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header2.xml" ContentType="application/vnd.openxmlformats-officedocument.wordprocessingml.header+xml"/>
  <Override PartName="/word/footer1.xml" ContentType="application/vnd.openxmlformats-officedocument.wordprocessingml.footer+xml"/>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2515DB" w14:textId="2595EDD1" w:rsidR="00221EAA" w:rsidRPr="00C6449B" w:rsidRDefault="00221EAA" w:rsidP="00221EAA">
      <w:pPr>
        <w:pStyle w:val="ZA"/>
        <w:framePr w:wrap="notBeside"/>
      </w:pPr>
      <w:bookmarkStart w:id="0" w:name="page1"/>
      <w:r w:rsidRPr="00C6449B">
        <w:rPr>
          <w:sz w:val="64"/>
        </w:rPr>
        <w:t xml:space="preserve">3GPP TS </w:t>
      </w:r>
      <w:r w:rsidRPr="00C6449B">
        <w:rPr>
          <w:rFonts w:hint="eastAsia"/>
          <w:sz w:val="64"/>
          <w:lang w:eastAsia="ko-KR"/>
        </w:rPr>
        <w:t>38</w:t>
      </w:r>
      <w:r w:rsidRPr="00C6449B">
        <w:rPr>
          <w:sz w:val="64"/>
        </w:rPr>
        <w:t>.</w:t>
      </w:r>
      <w:r w:rsidRPr="00C6449B">
        <w:rPr>
          <w:sz w:val="64"/>
          <w:lang w:eastAsia="ko-KR"/>
        </w:rPr>
        <w:t>104</w:t>
      </w:r>
      <w:r w:rsidRPr="00C6449B">
        <w:rPr>
          <w:sz w:val="64"/>
        </w:rPr>
        <w:t xml:space="preserve"> </w:t>
      </w:r>
      <w:r w:rsidRPr="00C6449B">
        <w:t>V</w:t>
      </w:r>
      <w:r w:rsidRPr="00C6449B">
        <w:rPr>
          <w:lang w:eastAsia="ko-KR"/>
        </w:rPr>
        <w:t>15</w:t>
      </w:r>
      <w:r w:rsidRPr="00C6449B">
        <w:t>.</w:t>
      </w:r>
      <w:r w:rsidR="003E78FE">
        <w:t>18</w:t>
      </w:r>
      <w:r w:rsidRPr="00C6449B">
        <w:t>.</w:t>
      </w:r>
      <w:r w:rsidRPr="00C6449B">
        <w:rPr>
          <w:lang w:eastAsia="ko-KR"/>
        </w:rPr>
        <w:t>0</w:t>
      </w:r>
      <w:r w:rsidRPr="00C6449B">
        <w:t xml:space="preserve"> </w:t>
      </w:r>
      <w:r w:rsidRPr="00C6449B">
        <w:rPr>
          <w:sz w:val="32"/>
        </w:rPr>
        <w:t>(</w:t>
      </w:r>
      <w:r w:rsidR="007A53A0" w:rsidRPr="00C6449B">
        <w:rPr>
          <w:sz w:val="32"/>
          <w:lang w:eastAsia="ko-KR"/>
        </w:rPr>
        <w:t>202</w:t>
      </w:r>
      <w:r w:rsidR="007A53A0">
        <w:rPr>
          <w:sz w:val="32"/>
          <w:lang w:eastAsia="ko-KR"/>
        </w:rPr>
        <w:t>2</w:t>
      </w:r>
      <w:r w:rsidRPr="00C6449B">
        <w:rPr>
          <w:sz w:val="32"/>
        </w:rPr>
        <w:t>-</w:t>
      </w:r>
      <w:r w:rsidR="003E78FE">
        <w:rPr>
          <w:sz w:val="32"/>
          <w:lang w:eastAsia="ko-KR"/>
        </w:rPr>
        <w:t>09</w:t>
      </w:r>
      <w:r w:rsidRPr="00C6449B">
        <w:rPr>
          <w:sz w:val="32"/>
        </w:rPr>
        <w:t>)</w:t>
      </w:r>
    </w:p>
    <w:p w14:paraId="2EC452D8" w14:textId="77777777" w:rsidR="00221EAA" w:rsidRPr="00C6449B" w:rsidRDefault="00221EAA" w:rsidP="00221EAA">
      <w:pPr>
        <w:pStyle w:val="ZB"/>
        <w:framePr w:wrap="notBeside"/>
      </w:pPr>
      <w:r w:rsidRPr="00C6449B">
        <w:t>Technical Specification</w:t>
      </w:r>
    </w:p>
    <w:p w14:paraId="3CAAEB9B" w14:textId="77777777" w:rsidR="00221EAA" w:rsidRPr="00C6449B" w:rsidRDefault="00221EAA" w:rsidP="00221EAA">
      <w:pPr>
        <w:pStyle w:val="ZT"/>
        <w:framePr w:wrap="notBeside"/>
      </w:pPr>
      <w:r w:rsidRPr="00C6449B">
        <w:t>3rd Generation Partnership Project;</w:t>
      </w:r>
    </w:p>
    <w:p w14:paraId="041D6990" w14:textId="77777777" w:rsidR="00221EAA" w:rsidRPr="00C6449B" w:rsidRDefault="00221EAA" w:rsidP="00221EAA">
      <w:pPr>
        <w:pStyle w:val="ZT"/>
        <w:framePr w:wrap="notBeside"/>
      </w:pPr>
      <w:r w:rsidRPr="00C6449B">
        <w:t>Technical Specification Group</w:t>
      </w:r>
      <w:r w:rsidRPr="00C6449B">
        <w:rPr>
          <w:lang w:eastAsia="ko-KR"/>
        </w:rPr>
        <w:t xml:space="preserve"> Radio Access Network</w:t>
      </w:r>
      <w:r w:rsidRPr="00C6449B">
        <w:t>;</w:t>
      </w:r>
    </w:p>
    <w:p w14:paraId="77675B07" w14:textId="77777777" w:rsidR="00221EAA" w:rsidRPr="00C6449B" w:rsidRDefault="00221EAA" w:rsidP="00221EAA">
      <w:pPr>
        <w:pStyle w:val="ZT"/>
        <w:framePr w:wrap="notBeside"/>
      </w:pPr>
      <w:r w:rsidRPr="00C6449B">
        <w:t>NR;</w:t>
      </w:r>
    </w:p>
    <w:p w14:paraId="531C11B4" w14:textId="77777777" w:rsidR="00221EAA" w:rsidRPr="00C6449B" w:rsidRDefault="00221EAA" w:rsidP="00221EAA">
      <w:pPr>
        <w:pStyle w:val="ZT"/>
        <w:framePr w:wrap="notBeside"/>
      </w:pPr>
      <w:r w:rsidRPr="00C6449B">
        <w:t>Base Station (BS) radio transmission and reception</w:t>
      </w:r>
    </w:p>
    <w:p w14:paraId="76E01176" w14:textId="77777777" w:rsidR="00221EAA" w:rsidRPr="00C6449B" w:rsidRDefault="00221EAA" w:rsidP="00221EAA">
      <w:pPr>
        <w:pStyle w:val="ZT"/>
        <w:framePr w:wrap="notBeside"/>
        <w:rPr>
          <w:i/>
          <w:sz w:val="28"/>
        </w:rPr>
      </w:pPr>
      <w:r w:rsidRPr="00C6449B">
        <w:t>(</w:t>
      </w:r>
      <w:r w:rsidRPr="00C6449B">
        <w:rPr>
          <w:rStyle w:val="ZGSM"/>
        </w:rPr>
        <w:t>Release 15</w:t>
      </w:r>
      <w:r w:rsidRPr="00C6449B">
        <w:t>)</w:t>
      </w:r>
    </w:p>
    <w:p w14:paraId="0D0ACB5D" w14:textId="77777777" w:rsidR="00221EAA" w:rsidRPr="00C6449B" w:rsidRDefault="00221EAA" w:rsidP="00221EAA">
      <w:pPr>
        <w:pStyle w:val="ZU"/>
        <w:framePr w:h="4929" w:hRule="exact" w:wrap="notBeside"/>
        <w:tabs>
          <w:tab w:val="right" w:pos="10206"/>
        </w:tabs>
        <w:jc w:val="left"/>
        <w:rPr>
          <w:noProof w:val="0"/>
        </w:rPr>
      </w:pPr>
      <w:r w:rsidRPr="00C6449B">
        <w:rPr>
          <w:i/>
          <w:lang w:val="en-US" w:eastAsia="ko-KR"/>
        </w:rPr>
        <w:drawing>
          <wp:inline distT="0" distB="0" distL="0" distR="0" wp14:anchorId="55870472" wp14:editId="37C26713">
            <wp:extent cx="1209675" cy="838200"/>
            <wp:effectExtent l="19050" t="0" r="9525" b="0"/>
            <wp:docPr id="1278" name="Picture 1278"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descr="5G-logo_175px"/>
                    <pic:cNvPicPr>
                      <a:picLocks noChangeAspect="1" noChangeArrowheads="1"/>
                    </pic:cNvPicPr>
                  </pic:nvPicPr>
                  <pic:blipFill>
                    <a:blip r:embed="rId9" cstate="print"/>
                    <a:srcRect/>
                    <a:stretch>
                      <a:fillRect/>
                    </a:stretch>
                  </pic:blipFill>
                  <pic:spPr bwMode="auto">
                    <a:xfrm>
                      <a:off x="0" y="0"/>
                      <a:ext cx="1209675" cy="838200"/>
                    </a:xfrm>
                    <a:prstGeom prst="rect">
                      <a:avLst/>
                    </a:prstGeom>
                    <a:noFill/>
                    <a:ln w="9525">
                      <a:noFill/>
                      <a:miter lim="800000"/>
                      <a:headEnd/>
                      <a:tailEnd/>
                    </a:ln>
                  </pic:spPr>
                </pic:pic>
              </a:graphicData>
            </a:graphic>
          </wp:inline>
        </w:drawing>
      </w:r>
      <w:r w:rsidRPr="00C6449B">
        <w:rPr>
          <w:noProof w:val="0"/>
        </w:rPr>
        <w:tab/>
      </w:r>
      <w:r w:rsidRPr="00C6449B">
        <w:rPr>
          <w:lang w:val="en-US" w:eastAsia="ko-KR"/>
        </w:rPr>
        <w:drawing>
          <wp:inline distT="0" distB="0" distL="0" distR="0" wp14:anchorId="37F91FB1" wp14:editId="6B419055">
            <wp:extent cx="1628775" cy="952500"/>
            <wp:effectExtent l="19050" t="0" r="9525" b="0"/>
            <wp:docPr id="1279" name="Picture 1279"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 descr="3GPP-logo_web"/>
                    <pic:cNvPicPr>
                      <a:picLocks noChangeAspect="1" noChangeArrowheads="1"/>
                    </pic:cNvPicPr>
                  </pic:nvPicPr>
                  <pic:blipFill>
                    <a:blip r:embed="rId10" cstate="print"/>
                    <a:srcRect/>
                    <a:stretch>
                      <a:fillRect/>
                    </a:stretch>
                  </pic:blipFill>
                  <pic:spPr bwMode="auto">
                    <a:xfrm>
                      <a:off x="0" y="0"/>
                      <a:ext cx="1628775" cy="952500"/>
                    </a:xfrm>
                    <a:prstGeom prst="rect">
                      <a:avLst/>
                    </a:prstGeom>
                    <a:noFill/>
                    <a:ln w="9525">
                      <a:noFill/>
                      <a:miter lim="800000"/>
                      <a:headEnd/>
                      <a:tailEnd/>
                    </a:ln>
                  </pic:spPr>
                </pic:pic>
              </a:graphicData>
            </a:graphic>
          </wp:inline>
        </w:drawing>
      </w:r>
    </w:p>
    <w:p w14:paraId="72286D0C" w14:textId="77777777" w:rsidR="00221EAA" w:rsidRPr="00C6449B" w:rsidRDefault="00221EAA" w:rsidP="00221EAA">
      <w:pPr>
        <w:pStyle w:val="ZU"/>
        <w:framePr w:h="4929" w:hRule="exact" w:wrap="notBeside"/>
        <w:tabs>
          <w:tab w:val="right" w:pos="10206"/>
        </w:tabs>
        <w:jc w:val="left"/>
        <w:rPr>
          <w:noProof w:val="0"/>
        </w:rPr>
      </w:pPr>
    </w:p>
    <w:p w14:paraId="13EC6364" w14:textId="77777777" w:rsidR="00221EAA" w:rsidRPr="00C6449B" w:rsidRDefault="00221EAA" w:rsidP="00221EAA">
      <w:pPr>
        <w:framePr w:h="1377" w:hRule="exact" w:wrap="notBeside" w:vAnchor="page" w:hAnchor="margin" w:y="15305"/>
        <w:rPr>
          <w:sz w:val="16"/>
        </w:rPr>
      </w:pPr>
      <w:r w:rsidRPr="00C6449B">
        <w:rPr>
          <w:sz w:val="16"/>
        </w:rPr>
        <w:t>The present document has been developed within the 3rd Generation Partnership Project (3GPP</w:t>
      </w:r>
      <w:r w:rsidRPr="00C6449B">
        <w:rPr>
          <w:sz w:val="16"/>
          <w:vertAlign w:val="superscript"/>
        </w:rPr>
        <w:t xml:space="preserve"> TM</w:t>
      </w:r>
      <w:r w:rsidRPr="00C6449B">
        <w:rPr>
          <w:sz w:val="16"/>
        </w:rPr>
        <w:t>) and may be further elaborated for the purposes of 3GPP.</w:t>
      </w:r>
      <w:r w:rsidRPr="00C6449B">
        <w:rPr>
          <w:sz w:val="16"/>
        </w:rPr>
        <w:br/>
        <w:t>The present document has not been subject to any approval process by the 3GPP</w:t>
      </w:r>
      <w:r w:rsidRPr="00C6449B">
        <w:rPr>
          <w:sz w:val="16"/>
          <w:vertAlign w:val="superscript"/>
        </w:rPr>
        <w:t xml:space="preserve"> </w:t>
      </w:r>
      <w:r w:rsidRPr="00C6449B">
        <w:rPr>
          <w:sz w:val="16"/>
        </w:rPr>
        <w:t>Organizational Partners and shall not be implemented.</w:t>
      </w:r>
      <w:r w:rsidRPr="00C6449B">
        <w:rPr>
          <w:sz w:val="16"/>
        </w:rPr>
        <w:br/>
        <w:t>This Specification is provided for future development work within 3GPP</w:t>
      </w:r>
      <w:r w:rsidRPr="00C6449B">
        <w:rPr>
          <w:sz w:val="16"/>
          <w:vertAlign w:val="superscript"/>
        </w:rPr>
        <w:t xml:space="preserve"> </w:t>
      </w:r>
      <w:r w:rsidRPr="00C6449B">
        <w:rPr>
          <w:sz w:val="16"/>
        </w:rPr>
        <w:t>only. The Organizational Partners accept no liability for any use of this Specification.</w:t>
      </w:r>
      <w:r w:rsidRPr="00C6449B">
        <w:rPr>
          <w:sz w:val="16"/>
        </w:rPr>
        <w:br/>
        <w:t>Specifications and Reports for implementation of the 3GPP</w:t>
      </w:r>
      <w:r w:rsidRPr="00C6449B">
        <w:rPr>
          <w:sz w:val="16"/>
          <w:vertAlign w:val="superscript"/>
        </w:rPr>
        <w:t xml:space="preserve"> TM</w:t>
      </w:r>
      <w:r w:rsidRPr="00C6449B">
        <w:rPr>
          <w:sz w:val="16"/>
        </w:rPr>
        <w:t xml:space="preserve"> system should be obtained via the 3GPP Organizational Partners' Publications Offices.</w:t>
      </w:r>
    </w:p>
    <w:p w14:paraId="6EADBAE2" w14:textId="77777777" w:rsidR="00221EAA" w:rsidRPr="00C6449B" w:rsidRDefault="00221EAA" w:rsidP="00221EAA">
      <w:pPr>
        <w:pStyle w:val="ZV"/>
        <w:framePr w:wrap="notBeside"/>
        <w:rPr>
          <w:noProof w:val="0"/>
        </w:rPr>
      </w:pPr>
    </w:p>
    <w:p w14:paraId="19E75BDA" w14:textId="77777777" w:rsidR="00221EAA" w:rsidRPr="00C6449B" w:rsidRDefault="00221EAA" w:rsidP="00221EAA"/>
    <w:bookmarkEnd w:id="0"/>
    <w:p w14:paraId="5BBB7576" w14:textId="77777777" w:rsidR="00221EAA" w:rsidRPr="00C6449B" w:rsidRDefault="00221EAA" w:rsidP="00221EAA">
      <w:pPr>
        <w:tabs>
          <w:tab w:val="left" w:pos="6440"/>
        </w:tabs>
      </w:pPr>
    </w:p>
    <w:p w14:paraId="419623B5" w14:textId="77777777" w:rsidR="00221EAA" w:rsidRPr="00C6449B" w:rsidRDefault="00221EAA" w:rsidP="00221EAA"/>
    <w:p w14:paraId="37E4A98D" w14:textId="77777777" w:rsidR="00221EAA" w:rsidRPr="00C6449B" w:rsidRDefault="00221EAA" w:rsidP="00221EAA">
      <w:pPr>
        <w:sectPr w:rsidR="00221EAA" w:rsidRPr="00C6449B">
          <w:headerReference w:type="even" r:id="rId11"/>
          <w:footnotePr>
            <w:numRestart w:val="eachSect"/>
          </w:footnotePr>
          <w:pgSz w:w="11907" w:h="16840"/>
          <w:pgMar w:top="2268" w:right="851" w:bottom="10773" w:left="851" w:header="0" w:footer="0" w:gutter="0"/>
          <w:cols w:space="720"/>
        </w:sectPr>
      </w:pPr>
    </w:p>
    <w:p w14:paraId="5A49550C" w14:textId="77777777" w:rsidR="00221EAA" w:rsidRPr="00C6449B" w:rsidRDefault="00221EAA" w:rsidP="00221EAA">
      <w:bookmarkStart w:id="1" w:name="page2"/>
    </w:p>
    <w:p w14:paraId="4A508A7F" w14:textId="77777777" w:rsidR="00221EAA" w:rsidRPr="00C6449B" w:rsidRDefault="00221EAA" w:rsidP="00221EAA">
      <w:pPr>
        <w:pStyle w:val="FP"/>
        <w:framePr w:wrap="notBeside" w:hAnchor="margin" w:yAlign="center"/>
        <w:spacing w:after="240"/>
        <w:ind w:left="2835" w:right="2835"/>
        <w:jc w:val="center"/>
        <w:rPr>
          <w:rFonts w:ascii="Arial" w:hAnsi="Arial"/>
          <w:b/>
          <w:i/>
        </w:rPr>
      </w:pPr>
      <w:r w:rsidRPr="00C6449B">
        <w:rPr>
          <w:rFonts w:ascii="Arial" w:hAnsi="Arial"/>
          <w:b/>
          <w:i/>
        </w:rPr>
        <w:t>3GPP</w:t>
      </w:r>
    </w:p>
    <w:p w14:paraId="0EDDFB83" w14:textId="77777777" w:rsidR="00221EAA" w:rsidRPr="00C6449B" w:rsidRDefault="00221EAA" w:rsidP="00221EAA">
      <w:pPr>
        <w:pStyle w:val="FP"/>
        <w:framePr w:wrap="notBeside" w:hAnchor="margin" w:yAlign="center"/>
        <w:pBdr>
          <w:bottom w:val="single" w:sz="6" w:space="1" w:color="auto"/>
        </w:pBdr>
        <w:ind w:left="2835" w:right="2835"/>
        <w:jc w:val="center"/>
      </w:pPr>
      <w:r w:rsidRPr="00C6449B">
        <w:t>Postal address</w:t>
      </w:r>
    </w:p>
    <w:p w14:paraId="75068E1A" w14:textId="77777777" w:rsidR="00221EAA" w:rsidRPr="00C6449B" w:rsidRDefault="00221EAA" w:rsidP="00221EAA">
      <w:pPr>
        <w:pStyle w:val="FP"/>
        <w:framePr w:wrap="notBeside" w:hAnchor="margin" w:yAlign="center"/>
        <w:ind w:left="2835" w:right="2835"/>
        <w:jc w:val="center"/>
        <w:rPr>
          <w:rFonts w:ascii="Arial" w:hAnsi="Arial"/>
          <w:sz w:val="18"/>
        </w:rPr>
      </w:pPr>
    </w:p>
    <w:p w14:paraId="17868085" w14:textId="77777777" w:rsidR="00221EAA" w:rsidRPr="00C6449B" w:rsidRDefault="00221EAA" w:rsidP="00221EAA">
      <w:pPr>
        <w:pStyle w:val="FP"/>
        <w:framePr w:wrap="notBeside" w:hAnchor="margin" w:yAlign="center"/>
        <w:pBdr>
          <w:bottom w:val="single" w:sz="6" w:space="1" w:color="auto"/>
        </w:pBdr>
        <w:spacing w:before="240"/>
        <w:ind w:left="2835" w:right="2835"/>
        <w:jc w:val="center"/>
      </w:pPr>
      <w:r w:rsidRPr="00C6449B">
        <w:t>3GPP support office address</w:t>
      </w:r>
    </w:p>
    <w:p w14:paraId="1DFD3893" w14:textId="77777777" w:rsidR="00221EAA" w:rsidRPr="00C6449B" w:rsidRDefault="00221EAA" w:rsidP="00221EAA">
      <w:pPr>
        <w:pStyle w:val="FP"/>
        <w:framePr w:wrap="notBeside" w:hAnchor="margin" w:yAlign="center"/>
        <w:ind w:left="2835" w:right="2835"/>
        <w:jc w:val="center"/>
        <w:rPr>
          <w:rFonts w:ascii="Arial" w:hAnsi="Arial"/>
          <w:sz w:val="18"/>
          <w:lang w:val="fr-FR"/>
        </w:rPr>
      </w:pPr>
      <w:r w:rsidRPr="00C6449B">
        <w:rPr>
          <w:rFonts w:ascii="Arial" w:hAnsi="Arial"/>
          <w:sz w:val="18"/>
          <w:lang w:val="fr-FR"/>
        </w:rPr>
        <w:t>650 Route des Lucioles - Sophia Antipolis</w:t>
      </w:r>
    </w:p>
    <w:p w14:paraId="1670131B" w14:textId="77777777" w:rsidR="00221EAA" w:rsidRPr="00C6449B" w:rsidRDefault="00221EAA" w:rsidP="00221EAA">
      <w:pPr>
        <w:pStyle w:val="FP"/>
        <w:framePr w:wrap="notBeside" w:hAnchor="margin" w:yAlign="center"/>
        <w:ind w:left="2835" w:right="2835"/>
        <w:jc w:val="center"/>
        <w:rPr>
          <w:rFonts w:ascii="Arial" w:hAnsi="Arial"/>
          <w:sz w:val="18"/>
          <w:lang w:val="fr-FR"/>
        </w:rPr>
      </w:pPr>
      <w:r w:rsidRPr="00C6449B">
        <w:rPr>
          <w:rFonts w:ascii="Arial" w:hAnsi="Arial"/>
          <w:sz w:val="18"/>
          <w:lang w:val="fr-FR"/>
        </w:rPr>
        <w:t>Valbonne - FRANCE</w:t>
      </w:r>
    </w:p>
    <w:p w14:paraId="6499B305" w14:textId="77777777" w:rsidR="00221EAA" w:rsidRPr="00C6449B" w:rsidRDefault="00221EAA" w:rsidP="00221EAA">
      <w:pPr>
        <w:pStyle w:val="FP"/>
        <w:framePr w:wrap="notBeside" w:hAnchor="margin" w:yAlign="center"/>
        <w:spacing w:after="20"/>
        <w:ind w:left="2835" w:right="2835"/>
        <w:jc w:val="center"/>
        <w:rPr>
          <w:rFonts w:ascii="Arial" w:hAnsi="Arial"/>
          <w:sz w:val="18"/>
        </w:rPr>
      </w:pPr>
      <w:r w:rsidRPr="00C6449B">
        <w:rPr>
          <w:rFonts w:ascii="Arial" w:hAnsi="Arial"/>
          <w:sz w:val="18"/>
        </w:rPr>
        <w:t>Tel.: +33 4 92 94 42 00 Fax: +33 4 93 65 47 16</w:t>
      </w:r>
    </w:p>
    <w:p w14:paraId="7775BA34" w14:textId="77777777" w:rsidR="00221EAA" w:rsidRPr="00C6449B" w:rsidRDefault="00221EAA" w:rsidP="00221EAA">
      <w:pPr>
        <w:pStyle w:val="FP"/>
        <w:framePr w:wrap="notBeside" w:hAnchor="margin" w:yAlign="center"/>
        <w:pBdr>
          <w:bottom w:val="single" w:sz="6" w:space="1" w:color="auto"/>
        </w:pBdr>
        <w:spacing w:before="240"/>
        <w:ind w:left="2835" w:right="2835"/>
        <w:jc w:val="center"/>
      </w:pPr>
      <w:r w:rsidRPr="00C6449B">
        <w:t>Internet</w:t>
      </w:r>
    </w:p>
    <w:p w14:paraId="7A75529A" w14:textId="77777777" w:rsidR="00221EAA" w:rsidRPr="00C6449B" w:rsidRDefault="00221EAA" w:rsidP="00221EAA">
      <w:pPr>
        <w:pStyle w:val="FP"/>
        <w:framePr w:wrap="notBeside" w:hAnchor="margin" w:yAlign="center"/>
        <w:ind w:left="2835" w:right="2835"/>
        <w:jc w:val="center"/>
        <w:rPr>
          <w:rFonts w:ascii="Arial" w:hAnsi="Arial"/>
          <w:sz w:val="18"/>
        </w:rPr>
      </w:pPr>
      <w:r w:rsidRPr="00C6449B">
        <w:rPr>
          <w:rFonts w:ascii="Arial" w:hAnsi="Arial"/>
          <w:sz w:val="18"/>
        </w:rPr>
        <w:t>http://www.3gpp.org</w:t>
      </w:r>
    </w:p>
    <w:p w14:paraId="01EEC593" w14:textId="77777777" w:rsidR="00221EAA" w:rsidRPr="00C6449B" w:rsidRDefault="00221EAA" w:rsidP="00221EAA"/>
    <w:p w14:paraId="401E53F8" w14:textId="77777777" w:rsidR="00221EAA" w:rsidRPr="00C6449B" w:rsidRDefault="00221EAA" w:rsidP="00221EAA">
      <w:pPr>
        <w:pStyle w:val="FP"/>
        <w:framePr w:h="3057" w:hRule="exact" w:wrap="notBeside" w:vAnchor="page" w:hAnchor="margin" w:y="12605"/>
        <w:pBdr>
          <w:bottom w:val="single" w:sz="6" w:space="1" w:color="auto"/>
        </w:pBdr>
        <w:spacing w:after="240"/>
        <w:jc w:val="center"/>
        <w:rPr>
          <w:rFonts w:ascii="Arial" w:hAnsi="Arial"/>
          <w:b/>
          <w:i/>
          <w:noProof/>
        </w:rPr>
      </w:pPr>
      <w:r w:rsidRPr="00C6449B">
        <w:rPr>
          <w:rFonts w:ascii="Arial" w:hAnsi="Arial"/>
          <w:b/>
          <w:i/>
          <w:noProof/>
        </w:rPr>
        <w:t>Copyright Notification</w:t>
      </w:r>
    </w:p>
    <w:p w14:paraId="66883A71" w14:textId="77777777" w:rsidR="00221EAA" w:rsidRPr="00C6449B" w:rsidRDefault="00221EAA" w:rsidP="00221EAA">
      <w:pPr>
        <w:pStyle w:val="FP"/>
        <w:framePr w:h="3057" w:hRule="exact" w:wrap="notBeside" w:vAnchor="page" w:hAnchor="margin" w:y="12605"/>
        <w:jc w:val="center"/>
        <w:rPr>
          <w:noProof/>
        </w:rPr>
      </w:pPr>
      <w:r w:rsidRPr="00C6449B">
        <w:rPr>
          <w:noProof/>
        </w:rPr>
        <w:t>No part may be reproduced except as authorized by written permission.</w:t>
      </w:r>
      <w:r w:rsidRPr="00C6449B">
        <w:rPr>
          <w:noProof/>
        </w:rPr>
        <w:br/>
        <w:t>The copyright and the foregoing restriction extend to reproduction in all media.</w:t>
      </w:r>
    </w:p>
    <w:p w14:paraId="133700BB" w14:textId="77777777" w:rsidR="00221EAA" w:rsidRPr="00C6449B" w:rsidRDefault="00221EAA" w:rsidP="00221EAA">
      <w:pPr>
        <w:pStyle w:val="FP"/>
        <w:framePr w:h="3057" w:hRule="exact" w:wrap="notBeside" w:vAnchor="page" w:hAnchor="margin" w:y="12605"/>
        <w:jc w:val="center"/>
        <w:rPr>
          <w:noProof/>
        </w:rPr>
      </w:pPr>
    </w:p>
    <w:p w14:paraId="4023CD31" w14:textId="60562F9B" w:rsidR="00221EAA" w:rsidRPr="00C6449B" w:rsidRDefault="00221EAA" w:rsidP="00221EAA">
      <w:pPr>
        <w:pStyle w:val="FP"/>
        <w:framePr w:h="3057" w:hRule="exact" w:wrap="notBeside" w:vAnchor="page" w:hAnchor="margin" w:y="12605"/>
        <w:jc w:val="center"/>
        <w:rPr>
          <w:noProof/>
          <w:sz w:val="18"/>
        </w:rPr>
      </w:pPr>
      <w:r w:rsidRPr="00C6449B">
        <w:rPr>
          <w:noProof/>
          <w:sz w:val="18"/>
        </w:rPr>
        <w:t xml:space="preserve">© </w:t>
      </w:r>
      <w:r w:rsidR="00F90FAB" w:rsidRPr="00C6449B">
        <w:rPr>
          <w:noProof/>
          <w:sz w:val="18"/>
        </w:rPr>
        <w:t>202</w:t>
      </w:r>
      <w:r w:rsidR="00F90FAB">
        <w:rPr>
          <w:noProof/>
          <w:sz w:val="18"/>
        </w:rPr>
        <w:t>2</w:t>
      </w:r>
      <w:r w:rsidRPr="00C6449B">
        <w:rPr>
          <w:noProof/>
          <w:sz w:val="18"/>
        </w:rPr>
        <w:t>, 3GPP Organizational Partners (ARIB, ATIS, CCSA, ETSI, TSDSI, TTA, TTC).</w:t>
      </w:r>
      <w:bookmarkStart w:id="2" w:name="copyrightaddon"/>
      <w:bookmarkEnd w:id="2"/>
    </w:p>
    <w:p w14:paraId="3883A0AD" w14:textId="77777777" w:rsidR="00221EAA" w:rsidRPr="00C6449B" w:rsidRDefault="00221EAA" w:rsidP="00221EAA">
      <w:pPr>
        <w:pStyle w:val="FP"/>
        <w:framePr w:h="3057" w:hRule="exact" w:wrap="notBeside" w:vAnchor="page" w:hAnchor="margin" w:y="12605"/>
        <w:jc w:val="center"/>
        <w:rPr>
          <w:noProof/>
          <w:sz w:val="18"/>
        </w:rPr>
      </w:pPr>
      <w:r w:rsidRPr="00C6449B">
        <w:rPr>
          <w:noProof/>
          <w:sz w:val="18"/>
        </w:rPr>
        <w:t>All rights reserved.</w:t>
      </w:r>
    </w:p>
    <w:p w14:paraId="2CB7D874" w14:textId="77777777" w:rsidR="00221EAA" w:rsidRPr="00C6449B" w:rsidRDefault="00221EAA" w:rsidP="00221EAA">
      <w:pPr>
        <w:pStyle w:val="FP"/>
        <w:framePr w:h="3057" w:hRule="exact" w:wrap="notBeside" w:vAnchor="page" w:hAnchor="margin" w:y="12605"/>
        <w:rPr>
          <w:noProof/>
          <w:sz w:val="18"/>
        </w:rPr>
      </w:pPr>
    </w:p>
    <w:p w14:paraId="23F7982F" w14:textId="77777777" w:rsidR="00221EAA" w:rsidRPr="00C6449B" w:rsidRDefault="00221EAA" w:rsidP="00221EAA">
      <w:pPr>
        <w:pStyle w:val="FP"/>
        <w:framePr w:h="3057" w:hRule="exact" w:wrap="notBeside" w:vAnchor="page" w:hAnchor="margin" w:y="12605"/>
        <w:rPr>
          <w:noProof/>
          <w:sz w:val="18"/>
        </w:rPr>
      </w:pPr>
      <w:r w:rsidRPr="00C6449B">
        <w:rPr>
          <w:noProof/>
          <w:sz w:val="18"/>
        </w:rPr>
        <w:t>UMTS™ is a Trade Mark of ETSI registered for the benefit of its members</w:t>
      </w:r>
    </w:p>
    <w:p w14:paraId="6C9605D5" w14:textId="77777777" w:rsidR="00221EAA" w:rsidRPr="00C6449B" w:rsidRDefault="00221EAA" w:rsidP="00221EAA">
      <w:pPr>
        <w:pStyle w:val="FP"/>
        <w:framePr w:h="3057" w:hRule="exact" w:wrap="notBeside" w:vAnchor="page" w:hAnchor="margin" w:y="12605"/>
        <w:rPr>
          <w:noProof/>
          <w:sz w:val="18"/>
        </w:rPr>
      </w:pPr>
      <w:r w:rsidRPr="00C6449B">
        <w:rPr>
          <w:noProof/>
          <w:sz w:val="18"/>
        </w:rPr>
        <w:t>3GPP™ is a Trade Mark of ETSI registered for the benefit of its Members and of the 3GPP Organizational Partners</w:t>
      </w:r>
      <w:r w:rsidRPr="00C6449B">
        <w:rPr>
          <w:noProof/>
          <w:sz w:val="18"/>
        </w:rPr>
        <w:br/>
        <w:t>LTE™ is a Trade Mark of ETSI registered for the benefit of its Members and of the 3GPP Organizational Partners</w:t>
      </w:r>
    </w:p>
    <w:p w14:paraId="526AB683" w14:textId="77777777" w:rsidR="00221EAA" w:rsidRPr="00C6449B" w:rsidRDefault="00221EAA" w:rsidP="00221EAA">
      <w:pPr>
        <w:pStyle w:val="FP"/>
        <w:framePr w:h="3057" w:hRule="exact" w:wrap="notBeside" w:vAnchor="page" w:hAnchor="margin" w:y="12605"/>
        <w:rPr>
          <w:noProof/>
          <w:sz w:val="18"/>
        </w:rPr>
      </w:pPr>
      <w:r w:rsidRPr="00C6449B">
        <w:rPr>
          <w:noProof/>
          <w:sz w:val="18"/>
        </w:rPr>
        <w:t>GSM® and the GSM logo are registered and owned by the GSM Association</w:t>
      </w:r>
    </w:p>
    <w:bookmarkEnd w:id="1"/>
    <w:p w14:paraId="62E89C6D" w14:textId="77777777" w:rsidR="00221EAA" w:rsidRPr="00C6449B" w:rsidRDefault="00221EAA" w:rsidP="00221EAA">
      <w:pPr>
        <w:pStyle w:val="TT"/>
        <w:outlineLvl w:val="0"/>
      </w:pPr>
      <w:r w:rsidRPr="00C6449B">
        <w:br w:type="page"/>
      </w:r>
      <w:r w:rsidRPr="00C6449B">
        <w:lastRenderedPageBreak/>
        <w:t>Contents</w:t>
      </w:r>
    </w:p>
    <w:p w14:paraId="152B5AC7" w14:textId="0079628A" w:rsidR="00C67F36" w:rsidRDefault="00C67F36">
      <w:pPr>
        <w:pStyle w:val="TOC1"/>
        <w:rPr>
          <w:rFonts w:asciiTheme="minorHAnsi" w:eastAsiaTheme="minorEastAsia" w:hAnsiTheme="minorHAnsi" w:cstheme="minorBidi"/>
          <w:szCs w:val="22"/>
        </w:rPr>
      </w:pPr>
      <w:r>
        <w:fldChar w:fldCharType="begin"/>
      </w:r>
      <w:r>
        <w:instrText xml:space="preserve"> TOC \o "1-9" </w:instrText>
      </w:r>
      <w:r>
        <w:fldChar w:fldCharType="separate"/>
      </w:r>
      <w:r>
        <w:t>Foreword</w:t>
      </w:r>
      <w:r>
        <w:tab/>
      </w:r>
      <w:r>
        <w:fldChar w:fldCharType="begin"/>
      </w:r>
      <w:r>
        <w:instrText xml:space="preserve"> PAGEREF _Toc115184670 \h </w:instrText>
      </w:r>
      <w:r>
        <w:fldChar w:fldCharType="separate"/>
      </w:r>
      <w:r>
        <w:t>12</w:t>
      </w:r>
      <w:r>
        <w:fldChar w:fldCharType="end"/>
      </w:r>
    </w:p>
    <w:p w14:paraId="3B4631B3" w14:textId="345C6590" w:rsidR="00C67F36" w:rsidRDefault="00C67F36">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r>
      <w:r>
        <w:instrText xml:space="preserve"> PAGEREF _Toc115184671 \h </w:instrText>
      </w:r>
      <w:r>
        <w:fldChar w:fldCharType="separate"/>
      </w:r>
      <w:r>
        <w:t>13</w:t>
      </w:r>
      <w:r>
        <w:fldChar w:fldCharType="end"/>
      </w:r>
    </w:p>
    <w:p w14:paraId="0EED7CB8" w14:textId="3BC608D3" w:rsidR="00C67F36" w:rsidRDefault="00C67F36">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r>
      <w:r>
        <w:instrText xml:space="preserve"> PAGEREF _Toc115184672 \h </w:instrText>
      </w:r>
      <w:r>
        <w:fldChar w:fldCharType="separate"/>
      </w:r>
      <w:r>
        <w:t>13</w:t>
      </w:r>
      <w:r>
        <w:fldChar w:fldCharType="end"/>
      </w:r>
    </w:p>
    <w:p w14:paraId="47D64668" w14:textId="73166166" w:rsidR="00C67F36" w:rsidRDefault="00C67F36">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symbols and abbreviations</w:t>
      </w:r>
      <w:r>
        <w:tab/>
      </w:r>
      <w:r>
        <w:fldChar w:fldCharType="begin"/>
      </w:r>
      <w:r>
        <w:instrText xml:space="preserve"> PAGEREF _Toc115184673 \h </w:instrText>
      </w:r>
      <w:r>
        <w:fldChar w:fldCharType="separate"/>
      </w:r>
      <w:r>
        <w:t>14</w:t>
      </w:r>
      <w:r>
        <w:fldChar w:fldCharType="end"/>
      </w:r>
    </w:p>
    <w:p w14:paraId="0257DA07" w14:textId="626FC55C" w:rsidR="00C67F36" w:rsidRDefault="00C67F36">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r>
      <w:r>
        <w:instrText xml:space="preserve"> PAGEREF _Toc115184674 \h </w:instrText>
      </w:r>
      <w:r>
        <w:fldChar w:fldCharType="separate"/>
      </w:r>
      <w:r>
        <w:t>14</w:t>
      </w:r>
      <w:r>
        <w:fldChar w:fldCharType="end"/>
      </w:r>
    </w:p>
    <w:p w14:paraId="7F53F4A3" w14:textId="209D1815" w:rsidR="00C67F36" w:rsidRDefault="00C67F36">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Symbols</w:t>
      </w:r>
      <w:r>
        <w:tab/>
      </w:r>
      <w:r>
        <w:fldChar w:fldCharType="begin"/>
      </w:r>
      <w:r>
        <w:instrText xml:space="preserve"> PAGEREF _Toc115184675 \h </w:instrText>
      </w:r>
      <w:r>
        <w:fldChar w:fldCharType="separate"/>
      </w:r>
      <w:r>
        <w:t>18</w:t>
      </w:r>
      <w:r>
        <w:fldChar w:fldCharType="end"/>
      </w:r>
    </w:p>
    <w:p w14:paraId="52DD16F7" w14:textId="3159BF00" w:rsidR="00C67F36" w:rsidRDefault="00C67F36">
      <w:pPr>
        <w:pStyle w:val="TOC2"/>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Abbreviations</w:t>
      </w:r>
      <w:r>
        <w:tab/>
      </w:r>
      <w:r>
        <w:fldChar w:fldCharType="begin"/>
      </w:r>
      <w:r>
        <w:instrText xml:space="preserve"> PAGEREF _Toc115184676 \h </w:instrText>
      </w:r>
      <w:r>
        <w:fldChar w:fldCharType="separate"/>
      </w:r>
      <w:r>
        <w:t>20</w:t>
      </w:r>
      <w:r>
        <w:fldChar w:fldCharType="end"/>
      </w:r>
    </w:p>
    <w:p w14:paraId="06C6D4FB" w14:textId="3DD0D03C" w:rsidR="00C67F36" w:rsidRDefault="00C67F36">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r>
      <w:r>
        <w:instrText xml:space="preserve"> PAGEREF _Toc115184677 \h </w:instrText>
      </w:r>
      <w:r>
        <w:fldChar w:fldCharType="separate"/>
      </w:r>
      <w:r>
        <w:t>22</w:t>
      </w:r>
      <w:r>
        <w:fldChar w:fldCharType="end"/>
      </w:r>
    </w:p>
    <w:p w14:paraId="14E54D18" w14:textId="32A74FA0" w:rsidR="00C67F36" w:rsidRDefault="00C67F36">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Relationship with other core specifications</w:t>
      </w:r>
      <w:r>
        <w:tab/>
      </w:r>
      <w:r>
        <w:fldChar w:fldCharType="begin"/>
      </w:r>
      <w:r>
        <w:instrText xml:space="preserve"> PAGEREF _Toc115184678 \h </w:instrText>
      </w:r>
      <w:r>
        <w:fldChar w:fldCharType="separate"/>
      </w:r>
      <w:r>
        <w:t>22</w:t>
      </w:r>
      <w:r>
        <w:fldChar w:fldCharType="end"/>
      </w:r>
    </w:p>
    <w:p w14:paraId="3BCB5621" w14:textId="69743A96" w:rsidR="00C67F36" w:rsidRDefault="00C67F36">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Relationship between minimum requirements and test requirements</w:t>
      </w:r>
      <w:r>
        <w:tab/>
      </w:r>
      <w:r>
        <w:fldChar w:fldCharType="begin"/>
      </w:r>
      <w:r>
        <w:instrText xml:space="preserve"> PAGEREF _Toc115184679 \h </w:instrText>
      </w:r>
      <w:r>
        <w:fldChar w:fldCharType="separate"/>
      </w:r>
      <w:r>
        <w:t>22</w:t>
      </w:r>
      <w:r>
        <w:fldChar w:fldCharType="end"/>
      </w:r>
    </w:p>
    <w:p w14:paraId="02B4039D" w14:textId="37C21779" w:rsidR="00C67F36" w:rsidRDefault="00C67F36">
      <w:pPr>
        <w:pStyle w:val="TOC2"/>
        <w:rPr>
          <w:rFonts w:asciiTheme="minorHAnsi" w:eastAsiaTheme="minorEastAsia" w:hAnsiTheme="minorHAnsi" w:cstheme="minorBidi"/>
          <w:sz w:val="22"/>
          <w:szCs w:val="22"/>
        </w:rPr>
      </w:pPr>
      <w:r>
        <w:rPr>
          <w:lang w:eastAsia="zh-CN"/>
        </w:rPr>
        <w:t>4.3</w:t>
      </w:r>
      <w:r>
        <w:rPr>
          <w:rFonts w:asciiTheme="minorHAnsi" w:eastAsiaTheme="minorEastAsia" w:hAnsiTheme="minorHAnsi" w:cstheme="minorBidi"/>
          <w:sz w:val="22"/>
          <w:szCs w:val="22"/>
        </w:rPr>
        <w:tab/>
      </w:r>
      <w:r>
        <w:rPr>
          <w:lang w:eastAsia="zh-CN"/>
        </w:rPr>
        <w:t>Conducted and radiated requirement reference points</w:t>
      </w:r>
      <w:r>
        <w:tab/>
      </w:r>
      <w:r>
        <w:fldChar w:fldCharType="begin"/>
      </w:r>
      <w:r>
        <w:instrText xml:space="preserve"> PAGEREF _Toc115184680 \h </w:instrText>
      </w:r>
      <w:r>
        <w:fldChar w:fldCharType="separate"/>
      </w:r>
      <w:r>
        <w:t>22</w:t>
      </w:r>
      <w:r>
        <w:fldChar w:fldCharType="end"/>
      </w:r>
    </w:p>
    <w:p w14:paraId="4EFB466C" w14:textId="7E05664C" w:rsidR="00C67F36" w:rsidRDefault="00C67F36">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rsidRPr="0023058A">
        <w:rPr>
          <w:i/>
        </w:rPr>
        <w:t>BS type 1-C</w:t>
      </w:r>
      <w:r>
        <w:tab/>
      </w:r>
      <w:r>
        <w:fldChar w:fldCharType="begin"/>
      </w:r>
      <w:r>
        <w:instrText xml:space="preserve"> PAGEREF _Toc115184681 \h </w:instrText>
      </w:r>
      <w:r>
        <w:fldChar w:fldCharType="separate"/>
      </w:r>
      <w:r>
        <w:t>22</w:t>
      </w:r>
      <w:r>
        <w:fldChar w:fldCharType="end"/>
      </w:r>
    </w:p>
    <w:p w14:paraId="18C97368" w14:textId="62360861" w:rsidR="00C67F36" w:rsidRDefault="00C67F36">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rsidRPr="0023058A">
        <w:rPr>
          <w:i/>
        </w:rPr>
        <w:t>BS type 1-H</w:t>
      </w:r>
      <w:r>
        <w:tab/>
      </w:r>
      <w:r>
        <w:fldChar w:fldCharType="begin"/>
      </w:r>
      <w:r>
        <w:instrText xml:space="preserve"> PAGEREF _Toc115184682 \h </w:instrText>
      </w:r>
      <w:r>
        <w:fldChar w:fldCharType="separate"/>
      </w:r>
      <w:r>
        <w:t>23</w:t>
      </w:r>
      <w:r>
        <w:fldChar w:fldCharType="end"/>
      </w:r>
    </w:p>
    <w:p w14:paraId="035D22EB" w14:textId="305C4A8C" w:rsidR="00C67F36" w:rsidRDefault="00C67F36">
      <w:pPr>
        <w:pStyle w:val="TOC3"/>
        <w:rPr>
          <w:rFonts w:asciiTheme="minorHAnsi" w:eastAsiaTheme="minorEastAsia" w:hAnsiTheme="minorHAnsi" w:cstheme="minorBidi"/>
          <w:sz w:val="22"/>
          <w:szCs w:val="22"/>
        </w:rPr>
      </w:pPr>
      <w:r>
        <w:t>4.3.3</w:t>
      </w:r>
      <w:r>
        <w:rPr>
          <w:rFonts w:asciiTheme="minorHAnsi" w:eastAsiaTheme="minorEastAsia" w:hAnsiTheme="minorHAnsi" w:cstheme="minorBidi"/>
          <w:sz w:val="22"/>
          <w:szCs w:val="22"/>
        </w:rPr>
        <w:tab/>
      </w:r>
      <w:r w:rsidRPr="0023058A">
        <w:rPr>
          <w:i/>
        </w:rPr>
        <w:t>BS type 1-O</w:t>
      </w:r>
      <w:r>
        <w:t xml:space="preserve"> and </w:t>
      </w:r>
      <w:r w:rsidRPr="0023058A">
        <w:rPr>
          <w:i/>
        </w:rPr>
        <w:t>BS type 2-O</w:t>
      </w:r>
      <w:r>
        <w:tab/>
      </w:r>
      <w:r>
        <w:fldChar w:fldCharType="begin"/>
      </w:r>
      <w:r>
        <w:instrText xml:space="preserve"> PAGEREF _Toc115184683 \h </w:instrText>
      </w:r>
      <w:r>
        <w:fldChar w:fldCharType="separate"/>
      </w:r>
      <w:r>
        <w:t>24</w:t>
      </w:r>
      <w:r>
        <w:fldChar w:fldCharType="end"/>
      </w:r>
    </w:p>
    <w:p w14:paraId="27114573" w14:textId="147E961C" w:rsidR="00C67F36" w:rsidRDefault="00C67F36">
      <w:pPr>
        <w:pStyle w:val="TOC2"/>
        <w:rPr>
          <w:rFonts w:asciiTheme="minorHAnsi" w:eastAsiaTheme="minorEastAsia" w:hAnsiTheme="minorHAnsi" w:cstheme="minorBidi"/>
          <w:sz w:val="22"/>
          <w:szCs w:val="22"/>
        </w:rPr>
      </w:pPr>
      <w:r>
        <w:t>4.4</w:t>
      </w:r>
      <w:r>
        <w:rPr>
          <w:rFonts w:asciiTheme="minorHAnsi" w:eastAsiaTheme="minorEastAsia" w:hAnsiTheme="minorHAnsi" w:cstheme="minorBidi"/>
          <w:sz w:val="22"/>
          <w:szCs w:val="22"/>
        </w:rPr>
        <w:tab/>
      </w:r>
      <w:r>
        <w:t>Base station classes</w:t>
      </w:r>
      <w:r>
        <w:tab/>
      </w:r>
      <w:r>
        <w:fldChar w:fldCharType="begin"/>
      </w:r>
      <w:r>
        <w:instrText xml:space="preserve"> PAGEREF _Toc115184684 \h </w:instrText>
      </w:r>
      <w:r>
        <w:fldChar w:fldCharType="separate"/>
      </w:r>
      <w:r>
        <w:t>24</w:t>
      </w:r>
      <w:r>
        <w:fldChar w:fldCharType="end"/>
      </w:r>
    </w:p>
    <w:p w14:paraId="5CA20978" w14:textId="7E0A699B" w:rsidR="00C67F36" w:rsidRDefault="00C67F36">
      <w:pPr>
        <w:pStyle w:val="TOC2"/>
        <w:rPr>
          <w:rFonts w:asciiTheme="minorHAnsi" w:eastAsiaTheme="minorEastAsia" w:hAnsiTheme="minorHAnsi" w:cstheme="minorBidi"/>
          <w:sz w:val="22"/>
          <w:szCs w:val="22"/>
        </w:rPr>
      </w:pPr>
      <w:r>
        <w:t>4.5</w:t>
      </w:r>
      <w:r>
        <w:rPr>
          <w:rFonts w:asciiTheme="minorHAnsi" w:eastAsiaTheme="minorEastAsia" w:hAnsiTheme="minorHAnsi" w:cstheme="minorBidi"/>
          <w:sz w:val="22"/>
          <w:szCs w:val="22"/>
        </w:rPr>
        <w:tab/>
      </w:r>
      <w:r>
        <w:t>Regional requirements</w:t>
      </w:r>
      <w:r>
        <w:tab/>
      </w:r>
      <w:r>
        <w:fldChar w:fldCharType="begin"/>
      </w:r>
      <w:r>
        <w:instrText xml:space="preserve"> PAGEREF _Toc115184685 \h </w:instrText>
      </w:r>
      <w:r>
        <w:fldChar w:fldCharType="separate"/>
      </w:r>
      <w:r>
        <w:t>25</w:t>
      </w:r>
      <w:r>
        <w:fldChar w:fldCharType="end"/>
      </w:r>
    </w:p>
    <w:p w14:paraId="4F521F61" w14:textId="58279F5C" w:rsidR="00C67F36" w:rsidRDefault="00C67F36">
      <w:pPr>
        <w:pStyle w:val="TOC2"/>
        <w:rPr>
          <w:rFonts w:asciiTheme="minorHAnsi" w:eastAsiaTheme="minorEastAsia" w:hAnsiTheme="minorHAnsi" w:cstheme="minorBidi"/>
          <w:sz w:val="22"/>
          <w:szCs w:val="22"/>
        </w:rPr>
      </w:pPr>
      <w:r>
        <w:t>4.6</w:t>
      </w:r>
      <w:r>
        <w:rPr>
          <w:rFonts w:asciiTheme="minorHAnsi" w:eastAsiaTheme="minorEastAsia" w:hAnsiTheme="minorHAnsi" w:cstheme="minorBidi"/>
          <w:sz w:val="22"/>
          <w:szCs w:val="22"/>
        </w:rPr>
        <w:tab/>
      </w:r>
      <w:r>
        <w:t>Applicability of requirements</w:t>
      </w:r>
      <w:r>
        <w:tab/>
      </w:r>
      <w:r>
        <w:fldChar w:fldCharType="begin"/>
      </w:r>
      <w:r>
        <w:instrText xml:space="preserve"> PAGEREF _Toc115184686 \h </w:instrText>
      </w:r>
      <w:r>
        <w:fldChar w:fldCharType="separate"/>
      </w:r>
      <w:r>
        <w:t>26</w:t>
      </w:r>
      <w:r>
        <w:fldChar w:fldCharType="end"/>
      </w:r>
    </w:p>
    <w:p w14:paraId="1C8A9D77" w14:textId="476425B9" w:rsidR="00C67F36" w:rsidRDefault="00C67F36">
      <w:pPr>
        <w:pStyle w:val="TOC2"/>
        <w:rPr>
          <w:rFonts w:asciiTheme="minorHAnsi" w:eastAsiaTheme="minorEastAsia" w:hAnsiTheme="minorHAnsi" w:cstheme="minorBidi"/>
          <w:sz w:val="22"/>
          <w:szCs w:val="22"/>
        </w:rPr>
      </w:pPr>
      <w:r>
        <w:t>4.7</w:t>
      </w:r>
      <w:r>
        <w:rPr>
          <w:rFonts w:asciiTheme="minorHAnsi" w:eastAsiaTheme="minorEastAsia" w:hAnsiTheme="minorHAnsi" w:cstheme="minorBidi"/>
          <w:sz w:val="22"/>
          <w:szCs w:val="22"/>
        </w:rPr>
        <w:tab/>
      </w:r>
      <w:r>
        <w:t xml:space="preserve">Requirements for contiguous and </w:t>
      </w:r>
      <w:r w:rsidRPr="0023058A">
        <w:rPr>
          <w:i/>
        </w:rPr>
        <w:t>non-contiguous spectrum</w:t>
      </w:r>
      <w:r>
        <w:tab/>
      </w:r>
      <w:r>
        <w:fldChar w:fldCharType="begin"/>
      </w:r>
      <w:r>
        <w:instrText xml:space="preserve"> PAGEREF _Toc115184687 \h </w:instrText>
      </w:r>
      <w:r>
        <w:fldChar w:fldCharType="separate"/>
      </w:r>
      <w:r>
        <w:t>27</w:t>
      </w:r>
      <w:r>
        <w:fldChar w:fldCharType="end"/>
      </w:r>
    </w:p>
    <w:p w14:paraId="0CC78DD0" w14:textId="4CFC293E" w:rsidR="00C67F36" w:rsidRDefault="00C67F36">
      <w:pPr>
        <w:pStyle w:val="TOC2"/>
        <w:rPr>
          <w:rFonts w:asciiTheme="minorHAnsi" w:eastAsiaTheme="minorEastAsia" w:hAnsiTheme="minorHAnsi" w:cstheme="minorBidi"/>
          <w:sz w:val="22"/>
          <w:szCs w:val="22"/>
        </w:rPr>
      </w:pPr>
      <w:r>
        <w:t>4.8</w:t>
      </w:r>
      <w:r>
        <w:rPr>
          <w:rFonts w:asciiTheme="minorHAnsi" w:eastAsiaTheme="minorEastAsia" w:hAnsiTheme="minorHAnsi" w:cstheme="minorBidi"/>
          <w:sz w:val="22"/>
          <w:szCs w:val="22"/>
        </w:rPr>
        <w:tab/>
      </w:r>
      <w:r>
        <w:t>Requirements for BS capable of multi-band operation</w:t>
      </w:r>
      <w:r>
        <w:tab/>
      </w:r>
      <w:r>
        <w:fldChar w:fldCharType="begin"/>
      </w:r>
      <w:r>
        <w:instrText xml:space="preserve"> PAGEREF _Toc115184688 \h </w:instrText>
      </w:r>
      <w:r>
        <w:fldChar w:fldCharType="separate"/>
      </w:r>
      <w:r>
        <w:t>27</w:t>
      </w:r>
      <w:r>
        <w:fldChar w:fldCharType="end"/>
      </w:r>
    </w:p>
    <w:p w14:paraId="5E982526" w14:textId="3F727AFC" w:rsidR="00C67F36" w:rsidRDefault="00C67F36">
      <w:pPr>
        <w:pStyle w:val="TOC2"/>
        <w:rPr>
          <w:rFonts w:asciiTheme="minorHAnsi" w:eastAsiaTheme="minorEastAsia" w:hAnsiTheme="minorHAnsi" w:cstheme="minorBidi"/>
          <w:sz w:val="22"/>
          <w:szCs w:val="22"/>
        </w:rPr>
      </w:pPr>
      <w:r>
        <w:t>4.9</w:t>
      </w:r>
      <w:r>
        <w:rPr>
          <w:rFonts w:asciiTheme="minorHAnsi" w:eastAsiaTheme="minorEastAsia" w:hAnsiTheme="minorHAnsi" w:cstheme="minorBidi"/>
          <w:sz w:val="22"/>
          <w:szCs w:val="22"/>
        </w:rPr>
        <w:tab/>
      </w:r>
      <w:r>
        <w:t>OTA co-location with other base stations</w:t>
      </w:r>
      <w:r>
        <w:tab/>
      </w:r>
      <w:r>
        <w:fldChar w:fldCharType="begin"/>
      </w:r>
      <w:r>
        <w:instrText xml:space="preserve"> PAGEREF _Toc115184689 \h </w:instrText>
      </w:r>
      <w:r>
        <w:fldChar w:fldCharType="separate"/>
      </w:r>
      <w:r>
        <w:t>29</w:t>
      </w:r>
      <w:r>
        <w:fldChar w:fldCharType="end"/>
      </w:r>
    </w:p>
    <w:p w14:paraId="0DD612AD" w14:textId="7837F810" w:rsidR="00C67F36" w:rsidRDefault="00C67F36">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rsidRPr="0023058A">
        <w:rPr>
          <w:i/>
        </w:rPr>
        <w:t>Operating bands</w:t>
      </w:r>
      <w:r>
        <w:t xml:space="preserve"> and channel arrangement</w:t>
      </w:r>
      <w:r>
        <w:tab/>
      </w:r>
      <w:r>
        <w:fldChar w:fldCharType="begin"/>
      </w:r>
      <w:r>
        <w:instrText xml:space="preserve"> PAGEREF _Toc115184690 \h </w:instrText>
      </w:r>
      <w:r>
        <w:fldChar w:fldCharType="separate"/>
      </w:r>
      <w:r>
        <w:t>30</w:t>
      </w:r>
      <w:r>
        <w:fldChar w:fldCharType="end"/>
      </w:r>
    </w:p>
    <w:p w14:paraId="68973197" w14:textId="134F820E" w:rsidR="00C67F36" w:rsidRDefault="00C67F36">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General</w:t>
      </w:r>
      <w:r>
        <w:tab/>
      </w:r>
      <w:r>
        <w:fldChar w:fldCharType="begin"/>
      </w:r>
      <w:r>
        <w:instrText xml:space="preserve"> PAGEREF _Toc115184691 \h </w:instrText>
      </w:r>
      <w:r>
        <w:fldChar w:fldCharType="separate"/>
      </w:r>
      <w:r>
        <w:t>30</w:t>
      </w:r>
      <w:r>
        <w:fldChar w:fldCharType="end"/>
      </w:r>
    </w:p>
    <w:p w14:paraId="0B565748" w14:textId="1CA29458" w:rsidR="00C67F36" w:rsidRDefault="00C67F36">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rsidRPr="0023058A">
        <w:rPr>
          <w:i/>
        </w:rPr>
        <w:t>Operating bands</w:t>
      </w:r>
      <w:r>
        <w:tab/>
      </w:r>
      <w:r>
        <w:fldChar w:fldCharType="begin"/>
      </w:r>
      <w:r>
        <w:instrText xml:space="preserve"> PAGEREF _Toc115184692 \h </w:instrText>
      </w:r>
      <w:r>
        <w:fldChar w:fldCharType="separate"/>
      </w:r>
      <w:r>
        <w:t>30</w:t>
      </w:r>
      <w:r>
        <w:fldChar w:fldCharType="end"/>
      </w:r>
    </w:p>
    <w:p w14:paraId="0A5F2E71" w14:textId="16F17525" w:rsidR="00C67F36" w:rsidRDefault="00C67F36">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rsidRPr="0023058A">
        <w:rPr>
          <w:i/>
        </w:rPr>
        <w:t>BS channel bandwidth</w:t>
      </w:r>
      <w:r>
        <w:tab/>
      </w:r>
      <w:r>
        <w:fldChar w:fldCharType="begin"/>
      </w:r>
      <w:r>
        <w:instrText xml:space="preserve"> PAGEREF _Toc115184693 \h </w:instrText>
      </w:r>
      <w:r>
        <w:fldChar w:fldCharType="separate"/>
      </w:r>
      <w:r>
        <w:t>31</w:t>
      </w:r>
      <w:r>
        <w:fldChar w:fldCharType="end"/>
      </w:r>
    </w:p>
    <w:p w14:paraId="00854AE5" w14:textId="28D66B17" w:rsidR="00C67F36" w:rsidRDefault="00C67F36">
      <w:pPr>
        <w:pStyle w:val="TOC3"/>
        <w:rPr>
          <w:rFonts w:asciiTheme="minorHAnsi" w:eastAsiaTheme="minorEastAsia" w:hAnsiTheme="minorHAnsi" w:cstheme="minorBidi"/>
          <w:sz w:val="22"/>
          <w:szCs w:val="22"/>
        </w:rPr>
      </w:pPr>
      <w:r w:rsidRPr="0023058A">
        <w:rPr>
          <w:rFonts w:eastAsia="SimSun"/>
        </w:rPr>
        <w:t>5.3.1</w:t>
      </w:r>
      <w:r>
        <w:rPr>
          <w:rFonts w:asciiTheme="minorHAnsi" w:eastAsiaTheme="minorEastAsia" w:hAnsiTheme="minorHAnsi" w:cstheme="minorBidi"/>
          <w:sz w:val="22"/>
          <w:szCs w:val="22"/>
        </w:rPr>
        <w:tab/>
      </w:r>
      <w:r w:rsidRPr="0023058A">
        <w:rPr>
          <w:rFonts w:eastAsia="SimSun"/>
        </w:rPr>
        <w:t>General</w:t>
      </w:r>
      <w:r>
        <w:tab/>
      </w:r>
      <w:r>
        <w:fldChar w:fldCharType="begin"/>
      </w:r>
      <w:r>
        <w:instrText xml:space="preserve"> PAGEREF _Toc115184694 \h </w:instrText>
      </w:r>
      <w:r>
        <w:fldChar w:fldCharType="separate"/>
      </w:r>
      <w:r>
        <w:t>31</w:t>
      </w:r>
      <w:r>
        <w:fldChar w:fldCharType="end"/>
      </w:r>
    </w:p>
    <w:p w14:paraId="1496DC41" w14:textId="6836B299" w:rsidR="00C67F36" w:rsidRDefault="00C67F36">
      <w:pPr>
        <w:pStyle w:val="TOC3"/>
        <w:rPr>
          <w:rFonts w:asciiTheme="minorHAnsi" w:eastAsiaTheme="minorEastAsia" w:hAnsiTheme="minorHAnsi" w:cstheme="minorBidi"/>
          <w:sz w:val="22"/>
          <w:szCs w:val="22"/>
        </w:rPr>
      </w:pPr>
      <w:r w:rsidRPr="0023058A">
        <w:rPr>
          <w:rFonts w:eastAsia="Yu Mincho"/>
        </w:rPr>
        <w:t>5.3.2</w:t>
      </w:r>
      <w:r>
        <w:rPr>
          <w:rFonts w:asciiTheme="minorHAnsi" w:eastAsiaTheme="minorEastAsia" w:hAnsiTheme="minorHAnsi" w:cstheme="minorBidi"/>
          <w:sz w:val="22"/>
          <w:szCs w:val="22"/>
        </w:rPr>
        <w:tab/>
      </w:r>
      <w:r w:rsidRPr="0023058A">
        <w:rPr>
          <w:rFonts w:eastAsia="Yu Mincho"/>
          <w:i/>
        </w:rPr>
        <w:t>Transmission bandwidth configuration</w:t>
      </w:r>
      <w:r>
        <w:tab/>
      </w:r>
      <w:r>
        <w:fldChar w:fldCharType="begin"/>
      </w:r>
      <w:r>
        <w:instrText xml:space="preserve"> PAGEREF _Toc115184695 \h </w:instrText>
      </w:r>
      <w:r>
        <w:fldChar w:fldCharType="separate"/>
      </w:r>
      <w:r>
        <w:t>32</w:t>
      </w:r>
      <w:r>
        <w:fldChar w:fldCharType="end"/>
      </w:r>
    </w:p>
    <w:p w14:paraId="7A8C71C4" w14:textId="064A98FA" w:rsidR="00C67F36" w:rsidRDefault="00C67F36">
      <w:pPr>
        <w:pStyle w:val="TOC3"/>
        <w:rPr>
          <w:rFonts w:asciiTheme="minorHAnsi" w:eastAsiaTheme="minorEastAsia" w:hAnsiTheme="minorHAnsi" w:cstheme="minorBidi"/>
          <w:sz w:val="22"/>
          <w:szCs w:val="22"/>
        </w:rPr>
      </w:pPr>
      <w:r w:rsidRPr="0023058A">
        <w:rPr>
          <w:rFonts w:eastAsia="Yu Mincho"/>
        </w:rPr>
        <w:t>5.3.3</w:t>
      </w:r>
      <w:r>
        <w:rPr>
          <w:rFonts w:asciiTheme="minorHAnsi" w:eastAsiaTheme="minorEastAsia" w:hAnsiTheme="minorHAnsi" w:cstheme="minorBidi"/>
          <w:sz w:val="22"/>
          <w:szCs w:val="22"/>
        </w:rPr>
        <w:tab/>
      </w:r>
      <w:r w:rsidRPr="0023058A">
        <w:rPr>
          <w:rFonts w:eastAsia="Yu Mincho"/>
        </w:rPr>
        <w:t xml:space="preserve">Minimum guardband and </w:t>
      </w:r>
      <w:r w:rsidRPr="0023058A">
        <w:rPr>
          <w:rFonts w:eastAsia="Yu Mincho"/>
          <w:i/>
        </w:rPr>
        <w:t>transmission bandwidth configuration</w:t>
      </w:r>
      <w:r>
        <w:tab/>
      </w:r>
      <w:r>
        <w:fldChar w:fldCharType="begin"/>
      </w:r>
      <w:r>
        <w:instrText xml:space="preserve"> PAGEREF _Toc115184696 \h </w:instrText>
      </w:r>
      <w:r>
        <w:fldChar w:fldCharType="separate"/>
      </w:r>
      <w:r>
        <w:t>32</w:t>
      </w:r>
      <w:r>
        <w:fldChar w:fldCharType="end"/>
      </w:r>
    </w:p>
    <w:p w14:paraId="78F574D5" w14:textId="160C3D22" w:rsidR="00C67F36" w:rsidRDefault="00C67F36">
      <w:pPr>
        <w:pStyle w:val="TOC3"/>
        <w:rPr>
          <w:rFonts w:asciiTheme="minorHAnsi" w:eastAsiaTheme="minorEastAsia" w:hAnsiTheme="minorHAnsi" w:cstheme="minorBidi"/>
          <w:sz w:val="22"/>
          <w:szCs w:val="22"/>
        </w:rPr>
      </w:pPr>
      <w:r w:rsidRPr="0023058A">
        <w:rPr>
          <w:rFonts w:eastAsia="Yu Mincho"/>
        </w:rPr>
        <w:t>5.3.4</w:t>
      </w:r>
      <w:r>
        <w:rPr>
          <w:rFonts w:asciiTheme="minorHAnsi" w:eastAsiaTheme="minorEastAsia" w:hAnsiTheme="minorHAnsi" w:cstheme="minorBidi"/>
          <w:sz w:val="22"/>
          <w:szCs w:val="22"/>
        </w:rPr>
        <w:tab/>
      </w:r>
      <w:r w:rsidRPr="0023058A">
        <w:rPr>
          <w:rFonts w:eastAsia="Yu Mincho"/>
        </w:rPr>
        <w:t>RB alignment</w:t>
      </w:r>
      <w:r>
        <w:tab/>
      </w:r>
      <w:r>
        <w:fldChar w:fldCharType="begin"/>
      </w:r>
      <w:r>
        <w:instrText xml:space="preserve"> PAGEREF _Toc115184697 \h </w:instrText>
      </w:r>
      <w:r>
        <w:fldChar w:fldCharType="separate"/>
      </w:r>
      <w:r>
        <w:t>34</w:t>
      </w:r>
      <w:r>
        <w:fldChar w:fldCharType="end"/>
      </w:r>
    </w:p>
    <w:p w14:paraId="7B9004F0" w14:textId="502BE632" w:rsidR="00C67F36" w:rsidRDefault="00C67F36">
      <w:pPr>
        <w:pStyle w:val="TOC2"/>
        <w:rPr>
          <w:rFonts w:asciiTheme="minorHAnsi" w:eastAsiaTheme="minorEastAsia" w:hAnsiTheme="minorHAnsi" w:cstheme="minorBidi"/>
          <w:sz w:val="22"/>
          <w:szCs w:val="22"/>
        </w:rPr>
      </w:pPr>
      <w:r>
        <w:t>5.3A</w:t>
      </w:r>
      <w:r>
        <w:rPr>
          <w:rFonts w:asciiTheme="minorHAnsi" w:eastAsiaTheme="minorEastAsia" w:hAnsiTheme="minorHAnsi" w:cstheme="minorBidi"/>
          <w:sz w:val="22"/>
          <w:szCs w:val="22"/>
        </w:rPr>
        <w:tab/>
      </w:r>
      <w:r w:rsidRPr="0023058A">
        <w:rPr>
          <w:i/>
        </w:rPr>
        <w:t>BS channel bandwidth</w:t>
      </w:r>
      <w:r>
        <w:t xml:space="preserve"> for CA</w:t>
      </w:r>
      <w:r>
        <w:tab/>
      </w:r>
      <w:r>
        <w:fldChar w:fldCharType="begin"/>
      </w:r>
      <w:r>
        <w:instrText xml:space="preserve"> PAGEREF _Toc115184698 \h </w:instrText>
      </w:r>
      <w:r>
        <w:fldChar w:fldCharType="separate"/>
      </w:r>
      <w:r>
        <w:t>38</w:t>
      </w:r>
      <w:r>
        <w:fldChar w:fldCharType="end"/>
      </w:r>
    </w:p>
    <w:p w14:paraId="5F1A6B3D" w14:textId="01357350" w:rsidR="00C67F36" w:rsidRDefault="00C67F36">
      <w:pPr>
        <w:pStyle w:val="TOC3"/>
        <w:rPr>
          <w:rFonts w:asciiTheme="minorHAnsi" w:eastAsiaTheme="minorEastAsia" w:hAnsiTheme="minorHAnsi" w:cstheme="minorBidi"/>
          <w:sz w:val="22"/>
          <w:szCs w:val="22"/>
        </w:rPr>
      </w:pPr>
      <w:r>
        <w:t>5.3A.1</w:t>
      </w:r>
      <w:r>
        <w:rPr>
          <w:rFonts w:asciiTheme="minorHAnsi" w:eastAsiaTheme="minorEastAsia" w:hAnsiTheme="minorHAnsi" w:cstheme="minorBidi"/>
          <w:sz w:val="22"/>
          <w:szCs w:val="22"/>
        </w:rPr>
        <w:tab/>
      </w:r>
      <w:r w:rsidRPr="0023058A">
        <w:rPr>
          <w:i/>
        </w:rPr>
        <w:t>Transmission bandwidth configuration</w:t>
      </w:r>
      <w:r>
        <w:t xml:space="preserve"> for CA</w:t>
      </w:r>
      <w:r>
        <w:tab/>
      </w:r>
      <w:r>
        <w:fldChar w:fldCharType="begin"/>
      </w:r>
      <w:r>
        <w:instrText xml:space="preserve"> PAGEREF _Toc115184699 \h </w:instrText>
      </w:r>
      <w:r>
        <w:fldChar w:fldCharType="separate"/>
      </w:r>
      <w:r>
        <w:t>38</w:t>
      </w:r>
      <w:r>
        <w:fldChar w:fldCharType="end"/>
      </w:r>
    </w:p>
    <w:p w14:paraId="1390ED56" w14:textId="0922A616" w:rsidR="00C67F36" w:rsidRDefault="00C67F36">
      <w:pPr>
        <w:pStyle w:val="TOC3"/>
        <w:rPr>
          <w:rFonts w:asciiTheme="minorHAnsi" w:eastAsiaTheme="minorEastAsia" w:hAnsiTheme="minorHAnsi" w:cstheme="minorBidi"/>
          <w:sz w:val="22"/>
          <w:szCs w:val="22"/>
        </w:rPr>
      </w:pPr>
      <w:r>
        <w:t>5.3A.2</w:t>
      </w:r>
      <w:r>
        <w:rPr>
          <w:rFonts w:asciiTheme="minorHAnsi" w:eastAsiaTheme="minorEastAsia" w:hAnsiTheme="minorHAnsi" w:cstheme="minorBidi"/>
          <w:sz w:val="22"/>
          <w:szCs w:val="22"/>
        </w:rPr>
        <w:tab/>
      </w:r>
      <w:r>
        <w:t xml:space="preserve">Minimum guardband and </w:t>
      </w:r>
      <w:r w:rsidRPr="0023058A">
        <w:rPr>
          <w:i/>
        </w:rPr>
        <w:t>transmission bandwidth configuration</w:t>
      </w:r>
      <w:r>
        <w:t xml:space="preserve"> for CA</w:t>
      </w:r>
      <w:r>
        <w:tab/>
      </w:r>
      <w:r>
        <w:fldChar w:fldCharType="begin"/>
      </w:r>
      <w:r>
        <w:instrText xml:space="preserve"> PAGEREF _Toc115184700 \h </w:instrText>
      </w:r>
      <w:r>
        <w:fldChar w:fldCharType="separate"/>
      </w:r>
      <w:r>
        <w:t>38</w:t>
      </w:r>
      <w:r>
        <w:fldChar w:fldCharType="end"/>
      </w:r>
    </w:p>
    <w:p w14:paraId="39EDBE7B" w14:textId="2E038993" w:rsidR="00C67F36" w:rsidRDefault="00C67F36">
      <w:pPr>
        <w:pStyle w:val="TOC2"/>
        <w:rPr>
          <w:rFonts w:asciiTheme="minorHAnsi" w:eastAsiaTheme="minorEastAsia" w:hAnsiTheme="minorHAnsi" w:cstheme="minorBidi"/>
          <w:sz w:val="22"/>
          <w:szCs w:val="22"/>
        </w:rPr>
      </w:pPr>
      <w:r>
        <w:t>5.4</w:t>
      </w:r>
      <w:r>
        <w:rPr>
          <w:rFonts w:asciiTheme="minorHAnsi" w:eastAsiaTheme="minorEastAsia" w:hAnsiTheme="minorHAnsi" w:cstheme="minorBidi"/>
          <w:sz w:val="22"/>
          <w:szCs w:val="22"/>
        </w:rPr>
        <w:tab/>
      </w:r>
      <w:r>
        <w:t>Channel arrangement</w:t>
      </w:r>
      <w:r>
        <w:tab/>
      </w:r>
      <w:r>
        <w:fldChar w:fldCharType="begin"/>
      </w:r>
      <w:r>
        <w:instrText xml:space="preserve"> PAGEREF _Toc115184701 \h </w:instrText>
      </w:r>
      <w:r>
        <w:fldChar w:fldCharType="separate"/>
      </w:r>
      <w:r>
        <w:t>40</w:t>
      </w:r>
      <w:r>
        <w:fldChar w:fldCharType="end"/>
      </w:r>
    </w:p>
    <w:p w14:paraId="70B13E09" w14:textId="5DA85BEC" w:rsidR="00C67F36" w:rsidRDefault="00C67F36">
      <w:pPr>
        <w:pStyle w:val="TOC3"/>
        <w:rPr>
          <w:rFonts w:asciiTheme="minorHAnsi" w:eastAsiaTheme="minorEastAsia" w:hAnsiTheme="minorHAnsi" w:cstheme="minorBidi"/>
          <w:sz w:val="22"/>
          <w:szCs w:val="22"/>
        </w:rPr>
      </w:pPr>
      <w:r>
        <w:t>5.4.1</w:t>
      </w:r>
      <w:r>
        <w:rPr>
          <w:rFonts w:asciiTheme="minorHAnsi" w:eastAsiaTheme="minorEastAsia" w:hAnsiTheme="minorHAnsi" w:cstheme="minorBidi"/>
          <w:sz w:val="22"/>
          <w:szCs w:val="22"/>
        </w:rPr>
        <w:tab/>
      </w:r>
      <w:r>
        <w:t>Channel spacing</w:t>
      </w:r>
      <w:r>
        <w:tab/>
      </w:r>
      <w:r>
        <w:fldChar w:fldCharType="begin"/>
      </w:r>
      <w:r>
        <w:instrText xml:space="preserve"> PAGEREF _Toc115184702 \h </w:instrText>
      </w:r>
      <w:r>
        <w:fldChar w:fldCharType="separate"/>
      </w:r>
      <w:r>
        <w:t>40</w:t>
      </w:r>
      <w:r>
        <w:fldChar w:fldCharType="end"/>
      </w:r>
    </w:p>
    <w:p w14:paraId="5AA5D8CD" w14:textId="77C07C1E" w:rsidR="00C67F36" w:rsidRDefault="00C67F36">
      <w:pPr>
        <w:pStyle w:val="TOC4"/>
        <w:rPr>
          <w:rFonts w:asciiTheme="minorHAnsi" w:eastAsiaTheme="minorEastAsia" w:hAnsiTheme="minorHAnsi" w:cstheme="minorBidi"/>
          <w:sz w:val="22"/>
          <w:szCs w:val="22"/>
        </w:rPr>
      </w:pPr>
      <w:r w:rsidRPr="0023058A">
        <w:rPr>
          <w:rFonts w:eastAsia="Yu Mincho"/>
        </w:rPr>
        <w:t>5.4.1.1</w:t>
      </w:r>
      <w:r>
        <w:rPr>
          <w:rFonts w:asciiTheme="minorHAnsi" w:eastAsiaTheme="minorEastAsia" w:hAnsiTheme="minorHAnsi" w:cstheme="minorBidi"/>
          <w:sz w:val="22"/>
          <w:szCs w:val="22"/>
        </w:rPr>
        <w:tab/>
      </w:r>
      <w:r w:rsidRPr="0023058A">
        <w:rPr>
          <w:rFonts w:eastAsia="Yu Mincho"/>
        </w:rPr>
        <w:t>Channel spacing for adjacent NR carriers</w:t>
      </w:r>
      <w:r>
        <w:tab/>
      </w:r>
      <w:r>
        <w:fldChar w:fldCharType="begin"/>
      </w:r>
      <w:r>
        <w:instrText xml:space="preserve"> PAGEREF _Toc115184703 \h </w:instrText>
      </w:r>
      <w:r>
        <w:fldChar w:fldCharType="separate"/>
      </w:r>
      <w:r>
        <w:t>40</w:t>
      </w:r>
      <w:r>
        <w:fldChar w:fldCharType="end"/>
      </w:r>
    </w:p>
    <w:p w14:paraId="277B224A" w14:textId="74B2B340" w:rsidR="00C67F36" w:rsidRDefault="00C67F36">
      <w:pPr>
        <w:pStyle w:val="TOC4"/>
        <w:rPr>
          <w:rFonts w:asciiTheme="minorHAnsi" w:eastAsiaTheme="minorEastAsia" w:hAnsiTheme="minorHAnsi" w:cstheme="minorBidi"/>
          <w:sz w:val="22"/>
          <w:szCs w:val="22"/>
        </w:rPr>
      </w:pPr>
      <w:r w:rsidRPr="0023058A">
        <w:rPr>
          <w:rFonts w:eastAsia="Yu Mincho"/>
        </w:rPr>
        <w:t>5.4.1.2</w:t>
      </w:r>
      <w:r>
        <w:rPr>
          <w:rFonts w:asciiTheme="minorHAnsi" w:eastAsiaTheme="minorEastAsia" w:hAnsiTheme="minorHAnsi" w:cstheme="minorBidi"/>
          <w:sz w:val="22"/>
          <w:szCs w:val="22"/>
        </w:rPr>
        <w:tab/>
      </w:r>
      <w:r w:rsidRPr="0023058A">
        <w:rPr>
          <w:rFonts w:eastAsia="Yu Mincho"/>
        </w:rPr>
        <w:t>Channel spacing for CA</w:t>
      </w:r>
      <w:r>
        <w:tab/>
      </w:r>
      <w:r>
        <w:fldChar w:fldCharType="begin"/>
      </w:r>
      <w:r>
        <w:instrText xml:space="preserve"> PAGEREF _Toc115184704 \h </w:instrText>
      </w:r>
      <w:r>
        <w:fldChar w:fldCharType="separate"/>
      </w:r>
      <w:r>
        <w:t>40</w:t>
      </w:r>
      <w:r>
        <w:fldChar w:fldCharType="end"/>
      </w:r>
    </w:p>
    <w:p w14:paraId="39DF475A" w14:textId="78C2EE3F" w:rsidR="00C67F36" w:rsidRDefault="00C67F36">
      <w:pPr>
        <w:pStyle w:val="TOC3"/>
        <w:rPr>
          <w:rFonts w:asciiTheme="minorHAnsi" w:eastAsiaTheme="minorEastAsia" w:hAnsiTheme="minorHAnsi" w:cstheme="minorBidi"/>
          <w:sz w:val="22"/>
          <w:szCs w:val="22"/>
        </w:rPr>
      </w:pPr>
      <w:r w:rsidRPr="0023058A">
        <w:rPr>
          <w:rFonts w:eastAsia="Yu Mincho"/>
        </w:rPr>
        <w:t>5.4.2</w:t>
      </w:r>
      <w:r>
        <w:rPr>
          <w:rFonts w:asciiTheme="minorHAnsi" w:eastAsiaTheme="minorEastAsia" w:hAnsiTheme="minorHAnsi" w:cstheme="minorBidi"/>
          <w:sz w:val="22"/>
          <w:szCs w:val="22"/>
        </w:rPr>
        <w:tab/>
      </w:r>
      <w:r w:rsidRPr="0023058A">
        <w:rPr>
          <w:rFonts w:eastAsia="Yu Mincho"/>
        </w:rPr>
        <w:t>Channel raster</w:t>
      </w:r>
      <w:r>
        <w:tab/>
      </w:r>
      <w:r>
        <w:fldChar w:fldCharType="begin"/>
      </w:r>
      <w:r>
        <w:instrText xml:space="preserve"> PAGEREF _Toc115184705 \h </w:instrText>
      </w:r>
      <w:r>
        <w:fldChar w:fldCharType="separate"/>
      </w:r>
      <w:r>
        <w:t>41</w:t>
      </w:r>
      <w:r>
        <w:fldChar w:fldCharType="end"/>
      </w:r>
    </w:p>
    <w:p w14:paraId="45C112B3" w14:textId="020299F7" w:rsidR="00C67F36" w:rsidRDefault="00C67F36">
      <w:pPr>
        <w:pStyle w:val="TOC4"/>
        <w:rPr>
          <w:rFonts w:asciiTheme="minorHAnsi" w:eastAsiaTheme="minorEastAsia" w:hAnsiTheme="minorHAnsi" w:cstheme="minorBidi"/>
          <w:sz w:val="22"/>
          <w:szCs w:val="22"/>
        </w:rPr>
      </w:pPr>
      <w:r w:rsidRPr="0023058A">
        <w:rPr>
          <w:rFonts w:eastAsia="Yu Mincho"/>
        </w:rPr>
        <w:t>5.4.2.1</w:t>
      </w:r>
      <w:r>
        <w:rPr>
          <w:rFonts w:asciiTheme="minorHAnsi" w:eastAsiaTheme="minorEastAsia" w:hAnsiTheme="minorHAnsi" w:cstheme="minorBidi"/>
          <w:sz w:val="22"/>
          <w:szCs w:val="22"/>
        </w:rPr>
        <w:tab/>
      </w:r>
      <w:r w:rsidRPr="0023058A">
        <w:rPr>
          <w:rFonts w:eastAsia="Yu Mincho"/>
        </w:rPr>
        <w:t>NR-ARFCN and channel raster</w:t>
      </w:r>
      <w:r>
        <w:tab/>
      </w:r>
      <w:r>
        <w:fldChar w:fldCharType="begin"/>
      </w:r>
      <w:r>
        <w:instrText xml:space="preserve"> PAGEREF _Toc115184706 \h </w:instrText>
      </w:r>
      <w:r>
        <w:fldChar w:fldCharType="separate"/>
      </w:r>
      <w:r>
        <w:t>41</w:t>
      </w:r>
      <w:r>
        <w:fldChar w:fldCharType="end"/>
      </w:r>
    </w:p>
    <w:p w14:paraId="1AF7300D" w14:textId="543E833C" w:rsidR="00C67F36" w:rsidRDefault="00C67F36">
      <w:pPr>
        <w:pStyle w:val="TOC4"/>
        <w:rPr>
          <w:rFonts w:asciiTheme="minorHAnsi" w:eastAsiaTheme="minorEastAsia" w:hAnsiTheme="minorHAnsi" w:cstheme="minorBidi"/>
          <w:sz w:val="22"/>
          <w:szCs w:val="22"/>
        </w:rPr>
      </w:pPr>
      <w:r w:rsidRPr="0023058A">
        <w:rPr>
          <w:rFonts w:eastAsia="Yu Mincho"/>
        </w:rPr>
        <w:t>5.4.2.2</w:t>
      </w:r>
      <w:r>
        <w:rPr>
          <w:rFonts w:asciiTheme="minorHAnsi" w:eastAsiaTheme="minorEastAsia" w:hAnsiTheme="minorHAnsi" w:cstheme="minorBidi"/>
          <w:sz w:val="22"/>
          <w:szCs w:val="22"/>
        </w:rPr>
        <w:tab/>
      </w:r>
      <w:r w:rsidRPr="0023058A">
        <w:rPr>
          <w:rFonts w:eastAsia="Yu Mincho"/>
        </w:rPr>
        <w:t>Channel raster to resource element mapping</w:t>
      </w:r>
      <w:r>
        <w:tab/>
      </w:r>
      <w:r>
        <w:fldChar w:fldCharType="begin"/>
      </w:r>
      <w:r>
        <w:instrText xml:space="preserve"> PAGEREF _Toc115184707 \h </w:instrText>
      </w:r>
      <w:r>
        <w:fldChar w:fldCharType="separate"/>
      </w:r>
      <w:r>
        <w:t>41</w:t>
      </w:r>
      <w:r>
        <w:fldChar w:fldCharType="end"/>
      </w:r>
    </w:p>
    <w:p w14:paraId="17FB2017" w14:textId="2B862C2E" w:rsidR="00C67F36" w:rsidRDefault="00C67F36">
      <w:pPr>
        <w:pStyle w:val="TOC4"/>
        <w:rPr>
          <w:rFonts w:asciiTheme="minorHAnsi" w:eastAsiaTheme="minorEastAsia" w:hAnsiTheme="minorHAnsi" w:cstheme="minorBidi"/>
          <w:sz w:val="22"/>
          <w:szCs w:val="22"/>
        </w:rPr>
      </w:pPr>
      <w:r w:rsidRPr="0023058A">
        <w:rPr>
          <w:rFonts w:eastAsia="Yu Mincho"/>
        </w:rPr>
        <w:t>5.4.2.3</w:t>
      </w:r>
      <w:r>
        <w:rPr>
          <w:rFonts w:asciiTheme="minorHAnsi" w:eastAsiaTheme="minorEastAsia" w:hAnsiTheme="minorHAnsi" w:cstheme="minorBidi"/>
          <w:sz w:val="22"/>
          <w:szCs w:val="22"/>
        </w:rPr>
        <w:tab/>
      </w:r>
      <w:r w:rsidRPr="0023058A">
        <w:rPr>
          <w:rFonts w:eastAsia="Yu Mincho"/>
        </w:rPr>
        <w:t xml:space="preserve">Channel raster entries for each </w:t>
      </w:r>
      <w:r w:rsidRPr="0023058A">
        <w:rPr>
          <w:rFonts w:eastAsia="Yu Mincho"/>
          <w:i/>
        </w:rPr>
        <w:t>operating band</w:t>
      </w:r>
      <w:r>
        <w:tab/>
      </w:r>
      <w:r>
        <w:fldChar w:fldCharType="begin"/>
      </w:r>
      <w:r>
        <w:instrText xml:space="preserve"> PAGEREF _Toc115184708 \h </w:instrText>
      </w:r>
      <w:r>
        <w:fldChar w:fldCharType="separate"/>
      </w:r>
      <w:r>
        <w:t>42</w:t>
      </w:r>
      <w:r>
        <w:fldChar w:fldCharType="end"/>
      </w:r>
    </w:p>
    <w:p w14:paraId="180AE322" w14:textId="63769FD5" w:rsidR="00C67F36" w:rsidRDefault="00C67F36">
      <w:pPr>
        <w:pStyle w:val="TOC3"/>
        <w:rPr>
          <w:rFonts w:asciiTheme="minorHAnsi" w:eastAsiaTheme="minorEastAsia" w:hAnsiTheme="minorHAnsi" w:cstheme="minorBidi"/>
          <w:sz w:val="22"/>
          <w:szCs w:val="22"/>
        </w:rPr>
      </w:pPr>
      <w:r w:rsidRPr="0023058A">
        <w:rPr>
          <w:rFonts w:eastAsia="Yu Mincho"/>
        </w:rPr>
        <w:t>5.4.3</w:t>
      </w:r>
      <w:r>
        <w:rPr>
          <w:rFonts w:asciiTheme="minorHAnsi" w:eastAsiaTheme="minorEastAsia" w:hAnsiTheme="minorHAnsi" w:cstheme="minorBidi"/>
          <w:sz w:val="22"/>
          <w:szCs w:val="22"/>
        </w:rPr>
        <w:tab/>
      </w:r>
      <w:r w:rsidRPr="0023058A">
        <w:rPr>
          <w:rFonts w:eastAsia="Yu Mincho"/>
        </w:rPr>
        <w:t>Synchronization raster</w:t>
      </w:r>
      <w:r>
        <w:tab/>
      </w:r>
      <w:r>
        <w:fldChar w:fldCharType="begin"/>
      </w:r>
      <w:r>
        <w:instrText xml:space="preserve"> PAGEREF _Toc115184709 \h </w:instrText>
      </w:r>
      <w:r>
        <w:fldChar w:fldCharType="separate"/>
      </w:r>
      <w:r>
        <w:t>43</w:t>
      </w:r>
      <w:r>
        <w:fldChar w:fldCharType="end"/>
      </w:r>
    </w:p>
    <w:p w14:paraId="74B83B7B" w14:textId="57DB6220" w:rsidR="00C67F36" w:rsidRDefault="00C67F36">
      <w:pPr>
        <w:pStyle w:val="TOC4"/>
        <w:rPr>
          <w:rFonts w:asciiTheme="minorHAnsi" w:eastAsiaTheme="minorEastAsia" w:hAnsiTheme="minorHAnsi" w:cstheme="minorBidi"/>
          <w:sz w:val="22"/>
          <w:szCs w:val="22"/>
        </w:rPr>
      </w:pPr>
      <w:r w:rsidRPr="0023058A">
        <w:rPr>
          <w:rFonts w:eastAsia="Yu Mincho"/>
        </w:rPr>
        <w:t>5.4.3.1</w:t>
      </w:r>
      <w:r>
        <w:rPr>
          <w:rFonts w:asciiTheme="minorHAnsi" w:eastAsiaTheme="minorEastAsia" w:hAnsiTheme="minorHAnsi" w:cstheme="minorBidi"/>
          <w:sz w:val="22"/>
          <w:szCs w:val="22"/>
        </w:rPr>
        <w:tab/>
      </w:r>
      <w:r w:rsidRPr="0023058A">
        <w:rPr>
          <w:rFonts w:eastAsia="Yu Mincho"/>
        </w:rPr>
        <w:t>Synchronization raster and numbering</w:t>
      </w:r>
      <w:r>
        <w:tab/>
      </w:r>
      <w:r>
        <w:fldChar w:fldCharType="begin"/>
      </w:r>
      <w:r>
        <w:instrText xml:space="preserve"> PAGEREF _Toc115184710 \h </w:instrText>
      </w:r>
      <w:r>
        <w:fldChar w:fldCharType="separate"/>
      </w:r>
      <w:r>
        <w:t>43</w:t>
      </w:r>
      <w:r>
        <w:fldChar w:fldCharType="end"/>
      </w:r>
    </w:p>
    <w:p w14:paraId="5ACEDD5C" w14:textId="02E53793" w:rsidR="00C67F36" w:rsidRDefault="00C67F36">
      <w:pPr>
        <w:pStyle w:val="TOC4"/>
        <w:rPr>
          <w:rFonts w:asciiTheme="minorHAnsi" w:eastAsiaTheme="minorEastAsia" w:hAnsiTheme="minorHAnsi" w:cstheme="minorBidi"/>
          <w:sz w:val="22"/>
          <w:szCs w:val="22"/>
        </w:rPr>
      </w:pPr>
      <w:r w:rsidRPr="0023058A">
        <w:rPr>
          <w:rFonts w:eastAsia="Yu Mincho"/>
        </w:rPr>
        <w:t>5.4.3.2</w:t>
      </w:r>
      <w:r>
        <w:rPr>
          <w:rFonts w:asciiTheme="minorHAnsi" w:eastAsiaTheme="minorEastAsia" w:hAnsiTheme="minorHAnsi" w:cstheme="minorBidi"/>
          <w:sz w:val="22"/>
          <w:szCs w:val="22"/>
        </w:rPr>
        <w:tab/>
      </w:r>
      <w:r w:rsidRPr="0023058A">
        <w:rPr>
          <w:rFonts w:eastAsia="Yu Mincho"/>
        </w:rPr>
        <w:t>Synchronization raster to synchronization block resource element mapping</w:t>
      </w:r>
      <w:r>
        <w:tab/>
      </w:r>
      <w:r>
        <w:fldChar w:fldCharType="begin"/>
      </w:r>
      <w:r>
        <w:instrText xml:space="preserve"> PAGEREF _Toc115184711 \h </w:instrText>
      </w:r>
      <w:r>
        <w:fldChar w:fldCharType="separate"/>
      </w:r>
      <w:r>
        <w:t>44</w:t>
      </w:r>
      <w:r>
        <w:fldChar w:fldCharType="end"/>
      </w:r>
    </w:p>
    <w:p w14:paraId="4D0F000B" w14:textId="545C01BD" w:rsidR="00C67F36" w:rsidRDefault="00C67F36">
      <w:pPr>
        <w:pStyle w:val="TOC4"/>
        <w:rPr>
          <w:rFonts w:asciiTheme="minorHAnsi" w:eastAsiaTheme="minorEastAsia" w:hAnsiTheme="minorHAnsi" w:cstheme="minorBidi"/>
          <w:sz w:val="22"/>
          <w:szCs w:val="22"/>
        </w:rPr>
      </w:pPr>
      <w:r w:rsidRPr="0023058A">
        <w:rPr>
          <w:rFonts w:eastAsia="Yu Mincho"/>
        </w:rPr>
        <w:t>5.4.3.3</w:t>
      </w:r>
      <w:r>
        <w:rPr>
          <w:rFonts w:asciiTheme="minorHAnsi" w:eastAsiaTheme="minorEastAsia" w:hAnsiTheme="minorHAnsi" w:cstheme="minorBidi"/>
          <w:sz w:val="22"/>
          <w:szCs w:val="22"/>
        </w:rPr>
        <w:tab/>
      </w:r>
      <w:r w:rsidRPr="0023058A">
        <w:rPr>
          <w:rFonts w:eastAsia="Yu Mincho"/>
        </w:rPr>
        <w:t xml:space="preserve">Synchronization raster entries for each </w:t>
      </w:r>
      <w:r w:rsidRPr="0023058A">
        <w:rPr>
          <w:rFonts w:eastAsia="Yu Mincho"/>
          <w:i/>
        </w:rPr>
        <w:t>operating band</w:t>
      </w:r>
      <w:r>
        <w:tab/>
      </w:r>
      <w:r>
        <w:fldChar w:fldCharType="begin"/>
      </w:r>
      <w:r>
        <w:instrText xml:space="preserve"> PAGEREF _Toc115184712 \h </w:instrText>
      </w:r>
      <w:r>
        <w:fldChar w:fldCharType="separate"/>
      </w:r>
      <w:r>
        <w:t>44</w:t>
      </w:r>
      <w:r>
        <w:fldChar w:fldCharType="end"/>
      </w:r>
    </w:p>
    <w:p w14:paraId="538175DE" w14:textId="13DFE096" w:rsidR="00C67F36" w:rsidRDefault="00C67F36">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Conducted transmitter characteristics</w:t>
      </w:r>
      <w:r>
        <w:tab/>
      </w:r>
      <w:r>
        <w:fldChar w:fldCharType="begin"/>
      </w:r>
      <w:r>
        <w:instrText xml:space="preserve"> PAGEREF _Toc115184713 \h </w:instrText>
      </w:r>
      <w:r>
        <w:fldChar w:fldCharType="separate"/>
      </w:r>
      <w:r>
        <w:t>46</w:t>
      </w:r>
      <w:r>
        <w:fldChar w:fldCharType="end"/>
      </w:r>
    </w:p>
    <w:p w14:paraId="2893B79E" w14:textId="0DCE625B" w:rsidR="00C67F36" w:rsidRDefault="00C67F36">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General</w:t>
      </w:r>
      <w:r>
        <w:tab/>
      </w:r>
      <w:r>
        <w:fldChar w:fldCharType="begin"/>
      </w:r>
      <w:r>
        <w:instrText xml:space="preserve"> PAGEREF _Toc115184714 \h </w:instrText>
      </w:r>
      <w:r>
        <w:fldChar w:fldCharType="separate"/>
      </w:r>
      <w:r>
        <w:t>46</w:t>
      </w:r>
      <w:r>
        <w:fldChar w:fldCharType="end"/>
      </w:r>
    </w:p>
    <w:p w14:paraId="45F7E670" w14:textId="1FFB3D25" w:rsidR="00C67F36" w:rsidRDefault="00C67F36">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Base station output power</w:t>
      </w:r>
      <w:r>
        <w:tab/>
      </w:r>
      <w:r>
        <w:fldChar w:fldCharType="begin"/>
      </w:r>
      <w:r>
        <w:instrText xml:space="preserve"> PAGEREF _Toc115184715 \h </w:instrText>
      </w:r>
      <w:r>
        <w:fldChar w:fldCharType="separate"/>
      </w:r>
      <w:r>
        <w:t>46</w:t>
      </w:r>
      <w:r>
        <w:fldChar w:fldCharType="end"/>
      </w:r>
    </w:p>
    <w:p w14:paraId="52503FD0" w14:textId="4993BCDF" w:rsidR="00C67F36" w:rsidRDefault="00C67F36">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General</w:t>
      </w:r>
      <w:r>
        <w:tab/>
      </w:r>
      <w:r>
        <w:fldChar w:fldCharType="begin"/>
      </w:r>
      <w:r>
        <w:instrText xml:space="preserve"> PAGEREF _Toc115184716 \h </w:instrText>
      </w:r>
      <w:r>
        <w:fldChar w:fldCharType="separate"/>
      </w:r>
      <w:r>
        <w:t>46</w:t>
      </w:r>
      <w:r>
        <w:fldChar w:fldCharType="end"/>
      </w:r>
    </w:p>
    <w:p w14:paraId="6BACE254" w14:textId="5CD47C56" w:rsidR="00C67F36" w:rsidRDefault="00C67F36">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 xml:space="preserve">Minimum requirement for </w:t>
      </w:r>
      <w:r w:rsidRPr="0023058A">
        <w:rPr>
          <w:i/>
        </w:rPr>
        <w:t>BS type 1-C</w:t>
      </w:r>
      <w:r>
        <w:tab/>
      </w:r>
      <w:r>
        <w:fldChar w:fldCharType="begin"/>
      </w:r>
      <w:r>
        <w:instrText xml:space="preserve"> PAGEREF _Toc115184717 \h </w:instrText>
      </w:r>
      <w:r>
        <w:fldChar w:fldCharType="separate"/>
      </w:r>
      <w:r>
        <w:t>47</w:t>
      </w:r>
      <w:r>
        <w:fldChar w:fldCharType="end"/>
      </w:r>
    </w:p>
    <w:p w14:paraId="6273B390" w14:textId="4ED91DD0" w:rsidR="00C67F36" w:rsidRDefault="00C67F36">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 xml:space="preserve">Minimum requirement for </w:t>
      </w:r>
      <w:r w:rsidRPr="0023058A">
        <w:rPr>
          <w:i/>
        </w:rPr>
        <w:t>BS type 1-H</w:t>
      </w:r>
      <w:r>
        <w:tab/>
      </w:r>
      <w:r>
        <w:fldChar w:fldCharType="begin"/>
      </w:r>
      <w:r>
        <w:instrText xml:space="preserve"> PAGEREF _Toc115184718 \h </w:instrText>
      </w:r>
      <w:r>
        <w:fldChar w:fldCharType="separate"/>
      </w:r>
      <w:r>
        <w:t>47</w:t>
      </w:r>
      <w:r>
        <w:fldChar w:fldCharType="end"/>
      </w:r>
    </w:p>
    <w:p w14:paraId="0BBC8FAE" w14:textId="4D9CD9F8" w:rsidR="00C67F36" w:rsidRDefault="00C67F36">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t>Additional requirements (regional)</w:t>
      </w:r>
      <w:r>
        <w:tab/>
      </w:r>
      <w:r>
        <w:fldChar w:fldCharType="begin"/>
      </w:r>
      <w:r>
        <w:instrText xml:space="preserve"> PAGEREF _Toc115184719 \h </w:instrText>
      </w:r>
      <w:r>
        <w:fldChar w:fldCharType="separate"/>
      </w:r>
      <w:r>
        <w:t>47</w:t>
      </w:r>
      <w:r>
        <w:fldChar w:fldCharType="end"/>
      </w:r>
    </w:p>
    <w:p w14:paraId="5BE0BD0F" w14:textId="76A35E02" w:rsidR="00C67F36" w:rsidRDefault="00C67F36">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Output power dynamics</w:t>
      </w:r>
      <w:r>
        <w:tab/>
      </w:r>
      <w:r>
        <w:fldChar w:fldCharType="begin"/>
      </w:r>
      <w:r>
        <w:instrText xml:space="preserve"> PAGEREF _Toc115184720 \h </w:instrText>
      </w:r>
      <w:r>
        <w:fldChar w:fldCharType="separate"/>
      </w:r>
      <w:r>
        <w:t>47</w:t>
      </w:r>
      <w:r>
        <w:fldChar w:fldCharType="end"/>
      </w:r>
    </w:p>
    <w:p w14:paraId="57C1C0CA" w14:textId="4A42770C" w:rsidR="00C67F36" w:rsidRDefault="00C67F36">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General</w:t>
      </w:r>
      <w:r>
        <w:tab/>
      </w:r>
      <w:r>
        <w:fldChar w:fldCharType="begin"/>
      </w:r>
      <w:r>
        <w:instrText xml:space="preserve"> PAGEREF _Toc115184721 \h </w:instrText>
      </w:r>
      <w:r>
        <w:fldChar w:fldCharType="separate"/>
      </w:r>
      <w:r>
        <w:t>47</w:t>
      </w:r>
      <w:r>
        <w:fldChar w:fldCharType="end"/>
      </w:r>
    </w:p>
    <w:p w14:paraId="3F0DE524" w14:textId="476234AB" w:rsidR="00C67F36" w:rsidRDefault="00C67F36">
      <w:pPr>
        <w:pStyle w:val="TOC3"/>
        <w:rPr>
          <w:rFonts w:asciiTheme="minorHAnsi" w:eastAsiaTheme="minorEastAsia" w:hAnsiTheme="minorHAnsi" w:cstheme="minorBidi"/>
          <w:sz w:val="22"/>
          <w:szCs w:val="22"/>
        </w:rPr>
      </w:pPr>
      <w:r>
        <w:t>6.3.2</w:t>
      </w:r>
      <w:r>
        <w:rPr>
          <w:rFonts w:asciiTheme="minorHAnsi" w:eastAsiaTheme="minorEastAsia" w:hAnsiTheme="minorHAnsi" w:cstheme="minorBidi"/>
          <w:sz w:val="22"/>
          <w:szCs w:val="22"/>
        </w:rPr>
        <w:tab/>
      </w:r>
      <w:r>
        <w:t>RE power control dynamic range</w:t>
      </w:r>
      <w:r>
        <w:tab/>
      </w:r>
      <w:r>
        <w:fldChar w:fldCharType="begin"/>
      </w:r>
      <w:r>
        <w:instrText xml:space="preserve"> PAGEREF _Toc115184722 \h </w:instrText>
      </w:r>
      <w:r>
        <w:fldChar w:fldCharType="separate"/>
      </w:r>
      <w:r>
        <w:t>47</w:t>
      </w:r>
      <w:r>
        <w:fldChar w:fldCharType="end"/>
      </w:r>
    </w:p>
    <w:p w14:paraId="131C752A" w14:textId="3971722B" w:rsidR="00C67F36" w:rsidRDefault="00C67F36">
      <w:pPr>
        <w:pStyle w:val="TOC4"/>
        <w:rPr>
          <w:rFonts w:asciiTheme="minorHAnsi" w:eastAsiaTheme="minorEastAsia" w:hAnsiTheme="minorHAnsi" w:cstheme="minorBidi"/>
          <w:sz w:val="22"/>
          <w:szCs w:val="22"/>
        </w:rPr>
      </w:pPr>
      <w:r>
        <w:t>6.3.2.1</w:t>
      </w:r>
      <w:r>
        <w:rPr>
          <w:rFonts w:asciiTheme="minorHAnsi" w:eastAsiaTheme="minorEastAsia" w:hAnsiTheme="minorHAnsi" w:cstheme="minorBidi"/>
          <w:sz w:val="22"/>
          <w:szCs w:val="22"/>
        </w:rPr>
        <w:tab/>
      </w:r>
      <w:r>
        <w:t>General</w:t>
      </w:r>
      <w:r>
        <w:tab/>
      </w:r>
      <w:r>
        <w:fldChar w:fldCharType="begin"/>
      </w:r>
      <w:r>
        <w:instrText xml:space="preserve"> PAGEREF _Toc115184723 \h </w:instrText>
      </w:r>
      <w:r>
        <w:fldChar w:fldCharType="separate"/>
      </w:r>
      <w:r>
        <w:t>47</w:t>
      </w:r>
      <w:r>
        <w:fldChar w:fldCharType="end"/>
      </w:r>
    </w:p>
    <w:p w14:paraId="45C792FD" w14:textId="4BF1C52B" w:rsidR="00C67F36" w:rsidRDefault="00C67F36">
      <w:pPr>
        <w:pStyle w:val="TOC4"/>
        <w:rPr>
          <w:rFonts w:asciiTheme="minorHAnsi" w:eastAsiaTheme="minorEastAsia" w:hAnsiTheme="minorHAnsi" w:cstheme="minorBidi"/>
          <w:sz w:val="22"/>
          <w:szCs w:val="22"/>
        </w:rPr>
      </w:pPr>
      <w:r>
        <w:lastRenderedPageBreak/>
        <w:t>6.3.2.2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i/>
        </w:rPr>
        <w:t>BS type 1-H</w:t>
      </w:r>
      <w:r>
        <w:tab/>
      </w:r>
      <w:r>
        <w:fldChar w:fldCharType="begin"/>
      </w:r>
      <w:r>
        <w:instrText xml:space="preserve"> PAGEREF _Toc115184724 \h </w:instrText>
      </w:r>
      <w:r>
        <w:fldChar w:fldCharType="separate"/>
      </w:r>
      <w:r>
        <w:t>47</w:t>
      </w:r>
      <w:r>
        <w:fldChar w:fldCharType="end"/>
      </w:r>
    </w:p>
    <w:p w14:paraId="145EDFBC" w14:textId="43E321C2" w:rsidR="00C67F36" w:rsidRDefault="00C67F36">
      <w:pPr>
        <w:pStyle w:val="TOC3"/>
        <w:rPr>
          <w:rFonts w:asciiTheme="minorHAnsi" w:eastAsiaTheme="minorEastAsia" w:hAnsiTheme="minorHAnsi" w:cstheme="minorBidi"/>
          <w:sz w:val="22"/>
          <w:szCs w:val="22"/>
        </w:rPr>
      </w:pPr>
      <w:r>
        <w:t>6.3.3</w:t>
      </w:r>
      <w:r>
        <w:rPr>
          <w:rFonts w:asciiTheme="minorHAnsi" w:eastAsiaTheme="minorEastAsia" w:hAnsiTheme="minorHAnsi" w:cstheme="minorBidi"/>
          <w:sz w:val="22"/>
          <w:szCs w:val="22"/>
        </w:rPr>
        <w:tab/>
      </w:r>
      <w:r>
        <w:t>Total power dynamic range</w:t>
      </w:r>
      <w:r>
        <w:tab/>
      </w:r>
      <w:r>
        <w:fldChar w:fldCharType="begin"/>
      </w:r>
      <w:r>
        <w:instrText xml:space="preserve"> PAGEREF _Toc115184725 \h </w:instrText>
      </w:r>
      <w:r>
        <w:fldChar w:fldCharType="separate"/>
      </w:r>
      <w:r>
        <w:t>48</w:t>
      </w:r>
      <w:r>
        <w:fldChar w:fldCharType="end"/>
      </w:r>
    </w:p>
    <w:p w14:paraId="16B9F163" w14:textId="21E044C2" w:rsidR="00C67F36" w:rsidRDefault="00C67F36">
      <w:pPr>
        <w:pStyle w:val="TOC4"/>
        <w:rPr>
          <w:rFonts w:asciiTheme="minorHAnsi" w:eastAsiaTheme="minorEastAsia" w:hAnsiTheme="minorHAnsi" w:cstheme="minorBidi"/>
          <w:sz w:val="22"/>
          <w:szCs w:val="22"/>
        </w:rPr>
      </w:pPr>
      <w:r>
        <w:t>6.3.3.1</w:t>
      </w:r>
      <w:r>
        <w:rPr>
          <w:rFonts w:asciiTheme="minorHAnsi" w:eastAsiaTheme="minorEastAsia" w:hAnsiTheme="minorHAnsi" w:cstheme="minorBidi"/>
          <w:sz w:val="22"/>
          <w:szCs w:val="22"/>
        </w:rPr>
        <w:tab/>
      </w:r>
      <w:r>
        <w:t>General</w:t>
      </w:r>
      <w:r>
        <w:tab/>
      </w:r>
      <w:r>
        <w:fldChar w:fldCharType="begin"/>
      </w:r>
      <w:r>
        <w:instrText xml:space="preserve"> PAGEREF _Toc115184726 \h </w:instrText>
      </w:r>
      <w:r>
        <w:fldChar w:fldCharType="separate"/>
      </w:r>
      <w:r>
        <w:t>48</w:t>
      </w:r>
      <w:r>
        <w:fldChar w:fldCharType="end"/>
      </w:r>
    </w:p>
    <w:p w14:paraId="766E1E61" w14:textId="644056AF" w:rsidR="00C67F36" w:rsidRDefault="00C67F36">
      <w:pPr>
        <w:pStyle w:val="TOC4"/>
        <w:rPr>
          <w:rFonts w:asciiTheme="minorHAnsi" w:eastAsiaTheme="minorEastAsia" w:hAnsiTheme="minorHAnsi" w:cstheme="minorBidi"/>
          <w:sz w:val="22"/>
          <w:szCs w:val="22"/>
        </w:rPr>
      </w:pPr>
      <w:r>
        <w:t>6.3.3.2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i/>
        </w:rPr>
        <w:t>BS type 1-H</w:t>
      </w:r>
      <w:r>
        <w:tab/>
      </w:r>
      <w:r>
        <w:fldChar w:fldCharType="begin"/>
      </w:r>
      <w:r>
        <w:instrText xml:space="preserve"> PAGEREF _Toc115184727 \h </w:instrText>
      </w:r>
      <w:r>
        <w:fldChar w:fldCharType="separate"/>
      </w:r>
      <w:r>
        <w:t>48</w:t>
      </w:r>
      <w:r>
        <w:fldChar w:fldCharType="end"/>
      </w:r>
    </w:p>
    <w:p w14:paraId="79907103" w14:textId="0531E03F" w:rsidR="00C67F36" w:rsidRDefault="00C67F36">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Transmit ON/OFF power</w:t>
      </w:r>
      <w:r>
        <w:tab/>
      </w:r>
      <w:r>
        <w:fldChar w:fldCharType="begin"/>
      </w:r>
      <w:r>
        <w:instrText xml:space="preserve"> PAGEREF _Toc115184728 \h </w:instrText>
      </w:r>
      <w:r>
        <w:fldChar w:fldCharType="separate"/>
      </w:r>
      <w:r>
        <w:t>49</w:t>
      </w:r>
      <w:r>
        <w:fldChar w:fldCharType="end"/>
      </w:r>
    </w:p>
    <w:p w14:paraId="354C7102" w14:textId="69959F76" w:rsidR="00C67F36" w:rsidRDefault="00C67F36">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Transmitter OFF power</w:t>
      </w:r>
      <w:r>
        <w:tab/>
      </w:r>
      <w:r>
        <w:fldChar w:fldCharType="begin"/>
      </w:r>
      <w:r>
        <w:instrText xml:space="preserve"> PAGEREF _Toc115184729 \h </w:instrText>
      </w:r>
      <w:r>
        <w:fldChar w:fldCharType="separate"/>
      </w:r>
      <w:r>
        <w:t>49</w:t>
      </w:r>
      <w:r>
        <w:fldChar w:fldCharType="end"/>
      </w:r>
    </w:p>
    <w:p w14:paraId="50982960" w14:textId="369348D7" w:rsidR="00C67F36" w:rsidRDefault="00C67F36">
      <w:pPr>
        <w:pStyle w:val="TOC4"/>
        <w:rPr>
          <w:rFonts w:asciiTheme="minorHAnsi" w:eastAsiaTheme="minorEastAsia" w:hAnsiTheme="minorHAnsi" w:cstheme="minorBidi"/>
          <w:sz w:val="22"/>
          <w:szCs w:val="22"/>
        </w:rPr>
      </w:pPr>
      <w:r>
        <w:t>6.4.1.1</w:t>
      </w:r>
      <w:r>
        <w:rPr>
          <w:rFonts w:asciiTheme="minorHAnsi" w:eastAsiaTheme="minorEastAsia" w:hAnsiTheme="minorHAnsi" w:cstheme="minorBidi"/>
          <w:sz w:val="22"/>
          <w:szCs w:val="22"/>
        </w:rPr>
        <w:tab/>
      </w:r>
      <w:r>
        <w:t>General</w:t>
      </w:r>
      <w:r>
        <w:tab/>
      </w:r>
      <w:r>
        <w:fldChar w:fldCharType="begin"/>
      </w:r>
      <w:r>
        <w:instrText xml:space="preserve"> PAGEREF _Toc115184730 \h </w:instrText>
      </w:r>
      <w:r>
        <w:fldChar w:fldCharType="separate"/>
      </w:r>
      <w:r>
        <w:t>49</w:t>
      </w:r>
      <w:r>
        <w:fldChar w:fldCharType="end"/>
      </w:r>
    </w:p>
    <w:p w14:paraId="787824EF" w14:textId="216DC3EF" w:rsidR="00C67F36" w:rsidRDefault="00C67F36">
      <w:pPr>
        <w:pStyle w:val="TOC4"/>
        <w:rPr>
          <w:rFonts w:asciiTheme="minorHAnsi" w:eastAsiaTheme="minorEastAsia" w:hAnsiTheme="minorHAnsi" w:cstheme="minorBidi"/>
          <w:sz w:val="22"/>
          <w:szCs w:val="22"/>
        </w:rPr>
      </w:pPr>
      <w:r>
        <w:t>6.4.1.2</w:t>
      </w:r>
      <w:r>
        <w:rPr>
          <w:rFonts w:asciiTheme="minorHAnsi" w:eastAsiaTheme="minorEastAsia" w:hAnsiTheme="minorHAnsi" w:cstheme="minorBidi"/>
          <w:sz w:val="22"/>
          <w:szCs w:val="22"/>
        </w:rPr>
        <w:tab/>
      </w:r>
      <w:r>
        <w:rPr>
          <w:lang w:eastAsia="zh-CN"/>
        </w:rPr>
        <w:t xml:space="preserve">Minimum requirement for </w:t>
      </w:r>
      <w:r w:rsidRPr="0023058A">
        <w:rPr>
          <w:i/>
          <w:lang w:eastAsia="zh-CN"/>
        </w:rPr>
        <w:t>BS type 1-C</w:t>
      </w:r>
      <w:r>
        <w:tab/>
      </w:r>
      <w:r>
        <w:fldChar w:fldCharType="begin"/>
      </w:r>
      <w:r>
        <w:instrText xml:space="preserve"> PAGEREF _Toc115184731 \h </w:instrText>
      </w:r>
      <w:r>
        <w:fldChar w:fldCharType="separate"/>
      </w:r>
      <w:r>
        <w:t>49</w:t>
      </w:r>
      <w:r>
        <w:fldChar w:fldCharType="end"/>
      </w:r>
    </w:p>
    <w:p w14:paraId="342DD598" w14:textId="2DE4C87F" w:rsidR="00C67F36" w:rsidRDefault="00C67F36">
      <w:pPr>
        <w:pStyle w:val="TOC4"/>
        <w:rPr>
          <w:rFonts w:asciiTheme="minorHAnsi" w:eastAsiaTheme="minorEastAsia" w:hAnsiTheme="minorHAnsi" w:cstheme="minorBidi"/>
          <w:sz w:val="22"/>
          <w:szCs w:val="22"/>
        </w:rPr>
      </w:pPr>
      <w:r>
        <w:t>6.4.1.3</w:t>
      </w:r>
      <w:r>
        <w:rPr>
          <w:rFonts w:asciiTheme="minorHAnsi" w:eastAsiaTheme="minorEastAsia" w:hAnsiTheme="minorHAnsi" w:cstheme="minorBidi"/>
          <w:sz w:val="22"/>
          <w:szCs w:val="22"/>
        </w:rPr>
        <w:tab/>
      </w:r>
      <w:r>
        <w:t xml:space="preserve">Minimum requirement for </w:t>
      </w:r>
      <w:r w:rsidRPr="0023058A">
        <w:rPr>
          <w:i/>
        </w:rPr>
        <w:t>BS type 1-H</w:t>
      </w:r>
      <w:r>
        <w:tab/>
      </w:r>
      <w:r>
        <w:fldChar w:fldCharType="begin"/>
      </w:r>
      <w:r>
        <w:instrText xml:space="preserve"> PAGEREF _Toc115184732 \h </w:instrText>
      </w:r>
      <w:r>
        <w:fldChar w:fldCharType="separate"/>
      </w:r>
      <w:r>
        <w:t>49</w:t>
      </w:r>
      <w:r>
        <w:fldChar w:fldCharType="end"/>
      </w:r>
    </w:p>
    <w:p w14:paraId="5D67E9EE" w14:textId="60B7B0C5" w:rsidR="00C67F36" w:rsidRDefault="00C67F36">
      <w:pPr>
        <w:pStyle w:val="TOC3"/>
        <w:rPr>
          <w:rFonts w:asciiTheme="minorHAnsi" w:eastAsiaTheme="minorEastAsia" w:hAnsiTheme="minorHAnsi" w:cstheme="minorBidi"/>
          <w:sz w:val="22"/>
          <w:szCs w:val="22"/>
        </w:rPr>
      </w:pPr>
      <w:r>
        <w:t>6.4.2</w:t>
      </w:r>
      <w:r>
        <w:rPr>
          <w:rFonts w:asciiTheme="minorHAnsi" w:eastAsiaTheme="minorEastAsia" w:hAnsiTheme="minorHAnsi" w:cstheme="minorBidi"/>
          <w:sz w:val="22"/>
          <w:szCs w:val="22"/>
        </w:rPr>
        <w:tab/>
      </w:r>
      <w:r w:rsidRPr="0023058A">
        <w:rPr>
          <w:i/>
        </w:rPr>
        <w:t>Transmitter transient period</w:t>
      </w:r>
      <w:r>
        <w:tab/>
      </w:r>
      <w:r>
        <w:fldChar w:fldCharType="begin"/>
      </w:r>
      <w:r>
        <w:instrText xml:space="preserve"> PAGEREF _Toc115184733 \h </w:instrText>
      </w:r>
      <w:r>
        <w:fldChar w:fldCharType="separate"/>
      </w:r>
      <w:r>
        <w:t>49</w:t>
      </w:r>
      <w:r>
        <w:fldChar w:fldCharType="end"/>
      </w:r>
    </w:p>
    <w:p w14:paraId="768634C3" w14:textId="589CA7A0" w:rsidR="00C67F36" w:rsidRDefault="00C67F36">
      <w:pPr>
        <w:pStyle w:val="TOC4"/>
        <w:rPr>
          <w:rFonts w:asciiTheme="minorHAnsi" w:eastAsiaTheme="minorEastAsia" w:hAnsiTheme="minorHAnsi" w:cstheme="minorBidi"/>
          <w:sz w:val="22"/>
          <w:szCs w:val="22"/>
        </w:rPr>
      </w:pPr>
      <w:r>
        <w:t>6.4.2.1</w:t>
      </w:r>
      <w:r>
        <w:rPr>
          <w:rFonts w:asciiTheme="minorHAnsi" w:eastAsiaTheme="minorEastAsia" w:hAnsiTheme="minorHAnsi" w:cstheme="minorBidi"/>
          <w:sz w:val="22"/>
          <w:szCs w:val="22"/>
        </w:rPr>
        <w:tab/>
      </w:r>
      <w:r>
        <w:t>General</w:t>
      </w:r>
      <w:r>
        <w:tab/>
      </w:r>
      <w:r>
        <w:fldChar w:fldCharType="begin"/>
      </w:r>
      <w:r>
        <w:instrText xml:space="preserve"> PAGEREF _Toc115184734 \h </w:instrText>
      </w:r>
      <w:r>
        <w:fldChar w:fldCharType="separate"/>
      </w:r>
      <w:r>
        <w:t>49</w:t>
      </w:r>
      <w:r>
        <w:fldChar w:fldCharType="end"/>
      </w:r>
    </w:p>
    <w:p w14:paraId="15A30CDC" w14:textId="7B853991" w:rsidR="00C67F36" w:rsidRDefault="00C67F36">
      <w:pPr>
        <w:pStyle w:val="TOC4"/>
        <w:rPr>
          <w:rFonts w:asciiTheme="minorHAnsi" w:eastAsiaTheme="minorEastAsia" w:hAnsiTheme="minorHAnsi" w:cstheme="minorBidi"/>
          <w:sz w:val="22"/>
          <w:szCs w:val="22"/>
        </w:rPr>
      </w:pPr>
      <w:r>
        <w:t>6.4.2.2</w:t>
      </w:r>
      <w:r>
        <w:rPr>
          <w:rFonts w:asciiTheme="minorHAnsi" w:eastAsiaTheme="minorEastAsia" w:hAnsiTheme="minorHAnsi" w:cstheme="minorBidi"/>
          <w:sz w:val="22"/>
          <w:szCs w:val="22"/>
        </w:rPr>
        <w:tab/>
      </w:r>
      <w:r>
        <w:rPr>
          <w:lang w:eastAsia="zh-CN"/>
        </w:rPr>
        <w:t xml:space="preserve">Minimum requirement for </w:t>
      </w:r>
      <w:r w:rsidRPr="0023058A">
        <w:rPr>
          <w:i/>
          <w:lang w:eastAsia="zh-CN"/>
        </w:rPr>
        <w:t>BS type 1-C</w:t>
      </w:r>
      <w:r>
        <w:rPr>
          <w:lang w:eastAsia="zh-CN"/>
        </w:rPr>
        <w:t xml:space="preserve"> and </w:t>
      </w:r>
      <w:r w:rsidRPr="0023058A">
        <w:rPr>
          <w:i/>
          <w:lang w:eastAsia="zh-CN"/>
        </w:rPr>
        <w:t>BS type 1-H</w:t>
      </w:r>
      <w:r>
        <w:tab/>
      </w:r>
      <w:r>
        <w:fldChar w:fldCharType="begin"/>
      </w:r>
      <w:r>
        <w:instrText xml:space="preserve"> PAGEREF _Toc115184735 \h </w:instrText>
      </w:r>
      <w:r>
        <w:fldChar w:fldCharType="separate"/>
      </w:r>
      <w:r>
        <w:t>50</w:t>
      </w:r>
      <w:r>
        <w:fldChar w:fldCharType="end"/>
      </w:r>
    </w:p>
    <w:p w14:paraId="2B311CAE" w14:textId="70A2352F" w:rsidR="00C67F36" w:rsidRDefault="00C67F36">
      <w:pPr>
        <w:pStyle w:val="TOC4"/>
        <w:rPr>
          <w:rFonts w:asciiTheme="minorHAnsi" w:eastAsiaTheme="minorEastAsia" w:hAnsiTheme="minorHAnsi" w:cstheme="minorBidi"/>
          <w:sz w:val="22"/>
          <w:szCs w:val="22"/>
        </w:rPr>
      </w:pPr>
      <w:r>
        <w:t>6.4.2.3</w:t>
      </w:r>
      <w:r>
        <w:rPr>
          <w:rFonts w:asciiTheme="minorHAnsi" w:eastAsiaTheme="minorEastAsia" w:hAnsiTheme="minorHAnsi" w:cstheme="minorBidi"/>
          <w:sz w:val="22"/>
          <w:szCs w:val="22"/>
        </w:rPr>
        <w:tab/>
      </w:r>
      <w:r>
        <w:t>Void</w:t>
      </w:r>
      <w:r>
        <w:tab/>
      </w:r>
      <w:r>
        <w:fldChar w:fldCharType="begin"/>
      </w:r>
      <w:r>
        <w:instrText xml:space="preserve"> PAGEREF _Toc115184736 \h </w:instrText>
      </w:r>
      <w:r>
        <w:fldChar w:fldCharType="separate"/>
      </w:r>
      <w:r>
        <w:t>50</w:t>
      </w:r>
      <w:r>
        <w:fldChar w:fldCharType="end"/>
      </w:r>
    </w:p>
    <w:p w14:paraId="16260100" w14:textId="2671015C" w:rsidR="00C67F36" w:rsidRDefault="00C67F36">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Transmitted signal quality</w:t>
      </w:r>
      <w:r>
        <w:tab/>
      </w:r>
      <w:r>
        <w:fldChar w:fldCharType="begin"/>
      </w:r>
      <w:r>
        <w:instrText xml:space="preserve"> PAGEREF _Toc115184737 \h </w:instrText>
      </w:r>
      <w:r>
        <w:fldChar w:fldCharType="separate"/>
      </w:r>
      <w:r>
        <w:t>50</w:t>
      </w:r>
      <w:r>
        <w:fldChar w:fldCharType="end"/>
      </w:r>
    </w:p>
    <w:p w14:paraId="4B0122E8" w14:textId="231848D1" w:rsidR="00C67F36" w:rsidRDefault="00C67F36">
      <w:pPr>
        <w:pStyle w:val="TOC3"/>
        <w:rPr>
          <w:rFonts w:asciiTheme="minorHAnsi" w:eastAsiaTheme="minorEastAsia" w:hAnsiTheme="minorHAnsi" w:cstheme="minorBidi"/>
          <w:sz w:val="22"/>
          <w:szCs w:val="22"/>
        </w:rPr>
      </w:pPr>
      <w:r>
        <w:t>6.5.1</w:t>
      </w:r>
      <w:r>
        <w:rPr>
          <w:rFonts w:asciiTheme="minorHAnsi" w:eastAsiaTheme="minorEastAsia" w:hAnsiTheme="minorHAnsi" w:cstheme="minorBidi"/>
          <w:sz w:val="22"/>
          <w:szCs w:val="22"/>
        </w:rPr>
        <w:tab/>
      </w:r>
      <w:r>
        <w:t>Frequency error</w:t>
      </w:r>
      <w:r>
        <w:tab/>
      </w:r>
      <w:r>
        <w:fldChar w:fldCharType="begin"/>
      </w:r>
      <w:r>
        <w:instrText xml:space="preserve"> PAGEREF _Toc115184738 \h </w:instrText>
      </w:r>
      <w:r>
        <w:fldChar w:fldCharType="separate"/>
      </w:r>
      <w:r>
        <w:t>50</w:t>
      </w:r>
      <w:r>
        <w:fldChar w:fldCharType="end"/>
      </w:r>
    </w:p>
    <w:p w14:paraId="05A50A2F" w14:textId="7C00CA81" w:rsidR="00C67F36" w:rsidRDefault="00C67F36">
      <w:pPr>
        <w:pStyle w:val="TOC4"/>
        <w:rPr>
          <w:rFonts w:asciiTheme="minorHAnsi" w:eastAsiaTheme="minorEastAsia" w:hAnsiTheme="minorHAnsi" w:cstheme="minorBidi"/>
          <w:sz w:val="22"/>
          <w:szCs w:val="22"/>
        </w:rPr>
      </w:pPr>
      <w:r>
        <w:t>6.5.1.1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_Toc115184739 \h </w:instrText>
      </w:r>
      <w:r>
        <w:fldChar w:fldCharType="separate"/>
      </w:r>
      <w:r>
        <w:t>50</w:t>
      </w:r>
      <w:r>
        <w:fldChar w:fldCharType="end"/>
      </w:r>
    </w:p>
    <w:p w14:paraId="27844FC5" w14:textId="4B69D05E" w:rsidR="00C67F36" w:rsidRDefault="00C67F36">
      <w:pPr>
        <w:pStyle w:val="TOC4"/>
        <w:rPr>
          <w:rFonts w:asciiTheme="minorHAnsi" w:eastAsiaTheme="minorEastAsia" w:hAnsiTheme="minorHAnsi" w:cstheme="minorBidi"/>
          <w:sz w:val="22"/>
          <w:szCs w:val="22"/>
        </w:rPr>
      </w:pPr>
      <w:r>
        <w:t>6.5.1.</w:t>
      </w:r>
      <w:r>
        <w:rPr>
          <w:lang w:eastAsia="zh-CN"/>
        </w:rPr>
        <w:t>2</w:t>
      </w:r>
      <w:r>
        <w:rPr>
          <w:rFonts w:asciiTheme="minorHAnsi" w:eastAsiaTheme="minorEastAsia" w:hAnsiTheme="minorHAnsi" w:cstheme="minorBidi"/>
          <w:sz w:val="22"/>
          <w:szCs w:val="22"/>
        </w:rPr>
        <w:tab/>
      </w:r>
      <w:r>
        <w:t>Minimum requirement</w:t>
      </w:r>
      <w:r>
        <w:rPr>
          <w:lang w:eastAsia="zh-CN"/>
        </w:rPr>
        <w:t xml:space="preserve"> for </w:t>
      </w:r>
      <w:r w:rsidRPr="0023058A">
        <w:rPr>
          <w:i/>
          <w:lang w:eastAsia="zh-CN"/>
        </w:rPr>
        <w:t>BS type 1-C</w:t>
      </w:r>
      <w:r>
        <w:rPr>
          <w:lang w:eastAsia="zh-CN"/>
        </w:rPr>
        <w:t xml:space="preserve"> and </w:t>
      </w:r>
      <w:r w:rsidRPr="0023058A">
        <w:rPr>
          <w:i/>
          <w:lang w:eastAsia="zh-CN"/>
        </w:rPr>
        <w:t>BS type 1-H</w:t>
      </w:r>
      <w:r>
        <w:tab/>
      </w:r>
      <w:r>
        <w:fldChar w:fldCharType="begin"/>
      </w:r>
      <w:r>
        <w:instrText xml:space="preserve"> PAGEREF _Toc115184740 \h </w:instrText>
      </w:r>
      <w:r>
        <w:fldChar w:fldCharType="separate"/>
      </w:r>
      <w:r>
        <w:t>51</w:t>
      </w:r>
      <w:r>
        <w:fldChar w:fldCharType="end"/>
      </w:r>
    </w:p>
    <w:p w14:paraId="19F4EFDE" w14:textId="6BFDA4F5" w:rsidR="00C67F36" w:rsidRDefault="00C67F36">
      <w:pPr>
        <w:pStyle w:val="TOC3"/>
        <w:rPr>
          <w:rFonts w:asciiTheme="minorHAnsi" w:eastAsiaTheme="minorEastAsia" w:hAnsiTheme="minorHAnsi" w:cstheme="minorBidi"/>
          <w:sz w:val="22"/>
          <w:szCs w:val="22"/>
        </w:rPr>
      </w:pPr>
      <w:r>
        <w:t>6.5.2</w:t>
      </w:r>
      <w:r>
        <w:rPr>
          <w:rFonts w:asciiTheme="minorHAnsi" w:eastAsiaTheme="minorEastAsia" w:hAnsiTheme="minorHAnsi" w:cstheme="minorBidi"/>
          <w:sz w:val="22"/>
          <w:szCs w:val="22"/>
        </w:rPr>
        <w:tab/>
      </w:r>
      <w:r>
        <w:t>Modulation quality</w:t>
      </w:r>
      <w:r>
        <w:tab/>
      </w:r>
      <w:r>
        <w:fldChar w:fldCharType="begin"/>
      </w:r>
      <w:r>
        <w:instrText xml:space="preserve"> PAGEREF _Toc115184741 \h </w:instrText>
      </w:r>
      <w:r>
        <w:fldChar w:fldCharType="separate"/>
      </w:r>
      <w:r>
        <w:t>51</w:t>
      </w:r>
      <w:r>
        <w:fldChar w:fldCharType="end"/>
      </w:r>
    </w:p>
    <w:p w14:paraId="64A2CD12" w14:textId="65163673" w:rsidR="00C67F36" w:rsidRDefault="00C67F36">
      <w:pPr>
        <w:pStyle w:val="TOC4"/>
        <w:rPr>
          <w:rFonts w:asciiTheme="minorHAnsi" w:eastAsiaTheme="minorEastAsia" w:hAnsiTheme="minorHAnsi" w:cstheme="minorBidi"/>
          <w:sz w:val="22"/>
          <w:szCs w:val="22"/>
        </w:rPr>
      </w:pPr>
      <w:r>
        <w:t>6.5.2.1</w:t>
      </w:r>
      <w:r>
        <w:rPr>
          <w:rFonts w:asciiTheme="minorHAnsi" w:eastAsiaTheme="minorEastAsia" w:hAnsiTheme="minorHAnsi" w:cstheme="minorBidi"/>
          <w:sz w:val="22"/>
          <w:szCs w:val="22"/>
        </w:rPr>
        <w:tab/>
      </w:r>
      <w:r>
        <w:t>General</w:t>
      </w:r>
      <w:r>
        <w:tab/>
      </w:r>
      <w:r>
        <w:fldChar w:fldCharType="begin"/>
      </w:r>
      <w:r>
        <w:instrText xml:space="preserve"> PAGEREF _Toc115184742 \h </w:instrText>
      </w:r>
      <w:r>
        <w:fldChar w:fldCharType="separate"/>
      </w:r>
      <w:r>
        <w:t>51</w:t>
      </w:r>
      <w:r>
        <w:fldChar w:fldCharType="end"/>
      </w:r>
    </w:p>
    <w:p w14:paraId="54A218EF" w14:textId="64B200E2" w:rsidR="00C67F36" w:rsidRDefault="00C67F36">
      <w:pPr>
        <w:pStyle w:val="TOC4"/>
        <w:rPr>
          <w:rFonts w:asciiTheme="minorHAnsi" w:eastAsiaTheme="minorEastAsia" w:hAnsiTheme="minorHAnsi" w:cstheme="minorBidi"/>
          <w:sz w:val="22"/>
          <w:szCs w:val="22"/>
        </w:rPr>
      </w:pPr>
      <w:r>
        <w:t>6.5.2.2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i/>
        </w:rPr>
        <w:t>BS type 1-H</w:t>
      </w:r>
      <w:r>
        <w:tab/>
      </w:r>
      <w:r>
        <w:fldChar w:fldCharType="begin"/>
      </w:r>
      <w:r>
        <w:instrText xml:space="preserve"> PAGEREF _Toc115184743 \h </w:instrText>
      </w:r>
      <w:r>
        <w:fldChar w:fldCharType="separate"/>
      </w:r>
      <w:r>
        <w:t>51</w:t>
      </w:r>
      <w:r>
        <w:fldChar w:fldCharType="end"/>
      </w:r>
    </w:p>
    <w:p w14:paraId="69A36A27" w14:textId="456A7F9C" w:rsidR="00C67F36" w:rsidRDefault="00C67F36">
      <w:pPr>
        <w:pStyle w:val="TOC4"/>
        <w:rPr>
          <w:rFonts w:asciiTheme="minorHAnsi" w:eastAsiaTheme="minorEastAsia" w:hAnsiTheme="minorHAnsi" w:cstheme="minorBidi"/>
          <w:sz w:val="22"/>
          <w:szCs w:val="22"/>
        </w:rPr>
      </w:pPr>
      <w:r>
        <w:t>6.5.2.3</w:t>
      </w:r>
      <w:r>
        <w:rPr>
          <w:rFonts w:asciiTheme="minorHAnsi" w:eastAsiaTheme="minorEastAsia" w:hAnsiTheme="minorHAnsi" w:cstheme="minorBidi"/>
          <w:sz w:val="22"/>
          <w:szCs w:val="22"/>
        </w:rPr>
        <w:tab/>
      </w:r>
      <w:r>
        <w:t>EVM frame structure for measurement</w:t>
      </w:r>
      <w:r>
        <w:tab/>
      </w:r>
      <w:r>
        <w:fldChar w:fldCharType="begin"/>
      </w:r>
      <w:r>
        <w:instrText xml:space="preserve"> PAGEREF _Toc115184744 \h </w:instrText>
      </w:r>
      <w:r>
        <w:fldChar w:fldCharType="separate"/>
      </w:r>
      <w:r>
        <w:t>51</w:t>
      </w:r>
      <w:r>
        <w:fldChar w:fldCharType="end"/>
      </w:r>
    </w:p>
    <w:p w14:paraId="3D2C587F" w14:textId="0F7D3A30" w:rsidR="00C67F36" w:rsidRDefault="00C67F36">
      <w:pPr>
        <w:pStyle w:val="TOC3"/>
        <w:rPr>
          <w:rFonts w:asciiTheme="minorHAnsi" w:eastAsiaTheme="minorEastAsia" w:hAnsiTheme="minorHAnsi" w:cstheme="minorBidi"/>
          <w:sz w:val="22"/>
          <w:szCs w:val="22"/>
        </w:rPr>
      </w:pPr>
      <w:r>
        <w:t>6.5.3</w:t>
      </w:r>
      <w:r>
        <w:rPr>
          <w:rFonts w:asciiTheme="minorHAnsi" w:eastAsiaTheme="minorEastAsia" w:hAnsiTheme="minorHAnsi" w:cstheme="minorBidi"/>
          <w:sz w:val="22"/>
          <w:szCs w:val="22"/>
        </w:rPr>
        <w:tab/>
      </w:r>
      <w:r>
        <w:t>Time alignment error</w:t>
      </w:r>
      <w:r>
        <w:tab/>
      </w:r>
      <w:r>
        <w:fldChar w:fldCharType="begin"/>
      </w:r>
      <w:r>
        <w:instrText xml:space="preserve"> PAGEREF _Toc115184745 \h </w:instrText>
      </w:r>
      <w:r>
        <w:fldChar w:fldCharType="separate"/>
      </w:r>
      <w:r>
        <w:t>51</w:t>
      </w:r>
      <w:r>
        <w:fldChar w:fldCharType="end"/>
      </w:r>
    </w:p>
    <w:p w14:paraId="694BE36A" w14:textId="6E0EC3D3" w:rsidR="00C67F36" w:rsidRDefault="00C67F36">
      <w:pPr>
        <w:pStyle w:val="TOC4"/>
        <w:rPr>
          <w:rFonts w:asciiTheme="minorHAnsi" w:eastAsiaTheme="minorEastAsia" w:hAnsiTheme="minorHAnsi" w:cstheme="minorBidi"/>
          <w:sz w:val="22"/>
          <w:szCs w:val="22"/>
        </w:rPr>
      </w:pPr>
      <w:r>
        <w:t>6.5.3.1</w:t>
      </w:r>
      <w:r>
        <w:rPr>
          <w:rFonts w:asciiTheme="minorHAnsi" w:eastAsiaTheme="minorEastAsia" w:hAnsiTheme="minorHAnsi" w:cstheme="minorBidi"/>
          <w:sz w:val="22"/>
          <w:szCs w:val="22"/>
        </w:rPr>
        <w:tab/>
      </w:r>
      <w:r>
        <w:t>General</w:t>
      </w:r>
      <w:r>
        <w:tab/>
      </w:r>
      <w:r>
        <w:fldChar w:fldCharType="begin"/>
      </w:r>
      <w:r>
        <w:instrText xml:space="preserve"> PAGEREF _Toc115184746 \h </w:instrText>
      </w:r>
      <w:r>
        <w:fldChar w:fldCharType="separate"/>
      </w:r>
      <w:r>
        <w:t>51</w:t>
      </w:r>
      <w:r>
        <w:fldChar w:fldCharType="end"/>
      </w:r>
    </w:p>
    <w:p w14:paraId="1F604D33" w14:textId="2C34CB9B" w:rsidR="00C67F36" w:rsidRDefault="00C67F36">
      <w:pPr>
        <w:pStyle w:val="TOC4"/>
        <w:rPr>
          <w:rFonts w:asciiTheme="minorHAnsi" w:eastAsiaTheme="minorEastAsia" w:hAnsiTheme="minorHAnsi" w:cstheme="minorBidi"/>
          <w:sz w:val="22"/>
          <w:szCs w:val="22"/>
        </w:rPr>
      </w:pPr>
      <w:r>
        <w:t>6.5.3.2</w:t>
      </w:r>
      <w:r>
        <w:rPr>
          <w:rFonts w:asciiTheme="minorHAnsi" w:eastAsiaTheme="minorEastAsia" w:hAnsiTheme="minorHAnsi" w:cstheme="minorBidi"/>
          <w:sz w:val="22"/>
          <w:szCs w:val="22"/>
        </w:rPr>
        <w:tab/>
      </w:r>
      <w:r>
        <w:t>Minimum requirement</w:t>
      </w:r>
      <w:r>
        <w:rPr>
          <w:lang w:eastAsia="ja-JP"/>
        </w:rPr>
        <w:t xml:space="preserve"> for </w:t>
      </w:r>
      <w:r w:rsidRPr="0023058A">
        <w:rPr>
          <w:i/>
          <w:lang w:eastAsia="ja-JP"/>
        </w:rPr>
        <w:t>BS type 1-C</w:t>
      </w:r>
      <w:r>
        <w:rPr>
          <w:lang w:eastAsia="ja-JP"/>
        </w:rPr>
        <w:t xml:space="preserve"> and</w:t>
      </w:r>
      <w:r w:rsidRPr="0023058A">
        <w:rPr>
          <w:lang w:val="en-US" w:eastAsia="zh-CN"/>
        </w:rPr>
        <w:t xml:space="preserve"> </w:t>
      </w:r>
      <w:r w:rsidRPr="0023058A">
        <w:rPr>
          <w:i/>
          <w:lang w:eastAsia="ja-JP"/>
        </w:rPr>
        <w:t>BS type</w:t>
      </w:r>
      <w:r>
        <w:rPr>
          <w:lang w:eastAsia="ja-JP"/>
        </w:rPr>
        <w:t xml:space="preserve"> 1-H</w:t>
      </w:r>
      <w:r>
        <w:tab/>
      </w:r>
      <w:r>
        <w:fldChar w:fldCharType="begin"/>
      </w:r>
      <w:r>
        <w:instrText xml:space="preserve"> PAGEREF _Toc115184747 \h </w:instrText>
      </w:r>
      <w:r>
        <w:fldChar w:fldCharType="separate"/>
      </w:r>
      <w:r>
        <w:t>52</w:t>
      </w:r>
      <w:r>
        <w:fldChar w:fldCharType="end"/>
      </w:r>
    </w:p>
    <w:p w14:paraId="4C7E6263" w14:textId="34D6B9EA" w:rsidR="00C67F36" w:rsidRDefault="00C67F36">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Unwanted emissions</w:t>
      </w:r>
      <w:r>
        <w:tab/>
      </w:r>
      <w:r>
        <w:fldChar w:fldCharType="begin"/>
      </w:r>
      <w:r>
        <w:instrText xml:space="preserve"> PAGEREF _Toc115184748 \h </w:instrText>
      </w:r>
      <w:r>
        <w:fldChar w:fldCharType="separate"/>
      </w:r>
      <w:r>
        <w:t>52</w:t>
      </w:r>
      <w:r>
        <w:fldChar w:fldCharType="end"/>
      </w:r>
    </w:p>
    <w:p w14:paraId="27914709" w14:textId="1BEB925A" w:rsidR="00C67F36" w:rsidRDefault="00C67F36">
      <w:pPr>
        <w:pStyle w:val="TOC3"/>
        <w:rPr>
          <w:rFonts w:asciiTheme="minorHAnsi" w:eastAsiaTheme="minorEastAsia" w:hAnsiTheme="minorHAnsi" w:cstheme="minorBidi"/>
          <w:sz w:val="22"/>
          <w:szCs w:val="22"/>
        </w:rPr>
      </w:pPr>
      <w:r>
        <w:t>6.6.1</w:t>
      </w:r>
      <w:r>
        <w:rPr>
          <w:rFonts w:asciiTheme="minorHAnsi" w:eastAsiaTheme="minorEastAsia" w:hAnsiTheme="minorHAnsi" w:cstheme="minorBidi"/>
          <w:sz w:val="22"/>
          <w:szCs w:val="22"/>
        </w:rPr>
        <w:tab/>
      </w:r>
      <w:r>
        <w:t>General</w:t>
      </w:r>
      <w:r>
        <w:tab/>
      </w:r>
      <w:r>
        <w:fldChar w:fldCharType="begin"/>
      </w:r>
      <w:r>
        <w:instrText xml:space="preserve"> PAGEREF _Toc115184749 \h </w:instrText>
      </w:r>
      <w:r>
        <w:fldChar w:fldCharType="separate"/>
      </w:r>
      <w:r>
        <w:t>52</w:t>
      </w:r>
      <w:r>
        <w:fldChar w:fldCharType="end"/>
      </w:r>
    </w:p>
    <w:p w14:paraId="0B5EDA4C" w14:textId="0D18A3DD" w:rsidR="00C67F36" w:rsidRDefault="00C67F36">
      <w:pPr>
        <w:pStyle w:val="TOC3"/>
        <w:rPr>
          <w:rFonts w:asciiTheme="minorHAnsi" w:eastAsiaTheme="minorEastAsia" w:hAnsiTheme="minorHAnsi" w:cstheme="minorBidi"/>
          <w:sz w:val="22"/>
          <w:szCs w:val="22"/>
        </w:rPr>
      </w:pPr>
      <w:r>
        <w:t>6.6.2</w:t>
      </w:r>
      <w:r>
        <w:rPr>
          <w:rFonts w:asciiTheme="minorHAnsi" w:eastAsiaTheme="minorEastAsia" w:hAnsiTheme="minorHAnsi" w:cstheme="minorBidi"/>
          <w:sz w:val="22"/>
          <w:szCs w:val="22"/>
        </w:rPr>
        <w:tab/>
      </w:r>
      <w:r>
        <w:t>Occupied bandwidth</w:t>
      </w:r>
      <w:r>
        <w:tab/>
      </w:r>
      <w:r>
        <w:fldChar w:fldCharType="begin"/>
      </w:r>
      <w:r>
        <w:instrText xml:space="preserve"> PAGEREF _Toc115184750 \h </w:instrText>
      </w:r>
      <w:r>
        <w:fldChar w:fldCharType="separate"/>
      </w:r>
      <w:r>
        <w:t>53</w:t>
      </w:r>
      <w:r>
        <w:fldChar w:fldCharType="end"/>
      </w:r>
    </w:p>
    <w:p w14:paraId="50E947A9" w14:textId="1A47D00B" w:rsidR="00C67F36" w:rsidRDefault="00C67F36">
      <w:pPr>
        <w:pStyle w:val="TOC4"/>
        <w:rPr>
          <w:rFonts w:asciiTheme="minorHAnsi" w:eastAsiaTheme="minorEastAsia" w:hAnsiTheme="minorHAnsi" w:cstheme="minorBidi"/>
          <w:sz w:val="22"/>
          <w:szCs w:val="22"/>
        </w:rPr>
      </w:pPr>
      <w:r>
        <w:t>6.6.2.1</w:t>
      </w:r>
      <w:r>
        <w:rPr>
          <w:rFonts w:asciiTheme="minorHAnsi" w:eastAsiaTheme="minorEastAsia" w:hAnsiTheme="minorHAnsi" w:cstheme="minorBidi"/>
          <w:sz w:val="22"/>
          <w:szCs w:val="22"/>
        </w:rPr>
        <w:tab/>
      </w:r>
      <w:r>
        <w:t>General</w:t>
      </w:r>
      <w:r>
        <w:tab/>
      </w:r>
      <w:r>
        <w:fldChar w:fldCharType="begin"/>
      </w:r>
      <w:r>
        <w:instrText xml:space="preserve"> PAGEREF _Toc115184751 \h </w:instrText>
      </w:r>
      <w:r>
        <w:fldChar w:fldCharType="separate"/>
      </w:r>
      <w:r>
        <w:t>53</w:t>
      </w:r>
      <w:r>
        <w:fldChar w:fldCharType="end"/>
      </w:r>
    </w:p>
    <w:p w14:paraId="206F0520" w14:textId="5204F427" w:rsidR="00C67F36" w:rsidRDefault="00C67F36">
      <w:pPr>
        <w:pStyle w:val="TOC4"/>
        <w:rPr>
          <w:rFonts w:asciiTheme="minorHAnsi" w:eastAsiaTheme="minorEastAsia" w:hAnsiTheme="minorHAnsi" w:cstheme="minorBidi"/>
          <w:sz w:val="22"/>
          <w:szCs w:val="22"/>
        </w:rPr>
      </w:pPr>
      <w:r>
        <w:t>6.6.2.2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rFonts w:eastAsia="SimSun"/>
          <w:i/>
          <w:iCs/>
          <w:lang w:val="en-US" w:eastAsia="zh-CN"/>
        </w:rPr>
        <w:t xml:space="preserve">BS type </w:t>
      </w:r>
      <w:r w:rsidRPr="0023058A">
        <w:rPr>
          <w:i/>
        </w:rPr>
        <w:t>1-H</w:t>
      </w:r>
      <w:r>
        <w:tab/>
      </w:r>
      <w:r>
        <w:fldChar w:fldCharType="begin"/>
      </w:r>
      <w:r>
        <w:instrText xml:space="preserve"> PAGEREF _Toc115184752 \h </w:instrText>
      </w:r>
      <w:r>
        <w:fldChar w:fldCharType="separate"/>
      </w:r>
      <w:r>
        <w:t>53</w:t>
      </w:r>
      <w:r>
        <w:fldChar w:fldCharType="end"/>
      </w:r>
    </w:p>
    <w:p w14:paraId="5E245139" w14:textId="5549ACB9" w:rsidR="00C67F36" w:rsidRDefault="00C67F36">
      <w:pPr>
        <w:pStyle w:val="TOC3"/>
        <w:rPr>
          <w:rFonts w:asciiTheme="minorHAnsi" w:eastAsiaTheme="minorEastAsia" w:hAnsiTheme="minorHAnsi" w:cstheme="minorBidi"/>
          <w:sz w:val="22"/>
          <w:szCs w:val="22"/>
        </w:rPr>
      </w:pPr>
      <w:r>
        <w:t>6.6.3</w:t>
      </w:r>
      <w:r>
        <w:rPr>
          <w:rFonts w:asciiTheme="minorHAnsi" w:eastAsiaTheme="minorEastAsia" w:hAnsiTheme="minorHAnsi" w:cstheme="minorBidi"/>
          <w:sz w:val="22"/>
          <w:szCs w:val="22"/>
        </w:rPr>
        <w:tab/>
      </w:r>
      <w:r>
        <w:t>Adjacent Channel Leakage Power Ratio</w:t>
      </w:r>
      <w:r>
        <w:tab/>
      </w:r>
      <w:r>
        <w:fldChar w:fldCharType="begin"/>
      </w:r>
      <w:r>
        <w:instrText xml:space="preserve"> PAGEREF _Toc115184753 \h </w:instrText>
      </w:r>
      <w:r>
        <w:fldChar w:fldCharType="separate"/>
      </w:r>
      <w:r>
        <w:t>53</w:t>
      </w:r>
      <w:r>
        <w:fldChar w:fldCharType="end"/>
      </w:r>
    </w:p>
    <w:p w14:paraId="324CE52E" w14:textId="5EEF7BA6" w:rsidR="00C67F36" w:rsidRDefault="00C67F36">
      <w:pPr>
        <w:pStyle w:val="TOC4"/>
        <w:rPr>
          <w:rFonts w:asciiTheme="minorHAnsi" w:eastAsiaTheme="minorEastAsia" w:hAnsiTheme="minorHAnsi" w:cstheme="minorBidi"/>
          <w:sz w:val="22"/>
          <w:szCs w:val="22"/>
        </w:rPr>
      </w:pPr>
      <w:r>
        <w:t>6.6.3.1</w:t>
      </w:r>
      <w:r>
        <w:rPr>
          <w:rFonts w:asciiTheme="minorHAnsi" w:eastAsiaTheme="minorEastAsia" w:hAnsiTheme="minorHAnsi" w:cstheme="minorBidi"/>
          <w:sz w:val="22"/>
          <w:szCs w:val="22"/>
        </w:rPr>
        <w:tab/>
      </w:r>
      <w:r>
        <w:t>General</w:t>
      </w:r>
      <w:r>
        <w:tab/>
      </w:r>
      <w:r>
        <w:fldChar w:fldCharType="begin"/>
      </w:r>
      <w:r>
        <w:instrText xml:space="preserve"> PAGEREF _Toc115184754 \h </w:instrText>
      </w:r>
      <w:r>
        <w:fldChar w:fldCharType="separate"/>
      </w:r>
      <w:r>
        <w:t>53</w:t>
      </w:r>
      <w:r>
        <w:fldChar w:fldCharType="end"/>
      </w:r>
    </w:p>
    <w:p w14:paraId="4B00D7A6" w14:textId="62DF2AAF" w:rsidR="00C67F36" w:rsidRDefault="00C67F36">
      <w:pPr>
        <w:pStyle w:val="TOC4"/>
        <w:rPr>
          <w:rFonts w:asciiTheme="minorHAnsi" w:eastAsiaTheme="minorEastAsia" w:hAnsiTheme="minorHAnsi" w:cstheme="minorBidi"/>
          <w:sz w:val="22"/>
          <w:szCs w:val="22"/>
        </w:rPr>
      </w:pPr>
      <w:r>
        <w:t>6.6.3.2</w:t>
      </w:r>
      <w:r>
        <w:rPr>
          <w:rFonts w:asciiTheme="minorHAnsi" w:eastAsiaTheme="minorEastAsia" w:hAnsiTheme="minorHAnsi" w:cstheme="minorBidi"/>
          <w:sz w:val="22"/>
          <w:szCs w:val="22"/>
        </w:rPr>
        <w:tab/>
      </w:r>
      <w:r w:rsidRPr="0023058A">
        <w:rPr>
          <w:lang w:val="en-US" w:eastAsia="zh-CN"/>
        </w:rPr>
        <w:t xml:space="preserve">Limits and </w:t>
      </w:r>
      <w:r w:rsidRPr="0023058A">
        <w:rPr>
          <w:i/>
        </w:rPr>
        <w:t>Basic limits</w:t>
      </w:r>
      <w:r>
        <w:tab/>
      </w:r>
      <w:r>
        <w:fldChar w:fldCharType="begin"/>
      </w:r>
      <w:r>
        <w:instrText xml:space="preserve"> PAGEREF _Toc115184755 \h </w:instrText>
      </w:r>
      <w:r>
        <w:fldChar w:fldCharType="separate"/>
      </w:r>
      <w:r>
        <w:t>53</w:t>
      </w:r>
      <w:r>
        <w:fldChar w:fldCharType="end"/>
      </w:r>
    </w:p>
    <w:p w14:paraId="7A5DCF25" w14:textId="57E4EBD1" w:rsidR="00C67F36" w:rsidRDefault="00C67F36">
      <w:pPr>
        <w:pStyle w:val="TOC4"/>
        <w:rPr>
          <w:rFonts w:asciiTheme="minorHAnsi" w:eastAsiaTheme="minorEastAsia" w:hAnsiTheme="minorHAnsi" w:cstheme="minorBidi"/>
          <w:sz w:val="22"/>
          <w:szCs w:val="22"/>
        </w:rPr>
      </w:pPr>
      <w:r>
        <w:t>6.6.3.3</w:t>
      </w:r>
      <w:r>
        <w:rPr>
          <w:rFonts w:asciiTheme="minorHAnsi" w:eastAsiaTheme="minorEastAsia" w:hAnsiTheme="minorHAnsi" w:cstheme="minorBidi"/>
          <w:sz w:val="22"/>
          <w:szCs w:val="22"/>
        </w:rPr>
        <w:tab/>
      </w:r>
      <w:r>
        <w:t xml:space="preserve">Minimum requirement for </w:t>
      </w:r>
      <w:r w:rsidRPr="0023058A">
        <w:rPr>
          <w:i/>
        </w:rPr>
        <w:t>BS type 1-C</w:t>
      </w:r>
      <w:r>
        <w:tab/>
      </w:r>
      <w:r>
        <w:fldChar w:fldCharType="begin"/>
      </w:r>
      <w:r>
        <w:instrText xml:space="preserve"> PAGEREF _Toc115184756 \h </w:instrText>
      </w:r>
      <w:r>
        <w:fldChar w:fldCharType="separate"/>
      </w:r>
      <w:r>
        <w:t>56</w:t>
      </w:r>
      <w:r>
        <w:fldChar w:fldCharType="end"/>
      </w:r>
    </w:p>
    <w:p w14:paraId="7BE0C875" w14:textId="0E6B7789" w:rsidR="00C67F36" w:rsidRDefault="00C67F36">
      <w:pPr>
        <w:pStyle w:val="TOC4"/>
        <w:rPr>
          <w:rFonts w:asciiTheme="minorHAnsi" w:eastAsiaTheme="minorEastAsia" w:hAnsiTheme="minorHAnsi" w:cstheme="minorBidi"/>
          <w:sz w:val="22"/>
          <w:szCs w:val="22"/>
        </w:rPr>
      </w:pPr>
      <w:r>
        <w:t>6.6.3.4</w:t>
      </w:r>
      <w:r>
        <w:rPr>
          <w:rFonts w:asciiTheme="minorHAnsi" w:eastAsiaTheme="minorEastAsia" w:hAnsiTheme="minorHAnsi" w:cstheme="minorBidi"/>
          <w:sz w:val="22"/>
          <w:szCs w:val="22"/>
        </w:rPr>
        <w:tab/>
      </w:r>
      <w:r>
        <w:t xml:space="preserve">Minimum requirement for </w:t>
      </w:r>
      <w:r w:rsidRPr="0023058A">
        <w:rPr>
          <w:i/>
        </w:rPr>
        <w:t>BS type 1-H</w:t>
      </w:r>
      <w:r>
        <w:tab/>
      </w:r>
      <w:r>
        <w:fldChar w:fldCharType="begin"/>
      </w:r>
      <w:r>
        <w:instrText xml:space="preserve"> PAGEREF _Toc115184757 \h </w:instrText>
      </w:r>
      <w:r>
        <w:fldChar w:fldCharType="separate"/>
      </w:r>
      <w:r>
        <w:t>57</w:t>
      </w:r>
      <w:r>
        <w:fldChar w:fldCharType="end"/>
      </w:r>
    </w:p>
    <w:p w14:paraId="797720D1" w14:textId="0C614B6F" w:rsidR="00C67F36" w:rsidRDefault="00C67F36">
      <w:pPr>
        <w:pStyle w:val="TOC3"/>
        <w:rPr>
          <w:rFonts w:asciiTheme="minorHAnsi" w:eastAsiaTheme="minorEastAsia" w:hAnsiTheme="minorHAnsi" w:cstheme="minorBidi"/>
          <w:sz w:val="22"/>
          <w:szCs w:val="22"/>
        </w:rPr>
      </w:pPr>
      <w:r>
        <w:t>6.6.4</w:t>
      </w:r>
      <w:r>
        <w:rPr>
          <w:rFonts w:asciiTheme="minorHAnsi" w:eastAsiaTheme="minorEastAsia" w:hAnsiTheme="minorHAnsi" w:cstheme="minorBidi"/>
          <w:sz w:val="22"/>
          <w:szCs w:val="22"/>
        </w:rPr>
        <w:tab/>
      </w:r>
      <w:r>
        <w:t>Operating band unwanted emissions</w:t>
      </w:r>
      <w:r>
        <w:tab/>
      </w:r>
      <w:r>
        <w:fldChar w:fldCharType="begin"/>
      </w:r>
      <w:r>
        <w:instrText xml:space="preserve"> PAGEREF _Toc115184758 \h </w:instrText>
      </w:r>
      <w:r>
        <w:fldChar w:fldCharType="separate"/>
      </w:r>
      <w:r>
        <w:t>57</w:t>
      </w:r>
      <w:r>
        <w:fldChar w:fldCharType="end"/>
      </w:r>
    </w:p>
    <w:p w14:paraId="6A32FCEA" w14:textId="45135A41" w:rsidR="00C67F36" w:rsidRDefault="00C67F36">
      <w:pPr>
        <w:pStyle w:val="TOC4"/>
        <w:rPr>
          <w:rFonts w:asciiTheme="minorHAnsi" w:eastAsiaTheme="minorEastAsia" w:hAnsiTheme="minorHAnsi" w:cstheme="minorBidi"/>
          <w:sz w:val="22"/>
          <w:szCs w:val="22"/>
        </w:rPr>
      </w:pPr>
      <w:r>
        <w:t>6.6.4.1</w:t>
      </w:r>
      <w:r>
        <w:rPr>
          <w:rFonts w:asciiTheme="minorHAnsi" w:eastAsiaTheme="minorEastAsia" w:hAnsiTheme="minorHAnsi" w:cstheme="minorBidi"/>
          <w:sz w:val="22"/>
          <w:szCs w:val="22"/>
        </w:rPr>
        <w:tab/>
      </w:r>
      <w:r>
        <w:t>General</w:t>
      </w:r>
      <w:r>
        <w:tab/>
      </w:r>
      <w:r>
        <w:fldChar w:fldCharType="begin"/>
      </w:r>
      <w:r>
        <w:instrText xml:space="preserve"> PAGEREF _Toc115184759 \h </w:instrText>
      </w:r>
      <w:r>
        <w:fldChar w:fldCharType="separate"/>
      </w:r>
      <w:r>
        <w:t>57</w:t>
      </w:r>
      <w:r>
        <w:fldChar w:fldCharType="end"/>
      </w:r>
    </w:p>
    <w:p w14:paraId="411D9B1D" w14:textId="6D1BDD01" w:rsidR="00C67F36" w:rsidRDefault="00C67F36">
      <w:pPr>
        <w:pStyle w:val="TOC4"/>
        <w:rPr>
          <w:rFonts w:asciiTheme="minorHAnsi" w:eastAsiaTheme="minorEastAsia" w:hAnsiTheme="minorHAnsi" w:cstheme="minorBidi"/>
          <w:sz w:val="22"/>
          <w:szCs w:val="22"/>
        </w:rPr>
      </w:pPr>
      <w:r>
        <w:t>6.6.4.2</w:t>
      </w:r>
      <w:r>
        <w:rPr>
          <w:rFonts w:asciiTheme="minorHAnsi" w:eastAsiaTheme="minorEastAsia" w:hAnsiTheme="minorHAnsi" w:cstheme="minorBidi"/>
          <w:sz w:val="22"/>
          <w:szCs w:val="22"/>
        </w:rPr>
        <w:tab/>
      </w:r>
      <w:r w:rsidRPr="0023058A">
        <w:rPr>
          <w:i/>
        </w:rPr>
        <w:t>Basic limits</w:t>
      </w:r>
      <w:r>
        <w:tab/>
      </w:r>
      <w:r>
        <w:fldChar w:fldCharType="begin"/>
      </w:r>
      <w:r>
        <w:instrText xml:space="preserve"> PAGEREF _Toc115184760 \h </w:instrText>
      </w:r>
      <w:r>
        <w:fldChar w:fldCharType="separate"/>
      </w:r>
      <w:r>
        <w:t>59</w:t>
      </w:r>
      <w:r>
        <w:fldChar w:fldCharType="end"/>
      </w:r>
    </w:p>
    <w:p w14:paraId="27D475E9" w14:textId="5DC2EFBD" w:rsidR="00C67F36" w:rsidRDefault="00C67F36">
      <w:pPr>
        <w:pStyle w:val="TOC5"/>
        <w:rPr>
          <w:rFonts w:asciiTheme="minorHAnsi" w:eastAsiaTheme="minorEastAsia" w:hAnsiTheme="minorHAnsi" w:cstheme="minorBidi"/>
          <w:sz w:val="22"/>
          <w:szCs w:val="22"/>
        </w:rPr>
      </w:pPr>
      <w:r>
        <w:t>6.6.4.2.1</w:t>
      </w:r>
      <w:r>
        <w:rPr>
          <w:rFonts w:asciiTheme="minorHAnsi" w:eastAsiaTheme="minorEastAsia" w:hAnsiTheme="minorHAnsi" w:cstheme="minorBidi"/>
          <w:sz w:val="22"/>
          <w:szCs w:val="22"/>
        </w:rPr>
        <w:tab/>
      </w:r>
      <w:r w:rsidRPr="0023058A">
        <w:rPr>
          <w:i/>
        </w:rPr>
        <w:t>Basic limits</w:t>
      </w:r>
      <w:r>
        <w:t xml:space="preserve"> </w:t>
      </w:r>
      <w:r>
        <w:rPr>
          <w:lang w:eastAsia="zh-CN"/>
        </w:rPr>
        <w:t>for Wide Area BS (Category A)</w:t>
      </w:r>
      <w:r>
        <w:tab/>
      </w:r>
      <w:r>
        <w:fldChar w:fldCharType="begin"/>
      </w:r>
      <w:r>
        <w:instrText xml:space="preserve"> PAGEREF _Toc115184761 \h </w:instrText>
      </w:r>
      <w:r>
        <w:fldChar w:fldCharType="separate"/>
      </w:r>
      <w:r>
        <w:t>59</w:t>
      </w:r>
      <w:r>
        <w:fldChar w:fldCharType="end"/>
      </w:r>
    </w:p>
    <w:p w14:paraId="1CBC4556" w14:textId="31863D35" w:rsidR="00C67F36" w:rsidRDefault="00C67F36">
      <w:pPr>
        <w:pStyle w:val="TOC5"/>
        <w:rPr>
          <w:rFonts w:asciiTheme="minorHAnsi" w:eastAsiaTheme="minorEastAsia" w:hAnsiTheme="minorHAnsi" w:cstheme="minorBidi"/>
          <w:sz w:val="22"/>
          <w:szCs w:val="22"/>
        </w:rPr>
      </w:pPr>
      <w:r>
        <w:t>6.6.4.2.2</w:t>
      </w:r>
      <w:r>
        <w:rPr>
          <w:rFonts w:asciiTheme="minorHAnsi" w:eastAsiaTheme="minorEastAsia" w:hAnsiTheme="minorHAnsi" w:cstheme="minorBidi"/>
          <w:sz w:val="22"/>
          <w:szCs w:val="22"/>
        </w:rPr>
        <w:tab/>
      </w:r>
      <w:r w:rsidRPr="0023058A">
        <w:rPr>
          <w:i/>
        </w:rPr>
        <w:t>Basic limits</w:t>
      </w:r>
      <w:r>
        <w:t xml:space="preserve"> </w:t>
      </w:r>
      <w:r>
        <w:rPr>
          <w:lang w:eastAsia="zh-CN"/>
        </w:rPr>
        <w:t>for Wide Area BS</w:t>
      </w:r>
      <w:r>
        <w:t xml:space="preserve"> (Category B)</w:t>
      </w:r>
      <w:r>
        <w:tab/>
      </w:r>
      <w:r>
        <w:fldChar w:fldCharType="begin"/>
      </w:r>
      <w:r>
        <w:instrText xml:space="preserve"> PAGEREF _Toc115184762 \h </w:instrText>
      </w:r>
      <w:r>
        <w:fldChar w:fldCharType="separate"/>
      </w:r>
      <w:r>
        <w:t>59</w:t>
      </w:r>
      <w:r>
        <w:fldChar w:fldCharType="end"/>
      </w:r>
    </w:p>
    <w:p w14:paraId="7DBCB7F9" w14:textId="2077F516" w:rsidR="00C67F36" w:rsidRDefault="00C67F36">
      <w:pPr>
        <w:pStyle w:val="TOC6"/>
        <w:rPr>
          <w:rFonts w:asciiTheme="minorHAnsi" w:eastAsiaTheme="minorEastAsia" w:hAnsiTheme="minorHAnsi" w:cstheme="minorBidi"/>
          <w:sz w:val="22"/>
          <w:szCs w:val="22"/>
        </w:rPr>
      </w:pPr>
      <w:r>
        <w:t>6.6.4.2.2.1</w:t>
      </w:r>
      <w:r>
        <w:rPr>
          <w:rFonts w:asciiTheme="minorHAnsi" w:eastAsiaTheme="minorEastAsia" w:hAnsiTheme="minorHAnsi" w:cstheme="minorBidi"/>
          <w:sz w:val="22"/>
          <w:szCs w:val="22"/>
        </w:rPr>
        <w:tab/>
      </w:r>
      <w:r>
        <w:t>Category B</w:t>
      </w:r>
      <w:r>
        <w:rPr>
          <w:lang w:eastAsia="zh-CN"/>
        </w:rPr>
        <w:t xml:space="preserve"> requirements (Option 1)</w:t>
      </w:r>
      <w:r>
        <w:tab/>
      </w:r>
      <w:r>
        <w:fldChar w:fldCharType="begin"/>
      </w:r>
      <w:r>
        <w:instrText xml:space="preserve"> PAGEREF _Toc115184763 \h </w:instrText>
      </w:r>
      <w:r>
        <w:fldChar w:fldCharType="separate"/>
      </w:r>
      <w:r>
        <w:t>59</w:t>
      </w:r>
      <w:r>
        <w:fldChar w:fldCharType="end"/>
      </w:r>
    </w:p>
    <w:p w14:paraId="4BEAD374" w14:textId="5310ECEE" w:rsidR="00C67F36" w:rsidRDefault="00C67F36">
      <w:pPr>
        <w:pStyle w:val="TOC6"/>
        <w:rPr>
          <w:rFonts w:asciiTheme="minorHAnsi" w:eastAsiaTheme="minorEastAsia" w:hAnsiTheme="minorHAnsi" w:cstheme="minorBidi"/>
          <w:sz w:val="22"/>
          <w:szCs w:val="22"/>
        </w:rPr>
      </w:pPr>
      <w:r>
        <w:t>6.6.4.2.2.2</w:t>
      </w:r>
      <w:r>
        <w:rPr>
          <w:rFonts w:asciiTheme="minorHAnsi" w:eastAsiaTheme="minorEastAsia" w:hAnsiTheme="minorHAnsi" w:cstheme="minorBidi"/>
          <w:sz w:val="22"/>
          <w:szCs w:val="22"/>
        </w:rPr>
        <w:tab/>
      </w:r>
      <w:r>
        <w:t>Category B</w:t>
      </w:r>
      <w:r>
        <w:rPr>
          <w:lang w:eastAsia="zh-CN"/>
        </w:rPr>
        <w:t xml:space="preserve"> requirements (Option 2)</w:t>
      </w:r>
      <w:r>
        <w:tab/>
      </w:r>
      <w:r>
        <w:fldChar w:fldCharType="begin"/>
      </w:r>
      <w:r>
        <w:instrText xml:space="preserve"> PAGEREF _Toc115184764 \h </w:instrText>
      </w:r>
      <w:r>
        <w:fldChar w:fldCharType="separate"/>
      </w:r>
      <w:r>
        <w:t>61</w:t>
      </w:r>
      <w:r>
        <w:fldChar w:fldCharType="end"/>
      </w:r>
    </w:p>
    <w:p w14:paraId="0ABED6B2" w14:textId="3266466C" w:rsidR="00C67F36" w:rsidRDefault="00C67F36">
      <w:pPr>
        <w:pStyle w:val="TOC5"/>
        <w:rPr>
          <w:rFonts w:asciiTheme="minorHAnsi" w:eastAsiaTheme="minorEastAsia" w:hAnsiTheme="minorHAnsi" w:cstheme="minorBidi"/>
          <w:sz w:val="22"/>
          <w:szCs w:val="22"/>
        </w:rPr>
      </w:pPr>
      <w:r>
        <w:t>6.6.4.2.3</w:t>
      </w:r>
      <w:r>
        <w:rPr>
          <w:rFonts w:asciiTheme="minorHAnsi" w:eastAsiaTheme="minorEastAsia" w:hAnsiTheme="minorHAnsi" w:cstheme="minorBidi"/>
          <w:sz w:val="22"/>
          <w:szCs w:val="22"/>
        </w:rPr>
        <w:tab/>
      </w:r>
      <w:r w:rsidRPr="0023058A">
        <w:rPr>
          <w:i/>
        </w:rPr>
        <w:t>Basic limits</w:t>
      </w:r>
      <w:r>
        <w:t xml:space="preserve"> for Medium Range BS (Category A and B)</w:t>
      </w:r>
      <w:r>
        <w:tab/>
      </w:r>
      <w:r>
        <w:fldChar w:fldCharType="begin"/>
      </w:r>
      <w:r>
        <w:instrText xml:space="preserve"> PAGEREF _Toc115184765 \h </w:instrText>
      </w:r>
      <w:r>
        <w:fldChar w:fldCharType="separate"/>
      </w:r>
      <w:r>
        <w:t>61</w:t>
      </w:r>
      <w:r>
        <w:fldChar w:fldCharType="end"/>
      </w:r>
    </w:p>
    <w:p w14:paraId="563F1E10" w14:textId="1CE31B1B" w:rsidR="00C67F36" w:rsidRDefault="00C67F36">
      <w:pPr>
        <w:pStyle w:val="TOC5"/>
        <w:rPr>
          <w:rFonts w:asciiTheme="minorHAnsi" w:eastAsiaTheme="minorEastAsia" w:hAnsiTheme="minorHAnsi" w:cstheme="minorBidi"/>
          <w:sz w:val="22"/>
          <w:szCs w:val="22"/>
        </w:rPr>
      </w:pPr>
      <w:r>
        <w:t>6.6.4.2.4</w:t>
      </w:r>
      <w:r>
        <w:rPr>
          <w:rFonts w:asciiTheme="minorHAnsi" w:eastAsiaTheme="minorEastAsia" w:hAnsiTheme="minorHAnsi" w:cstheme="minorBidi"/>
          <w:sz w:val="22"/>
          <w:szCs w:val="22"/>
        </w:rPr>
        <w:tab/>
      </w:r>
      <w:r w:rsidRPr="0023058A">
        <w:rPr>
          <w:i/>
        </w:rPr>
        <w:t>Basic limits</w:t>
      </w:r>
      <w:r>
        <w:t xml:space="preserve"> </w:t>
      </w:r>
      <w:r>
        <w:rPr>
          <w:lang w:eastAsia="zh-CN"/>
        </w:rPr>
        <w:t>for Local Area BS (Category A and B)</w:t>
      </w:r>
      <w:r>
        <w:tab/>
      </w:r>
      <w:r>
        <w:fldChar w:fldCharType="begin"/>
      </w:r>
      <w:r>
        <w:instrText xml:space="preserve"> PAGEREF _Toc115184766 \h </w:instrText>
      </w:r>
      <w:r>
        <w:fldChar w:fldCharType="separate"/>
      </w:r>
      <w:r>
        <w:t>62</w:t>
      </w:r>
      <w:r>
        <w:fldChar w:fldCharType="end"/>
      </w:r>
    </w:p>
    <w:p w14:paraId="4E713CE1" w14:textId="45E302B8" w:rsidR="00C67F36" w:rsidRDefault="00C67F36">
      <w:pPr>
        <w:pStyle w:val="TOC5"/>
        <w:rPr>
          <w:rFonts w:asciiTheme="minorHAnsi" w:eastAsiaTheme="minorEastAsia" w:hAnsiTheme="minorHAnsi" w:cstheme="minorBidi"/>
          <w:sz w:val="22"/>
          <w:szCs w:val="22"/>
        </w:rPr>
      </w:pPr>
      <w:r>
        <w:t>6.6.4.2.5</w:t>
      </w:r>
      <w:r>
        <w:rPr>
          <w:rFonts w:asciiTheme="minorHAnsi" w:eastAsiaTheme="minorEastAsia" w:hAnsiTheme="minorHAnsi" w:cstheme="minorBidi"/>
          <w:sz w:val="22"/>
          <w:szCs w:val="22"/>
        </w:rPr>
        <w:tab/>
      </w:r>
      <w:r w:rsidRPr="0023058A">
        <w:rPr>
          <w:i/>
        </w:rPr>
        <w:t>Basic limits</w:t>
      </w:r>
      <w:r>
        <w:t xml:space="preserve"> for additional requirements</w:t>
      </w:r>
      <w:r>
        <w:tab/>
      </w:r>
      <w:r>
        <w:fldChar w:fldCharType="begin"/>
      </w:r>
      <w:r>
        <w:instrText xml:space="preserve"> PAGEREF _Toc115184767 \h </w:instrText>
      </w:r>
      <w:r>
        <w:fldChar w:fldCharType="separate"/>
      </w:r>
      <w:r>
        <w:t>62</w:t>
      </w:r>
      <w:r>
        <w:fldChar w:fldCharType="end"/>
      </w:r>
    </w:p>
    <w:p w14:paraId="6939613F" w14:textId="7F42BD94" w:rsidR="00C67F36" w:rsidRDefault="00C67F36">
      <w:pPr>
        <w:pStyle w:val="TOC6"/>
        <w:rPr>
          <w:rFonts w:asciiTheme="minorHAnsi" w:eastAsiaTheme="minorEastAsia" w:hAnsiTheme="minorHAnsi" w:cstheme="minorBidi"/>
          <w:sz w:val="22"/>
          <w:szCs w:val="22"/>
        </w:rPr>
      </w:pPr>
      <w:r>
        <w:t>6.6.4.2.5.1</w:t>
      </w:r>
      <w:r>
        <w:rPr>
          <w:rFonts w:asciiTheme="minorHAnsi" w:eastAsiaTheme="minorEastAsia" w:hAnsiTheme="minorHAnsi" w:cstheme="minorBidi"/>
          <w:sz w:val="22"/>
          <w:szCs w:val="22"/>
        </w:rPr>
        <w:tab/>
      </w:r>
      <w:r>
        <w:t>Limits in FCC Title 47</w:t>
      </w:r>
      <w:r>
        <w:tab/>
      </w:r>
      <w:r>
        <w:fldChar w:fldCharType="begin"/>
      </w:r>
      <w:r>
        <w:instrText xml:space="preserve"> PAGEREF _Toc115184768 \h </w:instrText>
      </w:r>
      <w:r>
        <w:fldChar w:fldCharType="separate"/>
      </w:r>
      <w:r>
        <w:t>62</w:t>
      </w:r>
      <w:r>
        <w:fldChar w:fldCharType="end"/>
      </w:r>
    </w:p>
    <w:p w14:paraId="5954A219" w14:textId="0B2241DE" w:rsidR="00C67F36" w:rsidRDefault="00C67F36">
      <w:pPr>
        <w:pStyle w:val="TOC6"/>
        <w:rPr>
          <w:rFonts w:asciiTheme="minorHAnsi" w:eastAsiaTheme="minorEastAsia" w:hAnsiTheme="minorHAnsi" w:cstheme="minorBidi"/>
          <w:sz w:val="22"/>
          <w:szCs w:val="22"/>
        </w:rPr>
      </w:pPr>
      <w:r>
        <w:t>6.6.4.2.5.2</w:t>
      </w:r>
      <w:r>
        <w:rPr>
          <w:rFonts w:asciiTheme="minorHAnsi" w:eastAsiaTheme="minorEastAsia" w:hAnsiTheme="minorHAnsi" w:cstheme="minorBidi"/>
          <w:sz w:val="22"/>
          <w:szCs w:val="22"/>
        </w:rPr>
        <w:tab/>
      </w:r>
      <w:r>
        <w:t>Protection of DTT</w:t>
      </w:r>
      <w:r>
        <w:tab/>
      </w:r>
      <w:r>
        <w:fldChar w:fldCharType="begin"/>
      </w:r>
      <w:r>
        <w:instrText xml:space="preserve"> PAGEREF _Toc115184769 \h </w:instrText>
      </w:r>
      <w:r>
        <w:fldChar w:fldCharType="separate"/>
      </w:r>
      <w:r>
        <w:t>62</w:t>
      </w:r>
      <w:r>
        <w:fldChar w:fldCharType="end"/>
      </w:r>
    </w:p>
    <w:p w14:paraId="1EDB8EB9" w14:textId="7C09BBFF" w:rsidR="00C67F36" w:rsidRDefault="00C67F36">
      <w:pPr>
        <w:pStyle w:val="TOC4"/>
        <w:rPr>
          <w:rFonts w:asciiTheme="minorHAnsi" w:eastAsiaTheme="minorEastAsia" w:hAnsiTheme="minorHAnsi" w:cstheme="minorBidi"/>
          <w:sz w:val="22"/>
          <w:szCs w:val="22"/>
        </w:rPr>
      </w:pPr>
      <w:r>
        <w:t>6.6.4.3</w:t>
      </w:r>
      <w:r>
        <w:rPr>
          <w:rFonts w:asciiTheme="minorHAnsi" w:eastAsiaTheme="minorEastAsia" w:hAnsiTheme="minorHAnsi" w:cstheme="minorBidi"/>
          <w:sz w:val="22"/>
          <w:szCs w:val="22"/>
        </w:rPr>
        <w:tab/>
      </w:r>
      <w:r>
        <w:t xml:space="preserve">Minimum requirements for </w:t>
      </w:r>
      <w:r w:rsidRPr="0023058A">
        <w:rPr>
          <w:i/>
        </w:rPr>
        <w:t>BS type 1-C</w:t>
      </w:r>
      <w:r>
        <w:tab/>
      </w:r>
      <w:r>
        <w:fldChar w:fldCharType="begin"/>
      </w:r>
      <w:r>
        <w:instrText xml:space="preserve"> PAGEREF _Toc115184770 \h </w:instrText>
      </w:r>
      <w:r>
        <w:fldChar w:fldCharType="separate"/>
      </w:r>
      <w:r>
        <w:t>63</w:t>
      </w:r>
      <w:r>
        <w:fldChar w:fldCharType="end"/>
      </w:r>
    </w:p>
    <w:p w14:paraId="67FF096D" w14:textId="589B3DA4" w:rsidR="00C67F36" w:rsidRDefault="00C67F36">
      <w:pPr>
        <w:pStyle w:val="TOC4"/>
        <w:rPr>
          <w:rFonts w:asciiTheme="minorHAnsi" w:eastAsiaTheme="minorEastAsia" w:hAnsiTheme="minorHAnsi" w:cstheme="minorBidi"/>
          <w:sz w:val="22"/>
          <w:szCs w:val="22"/>
        </w:rPr>
      </w:pPr>
      <w:r>
        <w:t>6.6.4.4</w:t>
      </w:r>
      <w:r>
        <w:rPr>
          <w:rFonts w:asciiTheme="minorHAnsi" w:eastAsiaTheme="minorEastAsia" w:hAnsiTheme="minorHAnsi" w:cstheme="minorBidi"/>
          <w:sz w:val="22"/>
          <w:szCs w:val="22"/>
        </w:rPr>
        <w:tab/>
      </w:r>
      <w:r>
        <w:t xml:space="preserve">Minimum requirements for </w:t>
      </w:r>
      <w:r w:rsidRPr="0023058A">
        <w:rPr>
          <w:i/>
        </w:rPr>
        <w:t>BS type 1-H</w:t>
      </w:r>
      <w:r>
        <w:tab/>
      </w:r>
      <w:r>
        <w:fldChar w:fldCharType="begin"/>
      </w:r>
      <w:r>
        <w:instrText xml:space="preserve"> PAGEREF _Toc115184771 \h </w:instrText>
      </w:r>
      <w:r>
        <w:fldChar w:fldCharType="separate"/>
      </w:r>
      <w:r>
        <w:t>63</w:t>
      </w:r>
      <w:r>
        <w:fldChar w:fldCharType="end"/>
      </w:r>
    </w:p>
    <w:p w14:paraId="3E19799B" w14:textId="5AFA009C" w:rsidR="00C67F36" w:rsidRDefault="00C67F36">
      <w:pPr>
        <w:pStyle w:val="TOC3"/>
        <w:rPr>
          <w:rFonts w:asciiTheme="minorHAnsi" w:eastAsiaTheme="minorEastAsia" w:hAnsiTheme="minorHAnsi" w:cstheme="minorBidi"/>
          <w:sz w:val="22"/>
          <w:szCs w:val="22"/>
        </w:rPr>
      </w:pPr>
      <w:r>
        <w:t>6.6.5</w:t>
      </w:r>
      <w:r>
        <w:rPr>
          <w:rFonts w:asciiTheme="minorHAnsi" w:eastAsiaTheme="minorEastAsia" w:hAnsiTheme="minorHAnsi" w:cstheme="minorBidi"/>
          <w:sz w:val="22"/>
          <w:szCs w:val="22"/>
        </w:rPr>
        <w:tab/>
      </w:r>
      <w:r>
        <w:t>Transmitter spurious emissions</w:t>
      </w:r>
      <w:r>
        <w:tab/>
      </w:r>
      <w:r>
        <w:fldChar w:fldCharType="begin"/>
      </w:r>
      <w:r>
        <w:instrText xml:space="preserve"> PAGEREF _Toc115184772 \h </w:instrText>
      </w:r>
      <w:r>
        <w:fldChar w:fldCharType="separate"/>
      </w:r>
      <w:r>
        <w:t>63</w:t>
      </w:r>
      <w:r>
        <w:fldChar w:fldCharType="end"/>
      </w:r>
    </w:p>
    <w:p w14:paraId="725B156F" w14:textId="2DED1548" w:rsidR="00C67F36" w:rsidRDefault="00C67F36">
      <w:pPr>
        <w:pStyle w:val="TOC4"/>
        <w:rPr>
          <w:rFonts w:asciiTheme="minorHAnsi" w:eastAsiaTheme="minorEastAsia" w:hAnsiTheme="minorHAnsi" w:cstheme="minorBidi"/>
          <w:sz w:val="22"/>
          <w:szCs w:val="22"/>
        </w:rPr>
      </w:pPr>
      <w:r>
        <w:t>6.6.5.1</w:t>
      </w:r>
      <w:r>
        <w:rPr>
          <w:rFonts w:asciiTheme="minorHAnsi" w:eastAsiaTheme="minorEastAsia" w:hAnsiTheme="minorHAnsi" w:cstheme="minorBidi"/>
          <w:sz w:val="22"/>
          <w:szCs w:val="22"/>
        </w:rPr>
        <w:tab/>
      </w:r>
      <w:r>
        <w:t>General</w:t>
      </w:r>
      <w:r>
        <w:tab/>
      </w:r>
      <w:r>
        <w:fldChar w:fldCharType="begin"/>
      </w:r>
      <w:r>
        <w:instrText xml:space="preserve"> PAGEREF _Toc115184773 \h </w:instrText>
      </w:r>
      <w:r>
        <w:fldChar w:fldCharType="separate"/>
      </w:r>
      <w:r>
        <w:t>63</w:t>
      </w:r>
      <w:r>
        <w:fldChar w:fldCharType="end"/>
      </w:r>
    </w:p>
    <w:p w14:paraId="2B523345" w14:textId="6C7479EC" w:rsidR="00C67F36" w:rsidRDefault="00C67F36">
      <w:pPr>
        <w:pStyle w:val="TOC4"/>
        <w:rPr>
          <w:rFonts w:asciiTheme="minorHAnsi" w:eastAsiaTheme="minorEastAsia" w:hAnsiTheme="minorHAnsi" w:cstheme="minorBidi"/>
          <w:sz w:val="22"/>
          <w:szCs w:val="22"/>
        </w:rPr>
      </w:pPr>
      <w:r>
        <w:t>6.6.5.2</w:t>
      </w:r>
      <w:r>
        <w:rPr>
          <w:rFonts w:asciiTheme="minorHAnsi" w:eastAsiaTheme="minorEastAsia" w:hAnsiTheme="minorHAnsi" w:cstheme="minorBidi"/>
          <w:sz w:val="22"/>
          <w:szCs w:val="22"/>
        </w:rPr>
        <w:tab/>
      </w:r>
      <w:r w:rsidRPr="0023058A">
        <w:rPr>
          <w:i/>
        </w:rPr>
        <w:t>Basic limits</w:t>
      </w:r>
      <w:r>
        <w:tab/>
      </w:r>
      <w:r>
        <w:fldChar w:fldCharType="begin"/>
      </w:r>
      <w:r>
        <w:instrText xml:space="preserve"> PAGEREF _Toc115184774 \h </w:instrText>
      </w:r>
      <w:r>
        <w:fldChar w:fldCharType="separate"/>
      </w:r>
      <w:r>
        <w:t>64</w:t>
      </w:r>
      <w:r>
        <w:fldChar w:fldCharType="end"/>
      </w:r>
    </w:p>
    <w:p w14:paraId="0B859FEF" w14:textId="5D0FE217" w:rsidR="00C67F36" w:rsidRDefault="00C67F36">
      <w:pPr>
        <w:pStyle w:val="TOC5"/>
        <w:rPr>
          <w:rFonts w:asciiTheme="minorHAnsi" w:eastAsiaTheme="minorEastAsia" w:hAnsiTheme="minorHAnsi" w:cstheme="minorBidi"/>
          <w:sz w:val="22"/>
          <w:szCs w:val="22"/>
        </w:rPr>
      </w:pPr>
      <w:r>
        <w:t>6.6.5.2.1</w:t>
      </w:r>
      <w:r>
        <w:rPr>
          <w:rFonts w:asciiTheme="minorHAnsi" w:eastAsiaTheme="minorEastAsia" w:hAnsiTheme="minorHAnsi" w:cstheme="minorBidi"/>
          <w:sz w:val="22"/>
          <w:szCs w:val="22"/>
        </w:rPr>
        <w:tab/>
      </w:r>
      <w:r>
        <w:t>General transmitter spurious emissions requirements</w:t>
      </w:r>
      <w:r>
        <w:tab/>
      </w:r>
      <w:r>
        <w:fldChar w:fldCharType="begin"/>
      </w:r>
      <w:r>
        <w:instrText xml:space="preserve"> PAGEREF _Toc115184775 \h </w:instrText>
      </w:r>
      <w:r>
        <w:fldChar w:fldCharType="separate"/>
      </w:r>
      <w:r>
        <w:t>64</w:t>
      </w:r>
      <w:r>
        <w:fldChar w:fldCharType="end"/>
      </w:r>
    </w:p>
    <w:p w14:paraId="20553A57" w14:textId="37B6D25B" w:rsidR="00C67F36" w:rsidRDefault="00C67F36">
      <w:pPr>
        <w:pStyle w:val="TOC5"/>
        <w:rPr>
          <w:rFonts w:asciiTheme="minorHAnsi" w:eastAsiaTheme="minorEastAsia" w:hAnsiTheme="minorHAnsi" w:cstheme="minorBidi"/>
          <w:sz w:val="22"/>
          <w:szCs w:val="22"/>
        </w:rPr>
      </w:pPr>
      <w:r>
        <w:t>6.6.5.2.2</w:t>
      </w:r>
      <w:r>
        <w:rPr>
          <w:rFonts w:asciiTheme="minorHAnsi" w:eastAsiaTheme="minorEastAsia" w:hAnsiTheme="minorHAnsi" w:cstheme="minorBidi"/>
          <w:sz w:val="22"/>
          <w:szCs w:val="22"/>
        </w:rPr>
        <w:tab/>
      </w:r>
      <w:r>
        <w:t>Protection of the BS receiver of own or different BS</w:t>
      </w:r>
      <w:r>
        <w:tab/>
      </w:r>
      <w:r>
        <w:fldChar w:fldCharType="begin"/>
      </w:r>
      <w:r>
        <w:instrText xml:space="preserve"> PAGEREF _Toc115184776 \h </w:instrText>
      </w:r>
      <w:r>
        <w:fldChar w:fldCharType="separate"/>
      </w:r>
      <w:r>
        <w:t>64</w:t>
      </w:r>
      <w:r>
        <w:fldChar w:fldCharType="end"/>
      </w:r>
    </w:p>
    <w:p w14:paraId="00ABDD06" w14:textId="69E53794" w:rsidR="00C67F36" w:rsidRDefault="00C67F36">
      <w:pPr>
        <w:pStyle w:val="TOC5"/>
        <w:rPr>
          <w:rFonts w:asciiTheme="minorHAnsi" w:eastAsiaTheme="minorEastAsia" w:hAnsiTheme="minorHAnsi" w:cstheme="minorBidi"/>
          <w:sz w:val="22"/>
          <w:szCs w:val="22"/>
        </w:rPr>
      </w:pPr>
      <w:r>
        <w:t>6.6.5.2.3</w:t>
      </w:r>
      <w:r>
        <w:rPr>
          <w:rFonts w:asciiTheme="minorHAnsi" w:eastAsiaTheme="minorEastAsia" w:hAnsiTheme="minorHAnsi" w:cstheme="minorBidi"/>
          <w:sz w:val="22"/>
          <w:szCs w:val="22"/>
        </w:rPr>
        <w:tab/>
      </w:r>
      <w:r>
        <w:t>Additional spurious emissions requirements</w:t>
      </w:r>
      <w:r>
        <w:tab/>
      </w:r>
      <w:r>
        <w:fldChar w:fldCharType="begin"/>
      </w:r>
      <w:r>
        <w:instrText xml:space="preserve"> PAGEREF _Toc115184777 \h </w:instrText>
      </w:r>
      <w:r>
        <w:fldChar w:fldCharType="separate"/>
      </w:r>
      <w:r>
        <w:t>65</w:t>
      </w:r>
      <w:r>
        <w:fldChar w:fldCharType="end"/>
      </w:r>
    </w:p>
    <w:p w14:paraId="5C4AD23F" w14:textId="54EDA499" w:rsidR="00C67F36" w:rsidRDefault="00C67F36">
      <w:pPr>
        <w:pStyle w:val="TOC5"/>
        <w:rPr>
          <w:rFonts w:asciiTheme="minorHAnsi" w:eastAsiaTheme="minorEastAsia" w:hAnsiTheme="minorHAnsi" w:cstheme="minorBidi"/>
          <w:sz w:val="22"/>
          <w:szCs w:val="22"/>
        </w:rPr>
      </w:pPr>
      <w:r>
        <w:t>6.6.5.2.4</w:t>
      </w:r>
      <w:r>
        <w:rPr>
          <w:rFonts w:asciiTheme="minorHAnsi" w:eastAsiaTheme="minorEastAsia" w:hAnsiTheme="minorHAnsi" w:cstheme="minorBidi"/>
          <w:sz w:val="22"/>
          <w:szCs w:val="22"/>
        </w:rPr>
        <w:tab/>
      </w:r>
      <w:r>
        <w:t>Co-location with other base stations</w:t>
      </w:r>
      <w:r>
        <w:tab/>
      </w:r>
      <w:r>
        <w:fldChar w:fldCharType="begin"/>
      </w:r>
      <w:r>
        <w:instrText xml:space="preserve"> PAGEREF _Toc115184778 \h </w:instrText>
      </w:r>
      <w:r>
        <w:fldChar w:fldCharType="separate"/>
      </w:r>
      <w:r>
        <w:t>72</w:t>
      </w:r>
      <w:r>
        <w:fldChar w:fldCharType="end"/>
      </w:r>
    </w:p>
    <w:p w14:paraId="3D709507" w14:textId="55A774B5" w:rsidR="00C67F36" w:rsidRDefault="00C67F36">
      <w:pPr>
        <w:pStyle w:val="TOC4"/>
        <w:rPr>
          <w:rFonts w:asciiTheme="minorHAnsi" w:eastAsiaTheme="minorEastAsia" w:hAnsiTheme="minorHAnsi" w:cstheme="minorBidi"/>
          <w:sz w:val="22"/>
          <w:szCs w:val="22"/>
        </w:rPr>
      </w:pPr>
      <w:r>
        <w:t>6.6.5.3</w:t>
      </w:r>
      <w:r>
        <w:rPr>
          <w:rFonts w:asciiTheme="minorHAnsi" w:eastAsiaTheme="minorEastAsia" w:hAnsiTheme="minorHAnsi" w:cstheme="minorBidi"/>
          <w:sz w:val="22"/>
          <w:szCs w:val="22"/>
        </w:rPr>
        <w:tab/>
      </w:r>
      <w:r>
        <w:t xml:space="preserve">Minimum requirements for </w:t>
      </w:r>
      <w:r w:rsidRPr="0023058A">
        <w:rPr>
          <w:i/>
        </w:rPr>
        <w:t>BS type 1-C</w:t>
      </w:r>
      <w:r>
        <w:tab/>
      </w:r>
      <w:r>
        <w:fldChar w:fldCharType="begin"/>
      </w:r>
      <w:r>
        <w:instrText xml:space="preserve"> PAGEREF _Toc115184779 \h </w:instrText>
      </w:r>
      <w:r>
        <w:fldChar w:fldCharType="separate"/>
      </w:r>
      <w:r>
        <w:t>77</w:t>
      </w:r>
      <w:r>
        <w:fldChar w:fldCharType="end"/>
      </w:r>
    </w:p>
    <w:p w14:paraId="23120031" w14:textId="1A1E1055" w:rsidR="00C67F36" w:rsidRDefault="00C67F36">
      <w:pPr>
        <w:pStyle w:val="TOC4"/>
        <w:rPr>
          <w:rFonts w:asciiTheme="minorHAnsi" w:eastAsiaTheme="minorEastAsia" w:hAnsiTheme="minorHAnsi" w:cstheme="minorBidi"/>
          <w:sz w:val="22"/>
          <w:szCs w:val="22"/>
        </w:rPr>
      </w:pPr>
      <w:r>
        <w:t>6.6.5.4</w:t>
      </w:r>
      <w:r>
        <w:rPr>
          <w:rFonts w:asciiTheme="minorHAnsi" w:eastAsiaTheme="minorEastAsia" w:hAnsiTheme="minorHAnsi" w:cstheme="minorBidi"/>
          <w:sz w:val="22"/>
          <w:szCs w:val="22"/>
        </w:rPr>
        <w:tab/>
      </w:r>
      <w:r>
        <w:t xml:space="preserve">Minimum requirements for </w:t>
      </w:r>
      <w:r w:rsidRPr="0023058A">
        <w:rPr>
          <w:i/>
        </w:rPr>
        <w:t>BS type 1-H</w:t>
      </w:r>
      <w:r>
        <w:tab/>
      </w:r>
      <w:r>
        <w:fldChar w:fldCharType="begin"/>
      </w:r>
      <w:r>
        <w:instrText xml:space="preserve"> PAGEREF _Toc115184780 \h </w:instrText>
      </w:r>
      <w:r>
        <w:fldChar w:fldCharType="separate"/>
      </w:r>
      <w:r>
        <w:t>77</w:t>
      </w:r>
      <w:r>
        <w:fldChar w:fldCharType="end"/>
      </w:r>
    </w:p>
    <w:p w14:paraId="049E18B1" w14:textId="1ABE71D5" w:rsidR="00C67F36" w:rsidRDefault="00C67F36">
      <w:pPr>
        <w:pStyle w:val="TOC2"/>
        <w:rPr>
          <w:rFonts w:asciiTheme="minorHAnsi" w:eastAsiaTheme="minorEastAsia" w:hAnsiTheme="minorHAnsi" w:cstheme="minorBidi"/>
          <w:sz w:val="22"/>
          <w:szCs w:val="22"/>
        </w:rPr>
      </w:pPr>
      <w:r>
        <w:t>6.7</w:t>
      </w:r>
      <w:r>
        <w:rPr>
          <w:rFonts w:asciiTheme="minorHAnsi" w:eastAsiaTheme="minorEastAsia" w:hAnsiTheme="minorHAnsi" w:cstheme="minorBidi"/>
          <w:sz w:val="22"/>
          <w:szCs w:val="22"/>
        </w:rPr>
        <w:tab/>
      </w:r>
      <w:r>
        <w:t>Transmitter intermodulation</w:t>
      </w:r>
      <w:r>
        <w:tab/>
      </w:r>
      <w:r>
        <w:fldChar w:fldCharType="begin"/>
      </w:r>
      <w:r>
        <w:instrText xml:space="preserve"> PAGEREF _Toc115184781 \h </w:instrText>
      </w:r>
      <w:r>
        <w:fldChar w:fldCharType="separate"/>
      </w:r>
      <w:r>
        <w:t>77</w:t>
      </w:r>
      <w:r>
        <w:fldChar w:fldCharType="end"/>
      </w:r>
    </w:p>
    <w:p w14:paraId="4025FD51" w14:textId="251F2E49" w:rsidR="00C67F36" w:rsidRDefault="00C67F36">
      <w:pPr>
        <w:pStyle w:val="TOC3"/>
        <w:rPr>
          <w:rFonts w:asciiTheme="minorHAnsi" w:eastAsiaTheme="minorEastAsia" w:hAnsiTheme="minorHAnsi" w:cstheme="minorBidi"/>
          <w:sz w:val="22"/>
          <w:szCs w:val="22"/>
        </w:rPr>
      </w:pPr>
      <w:r w:rsidRPr="0023058A">
        <w:rPr>
          <w:rFonts w:eastAsia="SimSun"/>
        </w:rPr>
        <w:t>6.7.1</w:t>
      </w:r>
      <w:r>
        <w:rPr>
          <w:rFonts w:asciiTheme="minorHAnsi" w:eastAsiaTheme="minorEastAsia" w:hAnsiTheme="minorHAnsi" w:cstheme="minorBidi"/>
          <w:sz w:val="22"/>
          <w:szCs w:val="22"/>
        </w:rPr>
        <w:tab/>
      </w:r>
      <w:r w:rsidRPr="0023058A">
        <w:rPr>
          <w:rFonts w:eastAsia="SimSun"/>
          <w:lang w:eastAsia="zh-CN"/>
        </w:rPr>
        <w:t>General</w:t>
      </w:r>
      <w:r>
        <w:tab/>
      </w:r>
      <w:r>
        <w:fldChar w:fldCharType="begin"/>
      </w:r>
      <w:r>
        <w:instrText xml:space="preserve"> PAGEREF _Toc115184782 \h </w:instrText>
      </w:r>
      <w:r>
        <w:fldChar w:fldCharType="separate"/>
      </w:r>
      <w:r>
        <w:t>77</w:t>
      </w:r>
      <w:r>
        <w:fldChar w:fldCharType="end"/>
      </w:r>
    </w:p>
    <w:p w14:paraId="0C73DD0D" w14:textId="0C2A1D9C" w:rsidR="00C67F36" w:rsidRDefault="00C67F36">
      <w:pPr>
        <w:pStyle w:val="TOC3"/>
        <w:rPr>
          <w:rFonts w:asciiTheme="minorHAnsi" w:eastAsiaTheme="minorEastAsia" w:hAnsiTheme="minorHAnsi" w:cstheme="minorBidi"/>
          <w:sz w:val="22"/>
          <w:szCs w:val="22"/>
        </w:rPr>
      </w:pPr>
      <w:r>
        <w:t>6.7.2</w:t>
      </w:r>
      <w:r>
        <w:rPr>
          <w:rFonts w:asciiTheme="minorHAnsi" w:eastAsiaTheme="minorEastAsia" w:hAnsiTheme="minorHAnsi" w:cstheme="minorBidi"/>
          <w:sz w:val="22"/>
          <w:szCs w:val="22"/>
        </w:rPr>
        <w:tab/>
      </w:r>
      <w:r>
        <w:rPr>
          <w:lang w:eastAsia="zh-CN"/>
        </w:rPr>
        <w:t xml:space="preserve">Minimum requirements for </w:t>
      </w:r>
      <w:r w:rsidRPr="0023058A">
        <w:rPr>
          <w:i/>
          <w:lang w:eastAsia="zh-CN"/>
        </w:rPr>
        <w:t xml:space="preserve">BS </w:t>
      </w:r>
      <w:r w:rsidRPr="0023058A">
        <w:rPr>
          <w:i/>
        </w:rPr>
        <w:t>type 1-C</w:t>
      </w:r>
      <w:r>
        <w:tab/>
      </w:r>
      <w:r>
        <w:fldChar w:fldCharType="begin"/>
      </w:r>
      <w:r>
        <w:instrText xml:space="preserve"> PAGEREF _Toc115184783 \h </w:instrText>
      </w:r>
      <w:r>
        <w:fldChar w:fldCharType="separate"/>
      </w:r>
      <w:r>
        <w:t>78</w:t>
      </w:r>
      <w:r>
        <w:fldChar w:fldCharType="end"/>
      </w:r>
    </w:p>
    <w:p w14:paraId="53F40048" w14:textId="1F0E1E55" w:rsidR="00C67F36" w:rsidRDefault="00C67F36">
      <w:pPr>
        <w:pStyle w:val="TOC4"/>
        <w:rPr>
          <w:rFonts w:asciiTheme="minorHAnsi" w:eastAsiaTheme="minorEastAsia" w:hAnsiTheme="minorHAnsi" w:cstheme="minorBidi"/>
          <w:sz w:val="22"/>
          <w:szCs w:val="22"/>
        </w:rPr>
      </w:pPr>
      <w:r w:rsidRPr="0023058A">
        <w:rPr>
          <w:rFonts w:eastAsia="SimSun"/>
          <w:lang w:eastAsia="zh-CN"/>
        </w:rPr>
        <w:t>6</w:t>
      </w:r>
      <w:r w:rsidRPr="0023058A">
        <w:rPr>
          <w:rFonts w:eastAsia="SimSun"/>
        </w:rPr>
        <w:t>.</w:t>
      </w:r>
      <w:r w:rsidRPr="0023058A">
        <w:rPr>
          <w:rFonts w:eastAsia="SimSun"/>
          <w:lang w:eastAsia="zh-CN"/>
        </w:rPr>
        <w:t>7</w:t>
      </w:r>
      <w:r w:rsidRPr="0023058A">
        <w:rPr>
          <w:rFonts w:eastAsia="SimSun"/>
        </w:rPr>
        <w:t>.</w:t>
      </w:r>
      <w:r w:rsidRPr="0023058A">
        <w:rPr>
          <w:rFonts w:eastAsia="SimSun"/>
          <w:lang w:eastAsia="zh-CN"/>
        </w:rPr>
        <w:t>2</w:t>
      </w:r>
      <w:r w:rsidRPr="0023058A">
        <w:rPr>
          <w:rFonts w:eastAsia="SimSun"/>
        </w:rPr>
        <w:t>.</w:t>
      </w:r>
      <w:r w:rsidRPr="0023058A">
        <w:rPr>
          <w:rFonts w:eastAsia="SimSun"/>
          <w:lang w:eastAsia="zh-CN"/>
        </w:rPr>
        <w:t>1</w:t>
      </w:r>
      <w:r>
        <w:rPr>
          <w:rFonts w:asciiTheme="minorHAnsi" w:eastAsiaTheme="minorEastAsia" w:hAnsiTheme="minorHAnsi" w:cstheme="minorBidi"/>
          <w:sz w:val="22"/>
          <w:szCs w:val="22"/>
        </w:rPr>
        <w:tab/>
      </w:r>
      <w:r w:rsidRPr="0023058A">
        <w:rPr>
          <w:rFonts w:eastAsia="SimSun"/>
          <w:lang w:eastAsia="zh-CN"/>
        </w:rPr>
        <w:t>Co-location m</w:t>
      </w:r>
      <w:r w:rsidRPr="0023058A">
        <w:rPr>
          <w:rFonts w:eastAsia="SimSun"/>
        </w:rPr>
        <w:t>inimum requirements</w:t>
      </w:r>
      <w:r>
        <w:tab/>
      </w:r>
      <w:r>
        <w:fldChar w:fldCharType="begin"/>
      </w:r>
      <w:r>
        <w:instrText xml:space="preserve"> PAGEREF _Toc115184784 \h </w:instrText>
      </w:r>
      <w:r>
        <w:fldChar w:fldCharType="separate"/>
      </w:r>
      <w:r>
        <w:t>78</w:t>
      </w:r>
      <w:r>
        <w:fldChar w:fldCharType="end"/>
      </w:r>
    </w:p>
    <w:p w14:paraId="52BBABB6" w14:textId="50579F7B" w:rsidR="00C67F36" w:rsidRDefault="00C67F36">
      <w:pPr>
        <w:pStyle w:val="TOC4"/>
        <w:rPr>
          <w:rFonts w:asciiTheme="minorHAnsi" w:eastAsiaTheme="minorEastAsia" w:hAnsiTheme="minorHAnsi" w:cstheme="minorBidi"/>
          <w:sz w:val="22"/>
          <w:szCs w:val="22"/>
        </w:rPr>
      </w:pPr>
      <w:r w:rsidRPr="0023058A">
        <w:rPr>
          <w:rFonts w:eastAsia="SimSun"/>
          <w:lang w:eastAsia="zh-CN"/>
        </w:rPr>
        <w:t>6</w:t>
      </w:r>
      <w:r w:rsidRPr="0023058A">
        <w:rPr>
          <w:rFonts w:eastAsia="SimSun"/>
        </w:rPr>
        <w:t>.</w:t>
      </w:r>
      <w:r w:rsidRPr="0023058A">
        <w:rPr>
          <w:rFonts w:eastAsia="SimSun"/>
          <w:lang w:eastAsia="zh-CN"/>
        </w:rPr>
        <w:t>7</w:t>
      </w:r>
      <w:r w:rsidRPr="0023058A">
        <w:rPr>
          <w:rFonts w:eastAsia="SimSun"/>
        </w:rPr>
        <w:t>.</w:t>
      </w:r>
      <w:r w:rsidRPr="0023058A">
        <w:rPr>
          <w:rFonts w:eastAsia="SimSun"/>
          <w:lang w:eastAsia="zh-CN"/>
        </w:rPr>
        <w:t>2</w:t>
      </w:r>
      <w:r w:rsidRPr="0023058A">
        <w:rPr>
          <w:rFonts w:eastAsia="SimSun"/>
        </w:rPr>
        <w:t>.</w:t>
      </w:r>
      <w:r w:rsidRPr="0023058A">
        <w:rPr>
          <w:rFonts w:eastAsia="SimSun"/>
          <w:lang w:eastAsia="zh-CN"/>
        </w:rPr>
        <w:t>2</w:t>
      </w:r>
      <w:r>
        <w:rPr>
          <w:rFonts w:asciiTheme="minorHAnsi" w:eastAsiaTheme="minorEastAsia" w:hAnsiTheme="minorHAnsi" w:cstheme="minorBidi"/>
          <w:sz w:val="22"/>
          <w:szCs w:val="22"/>
        </w:rPr>
        <w:tab/>
      </w:r>
      <w:r w:rsidRPr="0023058A">
        <w:rPr>
          <w:rFonts w:eastAsia="SimSun"/>
        </w:rPr>
        <w:t>A</w:t>
      </w:r>
      <w:r w:rsidRPr="0023058A">
        <w:rPr>
          <w:rFonts w:eastAsia="SimSun"/>
          <w:lang w:eastAsia="zh-CN"/>
        </w:rPr>
        <w:t>dditional</w:t>
      </w:r>
      <w:r w:rsidRPr="0023058A">
        <w:rPr>
          <w:rFonts w:eastAsia="SimSun"/>
        </w:rPr>
        <w:t xml:space="preserve"> requirement</w:t>
      </w:r>
      <w:r w:rsidRPr="0023058A">
        <w:rPr>
          <w:rFonts w:eastAsia="SimSun"/>
          <w:lang w:eastAsia="zh-CN"/>
        </w:rPr>
        <w:t>s</w:t>
      </w:r>
      <w:r>
        <w:tab/>
      </w:r>
      <w:r>
        <w:fldChar w:fldCharType="begin"/>
      </w:r>
      <w:r>
        <w:instrText xml:space="preserve"> PAGEREF _Toc115184785 \h </w:instrText>
      </w:r>
      <w:r>
        <w:fldChar w:fldCharType="separate"/>
      </w:r>
      <w:r>
        <w:t>78</w:t>
      </w:r>
      <w:r>
        <w:fldChar w:fldCharType="end"/>
      </w:r>
    </w:p>
    <w:p w14:paraId="04B751FE" w14:textId="7723F225" w:rsidR="00C67F36" w:rsidRDefault="00C67F36">
      <w:pPr>
        <w:pStyle w:val="TOC3"/>
        <w:rPr>
          <w:rFonts w:asciiTheme="minorHAnsi" w:eastAsiaTheme="minorEastAsia" w:hAnsiTheme="minorHAnsi" w:cstheme="minorBidi"/>
          <w:sz w:val="22"/>
          <w:szCs w:val="22"/>
        </w:rPr>
      </w:pPr>
      <w:r>
        <w:lastRenderedPageBreak/>
        <w:t>6.7.</w:t>
      </w:r>
      <w:r>
        <w:rPr>
          <w:lang w:eastAsia="zh-CN"/>
        </w:rPr>
        <w:t>3</w:t>
      </w:r>
      <w:r>
        <w:rPr>
          <w:rFonts w:asciiTheme="minorHAnsi" w:eastAsiaTheme="minorEastAsia" w:hAnsiTheme="minorHAnsi" w:cstheme="minorBidi"/>
          <w:sz w:val="22"/>
          <w:szCs w:val="22"/>
        </w:rPr>
        <w:tab/>
      </w:r>
      <w:r>
        <w:rPr>
          <w:lang w:eastAsia="zh-CN"/>
        </w:rPr>
        <w:t xml:space="preserve">Minimum requirements for </w:t>
      </w:r>
      <w:r w:rsidRPr="0023058A">
        <w:rPr>
          <w:i/>
          <w:lang w:eastAsia="zh-CN"/>
        </w:rPr>
        <w:t xml:space="preserve">BS </w:t>
      </w:r>
      <w:r w:rsidRPr="0023058A">
        <w:rPr>
          <w:i/>
        </w:rPr>
        <w:t>type 1-H</w:t>
      </w:r>
      <w:r>
        <w:tab/>
      </w:r>
      <w:r>
        <w:fldChar w:fldCharType="begin"/>
      </w:r>
      <w:r>
        <w:instrText xml:space="preserve"> PAGEREF _Toc115184786 \h </w:instrText>
      </w:r>
      <w:r>
        <w:fldChar w:fldCharType="separate"/>
      </w:r>
      <w:r>
        <w:t>79</w:t>
      </w:r>
      <w:r>
        <w:fldChar w:fldCharType="end"/>
      </w:r>
    </w:p>
    <w:p w14:paraId="07D12DD5" w14:textId="7F489EE1" w:rsidR="00C67F36" w:rsidRDefault="00C67F36">
      <w:pPr>
        <w:pStyle w:val="TOC4"/>
        <w:rPr>
          <w:rFonts w:asciiTheme="minorHAnsi" w:eastAsiaTheme="minorEastAsia" w:hAnsiTheme="minorHAnsi" w:cstheme="minorBidi"/>
          <w:sz w:val="22"/>
          <w:szCs w:val="22"/>
        </w:rPr>
      </w:pPr>
      <w:r w:rsidRPr="0023058A">
        <w:rPr>
          <w:rFonts w:eastAsia="SimSun"/>
          <w:lang w:eastAsia="zh-CN"/>
        </w:rPr>
        <w:t>6</w:t>
      </w:r>
      <w:r w:rsidRPr="0023058A">
        <w:rPr>
          <w:rFonts w:eastAsia="SimSun"/>
        </w:rPr>
        <w:t>.</w:t>
      </w:r>
      <w:r w:rsidRPr="0023058A">
        <w:rPr>
          <w:rFonts w:eastAsia="SimSun"/>
          <w:lang w:eastAsia="zh-CN"/>
        </w:rPr>
        <w:t>7</w:t>
      </w:r>
      <w:r w:rsidRPr="0023058A">
        <w:rPr>
          <w:rFonts w:eastAsia="SimSun"/>
        </w:rPr>
        <w:t>.</w:t>
      </w:r>
      <w:r w:rsidRPr="0023058A">
        <w:rPr>
          <w:rFonts w:eastAsia="SimSun"/>
          <w:lang w:eastAsia="zh-CN"/>
        </w:rPr>
        <w:t>3</w:t>
      </w:r>
      <w:r w:rsidRPr="0023058A">
        <w:rPr>
          <w:rFonts w:eastAsia="SimSun"/>
        </w:rPr>
        <w:t>.</w:t>
      </w:r>
      <w:r w:rsidRPr="0023058A">
        <w:rPr>
          <w:rFonts w:eastAsia="SimSun"/>
          <w:lang w:eastAsia="zh-CN"/>
        </w:rPr>
        <w:t>1</w:t>
      </w:r>
      <w:r>
        <w:rPr>
          <w:rFonts w:asciiTheme="minorHAnsi" w:eastAsiaTheme="minorEastAsia" w:hAnsiTheme="minorHAnsi" w:cstheme="minorBidi"/>
          <w:sz w:val="22"/>
          <w:szCs w:val="22"/>
        </w:rPr>
        <w:tab/>
      </w:r>
      <w:r w:rsidRPr="0023058A">
        <w:rPr>
          <w:rFonts w:eastAsia="SimSun"/>
          <w:lang w:eastAsia="zh-CN"/>
        </w:rPr>
        <w:t>Co-location m</w:t>
      </w:r>
      <w:r w:rsidRPr="0023058A">
        <w:rPr>
          <w:rFonts w:eastAsia="SimSun"/>
        </w:rPr>
        <w:t>inimum requirements</w:t>
      </w:r>
      <w:r>
        <w:tab/>
      </w:r>
      <w:r>
        <w:fldChar w:fldCharType="begin"/>
      </w:r>
      <w:r>
        <w:instrText xml:space="preserve"> PAGEREF _Toc115184787 \h </w:instrText>
      </w:r>
      <w:r>
        <w:fldChar w:fldCharType="separate"/>
      </w:r>
      <w:r>
        <w:t>79</w:t>
      </w:r>
      <w:r>
        <w:fldChar w:fldCharType="end"/>
      </w:r>
    </w:p>
    <w:p w14:paraId="7ED7EC76" w14:textId="42239D20" w:rsidR="00C67F36" w:rsidRDefault="00C67F36">
      <w:pPr>
        <w:pStyle w:val="TOC4"/>
        <w:rPr>
          <w:rFonts w:asciiTheme="minorHAnsi" w:eastAsiaTheme="minorEastAsia" w:hAnsiTheme="minorHAnsi" w:cstheme="minorBidi"/>
          <w:sz w:val="22"/>
          <w:szCs w:val="22"/>
        </w:rPr>
      </w:pPr>
      <w:r w:rsidRPr="0023058A">
        <w:rPr>
          <w:rFonts w:eastAsia="SimSun"/>
          <w:lang w:eastAsia="zh-CN"/>
        </w:rPr>
        <w:t>6</w:t>
      </w:r>
      <w:r w:rsidRPr="0023058A">
        <w:rPr>
          <w:rFonts w:eastAsia="SimSun"/>
        </w:rPr>
        <w:t>.</w:t>
      </w:r>
      <w:r w:rsidRPr="0023058A">
        <w:rPr>
          <w:rFonts w:eastAsia="SimSun"/>
          <w:lang w:eastAsia="zh-CN"/>
        </w:rPr>
        <w:t>7</w:t>
      </w:r>
      <w:r w:rsidRPr="0023058A">
        <w:rPr>
          <w:rFonts w:eastAsia="SimSun"/>
        </w:rPr>
        <w:t>.</w:t>
      </w:r>
      <w:r w:rsidRPr="0023058A">
        <w:rPr>
          <w:rFonts w:eastAsia="SimSun"/>
          <w:lang w:eastAsia="zh-CN"/>
        </w:rPr>
        <w:t>3</w:t>
      </w:r>
      <w:r w:rsidRPr="0023058A">
        <w:rPr>
          <w:rFonts w:eastAsia="SimSun"/>
        </w:rPr>
        <w:t>.</w:t>
      </w:r>
      <w:r w:rsidRPr="0023058A">
        <w:rPr>
          <w:rFonts w:eastAsia="SimSun"/>
          <w:lang w:eastAsia="zh-CN"/>
        </w:rPr>
        <w:t>2</w:t>
      </w:r>
      <w:r>
        <w:rPr>
          <w:rFonts w:asciiTheme="minorHAnsi" w:eastAsiaTheme="minorEastAsia" w:hAnsiTheme="minorHAnsi" w:cstheme="minorBidi"/>
          <w:sz w:val="22"/>
          <w:szCs w:val="22"/>
        </w:rPr>
        <w:tab/>
      </w:r>
      <w:r w:rsidRPr="0023058A">
        <w:rPr>
          <w:rFonts w:eastAsia="SimSun"/>
          <w:lang w:eastAsia="zh-CN"/>
        </w:rPr>
        <w:t>Intra-system m</w:t>
      </w:r>
      <w:r w:rsidRPr="0023058A">
        <w:rPr>
          <w:rFonts w:eastAsia="SimSun"/>
        </w:rPr>
        <w:t>inimum requirements</w:t>
      </w:r>
      <w:r>
        <w:tab/>
      </w:r>
      <w:r>
        <w:fldChar w:fldCharType="begin"/>
      </w:r>
      <w:r>
        <w:instrText xml:space="preserve"> PAGEREF _Toc115184788 \h </w:instrText>
      </w:r>
      <w:r>
        <w:fldChar w:fldCharType="separate"/>
      </w:r>
      <w:r>
        <w:t>79</w:t>
      </w:r>
      <w:r>
        <w:fldChar w:fldCharType="end"/>
      </w:r>
    </w:p>
    <w:p w14:paraId="3C9771E3" w14:textId="72FA4C34" w:rsidR="00C67F36" w:rsidRDefault="00C67F36">
      <w:pPr>
        <w:pStyle w:val="TOC4"/>
        <w:rPr>
          <w:rFonts w:asciiTheme="minorHAnsi" w:eastAsiaTheme="minorEastAsia" w:hAnsiTheme="minorHAnsi" w:cstheme="minorBidi"/>
          <w:sz w:val="22"/>
          <w:szCs w:val="22"/>
        </w:rPr>
      </w:pPr>
      <w:r w:rsidRPr="0023058A">
        <w:rPr>
          <w:rFonts w:eastAsia="SimSun"/>
          <w:lang w:eastAsia="zh-CN"/>
        </w:rPr>
        <w:t>6</w:t>
      </w:r>
      <w:r w:rsidRPr="0023058A">
        <w:rPr>
          <w:rFonts w:eastAsia="SimSun"/>
        </w:rPr>
        <w:t>.</w:t>
      </w:r>
      <w:r w:rsidRPr="0023058A">
        <w:rPr>
          <w:rFonts w:eastAsia="SimSun"/>
          <w:lang w:eastAsia="zh-CN"/>
        </w:rPr>
        <w:t>7</w:t>
      </w:r>
      <w:r w:rsidRPr="0023058A">
        <w:rPr>
          <w:rFonts w:eastAsia="SimSun"/>
        </w:rPr>
        <w:t>.</w:t>
      </w:r>
      <w:r w:rsidRPr="0023058A">
        <w:rPr>
          <w:rFonts w:eastAsia="SimSun"/>
          <w:lang w:eastAsia="zh-CN"/>
        </w:rPr>
        <w:t>3</w:t>
      </w:r>
      <w:r w:rsidRPr="0023058A">
        <w:rPr>
          <w:rFonts w:eastAsia="SimSun"/>
        </w:rPr>
        <w:t>.</w:t>
      </w:r>
      <w:r w:rsidRPr="0023058A">
        <w:rPr>
          <w:rFonts w:eastAsia="SimSun"/>
          <w:lang w:eastAsia="zh-CN"/>
        </w:rPr>
        <w:t>3</w:t>
      </w:r>
      <w:r>
        <w:rPr>
          <w:rFonts w:asciiTheme="minorHAnsi" w:eastAsiaTheme="minorEastAsia" w:hAnsiTheme="minorHAnsi" w:cstheme="minorBidi"/>
          <w:sz w:val="22"/>
          <w:szCs w:val="22"/>
        </w:rPr>
        <w:tab/>
      </w:r>
      <w:r w:rsidRPr="0023058A">
        <w:rPr>
          <w:rFonts w:eastAsia="SimSun"/>
          <w:lang w:eastAsia="zh-CN"/>
        </w:rPr>
        <w:t>Additional r</w:t>
      </w:r>
      <w:r w:rsidRPr="0023058A">
        <w:rPr>
          <w:rFonts w:eastAsia="SimSun"/>
        </w:rPr>
        <w:t>equirements</w:t>
      </w:r>
      <w:r>
        <w:tab/>
      </w:r>
      <w:r>
        <w:fldChar w:fldCharType="begin"/>
      </w:r>
      <w:r>
        <w:instrText xml:space="preserve"> PAGEREF _Toc115184789 \h </w:instrText>
      </w:r>
      <w:r>
        <w:fldChar w:fldCharType="separate"/>
      </w:r>
      <w:r>
        <w:t>80</w:t>
      </w:r>
      <w:r>
        <w:fldChar w:fldCharType="end"/>
      </w:r>
    </w:p>
    <w:p w14:paraId="18F8F798" w14:textId="6CCB54CD" w:rsidR="00C67F36" w:rsidRDefault="00C67F36">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Conducted receiver characteristics</w:t>
      </w:r>
      <w:r>
        <w:tab/>
      </w:r>
      <w:r>
        <w:fldChar w:fldCharType="begin"/>
      </w:r>
      <w:r>
        <w:instrText xml:space="preserve"> PAGEREF _Toc115184790 \h </w:instrText>
      </w:r>
      <w:r>
        <w:fldChar w:fldCharType="separate"/>
      </w:r>
      <w:r>
        <w:t>81</w:t>
      </w:r>
      <w:r>
        <w:fldChar w:fldCharType="end"/>
      </w:r>
    </w:p>
    <w:p w14:paraId="223F4BCD" w14:textId="1D21245C" w:rsidR="00C67F36" w:rsidRDefault="00C67F36">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General</w:t>
      </w:r>
      <w:r>
        <w:tab/>
      </w:r>
      <w:r>
        <w:fldChar w:fldCharType="begin"/>
      </w:r>
      <w:r>
        <w:instrText xml:space="preserve"> PAGEREF _Toc115184791 \h </w:instrText>
      </w:r>
      <w:r>
        <w:fldChar w:fldCharType="separate"/>
      </w:r>
      <w:r>
        <w:t>81</w:t>
      </w:r>
      <w:r>
        <w:fldChar w:fldCharType="end"/>
      </w:r>
    </w:p>
    <w:p w14:paraId="714BB92F" w14:textId="0902D057" w:rsidR="00C67F36" w:rsidRDefault="00C67F36">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Reference sensitivity level</w:t>
      </w:r>
      <w:r>
        <w:tab/>
      </w:r>
      <w:r>
        <w:fldChar w:fldCharType="begin"/>
      </w:r>
      <w:r>
        <w:instrText xml:space="preserve"> PAGEREF _Toc115184792 \h </w:instrText>
      </w:r>
      <w:r>
        <w:fldChar w:fldCharType="separate"/>
      </w:r>
      <w:r>
        <w:t>81</w:t>
      </w:r>
      <w:r>
        <w:fldChar w:fldCharType="end"/>
      </w:r>
    </w:p>
    <w:p w14:paraId="010C2562" w14:textId="6938EAAE" w:rsidR="00C67F36" w:rsidRDefault="00C67F36">
      <w:pPr>
        <w:pStyle w:val="TOC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t>General</w:t>
      </w:r>
      <w:r>
        <w:tab/>
      </w:r>
      <w:r>
        <w:fldChar w:fldCharType="begin"/>
      </w:r>
      <w:r>
        <w:instrText xml:space="preserve"> PAGEREF _Toc115184793 \h </w:instrText>
      </w:r>
      <w:r>
        <w:fldChar w:fldCharType="separate"/>
      </w:r>
      <w:r>
        <w:t>81</w:t>
      </w:r>
      <w:r>
        <w:fldChar w:fldCharType="end"/>
      </w:r>
    </w:p>
    <w:p w14:paraId="4A02C3E4" w14:textId="48B2C6B1" w:rsidR="00C67F36" w:rsidRDefault="00C67F36">
      <w:pPr>
        <w:pStyle w:val="TOC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t xml:space="preserve">Minimum requirements for </w:t>
      </w:r>
      <w:r w:rsidRPr="0023058A">
        <w:rPr>
          <w:i/>
        </w:rPr>
        <w:t>BS type 1-C</w:t>
      </w:r>
      <w:r>
        <w:t xml:space="preserve"> and </w:t>
      </w:r>
      <w:r w:rsidRPr="0023058A">
        <w:rPr>
          <w:i/>
        </w:rPr>
        <w:t>BS type 1-H</w:t>
      </w:r>
      <w:r>
        <w:tab/>
      </w:r>
      <w:r>
        <w:fldChar w:fldCharType="begin"/>
      </w:r>
      <w:r>
        <w:instrText xml:space="preserve"> PAGEREF _Toc115184794 \h </w:instrText>
      </w:r>
      <w:r>
        <w:fldChar w:fldCharType="separate"/>
      </w:r>
      <w:r>
        <w:t>82</w:t>
      </w:r>
      <w:r>
        <w:fldChar w:fldCharType="end"/>
      </w:r>
    </w:p>
    <w:p w14:paraId="6721F0DF" w14:textId="597455F2" w:rsidR="00C67F36" w:rsidRDefault="00C67F36">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Dynamic range</w:t>
      </w:r>
      <w:r>
        <w:tab/>
      </w:r>
      <w:r>
        <w:fldChar w:fldCharType="begin"/>
      </w:r>
      <w:r>
        <w:instrText xml:space="preserve"> PAGEREF _Toc115184795 \h </w:instrText>
      </w:r>
      <w:r>
        <w:fldChar w:fldCharType="separate"/>
      </w:r>
      <w:r>
        <w:t>83</w:t>
      </w:r>
      <w:r>
        <w:fldChar w:fldCharType="end"/>
      </w:r>
    </w:p>
    <w:p w14:paraId="1C2287A9" w14:textId="7B82C86C" w:rsidR="00C67F36" w:rsidRDefault="00C67F36">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General</w:t>
      </w:r>
      <w:r>
        <w:tab/>
      </w:r>
      <w:r>
        <w:fldChar w:fldCharType="begin"/>
      </w:r>
      <w:r>
        <w:instrText xml:space="preserve"> PAGEREF _Toc115184796 \h </w:instrText>
      </w:r>
      <w:r>
        <w:fldChar w:fldCharType="separate"/>
      </w:r>
      <w:r>
        <w:t>83</w:t>
      </w:r>
      <w:r>
        <w:fldChar w:fldCharType="end"/>
      </w:r>
    </w:p>
    <w:p w14:paraId="73BB2067" w14:textId="4BE3C3B5" w:rsidR="00C67F36" w:rsidRDefault="00C67F36">
      <w:pPr>
        <w:pStyle w:val="TOC3"/>
        <w:rPr>
          <w:rFonts w:asciiTheme="minorHAnsi" w:eastAsiaTheme="minorEastAsia" w:hAnsiTheme="minorHAnsi" w:cstheme="minorBidi"/>
          <w:sz w:val="22"/>
          <w:szCs w:val="22"/>
        </w:rPr>
      </w:pPr>
      <w:r>
        <w:t>7.3.2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i/>
        </w:rPr>
        <w:t>BS type 1-H</w:t>
      </w:r>
      <w:r>
        <w:tab/>
      </w:r>
      <w:r>
        <w:fldChar w:fldCharType="begin"/>
      </w:r>
      <w:r>
        <w:instrText xml:space="preserve"> PAGEREF _Toc115184797 \h </w:instrText>
      </w:r>
      <w:r>
        <w:fldChar w:fldCharType="separate"/>
      </w:r>
      <w:r>
        <w:t>83</w:t>
      </w:r>
      <w:r>
        <w:fldChar w:fldCharType="end"/>
      </w:r>
    </w:p>
    <w:p w14:paraId="6CD71098" w14:textId="394CBF81" w:rsidR="00C67F36" w:rsidRDefault="00C67F36">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In-band selectivity and blocking</w:t>
      </w:r>
      <w:r>
        <w:tab/>
      </w:r>
      <w:r>
        <w:fldChar w:fldCharType="begin"/>
      </w:r>
      <w:r>
        <w:instrText xml:space="preserve"> PAGEREF _Toc115184798 \h </w:instrText>
      </w:r>
      <w:r>
        <w:fldChar w:fldCharType="separate"/>
      </w:r>
      <w:r>
        <w:t>86</w:t>
      </w:r>
      <w:r>
        <w:fldChar w:fldCharType="end"/>
      </w:r>
    </w:p>
    <w:p w14:paraId="11A476C1" w14:textId="10B5516F" w:rsidR="00C67F36" w:rsidRDefault="00C67F36">
      <w:pPr>
        <w:pStyle w:val="TOC3"/>
        <w:rPr>
          <w:rFonts w:asciiTheme="minorHAnsi" w:eastAsiaTheme="minorEastAsia" w:hAnsiTheme="minorHAnsi" w:cstheme="minorBidi"/>
          <w:sz w:val="22"/>
          <w:szCs w:val="22"/>
        </w:rPr>
      </w:pPr>
      <w:r>
        <w:t>7.4.1</w:t>
      </w:r>
      <w:r>
        <w:rPr>
          <w:rFonts w:asciiTheme="minorHAnsi" w:eastAsiaTheme="minorEastAsia" w:hAnsiTheme="minorHAnsi" w:cstheme="minorBidi"/>
          <w:sz w:val="22"/>
          <w:szCs w:val="22"/>
        </w:rPr>
        <w:tab/>
      </w:r>
      <w:r>
        <w:t>Adjacent Channel Selectivity (ACS)</w:t>
      </w:r>
      <w:r>
        <w:tab/>
      </w:r>
      <w:r>
        <w:fldChar w:fldCharType="begin"/>
      </w:r>
      <w:r>
        <w:instrText xml:space="preserve"> PAGEREF _Toc115184799 \h </w:instrText>
      </w:r>
      <w:r>
        <w:fldChar w:fldCharType="separate"/>
      </w:r>
      <w:r>
        <w:t>86</w:t>
      </w:r>
      <w:r>
        <w:fldChar w:fldCharType="end"/>
      </w:r>
    </w:p>
    <w:p w14:paraId="6D6C945D" w14:textId="6B93AEF4" w:rsidR="00C67F36" w:rsidRDefault="00C67F36">
      <w:pPr>
        <w:pStyle w:val="TOC4"/>
        <w:rPr>
          <w:rFonts w:asciiTheme="minorHAnsi" w:eastAsiaTheme="minorEastAsia" w:hAnsiTheme="minorHAnsi" w:cstheme="minorBidi"/>
          <w:sz w:val="22"/>
          <w:szCs w:val="22"/>
        </w:rPr>
      </w:pPr>
      <w:r w:rsidRPr="0023058A">
        <w:rPr>
          <w:rFonts w:eastAsia="SimSun"/>
        </w:rPr>
        <w:t>7.4.1.1</w:t>
      </w:r>
      <w:r>
        <w:rPr>
          <w:rFonts w:asciiTheme="minorHAnsi" w:eastAsiaTheme="minorEastAsia" w:hAnsiTheme="minorHAnsi" w:cstheme="minorBidi"/>
          <w:sz w:val="22"/>
          <w:szCs w:val="22"/>
        </w:rPr>
        <w:tab/>
      </w:r>
      <w:r>
        <w:t>General</w:t>
      </w:r>
      <w:r>
        <w:tab/>
      </w:r>
      <w:r>
        <w:fldChar w:fldCharType="begin"/>
      </w:r>
      <w:r>
        <w:instrText xml:space="preserve"> PAGEREF _Toc115184800 \h </w:instrText>
      </w:r>
      <w:r>
        <w:fldChar w:fldCharType="separate"/>
      </w:r>
      <w:r>
        <w:t>86</w:t>
      </w:r>
      <w:r>
        <w:fldChar w:fldCharType="end"/>
      </w:r>
    </w:p>
    <w:p w14:paraId="7984B436" w14:textId="13033608" w:rsidR="00C67F36" w:rsidRDefault="00C67F36">
      <w:pPr>
        <w:pStyle w:val="TOC4"/>
        <w:rPr>
          <w:rFonts w:asciiTheme="minorHAnsi" w:eastAsiaTheme="minorEastAsia" w:hAnsiTheme="minorHAnsi" w:cstheme="minorBidi"/>
          <w:sz w:val="22"/>
          <w:szCs w:val="22"/>
        </w:rPr>
      </w:pPr>
      <w:r w:rsidRPr="0023058A">
        <w:rPr>
          <w:rFonts w:eastAsia="SimSun"/>
        </w:rPr>
        <w:t>7.4.1.2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i/>
        </w:rPr>
        <w:t>BS type 1-H</w:t>
      </w:r>
      <w:r>
        <w:tab/>
      </w:r>
      <w:r>
        <w:fldChar w:fldCharType="begin"/>
      </w:r>
      <w:r>
        <w:instrText xml:space="preserve"> PAGEREF _Toc115184801 \h </w:instrText>
      </w:r>
      <w:r>
        <w:fldChar w:fldCharType="separate"/>
      </w:r>
      <w:r>
        <w:t>86</w:t>
      </w:r>
      <w:r>
        <w:fldChar w:fldCharType="end"/>
      </w:r>
    </w:p>
    <w:p w14:paraId="73026257" w14:textId="1A75FAAD" w:rsidR="00C67F36" w:rsidRDefault="00C67F36">
      <w:pPr>
        <w:pStyle w:val="TOC4"/>
        <w:rPr>
          <w:rFonts w:asciiTheme="minorHAnsi" w:eastAsiaTheme="minorEastAsia" w:hAnsiTheme="minorHAnsi" w:cstheme="minorBidi"/>
          <w:sz w:val="22"/>
          <w:szCs w:val="22"/>
        </w:rPr>
      </w:pPr>
      <w:r w:rsidRPr="0023058A">
        <w:rPr>
          <w:rFonts w:eastAsia="SimSun"/>
        </w:rPr>
        <w:t>7.4.1.3</w:t>
      </w:r>
      <w:r>
        <w:rPr>
          <w:rFonts w:asciiTheme="minorHAnsi" w:eastAsiaTheme="minorEastAsia" w:hAnsiTheme="minorHAnsi" w:cstheme="minorBidi"/>
          <w:sz w:val="22"/>
          <w:szCs w:val="22"/>
        </w:rPr>
        <w:tab/>
      </w:r>
      <w:r>
        <w:t>Void</w:t>
      </w:r>
      <w:r>
        <w:tab/>
      </w:r>
      <w:r>
        <w:fldChar w:fldCharType="begin"/>
      </w:r>
      <w:r>
        <w:instrText xml:space="preserve"> PAGEREF _Toc115184802 \h </w:instrText>
      </w:r>
      <w:r>
        <w:fldChar w:fldCharType="separate"/>
      </w:r>
      <w:r>
        <w:t>88</w:t>
      </w:r>
      <w:r>
        <w:fldChar w:fldCharType="end"/>
      </w:r>
    </w:p>
    <w:p w14:paraId="3D83A502" w14:textId="28169837" w:rsidR="00C67F36" w:rsidRDefault="00C67F36">
      <w:pPr>
        <w:pStyle w:val="TOC4"/>
        <w:rPr>
          <w:rFonts w:asciiTheme="minorHAnsi" w:eastAsiaTheme="minorEastAsia" w:hAnsiTheme="minorHAnsi" w:cstheme="minorBidi"/>
          <w:sz w:val="22"/>
          <w:szCs w:val="22"/>
        </w:rPr>
      </w:pPr>
      <w:r w:rsidRPr="0023058A">
        <w:rPr>
          <w:rFonts w:eastAsia="SimSun"/>
        </w:rPr>
        <w:t>7.4.1.4</w:t>
      </w:r>
      <w:r>
        <w:rPr>
          <w:rFonts w:asciiTheme="minorHAnsi" w:eastAsiaTheme="minorEastAsia" w:hAnsiTheme="minorHAnsi" w:cstheme="minorBidi"/>
          <w:sz w:val="22"/>
          <w:szCs w:val="22"/>
        </w:rPr>
        <w:tab/>
      </w:r>
      <w:r>
        <w:t>Void</w:t>
      </w:r>
      <w:r>
        <w:tab/>
      </w:r>
      <w:r>
        <w:fldChar w:fldCharType="begin"/>
      </w:r>
      <w:r>
        <w:instrText xml:space="preserve"> PAGEREF _Toc115184803 \h </w:instrText>
      </w:r>
      <w:r>
        <w:fldChar w:fldCharType="separate"/>
      </w:r>
      <w:r>
        <w:t>88</w:t>
      </w:r>
      <w:r>
        <w:fldChar w:fldCharType="end"/>
      </w:r>
    </w:p>
    <w:p w14:paraId="7E5E0BE0" w14:textId="08552B90" w:rsidR="00C67F36" w:rsidRDefault="00C67F36">
      <w:pPr>
        <w:pStyle w:val="TOC3"/>
        <w:rPr>
          <w:rFonts w:asciiTheme="minorHAnsi" w:eastAsiaTheme="minorEastAsia" w:hAnsiTheme="minorHAnsi" w:cstheme="minorBidi"/>
          <w:sz w:val="22"/>
          <w:szCs w:val="22"/>
        </w:rPr>
      </w:pPr>
      <w:r>
        <w:t>7.4.2</w:t>
      </w:r>
      <w:r>
        <w:rPr>
          <w:rFonts w:asciiTheme="minorHAnsi" w:eastAsiaTheme="minorEastAsia" w:hAnsiTheme="minorHAnsi" w:cstheme="minorBidi"/>
          <w:sz w:val="22"/>
          <w:szCs w:val="22"/>
        </w:rPr>
        <w:tab/>
      </w:r>
      <w:r>
        <w:t>In-band blocking</w:t>
      </w:r>
      <w:r>
        <w:tab/>
      </w:r>
      <w:r>
        <w:fldChar w:fldCharType="begin"/>
      </w:r>
      <w:r>
        <w:instrText xml:space="preserve"> PAGEREF _Toc115184804 \h </w:instrText>
      </w:r>
      <w:r>
        <w:fldChar w:fldCharType="separate"/>
      </w:r>
      <w:r>
        <w:t>88</w:t>
      </w:r>
      <w:r>
        <w:fldChar w:fldCharType="end"/>
      </w:r>
    </w:p>
    <w:p w14:paraId="78FA7B85" w14:textId="55FBAA7C" w:rsidR="00C67F36" w:rsidRDefault="00C67F36">
      <w:pPr>
        <w:pStyle w:val="TOC4"/>
        <w:rPr>
          <w:rFonts w:asciiTheme="minorHAnsi" w:eastAsiaTheme="minorEastAsia" w:hAnsiTheme="minorHAnsi" w:cstheme="minorBidi"/>
          <w:sz w:val="22"/>
          <w:szCs w:val="22"/>
        </w:rPr>
      </w:pPr>
      <w:r w:rsidRPr="0023058A">
        <w:rPr>
          <w:rFonts w:eastAsia="SimSun"/>
        </w:rPr>
        <w:t>7.4.2.1</w:t>
      </w:r>
      <w:r>
        <w:rPr>
          <w:rFonts w:asciiTheme="minorHAnsi" w:eastAsiaTheme="minorEastAsia" w:hAnsiTheme="minorHAnsi" w:cstheme="minorBidi"/>
          <w:sz w:val="22"/>
          <w:szCs w:val="22"/>
        </w:rPr>
        <w:tab/>
      </w:r>
      <w:r>
        <w:t>General</w:t>
      </w:r>
      <w:r>
        <w:tab/>
      </w:r>
      <w:r>
        <w:fldChar w:fldCharType="begin"/>
      </w:r>
      <w:r>
        <w:instrText xml:space="preserve"> PAGEREF _Toc115184805 \h </w:instrText>
      </w:r>
      <w:r>
        <w:fldChar w:fldCharType="separate"/>
      </w:r>
      <w:r>
        <w:t>88</w:t>
      </w:r>
      <w:r>
        <w:fldChar w:fldCharType="end"/>
      </w:r>
    </w:p>
    <w:p w14:paraId="3C6193EE" w14:textId="70D4DC25" w:rsidR="00C67F36" w:rsidRDefault="00C67F36">
      <w:pPr>
        <w:pStyle w:val="TOC4"/>
        <w:rPr>
          <w:rFonts w:asciiTheme="minorHAnsi" w:eastAsiaTheme="minorEastAsia" w:hAnsiTheme="minorHAnsi" w:cstheme="minorBidi"/>
          <w:sz w:val="22"/>
          <w:szCs w:val="22"/>
        </w:rPr>
      </w:pPr>
      <w:r w:rsidRPr="0023058A">
        <w:rPr>
          <w:rFonts w:eastAsia="SimSun"/>
        </w:rPr>
        <w:t>7.4.2.2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i/>
        </w:rPr>
        <w:t>BS type 1-H</w:t>
      </w:r>
      <w:r>
        <w:tab/>
      </w:r>
      <w:r>
        <w:fldChar w:fldCharType="begin"/>
      </w:r>
      <w:r>
        <w:instrText xml:space="preserve"> PAGEREF _Toc115184806 \h </w:instrText>
      </w:r>
      <w:r>
        <w:fldChar w:fldCharType="separate"/>
      </w:r>
      <w:r>
        <w:t>88</w:t>
      </w:r>
      <w:r>
        <w:fldChar w:fldCharType="end"/>
      </w:r>
    </w:p>
    <w:p w14:paraId="0674D99F" w14:textId="3F5B4743" w:rsidR="00C67F36" w:rsidRDefault="00C67F36">
      <w:pPr>
        <w:pStyle w:val="TOC4"/>
        <w:rPr>
          <w:rFonts w:asciiTheme="minorHAnsi" w:eastAsiaTheme="minorEastAsia" w:hAnsiTheme="minorHAnsi" w:cstheme="minorBidi"/>
          <w:sz w:val="22"/>
          <w:szCs w:val="22"/>
        </w:rPr>
      </w:pPr>
      <w:r w:rsidRPr="0023058A">
        <w:rPr>
          <w:rFonts w:eastAsia="SimSun"/>
        </w:rPr>
        <w:t>7.4.2.3</w:t>
      </w:r>
      <w:r>
        <w:rPr>
          <w:rFonts w:asciiTheme="minorHAnsi" w:eastAsiaTheme="minorEastAsia" w:hAnsiTheme="minorHAnsi" w:cstheme="minorBidi"/>
          <w:sz w:val="22"/>
          <w:szCs w:val="22"/>
        </w:rPr>
        <w:tab/>
      </w:r>
      <w:r>
        <w:t>Void</w:t>
      </w:r>
      <w:r>
        <w:tab/>
      </w:r>
      <w:r>
        <w:fldChar w:fldCharType="begin"/>
      </w:r>
      <w:r>
        <w:instrText xml:space="preserve"> PAGEREF _Toc115184807 \h </w:instrText>
      </w:r>
      <w:r>
        <w:fldChar w:fldCharType="separate"/>
      </w:r>
      <w:r>
        <w:t>90</w:t>
      </w:r>
      <w:r>
        <w:fldChar w:fldCharType="end"/>
      </w:r>
    </w:p>
    <w:p w14:paraId="4BCD592A" w14:textId="63CBAE87" w:rsidR="00C67F36" w:rsidRDefault="00C67F36">
      <w:pPr>
        <w:pStyle w:val="TOC4"/>
        <w:rPr>
          <w:rFonts w:asciiTheme="minorHAnsi" w:eastAsiaTheme="minorEastAsia" w:hAnsiTheme="minorHAnsi" w:cstheme="minorBidi"/>
          <w:sz w:val="22"/>
          <w:szCs w:val="22"/>
        </w:rPr>
      </w:pPr>
      <w:r w:rsidRPr="0023058A">
        <w:rPr>
          <w:rFonts w:eastAsia="SimSun"/>
        </w:rPr>
        <w:t>7.4.2.4</w:t>
      </w:r>
      <w:r>
        <w:rPr>
          <w:rFonts w:asciiTheme="minorHAnsi" w:eastAsiaTheme="minorEastAsia" w:hAnsiTheme="minorHAnsi" w:cstheme="minorBidi"/>
          <w:sz w:val="22"/>
          <w:szCs w:val="22"/>
        </w:rPr>
        <w:tab/>
      </w:r>
      <w:r>
        <w:t>Void</w:t>
      </w:r>
      <w:r>
        <w:tab/>
      </w:r>
      <w:r>
        <w:fldChar w:fldCharType="begin"/>
      </w:r>
      <w:r>
        <w:instrText xml:space="preserve"> PAGEREF _Toc115184808 \h </w:instrText>
      </w:r>
      <w:r>
        <w:fldChar w:fldCharType="separate"/>
      </w:r>
      <w:r>
        <w:t>90</w:t>
      </w:r>
      <w:r>
        <w:fldChar w:fldCharType="end"/>
      </w:r>
    </w:p>
    <w:p w14:paraId="1FE28723" w14:textId="085DD9D5" w:rsidR="00C67F36" w:rsidRDefault="00C67F36">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Out-of-band blocking</w:t>
      </w:r>
      <w:r>
        <w:tab/>
      </w:r>
      <w:r>
        <w:fldChar w:fldCharType="begin"/>
      </w:r>
      <w:r>
        <w:instrText xml:space="preserve"> PAGEREF _Toc115184809 \h </w:instrText>
      </w:r>
      <w:r>
        <w:fldChar w:fldCharType="separate"/>
      </w:r>
      <w:r>
        <w:t>90</w:t>
      </w:r>
      <w:r>
        <w:fldChar w:fldCharType="end"/>
      </w:r>
    </w:p>
    <w:p w14:paraId="50670C40" w14:textId="43F3352A" w:rsidR="00C67F36" w:rsidRDefault="00C67F36">
      <w:pPr>
        <w:pStyle w:val="TOC3"/>
        <w:rPr>
          <w:rFonts w:asciiTheme="minorHAnsi" w:eastAsiaTheme="minorEastAsia" w:hAnsiTheme="minorHAnsi" w:cstheme="minorBidi"/>
          <w:sz w:val="22"/>
          <w:szCs w:val="22"/>
        </w:rPr>
      </w:pPr>
      <w:r>
        <w:t>7.5.1</w:t>
      </w:r>
      <w:r>
        <w:rPr>
          <w:rFonts w:asciiTheme="minorHAnsi" w:eastAsiaTheme="minorEastAsia" w:hAnsiTheme="minorHAnsi" w:cstheme="minorBidi"/>
          <w:sz w:val="22"/>
          <w:szCs w:val="22"/>
        </w:rPr>
        <w:tab/>
      </w:r>
      <w:r>
        <w:t>General</w:t>
      </w:r>
      <w:r>
        <w:tab/>
      </w:r>
      <w:r>
        <w:fldChar w:fldCharType="begin"/>
      </w:r>
      <w:r>
        <w:instrText xml:space="preserve"> PAGEREF _Toc115184810 \h </w:instrText>
      </w:r>
      <w:r>
        <w:fldChar w:fldCharType="separate"/>
      </w:r>
      <w:r>
        <w:t>90</w:t>
      </w:r>
      <w:r>
        <w:fldChar w:fldCharType="end"/>
      </w:r>
    </w:p>
    <w:p w14:paraId="1C4DD87B" w14:textId="457CE22D" w:rsidR="00C67F36" w:rsidRDefault="00C67F36">
      <w:pPr>
        <w:pStyle w:val="TOC3"/>
        <w:rPr>
          <w:rFonts w:asciiTheme="minorHAnsi" w:eastAsiaTheme="minorEastAsia" w:hAnsiTheme="minorHAnsi" w:cstheme="minorBidi"/>
          <w:sz w:val="22"/>
          <w:szCs w:val="22"/>
        </w:rPr>
      </w:pPr>
      <w:r>
        <w:t>7.5.2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i/>
        </w:rPr>
        <w:t>BS type 1-H</w:t>
      </w:r>
      <w:r>
        <w:tab/>
      </w:r>
      <w:r>
        <w:fldChar w:fldCharType="begin"/>
      </w:r>
      <w:r>
        <w:instrText xml:space="preserve"> PAGEREF _Toc115184811 \h </w:instrText>
      </w:r>
      <w:r>
        <w:fldChar w:fldCharType="separate"/>
      </w:r>
      <w:r>
        <w:t>90</w:t>
      </w:r>
      <w:r>
        <w:fldChar w:fldCharType="end"/>
      </w:r>
    </w:p>
    <w:p w14:paraId="7176A95E" w14:textId="46E558E1" w:rsidR="00C67F36" w:rsidRDefault="00C67F36">
      <w:pPr>
        <w:pStyle w:val="TOC3"/>
        <w:rPr>
          <w:rFonts w:asciiTheme="minorHAnsi" w:eastAsiaTheme="minorEastAsia" w:hAnsiTheme="minorHAnsi" w:cstheme="minorBidi"/>
          <w:sz w:val="22"/>
          <w:szCs w:val="22"/>
        </w:rPr>
      </w:pPr>
      <w:r w:rsidRPr="0023058A">
        <w:rPr>
          <w:lang w:val="en-US" w:eastAsia="zh-CN"/>
        </w:rPr>
        <w:t>7.5.3</w:t>
      </w:r>
      <w:r>
        <w:rPr>
          <w:rFonts w:asciiTheme="minorHAnsi" w:eastAsiaTheme="minorEastAsia" w:hAnsiTheme="minorHAnsi" w:cstheme="minorBidi"/>
          <w:sz w:val="22"/>
          <w:szCs w:val="22"/>
        </w:rPr>
        <w:tab/>
      </w:r>
      <w:r>
        <w:t xml:space="preserve">Co-location </w:t>
      </w:r>
      <w:r w:rsidRPr="0023058A">
        <w:rPr>
          <w:rFonts w:eastAsia="SimSun"/>
          <w:lang w:val="en-US" w:eastAsia="zh-CN"/>
        </w:rPr>
        <w:t>minimum requirements</w:t>
      </w:r>
      <w:r>
        <w:t xml:space="preserve"> for </w:t>
      </w:r>
      <w:r w:rsidRPr="0023058A">
        <w:rPr>
          <w:i/>
        </w:rPr>
        <w:t>BS type 1-C</w:t>
      </w:r>
      <w:r>
        <w:t xml:space="preserve"> and </w:t>
      </w:r>
      <w:r w:rsidRPr="0023058A">
        <w:rPr>
          <w:i/>
        </w:rPr>
        <w:t>BS type 1-H</w:t>
      </w:r>
      <w:r>
        <w:tab/>
      </w:r>
      <w:r>
        <w:fldChar w:fldCharType="begin"/>
      </w:r>
      <w:r>
        <w:instrText xml:space="preserve"> PAGEREF _Toc115184812 \h </w:instrText>
      </w:r>
      <w:r>
        <w:fldChar w:fldCharType="separate"/>
      </w:r>
      <w:r>
        <w:t>91</w:t>
      </w:r>
      <w:r>
        <w:fldChar w:fldCharType="end"/>
      </w:r>
    </w:p>
    <w:p w14:paraId="704C6E50" w14:textId="059C369B" w:rsidR="00C67F36" w:rsidRDefault="00C67F36">
      <w:pPr>
        <w:pStyle w:val="TOC3"/>
        <w:rPr>
          <w:rFonts w:asciiTheme="minorHAnsi" w:eastAsiaTheme="minorEastAsia" w:hAnsiTheme="minorHAnsi" w:cstheme="minorBidi"/>
          <w:sz w:val="22"/>
          <w:szCs w:val="22"/>
        </w:rPr>
      </w:pPr>
      <w:r>
        <w:t>7.5.4</w:t>
      </w:r>
      <w:r>
        <w:rPr>
          <w:rFonts w:asciiTheme="minorHAnsi" w:eastAsiaTheme="minorEastAsia" w:hAnsiTheme="minorHAnsi" w:cstheme="minorBidi"/>
          <w:sz w:val="22"/>
          <w:szCs w:val="22"/>
        </w:rPr>
        <w:tab/>
      </w:r>
      <w:r>
        <w:t>Void</w:t>
      </w:r>
      <w:r>
        <w:tab/>
      </w:r>
      <w:r>
        <w:fldChar w:fldCharType="begin"/>
      </w:r>
      <w:r>
        <w:instrText xml:space="preserve"> PAGEREF _Toc115184813 \h </w:instrText>
      </w:r>
      <w:r>
        <w:fldChar w:fldCharType="separate"/>
      </w:r>
      <w:r>
        <w:t>92</w:t>
      </w:r>
      <w:r>
        <w:fldChar w:fldCharType="end"/>
      </w:r>
    </w:p>
    <w:p w14:paraId="3F30D3F2" w14:textId="21F1E839" w:rsidR="00C67F36" w:rsidRDefault="00C67F36">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Receiver spurious emissions</w:t>
      </w:r>
      <w:r>
        <w:tab/>
      </w:r>
      <w:r>
        <w:fldChar w:fldCharType="begin"/>
      </w:r>
      <w:r>
        <w:instrText xml:space="preserve"> PAGEREF _Toc115184814 \h </w:instrText>
      </w:r>
      <w:r>
        <w:fldChar w:fldCharType="separate"/>
      </w:r>
      <w:r>
        <w:t>92</w:t>
      </w:r>
      <w:r>
        <w:fldChar w:fldCharType="end"/>
      </w:r>
    </w:p>
    <w:p w14:paraId="4F3FBF82" w14:textId="18665166" w:rsidR="00C67F36" w:rsidRDefault="00C67F36">
      <w:pPr>
        <w:pStyle w:val="TOC3"/>
        <w:rPr>
          <w:rFonts w:asciiTheme="minorHAnsi" w:eastAsiaTheme="minorEastAsia" w:hAnsiTheme="minorHAnsi" w:cstheme="minorBidi"/>
          <w:sz w:val="22"/>
          <w:szCs w:val="22"/>
        </w:rPr>
      </w:pPr>
      <w:r>
        <w:t>7.6.1</w:t>
      </w:r>
      <w:r>
        <w:rPr>
          <w:rFonts w:asciiTheme="minorHAnsi" w:eastAsiaTheme="minorEastAsia" w:hAnsiTheme="minorHAnsi" w:cstheme="minorBidi"/>
          <w:sz w:val="22"/>
          <w:szCs w:val="22"/>
        </w:rPr>
        <w:tab/>
      </w:r>
      <w:r>
        <w:t>General</w:t>
      </w:r>
      <w:r>
        <w:tab/>
      </w:r>
      <w:r>
        <w:fldChar w:fldCharType="begin"/>
      </w:r>
      <w:r>
        <w:instrText xml:space="preserve"> PAGEREF _Toc115184815 \h </w:instrText>
      </w:r>
      <w:r>
        <w:fldChar w:fldCharType="separate"/>
      </w:r>
      <w:r>
        <w:t>92</w:t>
      </w:r>
      <w:r>
        <w:fldChar w:fldCharType="end"/>
      </w:r>
    </w:p>
    <w:p w14:paraId="5BA2BAD6" w14:textId="4C67B4AA" w:rsidR="00C67F36" w:rsidRDefault="00C67F36">
      <w:pPr>
        <w:pStyle w:val="TOC3"/>
        <w:rPr>
          <w:rFonts w:asciiTheme="minorHAnsi" w:eastAsiaTheme="minorEastAsia" w:hAnsiTheme="minorHAnsi" w:cstheme="minorBidi"/>
          <w:sz w:val="22"/>
          <w:szCs w:val="22"/>
        </w:rPr>
      </w:pPr>
      <w:r>
        <w:t>7.6.2</w:t>
      </w:r>
      <w:r>
        <w:rPr>
          <w:rFonts w:asciiTheme="minorHAnsi" w:eastAsiaTheme="minorEastAsia" w:hAnsiTheme="minorHAnsi" w:cstheme="minorBidi"/>
          <w:sz w:val="22"/>
          <w:szCs w:val="22"/>
        </w:rPr>
        <w:tab/>
      </w:r>
      <w:r w:rsidRPr="0023058A">
        <w:rPr>
          <w:i/>
        </w:rPr>
        <w:t>Basic limits</w:t>
      </w:r>
      <w:r>
        <w:tab/>
      </w:r>
      <w:r>
        <w:fldChar w:fldCharType="begin"/>
      </w:r>
      <w:r>
        <w:instrText xml:space="preserve"> PAGEREF _Toc115184816 \h </w:instrText>
      </w:r>
      <w:r>
        <w:fldChar w:fldCharType="separate"/>
      </w:r>
      <w:r>
        <w:t>92</w:t>
      </w:r>
      <w:r>
        <w:fldChar w:fldCharType="end"/>
      </w:r>
    </w:p>
    <w:p w14:paraId="0CE69111" w14:textId="2F396FF6" w:rsidR="00C67F36" w:rsidRDefault="00C67F36">
      <w:pPr>
        <w:pStyle w:val="TOC3"/>
        <w:rPr>
          <w:rFonts w:asciiTheme="minorHAnsi" w:eastAsiaTheme="minorEastAsia" w:hAnsiTheme="minorHAnsi" w:cstheme="minorBidi"/>
          <w:sz w:val="22"/>
          <w:szCs w:val="22"/>
        </w:rPr>
      </w:pPr>
      <w:r>
        <w:t>7.6.3</w:t>
      </w:r>
      <w:r>
        <w:rPr>
          <w:rFonts w:asciiTheme="minorHAnsi" w:eastAsiaTheme="minorEastAsia" w:hAnsiTheme="minorHAnsi" w:cstheme="minorBidi"/>
          <w:sz w:val="22"/>
          <w:szCs w:val="22"/>
        </w:rPr>
        <w:tab/>
      </w:r>
      <w:r>
        <w:t xml:space="preserve">Minimum requirement for </w:t>
      </w:r>
      <w:r w:rsidRPr="0023058A">
        <w:rPr>
          <w:i/>
        </w:rPr>
        <w:t>BS type 1-C</w:t>
      </w:r>
      <w:r>
        <w:tab/>
      </w:r>
      <w:r>
        <w:fldChar w:fldCharType="begin"/>
      </w:r>
      <w:r>
        <w:instrText xml:space="preserve"> PAGEREF _Toc115184817 \h </w:instrText>
      </w:r>
      <w:r>
        <w:fldChar w:fldCharType="separate"/>
      </w:r>
      <w:r>
        <w:t>93</w:t>
      </w:r>
      <w:r>
        <w:fldChar w:fldCharType="end"/>
      </w:r>
    </w:p>
    <w:p w14:paraId="0457ED2E" w14:textId="20652780" w:rsidR="00C67F36" w:rsidRDefault="00C67F36">
      <w:pPr>
        <w:pStyle w:val="TOC3"/>
        <w:rPr>
          <w:rFonts w:asciiTheme="minorHAnsi" w:eastAsiaTheme="minorEastAsia" w:hAnsiTheme="minorHAnsi" w:cstheme="minorBidi"/>
          <w:sz w:val="22"/>
          <w:szCs w:val="22"/>
        </w:rPr>
      </w:pPr>
      <w:r>
        <w:t>7.6.4</w:t>
      </w:r>
      <w:r>
        <w:rPr>
          <w:rFonts w:asciiTheme="minorHAnsi" w:eastAsiaTheme="minorEastAsia" w:hAnsiTheme="minorHAnsi" w:cstheme="minorBidi"/>
          <w:sz w:val="22"/>
          <w:szCs w:val="22"/>
        </w:rPr>
        <w:tab/>
      </w:r>
      <w:r>
        <w:t xml:space="preserve">Minimum requirement for </w:t>
      </w:r>
      <w:r w:rsidRPr="0023058A">
        <w:rPr>
          <w:i/>
        </w:rPr>
        <w:t>BS type 1-H</w:t>
      </w:r>
      <w:r>
        <w:tab/>
      </w:r>
      <w:r>
        <w:fldChar w:fldCharType="begin"/>
      </w:r>
      <w:r>
        <w:instrText xml:space="preserve"> PAGEREF _Toc115184818 \h </w:instrText>
      </w:r>
      <w:r>
        <w:fldChar w:fldCharType="separate"/>
      </w:r>
      <w:r>
        <w:t>93</w:t>
      </w:r>
      <w:r>
        <w:fldChar w:fldCharType="end"/>
      </w:r>
    </w:p>
    <w:p w14:paraId="3C32B36F" w14:textId="1BEB4383" w:rsidR="00C67F36" w:rsidRDefault="00C67F36">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Receiver intermodulation</w:t>
      </w:r>
      <w:r>
        <w:tab/>
      </w:r>
      <w:r>
        <w:fldChar w:fldCharType="begin"/>
      </w:r>
      <w:r>
        <w:instrText xml:space="preserve"> PAGEREF _Toc115184819 \h </w:instrText>
      </w:r>
      <w:r>
        <w:fldChar w:fldCharType="separate"/>
      </w:r>
      <w:r>
        <w:t>93</w:t>
      </w:r>
      <w:r>
        <w:fldChar w:fldCharType="end"/>
      </w:r>
    </w:p>
    <w:p w14:paraId="001A8C3C" w14:textId="5E46DBE6" w:rsidR="00C67F36" w:rsidRDefault="00C67F36">
      <w:pPr>
        <w:pStyle w:val="TOC3"/>
        <w:rPr>
          <w:rFonts w:asciiTheme="minorHAnsi" w:eastAsiaTheme="minorEastAsia" w:hAnsiTheme="minorHAnsi" w:cstheme="minorBidi"/>
          <w:sz w:val="22"/>
          <w:szCs w:val="22"/>
        </w:rPr>
      </w:pPr>
      <w:r>
        <w:t>7.7.1</w:t>
      </w:r>
      <w:r>
        <w:rPr>
          <w:rFonts w:asciiTheme="minorHAnsi" w:eastAsiaTheme="minorEastAsia" w:hAnsiTheme="minorHAnsi" w:cstheme="minorBidi"/>
          <w:sz w:val="22"/>
          <w:szCs w:val="22"/>
        </w:rPr>
        <w:tab/>
      </w:r>
      <w:r>
        <w:t>General</w:t>
      </w:r>
      <w:r>
        <w:tab/>
      </w:r>
      <w:r>
        <w:fldChar w:fldCharType="begin"/>
      </w:r>
      <w:r>
        <w:instrText xml:space="preserve"> PAGEREF _Toc115184820 \h </w:instrText>
      </w:r>
      <w:r>
        <w:fldChar w:fldCharType="separate"/>
      </w:r>
      <w:r>
        <w:t>93</w:t>
      </w:r>
      <w:r>
        <w:fldChar w:fldCharType="end"/>
      </w:r>
    </w:p>
    <w:p w14:paraId="15828449" w14:textId="309FB380" w:rsidR="00C67F36" w:rsidRDefault="00C67F36">
      <w:pPr>
        <w:pStyle w:val="TOC3"/>
        <w:rPr>
          <w:rFonts w:asciiTheme="minorHAnsi" w:eastAsiaTheme="minorEastAsia" w:hAnsiTheme="minorHAnsi" w:cstheme="minorBidi"/>
          <w:sz w:val="22"/>
          <w:szCs w:val="22"/>
        </w:rPr>
      </w:pPr>
      <w:r>
        <w:t>7.7.2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rFonts w:eastAsia="SimSun"/>
          <w:i/>
          <w:lang w:eastAsia="zh-CN"/>
        </w:rPr>
        <w:t>BS type 1-H</w:t>
      </w:r>
      <w:r>
        <w:tab/>
      </w:r>
      <w:r>
        <w:fldChar w:fldCharType="begin"/>
      </w:r>
      <w:r>
        <w:instrText xml:space="preserve"> PAGEREF _Toc115184821 \h </w:instrText>
      </w:r>
      <w:r>
        <w:fldChar w:fldCharType="separate"/>
      </w:r>
      <w:r>
        <w:t>93</w:t>
      </w:r>
      <w:r>
        <w:fldChar w:fldCharType="end"/>
      </w:r>
    </w:p>
    <w:p w14:paraId="4B19979F" w14:textId="687A5DC4" w:rsidR="00C67F36" w:rsidRDefault="00C67F36">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In-channel selectivity</w:t>
      </w:r>
      <w:r>
        <w:tab/>
      </w:r>
      <w:r>
        <w:fldChar w:fldCharType="begin"/>
      </w:r>
      <w:r>
        <w:instrText xml:space="preserve"> PAGEREF _Toc115184822 \h </w:instrText>
      </w:r>
      <w:r>
        <w:fldChar w:fldCharType="separate"/>
      </w:r>
      <w:r>
        <w:t>98</w:t>
      </w:r>
      <w:r>
        <w:fldChar w:fldCharType="end"/>
      </w:r>
    </w:p>
    <w:p w14:paraId="2FDA9253" w14:textId="1148E5E2" w:rsidR="00C67F36" w:rsidRDefault="00C67F36">
      <w:pPr>
        <w:pStyle w:val="TOC3"/>
        <w:rPr>
          <w:rFonts w:asciiTheme="minorHAnsi" w:eastAsiaTheme="minorEastAsia" w:hAnsiTheme="minorHAnsi" w:cstheme="minorBidi"/>
          <w:sz w:val="22"/>
          <w:szCs w:val="22"/>
        </w:rPr>
      </w:pPr>
      <w:r>
        <w:t>7.</w:t>
      </w:r>
      <w:r>
        <w:rPr>
          <w:lang w:eastAsia="zh-CN"/>
        </w:rPr>
        <w:t>8</w:t>
      </w:r>
      <w:r>
        <w:t>.1</w:t>
      </w:r>
      <w:r>
        <w:rPr>
          <w:rFonts w:asciiTheme="minorHAnsi" w:eastAsiaTheme="minorEastAsia" w:hAnsiTheme="minorHAnsi" w:cstheme="minorBidi"/>
          <w:sz w:val="22"/>
          <w:szCs w:val="22"/>
        </w:rPr>
        <w:tab/>
      </w:r>
      <w:r>
        <w:t>General</w:t>
      </w:r>
      <w:r>
        <w:tab/>
      </w:r>
      <w:r>
        <w:fldChar w:fldCharType="begin"/>
      </w:r>
      <w:r>
        <w:instrText xml:space="preserve"> PAGEREF _Toc115184823 \h </w:instrText>
      </w:r>
      <w:r>
        <w:fldChar w:fldCharType="separate"/>
      </w:r>
      <w:r>
        <w:t>98</w:t>
      </w:r>
      <w:r>
        <w:fldChar w:fldCharType="end"/>
      </w:r>
    </w:p>
    <w:p w14:paraId="6F2C44DA" w14:textId="14767F1F" w:rsidR="00C67F36" w:rsidRDefault="00C67F36">
      <w:pPr>
        <w:pStyle w:val="TOC3"/>
        <w:rPr>
          <w:rFonts w:asciiTheme="minorHAnsi" w:eastAsiaTheme="minorEastAsia" w:hAnsiTheme="minorHAnsi" w:cstheme="minorBidi"/>
          <w:sz w:val="22"/>
          <w:szCs w:val="22"/>
        </w:rPr>
      </w:pPr>
      <w:r>
        <w:t>7.</w:t>
      </w:r>
      <w:r>
        <w:rPr>
          <w:lang w:eastAsia="zh-CN"/>
        </w:rPr>
        <w:t>8</w:t>
      </w:r>
      <w:r>
        <w:t>.2</w:t>
      </w:r>
      <w:r>
        <w:rPr>
          <w:rFonts w:asciiTheme="minorHAnsi" w:eastAsiaTheme="minorEastAsia" w:hAnsiTheme="minorHAnsi" w:cstheme="minorBidi"/>
          <w:sz w:val="22"/>
          <w:szCs w:val="22"/>
        </w:rPr>
        <w:tab/>
      </w:r>
      <w:r>
        <w:t xml:space="preserve">Minimum requirement for </w:t>
      </w:r>
      <w:r w:rsidRPr="0023058A">
        <w:rPr>
          <w:i/>
        </w:rPr>
        <w:t>BS type 1-C</w:t>
      </w:r>
      <w:r>
        <w:t xml:space="preserve"> and </w:t>
      </w:r>
      <w:r w:rsidRPr="0023058A">
        <w:rPr>
          <w:rFonts w:eastAsia="SimSun"/>
          <w:i/>
          <w:lang w:eastAsia="zh-CN"/>
        </w:rPr>
        <w:t>BS type 1-H</w:t>
      </w:r>
      <w:r>
        <w:tab/>
      </w:r>
      <w:r>
        <w:fldChar w:fldCharType="begin"/>
      </w:r>
      <w:r>
        <w:instrText xml:space="preserve"> PAGEREF _Toc115184824 \h </w:instrText>
      </w:r>
      <w:r>
        <w:fldChar w:fldCharType="separate"/>
      </w:r>
      <w:r>
        <w:t>98</w:t>
      </w:r>
      <w:r>
        <w:fldChar w:fldCharType="end"/>
      </w:r>
    </w:p>
    <w:p w14:paraId="105A6313" w14:textId="5D846BC6" w:rsidR="00C67F36" w:rsidRDefault="00C67F36">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Conducted performance requirements</w:t>
      </w:r>
      <w:r>
        <w:tab/>
      </w:r>
      <w:r>
        <w:fldChar w:fldCharType="begin"/>
      </w:r>
      <w:r>
        <w:instrText xml:space="preserve"> PAGEREF _Toc115184825 \h </w:instrText>
      </w:r>
      <w:r>
        <w:fldChar w:fldCharType="separate"/>
      </w:r>
      <w:r>
        <w:t>101</w:t>
      </w:r>
      <w:r>
        <w:fldChar w:fldCharType="end"/>
      </w:r>
    </w:p>
    <w:p w14:paraId="76977763" w14:textId="78B82001" w:rsidR="00C67F36" w:rsidRDefault="00C67F36">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General</w:t>
      </w:r>
      <w:r>
        <w:tab/>
      </w:r>
      <w:r>
        <w:fldChar w:fldCharType="begin"/>
      </w:r>
      <w:r>
        <w:instrText xml:space="preserve"> PAGEREF _Toc115184826 \h </w:instrText>
      </w:r>
      <w:r>
        <w:fldChar w:fldCharType="separate"/>
      </w:r>
      <w:r>
        <w:t>101</w:t>
      </w:r>
      <w:r>
        <w:fldChar w:fldCharType="end"/>
      </w:r>
    </w:p>
    <w:p w14:paraId="2BCC069B" w14:textId="1BDE8DD0" w:rsidR="00C67F36" w:rsidRDefault="00C67F36">
      <w:pPr>
        <w:pStyle w:val="TOC3"/>
        <w:rPr>
          <w:rFonts w:asciiTheme="minorHAnsi" w:eastAsiaTheme="minorEastAsia" w:hAnsiTheme="minorHAnsi" w:cstheme="minorBidi"/>
          <w:sz w:val="22"/>
          <w:szCs w:val="22"/>
        </w:rPr>
      </w:pPr>
      <w:r>
        <w:rPr>
          <w:lang w:eastAsia="ko-KR"/>
        </w:rPr>
        <w:t>8.1.1</w:t>
      </w:r>
      <w:r>
        <w:rPr>
          <w:rFonts w:asciiTheme="minorHAnsi" w:eastAsiaTheme="minorEastAsia" w:hAnsiTheme="minorHAnsi" w:cstheme="minorBidi"/>
          <w:sz w:val="22"/>
          <w:szCs w:val="22"/>
        </w:rPr>
        <w:tab/>
      </w:r>
      <w:r>
        <w:rPr>
          <w:lang w:eastAsia="ko-KR"/>
        </w:rPr>
        <w:t>Scope and definitions</w:t>
      </w:r>
      <w:r>
        <w:tab/>
      </w:r>
      <w:r>
        <w:fldChar w:fldCharType="begin"/>
      </w:r>
      <w:r>
        <w:instrText xml:space="preserve"> PAGEREF _Toc115184827 \h </w:instrText>
      </w:r>
      <w:r>
        <w:fldChar w:fldCharType="separate"/>
      </w:r>
      <w:r>
        <w:t>101</w:t>
      </w:r>
      <w:r>
        <w:fldChar w:fldCharType="end"/>
      </w:r>
    </w:p>
    <w:p w14:paraId="4D2622AD" w14:textId="123896CD" w:rsidR="00C67F36" w:rsidRDefault="00C67F36">
      <w:pPr>
        <w:pStyle w:val="TOC3"/>
        <w:rPr>
          <w:rFonts w:asciiTheme="minorHAnsi" w:eastAsiaTheme="minorEastAsia" w:hAnsiTheme="minorHAnsi" w:cstheme="minorBidi"/>
          <w:sz w:val="22"/>
          <w:szCs w:val="22"/>
        </w:rPr>
      </w:pPr>
      <w:r>
        <w:t>8.</w:t>
      </w:r>
      <w:r w:rsidRPr="0023058A">
        <w:rPr>
          <w:rFonts w:eastAsia="DengXian"/>
          <w:lang w:eastAsia="zh-CN"/>
        </w:rPr>
        <w:t>1.</w:t>
      </w:r>
      <w:r>
        <w:t>2</w:t>
      </w:r>
      <w:r>
        <w:rPr>
          <w:rFonts w:asciiTheme="minorHAnsi" w:eastAsiaTheme="minorEastAsia" w:hAnsiTheme="minorHAnsi" w:cstheme="minorBidi"/>
          <w:sz w:val="22"/>
          <w:szCs w:val="22"/>
        </w:rPr>
        <w:tab/>
      </w:r>
      <w:r>
        <w:t>Void</w:t>
      </w:r>
      <w:r>
        <w:tab/>
      </w:r>
      <w:r>
        <w:fldChar w:fldCharType="begin"/>
      </w:r>
      <w:r>
        <w:instrText xml:space="preserve"> PAGEREF _Toc115184828 \h </w:instrText>
      </w:r>
      <w:r>
        <w:fldChar w:fldCharType="separate"/>
      </w:r>
      <w:r>
        <w:t>101</w:t>
      </w:r>
      <w:r>
        <w:fldChar w:fldCharType="end"/>
      </w:r>
    </w:p>
    <w:p w14:paraId="4B0D33CB" w14:textId="4080DEF2" w:rsidR="00C67F36" w:rsidRDefault="00C67F36">
      <w:pPr>
        <w:pStyle w:val="TOC2"/>
        <w:rPr>
          <w:rFonts w:asciiTheme="minorHAnsi" w:eastAsiaTheme="minorEastAsia" w:hAnsiTheme="minorHAnsi" w:cstheme="minorBidi"/>
          <w:sz w:val="22"/>
          <w:szCs w:val="22"/>
        </w:rPr>
      </w:pPr>
      <w:r>
        <w:t>8.</w:t>
      </w:r>
      <w:r w:rsidRPr="0023058A">
        <w:rPr>
          <w:rFonts w:eastAsia="DengXian"/>
          <w:lang w:eastAsia="zh-CN"/>
        </w:rPr>
        <w:t>2</w:t>
      </w:r>
      <w:r>
        <w:rPr>
          <w:rFonts w:asciiTheme="minorHAnsi" w:eastAsiaTheme="minorEastAsia" w:hAnsiTheme="minorHAnsi" w:cstheme="minorBidi"/>
          <w:sz w:val="22"/>
          <w:szCs w:val="22"/>
        </w:rPr>
        <w:tab/>
      </w:r>
      <w:r>
        <w:t>Performance requirements for PUSCH</w:t>
      </w:r>
      <w:r>
        <w:tab/>
      </w:r>
      <w:r>
        <w:fldChar w:fldCharType="begin"/>
      </w:r>
      <w:r>
        <w:instrText xml:space="preserve"> PAGEREF _Toc115184829 \h </w:instrText>
      </w:r>
      <w:r>
        <w:fldChar w:fldCharType="separate"/>
      </w:r>
      <w:r>
        <w:t>101</w:t>
      </w:r>
      <w:r>
        <w:fldChar w:fldCharType="end"/>
      </w:r>
    </w:p>
    <w:p w14:paraId="5488D0A1" w14:textId="7E324375" w:rsidR="00C67F36" w:rsidRDefault="00C67F36">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Requirements for PUSCH with transform precoding disabled</w:t>
      </w:r>
      <w:r>
        <w:tab/>
      </w:r>
      <w:r>
        <w:fldChar w:fldCharType="begin"/>
      </w:r>
      <w:r>
        <w:instrText xml:space="preserve"> PAGEREF _Toc115184830 \h </w:instrText>
      </w:r>
      <w:r>
        <w:fldChar w:fldCharType="separate"/>
      </w:r>
      <w:r>
        <w:t>101</w:t>
      </w:r>
      <w:r>
        <w:fldChar w:fldCharType="end"/>
      </w:r>
    </w:p>
    <w:p w14:paraId="1FB8A12F" w14:textId="5B5FB140" w:rsidR="00C67F36" w:rsidRDefault="00C67F36">
      <w:pPr>
        <w:pStyle w:val="TOC4"/>
        <w:rPr>
          <w:rFonts w:asciiTheme="minorHAnsi" w:eastAsiaTheme="minorEastAsia" w:hAnsiTheme="minorHAnsi" w:cstheme="minorBidi"/>
          <w:sz w:val="22"/>
          <w:szCs w:val="22"/>
        </w:rPr>
      </w:pPr>
      <w:r w:rsidRPr="0023058A">
        <w:rPr>
          <w:rFonts w:eastAsia="Malgun Gothic"/>
        </w:rPr>
        <w:t>8.2.1.1</w:t>
      </w:r>
      <w:r>
        <w:rPr>
          <w:rFonts w:asciiTheme="minorHAnsi" w:eastAsiaTheme="minorEastAsia" w:hAnsiTheme="minorHAnsi" w:cstheme="minorBidi"/>
          <w:sz w:val="22"/>
          <w:szCs w:val="22"/>
        </w:rPr>
        <w:tab/>
      </w:r>
      <w:r w:rsidRPr="0023058A">
        <w:rPr>
          <w:rFonts w:eastAsia="Malgun Gothic"/>
        </w:rPr>
        <w:t>General</w:t>
      </w:r>
      <w:r>
        <w:tab/>
      </w:r>
      <w:r>
        <w:fldChar w:fldCharType="begin"/>
      </w:r>
      <w:r>
        <w:instrText xml:space="preserve"> PAGEREF _Toc115184831 \h </w:instrText>
      </w:r>
      <w:r>
        <w:fldChar w:fldCharType="separate"/>
      </w:r>
      <w:r>
        <w:t>101</w:t>
      </w:r>
      <w:r>
        <w:fldChar w:fldCharType="end"/>
      </w:r>
    </w:p>
    <w:p w14:paraId="090C42BF" w14:textId="35CFCA39" w:rsidR="00C67F36" w:rsidRDefault="00C67F36">
      <w:pPr>
        <w:pStyle w:val="TOC4"/>
        <w:rPr>
          <w:rFonts w:asciiTheme="minorHAnsi" w:eastAsiaTheme="minorEastAsia" w:hAnsiTheme="minorHAnsi" w:cstheme="minorBidi"/>
          <w:sz w:val="22"/>
          <w:szCs w:val="22"/>
        </w:rPr>
      </w:pPr>
      <w:r w:rsidRPr="0023058A">
        <w:rPr>
          <w:rFonts w:eastAsia="Malgun Gothic"/>
        </w:rPr>
        <w:t>8.2.1</w:t>
      </w:r>
      <w:r>
        <w:rPr>
          <w:lang w:eastAsia="zh-CN"/>
        </w:rPr>
        <w:t>.2</w:t>
      </w:r>
      <w:r>
        <w:rPr>
          <w:rFonts w:asciiTheme="minorHAnsi" w:eastAsiaTheme="minorEastAsia" w:hAnsiTheme="minorHAnsi" w:cstheme="minorBidi"/>
          <w:sz w:val="22"/>
          <w:szCs w:val="22"/>
        </w:rPr>
        <w:tab/>
      </w:r>
      <w:r w:rsidRPr="0023058A">
        <w:rPr>
          <w:rFonts w:eastAsia="Malgun Gothic"/>
        </w:rPr>
        <w:t>Minimum requirements</w:t>
      </w:r>
      <w:r>
        <w:tab/>
      </w:r>
      <w:r>
        <w:fldChar w:fldCharType="begin"/>
      </w:r>
      <w:r>
        <w:instrText xml:space="preserve"> PAGEREF _Toc115184832 \h </w:instrText>
      </w:r>
      <w:r>
        <w:fldChar w:fldCharType="separate"/>
      </w:r>
      <w:r>
        <w:t>102</w:t>
      </w:r>
      <w:r>
        <w:fldChar w:fldCharType="end"/>
      </w:r>
    </w:p>
    <w:p w14:paraId="3669557B" w14:textId="7AC5748F" w:rsidR="00C67F36" w:rsidRDefault="00C67F36">
      <w:pPr>
        <w:pStyle w:val="TOC3"/>
        <w:rPr>
          <w:rFonts w:asciiTheme="minorHAnsi" w:eastAsiaTheme="minorEastAsia" w:hAnsiTheme="minorHAnsi" w:cstheme="minorBidi"/>
          <w:sz w:val="22"/>
          <w:szCs w:val="22"/>
        </w:rPr>
      </w:pPr>
      <w:r>
        <w:t>8.2.</w:t>
      </w:r>
      <w:r>
        <w:rPr>
          <w:lang w:eastAsia="zh-CN"/>
        </w:rPr>
        <w:t>2</w:t>
      </w:r>
      <w:r>
        <w:rPr>
          <w:rFonts w:asciiTheme="minorHAnsi" w:eastAsiaTheme="minorEastAsia" w:hAnsiTheme="minorHAnsi" w:cstheme="minorBidi"/>
          <w:sz w:val="22"/>
          <w:szCs w:val="22"/>
        </w:rPr>
        <w:tab/>
      </w:r>
      <w:r>
        <w:t>Requirements for PUSCH with transform precoding enabled</w:t>
      </w:r>
      <w:r>
        <w:tab/>
      </w:r>
      <w:r>
        <w:fldChar w:fldCharType="begin"/>
      </w:r>
      <w:r>
        <w:instrText xml:space="preserve"> PAGEREF _Toc115184833 \h </w:instrText>
      </w:r>
      <w:r>
        <w:fldChar w:fldCharType="separate"/>
      </w:r>
      <w:r>
        <w:t>109</w:t>
      </w:r>
      <w:r>
        <w:fldChar w:fldCharType="end"/>
      </w:r>
    </w:p>
    <w:p w14:paraId="02011D17" w14:textId="6F2D0AFD" w:rsidR="00C67F36" w:rsidRDefault="00C67F36">
      <w:pPr>
        <w:pStyle w:val="TOC4"/>
        <w:rPr>
          <w:rFonts w:asciiTheme="minorHAnsi" w:eastAsiaTheme="minorEastAsia" w:hAnsiTheme="minorHAnsi" w:cstheme="minorBidi"/>
          <w:sz w:val="22"/>
          <w:szCs w:val="22"/>
        </w:rPr>
      </w:pPr>
      <w:r w:rsidRPr="0023058A">
        <w:rPr>
          <w:rFonts w:eastAsia="Malgun Gothic"/>
        </w:rPr>
        <w:t>8.2.</w:t>
      </w:r>
      <w:r>
        <w:rPr>
          <w:lang w:eastAsia="zh-CN"/>
        </w:rPr>
        <w:t>2</w:t>
      </w:r>
      <w:r w:rsidRPr="0023058A">
        <w:rPr>
          <w:rFonts w:eastAsia="Malgun Gothic"/>
        </w:rPr>
        <w:t>.1</w:t>
      </w:r>
      <w:r>
        <w:rPr>
          <w:rFonts w:asciiTheme="minorHAnsi" w:eastAsiaTheme="minorEastAsia" w:hAnsiTheme="minorHAnsi" w:cstheme="minorBidi"/>
          <w:sz w:val="22"/>
          <w:szCs w:val="22"/>
        </w:rPr>
        <w:tab/>
      </w:r>
      <w:r w:rsidRPr="0023058A">
        <w:rPr>
          <w:rFonts w:eastAsia="Malgun Gothic"/>
        </w:rPr>
        <w:t>General</w:t>
      </w:r>
      <w:r>
        <w:tab/>
      </w:r>
      <w:r>
        <w:fldChar w:fldCharType="begin"/>
      </w:r>
      <w:r>
        <w:instrText xml:space="preserve"> PAGEREF _Toc115184834 \h </w:instrText>
      </w:r>
      <w:r>
        <w:fldChar w:fldCharType="separate"/>
      </w:r>
      <w:r>
        <w:t>109</w:t>
      </w:r>
      <w:r>
        <w:fldChar w:fldCharType="end"/>
      </w:r>
    </w:p>
    <w:p w14:paraId="7FC5A0D1" w14:textId="77385898" w:rsidR="00C67F36" w:rsidRDefault="00C67F36">
      <w:pPr>
        <w:pStyle w:val="TOC4"/>
        <w:rPr>
          <w:rFonts w:asciiTheme="minorHAnsi" w:eastAsiaTheme="minorEastAsia" w:hAnsiTheme="minorHAnsi" w:cstheme="minorBidi"/>
          <w:sz w:val="22"/>
          <w:szCs w:val="22"/>
        </w:rPr>
      </w:pPr>
      <w:r w:rsidRPr="0023058A">
        <w:rPr>
          <w:rFonts w:eastAsia="Malgun Gothic"/>
        </w:rPr>
        <w:t>8.2.</w:t>
      </w:r>
      <w:r>
        <w:rPr>
          <w:lang w:eastAsia="zh-CN"/>
        </w:rPr>
        <w:t>2.2</w:t>
      </w:r>
      <w:r>
        <w:rPr>
          <w:rFonts w:asciiTheme="minorHAnsi" w:eastAsiaTheme="minorEastAsia" w:hAnsiTheme="minorHAnsi" w:cstheme="minorBidi"/>
          <w:sz w:val="22"/>
          <w:szCs w:val="22"/>
        </w:rPr>
        <w:tab/>
      </w:r>
      <w:r w:rsidRPr="0023058A">
        <w:rPr>
          <w:rFonts w:eastAsia="Malgun Gothic"/>
        </w:rPr>
        <w:t>Minimum requirements</w:t>
      </w:r>
      <w:r>
        <w:tab/>
      </w:r>
      <w:r>
        <w:fldChar w:fldCharType="begin"/>
      </w:r>
      <w:r>
        <w:instrText xml:space="preserve"> PAGEREF _Toc115184835 \h </w:instrText>
      </w:r>
      <w:r>
        <w:fldChar w:fldCharType="separate"/>
      </w:r>
      <w:r>
        <w:t>110</w:t>
      </w:r>
      <w:r>
        <w:fldChar w:fldCharType="end"/>
      </w:r>
    </w:p>
    <w:p w14:paraId="5BB76B3C" w14:textId="44796FF7" w:rsidR="00C67F36" w:rsidRDefault="00C67F36">
      <w:pPr>
        <w:pStyle w:val="TOC3"/>
        <w:rPr>
          <w:rFonts w:asciiTheme="minorHAnsi" w:eastAsiaTheme="minorEastAsia" w:hAnsiTheme="minorHAnsi" w:cstheme="minorBidi"/>
          <w:sz w:val="22"/>
          <w:szCs w:val="22"/>
        </w:rPr>
      </w:pPr>
      <w:r>
        <w:t>8.2.</w:t>
      </w:r>
      <w:r>
        <w:rPr>
          <w:lang w:eastAsia="zh-CN"/>
        </w:rPr>
        <w:t>3</w:t>
      </w:r>
      <w:r>
        <w:rPr>
          <w:rFonts w:asciiTheme="minorHAnsi" w:eastAsiaTheme="minorEastAsia" w:hAnsiTheme="minorHAnsi" w:cstheme="minorBidi"/>
          <w:sz w:val="22"/>
          <w:szCs w:val="22"/>
        </w:rPr>
        <w:tab/>
      </w:r>
      <w:r>
        <w:t xml:space="preserve">Requirements for </w:t>
      </w:r>
      <w:r>
        <w:rPr>
          <w:lang w:eastAsia="zh-CN"/>
        </w:rPr>
        <w:t>UCI multiplexed on PUSCH</w:t>
      </w:r>
      <w:r>
        <w:tab/>
      </w:r>
      <w:r>
        <w:fldChar w:fldCharType="begin"/>
      </w:r>
      <w:r>
        <w:instrText xml:space="preserve"> PAGEREF _Toc115184836 \h </w:instrText>
      </w:r>
      <w:r>
        <w:fldChar w:fldCharType="separate"/>
      </w:r>
      <w:r>
        <w:t>111</w:t>
      </w:r>
      <w:r>
        <w:fldChar w:fldCharType="end"/>
      </w:r>
    </w:p>
    <w:p w14:paraId="2699D090" w14:textId="448BA5AC" w:rsidR="00C67F36" w:rsidRDefault="00C67F36">
      <w:pPr>
        <w:pStyle w:val="TOC4"/>
        <w:rPr>
          <w:rFonts w:asciiTheme="minorHAnsi" w:eastAsiaTheme="minorEastAsia" w:hAnsiTheme="minorHAnsi" w:cstheme="minorBidi"/>
          <w:sz w:val="22"/>
          <w:szCs w:val="22"/>
        </w:rPr>
      </w:pPr>
      <w:r>
        <w:t>8.2.</w:t>
      </w:r>
      <w:r>
        <w:rPr>
          <w:lang w:eastAsia="zh-CN"/>
        </w:rPr>
        <w:t>3</w:t>
      </w:r>
      <w:r>
        <w:t>.1</w:t>
      </w:r>
      <w:r>
        <w:rPr>
          <w:rFonts w:asciiTheme="minorHAnsi" w:eastAsiaTheme="minorEastAsia" w:hAnsiTheme="minorHAnsi" w:cstheme="minorBidi"/>
          <w:sz w:val="22"/>
          <w:szCs w:val="22"/>
        </w:rPr>
        <w:tab/>
      </w:r>
      <w:r>
        <w:t>General</w:t>
      </w:r>
      <w:r>
        <w:tab/>
      </w:r>
      <w:r>
        <w:fldChar w:fldCharType="begin"/>
      </w:r>
      <w:r>
        <w:instrText xml:space="preserve"> PAGEREF _Toc115184837 \h </w:instrText>
      </w:r>
      <w:r>
        <w:fldChar w:fldCharType="separate"/>
      </w:r>
      <w:r>
        <w:t>111</w:t>
      </w:r>
      <w:r>
        <w:fldChar w:fldCharType="end"/>
      </w:r>
    </w:p>
    <w:p w14:paraId="75E2F023" w14:textId="3F0B1A35" w:rsidR="00C67F36" w:rsidRDefault="00C67F36">
      <w:pPr>
        <w:pStyle w:val="TOC4"/>
        <w:rPr>
          <w:rFonts w:asciiTheme="minorHAnsi" w:eastAsiaTheme="minorEastAsia" w:hAnsiTheme="minorHAnsi" w:cstheme="minorBidi"/>
          <w:sz w:val="22"/>
          <w:szCs w:val="22"/>
        </w:rPr>
      </w:pPr>
      <w:r>
        <w:t>8.2.</w:t>
      </w:r>
      <w:r>
        <w:rPr>
          <w:lang w:eastAsia="zh-CN"/>
        </w:rPr>
        <w:t>3.2</w:t>
      </w:r>
      <w:r>
        <w:rPr>
          <w:rFonts w:asciiTheme="minorHAnsi" w:eastAsiaTheme="minorEastAsia" w:hAnsiTheme="minorHAnsi" w:cstheme="minorBidi"/>
          <w:sz w:val="22"/>
          <w:szCs w:val="22"/>
        </w:rPr>
        <w:tab/>
      </w:r>
      <w:r>
        <w:t>Minimum requirements</w:t>
      </w:r>
      <w:r>
        <w:tab/>
      </w:r>
      <w:r>
        <w:fldChar w:fldCharType="begin"/>
      </w:r>
      <w:r>
        <w:instrText xml:space="preserve"> PAGEREF _Toc115184838 \h </w:instrText>
      </w:r>
      <w:r>
        <w:fldChar w:fldCharType="separate"/>
      </w:r>
      <w:r>
        <w:t>112</w:t>
      </w:r>
      <w:r>
        <w:fldChar w:fldCharType="end"/>
      </w:r>
    </w:p>
    <w:p w14:paraId="1E236807" w14:textId="710D6C72" w:rsidR="00C67F36" w:rsidRDefault="00C67F36">
      <w:pPr>
        <w:pStyle w:val="TOC2"/>
        <w:rPr>
          <w:rFonts w:asciiTheme="minorHAnsi" w:eastAsiaTheme="minorEastAsia" w:hAnsiTheme="minorHAnsi" w:cstheme="minorBidi"/>
          <w:sz w:val="22"/>
          <w:szCs w:val="22"/>
        </w:rPr>
      </w:pPr>
      <w:r>
        <w:t>8.</w:t>
      </w:r>
      <w:r w:rsidRPr="0023058A">
        <w:rPr>
          <w:rFonts w:eastAsia="DengXian"/>
          <w:lang w:eastAsia="zh-CN"/>
        </w:rPr>
        <w:t>3</w:t>
      </w:r>
      <w:r>
        <w:rPr>
          <w:rFonts w:asciiTheme="minorHAnsi" w:eastAsiaTheme="minorEastAsia" w:hAnsiTheme="minorHAnsi" w:cstheme="minorBidi"/>
          <w:sz w:val="22"/>
          <w:szCs w:val="22"/>
        </w:rPr>
        <w:tab/>
      </w:r>
      <w:r>
        <w:t>Performance requirements for PUCCH</w:t>
      </w:r>
      <w:r>
        <w:tab/>
      </w:r>
      <w:r>
        <w:fldChar w:fldCharType="begin"/>
      </w:r>
      <w:r>
        <w:instrText xml:space="preserve"> PAGEREF _Toc115184839 \h </w:instrText>
      </w:r>
      <w:r>
        <w:fldChar w:fldCharType="separate"/>
      </w:r>
      <w:r>
        <w:t>113</w:t>
      </w:r>
      <w:r>
        <w:fldChar w:fldCharType="end"/>
      </w:r>
    </w:p>
    <w:p w14:paraId="4F5A8B04" w14:textId="5ABCC16B" w:rsidR="00C67F36" w:rsidRDefault="00C67F36">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DTX to ACK probability</w:t>
      </w:r>
      <w:r>
        <w:tab/>
      </w:r>
      <w:r>
        <w:fldChar w:fldCharType="begin"/>
      </w:r>
      <w:r>
        <w:instrText xml:space="preserve"> PAGEREF _Toc115184840 \h </w:instrText>
      </w:r>
      <w:r>
        <w:fldChar w:fldCharType="separate"/>
      </w:r>
      <w:r>
        <w:t>113</w:t>
      </w:r>
      <w:r>
        <w:fldChar w:fldCharType="end"/>
      </w:r>
    </w:p>
    <w:p w14:paraId="5F93F450" w14:textId="110363E2" w:rsidR="00C67F36" w:rsidRDefault="00C67F36">
      <w:pPr>
        <w:pStyle w:val="TOC4"/>
        <w:rPr>
          <w:rFonts w:asciiTheme="minorHAnsi" w:eastAsiaTheme="minorEastAsia" w:hAnsiTheme="minorHAnsi" w:cstheme="minorBidi"/>
          <w:sz w:val="22"/>
          <w:szCs w:val="22"/>
        </w:rPr>
      </w:pPr>
      <w:r>
        <w:t>8.3.1.1</w:t>
      </w:r>
      <w:r>
        <w:rPr>
          <w:rFonts w:asciiTheme="minorHAnsi" w:eastAsiaTheme="minorEastAsia" w:hAnsiTheme="minorHAnsi" w:cstheme="minorBidi"/>
          <w:sz w:val="22"/>
          <w:szCs w:val="22"/>
        </w:rPr>
        <w:tab/>
      </w:r>
      <w:r>
        <w:t>General</w:t>
      </w:r>
      <w:r>
        <w:tab/>
      </w:r>
      <w:r>
        <w:fldChar w:fldCharType="begin"/>
      </w:r>
      <w:r>
        <w:instrText xml:space="preserve"> PAGEREF _Toc115184841 \h </w:instrText>
      </w:r>
      <w:r>
        <w:fldChar w:fldCharType="separate"/>
      </w:r>
      <w:r>
        <w:t>113</w:t>
      </w:r>
      <w:r>
        <w:fldChar w:fldCharType="end"/>
      </w:r>
    </w:p>
    <w:p w14:paraId="4A10956D" w14:textId="3EF01782" w:rsidR="00C67F36" w:rsidRDefault="00C67F36">
      <w:pPr>
        <w:pStyle w:val="TOC4"/>
        <w:rPr>
          <w:rFonts w:asciiTheme="minorHAnsi" w:eastAsiaTheme="minorEastAsia" w:hAnsiTheme="minorHAnsi" w:cstheme="minorBidi"/>
          <w:sz w:val="22"/>
          <w:szCs w:val="22"/>
        </w:rPr>
      </w:pPr>
      <w:r>
        <w:t>8.3.1.2</w:t>
      </w:r>
      <w:r>
        <w:rPr>
          <w:rFonts w:asciiTheme="minorHAnsi" w:eastAsiaTheme="minorEastAsia" w:hAnsiTheme="minorHAnsi" w:cstheme="minorBidi"/>
          <w:sz w:val="22"/>
          <w:szCs w:val="22"/>
        </w:rPr>
        <w:tab/>
      </w:r>
      <w:r>
        <w:t>Minimum requirement</w:t>
      </w:r>
      <w:r>
        <w:tab/>
      </w:r>
      <w:r>
        <w:fldChar w:fldCharType="begin"/>
      </w:r>
      <w:r>
        <w:instrText xml:space="preserve"> PAGEREF _Toc115184842 \h </w:instrText>
      </w:r>
      <w:r>
        <w:fldChar w:fldCharType="separate"/>
      </w:r>
      <w:r>
        <w:t>113</w:t>
      </w:r>
      <w:r>
        <w:fldChar w:fldCharType="end"/>
      </w:r>
    </w:p>
    <w:p w14:paraId="794153CE" w14:textId="393EDE46" w:rsidR="00C67F36" w:rsidRDefault="00C67F36">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 xml:space="preserve">Performance requirements for PUCCH format </w:t>
      </w:r>
      <w:r>
        <w:rPr>
          <w:lang w:eastAsia="zh-CN"/>
        </w:rPr>
        <w:t>0</w:t>
      </w:r>
      <w:r>
        <w:tab/>
      </w:r>
      <w:r>
        <w:fldChar w:fldCharType="begin"/>
      </w:r>
      <w:r>
        <w:instrText xml:space="preserve"> PAGEREF _Toc115184843 \h </w:instrText>
      </w:r>
      <w:r>
        <w:fldChar w:fldCharType="separate"/>
      </w:r>
      <w:r>
        <w:t>113</w:t>
      </w:r>
      <w:r>
        <w:fldChar w:fldCharType="end"/>
      </w:r>
    </w:p>
    <w:p w14:paraId="5A39048A" w14:textId="35013751" w:rsidR="00C67F36" w:rsidRDefault="00C67F36">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General</w:t>
      </w:r>
      <w:r>
        <w:tab/>
      </w:r>
      <w:r>
        <w:fldChar w:fldCharType="begin"/>
      </w:r>
      <w:r>
        <w:instrText xml:space="preserve"> PAGEREF _Toc115184844 \h </w:instrText>
      </w:r>
      <w:r>
        <w:fldChar w:fldCharType="separate"/>
      </w:r>
      <w:r>
        <w:t>113</w:t>
      </w:r>
      <w:r>
        <w:fldChar w:fldCharType="end"/>
      </w:r>
    </w:p>
    <w:p w14:paraId="587001F7" w14:textId="65E3E888" w:rsidR="00C67F36" w:rsidRDefault="00C67F36">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Minimum requirements</w:t>
      </w:r>
      <w:r>
        <w:tab/>
      </w:r>
      <w:r>
        <w:fldChar w:fldCharType="begin"/>
      </w:r>
      <w:r>
        <w:instrText xml:space="preserve"> PAGEREF _Toc115184845 \h </w:instrText>
      </w:r>
      <w:r>
        <w:fldChar w:fldCharType="separate"/>
      </w:r>
      <w:r>
        <w:t>114</w:t>
      </w:r>
      <w:r>
        <w:fldChar w:fldCharType="end"/>
      </w:r>
    </w:p>
    <w:p w14:paraId="5C0846C8" w14:textId="76B342C7" w:rsidR="00C67F36" w:rsidRDefault="00C67F36">
      <w:pPr>
        <w:pStyle w:val="TOC3"/>
        <w:rPr>
          <w:rFonts w:asciiTheme="minorHAnsi" w:eastAsiaTheme="minorEastAsia" w:hAnsiTheme="minorHAnsi" w:cstheme="minorBidi"/>
          <w:sz w:val="22"/>
          <w:szCs w:val="22"/>
        </w:rPr>
      </w:pPr>
      <w:r>
        <w:lastRenderedPageBreak/>
        <w:t>8.3.</w:t>
      </w:r>
      <w:r>
        <w:rPr>
          <w:lang w:eastAsia="zh-CN"/>
        </w:rPr>
        <w:t>3</w:t>
      </w:r>
      <w:r>
        <w:rPr>
          <w:rFonts w:asciiTheme="minorHAnsi" w:eastAsiaTheme="minorEastAsia" w:hAnsiTheme="minorHAnsi" w:cstheme="minorBidi"/>
          <w:sz w:val="22"/>
          <w:szCs w:val="22"/>
        </w:rPr>
        <w:tab/>
      </w:r>
      <w:r>
        <w:t>Performance requirements for PUCCH format 1</w:t>
      </w:r>
      <w:r>
        <w:tab/>
      </w:r>
      <w:r>
        <w:fldChar w:fldCharType="begin"/>
      </w:r>
      <w:r>
        <w:instrText xml:space="preserve"> PAGEREF _Toc115184846 \h </w:instrText>
      </w:r>
      <w:r>
        <w:fldChar w:fldCharType="separate"/>
      </w:r>
      <w:r>
        <w:t>114</w:t>
      </w:r>
      <w:r>
        <w:fldChar w:fldCharType="end"/>
      </w:r>
    </w:p>
    <w:p w14:paraId="44904FA1" w14:textId="42A16A27" w:rsidR="00C67F36" w:rsidRDefault="00C67F36">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NACK to ACK requirements</w:t>
      </w:r>
      <w:r>
        <w:tab/>
      </w:r>
      <w:r>
        <w:fldChar w:fldCharType="begin"/>
      </w:r>
      <w:r>
        <w:instrText xml:space="preserve"> PAGEREF _Toc115184847 \h </w:instrText>
      </w:r>
      <w:r>
        <w:fldChar w:fldCharType="separate"/>
      </w:r>
      <w:r>
        <w:t>114</w:t>
      </w:r>
      <w:r>
        <w:fldChar w:fldCharType="end"/>
      </w:r>
    </w:p>
    <w:p w14:paraId="6F4BBFAF" w14:textId="62D6944A" w:rsidR="00C67F36" w:rsidRDefault="00C67F36">
      <w:pPr>
        <w:pStyle w:val="TOC5"/>
        <w:rPr>
          <w:rFonts w:asciiTheme="minorHAnsi" w:eastAsiaTheme="minorEastAsia" w:hAnsiTheme="minorHAnsi" w:cstheme="minorBidi"/>
          <w:sz w:val="22"/>
          <w:szCs w:val="22"/>
        </w:rPr>
      </w:pPr>
      <w:r>
        <w:t>8.3.3.1.1</w:t>
      </w:r>
      <w:r>
        <w:rPr>
          <w:rFonts w:asciiTheme="minorHAnsi" w:eastAsiaTheme="minorEastAsia" w:hAnsiTheme="minorHAnsi" w:cstheme="minorBidi"/>
          <w:sz w:val="22"/>
          <w:szCs w:val="22"/>
        </w:rPr>
        <w:tab/>
      </w:r>
      <w:r>
        <w:t>General</w:t>
      </w:r>
      <w:r>
        <w:tab/>
      </w:r>
      <w:r>
        <w:fldChar w:fldCharType="begin"/>
      </w:r>
      <w:r>
        <w:instrText xml:space="preserve"> PAGEREF _Toc115184848 \h </w:instrText>
      </w:r>
      <w:r>
        <w:fldChar w:fldCharType="separate"/>
      </w:r>
      <w:r>
        <w:t>114</w:t>
      </w:r>
      <w:r>
        <w:fldChar w:fldCharType="end"/>
      </w:r>
    </w:p>
    <w:p w14:paraId="48058181" w14:textId="20D1814E" w:rsidR="00C67F36" w:rsidRDefault="00C67F36">
      <w:pPr>
        <w:pStyle w:val="TOC5"/>
        <w:rPr>
          <w:rFonts w:asciiTheme="minorHAnsi" w:eastAsiaTheme="minorEastAsia" w:hAnsiTheme="minorHAnsi" w:cstheme="minorBidi"/>
          <w:sz w:val="22"/>
          <w:szCs w:val="22"/>
        </w:rPr>
      </w:pPr>
      <w:r>
        <w:t>8.3.3.1.2</w:t>
      </w:r>
      <w:r>
        <w:rPr>
          <w:rFonts w:asciiTheme="minorHAnsi" w:eastAsiaTheme="minorEastAsia" w:hAnsiTheme="minorHAnsi" w:cstheme="minorBidi"/>
          <w:sz w:val="22"/>
          <w:szCs w:val="22"/>
        </w:rPr>
        <w:tab/>
      </w:r>
      <w:r>
        <w:t>Minimum requirements</w:t>
      </w:r>
      <w:r>
        <w:tab/>
      </w:r>
      <w:r>
        <w:fldChar w:fldCharType="begin"/>
      </w:r>
      <w:r>
        <w:instrText xml:space="preserve"> PAGEREF _Toc115184849 \h </w:instrText>
      </w:r>
      <w:r>
        <w:fldChar w:fldCharType="separate"/>
      </w:r>
      <w:r>
        <w:t>115</w:t>
      </w:r>
      <w:r>
        <w:fldChar w:fldCharType="end"/>
      </w:r>
    </w:p>
    <w:p w14:paraId="1645FF1E" w14:textId="673B45FF" w:rsidR="00C67F36" w:rsidRDefault="00C67F36">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ACK missed detection requirements</w:t>
      </w:r>
      <w:r>
        <w:tab/>
      </w:r>
      <w:r>
        <w:fldChar w:fldCharType="begin"/>
      </w:r>
      <w:r>
        <w:instrText xml:space="preserve"> PAGEREF _Toc115184850 \h </w:instrText>
      </w:r>
      <w:r>
        <w:fldChar w:fldCharType="separate"/>
      </w:r>
      <w:r>
        <w:t>116</w:t>
      </w:r>
      <w:r>
        <w:fldChar w:fldCharType="end"/>
      </w:r>
    </w:p>
    <w:p w14:paraId="1658DFCB" w14:textId="1DDFEFB3" w:rsidR="00C67F36" w:rsidRDefault="00C67F36">
      <w:pPr>
        <w:pStyle w:val="TOC5"/>
        <w:rPr>
          <w:rFonts w:asciiTheme="minorHAnsi" w:eastAsiaTheme="minorEastAsia" w:hAnsiTheme="minorHAnsi" w:cstheme="minorBidi"/>
          <w:sz w:val="22"/>
          <w:szCs w:val="22"/>
        </w:rPr>
      </w:pPr>
      <w:r>
        <w:t>8.3.3.2.1</w:t>
      </w:r>
      <w:r>
        <w:rPr>
          <w:rFonts w:asciiTheme="minorHAnsi" w:eastAsiaTheme="minorEastAsia" w:hAnsiTheme="minorHAnsi" w:cstheme="minorBidi"/>
          <w:sz w:val="22"/>
          <w:szCs w:val="22"/>
        </w:rPr>
        <w:tab/>
      </w:r>
      <w:r>
        <w:t>General</w:t>
      </w:r>
      <w:r>
        <w:tab/>
      </w:r>
      <w:r>
        <w:fldChar w:fldCharType="begin"/>
      </w:r>
      <w:r>
        <w:instrText xml:space="preserve"> PAGEREF _Toc115184851 \h </w:instrText>
      </w:r>
      <w:r>
        <w:fldChar w:fldCharType="separate"/>
      </w:r>
      <w:r>
        <w:t>116</w:t>
      </w:r>
      <w:r>
        <w:fldChar w:fldCharType="end"/>
      </w:r>
    </w:p>
    <w:p w14:paraId="6A8E2391" w14:textId="0D0EFB32" w:rsidR="00C67F36" w:rsidRDefault="00C67F36">
      <w:pPr>
        <w:pStyle w:val="TOC5"/>
        <w:rPr>
          <w:rFonts w:asciiTheme="minorHAnsi" w:eastAsiaTheme="minorEastAsia" w:hAnsiTheme="minorHAnsi" w:cstheme="minorBidi"/>
          <w:sz w:val="22"/>
          <w:szCs w:val="22"/>
        </w:rPr>
      </w:pPr>
      <w:r>
        <w:t>8.3.3.2.2</w:t>
      </w:r>
      <w:r>
        <w:rPr>
          <w:rFonts w:asciiTheme="minorHAnsi" w:eastAsiaTheme="minorEastAsia" w:hAnsiTheme="minorHAnsi" w:cstheme="minorBidi"/>
          <w:sz w:val="22"/>
          <w:szCs w:val="22"/>
        </w:rPr>
        <w:tab/>
      </w:r>
      <w:r>
        <w:t>Minimum requirements</w:t>
      </w:r>
      <w:r>
        <w:tab/>
      </w:r>
      <w:r>
        <w:fldChar w:fldCharType="begin"/>
      </w:r>
      <w:r>
        <w:instrText xml:space="preserve"> PAGEREF _Toc115184852 \h </w:instrText>
      </w:r>
      <w:r>
        <w:fldChar w:fldCharType="separate"/>
      </w:r>
      <w:r>
        <w:t>116</w:t>
      </w:r>
      <w:r>
        <w:fldChar w:fldCharType="end"/>
      </w:r>
    </w:p>
    <w:p w14:paraId="69F7740C" w14:textId="5B7E65A6" w:rsidR="00C67F36" w:rsidRDefault="00C67F36">
      <w:pPr>
        <w:pStyle w:val="TOC3"/>
        <w:rPr>
          <w:rFonts w:asciiTheme="minorHAnsi" w:eastAsiaTheme="minorEastAsia" w:hAnsiTheme="minorHAnsi" w:cstheme="minorBidi"/>
          <w:sz w:val="22"/>
          <w:szCs w:val="22"/>
        </w:rPr>
      </w:pPr>
      <w:r>
        <w:t>8.3.</w:t>
      </w:r>
      <w:r>
        <w:rPr>
          <w:lang w:eastAsia="zh-CN"/>
        </w:rPr>
        <w:t>4</w:t>
      </w:r>
      <w:r>
        <w:rPr>
          <w:rFonts w:asciiTheme="minorHAnsi" w:eastAsiaTheme="minorEastAsia" w:hAnsiTheme="minorHAnsi" w:cstheme="minorBidi"/>
          <w:sz w:val="22"/>
          <w:szCs w:val="22"/>
        </w:rPr>
        <w:tab/>
      </w:r>
      <w:r>
        <w:t xml:space="preserve">Performance requirements for PUCCH format </w:t>
      </w:r>
      <w:r>
        <w:rPr>
          <w:lang w:eastAsia="zh-CN"/>
        </w:rPr>
        <w:t>2</w:t>
      </w:r>
      <w:r>
        <w:tab/>
      </w:r>
      <w:r>
        <w:fldChar w:fldCharType="begin"/>
      </w:r>
      <w:r>
        <w:instrText xml:space="preserve"> PAGEREF _Toc115184853 \h </w:instrText>
      </w:r>
      <w:r>
        <w:fldChar w:fldCharType="separate"/>
      </w:r>
      <w:r>
        <w:t>117</w:t>
      </w:r>
      <w:r>
        <w:fldChar w:fldCharType="end"/>
      </w:r>
    </w:p>
    <w:p w14:paraId="552BF2A9" w14:textId="64A3C4E1" w:rsidR="00C67F36" w:rsidRDefault="00C67F36">
      <w:pPr>
        <w:pStyle w:val="TOC4"/>
        <w:rPr>
          <w:rFonts w:asciiTheme="minorHAnsi" w:eastAsiaTheme="minorEastAsia" w:hAnsiTheme="minorHAnsi" w:cstheme="minorBidi"/>
          <w:sz w:val="22"/>
          <w:szCs w:val="22"/>
        </w:rPr>
      </w:pPr>
      <w:r>
        <w:t>8.3.</w:t>
      </w:r>
      <w:r>
        <w:rPr>
          <w:lang w:eastAsia="zh-CN"/>
        </w:rPr>
        <w:t>4</w:t>
      </w:r>
      <w:r>
        <w:t>.</w:t>
      </w:r>
      <w:r w:rsidRPr="0023058A">
        <w:rPr>
          <w:rFonts w:eastAsia="SimSun"/>
          <w:lang w:eastAsia="zh-CN"/>
        </w:rPr>
        <w:t>1</w:t>
      </w:r>
      <w:r>
        <w:rPr>
          <w:rFonts w:asciiTheme="minorHAnsi" w:eastAsiaTheme="minorEastAsia" w:hAnsiTheme="minorHAnsi" w:cstheme="minorBidi"/>
          <w:sz w:val="22"/>
          <w:szCs w:val="22"/>
        </w:rPr>
        <w:tab/>
      </w:r>
      <w:r>
        <w:rPr>
          <w:lang w:eastAsia="zh-CN"/>
        </w:rPr>
        <w:t>ACK missed detection requirements</w:t>
      </w:r>
      <w:r>
        <w:tab/>
      </w:r>
      <w:r>
        <w:fldChar w:fldCharType="begin"/>
      </w:r>
      <w:r>
        <w:instrText xml:space="preserve"> PAGEREF _Toc115184854 \h </w:instrText>
      </w:r>
      <w:r>
        <w:fldChar w:fldCharType="separate"/>
      </w:r>
      <w:r>
        <w:t>117</w:t>
      </w:r>
      <w:r>
        <w:fldChar w:fldCharType="end"/>
      </w:r>
    </w:p>
    <w:p w14:paraId="1209125E" w14:textId="48E2B7CF" w:rsidR="00C67F36" w:rsidRDefault="00C67F36">
      <w:pPr>
        <w:pStyle w:val="TOC5"/>
        <w:rPr>
          <w:rFonts w:asciiTheme="minorHAnsi" w:eastAsiaTheme="minorEastAsia" w:hAnsiTheme="minorHAnsi" w:cstheme="minorBidi"/>
          <w:sz w:val="22"/>
          <w:szCs w:val="22"/>
        </w:rPr>
      </w:pPr>
      <w:r>
        <w:t>8.3.</w:t>
      </w:r>
      <w:r>
        <w:rPr>
          <w:lang w:eastAsia="zh-CN"/>
        </w:rPr>
        <w:t>4</w:t>
      </w:r>
      <w:r>
        <w:t>.</w:t>
      </w:r>
      <w:r w:rsidRPr="0023058A">
        <w:rPr>
          <w:rFonts w:eastAsia="SimSun"/>
          <w:lang w:eastAsia="zh-CN"/>
        </w:rPr>
        <w:t>1</w:t>
      </w:r>
      <w:r>
        <w:t>.1</w:t>
      </w:r>
      <w:r>
        <w:rPr>
          <w:rFonts w:asciiTheme="minorHAnsi" w:eastAsiaTheme="minorEastAsia" w:hAnsiTheme="minorHAnsi" w:cstheme="minorBidi"/>
          <w:sz w:val="22"/>
          <w:szCs w:val="22"/>
        </w:rPr>
        <w:tab/>
      </w:r>
      <w:r>
        <w:t>General</w:t>
      </w:r>
      <w:r>
        <w:tab/>
      </w:r>
      <w:r>
        <w:fldChar w:fldCharType="begin"/>
      </w:r>
      <w:r>
        <w:instrText xml:space="preserve"> PAGEREF _Toc115184855 \h </w:instrText>
      </w:r>
      <w:r>
        <w:fldChar w:fldCharType="separate"/>
      </w:r>
      <w:r>
        <w:t>117</w:t>
      </w:r>
      <w:r>
        <w:fldChar w:fldCharType="end"/>
      </w:r>
    </w:p>
    <w:p w14:paraId="011252E1" w14:textId="74070846" w:rsidR="00C67F36" w:rsidRDefault="00C67F36">
      <w:pPr>
        <w:pStyle w:val="TOC5"/>
        <w:rPr>
          <w:rFonts w:asciiTheme="minorHAnsi" w:eastAsiaTheme="minorEastAsia" w:hAnsiTheme="minorHAnsi" w:cstheme="minorBidi"/>
          <w:sz w:val="22"/>
          <w:szCs w:val="22"/>
        </w:rPr>
      </w:pPr>
      <w:r>
        <w:t>8.3.</w:t>
      </w:r>
      <w:r>
        <w:rPr>
          <w:lang w:eastAsia="zh-CN"/>
        </w:rPr>
        <w:t>4</w:t>
      </w:r>
      <w:r>
        <w:t>.</w:t>
      </w:r>
      <w:r w:rsidRPr="0023058A">
        <w:rPr>
          <w:rFonts w:eastAsia="SimSun"/>
          <w:lang w:eastAsia="zh-CN"/>
        </w:rPr>
        <w:t>1</w:t>
      </w:r>
      <w:r>
        <w:t>.</w:t>
      </w:r>
      <w:r>
        <w:rPr>
          <w:lang w:eastAsia="zh-CN"/>
        </w:rPr>
        <w:t>2</w:t>
      </w:r>
      <w:r>
        <w:rPr>
          <w:rFonts w:asciiTheme="minorHAnsi" w:eastAsiaTheme="minorEastAsia" w:hAnsiTheme="minorHAnsi" w:cstheme="minorBidi"/>
          <w:sz w:val="22"/>
          <w:szCs w:val="22"/>
        </w:rPr>
        <w:tab/>
      </w:r>
      <w:r>
        <w:rPr>
          <w:lang w:eastAsia="zh-CN"/>
        </w:rPr>
        <w:t>Minimum requirements</w:t>
      </w:r>
      <w:r>
        <w:tab/>
      </w:r>
      <w:r>
        <w:fldChar w:fldCharType="begin"/>
      </w:r>
      <w:r>
        <w:instrText xml:space="preserve"> PAGEREF _Toc115184856 \h </w:instrText>
      </w:r>
      <w:r>
        <w:fldChar w:fldCharType="separate"/>
      </w:r>
      <w:r>
        <w:t>117</w:t>
      </w:r>
      <w:r>
        <w:fldChar w:fldCharType="end"/>
      </w:r>
    </w:p>
    <w:p w14:paraId="37023417" w14:textId="74F8F39C" w:rsidR="00C67F36" w:rsidRDefault="00C67F36">
      <w:pPr>
        <w:pStyle w:val="TOC4"/>
        <w:rPr>
          <w:rFonts w:asciiTheme="minorHAnsi" w:eastAsiaTheme="minorEastAsia" w:hAnsiTheme="minorHAnsi" w:cstheme="minorBidi"/>
          <w:sz w:val="22"/>
          <w:szCs w:val="22"/>
        </w:rPr>
      </w:pPr>
      <w:r>
        <w:t>8.3.</w:t>
      </w:r>
      <w:r>
        <w:rPr>
          <w:lang w:eastAsia="zh-CN"/>
        </w:rPr>
        <w:t>4</w:t>
      </w:r>
      <w:r>
        <w:t>.</w:t>
      </w:r>
      <w:r w:rsidRPr="0023058A">
        <w:rPr>
          <w:rFonts w:eastAsia="SimSun"/>
          <w:lang w:eastAsia="zh-CN"/>
        </w:rPr>
        <w:t>2</w:t>
      </w:r>
      <w:r>
        <w:rPr>
          <w:rFonts w:asciiTheme="minorHAnsi" w:eastAsiaTheme="minorEastAsia" w:hAnsiTheme="minorHAnsi" w:cstheme="minorBidi"/>
          <w:sz w:val="22"/>
          <w:szCs w:val="22"/>
        </w:rPr>
        <w:tab/>
      </w:r>
      <w:r>
        <w:rPr>
          <w:lang w:eastAsia="zh-CN"/>
        </w:rPr>
        <w:t xml:space="preserve">UCI </w:t>
      </w:r>
      <w:r w:rsidRPr="0023058A">
        <w:rPr>
          <w:rFonts w:eastAsia="SimSun"/>
          <w:lang w:eastAsia="zh-CN"/>
        </w:rPr>
        <w:t xml:space="preserve">BLER </w:t>
      </w:r>
      <w:r>
        <w:rPr>
          <w:lang w:eastAsia="zh-CN"/>
        </w:rPr>
        <w:t>performance requirements</w:t>
      </w:r>
      <w:r>
        <w:tab/>
      </w:r>
      <w:r>
        <w:fldChar w:fldCharType="begin"/>
      </w:r>
      <w:r>
        <w:instrText xml:space="preserve"> PAGEREF _Toc115184857 \h </w:instrText>
      </w:r>
      <w:r>
        <w:fldChar w:fldCharType="separate"/>
      </w:r>
      <w:r>
        <w:t>117</w:t>
      </w:r>
      <w:r>
        <w:fldChar w:fldCharType="end"/>
      </w:r>
    </w:p>
    <w:p w14:paraId="6A953297" w14:textId="3DB48206" w:rsidR="00C67F36" w:rsidRDefault="00C67F36">
      <w:pPr>
        <w:pStyle w:val="TOC5"/>
        <w:rPr>
          <w:rFonts w:asciiTheme="minorHAnsi" w:eastAsiaTheme="minorEastAsia" w:hAnsiTheme="minorHAnsi" w:cstheme="minorBidi"/>
          <w:sz w:val="22"/>
          <w:szCs w:val="22"/>
        </w:rPr>
      </w:pPr>
      <w:r>
        <w:t>8.3.</w:t>
      </w:r>
      <w:r>
        <w:rPr>
          <w:lang w:eastAsia="zh-CN"/>
        </w:rPr>
        <w:t>4</w:t>
      </w:r>
      <w:r>
        <w:t>.</w:t>
      </w:r>
      <w:r w:rsidRPr="0023058A">
        <w:rPr>
          <w:rFonts w:eastAsia="SimSun"/>
          <w:lang w:eastAsia="zh-CN"/>
        </w:rPr>
        <w:t>2</w:t>
      </w:r>
      <w:r>
        <w:t>.1</w:t>
      </w:r>
      <w:r>
        <w:rPr>
          <w:rFonts w:asciiTheme="minorHAnsi" w:eastAsiaTheme="minorEastAsia" w:hAnsiTheme="minorHAnsi" w:cstheme="minorBidi"/>
          <w:sz w:val="22"/>
          <w:szCs w:val="22"/>
        </w:rPr>
        <w:tab/>
      </w:r>
      <w:r>
        <w:t>General</w:t>
      </w:r>
      <w:r>
        <w:tab/>
      </w:r>
      <w:r>
        <w:fldChar w:fldCharType="begin"/>
      </w:r>
      <w:r>
        <w:instrText xml:space="preserve"> PAGEREF _Toc115184858 \h </w:instrText>
      </w:r>
      <w:r>
        <w:fldChar w:fldCharType="separate"/>
      </w:r>
      <w:r>
        <w:t>117</w:t>
      </w:r>
      <w:r>
        <w:fldChar w:fldCharType="end"/>
      </w:r>
    </w:p>
    <w:p w14:paraId="78C2C729" w14:textId="2C04F6CF" w:rsidR="00C67F36" w:rsidRDefault="00C67F36">
      <w:pPr>
        <w:pStyle w:val="TOC5"/>
        <w:rPr>
          <w:rFonts w:asciiTheme="minorHAnsi" w:eastAsiaTheme="minorEastAsia" w:hAnsiTheme="minorHAnsi" w:cstheme="minorBidi"/>
          <w:sz w:val="22"/>
          <w:szCs w:val="22"/>
        </w:rPr>
      </w:pPr>
      <w:r>
        <w:t>8.3.</w:t>
      </w:r>
      <w:r>
        <w:rPr>
          <w:lang w:eastAsia="zh-CN"/>
        </w:rPr>
        <w:t>4</w:t>
      </w:r>
      <w:r>
        <w:t>.</w:t>
      </w:r>
      <w:r w:rsidRPr="0023058A">
        <w:rPr>
          <w:rFonts w:eastAsia="SimSun"/>
          <w:lang w:eastAsia="zh-CN"/>
        </w:rPr>
        <w:t>2</w:t>
      </w:r>
      <w:r>
        <w:t>.</w:t>
      </w:r>
      <w:r>
        <w:rPr>
          <w:lang w:eastAsia="zh-CN"/>
        </w:rPr>
        <w:t>2</w:t>
      </w:r>
      <w:r>
        <w:rPr>
          <w:rFonts w:asciiTheme="minorHAnsi" w:eastAsiaTheme="minorEastAsia" w:hAnsiTheme="minorHAnsi" w:cstheme="minorBidi"/>
          <w:sz w:val="22"/>
          <w:szCs w:val="22"/>
        </w:rPr>
        <w:tab/>
      </w:r>
      <w:r>
        <w:rPr>
          <w:lang w:eastAsia="zh-CN"/>
        </w:rPr>
        <w:t>Minimum requirements</w:t>
      </w:r>
      <w:r>
        <w:tab/>
      </w:r>
      <w:r>
        <w:fldChar w:fldCharType="begin"/>
      </w:r>
      <w:r>
        <w:instrText xml:space="preserve"> PAGEREF _Toc115184859 \h </w:instrText>
      </w:r>
      <w:r>
        <w:fldChar w:fldCharType="separate"/>
      </w:r>
      <w:r>
        <w:t>118</w:t>
      </w:r>
      <w:r>
        <w:fldChar w:fldCharType="end"/>
      </w:r>
    </w:p>
    <w:p w14:paraId="635F56D8" w14:textId="517345AB" w:rsidR="00C67F36" w:rsidRDefault="00C67F36">
      <w:pPr>
        <w:pStyle w:val="TOC3"/>
        <w:rPr>
          <w:rFonts w:asciiTheme="minorHAnsi" w:eastAsiaTheme="minorEastAsia" w:hAnsiTheme="minorHAnsi" w:cstheme="minorBidi"/>
          <w:sz w:val="22"/>
          <w:szCs w:val="22"/>
        </w:rPr>
      </w:pPr>
      <w:r>
        <w:t>8.3.5</w:t>
      </w:r>
      <w:r>
        <w:rPr>
          <w:rFonts w:asciiTheme="minorHAnsi" w:eastAsiaTheme="minorEastAsia" w:hAnsiTheme="minorHAnsi" w:cstheme="minorBidi"/>
          <w:sz w:val="22"/>
          <w:szCs w:val="22"/>
        </w:rPr>
        <w:tab/>
      </w:r>
      <w:r>
        <w:t>Performance requirements for PUCCH format 3</w:t>
      </w:r>
      <w:r>
        <w:tab/>
      </w:r>
      <w:r>
        <w:fldChar w:fldCharType="begin"/>
      </w:r>
      <w:r>
        <w:instrText xml:space="preserve"> PAGEREF _Toc115184860 \h </w:instrText>
      </w:r>
      <w:r>
        <w:fldChar w:fldCharType="separate"/>
      </w:r>
      <w:r>
        <w:t>118</w:t>
      </w:r>
      <w:r>
        <w:fldChar w:fldCharType="end"/>
      </w:r>
    </w:p>
    <w:p w14:paraId="5B938C7C" w14:textId="127192C1" w:rsidR="00C67F36" w:rsidRDefault="00C67F36">
      <w:pPr>
        <w:pStyle w:val="TOC4"/>
        <w:rPr>
          <w:rFonts w:asciiTheme="minorHAnsi" w:eastAsiaTheme="minorEastAsia" w:hAnsiTheme="minorHAnsi" w:cstheme="minorBidi"/>
          <w:sz w:val="22"/>
          <w:szCs w:val="22"/>
        </w:rPr>
      </w:pPr>
      <w:r>
        <w:t>8.3.5.1</w:t>
      </w:r>
      <w:r>
        <w:rPr>
          <w:rFonts w:asciiTheme="minorHAnsi" w:eastAsiaTheme="minorEastAsia" w:hAnsiTheme="minorHAnsi" w:cstheme="minorBidi"/>
          <w:sz w:val="22"/>
          <w:szCs w:val="22"/>
        </w:rPr>
        <w:tab/>
      </w:r>
      <w:r>
        <w:t>General</w:t>
      </w:r>
      <w:r>
        <w:tab/>
      </w:r>
      <w:r>
        <w:fldChar w:fldCharType="begin"/>
      </w:r>
      <w:r>
        <w:instrText xml:space="preserve"> PAGEREF _Toc115184861 \h </w:instrText>
      </w:r>
      <w:r>
        <w:fldChar w:fldCharType="separate"/>
      </w:r>
      <w:r>
        <w:t>118</w:t>
      </w:r>
      <w:r>
        <w:fldChar w:fldCharType="end"/>
      </w:r>
    </w:p>
    <w:p w14:paraId="46816017" w14:textId="745001FC" w:rsidR="00C67F36" w:rsidRDefault="00C67F36">
      <w:pPr>
        <w:pStyle w:val="TOC4"/>
        <w:rPr>
          <w:rFonts w:asciiTheme="minorHAnsi" w:eastAsiaTheme="minorEastAsia" w:hAnsiTheme="minorHAnsi" w:cstheme="minorBidi"/>
          <w:sz w:val="22"/>
          <w:szCs w:val="22"/>
        </w:rPr>
      </w:pPr>
      <w:r>
        <w:t>8.3.5.2</w:t>
      </w:r>
      <w:r>
        <w:rPr>
          <w:rFonts w:asciiTheme="minorHAnsi" w:eastAsiaTheme="minorEastAsia" w:hAnsiTheme="minorHAnsi" w:cstheme="minorBidi"/>
          <w:sz w:val="22"/>
          <w:szCs w:val="22"/>
        </w:rPr>
        <w:tab/>
      </w:r>
      <w:r>
        <w:t>Minimum requirements</w:t>
      </w:r>
      <w:r>
        <w:tab/>
      </w:r>
      <w:r>
        <w:fldChar w:fldCharType="begin"/>
      </w:r>
      <w:r>
        <w:instrText xml:space="preserve"> PAGEREF _Toc115184862 \h </w:instrText>
      </w:r>
      <w:r>
        <w:fldChar w:fldCharType="separate"/>
      </w:r>
      <w:r>
        <w:t>119</w:t>
      </w:r>
      <w:r>
        <w:fldChar w:fldCharType="end"/>
      </w:r>
    </w:p>
    <w:p w14:paraId="6C503389" w14:textId="4DB7532F" w:rsidR="00C67F36" w:rsidRDefault="00C67F36">
      <w:pPr>
        <w:pStyle w:val="TOC3"/>
        <w:rPr>
          <w:rFonts w:asciiTheme="minorHAnsi" w:eastAsiaTheme="minorEastAsia" w:hAnsiTheme="minorHAnsi" w:cstheme="minorBidi"/>
          <w:sz w:val="22"/>
          <w:szCs w:val="22"/>
        </w:rPr>
      </w:pPr>
      <w:r>
        <w:t>8.3.6</w:t>
      </w:r>
      <w:r>
        <w:rPr>
          <w:rFonts w:asciiTheme="minorHAnsi" w:eastAsiaTheme="minorEastAsia" w:hAnsiTheme="minorHAnsi" w:cstheme="minorBidi"/>
          <w:sz w:val="22"/>
          <w:szCs w:val="22"/>
        </w:rPr>
        <w:tab/>
      </w:r>
      <w:r>
        <w:t>Performance requirements for PUCCH format 4</w:t>
      </w:r>
      <w:r>
        <w:tab/>
      </w:r>
      <w:r>
        <w:fldChar w:fldCharType="begin"/>
      </w:r>
      <w:r>
        <w:instrText xml:space="preserve"> PAGEREF _Toc115184863 \h </w:instrText>
      </w:r>
      <w:r>
        <w:fldChar w:fldCharType="separate"/>
      </w:r>
      <w:r>
        <w:t>120</w:t>
      </w:r>
      <w:r>
        <w:fldChar w:fldCharType="end"/>
      </w:r>
    </w:p>
    <w:p w14:paraId="5BD5FF29" w14:textId="0638FB04" w:rsidR="00C67F36" w:rsidRDefault="00C67F36">
      <w:pPr>
        <w:pStyle w:val="TOC4"/>
        <w:rPr>
          <w:rFonts w:asciiTheme="minorHAnsi" w:eastAsiaTheme="minorEastAsia" w:hAnsiTheme="minorHAnsi" w:cstheme="minorBidi"/>
          <w:sz w:val="22"/>
          <w:szCs w:val="22"/>
        </w:rPr>
      </w:pPr>
      <w:r>
        <w:t>8.3.6.1</w:t>
      </w:r>
      <w:r>
        <w:rPr>
          <w:rFonts w:asciiTheme="minorHAnsi" w:eastAsiaTheme="minorEastAsia" w:hAnsiTheme="minorHAnsi" w:cstheme="minorBidi"/>
          <w:sz w:val="22"/>
          <w:szCs w:val="22"/>
        </w:rPr>
        <w:tab/>
      </w:r>
      <w:r>
        <w:t>General</w:t>
      </w:r>
      <w:r>
        <w:tab/>
      </w:r>
      <w:r>
        <w:fldChar w:fldCharType="begin"/>
      </w:r>
      <w:r>
        <w:instrText xml:space="preserve"> PAGEREF _Toc115184864 \h </w:instrText>
      </w:r>
      <w:r>
        <w:fldChar w:fldCharType="separate"/>
      </w:r>
      <w:r>
        <w:t>120</w:t>
      </w:r>
      <w:r>
        <w:fldChar w:fldCharType="end"/>
      </w:r>
    </w:p>
    <w:p w14:paraId="3BAAB36B" w14:textId="492E42BB" w:rsidR="00C67F36" w:rsidRDefault="00C67F36">
      <w:pPr>
        <w:pStyle w:val="TOC4"/>
        <w:rPr>
          <w:rFonts w:asciiTheme="minorHAnsi" w:eastAsiaTheme="minorEastAsia" w:hAnsiTheme="minorHAnsi" w:cstheme="minorBidi"/>
          <w:sz w:val="22"/>
          <w:szCs w:val="22"/>
        </w:rPr>
      </w:pPr>
      <w:r>
        <w:t>8.3.6.2</w:t>
      </w:r>
      <w:r>
        <w:rPr>
          <w:rFonts w:asciiTheme="minorHAnsi" w:eastAsiaTheme="minorEastAsia" w:hAnsiTheme="minorHAnsi" w:cstheme="minorBidi"/>
          <w:sz w:val="22"/>
          <w:szCs w:val="22"/>
        </w:rPr>
        <w:tab/>
      </w:r>
      <w:r>
        <w:t>Minimum requirement</w:t>
      </w:r>
      <w:r>
        <w:tab/>
      </w:r>
      <w:r>
        <w:fldChar w:fldCharType="begin"/>
      </w:r>
      <w:r>
        <w:instrText xml:space="preserve"> PAGEREF _Toc115184865 \h </w:instrText>
      </w:r>
      <w:r>
        <w:fldChar w:fldCharType="separate"/>
      </w:r>
      <w:r>
        <w:t>121</w:t>
      </w:r>
      <w:r>
        <w:fldChar w:fldCharType="end"/>
      </w:r>
    </w:p>
    <w:p w14:paraId="1EB1DC73" w14:textId="74894C37" w:rsidR="00C67F36" w:rsidRDefault="00C67F36">
      <w:pPr>
        <w:pStyle w:val="TOC3"/>
        <w:rPr>
          <w:rFonts w:asciiTheme="minorHAnsi" w:eastAsiaTheme="minorEastAsia" w:hAnsiTheme="minorHAnsi" w:cstheme="minorBidi"/>
          <w:sz w:val="22"/>
          <w:szCs w:val="22"/>
        </w:rPr>
      </w:pPr>
      <w:r>
        <w:t>8.3.</w:t>
      </w:r>
      <w:r>
        <w:rPr>
          <w:lang w:eastAsia="zh-CN"/>
        </w:rPr>
        <w:t>7</w:t>
      </w:r>
      <w:r>
        <w:rPr>
          <w:rFonts w:asciiTheme="minorHAnsi" w:eastAsiaTheme="minorEastAsia" w:hAnsiTheme="minorHAnsi" w:cstheme="minorBidi"/>
          <w:sz w:val="22"/>
          <w:szCs w:val="22"/>
        </w:rPr>
        <w:tab/>
      </w:r>
      <w:r>
        <w:t>Performance requirements for multi-slot PUCCH</w:t>
      </w:r>
      <w:r>
        <w:tab/>
      </w:r>
      <w:r>
        <w:fldChar w:fldCharType="begin"/>
      </w:r>
      <w:r>
        <w:instrText xml:space="preserve"> PAGEREF _Toc115184866 \h </w:instrText>
      </w:r>
      <w:r>
        <w:fldChar w:fldCharType="separate"/>
      </w:r>
      <w:r>
        <w:t>121</w:t>
      </w:r>
      <w:r>
        <w:fldChar w:fldCharType="end"/>
      </w:r>
    </w:p>
    <w:p w14:paraId="2862F3AE" w14:textId="0D51CA1C" w:rsidR="00C67F36" w:rsidRDefault="00C67F36">
      <w:pPr>
        <w:pStyle w:val="TOC4"/>
        <w:rPr>
          <w:rFonts w:asciiTheme="minorHAnsi" w:eastAsiaTheme="minorEastAsia" w:hAnsiTheme="minorHAnsi" w:cstheme="minorBidi"/>
          <w:sz w:val="22"/>
          <w:szCs w:val="22"/>
        </w:rPr>
      </w:pPr>
      <w:r>
        <w:t>8.3.7.1</w:t>
      </w:r>
      <w:r>
        <w:rPr>
          <w:rFonts w:asciiTheme="minorHAnsi" w:eastAsiaTheme="minorEastAsia" w:hAnsiTheme="minorHAnsi" w:cstheme="minorBidi"/>
          <w:sz w:val="22"/>
          <w:szCs w:val="22"/>
        </w:rPr>
        <w:tab/>
      </w:r>
      <w:r>
        <w:t>General</w:t>
      </w:r>
      <w:r>
        <w:tab/>
      </w:r>
      <w:r>
        <w:fldChar w:fldCharType="begin"/>
      </w:r>
      <w:r>
        <w:instrText xml:space="preserve"> PAGEREF _Toc115184867 \h </w:instrText>
      </w:r>
      <w:r>
        <w:fldChar w:fldCharType="separate"/>
      </w:r>
      <w:r>
        <w:t>121</w:t>
      </w:r>
      <w:r>
        <w:fldChar w:fldCharType="end"/>
      </w:r>
    </w:p>
    <w:p w14:paraId="772B341F" w14:textId="682967CF" w:rsidR="00C67F36" w:rsidRDefault="00C67F36">
      <w:pPr>
        <w:pStyle w:val="TOC4"/>
        <w:rPr>
          <w:rFonts w:asciiTheme="minorHAnsi" w:eastAsiaTheme="minorEastAsia" w:hAnsiTheme="minorHAnsi" w:cstheme="minorBidi"/>
          <w:sz w:val="22"/>
          <w:szCs w:val="22"/>
        </w:rPr>
      </w:pPr>
      <w:r>
        <w:rPr>
          <w:lang w:eastAsia="zh-CN"/>
        </w:rPr>
        <w:t>8.3.7.2</w:t>
      </w:r>
      <w:r>
        <w:rPr>
          <w:rFonts w:asciiTheme="minorHAnsi" w:eastAsiaTheme="minorEastAsia" w:hAnsiTheme="minorHAnsi" w:cstheme="minorBidi"/>
          <w:sz w:val="22"/>
          <w:szCs w:val="22"/>
        </w:rPr>
        <w:tab/>
      </w:r>
      <w:r>
        <w:rPr>
          <w:lang w:eastAsia="zh-CN"/>
        </w:rPr>
        <w:t>Performance requirements for multi-slot PUCCH format 1</w:t>
      </w:r>
      <w:r>
        <w:tab/>
      </w:r>
      <w:r>
        <w:fldChar w:fldCharType="begin"/>
      </w:r>
      <w:r>
        <w:instrText xml:space="preserve"> PAGEREF _Toc115184868 \h </w:instrText>
      </w:r>
      <w:r>
        <w:fldChar w:fldCharType="separate"/>
      </w:r>
      <w:r>
        <w:t>121</w:t>
      </w:r>
      <w:r>
        <w:fldChar w:fldCharType="end"/>
      </w:r>
    </w:p>
    <w:p w14:paraId="4F7B8844" w14:textId="323A31DD" w:rsidR="00C67F36" w:rsidRDefault="00C67F36">
      <w:pPr>
        <w:pStyle w:val="TOC5"/>
        <w:rPr>
          <w:rFonts w:asciiTheme="minorHAnsi" w:eastAsiaTheme="minorEastAsia" w:hAnsiTheme="minorHAnsi" w:cstheme="minorBidi"/>
          <w:sz w:val="22"/>
          <w:szCs w:val="22"/>
        </w:rPr>
      </w:pPr>
      <w:r>
        <w:t>8.3.7.2.1</w:t>
      </w:r>
      <w:r>
        <w:rPr>
          <w:rFonts w:asciiTheme="minorHAnsi" w:eastAsiaTheme="minorEastAsia" w:hAnsiTheme="minorHAnsi" w:cstheme="minorBidi"/>
          <w:sz w:val="22"/>
          <w:szCs w:val="22"/>
        </w:rPr>
        <w:tab/>
      </w:r>
      <w:r>
        <w:t>NACK to ACK requirements</w:t>
      </w:r>
      <w:r>
        <w:tab/>
      </w:r>
      <w:r>
        <w:fldChar w:fldCharType="begin"/>
      </w:r>
      <w:r>
        <w:instrText xml:space="preserve"> PAGEREF _Toc115184869 \h </w:instrText>
      </w:r>
      <w:r>
        <w:fldChar w:fldCharType="separate"/>
      </w:r>
      <w:r>
        <w:t>121</w:t>
      </w:r>
      <w:r>
        <w:fldChar w:fldCharType="end"/>
      </w:r>
    </w:p>
    <w:p w14:paraId="51276E0C" w14:textId="21944108" w:rsidR="00C67F36" w:rsidRDefault="00C67F36">
      <w:pPr>
        <w:pStyle w:val="TOC5"/>
        <w:rPr>
          <w:rFonts w:asciiTheme="minorHAnsi" w:eastAsiaTheme="minorEastAsia" w:hAnsiTheme="minorHAnsi" w:cstheme="minorBidi"/>
          <w:sz w:val="22"/>
          <w:szCs w:val="22"/>
        </w:rPr>
      </w:pPr>
      <w:r>
        <w:t>8.3.7.2.1.1</w:t>
      </w:r>
      <w:r>
        <w:rPr>
          <w:rFonts w:asciiTheme="minorHAnsi" w:eastAsiaTheme="minorEastAsia" w:hAnsiTheme="minorHAnsi" w:cstheme="minorBidi"/>
          <w:sz w:val="22"/>
          <w:szCs w:val="22"/>
        </w:rPr>
        <w:tab/>
      </w:r>
      <w:r>
        <w:t>General</w:t>
      </w:r>
      <w:r>
        <w:tab/>
      </w:r>
      <w:r>
        <w:fldChar w:fldCharType="begin"/>
      </w:r>
      <w:r>
        <w:instrText xml:space="preserve"> PAGEREF _Toc115184870 \h </w:instrText>
      </w:r>
      <w:r>
        <w:fldChar w:fldCharType="separate"/>
      </w:r>
      <w:r>
        <w:t>121</w:t>
      </w:r>
      <w:r>
        <w:fldChar w:fldCharType="end"/>
      </w:r>
    </w:p>
    <w:p w14:paraId="70B597ED" w14:textId="2D74EF5F" w:rsidR="00C67F36" w:rsidRDefault="00C67F36">
      <w:pPr>
        <w:pStyle w:val="TOC5"/>
        <w:rPr>
          <w:rFonts w:asciiTheme="minorHAnsi" w:eastAsiaTheme="minorEastAsia" w:hAnsiTheme="minorHAnsi" w:cstheme="minorBidi"/>
          <w:sz w:val="22"/>
          <w:szCs w:val="22"/>
        </w:rPr>
      </w:pPr>
      <w:r>
        <w:t>8.3.7.2.1.2</w:t>
      </w:r>
      <w:r>
        <w:rPr>
          <w:rFonts w:asciiTheme="minorHAnsi" w:eastAsiaTheme="minorEastAsia" w:hAnsiTheme="minorHAnsi" w:cstheme="minorBidi"/>
          <w:sz w:val="22"/>
          <w:szCs w:val="22"/>
        </w:rPr>
        <w:tab/>
      </w:r>
      <w:r>
        <w:t>Minimum requirements</w:t>
      </w:r>
      <w:r>
        <w:tab/>
      </w:r>
      <w:r>
        <w:fldChar w:fldCharType="begin"/>
      </w:r>
      <w:r>
        <w:instrText xml:space="preserve"> PAGEREF _Toc115184871 \h </w:instrText>
      </w:r>
      <w:r>
        <w:fldChar w:fldCharType="separate"/>
      </w:r>
      <w:r>
        <w:t>122</w:t>
      </w:r>
      <w:r>
        <w:fldChar w:fldCharType="end"/>
      </w:r>
    </w:p>
    <w:p w14:paraId="01924993" w14:textId="6172B45F" w:rsidR="00C67F36" w:rsidRDefault="00C67F36">
      <w:pPr>
        <w:pStyle w:val="TOC5"/>
        <w:rPr>
          <w:rFonts w:asciiTheme="minorHAnsi" w:eastAsiaTheme="minorEastAsia" w:hAnsiTheme="minorHAnsi" w:cstheme="minorBidi"/>
          <w:sz w:val="22"/>
          <w:szCs w:val="22"/>
        </w:rPr>
      </w:pPr>
      <w:r>
        <w:t>8.3.7.2.2</w:t>
      </w:r>
      <w:r>
        <w:rPr>
          <w:rFonts w:asciiTheme="minorHAnsi" w:eastAsiaTheme="minorEastAsia" w:hAnsiTheme="minorHAnsi" w:cstheme="minorBidi"/>
          <w:sz w:val="22"/>
          <w:szCs w:val="22"/>
        </w:rPr>
        <w:tab/>
      </w:r>
      <w:r>
        <w:t>ACK missed detection requirements</w:t>
      </w:r>
      <w:r>
        <w:tab/>
      </w:r>
      <w:r>
        <w:fldChar w:fldCharType="begin"/>
      </w:r>
      <w:r>
        <w:instrText xml:space="preserve"> PAGEREF _Toc115184872 \h </w:instrText>
      </w:r>
      <w:r>
        <w:fldChar w:fldCharType="separate"/>
      </w:r>
      <w:r>
        <w:t>122</w:t>
      </w:r>
      <w:r>
        <w:fldChar w:fldCharType="end"/>
      </w:r>
    </w:p>
    <w:p w14:paraId="641D4439" w14:textId="54741E98" w:rsidR="00C67F36" w:rsidRDefault="00C67F36">
      <w:pPr>
        <w:pStyle w:val="TOC6"/>
        <w:rPr>
          <w:rFonts w:asciiTheme="minorHAnsi" w:eastAsiaTheme="minorEastAsia" w:hAnsiTheme="minorHAnsi" w:cstheme="minorBidi"/>
          <w:sz w:val="22"/>
          <w:szCs w:val="22"/>
        </w:rPr>
      </w:pPr>
      <w:r>
        <w:t>8.3.7.2.2.1</w:t>
      </w:r>
      <w:r>
        <w:rPr>
          <w:rFonts w:asciiTheme="minorHAnsi" w:eastAsiaTheme="minorEastAsia" w:hAnsiTheme="minorHAnsi" w:cstheme="minorBidi"/>
          <w:sz w:val="22"/>
          <w:szCs w:val="22"/>
        </w:rPr>
        <w:tab/>
      </w:r>
      <w:r>
        <w:t>General</w:t>
      </w:r>
      <w:r>
        <w:tab/>
      </w:r>
      <w:r>
        <w:fldChar w:fldCharType="begin"/>
      </w:r>
      <w:r>
        <w:instrText xml:space="preserve"> PAGEREF _Toc115184873 \h </w:instrText>
      </w:r>
      <w:r>
        <w:fldChar w:fldCharType="separate"/>
      </w:r>
      <w:r>
        <w:t>122</w:t>
      </w:r>
      <w:r>
        <w:fldChar w:fldCharType="end"/>
      </w:r>
    </w:p>
    <w:p w14:paraId="51CF24E9" w14:textId="288548D9" w:rsidR="00C67F36" w:rsidRDefault="00C67F36">
      <w:pPr>
        <w:pStyle w:val="TOC6"/>
        <w:rPr>
          <w:rFonts w:asciiTheme="minorHAnsi" w:eastAsiaTheme="minorEastAsia" w:hAnsiTheme="minorHAnsi" w:cstheme="minorBidi"/>
          <w:sz w:val="22"/>
          <w:szCs w:val="22"/>
        </w:rPr>
      </w:pPr>
      <w:r>
        <w:t>8.3.7.2.2.2</w:t>
      </w:r>
      <w:r>
        <w:rPr>
          <w:rFonts w:asciiTheme="minorHAnsi" w:eastAsiaTheme="minorEastAsia" w:hAnsiTheme="minorHAnsi" w:cstheme="minorBidi"/>
          <w:sz w:val="22"/>
          <w:szCs w:val="22"/>
        </w:rPr>
        <w:tab/>
      </w:r>
      <w:r>
        <w:t>Minimum requirements</w:t>
      </w:r>
      <w:r>
        <w:tab/>
      </w:r>
      <w:r>
        <w:fldChar w:fldCharType="begin"/>
      </w:r>
      <w:r>
        <w:instrText xml:space="preserve"> PAGEREF _Toc115184874 \h </w:instrText>
      </w:r>
      <w:r>
        <w:fldChar w:fldCharType="separate"/>
      </w:r>
      <w:r>
        <w:t>122</w:t>
      </w:r>
      <w:r>
        <w:fldChar w:fldCharType="end"/>
      </w:r>
    </w:p>
    <w:p w14:paraId="12C7DAA9" w14:textId="5ACDAFCF" w:rsidR="00C67F36" w:rsidRDefault="00C67F36">
      <w:pPr>
        <w:pStyle w:val="TOC2"/>
        <w:rPr>
          <w:rFonts w:asciiTheme="minorHAnsi" w:eastAsiaTheme="minorEastAsia" w:hAnsiTheme="minorHAnsi" w:cstheme="minorBidi"/>
          <w:sz w:val="22"/>
          <w:szCs w:val="22"/>
        </w:rPr>
      </w:pPr>
      <w:r>
        <w:t>8.</w:t>
      </w:r>
      <w:r w:rsidRPr="0023058A">
        <w:rPr>
          <w:rFonts w:eastAsia="DengXian"/>
          <w:lang w:eastAsia="zh-CN"/>
        </w:rPr>
        <w:t>4</w:t>
      </w:r>
      <w:r>
        <w:rPr>
          <w:rFonts w:asciiTheme="minorHAnsi" w:eastAsiaTheme="minorEastAsia" w:hAnsiTheme="minorHAnsi" w:cstheme="minorBidi"/>
          <w:sz w:val="22"/>
          <w:szCs w:val="22"/>
        </w:rPr>
        <w:tab/>
      </w:r>
      <w:r>
        <w:t>Performance requirements for PRACH</w:t>
      </w:r>
      <w:r>
        <w:tab/>
      </w:r>
      <w:r>
        <w:fldChar w:fldCharType="begin"/>
      </w:r>
      <w:r>
        <w:instrText xml:space="preserve"> PAGEREF _Toc115184875 \h </w:instrText>
      </w:r>
      <w:r>
        <w:fldChar w:fldCharType="separate"/>
      </w:r>
      <w:r>
        <w:t>123</w:t>
      </w:r>
      <w:r>
        <w:fldChar w:fldCharType="end"/>
      </w:r>
    </w:p>
    <w:p w14:paraId="181C3AF9" w14:textId="4CB53525" w:rsidR="00C67F36" w:rsidRDefault="00C67F36">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PRACH False alarm probability</w:t>
      </w:r>
      <w:r>
        <w:tab/>
      </w:r>
      <w:r>
        <w:fldChar w:fldCharType="begin"/>
      </w:r>
      <w:r>
        <w:instrText xml:space="preserve"> PAGEREF _Toc115184876 \h </w:instrText>
      </w:r>
      <w:r>
        <w:fldChar w:fldCharType="separate"/>
      </w:r>
      <w:r>
        <w:t>123</w:t>
      </w:r>
      <w:r>
        <w:fldChar w:fldCharType="end"/>
      </w:r>
    </w:p>
    <w:p w14:paraId="0E0F1111" w14:textId="27717C65" w:rsidR="00C67F36" w:rsidRDefault="00C67F36">
      <w:pPr>
        <w:pStyle w:val="TOC4"/>
        <w:rPr>
          <w:rFonts w:asciiTheme="minorHAnsi" w:eastAsiaTheme="minorEastAsia" w:hAnsiTheme="minorHAnsi" w:cstheme="minorBidi"/>
          <w:sz w:val="22"/>
          <w:szCs w:val="22"/>
        </w:rPr>
      </w:pPr>
      <w:r>
        <w:t>8.4.1.1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_Toc115184877 \h </w:instrText>
      </w:r>
      <w:r>
        <w:fldChar w:fldCharType="separate"/>
      </w:r>
      <w:r>
        <w:t>123</w:t>
      </w:r>
      <w:r>
        <w:fldChar w:fldCharType="end"/>
      </w:r>
    </w:p>
    <w:p w14:paraId="730E6BE6" w14:textId="77FFDF86" w:rsidR="00C67F36" w:rsidRDefault="00C67F36">
      <w:pPr>
        <w:pStyle w:val="TOC4"/>
        <w:rPr>
          <w:rFonts w:asciiTheme="minorHAnsi" w:eastAsiaTheme="minorEastAsia" w:hAnsiTheme="minorHAnsi" w:cstheme="minorBidi"/>
          <w:sz w:val="22"/>
          <w:szCs w:val="22"/>
        </w:rPr>
      </w:pPr>
      <w:r>
        <w:t>8.4.1.2</w:t>
      </w:r>
      <w:r>
        <w:rPr>
          <w:rFonts w:asciiTheme="minorHAnsi" w:eastAsiaTheme="minorEastAsia" w:hAnsiTheme="minorHAnsi" w:cstheme="minorBidi"/>
          <w:sz w:val="22"/>
          <w:szCs w:val="22"/>
        </w:rPr>
        <w:tab/>
      </w:r>
      <w:r>
        <w:t>Minimum requirement</w:t>
      </w:r>
      <w:r>
        <w:tab/>
      </w:r>
      <w:r>
        <w:fldChar w:fldCharType="begin"/>
      </w:r>
      <w:r>
        <w:instrText xml:space="preserve"> PAGEREF _Toc115184878 \h </w:instrText>
      </w:r>
      <w:r>
        <w:fldChar w:fldCharType="separate"/>
      </w:r>
      <w:r>
        <w:t>123</w:t>
      </w:r>
      <w:r>
        <w:fldChar w:fldCharType="end"/>
      </w:r>
    </w:p>
    <w:p w14:paraId="0B4E55A3" w14:textId="4E3AE9A6" w:rsidR="00C67F36" w:rsidRDefault="00C67F36">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PRACH detection requirements</w:t>
      </w:r>
      <w:r>
        <w:tab/>
      </w:r>
      <w:r>
        <w:fldChar w:fldCharType="begin"/>
      </w:r>
      <w:r>
        <w:instrText xml:space="preserve"> PAGEREF _Toc115184879 \h </w:instrText>
      </w:r>
      <w:r>
        <w:fldChar w:fldCharType="separate"/>
      </w:r>
      <w:r>
        <w:t>123</w:t>
      </w:r>
      <w:r>
        <w:fldChar w:fldCharType="end"/>
      </w:r>
    </w:p>
    <w:p w14:paraId="57380416" w14:textId="78E84082" w:rsidR="00C67F36" w:rsidRDefault="00C67F36">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_Toc115184880 \h </w:instrText>
      </w:r>
      <w:r>
        <w:fldChar w:fldCharType="separate"/>
      </w:r>
      <w:r>
        <w:t>123</w:t>
      </w:r>
      <w:r>
        <w:fldChar w:fldCharType="end"/>
      </w:r>
    </w:p>
    <w:p w14:paraId="1B01B0D6" w14:textId="185087E9" w:rsidR="00C67F36" w:rsidRDefault="00C67F36">
      <w:pPr>
        <w:pStyle w:val="TOC4"/>
        <w:rPr>
          <w:rFonts w:asciiTheme="minorHAnsi" w:eastAsiaTheme="minorEastAsia" w:hAnsiTheme="minorHAnsi" w:cstheme="minorBidi"/>
          <w:sz w:val="22"/>
          <w:szCs w:val="22"/>
        </w:rPr>
      </w:pPr>
      <w:r>
        <w:t>8.4.2.</w:t>
      </w:r>
      <w:r>
        <w:rPr>
          <w:lang w:eastAsia="zh-CN"/>
        </w:rPr>
        <w:t>2</w:t>
      </w:r>
      <w:r>
        <w:rPr>
          <w:rFonts w:asciiTheme="minorHAnsi" w:eastAsiaTheme="minorEastAsia" w:hAnsiTheme="minorHAnsi" w:cstheme="minorBidi"/>
          <w:sz w:val="22"/>
          <w:szCs w:val="22"/>
        </w:rPr>
        <w:tab/>
      </w:r>
      <w:r>
        <w:t>Minimum requirements</w:t>
      </w:r>
      <w:r>
        <w:tab/>
      </w:r>
      <w:r>
        <w:fldChar w:fldCharType="begin"/>
      </w:r>
      <w:r>
        <w:instrText xml:space="preserve"> PAGEREF _Toc115184881 \h </w:instrText>
      </w:r>
      <w:r>
        <w:fldChar w:fldCharType="separate"/>
      </w:r>
      <w:r>
        <w:t>123</w:t>
      </w:r>
      <w:r>
        <w:fldChar w:fldCharType="end"/>
      </w:r>
    </w:p>
    <w:p w14:paraId="2AE9CA59" w14:textId="2DB99AF7" w:rsidR="00C67F36" w:rsidRDefault="00C67F36">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Radiated transmitter characteristics</w:t>
      </w:r>
      <w:r>
        <w:tab/>
      </w:r>
      <w:r>
        <w:fldChar w:fldCharType="begin"/>
      </w:r>
      <w:r>
        <w:instrText xml:space="preserve"> PAGEREF _Toc115184882 \h </w:instrText>
      </w:r>
      <w:r>
        <w:fldChar w:fldCharType="separate"/>
      </w:r>
      <w:r>
        <w:t>125</w:t>
      </w:r>
      <w:r>
        <w:fldChar w:fldCharType="end"/>
      </w:r>
    </w:p>
    <w:p w14:paraId="6604928B" w14:textId="42CB1C33" w:rsidR="00C67F36" w:rsidRDefault="00C67F36">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t>General</w:t>
      </w:r>
      <w:r>
        <w:tab/>
      </w:r>
      <w:r>
        <w:fldChar w:fldCharType="begin"/>
      </w:r>
      <w:r>
        <w:instrText xml:space="preserve"> PAGEREF _Toc115184883 \h </w:instrText>
      </w:r>
      <w:r>
        <w:fldChar w:fldCharType="separate"/>
      </w:r>
      <w:r>
        <w:t>125</w:t>
      </w:r>
      <w:r>
        <w:fldChar w:fldCharType="end"/>
      </w:r>
    </w:p>
    <w:p w14:paraId="5876D302" w14:textId="24D9EC28" w:rsidR="00C67F36" w:rsidRDefault="00C67F36">
      <w:pPr>
        <w:pStyle w:val="TOC2"/>
        <w:rPr>
          <w:rFonts w:asciiTheme="minorHAnsi" w:eastAsiaTheme="minorEastAsia" w:hAnsiTheme="minorHAnsi" w:cstheme="minorBidi"/>
          <w:sz w:val="22"/>
          <w:szCs w:val="22"/>
        </w:rPr>
      </w:pPr>
      <w:r>
        <w:t>9.2</w:t>
      </w:r>
      <w:r>
        <w:rPr>
          <w:rFonts w:asciiTheme="minorHAnsi" w:eastAsiaTheme="minorEastAsia" w:hAnsiTheme="minorHAnsi" w:cstheme="minorBidi"/>
          <w:sz w:val="22"/>
          <w:szCs w:val="22"/>
        </w:rPr>
        <w:tab/>
      </w:r>
      <w:r>
        <w:t>Radiated transmit power</w:t>
      </w:r>
      <w:r>
        <w:tab/>
      </w:r>
      <w:r>
        <w:fldChar w:fldCharType="begin"/>
      </w:r>
      <w:r>
        <w:instrText xml:space="preserve"> PAGEREF _Toc115184884 \h </w:instrText>
      </w:r>
      <w:r>
        <w:fldChar w:fldCharType="separate"/>
      </w:r>
      <w:r>
        <w:t>125</w:t>
      </w:r>
      <w:r>
        <w:fldChar w:fldCharType="end"/>
      </w:r>
    </w:p>
    <w:p w14:paraId="6189DEDF" w14:textId="18E58CC2" w:rsidR="00C67F36" w:rsidRDefault="00C67F36">
      <w:pPr>
        <w:pStyle w:val="TOC3"/>
        <w:rPr>
          <w:rFonts w:asciiTheme="minorHAnsi" w:eastAsiaTheme="minorEastAsia" w:hAnsiTheme="minorHAnsi" w:cstheme="minorBidi"/>
          <w:sz w:val="22"/>
          <w:szCs w:val="22"/>
        </w:rPr>
      </w:pPr>
      <w:r>
        <w:t>9.2.1</w:t>
      </w:r>
      <w:r>
        <w:rPr>
          <w:rFonts w:asciiTheme="minorHAnsi" w:eastAsiaTheme="minorEastAsia" w:hAnsiTheme="minorHAnsi" w:cstheme="minorBidi"/>
          <w:sz w:val="22"/>
          <w:szCs w:val="22"/>
        </w:rPr>
        <w:tab/>
      </w:r>
      <w:r>
        <w:t>General</w:t>
      </w:r>
      <w:r>
        <w:tab/>
      </w:r>
      <w:r>
        <w:fldChar w:fldCharType="begin"/>
      </w:r>
      <w:r>
        <w:instrText xml:space="preserve"> PAGEREF _Toc115184885 \h </w:instrText>
      </w:r>
      <w:r>
        <w:fldChar w:fldCharType="separate"/>
      </w:r>
      <w:r>
        <w:t>125</w:t>
      </w:r>
      <w:r>
        <w:fldChar w:fldCharType="end"/>
      </w:r>
    </w:p>
    <w:p w14:paraId="0138077A" w14:textId="15C923E6" w:rsidR="00C67F36" w:rsidRDefault="00C67F36">
      <w:pPr>
        <w:pStyle w:val="TOC3"/>
        <w:rPr>
          <w:rFonts w:asciiTheme="minorHAnsi" w:eastAsiaTheme="minorEastAsia" w:hAnsiTheme="minorHAnsi" w:cstheme="minorBidi"/>
          <w:sz w:val="22"/>
          <w:szCs w:val="22"/>
        </w:rPr>
      </w:pPr>
      <w:r>
        <w:rPr>
          <w:lang w:eastAsia="zh-CN"/>
        </w:rPr>
        <w:t>9.2.2</w:t>
      </w:r>
      <w:r>
        <w:rPr>
          <w:rFonts w:asciiTheme="minorHAnsi" w:eastAsiaTheme="minorEastAsia" w:hAnsiTheme="minorHAnsi" w:cstheme="minorBidi"/>
          <w:sz w:val="22"/>
          <w:szCs w:val="22"/>
        </w:rPr>
        <w:tab/>
      </w:r>
      <w:r>
        <w:t xml:space="preserve">Minimum requirement for </w:t>
      </w:r>
      <w:r w:rsidRPr="0023058A">
        <w:rPr>
          <w:i/>
        </w:rPr>
        <w:t>BS type 1-H</w:t>
      </w:r>
      <w:r>
        <w:t xml:space="preserve"> and </w:t>
      </w:r>
      <w:r w:rsidRPr="0023058A">
        <w:rPr>
          <w:rFonts w:eastAsia="SimSun"/>
          <w:i/>
          <w:lang w:eastAsia="zh-CN"/>
        </w:rPr>
        <w:t>BS type 1-O</w:t>
      </w:r>
      <w:r>
        <w:tab/>
      </w:r>
      <w:r>
        <w:fldChar w:fldCharType="begin"/>
      </w:r>
      <w:r>
        <w:instrText xml:space="preserve"> PAGEREF _Toc115184886 \h </w:instrText>
      </w:r>
      <w:r>
        <w:fldChar w:fldCharType="separate"/>
      </w:r>
      <w:r>
        <w:t>125</w:t>
      </w:r>
      <w:r>
        <w:fldChar w:fldCharType="end"/>
      </w:r>
    </w:p>
    <w:p w14:paraId="5D838D77" w14:textId="6DF27C4B" w:rsidR="00C67F36" w:rsidRDefault="00C67F36">
      <w:pPr>
        <w:pStyle w:val="TOC3"/>
        <w:rPr>
          <w:rFonts w:asciiTheme="minorHAnsi" w:eastAsiaTheme="minorEastAsia" w:hAnsiTheme="minorHAnsi" w:cstheme="minorBidi"/>
          <w:sz w:val="22"/>
          <w:szCs w:val="22"/>
        </w:rPr>
      </w:pPr>
      <w:r>
        <w:rPr>
          <w:lang w:eastAsia="zh-CN"/>
        </w:rPr>
        <w:t>9.2.3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_Toc115184887 \h </w:instrText>
      </w:r>
      <w:r>
        <w:fldChar w:fldCharType="separate"/>
      </w:r>
      <w:r>
        <w:t>126</w:t>
      </w:r>
      <w:r>
        <w:fldChar w:fldCharType="end"/>
      </w:r>
    </w:p>
    <w:p w14:paraId="1AD6E646" w14:textId="6461ADAD" w:rsidR="00C67F36" w:rsidRDefault="00C67F36">
      <w:pPr>
        <w:pStyle w:val="TOC2"/>
        <w:rPr>
          <w:rFonts w:asciiTheme="minorHAnsi" w:eastAsiaTheme="minorEastAsia" w:hAnsiTheme="minorHAnsi" w:cstheme="minorBidi"/>
          <w:sz w:val="22"/>
          <w:szCs w:val="22"/>
        </w:rPr>
      </w:pPr>
      <w:r>
        <w:t>9.3</w:t>
      </w:r>
      <w:r>
        <w:rPr>
          <w:rFonts w:asciiTheme="minorHAnsi" w:eastAsiaTheme="minorEastAsia" w:hAnsiTheme="minorHAnsi" w:cstheme="minorBidi"/>
          <w:sz w:val="22"/>
          <w:szCs w:val="22"/>
        </w:rPr>
        <w:tab/>
      </w:r>
      <w:r>
        <w:t>OTA base station output power</w:t>
      </w:r>
      <w:r>
        <w:tab/>
      </w:r>
      <w:r>
        <w:fldChar w:fldCharType="begin"/>
      </w:r>
      <w:r>
        <w:instrText xml:space="preserve"> PAGEREF _Toc115184888 \h </w:instrText>
      </w:r>
      <w:r>
        <w:fldChar w:fldCharType="separate"/>
      </w:r>
      <w:r>
        <w:t>126</w:t>
      </w:r>
      <w:r>
        <w:fldChar w:fldCharType="end"/>
      </w:r>
    </w:p>
    <w:p w14:paraId="414CDAC7" w14:textId="1F5C5254" w:rsidR="00C67F36" w:rsidRDefault="00C67F36">
      <w:pPr>
        <w:pStyle w:val="TOC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t>General</w:t>
      </w:r>
      <w:r>
        <w:tab/>
      </w:r>
      <w:r>
        <w:fldChar w:fldCharType="begin"/>
      </w:r>
      <w:r>
        <w:instrText xml:space="preserve"> PAGEREF _Toc115184889 \h </w:instrText>
      </w:r>
      <w:r>
        <w:fldChar w:fldCharType="separate"/>
      </w:r>
      <w:r>
        <w:t>126</w:t>
      </w:r>
      <w:r>
        <w:fldChar w:fldCharType="end"/>
      </w:r>
    </w:p>
    <w:p w14:paraId="3C71EBD8" w14:textId="60AD9584" w:rsidR="00C67F36" w:rsidRDefault="00C67F36">
      <w:pPr>
        <w:pStyle w:val="TOC3"/>
        <w:rPr>
          <w:rFonts w:asciiTheme="minorHAnsi" w:eastAsiaTheme="minorEastAsia" w:hAnsiTheme="minorHAnsi" w:cstheme="minorBidi"/>
          <w:sz w:val="22"/>
          <w:szCs w:val="22"/>
        </w:rPr>
      </w:pPr>
      <w:r>
        <w:rPr>
          <w:lang w:eastAsia="zh-CN"/>
        </w:rPr>
        <w:t>9.3.2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_Toc115184890 \h </w:instrText>
      </w:r>
      <w:r>
        <w:fldChar w:fldCharType="separate"/>
      </w:r>
      <w:r>
        <w:t>126</w:t>
      </w:r>
      <w:r>
        <w:fldChar w:fldCharType="end"/>
      </w:r>
    </w:p>
    <w:p w14:paraId="7971985B" w14:textId="5ED2C13E" w:rsidR="00C67F36" w:rsidRDefault="00C67F36">
      <w:pPr>
        <w:pStyle w:val="TOC3"/>
        <w:rPr>
          <w:rFonts w:asciiTheme="minorHAnsi" w:eastAsiaTheme="minorEastAsia" w:hAnsiTheme="minorHAnsi" w:cstheme="minorBidi"/>
          <w:sz w:val="22"/>
          <w:szCs w:val="22"/>
        </w:rPr>
      </w:pPr>
      <w:r>
        <w:rPr>
          <w:lang w:eastAsia="zh-CN"/>
        </w:rPr>
        <w:t>9.3.3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_Toc115184891 \h </w:instrText>
      </w:r>
      <w:r>
        <w:fldChar w:fldCharType="separate"/>
      </w:r>
      <w:r>
        <w:t>127</w:t>
      </w:r>
      <w:r>
        <w:fldChar w:fldCharType="end"/>
      </w:r>
    </w:p>
    <w:p w14:paraId="15EEC190" w14:textId="599406B2" w:rsidR="00C67F36" w:rsidRDefault="00C67F36">
      <w:pPr>
        <w:pStyle w:val="TOC3"/>
        <w:rPr>
          <w:rFonts w:asciiTheme="minorHAnsi" w:eastAsiaTheme="minorEastAsia" w:hAnsiTheme="minorHAnsi" w:cstheme="minorBidi"/>
          <w:sz w:val="22"/>
          <w:szCs w:val="22"/>
        </w:rPr>
      </w:pPr>
      <w:r>
        <w:t>9.3.4</w:t>
      </w:r>
      <w:r>
        <w:rPr>
          <w:rFonts w:asciiTheme="minorHAnsi" w:eastAsiaTheme="minorEastAsia" w:hAnsiTheme="minorHAnsi" w:cstheme="minorBidi"/>
          <w:sz w:val="22"/>
          <w:szCs w:val="22"/>
        </w:rPr>
        <w:tab/>
      </w:r>
      <w:r>
        <w:t>Additional requirements (regional)</w:t>
      </w:r>
      <w:r>
        <w:tab/>
      </w:r>
      <w:r>
        <w:fldChar w:fldCharType="begin"/>
      </w:r>
      <w:r>
        <w:instrText xml:space="preserve"> PAGEREF _Toc115184892 \h </w:instrText>
      </w:r>
      <w:r>
        <w:fldChar w:fldCharType="separate"/>
      </w:r>
      <w:r>
        <w:t>127</w:t>
      </w:r>
      <w:r>
        <w:fldChar w:fldCharType="end"/>
      </w:r>
    </w:p>
    <w:p w14:paraId="03847760" w14:textId="1BB1181A" w:rsidR="00C67F36" w:rsidRDefault="00C67F36">
      <w:pPr>
        <w:pStyle w:val="TOC2"/>
        <w:rPr>
          <w:rFonts w:asciiTheme="minorHAnsi" w:eastAsiaTheme="minorEastAsia" w:hAnsiTheme="minorHAnsi" w:cstheme="minorBidi"/>
          <w:sz w:val="22"/>
          <w:szCs w:val="22"/>
        </w:rPr>
      </w:pPr>
      <w:r>
        <w:t>9.4</w:t>
      </w:r>
      <w:r>
        <w:rPr>
          <w:rFonts w:asciiTheme="minorHAnsi" w:eastAsiaTheme="minorEastAsia" w:hAnsiTheme="minorHAnsi" w:cstheme="minorBidi"/>
          <w:sz w:val="22"/>
          <w:szCs w:val="22"/>
        </w:rPr>
        <w:tab/>
      </w:r>
      <w:r>
        <w:t>OTA output power dynamics</w:t>
      </w:r>
      <w:r>
        <w:tab/>
      </w:r>
      <w:r>
        <w:fldChar w:fldCharType="begin"/>
      </w:r>
      <w:r>
        <w:instrText xml:space="preserve"> PAGEREF _Toc115184893 \h </w:instrText>
      </w:r>
      <w:r>
        <w:fldChar w:fldCharType="separate"/>
      </w:r>
      <w:r>
        <w:t>127</w:t>
      </w:r>
      <w:r>
        <w:fldChar w:fldCharType="end"/>
      </w:r>
    </w:p>
    <w:p w14:paraId="0BE44AFC" w14:textId="303287B4" w:rsidR="00C67F36" w:rsidRDefault="00C67F36">
      <w:pPr>
        <w:pStyle w:val="TOC3"/>
        <w:rPr>
          <w:rFonts w:asciiTheme="minorHAnsi" w:eastAsiaTheme="minorEastAsia" w:hAnsiTheme="minorHAnsi" w:cstheme="minorBidi"/>
          <w:sz w:val="22"/>
          <w:szCs w:val="22"/>
        </w:rPr>
      </w:pPr>
      <w:r>
        <w:t>9.4.1</w:t>
      </w:r>
      <w:r>
        <w:rPr>
          <w:rFonts w:asciiTheme="minorHAnsi" w:eastAsiaTheme="minorEastAsia" w:hAnsiTheme="minorHAnsi" w:cstheme="minorBidi"/>
          <w:sz w:val="22"/>
          <w:szCs w:val="22"/>
        </w:rPr>
        <w:tab/>
      </w:r>
      <w:r>
        <w:t>General</w:t>
      </w:r>
      <w:r>
        <w:tab/>
      </w:r>
      <w:r>
        <w:fldChar w:fldCharType="begin"/>
      </w:r>
      <w:r>
        <w:instrText xml:space="preserve"> PAGEREF _Toc115184894 \h </w:instrText>
      </w:r>
      <w:r>
        <w:fldChar w:fldCharType="separate"/>
      </w:r>
      <w:r>
        <w:t>127</w:t>
      </w:r>
      <w:r>
        <w:fldChar w:fldCharType="end"/>
      </w:r>
    </w:p>
    <w:p w14:paraId="501D665C" w14:textId="12A286CD" w:rsidR="00C67F36" w:rsidRDefault="00C67F36">
      <w:pPr>
        <w:pStyle w:val="TOC3"/>
        <w:rPr>
          <w:rFonts w:asciiTheme="minorHAnsi" w:eastAsiaTheme="minorEastAsia" w:hAnsiTheme="minorHAnsi" w:cstheme="minorBidi"/>
          <w:sz w:val="22"/>
          <w:szCs w:val="22"/>
        </w:rPr>
      </w:pPr>
      <w:r>
        <w:t>9.4.2</w:t>
      </w:r>
      <w:r>
        <w:rPr>
          <w:rFonts w:asciiTheme="minorHAnsi" w:eastAsiaTheme="minorEastAsia" w:hAnsiTheme="minorHAnsi" w:cstheme="minorBidi"/>
          <w:sz w:val="22"/>
          <w:szCs w:val="22"/>
        </w:rPr>
        <w:tab/>
      </w:r>
      <w:r>
        <w:t>OTA RE power control dynamic range</w:t>
      </w:r>
      <w:r>
        <w:tab/>
      </w:r>
      <w:r>
        <w:fldChar w:fldCharType="begin"/>
      </w:r>
      <w:r>
        <w:instrText xml:space="preserve"> PAGEREF _Toc115184895 \h </w:instrText>
      </w:r>
      <w:r>
        <w:fldChar w:fldCharType="separate"/>
      </w:r>
      <w:r>
        <w:t>127</w:t>
      </w:r>
      <w:r>
        <w:fldChar w:fldCharType="end"/>
      </w:r>
    </w:p>
    <w:p w14:paraId="12ECB5D6" w14:textId="113237AE" w:rsidR="00C67F36" w:rsidRDefault="00C67F36">
      <w:pPr>
        <w:pStyle w:val="TOC4"/>
        <w:rPr>
          <w:rFonts w:asciiTheme="minorHAnsi" w:eastAsiaTheme="minorEastAsia" w:hAnsiTheme="minorHAnsi" w:cstheme="minorBidi"/>
          <w:sz w:val="22"/>
          <w:szCs w:val="22"/>
        </w:rPr>
      </w:pPr>
      <w:r>
        <w:t>9.4.2.1</w:t>
      </w:r>
      <w:r>
        <w:rPr>
          <w:rFonts w:asciiTheme="minorHAnsi" w:eastAsiaTheme="minorEastAsia" w:hAnsiTheme="minorHAnsi" w:cstheme="minorBidi"/>
          <w:sz w:val="22"/>
          <w:szCs w:val="22"/>
        </w:rPr>
        <w:tab/>
      </w:r>
      <w:r>
        <w:t>General</w:t>
      </w:r>
      <w:r>
        <w:tab/>
      </w:r>
      <w:r>
        <w:fldChar w:fldCharType="begin"/>
      </w:r>
      <w:r>
        <w:instrText xml:space="preserve"> PAGEREF _Toc115184896 \h </w:instrText>
      </w:r>
      <w:r>
        <w:fldChar w:fldCharType="separate"/>
      </w:r>
      <w:r>
        <w:t>127</w:t>
      </w:r>
      <w:r>
        <w:fldChar w:fldCharType="end"/>
      </w:r>
    </w:p>
    <w:p w14:paraId="1E088120" w14:textId="040850BD" w:rsidR="00C67F36" w:rsidRDefault="00C67F36">
      <w:pPr>
        <w:pStyle w:val="TOC4"/>
        <w:rPr>
          <w:rFonts w:asciiTheme="minorHAnsi" w:eastAsiaTheme="minorEastAsia" w:hAnsiTheme="minorHAnsi" w:cstheme="minorBidi"/>
          <w:sz w:val="22"/>
          <w:szCs w:val="22"/>
        </w:rPr>
      </w:pPr>
      <w:r>
        <w:t>9.4.2.2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_Toc115184897 \h </w:instrText>
      </w:r>
      <w:r>
        <w:fldChar w:fldCharType="separate"/>
      </w:r>
      <w:r>
        <w:t>127</w:t>
      </w:r>
      <w:r>
        <w:fldChar w:fldCharType="end"/>
      </w:r>
    </w:p>
    <w:p w14:paraId="474E6CCF" w14:textId="168E42FD" w:rsidR="00C67F36" w:rsidRDefault="00C67F36">
      <w:pPr>
        <w:pStyle w:val="TOC3"/>
        <w:rPr>
          <w:rFonts w:asciiTheme="minorHAnsi" w:eastAsiaTheme="minorEastAsia" w:hAnsiTheme="minorHAnsi" w:cstheme="minorBidi"/>
          <w:sz w:val="22"/>
          <w:szCs w:val="22"/>
        </w:rPr>
      </w:pPr>
      <w:r>
        <w:t>9.4.3</w:t>
      </w:r>
      <w:r>
        <w:rPr>
          <w:rFonts w:asciiTheme="minorHAnsi" w:eastAsiaTheme="minorEastAsia" w:hAnsiTheme="minorHAnsi" w:cstheme="minorBidi"/>
          <w:sz w:val="22"/>
          <w:szCs w:val="22"/>
        </w:rPr>
        <w:tab/>
      </w:r>
      <w:r>
        <w:t>OTA total power dynamic range</w:t>
      </w:r>
      <w:r>
        <w:tab/>
      </w:r>
      <w:r>
        <w:fldChar w:fldCharType="begin"/>
      </w:r>
      <w:r>
        <w:instrText xml:space="preserve"> PAGEREF _Toc115184898 \h </w:instrText>
      </w:r>
      <w:r>
        <w:fldChar w:fldCharType="separate"/>
      </w:r>
      <w:r>
        <w:t>127</w:t>
      </w:r>
      <w:r>
        <w:fldChar w:fldCharType="end"/>
      </w:r>
    </w:p>
    <w:p w14:paraId="26B12648" w14:textId="6A8E0FB0" w:rsidR="00C67F36" w:rsidRDefault="00C67F36">
      <w:pPr>
        <w:pStyle w:val="TOC4"/>
        <w:rPr>
          <w:rFonts w:asciiTheme="minorHAnsi" w:eastAsiaTheme="minorEastAsia" w:hAnsiTheme="minorHAnsi" w:cstheme="minorBidi"/>
          <w:sz w:val="22"/>
          <w:szCs w:val="22"/>
        </w:rPr>
      </w:pPr>
      <w:r>
        <w:t>9.4.3.1</w:t>
      </w:r>
      <w:r>
        <w:rPr>
          <w:rFonts w:asciiTheme="minorHAnsi" w:eastAsiaTheme="minorEastAsia" w:hAnsiTheme="minorHAnsi" w:cstheme="minorBidi"/>
          <w:sz w:val="22"/>
          <w:szCs w:val="22"/>
        </w:rPr>
        <w:tab/>
      </w:r>
      <w:r>
        <w:t>General</w:t>
      </w:r>
      <w:r>
        <w:tab/>
      </w:r>
      <w:r>
        <w:fldChar w:fldCharType="begin"/>
      </w:r>
      <w:r>
        <w:instrText xml:space="preserve"> PAGEREF _Toc115184899 \h </w:instrText>
      </w:r>
      <w:r>
        <w:fldChar w:fldCharType="separate"/>
      </w:r>
      <w:r>
        <w:t>127</w:t>
      </w:r>
      <w:r>
        <w:fldChar w:fldCharType="end"/>
      </w:r>
    </w:p>
    <w:p w14:paraId="75164CE7" w14:textId="3042DA41" w:rsidR="00C67F36" w:rsidRDefault="00C67F36">
      <w:pPr>
        <w:pStyle w:val="TOC4"/>
        <w:rPr>
          <w:rFonts w:asciiTheme="minorHAnsi" w:eastAsiaTheme="minorEastAsia" w:hAnsiTheme="minorHAnsi" w:cstheme="minorBidi"/>
          <w:sz w:val="22"/>
          <w:szCs w:val="22"/>
        </w:rPr>
      </w:pPr>
      <w:r>
        <w:t>9.4.3.2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_Toc115184900 \h </w:instrText>
      </w:r>
      <w:r>
        <w:fldChar w:fldCharType="separate"/>
      </w:r>
      <w:r>
        <w:t>127</w:t>
      </w:r>
      <w:r>
        <w:fldChar w:fldCharType="end"/>
      </w:r>
    </w:p>
    <w:p w14:paraId="73913552" w14:textId="4A505286" w:rsidR="00C67F36" w:rsidRDefault="00C67F36">
      <w:pPr>
        <w:pStyle w:val="TOC4"/>
        <w:rPr>
          <w:rFonts w:asciiTheme="minorHAnsi" w:eastAsiaTheme="minorEastAsia" w:hAnsiTheme="minorHAnsi" w:cstheme="minorBidi"/>
          <w:sz w:val="22"/>
          <w:szCs w:val="22"/>
        </w:rPr>
      </w:pPr>
      <w:r>
        <w:t>9.4.3.3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_Toc115184901 \h </w:instrText>
      </w:r>
      <w:r>
        <w:fldChar w:fldCharType="separate"/>
      </w:r>
      <w:r>
        <w:t>128</w:t>
      </w:r>
      <w:r>
        <w:fldChar w:fldCharType="end"/>
      </w:r>
    </w:p>
    <w:p w14:paraId="24B7914A" w14:textId="177DDD25" w:rsidR="00C67F36" w:rsidRDefault="00C67F36">
      <w:pPr>
        <w:pStyle w:val="TOC2"/>
        <w:rPr>
          <w:rFonts w:asciiTheme="minorHAnsi" w:eastAsiaTheme="minorEastAsia" w:hAnsiTheme="minorHAnsi" w:cstheme="minorBidi"/>
          <w:sz w:val="22"/>
          <w:szCs w:val="22"/>
        </w:rPr>
      </w:pPr>
      <w:r>
        <w:t>9.5</w:t>
      </w:r>
      <w:r>
        <w:rPr>
          <w:rFonts w:asciiTheme="minorHAnsi" w:eastAsiaTheme="minorEastAsia" w:hAnsiTheme="minorHAnsi" w:cstheme="minorBidi"/>
          <w:sz w:val="22"/>
          <w:szCs w:val="22"/>
        </w:rPr>
        <w:tab/>
      </w:r>
      <w:r>
        <w:t>OTA transmit ON/OFF power</w:t>
      </w:r>
      <w:r>
        <w:tab/>
      </w:r>
      <w:r>
        <w:fldChar w:fldCharType="begin"/>
      </w:r>
      <w:r>
        <w:instrText xml:space="preserve"> PAGEREF _Toc115184902 \h </w:instrText>
      </w:r>
      <w:r>
        <w:fldChar w:fldCharType="separate"/>
      </w:r>
      <w:r>
        <w:t>128</w:t>
      </w:r>
      <w:r>
        <w:fldChar w:fldCharType="end"/>
      </w:r>
    </w:p>
    <w:p w14:paraId="314D7928" w14:textId="517DA891" w:rsidR="00C67F36" w:rsidRDefault="00C67F36">
      <w:pPr>
        <w:pStyle w:val="TOC3"/>
        <w:rPr>
          <w:rFonts w:asciiTheme="minorHAnsi" w:eastAsiaTheme="minorEastAsia" w:hAnsiTheme="minorHAnsi" w:cstheme="minorBidi"/>
          <w:sz w:val="22"/>
          <w:szCs w:val="22"/>
        </w:rPr>
      </w:pPr>
      <w:r>
        <w:t>9.5.1</w:t>
      </w:r>
      <w:r>
        <w:rPr>
          <w:rFonts w:asciiTheme="minorHAnsi" w:eastAsiaTheme="minorEastAsia" w:hAnsiTheme="minorHAnsi" w:cstheme="minorBidi"/>
          <w:sz w:val="22"/>
          <w:szCs w:val="22"/>
        </w:rPr>
        <w:tab/>
      </w:r>
      <w:r>
        <w:t>General</w:t>
      </w:r>
      <w:r>
        <w:tab/>
      </w:r>
      <w:r>
        <w:fldChar w:fldCharType="begin"/>
      </w:r>
      <w:r>
        <w:instrText xml:space="preserve"> PAGEREF _Toc115184903 \h </w:instrText>
      </w:r>
      <w:r>
        <w:fldChar w:fldCharType="separate"/>
      </w:r>
      <w:r>
        <w:t>128</w:t>
      </w:r>
      <w:r>
        <w:fldChar w:fldCharType="end"/>
      </w:r>
    </w:p>
    <w:p w14:paraId="042DD2FE" w14:textId="54B6B153" w:rsidR="00C67F36" w:rsidRDefault="00C67F36">
      <w:pPr>
        <w:pStyle w:val="TOC3"/>
        <w:rPr>
          <w:rFonts w:asciiTheme="minorHAnsi" w:eastAsiaTheme="minorEastAsia" w:hAnsiTheme="minorHAnsi" w:cstheme="minorBidi"/>
          <w:sz w:val="22"/>
          <w:szCs w:val="22"/>
        </w:rPr>
      </w:pPr>
      <w:r>
        <w:t>9.5.2</w:t>
      </w:r>
      <w:r>
        <w:rPr>
          <w:rFonts w:asciiTheme="minorHAnsi" w:eastAsiaTheme="minorEastAsia" w:hAnsiTheme="minorHAnsi" w:cstheme="minorBidi"/>
          <w:sz w:val="22"/>
          <w:szCs w:val="22"/>
        </w:rPr>
        <w:tab/>
      </w:r>
      <w:r>
        <w:t>OTA transmitter OFF power</w:t>
      </w:r>
      <w:r>
        <w:tab/>
      </w:r>
      <w:r>
        <w:fldChar w:fldCharType="begin"/>
      </w:r>
      <w:r>
        <w:instrText xml:space="preserve"> PAGEREF _Toc115184904 \h </w:instrText>
      </w:r>
      <w:r>
        <w:fldChar w:fldCharType="separate"/>
      </w:r>
      <w:r>
        <w:t>128</w:t>
      </w:r>
      <w:r>
        <w:fldChar w:fldCharType="end"/>
      </w:r>
    </w:p>
    <w:p w14:paraId="6D041D7B" w14:textId="3B5A4B66" w:rsidR="00C67F36" w:rsidRDefault="00C67F36">
      <w:pPr>
        <w:pStyle w:val="TOC4"/>
        <w:rPr>
          <w:rFonts w:asciiTheme="minorHAnsi" w:eastAsiaTheme="minorEastAsia" w:hAnsiTheme="minorHAnsi" w:cstheme="minorBidi"/>
          <w:sz w:val="22"/>
          <w:szCs w:val="22"/>
        </w:rPr>
      </w:pPr>
      <w:r>
        <w:t>9.5.2.1</w:t>
      </w:r>
      <w:r>
        <w:rPr>
          <w:rFonts w:asciiTheme="minorHAnsi" w:eastAsiaTheme="minorEastAsia" w:hAnsiTheme="minorHAnsi" w:cstheme="minorBidi"/>
          <w:sz w:val="22"/>
          <w:szCs w:val="22"/>
        </w:rPr>
        <w:tab/>
      </w:r>
      <w:r>
        <w:t>General</w:t>
      </w:r>
      <w:r>
        <w:tab/>
      </w:r>
      <w:r>
        <w:fldChar w:fldCharType="begin"/>
      </w:r>
      <w:r>
        <w:instrText xml:space="preserve"> PAGEREF _Toc115184905 \h </w:instrText>
      </w:r>
      <w:r>
        <w:fldChar w:fldCharType="separate"/>
      </w:r>
      <w:r>
        <w:t>128</w:t>
      </w:r>
      <w:r>
        <w:fldChar w:fldCharType="end"/>
      </w:r>
    </w:p>
    <w:p w14:paraId="51EBF543" w14:textId="3B6D648A" w:rsidR="00C67F36" w:rsidRDefault="00C67F36">
      <w:pPr>
        <w:pStyle w:val="TOC4"/>
        <w:rPr>
          <w:rFonts w:asciiTheme="minorHAnsi" w:eastAsiaTheme="minorEastAsia" w:hAnsiTheme="minorHAnsi" w:cstheme="minorBidi"/>
          <w:sz w:val="22"/>
          <w:szCs w:val="22"/>
        </w:rPr>
      </w:pPr>
      <w:r>
        <w:t>9.5.2.2</w:t>
      </w:r>
      <w:r>
        <w:rPr>
          <w:rFonts w:asciiTheme="minorHAnsi" w:eastAsiaTheme="minorEastAsia" w:hAnsiTheme="minorHAnsi" w:cstheme="minorBidi"/>
          <w:sz w:val="22"/>
          <w:szCs w:val="22"/>
        </w:rPr>
        <w:tab/>
      </w:r>
      <w:r>
        <w:rPr>
          <w:lang w:eastAsia="zh-CN"/>
        </w:rPr>
        <w:t xml:space="preserve">Minimum requirement for </w:t>
      </w:r>
      <w:r w:rsidRPr="0023058A">
        <w:rPr>
          <w:i/>
          <w:lang w:eastAsia="zh-CN"/>
        </w:rPr>
        <w:t>BS type 1-O</w:t>
      </w:r>
      <w:r>
        <w:tab/>
      </w:r>
      <w:r>
        <w:fldChar w:fldCharType="begin"/>
      </w:r>
      <w:r>
        <w:instrText xml:space="preserve"> PAGEREF _Toc115184906 \h </w:instrText>
      </w:r>
      <w:r>
        <w:fldChar w:fldCharType="separate"/>
      </w:r>
      <w:r>
        <w:t>128</w:t>
      </w:r>
      <w:r>
        <w:fldChar w:fldCharType="end"/>
      </w:r>
    </w:p>
    <w:p w14:paraId="642CF5A9" w14:textId="00C6C4C7" w:rsidR="00C67F36" w:rsidRDefault="00C67F36">
      <w:pPr>
        <w:pStyle w:val="TOC4"/>
        <w:rPr>
          <w:rFonts w:asciiTheme="minorHAnsi" w:eastAsiaTheme="minorEastAsia" w:hAnsiTheme="minorHAnsi" w:cstheme="minorBidi"/>
          <w:sz w:val="22"/>
          <w:szCs w:val="22"/>
        </w:rPr>
      </w:pPr>
      <w:r>
        <w:lastRenderedPageBreak/>
        <w:t>9.5.2.3</w:t>
      </w:r>
      <w:r>
        <w:rPr>
          <w:rFonts w:asciiTheme="minorHAnsi" w:eastAsiaTheme="minorEastAsia" w:hAnsiTheme="minorHAnsi" w:cstheme="minorBidi"/>
          <w:sz w:val="22"/>
          <w:szCs w:val="22"/>
        </w:rPr>
        <w:tab/>
      </w:r>
      <w:r>
        <w:rPr>
          <w:lang w:eastAsia="zh-CN"/>
        </w:rPr>
        <w:t xml:space="preserve">Minimum requirement for </w:t>
      </w:r>
      <w:r w:rsidRPr="0023058A">
        <w:rPr>
          <w:i/>
          <w:lang w:eastAsia="zh-CN"/>
        </w:rPr>
        <w:t>BS type 2-O</w:t>
      </w:r>
      <w:r>
        <w:tab/>
      </w:r>
      <w:r>
        <w:fldChar w:fldCharType="begin"/>
      </w:r>
      <w:r>
        <w:instrText xml:space="preserve"> PAGEREF _Toc115184907 \h </w:instrText>
      </w:r>
      <w:r>
        <w:fldChar w:fldCharType="separate"/>
      </w:r>
      <w:r>
        <w:t>128</w:t>
      </w:r>
      <w:r>
        <w:fldChar w:fldCharType="end"/>
      </w:r>
    </w:p>
    <w:p w14:paraId="2BD94AEF" w14:textId="2A9046C4" w:rsidR="00C67F36" w:rsidRDefault="00C67F36">
      <w:pPr>
        <w:pStyle w:val="TOC3"/>
        <w:rPr>
          <w:rFonts w:asciiTheme="minorHAnsi" w:eastAsiaTheme="minorEastAsia" w:hAnsiTheme="minorHAnsi" w:cstheme="minorBidi"/>
          <w:sz w:val="22"/>
          <w:szCs w:val="22"/>
        </w:rPr>
      </w:pPr>
      <w:r>
        <w:t>9.5.3</w:t>
      </w:r>
      <w:r>
        <w:rPr>
          <w:rFonts w:asciiTheme="minorHAnsi" w:eastAsiaTheme="minorEastAsia" w:hAnsiTheme="minorHAnsi" w:cstheme="minorBidi"/>
          <w:sz w:val="22"/>
          <w:szCs w:val="22"/>
        </w:rPr>
        <w:tab/>
      </w:r>
      <w:r>
        <w:t>OTA transient period</w:t>
      </w:r>
      <w:r>
        <w:tab/>
      </w:r>
      <w:r>
        <w:fldChar w:fldCharType="begin"/>
      </w:r>
      <w:r>
        <w:instrText xml:space="preserve"> PAGEREF _Toc115184908 \h </w:instrText>
      </w:r>
      <w:r>
        <w:fldChar w:fldCharType="separate"/>
      </w:r>
      <w:r>
        <w:t>128</w:t>
      </w:r>
      <w:r>
        <w:fldChar w:fldCharType="end"/>
      </w:r>
    </w:p>
    <w:p w14:paraId="4A1C73F0" w14:textId="07BD5CE8" w:rsidR="00C67F36" w:rsidRDefault="00C67F36">
      <w:pPr>
        <w:pStyle w:val="TOC4"/>
        <w:rPr>
          <w:rFonts w:asciiTheme="minorHAnsi" w:eastAsiaTheme="minorEastAsia" w:hAnsiTheme="minorHAnsi" w:cstheme="minorBidi"/>
          <w:sz w:val="22"/>
          <w:szCs w:val="22"/>
        </w:rPr>
      </w:pPr>
      <w:r>
        <w:t>9.5.3.1</w:t>
      </w:r>
      <w:r>
        <w:rPr>
          <w:rFonts w:asciiTheme="minorHAnsi" w:eastAsiaTheme="minorEastAsia" w:hAnsiTheme="minorHAnsi" w:cstheme="minorBidi"/>
          <w:sz w:val="22"/>
          <w:szCs w:val="22"/>
        </w:rPr>
        <w:tab/>
      </w:r>
      <w:r>
        <w:t>General</w:t>
      </w:r>
      <w:r>
        <w:tab/>
      </w:r>
      <w:r>
        <w:fldChar w:fldCharType="begin"/>
      </w:r>
      <w:r>
        <w:instrText xml:space="preserve"> PAGEREF _Toc115184909 \h </w:instrText>
      </w:r>
      <w:r>
        <w:fldChar w:fldCharType="separate"/>
      </w:r>
      <w:r>
        <w:t>128</w:t>
      </w:r>
      <w:r>
        <w:fldChar w:fldCharType="end"/>
      </w:r>
    </w:p>
    <w:p w14:paraId="4098921C" w14:textId="1C2A4C30" w:rsidR="00C67F36" w:rsidRDefault="00C67F36">
      <w:pPr>
        <w:pStyle w:val="TOC4"/>
        <w:rPr>
          <w:rFonts w:asciiTheme="minorHAnsi" w:eastAsiaTheme="minorEastAsia" w:hAnsiTheme="minorHAnsi" w:cstheme="minorBidi"/>
          <w:sz w:val="22"/>
          <w:szCs w:val="22"/>
        </w:rPr>
      </w:pPr>
      <w:r>
        <w:t>9.5.3.2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_Toc115184910 \h </w:instrText>
      </w:r>
      <w:r>
        <w:fldChar w:fldCharType="separate"/>
      </w:r>
      <w:r>
        <w:t>129</w:t>
      </w:r>
      <w:r>
        <w:fldChar w:fldCharType="end"/>
      </w:r>
    </w:p>
    <w:p w14:paraId="382A006F" w14:textId="35741B7C" w:rsidR="00C67F36" w:rsidRDefault="00C67F36">
      <w:pPr>
        <w:pStyle w:val="TOC4"/>
        <w:rPr>
          <w:rFonts w:asciiTheme="minorHAnsi" w:eastAsiaTheme="minorEastAsia" w:hAnsiTheme="minorHAnsi" w:cstheme="minorBidi"/>
          <w:sz w:val="22"/>
          <w:szCs w:val="22"/>
        </w:rPr>
      </w:pPr>
      <w:r>
        <w:t>9.5.3.3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_Toc115184911 \h </w:instrText>
      </w:r>
      <w:r>
        <w:fldChar w:fldCharType="separate"/>
      </w:r>
      <w:r>
        <w:t>129</w:t>
      </w:r>
      <w:r>
        <w:fldChar w:fldCharType="end"/>
      </w:r>
    </w:p>
    <w:p w14:paraId="3E5F6802" w14:textId="37276054" w:rsidR="00C67F36" w:rsidRDefault="00C67F36">
      <w:pPr>
        <w:pStyle w:val="TOC2"/>
        <w:rPr>
          <w:rFonts w:asciiTheme="minorHAnsi" w:eastAsiaTheme="minorEastAsia" w:hAnsiTheme="minorHAnsi" w:cstheme="minorBidi"/>
          <w:sz w:val="22"/>
          <w:szCs w:val="22"/>
        </w:rPr>
      </w:pPr>
      <w:r>
        <w:t>9.6</w:t>
      </w:r>
      <w:r>
        <w:rPr>
          <w:rFonts w:asciiTheme="minorHAnsi" w:eastAsiaTheme="minorEastAsia" w:hAnsiTheme="minorHAnsi" w:cstheme="minorBidi"/>
          <w:sz w:val="22"/>
          <w:szCs w:val="22"/>
        </w:rPr>
        <w:tab/>
      </w:r>
      <w:r>
        <w:t>OTA transmitted signal quality</w:t>
      </w:r>
      <w:r>
        <w:tab/>
      </w:r>
      <w:r>
        <w:fldChar w:fldCharType="begin"/>
      </w:r>
      <w:r>
        <w:instrText xml:space="preserve"> PAGEREF _Toc115184912 \h </w:instrText>
      </w:r>
      <w:r>
        <w:fldChar w:fldCharType="separate"/>
      </w:r>
      <w:r>
        <w:t>129</w:t>
      </w:r>
      <w:r>
        <w:fldChar w:fldCharType="end"/>
      </w:r>
    </w:p>
    <w:p w14:paraId="6D25EBB7" w14:textId="1C7F9266" w:rsidR="00C67F36" w:rsidRDefault="00C67F36">
      <w:pPr>
        <w:pStyle w:val="TOC3"/>
        <w:rPr>
          <w:rFonts w:asciiTheme="minorHAnsi" w:eastAsiaTheme="minorEastAsia" w:hAnsiTheme="minorHAnsi" w:cstheme="minorBidi"/>
          <w:sz w:val="22"/>
          <w:szCs w:val="22"/>
        </w:rPr>
      </w:pPr>
      <w:r>
        <w:rPr>
          <w:lang w:eastAsia="zh-CN"/>
        </w:rPr>
        <w:t>9</w:t>
      </w:r>
      <w:r>
        <w:t>.</w:t>
      </w:r>
      <w:r>
        <w:rPr>
          <w:lang w:eastAsia="zh-CN"/>
        </w:rPr>
        <w:t>6</w:t>
      </w:r>
      <w:r>
        <w:t>.1</w:t>
      </w:r>
      <w:r>
        <w:rPr>
          <w:rFonts w:asciiTheme="minorHAnsi" w:eastAsiaTheme="minorEastAsia" w:hAnsiTheme="minorHAnsi" w:cstheme="minorBidi"/>
          <w:sz w:val="22"/>
          <w:szCs w:val="22"/>
        </w:rPr>
        <w:tab/>
      </w:r>
      <w:r>
        <w:t>OTA frequency error</w:t>
      </w:r>
      <w:r>
        <w:tab/>
      </w:r>
      <w:r>
        <w:fldChar w:fldCharType="begin"/>
      </w:r>
      <w:r>
        <w:instrText xml:space="preserve"> PAGEREF _Toc115184913 \h </w:instrText>
      </w:r>
      <w:r>
        <w:fldChar w:fldCharType="separate"/>
      </w:r>
      <w:r>
        <w:t>129</w:t>
      </w:r>
      <w:r>
        <w:fldChar w:fldCharType="end"/>
      </w:r>
    </w:p>
    <w:p w14:paraId="62D0C743" w14:textId="3481C2F7" w:rsidR="00C67F36" w:rsidRDefault="00C67F36">
      <w:pPr>
        <w:pStyle w:val="TOC4"/>
        <w:rPr>
          <w:rFonts w:asciiTheme="minorHAnsi" w:eastAsiaTheme="minorEastAsia" w:hAnsiTheme="minorHAnsi" w:cstheme="minorBidi"/>
          <w:sz w:val="22"/>
          <w:szCs w:val="22"/>
        </w:rPr>
      </w:pPr>
      <w:r>
        <w:rPr>
          <w:lang w:eastAsia="zh-CN"/>
        </w:rPr>
        <w:t>9</w:t>
      </w:r>
      <w:r>
        <w:t>.</w:t>
      </w:r>
      <w:r>
        <w:rPr>
          <w:lang w:eastAsia="zh-CN"/>
        </w:rPr>
        <w:t>6</w:t>
      </w:r>
      <w:r>
        <w:t>.1.1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_Toc115184914 \h </w:instrText>
      </w:r>
      <w:r>
        <w:fldChar w:fldCharType="separate"/>
      </w:r>
      <w:r>
        <w:t>129</w:t>
      </w:r>
      <w:r>
        <w:fldChar w:fldCharType="end"/>
      </w:r>
    </w:p>
    <w:p w14:paraId="7E7931DF" w14:textId="08AE0617" w:rsidR="00C67F36" w:rsidRDefault="00C67F36">
      <w:pPr>
        <w:pStyle w:val="TOC4"/>
        <w:rPr>
          <w:rFonts w:asciiTheme="minorHAnsi" w:eastAsiaTheme="minorEastAsia" w:hAnsiTheme="minorHAnsi" w:cstheme="minorBidi"/>
          <w:sz w:val="22"/>
          <w:szCs w:val="22"/>
        </w:rPr>
      </w:pPr>
      <w:r>
        <w:rPr>
          <w:lang w:eastAsia="zh-CN"/>
        </w:rPr>
        <w:t>9</w:t>
      </w:r>
      <w:r>
        <w:t>.</w:t>
      </w:r>
      <w:r>
        <w:rPr>
          <w:lang w:eastAsia="zh-CN"/>
        </w:rPr>
        <w:t>6</w:t>
      </w:r>
      <w:r>
        <w:t>.1.</w:t>
      </w:r>
      <w:r>
        <w:rPr>
          <w:lang w:eastAsia="zh-CN"/>
        </w:rPr>
        <w:t>2</w:t>
      </w:r>
      <w:r>
        <w:rPr>
          <w:rFonts w:asciiTheme="minorHAnsi" w:eastAsiaTheme="minorEastAsia" w:hAnsiTheme="minorHAnsi" w:cstheme="minorBidi"/>
          <w:sz w:val="22"/>
          <w:szCs w:val="22"/>
        </w:rPr>
        <w:tab/>
      </w:r>
      <w:r>
        <w:t>Minimum requirement</w:t>
      </w:r>
      <w:r>
        <w:rPr>
          <w:lang w:eastAsia="zh-CN"/>
        </w:rPr>
        <w:t xml:space="preserve"> for </w:t>
      </w:r>
      <w:r w:rsidRPr="0023058A">
        <w:rPr>
          <w:i/>
          <w:lang w:eastAsia="zh-CN"/>
        </w:rPr>
        <w:t>BS type 1-O</w:t>
      </w:r>
      <w:r>
        <w:tab/>
      </w:r>
      <w:r>
        <w:fldChar w:fldCharType="begin"/>
      </w:r>
      <w:r>
        <w:instrText xml:space="preserve"> PAGEREF _Toc115184915 \h </w:instrText>
      </w:r>
      <w:r>
        <w:fldChar w:fldCharType="separate"/>
      </w:r>
      <w:r>
        <w:t>129</w:t>
      </w:r>
      <w:r>
        <w:fldChar w:fldCharType="end"/>
      </w:r>
    </w:p>
    <w:p w14:paraId="0A7B44BB" w14:textId="4512A5E9" w:rsidR="00C67F36" w:rsidRDefault="00C67F36">
      <w:pPr>
        <w:pStyle w:val="TOC4"/>
        <w:rPr>
          <w:rFonts w:asciiTheme="minorHAnsi" w:eastAsiaTheme="minorEastAsia" w:hAnsiTheme="minorHAnsi" w:cstheme="minorBidi"/>
          <w:sz w:val="22"/>
          <w:szCs w:val="22"/>
        </w:rPr>
      </w:pPr>
      <w:r>
        <w:rPr>
          <w:lang w:eastAsia="zh-CN"/>
        </w:rPr>
        <w:t>9</w:t>
      </w:r>
      <w:r>
        <w:t>.</w:t>
      </w:r>
      <w:r>
        <w:rPr>
          <w:lang w:eastAsia="zh-CN"/>
        </w:rPr>
        <w:t>6</w:t>
      </w:r>
      <w:r>
        <w:t>.1.</w:t>
      </w:r>
      <w:r>
        <w:rPr>
          <w:lang w:eastAsia="zh-CN"/>
        </w:rPr>
        <w:t>3</w:t>
      </w:r>
      <w:r>
        <w:rPr>
          <w:rFonts w:asciiTheme="minorHAnsi" w:eastAsiaTheme="minorEastAsia" w:hAnsiTheme="minorHAnsi" w:cstheme="minorBidi"/>
          <w:sz w:val="22"/>
          <w:szCs w:val="22"/>
        </w:rPr>
        <w:tab/>
      </w:r>
      <w:r>
        <w:t>Minimum requirement</w:t>
      </w:r>
      <w:r>
        <w:rPr>
          <w:lang w:eastAsia="zh-CN"/>
        </w:rPr>
        <w:t xml:space="preserve"> for </w:t>
      </w:r>
      <w:r w:rsidRPr="0023058A">
        <w:rPr>
          <w:i/>
          <w:lang w:eastAsia="zh-CN"/>
        </w:rPr>
        <w:t>BS type 2-O</w:t>
      </w:r>
      <w:r>
        <w:tab/>
      </w:r>
      <w:r>
        <w:fldChar w:fldCharType="begin"/>
      </w:r>
      <w:r>
        <w:instrText xml:space="preserve"> PAGEREF _Toc115184916 \h </w:instrText>
      </w:r>
      <w:r>
        <w:fldChar w:fldCharType="separate"/>
      </w:r>
      <w:r>
        <w:t>129</w:t>
      </w:r>
      <w:r>
        <w:fldChar w:fldCharType="end"/>
      </w:r>
    </w:p>
    <w:p w14:paraId="36087235" w14:textId="24B19755" w:rsidR="00C67F36" w:rsidRDefault="00C67F36">
      <w:pPr>
        <w:pStyle w:val="TOC3"/>
        <w:rPr>
          <w:rFonts w:asciiTheme="minorHAnsi" w:eastAsiaTheme="minorEastAsia" w:hAnsiTheme="minorHAnsi" w:cstheme="minorBidi"/>
          <w:sz w:val="22"/>
          <w:szCs w:val="22"/>
        </w:rPr>
      </w:pPr>
      <w:r>
        <w:t>9.6.2</w:t>
      </w:r>
      <w:r>
        <w:rPr>
          <w:rFonts w:asciiTheme="minorHAnsi" w:eastAsiaTheme="minorEastAsia" w:hAnsiTheme="minorHAnsi" w:cstheme="minorBidi"/>
          <w:sz w:val="22"/>
          <w:szCs w:val="22"/>
        </w:rPr>
        <w:tab/>
      </w:r>
      <w:r>
        <w:t>OTA modulation quality</w:t>
      </w:r>
      <w:r>
        <w:tab/>
      </w:r>
      <w:r>
        <w:fldChar w:fldCharType="begin"/>
      </w:r>
      <w:r>
        <w:instrText xml:space="preserve"> PAGEREF _Toc115184917 \h </w:instrText>
      </w:r>
      <w:r>
        <w:fldChar w:fldCharType="separate"/>
      </w:r>
      <w:r>
        <w:t>130</w:t>
      </w:r>
      <w:r>
        <w:fldChar w:fldCharType="end"/>
      </w:r>
    </w:p>
    <w:p w14:paraId="7D121E89" w14:textId="018428A1" w:rsidR="00C67F36" w:rsidRDefault="00C67F36">
      <w:pPr>
        <w:pStyle w:val="TOC4"/>
        <w:rPr>
          <w:rFonts w:asciiTheme="minorHAnsi" w:eastAsiaTheme="minorEastAsia" w:hAnsiTheme="minorHAnsi" w:cstheme="minorBidi"/>
          <w:sz w:val="22"/>
          <w:szCs w:val="22"/>
        </w:rPr>
      </w:pPr>
      <w:r>
        <w:t>9.6.2.1</w:t>
      </w:r>
      <w:r>
        <w:rPr>
          <w:rFonts w:asciiTheme="minorHAnsi" w:eastAsiaTheme="minorEastAsia" w:hAnsiTheme="minorHAnsi" w:cstheme="minorBidi"/>
          <w:sz w:val="22"/>
          <w:szCs w:val="22"/>
        </w:rPr>
        <w:tab/>
      </w:r>
      <w:r>
        <w:t>General</w:t>
      </w:r>
      <w:r>
        <w:tab/>
      </w:r>
      <w:r>
        <w:fldChar w:fldCharType="begin"/>
      </w:r>
      <w:r>
        <w:instrText xml:space="preserve"> PAGEREF _Toc115184918 \h </w:instrText>
      </w:r>
      <w:r>
        <w:fldChar w:fldCharType="separate"/>
      </w:r>
      <w:r>
        <w:t>130</w:t>
      </w:r>
      <w:r>
        <w:fldChar w:fldCharType="end"/>
      </w:r>
    </w:p>
    <w:p w14:paraId="3B2A7251" w14:textId="310B8EB5" w:rsidR="00C67F36" w:rsidRDefault="00C67F36">
      <w:pPr>
        <w:pStyle w:val="TOC4"/>
        <w:rPr>
          <w:rFonts w:asciiTheme="minorHAnsi" w:eastAsiaTheme="minorEastAsia" w:hAnsiTheme="minorHAnsi" w:cstheme="minorBidi"/>
          <w:sz w:val="22"/>
          <w:szCs w:val="22"/>
        </w:rPr>
      </w:pPr>
      <w:r>
        <w:t>9.6.2.2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_Toc115184919 \h </w:instrText>
      </w:r>
      <w:r>
        <w:fldChar w:fldCharType="separate"/>
      </w:r>
      <w:r>
        <w:t>130</w:t>
      </w:r>
      <w:r>
        <w:fldChar w:fldCharType="end"/>
      </w:r>
    </w:p>
    <w:p w14:paraId="667073B3" w14:textId="4548EC0C" w:rsidR="00C67F36" w:rsidRDefault="00C67F36">
      <w:pPr>
        <w:pStyle w:val="TOC4"/>
        <w:rPr>
          <w:rFonts w:asciiTheme="minorHAnsi" w:eastAsiaTheme="minorEastAsia" w:hAnsiTheme="minorHAnsi" w:cstheme="minorBidi"/>
          <w:sz w:val="22"/>
          <w:szCs w:val="22"/>
        </w:rPr>
      </w:pPr>
      <w:r>
        <w:t>9.6.2.3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_Toc115184920 \h </w:instrText>
      </w:r>
      <w:r>
        <w:fldChar w:fldCharType="separate"/>
      </w:r>
      <w:r>
        <w:t>130</w:t>
      </w:r>
      <w:r>
        <w:fldChar w:fldCharType="end"/>
      </w:r>
    </w:p>
    <w:p w14:paraId="031397E9" w14:textId="19B35D16" w:rsidR="00C67F36" w:rsidRDefault="00C67F36">
      <w:pPr>
        <w:pStyle w:val="TOC5"/>
        <w:rPr>
          <w:rFonts w:asciiTheme="minorHAnsi" w:eastAsiaTheme="minorEastAsia" w:hAnsiTheme="minorHAnsi" w:cstheme="minorBidi"/>
          <w:sz w:val="22"/>
          <w:szCs w:val="22"/>
        </w:rPr>
      </w:pPr>
      <w:r>
        <w:t>9.6.2.3.1</w:t>
      </w:r>
      <w:r>
        <w:rPr>
          <w:rFonts w:asciiTheme="minorHAnsi" w:eastAsiaTheme="minorEastAsia" w:hAnsiTheme="minorHAnsi" w:cstheme="minorBidi"/>
          <w:sz w:val="22"/>
          <w:szCs w:val="22"/>
        </w:rPr>
        <w:tab/>
      </w:r>
      <w:r>
        <w:t>EVM frame structure for measurement</w:t>
      </w:r>
      <w:r>
        <w:tab/>
      </w:r>
      <w:r>
        <w:fldChar w:fldCharType="begin"/>
      </w:r>
      <w:r>
        <w:instrText xml:space="preserve"> PAGEREF _Toc115184921 \h </w:instrText>
      </w:r>
      <w:r>
        <w:fldChar w:fldCharType="separate"/>
      </w:r>
      <w:r>
        <w:t>130</w:t>
      </w:r>
      <w:r>
        <w:fldChar w:fldCharType="end"/>
      </w:r>
    </w:p>
    <w:p w14:paraId="21B77F1E" w14:textId="4ECB49E8" w:rsidR="00C67F36" w:rsidRDefault="00C67F36">
      <w:pPr>
        <w:pStyle w:val="TOC3"/>
        <w:rPr>
          <w:rFonts w:asciiTheme="minorHAnsi" w:eastAsiaTheme="minorEastAsia" w:hAnsiTheme="minorHAnsi" w:cstheme="minorBidi"/>
          <w:sz w:val="22"/>
          <w:szCs w:val="22"/>
        </w:rPr>
      </w:pPr>
      <w:r w:rsidRPr="0023058A">
        <w:rPr>
          <w:lang w:val="en-US"/>
        </w:rPr>
        <w:t>9.6.3</w:t>
      </w:r>
      <w:r>
        <w:rPr>
          <w:rFonts w:asciiTheme="minorHAnsi" w:eastAsiaTheme="minorEastAsia" w:hAnsiTheme="minorHAnsi" w:cstheme="minorBidi"/>
          <w:sz w:val="22"/>
          <w:szCs w:val="22"/>
        </w:rPr>
        <w:tab/>
      </w:r>
      <w:r w:rsidRPr="0023058A">
        <w:rPr>
          <w:lang w:val="en-US"/>
        </w:rPr>
        <w:t>OTA time alignment error</w:t>
      </w:r>
      <w:r>
        <w:tab/>
      </w:r>
      <w:r>
        <w:fldChar w:fldCharType="begin"/>
      </w:r>
      <w:r>
        <w:instrText xml:space="preserve"> PAGEREF _Toc115184922 \h </w:instrText>
      </w:r>
      <w:r>
        <w:fldChar w:fldCharType="separate"/>
      </w:r>
      <w:r>
        <w:t>130</w:t>
      </w:r>
      <w:r>
        <w:fldChar w:fldCharType="end"/>
      </w:r>
    </w:p>
    <w:p w14:paraId="17946198" w14:textId="16F9A03E" w:rsidR="00C67F36" w:rsidRDefault="00C67F36">
      <w:pPr>
        <w:pStyle w:val="TOC4"/>
        <w:rPr>
          <w:rFonts w:asciiTheme="minorHAnsi" w:eastAsiaTheme="minorEastAsia" w:hAnsiTheme="minorHAnsi" w:cstheme="minorBidi"/>
          <w:sz w:val="22"/>
          <w:szCs w:val="22"/>
        </w:rPr>
      </w:pPr>
      <w:r>
        <w:t>9.6.3.1</w:t>
      </w:r>
      <w:r>
        <w:rPr>
          <w:rFonts w:asciiTheme="minorHAnsi" w:eastAsiaTheme="minorEastAsia" w:hAnsiTheme="minorHAnsi" w:cstheme="minorBidi"/>
          <w:sz w:val="22"/>
          <w:szCs w:val="22"/>
        </w:rPr>
        <w:tab/>
      </w:r>
      <w:r>
        <w:t>General</w:t>
      </w:r>
      <w:r>
        <w:tab/>
      </w:r>
      <w:r>
        <w:fldChar w:fldCharType="begin"/>
      </w:r>
      <w:r>
        <w:instrText xml:space="preserve"> PAGEREF _Toc115184923 \h </w:instrText>
      </w:r>
      <w:r>
        <w:fldChar w:fldCharType="separate"/>
      </w:r>
      <w:r>
        <w:t>130</w:t>
      </w:r>
      <w:r>
        <w:fldChar w:fldCharType="end"/>
      </w:r>
    </w:p>
    <w:p w14:paraId="3270B779" w14:textId="713452B1" w:rsidR="00C67F36" w:rsidRDefault="00C67F36">
      <w:pPr>
        <w:pStyle w:val="TOC4"/>
        <w:rPr>
          <w:rFonts w:asciiTheme="minorHAnsi" w:eastAsiaTheme="minorEastAsia" w:hAnsiTheme="minorHAnsi" w:cstheme="minorBidi"/>
          <w:sz w:val="22"/>
          <w:szCs w:val="22"/>
        </w:rPr>
      </w:pPr>
      <w:r>
        <w:t>9.6.3.2</w:t>
      </w:r>
      <w:r>
        <w:rPr>
          <w:rFonts w:asciiTheme="minorHAnsi" w:eastAsiaTheme="minorEastAsia" w:hAnsiTheme="minorHAnsi" w:cstheme="minorBidi"/>
          <w:sz w:val="22"/>
          <w:szCs w:val="22"/>
        </w:rPr>
        <w:tab/>
      </w:r>
      <w:r>
        <w:t>Minimum requirement</w:t>
      </w:r>
      <w:r>
        <w:rPr>
          <w:lang w:eastAsia="ja-JP"/>
        </w:rPr>
        <w:t xml:space="preserve"> for </w:t>
      </w:r>
      <w:r w:rsidRPr="0023058A">
        <w:rPr>
          <w:i/>
          <w:lang w:eastAsia="ja-JP"/>
        </w:rPr>
        <w:t>BS type 1-O</w:t>
      </w:r>
      <w:r>
        <w:tab/>
      </w:r>
      <w:r>
        <w:fldChar w:fldCharType="begin"/>
      </w:r>
      <w:r>
        <w:instrText xml:space="preserve"> PAGEREF _Toc115184924 \h </w:instrText>
      </w:r>
      <w:r>
        <w:fldChar w:fldCharType="separate"/>
      </w:r>
      <w:r>
        <w:t>130</w:t>
      </w:r>
      <w:r>
        <w:fldChar w:fldCharType="end"/>
      </w:r>
    </w:p>
    <w:p w14:paraId="293B59BA" w14:textId="0B646629" w:rsidR="00C67F36" w:rsidRDefault="00C67F36">
      <w:pPr>
        <w:pStyle w:val="TOC4"/>
        <w:rPr>
          <w:rFonts w:asciiTheme="minorHAnsi" w:eastAsiaTheme="minorEastAsia" w:hAnsiTheme="minorHAnsi" w:cstheme="minorBidi"/>
          <w:sz w:val="22"/>
          <w:szCs w:val="22"/>
        </w:rPr>
      </w:pPr>
      <w:r>
        <w:t>9.6.3.3</w:t>
      </w:r>
      <w:r>
        <w:rPr>
          <w:rFonts w:asciiTheme="minorHAnsi" w:eastAsiaTheme="minorEastAsia" w:hAnsiTheme="minorHAnsi" w:cstheme="minorBidi"/>
          <w:sz w:val="22"/>
          <w:szCs w:val="22"/>
        </w:rPr>
        <w:tab/>
      </w:r>
      <w:r>
        <w:t>Minimum requirement</w:t>
      </w:r>
      <w:r>
        <w:rPr>
          <w:lang w:eastAsia="ja-JP"/>
        </w:rPr>
        <w:t xml:space="preserve"> for </w:t>
      </w:r>
      <w:r w:rsidRPr="0023058A">
        <w:rPr>
          <w:i/>
          <w:lang w:eastAsia="ja-JP"/>
        </w:rPr>
        <w:t>BS type 2-O</w:t>
      </w:r>
      <w:r>
        <w:tab/>
      </w:r>
      <w:r>
        <w:fldChar w:fldCharType="begin"/>
      </w:r>
      <w:r>
        <w:instrText xml:space="preserve"> PAGEREF _Toc115184925 \h </w:instrText>
      </w:r>
      <w:r>
        <w:fldChar w:fldCharType="separate"/>
      </w:r>
      <w:r>
        <w:t>131</w:t>
      </w:r>
      <w:r>
        <w:fldChar w:fldCharType="end"/>
      </w:r>
    </w:p>
    <w:p w14:paraId="64EDF3F5" w14:textId="179F2693" w:rsidR="00C67F36" w:rsidRDefault="00C67F36">
      <w:pPr>
        <w:pStyle w:val="TOC2"/>
        <w:rPr>
          <w:rFonts w:asciiTheme="minorHAnsi" w:eastAsiaTheme="minorEastAsia" w:hAnsiTheme="minorHAnsi" w:cstheme="minorBidi"/>
          <w:sz w:val="22"/>
          <w:szCs w:val="22"/>
        </w:rPr>
      </w:pPr>
      <w:r>
        <w:t>9.7</w:t>
      </w:r>
      <w:r>
        <w:rPr>
          <w:rFonts w:asciiTheme="minorHAnsi" w:eastAsiaTheme="minorEastAsia" w:hAnsiTheme="minorHAnsi" w:cstheme="minorBidi"/>
          <w:sz w:val="22"/>
          <w:szCs w:val="22"/>
        </w:rPr>
        <w:tab/>
      </w:r>
      <w:r>
        <w:t>OTA unwanted emissions</w:t>
      </w:r>
      <w:r>
        <w:tab/>
      </w:r>
      <w:r>
        <w:fldChar w:fldCharType="begin"/>
      </w:r>
      <w:r>
        <w:instrText xml:space="preserve"> PAGEREF _Toc115184926 \h </w:instrText>
      </w:r>
      <w:r>
        <w:fldChar w:fldCharType="separate"/>
      </w:r>
      <w:r>
        <w:t>131</w:t>
      </w:r>
      <w:r>
        <w:fldChar w:fldCharType="end"/>
      </w:r>
    </w:p>
    <w:p w14:paraId="17B4F179" w14:textId="598DBC0C" w:rsidR="00C67F36" w:rsidRDefault="00C67F36">
      <w:pPr>
        <w:pStyle w:val="TOC3"/>
        <w:rPr>
          <w:rFonts w:asciiTheme="minorHAnsi" w:eastAsiaTheme="minorEastAsia" w:hAnsiTheme="minorHAnsi" w:cstheme="minorBidi"/>
          <w:sz w:val="22"/>
          <w:szCs w:val="22"/>
        </w:rPr>
      </w:pPr>
      <w:r>
        <w:t>9.7.1</w:t>
      </w:r>
      <w:r>
        <w:rPr>
          <w:rFonts w:asciiTheme="minorHAnsi" w:eastAsiaTheme="minorEastAsia" w:hAnsiTheme="minorHAnsi" w:cstheme="minorBidi"/>
          <w:sz w:val="22"/>
          <w:szCs w:val="22"/>
        </w:rPr>
        <w:tab/>
      </w:r>
      <w:r>
        <w:t>General</w:t>
      </w:r>
      <w:r>
        <w:tab/>
      </w:r>
      <w:r>
        <w:fldChar w:fldCharType="begin"/>
      </w:r>
      <w:r>
        <w:instrText xml:space="preserve"> PAGEREF _Toc115184927 \h </w:instrText>
      </w:r>
      <w:r>
        <w:fldChar w:fldCharType="separate"/>
      </w:r>
      <w:r>
        <w:t>131</w:t>
      </w:r>
      <w:r>
        <w:fldChar w:fldCharType="end"/>
      </w:r>
    </w:p>
    <w:p w14:paraId="13A05EEA" w14:textId="0BB4E860" w:rsidR="00C67F36" w:rsidRDefault="00C67F36">
      <w:pPr>
        <w:pStyle w:val="TOC3"/>
        <w:rPr>
          <w:rFonts w:asciiTheme="minorHAnsi" w:eastAsiaTheme="minorEastAsia" w:hAnsiTheme="minorHAnsi" w:cstheme="minorBidi"/>
          <w:sz w:val="22"/>
          <w:szCs w:val="22"/>
        </w:rPr>
      </w:pPr>
      <w:r>
        <w:t>9.7.2</w:t>
      </w:r>
      <w:r>
        <w:rPr>
          <w:rFonts w:asciiTheme="minorHAnsi" w:eastAsiaTheme="minorEastAsia" w:hAnsiTheme="minorHAnsi" w:cstheme="minorBidi"/>
          <w:sz w:val="22"/>
          <w:szCs w:val="22"/>
        </w:rPr>
        <w:tab/>
      </w:r>
      <w:r>
        <w:t>OTA occupied bandwidth</w:t>
      </w:r>
      <w:r>
        <w:tab/>
      </w:r>
      <w:r>
        <w:fldChar w:fldCharType="begin"/>
      </w:r>
      <w:r>
        <w:instrText xml:space="preserve"> PAGEREF _Toc115184928 \h </w:instrText>
      </w:r>
      <w:r>
        <w:fldChar w:fldCharType="separate"/>
      </w:r>
      <w:r>
        <w:t>132</w:t>
      </w:r>
      <w:r>
        <w:fldChar w:fldCharType="end"/>
      </w:r>
    </w:p>
    <w:p w14:paraId="0A65F414" w14:textId="2CCAAAC4" w:rsidR="00C67F36" w:rsidRDefault="00C67F36">
      <w:pPr>
        <w:pStyle w:val="TOC4"/>
        <w:rPr>
          <w:rFonts w:asciiTheme="minorHAnsi" w:eastAsiaTheme="minorEastAsia" w:hAnsiTheme="minorHAnsi" w:cstheme="minorBidi"/>
          <w:sz w:val="22"/>
          <w:szCs w:val="22"/>
        </w:rPr>
      </w:pPr>
      <w:r>
        <w:t>9.7.2.1</w:t>
      </w:r>
      <w:r>
        <w:rPr>
          <w:rFonts w:asciiTheme="minorHAnsi" w:eastAsiaTheme="minorEastAsia" w:hAnsiTheme="minorHAnsi" w:cstheme="minorBidi"/>
          <w:sz w:val="22"/>
          <w:szCs w:val="22"/>
        </w:rPr>
        <w:tab/>
      </w:r>
      <w:r>
        <w:t>General</w:t>
      </w:r>
      <w:r>
        <w:tab/>
      </w:r>
      <w:r>
        <w:fldChar w:fldCharType="begin"/>
      </w:r>
      <w:r>
        <w:instrText xml:space="preserve"> PAGEREF _Toc115184929 \h </w:instrText>
      </w:r>
      <w:r>
        <w:fldChar w:fldCharType="separate"/>
      </w:r>
      <w:r>
        <w:t>132</w:t>
      </w:r>
      <w:r>
        <w:fldChar w:fldCharType="end"/>
      </w:r>
    </w:p>
    <w:p w14:paraId="0451582B" w14:textId="4A160EA0" w:rsidR="00C67F36" w:rsidRDefault="00C67F36">
      <w:pPr>
        <w:pStyle w:val="TOC4"/>
        <w:rPr>
          <w:rFonts w:asciiTheme="minorHAnsi" w:eastAsiaTheme="minorEastAsia" w:hAnsiTheme="minorHAnsi" w:cstheme="minorBidi"/>
          <w:sz w:val="22"/>
          <w:szCs w:val="22"/>
        </w:rPr>
      </w:pPr>
      <w:r>
        <w:t>9.7.2.2</w:t>
      </w:r>
      <w:r>
        <w:rPr>
          <w:rFonts w:asciiTheme="minorHAnsi" w:eastAsiaTheme="minorEastAsia" w:hAnsiTheme="minorHAnsi" w:cstheme="minorBidi"/>
          <w:sz w:val="22"/>
          <w:szCs w:val="22"/>
        </w:rPr>
        <w:tab/>
      </w:r>
      <w:r>
        <w:t>Minimum requirement</w:t>
      </w:r>
      <w:r>
        <w:rPr>
          <w:lang w:eastAsia="zh-CN"/>
        </w:rPr>
        <w:t xml:space="preserve"> for </w:t>
      </w:r>
      <w:r w:rsidRPr="0023058A">
        <w:rPr>
          <w:i/>
          <w:lang w:eastAsia="zh-CN"/>
        </w:rPr>
        <w:t>BS type 1-O</w:t>
      </w:r>
      <w:r>
        <w:rPr>
          <w:lang w:eastAsia="zh-CN"/>
        </w:rPr>
        <w:t xml:space="preserve"> and </w:t>
      </w:r>
      <w:r w:rsidRPr="0023058A">
        <w:rPr>
          <w:i/>
          <w:iCs/>
          <w:lang w:val="en-US" w:eastAsia="zh-CN"/>
        </w:rPr>
        <w:t xml:space="preserve">BS type </w:t>
      </w:r>
      <w:r>
        <w:rPr>
          <w:lang w:eastAsia="zh-CN"/>
        </w:rPr>
        <w:t>2-O</w:t>
      </w:r>
      <w:r>
        <w:tab/>
      </w:r>
      <w:r>
        <w:fldChar w:fldCharType="begin"/>
      </w:r>
      <w:r>
        <w:instrText xml:space="preserve"> PAGEREF _Toc115184930 \h </w:instrText>
      </w:r>
      <w:r>
        <w:fldChar w:fldCharType="separate"/>
      </w:r>
      <w:r>
        <w:t>132</w:t>
      </w:r>
      <w:r>
        <w:fldChar w:fldCharType="end"/>
      </w:r>
    </w:p>
    <w:p w14:paraId="3FB0263D" w14:textId="318DE8D1" w:rsidR="00C67F36" w:rsidRDefault="00C67F36">
      <w:pPr>
        <w:pStyle w:val="TOC3"/>
        <w:rPr>
          <w:rFonts w:asciiTheme="minorHAnsi" w:eastAsiaTheme="minorEastAsia" w:hAnsiTheme="minorHAnsi" w:cstheme="minorBidi"/>
          <w:sz w:val="22"/>
          <w:szCs w:val="22"/>
        </w:rPr>
      </w:pPr>
      <w:r>
        <w:t>9.7.3</w:t>
      </w:r>
      <w:r>
        <w:rPr>
          <w:rFonts w:asciiTheme="minorHAnsi" w:eastAsiaTheme="minorEastAsia" w:hAnsiTheme="minorHAnsi" w:cstheme="minorBidi"/>
          <w:sz w:val="22"/>
          <w:szCs w:val="22"/>
        </w:rPr>
        <w:tab/>
      </w:r>
      <w:r>
        <w:t>OTA Adjacent Channel Leakage Power Ratio (ACLR)</w:t>
      </w:r>
      <w:r>
        <w:tab/>
      </w:r>
      <w:r>
        <w:fldChar w:fldCharType="begin"/>
      </w:r>
      <w:r>
        <w:instrText xml:space="preserve"> PAGEREF _Toc115184931 \h </w:instrText>
      </w:r>
      <w:r>
        <w:fldChar w:fldCharType="separate"/>
      </w:r>
      <w:r>
        <w:t>132</w:t>
      </w:r>
      <w:r>
        <w:fldChar w:fldCharType="end"/>
      </w:r>
    </w:p>
    <w:p w14:paraId="63B7C9F9" w14:textId="7F6D1ECA" w:rsidR="00C67F36" w:rsidRDefault="00C67F36">
      <w:pPr>
        <w:pStyle w:val="TOC4"/>
        <w:rPr>
          <w:rFonts w:asciiTheme="minorHAnsi" w:eastAsiaTheme="minorEastAsia" w:hAnsiTheme="minorHAnsi" w:cstheme="minorBidi"/>
          <w:sz w:val="22"/>
          <w:szCs w:val="22"/>
        </w:rPr>
      </w:pPr>
      <w:r>
        <w:t>9.7.3.1</w:t>
      </w:r>
      <w:r>
        <w:rPr>
          <w:rFonts w:asciiTheme="minorHAnsi" w:eastAsiaTheme="minorEastAsia" w:hAnsiTheme="minorHAnsi" w:cstheme="minorBidi"/>
          <w:sz w:val="22"/>
          <w:szCs w:val="22"/>
        </w:rPr>
        <w:tab/>
      </w:r>
      <w:r>
        <w:t>General</w:t>
      </w:r>
      <w:r>
        <w:tab/>
      </w:r>
      <w:r>
        <w:fldChar w:fldCharType="begin"/>
      </w:r>
      <w:r>
        <w:instrText xml:space="preserve"> PAGEREF _Toc115184932 \h </w:instrText>
      </w:r>
      <w:r>
        <w:fldChar w:fldCharType="separate"/>
      </w:r>
      <w:r>
        <w:t>132</w:t>
      </w:r>
      <w:r>
        <w:fldChar w:fldCharType="end"/>
      </w:r>
    </w:p>
    <w:p w14:paraId="1CCC512B" w14:textId="219DCB81" w:rsidR="00C67F36" w:rsidRDefault="00C67F36">
      <w:pPr>
        <w:pStyle w:val="TOC4"/>
        <w:rPr>
          <w:rFonts w:asciiTheme="minorHAnsi" w:eastAsiaTheme="minorEastAsia" w:hAnsiTheme="minorHAnsi" w:cstheme="minorBidi"/>
          <w:sz w:val="22"/>
          <w:szCs w:val="22"/>
        </w:rPr>
      </w:pPr>
      <w:r>
        <w:t>9.7.3.2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_Toc115184933 \h </w:instrText>
      </w:r>
      <w:r>
        <w:fldChar w:fldCharType="separate"/>
      </w:r>
      <w:r>
        <w:t>132</w:t>
      </w:r>
      <w:r>
        <w:fldChar w:fldCharType="end"/>
      </w:r>
    </w:p>
    <w:p w14:paraId="65528DD3" w14:textId="557E56BA" w:rsidR="00C67F36" w:rsidRDefault="00C67F36">
      <w:pPr>
        <w:pStyle w:val="TOC4"/>
        <w:rPr>
          <w:rFonts w:asciiTheme="minorHAnsi" w:eastAsiaTheme="minorEastAsia" w:hAnsiTheme="minorHAnsi" w:cstheme="minorBidi"/>
          <w:sz w:val="22"/>
          <w:szCs w:val="22"/>
        </w:rPr>
      </w:pPr>
      <w:r>
        <w:t>9.7.3.3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_Toc115184934 \h </w:instrText>
      </w:r>
      <w:r>
        <w:fldChar w:fldCharType="separate"/>
      </w:r>
      <w:r>
        <w:t>132</w:t>
      </w:r>
      <w:r>
        <w:fldChar w:fldCharType="end"/>
      </w:r>
    </w:p>
    <w:p w14:paraId="2B17C221" w14:textId="5A6B1801" w:rsidR="00C67F36" w:rsidRDefault="00C67F36">
      <w:pPr>
        <w:pStyle w:val="TOC3"/>
        <w:rPr>
          <w:rFonts w:asciiTheme="minorHAnsi" w:eastAsiaTheme="minorEastAsia" w:hAnsiTheme="minorHAnsi" w:cstheme="minorBidi"/>
          <w:sz w:val="22"/>
          <w:szCs w:val="22"/>
        </w:rPr>
      </w:pPr>
      <w:r>
        <w:t>9.7.4</w:t>
      </w:r>
      <w:r>
        <w:rPr>
          <w:rFonts w:asciiTheme="minorHAnsi" w:eastAsiaTheme="minorEastAsia" w:hAnsiTheme="minorHAnsi" w:cstheme="minorBidi"/>
          <w:sz w:val="22"/>
          <w:szCs w:val="22"/>
        </w:rPr>
        <w:tab/>
      </w:r>
      <w:r>
        <w:t>OTA operating band unwanted emissions</w:t>
      </w:r>
      <w:r>
        <w:tab/>
      </w:r>
      <w:r>
        <w:fldChar w:fldCharType="begin"/>
      </w:r>
      <w:r>
        <w:instrText xml:space="preserve"> PAGEREF _Toc115184935 \h </w:instrText>
      </w:r>
      <w:r>
        <w:fldChar w:fldCharType="separate"/>
      </w:r>
      <w:r>
        <w:t>134</w:t>
      </w:r>
      <w:r>
        <w:fldChar w:fldCharType="end"/>
      </w:r>
    </w:p>
    <w:p w14:paraId="497F23BC" w14:textId="409CFB8A" w:rsidR="00C67F36" w:rsidRDefault="00C67F36">
      <w:pPr>
        <w:pStyle w:val="TOC4"/>
        <w:rPr>
          <w:rFonts w:asciiTheme="minorHAnsi" w:eastAsiaTheme="minorEastAsia" w:hAnsiTheme="minorHAnsi" w:cstheme="minorBidi"/>
          <w:sz w:val="22"/>
          <w:szCs w:val="22"/>
        </w:rPr>
      </w:pPr>
      <w:r>
        <w:t>9.7.4.1</w:t>
      </w:r>
      <w:r>
        <w:rPr>
          <w:rFonts w:asciiTheme="minorHAnsi" w:eastAsiaTheme="minorEastAsia" w:hAnsiTheme="minorHAnsi" w:cstheme="minorBidi"/>
          <w:sz w:val="22"/>
          <w:szCs w:val="22"/>
        </w:rPr>
        <w:tab/>
      </w:r>
      <w:r>
        <w:t>General</w:t>
      </w:r>
      <w:r>
        <w:tab/>
      </w:r>
      <w:r>
        <w:fldChar w:fldCharType="begin"/>
      </w:r>
      <w:r>
        <w:instrText xml:space="preserve"> PAGEREF _Toc115184936 \h </w:instrText>
      </w:r>
      <w:r>
        <w:fldChar w:fldCharType="separate"/>
      </w:r>
      <w:r>
        <w:t>134</w:t>
      </w:r>
      <w:r>
        <w:fldChar w:fldCharType="end"/>
      </w:r>
    </w:p>
    <w:p w14:paraId="2D8AC288" w14:textId="1C206F79" w:rsidR="00C67F36" w:rsidRDefault="00C67F36">
      <w:pPr>
        <w:pStyle w:val="TOC4"/>
        <w:rPr>
          <w:rFonts w:asciiTheme="minorHAnsi" w:eastAsiaTheme="minorEastAsia" w:hAnsiTheme="minorHAnsi" w:cstheme="minorBidi"/>
          <w:sz w:val="22"/>
          <w:szCs w:val="22"/>
        </w:rPr>
      </w:pPr>
      <w:r>
        <w:t>9.7.4.2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_Toc115184937 \h </w:instrText>
      </w:r>
      <w:r>
        <w:fldChar w:fldCharType="separate"/>
      </w:r>
      <w:r>
        <w:t>134</w:t>
      </w:r>
      <w:r>
        <w:fldChar w:fldCharType="end"/>
      </w:r>
    </w:p>
    <w:p w14:paraId="3F55B013" w14:textId="1434DE73" w:rsidR="00C67F36" w:rsidRDefault="00C67F36">
      <w:pPr>
        <w:pStyle w:val="TOC5"/>
        <w:rPr>
          <w:rFonts w:asciiTheme="minorHAnsi" w:eastAsiaTheme="minorEastAsia" w:hAnsiTheme="minorHAnsi" w:cstheme="minorBidi"/>
          <w:sz w:val="22"/>
          <w:szCs w:val="22"/>
        </w:rPr>
      </w:pPr>
      <w:r>
        <w:t>9.7.4.2.1</w:t>
      </w:r>
      <w:r>
        <w:rPr>
          <w:rFonts w:asciiTheme="minorHAnsi" w:eastAsiaTheme="minorEastAsia" w:hAnsiTheme="minorHAnsi" w:cstheme="minorBidi"/>
          <w:sz w:val="22"/>
          <w:szCs w:val="22"/>
        </w:rPr>
        <w:tab/>
      </w:r>
      <w:r>
        <w:t>Additional requirements</w:t>
      </w:r>
      <w:r>
        <w:tab/>
      </w:r>
      <w:r>
        <w:fldChar w:fldCharType="begin"/>
      </w:r>
      <w:r>
        <w:instrText xml:space="preserve"> PAGEREF _Toc115184938 \h </w:instrText>
      </w:r>
      <w:r>
        <w:fldChar w:fldCharType="separate"/>
      </w:r>
      <w:r>
        <w:t>135</w:t>
      </w:r>
      <w:r>
        <w:fldChar w:fldCharType="end"/>
      </w:r>
    </w:p>
    <w:p w14:paraId="5550AC7B" w14:textId="754081FB" w:rsidR="00C67F36" w:rsidRDefault="00C67F36">
      <w:pPr>
        <w:pStyle w:val="TOC6"/>
        <w:rPr>
          <w:rFonts w:asciiTheme="minorHAnsi" w:eastAsiaTheme="minorEastAsia" w:hAnsiTheme="minorHAnsi" w:cstheme="minorBidi"/>
          <w:sz w:val="22"/>
          <w:szCs w:val="22"/>
        </w:rPr>
      </w:pPr>
      <w:r>
        <w:t>9.7.4.2.1.1</w:t>
      </w:r>
      <w:r>
        <w:rPr>
          <w:rFonts w:asciiTheme="minorHAnsi" w:eastAsiaTheme="minorEastAsia" w:hAnsiTheme="minorHAnsi" w:cstheme="minorBidi"/>
          <w:sz w:val="22"/>
          <w:szCs w:val="22"/>
        </w:rPr>
        <w:tab/>
      </w:r>
      <w:r>
        <w:t>Protection of DTT</w:t>
      </w:r>
      <w:r>
        <w:tab/>
      </w:r>
      <w:r>
        <w:fldChar w:fldCharType="begin"/>
      </w:r>
      <w:r>
        <w:instrText xml:space="preserve"> PAGEREF _Toc115184939 \h </w:instrText>
      </w:r>
      <w:r>
        <w:fldChar w:fldCharType="separate"/>
      </w:r>
      <w:r>
        <w:t>135</w:t>
      </w:r>
      <w:r>
        <w:fldChar w:fldCharType="end"/>
      </w:r>
    </w:p>
    <w:p w14:paraId="12F5D3E3" w14:textId="596B789F" w:rsidR="00C67F36" w:rsidRDefault="00C67F36">
      <w:pPr>
        <w:pStyle w:val="TOC6"/>
        <w:rPr>
          <w:rFonts w:asciiTheme="minorHAnsi" w:eastAsiaTheme="minorEastAsia" w:hAnsiTheme="minorHAnsi" w:cstheme="minorBidi"/>
          <w:sz w:val="22"/>
          <w:szCs w:val="22"/>
        </w:rPr>
      </w:pPr>
      <w:r>
        <w:t>9.7.4.2.1.2</w:t>
      </w:r>
      <w:r>
        <w:rPr>
          <w:rFonts w:asciiTheme="minorHAnsi" w:eastAsiaTheme="minorEastAsia" w:hAnsiTheme="minorHAnsi" w:cstheme="minorBidi"/>
          <w:sz w:val="22"/>
          <w:szCs w:val="22"/>
        </w:rPr>
        <w:tab/>
      </w:r>
      <w:r>
        <w:t>Limits in FCC Title 47</w:t>
      </w:r>
      <w:r>
        <w:tab/>
      </w:r>
      <w:r>
        <w:fldChar w:fldCharType="begin"/>
      </w:r>
      <w:r>
        <w:instrText xml:space="preserve"> PAGEREF _Toc115184940 \h </w:instrText>
      </w:r>
      <w:r>
        <w:fldChar w:fldCharType="separate"/>
      </w:r>
      <w:r>
        <w:t>135</w:t>
      </w:r>
      <w:r>
        <w:fldChar w:fldCharType="end"/>
      </w:r>
    </w:p>
    <w:p w14:paraId="7BCE5FD6" w14:textId="2EF3B18C" w:rsidR="00C67F36" w:rsidRDefault="00C67F36">
      <w:pPr>
        <w:pStyle w:val="TOC4"/>
        <w:rPr>
          <w:rFonts w:asciiTheme="minorHAnsi" w:eastAsiaTheme="minorEastAsia" w:hAnsiTheme="minorHAnsi" w:cstheme="minorBidi"/>
          <w:sz w:val="22"/>
          <w:szCs w:val="22"/>
        </w:rPr>
      </w:pPr>
      <w:r>
        <w:t>9.7.4.3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_Toc115184941 \h </w:instrText>
      </w:r>
      <w:r>
        <w:fldChar w:fldCharType="separate"/>
      </w:r>
      <w:r>
        <w:t>135</w:t>
      </w:r>
      <w:r>
        <w:fldChar w:fldCharType="end"/>
      </w:r>
    </w:p>
    <w:p w14:paraId="373F93AC" w14:textId="33D1A493" w:rsidR="00C67F36" w:rsidRDefault="00C67F36">
      <w:pPr>
        <w:pStyle w:val="TOC5"/>
        <w:rPr>
          <w:rFonts w:asciiTheme="minorHAnsi" w:eastAsiaTheme="minorEastAsia" w:hAnsiTheme="minorHAnsi" w:cstheme="minorBidi"/>
          <w:sz w:val="22"/>
          <w:szCs w:val="22"/>
        </w:rPr>
      </w:pPr>
      <w:r>
        <w:t>9.7.4.3.1</w:t>
      </w:r>
      <w:r>
        <w:rPr>
          <w:rFonts w:asciiTheme="minorHAnsi" w:eastAsiaTheme="minorEastAsia" w:hAnsiTheme="minorHAnsi" w:cstheme="minorBidi"/>
          <w:sz w:val="22"/>
          <w:szCs w:val="22"/>
        </w:rPr>
        <w:tab/>
      </w:r>
      <w:r>
        <w:t>General</w:t>
      </w:r>
      <w:r>
        <w:tab/>
      </w:r>
      <w:r>
        <w:fldChar w:fldCharType="begin"/>
      </w:r>
      <w:r>
        <w:instrText xml:space="preserve"> PAGEREF _Toc115184942 \h </w:instrText>
      </w:r>
      <w:r>
        <w:fldChar w:fldCharType="separate"/>
      </w:r>
      <w:r>
        <w:t>135</w:t>
      </w:r>
      <w:r>
        <w:fldChar w:fldCharType="end"/>
      </w:r>
    </w:p>
    <w:p w14:paraId="1D10FBF0" w14:textId="0A1093DB" w:rsidR="00C67F36" w:rsidRDefault="00C67F36">
      <w:pPr>
        <w:pStyle w:val="TOC5"/>
        <w:rPr>
          <w:rFonts w:asciiTheme="minorHAnsi" w:eastAsiaTheme="minorEastAsia" w:hAnsiTheme="minorHAnsi" w:cstheme="minorBidi"/>
          <w:sz w:val="22"/>
          <w:szCs w:val="22"/>
        </w:rPr>
      </w:pPr>
      <w:r>
        <w:t>9.7.4.3.2</w:t>
      </w:r>
      <w:r>
        <w:rPr>
          <w:rFonts w:asciiTheme="minorHAnsi" w:eastAsiaTheme="minorEastAsia" w:hAnsiTheme="minorHAnsi" w:cstheme="minorBidi"/>
          <w:sz w:val="22"/>
          <w:szCs w:val="22"/>
        </w:rPr>
        <w:tab/>
      </w:r>
      <w:r>
        <w:t xml:space="preserve">OTA </w:t>
      </w:r>
      <w:r w:rsidRPr="0023058A">
        <w:rPr>
          <w:rFonts w:eastAsia="Malgun Gothic"/>
        </w:rPr>
        <w:t>operating band unwanted emission limits (Category A)</w:t>
      </w:r>
      <w:r>
        <w:tab/>
      </w:r>
      <w:r>
        <w:fldChar w:fldCharType="begin"/>
      </w:r>
      <w:r>
        <w:instrText xml:space="preserve"> PAGEREF _Toc115184943 \h </w:instrText>
      </w:r>
      <w:r>
        <w:fldChar w:fldCharType="separate"/>
      </w:r>
      <w:r>
        <w:t>136</w:t>
      </w:r>
      <w:r>
        <w:fldChar w:fldCharType="end"/>
      </w:r>
    </w:p>
    <w:p w14:paraId="2F9DE07C" w14:textId="7903F257" w:rsidR="00C67F36" w:rsidRDefault="00C67F36">
      <w:pPr>
        <w:pStyle w:val="TOC5"/>
        <w:rPr>
          <w:rFonts w:asciiTheme="minorHAnsi" w:eastAsiaTheme="minorEastAsia" w:hAnsiTheme="minorHAnsi" w:cstheme="minorBidi"/>
          <w:sz w:val="22"/>
          <w:szCs w:val="22"/>
        </w:rPr>
      </w:pPr>
      <w:r>
        <w:t>9.7.4.3.3</w:t>
      </w:r>
      <w:r>
        <w:rPr>
          <w:rFonts w:asciiTheme="minorHAnsi" w:eastAsiaTheme="minorEastAsia" w:hAnsiTheme="minorHAnsi" w:cstheme="minorBidi"/>
          <w:sz w:val="22"/>
          <w:szCs w:val="22"/>
        </w:rPr>
        <w:tab/>
      </w:r>
      <w:r>
        <w:t xml:space="preserve">OTA </w:t>
      </w:r>
      <w:r w:rsidRPr="0023058A">
        <w:rPr>
          <w:rFonts w:eastAsia="Malgun Gothic"/>
        </w:rPr>
        <w:t>operating band unwanted emission limits (Category B)</w:t>
      </w:r>
      <w:r>
        <w:tab/>
      </w:r>
      <w:r>
        <w:fldChar w:fldCharType="begin"/>
      </w:r>
      <w:r>
        <w:instrText xml:space="preserve"> PAGEREF _Toc115184944 \h </w:instrText>
      </w:r>
      <w:r>
        <w:fldChar w:fldCharType="separate"/>
      </w:r>
      <w:r>
        <w:t>137</w:t>
      </w:r>
      <w:r>
        <w:fldChar w:fldCharType="end"/>
      </w:r>
    </w:p>
    <w:p w14:paraId="56B9B4A9" w14:textId="290A5B20" w:rsidR="00C67F36" w:rsidRDefault="00C67F36">
      <w:pPr>
        <w:pStyle w:val="TOC5"/>
        <w:rPr>
          <w:rFonts w:asciiTheme="minorHAnsi" w:eastAsiaTheme="minorEastAsia" w:hAnsiTheme="minorHAnsi" w:cstheme="minorBidi"/>
          <w:sz w:val="22"/>
          <w:szCs w:val="22"/>
        </w:rPr>
      </w:pPr>
      <w:r>
        <w:t>9.7.4.3.4</w:t>
      </w:r>
      <w:r>
        <w:rPr>
          <w:rFonts w:asciiTheme="minorHAnsi" w:eastAsiaTheme="minorEastAsia" w:hAnsiTheme="minorHAnsi" w:cstheme="minorBidi"/>
          <w:sz w:val="22"/>
          <w:szCs w:val="22"/>
        </w:rPr>
        <w:tab/>
      </w:r>
      <w:r>
        <w:t>Additional OTA operating band unwanted emission requirements</w:t>
      </w:r>
      <w:r>
        <w:tab/>
      </w:r>
      <w:r>
        <w:fldChar w:fldCharType="begin"/>
      </w:r>
      <w:r>
        <w:instrText xml:space="preserve"> PAGEREF _Toc115184945 \h </w:instrText>
      </w:r>
      <w:r>
        <w:fldChar w:fldCharType="separate"/>
      </w:r>
      <w:r>
        <w:t>137</w:t>
      </w:r>
      <w:r>
        <w:fldChar w:fldCharType="end"/>
      </w:r>
    </w:p>
    <w:p w14:paraId="2D549967" w14:textId="75784A35" w:rsidR="00C67F36" w:rsidRDefault="00C67F36">
      <w:pPr>
        <w:pStyle w:val="TOC6"/>
        <w:rPr>
          <w:rFonts w:asciiTheme="minorHAnsi" w:eastAsiaTheme="minorEastAsia" w:hAnsiTheme="minorHAnsi" w:cstheme="minorBidi"/>
          <w:sz w:val="22"/>
          <w:szCs w:val="22"/>
        </w:rPr>
      </w:pPr>
      <w:r>
        <w:t>9.7.4.3.4.1</w:t>
      </w:r>
      <w:r>
        <w:rPr>
          <w:rFonts w:asciiTheme="minorHAnsi" w:eastAsiaTheme="minorEastAsia" w:hAnsiTheme="minorHAnsi" w:cstheme="minorBidi"/>
          <w:sz w:val="22"/>
          <w:szCs w:val="22"/>
        </w:rPr>
        <w:tab/>
      </w:r>
      <w:r>
        <w:t>Protection of Earth Exploration Satellite Service</w:t>
      </w:r>
      <w:r>
        <w:tab/>
      </w:r>
      <w:r>
        <w:fldChar w:fldCharType="begin"/>
      </w:r>
      <w:r>
        <w:instrText xml:space="preserve"> PAGEREF _Toc115184946 \h </w:instrText>
      </w:r>
      <w:r>
        <w:fldChar w:fldCharType="separate"/>
      </w:r>
      <w:r>
        <w:t>137</w:t>
      </w:r>
      <w:r>
        <w:fldChar w:fldCharType="end"/>
      </w:r>
    </w:p>
    <w:p w14:paraId="218DCE60" w14:textId="63ED53F4" w:rsidR="00C67F36" w:rsidRDefault="00C67F36">
      <w:pPr>
        <w:pStyle w:val="TOC3"/>
        <w:rPr>
          <w:rFonts w:asciiTheme="minorHAnsi" w:eastAsiaTheme="minorEastAsia" w:hAnsiTheme="minorHAnsi" w:cstheme="minorBidi"/>
          <w:sz w:val="22"/>
          <w:szCs w:val="22"/>
        </w:rPr>
      </w:pPr>
      <w:r>
        <w:t>9.7.5</w:t>
      </w:r>
      <w:r>
        <w:rPr>
          <w:rFonts w:asciiTheme="minorHAnsi" w:eastAsiaTheme="minorEastAsia" w:hAnsiTheme="minorHAnsi" w:cstheme="minorBidi"/>
          <w:sz w:val="22"/>
          <w:szCs w:val="22"/>
        </w:rPr>
        <w:tab/>
      </w:r>
      <w:r>
        <w:t>OTA transmitter spurious emissions</w:t>
      </w:r>
      <w:r>
        <w:tab/>
      </w:r>
      <w:r>
        <w:fldChar w:fldCharType="begin"/>
      </w:r>
      <w:r>
        <w:instrText xml:space="preserve"> PAGEREF _Toc115184947 \h </w:instrText>
      </w:r>
      <w:r>
        <w:fldChar w:fldCharType="separate"/>
      </w:r>
      <w:r>
        <w:t>138</w:t>
      </w:r>
      <w:r>
        <w:fldChar w:fldCharType="end"/>
      </w:r>
    </w:p>
    <w:p w14:paraId="5832F710" w14:textId="72A56DDB" w:rsidR="00C67F36" w:rsidRDefault="00C67F36">
      <w:pPr>
        <w:pStyle w:val="TOC4"/>
        <w:rPr>
          <w:rFonts w:asciiTheme="minorHAnsi" w:eastAsiaTheme="minorEastAsia" w:hAnsiTheme="minorHAnsi" w:cstheme="minorBidi"/>
          <w:sz w:val="22"/>
          <w:szCs w:val="22"/>
        </w:rPr>
      </w:pPr>
      <w:r>
        <w:t>9.7.5.1</w:t>
      </w:r>
      <w:r>
        <w:rPr>
          <w:rFonts w:asciiTheme="minorHAnsi" w:eastAsiaTheme="minorEastAsia" w:hAnsiTheme="minorHAnsi" w:cstheme="minorBidi"/>
          <w:sz w:val="22"/>
          <w:szCs w:val="22"/>
        </w:rPr>
        <w:tab/>
      </w:r>
      <w:r>
        <w:t>General</w:t>
      </w:r>
      <w:r>
        <w:tab/>
      </w:r>
      <w:r>
        <w:fldChar w:fldCharType="begin"/>
      </w:r>
      <w:r>
        <w:instrText xml:space="preserve"> PAGEREF _Toc115184948 \h </w:instrText>
      </w:r>
      <w:r>
        <w:fldChar w:fldCharType="separate"/>
      </w:r>
      <w:r>
        <w:t>138</w:t>
      </w:r>
      <w:r>
        <w:fldChar w:fldCharType="end"/>
      </w:r>
    </w:p>
    <w:p w14:paraId="363D17E0" w14:textId="0C25F5B9" w:rsidR="00C67F36" w:rsidRDefault="00C67F36">
      <w:pPr>
        <w:pStyle w:val="TOC4"/>
        <w:rPr>
          <w:rFonts w:asciiTheme="minorHAnsi" w:eastAsiaTheme="minorEastAsia" w:hAnsiTheme="minorHAnsi" w:cstheme="minorBidi"/>
          <w:sz w:val="22"/>
          <w:szCs w:val="22"/>
        </w:rPr>
      </w:pPr>
      <w:r>
        <w:t>9.7.5.2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_Toc115184949 \h </w:instrText>
      </w:r>
      <w:r>
        <w:fldChar w:fldCharType="separate"/>
      </w:r>
      <w:r>
        <w:t>138</w:t>
      </w:r>
      <w:r>
        <w:fldChar w:fldCharType="end"/>
      </w:r>
    </w:p>
    <w:p w14:paraId="60C9B7E7" w14:textId="0E614BA1" w:rsidR="00C67F36" w:rsidRDefault="00C67F36">
      <w:pPr>
        <w:pStyle w:val="TOC5"/>
        <w:rPr>
          <w:rFonts w:asciiTheme="minorHAnsi" w:eastAsiaTheme="minorEastAsia" w:hAnsiTheme="minorHAnsi" w:cstheme="minorBidi"/>
          <w:sz w:val="22"/>
          <w:szCs w:val="22"/>
        </w:rPr>
      </w:pPr>
      <w:r>
        <w:rPr>
          <w:lang w:eastAsia="zh-CN"/>
        </w:rPr>
        <w:t>9.7.5.2.1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_Toc115184950 \h </w:instrText>
      </w:r>
      <w:r>
        <w:fldChar w:fldCharType="separate"/>
      </w:r>
      <w:r>
        <w:t>138</w:t>
      </w:r>
      <w:r>
        <w:fldChar w:fldCharType="end"/>
      </w:r>
    </w:p>
    <w:p w14:paraId="35A0F65B" w14:textId="34D7097B" w:rsidR="00C67F36" w:rsidRDefault="00C67F36">
      <w:pPr>
        <w:pStyle w:val="TOC5"/>
        <w:rPr>
          <w:rFonts w:asciiTheme="minorHAnsi" w:eastAsiaTheme="minorEastAsia" w:hAnsiTheme="minorHAnsi" w:cstheme="minorBidi"/>
          <w:sz w:val="22"/>
          <w:szCs w:val="22"/>
        </w:rPr>
      </w:pPr>
      <w:r>
        <w:rPr>
          <w:lang w:eastAsia="zh-CN"/>
        </w:rPr>
        <w:t>9.7.5.2.2</w:t>
      </w:r>
      <w:r>
        <w:rPr>
          <w:rFonts w:asciiTheme="minorHAnsi" w:eastAsiaTheme="minorEastAsia" w:hAnsiTheme="minorHAnsi" w:cstheme="minorBidi"/>
          <w:sz w:val="22"/>
          <w:szCs w:val="22"/>
        </w:rPr>
        <w:tab/>
      </w:r>
      <w:r>
        <w:rPr>
          <w:lang w:eastAsia="zh-CN"/>
        </w:rPr>
        <w:t>General OTA transmitter spurious emissions requirements</w:t>
      </w:r>
      <w:r>
        <w:tab/>
      </w:r>
      <w:r>
        <w:fldChar w:fldCharType="begin"/>
      </w:r>
      <w:r>
        <w:instrText xml:space="preserve"> PAGEREF _Toc115184951 \h </w:instrText>
      </w:r>
      <w:r>
        <w:fldChar w:fldCharType="separate"/>
      </w:r>
      <w:r>
        <w:t>138</w:t>
      </w:r>
      <w:r>
        <w:fldChar w:fldCharType="end"/>
      </w:r>
    </w:p>
    <w:p w14:paraId="7B17C7F0" w14:textId="1B1528B1" w:rsidR="00C67F36" w:rsidRDefault="00C67F36">
      <w:pPr>
        <w:pStyle w:val="TOC5"/>
        <w:rPr>
          <w:rFonts w:asciiTheme="minorHAnsi" w:eastAsiaTheme="minorEastAsia" w:hAnsiTheme="minorHAnsi" w:cstheme="minorBidi"/>
          <w:sz w:val="22"/>
          <w:szCs w:val="22"/>
        </w:rPr>
      </w:pPr>
      <w:r>
        <w:rPr>
          <w:lang w:eastAsia="zh-CN"/>
        </w:rPr>
        <w:t>9.7.5.2.3</w:t>
      </w:r>
      <w:r>
        <w:rPr>
          <w:rFonts w:asciiTheme="minorHAnsi" w:eastAsiaTheme="minorEastAsia" w:hAnsiTheme="minorHAnsi" w:cstheme="minorBidi"/>
          <w:sz w:val="22"/>
          <w:szCs w:val="22"/>
        </w:rPr>
        <w:tab/>
      </w:r>
      <w:r>
        <w:rPr>
          <w:lang w:eastAsia="zh-CN"/>
        </w:rPr>
        <w:t>Protection of the BS receiver of own or different BS</w:t>
      </w:r>
      <w:r>
        <w:tab/>
      </w:r>
      <w:r>
        <w:fldChar w:fldCharType="begin"/>
      </w:r>
      <w:r>
        <w:instrText xml:space="preserve"> PAGEREF _Toc115184952 \h </w:instrText>
      </w:r>
      <w:r>
        <w:fldChar w:fldCharType="separate"/>
      </w:r>
      <w:r>
        <w:t>138</w:t>
      </w:r>
      <w:r>
        <w:fldChar w:fldCharType="end"/>
      </w:r>
    </w:p>
    <w:p w14:paraId="5A5E3BF2" w14:textId="2BEE1171" w:rsidR="00C67F36" w:rsidRDefault="00C67F36">
      <w:pPr>
        <w:pStyle w:val="TOC5"/>
        <w:rPr>
          <w:rFonts w:asciiTheme="minorHAnsi" w:eastAsiaTheme="minorEastAsia" w:hAnsiTheme="minorHAnsi" w:cstheme="minorBidi"/>
          <w:sz w:val="22"/>
          <w:szCs w:val="22"/>
        </w:rPr>
      </w:pPr>
      <w:r>
        <w:rPr>
          <w:lang w:eastAsia="zh-CN"/>
        </w:rPr>
        <w:t>9.7.5.2.4</w:t>
      </w:r>
      <w:r>
        <w:rPr>
          <w:rFonts w:asciiTheme="minorHAnsi" w:eastAsiaTheme="minorEastAsia" w:hAnsiTheme="minorHAnsi" w:cstheme="minorBidi"/>
          <w:sz w:val="22"/>
          <w:szCs w:val="22"/>
        </w:rPr>
        <w:tab/>
      </w:r>
      <w:r>
        <w:rPr>
          <w:lang w:eastAsia="zh-CN"/>
        </w:rPr>
        <w:t>Additional spurious emissions requirements</w:t>
      </w:r>
      <w:r>
        <w:tab/>
      </w:r>
      <w:r>
        <w:fldChar w:fldCharType="begin"/>
      </w:r>
      <w:r>
        <w:instrText xml:space="preserve"> PAGEREF _Toc115184953 \h </w:instrText>
      </w:r>
      <w:r>
        <w:fldChar w:fldCharType="separate"/>
      </w:r>
      <w:r>
        <w:t>138</w:t>
      </w:r>
      <w:r>
        <w:fldChar w:fldCharType="end"/>
      </w:r>
    </w:p>
    <w:p w14:paraId="6C2E9332" w14:textId="20D48966" w:rsidR="00C67F36" w:rsidRDefault="00C67F36">
      <w:pPr>
        <w:pStyle w:val="TOC5"/>
        <w:rPr>
          <w:rFonts w:asciiTheme="minorHAnsi" w:eastAsiaTheme="minorEastAsia" w:hAnsiTheme="minorHAnsi" w:cstheme="minorBidi"/>
          <w:sz w:val="22"/>
          <w:szCs w:val="22"/>
        </w:rPr>
      </w:pPr>
      <w:r>
        <w:rPr>
          <w:lang w:eastAsia="zh-CN"/>
        </w:rPr>
        <w:t>9.7.5.2.5</w:t>
      </w:r>
      <w:r>
        <w:rPr>
          <w:rFonts w:asciiTheme="minorHAnsi" w:eastAsiaTheme="minorEastAsia" w:hAnsiTheme="minorHAnsi" w:cstheme="minorBidi"/>
          <w:sz w:val="22"/>
          <w:szCs w:val="22"/>
        </w:rPr>
        <w:tab/>
      </w:r>
      <w:r>
        <w:rPr>
          <w:lang w:eastAsia="zh-CN"/>
        </w:rPr>
        <w:t>Co-location with other base stations</w:t>
      </w:r>
      <w:r>
        <w:tab/>
      </w:r>
      <w:r>
        <w:fldChar w:fldCharType="begin"/>
      </w:r>
      <w:r>
        <w:instrText xml:space="preserve"> PAGEREF _Toc115184954 \h </w:instrText>
      </w:r>
      <w:r>
        <w:fldChar w:fldCharType="separate"/>
      </w:r>
      <w:r>
        <w:t>139</w:t>
      </w:r>
      <w:r>
        <w:fldChar w:fldCharType="end"/>
      </w:r>
    </w:p>
    <w:p w14:paraId="51D1CEAA" w14:textId="6C0B1E2F" w:rsidR="00C67F36" w:rsidRDefault="00C67F36">
      <w:pPr>
        <w:pStyle w:val="TOC4"/>
        <w:rPr>
          <w:rFonts w:asciiTheme="minorHAnsi" w:eastAsiaTheme="minorEastAsia" w:hAnsiTheme="minorHAnsi" w:cstheme="minorBidi"/>
          <w:sz w:val="22"/>
          <w:szCs w:val="22"/>
        </w:rPr>
      </w:pPr>
      <w:r>
        <w:t>9.7.5.3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_Toc115184955 \h </w:instrText>
      </w:r>
      <w:r>
        <w:fldChar w:fldCharType="separate"/>
      </w:r>
      <w:r>
        <w:t>139</w:t>
      </w:r>
      <w:r>
        <w:fldChar w:fldCharType="end"/>
      </w:r>
    </w:p>
    <w:p w14:paraId="78F22001" w14:textId="4F17AF64" w:rsidR="00C67F36" w:rsidRDefault="00C67F36">
      <w:pPr>
        <w:pStyle w:val="TOC5"/>
        <w:rPr>
          <w:rFonts w:asciiTheme="minorHAnsi" w:eastAsiaTheme="minorEastAsia" w:hAnsiTheme="minorHAnsi" w:cstheme="minorBidi"/>
          <w:sz w:val="22"/>
          <w:szCs w:val="22"/>
        </w:rPr>
      </w:pPr>
      <w:r>
        <w:t>9.7.5.3.1</w:t>
      </w:r>
      <w:r>
        <w:rPr>
          <w:rFonts w:asciiTheme="minorHAnsi" w:eastAsiaTheme="minorEastAsia" w:hAnsiTheme="minorHAnsi" w:cstheme="minorBidi"/>
          <w:sz w:val="22"/>
          <w:szCs w:val="22"/>
        </w:rPr>
        <w:tab/>
      </w:r>
      <w:r>
        <w:t>General</w:t>
      </w:r>
      <w:r>
        <w:tab/>
      </w:r>
      <w:r>
        <w:fldChar w:fldCharType="begin"/>
      </w:r>
      <w:r>
        <w:instrText xml:space="preserve"> PAGEREF _Toc115184956 \h </w:instrText>
      </w:r>
      <w:r>
        <w:fldChar w:fldCharType="separate"/>
      </w:r>
      <w:r>
        <w:t>139</w:t>
      </w:r>
      <w:r>
        <w:fldChar w:fldCharType="end"/>
      </w:r>
    </w:p>
    <w:p w14:paraId="7BC2B4CE" w14:textId="43A210B5" w:rsidR="00C67F36" w:rsidRDefault="00C67F36">
      <w:pPr>
        <w:pStyle w:val="TOC5"/>
        <w:rPr>
          <w:rFonts w:asciiTheme="minorHAnsi" w:eastAsiaTheme="minorEastAsia" w:hAnsiTheme="minorHAnsi" w:cstheme="minorBidi"/>
          <w:sz w:val="22"/>
          <w:szCs w:val="22"/>
        </w:rPr>
      </w:pPr>
      <w:r>
        <w:t>9.7.5.3.2</w:t>
      </w:r>
      <w:r>
        <w:rPr>
          <w:rFonts w:asciiTheme="minorHAnsi" w:eastAsiaTheme="minorEastAsia" w:hAnsiTheme="minorHAnsi" w:cstheme="minorBidi"/>
          <w:sz w:val="22"/>
          <w:szCs w:val="22"/>
        </w:rPr>
        <w:tab/>
      </w:r>
      <w:r>
        <w:t>General OTA transmitter spurious emissions requirements</w:t>
      </w:r>
      <w:r>
        <w:tab/>
      </w:r>
      <w:r>
        <w:fldChar w:fldCharType="begin"/>
      </w:r>
      <w:r>
        <w:instrText xml:space="preserve"> PAGEREF _Toc115184957 \h </w:instrText>
      </w:r>
      <w:r>
        <w:fldChar w:fldCharType="separate"/>
      </w:r>
      <w:r>
        <w:t>139</w:t>
      </w:r>
      <w:r>
        <w:fldChar w:fldCharType="end"/>
      </w:r>
    </w:p>
    <w:p w14:paraId="779F3925" w14:textId="336A7A91" w:rsidR="00C67F36" w:rsidRDefault="00C67F36">
      <w:pPr>
        <w:pStyle w:val="TOC6"/>
        <w:rPr>
          <w:rFonts w:asciiTheme="minorHAnsi" w:eastAsiaTheme="minorEastAsia" w:hAnsiTheme="minorHAnsi" w:cstheme="minorBidi"/>
          <w:sz w:val="22"/>
          <w:szCs w:val="22"/>
        </w:rPr>
      </w:pPr>
      <w:r>
        <w:t>9.7.5.3.2.1</w:t>
      </w:r>
      <w:r>
        <w:rPr>
          <w:rFonts w:asciiTheme="minorHAnsi" w:eastAsiaTheme="minorEastAsia" w:hAnsiTheme="minorHAnsi" w:cstheme="minorBidi"/>
          <w:sz w:val="22"/>
          <w:szCs w:val="22"/>
        </w:rPr>
        <w:tab/>
      </w:r>
      <w:r>
        <w:t>General</w:t>
      </w:r>
      <w:r>
        <w:tab/>
      </w:r>
      <w:r>
        <w:fldChar w:fldCharType="begin"/>
      </w:r>
      <w:r>
        <w:instrText xml:space="preserve"> PAGEREF _Toc115184958 \h </w:instrText>
      </w:r>
      <w:r>
        <w:fldChar w:fldCharType="separate"/>
      </w:r>
      <w:r>
        <w:t>139</w:t>
      </w:r>
      <w:r>
        <w:fldChar w:fldCharType="end"/>
      </w:r>
    </w:p>
    <w:p w14:paraId="32603974" w14:textId="17543C30" w:rsidR="00C67F36" w:rsidRDefault="00C67F36">
      <w:pPr>
        <w:pStyle w:val="TOC6"/>
        <w:rPr>
          <w:rFonts w:asciiTheme="minorHAnsi" w:eastAsiaTheme="minorEastAsia" w:hAnsiTheme="minorHAnsi" w:cstheme="minorBidi"/>
          <w:sz w:val="22"/>
          <w:szCs w:val="22"/>
        </w:rPr>
      </w:pPr>
      <w:r>
        <w:t>9.7.5.3.2.2</w:t>
      </w:r>
      <w:r>
        <w:rPr>
          <w:rFonts w:asciiTheme="minorHAnsi" w:eastAsiaTheme="minorEastAsia" w:hAnsiTheme="minorHAnsi" w:cstheme="minorBidi"/>
          <w:sz w:val="22"/>
          <w:szCs w:val="22"/>
        </w:rPr>
        <w:tab/>
      </w:r>
      <w:r>
        <w:t>OTA transmitter spurious emissions (Category A)</w:t>
      </w:r>
      <w:r>
        <w:tab/>
      </w:r>
      <w:r>
        <w:fldChar w:fldCharType="begin"/>
      </w:r>
      <w:r>
        <w:instrText xml:space="preserve"> PAGEREF _Toc115184959 \h </w:instrText>
      </w:r>
      <w:r>
        <w:fldChar w:fldCharType="separate"/>
      </w:r>
      <w:r>
        <w:t>139</w:t>
      </w:r>
      <w:r>
        <w:fldChar w:fldCharType="end"/>
      </w:r>
    </w:p>
    <w:p w14:paraId="3088D81B" w14:textId="1AE115EE" w:rsidR="00C67F36" w:rsidRDefault="00C67F36">
      <w:pPr>
        <w:pStyle w:val="TOC6"/>
        <w:rPr>
          <w:rFonts w:asciiTheme="minorHAnsi" w:eastAsiaTheme="minorEastAsia" w:hAnsiTheme="minorHAnsi" w:cstheme="minorBidi"/>
          <w:sz w:val="22"/>
          <w:szCs w:val="22"/>
        </w:rPr>
      </w:pPr>
      <w:r>
        <w:t>9.7.5.3.2.3</w:t>
      </w:r>
      <w:r>
        <w:rPr>
          <w:rFonts w:asciiTheme="minorHAnsi" w:eastAsiaTheme="minorEastAsia" w:hAnsiTheme="minorHAnsi" w:cstheme="minorBidi"/>
          <w:sz w:val="22"/>
          <w:szCs w:val="22"/>
        </w:rPr>
        <w:tab/>
      </w:r>
      <w:r>
        <w:t>OTA transmitter spurious emissions (Category B)</w:t>
      </w:r>
      <w:r>
        <w:tab/>
      </w:r>
      <w:r>
        <w:fldChar w:fldCharType="begin"/>
      </w:r>
      <w:r>
        <w:instrText xml:space="preserve"> PAGEREF _Toc115184960 \h </w:instrText>
      </w:r>
      <w:r>
        <w:fldChar w:fldCharType="separate"/>
      </w:r>
      <w:r>
        <w:t>140</w:t>
      </w:r>
      <w:r>
        <w:fldChar w:fldCharType="end"/>
      </w:r>
    </w:p>
    <w:p w14:paraId="0CD749CC" w14:textId="2481CED6" w:rsidR="00C67F36" w:rsidRDefault="00C67F36">
      <w:pPr>
        <w:pStyle w:val="TOC5"/>
        <w:rPr>
          <w:rFonts w:asciiTheme="minorHAnsi" w:eastAsiaTheme="minorEastAsia" w:hAnsiTheme="minorHAnsi" w:cstheme="minorBidi"/>
          <w:sz w:val="22"/>
          <w:szCs w:val="22"/>
        </w:rPr>
      </w:pPr>
      <w:r>
        <w:t>9.7.5.3.3</w:t>
      </w:r>
      <w:r>
        <w:rPr>
          <w:rFonts w:asciiTheme="minorHAnsi" w:eastAsiaTheme="minorEastAsia" w:hAnsiTheme="minorHAnsi" w:cstheme="minorBidi"/>
          <w:sz w:val="22"/>
          <w:szCs w:val="22"/>
        </w:rPr>
        <w:tab/>
      </w:r>
      <w:r>
        <w:t>Additional OTA transmitter spurious emissions requirements</w:t>
      </w:r>
      <w:r>
        <w:tab/>
      </w:r>
      <w:r>
        <w:fldChar w:fldCharType="begin"/>
      </w:r>
      <w:r>
        <w:instrText xml:space="preserve"> PAGEREF _Toc115184961 \h </w:instrText>
      </w:r>
      <w:r>
        <w:fldChar w:fldCharType="separate"/>
      </w:r>
      <w:r>
        <w:t>140</w:t>
      </w:r>
      <w:r>
        <w:fldChar w:fldCharType="end"/>
      </w:r>
    </w:p>
    <w:p w14:paraId="3A36BD40" w14:textId="0CCC6462" w:rsidR="00C67F36" w:rsidRDefault="00C67F36">
      <w:pPr>
        <w:pStyle w:val="TOC6"/>
        <w:rPr>
          <w:rFonts w:asciiTheme="minorHAnsi" w:eastAsiaTheme="minorEastAsia" w:hAnsiTheme="minorHAnsi" w:cstheme="minorBidi"/>
          <w:sz w:val="22"/>
          <w:szCs w:val="22"/>
        </w:rPr>
      </w:pPr>
      <w:r>
        <w:t>9.7.5.3.3.1</w:t>
      </w:r>
      <w:r>
        <w:rPr>
          <w:rFonts w:asciiTheme="minorHAnsi" w:eastAsiaTheme="minorEastAsia" w:hAnsiTheme="minorHAnsi" w:cstheme="minorBidi"/>
          <w:sz w:val="22"/>
          <w:szCs w:val="22"/>
        </w:rPr>
        <w:tab/>
      </w:r>
      <w:r>
        <w:t>Limits for protection of Earth Exploration Satellite Service</w:t>
      </w:r>
      <w:r>
        <w:tab/>
      </w:r>
      <w:r>
        <w:fldChar w:fldCharType="begin"/>
      </w:r>
      <w:r>
        <w:instrText xml:space="preserve"> PAGEREF _Toc115184962 \h </w:instrText>
      </w:r>
      <w:r>
        <w:fldChar w:fldCharType="separate"/>
      </w:r>
      <w:r>
        <w:t>140</w:t>
      </w:r>
      <w:r>
        <w:fldChar w:fldCharType="end"/>
      </w:r>
    </w:p>
    <w:p w14:paraId="6107052F" w14:textId="0FDB4D33" w:rsidR="00C67F36" w:rsidRDefault="00C67F36">
      <w:pPr>
        <w:pStyle w:val="TOC2"/>
        <w:rPr>
          <w:rFonts w:asciiTheme="minorHAnsi" w:eastAsiaTheme="minorEastAsia" w:hAnsiTheme="minorHAnsi" w:cstheme="minorBidi"/>
          <w:sz w:val="22"/>
          <w:szCs w:val="22"/>
        </w:rPr>
      </w:pPr>
      <w:r>
        <w:t>9.8</w:t>
      </w:r>
      <w:r>
        <w:rPr>
          <w:rFonts w:asciiTheme="minorHAnsi" w:eastAsiaTheme="minorEastAsia" w:hAnsiTheme="minorHAnsi" w:cstheme="minorBidi"/>
          <w:sz w:val="22"/>
          <w:szCs w:val="22"/>
        </w:rPr>
        <w:tab/>
      </w:r>
      <w:r>
        <w:t>OTA transmitter intermodulation</w:t>
      </w:r>
      <w:r>
        <w:tab/>
      </w:r>
      <w:r>
        <w:fldChar w:fldCharType="begin"/>
      </w:r>
      <w:r>
        <w:instrText xml:space="preserve"> PAGEREF _Toc115184963 \h </w:instrText>
      </w:r>
      <w:r>
        <w:fldChar w:fldCharType="separate"/>
      </w:r>
      <w:r>
        <w:t>141</w:t>
      </w:r>
      <w:r>
        <w:fldChar w:fldCharType="end"/>
      </w:r>
    </w:p>
    <w:p w14:paraId="655EBA1B" w14:textId="545B6ACE" w:rsidR="00C67F36" w:rsidRDefault="00C67F36">
      <w:pPr>
        <w:pStyle w:val="TOC3"/>
        <w:rPr>
          <w:rFonts w:asciiTheme="minorHAnsi" w:eastAsiaTheme="minorEastAsia" w:hAnsiTheme="minorHAnsi" w:cstheme="minorBidi"/>
          <w:sz w:val="22"/>
          <w:szCs w:val="22"/>
        </w:rPr>
      </w:pPr>
      <w:r>
        <w:t>9.8.1</w:t>
      </w:r>
      <w:r>
        <w:rPr>
          <w:rFonts w:asciiTheme="minorHAnsi" w:eastAsiaTheme="minorEastAsia" w:hAnsiTheme="minorHAnsi" w:cstheme="minorBidi"/>
          <w:sz w:val="22"/>
          <w:szCs w:val="22"/>
        </w:rPr>
        <w:tab/>
      </w:r>
      <w:r>
        <w:t>General</w:t>
      </w:r>
      <w:r>
        <w:tab/>
      </w:r>
      <w:r>
        <w:fldChar w:fldCharType="begin"/>
      </w:r>
      <w:r>
        <w:instrText xml:space="preserve"> PAGEREF _Toc115184964 \h </w:instrText>
      </w:r>
      <w:r>
        <w:fldChar w:fldCharType="separate"/>
      </w:r>
      <w:r>
        <w:t>141</w:t>
      </w:r>
      <w:r>
        <w:fldChar w:fldCharType="end"/>
      </w:r>
    </w:p>
    <w:p w14:paraId="7E169C6F" w14:textId="1A829554" w:rsidR="00C67F36" w:rsidRDefault="00C67F36">
      <w:pPr>
        <w:pStyle w:val="TOC3"/>
        <w:rPr>
          <w:rFonts w:asciiTheme="minorHAnsi" w:eastAsiaTheme="minorEastAsia" w:hAnsiTheme="minorHAnsi" w:cstheme="minorBidi"/>
          <w:sz w:val="22"/>
          <w:szCs w:val="22"/>
        </w:rPr>
      </w:pPr>
      <w:r>
        <w:t>9.8.2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_Toc115184965 \h </w:instrText>
      </w:r>
      <w:r>
        <w:fldChar w:fldCharType="separate"/>
      </w:r>
      <w:r>
        <w:t>141</w:t>
      </w:r>
      <w:r>
        <w:fldChar w:fldCharType="end"/>
      </w:r>
    </w:p>
    <w:p w14:paraId="447C4D7A" w14:textId="392C9B4D" w:rsidR="00C67F36" w:rsidRDefault="00C67F36">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t>Radiated receiver characteristics</w:t>
      </w:r>
      <w:r>
        <w:tab/>
      </w:r>
      <w:r>
        <w:fldChar w:fldCharType="begin"/>
      </w:r>
      <w:r>
        <w:instrText xml:space="preserve"> PAGEREF _Toc115184966 \h </w:instrText>
      </w:r>
      <w:r>
        <w:fldChar w:fldCharType="separate"/>
      </w:r>
      <w:r>
        <w:t>142</w:t>
      </w:r>
      <w:r>
        <w:fldChar w:fldCharType="end"/>
      </w:r>
    </w:p>
    <w:p w14:paraId="6FB52499" w14:textId="4DFFD037" w:rsidR="00C67F36" w:rsidRDefault="00C67F36">
      <w:pPr>
        <w:pStyle w:val="TOC2"/>
        <w:rPr>
          <w:rFonts w:asciiTheme="minorHAnsi" w:eastAsiaTheme="minorEastAsia" w:hAnsiTheme="minorHAnsi" w:cstheme="minorBidi"/>
          <w:sz w:val="22"/>
          <w:szCs w:val="22"/>
        </w:rPr>
      </w:pPr>
      <w:r>
        <w:t>10.1</w:t>
      </w:r>
      <w:r>
        <w:rPr>
          <w:rFonts w:asciiTheme="minorHAnsi" w:eastAsiaTheme="minorEastAsia" w:hAnsiTheme="minorHAnsi" w:cstheme="minorBidi"/>
          <w:sz w:val="22"/>
          <w:szCs w:val="22"/>
        </w:rPr>
        <w:tab/>
      </w:r>
      <w:r>
        <w:t>General</w:t>
      </w:r>
      <w:r>
        <w:tab/>
      </w:r>
      <w:r>
        <w:fldChar w:fldCharType="begin"/>
      </w:r>
      <w:r>
        <w:instrText xml:space="preserve"> PAGEREF _Toc115184967 \h </w:instrText>
      </w:r>
      <w:r>
        <w:fldChar w:fldCharType="separate"/>
      </w:r>
      <w:r>
        <w:t>142</w:t>
      </w:r>
      <w:r>
        <w:fldChar w:fldCharType="end"/>
      </w:r>
    </w:p>
    <w:p w14:paraId="1349F546" w14:textId="57FC3B4F" w:rsidR="00C67F36" w:rsidRDefault="00C67F36">
      <w:pPr>
        <w:pStyle w:val="TOC2"/>
        <w:rPr>
          <w:rFonts w:asciiTheme="minorHAnsi" w:eastAsiaTheme="minorEastAsia" w:hAnsiTheme="minorHAnsi" w:cstheme="minorBidi"/>
          <w:sz w:val="22"/>
          <w:szCs w:val="22"/>
        </w:rPr>
      </w:pPr>
      <w:r w:rsidRPr="0023058A">
        <w:rPr>
          <w:lang w:val="en-US"/>
        </w:rPr>
        <w:lastRenderedPageBreak/>
        <w:t>10.2</w:t>
      </w:r>
      <w:r>
        <w:rPr>
          <w:rFonts w:asciiTheme="minorHAnsi" w:eastAsiaTheme="minorEastAsia" w:hAnsiTheme="minorHAnsi" w:cstheme="minorBidi"/>
          <w:sz w:val="22"/>
          <w:szCs w:val="22"/>
        </w:rPr>
        <w:tab/>
      </w:r>
      <w:r w:rsidRPr="0023058A">
        <w:rPr>
          <w:lang w:val="en-US"/>
        </w:rPr>
        <w:t>OTA sensitivity</w:t>
      </w:r>
      <w:r>
        <w:tab/>
      </w:r>
      <w:r>
        <w:fldChar w:fldCharType="begin"/>
      </w:r>
      <w:r>
        <w:instrText xml:space="preserve"> PAGEREF _Toc115184968 \h </w:instrText>
      </w:r>
      <w:r>
        <w:fldChar w:fldCharType="separate"/>
      </w:r>
      <w:r>
        <w:t>143</w:t>
      </w:r>
      <w:r>
        <w:fldChar w:fldCharType="end"/>
      </w:r>
    </w:p>
    <w:p w14:paraId="1753434B" w14:textId="403AAFEA" w:rsidR="00C67F36" w:rsidRDefault="00C67F36">
      <w:pPr>
        <w:pStyle w:val="TOC3"/>
        <w:rPr>
          <w:rFonts w:asciiTheme="minorHAnsi" w:eastAsiaTheme="minorEastAsia" w:hAnsiTheme="minorHAnsi" w:cstheme="minorBidi"/>
          <w:sz w:val="22"/>
          <w:szCs w:val="22"/>
        </w:rPr>
      </w:pPr>
      <w:r>
        <w:t>10.2.1</w:t>
      </w:r>
      <w:r>
        <w:rPr>
          <w:rFonts w:asciiTheme="minorHAnsi" w:eastAsiaTheme="minorEastAsia" w:hAnsiTheme="minorHAnsi" w:cstheme="minorBidi"/>
          <w:sz w:val="22"/>
          <w:szCs w:val="22"/>
        </w:rPr>
        <w:tab/>
      </w:r>
      <w:r w:rsidRPr="0023058A">
        <w:rPr>
          <w:i/>
        </w:rPr>
        <w:t>BS type 1-H</w:t>
      </w:r>
      <w:r>
        <w:t xml:space="preserve"> and </w:t>
      </w:r>
      <w:r w:rsidRPr="0023058A">
        <w:rPr>
          <w:i/>
        </w:rPr>
        <w:t>BS type 1-O</w:t>
      </w:r>
      <w:r>
        <w:tab/>
      </w:r>
      <w:r>
        <w:fldChar w:fldCharType="begin"/>
      </w:r>
      <w:r>
        <w:instrText xml:space="preserve"> PAGEREF _Toc115184969 \h </w:instrText>
      </w:r>
      <w:r>
        <w:fldChar w:fldCharType="separate"/>
      </w:r>
      <w:r>
        <w:t>143</w:t>
      </w:r>
      <w:r>
        <w:fldChar w:fldCharType="end"/>
      </w:r>
    </w:p>
    <w:p w14:paraId="704944F2" w14:textId="54E5E50F" w:rsidR="00C67F36" w:rsidRDefault="00C67F36">
      <w:pPr>
        <w:pStyle w:val="TOC4"/>
        <w:rPr>
          <w:rFonts w:asciiTheme="minorHAnsi" w:eastAsiaTheme="minorEastAsia" w:hAnsiTheme="minorHAnsi" w:cstheme="minorBidi"/>
          <w:sz w:val="22"/>
          <w:szCs w:val="22"/>
        </w:rPr>
      </w:pPr>
      <w:r>
        <w:t>10.2.1.1</w:t>
      </w:r>
      <w:r>
        <w:rPr>
          <w:rFonts w:asciiTheme="minorHAnsi" w:eastAsiaTheme="minorEastAsia" w:hAnsiTheme="minorHAnsi" w:cstheme="minorBidi"/>
          <w:sz w:val="22"/>
          <w:szCs w:val="22"/>
        </w:rPr>
        <w:tab/>
      </w:r>
      <w:r>
        <w:t>General</w:t>
      </w:r>
      <w:r>
        <w:tab/>
      </w:r>
      <w:r>
        <w:fldChar w:fldCharType="begin"/>
      </w:r>
      <w:r>
        <w:instrText xml:space="preserve"> PAGEREF _Toc115184970 \h </w:instrText>
      </w:r>
      <w:r>
        <w:fldChar w:fldCharType="separate"/>
      </w:r>
      <w:r>
        <w:t>143</w:t>
      </w:r>
      <w:r>
        <w:fldChar w:fldCharType="end"/>
      </w:r>
    </w:p>
    <w:p w14:paraId="45E6FAAA" w14:textId="45749901" w:rsidR="00C67F36" w:rsidRDefault="00C67F36">
      <w:pPr>
        <w:pStyle w:val="TOC4"/>
        <w:rPr>
          <w:rFonts w:asciiTheme="minorHAnsi" w:eastAsiaTheme="minorEastAsia" w:hAnsiTheme="minorHAnsi" w:cstheme="minorBidi"/>
          <w:sz w:val="22"/>
          <w:szCs w:val="22"/>
        </w:rPr>
      </w:pPr>
      <w:r>
        <w:t>10.2.1.2</w:t>
      </w:r>
      <w:r>
        <w:rPr>
          <w:rFonts w:asciiTheme="minorHAnsi" w:eastAsiaTheme="minorEastAsia" w:hAnsiTheme="minorHAnsi" w:cstheme="minorBidi"/>
          <w:sz w:val="22"/>
          <w:szCs w:val="22"/>
        </w:rPr>
        <w:tab/>
      </w:r>
      <w:r>
        <w:t>Minimum requirement</w:t>
      </w:r>
      <w:r>
        <w:tab/>
      </w:r>
      <w:r>
        <w:fldChar w:fldCharType="begin"/>
      </w:r>
      <w:r>
        <w:instrText xml:space="preserve"> PAGEREF _Toc115184971 \h </w:instrText>
      </w:r>
      <w:r>
        <w:fldChar w:fldCharType="separate"/>
      </w:r>
      <w:r>
        <w:t>143</w:t>
      </w:r>
      <w:r>
        <w:fldChar w:fldCharType="end"/>
      </w:r>
    </w:p>
    <w:p w14:paraId="492B243F" w14:textId="70B0E383" w:rsidR="00C67F36" w:rsidRDefault="00C67F36">
      <w:pPr>
        <w:pStyle w:val="TOC3"/>
        <w:rPr>
          <w:rFonts w:asciiTheme="minorHAnsi" w:eastAsiaTheme="minorEastAsia" w:hAnsiTheme="minorHAnsi" w:cstheme="minorBidi"/>
          <w:sz w:val="22"/>
          <w:szCs w:val="22"/>
        </w:rPr>
      </w:pPr>
      <w:r>
        <w:t>10.2.2</w:t>
      </w:r>
      <w:r>
        <w:rPr>
          <w:rFonts w:asciiTheme="minorHAnsi" w:eastAsiaTheme="minorEastAsia" w:hAnsiTheme="minorHAnsi" w:cstheme="minorBidi"/>
          <w:sz w:val="22"/>
          <w:szCs w:val="22"/>
        </w:rPr>
        <w:tab/>
      </w:r>
      <w:r w:rsidRPr="0023058A">
        <w:rPr>
          <w:i/>
        </w:rPr>
        <w:t>BS type 2-O</w:t>
      </w:r>
      <w:r>
        <w:tab/>
      </w:r>
      <w:r>
        <w:fldChar w:fldCharType="begin"/>
      </w:r>
      <w:r>
        <w:instrText xml:space="preserve"> PAGEREF _Toc115184972 \h </w:instrText>
      </w:r>
      <w:r>
        <w:fldChar w:fldCharType="separate"/>
      </w:r>
      <w:r>
        <w:t>143</w:t>
      </w:r>
      <w:r>
        <w:fldChar w:fldCharType="end"/>
      </w:r>
    </w:p>
    <w:p w14:paraId="171A7296" w14:textId="5C02C643" w:rsidR="00C67F36" w:rsidRDefault="00C67F36">
      <w:pPr>
        <w:pStyle w:val="TOC2"/>
        <w:rPr>
          <w:rFonts w:asciiTheme="minorHAnsi" w:eastAsiaTheme="minorEastAsia" w:hAnsiTheme="minorHAnsi" w:cstheme="minorBidi"/>
          <w:sz w:val="22"/>
          <w:szCs w:val="22"/>
        </w:rPr>
      </w:pPr>
      <w:r>
        <w:t>10.3</w:t>
      </w:r>
      <w:r>
        <w:rPr>
          <w:rFonts w:asciiTheme="minorHAnsi" w:eastAsiaTheme="minorEastAsia" w:hAnsiTheme="minorHAnsi" w:cstheme="minorBidi"/>
          <w:sz w:val="22"/>
          <w:szCs w:val="22"/>
        </w:rPr>
        <w:tab/>
      </w:r>
      <w:r>
        <w:t>OTA reference sensitivity level</w:t>
      </w:r>
      <w:r>
        <w:tab/>
      </w:r>
      <w:r>
        <w:fldChar w:fldCharType="begin"/>
      </w:r>
      <w:r>
        <w:instrText xml:space="preserve"> PAGEREF _Toc115184973 \h </w:instrText>
      </w:r>
      <w:r>
        <w:fldChar w:fldCharType="separate"/>
      </w:r>
      <w:r>
        <w:t>144</w:t>
      </w:r>
      <w:r>
        <w:fldChar w:fldCharType="end"/>
      </w:r>
    </w:p>
    <w:p w14:paraId="6CAA94F8" w14:textId="0F46FB07" w:rsidR="00C67F36" w:rsidRDefault="00C67F36">
      <w:pPr>
        <w:pStyle w:val="TOC3"/>
        <w:rPr>
          <w:rFonts w:asciiTheme="minorHAnsi" w:eastAsiaTheme="minorEastAsia" w:hAnsiTheme="minorHAnsi" w:cstheme="minorBidi"/>
          <w:sz w:val="22"/>
          <w:szCs w:val="22"/>
        </w:rPr>
      </w:pPr>
      <w:r>
        <w:t>10.3.1</w:t>
      </w:r>
      <w:r>
        <w:rPr>
          <w:rFonts w:asciiTheme="minorHAnsi" w:eastAsiaTheme="minorEastAsia" w:hAnsiTheme="minorHAnsi" w:cstheme="minorBidi"/>
          <w:sz w:val="22"/>
          <w:szCs w:val="22"/>
        </w:rPr>
        <w:tab/>
      </w:r>
      <w:r>
        <w:t>General</w:t>
      </w:r>
      <w:r>
        <w:tab/>
      </w:r>
      <w:r>
        <w:fldChar w:fldCharType="begin"/>
      </w:r>
      <w:r>
        <w:instrText xml:space="preserve"> PAGEREF _Toc115184974 \h </w:instrText>
      </w:r>
      <w:r>
        <w:fldChar w:fldCharType="separate"/>
      </w:r>
      <w:r>
        <w:t>144</w:t>
      </w:r>
      <w:r>
        <w:fldChar w:fldCharType="end"/>
      </w:r>
    </w:p>
    <w:p w14:paraId="6721DBF0" w14:textId="38B905E8" w:rsidR="00C67F36" w:rsidRDefault="00C67F36">
      <w:pPr>
        <w:pStyle w:val="TOC3"/>
        <w:rPr>
          <w:rFonts w:asciiTheme="minorHAnsi" w:eastAsiaTheme="minorEastAsia" w:hAnsiTheme="minorHAnsi" w:cstheme="minorBidi"/>
          <w:sz w:val="22"/>
          <w:szCs w:val="22"/>
        </w:rPr>
      </w:pPr>
      <w:r>
        <w:t>10.3.2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_Toc115184975 \h </w:instrText>
      </w:r>
      <w:r>
        <w:fldChar w:fldCharType="separate"/>
      </w:r>
      <w:r>
        <w:t>144</w:t>
      </w:r>
      <w:r>
        <w:fldChar w:fldCharType="end"/>
      </w:r>
    </w:p>
    <w:p w14:paraId="18FF6B1E" w14:textId="7967EBB6" w:rsidR="00C67F36" w:rsidRDefault="00C67F36">
      <w:pPr>
        <w:pStyle w:val="TOC3"/>
        <w:rPr>
          <w:rFonts w:asciiTheme="minorHAnsi" w:eastAsiaTheme="minorEastAsia" w:hAnsiTheme="minorHAnsi" w:cstheme="minorBidi"/>
          <w:sz w:val="22"/>
          <w:szCs w:val="22"/>
        </w:rPr>
      </w:pPr>
      <w:r>
        <w:t>10.3.3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_Toc115184976 \h </w:instrText>
      </w:r>
      <w:r>
        <w:fldChar w:fldCharType="separate"/>
      </w:r>
      <w:r>
        <w:t>145</w:t>
      </w:r>
      <w:r>
        <w:fldChar w:fldCharType="end"/>
      </w:r>
    </w:p>
    <w:p w14:paraId="19BD2B14" w14:textId="5C8BF5B5" w:rsidR="00C67F36" w:rsidRDefault="00C67F36">
      <w:pPr>
        <w:pStyle w:val="TOC2"/>
        <w:rPr>
          <w:rFonts w:asciiTheme="minorHAnsi" w:eastAsiaTheme="minorEastAsia" w:hAnsiTheme="minorHAnsi" w:cstheme="minorBidi"/>
          <w:sz w:val="22"/>
          <w:szCs w:val="22"/>
        </w:rPr>
      </w:pPr>
      <w:r>
        <w:t>10.4</w:t>
      </w:r>
      <w:r>
        <w:rPr>
          <w:rFonts w:asciiTheme="minorHAnsi" w:eastAsiaTheme="minorEastAsia" w:hAnsiTheme="minorHAnsi" w:cstheme="minorBidi"/>
          <w:sz w:val="22"/>
          <w:szCs w:val="22"/>
        </w:rPr>
        <w:tab/>
      </w:r>
      <w:r>
        <w:t>OTA dynamic range</w:t>
      </w:r>
      <w:r>
        <w:tab/>
      </w:r>
      <w:r>
        <w:fldChar w:fldCharType="begin"/>
      </w:r>
      <w:r>
        <w:instrText xml:space="preserve"> PAGEREF _Toc115184977 \h </w:instrText>
      </w:r>
      <w:r>
        <w:fldChar w:fldCharType="separate"/>
      </w:r>
      <w:r>
        <w:t>146</w:t>
      </w:r>
      <w:r>
        <w:fldChar w:fldCharType="end"/>
      </w:r>
    </w:p>
    <w:p w14:paraId="092A5531" w14:textId="7E1A8873" w:rsidR="00C67F36" w:rsidRDefault="00C67F36">
      <w:pPr>
        <w:pStyle w:val="TOC3"/>
        <w:rPr>
          <w:rFonts w:asciiTheme="minorHAnsi" w:eastAsiaTheme="minorEastAsia" w:hAnsiTheme="minorHAnsi" w:cstheme="minorBidi"/>
          <w:sz w:val="22"/>
          <w:szCs w:val="22"/>
        </w:rPr>
      </w:pPr>
      <w:r>
        <w:t>10.4.1</w:t>
      </w:r>
      <w:r>
        <w:rPr>
          <w:rFonts w:asciiTheme="minorHAnsi" w:eastAsiaTheme="minorEastAsia" w:hAnsiTheme="minorHAnsi" w:cstheme="minorBidi"/>
          <w:sz w:val="22"/>
          <w:szCs w:val="22"/>
        </w:rPr>
        <w:tab/>
      </w:r>
      <w:r>
        <w:t>General</w:t>
      </w:r>
      <w:r>
        <w:tab/>
      </w:r>
      <w:r>
        <w:fldChar w:fldCharType="begin"/>
      </w:r>
      <w:r>
        <w:instrText xml:space="preserve"> PAGEREF _Toc115184978 \h </w:instrText>
      </w:r>
      <w:r>
        <w:fldChar w:fldCharType="separate"/>
      </w:r>
      <w:r>
        <w:t>146</w:t>
      </w:r>
      <w:r>
        <w:fldChar w:fldCharType="end"/>
      </w:r>
    </w:p>
    <w:p w14:paraId="3812F1BF" w14:textId="612194BB" w:rsidR="00C67F36" w:rsidRDefault="00C67F36">
      <w:pPr>
        <w:pStyle w:val="TOC3"/>
        <w:rPr>
          <w:rFonts w:asciiTheme="minorHAnsi" w:eastAsiaTheme="minorEastAsia" w:hAnsiTheme="minorHAnsi" w:cstheme="minorBidi"/>
          <w:sz w:val="22"/>
          <w:szCs w:val="22"/>
        </w:rPr>
      </w:pPr>
      <w:r>
        <w:t>10.4.2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_Toc115184979 \h </w:instrText>
      </w:r>
      <w:r>
        <w:fldChar w:fldCharType="separate"/>
      </w:r>
      <w:r>
        <w:t>146</w:t>
      </w:r>
      <w:r>
        <w:fldChar w:fldCharType="end"/>
      </w:r>
    </w:p>
    <w:p w14:paraId="49D10806" w14:textId="3372D9DC" w:rsidR="00C67F36" w:rsidRDefault="00C67F36">
      <w:pPr>
        <w:pStyle w:val="TOC2"/>
        <w:rPr>
          <w:rFonts w:asciiTheme="minorHAnsi" w:eastAsiaTheme="minorEastAsia" w:hAnsiTheme="minorHAnsi" w:cstheme="minorBidi"/>
          <w:sz w:val="22"/>
          <w:szCs w:val="22"/>
        </w:rPr>
      </w:pPr>
      <w:r>
        <w:t>10.5</w:t>
      </w:r>
      <w:r>
        <w:rPr>
          <w:rFonts w:asciiTheme="minorHAnsi" w:eastAsiaTheme="minorEastAsia" w:hAnsiTheme="minorHAnsi" w:cstheme="minorBidi"/>
          <w:sz w:val="22"/>
          <w:szCs w:val="22"/>
        </w:rPr>
        <w:tab/>
      </w:r>
      <w:r>
        <w:t>OTA in-band selectivity and blocking</w:t>
      </w:r>
      <w:r>
        <w:tab/>
      </w:r>
      <w:r>
        <w:fldChar w:fldCharType="begin"/>
      </w:r>
      <w:r>
        <w:instrText xml:space="preserve"> PAGEREF _Toc115184980 \h </w:instrText>
      </w:r>
      <w:r>
        <w:fldChar w:fldCharType="separate"/>
      </w:r>
      <w:r>
        <w:t>155</w:t>
      </w:r>
      <w:r>
        <w:fldChar w:fldCharType="end"/>
      </w:r>
    </w:p>
    <w:p w14:paraId="732DADA3" w14:textId="55FCA3D3" w:rsidR="00C67F36" w:rsidRDefault="00C67F36">
      <w:pPr>
        <w:pStyle w:val="TOC3"/>
        <w:rPr>
          <w:rFonts w:asciiTheme="minorHAnsi" w:eastAsiaTheme="minorEastAsia" w:hAnsiTheme="minorHAnsi" w:cstheme="minorBidi"/>
          <w:sz w:val="22"/>
          <w:szCs w:val="22"/>
        </w:rPr>
      </w:pPr>
      <w:r>
        <w:t>10.5.1</w:t>
      </w:r>
      <w:r>
        <w:rPr>
          <w:rFonts w:asciiTheme="minorHAnsi" w:eastAsiaTheme="minorEastAsia" w:hAnsiTheme="minorHAnsi" w:cstheme="minorBidi"/>
          <w:sz w:val="22"/>
          <w:szCs w:val="22"/>
        </w:rPr>
        <w:tab/>
      </w:r>
      <w:r>
        <w:t>OTA adjacent channel selectivity</w:t>
      </w:r>
      <w:r>
        <w:tab/>
      </w:r>
      <w:r>
        <w:fldChar w:fldCharType="begin"/>
      </w:r>
      <w:r>
        <w:instrText xml:space="preserve"> PAGEREF _Toc115184981 \h </w:instrText>
      </w:r>
      <w:r>
        <w:fldChar w:fldCharType="separate"/>
      </w:r>
      <w:r>
        <w:t>155</w:t>
      </w:r>
      <w:r>
        <w:fldChar w:fldCharType="end"/>
      </w:r>
    </w:p>
    <w:p w14:paraId="3A6B2FCA" w14:textId="2EA233FE" w:rsidR="00C67F36" w:rsidRDefault="00C67F36">
      <w:pPr>
        <w:pStyle w:val="TOC4"/>
        <w:rPr>
          <w:rFonts w:asciiTheme="minorHAnsi" w:eastAsiaTheme="minorEastAsia" w:hAnsiTheme="minorHAnsi" w:cstheme="minorBidi"/>
          <w:sz w:val="22"/>
          <w:szCs w:val="22"/>
        </w:rPr>
      </w:pPr>
      <w:r>
        <w:t>10.5.1.1</w:t>
      </w:r>
      <w:r>
        <w:rPr>
          <w:rFonts w:asciiTheme="minorHAnsi" w:eastAsiaTheme="minorEastAsia" w:hAnsiTheme="minorHAnsi" w:cstheme="minorBidi"/>
          <w:sz w:val="22"/>
          <w:szCs w:val="22"/>
        </w:rPr>
        <w:tab/>
      </w:r>
      <w:r>
        <w:t>General</w:t>
      </w:r>
      <w:r>
        <w:tab/>
      </w:r>
      <w:r>
        <w:fldChar w:fldCharType="begin"/>
      </w:r>
      <w:r>
        <w:instrText xml:space="preserve"> PAGEREF _Toc115184982 \h </w:instrText>
      </w:r>
      <w:r>
        <w:fldChar w:fldCharType="separate"/>
      </w:r>
      <w:r>
        <w:t>155</w:t>
      </w:r>
      <w:r>
        <w:fldChar w:fldCharType="end"/>
      </w:r>
    </w:p>
    <w:p w14:paraId="3D152FAD" w14:textId="5092BC70" w:rsidR="00C67F36" w:rsidRDefault="00C67F36">
      <w:pPr>
        <w:pStyle w:val="TOC4"/>
        <w:rPr>
          <w:rFonts w:asciiTheme="minorHAnsi" w:eastAsiaTheme="minorEastAsia" w:hAnsiTheme="minorHAnsi" w:cstheme="minorBidi"/>
          <w:sz w:val="22"/>
          <w:szCs w:val="22"/>
        </w:rPr>
      </w:pPr>
      <w:r>
        <w:t>10.5.1.2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_Toc115184983 \h </w:instrText>
      </w:r>
      <w:r>
        <w:fldChar w:fldCharType="separate"/>
      </w:r>
      <w:r>
        <w:t>155</w:t>
      </w:r>
      <w:r>
        <w:fldChar w:fldCharType="end"/>
      </w:r>
    </w:p>
    <w:p w14:paraId="70D2CAC6" w14:textId="25B786CA" w:rsidR="00C67F36" w:rsidRDefault="00C67F36">
      <w:pPr>
        <w:pStyle w:val="TOC4"/>
        <w:rPr>
          <w:rFonts w:asciiTheme="minorHAnsi" w:eastAsiaTheme="minorEastAsia" w:hAnsiTheme="minorHAnsi" w:cstheme="minorBidi"/>
          <w:sz w:val="22"/>
          <w:szCs w:val="22"/>
        </w:rPr>
      </w:pPr>
      <w:r>
        <w:t>10.5.1.3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_Toc115184984 \h </w:instrText>
      </w:r>
      <w:r>
        <w:fldChar w:fldCharType="separate"/>
      </w:r>
      <w:r>
        <w:t>156</w:t>
      </w:r>
      <w:r>
        <w:fldChar w:fldCharType="end"/>
      </w:r>
    </w:p>
    <w:p w14:paraId="61BA0058" w14:textId="773E7118" w:rsidR="00C67F36" w:rsidRDefault="00C67F36">
      <w:pPr>
        <w:pStyle w:val="TOC3"/>
        <w:rPr>
          <w:rFonts w:asciiTheme="minorHAnsi" w:eastAsiaTheme="minorEastAsia" w:hAnsiTheme="minorHAnsi" w:cstheme="minorBidi"/>
          <w:sz w:val="22"/>
          <w:szCs w:val="22"/>
        </w:rPr>
      </w:pPr>
      <w:r>
        <w:t>10.5.2</w:t>
      </w:r>
      <w:r>
        <w:rPr>
          <w:rFonts w:asciiTheme="minorHAnsi" w:eastAsiaTheme="minorEastAsia" w:hAnsiTheme="minorHAnsi" w:cstheme="minorBidi"/>
          <w:sz w:val="22"/>
          <w:szCs w:val="22"/>
        </w:rPr>
        <w:tab/>
      </w:r>
      <w:r>
        <w:t>OTA in-band blocking</w:t>
      </w:r>
      <w:r>
        <w:tab/>
      </w:r>
      <w:r>
        <w:fldChar w:fldCharType="begin"/>
      </w:r>
      <w:r>
        <w:instrText xml:space="preserve"> PAGEREF _Toc115184985 \h </w:instrText>
      </w:r>
      <w:r>
        <w:fldChar w:fldCharType="separate"/>
      </w:r>
      <w:r>
        <w:t>157</w:t>
      </w:r>
      <w:r>
        <w:fldChar w:fldCharType="end"/>
      </w:r>
    </w:p>
    <w:p w14:paraId="37AC17E5" w14:textId="328E556C" w:rsidR="00C67F36" w:rsidRDefault="00C67F36">
      <w:pPr>
        <w:pStyle w:val="TOC4"/>
        <w:rPr>
          <w:rFonts w:asciiTheme="minorHAnsi" w:eastAsiaTheme="minorEastAsia" w:hAnsiTheme="minorHAnsi" w:cstheme="minorBidi"/>
          <w:sz w:val="22"/>
          <w:szCs w:val="22"/>
        </w:rPr>
      </w:pPr>
      <w:r>
        <w:t>10.5.2.1</w:t>
      </w:r>
      <w:r>
        <w:rPr>
          <w:rFonts w:asciiTheme="minorHAnsi" w:eastAsiaTheme="minorEastAsia" w:hAnsiTheme="minorHAnsi" w:cstheme="minorBidi"/>
          <w:sz w:val="22"/>
          <w:szCs w:val="22"/>
        </w:rPr>
        <w:tab/>
      </w:r>
      <w:r>
        <w:t>General</w:t>
      </w:r>
      <w:r>
        <w:tab/>
      </w:r>
      <w:r>
        <w:fldChar w:fldCharType="begin"/>
      </w:r>
      <w:r>
        <w:instrText xml:space="preserve"> PAGEREF _Toc115184986 \h </w:instrText>
      </w:r>
      <w:r>
        <w:fldChar w:fldCharType="separate"/>
      </w:r>
      <w:r>
        <w:t>157</w:t>
      </w:r>
      <w:r>
        <w:fldChar w:fldCharType="end"/>
      </w:r>
    </w:p>
    <w:p w14:paraId="601D838E" w14:textId="54AC8B68" w:rsidR="00C67F36" w:rsidRDefault="00C67F36">
      <w:pPr>
        <w:pStyle w:val="TOC4"/>
        <w:rPr>
          <w:rFonts w:asciiTheme="minorHAnsi" w:eastAsiaTheme="minorEastAsia" w:hAnsiTheme="minorHAnsi" w:cstheme="minorBidi"/>
          <w:sz w:val="22"/>
          <w:szCs w:val="22"/>
        </w:rPr>
      </w:pPr>
      <w:r>
        <w:rPr>
          <w:lang w:eastAsia="zh-CN"/>
        </w:rPr>
        <w:t>10.5.2.2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_Toc115184987 \h </w:instrText>
      </w:r>
      <w:r>
        <w:fldChar w:fldCharType="separate"/>
      </w:r>
      <w:r>
        <w:t>157</w:t>
      </w:r>
      <w:r>
        <w:fldChar w:fldCharType="end"/>
      </w:r>
    </w:p>
    <w:p w14:paraId="674CD6D8" w14:textId="4434D8AF" w:rsidR="00C67F36" w:rsidRDefault="00C67F36">
      <w:pPr>
        <w:pStyle w:val="TOC4"/>
        <w:rPr>
          <w:rFonts w:asciiTheme="minorHAnsi" w:eastAsiaTheme="minorEastAsia" w:hAnsiTheme="minorHAnsi" w:cstheme="minorBidi"/>
          <w:sz w:val="22"/>
          <w:szCs w:val="22"/>
        </w:rPr>
      </w:pPr>
      <w:r>
        <w:t>10.5.2.3</w:t>
      </w:r>
      <w:r>
        <w:rPr>
          <w:rFonts w:asciiTheme="minorHAnsi" w:eastAsiaTheme="minorEastAsia" w:hAnsiTheme="minorHAnsi" w:cstheme="minorBidi"/>
          <w:sz w:val="22"/>
          <w:szCs w:val="22"/>
        </w:rPr>
        <w:tab/>
      </w:r>
      <w:r w:rsidRPr="0023058A">
        <w:rPr>
          <w:rFonts w:eastAsia="SimSun"/>
          <w:lang w:val="en-US" w:eastAsia="zh-CN"/>
        </w:rPr>
        <w:t xml:space="preserve">Minimum requirement </w:t>
      </w:r>
      <w:r>
        <w:t xml:space="preserve">for </w:t>
      </w:r>
      <w:r w:rsidRPr="0023058A">
        <w:rPr>
          <w:i/>
        </w:rPr>
        <w:t>BS type 2-O</w:t>
      </w:r>
      <w:r>
        <w:tab/>
      </w:r>
      <w:r>
        <w:fldChar w:fldCharType="begin"/>
      </w:r>
      <w:r>
        <w:instrText xml:space="preserve"> PAGEREF _Toc115184988 \h </w:instrText>
      </w:r>
      <w:r>
        <w:fldChar w:fldCharType="separate"/>
      </w:r>
      <w:r>
        <w:t>160</w:t>
      </w:r>
      <w:r>
        <w:fldChar w:fldCharType="end"/>
      </w:r>
    </w:p>
    <w:p w14:paraId="09DB0AC4" w14:textId="2B52EDE4" w:rsidR="00C67F36" w:rsidRDefault="00C67F36">
      <w:pPr>
        <w:pStyle w:val="TOC2"/>
        <w:rPr>
          <w:rFonts w:asciiTheme="minorHAnsi" w:eastAsiaTheme="minorEastAsia" w:hAnsiTheme="minorHAnsi" w:cstheme="minorBidi"/>
          <w:sz w:val="22"/>
          <w:szCs w:val="22"/>
        </w:rPr>
      </w:pPr>
      <w:r>
        <w:t>10.6</w:t>
      </w:r>
      <w:r>
        <w:rPr>
          <w:rFonts w:asciiTheme="minorHAnsi" w:eastAsiaTheme="minorEastAsia" w:hAnsiTheme="minorHAnsi" w:cstheme="minorBidi"/>
          <w:sz w:val="22"/>
          <w:szCs w:val="22"/>
        </w:rPr>
        <w:tab/>
      </w:r>
      <w:r>
        <w:t>OTA out-of-band blocking</w:t>
      </w:r>
      <w:r>
        <w:tab/>
      </w:r>
      <w:r>
        <w:fldChar w:fldCharType="begin"/>
      </w:r>
      <w:r>
        <w:instrText xml:space="preserve"> PAGEREF _Toc115184989 \h </w:instrText>
      </w:r>
      <w:r>
        <w:fldChar w:fldCharType="separate"/>
      </w:r>
      <w:r>
        <w:t>160</w:t>
      </w:r>
      <w:r>
        <w:fldChar w:fldCharType="end"/>
      </w:r>
    </w:p>
    <w:p w14:paraId="3338C311" w14:textId="55A1D60F" w:rsidR="00C67F36" w:rsidRDefault="00C67F36">
      <w:pPr>
        <w:pStyle w:val="TOC3"/>
        <w:rPr>
          <w:rFonts w:asciiTheme="minorHAnsi" w:eastAsiaTheme="minorEastAsia" w:hAnsiTheme="minorHAnsi" w:cstheme="minorBidi"/>
          <w:sz w:val="22"/>
          <w:szCs w:val="22"/>
        </w:rPr>
      </w:pPr>
      <w:r>
        <w:t>10.6.1</w:t>
      </w:r>
      <w:r>
        <w:rPr>
          <w:rFonts w:asciiTheme="minorHAnsi" w:eastAsiaTheme="minorEastAsia" w:hAnsiTheme="minorHAnsi" w:cstheme="minorBidi"/>
          <w:sz w:val="22"/>
          <w:szCs w:val="22"/>
        </w:rPr>
        <w:tab/>
      </w:r>
      <w:r>
        <w:t>General</w:t>
      </w:r>
      <w:r>
        <w:tab/>
      </w:r>
      <w:r>
        <w:fldChar w:fldCharType="begin"/>
      </w:r>
      <w:r>
        <w:instrText xml:space="preserve"> PAGEREF _Toc115184990 \h </w:instrText>
      </w:r>
      <w:r>
        <w:fldChar w:fldCharType="separate"/>
      </w:r>
      <w:r>
        <w:t>160</w:t>
      </w:r>
      <w:r>
        <w:fldChar w:fldCharType="end"/>
      </w:r>
    </w:p>
    <w:p w14:paraId="23A0300E" w14:textId="38716DEB" w:rsidR="00C67F36" w:rsidRDefault="00C67F36">
      <w:pPr>
        <w:pStyle w:val="TOC3"/>
        <w:rPr>
          <w:rFonts w:asciiTheme="minorHAnsi" w:eastAsiaTheme="minorEastAsia" w:hAnsiTheme="minorHAnsi" w:cstheme="minorBidi"/>
          <w:sz w:val="22"/>
          <w:szCs w:val="22"/>
        </w:rPr>
      </w:pPr>
      <w:r>
        <w:t>10.6.2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_Toc115184991 \h </w:instrText>
      </w:r>
      <w:r>
        <w:fldChar w:fldCharType="separate"/>
      </w:r>
      <w:r>
        <w:t>160</w:t>
      </w:r>
      <w:r>
        <w:fldChar w:fldCharType="end"/>
      </w:r>
    </w:p>
    <w:p w14:paraId="53604A7F" w14:textId="6BE86B4B" w:rsidR="00C67F36" w:rsidRDefault="00C67F36">
      <w:pPr>
        <w:pStyle w:val="TOC4"/>
        <w:rPr>
          <w:rFonts w:asciiTheme="minorHAnsi" w:eastAsiaTheme="minorEastAsia" w:hAnsiTheme="minorHAnsi" w:cstheme="minorBidi"/>
          <w:sz w:val="22"/>
          <w:szCs w:val="22"/>
        </w:rPr>
      </w:pPr>
      <w:r>
        <w:t>10.6.2.1</w:t>
      </w:r>
      <w:r>
        <w:rPr>
          <w:rFonts w:asciiTheme="minorHAnsi" w:eastAsiaTheme="minorEastAsia" w:hAnsiTheme="minorHAnsi" w:cstheme="minorBidi"/>
          <w:sz w:val="22"/>
          <w:szCs w:val="22"/>
        </w:rPr>
        <w:tab/>
      </w:r>
      <w:r>
        <w:t>General minimum requirement</w:t>
      </w:r>
      <w:r>
        <w:tab/>
      </w:r>
      <w:r>
        <w:fldChar w:fldCharType="begin"/>
      </w:r>
      <w:r>
        <w:instrText xml:space="preserve"> PAGEREF _Toc115184992 \h </w:instrText>
      </w:r>
      <w:r>
        <w:fldChar w:fldCharType="separate"/>
      </w:r>
      <w:r>
        <w:t>160</w:t>
      </w:r>
      <w:r>
        <w:fldChar w:fldCharType="end"/>
      </w:r>
    </w:p>
    <w:p w14:paraId="3016D9EE" w14:textId="4013027A" w:rsidR="00C67F36" w:rsidRDefault="00C67F36">
      <w:pPr>
        <w:pStyle w:val="TOC4"/>
        <w:rPr>
          <w:rFonts w:asciiTheme="minorHAnsi" w:eastAsiaTheme="minorEastAsia" w:hAnsiTheme="minorHAnsi" w:cstheme="minorBidi"/>
          <w:sz w:val="22"/>
          <w:szCs w:val="22"/>
        </w:rPr>
      </w:pPr>
      <w:r>
        <w:t>10.6.2.2</w:t>
      </w:r>
      <w:r>
        <w:rPr>
          <w:rFonts w:asciiTheme="minorHAnsi" w:eastAsiaTheme="minorEastAsia" w:hAnsiTheme="minorHAnsi" w:cstheme="minorBidi"/>
          <w:sz w:val="22"/>
          <w:szCs w:val="22"/>
        </w:rPr>
        <w:tab/>
      </w:r>
      <w:r>
        <w:t>Co-location minimum requirement</w:t>
      </w:r>
      <w:r>
        <w:tab/>
      </w:r>
      <w:r>
        <w:fldChar w:fldCharType="begin"/>
      </w:r>
      <w:r>
        <w:instrText xml:space="preserve"> PAGEREF _Toc115184993 \h </w:instrText>
      </w:r>
      <w:r>
        <w:fldChar w:fldCharType="separate"/>
      </w:r>
      <w:r>
        <w:t>161</w:t>
      </w:r>
      <w:r>
        <w:fldChar w:fldCharType="end"/>
      </w:r>
    </w:p>
    <w:p w14:paraId="77B35999" w14:textId="13C18B37" w:rsidR="00C67F36" w:rsidRDefault="00C67F36">
      <w:pPr>
        <w:pStyle w:val="TOC3"/>
        <w:rPr>
          <w:rFonts w:asciiTheme="minorHAnsi" w:eastAsiaTheme="minorEastAsia" w:hAnsiTheme="minorHAnsi" w:cstheme="minorBidi"/>
          <w:sz w:val="22"/>
          <w:szCs w:val="22"/>
        </w:rPr>
      </w:pPr>
      <w:r>
        <w:t>10.6.3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_Toc115184994 \h </w:instrText>
      </w:r>
      <w:r>
        <w:fldChar w:fldCharType="separate"/>
      </w:r>
      <w:r>
        <w:t>162</w:t>
      </w:r>
      <w:r>
        <w:fldChar w:fldCharType="end"/>
      </w:r>
    </w:p>
    <w:p w14:paraId="36813021" w14:textId="28BDC67C" w:rsidR="00C67F36" w:rsidRDefault="00C67F36">
      <w:pPr>
        <w:pStyle w:val="TOC4"/>
        <w:rPr>
          <w:rFonts w:asciiTheme="minorHAnsi" w:eastAsiaTheme="minorEastAsia" w:hAnsiTheme="minorHAnsi" w:cstheme="minorBidi"/>
          <w:sz w:val="22"/>
          <w:szCs w:val="22"/>
        </w:rPr>
      </w:pPr>
      <w:r>
        <w:t>10.6.3.1</w:t>
      </w:r>
      <w:r>
        <w:rPr>
          <w:rFonts w:asciiTheme="minorHAnsi" w:eastAsiaTheme="minorEastAsia" w:hAnsiTheme="minorHAnsi" w:cstheme="minorBidi"/>
          <w:sz w:val="22"/>
          <w:szCs w:val="22"/>
        </w:rPr>
        <w:tab/>
      </w:r>
      <w:r>
        <w:t>General minimum requirement</w:t>
      </w:r>
      <w:r>
        <w:tab/>
      </w:r>
      <w:r>
        <w:fldChar w:fldCharType="begin"/>
      </w:r>
      <w:r>
        <w:instrText xml:space="preserve"> PAGEREF _Toc115184995 \h </w:instrText>
      </w:r>
      <w:r>
        <w:fldChar w:fldCharType="separate"/>
      </w:r>
      <w:r>
        <w:t>162</w:t>
      </w:r>
      <w:r>
        <w:fldChar w:fldCharType="end"/>
      </w:r>
    </w:p>
    <w:p w14:paraId="15202B0C" w14:textId="1C255925" w:rsidR="00C67F36" w:rsidRDefault="00C67F36">
      <w:pPr>
        <w:pStyle w:val="TOC2"/>
        <w:rPr>
          <w:rFonts w:asciiTheme="minorHAnsi" w:eastAsiaTheme="minorEastAsia" w:hAnsiTheme="minorHAnsi" w:cstheme="minorBidi"/>
          <w:sz w:val="22"/>
          <w:szCs w:val="22"/>
        </w:rPr>
      </w:pPr>
      <w:r>
        <w:t>10.7</w:t>
      </w:r>
      <w:r>
        <w:rPr>
          <w:rFonts w:asciiTheme="minorHAnsi" w:eastAsiaTheme="minorEastAsia" w:hAnsiTheme="minorHAnsi" w:cstheme="minorBidi"/>
          <w:sz w:val="22"/>
          <w:szCs w:val="22"/>
        </w:rPr>
        <w:tab/>
      </w:r>
      <w:r>
        <w:t>OTA receiver spurious emissions</w:t>
      </w:r>
      <w:r>
        <w:tab/>
      </w:r>
      <w:r>
        <w:fldChar w:fldCharType="begin"/>
      </w:r>
      <w:r>
        <w:instrText xml:space="preserve"> PAGEREF _Toc115184996 \h </w:instrText>
      </w:r>
      <w:r>
        <w:fldChar w:fldCharType="separate"/>
      </w:r>
      <w:r>
        <w:t>162</w:t>
      </w:r>
      <w:r>
        <w:fldChar w:fldCharType="end"/>
      </w:r>
    </w:p>
    <w:p w14:paraId="0E2022A9" w14:textId="561CCD95" w:rsidR="00C67F36" w:rsidRDefault="00C67F36">
      <w:pPr>
        <w:pStyle w:val="TOC3"/>
        <w:rPr>
          <w:rFonts w:asciiTheme="minorHAnsi" w:eastAsiaTheme="minorEastAsia" w:hAnsiTheme="minorHAnsi" w:cstheme="minorBidi"/>
          <w:sz w:val="22"/>
          <w:szCs w:val="22"/>
        </w:rPr>
      </w:pPr>
      <w:r>
        <w:t>10.7.1</w:t>
      </w:r>
      <w:r>
        <w:rPr>
          <w:rFonts w:asciiTheme="minorHAnsi" w:eastAsiaTheme="minorEastAsia" w:hAnsiTheme="minorHAnsi" w:cstheme="minorBidi"/>
          <w:sz w:val="22"/>
          <w:szCs w:val="22"/>
        </w:rPr>
        <w:tab/>
      </w:r>
      <w:r>
        <w:t>General</w:t>
      </w:r>
      <w:r>
        <w:tab/>
      </w:r>
      <w:r>
        <w:fldChar w:fldCharType="begin"/>
      </w:r>
      <w:r>
        <w:instrText xml:space="preserve"> PAGEREF _Toc115184997 \h </w:instrText>
      </w:r>
      <w:r>
        <w:fldChar w:fldCharType="separate"/>
      </w:r>
      <w:r>
        <w:t>162</w:t>
      </w:r>
      <w:r>
        <w:fldChar w:fldCharType="end"/>
      </w:r>
    </w:p>
    <w:p w14:paraId="01DE62D3" w14:textId="556A277B" w:rsidR="00C67F36" w:rsidRDefault="00C67F36">
      <w:pPr>
        <w:pStyle w:val="TOC3"/>
        <w:rPr>
          <w:rFonts w:asciiTheme="minorHAnsi" w:eastAsiaTheme="minorEastAsia" w:hAnsiTheme="minorHAnsi" w:cstheme="minorBidi"/>
          <w:sz w:val="22"/>
          <w:szCs w:val="22"/>
        </w:rPr>
      </w:pPr>
      <w:r>
        <w:t>10.7.2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_Toc115184998 \h </w:instrText>
      </w:r>
      <w:r>
        <w:fldChar w:fldCharType="separate"/>
      </w:r>
      <w:r>
        <w:t>162</w:t>
      </w:r>
      <w:r>
        <w:fldChar w:fldCharType="end"/>
      </w:r>
    </w:p>
    <w:p w14:paraId="4B81D952" w14:textId="257863CE" w:rsidR="00C67F36" w:rsidRDefault="00C67F36">
      <w:pPr>
        <w:pStyle w:val="TOC3"/>
        <w:rPr>
          <w:rFonts w:asciiTheme="minorHAnsi" w:eastAsiaTheme="minorEastAsia" w:hAnsiTheme="minorHAnsi" w:cstheme="minorBidi"/>
          <w:sz w:val="22"/>
          <w:szCs w:val="22"/>
        </w:rPr>
      </w:pPr>
      <w:r>
        <w:t>10.7.3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_Toc115184999 \h </w:instrText>
      </w:r>
      <w:r>
        <w:fldChar w:fldCharType="separate"/>
      </w:r>
      <w:r>
        <w:t>163</w:t>
      </w:r>
      <w:r>
        <w:fldChar w:fldCharType="end"/>
      </w:r>
    </w:p>
    <w:p w14:paraId="4F7B001F" w14:textId="71333278" w:rsidR="00C67F36" w:rsidRDefault="00C67F36">
      <w:pPr>
        <w:pStyle w:val="TOC2"/>
        <w:rPr>
          <w:rFonts w:asciiTheme="minorHAnsi" w:eastAsiaTheme="minorEastAsia" w:hAnsiTheme="minorHAnsi" w:cstheme="minorBidi"/>
          <w:sz w:val="22"/>
          <w:szCs w:val="22"/>
        </w:rPr>
      </w:pPr>
      <w:r>
        <w:t>10.8</w:t>
      </w:r>
      <w:r>
        <w:rPr>
          <w:rFonts w:asciiTheme="minorHAnsi" w:eastAsiaTheme="minorEastAsia" w:hAnsiTheme="minorHAnsi" w:cstheme="minorBidi"/>
          <w:sz w:val="22"/>
          <w:szCs w:val="22"/>
        </w:rPr>
        <w:tab/>
      </w:r>
      <w:r>
        <w:t>OTA receiver intermodulation</w:t>
      </w:r>
      <w:r>
        <w:tab/>
      </w:r>
      <w:r>
        <w:fldChar w:fldCharType="begin"/>
      </w:r>
      <w:r>
        <w:instrText xml:space="preserve"> PAGEREF _Toc115185000 \h </w:instrText>
      </w:r>
      <w:r>
        <w:fldChar w:fldCharType="separate"/>
      </w:r>
      <w:r>
        <w:t>164</w:t>
      </w:r>
      <w:r>
        <w:fldChar w:fldCharType="end"/>
      </w:r>
    </w:p>
    <w:p w14:paraId="3CC0943B" w14:textId="72AA8DA5" w:rsidR="00C67F36" w:rsidRDefault="00C67F36">
      <w:pPr>
        <w:pStyle w:val="TOC3"/>
        <w:rPr>
          <w:rFonts w:asciiTheme="minorHAnsi" w:eastAsiaTheme="minorEastAsia" w:hAnsiTheme="minorHAnsi" w:cstheme="minorBidi"/>
          <w:sz w:val="22"/>
          <w:szCs w:val="22"/>
        </w:rPr>
      </w:pPr>
      <w:r>
        <w:t>10.8.1</w:t>
      </w:r>
      <w:r>
        <w:rPr>
          <w:rFonts w:asciiTheme="minorHAnsi" w:eastAsiaTheme="minorEastAsia" w:hAnsiTheme="minorHAnsi" w:cstheme="minorBidi"/>
          <w:sz w:val="22"/>
          <w:szCs w:val="22"/>
        </w:rPr>
        <w:tab/>
      </w:r>
      <w:r>
        <w:t>General</w:t>
      </w:r>
      <w:r>
        <w:tab/>
      </w:r>
      <w:r>
        <w:fldChar w:fldCharType="begin"/>
      </w:r>
      <w:r>
        <w:instrText xml:space="preserve"> PAGEREF _Toc115185001 \h </w:instrText>
      </w:r>
      <w:r>
        <w:fldChar w:fldCharType="separate"/>
      </w:r>
      <w:r>
        <w:t>164</w:t>
      </w:r>
      <w:r>
        <w:fldChar w:fldCharType="end"/>
      </w:r>
    </w:p>
    <w:p w14:paraId="430375A6" w14:textId="09B6E011" w:rsidR="00C67F36" w:rsidRDefault="00C67F36">
      <w:pPr>
        <w:pStyle w:val="TOC3"/>
        <w:rPr>
          <w:rFonts w:asciiTheme="minorHAnsi" w:eastAsiaTheme="minorEastAsia" w:hAnsiTheme="minorHAnsi" w:cstheme="minorBidi"/>
          <w:sz w:val="22"/>
          <w:szCs w:val="22"/>
        </w:rPr>
      </w:pPr>
      <w:r>
        <w:t>10.8.2</w:t>
      </w:r>
      <w:r>
        <w:rPr>
          <w:rFonts w:asciiTheme="minorHAnsi" w:eastAsiaTheme="minorEastAsia" w:hAnsiTheme="minorHAnsi" w:cstheme="minorBidi"/>
          <w:sz w:val="22"/>
          <w:szCs w:val="22"/>
        </w:rPr>
        <w:tab/>
      </w:r>
      <w:r>
        <w:t xml:space="preserve">Minimum requirement for </w:t>
      </w:r>
      <w:r w:rsidRPr="0023058A">
        <w:rPr>
          <w:i/>
        </w:rPr>
        <w:t>BS type 1-O</w:t>
      </w:r>
      <w:r>
        <w:tab/>
      </w:r>
      <w:r>
        <w:fldChar w:fldCharType="begin"/>
      </w:r>
      <w:r>
        <w:instrText xml:space="preserve"> PAGEREF _Toc115185002 \h </w:instrText>
      </w:r>
      <w:r>
        <w:fldChar w:fldCharType="separate"/>
      </w:r>
      <w:r>
        <w:t>164</w:t>
      </w:r>
      <w:r>
        <w:fldChar w:fldCharType="end"/>
      </w:r>
    </w:p>
    <w:p w14:paraId="76C52F74" w14:textId="2F2B9860" w:rsidR="00C67F36" w:rsidRDefault="00C67F36">
      <w:pPr>
        <w:pStyle w:val="TOC3"/>
        <w:rPr>
          <w:rFonts w:asciiTheme="minorHAnsi" w:eastAsiaTheme="minorEastAsia" w:hAnsiTheme="minorHAnsi" w:cstheme="minorBidi"/>
          <w:sz w:val="22"/>
          <w:szCs w:val="22"/>
        </w:rPr>
      </w:pPr>
      <w:r>
        <w:t>10.8.3</w:t>
      </w:r>
      <w:r>
        <w:rPr>
          <w:rFonts w:asciiTheme="minorHAnsi" w:eastAsiaTheme="minorEastAsia" w:hAnsiTheme="minorHAnsi" w:cstheme="minorBidi"/>
          <w:sz w:val="22"/>
          <w:szCs w:val="22"/>
        </w:rPr>
        <w:tab/>
      </w:r>
      <w:r>
        <w:t xml:space="preserve">Minimum requirement for </w:t>
      </w:r>
      <w:r w:rsidRPr="0023058A">
        <w:rPr>
          <w:i/>
        </w:rPr>
        <w:t>BS type 2-O</w:t>
      </w:r>
      <w:r>
        <w:tab/>
      </w:r>
      <w:r>
        <w:fldChar w:fldCharType="begin"/>
      </w:r>
      <w:r>
        <w:instrText xml:space="preserve"> PAGEREF _Toc115185003 \h </w:instrText>
      </w:r>
      <w:r>
        <w:fldChar w:fldCharType="separate"/>
      </w:r>
      <w:r>
        <w:t>168</w:t>
      </w:r>
      <w:r>
        <w:fldChar w:fldCharType="end"/>
      </w:r>
    </w:p>
    <w:p w14:paraId="05BA604B" w14:textId="0203D046" w:rsidR="00C67F36" w:rsidRDefault="00C67F36">
      <w:pPr>
        <w:pStyle w:val="TOC2"/>
        <w:rPr>
          <w:rFonts w:asciiTheme="minorHAnsi" w:eastAsiaTheme="minorEastAsia" w:hAnsiTheme="minorHAnsi" w:cstheme="minorBidi"/>
          <w:sz w:val="22"/>
          <w:szCs w:val="22"/>
        </w:rPr>
      </w:pPr>
      <w:r>
        <w:t>10.9</w:t>
      </w:r>
      <w:r>
        <w:rPr>
          <w:rFonts w:asciiTheme="minorHAnsi" w:eastAsiaTheme="minorEastAsia" w:hAnsiTheme="minorHAnsi" w:cstheme="minorBidi"/>
          <w:sz w:val="22"/>
          <w:szCs w:val="22"/>
        </w:rPr>
        <w:tab/>
      </w:r>
      <w:r>
        <w:t>OTA in-channel selectivity</w:t>
      </w:r>
      <w:r>
        <w:tab/>
      </w:r>
      <w:r>
        <w:fldChar w:fldCharType="begin"/>
      </w:r>
      <w:r>
        <w:instrText xml:space="preserve"> PAGEREF _Toc115185004 \h </w:instrText>
      </w:r>
      <w:r>
        <w:fldChar w:fldCharType="separate"/>
      </w:r>
      <w:r>
        <w:t>169</w:t>
      </w:r>
      <w:r>
        <w:fldChar w:fldCharType="end"/>
      </w:r>
    </w:p>
    <w:p w14:paraId="5A0CC721" w14:textId="46066C92" w:rsidR="00C67F36" w:rsidRDefault="00C67F36">
      <w:pPr>
        <w:pStyle w:val="TOC3"/>
        <w:rPr>
          <w:rFonts w:asciiTheme="minorHAnsi" w:eastAsiaTheme="minorEastAsia" w:hAnsiTheme="minorHAnsi" w:cstheme="minorBidi"/>
          <w:sz w:val="22"/>
          <w:szCs w:val="22"/>
        </w:rPr>
      </w:pPr>
      <w:r>
        <w:t>10.</w:t>
      </w:r>
      <w:r>
        <w:rPr>
          <w:lang w:eastAsia="zh-CN"/>
        </w:rPr>
        <w:t>9</w:t>
      </w:r>
      <w:r>
        <w:t>.1</w:t>
      </w:r>
      <w:r>
        <w:rPr>
          <w:rFonts w:asciiTheme="minorHAnsi" w:eastAsiaTheme="minorEastAsia" w:hAnsiTheme="minorHAnsi" w:cstheme="minorBidi"/>
          <w:sz w:val="22"/>
          <w:szCs w:val="22"/>
        </w:rPr>
        <w:tab/>
      </w:r>
      <w:r>
        <w:t>General</w:t>
      </w:r>
      <w:r>
        <w:tab/>
      </w:r>
      <w:r>
        <w:fldChar w:fldCharType="begin"/>
      </w:r>
      <w:r>
        <w:instrText xml:space="preserve"> PAGEREF _Toc115185005 \h </w:instrText>
      </w:r>
      <w:r>
        <w:fldChar w:fldCharType="separate"/>
      </w:r>
      <w:r>
        <w:t>169</w:t>
      </w:r>
      <w:r>
        <w:fldChar w:fldCharType="end"/>
      </w:r>
    </w:p>
    <w:p w14:paraId="37402B6F" w14:textId="0D564D80" w:rsidR="00C67F36" w:rsidRDefault="00C67F36">
      <w:pPr>
        <w:pStyle w:val="TOC3"/>
        <w:rPr>
          <w:rFonts w:asciiTheme="minorHAnsi" w:eastAsiaTheme="minorEastAsia" w:hAnsiTheme="minorHAnsi" w:cstheme="minorBidi"/>
          <w:sz w:val="22"/>
          <w:szCs w:val="22"/>
        </w:rPr>
      </w:pPr>
      <w:r>
        <w:t>10.</w:t>
      </w:r>
      <w:r>
        <w:rPr>
          <w:lang w:eastAsia="zh-CN"/>
        </w:rPr>
        <w:t>9</w:t>
      </w:r>
      <w:r>
        <w:t>.</w:t>
      </w:r>
      <w:r>
        <w:rPr>
          <w:lang w:eastAsia="zh-CN"/>
        </w:rPr>
        <w:t>2</w:t>
      </w:r>
      <w:r>
        <w:rPr>
          <w:rFonts w:asciiTheme="minorHAnsi" w:eastAsiaTheme="minorEastAsia" w:hAnsiTheme="minorHAnsi" w:cstheme="minorBidi"/>
          <w:sz w:val="22"/>
          <w:szCs w:val="22"/>
        </w:rPr>
        <w:tab/>
      </w:r>
      <w:r>
        <w:rPr>
          <w:lang w:eastAsia="zh-CN"/>
        </w:rPr>
        <w:t xml:space="preserve">Minimum requirement for </w:t>
      </w:r>
      <w:r w:rsidRPr="0023058A">
        <w:rPr>
          <w:i/>
          <w:lang w:eastAsia="zh-CN"/>
        </w:rPr>
        <w:t>BS type 1-O</w:t>
      </w:r>
      <w:r>
        <w:tab/>
      </w:r>
      <w:r>
        <w:fldChar w:fldCharType="begin"/>
      </w:r>
      <w:r>
        <w:instrText xml:space="preserve"> PAGEREF _Toc115185006 \h </w:instrText>
      </w:r>
      <w:r>
        <w:fldChar w:fldCharType="separate"/>
      </w:r>
      <w:r>
        <w:t>169</w:t>
      </w:r>
      <w:r>
        <w:fldChar w:fldCharType="end"/>
      </w:r>
    </w:p>
    <w:p w14:paraId="33CF1120" w14:textId="6313DFD3" w:rsidR="00C67F36" w:rsidRDefault="00C67F36">
      <w:pPr>
        <w:pStyle w:val="TOC3"/>
        <w:rPr>
          <w:rFonts w:asciiTheme="minorHAnsi" w:eastAsiaTheme="minorEastAsia" w:hAnsiTheme="minorHAnsi" w:cstheme="minorBidi"/>
          <w:sz w:val="22"/>
          <w:szCs w:val="22"/>
        </w:rPr>
      </w:pPr>
      <w:r>
        <w:t>10.</w:t>
      </w:r>
      <w:r>
        <w:rPr>
          <w:lang w:eastAsia="zh-CN"/>
        </w:rPr>
        <w:t>9</w:t>
      </w:r>
      <w:r>
        <w:t>.</w:t>
      </w:r>
      <w:r>
        <w:rPr>
          <w:lang w:eastAsia="zh-CN"/>
        </w:rPr>
        <w:t>3</w:t>
      </w:r>
      <w:r>
        <w:rPr>
          <w:rFonts w:asciiTheme="minorHAnsi" w:eastAsiaTheme="minorEastAsia" w:hAnsiTheme="minorHAnsi" w:cstheme="minorBidi"/>
          <w:sz w:val="22"/>
          <w:szCs w:val="22"/>
        </w:rPr>
        <w:tab/>
      </w:r>
      <w:r>
        <w:rPr>
          <w:lang w:eastAsia="zh-CN"/>
        </w:rPr>
        <w:t xml:space="preserve">Minimum requirement for </w:t>
      </w:r>
      <w:r w:rsidRPr="0023058A">
        <w:rPr>
          <w:i/>
          <w:lang w:eastAsia="zh-CN"/>
        </w:rPr>
        <w:t>BS type 2-O</w:t>
      </w:r>
      <w:r>
        <w:tab/>
      </w:r>
      <w:r>
        <w:fldChar w:fldCharType="begin"/>
      </w:r>
      <w:r>
        <w:instrText xml:space="preserve"> PAGEREF _Toc115185007 \h </w:instrText>
      </w:r>
      <w:r>
        <w:fldChar w:fldCharType="separate"/>
      </w:r>
      <w:r>
        <w:t>172</w:t>
      </w:r>
      <w:r>
        <w:fldChar w:fldCharType="end"/>
      </w:r>
    </w:p>
    <w:p w14:paraId="29D0BD43" w14:textId="6F3DE121" w:rsidR="00C67F36" w:rsidRDefault="00C67F36">
      <w:pPr>
        <w:pStyle w:val="TOC1"/>
        <w:rPr>
          <w:rFonts w:asciiTheme="minorHAnsi" w:eastAsiaTheme="minorEastAsia" w:hAnsiTheme="minorHAnsi" w:cstheme="minorBidi"/>
          <w:szCs w:val="22"/>
        </w:rPr>
      </w:pPr>
      <w:r>
        <w:t>11</w:t>
      </w:r>
      <w:r>
        <w:rPr>
          <w:rFonts w:asciiTheme="minorHAnsi" w:eastAsiaTheme="minorEastAsia" w:hAnsiTheme="minorHAnsi" w:cstheme="minorBidi"/>
          <w:szCs w:val="22"/>
        </w:rPr>
        <w:tab/>
      </w:r>
      <w:r>
        <w:t>Radiated performance requirements</w:t>
      </w:r>
      <w:r>
        <w:tab/>
      </w:r>
      <w:r>
        <w:fldChar w:fldCharType="begin"/>
      </w:r>
      <w:r>
        <w:instrText xml:space="preserve"> PAGEREF _Toc115185008 \h </w:instrText>
      </w:r>
      <w:r>
        <w:fldChar w:fldCharType="separate"/>
      </w:r>
      <w:r>
        <w:t>174</w:t>
      </w:r>
      <w:r>
        <w:fldChar w:fldCharType="end"/>
      </w:r>
    </w:p>
    <w:p w14:paraId="47F97580" w14:textId="7B3C0D9F" w:rsidR="00C67F36" w:rsidRDefault="00C67F36">
      <w:pPr>
        <w:pStyle w:val="TOC2"/>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General</w:t>
      </w:r>
      <w:r>
        <w:tab/>
      </w:r>
      <w:r>
        <w:fldChar w:fldCharType="begin"/>
      </w:r>
      <w:r>
        <w:instrText xml:space="preserve"> PAGEREF _Toc115185009 \h </w:instrText>
      </w:r>
      <w:r>
        <w:fldChar w:fldCharType="separate"/>
      </w:r>
      <w:r>
        <w:t>174</w:t>
      </w:r>
      <w:r>
        <w:fldChar w:fldCharType="end"/>
      </w:r>
    </w:p>
    <w:p w14:paraId="481D9840" w14:textId="7FD818AA" w:rsidR="00C67F36" w:rsidRDefault="00C67F36">
      <w:pPr>
        <w:pStyle w:val="TOC3"/>
        <w:rPr>
          <w:rFonts w:asciiTheme="minorHAnsi" w:eastAsiaTheme="minorEastAsia" w:hAnsiTheme="minorHAnsi" w:cstheme="minorBidi"/>
          <w:sz w:val="22"/>
          <w:szCs w:val="22"/>
        </w:rPr>
      </w:pPr>
      <w:r>
        <w:rPr>
          <w:lang w:eastAsia="ko-KR"/>
        </w:rPr>
        <w:t>11.1.1</w:t>
      </w:r>
      <w:r>
        <w:rPr>
          <w:rFonts w:asciiTheme="minorHAnsi" w:eastAsiaTheme="minorEastAsia" w:hAnsiTheme="minorHAnsi" w:cstheme="minorBidi"/>
          <w:sz w:val="22"/>
          <w:szCs w:val="22"/>
        </w:rPr>
        <w:tab/>
      </w:r>
      <w:r>
        <w:rPr>
          <w:lang w:eastAsia="ko-KR"/>
        </w:rPr>
        <w:t>Scope and definitions</w:t>
      </w:r>
      <w:r>
        <w:tab/>
      </w:r>
      <w:r>
        <w:fldChar w:fldCharType="begin"/>
      </w:r>
      <w:r>
        <w:instrText xml:space="preserve"> PAGEREF _Toc115185010 \h </w:instrText>
      </w:r>
      <w:r>
        <w:fldChar w:fldCharType="separate"/>
      </w:r>
      <w:r>
        <w:t>174</w:t>
      </w:r>
      <w:r>
        <w:fldChar w:fldCharType="end"/>
      </w:r>
    </w:p>
    <w:p w14:paraId="3266A68B" w14:textId="6E3CEED9" w:rsidR="00C67F36" w:rsidRDefault="00C67F36">
      <w:pPr>
        <w:pStyle w:val="TOC3"/>
        <w:rPr>
          <w:rFonts w:asciiTheme="minorHAnsi" w:eastAsiaTheme="minorEastAsia" w:hAnsiTheme="minorHAnsi" w:cstheme="minorBidi"/>
          <w:sz w:val="22"/>
          <w:szCs w:val="22"/>
        </w:rPr>
      </w:pPr>
      <w:r>
        <w:t>11.1.2</w:t>
      </w:r>
      <w:r>
        <w:rPr>
          <w:rFonts w:asciiTheme="minorHAnsi" w:eastAsiaTheme="minorEastAsia" w:hAnsiTheme="minorHAnsi" w:cstheme="minorBidi"/>
          <w:sz w:val="22"/>
          <w:szCs w:val="22"/>
        </w:rPr>
        <w:tab/>
      </w:r>
      <w:r>
        <w:t>OTA demodulation branches</w:t>
      </w:r>
      <w:r>
        <w:tab/>
      </w:r>
      <w:r>
        <w:fldChar w:fldCharType="begin"/>
      </w:r>
      <w:r>
        <w:instrText xml:space="preserve"> PAGEREF _Toc115185011 \h </w:instrText>
      </w:r>
      <w:r>
        <w:fldChar w:fldCharType="separate"/>
      </w:r>
      <w:r>
        <w:t>174</w:t>
      </w:r>
      <w:r>
        <w:fldChar w:fldCharType="end"/>
      </w:r>
    </w:p>
    <w:p w14:paraId="270FED6D" w14:textId="2D89F8A0" w:rsidR="00C67F36" w:rsidRDefault="00C67F36">
      <w:pPr>
        <w:pStyle w:val="TOC3"/>
        <w:rPr>
          <w:rFonts w:asciiTheme="minorHAnsi" w:eastAsiaTheme="minorEastAsia" w:hAnsiTheme="minorHAnsi" w:cstheme="minorBidi"/>
          <w:sz w:val="22"/>
          <w:szCs w:val="22"/>
        </w:rPr>
      </w:pPr>
      <w:r>
        <w:t>11.</w:t>
      </w:r>
      <w:r w:rsidRPr="0023058A">
        <w:rPr>
          <w:rFonts w:eastAsia="DengXian"/>
          <w:lang w:eastAsia="zh-CN"/>
        </w:rPr>
        <w:t>1.</w:t>
      </w:r>
      <w:r>
        <w:t>3</w:t>
      </w:r>
      <w:r>
        <w:rPr>
          <w:rFonts w:asciiTheme="minorHAnsi" w:eastAsiaTheme="minorEastAsia" w:hAnsiTheme="minorHAnsi" w:cstheme="minorBidi"/>
          <w:sz w:val="22"/>
          <w:szCs w:val="22"/>
        </w:rPr>
        <w:tab/>
      </w:r>
      <w:r>
        <w:t>Void</w:t>
      </w:r>
      <w:r>
        <w:tab/>
      </w:r>
      <w:r>
        <w:fldChar w:fldCharType="begin"/>
      </w:r>
      <w:r>
        <w:instrText xml:space="preserve"> PAGEREF _Toc115185012 \h </w:instrText>
      </w:r>
      <w:r>
        <w:fldChar w:fldCharType="separate"/>
      </w:r>
      <w:r>
        <w:t>175</w:t>
      </w:r>
      <w:r>
        <w:fldChar w:fldCharType="end"/>
      </w:r>
    </w:p>
    <w:p w14:paraId="29143AA7" w14:textId="29B14FD3" w:rsidR="00C67F36" w:rsidRDefault="00C67F36">
      <w:pPr>
        <w:pStyle w:val="TOC2"/>
        <w:rPr>
          <w:rFonts w:asciiTheme="minorHAnsi" w:eastAsiaTheme="minorEastAsia" w:hAnsiTheme="minorHAnsi" w:cstheme="minorBidi"/>
          <w:sz w:val="22"/>
          <w:szCs w:val="22"/>
        </w:rPr>
      </w:pPr>
      <w:r>
        <w:t>11.</w:t>
      </w:r>
      <w:r w:rsidRPr="0023058A">
        <w:rPr>
          <w:rFonts w:eastAsia="DengXian"/>
          <w:lang w:eastAsia="zh-CN"/>
        </w:rPr>
        <w:t>2</w:t>
      </w:r>
      <w:r>
        <w:rPr>
          <w:rFonts w:asciiTheme="minorHAnsi" w:eastAsiaTheme="minorEastAsia" w:hAnsiTheme="minorHAnsi" w:cstheme="minorBidi"/>
          <w:sz w:val="22"/>
          <w:szCs w:val="22"/>
        </w:rPr>
        <w:tab/>
      </w:r>
      <w:r>
        <w:t>Performance requirements for PUSCH</w:t>
      </w:r>
      <w:r>
        <w:tab/>
      </w:r>
      <w:r>
        <w:fldChar w:fldCharType="begin"/>
      </w:r>
      <w:r>
        <w:instrText xml:space="preserve"> PAGEREF _Toc115185013 \h </w:instrText>
      </w:r>
      <w:r>
        <w:fldChar w:fldCharType="separate"/>
      </w:r>
      <w:r>
        <w:t>175</w:t>
      </w:r>
      <w:r>
        <w:fldChar w:fldCharType="end"/>
      </w:r>
    </w:p>
    <w:p w14:paraId="081ADA29" w14:textId="1B346AE8" w:rsidR="00C67F36" w:rsidRDefault="00C67F36">
      <w:pPr>
        <w:pStyle w:val="TOC3"/>
        <w:rPr>
          <w:rFonts w:asciiTheme="minorHAnsi" w:eastAsiaTheme="minorEastAsia" w:hAnsiTheme="minorHAnsi" w:cstheme="minorBidi"/>
          <w:sz w:val="22"/>
          <w:szCs w:val="22"/>
        </w:rPr>
      </w:pPr>
      <w:r>
        <w:t>11.</w:t>
      </w:r>
      <w:r w:rsidRPr="0023058A">
        <w:rPr>
          <w:rFonts w:eastAsia="DengXian"/>
          <w:lang w:eastAsia="zh-CN"/>
        </w:rPr>
        <w:t>2</w:t>
      </w:r>
      <w:r>
        <w:t>.1</w:t>
      </w:r>
      <w:r>
        <w:rPr>
          <w:rFonts w:asciiTheme="minorHAnsi" w:eastAsiaTheme="minorEastAsia" w:hAnsiTheme="minorHAnsi" w:cstheme="minorBidi"/>
          <w:sz w:val="22"/>
          <w:szCs w:val="22"/>
        </w:rPr>
        <w:tab/>
      </w:r>
      <w:r>
        <w:t xml:space="preserve">Requirements for </w:t>
      </w:r>
      <w:r w:rsidRPr="0023058A">
        <w:rPr>
          <w:i/>
        </w:rPr>
        <w:t>BS type 1-O</w:t>
      </w:r>
      <w:r>
        <w:tab/>
      </w:r>
      <w:r>
        <w:fldChar w:fldCharType="begin"/>
      </w:r>
      <w:r>
        <w:instrText xml:space="preserve"> PAGEREF _Toc115185014 \h </w:instrText>
      </w:r>
      <w:r>
        <w:fldChar w:fldCharType="separate"/>
      </w:r>
      <w:r>
        <w:t>175</w:t>
      </w:r>
      <w:r>
        <w:fldChar w:fldCharType="end"/>
      </w:r>
    </w:p>
    <w:p w14:paraId="093000EF" w14:textId="107F95B3" w:rsidR="00C67F36" w:rsidRDefault="00C67F36">
      <w:pPr>
        <w:pStyle w:val="TOC4"/>
        <w:rPr>
          <w:rFonts w:asciiTheme="minorHAnsi" w:eastAsiaTheme="minorEastAsia" w:hAnsiTheme="minorHAnsi" w:cstheme="minorBidi"/>
          <w:sz w:val="22"/>
          <w:szCs w:val="22"/>
        </w:rPr>
      </w:pPr>
      <w:r>
        <w:t>11.2.1.1</w:t>
      </w:r>
      <w:r>
        <w:rPr>
          <w:rFonts w:asciiTheme="minorHAnsi" w:eastAsiaTheme="minorEastAsia" w:hAnsiTheme="minorHAnsi" w:cstheme="minorBidi"/>
          <w:sz w:val="22"/>
          <w:szCs w:val="22"/>
        </w:rPr>
        <w:tab/>
      </w:r>
      <w:r>
        <w:t>Requirements for PUSCH with transform precoding disabled</w:t>
      </w:r>
      <w:r>
        <w:tab/>
      </w:r>
      <w:r>
        <w:fldChar w:fldCharType="begin"/>
      </w:r>
      <w:r>
        <w:instrText xml:space="preserve"> PAGEREF _Toc115185015 \h </w:instrText>
      </w:r>
      <w:r>
        <w:fldChar w:fldCharType="separate"/>
      </w:r>
      <w:r>
        <w:t>175</w:t>
      </w:r>
      <w:r>
        <w:fldChar w:fldCharType="end"/>
      </w:r>
    </w:p>
    <w:p w14:paraId="11A0807B" w14:textId="02B3BCA1" w:rsidR="00C67F36" w:rsidRDefault="00C67F36">
      <w:pPr>
        <w:pStyle w:val="TOC4"/>
        <w:rPr>
          <w:rFonts w:asciiTheme="minorHAnsi" w:eastAsiaTheme="minorEastAsia" w:hAnsiTheme="minorHAnsi" w:cstheme="minorBidi"/>
          <w:sz w:val="22"/>
          <w:szCs w:val="22"/>
        </w:rPr>
      </w:pPr>
      <w:r>
        <w:rPr>
          <w:lang w:eastAsia="ko-KR"/>
        </w:rPr>
        <w:t>11.2.</w:t>
      </w:r>
      <w:r>
        <w:rPr>
          <w:lang w:eastAsia="zh-CN"/>
        </w:rPr>
        <w:t>1</w:t>
      </w:r>
      <w:r>
        <w:rPr>
          <w:lang w:eastAsia="ko-KR"/>
        </w:rPr>
        <w:t>.</w:t>
      </w:r>
      <w:r>
        <w:rPr>
          <w:lang w:eastAsia="zh-CN"/>
        </w:rPr>
        <w:t>2</w:t>
      </w:r>
      <w:r>
        <w:rPr>
          <w:rFonts w:asciiTheme="minorHAnsi" w:eastAsiaTheme="minorEastAsia" w:hAnsiTheme="minorHAnsi" w:cstheme="minorBidi"/>
          <w:sz w:val="22"/>
          <w:szCs w:val="22"/>
        </w:rPr>
        <w:tab/>
      </w:r>
      <w:r>
        <w:rPr>
          <w:lang w:eastAsia="ko-KR"/>
        </w:rPr>
        <w:t xml:space="preserve">Requirements for PUSCH with transform precoding </w:t>
      </w:r>
      <w:r>
        <w:rPr>
          <w:lang w:eastAsia="zh-CN"/>
        </w:rPr>
        <w:t>enabled</w:t>
      </w:r>
      <w:r>
        <w:tab/>
      </w:r>
      <w:r>
        <w:fldChar w:fldCharType="begin"/>
      </w:r>
      <w:r>
        <w:instrText xml:space="preserve"> PAGEREF _Toc115185016 \h </w:instrText>
      </w:r>
      <w:r>
        <w:fldChar w:fldCharType="separate"/>
      </w:r>
      <w:r>
        <w:t>175</w:t>
      </w:r>
      <w:r>
        <w:fldChar w:fldCharType="end"/>
      </w:r>
    </w:p>
    <w:p w14:paraId="556DB63D" w14:textId="4CC0CB07" w:rsidR="00C67F36" w:rsidRDefault="00C67F36">
      <w:pPr>
        <w:pStyle w:val="TOC4"/>
        <w:rPr>
          <w:rFonts w:asciiTheme="minorHAnsi" w:eastAsiaTheme="minorEastAsia" w:hAnsiTheme="minorHAnsi" w:cstheme="minorBidi"/>
          <w:sz w:val="22"/>
          <w:szCs w:val="22"/>
        </w:rPr>
      </w:pPr>
      <w:r>
        <w:rPr>
          <w:lang w:eastAsia="ko-KR"/>
        </w:rPr>
        <w:t>11.2.</w:t>
      </w:r>
      <w:r>
        <w:rPr>
          <w:lang w:eastAsia="zh-CN"/>
        </w:rPr>
        <w:t>1</w:t>
      </w:r>
      <w:r>
        <w:rPr>
          <w:lang w:eastAsia="ko-KR"/>
        </w:rPr>
        <w:t>.</w:t>
      </w:r>
      <w:r>
        <w:rPr>
          <w:lang w:eastAsia="zh-CN"/>
        </w:rPr>
        <w:t>3</w:t>
      </w:r>
      <w:r>
        <w:rPr>
          <w:rFonts w:asciiTheme="minorHAnsi" w:eastAsiaTheme="minorEastAsia" w:hAnsiTheme="minorHAnsi" w:cstheme="minorBidi"/>
          <w:sz w:val="22"/>
          <w:szCs w:val="22"/>
        </w:rPr>
        <w:tab/>
      </w:r>
      <w:r>
        <w:rPr>
          <w:lang w:eastAsia="ko-KR"/>
        </w:rPr>
        <w:t xml:space="preserve">Requirements for </w:t>
      </w:r>
      <w:r>
        <w:rPr>
          <w:lang w:eastAsia="zh-CN"/>
        </w:rPr>
        <w:t>UCI multiplexed on PUSCH</w:t>
      </w:r>
      <w:r>
        <w:tab/>
      </w:r>
      <w:r>
        <w:fldChar w:fldCharType="begin"/>
      </w:r>
      <w:r>
        <w:instrText xml:space="preserve"> PAGEREF _Toc115185017 \h </w:instrText>
      </w:r>
      <w:r>
        <w:fldChar w:fldCharType="separate"/>
      </w:r>
      <w:r>
        <w:t>175</w:t>
      </w:r>
      <w:r>
        <w:fldChar w:fldCharType="end"/>
      </w:r>
    </w:p>
    <w:p w14:paraId="6CF52DE8" w14:textId="18E65765" w:rsidR="00C67F36" w:rsidRDefault="00C67F36">
      <w:pPr>
        <w:pStyle w:val="TOC3"/>
        <w:rPr>
          <w:rFonts w:asciiTheme="minorHAnsi" w:eastAsiaTheme="minorEastAsia" w:hAnsiTheme="minorHAnsi" w:cstheme="minorBidi"/>
          <w:sz w:val="22"/>
          <w:szCs w:val="22"/>
        </w:rPr>
      </w:pPr>
      <w:r>
        <w:t>11.</w:t>
      </w:r>
      <w:r w:rsidRPr="0023058A">
        <w:rPr>
          <w:rFonts w:eastAsia="DengXian"/>
          <w:lang w:eastAsia="zh-CN"/>
        </w:rPr>
        <w:t>2</w:t>
      </w:r>
      <w:r>
        <w:t>.2</w:t>
      </w:r>
      <w:r>
        <w:rPr>
          <w:rFonts w:asciiTheme="minorHAnsi" w:eastAsiaTheme="minorEastAsia" w:hAnsiTheme="minorHAnsi" w:cstheme="minorBidi"/>
          <w:sz w:val="22"/>
          <w:szCs w:val="22"/>
        </w:rPr>
        <w:tab/>
      </w:r>
      <w:r>
        <w:t xml:space="preserve">Requirements for </w:t>
      </w:r>
      <w:r w:rsidRPr="0023058A">
        <w:rPr>
          <w:i/>
        </w:rPr>
        <w:t xml:space="preserve">BS type </w:t>
      </w:r>
      <w:r w:rsidRPr="0023058A">
        <w:rPr>
          <w:rFonts w:eastAsia="DengXian"/>
          <w:i/>
          <w:lang w:eastAsia="zh-CN"/>
        </w:rPr>
        <w:t>2</w:t>
      </w:r>
      <w:r w:rsidRPr="0023058A">
        <w:rPr>
          <w:i/>
        </w:rPr>
        <w:t>-O</w:t>
      </w:r>
      <w:r>
        <w:tab/>
      </w:r>
      <w:r>
        <w:fldChar w:fldCharType="begin"/>
      </w:r>
      <w:r>
        <w:instrText xml:space="preserve"> PAGEREF _Toc115185018 \h </w:instrText>
      </w:r>
      <w:r>
        <w:fldChar w:fldCharType="separate"/>
      </w:r>
      <w:r>
        <w:t>175</w:t>
      </w:r>
      <w:r>
        <w:fldChar w:fldCharType="end"/>
      </w:r>
    </w:p>
    <w:p w14:paraId="14EEFEC4" w14:textId="0F1FBDD0" w:rsidR="00C67F36" w:rsidRDefault="00C67F36">
      <w:pPr>
        <w:pStyle w:val="TOC4"/>
        <w:rPr>
          <w:rFonts w:asciiTheme="minorHAnsi" w:eastAsiaTheme="minorEastAsia" w:hAnsiTheme="minorHAnsi" w:cstheme="minorBidi"/>
          <w:sz w:val="22"/>
          <w:szCs w:val="22"/>
        </w:rPr>
      </w:pPr>
      <w:r>
        <w:t>11.2.2.1</w:t>
      </w:r>
      <w:r>
        <w:rPr>
          <w:rFonts w:asciiTheme="minorHAnsi" w:eastAsiaTheme="minorEastAsia" w:hAnsiTheme="minorHAnsi" w:cstheme="minorBidi"/>
          <w:sz w:val="22"/>
          <w:szCs w:val="22"/>
        </w:rPr>
        <w:tab/>
      </w:r>
      <w:r>
        <w:t>Requirements for PUSCH with transform precoding disabled</w:t>
      </w:r>
      <w:r>
        <w:tab/>
      </w:r>
      <w:r>
        <w:fldChar w:fldCharType="begin"/>
      </w:r>
      <w:r>
        <w:instrText xml:space="preserve"> PAGEREF _Toc115185019 \h </w:instrText>
      </w:r>
      <w:r>
        <w:fldChar w:fldCharType="separate"/>
      </w:r>
      <w:r>
        <w:t>175</w:t>
      </w:r>
      <w:r>
        <w:fldChar w:fldCharType="end"/>
      </w:r>
    </w:p>
    <w:p w14:paraId="2FB064D2" w14:textId="1F987575" w:rsidR="00C67F36" w:rsidRDefault="00C67F36">
      <w:pPr>
        <w:pStyle w:val="TOC5"/>
        <w:rPr>
          <w:rFonts w:asciiTheme="minorHAnsi" w:eastAsiaTheme="minorEastAsia" w:hAnsiTheme="minorHAnsi" w:cstheme="minorBidi"/>
          <w:sz w:val="22"/>
          <w:szCs w:val="22"/>
        </w:rPr>
      </w:pPr>
      <w:r w:rsidRPr="0023058A">
        <w:rPr>
          <w:rFonts w:eastAsia="Malgun Gothic"/>
        </w:rPr>
        <w:t>11.2.2.1.1</w:t>
      </w:r>
      <w:r>
        <w:rPr>
          <w:rFonts w:asciiTheme="minorHAnsi" w:eastAsiaTheme="minorEastAsia" w:hAnsiTheme="minorHAnsi" w:cstheme="minorBidi"/>
          <w:sz w:val="22"/>
          <w:szCs w:val="22"/>
        </w:rPr>
        <w:tab/>
      </w:r>
      <w:r w:rsidRPr="0023058A">
        <w:rPr>
          <w:rFonts w:eastAsia="Malgun Gothic"/>
        </w:rPr>
        <w:t>General</w:t>
      </w:r>
      <w:r>
        <w:tab/>
      </w:r>
      <w:r>
        <w:fldChar w:fldCharType="begin"/>
      </w:r>
      <w:r>
        <w:instrText xml:space="preserve"> PAGEREF _Toc115185020 \h </w:instrText>
      </w:r>
      <w:r>
        <w:fldChar w:fldCharType="separate"/>
      </w:r>
      <w:r>
        <w:t>175</w:t>
      </w:r>
      <w:r>
        <w:fldChar w:fldCharType="end"/>
      </w:r>
    </w:p>
    <w:p w14:paraId="1D1887EF" w14:textId="0F1C4195" w:rsidR="00C67F36" w:rsidRDefault="00C67F36">
      <w:pPr>
        <w:pStyle w:val="TOC5"/>
        <w:rPr>
          <w:rFonts w:asciiTheme="minorHAnsi" w:eastAsiaTheme="minorEastAsia" w:hAnsiTheme="minorHAnsi" w:cstheme="minorBidi"/>
          <w:sz w:val="22"/>
          <w:szCs w:val="22"/>
        </w:rPr>
      </w:pPr>
      <w:r w:rsidRPr="0023058A">
        <w:rPr>
          <w:rFonts w:eastAsia="Malgun Gothic"/>
        </w:rPr>
        <w:t>11.2.2.1.2</w:t>
      </w:r>
      <w:r>
        <w:rPr>
          <w:rFonts w:asciiTheme="minorHAnsi" w:eastAsiaTheme="minorEastAsia" w:hAnsiTheme="minorHAnsi" w:cstheme="minorBidi"/>
          <w:sz w:val="22"/>
          <w:szCs w:val="22"/>
        </w:rPr>
        <w:tab/>
      </w:r>
      <w:r w:rsidRPr="0023058A">
        <w:rPr>
          <w:rFonts w:eastAsia="Malgun Gothic"/>
        </w:rPr>
        <w:t>Minimum requirements</w:t>
      </w:r>
      <w:r>
        <w:tab/>
      </w:r>
      <w:r>
        <w:fldChar w:fldCharType="begin"/>
      </w:r>
      <w:r>
        <w:instrText xml:space="preserve"> PAGEREF _Toc115185021 \h </w:instrText>
      </w:r>
      <w:r>
        <w:fldChar w:fldCharType="separate"/>
      </w:r>
      <w:r>
        <w:t>176</w:t>
      </w:r>
      <w:r>
        <w:fldChar w:fldCharType="end"/>
      </w:r>
    </w:p>
    <w:p w14:paraId="5123A5C7" w14:textId="537E6BA5" w:rsidR="00C67F36" w:rsidRDefault="00C67F36">
      <w:pPr>
        <w:pStyle w:val="TOC4"/>
        <w:rPr>
          <w:rFonts w:asciiTheme="minorHAnsi" w:eastAsiaTheme="minorEastAsia" w:hAnsiTheme="minorHAnsi" w:cstheme="minorBidi"/>
          <w:sz w:val="22"/>
          <w:szCs w:val="22"/>
        </w:rPr>
      </w:pPr>
      <w:r>
        <w:rPr>
          <w:lang w:eastAsia="ko-KR"/>
        </w:rPr>
        <w:t>11.2.</w:t>
      </w:r>
      <w:r>
        <w:rPr>
          <w:lang w:eastAsia="zh-CN"/>
        </w:rPr>
        <w:t>2</w:t>
      </w:r>
      <w:r>
        <w:rPr>
          <w:lang w:eastAsia="ko-KR"/>
        </w:rPr>
        <w:t>.</w:t>
      </w:r>
      <w:r>
        <w:rPr>
          <w:lang w:eastAsia="zh-CN"/>
        </w:rPr>
        <w:t>2</w:t>
      </w:r>
      <w:r>
        <w:rPr>
          <w:rFonts w:asciiTheme="minorHAnsi" w:eastAsiaTheme="minorEastAsia" w:hAnsiTheme="minorHAnsi" w:cstheme="minorBidi"/>
          <w:sz w:val="22"/>
          <w:szCs w:val="22"/>
        </w:rPr>
        <w:tab/>
      </w:r>
      <w:r>
        <w:rPr>
          <w:lang w:eastAsia="ko-KR"/>
        </w:rPr>
        <w:t xml:space="preserve">Requirements for PUSCH with transform precoding </w:t>
      </w:r>
      <w:r>
        <w:rPr>
          <w:lang w:eastAsia="zh-CN"/>
        </w:rPr>
        <w:t>enabled</w:t>
      </w:r>
      <w:r>
        <w:tab/>
      </w:r>
      <w:r>
        <w:fldChar w:fldCharType="begin"/>
      </w:r>
      <w:r>
        <w:instrText xml:space="preserve"> PAGEREF _Toc115185022 \h </w:instrText>
      </w:r>
      <w:r>
        <w:fldChar w:fldCharType="separate"/>
      </w:r>
      <w:r>
        <w:t>178</w:t>
      </w:r>
      <w:r>
        <w:fldChar w:fldCharType="end"/>
      </w:r>
    </w:p>
    <w:p w14:paraId="5F9BA7D8" w14:textId="5D93C141" w:rsidR="00C67F36" w:rsidRDefault="00C67F36">
      <w:pPr>
        <w:pStyle w:val="TOC5"/>
        <w:rPr>
          <w:rFonts w:asciiTheme="minorHAnsi" w:eastAsiaTheme="minorEastAsia" w:hAnsiTheme="minorHAnsi" w:cstheme="minorBidi"/>
          <w:sz w:val="22"/>
          <w:szCs w:val="22"/>
        </w:rPr>
      </w:pPr>
      <w:r>
        <w:rPr>
          <w:lang w:eastAsia="ko-KR"/>
        </w:rPr>
        <w:t>11.2.</w:t>
      </w:r>
      <w:r>
        <w:rPr>
          <w:lang w:eastAsia="zh-CN"/>
        </w:rPr>
        <w:t>2</w:t>
      </w:r>
      <w:r>
        <w:rPr>
          <w:lang w:eastAsia="ko-KR"/>
        </w:rPr>
        <w:t>.</w:t>
      </w:r>
      <w:r>
        <w:rPr>
          <w:lang w:eastAsia="zh-CN"/>
        </w:rPr>
        <w:t>2</w:t>
      </w:r>
      <w:r>
        <w:t>.1</w:t>
      </w:r>
      <w:r>
        <w:rPr>
          <w:rFonts w:asciiTheme="minorHAnsi" w:eastAsiaTheme="minorEastAsia" w:hAnsiTheme="minorHAnsi" w:cstheme="minorBidi"/>
          <w:sz w:val="22"/>
          <w:szCs w:val="22"/>
        </w:rPr>
        <w:tab/>
      </w:r>
      <w:r>
        <w:t>General</w:t>
      </w:r>
      <w:r>
        <w:tab/>
      </w:r>
      <w:r>
        <w:fldChar w:fldCharType="begin"/>
      </w:r>
      <w:r>
        <w:instrText xml:space="preserve"> PAGEREF _Toc115185023 \h </w:instrText>
      </w:r>
      <w:r>
        <w:fldChar w:fldCharType="separate"/>
      </w:r>
      <w:r>
        <w:t>178</w:t>
      </w:r>
      <w:r>
        <w:fldChar w:fldCharType="end"/>
      </w:r>
    </w:p>
    <w:p w14:paraId="71830087" w14:textId="2C6C1DA0" w:rsidR="00C67F36" w:rsidRDefault="00C67F36">
      <w:pPr>
        <w:pStyle w:val="TOC5"/>
        <w:rPr>
          <w:rFonts w:asciiTheme="minorHAnsi" w:eastAsiaTheme="minorEastAsia" w:hAnsiTheme="minorHAnsi" w:cstheme="minorBidi"/>
          <w:sz w:val="22"/>
          <w:szCs w:val="22"/>
        </w:rPr>
      </w:pPr>
      <w:r>
        <w:rPr>
          <w:lang w:eastAsia="ko-KR"/>
        </w:rPr>
        <w:t>11.2.</w:t>
      </w:r>
      <w:r>
        <w:rPr>
          <w:lang w:eastAsia="zh-CN"/>
        </w:rPr>
        <w:t>2</w:t>
      </w:r>
      <w:r>
        <w:rPr>
          <w:lang w:eastAsia="ko-KR"/>
        </w:rPr>
        <w:t>.</w:t>
      </w:r>
      <w:r>
        <w:rPr>
          <w:lang w:eastAsia="zh-CN"/>
        </w:rPr>
        <w:t>2.2</w:t>
      </w:r>
      <w:r>
        <w:rPr>
          <w:rFonts w:asciiTheme="minorHAnsi" w:eastAsiaTheme="minorEastAsia" w:hAnsiTheme="minorHAnsi" w:cstheme="minorBidi"/>
          <w:sz w:val="22"/>
          <w:szCs w:val="22"/>
        </w:rPr>
        <w:tab/>
      </w:r>
      <w:r>
        <w:rPr>
          <w:lang w:eastAsia="ko-KR"/>
        </w:rPr>
        <w:t>Minimum</w:t>
      </w:r>
      <w:r w:rsidRPr="0023058A">
        <w:rPr>
          <w:rFonts w:eastAsia="Malgun Gothic"/>
        </w:rPr>
        <w:t xml:space="preserve"> requirements</w:t>
      </w:r>
      <w:r>
        <w:tab/>
      </w:r>
      <w:r>
        <w:fldChar w:fldCharType="begin"/>
      </w:r>
      <w:r>
        <w:instrText xml:space="preserve"> PAGEREF _Toc115185024 \h </w:instrText>
      </w:r>
      <w:r>
        <w:fldChar w:fldCharType="separate"/>
      </w:r>
      <w:r>
        <w:t>178</w:t>
      </w:r>
      <w:r>
        <w:fldChar w:fldCharType="end"/>
      </w:r>
    </w:p>
    <w:p w14:paraId="49B82CEF" w14:textId="3BC7FD1D" w:rsidR="00C67F36" w:rsidRDefault="00C67F36">
      <w:pPr>
        <w:pStyle w:val="TOC4"/>
        <w:rPr>
          <w:rFonts w:asciiTheme="minorHAnsi" w:eastAsiaTheme="minorEastAsia" w:hAnsiTheme="minorHAnsi" w:cstheme="minorBidi"/>
          <w:sz w:val="22"/>
          <w:szCs w:val="22"/>
        </w:rPr>
      </w:pPr>
      <w:r>
        <w:rPr>
          <w:lang w:eastAsia="ko-KR"/>
        </w:rPr>
        <w:t>11.2.</w:t>
      </w:r>
      <w:r>
        <w:rPr>
          <w:lang w:eastAsia="zh-CN"/>
        </w:rPr>
        <w:t>2</w:t>
      </w:r>
      <w:r>
        <w:rPr>
          <w:lang w:eastAsia="ko-KR"/>
        </w:rPr>
        <w:t>.</w:t>
      </w:r>
      <w:r>
        <w:rPr>
          <w:lang w:eastAsia="zh-CN"/>
        </w:rPr>
        <w:t>3</w:t>
      </w:r>
      <w:r>
        <w:rPr>
          <w:rFonts w:asciiTheme="minorHAnsi" w:eastAsiaTheme="minorEastAsia" w:hAnsiTheme="minorHAnsi" w:cstheme="minorBidi"/>
          <w:sz w:val="22"/>
          <w:szCs w:val="22"/>
        </w:rPr>
        <w:tab/>
      </w:r>
      <w:r>
        <w:rPr>
          <w:lang w:eastAsia="ko-KR"/>
        </w:rPr>
        <w:t xml:space="preserve">Requirements for </w:t>
      </w:r>
      <w:r>
        <w:rPr>
          <w:lang w:eastAsia="zh-CN"/>
        </w:rPr>
        <w:t>UCI multiplexed on PUSCH</w:t>
      </w:r>
      <w:r>
        <w:tab/>
      </w:r>
      <w:r>
        <w:fldChar w:fldCharType="begin"/>
      </w:r>
      <w:r>
        <w:instrText xml:space="preserve"> PAGEREF _Toc115185025 \h </w:instrText>
      </w:r>
      <w:r>
        <w:fldChar w:fldCharType="separate"/>
      </w:r>
      <w:r>
        <w:t>179</w:t>
      </w:r>
      <w:r>
        <w:fldChar w:fldCharType="end"/>
      </w:r>
    </w:p>
    <w:p w14:paraId="39A0AA43" w14:textId="7A31D2C5" w:rsidR="00C67F36" w:rsidRDefault="00C67F36">
      <w:pPr>
        <w:pStyle w:val="TOC5"/>
        <w:rPr>
          <w:rFonts w:asciiTheme="minorHAnsi" w:eastAsiaTheme="minorEastAsia" w:hAnsiTheme="minorHAnsi" w:cstheme="minorBidi"/>
          <w:sz w:val="22"/>
          <w:szCs w:val="22"/>
        </w:rPr>
      </w:pPr>
      <w:r>
        <w:rPr>
          <w:lang w:eastAsia="ko-KR"/>
        </w:rPr>
        <w:t>11.2.</w:t>
      </w:r>
      <w:r>
        <w:rPr>
          <w:lang w:eastAsia="zh-CN"/>
        </w:rPr>
        <w:t>2</w:t>
      </w:r>
      <w:r>
        <w:rPr>
          <w:lang w:eastAsia="ko-KR"/>
        </w:rPr>
        <w:t>.</w:t>
      </w:r>
      <w:r>
        <w:rPr>
          <w:lang w:eastAsia="zh-CN"/>
        </w:rPr>
        <w:t>3</w:t>
      </w:r>
      <w:r>
        <w:t>.1</w:t>
      </w:r>
      <w:r>
        <w:rPr>
          <w:rFonts w:asciiTheme="minorHAnsi" w:eastAsiaTheme="minorEastAsia" w:hAnsiTheme="minorHAnsi" w:cstheme="minorBidi"/>
          <w:sz w:val="22"/>
          <w:szCs w:val="22"/>
        </w:rPr>
        <w:tab/>
      </w:r>
      <w:r>
        <w:t>General</w:t>
      </w:r>
      <w:r>
        <w:tab/>
      </w:r>
      <w:r>
        <w:fldChar w:fldCharType="begin"/>
      </w:r>
      <w:r>
        <w:instrText xml:space="preserve"> PAGEREF _Toc115185026 \h </w:instrText>
      </w:r>
      <w:r>
        <w:fldChar w:fldCharType="separate"/>
      </w:r>
      <w:r>
        <w:t>179</w:t>
      </w:r>
      <w:r>
        <w:fldChar w:fldCharType="end"/>
      </w:r>
    </w:p>
    <w:p w14:paraId="63B09338" w14:textId="7990F480" w:rsidR="00C67F36" w:rsidRDefault="00C67F36">
      <w:pPr>
        <w:pStyle w:val="TOC5"/>
        <w:rPr>
          <w:rFonts w:asciiTheme="minorHAnsi" w:eastAsiaTheme="minorEastAsia" w:hAnsiTheme="minorHAnsi" w:cstheme="minorBidi"/>
          <w:sz w:val="22"/>
          <w:szCs w:val="22"/>
        </w:rPr>
      </w:pPr>
      <w:r>
        <w:rPr>
          <w:lang w:eastAsia="ko-KR"/>
        </w:rPr>
        <w:t>11.2.</w:t>
      </w:r>
      <w:r>
        <w:rPr>
          <w:lang w:eastAsia="zh-CN"/>
        </w:rPr>
        <w:t>2</w:t>
      </w:r>
      <w:r>
        <w:rPr>
          <w:lang w:eastAsia="ko-KR"/>
        </w:rPr>
        <w:t>.</w:t>
      </w:r>
      <w:r>
        <w:rPr>
          <w:lang w:eastAsia="zh-CN"/>
        </w:rPr>
        <w:t>3.2</w:t>
      </w:r>
      <w:r>
        <w:rPr>
          <w:rFonts w:asciiTheme="minorHAnsi" w:eastAsiaTheme="minorEastAsia" w:hAnsiTheme="minorHAnsi" w:cstheme="minorBidi"/>
          <w:sz w:val="22"/>
          <w:szCs w:val="22"/>
        </w:rPr>
        <w:tab/>
      </w:r>
      <w:r>
        <w:rPr>
          <w:lang w:eastAsia="ko-KR"/>
        </w:rPr>
        <w:t>Minimum</w:t>
      </w:r>
      <w:r>
        <w:t xml:space="preserve"> requirements</w:t>
      </w:r>
      <w:r>
        <w:tab/>
      </w:r>
      <w:r>
        <w:fldChar w:fldCharType="begin"/>
      </w:r>
      <w:r>
        <w:instrText xml:space="preserve"> PAGEREF _Toc115185027 \h </w:instrText>
      </w:r>
      <w:r>
        <w:fldChar w:fldCharType="separate"/>
      </w:r>
      <w:r>
        <w:t>180</w:t>
      </w:r>
      <w:r>
        <w:fldChar w:fldCharType="end"/>
      </w:r>
    </w:p>
    <w:p w14:paraId="080CC51B" w14:textId="0F93CBC9" w:rsidR="00C67F36" w:rsidRDefault="00C67F36">
      <w:pPr>
        <w:pStyle w:val="TOC2"/>
        <w:rPr>
          <w:rFonts w:asciiTheme="minorHAnsi" w:eastAsiaTheme="minorEastAsia" w:hAnsiTheme="minorHAnsi" w:cstheme="minorBidi"/>
          <w:sz w:val="22"/>
          <w:szCs w:val="22"/>
        </w:rPr>
      </w:pPr>
      <w:r>
        <w:t>11.</w:t>
      </w:r>
      <w:r w:rsidRPr="0023058A">
        <w:rPr>
          <w:rFonts w:eastAsia="DengXian"/>
          <w:lang w:eastAsia="zh-CN"/>
        </w:rPr>
        <w:t>3</w:t>
      </w:r>
      <w:r>
        <w:rPr>
          <w:rFonts w:asciiTheme="minorHAnsi" w:eastAsiaTheme="minorEastAsia" w:hAnsiTheme="minorHAnsi" w:cstheme="minorBidi"/>
          <w:sz w:val="22"/>
          <w:szCs w:val="22"/>
        </w:rPr>
        <w:tab/>
      </w:r>
      <w:r>
        <w:t>Performance requirements for PUCCH</w:t>
      </w:r>
      <w:r>
        <w:tab/>
      </w:r>
      <w:r>
        <w:fldChar w:fldCharType="begin"/>
      </w:r>
      <w:r>
        <w:instrText xml:space="preserve"> PAGEREF _Toc115185028 \h </w:instrText>
      </w:r>
      <w:r>
        <w:fldChar w:fldCharType="separate"/>
      </w:r>
      <w:r>
        <w:t>181</w:t>
      </w:r>
      <w:r>
        <w:fldChar w:fldCharType="end"/>
      </w:r>
    </w:p>
    <w:p w14:paraId="6CF256A7" w14:textId="7AFC4225" w:rsidR="00C67F36" w:rsidRDefault="00C67F36">
      <w:pPr>
        <w:pStyle w:val="TOC3"/>
        <w:rPr>
          <w:rFonts w:asciiTheme="minorHAnsi" w:eastAsiaTheme="minorEastAsia" w:hAnsiTheme="minorHAnsi" w:cstheme="minorBidi"/>
          <w:sz w:val="22"/>
          <w:szCs w:val="22"/>
        </w:rPr>
      </w:pPr>
      <w:r>
        <w:lastRenderedPageBreak/>
        <w:t>11.</w:t>
      </w:r>
      <w:r w:rsidRPr="0023058A">
        <w:rPr>
          <w:rFonts w:eastAsia="DengXian"/>
          <w:lang w:eastAsia="zh-CN"/>
        </w:rPr>
        <w:t>3</w:t>
      </w:r>
      <w:r>
        <w:t>.1</w:t>
      </w:r>
      <w:r>
        <w:rPr>
          <w:rFonts w:asciiTheme="minorHAnsi" w:eastAsiaTheme="minorEastAsia" w:hAnsiTheme="minorHAnsi" w:cstheme="minorBidi"/>
          <w:sz w:val="22"/>
          <w:szCs w:val="22"/>
        </w:rPr>
        <w:tab/>
      </w:r>
      <w:r>
        <w:t xml:space="preserve">Requirements for </w:t>
      </w:r>
      <w:r w:rsidRPr="0023058A">
        <w:rPr>
          <w:i/>
        </w:rPr>
        <w:t>BS type 1-O</w:t>
      </w:r>
      <w:r>
        <w:tab/>
      </w:r>
      <w:r>
        <w:fldChar w:fldCharType="begin"/>
      </w:r>
      <w:r>
        <w:instrText xml:space="preserve"> PAGEREF _Toc115185029 \h </w:instrText>
      </w:r>
      <w:r>
        <w:fldChar w:fldCharType="separate"/>
      </w:r>
      <w:r>
        <w:t>181</w:t>
      </w:r>
      <w:r>
        <w:fldChar w:fldCharType="end"/>
      </w:r>
    </w:p>
    <w:p w14:paraId="27F32733" w14:textId="47BE832E" w:rsidR="00C67F36" w:rsidRDefault="00C67F36">
      <w:pPr>
        <w:pStyle w:val="TOC4"/>
        <w:rPr>
          <w:rFonts w:asciiTheme="minorHAnsi" w:eastAsiaTheme="minorEastAsia" w:hAnsiTheme="minorHAnsi" w:cstheme="minorBidi"/>
          <w:sz w:val="22"/>
          <w:szCs w:val="22"/>
        </w:rPr>
      </w:pPr>
      <w:r>
        <w:t>11.3.1.1</w:t>
      </w:r>
      <w:r>
        <w:rPr>
          <w:rFonts w:asciiTheme="minorHAnsi" w:eastAsiaTheme="minorEastAsia" w:hAnsiTheme="minorHAnsi" w:cstheme="minorBidi"/>
          <w:sz w:val="22"/>
          <w:szCs w:val="22"/>
        </w:rPr>
        <w:tab/>
      </w:r>
      <w:r>
        <w:t>DTX to ACK probability</w:t>
      </w:r>
      <w:r>
        <w:tab/>
      </w:r>
      <w:r>
        <w:fldChar w:fldCharType="begin"/>
      </w:r>
      <w:r>
        <w:instrText xml:space="preserve"> PAGEREF _Toc115185030 \h </w:instrText>
      </w:r>
      <w:r>
        <w:fldChar w:fldCharType="separate"/>
      </w:r>
      <w:r>
        <w:t>181</w:t>
      </w:r>
      <w:r>
        <w:fldChar w:fldCharType="end"/>
      </w:r>
    </w:p>
    <w:p w14:paraId="3633A3F9" w14:textId="3C6E1E5D" w:rsidR="00C67F36" w:rsidRDefault="00C67F36">
      <w:pPr>
        <w:pStyle w:val="TOC4"/>
        <w:rPr>
          <w:rFonts w:asciiTheme="minorHAnsi" w:eastAsiaTheme="minorEastAsia" w:hAnsiTheme="minorHAnsi" w:cstheme="minorBidi"/>
          <w:sz w:val="22"/>
          <w:szCs w:val="22"/>
        </w:rPr>
      </w:pPr>
      <w:r>
        <w:t>11.3.1.2</w:t>
      </w:r>
      <w:r>
        <w:rPr>
          <w:rFonts w:asciiTheme="minorHAnsi" w:eastAsiaTheme="minorEastAsia" w:hAnsiTheme="minorHAnsi" w:cstheme="minorBidi"/>
          <w:sz w:val="22"/>
          <w:szCs w:val="22"/>
        </w:rPr>
        <w:tab/>
      </w:r>
      <w:r>
        <w:t>Performance requirements for PUCCH format 0</w:t>
      </w:r>
      <w:r>
        <w:tab/>
      </w:r>
      <w:r>
        <w:fldChar w:fldCharType="begin"/>
      </w:r>
      <w:r>
        <w:instrText xml:space="preserve"> PAGEREF _Toc115185031 \h </w:instrText>
      </w:r>
      <w:r>
        <w:fldChar w:fldCharType="separate"/>
      </w:r>
      <w:r>
        <w:t>182</w:t>
      </w:r>
      <w:r>
        <w:fldChar w:fldCharType="end"/>
      </w:r>
    </w:p>
    <w:p w14:paraId="76265621" w14:textId="44D0F45D" w:rsidR="00C67F36" w:rsidRDefault="00C67F36">
      <w:pPr>
        <w:pStyle w:val="TOC4"/>
        <w:rPr>
          <w:rFonts w:asciiTheme="minorHAnsi" w:eastAsiaTheme="minorEastAsia" w:hAnsiTheme="minorHAnsi" w:cstheme="minorBidi"/>
          <w:sz w:val="22"/>
          <w:szCs w:val="22"/>
        </w:rPr>
      </w:pPr>
      <w:r>
        <w:t>11.3.1.</w:t>
      </w:r>
      <w:r>
        <w:rPr>
          <w:lang w:eastAsia="zh-CN"/>
        </w:rPr>
        <w:t>3</w:t>
      </w:r>
      <w:r>
        <w:rPr>
          <w:rFonts w:asciiTheme="minorHAnsi" w:eastAsiaTheme="minorEastAsia" w:hAnsiTheme="minorHAnsi" w:cstheme="minorBidi"/>
          <w:sz w:val="22"/>
          <w:szCs w:val="22"/>
        </w:rPr>
        <w:tab/>
      </w:r>
      <w:r>
        <w:t>Performance requirements for PUCCH format 1</w:t>
      </w:r>
      <w:r>
        <w:tab/>
      </w:r>
      <w:r>
        <w:fldChar w:fldCharType="begin"/>
      </w:r>
      <w:r>
        <w:instrText xml:space="preserve"> PAGEREF _Toc115185032 \h </w:instrText>
      </w:r>
      <w:r>
        <w:fldChar w:fldCharType="separate"/>
      </w:r>
      <w:r>
        <w:t>182</w:t>
      </w:r>
      <w:r>
        <w:fldChar w:fldCharType="end"/>
      </w:r>
    </w:p>
    <w:p w14:paraId="37C3258D" w14:textId="3F02C8C2" w:rsidR="00C67F36" w:rsidRDefault="00C67F36">
      <w:pPr>
        <w:pStyle w:val="TOC4"/>
        <w:rPr>
          <w:rFonts w:asciiTheme="minorHAnsi" w:eastAsiaTheme="minorEastAsia" w:hAnsiTheme="minorHAnsi" w:cstheme="minorBidi"/>
          <w:sz w:val="22"/>
          <w:szCs w:val="22"/>
        </w:rPr>
      </w:pPr>
      <w:r>
        <w:t>11.</w:t>
      </w:r>
      <w:r>
        <w:rPr>
          <w:lang w:eastAsia="zh-CN"/>
        </w:rPr>
        <w:t>3</w:t>
      </w:r>
      <w:r>
        <w:t>.</w:t>
      </w:r>
      <w:r>
        <w:rPr>
          <w:lang w:eastAsia="zh-CN"/>
        </w:rPr>
        <w:t>1</w:t>
      </w:r>
      <w:r>
        <w:t>.</w:t>
      </w:r>
      <w:r>
        <w:rPr>
          <w:lang w:eastAsia="zh-CN"/>
        </w:rPr>
        <w:t>4</w:t>
      </w:r>
      <w:r>
        <w:rPr>
          <w:rFonts w:asciiTheme="minorHAnsi" w:eastAsiaTheme="minorEastAsia" w:hAnsiTheme="minorHAnsi" w:cstheme="minorBidi"/>
          <w:sz w:val="22"/>
          <w:szCs w:val="22"/>
        </w:rPr>
        <w:tab/>
      </w:r>
      <w:r>
        <w:rPr>
          <w:lang w:eastAsia="zh-CN"/>
        </w:rPr>
        <w:t>Performance requirements for PUCCH format 2</w:t>
      </w:r>
      <w:r>
        <w:tab/>
      </w:r>
      <w:r>
        <w:fldChar w:fldCharType="begin"/>
      </w:r>
      <w:r>
        <w:instrText xml:space="preserve"> PAGEREF _Toc115185033 \h </w:instrText>
      </w:r>
      <w:r>
        <w:fldChar w:fldCharType="separate"/>
      </w:r>
      <w:r>
        <w:t>182</w:t>
      </w:r>
      <w:r>
        <w:fldChar w:fldCharType="end"/>
      </w:r>
    </w:p>
    <w:p w14:paraId="54846BE9" w14:textId="61B84EAB" w:rsidR="00C67F36" w:rsidRDefault="00C67F36">
      <w:pPr>
        <w:pStyle w:val="TOC4"/>
        <w:rPr>
          <w:rFonts w:asciiTheme="minorHAnsi" w:eastAsiaTheme="minorEastAsia" w:hAnsiTheme="minorHAnsi" w:cstheme="minorBidi"/>
          <w:sz w:val="22"/>
          <w:szCs w:val="22"/>
        </w:rPr>
      </w:pPr>
      <w:r>
        <w:t>11.3.1.5 Performance requirements for PUCCH format 3</w:t>
      </w:r>
      <w:r>
        <w:tab/>
      </w:r>
      <w:r>
        <w:fldChar w:fldCharType="begin"/>
      </w:r>
      <w:r>
        <w:instrText xml:space="preserve"> PAGEREF _Toc115185034 \h </w:instrText>
      </w:r>
      <w:r>
        <w:fldChar w:fldCharType="separate"/>
      </w:r>
      <w:r>
        <w:t>182</w:t>
      </w:r>
      <w:r>
        <w:fldChar w:fldCharType="end"/>
      </w:r>
    </w:p>
    <w:p w14:paraId="772CB3BD" w14:textId="5B913FED" w:rsidR="00C67F36" w:rsidRDefault="00C67F36">
      <w:pPr>
        <w:pStyle w:val="TOC4"/>
        <w:rPr>
          <w:rFonts w:asciiTheme="minorHAnsi" w:eastAsiaTheme="minorEastAsia" w:hAnsiTheme="minorHAnsi" w:cstheme="minorBidi"/>
          <w:sz w:val="22"/>
          <w:szCs w:val="22"/>
        </w:rPr>
      </w:pPr>
      <w:r>
        <w:t>11.3.1.6 Performance requirements for PUCCH format 4</w:t>
      </w:r>
      <w:r>
        <w:tab/>
      </w:r>
      <w:r>
        <w:fldChar w:fldCharType="begin"/>
      </w:r>
      <w:r>
        <w:instrText xml:space="preserve"> PAGEREF _Toc115185035 \h </w:instrText>
      </w:r>
      <w:r>
        <w:fldChar w:fldCharType="separate"/>
      </w:r>
      <w:r>
        <w:t>182</w:t>
      </w:r>
      <w:r>
        <w:fldChar w:fldCharType="end"/>
      </w:r>
    </w:p>
    <w:p w14:paraId="08F861A9" w14:textId="3A05C3C3" w:rsidR="00C67F36" w:rsidRDefault="00C67F36">
      <w:pPr>
        <w:pStyle w:val="TOC3"/>
        <w:rPr>
          <w:rFonts w:asciiTheme="minorHAnsi" w:eastAsiaTheme="minorEastAsia" w:hAnsiTheme="minorHAnsi" w:cstheme="minorBidi"/>
          <w:sz w:val="22"/>
          <w:szCs w:val="22"/>
        </w:rPr>
      </w:pPr>
      <w:r>
        <w:t>11.</w:t>
      </w:r>
      <w:r w:rsidRPr="0023058A">
        <w:rPr>
          <w:rFonts w:eastAsia="DengXian"/>
          <w:lang w:eastAsia="zh-CN"/>
        </w:rPr>
        <w:t>3</w:t>
      </w:r>
      <w:r>
        <w:t>.2</w:t>
      </w:r>
      <w:r>
        <w:rPr>
          <w:rFonts w:asciiTheme="minorHAnsi" w:eastAsiaTheme="minorEastAsia" w:hAnsiTheme="minorHAnsi" w:cstheme="minorBidi"/>
          <w:sz w:val="22"/>
          <w:szCs w:val="22"/>
        </w:rPr>
        <w:tab/>
      </w:r>
      <w:r>
        <w:t xml:space="preserve">Requirements for </w:t>
      </w:r>
      <w:r w:rsidRPr="0023058A">
        <w:rPr>
          <w:i/>
        </w:rPr>
        <w:t xml:space="preserve">BS type </w:t>
      </w:r>
      <w:r w:rsidRPr="0023058A">
        <w:rPr>
          <w:rFonts w:eastAsia="DengXian"/>
          <w:i/>
          <w:lang w:eastAsia="zh-CN"/>
        </w:rPr>
        <w:t>2</w:t>
      </w:r>
      <w:r w:rsidRPr="0023058A">
        <w:rPr>
          <w:i/>
        </w:rPr>
        <w:t>-O</w:t>
      </w:r>
      <w:r>
        <w:tab/>
      </w:r>
      <w:r>
        <w:fldChar w:fldCharType="begin"/>
      </w:r>
      <w:r>
        <w:instrText xml:space="preserve"> PAGEREF _Toc115185036 \h </w:instrText>
      </w:r>
      <w:r>
        <w:fldChar w:fldCharType="separate"/>
      </w:r>
      <w:r>
        <w:t>182</w:t>
      </w:r>
      <w:r>
        <w:fldChar w:fldCharType="end"/>
      </w:r>
    </w:p>
    <w:p w14:paraId="3BC73795" w14:textId="614CEB10" w:rsidR="00C67F36" w:rsidRDefault="00C67F36">
      <w:pPr>
        <w:pStyle w:val="TOC4"/>
        <w:rPr>
          <w:rFonts w:asciiTheme="minorHAnsi" w:eastAsiaTheme="minorEastAsia" w:hAnsiTheme="minorHAnsi" w:cstheme="minorBidi"/>
          <w:sz w:val="22"/>
          <w:szCs w:val="22"/>
        </w:rPr>
      </w:pPr>
      <w:r>
        <w:t>11.3.2.1</w:t>
      </w:r>
      <w:r>
        <w:rPr>
          <w:rFonts w:asciiTheme="minorHAnsi" w:eastAsiaTheme="minorEastAsia" w:hAnsiTheme="minorHAnsi" w:cstheme="minorBidi"/>
          <w:sz w:val="22"/>
          <w:szCs w:val="22"/>
        </w:rPr>
        <w:tab/>
      </w:r>
      <w:r>
        <w:t>DTX to ACK probability</w:t>
      </w:r>
      <w:r>
        <w:tab/>
      </w:r>
      <w:r>
        <w:fldChar w:fldCharType="begin"/>
      </w:r>
      <w:r>
        <w:instrText xml:space="preserve"> PAGEREF _Toc115185037 \h </w:instrText>
      </w:r>
      <w:r>
        <w:fldChar w:fldCharType="separate"/>
      </w:r>
      <w:r>
        <w:t>182</w:t>
      </w:r>
      <w:r>
        <w:fldChar w:fldCharType="end"/>
      </w:r>
    </w:p>
    <w:p w14:paraId="64AC28E4" w14:textId="6ECD7D25" w:rsidR="00C67F36" w:rsidRDefault="00C67F36">
      <w:pPr>
        <w:pStyle w:val="TOC4"/>
        <w:rPr>
          <w:rFonts w:asciiTheme="minorHAnsi" w:eastAsiaTheme="minorEastAsia" w:hAnsiTheme="minorHAnsi" w:cstheme="minorBidi"/>
          <w:sz w:val="22"/>
          <w:szCs w:val="22"/>
        </w:rPr>
      </w:pPr>
      <w:r>
        <w:t>11.3.2.2</w:t>
      </w:r>
      <w:r>
        <w:rPr>
          <w:rFonts w:asciiTheme="minorHAnsi" w:eastAsiaTheme="minorEastAsia" w:hAnsiTheme="minorHAnsi" w:cstheme="minorBidi"/>
          <w:sz w:val="22"/>
          <w:szCs w:val="22"/>
        </w:rPr>
        <w:tab/>
      </w:r>
      <w:r>
        <w:t>Performance requirements for PUCCH format 0</w:t>
      </w:r>
      <w:r>
        <w:tab/>
      </w:r>
      <w:r>
        <w:fldChar w:fldCharType="begin"/>
      </w:r>
      <w:r>
        <w:instrText xml:space="preserve"> PAGEREF _Toc115185038 \h </w:instrText>
      </w:r>
      <w:r>
        <w:fldChar w:fldCharType="separate"/>
      </w:r>
      <w:r>
        <w:t>182</w:t>
      </w:r>
      <w:r>
        <w:fldChar w:fldCharType="end"/>
      </w:r>
    </w:p>
    <w:p w14:paraId="3BA9A3E5" w14:textId="76837641" w:rsidR="00C67F36" w:rsidRDefault="00C67F36">
      <w:pPr>
        <w:pStyle w:val="TOC5"/>
        <w:rPr>
          <w:rFonts w:asciiTheme="minorHAnsi" w:eastAsiaTheme="minorEastAsia" w:hAnsiTheme="minorHAnsi" w:cstheme="minorBidi"/>
          <w:sz w:val="22"/>
          <w:szCs w:val="22"/>
        </w:rPr>
      </w:pPr>
      <w:r>
        <w:t>11.3.2.2.1</w:t>
      </w:r>
      <w:r>
        <w:rPr>
          <w:rFonts w:asciiTheme="minorHAnsi" w:eastAsiaTheme="minorEastAsia" w:hAnsiTheme="minorHAnsi" w:cstheme="minorBidi"/>
          <w:sz w:val="22"/>
          <w:szCs w:val="22"/>
        </w:rPr>
        <w:tab/>
      </w:r>
      <w:r>
        <w:t>General</w:t>
      </w:r>
      <w:r>
        <w:tab/>
      </w:r>
      <w:r>
        <w:fldChar w:fldCharType="begin"/>
      </w:r>
      <w:r>
        <w:instrText xml:space="preserve"> PAGEREF _Toc115185039 \h </w:instrText>
      </w:r>
      <w:r>
        <w:fldChar w:fldCharType="separate"/>
      </w:r>
      <w:r>
        <w:t>182</w:t>
      </w:r>
      <w:r>
        <w:fldChar w:fldCharType="end"/>
      </w:r>
    </w:p>
    <w:p w14:paraId="760165B3" w14:textId="369C72A6" w:rsidR="00C67F36" w:rsidRDefault="00C67F36">
      <w:pPr>
        <w:pStyle w:val="TOC5"/>
        <w:rPr>
          <w:rFonts w:asciiTheme="minorHAnsi" w:eastAsiaTheme="minorEastAsia" w:hAnsiTheme="minorHAnsi" w:cstheme="minorBidi"/>
          <w:sz w:val="22"/>
          <w:szCs w:val="22"/>
        </w:rPr>
      </w:pPr>
      <w:r>
        <w:t>11.3.2.2.2</w:t>
      </w:r>
      <w:r>
        <w:rPr>
          <w:rFonts w:asciiTheme="minorHAnsi" w:eastAsiaTheme="minorEastAsia" w:hAnsiTheme="minorHAnsi" w:cstheme="minorBidi"/>
          <w:sz w:val="22"/>
          <w:szCs w:val="22"/>
        </w:rPr>
        <w:tab/>
      </w:r>
      <w:r>
        <w:t>Minimum requirements</w:t>
      </w:r>
      <w:r>
        <w:tab/>
      </w:r>
      <w:r>
        <w:fldChar w:fldCharType="begin"/>
      </w:r>
      <w:r>
        <w:instrText xml:space="preserve"> PAGEREF _Toc115185040 \h </w:instrText>
      </w:r>
      <w:r>
        <w:fldChar w:fldCharType="separate"/>
      </w:r>
      <w:r>
        <w:t>183</w:t>
      </w:r>
      <w:r>
        <w:fldChar w:fldCharType="end"/>
      </w:r>
    </w:p>
    <w:p w14:paraId="2EA7783E" w14:textId="0F7BAEBA" w:rsidR="00C67F36" w:rsidRDefault="00C67F36">
      <w:pPr>
        <w:pStyle w:val="TOC4"/>
        <w:rPr>
          <w:rFonts w:asciiTheme="minorHAnsi" w:eastAsiaTheme="minorEastAsia" w:hAnsiTheme="minorHAnsi" w:cstheme="minorBidi"/>
          <w:sz w:val="22"/>
          <w:szCs w:val="22"/>
        </w:rPr>
      </w:pPr>
      <w:r>
        <w:t>11.3.2.3</w:t>
      </w:r>
      <w:r>
        <w:rPr>
          <w:rFonts w:asciiTheme="minorHAnsi" w:eastAsiaTheme="minorEastAsia" w:hAnsiTheme="minorHAnsi" w:cstheme="minorBidi"/>
          <w:sz w:val="22"/>
          <w:szCs w:val="22"/>
        </w:rPr>
        <w:tab/>
      </w:r>
      <w:r>
        <w:t>Performance requirements for PUCCH format 1</w:t>
      </w:r>
      <w:r>
        <w:tab/>
      </w:r>
      <w:r>
        <w:fldChar w:fldCharType="begin"/>
      </w:r>
      <w:r>
        <w:instrText xml:space="preserve"> PAGEREF _Toc115185041 \h </w:instrText>
      </w:r>
      <w:r>
        <w:fldChar w:fldCharType="separate"/>
      </w:r>
      <w:r>
        <w:t>183</w:t>
      </w:r>
      <w:r>
        <w:fldChar w:fldCharType="end"/>
      </w:r>
    </w:p>
    <w:p w14:paraId="69BCB1DF" w14:textId="46E8DF34" w:rsidR="00C67F36" w:rsidRDefault="00C67F36">
      <w:pPr>
        <w:pStyle w:val="TOC5"/>
        <w:rPr>
          <w:rFonts w:asciiTheme="minorHAnsi" w:eastAsiaTheme="minorEastAsia" w:hAnsiTheme="minorHAnsi" w:cstheme="minorBidi"/>
          <w:sz w:val="22"/>
          <w:szCs w:val="22"/>
        </w:rPr>
      </w:pPr>
      <w:r>
        <w:t>11.3.2.3.1</w:t>
      </w:r>
      <w:r>
        <w:rPr>
          <w:rFonts w:asciiTheme="minorHAnsi" w:eastAsiaTheme="minorEastAsia" w:hAnsiTheme="minorHAnsi" w:cstheme="minorBidi"/>
          <w:sz w:val="22"/>
          <w:szCs w:val="22"/>
        </w:rPr>
        <w:tab/>
      </w:r>
      <w:r>
        <w:t>NACK to ACK requirements</w:t>
      </w:r>
      <w:r>
        <w:tab/>
      </w:r>
      <w:r>
        <w:fldChar w:fldCharType="begin"/>
      </w:r>
      <w:r>
        <w:instrText xml:space="preserve"> PAGEREF _Toc115185042 \h </w:instrText>
      </w:r>
      <w:r>
        <w:fldChar w:fldCharType="separate"/>
      </w:r>
      <w:r>
        <w:t>183</w:t>
      </w:r>
      <w:r>
        <w:fldChar w:fldCharType="end"/>
      </w:r>
    </w:p>
    <w:p w14:paraId="07009F91" w14:textId="20143C45" w:rsidR="00C67F36" w:rsidRDefault="00C67F36">
      <w:pPr>
        <w:pStyle w:val="TOC6"/>
        <w:rPr>
          <w:rFonts w:asciiTheme="minorHAnsi" w:eastAsiaTheme="minorEastAsia" w:hAnsiTheme="minorHAnsi" w:cstheme="minorBidi"/>
          <w:sz w:val="22"/>
          <w:szCs w:val="22"/>
        </w:rPr>
      </w:pPr>
      <w:r>
        <w:t>11.3.2.3.1.1</w:t>
      </w:r>
      <w:r>
        <w:rPr>
          <w:rFonts w:asciiTheme="minorHAnsi" w:eastAsiaTheme="minorEastAsia" w:hAnsiTheme="minorHAnsi" w:cstheme="minorBidi"/>
          <w:sz w:val="22"/>
          <w:szCs w:val="22"/>
        </w:rPr>
        <w:tab/>
      </w:r>
      <w:r>
        <w:t>General</w:t>
      </w:r>
      <w:r>
        <w:tab/>
      </w:r>
      <w:r>
        <w:fldChar w:fldCharType="begin"/>
      </w:r>
      <w:r>
        <w:instrText xml:space="preserve"> PAGEREF _Toc115185043 \h </w:instrText>
      </w:r>
      <w:r>
        <w:fldChar w:fldCharType="separate"/>
      </w:r>
      <w:r>
        <w:t>183</w:t>
      </w:r>
      <w:r>
        <w:fldChar w:fldCharType="end"/>
      </w:r>
    </w:p>
    <w:p w14:paraId="3DF63233" w14:textId="46EE7C1B" w:rsidR="00C67F36" w:rsidRDefault="00C67F36">
      <w:pPr>
        <w:pStyle w:val="TOC6"/>
        <w:rPr>
          <w:rFonts w:asciiTheme="minorHAnsi" w:eastAsiaTheme="minorEastAsia" w:hAnsiTheme="minorHAnsi" w:cstheme="minorBidi"/>
          <w:sz w:val="22"/>
          <w:szCs w:val="22"/>
        </w:rPr>
      </w:pPr>
      <w:r>
        <w:t>11.3.2.3.1.2</w:t>
      </w:r>
      <w:r>
        <w:rPr>
          <w:rFonts w:asciiTheme="minorHAnsi" w:eastAsiaTheme="minorEastAsia" w:hAnsiTheme="minorHAnsi" w:cstheme="minorBidi"/>
          <w:sz w:val="22"/>
          <w:szCs w:val="22"/>
        </w:rPr>
        <w:tab/>
      </w:r>
      <w:r>
        <w:t>Minimum requirements</w:t>
      </w:r>
      <w:r>
        <w:tab/>
      </w:r>
      <w:r>
        <w:fldChar w:fldCharType="begin"/>
      </w:r>
      <w:r>
        <w:instrText xml:space="preserve"> PAGEREF _Toc115185044 \h </w:instrText>
      </w:r>
      <w:r>
        <w:fldChar w:fldCharType="separate"/>
      </w:r>
      <w:r>
        <w:t>184</w:t>
      </w:r>
      <w:r>
        <w:fldChar w:fldCharType="end"/>
      </w:r>
    </w:p>
    <w:p w14:paraId="28F0B508" w14:textId="3DA40AA0" w:rsidR="00C67F36" w:rsidRDefault="00C67F36">
      <w:pPr>
        <w:pStyle w:val="TOC5"/>
        <w:rPr>
          <w:rFonts w:asciiTheme="minorHAnsi" w:eastAsiaTheme="minorEastAsia" w:hAnsiTheme="minorHAnsi" w:cstheme="minorBidi"/>
          <w:sz w:val="22"/>
          <w:szCs w:val="22"/>
        </w:rPr>
      </w:pPr>
      <w:r>
        <w:t>11.3.2.3.2</w:t>
      </w:r>
      <w:r>
        <w:rPr>
          <w:rFonts w:asciiTheme="minorHAnsi" w:eastAsiaTheme="minorEastAsia" w:hAnsiTheme="minorHAnsi" w:cstheme="minorBidi"/>
          <w:sz w:val="22"/>
          <w:szCs w:val="22"/>
        </w:rPr>
        <w:tab/>
      </w:r>
      <w:r>
        <w:t>ACK missed detection requirements</w:t>
      </w:r>
      <w:r>
        <w:tab/>
      </w:r>
      <w:r>
        <w:fldChar w:fldCharType="begin"/>
      </w:r>
      <w:r>
        <w:instrText xml:space="preserve"> PAGEREF _Toc115185045 \h </w:instrText>
      </w:r>
      <w:r>
        <w:fldChar w:fldCharType="separate"/>
      </w:r>
      <w:r>
        <w:t>184</w:t>
      </w:r>
      <w:r>
        <w:fldChar w:fldCharType="end"/>
      </w:r>
    </w:p>
    <w:p w14:paraId="355DB9F7" w14:textId="35A0FFDD" w:rsidR="00C67F36" w:rsidRDefault="00C67F36">
      <w:pPr>
        <w:pStyle w:val="TOC6"/>
        <w:rPr>
          <w:rFonts w:asciiTheme="minorHAnsi" w:eastAsiaTheme="minorEastAsia" w:hAnsiTheme="minorHAnsi" w:cstheme="minorBidi"/>
          <w:sz w:val="22"/>
          <w:szCs w:val="22"/>
        </w:rPr>
      </w:pPr>
      <w:r>
        <w:t>11.3.2.3.2.1</w:t>
      </w:r>
      <w:r>
        <w:rPr>
          <w:rFonts w:asciiTheme="minorHAnsi" w:eastAsiaTheme="minorEastAsia" w:hAnsiTheme="minorHAnsi" w:cstheme="minorBidi"/>
          <w:sz w:val="22"/>
          <w:szCs w:val="22"/>
        </w:rPr>
        <w:tab/>
      </w:r>
      <w:r>
        <w:t>General</w:t>
      </w:r>
      <w:r>
        <w:tab/>
      </w:r>
      <w:r>
        <w:fldChar w:fldCharType="begin"/>
      </w:r>
      <w:r>
        <w:instrText xml:space="preserve"> PAGEREF _Toc115185046 \h </w:instrText>
      </w:r>
      <w:r>
        <w:fldChar w:fldCharType="separate"/>
      </w:r>
      <w:r>
        <w:t>184</w:t>
      </w:r>
      <w:r>
        <w:fldChar w:fldCharType="end"/>
      </w:r>
    </w:p>
    <w:p w14:paraId="67B40C33" w14:textId="33D3C958" w:rsidR="00C67F36" w:rsidRDefault="00C67F36">
      <w:pPr>
        <w:pStyle w:val="TOC6"/>
        <w:rPr>
          <w:rFonts w:asciiTheme="minorHAnsi" w:eastAsiaTheme="minorEastAsia" w:hAnsiTheme="minorHAnsi" w:cstheme="minorBidi"/>
          <w:sz w:val="22"/>
          <w:szCs w:val="22"/>
        </w:rPr>
      </w:pPr>
      <w:r>
        <w:t>11.3.2.3.2.2</w:t>
      </w:r>
      <w:r>
        <w:rPr>
          <w:rFonts w:asciiTheme="minorHAnsi" w:eastAsiaTheme="minorEastAsia" w:hAnsiTheme="minorHAnsi" w:cstheme="minorBidi"/>
          <w:sz w:val="22"/>
          <w:szCs w:val="22"/>
        </w:rPr>
        <w:tab/>
      </w:r>
      <w:r>
        <w:t>Minimum requirements</w:t>
      </w:r>
      <w:r>
        <w:tab/>
      </w:r>
      <w:r>
        <w:fldChar w:fldCharType="begin"/>
      </w:r>
      <w:r>
        <w:instrText xml:space="preserve"> PAGEREF _Toc115185047 \h </w:instrText>
      </w:r>
      <w:r>
        <w:fldChar w:fldCharType="separate"/>
      </w:r>
      <w:r>
        <w:t>184</w:t>
      </w:r>
      <w:r>
        <w:fldChar w:fldCharType="end"/>
      </w:r>
    </w:p>
    <w:p w14:paraId="0144E7B5" w14:textId="44A4A481" w:rsidR="00C67F36" w:rsidRDefault="00C67F36">
      <w:pPr>
        <w:pStyle w:val="TOC4"/>
        <w:rPr>
          <w:rFonts w:asciiTheme="minorHAnsi" w:eastAsiaTheme="minorEastAsia" w:hAnsiTheme="minorHAnsi" w:cstheme="minorBidi"/>
          <w:sz w:val="22"/>
          <w:szCs w:val="22"/>
        </w:rPr>
      </w:pPr>
      <w:r>
        <w:t>11.</w:t>
      </w:r>
      <w:r>
        <w:rPr>
          <w:lang w:eastAsia="zh-CN"/>
        </w:rPr>
        <w:t>3</w:t>
      </w:r>
      <w:r>
        <w:t>.2.</w:t>
      </w:r>
      <w:r>
        <w:rPr>
          <w:lang w:eastAsia="zh-CN"/>
        </w:rPr>
        <w:t>4</w:t>
      </w:r>
      <w:r>
        <w:rPr>
          <w:rFonts w:asciiTheme="minorHAnsi" w:eastAsiaTheme="minorEastAsia" w:hAnsiTheme="minorHAnsi" w:cstheme="minorBidi"/>
          <w:sz w:val="22"/>
          <w:szCs w:val="22"/>
        </w:rPr>
        <w:tab/>
      </w:r>
      <w:r>
        <w:rPr>
          <w:lang w:eastAsia="zh-CN"/>
        </w:rPr>
        <w:t>Performance requirements for PUCCH format 2</w:t>
      </w:r>
      <w:r>
        <w:tab/>
      </w:r>
      <w:r>
        <w:fldChar w:fldCharType="begin"/>
      </w:r>
      <w:r>
        <w:instrText xml:space="preserve"> PAGEREF _Toc115185048 \h </w:instrText>
      </w:r>
      <w:r>
        <w:fldChar w:fldCharType="separate"/>
      </w:r>
      <w:r>
        <w:t>185</w:t>
      </w:r>
      <w:r>
        <w:fldChar w:fldCharType="end"/>
      </w:r>
    </w:p>
    <w:p w14:paraId="4B79C2CD" w14:textId="61D3F7DC" w:rsidR="00C67F36" w:rsidRDefault="00C67F36">
      <w:pPr>
        <w:pStyle w:val="TOC5"/>
        <w:rPr>
          <w:rFonts w:asciiTheme="minorHAnsi" w:eastAsiaTheme="minorEastAsia" w:hAnsiTheme="minorHAnsi" w:cstheme="minorBidi"/>
          <w:sz w:val="22"/>
          <w:szCs w:val="22"/>
        </w:rPr>
      </w:pPr>
      <w:r w:rsidRPr="0023058A">
        <w:rPr>
          <w:rFonts w:eastAsia="Malgun Gothic"/>
        </w:rPr>
        <w:t>11.</w:t>
      </w:r>
      <w:r w:rsidRPr="0023058A">
        <w:rPr>
          <w:rFonts w:eastAsia="Malgun Gothic"/>
          <w:lang w:eastAsia="zh-CN"/>
        </w:rPr>
        <w:t>3</w:t>
      </w:r>
      <w:r w:rsidRPr="0023058A">
        <w:rPr>
          <w:rFonts w:eastAsia="Malgun Gothic"/>
        </w:rPr>
        <w:t>.2.</w:t>
      </w:r>
      <w:r w:rsidRPr="0023058A">
        <w:rPr>
          <w:rFonts w:eastAsia="Malgun Gothic"/>
          <w:lang w:eastAsia="zh-CN"/>
        </w:rPr>
        <w:t>4</w:t>
      </w:r>
      <w:r w:rsidRPr="0023058A">
        <w:rPr>
          <w:rFonts w:eastAsia="Malgun Gothic"/>
        </w:rPr>
        <w:t>.</w:t>
      </w:r>
      <w:r w:rsidRPr="0023058A">
        <w:rPr>
          <w:rFonts w:eastAsia="SimSun"/>
          <w:lang w:eastAsia="zh-CN"/>
        </w:rPr>
        <w:t>1</w:t>
      </w:r>
      <w:r>
        <w:rPr>
          <w:rFonts w:asciiTheme="minorHAnsi" w:eastAsiaTheme="minorEastAsia" w:hAnsiTheme="minorHAnsi" w:cstheme="minorBidi"/>
          <w:sz w:val="22"/>
          <w:szCs w:val="22"/>
        </w:rPr>
        <w:tab/>
      </w:r>
      <w:r w:rsidRPr="0023058A">
        <w:rPr>
          <w:rFonts w:eastAsia="Malgun Gothic"/>
          <w:lang w:eastAsia="zh-CN"/>
        </w:rPr>
        <w:t>ACK missed detection requirements</w:t>
      </w:r>
      <w:r>
        <w:tab/>
      </w:r>
      <w:r>
        <w:fldChar w:fldCharType="begin"/>
      </w:r>
      <w:r>
        <w:instrText xml:space="preserve"> PAGEREF _Toc115185049 \h </w:instrText>
      </w:r>
      <w:r>
        <w:fldChar w:fldCharType="separate"/>
      </w:r>
      <w:r>
        <w:t>185</w:t>
      </w:r>
      <w:r>
        <w:fldChar w:fldCharType="end"/>
      </w:r>
    </w:p>
    <w:p w14:paraId="19330738" w14:textId="1C329119" w:rsidR="00C67F36" w:rsidRDefault="00C67F36">
      <w:pPr>
        <w:pStyle w:val="TOC6"/>
        <w:rPr>
          <w:rFonts w:asciiTheme="minorHAnsi" w:eastAsiaTheme="minorEastAsia" w:hAnsiTheme="minorHAnsi" w:cstheme="minorBidi"/>
          <w:sz w:val="22"/>
          <w:szCs w:val="22"/>
        </w:rPr>
      </w:pPr>
      <w:r>
        <w:t>11.</w:t>
      </w:r>
      <w:r>
        <w:rPr>
          <w:lang w:eastAsia="zh-CN"/>
        </w:rPr>
        <w:t>3</w:t>
      </w:r>
      <w:r>
        <w:t>.2.</w:t>
      </w:r>
      <w:r>
        <w:rPr>
          <w:lang w:eastAsia="zh-CN"/>
        </w:rPr>
        <w:t>4</w:t>
      </w:r>
      <w:r>
        <w:t>.</w:t>
      </w:r>
      <w:r w:rsidRPr="0023058A">
        <w:rPr>
          <w:rFonts w:eastAsia="SimSun"/>
          <w:lang w:eastAsia="zh-CN"/>
        </w:rPr>
        <w:t>1</w:t>
      </w:r>
      <w:r>
        <w:rPr>
          <w:lang w:eastAsia="zh-CN"/>
        </w:rPr>
        <w:t>.1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_Toc115185050 \h </w:instrText>
      </w:r>
      <w:r>
        <w:fldChar w:fldCharType="separate"/>
      </w:r>
      <w:r>
        <w:t>185</w:t>
      </w:r>
      <w:r>
        <w:fldChar w:fldCharType="end"/>
      </w:r>
    </w:p>
    <w:p w14:paraId="55A8BEFE" w14:textId="467AAAA6" w:rsidR="00C67F36" w:rsidRDefault="00C67F36">
      <w:pPr>
        <w:pStyle w:val="TOC6"/>
        <w:rPr>
          <w:rFonts w:asciiTheme="minorHAnsi" w:eastAsiaTheme="minorEastAsia" w:hAnsiTheme="minorHAnsi" w:cstheme="minorBidi"/>
          <w:sz w:val="22"/>
          <w:szCs w:val="22"/>
        </w:rPr>
      </w:pPr>
      <w:r>
        <w:t>11.</w:t>
      </w:r>
      <w:r>
        <w:rPr>
          <w:lang w:eastAsia="zh-CN"/>
        </w:rPr>
        <w:t>3</w:t>
      </w:r>
      <w:r>
        <w:t>.2.</w:t>
      </w:r>
      <w:r>
        <w:rPr>
          <w:lang w:eastAsia="zh-CN"/>
        </w:rPr>
        <w:t>4</w:t>
      </w:r>
      <w:r>
        <w:t>.</w:t>
      </w:r>
      <w:r w:rsidRPr="0023058A">
        <w:rPr>
          <w:rFonts w:eastAsia="SimSun"/>
          <w:lang w:eastAsia="zh-CN"/>
        </w:rPr>
        <w:t>1</w:t>
      </w:r>
      <w:r>
        <w:rPr>
          <w:lang w:eastAsia="zh-CN"/>
        </w:rPr>
        <w:t>.2</w:t>
      </w:r>
      <w:r>
        <w:rPr>
          <w:rFonts w:asciiTheme="minorHAnsi" w:eastAsiaTheme="minorEastAsia" w:hAnsiTheme="minorHAnsi" w:cstheme="minorBidi"/>
          <w:sz w:val="22"/>
          <w:szCs w:val="22"/>
        </w:rPr>
        <w:tab/>
      </w:r>
      <w:r>
        <w:rPr>
          <w:lang w:eastAsia="zh-CN"/>
        </w:rPr>
        <w:t>Minimum requirements</w:t>
      </w:r>
      <w:r>
        <w:tab/>
      </w:r>
      <w:r>
        <w:fldChar w:fldCharType="begin"/>
      </w:r>
      <w:r>
        <w:instrText xml:space="preserve"> PAGEREF _Toc115185051 \h </w:instrText>
      </w:r>
      <w:r>
        <w:fldChar w:fldCharType="separate"/>
      </w:r>
      <w:r>
        <w:t>185</w:t>
      </w:r>
      <w:r>
        <w:fldChar w:fldCharType="end"/>
      </w:r>
    </w:p>
    <w:p w14:paraId="45B3F356" w14:textId="4AE0D376" w:rsidR="00C67F36" w:rsidRDefault="00C67F36">
      <w:pPr>
        <w:pStyle w:val="TOC5"/>
        <w:rPr>
          <w:rFonts w:asciiTheme="minorHAnsi" w:eastAsiaTheme="minorEastAsia" w:hAnsiTheme="minorHAnsi" w:cstheme="minorBidi"/>
          <w:sz w:val="22"/>
          <w:szCs w:val="22"/>
        </w:rPr>
      </w:pPr>
      <w:r w:rsidRPr="0023058A">
        <w:rPr>
          <w:rFonts w:eastAsia="Malgun Gothic"/>
        </w:rPr>
        <w:t>11.</w:t>
      </w:r>
      <w:r w:rsidRPr="0023058A">
        <w:rPr>
          <w:rFonts w:eastAsia="Malgun Gothic"/>
          <w:lang w:eastAsia="zh-CN"/>
        </w:rPr>
        <w:t>3</w:t>
      </w:r>
      <w:r w:rsidRPr="0023058A">
        <w:rPr>
          <w:rFonts w:eastAsia="Malgun Gothic"/>
        </w:rPr>
        <w:t>.2.</w:t>
      </w:r>
      <w:r w:rsidRPr="0023058A">
        <w:rPr>
          <w:rFonts w:eastAsia="Malgun Gothic"/>
          <w:lang w:eastAsia="zh-CN"/>
        </w:rPr>
        <w:t>4</w:t>
      </w:r>
      <w:r w:rsidRPr="0023058A">
        <w:rPr>
          <w:rFonts w:eastAsia="Malgun Gothic"/>
        </w:rPr>
        <w:t>.</w:t>
      </w:r>
      <w:r w:rsidRPr="0023058A">
        <w:rPr>
          <w:rFonts w:eastAsia="SimSun"/>
          <w:lang w:eastAsia="zh-CN"/>
        </w:rPr>
        <w:t>2</w:t>
      </w:r>
      <w:r>
        <w:rPr>
          <w:rFonts w:asciiTheme="minorHAnsi" w:eastAsiaTheme="minorEastAsia" w:hAnsiTheme="minorHAnsi" w:cstheme="minorBidi"/>
          <w:sz w:val="22"/>
          <w:szCs w:val="22"/>
        </w:rPr>
        <w:tab/>
      </w:r>
      <w:r w:rsidRPr="0023058A">
        <w:rPr>
          <w:rFonts w:eastAsia="Malgun Gothic"/>
          <w:lang w:eastAsia="zh-CN"/>
        </w:rPr>
        <w:t xml:space="preserve">UCI </w:t>
      </w:r>
      <w:r w:rsidRPr="0023058A">
        <w:rPr>
          <w:rFonts w:eastAsia="SimSun"/>
          <w:lang w:eastAsia="zh-CN"/>
        </w:rPr>
        <w:t xml:space="preserve">BLER </w:t>
      </w:r>
      <w:r w:rsidRPr="0023058A">
        <w:rPr>
          <w:rFonts w:eastAsia="Malgun Gothic"/>
          <w:lang w:eastAsia="zh-CN"/>
        </w:rPr>
        <w:t>performance requirements</w:t>
      </w:r>
      <w:r>
        <w:tab/>
      </w:r>
      <w:r>
        <w:fldChar w:fldCharType="begin"/>
      </w:r>
      <w:r>
        <w:instrText xml:space="preserve"> PAGEREF _Toc115185052 \h </w:instrText>
      </w:r>
      <w:r>
        <w:fldChar w:fldCharType="separate"/>
      </w:r>
      <w:r>
        <w:t>186</w:t>
      </w:r>
      <w:r>
        <w:fldChar w:fldCharType="end"/>
      </w:r>
    </w:p>
    <w:p w14:paraId="238AF4A6" w14:textId="363ADC08" w:rsidR="00C67F36" w:rsidRDefault="00C67F36">
      <w:pPr>
        <w:pStyle w:val="TOC6"/>
        <w:rPr>
          <w:rFonts w:asciiTheme="minorHAnsi" w:eastAsiaTheme="minorEastAsia" w:hAnsiTheme="minorHAnsi" w:cstheme="minorBidi"/>
          <w:sz w:val="22"/>
          <w:szCs w:val="22"/>
        </w:rPr>
      </w:pPr>
      <w:r>
        <w:t>11.</w:t>
      </w:r>
      <w:r>
        <w:rPr>
          <w:lang w:eastAsia="zh-CN"/>
        </w:rPr>
        <w:t>3</w:t>
      </w:r>
      <w:r>
        <w:t>.2.</w:t>
      </w:r>
      <w:r>
        <w:rPr>
          <w:lang w:eastAsia="zh-CN"/>
        </w:rPr>
        <w:t>4</w:t>
      </w:r>
      <w:r>
        <w:t>.</w:t>
      </w:r>
      <w:r w:rsidRPr="0023058A">
        <w:rPr>
          <w:rFonts w:eastAsia="SimSun"/>
          <w:lang w:eastAsia="zh-CN"/>
        </w:rPr>
        <w:t>2</w:t>
      </w:r>
      <w:r>
        <w:rPr>
          <w:lang w:eastAsia="zh-CN"/>
        </w:rPr>
        <w:t>.1</w:t>
      </w:r>
      <w:r>
        <w:rPr>
          <w:rFonts w:asciiTheme="minorHAnsi" w:eastAsiaTheme="minorEastAsia" w:hAnsiTheme="minorHAnsi" w:cstheme="minorBidi"/>
          <w:sz w:val="22"/>
          <w:szCs w:val="22"/>
        </w:rPr>
        <w:tab/>
      </w:r>
      <w:r>
        <w:rPr>
          <w:lang w:eastAsia="zh-CN"/>
        </w:rPr>
        <w:t>General</w:t>
      </w:r>
      <w:r>
        <w:tab/>
      </w:r>
      <w:r>
        <w:fldChar w:fldCharType="begin"/>
      </w:r>
      <w:r>
        <w:instrText xml:space="preserve"> PAGEREF _Toc115185053 \h </w:instrText>
      </w:r>
      <w:r>
        <w:fldChar w:fldCharType="separate"/>
      </w:r>
      <w:r>
        <w:t>186</w:t>
      </w:r>
      <w:r>
        <w:fldChar w:fldCharType="end"/>
      </w:r>
    </w:p>
    <w:p w14:paraId="24D845F2" w14:textId="4F17A605" w:rsidR="00C67F36" w:rsidRDefault="00C67F36">
      <w:pPr>
        <w:pStyle w:val="TOC6"/>
        <w:rPr>
          <w:rFonts w:asciiTheme="minorHAnsi" w:eastAsiaTheme="minorEastAsia" w:hAnsiTheme="minorHAnsi" w:cstheme="minorBidi"/>
          <w:sz w:val="22"/>
          <w:szCs w:val="22"/>
        </w:rPr>
      </w:pPr>
      <w:r>
        <w:t>11.</w:t>
      </w:r>
      <w:r>
        <w:rPr>
          <w:lang w:eastAsia="zh-CN"/>
        </w:rPr>
        <w:t>3</w:t>
      </w:r>
      <w:r>
        <w:t>.2.</w:t>
      </w:r>
      <w:r>
        <w:rPr>
          <w:lang w:eastAsia="zh-CN"/>
        </w:rPr>
        <w:t>4</w:t>
      </w:r>
      <w:r>
        <w:t>.</w:t>
      </w:r>
      <w:r w:rsidRPr="0023058A">
        <w:rPr>
          <w:rFonts w:eastAsia="SimSun"/>
          <w:lang w:eastAsia="zh-CN"/>
        </w:rPr>
        <w:t>2</w:t>
      </w:r>
      <w:r>
        <w:rPr>
          <w:lang w:eastAsia="zh-CN"/>
        </w:rPr>
        <w:t>.2</w:t>
      </w:r>
      <w:r>
        <w:rPr>
          <w:rFonts w:asciiTheme="minorHAnsi" w:eastAsiaTheme="minorEastAsia" w:hAnsiTheme="minorHAnsi" w:cstheme="minorBidi"/>
          <w:sz w:val="22"/>
          <w:szCs w:val="22"/>
        </w:rPr>
        <w:tab/>
      </w:r>
      <w:r>
        <w:rPr>
          <w:lang w:eastAsia="zh-CN"/>
        </w:rPr>
        <w:t>Minimum requirements</w:t>
      </w:r>
      <w:r>
        <w:tab/>
      </w:r>
      <w:r>
        <w:fldChar w:fldCharType="begin"/>
      </w:r>
      <w:r>
        <w:instrText xml:space="preserve"> PAGEREF _Toc115185054 \h </w:instrText>
      </w:r>
      <w:r>
        <w:fldChar w:fldCharType="separate"/>
      </w:r>
      <w:r>
        <w:t>186</w:t>
      </w:r>
      <w:r>
        <w:fldChar w:fldCharType="end"/>
      </w:r>
    </w:p>
    <w:p w14:paraId="18000CE3" w14:textId="72ECD3AC" w:rsidR="00C67F36" w:rsidRDefault="00C67F36">
      <w:pPr>
        <w:pStyle w:val="TOC4"/>
        <w:rPr>
          <w:rFonts w:asciiTheme="minorHAnsi" w:eastAsiaTheme="minorEastAsia" w:hAnsiTheme="minorHAnsi" w:cstheme="minorBidi"/>
          <w:sz w:val="22"/>
          <w:szCs w:val="22"/>
        </w:rPr>
      </w:pPr>
      <w:r>
        <w:t>11.3.2.5</w:t>
      </w:r>
      <w:r>
        <w:rPr>
          <w:rFonts w:asciiTheme="minorHAnsi" w:eastAsiaTheme="minorEastAsia" w:hAnsiTheme="minorHAnsi" w:cstheme="minorBidi"/>
          <w:sz w:val="22"/>
          <w:szCs w:val="22"/>
        </w:rPr>
        <w:tab/>
      </w:r>
      <w:r>
        <w:t>Performance requirements for PUCCH format 3</w:t>
      </w:r>
      <w:r>
        <w:tab/>
      </w:r>
      <w:r>
        <w:fldChar w:fldCharType="begin"/>
      </w:r>
      <w:r>
        <w:instrText xml:space="preserve"> PAGEREF _Toc115185055 \h </w:instrText>
      </w:r>
      <w:r>
        <w:fldChar w:fldCharType="separate"/>
      </w:r>
      <w:r>
        <w:t>187</w:t>
      </w:r>
      <w:r>
        <w:fldChar w:fldCharType="end"/>
      </w:r>
    </w:p>
    <w:p w14:paraId="54FB2E3D" w14:textId="27B46257" w:rsidR="00C67F36" w:rsidRDefault="00C67F36">
      <w:pPr>
        <w:pStyle w:val="TOC5"/>
        <w:rPr>
          <w:rFonts w:asciiTheme="minorHAnsi" w:eastAsiaTheme="minorEastAsia" w:hAnsiTheme="minorHAnsi" w:cstheme="minorBidi"/>
          <w:sz w:val="22"/>
          <w:szCs w:val="22"/>
        </w:rPr>
      </w:pPr>
      <w:r>
        <w:t>11.3.2.5.1</w:t>
      </w:r>
      <w:r>
        <w:rPr>
          <w:rFonts w:asciiTheme="minorHAnsi" w:eastAsiaTheme="minorEastAsia" w:hAnsiTheme="minorHAnsi" w:cstheme="minorBidi"/>
          <w:sz w:val="22"/>
          <w:szCs w:val="22"/>
        </w:rPr>
        <w:tab/>
      </w:r>
      <w:r>
        <w:t>General</w:t>
      </w:r>
      <w:r>
        <w:tab/>
      </w:r>
      <w:r>
        <w:fldChar w:fldCharType="begin"/>
      </w:r>
      <w:r>
        <w:instrText xml:space="preserve"> PAGEREF _Toc115185056 \h </w:instrText>
      </w:r>
      <w:r>
        <w:fldChar w:fldCharType="separate"/>
      </w:r>
      <w:r>
        <w:t>187</w:t>
      </w:r>
      <w:r>
        <w:fldChar w:fldCharType="end"/>
      </w:r>
    </w:p>
    <w:p w14:paraId="4329C8D4" w14:textId="05A3D4CF" w:rsidR="00C67F36" w:rsidRDefault="00C67F36">
      <w:pPr>
        <w:pStyle w:val="TOC5"/>
        <w:rPr>
          <w:rFonts w:asciiTheme="minorHAnsi" w:eastAsiaTheme="minorEastAsia" w:hAnsiTheme="minorHAnsi" w:cstheme="minorBidi"/>
          <w:sz w:val="22"/>
          <w:szCs w:val="22"/>
        </w:rPr>
      </w:pPr>
      <w:r>
        <w:t>11.3.2.5.2</w:t>
      </w:r>
      <w:r>
        <w:rPr>
          <w:rFonts w:asciiTheme="minorHAnsi" w:eastAsiaTheme="minorEastAsia" w:hAnsiTheme="minorHAnsi" w:cstheme="minorBidi"/>
          <w:sz w:val="22"/>
          <w:szCs w:val="22"/>
        </w:rPr>
        <w:tab/>
      </w:r>
      <w:r>
        <w:t>Minimum requirements</w:t>
      </w:r>
      <w:r>
        <w:tab/>
      </w:r>
      <w:r>
        <w:fldChar w:fldCharType="begin"/>
      </w:r>
      <w:r>
        <w:instrText xml:space="preserve"> PAGEREF _Toc115185057 \h </w:instrText>
      </w:r>
      <w:r>
        <w:fldChar w:fldCharType="separate"/>
      </w:r>
      <w:r>
        <w:t>187</w:t>
      </w:r>
      <w:r>
        <w:fldChar w:fldCharType="end"/>
      </w:r>
    </w:p>
    <w:p w14:paraId="350A51B8" w14:textId="2DE369E9" w:rsidR="00C67F36" w:rsidRDefault="00C67F36">
      <w:pPr>
        <w:pStyle w:val="TOC4"/>
        <w:rPr>
          <w:rFonts w:asciiTheme="minorHAnsi" w:eastAsiaTheme="minorEastAsia" w:hAnsiTheme="minorHAnsi" w:cstheme="minorBidi"/>
          <w:sz w:val="22"/>
          <w:szCs w:val="22"/>
        </w:rPr>
      </w:pPr>
      <w:r>
        <w:t>11.3.2.6</w:t>
      </w:r>
      <w:r>
        <w:rPr>
          <w:rFonts w:asciiTheme="minorHAnsi" w:eastAsiaTheme="minorEastAsia" w:hAnsiTheme="minorHAnsi" w:cstheme="minorBidi"/>
          <w:sz w:val="22"/>
          <w:szCs w:val="22"/>
        </w:rPr>
        <w:tab/>
      </w:r>
      <w:r>
        <w:t>Performance requirements for PUCCH format 4</w:t>
      </w:r>
      <w:r>
        <w:tab/>
      </w:r>
      <w:r>
        <w:fldChar w:fldCharType="begin"/>
      </w:r>
      <w:r>
        <w:instrText xml:space="preserve"> PAGEREF _Toc115185058 \h </w:instrText>
      </w:r>
      <w:r>
        <w:fldChar w:fldCharType="separate"/>
      </w:r>
      <w:r>
        <w:t>188</w:t>
      </w:r>
      <w:r>
        <w:fldChar w:fldCharType="end"/>
      </w:r>
    </w:p>
    <w:p w14:paraId="67EDDE7A" w14:textId="32744674" w:rsidR="00C67F36" w:rsidRDefault="00C67F36">
      <w:pPr>
        <w:pStyle w:val="TOC5"/>
        <w:rPr>
          <w:rFonts w:asciiTheme="minorHAnsi" w:eastAsiaTheme="minorEastAsia" w:hAnsiTheme="minorHAnsi" w:cstheme="minorBidi"/>
          <w:sz w:val="22"/>
          <w:szCs w:val="22"/>
        </w:rPr>
      </w:pPr>
      <w:r>
        <w:t>11.3.2.6.1</w:t>
      </w:r>
      <w:r>
        <w:rPr>
          <w:rFonts w:asciiTheme="minorHAnsi" w:eastAsiaTheme="minorEastAsia" w:hAnsiTheme="minorHAnsi" w:cstheme="minorBidi"/>
          <w:sz w:val="22"/>
          <w:szCs w:val="22"/>
        </w:rPr>
        <w:tab/>
      </w:r>
      <w:r>
        <w:t>General</w:t>
      </w:r>
      <w:r>
        <w:tab/>
      </w:r>
      <w:r>
        <w:fldChar w:fldCharType="begin"/>
      </w:r>
      <w:r>
        <w:instrText xml:space="preserve"> PAGEREF _Toc115185059 \h </w:instrText>
      </w:r>
      <w:r>
        <w:fldChar w:fldCharType="separate"/>
      </w:r>
      <w:r>
        <w:t>188</w:t>
      </w:r>
      <w:r>
        <w:fldChar w:fldCharType="end"/>
      </w:r>
    </w:p>
    <w:p w14:paraId="2B7CD7F9" w14:textId="2B95B04B" w:rsidR="00C67F36" w:rsidRDefault="00C67F36">
      <w:pPr>
        <w:pStyle w:val="TOC5"/>
        <w:rPr>
          <w:rFonts w:asciiTheme="minorHAnsi" w:eastAsiaTheme="minorEastAsia" w:hAnsiTheme="minorHAnsi" w:cstheme="minorBidi"/>
          <w:sz w:val="22"/>
          <w:szCs w:val="22"/>
        </w:rPr>
      </w:pPr>
      <w:r>
        <w:t>11.3.2.6.2</w:t>
      </w:r>
      <w:r>
        <w:rPr>
          <w:rFonts w:asciiTheme="minorHAnsi" w:eastAsiaTheme="minorEastAsia" w:hAnsiTheme="minorHAnsi" w:cstheme="minorBidi"/>
          <w:sz w:val="22"/>
          <w:szCs w:val="22"/>
        </w:rPr>
        <w:tab/>
      </w:r>
      <w:r>
        <w:t>Minimum requirements</w:t>
      </w:r>
      <w:r>
        <w:tab/>
      </w:r>
      <w:r>
        <w:fldChar w:fldCharType="begin"/>
      </w:r>
      <w:r>
        <w:instrText xml:space="preserve"> PAGEREF _Toc115185060 \h </w:instrText>
      </w:r>
      <w:r>
        <w:fldChar w:fldCharType="separate"/>
      </w:r>
      <w:r>
        <w:t>188</w:t>
      </w:r>
      <w:r>
        <w:fldChar w:fldCharType="end"/>
      </w:r>
    </w:p>
    <w:p w14:paraId="6F762347" w14:textId="14D435E7" w:rsidR="00C67F36" w:rsidRDefault="00C67F36">
      <w:pPr>
        <w:pStyle w:val="TOC2"/>
        <w:rPr>
          <w:rFonts w:asciiTheme="minorHAnsi" w:eastAsiaTheme="minorEastAsia" w:hAnsiTheme="minorHAnsi" w:cstheme="minorBidi"/>
          <w:sz w:val="22"/>
          <w:szCs w:val="22"/>
        </w:rPr>
      </w:pPr>
      <w:r>
        <w:t>11.</w:t>
      </w:r>
      <w:r w:rsidRPr="0023058A">
        <w:rPr>
          <w:rFonts w:eastAsia="DengXian"/>
          <w:lang w:eastAsia="zh-CN"/>
        </w:rPr>
        <w:t>4</w:t>
      </w:r>
      <w:r>
        <w:rPr>
          <w:rFonts w:asciiTheme="minorHAnsi" w:eastAsiaTheme="minorEastAsia" w:hAnsiTheme="minorHAnsi" w:cstheme="minorBidi"/>
          <w:sz w:val="22"/>
          <w:szCs w:val="22"/>
        </w:rPr>
        <w:tab/>
      </w:r>
      <w:r>
        <w:t>Performance requirements for PRACH</w:t>
      </w:r>
      <w:r>
        <w:tab/>
      </w:r>
      <w:r>
        <w:fldChar w:fldCharType="begin"/>
      </w:r>
      <w:r>
        <w:instrText xml:space="preserve"> PAGEREF _Toc115185061 \h </w:instrText>
      </w:r>
      <w:r>
        <w:fldChar w:fldCharType="separate"/>
      </w:r>
      <w:r>
        <w:t>189</w:t>
      </w:r>
      <w:r>
        <w:fldChar w:fldCharType="end"/>
      </w:r>
    </w:p>
    <w:p w14:paraId="223440FF" w14:textId="4E5C37E1" w:rsidR="00C67F36" w:rsidRDefault="00C67F36">
      <w:pPr>
        <w:pStyle w:val="TOC3"/>
        <w:rPr>
          <w:rFonts w:asciiTheme="minorHAnsi" w:eastAsiaTheme="minorEastAsia" w:hAnsiTheme="minorHAnsi" w:cstheme="minorBidi"/>
          <w:sz w:val="22"/>
          <w:szCs w:val="22"/>
        </w:rPr>
      </w:pPr>
      <w:r>
        <w:t>11.</w:t>
      </w:r>
      <w:r w:rsidRPr="0023058A">
        <w:rPr>
          <w:rFonts w:eastAsia="DengXian"/>
          <w:lang w:eastAsia="zh-CN"/>
        </w:rPr>
        <w:t>4</w:t>
      </w:r>
      <w:r>
        <w:t>.1</w:t>
      </w:r>
      <w:r>
        <w:rPr>
          <w:rFonts w:asciiTheme="minorHAnsi" w:eastAsiaTheme="minorEastAsia" w:hAnsiTheme="minorHAnsi" w:cstheme="minorBidi"/>
          <w:sz w:val="22"/>
          <w:szCs w:val="22"/>
        </w:rPr>
        <w:tab/>
      </w:r>
      <w:r>
        <w:t xml:space="preserve">Requirements for </w:t>
      </w:r>
      <w:r w:rsidRPr="0023058A">
        <w:rPr>
          <w:i/>
        </w:rPr>
        <w:t>BS type 1-O</w:t>
      </w:r>
      <w:r>
        <w:tab/>
      </w:r>
      <w:r>
        <w:fldChar w:fldCharType="begin"/>
      </w:r>
      <w:r>
        <w:instrText xml:space="preserve"> PAGEREF _Toc115185062 \h </w:instrText>
      </w:r>
      <w:r>
        <w:fldChar w:fldCharType="separate"/>
      </w:r>
      <w:r>
        <w:t>189</w:t>
      </w:r>
      <w:r>
        <w:fldChar w:fldCharType="end"/>
      </w:r>
    </w:p>
    <w:p w14:paraId="49AE472F" w14:textId="4653DF8E" w:rsidR="00C67F36" w:rsidRDefault="00C67F36">
      <w:pPr>
        <w:pStyle w:val="TOC4"/>
        <w:rPr>
          <w:rFonts w:asciiTheme="minorHAnsi" w:eastAsiaTheme="minorEastAsia" w:hAnsiTheme="minorHAnsi" w:cstheme="minorBidi"/>
          <w:sz w:val="22"/>
          <w:szCs w:val="22"/>
        </w:rPr>
      </w:pPr>
      <w:r>
        <w:t>11.</w:t>
      </w:r>
      <w:r>
        <w:rPr>
          <w:lang w:eastAsia="zh-CN"/>
        </w:rPr>
        <w:t>4</w:t>
      </w:r>
      <w:r>
        <w:t>.1.</w:t>
      </w:r>
      <w:r>
        <w:rPr>
          <w:lang w:eastAsia="zh-CN"/>
        </w:rPr>
        <w:t>1</w:t>
      </w:r>
      <w:r>
        <w:rPr>
          <w:rFonts w:asciiTheme="minorHAnsi" w:eastAsiaTheme="minorEastAsia" w:hAnsiTheme="minorHAnsi" w:cstheme="minorBidi"/>
          <w:sz w:val="22"/>
          <w:szCs w:val="22"/>
        </w:rPr>
        <w:tab/>
      </w:r>
      <w:r>
        <w:t>PRACH False alarm probability</w:t>
      </w:r>
      <w:r>
        <w:tab/>
      </w:r>
      <w:r>
        <w:fldChar w:fldCharType="begin"/>
      </w:r>
      <w:r>
        <w:instrText xml:space="preserve"> PAGEREF _Toc115185063 \h </w:instrText>
      </w:r>
      <w:r>
        <w:fldChar w:fldCharType="separate"/>
      </w:r>
      <w:r>
        <w:t>189</w:t>
      </w:r>
      <w:r>
        <w:fldChar w:fldCharType="end"/>
      </w:r>
    </w:p>
    <w:p w14:paraId="3DEDBA07" w14:textId="43855AC2" w:rsidR="00C67F36" w:rsidRDefault="00C67F36">
      <w:pPr>
        <w:pStyle w:val="TOC4"/>
        <w:rPr>
          <w:rFonts w:asciiTheme="minorHAnsi" w:eastAsiaTheme="minorEastAsia" w:hAnsiTheme="minorHAnsi" w:cstheme="minorBidi"/>
          <w:sz w:val="22"/>
          <w:szCs w:val="22"/>
        </w:rPr>
      </w:pPr>
      <w:r>
        <w:t>11.</w:t>
      </w:r>
      <w:r>
        <w:rPr>
          <w:lang w:eastAsia="zh-CN"/>
        </w:rPr>
        <w:t>4</w:t>
      </w:r>
      <w:r>
        <w:t>.1.</w:t>
      </w:r>
      <w:r>
        <w:rPr>
          <w:lang w:eastAsia="zh-CN"/>
        </w:rPr>
        <w:t>2</w:t>
      </w:r>
      <w:r>
        <w:rPr>
          <w:rFonts w:asciiTheme="minorHAnsi" w:eastAsiaTheme="minorEastAsia" w:hAnsiTheme="minorHAnsi" w:cstheme="minorBidi"/>
          <w:sz w:val="22"/>
          <w:szCs w:val="22"/>
        </w:rPr>
        <w:tab/>
      </w:r>
      <w:r>
        <w:t>PRACH detection requirements</w:t>
      </w:r>
      <w:r>
        <w:tab/>
      </w:r>
      <w:r>
        <w:fldChar w:fldCharType="begin"/>
      </w:r>
      <w:r>
        <w:instrText xml:space="preserve"> PAGEREF _Toc115185064 \h </w:instrText>
      </w:r>
      <w:r>
        <w:fldChar w:fldCharType="separate"/>
      </w:r>
      <w:r>
        <w:t>189</w:t>
      </w:r>
      <w:r>
        <w:fldChar w:fldCharType="end"/>
      </w:r>
    </w:p>
    <w:p w14:paraId="64068438" w14:textId="2C466B11" w:rsidR="00C67F36" w:rsidRDefault="00C67F36">
      <w:pPr>
        <w:pStyle w:val="TOC3"/>
        <w:rPr>
          <w:rFonts w:asciiTheme="minorHAnsi" w:eastAsiaTheme="minorEastAsia" w:hAnsiTheme="minorHAnsi" w:cstheme="minorBidi"/>
          <w:sz w:val="22"/>
          <w:szCs w:val="22"/>
        </w:rPr>
      </w:pPr>
      <w:r>
        <w:t>11.</w:t>
      </w:r>
      <w:r w:rsidRPr="0023058A">
        <w:rPr>
          <w:rFonts w:eastAsia="DengXian"/>
          <w:lang w:eastAsia="zh-CN"/>
        </w:rPr>
        <w:t>4</w:t>
      </w:r>
      <w:r>
        <w:t>.2</w:t>
      </w:r>
      <w:r>
        <w:rPr>
          <w:rFonts w:asciiTheme="minorHAnsi" w:eastAsiaTheme="minorEastAsia" w:hAnsiTheme="minorHAnsi" w:cstheme="minorBidi"/>
          <w:sz w:val="22"/>
          <w:szCs w:val="22"/>
        </w:rPr>
        <w:tab/>
      </w:r>
      <w:r>
        <w:t xml:space="preserve">Requirements for </w:t>
      </w:r>
      <w:r w:rsidRPr="0023058A">
        <w:rPr>
          <w:i/>
        </w:rPr>
        <w:t xml:space="preserve">BS type </w:t>
      </w:r>
      <w:r w:rsidRPr="0023058A">
        <w:rPr>
          <w:rFonts w:eastAsia="DengXian"/>
          <w:i/>
          <w:lang w:eastAsia="zh-CN"/>
        </w:rPr>
        <w:t>2</w:t>
      </w:r>
      <w:r w:rsidRPr="0023058A">
        <w:rPr>
          <w:i/>
        </w:rPr>
        <w:t>-O</w:t>
      </w:r>
      <w:r>
        <w:tab/>
      </w:r>
      <w:r>
        <w:fldChar w:fldCharType="begin"/>
      </w:r>
      <w:r>
        <w:instrText xml:space="preserve"> PAGEREF _Toc115185065 \h </w:instrText>
      </w:r>
      <w:r>
        <w:fldChar w:fldCharType="separate"/>
      </w:r>
      <w:r>
        <w:t>189</w:t>
      </w:r>
      <w:r>
        <w:fldChar w:fldCharType="end"/>
      </w:r>
    </w:p>
    <w:p w14:paraId="690B44D6" w14:textId="619CC4CF" w:rsidR="00C67F36" w:rsidRDefault="00C67F36">
      <w:pPr>
        <w:pStyle w:val="TOC4"/>
        <w:rPr>
          <w:rFonts w:asciiTheme="minorHAnsi" w:eastAsiaTheme="minorEastAsia" w:hAnsiTheme="minorHAnsi" w:cstheme="minorBidi"/>
          <w:sz w:val="22"/>
          <w:szCs w:val="22"/>
        </w:rPr>
      </w:pPr>
      <w:r>
        <w:t>11.</w:t>
      </w:r>
      <w:r>
        <w:rPr>
          <w:lang w:eastAsia="zh-CN"/>
        </w:rPr>
        <w:t>4</w:t>
      </w:r>
      <w:r>
        <w:t>.</w:t>
      </w:r>
      <w:r>
        <w:rPr>
          <w:lang w:eastAsia="zh-CN"/>
        </w:rPr>
        <w:t>2</w:t>
      </w:r>
      <w:r>
        <w:t>.</w:t>
      </w:r>
      <w:r>
        <w:rPr>
          <w:lang w:eastAsia="zh-CN"/>
        </w:rPr>
        <w:t>1</w:t>
      </w:r>
      <w:r>
        <w:rPr>
          <w:rFonts w:asciiTheme="minorHAnsi" w:eastAsiaTheme="minorEastAsia" w:hAnsiTheme="minorHAnsi" w:cstheme="minorBidi"/>
          <w:sz w:val="22"/>
          <w:szCs w:val="22"/>
        </w:rPr>
        <w:tab/>
      </w:r>
      <w:r>
        <w:t>PRACH False alarm probability</w:t>
      </w:r>
      <w:r>
        <w:tab/>
      </w:r>
      <w:r>
        <w:fldChar w:fldCharType="begin"/>
      </w:r>
      <w:r>
        <w:instrText xml:space="preserve"> PAGEREF _Toc115185066 \h </w:instrText>
      </w:r>
      <w:r>
        <w:fldChar w:fldCharType="separate"/>
      </w:r>
      <w:r>
        <w:t>189</w:t>
      </w:r>
      <w:r>
        <w:fldChar w:fldCharType="end"/>
      </w:r>
    </w:p>
    <w:p w14:paraId="705CC68B" w14:textId="37E4EFAB" w:rsidR="00C67F36" w:rsidRDefault="00C67F36">
      <w:pPr>
        <w:pStyle w:val="TOC5"/>
        <w:rPr>
          <w:rFonts w:asciiTheme="minorHAnsi" w:eastAsiaTheme="minorEastAsia" w:hAnsiTheme="minorHAnsi" w:cstheme="minorBidi"/>
          <w:sz w:val="22"/>
          <w:szCs w:val="22"/>
        </w:rPr>
      </w:pPr>
      <w:r w:rsidRPr="0023058A">
        <w:rPr>
          <w:rFonts w:eastAsia="Malgun Gothic"/>
        </w:rPr>
        <w:t>11.4.2.1.1</w:t>
      </w:r>
      <w:r>
        <w:rPr>
          <w:rFonts w:asciiTheme="minorHAnsi" w:eastAsiaTheme="minorEastAsia" w:hAnsiTheme="minorHAnsi" w:cstheme="minorBidi"/>
          <w:sz w:val="22"/>
          <w:szCs w:val="22"/>
        </w:rPr>
        <w:tab/>
      </w:r>
      <w:r w:rsidRPr="0023058A">
        <w:rPr>
          <w:rFonts w:eastAsia="Malgun Gothic"/>
        </w:rPr>
        <w:t>General</w:t>
      </w:r>
      <w:r>
        <w:tab/>
      </w:r>
      <w:r>
        <w:fldChar w:fldCharType="begin"/>
      </w:r>
      <w:r>
        <w:instrText xml:space="preserve"> PAGEREF _Toc115185067 \h </w:instrText>
      </w:r>
      <w:r>
        <w:fldChar w:fldCharType="separate"/>
      </w:r>
      <w:r>
        <w:t>189</w:t>
      </w:r>
      <w:r>
        <w:fldChar w:fldCharType="end"/>
      </w:r>
    </w:p>
    <w:p w14:paraId="3239A58D" w14:textId="1FDFF8A8" w:rsidR="00C67F36" w:rsidRDefault="00C67F36">
      <w:pPr>
        <w:pStyle w:val="TOC5"/>
        <w:rPr>
          <w:rFonts w:asciiTheme="minorHAnsi" w:eastAsiaTheme="minorEastAsia" w:hAnsiTheme="minorHAnsi" w:cstheme="minorBidi"/>
          <w:sz w:val="22"/>
          <w:szCs w:val="22"/>
        </w:rPr>
      </w:pPr>
      <w:r w:rsidRPr="0023058A">
        <w:rPr>
          <w:rFonts w:eastAsia="Malgun Gothic"/>
        </w:rPr>
        <w:t>11.4.2.1.</w:t>
      </w:r>
      <w:r>
        <w:rPr>
          <w:lang w:eastAsia="zh-CN"/>
        </w:rPr>
        <w:t>2</w:t>
      </w:r>
      <w:r>
        <w:rPr>
          <w:rFonts w:asciiTheme="minorHAnsi" w:eastAsiaTheme="minorEastAsia" w:hAnsiTheme="minorHAnsi" w:cstheme="minorBidi"/>
          <w:sz w:val="22"/>
          <w:szCs w:val="22"/>
        </w:rPr>
        <w:tab/>
      </w:r>
      <w:r w:rsidRPr="0023058A">
        <w:rPr>
          <w:rFonts w:eastAsia="Malgun Gothic"/>
        </w:rPr>
        <w:t>Minimum requirement</w:t>
      </w:r>
      <w:r>
        <w:tab/>
      </w:r>
      <w:r>
        <w:fldChar w:fldCharType="begin"/>
      </w:r>
      <w:r>
        <w:instrText xml:space="preserve"> PAGEREF _Toc115185068 \h </w:instrText>
      </w:r>
      <w:r>
        <w:fldChar w:fldCharType="separate"/>
      </w:r>
      <w:r>
        <w:t>189</w:t>
      </w:r>
      <w:r>
        <w:fldChar w:fldCharType="end"/>
      </w:r>
    </w:p>
    <w:p w14:paraId="6890F128" w14:textId="349AC31D" w:rsidR="00C67F36" w:rsidRDefault="00C67F36">
      <w:pPr>
        <w:pStyle w:val="TOC4"/>
        <w:rPr>
          <w:rFonts w:asciiTheme="minorHAnsi" w:eastAsiaTheme="minorEastAsia" w:hAnsiTheme="minorHAnsi" w:cstheme="minorBidi"/>
          <w:sz w:val="22"/>
          <w:szCs w:val="22"/>
        </w:rPr>
      </w:pPr>
      <w:r>
        <w:t>11.</w:t>
      </w:r>
      <w:r>
        <w:rPr>
          <w:lang w:eastAsia="zh-CN"/>
        </w:rPr>
        <w:t>4</w:t>
      </w:r>
      <w:r>
        <w:t>.</w:t>
      </w:r>
      <w:r>
        <w:rPr>
          <w:lang w:eastAsia="zh-CN"/>
        </w:rPr>
        <w:t>2</w:t>
      </w:r>
      <w:r>
        <w:t>.</w:t>
      </w:r>
      <w:r>
        <w:rPr>
          <w:lang w:eastAsia="zh-CN"/>
        </w:rPr>
        <w:t>2</w:t>
      </w:r>
      <w:r>
        <w:rPr>
          <w:rFonts w:asciiTheme="minorHAnsi" w:eastAsiaTheme="minorEastAsia" w:hAnsiTheme="minorHAnsi" w:cstheme="minorBidi"/>
          <w:sz w:val="22"/>
          <w:szCs w:val="22"/>
        </w:rPr>
        <w:tab/>
      </w:r>
      <w:r>
        <w:t>PRACH detection requirements</w:t>
      </w:r>
      <w:r>
        <w:tab/>
      </w:r>
      <w:r>
        <w:fldChar w:fldCharType="begin"/>
      </w:r>
      <w:r>
        <w:instrText xml:space="preserve"> PAGEREF _Toc115185069 \h </w:instrText>
      </w:r>
      <w:r>
        <w:fldChar w:fldCharType="separate"/>
      </w:r>
      <w:r>
        <w:t>189</w:t>
      </w:r>
      <w:r>
        <w:fldChar w:fldCharType="end"/>
      </w:r>
    </w:p>
    <w:p w14:paraId="1B806AB1" w14:textId="333DEAFC" w:rsidR="00C67F36" w:rsidRDefault="00C67F36">
      <w:pPr>
        <w:pStyle w:val="TOC5"/>
        <w:rPr>
          <w:rFonts w:asciiTheme="minorHAnsi" w:eastAsiaTheme="minorEastAsia" w:hAnsiTheme="minorHAnsi" w:cstheme="minorBidi"/>
          <w:sz w:val="22"/>
          <w:szCs w:val="22"/>
        </w:rPr>
      </w:pPr>
      <w:r w:rsidRPr="0023058A">
        <w:rPr>
          <w:rFonts w:eastAsia="Malgun Gothic"/>
        </w:rPr>
        <w:t>11.4.2.2.1</w:t>
      </w:r>
      <w:r>
        <w:rPr>
          <w:rFonts w:asciiTheme="minorHAnsi" w:eastAsiaTheme="minorEastAsia" w:hAnsiTheme="minorHAnsi" w:cstheme="minorBidi"/>
          <w:sz w:val="22"/>
          <w:szCs w:val="22"/>
        </w:rPr>
        <w:tab/>
      </w:r>
      <w:r w:rsidRPr="0023058A">
        <w:rPr>
          <w:rFonts w:eastAsia="Malgun Gothic"/>
        </w:rPr>
        <w:t>General</w:t>
      </w:r>
      <w:r>
        <w:tab/>
      </w:r>
      <w:r>
        <w:fldChar w:fldCharType="begin"/>
      </w:r>
      <w:r>
        <w:instrText xml:space="preserve"> PAGEREF _Toc115185070 \h </w:instrText>
      </w:r>
      <w:r>
        <w:fldChar w:fldCharType="separate"/>
      </w:r>
      <w:r>
        <w:t>189</w:t>
      </w:r>
      <w:r>
        <w:fldChar w:fldCharType="end"/>
      </w:r>
    </w:p>
    <w:p w14:paraId="2889D601" w14:textId="62A7543B" w:rsidR="00C67F36" w:rsidRDefault="00C67F36">
      <w:pPr>
        <w:pStyle w:val="TOC5"/>
        <w:rPr>
          <w:rFonts w:asciiTheme="minorHAnsi" w:eastAsiaTheme="minorEastAsia" w:hAnsiTheme="minorHAnsi" w:cstheme="minorBidi"/>
          <w:sz w:val="22"/>
          <w:szCs w:val="22"/>
        </w:rPr>
      </w:pPr>
      <w:r w:rsidRPr="0023058A">
        <w:rPr>
          <w:rFonts w:eastAsia="Malgun Gothic"/>
        </w:rPr>
        <w:t>11.4.2.2.2</w:t>
      </w:r>
      <w:r>
        <w:rPr>
          <w:rFonts w:asciiTheme="minorHAnsi" w:eastAsiaTheme="minorEastAsia" w:hAnsiTheme="minorHAnsi" w:cstheme="minorBidi"/>
          <w:sz w:val="22"/>
          <w:szCs w:val="22"/>
        </w:rPr>
        <w:tab/>
      </w:r>
      <w:r w:rsidRPr="0023058A">
        <w:rPr>
          <w:rFonts w:eastAsia="Malgun Gothic"/>
        </w:rPr>
        <w:t>Minimum requirements</w:t>
      </w:r>
      <w:r>
        <w:tab/>
      </w:r>
      <w:r>
        <w:fldChar w:fldCharType="begin"/>
      </w:r>
      <w:r>
        <w:instrText xml:space="preserve"> PAGEREF _Toc115185071 \h </w:instrText>
      </w:r>
      <w:r>
        <w:fldChar w:fldCharType="separate"/>
      </w:r>
      <w:r>
        <w:t>190</w:t>
      </w:r>
      <w:r>
        <w:fldChar w:fldCharType="end"/>
      </w:r>
    </w:p>
    <w:p w14:paraId="4AE3A5B3" w14:textId="043CABEB" w:rsidR="00C67F36" w:rsidRDefault="00C67F36">
      <w:pPr>
        <w:pStyle w:val="TOC8"/>
        <w:rPr>
          <w:rFonts w:asciiTheme="minorHAnsi" w:eastAsiaTheme="minorEastAsia" w:hAnsiTheme="minorHAnsi" w:cstheme="minorBidi"/>
          <w:b w:val="0"/>
          <w:szCs w:val="22"/>
        </w:rPr>
      </w:pPr>
      <w:r>
        <w:lastRenderedPageBreak/>
        <w:t>Annex A (normative): Reference measurement channels</w:t>
      </w:r>
      <w:r>
        <w:tab/>
      </w:r>
      <w:r>
        <w:fldChar w:fldCharType="begin"/>
      </w:r>
      <w:r>
        <w:instrText xml:space="preserve"> PAGEREF _Toc115185072 \h </w:instrText>
      </w:r>
      <w:r>
        <w:fldChar w:fldCharType="separate"/>
      </w:r>
      <w:r>
        <w:t>191</w:t>
      </w:r>
      <w:r>
        <w:fldChar w:fldCharType="end"/>
      </w:r>
    </w:p>
    <w:p w14:paraId="1A58ACDB" w14:textId="16C5719A" w:rsidR="00C67F36" w:rsidRDefault="00C67F36">
      <w:pPr>
        <w:pStyle w:val="TOC1"/>
        <w:rPr>
          <w:rFonts w:asciiTheme="minorHAnsi" w:eastAsiaTheme="minorEastAsia" w:hAnsiTheme="minorHAnsi" w:cstheme="minorBidi"/>
          <w:szCs w:val="22"/>
        </w:rPr>
      </w:pPr>
      <w:r>
        <w:t>A.1</w:t>
      </w:r>
      <w:r>
        <w:rPr>
          <w:rFonts w:asciiTheme="minorHAnsi" w:eastAsiaTheme="minorEastAsia" w:hAnsiTheme="minorHAnsi" w:cstheme="minorBidi"/>
          <w:szCs w:val="22"/>
        </w:rPr>
        <w:tab/>
      </w:r>
      <w:r>
        <w:t>Fixed Reference Channels for reference sensitivity level, ACS, in-band blocking, out-of-band blocking, receiver intermodulation and in-channel selectivity (QPSK, R=1/3)</w:t>
      </w:r>
      <w:r>
        <w:tab/>
      </w:r>
      <w:r>
        <w:fldChar w:fldCharType="begin"/>
      </w:r>
      <w:r>
        <w:instrText xml:space="preserve"> PAGEREF _Toc115185073 \h </w:instrText>
      </w:r>
      <w:r>
        <w:fldChar w:fldCharType="separate"/>
      </w:r>
      <w:r>
        <w:t>191</w:t>
      </w:r>
      <w:r>
        <w:fldChar w:fldCharType="end"/>
      </w:r>
    </w:p>
    <w:p w14:paraId="56EC0574" w14:textId="4980BA5A" w:rsidR="00C67F36" w:rsidRDefault="00C67F36">
      <w:pPr>
        <w:pStyle w:val="TOC1"/>
        <w:rPr>
          <w:rFonts w:asciiTheme="minorHAnsi" w:eastAsiaTheme="minorEastAsia" w:hAnsiTheme="minorHAnsi" w:cstheme="minorBidi"/>
          <w:szCs w:val="22"/>
        </w:rPr>
      </w:pPr>
      <w:r>
        <w:t>A.2</w:t>
      </w:r>
      <w:r>
        <w:rPr>
          <w:rFonts w:asciiTheme="minorHAnsi" w:eastAsiaTheme="minorEastAsia" w:hAnsiTheme="minorHAnsi" w:cstheme="minorBidi"/>
          <w:szCs w:val="22"/>
        </w:rPr>
        <w:tab/>
      </w:r>
      <w:r>
        <w:t>Fixed Reference Channels for dynamic range (16QAM, R=2/3)</w:t>
      </w:r>
      <w:r>
        <w:tab/>
      </w:r>
      <w:r>
        <w:fldChar w:fldCharType="begin"/>
      </w:r>
      <w:r>
        <w:instrText xml:space="preserve"> PAGEREF _Toc115185074 \h </w:instrText>
      </w:r>
      <w:r>
        <w:fldChar w:fldCharType="separate"/>
      </w:r>
      <w:r>
        <w:t>192</w:t>
      </w:r>
      <w:r>
        <w:fldChar w:fldCharType="end"/>
      </w:r>
    </w:p>
    <w:p w14:paraId="379A2050" w14:textId="3B53E3BF" w:rsidR="00C67F36" w:rsidRDefault="00C67F36">
      <w:pPr>
        <w:pStyle w:val="TOC1"/>
        <w:rPr>
          <w:rFonts w:asciiTheme="minorHAnsi" w:eastAsiaTheme="minorEastAsia" w:hAnsiTheme="minorHAnsi" w:cstheme="minorBidi"/>
          <w:szCs w:val="22"/>
        </w:rPr>
      </w:pPr>
      <w:r>
        <w:t>A.</w:t>
      </w:r>
      <w:r>
        <w:rPr>
          <w:lang w:eastAsia="zh-CN"/>
        </w:rPr>
        <w:t>3</w:t>
      </w:r>
      <w:r>
        <w:rPr>
          <w:rFonts w:asciiTheme="minorHAnsi" w:eastAsiaTheme="minorEastAsia" w:hAnsiTheme="minorHAnsi" w:cstheme="minorBidi"/>
          <w:szCs w:val="22"/>
        </w:rPr>
        <w:tab/>
      </w:r>
      <w:r>
        <w:t>Fixed Reference Channels for performance requirements (</w:t>
      </w:r>
      <w:r>
        <w:rPr>
          <w:lang w:eastAsia="zh-CN"/>
        </w:rPr>
        <w:t>QPSK</w:t>
      </w:r>
      <w:r>
        <w:t>, R=193/</w:t>
      </w:r>
      <w:r>
        <w:rPr>
          <w:lang w:eastAsia="zh-CN"/>
        </w:rPr>
        <w:t>1024</w:t>
      </w:r>
      <w:r>
        <w:t>)</w:t>
      </w:r>
      <w:r>
        <w:tab/>
      </w:r>
      <w:r>
        <w:fldChar w:fldCharType="begin"/>
      </w:r>
      <w:r>
        <w:instrText xml:space="preserve"> PAGEREF _Toc115185075 \h </w:instrText>
      </w:r>
      <w:r>
        <w:fldChar w:fldCharType="separate"/>
      </w:r>
      <w:r>
        <w:t>192</w:t>
      </w:r>
      <w:r>
        <w:fldChar w:fldCharType="end"/>
      </w:r>
    </w:p>
    <w:p w14:paraId="2ED6697E" w14:textId="1B9D86ED" w:rsidR="00C67F36" w:rsidRDefault="00C67F36">
      <w:pPr>
        <w:pStyle w:val="TOC1"/>
        <w:rPr>
          <w:rFonts w:asciiTheme="minorHAnsi" w:eastAsiaTheme="minorEastAsia" w:hAnsiTheme="minorHAnsi" w:cstheme="minorBidi"/>
          <w:szCs w:val="22"/>
        </w:rPr>
      </w:pPr>
      <w:r>
        <w:t>A.</w:t>
      </w:r>
      <w:r>
        <w:rPr>
          <w:lang w:eastAsia="zh-CN"/>
        </w:rPr>
        <w:t>4</w:t>
      </w:r>
      <w:r>
        <w:rPr>
          <w:rFonts w:asciiTheme="minorHAnsi" w:eastAsiaTheme="minorEastAsia" w:hAnsiTheme="minorHAnsi" w:cstheme="minorBidi"/>
          <w:szCs w:val="22"/>
        </w:rPr>
        <w:tab/>
      </w:r>
      <w:r>
        <w:t>Fixed Reference Channels for performance requirements (</w:t>
      </w:r>
      <w:r>
        <w:rPr>
          <w:lang w:eastAsia="zh-CN"/>
        </w:rPr>
        <w:t>16QAM, R=658/1024</w:t>
      </w:r>
      <w:r>
        <w:t>)</w:t>
      </w:r>
      <w:r>
        <w:tab/>
      </w:r>
      <w:r>
        <w:fldChar w:fldCharType="begin"/>
      </w:r>
      <w:r>
        <w:instrText xml:space="preserve"> PAGEREF _Toc115185076 \h </w:instrText>
      </w:r>
      <w:r>
        <w:fldChar w:fldCharType="separate"/>
      </w:r>
      <w:r>
        <w:t>197</w:t>
      </w:r>
      <w:r>
        <w:fldChar w:fldCharType="end"/>
      </w:r>
    </w:p>
    <w:p w14:paraId="7299C4BD" w14:textId="22104F9C" w:rsidR="00C67F36" w:rsidRDefault="00C67F36">
      <w:pPr>
        <w:pStyle w:val="TOC1"/>
        <w:rPr>
          <w:rFonts w:asciiTheme="minorHAnsi" w:eastAsiaTheme="minorEastAsia" w:hAnsiTheme="minorHAnsi" w:cstheme="minorBidi"/>
          <w:szCs w:val="22"/>
        </w:rPr>
      </w:pPr>
      <w:r>
        <w:t>A.</w:t>
      </w:r>
      <w:r>
        <w:rPr>
          <w:lang w:eastAsia="zh-CN"/>
        </w:rPr>
        <w:t>5</w:t>
      </w:r>
      <w:r>
        <w:rPr>
          <w:rFonts w:asciiTheme="minorHAnsi" w:eastAsiaTheme="minorEastAsia" w:hAnsiTheme="minorHAnsi" w:cstheme="minorBidi"/>
          <w:szCs w:val="22"/>
        </w:rPr>
        <w:tab/>
      </w:r>
      <w:r>
        <w:t>Fixed Reference Channels for performance requirements (</w:t>
      </w:r>
      <w:r>
        <w:rPr>
          <w:lang w:eastAsia="zh-CN"/>
        </w:rPr>
        <w:t>64QAM, R=567/1024</w:t>
      </w:r>
      <w:r>
        <w:t>)</w:t>
      </w:r>
      <w:r>
        <w:tab/>
      </w:r>
      <w:r>
        <w:fldChar w:fldCharType="begin"/>
      </w:r>
      <w:r>
        <w:instrText xml:space="preserve"> PAGEREF _Toc115185077 \h </w:instrText>
      </w:r>
      <w:r>
        <w:fldChar w:fldCharType="separate"/>
      </w:r>
      <w:r>
        <w:t>201</w:t>
      </w:r>
      <w:r>
        <w:fldChar w:fldCharType="end"/>
      </w:r>
    </w:p>
    <w:p w14:paraId="101D68D2" w14:textId="2651C33E" w:rsidR="00C67F36" w:rsidRDefault="00C67F36">
      <w:pPr>
        <w:pStyle w:val="TOC1"/>
        <w:rPr>
          <w:rFonts w:asciiTheme="minorHAnsi" w:eastAsiaTheme="minorEastAsia" w:hAnsiTheme="minorHAnsi" w:cstheme="minorBidi"/>
          <w:szCs w:val="22"/>
        </w:rPr>
      </w:pPr>
      <w:r>
        <w:t>A.6</w:t>
      </w:r>
      <w:r>
        <w:rPr>
          <w:rFonts w:asciiTheme="minorHAnsi" w:eastAsiaTheme="minorEastAsia" w:hAnsiTheme="minorHAnsi" w:cstheme="minorBidi"/>
          <w:szCs w:val="22"/>
        </w:rPr>
        <w:tab/>
      </w:r>
      <w:r>
        <w:t>PRACH Test preambles</w:t>
      </w:r>
      <w:r>
        <w:tab/>
      </w:r>
      <w:r>
        <w:fldChar w:fldCharType="begin"/>
      </w:r>
      <w:r>
        <w:instrText xml:space="preserve"> PAGEREF _Toc115185078 \h </w:instrText>
      </w:r>
      <w:r>
        <w:fldChar w:fldCharType="separate"/>
      </w:r>
      <w:r>
        <w:t>203</w:t>
      </w:r>
      <w:r>
        <w:fldChar w:fldCharType="end"/>
      </w:r>
    </w:p>
    <w:p w14:paraId="534AF1F7" w14:textId="24EF4E6C" w:rsidR="00C67F36" w:rsidRDefault="00C67F36">
      <w:pPr>
        <w:pStyle w:val="TOC8"/>
        <w:rPr>
          <w:rFonts w:asciiTheme="minorHAnsi" w:eastAsiaTheme="minorEastAsia" w:hAnsiTheme="minorHAnsi" w:cstheme="minorBidi"/>
          <w:b w:val="0"/>
          <w:szCs w:val="22"/>
        </w:rPr>
      </w:pPr>
      <w:r>
        <w:t>Annex B (normative): Error Vector Magnitude (FR1)</w:t>
      </w:r>
      <w:r>
        <w:tab/>
      </w:r>
      <w:r>
        <w:fldChar w:fldCharType="begin"/>
      </w:r>
      <w:r>
        <w:instrText xml:space="preserve"> PAGEREF _Toc115185079 \h </w:instrText>
      </w:r>
      <w:r>
        <w:fldChar w:fldCharType="separate"/>
      </w:r>
      <w:r>
        <w:t>204</w:t>
      </w:r>
      <w:r>
        <w:fldChar w:fldCharType="end"/>
      </w:r>
    </w:p>
    <w:p w14:paraId="7D317AFA" w14:textId="74099366" w:rsidR="00C67F36" w:rsidRDefault="00C67F36">
      <w:pPr>
        <w:pStyle w:val="TOC1"/>
        <w:rPr>
          <w:rFonts w:asciiTheme="minorHAnsi" w:eastAsiaTheme="minorEastAsia" w:hAnsiTheme="minorHAnsi" w:cstheme="minorBidi"/>
          <w:szCs w:val="22"/>
        </w:rPr>
      </w:pPr>
      <w:r>
        <w:t>B.1</w:t>
      </w:r>
      <w:r>
        <w:rPr>
          <w:rFonts w:asciiTheme="minorHAnsi" w:eastAsiaTheme="minorEastAsia" w:hAnsiTheme="minorHAnsi" w:cstheme="minorBidi"/>
          <w:szCs w:val="22"/>
        </w:rPr>
        <w:tab/>
      </w:r>
      <w:r>
        <w:t>Reference point for measurement</w:t>
      </w:r>
      <w:r>
        <w:tab/>
      </w:r>
      <w:r>
        <w:fldChar w:fldCharType="begin"/>
      </w:r>
      <w:r>
        <w:instrText xml:space="preserve"> PAGEREF _Toc115185080 \h </w:instrText>
      </w:r>
      <w:r>
        <w:fldChar w:fldCharType="separate"/>
      </w:r>
      <w:r>
        <w:t>204</w:t>
      </w:r>
      <w:r>
        <w:fldChar w:fldCharType="end"/>
      </w:r>
    </w:p>
    <w:p w14:paraId="6E47B863" w14:textId="03642D8F" w:rsidR="00C67F36" w:rsidRDefault="00C67F36">
      <w:pPr>
        <w:pStyle w:val="TOC1"/>
        <w:rPr>
          <w:rFonts w:asciiTheme="minorHAnsi" w:eastAsiaTheme="minorEastAsia" w:hAnsiTheme="minorHAnsi" w:cstheme="minorBidi"/>
          <w:szCs w:val="22"/>
        </w:rPr>
      </w:pPr>
      <w:r>
        <w:t>B.2</w:t>
      </w:r>
      <w:r>
        <w:rPr>
          <w:rFonts w:asciiTheme="minorHAnsi" w:eastAsiaTheme="minorEastAsia" w:hAnsiTheme="minorHAnsi" w:cstheme="minorBidi"/>
          <w:szCs w:val="22"/>
        </w:rPr>
        <w:tab/>
      </w:r>
      <w:r>
        <w:t>Basic unit of measurement</w:t>
      </w:r>
      <w:r>
        <w:tab/>
      </w:r>
      <w:r>
        <w:fldChar w:fldCharType="begin"/>
      </w:r>
      <w:r>
        <w:instrText xml:space="preserve"> PAGEREF _Toc115185081 \h </w:instrText>
      </w:r>
      <w:r>
        <w:fldChar w:fldCharType="separate"/>
      </w:r>
      <w:r>
        <w:t>204</w:t>
      </w:r>
      <w:r>
        <w:fldChar w:fldCharType="end"/>
      </w:r>
    </w:p>
    <w:p w14:paraId="507999A3" w14:textId="27EDA333" w:rsidR="00C67F36" w:rsidRDefault="00C67F36">
      <w:pPr>
        <w:pStyle w:val="TOC1"/>
        <w:rPr>
          <w:rFonts w:asciiTheme="minorHAnsi" w:eastAsiaTheme="minorEastAsia" w:hAnsiTheme="minorHAnsi" w:cstheme="minorBidi"/>
          <w:szCs w:val="22"/>
        </w:rPr>
      </w:pPr>
      <w:r>
        <w:t>B.3</w:t>
      </w:r>
      <w:r>
        <w:rPr>
          <w:rFonts w:asciiTheme="minorHAnsi" w:eastAsiaTheme="minorEastAsia" w:hAnsiTheme="minorHAnsi" w:cstheme="minorBidi"/>
          <w:szCs w:val="22"/>
        </w:rPr>
        <w:tab/>
      </w:r>
      <w:r>
        <w:t>Modified signal under test</w:t>
      </w:r>
      <w:r>
        <w:tab/>
      </w:r>
      <w:r>
        <w:fldChar w:fldCharType="begin"/>
      </w:r>
      <w:r>
        <w:instrText xml:space="preserve"> PAGEREF _Toc115185082 \h </w:instrText>
      </w:r>
      <w:r>
        <w:fldChar w:fldCharType="separate"/>
      </w:r>
      <w:r>
        <w:t>205</w:t>
      </w:r>
      <w:r>
        <w:fldChar w:fldCharType="end"/>
      </w:r>
    </w:p>
    <w:p w14:paraId="6407DCCD" w14:textId="1F48415D" w:rsidR="00C67F36" w:rsidRDefault="00C67F36">
      <w:pPr>
        <w:pStyle w:val="TOC1"/>
        <w:rPr>
          <w:rFonts w:asciiTheme="minorHAnsi" w:eastAsiaTheme="minorEastAsia" w:hAnsiTheme="minorHAnsi" w:cstheme="minorBidi"/>
          <w:szCs w:val="22"/>
        </w:rPr>
      </w:pPr>
      <w:r>
        <w:t>B.4</w:t>
      </w:r>
      <w:r>
        <w:rPr>
          <w:rFonts w:asciiTheme="minorHAnsi" w:eastAsiaTheme="minorEastAsia" w:hAnsiTheme="minorHAnsi" w:cstheme="minorBidi"/>
          <w:szCs w:val="22"/>
        </w:rPr>
        <w:tab/>
      </w:r>
      <w:r>
        <w:t>Estimation of frequency offset</w:t>
      </w:r>
      <w:r>
        <w:tab/>
      </w:r>
      <w:r>
        <w:fldChar w:fldCharType="begin"/>
      </w:r>
      <w:r>
        <w:instrText xml:space="preserve"> PAGEREF _Toc115185083 \h </w:instrText>
      </w:r>
      <w:r>
        <w:fldChar w:fldCharType="separate"/>
      </w:r>
      <w:r>
        <w:t>205</w:t>
      </w:r>
      <w:r>
        <w:fldChar w:fldCharType="end"/>
      </w:r>
    </w:p>
    <w:p w14:paraId="1CAE9578" w14:textId="0B8891F8" w:rsidR="00C67F36" w:rsidRDefault="00C67F36">
      <w:pPr>
        <w:pStyle w:val="TOC1"/>
        <w:rPr>
          <w:rFonts w:asciiTheme="minorHAnsi" w:eastAsiaTheme="minorEastAsia" w:hAnsiTheme="minorHAnsi" w:cstheme="minorBidi"/>
          <w:szCs w:val="22"/>
        </w:rPr>
      </w:pPr>
      <w:r>
        <w:t>B.5</w:t>
      </w:r>
      <w:r>
        <w:rPr>
          <w:rFonts w:asciiTheme="minorHAnsi" w:eastAsiaTheme="minorEastAsia" w:hAnsiTheme="minorHAnsi" w:cstheme="minorBidi"/>
          <w:szCs w:val="22"/>
        </w:rPr>
        <w:tab/>
      </w:r>
      <w:r>
        <w:t>Estimation of time offset</w:t>
      </w:r>
      <w:r>
        <w:tab/>
      </w:r>
      <w:r>
        <w:fldChar w:fldCharType="begin"/>
      </w:r>
      <w:r>
        <w:instrText xml:space="preserve"> PAGEREF _Toc115185084 \h </w:instrText>
      </w:r>
      <w:r>
        <w:fldChar w:fldCharType="separate"/>
      </w:r>
      <w:r>
        <w:t>205</w:t>
      </w:r>
      <w:r>
        <w:fldChar w:fldCharType="end"/>
      </w:r>
    </w:p>
    <w:p w14:paraId="70A8CCC5" w14:textId="2FDF65CF" w:rsidR="00C67F36" w:rsidRDefault="00C67F36">
      <w:pPr>
        <w:pStyle w:val="TOC2"/>
        <w:rPr>
          <w:rFonts w:asciiTheme="minorHAnsi" w:eastAsiaTheme="minorEastAsia" w:hAnsiTheme="minorHAnsi" w:cstheme="minorBidi"/>
          <w:sz w:val="22"/>
          <w:szCs w:val="22"/>
        </w:rPr>
      </w:pPr>
      <w:r>
        <w:t>B.5.1</w:t>
      </w:r>
      <w:r>
        <w:rPr>
          <w:rFonts w:asciiTheme="minorHAnsi" w:eastAsiaTheme="minorEastAsia" w:hAnsiTheme="minorHAnsi" w:cstheme="minorBidi"/>
          <w:sz w:val="22"/>
          <w:szCs w:val="22"/>
        </w:rPr>
        <w:tab/>
      </w:r>
      <w:r>
        <w:t>General</w:t>
      </w:r>
      <w:r>
        <w:tab/>
      </w:r>
      <w:r>
        <w:fldChar w:fldCharType="begin"/>
      </w:r>
      <w:r>
        <w:instrText xml:space="preserve"> PAGEREF _Toc115185085 \h </w:instrText>
      </w:r>
      <w:r>
        <w:fldChar w:fldCharType="separate"/>
      </w:r>
      <w:r>
        <w:t>205</w:t>
      </w:r>
      <w:r>
        <w:fldChar w:fldCharType="end"/>
      </w:r>
    </w:p>
    <w:p w14:paraId="16C499E7" w14:textId="025D6D29" w:rsidR="00C67F36" w:rsidRDefault="00C67F36">
      <w:pPr>
        <w:pStyle w:val="TOC2"/>
        <w:rPr>
          <w:rFonts w:asciiTheme="minorHAnsi" w:eastAsiaTheme="minorEastAsia" w:hAnsiTheme="minorHAnsi" w:cstheme="minorBidi"/>
          <w:sz w:val="22"/>
          <w:szCs w:val="22"/>
        </w:rPr>
      </w:pPr>
      <w:r>
        <w:t>B.5.2</w:t>
      </w:r>
      <w:r>
        <w:rPr>
          <w:rFonts w:asciiTheme="minorHAnsi" w:eastAsiaTheme="minorEastAsia" w:hAnsiTheme="minorHAnsi" w:cstheme="minorBidi"/>
          <w:sz w:val="22"/>
          <w:szCs w:val="22"/>
        </w:rPr>
        <w:tab/>
      </w:r>
      <w:r>
        <w:t>Window length</w:t>
      </w:r>
      <w:r>
        <w:tab/>
      </w:r>
      <w:r>
        <w:fldChar w:fldCharType="begin"/>
      </w:r>
      <w:r>
        <w:instrText xml:space="preserve"> PAGEREF _Toc115185086 \h </w:instrText>
      </w:r>
      <w:r>
        <w:fldChar w:fldCharType="separate"/>
      </w:r>
      <w:r>
        <w:t>206</w:t>
      </w:r>
      <w:r>
        <w:fldChar w:fldCharType="end"/>
      </w:r>
    </w:p>
    <w:p w14:paraId="0F5101F8" w14:textId="32B73D9E" w:rsidR="00C67F36" w:rsidRDefault="00C67F36">
      <w:pPr>
        <w:pStyle w:val="TOC1"/>
        <w:rPr>
          <w:rFonts w:asciiTheme="minorHAnsi" w:eastAsiaTheme="minorEastAsia" w:hAnsiTheme="minorHAnsi" w:cstheme="minorBidi"/>
          <w:szCs w:val="22"/>
        </w:rPr>
      </w:pPr>
      <w:r>
        <w:t>B.6</w:t>
      </w:r>
      <w:r>
        <w:rPr>
          <w:rFonts w:asciiTheme="minorHAnsi" w:eastAsiaTheme="minorEastAsia" w:hAnsiTheme="minorHAnsi" w:cstheme="minorBidi"/>
          <w:szCs w:val="22"/>
        </w:rPr>
        <w:tab/>
      </w:r>
      <w:r>
        <w:t>Estimation of TX chain amplitude and frequency response parameters</w:t>
      </w:r>
      <w:r>
        <w:tab/>
      </w:r>
      <w:r>
        <w:fldChar w:fldCharType="begin"/>
      </w:r>
      <w:r>
        <w:instrText xml:space="preserve"> PAGEREF _Toc115185087 \h </w:instrText>
      </w:r>
      <w:r>
        <w:fldChar w:fldCharType="separate"/>
      </w:r>
      <w:r>
        <w:t>207</w:t>
      </w:r>
      <w:r>
        <w:fldChar w:fldCharType="end"/>
      </w:r>
    </w:p>
    <w:p w14:paraId="31C552C6" w14:textId="48F67BA6" w:rsidR="00C67F36" w:rsidRDefault="00C67F36">
      <w:pPr>
        <w:pStyle w:val="TOC1"/>
        <w:rPr>
          <w:rFonts w:asciiTheme="minorHAnsi" w:eastAsiaTheme="minorEastAsia" w:hAnsiTheme="minorHAnsi" w:cstheme="minorBidi"/>
          <w:szCs w:val="22"/>
        </w:rPr>
      </w:pPr>
      <w:r>
        <w:rPr>
          <w:lang w:eastAsia="en-CA"/>
        </w:rPr>
        <w:t>B.7</w:t>
      </w:r>
      <w:r>
        <w:rPr>
          <w:rFonts w:asciiTheme="minorHAnsi" w:eastAsiaTheme="minorEastAsia" w:hAnsiTheme="minorHAnsi" w:cstheme="minorBidi"/>
          <w:szCs w:val="22"/>
        </w:rPr>
        <w:tab/>
      </w:r>
      <w:r>
        <w:rPr>
          <w:lang w:eastAsia="en-CA"/>
        </w:rPr>
        <w:t>Averaged EVM</w:t>
      </w:r>
      <w:r>
        <w:tab/>
      </w:r>
      <w:r>
        <w:fldChar w:fldCharType="begin"/>
      </w:r>
      <w:r>
        <w:instrText xml:space="preserve"> PAGEREF _Toc115185088 \h </w:instrText>
      </w:r>
      <w:r>
        <w:fldChar w:fldCharType="separate"/>
      </w:r>
      <w:r>
        <w:t>208</w:t>
      </w:r>
      <w:r>
        <w:fldChar w:fldCharType="end"/>
      </w:r>
    </w:p>
    <w:p w14:paraId="7A053AEF" w14:textId="7F19181D" w:rsidR="00C67F36" w:rsidRDefault="00C67F36">
      <w:pPr>
        <w:pStyle w:val="TOC8"/>
        <w:rPr>
          <w:rFonts w:asciiTheme="minorHAnsi" w:eastAsiaTheme="minorEastAsia" w:hAnsiTheme="minorHAnsi" w:cstheme="minorBidi"/>
          <w:b w:val="0"/>
          <w:szCs w:val="22"/>
        </w:rPr>
      </w:pPr>
      <w:r>
        <w:rPr>
          <w:lang w:eastAsia="en-CA"/>
        </w:rPr>
        <w:t>Annex C (normative):  Error Vector Magnitude (FR2)</w:t>
      </w:r>
      <w:r>
        <w:tab/>
      </w:r>
      <w:r>
        <w:fldChar w:fldCharType="begin"/>
      </w:r>
      <w:r>
        <w:instrText xml:space="preserve"> PAGEREF _Toc115185089 \h </w:instrText>
      </w:r>
      <w:r>
        <w:fldChar w:fldCharType="separate"/>
      </w:r>
      <w:r>
        <w:t>210</w:t>
      </w:r>
      <w:r>
        <w:fldChar w:fldCharType="end"/>
      </w:r>
    </w:p>
    <w:p w14:paraId="35B2EE31" w14:textId="7448B227" w:rsidR="00C67F36" w:rsidRDefault="00C67F36">
      <w:pPr>
        <w:pStyle w:val="TOC1"/>
        <w:rPr>
          <w:rFonts w:asciiTheme="minorHAnsi" w:eastAsiaTheme="minorEastAsia" w:hAnsiTheme="minorHAnsi" w:cstheme="minorBidi"/>
          <w:szCs w:val="22"/>
        </w:rPr>
      </w:pPr>
      <w:r>
        <w:rPr>
          <w:lang w:eastAsia="en-CA"/>
        </w:rPr>
        <w:t>C.1</w:t>
      </w:r>
      <w:r>
        <w:rPr>
          <w:rFonts w:asciiTheme="minorHAnsi" w:eastAsiaTheme="minorEastAsia" w:hAnsiTheme="minorHAnsi" w:cstheme="minorBidi"/>
          <w:szCs w:val="22"/>
        </w:rPr>
        <w:tab/>
      </w:r>
      <w:r>
        <w:rPr>
          <w:lang w:eastAsia="en-CA"/>
        </w:rPr>
        <w:t>Reference point for measurement</w:t>
      </w:r>
      <w:r>
        <w:tab/>
      </w:r>
      <w:r>
        <w:fldChar w:fldCharType="begin"/>
      </w:r>
      <w:r>
        <w:instrText xml:space="preserve"> PAGEREF _Toc115185090 \h </w:instrText>
      </w:r>
      <w:r>
        <w:fldChar w:fldCharType="separate"/>
      </w:r>
      <w:r>
        <w:t>210</w:t>
      </w:r>
      <w:r>
        <w:fldChar w:fldCharType="end"/>
      </w:r>
    </w:p>
    <w:p w14:paraId="2C68A1F2" w14:textId="395F17DF" w:rsidR="00C67F36" w:rsidRDefault="00C67F36">
      <w:pPr>
        <w:pStyle w:val="TOC1"/>
        <w:rPr>
          <w:rFonts w:asciiTheme="minorHAnsi" w:eastAsiaTheme="minorEastAsia" w:hAnsiTheme="minorHAnsi" w:cstheme="minorBidi"/>
          <w:szCs w:val="22"/>
        </w:rPr>
      </w:pPr>
      <w:r>
        <w:rPr>
          <w:lang w:eastAsia="en-CA"/>
        </w:rPr>
        <w:t>C.2</w:t>
      </w:r>
      <w:r>
        <w:rPr>
          <w:rFonts w:asciiTheme="minorHAnsi" w:eastAsiaTheme="minorEastAsia" w:hAnsiTheme="minorHAnsi" w:cstheme="minorBidi"/>
          <w:szCs w:val="22"/>
        </w:rPr>
        <w:tab/>
      </w:r>
      <w:r>
        <w:rPr>
          <w:lang w:eastAsia="en-CA"/>
        </w:rPr>
        <w:t>Basic unit of measurement</w:t>
      </w:r>
      <w:r>
        <w:tab/>
      </w:r>
      <w:r>
        <w:fldChar w:fldCharType="begin"/>
      </w:r>
      <w:r>
        <w:instrText xml:space="preserve"> PAGEREF _Toc115185091 \h </w:instrText>
      </w:r>
      <w:r>
        <w:fldChar w:fldCharType="separate"/>
      </w:r>
      <w:r>
        <w:t>210</w:t>
      </w:r>
      <w:r>
        <w:fldChar w:fldCharType="end"/>
      </w:r>
    </w:p>
    <w:p w14:paraId="45199A14" w14:textId="10C4E6B0" w:rsidR="00C67F36" w:rsidRDefault="00C67F36">
      <w:pPr>
        <w:pStyle w:val="TOC1"/>
        <w:rPr>
          <w:rFonts w:asciiTheme="minorHAnsi" w:eastAsiaTheme="minorEastAsia" w:hAnsiTheme="minorHAnsi" w:cstheme="minorBidi"/>
          <w:szCs w:val="22"/>
        </w:rPr>
      </w:pPr>
      <w:r>
        <w:rPr>
          <w:lang w:eastAsia="en-CA"/>
        </w:rPr>
        <w:t>C.3</w:t>
      </w:r>
      <w:r>
        <w:rPr>
          <w:rFonts w:asciiTheme="minorHAnsi" w:eastAsiaTheme="minorEastAsia" w:hAnsiTheme="minorHAnsi" w:cstheme="minorBidi"/>
          <w:szCs w:val="22"/>
        </w:rPr>
        <w:tab/>
      </w:r>
      <w:r>
        <w:rPr>
          <w:lang w:eastAsia="en-CA"/>
        </w:rPr>
        <w:t>Modified signal under test</w:t>
      </w:r>
      <w:r>
        <w:tab/>
      </w:r>
      <w:r>
        <w:fldChar w:fldCharType="begin"/>
      </w:r>
      <w:r>
        <w:instrText xml:space="preserve"> PAGEREF _Toc115185092 \h </w:instrText>
      </w:r>
      <w:r>
        <w:fldChar w:fldCharType="separate"/>
      </w:r>
      <w:r>
        <w:t>211</w:t>
      </w:r>
      <w:r>
        <w:fldChar w:fldCharType="end"/>
      </w:r>
    </w:p>
    <w:p w14:paraId="0238D0F4" w14:textId="50505592" w:rsidR="00C67F36" w:rsidRDefault="00C67F36">
      <w:pPr>
        <w:pStyle w:val="TOC1"/>
        <w:rPr>
          <w:rFonts w:asciiTheme="minorHAnsi" w:eastAsiaTheme="minorEastAsia" w:hAnsiTheme="minorHAnsi" w:cstheme="minorBidi"/>
          <w:szCs w:val="22"/>
        </w:rPr>
      </w:pPr>
      <w:r>
        <w:rPr>
          <w:lang w:eastAsia="en-CA"/>
        </w:rPr>
        <w:t>C.4</w:t>
      </w:r>
      <w:r>
        <w:rPr>
          <w:rFonts w:asciiTheme="minorHAnsi" w:eastAsiaTheme="minorEastAsia" w:hAnsiTheme="minorHAnsi" w:cstheme="minorBidi"/>
          <w:szCs w:val="22"/>
        </w:rPr>
        <w:tab/>
      </w:r>
      <w:r>
        <w:rPr>
          <w:lang w:eastAsia="en-CA"/>
        </w:rPr>
        <w:t>Estimation of frequency offset</w:t>
      </w:r>
      <w:r>
        <w:tab/>
      </w:r>
      <w:r>
        <w:fldChar w:fldCharType="begin"/>
      </w:r>
      <w:r>
        <w:instrText xml:space="preserve"> PAGEREF _Toc115185093 \h </w:instrText>
      </w:r>
      <w:r>
        <w:fldChar w:fldCharType="separate"/>
      </w:r>
      <w:r>
        <w:t>211</w:t>
      </w:r>
      <w:r>
        <w:fldChar w:fldCharType="end"/>
      </w:r>
    </w:p>
    <w:p w14:paraId="58B4D264" w14:textId="6088E4D3" w:rsidR="00C67F36" w:rsidRDefault="00C67F36">
      <w:pPr>
        <w:pStyle w:val="TOC1"/>
        <w:rPr>
          <w:rFonts w:asciiTheme="minorHAnsi" w:eastAsiaTheme="minorEastAsia" w:hAnsiTheme="minorHAnsi" w:cstheme="minorBidi"/>
          <w:szCs w:val="22"/>
        </w:rPr>
      </w:pPr>
      <w:r>
        <w:rPr>
          <w:lang w:eastAsia="en-CA"/>
        </w:rPr>
        <w:t>C.5</w:t>
      </w:r>
      <w:r>
        <w:rPr>
          <w:rFonts w:asciiTheme="minorHAnsi" w:eastAsiaTheme="minorEastAsia" w:hAnsiTheme="minorHAnsi" w:cstheme="minorBidi"/>
          <w:szCs w:val="22"/>
        </w:rPr>
        <w:tab/>
      </w:r>
      <w:r>
        <w:rPr>
          <w:lang w:eastAsia="en-CA"/>
        </w:rPr>
        <w:t>Estimation of time offset</w:t>
      </w:r>
      <w:r>
        <w:tab/>
      </w:r>
      <w:r>
        <w:fldChar w:fldCharType="begin"/>
      </w:r>
      <w:r>
        <w:instrText xml:space="preserve"> PAGEREF _Toc115185094 \h </w:instrText>
      </w:r>
      <w:r>
        <w:fldChar w:fldCharType="separate"/>
      </w:r>
      <w:r>
        <w:t>211</w:t>
      </w:r>
      <w:r>
        <w:fldChar w:fldCharType="end"/>
      </w:r>
    </w:p>
    <w:p w14:paraId="2BF8378C" w14:textId="5FA24968" w:rsidR="00C67F36" w:rsidRDefault="00C67F36">
      <w:pPr>
        <w:pStyle w:val="TOC2"/>
        <w:rPr>
          <w:rFonts w:asciiTheme="minorHAnsi" w:eastAsiaTheme="minorEastAsia" w:hAnsiTheme="minorHAnsi" w:cstheme="minorBidi"/>
          <w:sz w:val="22"/>
          <w:szCs w:val="22"/>
        </w:rPr>
      </w:pPr>
      <w:r>
        <w:t>C.5.1</w:t>
      </w:r>
      <w:r>
        <w:rPr>
          <w:rFonts w:asciiTheme="minorHAnsi" w:eastAsiaTheme="minorEastAsia" w:hAnsiTheme="minorHAnsi" w:cstheme="minorBidi"/>
          <w:sz w:val="22"/>
          <w:szCs w:val="22"/>
        </w:rPr>
        <w:tab/>
      </w:r>
      <w:r>
        <w:t>General</w:t>
      </w:r>
      <w:r>
        <w:tab/>
      </w:r>
      <w:r>
        <w:fldChar w:fldCharType="begin"/>
      </w:r>
      <w:r>
        <w:instrText xml:space="preserve"> PAGEREF _Toc115185095 \h </w:instrText>
      </w:r>
      <w:r>
        <w:fldChar w:fldCharType="separate"/>
      </w:r>
      <w:r>
        <w:t>211</w:t>
      </w:r>
      <w:r>
        <w:fldChar w:fldCharType="end"/>
      </w:r>
    </w:p>
    <w:p w14:paraId="6C77D1F2" w14:textId="443AF898" w:rsidR="00C67F36" w:rsidRDefault="00C67F36">
      <w:pPr>
        <w:pStyle w:val="TOC2"/>
        <w:rPr>
          <w:rFonts w:asciiTheme="minorHAnsi" w:eastAsiaTheme="minorEastAsia" w:hAnsiTheme="minorHAnsi" w:cstheme="minorBidi"/>
          <w:sz w:val="22"/>
          <w:szCs w:val="22"/>
        </w:rPr>
      </w:pPr>
      <w:r>
        <w:t>C.5.2</w:t>
      </w:r>
      <w:r>
        <w:rPr>
          <w:rFonts w:asciiTheme="minorHAnsi" w:eastAsiaTheme="minorEastAsia" w:hAnsiTheme="minorHAnsi" w:cstheme="minorBidi"/>
          <w:sz w:val="22"/>
          <w:szCs w:val="22"/>
        </w:rPr>
        <w:tab/>
      </w:r>
      <w:r>
        <w:t>Window length</w:t>
      </w:r>
      <w:r>
        <w:tab/>
      </w:r>
      <w:r>
        <w:fldChar w:fldCharType="begin"/>
      </w:r>
      <w:r>
        <w:instrText xml:space="preserve"> PAGEREF _Toc115185096 \h </w:instrText>
      </w:r>
      <w:r>
        <w:fldChar w:fldCharType="separate"/>
      </w:r>
      <w:r>
        <w:t>212</w:t>
      </w:r>
      <w:r>
        <w:fldChar w:fldCharType="end"/>
      </w:r>
    </w:p>
    <w:p w14:paraId="4BBE13D2" w14:textId="21468E6B" w:rsidR="00C67F36" w:rsidRDefault="00C67F36">
      <w:pPr>
        <w:pStyle w:val="TOC1"/>
        <w:rPr>
          <w:rFonts w:asciiTheme="minorHAnsi" w:eastAsiaTheme="minorEastAsia" w:hAnsiTheme="minorHAnsi" w:cstheme="minorBidi"/>
          <w:szCs w:val="22"/>
        </w:rPr>
      </w:pPr>
      <w:r>
        <w:rPr>
          <w:lang w:eastAsia="en-CA"/>
        </w:rPr>
        <w:t>C.6</w:t>
      </w:r>
      <w:r>
        <w:rPr>
          <w:rFonts w:asciiTheme="minorHAnsi" w:eastAsiaTheme="minorEastAsia" w:hAnsiTheme="minorHAnsi" w:cstheme="minorBidi"/>
          <w:szCs w:val="22"/>
        </w:rPr>
        <w:tab/>
      </w:r>
      <w:r>
        <w:rPr>
          <w:lang w:eastAsia="en-CA"/>
        </w:rPr>
        <w:t>Estimation of TX chain amplitude and frequency response parameters</w:t>
      </w:r>
      <w:r>
        <w:tab/>
      </w:r>
      <w:r>
        <w:fldChar w:fldCharType="begin"/>
      </w:r>
      <w:r>
        <w:instrText xml:space="preserve"> PAGEREF _Toc115185097 \h </w:instrText>
      </w:r>
      <w:r>
        <w:fldChar w:fldCharType="separate"/>
      </w:r>
      <w:r>
        <w:t>212</w:t>
      </w:r>
      <w:r>
        <w:fldChar w:fldCharType="end"/>
      </w:r>
    </w:p>
    <w:p w14:paraId="560B3023" w14:textId="45B6BD89" w:rsidR="00C67F36" w:rsidRDefault="00C67F36">
      <w:pPr>
        <w:pStyle w:val="TOC1"/>
        <w:rPr>
          <w:rFonts w:asciiTheme="minorHAnsi" w:eastAsiaTheme="minorEastAsia" w:hAnsiTheme="minorHAnsi" w:cstheme="minorBidi"/>
          <w:szCs w:val="22"/>
        </w:rPr>
      </w:pPr>
      <w:r>
        <w:rPr>
          <w:lang w:eastAsia="en-CA"/>
        </w:rPr>
        <w:t>C.7</w:t>
      </w:r>
      <w:r>
        <w:rPr>
          <w:rFonts w:asciiTheme="minorHAnsi" w:eastAsiaTheme="minorEastAsia" w:hAnsiTheme="minorHAnsi" w:cstheme="minorBidi"/>
          <w:szCs w:val="22"/>
        </w:rPr>
        <w:tab/>
      </w:r>
      <w:r>
        <w:rPr>
          <w:lang w:eastAsia="en-CA"/>
        </w:rPr>
        <w:t>Averaged EVM</w:t>
      </w:r>
      <w:r>
        <w:tab/>
      </w:r>
      <w:r>
        <w:fldChar w:fldCharType="begin"/>
      </w:r>
      <w:r>
        <w:instrText xml:space="preserve"> PAGEREF _Toc115185098 \h </w:instrText>
      </w:r>
      <w:r>
        <w:fldChar w:fldCharType="separate"/>
      </w:r>
      <w:r>
        <w:t>214</w:t>
      </w:r>
      <w:r>
        <w:fldChar w:fldCharType="end"/>
      </w:r>
    </w:p>
    <w:p w14:paraId="0642882F" w14:textId="18D61337" w:rsidR="00C67F36" w:rsidRDefault="00C67F36">
      <w:pPr>
        <w:pStyle w:val="TOC8"/>
        <w:rPr>
          <w:rFonts w:asciiTheme="minorHAnsi" w:eastAsiaTheme="minorEastAsia" w:hAnsiTheme="minorHAnsi" w:cstheme="minorBidi"/>
          <w:b w:val="0"/>
          <w:szCs w:val="22"/>
        </w:rPr>
      </w:pPr>
      <w:r>
        <w:rPr>
          <w:lang w:eastAsia="en-CA"/>
        </w:rPr>
        <w:t xml:space="preserve">Annex D (normative):  </w:t>
      </w:r>
      <w:r>
        <w:t>Characteristics of the interfering signals</w:t>
      </w:r>
      <w:r>
        <w:tab/>
      </w:r>
      <w:r>
        <w:fldChar w:fldCharType="begin"/>
      </w:r>
      <w:r>
        <w:instrText xml:space="preserve"> PAGEREF _Toc115185099 \h </w:instrText>
      </w:r>
      <w:r>
        <w:fldChar w:fldCharType="separate"/>
      </w:r>
      <w:r>
        <w:t>216</w:t>
      </w:r>
      <w:r>
        <w:fldChar w:fldCharType="end"/>
      </w:r>
    </w:p>
    <w:p w14:paraId="416F21E8" w14:textId="6A7671FE" w:rsidR="00C67F36" w:rsidRDefault="00C67F36">
      <w:pPr>
        <w:pStyle w:val="TOC8"/>
        <w:rPr>
          <w:rFonts w:asciiTheme="minorHAnsi" w:eastAsiaTheme="minorEastAsia" w:hAnsiTheme="minorHAnsi" w:cstheme="minorBidi"/>
          <w:b w:val="0"/>
          <w:szCs w:val="22"/>
        </w:rPr>
      </w:pPr>
      <w:r>
        <w:rPr>
          <w:lang w:eastAsia="en-CA"/>
        </w:rPr>
        <w:t>Annex E: Void</w:t>
      </w:r>
      <w:r>
        <w:tab/>
      </w:r>
      <w:r>
        <w:fldChar w:fldCharType="begin"/>
      </w:r>
      <w:r>
        <w:instrText xml:space="preserve"> PAGEREF _Toc115185100 \h </w:instrText>
      </w:r>
      <w:r>
        <w:fldChar w:fldCharType="separate"/>
      </w:r>
      <w:r>
        <w:t>217</w:t>
      </w:r>
      <w:r>
        <w:fldChar w:fldCharType="end"/>
      </w:r>
    </w:p>
    <w:p w14:paraId="5F7488E9" w14:textId="1874E7DA" w:rsidR="00C67F36" w:rsidRDefault="00C67F36">
      <w:pPr>
        <w:pStyle w:val="TOC8"/>
        <w:rPr>
          <w:rFonts w:asciiTheme="minorHAnsi" w:eastAsiaTheme="minorEastAsia" w:hAnsiTheme="minorHAnsi" w:cstheme="minorBidi"/>
          <w:b w:val="0"/>
          <w:szCs w:val="22"/>
        </w:rPr>
      </w:pPr>
      <w:r>
        <w:rPr>
          <w:lang w:eastAsia="en-CA"/>
        </w:rPr>
        <w:t xml:space="preserve">Annex F (normative):  </w:t>
      </w:r>
      <w:r>
        <w:t>Relationship between EIRP based regulatory requirements and 3GPP requirements</w:t>
      </w:r>
      <w:r>
        <w:tab/>
      </w:r>
      <w:r>
        <w:fldChar w:fldCharType="begin"/>
      </w:r>
      <w:r>
        <w:instrText xml:space="preserve"> PAGEREF _Toc115185101 \h </w:instrText>
      </w:r>
      <w:r>
        <w:fldChar w:fldCharType="separate"/>
      </w:r>
      <w:r>
        <w:t>218</w:t>
      </w:r>
      <w:r>
        <w:fldChar w:fldCharType="end"/>
      </w:r>
    </w:p>
    <w:p w14:paraId="14B5455D" w14:textId="3FAEE0E5" w:rsidR="00C67F36" w:rsidRDefault="00C67F36">
      <w:pPr>
        <w:pStyle w:val="TOC1"/>
        <w:rPr>
          <w:rFonts w:asciiTheme="minorHAnsi" w:eastAsiaTheme="minorEastAsia" w:hAnsiTheme="minorHAnsi" w:cstheme="minorBidi"/>
          <w:szCs w:val="22"/>
        </w:rPr>
      </w:pPr>
      <w:r>
        <w:t>F.1</w:t>
      </w:r>
      <w:r>
        <w:rPr>
          <w:rFonts w:asciiTheme="minorHAnsi" w:eastAsiaTheme="minorEastAsia" w:hAnsiTheme="minorHAnsi" w:cstheme="minorBidi"/>
          <w:szCs w:val="22"/>
        </w:rPr>
        <w:tab/>
      </w:r>
      <w:r>
        <w:t>General</w:t>
      </w:r>
      <w:r>
        <w:tab/>
      </w:r>
      <w:r>
        <w:fldChar w:fldCharType="begin"/>
      </w:r>
      <w:r>
        <w:instrText xml:space="preserve"> PAGEREF _Toc115185102 \h </w:instrText>
      </w:r>
      <w:r>
        <w:fldChar w:fldCharType="separate"/>
      </w:r>
      <w:r>
        <w:t>218</w:t>
      </w:r>
      <w:r>
        <w:fldChar w:fldCharType="end"/>
      </w:r>
    </w:p>
    <w:p w14:paraId="0932B7C9" w14:textId="5AD638F2" w:rsidR="00C67F36" w:rsidRDefault="00C67F36">
      <w:pPr>
        <w:pStyle w:val="TOC1"/>
        <w:rPr>
          <w:rFonts w:asciiTheme="minorHAnsi" w:eastAsiaTheme="minorEastAsia" w:hAnsiTheme="minorHAnsi" w:cstheme="minorBidi"/>
          <w:szCs w:val="22"/>
        </w:rPr>
      </w:pPr>
      <w:r>
        <w:t>F.2</w:t>
      </w:r>
      <w:r>
        <w:rPr>
          <w:rFonts w:asciiTheme="minorHAnsi" w:eastAsiaTheme="minorEastAsia" w:hAnsiTheme="minorHAnsi" w:cstheme="minorBidi"/>
          <w:szCs w:val="22"/>
        </w:rPr>
        <w:tab/>
      </w:r>
      <w:r>
        <w:t>Relationship between EIRP based regulatory requirements and conducted requirements</w:t>
      </w:r>
      <w:r>
        <w:tab/>
      </w:r>
      <w:r>
        <w:fldChar w:fldCharType="begin"/>
      </w:r>
      <w:r>
        <w:instrText xml:space="preserve"> PAGEREF _Toc115185103 \h </w:instrText>
      </w:r>
      <w:r>
        <w:fldChar w:fldCharType="separate"/>
      </w:r>
      <w:r>
        <w:t>218</w:t>
      </w:r>
      <w:r>
        <w:fldChar w:fldCharType="end"/>
      </w:r>
    </w:p>
    <w:p w14:paraId="79C159EE" w14:textId="0A67F75C" w:rsidR="00C67F36" w:rsidRDefault="00C67F36">
      <w:pPr>
        <w:pStyle w:val="TOC1"/>
        <w:rPr>
          <w:rFonts w:asciiTheme="minorHAnsi" w:eastAsiaTheme="minorEastAsia" w:hAnsiTheme="minorHAnsi" w:cstheme="minorBidi"/>
          <w:szCs w:val="22"/>
        </w:rPr>
      </w:pPr>
      <w:r>
        <w:t>F.3</w:t>
      </w:r>
      <w:r>
        <w:rPr>
          <w:rFonts w:asciiTheme="minorHAnsi" w:eastAsiaTheme="minorEastAsia" w:hAnsiTheme="minorHAnsi" w:cstheme="minorBidi"/>
          <w:szCs w:val="22"/>
        </w:rPr>
        <w:tab/>
      </w:r>
      <w:r>
        <w:t>Relationship between EIRP based regulatory requirements and OTA requirements</w:t>
      </w:r>
      <w:r>
        <w:tab/>
      </w:r>
      <w:r>
        <w:fldChar w:fldCharType="begin"/>
      </w:r>
      <w:r>
        <w:instrText xml:space="preserve"> PAGEREF _Toc115185104 \h </w:instrText>
      </w:r>
      <w:r>
        <w:fldChar w:fldCharType="separate"/>
      </w:r>
      <w:r>
        <w:t>219</w:t>
      </w:r>
      <w:r>
        <w:fldChar w:fldCharType="end"/>
      </w:r>
    </w:p>
    <w:p w14:paraId="09A3FD58" w14:textId="2BB9EE1C" w:rsidR="00C67F36" w:rsidRDefault="00C67F36">
      <w:pPr>
        <w:pStyle w:val="TOC8"/>
        <w:rPr>
          <w:rFonts w:asciiTheme="minorHAnsi" w:eastAsiaTheme="minorEastAsia" w:hAnsiTheme="minorHAnsi" w:cstheme="minorBidi"/>
          <w:b w:val="0"/>
          <w:szCs w:val="22"/>
        </w:rPr>
      </w:pPr>
      <w:r w:rsidRPr="0023058A">
        <w:rPr>
          <w:lang w:val="fr-FR"/>
        </w:rPr>
        <w:t>Annex G (Normative):  Propagation conditions</w:t>
      </w:r>
      <w:r>
        <w:tab/>
      </w:r>
      <w:r>
        <w:fldChar w:fldCharType="begin"/>
      </w:r>
      <w:r>
        <w:instrText xml:space="preserve"> PAGEREF _Toc115185105 \h </w:instrText>
      </w:r>
      <w:r>
        <w:fldChar w:fldCharType="separate"/>
      </w:r>
      <w:r>
        <w:t>220</w:t>
      </w:r>
      <w:r>
        <w:fldChar w:fldCharType="end"/>
      </w:r>
    </w:p>
    <w:p w14:paraId="733AD270" w14:textId="2B0A9963" w:rsidR="00C67F36" w:rsidRDefault="00C67F36">
      <w:pPr>
        <w:pStyle w:val="TOC1"/>
        <w:rPr>
          <w:rFonts w:asciiTheme="minorHAnsi" w:eastAsiaTheme="minorEastAsia" w:hAnsiTheme="minorHAnsi" w:cstheme="minorBidi"/>
          <w:szCs w:val="22"/>
        </w:rPr>
      </w:pPr>
      <w:r w:rsidRPr="0023058A">
        <w:rPr>
          <w:lang w:val="fr-FR"/>
        </w:rPr>
        <w:t>G.1</w:t>
      </w:r>
      <w:r>
        <w:rPr>
          <w:rFonts w:asciiTheme="minorHAnsi" w:eastAsiaTheme="minorEastAsia" w:hAnsiTheme="minorHAnsi" w:cstheme="minorBidi"/>
          <w:szCs w:val="22"/>
        </w:rPr>
        <w:tab/>
      </w:r>
      <w:r w:rsidRPr="0023058A">
        <w:rPr>
          <w:lang w:val="fr-FR"/>
        </w:rPr>
        <w:t>Static propagation condition</w:t>
      </w:r>
      <w:r>
        <w:tab/>
      </w:r>
      <w:r>
        <w:fldChar w:fldCharType="begin"/>
      </w:r>
      <w:r>
        <w:instrText xml:space="preserve"> PAGEREF _Toc115185106 \h </w:instrText>
      </w:r>
      <w:r>
        <w:fldChar w:fldCharType="separate"/>
      </w:r>
      <w:r>
        <w:t>220</w:t>
      </w:r>
      <w:r>
        <w:fldChar w:fldCharType="end"/>
      </w:r>
    </w:p>
    <w:p w14:paraId="32A7F8BE" w14:textId="34EB515A" w:rsidR="00C67F36" w:rsidRDefault="00C67F36">
      <w:pPr>
        <w:pStyle w:val="TOC1"/>
        <w:rPr>
          <w:rFonts w:asciiTheme="minorHAnsi" w:eastAsiaTheme="minorEastAsia" w:hAnsiTheme="minorHAnsi" w:cstheme="minorBidi"/>
          <w:szCs w:val="22"/>
        </w:rPr>
      </w:pPr>
      <w:r>
        <w:rPr>
          <w:lang w:eastAsia="zh-CN"/>
        </w:rPr>
        <w:t>G.2</w:t>
      </w:r>
      <w:r>
        <w:rPr>
          <w:rFonts w:asciiTheme="minorHAnsi" w:eastAsiaTheme="minorEastAsia" w:hAnsiTheme="minorHAnsi" w:cstheme="minorBidi"/>
          <w:szCs w:val="22"/>
        </w:rPr>
        <w:tab/>
      </w:r>
      <w:r>
        <w:rPr>
          <w:lang w:eastAsia="zh-CN"/>
        </w:rPr>
        <w:t>Multi-path fading propagation conditions</w:t>
      </w:r>
      <w:r>
        <w:tab/>
      </w:r>
      <w:r>
        <w:fldChar w:fldCharType="begin"/>
      </w:r>
      <w:r>
        <w:instrText xml:space="preserve"> PAGEREF _Toc115185107 \h </w:instrText>
      </w:r>
      <w:r>
        <w:fldChar w:fldCharType="separate"/>
      </w:r>
      <w:r>
        <w:t>220</w:t>
      </w:r>
      <w:r>
        <w:fldChar w:fldCharType="end"/>
      </w:r>
    </w:p>
    <w:p w14:paraId="70FE53C8" w14:textId="5279670E" w:rsidR="00C67F36" w:rsidRDefault="00C67F36">
      <w:pPr>
        <w:pStyle w:val="TOC2"/>
        <w:rPr>
          <w:rFonts w:asciiTheme="minorHAnsi" w:eastAsiaTheme="minorEastAsia" w:hAnsiTheme="minorHAnsi" w:cstheme="minorBidi"/>
          <w:sz w:val="22"/>
          <w:szCs w:val="22"/>
        </w:rPr>
      </w:pPr>
      <w:r>
        <w:rPr>
          <w:lang w:eastAsia="zh-CN"/>
        </w:rPr>
        <w:t>G.2.1</w:t>
      </w:r>
      <w:r>
        <w:rPr>
          <w:rFonts w:asciiTheme="minorHAnsi" w:eastAsiaTheme="minorEastAsia" w:hAnsiTheme="minorHAnsi" w:cstheme="minorBidi"/>
          <w:sz w:val="22"/>
          <w:szCs w:val="22"/>
        </w:rPr>
        <w:tab/>
      </w:r>
      <w:r>
        <w:rPr>
          <w:lang w:eastAsia="zh-CN"/>
        </w:rPr>
        <w:t>Delay profiles</w:t>
      </w:r>
      <w:r>
        <w:tab/>
      </w:r>
      <w:r>
        <w:fldChar w:fldCharType="begin"/>
      </w:r>
      <w:r>
        <w:instrText xml:space="preserve"> PAGEREF _Toc115185108 \h </w:instrText>
      </w:r>
      <w:r>
        <w:fldChar w:fldCharType="separate"/>
      </w:r>
      <w:r>
        <w:t>220</w:t>
      </w:r>
      <w:r>
        <w:fldChar w:fldCharType="end"/>
      </w:r>
    </w:p>
    <w:p w14:paraId="67E119CA" w14:textId="285A6909" w:rsidR="00C67F36" w:rsidRDefault="00C67F36">
      <w:pPr>
        <w:pStyle w:val="TOC3"/>
        <w:rPr>
          <w:rFonts w:asciiTheme="minorHAnsi" w:eastAsiaTheme="minorEastAsia" w:hAnsiTheme="minorHAnsi" w:cstheme="minorBidi"/>
          <w:sz w:val="22"/>
          <w:szCs w:val="22"/>
        </w:rPr>
      </w:pPr>
      <w:r>
        <w:rPr>
          <w:lang w:eastAsia="zh-CN"/>
        </w:rPr>
        <w:t>G.2.1.1</w:t>
      </w:r>
      <w:r>
        <w:rPr>
          <w:rFonts w:asciiTheme="minorHAnsi" w:eastAsiaTheme="minorEastAsia" w:hAnsiTheme="minorHAnsi" w:cstheme="minorBidi"/>
          <w:sz w:val="22"/>
          <w:szCs w:val="22"/>
        </w:rPr>
        <w:tab/>
      </w:r>
      <w:r>
        <w:rPr>
          <w:lang w:eastAsia="zh-CN"/>
        </w:rPr>
        <w:t>Delay profiles for FR1</w:t>
      </w:r>
      <w:r>
        <w:tab/>
      </w:r>
      <w:r>
        <w:fldChar w:fldCharType="begin"/>
      </w:r>
      <w:r>
        <w:instrText xml:space="preserve"> PAGEREF _Toc115185109 \h </w:instrText>
      </w:r>
      <w:r>
        <w:fldChar w:fldCharType="separate"/>
      </w:r>
      <w:r>
        <w:t>221</w:t>
      </w:r>
      <w:r>
        <w:fldChar w:fldCharType="end"/>
      </w:r>
    </w:p>
    <w:p w14:paraId="41A73738" w14:textId="03A2FE32" w:rsidR="00C67F36" w:rsidRDefault="00C67F36">
      <w:pPr>
        <w:pStyle w:val="TOC3"/>
        <w:rPr>
          <w:rFonts w:asciiTheme="minorHAnsi" w:eastAsiaTheme="minorEastAsia" w:hAnsiTheme="minorHAnsi" w:cstheme="minorBidi"/>
          <w:sz w:val="22"/>
          <w:szCs w:val="22"/>
        </w:rPr>
      </w:pPr>
      <w:r>
        <w:rPr>
          <w:lang w:eastAsia="zh-CN"/>
        </w:rPr>
        <w:lastRenderedPageBreak/>
        <w:t>G.2.1.2</w:t>
      </w:r>
      <w:r>
        <w:rPr>
          <w:rFonts w:asciiTheme="minorHAnsi" w:eastAsiaTheme="minorEastAsia" w:hAnsiTheme="minorHAnsi" w:cstheme="minorBidi"/>
          <w:sz w:val="22"/>
          <w:szCs w:val="22"/>
        </w:rPr>
        <w:tab/>
      </w:r>
      <w:r>
        <w:rPr>
          <w:lang w:eastAsia="zh-CN"/>
        </w:rPr>
        <w:t>Delay profiles for FR2</w:t>
      </w:r>
      <w:r>
        <w:tab/>
      </w:r>
      <w:r>
        <w:fldChar w:fldCharType="begin"/>
      </w:r>
      <w:r>
        <w:instrText xml:space="preserve"> PAGEREF _Toc115185110 \h </w:instrText>
      </w:r>
      <w:r>
        <w:fldChar w:fldCharType="separate"/>
      </w:r>
      <w:r>
        <w:t>222</w:t>
      </w:r>
      <w:r>
        <w:fldChar w:fldCharType="end"/>
      </w:r>
    </w:p>
    <w:p w14:paraId="46FE3B35" w14:textId="6F58C050" w:rsidR="00C67F36" w:rsidRDefault="00C67F36">
      <w:pPr>
        <w:pStyle w:val="TOC2"/>
        <w:rPr>
          <w:rFonts w:asciiTheme="minorHAnsi" w:eastAsiaTheme="minorEastAsia" w:hAnsiTheme="minorHAnsi" w:cstheme="minorBidi"/>
          <w:sz w:val="22"/>
          <w:szCs w:val="22"/>
        </w:rPr>
      </w:pPr>
      <w:r>
        <w:rPr>
          <w:lang w:eastAsia="zh-CN"/>
        </w:rPr>
        <w:t>G.2.2</w:t>
      </w:r>
      <w:r>
        <w:rPr>
          <w:rFonts w:asciiTheme="minorHAnsi" w:eastAsiaTheme="minorEastAsia" w:hAnsiTheme="minorHAnsi" w:cstheme="minorBidi"/>
          <w:sz w:val="22"/>
          <w:szCs w:val="22"/>
        </w:rPr>
        <w:tab/>
      </w:r>
      <w:r>
        <w:rPr>
          <w:lang w:eastAsia="zh-CN"/>
        </w:rPr>
        <w:t>Combinations of channel model parameters</w:t>
      </w:r>
      <w:r>
        <w:tab/>
      </w:r>
      <w:r>
        <w:fldChar w:fldCharType="begin"/>
      </w:r>
      <w:r>
        <w:instrText xml:space="preserve"> PAGEREF _Toc115185111 \h </w:instrText>
      </w:r>
      <w:r>
        <w:fldChar w:fldCharType="separate"/>
      </w:r>
      <w:r>
        <w:t>223</w:t>
      </w:r>
      <w:r>
        <w:fldChar w:fldCharType="end"/>
      </w:r>
    </w:p>
    <w:p w14:paraId="22322E42" w14:textId="709C4472" w:rsidR="00C67F36" w:rsidRDefault="00C67F36">
      <w:pPr>
        <w:pStyle w:val="TOC2"/>
        <w:rPr>
          <w:rFonts w:asciiTheme="minorHAnsi" w:eastAsiaTheme="minorEastAsia" w:hAnsiTheme="minorHAnsi" w:cstheme="minorBidi"/>
          <w:sz w:val="22"/>
          <w:szCs w:val="22"/>
        </w:rPr>
      </w:pPr>
      <w:r>
        <w:rPr>
          <w:lang w:eastAsia="zh-CN"/>
        </w:rPr>
        <w:t>G.2.3</w:t>
      </w:r>
      <w:r>
        <w:rPr>
          <w:rFonts w:asciiTheme="minorHAnsi" w:eastAsiaTheme="minorEastAsia" w:hAnsiTheme="minorHAnsi" w:cstheme="minorBidi"/>
          <w:sz w:val="22"/>
          <w:szCs w:val="22"/>
        </w:rPr>
        <w:tab/>
      </w:r>
      <w:r>
        <w:rPr>
          <w:lang w:eastAsia="zh-CN"/>
        </w:rPr>
        <w:t>MIMO Channel Correlation Matrices</w:t>
      </w:r>
      <w:r>
        <w:tab/>
      </w:r>
      <w:r>
        <w:fldChar w:fldCharType="begin"/>
      </w:r>
      <w:r>
        <w:instrText xml:space="preserve"> PAGEREF _Toc115185112 \h </w:instrText>
      </w:r>
      <w:r>
        <w:fldChar w:fldCharType="separate"/>
      </w:r>
      <w:r>
        <w:t>224</w:t>
      </w:r>
      <w:r>
        <w:fldChar w:fldCharType="end"/>
      </w:r>
    </w:p>
    <w:p w14:paraId="7A2550D2" w14:textId="1337B153" w:rsidR="00C67F36" w:rsidRDefault="00C67F36">
      <w:pPr>
        <w:pStyle w:val="TOC3"/>
        <w:rPr>
          <w:rFonts w:asciiTheme="minorHAnsi" w:eastAsiaTheme="minorEastAsia" w:hAnsiTheme="minorHAnsi" w:cstheme="minorBidi"/>
          <w:sz w:val="22"/>
          <w:szCs w:val="22"/>
        </w:rPr>
      </w:pPr>
      <w:r>
        <w:rPr>
          <w:lang w:eastAsia="zh-CN"/>
        </w:rPr>
        <w:t>G.2.3.1</w:t>
      </w:r>
      <w:r>
        <w:rPr>
          <w:rFonts w:asciiTheme="minorHAnsi" w:eastAsiaTheme="minorEastAsia" w:hAnsiTheme="minorHAnsi" w:cstheme="minorBidi"/>
          <w:sz w:val="22"/>
          <w:szCs w:val="22"/>
        </w:rPr>
        <w:tab/>
      </w:r>
      <w:r>
        <w:rPr>
          <w:lang w:eastAsia="zh-CN"/>
        </w:rPr>
        <w:t>MIMO Correlation Matrices using Uniform Linear Array (ULA)</w:t>
      </w:r>
      <w:r>
        <w:tab/>
      </w:r>
      <w:r>
        <w:fldChar w:fldCharType="begin"/>
      </w:r>
      <w:r>
        <w:instrText xml:space="preserve"> PAGEREF _Toc115185113 \h </w:instrText>
      </w:r>
      <w:r>
        <w:fldChar w:fldCharType="separate"/>
      </w:r>
      <w:r>
        <w:t>224</w:t>
      </w:r>
      <w:r>
        <w:fldChar w:fldCharType="end"/>
      </w:r>
    </w:p>
    <w:p w14:paraId="049A86FF" w14:textId="54C2EAE8" w:rsidR="00C67F36" w:rsidRDefault="00C67F36">
      <w:pPr>
        <w:pStyle w:val="TOC4"/>
        <w:rPr>
          <w:rFonts w:asciiTheme="minorHAnsi" w:eastAsiaTheme="minorEastAsia" w:hAnsiTheme="minorHAnsi" w:cstheme="minorBidi"/>
          <w:sz w:val="22"/>
          <w:szCs w:val="22"/>
        </w:rPr>
      </w:pPr>
      <w:r>
        <w:rPr>
          <w:lang w:eastAsia="zh-CN"/>
        </w:rPr>
        <w:t>G.2.3.1.1</w:t>
      </w:r>
      <w:r>
        <w:rPr>
          <w:rFonts w:asciiTheme="minorHAnsi" w:eastAsiaTheme="minorEastAsia" w:hAnsiTheme="minorHAnsi" w:cstheme="minorBidi"/>
          <w:sz w:val="22"/>
          <w:szCs w:val="22"/>
        </w:rPr>
        <w:tab/>
      </w:r>
      <w:r>
        <w:rPr>
          <w:lang w:eastAsia="zh-CN"/>
        </w:rPr>
        <w:t>Definition of MIMO Correlation Matrices</w:t>
      </w:r>
      <w:r>
        <w:tab/>
      </w:r>
      <w:r>
        <w:fldChar w:fldCharType="begin"/>
      </w:r>
      <w:r>
        <w:instrText xml:space="preserve"> PAGEREF _Toc115185114 \h </w:instrText>
      </w:r>
      <w:r>
        <w:fldChar w:fldCharType="separate"/>
      </w:r>
      <w:r>
        <w:t>224</w:t>
      </w:r>
      <w:r>
        <w:fldChar w:fldCharType="end"/>
      </w:r>
    </w:p>
    <w:p w14:paraId="37399E1C" w14:textId="3C2A9A31" w:rsidR="00C67F36" w:rsidRDefault="00C67F36">
      <w:pPr>
        <w:pStyle w:val="TOC4"/>
        <w:rPr>
          <w:rFonts w:asciiTheme="minorHAnsi" w:eastAsiaTheme="minorEastAsia" w:hAnsiTheme="minorHAnsi" w:cstheme="minorBidi"/>
          <w:sz w:val="22"/>
          <w:szCs w:val="22"/>
        </w:rPr>
      </w:pPr>
      <w:r>
        <w:rPr>
          <w:lang w:eastAsia="zh-CN"/>
        </w:rPr>
        <w:t>G.2.3.1.2</w:t>
      </w:r>
      <w:r>
        <w:rPr>
          <w:rFonts w:asciiTheme="minorHAnsi" w:eastAsiaTheme="minorEastAsia" w:hAnsiTheme="minorHAnsi" w:cstheme="minorBidi"/>
          <w:sz w:val="22"/>
          <w:szCs w:val="22"/>
        </w:rPr>
        <w:tab/>
      </w:r>
      <w:r>
        <w:rPr>
          <w:lang w:eastAsia="zh-CN"/>
        </w:rPr>
        <w:t>MIMO Correlation Matrices at High, Medium and Low Level</w:t>
      </w:r>
      <w:r>
        <w:tab/>
      </w:r>
      <w:r>
        <w:fldChar w:fldCharType="begin"/>
      </w:r>
      <w:r>
        <w:instrText xml:space="preserve"> PAGEREF _Toc115185115 \h </w:instrText>
      </w:r>
      <w:r>
        <w:fldChar w:fldCharType="separate"/>
      </w:r>
      <w:r>
        <w:t>228</w:t>
      </w:r>
      <w:r>
        <w:fldChar w:fldCharType="end"/>
      </w:r>
    </w:p>
    <w:p w14:paraId="387357DD" w14:textId="5EDD296F" w:rsidR="00C67F36" w:rsidRDefault="00C67F36">
      <w:pPr>
        <w:pStyle w:val="TOC3"/>
        <w:rPr>
          <w:rFonts w:asciiTheme="minorHAnsi" w:eastAsiaTheme="minorEastAsia" w:hAnsiTheme="minorHAnsi" w:cstheme="minorBidi"/>
          <w:sz w:val="22"/>
          <w:szCs w:val="22"/>
        </w:rPr>
      </w:pPr>
      <w:r>
        <w:rPr>
          <w:lang w:eastAsia="zh-CN"/>
        </w:rPr>
        <w:t>G.2.3.2</w:t>
      </w:r>
      <w:r>
        <w:rPr>
          <w:rFonts w:asciiTheme="minorHAnsi" w:eastAsiaTheme="minorEastAsia" w:hAnsiTheme="minorHAnsi" w:cstheme="minorBidi"/>
          <w:sz w:val="22"/>
          <w:szCs w:val="22"/>
        </w:rPr>
        <w:tab/>
      </w:r>
      <w:r>
        <w:rPr>
          <w:lang w:eastAsia="zh-CN"/>
        </w:rPr>
        <w:t>Multi-Antenna channel models using cross polarized antennas</w:t>
      </w:r>
      <w:r>
        <w:tab/>
      </w:r>
      <w:r>
        <w:fldChar w:fldCharType="begin"/>
      </w:r>
      <w:r>
        <w:instrText xml:space="preserve"> PAGEREF _Toc115185116 \h </w:instrText>
      </w:r>
      <w:r>
        <w:fldChar w:fldCharType="separate"/>
      </w:r>
      <w:r>
        <w:t>230</w:t>
      </w:r>
      <w:r>
        <w:fldChar w:fldCharType="end"/>
      </w:r>
    </w:p>
    <w:p w14:paraId="3BFE7BE6" w14:textId="40A843CE" w:rsidR="00C67F36" w:rsidRDefault="00C67F36">
      <w:pPr>
        <w:pStyle w:val="TOC4"/>
        <w:rPr>
          <w:rFonts w:asciiTheme="minorHAnsi" w:eastAsiaTheme="minorEastAsia" w:hAnsiTheme="minorHAnsi" w:cstheme="minorBidi"/>
          <w:sz w:val="22"/>
          <w:szCs w:val="22"/>
        </w:rPr>
      </w:pPr>
      <w:r>
        <w:rPr>
          <w:lang w:eastAsia="zh-CN"/>
        </w:rPr>
        <w:t>G.2.3.2.1</w:t>
      </w:r>
      <w:r>
        <w:rPr>
          <w:rFonts w:asciiTheme="minorHAnsi" w:eastAsiaTheme="minorEastAsia" w:hAnsiTheme="minorHAnsi" w:cstheme="minorBidi"/>
          <w:sz w:val="22"/>
          <w:szCs w:val="22"/>
        </w:rPr>
        <w:tab/>
      </w:r>
      <w:r>
        <w:rPr>
          <w:lang w:eastAsia="zh-CN"/>
        </w:rPr>
        <w:t>Definition of MIMO Correlation Matrices using cross polarized antennas</w:t>
      </w:r>
      <w:r>
        <w:tab/>
      </w:r>
      <w:r>
        <w:fldChar w:fldCharType="begin"/>
      </w:r>
      <w:r>
        <w:instrText xml:space="preserve"> PAGEREF _Toc115185117 \h </w:instrText>
      </w:r>
      <w:r>
        <w:fldChar w:fldCharType="separate"/>
      </w:r>
      <w:r>
        <w:t>231</w:t>
      </w:r>
      <w:r>
        <w:fldChar w:fldCharType="end"/>
      </w:r>
    </w:p>
    <w:p w14:paraId="2CE3EC64" w14:textId="73DF6E57" w:rsidR="00C67F36" w:rsidRDefault="00C67F36">
      <w:pPr>
        <w:pStyle w:val="TOC4"/>
        <w:rPr>
          <w:rFonts w:asciiTheme="minorHAnsi" w:eastAsiaTheme="minorEastAsia" w:hAnsiTheme="minorHAnsi" w:cstheme="minorBidi"/>
          <w:sz w:val="22"/>
          <w:szCs w:val="22"/>
        </w:rPr>
      </w:pPr>
      <w:r>
        <w:rPr>
          <w:lang w:eastAsia="zh-CN"/>
        </w:rPr>
        <w:t>G.2.3.2.2</w:t>
      </w:r>
      <w:r>
        <w:rPr>
          <w:rFonts w:asciiTheme="minorHAnsi" w:eastAsiaTheme="minorEastAsia" w:hAnsiTheme="minorHAnsi" w:cstheme="minorBidi"/>
          <w:sz w:val="22"/>
          <w:szCs w:val="22"/>
        </w:rPr>
        <w:tab/>
      </w:r>
      <w:r>
        <w:rPr>
          <w:lang w:eastAsia="zh-CN"/>
        </w:rPr>
        <w:t>Spatial Correlation Matrices at UE and gNB sides</w:t>
      </w:r>
      <w:r>
        <w:tab/>
      </w:r>
      <w:r>
        <w:fldChar w:fldCharType="begin"/>
      </w:r>
      <w:r>
        <w:instrText xml:space="preserve"> PAGEREF _Toc115185118 \h </w:instrText>
      </w:r>
      <w:r>
        <w:fldChar w:fldCharType="separate"/>
      </w:r>
      <w:r>
        <w:t>231</w:t>
      </w:r>
      <w:r>
        <w:fldChar w:fldCharType="end"/>
      </w:r>
    </w:p>
    <w:p w14:paraId="3EF076E5" w14:textId="5459D832" w:rsidR="00C67F36" w:rsidRDefault="00C67F36">
      <w:pPr>
        <w:pStyle w:val="TOC5"/>
        <w:rPr>
          <w:rFonts w:asciiTheme="minorHAnsi" w:eastAsiaTheme="minorEastAsia" w:hAnsiTheme="minorHAnsi" w:cstheme="minorBidi"/>
          <w:sz w:val="22"/>
          <w:szCs w:val="22"/>
        </w:rPr>
      </w:pPr>
      <w:r>
        <w:rPr>
          <w:lang w:eastAsia="zh-CN"/>
        </w:rPr>
        <w:t>G.2.3.2.2.1</w:t>
      </w:r>
      <w:r>
        <w:rPr>
          <w:rFonts w:asciiTheme="minorHAnsi" w:eastAsiaTheme="minorEastAsia" w:hAnsiTheme="minorHAnsi" w:cstheme="minorBidi"/>
          <w:sz w:val="22"/>
          <w:szCs w:val="22"/>
        </w:rPr>
        <w:tab/>
      </w:r>
      <w:r>
        <w:rPr>
          <w:lang w:eastAsia="zh-CN"/>
        </w:rPr>
        <w:t>Spatial Correlation Matrices at UE side</w:t>
      </w:r>
      <w:r>
        <w:tab/>
      </w:r>
      <w:r>
        <w:fldChar w:fldCharType="begin"/>
      </w:r>
      <w:r>
        <w:instrText xml:space="preserve"> PAGEREF _Toc115185119 \h </w:instrText>
      </w:r>
      <w:r>
        <w:fldChar w:fldCharType="separate"/>
      </w:r>
      <w:r>
        <w:t>231</w:t>
      </w:r>
      <w:r>
        <w:fldChar w:fldCharType="end"/>
      </w:r>
    </w:p>
    <w:p w14:paraId="2A0DFC5F" w14:textId="25FA9852" w:rsidR="00C67F36" w:rsidRDefault="00C67F36">
      <w:pPr>
        <w:pStyle w:val="TOC5"/>
        <w:rPr>
          <w:rFonts w:asciiTheme="minorHAnsi" w:eastAsiaTheme="minorEastAsia" w:hAnsiTheme="minorHAnsi" w:cstheme="minorBidi"/>
          <w:sz w:val="22"/>
          <w:szCs w:val="22"/>
        </w:rPr>
      </w:pPr>
      <w:r>
        <w:rPr>
          <w:lang w:eastAsia="zh-CN"/>
        </w:rPr>
        <w:t>G.2.3.2.2.2</w:t>
      </w:r>
      <w:r>
        <w:rPr>
          <w:rFonts w:asciiTheme="minorHAnsi" w:eastAsiaTheme="minorEastAsia" w:hAnsiTheme="minorHAnsi" w:cstheme="minorBidi"/>
          <w:sz w:val="22"/>
          <w:szCs w:val="22"/>
        </w:rPr>
        <w:tab/>
      </w:r>
      <w:r>
        <w:rPr>
          <w:lang w:eastAsia="zh-CN"/>
        </w:rPr>
        <w:t>Spatial Correlation Matrices at gNB side</w:t>
      </w:r>
      <w:r>
        <w:tab/>
      </w:r>
      <w:r>
        <w:fldChar w:fldCharType="begin"/>
      </w:r>
      <w:r>
        <w:instrText xml:space="preserve"> PAGEREF _Toc115185120 \h </w:instrText>
      </w:r>
      <w:r>
        <w:fldChar w:fldCharType="separate"/>
      </w:r>
      <w:r>
        <w:t>232</w:t>
      </w:r>
      <w:r>
        <w:fldChar w:fldCharType="end"/>
      </w:r>
    </w:p>
    <w:p w14:paraId="75977F6E" w14:textId="4CF16A81" w:rsidR="00C67F36" w:rsidRDefault="00C67F36">
      <w:pPr>
        <w:pStyle w:val="TOC4"/>
        <w:rPr>
          <w:rFonts w:asciiTheme="minorHAnsi" w:eastAsiaTheme="minorEastAsia" w:hAnsiTheme="minorHAnsi" w:cstheme="minorBidi"/>
          <w:sz w:val="22"/>
          <w:szCs w:val="22"/>
        </w:rPr>
      </w:pPr>
      <w:r>
        <w:rPr>
          <w:lang w:eastAsia="zh-CN"/>
        </w:rPr>
        <w:t>G.2.3.2.3</w:t>
      </w:r>
      <w:r>
        <w:rPr>
          <w:rFonts w:asciiTheme="minorHAnsi" w:eastAsiaTheme="minorEastAsia" w:hAnsiTheme="minorHAnsi" w:cstheme="minorBidi"/>
          <w:sz w:val="22"/>
          <w:szCs w:val="22"/>
        </w:rPr>
        <w:tab/>
      </w:r>
      <w:r>
        <w:rPr>
          <w:lang w:eastAsia="zh-CN"/>
        </w:rPr>
        <w:t>MIMO Correlation Matrices using cross polarized antennas</w:t>
      </w:r>
      <w:r>
        <w:tab/>
      </w:r>
      <w:r>
        <w:fldChar w:fldCharType="begin"/>
      </w:r>
      <w:r>
        <w:instrText xml:space="preserve"> PAGEREF _Toc115185121 \h </w:instrText>
      </w:r>
      <w:r>
        <w:fldChar w:fldCharType="separate"/>
      </w:r>
      <w:r>
        <w:t>232</w:t>
      </w:r>
      <w:r>
        <w:fldChar w:fldCharType="end"/>
      </w:r>
    </w:p>
    <w:p w14:paraId="5000A4A2" w14:textId="2C9A7D54" w:rsidR="00C67F36" w:rsidRDefault="00C67F36">
      <w:pPr>
        <w:pStyle w:val="TOC8"/>
        <w:rPr>
          <w:rFonts w:asciiTheme="minorHAnsi" w:eastAsiaTheme="minorEastAsia" w:hAnsiTheme="minorHAnsi" w:cstheme="minorBidi"/>
          <w:b w:val="0"/>
          <w:szCs w:val="22"/>
        </w:rPr>
      </w:pPr>
      <w:r>
        <w:t>Annex H (informative): Change history</w:t>
      </w:r>
      <w:r>
        <w:tab/>
      </w:r>
      <w:r>
        <w:fldChar w:fldCharType="begin"/>
      </w:r>
      <w:r>
        <w:instrText xml:space="preserve"> PAGEREF _Toc115185122 \h </w:instrText>
      </w:r>
      <w:r>
        <w:fldChar w:fldCharType="separate"/>
      </w:r>
      <w:r>
        <w:t>233</w:t>
      </w:r>
      <w:r>
        <w:fldChar w:fldCharType="end"/>
      </w:r>
    </w:p>
    <w:p w14:paraId="3E601380" w14:textId="43B8B67D" w:rsidR="007D45E9" w:rsidRPr="00C6449B" w:rsidRDefault="00C67F36" w:rsidP="007D45E9">
      <w:r>
        <w:rPr>
          <w:noProof/>
          <w:sz w:val="22"/>
        </w:rPr>
        <w:fldChar w:fldCharType="end"/>
      </w:r>
    </w:p>
    <w:p w14:paraId="06D8F9C2" w14:textId="77777777" w:rsidR="007D45E9" w:rsidRPr="00C6449B" w:rsidRDefault="007D45E9" w:rsidP="007D45E9">
      <w:pPr>
        <w:pStyle w:val="Heading1"/>
      </w:pPr>
      <w:r w:rsidRPr="00C6449B">
        <w:br w:type="page"/>
      </w:r>
      <w:bookmarkStart w:id="3" w:name="_Toc21126168"/>
      <w:bookmarkStart w:id="4" w:name="_Toc29811053"/>
      <w:bookmarkStart w:id="5" w:name="_Toc29811504"/>
      <w:bookmarkStart w:id="6" w:name="_Toc37268008"/>
      <w:bookmarkStart w:id="7" w:name="_Toc37268459"/>
      <w:bookmarkStart w:id="8" w:name="_Toc45893108"/>
      <w:bookmarkStart w:id="9" w:name="_Toc53177272"/>
      <w:bookmarkStart w:id="10" w:name="_Toc53177724"/>
      <w:bookmarkStart w:id="11" w:name="_Toc61176358"/>
      <w:bookmarkStart w:id="12" w:name="_Toc67916181"/>
      <w:bookmarkStart w:id="13" w:name="_Toc74670399"/>
      <w:bookmarkStart w:id="14" w:name="_Toc76542434"/>
      <w:bookmarkStart w:id="15" w:name="_Toc82626366"/>
      <w:bookmarkStart w:id="16" w:name="_Toc90414332"/>
      <w:bookmarkStart w:id="17" w:name="_Toc106769421"/>
      <w:bookmarkStart w:id="18" w:name="_Toc115184670"/>
      <w:r w:rsidRPr="00C6449B">
        <w:lastRenderedPageBreak/>
        <w:t>Foreword</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14:paraId="4CF23C4D" w14:textId="77777777" w:rsidR="00661F4E" w:rsidRPr="00C6449B" w:rsidRDefault="00661F4E" w:rsidP="00661F4E">
      <w:r w:rsidRPr="00C6449B">
        <w:t>This Technical Specification has been produced by the 3rd Generation Partnership Project (3GPP).</w:t>
      </w:r>
    </w:p>
    <w:p w14:paraId="040031FD" w14:textId="77777777" w:rsidR="00661F4E" w:rsidRPr="00C6449B" w:rsidRDefault="00661F4E" w:rsidP="00661F4E">
      <w:r w:rsidRPr="00C6449B">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68A6C7D" w14:textId="77777777" w:rsidR="00661F4E" w:rsidRPr="00C6449B" w:rsidRDefault="00661F4E" w:rsidP="00661F4E">
      <w:pPr>
        <w:pStyle w:val="B1"/>
      </w:pPr>
      <w:r w:rsidRPr="00C6449B">
        <w:t>Version x.y.z</w:t>
      </w:r>
    </w:p>
    <w:p w14:paraId="5770A604" w14:textId="77777777" w:rsidR="00661F4E" w:rsidRPr="00C6449B" w:rsidRDefault="00661F4E" w:rsidP="00661F4E">
      <w:pPr>
        <w:pStyle w:val="B1"/>
      </w:pPr>
      <w:r w:rsidRPr="00C6449B">
        <w:t>where:</w:t>
      </w:r>
    </w:p>
    <w:p w14:paraId="179DC08C" w14:textId="77777777" w:rsidR="00661F4E" w:rsidRPr="00C6449B" w:rsidRDefault="00661F4E" w:rsidP="00661F4E">
      <w:pPr>
        <w:pStyle w:val="B2"/>
      </w:pPr>
      <w:r w:rsidRPr="00C6449B">
        <w:t>x</w:t>
      </w:r>
      <w:r w:rsidRPr="00C6449B">
        <w:tab/>
        <w:t>the first digit:</w:t>
      </w:r>
    </w:p>
    <w:p w14:paraId="19F06D37" w14:textId="77777777" w:rsidR="00661F4E" w:rsidRPr="00C6449B" w:rsidRDefault="00661F4E" w:rsidP="00661F4E">
      <w:pPr>
        <w:pStyle w:val="B3"/>
      </w:pPr>
      <w:r w:rsidRPr="00C6449B">
        <w:t>1</w:t>
      </w:r>
      <w:r w:rsidRPr="00C6449B">
        <w:tab/>
        <w:t>presented to TSG for information;</w:t>
      </w:r>
    </w:p>
    <w:p w14:paraId="379A8CDB" w14:textId="77777777" w:rsidR="00661F4E" w:rsidRPr="00C6449B" w:rsidRDefault="00661F4E" w:rsidP="00661F4E">
      <w:pPr>
        <w:pStyle w:val="B3"/>
      </w:pPr>
      <w:r w:rsidRPr="00C6449B">
        <w:t>2</w:t>
      </w:r>
      <w:r w:rsidRPr="00C6449B">
        <w:tab/>
        <w:t>presented to TSG for approval;</w:t>
      </w:r>
    </w:p>
    <w:p w14:paraId="3F1A780A" w14:textId="77777777" w:rsidR="00661F4E" w:rsidRPr="00C6449B" w:rsidRDefault="00661F4E" w:rsidP="00661F4E">
      <w:pPr>
        <w:pStyle w:val="B3"/>
      </w:pPr>
      <w:r w:rsidRPr="00C6449B">
        <w:t>3</w:t>
      </w:r>
      <w:r w:rsidRPr="00C6449B">
        <w:tab/>
        <w:t>or greater indicates TSG approved document under change control.</w:t>
      </w:r>
    </w:p>
    <w:p w14:paraId="757BE03C" w14:textId="77777777" w:rsidR="00661F4E" w:rsidRPr="00C6449B" w:rsidRDefault="00661F4E" w:rsidP="00661F4E">
      <w:pPr>
        <w:pStyle w:val="B2"/>
      </w:pPr>
      <w:r w:rsidRPr="00C6449B">
        <w:t>y</w:t>
      </w:r>
      <w:r w:rsidRPr="00C6449B">
        <w:tab/>
        <w:t>the second digit is incremented for all changes of substance, i.e. technical enhancements, corrections, updates, etc.</w:t>
      </w:r>
    </w:p>
    <w:p w14:paraId="2C565E60" w14:textId="77777777" w:rsidR="00661F4E" w:rsidRPr="00C6449B" w:rsidRDefault="00661F4E" w:rsidP="00661F4E">
      <w:pPr>
        <w:pStyle w:val="B2"/>
      </w:pPr>
      <w:r w:rsidRPr="00C6449B">
        <w:t>z</w:t>
      </w:r>
      <w:r w:rsidRPr="00C6449B">
        <w:tab/>
        <w:t>the third digit is incremented when editorial only changes have been incorporated in the document.</w:t>
      </w:r>
    </w:p>
    <w:p w14:paraId="086F5707" w14:textId="77777777" w:rsidR="00661F4E" w:rsidRPr="00C6449B" w:rsidRDefault="00661F4E" w:rsidP="00661F4E"/>
    <w:p w14:paraId="326A6C54" w14:textId="77777777" w:rsidR="00661F4E" w:rsidRPr="00C6449B" w:rsidRDefault="00661F4E" w:rsidP="00661F4E">
      <w:pPr>
        <w:pStyle w:val="Heading1"/>
      </w:pPr>
      <w:r w:rsidRPr="00C6449B">
        <w:br w:type="page"/>
      </w:r>
      <w:bookmarkStart w:id="19" w:name="_Toc21126169"/>
      <w:bookmarkStart w:id="20" w:name="_Toc29811054"/>
      <w:bookmarkStart w:id="21" w:name="_Toc29811505"/>
      <w:bookmarkStart w:id="22" w:name="_Toc37268009"/>
      <w:bookmarkStart w:id="23" w:name="_Toc37268460"/>
      <w:bookmarkStart w:id="24" w:name="_Toc45893109"/>
      <w:bookmarkStart w:id="25" w:name="_Toc53177273"/>
      <w:bookmarkStart w:id="26" w:name="_Toc53177725"/>
      <w:bookmarkStart w:id="27" w:name="_Toc61176359"/>
      <w:bookmarkStart w:id="28" w:name="_Toc67916182"/>
      <w:bookmarkStart w:id="29" w:name="_Toc74670400"/>
      <w:bookmarkStart w:id="30" w:name="_Toc76542435"/>
      <w:bookmarkStart w:id="31" w:name="_Toc82626367"/>
      <w:bookmarkStart w:id="32" w:name="_Toc90414333"/>
      <w:bookmarkStart w:id="33" w:name="_Toc106769422"/>
      <w:bookmarkStart w:id="34" w:name="_Toc115184671"/>
      <w:r w:rsidRPr="00C6449B">
        <w:lastRenderedPageBreak/>
        <w:t>1</w:t>
      </w:r>
      <w:r w:rsidRPr="00C6449B">
        <w:tab/>
        <w:t>Scope</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37CAA29D" w14:textId="77777777" w:rsidR="000723CA" w:rsidRPr="00C6449B" w:rsidRDefault="000723CA" w:rsidP="000723CA">
      <w:pPr>
        <w:rPr>
          <w:rFonts w:cs="v5.0.0"/>
        </w:rPr>
      </w:pPr>
      <w:r w:rsidRPr="00C6449B">
        <w:t xml:space="preserve">The present document </w:t>
      </w:r>
      <w:r w:rsidRPr="00C6449B">
        <w:rPr>
          <w:rFonts w:cs="v5.0.0"/>
        </w:rPr>
        <w:t>establishes the minimum RF characteristics and minimum performance requirements of NR Base Station (BS).</w:t>
      </w:r>
    </w:p>
    <w:p w14:paraId="73CD418A" w14:textId="77777777" w:rsidR="000723CA" w:rsidRPr="00C6449B" w:rsidRDefault="000723CA" w:rsidP="000723CA">
      <w:pPr>
        <w:pStyle w:val="Heading1"/>
      </w:pPr>
      <w:bookmarkStart w:id="35" w:name="_Toc21126170"/>
      <w:bookmarkStart w:id="36" w:name="_Toc29811055"/>
      <w:bookmarkStart w:id="37" w:name="_Toc29811506"/>
      <w:bookmarkStart w:id="38" w:name="_Toc37268010"/>
      <w:bookmarkStart w:id="39" w:name="_Toc37268461"/>
      <w:bookmarkStart w:id="40" w:name="_Toc45893110"/>
      <w:bookmarkStart w:id="41" w:name="_Toc53177274"/>
      <w:bookmarkStart w:id="42" w:name="_Toc53177726"/>
      <w:bookmarkStart w:id="43" w:name="_Toc61176360"/>
      <w:bookmarkStart w:id="44" w:name="_Toc67916183"/>
      <w:bookmarkStart w:id="45" w:name="_Toc74670401"/>
      <w:bookmarkStart w:id="46" w:name="_Toc76542436"/>
      <w:bookmarkStart w:id="47" w:name="_Toc82626368"/>
      <w:bookmarkStart w:id="48" w:name="_Toc90414334"/>
      <w:bookmarkStart w:id="49" w:name="_Toc106769423"/>
      <w:bookmarkStart w:id="50" w:name="_Toc115184672"/>
      <w:r w:rsidRPr="00C6449B">
        <w:t>2</w:t>
      </w:r>
      <w:r w:rsidRPr="00C6449B">
        <w:tab/>
        <w:t>References</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2458498A" w14:textId="77777777" w:rsidR="000723CA" w:rsidRPr="00C6449B" w:rsidRDefault="000723CA" w:rsidP="000723CA">
      <w:r w:rsidRPr="00C6449B">
        <w:t>The following documents contain provisions which, through reference in this text, constitute provisions of the present document.</w:t>
      </w:r>
    </w:p>
    <w:p w14:paraId="6A09F717" w14:textId="77777777" w:rsidR="000723CA" w:rsidRPr="00C6449B" w:rsidRDefault="000723CA" w:rsidP="000723CA">
      <w:pPr>
        <w:pStyle w:val="B1"/>
      </w:pPr>
      <w:bookmarkStart w:id="51" w:name="OLE_LINK2"/>
      <w:bookmarkStart w:id="52" w:name="OLE_LINK3"/>
      <w:bookmarkStart w:id="53" w:name="OLE_LINK4"/>
      <w:r w:rsidRPr="00C6449B">
        <w:t>-</w:t>
      </w:r>
      <w:r w:rsidRPr="00C6449B">
        <w:tab/>
        <w:t>References are either specific (identified by date of publication, edition number, version number, etc.) or non</w:t>
      </w:r>
      <w:r w:rsidRPr="00C6449B">
        <w:noBreakHyphen/>
        <w:t>specific.</w:t>
      </w:r>
    </w:p>
    <w:p w14:paraId="1B5923E5" w14:textId="77777777" w:rsidR="000723CA" w:rsidRPr="00C6449B" w:rsidRDefault="000723CA" w:rsidP="000723CA">
      <w:pPr>
        <w:pStyle w:val="B1"/>
      </w:pPr>
      <w:r w:rsidRPr="00C6449B">
        <w:t>-</w:t>
      </w:r>
      <w:r w:rsidRPr="00C6449B">
        <w:tab/>
        <w:t>For a specific reference, subsequent revisions do not apply.</w:t>
      </w:r>
    </w:p>
    <w:p w14:paraId="45C2C94E" w14:textId="77777777" w:rsidR="000723CA" w:rsidRPr="00C6449B" w:rsidRDefault="000723CA" w:rsidP="000723CA">
      <w:pPr>
        <w:pStyle w:val="B1"/>
      </w:pPr>
      <w:r w:rsidRPr="00C6449B">
        <w:t>-</w:t>
      </w:r>
      <w:r w:rsidRPr="00C6449B">
        <w:tab/>
        <w:t>For a non-specific reference, the latest version applies. In the case of a reference to a 3GPP document (including a GSM document), a non-specific reference implicitly refers to the latest version of that document</w:t>
      </w:r>
      <w:r w:rsidRPr="00C6449B">
        <w:rPr>
          <w:i/>
        </w:rPr>
        <w:t xml:space="preserve"> in the same Release as the present document</w:t>
      </w:r>
      <w:r w:rsidRPr="00C6449B">
        <w:t>.</w:t>
      </w:r>
    </w:p>
    <w:bookmarkEnd w:id="51"/>
    <w:bookmarkEnd w:id="52"/>
    <w:bookmarkEnd w:id="53"/>
    <w:p w14:paraId="5CB18941" w14:textId="77777777" w:rsidR="000723CA" w:rsidRPr="00C6449B" w:rsidRDefault="000723CA" w:rsidP="000723CA">
      <w:pPr>
        <w:pStyle w:val="EX"/>
      </w:pPr>
      <w:r w:rsidRPr="00C6449B">
        <w:t>[1]</w:t>
      </w:r>
      <w:r w:rsidRPr="00C6449B">
        <w:tab/>
        <w:t>3GPP TR 21.905: "Vocabulary for 3GPP Specifications".</w:t>
      </w:r>
    </w:p>
    <w:p w14:paraId="21EB6D3D" w14:textId="77777777" w:rsidR="000723CA" w:rsidRPr="00C6449B" w:rsidRDefault="000723CA" w:rsidP="000723CA">
      <w:pPr>
        <w:pStyle w:val="EX"/>
      </w:pPr>
      <w:r w:rsidRPr="00C6449B">
        <w:t>[2]</w:t>
      </w:r>
      <w:r w:rsidRPr="00C6449B">
        <w:tab/>
        <w:t>ITU-R Recommendation SM.329: "Unwanted emissions in the spurious domain".</w:t>
      </w:r>
    </w:p>
    <w:p w14:paraId="5FCA82D8" w14:textId="77777777" w:rsidR="000723CA" w:rsidRPr="00C6449B" w:rsidRDefault="000723CA" w:rsidP="000723CA">
      <w:pPr>
        <w:pStyle w:val="EX"/>
      </w:pPr>
      <w:bookmarkStart w:id="54" w:name="_Hlk496105834"/>
      <w:r w:rsidRPr="00C6449B">
        <w:t>[3]</w:t>
      </w:r>
      <w:r w:rsidRPr="00C6449B">
        <w:tab/>
        <w:t>Recommendation ITU-R SM.328: "Spectra and bandwidth of emissions".</w:t>
      </w:r>
    </w:p>
    <w:bookmarkEnd w:id="54"/>
    <w:p w14:paraId="770A6F75" w14:textId="77777777" w:rsidR="000723CA" w:rsidRPr="00C6449B" w:rsidRDefault="000723CA" w:rsidP="000723CA">
      <w:pPr>
        <w:pStyle w:val="EX"/>
        <w:rPr>
          <w:lang w:val="sv-SE"/>
        </w:rPr>
      </w:pPr>
      <w:r w:rsidRPr="00C6449B">
        <w:rPr>
          <w:lang w:val="sv-SE"/>
        </w:rPr>
        <w:t>[4]</w:t>
      </w:r>
      <w:r w:rsidRPr="00C6449B">
        <w:rPr>
          <w:lang w:val="sv-SE"/>
        </w:rPr>
        <w:tab/>
        <w:t xml:space="preserve">3GPP TR 25.942: </w:t>
      </w:r>
      <w:r w:rsidRPr="00C6449B">
        <w:rPr>
          <w:rFonts w:cs="v4.2.0"/>
          <w:lang w:val="sv-SE"/>
        </w:rPr>
        <w:t>"RF system scenarios"</w:t>
      </w:r>
      <w:r w:rsidRPr="00C6449B">
        <w:rPr>
          <w:lang w:val="sv-SE"/>
        </w:rPr>
        <w:t>.</w:t>
      </w:r>
    </w:p>
    <w:p w14:paraId="6662D749" w14:textId="77777777" w:rsidR="000723CA" w:rsidRPr="00354271" w:rsidRDefault="000723CA" w:rsidP="000723CA">
      <w:pPr>
        <w:pStyle w:val="EX"/>
        <w:rPr>
          <w:lang w:val="sv-SE"/>
        </w:rPr>
      </w:pPr>
      <w:r w:rsidRPr="00354271">
        <w:rPr>
          <w:lang w:val="sv-SE"/>
        </w:rPr>
        <w:t>[5]</w:t>
      </w:r>
      <w:r w:rsidRPr="00354271">
        <w:rPr>
          <w:lang w:val="sv-SE"/>
        </w:rPr>
        <w:tab/>
        <w:t>3GPP TS 38.141-1: "NR; Base Station (BS) conformance testing; Part 1: Conducted conformance testing".</w:t>
      </w:r>
    </w:p>
    <w:p w14:paraId="78E9E80E" w14:textId="77777777" w:rsidR="000723CA" w:rsidRPr="00354271" w:rsidRDefault="000723CA" w:rsidP="000723CA">
      <w:pPr>
        <w:pStyle w:val="EX"/>
        <w:rPr>
          <w:lang w:val="sv-SE"/>
        </w:rPr>
      </w:pPr>
      <w:r w:rsidRPr="00354271">
        <w:rPr>
          <w:lang w:val="sv-SE"/>
        </w:rPr>
        <w:t>[6]</w:t>
      </w:r>
      <w:r w:rsidRPr="00354271">
        <w:rPr>
          <w:lang w:val="sv-SE"/>
        </w:rPr>
        <w:tab/>
        <w:t>3GPP TS 38.141-2: "NR; Base Station (BS) conformance testing; Part 2: Radiated conformance testing".</w:t>
      </w:r>
    </w:p>
    <w:p w14:paraId="40784770" w14:textId="77777777" w:rsidR="000723CA" w:rsidRPr="00C6449B" w:rsidRDefault="000723CA" w:rsidP="000723CA">
      <w:pPr>
        <w:pStyle w:val="EX"/>
      </w:pPr>
      <w:r w:rsidRPr="00C6449B">
        <w:rPr>
          <w:lang w:eastAsia="zh-CN"/>
        </w:rPr>
        <w:t>[7]</w:t>
      </w:r>
      <w:r w:rsidRPr="00C6449B">
        <w:rPr>
          <w:lang w:eastAsia="zh-CN"/>
        </w:rPr>
        <w:tab/>
      </w:r>
      <w:r w:rsidRPr="00C6449B">
        <w:t>Recommendation ITU-R M.1545: "Measurement uncertainty as it applies to test limits for the terrestrial component of International Mobile Telecommunications-2000".</w:t>
      </w:r>
    </w:p>
    <w:p w14:paraId="61597252" w14:textId="77777777" w:rsidR="000723CA" w:rsidRPr="00C6449B" w:rsidRDefault="006B6A1E" w:rsidP="000723CA">
      <w:pPr>
        <w:pStyle w:val="EX"/>
      </w:pPr>
      <w:r w:rsidRPr="00C6449B">
        <w:t>[8]</w:t>
      </w:r>
      <w:r w:rsidRPr="00C6449B">
        <w:tab/>
        <w:t>"</w:t>
      </w:r>
      <w:r w:rsidR="000723CA" w:rsidRPr="00C6449B">
        <w:t>Title 47 of the Co</w:t>
      </w:r>
      <w:r w:rsidRPr="00C6449B">
        <w:t>de of Federal Regulations (CFR)"</w:t>
      </w:r>
      <w:r w:rsidR="000723CA" w:rsidRPr="00C6449B">
        <w:t>, Federal Communications Commission.</w:t>
      </w:r>
    </w:p>
    <w:p w14:paraId="3F839D70" w14:textId="77777777" w:rsidR="000723CA" w:rsidRPr="00C6449B" w:rsidRDefault="000723CA" w:rsidP="000723CA">
      <w:pPr>
        <w:pStyle w:val="EX"/>
      </w:pPr>
      <w:r w:rsidRPr="00C6449B">
        <w:t>[9]</w:t>
      </w:r>
      <w:r w:rsidRPr="00C6449B">
        <w:tab/>
        <w:t>3GPP </w:t>
      </w:r>
      <w:r w:rsidR="00BB09E0" w:rsidRPr="00C6449B">
        <w:t>TS </w:t>
      </w:r>
      <w:r w:rsidRPr="00C6449B">
        <w:t>38.211: "NR; Physical channels and modulation".</w:t>
      </w:r>
    </w:p>
    <w:p w14:paraId="373BAFE0" w14:textId="77777777" w:rsidR="0093180F" w:rsidRPr="00C6449B" w:rsidRDefault="0093180F" w:rsidP="0093180F">
      <w:pPr>
        <w:pStyle w:val="EX"/>
      </w:pPr>
      <w:r w:rsidRPr="00C6449B">
        <w:t>[10]</w:t>
      </w:r>
      <w:r w:rsidRPr="00C6449B">
        <w:tab/>
        <w:t>3GPP T</w:t>
      </w:r>
      <w:r w:rsidR="00521B72" w:rsidRPr="00C6449B">
        <w:t>S</w:t>
      </w:r>
      <w:r w:rsidRPr="00C6449B">
        <w:t> 38.213: "NR; Physical layer procedures for control".</w:t>
      </w:r>
    </w:p>
    <w:p w14:paraId="07D6E438" w14:textId="77777777" w:rsidR="007A0BC3" w:rsidRPr="00C6449B" w:rsidRDefault="007A0BC3" w:rsidP="007A0BC3">
      <w:pPr>
        <w:pStyle w:val="EX"/>
      </w:pPr>
      <w:r w:rsidRPr="00C6449B">
        <w:t>[11]</w:t>
      </w:r>
      <w:r w:rsidRPr="00C6449B">
        <w:tab/>
        <w:t>3GPP TS 38.331: "NR; Radio Resource Control (RRC); Protocol specification".</w:t>
      </w:r>
    </w:p>
    <w:p w14:paraId="59FDE287" w14:textId="77777777" w:rsidR="00C20186" w:rsidRPr="00C6449B" w:rsidRDefault="00C20186" w:rsidP="00C20186">
      <w:pPr>
        <w:pStyle w:val="EX"/>
      </w:pPr>
      <w:r w:rsidRPr="00C6449B">
        <w:t>[12]</w:t>
      </w:r>
      <w:r w:rsidRPr="00C6449B">
        <w:tab/>
      </w:r>
      <w:r w:rsidR="00D703E8" w:rsidRPr="00C6449B">
        <w:t>ECC/DEC/(17)06</w:t>
      </w:r>
      <w:r w:rsidR="006B6A1E" w:rsidRPr="00C6449B">
        <w:t>: "</w:t>
      </w:r>
      <w:r w:rsidRPr="00C6449B">
        <w:t>The harmonised use of the frequency bands 1427-1452 MHz and 1492-1518 MHz for Mobile/Fixed Communications Networks S</w:t>
      </w:r>
      <w:r w:rsidR="006B6A1E" w:rsidRPr="00C6449B">
        <w:t>upplemental Downlink (MFCN SDL)"</w:t>
      </w:r>
    </w:p>
    <w:p w14:paraId="7BE838FE" w14:textId="77777777" w:rsidR="00866EEA" w:rsidRPr="00C6449B" w:rsidRDefault="00866EEA" w:rsidP="00866EEA">
      <w:pPr>
        <w:pStyle w:val="EX"/>
      </w:pPr>
      <w:r w:rsidRPr="00C6449B">
        <w:t>[13]</w:t>
      </w:r>
      <w:r w:rsidRPr="00C6449B">
        <w:tab/>
        <w:t>3GPP TS 36.104: "Evolved Universal Terrestrial Radio Access (E-UTRA); Base Station (BS) radio transmission and reception"</w:t>
      </w:r>
      <w:r w:rsidR="00BB09E0" w:rsidRPr="00C6449B">
        <w:t>.</w:t>
      </w:r>
    </w:p>
    <w:p w14:paraId="16DF7451" w14:textId="77777777" w:rsidR="00866EEA" w:rsidRPr="00C6449B" w:rsidRDefault="00866EEA" w:rsidP="00866EEA">
      <w:pPr>
        <w:pStyle w:val="EX"/>
      </w:pPr>
      <w:r w:rsidRPr="00C6449B">
        <w:t>[14]</w:t>
      </w:r>
      <w:r w:rsidRPr="00C6449B">
        <w:tab/>
        <w:t>3GPP TS 37.105: "Active Antenna System (AAS) Base Station (BS) transmission and reception"</w:t>
      </w:r>
      <w:r w:rsidR="00BB09E0" w:rsidRPr="00C6449B">
        <w:t>.</w:t>
      </w:r>
    </w:p>
    <w:p w14:paraId="644598B9" w14:textId="77777777" w:rsidR="002C29DF" w:rsidRPr="00C6449B" w:rsidRDefault="00BB09E0" w:rsidP="002C29DF">
      <w:pPr>
        <w:pStyle w:val="EX"/>
      </w:pPr>
      <w:r w:rsidRPr="00C6449B">
        <w:t>[15]</w:t>
      </w:r>
      <w:r w:rsidRPr="00C6449B">
        <w:tab/>
        <w:t>3GPP TS 38.212: "NR; Multiplexing and channel coding".</w:t>
      </w:r>
    </w:p>
    <w:p w14:paraId="157E0DA3" w14:textId="5D00D011" w:rsidR="00BB09E0" w:rsidRPr="00C6449B" w:rsidRDefault="002C29DF" w:rsidP="002C29DF">
      <w:pPr>
        <w:pStyle w:val="EX"/>
      </w:pPr>
      <w:r w:rsidRPr="00C6449B">
        <w:t>[16]</w:t>
      </w:r>
      <w:r w:rsidRPr="00C6449B">
        <w:tab/>
        <w:t>3GPP TR 38.901: "Study on channel model for frequencies from 0.5 to 100 GHz"</w:t>
      </w:r>
    </w:p>
    <w:p w14:paraId="6DD66BA0" w14:textId="77777777" w:rsidR="00E51AED" w:rsidRPr="00C6449B" w:rsidRDefault="00E51AED" w:rsidP="00E51AED">
      <w:pPr>
        <w:pStyle w:val="EX"/>
      </w:pPr>
      <w:r w:rsidRPr="00C6449B">
        <w:t>[17]</w:t>
      </w:r>
      <w:r w:rsidRPr="00C6449B">
        <w:tab/>
        <w:t>3GPP TS 38.101-1: "NR; User Equipment (UE) radio transmission and reception; Part 1: Range 1 Standalone".</w:t>
      </w:r>
    </w:p>
    <w:p w14:paraId="55EBBE47" w14:textId="77777777" w:rsidR="00E51AED" w:rsidRPr="00C6449B" w:rsidRDefault="00E51AED" w:rsidP="00E51AED">
      <w:pPr>
        <w:pStyle w:val="EX"/>
      </w:pPr>
      <w:r w:rsidRPr="00C6449B">
        <w:t>[18]</w:t>
      </w:r>
      <w:r w:rsidRPr="00C6449B">
        <w:tab/>
        <w:t>3GPP TS 38.101-2: "NR; User Equipment (UE) radio transmission and reception; Part 2: Range 2 Standalone"</w:t>
      </w:r>
    </w:p>
    <w:p w14:paraId="3011945E" w14:textId="585FC64D" w:rsidR="00955B20" w:rsidRPr="00C6449B" w:rsidRDefault="00955B20" w:rsidP="00955B20">
      <w:pPr>
        <w:pStyle w:val="EX"/>
      </w:pPr>
      <w:r w:rsidRPr="00C6449B">
        <w:t>[19]</w:t>
      </w:r>
      <w:r w:rsidRPr="00C6449B">
        <w:tab/>
        <w:t xml:space="preserve">ERC Recommendation 74-01, </w:t>
      </w:r>
      <w:r w:rsidR="00A81CBD" w:rsidRPr="00C6449B">
        <w:rPr>
          <w:noProof/>
        </w:rPr>
        <w:t>"</w:t>
      </w:r>
      <w:r w:rsidRPr="00C6449B">
        <w:t>Unwanted emissions in the spurious domain</w:t>
      </w:r>
      <w:r w:rsidR="00A81CBD" w:rsidRPr="00C6449B">
        <w:rPr>
          <w:noProof/>
        </w:rPr>
        <w:t>"</w:t>
      </w:r>
      <w:r w:rsidRPr="00C6449B">
        <w:t>.</w:t>
      </w:r>
    </w:p>
    <w:p w14:paraId="405F7D56" w14:textId="77777777" w:rsidR="00CF08D6" w:rsidRPr="00C6449B" w:rsidRDefault="00CF08D6" w:rsidP="00CF08D6">
      <w:pPr>
        <w:pStyle w:val="Heading1"/>
      </w:pPr>
      <w:bookmarkStart w:id="55" w:name="_Toc13079568"/>
      <w:bookmarkStart w:id="56" w:name="_Toc29811056"/>
      <w:bookmarkStart w:id="57" w:name="_Toc29811507"/>
      <w:bookmarkStart w:id="58" w:name="_Toc37268011"/>
      <w:bookmarkStart w:id="59" w:name="_Toc37268462"/>
      <w:bookmarkStart w:id="60" w:name="_Toc45893111"/>
      <w:bookmarkStart w:id="61" w:name="_Toc53177275"/>
      <w:bookmarkStart w:id="62" w:name="_Toc53177727"/>
      <w:bookmarkStart w:id="63" w:name="_Toc61176361"/>
      <w:bookmarkStart w:id="64" w:name="_Toc67916184"/>
      <w:bookmarkStart w:id="65" w:name="_Toc74670402"/>
      <w:bookmarkStart w:id="66" w:name="_Toc76542437"/>
      <w:bookmarkStart w:id="67" w:name="_Toc82626369"/>
      <w:bookmarkStart w:id="68" w:name="_Toc90414335"/>
      <w:bookmarkStart w:id="69" w:name="_Toc106769424"/>
      <w:bookmarkStart w:id="70" w:name="_Toc115184673"/>
      <w:r w:rsidRPr="00C6449B">
        <w:lastRenderedPageBreak/>
        <w:t>3</w:t>
      </w:r>
      <w:r w:rsidRPr="00C6449B">
        <w:tab/>
        <w:t>Definitions, symbols and abbreviations</w:t>
      </w:r>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p w14:paraId="2A583093" w14:textId="77777777" w:rsidR="00CF08D6" w:rsidRPr="00C6449B" w:rsidRDefault="00CF08D6" w:rsidP="00CF08D6">
      <w:pPr>
        <w:pStyle w:val="Heading2"/>
      </w:pPr>
      <w:bookmarkStart w:id="71" w:name="_Toc13079569"/>
      <w:bookmarkStart w:id="72" w:name="_Toc29811057"/>
      <w:bookmarkStart w:id="73" w:name="_Toc29811508"/>
      <w:bookmarkStart w:id="74" w:name="_Toc37268012"/>
      <w:bookmarkStart w:id="75" w:name="_Toc37268463"/>
      <w:bookmarkStart w:id="76" w:name="_Toc45893112"/>
      <w:bookmarkStart w:id="77" w:name="_Toc53177276"/>
      <w:bookmarkStart w:id="78" w:name="_Toc53177728"/>
      <w:bookmarkStart w:id="79" w:name="_Toc61176362"/>
      <w:bookmarkStart w:id="80" w:name="_Toc67916185"/>
      <w:bookmarkStart w:id="81" w:name="_Toc74670403"/>
      <w:bookmarkStart w:id="82" w:name="_Toc76542438"/>
      <w:bookmarkStart w:id="83" w:name="_Toc82626370"/>
      <w:bookmarkStart w:id="84" w:name="_Toc90414336"/>
      <w:bookmarkStart w:id="85" w:name="_Toc106769425"/>
      <w:bookmarkStart w:id="86" w:name="_Toc115184674"/>
      <w:r w:rsidRPr="00C6449B">
        <w:t>3.1</w:t>
      </w:r>
      <w:r w:rsidRPr="00C6449B">
        <w:tab/>
        <w:t>Definitions</w:t>
      </w:r>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p>
    <w:p w14:paraId="144C3333" w14:textId="77777777" w:rsidR="00CF08D6" w:rsidRPr="00C6449B" w:rsidRDefault="00CF08D6" w:rsidP="00CF08D6">
      <w:r w:rsidRPr="00C6449B">
        <w:t xml:space="preserve">For the purposes of the present document, the terms and definitions given in </w:t>
      </w:r>
      <w:bookmarkStart w:id="87" w:name="OLE_LINK6"/>
      <w:bookmarkStart w:id="88" w:name="OLE_LINK7"/>
      <w:bookmarkStart w:id="89" w:name="OLE_LINK8"/>
      <w:r w:rsidRPr="00C6449B">
        <w:t xml:space="preserve">3GPP </w:t>
      </w:r>
      <w:bookmarkEnd w:id="87"/>
      <w:bookmarkEnd w:id="88"/>
      <w:bookmarkEnd w:id="89"/>
      <w:r w:rsidRPr="00C6449B">
        <w:t>TR 21.905 [1] and the following apply. A term defined in the present document takes precedence over the definition of the same term, if any, in 3GPP TR 21.905 [1].</w:t>
      </w:r>
    </w:p>
    <w:p w14:paraId="4A54DD0E" w14:textId="77777777" w:rsidR="00CF08D6" w:rsidRPr="00C6449B" w:rsidRDefault="00CF08D6" w:rsidP="00CF08D6">
      <w:pPr>
        <w:rPr>
          <w:rFonts w:eastAsia="SimSun"/>
        </w:rPr>
      </w:pPr>
      <w:bookmarkStart w:id="90" w:name="_Hlk513018421"/>
      <w:r w:rsidRPr="00C6449B">
        <w:rPr>
          <w:rFonts w:eastAsia="SimSun"/>
          <w:b/>
          <w:bCs/>
        </w:rPr>
        <w:t>Aggregated</w:t>
      </w:r>
      <w:r w:rsidRPr="00C6449B">
        <w:rPr>
          <w:rFonts w:eastAsia="SimSun"/>
          <w:b/>
          <w:bCs/>
          <w:lang w:val="en-US"/>
        </w:rPr>
        <w:t xml:space="preserve"> </w:t>
      </w:r>
      <w:r w:rsidRPr="00C6449B">
        <w:rPr>
          <w:rFonts w:eastAsia="SimSun"/>
          <w:b/>
          <w:bCs/>
          <w:lang w:val="en-US" w:eastAsia="zh-CN"/>
        </w:rPr>
        <w:t xml:space="preserve">BS </w:t>
      </w:r>
      <w:r w:rsidRPr="00C6449B">
        <w:rPr>
          <w:rFonts w:eastAsia="SimSun"/>
          <w:b/>
          <w:bCs/>
          <w:lang w:val="en-US"/>
        </w:rPr>
        <w:t>Channel Bandwidth:</w:t>
      </w:r>
      <w:r w:rsidRPr="00C6449B">
        <w:rPr>
          <w:rFonts w:eastAsia="SimSun"/>
          <w:lang w:val="en-US"/>
        </w:rPr>
        <w:tab/>
      </w:r>
      <w:r w:rsidRPr="00C6449B">
        <w:rPr>
          <w:rFonts w:eastAsia="SimSun"/>
        </w:rPr>
        <w:t xml:space="preserve">The RF bandwidth </w:t>
      </w:r>
      <w:r w:rsidRPr="00C6449B">
        <w:t xml:space="preserve">in which a Base Station transmits and receives </w:t>
      </w:r>
      <w:r w:rsidRPr="00C6449B">
        <w:rPr>
          <w:rFonts w:eastAsia="SimSun"/>
        </w:rPr>
        <w:t xml:space="preserve">multiple </w:t>
      </w:r>
      <w:r w:rsidRPr="00C6449B">
        <w:t>contiguously aggregated</w:t>
      </w:r>
      <w:r w:rsidRPr="00C6449B">
        <w:rPr>
          <w:rFonts w:eastAsia="SimSun"/>
        </w:rPr>
        <w:t xml:space="preserve"> carriers. The </w:t>
      </w:r>
      <w:r w:rsidRPr="00C6449B">
        <w:rPr>
          <w:rFonts w:eastAsia="SimSun"/>
          <w:i/>
          <w:iCs/>
        </w:rPr>
        <w:t xml:space="preserve">aggregated </w:t>
      </w:r>
      <w:r w:rsidRPr="00C6449B">
        <w:rPr>
          <w:rFonts w:eastAsia="SimSun"/>
          <w:i/>
          <w:iCs/>
          <w:lang w:val="en-US" w:eastAsia="zh-CN"/>
        </w:rPr>
        <w:t xml:space="preserve">BS </w:t>
      </w:r>
      <w:r w:rsidRPr="00C6449B">
        <w:rPr>
          <w:rFonts w:eastAsia="SimSun"/>
          <w:i/>
          <w:iCs/>
        </w:rPr>
        <w:t>channel bandwidth</w:t>
      </w:r>
      <w:r w:rsidRPr="00C6449B">
        <w:rPr>
          <w:rFonts w:eastAsia="SimSun"/>
        </w:rPr>
        <w:t xml:space="preserve"> is measured in MHz.</w:t>
      </w:r>
      <w:bookmarkEnd w:id="90"/>
    </w:p>
    <w:p w14:paraId="34B13E66" w14:textId="77777777" w:rsidR="00CF08D6" w:rsidRPr="00C6449B" w:rsidRDefault="00CF08D6" w:rsidP="00CF08D6">
      <w:r w:rsidRPr="00C6449B">
        <w:rPr>
          <w:b/>
        </w:rPr>
        <w:t>antenna connector:</w:t>
      </w:r>
      <w:r w:rsidRPr="00C6449B">
        <w:t xml:space="preserve"> connector at the conducted interface of the </w:t>
      </w:r>
      <w:r w:rsidRPr="00C6449B">
        <w:rPr>
          <w:i/>
        </w:rPr>
        <w:t>BS type 1-C</w:t>
      </w:r>
    </w:p>
    <w:p w14:paraId="0EB3A081" w14:textId="77777777" w:rsidR="00CF08D6" w:rsidRPr="00C6449B" w:rsidRDefault="00CF08D6" w:rsidP="00CF08D6">
      <w:r w:rsidRPr="00C6449B">
        <w:rPr>
          <w:b/>
        </w:rPr>
        <w:t xml:space="preserve">active transmitter unit: </w:t>
      </w:r>
      <w:r w:rsidRPr="00C6449B">
        <w:t xml:space="preserve">transmitter unit which is ON, and has the ability to send modulated data streams that are parallel and distinct to those sent from other transmitter units to a </w:t>
      </w:r>
      <w:r w:rsidRPr="00C6449B">
        <w:rPr>
          <w:i/>
        </w:rPr>
        <w:t>BS type 1-C</w:t>
      </w:r>
      <w:r w:rsidRPr="00C6449B">
        <w:t xml:space="preserve"> </w:t>
      </w:r>
      <w:r w:rsidRPr="00C6449B">
        <w:rPr>
          <w:i/>
        </w:rPr>
        <w:t>antenna connector</w:t>
      </w:r>
      <w:r w:rsidRPr="00C6449B">
        <w:t xml:space="preserve">, or to one or more </w:t>
      </w:r>
      <w:r w:rsidRPr="00C6449B">
        <w:rPr>
          <w:i/>
        </w:rPr>
        <w:t>BS type 1-H</w:t>
      </w:r>
      <w:r w:rsidRPr="00C6449B">
        <w:t xml:space="preserve"> </w:t>
      </w:r>
      <w:r w:rsidRPr="00C6449B">
        <w:rPr>
          <w:i/>
        </w:rPr>
        <w:t>TAB connectors</w:t>
      </w:r>
      <w:r w:rsidRPr="00C6449B">
        <w:t xml:space="preserve"> at the </w:t>
      </w:r>
      <w:r w:rsidRPr="00C6449B">
        <w:rPr>
          <w:i/>
        </w:rPr>
        <w:t>transceiver array boundary</w:t>
      </w:r>
    </w:p>
    <w:p w14:paraId="1C21395A" w14:textId="77777777" w:rsidR="00CF08D6" w:rsidRPr="00C6449B" w:rsidRDefault="00CF08D6" w:rsidP="00CF08D6">
      <w:r w:rsidRPr="00C6449B">
        <w:rPr>
          <w:b/>
        </w:rPr>
        <w:t>Base Station RF Bandwidth</w:t>
      </w:r>
      <w:r w:rsidRPr="00C6449B">
        <w:t xml:space="preserve">: RF bandwidth in which a base station transmits and/or receives single or multiple carrier(s) within a supported </w:t>
      </w:r>
      <w:r w:rsidRPr="00C6449B">
        <w:rPr>
          <w:i/>
        </w:rPr>
        <w:t>operating band</w:t>
      </w:r>
    </w:p>
    <w:p w14:paraId="41A1E5EC" w14:textId="77777777" w:rsidR="00CF08D6" w:rsidRPr="00C6449B" w:rsidRDefault="00CF08D6" w:rsidP="00CF08D6">
      <w:pPr>
        <w:pStyle w:val="NO"/>
      </w:pPr>
      <w:r w:rsidRPr="00C6449B">
        <w:t>NOTE:</w:t>
      </w:r>
      <w:r w:rsidRPr="00C6449B">
        <w:tab/>
        <w:t xml:space="preserve">In single carrier operation, the </w:t>
      </w:r>
      <w:r w:rsidRPr="00C6449B">
        <w:rPr>
          <w:i/>
        </w:rPr>
        <w:t>Base Station RF Bandwidth</w:t>
      </w:r>
      <w:r w:rsidRPr="00C6449B">
        <w:t xml:space="preserve"> is equal to the </w:t>
      </w:r>
      <w:r w:rsidRPr="00C6449B">
        <w:rPr>
          <w:i/>
        </w:rPr>
        <w:t>BS channel bandwidth</w:t>
      </w:r>
      <w:r w:rsidRPr="00C6449B">
        <w:t>.</w:t>
      </w:r>
    </w:p>
    <w:p w14:paraId="7AFE595C" w14:textId="77777777" w:rsidR="00CF08D6" w:rsidRPr="00C6449B" w:rsidRDefault="00CF08D6" w:rsidP="00CF08D6">
      <w:pPr>
        <w:rPr>
          <w:lang w:eastAsia="zh-CN"/>
        </w:rPr>
      </w:pPr>
      <w:r w:rsidRPr="00C6449B">
        <w:rPr>
          <w:b/>
        </w:rPr>
        <w:t xml:space="preserve">Base Station RF Bandwidth edge: </w:t>
      </w:r>
      <w:r w:rsidRPr="00C6449B">
        <w:t xml:space="preserve">frequency of one of the edges of the </w:t>
      </w:r>
      <w:r w:rsidRPr="00C6449B">
        <w:rPr>
          <w:i/>
          <w:iCs/>
        </w:rPr>
        <w:t>Base Station RF Bandwidth</w:t>
      </w:r>
      <w:r w:rsidRPr="00C6449B">
        <w:rPr>
          <w:lang w:eastAsia="zh-CN"/>
        </w:rPr>
        <w:t>.</w:t>
      </w:r>
    </w:p>
    <w:p w14:paraId="0AB71B55" w14:textId="77777777" w:rsidR="00CF08D6" w:rsidRPr="00C6449B" w:rsidRDefault="00CF08D6" w:rsidP="00CF08D6">
      <w:r w:rsidRPr="00C6449B">
        <w:rPr>
          <w:b/>
        </w:rPr>
        <w:t xml:space="preserve">basic limit: </w:t>
      </w:r>
      <w:r w:rsidRPr="00C6449B">
        <w:t>emissions limit relating to the power supplied by a single transmitter to a single antenna transmission line in ITU-R SM.329 [2] used for the formulation of unwanted emission requirements for FR1</w:t>
      </w:r>
    </w:p>
    <w:p w14:paraId="2DA03790" w14:textId="77777777" w:rsidR="00CF08D6" w:rsidRPr="00C6449B" w:rsidRDefault="00CF08D6" w:rsidP="00CF08D6">
      <w:pPr>
        <w:rPr>
          <w:lang w:eastAsia="zh-CN"/>
        </w:rPr>
      </w:pPr>
      <w:r w:rsidRPr="00C6449B">
        <w:rPr>
          <w:b/>
          <w:lang w:eastAsia="zh-CN"/>
        </w:rPr>
        <w:t>beam:</w:t>
      </w:r>
      <w:r w:rsidRPr="00C6449B">
        <w:rPr>
          <w:lang w:eastAsia="zh-CN"/>
        </w:rPr>
        <w:t xml:space="preserve"> </w:t>
      </w:r>
      <w:r w:rsidRPr="00C6449B">
        <w:t>beam</w:t>
      </w:r>
      <w:r w:rsidRPr="00C6449B">
        <w:rPr>
          <w:lang w:eastAsia="zh-CN"/>
        </w:rPr>
        <w:t xml:space="preserve"> (of the antenna)</w:t>
      </w:r>
      <w:r w:rsidRPr="00C6449B">
        <w:t xml:space="preserve"> is the </w:t>
      </w:r>
      <w:r w:rsidRPr="00C6449B">
        <w:rPr>
          <w:lang w:eastAsia="zh-CN"/>
        </w:rPr>
        <w:t xml:space="preserve">main lobe of the </w:t>
      </w:r>
      <w:r w:rsidRPr="00C6449B">
        <w:t>radiat</w:t>
      </w:r>
      <w:r w:rsidRPr="00C6449B">
        <w:rPr>
          <w:lang w:eastAsia="zh-CN"/>
        </w:rPr>
        <w:t xml:space="preserve">ion pattern of an </w:t>
      </w:r>
      <w:r w:rsidRPr="00C6449B">
        <w:rPr>
          <w:i/>
          <w:lang w:eastAsia="zh-CN"/>
        </w:rPr>
        <w:t>antenna array</w:t>
      </w:r>
    </w:p>
    <w:p w14:paraId="7680652D" w14:textId="77777777" w:rsidR="00CF08D6" w:rsidRPr="00C6449B" w:rsidRDefault="00CF08D6" w:rsidP="00CF08D6">
      <w:pPr>
        <w:pStyle w:val="NO"/>
        <w:rPr>
          <w:lang w:eastAsia="zh-CN"/>
        </w:rPr>
      </w:pPr>
      <w:r w:rsidRPr="00C6449B">
        <w:rPr>
          <w:lang w:eastAsia="zh-CN"/>
        </w:rPr>
        <w:t>NOTE:</w:t>
      </w:r>
      <w:r w:rsidRPr="00C6449B">
        <w:rPr>
          <w:lang w:eastAsia="zh-CN"/>
        </w:rPr>
        <w:tab/>
        <w:t xml:space="preserve">For certain BS </w:t>
      </w:r>
      <w:r w:rsidRPr="00C6449B">
        <w:rPr>
          <w:i/>
          <w:lang w:eastAsia="zh-CN"/>
        </w:rPr>
        <w:t>antenna array</w:t>
      </w:r>
      <w:r w:rsidRPr="00C6449B">
        <w:rPr>
          <w:lang w:eastAsia="zh-CN"/>
        </w:rPr>
        <w:t xml:space="preserve">, there may be more than one </w:t>
      </w:r>
      <w:r w:rsidRPr="00C6449B">
        <w:rPr>
          <w:i/>
          <w:lang w:eastAsia="zh-CN"/>
        </w:rPr>
        <w:t>beam</w:t>
      </w:r>
      <w:r w:rsidRPr="00C6449B">
        <w:rPr>
          <w:lang w:eastAsia="zh-CN"/>
        </w:rPr>
        <w:t>.</w:t>
      </w:r>
    </w:p>
    <w:p w14:paraId="36B675B2" w14:textId="77777777" w:rsidR="00CF08D6" w:rsidRPr="00C6449B" w:rsidRDefault="00CF08D6" w:rsidP="00CF08D6">
      <w:pPr>
        <w:rPr>
          <w:lang w:eastAsia="zh-CN"/>
        </w:rPr>
      </w:pPr>
      <w:r w:rsidRPr="00C6449B">
        <w:rPr>
          <w:b/>
          <w:lang w:eastAsia="zh-CN"/>
        </w:rPr>
        <w:t>beam centre direction:</w:t>
      </w:r>
      <w:r w:rsidRPr="00C6449B">
        <w:rPr>
          <w:lang w:eastAsia="zh-CN"/>
        </w:rPr>
        <w:t xml:space="preserve"> </w:t>
      </w:r>
      <w:r w:rsidRPr="00C6449B">
        <w:t xml:space="preserve">direction equal to the geometric centre of the half-power contour of the </w:t>
      </w:r>
      <w:r w:rsidRPr="00C6449B">
        <w:rPr>
          <w:i/>
        </w:rPr>
        <w:t>beam</w:t>
      </w:r>
    </w:p>
    <w:p w14:paraId="10CDFB5E" w14:textId="77777777" w:rsidR="00CF08D6" w:rsidRPr="00C6449B" w:rsidRDefault="00CF08D6" w:rsidP="00CF08D6">
      <w:r w:rsidRPr="00C6449B">
        <w:rPr>
          <w:b/>
          <w:lang w:eastAsia="zh-CN"/>
        </w:rPr>
        <w:t>beam direction pair:</w:t>
      </w:r>
      <w:r w:rsidRPr="00C6449B">
        <w:rPr>
          <w:lang w:eastAsia="zh-CN"/>
        </w:rPr>
        <w:t xml:space="preserve"> data set consisting of </w:t>
      </w:r>
      <w:r w:rsidRPr="00C6449B">
        <w:t xml:space="preserve">the </w:t>
      </w:r>
      <w:r w:rsidRPr="00C6449B">
        <w:rPr>
          <w:i/>
        </w:rPr>
        <w:t>beam centre direction</w:t>
      </w:r>
      <w:r w:rsidRPr="00C6449B">
        <w:t xml:space="preserve"> and the related </w:t>
      </w:r>
      <w:r w:rsidRPr="00C6449B">
        <w:rPr>
          <w:i/>
        </w:rPr>
        <w:t>beam peak direction</w:t>
      </w:r>
    </w:p>
    <w:p w14:paraId="4931067C" w14:textId="77777777" w:rsidR="00CF08D6" w:rsidRPr="00C6449B" w:rsidRDefault="00CF08D6" w:rsidP="00CF08D6">
      <w:pPr>
        <w:rPr>
          <w:lang w:eastAsia="zh-CN"/>
        </w:rPr>
      </w:pPr>
      <w:r w:rsidRPr="00C6449B">
        <w:rPr>
          <w:b/>
        </w:rPr>
        <w:t>beam peak direction:</w:t>
      </w:r>
      <w:r w:rsidRPr="00C6449B">
        <w:t xml:space="preserve"> direction where the maximum EIRP is found</w:t>
      </w:r>
    </w:p>
    <w:p w14:paraId="78D2ABDE" w14:textId="77777777" w:rsidR="00CF08D6" w:rsidRPr="00C6449B" w:rsidRDefault="00CF08D6" w:rsidP="00CF08D6">
      <w:r w:rsidRPr="00C6449B">
        <w:rPr>
          <w:b/>
        </w:rPr>
        <w:t>beamwidth:</w:t>
      </w:r>
      <w:r w:rsidRPr="00C6449B">
        <w:t xml:space="preserve"> </w:t>
      </w:r>
      <w:r w:rsidRPr="00C6449B">
        <w:rPr>
          <w:i/>
        </w:rPr>
        <w:t>beam</w:t>
      </w:r>
      <w:r w:rsidRPr="00C6449B">
        <w:t xml:space="preserve"> which has a half-power contour that is essentially elliptical, the half-power </w:t>
      </w:r>
      <w:r w:rsidRPr="00C6449B">
        <w:rPr>
          <w:i/>
        </w:rPr>
        <w:t>beamwidths</w:t>
      </w:r>
      <w:r w:rsidRPr="00C6449B">
        <w:t xml:space="preserve"> in the two pattern cuts that respectively contain the major and minor axis of the ellipse</w:t>
      </w:r>
    </w:p>
    <w:p w14:paraId="45186846" w14:textId="77777777" w:rsidR="00CF08D6" w:rsidRPr="00C6449B" w:rsidRDefault="00CF08D6" w:rsidP="00CF08D6">
      <w:r w:rsidRPr="00C6449B">
        <w:rPr>
          <w:b/>
        </w:rPr>
        <w:t>BS channel bandwidth</w:t>
      </w:r>
      <w:r w:rsidRPr="00C6449B">
        <w:t>: RF bandwidth supporting a single NR RF carrier with the transmission bandwidth configured in the uplink or downlink</w:t>
      </w:r>
    </w:p>
    <w:p w14:paraId="54650C63" w14:textId="77777777" w:rsidR="00CF08D6" w:rsidRPr="00C6449B" w:rsidRDefault="00CF08D6" w:rsidP="00CF08D6">
      <w:pPr>
        <w:pStyle w:val="NO"/>
      </w:pPr>
      <w:r w:rsidRPr="00C6449B">
        <w:t>NOTE 1:</w:t>
      </w:r>
      <w:r w:rsidRPr="00C6449B">
        <w:tab/>
        <w:t xml:space="preserve">The </w:t>
      </w:r>
      <w:r w:rsidRPr="00C6449B">
        <w:rPr>
          <w:i/>
        </w:rPr>
        <w:t>BS channel bandwidth</w:t>
      </w:r>
      <w:r w:rsidRPr="00C6449B">
        <w:t xml:space="preserve"> is measured in MHz and is used as a reference for transmitter and receiver RF requirements.</w:t>
      </w:r>
    </w:p>
    <w:p w14:paraId="43990C54" w14:textId="77777777" w:rsidR="00CF08D6" w:rsidRPr="00C6449B" w:rsidRDefault="00CF08D6" w:rsidP="00CF08D6">
      <w:pPr>
        <w:pStyle w:val="NO"/>
      </w:pPr>
      <w:r w:rsidRPr="00C6449B">
        <w:t>NOTE 2:</w:t>
      </w:r>
      <w:r w:rsidRPr="00C6449B">
        <w:tab/>
        <w:t xml:space="preserve">It is possible for the BS to transmit to and/or receive from one or more UE bandwidth parts that are smaller than or equal to the </w:t>
      </w:r>
      <w:r w:rsidRPr="00C6449B">
        <w:rPr>
          <w:i/>
        </w:rPr>
        <w:t>BS transmission bandwidth configuration</w:t>
      </w:r>
      <w:r w:rsidRPr="00C6449B">
        <w:t xml:space="preserve">, in any part of the </w:t>
      </w:r>
      <w:r w:rsidRPr="00C6449B">
        <w:rPr>
          <w:i/>
        </w:rPr>
        <w:t>BS transmission bandwidth configuration</w:t>
      </w:r>
      <w:r w:rsidRPr="00C6449B">
        <w:t>.</w:t>
      </w:r>
    </w:p>
    <w:p w14:paraId="617ACE9A" w14:textId="77777777" w:rsidR="00CF08D6" w:rsidRPr="00C6449B" w:rsidRDefault="00CF08D6" w:rsidP="00CF08D6">
      <w:r w:rsidRPr="00C6449B">
        <w:rPr>
          <w:b/>
        </w:rPr>
        <w:t>BS transmission bandwidth configuration</w:t>
      </w:r>
      <w:r w:rsidRPr="00C6449B">
        <w:t xml:space="preserve">: set of resource blocks located within the </w:t>
      </w:r>
      <w:r w:rsidRPr="00C6449B">
        <w:rPr>
          <w:i/>
        </w:rPr>
        <w:t>BS channel bandwidth</w:t>
      </w:r>
      <w:r w:rsidRPr="00C6449B">
        <w:t xml:space="preserve"> which may be used for transmitting or receiving by the BS</w:t>
      </w:r>
    </w:p>
    <w:p w14:paraId="3F54CCDA" w14:textId="77777777" w:rsidR="00CF08D6" w:rsidRPr="00C6449B" w:rsidRDefault="00CF08D6" w:rsidP="00CF08D6">
      <w:r w:rsidRPr="00C6449B">
        <w:rPr>
          <w:b/>
        </w:rPr>
        <w:t>BS type 1-C:</w:t>
      </w:r>
      <w:r w:rsidRPr="00C6449B">
        <w:tab/>
        <w:t xml:space="preserve">NR base station operating at FR1 with requirements set consisting only of conducted requirements defined at individual </w:t>
      </w:r>
      <w:r w:rsidRPr="00C6449B">
        <w:rPr>
          <w:i/>
        </w:rPr>
        <w:t>antenna connectors</w:t>
      </w:r>
    </w:p>
    <w:p w14:paraId="3343980B" w14:textId="77777777" w:rsidR="00CF08D6" w:rsidRPr="00C6449B" w:rsidRDefault="00CF08D6" w:rsidP="00CF08D6">
      <w:r w:rsidRPr="00C6449B">
        <w:rPr>
          <w:b/>
        </w:rPr>
        <w:t>BS type 1-H:</w:t>
      </w:r>
      <w:r w:rsidRPr="00C6449B">
        <w:tab/>
        <w:t xml:space="preserve">NR base station operating at FR1 with a </w:t>
      </w:r>
      <w:r w:rsidRPr="00C6449B">
        <w:rPr>
          <w:i/>
        </w:rPr>
        <w:t>requirement set</w:t>
      </w:r>
      <w:r w:rsidRPr="00C6449B">
        <w:t xml:space="preserve"> consisting of conducted requirements defined at individual </w:t>
      </w:r>
      <w:r w:rsidRPr="00C6449B">
        <w:rPr>
          <w:i/>
        </w:rPr>
        <w:t>TAB connectors</w:t>
      </w:r>
      <w:r w:rsidRPr="00C6449B">
        <w:t xml:space="preserve"> and OTA requirements defined at RIB</w:t>
      </w:r>
    </w:p>
    <w:p w14:paraId="432CB776" w14:textId="77777777" w:rsidR="00CF08D6" w:rsidRPr="00C6449B" w:rsidRDefault="00CF08D6" w:rsidP="00CF08D6">
      <w:r w:rsidRPr="00C6449B">
        <w:rPr>
          <w:b/>
        </w:rPr>
        <w:t>BS type 1-O:</w:t>
      </w:r>
      <w:r w:rsidRPr="00C6449B">
        <w:tab/>
        <w:t xml:space="preserve">NR base station operating at FR1 with a </w:t>
      </w:r>
      <w:r w:rsidRPr="00C6449B">
        <w:rPr>
          <w:i/>
        </w:rPr>
        <w:t>requirement set</w:t>
      </w:r>
      <w:r w:rsidRPr="00C6449B">
        <w:t xml:space="preserve"> consisting only of OTA requirements defined at the RIB</w:t>
      </w:r>
    </w:p>
    <w:p w14:paraId="2586FF10" w14:textId="77777777" w:rsidR="00CF08D6" w:rsidRPr="00C6449B" w:rsidRDefault="00CF08D6" w:rsidP="00CF08D6">
      <w:r w:rsidRPr="00C6449B">
        <w:rPr>
          <w:b/>
        </w:rPr>
        <w:t>BS type 2-O:</w:t>
      </w:r>
      <w:r w:rsidRPr="00C6449B">
        <w:tab/>
        <w:t xml:space="preserve">NR base station operating at FR2 with a </w:t>
      </w:r>
      <w:r w:rsidRPr="00C6449B">
        <w:rPr>
          <w:i/>
        </w:rPr>
        <w:t>requirement set</w:t>
      </w:r>
      <w:r w:rsidRPr="00C6449B">
        <w:t xml:space="preserve"> consisting only of OTA requirements defined at the RIB</w:t>
      </w:r>
    </w:p>
    <w:p w14:paraId="46F3D072" w14:textId="77777777" w:rsidR="00CF08D6" w:rsidRPr="00C6449B" w:rsidRDefault="00CF08D6" w:rsidP="00CF08D6">
      <w:pPr>
        <w:tabs>
          <w:tab w:val="left" w:pos="2448"/>
          <w:tab w:val="left" w:pos="9468"/>
        </w:tabs>
      </w:pPr>
      <w:bookmarkStart w:id="91" w:name="_Hlk500327898"/>
      <w:r w:rsidRPr="00C6449B">
        <w:rPr>
          <w:rFonts w:cs="v5.0.0"/>
          <w:b/>
          <w:bCs/>
        </w:rPr>
        <w:lastRenderedPageBreak/>
        <w:t xml:space="preserve">Channel edge: </w:t>
      </w:r>
      <w:r w:rsidRPr="00C6449B">
        <w:rPr>
          <w:rFonts w:cs="v5.0.0"/>
          <w:snapToGrid w:val="0"/>
        </w:rPr>
        <w:t>lowest or highest frequency of the</w:t>
      </w:r>
      <w:r w:rsidRPr="00C6449B">
        <w:rPr>
          <w:rFonts w:cs="v5.0.0"/>
          <w:snapToGrid w:val="0"/>
          <w:lang w:val="en-US" w:eastAsia="zh-CN"/>
        </w:rPr>
        <w:t xml:space="preserve"> NR</w:t>
      </w:r>
      <w:r w:rsidRPr="00C6449B">
        <w:rPr>
          <w:rFonts w:cs="v5.0.0"/>
          <w:snapToGrid w:val="0"/>
        </w:rPr>
        <w:t xml:space="preserve"> carrier, separated by the </w:t>
      </w:r>
      <w:r w:rsidRPr="00C6449B">
        <w:rPr>
          <w:rFonts w:cs="v5.0.0"/>
          <w:i/>
          <w:iCs/>
          <w:snapToGrid w:val="0"/>
          <w:lang w:val="en-US" w:eastAsia="zh-CN"/>
        </w:rPr>
        <w:t xml:space="preserve">BS </w:t>
      </w:r>
      <w:r w:rsidRPr="00C6449B">
        <w:rPr>
          <w:rFonts w:cs="v5.0.0"/>
          <w:i/>
          <w:iCs/>
          <w:snapToGrid w:val="0"/>
        </w:rPr>
        <w:t>channel bandwidth</w:t>
      </w:r>
      <w:r w:rsidRPr="00C6449B">
        <w:rPr>
          <w:rFonts w:cs="v5.0.0"/>
          <w:snapToGrid w:val="0"/>
        </w:rPr>
        <w:t>.</w:t>
      </w:r>
    </w:p>
    <w:p w14:paraId="129071C5" w14:textId="77777777" w:rsidR="00CF08D6" w:rsidRPr="00C6449B" w:rsidRDefault="00CF08D6" w:rsidP="00CF08D6">
      <w:pPr>
        <w:rPr>
          <w:b/>
          <w:bCs/>
        </w:rPr>
      </w:pPr>
      <w:r w:rsidRPr="00C6449B">
        <w:rPr>
          <w:b/>
          <w:bCs/>
        </w:rPr>
        <w:t xml:space="preserve">Carrier aggregation: </w:t>
      </w:r>
      <w:r w:rsidRPr="00C6449B">
        <w:rPr>
          <w:bCs/>
        </w:rPr>
        <w:t>aggregation of two or more component carriers in order to support wider transmission bandwidths</w:t>
      </w:r>
    </w:p>
    <w:p w14:paraId="4A694990" w14:textId="77777777" w:rsidR="00CF08D6" w:rsidRPr="00C6449B" w:rsidRDefault="00CF08D6" w:rsidP="00CF08D6">
      <w:r w:rsidRPr="00C6449B">
        <w:rPr>
          <w:b/>
          <w:bCs/>
        </w:rPr>
        <w:t>Carrier aggregation configuration</w:t>
      </w:r>
      <w:r w:rsidRPr="00C6449B">
        <w:rPr>
          <w:b/>
        </w:rPr>
        <w:t xml:space="preserve">: </w:t>
      </w:r>
      <w:r w:rsidRPr="00C6449B">
        <w:t xml:space="preserve">a set of one or more </w:t>
      </w:r>
      <w:r w:rsidRPr="00C6449B">
        <w:rPr>
          <w:i/>
          <w:iCs/>
        </w:rPr>
        <w:t xml:space="preserve">operating bands </w:t>
      </w:r>
      <w:r w:rsidRPr="00C6449B">
        <w:t>across which the BS aggregates carriers with a specific set of technical requirements</w:t>
      </w:r>
    </w:p>
    <w:p w14:paraId="4437FF97" w14:textId="77777777" w:rsidR="00CF08D6" w:rsidRPr="00C6449B" w:rsidRDefault="00CF08D6" w:rsidP="00CF08D6">
      <w:r w:rsidRPr="00C6449B">
        <w:rPr>
          <w:b/>
          <w:lang w:val="en-US" w:eastAsia="zh-CN"/>
        </w:rPr>
        <w:t>co-location reference antenna</w:t>
      </w:r>
      <w:r w:rsidRPr="00C6449B">
        <w:rPr>
          <w:lang w:val="en-US" w:eastAsia="zh-CN"/>
        </w:rPr>
        <w:t xml:space="preserve">: </w:t>
      </w:r>
      <w:r w:rsidRPr="00C6449B">
        <w:t>a passive antenna used as reference for base station to base station co-location requirements</w:t>
      </w:r>
    </w:p>
    <w:p w14:paraId="33551B5F" w14:textId="77777777" w:rsidR="00CF08D6" w:rsidRPr="00C6449B" w:rsidRDefault="00CF08D6" w:rsidP="00CF08D6">
      <w:pPr>
        <w:rPr>
          <w:lang w:eastAsia="zh-CN"/>
        </w:rPr>
      </w:pPr>
      <w:bookmarkStart w:id="92" w:name="_Hlk490252228"/>
      <w:bookmarkStart w:id="93" w:name="_Hlk494631435"/>
      <w:bookmarkEnd w:id="91"/>
      <w:r w:rsidRPr="00C6449B">
        <w:rPr>
          <w:b/>
        </w:rPr>
        <w:t xml:space="preserve">Contiguous </w:t>
      </w:r>
      <w:r w:rsidRPr="00C6449B">
        <w:rPr>
          <w:b/>
          <w:lang w:eastAsia="zh-CN"/>
        </w:rPr>
        <w:t xml:space="preserve">carriers: </w:t>
      </w:r>
      <w:r w:rsidRPr="00C6449B">
        <w:rPr>
          <w:lang w:eastAsia="zh-CN"/>
        </w:rPr>
        <w:t>set of two or more carriers configured in a spectrum block where there are no RF requirements based on co-existence for un-coordinated operation within the spectrum block.</w:t>
      </w:r>
    </w:p>
    <w:p w14:paraId="6307EB58" w14:textId="77777777" w:rsidR="00CF08D6" w:rsidRPr="00C6449B" w:rsidRDefault="00CF08D6" w:rsidP="00CF08D6">
      <w:r w:rsidRPr="00C6449B">
        <w:rPr>
          <w:b/>
        </w:rPr>
        <w:t>Contiguous spectrum:</w:t>
      </w:r>
      <w:r w:rsidRPr="00C6449B">
        <w:t xml:space="preserve"> spectrum consisting of a contiguous block of spectrum with no </w:t>
      </w:r>
      <w:r w:rsidRPr="00C6449B">
        <w:rPr>
          <w:i/>
          <w:iCs/>
        </w:rPr>
        <w:t>sub-block gap</w:t>
      </w:r>
      <w:r w:rsidRPr="00C6449B">
        <w:rPr>
          <w:i/>
        </w:rPr>
        <w:t>(s)</w:t>
      </w:r>
      <w:r w:rsidRPr="00C6449B">
        <w:t>.</w:t>
      </w:r>
    </w:p>
    <w:p w14:paraId="41DC7505" w14:textId="77777777" w:rsidR="00CF08D6" w:rsidRPr="00C6449B" w:rsidRDefault="00CF08D6" w:rsidP="00CF08D6">
      <w:pPr>
        <w:rPr>
          <w:bCs/>
        </w:rPr>
      </w:pPr>
      <w:r w:rsidRPr="00C6449B">
        <w:rPr>
          <w:b/>
          <w:bCs/>
        </w:rPr>
        <w:t>directional requirement:</w:t>
      </w:r>
      <w:r w:rsidRPr="00C6449B">
        <w:rPr>
          <w:bCs/>
        </w:rPr>
        <w:t xml:space="preserve"> requirement which is applied in a specific direction within the </w:t>
      </w:r>
      <w:r w:rsidRPr="00C6449B">
        <w:rPr>
          <w:bCs/>
          <w:i/>
        </w:rPr>
        <w:t>OTA coverage range</w:t>
      </w:r>
      <w:r w:rsidRPr="00C6449B">
        <w:rPr>
          <w:bCs/>
        </w:rPr>
        <w:t xml:space="preserve"> for the Tx and when the AoA of the incident wave of a received signal is within the </w:t>
      </w:r>
      <w:r w:rsidRPr="00C6449B">
        <w:rPr>
          <w:bCs/>
          <w:i/>
        </w:rPr>
        <w:t>OTA REFSENS RoAoA</w:t>
      </w:r>
      <w:r w:rsidRPr="00C6449B">
        <w:rPr>
          <w:bCs/>
        </w:rPr>
        <w:t xml:space="preserve"> or the </w:t>
      </w:r>
      <w:r w:rsidRPr="00C6449B">
        <w:rPr>
          <w:bCs/>
          <w:i/>
        </w:rPr>
        <w:t>minSENS RoAoA</w:t>
      </w:r>
      <w:r w:rsidRPr="00C6449B">
        <w:rPr>
          <w:bCs/>
        </w:rPr>
        <w:t xml:space="preserve"> as appropriate for the receiver </w:t>
      </w:r>
    </w:p>
    <w:p w14:paraId="418229CB" w14:textId="77777777" w:rsidR="00CF08D6" w:rsidRPr="00C6449B" w:rsidRDefault="00CF08D6" w:rsidP="00CF08D6">
      <w:r w:rsidRPr="00C6449B">
        <w:rPr>
          <w:b/>
          <w:bCs/>
        </w:rPr>
        <w:t xml:space="preserve">equivalent isotropic radiated power: </w:t>
      </w:r>
      <w:r w:rsidRPr="00C6449B">
        <w:t>equivalent power radiated from an isotropic directivity device producing the same field intensity at a point of observation as the field intensity radiated in the direction of the same point of observation by the discussed device</w:t>
      </w:r>
    </w:p>
    <w:p w14:paraId="398A1694" w14:textId="77777777" w:rsidR="00CF08D6" w:rsidRPr="00C6449B" w:rsidRDefault="00CF08D6" w:rsidP="00CF08D6">
      <w:pPr>
        <w:pStyle w:val="NO"/>
      </w:pPr>
      <w:r w:rsidRPr="00C6449B">
        <w:t>NOTE:</w:t>
      </w:r>
      <w:r w:rsidRPr="00C6449B">
        <w:tab/>
        <w:t>Isotropic directivity is equal in all directions (i.e. 0 dBi).</w:t>
      </w:r>
    </w:p>
    <w:p w14:paraId="019110B3" w14:textId="77777777" w:rsidR="00CF08D6" w:rsidRPr="00C6449B" w:rsidRDefault="00CF08D6" w:rsidP="00CF08D6">
      <w:r w:rsidRPr="00C6449B">
        <w:rPr>
          <w:b/>
        </w:rPr>
        <w:t>equivalent isotropic sensitivity:</w:t>
      </w:r>
      <w:r w:rsidRPr="00C6449B">
        <w:t xml:space="preserve"> sensitivity for an isotropic directivity device equivalent to the sensitivity of the discussed device exposed to an incoming wave from a defined AoA</w:t>
      </w:r>
    </w:p>
    <w:p w14:paraId="353A49D7" w14:textId="77777777" w:rsidR="00CF08D6" w:rsidRPr="00C6449B" w:rsidRDefault="00CF08D6" w:rsidP="00CF08D6">
      <w:pPr>
        <w:pStyle w:val="NO"/>
        <w:tabs>
          <w:tab w:val="left" w:pos="284"/>
          <w:tab w:val="left" w:pos="568"/>
          <w:tab w:val="left" w:pos="852"/>
          <w:tab w:val="left" w:pos="1136"/>
          <w:tab w:val="left" w:pos="1420"/>
          <w:tab w:val="left" w:pos="1704"/>
          <w:tab w:val="left" w:pos="1988"/>
          <w:tab w:val="left" w:pos="2272"/>
          <w:tab w:val="left" w:pos="2556"/>
          <w:tab w:val="left" w:pos="2840"/>
          <w:tab w:val="left" w:pos="3124"/>
          <w:tab w:val="left" w:pos="3408"/>
          <w:tab w:val="left" w:pos="3692"/>
          <w:tab w:val="left" w:pos="3976"/>
          <w:tab w:val="left" w:pos="4260"/>
          <w:tab w:val="left" w:pos="4544"/>
          <w:tab w:val="left" w:pos="4828"/>
          <w:tab w:val="left" w:pos="5112"/>
          <w:tab w:val="left" w:pos="5396"/>
          <w:tab w:val="left" w:pos="5680"/>
          <w:tab w:val="left" w:pos="6374"/>
        </w:tabs>
      </w:pPr>
      <w:r w:rsidRPr="00C6449B">
        <w:t>NOTE 1:</w:t>
      </w:r>
      <w:r w:rsidRPr="00C6449B">
        <w:tab/>
        <w:t>The sensitivity is the minimum received power level at which specific requirement is met.</w:t>
      </w:r>
    </w:p>
    <w:p w14:paraId="182F9A65" w14:textId="77777777" w:rsidR="00CF08D6" w:rsidRPr="00C6449B" w:rsidRDefault="00CF08D6" w:rsidP="00CF08D6">
      <w:pPr>
        <w:pStyle w:val="NO"/>
        <w:rPr>
          <w:bCs/>
        </w:rPr>
      </w:pPr>
      <w:r w:rsidRPr="00C6449B">
        <w:t>NOTE 2:</w:t>
      </w:r>
      <w:r w:rsidRPr="00C6449B">
        <w:tab/>
        <w:t>Isotropic directivity is equal in all directions (i.e. 0 dBi).</w:t>
      </w:r>
    </w:p>
    <w:p w14:paraId="7542D923" w14:textId="77777777" w:rsidR="00CF08D6" w:rsidRPr="00C6449B" w:rsidRDefault="00CF08D6" w:rsidP="00CF08D6">
      <w:r w:rsidRPr="00C6449B">
        <w:rPr>
          <w:b/>
          <w:bCs/>
        </w:rPr>
        <w:t xml:space="preserve">fractional bandwidth: </w:t>
      </w:r>
      <w:r w:rsidRPr="00C6449B">
        <w:rPr>
          <w:bCs/>
        </w:rPr>
        <w:t xml:space="preserve">fractional bandwidth FBW is defined as </w:t>
      </w:r>
      <m:oMath>
        <m:r>
          <w:rPr>
            <w:rFonts w:ascii="Cambria Math" w:hAnsi="Cambria Math"/>
          </w:rPr>
          <m:t>FBW</m:t>
        </m:r>
        <m:r>
          <m:rPr>
            <m:sty m:val="p"/>
          </m:rPr>
          <w:rPr>
            <w:rFonts w:ascii="Cambria Math" w:hAnsi="Cambria Math"/>
          </w:rPr>
          <m:t>=200∙</m:t>
        </m:r>
        <m:f>
          <m:fPr>
            <m:ctrlPr>
              <w:rPr>
                <w:rFonts w:ascii="Cambria Math" w:hAnsi="Cambria Math"/>
                <w:bCs/>
              </w:rPr>
            </m:ctrlPr>
          </m:fPr>
          <m:num>
            <m:sSub>
              <m:sSubPr>
                <m:ctrlPr>
                  <w:rPr>
                    <w:rFonts w:ascii="Cambria Math" w:hAnsi="Cambria Math"/>
                    <w:bCs/>
                    <w:i/>
                  </w:rPr>
                </m:ctrlPr>
              </m:sSubPr>
              <m:e>
                <m:r>
                  <w:rPr>
                    <w:rFonts w:ascii="Cambria Math" w:hAnsi="Cambria Math"/>
                  </w:rPr>
                  <m:t>F</m:t>
                </m:r>
              </m:e>
              <m:sub>
                <m:r>
                  <w:rPr>
                    <w:rFonts w:ascii="Cambria Math" w:hAnsi="Cambria Math"/>
                  </w:rPr>
                  <m:t>FBWhigh</m:t>
                </m:r>
              </m:sub>
            </m:sSub>
            <m:r>
              <w:rPr>
                <w:rFonts w:ascii="Cambria Math" w:hAnsi="Cambria Math"/>
              </w:rPr>
              <m:t>-</m:t>
            </m:r>
            <m:sSub>
              <m:sSubPr>
                <m:ctrlPr>
                  <w:rPr>
                    <w:rFonts w:ascii="Cambria Math" w:hAnsi="Cambria Math"/>
                    <w:bCs/>
                    <w:i/>
                  </w:rPr>
                </m:ctrlPr>
              </m:sSubPr>
              <m:e>
                <m:r>
                  <w:rPr>
                    <w:rFonts w:ascii="Cambria Math" w:hAnsi="Cambria Math"/>
                  </w:rPr>
                  <m:t>F</m:t>
                </m:r>
              </m:e>
              <m:sub>
                <m:r>
                  <w:rPr>
                    <w:rFonts w:ascii="Cambria Math" w:hAnsi="Cambria Math"/>
                  </w:rPr>
                  <m:t>FBWlow</m:t>
                </m:r>
              </m:sub>
            </m:sSub>
          </m:num>
          <m:den>
            <m:sSub>
              <m:sSubPr>
                <m:ctrlPr>
                  <w:rPr>
                    <w:rFonts w:ascii="Cambria Math" w:hAnsi="Cambria Math"/>
                    <w:bCs/>
                    <w:i/>
                  </w:rPr>
                </m:ctrlPr>
              </m:sSubPr>
              <m:e>
                <m:r>
                  <w:rPr>
                    <w:rFonts w:ascii="Cambria Math" w:hAnsi="Cambria Math"/>
                  </w:rPr>
                  <m:t>F</m:t>
                </m:r>
              </m:e>
              <m:sub>
                <m:r>
                  <w:rPr>
                    <w:rFonts w:ascii="Cambria Math" w:hAnsi="Cambria Math"/>
                  </w:rPr>
                  <m:t>FBWhigh</m:t>
                </m:r>
              </m:sub>
            </m:sSub>
            <m:r>
              <w:rPr>
                <w:rFonts w:ascii="Cambria Math" w:hAnsi="Cambria Math"/>
              </w:rPr>
              <m:t>+</m:t>
            </m:r>
            <m:sSub>
              <m:sSubPr>
                <m:ctrlPr>
                  <w:rPr>
                    <w:rFonts w:ascii="Cambria Math" w:hAnsi="Cambria Math"/>
                    <w:bCs/>
                    <w:i/>
                  </w:rPr>
                </m:ctrlPr>
              </m:sSubPr>
              <m:e>
                <m:r>
                  <w:rPr>
                    <w:rFonts w:ascii="Cambria Math" w:hAnsi="Cambria Math"/>
                  </w:rPr>
                  <m:t>F</m:t>
                </m:r>
              </m:e>
              <m:sub>
                <m:r>
                  <w:rPr>
                    <w:rFonts w:ascii="Cambria Math" w:hAnsi="Cambria Math"/>
                  </w:rPr>
                  <m:t>FBWlow</m:t>
                </m:r>
              </m:sub>
            </m:sSub>
          </m:den>
        </m:f>
        <m:r>
          <w:rPr>
            <w:rFonts w:ascii="Cambria Math" w:hAnsi="Cambria Math"/>
          </w:rPr>
          <m:t>%</m:t>
        </m:r>
      </m:oMath>
    </w:p>
    <w:p w14:paraId="2090FE01" w14:textId="77777777" w:rsidR="00CF08D6" w:rsidRPr="00C6449B" w:rsidRDefault="00CF08D6" w:rsidP="00CF08D6">
      <w:pPr>
        <w:rPr>
          <w:rFonts w:eastAsia="SimSun"/>
          <w:lang w:val="en-US"/>
        </w:rPr>
      </w:pPr>
      <w:r w:rsidRPr="00C6449B">
        <w:rPr>
          <w:rFonts w:eastAsia="SimSun"/>
          <w:b/>
          <w:bCs/>
          <w:lang w:val="en-US"/>
        </w:rPr>
        <w:t>Highest Carrier:</w:t>
      </w:r>
      <w:r w:rsidRPr="00C6449B">
        <w:rPr>
          <w:rFonts w:eastAsia="SimSun"/>
          <w:lang w:val="en-US"/>
        </w:rPr>
        <w:t xml:space="preserve"> The carrier </w:t>
      </w:r>
      <w:r w:rsidRPr="00C6449B">
        <w:rPr>
          <w:rFonts w:eastAsia="SimSun"/>
          <w:lang w:val="en-AU"/>
        </w:rPr>
        <w:t xml:space="preserve">with the highest carrier frequency </w:t>
      </w:r>
      <w:r w:rsidRPr="00C6449B">
        <w:rPr>
          <w:rFonts w:eastAsia="SimSun"/>
          <w:lang w:val="en-US"/>
        </w:rPr>
        <w:t>transmitted/received in a specified frequency band.</w:t>
      </w:r>
    </w:p>
    <w:p w14:paraId="756D25FB" w14:textId="77777777" w:rsidR="00CF08D6" w:rsidRPr="00C6449B" w:rsidRDefault="00CF08D6" w:rsidP="00CF08D6">
      <w:pPr>
        <w:rPr>
          <w:b/>
          <w:bCs/>
          <w:lang w:eastAsia="zh-CN"/>
        </w:rPr>
      </w:pPr>
      <w:r w:rsidRPr="00C6449B">
        <w:rPr>
          <w:b/>
          <w:bCs/>
        </w:rPr>
        <w:t>Inter-band carrier aggregation:</w:t>
      </w:r>
      <w:r w:rsidRPr="00C6449B">
        <w:rPr>
          <w:bCs/>
        </w:rPr>
        <w:t xml:space="preserve"> </w:t>
      </w:r>
      <w:r w:rsidRPr="00C6449B">
        <w:rPr>
          <w:bCs/>
          <w:i/>
        </w:rPr>
        <w:t>carrier aggregation</w:t>
      </w:r>
      <w:r w:rsidRPr="00C6449B">
        <w:rPr>
          <w:bCs/>
        </w:rPr>
        <w:t xml:space="preserve"> of component carriers in different </w:t>
      </w:r>
      <w:r w:rsidRPr="00C6449B">
        <w:rPr>
          <w:bCs/>
          <w:i/>
        </w:rPr>
        <w:t>operating bands</w:t>
      </w:r>
      <w:r w:rsidRPr="00C6449B">
        <w:rPr>
          <w:b/>
          <w:bCs/>
          <w:lang w:eastAsia="zh-CN"/>
        </w:rPr>
        <w:t>.</w:t>
      </w:r>
    </w:p>
    <w:p w14:paraId="7757022B" w14:textId="77777777" w:rsidR="00CF08D6" w:rsidRPr="00C6449B" w:rsidRDefault="00CF08D6" w:rsidP="00CF08D6">
      <w:pPr>
        <w:pStyle w:val="NO"/>
        <w:rPr>
          <w:lang w:eastAsia="zh-CN"/>
        </w:rPr>
      </w:pPr>
      <w:r w:rsidRPr="00C6449B">
        <w:t>NOTE:</w:t>
      </w:r>
      <w:r w:rsidRPr="00C6449B">
        <w:tab/>
      </w:r>
      <w:r w:rsidRPr="00C6449B">
        <w:rPr>
          <w:lang w:eastAsia="zh-CN"/>
        </w:rPr>
        <w:t>C</w:t>
      </w:r>
      <w:r w:rsidRPr="00C6449B">
        <w:t xml:space="preserve">arriers </w:t>
      </w:r>
      <w:r w:rsidRPr="00C6449B">
        <w:rPr>
          <w:lang w:eastAsia="zh-CN"/>
        </w:rPr>
        <w:t xml:space="preserve">aggregated </w:t>
      </w:r>
      <w:r w:rsidRPr="00C6449B">
        <w:t xml:space="preserve">in each band </w:t>
      </w:r>
      <w:r w:rsidRPr="00C6449B">
        <w:rPr>
          <w:lang w:eastAsia="zh-CN"/>
        </w:rPr>
        <w:t>can be</w:t>
      </w:r>
      <w:r w:rsidRPr="00C6449B">
        <w:t xml:space="preserve"> contiguous</w:t>
      </w:r>
      <w:r w:rsidRPr="00C6449B">
        <w:rPr>
          <w:lang w:eastAsia="zh-CN"/>
        </w:rPr>
        <w:t xml:space="preserve"> or non-contiguous.</w:t>
      </w:r>
    </w:p>
    <w:p w14:paraId="5FFB32B7" w14:textId="77777777" w:rsidR="00CF08D6" w:rsidRPr="00C6449B" w:rsidRDefault="00CF08D6" w:rsidP="00CF08D6">
      <w:pPr>
        <w:rPr>
          <w:rFonts w:eastAsia="Malgun Gothic"/>
          <w:b/>
          <w:lang w:val="en-US" w:eastAsia="zh-CN"/>
        </w:rPr>
      </w:pPr>
      <w:r w:rsidRPr="00C6449B">
        <w:rPr>
          <w:b/>
          <w:bCs/>
        </w:rPr>
        <w:t>Inter-band gap</w:t>
      </w:r>
      <w:r w:rsidRPr="00C6449B">
        <w:rPr>
          <w:rFonts w:cs="v5.0.0"/>
        </w:rPr>
        <w:t xml:space="preserve">: The frequency gap between two supported consecutive </w:t>
      </w:r>
      <w:r w:rsidRPr="00C6449B">
        <w:rPr>
          <w:rFonts w:cs="v5.0.0"/>
          <w:i/>
        </w:rPr>
        <w:t>operating bands</w:t>
      </w:r>
      <w:r w:rsidRPr="00C6449B">
        <w:rPr>
          <w:rFonts w:cs="v5.0.0"/>
        </w:rPr>
        <w:t>.</w:t>
      </w:r>
    </w:p>
    <w:p w14:paraId="42D58380" w14:textId="77777777" w:rsidR="00CF08D6" w:rsidRPr="00C6449B" w:rsidRDefault="00CF08D6" w:rsidP="00CF08D6">
      <w:pPr>
        <w:rPr>
          <w:lang w:eastAsia="zh-CN"/>
        </w:rPr>
      </w:pPr>
      <w:r w:rsidRPr="00C6449B">
        <w:rPr>
          <w:b/>
        </w:rPr>
        <w:t xml:space="preserve">Intra-band contiguous carrier aggregation: </w:t>
      </w:r>
      <w:r w:rsidRPr="00C6449B">
        <w:rPr>
          <w:i/>
          <w:iCs/>
          <w:lang w:eastAsia="zh-CN"/>
        </w:rPr>
        <w:t xml:space="preserve">contiguous </w:t>
      </w:r>
      <w:r w:rsidRPr="00C6449B">
        <w:rPr>
          <w:i/>
          <w:iCs/>
        </w:rPr>
        <w:t>carrier</w:t>
      </w:r>
      <w:r w:rsidRPr="00C6449B">
        <w:rPr>
          <w:i/>
          <w:iCs/>
          <w:lang w:eastAsia="zh-CN"/>
        </w:rPr>
        <w:t>s</w:t>
      </w:r>
      <w:r w:rsidRPr="00C6449B">
        <w:rPr>
          <w:lang w:eastAsia="zh-CN"/>
        </w:rPr>
        <w:t xml:space="preserve"> aggregated</w:t>
      </w:r>
      <w:r w:rsidRPr="00C6449B">
        <w:t xml:space="preserve"> in the same </w:t>
      </w:r>
      <w:r w:rsidRPr="00C6449B">
        <w:rPr>
          <w:i/>
        </w:rPr>
        <w:t>operating band</w:t>
      </w:r>
      <w:r w:rsidRPr="00C6449B">
        <w:rPr>
          <w:lang w:eastAsia="zh-CN"/>
        </w:rPr>
        <w:t>.</w:t>
      </w:r>
    </w:p>
    <w:p w14:paraId="1422AA5B" w14:textId="77777777" w:rsidR="00CF08D6" w:rsidRPr="00C6449B" w:rsidRDefault="00CF08D6" w:rsidP="00CF08D6">
      <w:pPr>
        <w:rPr>
          <w:rFonts w:eastAsia="SimSun"/>
          <w:lang w:val="en-US"/>
        </w:rPr>
      </w:pPr>
      <w:r w:rsidRPr="00C6449B">
        <w:rPr>
          <w:b/>
        </w:rPr>
        <w:t xml:space="preserve">Intra-band </w:t>
      </w:r>
      <w:r w:rsidRPr="00C6449B">
        <w:rPr>
          <w:b/>
          <w:lang w:eastAsia="zh-CN"/>
        </w:rPr>
        <w:t>non-</w:t>
      </w:r>
      <w:r w:rsidRPr="00C6449B">
        <w:rPr>
          <w:b/>
        </w:rPr>
        <w:t xml:space="preserve">contiguous carrier aggregation: </w:t>
      </w:r>
      <w:r w:rsidRPr="00C6449B">
        <w:rPr>
          <w:lang w:eastAsia="zh-CN"/>
        </w:rPr>
        <w:t xml:space="preserve">non-contiguous </w:t>
      </w:r>
      <w:r w:rsidRPr="00C6449B">
        <w:t>carrier</w:t>
      </w:r>
      <w:r w:rsidRPr="00C6449B">
        <w:rPr>
          <w:lang w:eastAsia="zh-CN"/>
        </w:rPr>
        <w:t>s aggregated</w:t>
      </w:r>
      <w:r w:rsidRPr="00C6449B">
        <w:t xml:space="preserve"> in the same </w:t>
      </w:r>
      <w:r w:rsidRPr="00C6449B">
        <w:rPr>
          <w:i/>
        </w:rPr>
        <w:t>operating band</w:t>
      </w:r>
      <w:r w:rsidRPr="00C6449B">
        <w:rPr>
          <w:lang w:eastAsia="zh-CN"/>
        </w:rPr>
        <w:t>.</w:t>
      </w:r>
    </w:p>
    <w:p w14:paraId="10EE2B45" w14:textId="77777777" w:rsidR="00CF08D6" w:rsidRPr="00C6449B" w:rsidRDefault="00CF08D6" w:rsidP="00CF08D6">
      <w:pPr>
        <w:rPr>
          <w:bCs/>
        </w:rPr>
      </w:pPr>
      <w:r w:rsidRPr="00C6449B">
        <w:rPr>
          <w:b/>
          <w:bCs/>
        </w:rPr>
        <w:t xml:space="preserve">Inter RF Bandwidth gap: </w:t>
      </w:r>
      <w:r w:rsidRPr="00C6449B">
        <w:rPr>
          <w:bCs/>
        </w:rPr>
        <w:t xml:space="preserve">frequency gap between two consecutive </w:t>
      </w:r>
      <w:r w:rsidRPr="00C6449B">
        <w:rPr>
          <w:bCs/>
          <w:i/>
        </w:rPr>
        <w:t>Base Station RF Bandwidth</w:t>
      </w:r>
      <w:r w:rsidRPr="00C6449B">
        <w:rPr>
          <w:bCs/>
        </w:rPr>
        <w:t xml:space="preserve">s that are placed within two supported </w:t>
      </w:r>
      <w:r w:rsidRPr="00C6449B">
        <w:rPr>
          <w:bCs/>
          <w:i/>
        </w:rPr>
        <w:t>operating bands</w:t>
      </w:r>
    </w:p>
    <w:p w14:paraId="1BFEB11D" w14:textId="77777777" w:rsidR="00CF08D6" w:rsidRPr="00C6449B" w:rsidRDefault="00CF08D6" w:rsidP="00CF08D6">
      <w:pPr>
        <w:rPr>
          <w:rFonts w:eastAsia="SimSun"/>
          <w:lang w:val="en-US"/>
        </w:rPr>
      </w:pPr>
      <w:r w:rsidRPr="00C6449B">
        <w:rPr>
          <w:rFonts w:eastAsia="SimSun"/>
          <w:b/>
          <w:bCs/>
          <w:lang w:val="en-US"/>
        </w:rPr>
        <w:t>Lowest Carrier:</w:t>
      </w:r>
      <w:r w:rsidRPr="00C6449B">
        <w:rPr>
          <w:rFonts w:eastAsia="SimSun"/>
          <w:lang w:val="en-US"/>
        </w:rPr>
        <w:tab/>
        <w:t xml:space="preserve">The carrier </w:t>
      </w:r>
      <w:r w:rsidRPr="00C6449B">
        <w:rPr>
          <w:rFonts w:eastAsia="SimSun"/>
          <w:lang w:val="en-AU"/>
        </w:rPr>
        <w:t xml:space="preserve">with the lowest carrier frequency </w:t>
      </w:r>
      <w:r w:rsidRPr="00C6449B">
        <w:rPr>
          <w:rFonts w:eastAsia="SimSun"/>
          <w:lang w:val="en-US"/>
        </w:rPr>
        <w:t>transmitted/received in a specified frequency band.</w:t>
      </w:r>
    </w:p>
    <w:p w14:paraId="14DD5E1C" w14:textId="77777777" w:rsidR="00CF08D6" w:rsidRPr="00C6449B" w:rsidRDefault="00CF08D6" w:rsidP="00CF08D6">
      <w:r w:rsidRPr="00C6449B">
        <w:rPr>
          <w:b/>
        </w:rPr>
        <w:t xml:space="preserve">Lower </w:t>
      </w:r>
      <w:r w:rsidRPr="00C6449B">
        <w:rPr>
          <w:rFonts w:eastAsia="SimSun"/>
          <w:b/>
          <w:lang w:eastAsia="zh-CN"/>
        </w:rPr>
        <w:t>sub-block</w:t>
      </w:r>
      <w:r w:rsidRPr="00C6449B">
        <w:rPr>
          <w:b/>
        </w:rPr>
        <w:t xml:space="preserve"> edge: </w:t>
      </w:r>
      <w:r w:rsidRPr="00C6449B">
        <w:t xml:space="preserve">frequency at the lower edge of </w:t>
      </w:r>
      <w:r w:rsidRPr="00C6449B">
        <w:rPr>
          <w:rFonts w:eastAsia="SimSun"/>
          <w:lang w:eastAsia="zh-CN"/>
        </w:rPr>
        <w:t>one</w:t>
      </w:r>
      <w:r w:rsidRPr="00C6449B">
        <w:rPr>
          <w:i/>
          <w:iCs/>
        </w:rPr>
        <w:t xml:space="preserve"> </w:t>
      </w:r>
      <w:r w:rsidRPr="00C6449B">
        <w:rPr>
          <w:rFonts w:eastAsia="SimSun"/>
          <w:i/>
          <w:iCs/>
          <w:lang w:eastAsia="zh-CN"/>
        </w:rPr>
        <w:t>sub-block</w:t>
      </w:r>
      <w:r w:rsidRPr="00C6449B">
        <w:t>.</w:t>
      </w:r>
    </w:p>
    <w:p w14:paraId="0B7010F9" w14:textId="77777777" w:rsidR="00CF08D6" w:rsidRPr="00C6449B" w:rsidRDefault="00CF08D6" w:rsidP="00CF08D6">
      <w:pPr>
        <w:pStyle w:val="NO"/>
        <w:rPr>
          <w:rFonts w:eastAsia="SimSun"/>
          <w:lang w:val="en-US"/>
        </w:rPr>
      </w:pPr>
      <w:r w:rsidRPr="00C6449B">
        <w:t>NOTE:</w:t>
      </w:r>
      <w:r w:rsidRPr="00C6449B">
        <w:tab/>
        <w:t>It is used as a frequency reference point for both transmitter and receiver requirements.</w:t>
      </w:r>
    </w:p>
    <w:p w14:paraId="6547C7CB" w14:textId="77777777" w:rsidR="00CF08D6" w:rsidRPr="00C6449B" w:rsidRDefault="00CF08D6" w:rsidP="00CF08D6">
      <w:r w:rsidRPr="00C6449B">
        <w:rPr>
          <w:rFonts w:cs="v5.0.0"/>
          <w:b/>
          <w:bCs/>
        </w:rPr>
        <w:t xml:space="preserve">maximum carrier output power: </w:t>
      </w:r>
      <w:r w:rsidRPr="00C6449B">
        <w:t xml:space="preserve">mean power level measured per carrier at the indicated interface, during the </w:t>
      </w:r>
      <w:r w:rsidRPr="00C6449B">
        <w:rPr>
          <w:i/>
          <w:iCs/>
        </w:rPr>
        <w:t>transmitter ON period</w:t>
      </w:r>
      <w:r w:rsidRPr="00C6449B">
        <w:t xml:space="preserve"> in a specified reference condition</w:t>
      </w:r>
    </w:p>
    <w:p w14:paraId="0DC89E73" w14:textId="77777777" w:rsidR="00CF08D6" w:rsidRPr="00C6449B" w:rsidRDefault="00CF08D6" w:rsidP="00CF08D6">
      <w:r w:rsidRPr="00C6449B">
        <w:rPr>
          <w:rFonts w:cs="v5.0.0"/>
          <w:b/>
          <w:bCs/>
        </w:rPr>
        <w:t xml:space="preserve">maximum carrier TRP output power: </w:t>
      </w:r>
      <w:r w:rsidRPr="00C6449B">
        <w:t>mean power level measured per</w:t>
      </w:r>
      <w:r w:rsidRPr="00C6449B">
        <w:rPr>
          <w:i/>
        </w:rPr>
        <w:t xml:space="preserve"> </w:t>
      </w:r>
      <w:r w:rsidRPr="00C6449B">
        <w:t xml:space="preserve">RIB during the </w:t>
      </w:r>
      <w:r w:rsidRPr="00C6449B">
        <w:rPr>
          <w:i/>
        </w:rPr>
        <w:t>transmitter ON period</w:t>
      </w:r>
      <w:r w:rsidRPr="00C6449B">
        <w:t xml:space="preserve"> for a specific carrier in a specified reference condition and corresponding to the declared </w:t>
      </w:r>
      <w:r w:rsidRPr="00C6449B">
        <w:rPr>
          <w:i/>
        </w:rPr>
        <w:t>rated carrier TRP output</w:t>
      </w:r>
      <w:r w:rsidRPr="00C6449B">
        <w:t xml:space="preserve"> power (P</w:t>
      </w:r>
      <w:r w:rsidRPr="00C6449B">
        <w:rPr>
          <w:vertAlign w:val="subscript"/>
        </w:rPr>
        <w:t>rated,c,TRP</w:t>
      </w:r>
      <w:r w:rsidRPr="00C6449B">
        <w:t>)</w:t>
      </w:r>
    </w:p>
    <w:p w14:paraId="6473643D" w14:textId="77777777" w:rsidR="00CF08D6" w:rsidRPr="00C6449B" w:rsidRDefault="00CF08D6" w:rsidP="00CF08D6">
      <w:r w:rsidRPr="00C6449B">
        <w:rPr>
          <w:rFonts w:cs="v5.0.0"/>
          <w:b/>
          <w:bCs/>
        </w:rPr>
        <w:t xml:space="preserve">maximum total output power: </w:t>
      </w:r>
      <w:r w:rsidRPr="00C6449B">
        <w:t xml:space="preserve">mean power level measured within the </w:t>
      </w:r>
      <w:r w:rsidRPr="00C6449B">
        <w:rPr>
          <w:i/>
        </w:rPr>
        <w:t>operating band</w:t>
      </w:r>
      <w:r w:rsidRPr="00C6449B">
        <w:t xml:space="preserve"> at the indicated interface, during the </w:t>
      </w:r>
      <w:r w:rsidRPr="00C6449B">
        <w:rPr>
          <w:i/>
          <w:iCs/>
        </w:rPr>
        <w:t>transmitter ON period</w:t>
      </w:r>
      <w:r w:rsidRPr="00C6449B">
        <w:t xml:space="preserve"> in a specified reference condition</w:t>
      </w:r>
    </w:p>
    <w:p w14:paraId="39D9566C" w14:textId="77777777" w:rsidR="00CF08D6" w:rsidRPr="00C6449B" w:rsidRDefault="00CF08D6" w:rsidP="00CF08D6">
      <w:r w:rsidRPr="00C6449B">
        <w:rPr>
          <w:rFonts w:cs="v5.0.0"/>
          <w:b/>
          <w:bCs/>
        </w:rPr>
        <w:lastRenderedPageBreak/>
        <w:t xml:space="preserve">maximum total TRP output power: </w:t>
      </w:r>
      <w:r w:rsidRPr="00C6449B">
        <w:t>mean power level measured per</w:t>
      </w:r>
      <w:r w:rsidRPr="00C6449B">
        <w:rPr>
          <w:i/>
        </w:rPr>
        <w:t xml:space="preserve"> </w:t>
      </w:r>
      <w:r w:rsidRPr="00C6449B">
        <w:t xml:space="preserve">RIB during the </w:t>
      </w:r>
      <w:r w:rsidRPr="00C6449B">
        <w:rPr>
          <w:i/>
        </w:rPr>
        <w:t>transmitter ON period</w:t>
      </w:r>
      <w:r w:rsidRPr="00C6449B">
        <w:t xml:space="preserve"> in a specified reference condition and corresponding to the declared </w:t>
      </w:r>
      <w:r w:rsidRPr="00C6449B">
        <w:rPr>
          <w:i/>
        </w:rPr>
        <w:t>rated total TRP output</w:t>
      </w:r>
      <w:r w:rsidRPr="00C6449B">
        <w:t xml:space="preserve"> power (P</w:t>
      </w:r>
      <w:r w:rsidRPr="00C6449B">
        <w:rPr>
          <w:vertAlign w:val="subscript"/>
        </w:rPr>
        <w:t>rated,t,TRP</w:t>
      </w:r>
      <w:r w:rsidRPr="00C6449B">
        <w:t>)</w:t>
      </w:r>
    </w:p>
    <w:p w14:paraId="61D5340A" w14:textId="77777777" w:rsidR="00CF08D6" w:rsidRPr="00C6449B" w:rsidRDefault="00CF08D6" w:rsidP="00CF08D6">
      <w:r w:rsidRPr="00C6449B">
        <w:rPr>
          <w:b/>
        </w:rPr>
        <w:t>measurement bandwidth</w:t>
      </w:r>
      <w:r w:rsidRPr="00C6449B">
        <w:t>: RF bandwidth in which an emission level is specified</w:t>
      </w:r>
    </w:p>
    <w:p w14:paraId="4B3A566C" w14:textId="77777777" w:rsidR="00CF08D6" w:rsidRPr="00C6449B" w:rsidRDefault="00CF08D6" w:rsidP="00CF08D6">
      <w:r w:rsidRPr="00C6449B">
        <w:rPr>
          <w:b/>
        </w:rPr>
        <w:t>minSENS:</w:t>
      </w:r>
      <w:r w:rsidRPr="00C6449B">
        <w:t xml:space="preserve"> the lowest declared EIS value for the OSDD’s declared for OTA sensitivity requirement</w:t>
      </w:r>
      <w:r w:rsidRPr="00C6449B">
        <w:rPr>
          <w:bCs/>
        </w:rPr>
        <w:t>.</w:t>
      </w:r>
    </w:p>
    <w:p w14:paraId="18125191" w14:textId="77777777" w:rsidR="00CF08D6" w:rsidRPr="00C6449B" w:rsidRDefault="00CF08D6" w:rsidP="00CF08D6">
      <w:r w:rsidRPr="00C6449B">
        <w:rPr>
          <w:b/>
        </w:rPr>
        <w:t xml:space="preserve">minSENS RoAoA: </w:t>
      </w:r>
      <w:r w:rsidRPr="00C6449B">
        <w:t xml:space="preserve">The </w:t>
      </w:r>
      <w:r w:rsidRPr="00C6449B">
        <w:rPr>
          <w:i/>
        </w:rPr>
        <w:t>reference RoAoA</w:t>
      </w:r>
      <w:r w:rsidRPr="00C6449B">
        <w:t xml:space="preserve"> associated with the OSDD with the lowest declared EIS</w:t>
      </w:r>
    </w:p>
    <w:p w14:paraId="11CFE379" w14:textId="77777777" w:rsidR="00CF08D6" w:rsidRPr="00C6449B" w:rsidRDefault="00CF08D6" w:rsidP="00CF08D6">
      <w:pPr>
        <w:rPr>
          <w:b/>
          <w:bCs/>
          <w:lang w:val="en-US"/>
        </w:rPr>
      </w:pPr>
      <w:r w:rsidRPr="00C6449B">
        <w:rPr>
          <w:b/>
        </w:rPr>
        <w:t>multi-band connector</w:t>
      </w:r>
      <w:r w:rsidRPr="00C6449B">
        <w:t xml:space="preserve">: </w:t>
      </w:r>
      <w:r w:rsidRPr="00C6449B">
        <w:rPr>
          <w:i/>
          <w:lang w:val="en-US"/>
        </w:rPr>
        <w:t>Antenna Connector</w:t>
      </w:r>
      <w:r w:rsidRPr="00C6449B">
        <w:rPr>
          <w:lang w:val="en-US"/>
        </w:rPr>
        <w:t xml:space="preserve"> of </w:t>
      </w:r>
      <w:r w:rsidRPr="00C6449B">
        <w:rPr>
          <w:i/>
          <w:lang w:val="en-US"/>
        </w:rPr>
        <w:t>BS type 1-C</w:t>
      </w:r>
      <w:r w:rsidRPr="00C6449B">
        <w:rPr>
          <w:lang w:val="en-US"/>
        </w:rPr>
        <w:t xml:space="preserve"> or </w:t>
      </w:r>
      <w:r w:rsidRPr="00C6449B">
        <w:rPr>
          <w:i/>
          <w:iCs/>
          <w:lang w:val="en-US"/>
        </w:rPr>
        <w:t>TAB connector</w:t>
      </w:r>
      <w:r w:rsidRPr="00C6449B">
        <w:rPr>
          <w:lang w:val="en-US"/>
        </w:rPr>
        <w:t xml:space="preserve"> of </w:t>
      </w:r>
      <w:r w:rsidRPr="00C6449B">
        <w:rPr>
          <w:i/>
          <w:lang w:val="en-US"/>
        </w:rPr>
        <w:t>BS type 1-H</w:t>
      </w:r>
      <w:r w:rsidRPr="00C6449B">
        <w:rPr>
          <w:lang w:val="en-US"/>
        </w:rPr>
        <w:t xml:space="preserve"> associated with a transmitter or receiver that is characterized by the ability to process two or more carriers in common active RF components simultaneously, where at least one carrier is configured at a different </w:t>
      </w:r>
      <w:r w:rsidRPr="00C6449B">
        <w:rPr>
          <w:i/>
          <w:lang w:val="en-US"/>
        </w:rPr>
        <w:t>operating band</w:t>
      </w:r>
      <w:r w:rsidRPr="00C6449B">
        <w:rPr>
          <w:lang w:val="en-US"/>
        </w:rPr>
        <w:t xml:space="preserve"> than the other carrier(s) and where this different </w:t>
      </w:r>
      <w:r w:rsidRPr="00C6449B">
        <w:rPr>
          <w:i/>
          <w:lang w:val="en-US"/>
        </w:rPr>
        <w:t>operating band</w:t>
      </w:r>
      <w:r w:rsidRPr="00C6449B">
        <w:rPr>
          <w:lang w:val="en-US"/>
        </w:rPr>
        <w:t xml:space="preserve"> is not a </w:t>
      </w:r>
      <w:r w:rsidRPr="00C6449B">
        <w:rPr>
          <w:i/>
          <w:lang w:val="en-US"/>
        </w:rPr>
        <w:t>sub-band</w:t>
      </w:r>
      <w:r w:rsidRPr="00C6449B">
        <w:rPr>
          <w:lang w:val="en-US"/>
        </w:rPr>
        <w:t xml:space="preserve"> or </w:t>
      </w:r>
      <w:r w:rsidRPr="00C6449B">
        <w:rPr>
          <w:i/>
          <w:lang w:val="en-US"/>
        </w:rPr>
        <w:t>superseding-band</w:t>
      </w:r>
      <w:r w:rsidRPr="00C6449B">
        <w:rPr>
          <w:lang w:val="en-US"/>
        </w:rPr>
        <w:t xml:space="preserve"> of another supported </w:t>
      </w:r>
      <w:r w:rsidRPr="00C6449B">
        <w:rPr>
          <w:i/>
          <w:lang w:val="en-US"/>
        </w:rPr>
        <w:t>operating band</w:t>
      </w:r>
    </w:p>
    <w:p w14:paraId="6F564A7B" w14:textId="77777777" w:rsidR="00CF08D6" w:rsidRPr="00C6449B" w:rsidRDefault="00CF08D6" w:rsidP="00CF08D6">
      <w:r w:rsidRPr="00C6449B">
        <w:rPr>
          <w:b/>
        </w:rPr>
        <w:t>multi-band RIB:</w:t>
      </w:r>
      <w:r w:rsidRPr="00C6449B">
        <w:t xml:space="preserve"> </w:t>
      </w:r>
      <w:r w:rsidRPr="00C6449B">
        <w:rPr>
          <w:i/>
        </w:rPr>
        <w:t>operating band</w:t>
      </w:r>
      <w:r w:rsidRPr="00C6449B">
        <w:t xml:space="preserve"> specific RIB </w:t>
      </w:r>
      <w:r w:rsidRPr="00C6449B">
        <w:rPr>
          <w:lang w:val="en-US"/>
        </w:rPr>
        <w:t xml:space="preserve">associated with a transmitter or receiver that is characterized by the ability to process two or more carriers in common active RF components simultaneously, where at least one carrier is configured at a different </w:t>
      </w:r>
      <w:r w:rsidRPr="00C6449B">
        <w:rPr>
          <w:i/>
          <w:lang w:val="en-US"/>
        </w:rPr>
        <w:t>operating band</w:t>
      </w:r>
      <w:r w:rsidRPr="00C6449B">
        <w:rPr>
          <w:lang w:val="en-US"/>
        </w:rPr>
        <w:t xml:space="preserve"> than the other carrier(s) and where this different </w:t>
      </w:r>
      <w:r w:rsidRPr="00C6449B">
        <w:rPr>
          <w:i/>
          <w:lang w:val="en-US"/>
        </w:rPr>
        <w:t>operating band</w:t>
      </w:r>
      <w:r w:rsidRPr="00C6449B">
        <w:rPr>
          <w:lang w:val="en-US"/>
        </w:rPr>
        <w:t xml:space="preserve"> is not a </w:t>
      </w:r>
      <w:r w:rsidRPr="00C6449B">
        <w:rPr>
          <w:i/>
          <w:lang w:val="en-US"/>
        </w:rPr>
        <w:t>sub-band</w:t>
      </w:r>
      <w:r w:rsidRPr="00C6449B">
        <w:rPr>
          <w:lang w:val="en-US"/>
        </w:rPr>
        <w:t xml:space="preserve"> or </w:t>
      </w:r>
      <w:r w:rsidRPr="00C6449B">
        <w:rPr>
          <w:i/>
          <w:lang w:val="en-US"/>
        </w:rPr>
        <w:t>superseding-band</w:t>
      </w:r>
      <w:r w:rsidRPr="00C6449B">
        <w:rPr>
          <w:lang w:val="en-US"/>
        </w:rPr>
        <w:t xml:space="preserve"> of another supported </w:t>
      </w:r>
      <w:r w:rsidRPr="00C6449B">
        <w:rPr>
          <w:i/>
          <w:lang w:val="en-US"/>
        </w:rPr>
        <w:t>operating band</w:t>
      </w:r>
    </w:p>
    <w:p w14:paraId="5C74535B" w14:textId="77777777" w:rsidR="00CF08D6" w:rsidRPr="00C6449B" w:rsidRDefault="00CF08D6" w:rsidP="00CF08D6">
      <w:pPr>
        <w:tabs>
          <w:tab w:val="left" w:pos="2448"/>
          <w:tab w:val="left" w:pos="9468"/>
        </w:tabs>
      </w:pPr>
      <w:r w:rsidRPr="00C6449B">
        <w:rPr>
          <w:b/>
        </w:rPr>
        <w:t xml:space="preserve">Multi-carrier transmission configuration: </w:t>
      </w:r>
      <w:r w:rsidRPr="00C6449B">
        <w:t xml:space="preserve">set of one or more contiguous or non-contiguous carriers that a </w:t>
      </w:r>
      <w:r w:rsidRPr="00C6449B">
        <w:rPr>
          <w:lang w:val="en-US" w:eastAsia="zh-CN"/>
        </w:rPr>
        <w:t xml:space="preserve">NR </w:t>
      </w:r>
      <w:r w:rsidRPr="00C6449B">
        <w:t>BS is able to transmit simultaneously according to the manufacturer’s specification.</w:t>
      </w:r>
    </w:p>
    <w:p w14:paraId="75AEC1DE" w14:textId="77777777" w:rsidR="00CF08D6" w:rsidRPr="00C6449B" w:rsidRDefault="00CF08D6" w:rsidP="00CF08D6">
      <w:pPr>
        <w:tabs>
          <w:tab w:val="left" w:pos="2448"/>
          <w:tab w:val="left" w:pos="9468"/>
        </w:tabs>
      </w:pPr>
      <w:r w:rsidRPr="00C6449B">
        <w:rPr>
          <w:b/>
        </w:rPr>
        <w:t>Non-contiguous spectrum:</w:t>
      </w:r>
      <w:r w:rsidRPr="00C6449B">
        <w:t xml:space="preserve"> spectrum consisting of two or more </w:t>
      </w:r>
      <w:r w:rsidRPr="00C6449B">
        <w:rPr>
          <w:i/>
        </w:rPr>
        <w:t>sub-blocks</w:t>
      </w:r>
      <w:r w:rsidRPr="00C6449B">
        <w:t xml:space="preserve"> separated by </w:t>
      </w:r>
      <w:r w:rsidRPr="00C6449B">
        <w:rPr>
          <w:i/>
          <w:iCs/>
        </w:rPr>
        <w:t>sub-block gap</w:t>
      </w:r>
      <w:r w:rsidRPr="00C6449B">
        <w:rPr>
          <w:i/>
        </w:rPr>
        <w:t>(s)</w:t>
      </w:r>
      <w:r w:rsidRPr="00C6449B">
        <w:t>.</w:t>
      </w:r>
    </w:p>
    <w:p w14:paraId="4C504C7F" w14:textId="77777777" w:rsidR="00CF08D6" w:rsidRPr="00C6449B" w:rsidRDefault="00CF08D6" w:rsidP="00CF08D6">
      <w:pPr>
        <w:tabs>
          <w:tab w:val="left" w:pos="2448"/>
          <w:tab w:val="left" w:pos="9468"/>
        </w:tabs>
        <w:rPr>
          <w:rFonts w:cs="v5.0.0"/>
          <w:b/>
          <w:bCs/>
        </w:rPr>
      </w:pPr>
      <w:r w:rsidRPr="00C6449B">
        <w:rPr>
          <w:rFonts w:cs="v5.0.0"/>
          <w:b/>
          <w:bCs/>
        </w:rPr>
        <w:t xml:space="preserve">operating band: </w:t>
      </w:r>
      <w:r w:rsidRPr="00C6449B">
        <w:rPr>
          <w:rFonts w:cs="v5.0.0"/>
        </w:rPr>
        <w:t>frequency range in which NR operates (paired or unpaired), that is defined with a specific set of technical requirements</w:t>
      </w:r>
    </w:p>
    <w:p w14:paraId="3F937EE0" w14:textId="77777777" w:rsidR="00CF08D6" w:rsidRPr="00C6449B" w:rsidRDefault="00CF08D6" w:rsidP="00CF08D6">
      <w:pPr>
        <w:pStyle w:val="NO"/>
      </w:pPr>
      <w:r w:rsidRPr="00C6449B">
        <w:t>NOTE:</w:t>
      </w:r>
      <w:r w:rsidRPr="00C6449B">
        <w:tab/>
        <w:t xml:space="preserve">The </w:t>
      </w:r>
      <w:r w:rsidRPr="00C6449B">
        <w:rPr>
          <w:i/>
        </w:rPr>
        <w:t>operating band</w:t>
      </w:r>
      <w:r w:rsidRPr="00C6449B">
        <w:t>(s) for a BS is declared by the manufacturer according to the designations in tables 5.2-1 and 5.2-2.</w:t>
      </w:r>
    </w:p>
    <w:p w14:paraId="18772FF1" w14:textId="77777777" w:rsidR="00CF08D6" w:rsidRPr="00C6449B" w:rsidRDefault="00CF08D6" w:rsidP="00CF08D6">
      <w:r w:rsidRPr="00C6449B">
        <w:rPr>
          <w:b/>
        </w:rPr>
        <w:t>OTA coverage range</w:t>
      </w:r>
      <w:r w:rsidRPr="00C6449B">
        <w:t xml:space="preserve">: a common range of directions within which TX OTA requirements that are neither specified in the </w:t>
      </w:r>
      <w:r w:rsidRPr="00C6449B">
        <w:rPr>
          <w:i/>
        </w:rPr>
        <w:t>OTA peak directions sets</w:t>
      </w:r>
      <w:r w:rsidRPr="00C6449B">
        <w:t xml:space="preserve"> nor as </w:t>
      </w:r>
      <w:r w:rsidRPr="00C6449B">
        <w:rPr>
          <w:i/>
        </w:rPr>
        <w:t>TRP requirement</w:t>
      </w:r>
      <w:r w:rsidRPr="00C6449B">
        <w:t xml:space="preserve"> are intended to be met</w:t>
      </w:r>
    </w:p>
    <w:p w14:paraId="2F76FEDA" w14:textId="77777777" w:rsidR="00CF08D6" w:rsidRPr="00C6449B" w:rsidRDefault="00CF08D6" w:rsidP="00CF08D6">
      <w:r w:rsidRPr="00C6449B">
        <w:rPr>
          <w:b/>
        </w:rPr>
        <w:t xml:space="preserve">OTA peak directions set: </w:t>
      </w:r>
      <w:r w:rsidRPr="00C6449B">
        <w:t>set(s) of </w:t>
      </w:r>
      <w:r w:rsidRPr="00C6449B">
        <w:rPr>
          <w:i/>
        </w:rPr>
        <w:t>beam peak directions</w:t>
      </w:r>
      <w:r w:rsidRPr="00C6449B">
        <w:t> within which certain TX OTA requirements are intended to be met, where all </w:t>
      </w:r>
      <w:r w:rsidRPr="00C6449B">
        <w:rPr>
          <w:i/>
        </w:rPr>
        <w:t>OTA peak directions set(s)</w:t>
      </w:r>
      <w:r w:rsidRPr="00C6449B">
        <w:t> are subsets of the </w:t>
      </w:r>
      <w:r w:rsidRPr="00C6449B">
        <w:rPr>
          <w:i/>
        </w:rPr>
        <w:t>OTA coverage range</w:t>
      </w:r>
    </w:p>
    <w:p w14:paraId="031BC3EC" w14:textId="77777777" w:rsidR="00CF08D6" w:rsidRPr="00C6449B" w:rsidRDefault="00CF08D6" w:rsidP="00CF08D6">
      <w:pPr>
        <w:pStyle w:val="NO"/>
      </w:pPr>
      <w:r w:rsidRPr="00C6449B">
        <w:t>NOTE:     The </w:t>
      </w:r>
      <w:r w:rsidRPr="00C6449B">
        <w:rPr>
          <w:i/>
        </w:rPr>
        <w:t>beam peak directions</w:t>
      </w:r>
      <w:r w:rsidRPr="00C6449B">
        <w:t> are related to a corresponding contiguous range or discrete list of </w:t>
      </w:r>
      <w:r w:rsidRPr="00C6449B">
        <w:rPr>
          <w:i/>
        </w:rPr>
        <w:t>beam centre directions </w:t>
      </w:r>
      <w:r w:rsidRPr="00C6449B">
        <w:t>by the </w:t>
      </w:r>
      <w:r w:rsidRPr="00C6449B">
        <w:rPr>
          <w:i/>
        </w:rPr>
        <w:t>beam direction pairs</w:t>
      </w:r>
      <w:r w:rsidRPr="00C6449B">
        <w:t> included in the set.</w:t>
      </w:r>
    </w:p>
    <w:bookmarkEnd w:id="92"/>
    <w:bookmarkEnd w:id="93"/>
    <w:p w14:paraId="5B37D63A" w14:textId="77777777" w:rsidR="00CF08D6" w:rsidRPr="00C6449B" w:rsidRDefault="00CF08D6" w:rsidP="00CF08D6">
      <w:r w:rsidRPr="00C6449B">
        <w:rPr>
          <w:b/>
        </w:rPr>
        <w:t>OTA REFSENS RoAoA:</w:t>
      </w:r>
      <w:r w:rsidRPr="00C6449B">
        <w:t xml:space="preserve"> the RoAoA determined by the contour defined by the points at which the achieved EIS is 3dB higher than the achieved EIS in the reference direction assuming that for any AoA, the receiver gain is optimized for that AoA </w:t>
      </w:r>
    </w:p>
    <w:p w14:paraId="08225055" w14:textId="77777777" w:rsidR="00CF08D6" w:rsidRPr="00C6449B" w:rsidRDefault="00CF08D6" w:rsidP="00CF08D6">
      <w:pPr>
        <w:pStyle w:val="NO"/>
      </w:pPr>
      <w:r w:rsidRPr="00C6449B">
        <w:t>NOTE:</w:t>
      </w:r>
      <w:r w:rsidRPr="00C6449B">
        <w:tab/>
        <w:t xml:space="preserve">This contour will be related to the average </w:t>
      </w:r>
      <w:r w:rsidRPr="00C6449B">
        <w:rPr>
          <w:lang w:eastAsia="zh-CN"/>
        </w:rPr>
        <w:t>element</w:t>
      </w:r>
      <w:r w:rsidRPr="00C6449B">
        <w:t xml:space="preserve">/sub-array radiation pattern 3dB </w:t>
      </w:r>
      <w:r w:rsidRPr="00C6449B">
        <w:rPr>
          <w:i/>
        </w:rPr>
        <w:t>beamwidth</w:t>
      </w:r>
      <w:r w:rsidRPr="00C6449B">
        <w:t>.</w:t>
      </w:r>
    </w:p>
    <w:p w14:paraId="27708E85" w14:textId="77777777" w:rsidR="00CF08D6" w:rsidRPr="00C6449B" w:rsidRDefault="00CF08D6" w:rsidP="00CF08D6">
      <w:pPr>
        <w:rPr>
          <w:lang w:eastAsia="zh-CN"/>
        </w:rPr>
      </w:pPr>
      <w:r w:rsidRPr="00C6449B">
        <w:rPr>
          <w:b/>
          <w:lang w:eastAsia="zh-CN"/>
        </w:rPr>
        <w:t>OTA sensitivity directions declaration:</w:t>
      </w:r>
      <w:r w:rsidRPr="00C6449B">
        <w:rPr>
          <w:lang w:eastAsia="zh-CN"/>
        </w:rPr>
        <w:t xml:space="preserve"> set of manufacturer declarations comprising at least one set of declared minimum EIS </w:t>
      </w:r>
      <w:r w:rsidRPr="00C6449B">
        <w:t xml:space="preserve">values (with </w:t>
      </w:r>
      <w:r w:rsidRPr="00C6449B">
        <w:rPr>
          <w:i/>
        </w:rPr>
        <w:t>BS channel bandwidth</w:t>
      </w:r>
      <w:r w:rsidRPr="00C6449B">
        <w:t xml:space="preserve">), </w:t>
      </w:r>
      <w:r w:rsidRPr="00C6449B">
        <w:rPr>
          <w:lang w:eastAsia="zh-CN"/>
        </w:rPr>
        <w:t>and related directions over which the EIS applies</w:t>
      </w:r>
    </w:p>
    <w:p w14:paraId="24183C4A" w14:textId="77777777" w:rsidR="00CF08D6" w:rsidRPr="00C6449B" w:rsidRDefault="00CF08D6" w:rsidP="00CF08D6">
      <w:pPr>
        <w:pStyle w:val="NO"/>
        <w:rPr>
          <w:lang w:eastAsia="zh-CN"/>
        </w:rPr>
      </w:pPr>
      <w:r w:rsidRPr="00C6449B">
        <w:rPr>
          <w:lang w:eastAsia="zh-CN"/>
        </w:rPr>
        <w:t>NOTE:</w:t>
      </w:r>
      <w:r w:rsidRPr="00C6449B">
        <w:rPr>
          <w:lang w:eastAsia="zh-CN"/>
        </w:rPr>
        <w:tab/>
        <w:t>All the directions apply to all the EIS values in an OSDD.</w:t>
      </w:r>
    </w:p>
    <w:p w14:paraId="50CDB0A8" w14:textId="77777777" w:rsidR="00CF08D6" w:rsidRPr="00C6449B" w:rsidRDefault="00CF08D6" w:rsidP="00CF08D6">
      <w:pPr>
        <w:rPr>
          <w:lang w:eastAsia="sv-SE"/>
        </w:rPr>
      </w:pPr>
      <w:r w:rsidRPr="00C6449B">
        <w:rPr>
          <w:b/>
          <w:bCs/>
          <w:lang w:eastAsia="sv-SE"/>
        </w:rPr>
        <w:t xml:space="preserve">polarization match: </w:t>
      </w:r>
      <w:r w:rsidRPr="00C6449B">
        <w:rPr>
          <w:lang w:eastAsia="sv-SE"/>
        </w:rPr>
        <w:t>condition that exists when a plane wave, incident upon an antenna from a given direction, has a polarization that is the same as the receiving polarization of the antenna in that direction</w:t>
      </w:r>
    </w:p>
    <w:p w14:paraId="7DFF0BB2" w14:textId="77777777" w:rsidR="00CF08D6" w:rsidRPr="00C6449B" w:rsidRDefault="00CF08D6" w:rsidP="00CF08D6">
      <w:pPr>
        <w:rPr>
          <w:lang w:eastAsia="sv-SE"/>
        </w:rPr>
      </w:pPr>
      <w:r w:rsidRPr="00C6449B">
        <w:rPr>
          <w:b/>
          <w:lang w:eastAsia="sv-SE"/>
        </w:rPr>
        <w:t>radiated interface boundary</w:t>
      </w:r>
      <w:r w:rsidRPr="00C6449B">
        <w:rPr>
          <w:lang w:eastAsia="sv-SE"/>
        </w:rPr>
        <w:t xml:space="preserve">: </w:t>
      </w:r>
      <w:r w:rsidRPr="00C6449B">
        <w:rPr>
          <w:i/>
          <w:lang w:eastAsia="sv-SE"/>
        </w:rPr>
        <w:t>operating band</w:t>
      </w:r>
      <w:r w:rsidRPr="00C6449B">
        <w:rPr>
          <w:lang w:eastAsia="sv-SE"/>
        </w:rPr>
        <w:t xml:space="preserve"> specific radiated requirements reference where the radiated requirements apply</w:t>
      </w:r>
    </w:p>
    <w:p w14:paraId="3C70B6BB" w14:textId="77777777" w:rsidR="00CF08D6" w:rsidRPr="00C6449B" w:rsidRDefault="00CF08D6" w:rsidP="00CF08D6">
      <w:pPr>
        <w:pStyle w:val="NO"/>
        <w:rPr>
          <w:lang w:eastAsia="sv-SE"/>
        </w:rPr>
      </w:pPr>
      <w:r w:rsidRPr="00C6449B">
        <w:rPr>
          <w:lang w:eastAsia="sv-SE"/>
        </w:rPr>
        <w:t>NOTE:</w:t>
      </w:r>
      <w:r w:rsidRPr="00C6449B">
        <w:rPr>
          <w:lang w:eastAsia="sv-SE"/>
        </w:rPr>
        <w:tab/>
        <w:t xml:space="preserve">For requirements based on EIRP/EIS, the </w:t>
      </w:r>
      <w:r w:rsidRPr="00C6449B">
        <w:rPr>
          <w:i/>
          <w:lang w:eastAsia="sv-SE"/>
        </w:rPr>
        <w:t>radiated interface boundary</w:t>
      </w:r>
      <w:r w:rsidRPr="00C6449B">
        <w:rPr>
          <w:lang w:eastAsia="sv-SE"/>
        </w:rPr>
        <w:t xml:space="preserve"> is associated to the far-field region</w:t>
      </w:r>
    </w:p>
    <w:p w14:paraId="4B1F0291" w14:textId="77777777" w:rsidR="00CF08D6" w:rsidRPr="00C6449B" w:rsidRDefault="00CF08D6" w:rsidP="00CF08D6">
      <w:pPr>
        <w:tabs>
          <w:tab w:val="left" w:pos="3765"/>
        </w:tabs>
        <w:rPr>
          <w:b/>
        </w:rPr>
      </w:pPr>
      <w:r w:rsidRPr="00C6449B">
        <w:rPr>
          <w:b/>
          <w:bCs/>
          <w:lang w:eastAsia="zh-CN"/>
        </w:rPr>
        <w:t>R</w:t>
      </w:r>
      <w:r w:rsidRPr="00C6449B">
        <w:rPr>
          <w:b/>
          <w:bCs/>
        </w:rPr>
        <w:t>adio Bandwidth:</w:t>
      </w:r>
      <w:r w:rsidRPr="00C6449B">
        <w:rPr>
          <w:lang w:eastAsia="zh-CN"/>
        </w:rPr>
        <w:t xml:space="preserve"> </w:t>
      </w:r>
      <w:r w:rsidRPr="00C6449B">
        <w:rPr>
          <w:bCs/>
        </w:rPr>
        <w:t>frequency difference between the upper edge of the highest used carrier and the lower edge of the lowest used carrier</w:t>
      </w:r>
    </w:p>
    <w:p w14:paraId="7FB25E52" w14:textId="77777777" w:rsidR="00CF08D6" w:rsidRPr="00C6449B" w:rsidRDefault="00CF08D6" w:rsidP="00CF08D6">
      <w:r w:rsidRPr="00C6449B">
        <w:rPr>
          <w:b/>
          <w:bCs/>
          <w:lang w:eastAsia="zh-CN"/>
        </w:rPr>
        <w:t xml:space="preserve">rated beam EIRP: </w:t>
      </w:r>
      <w:r w:rsidRPr="00C6449B">
        <w:rPr>
          <w:lang w:eastAsia="ja-JP"/>
        </w:rPr>
        <w:t xml:space="preserve">For a declared </w:t>
      </w:r>
      <w:r w:rsidRPr="00C6449B">
        <w:rPr>
          <w:i/>
          <w:lang w:eastAsia="ja-JP"/>
        </w:rPr>
        <w:t>beam</w:t>
      </w:r>
      <w:r w:rsidRPr="00C6449B">
        <w:rPr>
          <w:lang w:eastAsia="ja-JP"/>
        </w:rPr>
        <w:t xml:space="preserve"> and </w:t>
      </w:r>
      <w:r w:rsidRPr="00C6449B">
        <w:rPr>
          <w:i/>
          <w:lang w:eastAsia="ja-JP"/>
        </w:rPr>
        <w:t>beam direction pair</w:t>
      </w:r>
      <w:r w:rsidRPr="00C6449B">
        <w:rPr>
          <w:lang w:eastAsia="ja-JP"/>
        </w:rPr>
        <w:t>, the</w:t>
      </w:r>
      <w:r w:rsidRPr="00C6449B">
        <w:rPr>
          <w:i/>
          <w:lang w:eastAsia="ja-JP"/>
        </w:rPr>
        <w:t xml:space="preserve"> rated beam EIRP</w:t>
      </w:r>
      <w:r w:rsidRPr="00C6449B">
        <w:rPr>
          <w:lang w:eastAsia="ja-JP"/>
        </w:rPr>
        <w:t xml:space="preserve"> level is the maximum power that the base station is declared to radiate at the associated </w:t>
      </w:r>
      <w:r w:rsidRPr="00C6449B">
        <w:rPr>
          <w:i/>
          <w:lang w:eastAsia="ja-JP"/>
        </w:rPr>
        <w:t>beam peak direction</w:t>
      </w:r>
      <w:r w:rsidRPr="00C6449B">
        <w:rPr>
          <w:lang w:eastAsia="ja-JP"/>
        </w:rPr>
        <w:t xml:space="preserve"> during the </w:t>
      </w:r>
      <w:r w:rsidRPr="00C6449B">
        <w:rPr>
          <w:i/>
          <w:lang w:eastAsia="ja-JP"/>
        </w:rPr>
        <w:t>transmitter ON period</w:t>
      </w:r>
    </w:p>
    <w:p w14:paraId="78D97456" w14:textId="77777777" w:rsidR="00CF08D6" w:rsidRPr="00C6449B" w:rsidRDefault="00CF08D6" w:rsidP="00CF08D6">
      <w:bookmarkStart w:id="94" w:name="_Hlk496012569"/>
      <w:r w:rsidRPr="00C6449B">
        <w:rPr>
          <w:b/>
        </w:rPr>
        <w:lastRenderedPageBreak/>
        <w:t>rated carrier output power</w:t>
      </w:r>
      <w:r w:rsidRPr="00C6449B">
        <w:rPr>
          <w:b/>
          <w:lang w:eastAsia="zh-CN"/>
        </w:rPr>
        <w:t xml:space="preserve">: </w:t>
      </w:r>
      <w:r w:rsidRPr="00C6449B">
        <w:t xml:space="preserve">mean power level associated with a particular carrier the manufacturer has declared to be available at the indicated interface, during the </w:t>
      </w:r>
      <w:r w:rsidRPr="00C6449B">
        <w:rPr>
          <w:i/>
        </w:rPr>
        <w:t>transmitter ON period</w:t>
      </w:r>
      <w:r w:rsidRPr="00C6449B">
        <w:t xml:space="preserve"> in a specified reference condition</w:t>
      </w:r>
    </w:p>
    <w:p w14:paraId="4950ED85" w14:textId="77777777" w:rsidR="00CF08D6" w:rsidRPr="00C6449B" w:rsidRDefault="00CF08D6" w:rsidP="00CF08D6">
      <w:r w:rsidRPr="00C6449B">
        <w:rPr>
          <w:b/>
        </w:rPr>
        <w:t xml:space="preserve">rated carrier </w:t>
      </w:r>
      <w:r w:rsidRPr="00C6449B">
        <w:rPr>
          <w:rFonts w:cs="v5.0.0"/>
          <w:b/>
          <w:bCs/>
        </w:rPr>
        <w:t xml:space="preserve">TRP </w:t>
      </w:r>
      <w:r w:rsidRPr="00C6449B">
        <w:rPr>
          <w:b/>
        </w:rPr>
        <w:t xml:space="preserve">output power: </w:t>
      </w:r>
      <w:r w:rsidRPr="00C6449B">
        <w:rPr>
          <w:rFonts w:cs="v5.0.0"/>
          <w:snapToGrid w:val="0"/>
        </w:rPr>
        <w:t xml:space="preserve">mean power level declared by the manufacturer per carrier, </w:t>
      </w:r>
      <w:r w:rsidRPr="00C6449B">
        <w:rPr>
          <w:rFonts w:eastAsia="SimSun" w:cs="v5.0.0"/>
          <w:snapToGrid w:val="0"/>
        </w:rPr>
        <w:t xml:space="preserve">for BS operating in single carrier, multi-carrier, or </w:t>
      </w:r>
      <w:r w:rsidRPr="00C6449B">
        <w:rPr>
          <w:rFonts w:eastAsia="SimSun" w:cs="v5.0.0"/>
          <w:i/>
          <w:snapToGrid w:val="0"/>
        </w:rPr>
        <w:t>carrier aggregation</w:t>
      </w:r>
      <w:r w:rsidRPr="00C6449B">
        <w:rPr>
          <w:rFonts w:eastAsia="SimSun" w:cs="v5.0.0"/>
          <w:snapToGrid w:val="0"/>
        </w:rPr>
        <w:t xml:space="preserve"> configurations</w:t>
      </w:r>
      <w:r w:rsidRPr="00C6449B">
        <w:rPr>
          <w:rFonts w:cs="v5.0.0"/>
          <w:snapToGrid w:val="0"/>
        </w:rPr>
        <w:t xml:space="preserve"> that the manufacturer has declared to be available at the RIB during the </w:t>
      </w:r>
      <w:r w:rsidRPr="00C6449B">
        <w:rPr>
          <w:rFonts w:cs="v5.0.0"/>
          <w:i/>
          <w:snapToGrid w:val="0"/>
        </w:rPr>
        <w:t>transmitter ON period</w:t>
      </w:r>
    </w:p>
    <w:p w14:paraId="40B4DEE8" w14:textId="77777777" w:rsidR="00CF08D6" w:rsidRPr="00C6449B" w:rsidRDefault="00CF08D6" w:rsidP="00CF08D6">
      <w:r w:rsidRPr="00C6449B">
        <w:rPr>
          <w:b/>
        </w:rPr>
        <w:t>rated total output power:</w:t>
      </w:r>
      <w:r w:rsidRPr="00C6449B">
        <w:t xml:space="preserve"> mean power level associated with a particular </w:t>
      </w:r>
      <w:r w:rsidRPr="00C6449B">
        <w:rPr>
          <w:i/>
          <w:iCs/>
        </w:rPr>
        <w:t>operating band</w:t>
      </w:r>
      <w:r w:rsidRPr="00C6449B">
        <w:t xml:space="preserve"> the manufacturer has declared to be available at the indicated interface, during the </w:t>
      </w:r>
      <w:r w:rsidRPr="00C6449B">
        <w:rPr>
          <w:i/>
        </w:rPr>
        <w:t>transmitter ON period</w:t>
      </w:r>
      <w:r w:rsidRPr="00C6449B">
        <w:t xml:space="preserve"> in a specified reference condition</w:t>
      </w:r>
    </w:p>
    <w:p w14:paraId="75D85114" w14:textId="77777777" w:rsidR="00CF08D6" w:rsidRPr="00C6449B" w:rsidRDefault="00CF08D6" w:rsidP="00CF08D6">
      <w:pPr>
        <w:rPr>
          <w:rFonts w:cs="v5.0.0"/>
          <w:snapToGrid w:val="0"/>
        </w:rPr>
      </w:pPr>
      <w:r w:rsidRPr="00C6449B">
        <w:rPr>
          <w:b/>
        </w:rPr>
        <w:t xml:space="preserve">rated total </w:t>
      </w:r>
      <w:r w:rsidRPr="00C6449B">
        <w:rPr>
          <w:rFonts w:cs="v5.0.0"/>
          <w:b/>
          <w:bCs/>
        </w:rPr>
        <w:t xml:space="preserve">TRP </w:t>
      </w:r>
      <w:r w:rsidRPr="00C6449B">
        <w:rPr>
          <w:b/>
        </w:rPr>
        <w:t xml:space="preserve">output power: </w:t>
      </w:r>
      <w:r w:rsidRPr="00C6449B">
        <w:rPr>
          <w:rFonts w:cs="v5.0.0"/>
          <w:snapToGrid w:val="0"/>
        </w:rPr>
        <w:t xml:space="preserve">mean power level declared by the manufacturer, that the manufacturer has declared to be available at the RIB during the </w:t>
      </w:r>
      <w:r w:rsidRPr="00C6449B">
        <w:rPr>
          <w:rFonts w:cs="v5.0.0"/>
          <w:i/>
          <w:snapToGrid w:val="0"/>
        </w:rPr>
        <w:t>transmitter ON period</w:t>
      </w:r>
    </w:p>
    <w:bookmarkEnd w:id="94"/>
    <w:p w14:paraId="06AB7490" w14:textId="77777777" w:rsidR="00CF08D6" w:rsidRPr="00C6449B" w:rsidRDefault="00CF08D6" w:rsidP="00CF08D6">
      <w:pPr>
        <w:rPr>
          <w:bCs/>
          <w:lang w:eastAsia="zh-CN"/>
        </w:rPr>
      </w:pPr>
      <w:r w:rsidRPr="00C6449B">
        <w:rPr>
          <w:b/>
          <w:bCs/>
          <w:lang w:eastAsia="zh-CN"/>
        </w:rPr>
        <w:t xml:space="preserve">reference beam direction pair: </w:t>
      </w:r>
      <w:r w:rsidRPr="00C6449B">
        <w:rPr>
          <w:bCs/>
          <w:lang w:eastAsia="zh-CN"/>
        </w:rPr>
        <w:t xml:space="preserve">declared </w:t>
      </w:r>
      <w:r w:rsidRPr="00C6449B">
        <w:rPr>
          <w:bCs/>
          <w:i/>
          <w:lang w:eastAsia="zh-CN"/>
        </w:rPr>
        <w:t>beam direction pair</w:t>
      </w:r>
      <w:r w:rsidRPr="00C6449B">
        <w:rPr>
          <w:bCs/>
          <w:lang w:eastAsia="zh-CN"/>
        </w:rPr>
        <w:t xml:space="preserve">, including reference </w:t>
      </w:r>
      <w:r w:rsidRPr="00C6449B">
        <w:rPr>
          <w:bCs/>
          <w:i/>
          <w:lang w:eastAsia="zh-CN"/>
        </w:rPr>
        <w:t>beam centre direction</w:t>
      </w:r>
      <w:r w:rsidRPr="00C6449B">
        <w:rPr>
          <w:bCs/>
          <w:lang w:eastAsia="zh-CN"/>
        </w:rPr>
        <w:t xml:space="preserve"> and reference </w:t>
      </w:r>
      <w:r w:rsidRPr="00C6449B">
        <w:rPr>
          <w:bCs/>
          <w:i/>
          <w:lang w:eastAsia="zh-CN"/>
        </w:rPr>
        <w:t>beam peak direction</w:t>
      </w:r>
      <w:r w:rsidRPr="00C6449B">
        <w:rPr>
          <w:bCs/>
          <w:lang w:eastAsia="zh-CN"/>
        </w:rPr>
        <w:t xml:space="preserve"> where the reference </w:t>
      </w:r>
      <w:r w:rsidRPr="00C6449B">
        <w:rPr>
          <w:bCs/>
          <w:i/>
          <w:lang w:eastAsia="zh-CN"/>
        </w:rPr>
        <w:t>beam peak direction</w:t>
      </w:r>
      <w:r w:rsidRPr="00C6449B">
        <w:rPr>
          <w:bCs/>
          <w:lang w:eastAsia="zh-CN"/>
        </w:rPr>
        <w:t xml:space="preserve"> is the direction for the intended maximum EIRP within the </w:t>
      </w:r>
      <w:r w:rsidRPr="00C6449B">
        <w:rPr>
          <w:bCs/>
          <w:i/>
          <w:lang w:eastAsia="zh-CN"/>
        </w:rPr>
        <w:t>OTA peak directions set</w:t>
      </w:r>
    </w:p>
    <w:p w14:paraId="7AA37B5F" w14:textId="525E240D" w:rsidR="00CF08D6" w:rsidRPr="00C6449B" w:rsidRDefault="00CF08D6" w:rsidP="00CF08D6">
      <w:r w:rsidRPr="00C6449B">
        <w:rPr>
          <w:b/>
        </w:rPr>
        <w:t>receiver target:</w:t>
      </w:r>
      <w:r w:rsidRPr="00C6449B">
        <w:t xml:space="preserve"> AoA in which reception is performed</w:t>
      </w:r>
      <w:r w:rsidRPr="00C6449B">
        <w:rPr>
          <w:i/>
        </w:rPr>
        <w:t xml:space="preserve"> </w:t>
      </w:r>
      <w:r w:rsidRPr="00C6449B">
        <w:t xml:space="preserve">by </w:t>
      </w:r>
      <w:r w:rsidRPr="00C6449B">
        <w:rPr>
          <w:i/>
        </w:rPr>
        <w:t>BS types 1-H</w:t>
      </w:r>
      <w:r w:rsidRPr="00C6449B">
        <w:t xml:space="preserve"> or </w:t>
      </w:r>
      <w:r w:rsidRPr="00C6449B">
        <w:rPr>
          <w:i/>
        </w:rPr>
        <w:t>BS type 1-O</w:t>
      </w:r>
    </w:p>
    <w:p w14:paraId="6CC0DB27" w14:textId="77777777" w:rsidR="00CF08D6" w:rsidRPr="00C6449B" w:rsidRDefault="00CF08D6" w:rsidP="00CF08D6">
      <w:r w:rsidRPr="00C6449B">
        <w:rPr>
          <w:b/>
          <w:bCs/>
          <w:lang w:eastAsia="zh-CN"/>
        </w:rPr>
        <w:t>receiver target redirection range:</w:t>
      </w:r>
      <w:r w:rsidRPr="00C6449B">
        <w:t xml:space="preserve"> union of all the</w:t>
      </w:r>
      <w:r w:rsidRPr="00C6449B">
        <w:rPr>
          <w:i/>
        </w:rPr>
        <w:t xml:space="preserve"> sensitivity RoAoA</w:t>
      </w:r>
      <w:r w:rsidRPr="00C6449B">
        <w:t xml:space="preserve"> achievable through redirecting the </w:t>
      </w:r>
      <w:r w:rsidRPr="00C6449B">
        <w:rPr>
          <w:i/>
        </w:rPr>
        <w:t>receiver target</w:t>
      </w:r>
      <w:r w:rsidRPr="00C6449B">
        <w:t xml:space="preserve"> related to particular OSDD</w:t>
      </w:r>
    </w:p>
    <w:p w14:paraId="3DA459E2" w14:textId="77777777" w:rsidR="00CF08D6" w:rsidRPr="00C6449B" w:rsidRDefault="00CF08D6" w:rsidP="00CF08D6">
      <w:pPr>
        <w:rPr>
          <w:bCs/>
          <w:lang w:eastAsia="zh-CN"/>
        </w:rPr>
      </w:pPr>
      <w:r w:rsidRPr="00C6449B">
        <w:rPr>
          <w:b/>
          <w:bCs/>
          <w:lang w:eastAsia="zh-CN"/>
        </w:rPr>
        <w:t>receiver target reference direction:</w:t>
      </w:r>
      <w:r w:rsidRPr="00C6449B">
        <w:rPr>
          <w:bCs/>
          <w:lang w:eastAsia="zh-CN"/>
        </w:rPr>
        <w:t xml:space="preserve"> direction inside the </w:t>
      </w:r>
      <w:r w:rsidRPr="00C6449B">
        <w:rPr>
          <w:bCs/>
          <w:i/>
          <w:lang w:eastAsia="zh-CN"/>
        </w:rPr>
        <w:t>OTA sensitivity directions declaration</w:t>
      </w:r>
      <w:r w:rsidRPr="00C6449B" w:rsidDel="00EA63E7">
        <w:rPr>
          <w:bCs/>
          <w:i/>
          <w:lang w:eastAsia="zh-CN"/>
        </w:rPr>
        <w:t xml:space="preserve"> </w:t>
      </w:r>
      <w:r w:rsidRPr="00C6449B">
        <w:rPr>
          <w:bCs/>
          <w:lang w:eastAsia="zh-CN"/>
        </w:rPr>
        <w:t xml:space="preserve">declared by the manufacturer for conformance testing. For an OSDD without </w:t>
      </w:r>
      <w:r w:rsidRPr="00C6449B">
        <w:rPr>
          <w:bCs/>
          <w:i/>
          <w:lang w:eastAsia="zh-CN"/>
        </w:rPr>
        <w:t>receiver target redirection range</w:t>
      </w:r>
      <w:r w:rsidRPr="00C6449B">
        <w:rPr>
          <w:bCs/>
          <w:lang w:eastAsia="zh-CN"/>
        </w:rPr>
        <w:t xml:space="preserve">, this is a direction inside the </w:t>
      </w:r>
      <w:r w:rsidRPr="00C6449B">
        <w:rPr>
          <w:bCs/>
          <w:i/>
          <w:lang w:eastAsia="zh-CN"/>
        </w:rPr>
        <w:t>sensitivity RoAoA</w:t>
      </w:r>
    </w:p>
    <w:p w14:paraId="65191089" w14:textId="77777777" w:rsidR="00CF08D6" w:rsidRPr="00C6449B" w:rsidRDefault="00CF08D6" w:rsidP="00CF08D6">
      <w:pPr>
        <w:rPr>
          <w:rFonts w:cs="Arial"/>
          <w:szCs w:val="18"/>
          <w:lang w:eastAsia="ja-JP"/>
        </w:rPr>
      </w:pPr>
      <w:r w:rsidRPr="00C6449B">
        <w:rPr>
          <w:rFonts w:cs="Arial"/>
          <w:b/>
          <w:szCs w:val="18"/>
        </w:rPr>
        <w:t>reference RoAoA</w:t>
      </w:r>
      <w:r w:rsidRPr="00C6449B">
        <w:rPr>
          <w:rFonts w:cs="Arial"/>
          <w:szCs w:val="18"/>
        </w:rPr>
        <w:t xml:space="preserve">: the </w:t>
      </w:r>
      <w:r w:rsidRPr="00C6449B">
        <w:rPr>
          <w:rFonts w:cs="Arial"/>
          <w:i/>
          <w:szCs w:val="18"/>
        </w:rPr>
        <w:t>sensitivity RoAoA</w:t>
      </w:r>
      <w:r w:rsidRPr="00C6449B">
        <w:rPr>
          <w:rFonts w:cs="Arial"/>
          <w:szCs w:val="18"/>
        </w:rPr>
        <w:t xml:space="preserve"> associated with the </w:t>
      </w:r>
      <w:r w:rsidRPr="00C6449B">
        <w:rPr>
          <w:rFonts w:cs="Arial"/>
          <w:i/>
          <w:szCs w:val="18"/>
        </w:rPr>
        <w:t>receiver target reference direction</w:t>
      </w:r>
      <w:r w:rsidRPr="00C6449B">
        <w:rPr>
          <w:rFonts w:cs="Arial"/>
          <w:szCs w:val="18"/>
        </w:rPr>
        <w:t xml:space="preserve"> for each OSDD.</w:t>
      </w:r>
    </w:p>
    <w:p w14:paraId="0D9C4505" w14:textId="77777777" w:rsidR="00CF08D6" w:rsidRPr="00C6449B" w:rsidRDefault="00CF08D6" w:rsidP="00CF08D6">
      <w:pPr>
        <w:rPr>
          <w:lang w:eastAsia="sv-SE"/>
        </w:rPr>
      </w:pPr>
      <w:r w:rsidRPr="00C6449B">
        <w:rPr>
          <w:b/>
          <w:lang w:eastAsia="sv-SE"/>
        </w:rPr>
        <w:t>requirement set:</w:t>
      </w:r>
      <w:r w:rsidRPr="00C6449B">
        <w:rPr>
          <w:lang w:eastAsia="sv-SE"/>
        </w:rPr>
        <w:tab/>
        <w:t xml:space="preserve">one of the NR </w:t>
      </w:r>
      <w:r w:rsidRPr="00C6449B">
        <w:t xml:space="preserve">base station </w:t>
      </w:r>
      <w:r w:rsidRPr="00C6449B">
        <w:rPr>
          <w:lang w:eastAsia="sv-SE"/>
        </w:rPr>
        <w:t xml:space="preserve">requirement’s set as defined for </w:t>
      </w:r>
      <w:r w:rsidRPr="00C6449B">
        <w:rPr>
          <w:i/>
          <w:lang w:eastAsia="sv-SE"/>
        </w:rPr>
        <w:t>BS type 1-C</w:t>
      </w:r>
      <w:r w:rsidRPr="00C6449B">
        <w:rPr>
          <w:lang w:eastAsia="sv-SE"/>
        </w:rPr>
        <w:t xml:space="preserve">, </w:t>
      </w:r>
      <w:r w:rsidRPr="00C6449B">
        <w:rPr>
          <w:i/>
          <w:lang w:eastAsia="sv-SE"/>
        </w:rPr>
        <w:t>BS type 1-H</w:t>
      </w:r>
      <w:r w:rsidRPr="00C6449B">
        <w:rPr>
          <w:lang w:eastAsia="sv-SE"/>
        </w:rPr>
        <w:t xml:space="preserve">, </w:t>
      </w:r>
      <w:r w:rsidRPr="00C6449B">
        <w:rPr>
          <w:i/>
          <w:lang w:eastAsia="sv-SE"/>
        </w:rPr>
        <w:t>BS type 1-O</w:t>
      </w:r>
      <w:r w:rsidRPr="00C6449B">
        <w:rPr>
          <w:lang w:eastAsia="sv-SE"/>
        </w:rPr>
        <w:t xml:space="preserve">, and </w:t>
      </w:r>
      <w:r w:rsidRPr="00C6449B">
        <w:rPr>
          <w:i/>
          <w:lang w:eastAsia="sv-SE"/>
        </w:rPr>
        <w:t>BS type 2-O</w:t>
      </w:r>
    </w:p>
    <w:p w14:paraId="3F107DD9" w14:textId="77777777" w:rsidR="00CF08D6" w:rsidRPr="00C6449B" w:rsidRDefault="00CF08D6" w:rsidP="00CF08D6">
      <w:r w:rsidRPr="00C6449B">
        <w:rPr>
          <w:b/>
          <w:bCs/>
          <w:lang w:eastAsia="zh-CN"/>
        </w:rPr>
        <w:t>sensitivity RoAoA:</w:t>
      </w:r>
      <w:r w:rsidRPr="00C6449B">
        <w:rPr>
          <w:bCs/>
          <w:lang w:eastAsia="zh-CN"/>
        </w:rPr>
        <w:t xml:space="preserve"> RoAoA within the </w:t>
      </w:r>
      <w:r w:rsidRPr="00C6449B">
        <w:rPr>
          <w:bCs/>
          <w:i/>
          <w:lang w:eastAsia="zh-CN"/>
        </w:rPr>
        <w:t>OTA sensitivity directions declaration</w:t>
      </w:r>
      <w:r w:rsidRPr="00C6449B">
        <w:rPr>
          <w:bCs/>
          <w:lang w:eastAsia="zh-CN"/>
        </w:rPr>
        <w:t xml:space="preserve">, within which the declared EIS(s) of an OSDD is intended to be achieved at any </w:t>
      </w:r>
      <w:r w:rsidRPr="00C6449B">
        <w:t>instance of time</w:t>
      </w:r>
      <w:r w:rsidRPr="00C6449B">
        <w:rPr>
          <w:bCs/>
          <w:lang w:eastAsia="zh-CN"/>
        </w:rPr>
        <w:t xml:space="preserve"> for a specific BS direction setting</w:t>
      </w:r>
    </w:p>
    <w:p w14:paraId="76B8CE09" w14:textId="77777777" w:rsidR="00CF08D6" w:rsidRPr="00C6449B" w:rsidRDefault="00CF08D6" w:rsidP="00CF08D6">
      <w:pPr>
        <w:rPr>
          <w:lang w:val="en-US"/>
        </w:rPr>
      </w:pPr>
      <w:r w:rsidRPr="00C6449B">
        <w:rPr>
          <w:b/>
          <w:bCs/>
        </w:rPr>
        <w:t>single-band connector:</w:t>
      </w:r>
      <w:r w:rsidRPr="00C6449B">
        <w:t xml:space="preserve"> </w:t>
      </w:r>
      <w:r w:rsidRPr="00C6449B">
        <w:rPr>
          <w:i/>
        </w:rPr>
        <w:t>BS type 1-C</w:t>
      </w:r>
      <w:r w:rsidRPr="00C6449B">
        <w:t xml:space="preserve"> </w:t>
      </w:r>
      <w:r w:rsidRPr="00C6449B">
        <w:rPr>
          <w:i/>
        </w:rPr>
        <w:t>antenna connector</w:t>
      </w:r>
      <w:r w:rsidRPr="00C6449B">
        <w:t xml:space="preserve"> or </w:t>
      </w:r>
      <w:r w:rsidRPr="00C6449B">
        <w:rPr>
          <w:i/>
        </w:rPr>
        <w:t>BS type 1-H</w:t>
      </w:r>
      <w:r w:rsidRPr="00C6449B">
        <w:t xml:space="preserve"> </w:t>
      </w:r>
      <w:r w:rsidRPr="00C6449B">
        <w:rPr>
          <w:i/>
          <w:iCs/>
        </w:rPr>
        <w:t>TAB connector</w:t>
      </w:r>
      <w:r w:rsidRPr="00C6449B">
        <w:t xml:space="preserve"> supporting operation either in a single </w:t>
      </w:r>
      <w:r w:rsidRPr="00C6449B">
        <w:rPr>
          <w:i/>
          <w:iCs/>
        </w:rPr>
        <w:t>operating band</w:t>
      </w:r>
      <w:r w:rsidRPr="00C6449B">
        <w:t xml:space="preserve"> only, or in multiple </w:t>
      </w:r>
      <w:r w:rsidRPr="00C6449B">
        <w:rPr>
          <w:i/>
          <w:iCs/>
        </w:rPr>
        <w:t>operating bands</w:t>
      </w:r>
      <w:r w:rsidRPr="00C6449B">
        <w:t xml:space="preserve"> but </w:t>
      </w:r>
      <w:r w:rsidRPr="00C6449B">
        <w:rPr>
          <w:lang w:val="en-US"/>
        </w:rPr>
        <w:t xml:space="preserve">does not meet the conditions for a </w:t>
      </w:r>
      <w:r w:rsidRPr="00C6449B">
        <w:rPr>
          <w:i/>
          <w:lang w:val="en-US"/>
        </w:rPr>
        <w:t>multi-band connector</w:t>
      </w:r>
      <w:r w:rsidRPr="00C6449B">
        <w:rPr>
          <w:lang w:val="en-US"/>
        </w:rPr>
        <w:t>.</w:t>
      </w:r>
    </w:p>
    <w:p w14:paraId="2AC5382A" w14:textId="77777777" w:rsidR="00CF08D6" w:rsidRPr="00C6449B" w:rsidRDefault="00CF08D6" w:rsidP="00CF08D6">
      <w:pPr>
        <w:rPr>
          <w:lang w:val="en-US"/>
        </w:rPr>
      </w:pPr>
      <w:r w:rsidRPr="00C6449B">
        <w:rPr>
          <w:b/>
        </w:rPr>
        <w:t>single-band RIB:</w:t>
      </w:r>
      <w:r w:rsidRPr="00C6449B">
        <w:t xml:space="preserve"> </w:t>
      </w:r>
      <w:r w:rsidRPr="00C6449B">
        <w:rPr>
          <w:i/>
        </w:rPr>
        <w:t>operating band</w:t>
      </w:r>
      <w:r w:rsidRPr="00C6449B">
        <w:t xml:space="preserve"> specific RIB supporting operation either in a single </w:t>
      </w:r>
      <w:r w:rsidRPr="00C6449B">
        <w:rPr>
          <w:i/>
          <w:iCs/>
        </w:rPr>
        <w:t>operating band</w:t>
      </w:r>
      <w:r w:rsidRPr="00C6449B">
        <w:t xml:space="preserve"> only, or in multiple </w:t>
      </w:r>
      <w:r w:rsidRPr="00C6449B">
        <w:rPr>
          <w:i/>
          <w:iCs/>
        </w:rPr>
        <w:t>operating bands</w:t>
      </w:r>
      <w:r w:rsidRPr="00C6449B">
        <w:t xml:space="preserve"> but </w:t>
      </w:r>
      <w:r w:rsidRPr="00C6449B">
        <w:rPr>
          <w:lang w:val="en-US"/>
        </w:rPr>
        <w:t xml:space="preserve">does not meet the conditions for a </w:t>
      </w:r>
      <w:r w:rsidRPr="00C6449B">
        <w:rPr>
          <w:i/>
          <w:lang w:val="en-US"/>
        </w:rPr>
        <w:t>multi-band RIB</w:t>
      </w:r>
      <w:r w:rsidRPr="00C6449B">
        <w:rPr>
          <w:lang w:val="en-US"/>
        </w:rPr>
        <w:t xml:space="preserve">. </w:t>
      </w:r>
    </w:p>
    <w:p w14:paraId="6B0877B3" w14:textId="77777777" w:rsidR="00CF08D6" w:rsidRPr="00C6449B" w:rsidRDefault="00CF08D6" w:rsidP="00CF08D6">
      <w:pPr>
        <w:rPr>
          <w:i/>
        </w:rPr>
      </w:pPr>
      <w:r w:rsidRPr="00C6449B">
        <w:rPr>
          <w:b/>
        </w:rPr>
        <w:t>sub-band</w:t>
      </w:r>
      <w:r w:rsidRPr="00C6449B">
        <w:t xml:space="preserve">: A </w:t>
      </w:r>
      <w:r w:rsidRPr="00C6449B">
        <w:rPr>
          <w:i/>
        </w:rPr>
        <w:t>sub-band</w:t>
      </w:r>
      <w:r w:rsidRPr="00C6449B">
        <w:t xml:space="preserve"> of an </w:t>
      </w:r>
      <w:r w:rsidRPr="00C6449B">
        <w:rPr>
          <w:i/>
        </w:rPr>
        <w:t>operating band</w:t>
      </w:r>
      <w:r w:rsidRPr="00C6449B">
        <w:t xml:space="preserve"> contains a part of the uplink and downlink frequency range of the </w:t>
      </w:r>
      <w:r w:rsidRPr="00C6449B">
        <w:rPr>
          <w:i/>
        </w:rPr>
        <w:t>operating band</w:t>
      </w:r>
      <w:r w:rsidRPr="00C6449B">
        <w:t>.</w:t>
      </w:r>
    </w:p>
    <w:p w14:paraId="72B37286" w14:textId="77777777" w:rsidR="00CF08D6" w:rsidRPr="00C6449B" w:rsidRDefault="00CF08D6" w:rsidP="00CF08D6">
      <w:r w:rsidRPr="00C6449B">
        <w:rPr>
          <w:b/>
        </w:rPr>
        <w:t>sub-block:</w:t>
      </w:r>
      <w:r w:rsidRPr="00C6449B">
        <w:t xml:space="preserve"> one contiguous allocated block of spectrum for transmission and reception by the same base station</w:t>
      </w:r>
    </w:p>
    <w:p w14:paraId="693D663A" w14:textId="77777777" w:rsidR="00CF08D6" w:rsidRPr="00C6449B" w:rsidRDefault="00CF08D6" w:rsidP="00CF08D6">
      <w:pPr>
        <w:pStyle w:val="NO"/>
        <w:rPr>
          <w:b/>
        </w:rPr>
      </w:pPr>
      <w:r w:rsidRPr="00C6449B">
        <w:t>NOTE:</w:t>
      </w:r>
      <w:r w:rsidRPr="00C6449B">
        <w:tab/>
        <w:t xml:space="preserve">There may be multiple instances of </w:t>
      </w:r>
      <w:r w:rsidRPr="00C6449B">
        <w:rPr>
          <w:i/>
        </w:rPr>
        <w:t>sub-blocks</w:t>
      </w:r>
      <w:r w:rsidRPr="00C6449B">
        <w:t xml:space="preserve"> within a </w:t>
      </w:r>
      <w:r w:rsidRPr="00C6449B">
        <w:rPr>
          <w:i/>
        </w:rPr>
        <w:t>Base Station RF Bandwidth</w:t>
      </w:r>
      <w:r w:rsidRPr="00C6449B">
        <w:t>.</w:t>
      </w:r>
    </w:p>
    <w:p w14:paraId="7B7F0FBB" w14:textId="77777777" w:rsidR="003C0145" w:rsidRPr="00C6449B" w:rsidRDefault="003C0145" w:rsidP="003C0145">
      <w:r w:rsidRPr="00C6449B">
        <w:rPr>
          <w:b/>
        </w:rPr>
        <w:t xml:space="preserve">sub-block bandwidth: </w:t>
      </w:r>
      <w:r w:rsidRPr="00C6449B">
        <w:t xml:space="preserve">bandwidth of one </w:t>
      </w:r>
      <w:r w:rsidRPr="00C6449B">
        <w:rPr>
          <w:i/>
          <w:iCs/>
        </w:rPr>
        <w:t>sub-block</w:t>
      </w:r>
      <w:r w:rsidRPr="00C6449B">
        <w:t>.</w:t>
      </w:r>
    </w:p>
    <w:p w14:paraId="7387C078" w14:textId="77777777" w:rsidR="00CF08D6" w:rsidRPr="00C6449B" w:rsidRDefault="00CF08D6" w:rsidP="00CF08D6">
      <w:r w:rsidRPr="00C6449B">
        <w:rPr>
          <w:b/>
        </w:rPr>
        <w:t xml:space="preserve">sub-block gap: </w:t>
      </w:r>
      <w:r w:rsidRPr="00C6449B">
        <w:t xml:space="preserve">frequency gap between two consecutive </w:t>
      </w:r>
      <w:r w:rsidRPr="00C6449B">
        <w:rPr>
          <w:i/>
        </w:rPr>
        <w:t>sub-blocks</w:t>
      </w:r>
      <w:r w:rsidRPr="00C6449B">
        <w:t xml:space="preserve"> within a </w:t>
      </w:r>
      <w:r w:rsidRPr="00C6449B">
        <w:rPr>
          <w:i/>
        </w:rPr>
        <w:t>Base Station RF Bandwidth</w:t>
      </w:r>
      <w:r w:rsidRPr="00C6449B">
        <w:t>, where the RF requirements in the gap are based on co-existence for un-coordinated operation</w:t>
      </w:r>
    </w:p>
    <w:p w14:paraId="39EFB008" w14:textId="77777777" w:rsidR="00CF08D6" w:rsidRPr="00C6449B" w:rsidRDefault="00CF08D6" w:rsidP="00CF08D6">
      <w:r w:rsidRPr="00C6449B">
        <w:rPr>
          <w:b/>
        </w:rPr>
        <w:t>superseding-band</w:t>
      </w:r>
      <w:r w:rsidRPr="00C6449B">
        <w:t xml:space="preserve">: A </w:t>
      </w:r>
      <w:r w:rsidRPr="00C6449B">
        <w:rPr>
          <w:i/>
        </w:rPr>
        <w:t>superseding-band</w:t>
      </w:r>
      <w:r w:rsidRPr="00C6449B">
        <w:t xml:space="preserve"> of an </w:t>
      </w:r>
      <w:r w:rsidRPr="00C6449B">
        <w:rPr>
          <w:i/>
        </w:rPr>
        <w:t>operating band</w:t>
      </w:r>
      <w:r w:rsidRPr="00C6449B">
        <w:t xml:space="preserve"> includes the whole of the uplink and downlink frequency range of the </w:t>
      </w:r>
      <w:r w:rsidRPr="00C6449B">
        <w:rPr>
          <w:i/>
        </w:rPr>
        <w:t>operating band</w:t>
      </w:r>
      <w:r w:rsidRPr="00C6449B">
        <w:t>.</w:t>
      </w:r>
    </w:p>
    <w:p w14:paraId="3B41073C" w14:textId="77777777" w:rsidR="00CF08D6" w:rsidRPr="00C6449B" w:rsidRDefault="00CF08D6" w:rsidP="00CF08D6">
      <w:r w:rsidRPr="00C6449B">
        <w:rPr>
          <w:b/>
        </w:rPr>
        <w:t>TAB connector:</w:t>
      </w:r>
      <w:r w:rsidRPr="00C6449B">
        <w:t xml:space="preserve"> </w:t>
      </w:r>
      <w:r w:rsidRPr="00C6449B">
        <w:rPr>
          <w:i/>
        </w:rPr>
        <w:t>transceiver array boundary</w:t>
      </w:r>
      <w:r w:rsidRPr="00C6449B">
        <w:t xml:space="preserve"> connector</w:t>
      </w:r>
    </w:p>
    <w:p w14:paraId="48BF6AF4" w14:textId="77777777" w:rsidR="00CF08D6" w:rsidRPr="00C6449B" w:rsidRDefault="00CF08D6" w:rsidP="00CF08D6">
      <w:r w:rsidRPr="00C6449B">
        <w:rPr>
          <w:b/>
          <w:bCs/>
        </w:rPr>
        <w:t xml:space="preserve">TAB connector RX min cell group: </w:t>
      </w:r>
      <w:r w:rsidRPr="00C6449B">
        <w:rPr>
          <w:i/>
          <w:iCs/>
        </w:rPr>
        <w:t>operating band</w:t>
      </w:r>
      <w:r w:rsidRPr="00C6449B">
        <w:t xml:space="preserve"> specific declared group of </w:t>
      </w:r>
      <w:r w:rsidRPr="00C6449B">
        <w:rPr>
          <w:i/>
          <w:iCs/>
        </w:rPr>
        <w:t xml:space="preserve">TAB connectors </w:t>
      </w:r>
      <w:r w:rsidRPr="00C6449B">
        <w:t xml:space="preserve">to which </w:t>
      </w:r>
      <w:r w:rsidRPr="00C6449B">
        <w:rPr>
          <w:i/>
        </w:rPr>
        <w:t>BS type 1-H</w:t>
      </w:r>
      <w:r w:rsidRPr="00C6449B">
        <w:t xml:space="preserve"> conducted RX requirements are applied</w:t>
      </w:r>
    </w:p>
    <w:p w14:paraId="7276EA87" w14:textId="77777777" w:rsidR="00CF08D6" w:rsidRPr="00C6449B" w:rsidRDefault="00CF08D6" w:rsidP="00CF08D6">
      <w:pPr>
        <w:pStyle w:val="NO"/>
      </w:pPr>
      <w:r w:rsidRPr="00C6449B">
        <w:t>NOTE:</w:t>
      </w:r>
      <w:r w:rsidRPr="00C6449B">
        <w:tab/>
        <w:t xml:space="preserve">Within this definition, the group corresponds to the group of </w:t>
      </w:r>
      <w:r w:rsidRPr="00C6449B">
        <w:rPr>
          <w:i/>
          <w:iCs/>
        </w:rPr>
        <w:t>TAB connectors</w:t>
      </w:r>
      <w:r w:rsidRPr="00C6449B">
        <w:t xml:space="preserve"> which are responsible for receiving a cell when the </w:t>
      </w:r>
      <w:r w:rsidRPr="00C6449B">
        <w:rPr>
          <w:i/>
        </w:rPr>
        <w:t>BS type 1-H</w:t>
      </w:r>
      <w:r w:rsidRPr="00C6449B">
        <w:t xml:space="preserve"> setting corresponding to the declared minimum number of cells with reception on all </w:t>
      </w:r>
      <w:r w:rsidRPr="00C6449B">
        <w:rPr>
          <w:i/>
          <w:iCs/>
        </w:rPr>
        <w:t>TAB connectors</w:t>
      </w:r>
      <w:r w:rsidRPr="00C6449B">
        <w:t xml:space="preserve"> supporting an </w:t>
      </w:r>
      <w:r w:rsidRPr="00C6449B">
        <w:rPr>
          <w:i/>
          <w:iCs/>
        </w:rPr>
        <w:t>operating band</w:t>
      </w:r>
      <w:r w:rsidRPr="00C6449B">
        <w:t>, but its existence is not limited to that condition</w:t>
      </w:r>
    </w:p>
    <w:p w14:paraId="57103FB8" w14:textId="77777777" w:rsidR="00CF08D6" w:rsidRPr="00C6449B" w:rsidRDefault="00CF08D6" w:rsidP="00CF08D6">
      <w:r w:rsidRPr="00C6449B">
        <w:rPr>
          <w:b/>
          <w:bCs/>
        </w:rPr>
        <w:lastRenderedPageBreak/>
        <w:t xml:space="preserve">TAB connector TX min cell group: </w:t>
      </w:r>
      <w:r w:rsidRPr="00C6449B">
        <w:rPr>
          <w:i/>
          <w:iCs/>
        </w:rPr>
        <w:t>operating band</w:t>
      </w:r>
      <w:r w:rsidRPr="00C6449B">
        <w:t xml:space="preserve"> specific declared group of </w:t>
      </w:r>
      <w:r w:rsidRPr="00C6449B">
        <w:rPr>
          <w:i/>
          <w:iCs/>
        </w:rPr>
        <w:t xml:space="preserve">TAB connectors </w:t>
      </w:r>
      <w:r w:rsidRPr="00C6449B">
        <w:t xml:space="preserve">to which </w:t>
      </w:r>
      <w:r w:rsidRPr="00C6449B">
        <w:rPr>
          <w:i/>
        </w:rPr>
        <w:t>BS type 1-H</w:t>
      </w:r>
      <w:r w:rsidRPr="00C6449B">
        <w:t xml:space="preserve"> conducted TX requirements are applied.</w:t>
      </w:r>
    </w:p>
    <w:p w14:paraId="2569474B" w14:textId="77777777" w:rsidR="00CF08D6" w:rsidRPr="00C6449B" w:rsidRDefault="00CF08D6" w:rsidP="00CF08D6">
      <w:pPr>
        <w:pStyle w:val="NO"/>
      </w:pPr>
      <w:r w:rsidRPr="00C6449B">
        <w:t>NOTE:</w:t>
      </w:r>
      <w:r w:rsidRPr="00C6449B">
        <w:tab/>
        <w:t xml:space="preserve">Within this definition, the group corresponds to the group of </w:t>
      </w:r>
      <w:r w:rsidRPr="00C6449B">
        <w:rPr>
          <w:i/>
          <w:iCs/>
        </w:rPr>
        <w:t>TAB connectors</w:t>
      </w:r>
      <w:r w:rsidRPr="00C6449B">
        <w:t xml:space="preserve"> which are responsible for transmitting a cell when the </w:t>
      </w:r>
      <w:r w:rsidRPr="00C6449B">
        <w:rPr>
          <w:i/>
        </w:rPr>
        <w:t>BS type 1-H</w:t>
      </w:r>
      <w:r w:rsidRPr="00C6449B">
        <w:t xml:space="preserve"> setting corresponding to the declared minimum number of cells with transmission on all </w:t>
      </w:r>
      <w:r w:rsidRPr="00C6449B">
        <w:rPr>
          <w:i/>
          <w:iCs/>
        </w:rPr>
        <w:t>TAB connectors</w:t>
      </w:r>
      <w:r w:rsidRPr="00C6449B">
        <w:t xml:space="preserve"> supporting an </w:t>
      </w:r>
      <w:r w:rsidRPr="00C6449B">
        <w:rPr>
          <w:i/>
          <w:iCs/>
        </w:rPr>
        <w:t>operating band</w:t>
      </w:r>
      <w:r w:rsidRPr="00C6449B">
        <w:t>, but its existence is not limited to that condition</w:t>
      </w:r>
    </w:p>
    <w:p w14:paraId="52E0CCBB" w14:textId="77777777" w:rsidR="00CF08D6" w:rsidRPr="00C6449B" w:rsidRDefault="00CF08D6" w:rsidP="00CF08D6">
      <w:pPr>
        <w:rPr>
          <w:rFonts w:eastAsia="SimSun" w:cs="v5.0.0"/>
          <w:bCs/>
        </w:rPr>
      </w:pPr>
      <w:r w:rsidRPr="00C6449B">
        <w:rPr>
          <w:rFonts w:eastAsia="SimSun" w:cs="v5.0.0"/>
          <w:b/>
          <w:bCs/>
        </w:rPr>
        <w:t>total radiated power:</w:t>
      </w:r>
      <w:r w:rsidRPr="00C6449B">
        <w:rPr>
          <w:rFonts w:eastAsia="SimSun" w:cs="v5.0.0"/>
          <w:bCs/>
        </w:rPr>
        <w:t xml:space="preserve"> is the total power radiated by the antenna</w:t>
      </w:r>
    </w:p>
    <w:p w14:paraId="151AFC86" w14:textId="77777777" w:rsidR="00CF08D6" w:rsidRPr="00C6449B" w:rsidRDefault="00CF08D6" w:rsidP="00CF08D6">
      <w:pPr>
        <w:pStyle w:val="NO"/>
        <w:rPr>
          <w:rFonts w:eastAsia="SimSun"/>
        </w:rPr>
      </w:pPr>
      <w:r w:rsidRPr="00C6449B">
        <w:rPr>
          <w:rFonts w:eastAsia="SimSun"/>
        </w:rPr>
        <w:t>NOTE:</w:t>
      </w:r>
      <w:r w:rsidRPr="00C6449B">
        <w:rPr>
          <w:rFonts w:eastAsia="SimSun"/>
        </w:rPr>
        <w:tab/>
        <w:t xml:space="preserve">The </w:t>
      </w:r>
      <w:r w:rsidRPr="00C6449B">
        <w:rPr>
          <w:rFonts w:eastAsia="SimSun"/>
          <w:i/>
        </w:rPr>
        <w:t>total radiated power</w:t>
      </w:r>
      <w:r w:rsidRPr="00C6449B">
        <w:rPr>
          <w:rFonts w:eastAsia="SimSun"/>
        </w:rPr>
        <w:t xml:space="preserve"> is the power radiating in all direction for two orthogonal polarizations.</w:t>
      </w:r>
      <w:r w:rsidRPr="00C6449B" w:rsidDel="00844FA2">
        <w:rPr>
          <w:rFonts w:eastAsia="SimSun"/>
        </w:rPr>
        <w:t xml:space="preserve"> </w:t>
      </w:r>
      <w:r w:rsidRPr="00C6449B">
        <w:rPr>
          <w:rFonts w:eastAsia="SimSun"/>
        </w:rPr>
        <w:t xml:space="preserve"> </w:t>
      </w:r>
      <w:r w:rsidRPr="00C6449B">
        <w:rPr>
          <w:rFonts w:eastAsia="SimSun"/>
          <w:i/>
        </w:rPr>
        <w:t>Total radiated power</w:t>
      </w:r>
      <w:r w:rsidRPr="00C6449B">
        <w:rPr>
          <w:rFonts w:eastAsia="SimSun"/>
        </w:rPr>
        <w:t xml:space="preserve"> is defined in both the near-field region and the far-field region</w:t>
      </w:r>
    </w:p>
    <w:p w14:paraId="47566B4F" w14:textId="77777777" w:rsidR="00CF08D6" w:rsidRPr="00C6449B" w:rsidRDefault="00CF08D6" w:rsidP="00CF08D6">
      <w:pPr>
        <w:rPr>
          <w:lang w:eastAsia="zh-CN"/>
        </w:rPr>
      </w:pPr>
      <w:r w:rsidRPr="00C6449B">
        <w:rPr>
          <w:b/>
        </w:rPr>
        <w:t>transceiver array boundary:</w:t>
      </w:r>
      <w:r w:rsidRPr="00C6449B">
        <w:t xml:space="preserve"> </w:t>
      </w:r>
      <w:r w:rsidRPr="00C6449B">
        <w:rPr>
          <w:lang w:eastAsia="zh-CN"/>
        </w:rPr>
        <w:t>conducted interface between the transceiver unit array and the composite antenna</w:t>
      </w:r>
    </w:p>
    <w:p w14:paraId="595F8C3D" w14:textId="77777777" w:rsidR="00CF08D6" w:rsidRPr="00C6449B" w:rsidRDefault="00CF08D6" w:rsidP="00CF08D6">
      <w:pPr>
        <w:rPr>
          <w:lang w:eastAsia="zh-CN"/>
        </w:rPr>
      </w:pPr>
      <w:r w:rsidRPr="00C6449B">
        <w:rPr>
          <w:b/>
        </w:rPr>
        <w:t>transmission bandwidth</w:t>
      </w:r>
      <w:r w:rsidRPr="00C6449B">
        <w:rPr>
          <w:b/>
          <w:lang w:val="en-US" w:eastAsia="zh-CN"/>
        </w:rPr>
        <w:t xml:space="preserve">: </w:t>
      </w:r>
      <w:r w:rsidRPr="00C6449B">
        <w:rPr>
          <w:lang w:eastAsia="zh-CN"/>
        </w:rPr>
        <w:t>RF Bandwidth of an instantaneous transmission from a UE or BS, measured in resource block units</w:t>
      </w:r>
    </w:p>
    <w:p w14:paraId="4193F87F" w14:textId="77777777" w:rsidR="00CF08D6" w:rsidRPr="00C6449B" w:rsidRDefault="00CF08D6" w:rsidP="00CF08D6">
      <w:r w:rsidRPr="00C6449B">
        <w:rPr>
          <w:b/>
          <w:bCs/>
        </w:rPr>
        <w:t>transmitter OFF period:</w:t>
      </w:r>
      <w:r w:rsidRPr="00C6449B">
        <w:t xml:space="preserve"> time period during which the BS transmitter is not allowed to transmit</w:t>
      </w:r>
    </w:p>
    <w:p w14:paraId="64B0EF09" w14:textId="77777777" w:rsidR="00CF08D6" w:rsidRPr="00C6449B" w:rsidRDefault="00CF08D6" w:rsidP="00CF08D6">
      <w:pPr>
        <w:rPr>
          <w:rFonts w:cs="v5.0.0"/>
          <w:bCs/>
          <w:lang w:eastAsia="ko-KR"/>
        </w:rPr>
      </w:pPr>
      <w:r w:rsidRPr="00C6449B">
        <w:rPr>
          <w:rFonts w:cs="v5.0.0"/>
          <w:b/>
          <w:bCs/>
          <w:lang w:eastAsia="ko-KR"/>
        </w:rPr>
        <w:t xml:space="preserve">transmitter ON period: </w:t>
      </w:r>
      <w:r w:rsidRPr="00C6449B">
        <w:rPr>
          <w:rFonts w:cs="v5.0.0"/>
          <w:bCs/>
          <w:lang w:eastAsia="ko-KR"/>
        </w:rPr>
        <w:t>time period during which the BS transmitter is transmitting data and/or reference symbols</w:t>
      </w:r>
    </w:p>
    <w:p w14:paraId="72CF105F" w14:textId="77777777" w:rsidR="00CF08D6" w:rsidRPr="00C6449B" w:rsidRDefault="00CF08D6" w:rsidP="00CF08D6">
      <w:pPr>
        <w:rPr>
          <w:rFonts w:cs="v5.0.0"/>
          <w:bCs/>
          <w:lang w:eastAsia="ko-KR"/>
        </w:rPr>
      </w:pPr>
      <w:r w:rsidRPr="00C6449B">
        <w:rPr>
          <w:b/>
          <w:bCs/>
        </w:rPr>
        <w:t>transmitter transient period:</w:t>
      </w:r>
      <w:r w:rsidRPr="00C6449B">
        <w:t xml:space="preserve"> time period during which the transmitter is changing from the OFF period to the ON period or vice versa</w:t>
      </w:r>
    </w:p>
    <w:p w14:paraId="0CB40021" w14:textId="77777777" w:rsidR="00CF08D6" w:rsidRPr="00C6449B" w:rsidRDefault="00CF08D6" w:rsidP="00CF08D6">
      <w:pPr>
        <w:rPr>
          <w:rFonts w:cs="v5.0.0"/>
          <w:bCs/>
          <w:lang w:eastAsia="ko-KR"/>
        </w:rPr>
      </w:pPr>
      <w:r w:rsidRPr="00C6449B">
        <w:rPr>
          <w:b/>
          <w:bCs/>
        </w:rPr>
        <w:t>UE transmission bandwidth configuration:</w:t>
      </w:r>
      <w:r w:rsidRPr="00C6449B">
        <w:t xml:space="preserve"> set of resource blocks located within the </w:t>
      </w:r>
      <w:r w:rsidRPr="00C6449B">
        <w:rPr>
          <w:i/>
        </w:rPr>
        <w:t>UE channel bandwidth</w:t>
      </w:r>
      <w:r w:rsidRPr="00C6449B">
        <w:t xml:space="preserve"> which may be used for transmitting or receiving by the UE</w:t>
      </w:r>
    </w:p>
    <w:p w14:paraId="7075AFF4" w14:textId="77777777" w:rsidR="00CF08D6" w:rsidRPr="00C6449B" w:rsidRDefault="00CF08D6" w:rsidP="00CF08D6">
      <w:r w:rsidRPr="00C6449B">
        <w:rPr>
          <w:b/>
        </w:rPr>
        <w:t xml:space="preserve">upper </w:t>
      </w:r>
      <w:r w:rsidRPr="00C6449B">
        <w:rPr>
          <w:rFonts w:eastAsia="SimSun"/>
          <w:b/>
          <w:lang w:eastAsia="zh-CN"/>
        </w:rPr>
        <w:t>sub-block</w:t>
      </w:r>
      <w:r w:rsidRPr="00C6449B">
        <w:rPr>
          <w:b/>
        </w:rPr>
        <w:t xml:space="preserve"> edge: </w:t>
      </w:r>
      <w:r w:rsidRPr="00C6449B">
        <w:t xml:space="preserve">frequency at the upper edge of </w:t>
      </w:r>
      <w:r w:rsidRPr="00C6449B">
        <w:rPr>
          <w:rFonts w:eastAsia="SimSun"/>
          <w:lang w:eastAsia="zh-CN"/>
        </w:rPr>
        <w:t>one</w:t>
      </w:r>
      <w:r w:rsidRPr="00C6449B">
        <w:t xml:space="preserve"> </w:t>
      </w:r>
      <w:r w:rsidRPr="00C6449B">
        <w:rPr>
          <w:rFonts w:eastAsia="SimSun"/>
          <w:i/>
          <w:iCs/>
          <w:lang w:eastAsia="zh-CN"/>
        </w:rPr>
        <w:t>sub-block</w:t>
      </w:r>
      <w:r w:rsidRPr="00C6449B">
        <w:t>.</w:t>
      </w:r>
    </w:p>
    <w:p w14:paraId="6DEC05CB" w14:textId="77777777" w:rsidR="00CF08D6" w:rsidRPr="00C6449B" w:rsidRDefault="00CF08D6" w:rsidP="00CF08D6">
      <w:pPr>
        <w:pStyle w:val="NO"/>
      </w:pPr>
      <w:r w:rsidRPr="00C6449B">
        <w:t>NOTE:</w:t>
      </w:r>
      <w:r w:rsidRPr="00C6449B">
        <w:tab/>
        <w:t>It is used as a frequency reference point for both transmitter and receiver requirements.</w:t>
      </w:r>
    </w:p>
    <w:p w14:paraId="12A73B27" w14:textId="77777777" w:rsidR="00CF08D6" w:rsidRPr="00C6449B" w:rsidRDefault="00CF08D6" w:rsidP="00CF08D6">
      <w:pPr>
        <w:pStyle w:val="Heading2"/>
      </w:pPr>
      <w:bookmarkStart w:id="95" w:name="_Toc13079570"/>
      <w:bookmarkStart w:id="96" w:name="_Toc29811058"/>
      <w:bookmarkStart w:id="97" w:name="_Toc29811509"/>
      <w:bookmarkStart w:id="98" w:name="_Toc37268013"/>
      <w:bookmarkStart w:id="99" w:name="_Toc37268464"/>
      <w:bookmarkStart w:id="100" w:name="_Toc45893113"/>
      <w:bookmarkStart w:id="101" w:name="_Toc53177277"/>
      <w:bookmarkStart w:id="102" w:name="_Toc53177729"/>
      <w:bookmarkStart w:id="103" w:name="_Toc61176363"/>
      <w:bookmarkStart w:id="104" w:name="_Toc67916186"/>
      <w:bookmarkStart w:id="105" w:name="_Toc74670404"/>
      <w:bookmarkStart w:id="106" w:name="_Toc76542439"/>
      <w:bookmarkStart w:id="107" w:name="_Toc82626371"/>
      <w:bookmarkStart w:id="108" w:name="_Toc90414337"/>
      <w:bookmarkStart w:id="109" w:name="_Toc106769426"/>
      <w:bookmarkStart w:id="110" w:name="_Toc115184675"/>
      <w:r w:rsidRPr="00C6449B">
        <w:t>3.2</w:t>
      </w:r>
      <w:r w:rsidRPr="00C6449B">
        <w:tab/>
        <w:t>Symbols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34950B21" w14:textId="77777777" w:rsidR="00CF08D6" w:rsidRPr="00C6449B" w:rsidRDefault="00CF08D6" w:rsidP="00CF08D6">
      <w:pPr>
        <w:keepNext/>
      </w:pPr>
      <w:r w:rsidRPr="00C6449B">
        <w:t>For the purposes of the present document, the following symbols apply:</w:t>
      </w:r>
    </w:p>
    <w:p w14:paraId="54D8C129" w14:textId="77777777" w:rsidR="00CF08D6" w:rsidRPr="00C6449B" w:rsidRDefault="00CF08D6" w:rsidP="00CF08D6">
      <w:pPr>
        <w:pStyle w:val="EW"/>
        <w:rPr>
          <w:rFonts w:cs="v5.0.0"/>
          <w:lang w:eastAsia="zh-CN"/>
        </w:rPr>
      </w:pPr>
      <w:r w:rsidRPr="00C6449B">
        <w:rPr>
          <w:rFonts w:ascii="Symbol" w:hAnsi="Symbol" w:cs="v5.0.0"/>
        </w:rPr>
        <w:t></w:t>
      </w:r>
      <w:r w:rsidRPr="00C6449B">
        <w:rPr>
          <w:rFonts w:cs="v5.0.0"/>
        </w:rPr>
        <w:tab/>
        <w:t>Percentage of the mean transmitted power emitted outside the occupied bandwidth on the assigned channel</w:t>
      </w:r>
    </w:p>
    <w:p w14:paraId="1A772960" w14:textId="77777777" w:rsidR="00CF08D6" w:rsidRPr="00C6449B" w:rsidRDefault="00CF08D6" w:rsidP="00CF08D6">
      <w:pPr>
        <w:pStyle w:val="EW"/>
      </w:pPr>
      <w:r w:rsidRPr="00C6449B">
        <w:t>BeW</w:t>
      </w:r>
      <w:r w:rsidRPr="00C6449B">
        <w:rPr>
          <w:vertAlign w:val="subscript"/>
        </w:rPr>
        <w:t>θ,REFSENS</w:t>
      </w:r>
      <w:r w:rsidRPr="00C6449B">
        <w:tab/>
      </w:r>
      <w:r w:rsidRPr="00C6449B">
        <w:rPr>
          <w:i/>
        </w:rPr>
        <w:t>Beamwidth</w:t>
      </w:r>
      <w:r w:rsidRPr="00C6449B">
        <w:t xml:space="preserve"> equivalent to the </w:t>
      </w:r>
      <w:r w:rsidRPr="00C6449B">
        <w:rPr>
          <w:i/>
        </w:rPr>
        <w:t>OTA REFSENS RoAoA</w:t>
      </w:r>
      <w:r w:rsidRPr="00C6449B">
        <w:t xml:space="preserve"> in the θ-axis in degrees. Applicable for FR1 only.</w:t>
      </w:r>
    </w:p>
    <w:p w14:paraId="687AF56E" w14:textId="77777777" w:rsidR="00CF08D6" w:rsidRPr="00C6449B" w:rsidRDefault="00CF08D6" w:rsidP="00CF08D6">
      <w:pPr>
        <w:pStyle w:val="EW"/>
      </w:pPr>
      <w:r w:rsidRPr="00C6449B">
        <w:t>BeW</w:t>
      </w:r>
      <w:r w:rsidRPr="00C6449B">
        <w:rPr>
          <w:vertAlign w:val="subscript"/>
        </w:rPr>
        <w:t>φ,REFSENS</w:t>
      </w:r>
      <w:r w:rsidRPr="00C6449B">
        <w:tab/>
      </w:r>
      <w:r w:rsidRPr="00C6449B">
        <w:rPr>
          <w:i/>
        </w:rPr>
        <w:t>Beamwidth</w:t>
      </w:r>
      <w:r w:rsidRPr="00C6449B">
        <w:t xml:space="preserve"> equivalent to the </w:t>
      </w:r>
      <w:r w:rsidRPr="00C6449B">
        <w:rPr>
          <w:i/>
        </w:rPr>
        <w:t>OTA REFSENS RoAoA</w:t>
      </w:r>
      <w:r w:rsidRPr="00C6449B">
        <w:t xml:space="preserve"> in the φ-axis in degrees. Applicable for FR1 only.</w:t>
      </w:r>
    </w:p>
    <w:p w14:paraId="50266795" w14:textId="77777777" w:rsidR="00CF08D6" w:rsidRPr="00C6449B" w:rsidRDefault="00CF08D6" w:rsidP="00CF08D6">
      <w:pPr>
        <w:pStyle w:val="EW"/>
      </w:pPr>
      <w:r w:rsidRPr="00C6449B">
        <w:t>BW</w:t>
      </w:r>
      <w:r w:rsidRPr="00C6449B">
        <w:rPr>
          <w:vertAlign w:val="subscript"/>
        </w:rPr>
        <w:t>Channel</w:t>
      </w:r>
      <w:r w:rsidRPr="00C6449B">
        <w:tab/>
      </w:r>
      <w:r w:rsidRPr="00C6449B">
        <w:rPr>
          <w:i/>
        </w:rPr>
        <w:t>BS channel bandwidth</w:t>
      </w:r>
    </w:p>
    <w:p w14:paraId="6C60AB2C" w14:textId="77777777" w:rsidR="00CF08D6" w:rsidRPr="00C6449B" w:rsidRDefault="00CF08D6" w:rsidP="00CF08D6">
      <w:pPr>
        <w:pStyle w:val="EW"/>
      </w:pPr>
      <w:r w:rsidRPr="00C6449B">
        <w:t>BW</w:t>
      </w:r>
      <w:r w:rsidRPr="00C6449B">
        <w:rPr>
          <w:vertAlign w:val="subscript"/>
        </w:rPr>
        <w:t>Channel_CA</w:t>
      </w:r>
      <w:r w:rsidRPr="00C6449B">
        <w:tab/>
      </w:r>
      <w:r w:rsidRPr="00C6449B">
        <w:rPr>
          <w:i/>
          <w:iCs/>
        </w:rPr>
        <w:t xml:space="preserve">Aggregated </w:t>
      </w:r>
      <w:r w:rsidRPr="00C6449B">
        <w:rPr>
          <w:i/>
          <w:iCs/>
          <w:lang w:val="en-US" w:eastAsia="zh-CN"/>
        </w:rPr>
        <w:t xml:space="preserve">BS </w:t>
      </w:r>
      <w:r w:rsidRPr="00C6449B">
        <w:rPr>
          <w:i/>
          <w:iCs/>
        </w:rPr>
        <w:t>Channel Bandwidth</w:t>
      </w:r>
      <w:r w:rsidRPr="00C6449B">
        <w:t>, expressed in MHz. BW</w:t>
      </w:r>
      <w:r w:rsidRPr="00C6449B">
        <w:rPr>
          <w:vertAlign w:val="subscript"/>
        </w:rPr>
        <w:t xml:space="preserve">Channel_CA </w:t>
      </w:r>
      <w:r w:rsidRPr="00C6449B">
        <w:t>= F</w:t>
      </w:r>
      <w:r w:rsidRPr="00C6449B">
        <w:rPr>
          <w:vertAlign w:val="subscript"/>
        </w:rPr>
        <w:t>edge,high</w:t>
      </w:r>
      <w:r w:rsidRPr="00C6449B">
        <w:t>- F</w:t>
      </w:r>
      <w:r w:rsidRPr="00C6449B">
        <w:rPr>
          <w:vertAlign w:val="subscript"/>
        </w:rPr>
        <w:t>edge,low</w:t>
      </w:r>
      <w:r w:rsidRPr="00C6449B">
        <w:rPr>
          <w:rFonts w:eastAsia="SimSun"/>
          <w:vertAlign w:val="subscript"/>
        </w:rPr>
        <w:t>.</w:t>
      </w:r>
    </w:p>
    <w:p w14:paraId="5393B457" w14:textId="77777777" w:rsidR="00CF08D6" w:rsidRPr="00C6449B" w:rsidRDefault="00CF08D6" w:rsidP="00CF08D6">
      <w:pPr>
        <w:pStyle w:val="EW"/>
        <w:rPr>
          <w:rFonts w:eastAsia="SimSun"/>
          <w:vertAlign w:val="subscript"/>
        </w:rPr>
      </w:pPr>
      <w:r w:rsidRPr="00C6449B">
        <w:t>BW</w:t>
      </w:r>
      <w:r w:rsidRPr="00C6449B">
        <w:rPr>
          <w:vertAlign w:val="subscript"/>
        </w:rPr>
        <w:t>Channel,block</w:t>
      </w:r>
      <w:r w:rsidRPr="00C6449B">
        <w:tab/>
      </w:r>
      <w:r w:rsidRPr="00C6449B">
        <w:rPr>
          <w:i/>
        </w:rPr>
        <w:t>Sub-block bandwidth</w:t>
      </w:r>
      <w:r w:rsidRPr="00C6449B">
        <w:t>, expressed in MHz. BW</w:t>
      </w:r>
      <w:r w:rsidRPr="00C6449B">
        <w:rPr>
          <w:vertAlign w:val="subscript"/>
        </w:rPr>
        <w:t xml:space="preserve">Channel,block </w:t>
      </w:r>
      <w:r w:rsidRPr="00C6449B">
        <w:t>= F</w:t>
      </w:r>
      <w:r w:rsidRPr="00C6449B">
        <w:rPr>
          <w:vertAlign w:val="subscript"/>
        </w:rPr>
        <w:t>edge,block,high</w:t>
      </w:r>
      <w:r w:rsidRPr="00C6449B">
        <w:t>- F</w:t>
      </w:r>
      <w:r w:rsidRPr="00C6449B">
        <w:rPr>
          <w:vertAlign w:val="subscript"/>
        </w:rPr>
        <w:t>edge,block,low</w:t>
      </w:r>
      <w:r w:rsidRPr="00C6449B">
        <w:rPr>
          <w:rFonts w:eastAsia="SimSun"/>
          <w:vertAlign w:val="subscript"/>
        </w:rPr>
        <w:t>.</w:t>
      </w:r>
    </w:p>
    <w:p w14:paraId="647A4319" w14:textId="77777777" w:rsidR="00CF08D6" w:rsidRPr="00C6449B" w:rsidRDefault="00CF08D6" w:rsidP="00CF08D6">
      <w:pPr>
        <w:pStyle w:val="EW"/>
        <w:rPr>
          <w:lang w:eastAsia="zh-CN"/>
        </w:rPr>
      </w:pPr>
      <w:r w:rsidRPr="00C6449B">
        <w:t>BW</w:t>
      </w:r>
      <w:r w:rsidRPr="00C6449B">
        <w:rPr>
          <w:vertAlign w:val="subscript"/>
        </w:rPr>
        <w:t>Config</w:t>
      </w:r>
      <w:r w:rsidRPr="00C6449B">
        <w:tab/>
      </w:r>
      <w:r w:rsidRPr="00C6449B">
        <w:rPr>
          <w:i/>
        </w:rPr>
        <w:t>Transmission bandwidth configuration</w:t>
      </w:r>
      <w:r w:rsidRPr="00C6449B">
        <w:t>, where BW</w:t>
      </w:r>
      <w:r w:rsidRPr="00C6449B">
        <w:rPr>
          <w:vertAlign w:val="subscript"/>
        </w:rPr>
        <w:t>Config</w:t>
      </w:r>
      <w:r w:rsidRPr="00C6449B">
        <w:t xml:space="preserve"> = </w:t>
      </w:r>
      <w:r w:rsidRPr="00C6449B">
        <w:rPr>
          <w:i/>
          <w:iCs/>
        </w:rPr>
        <w:t>N</w:t>
      </w:r>
      <w:r w:rsidRPr="00C6449B">
        <w:rPr>
          <w:vertAlign w:val="subscript"/>
        </w:rPr>
        <w:t>RB</w:t>
      </w:r>
      <w:r w:rsidRPr="00C6449B">
        <w:t xml:space="preserve"> x SCS x 12</w:t>
      </w:r>
    </w:p>
    <w:p w14:paraId="416CF996" w14:textId="77777777" w:rsidR="00CF08D6" w:rsidRPr="00C6449B" w:rsidRDefault="00CF08D6" w:rsidP="00CF08D6">
      <w:pPr>
        <w:pStyle w:val="EW"/>
      </w:pPr>
      <w:r w:rsidRPr="00C6449B">
        <w:t>BW</w:t>
      </w:r>
      <w:r w:rsidRPr="00C6449B">
        <w:rPr>
          <w:vertAlign w:val="subscript"/>
        </w:rPr>
        <w:t>Contiguous</w:t>
      </w:r>
      <w:r w:rsidRPr="00C6449B">
        <w:tab/>
        <w:t xml:space="preserve">Contiguous </w:t>
      </w:r>
      <w:r w:rsidRPr="00C6449B">
        <w:rPr>
          <w:i/>
        </w:rPr>
        <w:t>transmission bandwidth</w:t>
      </w:r>
      <w:r w:rsidRPr="00C6449B">
        <w:t xml:space="preserve">, i.e. </w:t>
      </w:r>
      <w:r w:rsidRPr="00C6449B">
        <w:rPr>
          <w:i/>
        </w:rPr>
        <w:t>BS channel bandwidth</w:t>
      </w:r>
      <w:r w:rsidRPr="00C6449B">
        <w:t xml:space="preserve"> for single carrier or </w:t>
      </w:r>
      <w:r w:rsidRPr="00C6449B">
        <w:rPr>
          <w:i/>
        </w:rPr>
        <w:t>Aggregated BS channel bandwidth</w:t>
      </w:r>
      <w:r w:rsidRPr="00C6449B">
        <w:t xml:space="preserve"> for contiguously aggregated carriers. For non-contiguous operation within a band the term is applied per </w:t>
      </w:r>
      <w:r w:rsidRPr="00C6449B">
        <w:rPr>
          <w:i/>
        </w:rPr>
        <w:t>sub-block</w:t>
      </w:r>
      <w:r w:rsidRPr="00C6449B">
        <w:t>.</w:t>
      </w:r>
    </w:p>
    <w:p w14:paraId="0CAFD1BA" w14:textId="62D48D97" w:rsidR="00CF08D6" w:rsidRPr="00C6449B" w:rsidRDefault="00CF08D6" w:rsidP="00CF08D6">
      <w:pPr>
        <w:pStyle w:val="EW"/>
        <w:rPr>
          <w:lang w:val="en-US"/>
        </w:rPr>
      </w:pPr>
      <w:r w:rsidRPr="00C6449B">
        <w:t>BW</w:t>
      </w:r>
      <w:r w:rsidRPr="00C6449B">
        <w:rPr>
          <w:vertAlign w:val="subscript"/>
        </w:rPr>
        <w:t>GB,low</w:t>
      </w:r>
      <w:r w:rsidRPr="00C6449B">
        <w:tab/>
        <w:t xml:space="preserve">The minimum guard band defined in </w:t>
      </w:r>
      <w:r w:rsidR="00B41384" w:rsidRPr="00C6449B">
        <w:t>clause</w:t>
      </w:r>
      <w:r w:rsidRPr="00C6449B">
        <w:t xml:space="preserve"> 5.3.3</w:t>
      </w:r>
      <w:r w:rsidRPr="00C6449B">
        <w:rPr>
          <w:lang w:val="en-US"/>
        </w:rPr>
        <w:t xml:space="preserve"> for lowest assigned component carrier</w:t>
      </w:r>
    </w:p>
    <w:p w14:paraId="500D8511" w14:textId="0F48BECA" w:rsidR="00CF08D6" w:rsidRPr="00C6449B" w:rsidRDefault="00CF08D6" w:rsidP="00CF08D6">
      <w:pPr>
        <w:pStyle w:val="EW"/>
        <w:rPr>
          <w:lang w:val="en-US"/>
        </w:rPr>
      </w:pPr>
      <w:r w:rsidRPr="00C6449B">
        <w:t>BW</w:t>
      </w:r>
      <w:r w:rsidRPr="00C6449B">
        <w:rPr>
          <w:vertAlign w:val="subscript"/>
        </w:rPr>
        <w:t>GB,high</w:t>
      </w:r>
      <w:r w:rsidRPr="00C6449B">
        <w:tab/>
        <w:t xml:space="preserve">The minimum guard band defined in </w:t>
      </w:r>
      <w:r w:rsidR="00B41384" w:rsidRPr="00C6449B">
        <w:t>clause</w:t>
      </w:r>
      <w:r w:rsidRPr="00C6449B">
        <w:t xml:space="preserve"> 5.3.3</w:t>
      </w:r>
      <w:r w:rsidRPr="00C6449B">
        <w:rPr>
          <w:lang w:val="en-US"/>
        </w:rPr>
        <w:t xml:space="preserve"> for highest assigned component carrier</w:t>
      </w:r>
    </w:p>
    <w:p w14:paraId="31B6B55E" w14:textId="77777777" w:rsidR="00CF08D6" w:rsidRPr="00C6449B" w:rsidRDefault="00CF08D6" w:rsidP="00CF08D6">
      <w:pPr>
        <w:pStyle w:val="EW"/>
      </w:pPr>
      <w:r w:rsidRPr="00C6449B">
        <w:rPr>
          <w:rFonts w:cs="v5.0.0"/>
        </w:rPr>
        <w:sym w:font="Symbol" w:char="F044"/>
      </w:r>
      <w:r w:rsidRPr="00C6449B">
        <w:rPr>
          <w:rFonts w:cs="v5.0.0"/>
        </w:rPr>
        <w:t>f</w:t>
      </w:r>
      <w:r w:rsidRPr="00C6449B">
        <w:tab/>
        <w:t xml:space="preserve">Separation between the </w:t>
      </w:r>
      <w:r w:rsidRPr="00C6449B">
        <w:rPr>
          <w:i/>
        </w:rPr>
        <w:t>channel edge</w:t>
      </w:r>
      <w:r w:rsidRPr="00C6449B">
        <w:t xml:space="preserve"> frequency and the nominal -3 dB point of the measuring filter closest to the carrier frequency</w:t>
      </w:r>
    </w:p>
    <w:p w14:paraId="4958A8F8" w14:textId="77777777" w:rsidR="00CF08D6" w:rsidRPr="00C6449B" w:rsidRDefault="00CF08D6" w:rsidP="00CF08D6">
      <w:pPr>
        <w:pStyle w:val="EW"/>
      </w:pPr>
      <w:r w:rsidRPr="00C6449B">
        <w:t>ΔF</w:t>
      </w:r>
      <w:r w:rsidRPr="00C6449B">
        <w:rPr>
          <w:vertAlign w:val="subscript"/>
        </w:rPr>
        <w:t>Global</w:t>
      </w:r>
      <w:r w:rsidRPr="00C6449B">
        <w:tab/>
        <w:t>Global frequency raster granularity</w:t>
      </w:r>
    </w:p>
    <w:p w14:paraId="6957196B" w14:textId="77777777" w:rsidR="00CF08D6" w:rsidRPr="00C6449B" w:rsidRDefault="00CF08D6" w:rsidP="00CF08D6">
      <w:pPr>
        <w:pStyle w:val="EW"/>
      </w:pPr>
      <w:r w:rsidRPr="00C6449B">
        <w:rPr>
          <w:rFonts w:cs="v5.0.0"/>
        </w:rPr>
        <w:sym w:font="Symbol" w:char="F044"/>
      </w:r>
      <w:r w:rsidRPr="00C6449B">
        <w:rPr>
          <w:rFonts w:cs="v5.0.0"/>
        </w:rPr>
        <w:t>f</w:t>
      </w:r>
      <w:r w:rsidRPr="00C6449B">
        <w:rPr>
          <w:rFonts w:cs="v5.0.0"/>
          <w:vertAlign w:val="subscript"/>
        </w:rPr>
        <w:t>max</w:t>
      </w:r>
      <w:r w:rsidRPr="00C6449B">
        <w:rPr>
          <w:rFonts w:cs="v5.0.0"/>
        </w:rPr>
        <w:tab/>
        <w:t>f_offset</w:t>
      </w:r>
      <w:r w:rsidRPr="00C6449B">
        <w:rPr>
          <w:rFonts w:cs="v5.0.0"/>
          <w:vertAlign w:val="subscript"/>
        </w:rPr>
        <w:t>max</w:t>
      </w:r>
      <w:r w:rsidRPr="00C6449B">
        <w:rPr>
          <w:rFonts w:cs="v5.0.0"/>
        </w:rPr>
        <w:t xml:space="preserve"> minus half of the bandwidth of the measuring filter</w:t>
      </w:r>
    </w:p>
    <w:p w14:paraId="4D770A38" w14:textId="77777777" w:rsidR="00CF08D6" w:rsidRPr="00C6449B" w:rsidRDefault="00CF08D6" w:rsidP="00CF08D6">
      <w:pPr>
        <w:pStyle w:val="EW"/>
      </w:pPr>
      <w:r w:rsidRPr="00C6449B">
        <w:t>Δf</w:t>
      </w:r>
      <w:r w:rsidRPr="00C6449B">
        <w:rPr>
          <w:vertAlign w:val="subscript"/>
        </w:rPr>
        <w:t>OBUE</w:t>
      </w:r>
      <w:r w:rsidRPr="00C6449B">
        <w:tab/>
        <w:t xml:space="preserve">Maximum offset of the </w:t>
      </w:r>
      <w:r w:rsidRPr="00C6449B">
        <w:rPr>
          <w:i/>
        </w:rPr>
        <w:t>operating band</w:t>
      </w:r>
      <w:r w:rsidRPr="00C6449B">
        <w:t xml:space="preserve"> unwanted emissions mask from the downlink </w:t>
      </w:r>
      <w:r w:rsidRPr="00C6449B">
        <w:rPr>
          <w:i/>
        </w:rPr>
        <w:t>operating band</w:t>
      </w:r>
      <w:r w:rsidRPr="00C6449B">
        <w:t xml:space="preserve"> edge</w:t>
      </w:r>
    </w:p>
    <w:p w14:paraId="6ACFD2D8" w14:textId="77777777" w:rsidR="00CF08D6" w:rsidRPr="00C6449B" w:rsidRDefault="00CF08D6" w:rsidP="00CF08D6">
      <w:pPr>
        <w:pStyle w:val="EW"/>
      </w:pPr>
      <w:r w:rsidRPr="00C6449B">
        <w:t>Δf</w:t>
      </w:r>
      <w:r w:rsidRPr="00C6449B">
        <w:rPr>
          <w:vertAlign w:val="subscript"/>
        </w:rPr>
        <w:t>OOB</w:t>
      </w:r>
      <w:r w:rsidRPr="00C6449B">
        <w:rPr>
          <w:vertAlign w:val="subscript"/>
        </w:rPr>
        <w:tab/>
      </w:r>
      <w:r w:rsidRPr="00C6449B">
        <w:t xml:space="preserve">Maximum offset of the </w:t>
      </w:r>
      <w:r w:rsidRPr="00C6449B">
        <w:rPr>
          <w:rFonts w:cs="v5.0.0"/>
        </w:rPr>
        <w:t xml:space="preserve">out-of-band </w:t>
      </w:r>
      <w:r w:rsidRPr="00C6449B">
        <w:t xml:space="preserve">boundary from the uplink </w:t>
      </w:r>
      <w:r w:rsidRPr="00C6449B">
        <w:rPr>
          <w:i/>
        </w:rPr>
        <w:t>operating band</w:t>
      </w:r>
      <w:r w:rsidRPr="00C6449B">
        <w:t xml:space="preserve"> edge</w:t>
      </w:r>
    </w:p>
    <w:p w14:paraId="41D893C4" w14:textId="77777777" w:rsidR="00CF08D6" w:rsidRPr="00C6449B" w:rsidRDefault="00CF08D6" w:rsidP="00CF08D6">
      <w:pPr>
        <w:pStyle w:val="EW"/>
      </w:pPr>
      <w:r w:rsidRPr="00C6449B">
        <w:t>Δ</w:t>
      </w:r>
      <w:r w:rsidRPr="00C6449B">
        <w:rPr>
          <w:vertAlign w:val="subscript"/>
        </w:rPr>
        <w:t>FR2_REFSENS</w:t>
      </w:r>
      <w:r w:rsidRPr="00C6449B">
        <w:rPr>
          <w:vertAlign w:val="subscript"/>
        </w:rPr>
        <w:tab/>
      </w:r>
      <w:r w:rsidRPr="00C6449B">
        <w:t>Offset applied to the FR2 OTA REFSENS depending on the AoA</w:t>
      </w:r>
    </w:p>
    <w:p w14:paraId="2CA9A43D" w14:textId="77777777" w:rsidR="00CF08D6" w:rsidRPr="00C6449B" w:rsidRDefault="00CF08D6" w:rsidP="00CF08D6">
      <w:pPr>
        <w:pStyle w:val="EW"/>
      </w:pPr>
      <w:r w:rsidRPr="00C6449B">
        <w:t>Δ</w:t>
      </w:r>
      <w:r w:rsidRPr="00C6449B">
        <w:rPr>
          <w:vertAlign w:val="subscript"/>
        </w:rPr>
        <w:t>minSENS</w:t>
      </w:r>
      <w:r w:rsidRPr="00C6449B">
        <w:tab/>
        <w:t>Difference between conducted reference sensitivity and minSENS</w:t>
      </w:r>
    </w:p>
    <w:p w14:paraId="030E906E" w14:textId="77777777" w:rsidR="00CF08D6" w:rsidRPr="00C6449B" w:rsidRDefault="00CF08D6" w:rsidP="00CF08D6">
      <w:pPr>
        <w:pStyle w:val="EW"/>
      </w:pPr>
      <w:r w:rsidRPr="00C6449B">
        <w:t>Δ</w:t>
      </w:r>
      <w:r w:rsidRPr="00C6449B">
        <w:rPr>
          <w:vertAlign w:val="subscript"/>
        </w:rPr>
        <w:t>OTAREFSENS</w:t>
      </w:r>
      <w:r w:rsidRPr="00C6449B">
        <w:tab/>
        <w:t>Difference between conducted reference sensitivity and OTA REFSENS</w:t>
      </w:r>
    </w:p>
    <w:p w14:paraId="60C77E63" w14:textId="77777777" w:rsidR="00CF08D6" w:rsidRPr="00C6449B" w:rsidRDefault="00CF08D6" w:rsidP="00CF08D6">
      <w:pPr>
        <w:pStyle w:val="EW"/>
      </w:pPr>
      <w:r w:rsidRPr="00C6449B">
        <w:t>ΔF</w:t>
      </w:r>
      <w:r w:rsidRPr="00C6449B">
        <w:rPr>
          <w:vertAlign w:val="subscript"/>
        </w:rPr>
        <w:t>Raster</w:t>
      </w:r>
      <w:r w:rsidRPr="00C6449B">
        <w:tab/>
        <w:t>Channel raster granularity</w:t>
      </w:r>
    </w:p>
    <w:p w14:paraId="60487F2C" w14:textId="77777777" w:rsidR="00CF08D6" w:rsidRPr="00C6449B" w:rsidRDefault="00CF08D6" w:rsidP="00CF08D6">
      <w:pPr>
        <w:pStyle w:val="EW"/>
      </w:pPr>
      <w:r w:rsidRPr="00C6449B">
        <w:t>Δ</w:t>
      </w:r>
      <w:r w:rsidRPr="00C6449B">
        <w:rPr>
          <w:vertAlign w:val="subscript"/>
        </w:rPr>
        <w:t>shift</w:t>
      </w:r>
      <w:r w:rsidRPr="00C6449B">
        <w:tab/>
        <w:t>Channel raster offset for SUL</w:t>
      </w:r>
    </w:p>
    <w:p w14:paraId="58439858" w14:textId="77777777" w:rsidR="00CF08D6" w:rsidRPr="00C6449B" w:rsidRDefault="00CF08D6" w:rsidP="00CF08D6">
      <w:pPr>
        <w:pStyle w:val="EW"/>
      </w:pPr>
      <w:r w:rsidRPr="00C6449B">
        <w:lastRenderedPageBreak/>
        <w:t>EIS</w:t>
      </w:r>
      <w:r w:rsidRPr="00C6449B">
        <w:rPr>
          <w:vertAlign w:val="subscript"/>
        </w:rPr>
        <w:t>minSENS</w:t>
      </w:r>
      <w:r w:rsidRPr="00C6449B">
        <w:rPr>
          <w:vertAlign w:val="subscript"/>
        </w:rPr>
        <w:tab/>
      </w:r>
      <w:r w:rsidRPr="00C6449B">
        <w:t xml:space="preserve">The EIS declared for the </w:t>
      </w:r>
      <w:r w:rsidRPr="00C6449B">
        <w:rPr>
          <w:i/>
        </w:rPr>
        <w:t>minSENS RoAoA</w:t>
      </w:r>
    </w:p>
    <w:p w14:paraId="34384E3F" w14:textId="77777777" w:rsidR="00CF08D6" w:rsidRPr="00C6449B" w:rsidRDefault="00CF08D6" w:rsidP="00CF08D6">
      <w:pPr>
        <w:pStyle w:val="EW"/>
      </w:pPr>
      <w:r w:rsidRPr="00C6449B">
        <w:t>EIS</w:t>
      </w:r>
      <w:r w:rsidRPr="00C6449B">
        <w:rPr>
          <w:vertAlign w:val="subscript"/>
        </w:rPr>
        <w:t>REFSENS</w:t>
      </w:r>
      <w:r w:rsidRPr="00C6449B">
        <w:rPr>
          <w:vertAlign w:val="subscript"/>
        </w:rPr>
        <w:tab/>
      </w:r>
      <w:r w:rsidRPr="00C6449B">
        <w:t>OTA REFSENS EIS value</w:t>
      </w:r>
    </w:p>
    <w:p w14:paraId="6F1E9E67" w14:textId="77777777" w:rsidR="00CF08D6" w:rsidRPr="00C6449B" w:rsidRDefault="00CF08D6" w:rsidP="00CF08D6">
      <w:pPr>
        <w:pStyle w:val="EW"/>
      </w:pPr>
      <w:r w:rsidRPr="00C6449B">
        <w:t>EIS</w:t>
      </w:r>
      <w:r w:rsidRPr="00C6449B">
        <w:rPr>
          <w:vertAlign w:val="subscript"/>
        </w:rPr>
        <w:t>REFSENS_50M</w:t>
      </w:r>
      <w:r w:rsidRPr="00C6449B">
        <w:rPr>
          <w:vertAlign w:val="subscript"/>
        </w:rPr>
        <w:tab/>
      </w:r>
      <w:r w:rsidRPr="00C6449B">
        <w:t xml:space="preserve">Declared OTA reference sensitivity basis level for FR2 based on a reference measurement channel with 50MHz </w:t>
      </w:r>
      <w:r w:rsidRPr="00C6449B">
        <w:rPr>
          <w:i/>
        </w:rPr>
        <w:t>BS channel bandwidth</w:t>
      </w:r>
    </w:p>
    <w:p w14:paraId="04AFB541" w14:textId="77777777" w:rsidR="00CF08D6" w:rsidRPr="00C6449B" w:rsidRDefault="00CF08D6" w:rsidP="00CF08D6">
      <w:pPr>
        <w:pStyle w:val="EW"/>
        <w:rPr>
          <w:lang w:eastAsia="zh-CN"/>
        </w:rPr>
      </w:pPr>
      <w:r w:rsidRPr="00C6449B">
        <w:rPr>
          <w:lang w:eastAsia="zh-CN"/>
        </w:rPr>
        <w:t>F</w:t>
      </w:r>
      <w:r w:rsidRPr="00C6449B">
        <w:rPr>
          <w:vertAlign w:val="subscript"/>
          <w:lang w:eastAsia="zh-CN"/>
        </w:rPr>
        <w:t>FBWhigh</w:t>
      </w:r>
      <w:r w:rsidRPr="00C6449B">
        <w:rPr>
          <w:vertAlign w:val="subscript"/>
          <w:lang w:eastAsia="zh-CN"/>
        </w:rPr>
        <w:tab/>
      </w:r>
      <w:r w:rsidRPr="00C6449B">
        <w:rPr>
          <w:lang w:eastAsia="zh-CN"/>
        </w:rPr>
        <w:t xml:space="preserve">Highest supported frequency </w:t>
      </w:r>
      <w:r w:rsidRPr="00C6449B">
        <w:t xml:space="preserve">within supported </w:t>
      </w:r>
      <w:r w:rsidRPr="00C6449B">
        <w:rPr>
          <w:i/>
        </w:rPr>
        <w:t>operating band</w:t>
      </w:r>
      <w:r w:rsidRPr="00C6449B">
        <w:rPr>
          <w:lang w:eastAsia="zh-CN"/>
        </w:rPr>
        <w:t xml:space="preserve">, for which </w:t>
      </w:r>
      <w:r w:rsidRPr="00C6449B">
        <w:rPr>
          <w:i/>
          <w:lang w:eastAsia="zh-CN"/>
        </w:rPr>
        <w:t>fractional bandwidth</w:t>
      </w:r>
      <w:r w:rsidRPr="00C6449B">
        <w:rPr>
          <w:lang w:eastAsia="zh-CN"/>
        </w:rPr>
        <w:t xml:space="preserve"> support was declared</w:t>
      </w:r>
    </w:p>
    <w:p w14:paraId="63C93E60" w14:textId="77777777" w:rsidR="00CF08D6" w:rsidRPr="00C6449B" w:rsidRDefault="00CF08D6" w:rsidP="00CF08D6">
      <w:pPr>
        <w:pStyle w:val="EW"/>
      </w:pPr>
      <w:r w:rsidRPr="00C6449B">
        <w:rPr>
          <w:lang w:eastAsia="zh-CN"/>
        </w:rPr>
        <w:t>F</w:t>
      </w:r>
      <w:r w:rsidRPr="00C6449B">
        <w:rPr>
          <w:vertAlign w:val="subscript"/>
          <w:lang w:eastAsia="zh-CN"/>
        </w:rPr>
        <w:t>FBWlow</w:t>
      </w:r>
      <w:r w:rsidRPr="00C6449B">
        <w:rPr>
          <w:lang w:eastAsia="zh-CN"/>
        </w:rPr>
        <w:tab/>
        <w:t xml:space="preserve">Lowest supported frequency </w:t>
      </w:r>
      <w:r w:rsidRPr="00C6449B">
        <w:t xml:space="preserve">within supported </w:t>
      </w:r>
      <w:r w:rsidRPr="00C6449B">
        <w:rPr>
          <w:i/>
        </w:rPr>
        <w:t>operating band</w:t>
      </w:r>
      <w:r w:rsidRPr="00C6449B">
        <w:rPr>
          <w:lang w:eastAsia="zh-CN"/>
        </w:rPr>
        <w:t xml:space="preserve">, for which </w:t>
      </w:r>
      <w:r w:rsidRPr="00C6449B">
        <w:rPr>
          <w:i/>
          <w:lang w:eastAsia="zh-CN"/>
        </w:rPr>
        <w:t>fractional bandwidth</w:t>
      </w:r>
      <w:r w:rsidRPr="00C6449B">
        <w:rPr>
          <w:lang w:eastAsia="zh-CN"/>
        </w:rPr>
        <w:t xml:space="preserve"> support was declared</w:t>
      </w:r>
    </w:p>
    <w:p w14:paraId="3A6AD8D2" w14:textId="77777777" w:rsidR="00CF08D6" w:rsidRPr="00C6449B" w:rsidRDefault="00CF08D6" w:rsidP="00CF08D6">
      <w:pPr>
        <w:pStyle w:val="EW"/>
      </w:pPr>
      <w:r w:rsidRPr="00C6449B">
        <w:t>F</w:t>
      </w:r>
      <w:r w:rsidRPr="00C6449B">
        <w:rPr>
          <w:vertAlign w:val="subscript"/>
        </w:rPr>
        <w:t>C</w:t>
      </w:r>
      <w:r w:rsidRPr="00C6449B">
        <w:rPr>
          <w:vertAlign w:val="subscript"/>
        </w:rPr>
        <w:tab/>
      </w:r>
      <w:r w:rsidRPr="00C6449B">
        <w:rPr>
          <w:i/>
          <w:iCs/>
          <w:lang w:val="zh-CN"/>
        </w:rPr>
        <w:t xml:space="preserve">RF reference frequency </w:t>
      </w:r>
      <w:r w:rsidRPr="00C6449B">
        <w:rPr>
          <w:lang w:val="zh-CN"/>
        </w:rPr>
        <w:t>on the channel raster</w:t>
      </w:r>
      <w:r w:rsidRPr="00C6449B">
        <w:rPr>
          <w:lang w:val="en-US" w:eastAsia="zh-CN"/>
        </w:rPr>
        <w:t>,</w:t>
      </w:r>
      <w:r w:rsidRPr="00C6449B">
        <w:rPr>
          <w:lang w:val="zh-CN"/>
        </w:rPr>
        <w:t xml:space="preserve"> given in table 5.4.2.2-1</w:t>
      </w:r>
    </w:p>
    <w:p w14:paraId="300CB201" w14:textId="74CBF231" w:rsidR="00CF08D6" w:rsidRPr="00C6449B" w:rsidRDefault="00CF08D6" w:rsidP="00CF08D6">
      <w:pPr>
        <w:pStyle w:val="EW"/>
        <w:rPr>
          <w:vertAlign w:val="subscript"/>
        </w:rPr>
      </w:pPr>
      <w:r w:rsidRPr="00C6449B">
        <w:rPr>
          <w:bCs/>
        </w:rPr>
        <w:t>F</w:t>
      </w:r>
      <w:r w:rsidRPr="00C6449B">
        <w:rPr>
          <w:bCs/>
          <w:vertAlign w:val="subscript"/>
        </w:rPr>
        <w:t>C,block,high</w:t>
      </w:r>
      <w:r w:rsidRPr="00C6449B">
        <w:rPr>
          <w:vertAlign w:val="subscript"/>
        </w:rPr>
        <w:tab/>
      </w:r>
      <w:r w:rsidRPr="00C6449B">
        <w:rPr>
          <w:rFonts w:eastAsia="SimSun"/>
          <w:lang w:val="en-US" w:eastAsia="zh-CN"/>
        </w:rPr>
        <w:t xml:space="preserve">Fc </w:t>
      </w:r>
      <w:r w:rsidRPr="00C6449B">
        <w:t xml:space="preserve">of the highest transmitted/received carrier in a </w:t>
      </w:r>
      <w:r w:rsidRPr="00C6449B">
        <w:rPr>
          <w:i/>
        </w:rPr>
        <w:t>sub-block</w:t>
      </w:r>
      <w:r w:rsidRPr="00C6449B">
        <w:t>.</w:t>
      </w:r>
    </w:p>
    <w:p w14:paraId="72158F4D" w14:textId="4F174573" w:rsidR="00CF08D6" w:rsidRPr="00C6449B" w:rsidRDefault="00CF08D6" w:rsidP="00CF08D6">
      <w:pPr>
        <w:pStyle w:val="EW"/>
      </w:pPr>
      <w:r w:rsidRPr="00C6449B">
        <w:rPr>
          <w:bCs/>
        </w:rPr>
        <w:t>F</w:t>
      </w:r>
      <w:r w:rsidRPr="00C6449B">
        <w:rPr>
          <w:bCs/>
          <w:vertAlign w:val="subscript"/>
        </w:rPr>
        <w:t>C,block,low</w:t>
      </w:r>
      <w:r w:rsidRPr="00C6449B">
        <w:rPr>
          <w:vertAlign w:val="subscript"/>
        </w:rPr>
        <w:tab/>
      </w:r>
      <w:r w:rsidRPr="00C6449B">
        <w:rPr>
          <w:rFonts w:eastAsia="SimSun"/>
          <w:lang w:val="en-US" w:eastAsia="zh-CN"/>
        </w:rPr>
        <w:t>Fc</w:t>
      </w:r>
      <w:r w:rsidRPr="00C6449B">
        <w:t xml:space="preserve"> of the lowest transmitted/received carrier in a </w:t>
      </w:r>
      <w:r w:rsidRPr="00C6449B">
        <w:rPr>
          <w:i/>
        </w:rPr>
        <w:t>sub-block</w:t>
      </w:r>
      <w:r w:rsidRPr="00C6449B">
        <w:t>.</w:t>
      </w:r>
    </w:p>
    <w:p w14:paraId="40276CFE" w14:textId="77777777" w:rsidR="00CF08D6" w:rsidRPr="00C6449B" w:rsidRDefault="00CF08D6" w:rsidP="00CF08D6">
      <w:pPr>
        <w:pStyle w:val="EW"/>
      </w:pPr>
      <w:r w:rsidRPr="00C6449B">
        <w:t>F</w:t>
      </w:r>
      <w:r w:rsidRPr="00C6449B">
        <w:rPr>
          <w:vertAlign w:val="subscript"/>
        </w:rPr>
        <w:t>C,low</w:t>
      </w:r>
      <w:r w:rsidRPr="00C6449B">
        <w:tab/>
        <w:t xml:space="preserve">The </w:t>
      </w:r>
      <w:r w:rsidRPr="00C6449B">
        <w:rPr>
          <w:rFonts w:eastAsia="SimSun"/>
          <w:lang w:val="en-US" w:eastAsia="zh-CN"/>
        </w:rPr>
        <w:t xml:space="preserve">Fc </w:t>
      </w:r>
      <w:r w:rsidRPr="00C6449B">
        <w:t xml:space="preserve">of the </w:t>
      </w:r>
      <w:r w:rsidRPr="00C6449B">
        <w:rPr>
          <w:i/>
        </w:rPr>
        <w:t>lowest carrier</w:t>
      </w:r>
      <w:r w:rsidRPr="00C6449B">
        <w:t>, expressed in MHz.</w:t>
      </w:r>
    </w:p>
    <w:p w14:paraId="438D1507" w14:textId="77777777" w:rsidR="00CF08D6" w:rsidRPr="00C6449B" w:rsidRDefault="00CF08D6" w:rsidP="00CF08D6">
      <w:pPr>
        <w:pStyle w:val="EW"/>
      </w:pPr>
      <w:r w:rsidRPr="00C6449B">
        <w:t>F</w:t>
      </w:r>
      <w:r w:rsidRPr="00C6449B">
        <w:rPr>
          <w:vertAlign w:val="subscript"/>
        </w:rPr>
        <w:t>C,high</w:t>
      </w:r>
      <w:r w:rsidRPr="00C6449B">
        <w:tab/>
        <w:t>The</w:t>
      </w:r>
      <w:r w:rsidRPr="00C6449B">
        <w:rPr>
          <w:rFonts w:eastAsia="SimSun"/>
          <w:lang w:val="en-US" w:eastAsia="zh-CN"/>
        </w:rPr>
        <w:t xml:space="preserve"> Fc</w:t>
      </w:r>
      <w:r w:rsidRPr="00C6449B">
        <w:t xml:space="preserve"> of the </w:t>
      </w:r>
      <w:r w:rsidRPr="00C6449B">
        <w:rPr>
          <w:i/>
        </w:rPr>
        <w:t>highest carrier</w:t>
      </w:r>
      <w:r w:rsidRPr="00C6449B">
        <w:t>, expressed in MHz.</w:t>
      </w:r>
    </w:p>
    <w:p w14:paraId="166C95B2" w14:textId="77777777" w:rsidR="00CF08D6" w:rsidRPr="00C6449B" w:rsidRDefault="00CF08D6" w:rsidP="00CF08D6">
      <w:pPr>
        <w:pStyle w:val="EW"/>
      </w:pPr>
      <w:r w:rsidRPr="00C6449B">
        <w:t>F</w:t>
      </w:r>
      <w:r w:rsidRPr="00C6449B">
        <w:rPr>
          <w:vertAlign w:val="subscript"/>
        </w:rPr>
        <w:t>DL,low</w:t>
      </w:r>
      <w:r w:rsidRPr="00C6449B">
        <w:rPr>
          <w:vertAlign w:val="subscript"/>
        </w:rPr>
        <w:tab/>
      </w:r>
      <w:r w:rsidRPr="00C6449B">
        <w:t xml:space="preserve">The lowest frequency of the downlink </w:t>
      </w:r>
      <w:r w:rsidRPr="00C6449B">
        <w:rPr>
          <w:i/>
        </w:rPr>
        <w:t>operating band</w:t>
      </w:r>
    </w:p>
    <w:p w14:paraId="5EB79392" w14:textId="77777777" w:rsidR="00CF08D6" w:rsidRPr="00C6449B" w:rsidRDefault="00CF08D6" w:rsidP="00CF08D6">
      <w:pPr>
        <w:pStyle w:val="EW"/>
      </w:pPr>
      <w:r w:rsidRPr="00C6449B">
        <w:t>F</w:t>
      </w:r>
      <w:r w:rsidRPr="00C6449B">
        <w:rPr>
          <w:vertAlign w:val="subscript"/>
        </w:rPr>
        <w:t>DL,high</w:t>
      </w:r>
      <w:r w:rsidRPr="00C6449B">
        <w:rPr>
          <w:vertAlign w:val="subscript"/>
        </w:rPr>
        <w:tab/>
      </w:r>
      <w:r w:rsidRPr="00C6449B">
        <w:t xml:space="preserve">The highest frequency of the downlink </w:t>
      </w:r>
      <w:r w:rsidRPr="00C6449B">
        <w:rPr>
          <w:i/>
        </w:rPr>
        <w:t>operating band</w:t>
      </w:r>
    </w:p>
    <w:p w14:paraId="43A533F0" w14:textId="77777777" w:rsidR="00CF08D6" w:rsidRPr="00C6449B" w:rsidRDefault="00CF08D6" w:rsidP="00CF08D6">
      <w:pPr>
        <w:pStyle w:val="EW"/>
        <w:rPr>
          <w:rFonts w:eastAsia="SimSun"/>
        </w:rPr>
      </w:pPr>
      <w:r w:rsidRPr="00C6449B">
        <w:t>F</w:t>
      </w:r>
      <w:r w:rsidRPr="00C6449B">
        <w:rPr>
          <w:vertAlign w:val="subscript"/>
        </w:rPr>
        <w:t>edge,low</w:t>
      </w:r>
      <w:r w:rsidRPr="00C6449B">
        <w:tab/>
        <w:t xml:space="preserve">The lower edge of </w:t>
      </w:r>
      <w:r w:rsidRPr="00C6449B">
        <w:rPr>
          <w:i/>
          <w:iCs/>
        </w:rPr>
        <w:t xml:space="preserve">Aggregated </w:t>
      </w:r>
      <w:r w:rsidRPr="00C6449B">
        <w:rPr>
          <w:i/>
          <w:iCs/>
          <w:lang w:val="en-US" w:eastAsia="zh-CN"/>
        </w:rPr>
        <w:t xml:space="preserve">BS </w:t>
      </w:r>
      <w:r w:rsidRPr="00C6449B">
        <w:rPr>
          <w:i/>
          <w:iCs/>
        </w:rPr>
        <w:t>Channel Bandwidth</w:t>
      </w:r>
      <w:r w:rsidRPr="00C6449B">
        <w:t>, expressed in MHz. F</w:t>
      </w:r>
      <w:r w:rsidRPr="00C6449B">
        <w:rPr>
          <w:vertAlign w:val="subscript"/>
        </w:rPr>
        <w:t xml:space="preserve">edge,low </w:t>
      </w:r>
      <w:r w:rsidRPr="00C6449B">
        <w:t>= F</w:t>
      </w:r>
      <w:r w:rsidRPr="00C6449B">
        <w:rPr>
          <w:vertAlign w:val="subscript"/>
        </w:rPr>
        <w:t xml:space="preserve">C,low </w:t>
      </w:r>
      <w:r w:rsidRPr="00C6449B">
        <w:t>- F</w:t>
      </w:r>
      <w:r w:rsidRPr="00C6449B">
        <w:rPr>
          <w:vertAlign w:val="subscript"/>
        </w:rPr>
        <w:t>offset</w:t>
      </w:r>
      <w:r w:rsidRPr="00C6449B">
        <w:rPr>
          <w:rFonts w:eastAsia="SimSun"/>
          <w:vertAlign w:val="subscript"/>
          <w:lang w:val="en-US" w:eastAsia="zh-CN"/>
        </w:rPr>
        <w:t>,low</w:t>
      </w:r>
      <w:r w:rsidRPr="00C6449B">
        <w:rPr>
          <w:vertAlign w:val="subscript"/>
        </w:rPr>
        <w:t>.</w:t>
      </w:r>
    </w:p>
    <w:p w14:paraId="33C6473E" w14:textId="77777777" w:rsidR="00CF08D6" w:rsidRPr="00C6449B" w:rsidRDefault="00CF08D6" w:rsidP="00CF08D6">
      <w:pPr>
        <w:pStyle w:val="EW"/>
        <w:rPr>
          <w:vertAlign w:val="subscript"/>
        </w:rPr>
      </w:pPr>
      <w:r w:rsidRPr="00C6449B">
        <w:t>F</w:t>
      </w:r>
      <w:r w:rsidRPr="00C6449B">
        <w:rPr>
          <w:vertAlign w:val="subscript"/>
        </w:rPr>
        <w:t>edge,high</w:t>
      </w:r>
      <w:r w:rsidRPr="00C6449B">
        <w:tab/>
        <w:t xml:space="preserve">The upper edge of </w:t>
      </w:r>
      <w:r w:rsidRPr="00C6449B">
        <w:rPr>
          <w:i/>
          <w:iCs/>
        </w:rPr>
        <w:t xml:space="preserve">Aggregated </w:t>
      </w:r>
      <w:r w:rsidRPr="00C6449B">
        <w:rPr>
          <w:i/>
          <w:iCs/>
          <w:lang w:val="en-US" w:eastAsia="zh-CN"/>
        </w:rPr>
        <w:t xml:space="preserve">BS </w:t>
      </w:r>
      <w:r w:rsidRPr="00C6449B">
        <w:rPr>
          <w:i/>
          <w:iCs/>
        </w:rPr>
        <w:t>Channel Bandwidth</w:t>
      </w:r>
      <w:r w:rsidRPr="00C6449B">
        <w:t>, expressed in MHz. F</w:t>
      </w:r>
      <w:r w:rsidRPr="00C6449B">
        <w:rPr>
          <w:vertAlign w:val="subscript"/>
        </w:rPr>
        <w:t xml:space="preserve">edge,high </w:t>
      </w:r>
      <w:r w:rsidRPr="00C6449B">
        <w:t>= F</w:t>
      </w:r>
      <w:r w:rsidRPr="00C6449B">
        <w:rPr>
          <w:vertAlign w:val="subscript"/>
        </w:rPr>
        <w:t xml:space="preserve">C,high </w:t>
      </w:r>
      <w:r w:rsidRPr="00C6449B">
        <w:t>+ F</w:t>
      </w:r>
      <w:r w:rsidRPr="00C6449B">
        <w:rPr>
          <w:vertAlign w:val="subscript"/>
        </w:rPr>
        <w:t>offset</w:t>
      </w:r>
      <w:r w:rsidRPr="00C6449B">
        <w:rPr>
          <w:rFonts w:eastAsia="SimSun"/>
          <w:vertAlign w:val="subscript"/>
          <w:lang w:val="en-US" w:eastAsia="zh-CN"/>
        </w:rPr>
        <w:t>,high</w:t>
      </w:r>
      <w:r w:rsidRPr="00C6449B">
        <w:rPr>
          <w:vertAlign w:val="subscript"/>
        </w:rPr>
        <w:t>.</w:t>
      </w:r>
    </w:p>
    <w:p w14:paraId="58A7F32F" w14:textId="77777777" w:rsidR="00CF08D6" w:rsidRPr="00C6449B" w:rsidRDefault="00CF08D6" w:rsidP="00CF08D6">
      <w:pPr>
        <w:pStyle w:val="EW"/>
        <w:rPr>
          <w:rFonts w:eastAsia="SimSun"/>
        </w:rPr>
      </w:pPr>
      <w:r w:rsidRPr="00C6449B">
        <w:t>F</w:t>
      </w:r>
      <w:r w:rsidRPr="00C6449B">
        <w:rPr>
          <w:vertAlign w:val="subscript"/>
        </w:rPr>
        <w:t>edge,block,low</w:t>
      </w:r>
      <w:r w:rsidRPr="00C6449B">
        <w:tab/>
        <w:t xml:space="preserve">The </w:t>
      </w:r>
      <w:r w:rsidRPr="00C6449B">
        <w:rPr>
          <w:i/>
        </w:rPr>
        <w:t>lower sub-block edge</w:t>
      </w:r>
      <w:r w:rsidRPr="00C6449B">
        <w:t>, where F</w:t>
      </w:r>
      <w:r w:rsidRPr="00C6449B">
        <w:rPr>
          <w:vertAlign w:val="subscript"/>
        </w:rPr>
        <w:t xml:space="preserve">edge,block,low </w:t>
      </w:r>
      <w:r w:rsidRPr="00C6449B">
        <w:t>= F</w:t>
      </w:r>
      <w:r w:rsidRPr="00C6449B">
        <w:rPr>
          <w:vertAlign w:val="subscript"/>
        </w:rPr>
        <w:t xml:space="preserve">C,block,low </w:t>
      </w:r>
      <w:r w:rsidRPr="00C6449B">
        <w:t>- F</w:t>
      </w:r>
      <w:r w:rsidRPr="00C6449B">
        <w:rPr>
          <w:vertAlign w:val="subscript"/>
        </w:rPr>
        <w:t>offset</w:t>
      </w:r>
      <w:r w:rsidRPr="00C6449B">
        <w:rPr>
          <w:rFonts w:eastAsia="SimSun"/>
          <w:vertAlign w:val="subscript"/>
          <w:lang w:val="en-US" w:eastAsia="zh-CN"/>
        </w:rPr>
        <w:t>,low</w:t>
      </w:r>
      <w:r w:rsidRPr="00C6449B">
        <w:rPr>
          <w:vertAlign w:val="subscript"/>
        </w:rPr>
        <w:t>.</w:t>
      </w:r>
    </w:p>
    <w:p w14:paraId="3E292DDD" w14:textId="77777777" w:rsidR="00CF08D6" w:rsidRPr="00C6449B" w:rsidRDefault="00CF08D6" w:rsidP="00CF08D6">
      <w:pPr>
        <w:pStyle w:val="EW"/>
      </w:pPr>
      <w:r w:rsidRPr="00C6449B">
        <w:t>F</w:t>
      </w:r>
      <w:r w:rsidRPr="00C6449B">
        <w:rPr>
          <w:vertAlign w:val="subscript"/>
        </w:rPr>
        <w:t>edge,block,high</w:t>
      </w:r>
      <w:r w:rsidRPr="00C6449B">
        <w:tab/>
        <w:t xml:space="preserve">The </w:t>
      </w:r>
      <w:r w:rsidRPr="00C6449B">
        <w:rPr>
          <w:i/>
        </w:rPr>
        <w:t>upper sub-block edge</w:t>
      </w:r>
      <w:r w:rsidRPr="00C6449B">
        <w:t>, where F</w:t>
      </w:r>
      <w:r w:rsidRPr="00C6449B">
        <w:rPr>
          <w:vertAlign w:val="subscript"/>
        </w:rPr>
        <w:t xml:space="preserve">edge,block,high </w:t>
      </w:r>
      <w:r w:rsidRPr="00C6449B">
        <w:t>= F</w:t>
      </w:r>
      <w:r w:rsidRPr="00C6449B">
        <w:rPr>
          <w:vertAlign w:val="subscript"/>
        </w:rPr>
        <w:t xml:space="preserve">C,block,high </w:t>
      </w:r>
      <w:r w:rsidRPr="00C6449B">
        <w:t>+ F</w:t>
      </w:r>
      <w:r w:rsidRPr="00C6449B">
        <w:rPr>
          <w:vertAlign w:val="subscript"/>
        </w:rPr>
        <w:t>offset</w:t>
      </w:r>
      <w:r w:rsidRPr="00C6449B">
        <w:rPr>
          <w:rFonts w:eastAsia="SimSun"/>
          <w:vertAlign w:val="subscript"/>
          <w:lang w:val="en-US" w:eastAsia="zh-CN"/>
        </w:rPr>
        <w:t>,high</w:t>
      </w:r>
      <w:r w:rsidRPr="00C6449B">
        <w:rPr>
          <w:vertAlign w:val="subscript"/>
        </w:rPr>
        <w:t>.</w:t>
      </w:r>
    </w:p>
    <w:p w14:paraId="4CD13E51" w14:textId="77777777" w:rsidR="00CF08D6" w:rsidRPr="00C6449B" w:rsidRDefault="00CF08D6" w:rsidP="00CF08D6">
      <w:pPr>
        <w:pStyle w:val="EW"/>
      </w:pPr>
      <w:r w:rsidRPr="00C6449B">
        <w:t>F</w:t>
      </w:r>
      <w:r w:rsidRPr="00C6449B">
        <w:rPr>
          <w:vertAlign w:val="subscript"/>
        </w:rPr>
        <w:t>filter</w:t>
      </w:r>
      <w:r w:rsidRPr="00C6449B">
        <w:tab/>
        <w:t>Filter centre frequency</w:t>
      </w:r>
    </w:p>
    <w:p w14:paraId="4186DB8B" w14:textId="4AD02C29" w:rsidR="00496138" w:rsidRPr="00C6449B" w:rsidRDefault="00496138" w:rsidP="00496138">
      <w:pPr>
        <w:pStyle w:val="EW"/>
      </w:pPr>
      <w:r w:rsidRPr="00C6449B">
        <w:t>F</w:t>
      </w:r>
      <w:r w:rsidRPr="00C6449B">
        <w:rPr>
          <w:vertAlign w:val="subscript"/>
        </w:rPr>
        <w:t>offset</w:t>
      </w:r>
      <w:r w:rsidRPr="00C6449B">
        <w:rPr>
          <w:rFonts w:eastAsia="SimSun"/>
          <w:vertAlign w:val="subscript"/>
          <w:lang w:val="en-US" w:eastAsia="zh-CN"/>
        </w:rPr>
        <w:t>,high</w:t>
      </w:r>
      <w:r w:rsidRPr="00C6449B">
        <w:tab/>
        <w:t>Frequency offset from F</w:t>
      </w:r>
      <w:r w:rsidRPr="00C6449B">
        <w:rPr>
          <w:vertAlign w:val="subscript"/>
        </w:rPr>
        <w:t>C</w:t>
      </w:r>
      <w:r w:rsidRPr="00C6449B">
        <w:rPr>
          <w:rFonts w:eastAsia="SimSun"/>
          <w:vertAlign w:val="subscript"/>
        </w:rPr>
        <w:t>,high</w:t>
      </w:r>
      <w:r w:rsidRPr="00C6449B">
        <w:t xml:space="preserve"> to the upper </w:t>
      </w:r>
      <w:r w:rsidRPr="00C6449B">
        <w:rPr>
          <w:i/>
          <w:iCs/>
        </w:rPr>
        <w:t>Base Station RF Bandwidth edge</w:t>
      </w:r>
      <w:r w:rsidRPr="00C6449B">
        <w:t xml:space="preserve">, or from </w:t>
      </w:r>
      <w:r w:rsidRPr="00C6449B">
        <w:rPr>
          <w:bCs/>
        </w:rPr>
        <w:t>F</w:t>
      </w:r>
      <w:r w:rsidRPr="00C6449B">
        <w:rPr>
          <w:bCs/>
          <w:vertAlign w:val="subscript"/>
        </w:rPr>
        <w:t xml:space="preserve"> C,block,high </w:t>
      </w:r>
      <w:r w:rsidRPr="00C6449B">
        <w:t xml:space="preserve">to the </w:t>
      </w:r>
      <w:r w:rsidRPr="00C6449B">
        <w:rPr>
          <w:i/>
        </w:rPr>
        <w:t>upper sub-block edge</w:t>
      </w:r>
    </w:p>
    <w:p w14:paraId="6DA12D13" w14:textId="2F3B0380" w:rsidR="00496138" w:rsidRPr="00C6449B" w:rsidRDefault="00496138" w:rsidP="00496138">
      <w:pPr>
        <w:pStyle w:val="EW"/>
      </w:pPr>
      <w:r w:rsidRPr="00C6449B">
        <w:t>F</w:t>
      </w:r>
      <w:r w:rsidRPr="00C6449B">
        <w:rPr>
          <w:vertAlign w:val="subscript"/>
        </w:rPr>
        <w:t>offset</w:t>
      </w:r>
      <w:r w:rsidRPr="00C6449B">
        <w:rPr>
          <w:rFonts w:eastAsia="SimSun"/>
          <w:vertAlign w:val="subscript"/>
          <w:lang w:val="en-US" w:eastAsia="zh-CN"/>
        </w:rPr>
        <w:t>,low</w:t>
      </w:r>
      <w:r w:rsidRPr="00C6449B">
        <w:tab/>
        <w:t>Frequency offset from F</w:t>
      </w:r>
      <w:r w:rsidRPr="00C6449B">
        <w:rPr>
          <w:vertAlign w:val="subscript"/>
        </w:rPr>
        <w:t>C</w:t>
      </w:r>
      <w:r w:rsidRPr="00C6449B">
        <w:rPr>
          <w:rFonts w:eastAsia="SimSun"/>
          <w:vertAlign w:val="subscript"/>
        </w:rPr>
        <w:t>,low</w:t>
      </w:r>
      <w:r w:rsidRPr="00C6449B">
        <w:t xml:space="preserve"> to the lower </w:t>
      </w:r>
      <w:r w:rsidRPr="00C6449B">
        <w:rPr>
          <w:i/>
          <w:iCs/>
        </w:rPr>
        <w:t>Base Station RF Bandwidth edge</w:t>
      </w:r>
      <w:r w:rsidRPr="00C6449B">
        <w:t xml:space="preserve">, or from </w:t>
      </w:r>
      <w:r w:rsidRPr="00C6449B">
        <w:rPr>
          <w:bCs/>
        </w:rPr>
        <w:t>F</w:t>
      </w:r>
      <w:r w:rsidRPr="00C6449B">
        <w:rPr>
          <w:bCs/>
          <w:vertAlign w:val="subscript"/>
        </w:rPr>
        <w:t xml:space="preserve">C,block,low </w:t>
      </w:r>
      <w:r w:rsidRPr="00C6449B">
        <w:t xml:space="preserve">to the </w:t>
      </w:r>
      <w:r w:rsidRPr="00C6449B">
        <w:rPr>
          <w:i/>
        </w:rPr>
        <w:t>lower sub-block edge</w:t>
      </w:r>
      <w:r w:rsidRPr="00C6449B">
        <w:t>.</w:t>
      </w:r>
    </w:p>
    <w:p w14:paraId="7F322E54" w14:textId="77777777" w:rsidR="00CF08D6" w:rsidRPr="00C6449B" w:rsidRDefault="00CF08D6" w:rsidP="00CF08D6">
      <w:pPr>
        <w:pStyle w:val="EW"/>
        <w:rPr>
          <w:rFonts w:cs="v5.0.0"/>
        </w:rPr>
      </w:pPr>
      <w:r w:rsidRPr="00C6449B">
        <w:rPr>
          <w:rFonts w:cs="v5.0.0"/>
        </w:rPr>
        <w:t>f_offset</w:t>
      </w:r>
      <w:r w:rsidRPr="00C6449B">
        <w:rPr>
          <w:rFonts w:cs="v5.0.0"/>
        </w:rPr>
        <w:tab/>
        <w:t xml:space="preserve">Separation between the </w:t>
      </w:r>
      <w:r w:rsidRPr="00C6449B">
        <w:rPr>
          <w:rFonts w:cs="v5.0.0"/>
          <w:i/>
        </w:rPr>
        <w:t>channel edge</w:t>
      </w:r>
      <w:r w:rsidRPr="00C6449B">
        <w:rPr>
          <w:rFonts w:cs="v5.0.0"/>
        </w:rPr>
        <w:t xml:space="preserve"> frequency and the centre of the measuring filter</w:t>
      </w:r>
    </w:p>
    <w:p w14:paraId="43284034" w14:textId="77777777" w:rsidR="00CF08D6" w:rsidRPr="00C6449B" w:rsidRDefault="00CF08D6" w:rsidP="00CF08D6">
      <w:pPr>
        <w:pStyle w:val="EW"/>
        <w:rPr>
          <w:rFonts w:eastAsia="MS Mincho"/>
          <w:lang w:eastAsia="ja-JP"/>
        </w:rPr>
      </w:pPr>
      <w:r w:rsidRPr="00C6449B">
        <w:rPr>
          <w:rFonts w:cs="v5.0.0"/>
        </w:rPr>
        <w:t>f_offset</w:t>
      </w:r>
      <w:r w:rsidRPr="00C6449B">
        <w:rPr>
          <w:rFonts w:cs="v5.0.0"/>
          <w:vertAlign w:val="subscript"/>
        </w:rPr>
        <w:t>max</w:t>
      </w:r>
      <w:r w:rsidRPr="00C6449B">
        <w:rPr>
          <w:rFonts w:cs="v5.0.0"/>
          <w:vertAlign w:val="subscript"/>
        </w:rPr>
        <w:tab/>
      </w:r>
      <w:r w:rsidRPr="00C6449B">
        <w:rPr>
          <w:rFonts w:cs="v5.0.0"/>
        </w:rPr>
        <w:t xml:space="preserve">The offset to the frequency </w:t>
      </w:r>
      <w:r w:rsidRPr="00C6449B">
        <w:t>Δf</w:t>
      </w:r>
      <w:r w:rsidRPr="00C6449B">
        <w:rPr>
          <w:vertAlign w:val="subscript"/>
        </w:rPr>
        <w:t>OBUE</w:t>
      </w:r>
      <w:r w:rsidRPr="00C6449B">
        <w:rPr>
          <w:rFonts w:cs="v5.0.0"/>
        </w:rPr>
        <w:t xml:space="preserve"> outside the downlink </w:t>
      </w:r>
      <w:r w:rsidRPr="00C6449B">
        <w:rPr>
          <w:rFonts w:cs="v5.0.0"/>
          <w:i/>
        </w:rPr>
        <w:t>operating band</w:t>
      </w:r>
    </w:p>
    <w:p w14:paraId="7A33F61C" w14:textId="77777777" w:rsidR="00CF08D6" w:rsidRPr="00C6449B" w:rsidRDefault="00CF08D6" w:rsidP="00CF08D6">
      <w:pPr>
        <w:pStyle w:val="EW"/>
      </w:pPr>
      <w:r w:rsidRPr="00C6449B">
        <w:t>F</w:t>
      </w:r>
      <w:r w:rsidRPr="00C6449B">
        <w:rPr>
          <w:vertAlign w:val="subscript"/>
        </w:rPr>
        <w:t>REF</w:t>
      </w:r>
      <w:r w:rsidRPr="00C6449B">
        <w:tab/>
        <w:t>RF reference frequency</w:t>
      </w:r>
    </w:p>
    <w:p w14:paraId="36758D9A" w14:textId="77777777" w:rsidR="00CF08D6" w:rsidRPr="00C6449B" w:rsidRDefault="00CF08D6" w:rsidP="00CF08D6">
      <w:pPr>
        <w:pStyle w:val="EW"/>
      </w:pPr>
      <w:r w:rsidRPr="00C6449B">
        <w:t>F</w:t>
      </w:r>
      <w:r w:rsidRPr="00C6449B">
        <w:rPr>
          <w:vertAlign w:val="subscript"/>
        </w:rPr>
        <w:t>REF-Offs</w:t>
      </w:r>
      <w:r w:rsidRPr="00C6449B">
        <w:rPr>
          <w:vertAlign w:val="subscript"/>
        </w:rPr>
        <w:tab/>
      </w:r>
      <w:r w:rsidRPr="00C6449B">
        <w:t>Offset used for calculating F</w:t>
      </w:r>
      <w:r w:rsidRPr="00C6449B">
        <w:rPr>
          <w:vertAlign w:val="subscript"/>
        </w:rPr>
        <w:t>REF</w:t>
      </w:r>
    </w:p>
    <w:p w14:paraId="56C6297B" w14:textId="77777777" w:rsidR="00CF08D6" w:rsidRPr="00C6449B" w:rsidRDefault="00CF08D6" w:rsidP="00CF08D6">
      <w:pPr>
        <w:pStyle w:val="EW"/>
      </w:pPr>
      <w:r w:rsidRPr="00C6449B">
        <w:t>F</w:t>
      </w:r>
      <w:r w:rsidRPr="00C6449B">
        <w:rPr>
          <w:vertAlign w:val="subscript"/>
        </w:rPr>
        <w:t>REF,shift</w:t>
      </w:r>
      <w:r w:rsidRPr="00C6449B">
        <w:rPr>
          <w:vertAlign w:val="subscript"/>
        </w:rPr>
        <w:tab/>
      </w:r>
      <w:r w:rsidRPr="00C6449B">
        <w:t>RF reference frequency for Supplementary Uplink (SUL) bands</w:t>
      </w:r>
    </w:p>
    <w:p w14:paraId="0B323A0A" w14:textId="77777777" w:rsidR="00CF08D6" w:rsidRPr="00C6449B" w:rsidRDefault="00CF08D6" w:rsidP="00CF08D6">
      <w:pPr>
        <w:pStyle w:val="EW"/>
        <w:rPr>
          <w:rFonts w:cs="v5.0.0"/>
        </w:rPr>
      </w:pPr>
      <w:r w:rsidRPr="00C6449B">
        <w:t>F</w:t>
      </w:r>
      <w:r w:rsidRPr="00C6449B">
        <w:rPr>
          <w:vertAlign w:val="subscript"/>
        </w:rPr>
        <w:t>step,X</w:t>
      </w:r>
      <w:r w:rsidRPr="00C6449B">
        <w:tab/>
        <w:t>Frequency steps for the OTA transmitter spurious emissions (Category B)</w:t>
      </w:r>
    </w:p>
    <w:p w14:paraId="20E949C2" w14:textId="77777777" w:rsidR="00CF08D6" w:rsidRPr="00C6449B" w:rsidRDefault="00CF08D6" w:rsidP="00CF08D6">
      <w:pPr>
        <w:pStyle w:val="EW"/>
        <w:rPr>
          <w:rFonts w:cs="Arial"/>
          <w:lang w:eastAsia="zh-CN"/>
        </w:rPr>
      </w:pPr>
      <w:r w:rsidRPr="00C6449B">
        <w:t>F</w:t>
      </w:r>
      <w:r w:rsidRPr="00C6449B">
        <w:rPr>
          <w:vertAlign w:val="subscript"/>
        </w:rPr>
        <w:t>UL,low</w:t>
      </w:r>
      <w:r w:rsidRPr="00C6449B">
        <w:rPr>
          <w:vertAlign w:val="subscript"/>
        </w:rPr>
        <w:tab/>
      </w:r>
      <w:r w:rsidRPr="00C6449B">
        <w:t xml:space="preserve">The lowest frequency of the uplink </w:t>
      </w:r>
      <w:r w:rsidRPr="00C6449B">
        <w:rPr>
          <w:i/>
        </w:rPr>
        <w:t>operating band</w:t>
      </w:r>
    </w:p>
    <w:p w14:paraId="30BF4CD4" w14:textId="77777777" w:rsidR="00CF08D6" w:rsidRPr="00C6449B" w:rsidRDefault="00CF08D6" w:rsidP="00CF08D6">
      <w:pPr>
        <w:pStyle w:val="EW"/>
        <w:rPr>
          <w:lang w:eastAsia="zh-CN"/>
        </w:rPr>
      </w:pPr>
      <w:r w:rsidRPr="00C6449B">
        <w:rPr>
          <w:rFonts w:cs="Arial"/>
        </w:rPr>
        <w:t>F</w:t>
      </w:r>
      <w:r w:rsidRPr="00C6449B">
        <w:rPr>
          <w:rFonts w:cs="Arial"/>
          <w:vertAlign w:val="subscript"/>
        </w:rPr>
        <w:t>UL,high</w:t>
      </w:r>
      <w:r w:rsidRPr="00C6449B">
        <w:rPr>
          <w:rFonts w:cs="Arial"/>
          <w:vertAlign w:val="subscript"/>
          <w:lang w:eastAsia="zh-CN"/>
        </w:rPr>
        <w:tab/>
      </w:r>
      <w:r w:rsidRPr="00C6449B">
        <w:t xml:space="preserve">The highest frequency of the uplink </w:t>
      </w:r>
      <w:r w:rsidRPr="00C6449B">
        <w:rPr>
          <w:i/>
        </w:rPr>
        <w:t>operating band</w:t>
      </w:r>
    </w:p>
    <w:p w14:paraId="35F32115" w14:textId="5AEE96DA" w:rsidR="00CF08D6" w:rsidRPr="00C6449B" w:rsidRDefault="00CF08D6" w:rsidP="00CF08D6">
      <w:pPr>
        <w:pStyle w:val="EW"/>
        <w:rPr>
          <w:lang w:val="en-US" w:eastAsia="zh-CN"/>
        </w:rPr>
      </w:pPr>
      <w:r w:rsidRPr="00C6449B">
        <w:rPr>
          <w:lang w:val="en-US" w:eastAsia="zh-CN"/>
        </w:rPr>
        <w:t>GB</w:t>
      </w:r>
      <w:r w:rsidRPr="00C6449B">
        <w:rPr>
          <w:vertAlign w:val="subscript"/>
          <w:lang w:val="en-US" w:eastAsia="zh-CN"/>
        </w:rPr>
        <w:t>Channel</w:t>
      </w:r>
      <w:r w:rsidRPr="00C6449B">
        <w:rPr>
          <w:vertAlign w:val="subscript"/>
          <w:lang w:val="en-US" w:eastAsia="zh-CN"/>
        </w:rPr>
        <w:tab/>
      </w:r>
      <w:r w:rsidRPr="00C6449B">
        <w:rPr>
          <w:lang w:val="en-US" w:eastAsia="zh-CN"/>
        </w:rPr>
        <w:t xml:space="preserve">Minimum guard band defined in </w:t>
      </w:r>
      <w:r w:rsidR="00B41384" w:rsidRPr="00C6449B">
        <w:rPr>
          <w:lang w:val="en-US" w:eastAsia="zh-CN"/>
        </w:rPr>
        <w:t>clause</w:t>
      </w:r>
      <w:r w:rsidRPr="00C6449B">
        <w:rPr>
          <w:lang w:val="en-US" w:eastAsia="zh-CN"/>
        </w:rPr>
        <w:t xml:space="preserve"> 5.3.3</w:t>
      </w:r>
    </w:p>
    <w:p w14:paraId="4B48E1B8" w14:textId="77777777" w:rsidR="00CF08D6" w:rsidRPr="00C6449B" w:rsidRDefault="00CF08D6" w:rsidP="00CF08D6">
      <w:pPr>
        <w:pStyle w:val="EW"/>
        <w:rPr>
          <w:rFonts w:eastAsia="MS Mincho"/>
          <w:lang w:eastAsia="ja-JP"/>
        </w:rPr>
      </w:pPr>
      <w:r w:rsidRPr="00C6449B">
        <w:rPr>
          <w:rFonts w:eastAsia="MS Mincho"/>
          <w:lang w:eastAsia="ja-JP"/>
        </w:rPr>
        <w:t>N</w:t>
      </w:r>
      <w:r w:rsidRPr="00C6449B">
        <w:rPr>
          <w:rFonts w:eastAsia="MS Mincho"/>
          <w:vertAlign w:val="subscript"/>
          <w:lang w:eastAsia="ja-JP"/>
        </w:rPr>
        <w:t>cells</w:t>
      </w:r>
      <w:r w:rsidRPr="00C6449B">
        <w:rPr>
          <w:rFonts w:eastAsia="MS Mincho"/>
          <w:vertAlign w:val="subscript"/>
          <w:lang w:eastAsia="ja-JP"/>
        </w:rPr>
        <w:tab/>
      </w:r>
      <w:r w:rsidRPr="00C6449B">
        <w:rPr>
          <w:rFonts w:eastAsia="MS Mincho"/>
          <w:lang w:eastAsia="ja-JP"/>
        </w:rPr>
        <w:t xml:space="preserve">The declared number corresponding to the minimum number of cells that can be transmitted by an </w:t>
      </w:r>
      <w:r w:rsidRPr="00C6449B">
        <w:rPr>
          <w:rFonts w:eastAsia="MS Mincho"/>
          <w:i/>
          <w:lang w:eastAsia="ja-JP"/>
        </w:rPr>
        <w:t>BS type 1-H</w:t>
      </w:r>
      <w:r w:rsidRPr="00C6449B">
        <w:rPr>
          <w:rFonts w:eastAsia="MS Mincho"/>
          <w:lang w:eastAsia="ja-JP"/>
        </w:rPr>
        <w:t xml:space="preserve"> in a particular </w:t>
      </w:r>
      <w:r w:rsidRPr="00C6449B">
        <w:rPr>
          <w:rFonts w:eastAsia="MS Mincho"/>
          <w:i/>
          <w:lang w:eastAsia="ja-JP"/>
        </w:rPr>
        <w:t>operating band</w:t>
      </w:r>
    </w:p>
    <w:p w14:paraId="4608276F" w14:textId="77777777" w:rsidR="00CF08D6" w:rsidRPr="00C6449B" w:rsidRDefault="00CF08D6" w:rsidP="00CF08D6">
      <w:pPr>
        <w:pStyle w:val="EW"/>
        <w:rPr>
          <w:rFonts w:eastAsia="Yu Mincho"/>
        </w:rPr>
      </w:pPr>
      <w:r w:rsidRPr="00C6449B">
        <w:rPr>
          <w:rFonts w:eastAsia="Yu Mincho"/>
          <w:position w:val="-10"/>
        </w:rPr>
        <w:object w:dxaOrig="435" w:dyaOrig="315" w14:anchorId="2F046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pt;height:16.5pt" o:ole="">
            <v:imagedata r:id="rId12" o:title=""/>
          </v:shape>
          <o:OLEObject Type="Embed" ProgID="Equation.3" ShapeID="_x0000_i1025" DrawAspect="Content" ObjectID="_1725797625" r:id="rId13"/>
        </w:object>
      </w:r>
      <w:r w:rsidRPr="00C6449B">
        <w:rPr>
          <w:rFonts w:eastAsia="Yu Mincho"/>
        </w:rPr>
        <w:tab/>
        <w:t>Physical resource block number</w:t>
      </w:r>
    </w:p>
    <w:p w14:paraId="41DDB420" w14:textId="77777777" w:rsidR="00CF08D6" w:rsidRPr="00C6449B" w:rsidRDefault="00CF08D6" w:rsidP="00CF08D6">
      <w:pPr>
        <w:pStyle w:val="EW"/>
      </w:pPr>
      <w:r w:rsidRPr="00C6449B">
        <w:t>N</w:t>
      </w:r>
      <w:r w:rsidRPr="00C6449B">
        <w:rPr>
          <w:vertAlign w:val="subscript"/>
        </w:rPr>
        <w:t>RB</w:t>
      </w:r>
      <w:r w:rsidRPr="00C6449B">
        <w:tab/>
      </w:r>
      <w:r w:rsidRPr="00C6449B">
        <w:rPr>
          <w:i/>
        </w:rPr>
        <w:t>Transmission bandwidth configuration</w:t>
      </w:r>
      <w:r w:rsidRPr="00C6449B">
        <w:t>, expressed in resource blocks</w:t>
      </w:r>
    </w:p>
    <w:p w14:paraId="7154118E" w14:textId="77777777" w:rsidR="00CF08D6" w:rsidRPr="00C6449B" w:rsidRDefault="00CF08D6" w:rsidP="00CF08D6">
      <w:pPr>
        <w:pStyle w:val="EW"/>
      </w:pPr>
      <w:r w:rsidRPr="00C6449B">
        <w:t>N</w:t>
      </w:r>
      <w:r w:rsidRPr="00C6449B">
        <w:rPr>
          <w:vertAlign w:val="subscript"/>
        </w:rPr>
        <w:t>RB,high</w:t>
      </w:r>
      <w:r w:rsidRPr="00C6449B">
        <w:rPr>
          <w:vertAlign w:val="subscript"/>
        </w:rPr>
        <w:tab/>
      </w:r>
      <w:r w:rsidRPr="00C6449B">
        <w:rPr>
          <w:i/>
        </w:rPr>
        <w:t>Transmission bandwidth configuration</w:t>
      </w:r>
      <w:r w:rsidRPr="00C6449B">
        <w:t xml:space="preserve"> for the highest assigned component carrier </w:t>
      </w:r>
      <w:r w:rsidRPr="00C6449B">
        <w:rPr>
          <w:lang w:val="en-US" w:eastAsia="zh-CN"/>
        </w:rPr>
        <w:t xml:space="preserve">within a </w:t>
      </w:r>
      <w:r w:rsidRPr="00C6449B">
        <w:rPr>
          <w:i/>
          <w:lang w:val="en-US" w:eastAsia="zh-CN"/>
        </w:rPr>
        <w:t>sub-block</w:t>
      </w:r>
      <w:r w:rsidRPr="00C6449B">
        <w:rPr>
          <w:lang w:val="en-US" w:eastAsia="zh-CN"/>
        </w:rPr>
        <w:t xml:space="preserve"> </w:t>
      </w:r>
      <w:r w:rsidRPr="00C6449B">
        <w:t>in CA</w:t>
      </w:r>
    </w:p>
    <w:p w14:paraId="41325DEF" w14:textId="77777777" w:rsidR="00CF08D6" w:rsidRPr="00C6449B" w:rsidRDefault="00CF08D6" w:rsidP="00CF08D6">
      <w:pPr>
        <w:pStyle w:val="EW"/>
      </w:pPr>
      <w:r w:rsidRPr="00C6449B">
        <w:t>N</w:t>
      </w:r>
      <w:r w:rsidRPr="00C6449B">
        <w:rPr>
          <w:vertAlign w:val="subscript"/>
        </w:rPr>
        <w:t>RB,low</w:t>
      </w:r>
      <w:r w:rsidRPr="00C6449B">
        <w:rPr>
          <w:vertAlign w:val="subscript"/>
        </w:rPr>
        <w:tab/>
      </w:r>
      <w:r w:rsidRPr="00C6449B">
        <w:rPr>
          <w:i/>
        </w:rPr>
        <w:t>Transmission bandwidth configuration</w:t>
      </w:r>
      <w:r w:rsidRPr="00C6449B">
        <w:t xml:space="preserve"> for the lowest assigned component carrier </w:t>
      </w:r>
      <w:r w:rsidRPr="00C6449B">
        <w:rPr>
          <w:lang w:val="en-US" w:eastAsia="zh-CN"/>
        </w:rPr>
        <w:t xml:space="preserve">within a </w:t>
      </w:r>
      <w:r w:rsidRPr="00C6449B">
        <w:rPr>
          <w:i/>
          <w:lang w:val="en-US" w:eastAsia="zh-CN"/>
        </w:rPr>
        <w:t>sub-block</w:t>
      </w:r>
      <w:r w:rsidRPr="00C6449B">
        <w:rPr>
          <w:lang w:val="en-US" w:eastAsia="zh-CN"/>
        </w:rPr>
        <w:t xml:space="preserve"> </w:t>
      </w:r>
      <w:r w:rsidRPr="00C6449B">
        <w:t>in CA</w:t>
      </w:r>
    </w:p>
    <w:p w14:paraId="444A82A6" w14:textId="77777777" w:rsidR="00CF08D6" w:rsidRPr="00C6449B" w:rsidRDefault="00CF08D6" w:rsidP="00CF08D6">
      <w:pPr>
        <w:pStyle w:val="EW"/>
      </w:pPr>
      <w:r w:rsidRPr="00C6449B">
        <w:t>N</w:t>
      </w:r>
      <w:r w:rsidRPr="00C6449B">
        <w:rPr>
          <w:vertAlign w:val="subscript"/>
        </w:rPr>
        <w:t>REF</w:t>
      </w:r>
      <w:r w:rsidRPr="00C6449B">
        <w:tab/>
        <w:t>NR Absolute Radio Frequency Channel Number (NR-ARFCN)</w:t>
      </w:r>
    </w:p>
    <w:p w14:paraId="7982F890" w14:textId="77777777" w:rsidR="00CF08D6" w:rsidRPr="00C6449B" w:rsidRDefault="00CF08D6" w:rsidP="00CF08D6">
      <w:pPr>
        <w:pStyle w:val="EW"/>
      </w:pPr>
      <w:r w:rsidRPr="00C6449B">
        <w:t>N</w:t>
      </w:r>
      <w:r w:rsidRPr="00C6449B">
        <w:rPr>
          <w:vertAlign w:val="subscript"/>
        </w:rPr>
        <w:t>REF-Offs</w:t>
      </w:r>
      <w:r w:rsidRPr="00C6449B">
        <w:tab/>
        <w:t>Offset used for calculating N</w:t>
      </w:r>
      <w:r w:rsidRPr="00C6449B">
        <w:rPr>
          <w:vertAlign w:val="subscript"/>
        </w:rPr>
        <w:t>REF</w:t>
      </w:r>
    </w:p>
    <w:p w14:paraId="3086997C" w14:textId="77777777" w:rsidR="00CF08D6" w:rsidRPr="00C6449B" w:rsidRDefault="00CF08D6" w:rsidP="00CF08D6">
      <w:pPr>
        <w:pStyle w:val="EW"/>
      </w:pPr>
      <w:r w:rsidRPr="00C6449B">
        <w:t>N</w:t>
      </w:r>
      <w:r w:rsidRPr="00C6449B">
        <w:rPr>
          <w:vertAlign w:val="subscript"/>
        </w:rPr>
        <w:t>RXU,active</w:t>
      </w:r>
      <w:r w:rsidRPr="00C6449B">
        <w:tab/>
        <w:t xml:space="preserve">The number of active receiver units. The same as the number of </w:t>
      </w:r>
      <w:r w:rsidRPr="00C6449B">
        <w:rPr>
          <w:i/>
        </w:rPr>
        <w:t>demodulation branches</w:t>
      </w:r>
      <w:r w:rsidRPr="00C6449B">
        <w:t xml:space="preserve"> to which compliance is declared for chapter 8 performance requirements</w:t>
      </w:r>
    </w:p>
    <w:p w14:paraId="786664CB" w14:textId="060220D7" w:rsidR="00496138" w:rsidRPr="00C6449B" w:rsidRDefault="00496138" w:rsidP="00496138">
      <w:pPr>
        <w:pStyle w:val="EW"/>
      </w:pPr>
      <w:r w:rsidRPr="00C6449B">
        <w:t>N</w:t>
      </w:r>
      <w:r w:rsidRPr="00C6449B">
        <w:rPr>
          <w:vertAlign w:val="subscript"/>
        </w:rPr>
        <w:t>RXU,counted</w:t>
      </w:r>
      <w:r w:rsidRPr="00C6449B">
        <w:tab/>
        <w:t>The number of active receiver units that are taken into account for conducted Rx spurious emission scaling, as calculated in clause 7.6.1</w:t>
      </w:r>
    </w:p>
    <w:p w14:paraId="0B35A6A0" w14:textId="1AB29BB2" w:rsidR="00496138" w:rsidRPr="00C6449B" w:rsidRDefault="00496138" w:rsidP="00496138">
      <w:pPr>
        <w:pStyle w:val="EW"/>
      </w:pPr>
      <w:r w:rsidRPr="00C6449B">
        <w:t>N</w:t>
      </w:r>
      <w:r w:rsidRPr="00C6449B">
        <w:rPr>
          <w:vertAlign w:val="subscript"/>
        </w:rPr>
        <w:t>RXU,countedpercell</w:t>
      </w:r>
      <w:r w:rsidRPr="00C6449B">
        <w:tab/>
      </w:r>
      <w:r w:rsidRPr="00C6449B">
        <w:rPr>
          <w:lang w:eastAsia="ja-JP"/>
        </w:rPr>
        <w:t xml:space="preserve">The number of active receiver units that are taken into account for conducted </w:t>
      </w:r>
      <w:r w:rsidRPr="00C6449B">
        <w:t xml:space="preserve">RX spurious </w:t>
      </w:r>
      <w:r w:rsidRPr="00C6449B">
        <w:rPr>
          <w:lang w:eastAsia="ja-JP"/>
        </w:rPr>
        <w:t>emissions scaling per cell, as calculated in clause 7.6.1</w:t>
      </w:r>
    </w:p>
    <w:p w14:paraId="08F09092" w14:textId="0B6892EB" w:rsidR="00CF08D6" w:rsidRPr="00C6449B" w:rsidRDefault="00CF08D6" w:rsidP="00CF08D6">
      <w:pPr>
        <w:pStyle w:val="EW"/>
        <w:rPr>
          <w:rFonts w:eastAsia="MS Mincho"/>
          <w:lang w:eastAsia="ja-JP"/>
        </w:rPr>
      </w:pPr>
      <w:r w:rsidRPr="00C6449B">
        <w:rPr>
          <w:rFonts w:eastAsia="MS Mincho"/>
          <w:lang w:eastAsia="ja-JP"/>
        </w:rPr>
        <w:t>N</w:t>
      </w:r>
      <w:r w:rsidRPr="00C6449B">
        <w:rPr>
          <w:rFonts w:eastAsia="MS Mincho"/>
          <w:vertAlign w:val="subscript"/>
          <w:lang w:eastAsia="ja-JP"/>
        </w:rPr>
        <w:t>TXU,counted</w:t>
      </w:r>
      <w:r w:rsidRPr="00C6449B">
        <w:rPr>
          <w:rFonts w:eastAsia="MS Mincho"/>
          <w:lang w:eastAsia="ja-JP"/>
        </w:rPr>
        <w:tab/>
        <w:t xml:space="preserve">The number of </w:t>
      </w:r>
      <w:r w:rsidRPr="00C6449B">
        <w:rPr>
          <w:rFonts w:eastAsia="MS Mincho"/>
          <w:i/>
          <w:lang w:eastAsia="ja-JP"/>
        </w:rPr>
        <w:t>active transmitter units</w:t>
      </w:r>
      <w:r w:rsidRPr="00C6449B">
        <w:rPr>
          <w:rFonts w:eastAsia="MS Mincho"/>
          <w:lang w:eastAsia="ja-JP"/>
        </w:rPr>
        <w:t xml:space="preserve"> as calculated in </w:t>
      </w:r>
      <w:r w:rsidR="00B41384" w:rsidRPr="00C6449B">
        <w:rPr>
          <w:rFonts w:eastAsia="MS Mincho"/>
          <w:lang w:eastAsia="ja-JP"/>
        </w:rPr>
        <w:t>clause</w:t>
      </w:r>
      <w:r w:rsidRPr="00C6449B">
        <w:rPr>
          <w:rFonts w:eastAsia="MS Mincho"/>
          <w:lang w:eastAsia="ja-JP"/>
        </w:rPr>
        <w:t xml:space="preserve"> 6.1, that are taken into account for conducted TX output power limit in </w:t>
      </w:r>
      <w:r w:rsidR="00B41384" w:rsidRPr="00C6449B">
        <w:rPr>
          <w:rFonts w:eastAsia="MS Mincho"/>
          <w:lang w:eastAsia="ja-JP"/>
        </w:rPr>
        <w:t>clause</w:t>
      </w:r>
      <w:r w:rsidRPr="00C6449B">
        <w:rPr>
          <w:rFonts w:eastAsia="MS Mincho"/>
          <w:lang w:eastAsia="ja-JP"/>
        </w:rPr>
        <w:t xml:space="preserve"> 6.2.1, and for unwanted TX emissions scaling</w:t>
      </w:r>
    </w:p>
    <w:p w14:paraId="0FE6E2F2" w14:textId="2FC5B40A" w:rsidR="00CF08D6" w:rsidRPr="00C6449B" w:rsidRDefault="00CF08D6" w:rsidP="00CF08D6">
      <w:pPr>
        <w:pStyle w:val="EW"/>
        <w:rPr>
          <w:rFonts w:eastAsia="MS Mincho"/>
          <w:lang w:eastAsia="ja-JP"/>
        </w:rPr>
      </w:pPr>
      <w:r w:rsidRPr="00C6449B">
        <w:t>N</w:t>
      </w:r>
      <w:r w:rsidRPr="00C6449B">
        <w:rPr>
          <w:vertAlign w:val="subscript"/>
        </w:rPr>
        <w:t>TXU,countedpercell</w:t>
      </w:r>
      <w:r w:rsidRPr="00C6449B">
        <w:tab/>
      </w:r>
      <w:r w:rsidRPr="00C6449B">
        <w:rPr>
          <w:rFonts w:eastAsia="MS Mincho"/>
          <w:lang w:eastAsia="ja-JP"/>
        </w:rPr>
        <w:t xml:space="preserve">The number of </w:t>
      </w:r>
      <w:r w:rsidRPr="00C6449B">
        <w:rPr>
          <w:rFonts w:eastAsia="MS Mincho"/>
          <w:i/>
          <w:lang w:eastAsia="ja-JP"/>
        </w:rPr>
        <w:t>active transmitter units</w:t>
      </w:r>
      <w:r w:rsidRPr="00C6449B">
        <w:rPr>
          <w:rFonts w:eastAsia="MS Mincho"/>
          <w:lang w:eastAsia="ja-JP"/>
        </w:rPr>
        <w:t xml:space="preserve"> that are taken into account for conducted TX emissions scaling per cell,</w:t>
      </w:r>
      <w:r w:rsidRPr="00C6449B">
        <w:rPr>
          <w:lang w:eastAsia="ja-JP"/>
        </w:rPr>
        <w:t xml:space="preserve"> as calculated in </w:t>
      </w:r>
      <w:r w:rsidR="00B41384" w:rsidRPr="00C6449B">
        <w:rPr>
          <w:lang w:eastAsia="ja-JP"/>
        </w:rPr>
        <w:t>clause</w:t>
      </w:r>
      <w:r w:rsidRPr="00C6449B">
        <w:rPr>
          <w:lang w:eastAsia="ja-JP"/>
        </w:rPr>
        <w:t xml:space="preserve"> 6.1</w:t>
      </w:r>
    </w:p>
    <w:p w14:paraId="279D1058" w14:textId="77777777" w:rsidR="00CF08D6" w:rsidRPr="00C6449B" w:rsidRDefault="00CF08D6" w:rsidP="00CF08D6">
      <w:pPr>
        <w:pStyle w:val="EW"/>
      </w:pPr>
      <w:r w:rsidRPr="00C6449B">
        <w:t>P</w:t>
      </w:r>
      <w:r w:rsidRPr="00C6449B">
        <w:rPr>
          <w:vertAlign w:val="subscript"/>
        </w:rPr>
        <w:t>EM,n50/n75,ind</w:t>
      </w:r>
      <w:r w:rsidRPr="00C6449B">
        <w:tab/>
        <w:t>Declared emission level for Band n50/n75; ind = a, b</w:t>
      </w:r>
    </w:p>
    <w:p w14:paraId="4F88BCCF" w14:textId="77777777" w:rsidR="00CF08D6" w:rsidRPr="00C6449B" w:rsidRDefault="00CF08D6" w:rsidP="00CF08D6">
      <w:pPr>
        <w:pStyle w:val="EW"/>
      </w:pPr>
      <w:r w:rsidRPr="00C6449B">
        <w:t>P</w:t>
      </w:r>
      <w:r w:rsidRPr="00C6449B">
        <w:rPr>
          <w:vertAlign w:val="subscript"/>
        </w:rPr>
        <w:t>EIRP,N</w:t>
      </w:r>
      <w:r w:rsidRPr="00C6449B">
        <w:tab/>
        <w:t>EIRP level for channel N</w:t>
      </w:r>
    </w:p>
    <w:p w14:paraId="4BC03DEB" w14:textId="77777777" w:rsidR="00CF08D6" w:rsidRPr="00C6449B" w:rsidRDefault="00CF08D6" w:rsidP="00CF08D6">
      <w:pPr>
        <w:pStyle w:val="EW"/>
        <w:rPr>
          <w:lang w:eastAsia="zh-CN"/>
        </w:rPr>
      </w:pPr>
      <w:r w:rsidRPr="00C6449B">
        <w:t>P</w:t>
      </w:r>
      <w:r w:rsidRPr="00C6449B">
        <w:rPr>
          <w:vertAlign w:val="subscript"/>
        </w:rPr>
        <w:t>max,c,AC</w:t>
      </w:r>
      <w:r w:rsidRPr="00C6449B">
        <w:rPr>
          <w:b/>
          <w:vertAlign w:val="subscript"/>
        </w:rPr>
        <w:tab/>
      </w:r>
      <w:r w:rsidRPr="00C6449B">
        <w:rPr>
          <w:i/>
        </w:rPr>
        <w:t xml:space="preserve">Maximum carrier output power </w:t>
      </w:r>
      <w:r w:rsidRPr="00C6449B">
        <w:t>measured</w:t>
      </w:r>
      <w:r w:rsidRPr="00C6449B">
        <w:rPr>
          <w:i/>
        </w:rPr>
        <w:t xml:space="preserve"> </w:t>
      </w:r>
      <w:r w:rsidRPr="00C6449B">
        <w:t>per</w:t>
      </w:r>
      <w:r w:rsidRPr="00C6449B">
        <w:rPr>
          <w:i/>
        </w:rPr>
        <w:t xml:space="preserve"> antenna connector</w:t>
      </w:r>
    </w:p>
    <w:p w14:paraId="29144FB7" w14:textId="77777777" w:rsidR="00CF08D6" w:rsidRPr="00C6449B" w:rsidRDefault="00CF08D6" w:rsidP="00CF08D6">
      <w:pPr>
        <w:pStyle w:val="EW"/>
      </w:pPr>
      <w:bookmarkStart w:id="111" w:name="_Hlk500709692"/>
      <w:r w:rsidRPr="00C6449B">
        <w:t>P</w:t>
      </w:r>
      <w:r w:rsidRPr="00C6449B">
        <w:rPr>
          <w:vertAlign w:val="subscript"/>
        </w:rPr>
        <w:t>max,c,cell</w:t>
      </w:r>
      <w:r w:rsidRPr="00C6449B">
        <w:rPr>
          <w:vertAlign w:val="subscript"/>
        </w:rPr>
        <w:tab/>
      </w:r>
      <w:r w:rsidRPr="00C6449B">
        <w:t xml:space="preserve">The </w:t>
      </w:r>
      <w:r w:rsidRPr="00C6449B">
        <w:rPr>
          <w:i/>
        </w:rPr>
        <w:t xml:space="preserve">maximum carrier output power </w:t>
      </w:r>
      <w:r w:rsidRPr="00C6449B">
        <w:t xml:space="preserve">per </w:t>
      </w:r>
      <w:r w:rsidRPr="00C6449B">
        <w:rPr>
          <w:rFonts w:eastAsia="MS Mincho"/>
          <w:i/>
          <w:iCs/>
          <w:lang w:eastAsia="ja-JP"/>
        </w:rPr>
        <w:t>TAB connector TX min cell group</w:t>
      </w:r>
    </w:p>
    <w:p w14:paraId="0B42F62D" w14:textId="77777777" w:rsidR="00CF08D6" w:rsidRPr="00C6449B" w:rsidRDefault="00CF08D6" w:rsidP="00CF08D6">
      <w:pPr>
        <w:pStyle w:val="EW"/>
        <w:rPr>
          <w:i/>
        </w:rPr>
      </w:pPr>
      <w:r w:rsidRPr="00C6449B">
        <w:t>P</w:t>
      </w:r>
      <w:r w:rsidRPr="00C6449B">
        <w:rPr>
          <w:vertAlign w:val="subscript"/>
        </w:rPr>
        <w:t>max,c,TABC</w:t>
      </w:r>
      <w:bookmarkEnd w:id="111"/>
      <w:r w:rsidRPr="00C6449B">
        <w:rPr>
          <w:vertAlign w:val="subscript"/>
        </w:rPr>
        <w:tab/>
      </w:r>
      <w:r w:rsidRPr="00C6449B">
        <w:t xml:space="preserve">The </w:t>
      </w:r>
      <w:r w:rsidRPr="00C6449B">
        <w:rPr>
          <w:i/>
        </w:rPr>
        <w:t>maximum carrier output power per TAB connector</w:t>
      </w:r>
    </w:p>
    <w:p w14:paraId="22EAD5E5" w14:textId="77777777" w:rsidR="00CF08D6" w:rsidRPr="00C6449B" w:rsidRDefault="00CF08D6" w:rsidP="00CF08D6">
      <w:pPr>
        <w:pStyle w:val="EW"/>
      </w:pPr>
      <w:r w:rsidRPr="00C6449B">
        <w:lastRenderedPageBreak/>
        <w:t>P</w:t>
      </w:r>
      <w:r w:rsidRPr="00C6449B">
        <w:rPr>
          <w:vertAlign w:val="subscript"/>
        </w:rPr>
        <w:t>max,c</w:t>
      </w:r>
      <w:r w:rsidRPr="00C6449B">
        <w:rPr>
          <w:b/>
          <w:vertAlign w:val="subscript"/>
        </w:rPr>
        <w:t>,</w:t>
      </w:r>
      <w:r w:rsidRPr="00C6449B">
        <w:rPr>
          <w:vertAlign w:val="subscript"/>
        </w:rPr>
        <w:t>TRP</w:t>
      </w:r>
      <w:r w:rsidRPr="00C6449B">
        <w:rPr>
          <w:b/>
          <w:vertAlign w:val="subscript"/>
        </w:rPr>
        <w:tab/>
      </w:r>
      <w:r w:rsidRPr="00C6449B">
        <w:rPr>
          <w:i/>
        </w:rPr>
        <w:t xml:space="preserve">Maximum carrier TRP output power </w:t>
      </w:r>
      <w:r w:rsidRPr="00C6449B">
        <w:t>measured</w:t>
      </w:r>
      <w:r w:rsidRPr="00C6449B">
        <w:rPr>
          <w:i/>
        </w:rPr>
        <w:t xml:space="preserve"> </w:t>
      </w:r>
      <w:r w:rsidRPr="00C6449B">
        <w:t xml:space="preserve">at the RIB(s), and corresponding to the declared </w:t>
      </w:r>
      <w:r w:rsidRPr="00C6449B">
        <w:rPr>
          <w:i/>
        </w:rPr>
        <w:t>rated carrier TRP output power</w:t>
      </w:r>
      <w:r w:rsidRPr="00C6449B">
        <w:t xml:space="preserve"> (</w:t>
      </w:r>
      <w:r w:rsidRPr="00C6449B">
        <w:rPr>
          <w:bCs/>
        </w:rPr>
        <w:t>P</w:t>
      </w:r>
      <w:r w:rsidRPr="00C6449B">
        <w:rPr>
          <w:bCs/>
          <w:vertAlign w:val="subscript"/>
        </w:rPr>
        <w:t>rated,c,TRP</w:t>
      </w:r>
      <w:r w:rsidRPr="00C6449B">
        <w:t>)</w:t>
      </w:r>
    </w:p>
    <w:p w14:paraId="4B66D065" w14:textId="510BA8FF" w:rsidR="00496138" w:rsidRPr="00C6449B" w:rsidRDefault="00496138" w:rsidP="00496138">
      <w:pPr>
        <w:pStyle w:val="EW"/>
        <w:rPr>
          <w:i/>
        </w:rPr>
      </w:pPr>
      <w:r w:rsidRPr="00C6449B">
        <w:t>P</w:t>
      </w:r>
      <w:r w:rsidRPr="00C6449B">
        <w:rPr>
          <w:vertAlign w:val="subscript"/>
        </w:rPr>
        <w:t>max</w:t>
      </w:r>
      <w:r w:rsidRPr="00C6449B">
        <w:rPr>
          <w:vertAlign w:val="subscript"/>
          <w:lang w:eastAsia="zh-CN"/>
        </w:rPr>
        <w:t>,c,EIRP</w:t>
      </w:r>
      <w:r w:rsidRPr="00C6449B">
        <w:rPr>
          <w:lang w:eastAsia="zh-CN"/>
        </w:rPr>
        <w:tab/>
        <w:t xml:space="preserve">The </w:t>
      </w:r>
      <w:r w:rsidRPr="00C6449B">
        <w:t>maximum carrier EIRP</w:t>
      </w:r>
      <w:r w:rsidRPr="00C6449B">
        <w:rPr>
          <w:i/>
        </w:rPr>
        <w:t xml:space="preserve"> </w:t>
      </w:r>
      <w:r w:rsidRPr="00C6449B">
        <w:rPr>
          <w:rFonts w:cs="v5.0.0"/>
        </w:rPr>
        <w:t>when the NR BS is configured at the maximum rated carrier output TRP (P</w:t>
      </w:r>
      <w:r w:rsidRPr="00C6449B">
        <w:rPr>
          <w:rFonts w:cs="v5.0.0"/>
          <w:vertAlign w:val="subscript"/>
        </w:rPr>
        <w:t>rated,c,TRP</w:t>
      </w:r>
      <w:r w:rsidRPr="00C6449B">
        <w:rPr>
          <w:rFonts w:cs="v5.0.0"/>
        </w:rPr>
        <w:t>)</w:t>
      </w:r>
    </w:p>
    <w:p w14:paraId="2D5501B0" w14:textId="77777777" w:rsidR="00CF08D6" w:rsidRPr="00C6449B" w:rsidRDefault="00CF08D6" w:rsidP="00CF08D6">
      <w:pPr>
        <w:pStyle w:val="EW"/>
      </w:pPr>
      <w:r w:rsidRPr="00C6449B">
        <w:t>P</w:t>
      </w:r>
      <w:r w:rsidRPr="00C6449B">
        <w:rPr>
          <w:vertAlign w:val="subscript"/>
        </w:rPr>
        <w:t>rated,c,AC</w:t>
      </w:r>
      <w:r w:rsidRPr="00C6449B">
        <w:rPr>
          <w:vertAlign w:val="subscript"/>
        </w:rPr>
        <w:tab/>
      </w:r>
      <w:r w:rsidRPr="00C6449B">
        <w:t xml:space="preserve">The </w:t>
      </w:r>
      <w:r w:rsidRPr="00C6449B">
        <w:rPr>
          <w:i/>
        </w:rPr>
        <w:t>rated carrier output power per antenna connector</w:t>
      </w:r>
    </w:p>
    <w:p w14:paraId="312E8326" w14:textId="77777777" w:rsidR="00CF08D6" w:rsidRPr="00C6449B" w:rsidRDefault="00CF08D6" w:rsidP="00CF08D6">
      <w:pPr>
        <w:pStyle w:val="EW"/>
      </w:pPr>
      <w:r w:rsidRPr="00C6449B">
        <w:t>P</w:t>
      </w:r>
      <w:r w:rsidRPr="00C6449B">
        <w:rPr>
          <w:vertAlign w:val="subscript"/>
        </w:rPr>
        <w:t>rated,c,cell</w:t>
      </w:r>
      <w:r w:rsidRPr="00C6449B">
        <w:rPr>
          <w:vertAlign w:val="subscript"/>
        </w:rPr>
        <w:tab/>
      </w:r>
      <w:r w:rsidRPr="00C6449B">
        <w:t xml:space="preserve">The </w:t>
      </w:r>
      <w:r w:rsidRPr="00C6449B">
        <w:rPr>
          <w:i/>
        </w:rPr>
        <w:t xml:space="preserve">rated carrier output power </w:t>
      </w:r>
      <w:r w:rsidRPr="00C6449B">
        <w:t xml:space="preserve">per </w:t>
      </w:r>
      <w:r w:rsidRPr="00C6449B">
        <w:rPr>
          <w:rFonts w:eastAsia="MS Mincho"/>
          <w:i/>
          <w:iCs/>
          <w:lang w:eastAsia="ja-JP"/>
        </w:rPr>
        <w:t>TAB connector TX min cell group</w:t>
      </w:r>
    </w:p>
    <w:p w14:paraId="606A03D9" w14:textId="77777777" w:rsidR="00CF08D6" w:rsidRPr="00C6449B" w:rsidRDefault="00CF08D6" w:rsidP="00CF08D6">
      <w:pPr>
        <w:pStyle w:val="EW"/>
        <w:spacing w:line="276" w:lineRule="auto"/>
        <w:rPr>
          <w:i/>
          <w:lang w:eastAsia="zh-CN"/>
        </w:rPr>
      </w:pPr>
      <w:r w:rsidRPr="00C6449B">
        <w:rPr>
          <w:lang w:eastAsia="zh-CN"/>
        </w:rPr>
        <w:t>P</w:t>
      </w:r>
      <w:r w:rsidRPr="00C6449B">
        <w:rPr>
          <w:vertAlign w:val="subscript"/>
          <w:lang w:eastAsia="zh-CN"/>
        </w:rPr>
        <w:t>rated,c,FBWhigh</w:t>
      </w:r>
      <w:r w:rsidRPr="00C6449B">
        <w:rPr>
          <w:vertAlign w:val="subscript"/>
          <w:lang w:eastAsia="zh-CN"/>
        </w:rPr>
        <w:tab/>
      </w:r>
      <w:r w:rsidRPr="00C6449B">
        <w:rPr>
          <w:lang w:eastAsia="zh-CN"/>
        </w:rPr>
        <w:t xml:space="preserve">The </w:t>
      </w:r>
      <w:r w:rsidRPr="00C6449B">
        <w:t>rated carrier EIRP</w:t>
      </w:r>
      <w:r w:rsidRPr="00C6449B">
        <w:rPr>
          <w:i/>
        </w:rPr>
        <w:t xml:space="preserve"> </w:t>
      </w:r>
      <w:r w:rsidRPr="00C6449B">
        <w:rPr>
          <w:lang w:eastAsia="zh-CN"/>
        </w:rPr>
        <w:t xml:space="preserve">for the higher supported frequency range </w:t>
      </w:r>
      <w:r w:rsidRPr="00C6449B">
        <w:t>within supported</w:t>
      </w:r>
      <w:r w:rsidRPr="00C6449B">
        <w:rPr>
          <w:i/>
        </w:rPr>
        <w:t xml:space="preserve"> operating band</w:t>
      </w:r>
      <w:r w:rsidRPr="00C6449B">
        <w:rPr>
          <w:i/>
          <w:lang w:eastAsia="zh-CN"/>
        </w:rPr>
        <w:t>,</w:t>
      </w:r>
      <w:r w:rsidRPr="00C6449B">
        <w:rPr>
          <w:lang w:eastAsia="zh-CN"/>
        </w:rPr>
        <w:t xml:space="preserve"> for which</w:t>
      </w:r>
      <w:r w:rsidRPr="00C6449B">
        <w:rPr>
          <w:i/>
          <w:lang w:eastAsia="zh-CN"/>
        </w:rPr>
        <w:t xml:space="preserve"> fractional bandwidth </w:t>
      </w:r>
      <w:r w:rsidRPr="00C6449B">
        <w:rPr>
          <w:lang w:eastAsia="zh-CN"/>
        </w:rPr>
        <w:t>support was declared</w:t>
      </w:r>
    </w:p>
    <w:p w14:paraId="5E227AC4" w14:textId="77777777" w:rsidR="00CF08D6" w:rsidRPr="00C6449B" w:rsidRDefault="00CF08D6" w:rsidP="00CF08D6">
      <w:pPr>
        <w:pStyle w:val="EW"/>
        <w:spacing w:line="276" w:lineRule="auto"/>
        <w:rPr>
          <w:lang w:eastAsia="ja-JP"/>
        </w:rPr>
      </w:pPr>
      <w:r w:rsidRPr="00C6449B">
        <w:rPr>
          <w:lang w:eastAsia="zh-CN"/>
        </w:rPr>
        <w:t>P</w:t>
      </w:r>
      <w:r w:rsidRPr="00C6449B">
        <w:rPr>
          <w:vertAlign w:val="subscript"/>
          <w:lang w:eastAsia="zh-CN"/>
        </w:rPr>
        <w:t>rated,c,FBWlow</w:t>
      </w:r>
      <w:r w:rsidRPr="00C6449B">
        <w:rPr>
          <w:vertAlign w:val="subscript"/>
          <w:lang w:eastAsia="zh-CN"/>
        </w:rPr>
        <w:tab/>
      </w:r>
      <w:r w:rsidRPr="00C6449B">
        <w:rPr>
          <w:lang w:eastAsia="zh-CN"/>
        </w:rPr>
        <w:t xml:space="preserve">The </w:t>
      </w:r>
      <w:r w:rsidRPr="00C6449B">
        <w:t>rated carrier EIRP</w:t>
      </w:r>
      <w:r w:rsidRPr="00C6449B">
        <w:rPr>
          <w:lang w:eastAsia="zh-CN"/>
        </w:rPr>
        <w:t xml:space="preserve"> for the lower supported frequency range </w:t>
      </w:r>
      <w:r w:rsidRPr="00C6449B">
        <w:t xml:space="preserve">within supported </w:t>
      </w:r>
      <w:r w:rsidRPr="00C6449B">
        <w:rPr>
          <w:i/>
        </w:rPr>
        <w:t>operating band</w:t>
      </w:r>
      <w:r w:rsidRPr="00C6449B">
        <w:rPr>
          <w:i/>
          <w:lang w:eastAsia="zh-CN"/>
        </w:rPr>
        <w:t xml:space="preserve">, </w:t>
      </w:r>
      <w:r w:rsidRPr="00C6449B">
        <w:rPr>
          <w:lang w:eastAsia="zh-CN"/>
        </w:rPr>
        <w:t>for which</w:t>
      </w:r>
      <w:r w:rsidRPr="00C6449B">
        <w:rPr>
          <w:i/>
          <w:lang w:eastAsia="zh-CN"/>
        </w:rPr>
        <w:t xml:space="preserve"> fractional bandwidth </w:t>
      </w:r>
      <w:r w:rsidRPr="00C6449B">
        <w:rPr>
          <w:lang w:eastAsia="zh-CN"/>
        </w:rPr>
        <w:t>support was declared</w:t>
      </w:r>
    </w:p>
    <w:p w14:paraId="6BCC905C" w14:textId="77777777" w:rsidR="00CF08D6" w:rsidRPr="00C6449B" w:rsidRDefault="00CF08D6" w:rsidP="00CF08D6">
      <w:pPr>
        <w:pStyle w:val="EW"/>
        <w:rPr>
          <w:lang w:eastAsia="zh-CN"/>
        </w:rPr>
      </w:pPr>
      <w:r w:rsidRPr="00C6449B">
        <w:rPr>
          <w:lang w:eastAsia="zh-CN"/>
        </w:rPr>
        <w:t>P</w:t>
      </w:r>
      <w:r w:rsidRPr="00C6449B">
        <w:rPr>
          <w:vertAlign w:val="subscript"/>
          <w:lang w:eastAsia="zh-CN"/>
        </w:rPr>
        <w:t>rated,c,sys</w:t>
      </w:r>
      <w:r w:rsidRPr="00C6449B">
        <w:rPr>
          <w:lang w:eastAsia="zh-CN"/>
        </w:rPr>
        <w:tab/>
        <w:t>The sum of P</w:t>
      </w:r>
      <w:r w:rsidRPr="00C6449B">
        <w:rPr>
          <w:vertAlign w:val="subscript"/>
          <w:lang w:eastAsia="zh-CN"/>
        </w:rPr>
        <w:t>rated,c,TABC</w:t>
      </w:r>
      <w:r w:rsidRPr="00C6449B">
        <w:rPr>
          <w:lang w:eastAsia="zh-CN"/>
        </w:rPr>
        <w:t xml:space="preserve"> for all </w:t>
      </w:r>
      <w:r w:rsidRPr="00C6449B">
        <w:rPr>
          <w:i/>
          <w:lang w:eastAsia="zh-CN"/>
        </w:rPr>
        <w:t>TAB</w:t>
      </w:r>
      <w:r w:rsidRPr="00C6449B">
        <w:rPr>
          <w:i/>
        </w:rPr>
        <w:t xml:space="preserve"> connectors</w:t>
      </w:r>
      <w:r w:rsidRPr="00C6449B">
        <w:rPr>
          <w:lang w:eastAsia="zh-CN"/>
        </w:rPr>
        <w:t xml:space="preserve"> for a single carrier</w:t>
      </w:r>
    </w:p>
    <w:p w14:paraId="21CB0D7D" w14:textId="77777777" w:rsidR="00CF08D6" w:rsidRPr="00C6449B" w:rsidRDefault="00CF08D6" w:rsidP="00CF08D6">
      <w:pPr>
        <w:pStyle w:val="EW"/>
      </w:pPr>
      <w:r w:rsidRPr="00C6449B">
        <w:t>P</w:t>
      </w:r>
      <w:r w:rsidRPr="00C6449B">
        <w:rPr>
          <w:vertAlign w:val="subscript"/>
        </w:rPr>
        <w:t>rated,c,TABC</w:t>
      </w:r>
      <w:r w:rsidRPr="00C6449B">
        <w:rPr>
          <w:vertAlign w:val="subscript"/>
        </w:rPr>
        <w:tab/>
      </w:r>
      <w:r w:rsidRPr="00C6449B">
        <w:t xml:space="preserve">The </w:t>
      </w:r>
      <w:r w:rsidRPr="00C6449B">
        <w:rPr>
          <w:i/>
        </w:rPr>
        <w:t>rated carrier output power per TAB connector</w:t>
      </w:r>
    </w:p>
    <w:p w14:paraId="05D135D4" w14:textId="77777777" w:rsidR="00CF08D6" w:rsidRPr="00C6449B" w:rsidRDefault="00CF08D6" w:rsidP="00CF08D6">
      <w:pPr>
        <w:pStyle w:val="EW"/>
        <w:rPr>
          <w:lang w:eastAsia="zh-CN"/>
        </w:rPr>
      </w:pPr>
      <w:r w:rsidRPr="00C6449B">
        <w:rPr>
          <w:bCs/>
        </w:rPr>
        <w:t>P</w:t>
      </w:r>
      <w:r w:rsidRPr="00C6449B">
        <w:rPr>
          <w:bCs/>
          <w:vertAlign w:val="subscript"/>
        </w:rPr>
        <w:t>rated,c,TRP</w:t>
      </w:r>
      <w:r w:rsidRPr="00C6449B">
        <w:rPr>
          <w:bCs/>
        </w:rPr>
        <w:tab/>
      </w:r>
      <w:r w:rsidRPr="00C6449B">
        <w:rPr>
          <w:i/>
        </w:rPr>
        <w:t xml:space="preserve">Rated carrier TRP output power </w:t>
      </w:r>
      <w:r w:rsidRPr="00C6449B">
        <w:t>declared</w:t>
      </w:r>
      <w:r w:rsidRPr="00C6449B">
        <w:rPr>
          <w:i/>
        </w:rPr>
        <w:t xml:space="preserve"> </w:t>
      </w:r>
      <w:r w:rsidRPr="00C6449B">
        <w:t>per RIB</w:t>
      </w:r>
    </w:p>
    <w:p w14:paraId="460AA915" w14:textId="77777777" w:rsidR="00CF08D6" w:rsidRPr="00C6449B" w:rsidRDefault="00CF08D6" w:rsidP="00CF08D6">
      <w:pPr>
        <w:pStyle w:val="EW"/>
        <w:rPr>
          <w:i/>
        </w:rPr>
      </w:pPr>
      <w:r w:rsidRPr="00C6449B">
        <w:rPr>
          <w:lang w:eastAsia="zh-CN"/>
        </w:rPr>
        <w:t>P</w:t>
      </w:r>
      <w:r w:rsidRPr="00C6449B">
        <w:rPr>
          <w:vertAlign w:val="subscript"/>
          <w:lang w:eastAsia="zh-CN"/>
        </w:rPr>
        <w:t>rated,t,AC</w:t>
      </w:r>
      <w:r w:rsidRPr="00C6449B">
        <w:rPr>
          <w:vertAlign w:val="subscript"/>
          <w:lang w:eastAsia="zh-CN"/>
        </w:rPr>
        <w:tab/>
      </w:r>
      <w:r w:rsidRPr="00C6449B">
        <w:t xml:space="preserve">The </w:t>
      </w:r>
      <w:r w:rsidRPr="00C6449B">
        <w:rPr>
          <w:i/>
        </w:rPr>
        <w:t xml:space="preserve">rated total output power </w:t>
      </w:r>
      <w:r w:rsidRPr="00C6449B">
        <w:t xml:space="preserve">declared at the </w:t>
      </w:r>
      <w:r w:rsidRPr="00C6449B">
        <w:rPr>
          <w:i/>
        </w:rPr>
        <w:t>antenna connector</w:t>
      </w:r>
    </w:p>
    <w:p w14:paraId="220564C5" w14:textId="77777777" w:rsidR="00CF08D6" w:rsidRPr="00C6449B" w:rsidRDefault="00CF08D6" w:rsidP="00CF08D6">
      <w:pPr>
        <w:pStyle w:val="EW"/>
      </w:pPr>
      <w:r w:rsidRPr="00C6449B">
        <w:rPr>
          <w:lang w:eastAsia="zh-CN"/>
        </w:rPr>
        <w:t>P</w:t>
      </w:r>
      <w:r w:rsidRPr="00C6449B">
        <w:rPr>
          <w:vertAlign w:val="subscript"/>
          <w:lang w:eastAsia="zh-CN"/>
        </w:rPr>
        <w:t>rated,t,TABC</w:t>
      </w:r>
      <w:r w:rsidRPr="00C6449B">
        <w:rPr>
          <w:vertAlign w:val="subscript"/>
          <w:lang w:eastAsia="zh-CN"/>
        </w:rPr>
        <w:tab/>
      </w:r>
      <w:r w:rsidRPr="00C6449B">
        <w:t xml:space="preserve">The </w:t>
      </w:r>
      <w:r w:rsidRPr="00C6449B">
        <w:rPr>
          <w:i/>
        </w:rPr>
        <w:t xml:space="preserve">rated total output power </w:t>
      </w:r>
      <w:r w:rsidRPr="00C6449B">
        <w:t>declared at</w:t>
      </w:r>
      <w:r w:rsidRPr="00C6449B">
        <w:rPr>
          <w:i/>
        </w:rPr>
        <w:t xml:space="preserve"> TAB connector</w:t>
      </w:r>
    </w:p>
    <w:p w14:paraId="43F7A0C0" w14:textId="77777777" w:rsidR="00CF08D6" w:rsidRPr="00C6449B" w:rsidRDefault="00CF08D6" w:rsidP="00CF08D6">
      <w:pPr>
        <w:pStyle w:val="EW"/>
        <w:rPr>
          <w:lang w:eastAsia="zh-CN"/>
        </w:rPr>
      </w:pPr>
      <w:r w:rsidRPr="00C6449B">
        <w:t>P</w:t>
      </w:r>
      <w:r w:rsidRPr="00C6449B">
        <w:rPr>
          <w:vertAlign w:val="subscript"/>
        </w:rPr>
        <w:t>rated,t,TRP</w:t>
      </w:r>
      <w:r w:rsidRPr="00C6449B">
        <w:tab/>
      </w:r>
      <w:r w:rsidRPr="00C6449B">
        <w:rPr>
          <w:i/>
        </w:rPr>
        <w:t xml:space="preserve">Rated total TRP output power </w:t>
      </w:r>
      <w:r w:rsidRPr="00C6449B">
        <w:t>declared</w:t>
      </w:r>
      <w:r w:rsidRPr="00C6449B">
        <w:rPr>
          <w:i/>
        </w:rPr>
        <w:t xml:space="preserve"> </w:t>
      </w:r>
      <w:r w:rsidRPr="00C6449B">
        <w:t>per RIB</w:t>
      </w:r>
    </w:p>
    <w:p w14:paraId="0DDEAEA9" w14:textId="77777777" w:rsidR="00CF08D6" w:rsidRPr="00C6449B" w:rsidRDefault="00CF08D6" w:rsidP="00CF08D6">
      <w:pPr>
        <w:pStyle w:val="EW"/>
      </w:pPr>
      <w:r w:rsidRPr="00C6449B">
        <w:t>P</w:t>
      </w:r>
      <w:r w:rsidRPr="00C6449B">
        <w:rPr>
          <w:vertAlign w:val="subscript"/>
        </w:rPr>
        <w:t>REFSENS</w:t>
      </w:r>
      <w:r w:rsidRPr="00C6449B">
        <w:tab/>
        <w:t>Conducted Reference Sensitivity power level</w:t>
      </w:r>
    </w:p>
    <w:p w14:paraId="32DF32C2" w14:textId="77777777" w:rsidR="00CF08D6" w:rsidRPr="00C6449B" w:rsidRDefault="00CF08D6" w:rsidP="00CF08D6">
      <w:pPr>
        <w:pStyle w:val="EW"/>
      </w:pPr>
      <w:r w:rsidRPr="00C6449B">
        <w:rPr>
          <w:lang w:val="en-US"/>
        </w:rPr>
        <w:t>SCS</w:t>
      </w:r>
      <w:r w:rsidRPr="00C6449B">
        <w:rPr>
          <w:vertAlign w:val="subscript"/>
          <w:lang w:val="en-US"/>
        </w:rPr>
        <w:t>low</w:t>
      </w:r>
      <w:r w:rsidRPr="00C6449B">
        <w:rPr>
          <w:lang w:val="en-US" w:eastAsia="zh-CN"/>
        </w:rPr>
        <w:tab/>
      </w:r>
      <w:r w:rsidRPr="00C6449B">
        <w:t>Sub-Carrier Spacing</w:t>
      </w:r>
      <w:r w:rsidRPr="00C6449B">
        <w:rPr>
          <w:lang w:val="en-US" w:eastAsia="zh-CN"/>
        </w:rPr>
        <w:t xml:space="preserve"> </w:t>
      </w:r>
      <w:r w:rsidRPr="00C6449B">
        <w:t xml:space="preserve">for the lowest assigned component carrier </w:t>
      </w:r>
      <w:r w:rsidRPr="00C6449B">
        <w:rPr>
          <w:lang w:val="en-US" w:eastAsia="zh-CN"/>
        </w:rPr>
        <w:t xml:space="preserve">within a </w:t>
      </w:r>
      <w:r w:rsidRPr="00C6449B">
        <w:rPr>
          <w:i/>
          <w:lang w:val="en-US" w:eastAsia="zh-CN"/>
        </w:rPr>
        <w:t>sub-block</w:t>
      </w:r>
      <w:r w:rsidRPr="00C6449B">
        <w:rPr>
          <w:lang w:val="en-US" w:eastAsia="zh-CN"/>
        </w:rPr>
        <w:t xml:space="preserve"> </w:t>
      </w:r>
      <w:r w:rsidRPr="00C6449B">
        <w:t>in CA</w:t>
      </w:r>
    </w:p>
    <w:p w14:paraId="37AAFA25" w14:textId="77777777" w:rsidR="00CF08D6" w:rsidRPr="00C6449B" w:rsidRDefault="00CF08D6" w:rsidP="00CF08D6">
      <w:pPr>
        <w:pStyle w:val="EW"/>
      </w:pPr>
      <w:r w:rsidRPr="00C6449B">
        <w:rPr>
          <w:lang w:val="en-US"/>
        </w:rPr>
        <w:t>SCS</w:t>
      </w:r>
      <w:r w:rsidRPr="00C6449B">
        <w:rPr>
          <w:vertAlign w:val="subscript"/>
          <w:lang w:val="en-US" w:eastAsia="zh-CN"/>
        </w:rPr>
        <w:t>high</w:t>
      </w:r>
      <w:r w:rsidRPr="00C6449B">
        <w:rPr>
          <w:lang w:val="en-US" w:eastAsia="zh-CN"/>
        </w:rPr>
        <w:tab/>
      </w:r>
      <w:r w:rsidRPr="00C6449B">
        <w:t>Sub-Carrier Spacing</w:t>
      </w:r>
      <w:r w:rsidRPr="00C6449B">
        <w:rPr>
          <w:lang w:val="en-US" w:eastAsia="zh-CN"/>
        </w:rPr>
        <w:t xml:space="preserve"> </w:t>
      </w:r>
      <w:r w:rsidRPr="00C6449B">
        <w:t xml:space="preserve">for the </w:t>
      </w:r>
      <w:r w:rsidRPr="00C6449B">
        <w:rPr>
          <w:lang w:val="en-US" w:eastAsia="zh-CN"/>
        </w:rPr>
        <w:t>high</w:t>
      </w:r>
      <w:r w:rsidRPr="00C6449B">
        <w:t xml:space="preserve">est assigned component carrier </w:t>
      </w:r>
      <w:r w:rsidRPr="00C6449B">
        <w:rPr>
          <w:lang w:val="en-US" w:eastAsia="zh-CN"/>
        </w:rPr>
        <w:t xml:space="preserve">within a </w:t>
      </w:r>
      <w:r w:rsidRPr="00C6449B">
        <w:rPr>
          <w:i/>
          <w:lang w:val="en-US" w:eastAsia="zh-CN"/>
        </w:rPr>
        <w:t>sub-block</w:t>
      </w:r>
      <w:r w:rsidRPr="00C6449B">
        <w:rPr>
          <w:lang w:val="en-US" w:eastAsia="zh-CN"/>
        </w:rPr>
        <w:t xml:space="preserve"> </w:t>
      </w:r>
      <w:r w:rsidRPr="00C6449B">
        <w:t>in CA</w:t>
      </w:r>
    </w:p>
    <w:p w14:paraId="354B23BA" w14:textId="77777777" w:rsidR="00CF08D6" w:rsidRPr="00C6449B" w:rsidRDefault="00CF08D6" w:rsidP="00CF08D6">
      <w:pPr>
        <w:pStyle w:val="EW"/>
      </w:pPr>
      <w:r w:rsidRPr="00C6449B">
        <w:t>SS</w:t>
      </w:r>
      <w:r w:rsidRPr="00C6449B">
        <w:rPr>
          <w:vertAlign w:val="subscript"/>
        </w:rPr>
        <w:t>REF</w:t>
      </w:r>
      <w:r w:rsidRPr="00C6449B">
        <w:tab/>
        <w:t>SS block reference frequency position</w:t>
      </w:r>
    </w:p>
    <w:p w14:paraId="1EA65896" w14:textId="77777777" w:rsidR="00CF08D6" w:rsidRPr="00C6449B" w:rsidRDefault="00CF08D6" w:rsidP="00CF08D6">
      <w:pPr>
        <w:pStyle w:val="EW"/>
      </w:pPr>
      <w:r w:rsidRPr="00C6449B">
        <w:rPr>
          <w:rFonts w:cs="v5.0.0"/>
        </w:rPr>
        <w:t>W</w:t>
      </w:r>
      <w:r w:rsidRPr="00C6449B">
        <w:rPr>
          <w:rFonts w:cs="v5.0.0"/>
          <w:vertAlign w:val="subscript"/>
        </w:rPr>
        <w:t>gap</w:t>
      </w:r>
      <w:r w:rsidRPr="00C6449B">
        <w:tab/>
      </w:r>
      <w:r w:rsidRPr="00C6449B">
        <w:rPr>
          <w:i/>
        </w:rPr>
        <w:t>Sub-block gap</w:t>
      </w:r>
      <w:r w:rsidRPr="00C6449B">
        <w:t xml:space="preserve"> or </w:t>
      </w:r>
      <w:r w:rsidRPr="00C6449B">
        <w:rPr>
          <w:i/>
        </w:rPr>
        <w:t>Inter RF Bandwidth gap</w:t>
      </w:r>
      <w:r w:rsidRPr="00C6449B">
        <w:t xml:space="preserve"> size</w:t>
      </w:r>
    </w:p>
    <w:p w14:paraId="6EA126F1" w14:textId="77777777" w:rsidR="00CF08D6" w:rsidRPr="00C6449B" w:rsidRDefault="00CF08D6" w:rsidP="00CF08D6">
      <w:pPr>
        <w:pStyle w:val="EW"/>
      </w:pPr>
    </w:p>
    <w:p w14:paraId="375FCB16" w14:textId="77777777" w:rsidR="00CF08D6" w:rsidRPr="00C6449B" w:rsidRDefault="00CF08D6" w:rsidP="00CF08D6">
      <w:pPr>
        <w:pStyle w:val="Heading2"/>
      </w:pPr>
      <w:bookmarkStart w:id="112" w:name="_Toc13079571"/>
      <w:bookmarkStart w:id="113" w:name="_Toc29811059"/>
      <w:bookmarkStart w:id="114" w:name="_Toc29811510"/>
      <w:bookmarkStart w:id="115" w:name="_Toc37268014"/>
      <w:bookmarkStart w:id="116" w:name="_Toc37268465"/>
      <w:bookmarkStart w:id="117" w:name="_Toc45893114"/>
      <w:bookmarkStart w:id="118" w:name="_Toc53177278"/>
      <w:bookmarkStart w:id="119" w:name="_Toc53177730"/>
      <w:bookmarkStart w:id="120" w:name="_Toc61176364"/>
      <w:bookmarkStart w:id="121" w:name="_Toc67916187"/>
      <w:bookmarkStart w:id="122" w:name="_Toc74670405"/>
      <w:bookmarkStart w:id="123" w:name="_Toc76542440"/>
      <w:bookmarkStart w:id="124" w:name="_Toc82626372"/>
      <w:bookmarkStart w:id="125" w:name="_Toc90414338"/>
      <w:bookmarkStart w:id="126" w:name="_Toc106769427"/>
      <w:bookmarkStart w:id="127" w:name="_Toc115184676"/>
      <w:r w:rsidRPr="00C6449B">
        <w:t>3.3</w:t>
      </w:r>
      <w:r w:rsidRPr="00C6449B">
        <w:tab/>
        <w:t>Abbreviations</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p>
    <w:p w14:paraId="70FED53E" w14:textId="77777777" w:rsidR="00CF08D6" w:rsidRPr="00C6449B" w:rsidRDefault="00CF08D6" w:rsidP="00CF08D6">
      <w:pPr>
        <w:keepNext/>
      </w:pPr>
      <w:r w:rsidRPr="00C6449B">
        <w:t>For the purposes of the present document, the abbreviations given in 3GPP TR 21.905 [1] and the following apply. An abbreviation defined in the present document takes precedence over the definition of the same abbreviation, if any, in 3GPP TR 21.905 [1].</w:t>
      </w:r>
    </w:p>
    <w:p w14:paraId="7B47ABF2" w14:textId="77777777" w:rsidR="00CF08D6" w:rsidRPr="00C6449B" w:rsidRDefault="00CF08D6" w:rsidP="00CF08D6">
      <w:pPr>
        <w:pStyle w:val="EW"/>
      </w:pPr>
      <w:bookmarkStart w:id="128" w:name="_Hlk494631454"/>
      <w:r w:rsidRPr="00C6449B">
        <w:rPr>
          <w:lang w:eastAsia="zh-CN"/>
        </w:rPr>
        <w:t>AA</w:t>
      </w:r>
      <w:r w:rsidRPr="00C6449B">
        <w:rPr>
          <w:lang w:eastAsia="zh-CN"/>
        </w:rPr>
        <w:tab/>
        <w:t>Antenna Array</w:t>
      </w:r>
    </w:p>
    <w:p w14:paraId="079C7002" w14:textId="77777777" w:rsidR="00CF08D6" w:rsidRPr="00C6449B" w:rsidRDefault="00CF08D6" w:rsidP="00CF08D6">
      <w:pPr>
        <w:pStyle w:val="EW"/>
      </w:pPr>
      <w:r w:rsidRPr="00C6449B">
        <w:t>AAS</w:t>
      </w:r>
      <w:r w:rsidRPr="00C6449B">
        <w:tab/>
        <w:t>Active Antenna System</w:t>
      </w:r>
    </w:p>
    <w:p w14:paraId="1781B167" w14:textId="77777777" w:rsidR="00CF08D6" w:rsidRPr="00C6449B" w:rsidRDefault="00CF08D6" w:rsidP="00CF08D6">
      <w:pPr>
        <w:pStyle w:val="EW"/>
      </w:pPr>
      <w:r w:rsidRPr="00C6449B">
        <w:t>ACLR</w:t>
      </w:r>
      <w:r w:rsidRPr="00C6449B">
        <w:tab/>
        <w:t>Adjacent Channel Leakage Ratio</w:t>
      </w:r>
    </w:p>
    <w:p w14:paraId="657F8A7E" w14:textId="77777777" w:rsidR="00CF08D6" w:rsidRPr="00C6449B" w:rsidRDefault="00CF08D6" w:rsidP="00CF08D6">
      <w:pPr>
        <w:pStyle w:val="EW"/>
      </w:pPr>
      <w:r w:rsidRPr="00C6449B">
        <w:t>ACS</w:t>
      </w:r>
      <w:r w:rsidRPr="00C6449B">
        <w:tab/>
        <w:t>Adjacent Channel Selectivity</w:t>
      </w:r>
    </w:p>
    <w:p w14:paraId="68F0E7F3" w14:textId="77777777" w:rsidR="00CF08D6" w:rsidRPr="00C6449B" w:rsidRDefault="00CF08D6" w:rsidP="00CF08D6">
      <w:pPr>
        <w:pStyle w:val="EW"/>
      </w:pPr>
      <w:r w:rsidRPr="00C6449B">
        <w:t>AoA</w:t>
      </w:r>
      <w:r w:rsidRPr="00C6449B">
        <w:tab/>
        <w:t>Angle of Arrival</w:t>
      </w:r>
    </w:p>
    <w:p w14:paraId="7CFF4FDB" w14:textId="77777777" w:rsidR="00CF08D6" w:rsidRPr="00C6449B" w:rsidRDefault="00CF08D6" w:rsidP="00CF08D6">
      <w:pPr>
        <w:pStyle w:val="EW"/>
        <w:rPr>
          <w:lang w:eastAsia="zh-CN"/>
        </w:rPr>
      </w:pPr>
      <w:r w:rsidRPr="00C6449B">
        <w:rPr>
          <w:lang w:eastAsia="zh-CN"/>
        </w:rPr>
        <w:t>AWGN</w:t>
      </w:r>
      <w:r w:rsidRPr="00C6449B">
        <w:rPr>
          <w:lang w:eastAsia="zh-CN"/>
        </w:rPr>
        <w:tab/>
      </w:r>
      <w:r w:rsidRPr="00C6449B">
        <w:t>Additive White Gaussian Noise</w:t>
      </w:r>
    </w:p>
    <w:p w14:paraId="69A78B0D" w14:textId="77777777" w:rsidR="00CF08D6" w:rsidRPr="00C6449B" w:rsidRDefault="00CF08D6" w:rsidP="00CF08D6">
      <w:pPr>
        <w:pStyle w:val="EW"/>
      </w:pPr>
      <w:r w:rsidRPr="00C6449B">
        <w:t>BS</w:t>
      </w:r>
      <w:r w:rsidRPr="00C6449B">
        <w:tab/>
        <w:t>Base Station</w:t>
      </w:r>
    </w:p>
    <w:p w14:paraId="5B8E73B9" w14:textId="77777777" w:rsidR="00CF08D6" w:rsidRPr="00C6449B" w:rsidRDefault="00CF08D6" w:rsidP="00CF08D6">
      <w:pPr>
        <w:pStyle w:val="EW"/>
      </w:pPr>
      <w:r w:rsidRPr="00C6449B">
        <w:t>BW</w:t>
      </w:r>
      <w:r w:rsidRPr="00C6449B">
        <w:tab/>
        <w:t>Bandwidth</w:t>
      </w:r>
    </w:p>
    <w:p w14:paraId="02FA5FAB" w14:textId="77777777" w:rsidR="00CF08D6" w:rsidRPr="00C6449B" w:rsidRDefault="00CF08D6" w:rsidP="00CF08D6">
      <w:pPr>
        <w:pStyle w:val="EW"/>
      </w:pPr>
      <w:r w:rsidRPr="00C6449B">
        <w:t>CA</w:t>
      </w:r>
      <w:r w:rsidRPr="00C6449B">
        <w:tab/>
        <w:t>Carrier Aggregation</w:t>
      </w:r>
    </w:p>
    <w:p w14:paraId="5A34E655" w14:textId="77777777" w:rsidR="00CF08D6" w:rsidRPr="00C6449B" w:rsidRDefault="00CF08D6" w:rsidP="00CF08D6">
      <w:pPr>
        <w:pStyle w:val="EW"/>
      </w:pPr>
      <w:r w:rsidRPr="00C6449B">
        <w:t>CACLR</w:t>
      </w:r>
      <w:r w:rsidRPr="00C6449B">
        <w:tab/>
        <w:t>Cumulative ACLR</w:t>
      </w:r>
    </w:p>
    <w:p w14:paraId="3A752219" w14:textId="77777777" w:rsidR="00CF08D6" w:rsidRPr="00C6449B" w:rsidRDefault="00CF08D6" w:rsidP="00CF08D6">
      <w:pPr>
        <w:pStyle w:val="EW"/>
      </w:pPr>
      <w:r w:rsidRPr="00C6449B">
        <w:t>CPE</w:t>
      </w:r>
      <w:r w:rsidRPr="00C6449B">
        <w:tab/>
        <w:t>Common Phase Error</w:t>
      </w:r>
    </w:p>
    <w:p w14:paraId="3AA9F40C" w14:textId="77777777" w:rsidR="00CF08D6" w:rsidRPr="00C6449B" w:rsidRDefault="00CF08D6" w:rsidP="00CF08D6">
      <w:pPr>
        <w:pStyle w:val="EW"/>
      </w:pPr>
      <w:r w:rsidRPr="00C6449B">
        <w:t>CP-OFDM</w:t>
      </w:r>
      <w:r w:rsidRPr="00C6449B">
        <w:tab/>
        <w:t>Cyclic Prefix-OFDM</w:t>
      </w:r>
    </w:p>
    <w:p w14:paraId="25043778" w14:textId="77777777" w:rsidR="00CF08D6" w:rsidRPr="00C6449B" w:rsidRDefault="00CF08D6" w:rsidP="00CF08D6">
      <w:pPr>
        <w:pStyle w:val="EW"/>
      </w:pPr>
      <w:r w:rsidRPr="00C6449B">
        <w:t>CW</w:t>
      </w:r>
      <w:r w:rsidRPr="00C6449B">
        <w:tab/>
        <w:t>Continuous Wave</w:t>
      </w:r>
    </w:p>
    <w:p w14:paraId="2DD0B888" w14:textId="77777777" w:rsidR="00CF08D6" w:rsidRPr="00C6449B" w:rsidRDefault="00CF08D6" w:rsidP="00CF08D6">
      <w:pPr>
        <w:pStyle w:val="EW"/>
      </w:pPr>
      <w:r w:rsidRPr="00C6449B">
        <w:rPr>
          <w:lang w:eastAsia="zh-CN"/>
        </w:rPr>
        <w:t>DFT-s-OFDM</w:t>
      </w:r>
      <w:r w:rsidRPr="00C6449B">
        <w:rPr>
          <w:lang w:eastAsia="zh-CN"/>
        </w:rPr>
        <w:tab/>
        <w:t>Discrete Fourier Transform-spread-OFDM</w:t>
      </w:r>
    </w:p>
    <w:p w14:paraId="3B440D40" w14:textId="77777777" w:rsidR="00CF08D6" w:rsidRPr="00C6449B" w:rsidRDefault="00CF08D6" w:rsidP="00CF08D6">
      <w:pPr>
        <w:pStyle w:val="EW"/>
      </w:pPr>
      <w:r w:rsidRPr="00C6449B">
        <w:t>DM-RS</w:t>
      </w:r>
      <w:r w:rsidRPr="00C6449B">
        <w:tab/>
        <w:t>Demodulation Reference Signal</w:t>
      </w:r>
    </w:p>
    <w:p w14:paraId="3CBD33E8" w14:textId="77777777" w:rsidR="00CF08D6" w:rsidRPr="00C6449B" w:rsidRDefault="00CF08D6" w:rsidP="00CF08D6">
      <w:pPr>
        <w:pStyle w:val="EW"/>
      </w:pPr>
      <w:r w:rsidRPr="00C6449B">
        <w:t>EIS</w:t>
      </w:r>
      <w:r w:rsidRPr="00C6449B">
        <w:tab/>
        <w:t>Equivalent Isotropic Sensitivity</w:t>
      </w:r>
    </w:p>
    <w:p w14:paraId="417D1516" w14:textId="77777777" w:rsidR="00CF08D6" w:rsidRPr="00C6449B" w:rsidRDefault="00CF08D6" w:rsidP="00CF08D6">
      <w:pPr>
        <w:pStyle w:val="EW"/>
      </w:pPr>
      <w:r w:rsidRPr="00C6449B">
        <w:t>EIRP</w:t>
      </w:r>
      <w:r w:rsidRPr="00C6449B">
        <w:tab/>
        <w:t>Effective Isotropic Radiated Power</w:t>
      </w:r>
    </w:p>
    <w:p w14:paraId="769EC39B" w14:textId="77777777" w:rsidR="00CF08D6" w:rsidRPr="00C6449B" w:rsidRDefault="00CF08D6" w:rsidP="00CF08D6">
      <w:pPr>
        <w:pStyle w:val="EW"/>
      </w:pPr>
      <w:r w:rsidRPr="00C6449B">
        <w:t>E-UTRA</w:t>
      </w:r>
      <w:r w:rsidRPr="00C6449B">
        <w:tab/>
        <w:t>Evolved UTRA</w:t>
      </w:r>
    </w:p>
    <w:p w14:paraId="43C3109D" w14:textId="77777777" w:rsidR="00CF08D6" w:rsidRPr="00C6449B" w:rsidRDefault="00CF08D6" w:rsidP="00CF08D6">
      <w:pPr>
        <w:pStyle w:val="EW"/>
        <w:rPr>
          <w:rFonts w:cs="v4.2.0"/>
        </w:rPr>
      </w:pPr>
      <w:r w:rsidRPr="00C6449B">
        <w:rPr>
          <w:rFonts w:cs="v4.2.0"/>
        </w:rPr>
        <w:t>EVM</w:t>
      </w:r>
      <w:r w:rsidRPr="00C6449B">
        <w:rPr>
          <w:rFonts w:cs="v4.2.0"/>
        </w:rPr>
        <w:tab/>
        <w:t>Error Vector Magnitude</w:t>
      </w:r>
    </w:p>
    <w:p w14:paraId="2D6121E4" w14:textId="77777777" w:rsidR="00CF08D6" w:rsidRPr="00C6449B" w:rsidRDefault="00CF08D6" w:rsidP="00CF08D6">
      <w:pPr>
        <w:pStyle w:val="EW"/>
      </w:pPr>
      <w:r w:rsidRPr="00C6449B">
        <w:t>FBW</w:t>
      </w:r>
      <w:r w:rsidRPr="00C6449B">
        <w:tab/>
        <w:t>Fractional Bandwidth</w:t>
      </w:r>
    </w:p>
    <w:p w14:paraId="025DECEB" w14:textId="77777777" w:rsidR="00CF08D6" w:rsidRPr="00C6449B" w:rsidRDefault="00CF08D6" w:rsidP="00CF08D6">
      <w:pPr>
        <w:pStyle w:val="EW"/>
      </w:pPr>
      <w:r w:rsidRPr="00C6449B">
        <w:t>FR</w:t>
      </w:r>
      <w:r w:rsidRPr="00C6449B">
        <w:tab/>
        <w:t>Frequency Range</w:t>
      </w:r>
    </w:p>
    <w:p w14:paraId="6856929D" w14:textId="77777777" w:rsidR="00CF08D6" w:rsidRPr="00C6449B" w:rsidRDefault="00CF08D6" w:rsidP="00CF08D6">
      <w:pPr>
        <w:pStyle w:val="EW"/>
      </w:pPr>
      <w:r w:rsidRPr="00C6449B">
        <w:rPr>
          <w:lang w:eastAsia="zh-CN"/>
        </w:rPr>
        <w:t>FRC</w:t>
      </w:r>
      <w:r w:rsidRPr="00C6449B">
        <w:rPr>
          <w:lang w:eastAsia="zh-CN"/>
        </w:rPr>
        <w:tab/>
        <w:t>Fixed Reference Channel</w:t>
      </w:r>
    </w:p>
    <w:p w14:paraId="5C43876C" w14:textId="77777777" w:rsidR="00CF08D6" w:rsidRPr="00C6449B" w:rsidRDefault="00CF08D6" w:rsidP="00CF08D6">
      <w:pPr>
        <w:pStyle w:val="EW"/>
      </w:pPr>
      <w:r w:rsidRPr="00C6449B">
        <w:t>GSCN</w:t>
      </w:r>
      <w:r w:rsidRPr="00C6449B">
        <w:tab/>
        <w:t>Global Synchronization Channel Number</w:t>
      </w:r>
    </w:p>
    <w:p w14:paraId="25AF2AC7" w14:textId="77777777" w:rsidR="00CF08D6" w:rsidRPr="00C6449B" w:rsidRDefault="00CF08D6" w:rsidP="00CF08D6">
      <w:pPr>
        <w:pStyle w:val="EW"/>
      </w:pPr>
      <w:r w:rsidRPr="00C6449B">
        <w:t>GSM</w:t>
      </w:r>
      <w:r w:rsidRPr="00C6449B">
        <w:tab/>
        <w:t>Global System for Mobile communications</w:t>
      </w:r>
    </w:p>
    <w:p w14:paraId="4C08E763" w14:textId="77777777" w:rsidR="00CF08D6" w:rsidRPr="00C6449B" w:rsidRDefault="00CF08D6" w:rsidP="00CF08D6">
      <w:pPr>
        <w:pStyle w:val="EW"/>
      </w:pPr>
      <w:r w:rsidRPr="00C6449B">
        <w:t>ITU</w:t>
      </w:r>
      <w:r w:rsidRPr="00C6449B">
        <w:noBreakHyphen/>
        <w:t>R</w:t>
      </w:r>
      <w:r w:rsidRPr="00C6449B">
        <w:tab/>
        <w:t>Radiocommunication Sector of the International Telecommunication Union</w:t>
      </w:r>
    </w:p>
    <w:p w14:paraId="0CA1ABAB" w14:textId="77777777" w:rsidR="00CF08D6" w:rsidRPr="00C6449B" w:rsidRDefault="00CF08D6" w:rsidP="00CF08D6">
      <w:pPr>
        <w:pStyle w:val="EW"/>
      </w:pPr>
      <w:r w:rsidRPr="00C6449B">
        <w:t>ICS</w:t>
      </w:r>
      <w:r w:rsidRPr="00C6449B">
        <w:tab/>
        <w:t>In-Channel Selectivity</w:t>
      </w:r>
    </w:p>
    <w:p w14:paraId="31436569" w14:textId="77777777" w:rsidR="00CF08D6" w:rsidRPr="00C6449B" w:rsidRDefault="00CF08D6" w:rsidP="00CF08D6">
      <w:pPr>
        <w:pStyle w:val="EW"/>
      </w:pPr>
      <w:r w:rsidRPr="00C6449B">
        <w:t>LA</w:t>
      </w:r>
      <w:r w:rsidRPr="00C6449B">
        <w:tab/>
        <w:t>Local Area</w:t>
      </w:r>
    </w:p>
    <w:p w14:paraId="01964005" w14:textId="77777777" w:rsidR="00CF08D6" w:rsidRPr="00C6449B" w:rsidRDefault="00CF08D6" w:rsidP="00CF08D6">
      <w:pPr>
        <w:pStyle w:val="EW"/>
      </w:pPr>
      <w:r w:rsidRPr="00C6449B">
        <w:t>LNA</w:t>
      </w:r>
      <w:r w:rsidRPr="00C6449B">
        <w:tab/>
        <w:t>Low Noise Amplifier</w:t>
      </w:r>
    </w:p>
    <w:p w14:paraId="7C22AF3E" w14:textId="77777777" w:rsidR="00CF08D6" w:rsidRPr="00C6449B" w:rsidRDefault="00CF08D6" w:rsidP="00CF08D6">
      <w:pPr>
        <w:pStyle w:val="EW"/>
      </w:pPr>
      <w:r w:rsidRPr="00C6449B">
        <w:t>MCS</w:t>
      </w:r>
      <w:r w:rsidRPr="00C6449B">
        <w:tab/>
        <w:t>Modulation and Coding Scheme</w:t>
      </w:r>
    </w:p>
    <w:p w14:paraId="59A9DCE7" w14:textId="77777777" w:rsidR="00CF08D6" w:rsidRPr="00C6449B" w:rsidRDefault="00CF08D6" w:rsidP="00CF08D6">
      <w:pPr>
        <w:pStyle w:val="EW"/>
      </w:pPr>
      <w:r w:rsidRPr="00C6449B">
        <w:t>MR</w:t>
      </w:r>
      <w:r w:rsidRPr="00C6449B">
        <w:tab/>
        <w:t>Medium Range</w:t>
      </w:r>
    </w:p>
    <w:p w14:paraId="648C6734" w14:textId="77777777" w:rsidR="00CF08D6" w:rsidRPr="00C6449B" w:rsidRDefault="00CF08D6" w:rsidP="00CF08D6">
      <w:pPr>
        <w:pStyle w:val="EW"/>
      </w:pPr>
      <w:r w:rsidRPr="00C6449B">
        <w:t>NR</w:t>
      </w:r>
      <w:r w:rsidRPr="00C6449B">
        <w:tab/>
        <w:t>New Radio</w:t>
      </w:r>
    </w:p>
    <w:p w14:paraId="79601532" w14:textId="77777777" w:rsidR="00CF08D6" w:rsidRPr="00C6449B" w:rsidRDefault="00CF08D6" w:rsidP="00CF08D6">
      <w:pPr>
        <w:pStyle w:val="EW"/>
      </w:pPr>
      <w:r w:rsidRPr="00C6449B">
        <w:t>NR-ARFCN</w:t>
      </w:r>
      <w:r w:rsidRPr="00C6449B">
        <w:tab/>
        <w:t>NR Absolute Radio Frequency Channel Number</w:t>
      </w:r>
    </w:p>
    <w:p w14:paraId="05090E20" w14:textId="77777777" w:rsidR="00BD334B" w:rsidRPr="00C6449B" w:rsidRDefault="00BD334B" w:rsidP="00BD334B">
      <w:pPr>
        <w:pStyle w:val="EW"/>
        <w:rPr>
          <w:rFonts w:eastAsia="SimSun"/>
          <w:lang w:val="en-US" w:eastAsia="zh-CN"/>
        </w:rPr>
      </w:pPr>
      <w:r w:rsidRPr="00C6449B">
        <w:lastRenderedPageBreak/>
        <w:t>OBUE</w:t>
      </w:r>
      <w:r w:rsidRPr="00C6449B">
        <w:tab/>
        <w:t>Operating Band Unwanted Emissions</w:t>
      </w:r>
      <w:r w:rsidRPr="00C6449B">
        <w:rPr>
          <w:rFonts w:eastAsia="SimSun" w:hint="eastAsia"/>
          <w:lang w:val="en-US" w:eastAsia="zh-CN"/>
        </w:rPr>
        <w:t xml:space="preserve"> </w:t>
      </w:r>
    </w:p>
    <w:p w14:paraId="476F84FE" w14:textId="77777777" w:rsidR="00BD334B" w:rsidRPr="00C6449B" w:rsidRDefault="00BD334B" w:rsidP="00BD334B">
      <w:pPr>
        <w:pStyle w:val="EW"/>
        <w:rPr>
          <w:rFonts w:eastAsia="SimSun"/>
          <w:lang w:val="en-US" w:eastAsia="zh-CN"/>
        </w:rPr>
      </w:pPr>
      <w:r w:rsidRPr="00C6449B">
        <w:t>O</w:t>
      </w:r>
      <w:r w:rsidRPr="00C6449B">
        <w:rPr>
          <w:rFonts w:eastAsia="SimSun" w:hint="eastAsia"/>
          <w:lang w:val="en-US" w:eastAsia="zh-CN"/>
        </w:rPr>
        <w:t>CC</w:t>
      </w:r>
      <w:r w:rsidRPr="00C6449B">
        <w:tab/>
        <w:t>O</w:t>
      </w:r>
      <w:r w:rsidRPr="00C6449B">
        <w:rPr>
          <w:rFonts w:eastAsia="SimSun" w:hint="eastAsia"/>
          <w:lang w:val="en-US" w:eastAsia="zh-CN"/>
        </w:rPr>
        <w:t>rthogonal Covering Code</w:t>
      </w:r>
    </w:p>
    <w:p w14:paraId="637727CA" w14:textId="77777777" w:rsidR="00CF08D6" w:rsidRPr="00C6449B" w:rsidRDefault="00CF08D6" w:rsidP="00CF08D6">
      <w:pPr>
        <w:pStyle w:val="EW"/>
      </w:pPr>
      <w:r w:rsidRPr="00C6449B">
        <w:t>OOB</w:t>
      </w:r>
      <w:r w:rsidRPr="00C6449B">
        <w:tab/>
        <w:t>Out-of-band</w:t>
      </w:r>
    </w:p>
    <w:p w14:paraId="6D3E60FF" w14:textId="77777777" w:rsidR="00CF08D6" w:rsidRPr="00C6449B" w:rsidRDefault="00CF08D6" w:rsidP="00CF08D6">
      <w:pPr>
        <w:pStyle w:val="EW"/>
      </w:pPr>
      <w:r w:rsidRPr="00C6449B">
        <w:t>OSDD</w:t>
      </w:r>
      <w:r w:rsidRPr="00C6449B">
        <w:tab/>
        <w:t>OTA Sensitivity Directions Declaration</w:t>
      </w:r>
    </w:p>
    <w:p w14:paraId="0D1C1711" w14:textId="77777777" w:rsidR="00CF08D6" w:rsidRPr="00C6449B" w:rsidRDefault="00CF08D6" w:rsidP="00CF08D6">
      <w:pPr>
        <w:pStyle w:val="EW"/>
      </w:pPr>
      <w:r w:rsidRPr="00C6449B">
        <w:t>OTA</w:t>
      </w:r>
      <w:r w:rsidRPr="00C6449B">
        <w:tab/>
        <w:t>Over-The-Air</w:t>
      </w:r>
    </w:p>
    <w:p w14:paraId="09ADA78B" w14:textId="77777777" w:rsidR="00CF08D6" w:rsidRPr="00C6449B" w:rsidRDefault="00CF08D6" w:rsidP="00CF08D6">
      <w:pPr>
        <w:pStyle w:val="EW"/>
      </w:pPr>
      <w:r w:rsidRPr="00C6449B">
        <w:rPr>
          <w:lang w:eastAsia="zh-CN"/>
        </w:rPr>
        <w:t>PRB</w:t>
      </w:r>
      <w:r w:rsidRPr="00C6449B">
        <w:rPr>
          <w:lang w:eastAsia="zh-CN"/>
        </w:rPr>
        <w:tab/>
      </w:r>
      <w:r w:rsidRPr="00C6449B">
        <w:t xml:space="preserve">Physical Resource Block </w:t>
      </w:r>
    </w:p>
    <w:p w14:paraId="66013418" w14:textId="77777777" w:rsidR="00CF08D6" w:rsidRPr="00C6449B" w:rsidRDefault="00CF08D6" w:rsidP="00CF08D6">
      <w:pPr>
        <w:pStyle w:val="EW"/>
      </w:pPr>
      <w:r w:rsidRPr="00C6449B">
        <w:t>PT-RS</w:t>
      </w:r>
      <w:r w:rsidRPr="00C6449B">
        <w:tab/>
        <w:t>Phase Tracking Reference Signal</w:t>
      </w:r>
    </w:p>
    <w:p w14:paraId="6F1BEAA9" w14:textId="77777777" w:rsidR="00716627" w:rsidRPr="00C6449B" w:rsidRDefault="00716627" w:rsidP="00716627">
      <w:pPr>
        <w:pStyle w:val="EW"/>
        <w:rPr>
          <w:lang w:val="fr-FR"/>
        </w:rPr>
      </w:pPr>
      <w:r w:rsidRPr="00C6449B">
        <w:rPr>
          <w:lang w:val="fr-FR"/>
        </w:rPr>
        <w:t>QAM</w:t>
      </w:r>
      <w:r w:rsidRPr="00C6449B">
        <w:rPr>
          <w:lang w:val="fr-FR"/>
        </w:rPr>
        <w:tab/>
        <w:t>Quadrature Amplitude Modulation</w:t>
      </w:r>
    </w:p>
    <w:p w14:paraId="1D0647AA" w14:textId="77777777" w:rsidR="00716627" w:rsidRPr="00C6449B" w:rsidRDefault="00716627" w:rsidP="00716627">
      <w:pPr>
        <w:pStyle w:val="EW"/>
        <w:rPr>
          <w:rFonts w:eastAsia="SimSun"/>
          <w:lang w:val="fr-FR" w:eastAsia="zh-CN"/>
        </w:rPr>
      </w:pPr>
      <w:bookmarkStart w:id="129" w:name="OLE_LINK17"/>
      <w:r w:rsidRPr="00C6449B">
        <w:rPr>
          <w:lang w:val="fr-FR"/>
        </w:rPr>
        <w:t>RB</w:t>
      </w:r>
      <w:r w:rsidRPr="00C6449B">
        <w:rPr>
          <w:lang w:val="fr-FR"/>
        </w:rPr>
        <w:tab/>
        <w:t>Resource Bloc</w:t>
      </w:r>
      <w:bookmarkEnd w:id="129"/>
      <w:r w:rsidRPr="00C6449B">
        <w:rPr>
          <w:rFonts w:eastAsia="SimSun" w:hint="eastAsia"/>
          <w:lang w:val="fr-FR" w:eastAsia="zh-CN"/>
        </w:rPr>
        <w:t>k</w:t>
      </w:r>
    </w:p>
    <w:p w14:paraId="2A4E9BBD" w14:textId="77777777" w:rsidR="00CF08D6" w:rsidRPr="00C6449B" w:rsidRDefault="00CF08D6" w:rsidP="00CF08D6">
      <w:pPr>
        <w:pStyle w:val="EW"/>
      </w:pPr>
      <w:r w:rsidRPr="00C6449B">
        <w:t>RDN</w:t>
      </w:r>
      <w:r w:rsidRPr="00C6449B">
        <w:tab/>
        <w:t>Radio Distribution Network</w:t>
      </w:r>
    </w:p>
    <w:p w14:paraId="24B97582" w14:textId="77777777" w:rsidR="00CF08D6" w:rsidRPr="00C6449B" w:rsidRDefault="00CF08D6" w:rsidP="00CF08D6">
      <w:pPr>
        <w:pStyle w:val="EW"/>
      </w:pPr>
      <w:r w:rsidRPr="00C6449B">
        <w:t>RE</w:t>
      </w:r>
      <w:r w:rsidRPr="00C6449B">
        <w:tab/>
        <w:t>Resource Element</w:t>
      </w:r>
    </w:p>
    <w:p w14:paraId="79DDB984" w14:textId="77777777" w:rsidR="00CF08D6" w:rsidRPr="00C6449B" w:rsidRDefault="00CF08D6" w:rsidP="00CF08D6">
      <w:pPr>
        <w:pStyle w:val="EW"/>
      </w:pPr>
      <w:r w:rsidRPr="00C6449B">
        <w:t>REFSENS</w:t>
      </w:r>
      <w:r w:rsidRPr="00C6449B">
        <w:tab/>
        <w:t>Reference Sensitivity</w:t>
      </w:r>
    </w:p>
    <w:p w14:paraId="4A22ED1F" w14:textId="77777777" w:rsidR="00CF08D6" w:rsidRPr="00C6449B" w:rsidRDefault="00CF08D6" w:rsidP="00CF08D6">
      <w:pPr>
        <w:pStyle w:val="EW"/>
        <w:rPr>
          <w:lang w:eastAsia="zh-CN"/>
        </w:rPr>
      </w:pPr>
      <w:r w:rsidRPr="00C6449B">
        <w:t>RF</w:t>
      </w:r>
      <w:r w:rsidRPr="00C6449B">
        <w:tab/>
        <w:t>Radio Frequency</w:t>
      </w:r>
    </w:p>
    <w:p w14:paraId="38EF94F4" w14:textId="77777777" w:rsidR="00CF08D6" w:rsidRPr="00C6449B" w:rsidRDefault="00CF08D6" w:rsidP="00CF08D6">
      <w:pPr>
        <w:pStyle w:val="EW"/>
      </w:pPr>
      <w:r w:rsidRPr="00C6449B">
        <w:t>RIB</w:t>
      </w:r>
      <w:r w:rsidRPr="00C6449B">
        <w:tab/>
        <w:t>Radiated Interface Boundary</w:t>
      </w:r>
    </w:p>
    <w:p w14:paraId="5A32348C" w14:textId="77777777" w:rsidR="00CF08D6" w:rsidRPr="00C6449B" w:rsidRDefault="00CF08D6" w:rsidP="00CF08D6">
      <w:pPr>
        <w:pStyle w:val="EW"/>
      </w:pPr>
      <w:r w:rsidRPr="00C6449B">
        <w:t>RMS</w:t>
      </w:r>
      <w:r w:rsidRPr="00C6449B">
        <w:tab/>
        <w:t>Root Mean Square (value)</w:t>
      </w:r>
    </w:p>
    <w:p w14:paraId="5316CBE1" w14:textId="77777777" w:rsidR="00CF08D6" w:rsidRPr="00C6449B" w:rsidRDefault="00CF08D6" w:rsidP="00CF08D6">
      <w:pPr>
        <w:pStyle w:val="EW"/>
      </w:pPr>
      <w:r w:rsidRPr="00C6449B">
        <w:t>RoAoA</w:t>
      </w:r>
      <w:r w:rsidRPr="00C6449B">
        <w:tab/>
        <w:t xml:space="preserve">Range of Angles of Arrival </w:t>
      </w:r>
    </w:p>
    <w:p w14:paraId="457069D6" w14:textId="77777777" w:rsidR="005E3F84" w:rsidRPr="00C6449B" w:rsidRDefault="005E3F84" w:rsidP="005E3F84">
      <w:pPr>
        <w:pStyle w:val="EW"/>
        <w:rPr>
          <w:lang w:eastAsia="zh-CN"/>
        </w:rPr>
      </w:pPr>
      <w:r w:rsidRPr="00C6449B">
        <w:rPr>
          <w:lang w:eastAsia="zh-CN"/>
        </w:rPr>
        <w:t>RS</w:t>
      </w:r>
      <w:r w:rsidRPr="00C6449B">
        <w:rPr>
          <w:lang w:eastAsia="zh-CN"/>
        </w:rPr>
        <w:tab/>
        <w:t>Reference Signal</w:t>
      </w:r>
    </w:p>
    <w:p w14:paraId="04991A07" w14:textId="77777777" w:rsidR="005E3F84" w:rsidRPr="00C6449B" w:rsidRDefault="005E3F84" w:rsidP="005E3F84">
      <w:pPr>
        <w:pStyle w:val="EW"/>
        <w:rPr>
          <w:lang w:val="en-US"/>
        </w:rPr>
      </w:pPr>
      <w:bookmarkStart w:id="130" w:name="OLE_LINK44"/>
      <w:r w:rsidRPr="00C6449B">
        <w:rPr>
          <w:lang w:eastAsia="zh-CN"/>
        </w:rPr>
        <w:t>R</w:t>
      </w:r>
      <w:r w:rsidRPr="00C6449B">
        <w:rPr>
          <w:rFonts w:hint="eastAsia"/>
          <w:lang w:val="en-US" w:eastAsia="zh-CN"/>
        </w:rPr>
        <w:t>V</w:t>
      </w:r>
      <w:r w:rsidRPr="00C6449B">
        <w:rPr>
          <w:lang w:eastAsia="zh-CN"/>
        </w:rPr>
        <w:tab/>
        <w:t>R</w:t>
      </w:r>
      <w:r w:rsidRPr="00C6449B">
        <w:rPr>
          <w:rFonts w:hint="eastAsia"/>
          <w:lang w:val="en-US" w:eastAsia="zh-CN"/>
        </w:rPr>
        <w:t>edundancy Versio</w:t>
      </w:r>
      <w:bookmarkEnd w:id="130"/>
      <w:r w:rsidRPr="00C6449B">
        <w:rPr>
          <w:rFonts w:hint="eastAsia"/>
          <w:lang w:val="en-US" w:eastAsia="zh-CN"/>
        </w:rPr>
        <w:t>n</w:t>
      </w:r>
    </w:p>
    <w:p w14:paraId="6BFE9C6D" w14:textId="77777777" w:rsidR="00CF08D6" w:rsidRPr="00C6449B" w:rsidRDefault="00CF08D6" w:rsidP="00CF08D6">
      <w:pPr>
        <w:pStyle w:val="EW"/>
        <w:rPr>
          <w:lang w:eastAsia="zh-CN"/>
        </w:rPr>
      </w:pPr>
      <w:r w:rsidRPr="00C6449B">
        <w:t>RX</w:t>
      </w:r>
      <w:r w:rsidRPr="00C6449B">
        <w:tab/>
        <w:t>Receiver</w:t>
      </w:r>
    </w:p>
    <w:p w14:paraId="21C3E302" w14:textId="77777777" w:rsidR="00CF08D6" w:rsidRPr="00C6449B" w:rsidRDefault="00CF08D6" w:rsidP="00CF08D6">
      <w:pPr>
        <w:pStyle w:val="EW"/>
      </w:pPr>
      <w:r w:rsidRPr="00C6449B">
        <w:t>SCS</w:t>
      </w:r>
      <w:r w:rsidRPr="00C6449B">
        <w:tab/>
        <w:t>Sub-Carrier Spacing</w:t>
      </w:r>
    </w:p>
    <w:p w14:paraId="72E87C4B" w14:textId="77777777" w:rsidR="00CF08D6" w:rsidRPr="00C6449B" w:rsidRDefault="00CF08D6" w:rsidP="00CF08D6">
      <w:pPr>
        <w:pStyle w:val="EW"/>
      </w:pPr>
      <w:r w:rsidRPr="00C6449B">
        <w:t>SDL</w:t>
      </w:r>
      <w:r w:rsidRPr="00C6449B">
        <w:tab/>
        <w:t>Supplementary Downlink</w:t>
      </w:r>
    </w:p>
    <w:p w14:paraId="5BF54EC4" w14:textId="77777777" w:rsidR="00CF08D6" w:rsidRPr="00C6449B" w:rsidRDefault="00CF08D6" w:rsidP="00CF08D6">
      <w:pPr>
        <w:pStyle w:val="EW"/>
      </w:pPr>
      <w:r w:rsidRPr="00C6449B">
        <w:t>SS</w:t>
      </w:r>
      <w:r w:rsidRPr="00C6449B">
        <w:tab/>
        <w:t xml:space="preserve">Synchronization Symbol </w:t>
      </w:r>
    </w:p>
    <w:p w14:paraId="6CDBA96A" w14:textId="77777777" w:rsidR="00CF08D6" w:rsidRPr="00C6449B" w:rsidRDefault="00CF08D6" w:rsidP="00CF08D6">
      <w:pPr>
        <w:pStyle w:val="EW"/>
      </w:pPr>
      <w:r w:rsidRPr="00C6449B">
        <w:t>SSB</w:t>
      </w:r>
      <w:r w:rsidRPr="00C6449B">
        <w:tab/>
        <w:t>Synchronization Signal Block</w:t>
      </w:r>
    </w:p>
    <w:p w14:paraId="41FF3D25" w14:textId="77777777" w:rsidR="00CF08D6" w:rsidRPr="00C6449B" w:rsidRDefault="00CF08D6" w:rsidP="00CF08D6">
      <w:pPr>
        <w:pStyle w:val="EW"/>
      </w:pPr>
      <w:r w:rsidRPr="00C6449B">
        <w:t>SUL</w:t>
      </w:r>
      <w:r w:rsidRPr="00C6449B">
        <w:tab/>
        <w:t>Supplementary Uplink</w:t>
      </w:r>
    </w:p>
    <w:p w14:paraId="77D9952C" w14:textId="77777777" w:rsidR="00CF08D6" w:rsidRPr="00C6449B" w:rsidRDefault="00CF08D6" w:rsidP="00CF08D6">
      <w:pPr>
        <w:pStyle w:val="EW"/>
      </w:pPr>
      <w:r w:rsidRPr="00C6449B">
        <w:t>TAB</w:t>
      </w:r>
      <w:r w:rsidRPr="00C6449B">
        <w:tab/>
        <w:t>Transceiver Array Boundary</w:t>
      </w:r>
    </w:p>
    <w:p w14:paraId="52336C53" w14:textId="77777777" w:rsidR="001C31C6" w:rsidRPr="00C6449B" w:rsidRDefault="001C31C6" w:rsidP="001C31C6">
      <w:pPr>
        <w:pStyle w:val="EW"/>
      </w:pPr>
      <w:r w:rsidRPr="00C6449B">
        <w:t>TAE</w:t>
      </w:r>
      <w:r w:rsidRPr="00C6449B">
        <w:tab/>
        <w:t>Time Alignment Error</w:t>
      </w:r>
    </w:p>
    <w:p w14:paraId="19CF9115" w14:textId="77777777" w:rsidR="001C31C6" w:rsidRPr="00C6449B" w:rsidRDefault="001C31C6" w:rsidP="001C31C6">
      <w:pPr>
        <w:pStyle w:val="EW"/>
        <w:rPr>
          <w:rFonts w:eastAsia="SimSun"/>
          <w:lang w:val="en-US" w:eastAsia="zh-CN"/>
        </w:rPr>
      </w:pPr>
      <w:r w:rsidRPr="00C6449B">
        <w:t>TDL</w:t>
      </w:r>
      <w:r w:rsidRPr="00C6449B">
        <w:tab/>
        <w:t>Tapped Delay Lin</w:t>
      </w:r>
      <w:r w:rsidRPr="00C6449B">
        <w:rPr>
          <w:rFonts w:eastAsia="SimSun" w:hint="eastAsia"/>
          <w:lang w:val="en-US" w:eastAsia="zh-CN"/>
        </w:rPr>
        <w:t>e</w:t>
      </w:r>
    </w:p>
    <w:p w14:paraId="3EB6797F" w14:textId="77777777" w:rsidR="00CF08D6" w:rsidRPr="00C6449B" w:rsidRDefault="00CF08D6" w:rsidP="00CF08D6">
      <w:pPr>
        <w:pStyle w:val="EW"/>
      </w:pPr>
      <w:r w:rsidRPr="00C6449B">
        <w:t>TX</w:t>
      </w:r>
      <w:r w:rsidRPr="00C6449B">
        <w:tab/>
        <w:t>Transmitter</w:t>
      </w:r>
    </w:p>
    <w:bookmarkEnd w:id="128"/>
    <w:p w14:paraId="0C62734A" w14:textId="77777777" w:rsidR="00277F18" w:rsidRPr="00C6449B" w:rsidRDefault="00277F18" w:rsidP="00277F18">
      <w:pPr>
        <w:pStyle w:val="EW"/>
      </w:pPr>
      <w:r w:rsidRPr="00C6449B">
        <w:t>TRP</w:t>
      </w:r>
      <w:r w:rsidRPr="00C6449B">
        <w:tab/>
        <w:t>Total Radiated Power</w:t>
      </w:r>
    </w:p>
    <w:p w14:paraId="37ED83B9" w14:textId="77777777" w:rsidR="00277F18" w:rsidRPr="00C6449B" w:rsidRDefault="00277F18" w:rsidP="00277F18">
      <w:pPr>
        <w:pStyle w:val="EW"/>
        <w:rPr>
          <w:rFonts w:eastAsia="SimSun"/>
          <w:lang w:val="en-US" w:eastAsia="zh-CN"/>
        </w:rPr>
      </w:pPr>
      <w:r w:rsidRPr="00C6449B">
        <w:t>UCI</w:t>
      </w:r>
      <w:r w:rsidRPr="00C6449B">
        <w:tab/>
        <w:t>Uplink Control Informatio</w:t>
      </w:r>
      <w:r w:rsidRPr="00C6449B">
        <w:rPr>
          <w:rFonts w:eastAsia="SimSun" w:hint="eastAsia"/>
          <w:lang w:val="en-US" w:eastAsia="zh-CN"/>
        </w:rPr>
        <w:t>n</w:t>
      </w:r>
    </w:p>
    <w:p w14:paraId="6C8D8914" w14:textId="77777777" w:rsidR="00CF08D6" w:rsidRPr="00C6449B" w:rsidRDefault="00CF08D6" w:rsidP="00CF08D6">
      <w:pPr>
        <w:pStyle w:val="EW"/>
        <w:rPr>
          <w:lang w:eastAsia="zh-CN"/>
        </w:rPr>
      </w:pPr>
      <w:r w:rsidRPr="00C6449B">
        <w:rPr>
          <w:lang w:eastAsia="zh-CN"/>
        </w:rPr>
        <w:t>UEM</w:t>
      </w:r>
      <w:r w:rsidRPr="00C6449B">
        <w:rPr>
          <w:lang w:eastAsia="zh-CN"/>
        </w:rPr>
        <w:tab/>
        <w:t>Unwanted Emissions Mask</w:t>
      </w:r>
    </w:p>
    <w:p w14:paraId="0CD0A381" w14:textId="77777777" w:rsidR="00CF08D6" w:rsidRPr="00C6449B" w:rsidRDefault="00CF08D6" w:rsidP="00CF08D6">
      <w:pPr>
        <w:pStyle w:val="EW"/>
        <w:rPr>
          <w:lang w:eastAsia="zh-CN"/>
        </w:rPr>
      </w:pPr>
      <w:r w:rsidRPr="00C6449B">
        <w:rPr>
          <w:lang w:eastAsia="zh-CN"/>
        </w:rPr>
        <w:t>UTRA</w:t>
      </w:r>
      <w:r w:rsidRPr="00C6449B">
        <w:rPr>
          <w:lang w:eastAsia="zh-CN"/>
        </w:rPr>
        <w:tab/>
        <w:t>Universal Terrestrial Radio Access</w:t>
      </w:r>
    </w:p>
    <w:p w14:paraId="3B1D3A3F" w14:textId="77777777" w:rsidR="00CF08D6" w:rsidRPr="00C6449B" w:rsidRDefault="00CF08D6" w:rsidP="00CF08D6">
      <w:pPr>
        <w:pStyle w:val="EW"/>
        <w:rPr>
          <w:lang w:eastAsia="zh-CN"/>
        </w:rPr>
      </w:pPr>
      <w:r w:rsidRPr="00C6449B">
        <w:rPr>
          <w:lang w:eastAsia="zh-CN"/>
        </w:rPr>
        <w:t>WA</w:t>
      </w:r>
      <w:r w:rsidRPr="00C6449B">
        <w:rPr>
          <w:lang w:eastAsia="zh-CN"/>
        </w:rPr>
        <w:tab/>
        <w:t>Wide Area</w:t>
      </w:r>
    </w:p>
    <w:p w14:paraId="6B504712" w14:textId="77777777" w:rsidR="00CF08D6" w:rsidRPr="00C6449B" w:rsidRDefault="00CF08D6" w:rsidP="00CF08D6">
      <w:pPr>
        <w:pStyle w:val="EW"/>
      </w:pPr>
      <w:r w:rsidRPr="00C6449B">
        <w:t>ZF</w:t>
      </w:r>
      <w:r w:rsidRPr="00C6449B">
        <w:tab/>
        <w:t>Zero Forcing</w:t>
      </w:r>
    </w:p>
    <w:p w14:paraId="01C3629F" w14:textId="77777777" w:rsidR="00CF08D6" w:rsidRPr="00C6449B" w:rsidRDefault="00CF08D6" w:rsidP="00CF08D6">
      <w:pPr>
        <w:pStyle w:val="EW"/>
      </w:pPr>
    </w:p>
    <w:p w14:paraId="3FAB2296" w14:textId="77777777" w:rsidR="00CF08D6" w:rsidRPr="00C6449B" w:rsidRDefault="00CF08D6" w:rsidP="00CF08D6">
      <w:pPr>
        <w:pStyle w:val="Heading1"/>
      </w:pPr>
      <w:r w:rsidRPr="00C6449B">
        <w:br w:type="page"/>
      </w:r>
      <w:bookmarkStart w:id="131" w:name="_Toc13079572"/>
      <w:bookmarkStart w:id="132" w:name="_Toc29811060"/>
      <w:bookmarkStart w:id="133" w:name="_Toc29811511"/>
      <w:bookmarkStart w:id="134" w:name="_Toc37268015"/>
      <w:bookmarkStart w:id="135" w:name="_Toc37268466"/>
      <w:bookmarkStart w:id="136" w:name="_Toc45893115"/>
      <w:bookmarkStart w:id="137" w:name="_Toc53177279"/>
      <w:bookmarkStart w:id="138" w:name="_Toc53177731"/>
      <w:bookmarkStart w:id="139" w:name="_Toc61176365"/>
      <w:bookmarkStart w:id="140" w:name="_Toc67916188"/>
      <w:bookmarkStart w:id="141" w:name="_Toc74670406"/>
      <w:bookmarkStart w:id="142" w:name="_Toc76542441"/>
      <w:bookmarkStart w:id="143" w:name="_Toc82626373"/>
      <w:bookmarkStart w:id="144" w:name="_Toc90414339"/>
      <w:bookmarkStart w:id="145" w:name="_Toc106769428"/>
      <w:bookmarkStart w:id="146" w:name="_Toc115184677"/>
      <w:r w:rsidRPr="00C6449B">
        <w:lastRenderedPageBreak/>
        <w:t>4</w:t>
      </w:r>
      <w:r w:rsidRPr="00C6449B">
        <w:tab/>
        <w:t>General</w:t>
      </w:r>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14:paraId="235AB082" w14:textId="77777777" w:rsidR="00CF08D6" w:rsidRPr="00C6449B" w:rsidRDefault="00CF08D6" w:rsidP="00CF08D6">
      <w:pPr>
        <w:pStyle w:val="Heading2"/>
      </w:pPr>
      <w:bookmarkStart w:id="147" w:name="_Toc13079573"/>
      <w:bookmarkStart w:id="148" w:name="_Toc29811061"/>
      <w:bookmarkStart w:id="149" w:name="_Toc29811512"/>
      <w:bookmarkStart w:id="150" w:name="_Toc37268016"/>
      <w:bookmarkStart w:id="151" w:name="_Toc37268467"/>
      <w:bookmarkStart w:id="152" w:name="_Toc45893116"/>
      <w:bookmarkStart w:id="153" w:name="_Toc53177280"/>
      <w:bookmarkStart w:id="154" w:name="_Toc53177732"/>
      <w:bookmarkStart w:id="155" w:name="_Toc61176366"/>
      <w:bookmarkStart w:id="156" w:name="_Toc67916189"/>
      <w:bookmarkStart w:id="157" w:name="_Toc74670407"/>
      <w:bookmarkStart w:id="158" w:name="_Toc76542442"/>
      <w:bookmarkStart w:id="159" w:name="_Toc82626374"/>
      <w:bookmarkStart w:id="160" w:name="_Toc90414340"/>
      <w:bookmarkStart w:id="161" w:name="_Toc106769429"/>
      <w:bookmarkStart w:id="162" w:name="_Toc115184678"/>
      <w:r w:rsidRPr="00C6449B">
        <w:t>4.1</w:t>
      </w:r>
      <w:r w:rsidRPr="00C6449B">
        <w:tab/>
        <w:t>Relationship with other core specifications</w:t>
      </w:r>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p w14:paraId="693237CD" w14:textId="527635FA" w:rsidR="00CF08D6" w:rsidRPr="00C6449B" w:rsidRDefault="00CF08D6" w:rsidP="00CF08D6">
      <w:r w:rsidRPr="00C6449B">
        <w:t xml:space="preserve">The present document is a single-RAT specification for a BS, covering </w:t>
      </w:r>
      <w:r w:rsidRPr="00C6449B">
        <w:rPr>
          <w:rFonts w:cs="v5.0.0"/>
        </w:rPr>
        <w:t xml:space="preserve">RF characteristics and minimum performance requirements. </w:t>
      </w:r>
      <w:r w:rsidRPr="00C6449B">
        <w:t xml:space="preserve">Conducted and radiated core requirements are defined for the BS architectures and BS types defined in </w:t>
      </w:r>
      <w:r w:rsidR="00B41384" w:rsidRPr="00C6449B">
        <w:t>clause</w:t>
      </w:r>
      <w:r w:rsidRPr="00C6449B">
        <w:t xml:space="preserve"> 4.3.</w:t>
      </w:r>
    </w:p>
    <w:p w14:paraId="4693A5BD" w14:textId="77777777" w:rsidR="00CF08D6" w:rsidRPr="00C6449B" w:rsidRDefault="00CF08D6" w:rsidP="00CF08D6">
      <w:r w:rsidRPr="00C6449B">
        <w:t>The applicability of each requirement is described in clause 5.</w:t>
      </w:r>
    </w:p>
    <w:p w14:paraId="294A1D93" w14:textId="77777777" w:rsidR="00CF08D6" w:rsidRPr="00C6449B" w:rsidRDefault="00CF08D6" w:rsidP="00CF08D6">
      <w:pPr>
        <w:pStyle w:val="Heading2"/>
      </w:pPr>
      <w:bookmarkStart w:id="163" w:name="_Toc13079574"/>
      <w:bookmarkStart w:id="164" w:name="_Toc29811062"/>
      <w:bookmarkStart w:id="165" w:name="_Toc29811513"/>
      <w:bookmarkStart w:id="166" w:name="_Toc37268017"/>
      <w:bookmarkStart w:id="167" w:name="_Toc37268468"/>
      <w:bookmarkStart w:id="168" w:name="_Toc45893117"/>
      <w:bookmarkStart w:id="169" w:name="_Toc53177281"/>
      <w:bookmarkStart w:id="170" w:name="_Toc53177733"/>
      <w:bookmarkStart w:id="171" w:name="_Toc61176367"/>
      <w:bookmarkStart w:id="172" w:name="_Toc67916190"/>
      <w:bookmarkStart w:id="173" w:name="_Toc74670408"/>
      <w:bookmarkStart w:id="174" w:name="_Toc76542443"/>
      <w:bookmarkStart w:id="175" w:name="_Toc82626375"/>
      <w:bookmarkStart w:id="176" w:name="_Toc90414341"/>
      <w:bookmarkStart w:id="177" w:name="_Toc106769430"/>
      <w:bookmarkStart w:id="178" w:name="_Toc115184679"/>
      <w:r w:rsidRPr="00C6449B">
        <w:t>4.2</w:t>
      </w:r>
      <w:r w:rsidRPr="00C6449B">
        <w:tab/>
        <w:t>Relationship between minimum requirements and test requirements</w:t>
      </w:r>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1B5D690C" w14:textId="77777777" w:rsidR="00CF08D6" w:rsidRPr="00C6449B" w:rsidRDefault="00CF08D6" w:rsidP="00CF08D6">
      <w:pPr>
        <w:rPr>
          <w:rFonts w:eastAsia="Calibri"/>
        </w:rPr>
      </w:pPr>
      <w:r w:rsidRPr="00C6449B">
        <w:t>Conformance to the present specification is demonstrated by fulfilling the test requirements specified in the conformance specification TS 38.141-1 [5] and TS 38.141-2 [6].</w:t>
      </w:r>
    </w:p>
    <w:p w14:paraId="6993A043" w14:textId="77777777" w:rsidR="00CF08D6" w:rsidRPr="00C6449B" w:rsidRDefault="00CF08D6" w:rsidP="00CF08D6">
      <w:pPr>
        <w:rPr>
          <w:rFonts w:cs="v5.0.0"/>
          <w:snapToGrid w:val="0"/>
        </w:rPr>
      </w:pPr>
      <w:r w:rsidRPr="00C6449B">
        <w:rPr>
          <w:rFonts w:cs="v5.0.0"/>
          <w:snapToGrid w:val="0"/>
        </w:rPr>
        <w:t>The minimum requirements given in this specification make no allowance for measurement uncertainty. The test specifications TS 38.141</w:t>
      </w:r>
      <w:r w:rsidRPr="00C6449B">
        <w:rPr>
          <w:rFonts w:cs="v5.0.0"/>
          <w:snapToGrid w:val="0"/>
          <w:lang w:eastAsia="zh-CN"/>
        </w:rPr>
        <w:t>-1 [5] and TS 38.141-2</w:t>
      </w:r>
      <w:r w:rsidRPr="00C6449B">
        <w:rPr>
          <w:rFonts w:cs="v5.0.0"/>
          <w:snapToGrid w:val="0"/>
        </w:rPr>
        <w:t> [6] define test tolerances. These test tolerances are individually calculated for each test. The test tolerances are used to relax the minimum requirements in this specification to create test requirements. For some requirements, including regulatory requirements, the test tolerance is set to zero.</w:t>
      </w:r>
    </w:p>
    <w:p w14:paraId="5F781F4D" w14:textId="77777777" w:rsidR="00CF08D6" w:rsidRPr="00C6449B" w:rsidRDefault="00CF08D6" w:rsidP="00CF08D6">
      <w:pPr>
        <w:rPr>
          <w:rFonts w:cs="v5.0.0"/>
          <w:snapToGrid w:val="0"/>
        </w:rPr>
      </w:pPr>
      <w:r w:rsidRPr="00C6449B">
        <w:rPr>
          <w:rFonts w:cs="v5.0.0"/>
          <w:snapToGrid w:val="0"/>
        </w:rPr>
        <w:t>The measurement results returned by the test system are compared - without any modification - against the test requirements as defined by the shared risk principle.</w:t>
      </w:r>
    </w:p>
    <w:p w14:paraId="1E55BB92" w14:textId="77777777" w:rsidR="00CF08D6" w:rsidRPr="00C6449B" w:rsidRDefault="00CF08D6" w:rsidP="00CF08D6">
      <w:pPr>
        <w:rPr>
          <w:snapToGrid w:val="0"/>
        </w:rPr>
      </w:pPr>
      <w:r w:rsidRPr="00C6449B">
        <w:rPr>
          <w:rFonts w:cs="v5.0.0"/>
          <w:snapToGrid w:val="0"/>
        </w:rPr>
        <w:t>The shared risk principle is defined in recommendation ITU</w:t>
      </w:r>
      <w:r w:rsidRPr="00C6449B">
        <w:rPr>
          <w:rFonts w:cs="v5.0.0"/>
          <w:snapToGrid w:val="0"/>
        </w:rPr>
        <w:noBreakHyphen/>
        <w:t>R M.1545 [7].</w:t>
      </w:r>
    </w:p>
    <w:p w14:paraId="5A098769" w14:textId="77777777" w:rsidR="00CF08D6" w:rsidRPr="00C6449B" w:rsidRDefault="00CF08D6" w:rsidP="00CF08D6">
      <w:pPr>
        <w:pStyle w:val="Heading2"/>
        <w:rPr>
          <w:lang w:eastAsia="zh-CN"/>
        </w:rPr>
      </w:pPr>
      <w:bookmarkStart w:id="179" w:name="_Toc13079575"/>
      <w:bookmarkStart w:id="180" w:name="_Toc29811063"/>
      <w:bookmarkStart w:id="181" w:name="_Toc29811514"/>
      <w:bookmarkStart w:id="182" w:name="_Toc37268018"/>
      <w:bookmarkStart w:id="183" w:name="_Toc37268469"/>
      <w:bookmarkStart w:id="184" w:name="_Toc45893118"/>
      <w:bookmarkStart w:id="185" w:name="_Toc53177282"/>
      <w:bookmarkStart w:id="186" w:name="_Toc53177734"/>
      <w:bookmarkStart w:id="187" w:name="_Toc61176368"/>
      <w:bookmarkStart w:id="188" w:name="_Toc67916191"/>
      <w:bookmarkStart w:id="189" w:name="_Toc74670409"/>
      <w:bookmarkStart w:id="190" w:name="_Toc76542444"/>
      <w:bookmarkStart w:id="191" w:name="_Toc82626376"/>
      <w:bookmarkStart w:id="192" w:name="_Toc90414342"/>
      <w:bookmarkStart w:id="193" w:name="_Toc106769431"/>
      <w:bookmarkStart w:id="194" w:name="_Toc115184680"/>
      <w:r w:rsidRPr="00C6449B">
        <w:rPr>
          <w:lang w:eastAsia="zh-CN"/>
        </w:rPr>
        <w:t>4.3</w:t>
      </w:r>
      <w:r w:rsidRPr="00C6449B">
        <w:rPr>
          <w:lang w:eastAsia="zh-CN"/>
        </w:rPr>
        <w:tab/>
        <w:t>Conducted and radiated requirement reference points</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14:paraId="3A9CA9E7" w14:textId="77777777" w:rsidR="00CF08D6" w:rsidRPr="00C6449B" w:rsidRDefault="00CF08D6" w:rsidP="00CF08D6">
      <w:pPr>
        <w:pStyle w:val="Heading3"/>
      </w:pPr>
      <w:bookmarkStart w:id="195" w:name="_Toc13079576"/>
      <w:bookmarkStart w:id="196" w:name="_Toc29811064"/>
      <w:bookmarkStart w:id="197" w:name="_Toc29811515"/>
      <w:bookmarkStart w:id="198" w:name="_Toc37268019"/>
      <w:bookmarkStart w:id="199" w:name="_Toc37268470"/>
      <w:bookmarkStart w:id="200" w:name="_Toc45893119"/>
      <w:bookmarkStart w:id="201" w:name="_Toc53177283"/>
      <w:bookmarkStart w:id="202" w:name="_Toc53177735"/>
      <w:bookmarkStart w:id="203" w:name="_Toc61176369"/>
      <w:bookmarkStart w:id="204" w:name="_Toc67916192"/>
      <w:bookmarkStart w:id="205" w:name="_Toc74670410"/>
      <w:bookmarkStart w:id="206" w:name="_Toc76542445"/>
      <w:bookmarkStart w:id="207" w:name="_Toc82626377"/>
      <w:bookmarkStart w:id="208" w:name="_Toc90414343"/>
      <w:bookmarkStart w:id="209" w:name="_Toc106769432"/>
      <w:bookmarkStart w:id="210" w:name="_Hlk500512144"/>
      <w:bookmarkStart w:id="211" w:name="_Toc115184681"/>
      <w:r w:rsidRPr="00C6449B">
        <w:t>4.3.1</w:t>
      </w:r>
      <w:r w:rsidRPr="00C6449B">
        <w:tab/>
      </w:r>
      <w:r w:rsidRPr="00C6449B">
        <w:rPr>
          <w:i/>
        </w:rPr>
        <w:t>BS type 1-C</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1"/>
    </w:p>
    <w:bookmarkEnd w:id="210"/>
    <w:p w14:paraId="272EC5D5" w14:textId="77777777" w:rsidR="00CF08D6" w:rsidRPr="00C6449B" w:rsidRDefault="00CF08D6" w:rsidP="00CF08D6">
      <w:pPr>
        <w:rPr>
          <w:rFonts w:cs="v5.0.0"/>
        </w:rPr>
      </w:pPr>
      <w:r w:rsidRPr="00C6449B">
        <w:rPr>
          <w:lang w:eastAsia="zh-CN"/>
        </w:rPr>
        <w:t xml:space="preserve">For </w:t>
      </w:r>
      <w:r w:rsidRPr="00C6449B">
        <w:rPr>
          <w:i/>
          <w:lang w:eastAsia="zh-CN"/>
        </w:rPr>
        <w:t>BS type 1-C</w:t>
      </w:r>
      <w:r w:rsidRPr="00C6449B">
        <w:rPr>
          <w:lang w:eastAsia="zh-CN"/>
        </w:rPr>
        <w:t xml:space="preserve">, the requirements are applied at the BS </w:t>
      </w:r>
      <w:r w:rsidRPr="00C6449B">
        <w:rPr>
          <w:i/>
          <w:lang w:eastAsia="zh-CN"/>
        </w:rPr>
        <w:t>antenna connector</w:t>
      </w:r>
      <w:r w:rsidRPr="00C6449B">
        <w:rPr>
          <w:lang w:eastAsia="zh-CN"/>
        </w:rPr>
        <w:t xml:space="preserve"> (port A) for a single transmitter or receiver </w:t>
      </w:r>
      <w:r w:rsidRPr="00C6449B">
        <w:rPr>
          <w:rFonts w:cs="v5.0.0"/>
        </w:rPr>
        <w:t xml:space="preserve">with a full complement of transceivers for the configuration in normal operating conditions. If any external apparatus such as an amplifier, a filter or the combination of such devices is used, requirements apply at the far end </w:t>
      </w:r>
      <w:r w:rsidRPr="00C6449B">
        <w:rPr>
          <w:rFonts w:cs="v5.0.0"/>
          <w:i/>
        </w:rPr>
        <w:t>antenna connector</w:t>
      </w:r>
      <w:r w:rsidRPr="00C6449B">
        <w:rPr>
          <w:rFonts w:cs="v5.0.0"/>
        </w:rPr>
        <w:t xml:space="preserve"> (port B).</w:t>
      </w:r>
    </w:p>
    <w:p w14:paraId="486837B9" w14:textId="77777777" w:rsidR="00CF08D6" w:rsidRPr="00C6449B" w:rsidRDefault="00CF08D6" w:rsidP="00CF08D6">
      <w:pPr>
        <w:pStyle w:val="TH"/>
      </w:pPr>
      <w:r w:rsidRPr="00C6449B">
        <w:rPr>
          <w:noProof/>
          <w:lang w:val="en-US" w:eastAsia="ko-KR"/>
        </w:rPr>
        <w:drawing>
          <wp:inline distT="0" distB="0" distL="0" distR="0" wp14:anchorId="41F05492" wp14:editId="3BE92AF3">
            <wp:extent cx="6124575" cy="18192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4575" cy="1819275"/>
                    </a:xfrm>
                    <a:prstGeom prst="rect">
                      <a:avLst/>
                    </a:prstGeom>
                    <a:noFill/>
                    <a:ln>
                      <a:noFill/>
                    </a:ln>
                  </pic:spPr>
                </pic:pic>
              </a:graphicData>
            </a:graphic>
          </wp:inline>
        </w:drawing>
      </w:r>
    </w:p>
    <w:p w14:paraId="612E88A6" w14:textId="77777777" w:rsidR="00CF08D6" w:rsidRPr="00C6449B" w:rsidRDefault="00CF08D6" w:rsidP="00CF08D6">
      <w:pPr>
        <w:pStyle w:val="TF"/>
      </w:pPr>
      <w:r w:rsidRPr="00C6449B">
        <w:t xml:space="preserve">Figure 4.3.1-1: </w:t>
      </w:r>
      <w:r w:rsidRPr="00C6449B">
        <w:rPr>
          <w:i/>
        </w:rPr>
        <w:t>BS type 1-C</w:t>
      </w:r>
      <w:r w:rsidRPr="00C6449B">
        <w:t xml:space="preserve"> transmitter interface</w:t>
      </w:r>
    </w:p>
    <w:p w14:paraId="513D3D58" w14:textId="77777777" w:rsidR="00CF08D6" w:rsidRPr="00C6449B" w:rsidRDefault="00CF08D6" w:rsidP="00CF08D6">
      <w:pPr>
        <w:pStyle w:val="TH"/>
      </w:pPr>
      <w:r w:rsidRPr="00C6449B">
        <w:rPr>
          <w:noProof/>
          <w:lang w:val="en-US" w:eastAsia="ko-KR"/>
        </w:rPr>
        <w:lastRenderedPageBreak/>
        <w:drawing>
          <wp:inline distT="0" distB="0" distL="0" distR="0" wp14:anchorId="7B2171CF" wp14:editId="4D18019E">
            <wp:extent cx="5943600" cy="1828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1828800"/>
                    </a:xfrm>
                    <a:prstGeom prst="rect">
                      <a:avLst/>
                    </a:prstGeom>
                    <a:noFill/>
                    <a:ln>
                      <a:noFill/>
                    </a:ln>
                  </pic:spPr>
                </pic:pic>
              </a:graphicData>
            </a:graphic>
          </wp:inline>
        </w:drawing>
      </w:r>
    </w:p>
    <w:p w14:paraId="3567282B" w14:textId="77777777" w:rsidR="00CF08D6" w:rsidRPr="00C6449B" w:rsidRDefault="00CF08D6" w:rsidP="00CF08D6">
      <w:pPr>
        <w:pStyle w:val="TF"/>
      </w:pPr>
      <w:r w:rsidRPr="00C6449B">
        <w:t xml:space="preserve">Figure 4.3.1-2: </w:t>
      </w:r>
      <w:r w:rsidRPr="00C6449B">
        <w:rPr>
          <w:i/>
        </w:rPr>
        <w:t>BS type 1-C</w:t>
      </w:r>
      <w:r w:rsidRPr="00C6449B">
        <w:t xml:space="preserve"> receiver interface</w:t>
      </w:r>
    </w:p>
    <w:p w14:paraId="517CD33C" w14:textId="77777777" w:rsidR="00CF08D6" w:rsidRPr="00C6449B" w:rsidRDefault="00CF08D6" w:rsidP="00CF08D6">
      <w:pPr>
        <w:pStyle w:val="Heading3"/>
      </w:pPr>
      <w:bookmarkStart w:id="212" w:name="_Toc13079577"/>
      <w:bookmarkStart w:id="213" w:name="_Toc29811065"/>
      <w:bookmarkStart w:id="214" w:name="_Toc29811516"/>
      <w:bookmarkStart w:id="215" w:name="_Toc37268020"/>
      <w:bookmarkStart w:id="216" w:name="_Toc37268471"/>
      <w:bookmarkStart w:id="217" w:name="_Toc45893120"/>
      <w:bookmarkStart w:id="218" w:name="_Toc53177284"/>
      <w:bookmarkStart w:id="219" w:name="_Toc53177736"/>
      <w:bookmarkStart w:id="220" w:name="_Toc61176370"/>
      <w:bookmarkStart w:id="221" w:name="_Toc67916193"/>
      <w:bookmarkStart w:id="222" w:name="_Toc74670411"/>
      <w:bookmarkStart w:id="223" w:name="_Toc76542446"/>
      <w:bookmarkStart w:id="224" w:name="_Toc82626378"/>
      <w:bookmarkStart w:id="225" w:name="_Toc90414344"/>
      <w:bookmarkStart w:id="226" w:name="_Toc106769433"/>
      <w:bookmarkStart w:id="227" w:name="_Toc115184682"/>
      <w:r w:rsidRPr="00C6449B">
        <w:t>4.3.2</w:t>
      </w:r>
      <w:r w:rsidRPr="00C6449B">
        <w:tab/>
      </w:r>
      <w:r w:rsidRPr="00C6449B">
        <w:rPr>
          <w:i/>
        </w:rPr>
        <w:t>BS type 1-H</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3CC087ED" w14:textId="77777777" w:rsidR="00CF08D6" w:rsidRPr="00C6449B" w:rsidRDefault="00CF08D6" w:rsidP="00CF08D6">
      <w:pPr>
        <w:rPr>
          <w:lang w:eastAsia="zh-CN"/>
        </w:rPr>
      </w:pPr>
      <w:r w:rsidRPr="00C6449B">
        <w:rPr>
          <w:lang w:eastAsia="zh-CN"/>
        </w:rPr>
        <w:t xml:space="preserve">For </w:t>
      </w:r>
      <w:r w:rsidRPr="00C6449B">
        <w:rPr>
          <w:i/>
          <w:lang w:eastAsia="zh-CN"/>
        </w:rPr>
        <w:t>BS type 1-H</w:t>
      </w:r>
      <w:r w:rsidRPr="00C6449B">
        <w:rPr>
          <w:lang w:eastAsia="zh-CN"/>
        </w:rPr>
        <w:t>, the requirements are defined for two points of reference, signified by radiated requirements and conducted requirements.</w:t>
      </w:r>
    </w:p>
    <w:p w14:paraId="412B74DA" w14:textId="77777777" w:rsidR="00CF08D6" w:rsidRPr="00C6449B" w:rsidRDefault="00CF08D6" w:rsidP="00CF08D6">
      <w:pPr>
        <w:pStyle w:val="TH"/>
      </w:pPr>
      <w:r w:rsidRPr="00C6449B">
        <w:object w:dxaOrig="10801" w:dyaOrig="4410" w14:anchorId="574D7687">
          <v:shape id="_x0000_i1026" type="#_x0000_t75" style="width:482.5pt;height:194.5pt" o:ole="">
            <v:imagedata r:id="rId16" o:title=""/>
          </v:shape>
          <o:OLEObject Type="Embed" ProgID="Visio.Drawing.15" ShapeID="_x0000_i1026" DrawAspect="Content" ObjectID="_1725797626" r:id="rId17"/>
        </w:object>
      </w:r>
    </w:p>
    <w:p w14:paraId="3B2E9C4C" w14:textId="77777777" w:rsidR="00CF08D6" w:rsidRPr="00C6449B" w:rsidRDefault="00CF08D6" w:rsidP="00CF08D6">
      <w:pPr>
        <w:pStyle w:val="TF"/>
      </w:pPr>
      <w:r w:rsidRPr="00C6449B">
        <w:t xml:space="preserve">Figure 4.3.2-1: Radiated and conducted reference points for </w:t>
      </w:r>
      <w:r w:rsidRPr="00C6449B">
        <w:rPr>
          <w:i/>
        </w:rPr>
        <w:t>BS type 1-H</w:t>
      </w:r>
    </w:p>
    <w:p w14:paraId="062EE5EE" w14:textId="77777777" w:rsidR="00CF08D6" w:rsidRPr="00C6449B" w:rsidRDefault="00CF08D6" w:rsidP="00CF08D6">
      <w:pPr>
        <w:rPr>
          <w:lang w:eastAsia="zh-CN"/>
        </w:rPr>
      </w:pPr>
      <w:r w:rsidRPr="00C6449B">
        <w:rPr>
          <w:lang w:eastAsia="zh-CN"/>
        </w:rPr>
        <w:t xml:space="preserve">Radiated characteristics are defined over the air (OTA), where the </w:t>
      </w:r>
      <w:r w:rsidRPr="00C6449B">
        <w:rPr>
          <w:i/>
          <w:lang w:eastAsia="sv-SE"/>
        </w:rPr>
        <w:t>operating band</w:t>
      </w:r>
      <w:r w:rsidRPr="00C6449B">
        <w:rPr>
          <w:lang w:eastAsia="sv-SE"/>
        </w:rPr>
        <w:t xml:space="preserve"> specific</w:t>
      </w:r>
      <w:r w:rsidRPr="00C6449B">
        <w:rPr>
          <w:lang w:eastAsia="zh-CN"/>
        </w:rPr>
        <w:t xml:space="preserve"> radiated interface is referred to as the </w:t>
      </w:r>
      <w:r w:rsidRPr="00C6449B">
        <w:rPr>
          <w:i/>
          <w:lang w:eastAsia="zh-CN"/>
        </w:rPr>
        <w:t>Radiated Interface Boundary</w:t>
      </w:r>
      <w:r w:rsidRPr="00C6449B">
        <w:rPr>
          <w:lang w:eastAsia="zh-CN"/>
        </w:rPr>
        <w:t xml:space="preserve"> (RIB). Radiated requirements are also referred to as OTA requirements. The (spatial) characteristics in which the OTA requirements apply are detailed for each requirement.</w:t>
      </w:r>
    </w:p>
    <w:p w14:paraId="50379887" w14:textId="77777777" w:rsidR="00CF08D6" w:rsidRPr="00C6449B" w:rsidRDefault="00CF08D6" w:rsidP="00CF08D6">
      <w:pPr>
        <w:rPr>
          <w:lang w:eastAsia="zh-CN"/>
        </w:rPr>
      </w:pPr>
      <w:r w:rsidRPr="00C6449B">
        <w:rPr>
          <w:lang w:eastAsia="zh-CN"/>
        </w:rPr>
        <w:t xml:space="preserve">Conducted characteristics are defined at individual or groups of </w:t>
      </w:r>
      <w:r w:rsidRPr="00C6449B">
        <w:rPr>
          <w:i/>
          <w:lang w:eastAsia="zh-CN"/>
        </w:rPr>
        <w:t xml:space="preserve">TAB connectors </w:t>
      </w:r>
      <w:r w:rsidRPr="00C6449B">
        <w:rPr>
          <w:lang w:eastAsia="zh-CN"/>
        </w:rPr>
        <w:t xml:space="preserve">at the </w:t>
      </w:r>
      <w:r w:rsidRPr="00C6449B">
        <w:rPr>
          <w:i/>
          <w:lang w:eastAsia="zh-CN"/>
        </w:rPr>
        <w:t>transceiver array boundary</w:t>
      </w:r>
      <w:r w:rsidRPr="00C6449B">
        <w:rPr>
          <w:lang w:eastAsia="zh-CN"/>
        </w:rPr>
        <w:t>, which is the conducted interface between the transceiver unit array and the composite antenna.</w:t>
      </w:r>
    </w:p>
    <w:p w14:paraId="7FE34E4D" w14:textId="77777777" w:rsidR="00CF08D6" w:rsidRPr="00C6449B" w:rsidRDefault="00CF08D6" w:rsidP="00CF08D6">
      <w:r w:rsidRPr="00C6449B">
        <w:t>The transceiver unit array is part of the composite transceiver functionality generating modulated transmit signal structures and performing receiver combining and demodulation.</w:t>
      </w:r>
    </w:p>
    <w:p w14:paraId="4E3FE951" w14:textId="77777777" w:rsidR="00CF08D6" w:rsidRPr="00C6449B" w:rsidRDefault="00CF08D6" w:rsidP="00CF08D6">
      <w:pPr>
        <w:rPr>
          <w:lang w:eastAsia="zh-CN"/>
        </w:rPr>
      </w:pPr>
      <w:r w:rsidRPr="00C6449B">
        <w:rPr>
          <w:lang w:eastAsia="zh-CN"/>
        </w:rPr>
        <w:t>The transceiver unit array contains an implementation specific number of transmitter units and an implementation specific number of receiver units. Transmitter units and receiver units may be combined into transceiver units.</w:t>
      </w:r>
      <w:r w:rsidRPr="00C6449B">
        <w:rPr>
          <w:rFonts w:eastAsia="MS Mincho"/>
        </w:rPr>
        <w:t xml:space="preserve"> The transmitter/receiver units have the ability to transmit/receive </w:t>
      </w:r>
      <w:r w:rsidRPr="00C6449B">
        <w:t>parallel independent modulated symbol streams</w:t>
      </w:r>
      <w:r w:rsidRPr="00C6449B">
        <w:rPr>
          <w:rFonts w:eastAsia="MS Mincho"/>
        </w:rPr>
        <w:t>.</w:t>
      </w:r>
    </w:p>
    <w:p w14:paraId="04E6A052" w14:textId="77777777" w:rsidR="00CF08D6" w:rsidRPr="00C6449B" w:rsidRDefault="00CF08D6" w:rsidP="00CF08D6">
      <w:pPr>
        <w:rPr>
          <w:lang w:eastAsia="zh-CN"/>
        </w:rPr>
      </w:pPr>
      <w:r w:rsidRPr="00C6449B">
        <w:rPr>
          <w:lang w:eastAsia="zh-CN"/>
        </w:rPr>
        <w:t xml:space="preserve">The composite antenna contains a radio distribution network (RDN) and an antenna array. The RDN is a </w:t>
      </w:r>
      <w:r w:rsidRPr="00C6449B">
        <w:t>linear passive network which distributes the RF power generated by the transceiver unit array to the antenna array, and/or distributes the radio signals collected by the antenna array to the transceiver unit array</w:t>
      </w:r>
      <w:r w:rsidRPr="00C6449B">
        <w:rPr>
          <w:lang w:eastAsia="zh-CN"/>
        </w:rPr>
        <w:t>, in an implementation specific way.</w:t>
      </w:r>
    </w:p>
    <w:p w14:paraId="1EA11FBD" w14:textId="037D0F3A" w:rsidR="00CF08D6" w:rsidRPr="00C6449B" w:rsidRDefault="00CF08D6" w:rsidP="00CF08D6">
      <w:pPr>
        <w:rPr>
          <w:lang w:eastAsia="zh-CN"/>
        </w:rPr>
      </w:pPr>
      <w:r w:rsidRPr="00C6449B">
        <w:t xml:space="preserve">How a conducted requirement is applied to the </w:t>
      </w:r>
      <w:r w:rsidRPr="00C6449B">
        <w:rPr>
          <w:i/>
        </w:rPr>
        <w:t>transceiver array boundary</w:t>
      </w:r>
      <w:r w:rsidRPr="00C6449B">
        <w:t xml:space="preserve"> is detailed in the respective requirement </w:t>
      </w:r>
      <w:r w:rsidR="00B41384" w:rsidRPr="00C6449B">
        <w:t>clause</w:t>
      </w:r>
      <w:r w:rsidRPr="00C6449B">
        <w:rPr>
          <w:lang w:eastAsia="zh-CN"/>
        </w:rPr>
        <w:t>.</w:t>
      </w:r>
    </w:p>
    <w:p w14:paraId="264B671C" w14:textId="77777777" w:rsidR="00CF08D6" w:rsidRPr="00C6449B" w:rsidRDefault="00CF08D6" w:rsidP="00CF08D6">
      <w:pPr>
        <w:pStyle w:val="Heading3"/>
      </w:pPr>
      <w:bookmarkStart w:id="228" w:name="_Toc13079578"/>
      <w:bookmarkStart w:id="229" w:name="_Toc29811066"/>
      <w:bookmarkStart w:id="230" w:name="_Toc29811517"/>
      <w:bookmarkStart w:id="231" w:name="_Toc37268021"/>
      <w:bookmarkStart w:id="232" w:name="_Toc37268472"/>
      <w:bookmarkStart w:id="233" w:name="_Toc45893121"/>
      <w:bookmarkStart w:id="234" w:name="_Toc53177285"/>
      <w:bookmarkStart w:id="235" w:name="_Toc53177737"/>
      <w:bookmarkStart w:id="236" w:name="_Toc61176371"/>
      <w:bookmarkStart w:id="237" w:name="_Toc67916194"/>
      <w:bookmarkStart w:id="238" w:name="_Toc74670412"/>
      <w:bookmarkStart w:id="239" w:name="_Toc76542447"/>
      <w:bookmarkStart w:id="240" w:name="_Toc82626379"/>
      <w:bookmarkStart w:id="241" w:name="_Toc90414345"/>
      <w:bookmarkStart w:id="242" w:name="_Toc106769434"/>
      <w:bookmarkStart w:id="243" w:name="_Toc115184683"/>
      <w:r w:rsidRPr="00C6449B">
        <w:lastRenderedPageBreak/>
        <w:t>4.3.3</w:t>
      </w:r>
      <w:r w:rsidRPr="00C6449B">
        <w:tab/>
      </w:r>
      <w:r w:rsidRPr="00C6449B">
        <w:rPr>
          <w:i/>
        </w:rPr>
        <w:t>BS type 1-O</w:t>
      </w:r>
      <w:r w:rsidRPr="00C6449B">
        <w:t xml:space="preserve"> and </w:t>
      </w:r>
      <w:r w:rsidRPr="00C6449B">
        <w:rPr>
          <w:i/>
        </w:rPr>
        <w:t>BS type 2-O</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35BF61A8" w14:textId="77777777" w:rsidR="00CF08D6" w:rsidRPr="00C6449B" w:rsidRDefault="00CF08D6" w:rsidP="00CF08D6">
      <w:pPr>
        <w:rPr>
          <w:lang w:eastAsia="zh-CN"/>
        </w:rPr>
      </w:pPr>
      <w:r w:rsidRPr="00C6449B">
        <w:rPr>
          <w:lang w:eastAsia="zh-CN"/>
        </w:rPr>
        <w:t xml:space="preserve">For </w:t>
      </w:r>
      <w:r w:rsidRPr="00C6449B">
        <w:rPr>
          <w:i/>
          <w:lang w:eastAsia="zh-CN"/>
        </w:rPr>
        <w:t>BS type 1-O</w:t>
      </w:r>
      <w:r w:rsidRPr="00C6449B">
        <w:rPr>
          <w:lang w:eastAsia="zh-CN"/>
        </w:rPr>
        <w:t xml:space="preserve"> and </w:t>
      </w:r>
      <w:r w:rsidRPr="00C6449B">
        <w:rPr>
          <w:i/>
          <w:lang w:eastAsia="zh-CN"/>
        </w:rPr>
        <w:t>BS type 2-O</w:t>
      </w:r>
      <w:r w:rsidRPr="00C6449B">
        <w:rPr>
          <w:lang w:eastAsia="zh-CN"/>
        </w:rPr>
        <w:t xml:space="preserve">, the radiated characteristics are defined over the air (OTA), where the </w:t>
      </w:r>
      <w:r w:rsidRPr="00C6449B">
        <w:rPr>
          <w:i/>
          <w:lang w:eastAsia="sv-SE"/>
        </w:rPr>
        <w:t>operating band</w:t>
      </w:r>
      <w:r w:rsidRPr="00C6449B">
        <w:rPr>
          <w:lang w:eastAsia="sv-SE"/>
        </w:rPr>
        <w:t xml:space="preserve"> specific </w:t>
      </w:r>
      <w:r w:rsidRPr="00C6449B">
        <w:rPr>
          <w:lang w:eastAsia="zh-CN"/>
        </w:rPr>
        <w:t xml:space="preserve">radiated interface is referred to as the </w:t>
      </w:r>
      <w:r w:rsidRPr="00C6449B">
        <w:rPr>
          <w:i/>
          <w:lang w:eastAsia="zh-CN"/>
        </w:rPr>
        <w:t>Radiated Interface Boundary</w:t>
      </w:r>
      <w:r w:rsidRPr="00C6449B">
        <w:rPr>
          <w:lang w:eastAsia="zh-CN"/>
        </w:rPr>
        <w:t xml:space="preserve"> (RIB). Radiated requirements are also referred to as OTA requirements. The (spatial) characteristics in which the OTA requirements apply are detailed for each requirement.</w:t>
      </w:r>
    </w:p>
    <w:bookmarkStart w:id="244" w:name="_Hlk500328328"/>
    <w:p w14:paraId="0A1244A0" w14:textId="77777777" w:rsidR="00CF08D6" w:rsidRPr="00C6449B" w:rsidRDefault="00CF08D6" w:rsidP="00CF08D6">
      <w:pPr>
        <w:pStyle w:val="TH"/>
      </w:pPr>
      <w:r w:rsidRPr="00C6449B">
        <w:object w:dxaOrig="6615" w:dyaOrig="3496" w14:anchorId="51C90384">
          <v:shape id="_x0000_i1027" type="#_x0000_t75" style="width:331.5pt;height:172.5pt" o:ole="">
            <v:imagedata r:id="rId18" o:title=""/>
          </v:shape>
          <o:OLEObject Type="Embed" ProgID="Visio.Drawing.15" ShapeID="_x0000_i1027" DrawAspect="Content" ObjectID="_1725797627" r:id="rId19"/>
        </w:object>
      </w:r>
    </w:p>
    <w:p w14:paraId="79DF5263" w14:textId="77777777" w:rsidR="00CF08D6" w:rsidRPr="00C6449B" w:rsidRDefault="00CF08D6" w:rsidP="00CF08D6">
      <w:pPr>
        <w:pStyle w:val="TF"/>
      </w:pPr>
      <w:r w:rsidRPr="00C6449B">
        <w:t xml:space="preserve">Figure 4.3.3-1: Radiated reference points for </w:t>
      </w:r>
      <w:r w:rsidRPr="00C6449B">
        <w:rPr>
          <w:i/>
        </w:rPr>
        <w:t>BS type 1-O</w:t>
      </w:r>
      <w:r w:rsidRPr="00C6449B">
        <w:t xml:space="preserve"> and </w:t>
      </w:r>
      <w:r w:rsidRPr="00C6449B">
        <w:rPr>
          <w:i/>
        </w:rPr>
        <w:t>BS type 2-O</w:t>
      </w:r>
    </w:p>
    <w:p w14:paraId="07689CE0" w14:textId="5EDB005C" w:rsidR="00CF08D6" w:rsidRPr="00C6449B" w:rsidRDefault="00CF08D6" w:rsidP="00CF08D6">
      <w:pPr>
        <w:rPr>
          <w:lang w:eastAsia="zh-CN"/>
        </w:rPr>
      </w:pPr>
      <w:r w:rsidRPr="00C6449B">
        <w:rPr>
          <w:lang w:eastAsia="zh-CN"/>
        </w:rPr>
        <w:t xml:space="preserve">Co-location requirements are specified at the conducted interface of the </w:t>
      </w:r>
      <w:r w:rsidRPr="00C6449B">
        <w:rPr>
          <w:i/>
          <w:lang w:eastAsia="zh-CN"/>
        </w:rPr>
        <w:t>co-location reference antenna</w:t>
      </w:r>
      <w:r w:rsidRPr="00C6449B">
        <w:rPr>
          <w:lang w:eastAsia="zh-CN"/>
        </w:rPr>
        <w:t>, the c</w:t>
      </w:r>
      <w:r w:rsidRPr="00C6449B">
        <w:rPr>
          <w:i/>
          <w:lang w:eastAsia="zh-CN"/>
        </w:rPr>
        <w:t>o-location reference antenna</w:t>
      </w:r>
      <w:r w:rsidRPr="00C6449B">
        <w:rPr>
          <w:lang w:eastAsia="zh-CN"/>
        </w:rPr>
        <w:t xml:space="preserve"> does not form part of the BS under test but is a means to provide OTA power levels which are representative of a co-located system, further defined in </w:t>
      </w:r>
      <w:r w:rsidR="00B41384" w:rsidRPr="00C6449B">
        <w:rPr>
          <w:lang w:eastAsia="zh-CN"/>
        </w:rPr>
        <w:t>clause</w:t>
      </w:r>
      <w:r w:rsidRPr="00C6449B">
        <w:rPr>
          <w:lang w:eastAsia="zh-CN"/>
        </w:rPr>
        <w:t xml:space="preserve"> 4.9.</w:t>
      </w:r>
      <w:bookmarkEnd w:id="244"/>
    </w:p>
    <w:p w14:paraId="5356E90F" w14:textId="77777777" w:rsidR="00CF08D6" w:rsidRPr="00C6449B" w:rsidRDefault="00CF08D6" w:rsidP="00CF08D6">
      <w:pPr>
        <w:rPr>
          <w:lang w:eastAsia="zh-CN"/>
        </w:rPr>
      </w:pPr>
      <w:r w:rsidRPr="00C6449B">
        <w:rPr>
          <w:lang w:eastAsia="zh-CN"/>
        </w:rPr>
        <w:t xml:space="preserve">For a </w:t>
      </w:r>
      <w:r w:rsidRPr="00C6449B">
        <w:rPr>
          <w:i/>
          <w:lang w:eastAsia="zh-CN"/>
        </w:rPr>
        <w:t>BS type 1-O</w:t>
      </w:r>
      <w:r w:rsidRPr="00C6449B">
        <w:rPr>
          <w:lang w:eastAsia="zh-CN"/>
        </w:rPr>
        <w:t xml:space="preserve"> the transceiver unit array must contain at least 8 transmitter units and at least 8 receiver units. Transmitter units and receiver units may be combined into transceiver units.</w:t>
      </w:r>
      <w:r w:rsidRPr="00C6449B">
        <w:rPr>
          <w:rFonts w:eastAsia="MS Mincho"/>
        </w:rPr>
        <w:t xml:space="preserve"> The transmitter/receiver units have the ability to transmit/receive </w:t>
      </w:r>
      <w:r w:rsidRPr="00C6449B">
        <w:t>parallel independent modulated symbol streams</w:t>
      </w:r>
      <w:r w:rsidRPr="00C6449B">
        <w:rPr>
          <w:rFonts w:eastAsia="MS Mincho"/>
        </w:rPr>
        <w:t>.</w:t>
      </w:r>
    </w:p>
    <w:p w14:paraId="4837BA51" w14:textId="77777777" w:rsidR="00CF08D6" w:rsidRPr="00C6449B" w:rsidRDefault="00CF08D6" w:rsidP="00CF08D6">
      <w:pPr>
        <w:pStyle w:val="Heading2"/>
      </w:pPr>
      <w:bookmarkStart w:id="245" w:name="_Toc13079579"/>
      <w:bookmarkStart w:id="246" w:name="_Toc29811067"/>
      <w:bookmarkStart w:id="247" w:name="_Toc29811518"/>
      <w:bookmarkStart w:id="248" w:name="_Toc37268022"/>
      <w:bookmarkStart w:id="249" w:name="_Toc37268473"/>
      <w:bookmarkStart w:id="250" w:name="_Toc45893122"/>
      <w:bookmarkStart w:id="251" w:name="_Toc53177286"/>
      <w:bookmarkStart w:id="252" w:name="_Toc53177738"/>
      <w:bookmarkStart w:id="253" w:name="_Toc61176372"/>
      <w:bookmarkStart w:id="254" w:name="_Toc67916195"/>
      <w:bookmarkStart w:id="255" w:name="_Toc74670413"/>
      <w:bookmarkStart w:id="256" w:name="_Toc76542448"/>
      <w:bookmarkStart w:id="257" w:name="_Toc82626380"/>
      <w:bookmarkStart w:id="258" w:name="_Toc90414346"/>
      <w:bookmarkStart w:id="259" w:name="_Toc106769435"/>
      <w:bookmarkStart w:id="260" w:name="_Toc115184684"/>
      <w:r w:rsidRPr="00C6449B">
        <w:t>4.4</w:t>
      </w:r>
      <w:r w:rsidRPr="00C6449B">
        <w:tab/>
        <w:t>Base station classes</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p>
    <w:p w14:paraId="1CF39569" w14:textId="77777777" w:rsidR="00CF08D6" w:rsidRPr="00C6449B" w:rsidRDefault="00CF08D6" w:rsidP="00CF08D6">
      <w:bookmarkStart w:id="261" w:name="_Hlk487019015"/>
      <w:bookmarkStart w:id="262" w:name="_Hlk497643052"/>
      <w:r w:rsidRPr="00C6449B">
        <w:t>The requirements in this specification apply to Wide Area Base Stations, Medium Range Base Stations and Local Area Base Stations unless otherwise stated. The associated deployment scenarios for each class</w:t>
      </w:r>
      <w:r w:rsidRPr="00C6449B" w:rsidDel="00FE57B4">
        <w:t xml:space="preserve"> </w:t>
      </w:r>
      <w:r w:rsidRPr="00C6449B">
        <w:t>are exactly the same for BS with and without connectors.</w:t>
      </w:r>
    </w:p>
    <w:bookmarkEnd w:id="261"/>
    <w:p w14:paraId="47B7AAC5" w14:textId="77777777" w:rsidR="00CF08D6" w:rsidRPr="00C6449B" w:rsidRDefault="00CF08D6" w:rsidP="00CF08D6">
      <w:r w:rsidRPr="00C6449B">
        <w:t xml:space="preserve">For BS </w:t>
      </w:r>
      <w:r w:rsidRPr="00C6449B">
        <w:rPr>
          <w:i/>
        </w:rPr>
        <w:t>type 1-O</w:t>
      </w:r>
      <w:r w:rsidRPr="00C6449B">
        <w:t xml:space="preserve"> and 2-O</w:t>
      </w:r>
      <w:r w:rsidRPr="00C6449B">
        <w:rPr>
          <w:lang w:eastAsia="zh-CN"/>
        </w:rPr>
        <w:t>, BS classes</w:t>
      </w:r>
      <w:r w:rsidRPr="00C6449B">
        <w:t xml:space="preserve"> are defined as indicated below:</w:t>
      </w:r>
    </w:p>
    <w:p w14:paraId="6C1F284C" w14:textId="77777777" w:rsidR="00CF08D6" w:rsidRPr="00C6449B" w:rsidRDefault="00CF08D6" w:rsidP="00CF08D6">
      <w:pPr>
        <w:pStyle w:val="B1"/>
      </w:pPr>
      <w:r w:rsidRPr="00C6449B">
        <w:t>-</w:t>
      </w:r>
      <w:r w:rsidRPr="00C6449B">
        <w:tab/>
        <w:t>Wide Area Base Stations are characterised by requirements derived from Macro Cell scenarios with a BS to UE minimum distance along the ground equal to 35 m.</w:t>
      </w:r>
    </w:p>
    <w:p w14:paraId="0259D88F" w14:textId="77777777" w:rsidR="00CF08D6" w:rsidRPr="00C6449B" w:rsidRDefault="00CF08D6" w:rsidP="00CF08D6">
      <w:pPr>
        <w:pStyle w:val="B1"/>
      </w:pPr>
      <w:r w:rsidRPr="00C6449B">
        <w:t>-</w:t>
      </w:r>
      <w:r w:rsidRPr="00C6449B">
        <w:tab/>
        <w:t>Medium Range Base Stations are characterised by requirements derived from Micro Cell scenarios with a BS to UE minimum distance along the ground equal to 5 m.</w:t>
      </w:r>
    </w:p>
    <w:p w14:paraId="4BD59D9F" w14:textId="77777777" w:rsidR="00CF08D6" w:rsidRPr="00C6449B" w:rsidRDefault="00CF08D6" w:rsidP="00CF08D6">
      <w:pPr>
        <w:pStyle w:val="B1"/>
      </w:pPr>
      <w:r w:rsidRPr="00C6449B">
        <w:t>-</w:t>
      </w:r>
      <w:r w:rsidRPr="00C6449B">
        <w:tab/>
        <w:t>Local Area Base Stations are characterised by requirements derived from Pico Cell scenarios with a BS to UE minimum distance along the ground equal to 2 m.</w:t>
      </w:r>
    </w:p>
    <w:p w14:paraId="5D0CB507" w14:textId="77777777" w:rsidR="00CF08D6" w:rsidRPr="00C6449B" w:rsidRDefault="00CF08D6" w:rsidP="00CF08D6">
      <w:r w:rsidRPr="00C6449B">
        <w:t xml:space="preserve">For </w:t>
      </w:r>
      <w:r w:rsidRPr="00C6449B">
        <w:rPr>
          <w:i/>
        </w:rPr>
        <w:t>BS type 1-C</w:t>
      </w:r>
      <w:r w:rsidRPr="00C6449B">
        <w:t xml:space="preserve"> and 1-H</w:t>
      </w:r>
      <w:r w:rsidRPr="00C6449B">
        <w:rPr>
          <w:lang w:eastAsia="zh-CN"/>
        </w:rPr>
        <w:t>, BS classes</w:t>
      </w:r>
      <w:r w:rsidRPr="00C6449B">
        <w:t xml:space="preserve"> are defined as indicated below:</w:t>
      </w:r>
    </w:p>
    <w:p w14:paraId="4B89BD56" w14:textId="77777777" w:rsidR="00CF08D6" w:rsidRPr="00C6449B" w:rsidRDefault="00CF08D6" w:rsidP="00CF08D6">
      <w:pPr>
        <w:pStyle w:val="B1"/>
      </w:pPr>
      <w:r w:rsidRPr="00C6449B">
        <w:t>-</w:t>
      </w:r>
      <w:r w:rsidRPr="00C6449B">
        <w:tab/>
        <w:t>Wide Area Base Stations are characterised by requirements derived from Macro Cell scenarios with a BS to UE minimum coupling loss equal to 70 dB.</w:t>
      </w:r>
    </w:p>
    <w:p w14:paraId="7E316661" w14:textId="77777777" w:rsidR="00CF08D6" w:rsidRPr="00C6449B" w:rsidRDefault="00CF08D6" w:rsidP="00CF08D6">
      <w:pPr>
        <w:pStyle w:val="B1"/>
      </w:pPr>
      <w:r w:rsidRPr="00C6449B">
        <w:t>-</w:t>
      </w:r>
      <w:r w:rsidRPr="00C6449B">
        <w:tab/>
        <w:t>Medium Range Base Stations are characterised by requirements derived from Micro Cell scenarios with a BS to UE minimum coupling loss equals to 53 dB.</w:t>
      </w:r>
    </w:p>
    <w:p w14:paraId="483184C9" w14:textId="77777777" w:rsidR="00CF08D6" w:rsidRPr="00C6449B" w:rsidRDefault="00CF08D6" w:rsidP="00CF08D6">
      <w:pPr>
        <w:pStyle w:val="B1"/>
      </w:pPr>
      <w:r w:rsidRPr="00C6449B">
        <w:t>-</w:t>
      </w:r>
      <w:r w:rsidRPr="00C6449B">
        <w:tab/>
        <w:t>Local Area Base Stations are characterised by requirements derived from Pico Cell scenarios with a BS to UE minimum coupling loss equal to 45 dB.</w:t>
      </w:r>
      <w:bookmarkEnd w:id="262"/>
    </w:p>
    <w:p w14:paraId="2EBFDC13" w14:textId="77777777" w:rsidR="00CF08D6" w:rsidRPr="00C6449B" w:rsidRDefault="00CF08D6" w:rsidP="00CF08D6">
      <w:pPr>
        <w:pStyle w:val="Heading2"/>
      </w:pPr>
      <w:bookmarkStart w:id="263" w:name="_Toc13079580"/>
      <w:bookmarkStart w:id="264" w:name="_Toc29811068"/>
      <w:bookmarkStart w:id="265" w:name="_Toc29811519"/>
      <w:bookmarkStart w:id="266" w:name="_Toc37268023"/>
      <w:bookmarkStart w:id="267" w:name="_Toc37268474"/>
      <w:bookmarkStart w:id="268" w:name="_Toc45893123"/>
      <w:bookmarkStart w:id="269" w:name="_Toc53177287"/>
      <w:bookmarkStart w:id="270" w:name="_Toc53177739"/>
      <w:bookmarkStart w:id="271" w:name="_Toc61176373"/>
      <w:bookmarkStart w:id="272" w:name="_Toc67916196"/>
      <w:bookmarkStart w:id="273" w:name="_Toc74670414"/>
      <w:bookmarkStart w:id="274" w:name="_Toc76542449"/>
      <w:bookmarkStart w:id="275" w:name="_Toc82626381"/>
      <w:bookmarkStart w:id="276" w:name="_Toc90414347"/>
      <w:bookmarkStart w:id="277" w:name="_Toc106769436"/>
      <w:bookmarkStart w:id="278" w:name="_Toc115184685"/>
      <w:r w:rsidRPr="00C6449B">
        <w:lastRenderedPageBreak/>
        <w:t>4.5</w:t>
      </w:r>
      <w:r w:rsidRPr="00C6449B">
        <w:tab/>
        <w:t>Regional requirements</w:t>
      </w:r>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14:paraId="116AA291" w14:textId="77777777" w:rsidR="00CF08D6" w:rsidRPr="00C6449B" w:rsidRDefault="00CF08D6" w:rsidP="00CF08D6">
      <w:pPr>
        <w:keepNext/>
        <w:keepLines/>
        <w:rPr>
          <w:rFonts w:cs="v5.0.0"/>
        </w:rPr>
      </w:pPr>
      <w:bookmarkStart w:id="279" w:name="_Hlk494310507"/>
      <w:r w:rsidRPr="00C6449B">
        <w:rPr>
          <w:rFonts w:cs="v5.0.0"/>
        </w:rPr>
        <w:t>Some requirements in the present document may only apply in certain regions either as optional requirements, or as mandatory requirements set by local and regional regulation. It is normally not stated in the 3GPP specifications under what exact circumstances the regional requirements apply, since this is defined by local or regional regulation.</w:t>
      </w:r>
    </w:p>
    <w:bookmarkEnd w:id="279"/>
    <w:p w14:paraId="42EB4A1A" w14:textId="77777777" w:rsidR="00CF08D6" w:rsidRPr="00C6449B" w:rsidRDefault="00CF08D6" w:rsidP="00CF08D6">
      <w:r w:rsidRPr="00C6449B">
        <w:t>Table 4.5-1 lists all requirements in the present specification that may be applied differently in different regions.</w:t>
      </w:r>
    </w:p>
    <w:p w14:paraId="57868E7A" w14:textId="77777777" w:rsidR="00CF08D6" w:rsidRPr="00C6449B" w:rsidRDefault="00CF08D6" w:rsidP="00CF08D6">
      <w:pPr>
        <w:pStyle w:val="TH"/>
        <w:rPr>
          <w:rFonts w:cs="v5.0.0"/>
        </w:rPr>
      </w:pPr>
      <w:r w:rsidRPr="00C6449B">
        <w:lastRenderedPageBreak/>
        <w:t>Table 4.5-1: List of regional requirements</w:t>
      </w:r>
    </w:p>
    <w:tbl>
      <w:tblPr>
        <w:tblW w:w="49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146"/>
        <w:gridCol w:w="2592"/>
        <w:gridCol w:w="5797"/>
      </w:tblGrid>
      <w:tr w:rsidR="00CF08D6" w:rsidRPr="00C6449B" w14:paraId="660F30AD" w14:textId="77777777" w:rsidTr="00CF08D6">
        <w:trPr>
          <w:cantSplit/>
          <w:tblHeader/>
          <w:jc w:val="center"/>
        </w:trPr>
        <w:tc>
          <w:tcPr>
            <w:tcW w:w="601" w:type="pct"/>
            <w:tcBorders>
              <w:top w:val="single" w:sz="4" w:space="0" w:color="auto"/>
              <w:left w:val="single" w:sz="4" w:space="0" w:color="auto"/>
              <w:bottom w:val="single" w:sz="4" w:space="0" w:color="auto"/>
              <w:right w:val="single" w:sz="4" w:space="0" w:color="auto"/>
            </w:tcBorders>
            <w:shd w:val="clear" w:color="auto" w:fill="auto"/>
          </w:tcPr>
          <w:p w14:paraId="6014BFA7" w14:textId="77777777" w:rsidR="00CF08D6" w:rsidRPr="00C6449B" w:rsidRDefault="00CF08D6" w:rsidP="00CF08D6">
            <w:pPr>
              <w:pStyle w:val="TAH"/>
              <w:rPr>
                <w:lang w:eastAsia="ja-JP"/>
              </w:rPr>
            </w:pPr>
            <w:r w:rsidRPr="00C6449B">
              <w:rPr>
                <w:lang w:eastAsia="ja-JP"/>
              </w:rPr>
              <w:t>Clause number</w:t>
            </w:r>
          </w:p>
        </w:tc>
        <w:tc>
          <w:tcPr>
            <w:tcW w:w="1359" w:type="pct"/>
            <w:tcBorders>
              <w:top w:val="single" w:sz="4" w:space="0" w:color="auto"/>
              <w:left w:val="single" w:sz="4" w:space="0" w:color="auto"/>
              <w:bottom w:val="single" w:sz="4" w:space="0" w:color="auto"/>
              <w:right w:val="single" w:sz="4" w:space="0" w:color="auto"/>
            </w:tcBorders>
            <w:shd w:val="clear" w:color="auto" w:fill="auto"/>
          </w:tcPr>
          <w:p w14:paraId="170941A3" w14:textId="77777777" w:rsidR="00CF08D6" w:rsidRPr="00C6449B" w:rsidRDefault="00CF08D6" w:rsidP="00CF08D6">
            <w:pPr>
              <w:pStyle w:val="TAH"/>
              <w:rPr>
                <w:lang w:eastAsia="ja-JP"/>
              </w:rPr>
            </w:pPr>
            <w:r w:rsidRPr="00C6449B">
              <w:rPr>
                <w:lang w:eastAsia="ja-JP"/>
              </w:rPr>
              <w:t>Requirement</w:t>
            </w:r>
          </w:p>
        </w:tc>
        <w:tc>
          <w:tcPr>
            <w:tcW w:w="3040" w:type="pct"/>
            <w:tcBorders>
              <w:top w:val="single" w:sz="4" w:space="0" w:color="auto"/>
              <w:left w:val="single" w:sz="4" w:space="0" w:color="auto"/>
              <w:bottom w:val="single" w:sz="4" w:space="0" w:color="auto"/>
              <w:right w:val="single" w:sz="4" w:space="0" w:color="auto"/>
            </w:tcBorders>
            <w:shd w:val="clear" w:color="auto" w:fill="auto"/>
          </w:tcPr>
          <w:p w14:paraId="5927C721" w14:textId="77777777" w:rsidR="00CF08D6" w:rsidRPr="00C6449B" w:rsidRDefault="00CF08D6" w:rsidP="00CF08D6">
            <w:pPr>
              <w:pStyle w:val="TAH"/>
              <w:rPr>
                <w:lang w:eastAsia="ja-JP"/>
              </w:rPr>
            </w:pPr>
            <w:r w:rsidRPr="00C6449B">
              <w:rPr>
                <w:lang w:eastAsia="ja-JP"/>
              </w:rPr>
              <w:t>Comments</w:t>
            </w:r>
          </w:p>
        </w:tc>
      </w:tr>
      <w:tr w:rsidR="00CF08D6" w:rsidRPr="00C6449B" w14:paraId="181D3BD3"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6FCB4811" w14:textId="77777777" w:rsidR="00CF08D6" w:rsidRPr="00C6449B" w:rsidRDefault="00CF08D6" w:rsidP="00CF08D6">
            <w:pPr>
              <w:pStyle w:val="TAC"/>
              <w:rPr>
                <w:rFonts w:cs="Arial"/>
                <w:lang w:eastAsia="ja-JP"/>
              </w:rPr>
            </w:pPr>
            <w:r w:rsidRPr="00C6449B">
              <w:t>5.2</w:t>
            </w:r>
          </w:p>
        </w:tc>
        <w:tc>
          <w:tcPr>
            <w:tcW w:w="1359" w:type="pct"/>
            <w:tcBorders>
              <w:top w:val="single" w:sz="4" w:space="0" w:color="auto"/>
              <w:left w:val="single" w:sz="4" w:space="0" w:color="auto"/>
              <w:bottom w:val="single" w:sz="4" w:space="0" w:color="auto"/>
              <w:right w:val="single" w:sz="4" w:space="0" w:color="auto"/>
            </w:tcBorders>
          </w:tcPr>
          <w:p w14:paraId="6498B19B" w14:textId="77777777" w:rsidR="00CF08D6" w:rsidRPr="00C6449B" w:rsidRDefault="00CF08D6" w:rsidP="00CF08D6">
            <w:pPr>
              <w:pStyle w:val="TAC"/>
              <w:rPr>
                <w:rFonts w:cs="Arial"/>
                <w:i/>
                <w:lang w:eastAsia="ja-JP"/>
              </w:rPr>
            </w:pPr>
            <w:r w:rsidRPr="00C6449B">
              <w:rPr>
                <w:rFonts w:cs="Arial"/>
                <w:i/>
              </w:rPr>
              <w:t>Operating bands</w:t>
            </w:r>
          </w:p>
        </w:tc>
        <w:tc>
          <w:tcPr>
            <w:tcW w:w="3040" w:type="pct"/>
            <w:tcBorders>
              <w:top w:val="single" w:sz="4" w:space="0" w:color="auto"/>
              <w:left w:val="single" w:sz="4" w:space="0" w:color="auto"/>
              <w:bottom w:val="single" w:sz="4" w:space="0" w:color="auto"/>
              <w:right w:val="single" w:sz="4" w:space="0" w:color="auto"/>
            </w:tcBorders>
          </w:tcPr>
          <w:p w14:paraId="50E263D8" w14:textId="77777777" w:rsidR="00CF08D6" w:rsidRPr="00C6449B" w:rsidRDefault="00CF08D6" w:rsidP="00CF08D6">
            <w:pPr>
              <w:pStyle w:val="TAL"/>
              <w:rPr>
                <w:rFonts w:cs="Arial"/>
                <w:lang w:eastAsia="ja-JP"/>
              </w:rPr>
            </w:pPr>
            <w:r w:rsidRPr="00C6449B">
              <w:t xml:space="preserve">Some NR </w:t>
            </w:r>
            <w:r w:rsidRPr="00C6449B">
              <w:rPr>
                <w:i/>
              </w:rPr>
              <w:t>operating bands</w:t>
            </w:r>
            <w:r w:rsidRPr="00C6449B">
              <w:t xml:space="preserve"> may be applied regionally.</w:t>
            </w:r>
          </w:p>
        </w:tc>
      </w:tr>
      <w:tr w:rsidR="00F1425C" w:rsidRPr="00806BDB" w14:paraId="0B526E67" w14:textId="77777777" w:rsidTr="007F25CB">
        <w:trPr>
          <w:cantSplit/>
          <w:jc w:val="center"/>
        </w:trPr>
        <w:tc>
          <w:tcPr>
            <w:tcW w:w="601" w:type="pct"/>
            <w:tcBorders>
              <w:top w:val="single" w:sz="4" w:space="0" w:color="auto"/>
              <w:left w:val="single" w:sz="4" w:space="0" w:color="auto"/>
              <w:bottom w:val="single" w:sz="4" w:space="0" w:color="auto"/>
              <w:right w:val="single" w:sz="4" w:space="0" w:color="auto"/>
            </w:tcBorders>
          </w:tcPr>
          <w:p w14:paraId="7532E7BB" w14:textId="77777777" w:rsidR="00F1425C" w:rsidRDefault="00F1425C" w:rsidP="007F25CB">
            <w:pPr>
              <w:pStyle w:val="TAC"/>
              <w:rPr>
                <w:lang w:eastAsia="ja-JP"/>
              </w:rPr>
            </w:pPr>
            <w:r>
              <w:rPr>
                <w:rFonts w:hint="eastAsia"/>
                <w:lang w:eastAsia="ja-JP"/>
              </w:rPr>
              <w:t>6.2.1,</w:t>
            </w:r>
          </w:p>
          <w:p w14:paraId="3CF0E9D5" w14:textId="77777777" w:rsidR="00F1425C" w:rsidRPr="00C6449B" w:rsidRDefault="00F1425C" w:rsidP="007F25CB">
            <w:pPr>
              <w:pStyle w:val="TAC"/>
              <w:rPr>
                <w:lang w:eastAsia="ja-JP"/>
              </w:rPr>
            </w:pPr>
            <w:r>
              <w:rPr>
                <w:rFonts w:hint="eastAsia"/>
                <w:lang w:eastAsia="ja-JP"/>
              </w:rPr>
              <w:t>9.3.1</w:t>
            </w:r>
          </w:p>
        </w:tc>
        <w:tc>
          <w:tcPr>
            <w:tcW w:w="1359" w:type="pct"/>
            <w:tcBorders>
              <w:top w:val="single" w:sz="4" w:space="0" w:color="auto"/>
              <w:left w:val="single" w:sz="4" w:space="0" w:color="auto"/>
              <w:bottom w:val="single" w:sz="4" w:space="0" w:color="auto"/>
              <w:right w:val="single" w:sz="4" w:space="0" w:color="auto"/>
            </w:tcBorders>
          </w:tcPr>
          <w:p w14:paraId="01475A0A" w14:textId="77777777" w:rsidR="00F1425C" w:rsidRDefault="00F1425C" w:rsidP="007F25CB">
            <w:pPr>
              <w:pStyle w:val="TAC"/>
              <w:ind w:left="284" w:hanging="284"/>
              <w:rPr>
                <w:rFonts w:cs="Arial"/>
              </w:rPr>
            </w:pPr>
            <w:r>
              <w:rPr>
                <w:rFonts w:cs="Arial"/>
              </w:rPr>
              <w:t>B</w:t>
            </w:r>
            <w:r w:rsidRPr="00C6449B">
              <w:rPr>
                <w:rFonts w:cs="Arial"/>
              </w:rPr>
              <w:t>ase station output power</w:t>
            </w:r>
            <w:r>
              <w:rPr>
                <w:rFonts w:cs="Arial"/>
              </w:rPr>
              <w:t>,</w:t>
            </w:r>
          </w:p>
          <w:p w14:paraId="2955D3F4" w14:textId="77777777" w:rsidR="00F1425C" w:rsidRPr="00C6449B" w:rsidRDefault="00F1425C" w:rsidP="007F25CB">
            <w:pPr>
              <w:pStyle w:val="TAC"/>
              <w:ind w:left="284" w:hanging="284"/>
              <w:rPr>
                <w:rFonts w:cs="Arial"/>
              </w:rPr>
            </w:pPr>
            <w:r>
              <w:rPr>
                <w:rFonts w:cs="Arial"/>
              </w:rPr>
              <w:t xml:space="preserve"> OTA base station output power</w:t>
            </w:r>
            <w:r w:rsidRPr="00C6449B">
              <w:rPr>
                <w:rFonts w:cs="Arial"/>
              </w:rPr>
              <w:t>:</w:t>
            </w:r>
          </w:p>
        </w:tc>
        <w:tc>
          <w:tcPr>
            <w:tcW w:w="3040" w:type="pct"/>
            <w:tcBorders>
              <w:top w:val="single" w:sz="4" w:space="0" w:color="auto"/>
              <w:left w:val="single" w:sz="4" w:space="0" w:color="auto"/>
              <w:bottom w:val="single" w:sz="4" w:space="0" w:color="auto"/>
              <w:right w:val="single" w:sz="4" w:space="0" w:color="auto"/>
            </w:tcBorders>
          </w:tcPr>
          <w:p w14:paraId="5CB0F276" w14:textId="77777777" w:rsidR="00F1425C" w:rsidRPr="00806BDB" w:rsidRDefault="00F1425C" w:rsidP="007F25CB">
            <w:pPr>
              <w:pStyle w:val="TAL"/>
            </w:pPr>
            <w:r w:rsidRPr="00C54509">
              <w:t xml:space="preserve">For Band </w:t>
            </w:r>
            <w:r>
              <w:t>n</w:t>
            </w:r>
            <w:r w:rsidRPr="00C54509">
              <w:rPr>
                <w:rFonts w:hint="eastAsia"/>
                <w:lang w:eastAsia="zh-CN"/>
              </w:rPr>
              <w:t>41</w:t>
            </w:r>
            <w:r w:rsidRPr="00C54509">
              <w:t xml:space="preserve"> operation in Japan, </w:t>
            </w:r>
            <w:r>
              <w:t>additional output power limits shall be applied.</w:t>
            </w:r>
          </w:p>
        </w:tc>
      </w:tr>
      <w:tr w:rsidR="00CF08D6" w:rsidRPr="00C6449B" w14:paraId="10866AAC"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79636BAB" w14:textId="77777777" w:rsidR="007F3320" w:rsidRDefault="00CF08D6" w:rsidP="007F3320">
            <w:pPr>
              <w:pStyle w:val="TAC"/>
            </w:pPr>
            <w:r w:rsidRPr="00C6449B">
              <w:t>6.2.4</w:t>
            </w:r>
            <w:r w:rsidR="007F3320">
              <w:t>,</w:t>
            </w:r>
          </w:p>
          <w:p w14:paraId="348CC5C6" w14:textId="7626853D" w:rsidR="00CF08D6" w:rsidRPr="00C6449B" w:rsidRDefault="007F3320" w:rsidP="007F3320">
            <w:pPr>
              <w:pStyle w:val="TAC"/>
            </w:pPr>
            <w:r>
              <w:t>9.3.4</w:t>
            </w:r>
          </w:p>
        </w:tc>
        <w:tc>
          <w:tcPr>
            <w:tcW w:w="1359" w:type="pct"/>
            <w:tcBorders>
              <w:top w:val="single" w:sz="4" w:space="0" w:color="auto"/>
              <w:left w:val="single" w:sz="4" w:space="0" w:color="auto"/>
              <w:bottom w:val="single" w:sz="4" w:space="0" w:color="auto"/>
              <w:right w:val="single" w:sz="4" w:space="0" w:color="auto"/>
            </w:tcBorders>
          </w:tcPr>
          <w:p w14:paraId="178C18A5" w14:textId="6B64E9CF" w:rsidR="00CF08D6" w:rsidRPr="00C6449B" w:rsidRDefault="00CF08D6" w:rsidP="00CF08D6">
            <w:pPr>
              <w:pStyle w:val="TAC"/>
              <w:ind w:left="284" w:hanging="284"/>
              <w:rPr>
                <w:rFonts w:cs="Arial"/>
              </w:rPr>
            </w:pPr>
            <w:r w:rsidRPr="00C6449B">
              <w:rPr>
                <w:rFonts w:cs="Arial"/>
              </w:rPr>
              <w:t>Base station output power</w:t>
            </w:r>
            <w:r w:rsidR="00AC726F">
              <w:rPr>
                <w:rFonts w:cs="Arial"/>
              </w:rPr>
              <w:t>, OTA base station output power</w:t>
            </w:r>
            <w:r w:rsidRPr="00C6449B">
              <w:rPr>
                <w:rFonts w:cs="Arial"/>
              </w:rPr>
              <w:t>:</w:t>
            </w:r>
          </w:p>
          <w:p w14:paraId="749A3201" w14:textId="77777777" w:rsidR="00CF08D6" w:rsidRPr="00C6449B" w:rsidRDefault="00CF08D6" w:rsidP="00CF08D6">
            <w:pPr>
              <w:pStyle w:val="TAC"/>
              <w:rPr>
                <w:rFonts w:cs="Arial"/>
              </w:rPr>
            </w:pPr>
            <w:r w:rsidRPr="00C6449B">
              <w:rPr>
                <w:rFonts w:cs="Arial"/>
              </w:rPr>
              <w:t>Additional requirements</w:t>
            </w:r>
          </w:p>
        </w:tc>
        <w:tc>
          <w:tcPr>
            <w:tcW w:w="3040" w:type="pct"/>
            <w:tcBorders>
              <w:top w:val="single" w:sz="4" w:space="0" w:color="auto"/>
              <w:left w:val="single" w:sz="4" w:space="0" w:color="auto"/>
              <w:bottom w:val="single" w:sz="4" w:space="0" w:color="auto"/>
              <w:right w:val="single" w:sz="4" w:space="0" w:color="auto"/>
            </w:tcBorders>
          </w:tcPr>
          <w:p w14:paraId="5A7D35D1" w14:textId="77777777" w:rsidR="00CF08D6" w:rsidRPr="00C6449B" w:rsidRDefault="00CF08D6" w:rsidP="00CF08D6">
            <w:pPr>
              <w:pStyle w:val="TAL"/>
            </w:pPr>
            <w:r w:rsidRPr="00C6449B">
              <w:rPr>
                <w:rFonts w:cs="Arial"/>
              </w:rPr>
              <w:t xml:space="preserve">These requirements </w:t>
            </w:r>
            <w:r w:rsidRPr="00C6449B">
              <w:t xml:space="preserve">may be applied regionally </w:t>
            </w:r>
            <w:r w:rsidRPr="00C6449B">
              <w:rPr>
                <w:rFonts w:cs="Arial"/>
              </w:rPr>
              <w:t>as additional base station output power requirements.</w:t>
            </w:r>
          </w:p>
        </w:tc>
      </w:tr>
      <w:tr w:rsidR="00CF08D6" w:rsidRPr="00C6449B" w14:paraId="3CE1E310"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0FB6F080" w14:textId="77777777" w:rsidR="00CF08D6" w:rsidRPr="00C6449B" w:rsidRDefault="00CF08D6" w:rsidP="00CF08D6">
            <w:pPr>
              <w:pStyle w:val="TAC"/>
            </w:pPr>
            <w:r w:rsidRPr="00C6449B">
              <w:t>6.6.2,</w:t>
            </w:r>
          </w:p>
          <w:p w14:paraId="783511D3" w14:textId="77777777" w:rsidR="00CF08D6" w:rsidRPr="00C6449B" w:rsidRDefault="00CF08D6" w:rsidP="00CF08D6">
            <w:pPr>
              <w:pStyle w:val="TAC"/>
              <w:rPr>
                <w:rFonts w:cs="Arial"/>
                <w:lang w:eastAsia="ja-JP"/>
              </w:rPr>
            </w:pPr>
            <w:r w:rsidRPr="00C6449B">
              <w:t>9.7.2</w:t>
            </w:r>
          </w:p>
        </w:tc>
        <w:tc>
          <w:tcPr>
            <w:tcW w:w="1359" w:type="pct"/>
            <w:tcBorders>
              <w:top w:val="single" w:sz="4" w:space="0" w:color="auto"/>
              <w:left w:val="single" w:sz="4" w:space="0" w:color="auto"/>
              <w:bottom w:val="single" w:sz="4" w:space="0" w:color="auto"/>
              <w:right w:val="single" w:sz="4" w:space="0" w:color="auto"/>
            </w:tcBorders>
          </w:tcPr>
          <w:p w14:paraId="26F9B5C1" w14:textId="77777777" w:rsidR="00CF08D6" w:rsidRPr="00C6449B" w:rsidRDefault="00CF08D6" w:rsidP="00CF08D6">
            <w:pPr>
              <w:pStyle w:val="TAC"/>
              <w:rPr>
                <w:rFonts w:cs="Arial"/>
              </w:rPr>
            </w:pPr>
            <w:r w:rsidRPr="00C6449B">
              <w:rPr>
                <w:rFonts w:cs="Arial"/>
              </w:rPr>
              <w:t>Occupied bandwidth,</w:t>
            </w:r>
          </w:p>
          <w:p w14:paraId="54BE6861" w14:textId="77777777" w:rsidR="00CF08D6" w:rsidRPr="00C6449B" w:rsidRDefault="00CF08D6" w:rsidP="00CF08D6">
            <w:pPr>
              <w:pStyle w:val="TAC"/>
              <w:rPr>
                <w:rFonts w:cs="Arial"/>
                <w:lang w:eastAsia="ja-JP"/>
              </w:rPr>
            </w:pPr>
            <w:r w:rsidRPr="00C6449B">
              <w:rPr>
                <w:rFonts w:cs="Arial"/>
              </w:rPr>
              <w:t>OTA occupied bandwidth</w:t>
            </w:r>
          </w:p>
        </w:tc>
        <w:tc>
          <w:tcPr>
            <w:tcW w:w="3040" w:type="pct"/>
            <w:tcBorders>
              <w:top w:val="single" w:sz="4" w:space="0" w:color="auto"/>
              <w:left w:val="single" w:sz="4" w:space="0" w:color="auto"/>
              <w:bottom w:val="single" w:sz="4" w:space="0" w:color="auto"/>
              <w:right w:val="single" w:sz="4" w:space="0" w:color="auto"/>
            </w:tcBorders>
          </w:tcPr>
          <w:p w14:paraId="27B74514" w14:textId="77777777" w:rsidR="00CF08D6" w:rsidRPr="00C6449B" w:rsidRDefault="00CF08D6" w:rsidP="00CF08D6">
            <w:pPr>
              <w:pStyle w:val="TAL"/>
              <w:rPr>
                <w:rFonts w:cs="Arial"/>
                <w:lang w:eastAsia="ja-JP"/>
              </w:rPr>
            </w:pPr>
            <w:r w:rsidRPr="00C6449B">
              <w:t>The requirement may be applied regionally. There may also be regional requirements to declare the occupied bandwidth according to the definition in present specification.</w:t>
            </w:r>
          </w:p>
        </w:tc>
      </w:tr>
      <w:tr w:rsidR="00CB6768" w:rsidRPr="00C6449B" w14:paraId="0EB990FB" w14:textId="77777777" w:rsidTr="007F25CB">
        <w:trPr>
          <w:cantSplit/>
          <w:jc w:val="center"/>
        </w:trPr>
        <w:tc>
          <w:tcPr>
            <w:tcW w:w="601" w:type="pct"/>
            <w:tcBorders>
              <w:top w:val="single" w:sz="4" w:space="0" w:color="auto"/>
              <w:left w:val="single" w:sz="4" w:space="0" w:color="auto"/>
              <w:bottom w:val="single" w:sz="4" w:space="0" w:color="auto"/>
              <w:right w:val="single" w:sz="4" w:space="0" w:color="auto"/>
            </w:tcBorders>
          </w:tcPr>
          <w:p w14:paraId="493F5BAA" w14:textId="77777777" w:rsidR="00CB6768" w:rsidRPr="00C6449B" w:rsidRDefault="00CB6768" w:rsidP="007F25CB">
            <w:pPr>
              <w:pStyle w:val="TAC"/>
              <w:rPr>
                <w:lang w:eastAsia="ja-JP"/>
              </w:rPr>
            </w:pPr>
            <w:r>
              <w:rPr>
                <w:rFonts w:hint="eastAsia"/>
                <w:lang w:eastAsia="ja-JP"/>
              </w:rPr>
              <w:t>6.6.3.</w:t>
            </w:r>
            <w:r>
              <w:rPr>
                <w:lang w:eastAsia="ja-JP"/>
              </w:rPr>
              <w:t>3</w:t>
            </w:r>
          </w:p>
        </w:tc>
        <w:tc>
          <w:tcPr>
            <w:tcW w:w="1359" w:type="pct"/>
            <w:tcBorders>
              <w:top w:val="single" w:sz="4" w:space="0" w:color="auto"/>
              <w:left w:val="single" w:sz="4" w:space="0" w:color="auto"/>
              <w:bottom w:val="single" w:sz="4" w:space="0" w:color="auto"/>
              <w:right w:val="single" w:sz="4" w:space="0" w:color="auto"/>
            </w:tcBorders>
          </w:tcPr>
          <w:p w14:paraId="1EAC5CD4" w14:textId="77777777" w:rsidR="00CB6768" w:rsidRDefault="00CB6768" w:rsidP="007F25CB">
            <w:pPr>
              <w:pStyle w:val="TAC"/>
            </w:pPr>
            <w:r w:rsidRPr="00C6449B">
              <w:t>Adjacent Channel Leakage Power Ratio</w:t>
            </w:r>
          </w:p>
          <w:p w14:paraId="55720336" w14:textId="77777777" w:rsidR="00CB6768" w:rsidRPr="00C6449B" w:rsidRDefault="00CB6768" w:rsidP="007F25CB">
            <w:pPr>
              <w:pStyle w:val="TAC"/>
              <w:rPr>
                <w:rFonts w:cs="Arial"/>
              </w:rPr>
            </w:pPr>
          </w:p>
        </w:tc>
        <w:tc>
          <w:tcPr>
            <w:tcW w:w="3040" w:type="pct"/>
            <w:tcBorders>
              <w:top w:val="single" w:sz="4" w:space="0" w:color="auto"/>
              <w:left w:val="single" w:sz="4" w:space="0" w:color="auto"/>
              <w:bottom w:val="single" w:sz="4" w:space="0" w:color="auto"/>
              <w:right w:val="single" w:sz="4" w:space="0" w:color="auto"/>
            </w:tcBorders>
          </w:tcPr>
          <w:p w14:paraId="11F2126D" w14:textId="77777777" w:rsidR="00CB6768" w:rsidRPr="00C6449B" w:rsidRDefault="00CB6768" w:rsidP="007F25CB">
            <w:pPr>
              <w:pStyle w:val="TAL"/>
            </w:pPr>
            <w:r w:rsidRPr="00C54509">
              <w:t xml:space="preserve">For Band </w:t>
            </w:r>
            <w:r>
              <w:t>n</w:t>
            </w:r>
            <w:r w:rsidRPr="00C54509">
              <w:rPr>
                <w:rFonts w:hint="eastAsia"/>
                <w:lang w:eastAsia="zh-CN"/>
              </w:rPr>
              <w:t>41</w:t>
            </w:r>
            <w:r w:rsidRPr="00C54509">
              <w:t xml:space="preserve"> operation in Japan</w:t>
            </w:r>
            <w:r>
              <w:rPr>
                <w:rFonts w:cs="v5.0.0"/>
              </w:rPr>
              <w:t xml:space="preserve">, absolute ACLR limits shall be applied to the sum of the absolute ACLR power over all </w:t>
            </w:r>
            <w:r w:rsidRPr="008A0585">
              <w:rPr>
                <w:rFonts w:cs="v5.0.0"/>
                <w:i/>
                <w:iCs/>
              </w:rPr>
              <w:t>antenna connectors</w:t>
            </w:r>
            <w:r>
              <w:rPr>
                <w:rFonts w:cs="v5.0.0"/>
              </w:rPr>
              <w:t xml:space="preserve"> for </w:t>
            </w:r>
            <w:r w:rsidRPr="00715C01">
              <w:rPr>
                <w:rFonts w:cs="v5.0.0"/>
                <w:i/>
              </w:rPr>
              <w:t>BS type 1-C</w:t>
            </w:r>
            <w:r>
              <w:rPr>
                <w:rFonts w:cs="v5.0.0"/>
              </w:rPr>
              <w:t>.</w:t>
            </w:r>
          </w:p>
        </w:tc>
      </w:tr>
      <w:tr w:rsidR="00CF08D6" w:rsidRPr="00C6449B" w14:paraId="1E81465E"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40D0ABA3" w14:textId="77777777" w:rsidR="00CF08D6" w:rsidRPr="00C6449B" w:rsidRDefault="00CF08D6" w:rsidP="00CF08D6">
            <w:pPr>
              <w:pStyle w:val="TAC"/>
              <w:rPr>
                <w:lang w:eastAsia="ja-JP"/>
              </w:rPr>
            </w:pPr>
            <w:r w:rsidRPr="00C6449B">
              <w:rPr>
                <w:rFonts w:hint="eastAsia"/>
                <w:lang w:eastAsia="ja-JP"/>
              </w:rPr>
              <w:t>6.6.4.</w:t>
            </w:r>
            <w:r w:rsidRPr="00C6449B">
              <w:rPr>
                <w:lang w:eastAsia="ja-JP"/>
              </w:rPr>
              <w:t>2,</w:t>
            </w:r>
          </w:p>
          <w:p w14:paraId="2055695A" w14:textId="77777777" w:rsidR="00CF08D6" w:rsidRPr="00C6449B" w:rsidRDefault="00CF08D6" w:rsidP="00CF08D6">
            <w:pPr>
              <w:pStyle w:val="TAC"/>
            </w:pPr>
            <w:r w:rsidRPr="00C6449B">
              <w:rPr>
                <w:lang w:eastAsia="ja-JP"/>
              </w:rPr>
              <w:t>9.7.4.2</w:t>
            </w:r>
          </w:p>
        </w:tc>
        <w:tc>
          <w:tcPr>
            <w:tcW w:w="1359" w:type="pct"/>
            <w:tcBorders>
              <w:top w:val="single" w:sz="4" w:space="0" w:color="auto"/>
              <w:left w:val="single" w:sz="4" w:space="0" w:color="auto"/>
              <w:bottom w:val="single" w:sz="4" w:space="0" w:color="auto"/>
              <w:right w:val="single" w:sz="4" w:space="0" w:color="auto"/>
            </w:tcBorders>
          </w:tcPr>
          <w:p w14:paraId="07B77312" w14:textId="77777777" w:rsidR="00CF08D6" w:rsidRPr="00C6449B" w:rsidRDefault="00CF08D6" w:rsidP="00CF08D6">
            <w:pPr>
              <w:pStyle w:val="TAC"/>
              <w:rPr>
                <w:rFonts w:cs="Arial"/>
                <w:lang w:eastAsia="ja-JP"/>
              </w:rPr>
            </w:pPr>
            <w:r w:rsidRPr="00C6449B">
              <w:rPr>
                <w:rFonts w:cs="Arial"/>
                <w:lang w:eastAsia="ja-JP"/>
              </w:rPr>
              <w:t>Operating band</w:t>
            </w:r>
            <w:r w:rsidRPr="00C6449B">
              <w:rPr>
                <w:rFonts w:cs="Arial" w:hint="eastAsia"/>
                <w:lang w:eastAsia="ja-JP"/>
              </w:rPr>
              <w:t xml:space="preserve"> unwanted emission</w:t>
            </w:r>
            <w:r w:rsidRPr="00C6449B">
              <w:rPr>
                <w:rFonts w:cs="Arial"/>
                <w:lang w:eastAsia="ja-JP"/>
              </w:rPr>
              <w:t>,</w:t>
            </w:r>
          </w:p>
          <w:p w14:paraId="23C6370F" w14:textId="77777777" w:rsidR="00CF08D6" w:rsidRPr="00C6449B" w:rsidRDefault="00CF08D6" w:rsidP="00CF08D6">
            <w:pPr>
              <w:pStyle w:val="TAC"/>
              <w:rPr>
                <w:rFonts w:cs="Arial"/>
              </w:rPr>
            </w:pPr>
            <w:r w:rsidRPr="00C6449B">
              <w:rPr>
                <w:rFonts w:cs="Arial"/>
                <w:lang w:eastAsia="ja-JP"/>
              </w:rPr>
              <w:t>OTA operating band unwanted emissions</w:t>
            </w:r>
          </w:p>
        </w:tc>
        <w:tc>
          <w:tcPr>
            <w:tcW w:w="3040" w:type="pct"/>
            <w:tcBorders>
              <w:top w:val="single" w:sz="4" w:space="0" w:color="auto"/>
              <w:left w:val="single" w:sz="4" w:space="0" w:color="auto"/>
              <w:bottom w:val="single" w:sz="4" w:space="0" w:color="auto"/>
              <w:right w:val="single" w:sz="4" w:space="0" w:color="auto"/>
            </w:tcBorders>
          </w:tcPr>
          <w:p w14:paraId="063AF2CD" w14:textId="77777777" w:rsidR="00CF08D6" w:rsidRPr="00C6449B" w:rsidRDefault="00CF08D6" w:rsidP="00CF08D6">
            <w:pPr>
              <w:pStyle w:val="TAL"/>
            </w:pPr>
            <w:r w:rsidRPr="00C6449B">
              <w:rPr>
                <w:rFonts w:cs="Arial"/>
              </w:rPr>
              <w:t xml:space="preserve">Category A or Category B operating band unwanted emissions limits may </w:t>
            </w:r>
            <w:r w:rsidRPr="00C6449B">
              <w:rPr>
                <w:rFonts w:cs="Arial" w:hint="eastAsia"/>
                <w:lang w:eastAsia="ja-JP"/>
              </w:rPr>
              <w:t xml:space="preserve">be </w:t>
            </w:r>
            <w:r w:rsidRPr="00C6449B">
              <w:rPr>
                <w:rFonts w:cs="Arial"/>
              </w:rPr>
              <w:t>applied regionally.</w:t>
            </w:r>
          </w:p>
        </w:tc>
      </w:tr>
      <w:tr w:rsidR="00CF08D6" w:rsidRPr="00C6449B" w14:paraId="2BD5B756"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607537D9" w14:textId="77777777" w:rsidR="00CF08D6" w:rsidRPr="00C6449B" w:rsidRDefault="00CF08D6" w:rsidP="00CF08D6">
            <w:pPr>
              <w:pStyle w:val="TAC"/>
            </w:pPr>
            <w:r w:rsidRPr="00C6449B">
              <w:t>6.6.4.2.5.1,</w:t>
            </w:r>
          </w:p>
          <w:p w14:paraId="0BEC666A" w14:textId="77777777" w:rsidR="00CF08D6" w:rsidRPr="00C6449B" w:rsidRDefault="00CF08D6" w:rsidP="00CF08D6">
            <w:pPr>
              <w:pStyle w:val="TAC"/>
              <w:rPr>
                <w:rFonts w:cs="Arial"/>
                <w:lang w:eastAsia="ja-JP"/>
              </w:rPr>
            </w:pPr>
            <w:r w:rsidRPr="00C6449B">
              <w:t>9.7.4.2.1.2</w:t>
            </w:r>
          </w:p>
        </w:tc>
        <w:tc>
          <w:tcPr>
            <w:tcW w:w="1359" w:type="pct"/>
            <w:tcBorders>
              <w:top w:val="single" w:sz="4" w:space="0" w:color="auto"/>
              <w:left w:val="single" w:sz="4" w:space="0" w:color="auto"/>
              <w:bottom w:val="single" w:sz="4" w:space="0" w:color="auto"/>
              <w:right w:val="single" w:sz="4" w:space="0" w:color="auto"/>
            </w:tcBorders>
          </w:tcPr>
          <w:p w14:paraId="0721972D" w14:textId="0376DDBE" w:rsidR="00CF08D6" w:rsidRPr="00C6449B" w:rsidRDefault="00CF08D6" w:rsidP="00CF08D6">
            <w:pPr>
              <w:pStyle w:val="TAC"/>
              <w:rPr>
                <w:rFonts w:cs="Arial"/>
                <w:lang w:eastAsia="ja-JP"/>
              </w:rPr>
            </w:pPr>
            <w:r w:rsidRPr="00C6449B">
              <w:rPr>
                <w:rFonts w:cs="Arial" w:hint="eastAsia"/>
                <w:lang w:eastAsia="ja-JP"/>
              </w:rPr>
              <w:t>Operating band unwanted emission</w:t>
            </w:r>
            <w:r w:rsidRPr="00C6449B">
              <w:rPr>
                <w:rFonts w:cs="Arial"/>
                <w:lang w:eastAsia="ja-JP"/>
              </w:rPr>
              <w:t>,</w:t>
            </w:r>
          </w:p>
          <w:p w14:paraId="2EB14256" w14:textId="77777777" w:rsidR="00CF08D6" w:rsidRPr="00C6449B" w:rsidRDefault="00CF08D6" w:rsidP="00CF08D6">
            <w:pPr>
              <w:pStyle w:val="TAC"/>
              <w:rPr>
                <w:rFonts w:cs="Arial"/>
                <w:lang w:eastAsia="ja-JP"/>
              </w:rPr>
            </w:pPr>
            <w:r w:rsidRPr="00C6449B">
              <w:rPr>
                <w:rFonts w:cs="Arial"/>
                <w:lang w:eastAsia="ja-JP"/>
              </w:rPr>
              <w:t>OTA operating band unwanted emissions:</w:t>
            </w:r>
          </w:p>
          <w:p w14:paraId="614A9E6E" w14:textId="77777777" w:rsidR="00CF08D6" w:rsidRPr="00C6449B" w:rsidRDefault="00CF08D6" w:rsidP="00CF08D6">
            <w:pPr>
              <w:pStyle w:val="TAC"/>
              <w:rPr>
                <w:rFonts w:cs="Arial"/>
                <w:lang w:eastAsia="ja-JP"/>
              </w:rPr>
            </w:pPr>
            <w:r w:rsidRPr="00C6449B">
              <w:t>Limits in FCC Title 47</w:t>
            </w:r>
          </w:p>
        </w:tc>
        <w:tc>
          <w:tcPr>
            <w:tcW w:w="3040" w:type="pct"/>
            <w:tcBorders>
              <w:top w:val="single" w:sz="4" w:space="0" w:color="auto"/>
              <w:left w:val="single" w:sz="4" w:space="0" w:color="auto"/>
              <w:bottom w:val="single" w:sz="4" w:space="0" w:color="auto"/>
              <w:right w:val="single" w:sz="4" w:space="0" w:color="auto"/>
            </w:tcBorders>
          </w:tcPr>
          <w:p w14:paraId="06ACBCDA" w14:textId="77777777" w:rsidR="00CF08D6" w:rsidRPr="00C6449B" w:rsidRDefault="00CF08D6" w:rsidP="00CF08D6">
            <w:pPr>
              <w:pStyle w:val="TAL"/>
              <w:rPr>
                <w:rFonts w:cs="Arial"/>
                <w:lang w:eastAsia="ja-JP"/>
              </w:rPr>
            </w:pPr>
            <w:r w:rsidRPr="00C6449B">
              <w:rPr>
                <w:rFonts w:cs="Arial"/>
                <w:lang w:eastAsia="ja-JP"/>
              </w:rPr>
              <w:t>The BS may have to comply with the additional requirements, when deployed in regions where those limits are applied, and under the conditions declared by the manufacturer.</w:t>
            </w:r>
          </w:p>
        </w:tc>
      </w:tr>
      <w:tr w:rsidR="00CF08D6" w:rsidRPr="00C6449B" w14:paraId="54C7B9B9"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40E7244D" w14:textId="77777777" w:rsidR="00CF08D6" w:rsidRPr="00C6449B" w:rsidRDefault="00CF08D6" w:rsidP="00CF08D6">
            <w:pPr>
              <w:pStyle w:val="TAC"/>
              <w:rPr>
                <w:lang w:eastAsia="ja-JP"/>
              </w:rPr>
            </w:pPr>
            <w:r w:rsidRPr="00C6449B">
              <w:rPr>
                <w:rFonts w:hint="eastAsia"/>
                <w:lang w:eastAsia="ja-JP"/>
              </w:rPr>
              <w:t>6.6.4.2</w:t>
            </w:r>
            <w:r w:rsidRPr="00C6449B">
              <w:rPr>
                <w:lang w:eastAsia="ja-JP"/>
              </w:rPr>
              <w:t>.5.2,</w:t>
            </w:r>
          </w:p>
          <w:p w14:paraId="7E687170" w14:textId="77777777" w:rsidR="00CF08D6" w:rsidRPr="00C6449B" w:rsidRDefault="00CF08D6" w:rsidP="00CF08D6">
            <w:pPr>
              <w:pStyle w:val="TAC"/>
            </w:pPr>
            <w:r w:rsidRPr="00C6449B">
              <w:rPr>
                <w:lang w:eastAsia="ja-JP"/>
              </w:rPr>
              <w:t>9.7.4.2.1.1</w:t>
            </w:r>
          </w:p>
        </w:tc>
        <w:tc>
          <w:tcPr>
            <w:tcW w:w="1359" w:type="pct"/>
            <w:tcBorders>
              <w:top w:val="single" w:sz="4" w:space="0" w:color="auto"/>
              <w:left w:val="single" w:sz="4" w:space="0" w:color="auto"/>
              <w:bottom w:val="single" w:sz="4" w:space="0" w:color="auto"/>
              <w:right w:val="single" w:sz="4" w:space="0" w:color="auto"/>
            </w:tcBorders>
          </w:tcPr>
          <w:p w14:paraId="07D4E33B" w14:textId="77777777" w:rsidR="00CF08D6" w:rsidRPr="00C6449B" w:rsidRDefault="00CF08D6" w:rsidP="00CF08D6">
            <w:pPr>
              <w:pStyle w:val="TAC"/>
              <w:rPr>
                <w:rFonts w:cs="Arial"/>
                <w:lang w:eastAsia="ja-JP"/>
              </w:rPr>
            </w:pPr>
            <w:r w:rsidRPr="00C6449B">
              <w:rPr>
                <w:rFonts w:cs="Arial" w:hint="eastAsia"/>
                <w:lang w:eastAsia="ja-JP"/>
              </w:rPr>
              <w:t>Operating band unwanted emission</w:t>
            </w:r>
            <w:r w:rsidRPr="00C6449B">
              <w:rPr>
                <w:rFonts w:cs="Arial"/>
                <w:lang w:eastAsia="ja-JP"/>
              </w:rPr>
              <w:t>,</w:t>
            </w:r>
          </w:p>
          <w:p w14:paraId="0D1E068F" w14:textId="77777777" w:rsidR="00CF08D6" w:rsidRPr="00C6449B" w:rsidRDefault="00CF08D6" w:rsidP="00CF08D6">
            <w:pPr>
              <w:pStyle w:val="TAC"/>
              <w:rPr>
                <w:rFonts w:cs="Arial"/>
                <w:lang w:eastAsia="ja-JP"/>
              </w:rPr>
            </w:pPr>
            <w:r w:rsidRPr="00C6449B">
              <w:rPr>
                <w:rFonts w:cs="Arial"/>
                <w:lang w:eastAsia="ja-JP"/>
              </w:rPr>
              <w:t>OTA operating band unwanted emissions</w:t>
            </w:r>
          </w:p>
          <w:p w14:paraId="53EE514C" w14:textId="77777777" w:rsidR="00CF08D6" w:rsidRPr="00C6449B" w:rsidRDefault="00CF08D6" w:rsidP="00CF08D6">
            <w:pPr>
              <w:pStyle w:val="TAC"/>
            </w:pPr>
            <w:r w:rsidRPr="00C6449B">
              <w:rPr>
                <w:rFonts w:cs="Arial" w:hint="eastAsia"/>
                <w:lang w:eastAsia="ja-JP"/>
              </w:rPr>
              <w:t xml:space="preserve"> Protection of DTT</w:t>
            </w:r>
          </w:p>
        </w:tc>
        <w:tc>
          <w:tcPr>
            <w:tcW w:w="3040" w:type="pct"/>
            <w:tcBorders>
              <w:top w:val="single" w:sz="4" w:space="0" w:color="auto"/>
              <w:left w:val="single" w:sz="4" w:space="0" w:color="auto"/>
              <w:bottom w:val="single" w:sz="4" w:space="0" w:color="auto"/>
              <w:right w:val="single" w:sz="4" w:space="0" w:color="auto"/>
            </w:tcBorders>
          </w:tcPr>
          <w:p w14:paraId="78B1B709" w14:textId="77777777" w:rsidR="00CF08D6" w:rsidRPr="00C6449B" w:rsidRDefault="00CF08D6" w:rsidP="00CF08D6">
            <w:pPr>
              <w:pStyle w:val="TAL"/>
              <w:rPr>
                <w:rFonts w:cs="Arial"/>
                <w:lang w:eastAsia="ja-JP"/>
              </w:rPr>
            </w:pPr>
            <w:r w:rsidRPr="00C6449B">
              <w:rPr>
                <w:rFonts w:cs="Arial"/>
                <w:lang w:eastAsia="ja-JP"/>
              </w:rPr>
              <w:t>The BS operating in Band n20 may have to comply with the additional requirements for protection of DTT, when deployed in certain regions.</w:t>
            </w:r>
          </w:p>
        </w:tc>
      </w:tr>
      <w:tr w:rsidR="00D72144" w:rsidRPr="008A0585" w14:paraId="4A50AAE0" w14:textId="77777777" w:rsidTr="007F25CB">
        <w:trPr>
          <w:cantSplit/>
          <w:jc w:val="center"/>
        </w:trPr>
        <w:tc>
          <w:tcPr>
            <w:tcW w:w="601" w:type="pct"/>
            <w:tcBorders>
              <w:top w:val="single" w:sz="4" w:space="0" w:color="auto"/>
              <w:left w:val="single" w:sz="4" w:space="0" w:color="auto"/>
              <w:bottom w:val="single" w:sz="4" w:space="0" w:color="auto"/>
              <w:right w:val="single" w:sz="4" w:space="0" w:color="auto"/>
            </w:tcBorders>
          </w:tcPr>
          <w:p w14:paraId="667FCFC0" w14:textId="77777777" w:rsidR="00D72144" w:rsidRPr="00C6449B" w:rsidRDefault="00D72144" w:rsidP="007F25CB">
            <w:pPr>
              <w:pStyle w:val="TAC"/>
            </w:pPr>
            <w:r>
              <w:t>6.6.4.3</w:t>
            </w:r>
          </w:p>
        </w:tc>
        <w:tc>
          <w:tcPr>
            <w:tcW w:w="1359" w:type="pct"/>
            <w:tcBorders>
              <w:top w:val="single" w:sz="4" w:space="0" w:color="auto"/>
              <w:left w:val="single" w:sz="4" w:space="0" w:color="auto"/>
              <w:bottom w:val="single" w:sz="4" w:space="0" w:color="auto"/>
              <w:right w:val="single" w:sz="4" w:space="0" w:color="auto"/>
            </w:tcBorders>
          </w:tcPr>
          <w:p w14:paraId="5051DBE1" w14:textId="77777777" w:rsidR="00D72144" w:rsidRPr="00715C01" w:rsidRDefault="00D72144" w:rsidP="007F25CB">
            <w:pPr>
              <w:pStyle w:val="TAC"/>
            </w:pPr>
            <w:r w:rsidRPr="00C6449B">
              <w:t>Operating band unwanted emissions</w:t>
            </w:r>
          </w:p>
        </w:tc>
        <w:tc>
          <w:tcPr>
            <w:tcW w:w="3040" w:type="pct"/>
            <w:tcBorders>
              <w:top w:val="single" w:sz="4" w:space="0" w:color="auto"/>
              <w:left w:val="single" w:sz="4" w:space="0" w:color="auto"/>
              <w:bottom w:val="single" w:sz="4" w:space="0" w:color="auto"/>
              <w:right w:val="single" w:sz="4" w:space="0" w:color="auto"/>
            </w:tcBorders>
          </w:tcPr>
          <w:p w14:paraId="6F6D2C7D" w14:textId="77777777" w:rsidR="00D72144" w:rsidRPr="008A0585" w:rsidRDefault="00D72144" w:rsidP="007F25CB">
            <w:pPr>
              <w:pStyle w:val="TAL"/>
              <w:rPr>
                <w:rFonts w:cs="Arial"/>
                <w:lang w:eastAsia="ja-JP"/>
              </w:rPr>
            </w:pPr>
            <w:r w:rsidRPr="00C54509">
              <w:t xml:space="preserve">For Band </w:t>
            </w:r>
            <w:r>
              <w:t>n</w:t>
            </w:r>
            <w:r w:rsidRPr="00C54509">
              <w:rPr>
                <w:rFonts w:hint="eastAsia"/>
                <w:lang w:eastAsia="zh-CN"/>
              </w:rPr>
              <w:t>41</w:t>
            </w:r>
            <w:r w:rsidRPr="00C54509">
              <w:t xml:space="preserve"> operation in Japan</w:t>
            </w:r>
            <w:r>
              <w:rPr>
                <w:rFonts w:cs="v5.0.0"/>
              </w:rPr>
              <w:t>, t</w:t>
            </w:r>
            <w:r>
              <w:t>he operating band unwanted emissions limits shall be applied</w:t>
            </w:r>
            <w:r>
              <w:rPr>
                <w:rFonts w:cs="v5.0.0"/>
              </w:rPr>
              <w:t xml:space="preserve"> to the sum of the emission power </w:t>
            </w:r>
            <w:r>
              <w:rPr>
                <w:rFonts w:cs="v5.0.0"/>
                <w:lang w:eastAsia="zh-CN"/>
              </w:rPr>
              <w:t xml:space="preserve">over all </w:t>
            </w:r>
            <w:r w:rsidRPr="00715C01">
              <w:rPr>
                <w:rFonts w:cs="v5.0.0"/>
                <w:i/>
                <w:lang w:eastAsia="zh-CN"/>
              </w:rPr>
              <w:t>antenna connectors</w:t>
            </w:r>
            <w:r>
              <w:rPr>
                <w:rFonts w:cs="v5.0.0"/>
              </w:rPr>
              <w:t xml:space="preserve"> for </w:t>
            </w:r>
            <w:r w:rsidRPr="00715C01">
              <w:rPr>
                <w:rFonts w:cs="v5.0.0"/>
                <w:i/>
              </w:rPr>
              <w:t>BS type 1-C</w:t>
            </w:r>
            <w:r>
              <w:rPr>
                <w:rFonts w:cs="v5.0.0"/>
                <w:i/>
              </w:rPr>
              <w:t>.</w:t>
            </w:r>
          </w:p>
        </w:tc>
      </w:tr>
      <w:tr w:rsidR="00CF08D6" w:rsidRPr="00C6449B" w14:paraId="5FB34D17"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0D2CC5F4" w14:textId="77777777" w:rsidR="00CF08D6" w:rsidRPr="00C6449B" w:rsidRDefault="00CF08D6" w:rsidP="00CF08D6">
            <w:pPr>
              <w:pStyle w:val="TAC"/>
            </w:pPr>
            <w:r w:rsidRPr="00C6449B">
              <w:t>6.6.5.2.1,</w:t>
            </w:r>
          </w:p>
          <w:p w14:paraId="09B2C9A8" w14:textId="77777777" w:rsidR="00CF08D6" w:rsidRPr="00C6449B" w:rsidRDefault="00CF08D6" w:rsidP="00CF08D6">
            <w:pPr>
              <w:pStyle w:val="TAC"/>
              <w:rPr>
                <w:rFonts w:cs="Arial"/>
                <w:lang w:eastAsia="ja-JP"/>
              </w:rPr>
            </w:pPr>
            <w:r w:rsidRPr="00C6449B">
              <w:t>9.7.5.2</w:t>
            </w:r>
          </w:p>
        </w:tc>
        <w:tc>
          <w:tcPr>
            <w:tcW w:w="1359" w:type="pct"/>
            <w:tcBorders>
              <w:top w:val="single" w:sz="4" w:space="0" w:color="auto"/>
              <w:left w:val="single" w:sz="4" w:space="0" w:color="auto"/>
              <w:bottom w:val="single" w:sz="4" w:space="0" w:color="auto"/>
              <w:right w:val="single" w:sz="4" w:space="0" w:color="auto"/>
            </w:tcBorders>
          </w:tcPr>
          <w:p w14:paraId="2AEEE55C" w14:textId="77777777" w:rsidR="00CF08D6" w:rsidRPr="00C6449B" w:rsidRDefault="00CF08D6" w:rsidP="00CF08D6">
            <w:pPr>
              <w:pStyle w:val="TAC"/>
              <w:rPr>
                <w:rFonts w:cs="Arial"/>
              </w:rPr>
            </w:pPr>
            <w:r w:rsidRPr="00C6449B">
              <w:rPr>
                <w:rFonts w:cs="Arial"/>
              </w:rPr>
              <w:t>Tx spurious emissions,</w:t>
            </w:r>
          </w:p>
          <w:p w14:paraId="29E1BE29" w14:textId="77777777" w:rsidR="00CF08D6" w:rsidRPr="00C6449B" w:rsidRDefault="00CF08D6" w:rsidP="00CF08D6">
            <w:pPr>
              <w:pStyle w:val="TAC"/>
              <w:rPr>
                <w:rFonts w:cs="Arial"/>
                <w:lang w:eastAsia="ja-JP"/>
              </w:rPr>
            </w:pPr>
            <w:r w:rsidRPr="00C6449B">
              <w:t>OTA Tx spurious emissions</w:t>
            </w:r>
          </w:p>
        </w:tc>
        <w:tc>
          <w:tcPr>
            <w:tcW w:w="3040" w:type="pct"/>
            <w:tcBorders>
              <w:top w:val="single" w:sz="4" w:space="0" w:color="auto"/>
              <w:left w:val="single" w:sz="4" w:space="0" w:color="auto"/>
              <w:bottom w:val="single" w:sz="4" w:space="0" w:color="auto"/>
              <w:right w:val="single" w:sz="4" w:space="0" w:color="auto"/>
            </w:tcBorders>
          </w:tcPr>
          <w:p w14:paraId="5448E629" w14:textId="77777777" w:rsidR="00CF08D6" w:rsidRPr="00C6449B" w:rsidRDefault="00CF08D6" w:rsidP="00CF08D6">
            <w:pPr>
              <w:pStyle w:val="TAL"/>
              <w:rPr>
                <w:rFonts w:cs="Arial"/>
                <w:lang w:eastAsia="ja-JP"/>
              </w:rPr>
            </w:pPr>
            <w:r w:rsidRPr="00C6449B">
              <w:rPr>
                <w:rFonts w:cs="Arial"/>
                <w:lang w:eastAsia="ja-JP"/>
              </w:rPr>
              <w:t>Category A or Category B spurious emission limits, as defined in ITU-R Recommendation SM.329 [2], may apply regionally.</w:t>
            </w:r>
          </w:p>
          <w:p w14:paraId="0BB2A6BD" w14:textId="77777777" w:rsidR="00CF08D6" w:rsidRPr="00C6449B" w:rsidRDefault="00CF08D6" w:rsidP="00CF08D6">
            <w:pPr>
              <w:pStyle w:val="TAL"/>
              <w:rPr>
                <w:rFonts w:cs="Arial"/>
                <w:lang w:eastAsia="ja-JP"/>
              </w:rPr>
            </w:pPr>
            <w:r w:rsidRPr="00C6449B">
              <w:t xml:space="preserve">The emission limits for </w:t>
            </w:r>
            <w:r w:rsidRPr="00C6449B">
              <w:rPr>
                <w:i/>
              </w:rPr>
              <w:t>BS type 1-H</w:t>
            </w:r>
            <w:r w:rsidRPr="00C6449B">
              <w:t xml:space="preserve"> and </w:t>
            </w:r>
            <w:r w:rsidRPr="00C6449B">
              <w:rPr>
                <w:i/>
              </w:rPr>
              <w:t>BS type 1-O</w:t>
            </w:r>
            <w:r w:rsidRPr="00C6449B">
              <w:t xml:space="preserve"> specified as the </w:t>
            </w:r>
            <w:r w:rsidRPr="00C6449B">
              <w:rPr>
                <w:i/>
              </w:rPr>
              <w:t>basic limit</w:t>
            </w:r>
            <w:r w:rsidRPr="00C6449B">
              <w:t xml:space="preserve"> + X (dB) are applicable, unless stated differently in regional regulation.</w:t>
            </w:r>
          </w:p>
        </w:tc>
      </w:tr>
      <w:tr w:rsidR="00CF08D6" w:rsidRPr="00C6449B" w14:paraId="248F7159"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7CA1608A" w14:textId="77777777" w:rsidR="00CF08D6" w:rsidRPr="00C6449B" w:rsidRDefault="00CF08D6" w:rsidP="00CF08D6">
            <w:pPr>
              <w:pStyle w:val="TAC"/>
            </w:pPr>
            <w:r w:rsidRPr="00C6449B">
              <w:t>6.6.5.2.3,</w:t>
            </w:r>
          </w:p>
          <w:p w14:paraId="560191A2" w14:textId="77777777" w:rsidR="00CF08D6" w:rsidRPr="00C6449B" w:rsidRDefault="00CF08D6" w:rsidP="00CF08D6">
            <w:pPr>
              <w:pStyle w:val="TAC"/>
            </w:pPr>
            <w:r w:rsidRPr="00C6449B">
              <w:t>9.7.5.3.3</w:t>
            </w:r>
          </w:p>
        </w:tc>
        <w:tc>
          <w:tcPr>
            <w:tcW w:w="1359" w:type="pct"/>
            <w:tcBorders>
              <w:top w:val="single" w:sz="4" w:space="0" w:color="auto"/>
              <w:left w:val="single" w:sz="4" w:space="0" w:color="auto"/>
              <w:bottom w:val="single" w:sz="4" w:space="0" w:color="auto"/>
              <w:right w:val="single" w:sz="4" w:space="0" w:color="auto"/>
            </w:tcBorders>
          </w:tcPr>
          <w:p w14:paraId="153CC54D" w14:textId="77777777" w:rsidR="00CF08D6" w:rsidRPr="00C6449B" w:rsidRDefault="00CF08D6" w:rsidP="00CF08D6">
            <w:pPr>
              <w:pStyle w:val="TAC"/>
              <w:rPr>
                <w:rFonts w:cs="Arial"/>
              </w:rPr>
            </w:pPr>
            <w:r w:rsidRPr="00C6449B">
              <w:rPr>
                <w:rFonts w:cs="Arial"/>
              </w:rPr>
              <w:t>Tx spurious emissions: additional requirements,</w:t>
            </w:r>
          </w:p>
          <w:p w14:paraId="5769DF75" w14:textId="77777777" w:rsidR="00CF08D6" w:rsidRPr="00C6449B" w:rsidRDefault="00CF08D6" w:rsidP="00CF08D6">
            <w:pPr>
              <w:pStyle w:val="TAC"/>
              <w:rPr>
                <w:rFonts w:cs="Arial"/>
              </w:rPr>
            </w:pPr>
            <w:r w:rsidRPr="00C6449B">
              <w:rPr>
                <w:rFonts w:cs="Arial"/>
              </w:rPr>
              <w:t>OTA Tx spurious emissions: additional requirements</w:t>
            </w:r>
          </w:p>
        </w:tc>
        <w:tc>
          <w:tcPr>
            <w:tcW w:w="3040" w:type="pct"/>
            <w:tcBorders>
              <w:top w:val="single" w:sz="4" w:space="0" w:color="auto"/>
              <w:left w:val="single" w:sz="4" w:space="0" w:color="auto"/>
              <w:bottom w:val="single" w:sz="4" w:space="0" w:color="auto"/>
              <w:right w:val="single" w:sz="4" w:space="0" w:color="auto"/>
            </w:tcBorders>
          </w:tcPr>
          <w:p w14:paraId="13AE6618" w14:textId="77777777" w:rsidR="00CF08D6" w:rsidRPr="00C6449B" w:rsidRDefault="00CF08D6" w:rsidP="00CF08D6">
            <w:pPr>
              <w:pStyle w:val="TAL"/>
              <w:rPr>
                <w:rFonts w:cs="Arial"/>
                <w:lang w:eastAsia="ja-JP"/>
              </w:rPr>
            </w:pPr>
            <w:r w:rsidRPr="00C6449B">
              <w:t xml:space="preserve">These requirements may be applied for the protection of system operating in frequency ranges other than the BS </w:t>
            </w:r>
            <w:r w:rsidRPr="00C6449B">
              <w:rPr>
                <w:i/>
              </w:rPr>
              <w:t>operating band</w:t>
            </w:r>
            <w:r w:rsidRPr="00C6449B">
              <w:t>.</w:t>
            </w:r>
          </w:p>
        </w:tc>
      </w:tr>
      <w:tr w:rsidR="008F6227" w:rsidRPr="00C6449B" w14:paraId="30CD94B2" w14:textId="77777777" w:rsidTr="007F25CB">
        <w:trPr>
          <w:cantSplit/>
          <w:jc w:val="center"/>
        </w:trPr>
        <w:tc>
          <w:tcPr>
            <w:tcW w:w="601" w:type="pct"/>
            <w:tcBorders>
              <w:top w:val="single" w:sz="4" w:space="0" w:color="auto"/>
              <w:left w:val="single" w:sz="4" w:space="0" w:color="auto"/>
              <w:bottom w:val="single" w:sz="4" w:space="0" w:color="auto"/>
              <w:right w:val="single" w:sz="4" w:space="0" w:color="auto"/>
            </w:tcBorders>
          </w:tcPr>
          <w:p w14:paraId="4A8A45B8" w14:textId="77777777" w:rsidR="008F6227" w:rsidRPr="00C6449B" w:rsidRDefault="008F6227" w:rsidP="007F25CB">
            <w:pPr>
              <w:pStyle w:val="TAC"/>
              <w:rPr>
                <w:lang w:eastAsia="ja-JP"/>
              </w:rPr>
            </w:pPr>
            <w:r>
              <w:rPr>
                <w:lang w:eastAsia="ja-JP"/>
              </w:rPr>
              <w:t>6.6.5.3</w:t>
            </w:r>
          </w:p>
        </w:tc>
        <w:tc>
          <w:tcPr>
            <w:tcW w:w="1359" w:type="pct"/>
            <w:tcBorders>
              <w:top w:val="single" w:sz="4" w:space="0" w:color="auto"/>
              <w:left w:val="single" w:sz="4" w:space="0" w:color="auto"/>
              <w:bottom w:val="single" w:sz="4" w:space="0" w:color="auto"/>
              <w:right w:val="single" w:sz="4" w:space="0" w:color="auto"/>
            </w:tcBorders>
          </w:tcPr>
          <w:p w14:paraId="35A177EA" w14:textId="77777777" w:rsidR="008F6227" w:rsidRPr="00C6449B" w:rsidRDefault="008F6227" w:rsidP="007F25CB">
            <w:pPr>
              <w:pStyle w:val="TAC"/>
              <w:rPr>
                <w:lang w:val="sv-FI" w:eastAsia="ja-JP"/>
              </w:rPr>
            </w:pPr>
            <w:r w:rsidRPr="00C6449B">
              <w:t>Transmitter spurious emissions</w:t>
            </w:r>
          </w:p>
        </w:tc>
        <w:tc>
          <w:tcPr>
            <w:tcW w:w="3040" w:type="pct"/>
            <w:tcBorders>
              <w:top w:val="single" w:sz="4" w:space="0" w:color="auto"/>
              <w:left w:val="single" w:sz="4" w:space="0" w:color="auto"/>
              <w:bottom w:val="single" w:sz="4" w:space="0" w:color="auto"/>
              <w:right w:val="single" w:sz="4" w:space="0" w:color="auto"/>
            </w:tcBorders>
          </w:tcPr>
          <w:p w14:paraId="0E821E35" w14:textId="77777777" w:rsidR="008F6227" w:rsidRPr="00C6449B" w:rsidRDefault="008F6227" w:rsidP="007F25CB">
            <w:pPr>
              <w:pStyle w:val="TAL"/>
              <w:rPr>
                <w:lang w:eastAsia="ja-JP"/>
              </w:rPr>
            </w:pPr>
            <w:r w:rsidRPr="00C54509">
              <w:t xml:space="preserve">For Band </w:t>
            </w:r>
            <w:r>
              <w:t>n</w:t>
            </w:r>
            <w:r w:rsidRPr="00C54509">
              <w:rPr>
                <w:rFonts w:hint="eastAsia"/>
                <w:lang w:eastAsia="zh-CN"/>
              </w:rPr>
              <w:t>41</w:t>
            </w:r>
            <w:r w:rsidRPr="00C54509">
              <w:t xml:space="preserve"> operation in Japan</w:t>
            </w:r>
            <w:r>
              <w:rPr>
                <w:rFonts w:cs="v5.0.0"/>
              </w:rPr>
              <w:t>, t</w:t>
            </w:r>
            <w:r>
              <w:t>he sum of the</w:t>
            </w:r>
            <w:r w:rsidRPr="00C6449B">
              <w:t xml:space="preserve"> </w:t>
            </w:r>
            <w:r>
              <w:t>spurious</w:t>
            </w:r>
            <w:r w:rsidRPr="00C6449B">
              <w:t xml:space="preserve"> emissions </w:t>
            </w:r>
            <w:r>
              <w:t>over all</w:t>
            </w:r>
            <w:r w:rsidRPr="00C6449B">
              <w:t xml:space="preserve"> </w:t>
            </w:r>
            <w:r w:rsidRPr="00C6449B">
              <w:rPr>
                <w:i/>
              </w:rPr>
              <w:t>antenna connector</w:t>
            </w:r>
            <w:r>
              <w:rPr>
                <w:i/>
              </w:rPr>
              <w:t>s</w:t>
            </w:r>
            <w:r w:rsidRPr="00C6449B">
              <w:rPr>
                <w:i/>
              </w:rPr>
              <w:t xml:space="preserve"> </w:t>
            </w:r>
            <w:r w:rsidRPr="00C6449B">
              <w:t xml:space="preserve">for </w:t>
            </w:r>
            <w:r w:rsidRPr="00C6449B">
              <w:rPr>
                <w:i/>
              </w:rPr>
              <w:t>BS type 1-C</w:t>
            </w:r>
            <w:r w:rsidRPr="00C6449B">
              <w:t xml:space="preserve"> shall </w:t>
            </w:r>
            <w:r>
              <w:t>not exceed</w:t>
            </w:r>
            <w:r w:rsidRPr="00C6449B">
              <w:t xml:space="preserve"> the </w:t>
            </w:r>
            <w:r w:rsidRPr="00C6449B">
              <w:rPr>
                <w:i/>
                <w:iCs/>
                <w:lang w:val="en-US" w:eastAsia="zh-CN"/>
              </w:rPr>
              <w:t>basic</w:t>
            </w:r>
            <w:r w:rsidRPr="00C6449B">
              <w:rPr>
                <w:i/>
              </w:rPr>
              <w:t xml:space="preserve"> limits</w:t>
            </w:r>
            <w:r>
              <w:t>.</w:t>
            </w:r>
          </w:p>
        </w:tc>
      </w:tr>
      <w:tr w:rsidR="00CF08D6" w:rsidRPr="00C6449B" w14:paraId="4B73BABF" w14:textId="77777777" w:rsidTr="00CF08D6">
        <w:trPr>
          <w:cantSplit/>
          <w:jc w:val="center"/>
        </w:trPr>
        <w:tc>
          <w:tcPr>
            <w:tcW w:w="601" w:type="pct"/>
            <w:tcBorders>
              <w:top w:val="single" w:sz="4" w:space="0" w:color="auto"/>
              <w:left w:val="single" w:sz="4" w:space="0" w:color="auto"/>
              <w:bottom w:val="single" w:sz="4" w:space="0" w:color="auto"/>
              <w:right w:val="single" w:sz="4" w:space="0" w:color="auto"/>
            </w:tcBorders>
          </w:tcPr>
          <w:p w14:paraId="2DFC39E0" w14:textId="77777777" w:rsidR="00CF08D6" w:rsidRPr="00C6449B" w:rsidRDefault="00CF08D6" w:rsidP="00CF08D6">
            <w:pPr>
              <w:pStyle w:val="TAC"/>
              <w:rPr>
                <w:lang w:eastAsia="ja-JP"/>
              </w:rPr>
            </w:pPr>
            <w:r w:rsidRPr="00C6449B">
              <w:rPr>
                <w:rFonts w:hint="eastAsia"/>
                <w:lang w:eastAsia="ja-JP"/>
              </w:rPr>
              <w:t>6.</w:t>
            </w:r>
            <w:r w:rsidRPr="00C6449B">
              <w:rPr>
                <w:lang w:eastAsia="ja-JP"/>
              </w:rPr>
              <w:t>7.2.1.1,</w:t>
            </w:r>
          </w:p>
          <w:p w14:paraId="40451859" w14:textId="77777777" w:rsidR="00CF08D6" w:rsidRPr="00C6449B" w:rsidRDefault="00CF08D6" w:rsidP="00CF08D6">
            <w:pPr>
              <w:pStyle w:val="TAC"/>
              <w:rPr>
                <w:lang w:eastAsia="ja-JP"/>
              </w:rPr>
            </w:pPr>
            <w:r w:rsidRPr="00C6449B">
              <w:rPr>
                <w:lang w:eastAsia="ja-JP"/>
              </w:rPr>
              <w:t>6.7.3.1.1</w:t>
            </w:r>
          </w:p>
          <w:p w14:paraId="35C3DD3C" w14:textId="77777777" w:rsidR="00CF08D6" w:rsidRPr="00C6449B" w:rsidRDefault="00CF08D6" w:rsidP="00CF08D6">
            <w:pPr>
              <w:pStyle w:val="TAC"/>
            </w:pPr>
            <w:r w:rsidRPr="00C6449B">
              <w:rPr>
                <w:lang w:eastAsia="ja-JP"/>
              </w:rPr>
              <w:t>9.8.2</w:t>
            </w:r>
          </w:p>
        </w:tc>
        <w:tc>
          <w:tcPr>
            <w:tcW w:w="1359" w:type="pct"/>
            <w:tcBorders>
              <w:top w:val="single" w:sz="4" w:space="0" w:color="auto"/>
              <w:left w:val="single" w:sz="4" w:space="0" w:color="auto"/>
              <w:bottom w:val="single" w:sz="4" w:space="0" w:color="auto"/>
              <w:right w:val="single" w:sz="4" w:space="0" w:color="auto"/>
            </w:tcBorders>
          </w:tcPr>
          <w:p w14:paraId="360B048A" w14:textId="77777777" w:rsidR="00CF08D6" w:rsidRPr="00C6449B" w:rsidRDefault="00CF08D6" w:rsidP="00CF08D6">
            <w:pPr>
              <w:pStyle w:val="TAC"/>
              <w:rPr>
                <w:lang w:val="sv-FI" w:eastAsia="ja-JP"/>
              </w:rPr>
            </w:pPr>
            <w:r w:rsidRPr="00C6449B">
              <w:rPr>
                <w:rFonts w:hint="eastAsia"/>
                <w:lang w:val="sv-FI" w:eastAsia="ja-JP"/>
              </w:rPr>
              <w:t>T</w:t>
            </w:r>
            <w:r w:rsidRPr="00C6449B">
              <w:rPr>
                <w:lang w:val="sv-FI" w:eastAsia="ja-JP"/>
              </w:rPr>
              <w:t>ransmitter intermodulation,</w:t>
            </w:r>
          </w:p>
          <w:p w14:paraId="5FB9EF62" w14:textId="77777777" w:rsidR="00CF08D6" w:rsidRPr="00C6449B" w:rsidRDefault="00CF08D6" w:rsidP="00CF08D6">
            <w:pPr>
              <w:pStyle w:val="TAC"/>
              <w:rPr>
                <w:rFonts w:cs="Arial"/>
                <w:lang w:val="sv-FI"/>
              </w:rPr>
            </w:pPr>
            <w:r w:rsidRPr="00C6449B">
              <w:rPr>
                <w:rFonts w:hint="eastAsia"/>
                <w:lang w:val="sv-FI" w:eastAsia="ja-JP"/>
              </w:rPr>
              <w:t>OT</w:t>
            </w:r>
            <w:r w:rsidRPr="00C6449B">
              <w:rPr>
                <w:lang w:val="sv-FI" w:eastAsia="ja-JP"/>
              </w:rPr>
              <w:t>A transmitter intermodulation</w:t>
            </w:r>
          </w:p>
        </w:tc>
        <w:tc>
          <w:tcPr>
            <w:tcW w:w="3040" w:type="pct"/>
            <w:tcBorders>
              <w:top w:val="single" w:sz="4" w:space="0" w:color="auto"/>
              <w:left w:val="single" w:sz="4" w:space="0" w:color="auto"/>
              <w:bottom w:val="single" w:sz="4" w:space="0" w:color="auto"/>
              <w:right w:val="single" w:sz="4" w:space="0" w:color="auto"/>
            </w:tcBorders>
          </w:tcPr>
          <w:p w14:paraId="7B2166DA" w14:textId="77777777" w:rsidR="00CF08D6" w:rsidRPr="00C6449B" w:rsidRDefault="00CF08D6" w:rsidP="00CF08D6">
            <w:pPr>
              <w:pStyle w:val="TAL"/>
            </w:pPr>
            <w:r w:rsidRPr="00C6449B">
              <w:rPr>
                <w:rFonts w:hint="eastAsia"/>
                <w:lang w:eastAsia="ja-JP"/>
              </w:rPr>
              <w:t xml:space="preserve">Interfering signal positions that are partially or completely outside of any downlink </w:t>
            </w:r>
            <w:r w:rsidRPr="00C6449B">
              <w:rPr>
                <w:rFonts w:hint="eastAsia"/>
                <w:i/>
                <w:lang w:eastAsia="ja-JP"/>
              </w:rPr>
              <w:t>operating band</w:t>
            </w:r>
            <w:r w:rsidRPr="00C6449B">
              <w:rPr>
                <w:rFonts w:hint="eastAsia"/>
                <w:lang w:eastAsia="ja-JP"/>
              </w:rPr>
              <w:t xml:space="preserve"> of the base station are not excluded from the requirement in Japan in Band n77, n78, n79.</w:t>
            </w:r>
          </w:p>
        </w:tc>
      </w:tr>
      <w:tr w:rsidR="006F5668" w:rsidRPr="007D7225" w14:paraId="07D9CAA3" w14:textId="77777777" w:rsidTr="007F25CB">
        <w:trPr>
          <w:cantSplit/>
          <w:jc w:val="center"/>
        </w:trPr>
        <w:tc>
          <w:tcPr>
            <w:tcW w:w="601" w:type="pct"/>
            <w:tcBorders>
              <w:top w:val="single" w:sz="4" w:space="0" w:color="auto"/>
              <w:left w:val="single" w:sz="4" w:space="0" w:color="auto"/>
              <w:bottom w:val="single" w:sz="4" w:space="0" w:color="auto"/>
              <w:right w:val="single" w:sz="4" w:space="0" w:color="auto"/>
            </w:tcBorders>
          </w:tcPr>
          <w:p w14:paraId="19A20693" w14:textId="77777777" w:rsidR="006F5668" w:rsidRPr="007D7225" w:rsidRDefault="006F5668" w:rsidP="007F25CB">
            <w:pPr>
              <w:pStyle w:val="TAC"/>
              <w:rPr>
                <w:lang w:eastAsia="ja-JP"/>
              </w:rPr>
            </w:pPr>
            <w:r>
              <w:rPr>
                <w:rFonts w:hint="eastAsia"/>
                <w:lang w:eastAsia="ja-JP"/>
              </w:rPr>
              <w:t>6.7.2.2</w:t>
            </w:r>
            <w:r>
              <w:rPr>
                <w:lang w:eastAsia="ja-JP"/>
              </w:rPr>
              <w:t>, 6.7.3.3</w:t>
            </w:r>
          </w:p>
        </w:tc>
        <w:tc>
          <w:tcPr>
            <w:tcW w:w="1359" w:type="pct"/>
            <w:tcBorders>
              <w:top w:val="single" w:sz="4" w:space="0" w:color="auto"/>
              <w:left w:val="single" w:sz="4" w:space="0" w:color="auto"/>
              <w:bottom w:val="single" w:sz="4" w:space="0" w:color="auto"/>
              <w:right w:val="single" w:sz="4" w:space="0" w:color="auto"/>
            </w:tcBorders>
          </w:tcPr>
          <w:p w14:paraId="77E2F683" w14:textId="77777777" w:rsidR="006F5668" w:rsidRPr="007D7225" w:rsidRDefault="006F5668" w:rsidP="007F25CB">
            <w:pPr>
              <w:pStyle w:val="TAC"/>
              <w:rPr>
                <w:lang w:val="sv-FI" w:eastAsia="ja-JP"/>
              </w:rPr>
            </w:pPr>
            <w:r w:rsidRPr="007D7225">
              <w:rPr>
                <w:rFonts w:hint="eastAsia"/>
                <w:lang w:val="sv-FI" w:eastAsia="ja-JP"/>
              </w:rPr>
              <w:t>T</w:t>
            </w:r>
            <w:r w:rsidRPr="007D7225">
              <w:rPr>
                <w:lang w:val="sv-FI" w:eastAsia="ja-JP"/>
              </w:rPr>
              <w:t>ransmitter intermodulation</w:t>
            </w:r>
          </w:p>
        </w:tc>
        <w:tc>
          <w:tcPr>
            <w:tcW w:w="3040" w:type="pct"/>
            <w:tcBorders>
              <w:top w:val="single" w:sz="4" w:space="0" w:color="auto"/>
              <w:left w:val="single" w:sz="4" w:space="0" w:color="auto"/>
              <w:bottom w:val="single" w:sz="4" w:space="0" w:color="auto"/>
              <w:right w:val="single" w:sz="4" w:space="0" w:color="auto"/>
            </w:tcBorders>
          </w:tcPr>
          <w:p w14:paraId="5917F9DF" w14:textId="77777777" w:rsidR="006F5668" w:rsidRPr="007D7225" w:rsidRDefault="006F5668" w:rsidP="007F25CB">
            <w:pPr>
              <w:pStyle w:val="TAL"/>
              <w:rPr>
                <w:lang w:eastAsia="ja-JP"/>
              </w:rPr>
            </w:pPr>
            <w:r>
              <w:rPr>
                <w:rFonts w:cs="v5.0.0"/>
              </w:rPr>
              <w:t xml:space="preserve">For Band n41 operation in Japan, the </w:t>
            </w:r>
            <w:r>
              <w:rPr>
                <w:rFonts w:cs="Arial"/>
                <w:lang w:eastAsia="ja-JP"/>
              </w:rPr>
              <w:t>BS</w:t>
            </w:r>
            <w:r w:rsidRPr="00C6449B">
              <w:rPr>
                <w:rFonts w:cs="Arial"/>
                <w:lang w:eastAsia="ja-JP"/>
              </w:rPr>
              <w:t xml:space="preserve"> may have to comply with the additional requirements, when deployed in certain regions.</w:t>
            </w:r>
          </w:p>
        </w:tc>
      </w:tr>
      <w:tr w:rsidR="006F5668" w:rsidRPr="00C6449B" w14:paraId="07D83255" w14:textId="77777777" w:rsidTr="007F25CB">
        <w:trPr>
          <w:cantSplit/>
          <w:jc w:val="center"/>
        </w:trPr>
        <w:tc>
          <w:tcPr>
            <w:tcW w:w="601" w:type="pct"/>
            <w:tcBorders>
              <w:top w:val="single" w:sz="4" w:space="0" w:color="auto"/>
              <w:left w:val="single" w:sz="4" w:space="0" w:color="auto"/>
              <w:bottom w:val="single" w:sz="4" w:space="0" w:color="auto"/>
              <w:right w:val="single" w:sz="4" w:space="0" w:color="auto"/>
            </w:tcBorders>
          </w:tcPr>
          <w:p w14:paraId="493F94E6" w14:textId="77777777" w:rsidR="006F5668" w:rsidRPr="00C6449B" w:rsidRDefault="006F5668" w:rsidP="007F25CB">
            <w:pPr>
              <w:pStyle w:val="TAC"/>
            </w:pPr>
            <w:r>
              <w:rPr>
                <w:rFonts w:hint="eastAsia"/>
                <w:lang w:eastAsia="ja-JP"/>
              </w:rPr>
              <w:t>7.6.3</w:t>
            </w:r>
          </w:p>
        </w:tc>
        <w:tc>
          <w:tcPr>
            <w:tcW w:w="1359" w:type="pct"/>
            <w:tcBorders>
              <w:top w:val="single" w:sz="4" w:space="0" w:color="auto"/>
              <w:left w:val="single" w:sz="4" w:space="0" w:color="auto"/>
              <w:bottom w:val="single" w:sz="4" w:space="0" w:color="auto"/>
              <w:right w:val="single" w:sz="4" w:space="0" w:color="auto"/>
            </w:tcBorders>
          </w:tcPr>
          <w:p w14:paraId="2740128C" w14:textId="77777777" w:rsidR="006F5668" w:rsidRPr="00C6449B" w:rsidRDefault="006F5668" w:rsidP="007F25CB">
            <w:pPr>
              <w:pStyle w:val="TAC"/>
            </w:pPr>
            <w:r w:rsidRPr="00C6449B">
              <w:t>Rx spurious emissions,</w:t>
            </w:r>
          </w:p>
        </w:tc>
        <w:tc>
          <w:tcPr>
            <w:tcW w:w="3040" w:type="pct"/>
            <w:tcBorders>
              <w:top w:val="single" w:sz="4" w:space="0" w:color="auto"/>
              <w:left w:val="single" w:sz="4" w:space="0" w:color="auto"/>
              <w:bottom w:val="single" w:sz="4" w:space="0" w:color="auto"/>
              <w:right w:val="single" w:sz="4" w:space="0" w:color="auto"/>
            </w:tcBorders>
          </w:tcPr>
          <w:p w14:paraId="60145A47" w14:textId="77777777" w:rsidR="006F5668" w:rsidRPr="00C6449B" w:rsidRDefault="006F5668" w:rsidP="007F25CB">
            <w:pPr>
              <w:pStyle w:val="TAL"/>
            </w:pPr>
            <w:r>
              <w:rPr>
                <w:rFonts w:cs="v5.0.0"/>
              </w:rPr>
              <w:t>For Band n41 operation in Japan, t</w:t>
            </w:r>
            <w:r>
              <w:t xml:space="preserve">he emission limits for </w:t>
            </w:r>
            <w:r w:rsidRPr="001529A3">
              <w:rPr>
                <w:i/>
              </w:rPr>
              <w:t>BS type 1-C</w:t>
            </w:r>
            <w:r>
              <w:t xml:space="preserve"> may apply</w:t>
            </w:r>
            <w:r>
              <w:rPr>
                <w:rFonts w:cs="v5.0.0"/>
              </w:rPr>
              <w:t xml:space="preserve"> to the sum of the emission power </w:t>
            </w:r>
            <w:r>
              <w:rPr>
                <w:rFonts w:cs="v5.0.0"/>
                <w:lang w:eastAsia="zh-CN"/>
              </w:rPr>
              <w:t xml:space="preserve">over all </w:t>
            </w:r>
            <w:r w:rsidRPr="00715C01">
              <w:rPr>
                <w:rFonts w:cs="v5.0.0"/>
                <w:i/>
                <w:lang w:eastAsia="zh-CN"/>
              </w:rPr>
              <w:t>antenna connectors</w:t>
            </w:r>
            <w:r>
              <w:rPr>
                <w:rFonts w:cs="v5.0.0"/>
              </w:rPr>
              <w:t>.</w:t>
            </w:r>
          </w:p>
        </w:tc>
      </w:tr>
      <w:tr w:rsidR="00496138" w:rsidRPr="00C6449B" w14:paraId="0FE3D64B" w14:textId="77777777" w:rsidTr="00496138">
        <w:trPr>
          <w:cantSplit/>
          <w:jc w:val="center"/>
        </w:trPr>
        <w:tc>
          <w:tcPr>
            <w:tcW w:w="601" w:type="pct"/>
            <w:tcBorders>
              <w:top w:val="single" w:sz="4" w:space="0" w:color="auto"/>
              <w:left w:val="single" w:sz="4" w:space="0" w:color="auto"/>
              <w:bottom w:val="single" w:sz="4" w:space="0" w:color="auto"/>
              <w:right w:val="single" w:sz="4" w:space="0" w:color="auto"/>
            </w:tcBorders>
          </w:tcPr>
          <w:p w14:paraId="07E259F4" w14:textId="77777777" w:rsidR="00496138" w:rsidRPr="00C6449B" w:rsidRDefault="00496138" w:rsidP="00496138">
            <w:pPr>
              <w:pStyle w:val="TAC"/>
            </w:pPr>
            <w:r w:rsidRPr="00C6449B">
              <w:t xml:space="preserve">7.6.4, </w:t>
            </w:r>
            <w:r w:rsidRPr="00C6449B">
              <w:br/>
              <w:t>10.7.2</w:t>
            </w:r>
          </w:p>
          <w:p w14:paraId="11A19706" w14:textId="77777777" w:rsidR="00496138" w:rsidRPr="00C6449B" w:rsidRDefault="00496138" w:rsidP="00496138">
            <w:pPr>
              <w:pStyle w:val="TAC"/>
            </w:pPr>
            <w:r w:rsidRPr="00C6449B">
              <w:t>10.7.3</w:t>
            </w:r>
          </w:p>
        </w:tc>
        <w:tc>
          <w:tcPr>
            <w:tcW w:w="1359" w:type="pct"/>
            <w:tcBorders>
              <w:top w:val="single" w:sz="4" w:space="0" w:color="auto"/>
              <w:left w:val="single" w:sz="4" w:space="0" w:color="auto"/>
              <w:bottom w:val="single" w:sz="4" w:space="0" w:color="auto"/>
              <w:right w:val="single" w:sz="4" w:space="0" w:color="auto"/>
            </w:tcBorders>
          </w:tcPr>
          <w:p w14:paraId="7F2B6930" w14:textId="77777777" w:rsidR="00496138" w:rsidRPr="00C6449B" w:rsidRDefault="00496138" w:rsidP="00496138">
            <w:pPr>
              <w:pStyle w:val="TAC"/>
            </w:pPr>
            <w:r w:rsidRPr="00C6449B">
              <w:t>Rx spurious emissions,</w:t>
            </w:r>
          </w:p>
          <w:p w14:paraId="3F6F567E" w14:textId="77777777" w:rsidR="00496138" w:rsidRPr="00C6449B" w:rsidRDefault="00496138" w:rsidP="00496138">
            <w:pPr>
              <w:pStyle w:val="TAC"/>
              <w:rPr>
                <w:rFonts w:cs="Arial"/>
              </w:rPr>
            </w:pPr>
            <w:r w:rsidRPr="00C6449B">
              <w:t>OTA Rx spurious emissions</w:t>
            </w:r>
          </w:p>
        </w:tc>
        <w:tc>
          <w:tcPr>
            <w:tcW w:w="3040" w:type="pct"/>
            <w:tcBorders>
              <w:top w:val="single" w:sz="4" w:space="0" w:color="auto"/>
              <w:left w:val="single" w:sz="4" w:space="0" w:color="auto"/>
              <w:bottom w:val="single" w:sz="4" w:space="0" w:color="auto"/>
              <w:right w:val="single" w:sz="4" w:space="0" w:color="auto"/>
            </w:tcBorders>
          </w:tcPr>
          <w:p w14:paraId="2D55E396" w14:textId="77777777" w:rsidR="00496138" w:rsidRPr="00C6449B" w:rsidRDefault="00496138" w:rsidP="00496138">
            <w:pPr>
              <w:pStyle w:val="TAL"/>
            </w:pPr>
            <w:r w:rsidRPr="00C6449B">
              <w:t xml:space="preserve">The emission limits for </w:t>
            </w:r>
            <w:r w:rsidRPr="00C6449B">
              <w:rPr>
                <w:i/>
              </w:rPr>
              <w:t>BS type 1-H</w:t>
            </w:r>
            <w:r w:rsidRPr="00C6449B">
              <w:t xml:space="preserve"> and </w:t>
            </w:r>
            <w:r w:rsidRPr="00C6449B">
              <w:rPr>
                <w:i/>
              </w:rPr>
              <w:t>BS type 1-O</w:t>
            </w:r>
            <w:r w:rsidRPr="00C6449B">
              <w:t xml:space="preserve"> specified as the </w:t>
            </w:r>
            <w:r w:rsidRPr="00C6449B">
              <w:rPr>
                <w:i/>
              </w:rPr>
              <w:t>basic limit</w:t>
            </w:r>
            <w:r w:rsidRPr="00C6449B">
              <w:t xml:space="preserve"> + X (dB) are applicable, unless stated differently in regional regulation.</w:t>
            </w:r>
          </w:p>
          <w:p w14:paraId="5308B3BA" w14:textId="77777777" w:rsidR="00496138" w:rsidRPr="00C6449B" w:rsidRDefault="00496138" w:rsidP="00496138">
            <w:pPr>
              <w:pStyle w:val="TAL"/>
              <w:rPr>
                <w:rFonts w:cs="Arial"/>
                <w:lang w:eastAsia="ja-JP"/>
              </w:rPr>
            </w:pPr>
            <w:r w:rsidRPr="00C6449B">
              <w:t xml:space="preserve">Additional limits for </w:t>
            </w:r>
            <w:r w:rsidRPr="00C6449B">
              <w:rPr>
                <w:i/>
              </w:rPr>
              <w:t>BS type 2-O</w:t>
            </w:r>
            <w:r w:rsidRPr="00C6449B">
              <w:t xml:space="preserve"> may apply regionally.</w:t>
            </w:r>
          </w:p>
        </w:tc>
      </w:tr>
    </w:tbl>
    <w:p w14:paraId="1AA288A3" w14:textId="77777777" w:rsidR="00CF08D6" w:rsidRPr="00C6449B" w:rsidRDefault="00CF08D6" w:rsidP="00CF08D6"/>
    <w:p w14:paraId="68609953" w14:textId="77777777" w:rsidR="00CF08D6" w:rsidRPr="00C6449B" w:rsidRDefault="00CF08D6" w:rsidP="00CF08D6">
      <w:pPr>
        <w:pStyle w:val="Heading2"/>
      </w:pPr>
      <w:bookmarkStart w:id="280" w:name="_Toc13079581"/>
      <w:bookmarkStart w:id="281" w:name="_Toc29811069"/>
      <w:bookmarkStart w:id="282" w:name="_Toc29811520"/>
      <w:bookmarkStart w:id="283" w:name="_Toc37268024"/>
      <w:bookmarkStart w:id="284" w:name="_Toc37268475"/>
      <w:bookmarkStart w:id="285" w:name="_Toc45893124"/>
      <w:bookmarkStart w:id="286" w:name="_Toc53177288"/>
      <w:bookmarkStart w:id="287" w:name="_Toc53177740"/>
      <w:bookmarkStart w:id="288" w:name="_Toc61176374"/>
      <w:bookmarkStart w:id="289" w:name="_Toc67916197"/>
      <w:bookmarkStart w:id="290" w:name="_Toc74670415"/>
      <w:bookmarkStart w:id="291" w:name="_Toc76542450"/>
      <w:bookmarkStart w:id="292" w:name="_Toc82626382"/>
      <w:bookmarkStart w:id="293" w:name="_Toc90414348"/>
      <w:bookmarkStart w:id="294" w:name="_Toc106769437"/>
      <w:bookmarkStart w:id="295" w:name="_Toc115184686"/>
      <w:r w:rsidRPr="00C6449B">
        <w:t>4.6</w:t>
      </w:r>
      <w:r w:rsidRPr="00C6449B">
        <w:tab/>
        <w:t>Applicability of requirements</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p>
    <w:p w14:paraId="5CE6E343" w14:textId="14756A26" w:rsidR="00CF08D6" w:rsidRPr="00C6449B" w:rsidRDefault="00CF08D6" w:rsidP="00CF08D6">
      <w:r w:rsidRPr="00C6449B">
        <w:t xml:space="preserve">In table 4.6-1, the requirement applicability for each </w:t>
      </w:r>
      <w:r w:rsidRPr="00C6449B">
        <w:rPr>
          <w:i/>
        </w:rPr>
        <w:t>requirement set</w:t>
      </w:r>
      <w:r w:rsidRPr="00C6449B">
        <w:t xml:space="preserve"> is defined. For each requirement, the applicable requirement </w:t>
      </w:r>
      <w:r w:rsidR="00B41384" w:rsidRPr="00C6449B">
        <w:t>clause</w:t>
      </w:r>
      <w:r w:rsidRPr="00C6449B">
        <w:t xml:space="preserve"> in the specification is identified. Requirements not included in a </w:t>
      </w:r>
      <w:r w:rsidRPr="00C6449B">
        <w:rPr>
          <w:i/>
        </w:rPr>
        <w:t>requirement set</w:t>
      </w:r>
      <w:r w:rsidRPr="00C6449B">
        <w:t xml:space="preserve"> is marked not applicable (NA).</w:t>
      </w:r>
    </w:p>
    <w:p w14:paraId="20A96093" w14:textId="77777777" w:rsidR="00CF08D6" w:rsidRPr="00C6449B" w:rsidRDefault="00CF08D6" w:rsidP="00CF08D6">
      <w:pPr>
        <w:pStyle w:val="TH"/>
      </w:pPr>
      <w:r w:rsidRPr="00C6449B">
        <w:lastRenderedPageBreak/>
        <w:t xml:space="preserve">Table 4.6-1: </w:t>
      </w:r>
      <w:r w:rsidRPr="00C6449B">
        <w:rPr>
          <w:i/>
        </w:rPr>
        <w:t>Requirement set</w:t>
      </w:r>
      <w:r w:rsidRPr="00C6449B">
        <w:t xml:space="preserve"> applicability</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972"/>
        <w:gridCol w:w="1415"/>
        <w:gridCol w:w="1415"/>
        <w:gridCol w:w="1533"/>
        <w:gridCol w:w="1533"/>
      </w:tblGrid>
      <w:tr w:rsidR="00CF08D6" w:rsidRPr="00C6449B" w14:paraId="0518821A" w14:textId="77777777" w:rsidTr="00CF08D6">
        <w:trPr>
          <w:tblHeader/>
          <w:jc w:val="center"/>
        </w:trPr>
        <w:tc>
          <w:tcPr>
            <w:tcW w:w="2972" w:type="dxa"/>
            <w:vMerge w:val="restart"/>
            <w:shd w:val="clear" w:color="auto" w:fill="auto"/>
          </w:tcPr>
          <w:p w14:paraId="1CEABC13" w14:textId="77777777" w:rsidR="00CF08D6" w:rsidRPr="00C6449B" w:rsidRDefault="00CF08D6" w:rsidP="00CF08D6">
            <w:pPr>
              <w:pStyle w:val="TAH"/>
              <w:rPr>
                <w:lang w:eastAsia="ja-JP"/>
              </w:rPr>
            </w:pPr>
            <w:r w:rsidRPr="00C6449B">
              <w:rPr>
                <w:lang w:eastAsia="ja-JP"/>
              </w:rPr>
              <w:t>Requirement</w:t>
            </w:r>
          </w:p>
        </w:tc>
        <w:tc>
          <w:tcPr>
            <w:tcW w:w="5896" w:type="dxa"/>
            <w:gridSpan w:val="4"/>
          </w:tcPr>
          <w:p w14:paraId="743DE21E" w14:textId="77777777" w:rsidR="00CF08D6" w:rsidRPr="00C6449B" w:rsidRDefault="00CF08D6" w:rsidP="00CF08D6">
            <w:pPr>
              <w:pStyle w:val="TAH"/>
              <w:rPr>
                <w:i/>
                <w:lang w:eastAsia="ja-JP"/>
              </w:rPr>
            </w:pPr>
            <w:r w:rsidRPr="00C6449B">
              <w:rPr>
                <w:i/>
                <w:lang w:eastAsia="ja-JP"/>
              </w:rPr>
              <w:t>Requirement set</w:t>
            </w:r>
          </w:p>
        </w:tc>
      </w:tr>
      <w:tr w:rsidR="00CF08D6" w:rsidRPr="00C6449B" w14:paraId="3E851642" w14:textId="77777777" w:rsidTr="00CF08D6">
        <w:trPr>
          <w:tblHeader/>
          <w:jc w:val="center"/>
        </w:trPr>
        <w:tc>
          <w:tcPr>
            <w:tcW w:w="2972" w:type="dxa"/>
            <w:vMerge/>
            <w:shd w:val="clear" w:color="auto" w:fill="auto"/>
          </w:tcPr>
          <w:p w14:paraId="1843D3D3" w14:textId="77777777" w:rsidR="00CF08D6" w:rsidRPr="00C6449B" w:rsidRDefault="00CF08D6" w:rsidP="00CF08D6">
            <w:pPr>
              <w:pStyle w:val="TAH"/>
              <w:rPr>
                <w:lang w:eastAsia="ja-JP"/>
              </w:rPr>
            </w:pPr>
          </w:p>
        </w:tc>
        <w:tc>
          <w:tcPr>
            <w:tcW w:w="1415" w:type="dxa"/>
          </w:tcPr>
          <w:p w14:paraId="7D21F7DA" w14:textId="77777777" w:rsidR="00CF08D6" w:rsidRPr="00C6449B" w:rsidRDefault="00CF08D6" w:rsidP="00CF08D6">
            <w:pPr>
              <w:pStyle w:val="TAH"/>
              <w:rPr>
                <w:i/>
                <w:lang w:eastAsia="ja-JP"/>
              </w:rPr>
            </w:pPr>
            <w:r w:rsidRPr="00C6449B">
              <w:rPr>
                <w:i/>
                <w:lang w:eastAsia="ja-JP"/>
              </w:rPr>
              <w:t>BS type 1-C</w:t>
            </w:r>
          </w:p>
        </w:tc>
        <w:tc>
          <w:tcPr>
            <w:tcW w:w="1415" w:type="dxa"/>
            <w:shd w:val="clear" w:color="auto" w:fill="auto"/>
          </w:tcPr>
          <w:p w14:paraId="1B2E5ADC" w14:textId="77777777" w:rsidR="00CF08D6" w:rsidRPr="00C6449B" w:rsidRDefault="00CF08D6" w:rsidP="00CF08D6">
            <w:pPr>
              <w:pStyle w:val="TAH"/>
              <w:rPr>
                <w:i/>
                <w:lang w:eastAsia="ja-JP"/>
              </w:rPr>
            </w:pPr>
            <w:r w:rsidRPr="00C6449B">
              <w:rPr>
                <w:i/>
                <w:lang w:eastAsia="ja-JP"/>
              </w:rPr>
              <w:t>BS type 1-H</w:t>
            </w:r>
          </w:p>
        </w:tc>
        <w:tc>
          <w:tcPr>
            <w:tcW w:w="1533" w:type="dxa"/>
          </w:tcPr>
          <w:p w14:paraId="5C607CB7" w14:textId="77777777" w:rsidR="00CF08D6" w:rsidRPr="00C6449B" w:rsidRDefault="00CF08D6" w:rsidP="00CF08D6">
            <w:pPr>
              <w:pStyle w:val="TAH"/>
              <w:rPr>
                <w:i/>
                <w:lang w:eastAsia="ja-JP"/>
              </w:rPr>
            </w:pPr>
            <w:r w:rsidRPr="00C6449B">
              <w:rPr>
                <w:i/>
                <w:lang w:eastAsia="ja-JP"/>
              </w:rPr>
              <w:t>BS type 1-O</w:t>
            </w:r>
          </w:p>
        </w:tc>
        <w:tc>
          <w:tcPr>
            <w:tcW w:w="1533" w:type="dxa"/>
          </w:tcPr>
          <w:p w14:paraId="7C9D6DAA" w14:textId="77777777" w:rsidR="00CF08D6" w:rsidRPr="00C6449B" w:rsidRDefault="00CF08D6" w:rsidP="00CF08D6">
            <w:pPr>
              <w:pStyle w:val="TAH"/>
              <w:rPr>
                <w:i/>
                <w:lang w:eastAsia="ja-JP"/>
              </w:rPr>
            </w:pPr>
            <w:r w:rsidRPr="00C6449B">
              <w:rPr>
                <w:i/>
                <w:lang w:eastAsia="ja-JP"/>
              </w:rPr>
              <w:t>BS type 2-O</w:t>
            </w:r>
          </w:p>
        </w:tc>
      </w:tr>
      <w:tr w:rsidR="00CF08D6" w:rsidRPr="00C6449B" w14:paraId="1463E3CC" w14:textId="77777777" w:rsidTr="00CF08D6">
        <w:trPr>
          <w:jc w:val="center"/>
        </w:trPr>
        <w:tc>
          <w:tcPr>
            <w:tcW w:w="2972" w:type="dxa"/>
            <w:shd w:val="clear" w:color="auto" w:fill="auto"/>
          </w:tcPr>
          <w:p w14:paraId="12B3B36D" w14:textId="77777777" w:rsidR="00CF08D6" w:rsidRPr="00C6449B" w:rsidDel="00014DAC" w:rsidRDefault="00CF08D6" w:rsidP="00CF08D6">
            <w:pPr>
              <w:pStyle w:val="TAC"/>
              <w:rPr>
                <w:lang w:eastAsia="ja-JP"/>
              </w:rPr>
            </w:pPr>
            <w:r w:rsidRPr="00C6449B">
              <w:rPr>
                <w:lang w:eastAsia="ja-JP"/>
              </w:rPr>
              <w:t>BS output power</w:t>
            </w:r>
          </w:p>
        </w:tc>
        <w:tc>
          <w:tcPr>
            <w:tcW w:w="1415" w:type="dxa"/>
          </w:tcPr>
          <w:p w14:paraId="12F72116" w14:textId="77777777" w:rsidR="00CF08D6" w:rsidRPr="00C6449B" w:rsidRDefault="00CF08D6" w:rsidP="00CF08D6">
            <w:pPr>
              <w:pStyle w:val="TAC"/>
              <w:rPr>
                <w:lang w:eastAsia="ja-JP"/>
              </w:rPr>
            </w:pPr>
            <w:r w:rsidRPr="00C6449B">
              <w:rPr>
                <w:lang w:eastAsia="ja-JP"/>
              </w:rPr>
              <w:t>6.2</w:t>
            </w:r>
          </w:p>
        </w:tc>
        <w:tc>
          <w:tcPr>
            <w:tcW w:w="1415" w:type="dxa"/>
            <w:shd w:val="clear" w:color="auto" w:fill="auto"/>
          </w:tcPr>
          <w:p w14:paraId="2DBCFD38" w14:textId="77777777" w:rsidR="00CF08D6" w:rsidRPr="00C6449B" w:rsidRDefault="00CF08D6" w:rsidP="00CF08D6">
            <w:pPr>
              <w:pStyle w:val="TAC"/>
              <w:rPr>
                <w:lang w:eastAsia="ja-JP"/>
              </w:rPr>
            </w:pPr>
            <w:r w:rsidRPr="00C6449B">
              <w:rPr>
                <w:lang w:eastAsia="ja-JP"/>
              </w:rPr>
              <w:t>6.2</w:t>
            </w:r>
          </w:p>
        </w:tc>
        <w:tc>
          <w:tcPr>
            <w:tcW w:w="1533" w:type="dxa"/>
            <w:vMerge w:val="restart"/>
          </w:tcPr>
          <w:p w14:paraId="464B17F9" w14:textId="77777777" w:rsidR="00CF08D6" w:rsidRPr="00C6449B" w:rsidRDefault="00CF08D6" w:rsidP="00CF08D6">
            <w:pPr>
              <w:pStyle w:val="TAC"/>
              <w:rPr>
                <w:lang w:eastAsia="ja-JP"/>
              </w:rPr>
            </w:pPr>
          </w:p>
          <w:p w14:paraId="49E38200" w14:textId="77777777" w:rsidR="00CF08D6" w:rsidRPr="00C6449B" w:rsidRDefault="00CF08D6" w:rsidP="00CF08D6">
            <w:pPr>
              <w:pStyle w:val="TAC"/>
              <w:rPr>
                <w:lang w:eastAsia="ja-JP"/>
              </w:rPr>
            </w:pPr>
          </w:p>
          <w:p w14:paraId="37FF0BF9" w14:textId="77777777" w:rsidR="00CF08D6" w:rsidRPr="00C6449B" w:rsidRDefault="00CF08D6" w:rsidP="00CF08D6">
            <w:pPr>
              <w:pStyle w:val="TAC"/>
              <w:rPr>
                <w:lang w:eastAsia="ja-JP"/>
              </w:rPr>
            </w:pPr>
          </w:p>
          <w:p w14:paraId="4E7B1E5B" w14:textId="77777777" w:rsidR="00CF08D6" w:rsidRPr="00C6449B" w:rsidRDefault="00CF08D6" w:rsidP="00CF08D6">
            <w:pPr>
              <w:pStyle w:val="TAC"/>
              <w:rPr>
                <w:lang w:eastAsia="ja-JP"/>
              </w:rPr>
            </w:pPr>
          </w:p>
          <w:p w14:paraId="64486D29" w14:textId="77777777" w:rsidR="00CF08D6" w:rsidRPr="00C6449B" w:rsidRDefault="00CF08D6" w:rsidP="00CF08D6">
            <w:pPr>
              <w:pStyle w:val="TAC"/>
              <w:rPr>
                <w:lang w:eastAsia="ja-JP"/>
              </w:rPr>
            </w:pPr>
          </w:p>
          <w:p w14:paraId="4990B182" w14:textId="77777777" w:rsidR="00CF08D6" w:rsidRPr="00C6449B" w:rsidRDefault="00CF08D6" w:rsidP="00CF08D6">
            <w:pPr>
              <w:pStyle w:val="TAC"/>
              <w:rPr>
                <w:lang w:eastAsia="ja-JP"/>
              </w:rPr>
            </w:pPr>
          </w:p>
          <w:p w14:paraId="4EF6AC7B" w14:textId="77777777" w:rsidR="00CF08D6" w:rsidRPr="00C6449B" w:rsidRDefault="00CF08D6" w:rsidP="00CF08D6">
            <w:pPr>
              <w:pStyle w:val="TAC"/>
              <w:rPr>
                <w:lang w:eastAsia="ja-JP"/>
              </w:rPr>
            </w:pPr>
          </w:p>
          <w:p w14:paraId="6843C5DF" w14:textId="77777777" w:rsidR="00CF08D6" w:rsidRPr="00C6449B" w:rsidRDefault="00CF08D6" w:rsidP="00CF08D6">
            <w:pPr>
              <w:pStyle w:val="TAC"/>
              <w:rPr>
                <w:lang w:eastAsia="ja-JP"/>
              </w:rPr>
            </w:pPr>
          </w:p>
          <w:p w14:paraId="0B0AD807" w14:textId="77777777" w:rsidR="00CF08D6" w:rsidRPr="00C6449B" w:rsidRDefault="00CF08D6" w:rsidP="00CF08D6">
            <w:pPr>
              <w:pStyle w:val="TAC"/>
              <w:rPr>
                <w:lang w:eastAsia="ja-JP"/>
              </w:rPr>
            </w:pPr>
          </w:p>
          <w:p w14:paraId="3A0E3A1E" w14:textId="77777777" w:rsidR="00CF08D6" w:rsidRPr="00C6449B" w:rsidRDefault="00CF08D6" w:rsidP="00CF08D6">
            <w:pPr>
              <w:pStyle w:val="TAC"/>
              <w:rPr>
                <w:lang w:eastAsia="ja-JP"/>
              </w:rPr>
            </w:pPr>
            <w:r w:rsidRPr="00C6449B">
              <w:rPr>
                <w:lang w:eastAsia="ja-JP"/>
              </w:rPr>
              <w:t>NA</w:t>
            </w:r>
          </w:p>
          <w:p w14:paraId="4ED865DE" w14:textId="77777777" w:rsidR="00CF08D6" w:rsidRPr="00C6449B" w:rsidRDefault="00CF08D6" w:rsidP="00CF08D6">
            <w:pPr>
              <w:pStyle w:val="TAC"/>
              <w:rPr>
                <w:lang w:eastAsia="ja-JP"/>
              </w:rPr>
            </w:pPr>
          </w:p>
        </w:tc>
        <w:tc>
          <w:tcPr>
            <w:tcW w:w="1533" w:type="dxa"/>
            <w:vMerge w:val="restart"/>
          </w:tcPr>
          <w:p w14:paraId="5EC8CEBD" w14:textId="77777777" w:rsidR="00CF08D6" w:rsidRPr="00C6449B" w:rsidRDefault="00CF08D6" w:rsidP="00CF08D6">
            <w:pPr>
              <w:pStyle w:val="TAC"/>
              <w:rPr>
                <w:lang w:eastAsia="ja-JP"/>
              </w:rPr>
            </w:pPr>
          </w:p>
          <w:p w14:paraId="58B00160" w14:textId="77777777" w:rsidR="00CF08D6" w:rsidRPr="00C6449B" w:rsidRDefault="00CF08D6" w:rsidP="00CF08D6">
            <w:pPr>
              <w:pStyle w:val="TAC"/>
              <w:rPr>
                <w:lang w:eastAsia="ja-JP"/>
              </w:rPr>
            </w:pPr>
          </w:p>
          <w:p w14:paraId="73319C1C" w14:textId="77777777" w:rsidR="00CF08D6" w:rsidRPr="00C6449B" w:rsidRDefault="00CF08D6" w:rsidP="00CF08D6">
            <w:pPr>
              <w:pStyle w:val="TAC"/>
              <w:rPr>
                <w:lang w:eastAsia="ja-JP"/>
              </w:rPr>
            </w:pPr>
          </w:p>
          <w:p w14:paraId="513ECF03" w14:textId="77777777" w:rsidR="00CF08D6" w:rsidRPr="00C6449B" w:rsidRDefault="00CF08D6" w:rsidP="00CF08D6">
            <w:pPr>
              <w:pStyle w:val="TAC"/>
              <w:rPr>
                <w:lang w:eastAsia="ja-JP"/>
              </w:rPr>
            </w:pPr>
          </w:p>
          <w:p w14:paraId="71989535" w14:textId="77777777" w:rsidR="00CF08D6" w:rsidRPr="00C6449B" w:rsidRDefault="00CF08D6" w:rsidP="00CF08D6">
            <w:pPr>
              <w:pStyle w:val="TAC"/>
              <w:rPr>
                <w:lang w:eastAsia="ja-JP"/>
              </w:rPr>
            </w:pPr>
          </w:p>
          <w:p w14:paraId="05A0FA68" w14:textId="77777777" w:rsidR="00CF08D6" w:rsidRPr="00C6449B" w:rsidRDefault="00CF08D6" w:rsidP="00CF08D6">
            <w:pPr>
              <w:pStyle w:val="TAC"/>
              <w:rPr>
                <w:lang w:eastAsia="ja-JP"/>
              </w:rPr>
            </w:pPr>
          </w:p>
          <w:p w14:paraId="0BB32DD8" w14:textId="77777777" w:rsidR="00CF08D6" w:rsidRPr="00C6449B" w:rsidRDefault="00CF08D6" w:rsidP="00CF08D6">
            <w:pPr>
              <w:pStyle w:val="TAC"/>
              <w:rPr>
                <w:lang w:eastAsia="ja-JP"/>
              </w:rPr>
            </w:pPr>
          </w:p>
          <w:p w14:paraId="73F26493" w14:textId="77777777" w:rsidR="00CF08D6" w:rsidRPr="00C6449B" w:rsidRDefault="00CF08D6" w:rsidP="00CF08D6">
            <w:pPr>
              <w:pStyle w:val="TAC"/>
              <w:rPr>
                <w:lang w:eastAsia="ja-JP"/>
              </w:rPr>
            </w:pPr>
          </w:p>
          <w:p w14:paraId="35094294" w14:textId="77777777" w:rsidR="00CF08D6" w:rsidRPr="00C6449B" w:rsidRDefault="00CF08D6" w:rsidP="00CF08D6">
            <w:pPr>
              <w:pStyle w:val="TAC"/>
              <w:rPr>
                <w:lang w:eastAsia="ja-JP"/>
              </w:rPr>
            </w:pPr>
          </w:p>
          <w:p w14:paraId="3F4C0640" w14:textId="77777777" w:rsidR="00CF08D6" w:rsidRPr="00C6449B" w:rsidRDefault="00CF08D6" w:rsidP="00CF08D6">
            <w:pPr>
              <w:pStyle w:val="TAC"/>
              <w:rPr>
                <w:lang w:eastAsia="ja-JP"/>
              </w:rPr>
            </w:pPr>
            <w:r w:rsidRPr="00C6449B">
              <w:rPr>
                <w:lang w:eastAsia="ja-JP"/>
              </w:rPr>
              <w:t>NA</w:t>
            </w:r>
          </w:p>
          <w:p w14:paraId="6298A0F6" w14:textId="77777777" w:rsidR="00CF08D6" w:rsidRPr="00C6449B" w:rsidRDefault="00CF08D6" w:rsidP="00CF08D6">
            <w:pPr>
              <w:pStyle w:val="TAC"/>
              <w:rPr>
                <w:lang w:eastAsia="ja-JP"/>
              </w:rPr>
            </w:pPr>
          </w:p>
        </w:tc>
      </w:tr>
      <w:tr w:rsidR="00CF08D6" w:rsidRPr="00C6449B" w14:paraId="1895365F" w14:textId="77777777" w:rsidTr="00CF08D6">
        <w:trPr>
          <w:jc w:val="center"/>
        </w:trPr>
        <w:tc>
          <w:tcPr>
            <w:tcW w:w="2972" w:type="dxa"/>
            <w:shd w:val="clear" w:color="auto" w:fill="auto"/>
          </w:tcPr>
          <w:p w14:paraId="5726C833" w14:textId="77777777" w:rsidR="00CF08D6" w:rsidRPr="00C6449B" w:rsidDel="00014DAC" w:rsidRDefault="00CF08D6" w:rsidP="00CF08D6">
            <w:pPr>
              <w:pStyle w:val="TAC"/>
              <w:rPr>
                <w:lang w:eastAsia="ja-JP"/>
              </w:rPr>
            </w:pPr>
            <w:r w:rsidRPr="00C6449B">
              <w:rPr>
                <w:lang w:eastAsia="ja-JP"/>
              </w:rPr>
              <w:t xml:space="preserve">Output power dynamics </w:t>
            </w:r>
          </w:p>
        </w:tc>
        <w:tc>
          <w:tcPr>
            <w:tcW w:w="1415" w:type="dxa"/>
          </w:tcPr>
          <w:p w14:paraId="05DB241F" w14:textId="77777777" w:rsidR="00CF08D6" w:rsidRPr="00C6449B" w:rsidRDefault="00CF08D6" w:rsidP="00CF08D6">
            <w:pPr>
              <w:pStyle w:val="TAC"/>
              <w:rPr>
                <w:lang w:eastAsia="ja-JP"/>
              </w:rPr>
            </w:pPr>
            <w:r w:rsidRPr="00C6449B">
              <w:rPr>
                <w:lang w:eastAsia="ja-JP"/>
              </w:rPr>
              <w:t>6.3</w:t>
            </w:r>
          </w:p>
        </w:tc>
        <w:tc>
          <w:tcPr>
            <w:tcW w:w="1415" w:type="dxa"/>
            <w:shd w:val="clear" w:color="auto" w:fill="auto"/>
          </w:tcPr>
          <w:p w14:paraId="430579B3" w14:textId="77777777" w:rsidR="00CF08D6" w:rsidRPr="00C6449B" w:rsidRDefault="00CF08D6" w:rsidP="00CF08D6">
            <w:pPr>
              <w:pStyle w:val="TAC"/>
              <w:rPr>
                <w:lang w:eastAsia="ja-JP"/>
              </w:rPr>
            </w:pPr>
            <w:r w:rsidRPr="00C6449B">
              <w:rPr>
                <w:lang w:eastAsia="ja-JP"/>
              </w:rPr>
              <w:t>6.3</w:t>
            </w:r>
          </w:p>
        </w:tc>
        <w:tc>
          <w:tcPr>
            <w:tcW w:w="1533" w:type="dxa"/>
            <w:vMerge/>
          </w:tcPr>
          <w:p w14:paraId="441AA9F5" w14:textId="77777777" w:rsidR="00CF08D6" w:rsidRPr="00C6449B" w:rsidRDefault="00CF08D6" w:rsidP="00CF08D6">
            <w:pPr>
              <w:pStyle w:val="TAC"/>
              <w:rPr>
                <w:lang w:eastAsia="ja-JP"/>
              </w:rPr>
            </w:pPr>
          </w:p>
        </w:tc>
        <w:tc>
          <w:tcPr>
            <w:tcW w:w="1533" w:type="dxa"/>
            <w:vMerge/>
          </w:tcPr>
          <w:p w14:paraId="4DF7055A" w14:textId="77777777" w:rsidR="00CF08D6" w:rsidRPr="00C6449B" w:rsidRDefault="00CF08D6" w:rsidP="00CF08D6">
            <w:pPr>
              <w:pStyle w:val="TAC"/>
              <w:rPr>
                <w:lang w:eastAsia="ja-JP"/>
              </w:rPr>
            </w:pPr>
          </w:p>
        </w:tc>
      </w:tr>
      <w:tr w:rsidR="00CF08D6" w:rsidRPr="00C6449B" w14:paraId="2ABCD335" w14:textId="77777777" w:rsidTr="00CF08D6">
        <w:trPr>
          <w:jc w:val="center"/>
        </w:trPr>
        <w:tc>
          <w:tcPr>
            <w:tcW w:w="2972" w:type="dxa"/>
            <w:shd w:val="clear" w:color="auto" w:fill="auto"/>
          </w:tcPr>
          <w:p w14:paraId="2F53AAD6" w14:textId="77777777" w:rsidR="00CF08D6" w:rsidRPr="00C6449B" w:rsidRDefault="00CF08D6" w:rsidP="00CF08D6">
            <w:pPr>
              <w:pStyle w:val="TAC"/>
              <w:rPr>
                <w:lang w:eastAsia="ja-JP"/>
              </w:rPr>
            </w:pPr>
            <w:r w:rsidRPr="00C6449B">
              <w:rPr>
                <w:lang w:eastAsia="ja-JP"/>
              </w:rPr>
              <w:t xml:space="preserve">Transmit ON/OFF power </w:t>
            </w:r>
          </w:p>
        </w:tc>
        <w:tc>
          <w:tcPr>
            <w:tcW w:w="1415" w:type="dxa"/>
          </w:tcPr>
          <w:p w14:paraId="37CDA2CB" w14:textId="77777777" w:rsidR="00CF08D6" w:rsidRPr="00C6449B" w:rsidRDefault="00CF08D6" w:rsidP="00CF08D6">
            <w:pPr>
              <w:pStyle w:val="TAC"/>
              <w:rPr>
                <w:lang w:eastAsia="ja-JP"/>
              </w:rPr>
            </w:pPr>
            <w:r w:rsidRPr="00C6449B">
              <w:rPr>
                <w:lang w:eastAsia="ja-JP"/>
              </w:rPr>
              <w:t>6.4</w:t>
            </w:r>
          </w:p>
        </w:tc>
        <w:tc>
          <w:tcPr>
            <w:tcW w:w="1415" w:type="dxa"/>
            <w:shd w:val="clear" w:color="auto" w:fill="auto"/>
          </w:tcPr>
          <w:p w14:paraId="66EB116C" w14:textId="77777777" w:rsidR="00CF08D6" w:rsidRPr="00C6449B" w:rsidRDefault="00CF08D6" w:rsidP="00CF08D6">
            <w:pPr>
              <w:pStyle w:val="TAC"/>
              <w:rPr>
                <w:lang w:eastAsia="ja-JP"/>
              </w:rPr>
            </w:pPr>
            <w:r w:rsidRPr="00C6449B">
              <w:rPr>
                <w:lang w:eastAsia="ja-JP"/>
              </w:rPr>
              <w:t>6.4</w:t>
            </w:r>
          </w:p>
        </w:tc>
        <w:tc>
          <w:tcPr>
            <w:tcW w:w="1533" w:type="dxa"/>
            <w:vMerge/>
          </w:tcPr>
          <w:p w14:paraId="6308479B" w14:textId="77777777" w:rsidR="00CF08D6" w:rsidRPr="00C6449B" w:rsidRDefault="00CF08D6" w:rsidP="00CF08D6">
            <w:pPr>
              <w:pStyle w:val="TAC"/>
              <w:rPr>
                <w:lang w:eastAsia="ja-JP"/>
              </w:rPr>
            </w:pPr>
          </w:p>
        </w:tc>
        <w:tc>
          <w:tcPr>
            <w:tcW w:w="1533" w:type="dxa"/>
            <w:vMerge/>
          </w:tcPr>
          <w:p w14:paraId="4FAFEA50" w14:textId="77777777" w:rsidR="00CF08D6" w:rsidRPr="00C6449B" w:rsidRDefault="00CF08D6" w:rsidP="00CF08D6">
            <w:pPr>
              <w:pStyle w:val="TAC"/>
              <w:rPr>
                <w:lang w:eastAsia="ja-JP"/>
              </w:rPr>
            </w:pPr>
          </w:p>
        </w:tc>
      </w:tr>
      <w:tr w:rsidR="00CF08D6" w:rsidRPr="00C6449B" w14:paraId="0259DB12" w14:textId="77777777" w:rsidTr="00CF08D6">
        <w:trPr>
          <w:jc w:val="center"/>
        </w:trPr>
        <w:tc>
          <w:tcPr>
            <w:tcW w:w="2972" w:type="dxa"/>
            <w:shd w:val="clear" w:color="auto" w:fill="auto"/>
          </w:tcPr>
          <w:p w14:paraId="28FF716C" w14:textId="77777777" w:rsidR="00CF08D6" w:rsidRPr="00C6449B" w:rsidRDefault="00CF08D6" w:rsidP="00CF08D6">
            <w:pPr>
              <w:pStyle w:val="TAC"/>
              <w:rPr>
                <w:lang w:eastAsia="ja-JP"/>
              </w:rPr>
            </w:pPr>
            <w:r w:rsidRPr="00C6449B">
              <w:rPr>
                <w:lang w:eastAsia="ja-JP"/>
              </w:rPr>
              <w:t>Transmitted signal quality</w:t>
            </w:r>
          </w:p>
        </w:tc>
        <w:tc>
          <w:tcPr>
            <w:tcW w:w="1415" w:type="dxa"/>
          </w:tcPr>
          <w:p w14:paraId="6AAEF58D" w14:textId="77777777" w:rsidR="00CF08D6" w:rsidRPr="00C6449B" w:rsidRDefault="00CF08D6" w:rsidP="00CF08D6">
            <w:pPr>
              <w:pStyle w:val="TAC"/>
              <w:rPr>
                <w:lang w:eastAsia="ja-JP"/>
              </w:rPr>
            </w:pPr>
            <w:r w:rsidRPr="00C6449B">
              <w:rPr>
                <w:lang w:eastAsia="ja-JP"/>
              </w:rPr>
              <w:t>6.5</w:t>
            </w:r>
          </w:p>
        </w:tc>
        <w:tc>
          <w:tcPr>
            <w:tcW w:w="1415" w:type="dxa"/>
            <w:shd w:val="clear" w:color="auto" w:fill="auto"/>
          </w:tcPr>
          <w:p w14:paraId="550F20B3" w14:textId="77777777" w:rsidR="00CF08D6" w:rsidRPr="00C6449B" w:rsidRDefault="00CF08D6" w:rsidP="00CF08D6">
            <w:pPr>
              <w:pStyle w:val="TAC"/>
              <w:rPr>
                <w:lang w:eastAsia="ja-JP"/>
              </w:rPr>
            </w:pPr>
            <w:r w:rsidRPr="00C6449B">
              <w:rPr>
                <w:lang w:eastAsia="ja-JP"/>
              </w:rPr>
              <w:t>6.5</w:t>
            </w:r>
          </w:p>
        </w:tc>
        <w:tc>
          <w:tcPr>
            <w:tcW w:w="1533" w:type="dxa"/>
            <w:vMerge/>
          </w:tcPr>
          <w:p w14:paraId="4066643F" w14:textId="77777777" w:rsidR="00CF08D6" w:rsidRPr="00C6449B" w:rsidRDefault="00CF08D6" w:rsidP="00CF08D6">
            <w:pPr>
              <w:pStyle w:val="TAC"/>
              <w:rPr>
                <w:lang w:eastAsia="ja-JP"/>
              </w:rPr>
            </w:pPr>
          </w:p>
        </w:tc>
        <w:tc>
          <w:tcPr>
            <w:tcW w:w="1533" w:type="dxa"/>
            <w:vMerge/>
          </w:tcPr>
          <w:p w14:paraId="332089F9" w14:textId="77777777" w:rsidR="00CF08D6" w:rsidRPr="00C6449B" w:rsidRDefault="00CF08D6" w:rsidP="00CF08D6">
            <w:pPr>
              <w:pStyle w:val="TAC"/>
              <w:rPr>
                <w:lang w:eastAsia="ja-JP"/>
              </w:rPr>
            </w:pPr>
          </w:p>
        </w:tc>
      </w:tr>
      <w:tr w:rsidR="00CF08D6" w:rsidRPr="00C6449B" w14:paraId="0026AB4B" w14:textId="77777777" w:rsidTr="00CF08D6">
        <w:trPr>
          <w:jc w:val="center"/>
        </w:trPr>
        <w:tc>
          <w:tcPr>
            <w:tcW w:w="2972" w:type="dxa"/>
            <w:shd w:val="clear" w:color="auto" w:fill="auto"/>
          </w:tcPr>
          <w:p w14:paraId="4C35EB33" w14:textId="77777777" w:rsidR="00CF08D6" w:rsidRPr="00C6449B" w:rsidDel="00014DAC" w:rsidRDefault="00CF08D6" w:rsidP="00CF08D6">
            <w:pPr>
              <w:pStyle w:val="TAC"/>
              <w:rPr>
                <w:lang w:eastAsia="ja-JP"/>
              </w:rPr>
            </w:pPr>
            <w:r w:rsidRPr="00C6449B">
              <w:rPr>
                <w:lang w:eastAsia="ja-JP"/>
              </w:rPr>
              <w:t>Occupied bandwidth</w:t>
            </w:r>
          </w:p>
        </w:tc>
        <w:tc>
          <w:tcPr>
            <w:tcW w:w="1415" w:type="dxa"/>
          </w:tcPr>
          <w:p w14:paraId="4B8CDD12" w14:textId="77777777" w:rsidR="00CF08D6" w:rsidRPr="00C6449B" w:rsidRDefault="00CF08D6" w:rsidP="00CF08D6">
            <w:pPr>
              <w:pStyle w:val="TAC"/>
              <w:rPr>
                <w:lang w:eastAsia="ja-JP"/>
              </w:rPr>
            </w:pPr>
            <w:r w:rsidRPr="00C6449B">
              <w:rPr>
                <w:lang w:eastAsia="ja-JP"/>
              </w:rPr>
              <w:t>6.6.2</w:t>
            </w:r>
          </w:p>
        </w:tc>
        <w:tc>
          <w:tcPr>
            <w:tcW w:w="1415" w:type="dxa"/>
            <w:shd w:val="clear" w:color="auto" w:fill="auto"/>
          </w:tcPr>
          <w:p w14:paraId="7609C856" w14:textId="77777777" w:rsidR="00CF08D6" w:rsidRPr="00C6449B" w:rsidRDefault="00CF08D6" w:rsidP="00CF08D6">
            <w:pPr>
              <w:pStyle w:val="TAC"/>
              <w:rPr>
                <w:lang w:eastAsia="ja-JP"/>
              </w:rPr>
            </w:pPr>
            <w:r w:rsidRPr="00C6449B">
              <w:rPr>
                <w:lang w:eastAsia="ja-JP"/>
              </w:rPr>
              <w:t>6.6.2</w:t>
            </w:r>
          </w:p>
        </w:tc>
        <w:tc>
          <w:tcPr>
            <w:tcW w:w="1533" w:type="dxa"/>
            <w:vMerge/>
          </w:tcPr>
          <w:p w14:paraId="70579269" w14:textId="77777777" w:rsidR="00CF08D6" w:rsidRPr="00C6449B" w:rsidRDefault="00CF08D6" w:rsidP="00CF08D6">
            <w:pPr>
              <w:pStyle w:val="TAC"/>
              <w:rPr>
                <w:lang w:eastAsia="ja-JP"/>
              </w:rPr>
            </w:pPr>
          </w:p>
        </w:tc>
        <w:tc>
          <w:tcPr>
            <w:tcW w:w="1533" w:type="dxa"/>
            <w:vMerge/>
          </w:tcPr>
          <w:p w14:paraId="6A98BA0E" w14:textId="77777777" w:rsidR="00CF08D6" w:rsidRPr="00C6449B" w:rsidRDefault="00CF08D6" w:rsidP="00CF08D6">
            <w:pPr>
              <w:pStyle w:val="TAC"/>
              <w:rPr>
                <w:lang w:eastAsia="ja-JP"/>
              </w:rPr>
            </w:pPr>
          </w:p>
        </w:tc>
      </w:tr>
      <w:tr w:rsidR="00CF08D6" w:rsidRPr="00C6449B" w14:paraId="09740968" w14:textId="77777777" w:rsidTr="00CF08D6">
        <w:trPr>
          <w:jc w:val="center"/>
        </w:trPr>
        <w:tc>
          <w:tcPr>
            <w:tcW w:w="2972" w:type="dxa"/>
            <w:shd w:val="clear" w:color="auto" w:fill="auto"/>
          </w:tcPr>
          <w:p w14:paraId="6686078D" w14:textId="77777777" w:rsidR="00CF08D6" w:rsidRPr="00C6449B" w:rsidDel="00014DAC" w:rsidRDefault="00CF08D6" w:rsidP="00CF08D6">
            <w:pPr>
              <w:pStyle w:val="TAC"/>
              <w:rPr>
                <w:lang w:eastAsia="ja-JP"/>
              </w:rPr>
            </w:pPr>
            <w:r w:rsidRPr="00C6449B">
              <w:rPr>
                <w:lang w:eastAsia="ja-JP"/>
              </w:rPr>
              <w:t>ACLR</w:t>
            </w:r>
          </w:p>
        </w:tc>
        <w:tc>
          <w:tcPr>
            <w:tcW w:w="1415" w:type="dxa"/>
          </w:tcPr>
          <w:p w14:paraId="3EDCABFA" w14:textId="77777777" w:rsidR="00CF08D6" w:rsidRPr="00C6449B" w:rsidRDefault="00CF08D6" w:rsidP="00CF08D6">
            <w:pPr>
              <w:pStyle w:val="TAC"/>
              <w:rPr>
                <w:lang w:eastAsia="ja-JP"/>
              </w:rPr>
            </w:pPr>
            <w:r w:rsidRPr="00C6449B">
              <w:rPr>
                <w:lang w:eastAsia="ja-JP"/>
              </w:rPr>
              <w:t>6.6.3</w:t>
            </w:r>
          </w:p>
        </w:tc>
        <w:tc>
          <w:tcPr>
            <w:tcW w:w="1415" w:type="dxa"/>
            <w:shd w:val="clear" w:color="auto" w:fill="auto"/>
          </w:tcPr>
          <w:p w14:paraId="32BE726F" w14:textId="77777777" w:rsidR="00CF08D6" w:rsidRPr="00C6449B" w:rsidRDefault="00CF08D6" w:rsidP="00CF08D6">
            <w:pPr>
              <w:pStyle w:val="TAC"/>
              <w:rPr>
                <w:lang w:eastAsia="ja-JP"/>
              </w:rPr>
            </w:pPr>
            <w:r w:rsidRPr="00C6449B">
              <w:rPr>
                <w:lang w:eastAsia="ja-JP"/>
              </w:rPr>
              <w:t>6.6.3</w:t>
            </w:r>
          </w:p>
        </w:tc>
        <w:tc>
          <w:tcPr>
            <w:tcW w:w="1533" w:type="dxa"/>
            <w:vMerge/>
          </w:tcPr>
          <w:p w14:paraId="4F38D348" w14:textId="77777777" w:rsidR="00CF08D6" w:rsidRPr="00C6449B" w:rsidRDefault="00CF08D6" w:rsidP="00CF08D6">
            <w:pPr>
              <w:pStyle w:val="TAC"/>
              <w:rPr>
                <w:lang w:eastAsia="ja-JP"/>
              </w:rPr>
            </w:pPr>
          </w:p>
        </w:tc>
        <w:tc>
          <w:tcPr>
            <w:tcW w:w="1533" w:type="dxa"/>
            <w:vMerge/>
          </w:tcPr>
          <w:p w14:paraId="520E4B85" w14:textId="77777777" w:rsidR="00CF08D6" w:rsidRPr="00C6449B" w:rsidRDefault="00CF08D6" w:rsidP="00CF08D6">
            <w:pPr>
              <w:pStyle w:val="TAC"/>
              <w:rPr>
                <w:lang w:eastAsia="ja-JP"/>
              </w:rPr>
            </w:pPr>
          </w:p>
        </w:tc>
      </w:tr>
      <w:tr w:rsidR="00CF08D6" w:rsidRPr="00C6449B" w14:paraId="3D18FFC9" w14:textId="77777777" w:rsidTr="00CF08D6">
        <w:trPr>
          <w:jc w:val="center"/>
        </w:trPr>
        <w:tc>
          <w:tcPr>
            <w:tcW w:w="2972" w:type="dxa"/>
            <w:shd w:val="clear" w:color="auto" w:fill="auto"/>
          </w:tcPr>
          <w:p w14:paraId="43999753" w14:textId="77777777" w:rsidR="00CF08D6" w:rsidRPr="00C6449B" w:rsidRDefault="00CF08D6" w:rsidP="00CF08D6">
            <w:pPr>
              <w:pStyle w:val="TAC"/>
              <w:rPr>
                <w:lang w:eastAsia="ja-JP"/>
              </w:rPr>
            </w:pPr>
            <w:r w:rsidRPr="00C6449B">
              <w:rPr>
                <w:lang w:eastAsia="ja-JP"/>
              </w:rPr>
              <w:t>Operating band unwanted</w:t>
            </w:r>
          </w:p>
          <w:p w14:paraId="764F1BFF" w14:textId="77777777" w:rsidR="00CF08D6" w:rsidRPr="00C6449B" w:rsidDel="00014DAC" w:rsidRDefault="00CF08D6" w:rsidP="00CF08D6">
            <w:pPr>
              <w:pStyle w:val="TAC"/>
              <w:rPr>
                <w:lang w:eastAsia="ja-JP"/>
              </w:rPr>
            </w:pPr>
            <w:r w:rsidRPr="00C6449B">
              <w:rPr>
                <w:lang w:eastAsia="ja-JP"/>
              </w:rPr>
              <w:t>emissions</w:t>
            </w:r>
          </w:p>
        </w:tc>
        <w:tc>
          <w:tcPr>
            <w:tcW w:w="1415" w:type="dxa"/>
          </w:tcPr>
          <w:p w14:paraId="53F20577" w14:textId="77777777" w:rsidR="00CF08D6" w:rsidRPr="00C6449B" w:rsidRDefault="00CF08D6" w:rsidP="00CF08D6">
            <w:pPr>
              <w:pStyle w:val="TAC"/>
              <w:rPr>
                <w:lang w:eastAsia="ja-JP"/>
              </w:rPr>
            </w:pPr>
            <w:r w:rsidRPr="00C6449B">
              <w:rPr>
                <w:lang w:eastAsia="ja-JP"/>
              </w:rPr>
              <w:t>6.6.4</w:t>
            </w:r>
          </w:p>
        </w:tc>
        <w:tc>
          <w:tcPr>
            <w:tcW w:w="1415" w:type="dxa"/>
            <w:shd w:val="clear" w:color="auto" w:fill="auto"/>
          </w:tcPr>
          <w:p w14:paraId="06C87B94" w14:textId="77777777" w:rsidR="00CF08D6" w:rsidRPr="00C6449B" w:rsidRDefault="00CF08D6" w:rsidP="00CF08D6">
            <w:pPr>
              <w:pStyle w:val="TAC"/>
              <w:rPr>
                <w:lang w:eastAsia="ja-JP"/>
              </w:rPr>
            </w:pPr>
            <w:r w:rsidRPr="00C6449B">
              <w:rPr>
                <w:lang w:eastAsia="ja-JP"/>
              </w:rPr>
              <w:t>6.6.4</w:t>
            </w:r>
          </w:p>
        </w:tc>
        <w:tc>
          <w:tcPr>
            <w:tcW w:w="1533" w:type="dxa"/>
            <w:vMerge/>
          </w:tcPr>
          <w:p w14:paraId="54398BF8" w14:textId="77777777" w:rsidR="00CF08D6" w:rsidRPr="00C6449B" w:rsidRDefault="00CF08D6" w:rsidP="00CF08D6">
            <w:pPr>
              <w:pStyle w:val="TAC"/>
              <w:rPr>
                <w:lang w:eastAsia="ja-JP"/>
              </w:rPr>
            </w:pPr>
          </w:p>
        </w:tc>
        <w:tc>
          <w:tcPr>
            <w:tcW w:w="1533" w:type="dxa"/>
            <w:vMerge/>
          </w:tcPr>
          <w:p w14:paraId="3EBB9391" w14:textId="77777777" w:rsidR="00CF08D6" w:rsidRPr="00C6449B" w:rsidRDefault="00CF08D6" w:rsidP="00CF08D6">
            <w:pPr>
              <w:pStyle w:val="TAC"/>
              <w:rPr>
                <w:lang w:eastAsia="ja-JP"/>
              </w:rPr>
            </w:pPr>
          </w:p>
        </w:tc>
      </w:tr>
      <w:tr w:rsidR="00CF08D6" w:rsidRPr="00C6449B" w14:paraId="6378BC2F" w14:textId="77777777" w:rsidTr="00CF08D6">
        <w:trPr>
          <w:jc w:val="center"/>
        </w:trPr>
        <w:tc>
          <w:tcPr>
            <w:tcW w:w="2972" w:type="dxa"/>
            <w:shd w:val="clear" w:color="auto" w:fill="auto"/>
          </w:tcPr>
          <w:p w14:paraId="0319A142" w14:textId="77777777" w:rsidR="00CF08D6" w:rsidRPr="00C6449B" w:rsidRDefault="00CF08D6" w:rsidP="00CF08D6">
            <w:pPr>
              <w:pStyle w:val="TAC"/>
              <w:rPr>
                <w:lang w:eastAsia="ja-JP"/>
              </w:rPr>
            </w:pPr>
            <w:r w:rsidRPr="00C6449B">
              <w:rPr>
                <w:lang w:eastAsia="ja-JP"/>
              </w:rPr>
              <w:t>Transmitter spurious emissions</w:t>
            </w:r>
          </w:p>
        </w:tc>
        <w:tc>
          <w:tcPr>
            <w:tcW w:w="1415" w:type="dxa"/>
          </w:tcPr>
          <w:p w14:paraId="094C0F49" w14:textId="77777777" w:rsidR="00CF08D6" w:rsidRPr="00C6449B" w:rsidRDefault="00CF08D6" w:rsidP="00CF08D6">
            <w:pPr>
              <w:pStyle w:val="TAC"/>
              <w:rPr>
                <w:lang w:eastAsia="ja-JP"/>
              </w:rPr>
            </w:pPr>
            <w:r w:rsidRPr="00C6449B">
              <w:rPr>
                <w:lang w:eastAsia="ja-JP"/>
              </w:rPr>
              <w:t>6.6.5</w:t>
            </w:r>
          </w:p>
        </w:tc>
        <w:tc>
          <w:tcPr>
            <w:tcW w:w="1415" w:type="dxa"/>
            <w:shd w:val="clear" w:color="auto" w:fill="auto"/>
          </w:tcPr>
          <w:p w14:paraId="45F320BD" w14:textId="77777777" w:rsidR="00CF08D6" w:rsidRPr="00C6449B" w:rsidRDefault="00CF08D6" w:rsidP="00CF08D6">
            <w:pPr>
              <w:pStyle w:val="TAC"/>
              <w:rPr>
                <w:lang w:eastAsia="ja-JP"/>
              </w:rPr>
            </w:pPr>
            <w:r w:rsidRPr="00C6449B">
              <w:rPr>
                <w:lang w:eastAsia="ja-JP"/>
              </w:rPr>
              <w:t>6.6.5</w:t>
            </w:r>
          </w:p>
        </w:tc>
        <w:tc>
          <w:tcPr>
            <w:tcW w:w="1533" w:type="dxa"/>
            <w:vMerge/>
          </w:tcPr>
          <w:p w14:paraId="1B3BCC7E" w14:textId="77777777" w:rsidR="00CF08D6" w:rsidRPr="00C6449B" w:rsidRDefault="00CF08D6" w:rsidP="00CF08D6">
            <w:pPr>
              <w:pStyle w:val="TAC"/>
              <w:rPr>
                <w:lang w:eastAsia="ja-JP"/>
              </w:rPr>
            </w:pPr>
          </w:p>
        </w:tc>
        <w:tc>
          <w:tcPr>
            <w:tcW w:w="1533" w:type="dxa"/>
            <w:vMerge/>
          </w:tcPr>
          <w:p w14:paraId="6020C029" w14:textId="77777777" w:rsidR="00CF08D6" w:rsidRPr="00C6449B" w:rsidRDefault="00CF08D6" w:rsidP="00CF08D6">
            <w:pPr>
              <w:pStyle w:val="TAC"/>
              <w:rPr>
                <w:lang w:eastAsia="ja-JP"/>
              </w:rPr>
            </w:pPr>
          </w:p>
        </w:tc>
      </w:tr>
      <w:tr w:rsidR="00CF08D6" w:rsidRPr="00C6449B" w14:paraId="0C80E35B" w14:textId="77777777" w:rsidTr="00CF08D6">
        <w:trPr>
          <w:jc w:val="center"/>
        </w:trPr>
        <w:tc>
          <w:tcPr>
            <w:tcW w:w="2972" w:type="dxa"/>
            <w:shd w:val="clear" w:color="auto" w:fill="auto"/>
          </w:tcPr>
          <w:p w14:paraId="29D8485E" w14:textId="77777777" w:rsidR="00CF08D6" w:rsidRPr="00C6449B" w:rsidRDefault="00CF08D6" w:rsidP="00CF08D6">
            <w:pPr>
              <w:pStyle w:val="TAC"/>
              <w:rPr>
                <w:lang w:eastAsia="ja-JP"/>
              </w:rPr>
            </w:pPr>
            <w:r w:rsidRPr="00C6449B">
              <w:rPr>
                <w:lang w:eastAsia="ja-JP"/>
              </w:rPr>
              <w:t xml:space="preserve">Transmitter intermodulation </w:t>
            </w:r>
          </w:p>
        </w:tc>
        <w:tc>
          <w:tcPr>
            <w:tcW w:w="1415" w:type="dxa"/>
          </w:tcPr>
          <w:p w14:paraId="695D0A33" w14:textId="77777777" w:rsidR="00CF08D6" w:rsidRPr="00C6449B" w:rsidRDefault="00CF08D6" w:rsidP="00CF08D6">
            <w:pPr>
              <w:pStyle w:val="TAC"/>
              <w:rPr>
                <w:lang w:eastAsia="ja-JP"/>
              </w:rPr>
            </w:pPr>
            <w:r w:rsidRPr="00C6449B">
              <w:rPr>
                <w:lang w:eastAsia="ja-JP"/>
              </w:rPr>
              <w:t>6.7</w:t>
            </w:r>
          </w:p>
        </w:tc>
        <w:tc>
          <w:tcPr>
            <w:tcW w:w="1415" w:type="dxa"/>
            <w:shd w:val="clear" w:color="auto" w:fill="auto"/>
          </w:tcPr>
          <w:p w14:paraId="315D2E61" w14:textId="77777777" w:rsidR="00CF08D6" w:rsidRPr="00C6449B" w:rsidRDefault="00CF08D6" w:rsidP="00CF08D6">
            <w:pPr>
              <w:pStyle w:val="TAC"/>
              <w:rPr>
                <w:lang w:eastAsia="ja-JP"/>
              </w:rPr>
            </w:pPr>
            <w:r w:rsidRPr="00C6449B">
              <w:rPr>
                <w:lang w:eastAsia="ja-JP"/>
              </w:rPr>
              <w:t>6.7</w:t>
            </w:r>
          </w:p>
        </w:tc>
        <w:tc>
          <w:tcPr>
            <w:tcW w:w="1533" w:type="dxa"/>
            <w:vMerge/>
          </w:tcPr>
          <w:p w14:paraId="5EC90FA3" w14:textId="77777777" w:rsidR="00CF08D6" w:rsidRPr="00C6449B" w:rsidRDefault="00CF08D6" w:rsidP="00CF08D6">
            <w:pPr>
              <w:pStyle w:val="TAC"/>
              <w:rPr>
                <w:lang w:eastAsia="ja-JP"/>
              </w:rPr>
            </w:pPr>
          </w:p>
        </w:tc>
        <w:tc>
          <w:tcPr>
            <w:tcW w:w="1533" w:type="dxa"/>
            <w:vMerge/>
          </w:tcPr>
          <w:p w14:paraId="6269B63B" w14:textId="77777777" w:rsidR="00CF08D6" w:rsidRPr="00C6449B" w:rsidRDefault="00CF08D6" w:rsidP="00CF08D6">
            <w:pPr>
              <w:pStyle w:val="TAC"/>
              <w:rPr>
                <w:lang w:eastAsia="ja-JP"/>
              </w:rPr>
            </w:pPr>
          </w:p>
        </w:tc>
      </w:tr>
      <w:tr w:rsidR="00CF08D6" w:rsidRPr="00C6449B" w14:paraId="5DE74F79" w14:textId="77777777" w:rsidTr="00CF08D6">
        <w:trPr>
          <w:jc w:val="center"/>
        </w:trPr>
        <w:tc>
          <w:tcPr>
            <w:tcW w:w="2972" w:type="dxa"/>
            <w:shd w:val="clear" w:color="auto" w:fill="auto"/>
          </w:tcPr>
          <w:p w14:paraId="479EDF71" w14:textId="77777777" w:rsidR="00CF08D6" w:rsidRPr="00C6449B" w:rsidRDefault="00CF08D6" w:rsidP="00CF08D6">
            <w:pPr>
              <w:pStyle w:val="TAC"/>
              <w:rPr>
                <w:lang w:eastAsia="ja-JP"/>
              </w:rPr>
            </w:pPr>
            <w:r w:rsidRPr="00C6449B">
              <w:rPr>
                <w:lang w:eastAsia="ja-JP"/>
              </w:rPr>
              <w:t>Reference sensitivity level</w:t>
            </w:r>
          </w:p>
        </w:tc>
        <w:tc>
          <w:tcPr>
            <w:tcW w:w="1415" w:type="dxa"/>
          </w:tcPr>
          <w:p w14:paraId="34EED389" w14:textId="77777777" w:rsidR="00CF08D6" w:rsidRPr="00C6449B" w:rsidRDefault="00CF08D6" w:rsidP="00CF08D6">
            <w:pPr>
              <w:pStyle w:val="TAC"/>
              <w:rPr>
                <w:lang w:eastAsia="ja-JP"/>
              </w:rPr>
            </w:pPr>
            <w:r w:rsidRPr="00C6449B">
              <w:rPr>
                <w:lang w:eastAsia="ja-JP"/>
              </w:rPr>
              <w:t>7.2</w:t>
            </w:r>
          </w:p>
        </w:tc>
        <w:tc>
          <w:tcPr>
            <w:tcW w:w="1415" w:type="dxa"/>
            <w:shd w:val="clear" w:color="auto" w:fill="auto"/>
          </w:tcPr>
          <w:p w14:paraId="4935EE4F" w14:textId="77777777" w:rsidR="00CF08D6" w:rsidRPr="00C6449B" w:rsidRDefault="00CF08D6" w:rsidP="00CF08D6">
            <w:pPr>
              <w:pStyle w:val="TAC"/>
              <w:rPr>
                <w:lang w:eastAsia="ja-JP"/>
              </w:rPr>
            </w:pPr>
            <w:r w:rsidRPr="00C6449B">
              <w:rPr>
                <w:lang w:eastAsia="ja-JP"/>
              </w:rPr>
              <w:t>7.2</w:t>
            </w:r>
          </w:p>
        </w:tc>
        <w:tc>
          <w:tcPr>
            <w:tcW w:w="1533" w:type="dxa"/>
            <w:vMerge/>
          </w:tcPr>
          <w:p w14:paraId="350427BD" w14:textId="77777777" w:rsidR="00CF08D6" w:rsidRPr="00C6449B" w:rsidRDefault="00CF08D6" w:rsidP="00CF08D6">
            <w:pPr>
              <w:pStyle w:val="TAC"/>
              <w:rPr>
                <w:lang w:eastAsia="ja-JP"/>
              </w:rPr>
            </w:pPr>
          </w:p>
        </w:tc>
        <w:tc>
          <w:tcPr>
            <w:tcW w:w="1533" w:type="dxa"/>
            <w:vMerge/>
          </w:tcPr>
          <w:p w14:paraId="7B754BBB" w14:textId="77777777" w:rsidR="00CF08D6" w:rsidRPr="00C6449B" w:rsidRDefault="00CF08D6" w:rsidP="00CF08D6">
            <w:pPr>
              <w:pStyle w:val="TAC"/>
              <w:rPr>
                <w:lang w:eastAsia="ja-JP"/>
              </w:rPr>
            </w:pPr>
          </w:p>
        </w:tc>
      </w:tr>
      <w:tr w:rsidR="00CF08D6" w:rsidRPr="00C6449B" w14:paraId="305A10F6" w14:textId="77777777" w:rsidTr="00CF08D6">
        <w:trPr>
          <w:jc w:val="center"/>
        </w:trPr>
        <w:tc>
          <w:tcPr>
            <w:tcW w:w="2972" w:type="dxa"/>
            <w:shd w:val="clear" w:color="auto" w:fill="auto"/>
          </w:tcPr>
          <w:p w14:paraId="0DE0CF9E" w14:textId="77777777" w:rsidR="00CF08D6" w:rsidRPr="00C6449B" w:rsidRDefault="00CF08D6" w:rsidP="00CF08D6">
            <w:pPr>
              <w:pStyle w:val="TAC"/>
              <w:rPr>
                <w:lang w:eastAsia="ja-JP"/>
              </w:rPr>
            </w:pPr>
            <w:r w:rsidRPr="00C6449B">
              <w:rPr>
                <w:lang w:eastAsia="ja-JP"/>
              </w:rPr>
              <w:t xml:space="preserve">Dynamic range </w:t>
            </w:r>
          </w:p>
        </w:tc>
        <w:tc>
          <w:tcPr>
            <w:tcW w:w="1415" w:type="dxa"/>
          </w:tcPr>
          <w:p w14:paraId="0489A124" w14:textId="77777777" w:rsidR="00CF08D6" w:rsidRPr="00C6449B" w:rsidRDefault="00CF08D6" w:rsidP="00CF08D6">
            <w:pPr>
              <w:pStyle w:val="TAC"/>
              <w:rPr>
                <w:lang w:eastAsia="ja-JP"/>
              </w:rPr>
            </w:pPr>
            <w:r w:rsidRPr="00C6449B">
              <w:rPr>
                <w:lang w:eastAsia="ja-JP"/>
              </w:rPr>
              <w:t>7.3</w:t>
            </w:r>
          </w:p>
        </w:tc>
        <w:tc>
          <w:tcPr>
            <w:tcW w:w="1415" w:type="dxa"/>
            <w:shd w:val="clear" w:color="auto" w:fill="auto"/>
          </w:tcPr>
          <w:p w14:paraId="2EF79328" w14:textId="77777777" w:rsidR="00CF08D6" w:rsidRPr="00C6449B" w:rsidRDefault="00CF08D6" w:rsidP="00CF08D6">
            <w:pPr>
              <w:pStyle w:val="TAC"/>
              <w:rPr>
                <w:lang w:eastAsia="ja-JP"/>
              </w:rPr>
            </w:pPr>
            <w:r w:rsidRPr="00C6449B">
              <w:rPr>
                <w:lang w:eastAsia="ja-JP"/>
              </w:rPr>
              <w:t>7.3</w:t>
            </w:r>
          </w:p>
        </w:tc>
        <w:tc>
          <w:tcPr>
            <w:tcW w:w="1533" w:type="dxa"/>
            <w:vMerge/>
          </w:tcPr>
          <w:p w14:paraId="6AD53E65" w14:textId="77777777" w:rsidR="00CF08D6" w:rsidRPr="00C6449B" w:rsidRDefault="00CF08D6" w:rsidP="00CF08D6">
            <w:pPr>
              <w:pStyle w:val="TAC"/>
              <w:rPr>
                <w:lang w:eastAsia="ja-JP"/>
              </w:rPr>
            </w:pPr>
          </w:p>
        </w:tc>
        <w:tc>
          <w:tcPr>
            <w:tcW w:w="1533" w:type="dxa"/>
            <w:vMerge/>
          </w:tcPr>
          <w:p w14:paraId="11C792DE" w14:textId="77777777" w:rsidR="00CF08D6" w:rsidRPr="00C6449B" w:rsidRDefault="00CF08D6" w:rsidP="00CF08D6">
            <w:pPr>
              <w:pStyle w:val="TAC"/>
              <w:rPr>
                <w:lang w:eastAsia="ja-JP"/>
              </w:rPr>
            </w:pPr>
          </w:p>
        </w:tc>
      </w:tr>
      <w:tr w:rsidR="00CF08D6" w:rsidRPr="00C6449B" w14:paraId="5303DBF4" w14:textId="77777777" w:rsidTr="00CF08D6">
        <w:trPr>
          <w:jc w:val="center"/>
        </w:trPr>
        <w:tc>
          <w:tcPr>
            <w:tcW w:w="2972" w:type="dxa"/>
            <w:shd w:val="clear" w:color="auto" w:fill="auto"/>
          </w:tcPr>
          <w:p w14:paraId="0A497DB2" w14:textId="77777777" w:rsidR="00CF08D6" w:rsidRPr="00C6449B" w:rsidRDefault="00CF08D6" w:rsidP="00CF08D6">
            <w:pPr>
              <w:pStyle w:val="TAC"/>
              <w:rPr>
                <w:lang w:eastAsia="ja-JP"/>
              </w:rPr>
            </w:pPr>
            <w:r w:rsidRPr="00C6449B">
              <w:rPr>
                <w:lang w:eastAsia="ja-JP"/>
              </w:rPr>
              <w:t xml:space="preserve">In-band selectivity and blocking </w:t>
            </w:r>
          </w:p>
        </w:tc>
        <w:tc>
          <w:tcPr>
            <w:tcW w:w="1415" w:type="dxa"/>
          </w:tcPr>
          <w:p w14:paraId="4067BE5A" w14:textId="77777777" w:rsidR="00CF08D6" w:rsidRPr="00C6449B" w:rsidRDefault="00CF08D6" w:rsidP="00CF08D6">
            <w:pPr>
              <w:pStyle w:val="TAC"/>
              <w:rPr>
                <w:lang w:eastAsia="ja-JP"/>
              </w:rPr>
            </w:pPr>
            <w:r w:rsidRPr="00C6449B">
              <w:rPr>
                <w:lang w:eastAsia="ja-JP"/>
              </w:rPr>
              <w:t>7.4</w:t>
            </w:r>
          </w:p>
        </w:tc>
        <w:tc>
          <w:tcPr>
            <w:tcW w:w="1415" w:type="dxa"/>
            <w:shd w:val="clear" w:color="auto" w:fill="auto"/>
          </w:tcPr>
          <w:p w14:paraId="66FE4E5F" w14:textId="77777777" w:rsidR="00CF08D6" w:rsidRPr="00C6449B" w:rsidRDefault="00CF08D6" w:rsidP="00CF08D6">
            <w:pPr>
              <w:pStyle w:val="TAC"/>
              <w:rPr>
                <w:lang w:eastAsia="ja-JP"/>
              </w:rPr>
            </w:pPr>
            <w:r w:rsidRPr="00C6449B">
              <w:rPr>
                <w:lang w:eastAsia="ja-JP"/>
              </w:rPr>
              <w:t>7.4</w:t>
            </w:r>
          </w:p>
        </w:tc>
        <w:tc>
          <w:tcPr>
            <w:tcW w:w="1533" w:type="dxa"/>
            <w:vMerge/>
          </w:tcPr>
          <w:p w14:paraId="45117DE2" w14:textId="77777777" w:rsidR="00CF08D6" w:rsidRPr="00C6449B" w:rsidRDefault="00CF08D6" w:rsidP="00CF08D6">
            <w:pPr>
              <w:pStyle w:val="TAC"/>
              <w:rPr>
                <w:lang w:eastAsia="ja-JP"/>
              </w:rPr>
            </w:pPr>
          </w:p>
        </w:tc>
        <w:tc>
          <w:tcPr>
            <w:tcW w:w="1533" w:type="dxa"/>
            <w:vMerge/>
          </w:tcPr>
          <w:p w14:paraId="4B172C1B" w14:textId="77777777" w:rsidR="00CF08D6" w:rsidRPr="00C6449B" w:rsidRDefault="00CF08D6" w:rsidP="00CF08D6">
            <w:pPr>
              <w:pStyle w:val="TAC"/>
              <w:rPr>
                <w:lang w:eastAsia="ja-JP"/>
              </w:rPr>
            </w:pPr>
          </w:p>
        </w:tc>
      </w:tr>
      <w:tr w:rsidR="00CF08D6" w:rsidRPr="00C6449B" w14:paraId="679FE5B7" w14:textId="77777777" w:rsidTr="00CF08D6">
        <w:trPr>
          <w:jc w:val="center"/>
        </w:trPr>
        <w:tc>
          <w:tcPr>
            <w:tcW w:w="2972" w:type="dxa"/>
            <w:shd w:val="clear" w:color="auto" w:fill="auto"/>
          </w:tcPr>
          <w:p w14:paraId="5619F8CE" w14:textId="77777777" w:rsidR="00CF08D6" w:rsidRPr="00C6449B" w:rsidRDefault="00CF08D6" w:rsidP="00CF08D6">
            <w:pPr>
              <w:pStyle w:val="TAC"/>
              <w:rPr>
                <w:lang w:eastAsia="ja-JP"/>
              </w:rPr>
            </w:pPr>
            <w:r w:rsidRPr="00C6449B">
              <w:rPr>
                <w:lang w:eastAsia="ja-JP"/>
              </w:rPr>
              <w:t xml:space="preserve">Out-of-band blocking </w:t>
            </w:r>
          </w:p>
        </w:tc>
        <w:tc>
          <w:tcPr>
            <w:tcW w:w="1415" w:type="dxa"/>
          </w:tcPr>
          <w:p w14:paraId="3D6AD685" w14:textId="77777777" w:rsidR="00CF08D6" w:rsidRPr="00C6449B" w:rsidRDefault="00CF08D6" w:rsidP="00CF08D6">
            <w:pPr>
              <w:pStyle w:val="TAC"/>
              <w:rPr>
                <w:lang w:eastAsia="ja-JP"/>
              </w:rPr>
            </w:pPr>
            <w:r w:rsidRPr="00C6449B">
              <w:rPr>
                <w:lang w:eastAsia="ja-JP"/>
              </w:rPr>
              <w:t>7.5</w:t>
            </w:r>
          </w:p>
        </w:tc>
        <w:tc>
          <w:tcPr>
            <w:tcW w:w="1415" w:type="dxa"/>
            <w:shd w:val="clear" w:color="auto" w:fill="auto"/>
          </w:tcPr>
          <w:p w14:paraId="46B4846F" w14:textId="77777777" w:rsidR="00CF08D6" w:rsidRPr="00C6449B" w:rsidRDefault="00CF08D6" w:rsidP="00CF08D6">
            <w:pPr>
              <w:pStyle w:val="TAC"/>
              <w:rPr>
                <w:lang w:eastAsia="ja-JP"/>
              </w:rPr>
            </w:pPr>
            <w:r w:rsidRPr="00C6449B">
              <w:rPr>
                <w:lang w:eastAsia="ja-JP"/>
              </w:rPr>
              <w:t>7.5</w:t>
            </w:r>
          </w:p>
        </w:tc>
        <w:tc>
          <w:tcPr>
            <w:tcW w:w="1533" w:type="dxa"/>
            <w:vMerge/>
          </w:tcPr>
          <w:p w14:paraId="1649612E" w14:textId="77777777" w:rsidR="00CF08D6" w:rsidRPr="00C6449B" w:rsidRDefault="00CF08D6" w:rsidP="00CF08D6">
            <w:pPr>
              <w:pStyle w:val="TAC"/>
              <w:rPr>
                <w:lang w:eastAsia="ja-JP"/>
              </w:rPr>
            </w:pPr>
          </w:p>
        </w:tc>
        <w:tc>
          <w:tcPr>
            <w:tcW w:w="1533" w:type="dxa"/>
            <w:vMerge/>
          </w:tcPr>
          <w:p w14:paraId="1821E6CC" w14:textId="77777777" w:rsidR="00CF08D6" w:rsidRPr="00C6449B" w:rsidRDefault="00CF08D6" w:rsidP="00CF08D6">
            <w:pPr>
              <w:pStyle w:val="TAC"/>
              <w:rPr>
                <w:lang w:eastAsia="ja-JP"/>
              </w:rPr>
            </w:pPr>
          </w:p>
        </w:tc>
      </w:tr>
      <w:tr w:rsidR="00CF08D6" w:rsidRPr="00C6449B" w14:paraId="78308779" w14:textId="77777777" w:rsidTr="00CF08D6">
        <w:trPr>
          <w:jc w:val="center"/>
        </w:trPr>
        <w:tc>
          <w:tcPr>
            <w:tcW w:w="2972" w:type="dxa"/>
            <w:shd w:val="clear" w:color="auto" w:fill="auto"/>
          </w:tcPr>
          <w:p w14:paraId="7C3C93DD" w14:textId="77777777" w:rsidR="00CF08D6" w:rsidRPr="00C6449B" w:rsidRDefault="00CF08D6" w:rsidP="00CF08D6">
            <w:pPr>
              <w:pStyle w:val="TAC"/>
              <w:rPr>
                <w:lang w:eastAsia="ja-JP"/>
              </w:rPr>
            </w:pPr>
            <w:r w:rsidRPr="00C6449B">
              <w:rPr>
                <w:lang w:eastAsia="ja-JP"/>
              </w:rPr>
              <w:t xml:space="preserve">Receiver spurious emissions </w:t>
            </w:r>
          </w:p>
        </w:tc>
        <w:tc>
          <w:tcPr>
            <w:tcW w:w="1415" w:type="dxa"/>
          </w:tcPr>
          <w:p w14:paraId="3B018530" w14:textId="77777777" w:rsidR="00CF08D6" w:rsidRPr="00C6449B" w:rsidRDefault="00CF08D6" w:rsidP="00CF08D6">
            <w:pPr>
              <w:pStyle w:val="TAC"/>
              <w:rPr>
                <w:lang w:eastAsia="ja-JP"/>
              </w:rPr>
            </w:pPr>
            <w:r w:rsidRPr="00C6449B">
              <w:rPr>
                <w:lang w:eastAsia="ja-JP"/>
              </w:rPr>
              <w:t>7.6</w:t>
            </w:r>
          </w:p>
        </w:tc>
        <w:tc>
          <w:tcPr>
            <w:tcW w:w="1415" w:type="dxa"/>
            <w:shd w:val="clear" w:color="auto" w:fill="auto"/>
          </w:tcPr>
          <w:p w14:paraId="445F5EAD" w14:textId="77777777" w:rsidR="00CF08D6" w:rsidRPr="00C6449B" w:rsidRDefault="00CF08D6" w:rsidP="00CF08D6">
            <w:pPr>
              <w:pStyle w:val="TAC"/>
              <w:rPr>
                <w:lang w:eastAsia="ja-JP"/>
              </w:rPr>
            </w:pPr>
            <w:r w:rsidRPr="00C6449B">
              <w:rPr>
                <w:lang w:eastAsia="ja-JP"/>
              </w:rPr>
              <w:t>7.6</w:t>
            </w:r>
          </w:p>
        </w:tc>
        <w:tc>
          <w:tcPr>
            <w:tcW w:w="1533" w:type="dxa"/>
            <w:vMerge/>
          </w:tcPr>
          <w:p w14:paraId="19BFDD54" w14:textId="77777777" w:rsidR="00CF08D6" w:rsidRPr="00C6449B" w:rsidRDefault="00CF08D6" w:rsidP="00CF08D6">
            <w:pPr>
              <w:pStyle w:val="TAC"/>
              <w:rPr>
                <w:lang w:eastAsia="ja-JP"/>
              </w:rPr>
            </w:pPr>
          </w:p>
        </w:tc>
        <w:tc>
          <w:tcPr>
            <w:tcW w:w="1533" w:type="dxa"/>
            <w:vMerge/>
          </w:tcPr>
          <w:p w14:paraId="709AA81E" w14:textId="77777777" w:rsidR="00CF08D6" w:rsidRPr="00C6449B" w:rsidRDefault="00CF08D6" w:rsidP="00CF08D6">
            <w:pPr>
              <w:pStyle w:val="TAC"/>
              <w:rPr>
                <w:lang w:eastAsia="ja-JP"/>
              </w:rPr>
            </w:pPr>
          </w:p>
        </w:tc>
      </w:tr>
      <w:tr w:rsidR="00CF08D6" w:rsidRPr="00C6449B" w14:paraId="1E72AC06" w14:textId="77777777" w:rsidTr="00CF08D6">
        <w:trPr>
          <w:jc w:val="center"/>
        </w:trPr>
        <w:tc>
          <w:tcPr>
            <w:tcW w:w="2972" w:type="dxa"/>
            <w:shd w:val="clear" w:color="auto" w:fill="auto"/>
          </w:tcPr>
          <w:p w14:paraId="78CA2178" w14:textId="77777777" w:rsidR="00CF08D6" w:rsidRPr="00C6449B" w:rsidRDefault="00CF08D6" w:rsidP="00CF08D6">
            <w:pPr>
              <w:pStyle w:val="TAC"/>
              <w:rPr>
                <w:lang w:eastAsia="ja-JP"/>
              </w:rPr>
            </w:pPr>
            <w:r w:rsidRPr="00C6449B">
              <w:rPr>
                <w:lang w:eastAsia="ja-JP"/>
              </w:rPr>
              <w:t>Receiver intermodulation</w:t>
            </w:r>
          </w:p>
        </w:tc>
        <w:tc>
          <w:tcPr>
            <w:tcW w:w="1415" w:type="dxa"/>
          </w:tcPr>
          <w:p w14:paraId="7D72E3D0" w14:textId="77777777" w:rsidR="00CF08D6" w:rsidRPr="00C6449B" w:rsidRDefault="00CF08D6" w:rsidP="00CF08D6">
            <w:pPr>
              <w:pStyle w:val="TAC"/>
              <w:rPr>
                <w:lang w:eastAsia="ja-JP"/>
              </w:rPr>
            </w:pPr>
            <w:r w:rsidRPr="00C6449B">
              <w:rPr>
                <w:lang w:eastAsia="ja-JP"/>
              </w:rPr>
              <w:t>7.7</w:t>
            </w:r>
          </w:p>
        </w:tc>
        <w:tc>
          <w:tcPr>
            <w:tcW w:w="1415" w:type="dxa"/>
            <w:shd w:val="clear" w:color="auto" w:fill="auto"/>
          </w:tcPr>
          <w:p w14:paraId="3B9AA011" w14:textId="77777777" w:rsidR="00CF08D6" w:rsidRPr="00C6449B" w:rsidRDefault="00CF08D6" w:rsidP="00CF08D6">
            <w:pPr>
              <w:pStyle w:val="TAC"/>
              <w:rPr>
                <w:lang w:eastAsia="ja-JP"/>
              </w:rPr>
            </w:pPr>
            <w:r w:rsidRPr="00C6449B">
              <w:rPr>
                <w:lang w:eastAsia="ja-JP"/>
              </w:rPr>
              <w:t>7.7</w:t>
            </w:r>
          </w:p>
        </w:tc>
        <w:tc>
          <w:tcPr>
            <w:tcW w:w="1533" w:type="dxa"/>
            <w:vMerge/>
          </w:tcPr>
          <w:p w14:paraId="35FB8F9B" w14:textId="77777777" w:rsidR="00CF08D6" w:rsidRPr="00C6449B" w:rsidRDefault="00CF08D6" w:rsidP="00CF08D6">
            <w:pPr>
              <w:pStyle w:val="TAC"/>
              <w:rPr>
                <w:lang w:eastAsia="ja-JP"/>
              </w:rPr>
            </w:pPr>
          </w:p>
        </w:tc>
        <w:tc>
          <w:tcPr>
            <w:tcW w:w="1533" w:type="dxa"/>
            <w:vMerge/>
          </w:tcPr>
          <w:p w14:paraId="0EC10893" w14:textId="77777777" w:rsidR="00CF08D6" w:rsidRPr="00C6449B" w:rsidRDefault="00CF08D6" w:rsidP="00CF08D6">
            <w:pPr>
              <w:pStyle w:val="TAC"/>
              <w:rPr>
                <w:lang w:eastAsia="ja-JP"/>
              </w:rPr>
            </w:pPr>
          </w:p>
        </w:tc>
      </w:tr>
      <w:tr w:rsidR="00CF08D6" w:rsidRPr="00C6449B" w14:paraId="5C245310" w14:textId="77777777" w:rsidTr="00CF08D6">
        <w:trPr>
          <w:jc w:val="center"/>
        </w:trPr>
        <w:tc>
          <w:tcPr>
            <w:tcW w:w="2972" w:type="dxa"/>
            <w:shd w:val="clear" w:color="auto" w:fill="auto"/>
          </w:tcPr>
          <w:p w14:paraId="303E13A2" w14:textId="77777777" w:rsidR="00CF08D6" w:rsidRPr="00C6449B" w:rsidRDefault="00CF08D6" w:rsidP="00CF08D6">
            <w:pPr>
              <w:pStyle w:val="TAC"/>
              <w:rPr>
                <w:lang w:eastAsia="ja-JP"/>
              </w:rPr>
            </w:pPr>
            <w:r w:rsidRPr="00C6449B">
              <w:rPr>
                <w:lang w:eastAsia="ja-JP"/>
              </w:rPr>
              <w:t xml:space="preserve">In-channel selectivity </w:t>
            </w:r>
          </w:p>
        </w:tc>
        <w:tc>
          <w:tcPr>
            <w:tcW w:w="1415" w:type="dxa"/>
          </w:tcPr>
          <w:p w14:paraId="58840332" w14:textId="77777777" w:rsidR="00CF08D6" w:rsidRPr="00C6449B" w:rsidRDefault="00CF08D6" w:rsidP="00CF08D6">
            <w:pPr>
              <w:pStyle w:val="TAC"/>
              <w:rPr>
                <w:lang w:eastAsia="ja-JP"/>
              </w:rPr>
            </w:pPr>
            <w:r w:rsidRPr="00C6449B">
              <w:rPr>
                <w:lang w:eastAsia="ja-JP"/>
              </w:rPr>
              <w:t>7.8</w:t>
            </w:r>
          </w:p>
        </w:tc>
        <w:tc>
          <w:tcPr>
            <w:tcW w:w="1415" w:type="dxa"/>
            <w:shd w:val="clear" w:color="auto" w:fill="auto"/>
          </w:tcPr>
          <w:p w14:paraId="5B7B6ABB" w14:textId="77777777" w:rsidR="00CF08D6" w:rsidRPr="00C6449B" w:rsidRDefault="00CF08D6" w:rsidP="00CF08D6">
            <w:pPr>
              <w:pStyle w:val="TAC"/>
              <w:rPr>
                <w:lang w:eastAsia="ja-JP"/>
              </w:rPr>
            </w:pPr>
            <w:r w:rsidRPr="00C6449B">
              <w:rPr>
                <w:lang w:eastAsia="ja-JP"/>
              </w:rPr>
              <w:t>7.8</w:t>
            </w:r>
          </w:p>
        </w:tc>
        <w:tc>
          <w:tcPr>
            <w:tcW w:w="1533" w:type="dxa"/>
            <w:vMerge/>
          </w:tcPr>
          <w:p w14:paraId="28BA7269" w14:textId="77777777" w:rsidR="00CF08D6" w:rsidRPr="00C6449B" w:rsidRDefault="00CF08D6" w:rsidP="00CF08D6">
            <w:pPr>
              <w:pStyle w:val="TAC"/>
              <w:rPr>
                <w:lang w:eastAsia="ja-JP"/>
              </w:rPr>
            </w:pPr>
          </w:p>
        </w:tc>
        <w:tc>
          <w:tcPr>
            <w:tcW w:w="1533" w:type="dxa"/>
            <w:vMerge/>
          </w:tcPr>
          <w:p w14:paraId="13C3DDE5" w14:textId="77777777" w:rsidR="00CF08D6" w:rsidRPr="00C6449B" w:rsidRDefault="00CF08D6" w:rsidP="00CF08D6">
            <w:pPr>
              <w:pStyle w:val="TAC"/>
              <w:rPr>
                <w:lang w:eastAsia="ja-JP"/>
              </w:rPr>
            </w:pPr>
          </w:p>
        </w:tc>
      </w:tr>
      <w:tr w:rsidR="00CF08D6" w:rsidRPr="00C6449B" w14:paraId="6972E944" w14:textId="77777777" w:rsidTr="00CF08D6">
        <w:trPr>
          <w:jc w:val="center"/>
        </w:trPr>
        <w:tc>
          <w:tcPr>
            <w:tcW w:w="2972" w:type="dxa"/>
            <w:shd w:val="clear" w:color="auto" w:fill="auto"/>
          </w:tcPr>
          <w:p w14:paraId="7893617A" w14:textId="77777777" w:rsidR="00CF08D6" w:rsidRPr="00C6449B" w:rsidRDefault="00CF08D6" w:rsidP="00CF08D6">
            <w:pPr>
              <w:pStyle w:val="TAC"/>
              <w:rPr>
                <w:lang w:eastAsia="ja-JP"/>
              </w:rPr>
            </w:pPr>
            <w:r w:rsidRPr="00C6449B">
              <w:rPr>
                <w:lang w:eastAsia="ja-JP"/>
              </w:rPr>
              <w:t>Performance requirements</w:t>
            </w:r>
          </w:p>
        </w:tc>
        <w:tc>
          <w:tcPr>
            <w:tcW w:w="1415" w:type="dxa"/>
          </w:tcPr>
          <w:p w14:paraId="490F8F43" w14:textId="77777777" w:rsidR="00CF08D6" w:rsidRPr="00C6449B" w:rsidRDefault="00CF08D6" w:rsidP="00CF08D6">
            <w:pPr>
              <w:pStyle w:val="TAC"/>
              <w:rPr>
                <w:lang w:eastAsia="ja-JP"/>
              </w:rPr>
            </w:pPr>
            <w:r w:rsidRPr="00C6449B">
              <w:rPr>
                <w:lang w:eastAsia="ja-JP"/>
              </w:rPr>
              <w:t>8</w:t>
            </w:r>
          </w:p>
        </w:tc>
        <w:tc>
          <w:tcPr>
            <w:tcW w:w="1415" w:type="dxa"/>
            <w:shd w:val="clear" w:color="auto" w:fill="auto"/>
          </w:tcPr>
          <w:p w14:paraId="74F7E69C" w14:textId="77777777" w:rsidR="00CF08D6" w:rsidRPr="00C6449B" w:rsidRDefault="00CF08D6" w:rsidP="00CF08D6">
            <w:pPr>
              <w:pStyle w:val="TAC"/>
              <w:rPr>
                <w:lang w:eastAsia="ja-JP"/>
              </w:rPr>
            </w:pPr>
            <w:r w:rsidRPr="00C6449B">
              <w:rPr>
                <w:lang w:eastAsia="ja-JP"/>
              </w:rPr>
              <w:t>8</w:t>
            </w:r>
          </w:p>
        </w:tc>
        <w:tc>
          <w:tcPr>
            <w:tcW w:w="1533" w:type="dxa"/>
            <w:vMerge/>
          </w:tcPr>
          <w:p w14:paraId="6556F6BD" w14:textId="77777777" w:rsidR="00CF08D6" w:rsidRPr="00C6449B" w:rsidRDefault="00CF08D6" w:rsidP="00CF08D6">
            <w:pPr>
              <w:pStyle w:val="TAC"/>
              <w:rPr>
                <w:lang w:eastAsia="ja-JP"/>
              </w:rPr>
            </w:pPr>
          </w:p>
        </w:tc>
        <w:tc>
          <w:tcPr>
            <w:tcW w:w="1533" w:type="dxa"/>
            <w:vMerge/>
          </w:tcPr>
          <w:p w14:paraId="5444AB77" w14:textId="77777777" w:rsidR="00CF08D6" w:rsidRPr="00C6449B" w:rsidRDefault="00CF08D6" w:rsidP="00CF08D6">
            <w:pPr>
              <w:pStyle w:val="TAC"/>
              <w:rPr>
                <w:lang w:eastAsia="ja-JP"/>
              </w:rPr>
            </w:pPr>
          </w:p>
        </w:tc>
      </w:tr>
      <w:tr w:rsidR="00CF08D6" w:rsidRPr="00C6449B" w14:paraId="3589A514" w14:textId="77777777" w:rsidTr="00CF08D6">
        <w:trPr>
          <w:jc w:val="center"/>
        </w:trPr>
        <w:tc>
          <w:tcPr>
            <w:tcW w:w="2972" w:type="dxa"/>
            <w:shd w:val="clear" w:color="auto" w:fill="auto"/>
          </w:tcPr>
          <w:p w14:paraId="786BCB43" w14:textId="77777777" w:rsidR="00CF08D6" w:rsidRPr="00C6449B" w:rsidRDefault="00CF08D6" w:rsidP="00CF08D6">
            <w:pPr>
              <w:pStyle w:val="TAC"/>
              <w:rPr>
                <w:lang w:eastAsia="ja-JP"/>
              </w:rPr>
            </w:pPr>
            <w:r w:rsidRPr="00C6449B">
              <w:rPr>
                <w:lang w:eastAsia="ja-JP"/>
              </w:rPr>
              <w:t>Radiated transmit power</w:t>
            </w:r>
          </w:p>
        </w:tc>
        <w:tc>
          <w:tcPr>
            <w:tcW w:w="1415" w:type="dxa"/>
            <w:vMerge w:val="restart"/>
          </w:tcPr>
          <w:p w14:paraId="5A61C951" w14:textId="77777777" w:rsidR="00CF08D6" w:rsidRPr="00C6449B" w:rsidRDefault="00CF08D6" w:rsidP="00CF08D6">
            <w:pPr>
              <w:pStyle w:val="TAC"/>
              <w:rPr>
                <w:lang w:eastAsia="ja-JP"/>
              </w:rPr>
            </w:pPr>
          </w:p>
          <w:p w14:paraId="74750B8E" w14:textId="77777777" w:rsidR="00CF08D6" w:rsidRPr="00C6449B" w:rsidRDefault="00CF08D6" w:rsidP="00CF08D6">
            <w:pPr>
              <w:pStyle w:val="TAC"/>
              <w:rPr>
                <w:lang w:eastAsia="ja-JP"/>
              </w:rPr>
            </w:pPr>
          </w:p>
          <w:p w14:paraId="49492C57" w14:textId="77777777" w:rsidR="00CF08D6" w:rsidRPr="00C6449B" w:rsidRDefault="00CF08D6" w:rsidP="00CF08D6">
            <w:pPr>
              <w:pStyle w:val="TAC"/>
              <w:rPr>
                <w:lang w:eastAsia="ja-JP"/>
              </w:rPr>
            </w:pPr>
          </w:p>
          <w:p w14:paraId="1736D2DC" w14:textId="77777777" w:rsidR="00CF08D6" w:rsidRPr="00C6449B" w:rsidRDefault="00CF08D6" w:rsidP="00CF08D6">
            <w:pPr>
              <w:pStyle w:val="TAC"/>
              <w:rPr>
                <w:lang w:eastAsia="ja-JP"/>
              </w:rPr>
            </w:pPr>
          </w:p>
          <w:p w14:paraId="2D43FFD0" w14:textId="77777777" w:rsidR="00CF08D6" w:rsidRPr="00C6449B" w:rsidRDefault="00CF08D6" w:rsidP="00CF08D6">
            <w:pPr>
              <w:pStyle w:val="TAC"/>
              <w:rPr>
                <w:lang w:eastAsia="ja-JP"/>
              </w:rPr>
            </w:pPr>
          </w:p>
          <w:p w14:paraId="24B9A9C1" w14:textId="77777777" w:rsidR="00CF08D6" w:rsidRPr="00C6449B" w:rsidRDefault="00CF08D6" w:rsidP="00CF08D6">
            <w:pPr>
              <w:pStyle w:val="TAC"/>
              <w:rPr>
                <w:lang w:eastAsia="ja-JP"/>
              </w:rPr>
            </w:pPr>
          </w:p>
          <w:p w14:paraId="01B206C4" w14:textId="77777777" w:rsidR="00CF08D6" w:rsidRPr="00C6449B" w:rsidRDefault="00CF08D6" w:rsidP="00CF08D6">
            <w:pPr>
              <w:pStyle w:val="TAC"/>
              <w:rPr>
                <w:lang w:eastAsia="ja-JP"/>
              </w:rPr>
            </w:pPr>
          </w:p>
          <w:p w14:paraId="25BA42C7" w14:textId="77777777" w:rsidR="00CF08D6" w:rsidRPr="00C6449B" w:rsidRDefault="00CF08D6" w:rsidP="00CF08D6">
            <w:pPr>
              <w:pStyle w:val="TAC"/>
              <w:rPr>
                <w:lang w:eastAsia="ja-JP"/>
              </w:rPr>
            </w:pPr>
          </w:p>
          <w:p w14:paraId="75A0A143" w14:textId="77777777" w:rsidR="00CF08D6" w:rsidRPr="00C6449B" w:rsidRDefault="00CF08D6" w:rsidP="00CF08D6">
            <w:pPr>
              <w:pStyle w:val="TAC"/>
              <w:rPr>
                <w:lang w:eastAsia="ja-JP"/>
              </w:rPr>
            </w:pPr>
          </w:p>
          <w:p w14:paraId="2E57776F" w14:textId="77777777" w:rsidR="00CF08D6" w:rsidRPr="00C6449B" w:rsidRDefault="00CF08D6" w:rsidP="00CF08D6">
            <w:pPr>
              <w:pStyle w:val="TAC"/>
              <w:rPr>
                <w:lang w:eastAsia="ja-JP"/>
              </w:rPr>
            </w:pPr>
          </w:p>
          <w:p w14:paraId="6C8DACF8" w14:textId="77777777" w:rsidR="00CF08D6" w:rsidRPr="00C6449B" w:rsidRDefault="00CF08D6" w:rsidP="00CF08D6">
            <w:pPr>
              <w:pStyle w:val="TAC"/>
              <w:rPr>
                <w:lang w:eastAsia="ja-JP"/>
              </w:rPr>
            </w:pPr>
          </w:p>
          <w:p w14:paraId="1231A985" w14:textId="77777777" w:rsidR="00CF08D6" w:rsidRPr="00C6449B" w:rsidRDefault="00CF08D6" w:rsidP="00CF08D6">
            <w:pPr>
              <w:pStyle w:val="TAC"/>
              <w:rPr>
                <w:lang w:eastAsia="ja-JP"/>
              </w:rPr>
            </w:pPr>
            <w:r w:rsidRPr="00C6449B">
              <w:rPr>
                <w:lang w:eastAsia="ja-JP"/>
              </w:rPr>
              <w:t>NA</w:t>
            </w:r>
          </w:p>
          <w:p w14:paraId="16411DDF" w14:textId="77777777" w:rsidR="00CF08D6" w:rsidRPr="00C6449B" w:rsidRDefault="00CF08D6" w:rsidP="00CF08D6">
            <w:pPr>
              <w:pStyle w:val="TAC"/>
              <w:rPr>
                <w:lang w:eastAsia="ja-JP"/>
              </w:rPr>
            </w:pPr>
          </w:p>
        </w:tc>
        <w:tc>
          <w:tcPr>
            <w:tcW w:w="1415" w:type="dxa"/>
            <w:shd w:val="clear" w:color="auto" w:fill="auto"/>
          </w:tcPr>
          <w:p w14:paraId="5B23C396" w14:textId="77777777" w:rsidR="00CF08D6" w:rsidRPr="00C6449B" w:rsidRDefault="00CF08D6" w:rsidP="00CF08D6">
            <w:pPr>
              <w:pStyle w:val="TAC"/>
              <w:rPr>
                <w:lang w:eastAsia="ja-JP"/>
              </w:rPr>
            </w:pPr>
            <w:r w:rsidRPr="00C6449B">
              <w:rPr>
                <w:lang w:eastAsia="ja-JP"/>
              </w:rPr>
              <w:t>9.2</w:t>
            </w:r>
          </w:p>
        </w:tc>
        <w:tc>
          <w:tcPr>
            <w:tcW w:w="1533" w:type="dxa"/>
          </w:tcPr>
          <w:p w14:paraId="06132797" w14:textId="77777777" w:rsidR="00CF08D6" w:rsidRPr="00C6449B" w:rsidRDefault="00CF08D6" w:rsidP="00CF08D6">
            <w:pPr>
              <w:pStyle w:val="TAC"/>
              <w:rPr>
                <w:lang w:eastAsia="ja-JP"/>
              </w:rPr>
            </w:pPr>
            <w:r w:rsidRPr="00C6449B">
              <w:rPr>
                <w:lang w:eastAsia="ja-JP"/>
              </w:rPr>
              <w:t>9.2</w:t>
            </w:r>
          </w:p>
        </w:tc>
        <w:tc>
          <w:tcPr>
            <w:tcW w:w="1533" w:type="dxa"/>
          </w:tcPr>
          <w:p w14:paraId="27E27405" w14:textId="77777777" w:rsidR="00CF08D6" w:rsidRPr="00C6449B" w:rsidRDefault="00CF08D6" w:rsidP="00CF08D6">
            <w:pPr>
              <w:pStyle w:val="TAC"/>
              <w:rPr>
                <w:lang w:eastAsia="ja-JP"/>
              </w:rPr>
            </w:pPr>
            <w:r w:rsidRPr="00C6449B">
              <w:rPr>
                <w:lang w:eastAsia="ja-JP"/>
              </w:rPr>
              <w:t>9.2</w:t>
            </w:r>
          </w:p>
        </w:tc>
      </w:tr>
      <w:tr w:rsidR="00CF08D6" w:rsidRPr="00C6449B" w14:paraId="69BFA36A" w14:textId="77777777" w:rsidTr="00CF08D6">
        <w:trPr>
          <w:jc w:val="center"/>
        </w:trPr>
        <w:tc>
          <w:tcPr>
            <w:tcW w:w="2972" w:type="dxa"/>
            <w:shd w:val="clear" w:color="auto" w:fill="auto"/>
          </w:tcPr>
          <w:p w14:paraId="7C8ED21E" w14:textId="77777777" w:rsidR="00CF08D6" w:rsidRPr="00C6449B" w:rsidRDefault="00CF08D6" w:rsidP="00CF08D6">
            <w:pPr>
              <w:pStyle w:val="TAC"/>
              <w:rPr>
                <w:lang w:eastAsia="ja-JP"/>
              </w:rPr>
            </w:pPr>
            <w:r w:rsidRPr="00C6449B">
              <w:rPr>
                <w:lang w:eastAsia="ja-JP"/>
              </w:rPr>
              <w:t>OTA base station output power</w:t>
            </w:r>
          </w:p>
        </w:tc>
        <w:tc>
          <w:tcPr>
            <w:tcW w:w="1415" w:type="dxa"/>
            <w:vMerge/>
          </w:tcPr>
          <w:p w14:paraId="0E1FD1A5" w14:textId="77777777" w:rsidR="00CF08D6" w:rsidRPr="00C6449B" w:rsidRDefault="00CF08D6" w:rsidP="00CF08D6">
            <w:pPr>
              <w:pStyle w:val="TAC"/>
              <w:rPr>
                <w:lang w:eastAsia="ja-JP"/>
              </w:rPr>
            </w:pPr>
          </w:p>
        </w:tc>
        <w:tc>
          <w:tcPr>
            <w:tcW w:w="1415" w:type="dxa"/>
            <w:vMerge w:val="restart"/>
            <w:shd w:val="clear" w:color="auto" w:fill="auto"/>
          </w:tcPr>
          <w:p w14:paraId="75BA6D72" w14:textId="77777777" w:rsidR="00CF08D6" w:rsidRPr="00C6449B" w:rsidRDefault="00CF08D6" w:rsidP="00CF08D6">
            <w:pPr>
              <w:pStyle w:val="TAC"/>
              <w:rPr>
                <w:lang w:eastAsia="ja-JP"/>
              </w:rPr>
            </w:pPr>
          </w:p>
          <w:p w14:paraId="0C05ABB3" w14:textId="77777777" w:rsidR="00CF08D6" w:rsidRPr="00C6449B" w:rsidRDefault="00CF08D6" w:rsidP="00CF08D6">
            <w:pPr>
              <w:pStyle w:val="TAC"/>
              <w:rPr>
                <w:lang w:eastAsia="ja-JP"/>
              </w:rPr>
            </w:pPr>
          </w:p>
          <w:p w14:paraId="50989A1D" w14:textId="77777777" w:rsidR="00CF08D6" w:rsidRPr="00C6449B" w:rsidRDefault="00CF08D6" w:rsidP="00CF08D6">
            <w:pPr>
              <w:pStyle w:val="TAC"/>
              <w:rPr>
                <w:lang w:eastAsia="ja-JP"/>
              </w:rPr>
            </w:pPr>
          </w:p>
          <w:p w14:paraId="095D2B32" w14:textId="77777777" w:rsidR="00CF08D6" w:rsidRPr="00C6449B" w:rsidRDefault="00CF08D6" w:rsidP="00CF08D6">
            <w:pPr>
              <w:pStyle w:val="TAC"/>
              <w:rPr>
                <w:lang w:eastAsia="ja-JP"/>
              </w:rPr>
            </w:pPr>
          </w:p>
          <w:p w14:paraId="564EDCC7" w14:textId="77777777" w:rsidR="00CF08D6" w:rsidRPr="00C6449B" w:rsidRDefault="00CF08D6" w:rsidP="00CF08D6">
            <w:pPr>
              <w:pStyle w:val="TAC"/>
              <w:rPr>
                <w:lang w:eastAsia="ja-JP"/>
              </w:rPr>
            </w:pPr>
          </w:p>
          <w:p w14:paraId="2A78A04D" w14:textId="77777777" w:rsidR="00CF08D6" w:rsidRPr="00C6449B" w:rsidRDefault="00CF08D6" w:rsidP="00CF08D6">
            <w:pPr>
              <w:pStyle w:val="TAC"/>
              <w:rPr>
                <w:lang w:eastAsia="ja-JP"/>
              </w:rPr>
            </w:pPr>
            <w:r w:rsidRPr="00C6449B">
              <w:rPr>
                <w:lang w:eastAsia="ja-JP"/>
              </w:rPr>
              <w:t>NA</w:t>
            </w:r>
          </w:p>
          <w:p w14:paraId="70AA73ED" w14:textId="77777777" w:rsidR="00CF08D6" w:rsidRPr="00C6449B" w:rsidRDefault="00CF08D6" w:rsidP="00CF08D6">
            <w:pPr>
              <w:pStyle w:val="TAC"/>
              <w:rPr>
                <w:lang w:eastAsia="ja-JP"/>
              </w:rPr>
            </w:pPr>
          </w:p>
        </w:tc>
        <w:tc>
          <w:tcPr>
            <w:tcW w:w="1533" w:type="dxa"/>
          </w:tcPr>
          <w:p w14:paraId="562E2FA7" w14:textId="77777777" w:rsidR="00CF08D6" w:rsidRPr="00C6449B" w:rsidRDefault="00CF08D6" w:rsidP="00CF08D6">
            <w:pPr>
              <w:pStyle w:val="TAC"/>
              <w:rPr>
                <w:lang w:eastAsia="ja-JP"/>
              </w:rPr>
            </w:pPr>
            <w:r w:rsidRPr="00C6449B">
              <w:rPr>
                <w:lang w:eastAsia="ja-JP"/>
              </w:rPr>
              <w:t>9.3</w:t>
            </w:r>
          </w:p>
        </w:tc>
        <w:tc>
          <w:tcPr>
            <w:tcW w:w="1533" w:type="dxa"/>
          </w:tcPr>
          <w:p w14:paraId="44E6EA84" w14:textId="77777777" w:rsidR="00CF08D6" w:rsidRPr="00C6449B" w:rsidRDefault="00CF08D6" w:rsidP="00CF08D6">
            <w:pPr>
              <w:pStyle w:val="TAC"/>
              <w:rPr>
                <w:lang w:eastAsia="ja-JP"/>
              </w:rPr>
            </w:pPr>
            <w:r w:rsidRPr="00C6449B">
              <w:rPr>
                <w:lang w:eastAsia="ja-JP"/>
              </w:rPr>
              <w:t>9.3</w:t>
            </w:r>
          </w:p>
        </w:tc>
      </w:tr>
      <w:tr w:rsidR="00CF08D6" w:rsidRPr="00C6449B" w14:paraId="29AE364D" w14:textId="77777777" w:rsidTr="00CF08D6">
        <w:trPr>
          <w:jc w:val="center"/>
        </w:trPr>
        <w:tc>
          <w:tcPr>
            <w:tcW w:w="2972" w:type="dxa"/>
            <w:shd w:val="clear" w:color="auto" w:fill="auto"/>
          </w:tcPr>
          <w:p w14:paraId="77ED1510" w14:textId="77777777" w:rsidR="00CF08D6" w:rsidRPr="00C6449B" w:rsidRDefault="00CF08D6" w:rsidP="00CF08D6">
            <w:pPr>
              <w:pStyle w:val="TAC"/>
              <w:rPr>
                <w:lang w:eastAsia="ja-JP"/>
              </w:rPr>
            </w:pPr>
            <w:r w:rsidRPr="00C6449B">
              <w:rPr>
                <w:lang w:eastAsia="ja-JP"/>
              </w:rPr>
              <w:t>OTA output power dynamics</w:t>
            </w:r>
          </w:p>
        </w:tc>
        <w:tc>
          <w:tcPr>
            <w:tcW w:w="1415" w:type="dxa"/>
            <w:vMerge/>
          </w:tcPr>
          <w:p w14:paraId="5D4DF4CE" w14:textId="77777777" w:rsidR="00CF08D6" w:rsidRPr="00C6449B" w:rsidRDefault="00CF08D6" w:rsidP="00CF08D6">
            <w:pPr>
              <w:pStyle w:val="TAC"/>
              <w:rPr>
                <w:lang w:eastAsia="ja-JP"/>
              </w:rPr>
            </w:pPr>
          </w:p>
        </w:tc>
        <w:tc>
          <w:tcPr>
            <w:tcW w:w="1415" w:type="dxa"/>
            <w:vMerge/>
            <w:shd w:val="clear" w:color="auto" w:fill="auto"/>
          </w:tcPr>
          <w:p w14:paraId="12B5758E" w14:textId="77777777" w:rsidR="00CF08D6" w:rsidRPr="00C6449B" w:rsidRDefault="00CF08D6" w:rsidP="00CF08D6">
            <w:pPr>
              <w:pStyle w:val="TAC"/>
              <w:rPr>
                <w:lang w:eastAsia="ja-JP"/>
              </w:rPr>
            </w:pPr>
          </w:p>
        </w:tc>
        <w:tc>
          <w:tcPr>
            <w:tcW w:w="1533" w:type="dxa"/>
          </w:tcPr>
          <w:p w14:paraId="566B7F95" w14:textId="77777777" w:rsidR="00CF08D6" w:rsidRPr="00C6449B" w:rsidRDefault="00CF08D6" w:rsidP="00CF08D6">
            <w:pPr>
              <w:pStyle w:val="TAC"/>
              <w:rPr>
                <w:lang w:eastAsia="ja-JP"/>
              </w:rPr>
            </w:pPr>
            <w:r w:rsidRPr="00C6449B">
              <w:rPr>
                <w:lang w:eastAsia="ja-JP"/>
              </w:rPr>
              <w:t>9.4</w:t>
            </w:r>
          </w:p>
        </w:tc>
        <w:tc>
          <w:tcPr>
            <w:tcW w:w="1533" w:type="dxa"/>
          </w:tcPr>
          <w:p w14:paraId="750A5D67" w14:textId="77777777" w:rsidR="00CF08D6" w:rsidRPr="00C6449B" w:rsidRDefault="00CF08D6" w:rsidP="00CF08D6">
            <w:pPr>
              <w:pStyle w:val="TAC"/>
              <w:rPr>
                <w:lang w:eastAsia="ja-JP"/>
              </w:rPr>
            </w:pPr>
            <w:r w:rsidRPr="00C6449B">
              <w:rPr>
                <w:lang w:eastAsia="ja-JP"/>
              </w:rPr>
              <w:t>9.4</w:t>
            </w:r>
          </w:p>
        </w:tc>
      </w:tr>
      <w:tr w:rsidR="00CF08D6" w:rsidRPr="00C6449B" w14:paraId="02EF7AFD" w14:textId="77777777" w:rsidTr="00CF08D6">
        <w:trPr>
          <w:jc w:val="center"/>
        </w:trPr>
        <w:tc>
          <w:tcPr>
            <w:tcW w:w="2972" w:type="dxa"/>
            <w:shd w:val="clear" w:color="auto" w:fill="auto"/>
          </w:tcPr>
          <w:p w14:paraId="1B65E172" w14:textId="77777777" w:rsidR="00CF08D6" w:rsidRPr="00C6449B" w:rsidRDefault="00CF08D6" w:rsidP="00CF08D6">
            <w:pPr>
              <w:pStyle w:val="TAC"/>
              <w:rPr>
                <w:lang w:eastAsia="ja-JP"/>
              </w:rPr>
            </w:pPr>
            <w:r w:rsidRPr="00C6449B">
              <w:rPr>
                <w:lang w:eastAsia="ja-JP"/>
              </w:rPr>
              <w:t>OTA transmit ON/OFF power</w:t>
            </w:r>
          </w:p>
        </w:tc>
        <w:tc>
          <w:tcPr>
            <w:tcW w:w="1415" w:type="dxa"/>
            <w:vMerge/>
          </w:tcPr>
          <w:p w14:paraId="2E86921B" w14:textId="77777777" w:rsidR="00CF08D6" w:rsidRPr="00C6449B" w:rsidRDefault="00CF08D6" w:rsidP="00CF08D6">
            <w:pPr>
              <w:pStyle w:val="TAC"/>
              <w:rPr>
                <w:lang w:eastAsia="ja-JP"/>
              </w:rPr>
            </w:pPr>
          </w:p>
        </w:tc>
        <w:tc>
          <w:tcPr>
            <w:tcW w:w="1415" w:type="dxa"/>
            <w:vMerge/>
            <w:shd w:val="clear" w:color="auto" w:fill="auto"/>
          </w:tcPr>
          <w:p w14:paraId="7B9FD86B" w14:textId="77777777" w:rsidR="00CF08D6" w:rsidRPr="00C6449B" w:rsidRDefault="00CF08D6" w:rsidP="00CF08D6">
            <w:pPr>
              <w:pStyle w:val="TAC"/>
              <w:rPr>
                <w:lang w:eastAsia="ja-JP"/>
              </w:rPr>
            </w:pPr>
          </w:p>
        </w:tc>
        <w:tc>
          <w:tcPr>
            <w:tcW w:w="1533" w:type="dxa"/>
          </w:tcPr>
          <w:p w14:paraId="3E3E6D11" w14:textId="77777777" w:rsidR="00CF08D6" w:rsidRPr="00C6449B" w:rsidRDefault="00CF08D6" w:rsidP="00CF08D6">
            <w:pPr>
              <w:pStyle w:val="TAC"/>
              <w:rPr>
                <w:lang w:eastAsia="ja-JP"/>
              </w:rPr>
            </w:pPr>
            <w:r w:rsidRPr="00C6449B">
              <w:rPr>
                <w:lang w:eastAsia="ja-JP"/>
              </w:rPr>
              <w:t>9.5</w:t>
            </w:r>
          </w:p>
        </w:tc>
        <w:tc>
          <w:tcPr>
            <w:tcW w:w="1533" w:type="dxa"/>
          </w:tcPr>
          <w:p w14:paraId="7BEB0A1A" w14:textId="77777777" w:rsidR="00CF08D6" w:rsidRPr="00C6449B" w:rsidRDefault="00CF08D6" w:rsidP="00CF08D6">
            <w:pPr>
              <w:pStyle w:val="TAC"/>
              <w:rPr>
                <w:lang w:eastAsia="ja-JP"/>
              </w:rPr>
            </w:pPr>
            <w:r w:rsidRPr="00C6449B">
              <w:rPr>
                <w:lang w:eastAsia="ja-JP"/>
              </w:rPr>
              <w:t>9.5</w:t>
            </w:r>
          </w:p>
        </w:tc>
      </w:tr>
      <w:tr w:rsidR="00CF08D6" w:rsidRPr="00C6449B" w14:paraId="194A016B" w14:textId="77777777" w:rsidTr="00CF08D6">
        <w:trPr>
          <w:jc w:val="center"/>
        </w:trPr>
        <w:tc>
          <w:tcPr>
            <w:tcW w:w="2972" w:type="dxa"/>
            <w:shd w:val="clear" w:color="auto" w:fill="auto"/>
          </w:tcPr>
          <w:p w14:paraId="384DF2FC" w14:textId="77777777" w:rsidR="00CF08D6" w:rsidRPr="00C6449B" w:rsidRDefault="00CF08D6" w:rsidP="00CF08D6">
            <w:pPr>
              <w:pStyle w:val="TAC"/>
              <w:rPr>
                <w:lang w:eastAsia="ja-JP"/>
              </w:rPr>
            </w:pPr>
            <w:r w:rsidRPr="00C6449B">
              <w:rPr>
                <w:lang w:eastAsia="ja-JP"/>
              </w:rPr>
              <w:t>OTA transmitted signal quality</w:t>
            </w:r>
          </w:p>
        </w:tc>
        <w:tc>
          <w:tcPr>
            <w:tcW w:w="1415" w:type="dxa"/>
            <w:vMerge/>
          </w:tcPr>
          <w:p w14:paraId="216F746F" w14:textId="77777777" w:rsidR="00CF08D6" w:rsidRPr="00C6449B" w:rsidRDefault="00CF08D6" w:rsidP="00CF08D6">
            <w:pPr>
              <w:pStyle w:val="TAC"/>
              <w:rPr>
                <w:lang w:eastAsia="ja-JP"/>
              </w:rPr>
            </w:pPr>
          </w:p>
        </w:tc>
        <w:tc>
          <w:tcPr>
            <w:tcW w:w="1415" w:type="dxa"/>
            <w:vMerge/>
            <w:shd w:val="clear" w:color="auto" w:fill="auto"/>
          </w:tcPr>
          <w:p w14:paraId="4BD28A5C" w14:textId="77777777" w:rsidR="00CF08D6" w:rsidRPr="00C6449B" w:rsidRDefault="00CF08D6" w:rsidP="00CF08D6">
            <w:pPr>
              <w:pStyle w:val="TAC"/>
              <w:rPr>
                <w:lang w:eastAsia="ja-JP"/>
              </w:rPr>
            </w:pPr>
          </w:p>
        </w:tc>
        <w:tc>
          <w:tcPr>
            <w:tcW w:w="1533" w:type="dxa"/>
          </w:tcPr>
          <w:p w14:paraId="6712C290" w14:textId="77777777" w:rsidR="00CF08D6" w:rsidRPr="00C6449B" w:rsidRDefault="00CF08D6" w:rsidP="00CF08D6">
            <w:pPr>
              <w:pStyle w:val="TAC"/>
              <w:rPr>
                <w:lang w:eastAsia="ja-JP"/>
              </w:rPr>
            </w:pPr>
            <w:r w:rsidRPr="00C6449B">
              <w:rPr>
                <w:lang w:eastAsia="ja-JP"/>
              </w:rPr>
              <w:t>9.6</w:t>
            </w:r>
          </w:p>
        </w:tc>
        <w:tc>
          <w:tcPr>
            <w:tcW w:w="1533" w:type="dxa"/>
          </w:tcPr>
          <w:p w14:paraId="55BEF1AB" w14:textId="77777777" w:rsidR="00CF08D6" w:rsidRPr="00C6449B" w:rsidRDefault="00CF08D6" w:rsidP="00CF08D6">
            <w:pPr>
              <w:pStyle w:val="TAC"/>
              <w:rPr>
                <w:lang w:eastAsia="ja-JP"/>
              </w:rPr>
            </w:pPr>
            <w:r w:rsidRPr="00C6449B">
              <w:rPr>
                <w:lang w:eastAsia="ja-JP"/>
              </w:rPr>
              <w:t>9.6</w:t>
            </w:r>
          </w:p>
        </w:tc>
      </w:tr>
      <w:tr w:rsidR="00CF08D6" w:rsidRPr="00C6449B" w14:paraId="3813BE7E" w14:textId="77777777" w:rsidTr="00CF08D6">
        <w:trPr>
          <w:jc w:val="center"/>
        </w:trPr>
        <w:tc>
          <w:tcPr>
            <w:tcW w:w="2972" w:type="dxa"/>
            <w:shd w:val="clear" w:color="auto" w:fill="auto"/>
          </w:tcPr>
          <w:p w14:paraId="4725269C" w14:textId="77777777" w:rsidR="00CF08D6" w:rsidRPr="00C6449B" w:rsidRDefault="00CF08D6" w:rsidP="00CF08D6">
            <w:pPr>
              <w:pStyle w:val="TAC"/>
              <w:rPr>
                <w:lang w:eastAsia="ja-JP"/>
              </w:rPr>
            </w:pPr>
            <w:r w:rsidRPr="00C6449B">
              <w:rPr>
                <w:lang w:eastAsia="ja-JP"/>
              </w:rPr>
              <w:t>OTA occupied bandwidth</w:t>
            </w:r>
          </w:p>
        </w:tc>
        <w:tc>
          <w:tcPr>
            <w:tcW w:w="1415" w:type="dxa"/>
            <w:vMerge/>
          </w:tcPr>
          <w:p w14:paraId="7747061C" w14:textId="77777777" w:rsidR="00CF08D6" w:rsidRPr="00C6449B" w:rsidRDefault="00CF08D6" w:rsidP="00CF08D6">
            <w:pPr>
              <w:pStyle w:val="TAC"/>
              <w:rPr>
                <w:lang w:eastAsia="ja-JP"/>
              </w:rPr>
            </w:pPr>
          </w:p>
        </w:tc>
        <w:tc>
          <w:tcPr>
            <w:tcW w:w="1415" w:type="dxa"/>
            <w:vMerge/>
            <w:shd w:val="clear" w:color="auto" w:fill="auto"/>
          </w:tcPr>
          <w:p w14:paraId="7AC25F66" w14:textId="77777777" w:rsidR="00CF08D6" w:rsidRPr="00C6449B" w:rsidRDefault="00CF08D6" w:rsidP="00CF08D6">
            <w:pPr>
              <w:pStyle w:val="TAC"/>
              <w:rPr>
                <w:lang w:eastAsia="ja-JP"/>
              </w:rPr>
            </w:pPr>
          </w:p>
        </w:tc>
        <w:tc>
          <w:tcPr>
            <w:tcW w:w="1533" w:type="dxa"/>
          </w:tcPr>
          <w:p w14:paraId="0DD2B662" w14:textId="77777777" w:rsidR="00CF08D6" w:rsidRPr="00C6449B" w:rsidRDefault="00CF08D6" w:rsidP="00CF08D6">
            <w:pPr>
              <w:pStyle w:val="TAC"/>
              <w:rPr>
                <w:lang w:eastAsia="ja-JP"/>
              </w:rPr>
            </w:pPr>
            <w:r w:rsidRPr="00C6449B">
              <w:rPr>
                <w:lang w:eastAsia="ja-JP"/>
              </w:rPr>
              <w:t>9.7.2</w:t>
            </w:r>
          </w:p>
        </w:tc>
        <w:tc>
          <w:tcPr>
            <w:tcW w:w="1533" w:type="dxa"/>
          </w:tcPr>
          <w:p w14:paraId="67AB777C" w14:textId="77777777" w:rsidR="00CF08D6" w:rsidRPr="00C6449B" w:rsidRDefault="00CF08D6" w:rsidP="00CF08D6">
            <w:pPr>
              <w:pStyle w:val="TAC"/>
              <w:rPr>
                <w:lang w:eastAsia="ja-JP"/>
              </w:rPr>
            </w:pPr>
            <w:r w:rsidRPr="00C6449B">
              <w:rPr>
                <w:lang w:eastAsia="ja-JP"/>
              </w:rPr>
              <w:t>9.7.2</w:t>
            </w:r>
          </w:p>
        </w:tc>
      </w:tr>
      <w:tr w:rsidR="00CF08D6" w:rsidRPr="00C6449B" w14:paraId="7E008846" w14:textId="77777777" w:rsidTr="00CF08D6">
        <w:trPr>
          <w:jc w:val="center"/>
        </w:trPr>
        <w:tc>
          <w:tcPr>
            <w:tcW w:w="2972" w:type="dxa"/>
            <w:shd w:val="clear" w:color="auto" w:fill="auto"/>
          </w:tcPr>
          <w:p w14:paraId="687FB792" w14:textId="77777777" w:rsidR="00CF08D6" w:rsidRPr="00C6449B" w:rsidRDefault="00CF08D6" w:rsidP="00CF08D6">
            <w:pPr>
              <w:pStyle w:val="TAC"/>
              <w:rPr>
                <w:lang w:eastAsia="ja-JP"/>
              </w:rPr>
            </w:pPr>
            <w:r w:rsidRPr="00C6449B">
              <w:rPr>
                <w:lang w:eastAsia="ja-JP"/>
              </w:rPr>
              <w:t>OTA ACLR</w:t>
            </w:r>
          </w:p>
        </w:tc>
        <w:tc>
          <w:tcPr>
            <w:tcW w:w="1415" w:type="dxa"/>
            <w:vMerge/>
          </w:tcPr>
          <w:p w14:paraId="06B2470A" w14:textId="77777777" w:rsidR="00CF08D6" w:rsidRPr="00C6449B" w:rsidRDefault="00CF08D6" w:rsidP="00CF08D6">
            <w:pPr>
              <w:pStyle w:val="TAC"/>
              <w:rPr>
                <w:lang w:eastAsia="ja-JP"/>
              </w:rPr>
            </w:pPr>
          </w:p>
        </w:tc>
        <w:tc>
          <w:tcPr>
            <w:tcW w:w="1415" w:type="dxa"/>
            <w:vMerge/>
            <w:shd w:val="clear" w:color="auto" w:fill="auto"/>
          </w:tcPr>
          <w:p w14:paraId="005C0CCC" w14:textId="77777777" w:rsidR="00CF08D6" w:rsidRPr="00C6449B" w:rsidRDefault="00CF08D6" w:rsidP="00CF08D6">
            <w:pPr>
              <w:pStyle w:val="TAC"/>
              <w:rPr>
                <w:lang w:eastAsia="ja-JP"/>
              </w:rPr>
            </w:pPr>
          </w:p>
        </w:tc>
        <w:tc>
          <w:tcPr>
            <w:tcW w:w="1533" w:type="dxa"/>
          </w:tcPr>
          <w:p w14:paraId="6663B07E" w14:textId="77777777" w:rsidR="00CF08D6" w:rsidRPr="00C6449B" w:rsidRDefault="00CF08D6" w:rsidP="00CF08D6">
            <w:pPr>
              <w:pStyle w:val="TAC"/>
              <w:rPr>
                <w:lang w:eastAsia="ja-JP"/>
              </w:rPr>
            </w:pPr>
            <w:r w:rsidRPr="00C6449B">
              <w:rPr>
                <w:lang w:eastAsia="ja-JP"/>
              </w:rPr>
              <w:t>9.7.3</w:t>
            </w:r>
          </w:p>
        </w:tc>
        <w:tc>
          <w:tcPr>
            <w:tcW w:w="1533" w:type="dxa"/>
          </w:tcPr>
          <w:p w14:paraId="1976CF6F" w14:textId="77777777" w:rsidR="00CF08D6" w:rsidRPr="00C6449B" w:rsidRDefault="00CF08D6" w:rsidP="00CF08D6">
            <w:pPr>
              <w:pStyle w:val="TAC"/>
              <w:rPr>
                <w:lang w:eastAsia="ja-JP"/>
              </w:rPr>
            </w:pPr>
            <w:r w:rsidRPr="00C6449B">
              <w:rPr>
                <w:lang w:eastAsia="ja-JP"/>
              </w:rPr>
              <w:t>9.7.3</w:t>
            </w:r>
          </w:p>
        </w:tc>
      </w:tr>
      <w:tr w:rsidR="00CF08D6" w:rsidRPr="00C6449B" w14:paraId="03E99A80" w14:textId="77777777" w:rsidTr="00CF08D6">
        <w:trPr>
          <w:jc w:val="center"/>
        </w:trPr>
        <w:tc>
          <w:tcPr>
            <w:tcW w:w="2972" w:type="dxa"/>
            <w:shd w:val="clear" w:color="auto" w:fill="auto"/>
          </w:tcPr>
          <w:p w14:paraId="7578D30C" w14:textId="77777777" w:rsidR="00CF08D6" w:rsidRPr="00C6449B" w:rsidRDefault="00CF08D6" w:rsidP="00CF08D6">
            <w:pPr>
              <w:pStyle w:val="TAC"/>
              <w:rPr>
                <w:lang w:eastAsia="ja-JP"/>
              </w:rPr>
            </w:pPr>
            <w:r w:rsidRPr="00C6449B">
              <w:rPr>
                <w:lang w:eastAsia="ja-JP"/>
              </w:rPr>
              <w:t>OTA out-of-band emission</w:t>
            </w:r>
          </w:p>
        </w:tc>
        <w:tc>
          <w:tcPr>
            <w:tcW w:w="1415" w:type="dxa"/>
            <w:vMerge/>
          </w:tcPr>
          <w:p w14:paraId="374569AC" w14:textId="77777777" w:rsidR="00CF08D6" w:rsidRPr="00C6449B" w:rsidRDefault="00CF08D6" w:rsidP="00CF08D6">
            <w:pPr>
              <w:pStyle w:val="TAC"/>
              <w:rPr>
                <w:lang w:eastAsia="ja-JP"/>
              </w:rPr>
            </w:pPr>
          </w:p>
        </w:tc>
        <w:tc>
          <w:tcPr>
            <w:tcW w:w="1415" w:type="dxa"/>
            <w:vMerge/>
            <w:shd w:val="clear" w:color="auto" w:fill="auto"/>
          </w:tcPr>
          <w:p w14:paraId="7CF3BE20" w14:textId="77777777" w:rsidR="00CF08D6" w:rsidRPr="00C6449B" w:rsidRDefault="00CF08D6" w:rsidP="00CF08D6">
            <w:pPr>
              <w:pStyle w:val="TAC"/>
              <w:rPr>
                <w:lang w:eastAsia="ja-JP"/>
              </w:rPr>
            </w:pPr>
          </w:p>
        </w:tc>
        <w:tc>
          <w:tcPr>
            <w:tcW w:w="1533" w:type="dxa"/>
          </w:tcPr>
          <w:p w14:paraId="2DD1DF3E" w14:textId="77777777" w:rsidR="00CF08D6" w:rsidRPr="00C6449B" w:rsidRDefault="00CF08D6" w:rsidP="00CF08D6">
            <w:pPr>
              <w:pStyle w:val="TAC"/>
              <w:rPr>
                <w:lang w:eastAsia="ja-JP"/>
              </w:rPr>
            </w:pPr>
            <w:r w:rsidRPr="00C6449B">
              <w:rPr>
                <w:lang w:eastAsia="ja-JP"/>
              </w:rPr>
              <w:t>9.7.4</w:t>
            </w:r>
          </w:p>
        </w:tc>
        <w:tc>
          <w:tcPr>
            <w:tcW w:w="1533" w:type="dxa"/>
          </w:tcPr>
          <w:p w14:paraId="676E0CB0" w14:textId="77777777" w:rsidR="00CF08D6" w:rsidRPr="00C6449B" w:rsidRDefault="00CF08D6" w:rsidP="00CF08D6">
            <w:pPr>
              <w:pStyle w:val="TAC"/>
              <w:rPr>
                <w:lang w:eastAsia="ja-JP"/>
              </w:rPr>
            </w:pPr>
            <w:r w:rsidRPr="00C6449B">
              <w:rPr>
                <w:lang w:eastAsia="ja-JP"/>
              </w:rPr>
              <w:t>9.7.4</w:t>
            </w:r>
          </w:p>
        </w:tc>
      </w:tr>
      <w:tr w:rsidR="00CF08D6" w:rsidRPr="00C6449B" w14:paraId="05D86228" w14:textId="77777777" w:rsidTr="00CF08D6">
        <w:trPr>
          <w:jc w:val="center"/>
        </w:trPr>
        <w:tc>
          <w:tcPr>
            <w:tcW w:w="2972" w:type="dxa"/>
            <w:shd w:val="clear" w:color="auto" w:fill="auto"/>
          </w:tcPr>
          <w:p w14:paraId="33D8DCD1" w14:textId="77777777" w:rsidR="00CF08D6" w:rsidRPr="00C6449B" w:rsidRDefault="00CF08D6" w:rsidP="00CF08D6">
            <w:pPr>
              <w:pStyle w:val="TAC"/>
              <w:rPr>
                <w:lang w:eastAsia="ja-JP"/>
              </w:rPr>
            </w:pPr>
            <w:r w:rsidRPr="00C6449B">
              <w:rPr>
                <w:lang w:eastAsia="ja-JP"/>
              </w:rPr>
              <w:t xml:space="preserve">OTA transmitter spurious emission </w:t>
            </w:r>
          </w:p>
        </w:tc>
        <w:tc>
          <w:tcPr>
            <w:tcW w:w="1415" w:type="dxa"/>
            <w:vMerge/>
          </w:tcPr>
          <w:p w14:paraId="219C203C" w14:textId="77777777" w:rsidR="00CF08D6" w:rsidRPr="00C6449B" w:rsidRDefault="00CF08D6" w:rsidP="00CF08D6">
            <w:pPr>
              <w:pStyle w:val="TAC"/>
              <w:rPr>
                <w:lang w:eastAsia="ja-JP"/>
              </w:rPr>
            </w:pPr>
          </w:p>
        </w:tc>
        <w:tc>
          <w:tcPr>
            <w:tcW w:w="1415" w:type="dxa"/>
            <w:vMerge/>
            <w:shd w:val="clear" w:color="auto" w:fill="auto"/>
          </w:tcPr>
          <w:p w14:paraId="7D8D5D42" w14:textId="77777777" w:rsidR="00CF08D6" w:rsidRPr="00C6449B" w:rsidRDefault="00CF08D6" w:rsidP="00CF08D6">
            <w:pPr>
              <w:pStyle w:val="TAC"/>
              <w:rPr>
                <w:lang w:eastAsia="ja-JP"/>
              </w:rPr>
            </w:pPr>
          </w:p>
        </w:tc>
        <w:tc>
          <w:tcPr>
            <w:tcW w:w="1533" w:type="dxa"/>
          </w:tcPr>
          <w:p w14:paraId="333FA769" w14:textId="77777777" w:rsidR="00CF08D6" w:rsidRPr="00C6449B" w:rsidRDefault="00CF08D6" w:rsidP="00CF08D6">
            <w:pPr>
              <w:pStyle w:val="TAC"/>
              <w:rPr>
                <w:lang w:eastAsia="ja-JP"/>
              </w:rPr>
            </w:pPr>
            <w:r w:rsidRPr="00C6449B">
              <w:rPr>
                <w:lang w:eastAsia="ja-JP"/>
              </w:rPr>
              <w:t>9.7.5</w:t>
            </w:r>
          </w:p>
        </w:tc>
        <w:tc>
          <w:tcPr>
            <w:tcW w:w="1533" w:type="dxa"/>
          </w:tcPr>
          <w:p w14:paraId="2C06397E" w14:textId="77777777" w:rsidR="00CF08D6" w:rsidRPr="00C6449B" w:rsidRDefault="00CF08D6" w:rsidP="00CF08D6">
            <w:pPr>
              <w:pStyle w:val="TAC"/>
              <w:rPr>
                <w:lang w:eastAsia="ja-JP"/>
              </w:rPr>
            </w:pPr>
            <w:r w:rsidRPr="00C6449B">
              <w:rPr>
                <w:lang w:eastAsia="ja-JP"/>
              </w:rPr>
              <w:t>9.7.5</w:t>
            </w:r>
          </w:p>
        </w:tc>
      </w:tr>
      <w:tr w:rsidR="00CF08D6" w:rsidRPr="00C6449B" w14:paraId="6C61B9C4" w14:textId="77777777" w:rsidTr="00CF08D6">
        <w:trPr>
          <w:jc w:val="center"/>
        </w:trPr>
        <w:tc>
          <w:tcPr>
            <w:tcW w:w="2972" w:type="dxa"/>
            <w:shd w:val="clear" w:color="auto" w:fill="auto"/>
          </w:tcPr>
          <w:p w14:paraId="593A41AA" w14:textId="77777777" w:rsidR="00CF08D6" w:rsidRPr="00C6449B" w:rsidRDefault="00CF08D6" w:rsidP="00CF08D6">
            <w:pPr>
              <w:pStyle w:val="TAC"/>
              <w:rPr>
                <w:lang w:eastAsia="ja-JP"/>
              </w:rPr>
            </w:pPr>
            <w:r w:rsidRPr="00C6449B">
              <w:rPr>
                <w:lang w:eastAsia="ja-JP"/>
              </w:rPr>
              <w:t xml:space="preserve">OTA transmitter intermodulation </w:t>
            </w:r>
          </w:p>
        </w:tc>
        <w:tc>
          <w:tcPr>
            <w:tcW w:w="1415" w:type="dxa"/>
            <w:vMerge/>
          </w:tcPr>
          <w:p w14:paraId="2AF60C3F" w14:textId="77777777" w:rsidR="00CF08D6" w:rsidRPr="00C6449B" w:rsidRDefault="00CF08D6" w:rsidP="00CF08D6">
            <w:pPr>
              <w:pStyle w:val="TAC"/>
              <w:rPr>
                <w:lang w:eastAsia="ja-JP"/>
              </w:rPr>
            </w:pPr>
          </w:p>
        </w:tc>
        <w:tc>
          <w:tcPr>
            <w:tcW w:w="1415" w:type="dxa"/>
            <w:vMerge/>
            <w:shd w:val="clear" w:color="auto" w:fill="auto"/>
          </w:tcPr>
          <w:p w14:paraId="3C409F88" w14:textId="77777777" w:rsidR="00CF08D6" w:rsidRPr="00C6449B" w:rsidRDefault="00CF08D6" w:rsidP="00CF08D6">
            <w:pPr>
              <w:pStyle w:val="TAC"/>
              <w:rPr>
                <w:lang w:eastAsia="ja-JP"/>
              </w:rPr>
            </w:pPr>
          </w:p>
        </w:tc>
        <w:tc>
          <w:tcPr>
            <w:tcW w:w="1533" w:type="dxa"/>
          </w:tcPr>
          <w:p w14:paraId="16350BA9" w14:textId="77777777" w:rsidR="00CF08D6" w:rsidRPr="00C6449B" w:rsidRDefault="00CF08D6" w:rsidP="00CF08D6">
            <w:pPr>
              <w:pStyle w:val="TAC"/>
              <w:rPr>
                <w:lang w:eastAsia="ja-JP"/>
              </w:rPr>
            </w:pPr>
            <w:r w:rsidRPr="00C6449B">
              <w:rPr>
                <w:lang w:eastAsia="ja-JP"/>
              </w:rPr>
              <w:t>9.8</w:t>
            </w:r>
          </w:p>
        </w:tc>
        <w:tc>
          <w:tcPr>
            <w:tcW w:w="1533" w:type="dxa"/>
          </w:tcPr>
          <w:p w14:paraId="0C0D116A" w14:textId="77777777" w:rsidR="00CF08D6" w:rsidRPr="00C6449B" w:rsidRDefault="00CF08D6" w:rsidP="00CF08D6">
            <w:pPr>
              <w:pStyle w:val="TAC"/>
              <w:rPr>
                <w:lang w:eastAsia="ja-JP"/>
              </w:rPr>
            </w:pPr>
            <w:r w:rsidRPr="00C6449B">
              <w:rPr>
                <w:lang w:eastAsia="ja-JP"/>
              </w:rPr>
              <w:t>NA</w:t>
            </w:r>
          </w:p>
        </w:tc>
      </w:tr>
      <w:tr w:rsidR="00CF08D6" w:rsidRPr="00C6449B" w14:paraId="33ACA76E" w14:textId="77777777" w:rsidTr="00CF08D6">
        <w:trPr>
          <w:jc w:val="center"/>
        </w:trPr>
        <w:tc>
          <w:tcPr>
            <w:tcW w:w="2972" w:type="dxa"/>
            <w:shd w:val="clear" w:color="auto" w:fill="auto"/>
          </w:tcPr>
          <w:p w14:paraId="7C207F1F" w14:textId="77777777" w:rsidR="00CF08D6" w:rsidRPr="00C6449B" w:rsidRDefault="00CF08D6" w:rsidP="00CF08D6">
            <w:pPr>
              <w:pStyle w:val="TAC"/>
              <w:rPr>
                <w:lang w:eastAsia="ja-JP"/>
              </w:rPr>
            </w:pPr>
            <w:r w:rsidRPr="00C6449B">
              <w:rPr>
                <w:lang w:eastAsia="ja-JP"/>
              </w:rPr>
              <w:t>OTA sensitivity</w:t>
            </w:r>
          </w:p>
        </w:tc>
        <w:tc>
          <w:tcPr>
            <w:tcW w:w="1415" w:type="dxa"/>
            <w:vMerge/>
          </w:tcPr>
          <w:p w14:paraId="05B9D043" w14:textId="77777777" w:rsidR="00CF08D6" w:rsidRPr="00C6449B" w:rsidRDefault="00CF08D6" w:rsidP="00CF08D6">
            <w:pPr>
              <w:pStyle w:val="TAC"/>
              <w:rPr>
                <w:lang w:eastAsia="ja-JP"/>
              </w:rPr>
            </w:pPr>
          </w:p>
        </w:tc>
        <w:tc>
          <w:tcPr>
            <w:tcW w:w="1415" w:type="dxa"/>
            <w:shd w:val="clear" w:color="auto" w:fill="auto"/>
          </w:tcPr>
          <w:p w14:paraId="44774187" w14:textId="77777777" w:rsidR="00CF08D6" w:rsidRPr="00C6449B" w:rsidRDefault="00CF08D6" w:rsidP="00CF08D6">
            <w:pPr>
              <w:pStyle w:val="TAC"/>
              <w:rPr>
                <w:lang w:eastAsia="ja-JP"/>
              </w:rPr>
            </w:pPr>
            <w:r w:rsidRPr="00C6449B">
              <w:rPr>
                <w:lang w:eastAsia="ja-JP"/>
              </w:rPr>
              <w:t>10.2</w:t>
            </w:r>
          </w:p>
        </w:tc>
        <w:tc>
          <w:tcPr>
            <w:tcW w:w="1533" w:type="dxa"/>
          </w:tcPr>
          <w:p w14:paraId="2E19B1CF" w14:textId="77777777" w:rsidR="00CF08D6" w:rsidRPr="00C6449B" w:rsidRDefault="00CF08D6" w:rsidP="00CF08D6">
            <w:pPr>
              <w:pStyle w:val="TAC"/>
              <w:rPr>
                <w:lang w:eastAsia="ja-JP"/>
              </w:rPr>
            </w:pPr>
            <w:r w:rsidRPr="00C6449B">
              <w:rPr>
                <w:lang w:eastAsia="ja-JP"/>
              </w:rPr>
              <w:t>10.2</w:t>
            </w:r>
          </w:p>
        </w:tc>
        <w:tc>
          <w:tcPr>
            <w:tcW w:w="1533" w:type="dxa"/>
          </w:tcPr>
          <w:p w14:paraId="2AC71CE8" w14:textId="77777777" w:rsidR="00CF08D6" w:rsidRPr="00C6449B" w:rsidRDefault="00CF08D6" w:rsidP="00CF08D6">
            <w:pPr>
              <w:pStyle w:val="TAC"/>
              <w:rPr>
                <w:lang w:eastAsia="ja-JP"/>
              </w:rPr>
            </w:pPr>
            <w:r w:rsidRPr="00C6449B">
              <w:rPr>
                <w:lang w:eastAsia="ja-JP"/>
              </w:rPr>
              <w:t>NA</w:t>
            </w:r>
          </w:p>
        </w:tc>
      </w:tr>
      <w:tr w:rsidR="00CF08D6" w:rsidRPr="00C6449B" w14:paraId="5F9C2C2C" w14:textId="77777777" w:rsidTr="00CF08D6">
        <w:trPr>
          <w:jc w:val="center"/>
        </w:trPr>
        <w:tc>
          <w:tcPr>
            <w:tcW w:w="2972" w:type="dxa"/>
            <w:shd w:val="clear" w:color="auto" w:fill="auto"/>
          </w:tcPr>
          <w:p w14:paraId="019FF4D1" w14:textId="77777777" w:rsidR="00CF08D6" w:rsidRPr="00C6449B" w:rsidRDefault="00CF08D6" w:rsidP="00CF08D6">
            <w:pPr>
              <w:pStyle w:val="TAC"/>
              <w:rPr>
                <w:lang w:eastAsia="ja-JP"/>
              </w:rPr>
            </w:pPr>
            <w:r w:rsidRPr="00C6449B">
              <w:rPr>
                <w:lang w:eastAsia="ja-JP"/>
              </w:rPr>
              <w:t>OTA reference sensitivity level</w:t>
            </w:r>
          </w:p>
        </w:tc>
        <w:tc>
          <w:tcPr>
            <w:tcW w:w="1415" w:type="dxa"/>
            <w:vMerge/>
          </w:tcPr>
          <w:p w14:paraId="707F9ED6" w14:textId="77777777" w:rsidR="00CF08D6" w:rsidRPr="00C6449B" w:rsidRDefault="00CF08D6" w:rsidP="00CF08D6">
            <w:pPr>
              <w:pStyle w:val="TAC"/>
              <w:rPr>
                <w:lang w:eastAsia="ja-JP"/>
              </w:rPr>
            </w:pPr>
          </w:p>
        </w:tc>
        <w:tc>
          <w:tcPr>
            <w:tcW w:w="1415" w:type="dxa"/>
            <w:vMerge w:val="restart"/>
            <w:shd w:val="clear" w:color="auto" w:fill="auto"/>
          </w:tcPr>
          <w:p w14:paraId="6AFD5853" w14:textId="77777777" w:rsidR="00CF08D6" w:rsidRPr="00C6449B" w:rsidRDefault="00CF08D6" w:rsidP="00CF08D6">
            <w:pPr>
              <w:pStyle w:val="TAC"/>
              <w:rPr>
                <w:lang w:eastAsia="ja-JP"/>
              </w:rPr>
            </w:pPr>
          </w:p>
          <w:p w14:paraId="143252C7" w14:textId="77777777" w:rsidR="00CF08D6" w:rsidRPr="00C6449B" w:rsidRDefault="00CF08D6" w:rsidP="00CF08D6">
            <w:pPr>
              <w:pStyle w:val="TAC"/>
              <w:rPr>
                <w:lang w:eastAsia="ja-JP"/>
              </w:rPr>
            </w:pPr>
          </w:p>
          <w:p w14:paraId="699E620D" w14:textId="77777777" w:rsidR="00CF08D6" w:rsidRPr="00C6449B" w:rsidRDefault="00CF08D6" w:rsidP="00CF08D6">
            <w:pPr>
              <w:pStyle w:val="TAC"/>
              <w:rPr>
                <w:lang w:eastAsia="ja-JP"/>
              </w:rPr>
            </w:pPr>
          </w:p>
          <w:p w14:paraId="7C246AAE" w14:textId="77777777" w:rsidR="00CF08D6" w:rsidRPr="00C6449B" w:rsidRDefault="00CF08D6" w:rsidP="00CF08D6">
            <w:pPr>
              <w:pStyle w:val="TAC"/>
              <w:rPr>
                <w:lang w:eastAsia="ja-JP"/>
              </w:rPr>
            </w:pPr>
          </w:p>
          <w:p w14:paraId="1C1D8CE0" w14:textId="77777777" w:rsidR="00CF08D6" w:rsidRPr="00C6449B" w:rsidRDefault="00CF08D6" w:rsidP="00CF08D6">
            <w:pPr>
              <w:pStyle w:val="TAC"/>
              <w:rPr>
                <w:lang w:eastAsia="ja-JP"/>
              </w:rPr>
            </w:pPr>
          </w:p>
          <w:p w14:paraId="34B22400" w14:textId="77777777" w:rsidR="00CF08D6" w:rsidRPr="00C6449B" w:rsidRDefault="00CF08D6" w:rsidP="00CF08D6">
            <w:pPr>
              <w:pStyle w:val="TAC"/>
              <w:rPr>
                <w:lang w:eastAsia="ja-JP"/>
              </w:rPr>
            </w:pPr>
            <w:r w:rsidRPr="00C6449B">
              <w:rPr>
                <w:lang w:eastAsia="ja-JP"/>
              </w:rPr>
              <w:t>NA</w:t>
            </w:r>
          </w:p>
          <w:p w14:paraId="311BD770" w14:textId="77777777" w:rsidR="00CF08D6" w:rsidRPr="00C6449B" w:rsidRDefault="00CF08D6" w:rsidP="00CF08D6">
            <w:pPr>
              <w:pStyle w:val="TAC"/>
              <w:rPr>
                <w:lang w:eastAsia="ja-JP"/>
              </w:rPr>
            </w:pPr>
          </w:p>
        </w:tc>
        <w:tc>
          <w:tcPr>
            <w:tcW w:w="1533" w:type="dxa"/>
          </w:tcPr>
          <w:p w14:paraId="1424A973" w14:textId="77777777" w:rsidR="00CF08D6" w:rsidRPr="00C6449B" w:rsidRDefault="00CF08D6" w:rsidP="00CF08D6">
            <w:pPr>
              <w:pStyle w:val="TAC"/>
              <w:rPr>
                <w:lang w:eastAsia="ja-JP"/>
              </w:rPr>
            </w:pPr>
            <w:r w:rsidRPr="00C6449B">
              <w:rPr>
                <w:lang w:eastAsia="ja-JP"/>
              </w:rPr>
              <w:t>10.3</w:t>
            </w:r>
          </w:p>
        </w:tc>
        <w:tc>
          <w:tcPr>
            <w:tcW w:w="1533" w:type="dxa"/>
          </w:tcPr>
          <w:p w14:paraId="5D85585F" w14:textId="77777777" w:rsidR="00CF08D6" w:rsidRPr="00C6449B" w:rsidRDefault="00CF08D6" w:rsidP="00CF08D6">
            <w:pPr>
              <w:pStyle w:val="TAC"/>
              <w:rPr>
                <w:lang w:eastAsia="ja-JP"/>
              </w:rPr>
            </w:pPr>
            <w:r w:rsidRPr="00C6449B">
              <w:rPr>
                <w:lang w:eastAsia="ja-JP"/>
              </w:rPr>
              <w:t>10.3</w:t>
            </w:r>
          </w:p>
        </w:tc>
      </w:tr>
      <w:tr w:rsidR="00CF08D6" w:rsidRPr="00C6449B" w14:paraId="54BE4C82" w14:textId="77777777" w:rsidTr="00CF08D6">
        <w:trPr>
          <w:jc w:val="center"/>
        </w:trPr>
        <w:tc>
          <w:tcPr>
            <w:tcW w:w="2972" w:type="dxa"/>
            <w:shd w:val="clear" w:color="auto" w:fill="auto"/>
          </w:tcPr>
          <w:p w14:paraId="055770E6" w14:textId="77777777" w:rsidR="00CF08D6" w:rsidRPr="00C6449B" w:rsidRDefault="00CF08D6" w:rsidP="00CF08D6">
            <w:pPr>
              <w:pStyle w:val="TAC"/>
              <w:rPr>
                <w:lang w:eastAsia="ja-JP"/>
              </w:rPr>
            </w:pPr>
            <w:r w:rsidRPr="00C6449B">
              <w:rPr>
                <w:lang w:eastAsia="ja-JP"/>
              </w:rPr>
              <w:t>OTA dynamic range</w:t>
            </w:r>
          </w:p>
        </w:tc>
        <w:tc>
          <w:tcPr>
            <w:tcW w:w="1415" w:type="dxa"/>
            <w:vMerge/>
          </w:tcPr>
          <w:p w14:paraId="0692E407" w14:textId="77777777" w:rsidR="00CF08D6" w:rsidRPr="00C6449B" w:rsidRDefault="00CF08D6" w:rsidP="00CF08D6">
            <w:pPr>
              <w:pStyle w:val="TAC"/>
              <w:rPr>
                <w:lang w:eastAsia="ja-JP"/>
              </w:rPr>
            </w:pPr>
          </w:p>
        </w:tc>
        <w:tc>
          <w:tcPr>
            <w:tcW w:w="1415" w:type="dxa"/>
            <w:vMerge/>
            <w:shd w:val="clear" w:color="auto" w:fill="auto"/>
          </w:tcPr>
          <w:p w14:paraId="4C42840F" w14:textId="77777777" w:rsidR="00CF08D6" w:rsidRPr="00C6449B" w:rsidRDefault="00CF08D6" w:rsidP="00CF08D6">
            <w:pPr>
              <w:pStyle w:val="TAC"/>
              <w:rPr>
                <w:lang w:eastAsia="ja-JP"/>
              </w:rPr>
            </w:pPr>
          </w:p>
        </w:tc>
        <w:tc>
          <w:tcPr>
            <w:tcW w:w="1533" w:type="dxa"/>
          </w:tcPr>
          <w:p w14:paraId="2ED11109" w14:textId="77777777" w:rsidR="00CF08D6" w:rsidRPr="00C6449B" w:rsidRDefault="00CF08D6" w:rsidP="00CF08D6">
            <w:pPr>
              <w:pStyle w:val="TAC"/>
              <w:rPr>
                <w:lang w:eastAsia="ja-JP"/>
              </w:rPr>
            </w:pPr>
            <w:r w:rsidRPr="00C6449B">
              <w:rPr>
                <w:lang w:eastAsia="ja-JP"/>
              </w:rPr>
              <w:t>10.4</w:t>
            </w:r>
          </w:p>
        </w:tc>
        <w:tc>
          <w:tcPr>
            <w:tcW w:w="1533" w:type="dxa"/>
          </w:tcPr>
          <w:p w14:paraId="25875B17" w14:textId="77777777" w:rsidR="00CF08D6" w:rsidRPr="00C6449B" w:rsidRDefault="00CF08D6" w:rsidP="00CF08D6">
            <w:pPr>
              <w:pStyle w:val="TAC"/>
              <w:rPr>
                <w:lang w:eastAsia="ja-JP"/>
              </w:rPr>
            </w:pPr>
            <w:r w:rsidRPr="00C6449B">
              <w:rPr>
                <w:lang w:eastAsia="ja-JP"/>
              </w:rPr>
              <w:t>NA</w:t>
            </w:r>
          </w:p>
        </w:tc>
      </w:tr>
      <w:tr w:rsidR="00CF08D6" w:rsidRPr="00C6449B" w14:paraId="199971DC" w14:textId="77777777" w:rsidTr="00CF08D6">
        <w:trPr>
          <w:jc w:val="center"/>
        </w:trPr>
        <w:tc>
          <w:tcPr>
            <w:tcW w:w="2972" w:type="dxa"/>
            <w:shd w:val="clear" w:color="auto" w:fill="auto"/>
          </w:tcPr>
          <w:p w14:paraId="2389F830" w14:textId="77777777" w:rsidR="00CF08D6" w:rsidRPr="00C6449B" w:rsidRDefault="00CF08D6" w:rsidP="00CF08D6">
            <w:pPr>
              <w:pStyle w:val="TAC"/>
              <w:rPr>
                <w:lang w:eastAsia="ja-JP"/>
              </w:rPr>
            </w:pPr>
            <w:r w:rsidRPr="00C6449B">
              <w:rPr>
                <w:lang w:eastAsia="ja-JP"/>
              </w:rPr>
              <w:t>OTA in-band selectivity and blocking</w:t>
            </w:r>
          </w:p>
        </w:tc>
        <w:tc>
          <w:tcPr>
            <w:tcW w:w="1415" w:type="dxa"/>
            <w:vMerge/>
          </w:tcPr>
          <w:p w14:paraId="7F02FE8F" w14:textId="77777777" w:rsidR="00CF08D6" w:rsidRPr="00C6449B" w:rsidRDefault="00CF08D6" w:rsidP="00CF08D6">
            <w:pPr>
              <w:pStyle w:val="TAC"/>
              <w:rPr>
                <w:lang w:eastAsia="ja-JP"/>
              </w:rPr>
            </w:pPr>
          </w:p>
        </w:tc>
        <w:tc>
          <w:tcPr>
            <w:tcW w:w="1415" w:type="dxa"/>
            <w:vMerge/>
            <w:shd w:val="clear" w:color="auto" w:fill="auto"/>
          </w:tcPr>
          <w:p w14:paraId="30ECABD6" w14:textId="77777777" w:rsidR="00CF08D6" w:rsidRPr="00C6449B" w:rsidRDefault="00CF08D6" w:rsidP="00CF08D6">
            <w:pPr>
              <w:pStyle w:val="TAC"/>
              <w:rPr>
                <w:lang w:eastAsia="ja-JP"/>
              </w:rPr>
            </w:pPr>
          </w:p>
        </w:tc>
        <w:tc>
          <w:tcPr>
            <w:tcW w:w="1533" w:type="dxa"/>
          </w:tcPr>
          <w:p w14:paraId="0288FC33" w14:textId="77777777" w:rsidR="00CF08D6" w:rsidRPr="00C6449B" w:rsidRDefault="00CF08D6" w:rsidP="00CF08D6">
            <w:pPr>
              <w:pStyle w:val="TAC"/>
              <w:rPr>
                <w:lang w:eastAsia="ja-JP"/>
              </w:rPr>
            </w:pPr>
            <w:r w:rsidRPr="00C6449B">
              <w:rPr>
                <w:lang w:eastAsia="ja-JP"/>
              </w:rPr>
              <w:t>10.5</w:t>
            </w:r>
          </w:p>
        </w:tc>
        <w:tc>
          <w:tcPr>
            <w:tcW w:w="1533" w:type="dxa"/>
          </w:tcPr>
          <w:p w14:paraId="5C3FE0A1" w14:textId="77777777" w:rsidR="00CF08D6" w:rsidRPr="00C6449B" w:rsidRDefault="00CF08D6" w:rsidP="00CF08D6">
            <w:pPr>
              <w:pStyle w:val="TAC"/>
              <w:rPr>
                <w:lang w:eastAsia="ja-JP"/>
              </w:rPr>
            </w:pPr>
            <w:r w:rsidRPr="00C6449B">
              <w:rPr>
                <w:lang w:eastAsia="ja-JP"/>
              </w:rPr>
              <w:t>10.5</w:t>
            </w:r>
          </w:p>
        </w:tc>
      </w:tr>
      <w:tr w:rsidR="00CF08D6" w:rsidRPr="00C6449B" w14:paraId="5B31711D" w14:textId="77777777" w:rsidTr="00CF08D6">
        <w:trPr>
          <w:jc w:val="center"/>
        </w:trPr>
        <w:tc>
          <w:tcPr>
            <w:tcW w:w="2972" w:type="dxa"/>
            <w:shd w:val="clear" w:color="auto" w:fill="auto"/>
          </w:tcPr>
          <w:p w14:paraId="2EB1C895" w14:textId="77777777" w:rsidR="00CF08D6" w:rsidRPr="00C6449B" w:rsidRDefault="00CF08D6" w:rsidP="00CF08D6">
            <w:pPr>
              <w:pStyle w:val="TAC"/>
              <w:rPr>
                <w:lang w:eastAsia="ja-JP"/>
              </w:rPr>
            </w:pPr>
            <w:r w:rsidRPr="00C6449B">
              <w:rPr>
                <w:lang w:eastAsia="ja-JP"/>
              </w:rPr>
              <w:t>OTA out-of-band blocking</w:t>
            </w:r>
          </w:p>
        </w:tc>
        <w:tc>
          <w:tcPr>
            <w:tcW w:w="1415" w:type="dxa"/>
            <w:vMerge/>
          </w:tcPr>
          <w:p w14:paraId="7568D6CA" w14:textId="77777777" w:rsidR="00CF08D6" w:rsidRPr="00C6449B" w:rsidRDefault="00CF08D6" w:rsidP="00CF08D6">
            <w:pPr>
              <w:pStyle w:val="TAC"/>
              <w:rPr>
                <w:lang w:eastAsia="ja-JP"/>
              </w:rPr>
            </w:pPr>
          </w:p>
        </w:tc>
        <w:tc>
          <w:tcPr>
            <w:tcW w:w="1415" w:type="dxa"/>
            <w:vMerge/>
            <w:shd w:val="clear" w:color="auto" w:fill="auto"/>
          </w:tcPr>
          <w:p w14:paraId="5204FB58" w14:textId="77777777" w:rsidR="00CF08D6" w:rsidRPr="00C6449B" w:rsidRDefault="00CF08D6" w:rsidP="00CF08D6">
            <w:pPr>
              <w:pStyle w:val="TAC"/>
              <w:rPr>
                <w:lang w:eastAsia="ja-JP"/>
              </w:rPr>
            </w:pPr>
          </w:p>
        </w:tc>
        <w:tc>
          <w:tcPr>
            <w:tcW w:w="1533" w:type="dxa"/>
          </w:tcPr>
          <w:p w14:paraId="242B3178" w14:textId="77777777" w:rsidR="00CF08D6" w:rsidRPr="00C6449B" w:rsidRDefault="00CF08D6" w:rsidP="00CF08D6">
            <w:pPr>
              <w:pStyle w:val="TAC"/>
              <w:rPr>
                <w:lang w:eastAsia="ja-JP"/>
              </w:rPr>
            </w:pPr>
            <w:r w:rsidRPr="00C6449B">
              <w:rPr>
                <w:lang w:eastAsia="ja-JP"/>
              </w:rPr>
              <w:t>10.6</w:t>
            </w:r>
          </w:p>
        </w:tc>
        <w:tc>
          <w:tcPr>
            <w:tcW w:w="1533" w:type="dxa"/>
          </w:tcPr>
          <w:p w14:paraId="28157B8C" w14:textId="77777777" w:rsidR="00CF08D6" w:rsidRPr="00C6449B" w:rsidRDefault="00CF08D6" w:rsidP="00CF08D6">
            <w:pPr>
              <w:pStyle w:val="TAC"/>
              <w:rPr>
                <w:lang w:eastAsia="ja-JP"/>
              </w:rPr>
            </w:pPr>
            <w:r w:rsidRPr="00C6449B">
              <w:rPr>
                <w:lang w:eastAsia="ja-JP"/>
              </w:rPr>
              <w:t>10.6</w:t>
            </w:r>
          </w:p>
        </w:tc>
      </w:tr>
      <w:tr w:rsidR="00CF08D6" w:rsidRPr="00C6449B" w14:paraId="228F2E6C" w14:textId="77777777" w:rsidTr="00CF08D6">
        <w:trPr>
          <w:jc w:val="center"/>
        </w:trPr>
        <w:tc>
          <w:tcPr>
            <w:tcW w:w="2972" w:type="dxa"/>
            <w:shd w:val="clear" w:color="auto" w:fill="auto"/>
          </w:tcPr>
          <w:p w14:paraId="12CD5BC6" w14:textId="77777777" w:rsidR="00CF08D6" w:rsidRPr="00C6449B" w:rsidRDefault="00CF08D6" w:rsidP="00CF08D6">
            <w:pPr>
              <w:pStyle w:val="TAC"/>
              <w:rPr>
                <w:lang w:eastAsia="ja-JP"/>
              </w:rPr>
            </w:pPr>
            <w:r w:rsidRPr="00C6449B">
              <w:rPr>
                <w:lang w:eastAsia="ja-JP"/>
              </w:rPr>
              <w:t xml:space="preserve">OTA receiver spurious emission </w:t>
            </w:r>
          </w:p>
        </w:tc>
        <w:tc>
          <w:tcPr>
            <w:tcW w:w="1415" w:type="dxa"/>
            <w:vMerge/>
          </w:tcPr>
          <w:p w14:paraId="6B468688" w14:textId="77777777" w:rsidR="00CF08D6" w:rsidRPr="00C6449B" w:rsidRDefault="00CF08D6" w:rsidP="00CF08D6">
            <w:pPr>
              <w:pStyle w:val="TAC"/>
              <w:rPr>
                <w:lang w:eastAsia="ja-JP"/>
              </w:rPr>
            </w:pPr>
          </w:p>
        </w:tc>
        <w:tc>
          <w:tcPr>
            <w:tcW w:w="1415" w:type="dxa"/>
            <w:vMerge/>
            <w:shd w:val="clear" w:color="auto" w:fill="auto"/>
          </w:tcPr>
          <w:p w14:paraId="0BA3F3D0" w14:textId="77777777" w:rsidR="00CF08D6" w:rsidRPr="00C6449B" w:rsidRDefault="00CF08D6" w:rsidP="00CF08D6">
            <w:pPr>
              <w:pStyle w:val="TAC"/>
              <w:rPr>
                <w:lang w:eastAsia="ja-JP"/>
              </w:rPr>
            </w:pPr>
          </w:p>
        </w:tc>
        <w:tc>
          <w:tcPr>
            <w:tcW w:w="1533" w:type="dxa"/>
          </w:tcPr>
          <w:p w14:paraId="2BCD3553" w14:textId="77777777" w:rsidR="00CF08D6" w:rsidRPr="00C6449B" w:rsidRDefault="00CF08D6" w:rsidP="00CF08D6">
            <w:pPr>
              <w:pStyle w:val="TAC"/>
              <w:rPr>
                <w:lang w:eastAsia="ja-JP"/>
              </w:rPr>
            </w:pPr>
            <w:r w:rsidRPr="00C6449B">
              <w:rPr>
                <w:lang w:eastAsia="ja-JP"/>
              </w:rPr>
              <w:t>10.7</w:t>
            </w:r>
          </w:p>
        </w:tc>
        <w:tc>
          <w:tcPr>
            <w:tcW w:w="1533" w:type="dxa"/>
          </w:tcPr>
          <w:p w14:paraId="7A8384EB" w14:textId="77777777" w:rsidR="00CF08D6" w:rsidRPr="00C6449B" w:rsidRDefault="00CF08D6" w:rsidP="00CF08D6">
            <w:pPr>
              <w:pStyle w:val="TAC"/>
              <w:rPr>
                <w:lang w:eastAsia="ja-JP"/>
              </w:rPr>
            </w:pPr>
            <w:r w:rsidRPr="00C6449B">
              <w:rPr>
                <w:lang w:eastAsia="ja-JP"/>
              </w:rPr>
              <w:t>10.7</w:t>
            </w:r>
          </w:p>
        </w:tc>
      </w:tr>
      <w:tr w:rsidR="00CF08D6" w:rsidRPr="00C6449B" w14:paraId="2255EC6B" w14:textId="77777777" w:rsidTr="00CF08D6">
        <w:trPr>
          <w:jc w:val="center"/>
        </w:trPr>
        <w:tc>
          <w:tcPr>
            <w:tcW w:w="2972" w:type="dxa"/>
            <w:shd w:val="clear" w:color="auto" w:fill="auto"/>
          </w:tcPr>
          <w:p w14:paraId="69F4B33C" w14:textId="77777777" w:rsidR="00CF08D6" w:rsidRPr="00C6449B" w:rsidRDefault="00CF08D6" w:rsidP="00CF08D6">
            <w:pPr>
              <w:pStyle w:val="TAC"/>
              <w:rPr>
                <w:lang w:eastAsia="ja-JP"/>
              </w:rPr>
            </w:pPr>
            <w:r w:rsidRPr="00C6449B">
              <w:rPr>
                <w:lang w:eastAsia="ja-JP"/>
              </w:rPr>
              <w:t>OTA receiver intermodulation</w:t>
            </w:r>
          </w:p>
        </w:tc>
        <w:tc>
          <w:tcPr>
            <w:tcW w:w="1415" w:type="dxa"/>
            <w:vMerge/>
          </w:tcPr>
          <w:p w14:paraId="6B8CE201" w14:textId="77777777" w:rsidR="00CF08D6" w:rsidRPr="00C6449B" w:rsidRDefault="00CF08D6" w:rsidP="00CF08D6">
            <w:pPr>
              <w:pStyle w:val="TAC"/>
              <w:rPr>
                <w:lang w:eastAsia="ja-JP"/>
              </w:rPr>
            </w:pPr>
          </w:p>
        </w:tc>
        <w:tc>
          <w:tcPr>
            <w:tcW w:w="1415" w:type="dxa"/>
            <w:vMerge/>
            <w:shd w:val="clear" w:color="auto" w:fill="auto"/>
          </w:tcPr>
          <w:p w14:paraId="16C73F12" w14:textId="77777777" w:rsidR="00CF08D6" w:rsidRPr="00C6449B" w:rsidRDefault="00CF08D6" w:rsidP="00CF08D6">
            <w:pPr>
              <w:pStyle w:val="TAC"/>
              <w:rPr>
                <w:lang w:eastAsia="ja-JP"/>
              </w:rPr>
            </w:pPr>
          </w:p>
        </w:tc>
        <w:tc>
          <w:tcPr>
            <w:tcW w:w="1533" w:type="dxa"/>
          </w:tcPr>
          <w:p w14:paraId="74CB4F02" w14:textId="77777777" w:rsidR="00CF08D6" w:rsidRPr="00C6449B" w:rsidRDefault="00CF08D6" w:rsidP="00CF08D6">
            <w:pPr>
              <w:pStyle w:val="TAC"/>
              <w:rPr>
                <w:lang w:eastAsia="ja-JP"/>
              </w:rPr>
            </w:pPr>
            <w:r w:rsidRPr="00C6449B">
              <w:rPr>
                <w:lang w:eastAsia="ja-JP"/>
              </w:rPr>
              <w:t>10.8</w:t>
            </w:r>
          </w:p>
        </w:tc>
        <w:tc>
          <w:tcPr>
            <w:tcW w:w="1533" w:type="dxa"/>
          </w:tcPr>
          <w:p w14:paraId="36A2E5C8" w14:textId="77777777" w:rsidR="00CF08D6" w:rsidRPr="00C6449B" w:rsidRDefault="00CF08D6" w:rsidP="00CF08D6">
            <w:pPr>
              <w:pStyle w:val="TAC"/>
              <w:rPr>
                <w:lang w:eastAsia="ja-JP"/>
              </w:rPr>
            </w:pPr>
            <w:r w:rsidRPr="00C6449B">
              <w:rPr>
                <w:lang w:eastAsia="ja-JP"/>
              </w:rPr>
              <w:t>10.8</w:t>
            </w:r>
          </w:p>
        </w:tc>
      </w:tr>
      <w:tr w:rsidR="00CF08D6" w:rsidRPr="00C6449B" w14:paraId="59146013" w14:textId="77777777" w:rsidTr="00CF08D6">
        <w:trPr>
          <w:jc w:val="center"/>
        </w:trPr>
        <w:tc>
          <w:tcPr>
            <w:tcW w:w="2972" w:type="dxa"/>
            <w:shd w:val="clear" w:color="auto" w:fill="auto"/>
          </w:tcPr>
          <w:p w14:paraId="555B98A4" w14:textId="77777777" w:rsidR="00CF08D6" w:rsidRPr="00C6449B" w:rsidRDefault="00CF08D6" w:rsidP="00CF08D6">
            <w:pPr>
              <w:pStyle w:val="TAC"/>
              <w:rPr>
                <w:lang w:eastAsia="ja-JP"/>
              </w:rPr>
            </w:pPr>
            <w:r w:rsidRPr="00C6449B">
              <w:rPr>
                <w:lang w:eastAsia="ja-JP"/>
              </w:rPr>
              <w:t>OTA in-channel selectivity</w:t>
            </w:r>
          </w:p>
        </w:tc>
        <w:tc>
          <w:tcPr>
            <w:tcW w:w="1415" w:type="dxa"/>
            <w:vMerge/>
          </w:tcPr>
          <w:p w14:paraId="35FBA844" w14:textId="77777777" w:rsidR="00CF08D6" w:rsidRPr="00C6449B" w:rsidRDefault="00CF08D6" w:rsidP="00CF08D6">
            <w:pPr>
              <w:pStyle w:val="TAC"/>
              <w:rPr>
                <w:lang w:eastAsia="ja-JP"/>
              </w:rPr>
            </w:pPr>
          </w:p>
        </w:tc>
        <w:tc>
          <w:tcPr>
            <w:tcW w:w="1415" w:type="dxa"/>
            <w:vMerge/>
            <w:shd w:val="clear" w:color="auto" w:fill="auto"/>
          </w:tcPr>
          <w:p w14:paraId="127306A2" w14:textId="77777777" w:rsidR="00CF08D6" w:rsidRPr="00C6449B" w:rsidRDefault="00CF08D6" w:rsidP="00CF08D6">
            <w:pPr>
              <w:pStyle w:val="TAC"/>
              <w:rPr>
                <w:lang w:eastAsia="ja-JP"/>
              </w:rPr>
            </w:pPr>
          </w:p>
        </w:tc>
        <w:tc>
          <w:tcPr>
            <w:tcW w:w="1533" w:type="dxa"/>
          </w:tcPr>
          <w:p w14:paraId="61D224BB" w14:textId="77777777" w:rsidR="00CF08D6" w:rsidRPr="00C6449B" w:rsidRDefault="00CF08D6" w:rsidP="00CF08D6">
            <w:pPr>
              <w:pStyle w:val="TAC"/>
              <w:rPr>
                <w:lang w:eastAsia="ja-JP"/>
              </w:rPr>
            </w:pPr>
            <w:r w:rsidRPr="00C6449B">
              <w:rPr>
                <w:lang w:eastAsia="ja-JP"/>
              </w:rPr>
              <w:t>10.9</w:t>
            </w:r>
          </w:p>
        </w:tc>
        <w:tc>
          <w:tcPr>
            <w:tcW w:w="1533" w:type="dxa"/>
          </w:tcPr>
          <w:p w14:paraId="55D7F665" w14:textId="77777777" w:rsidR="00CF08D6" w:rsidRPr="00C6449B" w:rsidRDefault="00CF08D6" w:rsidP="00CF08D6">
            <w:pPr>
              <w:pStyle w:val="TAC"/>
              <w:rPr>
                <w:lang w:eastAsia="ja-JP"/>
              </w:rPr>
            </w:pPr>
            <w:r w:rsidRPr="00C6449B">
              <w:rPr>
                <w:lang w:eastAsia="ja-JP"/>
              </w:rPr>
              <w:t>10.9</w:t>
            </w:r>
          </w:p>
        </w:tc>
      </w:tr>
      <w:tr w:rsidR="00CF08D6" w:rsidRPr="00C6449B" w14:paraId="6857FAE6" w14:textId="77777777" w:rsidTr="00CF08D6">
        <w:trPr>
          <w:jc w:val="center"/>
        </w:trPr>
        <w:tc>
          <w:tcPr>
            <w:tcW w:w="2972" w:type="dxa"/>
            <w:shd w:val="clear" w:color="auto" w:fill="auto"/>
          </w:tcPr>
          <w:p w14:paraId="7DB69B81" w14:textId="77777777" w:rsidR="00CF08D6" w:rsidRPr="00C6449B" w:rsidRDefault="00CF08D6" w:rsidP="00CF08D6">
            <w:pPr>
              <w:pStyle w:val="TAC"/>
              <w:rPr>
                <w:lang w:eastAsia="ja-JP"/>
              </w:rPr>
            </w:pPr>
            <w:r w:rsidRPr="00C6449B">
              <w:rPr>
                <w:lang w:eastAsia="ja-JP"/>
              </w:rPr>
              <w:t>Radiated performance requirements</w:t>
            </w:r>
          </w:p>
        </w:tc>
        <w:tc>
          <w:tcPr>
            <w:tcW w:w="1415" w:type="dxa"/>
            <w:vMerge/>
          </w:tcPr>
          <w:p w14:paraId="6178A590" w14:textId="77777777" w:rsidR="00CF08D6" w:rsidRPr="00C6449B" w:rsidRDefault="00CF08D6" w:rsidP="00CF08D6">
            <w:pPr>
              <w:pStyle w:val="TAC"/>
              <w:rPr>
                <w:lang w:eastAsia="ja-JP"/>
              </w:rPr>
            </w:pPr>
          </w:p>
        </w:tc>
        <w:tc>
          <w:tcPr>
            <w:tcW w:w="1415" w:type="dxa"/>
            <w:vMerge/>
            <w:shd w:val="clear" w:color="auto" w:fill="auto"/>
          </w:tcPr>
          <w:p w14:paraId="6C746F55" w14:textId="77777777" w:rsidR="00CF08D6" w:rsidRPr="00C6449B" w:rsidRDefault="00CF08D6" w:rsidP="00CF08D6">
            <w:pPr>
              <w:pStyle w:val="TAC"/>
              <w:rPr>
                <w:lang w:eastAsia="ja-JP"/>
              </w:rPr>
            </w:pPr>
          </w:p>
        </w:tc>
        <w:tc>
          <w:tcPr>
            <w:tcW w:w="1533" w:type="dxa"/>
          </w:tcPr>
          <w:p w14:paraId="49E010E8" w14:textId="77777777" w:rsidR="00CF08D6" w:rsidRPr="00C6449B" w:rsidRDefault="00CF08D6" w:rsidP="00CF08D6">
            <w:pPr>
              <w:pStyle w:val="TAC"/>
              <w:rPr>
                <w:lang w:eastAsia="ja-JP"/>
              </w:rPr>
            </w:pPr>
            <w:r w:rsidRPr="00C6449B">
              <w:rPr>
                <w:lang w:eastAsia="ja-JP"/>
              </w:rPr>
              <w:t>11</w:t>
            </w:r>
          </w:p>
        </w:tc>
        <w:tc>
          <w:tcPr>
            <w:tcW w:w="1533" w:type="dxa"/>
          </w:tcPr>
          <w:p w14:paraId="33F56607" w14:textId="77777777" w:rsidR="00CF08D6" w:rsidRPr="00C6449B" w:rsidRDefault="00CF08D6" w:rsidP="00CF08D6">
            <w:pPr>
              <w:pStyle w:val="TAC"/>
              <w:rPr>
                <w:lang w:eastAsia="ja-JP"/>
              </w:rPr>
            </w:pPr>
            <w:r w:rsidRPr="00C6449B">
              <w:rPr>
                <w:lang w:eastAsia="ja-JP"/>
              </w:rPr>
              <w:t>11</w:t>
            </w:r>
          </w:p>
        </w:tc>
      </w:tr>
    </w:tbl>
    <w:p w14:paraId="12413A06" w14:textId="77777777" w:rsidR="00CF08D6" w:rsidRPr="00C6449B" w:rsidRDefault="00CF08D6" w:rsidP="00CF08D6"/>
    <w:p w14:paraId="6B5BC44E" w14:textId="77777777" w:rsidR="00CF08D6" w:rsidRPr="00C6449B" w:rsidRDefault="00CF08D6" w:rsidP="00CF08D6">
      <w:pPr>
        <w:pStyle w:val="Heading2"/>
      </w:pPr>
      <w:bookmarkStart w:id="296" w:name="_Toc13079582"/>
      <w:bookmarkStart w:id="297" w:name="_Toc29811070"/>
      <w:bookmarkStart w:id="298" w:name="_Toc29811521"/>
      <w:bookmarkStart w:id="299" w:name="_Toc37268025"/>
      <w:bookmarkStart w:id="300" w:name="_Toc37268476"/>
      <w:bookmarkStart w:id="301" w:name="_Toc45893125"/>
      <w:bookmarkStart w:id="302" w:name="_Toc53177289"/>
      <w:bookmarkStart w:id="303" w:name="_Toc53177741"/>
      <w:bookmarkStart w:id="304" w:name="_Toc61176375"/>
      <w:bookmarkStart w:id="305" w:name="_Toc67916198"/>
      <w:bookmarkStart w:id="306" w:name="_Toc74670416"/>
      <w:bookmarkStart w:id="307" w:name="_Toc76542451"/>
      <w:bookmarkStart w:id="308" w:name="_Toc82626383"/>
      <w:bookmarkStart w:id="309" w:name="_Toc90414349"/>
      <w:bookmarkStart w:id="310" w:name="_Toc106769438"/>
      <w:bookmarkStart w:id="311" w:name="_Toc115184687"/>
      <w:r w:rsidRPr="00C6449B">
        <w:t>4.7</w:t>
      </w:r>
      <w:r w:rsidRPr="00C6449B">
        <w:tab/>
        <w:t xml:space="preserve">Requirements for contiguous and </w:t>
      </w:r>
      <w:r w:rsidRPr="00C6449B">
        <w:rPr>
          <w:i/>
        </w:rPr>
        <w:t>non-contiguous spectrum</w:t>
      </w:r>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p>
    <w:p w14:paraId="3A86D328" w14:textId="77777777" w:rsidR="00CF08D6" w:rsidRPr="00C6449B" w:rsidRDefault="00CF08D6" w:rsidP="00CF08D6">
      <w:r w:rsidRPr="00C6449B">
        <w:t xml:space="preserve">A spectrum allocation where a BS operates can either be contiguous or non-contiguous. </w:t>
      </w:r>
      <w:r w:rsidRPr="00C6449B">
        <w:rPr>
          <w:lang w:eastAsia="zh-CN"/>
        </w:rPr>
        <w:t xml:space="preserve">Unless otherwise stated, the requirements </w:t>
      </w:r>
      <w:r w:rsidRPr="00C6449B">
        <w:t xml:space="preserve">in the present specification </w:t>
      </w:r>
      <w:r w:rsidRPr="00C6449B">
        <w:rPr>
          <w:lang w:eastAsia="zh-CN"/>
        </w:rPr>
        <w:t xml:space="preserve">apply for BS configured for both </w:t>
      </w:r>
      <w:r w:rsidRPr="00C6449B">
        <w:rPr>
          <w:i/>
          <w:lang w:eastAsia="zh-CN"/>
        </w:rPr>
        <w:t>contiguous spectrum</w:t>
      </w:r>
      <w:r w:rsidRPr="00C6449B">
        <w:rPr>
          <w:lang w:eastAsia="zh-CN"/>
        </w:rPr>
        <w:t xml:space="preserve"> operation and non-</w:t>
      </w:r>
      <w:r w:rsidRPr="00C6449B">
        <w:rPr>
          <w:i/>
          <w:lang w:eastAsia="zh-CN"/>
        </w:rPr>
        <w:t>contiguous spectrum</w:t>
      </w:r>
      <w:r w:rsidRPr="00C6449B">
        <w:rPr>
          <w:lang w:eastAsia="zh-CN"/>
        </w:rPr>
        <w:t xml:space="preserve"> operation.</w:t>
      </w:r>
    </w:p>
    <w:p w14:paraId="615F71E2" w14:textId="77777777" w:rsidR="00CF08D6" w:rsidRPr="00C6449B" w:rsidRDefault="00CF08D6" w:rsidP="00CF08D6">
      <w:r w:rsidRPr="00C6449B">
        <w:t xml:space="preserve">For BS operation in </w:t>
      </w:r>
      <w:r w:rsidRPr="00C6449B">
        <w:rPr>
          <w:i/>
        </w:rPr>
        <w:t>non-contiguous spectrum</w:t>
      </w:r>
      <w:r w:rsidRPr="00C6449B">
        <w:t xml:space="preserve">, some requirements apply both at the </w:t>
      </w:r>
      <w:r w:rsidRPr="00C6449B">
        <w:rPr>
          <w:i/>
        </w:rPr>
        <w:t>Base Station RF Bandwidth</w:t>
      </w:r>
      <w:r w:rsidRPr="00C6449B">
        <w:t xml:space="preserve"> edges and inside the </w:t>
      </w:r>
      <w:r w:rsidRPr="00C6449B">
        <w:rPr>
          <w:i/>
        </w:rPr>
        <w:t>sub-block gaps</w:t>
      </w:r>
      <w:r w:rsidRPr="00C6449B">
        <w:t xml:space="preserve">. For each such requirement, it is stated how the limits apply relative to the </w:t>
      </w:r>
      <w:r w:rsidRPr="00C6449B">
        <w:rPr>
          <w:i/>
        </w:rPr>
        <w:t>Base Station RF Bandwidth</w:t>
      </w:r>
      <w:r w:rsidRPr="00C6449B">
        <w:t xml:space="preserve"> edges and the </w:t>
      </w:r>
      <w:r w:rsidRPr="00C6449B">
        <w:rPr>
          <w:i/>
        </w:rPr>
        <w:t>sub-block</w:t>
      </w:r>
      <w:r w:rsidRPr="00C6449B">
        <w:t xml:space="preserve"> edges respectively.</w:t>
      </w:r>
    </w:p>
    <w:p w14:paraId="25A0C877" w14:textId="77777777" w:rsidR="00CF08D6" w:rsidRPr="00C6449B" w:rsidRDefault="00CF08D6" w:rsidP="00CF08D6">
      <w:pPr>
        <w:pStyle w:val="Heading2"/>
      </w:pPr>
      <w:bookmarkStart w:id="312" w:name="_Toc13079583"/>
      <w:bookmarkStart w:id="313" w:name="_Toc29811071"/>
      <w:bookmarkStart w:id="314" w:name="_Toc29811522"/>
      <w:bookmarkStart w:id="315" w:name="_Toc37268026"/>
      <w:bookmarkStart w:id="316" w:name="_Toc37268477"/>
      <w:bookmarkStart w:id="317" w:name="_Toc45893126"/>
      <w:bookmarkStart w:id="318" w:name="_Toc53177290"/>
      <w:bookmarkStart w:id="319" w:name="_Toc53177742"/>
      <w:bookmarkStart w:id="320" w:name="_Toc61176376"/>
      <w:bookmarkStart w:id="321" w:name="_Toc67916199"/>
      <w:bookmarkStart w:id="322" w:name="_Toc74670417"/>
      <w:bookmarkStart w:id="323" w:name="_Toc76542452"/>
      <w:bookmarkStart w:id="324" w:name="_Toc82626384"/>
      <w:bookmarkStart w:id="325" w:name="_Toc90414350"/>
      <w:bookmarkStart w:id="326" w:name="_Toc106769439"/>
      <w:bookmarkStart w:id="327" w:name="_Toc115184688"/>
      <w:r w:rsidRPr="00C6449B">
        <w:t>4.8</w:t>
      </w:r>
      <w:r w:rsidRPr="00C6449B">
        <w:tab/>
        <w:t>Requirements for BS capable of multi-band operation</w:t>
      </w:r>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24373D25" w14:textId="0175C3FD" w:rsidR="00CF08D6" w:rsidRPr="00C6449B" w:rsidRDefault="00CF08D6" w:rsidP="00CF08D6">
      <w:r w:rsidRPr="00C6449B">
        <w:t xml:space="preserve">For </w:t>
      </w:r>
      <w:r w:rsidRPr="00C6449B">
        <w:rPr>
          <w:i/>
        </w:rPr>
        <w:t>multi-band connector</w:t>
      </w:r>
      <w:r w:rsidRPr="00C6449B">
        <w:t xml:space="preserve"> or </w:t>
      </w:r>
      <w:r w:rsidRPr="00C6449B">
        <w:rPr>
          <w:i/>
        </w:rPr>
        <w:t>multi-band</w:t>
      </w:r>
      <w:r w:rsidRPr="00C6449B">
        <w:t xml:space="preserve"> </w:t>
      </w:r>
      <w:r w:rsidRPr="00C6449B">
        <w:rPr>
          <w:i/>
        </w:rPr>
        <w:t>RIB</w:t>
      </w:r>
      <w:r w:rsidRPr="00C6449B">
        <w:t xml:space="preserve">, the RF requirements in clause 6, 7, 9 and 10 apply separately to each supported </w:t>
      </w:r>
      <w:r w:rsidRPr="00C6449B">
        <w:rPr>
          <w:i/>
        </w:rPr>
        <w:t>operating band</w:t>
      </w:r>
      <w:r w:rsidRPr="00C6449B">
        <w:t xml:space="preserve"> unless otherwise stated. For some requirements, it is explicitly stated that specific additions or exclusions to the requirement apply at </w:t>
      </w:r>
      <w:r w:rsidRPr="00C6449B">
        <w:rPr>
          <w:i/>
        </w:rPr>
        <w:t>multi-band connector(s)</w:t>
      </w:r>
      <w:r w:rsidRPr="00C6449B">
        <w:t xml:space="preserve">, and </w:t>
      </w:r>
      <w:r w:rsidRPr="00C6449B">
        <w:rPr>
          <w:i/>
        </w:rPr>
        <w:t>multi-band RIB(s)</w:t>
      </w:r>
      <w:r w:rsidRPr="00C6449B">
        <w:t xml:space="preserve"> as detailed in the requirement </w:t>
      </w:r>
      <w:r w:rsidR="00B41384" w:rsidRPr="00C6449B">
        <w:t>clause</w:t>
      </w:r>
      <w:r w:rsidRPr="00C6449B">
        <w:t xml:space="preserve">. For </w:t>
      </w:r>
      <w:r w:rsidRPr="00C6449B">
        <w:rPr>
          <w:i/>
        </w:rPr>
        <w:t xml:space="preserve">BS </w:t>
      </w:r>
      <w:r w:rsidRPr="00C6449B">
        <w:t xml:space="preserve">capable of multi-band operation, various structures in terms of combinations of different transmitter and receiver implementations (multi-band or single band) with mapping of transceivers to one or more </w:t>
      </w:r>
      <w:r w:rsidRPr="00C6449B">
        <w:rPr>
          <w:i/>
        </w:rPr>
        <w:t>antenna</w:t>
      </w:r>
      <w:r w:rsidRPr="00C6449B">
        <w:t xml:space="preserve"> </w:t>
      </w:r>
      <w:r w:rsidRPr="00C6449B">
        <w:rPr>
          <w:i/>
        </w:rPr>
        <w:t>connectors</w:t>
      </w:r>
      <w:r w:rsidRPr="00C6449B">
        <w:t xml:space="preserve"> </w:t>
      </w:r>
      <w:r w:rsidRPr="00C6449B">
        <w:lastRenderedPageBreak/>
        <w:t xml:space="preserve">for </w:t>
      </w:r>
      <w:r w:rsidRPr="00C6449B">
        <w:rPr>
          <w:i/>
        </w:rPr>
        <w:t>BS type 1-C</w:t>
      </w:r>
      <w:r w:rsidRPr="00C6449B">
        <w:t xml:space="preserve"> or </w:t>
      </w:r>
      <w:r w:rsidRPr="00C6449B">
        <w:rPr>
          <w:i/>
        </w:rPr>
        <w:t>TAB connectors</w:t>
      </w:r>
      <w:r w:rsidRPr="00C6449B">
        <w:t xml:space="preserve"> for </w:t>
      </w:r>
      <w:r w:rsidRPr="00C6449B">
        <w:rPr>
          <w:i/>
        </w:rPr>
        <w:t>BS type 1-H</w:t>
      </w:r>
      <w:r w:rsidRPr="00C6449B">
        <w:t xml:space="preserve"> in different ways are possible. For </w:t>
      </w:r>
      <w:r w:rsidRPr="00C6449B">
        <w:rPr>
          <w:i/>
        </w:rPr>
        <w:t>multi-band connector(s)</w:t>
      </w:r>
      <w:r w:rsidRPr="00C6449B">
        <w:t xml:space="preserve"> the exclusions or provisions for multi-band apply. For </w:t>
      </w:r>
      <w:r w:rsidRPr="00C6449B">
        <w:rPr>
          <w:i/>
        </w:rPr>
        <w:t>single-band connector(s)</w:t>
      </w:r>
      <w:r w:rsidRPr="00C6449B">
        <w:t>, the following applies:</w:t>
      </w:r>
    </w:p>
    <w:p w14:paraId="76318BF4" w14:textId="77777777" w:rsidR="00CF08D6" w:rsidRPr="00C6449B" w:rsidRDefault="00CF08D6" w:rsidP="00CF08D6">
      <w:pPr>
        <w:pStyle w:val="B1"/>
      </w:pPr>
      <w:r w:rsidRPr="00C6449B">
        <w:t>-</w:t>
      </w:r>
      <w:r w:rsidRPr="00C6449B">
        <w:tab/>
        <w:t xml:space="preserve">Single-band transmitter spurious emissions, </w:t>
      </w:r>
      <w:r w:rsidRPr="00C6449B">
        <w:rPr>
          <w:i/>
        </w:rPr>
        <w:t>operating band</w:t>
      </w:r>
      <w:r w:rsidRPr="00C6449B">
        <w:t xml:space="preserve"> unwanted emissions, ACLR, transmitter intermodulation and receiver spurious emissions requirements apply to this </w:t>
      </w:r>
      <w:r w:rsidRPr="00C6449B">
        <w:rPr>
          <w:i/>
        </w:rPr>
        <w:t>connector</w:t>
      </w:r>
      <w:r w:rsidRPr="00C6449B">
        <w:t xml:space="preserve"> that is mapped to single-band.</w:t>
      </w:r>
    </w:p>
    <w:p w14:paraId="65D315D6" w14:textId="77777777" w:rsidR="00CF08D6" w:rsidRPr="00C6449B" w:rsidRDefault="00CF08D6" w:rsidP="00CF08D6">
      <w:pPr>
        <w:pStyle w:val="B1"/>
      </w:pPr>
      <w:r w:rsidRPr="00C6449B">
        <w:t>-</w:t>
      </w:r>
      <w:r w:rsidRPr="00C6449B">
        <w:tab/>
        <w:t xml:space="preserve">If the BS is configured </w:t>
      </w:r>
      <w:r w:rsidRPr="00C6449B">
        <w:rPr>
          <w:lang w:eastAsia="zh-CN"/>
        </w:rPr>
        <w:t>for</w:t>
      </w:r>
      <w:r w:rsidRPr="00C6449B">
        <w:t xml:space="preserve"> single-band operation, single-band requirements shall apply to this </w:t>
      </w:r>
      <w:r w:rsidRPr="00C6449B">
        <w:rPr>
          <w:i/>
        </w:rPr>
        <w:t>connector</w:t>
      </w:r>
      <w:r w:rsidRPr="00C6449B">
        <w:rPr>
          <w:lang w:eastAsia="zh-CN"/>
        </w:rPr>
        <w:t xml:space="preserve"> configured for single-band operation</w:t>
      </w:r>
      <w:r w:rsidRPr="00C6449B">
        <w:t xml:space="preserve"> and no exclusions or provisions for multi-band capable BS are applicable. Single-band requirements </w:t>
      </w:r>
      <w:r w:rsidRPr="00C6449B">
        <w:rPr>
          <w:lang w:eastAsia="zh-CN"/>
        </w:rPr>
        <w:t>are tested</w:t>
      </w:r>
      <w:r w:rsidRPr="00C6449B">
        <w:t xml:space="preserve"> separately at </w:t>
      </w:r>
      <w:r w:rsidRPr="00C6449B">
        <w:rPr>
          <w:lang w:eastAsia="zh-CN"/>
        </w:rPr>
        <w:t>the</w:t>
      </w:r>
      <w:r w:rsidRPr="00C6449B">
        <w:t xml:space="preserve"> </w:t>
      </w:r>
      <w:r w:rsidRPr="00C6449B">
        <w:rPr>
          <w:i/>
        </w:rPr>
        <w:t>connector</w:t>
      </w:r>
      <w:r w:rsidRPr="00C6449B">
        <w:t xml:space="preserve"> </w:t>
      </w:r>
      <w:r w:rsidRPr="00C6449B">
        <w:rPr>
          <w:lang w:eastAsia="zh-CN"/>
        </w:rPr>
        <w:t xml:space="preserve">configured for </w:t>
      </w:r>
      <w:r w:rsidRPr="00C6449B">
        <w:t>single-band</w:t>
      </w:r>
      <w:r w:rsidRPr="00C6449B">
        <w:rPr>
          <w:lang w:eastAsia="zh-CN"/>
        </w:rPr>
        <w:t xml:space="preserve"> operation</w:t>
      </w:r>
      <w:r w:rsidRPr="00C6449B">
        <w:t xml:space="preserve">, with all other </w:t>
      </w:r>
      <w:r w:rsidRPr="00C6449B">
        <w:rPr>
          <w:i/>
        </w:rPr>
        <w:t>antenna connectors</w:t>
      </w:r>
      <w:r w:rsidRPr="00C6449B">
        <w:t xml:space="preserve"> terminated.</w:t>
      </w:r>
    </w:p>
    <w:p w14:paraId="6DF998DE" w14:textId="77777777" w:rsidR="00CF08D6" w:rsidRPr="00C6449B" w:rsidRDefault="00CF08D6" w:rsidP="00CF08D6">
      <w:r w:rsidRPr="00C6449B">
        <w:t xml:space="preserve">A </w:t>
      </w:r>
      <w:r w:rsidRPr="00C6449B">
        <w:rPr>
          <w:i/>
        </w:rPr>
        <w:t>BS type 1-H</w:t>
      </w:r>
      <w:r w:rsidRPr="00C6449B">
        <w:t xml:space="preserve"> may be capable of supporting </w:t>
      </w:r>
      <w:r w:rsidRPr="00C6449B">
        <w:rPr>
          <w:lang w:eastAsia="zh-CN"/>
        </w:rPr>
        <w:t xml:space="preserve">operation in multiple </w:t>
      </w:r>
      <w:r w:rsidRPr="00C6449B">
        <w:rPr>
          <w:i/>
          <w:lang w:eastAsia="zh-CN"/>
        </w:rPr>
        <w:t>operating bands</w:t>
      </w:r>
      <w:r w:rsidRPr="00C6449B" w:rsidDel="006F6040">
        <w:t xml:space="preserve"> </w:t>
      </w:r>
      <w:r w:rsidRPr="00C6449B">
        <w:t xml:space="preserve">with one of the following implementations of </w:t>
      </w:r>
      <w:r w:rsidRPr="00C6449B">
        <w:rPr>
          <w:i/>
        </w:rPr>
        <w:t>TAB connectors</w:t>
      </w:r>
      <w:r w:rsidRPr="00C6449B">
        <w:t xml:space="preserve"> in the </w:t>
      </w:r>
      <w:r w:rsidRPr="00C6449B">
        <w:rPr>
          <w:i/>
        </w:rPr>
        <w:t>transceiver array boundary</w:t>
      </w:r>
      <w:r w:rsidRPr="00C6449B">
        <w:t>:</w:t>
      </w:r>
    </w:p>
    <w:p w14:paraId="1B6A6C98" w14:textId="77777777" w:rsidR="00CF08D6" w:rsidRPr="00C6449B" w:rsidRDefault="00CF08D6" w:rsidP="00CF08D6">
      <w:pPr>
        <w:pStyle w:val="B1"/>
      </w:pPr>
      <w:r w:rsidRPr="00C6449B">
        <w:t>-</w:t>
      </w:r>
      <w:r w:rsidRPr="00C6449B">
        <w:tab/>
        <w:t xml:space="preserve">All </w:t>
      </w:r>
      <w:r w:rsidRPr="00C6449B">
        <w:rPr>
          <w:i/>
        </w:rPr>
        <w:t xml:space="preserve">TAB connectors </w:t>
      </w:r>
      <w:r w:rsidRPr="00C6449B">
        <w:t xml:space="preserve">are </w:t>
      </w:r>
      <w:r w:rsidRPr="00C6449B">
        <w:rPr>
          <w:i/>
        </w:rPr>
        <w:t>single-band connectors</w:t>
      </w:r>
      <w:r w:rsidRPr="00C6449B">
        <w:t>.</w:t>
      </w:r>
    </w:p>
    <w:p w14:paraId="5CD4C514" w14:textId="77777777" w:rsidR="00CF08D6" w:rsidRPr="00C6449B" w:rsidRDefault="00CF08D6" w:rsidP="00CF08D6">
      <w:pPr>
        <w:pStyle w:val="B2"/>
      </w:pPr>
      <w:r w:rsidRPr="00C6449B">
        <w:t>-</w:t>
      </w:r>
      <w:r w:rsidRPr="00C6449B">
        <w:tab/>
        <w:t xml:space="preserve">Different sets of </w:t>
      </w:r>
      <w:r w:rsidRPr="00C6449B">
        <w:rPr>
          <w:i/>
        </w:rPr>
        <w:t>single-band connectors</w:t>
      </w:r>
      <w:r w:rsidRPr="00C6449B">
        <w:t xml:space="preserve"> support different </w:t>
      </w:r>
      <w:r w:rsidRPr="00C6449B">
        <w:rPr>
          <w:i/>
        </w:rPr>
        <w:t>operating bands</w:t>
      </w:r>
      <w:r w:rsidRPr="00C6449B">
        <w:t xml:space="preserve">, but each </w:t>
      </w:r>
      <w:r w:rsidRPr="00C6449B">
        <w:rPr>
          <w:i/>
        </w:rPr>
        <w:t>TAB connector</w:t>
      </w:r>
      <w:r w:rsidRPr="00C6449B">
        <w:t xml:space="preserve"> supports only operation in one single </w:t>
      </w:r>
      <w:r w:rsidRPr="00C6449B">
        <w:rPr>
          <w:i/>
        </w:rPr>
        <w:t>operating band</w:t>
      </w:r>
      <w:r w:rsidRPr="00C6449B">
        <w:t>.</w:t>
      </w:r>
    </w:p>
    <w:p w14:paraId="69998381" w14:textId="77777777" w:rsidR="00CF08D6" w:rsidRPr="00C6449B" w:rsidRDefault="00CF08D6" w:rsidP="00CF08D6">
      <w:pPr>
        <w:pStyle w:val="B2"/>
      </w:pPr>
      <w:r w:rsidRPr="00C6449B">
        <w:t>-</w:t>
      </w:r>
      <w:r w:rsidRPr="00C6449B">
        <w:tab/>
        <w:t xml:space="preserve">Sets of </w:t>
      </w:r>
      <w:r w:rsidRPr="00C6449B">
        <w:rPr>
          <w:i/>
        </w:rPr>
        <w:t>single-band connectors</w:t>
      </w:r>
      <w:r w:rsidRPr="00C6449B">
        <w:t xml:space="preserve"> support operation in multiple </w:t>
      </w:r>
      <w:r w:rsidRPr="00C6449B">
        <w:rPr>
          <w:i/>
        </w:rPr>
        <w:t>operating bands</w:t>
      </w:r>
      <w:r w:rsidRPr="00C6449B">
        <w:t xml:space="preserve"> with some </w:t>
      </w:r>
      <w:r w:rsidRPr="00C6449B">
        <w:rPr>
          <w:i/>
        </w:rPr>
        <w:t>single-band connectors</w:t>
      </w:r>
      <w:r w:rsidRPr="00C6449B">
        <w:t xml:space="preserve"> supporting more than one </w:t>
      </w:r>
      <w:r w:rsidRPr="00C6449B">
        <w:rPr>
          <w:i/>
        </w:rPr>
        <w:t>operating band</w:t>
      </w:r>
      <w:r w:rsidRPr="00C6449B">
        <w:t>.</w:t>
      </w:r>
    </w:p>
    <w:p w14:paraId="4156D3A4" w14:textId="77777777" w:rsidR="00CF08D6" w:rsidRPr="00C6449B" w:rsidRDefault="00CF08D6" w:rsidP="00CF08D6">
      <w:pPr>
        <w:pStyle w:val="B1"/>
      </w:pPr>
      <w:r w:rsidRPr="00C6449B">
        <w:t>-</w:t>
      </w:r>
      <w:r w:rsidRPr="00C6449B">
        <w:tab/>
        <w:t xml:space="preserve">All </w:t>
      </w:r>
      <w:r w:rsidRPr="00C6449B">
        <w:rPr>
          <w:i/>
        </w:rPr>
        <w:t xml:space="preserve">TAB connectors </w:t>
      </w:r>
      <w:r w:rsidRPr="00C6449B">
        <w:t xml:space="preserve">are multi-band </w:t>
      </w:r>
      <w:r w:rsidRPr="00C6449B">
        <w:rPr>
          <w:i/>
        </w:rPr>
        <w:t>connectors</w:t>
      </w:r>
      <w:r w:rsidRPr="00C6449B">
        <w:t>.</w:t>
      </w:r>
    </w:p>
    <w:p w14:paraId="3B020402" w14:textId="77777777" w:rsidR="00CF08D6" w:rsidRPr="00C6449B" w:rsidRDefault="00CF08D6" w:rsidP="00CF08D6">
      <w:pPr>
        <w:pStyle w:val="B1"/>
      </w:pPr>
      <w:r w:rsidRPr="00C6449B">
        <w:t>-</w:t>
      </w:r>
      <w:r w:rsidRPr="00C6449B">
        <w:tab/>
        <w:t xml:space="preserve">A combination of single-band sets and multi-band sets of </w:t>
      </w:r>
      <w:r w:rsidRPr="00C6449B">
        <w:rPr>
          <w:i/>
        </w:rPr>
        <w:t>TAB connectors</w:t>
      </w:r>
      <w:r w:rsidRPr="00C6449B">
        <w:t xml:space="preserve"> provides support of the type </w:t>
      </w:r>
      <w:r w:rsidRPr="00C6449B">
        <w:rPr>
          <w:i/>
        </w:rPr>
        <w:t>BS type 1-H</w:t>
      </w:r>
      <w:r w:rsidRPr="00C6449B">
        <w:t xml:space="preserve"> capability of </w:t>
      </w:r>
      <w:r w:rsidRPr="00C6449B">
        <w:rPr>
          <w:lang w:eastAsia="zh-CN"/>
        </w:rPr>
        <w:t xml:space="preserve">operation in multiple </w:t>
      </w:r>
      <w:r w:rsidRPr="00C6449B">
        <w:rPr>
          <w:i/>
          <w:lang w:eastAsia="zh-CN"/>
        </w:rPr>
        <w:t>operating bands</w:t>
      </w:r>
      <w:r w:rsidRPr="00C6449B">
        <w:t>.</w:t>
      </w:r>
    </w:p>
    <w:p w14:paraId="57609ADD" w14:textId="77777777" w:rsidR="00CF08D6" w:rsidRPr="00C6449B" w:rsidRDefault="00CF08D6" w:rsidP="00CF08D6">
      <w:r w:rsidRPr="00C6449B">
        <w:t xml:space="preserve">Unless otherwise stated all requirements specified for an </w:t>
      </w:r>
      <w:r w:rsidRPr="00C6449B">
        <w:rPr>
          <w:i/>
        </w:rPr>
        <w:t>operating band</w:t>
      </w:r>
      <w:r w:rsidRPr="00C6449B">
        <w:t xml:space="preserve"> apply only to the set of </w:t>
      </w:r>
      <w:r w:rsidRPr="00C6449B">
        <w:rPr>
          <w:i/>
        </w:rPr>
        <w:t>TAB connectors</w:t>
      </w:r>
      <w:r w:rsidRPr="00C6449B">
        <w:t xml:space="preserve"> supporting that </w:t>
      </w:r>
      <w:r w:rsidRPr="00C6449B">
        <w:rPr>
          <w:i/>
        </w:rPr>
        <w:t>operating band</w:t>
      </w:r>
      <w:r w:rsidRPr="00C6449B">
        <w:t>.</w:t>
      </w:r>
    </w:p>
    <w:p w14:paraId="3021FDD5" w14:textId="77777777" w:rsidR="00CF08D6" w:rsidRPr="00C6449B" w:rsidRDefault="00CF08D6" w:rsidP="00CF08D6">
      <w:r w:rsidRPr="00C6449B">
        <w:rPr>
          <w:rFonts w:eastAsia="MS Mincho"/>
        </w:rPr>
        <w:t xml:space="preserve">In the case of an </w:t>
      </w:r>
      <w:r w:rsidRPr="00C6449B">
        <w:rPr>
          <w:rFonts w:eastAsia="MS Mincho"/>
          <w:i/>
        </w:rPr>
        <w:t>operating band</w:t>
      </w:r>
      <w:r w:rsidRPr="00C6449B">
        <w:rPr>
          <w:rFonts w:eastAsia="MS Mincho"/>
        </w:rPr>
        <w:t xml:space="preserve"> being supported only by </w:t>
      </w:r>
      <w:r w:rsidRPr="00C6449B">
        <w:rPr>
          <w:rFonts w:eastAsia="MS Mincho"/>
          <w:i/>
        </w:rPr>
        <w:t>single-band connectors</w:t>
      </w:r>
      <w:r w:rsidRPr="00C6449B">
        <w:rPr>
          <w:rFonts w:eastAsia="MS Mincho"/>
        </w:rPr>
        <w:t xml:space="preserve"> </w:t>
      </w:r>
      <w:r w:rsidRPr="00C6449B">
        <w:t xml:space="preserve">in a </w:t>
      </w:r>
      <w:r w:rsidRPr="00C6449B">
        <w:rPr>
          <w:i/>
        </w:rPr>
        <w:t xml:space="preserve">TAB connector TX min cell group </w:t>
      </w:r>
      <w:r w:rsidRPr="00C6449B">
        <w:t>or a</w:t>
      </w:r>
      <w:r w:rsidRPr="00C6449B">
        <w:rPr>
          <w:i/>
        </w:rPr>
        <w:t xml:space="preserve"> TAB connector RX min cell group</w:t>
      </w:r>
      <w:r w:rsidRPr="00C6449B">
        <w:rPr>
          <w:rFonts w:eastAsia="MS Mincho"/>
        </w:rPr>
        <w:t xml:space="preserve">, </w:t>
      </w:r>
      <w:r w:rsidRPr="00C6449B">
        <w:rPr>
          <w:rFonts w:eastAsia="MS Mincho"/>
          <w:i/>
        </w:rPr>
        <w:t>single-band requirements</w:t>
      </w:r>
      <w:r w:rsidRPr="00C6449B">
        <w:rPr>
          <w:rFonts w:eastAsia="MS Mincho"/>
        </w:rPr>
        <w:t xml:space="preserve"> apply to that set of </w:t>
      </w:r>
      <w:r w:rsidRPr="00C6449B">
        <w:rPr>
          <w:rFonts w:eastAsia="MS Mincho"/>
          <w:i/>
        </w:rPr>
        <w:t>TAB connectors</w:t>
      </w:r>
      <w:r w:rsidRPr="00C6449B">
        <w:rPr>
          <w:rFonts w:eastAsia="MS Mincho"/>
        </w:rPr>
        <w:t>.</w:t>
      </w:r>
    </w:p>
    <w:p w14:paraId="23139D49" w14:textId="77777777" w:rsidR="00CF08D6" w:rsidRPr="00C6449B" w:rsidRDefault="00CF08D6" w:rsidP="00CF08D6">
      <w:r w:rsidRPr="00C6449B">
        <w:rPr>
          <w:rFonts w:eastAsia="MS Mincho"/>
        </w:rPr>
        <w:t xml:space="preserve">In the case of an </w:t>
      </w:r>
      <w:r w:rsidRPr="00C6449B">
        <w:rPr>
          <w:rFonts w:eastAsia="MS Mincho"/>
          <w:i/>
        </w:rPr>
        <w:t>operating band</w:t>
      </w:r>
      <w:r w:rsidRPr="00C6449B">
        <w:rPr>
          <w:rFonts w:eastAsia="MS Mincho"/>
        </w:rPr>
        <w:t xml:space="preserve"> being supported only by </w:t>
      </w:r>
      <w:r w:rsidRPr="00C6449B">
        <w:rPr>
          <w:rFonts w:eastAsia="MS Mincho"/>
          <w:i/>
        </w:rPr>
        <w:t>multi-band connector</w:t>
      </w:r>
      <w:r w:rsidRPr="00C6449B">
        <w:rPr>
          <w:rFonts w:eastAsia="MS Mincho"/>
        </w:rPr>
        <w:t xml:space="preserve">s supporting the same </w:t>
      </w:r>
      <w:r w:rsidRPr="00C6449B">
        <w:rPr>
          <w:rFonts w:eastAsia="MS Mincho"/>
          <w:i/>
        </w:rPr>
        <w:t>operating band</w:t>
      </w:r>
      <w:r w:rsidRPr="00C6449B">
        <w:rPr>
          <w:rFonts w:eastAsia="MS Mincho"/>
        </w:rPr>
        <w:t xml:space="preserve"> combination</w:t>
      </w:r>
      <w:r w:rsidRPr="00C6449B">
        <w:t xml:space="preserve"> in a </w:t>
      </w:r>
      <w:r w:rsidRPr="00C6449B">
        <w:rPr>
          <w:i/>
        </w:rPr>
        <w:t xml:space="preserve">TAB connector TX min cell group </w:t>
      </w:r>
      <w:r w:rsidRPr="00C6449B">
        <w:t>or a</w:t>
      </w:r>
      <w:r w:rsidRPr="00C6449B">
        <w:rPr>
          <w:i/>
        </w:rPr>
        <w:t xml:space="preserve"> TAB connector RX min cell group</w:t>
      </w:r>
      <w:r w:rsidRPr="00C6449B">
        <w:rPr>
          <w:rFonts w:eastAsia="MS Mincho"/>
        </w:rPr>
        <w:t xml:space="preserve">, </w:t>
      </w:r>
      <w:r w:rsidRPr="00C6449B">
        <w:rPr>
          <w:rFonts w:eastAsia="MS Mincho"/>
          <w:i/>
        </w:rPr>
        <w:t>multi-band requirements</w:t>
      </w:r>
      <w:r w:rsidRPr="00C6449B">
        <w:rPr>
          <w:rFonts w:eastAsia="MS Mincho"/>
        </w:rPr>
        <w:t xml:space="preserve"> apply to that set of </w:t>
      </w:r>
      <w:r w:rsidRPr="00C6449B">
        <w:rPr>
          <w:rFonts w:eastAsia="MS Mincho"/>
          <w:i/>
        </w:rPr>
        <w:t>TAB connectors</w:t>
      </w:r>
      <w:r w:rsidRPr="00C6449B">
        <w:rPr>
          <w:rFonts w:eastAsia="MS Mincho"/>
        </w:rPr>
        <w:t>.</w:t>
      </w:r>
    </w:p>
    <w:p w14:paraId="4285C93E" w14:textId="66DF05FB" w:rsidR="00CF08D6" w:rsidRPr="00C6449B" w:rsidRDefault="00CF08D6" w:rsidP="00CF08D6">
      <w:r w:rsidRPr="00C6449B">
        <w:t xml:space="preserve">The case of an </w:t>
      </w:r>
      <w:r w:rsidRPr="00C6449B">
        <w:rPr>
          <w:i/>
        </w:rPr>
        <w:t>operating band</w:t>
      </w:r>
      <w:r w:rsidRPr="00C6449B">
        <w:t xml:space="preserve"> being supported by both </w:t>
      </w:r>
      <w:r w:rsidRPr="00C6449B">
        <w:rPr>
          <w:i/>
        </w:rPr>
        <w:t>multi-band connectors</w:t>
      </w:r>
      <w:r w:rsidRPr="00C6449B">
        <w:t xml:space="preserve"> and </w:t>
      </w:r>
      <w:r w:rsidRPr="00C6449B">
        <w:rPr>
          <w:i/>
        </w:rPr>
        <w:t>single-band connectors</w:t>
      </w:r>
      <w:r w:rsidRPr="00C6449B">
        <w:t xml:space="preserve"> in a </w:t>
      </w:r>
      <w:r w:rsidRPr="00C6449B">
        <w:rPr>
          <w:i/>
        </w:rPr>
        <w:t xml:space="preserve">TAB connector TX min cell group </w:t>
      </w:r>
      <w:r w:rsidRPr="00C6449B">
        <w:t>or a</w:t>
      </w:r>
      <w:r w:rsidRPr="00C6449B">
        <w:rPr>
          <w:i/>
        </w:rPr>
        <w:t xml:space="preserve"> TAB connector RX min cell group</w:t>
      </w:r>
      <w:r w:rsidR="00267A08" w:rsidRPr="00267A08" w:rsidDel="007A2F23">
        <w:t xml:space="preserve"> </w:t>
      </w:r>
      <w:r w:rsidRPr="00C6449B">
        <w:t>and is not covered by the present release of this specification.</w:t>
      </w:r>
    </w:p>
    <w:p w14:paraId="2186338E" w14:textId="14F56519" w:rsidR="00CF08D6" w:rsidRPr="00C6449B" w:rsidRDefault="00CF08D6" w:rsidP="00CF08D6">
      <w:r w:rsidRPr="00C6449B">
        <w:t xml:space="preserve">The case of an </w:t>
      </w:r>
      <w:r w:rsidRPr="00C6449B">
        <w:rPr>
          <w:i/>
        </w:rPr>
        <w:t>operating band</w:t>
      </w:r>
      <w:r w:rsidRPr="00C6449B">
        <w:t xml:space="preserve"> being supported by </w:t>
      </w:r>
      <w:r w:rsidRPr="00C6449B">
        <w:rPr>
          <w:i/>
        </w:rPr>
        <w:t>multi-band connectors</w:t>
      </w:r>
      <w:r w:rsidRPr="00C6449B">
        <w:t xml:space="preserve"> which are not all supporting the same </w:t>
      </w:r>
      <w:r w:rsidRPr="00C6449B">
        <w:rPr>
          <w:i/>
        </w:rPr>
        <w:t>operating band</w:t>
      </w:r>
      <w:r w:rsidRPr="00C6449B">
        <w:t xml:space="preserve"> combination in a </w:t>
      </w:r>
      <w:r w:rsidRPr="00C6449B">
        <w:rPr>
          <w:i/>
        </w:rPr>
        <w:t xml:space="preserve">TAB connector TX min cell group </w:t>
      </w:r>
      <w:r w:rsidRPr="00C6449B">
        <w:t>or a</w:t>
      </w:r>
      <w:r w:rsidRPr="00C6449B">
        <w:rPr>
          <w:i/>
        </w:rPr>
        <w:t xml:space="preserve"> TAB connector RX min cell group</w:t>
      </w:r>
      <w:r w:rsidRPr="00C6449B">
        <w:t xml:space="preserve"> </w:t>
      </w:r>
      <w:r w:rsidR="00267A08">
        <w:t xml:space="preserve">is </w:t>
      </w:r>
      <w:r w:rsidRPr="00C6449B">
        <w:t>not covered by the present release of this specification.</w:t>
      </w:r>
    </w:p>
    <w:p w14:paraId="347494DF" w14:textId="77777777" w:rsidR="00CF08D6" w:rsidRPr="00C6449B" w:rsidRDefault="00CF08D6" w:rsidP="00CF08D6">
      <w:r w:rsidRPr="00C6449B">
        <w:rPr>
          <w:i/>
        </w:rPr>
        <w:t xml:space="preserve">BS type 1-O </w:t>
      </w:r>
      <w:r w:rsidRPr="00C6449B">
        <w:t xml:space="preserve">may be capable of supporting </w:t>
      </w:r>
      <w:r w:rsidRPr="00C6449B">
        <w:rPr>
          <w:lang w:eastAsia="zh-CN"/>
        </w:rPr>
        <w:t xml:space="preserve">operation in multiple </w:t>
      </w:r>
      <w:r w:rsidRPr="00C6449B">
        <w:rPr>
          <w:i/>
          <w:lang w:eastAsia="zh-CN"/>
        </w:rPr>
        <w:t>operating bands</w:t>
      </w:r>
      <w:r w:rsidRPr="00C6449B" w:rsidDel="006F6040">
        <w:t xml:space="preserve"> </w:t>
      </w:r>
      <w:r w:rsidRPr="00C6449B">
        <w:t xml:space="preserve">with one of the following implementations at the </w:t>
      </w:r>
      <w:r w:rsidRPr="00C6449B">
        <w:rPr>
          <w:i/>
        </w:rPr>
        <w:t>radiated interface boundary</w:t>
      </w:r>
      <w:r w:rsidRPr="00C6449B">
        <w:t>:</w:t>
      </w:r>
    </w:p>
    <w:p w14:paraId="777FF105" w14:textId="77777777" w:rsidR="00CF08D6" w:rsidRPr="00C6449B" w:rsidRDefault="00CF08D6" w:rsidP="00CF08D6">
      <w:pPr>
        <w:pStyle w:val="B1"/>
      </w:pPr>
      <w:r w:rsidRPr="00C6449B">
        <w:t>-</w:t>
      </w:r>
      <w:r w:rsidRPr="00C6449B">
        <w:tab/>
        <w:t>All RIBs</w:t>
      </w:r>
      <w:r w:rsidRPr="00C6449B">
        <w:rPr>
          <w:i/>
        </w:rPr>
        <w:t xml:space="preserve"> </w:t>
      </w:r>
      <w:r w:rsidRPr="00C6449B">
        <w:t xml:space="preserve">are </w:t>
      </w:r>
      <w:r w:rsidRPr="00C6449B">
        <w:rPr>
          <w:i/>
        </w:rPr>
        <w:t>single-band RIBs</w:t>
      </w:r>
      <w:r w:rsidRPr="00C6449B">
        <w:t>.</w:t>
      </w:r>
    </w:p>
    <w:p w14:paraId="024E4DFF" w14:textId="77777777" w:rsidR="00CF08D6" w:rsidRPr="00C6449B" w:rsidRDefault="00CF08D6" w:rsidP="00CF08D6">
      <w:pPr>
        <w:pStyle w:val="B1"/>
      </w:pPr>
      <w:r w:rsidRPr="00C6449B">
        <w:t>-</w:t>
      </w:r>
      <w:r w:rsidRPr="00C6449B">
        <w:tab/>
        <w:t>All RIBs</w:t>
      </w:r>
      <w:r w:rsidRPr="00C6449B">
        <w:rPr>
          <w:i/>
        </w:rPr>
        <w:t xml:space="preserve"> </w:t>
      </w:r>
      <w:r w:rsidRPr="00C6449B">
        <w:t xml:space="preserve">are </w:t>
      </w:r>
      <w:r w:rsidRPr="00C6449B">
        <w:rPr>
          <w:i/>
        </w:rPr>
        <w:t>multi-band</w:t>
      </w:r>
      <w:r w:rsidRPr="00C6449B">
        <w:t xml:space="preserve"> </w:t>
      </w:r>
      <w:r w:rsidRPr="00C6449B">
        <w:rPr>
          <w:i/>
        </w:rPr>
        <w:t>RIBs</w:t>
      </w:r>
      <w:r w:rsidRPr="00C6449B">
        <w:t>.</w:t>
      </w:r>
    </w:p>
    <w:p w14:paraId="1112E8CF" w14:textId="77777777" w:rsidR="00CF08D6" w:rsidRPr="00C6449B" w:rsidRDefault="00CF08D6" w:rsidP="00CF08D6">
      <w:pPr>
        <w:pStyle w:val="B1"/>
      </w:pPr>
      <w:r w:rsidRPr="00C6449B">
        <w:t>-</w:t>
      </w:r>
      <w:r w:rsidRPr="00C6449B">
        <w:tab/>
        <w:t xml:space="preserve">A combination of single-band </w:t>
      </w:r>
      <w:r w:rsidRPr="00C6449B">
        <w:rPr>
          <w:i/>
        </w:rPr>
        <w:t>RIBs</w:t>
      </w:r>
      <w:r w:rsidRPr="00C6449B" w:rsidDel="003512A6">
        <w:t xml:space="preserve"> </w:t>
      </w:r>
      <w:r w:rsidRPr="00C6449B">
        <w:t xml:space="preserve">and </w:t>
      </w:r>
      <w:r w:rsidRPr="00C6449B">
        <w:rPr>
          <w:i/>
        </w:rPr>
        <w:t>multi-band RIBs</w:t>
      </w:r>
      <w:r w:rsidRPr="00C6449B">
        <w:t xml:space="preserve"> provides support of the </w:t>
      </w:r>
      <w:r w:rsidRPr="00C6449B">
        <w:rPr>
          <w:i/>
        </w:rPr>
        <w:t>BS type 1-O</w:t>
      </w:r>
      <w:r w:rsidRPr="00C6449B">
        <w:t xml:space="preserve"> capability of </w:t>
      </w:r>
      <w:r w:rsidRPr="00C6449B">
        <w:rPr>
          <w:lang w:eastAsia="zh-CN"/>
        </w:rPr>
        <w:t xml:space="preserve">operation in multiple </w:t>
      </w:r>
      <w:r w:rsidRPr="00C6449B">
        <w:rPr>
          <w:i/>
          <w:lang w:eastAsia="zh-CN"/>
        </w:rPr>
        <w:t>operating bands</w:t>
      </w:r>
      <w:r w:rsidRPr="00C6449B">
        <w:t>.</w:t>
      </w:r>
    </w:p>
    <w:p w14:paraId="1D7A1762" w14:textId="77777777" w:rsidR="00CF08D6" w:rsidRPr="00C6449B" w:rsidRDefault="00CF08D6" w:rsidP="00CF08D6">
      <w:r w:rsidRPr="00C6449B">
        <w:t xml:space="preserve">For </w:t>
      </w:r>
      <w:r w:rsidRPr="00C6449B">
        <w:rPr>
          <w:i/>
        </w:rPr>
        <w:t>multi-band connectors</w:t>
      </w:r>
      <w:r w:rsidRPr="00C6449B">
        <w:t xml:space="preserve"> and </w:t>
      </w:r>
      <w:r w:rsidRPr="00C6449B">
        <w:rPr>
          <w:i/>
        </w:rPr>
        <w:t>multi-band RIBs</w:t>
      </w:r>
      <w:r w:rsidRPr="00C6449B">
        <w:t xml:space="preserve"> supporting the bands for TDD, the RF requirements in the present specification assume no simultaneous uplink and downlink occur between the bands.</w:t>
      </w:r>
    </w:p>
    <w:p w14:paraId="6FDFCE56" w14:textId="5DC90529" w:rsidR="00CF08D6" w:rsidRPr="00C6449B" w:rsidRDefault="00CF08D6" w:rsidP="00CF08D6">
      <w:r w:rsidRPr="00C6449B">
        <w:rPr>
          <w:rFonts w:eastAsia="MS Mincho"/>
        </w:rPr>
        <w:t xml:space="preserve">The RF requirements for </w:t>
      </w:r>
      <w:r w:rsidRPr="00C6449B">
        <w:rPr>
          <w:rFonts w:eastAsia="MS Mincho"/>
          <w:i/>
        </w:rPr>
        <w:t>multi-band connectors</w:t>
      </w:r>
      <w:r w:rsidRPr="00C6449B">
        <w:rPr>
          <w:rFonts w:eastAsia="MS Mincho"/>
        </w:rPr>
        <w:t xml:space="preserve"> and </w:t>
      </w:r>
      <w:r w:rsidRPr="00C6449B">
        <w:rPr>
          <w:rFonts w:eastAsia="MS Mincho"/>
          <w:i/>
        </w:rPr>
        <w:t>multi-band RIBs</w:t>
      </w:r>
      <w:r w:rsidRPr="00C6449B">
        <w:rPr>
          <w:rFonts w:eastAsia="MS Mincho"/>
        </w:rPr>
        <w:t xml:space="preserve"> supporting bands for both FDD and TDD </w:t>
      </w:r>
      <w:r w:rsidRPr="00C6449B">
        <w:t xml:space="preserve"> are not covered by the present release of this specification.</w:t>
      </w:r>
    </w:p>
    <w:p w14:paraId="77FB9ADF" w14:textId="77777777" w:rsidR="00CF08D6" w:rsidRPr="00C6449B" w:rsidRDefault="00CF08D6" w:rsidP="00CF08D6">
      <w:pPr>
        <w:pStyle w:val="Heading2"/>
      </w:pPr>
      <w:bookmarkStart w:id="328" w:name="_Toc13079584"/>
      <w:bookmarkStart w:id="329" w:name="_Toc29811072"/>
      <w:bookmarkStart w:id="330" w:name="_Toc29811523"/>
      <w:bookmarkStart w:id="331" w:name="_Toc37268027"/>
      <w:bookmarkStart w:id="332" w:name="_Toc37268478"/>
      <w:bookmarkStart w:id="333" w:name="_Toc45893127"/>
      <w:bookmarkStart w:id="334" w:name="_Toc53177291"/>
      <w:bookmarkStart w:id="335" w:name="_Toc53177743"/>
      <w:bookmarkStart w:id="336" w:name="_Toc61176377"/>
      <w:bookmarkStart w:id="337" w:name="_Toc67916200"/>
      <w:bookmarkStart w:id="338" w:name="_Toc74670418"/>
      <w:bookmarkStart w:id="339" w:name="_Toc76542453"/>
      <w:bookmarkStart w:id="340" w:name="_Toc82626385"/>
      <w:bookmarkStart w:id="341" w:name="_Toc90414351"/>
      <w:bookmarkStart w:id="342" w:name="_Toc106769440"/>
      <w:bookmarkStart w:id="343" w:name="_Toc115184689"/>
      <w:r w:rsidRPr="00C6449B">
        <w:lastRenderedPageBreak/>
        <w:t>4.9</w:t>
      </w:r>
      <w:r w:rsidRPr="00C6449B">
        <w:tab/>
        <w:t>OTA co-location with other base stations</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p>
    <w:p w14:paraId="0A7150EE" w14:textId="77777777" w:rsidR="00CF08D6" w:rsidRPr="00C6449B" w:rsidRDefault="00CF08D6" w:rsidP="00CF08D6">
      <w:pPr>
        <w:rPr>
          <w:lang w:val="en-US" w:eastAsia="zh-CN"/>
        </w:rPr>
      </w:pPr>
      <w:r w:rsidRPr="00C6449B">
        <w:rPr>
          <w:lang w:val="en-US" w:eastAsia="zh-CN"/>
        </w:rPr>
        <w:t xml:space="preserve">Co-location requirements are requirements which are based on assuming the </w:t>
      </w:r>
      <w:r w:rsidRPr="00C6449B">
        <w:rPr>
          <w:i/>
        </w:rPr>
        <w:t>BS type 1-O</w:t>
      </w:r>
      <w:r w:rsidRPr="00C6449B">
        <w:rPr>
          <w:lang w:val="en-US" w:eastAsia="zh-CN"/>
        </w:rPr>
        <w:t xml:space="preserve"> is co-located with another BS of the same base station class, they ensure that both co-located systems can operate with minimal degradation to each other.</w:t>
      </w:r>
    </w:p>
    <w:p w14:paraId="383A6DF0" w14:textId="77777777" w:rsidR="00CF08D6" w:rsidRPr="00C6449B" w:rsidRDefault="00CF08D6" w:rsidP="00CF08D6">
      <w:pPr>
        <w:rPr>
          <w:lang w:val="en-US" w:eastAsia="zh-CN"/>
        </w:rPr>
      </w:pPr>
      <w:r w:rsidRPr="00C6449B">
        <w:rPr>
          <w:lang w:val="en-US" w:eastAsia="zh-CN"/>
        </w:rPr>
        <w:t>Unwanted emission and out of band blocking co-location requirements are optional requirements based on declaration. TX OFF and TX IMD are mandatory requirements and have the form of a co-location requirement as it represents the worst-case scenario of all the interference cases.</w:t>
      </w:r>
    </w:p>
    <w:p w14:paraId="349861DC" w14:textId="77777777" w:rsidR="00CF08D6" w:rsidRPr="00C6449B" w:rsidRDefault="00CF08D6" w:rsidP="00CF08D6">
      <w:pPr>
        <w:pStyle w:val="NO"/>
        <w:rPr>
          <w:lang w:val="en-US" w:eastAsia="zh-CN"/>
        </w:rPr>
      </w:pPr>
      <w:r w:rsidRPr="00C6449B">
        <w:rPr>
          <w:lang w:val="en-US" w:eastAsia="zh-CN"/>
        </w:rPr>
        <w:t>NOTE:</w:t>
      </w:r>
      <w:r w:rsidRPr="00C6449B">
        <w:rPr>
          <w:lang w:val="en-US" w:eastAsia="zh-CN"/>
        </w:rPr>
        <w:tab/>
        <w:t>Due to the low level of the unwanted emissions for the spurious emissions and TX OFF level co-location is the most suitable method to show conformance.</w:t>
      </w:r>
    </w:p>
    <w:p w14:paraId="54EF0E4F" w14:textId="77777777" w:rsidR="00CF08D6" w:rsidRPr="00C6449B" w:rsidRDefault="00CF08D6" w:rsidP="00CF08D6">
      <w:pPr>
        <w:rPr>
          <w:lang w:val="en-US" w:eastAsia="zh-CN"/>
        </w:rPr>
      </w:pPr>
      <w:r w:rsidRPr="00C6449B">
        <w:rPr>
          <w:lang w:val="en-US" w:eastAsia="zh-CN"/>
        </w:rPr>
        <w:t xml:space="preserve">The </w:t>
      </w:r>
      <w:r w:rsidRPr="00C6449B">
        <w:rPr>
          <w:i/>
          <w:lang w:val="en-US" w:eastAsia="zh-CN"/>
        </w:rPr>
        <w:t>co-location reference antenna</w:t>
      </w:r>
      <w:r w:rsidRPr="00C6449B">
        <w:rPr>
          <w:lang w:val="en-US" w:eastAsia="zh-CN"/>
        </w:rPr>
        <w:t xml:space="preserve"> shall be a</w:t>
      </w:r>
      <w:r w:rsidRPr="00C6449B">
        <w:t xml:space="preserve"> single column passive antenna which has the same vertical radiating dimension (h), frequency range, polarization, as the composite antenna of the </w:t>
      </w:r>
      <w:r w:rsidRPr="00C6449B">
        <w:rPr>
          <w:i/>
        </w:rPr>
        <w:t>BS type 1-O</w:t>
      </w:r>
      <w:r w:rsidRPr="00C6449B">
        <w:t xml:space="preserve"> and nominal 65° horizontal half-power </w:t>
      </w:r>
      <w:r w:rsidRPr="00C6449B">
        <w:rPr>
          <w:i/>
        </w:rPr>
        <w:t>beamwidth</w:t>
      </w:r>
      <w:r w:rsidRPr="00C6449B">
        <w:t xml:space="preserve"> (suitable for 3-sector deployment) and is placed at a distance </w:t>
      </w:r>
      <w:r w:rsidRPr="00C6449B">
        <w:rPr>
          <w:i/>
        </w:rPr>
        <w:t>d</w:t>
      </w:r>
      <w:r w:rsidRPr="00C6449B">
        <w:t xml:space="preserve"> from the edge of the </w:t>
      </w:r>
      <w:r w:rsidRPr="00C6449B">
        <w:rPr>
          <w:i/>
        </w:rPr>
        <w:t>BS type 1-O</w:t>
      </w:r>
      <w:r w:rsidRPr="00C6449B">
        <w:t>, as shown in figure 4.9-1.</w:t>
      </w:r>
    </w:p>
    <w:p w14:paraId="7204E149" w14:textId="77777777" w:rsidR="00CF08D6" w:rsidRPr="00C6449B" w:rsidRDefault="00CF08D6" w:rsidP="00CF08D6">
      <w:pPr>
        <w:pStyle w:val="TH"/>
      </w:pPr>
      <w:r w:rsidRPr="00C6449B">
        <w:rPr>
          <w:noProof/>
          <w:lang w:val="en-US" w:eastAsia="ko-KR"/>
        </w:rPr>
        <w:drawing>
          <wp:inline distT="0" distB="0" distL="0" distR="0" wp14:anchorId="2D02E823" wp14:editId="6390431B">
            <wp:extent cx="6105525" cy="3695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3695700"/>
                    </a:xfrm>
                    <a:prstGeom prst="rect">
                      <a:avLst/>
                    </a:prstGeom>
                    <a:noFill/>
                    <a:ln>
                      <a:noFill/>
                    </a:ln>
                  </pic:spPr>
                </pic:pic>
              </a:graphicData>
            </a:graphic>
          </wp:inline>
        </w:drawing>
      </w:r>
    </w:p>
    <w:p w14:paraId="40439FA3" w14:textId="77777777" w:rsidR="00CF08D6" w:rsidRPr="00C6449B" w:rsidRDefault="00CF08D6" w:rsidP="00CF08D6">
      <w:pPr>
        <w:pStyle w:val="TF"/>
        <w:rPr>
          <w:lang w:val="en-US" w:eastAsia="zh-CN"/>
        </w:rPr>
      </w:pPr>
      <w:r w:rsidRPr="00C6449B">
        <w:t xml:space="preserve">Figure 4.9-1: Illustration of </w:t>
      </w:r>
      <w:r w:rsidRPr="00C6449B">
        <w:rPr>
          <w:i/>
        </w:rPr>
        <w:t>BS type 1-O</w:t>
      </w:r>
      <w:r w:rsidRPr="00C6449B">
        <w:t xml:space="preserve"> enclosure and </w:t>
      </w:r>
      <w:r w:rsidRPr="00C6449B">
        <w:rPr>
          <w:i/>
        </w:rPr>
        <w:t>co-location reference antenna</w:t>
      </w:r>
    </w:p>
    <w:p w14:paraId="7D4FFC43" w14:textId="77777777" w:rsidR="00CF08D6" w:rsidRPr="00C6449B" w:rsidRDefault="00CF08D6" w:rsidP="00CF08D6">
      <w:pPr>
        <w:rPr>
          <w:lang w:val="en-US"/>
        </w:rPr>
      </w:pPr>
      <w:bookmarkStart w:id="344" w:name="_Hlk505624375"/>
      <w:r w:rsidRPr="00C6449B">
        <w:rPr>
          <w:lang w:val="en-US"/>
        </w:rPr>
        <w:t xml:space="preserve">Edge-to-edge separation </w:t>
      </w:r>
      <w:r w:rsidRPr="00C6449B">
        <w:rPr>
          <w:i/>
          <w:lang w:val="en-US"/>
        </w:rPr>
        <w:t>d</w:t>
      </w:r>
      <w:r w:rsidRPr="00C6449B">
        <w:rPr>
          <w:lang w:val="en-US"/>
        </w:rPr>
        <w:t xml:space="preserve"> between the </w:t>
      </w:r>
      <w:r w:rsidRPr="00C6449B">
        <w:rPr>
          <w:i/>
        </w:rPr>
        <w:t>BS type 1-O</w:t>
      </w:r>
      <w:r w:rsidRPr="00C6449B">
        <w:rPr>
          <w:lang w:val="en-US"/>
        </w:rPr>
        <w:t xml:space="preserve"> and the </w:t>
      </w:r>
      <w:r w:rsidRPr="00C6449B">
        <w:rPr>
          <w:i/>
          <w:lang w:val="en-US"/>
        </w:rPr>
        <w:t>co-location reference antenna</w:t>
      </w:r>
      <w:r w:rsidRPr="00C6449B">
        <w:rPr>
          <w:lang w:val="en-US"/>
        </w:rPr>
        <w:t xml:space="preserve"> shall be set to 0.1 m.</w:t>
      </w:r>
    </w:p>
    <w:bookmarkEnd w:id="344"/>
    <w:p w14:paraId="008DA48F" w14:textId="77777777" w:rsidR="00CF08D6" w:rsidRPr="00C6449B" w:rsidRDefault="00CF08D6" w:rsidP="00CF08D6">
      <w:r w:rsidRPr="00C6449B">
        <w:rPr>
          <w:lang w:val="en-US"/>
        </w:rPr>
        <w:t xml:space="preserve">The </w:t>
      </w:r>
      <w:r w:rsidRPr="00C6449B">
        <w:rPr>
          <w:i/>
        </w:rPr>
        <w:t>BS type 1-O</w:t>
      </w:r>
      <w:r w:rsidRPr="00C6449B">
        <w:rPr>
          <w:lang w:val="en-US"/>
        </w:rPr>
        <w:t xml:space="preserve"> and the </w:t>
      </w:r>
      <w:r w:rsidRPr="00C6449B">
        <w:rPr>
          <w:i/>
          <w:lang w:val="en-US"/>
        </w:rPr>
        <w:t>co-location reference antenna</w:t>
      </w:r>
      <w:r w:rsidRPr="00C6449B">
        <w:rPr>
          <w:lang w:val="en-US"/>
        </w:rPr>
        <w:t xml:space="preserve"> shall be aligned in a common plane perpendicular to the mechanical bore-sight direction, as shown in figure 4.9-1.</w:t>
      </w:r>
    </w:p>
    <w:p w14:paraId="54EEAC22" w14:textId="77777777" w:rsidR="00CF08D6" w:rsidRPr="00C6449B" w:rsidRDefault="00CF08D6" w:rsidP="00CF08D6">
      <w:r w:rsidRPr="00C6449B">
        <w:t xml:space="preserve">The </w:t>
      </w:r>
      <w:r w:rsidRPr="00C6449B">
        <w:rPr>
          <w:i/>
        </w:rPr>
        <w:t>co-location reference antenna</w:t>
      </w:r>
      <w:r w:rsidRPr="00C6449B">
        <w:t xml:space="preserve"> and the </w:t>
      </w:r>
      <w:r w:rsidRPr="00C6449B">
        <w:rPr>
          <w:i/>
        </w:rPr>
        <w:t>BS type 1-O</w:t>
      </w:r>
      <w:r w:rsidRPr="00C6449B">
        <w:t xml:space="preserve"> can have different width.</w:t>
      </w:r>
    </w:p>
    <w:p w14:paraId="634E784E" w14:textId="77777777" w:rsidR="00CF08D6" w:rsidRPr="00C6449B" w:rsidRDefault="00CF08D6" w:rsidP="00CF08D6">
      <w:r w:rsidRPr="00C6449B">
        <w:t xml:space="preserve">The vertical radiating regions of the </w:t>
      </w:r>
      <w:r w:rsidRPr="00C6449B">
        <w:rPr>
          <w:i/>
        </w:rPr>
        <w:t>co-location reference antenna</w:t>
      </w:r>
      <w:r w:rsidRPr="00C6449B">
        <w:t xml:space="preserve"> and the </w:t>
      </w:r>
      <w:r w:rsidRPr="00C6449B">
        <w:rPr>
          <w:i/>
        </w:rPr>
        <w:t>BS type 1-O</w:t>
      </w:r>
      <w:r w:rsidRPr="00C6449B">
        <w:t xml:space="preserve"> composite antenna shall be aligned.</w:t>
      </w:r>
    </w:p>
    <w:p w14:paraId="546A397A" w14:textId="77777777" w:rsidR="00CF08D6" w:rsidRPr="00C6449B" w:rsidRDefault="00CF08D6" w:rsidP="00CF08D6">
      <w:pPr>
        <w:rPr>
          <w:lang w:eastAsia="zh-CN"/>
        </w:rPr>
      </w:pPr>
      <w:r w:rsidRPr="00C6449B">
        <w:rPr>
          <w:lang w:eastAsia="zh-CN"/>
        </w:rPr>
        <w:t xml:space="preserve">For co-location requirements where the frequency range of the signal at the </w:t>
      </w:r>
      <w:r w:rsidRPr="00C6449B">
        <w:rPr>
          <w:i/>
          <w:lang w:eastAsia="zh-CN"/>
        </w:rPr>
        <w:t>co-location reference antenna</w:t>
      </w:r>
      <w:r w:rsidRPr="00C6449B">
        <w:rPr>
          <w:lang w:eastAsia="zh-CN"/>
        </w:rPr>
        <w:t xml:space="preserve"> is different from the </w:t>
      </w:r>
      <w:r w:rsidRPr="00C6449B">
        <w:rPr>
          <w:i/>
        </w:rPr>
        <w:t>BS type 1-O</w:t>
      </w:r>
      <w:r w:rsidRPr="00C6449B">
        <w:rPr>
          <w:lang w:eastAsia="zh-CN"/>
        </w:rPr>
        <w:t xml:space="preserve">, a </w:t>
      </w:r>
      <w:r w:rsidRPr="00C6449B">
        <w:rPr>
          <w:i/>
          <w:lang w:eastAsia="zh-CN"/>
        </w:rPr>
        <w:t>co-location reference antenna</w:t>
      </w:r>
      <w:r w:rsidRPr="00C6449B">
        <w:rPr>
          <w:lang w:eastAsia="zh-CN"/>
        </w:rPr>
        <w:t xml:space="preserve"> suitable for the frequency stated in the requirement is assumed.</w:t>
      </w:r>
    </w:p>
    <w:p w14:paraId="0A2BE1CE" w14:textId="77777777" w:rsidR="00CF08D6" w:rsidRPr="00C6449B" w:rsidRDefault="00CF08D6" w:rsidP="00CF08D6">
      <w:pPr>
        <w:rPr>
          <w:lang w:val="en-US"/>
        </w:rPr>
      </w:pPr>
      <w:r w:rsidRPr="00C6449B">
        <w:rPr>
          <w:lang w:val="en-US" w:eastAsia="zh-CN"/>
        </w:rPr>
        <w:t xml:space="preserve">OTA co-location requirements are based on the power at the conducted interface of a </w:t>
      </w:r>
      <w:r w:rsidRPr="00C6449B">
        <w:rPr>
          <w:i/>
          <w:lang w:val="en-US" w:eastAsia="zh-CN"/>
        </w:rPr>
        <w:t>co-location reference antenna</w:t>
      </w:r>
      <w:r w:rsidRPr="00C6449B">
        <w:rPr>
          <w:lang w:val="en-US" w:eastAsia="zh-CN"/>
        </w:rPr>
        <w:t xml:space="preserve">, depending on the requirement this interface is either an input or an output. For </w:t>
      </w:r>
      <w:r w:rsidRPr="00C6449B">
        <w:rPr>
          <w:i/>
        </w:rPr>
        <w:t>BS type 1-O</w:t>
      </w:r>
      <w:r w:rsidRPr="00C6449B">
        <w:t xml:space="preserve"> </w:t>
      </w:r>
      <w:r w:rsidRPr="00C6449B">
        <w:rPr>
          <w:lang w:val="en-US" w:eastAsia="zh-CN"/>
        </w:rPr>
        <w:t xml:space="preserve">with dual polarization </w:t>
      </w:r>
      <w:r w:rsidRPr="00C6449B">
        <w:rPr>
          <w:i/>
          <w:lang w:val="en-US" w:eastAsia="zh-CN"/>
        </w:rPr>
        <w:t>the co-location reference antenna</w:t>
      </w:r>
      <w:r w:rsidRPr="00C6449B">
        <w:rPr>
          <w:lang w:val="en-US" w:eastAsia="zh-CN"/>
        </w:rPr>
        <w:t xml:space="preserve"> has two conducted interfaces each representing one polarization.</w:t>
      </w:r>
    </w:p>
    <w:p w14:paraId="50823F34" w14:textId="77777777" w:rsidR="00CF08D6" w:rsidRPr="00C6449B" w:rsidRDefault="00CF08D6" w:rsidP="00CF08D6">
      <w:pPr>
        <w:pStyle w:val="Heading1"/>
      </w:pPr>
      <w:r w:rsidRPr="00C6449B">
        <w:br w:type="page"/>
      </w:r>
      <w:bookmarkStart w:id="345" w:name="_Toc13079585"/>
      <w:bookmarkStart w:id="346" w:name="_Toc29811073"/>
      <w:bookmarkStart w:id="347" w:name="_Toc29811524"/>
      <w:bookmarkStart w:id="348" w:name="_Toc37268028"/>
      <w:bookmarkStart w:id="349" w:name="_Toc37268479"/>
      <w:bookmarkStart w:id="350" w:name="_Toc45893128"/>
      <w:bookmarkStart w:id="351" w:name="_Toc53177292"/>
      <w:bookmarkStart w:id="352" w:name="_Toc53177744"/>
      <w:bookmarkStart w:id="353" w:name="_Toc61176378"/>
      <w:bookmarkStart w:id="354" w:name="_Toc67916201"/>
      <w:bookmarkStart w:id="355" w:name="_Toc74670419"/>
      <w:bookmarkStart w:id="356" w:name="_Toc76542454"/>
      <w:bookmarkStart w:id="357" w:name="_Toc82626386"/>
      <w:bookmarkStart w:id="358" w:name="_Toc90414352"/>
      <w:bookmarkStart w:id="359" w:name="_Toc106769441"/>
      <w:bookmarkStart w:id="360" w:name="_Toc115184690"/>
      <w:r w:rsidRPr="00C6449B">
        <w:lastRenderedPageBreak/>
        <w:t>5</w:t>
      </w:r>
      <w:r w:rsidRPr="00C6449B">
        <w:tab/>
      </w:r>
      <w:r w:rsidRPr="00C6449B">
        <w:rPr>
          <w:i/>
        </w:rPr>
        <w:t>Operating bands</w:t>
      </w:r>
      <w:r w:rsidRPr="00C6449B">
        <w:t xml:space="preserve"> and channel arrangement</w:t>
      </w:r>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14:paraId="2FBF7D8A" w14:textId="77777777" w:rsidR="00CF08D6" w:rsidRPr="00C6449B" w:rsidRDefault="00CF08D6" w:rsidP="00CF08D6">
      <w:pPr>
        <w:pStyle w:val="Heading2"/>
      </w:pPr>
      <w:bookmarkStart w:id="361" w:name="_Toc13079586"/>
      <w:bookmarkStart w:id="362" w:name="_Toc29811074"/>
      <w:bookmarkStart w:id="363" w:name="_Toc29811525"/>
      <w:bookmarkStart w:id="364" w:name="_Toc37268029"/>
      <w:bookmarkStart w:id="365" w:name="_Toc37268480"/>
      <w:bookmarkStart w:id="366" w:name="_Toc45893129"/>
      <w:bookmarkStart w:id="367" w:name="_Toc53177293"/>
      <w:bookmarkStart w:id="368" w:name="_Toc53177745"/>
      <w:bookmarkStart w:id="369" w:name="_Toc61176379"/>
      <w:bookmarkStart w:id="370" w:name="_Toc67916202"/>
      <w:bookmarkStart w:id="371" w:name="_Toc74670420"/>
      <w:bookmarkStart w:id="372" w:name="_Toc76542455"/>
      <w:bookmarkStart w:id="373" w:name="_Toc82626387"/>
      <w:bookmarkStart w:id="374" w:name="_Toc90414353"/>
      <w:bookmarkStart w:id="375" w:name="_Toc106769442"/>
      <w:bookmarkStart w:id="376" w:name="_Toc115184691"/>
      <w:r w:rsidRPr="00C6449B">
        <w:t>5.1</w:t>
      </w:r>
      <w:r w:rsidRPr="00C6449B">
        <w:tab/>
        <w:t>General</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 w14:paraId="603FF431" w14:textId="77777777" w:rsidR="00CF08D6" w:rsidRPr="00C6449B" w:rsidRDefault="00CF08D6" w:rsidP="00CF08D6">
      <w:pPr>
        <w:rPr>
          <w:rFonts w:cs="v5.0.0"/>
        </w:rPr>
      </w:pPr>
      <w:bookmarkStart w:id="377" w:name="_Hlk494631479"/>
      <w:r w:rsidRPr="00C6449B">
        <w:rPr>
          <w:rFonts w:cs="v5.0.0"/>
        </w:rPr>
        <w:t xml:space="preserve">The channel arrangements presented in this clause are based on the </w:t>
      </w:r>
      <w:r w:rsidRPr="00C6449B">
        <w:rPr>
          <w:rFonts w:cs="v5.0.0"/>
          <w:i/>
        </w:rPr>
        <w:t>operating bands</w:t>
      </w:r>
      <w:r w:rsidRPr="00C6449B">
        <w:rPr>
          <w:rFonts w:cs="v5.0.0"/>
        </w:rPr>
        <w:t xml:space="preserve"> and </w:t>
      </w:r>
      <w:r w:rsidRPr="00C6449B">
        <w:rPr>
          <w:rFonts w:cs="v5.0.0"/>
          <w:i/>
        </w:rPr>
        <w:t>BS channel bandwidths</w:t>
      </w:r>
      <w:r w:rsidRPr="00C6449B">
        <w:rPr>
          <w:rFonts w:cs="v5.0.0"/>
        </w:rPr>
        <w:t xml:space="preserve"> defined in the present release of specifications.</w:t>
      </w:r>
    </w:p>
    <w:p w14:paraId="1087EC92" w14:textId="77777777" w:rsidR="00CF08D6" w:rsidRPr="00C6449B" w:rsidRDefault="00CF08D6" w:rsidP="00CF08D6">
      <w:pPr>
        <w:pStyle w:val="NO"/>
      </w:pPr>
      <w:r w:rsidRPr="00C6449B">
        <w:t>NOTE:</w:t>
      </w:r>
      <w:r w:rsidRPr="00C6449B">
        <w:tab/>
        <w:t xml:space="preserve">Other </w:t>
      </w:r>
      <w:r w:rsidRPr="00C6449B">
        <w:rPr>
          <w:i/>
        </w:rPr>
        <w:t>operating bands</w:t>
      </w:r>
      <w:r w:rsidRPr="00C6449B">
        <w:t xml:space="preserve"> and </w:t>
      </w:r>
      <w:r w:rsidRPr="00C6449B">
        <w:rPr>
          <w:i/>
        </w:rPr>
        <w:t>BS channel bandwidth</w:t>
      </w:r>
      <w:r w:rsidRPr="00C6449B">
        <w:t>s may be considered in future releases.</w:t>
      </w:r>
    </w:p>
    <w:p w14:paraId="498B5EAD" w14:textId="77777777" w:rsidR="00CF08D6" w:rsidRPr="00C6449B" w:rsidRDefault="00CF08D6" w:rsidP="00CF08D6">
      <w:r w:rsidRPr="00C6449B">
        <w:t>Requirements throughout the RF specifications are in many cases defined separately for different frequency ranges (FR). The frequency ranges in which NR can operate according to the present version of the specification are identified as described in table 5.1-1.</w:t>
      </w:r>
    </w:p>
    <w:p w14:paraId="02BBF130" w14:textId="77777777" w:rsidR="00CF08D6" w:rsidRPr="00C6449B" w:rsidRDefault="00CF08D6" w:rsidP="00CF08D6">
      <w:pPr>
        <w:pStyle w:val="TH"/>
      </w:pPr>
      <w:r w:rsidRPr="00C6449B">
        <w:t>Table 5.1-1: Definition of frequency ranges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tblGrid>
      <w:tr w:rsidR="00CF08D6" w:rsidRPr="00C6449B" w14:paraId="4FB53E35" w14:textId="77777777" w:rsidTr="00CF08D6">
        <w:trPr>
          <w:jc w:val="center"/>
        </w:trPr>
        <w:tc>
          <w:tcPr>
            <w:tcW w:w="1951" w:type="dxa"/>
            <w:shd w:val="clear" w:color="auto" w:fill="auto"/>
          </w:tcPr>
          <w:p w14:paraId="7F2065D9" w14:textId="77777777" w:rsidR="00CF08D6" w:rsidRPr="00C6449B" w:rsidRDefault="00CF08D6" w:rsidP="00CF08D6">
            <w:pPr>
              <w:pStyle w:val="TAH"/>
            </w:pPr>
            <w:r w:rsidRPr="00C6449B">
              <w:t>Frequency range designation</w:t>
            </w:r>
          </w:p>
        </w:tc>
        <w:tc>
          <w:tcPr>
            <w:tcW w:w="2977" w:type="dxa"/>
            <w:shd w:val="clear" w:color="auto" w:fill="auto"/>
          </w:tcPr>
          <w:p w14:paraId="18F02482" w14:textId="77777777" w:rsidR="00CF08D6" w:rsidRPr="00C6449B" w:rsidRDefault="00CF08D6" w:rsidP="00CF08D6">
            <w:pPr>
              <w:pStyle w:val="TAH"/>
            </w:pPr>
            <w:r w:rsidRPr="00C6449B">
              <w:t xml:space="preserve">Corresponding frequency range </w:t>
            </w:r>
          </w:p>
        </w:tc>
      </w:tr>
      <w:tr w:rsidR="00CF08D6" w:rsidRPr="00C6449B" w14:paraId="254D5D07" w14:textId="77777777" w:rsidTr="00CF08D6">
        <w:trPr>
          <w:jc w:val="center"/>
        </w:trPr>
        <w:tc>
          <w:tcPr>
            <w:tcW w:w="1951" w:type="dxa"/>
            <w:shd w:val="clear" w:color="auto" w:fill="auto"/>
          </w:tcPr>
          <w:p w14:paraId="77204CD2" w14:textId="77777777" w:rsidR="00CF08D6" w:rsidRPr="00C6449B" w:rsidRDefault="00CF08D6" w:rsidP="00CF08D6">
            <w:pPr>
              <w:pStyle w:val="TAC"/>
            </w:pPr>
            <w:r w:rsidRPr="00C6449B">
              <w:t>FR1</w:t>
            </w:r>
          </w:p>
        </w:tc>
        <w:tc>
          <w:tcPr>
            <w:tcW w:w="2977" w:type="dxa"/>
            <w:shd w:val="clear" w:color="auto" w:fill="auto"/>
          </w:tcPr>
          <w:p w14:paraId="2D2FFEC3" w14:textId="77777777" w:rsidR="00CF08D6" w:rsidRPr="00C6449B" w:rsidRDefault="00CF08D6" w:rsidP="00CF08D6">
            <w:pPr>
              <w:pStyle w:val="TAC"/>
            </w:pPr>
            <w:r w:rsidRPr="00C6449B">
              <w:t>4</w:t>
            </w:r>
            <w:r w:rsidRPr="00C6449B">
              <w:rPr>
                <w:lang w:eastAsia="zh-CN"/>
              </w:rPr>
              <w:t>1</w:t>
            </w:r>
            <w:r w:rsidRPr="00C6449B">
              <w:t xml:space="preserve">0 MHz – </w:t>
            </w:r>
            <w:r w:rsidRPr="00C6449B">
              <w:rPr>
                <w:lang w:eastAsia="zh-CN"/>
              </w:rPr>
              <w:t>7125</w:t>
            </w:r>
            <w:r w:rsidRPr="00C6449B">
              <w:t xml:space="preserve"> MHz</w:t>
            </w:r>
          </w:p>
        </w:tc>
      </w:tr>
      <w:tr w:rsidR="00CF08D6" w:rsidRPr="00C6449B" w14:paraId="7CAC12C1" w14:textId="77777777" w:rsidTr="00CF08D6">
        <w:trPr>
          <w:jc w:val="center"/>
        </w:trPr>
        <w:tc>
          <w:tcPr>
            <w:tcW w:w="1951" w:type="dxa"/>
            <w:shd w:val="clear" w:color="auto" w:fill="auto"/>
          </w:tcPr>
          <w:p w14:paraId="23F69562" w14:textId="77777777" w:rsidR="00CF08D6" w:rsidRPr="00C6449B" w:rsidRDefault="00CF08D6" w:rsidP="00CF08D6">
            <w:pPr>
              <w:pStyle w:val="TAC"/>
            </w:pPr>
            <w:r w:rsidRPr="00C6449B">
              <w:t>FR2</w:t>
            </w:r>
          </w:p>
        </w:tc>
        <w:tc>
          <w:tcPr>
            <w:tcW w:w="2977" w:type="dxa"/>
            <w:shd w:val="clear" w:color="auto" w:fill="auto"/>
          </w:tcPr>
          <w:p w14:paraId="45CDA126" w14:textId="77777777" w:rsidR="00CF08D6" w:rsidRPr="00C6449B" w:rsidRDefault="00CF08D6" w:rsidP="00CF08D6">
            <w:pPr>
              <w:pStyle w:val="TAC"/>
            </w:pPr>
            <w:r w:rsidRPr="00C6449B">
              <w:t>24250 MHz – 52600 MHz</w:t>
            </w:r>
          </w:p>
        </w:tc>
      </w:tr>
      <w:bookmarkEnd w:id="377"/>
    </w:tbl>
    <w:p w14:paraId="70588227" w14:textId="77777777" w:rsidR="00CF08D6" w:rsidRPr="00C6449B" w:rsidDel="00171A43" w:rsidRDefault="00CF08D6" w:rsidP="00CF08D6"/>
    <w:p w14:paraId="0E85FEBE" w14:textId="77777777" w:rsidR="00CF08D6" w:rsidRPr="00C6449B" w:rsidRDefault="00CF08D6" w:rsidP="00CF08D6">
      <w:pPr>
        <w:pStyle w:val="Heading2"/>
      </w:pPr>
      <w:bookmarkStart w:id="378" w:name="_Toc13079587"/>
      <w:bookmarkStart w:id="379" w:name="_Toc29811075"/>
      <w:bookmarkStart w:id="380" w:name="_Toc29811526"/>
      <w:bookmarkStart w:id="381" w:name="_Toc37268030"/>
      <w:bookmarkStart w:id="382" w:name="_Toc37268481"/>
      <w:bookmarkStart w:id="383" w:name="_Toc45893130"/>
      <w:bookmarkStart w:id="384" w:name="_Toc53177294"/>
      <w:bookmarkStart w:id="385" w:name="_Toc53177746"/>
      <w:bookmarkStart w:id="386" w:name="_Toc61176380"/>
      <w:bookmarkStart w:id="387" w:name="_Toc67916203"/>
      <w:bookmarkStart w:id="388" w:name="_Toc74670421"/>
      <w:bookmarkStart w:id="389" w:name="_Toc76542456"/>
      <w:bookmarkStart w:id="390" w:name="_Toc82626388"/>
      <w:bookmarkStart w:id="391" w:name="_Toc90414354"/>
      <w:bookmarkStart w:id="392" w:name="_Toc106769443"/>
      <w:bookmarkStart w:id="393" w:name="_Toc115184692"/>
      <w:r w:rsidRPr="00C6449B">
        <w:t>5.2</w:t>
      </w:r>
      <w:r w:rsidRPr="00C6449B">
        <w:tab/>
      </w:r>
      <w:r w:rsidRPr="00C6449B">
        <w:rPr>
          <w:i/>
        </w:rPr>
        <w:t>Operating bands</w:t>
      </w:r>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58A7A24" w14:textId="77777777" w:rsidR="00CF08D6" w:rsidRPr="00C6449B" w:rsidRDefault="00CF08D6" w:rsidP="00CF08D6">
      <w:bookmarkStart w:id="394" w:name="_Hlk494631506"/>
      <w:r w:rsidRPr="00C6449B">
        <w:t xml:space="preserve">NR is designed to operate in the </w:t>
      </w:r>
      <w:r w:rsidRPr="00C6449B">
        <w:rPr>
          <w:i/>
        </w:rPr>
        <w:t>operating bands</w:t>
      </w:r>
      <w:r w:rsidRPr="00C6449B">
        <w:t xml:space="preserve"> defined in table 5.2-1 and 5.2-2.</w:t>
      </w:r>
    </w:p>
    <w:p w14:paraId="6C7C9CFA" w14:textId="77777777" w:rsidR="00CF08D6" w:rsidRPr="00C6449B" w:rsidRDefault="00CF08D6" w:rsidP="00CF08D6">
      <w:pPr>
        <w:pStyle w:val="TH"/>
      </w:pPr>
      <w:r w:rsidRPr="00C6449B">
        <w:lastRenderedPageBreak/>
        <w:t xml:space="preserve">Table 5.2-1: NR </w:t>
      </w:r>
      <w:r w:rsidRPr="00C6449B">
        <w:rPr>
          <w:i/>
        </w:rPr>
        <w:t>operating bands</w:t>
      </w:r>
      <w:r w:rsidRPr="00C6449B">
        <w:t xml:space="preserve">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7"/>
        <w:gridCol w:w="2607"/>
        <w:gridCol w:w="2806"/>
        <w:gridCol w:w="1286"/>
      </w:tblGrid>
      <w:tr w:rsidR="00CF08D6" w:rsidRPr="00C6449B" w14:paraId="46A29949" w14:textId="77777777" w:rsidTr="00CF08D6">
        <w:trPr>
          <w:trHeight w:val="704"/>
          <w:jc w:val="center"/>
        </w:trPr>
        <w:tc>
          <w:tcPr>
            <w:tcW w:w="1037" w:type="dxa"/>
            <w:shd w:val="clear" w:color="auto" w:fill="auto"/>
          </w:tcPr>
          <w:p w14:paraId="039F243A" w14:textId="77777777" w:rsidR="00CF08D6" w:rsidRPr="00C6449B" w:rsidRDefault="00CF08D6" w:rsidP="00CF08D6">
            <w:pPr>
              <w:pStyle w:val="TAH"/>
              <w:rPr>
                <w:rFonts w:cs="Arial"/>
              </w:rPr>
            </w:pPr>
            <w:r w:rsidRPr="00C6449B">
              <w:rPr>
                <w:rFonts w:cs="Arial"/>
              </w:rPr>
              <w:t xml:space="preserve">NR </w:t>
            </w:r>
            <w:r w:rsidRPr="00C6449B">
              <w:rPr>
                <w:rFonts w:cs="Arial"/>
                <w:i/>
              </w:rPr>
              <w:t>operating band</w:t>
            </w:r>
          </w:p>
        </w:tc>
        <w:tc>
          <w:tcPr>
            <w:tcW w:w="2607" w:type="dxa"/>
            <w:shd w:val="clear" w:color="auto" w:fill="auto"/>
          </w:tcPr>
          <w:p w14:paraId="0B3D6CDC" w14:textId="77777777" w:rsidR="00CF08D6" w:rsidRPr="00C6449B" w:rsidRDefault="00CF08D6" w:rsidP="00CF08D6">
            <w:pPr>
              <w:pStyle w:val="TAH"/>
              <w:rPr>
                <w:rFonts w:cs="Arial"/>
              </w:rPr>
            </w:pPr>
            <w:r w:rsidRPr="00C6449B">
              <w:rPr>
                <w:rFonts w:cs="Arial"/>
              </w:rPr>
              <w:t xml:space="preserve">Uplink (UL) </w:t>
            </w:r>
            <w:r w:rsidRPr="00C6449B">
              <w:rPr>
                <w:rFonts w:cs="Arial"/>
                <w:i/>
              </w:rPr>
              <w:t>operating band</w:t>
            </w:r>
            <w:r w:rsidRPr="00C6449B">
              <w:rPr>
                <w:rFonts w:cs="Arial"/>
              </w:rPr>
              <w:br/>
              <w:t>BS receive / UE transmit</w:t>
            </w:r>
          </w:p>
          <w:p w14:paraId="4E85F8B5" w14:textId="77777777" w:rsidR="00CF08D6" w:rsidRPr="00C6449B" w:rsidRDefault="00CF08D6" w:rsidP="00CF08D6">
            <w:pPr>
              <w:pStyle w:val="TAH"/>
              <w:rPr>
                <w:rFonts w:cs="Arial"/>
              </w:rPr>
            </w:pPr>
            <w:r w:rsidRPr="00C6449B">
              <w:rPr>
                <w:rFonts w:cs="Arial"/>
              </w:rPr>
              <w:t>F</w:t>
            </w:r>
            <w:r w:rsidRPr="00C6449B">
              <w:rPr>
                <w:rFonts w:cs="Arial"/>
                <w:vertAlign w:val="subscript"/>
              </w:rPr>
              <w:t>UL,low</w:t>
            </w:r>
            <w:r w:rsidRPr="00C6449B">
              <w:rPr>
                <w:rFonts w:cs="Arial"/>
              </w:rPr>
              <w:t xml:space="preserve">   –  F</w:t>
            </w:r>
            <w:r w:rsidRPr="00C6449B">
              <w:rPr>
                <w:rFonts w:cs="Arial"/>
                <w:vertAlign w:val="subscript"/>
              </w:rPr>
              <w:t>UL,high</w:t>
            </w:r>
          </w:p>
        </w:tc>
        <w:tc>
          <w:tcPr>
            <w:tcW w:w="2806" w:type="dxa"/>
            <w:shd w:val="clear" w:color="auto" w:fill="auto"/>
          </w:tcPr>
          <w:p w14:paraId="04A307DB" w14:textId="77777777" w:rsidR="00CF08D6" w:rsidRPr="00C6449B" w:rsidRDefault="00CF08D6" w:rsidP="00CF08D6">
            <w:pPr>
              <w:pStyle w:val="TAH"/>
              <w:rPr>
                <w:rFonts w:cs="Arial"/>
              </w:rPr>
            </w:pPr>
            <w:r w:rsidRPr="00C6449B">
              <w:rPr>
                <w:rFonts w:cs="Arial"/>
              </w:rPr>
              <w:t xml:space="preserve">Downlink (DL) </w:t>
            </w:r>
            <w:r w:rsidRPr="00C6449B">
              <w:rPr>
                <w:rFonts w:cs="Arial"/>
                <w:i/>
              </w:rPr>
              <w:t>operating band</w:t>
            </w:r>
            <w:r w:rsidRPr="00C6449B">
              <w:rPr>
                <w:rFonts w:cs="Arial"/>
              </w:rPr>
              <w:br/>
              <w:t>BS transmit / UE receive</w:t>
            </w:r>
          </w:p>
          <w:p w14:paraId="7D7116B3" w14:textId="77777777" w:rsidR="00CF08D6" w:rsidRPr="00C6449B" w:rsidRDefault="00CF08D6" w:rsidP="00CF08D6">
            <w:pPr>
              <w:pStyle w:val="TAH"/>
              <w:rPr>
                <w:rFonts w:cs="Arial"/>
              </w:rPr>
            </w:pPr>
            <w:r w:rsidRPr="00C6449B">
              <w:rPr>
                <w:rFonts w:cs="Arial"/>
              </w:rPr>
              <w:t>F</w:t>
            </w:r>
            <w:r w:rsidRPr="00C6449B">
              <w:rPr>
                <w:rFonts w:cs="Arial"/>
                <w:vertAlign w:val="subscript"/>
              </w:rPr>
              <w:t>DL,low</w:t>
            </w:r>
            <w:r w:rsidRPr="00C6449B">
              <w:rPr>
                <w:rFonts w:cs="Arial"/>
              </w:rPr>
              <w:t xml:space="preserve">   –  F</w:t>
            </w:r>
            <w:r w:rsidRPr="00C6449B">
              <w:rPr>
                <w:rFonts w:cs="Arial"/>
                <w:vertAlign w:val="subscript"/>
              </w:rPr>
              <w:t>DL,high</w:t>
            </w:r>
          </w:p>
        </w:tc>
        <w:tc>
          <w:tcPr>
            <w:tcW w:w="1286" w:type="dxa"/>
            <w:shd w:val="clear" w:color="auto" w:fill="auto"/>
          </w:tcPr>
          <w:p w14:paraId="7680CF6E" w14:textId="77777777" w:rsidR="00CF08D6" w:rsidRPr="00C6449B" w:rsidRDefault="00CF08D6" w:rsidP="00CF08D6">
            <w:pPr>
              <w:pStyle w:val="TAH"/>
              <w:rPr>
                <w:rFonts w:cs="Arial"/>
              </w:rPr>
            </w:pPr>
            <w:r w:rsidRPr="00C6449B">
              <w:rPr>
                <w:rFonts w:cs="Arial"/>
              </w:rPr>
              <w:t>Duplex mode</w:t>
            </w:r>
          </w:p>
        </w:tc>
      </w:tr>
      <w:tr w:rsidR="00CF08D6" w:rsidRPr="00C6449B" w14:paraId="65237D93" w14:textId="77777777" w:rsidTr="00CF08D6">
        <w:trPr>
          <w:jc w:val="center"/>
        </w:trPr>
        <w:tc>
          <w:tcPr>
            <w:tcW w:w="1037" w:type="dxa"/>
            <w:shd w:val="clear" w:color="auto" w:fill="auto"/>
          </w:tcPr>
          <w:p w14:paraId="66DF55C4" w14:textId="77777777" w:rsidR="00CF08D6" w:rsidRPr="00C6449B" w:rsidRDefault="00CF08D6" w:rsidP="00CF08D6">
            <w:pPr>
              <w:pStyle w:val="TAC"/>
            </w:pPr>
            <w:r w:rsidRPr="00C6449B">
              <w:t>n1</w:t>
            </w:r>
          </w:p>
        </w:tc>
        <w:tc>
          <w:tcPr>
            <w:tcW w:w="2607" w:type="dxa"/>
            <w:shd w:val="clear" w:color="auto" w:fill="auto"/>
          </w:tcPr>
          <w:p w14:paraId="20EA2EA6" w14:textId="77777777" w:rsidR="00CF08D6" w:rsidRPr="00C6449B" w:rsidRDefault="00CF08D6" w:rsidP="00CF08D6">
            <w:pPr>
              <w:pStyle w:val="TAC"/>
            </w:pPr>
            <w:r w:rsidRPr="00C6449B">
              <w:t>1920 MHz – 1980 MHz</w:t>
            </w:r>
          </w:p>
        </w:tc>
        <w:tc>
          <w:tcPr>
            <w:tcW w:w="2806" w:type="dxa"/>
            <w:shd w:val="clear" w:color="auto" w:fill="auto"/>
          </w:tcPr>
          <w:p w14:paraId="530C661A" w14:textId="77777777" w:rsidR="00CF08D6" w:rsidRPr="00C6449B" w:rsidRDefault="00CF08D6" w:rsidP="00CF08D6">
            <w:pPr>
              <w:pStyle w:val="TAC"/>
            </w:pPr>
            <w:r w:rsidRPr="00C6449B">
              <w:t>2110 MHz – 2170 MHz</w:t>
            </w:r>
          </w:p>
        </w:tc>
        <w:tc>
          <w:tcPr>
            <w:tcW w:w="1286" w:type="dxa"/>
            <w:shd w:val="clear" w:color="auto" w:fill="auto"/>
          </w:tcPr>
          <w:p w14:paraId="1DB5DE72" w14:textId="77777777" w:rsidR="00CF08D6" w:rsidRPr="00C6449B" w:rsidRDefault="00CF08D6" w:rsidP="00CF08D6">
            <w:pPr>
              <w:pStyle w:val="TAC"/>
            </w:pPr>
            <w:r w:rsidRPr="00C6449B">
              <w:t>FDD</w:t>
            </w:r>
          </w:p>
        </w:tc>
      </w:tr>
      <w:tr w:rsidR="00CF08D6" w:rsidRPr="00C6449B" w14:paraId="35DC47BF" w14:textId="77777777" w:rsidTr="00CF08D6">
        <w:trPr>
          <w:jc w:val="center"/>
        </w:trPr>
        <w:tc>
          <w:tcPr>
            <w:tcW w:w="1037" w:type="dxa"/>
            <w:shd w:val="clear" w:color="auto" w:fill="auto"/>
          </w:tcPr>
          <w:p w14:paraId="1D955928" w14:textId="77777777" w:rsidR="00CF08D6" w:rsidRPr="00C6449B" w:rsidRDefault="00CF08D6" w:rsidP="00CF08D6">
            <w:pPr>
              <w:pStyle w:val="TAC"/>
            </w:pPr>
            <w:r w:rsidRPr="00C6449B">
              <w:t>n2</w:t>
            </w:r>
          </w:p>
        </w:tc>
        <w:tc>
          <w:tcPr>
            <w:tcW w:w="2607" w:type="dxa"/>
            <w:shd w:val="clear" w:color="auto" w:fill="auto"/>
          </w:tcPr>
          <w:p w14:paraId="058A0477" w14:textId="77777777" w:rsidR="00CF08D6" w:rsidRPr="00C6449B" w:rsidRDefault="00CF08D6" w:rsidP="00CF08D6">
            <w:pPr>
              <w:pStyle w:val="TAC"/>
            </w:pPr>
            <w:r w:rsidRPr="00C6449B">
              <w:t>1850 MHz – 1910 MHz</w:t>
            </w:r>
          </w:p>
        </w:tc>
        <w:tc>
          <w:tcPr>
            <w:tcW w:w="2806" w:type="dxa"/>
            <w:shd w:val="clear" w:color="auto" w:fill="auto"/>
          </w:tcPr>
          <w:p w14:paraId="1AD9EDCC" w14:textId="77777777" w:rsidR="00CF08D6" w:rsidRPr="00C6449B" w:rsidRDefault="00CF08D6" w:rsidP="00CF08D6">
            <w:pPr>
              <w:pStyle w:val="TAC"/>
            </w:pPr>
            <w:r w:rsidRPr="00C6449B">
              <w:t>1930 MHz – 1990 MHz</w:t>
            </w:r>
          </w:p>
        </w:tc>
        <w:tc>
          <w:tcPr>
            <w:tcW w:w="1286" w:type="dxa"/>
            <w:shd w:val="clear" w:color="auto" w:fill="auto"/>
          </w:tcPr>
          <w:p w14:paraId="3584772A" w14:textId="77777777" w:rsidR="00CF08D6" w:rsidRPr="00C6449B" w:rsidRDefault="00CF08D6" w:rsidP="00CF08D6">
            <w:pPr>
              <w:pStyle w:val="TAC"/>
            </w:pPr>
            <w:r w:rsidRPr="00C6449B">
              <w:t>FDD</w:t>
            </w:r>
          </w:p>
        </w:tc>
      </w:tr>
      <w:tr w:rsidR="00CF08D6" w:rsidRPr="00C6449B" w14:paraId="511E6E8F" w14:textId="77777777" w:rsidTr="00CF08D6">
        <w:trPr>
          <w:jc w:val="center"/>
        </w:trPr>
        <w:tc>
          <w:tcPr>
            <w:tcW w:w="1037" w:type="dxa"/>
            <w:shd w:val="clear" w:color="auto" w:fill="auto"/>
          </w:tcPr>
          <w:p w14:paraId="5EB93AC9" w14:textId="77777777" w:rsidR="00CF08D6" w:rsidRPr="00C6449B" w:rsidRDefault="00CF08D6" w:rsidP="00CF08D6">
            <w:pPr>
              <w:pStyle w:val="TAC"/>
            </w:pPr>
            <w:r w:rsidRPr="00C6449B">
              <w:t>n3</w:t>
            </w:r>
          </w:p>
        </w:tc>
        <w:tc>
          <w:tcPr>
            <w:tcW w:w="2607" w:type="dxa"/>
            <w:shd w:val="clear" w:color="auto" w:fill="auto"/>
          </w:tcPr>
          <w:p w14:paraId="0311070B" w14:textId="77777777" w:rsidR="00CF08D6" w:rsidRPr="00C6449B" w:rsidRDefault="00CF08D6" w:rsidP="00CF08D6">
            <w:pPr>
              <w:pStyle w:val="TAC"/>
            </w:pPr>
            <w:r w:rsidRPr="00C6449B">
              <w:t>1710 MHz – 1785 MHz</w:t>
            </w:r>
          </w:p>
        </w:tc>
        <w:tc>
          <w:tcPr>
            <w:tcW w:w="2806" w:type="dxa"/>
            <w:shd w:val="clear" w:color="auto" w:fill="auto"/>
          </w:tcPr>
          <w:p w14:paraId="3F47D231" w14:textId="77777777" w:rsidR="00CF08D6" w:rsidRPr="00C6449B" w:rsidRDefault="00CF08D6" w:rsidP="00CF08D6">
            <w:pPr>
              <w:pStyle w:val="TAC"/>
            </w:pPr>
            <w:r w:rsidRPr="00C6449B">
              <w:t>1805 MHz – 1880 MHz</w:t>
            </w:r>
          </w:p>
        </w:tc>
        <w:tc>
          <w:tcPr>
            <w:tcW w:w="1286" w:type="dxa"/>
            <w:shd w:val="clear" w:color="auto" w:fill="auto"/>
          </w:tcPr>
          <w:p w14:paraId="41576730" w14:textId="77777777" w:rsidR="00CF08D6" w:rsidRPr="00C6449B" w:rsidRDefault="00CF08D6" w:rsidP="00CF08D6">
            <w:pPr>
              <w:pStyle w:val="TAC"/>
            </w:pPr>
            <w:r w:rsidRPr="00C6449B">
              <w:t>FDD</w:t>
            </w:r>
          </w:p>
        </w:tc>
      </w:tr>
      <w:tr w:rsidR="00CF08D6" w:rsidRPr="00C6449B" w14:paraId="1F88AD60" w14:textId="77777777" w:rsidTr="00CF08D6">
        <w:trPr>
          <w:jc w:val="center"/>
        </w:trPr>
        <w:tc>
          <w:tcPr>
            <w:tcW w:w="1037" w:type="dxa"/>
            <w:shd w:val="clear" w:color="auto" w:fill="auto"/>
          </w:tcPr>
          <w:p w14:paraId="178440CA" w14:textId="77777777" w:rsidR="00CF08D6" w:rsidRPr="00C6449B" w:rsidRDefault="00CF08D6" w:rsidP="00CF08D6">
            <w:pPr>
              <w:pStyle w:val="TAC"/>
            </w:pPr>
            <w:r w:rsidRPr="00C6449B">
              <w:t>n5</w:t>
            </w:r>
          </w:p>
        </w:tc>
        <w:tc>
          <w:tcPr>
            <w:tcW w:w="2607" w:type="dxa"/>
            <w:shd w:val="clear" w:color="auto" w:fill="auto"/>
          </w:tcPr>
          <w:p w14:paraId="47B63AE2" w14:textId="77777777" w:rsidR="00CF08D6" w:rsidRPr="00C6449B" w:rsidRDefault="00CF08D6" w:rsidP="00CF08D6">
            <w:pPr>
              <w:pStyle w:val="TAC"/>
            </w:pPr>
            <w:r w:rsidRPr="00C6449B">
              <w:t>824 MHz – 849 MHz</w:t>
            </w:r>
          </w:p>
        </w:tc>
        <w:tc>
          <w:tcPr>
            <w:tcW w:w="2806" w:type="dxa"/>
            <w:shd w:val="clear" w:color="auto" w:fill="auto"/>
          </w:tcPr>
          <w:p w14:paraId="34FDBE1A" w14:textId="77777777" w:rsidR="00CF08D6" w:rsidRPr="00C6449B" w:rsidRDefault="00CF08D6" w:rsidP="00CF08D6">
            <w:pPr>
              <w:pStyle w:val="TAC"/>
            </w:pPr>
            <w:r w:rsidRPr="00C6449B">
              <w:t>869 MHz – 894 MHz</w:t>
            </w:r>
          </w:p>
        </w:tc>
        <w:tc>
          <w:tcPr>
            <w:tcW w:w="1286" w:type="dxa"/>
            <w:shd w:val="clear" w:color="auto" w:fill="auto"/>
          </w:tcPr>
          <w:p w14:paraId="0572C8A9" w14:textId="77777777" w:rsidR="00CF08D6" w:rsidRPr="00C6449B" w:rsidRDefault="00CF08D6" w:rsidP="00CF08D6">
            <w:pPr>
              <w:pStyle w:val="TAC"/>
            </w:pPr>
            <w:r w:rsidRPr="00C6449B">
              <w:t>FDD</w:t>
            </w:r>
          </w:p>
        </w:tc>
      </w:tr>
      <w:tr w:rsidR="00CF08D6" w:rsidRPr="00C6449B" w14:paraId="41E66353" w14:textId="77777777" w:rsidTr="00CF08D6">
        <w:trPr>
          <w:jc w:val="center"/>
        </w:trPr>
        <w:tc>
          <w:tcPr>
            <w:tcW w:w="1037" w:type="dxa"/>
            <w:shd w:val="clear" w:color="auto" w:fill="auto"/>
          </w:tcPr>
          <w:p w14:paraId="596FF545" w14:textId="77777777" w:rsidR="00CF08D6" w:rsidRPr="00C6449B" w:rsidRDefault="00CF08D6" w:rsidP="00CF08D6">
            <w:pPr>
              <w:pStyle w:val="TAC"/>
            </w:pPr>
            <w:r w:rsidRPr="00C6449B">
              <w:t>n7</w:t>
            </w:r>
          </w:p>
        </w:tc>
        <w:tc>
          <w:tcPr>
            <w:tcW w:w="2607" w:type="dxa"/>
            <w:shd w:val="clear" w:color="auto" w:fill="auto"/>
          </w:tcPr>
          <w:p w14:paraId="37213727" w14:textId="77777777" w:rsidR="00CF08D6" w:rsidRPr="00C6449B" w:rsidRDefault="00CF08D6" w:rsidP="00CF08D6">
            <w:pPr>
              <w:pStyle w:val="TAC"/>
            </w:pPr>
            <w:r w:rsidRPr="00C6449B">
              <w:t>2500 MHz – 2570 MHz</w:t>
            </w:r>
          </w:p>
        </w:tc>
        <w:tc>
          <w:tcPr>
            <w:tcW w:w="2806" w:type="dxa"/>
            <w:shd w:val="clear" w:color="auto" w:fill="auto"/>
          </w:tcPr>
          <w:p w14:paraId="104D99E7" w14:textId="77777777" w:rsidR="00CF08D6" w:rsidRPr="00C6449B" w:rsidRDefault="00CF08D6" w:rsidP="00CF08D6">
            <w:pPr>
              <w:pStyle w:val="TAC"/>
            </w:pPr>
            <w:r w:rsidRPr="00C6449B">
              <w:t>2620 MHz – 2690 MHz</w:t>
            </w:r>
          </w:p>
        </w:tc>
        <w:tc>
          <w:tcPr>
            <w:tcW w:w="1286" w:type="dxa"/>
            <w:shd w:val="clear" w:color="auto" w:fill="auto"/>
          </w:tcPr>
          <w:p w14:paraId="0C15F861" w14:textId="77777777" w:rsidR="00CF08D6" w:rsidRPr="00C6449B" w:rsidRDefault="00CF08D6" w:rsidP="00CF08D6">
            <w:pPr>
              <w:pStyle w:val="TAC"/>
            </w:pPr>
            <w:r w:rsidRPr="00C6449B">
              <w:t>FDD</w:t>
            </w:r>
          </w:p>
        </w:tc>
      </w:tr>
      <w:tr w:rsidR="00CF08D6" w:rsidRPr="00C6449B" w14:paraId="3715BD54" w14:textId="77777777" w:rsidTr="00CF08D6">
        <w:trPr>
          <w:jc w:val="center"/>
        </w:trPr>
        <w:tc>
          <w:tcPr>
            <w:tcW w:w="1037" w:type="dxa"/>
            <w:shd w:val="clear" w:color="auto" w:fill="auto"/>
          </w:tcPr>
          <w:p w14:paraId="3E7D48EF" w14:textId="77777777" w:rsidR="00CF08D6" w:rsidRPr="00C6449B" w:rsidRDefault="00CF08D6" w:rsidP="00CF08D6">
            <w:pPr>
              <w:pStyle w:val="TAC"/>
            </w:pPr>
            <w:r w:rsidRPr="00C6449B">
              <w:t>n8</w:t>
            </w:r>
          </w:p>
        </w:tc>
        <w:tc>
          <w:tcPr>
            <w:tcW w:w="2607" w:type="dxa"/>
            <w:shd w:val="clear" w:color="auto" w:fill="auto"/>
          </w:tcPr>
          <w:p w14:paraId="6763D43C" w14:textId="77777777" w:rsidR="00CF08D6" w:rsidRPr="00C6449B" w:rsidRDefault="00CF08D6" w:rsidP="00CF08D6">
            <w:pPr>
              <w:pStyle w:val="TAC"/>
            </w:pPr>
            <w:r w:rsidRPr="00C6449B">
              <w:t>880 MHz – 915 MHz</w:t>
            </w:r>
          </w:p>
        </w:tc>
        <w:tc>
          <w:tcPr>
            <w:tcW w:w="2806" w:type="dxa"/>
            <w:shd w:val="clear" w:color="auto" w:fill="auto"/>
          </w:tcPr>
          <w:p w14:paraId="7BD1F2B6" w14:textId="77777777" w:rsidR="00CF08D6" w:rsidRPr="00C6449B" w:rsidRDefault="00CF08D6" w:rsidP="00CF08D6">
            <w:pPr>
              <w:pStyle w:val="TAC"/>
            </w:pPr>
            <w:r w:rsidRPr="00C6449B">
              <w:t>925 MHz – 960 MHz</w:t>
            </w:r>
          </w:p>
        </w:tc>
        <w:tc>
          <w:tcPr>
            <w:tcW w:w="1286" w:type="dxa"/>
            <w:shd w:val="clear" w:color="auto" w:fill="auto"/>
          </w:tcPr>
          <w:p w14:paraId="4059260E" w14:textId="77777777" w:rsidR="00CF08D6" w:rsidRPr="00C6449B" w:rsidRDefault="00CF08D6" w:rsidP="00CF08D6">
            <w:pPr>
              <w:pStyle w:val="TAC"/>
            </w:pPr>
            <w:r w:rsidRPr="00C6449B">
              <w:t>FDD</w:t>
            </w:r>
          </w:p>
        </w:tc>
      </w:tr>
      <w:tr w:rsidR="00CF08D6" w:rsidRPr="00C6449B" w14:paraId="111710E9" w14:textId="77777777" w:rsidTr="00CF08D6">
        <w:trPr>
          <w:jc w:val="center"/>
        </w:trPr>
        <w:tc>
          <w:tcPr>
            <w:tcW w:w="1037" w:type="dxa"/>
            <w:shd w:val="clear" w:color="auto" w:fill="auto"/>
          </w:tcPr>
          <w:p w14:paraId="580D1BFA" w14:textId="77777777" w:rsidR="00CF08D6" w:rsidRPr="00C6449B" w:rsidRDefault="00CF08D6" w:rsidP="00CF08D6">
            <w:pPr>
              <w:pStyle w:val="TAC"/>
            </w:pPr>
            <w:r w:rsidRPr="00C6449B">
              <w:t>n12</w:t>
            </w:r>
          </w:p>
        </w:tc>
        <w:tc>
          <w:tcPr>
            <w:tcW w:w="2607" w:type="dxa"/>
            <w:shd w:val="clear" w:color="auto" w:fill="auto"/>
          </w:tcPr>
          <w:p w14:paraId="09F72535" w14:textId="77777777" w:rsidR="00CF08D6" w:rsidRPr="00C6449B" w:rsidRDefault="00CF08D6" w:rsidP="00CF08D6">
            <w:pPr>
              <w:pStyle w:val="TAC"/>
            </w:pPr>
            <w:r w:rsidRPr="00C6449B">
              <w:rPr>
                <w:rFonts w:cs="Arial"/>
              </w:rPr>
              <w:t>699 MHz</w:t>
            </w:r>
            <w:r w:rsidRPr="00C6449B">
              <w:t xml:space="preserve"> – </w:t>
            </w:r>
            <w:r w:rsidRPr="00C6449B">
              <w:rPr>
                <w:rFonts w:cs="Arial"/>
              </w:rPr>
              <w:t>716 MHz</w:t>
            </w:r>
          </w:p>
        </w:tc>
        <w:tc>
          <w:tcPr>
            <w:tcW w:w="2806" w:type="dxa"/>
            <w:shd w:val="clear" w:color="auto" w:fill="auto"/>
          </w:tcPr>
          <w:p w14:paraId="695B1E7E" w14:textId="77777777" w:rsidR="00CF08D6" w:rsidRPr="00C6449B" w:rsidRDefault="00CF08D6" w:rsidP="00CF08D6">
            <w:pPr>
              <w:pStyle w:val="TAC"/>
            </w:pPr>
            <w:r w:rsidRPr="00C6449B">
              <w:rPr>
                <w:rFonts w:cs="Arial"/>
              </w:rPr>
              <w:t>729 MHz</w:t>
            </w:r>
            <w:r w:rsidRPr="00C6449B">
              <w:t xml:space="preserve"> – 7</w:t>
            </w:r>
            <w:r w:rsidRPr="00C6449B">
              <w:rPr>
                <w:rFonts w:cs="Arial"/>
              </w:rPr>
              <w:t>46 MHz</w:t>
            </w:r>
          </w:p>
        </w:tc>
        <w:tc>
          <w:tcPr>
            <w:tcW w:w="1286" w:type="dxa"/>
            <w:shd w:val="clear" w:color="auto" w:fill="auto"/>
          </w:tcPr>
          <w:p w14:paraId="67ADC979" w14:textId="77777777" w:rsidR="00CF08D6" w:rsidRPr="00C6449B" w:rsidRDefault="00CF08D6" w:rsidP="00CF08D6">
            <w:pPr>
              <w:pStyle w:val="TAC"/>
            </w:pPr>
            <w:r w:rsidRPr="00C6449B">
              <w:t>FDD</w:t>
            </w:r>
          </w:p>
        </w:tc>
      </w:tr>
      <w:tr w:rsidR="00CF08D6" w:rsidRPr="00C6449B" w14:paraId="38CA929F" w14:textId="77777777" w:rsidTr="00CF08D6">
        <w:trPr>
          <w:jc w:val="center"/>
        </w:trPr>
        <w:tc>
          <w:tcPr>
            <w:tcW w:w="1037" w:type="dxa"/>
            <w:shd w:val="clear" w:color="auto" w:fill="auto"/>
          </w:tcPr>
          <w:p w14:paraId="3CF067FA" w14:textId="77777777" w:rsidR="00CF08D6" w:rsidRPr="00C6449B" w:rsidRDefault="00CF08D6" w:rsidP="00CF08D6">
            <w:pPr>
              <w:pStyle w:val="TAC"/>
            </w:pPr>
            <w:r w:rsidRPr="00C6449B">
              <w:t>n20</w:t>
            </w:r>
          </w:p>
        </w:tc>
        <w:tc>
          <w:tcPr>
            <w:tcW w:w="2607" w:type="dxa"/>
            <w:shd w:val="clear" w:color="auto" w:fill="auto"/>
          </w:tcPr>
          <w:p w14:paraId="6DD1B789" w14:textId="77777777" w:rsidR="00CF08D6" w:rsidRPr="00C6449B" w:rsidRDefault="00CF08D6" w:rsidP="00CF08D6">
            <w:pPr>
              <w:pStyle w:val="TAC"/>
            </w:pPr>
            <w:r w:rsidRPr="00C6449B">
              <w:t>832 MHz – 862 MHz</w:t>
            </w:r>
          </w:p>
        </w:tc>
        <w:tc>
          <w:tcPr>
            <w:tcW w:w="2806" w:type="dxa"/>
            <w:shd w:val="clear" w:color="auto" w:fill="auto"/>
          </w:tcPr>
          <w:p w14:paraId="217AFB2E" w14:textId="77777777" w:rsidR="00CF08D6" w:rsidRPr="00C6449B" w:rsidRDefault="00CF08D6" w:rsidP="00CF08D6">
            <w:pPr>
              <w:pStyle w:val="TAC"/>
            </w:pPr>
            <w:r w:rsidRPr="00C6449B">
              <w:t>791 MHz – 821 MHz</w:t>
            </w:r>
          </w:p>
        </w:tc>
        <w:tc>
          <w:tcPr>
            <w:tcW w:w="1286" w:type="dxa"/>
            <w:shd w:val="clear" w:color="auto" w:fill="auto"/>
          </w:tcPr>
          <w:p w14:paraId="0602E9A8" w14:textId="77777777" w:rsidR="00CF08D6" w:rsidRPr="00C6449B" w:rsidRDefault="00CF08D6" w:rsidP="00CF08D6">
            <w:pPr>
              <w:pStyle w:val="TAC"/>
            </w:pPr>
            <w:r w:rsidRPr="00C6449B">
              <w:t>FDD</w:t>
            </w:r>
          </w:p>
        </w:tc>
      </w:tr>
      <w:tr w:rsidR="00CF08D6" w:rsidRPr="00C6449B" w14:paraId="692BA2DA" w14:textId="77777777" w:rsidTr="00CF08D6">
        <w:trPr>
          <w:jc w:val="center"/>
        </w:trPr>
        <w:tc>
          <w:tcPr>
            <w:tcW w:w="1037" w:type="dxa"/>
            <w:shd w:val="clear" w:color="auto" w:fill="auto"/>
          </w:tcPr>
          <w:p w14:paraId="4E67A744" w14:textId="77777777" w:rsidR="00CF08D6" w:rsidRPr="00C6449B" w:rsidRDefault="00CF08D6" w:rsidP="00CF08D6">
            <w:pPr>
              <w:pStyle w:val="TAC"/>
            </w:pPr>
            <w:r w:rsidRPr="00C6449B">
              <w:t>n25</w:t>
            </w:r>
          </w:p>
        </w:tc>
        <w:tc>
          <w:tcPr>
            <w:tcW w:w="2607" w:type="dxa"/>
            <w:shd w:val="clear" w:color="auto" w:fill="auto"/>
          </w:tcPr>
          <w:p w14:paraId="7988BCCF" w14:textId="77777777" w:rsidR="00CF08D6" w:rsidRPr="00C6449B" w:rsidRDefault="00CF08D6" w:rsidP="00CF08D6">
            <w:pPr>
              <w:pStyle w:val="TAC"/>
            </w:pPr>
            <w:r w:rsidRPr="00C6449B">
              <w:t>1850 MHz – 1915 MHz</w:t>
            </w:r>
          </w:p>
        </w:tc>
        <w:tc>
          <w:tcPr>
            <w:tcW w:w="2806" w:type="dxa"/>
            <w:shd w:val="clear" w:color="auto" w:fill="auto"/>
          </w:tcPr>
          <w:p w14:paraId="0DC03AA0" w14:textId="77777777" w:rsidR="00CF08D6" w:rsidRPr="00C6449B" w:rsidRDefault="00CF08D6" w:rsidP="00CF08D6">
            <w:pPr>
              <w:pStyle w:val="TAC"/>
            </w:pPr>
            <w:r w:rsidRPr="00C6449B">
              <w:t>1930 MHz – 1995 MHz</w:t>
            </w:r>
          </w:p>
        </w:tc>
        <w:tc>
          <w:tcPr>
            <w:tcW w:w="1286" w:type="dxa"/>
            <w:shd w:val="clear" w:color="auto" w:fill="auto"/>
          </w:tcPr>
          <w:p w14:paraId="2295D57B" w14:textId="77777777" w:rsidR="00CF08D6" w:rsidRPr="00C6449B" w:rsidRDefault="00CF08D6" w:rsidP="00CF08D6">
            <w:pPr>
              <w:pStyle w:val="TAC"/>
            </w:pPr>
            <w:r w:rsidRPr="00C6449B">
              <w:t>FDD</w:t>
            </w:r>
          </w:p>
        </w:tc>
      </w:tr>
      <w:tr w:rsidR="00CF08D6" w:rsidRPr="00C6449B" w14:paraId="5ECD0B62" w14:textId="77777777" w:rsidTr="00CF08D6">
        <w:trPr>
          <w:jc w:val="center"/>
        </w:trPr>
        <w:tc>
          <w:tcPr>
            <w:tcW w:w="1037" w:type="dxa"/>
            <w:shd w:val="clear" w:color="auto" w:fill="auto"/>
          </w:tcPr>
          <w:p w14:paraId="4A1376DC" w14:textId="77777777" w:rsidR="00CF08D6" w:rsidRPr="00C6449B" w:rsidRDefault="00CF08D6" w:rsidP="00CF08D6">
            <w:pPr>
              <w:pStyle w:val="TAC"/>
            </w:pPr>
            <w:r w:rsidRPr="00C6449B">
              <w:t>n28</w:t>
            </w:r>
          </w:p>
        </w:tc>
        <w:tc>
          <w:tcPr>
            <w:tcW w:w="2607" w:type="dxa"/>
            <w:shd w:val="clear" w:color="auto" w:fill="auto"/>
          </w:tcPr>
          <w:p w14:paraId="67C3C4D0" w14:textId="77777777" w:rsidR="00CF08D6" w:rsidRPr="00C6449B" w:rsidRDefault="00CF08D6" w:rsidP="00CF08D6">
            <w:pPr>
              <w:pStyle w:val="TAC"/>
            </w:pPr>
            <w:r w:rsidRPr="00C6449B">
              <w:t>703 MHz – 748 MHz</w:t>
            </w:r>
          </w:p>
        </w:tc>
        <w:tc>
          <w:tcPr>
            <w:tcW w:w="2806" w:type="dxa"/>
            <w:shd w:val="clear" w:color="auto" w:fill="auto"/>
          </w:tcPr>
          <w:p w14:paraId="5C62592B" w14:textId="77777777" w:rsidR="00CF08D6" w:rsidRPr="00C6449B" w:rsidRDefault="00CF08D6" w:rsidP="00CF08D6">
            <w:pPr>
              <w:pStyle w:val="TAC"/>
            </w:pPr>
            <w:r w:rsidRPr="00C6449B">
              <w:t>758 MHz – 803 MHz</w:t>
            </w:r>
          </w:p>
        </w:tc>
        <w:tc>
          <w:tcPr>
            <w:tcW w:w="1286" w:type="dxa"/>
            <w:shd w:val="clear" w:color="auto" w:fill="auto"/>
          </w:tcPr>
          <w:p w14:paraId="4403BF41" w14:textId="77777777" w:rsidR="00CF08D6" w:rsidRPr="00C6449B" w:rsidRDefault="00CF08D6" w:rsidP="00CF08D6">
            <w:pPr>
              <w:pStyle w:val="TAC"/>
            </w:pPr>
            <w:r w:rsidRPr="00C6449B">
              <w:t>FDD</w:t>
            </w:r>
          </w:p>
        </w:tc>
      </w:tr>
      <w:tr w:rsidR="00CF08D6" w:rsidRPr="00C6449B" w14:paraId="30727D25" w14:textId="77777777" w:rsidTr="00CF08D6">
        <w:trPr>
          <w:jc w:val="center"/>
        </w:trPr>
        <w:tc>
          <w:tcPr>
            <w:tcW w:w="1037" w:type="dxa"/>
            <w:shd w:val="clear" w:color="auto" w:fill="auto"/>
          </w:tcPr>
          <w:p w14:paraId="7B3AA895" w14:textId="77777777" w:rsidR="00CF08D6" w:rsidRPr="00C6449B" w:rsidRDefault="00CF08D6" w:rsidP="00CF08D6">
            <w:pPr>
              <w:pStyle w:val="TAC"/>
            </w:pPr>
            <w:r w:rsidRPr="00C6449B">
              <w:rPr>
                <w:rFonts w:eastAsia="SimSun"/>
                <w:lang w:val="en-US" w:eastAsia="zh-CN"/>
              </w:rPr>
              <w:t>n34</w:t>
            </w:r>
          </w:p>
        </w:tc>
        <w:tc>
          <w:tcPr>
            <w:tcW w:w="2607" w:type="dxa"/>
            <w:shd w:val="clear" w:color="auto" w:fill="auto"/>
          </w:tcPr>
          <w:p w14:paraId="1462513F" w14:textId="77777777" w:rsidR="00CF08D6" w:rsidRPr="00C6449B" w:rsidRDefault="00CF08D6" w:rsidP="00CF08D6">
            <w:pPr>
              <w:pStyle w:val="TAC"/>
            </w:pPr>
            <w:r w:rsidRPr="00C6449B">
              <w:rPr>
                <w:rFonts w:eastAsia="SimSun"/>
                <w:lang w:val="en-US" w:eastAsia="zh-CN"/>
              </w:rPr>
              <w:t>2010</w:t>
            </w:r>
            <w:r w:rsidRPr="00C6449B">
              <w:t xml:space="preserve"> MHz – </w:t>
            </w:r>
            <w:r w:rsidRPr="00C6449B">
              <w:rPr>
                <w:rFonts w:eastAsia="SimSun"/>
                <w:lang w:val="en-US" w:eastAsia="zh-CN"/>
              </w:rPr>
              <w:t>2025</w:t>
            </w:r>
            <w:r w:rsidRPr="00C6449B">
              <w:t xml:space="preserve"> MHz</w:t>
            </w:r>
          </w:p>
        </w:tc>
        <w:tc>
          <w:tcPr>
            <w:tcW w:w="2806" w:type="dxa"/>
            <w:shd w:val="clear" w:color="auto" w:fill="auto"/>
          </w:tcPr>
          <w:p w14:paraId="1AD38DC5" w14:textId="77777777" w:rsidR="00CF08D6" w:rsidRPr="00C6449B" w:rsidRDefault="00CF08D6" w:rsidP="00CF08D6">
            <w:pPr>
              <w:pStyle w:val="TAC"/>
            </w:pPr>
            <w:r w:rsidRPr="00C6449B">
              <w:rPr>
                <w:rFonts w:eastAsia="SimSun"/>
                <w:lang w:val="en-US" w:eastAsia="zh-CN"/>
              </w:rPr>
              <w:t>2010</w:t>
            </w:r>
            <w:r w:rsidRPr="00C6449B">
              <w:t xml:space="preserve"> MHz – </w:t>
            </w:r>
            <w:r w:rsidRPr="00C6449B">
              <w:rPr>
                <w:rFonts w:eastAsia="SimSun"/>
                <w:lang w:val="en-US" w:eastAsia="zh-CN"/>
              </w:rPr>
              <w:t>2025</w:t>
            </w:r>
            <w:r w:rsidRPr="00C6449B">
              <w:t xml:space="preserve"> MHz</w:t>
            </w:r>
          </w:p>
        </w:tc>
        <w:tc>
          <w:tcPr>
            <w:tcW w:w="1286" w:type="dxa"/>
            <w:shd w:val="clear" w:color="auto" w:fill="auto"/>
          </w:tcPr>
          <w:p w14:paraId="40F274AA" w14:textId="77777777" w:rsidR="00CF08D6" w:rsidRPr="00C6449B" w:rsidRDefault="00CF08D6" w:rsidP="00CF08D6">
            <w:pPr>
              <w:pStyle w:val="TAC"/>
            </w:pPr>
            <w:r w:rsidRPr="00C6449B">
              <w:rPr>
                <w:rFonts w:eastAsia="SimSun"/>
                <w:lang w:val="en-US" w:eastAsia="zh-CN"/>
              </w:rPr>
              <w:t>TDD</w:t>
            </w:r>
          </w:p>
        </w:tc>
      </w:tr>
      <w:tr w:rsidR="00CF08D6" w:rsidRPr="00C6449B" w14:paraId="57BC2077" w14:textId="77777777" w:rsidTr="00CF08D6">
        <w:trPr>
          <w:jc w:val="center"/>
        </w:trPr>
        <w:tc>
          <w:tcPr>
            <w:tcW w:w="1037" w:type="dxa"/>
            <w:shd w:val="clear" w:color="auto" w:fill="auto"/>
          </w:tcPr>
          <w:p w14:paraId="3337B0AF" w14:textId="77777777" w:rsidR="00CF08D6" w:rsidRPr="00C6449B" w:rsidRDefault="00CF08D6" w:rsidP="00CF08D6">
            <w:pPr>
              <w:pStyle w:val="TAC"/>
            </w:pPr>
            <w:r w:rsidRPr="00C6449B">
              <w:t>n38</w:t>
            </w:r>
          </w:p>
        </w:tc>
        <w:tc>
          <w:tcPr>
            <w:tcW w:w="2607" w:type="dxa"/>
            <w:shd w:val="clear" w:color="auto" w:fill="auto"/>
          </w:tcPr>
          <w:p w14:paraId="7A8204E9" w14:textId="77777777" w:rsidR="00CF08D6" w:rsidRPr="00C6449B" w:rsidRDefault="00CF08D6" w:rsidP="00CF08D6">
            <w:pPr>
              <w:pStyle w:val="TAC"/>
            </w:pPr>
            <w:r w:rsidRPr="00C6449B">
              <w:t>2570 MHz – 2620 MHz</w:t>
            </w:r>
          </w:p>
        </w:tc>
        <w:tc>
          <w:tcPr>
            <w:tcW w:w="2806" w:type="dxa"/>
            <w:shd w:val="clear" w:color="auto" w:fill="auto"/>
          </w:tcPr>
          <w:p w14:paraId="69034897" w14:textId="77777777" w:rsidR="00CF08D6" w:rsidRPr="00C6449B" w:rsidRDefault="00CF08D6" w:rsidP="00CF08D6">
            <w:pPr>
              <w:pStyle w:val="TAC"/>
            </w:pPr>
            <w:r w:rsidRPr="00C6449B">
              <w:t>2570 MHz – 2620 MHz</w:t>
            </w:r>
          </w:p>
        </w:tc>
        <w:tc>
          <w:tcPr>
            <w:tcW w:w="1286" w:type="dxa"/>
            <w:shd w:val="clear" w:color="auto" w:fill="auto"/>
          </w:tcPr>
          <w:p w14:paraId="3E04C310" w14:textId="77777777" w:rsidR="00CF08D6" w:rsidRPr="00C6449B" w:rsidRDefault="00CF08D6" w:rsidP="00CF08D6">
            <w:pPr>
              <w:pStyle w:val="TAC"/>
            </w:pPr>
            <w:r w:rsidRPr="00C6449B">
              <w:t>TDD</w:t>
            </w:r>
          </w:p>
        </w:tc>
      </w:tr>
      <w:tr w:rsidR="00CF08D6" w:rsidRPr="00C6449B" w14:paraId="0FF5CE5B" w14:textId="77777777" w:rsidTr="00CF08D6">
        <w:trPr>
          <w:jc w:val="center"/>
        </w:trPr>
        <w:tc>
          <w:tcPr>
            <w:tcW w:w="1037" w:type="dxa"/>
            <w:shd w:val="clear" w:color="auto" w:fill="auto"/>
          </w:tcPr>
          <w:p w14:paraId="67366565" w14:textId="77777777" w:rsidR="00CF08D6" w:rsidRPr="00C6449B" w:rsidRDefault="00CF08D6" w:rsidP="00CF08D6">
            <w:pPr>
              <w:pStyle w:val="TAC"/>
            </w:pPr>
            <w:r w:rsidRPr="00C6449B">
              <w:rPr>
                <w:rFonts w:eastAsia="SimSun"/>
                <w:lang w:val="en-US" w:eastAsia="zh-CN"/>
              </w:rPr>
              <w:t>n39</w:t>
            </w:r>
          </w:p>
        </w:tc>
        <w:tc>
          <w:tcPr>
            <w:tcW w:w="2607" w:type="dxa"/>
            <w:shd w:val="clear" w:color="auto" w:fill="auto"/>
          </w:tcPr>
          <w:p w14:paraId="2CDCD0AC" w14:textId="77777777" w:rsidR="00CF08D6" w:rsidRPr="00C6449B" w:rsidRDefault="00CF08D6" w:rsidP="00CF08D6">
            <w:pPr>
              <w:pStyle w:val="TAC"/>
            </w:pPr>
            <w:r w:rsidRPr="00C6449B">
              <w:rPr>
                <w:rFonts w:eastAsia="SimSun"/>
                <w:lang w:val="en-US" w:eastAsia="zh-CN"/>
              </w:rPr>
              <w:t>1880</w:t>
            </w:r>
            <w:r w:rsidRPr="00C6449B">
              <w:t xml:space="preserve"> MHz – </w:t>
            </w:r>
            <w:r w:rsidRPr="00C6449B">
              <w:rPr>
                <w:rFonts w:eastAsia="SimSun"/>
                <w:lang w:val="en-US" w:eastAsia="zh-CN"/>
              </w:rPr>
              <w:t>1920</w:t>
            </w:r>
            <w:r w:rsidRPr="00C6449B">
              <w:t xml:space="preserve"> MHz</w:t>
            </w:r>
          </w:p>
        </w:tc>
        <w:tc>
          <w:tcPr>
            <w:tcW w:w="2806" w:type="dxa"/>
            <w:shd w:val="clear" w:color="auto" w:fill="auto"/>
          </w:tcPr>
          <w:p w14:paraId="2E3E2F6D" w14:textId="77777777" w:rsidR="00CF08D6" w:rsidRPr="00C6449B" w:rsidRDefault="00CF08D6" w:rsidP="00CF08D6">
            <w:pPr>
              <w:pStyle w:val="TAC"/>
            </w:pPr>
            <w:r w:rsidRPr="00C6449B">
              <w:rPr>
                <w:rFonts w:eastAsia="SimSun"/>
                <w:lang w:val="en-US" w:eastAsia="zh-CN"/>
              </w:rPr>
              <w:t>1880</w:t>
            </w:r>
            <w:r w:rsidRPr="00C6449B">
              <w:t xml:space="preserve"> MHz – </w:t>
            </w:r>
            <w:r w:rsidRPr="00C6449B">
              <w:rPr>
                <w:rFonts w:eastAsia="SimSun"/>
                <w:lang w:val="en-US" w:eastAsia="zh-CN"/>
              </w:rPr>
              <w:t>19</w:t>
            </w:r>
            <w:r w:rsidRPr="00C6449B">
              <w:t>20 MHz</w:t>
            </w:r>
          </w:p>
        </w:tc>
        <w:tc>
          <w:tcPr>
            <w:tcW w:w="1286" w:type="dxa"/>
            <w:shd w:val="clear" w:color="auto" w:fill="auto"/>
          </w:tcPr>
          <w:p w14:paraId="22AE3361" w14:textId="77777777" w:rsidR="00CF08D6" w:rsidRPr="00C6449B" w:rsidRDefault="00CF08D6" w:rsidP="00CF08D6">
            <w:pPr>
              <w:pStyle w:val="TAC"/>
            </w:pPr>
            <w:r w:rsidRPr="00C6449B">
              <w:rPr>
                <w:rFonts w:eastAsia="SimSun"/>
                <w:lang w:val="en-US" w:eastAsia="zh-CN"/>
              </w:rPr>
              <w:t>TDD</w:t>
            </w:r>
          </w:p>
        </w:tc>
      </w:tr>
      <w:tr w:rsidR="00CF08D6" w:rsidRPr="00C6449B" w14:paraId="45B7A623" w14:textId="77777777" w:rsidTr="00CF08D6">
        <w:trPr>
          <w:jc w:val="center"/>
        </w:trPr>
        <w:tc>
          <w:tcPr>
            <w:tcW w:w="1037" w:type="dxa"/>
            <w:shd w:val="clear" w:color="auto" w:fill="auto"/>
          </w:tcPr>
          <w:p w14:paraId="63FA42C9" w14:textId="77777777" w:rsidR="00CF08D6" w:rsidRPr="00C6449B" w:rsidRDefault="00CF08D6" w:rsidP="00CF08D6">
            <w:pPr>
              <w:pStyle w:val="TAC"/>
            </w:pPr>
            <w:r w:rsidRPr="00C6449B">
              <w:rPr>
                <w:lang w:val="en-US"/>
              </w:rPr>
              <w:t>n40</w:t>
            </w:r>
          </w:p>
        </w:tc>
        <w:tc>
          <w:tcPr>
            <w:tcW w:w="2607" w:type="dxa"/>
            <w:shd w:val="clear" w:color="auto" w:fill="auto"/>
          </w:tcPr>
          <w:p w14:paraId="12E10F09" w14:textId="77777777" w:rsidR="00CF08D6" w:rsidRPr="00C6449B" w:rsidRDefault="00CF08D6" w:rsidP="00CF08D6">
            <w:pPr>
              <w:pStyle w:val="TAC"/>
            </w:pPr>
            <w:r w:rsidRPr="00C6449B">
              <w:rPr>
                <w:lang w:val="en-US"/>
              </w:rPr>
              <w:t>2300 MHz – 2400 MHz</w:t>
            </w:r>
          </w:p>
        </w:tc>
        <w:tc>
          <w:tcPr>
            <w:tcW w:w="2806" w:type="dxa"/>
            <w:shd w:val="clear" w:color="auto" w:fill="auto"/>
          </w:tcPr>
          <w:p w14:paraId="5F0A82F7" w14:textId="77777777" w:rsidR="00CF08D6" w:rsidRPr="00C6449B" w:rsidRDefault="00CF08D6" w:rsidP="00CF08D6">
            <w:pPr>
              <w:pStyle w:val="TAC"/>
            </w:pPr>
            <w:r w:rsidRPr="00C6449B">
              <w:rPr>
                <w:lang w:val="en-US"/>
              </w:rPr>
              <w:t>2300 MHz – 2400 MHz</w:t>
            </w:r>
          </w:p>
        </w:tc>
        <w:tc>
          <w:tcPr>
            <w:tcW w:w="1286" w:type="dxa"/>
            <w:shd w:val="clear" w:color="auto" w:fill="auto"/>
          </w:tcPr>
          <w:p w14:paraId="314F2E80" w14:textId="77777777" w:rsidR="00CF08D6" w:rsidRPr="00C6449B" w:rsidRDefault="00CF08D6" w:rsidP="00CF08D6">
            <w:pPr>
              <w:pStyle w:val="TAC"/>
            </w:pPr>
            <w:r w:rsidRPr="00C6449B">
              <w:rPr>
                <w:lang w:val="en-US"/>
              </w:rPr>
              <w:t>TDD</w:t>
            </w:r>
          </w:p>
        </w:tc>
      </w:tr>
      <w:tr w:rsidR="00CF08D6" w:rsidRPr="00C6449B" w14:paraId="755AA4C4" w14:textId="77777777" w:rsidTr="00CF08D6">
        <w:trPr>
          <w:jc w:val="center"/>
        </w:trPr>
        <w:tc>
          <w:tcPr>
            <w:tcW w:w="1037" w:type="dxa"/>
            <w:shd w:val="clear" w:color="auto" w:fill="auto"/>
          </w:tcPr>
          <w:p w14:paraId="316D6B0D" w14:textId="77777777" w:rsidR="00CF08D6" w:rsidRPr="00C6449B" w:rsidRDefault="00CF08D6" w:rsidP="00CF08D6">
            <w:pPr>
              <w:pStyle w:val="TAC"/>
            </w:pPr>
            <w:r w:rsidRPr="00C6449B">
              <w:t>n41</w:t>
            </w:r>
          </w:p>
        </w:tc>
        <w:tc>
          <w:tcPr>
            <w:tcW w:w="2607" w:type="dxa"/>
            <w:shd w:val="clear" w:color="auto" w:fill="auto"/>
          </w:tcPr>
          <w:p w14:paraId="4DB09F7F" w14:textId="77777777" w:rsidR="00CF08D6" w:rsidRPr="00C6449B" w:rsidRDefault="00CF08D6" w:rsidP="00CF08D6">
            <w:pPr>
              <w:pStyle w:val="TAC"/>
            </w:pPr>
            <w:r w:rsidRPr="00C6449B">
              <w:t>2496 MHz – 2690 MHz</w:t>
            </w:r>
          </w:p>
        </w:tc>
        <w:tc>
          <w:tcPr>
            <w:tcW w:w="2806" w:type="dxa"/>
            <w:shd w:val="clear" w:color="auto" w:fill="auto"/>
          </w:tcPr>
          <w:p w14:paraId="0BE3B9CF" w14:textId="77777777" w:rsidR="00CF08D6" w:rsidRPr="00C6449B" w:rsidRDefault="00CF08D6" w:rsidP="00CF08D6">
            <w:pPr>
              <w:pStyle w:val="TAC"/>
            </w:pPr>
            <w:r w:rsidRPr="00C6449B">
              <w:t>2496 MHz – 2690 MHz</w:t>
            </w:r>
          </w:p>
        </w:tc>
        <w:tc>
          <w:tcPr>
            <w:tcW w:w="1286" w:type="dxa"/>
            <w:shd w:val="clear" w:color="auto" w:fill="auto"/>
          </w:tcPr>
          <w:p w14:paraId="3A5BF88A" w14:textId="77777777" w:rsidR="00CF08D6" w:rsidRPr="00C6449B" w:rsidRDefault="00CF08D6" w:rsidP="00CF08D6">
            <w:pPr>
              <w:pStyle w:val="TAC"/>
            </w:pPr>
            <w:r w:rsidRPr="00C6449B">
              <w:t>TDD</w:t>
            </w:r>
          </w:p>
        </w:tc>
      </w:tr>
      <w:tr w:rsidR="00CF08D6" w:rsidRPr="00C6449B" w14:paraId="242444F2" w14:textId="77777777" w:rsidTr="00CF08D6">
        <w:trPr>
          <w:jc w:val="center"/>
        </w:trPr>
        <w:tc>
          <w:tcPr>
            <w:tcW w:w="1037" w:type="dxa"/>
            <w:shd w:val="clear" w:color="auto" w:fill="auto"/>
          </w:tcPr>
          <w:p w14:paraId="316FDCDA" w14:textId="77777777" w:rsidR="00CF08D6" w:rsidRPr="00C6449B" w:rsidRDefault="00CF08D6" w:rsidP="00CF08D6">
            <w:pPr>
              <w:pStyle w:val="TAC"/>
            </w:pPr>
            <w:r w:rsidRPr="00C6449B">
              <w:t>n50</w:t>
            </w:r>
          </w:p>
        </w:tc>
        <w:tc>
          <w:tcPr>
            <w:tcW w:w="2607" w:type="dxa"/>
            <w:shd w:val="clear" w:color="auto" w:fill="auto"/>
          </w:tcPr>
          <w:p w14:paraId="2B787588" w14:textId="77777777" w:rsidR="00CF08D6" w:rsidRPr="00C6449B" w:rsidRDefault="00CF08D6" w:rsidP="00CF08D6">
            <w:pPr>
              <w:pStyle w:val="TAC"/>
            </w:pPr>
            <w:r w:rsidRPr="00C6449B">
              <w:t>1432 MHz – 1517 MHz</w:t>
            </w:r>
          </w:p>
        </w:tc>
        <w:tc>
          <w:tcPr>
            <w:tcW w:w="2806" w:type="dxa"/>
            <w:shd w:val="clear" w:color="auto" w:fill="auto"/>
          </w:tcPr>
          <w:p w14:paraId="4741B02F" w14:textId="77777777" w:rsidR="00CF08D6" w:rsidRPr="00C6449B" w:rsidRDefault="00CF08D6" w:rsidP="00CF08D6">
            <w:pPr>
              <w:pStyle w:val="TAC"/>
            </w:pPr>
            <w:r w:rsidRPr="00C6449B">
              <w:t>1432 MHz – 1517 MHz</w:t>
            </w:r>
          </w:p>
        </w:tc>
        <w:tc>
          <w:tcPr>
            <w:tcW w:w="1286" w:type="dxa"/>
            <w:shd w:val="clear" w:color="auto" w:fill="auto"/>
          </w:tcPr>
          <w:p w14:paraId="3E10C361" w14:textId="77777777" w:rsidR="00CF08D6" w:rsidRPr="00C6449B" w:rsidRDefault="00CF08D6" w:rsidP="00CF08D6">
            <w:pPr>
              <w:pStyle w:val="TAC"/>
            </w:pPr>
            <w:r w:rsidRPr="00C6449B">
              <w:t>TDD</w:t>
            </w:r>
          </w:p>
        </w:tc>
      </w:tr>
      <w:tr w:rsidR="00CF08D6" w:rsidRPr="00C6449B" w14:paraId="7D104EF3" w14:textId="77777777" w:rsidTr="00CF08D6">
        <w:trPr>
          <w:jc w:val="center"/>
        </w:trPr>
        <w:tc>
          <w:tcPr>
            <w:tcW w:w="1037" w:type="dxa"/>
            <w:shd w:val="clear" w:color="auto" w:fill="auto"/>
          </w:tcPr>
          <w:p w14:paraId="1E75B030" w14:textId="77777777" w:rsidR="00CF08D6" w:rsidRPr="00C6449B" w:rsidRDefault="00CF08D6" w:rsidP="00CF08D6">
            <w:pPr>
              <w:pStyle w:val="TAC"/>
            </w:pPr>
            <w:r w:rsidRPr="00C6449B">
              <w:t>n51</w:t>
            </w:r>
          </w:p>
        </w:tc>
        <w:tc>
          <w:tcPr>
            <w:tcW w:w="2607" w:type="dxa"/>
            <w:shd w:val="clear" w:color="auto" w:fill="auto"/>
          </w:tcPr>
          <w:p w14:paraId="23F4E4BA" w14:textId="77777777" w:rsidR="00CF08D6" w:rsidRPr="00C6449B" w:rsidRDefault="00CF08D6" w:rsidP="00CF08D6">
            <w:pPr>
              <w:pStyle w:val="TAC"/>
            </w:pPr>
            <w:r w:rsidRPr="00C6449B">
              <w:t>1427 MHz – 1432 MHz</w:t>
            </w:r>
          </w:p>
        </w:tc>
        <w:tc>
          <w:tcPr>
            <w:tcW w:w="2806" w:type="dxa"/>
            <w:shd w:val="clear" w:color="auto" w:fill="auto"/>
          </w:tcPr>
          <w:p w14:paraId="04F76B65" w14:textId="77777777" w:rsidR="00CF08D6" w:rsidRPr="00C6449B" w:rsidRDefault="00CF08D6" w:rsidP="00CF08D6">
            <w:pPr>
              <w:pStyle w:val="TAC"/>
            </w:pPr>
            <w:r w:rsidRPr="00C6449B">
              <w:t>1427 MHz – 1432 MHz</w:t>
            </w:r>
          </w:p>
        </w:tc>
        <w:tc>
          <w:tcPr>
            <w:tcW w:w="1286" w:type="dxa"/>
            <w:shd w:val="clear" w:color="auto" w:fill="auto"/>
          </w:tcPr>
          <w:p w14:paraId="22DFC188" w14:textId="77777777" w:rsidR="00CF08D6" w:rsidRPr="00C6449B" w:rsidRDefault="00CF08D6" w:rsidP="00CF08D6">
            <w:pPr>
              <w:pStyle w:val="TAC"/>
            </w:pPr>
            <w:r w:rsidRPr="00C6449B">
              <w:t>TDD</w:t>
            </w:r>
          </w:p>
        </w:tc>
      </w:tr>
      <w:tr w:rsidR="00CF08D6" w:rsidRPr="00C6449B" w14:paraId="03748D3B" w14:textId="77777777" w:rsidTr="00CF08D6">
        <w:trPr>
          <w:jc w:val="center"/>
        </w:trPr>
        <w:tc>
          <w:tcPr>
            <w:tcW w:w="1037" w:type="dxa"/>
            <w:shd w:val="clear" w:color="auto" w:fill="auto"/>
          </w:tcPr>
          <w:p w14:paraId="75B1CA98" w14:textId="77777777" w:rsidR="00CF08D6" w:rsidRPr="00C6449B" w:rsidRDefault="00CF08D6" w:rsidP="00CF08D6">
            <w:pPr>
              <w:pStyle w:val="TAC"/>
            </w:pPr>
            <w:r w:rsidRPr="00C6449B">
              <w:t>n66</w:t>
            </w:r>
          </w:p>
        </w:tc>
        <w:tc>
          <w:tcPr>
            <w:tcW w:w="2607" w:type="dxa"/>
            <w:shd w:val="clear" w:color="auto" w:fill="auto"/>
          </w:tcPr>
          <w:p w14:paraId="40B60F0C" w14:textId="77777777" w:rsidR="00CF08D6" w:rsidRPr="00C6449B" w:rsidRDefault="00CF08D6" w:rsidP="00CF08D6">
            <w:pPr>
              <w:pStyle w:val="TAC"/>
            </w:pPr>
            <w:r w:rsidRPr="00C6449B">
              <w:t>1710 MHz – 1780 MHz</w:t>
            </w:r>
          </w:p>
        </w:tc>
        <w:tc>
          <w:tcPr>
            <w:tcW w:w="2806" w:type="dxa"/>
            <w:shd w:val="clear" w:color="auto" w:fill="auto"/>
          </w:tcPr>
          <w:p w14:paraId="236C1382" w14:textId="77777777" w:rsidR="00CF08D6" w:rsidRPr="00C6449B" w:rsidRDefault="00CF08D6" w:rsidP="00CF08D6">
            <w:pPr>
              <w:pStyle w:val="TAC"/>
            </w:pPr>
            <w:r w:rsidRPr="00C6449B">
              <w:t>2110 MHz – 2200 MHz</w:t>
            </w:r>
          </w:p>
        </w:tc>
        <w:tc>
          <w:tcPr>
            <w:tcW w:w="1286" w:type="dxa"/>
            <w:shd w:val="clear" w:color="auto" w:fill="auto"/>
          </w:tcPr>
          <w:p w14:paraId="04351508" w14:textId="77777777" w:rsidR="00CF08D6" w:rsidRPr="00C6449B" w:rsidRDefault="00CF08D6" w:rsidP="00CF08D6">
            <w:pPr>
              <w:pStyle w:val="TAC"/>
            </w:pPr>
            <w:r w:rsidRPr="00C6449B">
              <w:t>FDD</w:t>
            </w:r>
          </w:p>
        </w:tc>
      </w:tr>
      <w:tr w:rsidR="00CF08D6" w:rsidRPr="00C6449B" w14:paraId="196DA570" w14:textId="77777777" w:rsidTr="00CF08D6">
        <w:trPr>
          <w:jc w:val="center"/>
        </w:trPr>
        <w:tc>
          <w:tcPr>
            <w:tcW w:w="1037" w:type="dxa"/>
            <w:shd w:val="clear" w:color="auto" w:fill="auto"/>
          </w:tcPr>
          <w:p w14:paraId="295AC230" w14:textId="77777777" w:rsidR="00CF08D6" w:rsidRPr="00C6449B" w:rsidRDefault="00CF08D6" w:rsidP="00CF08D6">
            <w:pPr>
              <w:pStyle w:val="TAC"/>
            </w:pPr>
            <w:r w:rsidRPr="00C6449B">
              <w:t>n70</w:t>
            </w:r>
          </w:p>
        </w:tc>
        <w:tc>
          <w:tcPr>
            <w:tcW w:w="2607" w:type="dxa"/>
            <w:shd w:val="clear" w:color="auto" w:fill="auto"/>
          </w:tcPr>
          <w:p w14:paraId="19D8764B" w14:textId="77777777" w:rsidR="00CF08D6" w:rsidRPr="00C6449B" w:rsidRDefault="00CF08D6" w:rsidP="00CF08D6">
            <w:pPr>
              <w:pStyle w:val="TAC"/>
            </w:pPr>
            <w:r w:rsidRPr="00C6449B">
              <w:t>1695 MHz – 1710 MHz</w:t>
            </w:r>
          </w:p>
        </w:tc>
        <w:tc>
          <w:tcPr>
            <w:tcW w:w="2806" w:type="dxa"/>
            <w:shd w:val="clear" w:color="auto" w:fill="auto"/>
          </w:tcPr>
          <w:p w14:paraId="203EE055" w14:textId="77777777" w:rsidR="00CF08D6" w:rsidRPr="00C6449B" w:rsidRDefault="00CF08D6" w:rsidP="00CF08D6">
            <w:pPr>
              <w:pStyle w:val="TAC"/>
            </w:pPr>
            <w:r w:rsidRPr="00C6449B">
              <w:t>1995 MHz – 2020 MHz</w:t>
            </w:r>
          </w:p>
        </w:tc>
        <w:tc>
          <w:tcPr>
            <w:tcW w:w="1286" w:type="dxa"/>
            <w:shd w:val="clear" w:color="auto" w:fill="auto"/>
          </w:tcPr>
          <w:p w14:paraId="2730E27D" w14:textId="77777777" w:rsidR="00CF08D6" w:rsidRPr="00C6449B" w:rsidRDefault="00CF08D6" w:rsidP="00CF08D6">
            <w:pPr>
              <w:pStyle w:val="TAC"/>
            </w:pPr>
            <w:r w:rsidRPr="00C6449B">
              <w:t>FDD</w:t>
            </w:r>
          </w:p>
        </w:tc>
      </w:tr>
      <w:tr w:rsidR="00CF08D6" w:rsidRPr="00C6449B" w14:paraId="45C5F683" w14:textId="77777777" w:rsidTr="00CF08D6">
        <w:trPr>
          <w:jc w:val="center"/>
        </w:trPr>
        <w:tc>
          <w:tcPr>
            <w:tcW w:w="1037" w:type="dxa"/>
            <w:shd w:val="clear" w:color="auto" w:fill="auto"/>
          </w:tcPr>
          <w:p w14:paraId="1E706CDE" w14:textId="77777777" w:rsidR="00CF08D6" w:rsidRPr="00C6449B" w:rsidRDefault="00CF08D6" w:rsidP="00CF08D6">
            <w:pPr>
              <w:pStyle w:val="TAC"/>
            </w:pPr>
            <w:r w:rsidRPr="00C6449B">
              <w:t>n71</w:t>
            </w:r>
          </w:p>
        </w:tc>
        <w:tc>
          <w:tcPr>
            <w:tcW w:w="2607" w:type="dxa"/>
            <w:shd w:val="clear" w:color="auto" w:fill="auto"/>
          </w:tcPr>
          <w:p w14:paraId="5A0D3672" w14:textId="77777777" w:rsidR="00CF08D6" w:rsidRPr="00C6449B" w:rsidRDefault="00CF08D6" w:rsidP="00CF08D6">
            <w:pPr>
              <w:pStyle w:val="TAC"/>
            </w:pPr>
            <w:r w:rsidRPr="00C6449B">
              <w:t>663 MHz – 698 MHz</w:t>
            </w:r>
          </w:p>
        </w:tc>
        <w:tc>
          <w:tcPr>
            <w:tcW w:w="2806" w:type="dxa"/>
            <w:shd w:val="clear" w:color="auto" w:fill="auto"/>
          </w:tcPr>
          <w:p w14:paraId="47EE9D4A" w14:textId="77777777" w:rsidR="00CF08D6" w:rsidRPr="00C6449B" w:rsidRDefault="00CF08D6" w:rsidP="00CF08D6">
            <w:pPr>
              <w:pStyle w:val="TAC"/>
            </w:pPr>
            <w:r w:rsidRPr="00C6449B">
              <w:t>617 MHz – 652 MHz</w:t>
            </w:r>
          </w:p>
        </w:tc>
        <w:tc>
          <w:tcPr>
            <w:tcW w:w="1286" w:type="dxa"/>
            <w:shd w:val="clear" w:color="auto" w:fill="auto"/>
          </w:tcPr>
          <w:p w14:paraId="2814EC9C" w14:textId="77777777" w:rsidR="00CF08D6" w:rsidRPr="00C6449B" w:rsidRDefault="00CF08D6" w:rsidP="00CF08D6">
            <w:pPr>
              <w:pStyle w:val="TAC"/>
            </w:pPr>
            <w:r w:rsidRPr="00C6449B">
              <w:t>FDD</w:t>
            </w:r>
          </w:p>
        </w:tc>
      </w:tr>
      <w:tr w:rsidR="00CF08D6" w:rsidRPr="00C6449B" w14:paraId="26B36049" w14:textId="77777777" w:rsidTr="00CF08D6">
        <w:trPr>
          <w:jc w:val="center"/>
        </w:trPr>
        <w:tc>
          <w:tcPr>
            <w:tcW w:w="1037" w:type="dxa"/>
            <w:shd w:val="clear" w:color="auto" w:fill="auto"/>
          </w:tcPr>
          <w:p w14:paraId="568ED143" w14:textId="77777777" w:rsidR="00CF08D6" w:rsidRPr="00C6449B" w:rsidRDefault="00CF08D6" w:rsidP="00CF08D6">
            <w:pPr>
              <w:pStyle w:val="TAC"/>
            </w:pPr>
            <w:r w:rsidRPr="00C6449B">
              <w:t>n74</w:t>
            </w:r>
          </w:p>
        </w:tc>
        <w:tc>
          <w:tcPr>
            <w:tcW w:w="2607" w:type="dxa"/>
            <w:shd w:val="clear" w:color="auto" w:fill="auto"/>
          </w:tcPr>
          <w:p w14:paraId="3FFED0BB" w14:textId="77777777" w:rsidR="00CF08D6" w:rsidRPr="00C6449B" w:rsidRDefault="00CF08D6" w:rsidP="00CF08D6">
            <w:pPr>
              <w:pStyle w:val="TAC"/>
            </w:pPr>
            <w:r w:rsidRPr="00C6449B">
              <w:t>1427 MHz – 1470 MHz</w:t>
            </w:r>
          </w:p>
        </w:tc>
        <w:tc>
          <w:tcPr>
            <w:tcW w:w="2806" w:type="dxa"/>
            <w:shd w:val="clear" w:color="auto" w:fill="auto"/>
          </w:tcPr>
          <w:p w14:paraId="2D9A6429" w14:textId="77777777" w:rsidR="00CF08D6" w:rsidRPr="00C6449B" w:rsidRDefault="00CF08D6" w:rsidP="00CF08D6">
            <w:pPr>
              <w:pStyle w:val="TAC"/>
            </w:pPr>
            <w:r w:rsidRPr="00C6449B">
              <w:t>1475 MHz – 1518 MHz</w:t>
            </w:r>
          </w:p>
        </w:tc>
        <w:tc>
          <w:tcPr>
            <w:tcW w:w="1286" w:type="dxa"/>
            <w:shd w:val="clear" w:color="auto" w:fill="auto"/>
          </w:tcPr>
          <w:p w14:paraId="170144A6" w14:textId="77777777" w:rsidR="00CF08D6" w:rsidRPr="00C6449B" w:rsidRDefault="00CF08D6" w:rsidP="00CF08D6">
            <w:pPr>
              <w:pStyle w:val="TAC"/>
            </w:pPr>
            <w:r w:rsidRPr="00C6449B">
              <w:t>FDD</w:t>
            </w:r>
          </w:p>
        </w:tc>
      </w:tr>
      <w:tr w:rsidR="00CF08D6" w:rsidRPr="00C6449B" w14:paraId="669BBF91" w14:textId="77777777" w:rsidTr="00CF08D6">
        <w:trPr>
          <w:jc w:val="center"/>
        </w:trPr>
        <w:tc>
          <w:tcPr>
            <w:tcW w:w="1037" w:type="dxa"/>
            <w:shd w:val="clear" w:color="auto" w:fill="auto"/>
          </w:tcPr>
          <w:p w14:paraId="4A818B0A" w14:textId="77777777" w:rsidR="00CF08D6" w:rsidRPr="00C6449B" w:rsidRDefault="00CF08D6" w:rsidP="00CF08D6">
            <w:pPr>
              <w:pStyle w:val="TAC"/>
            </w:pPr>
            <w:r w:rsidRPr="00C6449B">
              <w:t>n75</w:t>
            </w:r>
          </w:p>
        </w:tc>
        <w:tc>
          <w:tcPr>
            <w:tcW w:w="2607" w:type="dxa"/>
            <w:shd w:val="clear" w:color="auto" w:fill="auto"/>
          </w:tcPr>
          <w:p w14:paraId="66BFD326" w14:textId="77777777" w:rsidR="00CF08D6" w:rsidRPr="00C6449B" w:rsidRDefault="00CF08D6" w:rsidP="00CF08D6">
            <w:pPr>
              <w:pStyle w:val="TAC"/>
            </w:pPr>
            <w:r w:rsidRPr="00C6449B">
              <w:t>N/A</w:t>
            </w:r>
          </w:p>
        </w:tc>
        <w:tc>
          <w:tcPr>
            <w:tcW w:w="2806" w:type="dxa"/>
            <w:shd w:val="clear" w:color="auto" w:fill="auto"/>
          </w:tcPr>
          <w:p w14:paraId="681454CF" w14:textId="77777777" w:rsidR="00CF08D6" w:rsidRPr="00C6449B" w:rsidRDefault="00CF08D6" w:rsidP="00CF08D6">
            <w:pPr>
              <w:pStyle w:val="TAC"/>
            </w:pPr>
            <w:r w:rsidRPr="00C6449B">
              <w:t>1432 MHz – 1517 MHz</w:t>
            </w:r>
          </w:p>
        </w:tc>
        <w:tc>
          <w:tcPr>
            <w:tcW w:w="1286" w:type="dxa"/>
            <w:shd w:val="clear" w:color="auto" w:fill="auto"/>
          </w:tcPr>
          <w:p w14:paraId="6F067AA3" w14:textId="77777777" w:rsidR="00CF08D6" w:rsidRPr="00C6449B" w:rsidRDefault="00CF08D6" w:rsidP="00CF08D6">
            <w:pPr>
              <w:pStyle w:val="TAC"/>
            </w:pPr>
            <w:r w:rsidRPr="00C6449B">
              <w:t>SDL</w:t>
            </w:r>
          </w:p>
        </w:tc>
      </w:tr>
      <w:tr w:rsidR="00CF08D6" w:rsidRPr="00C6449B" w14:paraId="1B5144B6" w14:textId="77777777" w:rsidTr="00CF08D6">
        <w:trPr>
          <w:jc w:val="center"/>
        </w:trPr>
        <w:tc>
          <w:tcPr>
            <w:tcW w:w="1037" w:type="dxa"/>
            <w:shd w:val="clear" w:color="auto" w:fill="auto"/>
          </w:tcPr>
          <w:p w14:paraId="0010FD5D" w14:textId="77777777" w:rsidR="00CF08D6" w:rsidRPr="00C6449B" w:rsidRDefault="00CF08D6" w:rsidP="00CF08D6">
            <w:pPr>
              <w:pStyle w:val="TAC"/>
            </w:pPr>
            <w:r w:rsidRPr="00C6449B">
              <w:t>n76</w:t>
            </w:r>
          </w:p>
        </w:tc>
        <w:tc>
          <w:tcPr>
            <w:tcW w:w="2607" w:type="dxa"/>
            <w:shd w:val="clear" w:color="auto" w:fill="auto"/>
          </w:tcPr>
          <w:p w14:paraId="26D48A8A" w14:textId="77777777" w:rsidR="00CF08D6" w:rsidRPr="00C6449B" w:rsidRDefault="00CF08D6" w:rsidP="00CF08D6">
            <w:pPr>
              <w:pStyle w:val="TAC"/>
            </w:pPr>
            <w:r w:rsidRPr="00C6449B">
              <w:t>N/A</w:t>
            </w:r>
          </w:p>
        </w:tc>
        <w:tc>
          <w:tcPr>
            <w:tcW w:w="2806" w:type="dxa"/>
            <w:shd w:val="clear" w:color="auto" w:fill="auto"/>
          </w:tcPr>
          <w:p w14:paraId="42D39AFD" w14:textId="77777777" w:rsidR="00CF08D6" w:rsidRPr="00C6449B" w:rsidRDefault="00CF08D6" w:rsidP="00CF08D6">
            <w:pPr>
              <w:pStyle w:val="TAC"/>
            </w:pPr>
            <w:r w:rsidRPr="00C6449B">
              <w:t>1427 MHz – 1432 MHz</w:t>
            </w:r>
          </w:p>
        </w:tc>
        <w:tc>
          <w:tcPr>
            <w:tcW w:w="1286" w:type="dxa"/>
            <w:shd w:val="clear" w:color="auto" w:fill="auto"/>
          </w:tcPr>
          <w:p w14:paraId="4AEDAEA1" w14:textId="77777777" w:rsidR="00CF08D6" w:rsidRPr="00C6449B" w:rsidRDefault="00CF08D6" w:rsidP="00CF08D6">
            <w:pPr>
              <w:pStyle w:val="TAC"/>
            </w:pPr>
            <w:r w:rsidRPr="00C6449B">
              <w:t>SDL</w:t>
            </w:r>
          </w:p>
        </w:tc>
      </w:tr>
      <w:tr w:rsidR="00CF08D6" w:rsidRPr="00C6449B" w14:paraId="60C27952" w14:textId="77777777" w:rsidTr="00CF08D6">
        <w:trPr>
          <w:jc w:val="center"/>
        </w:trPr>
        <w:tc>
          <w:tcPr>
            <w:tcW w:w="1037" w:type="dxa"/>
            <w:shd w:val="clear" w:color="auto" w:fill="auto"/>
          </w:tcPr>
          <w:p w14:paraId="17C5B503" w14:textId="77777777" w:rsidR="00CF08D6" w:rsidRPr="00C6449B" w:rsidRDefault="00CF08D6" w:rsidP="00CF08D6">
            <w:pPr>
              <w:pStyle w:val="TAC"/>
            </w:pPr>
            <w:r w:rsidRPr="00C6449B">
              <w:t>n77</w:t>
            </w:r>
          </w:p>
        </w:tc>
        <w:tc>
          <w:tcPr>
            <w:tcW w:w="2607" w:type="dxa"/>
            <w:shd w:val="clear" w:color="auto" w:fill="auto"/>
          </w:tcPr>
          <w:p w14:paraId="16BE0517" w14:textId="77777777" w:rsidR="00CF08D6" w:rsidRPr="00C6449B" w:rsidRDefault="00CF08D6" w:rsidP="00CF08D6">
            <w:pPr>
              <w:pStyle w:val="TAC"/>
            </w:pPr>
            <w:r w:rsidRPr="00C6449B">
              <w:t>3300 MHz – 4200 MHz</w:t>
            </w:r>
          </w:p>
        </w:tc>
        <w:tc>
          <w:tcPr>
            <w:tcW w:w="2806" w:type="dxa"/>
            <w:shd w:val="clear" w:color="auto" w:fill="auto"/>
          </w:tcPr>
          <w:p w14:paraId="12D60465" w14:textId="77777777" w:rsidR="00CF08D6" w:rsidRPr="00C6449B" w:rsidRDefault="00CF08D6" w:rsidP="00CF08D6">
            <w:pPr>
              <w:pStyle w:val="TAC"/>
            </w:pPr>
            <w:r w:rsidRPr="00C6449B">
              <w:t>3300 MHz – 4200 MHz</w:t>
            </w:r>
          </w:p>
        </w:tc>
        <w:tc>
          <w:tcPr>
            <w:tcW w:w="1286" w:type="dxa"/>
            <w:shd w:val="clear" w:color="auto" w:fill="auto"/>
          </w:tcPr>
          <w:p w14:paraId="377363A5" w14:textId="77777777" w:rsidR="00CF08D6" w:rsidRPr="00C6449B" w:rsidRDefault="00CF08D6" w:rsidP="00CF08D6">
            <w:pPr>
              <w:pStyle w:val="TAC"/>
            </w:pPr>
            <w:r w:rsidRPr="00C6449B">
              <w:t>TDD</w:t>
            </w:r>
          </w:p>
        </w:tc>
      </w:tr>
      <w:tr w:rsidR="00CF08D6" w:rsidRPr="00C6449B" w14:paraId="063E6B1D" w14:textId="77777777" w:rsidTr="00CF08D6">
        <w:trPr>
          <w:jc w:val="center"/>
        </w:trPr>
        <w:tc>
          <w:tcPr>
            <w:tcW w:w="1037" w:type="dxa"/>
            <w:shd w:val="clear" w:color="auto" w:fill="auto"/>
          </w:tcPr>
          <w:p w14:paraId="1FB52A77" w14:textId="77777777" w:rsidR="00CF08D6" w:rsidRPr="00C6449B" w:rsidRDefault="00CF08D6" w:rsidP="00CF08D6">
            <w:pPr>
              <w:pStyle w:val="TAC"/>
            </w:pPr>
            <w:r w:rsidRPr="00C6449B">
              <w:t>n78</w:t>
            </w:r>
          </w:p>
        </w:tc>
        <w:tc>
          <w:tcPr>
            <w:tcW w:w="2607" w:type="dxa"/>
            <w:shd w:val="clear" w:color="auto" w:fill="auto"/>
          </w:tcPr>
          <w:p w14:paraId="042ACB62" w14:textId="77777777" w:rsidR="00CF08D6" w:rsidRPr="00C6449B" w:rsidRDefault="00CF08D6" w:rsidP="00CF08D6">
            <w:pPr>
              <w:pStyle w:val="TAC"/>
            </w:pPr>
            <w:r w:rsidRPr="00C6449B">
              <w:t>3300 MHz – 3800 MHz</w:t>
            </w:r>
          </w:p>
        </w:tc>
        <w:tc>
          <w:tcPr>
            <w:tcW w:w="2806" w:type="dxa"/>
            <w:shd w:val="clear" w:color="auto" w:fill="auto"/>
          </w:tcPr>
          <w:p w14:paraId="78C93242" w14:textId="77777777" w:rsidR="00CF08D6" w:rsidRPr="00C6449B" w:rsidRDefault="00CF08D6" w:rsidP="00CF08D6">
            <w:pPr>
              <w:pStyle w:val="TAC"/>
            </w:pPr>
            <w:r w:rsidRPr="00C6449B">
              <w:t>3300 MHz – 3800 MHz</w:t>
            </w:r>
          </w:p>
        </w:tc>
        <w:tc>
          <w:tcPr>
            <w:tcW w:w="1286" w:type="dxa"/>
            <w:shd w:val="clear" w:color="auto" w:fill="auto"/>
          </w:tcPr>
          <w:p w14:paraId="599A0F00" w14:textId="77777777" w:rsidR="00CF08D6" w:rsidRPr="00C6449B" w:rsidRDefault="00CF08D6" w:rsidP="00CF08D6">
            <w:pPr>
              <w:pStyle w:val="TAC"/>
            </w:pPr>
            <w:r w:rsidRPr="00C6449B">
              <w:t>TDD</w:t>
            </w:r>
          </w:p>
        </w:tc>
      </w:tr>
      <w:tr w:rsidR="00CF08D6" w:rsidRPr="00C6449B" w14:paraId="77FA923F" w14:textId="77777777" w:rsidTr="00CF08D6">
        <w:trPr>
          <w:jc w:val="center"/>
        </w:trPr>
        <w:tc>
          <w:tcPr>
            <w:tcW w:w="1037" w:type="dxa"/>
            <w:shd w:val="clear" w:color="auto" w:fill="auto"/>
          </w:tcPr>
          <w:p w14:paraId="239FF188" w14:textId="77777777" w:rsidR="00CF08D6" w:rsidRPr="00C6449B" w:rsidRDefault="00CF08D6" w:rsidP="00CF08D6">
            <w:pPr>
              <w:pStyle w:val="TAC"/>
            </w:pPr>
            <w:r w:rsidRPr="00C6449B">
              <w:t>n79</w:t>
            </w:r>
          </w:p>
        </w:tc>
        <w:tc>
          <w:tcPr>
            <w:tcW w:w="2607" w:type="dxa"/>
            <w:shd w:val="clear" w:color="auto" w:fill="auto"/>
          </w:tcPr>
          <w:p w14:paraId="4A01B883" w14:textId="77777777" w:rsidR="00CF08D6" w:rsidRPr="00C6449B" w:rsidRDefault="00CF08D6" w:rsidP="00CF08D6">
            <w:pPr>
              <w:pStyle w:val="TAC"/>
            </w:pPr>
            <w:r w:rsidRPr="00C6449B">
              <w:t>4400 MHz – 5000 MHz</w:t>
            </w:r>
          </w:p>
        </w:tc>
        <w:tc>
          <w:tcPr>
            <w:tcW w:w="2806" w:type="dxa"/>
            <w:shd w:val="clear" w:color="auto" w:fill="auto"/>
          </w:tcPr>
          <w:p w14:paraId="3F1045B8" w14:textId="77777777" w:rsidR="00CF08D6" w:rsidRPr="00C6449B" w:rsidRDefault="00CF08D6" w:rsidP="00CF08D6">
            <w:pPr>
              <w:pStyle w:val="TAC"/>
            </w:pPr>
            <w:r w:rsidRPr="00C6449B">
              <w:t>4400 MHz – 5000 MHz</w:t>
            </w:r>
          </w:p>
        </w:tc>
        <w:tc>
          <w:tcPr>
            <w:tcW w:w="1286" w:type="dxa"/>
            <w:shd w:val="clear" w:color="auto" w:fill="auto"/>
          </w:tcPr>
          <w:p w14:paraId="6E4F6C4C" w14:textId="77777777" w:rsidR="00CF08D6" w:rsidRPr="00C6449B" w:rsidRDefault="00CF08D6" w:rsidP="00CF08D6">
            <w:pPr>
              <w:pStyle w:val="TAC"/>
            </w:pPr>
            <w:r w:rsidRPr="00C6449B">
              <w:t>TDD</w:t>
            </w:r>
          </w:p>
        </w:tc>
      </w:tr>
      <w:tr w:rsidR="00CF08D6" w:rsidRPr="00C6449B" w14:paraId="4D5F5984" w14:textId="77777777" w:rsidTr="00CF08D6">
        <w:trPr>
          <w:jc w:val="center"/>
        </w:trPr>
        <w:tc>
          <w:tcPr>
            <w:tcW w:w="1037" w:type="dxa"/>
            <w:shd w:val="clear" w:color="auto" w:fill="auto"/>
          </w:tcPr>
          <w:p w14:paraId="62C977CA" w14:textId="77777777" w:rsidR="00CF08D6" w:rsidRPr="00C6449B" w:rsidRDefault="00CF08D6" w:rsidP="00CF08D6">
            <w:pPr>
              <w:pStyle w:val="TAC"/>
            </w:pPr>
            <w:r w:rsidRPr="00C6449B">
              <w:t>n80</w:t>
            </w:r>
          </w:p>
        </w:tc>
        <w:tc>
          <w:tcPr>
            <w:tcW w:w="2607" w:type="dxa"/>
            <w:shd w:val="clear" w:color="auto" w:fill="auto"/>
          </w:tcPr>
          <w:p w14:paraId="660578CA" w14:textId="77777777" w:rsidR="00CF08D6" w:rsidRPr="00C6449B" w:rsidRDefault="00CF08D6" w:rsidP="00CF08D6">
            <w:pPr>
              <w:pStyle w:val="TAC"/>
            </w:pPr>
            <w:r w:rsidRPr="00C6449B">
              <w:t>1710 MHz – 1785 MHz</w:t>
            </w:r>
          </w:p>
        </w:tc>
        <w:tc>
          <w:tcPr>
            <w:tcW w:w="2806" w:type="dxa"/>
            <w:shd w:val="clear" w:color="auto" w:fill="auto"/>
          </w:tcPr>
          <w:p w14:paraId="7AF7D99C" w14:textId="77777777" w:rsidR="00CF08D6" w:rsidRPr="00C6449B" w:rsidRDefault="00CF08D6" w:rsidP="00CF08D6">
            <w:pPr>
              <w:pStyle w:val="TAC"/>
            </w:pPr>
            <w:r w:rsidRPr="00C6449B">
              <w:t>N/A</w:t>
            </w:r>
          </w:p>
        </w:tc>
        <w:tc>
          <w:tcPr>
            <w:tcW w:w="1286" w:type="dxa"/>
            <w:shd w:val="clear" w:color="auto" w:fill="auto"/>
          </w:tcPr>
          <w:p w14:paraId="11643C05" w14:textId="77777777" w:rsidR="00CF08D6" w:rsidRPr="00C6449B" w:rsidRDefault="00CF08D6" w:rsidP="00CF08D6">
            <w:pPr>
              <w:pStyle w:val="TAC"/>
            </w:pPr>
            <w:r w:rsidRPr="00C6449B">
              <w:t xml:space="preserve">SUL </w:t>
            </w:r>
          </w:p>
        </w:tc>
      </w:tr>
      <w:tr w:rsidR="00CF08D6" w:rsidRPr="00C6449B" w14:paraId="7CCE1AC4" w14:textId="77777777" w:rsidTr="00CF08D6">
        <w:trPr>
          <w:jc w:val="center"/>
        </w:trPr>
        <w:tc>
          <w:tcPr>
            <w:tcW w:w="1037" w:type="dxa"/>
            <w:shd w:val="clear" w:color="auto" w:fill="auto"/>
          </w:tcPr>
          <w:p w14:paraId="5DFA04A7" w14:textId="77777777" w:rsidR="00CF08D6" w:rsidRPr="00C6449B" w:rsidRDefault="00CF08D6" w:rsidP="00CF08D6">
            <w:pPr>
              <w:pStyle w:val="TAC"/>
            </w:pPr>
            <w:r w:rsidRPr="00C6449B">
              <w:t>n81</w:t>
            </w:r>
          </w:p>
        </w:tc>
        <w:tc>
          <w:tcPr>
            <w:tcW w:w="2607" w:type="dxa"/>
            <w:shd w:val="clear" w:color="auto" w:fill="auto"/>
          </w:tcPr>
          <w:p w14:paraId="5B91637E" w14:textId="77777777" w:rsidR="00CF08D6" w:rsidRPr="00C6449B" w:rsidRDefault="00CF08D6" w:rsidP="00CF08D6">
            <w:pPr>
              <w:pStyle w:val="TAC"/>
            </w:pPr>
            <w:r w:rsidRPr="00C6449B">
              <w:t>880 MHz – 915 MHz</w:t>
            </w:r>
          </w:p>
        </w:tc>
        <w:tc>
          <w:tcPr>
            <w:tcW w:w="2806" w:type="dxa"/>
            <w:shd w:val="clear" w:color="auto" w:fill="auto"/>
          </w:tcPr>
          <w:p w14:paraId="73A2B708" w14:textId="77777777" w:rsidR="00CF08D6" w:rsidRPr="00C6449B" w:rsidRDefault="00CF08D6" w:rsidP="00CF08D6">
            <w:pPr>
              <w:pStyle w:val="TAC"/>
            </w:pPr>
            <w:r w:rsidRPr="00C6449B">
              <w:t>N/A</w:t>
            </w:r>
          </w:p>
        </w:tc>
        <w:tc>
          <w:tcPr>
            <w:tcW w:w="1286" w:type="dxa"/>
            <w:shd w:val="clear" w:color="auto" w:fill="auto"/>
          </w:tcPr>
          <w:p w14:paraId="44549B14" w14:textId="77777777" w:rsidR="00CF08D6" w:rsidRPr="00C6449B" w:rsidRDefault="00CF08D6" w:rsidP="00CF08D6">
            <w:pPr>
              <w:pStyle w:val="TAC"/>
            </w:pPr>
            <w:r w:rsidRPr="00C6449B">
              <w:t xml:space="preserve">SUL </w:t>
            </w:r>
          </w:p>
        </w:tc>
      </w:tr>
      <w:tr w:rsidR="00CF08D6" w:rsidRPr="00C6449B" w14:paraId="13EA64A8" w14:textId="77777777" w:rsidTr="00CF08D6">
        <w:trPr>
          <w:jc w:val="center"/>
        </w:trPr>
        <w:tc>
          <w:tcPr>
            <w:tcW w:w="1037" w:type="dxa"/>
            <w:shd w:val="clear" w:color="auto" w:fill="auto"/>
          </w:tcPr>
          <w:p w14:paraId="09E5BC81" w14:textId="77777777" w:rsidR="00CF08D6" w:rsidRPr="00C6449B" w:rsidRDefault="00CF08D6" w:rsidP="00CF08D6">
            <w:pPr>
              <w:pStyle w:val="TAC"/>
            </w:pPr>
            <w:r w:rsidRPr="00C6449B">
              <w:t>n82</w:t>
            </w:r>
          </w:p>
        </w:tc>
        <w:tc>
          <w:tcPr>
            <w:tcW w:w="2607" w:type="dxa"/>
            <w:shd w:val="clear" w:color="auto" w:fill="auto"/>
          </w:tcPr>
          <w:p w14:paraId="4D7D5889" w14:textId="77777777" w:rsidR="00CF08D6" w:rsidRPr="00C6449B" w:rsidRDefault="00CF08D6" w:rsidP="00CF08D6">
            <w:pPr>
              <w:pStyle w:val="TAC"/>
            </w:pPr>
            <w:r w:rsidRPr="00C6449B">
              <w:t>832 MHz – 862 MHz</w:t>
            </w:r>
          </w:p>
        </w:tc>
        <w:tc>
          <w:tcPr>
            <w:tcW w:w="2806" w:type="dxa"/>
            <w:shd w:val="clear" w:color="auto" w:fill="auto"/>
          </w:tcPr>
          <w:p w14:paraId="5CBA5809" w14:textId="77777777" w:rsidR="00CF08D6" w:rsidRPr="00C6449B" w:rsidRDefault="00CF08D6" w:rsidP="00CF08D6">
            <w:pPr>
              <w:pStyle w:val="TAC"/>
            </w:pPr>
            <w:r w:rsidRPr="00C6449B">
              <w:t>N/A</w:t>
            </w:r>
          </w:p>
        </w:tc>
        <w:tc>
          <w:tcPr>
            <w:tcW w:w="1286" w:type="dxa"/>
            <w:shd w:val="clear" w:color="auto" w:fill="auto"/>
          </w:tcPr>
          <w:p w14:paraId="73D02A0F" w14:textId="77777777" w:rsidR="00CF08D6" w:rsidRPr="00C6449B" w:rsidRDefault="00CF08D6" w:rsidP="00CF08D6">
            <w:pPr>
              <w:pStyle w:val="TAC"/>
            </w:pPr>
            <w:r w:rsidRPr="00C6449B">
              <w:t xml:space="preserve">SUL </w:t>
            </w:r>
          </w:p>
        </w:tc>
      </w:tr>
      <w:tr w:rsidR="00CF08D6" w:rsidRPr="00C6449B" w14:paraId="18977BD2" w14:textId="77777777" w:rsidTr="00CF08D6">
        <w:trPr>
          <w:jc w:val="center"/>
        </w:trPr>
        <w:tc>
          <w:tcPr>
            <w:tcW w:w="1037" w:type="dxa"/>
            <w:shd w:val="clear" w:color="auto" w:fill="auto"/>
          </w:tcPr>
          <w:p w14:paraId="22244764" w14:textId="77777777" w:rsidR="00CF08D6" w:rsidRPr="00C6449B" w:rsidRDefault="00CF08D6" w:rsidP="00CF08D6">
            <w:pPr>
              <w:pStyle w:val="TAC"/>
            </w:pPr>
            <w:r w:rsidRPr="00C6449B">
              <w:t>n83</w:t>
            </w:r>
          </w:p>
        </w:tc>
        <w:tc>
          <w:tcPr>
            <w:tcW w:w="2607" w:type="dxa"/>
            <w:shd w:val="clear" w:color="auto" w:fill="auto"/>
          </w:tcPr>
          <w:p w14:paraId="64D3904E" w14:textId="77777777" w:rsidR="00CF08D6" w:rsidRPr="00C6449B" w:rsidRDefault="00CF08D6" w:rsidP="00CF08D6">
            <w:pPr>
              <w:pStyle w:val="TAC"/>
            </w:pPr>
            <w:r w:rsidRPr="00C6449B">
              <w:t>703 MHz – 748 MHz</w:t>
            </w:r>
          </w:p>
        </w:tc>
        <w:tc>
          <w:tcPr>
            <w:tcW w:w="2806" w:type="dxa"/>
            <w:shd w:val="clear" w:color="auto" w:fill="auto"/>
          </w:tcPr>
          <w:p w14:paraId="2353FD65" w14:textId="77777777" w:rsidR="00CF08D6" w:rsidRPr="00C6449B" w:rsidRDefault="00CF08D6" w:rsidP="00CF08D6">
            <w:pPr>
              <w:pStyle w:val="TAC"/>
            </w:pPr>
            <w:r w:rsidRPr="00C6449B">
              <w:t>N/A</w:t>
            </w:r>
          </w:p>
        </w:tc>
        <w:tc>
          <w:tcPr>
            <w:tcW w:w="1286" w:type="dxa"/>
            <w:shd w:val="clear" w:color="auto" w:fill="auto"/>
          </w:tcPr>
          <w:p w14:paraId="682CC53C" w14:textId="77777777" w:rsidR="00CF08D6" w:rsidRPr="00C6449B" w:rsidRDefault="00CF08D6" w:rsidP="00CF08D6">
            <w:pPr>
              <w:pStyle w:val="TAC"/>
            </w:pPr>
            <w:r w:rsidRPr="00C6449B">
              <w:t>SUL</w:t>
            </w:r>
          </w:p>
        </w:tc>
      </w:tr>
      <w:tr w:rsidR="00CF08D6" w:rsidRPr="00C6449B" w14:paraId="3A6C6FF5" w14:textId="77777777" w:rsidTr="00CF08D6">
        <w:trPr>
          <w:jc w:val="center"/>
        </w:trPr>
        <w:tc>
          <w:tcPr>
            <w:tcW w:w="1037" w:type="dxa"/>
            <w:shd w:val="clear" w:color="auto" w:fill="auto"/>
          </w:tcPr>
          <w:p w14:paraId="0675E5C8" w14:textId="77777777" w:rsidR="00CF08D6" w:rsidRPr="00C6449B" w:rsidRDefault="00CF08D6" w:rsidP="00CF08D6">
            <w:pPr>
              <w:pStyle w:val="TAC"/>
            </w:pPr>
            <w:r w:rsidRPr="00C6449B">
              <w:t>n84</w:t>
            </w:r>
          </w:p>
        </w:tc>
        <w:tc>
          <w:tcPr>
            <w:tcW w:w="2607" w:type="dxa"/>
            <w:shd w:val="clear" w:color="auto" w:fill="auto"/>
          </w:tcPr>
          <w:p w14:paraId="73FCEFDC" w14:textId="77777777" w:rsidR="00CF08D6" w:rsidRPr="00C6449B" w:rsidRDefault="00CF08D6" w:rsidP="00CF08D6">
            <w:pPr>
              <w:pStyle w:val="TAC"/>
            </w:pPr>
            <w:r w:rsidRPr="00C6449B">
              <w:t>1920 MHz – 1980 MHz</w:t>
            </w:r>
          </w:p>
        </w:tc>
        <w:tc>
          <w:tcPr>
            <w:tcW w:w="2806" w:type="dxa"/>
            <w:shd w:val="clear" w:color="auto" w:fill="auto"/>
          </w:tcPr>
          <w:p w14:paraId="498AD2B1" w14:textId="77777777" w:rsidR="00CF08D6" w:rsidRPr="00C6449B" w:rsidRDefault="00CF08D6" w:rsidP="00CF08D6">
            <w:pPr>
              <w:pStyle w:val="TAC"/>
            </w:pPr>
            <w:r w:rsidRPr="00C6449B">
              <w:t>N/A</w:t>
            </w:r>
          </w:p>
        </w:tc>
        <w:tc>
          <w:tcPr>
            <w:tcW w:w="1286" w:type="dxa"/>
            <w:shd w:val="clear" w:color="auto" w:fill="auto"/>
          </w:tcPr>
          <w:p w14:paraId="6DC1AF3C" w14:textId="77777777" w:rsidR="00CF08D6" w:rsidRPr="00C6449B" w:rsidRDefault="00CF08D6" w:rsidP="00CF08D6">
            <w:pPr>
              <w:pStyle w:val="TAC"/>
            </w:pPr>
            <w:r w:rsidRPr="00C6449B">
              <w:t>SUL</w:t>
            </w:r>
          </w:p>
        </w:tc>
      </w:tr>
      <w:tr w:rsidR="00CF08D6" w:rsidRPr="00C6449B" w14:paraId="6DFF72EE" w14:textId="77777777" w:rsidTr="00CF08D6">
        <w:trPr>
          <w:jc w:val="center"/>
        </w:trPr>
        <w:tc>
          <w:tcPr>
            <w:tcW w:w="1037" w:type="dxa"/>
            <w:shd w:val="clear" w:color="auto" w:fill="auto"/>
          </w:tcPr>
          <w:p w14:paraId="6D0FD7DA" w14:textId="77777777" w:rsidR="00CF08D6" w:rsidRPr="00C6449B" w:rsidRDefault="00CF08D6" w:rsidP="00CF08D6">
            <w:pPr>
              <w:pStyle w:val="TAC"/>
            </w:pPr>
            <w:r w:rsidRPr="00C6449B">
              <w:t>n86</w:t>
            </w:r>
          </w:p>
        </w:tc>
        <w:tc>
          <w:tcPr>
            <w:tcW w:w="2607" w:type="dxa"/>
            <w:shd w:val="clear" w:color="auto" w:fill="auto"/>
          </w:tcPr>
          <w:p w14:paraId="13D8BBD6" w14:textId="77777777" w:rsidR="00CF08D6" w:rsidRPr="00C6449B" w:rsidRDefault="00CF08D6" w:rsidP="00CF08D6">
            <w:pPr>
              <w:pStyle w:val="TAC"/>
            </w:pPr>
            <w:r w:rsidRPr="00C6449B">
              <w:t>1710 MHz – 1780 MHz</w:t>
            </w:r>
          </w:p>
        </w:tc>
        <w:tc>
          <w:tcPr>
            <w:tcW w:w="2806" w:type="dxa"/>
            <w:shd w:val="clear" w:color="auto" w:fill="auto"/>
          </w:tcPr>
          <w:p w14:paraId="7CAABB1C" w14:textId="77777777" w:rsidR="00CF08D6" w:rsidRPr="00C6449B" w:rsidRDefault="00CF08D6" w:rsidP="00CF08D6">
            <w:pPr>
              <w:pStyle w:val="TAC"/>
            </w:pPr>
            <w:r w:rsidRPr="00C6449B">
              <w:t>N/A</w:t>
            </w:r>
          </w:p>
        </w:tc>
        <w:tc>
          <w:tcPr>
            <w:tcW w:w="1286" w:type="dxa"/>
            <w:shd w:val="clear" w:color="auto" w:fill="auto"/>
          </w:tcPr>
          <w:p w14:paraId="3CD90E1E" w14:textId="77777777" w:rsidR="00CF08D6" w:rsidRPr="00C6449B" w:rsidRDefault="00CF08D6" w:rsidP="00CF08D6">
            <w:pPr>
              <w:pStyle w:val="TAC"/>
            </w:pPr>
            <w:r w:rsidRPr="00C6449B">
              <w:t>SUL</w:t>
            </w:r>
          </w:p>
        </w:tc>
      </w:tr>
    </w:tbl>
    <w:p w14:paraId="7BE91316" w14:textId="77777777" w:rsidR="00CF08D6" w:rsidRPr="00C6449B" w:rsidRDefault="00CF08D6" w:rsidP="00CF08D6"/>
    <w:p w14:paraId="378E324C" w14:textId="77777777" w:rsidR="00CF08D6" w:rsidRPr="00C6449B" w:rsidRDefault="00CF08D6" w:rsidP="00CF08D6">
      <w:pPr>
        <w:pStyle w:val="TH"/>
      </w:pPr>
      <w:r w:rsidRPr="00C6449B">
        <w:t xml:space="preserve">Table 5.2-2: NR </w:t>
      </w:r>
      <w:r w:rsidRPr="00C6449B">
        <w:rPr>
          <w:i/>
        </w:rPr>
        <w:t>operating bands</w:t>
      </w:r>
      <w:r w:rsidRPr="00C6449B">
        <w:t xml:space="preserve"> in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7"/>
        <w:gridCol w:w="3106"/>
        <w:gridCol w:w="1286"/>
      </w:tblGrid>
      <w:tr w:rsidR="00CF08D6" w:rsidRPr="00C6449B" w14:paraId="04FC5313" w14:textId="77777777" w:rsidTr="00CF08D6">
        <w:trPr>
          <w:trHeight w:val="704"/>
          <w:jc w:val="center"/>
        </w:trPr>
        <w:tc>
          <w:tcPr>
            <w:tcW w:w="1037" w:type="dxa"/>
            <w:shd w:val="clear" w:color="auto" w:fill="auto"/>
          </w:tcPr>
          <w:p w14:paraId="652C5876" w14:textId="77777777" w:rsidR="00CF08D6" w:rsidRPr="00C6449B" w:rsidRDefault="00CF08D6" w:rsidP="00CF08D6">
            <w:pPr>
              <w:pStyle w:val="TAH"/>
              <w:rPr>
                <w:rFonts w:cs="Arial"/>
              </w:rPr>
            </w:pPr>
            <w:r w:rsidRPr="00C6449B">
              <w:rPr>
                <w:rFonts w:cs="Arial"/>
              </w:rPr>
              <w:t xml:space="preserve">NR </w:t>
            </w:r>
            <w:r w:rsidRPr="00C6449B">
              <w:rPr>
                <w:rFonts w:cs="Arial"/>
                <w:i/>
              </w:rPr>
              <w:t>operating band</w:t>
            </w:r>
          </w:p>
        </w:tc>
        <w:tc>
          <w:tcPr>
            <w:tcW w:w="3106" w:type="dxa"/>
            <w:shd w:val="clear" w:color="auto" w:fill="auto"/>
          </w:tcPr>
          <w:p w14:paraId="714A9250" w14:textId="77777777" w:rsidR="00CF08D6" w:rsidRPr="00C6449B" w:rsidRDefault="00CF08D6" w:rsidP="00CF08D6">
            <w:pPr>
              <w:pStyle w:val="TAH"/>
              <w:rPr>
                <w:rFonts w:cs="Arial"/>
              </w:rPr>
            </w:pPr>
            <w:r w:rsidRPr="00C6449B">
              <w:rPr>
                <w:rFonts w:cs="Arial"/>
              </w:rPr>
              <w:t xml:space="preserve">Uplink (UL) and Downlink (DL) </w:t>
            </w:r>
            <w:r w:rsidRPr="00C6449B">
              <w:rPr>
                <w:rFonts w:cs="Arial"/>
                <w:i/>
              </w:rPr>
              <w:t>operating band</w:t>
            </w:r>
            <w:r w:rsidRPr="00C6449B">
              <w:rPr>
                <w:rFonts w:cs="Arial"/>
              </w:rPr>
              <w:br/>
              <w:t>BS transmit/receive</w:t>
            </w:r>
            <w:r w:rsidRPr="00C6449B">
              <w:rPr>
                <w:rFonts w:cs="Arial"/>
              </w:rPr>
              <w:br/>
              <w:t>UE transmit/receive</w:t>
            </w:r>
          </w:p>
          <w:p w14:paraId="54DBF309" w14:textId="77777777" w:rsidR="00CF08D6" w:rsidRPr="00C6449B" w:rsidRDefault="00CF08D6" w:rsidP="00CF08D6">
            <w:pPr>
              <w:pStyle w:val="TAH"/>
              <w:rPr>
                <w:rFonts w:cs="Arial"/>
                <w:vertAlign w:val="subscript"/>
              </w:rPr>
            </w:pPr>
            <w:r w:rsidRPr="00C6449B">
              <w:rPr>
                <w:rFonts w:cs="Arial"/>
              </w:rPr>
              <w:t>F</w:t>
            </w:r>
            <w:r w:rsidRPr="00C6449B">
              <w:rPr>
                <w:rFonts w:cs="Arial"/>
                <w:vertAlign w:val="subscript"/>
              </w:rPr>
              <w:t>UL,low</w:t>
            </w:r>
            <w:r w:rsidRPr="00C6449B">
              <w:rPr>
                <w:rFonts w:cs="Arial"/>
              </w:rPr>
              <w:t xml:space="preserve">   –  F</w:t>
            </w:r>
            <w:r w:rsidRPr="00C6449B">
              <w:rPr>
                <w:rFonts w:cs="Arial"/>
                <w:vertAlign w:val="subscript"/>
              </w:rPr>
              <w:t>UL,high</w:t>
            </w:r>
          </w:p>
          <w:p w14:paraId="1507705F" w14:textId="77777777" w:rsidR="00CF08D6" w:rsidRPr="00C6449B" w:rsidRDefault="00CF08D6" w:rsidP="00CF08D6">
            <w:pPr>
              <w:pStyle w:val="TAH"/>
              <w:rPr>
                <w:rFonts w:cs="Arial"/>
              </w:rPr>
            </w:pPr>
            <w:r w:rsidRPr="00C6449B">
              <w:rPr>
                <w:rFonts w:cs="Arial"/>
              </w:rPr>
              <w:t>F</w:t>
            </w:r>
            <w:r w:rsidRPr="00C6449B">
              <w:rPr>
                <w:rFonts w:cs="Arial"/>
                <w:vertAlign w:val="subscript"/>
              </w:rPr>
              <w:t>DL,low</w:t>
            </w:r>
            <w:r w:rsidRPr="00C6449B">
              <w:rPr>
                <w:rFonts w:cs="Arial"/>
              </w:rPr>
              <w:t xml:space="preserve">   –  F</w:t>
            </w:r>
            <w:r w:rsidRPr="00C6449B">
              <w:rPr>
                <w:rFonts w:cs="Arial"/>
                <w:vertAlign w:val="subscript"/>
              </w:rPr>
              <w:t>DL,high</w:t>
            </w:r>
          </w:p>
        </w:tc>
        <w:tc>
          <w:tcPr>
            <w:tcW w:w="1286" w:type="dxa"/>
            <w:shd w:val="clear" w:color="auto" w:fill="auto"/>
          </w:tcPr>
          <w:p w14:paraId="596EA6A8" w14:textId="77777777" w:rsidR="00CF08D6" w:rsidRPr="00C6449B" w:rsidRDefault="00CF08D6" w:rsidP="00CF08D6">
            <w:pPr>
              <w:pStyle w:val="TAH"/>
              <w:rPr>
                <w:rFonts w:cs="Arial"/>
              </w:rPr>
            </w:pPr>
            <w:r w:rsidRPr="00C6449B">
              <w:rPr>
                <w:rFonts w:cs="Arial"/>
              </w:rPr>
              <w:t>Duplex mode</w:t>
            </w:r>
          </w:p>
        </w:tc>
      </w:tr>
      <w:tr w:rsidR="00CF08D6" w:rsidRPr="00C6449B" w14:paraId="0CC720E7" w14:textId="77777777" w:rsidTr="00CF08D6">
        <w:trPr>
          <w:jc w:val="center"/>
        </w:trPr>
        <w:tc>
          <w:tcPr>
            <w:tcW w:w="1037" w:type="dxa"/>
            <w:shd w:val="clear" w:color="auto" w:fill="auto"/>
          </w:tcPr>
          <w:p w14:paraId="5F0BC3C9" w14:textId="77777777" w:rsidR="00CF08D6" w:rsidRPr="00C6449B" w:rsidRDefault="00CF08D6" w:rsidP="00CF08D6">
            <w:pPr>
              <w:pStyle w:val="TAC"/>
            </w:pPr>
            <w:r w:rsidRPr="00C6449B">
              <w:t>n257</w:t>
            </w:r>
          </w:p>
        </w:tc>
        <w:tc>
          <w:tcPr>
            <w:tcW w:w="3106" w:type="dxa"/>
            <w:shd w:val="clear" w:color="auto" w:fill="auto"/>
          </w:tcPr>
          <w:p w14:paraId="6162E596" w14:textId="77777777" w:rsidR="00CF08D6" w:rsidRPr="00C6449B" w:rsidRDefault="00CF08D6" w:rsidP="00CF08D6">
            <w:pPr>
              <w:pStyle w:val="TAC"/>
            </w:pPr>
            <w:r w:rsidRPr="00C6449B">
              <w:t>26500 MHz – 29500 MHz</w:t>
            </w:r>
          </w:p>
        </w:tc>
        <w:tc>
          <w:tcPr>
            <w:tcW w:w="1286" w:type="dxa"/>
            <w:shd w:val="clear" w:color="auto" w:fill="auto"/>
          </w:tcPr>
          <w:p w14:paraId="2A0E9717" w14:textId="77777777" w:rsidR="00CF08D6" w:rsidRPr="00C6449B" w:rsidRDefault="00CF08D6" w:rsidP="00CF08D6">
            <w:pPr>
              <w:pStyle w:val="TAC"/>
            </w:pPr>
            <w:r w:rsidRPr="00C6449B">
              <w:t>TDD</w:t>
            </w:r>
          </w:p>
        </w:tc>
      </w:tr>
      <w:tr w:rsidR="00CF08D6" w:rsidRPr="00C6449B" w14:paraId="3229C186" w14:textId="77777777" w:rsidTr="00CF08D6">
        <w:trPr>
          <w:jc w:val="center"/>
        </w:trPr>
        <w:tc>
          <w:tcPr>
            <w:tcW w:w="1037" w:type="dxa"/>
            <w:shd w:val="clear" w:color="auto" w:fill="auto"/>
          </w:tcPr>
          <w:p w14:paraId="4E4605B3" w14:textId="77777777" w:rsidR="00CF08D6" w:rsidRPr="00C6449B" w:rsidRDefault="00CF08D6" w:rsidP="00CF08D6">
            <w:pPr>
              <w:pStyle w:val="TAC"/>
            </w:pPr>
            <w:r w:rsidRPr="00C6449B">
              <w:t>n258</w:t>
            </w:r>
          </w:p>
        </w:tc>
        <w:tc>
          <w:tcPr>
            <w:tcW w:w="3106" w:type="dxa"/>
            <w:shd w:val="clear" w:color="auto" w:fill="auto"/>
          </w:tcPr>
          <w:p w14:paraId="6F557E50" w14:textId="77777777" w:rsidR="00CF08D6" w:rsidRPr="00C6449B" w:rsidRDefault="00CF08D6" w:rsidP="00CF08D6">
            <w:pPr>
              <w:pStyle w:val="TAC"/>
            </w:pPr>
            <w:r w:rsidRPr="00C6449B">
              <w:t>24250 MHz – 27500 MHz</w:t>
            </w:r>
          </w:p>
        </w:tc>
        <w:tc>
          <w:tcPr>
            <w:tcW w:w="1286" w:type="dxa"/>
            <w:shd w:val="clear" w:color="auto" w:fill="auto"/>
          </w:tcPr>
          <w:p w14:paraId="3DDBBE8B" w14:textId="77777777" w:rsidR="00CF08D6" w:rsidRPr="00C6449B" w:rsidRDefault="00CF08D6" w:rsidP="00CF08D6">
            <w:pPr>
              <w:pStyle w:val="TAC"/>
            </w:pPr>
            <w:r w:rsidRPr="00C6449B">
              <w:t>TDD</w:t>
            </w:r>
          </w:p>
        </w:tc>
      </w:tr>
      <w:tr w:rsidR="00CF08D6" w:rsidRPr="00C6449B" w14:paraId="304333DA" w14:textId="77777777" w:rsidTr="00CF08D6">
        <w:trPr>
          <w:jc w:val="center"/>
        </w:trPr>
        <w:tc>
          <w:tcPr>
            <w:tcW w:w="1037" w:type="dxa"/>
            <w:shd w:val="clear" w:color="auto" w:fill="auto"/>
          </w:tcPr>
          <w:p w14:paraId="06F20228" w14:textId="77777777" w:rsidR="00CF08D6" w:rsidRPr="00C6449B" w:rsidRDefault="00CF08D6" w:rsidP="00CF08D6">
            <w:pPr>
              <w:pStyle w:val="TAC"/>
            </w:pPr>
            <w:r w:rsidRPr="00C6449B">
              <w:t>n260</w:t>
            </w:r>
          </w:p>
        </w:tc>
        <w:tc>
          <w:tcPr>
            <w:tcW w:w="3106" w:type="dxa"/>
            <w:shd w:val="clear" w:color="auto" w:fill="auto"/>
          </w:tcPr>
          <w:p w14:paraId="0D496F28" w14:textId="77777777" w:rsidR="00CF08D6" w:rsidRPr="00C6449B" w:rsidRDefault="00CF08D6" w:rsidP="00CF08D6">
            <w:pPr>
              <w:pStyle w:val="TAC"/>
            </w:pPr>
            <w:r w:rsidRPr="00C6449B">
              <w:t>37000 MHz – 40000 MHz</w:t>
            </w:r>
          </w:p>
        </w:tc>
        <w:tc>
          <w:tcPr>
            <w:tcW w:w="1286" w:type="dxa"/>
            <w:shd w:val="clear" w:color="auto" w:fill="auto"/>
          </w:tcPr>
          <w:p w14:paraId="553A14F7" w14:textId="77777777" w:rsidR="00CF08D6" w:rsidRPr="00C6449B" w:rsidRDefault="00CF08D6" w:rsidP="00CF08D6">
            <w:pPr>
              <w:pStyle w:val="TAC"/>
            </w:pPr>
            <w:r w:rsidRPr="00C6449B">
              <w:t>TDD</w:t>
            </w:r>
          </w:p>
        </w:tc>
      </w:tr>
      <w:tr w:rsidR="00CF08D6" w:rsidRPr="00C6449B" w14:paraId="0631BAEF" w14:textId="77777777" w:rsidTr="00CF08D6">
        <w:trPr>
          <w:jc w:val="center"/>
        </w:trPr>
        <w:tc>
          <w:tcPr>
            <w:tcW w:w="1037" w:type="dxa"/>
            <w:shd w:val="clear" w:color="auto" w:fill="auto"/>
          </w:tcPr>
          <w:p w14:paraId="1D291028" w14:textId="77777777" w:rsidR="00CF08D6" w:rsidRPr="00C6449B" w:rsidRDefault="00CF08D6" w:rsidP="00CF08D6">
            <w:pPr>
              <w:pStyle w:val="TAC"/>
            </w:pPr>
            <w:r w:rsidRPr="00C6449B">
              <w:t>n261</w:t>
            </w:r>
          </w:p>
        </w:tc>
        <w:tc>
          <w:tcPr>
            <w:tcW w:w="3106" w:type="dxa"/>
            <w:shd w:val="clear" w:color="auto" w:fill="auto"/>
          </w:tcPr>
          <w:p w14:paraId="4B5D9FD4" w14:textId="77777777" w:rsidR="00CF08D6" w:rsidRPr="00C6449B" w:rsidRDefault="00CF08D6" w:rsidP="00CF08D6">
            <w:pPr>
              <w:pStyle w:val="TAC"/>
            </w:pPr>
            <w:r w:rsidRPr="00C6449B">
              <w:t>27500 MHz – 28350 MHz</w:t>
            </w:r>
          </w:p>
        </w:tc>
        <w:tc>
          <w:tcPr>
            <w:tcW w:w="1286" w:type="dxa"/>
            <w:shd w:val="clear" w:color="auto" w:fill="auto"/>
          </w:tcPr>
          <w:p w14:paraId="61C964ED" w14:textId="77777777" w:rsidR="00CF08D6" w:rsidRPr="00C6449B" w:rsidRDefault="00CF08D6" w:rsidP="00CF08D6">
            <w:pPr>
              <w:pStyle w:val="TAC"/>
            </w:pPr>
            <w:r w:rsidRPr="00C6449B">
              <w:t>TDD</w:t>
            </w:r>
          </w:p>
        </w:tc>
      </w:tr>
      <w:bookmarkEnd w:id="394"/>
    </w:tbl>
    <w:p w14:paraId="3CDD0657" w14:textId="77777777" w:rsidR="00CF08D6" w:rsidRPr="00C6449B" w:rsidRDefault="00CF08D6" w:rsidP="00CF08D6"/>
    <w:p w14:paraId="06491532" w14:textId="77777777" w:rsidR="00CF08D6" w:rsidRPr="00C6449B" w:rsidRDefault="00CF08D6" w:rsidP="00CF08D6">
      <w:pPr>
        <w:pStyle w:val="Heading2"/>
      </w:pPr>
      <w:bookmarkStart w:id="395" w:name="_Toc13079588"/>
      <w:bookmarkStart w:id="396" w:name="_Toc29811076"/>
      <w:bookmarkStart w:id="397" w:name="_Toc29811527"/>
      <w:bookmarkStart w:id="398" w:name="_Toc37268031"/>
      <w:bookmarkStart w:id="399" w:name="_Toc37268482"/>
      <w:bookmarkStart w:id="400" w:name="_Toc45893131"/>
      <w:bookmarkStart w:id="401" w:name="_Toc53177295"/>
      <w:bookmarkStart w:id="402" w:name="_Toc53177747"/>
      <w:bookmarkStart w:id="403" w:name="_Toc61176381"/>
      <w:bookmarkStart w:id="404" w:name="_Toc67916204"/>
      <w:bookmarkStart w:id="405" w:name="_Toc74670422"/>
      <w:bookmarkStart w:id="406" w:name="_Toc76542457"/>
      <w:bookmarkStart w:id="407" w:name="_Toc82626389"/>
      <w:bookmarkStart w:id="408" w:name="_Toc90414355"/>
      <w:bookmarkStart w:id="409" w:name="_Toc106769444"/>
      <w:bookmarkStart w:id="410" w:name="_Toc115184693"/>
      <w:r w:rsidRPr="00C6449B">
        <w:t>5.3</w:t>
      </w:r>
      <w:r w:rsidRPr="00C6449B">
        <w:tab/>
      </w:r>
      <w:r w:rsidRPr="00C6449B">
        <w:rPr>
          <w:i/>
        </w:rPr>
        <w:t>BS channel bandwidth</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p>
    <w:p w14:paraId="3CBECD9F" w14:textId="77777777" w:rsidR="00CF08D6" w:rsidRPr="00C6449B" w:rsidRDefault="00CF08D6" w:rsidP="00CF08D6">
      <w:pPr>
        <w:pStyle w:val="Heading3"/>
        <w:rPr>
          <w:rFonts w:eastAsia="SimSun"/>
        </w:rPr>
      </w:pPr>
      <w:bookmarkStart w:id="411" w:name="_Toc13079589"/>
      <w:bookmarkStart w:id="412" w:name="_Toc29811077"/>
      <w:bookmarkStart w:id="413" w:name="_Toc29811528"/>
      <w:bookmarkStart w:id="414" w:name="_Toc37268032"/>
      <w:bookmarkStart w:id="415" w:name="_Toc37268483"/>
      <w:bookmarkStart w:id="416" w:name="_Toc45893132"/>
      <w:bookmarkStart w:id="417" w:name="_Toc53177296"/>
      <w:bookmarkStart w:id="418" w:name="_Toc53177748"/>
      <w:bookmarkStart w:id="419" w:name="_Toc61176382"/>
      <w:bookmarkStart w:id="420" w:name="_Toc67916205"/>
      <w:bookmarkStart w:id="421" w:name="_Toc74670423"/>
      <w:bookmarkStart w:id="422" w:name="_Toc76542458"/>
      <w:bookmarkStart w:id="423" w:name="_Toc82626390"/>
      <w:bookmarkStart w:id="424" w:name="_Toc90414356"/>
      <w:bookmarkStart w:id="425" w:name="_Toc106769445"/>
      <w:bookmarkStart w:id="426" w:name="_Toc115184694"/>
      <w:r w:rsidRPr="00C6449B">
        <w:rPr>
          <w:rFonts w:eastAsia="SimSun"/>
        </w:rPr>
        <w:t>5.3.1</w:t>
      </w:r>
      <w:r w:rsidRPr="00C6449B">
        <w:rPr>
          <w:rFonts w:eastAsia="SimSun"/>
        </w:rPr>
        <w:tab/>
        <w:t>General</w:t>
      </w:r>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7EE317E9" w14:textId="77777777" w:rsidR="00CF08D6" w:rsidRPr="00C6449B" w:rsidRDefault="00CF08D6" w:rsidP="00CF08D6">
      <w:pPr>
        <w:rPr>
          <w:rFonts w:eastAsia="SimSun"/>
        </w:rPr>
      </w:pPr>
      <w:r w:rsidRPr="00C6449B">
        <w:rPr>
          <w:rFonts w:eastAsia="SimSun"/>
        </w:rPr>
        <w:t xml:space="preserve">The </w:t>
      </w:r>
      <w:r w:rsidRPr="00C6449B">
        <w:rPr>
          <w:rFonts w:eastAsia="SimSun"/>
          <w:i/>
          <w:kern w:val="2"/>
        </w:rPr>
        <w:t>BS channel bandwidth</w:t>
      </w:r>
      <w:r w:rsidRPr="00C6449B">
        <w:rPr>
          <w:rFonts w:eastAsia="SimSun"/>
        </w:rPr>
        <w:t xml:space="preserve"> supports a single NR RF carrier in the uplink or downlink at the Base Station. Different </w:t>
      </w:r>
      <w:r w:rsidRPr="00C6449B">
        <w:rPr>
          <w:rFonts w:eastAsia="SimSun"/>
          <w:i/>
          <w:kern w:val="2"/>
        </w:rPr>
        <w:t>UE channel bandwidths</w:t>
      </w:r>
      <w:r w:rsidRPr="00C6449B">
        <w:rPr>
          <w:rFonts w:eastAsia="SimSun"/>
        </w:rPr>
        <w:t xml:space="preserve"> may be supported within the same spectrum for transmitting to and receiving from UEs connected to the BS. The placement of the </w:t>
      </w:r>
      <w:r w:rsidRPr="00C6449B">
        <w:rPr>
          <w:rFonts w:eastAsia="SimSun"/>
          <w:i/>
          <w:kern w:val="2"/>
        </w:rPr>
        <w:t>UE channel bandwidth</w:t>
      </w:r>
      <w:r w:rsidRPr="00C6449B">
        <w:rPr>
          <w:rFonts w:eastAsia="SimSun"/>
        </w:rPr>
        <w:t xml:space="preserve"> is flexible but can only be completely within the </w:t>
      </w:r>
      <w:r w:rsidRPr="00C6449B">
        <w:rPr>
          <w:rFonts w:eastAsia="SimSun"/>
          <w:i/>
          <w:kern w:val="2"/>
        </w:rPr>
        <w:t>BS channel bandwidth</w:t>
      </w:r>
      <w:r w:rsidRPr="00C6449B">
        <w:rPr>
          <w:rFonts w:eastAsia="SimSun"/>
        </w:rPr>
        <w:t>.</w:t>
      </w:r>
      <w:r w:rsidRPr="00C6449B">
        <w:t xml:space="preserve"> The BS shall be able to transmit to and/or receive from one or more UE bandwidth parts that are smaller than or equal to the number of carrier resource blocks on the RF carrier, in any part of the carrier resource blocks.</w:t>
      </w:r>
    </w:p>
    <w:p w14:paraId="69194CF6" w14:textId="77777777" w:rsidR="00CF08D6" w:rsidRPr="00C6449B" w:rsidRDefault="00CF08D6" w:rsidP="00CF08D6">
      <w:pPr>
        <w:rPr>
          <w:rFonts w:eastAsia="SimSun"/>
          <w:lang w:val="en-US" w:eastAsia="zh-CN"/>
        </w:rPr>
      </w:pPr>
      <w:r w:rsidRPr="00C6449B">
        <w:rPr>
          <w:rFonts w:eastAsia="Yu Mincho"/>
        </w:rPr>
        <w:lastRenderedPageBreak/>
        <w:t xml:space="preserve">The relationship between the channel bandwidth, the guardband and the </w:t>
      </w:r>
      <w:r w:rsidRPr="00C6449B">
        <w:rPr>
          <w:rFonts w:eastAsia="Yu Mincho"/>
          <w:i/>
        </w:rPr>
        <w:t>transmission bandwidth configuration</w:t>
      </w:r>
      <w:r w:rsidRPr="00C6449B">
        <w:rPr>
          <w:rFonts w:eastAsia="Yu Mincho"/>
        </w:rPr>
        <w:t xml:space="preserve"> is shown in figure 5.3.1-1.</w:t>
      </w:r>
    </w:p>
    <w:p w14:paraId="0AAA7B5F" w14:textId="77777777" w:rsidR="00CF08D6" w:rsidRPr="00C6449B" w:rsidRDefault="00CF08D6" w:rsidP="00CF08D6">
      <w:pPr>
        <w:pStyle w:val="TH"/>
        <w:rPr>
          <w:rFonts w:eastAsia="Yu Mincho"/>
        </w:rPr>
      </w:pPr>
      <w:r w:rsidRPr="00C6449B">
        <w:object w:dxaOrig="6637" w:dyaOrig="3282" w14:anchorId="2798BD11">
          <v:shape id="_x0000_i1028" type="#_x0000_t75" style="width:6in;height:3in;mso-position-horizontal-relative:page;mso-position-vertical-relative:page" o:ole="">
            <v:imagedata r:id="rId21" o:title=""/>
          </v:shape>
          <o:OLEObject Type="Embed" ProgID="Equation.3" ShapeID="_x0000_i1028" DrawAspect="Content" ObjectID="_1725797628" r:id="rId22"/>
        </w:object>
      </w:r>
      <w:r w:rsidRPr="00C6449B">
        <w:rPr>
          <w:rFonts w:eastAsia="Yu Mincho"/>
        </w:rPr>
        <w:t>.</w:t>
      </w:r>
    </w:p>
    <w:p w14:paraId="494BA49B" w14:textId="77777777" w:rsidR="00CF08D6" w:rsidRPr="00C6449B" w:rsidRDefault="00CF08D6" w:rsidP="00CF08D6">
      <w:pPr>
        <w:pStyle w:val="TF"/>
      </w:pPr>
      <w:r w:rsidRPr="00C6449B">
        <w:t xml:space="preserve">Figure 5.3.1-1: Definition of channel bandwidth and </w:t>
      </w:r>
      <w:r w:rsidRPr="00C6449B">
        <w:rPr>
          <w:i/>
        </w:rPr>
        <w:t>transmission bandwidth configuration</w:t>
      </w:r>
      <w:r w:rsidRPr="00C6449B">
        <w:t xml:space="preserve"> for one NR channel</w:t>
      </w:r>
    </w:p>
    <w:p w14:paraId="75F6B7E1" w14:textId="77777777" w:rsidR="00CF08D6" w:rsidRPr="00C6449B" w:rsidRDefault="00CF08D6" w:rsidP="00CF08D6">
      <w:pPr>
        <w:pStyle w:val="Heading3"/>
        <w:rPr>
          <w:rFonts w:eastAsia="Yu Mincho"/>
        </w:rPr>
      </w:pPr>
      <w:bookmarkStart w:id="427" w:name="_Toc13079590"/>
      <w:bookmarkStart w:id="428" w:name="_Toc29811078"/>
      <w:bookmarkStart w:id="429" w:name="_Toc29811529"/>
      <w:bookmarkStart w:id="430" w:name="_Toc37268033"/>
      <w:bookmarkStart w:id="431" w:name="_Toc37268484"/>
      <w:bookmarkStart w:id="432" w:name="_Toc45893133"/>
      <w:bookmarkStart w:id="433" w:name="_Toc53177297"/>
      <w:bookmarkStart w:id="434" w:name="_Toc53177749"/>
      <w:bookmarkStart w:id="435" w:name="_Toc61176383"/>
      <w:bookmarkStart w:id="436" w:name="_Toc67916206"/>
      <w:bookmarkStart w:id="437" w:name="_Toc74670424"/>
      <w:bookmarkStart w:id="438" w:name="_Toc76542459"/>
      <w:bookmarkStart w:id="439" w:name="_Toc82626391"/>
      <w:bookmarkStart w:id="440" w:name="_Toc90414357"/>
      <w:bookmarkStart w:id="441" w:name="_Toc106769446"/>
      <w:bookmarkStart w:id="442" w:name="_Toc115184695"/>
      <w:r w:rsidRPr="00C6449B">
        <w:rPr>
          <w:rFonts w:eastAsia="Yu Mincho"/>
        </w:rPr>
        <w:t>5.3.2</w:t>
      </w:r>
      <w:r w:rsidRPr="00C6449B">
        <w:rPr>
          <w:rFonts w:eastAsia="Yu Mincho"/>
        </w:rPr>
        <w:tab/>
      </w:r>
      <w:r w:rsidRPr="00C6449B">
        <w:rPr>
          <w:rFonts w:eastAsia="Yu Mincho"/>
          <w:i/>
        </w:rPr>
        <w:t>Transmission bandwidth configuration</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p>
    <w:p w14:paraId="14F93052" w14:textId="77777777" w:rsidR="00CF08D6" w:rsidRPr="00C6449B" w:rsidRDefault="00CF08D6" w:rsidP="00CF08D6">
      <w:pPr>
        <w:rPr>
          <w:rFonts w:eastAsia="Yu Mincho"/>
        </w:rPr>
      </w:pPr>
      <w:r w:rsidRPr="00C6449B">
        <w:rPr>
          <w:rFonts w:eastAsia="Yu Mincho"/>
        </w:rPr>
        <w:t xml:space="preserve">The </w:t>
      </w:r>
      <w:r w:rsidRPr="00C6449B">
        <w:rPr>
          <w:rFonts w:eastAsia="Yu Mincho"/>
          <w:i/>
        </w:rPr>
        <w:t>transmission bandwidth configuration</w:t>
      </w:r>
      <w:r w:rsidRPr="00C6449B">
        <w:rPr>
          <w:rFonts w:eastAsia="Yu Mincho"/>
        </w:rPr>
        <w:t xml:space="preserve"> N</w:t>
      </w:r>
      <w:r w:rsidRPr="00C6449B">
        <w:rPr>
          <w:rFonts w:eastAsia="Yu Mincho"/>
          <w:vertAlign w:val="subscript"/>
        </w:rPr>
        <w:t>RB</w:t>
      </w:r>
      <w:r w:rsidRPr="00C6449B">
        <w:rPr>
          <w:rFonts w:eastAsia="Yu Mincho"/>
        </w:rPr>
        <w:t xml:space="preserve"> for each </w:t>
      </w:r>
      <w:r w:rsidRPr="00C6449B">
        <w:rPr>
          <w:rFonts w:eastAsia="Yu Mincho"/>
          <w:i/>
        </w:rPr>
        <w:t>BS channel bandwidth</w:t>
      </w:r>
      <w:r w:rsidRPr="00C6449B">
        <w:rPr>
          <w:rFonts w:eastAsia="Yu Mincho"/>
        </w:rPr>
        <w:t xml:space="preserve"> and subcarrier spacing is specified in table 5.3.2.-1 for FR1 and table 5.3.2-2 for FR2.</w:t>
      </w:r>
    </w:p>
    <w:p w14:paraId="36BF7DC0" w14:textId="77777777" w:rsidR="00CF08D6" w:rsidRPr="00C6449B" w:rsidRDefault="00CF08D6" w:rsidP="00CF08D6">
      <w:pPr>
        <w:pStyle w:val="TH"/>
        <w:rPr>
          <w:rFonts w:eastAsia="Yu Mincho"/>
          <w:lang w:eastAsia="zh-CN"/>
        </w:rPr>
      </w:pPr>
      <w:bookmarkStart w:id="443" w:name="_Hlk497144372"/>
      <w:r w:rsidRPr="00C6449B">
        <w:rPr>
          <w:rFonts w:eastAsia="Yu Mincho"/>
        </w:rPr>
        <w:t xml:space="preserve">Table 5.3.2-1: </w:t>
      </w:r>
      <w:bookmarkEnd w:id="443"/>
      <w:r w:rsidRPr="00C6449B">
        <w:rPr>
          <w:rFonts w:eastAsia="Yu Mincho"/>
          <w:i/>
        </w:rPr>
        <w:t>Transmission bandwidth configuration</w:t>
      </w:r>
      <w:r w:rsidRPr="00C6449B">
        <w:rPr>
          <w:rFonts w:eastAsia="Yu Mincho"/>
        </w:rPr>
        <w:t xml:space="preserve"> N</w:t>
      </w:r>
      <w:r w:rsidRPr="00C6449B">
        <w:rPr>
          <w:rFonts w:eastAsia="Yu Mincho"/>
          <w:vertAlign w:val="subscript"/>
        </w:rPr>
        <w:t>RB</w:t>
      </w:r>
      <w:r w:rsidRPr="00C6449B">
        <w:rPr>
          <w:rFonts w:eastAsia="Yu Mincho"/>
        </w:rPr>
        <w:t xml:space="preserve"> for FR1</w:t>
      </w:r>
    </w:p>
    <w:tbl>
      <w:tblPr>
        <w:tblpPr w:leftFromText="142" w:rightFromText="142" w:vertAnchor="text" w:tblpX="-10" w:tblpY="1"/>
        <w:tblOverlap w:val="never"/>
        <w:tblW w:w="499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563"/>
        <w:gridCol w:w="688"/>
        <w:gridCol w:w="688"/>
        <w:gridCol w:w="688"/>
        <w:gridCol w:w="686"/>
        <w:gridCol w:w="687"/>
        <w:gridCol w:w="685"/>
        <w:gridCol w:w="685"/>
        <w:gridCol w:w="687"/>
        <w:gridCol w:w="749"/>
        <w:gridCol w:w="685"/>
        <w:gridCol w:w="687"/>
        <w:gridCol w:w="685"/>
        <w:gridCol w:w="764"/>
      </w:tblGrid>
      <w:tr w:rsidR="00CF08D6" w:rsidRPr="00C6449B" w14:paraId="2F42F488" w14:textId="77777777" w:rsidTr="00CF08D6">
        <w:tc>
          <w:tcPr>
            <w:tcW w:w="292" w:type="pct"/>
            <w:vMerge w:val="restart"/>
            <w:shd w:val="clear" w:color="auto" w:fill="auto"/>
            <w:tcMar>
              <w:top w:w="15" w:type="dxa"/>
              <w:left w:w="81" w:type="dxa"/>
              <w:bottom w:w="0" w:type="dxa"/>
              <w:right w:w="81" w:type="dxa"/>
            </w:tcMar>
            <w:hideMark/>
          </w:tcPr>
          <w:p w14:paraId="6B47FEEC" w14:textId="77777777" w:rsidR="00CF08D6" w:rsidRPr="00C6449B" w:rsidRDefault="00CF08D6" w:rsidP="00CF08D6">
            <w:pPr>
              <w:pStyle w:val="TAH"/>
              <w:rPr>
                <w:rFonts w:eastAsia="Yu Mincho"/>
                <w:sz w:val="16"/>
                <w:szCs w:val="16"/>
              </w:rPr>
            </w:pPr>
            <w:r w:rsidRPr="00C6449B">
              <w:rPr>
                <w:rFonts w:eastAsia="Yu Mincho"/>
                <w:sz w:val="16"/>
                <w:szCs w:val="16"/>
              </w:rPr>
              <w:t>SCS (kHz)</w:t>
            </w:r>
          </w:p>
        </w:tc>
        <w:tc>
          <w:tcPr>
            <w:tcW w:w="357" w:type="pct"/>
            <w:shd w:val="clear" w:color="auto" w:fill="auto"/>
            <w:tcMar>
              <w:top w:w="15" w:type="dxa"/>
              <w:left w:w="81" w:type="dxa"/>
              <w:bottom w:w="0" w:type="dxa"/>
              <w:right w:w="81" w:type="dxa"/>
            </w:tcMar>
            <w:hideMark/>
          </w:tcPr>
          <w:p w14:paraId="440B8B36" w14:textId="77777777" w:rsidR="00CF08D6" w:rsidRPr="00C6449B" w:rsidRDefault="00CF08D6" w:rsidP="00CF08D6">
            <w:pPr>
              <w:pStyle w:val="TAH"/>
              <w:rPr>
                <w:rFonts w:eastAsia="Yu Mincho"/>
                <w:sz w:val="16"/>
                <w:szCs w:val="16"/>
              </w:rPr>
            </w:pPr>
            <w:r w:rsidRPr="00C6449B">
              <w:rPr>
                <w:rFonts w:eastAsia="Yu Mincho"/>
                <w:sz w:val="16"/>
                <w:szCs w:val="16"/>
              </w:rPr>
              <w:t>5</w:t>
            </w:r>
          </w:p>
          <w:p w14:paraId="09E86A9E"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7" w:type="pct"/>
            <w:shd w:val="clear" w:color="auto" w:fill="auto"/>
            <w:tcMar>
              <w:top w:w="15" w:type="dxa"/>
              <w:left w:w="81" w:type="dxa"/>
              <w:bottom w:w="0" w:type="dxa"/>
              <w:right w:w="81" w:type="dxa"/>
            </w:tcMar>
            <w:hideMark/>
          </w:tcPr>
          <w:p w14:paraId="344ED444" w14:textId="77777777" w:rsidR="00CF08D6" w:rsidRPr="00C6449B" w:rsidRDefault="00CF08D6" w:rsidP="00CF08D6">
            <w:pPr>
              <w:pStyle w:val="TAH"/>
              <w:rPr>
                <w:rFonts w:eastAsia="Yu Mincho"/>
                <w:sz w:val="16"/>
                <w:szCs w:val="16"/>
              </w:rPr>
            </w:pPr>
            <w:r w:rsidRPr="00C6449B">
              <w:rPr>
                <w:rFonts w:eastAsia="Yu Mincho"/>
                <w:sz w:val="16"/>
                <w:szCs w:val="16"/>
              </w:rPr>
              <w:t>10</w:t>
            </w:r>
          </w:p>
          <w:p w14:paraId="4F31F644"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7" w:type="pct"/>
            <w:shd w:val="clear" w:color="auto" w:fill="auto"/>
            <w:tcMar>
              <w:top w:w="15" w:type="dxa"/>
              <w:left w:w="81" w:type="dxa"/>
              <w:bottom w:w="0" w:type="dxa"/>
              <w:right w:w="81" w:type="dxa"/>
            </w:tcMar>
            <w:hideMark/>
          </w:tcPr>
          <w:p w14:paraId="4AC16612" w14:textId="77777777" w:rsidR="00CF08D6" w:rsidRPr="00C6449B" w:rsidRDefault="00CF08D6" w:rsidP="00CF08D6">
            <w:pPr>
              <w:pStyle w:val="TAH"/>
              <w:rPr>
                <w:rFonts w:eastAsia="Yu Mincho"/>
                <w:sz w:val="16"/>
                <w:szCs w:val="16"/>
              </w:rPr>
            </w:pPr>
            <w:r w:rsidRPr="00C6449B">
              <w:rPr>
                <w:rFonts w:eastAsia="Yu Mincho"/>
                <w:sz w:val="16"/>
                <w:szCs w:val="16"/>
              </w:rPr>
              <w:t>15</w:t>
            </w:r>
          </w:p>
          <w:p w14:paraId="7875926F"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6" w:type="pct"/>
            <w:shd w:val="clear" w:color="auto" w:fill="auto"/>
            <w:tcMar>
              <w:top w:w="15" w:type="dxa"/>
              <w:left w:w="81" w:type="dxa"/>
              <w:bottom w:w="0" w:type="dxa"/>
              <w:right w:w="81" w:type="dxa"/>
            </w:tcMar>
            <w:hideMark/>
          </w:tcPr>
          <w:p w14:paraId="517F9A9E" w14:textId="77777777" w:rsidR="00CF08D6" w:rsidRPr="00C6449B" w:rsidRDefault="00CF08D6" w:rsidP="00CF08D6">
            <w:pPr>
              <w:pStyle w:val="TAH"/>
              <w:rPr>
                <w:rFonts w:eastAsia="Yu Mincho"/>
                <w:sz w:val="16"/>
                <w:szCs w:val="16"/>
              </w:rPr>
            </w:pPr>
            <w:r w:rsidRPr="00C6449B">
              <w:rPr>
                <w:rFonts w:eastAsia="Yu Mincho"/>
                <w:sz w:val="16"/>
                <w:szCs w:val="16"/>
              </w:rPr>
              <w:t>20 MHz</w:t>
            </w:r>
          </w:p>
        </w:tc>
        <w:tc>
          <w:tcPr>
            <w:tcW w:w="357" w:type="pct"/>
            <w:shd w:val="clear" w:color="auto" w:fill="auto"/>
            <w:tcMar>
              <w:top w:w="15" w:type="dxa"/>
              <w:left w:w="81" w:type="dxa"/>
              <w:bottom w:w="0" w:type="dxa"/>
              <w:right w:w="81" w:type="dxa"/>
            </w:tcMar>
            <w:hideMark/>
          </w:tcPr>
          <w:p w14:paraId="275B87A0" w14:textId="77777777" w:rsidR="00CF08D6" w:rsidRPr="00C6449B" w:rsidRDefault="00CF08D6" w:rsidP="00CF08D6">
            <w:pPr>
              <w:pStyle w:val="TAH"/>
              <w:rPr>
                <w:rFonts w:eastAsia="Yu Mincho"/>
                <w:sz w:val="16"/>
                <w:szCs w:val="16"/>
              </w:rPr>
            </w:pPr>
            <w:r w:rsidRPr="00C6449B">
              <w:rPr>
                <w:rFonts w:eastAsia="Yu Mincho"/>
                <w:sz w:val="16"/>
                <w:szCs w:val="16"/>
              </w:rPr>
              <w:t>25 MHz</w:t>
            </w:r>
          </w:p>
        </w:tc>
        <w:tc>
          <w:tcPr>
            <w:tcW w:w="356" w:type="pct"/>
          </w:tcPr>
          <w:p w14:paraId="7D6ED1FF" w14:textId="77777777" w:rsidR="00CF08D6" w:rsidRPr="00C6449B" w:rsidRDefault="00CF08D6" w:rsidP="00CF08D6">
            <w:pPr>
              <w:pStyle w:val="TAH"/>
              <w:rPr>
                <w:rFonts w:eastAsia="Yu Mincho"/>
                <w:bCs/>
                <w:sz w:val="16"/>
              </w:rPr>
            </w:pPr>
            <w:r w:rsidRPr="00C6449B">
              <w:rPr>
                <w:rFonts w:eastAsia="Yu Mincho"/>
                <w:bCs/>
                <w:sz w:val="16"/>
              </w:rPr>
              <w:t>30</w:t>
            </w:r>
          </w:p>
          <w:p w14:paraId="1F7B31C7" w14:textId="77777777" w:rsidR="00CF08D6" w:rsidRPr="00C6449B" w:rsidRDefault="00CF08D6" w:rsidP="00CF08D6">
            <w:pPr>
              <w:pStyle w:val="TAH"/>
              <w:rPr>
                <w:rFonts w:eastAsia="Yu Mincho"/>
                <w:sz w:val="16"/>
                <w:szCs w:val="16"/>
              </w:rPr>
            </w:pPr>
            <w:r w:rsidRPr="00C6449B">
              <w:rPr>
                <w:rFonts w:eastAsia="Yu Mincho"/>
                <w:bCs/>
                <w:sz w:val="16"/>
              </w:rPr>
              <w:t>MHz</w:t>
            </w:r>
          </w:p>
        </w:tc>
        <w:tc>
          <w:tcPr>
            <w:tcW w:w="356" w:type="pct"/>
            <w:shd w:val="clear" w:color="auto" w:fill="auto"/>
            <w:tcMar>
              <w:top w:w="15" w:type="dxa"/>
              <w:left w:w="81" w:type="dxa"/>
              <w:bottom w:w="0" w:type="dxa"/>
              <w:right w:w="81" w:type="dxa"/>
            </w:tcMar>
            <w:hideMark/>
          </w:tcPr>
          <w:p w14:paraId="543168CC" w14:textId="77777777" w:rsidR="00CF08D6" w:rsidRPr="00C6449B" w:rsidRDefault="00CF08D6" w:rsidP="00CF08D6">
            <w:pPr>
              <w:pStyle w:val="TAH"/>
              <w:rPr>
                <w:rFonts w:eastAsia="Yu Mincho"/>
                <w:sz w:val="16"/>
                <w:szCs w:val="16"/>
              </w:rPr>
            </w:pPr>
            <w:r w:rsidRPr="00C6449B">
              <w:rPr>
                <w:rFonts w:eastAsia="Yu Mincho"/>
                <w:sz w:val="16"/>
                <w:szCs w:val="16"/>
              </w:rPr>
              <w:t>40 MHz</w:t>
            </w:r>
          </w:p>
        </w:tc>
        <w:tc>
          <w:tcPr>
            <w:tcW w:w="357" w:type="pct"/>
            <w:shd w:val="clear" w:color="auto" w:fill="auto"/>
            <w:tcMar>
              <w:top w:w="15" w:type="dxa"/>
              <w:left w:w="81" w:type="dxa"/>
              <w:bottom w:w="0" w:type="dxa"/>
              <w:right w:w="81" w:type="dxa"/>
            </w:tcMar>
            <w:hideMark/>
          </w:tcPr>
          <w:p w14:paraId="068E3B38" w14:textId="77777777" w:rsidR="00CF08D6" w:rsidRPr="00C6449B" w:rsidRDefault="00CF08D6" w:rsidP="00CF08D6">
            <w:pPr>
              <w:pStyle w:val="TAH"/>
              <w:rPr>
                <w:rFonts w:eastAsia="Yu Mincho"/>
                <w:sz w:val="16"/>
                <w:szCs w:val="16"/>
              </w:rPr>
            </w:pPr>
            <w:r w:rsidRPr="00C6449B">
              <w:rPr>
                <w:rFonts w:eastAsia="Yu Mincho"/>
                <w:sz w:val="16"/>
                <w:szCs w:val="16"/>
              </w:rPr>
              <w:t>50 MHz</w:t>
            </w:r>
          </w:p>
        </w:tc>
        <w:tc>
          <w:tcPr>
            <w:tcW w:w="389" w:type="pct"/>
            <w:shd w:val="clear" w:color="auto" w:fill="auto"/>
            <w:tcMar>
              <w:top w:w="15" w:type="dxa"/>
              <w:left w:w="81" w:type="dxa"/>
              <w:bottom w:w="0" w:type="dxa"/>
              <w:right w:w="81" w:type="dxa"/>
            </w:tcMar>
            <w:hideMark/>
          </w:tcPr>
          <w:p w14:paraId="19829668" w14:textId="77777777" w:rsidR="00CF08D6" w:rsidRPr="00C6449B" w:rsidRDefault="00CF08D6" w:rsidP="00CF08D6">
            <w:pPr>
              <w:pStyle w:val="TAH"/>
              <w:rPr>
                <w:rFonts w:eastAsia="Yu Mincho"/>
                <w:sz w:val="16"/>
                <w:szCs w:val="16"/>
              </w:rPr>
            </w:pPr>
            <w:r w:rsidRPr="00C6449B">
              <w:rPr>
                <w:rFonts w:eastAsia="Yu Mincho"/>
                <w:sz w:val="16"/>
                <w:szCs w:val="16"/>
              </w:rPr>
              <w:t>60 MHz</w:t>
            </w:r>
          </w:p>
        </w:tc>
        <w:tc>
          <w:tcPr>
            <w:tcW w:w="356" w:type="pct"/>
          </w:tcPr>
          <w:p w14:paraId="41D0DD10" w14:textId="77777777" w:rsidR="00CF08D6" w:rsidRPr="00C6449B" w:rsidRDefault="00CF08D6" w:rsidP="00CF08D6">
            <w:pPr>
              <w:pStyle w:val="TAH"/>
              <w:rPr>
                <w:rFonts w:eastAsia="Yu Mincho"/>
                <w:sz w:val="16"/>
                <w:szCs w:val="16"/>
              </w:rPr>
            </w:pPr>
            <w:r w:rsidRPr="00C6449B">
              <w:rPr>
                <w:rFonts w:eastAsia="Yu Mincho"/>
                <w:sz w:val="16"/>
                <w:szCs w:val="16"/>
              </w:rPr>
              <w:t>70</w:t>
            </w:r>
          </w:p>
          <w:p w14:paraId="04BD7B05"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7" w:type="pct"/>
            <w:shd w:val="clear" w:color="auto" w:fill="auto"/>
            <w:tcMar>
              <w:top w:w="15" w:type="dxa"/>
              <w:left w:w="81" w:type="dxa"/>
              <w:bottom w:w="0" w:type="dxa"/>
              <w:right w:w="81" w:type="dxa"/>
            </w:tcMar>
            <w:hideMark/>
          </w:tcPr>
          <w:p w14:paraId="742517E0" w14:textId="77777777" w:rsidR="00CF08D6" w:rsidRPr="00C6449B" w:rsidRDefault="00CF08D6" w:rsidP="00CF08D6">
            <w:pPr>
              <w:pStyle w:val="TAH"/>
              <w:rPr>
                <w:rFonts w:eastAsia="Yu Mincho"/>
                <w:sz w:val="16"/>
                <w:szCs w:val="16"/>
              </w:rPr>
            </w:pPr>
            <w:r w:rsidRPr="00C6449B">
              <w:rPr>
                <w:rFonts w:eastAsia="Yu Mincho"/>
                <w:sz w:val="16"/>
                <w:szCs w:val="16"/>
              </w:rPr>
              <w:t>80 MHz</w:t>
            </w:r>
          </w:p>
        </w:tc>
        <w:tc>
          <w:tcPr>
            <w:tcW w:w="356" w:type="pct"/>
          </w:tcPr>
          <w:p w14:paraId="4E11DAE5" w14:textId="77777777" w:rsidR="00CF08D6" w:rsidRPr="00C6449B" w:rsidRDefault="00CF08D6" w:rsidP="00CF08D6">
            <w:pPr>
              <w:pStyle w:val="TAH"/>
              <w:rPr>
                <w:rFonts w:eastAsia="Yu Mincho"/>
                <w:sz w:val="16"/>
                <w:szCs w:val="16"/>
              </w:rPr>
            </w:pPr>
            <w:r w:rsidRPr="00C6449B">
              <w:rPr>
                <w:rFonts w:eastAsia="Yu Mincho"/>
                <w:sz w:val="16"/>
                <w:szCs w:val="16"/>
              </w:rPr>
              <w:t>90</w:t>
            </w:r>
          </w:p>
          <w:p w14:paraId="1E075A09"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401" w:type="pct"/>
            <w:shd w:val="clear" w:color="auto" w:fill="auto"/>
            <w:tcMar>
              <w:top w:w="15" w:type="dxa"/>
              <w:left w:w="81" w:type="dxa"/>
              <w:bottom w:w="0" w:type="dxa"/>
              <w:right w:w="81" w:type="dxa"/>
            </w:tcMar>
            <w:hideMark/>
          </w:tcPr>
          <w:p w14:paraId="1B15D2C1" w14:textId="77777777" w:rsidR="00CF08D6" w:rsidRPr="00C6449B" w:rsidRDefault="00CF08D6" w:rsidP="00CF08D6">
            <w:pPr>
              <w:pStyle w:val="TAH"/>
              <w:rPr>
                <w:rFonts w:eastAsia="Yu Mincho"/>
                <w:sz w:val="16"/>
                <w:szCs w:val="16"/>
              </w:rPr>
            </w:pPr>
            <w:r w:rsidRPr="00C6449B">
              <w:rPr>
                <w:rFonts w:eastAsia="Yu Mincho"/>
                <w:sz w:val="16"/>
                <w:szCs w:val="16"/>
              </w:rPr>
              <w:t>100 MHz</w:t>
            </w:r>
          </w:p>
        </w:tc>
      </w:tr>
      <w:tr w:rsidR="00CF08D6" w:rsidRPr="00C6449B" w14:paraId="3713A2B6" w14:textId="77777777" w:rsidTr="00CF08D6">
        <w:tc>
          <w:tcPr>
            <w:tcW w:w="292" w:type="pct"/>
            <w:vMerge/>
            <w:vAlign w:val="center"/>
            <w:hideMark/>
          </w:tcPr>
          <w:p w14:paraId="36ABC4A6" w14:textId="77777777" w:rsidR="00CF08D6" w:rsidRPr="00C6449B" w:rsidRDefault="00CF08D6" w:rsidP="00CF08D6">
            <w:pPr>
              <w:pStyle w:val="TAH"/>
              <w:rPr>
                <w:rFonts w:eastAsia="Yu Mincho"/>
              </w:rPr>
            </w:pPr>
          </w:p>
        </w:tc>
        <w:tc>
          <w:tcPr>
            <w:tcW w:w="357" w:type="pct"/>
            <w:shd w:val="clear" w:color="auto" w:fill="auto"/>
            <w:tcMar>
              <w:top w:w="15" w:type="dxa"/>
              <w:left w:w="81" w:type="dxa"/>
              <w:bottom w:w="0" w:type="dxa"/>
              <w:right w:w="81" w:type="dxa"/>
            </w:tcMar>
            <w:hideMark/>
          </w:tcPr>
          <w:p w14:paraId="76A3D377"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7" w:type="pct"/>
            <w:shd w:val="clear" w:color="auto" w:fill="auto"/>
            <w:tcMar>
              <w:top w:w="15" w:type="dxa"/>
              <w:left w:w="81" w:type="dxa"/>
              <w:bottom w:w="0" w:type="dxa"/>
              <w:right w:w="81" w:type="dxa"/>
            </w:tcMar>
            <w:hideMark/>
          </w:tcPr>
          <w:p w14:paraId="05F48128"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7" w:type="pct"/>
            <w:shd w:val="clear" w:color="auto" w:fill="auto"/>
            <w:tcMar>
              <w:top w:w="15" w:type="dxa"/>
              <w:left w:w="81" w:type="dxa"/>
              <w:bottom w:w="0" w:type="dxa"/>
              <w:right w:w="81" w:type="dxa"/>
            </w:tcMar>
            <w:hideMark/>
          </w:tcPr>
          <w:p w14:paraId="100B9800"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6" w:type="pct"/>
            <w:shd w:val="clear" w:color="auto" w:fill="auto"/>
            <w:tcMar>
              <w:top w:w="15" w:type="dxa"/>
              <w:left w:w="81" w:type="dxa"/>
              <w:bottom w:w="0" w:type="dxa"/>
              <w:right w:w="81" w:type="dxa"/>
            </w:tcMar>
            <w:hideMark/>
          </w:tcPr>
          <w:p w14:paraId="27D301E2"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7" w:type="pct"/>
            <w:shd w:val="clear" w:color="auto" w:fill="auto"/>
            <w:tcMar>
              <w:top w:w="15" w:type="dxa"/>
              <w:left w:w="81" w:type="dxa"/>
              <w:bottom w:w="0" w:type="dxa"/>
              <w:right w:w="81" w:type="dxa"/>
            </w:tcMar>
            <w:hideMark/>
          </w:tcPr>
          <w:p w14:paraId="64FBF252"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6" w:type="pct"/>
          </w:tcPr>
          <w:p w14:paraId="308C2EF9"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6" w:type="pct"/>
            <w:shd w:val="clear" w:color="auto" w:fill="auto"/>
            <w:tcMar>
              <w:top w:w="15" w:type="dxa"/>
              <w:left w:w="81" w:type="dxa"/>
              <w:bottom w:w="0" w:type="dxa"/>
              <w:right w:w="81" w:type="dxa"/>
            </w:tcMar>
            <w:hideMark/>
          </w:tcPr>
          <w:p w14:paraId="0CF2D19D"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7" w:type="pct"/>
            <w:shd w:val="clear" w:color="auto" w:fill="auto"/>
            <w:tcMar>
              <w:top w:w="15" w:type="dxa"/>
              <w:left w:w="81" w:type="dxa"/>
              <w:bottom w:w="0" w:type="dxa"/>
              <w:right w:w="81" w:type="dxa"/>
            </w:tcMar>
            <w:hideMark/>
          </w:tcPr>
          <w:p w14:paraId="5A602EA1"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89" w:type="pct"/>
            <w:shd w:val="clear" w:color="auto" w:fill="auto"/>
            <w:tcMar>
              <w:top w:w="15" w:type="dxa"/>
              <w:left w:w="81" w:type="dxa"/>
              <w:bottom w:w="0" w:type="dxa"/>
              <w:right w:w="81" w:type="dxa"/>
            </w:tcMar>
            <w:hideMark/>
          </w:tcPr>
          <w:p w14:paraId="36E9B1FA"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6" w:type="pct"/>
          </w:tcPr>
          <w:p w14:paraId="3E5D9558"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7" w:type="pct"/>
            <w:shd w:val="clear" w:color="auto" w:fill="auto"/>
            <w:tcMar>
              <w:top w:w="15" w:type="dxa"/>
              <w:left w:w="81" w:type="dxa"/>
              <w:bottom w:w="0" w:type="dxa"/>
              <w:right w:w="81" w:type="dxa"/>
            </w:tcMar>
            <w:hideMark/>
          </w:tcPr>
          <w:p w14:paraId="27371C6C"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356" w:type="pct"/>
          </w:tcPr>
          <w:p w14:paraId="084A31B5"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401" w:type="pct"/>
            <w:shd w:val="clear" w:color="auto" w:fill="auto"/>
            <w:tcMar>
              <w:top w:w="15" w:type="dxa"/>
              <w:left w:w="81" w:type="dxa"/>
              <w:bottom w:w="0" w:type="dxa"/>
              <w:right w:w="81" w:type="dxa"/>
            </w:tcMar>
            <w:hideMark/>
          </w:tcPr>
          <w:p w14:paraId="21619165"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r>
      <w:tr w:rsidR="00CF08D6" w:rsidRPr="00C6449B" w14:paraId="6DCA5A48" w14:textId="77777777" w:rsidTr="00CF08D6">
        <w:tc>
          <w:tcPr>
            <w:tcW w:w="292" w:type="pct"/>
            <w:shd w:val="clear" w:color="auto" w:fill="auto"/>
            <w:tcMar>
              <w:top w:w="15" w:type="dxa"/>
              <w:left w:w="81" w:type="dxa"/>
              <w:bottom w:w="0" w:type="dxa"/>
              <w:right w:w="81" w:type="dxa"/>
            </w:tcMar>
            <w:hideMark/>
          </w:tcPr>
          <w:p w14:paraId="075603DA" w14:textId="77777777" w:rsidR="00CF08D6" w:rsidRPr="00C6449B" w:rsidRDefault="00CF08D6" w:rsidP="00CF08D6">
            <w:pPr>
              <w:pStyle w:val="TAC"/>
              <w:rPr>
                <w:rFonts w:eastAsia="Yu Mincho"/>
              </w:rPr>
            </w:pPr>
            <w:r w:rsidRPr="00C6449B">
              <w:rPr>
                <w:rFonts w:eastAsia="Yu Mincho"/>
              </w:rPr>
              <w:t>15</w:t>
            </w:r>
          </w:p>
        </w:tc>
        <w:tc>
          <w:tcPr>
            <w:tcW w:w="357" w:type="pct"/>
            <w:shd w:val="clear" w:color="auto" w:fill="auto"/>
            <w:tcMar>
              <w:top w:w="15" w:type="dxa"/>
              <w:left w:w="81" w:type="dxa"/>
              <w:bottom w:w="0" w:type="dxa"/>
              <w:right w:w="81" w:type="dxa"/>
            </w:tcMar>
            <w:hideMark/>
          </w:tcPr>
          <w:p w14:paraId="09DE6C9C" w14:textId="77777777" w:rsidR="00CF08D6" w:rsidRPr="00C6449B" w:rsidRDefault="00CF08D6" w:rsidP="00CF08D6">
            <w:pPr>
              <w:pStyle w:val="TAC"/>
              <w:rPr>
                <w:rFonts w:eastAsia="Yu Mincho"/>
              </w:rPr>
            </w:pPr>
            <w:r w:rsidRPr="00C6449B">
              <w:rPr>
                <w:rFonts w:eastAsia="Yu Mincho"/>
              </w:rPr>
              <w:t>25</w:t>
            </w:r>
          </w:p>
        </w:tc>
        <w:tc>
          <w:tcPr>
            <w:tcW w:w="357" w:type="pct"/>
            <w:shd w:val="clear" w:color="auto" w:fill="auto"/>
            <w:tcMar>
              <w:top w:w="15" w:type="dxa"/>
              <w:left w:w="81" w:type="dxa"/>
              <w:bottom w:w="0" w:type="dxa"/>
              <w:right w:w="81" w:type="dxa"/>
            </w:tcMar>
            <w:hideMark/>
          </w:tcPr>
          <w:p w14:paraId="34F948CE" w14:textId="77777777" w:rsidR="00CF08D6" w:rsidRPr="00C6449B" w:rsidRDefault="00CF08D6" w:rsidP="00CF08D6">
            <w:pPr>
              <w:pStyle w:val="TAC"/>
              <w:rPr>
                <w:rFonts w:eastAsia="Yu Mincho"/>
              </w:rPr>
            </w:pPr>
            <w:r w:rsidRPr="00C6449B">
              <w:rPr>
                <w:rFonts w:eastAsia="Yu Mincho"/>
              </w:rPr>
              <w:t>52</w:t>
            </w:r>
          </w:p>
        </w:tc>
        <w:tc>
          <w:tcPr>
            <w:tcW w:w="357" w:type="pct"/>
            <w:shd w:val="clear" w:color="auto" w:fill="auto"/>
            <w:tcMar>
              <w:top w:w="15" w:type="dxa"/>
              <w:left w:w="81" w:type="dxa"/>
              <w:bottom w:w="0" w:type="dxa"/>
              <w:right w:w="81" w:type="dxa"/>
            </w:tcMar>
            <w:hideMark/>
          </w:tcPr>
          <w:p w14:paraId="5A6AE026" w14:textId="77777777" w:rsidR="00CF08D6" w:rsidRPr="00C6449B" w:rsidRDefault="00CF08D6" w:rsidP="00CF08D6">
            <w:pPr>
              <w:pStyle w:val="TAC"/>
              <w:rPr>
                <w:rFonts w:eastAsia="Yu Mincho"/>
              </w:rPr>
            </w:pPr>
            <w:r w:rsidRPr="00C6449B">
              <w:rPr>
                <w:rFonts w:eastAsia="Yu Mincho"/>
              </w:rPr>
              <w:t>79</w:t>
            </w:r>
          </w:p>
        </w:tc>
        <w:tc>
          <w:tcPr>
            <w:tcW w:w="356" w:type="pct"/>
            <w:shd w:val="clear" w:color="auto" w:fill="auto"/>
            <w:tcMar>
              <w:top w:w="15" w:type="dxa"/>
              <w:left w:w="81" w:type="dxa"/>
              <w:bottom w:w="0" w:type="dxa"/>
              <w:right w:w="81" w:type="dxa"/>
            </w:tcMar>
            <w:hideMark/>
          </w:tcPr>
          <w:p w14:paraId="5125FF6D" w14:textId="77777777" w:rsidR="00CF08D6" w:rsidRPr="00C6449B" w:rsidRDefault="00CF08D6" w:rsidP="00CF08D6">
            <w:pPr>
              <w:pStyle w:val="TAC"/>
              <w:rPr>
                <w:rFonts w:eastAsia="Yu Mincho"/>
              </w:rPr>
            </w:pPr>
            <w:r w:rsidRPr="00C6449B">
              <w:rPr>
                <w:rFonts w:eastAsia="Yu Mincho"/>
              </w:rPr>
              <w:t>106</w:t>
            </w:r>
          </w:p>
        </w:tc>
        <w:tc>
          <w:tcPr>
            <w:tcW w:w="357" w:type="pct"/>
            <w:shd w:val="clear" w:color="auto" w:fill="auto"/>
            <w:tcMar>
              <w:top w:w="15" w:type="dxa"/>
              <w:left w:w="81" w:type="dxa"/>
              <w:bottom w:w="0" w:type="dxa"/>
              <w:right w:w="81" w:type="dxa"/>
            </w:tcMar>
            <w:hideMark/>
          </w:tcPr>
          <w:p w14:paraId="39C4C879" w14:textId="77777777" w:rsidR="00CF08D6" w:rsidRPr="00C6449B" w:rsidRDefault="00CF08D6" w:rsidP="00CF08D6">
            <w:pPr>
              <w:pStyle w:val="TAC"/>
              <w:rPr>
                <w:rFonts w:eastAsia="Yu Mincho"/>
              </w:rPr>
            </w:pPr>
            <w:r w:rsidRPr="00C6449B">
              <w:rPr>
                <w:rFonts w:eastAsia="Yu Mincho"/>
              </w:rPr>
              <w:t>133</w:t>
            </w:r>
          </w:p>
        </w:tc>
        <w:tc>
          <w:tcPr>
            <w:tcW w:w="356" w:type="pct"/>
          </w:tcPr>
          <w:p w14:paraId="4D4B958F" w14:textId="77777777" w:rsidR="00CF08D6" w:rsidRPr="00C6449B" w:rsidRDefault="00CF08D6" w:rsidP="00CF08D6">
            <w:pPr>
              <w:pStyle w:val="TAC"/>
              <w:rPr>
                <w:rFonts w:eastAsia="Yu Mincho"/>
              </w:rPr>
            </w:pPr>
            <w:r w:rsidRPr="00C6449B">
              <w:t>160</w:t>
            </w:r>
          </w:p>
        </w:tc>
        <w:tc>
          <w:tcPr>
            <w:tcW w:w="356" w:type="pct"/>
            <w:shd w:val="clear" w:color="auto" w:fill="auto"/>
            <w:tcMar>
              <w:top w:w="15" w:type="dxa"/>
              <w:left w:w="81" w:type="dxa"/>
              <w:bottom w:w="0" w:type="dxa"/>
              <w:right w:w="81" w:type="dxa"/>
            </w:tcMar>
            <w:hideMark/>
          </w:tcPr>
          <w:p w14:paraId="67B5735A" w14:textId="77777777" w:rsidR="00CF08D6" w:rsidRPr="00C6449B" w:rsidRDefault="00CF08D6" w:rsidP="00CF08D6">
            <w:pPr>
              <w:pStyle w:val="TAC"/>
              <w:rPr>
                <w:rFonts w:eastAsia="Yu Mincho"/>
              </w:rPr>
            </w:pPr>
            <w:r w:rsidRPr="00C6449B">
              <w:rPr>
                <w:rFonts w:eastAsia="Yu Mincho"/>
              </w:rPr>
              <w:t>216</w:t>
            </w:r>
          </w:p>
        </w:tc>
        <w:tc>
          <w:tcPr>
            <w:tcW w:w="357" w:type="pct"/>
            <w:shd w:val="clear" w:color="auto" w:fill="auto"/>
            <w:tcMar>
              <w:top w:w="15" w:type="dxa"/>
              <w:left w:w="81" w:type="dxa"/>
              <w:bottom w:w="0" w:type="dxa"/>
              <w:right w:w="81" w:type="dxa"/>
            </w:tcMar>
            <w:hideMark/>
          </w:tcPr>
          <w:p w14:paraId="37172CD2" w14:textId="77777777" w:rsidR="00CF08D6" w:rsidRPr="00C6449B" w:rsidRDefault="00CF08D6" w:rsidP="00CF08D6">
            <w:pPr>
              <w:pStyle w:val="TAC"/>
              <w:rPr>
                <w:rFonts w:eastAsia="Yu Mincho"/>
              </w:rPr>
            </w:pPr>
            <w:r w:rsidRPr="00C6449B">
              <w:rPr>
                <w:rFonts w:eastAsia="Yu Mincho"/>
              </w:rPr>
              <w:t>270</w:t>
            </w:r>
          </w:p>
        </w:tc>
        <w:tc>
          <w:tcPr>
            <w:tcW w:w="389" w:type="pct"/>
            <w:shd w:val="clear" w:color="auto" w:fill="auto"/>
            <w:tcMar>
              <w:top w:w="15" w:type="dxa"/>
              <w:left w:w="81" w:type="dxa"/>
              <w:bottom w:w="0" w:type="dxa"/>
              <w:right w:w="81" w:type="dxa"/>
            </w:tcMar>
            <w:hideMark/>
          </w:tcPr>
          <w:p w14:paraId="0F1F4810" w14:textId="77777777" w:rsidR="00CF08D6" w:rsidRPr="00C6449B" w:rsidRDefault="00CF08D6" w:rsidP="00CF08D6">
            <w:pPr>
              <w:pStyle w:val="TAC"/>
              <w:rPr>
                <w:rFonts w:eastAsia="Yu Mincho"/>
              </w:rPr>
            </w:pPr>
            <w:r w:rsidRPr="00C6449B">
              <w:rPr>
                <w:rFonts w:eastAsia="Yu Mincho"/>
              </w:rPr>
              <w:t>N/A</w:t>
            </w:r>
          </w:p>
        </w:tc>
        <w:tc>
          <w:tcPr>
            <w:tcW w:w="356" w:type="pct"/>
          </w:tcPr>
          <w:p w14:paraId="3E1C4423" w14:textId="77777777" w:rsidR="00CF08D6" w:rsidRPr="00C6449B" w:rsidRDefault="00CF08D6" w:rsidP="00CF08D6">
            <w:pPr>
              <w:pStyle w:val="TAC"/>
              <w:rPr>
                <w:rFonts w:eastAsia="Yu Mincho"/>
              </w:rPr>
            </w:pPr>
            <w:r w:rsidRPr="00C6449B">
              <w:rPr>
                <w:rFonts w:eastAsia="Yu Mincho"/>
              </w:rPr>
              <w:t>N/A</w:t>
            </w:r>
          </w:p>
        </w:tc>
        <w:tc>
          <w:tcPr>
            <w:tcW w:w="357" w:type="pct"/>
            <w:shd w:val="clear" w:color="auto" w:fill="auto"/>
            <w:tcMar>
              <w:top w:w="15" w:type="dxa"/>
              <w:left w:w="81" w:type="dxa"/>
              <w:bottom w:w="0" w:type="dxa"/>
              <w:right w:w="81" w:type="dxa"/>
            </w:tcMar>
            <w:hideMark/>
          </w:tcPr>
          <w:p w14:paraId="5D6EC0A4" w14:textId="77777777" w:rsidR="00CF08D6" w:rsidRPr="00C6449B" w:rsidRDefault="00CF08D6" w:rsidP="00CF08D6">
            <w:pPr>
              <w:pStyle w:val="TAC"/>
              <w:rPr>
                <w:rFonts w:eastAsia="Yu Mincho"/>
              </w:rPr>
            </w:pPr>
            <w:r w:rsidRPr="00C6449B">
              <w:rPr>
                <w:rFonts w:eastAsia="Yu Mincho"/>
              </w:rPr>
              <w:t>N/A</w:t>
            </w:r>
          </w:p>
        </w:tc>
        <w:tc>
          <w:tcPr>
            <w:tcW w:w="356" w:type="pct"/>
          </w:tcPr>
          <w:p w14:paraId="7CE129D1" w14:textId="77777777" w:rsidR="00CF08D6" w:rsidRPr="00C6449B" w:rsidRDefault="00CF08D6" w:rsidP="00CF08D6">
            <w:pPr>
              <w:pStyle w:val="TAC"/>
              <w:rPr>
                <w:rFonts w:eastAsia="Yu Mincho"/>
              </w:rPr>
            </w:pPr>
            <w:r w:rsidRPr="00C6449B">
              <w:rPr>
                <w:rFonts w:eastAsia="Yu Mincho"/>
              </w:rPr>
              <w:t>N/A</w:t>
            </w:r>
          </w:p>
        </w:tc>
        <w:tc>
          <w:tcPr>
            <w:tcW w:w="401" w:type="pct"/>
            <w:shd w:val="clear" w:color="auto" w:fill="auto"/>
            <w:tcMar>
              <w:top w:w="15" w:type="dxa"/>
              <w:left w:w="81" w:type="dxa"/>
              <w:bottom w:w="0" w:type="dxa"/>
              <w:right w:w="81" w:type="dxa"/>
            </w:tcMar>
            <w:hideMark/>
          </w:tcPr>
          <w:p w14:paraId="650E39C0" w14:textId="77777777" w:rsidR="00CF08D6" w:rsidRPr="00C6449B" w:rsidRDefault="00CF08D6" w:rsidP="00CF08D6">
            <w:pPr>
              <w:pStyle w:val="TAC"/>
              <w:rPr>
                <w:rFonts w:eastAsia="Yu Mincho"/>
              </w:rPr>
            </w:pPr>
            <w:r w:rsidRPr="00C6449B">
              <w:rPr>
                <w:rFonts w:eastAsia="Yu Mincho"/>
              </w:rPr>
              <w:t>N/A</w:t>
            </w:r>
          </w:p>
        </w:tc>
      </w:tr>
      <w:tr w:rsidR="00CF08D6" w:rsidRPr="00C6449B" w14:paraId="62C64237" w14:textId="77777777" w:rsidTr="00CF08D6">
        <w:tc>
          <w:tcPr>
            <w:tcW w:w="292" w:type="pct"/>
            <w:shd w:val="clear" w:color="auto" w:fill="auto"/>
            <w:tcMar>
              <w:top w:w="15" w:type="dxa"/>
              <w:left w:w="81" w:type="dxa"/>
              <w:bottom w:w="0" w:type="dxa"/>
              <w:right w:w="81" w:type="dxa"/>
            </w:tcMar>
            <w:hideMark/>
          </w:tcPr>
          <w:p w14:paraId="06F66CB4" w14:textId="77777777" w:rsidR="00CF08D6" w:rsidRPr="00C6449B" w:rsidRDefault="00CF08D6" w:rsidP="00CF08D6">
            <w:pPr>
              <w:pStyle w:val="TAC"/>
              <w:rPr>
                <w:rFonts w:eastAsia="Yu Mincho"/>
              </w:rPr>
            </w:pPr>
            <w:r w:rsidRPr="00C6449B">
              <w:rPr>
                <w:rFonts w:eastAsia="Yu Mincho"/>
              </w:rPr>
              <w:t>30</w:t>
            </w:r>
          </w:p>
        </w:tc>
        <w:tc>
          <w:tcPr>
            <w:tcW w:w="357" w:type="pct"/>
            <w:shd w:val="clear" w:color="auto" w:fill="auto"/>
            <w:tcMar>
              <w:top w:w="15" w:type="dxa"/>
              <w:left w:w="81" w:type="dxa"/>
              <w:bottom w:w="0" w:type="dxa"/>
              <w:right w:w="81" w:type="dxa"/>
            </w:tcMar>
            <w:hideMark/>
          </w:tcPr>
          <w:p w14:paraId="36B4E246" w14:textId="77777777" w:rsidR="00CF08D6" w:rsidRPr="00C6449B" w:rsidRDefault="00CF08D6" w:rsidP="00CF08D6">
            <w:pPr>
              <w:pStyle w:val="TAC"/>
              <w:rPr>
                <w:rFonts w:eastAsia="Yu Mincho"/>
              </w:rPr>
            </w:pPr>
            <w:r w:rsidRPr="00C6449B">
              <w:rPr>
                <w:rFonts w:eastAsia="Yu Mincho"/>
              </w:rPr>
              <w:t>11</w:t>
            </w:r>
          </w:p>
        </w:tc>
        <w:tc>
          <w:tcPr>
            <w:tcW w:w="357" w:type="pct"/>
            <w:shd w:val="clear" w:color="auto" w:fill="auto"/>
            <w:tcMar>
              <w:top w:w="15" w:type="dxa"/>
              <w:left w:w="81" w:type="dxa"/>
              <w:bottom w:w="0" w:type="dxa"/>
              <w:right w:w="81" w:type="dxa"/>
            </w:tcMar>
            <w:hideMark/>
          </w:tcPr>
          <w:p w14:paraId="545969B3" w14:textId="77777777" w:rsidR="00CF08D6" w:rsidRPr="00C6449B" w:rsidRDefault="00CF08D6" w:rsidP="00CF08D6">
            <w:pPr>
              <w:pStyle w:val="TAC"/>
              <w:rPr>
                <w:rFonts w:eastAsia="Yu Mincho"/>
              </w:rPr>
            </w:pPr>
            <w:r w:rsidRPr="00C6449B">
              <w:rPr>
                <w:rFonts w:eastAsia="Yu Mincho"/>
              </w:rPr>
              <w:t>24</w:t>
            </w:r>
          </w:p>
        </w:tc>
        <w:tc>
          <w:tcPr>
            <w:tcW w:w="357" w:type="pct"/>
            <w:shd w:val="clear" w:color="auto" w:fill="auto"/>
            <w:tcMar>
              <w:top w:w="15" w:type="dxa"/>
              <w:left w:w="81" w:type="dxa"/>
              <w:bottom w:w="0" w:type="dxa"/>
              <w:right w:w="81" w:type="dxa"/>
            </w:tcMar>
            <w:hideMark/>
          </w:tcPr>
          <w:p w14:paraId="0538E2CE" w14:textId="77777777" w:rsidR="00CF08D6" w:rsidRPr="00C6449B" w:rsidRDefault="00CF08D6" w:rsidP="00CF08D6">
            <w:pPr>
              <w:pStyle w:val="TAC"/>
              <w:rPr>
                <w:rFonts w:eastAsia="Yu Mincho"/>
              </w:rPr>
            </w:pPr>
            <w:r w:rsidRPr="00C6449B">
              <w:rPr>
                <w:rFonts w:eastAsia="Yu Mincho"/>
              </w:rPr>
              <w:t>38</w:t>
            </w:r>
          </w:p>
        </w:tc>
        <w:tc>
          <w:tcPr>
            <w:tcW w:w="356" w:type="pct"/>
            <w:shd w:val="clear" w:color="auto" w:fill="auto"/>
            <w:tcMar>
              <w:top w:w="15" w:type="dxa"/>
              <w:left w:w="81" w:type="dxa"/>
              <w:bottom w:w="0" w:type="dxa"/>
              <w:right w:w="81" w:type="dxa"/>
            </w:tcMar>
            <w:hideMark/>
          </w:tcPr>
          <w:p w14:paraId="7261A617" w14:textId="77777777" w:rsidR="00CF08D6" w:rsidRPr="00C6449B" w:rsidRDefault="00CF08D6" w:rsidP="00CF08D6">
            <w:pPr>
              <w:pStyle w:val="TAC"/>
              <w:rPr>
                <w:rFonts w:eastAsia="Yu Mincho"/>
              </w:rPr>
            </w:pPr>
            <w:r w:rsidRPr="00C6449B">
              <w:rPr>
                <w:rFonts w:eastAsia="Yu Mincho"/>
              </w:rPr>
              <w:t>51</w:t>
            </w:r>
          </w:p>
        </w:tc>
        <w:tc>
          <w:tcPr>
            <w:tcW w:w="357" w:type="pct"/>
            <w:shd w:val="clear" w:color="auto" w:fill="auto"/>
            <w:tcMar>
              <w:top w:w="15" w:type="dxa"/>
              <w:left w:w="81" w:type="dxa"/>
              <w:bottom w:w="0" w:type="dxa"/>
              <w:right w:w="81" w:type="dxa"/>
            </w:tcMar>
            <w:hideMark/>
          </w:tcPr>
          <w:p w14:paraId="272DB578" w14:textId="77777777" w:rsidR="00CF08D6" w:rsidRPr="00C6449B" w:rsidRDefault="00CF08D6" w:rsidP="00CF08D6">
            <w:pPr>
              <w:pStyle w:val="TAC"/>
              <w:rPr>
                <w:rFonts w:eastAsia="Yu Mincho"/>
              </w:rPr>
            </w:pPr>
            <w:r w:rsidRPr="00C6449B">
              <w:rPr>
                <w:rFonts w:eastAsia="Yu Mincho"/>
              </w:rPr>
              <w:t>65</w:t>
            </w:r>
          </w:p>
        </w:tc>
        <w:tc>
          <w:tcPr>
            <w:tcW w:w="356" w:type="pct"/>
          </w:tcPr>
          <w:p w14:paraId="1F9792D7" w14:textId="77777777" w:rsidR="00CF08D6" w:rsidRPr="00C6449B" w:rsidRDefault="00CF08D6" w:rsidP="00CF08D6">
            <w:pPr>
              <w:pStyle w:val="TAC"/>
              <w:rPr>
                <w:rFonts w:eastAsia="Yu Mincho"/>
              </w:rPr>
            </w:pPr>
            <w:r w:rsidRPr="00C6449B">
              <w:t>78</w:t>
            </w:r>
          </w:p>
        </w:tc>
        <w:tc>
          <w:tcPr>
            <w:tcW w:w="356" w:type="pct"/>
            <w:shd w:val="clear" w:color="auto" w:fill="auto"/>
            <w:tcMar>
              <w:top w:w="15" w:type="dxa"/>
              <w:left w:w="81" w:type="dxa"/>
              <w:bottom w:w="0" w:type="dxa"/>
              <w:right w:w="81" w:type="dxa"/>
            </w:tcMar>
            <w:hideMark/>
          </w:tcPr>
          <w:p w14:paraId="14E8F835" w14:textId="77777777" w:rsidR="00CF08D6" w:rsidRPr="00C6449B" w:rsidRDefault="00CF08D6" w:rsidP="00CF08D6">
            <w:pPr>
              <w:pStyle w:val="TAC"/>
              <w:rPr>
                <w:rFonts w:eastAsia="Yu Mincho"/>
              </w:rPr>
            </w:pPr>
            <w:r w:rsidRPr="00C6449B">
              <w:rPr>
                <w:rFonts w:eastAsia="Yu Mincho"/>
              </w:rPr>
              <w:t>106</w:t>
            </w:r>
          </w:p>
        </w:tc>
        <w:tc>
          <w:tcPr>
            <w:tcW w:w="357" w:type="pct"/>
            <w:shd w:val="clear" w:color="auto" w:fill="auto"/>
            <w:tcMar>
              <w:top w:w="15" w:type="dxa"/>
              <w:left w:w="81" w:type="dxa"/>
              <w:bottom w:w="0" w:type="dxa"/>
              <w:right w:w="81" w:type="dxa"/>
            </w:tcMar>
            <w:hideMark/>
          </w:tcPr>
          <w:p w14:paraId="4886C246" w14:textId="77777777" w:rsidR="00CF08D6" w:rsidRPr="00C6449B" w:rsidRDefault="00CF08D6" w:rsidP="00CF08D6">
            <w:pPr>
              <w:pStyle w:val="TAC"/>
              <w:rPr>
                <w:rFonts w:eastAsia="Yu Mincho"/>
              </w:rPr>
            </w:pPr>
            <w:r w:rsidRPr="00C6449B">
              <w:rPr>
                <w:rFonts w:eastAsia="Yu Mincho"/>
              </w:rPr>
              <w:t>133</w:t>
            </w:r>
          </w:p>
        </w:tc>
        <w:tc>
          <w:tcPr>
            <w:tcW w:w="389" w:type="pct"/>
            <w:shd w:val="clear" w:color="auto" w:fill="auto"/>
            <w:tcMar>
              <w:top w:w="15" w:type="dxa"/>
              <w:left w:w="81" w:type="dxa"/>
              <w:bottom w:w="0" w:type="dxa"/>
              <w:right w:w="81" w:type="dxa"/>
            </w:tcMar>
            <w:hideMark/>
          </w:tcPr>
          <w:p w14:paraId="74D7DA08" w14:textId="77777777" w:rsidR="00CF08D6" w:rsidRPr="00C6449B" w:rsidRDefault="00CF08D6" w:rsidP="00CF08D6">
            <w:pPr>
              <w:pStyle w:val="TAC"/>
              <w:rPr>
                <w:rFonts w:eastAsia="Yu Mincho"/>
              </w:rPr>
            </w:pPr>
            <w:r w:rsidRPr="00C6449B">
              <w:rPr>
                <w:rFonts w:eastAsia="Yu Mincho"/>
              </w:rPr>
              <w:t>162</w:t>
            </w:r>
          </w:p>
        </w:tc>
        <w:tc>
          <w:tcPr>
            <w:tcW w:w="356" w:type="pct"/>
          </w:tcPr>
          <w:p w14:paraId="17D4669C" w14:textId="77777777" w:rsidR="00CF08D6" w:rsidRPr="00C6449B" w:rsidRDefault="00CF08D6" w:rsidP="00CF08D6">
            <w:pPr>
              <w:pStyle w:val="TAC"/>
              <w:rPr>
                <w:rFonts w:eastAsia="Yu Mincho"/>
              </w:rPr>
            </w:pPr>
            <w:r w:rsidRPr="00C6449B">
              <w:t>189</w:t>
            </w:r>
          </w:p>
        </w:tc>
        <w:tc>
          <w:tcPr>
            <w:tcW w:w="357" w:type="pct"/>
            <w:shd w:val="clear" w:color="auto" w:fill="auto"/>
            <w:tcMar>
              <w:top w:w="15" w:type="dxa"/>
              <w:left w:w="81" w:type="dxa"/>
              <w:bottom w:w="0" w:type="dxa"/>
              <w:right w:w="81" w:type="dxa"/>
            </w:tcMar>
            <w:hideMark/>
          </w:tcPr>
          <w:p w14:paraId="4A713255" w14:textId="77777777" w:rsidR="00CF08D6" w:rsidRPr="00C6449B" w:rsidRDefault="00CF08D6" w:rsidP="00CF08D6">
            <w:pPr>
              <w:pStyle w:val="TAC"/>
              <w:rPr>
                <w:rFonts w:eastAsia="Yu Mincho"/>
              </w:rPr>
            </w:pPr>
            <w:r w:rsidRPr="00C6449B">
              <w:rPr>
                <w:rFonts w:eastAsia="Yu Mincho"/>
              </w:rPr>
              <w:t>217</w:t>
            </w:r>
          </w:p>
        </w:tc>
        <w:tc>
          <w:tcPr>
            <w:tcW w:w="356" w:type="pct"/>
          </w:tcPr>
          <w:p w14:paraId="73A4C18A" w14:textId="77777777" w:rsidR="00CF08D6" w:rsidRPr="00C6449B" w:rsidRDefault="00CF08D6" w:rsidP="00CF08D6">
            <w:pPr>
              <w:pStyle w:val="TAC"/>
              <w:rPr>
                <w:rFonts w:eastAsia="Yu Mincho"/>
              </w:rPr>
            </w:pPr>
            <w:r w:rsidRPr="00C6449B">
              <w:t>245</w:t>
            </w:r>
          </w:p>
        </w:tc>
        <w:tc>
          <w:tcPr>
            <w:tcW w:w="401" w:type="pct"/>
            <w:shd w:val="clear" w:color="auto" w:fill="auto"/>
            <w:tcMar>
              <w:top w:w="15" w:type="dxa"/>
              <w:left w:w="81" w:type="dxa"/>
              <w:bottom w:w="0" w:type="dxa"/>
              <w:right w:w="81" w:type="dxa"/>
            </w:tcMar>
            <w:hideMark/>
          </w:tcPr>
          <w:p w14:paraId="12A1C319" w14:textId="77777777" w:rsidR="00CF08D6" w:rsidRPr="00C6449B" w:rsidRDefault="00CF08D6" w:rsidP="00CF08D6">
            <w:pPr>
              <w:pStyle w:val="TAC"/>
              <w:rPr>
                <w:rFonts w:eastAsia="Yu Mincho"/>
              </w:rPr>
            </w:pPr>
            <w:r w:rsidRPr="00C6449B">
              <w:rPr>
                <w:rFonts w:eastAsia="Yu Mincho"/>
              </w:rPr>
              <w:t>273</w:t>
            </w:r>
          </w:p>
        </w:tc>
      </w:tr>
      <w:tr w:rsidR="00CF08D6" w:rsidRPr="00C6449B" w14:paraId="45C5C61C" w14:textId="77777777" w:rsidTr="00CF08D6">
        <w:tc>
          <w:tcPr>
            <w:tcW w:w="292" w:type="pct"/>
            <w:shd w:val="clear" w:color="auto" w:fill="auto"/>
            <w:tcMar>
              <w:top w:w="15" w:type="dxa"/>
              <w:left w:w="81" w:type="dxa"/>
              <w:bottom w:w="0" w:type="dxa"/>
              <w:right w:w="81" w:type="dxa"/>
            </w:tcMar>
            <w:hideMark/>
          </w:tcPr>
          <w:p w14:paraId="6AE7114B" w14:textId="77777777" w:rsidR="00CF08D6" w:rsidRPr="00C6449B" w:rsidRDefault="00CF08D6" w:rsidP="00CF08D6">
            <w:pPr>
              <w:pStyle w:val="TAC"/>
              <w:rPr>
                <w:rFonts w:eastAsia="Yu Mincho"/>
              </w:rPr>
            </w:pPr>
            <w:r w:rsidRPr="00C6449B">
              <w:rPr>
                <w:rFonts w:eastAsia="Yu Mincho"/>
              </w:rPr>
              <w:t>60</w:t>
            </w:r>
          </w:p>
        </w:tc>
        <w:tc>
          <w:tcPr>
            <w:tcW w:w="357" w:type="pct"/>
            <w:shd w:val="clear" w:color="auto" w:fill="auto"/>
            <w:tcMar>
              <w:top w:w="15" w:type="dxa"/>
              <w:left w:w="81" w:type="dxa"/>
              <w:bottom w:w="0" w:type="dxa"/>
              <w:right w:w="81" w:type="dxa"/>
            </w:tcMar>
            <w:hideMark/>
          </w:tcPr>
          <w:p w14:paraId="3D8F57DE" w14:textId="77777777" w:rsidR="00CF08D6" w:rsidRPr="00C6449B" w:rsidRDefault="00CF08D6" w:rsidP="00CF08D6">
            <w:pPr>
              <w:pStyle w:val="TAC"/>
              <w:rPr>
                <w:rFonts w:eastAsia="Yu Mincho"/>
              </w:rPr>
            </w:pPr>
            <w:r w:rsidRPr="00C6449B">
              <w:rPr>
                <w:rFonts w:eastAsia="Yu Mincho"/>
              </w:rPr>
              <w:t>N/A</w:t>
            </w:r>
          </w:p>
        </w:tc>
        <w:tc>
          <w:tcPr>
            <w:tcW w:w="357" w:type="pct"/>
            <w:shd w:val="clear" w:color="auto" w:fill="auto"/>
            <w:tcMar>
              <w:top w:w="15" w:type="dxa"/>
              <w:left w:w="81" w:type="dxa"/>
              <w:bottom w:w="0" w:type="dxa"/>
              <w:right w:w="81" w:type="dxa"/>
            </w:tcMar>
            <w:hideMark/>
          </w:tcPr>
          <w:p w14:paraId="3F2AAF99" w14:textId="77777777" w:rsidR="00CF08D6" w:rsidRPr="00C6449B" w:rsidRDefault="00CF08D6" w:rsidP="00CF08D6">
            <w:pPr>
              <w:pStyle w:val="TAC"/>
              <w:rPr>
                <w:rFonts w:eastAsia="Yu Mincho"/>
              </w:rPr>
            </w:pPr>
            <w:r w:rsidRPr="00C6449B">
              <w:rPr>
                <w:rFonts w:eastAsia="Yu Mincho"/>
              </w:rPr>
              <w:t>11</w:t>
            </w:r>
          </w:p>
        </w:tc>
        <w:tc>
          <w:tcPr>
            <w:tcW w:w="357" w:type="pct"/>
            <w:shd w:val="clear" w:color="auto" w:fill="auto"/>
            <w:tcMar>
              <w:top w:w="15" w:type="dxa"/>
              <w:left w:w="81" w:type="dxa"/>
              <w:bottom w:w="0" w:type="dxa"/>
              <w:right w:w="81" w:type="dxa"/>
            </w:tcMar>
            <w:hideMark/>
          </w:tcPr>
          <w:p w14:paraId="639F5327" w14:textId="77777777" w:rsidR="00CF08D6" w:rsidRPr="00C6449B" w:rsidRDefault="00CF08D6" w:rsidP="00CF08D6">
            <w:pPr>
              <w:pStyle w:val="TAC"/>
              <w:rPr>
                <w:rFonts w:eastAsia="Yu Mincho"/>
              </w:rPr>
            </w:pPr>
            <w:r w:rsidRPr="00C6449B">
              <w:rPr>
                <w:rFonts w:eastAsia="Yu Mincho"/>
              </w:rPr>
              <w:t>18</w:t>
            </w:r>
          </w:p>
        </w:tc>
        <w:tc>
          <w:tcPr>
            <w:tcW w:w="356" w:type="pct"/>
            <w:shd w:val="clear" w:color="auto" w:fill="auto"/>
            <w:tcMar>
              <w:top w:w="15" w:type="dxa"/>
              <w:left w:w="81" w:type="dxa"/>
              <w:bottom w:w="0" w:type="dxa"/>
              <w:right w:w="81" w:type="dxa"/>
            </w:tcMar>
            <w:hideMark/>
          </w:tcPr>
          <w:p w14:paraId="7245DF73" w14:textId="77777777" w:rsidR="00CF08D6" w:rsidRPr="00C6449B" w:rsidRDefault="00CF08D6" w:rsidP="00CF08D6">
            <w:pPr>
              <w:pStyle w:val="TAC"/>
              <w:rPr>
                <w:rFonts w:eastAsia="Yu Mincho"/>
              </w:rPr>
            </w:pPr>
            <w:r w:rsidRPr="00C6449B">
              <w:rPr>
                <w:rFonts w:eastAsia="Yu Mincho"/>
              </w:rPr>
              <w:t>24</w:t>
            </w:r>
          </w:p>
        </w:tc>
        <w:tc>
          <w:tcPr>
            <w:tcW w:w="357" w:type="pct"/>
            <w:shd w:val="clear" w:color="auto" w:fill="auto"/>
            <w:tcMar>
              <w:top w:w="15" w:type="dxa"/>
              <w:left w:w="81" w:type="dxa"/>
              <w:bottom w:w="0" w:type="dxa"/>
              <w:right w:w="81" w:type="dxa"/>
            </w:tcMar>
            <w:hideMark/>
          </w:tcPr>
          <w:p w14:paraId="7D9A2846" w14:textId="77777777" w:rsidR="00CF08D6" w:rsidRPr="00C6449B" w:rsidRDefault="00CF08D6" w:rsidP="00CF08D6">
            <w:pPr>
              <w:pStyle w:val="TAC"/>
              <w:rPr>
                <w:rFonts w:eastAsia="Yu Mincho"/>
              </w:rPr>
            </w:pPr>
            <w:r w:rsidRPr="00C6449B">
              <w:rPr>
                <w:rFonts w:eastAsia="Yu Mincho"/>
              </w:rPr>
              <w:t>31</w:t>
            </w:r>
          </w:p>
        </w:tc>
        <w:tc>
          <w:tcPr>
            <w:tcW w:w="356" w:type="pct"/>
          </w:tcPr>
          <w:p w14:paraId="1E07FC0B" w14:textId="77777777" w:rsidR="00CF08D6" w:rsidRPr="00C6449B" w:rsidRDefault="00CF08D6" w:rsidP="00CF08D6">
            <w:pPr>
              <w:pStyle w:val="TAC"/>
              <w:rPr>
                <w:rFonts w:eastAsia="Yu Mincho"/>
              </w:rPr>
            </w:pPr>
            <w:r w:rsidRPr="00C6449B">
              <w:t>38</w:t>
            </w:r>
          </w:p>
        </w:tc>
        <w:tc>
          <w:tcPr>
            <w:tcW w:w="356" w:type="pct"/>
            <w:shd w:val="clear" w:color="auto" w:fill="auto"/>
            <w:tcMar>
              <w:top w:w="15" w:type="dxa"/>
              <w:left w:w="81" w:type="dxa"/>
              <w:bottom w:w="0" w:type="dxa"/>
              <w:right w:w="81" w:type="dxa"/>
            </w:tcMar>
            <w:hideMark/>
          </w:tcPr>
          <w:p w14:paraId="335CFA27" w14:textId="77777777" w:rsidR="00CF08D6" w:rsidRPr="00C6449B" w:rsidRDefault="00CF08D6" w:rsidP="00CF08D6">
            <w:pPr>
              <w:pStyle w:val="TAC"/>
              <w:rPr>
                <w:rFonts w:eastAsia="Yu Mincho"/>
              </w:rPr>
            </w:pPr>
            <w:r w:rsidRPr="00C6449B">
              <w:rPr>
                <w:rFonts w:eastAsia="Yu Mincho"/>
              </w:rPr>
              <w:t>51</w:t>
            </w:r>
          </w:p>
        </w:tc>
        <w:tc>
          <w:tcPr>
            <w:tcW w:w="357" w:type="pct"/>
            <w:shd w:val="clear" w:color="auto" w:fill="auto"/>
            <w:tcMar>
              <w:top w:w="15" w:type="dxa"/>
              <w:left w:w="81" w:type="dxa"/>
              <w:bottom w:w="0" w:type="dxa"/>
              <w:right w:w="81" w:type="dxa"/>
            </w:tcMar>
            <w:hideMark/>
          </w:tcPr>
          <w:p w14:paraId="10F580F0" w14:textId="77777777" w:rsidR="00CF08D6" w:rsidRPr="00C6449B" w:rsidRDefault="00CF08D6" w:rsidP="00CF08D6">
            <w:pPr>
              <w:pStyle w:val="TAC"/>
              <w:rPr>
                <w:rFonts w:eastAsia="Yu Mincho"/>
              </w:rPr>
            </w:pPr>
            <w:r w:rsidRPr="00C6449B">
              <w:rPr>
                <w:rFonts w:eastAsia="Yu Mincho"/>
              </w:rPr>
              <w:t>65</w:t>
            </w:r>
          </w:p>
        </w:tc>
        <w:tc>
          <w:tcPr>
            <w:tcW w:w="389" w:type="pct"/>
            <w:shd w:val="clear" w:color="auto" w:fill="auto"/>
            <w:tcMar>
              <w:top w:w="15" w:type="dxa"/>
              <w:left w:w="81" w:type="dxa"/>
              <w:bottom w:w="0" w:type="dxa"/>
              <w:right w:w="81" w:type="dxa"/>
            </w:tcMar>
            <w:hideMark/>
          </w:tcPr>
          <w:p w14:paraId="356037B4" w14:textId="77777777" w:rsidR="00CF08D6" w:rsidRPr="00C6449B" w:rsidRDefault="00CF08D6" w:rsidP="00CF08D6">
            <w:pPr>
              <w:pStyle w:val="TAC"/>
              <w:rPr>
                <w:rFonts w:eastAsia="Yu Mincho"/>
              </w:rPr>
            </w:pPr>
            <w:r w:rsidRPr="00C6449B">
              <w:rPr>
                <w:rFonts w:eastAsia="Yu Mincho"/>
              </w:rPr>
              <w:t>79</w:t>
            </w:r>
          </w:p>
        </w:tc>
        <w:tc>
          <w:tcPr>
            <w:tcW w:w="356" w:type="pct"/>
          </w:tcPr>
          <w:p w14:paraId="4745B6ED" w14:textId="77777777" w:rsidR="00CF08D6" w:rsidRPr="00C6449B" w:rsidRDefault="00CF08D6" w:rsidP="00CF08D6">
            <w:pPr>
              <w:pStyle w:val="TAC"/>
              <w:rPr>
                <w:rFonts w:eastAsia="Yu Mincho"/>
              </w:rPr>
            </w:pPr>
            <w:r w:rsidRPr="00C6449B">
              <w:t>93</w:t>
            </w:r>
          </w:p>
        </w:tc>
        <w:tc>
          <w:tcPr>
            <w:tcW w:w="357" w:type="pct"/>
            <w:shd w:val="clear" w:color="auto" w:fill="auto"/>
            <w:tcMar>
              <w:top w:w="15" w:type="dxa"/>
              <w:left w:w="81" w:type="dxa"/>
              <w:bottom w:w="0" w:type="dxa"/>
              <w:right w:w="81" w:type="dxa"/>
            </w:tcMar>
            <w:hideMark/>
          </w:tcPr>
          <w:p w14:paraId="58878753" w14:textId="77777777" w:rsidR="00CF08D6" w:rsidRPr="00C6449B" w:rsidRDefault="00CF08D6" w:rsidP="00CF08D6">
            <w:pPr>
              <w:pStyle w:val="TAC"/>
              <w:rPr>
                <w:rFonts w:eastAsia="Yu Mincho"/>
              </w:rPr>
            </w:pPr>
            <w:r w:rsidRPr="00C6449B">
              <w:rPr>
                <w:rFonts w:eastAsia="Yu Mincho"/>
              </w:rPr>
              <w:t>107</w:t>
            </w:r>
          </w:p>
        </w:tc>
        <w:tc>
          <w:tcPr>
            <w:tcW w:w="356" w:type="pct"/>
          </w:tcPr>
          <w:p w14:paraId="625F6433" w14:textId="77777777" w:rsidR="00CF08D6" w:rsidRPr="00C6449B" w:rsidRDefault="00CF08D6" w:rsidP="00CF08D6">
            <w:pPr>
              <w:pStyle w:val="TAC"/>
              <w:rPr>
                <w:rFonts w:eastAsia="Yu Mincho"/>
              </w:rPr>
            </w:pPr>
            <w:r w:rsidRPr="00C6449B">
              <w:t>121</w:t>
            </w:r>
          </w:p>
        </w:tc>
        <w:tc>
          <w:tcPr>
            <w:tcW w:w="401" w:type="pct"/>
            <w:shd w:val="clear" w:color="auto" w:fill="auto"/>
            <w:tcMar>
              <w:top w:w="15" w:type="dxa"/>
              <w:left w:w="81" w:type="dxa"/>
              <w:bottom w:w="0" w:type="dxa"/>
              <w:right w:w="81" w:type="dxa"/>
            </w:tcMar>
            <w:hideMark/>
          </w:tcPr>
          <w:p w14:paraId="0093EBB2" w14:textId="77777777" w:rsidR="00CF08D6" w:rsidRPr="00C6449B" w:rsidRDefault="00CF08D6" w:rsidP="00CF08D6">
            <w:pPr>
              <w:pStyle w:val="TAC"/>
              <w:rPr>
                <w:rFonts w:eastAsia="Yu Mincho"/>
              </w:rPr>
            </w:pPr>
            <w:r w:rsidRPr="00C6449B">
              <w:rPr>
                <w:rFonts w:eastAsia="Yu Mincho"/>
              </w:rPr>
              <w:t>135</w:t>
            </w:r>
          </w:p>
        </w:tc>
      </w:tr>
    </w:tbl>
    <w:p w14:paraId="4F4DEDB9" w14:textId="77777777" w:rsidR="00CF08D6" w:rsidRPr="00C6449B" w:rsidRDefault="00CF08D6" w:rsidP="00CF08D6"/>
    <w:p w14:paraId="7BA5B76F" w14:textId="77777777" w:rsidR="00CF08D6" w:rsidRPr="00C6449B" w:rsidRDefault="00CF08D6" w:rsidP="00CF08D6">
      <w:pPr>
        <w:pStyle w:val="TH"/>
        <w:rPr>
          <w:rFonts w:eastAsia="Yu Mincho"/>
          <w:lang w:eastAsia="zh-CN"/>
        </w:rPr>
      </w:pPr>
      <w:r w:rsidRPr="00C6449B">
        <w:rPr>
          <w:rFonts w:eastAsia="Yu Mincho"/>
        </w:rPr>
        <w:t xml:space="preserve">Table 5.3.2-2: </w:t>
      </w:r>
      <w:r w:rsidRPr="00C6449B">
        <w:rPr>
          <w:rFonts w:eastAsia="Yu Mincho"/>
          <w:i/>
        </w:rPr>
        <w:t>Transmission bandwidth configuration</w:t>
      </w:r>
      <w:r w:rsidRPr="00C6449B">
        <w:rPr>
          <w:rFonts w:eastAsia="Yu Mincho"/>
        </w:rPr>
        <w:t xml:space="preserve"> N</w:t>
      </w:r>
      <w:r w:rsidRPr="00C6449B">
        <w:rPr>
          <w:rFonts w:eastAsia="Yu Mincho"/>
          <w:vertAlign w:val="subscript"/>
        </w:rPr>
        <w:t>RB</w:t>
      </w:r>
      <w:r w:rsidRPr="00C6449B">
        <w:rPr>
          <w:rFonts w:eastAsia="Yu Mincho"/>
        </w:rPr>
        <w:t xml:space="preserve"> for FR2</w:t>
      </w:r>
    </w:p>
    <w:tbl>
      <w:tblPr>
        <w:tblW w:w="52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54"/>
        <w:gridCol w:w="1057"/>
        <w:gridCol w:w="1058"/>
        <w:gridCol w:w="1058"/>
        <w:gridCol w:w="1053"/>
      </w:tblGrid>
      <w:tr w:rsidR="00CF08D6" w:rsidRPr="00C6449B" w14:paraId="6E9A72A2" w14:textId="77777777" w:rsidTr="00CF08D6">
        <w:trPr>
          <w:jc w:val="center"/>
        </w:trPr>
        <w:tc>
          <w:tcPr>
            <w:tcW w:w="1060" w:type="dxa"/>
            <w:vMerge w:val="restart"/>
            <w:shd w:val="clear" w:color="auto" w:fill="auto"/>
            <w:tcMar>
              <w:top w:w="15" w:type="dxa"/>
              <w:left w:w="81" w:type="dxa"/>
              <w:bottom w:w="0" w:type="dxa"/>
              <w:right w:w="81" w:type="dxa"/>
            </w:tcMar>
            <w:hideMark/>
          </w:tcPr>
          <w:p w14:paraId="1F7B0660" w14:textId="77777777" w:rsidR="00CF08D6" w:rsidRPr="00C6449B" w:rsidRDefault="00CF08D6" w:rsidP="00CF08D6">
            <w:pPr>
              <w:pStyle w:val="TAH"/>
              <w:rPr>
                <w:rFonts w:eastAsia="Yu Mincho"/>
              </w:rPr>
            </w:pPr>
            <w:r w:rsidRPr="00C6449B">
              <w:rPr>
                <w:rFonts w:eastAsia="Yu Mincho"/>
              </w:rPr>
              <w:t>SCS (kHz)</w:t>
            </w:r>
          </w:p>
        </w:tc>
        <w:tc>
          <w:tcPr>
            <w:tcW w:w="1060" w:type="dxa"/>
            <w:shd w:val="clear" w:color="auto" w:fill="auto"/>
            <w:tcMar>
              <w:top w:w="15" w:type="dxa"/>
              <w:left w:w="81" w:type="dxa"/>
              <w:bottom w:w="0" w:type="dxa"/>
              <w:right w:w="81" w:type="dxa"/>
            </w:tcMar>
            <w:hideMark/>
          </w:tcPr>
          <w:p w14:paraId="4DB05DD3" w14:textId="77777777" w:rsidR="00CF08D6" w:rsidRPr="00C6449B" w:rsidRDefault="00CF08D6" w:rsidP="00CF08D6">
            <w:pPr>
              <w:pStyle w:val="TAH"/>
              <w:rPr>
                <w:rFonts w:eastAsia="Yu Mincho"/>
              </w:rPr>
            </w:pPr>
            <w:r w:rsidRPr="00C6449B">
              <w:rPr>
                <w:rFonts w:eastAsia="Yu Mincho"/>
              </w:rPr>
              <w:t>50 MHz</w:t>
            </w:r>
          </w:p>
        </w:tc>
        <w:tc>
          <w:tcPr>
            <w:tcW w:w="1060" w:type="dxa"/>
            <w:shd w:val="clear" w:color="auto" w:fill="auto"/>
            <w:tcMar>
              <w:top w:w="15" w:type="dxa"/>
              <w:left w:w="81" w:type="dxa"/>
              <w:bottom w:w="0" w:type="dxa"/>
              <w:right w:w="81" w:type="dxa"/>
            </w:tcMar>
            <w:hideMark/>
          </w:tcPr>
          <w:p w14:paraId="020C5667" w14:textId="77777777" w:rsidR="00CF08D6" w:rsidRPr="00C6449B" w:rsidRDefault="00CF08D6" w:rsidP="00CF08D6">
            <w:pPr>
              <w:pStyle w:val="TAH"/>
              <w:rPr>
                <w:rFonts w:eastAsia="Yu Mincho"/>
              </w:rPr>
            </w:pPr>
            <w:r w:rsidRPr="00C6449B">
              <w:rPr>
                <w:rFonts w:eastAsia="Yu Mincho"/>
              </w:rPr>
              <w:t>100 MHz</w:t>
            </w:r>
          </w:p>
        </w:tc>
        <w:tc>
          <w:tcPr>
            <w:tcW w:w="1060" w:type="dxa"/>
            <w:shd w:val="clear" w:color="auto" w:fill="auto"/>
            <w:tcMar>
              <w:top w:w="15" w:type="dxa"/>
              <w:left w:w="81" w:type="dxa"/>
              <w:bottom w:w="0" w:type="dxa"/>
              <w:right w:w="81" w:type="dxa"/>
            </w:tcMar>
            <w:hideMark/>
          </w:tcPr>
          <w:p w14:paraId="2E5B4C5D" w14:textId="77777777" w:rsidR="00CF08D6" w:rsidRPr="00C6449B" w:rsidRDefault="00CF08D6" w:rsidP="00CF08D6">
            <w:pPr>
              <w:pStyle w:val="TAH"/>
              <w:rPr>
                <w:rFonts w:eastAsia="Yu Mincho"/>
              </w:rPr>
            </w:pPr>
            <w:r w:rsidRPr="00C6449B">
              <w:rPr>
                <w:rFonts w:eastAsia="Yu Mincho"/>
              </w:rPr>
              <w:t>200 MHz</w:t>
            </w:r>
          </w:p>
        </w:tc>
        <w:tc>
          <w:tcPr>
            <w:tcW w:w="1060" w:type="dxa"/>
            <w:shd w:val="clear" w:color="auto" w:fill="auto"/>
            <w:tcMar>
              <w:top w:w="15" w:type="dxa"/>
              <w:left w:w="81" w:type="dxa"/>
              <w:bottom w:w="0" w:type="dxa"/>
              <w:right w:w="81" w:type="dxa"/>
            </w:tcMar>
            <w:hideMark/>
          </w:tcPr>
          <w:p w14:paraId="7F8D664C" w14:textId="77777777" w:rsidR="00CF08D6" w:rsidRPr="00C6449B" w:rsidRDefault="00CF08D6" w:rsidP="00CF08D6">
            <w:pPr>
              <w:pStyle w:val="TAH"/>
              <w:rPr>
                <w:rFonts w:eastAsia="Yu Mincho"/>
              </w:rPr>
            </w:pPr>
            <w:r w:rsidRPr="00C6449B">
              <w:rPr>
                <w:rFonts w:eastAsia="Yu Mincho"/>
              </w:rPr>
              <w:t>400 MHz</w:t>
            </w:r>
          </w:p>
        </w:tc>
      </w:tr>
      <w:tr w:rsidR="00CF08D6" w:rsidRPr="00C6449B" w14:paraId="37C2C471" w14:textId="77777777" w:rsidTr="00CF08D6">
        <w:trPr>
          <w:jc w:val="center"/>
        </w:trPr>
        <w:tc>
          <w:tcPr>
            <w:tcW w:w="0" w:type="auto"/>
            <w:vMerge/>
            <w:vAlign w:val="center"/>
            <w:hideMark/>
          </w:tcPr>
          <w:p w14:paraId="362CA8F6" w14:textId="77777777" w:rsidR="00CF08D6" w:rsidRPr="00C6449B" w:rsidRDefault="00CF08D6" w:rsidP="00CF08D6">
            <w:pPr>
              <w:pStyle w:val="TAH"/>
              <w:rPr>
                <w:rFonts w:eastAsia="Yu Mincho"/>
              </w:rPr>
            </w:pPr>
          </w:p>
        </w:tc>
        <w:tc>
          <w:tcPr>
            <w:tcW w:w="1060" w:type="dxa"/>
            <w:shd w:val="clear" w:color="auto" w:fill="auto"/>
            <w:tcMar>
              <w:top w:w="15" w:type="dxa"/>
              <w:left w:w="81" w:type="dxa"/>
              <w:bottom w:w="0" w:type="dxa"/>
              <w:right w:w="81" w:type="dxa"/>
            </w:tcMar>
            <w:hideMark/>
          </w:tcPr>
          <w:p w14:paraId="6A5AC5CC"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1060" w:type="dxa"/>
            <w:shd w:val="clear" w:color="auto" w:fill="auto"/>
            <w:tcMar>
              <w:top w:w="15" w:type="dxa"/>
              <w:left w:w="81" w:type="dxa"/>
              <w:bottom w:w="0" w:type="dxa"/>
              <w:right w:w="81" w:type="dxa"/>
            </w:tcMar>
            <w:hideMark/>
          </w:tcPr>
          <w:p w14:paraId="37631A8C"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1060" w:type="dxa"/>
            <w:shd w:val="clear" w:color="auto" w:fill="auto"/>
            <w:tcMar>
              <w:top w:w="15" w:type="dxa"/>
              <w:left w:w="81" w:type="dxa"/>
              <w:bottom w:w="0" w:type="dxa"/>
              <w:right w:w="81" w:type="dxa"/>
            </w:tcMar>
            <w:hideMark/>
          </w:tcPr>
          <w:p w14:paraId="6FFE34DD"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c>
          <w:tcPr>
            <w:tcW w:w="1060" w:type="dxa"/>
            <w:shd w:val="clear" w:color="auto" w:fill="auto"/>
            <w:tcMar>
              <w:top w:w="15" w:type="dxa"/>
              <w:left w:w="81" w:type="dxa"/>
              <w:bottom w:w="0" w:type="dxa"/>
              <w:right w:w="81" w:type="dxa"/>
            </w:tcMar>
            <w:hideMark/>
          </w:tcPr>
          <w:p w14:paraId="063EF17C" w14:textId="77777777" w:rsidR="00CF08D6" w:rsidRPr="00C6449B" w:rsidRDefault="00CF08D6" w:rsidP="00CF08D6">
            <w:pPr>
              <w:pStyle w:val="TAH"/>
              <w:rPr>
                <w:rFonts w:eastAsia="Yu Mincho"/>
              </w:rPr>
            </w:pPr>
            <w:r w:rsidRPr="00C6449B">
              <w:rPr>
                <w:rFonts w:eastAsia="Yu Mincho"/>
              </w:rPr>
              <w:t>N</w:t>
            </w:r>
            <w:r w:rsidRPr="00C6449B">
              <w:rPr>
                <w:rFonts w:eastAsia="Yu Mincho"/>
                <w:vertAlign w:val="subscript"/>
              </w:rPr>
              <w:t>RB</w:t>
            </w:r>
          </w:p>
        </w:tc>
      </w:tr>
      <w:tr w:rsidR="00CF08D6" w:rsidRPr="00C6449B" w14:paraId="037C7EFD" w14:textId="77777777" w:rsidTr="00CF08D6">
        <w:trPr>
          <w:jc w:val="center"/>
        </w:trPr>
        <w:tc>
          <w:tcPr>
            <w:tcW w:w="1060" w:type="dxa"/>
            <w:shd w:val="clear" w:color="auto" w:fill="auto"/>
            <w:tcMar>
              <w:top w:w="15" w:type="dxa"/>
              <w:left w:w="81" w:type="dxa"/>
              <w:bottom w:w="0" w:type="dxa"/>
              <w:right w:w="81" w:type="dxa"/>
            </w:tcMar>
            <w:hideMark/>
          </w:tcPr>
          <w:p w14:paraId="45F6E4D6" w14:textId="77777777" w:rsidR="00CF08D6" w:rsidRPr="00C6449B" w:rsidRDefault="00CF08D6" w:rsidP="00CF08D6">
            <w:pPr>
              <w:pStyle w:val="TAC"/>
              <w:rPr>
                <w:rFonts w:eastAsia="Yu Mincho"/>
              </w:rPr>
            </w:pPr>
            <w:r w:rsidRPr="00C6449B">
              <w:rPr>
                <w:rFonts w:eastAsia="Yu Mincho"/>
              </w:rPr>
              <w:t>60</w:t>
            </w:r>
          </w:p>
        </w:tc>
        <w:tc>
          <w:tcPr>
            <w:tcW w:w="1060" w:type="dxa"/>
            <w:shd w:val="clear" w:color="auto" w:fill="auto"/>
            <w:tcMar>
              <w:top w:w="15" w:type="dxa"/>
              <w:left w:w="81" w:type="dxa"/>
              <w:bottom w:w="0" w:type="dxa"/>
              <w:right w:w="81" w:type="dxa"/>
            </w:tcMar>
            <w:hideMark/>
          </w:tcPr>
          <w:p w14:paraId="2BB5D204" w14:textId="77777777" w:rsidR="00CF08D6" w:rsidRPr="00C6449B" w:rsidRDefault="00CF08D6" w:rsidP="00CF08D6">
            <w:pPr>
              <w:pStyle w:val="TAC"/>
              <w:rPr>
                <w:rFonts w:eastAsia="Yu Mincho"/>
              </w:rPr>
            </w:pPr>
            <w:r w:rsidRPr="00C6449B">
              <w:rPr>
                <w:rFonts w:eastAsia="Yu Mincho"/>
              </w:rPr>
              <w:t>66</w:t>
            </w:r>
          </w:p>
        </w:tc>
        <w:tc>
          <w:tcPr>
            <w:tcW w:w="1060" w:type="dxa"/>
            <w:shd w:val="clear" w:color="auto" w:fill="auto"/>
            <w:tcMar>
              <w:top w:w="15" w:type="dxa"/>
              <w:left w:w="81" w:type="dxa"/>
              <w:bottom w:w="0" w:type="dxa"/>
              <w:right w:w="81" w:type="dxa"/>
            </w:tcMar>
            <w:hideMark/>
          </w:tcPr>
          <w:p w14:paraId="7946A8FC" w14:textId="77777777" w:rsidR="00CF08D6" w:rsidRPr="00C6449B" w:rsidRDefault="00CF08D6" w:rsidP="00CF08D6">
            <w:pPr>
              <w:pStyle w:val="TAC"/>
              <w:rPr>
                <w:rFonts w:eastAsia="Yu Mincho"/>
              </w:rPr>
            </w:pPr>
            <w:r w:rsidRPr="00C6449B">
              <w:rPr>
                <w:rFonts w:eastAsia="Yu Mincho"/>
              </w:rPr>
              <w:t>132</w:t>
            </w:r>
          </w:p>
        </w:tc>
        <w:tc>
          <w:tcPr>
            <w:tcW w:w="1060" w:type="dxa"/>
            <w:shd w:val="clear" w:color="auto" w:fill="auto"/>
            <w:tcMar>
              <w:top w:w="15" w:type="dxa"/>
              <w:left w:w="81" w:type="dxa"/>
              <w:bottom w:w="0" w:type="dxa"/>
              <w:right w:w="81" w:type="dxa"/>
            </w:tcMar>
            <w:hideMark/>
          </w:tcPr>
          <w:p w14:paraId="26CDBAF8" w14:textId="77777777" w:rsidR="00CF08D6" w:rsidRPr="00C6449B" w:rsidRDefault="00CF08D6" w:rsidP="00CF08D6">
            <w:pPr>
              <w:pStyle w:val="TAC"/>
              <w:rPr>
                <w:rFonts w:eastAsia="Yu Mincho"/>
              </w:rPr>
            </w:pPr>
            <w:r w:rsidRPr="00C6449B">
              <w:rPr>
                <w:rFonts w:eastAsia="Yu Mincho"/>
              </w:rPr>
              <w:t>264</w:t>
            </w:r>
          </w:p>
        </w:tc>
        <w:tc>
          <w:tcPr>
            <w:tcW w:w="1060" w:type="dxa"/>
            <w:shd w:val="clear" w:color="auto" w:fill="auto"/>
            <w:tcMar>
              <w:top w:w="15" w:type="dxa"/>
              <w:left w:w="81" w:type="dxa"/>
              <w:bottom w:w="0" w:type="dxa"/>
              <w:right w:w="81" w:type="dxa"/>
            </w:tcMar>
            <w:hideMark/>
          </w:tcPr>
          <w:p w14:paraId="3D8A7377" w14:textId="77777777" w:rsidR="00CF08D6" w:rsidRPr="00C6449B" w:rsidRDefault="00CF08D6" w:rsidP="00CF08D6">
            <w:pPr>
              <w:pStyle w:val="TAC"/>
              <w:rPr>
                <w:rFonts w:eastAsia="Yu Mincho"/>
              </w:rPr>
            </w:pPr>
            <w:r w:rsidRPr="00C6449B">
              <w:rPr>
                <w:rFonts w:eastAsia="Yu Mincho"/>
              </w:rPr>
              <w:t>N/A</w:t>
            </w:r>
          </w:p>
        </w:tc>
      </w:tr>
      <w:tr w:rsidR="00CF08D6" w:rsidRPr="00C6449B" w14:paraId="08E88263" w14:textId="77777777" w:rsidTr="00CF08D6">
        <w:trPr>
          <w:jc w:val="center"/>
        </w:trPr>
        <w:tc>
          <w:tcPr>
            <w:tcW w:w="1060" w:type="dxa"/>
            <w:shd w:val="clear" w:color="auto" w:fill="auto"/>
            <w:tcMar>
              <w:top w:w="15" w:type="dxa"/>
              <w:left w:w="81" w:type="dxa"/>
              <w:bottom w:w="0" w:type="dxa"/>
              <w:right w:w="81" w:type="dxa"/>
            </w:tcMar>
            <w:hideMark/>
          </w:tcPr>
          <w:p w14:paraId="5A2072D2" w14:textId="77777777" w:rsidR="00CF08D6" w:rsidRPr="00C6449B" w:rsidRDefault="00CF08D6" w:rsidP="00CF08D6">
            <w:pPr>
              <w:pStyle w:val="TAC"/>
              <w:rPr>
                <w:rFonts w:eastAsia="Yu Mincho"/>
              </w:rPr>
            </w:pPr>
            <w:r w:rsidRPr="00C6449B">
              <w:rPr>
                <w:rFonts w:eastAsia="Yu Mincho"/>
              </w:rPr>
              <w:t>120</w:t>
            </w:r>
          </w:p>
        </w:tc>
        <w:tc>
          <w:tcPr>
            <w:tcW w:w="1060" w:type="dxa"/>
            <w:shd w:val="clear" w:color="auto" w:fill="auto"/>
            <w:tcMar>
              <w:top w:w="15" w:type="dxa"/>
              <w:left w:w="81" w:type="dxa"/>
              <w:bottom w:w="0" w:type="dxa"/>
              <w:right w:w="81" w:type="dxa"/>
            </w:tcMar>
            <w:hideMark/>
          </w:tcPr>
          <w:p w14:paraId="29E1C3FF" w14:textId="77777777" w:rsidR="00CF08D6" w:rsidRPr="00C6449B" w:rsidRDefault="00CF08D6" w:rsidP="00CF08D6">
            <w:pPr>
              <w:pStyle w:val="TAC"/>
              <w:rPr>
                <w:rFonts w:eastAsia="Yu Mincho"/>
              </w:rPr>
            </w:pPr>
            <w:r w:rsidRPr="00C6449B">
              <w:rPr>
                <w:rFonts w:eastAsia="Yu Mincho"/>
              </w:rPr>
              <w:t>32</w:t>
            </w:r>
          </w:p>
        </w:tc>
        <w:tc>
          <w:tcPr>
            <w:tcW w:w="1060" w:type="dxa"/>
            <w:shd w:val="clear" w:color="auto" w:fill="auto"/>
            <w:tcMar>
              <w:top w:w="15" w:type="dxa"/>
              <w:left w:w="81" w:type="dxa"/>
              <w:bottom w:w="0" w:type="dxa"/>
              <w:right w:w="81" w:type="dxa"/>
            </w:tcMar>
            <w:hideMark/>
          </w:tcPr>
          <w:p w14:paraId="5528E214" w14:textId="77777777" w:rsidR="00CF08D6" w:rsidRPr="00C6449B" w:rsidRDefault="00CF08D6" w:rsidP="00CF08D6">
            <w:pPr>
              <w:pStyle w:val="TAC"/>
              <w:rPr>
                <w:rFonts w:eastAsia="Yu Mincho"/>
              </w:rPr>
            </w:pPr>
            <w:r w:rsidRPr="00C6449B">
              <w:rPr>
                <w:rFonts w:eastAsia="Yu Mincho"/>
              </w:rPr>
              <w:t>66</w:t>
            </w:r>
          </w:p>
        </w:tc>
        <w:tc>
          <w:tcPr>
            <w:tcW w:w="1060" w:type="dxa"/>
            <w:shd w:val="clear" w:color="auto" w:fill="auto"/>
            <w:tcMar>
              <w:top w:w="15" w:type="dxa"/>
              <w:left w:w="81" w:type="dxa"/>
              <w:bottom w:w="0" w:type="dxa"/>
              <w:right w:w="81" w:type="dxa"/>
            </w:tcMar>
            <w:hideMark/>
          </w:tcPr>
          <w:p w14:paraId="1C760E4E" w14:textId="77777777" w:rsidR="00CF08D6" w:rsidRPr="00C6449B" w:rsidRDefault="00CF08D6" w:rsidP="00CF08D6">
            <w:pPr>
              <w:pStyle w:val="TAC"/>
              <w:rPr>
                <w:rFonts w:eastAsia="Yu Mincho"/>
              </w:rPr>
            </w:pPr>
            <w:r w:rsidRPr="00C6449B">
              <w:rPr>
                <w:rFonts w:eastAsia="Yu Mincho"/>
              </w:rPr>
              <w:t>132</w:t>
            </w:r>
          </w:p>
        </w:tc>
        <w:tc>
          <w:tcPr>
            <w:tcW w:w="1060" w:type="dxa"/>
            <w:shd w:val="clear" w:color="auto" w:fill="auto"/>
            <w:tcMar>
              <w:top w:w="15" w:type="dxa"/>
              <w:left w:w="81" w:type="dxa"/>
              <w:bottom w:w="0" w:type="dxa"/>
              <w:right w:w="81" w:type="dxa"/>
            </w:tcMar>
            <w:hideMark/>
          </w:tcPr>
          <w:p w14:paraId="780F9588" w14:textId="77777777" w:rsidR="00CF08D6" w:rsidRPr="00C6449B" w:rsidRDefault="00CF08D6" w:rsidP="00CF08D6">
            <w:pPr>
              <w:pStyle w:val="TAC"/>
              <w:rPr>
                <w:rFonts w:eastAsia="Yu Mincho"/>
              </w:rPr>
            </w:pPr>
            <w:r w:rsidRPr="00C6449B">
              <w:rPr>
                <w:rFonts w:eastAsia="Yu Mincho"/>
              </w:rPr>
              <w:t>264</w:t>
            </w:r>
          </w:p>
        </w:tc>
      </w:tr>
    </w:tbl>
    <w:p w14:paraId="5ADECCBB" w14:textId="77777777" w:rsidR="00CF08D6" w:rsidRPr="00C6449B" w:rsidRDefault="00CF08D6" w:rsidP="00CF08D6"/>
    <w:p w14:paraId="306107B0" w14:textId="77777777" w:rsidR="00CF08D6" w:rsidRPr="00C6449B" w:rsidRDefault="00CF08D6" w:rsidP="00CF08D6">
      <w:pPr>
        <w:pStyle w:val="NO"/>
        <w:rPr>
          <w:lang w:eastAsia="zh-CN"/>
        </w:rPr>
      </w:pPr>
      <w:r w:rsidRPr="00C6449B">
        <w:rPr>
          <w:rFonts w:eastAsia="Yu Mincho"/>
        </w:rPr>
        <w:t>NOTE:</w:t>
      </w:r>
      <w:r w:rsidRPr="00C6449B">
        <w:rPr>
          <w:rFonts w:eastAsia="Yu Mincho"/>
        </w:rPr>
        <w:tab/>
      </w:r>
      <w:r w:rsidRPr="00C6449B">
        <w:rPr>
          <w:lang w:eastAsia="zh-CN"/>
        </w:rPr>
        <w:t xml:space="preserve">All Tx and Rx requirements are defined based on </w:t>
      </w:r>
      <w:r w:rsidRPr="00C6449B">
        <w:rPr>
          <w:i/>
          <w:lang w:eastAsia="zh-CN"/>
        </w:rPr>
        <w:t>transmission bandwidth configuration</w:t>
      </w:r>
      <w:r w:rsidRPr="00C6449B">
        <w:rPr>
          <w:lang w:eastAsia="zh-CN"/>
        </w:rPr>
        <w:t xml:space="preserve"> specified in </w:t>
      </w:r>
      <w:r w:rsidRPr="00C6449B">
        <w:rPr>
          <w:rFonts w:eastAsia="Yu Mincho"/>
        </w:rPr>
        <w:t>table 5.3.2-1 for FR1 and table 5.3.2-2 for FR2.</w:t>
      </w:r>
    </w:p>
    <w:p w14:paraId="1570B80B" w14:textId="77777777" w:rsidR="00CF08D6" w:rsidRPr="00C6449B" w:rsidRDefault="00CF08D6" w:rsidP="00CF08D6">
      <w:pPr>
        <w:pStyle w:val="Heading3"/>
        <w:rPr>
          <w:rFonts w:eastAsia="Yu Mincho"/>
        </w:rPr>
      </w:pPr>
      <w:bookmarkStart w:id="444" w:name="_Toc13079591"/>
      <w:bookmarkStart w:id="445" w:name="_Toc29811079"/>
      <w:bookmarkStart w:id="446" w:name="_Toc29811530"/>
      <w:bookmarkStart w:id="447" w:name="_Toc37268034"/>
      <w:bookmarkStart w:id="448" w:name="_Toc37268485"/>
      <w:bookmarkStart w:id="449" w:name="_Toc45893134"/>
      <w:bookmarkStart w:id="450" w:name="_Toc53177298"/>
      <w:bookmarkStart w:id="451" w:name="_Toc53177750"/>
      <w:bookmarkStart w:id="452" w:name="_Toc61176384"/>
      <w:bookmarkStart w:id="453" w:name="_Toc67916207"/>
      <w:bookmarkStart w:id="454" w:name="_Toc74670425"/>
      <w:bookmarkStart w:id="455" w:name="_Toc76542460"/>
      <w:bookmarkStart w:id="456" w:name="_Toc82626392"/>
      <w:bookmarkStart w:id="457" w:name="_Toc90414358"/>
      <w:bookmarkStart w:id="458" w:name="_Toc106769447"/>
      <w:bookmarkStart w:id="459" w:name="_Toc115184696"/>
      <w:r w:rsidRPr="00C6449B">
        <w:rPr>
          <w:rFonts w:eastAsia="Yu Mincho"/>
        </w:rPr>
        <w:t>5.3.3</w:t>
      </w:r>
      <w:r w:rsidRPr="00C6449B">
        <w:rPr>
          <w:rFonts w:eastAsia="Yu Mincho"/>
        </w:rPr>
        <w:tab/>
        <w:t xml:space="preserve">Minimum guardband and </w:t>
      </w:r>
      <w:r w:rsidRPr="00C6449B">
        <w:rPr>
          <w:rFonts w:eastAsia="Yu Mincho"/>
          <w:i/>
        </w:rPr>
        <w:t>transmission bandwidth configuration</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20512DF4" w14:textId="77777777" w:rsidR="00CF08D6" w:rsidRPr="00C6449B" w:rsidRDefault="00CF08D6" w:rsidP="00CF08D6">
      <w:pPr>
        <w:rPr>
          <w:rFonts w:eastAsia="Yu Mincho"/>
        </w:rPr>
      </w:pPr>
      <w:r w:rsidRPr="00C6449B">
        <w:rPr>
          <w:rFonts w:eastAsia="Yu Mincho"/>
        </w:rPr>
        <w:t xml:space="preserve">The minimum guardband for each </w:t>
      </w:r>
      <w:r w:rsidRPr="00C6449B">
        <w:rPr>
          <w:rFonts w:eastAsia="Yu Mincho"/>
          <w:i/>
        </w:rPr>
        <w:t>BS channel bandwidth</w:t>
      </w:r>
      <w:r w:rsidRPr="00C6449B">
        <w:rPr>
          <w:rFonts w:eastAsia="Yu Mincho"/>
        </w:rPr>
        <w:t xml:space="preserve"> and SCS is specified in table 5.3.3-1 for FR1 and in table 5.3.3-2 for FR2.</w:t>
      </w:r>
    </w:p>
    <w:p w14:paraId="655CA6B5" w14:textId="77777777" w:rsidR="00CF08D6" w:rsidRPr="00C6449B" w:rsidRDefault="00CF08D6" w:rsidP="00CF08D6">
      <w:pPr>
        <w:pStyle w:val="TH"/>
        <w:rPr>
          <w:rFonts w:eastAsia="Yu Mincho"/>
          <w:lang w:eastAsia="zh-CN"/>
        </w:rPr>
      </w:pPr>
      <w:r w:rsidRPr="00C6449B">
        <w:rPr>
          <w:rFonts w:eastAsia="Yu Mincho"/>
        </w:rPr>
        <w:t>Table 5.3.3-1: Minimum guardband (kHz) (FR1)</w:t>
      </w:r>
    </w:p>
    <w:tbl>
      <w:tblPr>
        <w:tblpPr w:leftFromText="142" w:rightFromText="142" w:vertAnchor="text" w:tblpX="-10" w:tblpY="1"/>
        <w:tblOverlap w:val="never"/>
        <w:tblW w:w="504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638"/>
        <w:gridCol w:w="695"/>
        <w:gridCol w:w="699"/>
        <w:gridCol w:w="698"/>
        <w:gridCol w:w="700"/>
        <w:gridCol w:w="698"/>
        <w:gridCol w:w="700"/>
        <w:gridCol w:w="698"/>
        <w:gridCol w:w="700"/>
        <w:gridCol w:w="698"/>
        <w:gridCol w:w="700"/>
        <w:gridCol w:w="698"/>
        <w:gridCol w:w="700"/>
        <w:gridCol w:w="696"/>
      </w:tblGrid>
      <w:tr w:rsidR="00CF08D6" w:rsidRPr="00C6449B" w14:paraId="08697F12" w14:textId="77777777" w:rsidTr="00CF08D6">
        <w:tc>
          <w:tcPr>
            <w:tcW w:w="329" w:type="pct"/>
            <w:shd w:val="clear" w:color="auto" w:fill="auto"/>
            <w:tcMar>
              <w:top w:w="15" w:type="dxa"/>
              <w:left w:w="81" w:type="dxa"/>
              <w:bottom w:w="0" w:type="dxa"/>
              <w:right w:w="81" w:type="dxa"/>
            </w:tcMar>
            <w:hideMark/>
          </w:tcPr>
          <w:p w14:paraId="2E744905" w14:textId="77777777" w:rsidR="00CF08D6" w:rsidRPr="00C6449B" w:rsidRDefault="00CF08D6" w:rsidP="00CF08D6">
            <w:pPr>
              <w:pStyle w:val="TAH"/>
              <w:rPr>
                <w:rFonts w:eastAsia="Yu Mincho"/>
                <w:sz w:val="16"/>
                <w:szCs w:val="16"/>
              </w:rPr>
            </w:pPr>
            <w:r w:rsidRPr="00C6449B">
              <w:rPr>
                <w:rFonts w:eastAsia="Yu Mincho"/>
                <w:sz w:val="16"/>
                <w:szCs w:val="16"/>
              </w:rPr>
              <w:t>SCS (kHz)</w:t>
            </w:r>
          </w:p>
        </w:tc>
        <w:tc>
          <w:tcPr>
            <w:tcW w:w="358" w:type="pct"/>
            <w:shd w:val="clear" w:color="auto" w:fill="auto"/>
            <w:tcMar>
              <w:top w:w="15" w:type="dxa"/>
              <w:left w:w="81" w:type="dxa"/>
              <w:bottom w:w="0" w:type="dxa"/>
              <w:right w:w="81" w:type="dxa"/>
            </w:tcMar>
            <w:hideMark/>
          </w:tcPr>
          <w:p w14:paraId="3E22016F" w14:textId="77777777" w:rsidR="00CF08D6" w:rsidRPr="00C6449B" w:rsidRDefault="00CF08D6" w:rsidP="00CF08D6">
            <w:pPr>
              <w:pStyle w:val="TAH"/>
              <w:rPr>
                <w:rFonts w:eastAsia="Yu Mincho"/>
                <w:sz w:val="16"/>
                <w:szCs w:val="16"/>
              </w:rPr>
            </w:pPr>
            <w:r w:rsidRPr="00C6449B">
              <w:rPr>
                <w:rFonts w:eastAsia="Yu Mincho"/>
                <w:sz w:val="16"/>
                <w:szCs w:val="16"/>
              </w:rPr>
              <w:t>5</w:t>
            </w:r>
            <w:r w:rsidRPr="00C6449B">
              <w:rPr>
                <w:rFonts w:eastAsia="Yu Mincho"/>
                <w:sz w:val="16"/>
                <w:szCs w:val="16"/>
              </w:rPr>
              <w:br/>
              <w:t>MHz</w:t>
            </w:r>
          </w:p>
        </w:tc>
        <w:tc>
          <w:tcPr>
            <w:tcW w:w="360" w:type="pct"/>
            <w:shd w:val="clear" w:color="auto" w:fill="auto"/>
            <w:tcMar>
              <w:top w:w="15" w:type="dxa"/>
              <w:left w:w="81" w:type="dxa"/>
              <w:bottom w:w="0" w:type="dxa"/>
              <w:right w:w="81" w:type="dxa"/>
            </w:tcMar>
            <w:hideMark/>
          </w:tcPr>
          <w:p w14:paraId="399DD724" w14:textId="77777777" w:rsidR="00CF08D6" w:rsidRPr="00C6449B" w:rsidRDefault="00CF08D6" w:rsidP="00CF08D6">
            <w:pPr>
              <w:pStyle w:val="TAH"/>
              <w:rPr>
                <w:rFonts w:eastAsia="Yu Mincho"/>
                <w:sz w:val="16"/>
                <w:szCs w:val="16"/>
              </w:rPr>
            </w:pPr>
            <w:r w:rsidRPr="00C6449B">
              <w:rPr>
                <w:rFonts w:eastAsia="Yu Mincho"/>
                <w:sz w:val="16"/>
                <w:szCs w:val="16"/>
              </w:rPr>
              <w:t>10</w:t>
            </w:r>
            <w:r w:rsidRPr="00C6449B">
              <w:rPr>
                <w:rFonts w:eastAsia="Yu Mincho"/>
                <w:sz w:val="16"/>
                <w:szCs w:val="16"/>
              </w:rPr>
              <w:br/>
              <w:t>MHz</w:t>
            </w:r>
          </w:p>
        </w:tc>
        <w:tc>
          <w:tcPr>
            <w:tcW w:w="359" w:type="pct"/>
            <w:shd w:val="clear" w:color="auto" w:fill="auto"/>
            <w:tcMar>
              <w:top w:w="15" w:type="dxa"/>
              <w:left w:w="81" w:type="dxa"/>
              <w:bottom w:w="0" w:type="dxa"/>
              <w:right w:w="81" w:type="dxa"/>
            </w:tcMar>
            <w:hideMark/>
          </w:tcPr>
          <w:p w14:paraId="7753556B" w14:textId="77777777" w:rsidR="00CF08D6" w:rsidRPr="00C6449B" w:rsidRDefault="00CF08D6" w:rsidP="00CF08D6">
            <w:pPr>
              <w:pStyle w:val="TAH"/>
              <w:rPr>
                <w:rFonts w:eastAsia="Yu Mincho"/>
                <w:sz w:val="16"/>
                <w:szCs w:val="16"/>
              </w:rPr>
            </w:pPr>
            <w:r w:rsidRPr="00C6449B">
              <w:rPr>
                <w:rFonts w:eastAsia="Yu Mincho"/>
                <w:sz w:val="16"/>
                <w:szCs w:val="16"/>
              </w:rPr>
              <w:t>15</w:t>
            </w:r>
          </w:p>
          <w:p w14:paraId="5300E5CD"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60" w:type="pct"/>
            <w:shd w:val="clear" w:color="auto" w:fill="auto"/>
            <w:tcMar>
              <w:top w:w="15" w:type="dxa"/>
              <w:left w:w="81" w:type="dxa"/>
              <w:bottom w:w="0" w:type="dxa"/>
              <w:right w:w="81" w:type="dxa"/>
            </w:tcMar>
            <w:hideMark/>
          </w:tcPr>
          <w:p w14:paraId="647CD418" w14:textId="77777777" w:rsidR="00CF08D6" w:rsidRPr="00C6449B" w:rsidRDefault="00CF08D6" w:rsidP="00CF08D6">
            <w:pPr>
              <w:pStyle w:val="TAH"/>
              <w:rPr>
                <w:rFonts w:eastAsia="Yu Mincho"/>
                <w:sz w:val="16"/>
                <w:szCs w:val="16"/>
              </w:rPr>
            </w:pPr>
            <w:r w:rsidRPr="00C6449B">
              <w:rPr>
                <w:rFonts w:eastAsia="Yu Mincho"/>
                <w:sz w:val="16"/>
                <w:szCs w:val="16"/>
              </w:rPr>
              <w:t>20</w:t>
            </w:r>
          </w:p>
          <w:p w14:paraId="23E188C4"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9" w:type="pct"/>
            <w:shd w:val="clear" w:color="auto" w:fill="auto"/>
            <w:tcMar>
              <w:top w:w="15" w:type="dxa"/>
              <w:left w:w="81" w:type="dxa"/>
              <w:bottom w:w="0" w:type="dxa"/>
              <w:right w:w="81" w:type="dxa"/>
            </w:tcMar>
            <w:hideMark/>
          </w:tcPr>
          <w:p w14:paraId="1E489E32" w14:textId="77777777" w:rsidR="00CF08D6" w:rsidRPr="00C6449B" w:rsidRDefault="00CF08D6" w:rsidP="00CF08D6">
            <w:pPr>
              <w:pStyle w:val="TAH"/>
              <w:rPr>
                <w:rFonts w:eastAsia="Yu Mincho"/>
                <w:sz w:val="16"/>
                <w:szCs w:val="16"/>
              </w:rPr>
            </w:pPr>
            <w:r w:rsidRPr="00C6449B">
              <w:rPr>
                <w:rFonts w:eastAsia="Yu Mincho"/>
                <w:sz w:val="16"/>
                <w:szCs w:val="16"/>
              </w:rPr>
              <w:t>25</w:t>
            </w:r>
          </w:p>
          <w:p w14:paraId="62E9B995"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60" w:type="pct"/>
          </w:tcPr>
          <w:p w14:paraId="3B8165AA" w14:textId="77777777" w:rsidR="00CF08D6" w:rsidRPr="00C6449B" w:rsidRDefault="00CF08D6" w:rsidP="00CF08D6">
            <w:pPr>
              <w:pStyle w:val="TAH"/>
              <w:rPr>
                <w:rFonts w:eastAsia="Yu Mincho"/>
                <w:sz w:val="16"/>
                <w:szCs w:val="16"/>
              </w:rPr>
            </w:pPr>
            <w:r w:rsidRPr="00C6449B">
              <w:rPr>
                <w:rFonts w:eastAsia="Yu Mincho"/>
                <w:sz w:val="16"/>
                <w:szCs w:val="16"/>
              </w:rPr>
              <w:t>30</w:t>
            </w:r>
          </w:p>
          <w:p w14:paraId="6E26111B"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9" w:type="pct"/>
            <w:shd w:val="clear" w:color="auto" w:fill="auto"/>
            <w:tcMar>
              <w:top w:w="15" w:type="dxa"/>
              <w:left w:w="81" w:type="dxa"/>
              <w:bottom w:w="0" w:type="dxa"/>
              <w:right w:w="81" w:type="dxa"/>
            </w:tcMar>
            <w:hideMark/>
          </w:tcPr>
          <w:p w14:paraId="456B3DA8" w14:textId="77777777" w:rsidR="00CF08D6" w:rsidRPr="00C6449B" w:rsidRDefault="00CF08D6" w:rsidP="00CF08D6">
            <w:pPr>
              <w:pStyle w:val="TAH"/>
              <w:rPr>
                <w:rFonts w:eastAsia="Yu Mincho"/>
                <w:sz w:val="16"/>
                <w:szCs w:val="16"/>
              </w:rPr>
            </w:pPr>
            <w:r w:rsidRPr="00C6449B">
              <w:rPr>
                <w:rFonts w:eastAsia="Yu Mincho"/>
                <w:sz w:val="16"/>
                <w:szCs w:val="16"/>
              </w:rPr>
              <w:t>40</w:t>
            </w:r>
          </w:p>
          <w:p w14:paraId="3E2931D2"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60" w:type="pct"/>
            <w:shd w:val="clear" w:color="auto" w:fill="auto"/>
            <w:tcMar>
              <w:top w:w="15" w:type="dxa"/>
              <w:left w:w="81" w:type="dxa"/>
              <w:bottom w:w="0" w:type="dxa"/>
              <w:right w:w="81" w:type="dxa"/>
            </w:tcMar>
            <w:hideMark/>
          </w:tcPr>
          <w:p w14:paraId="4D690C52" w14:textId="77777777" w:rsidR="00CF08D6" w:rsidRPr="00C6449B" w:rsidRDefault="00CF08D6" w:rsidP="00CF08D6">
            <w:pPr>
              <w:pStyle w:val="TAH"/>
              <w:rPr>
                <w:rFonts w:eastAsia="Yu Mincho"/>
                <w:sz w:val="16"/>
                <w:szCs w:val="16"/>
              </w:rPr>
            </w:pPr>
            <w:r w:rsidRPr="00C6449B">
              <w:rPr>
                <w:rFonts w:eastAsia="Yu Mincho"/>
                <w:sz w:val="16"/>
                <w:szCs w:val="16"/>
              </w:rPr>
              <w:t>50</w:t>
            </w:r>
          </w:p>
          <w:p w14:paraId="520A871F"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9" w:type="pct"/>
            <w:shd w:val="clear" w:color="auto" w:fill="auto"/>
            <w:tcMar>
              <w:top w:w="15" w:type="dxa"/>
              <w:left w:w="81" w:type="dxa"/>
              <w:bottom w:w="0" w:type="dxa"/>
              <w:right w:w="81" w:type="dxa"/>
            </w:tcMar>
            <w:hideMark/>
          </w:tcPr>
          <w:p w14:paraId="78EE8839" w14:textId="77777777" w:rsidR="00CF08D6" w:rsidRPr="00C6449B" w:rsidRDefault="00CF08D6" w:rsidP="00CF08D6">
            <w:pPr>
              <w:pStyle w:val="TAH"/>
              <w:rPr>
                <w:rFonts w:eastAsia="Yu Mincho"/>
                <w:sz w:val="16"/>
                <w:szCs w:val="16"/>
              </w:rPr>
            </w:pPr>
            <w:r w:rsidRPr="00C6449B">
              <w:rPr>
                <w:rFonts w:eastAsia="Yu Mincho"/>
                <w:sz w:val="16"/>
                <w:szCs w:val="16"/>
              </w:rPr>
              <w:t>60</w:t>
            </w:r>
          </w:p>
          <w:p w14:paraId="71ECFC59"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60" w:type="pct"/>
          </w:tcPr>
          <w:p w14:paraId="2B99D619" w14:textId="77777777" w:rsidR="00CF08D6" w:rsidRPr="00C6449B" w:rsidRDefault="00CF08D6" w:rsidP="00CF08D6">
            <w:pPr>
              <w:pStyle w:val="TAH"/>
              <w:rPr>
                <w:rFonts w:eastAsia="Yu Mincho"/>
                <w:sz w:val="16"/>
                <w:szCs w:val="16"/>
              </w:rPr>
            </w:pPr>
            <w:r w:rsidRPr="00C6449B">
              <w:rPr>
                <w:rFonts w:eastAsia="Yu Mincho"/>
                <w:sz w:val="16"/>
                <w:szCs w:val="16"/>
              </w:rPr>
              <w:t>70</w:t>
            </w:r>
          </w:p>
          <w:p w14:paraId="47B748FC"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9" w:type="pct"/>
            <w:shd w:val="clear" w:color="auto" w:fill="auto"/>
            <w:tcMar>
              <w:top w:w="15" w:type="dxa"/>
              <w:left w:w="81" w:type="dxa"/>
              <w:bottom w:w="0" w:type="dxa"/>
              <w:right w:w="81" w:type="dxa"/>
            </w:tcMar>
            <w:hideMark/>
          </w:tcPr>
          <w:p w14:paraId="5D77C576" w14:textId="77777777" w:rsidR="00CF08D6" w:rsidRPr="00C6449B" w:rsidRDefault="00CF08D6" w:rsidP="00CF08D6">
            <w:pPr>
              <w:pStyle w:val="TAH"/>
              <w:rPr>
                <w:rFonts w:eastAsia="Yu Mincho"/>
                <w:sz w:val="16"/>
                <w:szCs w:val="16"/>
              </w:rPr>
            </w:pPr>
            <w:r w:rsidRPr="00C6449B">
              <w:rPr>
                <w:rFonts w:eastAsia="Yu Mincho"/>
                <w:sz w:val="16"/>
                <w:szCs w:val="16"/>
              </w:rPr>
              <w:t>80</w:t>
            </w:r>
          </w:p>
          <w:p w14:paraId="56DF1882"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60" w:type="pct"/>
          </w:tcPr>
          <w:p w14:paraId="47BC087F" w14:textId="77777777" w:rsidR="00CF08D6" w:rsidRPr="00C6449B" w:rsidRDefault="00CF08D6" w:rsidP="00CF08D6">
            <w:pPr>
              <w:pStyle w:val="TAH"/>
              <w:rPr>
                <w:rFonts w:eastAsia="Yu Mincho"/>
                <w:sz w:val="16"/>
                <w:szCs w:val="16"/>
              </w:rPr>
            </w:pPr>
            <w:r w:rsidRPr="00C6449B">
              <w:rPr>
                <w:rFonts w:eastAsia="Yu Mincho"/>
                <w:sz w:val="16"/>
                <w:szCs w:val="16"/>
              </w:rPr>
              <w:t>90</w:t>
            </w:r>
          </w:p>
          <w:p w14:paraId="139EBEBD" w14:textId="77777777" w:rsidR="00CF08D6" w:rsidRPr="00C6449B" w:rsidRDefault="00CF08D6" w:rsidP="00CF08D6">
            <w:pPr>
              <w:pStyle w:val="TAH"/>
              <w:rPr>
                <w:rFonts w:eastAsia="Yu Mincho"/>
                <w:sz w:val="16"/>
                <w:szCs w:val="16"/>
              </w:rPr>
            </w:pPr>
            <w:r w:rsidRPr="00C6449B">
              <w:rPr>
                <w:rFonts w:eastAsia="Yu Mincho"/>
                <w:sz w:val="16"/>
                <w:szCs w:val="16"/>
              </w:rPr>
              <w:t>MHz</w:t>
            </w:r>
          </w:p>
        </w:tc>
        <w:tc>
          <w:tcPr>
            <w:tcW w:w="359" w:type="pct"/>
            <w:shd w:val="clear" w:color="auto" w:fill="auto"/>
            <w:tcMar>
              <w:top w:w="15" w:type="dxa"/>
              <w:left w:w="81" w:type="dxa"/>
              <w:bottom w:w="0" w:type="dxa"/>
              <w:right w:w="81" w:type="dxa"/>
            </w:tcMar>
            <w:hideMark/>
          </w:tcPr>
          <w:p w14:paraId="4C0820E4" w14:textId="77777777" w:rsidR="00CF08D6" w:rsidRPr="00C6449B" w:rsidRDefault="00CF08D6" w:rsidP="00CF08D6">
            <w:pPr>
              <w:pStyle w:val="TAH"/>
              <w:rPr>
                <w:rFonts w:eastAsia="Yu Mincho"/>
                <w:sz w:val="16"/>
                <w:szCs w:val="16"/>
              </w:rPr>
            </w:pPr>
            <w:r w:rsidRPr="00C6449B">
              <w:rPr>
                <w:rFonts w:eastAsia="Yu Mincho"/>
                <w:sz w:val="16"/>
                <w:szCs w:val="16"/>
              </w:rPr>
              <w:t>100</w:t>
            </w:r>
          </w:p>
          <w:p w14:paraId="6EE2A890" w14:textId="77777777" w:rsidR="00CF08D6" w:rsidRPr="00C6449B" w:rsidRDefault="00CF08D6" w:rsidP="00CF08D6">
            <w:pPr>
              <w:pStyle w:val="TAH"/>
              <w:rPr>
                <w:rFonts w:eastAsia="Yu Mincho"/>
                <w:sz w:val="16"/>
                <w:szCs w:val="16"/>
              </w:rPr>
            </w:pPr>
            <w:r w:rsidRPr="00C6449B">
              <w:rPr>
                <w:rFonts w:eastAsia="Yu Mincho"/>
                <w:sz w:val="16"/>
                <w:szCs w:val="16"/>
              </w:rPr>
              <w:t>MHz</w:t>
            </w:r>
          </w:p>
        </w:tc>
      </w:tr>
      <w:tr w:rsidR="00CF08D6" w:rsidRPr="00C6449B" w14:paraId="5D039AD2" w14:textId="77777777" w:rsidTr="00CF08D6">
        <w:tc>
          <w:tcPr>
            <w:tcW w:w="329" w:type="pct"/>
            <w:shd w:val="clear" w:color="auto" w:fill="auto"/>
            <w:tcMar>
              <w:top w:w="15" w:type="dxa"/>
              <w:left w:w="81" w:type="dxa"/>
              <w:bottom w:w="0" w:type="dxa"/>
              <w:right w:w="81" w:type="dxa"/>
            </w:tcMar>
            <w:hideMark/>
          </w:tcPr>
          <w:p w14:paraId="523C9899" w14:textId="77777777" w:rsidR="00CF08D6" w:rsidRPr="00C6449B" w:rsidRDefault="00CF08D6" w:rsidP="00CF08D6">
            <w:pPr>
              <w:pStyle w:val="TAC"/>
              <w:rPr>
                <w:rFonts w:eastAsia="Yu Mincho"/>
              </w:rPr>
            </w:pPr>
            <w:r w:rsidRPr="00C6449B">
              <w:rPr>
                <w:rFonts w:eastAsia="Yu Mincho"/>
              </w:rPr>
              <w:t>15</w:t>
            </w:r>
          </w:p>
        </w:tc>
        <w:tc>
          <w:tcPr>
            <w:tcW w:w="358" w:type="pct"/>
            <w:shd w:val="clear" w:color="auto" w:fill="auto"/>
            <w:tcMar>
              <w:top w:w="15" w:type="dxa"/>
              <w:left w:w="81" w:type="dxa"/>
              <w:bottom w:w="0" w:type="dxa"/>
              <w:right w:w="81" w:type="dxa"/>
            </w:tcMar>
          </w:tcPr>
          <w:p w14:paraId="79B71539" w14:textId="77777777" w:rsidR="00CF08D6" w:rsidRPr="00C6449B" w:rsidRDefault="00CF08D6" w:rsidP="00CF08D6">
            <w:pPr>
              <w:pStyle w:val="TAC"/>
              <w:rPr>
                <w:rFonts w:eastAsia="Yu Mincho"/>
              </w:rPr>
            </w:pPr>
            <w:r w:rsidRPr="00C6449B">
              <w:t>242.5</w:t>
            </w:r>
          </w:p>
        </w:tc>
        <w:tc>
          <w:tcPr>
            <w:tcW w:w="360" w:type="pct"/>
            <w:shd w:val="clear" w:color="auto" w:fill="auto"/>
            <w:tcMar>
              <w:top w:w="15" w:type="dxa"/>
              <w:left w:w="81" w:type="dxa"/>
              <w:bottom w:w="0" w:type="dxa"/>
              <w:right w:w="81" w:type="dxa"/>
            </w:tcMar>
          </w:tcPr>
          <w:p w14:paraId="7FB61E45" w14:textId="77777777" w:rsidR="00CF08D6" w:rsidRPr="00C6449B" w:rsidRDefault="00CF08D6" w:rsidP="00CF08D6">
            <w:pPr>
              <w:pStyle w:val="TAC"/>
              <w:rPr>
                <w:rFonts w:eastAsia="Yu Mincho"/>
              </w:rPr>
            </w:pPr>
            <w:r w:rsidRPr="00C6449B">
              <w:t>312.5</w:t>
            </w:r>
          </w:p>
        </w:tc>
        <w:tc>
          <w:tcPr>
            <w:tcW w:w="359" w:type="pct"/>
            <w:shd w:val="clear" w:color="auto" w:fill="auto"/>
            <w:tcMar>
              <w:top w:w="15" w:type="dxa"/>
              <w:left w:w="81" w:type="dxa"/>
              <w:bottom w:w="0" w:type="dxa"/>
              <w:right w:w="81" w:type="dxa"/>
            </w:tcMar>
          </w:tcPr>
          <w:p w14:paraId="08B432EF" w14:textId="77777777" w:rsidR="00CF08D6" w:rsidRPr="00C6449B" w:rsidRDefault="00CF08D6" w:rsidP="00CF08D6">
            <w:pPr>
              <w:pStyle w:val="TAC"/>
              <w:rPr>
                <w:rFonts w:eastAsia="Yu Mincho"/>
              </w:rPr>
            </w:pPr>
            <w:r w:rsidRPr="00C6449B">
              <w:t>382.5</w:t>
            </w:r>
          </w:p>
        </w:tc>
        <w:tc>
          <w:tcPr>
            <w:tcW w:w="360" w:type="pct"/>
            <w:shd w:val="clear" w:color="auto" w:fill="auto"/>
            <w:tcMar>
              <w:top w:w="15" w:type="dxa"/>
              <w:left w:w="81" w:type="dxa"/>
              <w:bottom w:w="0" w:type="dxa"/>
              <w:right w:w="81" w:type="dxa"/>
            </w:tcMar>
          </w:tcPr>
          <w:p w14:paraId="0412A3AA" w14:textId="77777777" w:rsidR="00CF08D6" w:rsidRPr="00C6449B" w:rsidRDefault="00CF08D6" w:rsidP="00CF08D6">
            <w:pPr>
              <w:pStyle w:val="TAC"/>
              <w:rPr>
                <w:rFonts w:eastAsia="Yu Mincho"/>
              </w:rPr>
            </w:pPr>
            <w:r w:rsidRPr="00C6449B">
              <w:t>452.5</w:t>
            </w:r>
          </w:p>
        </w:tc>
        <w:tc>
          <w:tcPr>
            <w:tcW w:w="359" w:type="pct"/>
            <w:shd w:val="clear" w:color="auto" w:fill="auto"/>
            <w:tcMar>
              <w:top w:w="15" w:type="dxa"/>
              <w:left w:w="81" w:type="dxa"/>
              <w:bottom w:w="0" w:type="dxa"/>
              <w:right w:w="81" w:type="dxa"/>
            </w:tcMar>
          </w:tcPr>
          <w:p w14:paraId="5A1D6402" w14:textId="77777777" w:rsidR="00CF08D6" w:rsidRPr="00C6449B" w:rsidRDefault="00CF08D6" w:rsidP="00CF08D6">
            <w:pPr>
              <w:pStyle w:val="TAC"/>
              <w:rPr>
                <w:rFonts w:eastAsia="Yu Mincho"/>
              </w:rPr>
            </w:pPr>
            <w:r w:rsidRPr="00C6449B">
              <w:t>522.5</w:t>
            </w:r>
          </w:p>
        </w:tc>
        <w:tc>
          <w:tcPr>
            <w:tcW w:w="360" w:type="pct"/>
          </w:tcPr>
          <w:p w14:paraId="349283DC" w14:textId="77777777" w:rsidR="00CF08D6" w:rsidRPr="00C6449B" w:rsidRDefault="00CF08D6" w:rsidP="00CF08D6">
            <w:pPr>
              <w:pStyle w:val="TAC"/>
            </w:pPr>
            <w:r w:rsidRPr="00C6449B">
              <w:t>592.5</w:t>
            </w:r>
          </w:p>
        </w:tc>
        <w:tc>
          <w:tcPr>
            <w:tcW w:w="359" w:type="pct"/>
            <w:shd w:val="clear" w:color="auto" w:fill="auto"/>
            <w:tcMar>
              <w:top w:w="15" w:type="dxa"/>
              <w:left w:w="81" w:type="dxa"/>
              <w:bottom w:w="0" w:type="dxa"/>
              <w:right w:w="81" w:type="dxa"/>
            </w:tcMar>
          </w:tcPr>
          <w:p w14:paraId="73D94E4F" w14:textId="77777777" w:rsidR="00CF08D6" w:rsidRPr="00C6449B" w:rsidRDefault="00CF08D6" w:rsidP="00CF08D6">
            <w:pPr>
              <w:pStyle w:val="TAC"/>
              <w:rPr>
                <w:rFonts w:eastAsia="Yu Mincho"/>
              </w:rPr>
            </w:pPr>
            <w:r w:rsidRPr="00C6449B">
              <w:t>552.5</w:t>
            </w:r>
          </w:p>
        </w:tc>
        <w:tc>
          <w:tcPr>
            <w:tcW w:w="360" w:type="pct"/>
            <w:shd w:val="clear" w:color="auto" w:fill="auto"/>
            <w:tcMar>
              <w:top w:w="15" w:type="dxa"/>
              <w:left w:w="81" w:type="dxa"/>
              <w:bottom w:w="0" w:type="dxa"/>
              <w:right w:w="81" w:type="dxa"/>
            </w:tcMar>
          </w:tcPr>
          <w:p w14:paraId="729E2029" w14:textId="77777777" w:rsidR="00CF08D6" w:rsidRPr="00C6449B" w:rsidRDefault="00CF08D6" w:rsidP="00CF08D6">
            <w:pPr>
              <w:pStyle w:val="TAC"/>
              <w:rPr>
                <w:rFonts w:eastAsia="Yu Mincho"/>
              </w:rPr>
            </w:pPr>
            <w:r w:rsidRPr="00C6449B">
              <w:t>692.5</w:t>
            </w:r>
          </w:p>
        </w:tc>
        <w:tc>
          <w:tcPr>
            <w:tcW w:w="359" w:type="pct"/>
            <w:shd w:val="clear" w:color="auto" w:fill="auto"/>
            <w:tcMar>
              <w:top w:w="15" w:type="dxa"/>
              <w:left w:w="81" w:type="dxa"/>
              <w:bottom w:w="0" w:type="dxa"/>
              <w:right w:w="81" w:type="dxa"/>
            </w:tcMar>
            <w:hideMark/>
          </w:tcPr>
          <w:p w14:paraId="3744C1A7" w14:textId="77777777" w:rsidR="00CF08D6" w:rsidRPr="00C6449B" w:rsidRDefault="00CF08D6" w:rsidP="00CF08D6">
            <w:pPr>
              <w:pStyle w:val="TAC"/>
              <w:rPr>
                <w:rFonts w:eastAsia="Yu Mincho"/>
              </w:rPr>
            </w:pPr>
            <w:r w:rsidRPr="00C6449B">
              <w:rPr>
                <w:rFonts w:eastAsia="Yu Mincho"/>
              </w:rPr>
              <w:t>N/A</w:t>
            </w:r>
          </w:p>
        </w:tc>
        <w:tc>
          <w:tcPr>
            <w:tcW w:w="360" w:type="pct"/>
          </w:tcPr>
          <w:p w14:paraId="63C5E7C7" w14:textId="77777777" w:rsidR="00CF08D6" w:rsidRPr="00C6449B" w:rsidRDefault="00CF08D6" w:rsidP="00CF08D6">
            <w:pPr>
              <w:pStyle w:val="TAC"/>
              <w:rPr>
                <w:rFonts w:eastAsia="Yu Mincho"/>
              </w:rPr>
            </w:pPr>
            <w:r w:rsidRPr="00C6449B">
              <w:rPr>
                <w:rFonts w:eastAsia="Yu Mincho"/>
              </w:rPr>
              <w:t>N/A</w:t>
            </w:r>
          </w:p>
        </w:tc>
        <w:tc>
          <w:tcPr>
            <w:tcW w:w="359" w:type="pct"/>
            <w:shd w:val="clear" w:color="auto" w:fill="auto"/>
            <w:tcMar>
              <w:top w:w="15" w:type="dxa"/>
              <w:left w:w="81" w:type="dxa"/>
              <w:bottom w:w="0" w:type="dxa"/>
              <w:right w:w="81" w:type="dxa"/>
            </w:tcMar>
            <w:hideMark/>
          </w:tcPr>
          <w:p w14:paraId="3A599B67" w14:textId="77777777" w:rsidR="00CF08D6" w:rsidRPr="00C6449B" w:rsidRDefault="00CF08D6" w:rsidP="00CF08D6">
            <w:pPr>
              <w:pStyle w:val="TAC"/>
              <w:rPr>
                <w:rFonts w:eastAsia="Yu Mincho"/>
              </w:rPr>
            </w:pPr>
            <w:r w:rsidRPr="00C6449B">
              <w:rPr>
                <w:rFonts w:eastAsia="Yu Mincho"/>
              </w:rPr>
              <w:t>N/A</w:t>
            </w:r>
          </w:p>
        </w:tc>
        <w:tc>
          <w:tcPr>
            <w:tcW w:w="360" w:type="pct"/>
          </w:tcPr>
          <w:p w14:paraId="1AAB9DA8" w14:textId="77777777" w:rsidR="00CF08D6" w:rsidRPr="00C6449B" w:rsidRDefault="00CF08D6" w:rsidP="00CF08D6">
            <w:pPr>
              <w:pStyle w:val="TAC"/>
              <w:rPr>
                <w:rFonts w:eastAsia="Yu Mincho"/>
              </w:rPr>
            </w:pPr>
            <w:r w:rsidRPr="00C6449B">
              <w:rPr>
                <w:rFonts w:eastAsia="Yu Mincho"/>
              </w:rPr>
              <w:t>N/A</w:t>
            </w:r>
          </w:p>
        </w:tc>
        <w:tc>
          <w:tcPr>
            <w:tcW w:w="359" w:type="pct"/>
            <w:shd w:val="clear" w:color="auto" w:fill="auto"/>
            <w:tcMar>
              <w:top w:w="15" w:type="dxa"/>
              <w:left w:w="81" w:type="dxa"/>
              <w:bottom w:w="0" w:type="dxa"/>
              <w:right w:w="81" w:type="dxa"/>
            </w:tcMar>
            <w:hideMark/>
          </w:tcPr>
          <w:p w14:paraId="44CBE456" w14:textId="77777777" w:rsidR="00CF08D6" w:rsidRPr="00C6449B" w:rsidRDefault="00CF08D6" w:rsidP="00CF08D6">
            <w:pPr>
              <w:pStyle w:val="TAC"/>
              <w:rPr>
                <w:rFonts w:eastAsia="Yu Mincho"/>
              </w:rPr>
            </w:pPr>
            <w:r w:rsidRPr="00C6449B">
              <w:rPr>
                <w:rFonts w:eastAsia="Yu Mincho"/>
              </w:rPr>
              <w:t>N/A</w:t>
            </w:r>
          </w:p>
        </w:tc>
      </w:tr>
      <w:tr w:rsidR="00CF08D6" w:rsidRPr="00C6449B" w14:paraId="45C40B37" w14:textId="77777777" w:rsidTr="00CF08D6">
        <w:tc>
          <w:tcPr>
            <w:tcW w:w="329" w:type="pct"/>
            <w:shd w:val="clear" w:color="auto" w:fill="auto"/>
            <w:tcMar>
              <w:top w:w="15" w:type="dxa"/>
              <w:left w:w="81" w:type="dxa"/>
              <w:bottom w:w="0" w:type="dxa"/>
              <w:right w:w="81" w:type="dxa"/>
            </w:tcMar>
            <w:hideMark/>
          </w:tcPr>
          <w:p w14:paraId="6E57537C" w14:textId="77777777" w:rsidR="00CF08D6" w:rsidRPr="00C6449B" w:rsidRDefault="00CF08D6" w:rsidP="00CF08D6">
            <w:pPr>
              <w:pStyle w:val="TAC"/>
              <w:rPr>
                <w:rFonts w:eastAsia="Yu Mincho"/>
              </w:rPr>
            </w:pPr>
            <w:r w:rsidRPr="00C6449B">
              <w:rPr>
                <w:rFonts w:eastAsia="Yu Mincho"/>
              </w:rPr>
              <w:lastRenderedPageBreak/>
              <w:t>30</w:t>
            </w:r>
          </w:p>
        </w:tc>
        <w:tc>
          <w:tcPr>
            <w:tcW w:w="358" w:type="pct"/>
            <w:shd w:val="clear" w:color="auto" w:fill="auto"/>
            <w:tcMar>
              <w:top w:w="15" w:type="dxa"/>
              <w:left w:w="81" w:type="dxa"/>
              <w:bottom w:w="0" w:type="dxa"/>
              <w:right w:w="81" w:type="dxa"/>
            </w:tcMar>
          </w:tcPr>
          <w:p w14:paraId="272ABD26" w14:textId="77777777" w:rsidR="00CF08D6" w:rsidRPr="00C6449B" w:rsidRDefault="00CF08D6" w:rsidP="00CF08D6">
            <w:pPr>
              <w:pStyle w:val="TAC"/>
              <w:rPr>
                <w:rFonts w:eastAsia="Yu Mincho"/>
              </w:rPr>
            </w:pPr>
            <w:r w:rsidRPr="00C6449B">
              <w:rPr>
                <w:rFonts w:eastAsia="Yu Gothic"/>
              </w:rPr>
              <w:t>505</w:t>
            </w:r>
          </w:p>
        </w:tc>
        <w:tc>
          <w:tcPr>
            <w:tcW w:w="360" w:type="pct"/>
            <w:shd w:val="clear" w:color="auto" w:fill="auto"/>
            <w:tcMar>
              <w:top w:w="15" w:type="dxa"/>
              <w:left w:w="81" w:type="dxa"/>
              <w:bottom w:w="0" w:type="dxa"/>
              <w:right w:w="81" w:type="dxa"/>
            </w:tcMar>
          </w:tcPr>
          <w:p w14:paraId="2DA73372" w14:textId="77777777" w:rsidR="00CF08D6" w:rsidRPr="00C6449B" w:rsidRDefault="00CF08D6" w:rsidP="00CF08D6">
            <w:pPr>
              <w:pStyle w:val="TAC"/>
              <w:rPr>
                <w:rFonts w:eastAsia="Yu Mincho"/>
              </w:rPr>
            </w:pPr>
            <w:r w:rsidRPr="00C6449B">
              <w:rPr>
                <w:rFonts w:eastAsia="Yu Gothic"/>
              </w:rPr>
              <w:t>665</w:t>
            </w:r>
          </w:p>
        </w:tc>
        <w:tc>
          <w:tcPr>
            <w:tcW w:w="359" w:type="pct"/>
            <w:shd w:val="clear" w:color="auto" w:fill="auto"/>
            <w:tcMar>
              <w:top w:w="15" w:type="dxa"/>
              <w:left w:w="81" w:type="dxa"/>
              <w:bottom w:w="0" w:type="dxa"/>
              <w:right w:w="81" w:type="dxa"/>
            </w:tcMar>
          </w:tcPr>
          <w:p w14:paraId="026D71B0" w14:textId="77777777" w:rsidR="00CF08D6" w:rsidRPr="00C6449B" w:rsidRDefault="00CF08D6" w:rsidP="00CF08D6">
            <w:pPr>
              <w:pStyle w:val="TAC"/>
              <w:rPr>
                <w:rFonts w:eastAsia="Yu Mincho"/>
              </w:rPr>
            </w:pPr>
            <w:r w:rsidRPr="00C6449B">
              <w:rPr>
                <w:rFonts w:eastAsia="Yu Gothic"/>
              </w:rPr>
              <w:t>645</w:t>
            </w:r>
          </w:p>
        </w:tc>
        <w:tc>
          <w:tcPr>
            <w:tcW w:w="360" w:type="pct"/>
            <w:shd w:val="clear" w:color="auto" w:fill="auto"/>
            <w:tcMar>
              <w:top w:w="15" w:type="dxa"/>
              <w:left w:w="81" w:type="dxa"/>
              <w:bottom w:w="0" w:type="dxa"/>
              <w:right w:w="81" w:type="dxa"/>
            </w:tcMar>
          </w:tcPr>
          <w:p w14:paraId="3BAF152D" w14:textId="77777777" w:rsidR="00CF08D6" w:rsidRPr="00C6449B" w:rsidRDefault="00CF08D6" w:rsidP="00CF08D6">
            <w:pPr>
              <w:pStyle w:val="TAC"/>
              <w:rPr>
                <w:rFonts w:eastAsia="Yu Mincho"/>
              </w:rPr>
            </w:pPr>
            <w:r w:rsidRPr="00C6449B">
              <w:rPr>
                <w:rFonts w:eastAsia="Yu Gothic"/>
              </w:rPr>
              <w:t>805</w:t>
            </w:r>
          </w:p>
        </w:tc>
        <w:tc>
          <w:tcPr>
            <w:tcW w:w="359" w:type="pct"/>
            <w:shd w:val="clear" w:color="auto" w:fill="auto"/>
            <w:tcMar>
              <w:top w:w="15" w:type="dxa"/>
              <w:left w:w="81" w:type="dxa"/>
              <w:bottom w:w="0" w:type="dxa"/>
              <w:right w:w="81" w:type="dxa"/>
            </w:tcMar>
          </w:tcPr>
          <w:p w14:paraId="46CC2795" w14:textId="77777777" w:rsidR="00CF08D6" w:rsidRPr="00C6449B" w:rsidRDefault="00CF08D6" w:rsidP="00CF08D6">
            <w:pPr>
              <w:pStyle w:val="TAC"/>
              <w:rPr>
                <w:rFonts w:eastAsia="Yu Mincho"/>
              </w:rPr>
            </w:pPr>
            <w:r w:rsidRPr="00C6449B">
              <w:rPr>
                <w:rFonts w:eastAsia="Yu Gothic"/>
              </w:rPr>
              <w:t>785</w:t>
            </w:r>
          </w:p>
        </w:tc>
        <w:tc>
          <w:tcPr>
            <w:tcW w:w="360" w:type="pct"/>
          </w:tcPr>
          <w:p w14:paraId="21174D82" w14:textId="77777777" w:rsidR="00CF08D6" w:rsidRPr="00C6449B" w:rsidRDefault="00CF08D6" w:rsidP="00CF08D6">
            <w:pPr>
              <w:pStyle w:val="TAC"/>
              <w:rPr>
                <w:rFonts w:eastAsia="Yu Gothic"/>
              </w:rPr>
            </w:pPr>
            <w:r w:rsidRPr="00C6449B">
              <w:t>945</w:t>
            </w:r>
          </w:p>
        </w:tc>
        <w:tc>
          <w:tcPr>
            <w:tcW w:w="359" w:type="pct"/>
            <w:shd w:val="clear" w:color="auto" w:fill="auto"/>
            <w:tcMar>
              <w:top w:w="15" w:type="dxa"/>
              <w:left w:w="81" w:type="dxa"/>
              <w:bottom w:w="0" w:type="dxa"/>
              <w:right w:w="81" w:type="dxa"/>
            </w:tcMar>
          </w:tcPr>
          <w:p w14:paraId="1605278E" w14:textId="77777777" w:rsidR="00CF08D6" w:rsidRPr="00C6449B" w:rsidRDefault="00CF08D6" w:rsidP="00CF08D6">
            <w:pPr>
              <w:pStyle w:val="TAC"/>
              <w:rPr>
                <w:rFonts w:eastAsia="Yu Mincho"/>
              </w:rPr>
            </w:pPr>
            <w:r w:rsidRPr="00C6449B">
              <w:rPr>
                <w:rFonts w:eastAsia="Yu Gothic"/>
              </w:rPr>
              <w:t>905</w:t>
            </w:r>
          </w:p>
        </w:tc>
        <w:tc>
          <w:tcPr>
            <w:tcW w:w="360" w:type="pct"/>
            <w:shd w:val="clear" w:color="auto" w:fill="auto"/>
            <w:tcMar>
              <w:top w:w="15" w:type="dxa"/>
              <w:left w:w="81" w:type="dxa"/>
              <w:bottom w:w="0" w:type="dxa"/>
              <w:right w:w="81" w:type="dxa"/>
            </w:tcMar>
          </w:tcPr>
          <w:p w14:paraId="5ECB3652" w14:textId="77777777" w:rsidR="00CF08D6" w:rsidRPr="00C6449B" w:rsidRDefault="00CF08D6" w:rsidP="00CF08D6">
            <w:pPr>
              <w:pStyle w:val="TAC"/>
              <w:rPr>
                <w:rFonts w:eastAsia="Yu Mincho"/>
              </w:rPr>
            </w:pPr>
            <w:r w:rsidRPr="00C6449B">
              <w:rPr>
                <w:rFonts w:eastAsia="Yu Gothic"/>
              </w:rPr>
              <w:t>1045</w:t>
            </w:r>
          </w:p>
        </w:tc>
        <w:tc>
          <w:tcPr>
            <w:tcW w:w="359" w:type="pct"/>
            <w:shd w:val="clear" w:color="auto" w:fill="auto"/>
            <w:tcMar>
              <w:top w:w="15" w:type="dxa"/>
              <w:left w:w="81" w:type="dxa"/>
              <w:bottom w:w="0" w:type="dxa"/>
              <w:right w:w="81" w:type="dxa"/>
            </w:tcMar>
          </w:tcPr>
          <w:p w14:paraId="34EFC96C" w14:textId="77777777" w:rsidR="00CF08D6" w:rsidRPr="00C6449B" w:rsidRDefault="00CF08D6" w:rsidP="00CF08D6">
            <w:pPr>
              <w:pStyle w:val="TAC"/>
              <w:rPr>
                <w:rFonts w:eastAsia="Yu Mincho"/>
              </w:rPr>
            </w:pPr>
            <w:r w:rsidRPr="00C6449B">
              <w:rPr>
                <w:rFonts w:eastAsia="Yu Gothic"/>
              </w:rPr>
              <w:t>825</w:t>
            </w:r>
          </w:p>
        </w:tc>
        <w:tc>
          <w:tcPr>
            <w:tcW w:w="360" w:type="pct"/>
          </w:tcPr>
          <w:p w14:paraId="6E0F01B5" w14:textId="77777777" w:rsidR="00CF08D6" w:rsidRPr="00C6449B" w:rsidRDefault="00CF08D6" w:rsidP="00CF08D6">
            <w:pPr>
              <w:pStyle w:val="TAC"/>
              <w:rPr>
                <w:rFonts w:eastAsia="Yu Gothic"/>
              </w:rPr>
            </w:pPr>
            <w:r w:rsidRPr="00C6449B">
              <w:t>965</w:t>
            </w:r>
          </w:p>
        </w:tc>
        <w:tc>
          <w:tcPr>
            <w:tcW w:w="359" w:type="pct"/>
            <w:shd w:val="clear" w:color="auto" w:fill="auto"/>
            <w:tcMar>
              <w:top w:w="15" w:type="dxa"/>
              <w:left w:w="81" w:type="dxa"/>
              <w:bottom w:w="0" w:type="dxa"/>
              <w:right w:w="81" w:type="dxa"/>
            </w:tcMar>
          </w:tcPr>
          <w:p w14:paraId="50C175EA" w14:textId="77777777" w:rsidR="00CF08D6" w:rsidRPr="00C6449B" w:rsidRDefault="00CF08D6" w:rsidP="00CF08D6">
            <w:pPr>
              <w:pStyle w:val="TAC"/>
              <w:rPr>
                <w:rFonts w:eastAsia="Yu Mincho"/>
              </w:rPr>
            </w:pPr>
            <w:r w:rsidRPr="00C6449B">
              <w:rPr>
                <w:rFonts w:eastAsia="Yu Gothic"/>
              </w:rPr>
              <w:t>925</w:t>
            </w:r>
          </w:p>
        </w:tc>
        <w:tc>
          <w:tcPr>
            <w:tcW w:w="360" w:type="pct"/>
          </w:tcPr>
          <w:p w14:paraId="28D560E9" w14:textId="77777777" w:rsidR="00CF08D6" w:rsidRPr="00C6449B" w:rsidRDefault="00CF08D6" w:rsidP="00CF08D6">
            <w:pPr>
              <w:pStyle w:val="TAC"/>
              <w:rPr>
                <w:rFonts w:eastAsia="Yu Gothic"/>
              </w:rPr>
            </w:pPr>
            <w:r w:rsidRPr="00C6449B">
              <w:t>885</w:t>
            </w:r>
          </w:p>
        </w:tc>
        <w:tc>
          <w:tcPr>
            <w:tcW w:w="359" w:type="pct"/>
            <w:shd w:val="clear" w:color="auto" w:fill="auto"/>
            <w:tcMar>
              <w:top w:w="15" w:type="dxa"/>
              <w:left w:w="81" w:type="dxa"/>
              <w:bottom w:w="0" w:type="dxa"/>
              <w:right w:w="81" w:type="dxa"/>
            </w:tcMar>
          </w:tcPr>
          <w:p w14:paraId="1CF38863" w14:textId="77777777" w:rsidR="00CF08D6" w:rsidRPr="00C6449B" w:rsidRDefault="00CF08D6" w:rsidP="00CF08D6">
            <w:pPr>
              <w:pStyle w:val="TAC"/>
              <w:rPr>
                <w:rFonts w:eastAsia="Yu Mincho"/>
              </w:rPr>
            </w:pPr>
            <w:r w:rsidRPr="00C6449B">
              <w:rPr>
                <w:rFonts w:eastAsia="Yu Gothic"/>
              </w:rPr>
              <w:t>845</w:t>
            </w:r>
          </w:p>
        </w:tc>
      </w:tr>
      <w:tr w:rsidR="00CF08D6" w:rsidRPr="00C6449B" w14:paraId="06DCAC63" w14:textId="77777777" w:rsidTr="00CF08D6">
        <w:tc>
          <w:tcPr>
            <w:tcW w:w="329" w:type="pct"/>
            <w:shd w:val="clear" w:color="auto" w:fill="auto"/>
            <w:tcMar>
              <w:top w:w="15" w:type="dxa"/>
              <w:left w:w="81" w:type="dxa"/>
              <w:bottom w:w="0" w:type="dxa"/>
              <w:right w:w="81" w:type="dxa"/>
            </w:tcMar>
            <w:hideMark/>
          </w:tcPr>
          <w:p w14:paraId="0CEF213D" w14:textId="77777777" w:rsidR="00CF08D6" w:rsidRPr="00C6449B" w:rsidRDefault="00CF08D6" w:rsidP="00CF08D6">
            <w:pPr>
              <w:pStyle w:val="TAC"/>
              <w:rPr>
                <w:rFonts w:eastAsia="Yu Mincho"/>
              </w:rPr>
            </w:pPr>
            <w:r w:rsidRPr="00C6449B">
              <w:rPr>
                <w:rFonts w:eastAsia="Yu Mincho"/>
              </w:rPr>
              <w:t>60</w:t>
            </w:r>
          </w:p>
        </w:tc>
        <w:tc>
          <w:tcPr>
            <w:tcW w:w="358" w:type="pct"/>
            <w:shd w:val="clear" w:color="auto" w:fill="auto"/>
            <w:tcMar>
              <w:top w:w="15" w:type="dxa"/>
              <w:left w:w="81" w:type="dxa"/>
              <w:bottom w:w="0" w:type="dxa"/>
              <w:right w:w="81" w:type="dxa"/>
            </w:tcMar>
            <w:hideMark/>
          </w:tcPr>
          <w:p w14:paraId="4CDAD5FC" w14:textId="77777777" w:rsidR="00CF08D6" w:rsidRPr="00C6449B" w:rsidRDefault="00CF08D6" w:rsidP="00CF08D6">
            <w:pPr>
              <w:pStyle w:val="TAC"/>
              <w:rPr>
                <w:rFonts w:eastAsia="Yu Mincho"/>
              </w:rPr>
            </w:pPr>
            <w:r w:rsidRPr="00C6449B">
              <w:rPr>
                <w:rFonts w:eastAsia="Yu Mincho"/>
              </w:rPr>
              <w:t>N/A</w:t>
            </w:r>
          </w:p>
        </w:tc>
        <w:tc>
          <w:tcPr>
            <w:tcW w:w="360" w:type="pct"/>
            <w:shd w:val="clear" w:color="auto" w:fill="auto"/>
            <w:tcMar>
              <w:top w:w="15" w:type="dxa"/>
              <w:left w:w="81" w:type="dxa"/>
              <w:bottom w:w="0" w:type="dxa"/>
              <w:right w:w="81" w:type="dxa"/>
            </w:tcMar>
          </w:tcPr>
          <w:p w14:paraId="02500090" w14:textId="77777777" w:rsidR="00CF08D6" w:rsidRPr="00C6449B" w:rsidRDefault="00CF08D6" w:rsidP="00CF08D6">
            <w:pPr>
              <w:pStyle w:val="TAC"/>
              <w:rPr>
                <w:rFonts w:eastAsia="Yu Mincho"/>
              </w:rPr>
            </w:pPr>
            <w:r w:rsidRPr="00C6449B">
              <w:rPr>
                <w:rFonts w:eastAsia="Yu Gothic"/>
              </w:rPr>
              <w:t>1010</w:t>
            </w:r>
          </w:p>
        </w:tc>
        <w:tc>
          <w:tcPr>
            <w:tcW w:w="359" w:type="pct"/>
            <w:shd w:val="clear" w:color="auto" w:fill="auto"/>
            <w:tcMar>
              <w:top w:w="15" w:type="dxa"/>
              <w:left w:w="81" w:type="dxa"/>
              <w:bottom w:w="0" w:type="dxa"/>
              <w:right w:w="81" w:type="dxa"/>
            </w:tcMar>
          </w:tcPr>
          <w:p w14:paraId="523249E3" w14:textId="77777777" w:rsidR="00CF08D6" w:rsidRPr="00C6449B" w:rsidRDefault="00CF08D6" w:rsidP="00CF08D6">
            <w:pPr>
              <w:pStyle w:val="TAC"/>
              <w:rPr>
                <w:rFonts w:eastAsia="Yu Mincho"/>
              </w:rPr>
            </w:pPr>
            <w:r w:rsidRPr="00C6449B">
              <w:rPr>
                <w:rFonts w:eastAsia="Yu Gothic"/>
              </w:rPr>
              <w:t>990</w:t>
            </w:r>
          </w:p>
        </w:tc>
        <w:tc>
          <w:tcPr>
            <w:tcW w:w="360" w:type="pct"/>
            <w:shd w:val="clear" w:color="auto" w:fill="auto"/>
            <w:tcMar>
              <w:top w:w="15" w:type="dxa"/>
              <w:left w:w="81" w:type="dxa"/>
              <w:bottom w:w="0" w:type="dxa"/>
              <w:right w:w="81" w:type="dxa"/>
            </w:tcMar>
          </w:tcPr>
          <w:p w14:paraId="6E495E6F" w14:textId="77777777" w:rsidR="00CF08D6" w:rsidRPr="00C6449B" w:rsidRDefault="00CF08D6" w:rsidP="00CF08D6">
            <w:pPr>
              <w:pStyle w:val="TAC"/>
              <w:rPr>
                <w:rFonts w:eastAsia="Yu Mincho"/>
              </w:rPr>
            </w:pPr>
            <w:r w:rsidRPr="00C6449B">
              <w:rPr>
                <w:rFonts w:eastAsia="Yu Gothic"/>
              </w:rPr>
              <w:t>1330</w:t>
            </w:r>
          </w:p>
        </w:tc>
        <w:tc>
          <w:tcPr>
            <w:tcW w:w="359" w:type="pct"/>
            <w:shd w:val="clear" w:color="auto" w:fill="auto"/>
            <w:tcMar>
              <w:top w:w="15" w:type="dxa"/>
              <w:left w:w="81" w:type="dxa"/>
              <w:bottom w:w="0" w:type="dxa"/>
              <w:right w:w="81" w:type="dxa"/>
            </w:tcMar>
          </w:tcPr>
          <w:p w14:paraId="0FB8B86C" w14:textId="77777777" w:rsidR="00CF08D6" w:rsidRPr="00C6449B" w:rsidRDefault="00CF08D6" w:rsidP="00CF08D6">
            <w:pPr>
              <w:pStyle w:val="TAC"/>
              <w:rPr>
                <w:rFonts w:eastAsia="Yu Mincho"/>
              </w:rPr>
            </w:pPr>
            <w:r w:rsidRPr="00C6449B">
              <w:rPr>
                <w:rFonts w:eastAsia="Yu Gothic"/>
              </w:rPr>
              <w:t>1310</w:t>
            </w:r>
          </w:p>
        </w:tc>
        <w:tc>
          <w:tcPr>
            <w:tcW w:w="360" w:type="pct"/>
          </w:tcPr>
          <w:p w14:paraId="3C87B085" w14:textId="77777777" w:rsidR="00CF08D6" w:rsidRPr="00C6449B" w:rsidRDefault="00CF08D6" w:rsidP="00CF08D6">
            <w:pPr>
              <w:pStyle w:val="TAC"/>
              <w:rPr>
                <w:rFonts w:eastAsia="Yu Gothic"/>
              </w:rPr>
            </w:pPr>
            <w:r w:rsidRPr="00C6449B">
              <w:t>1290</w:t>
            </w:r>
          </w:p>
        </w:tc>
        <w:tc>
          <w:tcPr>
            <w:tcW w:w="359" w:type="pct"/>
            <w:shd w:val="clear" w:color="auto" w:fill="auto"/>
            <w:tcMar>
              <w:top w:w="15" w:type="dxa"/>
              <w:left w:w="81" w:type="dxa"/>
              <w:bottom w:w="0" w:type="dxa"/>
              <w:right w:w="81" w:type="dxa"/>
            </w:tcMar>
          </w:tcPr>
          <w:p w14:paraId="3C8BBB61" w14:textId="77777777" w:rsidR="00CF08D6" w:rsidRPr="00C6449B" w:rsidRDefault="00CF08D6" w:rsidP="00CF08D6">
            <w:pPr>
              <w:pStyle w:val="TAC"/>
              <w:rPr>
                <w:rFonts w:eastAsia="Yu Mincho"/>
              </w:rPr>
            </w:pPr>
            <w:r w:rsidRPr="00C6449B">
              <w:rPr>
                <w:rFonts w:eastAsia="Yu Gothic"/>
              </w:rPr>
              <w:t>1610</w:t>
            </w:r>
          </w:p>
        </w:tc>
        <w:tc>
          <w:tcPr>
            <w:tcW w:w="360" w:type="pct"/>
            <w:shd w:val="clear" w:color="auto" w:fill="auto"/>
            <w:tcMar>
              <w:top w:w="15" w:type="dxa"/>
              <w:left w:w="81" w:type="dxa"/>
              <w:bottom w:w="0" w:type="dxa"/>
              <w:right w:w="81" w:type="dxa"/>
            </w:tcMar>
          </w:tcPr>
          <w:p w14:paraId="57A042A4" w14:textId="77777777" w:rsidR="00CF08D6" w:rsidRPr="00C6449B" w:rsidRDefault="00CF08D6" w:rsidP="00CF08D6">
            <w:pPr>
              <w:pStyle w:val="TAC"/>
              <w:rPr>
                <w:rFonts w:eastAsia="Yu Mincho"/>
              </w:rPr>
            </w:pPr>
            <w:r w:rsidRPr="00C6449B">
              <w:rPr>
                <w:rFonts w:eastAsia="Yu Gothic"/>
              </w:rPr>
              <w:t>1570</w:t>
            </w:r>
          </w:p>
        </w:tc>
        <w:tc>
          <w:tcPr>
            <w:tcW w:w="359" w:type="pct"/>
            <w:shd w:val="clear" w:color="auto" w:fill="auto"/>
            <w:tcMar>
              <w:top w:w="15" w:type="dxa"/>
              <w:left w:w="81" w:type="dxa"/>
              <w:bottom w:w="0" w:type="dxa"/>
              <w:right w:w="81" w:type="dxa"/>
            </w:tcMar>
          </w:tcPr>
          <w:p w14:paraId="3A297594" w14:textId="77777777" w:rsidR="00CF08D6" w:rsidRPr="00C6449B" w:rsidRDefault="00CF08D6" w:rsidP="00CF08D6">
            <w:pPr>
              <w:pStyle w:val="TAC"/>
              <w:rPr>
                <w:rFonts w:eastAsia="Yu Mincho"/>
              </w:rPr>
            </w:pPr>
            <w:r w:rsidRPr="00C6449B">
              <w:rPr>
                <w:rFonts w:eastAsia="Yu Gothic"/>
              </w:rPr>
              <w:t>1530</w:t>
            </w:r>
          </w:p>
        </w:tc>
        <w:tc>
          <w:tcPr>
            <w:tcW w:w="360" w:type="pct"/>
          </w:tcPr>
          <w:p w14:paraId="63908D19" w14:textId="77777777" w:rsidR="00CF08D6" w:rsidRPr="00C6449B" w:rsidRDefault="00CF08D6" w:rsidP="00CF08D6">
            <w:pPr>
              <w:pStyle w:val="TAC"/>
              <w:rPr>
                <w:rFonts w:eastAsia="Yu Gothic"/>
              </w:rPr>
            </w:pPr>
            <w:r w:rsidRPr="00C6449B">
              <w:t>1490</w:t>
            </w:r>
          </w:p>
        </w:tc>
        <w:tc>
          <w:tcPr>
            <w:tcW w:w="359" w:type="pct"/>
            <w:shd w:val="clear" w:color="auto" w:fill="auto"/>
            <w:tcMar>
              <w:top w:w="15" w:type="dxa"/>
              <w:left w:w="81" w:type="dxa"/>
              <w:bottom w:w="0" w:type="dxa"/>
              <w:right w:w="81" w:type="dxa"/>
            </w:tcMar>
          </w:tcPr>
          <w:p w14:paraId="3B81EC39" w14:textId="77777777" w:rsidR="00CF08D6" w:rsidRPr="00C6449B" w:rsidRDefault="00CF08D6" w:rsidP="00CF08D6">
            <w:pPr>
              <w:pStyle w:val="TAC"/>
              <w:rPr>
                <w:rFonts w:eastAsia="Yu Mincho"/>
              </w:rPr>
            </w:pPr>
            <w:r w:rsidRPr="00C6449B">
              <w:rPr>
                <w:rFonts w:eastAsia="Yu Gothic"/>
              </w:rPr>
              <w:t>1450</w:t>
            </w:r>
          </w:p>
        </w:tc>
        <w:tc>
          <w:tcPr>
            <w:tcW w:w="360" w:type="pct"/>
          </w:tcPr>
          <w:p w14:paraId="02500F04" w14:textId="77777777" w:rsidR="00CF08D6" w:rsidRPr="00C6449B" w:rsidRDefault="00CF08D6" w:rsidP="00CF08D6">
            <w:pPr>
              <w:pStyle w:val="TAC"/>
              <w:rPr>
                <w:rFonts w:eastAsia="Yu Gothic"/>
              </w:rPr>
            </w:pPr>
            <w:r w:rsidRPr="00C6449B">
              <w:t>1410</w:t>
            </w:r>
          </w:p>
        </w:tc>
        <w:tc>
          <w:tcPr>
            <w:tcW w:w="359" w:type="pct"/>
            <w:shd w:val="clear" w:color="auto" w:fill="auto"/>
            <w:tcMar>
              <w:top w:w="15" w:type="dxa"/>
              <w:left w:w="81" w:type="dxa"/>
              <w:bottom w:w="0" w:type="dxa"/>
              <w:right w:w="81" w:type="dxa"/>
            </w:tcMar>
          </w:tcPr>
          <w:p w14:paraId="545CCACB" w14:textId="77777777" w:rsidR="00CF08D6" w:rsidRPr="00C6449B" w:rsidRDefault="00CF08D6" w:rsidP="00CF08D6">
            <w:pPr>
              <w:pStyle w:val="TAC"/>
              <w:rPr>
                <w:rFonts w:eastAsia="Yu Mincho"/>
              </w:rPr>
            </w:pPr>
            <w:r w:rsidRPr="00C6449B">
              <w:rPr>
                <w:rFonts w:eastAsia="Yu Gothic"/>
              </w:rPr>
              <w:t>1370</w:t>
            </w:r>
          </w:p>
        </w:tc>
      </w:tr>
    </w:tbl>
    <w:p w14:paraId="5ACE05E4" w14:textId="77777777" w:rsidR="00CF08D6" w:rsidRPr="00C6449B" w:rsidRDefault="00CF08D6" w:rsidP="00CF08D6">
      <w:pPr>
        <w:rPr>
          <w:rFonts w:eastAsia="Yu Mincho"/>
        </w:rPr>
      </w:pPr>
    </w:p>
    <w:p w14:paraId="2CC4D0F3" w14:textId="77777777" w:rsidR="00CF08D6" w:rsidRPr="00C6449B" w:rsidRDefault="00CF08D6" w:rsidP="00CF08D6">
      <w:pPr>
        <w:pStyle w:val="TH"/>
        <w:rPr>
          <w:rFonts w:eastAsia="Yu Mincho"/>
          <w:lang w:eastAsia="zh-CN"/>
        </w:rPr>
      </w:pPr>
      <w:r w:rsidRPr="00C6449B">
        <w:rPr>
          <w:rFonts w:eastAsia="Yu Mincho"/>
        </w:rPr>
        <w:t>Table: 5.3.3-2: Minimum guardband (kHz) (FR2)</w:t>
      </w:r>
    </w:p>
    <w:tbl>
      <w:tblPr>
        <w:tblW w:w="52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54"/>
        <w:gridCol w:w="1056"/>
        <w:gridCol w:w="1058"/>
        <w:gridCol w:w="1058"/>
        <w:gridCol w:w="1054"/>
      </w:tblGrid>
      <w:tr w:rsidR="00CF08D6" w:rsidRPr="00C6449B" w14:paraId="62A8F61A" w14:textId="77777777" w:rsidTr="00CF08D6">
        <w:trPr>
          <w:jc w:val="center"/>
        </w:trPr>
        <w:tc>
          <w:tcPr>
            <w:tcW w:w="1054" w:type="dxa"/>
            <w:shd w:val="clear" w:color="auto" w:fill="auto"/>
            <w:tcMar>
              <w:top w:w="15" w:type="dxa"/>
              <w:left w:w="81" w:type="dxa"/>
              <w:bottom w:w="0" w:type="dxa"/>
              <w:right w:w="81" w:type="dxa"/>
            </w:tcMar>
            <w:hideMark/>
          </w:tcPr>
          <w:p w14:paraId="1590BAF2" w14:textId="77777777" w:rsidR="00CF08D6" w:rsidRPr="00C6449B" w:rsidRDefault="00CF08D6" w:rsidP="00CF08D6">
            <w:pPr>
              <w:pStyle w:val="TAH"/>
              <w:rPr>
                <w:rFonts w:eastAsia="Yu Mincho"/>
              </w:rPr>
            </w:pPr>
            <w:r w:rsidRPr="00C6449B">
              <w:rPr>
                <w:rFonts w:eastAsia="Yu Mincho"/>
              </w:rPr>
              <w:t>SCS (kHz)</w:t>
            </w:r>
          </w:p>
        </w:tc>
        <w:tc>
          <w:tcPr>
            <w:tcW w:w="1056" w:type="dxa"/>
            <w:shd w:val="clear" w:color="auto" w:fill="auto"/>
            <w:tcMar>
              <w:top w:w="15" w:type="dxa"/>
              <w:left w:w="81" w:type="dxa"/>
              <w:bottom w:w="0" w:type="dxa"/>
              <w:right w:w="81" w:type="dxa"/>
            </w:tcMar>
            <w:hideMark/>
          </w:tcPr>
          <w:p w14:paraId="6C608005" w14:textId="77777777" w:rsidR="00CF08D6" w:rsidRPr="00C6449B" w:rsidRDefault="00CF08D6" w:rsidP="00CF08D6">
            <w:pPr>
              <w:pStyle w:val="TAH"/>
              <w:rPr>
                <w:rFonts w:eastAsia="Yu Mincho"/>
              </w:rPr>
            </w:pPr>
            <w:r w:rsidRPr="00C6449B">
              <w:rPr>
                <w:rFonts w:eastAsia="Yu Mincho"/>
              </w:rPr>
              <w:t>50 MHz</w:t>
            </w:r>
          </w:p>
        </w:tc>
        <w:tc>
          <w:tcPr>
            <w:tcW w:w="1058" w:type="dxa"/>
            <w:shd w:val="clear" w:color="auto" w:fill="auto"/>
            <w:tcMar>
              <w:top w:w="15" w:type="dxa"/>
              <w:left w:w="81" w:type="dxa"/>
              <w:bottom w:w="0" w:type="dxa"/>
              <w:right w:w="81" w:type="dxa"/>
            </w:tcMar>
            <w:hideMark/>
          </w:tcPr>
          <w:p w14:paraId="4D1C432A" w14:textId="77777777" w:rsidR="00CF08D6" w:rsidRPr="00C6449B" w:rsidRDefault="00CF08D6" w:rsidP="00CF08D6">
            <w:pPr>
              <w:pStyle w:val="TAH"/>
              <w:rPr>
                <w:rFonts w:eastAsia="Yu Mincho"/>
              </w:rPr>
            </w:pPr>
            <w:r w:rsidRPr="00C6449B">
              <w:rPr>
                <w:rFonts w:eastAsia="Yu Mincho"/>
              </w:rPr>
              <w:t>100 MHz</w:t>
            </w:r>
          </w:p>
        </w:tc>
        <w:tc>
          <w:tcPr>
            <w:tcW w:w="1058" w:type="dxa"/>
            <w:shd w:val="clear" w:color="auto" w:fill="auto"/>
            <w:tcMar>
              <w:top w:w="15" w:type="dxa"/>
              <w:left w:w="81" w:type="dxa"/>
              <w:bottom w:w="0" w:type="dxa"/>
              <w:right w:w="81" w:type="dxa"/>
            </w:tcMar>
            <w:hideMark/>
          </w:tcPr>
          <w:p w14:paraId="50498C21" w14:textId="77777777" w:rsidR="00CF08D6" w:rsidRPr="00C6449B" w:rsidRDefault="00CF08D6" w:rsidP="00CF08D6">
            <w:pPr>
              <w:pStyle w:val="TAH"/>
              <w:rPr>
                <w:rFonts w:eastAsia="Yu Mincho"/>
              </w:rPr>
            </w:pPr>
            <w:r w:rsidRPr="00C6449B">
              <w:rPr>
                <w:rFonts w:eastAsia="Yu Mincho"/>
              </w:rPr>
              <w:t>200 MHz</w:t>
            </w:r>
          </w:p>
        </w:tc>
        <w:tc>
          <w:tcPr>
            <w:tcW w:w="1054" w:type="dxa"/>
            <w:shd w:val="clear" w:color="auto" w:fill="auto"/>
            <w:tcMar>
              <w:top w:w="15" w:type="dxa"/>
              <w:left w:w="81" w:type="dxa"/>
              <w:bottom w:w="0" w:type="dxa"/>
              <w:right w:w="81" w:type="dxa"/>
            </w:tcMar>
            <w:hideMark/>
          </w:tcPr>
          <w:p w14:paraId="3091C114" w14:textId="77777777" w:rsidR="00CF08D6" w:rsidRPr="00C6449B" w:rsidRDefault="00CF08D6" w:rsidP="00CF08D6">
            <w:pPr>
              <w:pStyle w:val="TAH"/>
              <w:rPr>
                <w:rFonts w:eastAsia="Yu Mincho"/>
              </w:rPr>
            </w:pPr>
            <w:r w:rsidRPr="00C6449B">
              <w:rPr>
                <w:rFonts w:eastAsia="Yu Mincho"/>
              </w:rPr>
              <w:t>400 MHz</w:t>
            </w:r>
          </w:p>
        </w:tc>
      </w:tr>
      <w:tr w:rsidR="00CF08D6" w:rsidRPr="00C6449B" w14:paraId="765000E1" w14:textId="77777777" w:rsidTr="00CF08D6">
        <w:trPr>
          <w:jc w:val="center"/>
        </w:trPr>
        <w:tc>
          <w:tcPr>
            <w:tcW w:w="1054" w:type="dxa"/>
            <w:shd w:val="clear" w:color="auto" w:fill="auto"/>
            <w:tcMar>
              <w:top w:w="15" w:type="dxa"/>
              <w:left w:w="81" w:type="dxa"/>
              <w:bottom w:w="0" w:type="dxa"/>
              <w:right w:w="81" w:type="dxa"/>
            </w:tcMar>
            <w:hideMark/>
          </w:tcPr>
          <w:p w14:paraId="06F63B7C" w14:textId="77777777" w:rsidR="00CF08D6" w:rsidRPr="00C6449B" w:rsidRDefault="00CF08D6" w:rsidP="00CF08D6">
            <w:pPr>
              <w:pStyle w:val="TAC"/>
              <w:rPr>
                <w:rFonts w:eastAsia="Yu Mincho"/>
              </w:rPr>
            </w:pPr>
            <w:r w:rsidRPr="00C6449B">
              <w:rPr>
                <w:rFonts w:eastAsia="Yu Mincho"/>
              </w:rPr>
              <w:t>60</w:t>
            </w:r>
          </w:p>
        </w:tc>
        <w:tc>
          <w:tcPr>
            <w:tcW w:w="1056" w:type="dxa"/>
            <w:shd w:val="clear" w:color="auto" w:fill="auto"/>
            <w:tcMar>
              <w:top w:w="15" w:type="dxa"/>
              <w:left w:w="81" w:type="dxa"/>
              <w:bottom w:w="0" w:type="dxa"/>
              <w:right w:w="81" w:type="dxa"/>
            </w:tcMar>
          </w:tcPr>
          <w:p w14:paraId="2F54B713" w14:textId="77777777" w:rsidR="00CF08D6" w:rsidRPr="00C6449B" w:rsidRDefault="00CF08D6" w:rsidP="00CF08D6">
            <w:pPr>
              <w:pStyle w:val="TAC"/>
              <w:rPr>
                <w:rFonts w:eastAsia="Yu Mincho"/>
              </w:rPr>
            </w:pPr>
            <w:r w:rsidRPr="00C6449B">
              <w:t>1210</w:t>
            </w:r>
          </w:p>
        </w:tc>
        <w:tc>
          <w:tcPr>
            <w:tcW w:w="1058" w:type="dxa"/>
            <w:shd w:val="clear" w:color="auto" w:fill="auto"/>
            <w:tcMar>
              <w:top w:w="15" w:type="dxa"/>
              <w:left w:w="81" w:type="dxa"/>
              <w:bottom w:w="0" w:type="dxa"/>
              <w:right w:w="81" w:type="dxa"/>
            </w:tcMar>
          </w:tcPr>
          <w:p w14:paraId="60002220" w14:textId="77777777" w:rsidR="00CF08D6" w:rsidRPr="00C6449B" w:rsidRDefault="00CF08D6" w:rsidP="00CF08D6">
            <w:pPr>
              <w:pStyle w:val="TAC"/>
              <w:rPr>
                <w:rFonts w:eastAsia="Yu Mincho"/>
              </w:rPr>
            </w:pPr>
            <w:r w:rsidRPr="00C6449B">
              <w:t>2450</w:t>
            </w:r>
          </w:p>
        </w:tc>
        <w:tc>
          <w:tcPr>
            <w:tcW w:w="1058" w:type="dxa"/>
            <w:shd w:val="clear" w:color="auto" w:fill="auto"/>
            <w:tcMar>
              <w:top w:w="15" w:type="dxa"/>
              <w:left w:w="81" w:type="dxa"/>
              <w:bottom w:w="0" w:type="dxa"/>
              <w:right w:w="81" w:type="dxa"/>
            </w:tcMar>
          </w:tcPr>
          <w:p w14:paraId="002A17BF" w14:textId="77777777" w:rsidR="00CF08D6" w:rsidRPr="00C6449B" w:rsidRDefault="00CF08D6" w:rsidP="00CF08D6">
            <w:pPr>
              <w:pStyle w:val="TAC"/>
              <w:rPr>
                <w:rFonts w:eastAsia="Yu Mincho"/>
              </w:rPr>
            </w:pPr>
            <w:r w:rsidRPr="00C6449B">
              <w:t>4930</w:t>
            </w:r>
          </w:p>
        </w:tc>
        <w:tc>
          <w:tcPr>
            <w:tcW w:w="1054" w:type="dxa"/>
            <w:shd w:val="clear" w:color="auto" w:fill="auto"/>
            <w:tcMar>
              <w:top w:w="15" w:type="dxa"/>
              <w:left w:w="81" w:type="dxa"/>
              <w:bottom w:w="0" w:type="dxa"/>
              <w:right w:w="81" w:type="dxa"/>
            </w:tcMar>
          </w:tcPr>
          <w:p w14:paraId="69DDA000" w14:textId="77777777" w:rsidR="00CF08D6" w:rsidRPr="00C6449B" w:rsidRDefault="00CF08D6" w:rsidP="00CF08D6">
            <w:pPr>
              <w:pStyle w:val="TAC"/>
              <w:rPr>
                <w:rFonts w:eastAsia="Yu Mincho"/>
              </w:rPr>
            </w:pPr>
            <w:r w:rsidRPr="00C6449B">
              <w:rPr>
                <w:rFonts w:eastAsia="Yu Mincho"/>
              </w:rPr>
              <w:t>N/A</w:t>
            </w:r>
          </w:p>
        </w:tc>
      </w:tr>
      <w:tr w:rsidR="00CF08D6" w:rsidRPr="00C6449B" w14:paraId="56F12B00" w14:textId="77777777" w:rsidTr="00CF08D6">
        <w:trPr>
          <w:jc w:val="center"/>
        </w:trPr>
        <w:tc>
          <w:tcPr>
            <w:tcW w:w="1054" w:type="dxa"/>
            <w:shd w:val="clear" w:color="auto" w:fill="auto"/>
            <w:tcMar>
              <w:top w:w="15" w:type="dxa"/>
              <w:left w:w="81" w:type="dxa"/>
              <w:bottom w:w="0" w:type="dxa"/>
              <w:right w:w="81" w:type="dxa"/>
            </w:tcMar>
            <w:hideMark/>
          </w:tcPr>
          <w:p w14:paraId="763EC101" w14:textId="77777777" w:rsidR="00CF08D6" w:rsidRPr="00C6449B" w:rsidRDefault="00CF08D6" w:rsidP="00CF08D6">
            <w:pPr>
              <w:pStyle w:val="TAC"/>
              <w:rPr>
                <w:rFonts w:eastAsia="Yu Mincho"/>
              </w:rPr>
            </w:pPr>
            <w:r w:rsidRPr="00C6449B">
              <w:rPr>
                <w:rFonts w:eastAsia="Yu Mincho"/>
              </w:rPr>
              <w:t>120</w:t>
            </w:r>
          </w:p>
        </w:tc>
        <w:tc>
          <w:tcPr>
            <w:tcW w:w="1056" w:type="dxa"/>
            <w:shd w:val="clear" w:color="auto" w:fill="auto"/>
            <w:tcMar>
              <w:top w:w="15" w:type="dxa"/>
              <w:left w:w="81" w:type="dxa"/>
              <w:bottom w:w="0" w:type="dxa"/>
              <w:right w:w="81" w:type="dxa"/>
            </w:tcMar>
          </w:tcPr>
          <w:p w14:paraId="607F3A93" w14:textId="77777777" w:rsidR="00CF08D6" w:rsidRPr="00C6449B" w:rsidRDefault="00CF08D6" w:rsidP="00CF08D6">
            <w:pPr>
              <w:pStyle w:val="TAC"/>
              <w:rPr>
                <w:rFonts w:eastAsia="Yu Mincho"/>
              </w:rPr>
            </w:pPr>
            <w:r w:rsidRPr="00C6449B">
              <w:t>1900</w:t>
            </w:r>
          </w:p>
        </w:tc>
        <w:tc>
          <w:tcPr>
            <w:tcW w:w="1058" w:type="dxa"/>
            <w:shd w:val="clear" w:color="auto" w:fill="auto"/>
            <w:tcMar>
              <w:top w:w="15" w:type="dxa"/>
              <w:left w:w="81" w:type="dxa"/>
              <w:bottom w:w="0" w:type="dxa"/>
              <w:right w:w="81" w:type="dxa"/>
            </w:tcMar>
          </w:tcPr>
          <w:p w14:paraId="0BF6F2F2" w14:textId="77777777" w:rsidR="00CF08D6" w:rsidRPr="00C6449B" w:rsidRDefault="00CF08D6" w:rsidP="00CF08D6">
            <w:pPr>
              <w:pStyle w:val="TAC"/>
              <w:rPr>
                <w:rFonts w:eastAsia="Yu Mincho"/>
              </w:rPr>
            </w:pPr>
            <w:r w:rsidRPr="00C6449B">
              <w:t>2420</w:t>
            </w:r>
          </w:p>
        </w:tc>
        <w:tc>
          <w:tcPr>
            <w:tcW w:w="1058" w:type="dxa"/>
            <w:shd w:val="clear" w:color="auto" w:fill="auto"/>
            <w:tcMar>
              <w:top w:w="15" w:type="dxa"/>
              <w:left w:w="81" w:type="dxa"/>
              <w:bottom w:w="0" w:type="dxa"/>
              <w:right w:w="81" w:type="dxa"/>
            </w:tcMar>
          </w:tcPr>
          <w:p w14:paraId="1BD2E3B7" w14:textId="77777777" w:rsidR="00CF08D6" w:rsidRPr="00C6449B" w:rsidRDefault="00CF08D6" w:rsidP="00CF08D6">
            <w:pPr>
              <w:pStyle w:val="TAC"/>
              <w:rPr>
                <w:rFonts w:eastAsia="Yu Mincho"/>
              </w:rPr>
            </w:pPr>
            <w:r w:rsidRPr="00C6449B">
              <w:t>4900</w:t>
            </w:r>
          </w:p>
        </w:tc>
        <w:tc>
          <w:tcPr>
            <w:tcW w:w="1054" w:type="dxa"/>
            <w:shd w:val="clear" w:color="auto" w:fill="auto"/>
            <w:tcMar>
              <w:top w:w="15" w:type="dxa"/>
              <w:left w:w="81" w:type="dxa"/>
              <w:bottom w:w="0" w:type="dxa"/>
              <w:right w:w="81" w:type="dxa"/>
            </w:tcMar>
          </w:tcPr>
          <w:p w14:paraId="0476A6FF" w14:textId="77777777" w:rsidR="00CF08D6" w:rsidRPr="00C6449B" w:rsidRDefault="00CF08D6" w:rsidP="00CF08D6">
            <w:pPr>
              <w:pStyle w:val="TAC"/>
              <w:rPr>
                <w:rFonts w:eastAsia="Yu Mincho"/>
              </w:rPr>
            </w:pPr>
            <w:r w:rsidRPr="00C6449B">
              <w:t>9860</w:t>
            </w:r>
          </w:p>
        </w:tc>
      </w:tr>
    </w:tbl>
    <w:p w14:paraId="7D0B78D6" w14:textId="77777777" w:rsidR="00CF08D6" w:rsidRPr="00C6449B" w:rsidRDefault="00CF08D6" w:rsidP="00CF08D6">
      <w:pPr>
        <w:rPr>
          <w:rFonts w:eastAsia="Yu Mincho"/>
        </w:rPr>
      </w:pPr>
    </w:p>
    <w:p w14:paraId="3C27A1C7" w14:textId="77777777" w:rsidR="00CF08D6" w:rsidRPr="00C6449B" w:rsidRDefault="00CF08D6" w:rsidP="00CF08D6">
      <w:pPr>
        <w:rPr>
          <w:rFonts w:eastAsia="Yu Mincho"/>
        </w:rPr>
      </w:pPr>
      <w:bookmarkStart w:id="460" w:name="_Hlk500346105"/>
      <w:r w:rsidRPr="00C6449B">
        <w:rPr>
          <w:rFonts w:eastAsia="Yu Mincho"/>
        </w:rPr>
        <w:t xml:space="preserve">The minimum guardband of SCS 240 kHz SS/PBCH block for each </w:t>
      </w:r>
      <w:r w:rsidRPr="00C6449B">
        <w:rPr>
          <w:rFonts w:eastAsia="Yu Mincho"/>
          <w:i/>
        </w:rPr>
        <w:t>BS channel bandwidth</w:t>
      </w:r>
      <w:r w:rsidRPr="00C6449B">
        <w:rPr>
          <w:rFonts w:eastAsia="Yu Mincho"/>
        </w:rPr>
        <w:t xml:space="preserve"> is specified in table 5.3.3-3 for FR2.</w:t>
      </w:r>
    </w:p>
    <w:p w14:paraId="577628D5" w14:textId="77777777" w:rsidR="00CF08D6" w:rsidRPr="00C6449B" w:rsidRDefault="00CF08D6" w:rsidP="00CF08D6">
      <w:pPr>
        <w:pStyle w:val="TH"/>
        <w:rPr>
          <w:rFonts w:eastAsia="Yu Mincho"/>
          <w:lang w:eastAsia="zh-CN"/>
        </w:rPr>
      </w:pPr>
      <w:r w:rsidRPr="00C6449B">
        <w:rPr>
          <w:rFonts w:eastAsia="Yu Mincho"/>
        </w:rPr>
        <w:t>Table: 5.3.3-3: Minimum guardband (kHz) of SCS 240 kHz SS/PBCH block (FR2)</w:t>
      </w:r>
    </w:p>
    <w:tbl>
      <w:tblPr>
        <w:tblW w:w="422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600" w:firstRow="0" w:lastRow="0" w:firstColumn="0" w:lastColumn="0" w:noHBand="1" w:noVBand="1"/>
      </w:tblPr>
      <w:tblGrid>
        <w:gridCol w:w="1054"/>
        <w:gridCol w:w="1058"/>
        <w:gridCol w:w="1058"/>
        <w:gridCol w:w="1054"/>
      </w:tblGrid>
      <w:tr w:rsidR="00CF08D6" w:rsidRPr="00C6449B" w14:paraId="7FBE5FBE" w14:textId="77777777" w:rsidTr="00CF08D6">
        <w:trPr>
          <w:jc w:val="center"/>
        </w:trPr>
        <w:tc>
          <w:tcPr>
            <w:tcW w:w="1054" w:type="dxa"/>
            <w:shd w:val="clear" w:color="auto" w:fill="auto"/>
            <w:tcMar>
              <w:top w:w="15" w:type="dxa"/>
              <w:left w:w="81" w:type="dxa"/>
              <w:bottom w:w="0" w:type="dxa"/>
              <w:right w:w="81" w:type="dxa"/>
            </w:tcMar>
            <w:hideMark/>
          </w:tcPr>
          <w:p w14:paraId="6B094F8A" w14:textId="77777777" w:rsidR="00CF08D6" w:rsidRPr="00C6449B" w:rsidRDefault="00CF08D6" w:rsidP="00CF08D6">
            <w:pPr>
              <w:pStyle w:val="TAH"/>
              <w:rPr>
                <w:rFonts w:eastAsia="Yu Mincho"/>
              </w:rPr>
            </w:pPr>
            <w:r w:rsidRPr="00C6449B">
              <w:rPr>
                <w:rFonts w:eastAsia="Yu Mincho"/>
              </w:rPr>
              <w:t>SCS (kHz)</w:t>
            </w:r>
          </w:p>
        </w:tc>
        <w:tc>
          <w:tcPr>
            <w:tcW w:w="1058" w:type="dxa"/>
            <w:shd w:val="clear" w:color="auto" w:fill="auto"/>
            <w:tcMar>
              <w:top w:w="15" w:type="dxa"/>
              <w:left w:w="81" w:type="dxa"/>
              <w:bottom w:w="0" w:type="dxa"/>
              <w:right w:w="81" w:type="dxa"/>
            </w:tcMar>
            <w:hideMark/>
          </w:tcPr>
          <w:p w14:paraId="5F3D4B01" w14:textId="77777777" w:rsidR="00CF08D6" w:rsidRPr="00C6449B" w:rsidRDefault="00CF08D6" w:rsidP="00CF08D6">
            <w:pPr>
              <w:pStyle w:val="TAH"/>
              <w:rPr>
                <w:rFonts w:eastAsia="Yu Mincho"/>
              </w:rPr>
            </w:pPr>
            <w:r w:rsidRPr="00C6449B">
              <w:rPr>
                <w:rFonts w:eastAsia="Yu Mincho"/>
              </w:rPr>
              <w:t>100 MHz</w:t>
            </w:r>
          </w:p>
        </w:tc>
        <w:tc>
          <w:tcPr>
            <w:tcW w:w="1058" w:type="dxa"/>
            <w:shd w:val="clear" w:color="auto" w:fill="auto"/>
            <w:tcMar>
              <w:top w:w="15" w:type="dxa"/>
              <w:left w:w="81" w:type="dxa"/>
              <w:bottom w:w="0" w:type="dxa"/>
              <w:right w:w="81" w:type="dxa"/>
            </w:tcMar>
            <w:hideMark/>
          </w:tcPr>
          <w:p w14:paraId="4D735887" w14:textId="77777777" w:rsidR="00CF08D6" w:rsidRPr="00C6449B" w:rsidRDefault="00CF08D6" w:rsidP="00CF08D6">
            <w:pPr>
              <w:pStyle w:val="TAH"/>
              <w:rPr>
                <w:rFonts w:eastAsia="Yu Mincho"/>
              </w:rPr>
            </w:pPr>
            <w:r w:rsidRPr="00C6449B">
              <w:rPr>
                <w:rFonts w:eastAsia="Yu Mincho"/>
              </w:rPr>
              <w:t>200 MHz</w:t>
            </w:r>
          </w:p>
        </w:tc>
        <w:tc>
          <w:tcPr>
            <w:tcW w:w="1054" w:type="dxa"/>
            <w:shd w:val="clear" w:color="auto" w:fill="auto"/>
            <w:tcMar>
              <w:top w:w="15" w:type="dxa"/>
              <w:left w:w="81" w:type="dxa"/>
              <w:bottom w:w="0" w:type="dxa"/>
              <w:right w:w="81" w:type="dxa"/>
            </w:tcMar>
            <w:hideMark/>
          </w:tcPr>
          <w:p w14:paraId="5D1813D9" w14:textId="77777777" w:rsidR="00CF08D6" w:rsidRPr="00C6449B" w:rsidRDefault="00CF08D6" w:rsidP="00CF08D6">
            <w:pPr>
              <w:pStyle w:val="TAH"/>
              <w:rPr>
                <w:rFonts w:eastAsia="Yu Mincho"/>
              </w:rPr>
            </w:pPr>
            <w:r w:rsidRPr="00C6449B">
              <w:rPr>
                <w:rFonts w:eastAsia="Yu Mincho"/>
              </w:rPr>
              <w:t>400 MHz</w:t>
            </w:r>
          </w:p>
        </w:tc>
      </w:tr>
      <w:tr w:rsidR="00CF08D6" w:rsidRPr="00C6449B" w14:paraId="54305929" w14:textId="77777777" w:rsidTr="00CF08D6">
        <w:trPr>
          <w:jc w:val="center"/>
        </w:trPr>
        <w:tc>
          <w:tcPr>
            <w:tcW w:w="1054" w:type="dxa"/>
            <w:shd w:val="clear" w:color="auto" w:fill="auto"/>
            <w:tcMar>
              <w:top w:w="15" w:type="dxa"/>
              <w:left w:w="81" w:type="dxa"/>
              <w:bottom w:w="0" w:type="dxa"/>
              <w:right w:w="81" w:type="dxa"/>
            </w:tcMar>
            <w:hideMark/>
          </w:tcPr>
          <w:p w14:paraId="456BFC27" w14:textId="77777777" w:rsidR="00CF08D6" w:rsidRPr="00C6449B" w:rsidRDefault="00CF08D6" w:rsidP="00CF08D6">
            <w:pPr>
              <w:pStyle w:val="TAC"/>
              <w:rPr>
                <w:rFonts w:eastAsia="Yu Mincho"/>
              </w:rPr>
            </w:pPr>
            <w:r w:rsidRPr="00C6449B">
              <w:rPr>
                <w:rFonts w:eastAsia="Yu Mincho"/>
              </w:rPr>
              <w:t>240</w:t>
            </w:r>
          </w:p>
        </w:tc>
        <w:tc>
          <w:tcPr>
            <w:tcW w:w="1058" w:type="dxa"/>
            <w:shd w:val="clear" w:color="auto" w:fill="auto"/>
            <w:tcMar>
              <w:top w:w="15" w:type="dxa"/>
              <w:left w:w="81" w:type="dxa"/>
              <w:bottom w:w="0" w:type="dxa"/>
              <w:right w:w="81" w:type="dxa"/>
            </w:tcMar>
          </w:tcPr>
          <w:p w14:paraId="5AB52F05" w14:textId="77777777" w:rsidR="00CF08D6" w:rsidRPr="00C6449B" w:rsidRDefault="00CF08D6" w:rsidP="00CF08D6">
            <w:pPr>
              <w:pStyle w:val="TAC"/>
              <w:rPr>
                <w:rFonts w:eastAsia="Yu Mincho"/>
              </w:rPr>
            </w:pPr>
            <w:r w:rsidRPr="00C6449B">
              <w:t>3800</w:t>
            </w:r>
          </w:p>
        </w:tc>
        <w:tc>
          <w:tcPr>
            <w:tcW w:w="1058" w:type="dxa"/>
            <w:shd w:val="clear" w:color="auto" w:fill="auto"/>
            <w:tcMar>
              <w:top w:w="15" w:type="dxa"/>
              <w:left w:w="81" w:type="dxa"/>
              <w:bottom w:w="0" w:type="dxa"/>
              <w:right w:w="81" w:type="dxa"/>
            </w:tcMar>
          </w:tcPr>
          <w:p w14:paraId="73D9BE43" w14:textId="77777777" w:rsidR="00CF08D6" w:rsidRPr="00C6449B" w:rsidRDefault="00CF08D6" w:rsidP="00CF08D6">
            <w:pPr>
              <w:pStyle w:val="TAC"/>
              <w:rPr>
                <w:rFonts w:eastAsia="Yu Mincho"/>
              </w:rPr>
            </w:pPr>
            <w:r w:rsidRPr="00C6449B">
              <w:t>7720</w:t>
            </w:r>
          </w:p>
        </w:tc>
        <w:tc>
          <w:tcPr>
            <w:tcW w:w="1054" w:type="dxa"/>
            <w:shd w:val="clear" w:color="auto" w:fill="auto"/>
            <w:tcMar>
              <w:top w:w="15" w:type="dxa"/>
              <w:left w:w="81" w:type="dxa"/>
              <w:bottom w:w="0" w:type="dxa"/>
              <w:right w:w="81" w:type="dxa"/>
            </w:tcMar>
          </w:tcPr>
          <w:p w14:paraId="0364FC51" w14:textId="77777777" w:rsidR="00CF08D6" w:rsidRPr="00C6449B" w:rsidRDefault="00CF08D6" w:rsidP="00CF08D6">
            <w:pPr>
              <w:pStyle w:val="TAC"/>
              <w:rPr>
                <w:rFonts w:eastAsia="Yu Mincho"/>
              </w:rPr>
            </w:pPr>
            <w:r w:rsidRPr="00C6449B">
              <w:rPr>
                <w:rFonts w:eastAsia="Yu Mincho"/>
              </w:rPr>
              <w:t>15560</w:t>
            </w:r>
          </w:p>
        </w:tc>
      </w:tr>
    </w:tbl>
    <w:p w14:paraId="5DD95A67" w14:textId="77777777" w:rsidR="00CF08D6" w:rsidRPr="00C6449B" w:rsidRDefault="00CF08D6" w:rsidP="00CF08D6">
      <w:pPr>
        <w:rPr>
          <w:rFonts w:eastAsia="Yu Mincho"/>
        </w:rPr>
      </w:pPr>
    </w:p>
    <w:p w14:paraId="766DF975" w14:textId="77777777" w:rsidR="00CF08D6" w:rsidRPr="00C6449B" w:rsidRDefault="00CF08D6" w:rsidP="00CF08D6">
      <w:pPr>
        <w:pStyle w:val="NO"/>
        <w:rPr>
          <w:rFonts w:eastAsia="Yu Mincho"/>
        </w:rPr>
      </w:pPr>
      <w:r w:rsidRPr="00C6449B">
        <w:rPr>
          <w:rFonts w:eastAsia="Yu Mincho"/>
        </w:rPr>
        <w:t>NOTE:</w:t>
      </w:r>
      <w:r w:rsidRPr="00C6449B">
        <w:rPr>
          <w:rFonts w:eastAsia="Yu Mincho"/>
        </w:rPr>
        <w:tab/>
        <w:t xml:space="preserve">The minimum guardband in Table 5.3.3-3 is applicable only when the SCS 240 kHz SS/PBCH block is placed adjacent to the edge of the </w:t>
      </w:r>
      <w:r w:rsidRPr="00C6449B">
        <w:rPr>
          <w:rFonts w:eastAsia="Yu Mincho"/>
          <w:i/>
        </w:rPr>
        <w:t>BS channel bandwidth</w:t>
      </w:r>
      <w:r w:rsidRPr="00C6449B">
        <w:rPr>
          <w:rFonts w:eastAsia="Yu Mincho"/>
        </w:rPr>
        <w:t xml:space="preserve"> within which the SS/PBCH block is located.</w:t>
      </w:r>
    </w:p>
    <w:p w14:paraId="7407E7C0" w14:textId="77777777" w:rsidR="00CF08D6" w:rsidRPr="00C6449B" w:rsidRDefault="00CF08D6" w:rsidP="00CF08D6">
      <w:pPr>
        <w:rPr>
          <w:rFonts w:eastAsia="Yu Mincho"/>
        </w:rPr>
      </w:pPr>
      <w:r w:rsidRPr="00C6449B">
        <w:rPr>
          <w:rFonts w:eastAsia="Yu Mincho"/>
        </w:rPr>
        <w:t xml:space="preserve">The number of RBs configured in any </w:t>
      </w:r>
      <w:r w:rsidRPr="00C6449B">
        <w:rPr>
          <w:rFonts w:eastAsia="Yu Mincho"/>
          <w:i/>
        </w:rPr>
        <w:t>BS channel bandwidth</w:t>
      </w:r>
      <w:r w:rsidRPr="00C6449B">
        <w:rPr>
          <w:rFonts w:eastAsia="Yu Mincho"/>
        </w:rPr>
        <w:t xml:space="preserve"> shall ensure that the minimum guardband specified in this clause is met.</w:t>
      </w:r>
      <w:bookmarkEnd w:id="460"/>
    </w:p>
    <w:p w14:paraId="6E52A077" w14:textId="77777777" w:rsidR="00CF08D6" w:rsidRPr="00C6449B" w:rsidRDefault="00CF08D6" w:rsidP="00CF08D6">
      <w:pPr>
        <w:pStyle w:val="TH"/>
        <w:rPr>
          <w:rFonts w:eastAsia="Yu Mincho"/>
        </w:rPr>
      </w:pPr>
      <w:r w:rsidRPr="00C6449B">
        <w:rPr>
          <w:rFonts w:eastAsia="Yu Mincho"/>
          <w:noProof/>
          <w:lang w:val="en-US" w:eastAsia="ko-KR"/>
        </w:rPr>
        <w:drawing>
          <wp:inline distT="0" distB="0" distL="0" distR="0" wp14:anchorId="306B4C16" wp14:editId="1F52A356">
            <wp:extent cx="3962400" cy="2152650"/>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962400" cy="2152650"/>
                    </a:xfrm>
                    <a:prstGeom prst="rect">
                      <a:avLst/>
                    </a:prstGeom>
                    <a:noFill/>
                    <a:ln>
                      <a:noFill/>
                    </a:ln>
                  </pic:spPr>
                </pic:pic>
              </a:graphicData>
            </a:graphic>
          </wp:inline>
        </w:drawing>
      </w:r>
    </w:p>
    <w:p w14:paraId="72E2EED6" w14:textId="77777777" w:rsidR="00CF08D6" w:rsidRPr="00C6449B" w:rsidRDefault="00CF08D6" w:rsidP="00CF08D6">
      <w:pPr>
        <w:pStyle w:val="TF"/>
        <w:rPr>
          <w:rFonts w:eastAsia="Yu Mincho"/>
        </w:rPr>
      </w:pPr>
      <w:r w:rsidRPr="00C6449B">
        <w:rPr>
          <w:rFonts w:eastAsia="Yu Mincho"/>
        </w:rPr>
        <w:t>Figure 5.3.3-1: BS PRB utilization</w:t>
      </w:r>
    </w:p>
    <w:p w14:paraId="06F18075" w14:textId="77777777" w:rsidR="00CF08D6" w:rsidRPr="00C6449B" w:rsidRDefault="00CF08D6" w:rsidP="00CF08D6">
      <w:pPr>
        <w:rPr>
          <w:lang w:eastAsia="zh-CN"/>
        </w:rPr>
      </w:pPr>
      <w:r w:rsidRPr="00C6449B">
        <w:rPr>
          <w:rFonts w:eastAsia="Yu Mincho"/>
        </w:rPr>
        <w:t xml:space="preserve">In the case that multiple numerologies are multiplexed in the same symbol, the minimum guardband on each side of the carrier is the guardband applied at the configured </w:t>
      </w:r>
      <w:r w:rsidRPr="00C6449B">
        <w:rPr>
          <w:rFonts w:eastAsia="Yu Mincho"/>
          <w:i/>
        </w:rPr>
        <w:t>BS channel bandwidth</w:t>
      </w:r>
      <w:r w:rsidRPr="00C6449B">
        <w:rPr>
          <w:rFonts w:eastAsia="Yu Mincho"/>
        </w:rPr>
        <w:t xml:space="preserve"> for the numerology that is transmitted/received immediately adjacent to the guard band.</w:t>
      </w:r>
    </w:p>
    <w:p w14:paraId="79D9AD97" w14:textId="77777777" w:rsidR="00CF08D6" w:rsidRPr="00C6449B" w:rsidRDefault="00CF08D6" w:rsidP="00CF08D6">
      <w:pPr>
        <w:rPr>
          <w:lang w:eastAsia="zh-CN"/>
        </w:rPr>
      </w:pPr>
      <w:r w:rsidRPr="00C6449B">
        <w:rPr>
          <w:rFonts w:eastAsia="Yu Mincho"/>
        </w:rPr>
        <w:t xml:space="preserve">For FR1, if multiple numerologies are multiplexed in the same symbol and the </w:t>
      </w:r>
      <w:r w:rsidRPr="00C6449B">
        <w:rPr>
          <w:rFonts w:eastAsia="Yu Mincho"/>
          <w:i/>
        </w:rPr>
        <w:t>BS channel bandwidth</w:t>
      </w:r>
      <w:r w:rsidRPr="00C6449B">
        <w:rPr>
          <w:rFonts w:eastAsia="Yu Mincho"/>
        </w:rPr>
        <w:t xml:space="preserve"> is &gt;50 MHz, the guardband applied adjacent to 15 kHz SCS shall be the same as the guardband defined for 30 kHz SCS for the same </w:t>
      </w:r>
      <w:r w:rsidRPr="00C6449B">
        <w:rPr>
          <w:rFonts w:eastAsia="Yu Mincho"/>
          <w:i/>
        </w:rPr>
        <w:t>BS channel bandwidth</w:t>
      </w:r>
      <w:r w:rsidRPr="00C6449B">
        <w:rPr>
          <w:rFonts w:eastAsia="Yu Mincho"/>
        </w:rPr>
        <w:t>.</w:t>
      </w:r>
    </w:p>
    <w:p w14:paraId="2EE576B0" w14:textId="77777777" w:rsidR="00CF08D6" w:rsidRPr="00C6449B" w:rsidRDefault="00CF08D6" w:rsidP="00CF08D6">
      <w:pPr>
        <w:rPr>
          <w:lang w:eastAsia="zh-CN"/>
        </w:rPr>
      </w:pPr>
      <w:r w:rsidRPr="00C6449B">
        <w:rPr>
          <w:rFonts w:eastAsia="Yu Mincho"/>
        </w:rPr>
        <w:t xml:space="preserve">For FR2, if multiple numerologies are multiplexed in the same symbol and the </w:t>
      </w:r>
      <w:r w:rsidRPr="00C6449B">
        <w:rPr>
          <w:rFonts w:eastAsia="Yu Mincho"/>
          <w:i/>
        </w:rPr>
        <w:t>BS channel bandwidth</w:t>
      </w:r>
      <w:r w:rsidRPr="00C6449B">
        <w:rPr>
          <w:rFonts w:eastAsia="Yu Mincho"/>
        </w:rPr>
        <w:t xml:space="preserve"> is &gt;200 MHz, the guardband applied adjacent to 60 kHz SCS shall be the same as the guardband defined for 120 kHz SCS for the same </w:t>
      </w:r>
      <w:r w:rsidRPr="00C6449B">
        <w:rPr>
          <w:rFonts w:eastAsia="Yu Mincho"/>
          <w:i/>
        </w:rPr>
        <w:t>BS channel bandwidth</w:t>
      </w:r>
      <w:r w:rsidRPr="00C6449B">
        <w:rPr>
          <w:rFonts w:eastAsia="Yu Mincho"/>
        </w:rPr>
        <w:t>.</w:t>
      </w:r>
    </w:p>
    <w:p w14:paraId="34070917" w14:textId="77777777" w:rsidR="00CF08D6" w:rsidRPr="00C6449B" w:rsidRDefault="00CF08D6" w:rsidP="00CF08D6">
      <w:pPr>
        <w:rPr>
          <w:rFonts w:eastAsia="Yu Mincho"/>
        </w:rPr>
      </w:pPr>
    </w:p>
    <w:p w14:paraId="0CF49851" w14:textId="77777777" w:rsidR="00CF08D6" w:rsidRPr="00C6449B" w:rsidRDefault="00CF08D6" w:rsidP="00CF08D6">
      <w:pPr>
        <w:jc w:val="center"/>
        <w:rPr>
          <w:rFonts w:eastAsia="Yu Mincho"/>
        </w:rPr>
      </w:pPr>
      <w:r w:rsidRPr="00C6449B">
        <w:rPr>
          <w:rFonts w:eastAsia="Yu Mincho"/>
          <w:noProof/>
          <w:lang w:val="en-US" w:eastAsia="ko-KR"/>
        </w:rPr>
        <w:lastRenderedPageBreak/>
        <w:drawing>
          <wp:inline distT="0" distB="0" distL="0" distR="0" wp14:anchorId="4050EEB0" wp14:editId="7BE1A49C">
            <wp:extent cx="4038600" cy="1800225"/>
            <wp:effectExtent l="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38600" cy="1800225"/>
                    </a:xfrm>
                    <a:prstGeom prst="rect">
                      <a:avLst/>
                    </a:prstGeom>
                    <a:noFill/>
                    <a:ln>
                      <a:noFill/>
                    </a:ln>
                  </pic:spPr>
                </pic:pic>
              </a:graphicData>
            </a:graphic>
          </wp:inline>
        </w:drawing>
      </w:r>
    </w:p>
    <w:p w14:paraId="1E84108D" w14:textId="77777777" w:rsidR="00CF08D6" w:rsidRPr="00C6449B" w:rsidRDefault="00CF08D6" w:rsidP="00CF08D6">
      <w:pPr>
        <w:pStyle w:val="TH"/>
        <w:rPr>
          <w:rFonts w:eastAsia="Yu Mincho"/>
        </w:rPr>
      </w:pPr>
      <w:r w:rsidRPr="00C6449B">
        <w:rPr>
          <w:rFonts w:eastAsia="Yu Mincho"/>
        </w:rPr>
        <w:t>Figure 5.3.3-2: Guard band definition when transmitting multiple numerologies</w:t>
      </w:r>
    </w:p>
    <w:p w14:paraId="4B7BC2BF" w14:textId="77777777" w:rsidR="00CF08D6" w:rsidRPr="00C6449B" w:rsidRDefault="00CF08D6" w:rsidP="00CF08D6">
      <w:pPr>
        <w:rPr>
          <w:rFonts w:eastAsia="Yu Mincho"/>
        </w:rPr>
      </w:pPr>
    </w:p>
    <w:p w14:paraId="65EAE4D6" w14:textId="77777777" w:rsidR="00CF08D6" w:rsidRPr="00C6449B" w:rsidRDefault="00CF08D6" w:rsidP="00CF08D6">
      <w:pPr>
        <w:pStyle w:val="NO"/>
        <w:rPr>
          <w:rFonts w:eastAsia="Yu Mincho"/>
        </w:rPr>
      </w:pPr>
      <w:r w:rsidRPr="00C6449B">
        <w:rPr>
          <w:rFonts w:eastAsia="Yu Mincho"/>
        </w:rPr>
        <w:t>NOTE:</w:t>
      </w:r>
      <w:r w:rsidRPr="00C6449B">
        <w:rPr>
          <w:rFonts w:eastAsia="Yu Mincho"/>
        </w:rPr>
        <w:tab/>
        <w:t>Figure 5.3.3-2 is not intended to imply the size of any guard between the two numerologies. Inter-numerology guard band within the carrier is implementation dependent.</w:t>
      </w:r>
    </w:p>
    <w:p w14:paraId="7F59E292" w14:textId="77777777" w:rsidR="00CF08D6" w:rsidRPr="00C6449B" w:rsidRDefault="00CF08D6" w:rsidP="00CF08D6">
      <w:pPr>
        <w:pStyle w:val="TF"/>
      </w:pPr>
      <w:r w:rsidRPr="00C6449B">
        <w:t>Figure 5.3.3-</w:t>
      </w:r>
      <w:r w:rsidRPr="00C6449B">
        <w:rPr>
          <w:rFonts w:eastAsia="SimSun"/>
          <w:lang w:val="en-US" w:eastAsia="zh-CN"/>
        </w:rPr>
        <w:t>3: Void</w:t>
      </w:r>
    </w:p>
    <w:p w14:paraId="3655EC68" w14:textId="77777777" w:rsidR="00CF08D6" w:rsidRPr="00C6449B" w:rsidRDefault="00CF08D6" w:rsidP="00CF08D6">
      <w:pPr>
        <w:pStyle w:val="TF"/>
      </w:pPr>
      <w:r w:rsidRPr="00C6449B">
        <w:t>Figure 5.</w:t>
      </w:r>
      <w:r w:rsidRPr="00C6449B">
        <w:rPr>
          <w:lang w:val="en-US" w:eastAsia="zh-CN"/>
        </w:rPr>
        <w:t>3.3</w:t>
      </w:r>
      <w:r w:rsidRPr="00C6449B">
        <w:t>-</w:t>
      </w:r>
      <w:r w:rsidRPr="00C6449B">
        <w:rPr>
          <w:lang w:val="en-US" w:eastAsia="zh-CN"/>
        </w:rPr>
        <w:t>4: Void</w:t>
      </w:r>
    </w:p>
    <w:p w14:paraId="195B24E1" w14:textId="77777777" w:rsidR="00CF08D6" w:rsidRPr="00C6449B" w:rsidRDefault="00CF08D6" w:rsidP="00CF08D6">
      <w:pPr>
        <w:pStyle w:val="TF"/>
      </w:pPr>
      <w:r w:rsidRPr="00C6449B">
        <w:t>Figure 5.</w:t>
      </w:r>
      <w:r w:rsidRPr="00C6449B">
        <w:rPr>
          <w:lang w:val="en-US" w:eastAsia="zh-CN"/>
        </w:rPr>
        <w:t>3.3</w:t>
      </w:r>
      <w:r w:rsidRPr="00C6449B">
        <w:t>-</w:t>
      </w:r>
      <w:r w:rsidRPr="00C6449B">
        <w:rPr>
          <w:lang w:val="en-US" w:eastAsia="zh-CN"/>
        </w:rPr>
        <w:t>5: Void</w:t>
      </w:r>
    </w:p>
    <w:p w14:paraId="58A29012" w14:textId="77777777" w:rsidR="00CF08D6" w:rsidRPr="00C6449B" w:rsidRDefault="00CF08D6" w:rsidP="00CF08D6">
      <w:pPr>
        <w:pStyle w:val="Heading3"/>
        <w:rPr>
          <w:rFonts w:eastAsia="Yu Mincho"/>
        </w:rPr>
      </w:pPr>
      <w:bookmarkStart w:id="461" w:name="_Toc13079592"/>
      <w:bookmarkStart w:id="462" w:name="_Toc29811080"/>
      <w:bookmarkStart w:id="463" w:name="_Toc29811531"/>
      <w:bookmarkStart w:id="464" w:name="_Toc37268035"/>
      <w:bookmarkStart w:id="465" w:name="_Toc37268486"/>
      <w:bookmarkStart w:id="466" w:name="_Toc45893135"/>
      <w:bookmarkStart w:id="467" w:name="_Toc53177299"/>
      <w:bookmarkStart w:id="468" w:name="_Toc53177751"/>
      <w:bookmarkStart w:id="469" w:name="_Toc61176385"/>
      <w:bookmarkStart w:id="470" w:name="_Toc67916208"/>
      <w:bookmarkStart w:id="471" w:name="_Toc74670426"/>
      <w:bookmarkStart w:id="472" w:name="_Toc76542461"/>
      <w:bookmarkStart w:id="473" w:name="_Toc82626393"/>
      <w:bookmarkStart w:id="474" w:name="_Toc90414359"/>
      <w:bookmarkStart w:id="475" w:name="_Toc106769448"/>
      <w:bookmarkStart w:id="476" w:name="_Toc115184697"/>
      <w:r w:rsidRPr="00C6449B">
        <w:rPr>
          <w:rFonts w:eastAsia="Yu Mincho"/>
        </w:rPr>
        <w:t>5.3.4</w:t>
      </w:r>
      <w:r w:rsidRPr="00C6449B">
        <w:rPr>
          <w:rFonts w:eastAsia="Yu Mincho"/>
        </w:rPr>
        <w:tab/>
        <w:t>RB alignment</w:t>
      </w:r>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p>
    <w:p w14:paraId="6F7DF58D" w14:textId="1111E479" w:rsidR="00CF08D6" w:rsidRPr="00C6449B" w:rsidRDefault="00CF08D6" w:rsidP="00CF08D6">
      <w:r w:rsidRPr="00C6449B">
        <w:t xml:space="preserve">For each </w:t>
      </w:r>
      <w:r w:rsidRPr="00C6449B">
        <w:rPr>
          <w:i/>
        </w:rPr>
        <w:t>BS channel bandwidth</w:t>
      </w:r>
      <w:r w:rsidRPr="00C6449B">
        <w:t xml:space="preserve"> and each numerology, </w:t>
      </w:r>
      <w:r w:rsidRPr="00C6449B">
        <w:rPr>
          <w:i/>
        </w:rPr>
        <w:t>BS transmission bandwidth configuration</w:t>
      </w:r>
      <w:r w:rsidRPr="00C6449B">
        <w:t xml:space="preserve"> must fulfil the minimum guardband requirement specified in </w:t>
      </w:r>
      <w:r w:rsidR="00B41384" w:rsidRPr="00C6449B">
        <w:t>clause</w:t>
      </w:r>
      <w:r w:rsidRPr="00C6449B">
        <w:t xml:space="preserve"> 5.3.3.</w:t>
      </w:r>
    </w:p>
    <w:p w14:paraId="4E421B75" w14:textId="40CEEEC0" w:rsidR="00CF08D6" w:rsidRPr="00C6449B" w:rsidRDefault="00CF08D6" w:rsidP="00CF08D6">
      <w:r w:rsidRPr="00C6449B">
        <w:t xml:space="preserve">For each numerology, its common resource blocks are specified in </w:t>
      </w:r>
      <w:r w:rsidR="00B41384" w:rsidRPr="00C6449B">
        <w:t>clause</w:t>
      </w:r>
      <w:r w:rsidRPr="00C6449B">
        <w:t xml:space="preserve"> 4.4.4.3 in [9], and the starting point of its </w:t>
      </w:r>
      <w:r w:rsidRPr="00C6449B">
        <w:rPr>
          <w:i/>
        </w:rPr>
        <w:t>transmission bandwidth configuration</w:t>
      </w:r>
      <w:r w:rsidRPr="00C6449B">
        <w:t xml:space="preserve"> on the common resource block grid for a given channel bandwidth is indicated by an offset to “Reference point A” in the unit of the numerology.</w:t>
      </w:r>
      <w:bookmarkStart w:id="477" w:name="_Hlk530774890"/>
    </w:p>
    <w:p w14:paraId="59242D72" w14:textId="77777777" w:rsidR="00CF08D6" w:rsidRPr="00C6449B" w:rsidRDefault="00CF08D6" w:rsidP="00CF08D6">
      <w:r w:rsidRPr="00C6449B">
        <w:t xml:space="preserve">For each numerology, all </w:t>
      </w:r>
      <w:r w:rsidRPr="00C6449B">
        <w:rPr>
          <w:i/>
        </w:rPr>
        <w:t>UE transmission bandwidth configurations</w:t>
      </w:r>
      <w:r w:rsidRPr="00C6449B">
        <w:t xml:space="preserve"> indicated to UEs served by the BS by higher layer parameter </w:t>
      </w:r>
      <w:r w:rsidRPr="00C6449B">
        <w:rPr>
          <w:i/>
        </w:rPr>
        <w:t>carrierBandwidth</w:t>
      </w:r>
      <w:r w:rsidRPr="00C6449B">
        <w:t xml:space="preserve"> defined in TS 38.331 [11] shall fall within the </w:t>
      </w:r>
      <w:r w:rsidRPr="00C6449B">
        <w:rPr>
          <w:i/>
        </w:rPr>
        <w:t>BS transmission bandwidth configuration</w:t>
      </w:r>
      <w:r w:rsidRPr="00C6449B">
        <w:t>.</w:t>
      </w:r>
      <w:bookmarkEnd w:id="477"/>
    </w:p>
    <w:p w14:paraId="5BF0555D" w14:textId="77777777" w:rsidR="00CF08D6" w:rsidRPr="00994CD2" w:rsidRDefault="00CF08D6" w:rsidP="00994CD2">
      <w:pPr>
        <w:keepNext/>
        <w:keepLines/>
        <w:spacing w:before="120"/>
        <w:ind w:left="1134" w:hanging="1134"/>
        <w:outlineLvl w:val="2"/>
        <w:rPr>
          <w:rFonts w:ascii="Arial" w:eastAsia="Yu Mincho" w:hAnsi="Arial"/>
          <w:sz w:val="28"/>
        </w:rPr>
      </w:pPr>
      <w:bookmarkStart w:id="478" w:name="_Toc13079593"/>
      <w:bookmarkStart w:id="479" w:name="_Toc29811081"/>
      <w:bookmarkStart w:id="480" w:name="_Toc29811532"/>
      <w:bookmarkStart w:id="481" w:name="_Toc37268036"/>
      <w:bookmarkStart w:id="482" w:name="_Toc37268487"/>
      <w:r w:rsidRPr="00994CD2">
        <w:rPr>
          <w:rFonts w:ascii="Arial" w:eastAsia="Yu Mincho" w:hAnsi="Arial"/>
          <w:sz w:val="28"/>
        </w:rPr>
        <w:t>5.3.5</w:t>
      </w:r>
      <w:r w:rsidRPr="00994CD2">
        <w:rPr>
          <w:rFonts w:ascii="Arial" w:eastAsia="Yu Mincho" w:hAnsi="Arial"/>
          <w:sz w:val="28"/>
        </w:rPr>
        <w:tab/>
        <w:t>BS channel bandwidth per operating band</w:t>
      </w:r>
      <w:bookmarkEnd w:id="478"/>
      <w:bookmarkEnd w:id="479"/>
      <w:bookmarkEnd w:id="480"/>
      <w:bookmarkEnd w:id="481"/>
      <w:bookmarkEnd w:id="482"/>
    </w:p>
    <w:p w14:paraId="2E07C0A8" w14:textId="77777777" w:rsidR="00CF08D6" w:rsidRPr="00C6449B" w:rsidRDefault="00CF08D6" w:rsidP="00CF08D6">
      <w:pPr>
        <w:rPr>
          <w:rFonts w:eastAsia="Yu Mincho"/>
        </w:rPr>
      </w:pPr>
      <w:r w:rsidRPr="00C6449B">
        <w:rPr>
          <w:rFonts w:eastAsia="Yu Mincho"/>
        </w:rPr>
        <w:t xml:space="preserve">The requirements in this specification apply to the combination of </w:t>
      </w:r>
      <w:r w:rsidRPr="00C6449B">
        <w:rPr>
          <w:rFonts w:eastAsia="Yu Mincho"/>
          <w:i/>
        </w:rPr>
        <w:t>BS channel bandwidths</w:t>
      </w:r>
      <w:r w:rsidRPr="00C6449B">
        <w:rPr>
          <w:rFonts w:eastAsia="Yu Mincho"/>
        </w:rPr>
        <w:t xml:space="preserve">, SCS and </w:t>
      </w:r>
      <w:r w:rsidRPr="00C6449B">
        <w:rPr>
          <w:rFonts w:eastAsia="Yu Mincho"/>
          <w:i/>
        </w:rPr>
        <w:t>operating bands</w:t>
      </w:r>
      <w:r w:rsidRPr="00C6449B">
        <w:rPr>
          <w:rFonts w:eastAsia="Yu Mincho"/>
        </w:rPr>
        <w:t xml:space="preserve"> shown in table 5.3.5-1 for FR1 and in table 5.3.5-2 for FR2. The </w:t>
      </w:r>
      <w:r w:rsidRPr="00C6449B">
        <w:rPr>
          <w:rFonts w:eastAsia="Yu Mincho"/>
          <w:i/>
        </w:rPr>
        <w:t>transmission bandwidth configuration</w:t>
      </w:r>
      <w:r w:rsidRPr="00C6449B">
        <w:rPr>
          <w:rFonts w:eastAsia="Yu Mincho"/>
        </w:rPr>
        <w:t xml:space="preserve"> in table 5.3.2-1 and table 5.3.2-2 shall be supported for each of the </w:t>
      </w:r>
      <w:r w:rsidRPr="00C6449B">
        <w:rPr>
          <w:rFonts w:eastAsia="Yu Mincho"/>
          <w:i/>
        </w:rPr>
        <w:t>BS channel bandwidths</w:t>
      </w:r>
      <w:r w:rsidRPr="00C6449B">
        <w:rPr>
          <w:rFonts w:eastAsia="Yu Mincho"/>
        </w:rPr>
        <w:t xml:space="preserve"> within the BS capability. The </w:t>
      </w:r>
      <w:r w:rsidRPr="00C6449B">
        <w:rPr>
          <w:rFonts w:eastAsia="Yu Mincho"/>
          <w:i/>
        </w:rPr>
        <w:t>BS channel bandwidths</w:t>
      </w:r>
      <w:r w:rsidRPr="00C6449B">
        <w:rPr>
          <w:rFonts w:eastAsia="Yu Mincho"/>
        </w:rPr>
        <w:t xml:space="preserve"> are specified for both the Tx and Rx path.</w:t>
      </w:r>
    </w:p>
    <w:p w14:paraId="7A76A7C6" w14:textId="77777777" w:rsidR="00CF08D6" w:rsidRPr="00C6449B" w:rsidRDefault="00CF08D6" w:rsidP="00CF08D6">
      <w:pPr>
        <w:pStyle w:val="TH"/>
      </w:pPr>
      <w:bookmarkStart w:id="483" w:name="_Hlk500256944"/>
      <w:r w:rsidRPr="00C6449B">
        <w:lastRenderedPageBreak/>
        <w:t>Table 5.3.5-1</w:t>
      </w:r>
      <w:bookmarkEnd w:id="483"/>
      <w:r w:rsidRPr="00C6449B">
        <w:t xml:space="preserve">: </w:t>
      </w:r>
      <w:r w:rsidRPr="00C6449B">
        <w:rPr>
          <w:i/>
        </w:rPr>
        <w:t>BS channel bandwidths</w:t>
      </w:r>
      <w:r w:rsidRPr="00C6449B">
        <w:t xml:space="preserve"> and SCS per </w:t>
      </w:r>
      <w:r w:rsidRPr="00C6449B">
        <w:rPr>
          <w:i/>
        </w:rPr>
        <w:t>operating band</w:t>
      </w:r>
      <w:r w:rsidRPr="00C6449B">
        <w:t xml:space="preserve"> in FR1</w:t>
      </w:r>
    </w:p>
    <w:tbl>
      <w:tblPr>
        <w:tblW w:w="5000" w:type="pct"/>
        <w:jc w:val="center"/>
        <w:tblLook w:val="04A0" w:firstRow="1" w:lastRow="0" w:firstColumn="1" w:lastColumn="0" w:noHBand="0" w:noVBand="1"/>
      </w:tblPr>
      <w:tblGrid>
        <w:gridCol w:w="891"/>
        <w:gridCol w:w="587"/>
        <w:gridCol w:w="611"/>
        <w:gridCol w:w="626"/>
        <w:gridCol w:w="628"/>
        <w:gridCol w:w="628"/>
        <w:gridCol w:w="628"/>
        <w:gridCol w:w="628"/>
        <w:gridCol w:w="628"/>
        <w:gridCol w:w="628"/>
        <w:gridCol w:w="628"/>
        <w:gridCol w:w="628"/>
        <w:gridCol w:w="628"/>
        <w:gridCol w:w="630"/>
        <w:gridCol w:w="632"/>
      </w:tblGrid>
      <w:tr w:rsidR="00CF08D6" w:rsidRPr="00C6449B" w14:paraId="2524AC6A" w14:textId="77777777" w:rsidTr="00CF08D6">
        <w:trPr>
          <w:trHeight w:val="225"/>
          <w:jc w:val="center"/>
        </w:trPr>
        <w:tc>
          <w:tcPr>
            <w:tcW w:w="5000" w:type="pct"/>
            <w:gridSpan w:val="15"/>
            <w:tcBorders>
              <w:top w:val="single" w:sz="4" w:space="0" w:color="auto"/>
              <w:left w:val="single" w:sz="4" w:space="0" w:color="auto"/>
              <w:bottom w:val="single" w:sz="4" w:space="0" w:color="auto"/>
              <w:right w:val="single" w:sz="4" w:space="0" w:color="auto"/>
            </w:tcBorders>
          </w:tcPr>
          <w:p w14:paraId="350F405B" w14:textId="77777777" w:rsidR="00CF08D6" w:rsidRPr="00C6449B" w:rsidRDefault="00CF08D6" w:rsidP="00CF08D6">
            <w:pPr>
              <w:pStyle w:val="TAH"/>
            </w:pPr>
            <w:r w:rsidRPr="00C6449B">
              <w:lastRenderedPageBreak/>
              <w:t xml:space="preserve">NR band / SCS / </w:t>
            </w:r>
            <w:r w:rsidRPr="00C6449B">
              <w:rPr>
                <w:i/>
              </w:rPr>
              <w:t>BS channel bandwidth</w:t>
            </w:r>
          </w:p>
        </w:tc>
      </w:tr>
      <w:tr w:rsidR="00CF08D6" w:rsidRPr="00C6449B" w14:paraId="21BCF5A3" w14:textId="77777777" w:rsidTr="00994CD2">
        <w:trPr>
          <w:trHeight w:val="225"/>
          <w:jc w:val="center"/>
        </w:trPr>
        <w:tc>
          <w:tcPr>
            <w:tcW w:w="46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F731AF" w14:textId="77777777" w:rsidR="00CF08D6" w:rsidRPr="00C6449B" w:rsidRDefault="00CF08D6" w:rsidP="00CF08D6">
            <w:pPr>
              <w:pStyle w:val="TAH"/>
            </w:pPr>
            <w:r w:rsidRPr="00C6449B">
              <w:t>NR Band</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39AB84" w14:textId="77777777" w:rsidR="00CF08D6" w:rsidRPr="00C6449B" w:rsidRDefault="00CF08D6" w:rsidP="00CF08D6">
            <w:pPr>
              <w:pStyle w:val="TAH"/>
            </w:pPr>
            <w:r w:rsidRPr="00C6449B">
              <w:t>SCS</w:t>
            </w:r>
          </w:p>
          <w:p w14:paraId="6775AF7B" w14:textId="77777777" w:rsidR="00CF08D6" w:rsidRPr="00C6449B" w:rsidRDefault="00CF08D6" w:rsidP="00CF08D6">
            <w:pPr>
              <w:pStyle w:val="TAH"/>
            </w:pPr>
            <w:r w:rsidRPr="00C6449B">
              <w:t>kHz</w:t>
            </w:r>
          </w:p>
        </w:tc>
        <w:tc>
          <w:tcPr>
            <w:tcW w:w="318" w:type="pct"/>
            <w:tcBorders>
              <w:top w:val="single" w:sz="4" w:space="0" w:color="auto"/>
              <w:left w:val="single" w:sz="4" w:space="0" w:color="auto"/>
              <w:bottom w:val="single" w:sz="4" w:space="0" w:color="auto"/>
              <w:right w:val="single" w:sz="4" w:space="0" w:color="auto"/>
            </w:tcBorders>
            <w:vAlign w:val="center"/>
          </w:tcPr>
          <w:p w14:paraId="28D9FB4B" w14:textId="77777777" w:rsidR="00CF08D6" w:rsidRPr="00C6449B" w:rsidRDefault="00CF08D6" w:rsidP="00CF08D6">
            <w:pPr>
              <w:pStyle w:val="TAH"/>
            </w:pPr>
            <w:r w:rsidRPr="00C6449B">
              <w:t>5 MHz</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8A3E84" w14:textId="77777777" w:rsidR="00CF08D6" w:rsidRPr="00C6449B" w:rsidRDefault="00CF08D6" w:rsidP="00CF08D6">
            <w:pPr>
              <w:pStyle w:val="TAH"/>
            </w:pPr>
            <w:r w:rsidRPr="00C6449B">
              <w:t>10 MHz</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8D38BA" w14:textId="77777777" w:rsidR="00CF08D6" w:rsidRPr="00C6449B" w:rsidRDefault="00CF08D6" w:rsidP="00CF08D6">
            <w:pPr>
              <w:pStyle w:val="TAH"/>
            </w:pPr>
            <w:r w:rsidRPr="00C6449B">
              <w:t>15 MHz</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C60B32" w14:textId="77777777" w:rsidR="00CF08D6" w:rsidRPr="00C6449B" w:rsidRDefault="00CF08D6" w:rsidP="00CF08D6">
            <w:pPr>
              <w:pStyle w:val="TAH"/>
            </w:pPr>
            <w:r w:rsidRPr="00C6449B">
              <w:t>20 MHz</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FA8258C" w14:textId="77777777" w:rsidR="00CF08D6" w:rsidRPr="00C6449B" w:rsidRDefault="00CF08D6" w:rsidP="00CF08D6">
            <w:pPr>
              <w:pStyle w:val="TAH"/>
            </w:pPr>
            <w:r w:rsidRPr="00C6449B">
              <w:t>25 MHz</w:t>
            </w:r>
          </w:p>
        </w:tc>
        <w:tc>
          <w:tcPr>
            <w:tcW w:w="326" w:type="pct"/>
            <w:tcBorders>
              <w:top w:val="single" w:sz="4" w:space="0" w:color="auto"/>
              <w:left w:val="single" w:sz="4" w:space="0" w:color="auto"/>
              <w:bottom w:val="single" w:sz="4" w:space="0" w:color="auto"/>
              <w:right w:val="single" w:sz="4" w:space="0" w:color="auto"/>
            </w:tcBorders>
          </w:tcPr>
          <w:p w14:paraId="50B56864" w14:textId="77777777" w:rsidR="00CF08D6" w:rsidRPr="00C6449B" w:rsidRDefault="00CF08D6" w:rsidP="00CF08D6">
            <w:pPr>
              <w:pStyle w:val="TAH"/>
            </w:pPr>
            <w:r w:rsidRPr="00C6449B">
              <w:t>30 MHz</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7299D2" w14:textId="77777777" w:rsidR="00CF08D6" w:rsidRPr="00C6449B" w:rsidRDefault="00CF08D6" w:rsidP="00CF08D6">
            <w:pPr>
              <w:pStyle w:val="TAH"/>
            </w:pPr>
            <w:r w:rsidRPr="00C6449B">
              <w:t>40 MHz</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83F0CA" w14:textId="77777777" w:rsidR="00CF08D6" w:rsidRPr="00C6449B" w:rsidRDefault="00CF08D6" w:rsidP="00CF08D6">
            <w:pPr>
              <w:pStyle w:val="TAH"/>
            </w:pPr>
            <w:r w:rsidRPr="00C6449B">
              <w:t>50 MHz</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B97DFA" w14:textId="77777777" w:rsidR="00CF08D6" w:rsidRPr="00C6449B" w:rsidRDefault="00CF08D6" w:rsidP="00CF08D6">
            <w:pPr>
              <w:pStyle w:val="TAH"/>
            </w:pPr>
            <w:r w:rsidRPr="00C6449B">
              <w:t>60 MHz</w:t>
            </w:r>
          </w:p>
        </w:tc>
        <w:tc>
          <w:tcPr>
            <w:tcW w:w="326" w:type="pct"/>
            <w:tcBorders>
              <w:top w:val="single" w:sz="4" w:space="0" w:color="auto"/>
              <w:left w:val="single" w:sz="4" w:space="0" w:color="auto"/>
              <w:bottom w:val="single" w:sz="4" w:space="0" w:color="auto"/>
              <w:right w:val="single" w:sz="4" w:space="0" w:color="auto"/>
            </w:tcBorders>
          </w:tcPr>
          <w:p w14:paraId="4822BEC1" w14:textId="77777777" w:rsidR="00CF08D6" w:rsidRPr="00C6449B" w:rsidRDefault="00CF08D6" w:rsidP="00CF08D6">
            <w:pPr>
              <w:pStyle w:val="TAH"/>
            </w:pPr>
            <w:r w:rsidRPr="00C6449B">
              <w:t>70 MHz</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FCD145" w14:textId="77777777" w:rsidR="00CF08D6" w:rsidRPr="00C6449B" w:rsidRDefault="00CF08D6" w:rsidP="00CF08D6">
            <w:pPr>
              <w:pStyle w:val="TAH"/>
            </w:pPr>
            <w:r w:rsidRPr="00C6449B">
              <w:t>80 MHz</w:t>
            </w:r>
          </w:p>
        </w:tc>
        <w:tc>
          <w:tcPr>
            <w:tcW w:w="327" w:type="pct"/>
            <w:tcBorders>
              <w:top w:val="single" w:sz="4" w:space="0" w:color="auto"/>
              <w:left w:val="single" w:sz="4" w:space="0" w:color="auto"/>
              <w:bottom w:val="single" w:sz="4" w:space="0" w:color="auto"/>
              <w:right w:val="single" w:sz="4" w:space="0" w:color="auto"/>
            </w:tcBorders>
          </w:tcPr>
          <w:p w14:paraId="38F53822" w14:textId="77777777" w:rsidR="00CF08D6" w:rsidRPr="00C6449B" w:rsidRDefault="00CF08D6" w:rsidP="00CF08D6">
            <w:pPr>
              <w:pStyle w:val="TAH"/>
            </w:pPr>
            <w:r w:rsidRPr="00C6449B">
              <w:t>90 MHz</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7731C4" w14:textId="77777777" w:rsidR="00CF08D6" w:rsidRPr="00C6449B" w:rsidRDefault="00CF08D6" w:rsidP="00CF08D6">
            <w:pPr>
              <w:pStyle w:val="TAH"/>
            </w:pPr>
            <w:r w:rsidRPr="00C6449B">
              <w:t>100 MHz</w:t>
            </w:r>
          </w:p>
        </w:tc>
      </w:tr>
      <w:tr w:rsidR="00CF08D6" w:rsidRPr="00C6449B" w14:paraId="78101760" w14:textId="77777777" w:rsidTr="00994CD2">
        <w:trPr>
          <w:trHeight w:val="225"/>
          <w:jc w:val="center"/>
        </w:trPr>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2821FD" w14:textId="77777777" w:rsidR="00CF08D6" w:rsidRPr="00C6449B" w:rsidRDefault="00CF08D6" w:rsidP="00CF08D6">
            <w:pPr>
              <w:pStyle w:val="TAC"/>
            </w:pPr>
            <w:r w:rsidRPr="00C6449B">
              <w:t>n1</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ACD475"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585F5568"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5C6CD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0C964A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282D7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66232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A5F439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B1E3E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82120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F9839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13AC9F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620D5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27A5FCC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DF06AE" w14:textId="77777777" w:rsidR="00CF08D6" w:rsidRPr="00C6449B" w:rsidRDefault="00CF08D6" w:rsidP="00CF08D6">
            <w:pPr>
              <w:pStyle w:val="TAC"/>
            </w:pPr>
          </w:p>
        </w:tc>
      </w:tr>
      <w:tr w:rsidR="00CF08D6" w:rsidRPr="00C6449B" w14:paraId="08515D5F"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C5DB9BC"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2AB1E83"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09BE70CB"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hideMark/>
          </w:tcPr>
          <w:p w14:paraId="69F9D01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B20DD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C94C5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81922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2D083A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57CBA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2C96A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9CDF2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129F4D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A2F13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130C9071"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0E0136" w14:textId="77777777" w:rsidR="00CF08D6" w:rsidRPr="00C6449B" w:rsidRDefault="00CF08D6" w:rsidP="00CF08D6">
            <w:pPr>
              <w:pStyle w:val="TAC"/>
            </w:pPr>
          </w:p>
        </w:tc>
      </w:tr>
      <w:tr w:rsidR="00CF08D6" w:rsidRPr="00C6449B" w14:paraId="0E84785B"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477B671"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9ED7FA"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3BD0843D"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6DD9B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46659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B38A4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CD73E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BE44D2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70516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EF581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12965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01F2FE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7C5FC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973CA2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1F5173" w14:textId="77777777" w:rsidR="00CF08D6" w:rsidRPr="00C6449B" w:rsidRDefault="00CF08D6" w:rsidP="00CF08D6">
            <w:pPr>
              <w:pStyle w:val="TAC"/>
            </w:pPr>
          </w:p>
        </w:tc>
      </w:tr>
      <w:tr w:rsidR="00CF08D6" w:rsidRPr="00C6449B" w14:paraId="56D7C46B" w14:textId="77777777" w:rsidTr="00994CD2">
        <w:trPr>
          <w:trHeight w:val="225"/>
          <w:jc w:val="center"/>
        </w:trPr>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B09EACB" w14:textId="77777777" w:rsidR="00CF08D6" w:rsidRPr="00C6449B" w:rsidRDefault="00CF08D6" w:rsidP="00CF08D6">
            <w:pPr>
              <w:pStyle w:val="TAC"/>
            </w:pPr>
            <w:r w:rsidRPr="00C6449B">
              <w:t>n2</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68115E9"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71324CE8"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31BD422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49F1B3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6E5144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D46EFA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565DFE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04B2D6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F1ABB9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F9C4A0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9D0E02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33604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7015B2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A1305F1" w14:textId="77777777" w:rsidR="00CF08D6" w:rsidRPr="00C6449B" w:rsidRDefault="00CF08D6" w:rsidP="00CF08D6">
            <w:pPr>
              <w:pStyle w:val="TAC"/>
            </w:pPr>
          </w:p>
        </w:tc>
      </w:tr>
      <w:tr w:rsidR="00CF08D6" w:rsidRPr="00C6449B" w14:paraId="5CE779BB"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E971CDB"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63ACB2E"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4891AACE"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17528DD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18EF6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8A57BB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F87FCE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EFD6F6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BA77B3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32EBAA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2BC8CE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676AF7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2366CD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CFAD45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DB1E693" w14:textId="77777777" w:rsidR="00CF08D6" w:rsidRPr="00C6449B" w:rsidRDefault="00CF08D6" w:rsidP="00CF08D6">
            <w:pPr>
              <w:pStyle w:val="TAC"/>
            </w:pPr>
          </w:p>
        </w:tc>
      </w:tr>
      <w:tr w:rsidR="00CF08D6" w:rsidRPr="00C6449B" w14:paraId="6620E7BB"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735DD2A"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872731E"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49B71E17"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10A2A2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E00E7A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3C49DD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8E7C0E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DDF630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DE72E4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8E83EA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B9529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0A2E36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3FA606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751FB0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F193C08" w14:textId="77777777" w:rsidR="00CF08D6" w:rsidRPr="00C6449B" w:rsidRDefault="00CF08D6" w:rsidP="00CF08D6">
            <w:pPr>
              <w:pStyle w:val="TAC"/>
            </w:pPr>
          </w:p>
        </w:tc>
      </w:tr>
      <w:tr w:rsidR="00CF08D6" w:rsidRPr="00C6449B" w14:paraId="790F8369" w14:textId="77777777" w:rsidTr="00994CD2">
        <w:trPr>
          <w:trHeight w:val="225"/>
          <w:jc w:val="center"/>
        </w:trPr>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766CF32" w14:textId="77777777" w:rsidR="00CF08D6" w:rsidRPr="00C6449B" w:rsidRDefault="00CF08D6" w:rsidP="00CF08D6">
            <w:pPr>
              <w:pStyle w:val="TAC"/>
            </w:pPr>
            <w:r w:rsidRPr="00C6449B">
              <w:t>n3</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E2777F8"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2B3257E3"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45625D6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A7271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C9481C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843FEB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638EC41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06511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61E74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EF2557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1C501A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DC6A35"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BE3629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D4A5E47" w14:textId="77777777" w:rsidR="00CF08D6" w:rsidRPr="00C6449B" w:rsidRDefault="00CF08D6" w:rsidP="00CF08D6">
            <w:pPr>
              <w:pStyle w:val="TAC"/>
            </w:pPr>
          </w:p>
        </w:tc>
      </w:tr>
      <w:tr w:rsidR="00CF08D6" w:rsidRPr="00C6449B" w14:paraId="2C3B9D34"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3314722"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482C415"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57A94693"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1405537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B5EC7F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E29B46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0FBC32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657B0EF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CFA7C2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07A2DF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A41A33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31E2F1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801909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F141D9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1C0CB15" w14:textId="77777777" w:rsidR="00CF08D6" w:rsidRPr="00C6449B" w:rsidRDefault="00CF08D6" w:rsidP="00CF08D6">
            <w:pPr>
              <w:pStyle w:val="TAC"/>
            </w:pPr>
          </w:p>
        </w:tc>
      </w:tr>
      <w:tr w:rsidR="00CF08D6" w:rsidRPr="00C6449B" w14:paraId="4AC51DAD"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60A8CB1"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DC409A3"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44B299EA"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2C78ED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CBF5FA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4C4DD6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F6DEB6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26EC3FA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052F23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921F35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680B9D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365CB7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33B58B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4CB602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9353F2B" w14:textId="77777777" w:rsidR="00CF08D6" w:rsidRPr="00C6449B" w:rsidRDefault="00CF08D6" w:rsidP="00CF08D6">
            <w:pPr>
              <w:pStyle w:val="TAC"/>
            </w:pPr>
          </w:p>
        </w:tc>
      </w:tr>
      <w:tr w:rsidR="00CF08D6" w:rsidRPr="00C6449B" w14:paraId="1E126C14" w14:textId="77777777" w:rsidTr="00994CD2">
        <w:trPr>
          <w:trHeight w:val="225"/>
          <w:jc w:val="center"/>
        </w:trPr>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7105383" w14:textId="77777777" w:rsidR="00CF08D6" w:rsidRPr="00C6449B" w:rsidRDefault="00CF08D6" w:rsidP="00CF08D6">
            <w:pPr>
              <w:pStyle w:val="TAC"/>
            </w:pPr>
            <w:r w:rsidRPr="00C6449B">
              <w:t>n5</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8607E04"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48CF267C"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4E04446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4C0153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7FA4F2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BC184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2FD79E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13B29C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BF7A0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DB8851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AD63A3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78423A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1359799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A9981B8" w14:textId="77777777" w:rsidR="00CF08D6" w:rsidRPr="00C6449B" w:rsidRDefault="00CF08D6" w:rsidP="00CF08D6">
            <w:pPr>
              <w:pStyle w:val="TAC"/>
            </w:pPr>
          </w:p>
        </w:tc>
      </w:tr>
      <w:tr w:rsidR="00CF08D6" w:rsidRPr="00C6449B" w14:paraId="23CCFA7F"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3C8F4E3"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F677618"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0F2A3117"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60AA05F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B2A61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99F13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C8457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31DC8B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8A8D55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00D366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5EE134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9661AD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200BE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175BBC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2CB12B0A" w14:textId="77777777" w:rsidR="00CF08D6" w:rsidRPr="00C6449B" w:rsidRDefault="00CF08D6" w:rsidP="00CF08D6">
            <w:pPr>
              <w:pStyle w:val="TAC"/>
            </w:pPr>
          </w:p>
        </w:tc>
      </w:tr>
      <w:tr w:rsidR="00CF08D6" w:rsidRPr="00C6449B" w14:paraId="637BE854"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9B2A824"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5E923ED"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7C14136F"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93A8F7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69DE7A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2CC9FF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F21F70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50EFD7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B1EBF5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9EF87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EADFBB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39E6E3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FF688B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FE8E8A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531D318" w14:textId="77777777" w:rsidR="00CF08D6" w:rsidRPr="00C6449B" w:rsidRDefault="00CF08D6" w:rsidP="00CF08D6">
            <w:pPr>
              <w:pStyle w:val="TAC"/>
            </w:pPr>
          </w:p>
        </w:tc>
      </w:tr>
      <w:tr w:rsidR="00CF08D6" w:rsidRPr="00C6449B" w14:paraId="3636BD3F" w14:textId="77777777" w:rsidTr="00994CD2">
        <w:trPr>
          <w:trHeight w:val="225"/>
          <w:jc w:val="center"/>
        </w:trPr>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38CC997" w14:textId="77777777" w:rsidR="00CF08D6" w:rsidRPr="00C6449B" w:rsidRDefault="00CF08D6" w:rsidP="00CF08D6">
            <w:pPr>
              <w:pStyle w:val="TAC"/>
            </w:pPr>
            <w:r w:rsidRPr="00C6449B">
              <w:t>n7</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B1E6EFC"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09949E2E"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584FC1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9C7CCB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105FBA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92ECE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898756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BDDAB6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205F30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9490E2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2B0303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C360C7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089E9D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5DC79BA" w14:textId="77777777" w:rsidR="00CF08D6" w:rsidRPr="00C6449B" w:rsidRDefault="00CF08D6" w:rsidP="00CF08D6">
            <w:pPr>
              <w:pStyle w:val="TAC"/>
            </w:pPr>
          </w:p>
        </w:tc>
      </w:tr>
      <w:tr w:rsidR="00CF08D6" w:rsidRPr="00C6449B" w14:paraId="0BB2F858"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D06F5AC"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F0BB4E1"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3F26FD12"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55C7738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FA6FF2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496FBC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F45796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75021A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828532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E0A8AD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7DDA4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82BFD7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AA8452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1471D17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D7DBC70" w14:textId="77777777" w:rsidR="00CF08D6" w:rsidRPr="00C6449B" w:rsidRDefault="00CF08D6" w:rsidP="00CF08D6">
            <w:pPr>
              <w:pStyle w:val="TAC"/>
            </w:pPr>
          </w:p>
        </w:tc>
      </w:tr>
      <w:tr w:rsidR="00CF08D6" w:rsidRPr="00C6449B" w14:paraId="5C6D1CEC"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BEE11EC"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7326F4A"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54E43ABB"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52ADF16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612AB3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5407DE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62A137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739268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686E2C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B6C3D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82BC0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F7464F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F51F420"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60F69C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8591451" w14:textId="77777777" w:rsidR="00CF08D6" w:rsidRPr="00C6449B" w:rsidRDefault="00CF08D6" w:rsidP="00CF08D6">
            <w:pPr>
              <w:pStyle w:val="TAC"/>
            </w:pPr>
          </w:p>
        </w:tc>
      </w:tr>
      <w:tr w:rsidR="00CF08D6" w:rsidRPr="00C6449B" w14:paraId="7C546001"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60FB7E19" w14:textId="77777777" w:rsidR="00CF08D6" w:rsidRPr="00C6449B" w:rsidRDefault="00CF08D6" w:rsidP="00CF08D6">
            <w:pPr>
              <w:pStyle w:val="TAC"/>
            </w:pPr>
            <w:r w:rsidRPr="00C6449B">
              <w:t>n8</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B21624B"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3AC4AF96"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690ED4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EA8F5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899CF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57E84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276D43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3B9307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284BB7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919AA1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89EFB9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62785E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549073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DA7E04B" w14:textId="77777777" w:rsidR="00CF08D6" w:rsidRPr="00C6449B" w:rsidRDefault="00CF08D6" w:rsidP="00CF08D6">
            <w:pPr>
              <w:pStyle w:val="TAC"/>
            </w:pPr>
          </w:p>
        </w:tc>
      </w:tr>
      <w:tr w:rsidR="00CF08D6" w:rsidRPr="00C6449B" w14:paraId="27DA6AAB"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4BF4007F"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AC3E4F8"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78340051"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7DFD17C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867DA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F8FE88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ED77F8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C44D9C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64734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0A8250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A1E93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77BE09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664720C"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6782B1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2B1A37C6" w14:textId="77777777" w:rsidR="00CF08D6" w:rsidRPr="00C6449B" w:rsidRDefault="00CF08D6" w:rsidP="00CF08D6">
            <w:pPr>
              <w:pStyle w:val="TAC"/>
            </w:pPr>
          </w:p>
        </w:tc>
      </w:tr>
      <w:tr w:rsidR="00CF08D6" w:rsidRPr="00C6449B" w14:paraId="1E972641"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013ADD65"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A4C12CE"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637A3BA2"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634E902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7FC8A3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4E873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A5334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DACE16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C50896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B3415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FDE0D5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4B32DB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8EE385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5F39661"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CDCD2FD" w14:textId="77777777" w:rsidR="00CF08D6" w:rsidRPr="00C6449B" w:rsidRDefault="00CF08D6" w:rsidP="00CF08D6">
            <w:pPr>
              <w:pStyle w:val="TAC"/>
            </w:pPr>
          </w:p>
        </w:tc>
      </w:tr>
      <w:tr w:rsidR="00CF08D6" w:rsidRPr="00C6449B" w14:paraId="7E4DF90F" w14:textId="77777777" w:rsidTr="00994CD2">
        <w:trPr>
          <w:trHeight w:val="225"/>
          <w:jc w:val="center"/>
        </w:trPr>
        <w:tc>
          <w:tcPr>
            <w:tcW w:w="463" w:type="pct"/>
            <w:vMerge w:val="restart"/>
            <w:tcBorders>
              <w:left w:val="single" w:sz="4" w:space="0" w:color="auto"/>
              <w:right w:val="single" w:sz="4" w:space="0" w:color="auto"/>
            </w:tcBorders>
            <w:shd w:val="clear" w:color="auto" w:fill="auto"/>
            <w:vAlign w:val="center"/>
          </w:tcPr>
          <w:p w14:paraId="27A34622" w14:textId="77777777" w:rsidR="00CF08D6" w:rsidRPr="00C6449B" w:rsidRDefault="00CF08D6" w:rsidP="00CF08D6">
            <w:pPr>
              <w:pStyle w:val="TAC"/>
            </w:pPr>
            <w:r w:rsidRPr="00C6449B">
              <w:t>n12</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DC65ADF"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7D98F2A7" w14:textId="77777777" w:rsidR="00CF08D6" w:rsidRPr="00C6449B" w:rsidRDefault="00CF08D6" w:rsidP="00CF08D6">
            <w:pPr>
              <w:pStyle w:val="TAC"/>
            </w:pPr>
            <w:r w:rsidRPr="00C6449B">
              <w:rPr>
                <w:rFonts w:eastAsia="Yu Mincho"/>
              </w:rPr>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6FA1E21B" w14:textId="77777777" w:rsidR="00CF08D6" w:rsidRPr="00C6449B" w:rsidRDefault="00CF08D6" w:rsidP="00CF08D6">
            <w:pPr>
              <w:pStyle w:val="TAC"/>
            </w:pPr>
            <w:r w:rsidRPr="00C6449B">
              <w:rPr>
                <w:rFonts w:eastAsia="Yu Mincho"/>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06C2650" w14:textId="77777777" w:rsidR="00CF08D6" w:rsidRPr="00C6449B" w:rsidRDefault="00CF08D6" w:rsidP="00CF08D6">
            <w:pPr>
              <w:pStyle w:val="TAC"/>
            </w:pPr>
            <w:r w:rsidRPr="00C6449B">
              <w:rPr>
                <w:rFonts w:eastAsia="Yu Mincho"/>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006925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72823A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9ECFC5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39A39D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EA93CC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D8D721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65DAC7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2AF786C"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0ABC3D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884EB91" w14:textId="77777777" w:rsidR="00CF08D6" w:rsidRPr="00C6449B" w:rsidRDefault="00CF08D6" w:rsidP="00CF08D6">
            <w:pPr>
              <w:pStyle w:val="TAC"/>
            </w:pPr>
          </w:p>
        </w:tc>
      </w:tr>
      <w:tr w:rsidR="00CF08D6" w:rsidRPr="00C6449B" w14:paraId="22A8B334"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1058A286"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35F9BB6"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75E57552"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7ED2D3AE" w14:textId="77777777" w:rsidR="00CF08D6" w:rsidRPr="00C6449B" w:rsidRDefault="00CF08D6" w:rsidP="00CF08D6">
            <w:pPr>
              <w:pStyle w:val="TAC"/>
            </w:pPr>
            <w:r w:rsidRPr="00C6449B">
              <w:rPr>
                <w:rFonts w:eastAsia="Yu Mincho"/>
              </w:rPr>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790FB504" w14:textId="77777777" w:rsidR="00CF08D6" w:rsidRPr="00C6449B" w:rsidRDefault="00CF08D6" w:rsidP="00CF08D6">
            <w:pPr>
              <w:pStyle w:val="TAC"/>
            </w:pPr>
            <w:r w:rsidRPr="00C6449B">
              <w:rPr>
                <w:rFonts w:eastAsia="Yu Mincho"/>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AA04F9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31943E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B4F6AD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0C24CC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907B77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156BC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8D38EB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7163CB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B245B00"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CC3E804" w14:textId="77777777" w:rsidR="00CF08D6" w:rsidRPr="00C6449B" w:rsidRDefault="00CF08D6" w:rsidP="00CF08D6">
            <w:pPr>
              <w:pStyle w:val="TAC"/>
            </w:pPr>
          </w:p>
        </w:tc>
      </w:tr>
      <w:tr w:rsidR="00CF08D6" w:rsidRPr="00C6449B" w14:paraId="17020B1C"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3CEF8BE3"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CD64D92"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546AA62A"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A75881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F2338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BB031E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176BBD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311E46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0750CF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57EC0F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ABC8EE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EC40ED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27A016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D95C30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568F815" w14:textId="77777777" w:rsidR="00CF08D6" w:rsidRPr="00C6449B" w:rsidRDefault="00CF08D6" w:rsidP="00CF08D6">
            <w:pPr>
              <w:pStyle w:val="TAC"/>
            </w:pPr>
          </w:p>
        </w:tc>
      </w:tr>
      <w:tr w:rsidR="00CF08D6" w:rsidRPr="00C6449B" w14:paraId="5990A624"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4470DD9B" w14:textId="77777777" w:rsidR="00CF08D6" w:rsidRPr="00C6449B" w:rsidRDefault="00CF08D6" w:rsidP="00CF08D6">
            <w:pPr>
              <w:pStyle w:val="TAC"/>
            </w:pPr>
            <w:r w:rsidRPr="00C6449B">
              <w:t>n20</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8F25222"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4345BF7D"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65CFEFC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2EAF8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B10F97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3FADE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700AA4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F903FF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BF334C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C3CCA2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32315E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40CF8F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0B7193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B4ED00F" w14:textId="77777777" w:rsidR="00CF08D6" w:rsidRPr="00C6449B" w:rsidRDefault="00CF08D6" w:rsidP="00CF08D6">
            <w:pPr>
              <w:pStyle w:val="TAC"/>
            </w:pPr>
          </w:p>
        </w:tc>
      </w:tr>
      <w:tr w:rsidR="00CF08D6" w:rsidRPr="00C6449B" w14:paraId="05304953"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1D4292FD"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E0DBA92"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0FBB3188"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1B67F49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E200C7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E8A29F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57987C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25AD85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229CBB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879AE2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F1A291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9A72FE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DE63F0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50D0EF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104EE22" w14:textId="77777777" w:rsidR="00CF08D6" w:rsidRPr="00C6449B" w:rsidRDefault="00CF08D6" w:rsidP="00CF08D6">
            <w:pPr>
              <w:pStyle w:val="TAC"/>
            </w:pPr>
          </w:p>
        </w:tc>
      </w:tr>
      <w:tr w:rsidR="00CF08D6" w:rsidRPr="00C6449B" w14:paraId="0B658FAF"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2879A6C2"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DFF1D64"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1F177905"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628A79A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6AB8E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A44C56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B558C2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BEFAE6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502A2A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1259BA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AD24DF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105917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AB27F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A28705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C69A180" w14:textId="77777777" w:rsidR="00CF08D6" w:rsidRPr="00C6449B" w:rsidRDefault="00CF08D6" w:rsidP="00CF08D6">
            <w:pPr>
              <w:pStyle w:val="TAC"/>
            </w:pPr>
          </w:p>
        </w:tc>
      </w:tr>
      <w:tr w:rsidR="00CF08D6" w:rsidRPr="00C6449B" w14:paraId="09D58501" w14:textId="77777777" w:rsidTr="00994CD2">
        <w:trPr>
          <w:trHeight w:val="225"/>
          <w:jc w:val="center"/>
        </w:trPr>
        <w:tc>
          <w:tcPr>
            <w:tcW w:w="463" w:type="pct"/>
            <w:vMerge w:val="restart"/>
            <w:tcBorders>
              <w:left w:val="single" w:sz="4" w:space="0" w:color="auto"/>
              <w:right w:val="single" w:sz="4" w:space="0" w:color="auto"/>
            </w:tcBorders>
            <w:shd w:val="clear" w:color="auto" w:fill="auto"/>
            <w:vAlign w:val="center"/>
          </w:tcPr>
          <w:p w14:paraId="5245DA6E" w14:textId="77777777" w:rsidR="00CF08D6" w:rsidRPr="00C6449B" w:rsidRDefault="00CF08D6" w:rsidP="00CF08D6">
            <w:pPr>
              <w:pStyle w:val="TAC"/>
            </w:pPr>
            <w:r w:rsidRPr="00C6449B">
              <w:t>n25</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CD98E18"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212D0A49"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57F044A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7865BA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876530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E5D2DE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7B7E83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5551C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52E8B5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5A573C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757A94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906F385"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1AB91B9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A646DCF" w14:textId="77777777" w:rsidR="00CF08D6" w:rsidRPr="00C6449B" w:rsidRDefault="00CF08D6" w:rsidP="00CF08D6">
            <w:pPr>
              <w:pStyle w:val="TAC"/>
            </w:pPr>
          </w:p>
        </w:tc>
      </w:tr>
      <w:tr w:rsidR="00CF08D6" w:rsidRPr="00C6449B" w14:paraId="76F0DDF7" w14:textId="77777777" w:rsidTr="00994CD2">
        <w:trPr>
          <w:trHeight w:val="225"/>
          <w:jc w:val="center"/>
        </w:trPr>
        <w:tc>
          <w:tcPr>
            <w:tcW w:w="463" w:type="pct"/>
            <w:vMerge/>
            <w:tcBorders>
              <w:left w:val="single" w:sz="4" w:space="0" w:color="auto"/>
              <w:right w:val="single" w:sz="4" w:space="0" w:color="auto"/>
            </w:tcBorders>
            <w:shd w:val="clear" w:color="auto" w:fill="auto"/>
          </w:tcPr>
          <w:p w14:paraId="5F5C32EE"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F1ABDCF"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6FF096DF"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BD8DFC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A0D850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3B505C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2AB91E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B088F3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26A7A4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9E2056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EF72EA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BC62A9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C5BCB5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48950AE5"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8CFCCCF" w14:textId="77777777" w:rsidR="00CF08D6" w:rsidRPr="00C6449B" w:rsidRDefault="00CF08D6" w:rsidP="00CF08D6">
            <w:pPr>
              <w:pStyle w:val="TAC"/>
            </w:pPr>
          </w:p>
        </w:tc>
      </w:tr>
      <w:tr w:rsidR="00CF08D6" w:rsidRPr="00C6449B" w14:paraId="361BA68F"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tcPr>
          <w:p w14:paraId="1180327C"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E1D8C4B"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4E9C23DD"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5718B09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3CADB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7E0F2D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BCFEB4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281FB3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F8ECFD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4C8055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881578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507EB7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BE07BF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E00566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2DFF4C37" w14:textId="77777777" w:rsidR="00CF08D6" w:rsidRPr="00C6449B" w:rsidRDefault="00CF08D6" w:rsidP="00CF08D6">
            <w:pPr>
              <w:pStyle w:val="TAC"/>
            </w:pPr>
          </w:p>
        </w:tc>
      </w:tr>
      <w:tr w:rsidR="00CF08D6" w:rsidRPr="00C6449B" w14:paraId="038B6ECA"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5DD187DA" w14:textId="77777777" w:rsidR="00CF08D6" w:rsidRPr="00C6449B" w:rsidRDefault="00CF08D6" w:rsidP="00CF08D6">
            <w:pPr>
              <w:pStyle w:val="TAC"/>
            </w:pPr>
            <w:r w:rsidRPr="00C6449B">
              <w:t>n28</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A55901C"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4F865AD0"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056B2D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91763F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1635C7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BE00C1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D3D932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E43C25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8838F2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A167A5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B6052E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58D54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4FFA3C6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DEC7683" w14:textId="77777777" w:rsidR="00CF08D6" w:rsidRPr="00C6449B" w:rsidRDefault="00CF08D6" w:rsidP="00CF08D6">
            <w:pPr>
              <w:pStyle w:val="TAC"/>
            </w:pPr>
          </w:p>
        </w:tc>
      </w:tr>
      <w:tr w:rsidR="00CF08D6" w:rsidRPr="00C6449B" w14:paraId="5079F305"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1725DDC7"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2B9DD15"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4F633489"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2BE357A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BA7042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58100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A6AF88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4CCA6F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A2EF2E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62879B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9D1D1D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16B40A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A9B241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4CC3C09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CC0834E" w14:textId="77777777" w:rsidR="00CF08D6" w:rsidRPr="00C6449B" w:rsidRDefault="00CF08D6" w:rsidP="00CF08D6">
            <w:pPr>
              <w:pStyle w:val="TAC"/>
            </w:pPr>
          </w:p>
        </w:tc>
      </w:tr>
      <w:tr w:rsidR="00CF08D6" w:rsidRPr="00C6449B" w14:paraId="08E10B7E"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716CDCAE"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85B058E"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56F10CA6"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87F241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098030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2BA309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BE6D80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1FAC08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BB93DD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C86DE9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160D2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202E01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35BAD3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F120A0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72177499" w14:textId="77777777" w:rsidR="00CF08D6" w:rsidRPr="00C6449B" w:rsidRDefault="00CF08D6" w:rsidP="00CF08D6">
            <w:pPr>
              <w:pStyle w:val="TAC"/>
            </w:pPr>
          </w:p>
        </w:tc>
      </w:tr>
      <w:tr w:rsidR="00AD22FF" w:rsidRPr="00C6449B" w14:paraId="006E321E" w14:textId="77777777" w:rsidTr="00994CD2">
        <w:trPr>
          <w:trHeight w:val="225"/>
          <w:jc w:val="center"/>
        </w:trPr>
        <w:tc>
          <w:tcPr>
            <w:tcW w:w="463" w:type="pct"/>
            <w:vMerge w:val="restart"/>
            <w:tcBorders>
              <w:left w:val="single" w:sz="4" w:space="0" w:color="auto"/>
              <w:right w:val="single" w:sz="4" w:space="0" w:color="auto"/>
            </w:tcBorders>
            <w:shd w:val="clear" w:color="auto" w:fill="auto"/>
            <w:vAlign w:val="center"/>
          </w:tcPr>
          <w:p w14:paraId="3C82A8A1" w14:textId="77777777" w:rsidR="00AD22FF" w:rsidRPr="00C6449B" w:rsidRDefault="00AD22FF" w:rsidP="00AD22FF">
            <w:pPr>
              <w:pStyle w:val="TAC"/>
            </w:pPr>
            <w:r w:rsidRPr="00C6449B">
              <w:rPr>
                <w:rFonts w:eastAsia="SimSun"/>
                <w:lang w:val="en-US" w:eastAsia="zh-CN"/>
              </w:rPr>
              <w:t>n34</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B8C09BE" w14:textId="77777777" w:rsidR="00AD22FF" w:rsidRPr="00C6449B" w:rsidRDefault="00AD22FF" w:rsidP="00AD22FF">
            <w:pPr>
              <w:pStyle w:val="TAC"/>
            </w:pPr>
            <w:r w:rsidRPr="00C6449B">
              <w:rPr>
                <w:rFonts w:eastAsia="SimSun"/>
                <w:lang w:val="en-US" w:eastAsia="zh-CN"/>
              </w:rPr>
              <w:t>15</w:t>
            </w:r>
          </w:p>
        </w:tc>
        <w:tc>
          <w:tcPr>
            <w:tcW w:w="318" w:type="pct"/>
            <w:tcBorders>
              <w:top w:val="single" w:sz="4" w:space="0" w:color="auto"/>
              <w:left w:val="single" w:sz="4" w:space="0" w:color="auto"/>
              <w:bottom w:val="single" w:sz="4" w:space="0" w:color="auto"/>
              <w:right w:val="single" w:sz="4" w:space="0" w:color="auto"/>
            </w:tcBorders>
          </w:tcPr>
          <w:p w14:paraId="465EB562" w14:textId="77777777" w:rsidR="00AD22FF" w:rsidRPr="00C6449B" w:rsidRDefault="00AD22FF" w:rsidP="00AD22FF">
            <w:pPr>
              <w:pStyle w:val="TAC"/>
            </w:pPr>
            <w:r w:rsidRPr="00C6449B">
              <w:rPr>
                <w:rFonts w:eastAsia="Yu Mincho"/>
              </w:rPr>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3A615814" w14:textId="42A909D7"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37CCB2F" w14:textId="69EB654B"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58BB4B3" w14:textId="7660A34F"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B9FFCB5"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tcPr>
          <w:p w14:paraId="43AEA91C"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E9A6CAB"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5479944"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6CF8192"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tcPr>
          <w:p w14:paraId="21AA9CE7"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51FBBF" w14:textId="77777777" w:rsidR="00AD22FF" w:rsidRPr="00C6449B" w:rsidRDefault="00AD22FF" w:rsidP="00AD22FF">
            <w:pPr>
              <w:pStyle w:val="TAC"/>
            </w:pPr>
          </w:p>
        </w:tc>
        <w:tc>
          <w:tcPr>
            <w:tcW w:w="327" w:type="pct"/>
            <w:tcBorders>
              <w:top w:val="single" w:sz="4" w:space="0" w:color="auto"/>
              <w:left w:val="single" w:sz="4" w:space="0" w:color="auto"/>
              <w:bottom w:val="single" w:sz="4" w:space="0" w:color="auto"/>
              <w:right w:val="single" w:sz="4" w:space="0" w:color="auto"/>
            </w:tcBorders>
          </w:tcPr>
          <w:p w14:paraId="4933A035" w14:textId="77777777" w:rsidR="00AD22FF" w:rsidRPr="00C6449B" w:rsidRDefault="00AD22FF" w:rsidP="00AD22FF">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C95F894" w14:textId="77777777" w:rsidR="00AD22FF" w:rsidRPr="00C6449B" w:rsidRDefault="00AD22FF" w:rsidP="00AD22FF">
            <w:pPr>
              <w:pStyle w:val="TAC"/>
            </w:pPr>
          </w:p>
        </w:tc>
      </w:tr>
      <w:tr w:rsidR="00AD22FF" w:rsidRPr="00C6449B" w14:paraId="58E01952"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1E854F0A" w14:textId="77777777" w:rsidR="00AD22FF" w:rsidRPr="00C6449B" w:rsidRDefault="00AD22FF" w:rsidP="00AD22FF">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B35F791" w14:textId="77777777" w:rsidR="00AD22FF" w:rsidRPr="00C6449B" w:rsidRDefault="00AD22FF" w:rsidP="00AD22FF">
            <w:pPr>
              <w:pStyle w:val="TAC"/>
            </w:pPr>
            <w:r w:rsidRPr="00C6449B">
              <w:rPr>
                <w:rFonts w:eastAsia="SimSun"/>
                <w:lang w:val="en-US" w:eastAsia="zh-CN"/>
              </w:rPr>
              <w:t>30</w:t>
            </w:r>
          </w:p>
        </w:tc>
        <w:tc>
          <w:tcPr>
            <w:tcW w:w="318" w:type="pct"/>
            <w:tcBorders>
              <w:top w:val="single" w:sz="4" w:space="0" w:color="auto"/>
              <w:left w:val="single" w:sz="4" w:space="0" w:color="auto"/>
              <w:bottom w:val="single" w:sz="4" w:space="0" w:color="auto"/>
              <w:right w:val="single" w:sz="4" w:space="0" w:color="auto"/>
            </w:tcBorders>
          </w:tcPr>
          <w:p w14:paraId="60675F36" w14:textId="77777777" w:rsidR="00AD22FF" w:rsidRPr="00C6449B" w:rsidRDefault="00AD22FF" w:rsidP="00AD22FF">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8BC81A4" w14:textId="0699CADC"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2C66769" w14:textId="550820E1"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07A2AA5" w14:textId="746604E8"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C2CD64"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tcPr>
          <w:p w14:paraId="314E39D0"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10CBB27"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07491CD"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30A15A8"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tcPr>
          <w:p w14:paraId="04ED79A5"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56062FB" w14:textId="77777777" w:rsidR="00AD22FF" w:rsidRPr="00C6449B" w:rsidRDefault="00AD22FF" w:rsidP="00AD22FF">
            <w:pPr>
              <w:pStyle w:val="TAC"/>
            </w:pPr>
          </w:p>
        </w:tc>
        <w:tc>
          <w:tcPr>
            <w:tcW w:w="327" w:type="pct"/>
            <w:tcBorders>
              <w:top w:val="single" w:sz="4" w:space="0" w:color="auto"/>
              <w:left w:val="single" w:sz="4" w:space="0" w:color="auto"/>
              <w:bottom w:val="single" w:sz="4" w:space="0" w:color="auto"/>
              <w:right w:val="single" w:sz="4" w:space="0" w:color="auto"/>
            </w:tcBorders>
          </w:tcPr>
          <w:p w14:paraId="7DC20392" w14:textId="77777777" w:rsidR="00AD22FF" w:rsidRPr="00C6449B" w:rsidRDefault="00AD22FF" w:rsidP="00AD22FF">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70FEC11" w14:textId="77777777" w:rsidR="00AD22FF" w:rsidRPr="00C6449B" w:rsidRDefault="00AD22FF" w:rsidP="00AD22FF">
            <w:pPr>
              <w:pStyle w:val="TAC"/>
            </w:pPr>
          </w:p>
        </w:tc>
      </w:tr>
      <w:tr w:rsidR="00AD22FF" w:rsidRPr="00C6449B" w14:paraId="7EE5CA41"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28385421" w14:textId="77777777" w:rsidR="00AD22FF" w:rsidRPr="00C6449B" w:rsidRDefault="00AD22FF" w:rsidP="00AD22FF">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4003AB3" w14:textId="77777777" w:rsidR="00AD22FF" w:rsidRPr="00C6449B" w:rsidRDefault="00AD22FF" w:rsidP="00AD22FF">
            <w:pPr>
              <w:pStyle w:val="TAC"/>
            </w:pPr>
            <w:r w:rsidRPr="00C6449B">
              <w:rPr>
                <w:rFonts w:eastAsia="SimSun"/>
                <w:lang w:val="en-US" w:eastAsia="zh-CN"/>
              </w:rPr>
              <w:t>60</w:t>
            </w:r>
          </w:p>
        </w:tc>
        <w:tc>
          <w:tcPr>
            <w:tcW w:w="318" w:type="pct"/>
            <w:tcBorders>
              <w:top w:val="single" w:sz="4" w:space="0" w:color="auto"/>
              <w:left w:val="single" w:sz="4" w:space="0" w:color="auto"/>
              <w:bottom w:val="single" w:sz="4" w:space="0" w:color="auto"/>
              <w:right w:val="single" w:sz="4" w:space="0" w:color="auto"/>
            </w:tcBorders>
          </w:tcPr>
          <w:p w14:paraId="67D8AE28" w14:textId="77777777" w:rsidR="00AD22FF" w:rsidRPr="00C6449B" w:rsidRDefault="00AD22FF" w:rsidP="00AD22FF">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E9E1928" w14:textId="33E2321A"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2381190" w14:textId="07A8EB89"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C0688DF" w14:textId="08D73830" w:rsidR="00AD22FF" w:rsidRPr="00C6449B" w:rsidRDefault="00AD22FF" w:rsidP="00AD22FF">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BD9865"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tcPr>
          <w:p w14:paraId="118C3C2D"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BED49F6"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3B445F"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1BAE0D5"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tcPr>
          <w:p w14:paraId="19500992" w14:textId="77777777" w:rsidR="00AD22FF" w:rsidRPr="00C6449B" w:rsidRDefault="00AD22FF" w:rsidP="00AD22FF">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E8BF6BD" w14:textId="77777777" w:rsidR="00AD22FF" w:rsidRPr="00C6449B" w:rsidRDefault="00AD22FF" w:rsidP="00AD22FF">
            <w:pPr>
              <w:pStyle w:val="TAC"/>
            </w:pPr>
          </w:p>
        </w:tc>
        <w:tc>
          <w:tcPr>
            <w:tcW w:w="327" w:type="pct"/>
            <w:tcBorders>
              <w:top w:val="single" w:sz="4" w:space="0" w:color="auto"/>
              <w:left w:val="single" w:sz="4" w:space="0" w:color="auto"/>
              <w:bottom w:val="single" w:sz="4" w:space="0" w:color="auto"/>
              <w:right w:val="single" w:sz="4" w:space="0" w:color="auto"/>
            </w:tcBorders>
          </w:tcPr>
          <w:p w14:paraId="4A857C30" w14:textId="77777777" w:rsidR="00AD22FF" w:rsidRPr="00C6449B" w:rsidRDefault="00AD22FF" w:rsidP="00AD22FF">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7DFA1ADF" w14:textId="77777777" w:rsidR="00AD22FF" w:rsidRPr="00C6449B" w:rsidRDefault="00AD22FF" w:rsidP="00AD22FF">
            <w:pPr>
              <w:pStyle w:val="TAC"/>
            </w:pPr>
          </w:p>
        </w:tc>
      </w:tr>
      <w:tr w:rsidR="00CF08D6" w:rsidRPr="00C6449B" w14:paraId="39D29BA5"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508D1985" w14:textId="77777777" w:rsidR="00CF08D6" w:rsidRPr="00C6449B" w:rsidRDefault="00CF08D6" w:rsidP="00CF08D6">
            <w:pPr>
              <w:pStyle w:val="TAC"/>
            </w:pPr>
            <w:r w:rsidRPr="00C6449B">
              <w:t>n38</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018F189"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67F6F606"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08493B8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C7E048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980C8B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CA129A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DC82B0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327CEA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3013C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47429E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777CCD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9F968BC"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033C2F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CCB99A8" w14:textId="77777777" w:rsidR="00CF08D6" w:rsidRPr="00C6449B" w:rsidRDefault="00CF08D6" w:rsidP="00CF08D6">
            <w:pPr>
              <w:pStyle w:val="TAC"/>
            </w:pPr>
          </w:p>
        </w:tc>
      </w:tr>
      <w:tr w:rsidR="00CF08D6" w:rsidRPr="00C6449B" w14:paraId="490F9BE1"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5FA9EC12"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4D2544B"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63F88E58"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5179C2A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72D3DB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DA6309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BA1C0E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773424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BC2732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C7DB4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3443A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B1355A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FCA8DC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8AD495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AE407E4" w14:textId="77777777" w:rsidR="00CF08D6" w:rsidRPr="00C6449B" w:rsidRDefault="00CF08D6" w:rsidP="00CF08D6">
            <w:pPr>
              <w:pStyle w:val="TAC"/>
            </w:pPr>
          </w:p>
        </w:tc>
      </w:tr>
      <w:tr w:rsidR="00CF08D6" w:rsidRPr="00C6449B" w14:paraId="36CDB4A9"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76DBEFDC"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E8DC50D"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4FCD86EC"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ABDE7A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26D867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ECBE93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FBF552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A32860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F4D3BC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0FAE45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417779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352967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2644F0C"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D3928B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74DBFEDF" w14:textId="77777777" w:rsidR="00CF08D6" w:rsidRPr="00C6449B" w:rsidRDefault="00CF08D6" w:rsidP="00CF08D6">
            <w:pPr>
              <w:pStyle w:val="TAC"/>
            </w:pPr>
          </w:p>
        </w:tc>
      </w:tr>
      <w:tr w:rsidR="00CF08D6" w:rsidRPr="00C6449B" w14:paraId="380573EB" w14:textId="77777777" w:rsidTr="00994CD2">
        <w:trPr>
          <w:trHeight w:val="225"/>
          <w:jc w:val="center"/>
        </w:trPr>
        <w:tc>
          <w:tcPr>
            <w:tcW w:w="463" w:type="pct"/>
            <w:vMerge w:val="restart"/>
            <w:tcBorders>
              <w:left w:val="single" w:sz="4" w:space="0" w:color="auto"/>
              <w:right w:val="single" w:sz="4" w:space="0" w:color="auto"/>
            </w:tcBorders>
            <w:shd w:val="clear" w:color="auto" w:fill="auto"/>
            <w:vAlign w:val="center"/>
          </w:tcPr>
          <w:p w14:paraId="0C9896C8" w14:textId="77777777" w:rsidR="00CF08D6" w:rsidRPr="00C6449B" w:rsidRDefault="00CF08D6" w:rsidP="00CF08D6">
            <w:pPr>
              <w:pStyle w:val="TAC"/>
            </w:pPr>
            <w:r w:rsidRPr="00C6449B">
              <w:rPr>
                <w:rFonts w:eastAsia="SimSun"/>
                <w:szCs w:val="22"/>
                <w:lang w:val="en-US" w:eastAsia="zh-CN"/>
              </w:rPr>
              <w:t>n39</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4DD32E6" w14:textId="77777777" w:rsidR="00CF08D6" w:rsidRPr="00C6449B" w:rsidRDefault="00CF08D6" w:rsidP="00CF08D6">
            <w:pPr>
              <w:pStyle w:val="TAC"/>
            </w:pPr>
            <w:r w:rsidRPr="00C6449B">
              <w:rPr>
                <w:rFonts w:eastAsia="SimSun"/>
                <w:lang w:val="en-US" w:eastAsia="zh-CN"/>
              </w:rPr>
              <w:t>15</w:t>
            </w:r>
          </w:p>
        </w:tc>
        <w:tc>
          <w:tcPr>
            <w:tcW w:w="318" w:type="pct"/>
            <w:tcBorders>
              <w:top w:val="single" w:sz="4" w:space="0" w:color="auto"/>
              <w:left w:val="single" w:sz="4" w:space="0" w:color="auto"/>
              <w:bottom w:val="single" w:sz="4" w:space="0" w:color="auto"/>
              <w:right w:val="single" w:sz="4" w:space="0" w:color="auto"/>
            </w:tcBorders>
          </w:tcPr>
          <w:p w14:paraId="44F67CE4" w14:textId="77777777" w:rsidR="00CF08D6" w:rsidRPr="00C6449B" w:rsidRDefault="00CF08D6" w:rsidP="00CF08D6">
            <w:pPr>
              <w:pStyle w:val="TAC"/>
            </w:pPr>
            <w:r w:rsidRPr="00C6449B">
              <w:rPr>
                <w:rFonts w:eastAsia="SimSun"/>
                <w:lang w:val="en-US" w:eastAsia="zh-CN"/>
              </w:rPr>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3F2220C7"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B5045FE"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99D0A0"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4E58289"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tcPr>
          <w:p w14:paraId="63CD97B6"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420811"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D3C640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0D6DB1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DA05DD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C3DFD4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212AF27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7A3F548" w14:textId="77777777" w:rsidR="00CF08D6" w:rsidRPr="00C6449B" w:rsidRDefault="00CF08D6" w:rsidP="00CF08D6">
            <w:pPr>
              <w:pStyle w:val="TAC"/>
            </w:pPr>
          </w:p>
        </w:tc>
      </w:tr>
      <w:tr w:rsidR="00CF08D6" w:rsidRPr="00C6449B" w14:paraId="42523CC4"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443CD104"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C2B6DB4" w14:textId="77777777" w:rsidR="00CF08D6" w:rsidRPr="00C6449B" w:rsidRDefault="00CF08D6" w:rsidP="00CF08D6">
            <w:pPr>
              <w:pStyle w:val="TAC"/>
            </w:pPr>
            <w:r w:rsidRPr="00C6449B">
              <w:rPr>
                <w:rFonts w:eastAsia="SimSun"/>
                <w:lang w:val="en-US" w:eastAsia="zh-CN"/>
              </w:rPr>
              <w:t>30</w:t>
            </w:r>
          </w:p>
        </w:tc>
        <w:tc>
          <w:tcPr>
            <w:tcW w:w="318" w:type="pct"/>
            <w:tcBorders>
              <w:top w:val="single" w:sz="4" w:space="0" w:color="auto"/>
              <w:left w:val="single" w:sz="4" w:space="0" w:color="auto"/>
              <w:bottom w:val="single" w:sz="4" w:space="0" w:color="auto"/>
              <w:right w:val="single" w:sz="4" w:space="0" w:color="auto"/>
            </w:tcBorders>
          </w:tcPr>
          <w:p w14:paraId="591C77C4"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342B9144"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670A93C"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B1919DF"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0246E4"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tcPr>
          <w:p w14:paraId="5B669296"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91264C7"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1B0E96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AF7F13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4ED6CB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36FDED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45C42FA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264DBD5" w14:textId="77777777" w:rsidR="00CF08D6" w:rsidRPr="00C6449B" w:rsidRDefault="00CF08D6" w:rsidP="00CF08D6">
            <w:pPr>
              <w:pStyle w:val="TAC"/>
            </w:pPr>
          </w:p>
        </w:tc>
      </w:tr>
      <w:tr w:rsidR="00CF08D6" w:rsidRPr="00C6449B" w14:paraId="27888C34"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tcPr>
          <w:p w14:paraId="67F2027E"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A568D11" w14:textId="77777777" w:rsidR="00CF08D6" w:rsidRPr="00C6449B" w:rsidRDefault="00CF08D6" w:rsidP="00CF08D6">
            <w:pPr>
              <w:pStyle w:val="TAC"/>
            </w:pPr>
            <w:r w:rsidRPr="00C6449B">
              <w:rPr>
                <w:rFonts w:eastAsia="SimSun"/>
                <w:lang w:val="en-US" w:eastAsia="zh-CN"/>
              </w:rPr>
              <w:t>60</w:t>
            </w:r>
          </w:p>
        </w:tc>
        <w:tc>
          <w:tcPr>
            <w:tcW w:w="318" w:type="pct"/>
            <w:tcBorders>
              <w:top w:val="single" w:sz="4" w:space="0" w:color="auto"/>
              <w:left w:val="single" w:sz="4" w:space="0" w:color="auto"/>
              <w:bottom w:val="single" w:sz="4" w:space="0" w:color="auto"/>
              <w:right w:val="single" w:sz="4" w:space="0" w:color="auto"/>
            </w:tcBorders>
          </w:tcPr>
          <w:p w14:paraId="756E913A"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DC645EC"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A753F49"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F09911C"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10C4D9"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tcPr>
          <w:p w14:paraId="675CA567"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84241D3" w14:textId="77777777" w:rsidR="00CF08D6" w:rsidRPr="00C6449B" w:rsidRDefault="00CF08D6" w:rsidP="00CF08D6">
            <w:pPr>
              <w:pStyle w:val="TAC"/>
            </w:pPr>
            <w:r w:rsidRPr="00C6449B">
              <w:rPr>
                <w:rFonts w:eastAsia="SimSun"/>
                <w:lang w:val="en-US" w:eastAsia="zh-CN"/>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0E41A9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9DCCBA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67D935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A8B64D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0A8C1A7"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51A284B" w14:textId="77777777" w:rsidR="00CF08D6" w:rsidRPr="00C6449B" w:rsidRDefault="00CF08D6" w:rsidP="00CF08D6">
            <w:pPr>
              <w:pStyle w:val="TAC"/>
            </w:pPr>
          </w:p>
        </w:tc>
      </w:tr>
      <w:tr w:rsidR="00994CD2" w:rsidRPr="00C6449B" w14:paraId="2B0256AF" w14:textId="77777777" w:rsidTr="00994CD2">
        <w:trPr>
          <w:trHeight w:val="225"/>
          <w:jc w:val="center"/>
        </w:trPr>
        <w:tc>
          <w:tcPr>
            <w:tcW w:w="463" w:type="pct"/>
            <w:vMerge w:val="restart"/>
            <w:tcBorders>
              <w:left w:val="single" w:sz="4" w:space="0" w:color="auto"/>
              <w:right w:val="single" w:sz="4" w:space="0" w:color="auto"/>
            </w:tcBorders>
            <w:shd w:val="clear" w:color="auto" w:fill="auto"/>
            <w:vAlign w:val="center"/>
          </w:tcPr>
          <w:p w14:paraId="3C778141" w14:textId="77777777" w:rsidR="00994CD2" w:rsidRPr="00C6449B" w:rsidRDefault="00994CD2" w:rsidP="00994CD2">
            <w:pPr>
              <w:pStyle w:val="TAC"/>
            </w:pPr>
            <w:r w:rsidRPr="00C6449B">
              <w:t>n40</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FA676B3" w14:textId="77777777" w:rsidR="00994CD2" w:rsidRPr="00C6449B" w:rsidRDefault="00994CD2" w:rsidP="00994CD2">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402493EF" w14:textId="03D7E265" w:rsidR="00994CD2" w:rsidRPr="00C6449B" w:rsidRDefault="00994CD2" w:rsidP="00994CD2">
            <w:pPr>
              <w:pStyle w:val="TAC"/>
            </w:pPr>
            <w:r w:rsidRPr="00020769">
              <w:rPr>
                <w:rFonts w:eastAsia="Malgun Gothic" w:cs="Arial"/>
                <w:szCs w:val="18"/>
              </w:rPr>
              <w:t>Yes</w:t>
            </w:r>
            <w:r w:rsidR="003B2653">
              <w:rPr>
                <w:rFonts w:eastAsia="Yu Mincho"/>
                <w:vertAlign w:val="superscript"/>
              </w:rPr>
              <w:t>4</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564C08AC" w14:textId="77777777" w:rsidR="00994CD2" w:rsidRPr="00C6449B" w:rsidRDefault="00994CD2" w:rsidP="00994CD2">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DF587F3" w14:textId="77777777" w:rsidR="00994CD2" w:rsidRPr="00C6449B" w:rsidRDefault="00994CD2" w:rsidP="00994CD2">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6D4A79" w14:textId="77777777" w:rsidR="00994CD2" w:rsidRPr="00C6449B" w:rsidRDefault="00994CD2" w:rsidP="00994CD2">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6ECECB96" w14:textId="77777777" w:rsidR="00994CD2" w:rsidRPr="00C6449B" w:rsidRDefault="00994CD2" w:rsidP="00994CD2">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vAlign w:val="center"/>
          </w:tcPr>
          <w:p w14:paraId="0E652C36" w14:textId="77777777" w:rsidR="00994CD2" w:rsidRPr="00C6449B" w:rsidRDefault="00994CD2" w:rsidP="00994CD2">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A5DCAB0" w14:textId="77777777" w:rsidR="00994CD2" w:rsidRPr="00C6449B" w:rsidRDefault="00994CD2" w:rsidP="00994CD2">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B35AF2E" w14:textId="77777777" w:rsidR="00994CD2" w:rsidRPr="00C6449B" w:rsidRDefault="00994CD2" w:rsidP="00994CD2">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58E7178" w14:textId="77777777" w:rsidR="00994CD2" w:rsidRPr="00C6449B" w:rsidRDefault="00994CD2" w:rsidP="00994CD2">
            <w:pPr>
              <w:pStyle w:val="TAC"/>
            </w:pPr>
          </w:p>
        </w:tc>
        <w:tc>
          <w:tcPr>
            <w:tcW w:w="326" w:type="pct"/>
            <w:tcBorders>
              <w:top w:val="single" w:sz="4" w:space="0" w:color="auto"/>
              <w:left w:val="single" w:sz="4" w:space="0" w:color="auto"/>
              <w:bottom w:val="single" w:sz="4" w:space="0" w:color="auto"/>
              <w:right w:val="single" w:sz="4" w:space="0" w:color="auto"/>
            </w:tcBorders>
          </w:tcPr>
          <w:p w14:paraId="34A3E8CD" w14:textId="77777777" w:rsidR="00994CD2" w:rsidRPr="00C6449B" w:rsidRDefault="00994CD2" w:rsidP="00994CD2">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26E302" w14:textId="77777777" w:rsidR="00994CD2" w:rsidRPr="00C6449B" w:rsidRDefault="00994CD2" w:rsidP="00994CD2">
            <w:pPr>
              <w:pStyle w:val="TAC"/>
            </w:pPr>
          </w:p>
        </w:tc>
        <w:tc>
          <w:tcPr>
            <w:tcW w:w="327" w:type="pct"/>
            <w:tcBorders>
              <w:top w:val="single" w:sz="4" w:space="0" w:color="auto"/>
              <w:left w:val="single" w:sz="4" w:space="0" w:color="auto"/>
              <w:bottom w:val="single" w:sz="4" w:space="0" w:color="auto"/>
              <w:right w:val="single" w:sz="4" w:space="0" w:color="auto"/>
            </w:tcBorders>
          </w:tcPr>
          <w:p w14:paraId="61DF71BB" w14:textId="77777777" w:rsidR="00994CD2" w:rsidRPr="00C6449B" w:rsidRDefault="00994CD2" w:rsidP="00994CD2">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41B0101" w14:textId="77777777" w:rsidR="00994CD2" w:rsidRPr="00C6449B" w:rsidRDefault="00994CD2" w:rsidP="00994CD2">
            <w:pPr>
              <w:pStyle w:val="TAC"/>
            </w:pPr>
          </w:p>
        </w:tc>
      </w:tr>
      <w:tr w:rsidR="00CF08D6" w:rsidRPr="00C6449B" w14:paraId="688DE389"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13C450D1"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D5D2236"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28F66BFA"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10992120"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989127"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1057EC7"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0ADD6A91"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vAlign w:val="center"/>
          </w:tcPr>
          <w:p w14:paraId="6B4E0115"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A8C7C9D"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A9561C8"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FD5322F"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tcPr>
          <w:p w14:paraId="30F330E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CA8FE0A" w14:textId="77777777" w:rsidR="00CF08D6" w:rsidRPr="00C6449B" w:rsidRDefault="00CF08D6" w:rsidP="00CF08D6">
            <w:pPr>
              <w:pStyle w:val="TAC"/>
            </w:pPr>
            <w:r w:rsidRPr="00C6449B">
              <w:rPr>
                <w:rFonts w:cs="Arial"/>
                <w:szCs w:val="18"/>
              </w:rPr>
              <w:t>Yes</w:t>
            </w:r>
          </w:p>
        </w:tc>
        <w:tc>
          <w:tcPr>
            <w:tcW w:w="327" w:type="pct"/>
            <w:tcBorders>
              <w:top w:val="single" w:sz="4" w:space="0" w:color="auto"/>
              <w:left w:val="single" w:sz="4" w:space="0" w:color="auto"/>
              <w:bottom w:val="single" w:sz="4" w:space="0" w:color="auto"/>
              <w:right w:val="single" w:sz="4" w:space="0" w:color="auto"/>
            </w:tcBorders>
          </w:tcPr>
          <w:p w14:paraId="7A26AED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90DFC1E" w14:textId="77777777" w:rsidR="00CF08D6" w:rsidRPr="00C6449B" w:rsidRDefault="00CF08D6" w:rsidP="00CF08D6">
            <w:pPr>
              <w:pStyle w:val="TAC"/>
            </w:pPr>
            <w:r w:rsidRPr="00C6449B">
              <w:rPr>
                <w:rFonts w:cs="Arial"/>
                <w:szCs w:val="18"/>
              </w:rPr>
              <w:t>Yes</w:t>
            </w:r>
          </w:p>
        </w:tc>
      </w:tr>
      <w:tr w:rsidR="00CF08D6" w:rsidRPr="00C6449B" w14:paraId="23511DC7"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265EFA67"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4B91005"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6AA8580C"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5746A218"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BC55579"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C6CEC3B"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29AF7524"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vAlign w:val="center"/>
          </w:tcPr>
          <w:p w14:paraId="4B2DBA86"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459755B"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6F7F341"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13C0497"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tcPr>
          <w:p w14:paraId="0688F7F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F9E644D" w14:textId="77777777" w:rsidR="00CF08D6" w:rsidRPr="00C6449B" w:rsidRDefault="00CF08D6" w:rsidP="00CF08D6">
            <w:pPr>
              <w:pStyle w:val="TAC"/>
            </w:pPr>
            <w:r w:rsidRPr="00C6449B">
              <w:rPr>
                <w:rFonts w:cs="Arial"/>
                <w:szCs w:val="18"/>
              </w:rPr>
              <w:t>Yes</w:t>
            </w:r>
          </w:p>
        </w:tc>
        <w:tc>
          <w:tcPr>
            <w:tcW w:w="327" w:type="pct"/>
            <w:tcBorders>
              <w:top w:val="single" w:sz="4" w:space="0" w:color="auto"/>
              <w:left w:val="single" w:sz="4" w:space="0" w:color="auto"/>
              <w:bottom w:val="single" w:sz="4" w:space="0" w:color="auto"/>
              <w:right w:val="single" w:sz="4" w:space="0" w:color="auto"/>
            </w:tcBorders>
          </w:tcPr>
          <w:p w14:paraId="0A7AAB1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F01CE39" w14:textId="77777777" w:rsidR="00CF08D6" w:rsidRPr="00C6449B" w:rsidRDefault="00CF08D6" w:rsidP="00CF08D6">
            <w:pPr>
              <w:pStyle w:val="TAC"/>
            </w:pPr>
            <w:r w:rsidRPr="00C6449B">
              <w:rPr>
                <w:rFonts w:cs="Arial"/>
                <w:szCs w:val="18"/>
              </w:rPr>
              <w:t>Yes</w:t>
            </w:r>
          </w:p>
        </w:tc>
      </w:tr>
      <w:tr w:rsidR="00CF08D6" w:rsidRPr="00C6449B" w14:paraId="2AD4701C"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79F01030" w14:textId="77777777" w:rsidR="00CF08D6" w:rsidRPr="00C6449B" w:rsidRDefault="00CF08D6" w:rsidP="00CF08D6">
            <w:pPr>
              <w:pStyle w:val="TAC"/>
            </w:pPr>
            <w:r w:rsidRPr="00C6449B">
              <w:t>n41</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9AA0AC9"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5B6C728C"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6A73412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298066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3B94C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C8A3C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940471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F3F493"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6FAA696"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D593A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48E01E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6EBB00C"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ACD678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50924C4" w14:textId="77777777" w:rsidR="00CF08D6" w:rsidRPr="00C6449B" w:rsidRDefault="00CF08D6" w:rsidP="00CF08D6">
            <w:pPr>
              <w:pStyle w:val="TAC"/>
            </w:pPr>
          </w:p>
        </w:tc>
      </w:tr>
      <w:tr w:rsidR="00CF08D6" w:rsidRPr="00C6449B" w14:paraId="62EEE77E"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32DDB425"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E54BE56"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1416F3B6"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4F905A5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FE7AC6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5CDC69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249046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63A799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2C57B36E"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B8B5C6D"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C6596CA"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tcPr>
          <w:p w14:paraId="1056B16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8DFA297" w14:textId="77777777" w:rsidR="00CF08D6" w:rsidRPr="00C6449B" w:rsidRDefault="00CF08D6" w:rsidP="00CF08D6">
            <w:pPr>
              <w:pStyle w:val="TAC"/>
            </w:pPr>
            <w:r w:rsidRPr="00C6449B">
              <w:rPr>
                <w:rFonts w:cs="Arial"/>
                <w:szCs w:val="18"/>
              </w:rPr>
              <w:t>Yes</w:t>
            </w:r>
          </w:p>
        </w:tc>
        <w:tc>
          <w:tcPr>
            <w:tcW w:w="327" w:type="pct"/>
            <w:tcBorders>
              <w:top w:val="single" w:sz="4" w:space="0" w:color="auto"/>
              <w:left w:val="single" w:sz="4" w:space="0" w:color="auto"/>
              <w:bottom w:val="single" w:sz="4" w:space="0" w:color="auto"/>
              <w:right w:val="single" w:sz="4" w:space="0" w:color="auto"/>
            </w:tcBorders>
          </w:tcPr>
          <w:p w14:paraId="666D5837"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BDE1C43" w14:textId="77777777" w:rsidR="00CF08D6" w:rsidRPr="00C6449B" w:rsidRDefault="00CF08D6" w:rsidP="00CF08D6">
            <w:pPr>
              <w:pStyle w:val="TAC"/>
            </w:pPr>
            <w:r w:rsidRPr="00C6449B">
              <w:rPr>
                <w:rFonts w:cs="Arial"/>
                <w:szCs w:val="18"/>
              </w:rPr>
              <w:t>Yes</w:t>
            </w:r>
          </w:p>
        </w:tc>
      </w:tr>
      <w:tr w:rsidR="00CF08D6" w:rsidRPr="00C6449B" w14:paraId="6FA04E91"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0233AC9C"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3719C5D"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08885E67"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29A4BE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45E45B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FA4657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0D4D7E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06C6F3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4AF2B1BF"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B99CB65"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61CC7D2"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tcPr>
          <w:p w14:paraId="092A8CD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06B08B9" w14:textId="77777777" w:rsidR="00CF08D6" w:rsidRPr="00C6449B" w:rsidRDefault="00CF08D6" w:rsidP="00CF08D6">
            <w:pPr>
              <w:pStyle w:val="TAC"/>
            </w:pPr>
            <w:r w:rsidRPr="00C6449B">
              <w:rPr>
                <w:rFonts w:cs="Arial"/>
                <w:szCs w:val="18"/>
              </w:rPr>
              <w:t>Yes</w:t>
            </w:r>
          </w:p>
        </w:tc>
        <w:tc>
          <w:tcPr>
            <w:tcW w:w="327" w:type="pct"/>
            <w:tcBorders>
              <w:top w:val="single" w:sz="4" w:space="0" w:color="auto"/>
              <w:left w:val="single" w:sz="4" w:space="0" w:color="auto"/>
              <w:bottom w:val="single" w:sz="4" w:space="0" w:color="auto"/>
              <w:right w:val="single" w:sz="4" w:space="0" w:color="auto"/>
            </w:tcBorders>
          </w:tcPr>
          <w:p w14:paraId="653A8682"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147193F" w14:textId="77777777" w:rsidR="00CF08D6" w:rsidRPr="00C6449B" w:rsidRDefault="00CF08D6" w:rsidP="00CF08D6">
            <w:pPr>
              <w:pStyle w:val="TAC"/>
            </w:pPr>
            <w:r w:rsidRPr="00C6449B">
              <w:rPr>
                <w:rFonts w:cs="Arial"/>
                <w:szCs w:val="18"/>
              </w:rPr>
              <w:t>Yes</w:t>
            </w:r>
          </w:p>
        </w:tc>
      </w:tr>
      <w:tr w:rsidR="00CF08D6" w:rsidRPr="00C6449B" w14:paraId="01EC0F51" w14:textId="77777777" w:rsidTr="00994CD2">
        <w:trPr>
          <w:trHeight w:val="225"/>
          <w:jc w:val="center"/>
        </w:trPr>
        <w:tc>
          <w:tcPr>
            <w:tcW w:w="463" w:type="pct"/>
            <w:vMerge w:val="restart"/>
            <w:tcBorders>
              <w:left w:val="single" w:sz="4" w:space="0" w:color="auto"/>
              <w:right w:val="single" w:sz="4" w:space="0" w:color="auto"/>
            </w:tcBorders>
            <w:shd w:val="clear" w:color="auto" w:fill="auto"/>
            <w:vAlign w:val="center"/>
          </w:tcPr>
          <w:p w14:paraId="73F2F1DB" w14:textId="77777777" w:rsidR="00CF08D6" w:rsidRPr="00C6449B" w:rsidRDefault="00CF08D6" w:rsidP="00CF08D6">
            <w:pPr>
              <w:pStyle w:val="TAC"/>
            </w:pPr>
            <w:r w:rsidRPr="00C6449B">
              <w:t>n50</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A354F07"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7A258BBE" w14:textId="0C14F0C5" w:rsidR="00CF08D6" w:rsidRPr="00C6449B" w:rsidRDefault="00FE6777" w:rsidP="00CF08D6">
            <w:pPr>
              <w:pStyle w:val="TAC"/>
            </w:pPr>
            <w:r w:rsidRPr="00C6449B">
              <w:rPr>
                <w:rFonts w:cs="Arial"/>
                <w:szCs w:val="18"/>
              </w:rPr>
              <w:t>Yes</w:t>
            </w:r>
            <w:r w:rsidR="003B2653">
              <w:rPr>
                <w:rFonts w:cs="Arial"/>
                <w:szCs w:val="18"/>
                <w:vertAlign w:val="superscript"/>
              </w:rPr>
              <w:t>5</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0D6EEDD0"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3A60CB7"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442C59C"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50A3D8B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38BD1B80" w14:textId="77777777" w:rsidR="00CF08D6" w:rsidRPr="00C6449B" w:rsidRDefault="00CF08D6" w:rsidP="00CF08D6">
            <w:pPr>
              <w:pStyle w:val="TAC"/>
              <w:rPr>
                <w:rFonts w:cs="Arial"/>
                <w:szCs w:val="18"/>
              </w:rPr>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9D4DA7C" w14:textId="77777777" w:rsidR="00CF08D6" w:rsidRPr="00C6449B" w:rsidRDefault="00CF08D6" w:rsidP="00CF08D6">
            <w:pPr>
              <w:pStyle w:val="TAC"/>
              <w:rPr>
                <w:rFonts w:cs="Arial"/>
                <w:szCs w:val="18"/>
              </w:rPr>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5CEB0D9" w14:textId="77777777" w:rsidR="00CF08D6" w:rsidRPr="00C6449B" w:rsidRDefault="00CF08D6" w:rsidP="00CF08D6">
            <w:pPr>
              <w:pStyle w:val="TAC"/>
              <w:rPr>
                <w:rFonts w:cs="Arial"/>
                <w:szCs w:val="18"/>
              </w:rPr>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5633A97" w14:textId="77777777" w:rsidR="00CF08D6" w:rsidRPr="00C6449B" w:rsidRDefault="00CF08D6" w:rsidP="00CF08D6">
            <w:pPr>
              <w:pStyle w:val="TAC"/>
              <w:rPr>
                <w:rFonts w:cs="Arial"/>
                <w:szCs w:val="18"/>
              </w:rPr>
            </w:pPr>
          </w:p>
        </w:tc>
        <w:tc>
          <w:tcPr>
            <w:tcW w:w="326" w:type="pct"/>
            <w:tcBorders>
              <w:top w:val="single" w:sz="4" w:space="0" w:color="auto"/>
              <w:left w:val="single" w:sz="4" w:space="0" w:color="auto"/>
              <w:bottom w:val="single" w:sz="4" w:space="0" w:color="auto"/>
              <w:right w:val="single" w:sz="4" w:space="0" w:color="auto"/>
            </w:tcBorders>
          </w:tcPr>
          <w:p w14:paraId="2ACB90D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E7F7339" w14:textId="77777777" w:rsidR="00CF08D6" w:rsidRPr="00C6449B" w:rsidRDefault="00CF08D6" w:rsidP="00CF08D6">
            <w:pPr>
              <w:pStyle w:val="TAC"/>
              <w:rPr>
                <w:rFonts w:cs="Arial"/>
                <w:szCs w:val="18"/>
              </w:rPr>
            </w:pPr>
          </w:p>
        </w:tc>
        <w:tc>
          <w:tcPr>
            <w:tcW w:w="327" w:type="pct"/>
            <w:tcBorders>
              <w:top w:val="single" w:sz="4" w:space="0" w:color="auto"/>
              <w:left w:val="single" w:sz="4" w:space="0" w:color="auto"/>
              <w:bottom w:val="single" w:sz="4" w:space="0" w:color="auto"/>
              <w:right w:val="single" w:sz="4" w:space="0" w:color="auto"/>
            </w:tcBorders>
          </w:tcPr>
          <w:p w14:paraId="5A742E9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62D463B" w14:textId="77777777" w:rsidR="00CF08D6" w:rsidRPr="00C6449B" w:rsidRDefault="00CF08D6" w:rsidP="00CF08D6">
            <w:pPr>
              <w:pStyle w:val="TAC"/>
              <w:rPr>
                <w:rFonts w:cs="Arial"/>
                <w:szCs w:val="18"/>
              </w:rPr>
            </w:pPr>
          </w:p>
        </w:tc>
      </w:tr>
      <w:tr w:rsidR="00CF08D6" w:rsidRPr="00C6449B" w14:paraId="3383FF99"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58144DA6"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DF3AE21"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286BE3C8"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4E0E478C"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4DBA22D"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E9436E"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37CCBDC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449A88CA" w14:textId="77777777" w:rsidR="00CF08D6" w:rsidRPr="00C6449B" w:rsidRDefault="00CF08D6" w:rsidP="00CF08D6">
            <w:pPr>
              <w:pStyle w:val="TAC"/>
              <w:rPr>
                <w:rFonts w:cs="Arial"/>
                <w:szCs w:val="18"/>
              </w:rPr>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7E7802" w14:textId="77777777" w:rsidR="00CF08D6" w:rsidRPr="00C6449B" w:rsidRDefault="00CF08D6" w:rsidP="00CF08D6">
            <w:pPr>
              <w:pStyle w:val="TAC"/>
              <w:rPr>
                <w:rFonts w:cs="Arial"/>
                <w:szCs w:val="18"/>
              </w:rPr>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9CEE1A2" w14:textId="77777777" w:rsidR="00CF08D6" w:rsidRPr="00C6449B" w:rsidRDefault="00CF08D6" w:rsidP="00CF08D6">
            <w:pPr>
              <w:pStyle w:val="TAC"/>
              <w:rPr>
                <w:rFonts w:cs="Arial"/>
                <w:szCs w:val="18"/>
              </w:rPr>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B2D5E6" w14:textId="77777777" w:rsidR="00CF08D6" w:rsidRPr="00C6449B" w:rsidRDefault="00CF08D6" w:rsidP="00CF08D6">
            <w:pPr>
              <w:pStyle w:val="TAC"/>
              <w:rPr>
                <w:rFonts w:cs="Arial"/>
                <w:szCs w:val="18"/>
              </w:rPr>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tcPr>
          <w:p w14:paraId="07C4AE6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F644538" w14:textId="77777777" w:rsidR="00CF08D6" w:rsidRPr="00C6449B" w:rsidRDefault="00CF08D6" w:rsidP="00CF08D6">
            <w:pPr>
              <w:pStyle w:val="TAC"/>
              <w:rPr>
                <w:rFonts w:cs="Arial"/>
                <w:szCs w:val="18"/>
              </w:rPr>
            </w:pPr>
            <w:r w:rsidRPr="00C6449B">
              <w:rPr>
                <w:rFonts w:cs="Arial"/>
                <w:szCs w:val="18"/>
              </w:rPr>
              <w:t>Yes</w:t>
            </w:r>
          </w:p>
        </w:tc>
        <w:tc>
          <w:tcPr>
            <w:tcW w:w="327" w:type="pct"/>
            <w:tcBorders>
              <w:top w:val="single" w:sz="4" w:space="0" w:color="auto"/>
              <w:left w:val="single" w:sz="4" w:space="0" w:color="auto"/>
              <w:bottom w:val="single" w:sz="4" w:space="0" w:color="auto"/>
              <w:right w:val="single" w:sz="4" w:space="0" w:color="auto"/>
            </w:tcBorders>
          </w:tcPr>
          <w:p w14:paraId="64C042F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ED604D4" w14:textId="77777777" w:rsidR="00CF08D6" w:rsidRPr="00C6449B" w:rsidRDefault="00CF08D6" w:rsidP="00CF08D6">
            <w:pPr>
              <w:pStyle w:val="TAC"/>
              <w:rPr>
                <w:rFonts w:cs="Arial"/>
                <w:szCs w:val="18"/>
              </w:rPr>
            </w:pPr>
          </w:p>
        </w:tc>
      </w:tr>
      <w:tr w:rsidR="00CF08D6" w:rsidRPr="00C6449B" w14:paraId="4EBEA897"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69F16E77"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E27BBEC"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05612DC5"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C259ABB"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9ADF2AA"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14351FB"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7EACC51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45116143" w14:textId="77777777" w:rsidR="00CF08D6" w:rsidRPr="00C6449B" w:rsidRDefault="00CF08D6" w:rsidP="00CF08D6">
            <w:pPr>
              <w:pStyle w:val="TAC"/>
              <w:rPr>
                <w:rFonts w:cs="Arial"/>
                <w:szCs w:val="18"/>
              </w:rPr>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6CD2ED1" w14:textId="77777777" w:rsidR="00CF08D6" w:rsidRPr="00C6449B" w:rsidRDefault="00CF08D6" w:rsidP="00CF08D6">
            <w:pPr>
              <w:pStyle w:val="TAC"/>
              <w:rPr>
                <w:rFonts w:cs="Arial"/>
                <w:szCs w:val="18"/>
              </w:rPr>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89DBD8" w14:textId="77777777" w:rsidR="00CF08D6" w:rsidRPr="00C6449B" w:rsidRDefault="00CF08D6" w:rsidP="00CF08D6">
            <w:pPr>
              <w:pStyle w:val="TAC"/>
              <w:rPr>
                <w:rFonts w:cs="Arial"/>
                <w:szCs w:val="18"/>
              </w:rPr>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BC3D817" w14:textId="77777777" w:rsidR="00CF08D6" w:rsidRPr="00C6449B" w:rsidRDefault="00CF08D6" w:rsidP="00CF08D6">
            <w:pPr>
              <w:pStyle w:val="TAC"/>
              <w:rPr>
                <w:rFonts w:cs="Arial"/>
                <w:szCs w:val="18"/>
              </w:rPr>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tcPr>
          <w:p w14:paraId="5345D66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93F048F" w14:textId="77777777" w:rsidR="00CF08D6" w:rsidRPr="00C6449B" w:rsidRDefault="00CF08D6" w:rsidP="00CF08D6">
            <w:pPr>
              <w:pStyle w:val="TAC"/>
              <w:rPr>
                <w:rFonts w:cs="Arial"/>
                <w:szCs w:val="18"/>
              </w:rPr>
            </w:pPr>
            <w:r w:rsidRPr="00C6449B">
              <w:rPr>
                <w:rFonts w:cs="Arial"/>
                <w:szCs w:val="18"/>
              </w:rPr>
              <w:t>Yes</w:t>
            </w:r>
          </w:p>
        </w:tc>
        <w:tc>
          <w:tcPr>
            <w:tcW w:w="327" w:type="pct"/>
            <w:tcBorders>
              <w:top w:val="single" w:sz="4" w:space="0" w:color="auto"/>
              <w:left w:val="single" w:sz="4" w:space="0" w:color="auto"/>
              <w:bottom w:val="single" w:sz="4" w:space="0" w:color="auto"/>
              <w:right w:val="single" w:sz="4" w:space="0" w:color="auto"/>
            </w:tcBorders>
          </w:tcPr>
          <w:p w14:paraId="419EC54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30415A2" w14:textId="77777777" w:rsidR="00CF08D6" w:rsidRPr="00C6449B" w:rsidRDefault="00CF08D6" w:rsidP="00CF08D6">
            <w:pPr>
              <w:pStyle w:val="TAC"/>
              <w:rPr>
                <w:rFonts w:cs="Arial"/>
                <w:szCs w:val="18"/>
              </w:rPr>
            </w:pPr>
          </w:p>
        </w:tc>
      </w:tr>
      <w:tr w:rsidR="00CF08D6" w:rsidRPr="00C6449B" w14:paraId="12E5C1B2"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0356804E" w14:textId="77777777" w:rsidR="00CF08D6" w:rsidRPr="00C6449B" w:rsidRDefault="00CF08D6" w:rsidP="00CF08D6">
            <w:pPr>
              <w:pStyle w:val="TAC"/>
            </w:pPr>
            <w:r w:rsidRPr="00C6449B">
              <w:t>n51</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884D37B"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0AB1D06E"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6295CF0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833E27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83951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FAA2F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54AA5E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BCACC4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E0CBA2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94F5BA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47B6FC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E7B1C65"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3FD545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89A4F6C" w14:textId="77777777" w:rsidR="00CF08D6" w:rsidRPr="00C6449B" w:rsidRDefault="00CF08D6" w:rsidP="00CF08D6">
            <w:pPr>
              <w:pStyle w:val="TAC"/>
            </w:pPr>
          </w:p>
        </w:tc>
      </w:tr>
      <w:tr w:rsidR="00CF08D6" w:rsidRPr="00C6449B" w14:paraId="7FE94347"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13448CE1"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7DD4497"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0E9D3F2F"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418D97E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008A09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60521B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EA213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A08673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F6C599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AB68B2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805ADC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CE7F41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98B357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2C8F421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EE8469A" w14:textId="77777777" w:rsidR="00CF08D6" w:rsidRPr="00C6449B" w:rsidRDefault="00CF08D6" w:rsidP="00CF08D6">
            <w:pPr>
              <w:pStyle w:val="TAC"/>
            </w:pPr>
          </w:p>
        </w:tc>
      </w:tr>
      <w:tr w:rsidR="00CF08D6" w:rsidRPr="00C6449B" w14:paraId="3866E2EB"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32C709FB"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8D6C085"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01A47C19"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E396D0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C1863E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EBCBF3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A01591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0C3CC5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283825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A2C482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FD8F1F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0C8270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8D8F75"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6C54E8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A624E69" w14:textId="77777777" w:rsidR="00CF08D6" w:rsidRPr="00C6449B" w:rsidRDefault="00CF08D6" w:rsidP="00CF08D6">
            <w:pPr>
              <w:pStyle w:val="TAC"/>
            </w:pPr>
          </w:p>
        </w:tc>
      </w:tr>
      <w:tr w:rsidR="00CF08D6" w:rsidRPr="00C6449B" w14:paraId="00C57CC3"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5E1C23DE" w14:textId="77777777" w:rsidR="00CF08D6" w:rsidRPr="00C6449B" w:rsidRDefault="00CF08D6" w:rsidP="00CF08D6">
            <w:pPr>
              <w:pStyle w:val="TAC"/>
            </w:pPr>
            <w:r w:rsidRPr="00C6449B">
              <w:t>n66</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898D4F6"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1A2ECEFD"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0C78FD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2E6BD7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9006B0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17E19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F3607B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6D3CC1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649F79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EACE04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925F8D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0C8F8A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8F8B5C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8625E39" w14:textId="77777777" w:rsidR="00CF08D6" w:rsidRPr="00C6449B" w:rsidRDefault="00CF08D6" w:rsidP="00CF08D6">
            <w:pPr>
              <w:pStyle w:val="TAC"/>
            </w:pPr>
          </w:p>
        </w:tc>
      </w:tr>
      <w:tr w:rsidR="00CF08D6" w:rsidRPr="00C6449B" w14:paraId="63C12A6C"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33500654"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00F94EB"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10D0B688"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31F72F4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2DC700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DC34AA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812984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C69499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39FA1C"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3CB12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064183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B024FB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2B9405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7E695D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40FF89B" w14:textId="77777777" w:rsidR="00CF08D6" w:rsidRPr="00C6449B" w:rsidRDefault="00CF08D6" w:rsidP="00CF08D6">
            <w:pPr>
              <w:pStyle w:val="TAC"/>
            </w:pPr>
          </w:p>
        </w:tc>
      </w:tr>
      <w:tr w:rsidR="00CF08D6" w:rsidRPr="00C6449B" w14:paraId="48AB02E1"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04856274"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C1EC13A"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12E793AF"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59194A3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A41B95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66FF46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FFFD4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AA4F2F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0A144C" w14:textId="77777777" w:rsidR="00CF08D6" w:rsidRPr="00C6449B" w:rsidRDefault="00CF08D6" w:rsidP="00CF08D6">
            <w:pPr>
              <w:pStyle w:val="TAC"/>
            </w:pPr>
            <w:r w:rsidRPr="00C6449B">
              <w:rPr>
                <w:rFonts w:cs="Arial"/>
                <w:szCs w:val="18"/>
              </w:rPr>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EB9794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C6E988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9DF012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B3C549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486F94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91513F2" w14:textId="77777777" w:rsidR="00CF08D6" w:rsidRPr="00C6449B" w:rsidRDefault="00CF08D6" w:rsidP="00CF08D6">
            <w:pPr>
              <w:pStyle w:val="TAC"/>
            </w:pPr>
          </w:p>
        </w:tc>
      </w:tr>
      <w:tr w:rsidR="00CF08D6" w:rsidRPr="00C6449B" w14:paraId="2FF3B150"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639A5504" w14:textId="77777777" w:rsidR="00CF08D6" w:rsidRPr="00C6449B" w:rsidRDefault="00CF08D6" w:rsidP="00CF08D6">
            <w:pPr>
              <w:pStyle w:val="TAC"/>
            </w:pPr>
            <w:r w:rsidRPr="00C6449B">
              <w:t>n70</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2BC6E25"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01DA464E"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DC7CF0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55E8F0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A1A23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D9B57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tcPr>
          <w:p w14:paraId="5113257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690350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54ED9E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0A71F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4C41FE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3079EE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1668E00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0678F5D" w14:textId="77777777" w:rsidR="00CF08D6" w:rsidRPr="00C6449B" w:rsidRDefault="00CF08D6" w:rsidP="00CF08D6">
            <w:pPr>
              <w:pStyle w:val="TAC"/>
            </w:pPr>
          </w:p>
        </w:tc>
      </w:tr>
      <w:tr w:rsidR="00CF08D6" w:rsidRPr="00C6449B" w14:paraId="1021A4F7"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32E60B53"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E4D5102"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37299C1C"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5256A49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0F59E4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9C51C8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E5072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tcPr>
          <w:p w14:paraId="524FD99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C5AD30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35E088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7A3F9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1E588A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DB9170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0B4907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A176F9D" w14:textId="77777777" w:rsidR="00CF08D6" w:rsidRPr="00C6449B" w:rsidRDefault="00CF08D6" w:rsidP="00CF08D6">
            <w:pPr>
              <w:pStyle w:val="TAC"/>
            </w:pPr>
          </w:p>
        </w:tc>
      </w:tr>
      <w:tr w:rsidR="00CF08D6" w:rsidRPr="00C6449B" w14:paraId="29A5D2C3"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75C263C8"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D7AD782"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2CAA66C7"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0359DE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3F6CCC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E1ADAC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74851D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tcPr>
          <w:p w14:paraId="4C77C86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A5096A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0AF453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FF986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E85F16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38A8AF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250195C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8DB8C65" w14:textId="77777777" w:rsidR="00CF08D6" w:rsidRPr="00C6449B" w:rsidRDefault="00CF08D6" w:rsidP="00CF08D6">
            <w:pPr>
              <w:pStyle w:val="TAC"/>
            </w:pPr>
          </w:p>
        </w:tc>
      </w:tr>
      <w:tr w:rsidR="00CF08D6" w:rsidRPr="00C6449B" w14:paraId="0622EA56"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59935509" w14:textId="77777777" w:rsidR="00CF08D6" w:rsidRPr="00C6449B" w:rsidRDefault="00CF08D6" w:rsidP="00CF08D6">
            <w:pPr>
              <w:pStyle w:val="TAC"/>
            </w:pPr>
            <w:r w:rsidRPr="00C6449B">
              <w:lastRenderedPageBreak/>
              <w:t>n71</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4321E14"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11B896A6"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178065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4972B1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65DE1B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AA8C55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7A7FD6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2B19EA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321448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4E447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BA61C4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E983B8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113021E1"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7E906FEE" w14:textId="77777777" w:rsidR="00CF08D6" w:rsidRPr="00C6449B" w:rsidRDefault="00CF08D6" w:rsidP="00CF08D6">
            <w:pPr>
              <w:pStyle w:val="TAC"/>
            </w:pPr>
          </w:p>
        </w:tc>
      </w:tr>
      <w:tr w:rsidR="00CF08D6" w:rsidRPr="00C6449B" w14:paraId="364E607B"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048495E0"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D76616D"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7184957F"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06680F9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29ECD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6FD2A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CF1A66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D8AF8F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77F0E1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4CCF8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DC1CD2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EE80E9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7854E6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101E06E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AFAE5CA" w14:textId="77777777" w:rsidR="00CF08D6" w:rsidRPr="00C6449B" w:rsidRDefault="00CF08D6" w:rsidP="00CF08D6">
            <w:pPr>
              <w:pStyle w:val="TAC"/>
            </w:pPr>
          </w:p>
        </w:tc>
      </w:tr>
      <w:tr w:rsidR="00CF08D6" w:rsidRPr="00C6449B" w14:paraId="0BBD1F8C"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77D83050"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BC260E7"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2B0C50DD"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2870B0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BFA04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73AFB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4299C2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B57A03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BAA2BF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A66196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E9100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D18E2A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EBC72D7"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4E8E8F47"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E1B634B" w14:textId="77777777" w:rsidR="00CF08D6" w:rsidRPr="00C6449B" w:rsidRDefault="00CF08D6" w:rsidP="00CF08D6">
            <w:pPr>
              <w:pStyle w:val="TAC"/>
            </w:pPr>
          </w:p>
        </w:tc>
      </w:tr>
      <w:tr w:rsidR="00CF08D6" w:rsidRPr="00C6449B" w14:paraId="65BC5E98" w14:textId="77777777" w:rsidTr="00994CD2">
        <w:trPr>
          <w:trHeight w:val="225"/>
          <w:jc w:val="center"/>
        </w:trPr>
        <w:tc>
          <w:tcPr>
            <w:tcW w:w="463" w:type="pct"/>
            <w:vMerge w:val="restart"/>
            <w:tcBorders>
              <w:left w:val="single" w:sz="4" w:space="0" w:color="auto"/>
              <w:right w:val="single" w:sz="4" w:space="0" w:color="auto"/>
            </w:tcBorders>
            <w:shd w:val="clear" w:color="auto" w:fill="auto"/>
            <w:vAlign w:val="center"/>
          </w:tcPr>
          <w:p w14:paraId="716FF587" w14:textId="77777777" w:rsidR="00CF08D6" w:rsidRPr="00C6449B" w:rsidRDefault="00CF08D6" w:rsidP="00CF08D6">
            <w:pPr>
              <w:pStyle w:val="TAC"/>
            </w:pPr>
            <w:r w:rsidRPr="00C6449B">
              <w:t>n74</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F2B3AAB"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6876B16C"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C816D7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C50C03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0EB36A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A9D815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776943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B208D4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AD9607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057B15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F3B424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F6A784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129640C0"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293EB542" w14:textId="77777777" w:rsidR="00CF08D6" w:rsidRPr="00C6449B" w:rsidRDefault="00CF08D6" w:rsidP="00CF08D6">
            <w:pPr>
              <w:pStyle w:val="TAC"/>
            </w:pPr>
          </w:p>
        </w:tc>
      </w:tr>
      <w:tr w:rsidR="00CF08D6" w:rsidRPr="00C6449B" w14:paraId="75FBB940"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0685E136"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91D8EFC"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5E03467E"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3EB42DA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14876B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3FF783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AB49E9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E35E0F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403A40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AB904D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6FBE44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87163C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0D263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080589C"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6D434D5" w14:textId="77777777" w:rsidR="00CF08D6" w:rsidRPr="00C6449B" w:rsidRDefault="00CF08D6" w:rsidP="00CF08D6">
            <w:pPr>
              <w:pStyle w:val="TAC"/>
            </w:pPr>
          </w:p>
        </w:tc>
      </w:tr>
      <w:tr w:rsidR="00CF08D6" w:rsidRPr="00C6449B" w14:paraId="44EEAD82"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54FEBF57"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BFF4672"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1B3E5517"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4153066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28ABD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854AFC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3E7E48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237896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79E22C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8A8421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9FD6A5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9E5659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07757D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D71312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A77E73B" w14:textId="77777777" w:rsidR="00CF08D6" w:rsidRPr="00C6449B" w:rsidRDefault="00CF08D6" w:rsidP="00CF08D6">
            <w:pPr>
              <w:pStyle w:val="TAC"/>
            </w:pPr>
          </w:p>
        </w:tc>
      </w:tr>
      <w:tr w:rsidR="00CF08D6" w:rsidRPr="00C6449B" w14:paraId="7666FB56"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13831D5C" w14:textId="77777777" w:rsidR="00CF08D6" w:rsidRPr="00C6449B" w:rsidRDefault="00CF08D6" w:rsidP="00CF08D6">
            <w:pPr>
              <w:pStyle w:val="TAC"/>
            </w:pPr>
            <w:r w:rsidRPr="00C6449B">
              <w:t>n75</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80A10B0"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252F079B"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8438CB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27A264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31BCE9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CD1F58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DC571D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AAC523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FDBDCE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B6759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2C9FC5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E38C2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9854EA5"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A2707E6" w14:textId="77777777" w:rsidR="00CF08D6" w:rsidRPr="00C6449B" w:rsidRDefault="00CF08D6" w:rsidP="00CF08D6">
            <w:pPr>
              <w:pStyle w:val="TAC"/>
            </w:pPr>
          </w:p>
        </w:tc>
      </w:tr>
      <w:tr w:rsidR="00CF08D6" w:rsidRPr="00C6449B" w14:paraId="71863B7D"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67C50AF3"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D41FE19"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37BDB530"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03DCBD7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65C6B1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284754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93A8D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1C1129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6F3774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330C9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277198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E1B490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7CE5EF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31E5BFC"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2EBBB11C" w14:textId="77777777" w:rsidR="00CF08D6" w:rsidRPr="00C6449B" w:rsidRDefault="00CF08D6" w:rsidP="00CF08D6">
            <w:pPr>
              <w:pStyle w:val="TAC"/>
            </w:pPr>
          </w:p>
        </w:tc>
      </w:tr>
      <w:tr w:rsidR="00CF08D6" w:rsidRPr="00C6449B" w14:paraId="571BE745"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45A50CB7"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7E5AE4E"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715CE0C4"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327B7C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C197B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EE64C8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413ADD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200EB2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84AB73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562EC8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F19EA0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0335A8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D255E17"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D9758C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23645AD" w14:textId="77777777" w:rsidR="00CF08D6" w:rsidRPr="00C6449B" w:rsidRDefault="00CF08D6" w:rsidP="00CF08D6">
            <w:pPr>
              <w:pStyle w:val="TAC"/>
            </w:pPr>
          </w:p>
        </w:tc>
      </w:tr>
      <w:tr w:rsidR="00CF08D6" w:rsidRPr="00C6449B" w14:paraId="105F6730"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648431B5" w14:textId="77777777" w:rsidR="00CF08D6" w:rsidRPr="00C6449B" w:rsidRDefault="00CF08D6" w:rsidP="00CF08D6">
            <w:pPr>
              <w:pStyle w:val="TAC"/>
            </w:pPr>
            <w:r w:rsidRPr="00C6449B">
              <w:t>n76</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E73DF52"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7E4B1C36"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286322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13E3F8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C19186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9CB18B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F80F04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8E1FD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769663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82E1E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522702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3487D1"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B4B30F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EA378D5" w14:textId="77777777" w:rsidR="00CF08D6" w:rsidRPr="00C6449B" w:rsidRDefault="00CF08D6" w:rsidP="00CF08D6">
            <w:pPr>
              <w:pStyle w:val="TAC"/>
            </w:pPr>
          </w:p>
        </w:tc>
      </w:tr>
      <w:tr w:rsidR="00CF08D6" w:rsidRPr="00C6449B" w14:paraId="33DE95C8"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37064DD1"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7E4194E"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54AB78A9"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5140D57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F4B246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0C0774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2ABF1C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96707C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0A1544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829EC9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B6773A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ACC394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BE962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59296C7"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3AF3705" w14:textId="77777777" w:rsidR="00CF08D6" w:rsidRPr="00C6449B" w:rsidRDefault="00CF08D6" w:rsidP="00CF08D6">
            <w:pPr>
              <w:pStyle w:val="TAC"/>
            </w:pPr>
          </w:p>
        </w:tc>
      </w:tr>
      <w:tr w:rsidR="00CF08D6" w:rsidRPr="00C6449B" w14:paraId="428FEA84"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7D24E0C3"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ACF8125"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559A15EC"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1347E26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7C4E02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6D74EF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CFD590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E4D790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D29A5F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1D1B29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4BC9F2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33338C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F16AD7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4409B9B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427B678" w14:textId="77777777" w:rsidR="00CF08D6" w:rsidRPr="00C6449B" w:rsidRDefault="00CF08D6" w:rsidP="00CF08D6">
            <w:pPr>
              <w:pStyle w:val="TAC"/>
            </w:pPr>
          </w:p>
        </w:tc>
      </w:tr>
      <w:tr w:rsidR="00CF08D6" w:rsidRPr="00C6449B" w14:paraId="5B818F54"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2624AA63" w14:textId="77777777" w:rsidR="00CF08D6" w:rsidRPr="00C6449B" w:rsidRDefault="00CF08D6" w:rsidP="00CF08D6">
            <w:pPr>
              <w:pStyle w:val="TAC"/>
            </w:pPr>
            <w:r w:rsidRPr="00C6449B">
              <w:t>n77</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7A96909"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692F6CA3"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5B67986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04EBCE7" w14:textId="77777777" w:rsidR="00CF08D6" w:rsidRPr="00C6449B" w:rsidRDefault="00CF08D6" w:rsidP="00CF08D6">
            <w:pPr>
              <w:pStyle w:val="TAC"/>
            </w:pPr>
            <w:r w:rsidRPr="00C6449B">
              <w:t xml:space="preserve">Yes </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7B1ABB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61504A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7F60B34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BCB0D4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CA20B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55A28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0483EA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E9855F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526177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15F991B" w14:textId="77777777" w:rsidR="00CF08D6" w:rsidRPr="00C6449B" w:rsidRDefault="00CF08D6" w:rsidP="00CF08D6">
            <w:pPr>
              <w:pStyle w:val="TAC"/>
            </w:pPr>
          </w:p>
        </w:tc>
      </w:tr>
      <w:tr w:rsidR="00CF08D6" w:rsidRPr="00C6449B" w14:paraId="617C425C"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14646049"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9CE9108"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349EC8CF"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4A8A6C1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3B608AD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1BC0D1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64EE5C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BD2B70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DC451F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8898E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65F275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tcPr>
          <w:p w14:paraId="0B7528B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8A8EFB2"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tcPr>
          <w:p w14:paraId="74003E00"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8578AFF" w14:textId="77777777" w:rsidR="00CF08D6" w:rsidRPr="00C6449B" w:rsidRDefault="00CF08D6" w:rsidP="00CF08D6">
            <w:pPr>
              <w:pStyle w:val="TAC"/>
            </w:pPr>
            <w:r w:rsidRPr="00C6449B">
              <w:t>Yes</w:t>
            </w:r>
          </w:p>
        </w:tc>
      </w:tr>
      <w:tr w:rsidR="00CF08D6" w:rsidRPr="00C6449B" w14:paraId="46EF243F"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770AA892"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EF1F17B"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52C9F30B"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87DD47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7E4CF9E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A1AF0F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69C52C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561FBA7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A402BF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AE43F7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1634E5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29C1032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CA199D8"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vAlign w:val="center"/>
          </w:tcPr>
          <w:p w14:paraId="0E97EEA7"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75AB47D1" w14:textId="77777777" w:rsidR="00CF08D6" w:rsidRPr="00C6449B" w:rsidRDefault="00CF08D6" w:rsidP="00CF08D6">
            <w:pPr>
              <w:pStyle w:val="TAC"/>
            </w:pPr>
            <w:r w:rsidRPr="00C6449B">
              <w:t>Yes</w:t>
            </w:r>
          </w:p>
        </w:tc>
      </w:tr>
      <w:tr w:rsidR="00CF08D6" w:rsidRPr="00C6449B" w14:paraId="4DA2DD55"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5F4E6086" w14:textId="77777777" w:rsidR="00CF08D6" w:rsidRPr="00C6449B" w:rsidRDefault="00CF08D6" w:rsidP="00CF08D6">
            <w:pPr>
              <w:pStyle w:val="TAC"/>
            </w:pPr>
            <w:r w:rsidRPr="00C6449B">
              <w:t>n78</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CD9D423"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2BAC2C4A"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072BEA1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3AC0AB6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C7C84F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056C1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0B118ED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BA0D28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3BA30E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8F30B4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5F0451D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3C4CE5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vAlign w:val="center"/>
          </w:tcPr>
          <w:p w14:paraId="702DD27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28F156FC" w14:textId="77777777" w:rsidR="00CF08D6" w:rsidRPr="00C6449B" w:rsidRDefault="00CF08D6" w:rsidP="00CF08D6">
            <w:pPr>
              <w:pStyle w:val="TAC"/>
            </w:pPr>
          </w:p>
        </w:tc>
      </w:tr>
      <w:tr w:rsidR="00CF08D6" w:rsidRPr="00C6449B" w14:paraId="74CDA05E"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7C11F345"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7AEA5C3"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621A01E1"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1AC6FEF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5F30F91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4D1B92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CB820E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ED2DF6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AD1A06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703606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796A9F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tcPr>
          <w:p w14:paraId="5A03FC7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5F94BDA"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tcPr>
          <w:p w14:paraId="27DFD63E"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12ADF84" w14:textId="77777777" w:rsidR="00CF08D6" w:rsidRPr="00C6449B" w:rsidRDefault="00CF08D6" w:rsidP="00CF08D6">
            <w:pPr>
              <w:pStyle w:val="TAC"/>
            </w:pPr>
            <w:r w:rsidRPr="00C6449B">
              <w:t>Yes</w:t>
            </w:r>
          </w:p>
        </w:tc>
      </w:tr>
      <w:tr w:rsidR="00CF08D6" w:rsidRPr="00C6449B" w14:paraId="10CF6921"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0F8E390D"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E2F67C9"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5BAD6F79"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79A4C8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tcPr>
          <w:p w14:paraId="65777DA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41C9E5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F2BF8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23A97A2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7C0E0A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77F58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E13547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469B84F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747B7D7"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vAlign w:val="center"/>
          </w:tcPr>
          <w:p w14:paraId="756485F9"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2C749D9D" w14:textId="77777777" w:rsidR="00CF08D6" w:rsidRPr="00C6449B" w:rsidRDefault="00CF08D6" w:rsidP="00CF08D6">
            <w:pPr>
              <w:pStyle w:val="TAC"/>
            </w:pPr>
            <w:r w:rsidRPr="00C6449B">
              <w:t>Yes</w:t>
            </w:r>
          </w:p>
        </w:tc>
      </w:tr>
      <w:tr w:rsidR="00CF08D6" w:rsidRPr="00C6449B" w14:paraId="2BE06E6E"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0000C958" w14:textId="77777777" w:rsidR="00CF08D6" w:rsidRPr="00C6449B" w:rsidRDefault="00CF08D6" w:rsidP="00CF08D6">
            <w:pPr>
              <w:pStyle w:val="TAC"/>
            </w:pPr>
            <w:r w:rsidRPr="00C6449B">
              <w:t>n79</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938EAD8"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57962AF3"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36FA82A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373C48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B46F97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CDCE0D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40AB2C3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1CC212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20D9F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A55C74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47CB89C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672333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vAlign w:val="center"/>
          </w:tcPr>
          <w:p w14:paraId="4622E81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42DCB63" w14:textId="77777777" w:rsidR="00CF08D6" w:rsidRPr="00C6449B" w:rsidRDefault="00CF08D6" w:rsidP="00CF08D6">
            <w:pPr>
              <w:pStyle w:val="TAC"/>
            </w:pPr>
          </w:p>
        </w:tc>
      </w:tr>
      <w:tr w:rsidR="00CF08D6" w:rsidRPr="00C6449B" w14:paraId="67D22763"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5BF94727"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52B912B"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736CC49B"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2EBF720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186835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69395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FC9497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81472E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388ABC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33FE4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EAE371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tcPr>
          <w:p w14:paraId="6C83622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758C630"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tcPr>
          <w:p w14:paraId="73B7E17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7050D396" w14:textId="77777777" w:rsidR="00CF08D6" w:rsidRPr="00C6449B" w:rsidRDefault="00CF08D6" w:rsidP="00CF08D6">
            <w:pPr>
              <w:pStyle w:val="TAC"/>
            </w:pPr>
            <w:r w:rsidRPr="00C6449B">
              <w:t>Yes</w:t>
            </w:r>
          </w:p>
        </w:tc>
      </w:tr>
      <w:tr w:rsidR="00CF08D6" w:rsidRPr="00C6449B" w14:paraId="4311988B"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043DF196"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769BB31"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0E3F2D62"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8BCAF4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99C930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6C2414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4EF55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vAlign w:val="center"/>
          </w:tcPr>
          <w:p w14:paraId="51260AE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B7E128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E994BC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9FD453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54546DA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5FF5504" w14:textId="77777777" w:rsidR="00CF08D6" w:rsidRPr="00C6449B" w:rsidRDefault="00CF08D6" w:rsidP="00CF08D6">
            <w:pPr>
              <w:pStyle w:val="TAC"/>
            </w:pPr>
            <w:r w:rsidRPr="00C6449B">
              <w:t>Yes</w:t>
            </w:r>
          </w:p>
        </w:tc>
        <w:tc>
          <w:tcPr>
            <w:tcW w:w="327" w:type="pct"/>
            <w:tcBorders>
              <w:top w:val="single" w:sz="4" w:space="0" w:color="auto"/>
              <w:left w:val="single" w:sz="4" w:space="0" w:color="auto"/>
              <w:bottom w:val="single" w:sz="4" w:space="0" w:color="auto"/>
              <w:right w:val="single" w:sz="4" w:space="0" w:color="auto"/>
            </w:tcBorders>
            <w:vAlign w:val="center"/>
          </w:tcPr>
          <w:p w14:paraId="6F6D60E1"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22A7D31" w14:textId="77777777" w:rsidR="00CF08D6" w:rsidRPr="00C6449B" w:rsidRDefault="00CF08D6" w:rsidP="00CF08D6">
            <w:pPr>
              <w:pStyle w:val="TAC"/>
            </w:pPr>
            <w:r w:rsidRPr="00C6449B">
              <w:t>Yes</w:t>
            </w:r>
          </w:p>
        </w:tc>
      </w:tr>
      <w:tr w:rsidR="00CF08D6" w:rsidRPr="00C6449B" w14:paraId="00408C9D"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1515DAE0" w14:textId="77777777" w:rsidR="00CF08D6" w:rsidRPr="00C6449B" w:rsidRDefault="00CF08D6" w:rsidP="00CF08D6">
            <w:pPr>
              <w:pStyle w:val="TAC"/>
            </w:pPr>
            <w:r w:rsidRPr="00C6449B">
              <w:t>n80</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27A76B4"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2F289B21"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43D3FC4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681547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A91D63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7D48B7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5FF6717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C6C1FB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B09E43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584A39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C84A5A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7D3002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4B9E33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A4F536E" w14:textId="77777777" w:rsidR="00CF08D6" w:rsidRPr="00C6449B" w:rsidRDefault="00CF08D6" w:rsidP="00CF08D6">
            <w:pPr>
              <w:pStyle w:val="TAC"/>
            </w:pPr>
          </w:p>
        </w:tc>
      </w:tr>
      <w:tr w:rsidR="00CF08D6" w:rsidRPr="00C6449B" w14:paraId="5080D721"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475F1ADB"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69629C4"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69CCFCC6"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780A171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6249B0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55D4FD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7CD9AB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05B538A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449F2F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3F9F6D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77EA60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0B3A51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6D25C8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F3528D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56DCDE7" w14:textId="77777777" w:rsidR="00CF08D6" w:rsidRPr="00C6449B" w:rsidRDefault="00CF08D6" w:rsidP="00CF08D6">
            <w:pPr>
              <w:pStyle w:val="TAC"/>
            </w:pPr>
          </w:p>
        </w:tc>
      </w:tr>
      <w:tr w:rsidR="00CF08D6" w:rsidRPr="00C6449B" w14:paraId="01EE4DA3"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79CA0060"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57D5896"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44BC5A1E"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08DA12C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10E587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65C69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7F9EF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vAlign w:val="center"/>
          </w:tcPr>
          <w:p w14:paraId="4803227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B4EA91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3BAB4F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CBD7C7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C5CAA0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9F4F09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4BDD2D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14DD4EC" w14:textId="77777777" w:rsidR="00CF08D6" w:rsidRPr="00C6449B" w:rsidRDefault="00CF08D6" w:rsidP="00CF08D6">
            <w:pPr>
              <w:pStyle w:val="TAC"/>
            </w:pPr>
          </w:p>
        </w:tc>
      </w:tr>
      <w:tr w:rsidR="00CF08D6" w:rsidRPr="00C6449B" w14:paraId="7B74595D"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2E2508E8" w14:textId="77777777" w:rsidR="00CF08D6" w:rsidRPr="00C6449B" w:rsidRDefault="00CF08D6" w:rsidP="00CF08D6">
            <w:pPr>
              <w:pStyle w:val="TAC"/>
            </w:pPr>
            <w:r w:rsidRPr="00C6449B">
              <w:t>n81</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DD389F1"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175FD558"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52884EEF"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24908F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6EA5D1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8017E3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C53D56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72FA18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544CF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218D3C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D8065E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1D26A7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04B5ABA"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5E4894F" w14:textId="77777777" w:rsidR="00CF08D6" w:rsidRPr="00C6449B" w:rsidRDefault="00CF08D6" w:rsidP="00CF08D6">
            <w:pPr>
              <w:pStyle w:val="TAC"/>
            </w:pPr>
          </w:p>
        </w:tc>
      </w:tr>
      <w:tr w:rsidR="00CF08D6" w:rsidRPr="00C6449B" w14:paraId="36EEE16C"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3995316F"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B96317D"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3BF54ACC"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4C434B6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CB0795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2C176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B89F27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6271C8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7EB02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8388FB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CEE980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84B2CF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709EE0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2FE6A93"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54B5B01" w14:textId="77777777" w:rsidR="00CF08D6" w:rsidRPr="00C6449B" w:rsidRDefault="00CF08D6" w:rsidP="00CF08D6">
            <w:pPr>
              <w:pStyle w:val="TAC"/>
            </w:pPr>
          </w:p>
        </w:tc>
      </w:tr>
      <w:tr w:rsidR="00CF08D6" w:rsidRPr="00C6449B" w14:paraId="0777F2B9"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054ABE96"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1F7E2582"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4571BBBA"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373B9DB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51D885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90325F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8D3C0A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E92BDA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E829A9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371746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28BCD2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84AA93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349639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417F5B5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DDF3819" w14:textId="77777777" w:rsidR="00CF08D6" w:rsidRPr="00C6449B" w:rsidRDefault="00CF08D6" w:rsidP="00CF08D6">
            <w:pPr>
              <w:pStyle w:val="TAC"/>
            </w:pPr>
          </w:p>
        </w:tc>
      </w:tr>
      <w:tr w:rsidR="00CF08D6" w:rsidRPr="00C6449B" w14:paraId="210F0F51"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1FA75C4E" w14:textId="77777777" w:rsidR="00CF08D6" w:rsidRPr="00C6449B" w:rsidRDefault="00CF08D6" w:rsidP="00CF08D6">
            <w:pPr>
              <w:pStyle w:val="TAC"/>
            </w:pPr>
            <w:r w:rsidRPr="00C6449B">
              <w:t>n82</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28CDF8B"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2168D514"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4DC3243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251953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ED7530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597FAE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281F3F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E7A435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37577E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C86C8E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9D5AE1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5848B5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8E23A0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9DA26CB" w14:textId="77777777" w:rsidR="00CF08D6" w:rsidRPr="00C6449B" w:rsidRDefault="00CF08D6" w:rsidP="00CF08D6">
            <w:pPr>
              <w:pStyle w:val="TAC"/>
            </w:pPr>
          </w:p>
        </w:tc>
      </w:tr>
      <w:tr w:rsidR="00CF08D6" w:rsidRPr="00C6449B" w14:paraId="569B03D7"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59CB5A89"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95D17E1"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3369F1F9"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0274B22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1E2593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3850917"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1BAA91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0F5F3B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69429F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D1BE60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255014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21DB22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847EA4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9F30EB7"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C885E6B" w14:textId="77777777" w:rsidR="00CF08D6" w:rsidRPr="00C6449B" w:rsidRDefault="00CF08D6" w:rsidP="00CF08D6">
            <w:pPr>
              <w:pStyle w:val="TAC"/>
            </w:pPr>
          </w:p>
        </w:tc>
      </w:tr>
      <w:tr w:rsidR="00CF08D6" w:rsidRPr="00C6449B" w14:paraId="0C6B2156"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13EF2833"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58E5DEE1"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05A439FB"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0850F64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505B09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653F7F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E5D265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694760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880BAA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D85061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347520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222E72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00AB2BD"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7577C1F7"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E59219C" w14:textId="77777777" w:rsidR="00CF08D6" w:rsidRPr="00C6449B" w:rsidRDefault="00CF08D6" w:rsidP="00CF08D6">
            <w:pPr>
              <w:pStyle w:val="TAC"/>
            </w:pPr>
          </w:p>
        </w:tc>
      </w:tr>
      <w:tr w:rsidR="00CF08D6" w:rsidRPr="00C6449B" w14:paraId="2EC051A0" w14:textId="77777777" w:rsidTr="00994CD2">
        <w:trPr>
          <w:trHeight w:val="225"/>
          <w:jc w:val="center"/>
        </w:trPr>
        <w:tc>
          <w:tcPr>
            <w:tcW w:w="463" w:type="pct"/>
            <w:vMerge w:val="restart"/>
            <w:tcBorders>
              <w:top w:val="single" w:sz="4" w:space="0" w:color="auto"/>
              <w:left w:val="single" w:sz="4" w:space="0" w:color="auto"/>
              <w:right w:val="single" w:sz="4" w:space="0" w:color="auto"/>
            </w:tcBorders>
            <w:shd w:val="clear" w:color="auto" w:fill="auto"/>
            <w:vAlign w:val="center"/>
          </w:tcPr>
          <w:p w14:paraId="04EA948C" w14:textId="77777777" w:rsidR="00CF08D6" w:rsidRPr="00C6449B" w:rsidRDefault="00CF08D6" w:rsidP="00CF08D6">
            <w:pPr>
              <w:pStyle w:val="TAC"/>
            </w:pPr>
            <w:r w:rsidRPr="00C6449B">
              <w:t>n83</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36516A18"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6C5FED23"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3719506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2F310C"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A79963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83A0C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5BCD1D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7CBA24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A1DC1A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29B1C86"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3A2405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28BD0A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08D17317"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638DE98" w14:textId="77777777" w:rsidR="00CF08D6" w:rsidRPr="00C6449B" w:rsidRDefault="00CF08D6" w:rsidP="00CF08D6">
            <w:pPr>
              <w:pStyle w:val="TAC"/>
            </w:pPr>
          </w:p>
        </w:tc>
      </w:tr>
      <w:tr w:rsidR="00CF08D6" w:rsidRPr="00C6449B" w14:paraId="0A840C42" w14:textId="77777777" w:rsidTr="00994CD2">
        <w:trPr>
          <w:trHeight w:val="225"/>
          <w:jc w:val="center"/>
        </w:trPr>
        <w:tc>
          <w:tcPr>
            <w:tcW w:w="463" w:type="pct"/>
            <w:vMerge/>
            <w:tcBorders>
              <w:left w:val="single" w:sz="4" w:space="0" w:color="auto"/>
              <w:right w:val="single" w:sz="4" w:space="0" w:color="auto"/>
            </w:tcBorders>
            <w:shd w:val="clear" w:color="auto" w:fill="auto"/>
            <w:vAlign w:val="center"/>
          </w:tcPr>
          <w:p w14:paraId="230829E3"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B3BBD3D"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0DD7837D"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1FDBF9F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5119BB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F8EFE7E"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BC5E0C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14DAE5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C268E0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23B2D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A915AC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553827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FC17B24"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C9DFD1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040337E5" w14:textId="77777777" w:rsidR="00CF08D6" w:rsidRPr="00C6449B" w:rsidRDefault="00CF08D6" w:rsidP="00CF08D6">
            <w:pPr>
              <w:pStyle w:val="TAC"/>
            </w:pPr>
          </w:p>
        </w:tc>
      </w:tr>
      <w:tr w:rsidR="00CF08D6" w:rsidRPr="00C6449B" w14:paraId="76EC2737" w14:textId="77777777" w:rsidTr="00994CD2">
        <w:trPr>
          <w:trHeight w:val="225"/>
          <w:jc w:val="center"/>
        </w:trPr>
        <w:tc>
          <w:tcPr>
            <w:tcW w:w="463" w:type="pct"/>
            <w:vMerge/>
            <w:tcBorders>
              <w:left w:val="single" w:sz="4" w:space="0" w:color="auto"/>
              <w:bottom w:val="single" w:sz="4" w:space="0" w:color="auto"/>
              <w:right w:val="single" w:sz="4" w:space="0" w:color="auto"/>
            </w:tcBorders>
            <w:shd w:val="clear" w:color="auto" w:fill="auto"/>
            <w:vAlign w:val="center"/>
          </w:tcPr>
          <w:p w14:paraId="06D6FF12"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10406C5"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12847402"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E632C4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DA72E1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1A0461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CAD54A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095F11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34E2E4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526BF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A053E4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632BED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3D0663F"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CEF4970"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2E1439F" w14:textId="77777777" w:rsidR="00CF08D6" w:rsidRPr="00C6449B" w:rsidRDefault="00CF08D6" w:rsidP="00CF08D6">
            <w:pPr>
              <w:pStyle w:val="TAC"/>
            </w:pPr>
          </w:p>
        </w:tc>
      </w:tr>
      <w:tr w:rsidR="00CF08D6" w:rsidRPr="00C6449B" w14:paraId="3F94C2A4" w14:textId="77777777" w:rsidTr="00994CD2">
        <w:trPr>
          <w:trHeight w:val="225"/>
          <w:jc w:val="center"/>
        </w:trPr>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CA95DDE" w14:textId="77777777" w:rsidR="00CF08D6" w:rsidRPr="00C6449B" w:rsidRDefault="00CF08D6" w:rsidP="00CF08D6">
            <w:pPr>
              <w:pStyle w:val="TAC"/>
            </w:pPr>
            <w:r w:rsidRPr="00C6449B">
              <w:t>n84</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6882F546"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0308604A"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362B2E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C760E5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81179B9"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777EA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4043B63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0B185F8"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56D1A7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59E0B5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0B27184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DB0A5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6F27E445"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686D2E44" w14:textId="77777777" w:rsidR="00CF08D6" w:rsidRPr="00C6449B" w:rsidRDefault="00CF08D6" w:rsidP="00CF08D6">
            <w:pPr>
              <w:pStyle w:val="TAC"/>
            </w:pPr>
          </w:p>
        </w:tc>
      </w:tr>
      <w:tr w:rsidR="00CF08D6" w:rsidRPr="00C6449B" w14:paraId="72FF82E8"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8FBE28C"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022EEDF4"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5D6B5BFE"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tcPr>
          <w:p w14:paraId="7AB4FB8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C21B213"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3B9428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39A3F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F53DE52"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84D46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5D5E48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9AD498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77EB1104"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FF8B72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396E779"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F3AEF69" w14:textId="77777777" w:rsidR="00CF08D6" w:rsidRPr="00C6449B" w:rsidRDefault="00CF08D6" w:rsidP="00CF08D6">
            <w:pPr>
              <w:pStyle w:val="TAC"/>
            </w:pPr>
          </w:p>
        </w:tc>
      </w:tr>
      <w:tr w:rsidR="00CF08D6" w:rsidRPr="00C6449B" w14:paraId="08AA845F"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F4DF079"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7C0F24E6"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6C078EAD"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78F97E4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66D63C0"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D98720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C5B2FA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13F69F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8D00157"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0ED048B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78158D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83AD05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3580422"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52A3545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5EE81640" w14:textId="77777777" w:rsidR="00CF08D6" w:rsidRPr="00C6449B" w:rsidRDefault="00CF08D6" w:rsidP="00CF08D6">
            <w:pPr>
              <w:pStyle w:val="TAC"/>
            </w:pPr>
          </w:p>
        </w:tc>
      </w:tr>
      <w:tr w:rsidR="00CF08D6" w:rsidRPr="00C6449B" w14:paraId="2F492F1F" w14:textId="77777777" w:rsidTr="00994CD2">
        <w:trPr>
          <w:trHeight w:val="225"/>
          <w:jc w:val="center"/>
        </w:trPr>
        <w:tc>
          <w:tcPr>
            <w:tcW w:w="46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0A4F24D" w14:textId="77777777" w:rsidR="00CF08D6" w:rsidRPr="00C6449B" w:rsidRDefault="00CF08D6" w:rsidP="00CF08D6">
            <w:pPr>
              <w:pStyle w:val="TAC"/>
            </w:pPr>
            <w:r w:rsidRPr="00C6449B">
              <w:t>n86</w:t>
            </w: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22F039E2" w14:textId="77777777" w:rsidR="00CF08D6" w:rsidRPr="00C6449B" w:rsidRDefault="00CF08D6" w:rsidP="00CF08D6">
            <w:pPr>
              <w:pStyle w:val="TAC"/>
            </w:pPr>
            <w:r w:rsidRPr="00C6449B">
              <w:t>15</w:t>
            </w:r>
          </w:p>
        </w:tc>
        <w:tc>
          <w:tcPr>
            <w:tcW w:w="318" w:type="pct"/>
            <w:tcBorders>
              <w:top w:val="single" w:sz="4" w:space="0" w:color="auto"/>
              <w:left w:val="single" w:sz="4" w:space="0" w:color="auto"/>
              <w:bottom w:val="single" w:sz="4" w:space="0" w:color="auto"/>
              <w:right w:val="single" w:sz="4" w:space="0" w:color="auto"/>
            </w:tcBorders>
          </w:tcPr>
          <w:p w14:paraId="74E958A2" w14:textId="77777777" w:rsidR="00CF08D6" w:rsidRPr="00C6449B" w:rsidRDefault="00CF08D6" w:rsidP="00CF08D6">
            <w:pPr>
              <w:pStyle w:val="TAC"/>
            </w:pPr>
            <w:r w:rsidRPr="00C6449B">
              <w:t>Yes</w:t>
            </w: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36FA2E45"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6CDEACD"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4B59D3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65DA35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215048AD"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00E94B"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E02B0E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84A1CE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3E44D670"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71E369D1"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C5F5CAE"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31734C77" w14:textId="77777777" w:rsidR="00CF08D6" w:rsidRPr="00C6449B" w:rsidRDefault="00CF08D6" w:rsidP="00CF08D6">
            <w:pPr>
              <w:pStyle w:val="TAC"/>
            </w:pPr>
          </w:p>
        </w:tc>
      </w:tr>
      <w:tr w:rsidR="00CF08D6" w:rsidRPr="00C6449B" w14:paraId="14DF5C86"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5A19374"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2A27ECA" w14:textId="77777777" w:rsidR="00CF08D6" w:rsidRPr="00C6449B" w:rsidRDefault="00CF08D6" w:rsidP="00CF08D6">
            <w:pPr>
              <w:pStyle w:val="TAC"/>
            </w:pPr>
            <w:r w:rsidRPr="00C6449B">
              <w:t>30</w:t>
            </w:r>
          </w:p>
        </w:tc>
        <w:tc>
          <w:tcPr>
            <w:tcW w:w="318" w:type="pct"/>
            <w:tcBorders>
              <w:top w:val="single" w:sz="4" w:space="0" w:color="auto"/>
              <w:left w:val="single" w:sz="4" w:space="0" w:color="auto"/>
              <w:bottom w:val="single" w:sz="4" w:space="0" w:color="auto"/>
              <w:right w:val="single" w:sz="4" w:space="0" w:color="auto"/>
            </w:tcBorders>
          </w:tcPr>
          <w:p w14:paraId="6EE6E751"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2B4509C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129430B8"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A1DC322"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2D3C359"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50F9F88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20C16DE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7A101BE"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6CCA7EC"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452D0AA"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581BF1FB"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431F1D6C"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1BB8A003" w14:textId="77777777" w:rsidR="00CF08D6" w:rsidRPr="00C6449B" w:rsidRDefault="00CF08D6" w:rsidP="00CF08D6">
            <w:pPr>
              <w:pStyle w:val="TAC"/>
            </w:pPr>
          </w:p>
        </w:tc>
      </w:tr>
      <w:tr w:rsidR="00CF08D6" w:rsidRPr="00C6449B" w14:paraId="560B105B" w14:textId="77777777" w:rsidTr="00994CD2">
        <w:trPr>
          <w:trHeight w:val="225"/>
          <w:jc w:val="center"/>
        </w:trPr>
        <w:tc>
          <w:tcPr>
            <w:tcW w:w="4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7ED3474" w14:textId="77777777" w:rsidR="00CF08D6" w:rsidRPr="00C6449B" w:rsidRDefault="00CF08D6" w:rsidP="00CF08D6">
            <w:pPr>
              <w:pStyle w:val="TAC"/>
            </w:pPr>
          </w:p>
        </w:tc>
        <w:tc>
          <w:tcPr>
            <w:tcW w:w="305" w:type="pct"/>
            <w:tcBorders>
              <w:top w:val="single" w:sz="4" w:space="0" w:color="auto"/>
              <w:left w:val="single" w:sz="4" w:space="0" w:color="auto"/>
              <w:bottom w:val="single" w:sz="4" w:space="0" w:color="auto"/>
              <w:right w:val="single" w:sz="4" w:space="0" w:color="auto"/>
            </w:tcBorders>
            <w:shd w:val="clear" w:color="auto" w:fill="auto"/>
            <w:vAlign w:val="center"/>
          </w:tcPr>
          <w:p w14:paraId="420233B0" w14:textId="77777777" w:rsidR="00CF08D6" w:rsidRPr="00C6449B" w:rsidRDefault="00CF08D6" w:rsidP="00CF08D6">
            <w:pPr>
              <w:pStyle w:val="TAC"/>
            </w:pPr>
            <w:r w:rsidRPr="00C6449B">
              <w:t>60</w:t>
            </w:r>
          </w:p>
        </w:tc>
        <w:tc>
          <w:tcPr>
            <w:tcW w:w="318" w:type="pct"/>
            <w:tcBorders>
              <w:top w:val="single" w:sz="4" w:space="0" w:color="auto"/>
              <w:left w:val="single" w:sz="4" w:space="0" w:color="auto"/>
              <w:bottom w:val="single" w:sz="4" w:space="0" w:color="auto"/>
              <w:right w:val="single" w:sz="4" w:space="0" w:color="auto"/>
            </w:tcBorders>
          </w:tcPr>
          <w:p w14:paraId="6985AFD7" w14:textId="77777777" w:rsidR="00CF08D6" w:rsidRPr="00C6449B" w:rsidRDefault="00CF08D6" w:rsidP="00CF08D6">
            <w:pPr>
              <w:pStyle w:val="TAC"/>
            </w:pPr>
          </w:p>
        </w:tc>
        <w:tc>
          <w:tcPr>
            <w:tcW w:w="325" w:type="pct"/>
            <w:tcBorders>
              <w:top w:val="single" w:sz="4" w:space="0" w:color="auto"/>
              <w:left w:val="single" w:sz="4" w:space="0" w:color="auto"/>
              <w:bottom w:val="single" w:sz="4" w:space="0" w:color="auto"/>
              <w:right w:val="single" w:sz="4" w:space="0" w:color="auto"/>
            </w:tcBorders>
            <w:shd w:val="clear" w:color="auto" w:fill="auto"/>
            <w:vAlign w:val="center"/>
          </w:tcPr>
          <w:p w14:paraId="48B7C131"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C7B58D4"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30BA9AA"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6178A0C5"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6BBC8061"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995E8C6" w14:textId="77777777" w:rsidR="00CF08D6" w:rsidRPr="00C6449B" w:rsidRDefault="00CF08D6" w:rsidP="00CF08D6">
            <w:pPr>
              <w:pStyle w:val="TAC"/>
            </w:pPr>
            <w:r w:rsidRPr="00C6449B">
              <w:t>Yes</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70FBE2F"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41FFEB23"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tcPr>
          <w:p w14:paraId="11EC844B" w14:textId="77777777" w:rsidR="00CF08D6" w:rsidRPr="00C6449B" w:rsidRDefault="00CF08D6" w:rsidP="00CF08D6">
            <w:pPr>
              <w:pStyle w:val="TAC"/>
            </w:pP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14:paraId="399BFE46"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tcPr>
          <w:p w14:paraId="307692C8" w14:textId="77777777" w:rsidR="00CF08D6" w:rsidRPr="00C6449B" w:rsidRDefault="00CF08D6" w:rsidP="00CF08D6">
            <w:pPr>
              <w:pStyle w:val="TAC"/>
            </w:pPr>
          </w:p>
        </w:tc>
        <w:tc>
          <w:tcPr>
            <w:tcW w:w="327" w:type="pct"/>
            <w:tcBorders>
              <w:top w:val="single" w:sz="4" w:space="0" w:color="auto"/>
              <w:left w:val="single" w:sz="4" w:space="0" w:color="auto"/>
              <w:bottom w:val="single" w:sz="4" w:space="0" w:color="auto"/>
              <w:right w:val="single" w:sz="4" w:space="0" w:color="auto"/>
            </w:tcBorders>
            <w:shd w:val="clear" w:color="auto" w:fill="auto"/>
            <w:vAlign w:val="center"/>
          </w:tcPr>
          <w:p w14:paraId="4FE9C3D8" w14:textId="77777777" w:rsidR="00CF08D6" w:rsidRPr="00C6449B" w:rsidRDefault="00CF08D6" w:rsidP="00CF08D6">
            <w:pPr>
              <w:pStyle w:val="TAC"/>
            </w:pPr>
          </w:p>
        </w:tc>
      </w:tr>
      <w:tr w:rsidR="00FE6777" w:rsidRPr="00C6449B" w14:paraId="464B0B59" w14:textId="77777777" w:rsidTr="007F25CB">
        <w:trPr>
          <w:trHeight w:val="225"/>
          <w:jc w:val="center"/>
        </w:trPr>
        <w:tc>
          <w:tcPr>
            <w:tcW w:w="5000" w:type="pct"/>
            <w:gridSpan w:val="15"/>
            <w:tcBorders>
              <w:top w:val="single" w:sz="4" w:space="0" w:color="auto"/>
              <w:left w:val="single" w:sz="4" w:space="0" w:color="auto"/>
              <w:bottom w:val="single" w:sz="4" w:space="0" w:color="auto"/>
              <w:right w:val="single" w:sz="4" w:space="0" w:color="auto"/>
            </w:tcBorders>
            <w:shd w:val="clear" w:color="auto" w:fill="auto"/>
            <w:vAlign w:val="center"/>
          </w:tcPr>
          <w:p w14:paraId="5B250049" w14:textId="64DD58BA" w:rsidR="003E0A0B" w:rsidRPr="00354271" w:rsidRDefault="003E0A0B">
            <w:pPr>
              <w:pStyle w:val="TAN"/>
              <w:rPr>
                <w:lang w:val="fr-FR"/>
              </w:rPr>
            </w:pPr>
            <w:r w:rsidRPr="00354271">
              <w:rPr>
                <w:lang w:val="fr-FR"/>
              </w:rPr>
              <w:t xml:space="preserve">NOTE 1: </w:t>
            </w:r>
            <w:r w:rsidRPr="00354271">
              <w:rPr>
                <w:lang w:val="fr-FR"/>
              </w:rPr>
              <w:tab/>
              <w:t>Void.</w:t>
            </w:r>
          </w:p>
          <w:p w14:paraId="500331C9" w14:textId="5DF62E70" w:rsidR="003E0A0B" w:rsidRPr="00354271" w:rsidRDefault="003E0A0B" w:rsidP="003E0A0B">
            <w:pPr>
              <w:pStyle w:val="TAN"/>
              <w:rPr>
                <w:lang w:val="fr-FR"/>
              </w:rPr>
            </w:pPr>
            <w:r w:rsidRPr="00354271">
              <w:rPr>
                <w:lang w:val="fr-FR"/>
              </w:rPr>
              <w:t xml:space="preserve">NOTE 2: </w:t>
            </w:r>
            <w:r w:rsidRPr="00354271">
              <w:rPr>
                <w:lang w:val="fr-FR"/>
              </w:rPr>
              <w:tab/>
              <w:t>Void.</w:t>
            </w:r>
          </w:p>
          <w:p w14:paraId="2599C2A3" w14:textId="3769D417" w:rsidR="003E0A0B" w:rsidRPr="00354271" w:rsidRDefault="003E0A0B" w:rsidP="003E0A0B">
            <w:pPr>
              <w:pStyle w:val="TAN"/>
              <w:rPr>
                <w:lang w:val="fr-FR"/>
              </w:rPr>
            </w:pPr>
            <w:r w:rsidRPr="00354271">
              <w:rPr>
                <w:lang w:val="fr-FR"/>
              </w:rPr>
              <w:t xml:space="preserve">NOTE 3: </w:t>
            </w:r>
            <w:r w:rsidRPr="00354271">
              <w:rPr>
                <w:lang w:val="fr-FR"/>
              </w:rPr>
              <w:tab/>
              <w:t>Void.</w:t>
            </w:r>
          </w:p>
          <w:p w14:paraId="1AA1BFE0" w14:textId="1A657243" w:rsidR="003E0A0B" w:rsidRDefault="003B2653">
            <w:pPr>
              <w:pStyle w:val="TAN"/>
            </w:pPr>
            <w:r>
              <w:rPr>
                <w:rFonts w:eastAsia="Yu Mincho"/>
              </w:rPr>
              <w:t>NOTE 4</w:t>
            </w:r>
            <w:r w:rsidRPr="00F95B02">
              <w:rPr>
                <w:rFonts w:eastAsia="Yu Mincho"/>
              </w:rPr>
              <w:t>:</w:t>
            </w:r>
            <w:r w:rsidRPr="00F95B02">
              <w:tab/>
              <w:t xml:space="preserve">For </w:t>
            </w:r>
            <w:r w:rsidRPr="00F95B02">
              <w:rPr>
                <w:lang w:val="en-US"/>
              </w:rPr>
              <w:t xml:space="preserve">this bandwidth, the minimum requirements are </w:t>
            </w:r>
            <w:r w:rsidRPr="00F95B02">
              <w:t>restricted to operation when carrier is configured as an SCell part of DC or CA configuration</w:t>
            </w:r>
            <w:r w:rsidR="003E0A0B">
              <w:t>.</w:t>
            </w:r>
          </w:p>
          <w:p w14:paraId="5050C965" w14:textId="40DD2CC3" w:rsidR="00C73594" w:rsidRPr="00C6449B" w:rsidRDefault="00FE6777" w:rsidP="00C73594">
            <w:pPr>
              <w:pStyle w:val="TAN"/>
            </w:pPr>
            <w:r w:rsidRPr="00ED316A">
              <w:t>NOTE</w:t>
            </w:r>
            <w:r>
              <w:t xml:space="preserve"> </w:t>
            </w:r>
            <w:r w:rsidR="003E0A0B">
              <w:t>5</w:t>
            </w:r>
            <w:r w:rsidRPr="00ED316A">
              <w:t>:</w:t>
            </w:r>
            <w:r w:rsidRPr="00ED316A">
              <w:tab/>
            </w:r>
            <w:r>
              <w:t xml:space="preserve">Only applicable for a </w:t>
            </w:r>
            <w:r w:rsidRPr="002501EB">
              <w:t>carrier</w:t>
            </w:r>
            <w:r>
              <w:t xml:space="preserve"> </w:t>
            </w:r>
            <w:r w:rsidRPr="002501EB">
              <w:t>configured as an SCell</w:t>
            </w:r>
            <w:r>
              <w:t xml:space="preserve"> in</w:t>
            </w:r>
            <w:r w:rsidRPr="002501EB">
              <w:t xml:space="preserve"> </w:t>
            </w:r>
            <w:r>
              <w:t xml:space="preserve">a </w:t>
            </w:r>
            <w:r w:rsidRPr="002501EB">
              <w:t>DC or CA configuration</w:t>
            </w:r>
            <w:r>
              <w:t xml:space="preserve">. </w:t>
            </w:r>
          </w:p>
        </w:tc>
      </w:tr>
    </w:tbl>
    <w:p w14:paraId="017F5991" w14:textId="77777777" w:rsidR="00CF08D6" w:rsidRPr="00C6449B" w:rsidRDefault="00CF08D6" w:rsidP="00CF08D6"/>
    <w:p w14:paraId="0D9BAF60" w14:textId="77777777" w:rsidR="00CF08D6" w:rsidRPr="00C6449B" w:rsidRDefault="00CF08D6" w:rsidP="00CF08D6">
      <w:pPr>
        <w:pStyle w:val="TH"/>
      </w:pPr>
      <w:r w:rsidRPr="00C6449B">
        <w:t xml:space="preserve">Table 5.3.5-2: </w:t>
      </w:r>
      <w:r w:rsidRPr="00C6449B">
        <w:rPr>
          <w:i/>
        </w:rPr>
        <w:t>BS channel bandwidths</w:t>
      </w:r>
      <w:r w:rsidRPr="00C6449B">
        <w:t xml:space="preserve"> and SCS per </w:t>
      </w:r>
      <w:r w:rsidRPr="00C6449B">
        <w:rPr>
          <w:i/>
        </w:rPr>
        <w:t>operating band</w:t>
      </w:r>
      <w:r w:rsidRPr="00C6449B">
        <w:t xml:space="preserve"> in FR2</w:t>
      </w:r>
    </w:p>
    <w:tbl>
      <w:tblPr>
        <w:tblW w:w="2542" w:type="pct"/>
        <w:jc w:val="center"/>
        <w:tblLook w:val="04A0" w:firstRow="1" w:lastRow="0" w:firstColumn="1" w:lastColumn="0" w:noHBand="0" w:noVBand="1"/>
      </w:tblPr>
      <w:tblGrid>
        <w:gridCol w:w="897"/>
        <w:gridCol w:w="796"/>
        <w:gridCol w:w="798"/>
        <w:gridCol w:w="798"/>
        <w:gridCol w:w="798"/>
        <w:gridCol w:w="808"/>
      </w:tblGrid>
      <w:tr w:rsidR="00CF08D6" w:rsidRPr="00C6449B" w14:paraId="28B069DD" w14:textId="77777777" w:rsidTr="00CF08D6">
        <w:trPr>
          <w:trHeight w:val="225"/>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tcPr>
          <w:p w14:paraId="28A3A2FC" w14:textId="77777777" w:rsidR="00CF08D6" w:rsidRPr="00C6449B" w:rsidRDefault="00CF08D6" w:rsidP="00CF08D6">
            <w:pPr>
              <w:pStyle w:val="TAH"/>
            </w:pPr>
            <w:r w:rsidRPr="00C6449B">
              <w:t xml:space="preserve">NR band / SCS / </w:t>
            </w:r>
            <w:r w:rsidRPr="00C6449B">
              <w:rPr>
                <w:i/>
              </w:rPr>
              <w:t>BS channel bandwidth</w:t>
            </w:r>
          </w:p>
        </w:tc>
      </w:tr>
      <w:tr w:rsidR="00CF08D6" w:rsidRPr="00C6449B" w14:paraId="6A44295B" w14:textId="77777777" w:rsidTr="00CF08D6">
        <w:trPr>
          <w:trHeight w:val="225"/>
          <w:jc w:val="center"/>
        </w:trPr>
        <w:tc>
          <w:tcPr>
            <w:tcW w:w="917" w:type="pct"/>
            <w:tcBorders>
              <w:top w:val="single" w:sz="4" w:space="0" w:color="auto"/>
              <w:left w:val="single" w:sz="4" w:space="0" w:color="auto"/>
              <w:bottom w:val="single" w:sz="4" w:space="0" w:color="auto"/>
              <w:right w:val="single" w:sz="4" w:space="0" w:color="auto"/>
            </w:tcBorders>
            <w:shd w:val="clear" w:color="auto" w:fill="auto"/>
            <w:vAlign w:val="center"/>
          </w:tcPr>
          <w:p w14:paraId="12DA09FC" w14:textId="77777777" w:rsidR="00CF08D6" w:rsidRPr="00C6449B" w:rsidRDefault="00CF08D6" w:rsidP="00CF08D6">
            <w:pPr>
              <w:pStyle w:val="TAH"/>
            </w:pPr>
            <w:r w:rsidRPr="00C6449B">
              <w:t>NR Band</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51BDB757" w14:textId="77777777" w:rsidR="00CF08D6" w:rsidRPr="00C6449B" w:rsidRDefault="00CF08D6" w:rsidP="00CF08D6">
            <w:pPr>
              <w:pStyle w:val="TAH"/>
            </w:pPr>
            <w:r w:rsidRPr="00C6449B">
              <w:t>SCS</w:t>
            </w:r>
          </w:p>
          <w:p w14:paraId="762F5BEE" w14:textId="77777777" w:rsidR="00CF08D6" w:rsidRPr="00C6449B" w:rsidRDefault="00CF08D6" w:rsidP="00CF08D6">
            <w:pPr>
              <w:pStyle w:val="TAH"/>
            </w:pPr>
            <w:r w:rsidRPr="00C6449B">
              <w:t>kHz</w:t>
            </w:r>
          </w:p>
        </w:tc>
        <w:tc>
          <w:tcPr>
            <w:tcW w:w="815" w:type="pct"/>
            <w:tcBorders>
              <w:top w:val="single" w:sz="4" w:space="0" w:color="auto"/>
              <w:left w:val="single" w:sz="4" w:space="0" w:color="auto"/>
              <w:bottom w:val="single" w:sz="4" w:space="0" w:color="auto"/>
              <w:right w:val="single" w:sz="4" w:space="0" w:color="auto"/>
            </w:tcBorders>
            <w:vAlign w:val="center"/>
          </w:tcPr>
          <w:p w14:paraId="11E6C162" w14:textId="77777777" w:rsidR="00CF08D6" w:rsidRPr="00C6449B" w:rsidRDefault="00CF08D6" w:rsidP="00CF08D6">
            <w:pPr>
              <w:pStyle w:val="TAH"/>
            </w:pPr>
            <w:r w:rsidRPr="00C6449B">
              <w:t>50 MHz</w:t>
            </w:r>
          </w:p>
        </w:tc>
        <w:tc>
          <w:tcPr>
            <w:tcW w:w="815" w:type="pct"/>
            <w:tcBorders>
              <w:top w:val="single" w:sz="4" w:space="0" w:color="auto"/>
              <w:left w:val="single" w:sz="4" w:space="0" w:color="auto"/>
              <w:bottom w:val="single" w:sz="4" w:space="0" w:color="auto"/>
              <w:right w:val="single" w:sz="4" w:space="0" w:color="auto"/>
            </w:tcBorders>
            <w:shd w:val="clear" w:color="auto" w:fill="auto"/>
            <w:vAlign w:val="center"/>
          </w:tcPr>
          <w:p w14:paraId="5C959342" w14:textId="77777777" w:rsidR="00CF08D6" w:rsidRPr="00C6449B" w:rsidRDefault="00CF08D6" w:rsidP="00CF08D6">
            <w:pPr>
              <w:pStyle w:val="TAH"/>
            </w:pPr>
            <w:r w:rsidRPr="00C6449B">
              <w:t>100 MHz</w:t>
            </w:r>
          </w:p>
        </w:tc>
        <w:tc>
          <w:tcPr>
            <w:tcW w:w="815" w:type="pct"/>
            <w:tcBorders>
              <w:top w:val="single" w:sz="4" w:space="0" w:color="auto"/>
              <w:left w:val="single" w:sz="4" w:space="0" w:color="auto"/>
              <w:bottom w:val="single" w:sz="4" w:space="0" w:color="auto"/>
              <w:right w:val="single" w:sz="4" w:space="0" w:color="auto"/>
            </w:tcBorders>
            <w:shd w:val="clear" w:color="auto" w:fill="auto"/>
            <w:vAlign w:val="center"/>
          </w:tcPr>
          <w:p w14:paraId="713F2FD4" w14:textId="77777777" w:rsidR="00CF08D6" w:rsidRPr="00C6449B" w:rsidRDefault="00CF08D6" w:rsidP="00CF08D6">
            <w:pPr>
              <w:pStyle w:val="TAH"/>
            </w:pPr>
            <w:r w:rsidRPr="00C6449B">
              <w:t>200</w:t>
            </w:r>
          </w:p>
          <w:p w14:paraId="201AC497" w14:textId="77777777" w:rsidR="00CF08D6" w:rsidRPr="00C6449B" w:rsidRDefault="00CF08D6" w:rsidP="00CF08D6">
            <w:pPr>
              <w:pStyle w:val="TAH"/>
            </w:pPr>
            <w:r w:rsidRPr="00C6449B">
              <w:t>MHz</w:t>
            </w:r>
          </w:p>
        </w:tc>
        <w:tc>
          <w:tcPr>
            <w:tcW w:w="823" w:type="pct"/>
            <w:tcBorders>
              <w:top w:val="single" w:sz="4" w:space="0" w:color="auto"/>
              <w:left w:val="single" w:sz="4" w:space="0" w:color="auto"/>
              <w:bottom w:val="single" w:sz="4" w:space="0" w:color="auto"/>
              <w:right w:val="single" w:sz="4" w:space="0" w:color="auto"/>
            </w:tcBorders>
            <w:shd w:val="clear" w:color="auto" w:fill="auto"/>
            <w:vAlign w:val="center"/>
          </w:tcPr>
          <w:p w14:paraId="3DF48FF9" w14:textId="77777777" w:rsidR="00CF08D6" w:rsidRPr="00C6449B" w:rsidRDefault="00CF08D6" w:rsidP="00CF08D6">
            <w:pPr>
              <w:pStyle w:val="TAH"/>
            </w:pPr>
            <w:r w:rsidRPr="00C6449B">
              <w:t>400 MHz</w:t>
            </w:r>
          </w:p>
        </w:tc>
      </w:tr>
      <w:tr w:rsidR="00CF08D6" w:rsidRPr="00C6449B" w14:paraId="1D6CC944" w14:textId="77777777" w:rsidTr="00CF08D6">
        <w:trPr>
          <w:trHeight w:val="225"/>
          <w:jc w:val="center"/>
        </w:trPr>
        <w:tc>
          <w:tcPr>
            <w:tcW w:w="91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3F38975" w14:textId="77777777" w:rsidR="00CF08D6" w:rsidRPr="00C6449B" w:rsidRDefault="00CF08D6" w:rsidP="00CF08D6">
            <w:pPr>
              <w:pStyle w:val="TAC"/>
            </w:pPr>
            <w:r w:rsidRPr="00C6449B">
              <w:t>n257</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40ED41F1" w14:textId="77777777" w:rsidR="00CF08D6" w:rsidRPr="00C6449B" w:rsidRDefault="00CF08D6" w:rsidP="00CF08D6">
            <w:pPr>
              <w:pStyle w:val="TAC"/>
            </w:pPr>
            <w:r w:rsidRPr="00C6449B">
              <w:t>60</w:t>
            </w:r>
          </w:p>
        </w:tc>
        <w:tc>
          <w:tcPr>
            <w:tcW w:w="815" w:type="pct"/>
            <w:tcBorders>
              <w:top w:val="single" w:sz="4" w:space="0" w:color="auto"/>
              <w:left w:val="single" w:sz="4" w:space="0" w:color="auto"/>
              <w:bottom w:val="single" w:sz="4" w:space="0" w:color="auto"/>
              <w:right w:val="single" w:sz="4" w:space="0" w:color="auto"/>
            </w:tcBorders>
          </w:tcPr>
          <w:p w14:paraId="69079EBA"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64614027"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01E6F84E" w14:textId="77777777" w:rsidR="00CF08D6" w:rsidRPr="00C6449B" w:rsidRDefault="00CF08D6" w:rsidP="00CF08D6">
            <w:pPr>
              <w:pStyle w:val="TAC"/>
            </w:pPr>
            <w:r w:rsidRPr="00C6449B">
              <w:t>Yes</w:t>
            </w:r>
          </w:p>
        </w:tc>
        <w:tc>
          <w:tcPr>
            <w:tcW w:w="823" w:type="pct"/>
            <w:tcBorders>
              <w:top w:val="single" w:sz="4" w:space="0" w:color="auto"/>
              <w:left w:val="single" w:sz="4" w:space="0" w:color="auto"/>
              <w:bottom w:val="single" w:sz="4" w:space="0" w:color="auto"/>
              <w:right w:val="single" w:sz="4" w:space="0" w:color="auto"/>
            </w:tcBorders>
            <w:shd w:val="clear" w:color="auto" w:fill="auto"/>
          </w:tcPr>
          <w:p w14:paraId="14D07D8A" w14:textId="77777777" w:rsidR="00CF08D6" w:rsidRPr="00C6449B" w:rsidRDefault="00CF08D6" w:rsidP="00CF08D6">
            <w:pPr>
              <w:pStyle w:val="TAC"/>
            </w:pPr>
          </w:p>
        </w:tc>
      </w:tr>
      <w:tr w:rsidR="00CF08D6" w:rsidRPr="00C6449B" w14:paraId="006CE5BF" w14:textId="77777777" w:rsidTr="00CF08D6">
        <w:trPr>
          <w:trHeight w:val="225"/>
          <w:jc w:val="center"/>
        </w:trPr>
        <w:tc>
          <w:tcPr>
            <w:tcW w:w="917"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171EDAC" w14:textId="77777777" w:rsidR="00CF08D6" w:rsidRPr="00C6449B" w:rsidRDefault="00CF08D6" w:rsidP="00CF08D6">
            <w:pPr>
              <w:pStyle w:val="TAC"/>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3AB7D3A0" w14:textId="77777777" w:rsidR="00CF08D6" w:rsidRPr="00C6449B" w:rsidRDefault="00CF08D6" w:rsidP="00CF08D6">
            <w:pPr>
              <w:pStyle w:val="TAC"/>
            </w:pPr>
            <w:r w:rsidRPr="00C6449B">
              <w:t>120</w:t>
            </w:r>
          </w:p>
        </w:tc>
        <w:tc>
          <w:tcPr>
            <w:tcW w:w="815" w:type="pct"/>
            <w:tcBorders>
              <w:top w:val="single" w:sz="4" w:space="0" w:color="auto"/>
              <w:left w:val="single" w:sz="4" w:space="0" w:color="auto"/>
              <w:bottom w:val="single" w:sz="4" w:space="0" w:color="auto"/>
              <w:right w:val="single" w:sz="4" w:space="0" w:color="auto"/>
            </w:tcBorders>
          </w:tcPr>
          <w:p w14:paraId="393E6995"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2A654568"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0A247D2D" w14:textId="77777777" w:rsidR="00CF08D6" w:rsidRPr="00C6449B" w:rsidRDefault="00CF08D6" w:rsidP="00CF08D6">
            <w:pPr>
              <w:pStyle w:val="TAC"/>
            </w:pPr>
            <w:r w:rsidRPr="00C6449B">
              <w:t>Yes</w:t>
            </w:r>
          </w:p>
        </w:tc>
        <w:tc>
          <w:tcPr>
            <w:tcW w:w="823" w:type="pct"/>
            <w:tcBorders>
              <w:top w:val="single" w:sz="4" w:space="0" w:color="auto"/>
              <w:left w:val="single" w:sz="4" w:space="0" w:color="auto"/>
              <w:bottom w:val="single" w:sz="4" w:space="0" w:color="auto"/>
              <w:right w:val="single" w:sz="4" w:space="0" w:color="auto"/>
            </w:tcBorders>
            <w:shd w:val="clear" w:color="auto" w:fill="auto"/>
          </w:tcPr>
          <w:p w14:paraId="34E2EB62" w14:textId="77777777" w:rsidR="00CF08D6" w:rsidRPr="00C6449B" w:rsidRDefault="00CF08D6" w:rsidP="00CF08D6">
            <w:pPr>
              <w:pStyle w:val="TAC"/>
            </w:pPr>
            <w:r w:rsidRPr="00C6449B">
              <w:t>Yes</w:t>
            </w:r>
          </w:p>
        </w:tc>
      </w:tr>
      <w:tr w:rsidR="00CF08D6" w:rsidRPr="00C6449B" w14:paraId="454832A4" w14:textId="77777777" w:rsidTr="00CF08D6">
        <w:trPr>
          <w:trHeight w:val="225"/>
          <w:jc w:val="center"/>
        </w:trPr>
        <w:tc>
          <w:tcPr>
            <w:tcW w:w="91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CB68D60" w14:textId="77777777" w:rsidR="00CF08D6" w:rsidRPr="00C6449B" w:rsidRDefault="00CF08D6" w:rsidP="00CF08D6">
            <w:pPr>
              <w:pStyle w:val="TAC"/>
            </w:pPr>
            <w:r w:rsidRPr="00C6449B">
              <w:t>n258</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325A9689" w14:textId="77777777" w:rsidR="00CF08D6" w:rsidRPr="00C6449B" w:rsidRDefault="00CF08D6" w:rsidP="00CF08D6">
            <w:pPr>
              <w:pStyle w:val="TAC"/>
            </w:pPr>
            <w:r w:rsidRPr="00C6449B">
              <w:t>60</w:t>
            </w:r>
          </w:p>
        </w:tc>
        <w:tc>
          <w:tcPr>
            <w:tcW w:w="815" w:type="pct"/>
            <w:tcBorders>
              <w:top w:val="single" w:sz="4" w:space="0" w:color="auto"/>
              <w:left w:val="single" w:sz="4" w:space="0" w:color="auto"/>
              <w:bottom w:val="single" w:sz="4" w:space="0" w:color="auto"/>
              <w:right w:val="single" w:sz="4" w:space="0" w:color="auto"/>
            </w:tcBorders>
          </w:tcPr>
          <w:p w14:paraId="584DD21F"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3C82CC9F"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00F0D60B" w14:textId="77777777" w:rsidR="00CF08D6" w:rsidRPr="00C6449B" w:rsidRDefault="00CF08D6" w:rsidP="00CF08D6">
            <w:pPr>
              <w:pStyle w:val="TAC"/>
            </w:pPr>
            <w:r w:rsidRPr="00C6449B">
              <w:t>Yes</w:t>
            </w:r>
          </w:p>
        </w:tc>
        <w:tc>
          <w:tcPr>
            <w:tcW w:w="823" w:type="pct"/>
            <w:tcBorders>
              <w:top w:val="single" w:sz="4" w:space="0" w:color="auto"/>
              <w:left w:val="single" w:sz="4" w:space="0" w:color="auto"/>
              <w:bottom w:val="single" w:sz="4" w:space="0" w:color="auto"/>
              <w:right w:val="single" w:sz="4" w:space="0" w:color="auto"/>
            </w:tcBorders>
            <w:shd w:val="clear" w:color="auto" w:fill="auto"/>
          </w:tcPr>
          <w:p w14:paraId="32501526" w14:textId="77777777" w:rsidR="00CF08D6" w:rsidRPr="00C6449B" w:rsidRDefault="00CF08D6" w:rsidP="00CF08D6">
            <w:pPr>
              <w:pStyle w:val="TAC"/>
            </w:pPr>
          </w:p>
        </w:tc>
      </w:tr>
      <w:tr w:rsidR="00CF08D6" w:rsidRPr="00C6449B" w14:paraId="2BC6E20C" w14:textId="77777777" w:rsidTr="00CF08D6">
        <w:trPr>
          <w:trHeight w:val="225"/>
          <w:jc w:val="center"/>
        </w:trPr>
        <w:tc>
          <w:tcPr>
            <w:tcW w:w="917"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DCB88C4" w14:textId="77777777" w:rsidR="00CF08D6" w:rsidRPr="00C6449B" w:rsidRDefault="00CF08D6" w:rsidP="00CF08D6">
            <w:pPr>
              <w:pStyle w:val="TAC"/>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044ABECB" w14:textId="77777777" w:rsidR="00CF08D6" w:rsidRPr="00C6449B" w:rsidRDefault="00CF08D6" w:rsidP="00CF08D6">
            <w:pPr>
              <w:pStyle w:val="TAC"/>
            </w:pPr>
            <w:r w:rsidRPr="00C6449B">
              <w:t>120</w:t>
            </w:r>
          </w:p>
        </w:tc>
        <w:tc>
          <w:tcPr>
            <w:tcW w:w="815" w:type="pct"/>
            <w:tcBorders>
              <w:top w:val="single" w:sz="4" w:space="0" w:color="auto"/>
              <w:left w:val="single" w:sz="4" w:space="0" w:color="auto"/>
              <w:bottom w:val="single" w:sz="4" w:space="0" w:color="auto"/>
              <w:right w:val="single" w:sz="4" w:space="0" w:color="auto"/>
            </w:tcBorders>
          </w:tcPr>
          <w:p w14:paraId="42862153"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2EB9541B"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16DC5951" w14:textId="77777777" w:rsidR="00CF08D6" w:rsidRPr="00C6449B" w:rsidRDefault="00CF08D6" w:rsidP="00CF08D6">
            <w:pPr>
              <w:pStyle w:val="TAC"/>
            </w:pPr>
            <w:r w:rsidRPr="00C6449B">
              <w:t>Yes</w:t>
            </w:r>
          </w:p>
        </w:tc>
        <w:tc>
          <w:tcPr>
            <w:tcW w:w="823" w:type="pct"/>
            <w:tcBorders>
              <w:top w:val="single" w:sz="4" w:space="0" w:color="auto"/>
              <w:left w:val="single" w:sz="4" w:space="0" w:color="auto"/>
              <w:bottom w:val="single" w:sz="4" w:space="0" w:color="auto"/>
              <w:right w:val="single" w:sz="4" w:space="0" w:color="auto"/>
            </w:tcBorders>
            <w:shd w:val="clear" w:color="auto" w:fill="auto"/>
          </w:tcPr>
          <w:p w14:paraId="1E5B332C" w14:textId="77777777" w:rsidR="00CF08D6" w:rsidRPr="00C6449B" w:rsidRDefault="00CF08D6" w:rsidP="00CF08D6">
            <w:pPr>
              <w:pStyle w:val="TAC"/>
            </w:pPr>
            <w:r w:rsidRPr="00C6449B">
              <w:t>Yes</w:t>
            </w:r>
          </w:p>
        </w:tc>
      </w:tr>
      <w:tr w:rsidR="00CF08D6" w:rsidRPr="00C6449B" w14:paraId="69EE5B17" w14:textId="77777777" w:rsidTr="00CF08D6">
        <w:trPr>
          <w:trHeight w:val="225"/>
          <w:jc w:val="center"/>
        </w:trPr>
        <w:tc>
          <w:tcPr>
            <w:tcW w:w="91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7DAAFA5" w14:textId="77777777" w:rsidR="00CF08D6" w:rsidRPr="00C6449B" w:rsidRDefault="00CF08D6" w:rsidP="00CF08D6">
            <w:pPr>
              <w:pStyle w:val="TAC"/>
            </w:pPr>
            <w:r w:rsidRPr="00C6449B">
              <w:t>n260</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6B90F2C7" w14:textId="77777777" w:rsidR="00CF08D6" w:rsidRPr="00C6449B" w:rsidRDefault="00CF08D6" w:rsidP="00CF08D6">
            <w:pPr>
              <w:pStyle w:val="TAC"/>
            </w:pPr>
            <w:r w:rsidRPr="00C6449B">
              <w:t>60</w:t>
            </w:r>
          </w:p>
        </w:tc>
        <w:tc>
          <w:tcPr>
            <w:tcW w:w="815" w:type="pct"/>
            <w:tcBorders>
              <w:top w:val="single" w:sz="4" w:space="0" w:color="auto"/>
              <w:left w:val="single" w:sz="4" w:space="0" w:color="auto"/>
              <w:bottom w:val="single" w:sz="4" w:space="0" w:color="auto"/>
              <w:right w:val="single" w:sz="4" w:space="0" w:color="auto"/>
            </w:tcBorders>
          </w:tcPr>
          <w:p w14:paraId="32BEB215"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58C297C9"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3C45D0C9" w14:textId="77777777" w:rsidR="00CF08D6" w:rsidRPr="00C6449B" w:rsidRDefault="00CF08D6" w:rsidP="00CF08D6">
            <w:pPr>
              <w:pStyle w:val="TAC"/>
            </w:pPr>
            <w:r w:rsidRPr="00C6449B">
              <w:t>Yes</w:t>
            </w:r>
          </w:p>
        </w:tc>
        <w:tc>
          <w:tcPr>
            <w:tcW w:w="823" w:type="pct"/>
            <w:tcBorders>
              <w:top w:val="single" w:sz="4" w:space="0" w:color="auto"/>
              <w:left w:val="single" w:sz="4" w:space="0" w:color="auto"/>
              <w:bottom w:val="single" w:sz="4" w:space="0" w:color="auto"/>
              <w:right w:val="single" w:sz="4" w:space="0" w:color="auto"/>
            </w:tcBorders>
            <w:shd w:val="clear" w:color="auto" w:fill="auto"/>
          </w:tcPr>
          <w:p w14:paraId="5D6795E5" w14:textId="77777777" w:rsidR="00CF08D6" w:rsidRPr="00C6449B" w:rsidRDefault="00CF08D6" w:rsidP="00CF08D6">
            <w:pPr>
              <w:pStyle w:val="TAC"/>
            </w:pPr>
          </w:p>
        </w:tc>
      </w:tr>
      <w:tr w:rsidR="00CF08D6" w:rsidRPr="00C6449B" w14:paraId="5C863637" w14:textId="77777777" w:rsidTr="00CF08D6">
        <w:trPr>
          <w:trHeight w:val="225"/>
          <w:jc w:val="center"/>
        </w:trPr>
        <w:tc>
          <w:tcPr>
            <w:tcW w:w="917"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8296695" w14:textId="77777777" w:rsidR="00CF08D6" w:rsidRPr="00C6449B" w:rsidRDefault="00CF08D6" w:rsidP="00CF08D6">
            <w:pPr>
              <w:pStyle w:val="TAC"/>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67514B2D" w14:textId="77777777" w:rsidR="00CF08D6" w:rsidRPr="00C6449B" w:rsidRDefault="00CF08D6" w:rsidP="00CF08D6">
            <w:pPr>
              <w:pStyle w:val="TAC"/>
            </w:pPr>
            <w:r w:rsidRPr="00C6449B">
              <w:t>120</w:t>
            </w:r>
          </w:p>
        </w:tc>
        <w:tc>
          <w:tcPr>
            <w:tcW w:w="815" w:type="pct"/>
            <w:tcBorders>
              <w:top w:val="single" w:sz="4" w:space="0" w:color="auto"/>
              <w:left w:val="single" w:sz="4" w:space="0" w:color="auto"/>
              <w:bottom w:val="single" w:sz="4" w:space="0" w:color="auto"/>
              <w:right w:val="single" w:sz="4" w:space="0" w:color="auto"/>
            </w:tcBorders>
          </w:tcPr>
          <w:p w14:paraId="34BDF0AA"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75C67223"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59159463" w14:textId="77777777" w:rsidR="00CF08D6" w:rsidRPr="00C6449B" w:rsidRDefault="00CF08D6" w:rsidP="00CF08D6">
            <w:pPr>
              <w:pStyle w:val="TAC"/>
            </w:pPr>
            <w:r w:rsidRPr="00C6449B">
              <w:t>Yes</w:t>
            </w:r>
          </w:p>
        </w:tc>
        <w:tc>
          <w:tcPr>
            <w:tcW w:w="823" w:type="pct"/>
            <w:tcBorders>
              <w:top w:val="single" w:sz="4" w:space="0" w:color="auto"/>
              <w:left w:val="single" w:sz="4" w:space="0" w:color="auto"/>
              <w:bottom w:val="single" w:sz="4" w:space="0" w:color="auto"/>
              <w:right w:val="single" w:sz="4" w:space="0" w:color="auto"/>
            </w:tcBorders>
            <w:shd w:val="clear" w:color="auto" w:fill="auto"/>
          </w:tcPr>
          <w:p w14:paraId="2BEA748E" w14:textId="77777777" w:rsidR="00CF08D6" w:rsidRPr="00C6449B" w:rsidRDefault="00CF08D6" w:rsidP="00CF08D6">
            <w:pPr>
              <w:pStyle w:val="TAC"/>
            </w:pPr>
            <w:r w:rsidRPr="00C6449B">
              <w:t>Yes</w:t>
            </w:r>
          </w:p>
        </w:tc>
      </w:tr>
      <w:tr w:rsidR="00CF08D6" w:rsidRPr="00C6449B" w14:paraId="067262F6" w14:textId="77777777" w:rsidTr="00CF08D6">
        <w:trPr>
          <w:trHeight w:val="225"/>
          <w:jc w:val="center"/>
        </w:trPr>
        <w:tc>
          <w:tcPr>
            <w:tcW w:w="917" w:type="pct"/>
            <w:vMerge w:val="restart"/>
            <w:tcBorders>
              <w:top w:val="single" w:sz="4" w:space="0" w:color="auto"/>
              <w:left w:val="single" w:sz="4" w:space="0" w:color="auto"/>
              <w:right w:val="single" w:sz="4" w:space="0" w:color="auto"/>
            </w:tcBorders>
            <w:shd w:val="clear" w:color="auto" w:fill="auto"/>
            <w:vAlign w:val="center"/>
          </w:tcPr>
          <w:p w14:paraId="23DAB286" w14:textId="77777777" w:rsidR="00CF08D6" w:rsidRPr="00C6449B" w:rsidRDefault="00CF08D6" w:rsidP="00CF08D6">
            <w:pPr>
              <w:pStyle w:val="TAC"/>
            </w:pPr>
            <w:r w:rsidRPr="00C6449B">
              <w:t>n261</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17FF90A7" w14:textId="77777777" w:rsidR="00CF08D6" w:rsidRPr="00C6449B" w:rsidRDefault="00CF08D6" w:rsidP="00CF08D6">
            <w:pPr>
              <w:pStyle w:val="TAC"/>
            </w:pPr>
            <w:r w:rsidRPr="00C6449B">
              <w:t>60</w:t>
            </w:r>
          </w:p>
        </w:tc>
        <w:tc>
          <w:tcPr>
            <w:tcW w:w="815" w:type="pct"/>
            <w:tcBorders>
              <w:top w:val="single" w:sz="4" w:space="0" w:color="auto"/>
              <w:left w:val="single" w:sz="4" w:space="0" w:color="auto"/>
              <w:bottom w:val="single" w:sz="4" w:space="0" w:color="auto"/>
              <w:right w:val="single" w:sz="4" w:space="0" w:color="auto"/>
            </w:tcBorders>
          </w:tcPr>
          <w:p w14:paraId="425D2591"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0A770FC9"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14A538E9" w14:textId="77777777" w:rsidR="00CF08D6" w:rsidRPr="00C6449B" w:rsidRDefault="00CF08D6" w:rsidP="00CF08D6">
            <w:pPr>
              <w:pStyle w:val="TAC"/>
            </w:pPr>
            <w:r w:rsidRPr="00C6449B">
              <w:t>Yes</w:t>
            </w:r>
          </w:p>
        </w:tc>
        <w:tc>
          <w:tcPr>
            <w:tcW w:w="823" w:type="pct"/>
            <w:tcBorders>
              <w:top w:val="single" w:sz="4" w:space="0" w:color="auto"/>
              <w:left w:val="single" w:sz="4" w:space="0" w:color="auto"/>
              <w:bottom w:val="single" w:sz="4" w:space="0" w:color="auto"/>
              <w:right w:val="single" w:sz="4" w:space="0" w:color="auto"/>
            </w:tcBorders>
            <w:shd w:val="clear" w:color="auto" w:fill="auto"/>
          </w:tcPr>
          <w:p w14:paraId="2185008A" w14:textId="77777777" w:rsidR="00CF08D6" w:rsidRPr="00C6449B" w:rsidRDefault="00CF08D6" w:rsidP="00CF08D6">
            <w:pPr>
              <w:pStyle w:val="TAC"/>
            </w:pPr>
          </w:p>
        </w:tc>
      </w:tr>
      <w:tr w:rsidR="00CF08D6" w:rsidRPr="00C6449B" w14:paraId="4878BA65" w14:textId="77777777" w:rsidTr="00CF08D6">
        <w:trPr>
          <w:trHeight w:val="225"/>
          <w:jc w:val="center"/>
        </w:trPr>
        <w:tc>
          <w:tcPr>
            <w:tcW w:w="917" w:type="pct"/>
            <w:vMerge/>
            <w:tcBorders>
              <w:left w:val="single" w:sz="4" w:space="0" w:color="auto"/>
              <w:bottom w:val="single" w:sz="4" w:space="0" w:color="auto"/>
              <w:right w:val="single" w:sz="4" w:space="0" w:color="auto"/>
            </w:tcBorders>
            <w:shd w:val="clear" w:color="auto" w:fill="auto"/>
            <w:vAlign w:val="center"/>
          </w:tcPr>
          <w:p w14:paraId="6D4B2D03" w14:textId="77777777" w:rsidR="00CF08D6" w:rsidRPr="00C6449B" w:rsidRDefault="00CF08D6" w:rsidP="00CF08D6">
            <w:pPr>
              <w:pStyle w:val="TAC"/>
            </w:pP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tcPr>
          <w:p w14:paraId="780ACE63" w14:textId="77777777" w:rsidR="00CF08D6" w:rsidRPr="00C6449B" w:rsidRDefault="00CF08D6" w:rsidP="00CF08D6">
            <w:pPr>
              <w:pStyle w:val="TAC"/>
            </w:pPr>
            <w:r w:rsidRPr="00C6449B">
              <w:t>120</w:t>
            </w:r>
          </w:p>
        </w:tc>
        <w:tc>
          <w:tcPr>
            <w:tcW w:w="815" w:type="pct"/>
            <w:tcBorders>
              <w:top w:val="single" w:sz="4" w:space="0" w:color="auto"/>
              <w:left w:val="single" w:sz="4" w:space="0" w:color="auto"/>
              <w:bottom w:val="single" w:sz="4" w:space="0" w:color="auto"/>
              <w:right w:val="single" w:sz="4" w:space="0" w:color="auto"/>
            </w:tcBorders>
          </w:tcPr>
          <w:p w14:paraId="519CA75F"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01CDC7A6" w14:textId="77777777" w:rsidR="00CF08D6" w:rsidRPr="00C6449B" w:rsidRDefault="00CF08D6" w:rsidP="00CF08D6">
            <w:pPr>
              <w:pStyle w:val="TAC"/>
            </w:pPr>
            <w:r w:rsidRPr="00C6449B">
              <w:t>Yes</w:t>
            </w:r>
          </w:p>
        </w:tc>
        <w:tc>
          <w:tcPr>
            <w:tcW w:w="815" w:type="pct"/>
            <w:tcBorders>
              <w:top w:val="single" w:sz="4" w:space="0" w:color="auto"/>
              <w:left w:val="single" w:sz="4" w:space="0" w:color="auto"/>
              <w:bottom w:val="single" w:sz="4" w:space="0" w:color="auto"/>
              <w:right w:val="single" w:sz="4" w:space="0" w:color="auto"/>
            </w:tcBorders>
            <w:shd w:val="clear" w:color="auto" w:fill="auto"/>
          </w:tcPr>
          <w:p w14:paraId="4E70E081" w14:textId="77777777" w:rsidR="00CF08D6" w:rsidRPr="00C6449B" w:rsidRDefault="00CF08D6" w:rsidP="00CF08D6">
            <w:pPr>
              <w:pStyle w:val="TAC"/>
            </w:pPr>
            <w:r w:rsidRPr="00C6449B">
              <w:t>Yes</w:t>
            </w:r>
          </w:p>
        </w:tc>
        <w:tc>
          <w:tcPr>
            <w:tcW w:w="823" w:type="pct"/>
            <w:tcBorders>
              <w:top w:val="single" w:sz="4" w:space="0" w:color="auto"/>
              <w:left w:val="single" w:sz="4" w:space="0" w:color="auto"/>
              <w:bottom w:val="single" w:sz="4" w:space="0" w:color="auto"/>
              <w:right w:val="single" w:sz="4" w:space="0" w:color="auto"/>
            </w:tcBorders>
            <w:shd w:val="clear" w:color="auto" w:fill="auto"/>
          </w:tcPr>
          <w:p w14:paraId="5B618D5B" w14:textId="77777777" w:rsidR="00CF08D6" w:rsidRPr="00C6449B" w:rsidRDefault="00CF08D6" w:rsidP="00CF08D6">
            <w:pPr>
              <w:pStyle w:val="TAC"/>
            </w:pPr>
            <w:r w:rsidRPr="00C6449B">
              <w:t>Yes</w:t>
            </w:r>
          </w:p>
        </w:tc>
      </w:tr>
    </w:tbl>
    <w:p w14:paraId="5A938277" w14:textId="77777777" w:rsidR="00CF08D6" w:rsidRPr="00C6449B" w:rsidRDefault="00CF08D6" w:rsidP="00CF08D6"/>
    <w:p w14:paraId="6800FDE6" w14:textId="77777777" w:rsidR="00CF08D6" w:rsidRPr="00C6449B" w:rsidRDefault="00CF08D6" w:rsidP="00CF08D6">
      <w:pPr>
        <w:pStyle w:val="Heading2"/>
      </w:pPr>
      <w:bookmarkStart w:id="484" w:name="_Toc13079594"/>
      <w:bookmarkStart w:id="485" w:name="_Toc29811082"/>
      <w:bookmarkStart w:id="486" w:name="_Toc29811533"/>
      <w:bookmarkStart w:id="487" w:name="_Toc37268037"/>
      <w:bookmarkStart w:id="488" w:name="_Toc37268488"/>
      <w:bookmarkStart w:id="489" w:name="_Toc45893136"/>
      <w:bookmarkStart w:id="490" w:name="_Toc53177300"/>
      <w:bookmarkStart w:id="491" w:name="_Toc53177752"/>
      <w:bookmarkStart w:id="492" w:name="_Toc61176386"/>
      <w:bookmarkStart w:id="493" w:name="_Toc67916209"/>
      <w:bookmarkStart w:id="494" w:name="_Toc74670427"/>
      <w:bookmarkStart w:id="495" w:name="_Toc76542462"/>
      <w:bookmarkStart w:id="496" w:name="_Toc82626394"/>
      <w:bookmarkStart w:id="497" w:name="_Toc90414360"/>
      <w:bookmarkStart w:id="498" w:name="_Toc106769449"/>
      <w:bookmarkStart w:id="499" w:name="_Toc115184698"/>
      <w:r w:rsidRPr="00C6449B">
        <w:lastRenderedPageBreak/>
        <w:t>5.3A</w:t>
      </w:r>
      <w:r w:rsidRPr="00C6449B">
        <w:tab/>
      </w:r>
      <w:r w:rsidRPr="00C6449B">
        <w:rPr>
          <w:i/>
        </w:rPr>
        <w:t>BS channel bandwidth</w:t>
      </w:r>
      <w:r w:rsidRPr="00C6449B">
        <w:t xml:space="preserve"> for CA</w:t>
      </w:r>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14:paraId="09194543" w14:textId="77777777" w:rsidR="00CF08D6" w:rsidRPr="00C6449B" w:rsidRDefault="00CF08D6" w:rsidP="00CF08D6">
      <w:pPr>
        <w:pStyle w:val="Heading3"/>
      </w:pPr>
      <w:bookmarkStart w:id="500" w:name="_Toc13079595"/>
      <w:bookmarkStart w:id="501" w:name="_Toc29811083"/>
      <w:bookmarkStart w:id="502" w:name="_Toc29811534"/>
      <w:bookmarkStart w:id="503" w:name="_Toc37268038"/>
      <w:bookmarkStart w:id="504" w:name="_Toc37268489"/>
      <w:bookmarkStart w:id="505" w:name="_Toc45893137"/>
      <w:bookmarkStart w:id="506" w:name="_Toc53177301"/>
      <w:bookmarkStart w:id="507" w:name="_Toc53177753"/>
      <w:bookmarkStart w:id="508" w:name="_Toc61176387"/>
      <w:bookmarkStart w:id="509" w:name="_Toc67916210"/>
      <w:bookmarkStart w:id="510" w:name="_Toc74670428"/>
      <w:bookmarkStart w:id="511" w:name="_Toc76542463"/>
      <w:bookmarkStart w:id="512" w:name="_Toc82626395"/>
      <w:bookmarkStart w:id="513" w:name="_Toc90414361"/>
      <w:bookmarkStart w:id="514" w:name="_Toc106769450"/>
      <w:bookmarkStart w:id="515" w:name="_Toc115184699"/>
      <w:r w:rsidRPr="00C6449B">
        <w:t>5.3A.1</w:t>
      </w:r>
      <w:r w:rsidRPr="00C6449B">
        <w:tab/>
      </w:r>
      <w:r w:rsidRPr="00C6449B">
        <w:rPr>
          <w:i/>
        </w:rPr>
        <w:t>Transmission bandwidth configuration</w:t>
      </w:r>
      <w:r w:rsidRPr="00C6449B">
        <w:t xml:space="preserve"> for CA</w:t>
      </w:r>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p>
    <w:p w14:paraId="2982D39D" w14:textId="6297C1AE" w:rsidR="00CF08D6" w:rsidRPr="00C6449B" w:rsidRDefault="00CF08D6" w:rsidP="00CF08D6">
      <w:pPr>
        <w:rPr>
          <w:rFonts w:eastAsia="SimSun"/>
          <w:lang w:val="en-US" w:eastAsia="zh-CN"/>
        </w:rPr>
      </w:pPr>
      <w:bookmarkStart w:id="516" w:name="OLE_LINK5"/>
      <w:r w:rsidRPr="00C6449B">
        <w:rPr>
          <w:rFonts w:eastAsia="SimSun"/>
          <w:lang w:val="en-US" w:eastAsia="zh-CN"/>
        </w:rPr>
        <w:t xml:space="preserve">For </w:t>
      </w:r>
      <w:r w:rsidRPr="00C6449B">
        <w:rPr>
          <w:rFonts w:eastAsia="SimSun"/>
          <w:i/>
          <w:lang w:val="en-US" w:eastAsia="zh-CN"/>
        </w:rPr>
        <w:t>carrier aggregation</w:t>
      </w:r>
      <w:r w:rsidRPr="00C6449B">
        <w:rPr>
          <w:rFonts w:eastAsia="SimSun"/>
          <w:lang w:val="en-US" w:eastAsia="zh-CN"/>
        </w:rPr>
        <w:t xml:space="preserve">, the </w:t>
      </w:r>
      <w:r w:rsidRPr="00C6449B">
        <w:rPr>
          <w:rFonts w:eastAsia="SimSun"/>
          <w:i/>
          <w:lang w:val="en-US" w:eastAsia="zh-CN"/>
        </w:rPr>
        <w:t>transmission bandwidth configuration</w:t>
      </w:r>
      <w:r w:rsidRPr="00C6449B">
        <w:rPr>
          <w:rFonts w:eastAsia="SimSun"/>
          <w:lang w:val="en-US" w:eastAsia="zh-CN"/>
        </w:rPr>
        <w:t xml:space="preserve"> is defined per component carrier and the requirement</w:t>
      </w:r>
      <w:r w:rsidRPr="00C6449B">
        <w:t xml:space="preserve"> is specified in </w:t>
      </w:r>
      <w:r w:rsidR="00B41384" w:rsidRPr="00C6449B">
        <w:t>clause</w:t>
      </w:r>
      <w:r w:rsidRPr="00C6449B">
        <w:t xml:space="preserve"> </w:t>
      </w:r>
      <w:r w:rsidRPr="00C6449B">
        <w:rPr>
          <w:rFonts w:eastAsia="SimSun"/>
          <w:lang w:val="en-US" w:eastAsia="zh-CN"/>
        </w:rPr>
        <w:t>5</w:t>
      </w:r>
      <w:r w:rsidRPr="00C6449B">
        <w:t>.3.2</w:t>
      </w:r>
      <w:r w:rsidRPr="00C6449B">
        <w:rPr>
          <w:rFonts w:eastAsia="SimSun"/>
          <w:lang w:val="en-US" w:eastAsia="zh-CN"/>
        </w:rPr>
        <w:t>.</w:t>
      </w:r>
    </w:p>
    <w:p w14:paraId="1AFCF153" w14:textId="77777777" w:rsidR="00CF08D6" w:rsidRPr="00C6449B" w:rsidRDefault="00CF08D6" w:rsidP="00CF08D6">
      <w:pPr>
        <w:pStyle w:val="Heading3"/>
      </w:pPr>
      <w:bookmarkStart w:id="517" w:name="_Toc13079596"/>
      <w:bookmarkStart w:id="518" w:name="_Toc29811084"/>
      <w:bookmarkStart w:id="519" w:name="_Toc29811535"/>
      <w:bookmarkStart w:id="520" w:name="_Toc37268039"/>
      <w:bookmarkStart w:id="521" w:name="_Toc37268490"/>
      <w:bookmarkStart w:id="522" w:name="_Toc45893138"/>
      <w:bookmarkStart w:id="523" w:name="_Toc53177302"/>
      <w:bookmarkStart w:id="524" w:name="_Toc53177754"/>
      <w:bookmarkStart w:id="525" w:name="_Toc61176388"/>
      <w:bookmarkStart w:id="526" w:name="_Toc67916211"/>
      <w:bookmarkStart w:id="527" w:name="_Toc74670429"/>
      <w:bookmarkStart w:id="528" w:name="_Toc76542464"/>
      <w:bookmarkStart w:id="529" w:name="_Toc82626396"/>
      <w:bookmarkStart w:id="530" w:name="_Toc90414362"/>
      <w:bookmarkStart w:id="531" w:name="_Toc106769451"/>
      <w:bookmarkStart w:id="532" w:name="_Toc115184700"/>
      <w:bookmarkEnd w:id="516"/>
      <w:r w:rsidRPr="00C6449B">
        <w:t>5.3A.2</w:t>
      </w:r>
      <w:r w:rsidRPr="00C6449B">
        <w:tab/>
        <w:t xml:space="preserve">Minimum guardband and </w:t>
      </w:r>
      <w:r w:rsidRPr="00C6449B">
        <w:rPr>
          <w:i/>
        </w:rPr>
        <w:t>transmission bandwidth configuration</w:t>
      </w:r>
      <w:r w:rsidRPr="00C6449B">
        <w:t xml:space="preserve"> for CA</w:t>
      </w:r>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p>
    <w:p w14:paraId="74C2B4F9" w14:textId="77777777" w:rsidR="00CF08D6" w:rsidRPr="00C6449B" w:rsidRDefault="00CF08D6" w:rsidP="00CF08D6">
      <w:r w:rsidRPr="00C6449B">
        <w:t xml:space="preserve">For intra-band contiguous </w:t>
      </w:r>
      <w:r w:rsidRPr="00C6449B">
        <w:rPr>
          <w:i/>
        </w:rPr>
        <w:t>carrier aggregation</w:t>
      </w:r>
      <w:r w:rsidRPr="00C6449B">
        <w:rPr>
          <w:lang w:val="en-US"/>
        </w:rPr>
        <w:t xml:space="preserve">, </w:t>
      </w:r>
      <w:r w:rsidRPr="00C6449B">
        <w:rPr>
          <w:i/>
        </w:rPr>
        <w:t>Aggregated BS Channel Bandwidth</w:t>
      </w:r>
      <w:r w:rsidRPr="00C6449B">
        <w:rPr>
          <w:i/>
          <w:lang w:val="en-US"/>
        </w:rPr>
        <w:t xml:space="preserve"> </w:t>
      </w:r>
      <w:r w:rsidRPr="00C6449B">
        <w:t xml:space="preserve">and </w:t>
      </w:r>
      <w:r w:rsidRPr="00C6449B">
        <w:rPr>
          <w:i/>
        </w:rPr>
        <w:t>Guard Bands</w:t>
      </w:r>
      <w:r w:rsidRPr="00C6449B">
        <w:t xml:space="preserve"> are defined as follows, see Figure 5.</w:t>
      </w:r>
      <w:r w:rsidRPr="00C6449B">
        <w:rPr>
          <w:lang w:val="en-US"/>
        </w:rPr>
        <w:t>3A.2</w:t>
      </w:r>
      <w:r w:rsidRPr="00C6449B">
        <w:t>-1.</w:t>
      </w:r>
    </w:p>
    <w:p w14:paraId="2C93171A" w14:textId="252F6862" w:rsidR="00694ACF" w:rsidRDefault="00694ACF" w:rsidP="007F25CB">
      <w:pPr>
        <w:pStyle w:val="TH"/>
      </w:pPr>
      <w:r>
        <w:object w:dxaOrig="9781" w:dyaOrig="4392" w14:anchorId="1786E1DA">
          <v:shape id="_x0000_i1029" type="#_x0000_t75" style="width:488.5pt;height:218.5pt" o:ole="">
            <v:imagedata r:id="rId25" o:title=""/>
          </v:shape>
          <o:OLEObject Type="Embed" ProgID="Word.Picture.8" ShapeID="_x0000_i1029" DrawAspect="Content" ObjectID="_1725797629" r:id="rId26"/>
        </w:object>
      </w:r>
    </w:p>
    <w:p w14:paraId="282B15F2" w14:textId="60906760" w:rsidR="00CF08D6" w:rsidRPr="00C6449B" w:rsidRDefault="00CF08D6" w:rsidP="00CF08D6">
      <w:pPr>
        <w:pStyle w:val="TF"/>
      </w:pPr>
      <w:r w:rsidRPr="00C6449B">
        <w:t>Figure 5.</w:t>
      </w:r>
      <w:r w:rsidRPr="00C6449B">
        <w:rPr>
          <w:lang w:val="en-US" w:eastAsia="zh-CN"/>
        </w:rPr>
        <w:t>3A.2</w:t>
      </w:r>
      <w:r w:rsidRPr="00C6449B">
        <w:t>-</w:t>
      </w:r>
      <w:r w:rsidRPr="00C6449B">
        <w:rPr>
          <w:lang w:val="en-US" w:eastAsia="zh-CN"/>
        </w:rPr>
        <w:t>1:</w:t>
      </w:r>
      <w:r w:rsidRPr="00C6449B">
        <w:t xml:space="preserve"> Definition of </w:t>
      </w:r>
      <w:r w:rsidRPr="00C6449B">
        <w:rPr>
          <w:i/>
          <w:iCs/>
        </w:rPr>
        <w:t xml:space="preserve">Aggregated </w:t>
      </w:r>
      <w:r w:rsidRPr="00C6449B">
        <w:rPr>
          <w:i/>
          <w:iCs/>
          <w:lang w:val="en-US" w:eastAsia="zh-CN"/>
        </w:rPr>
        <w:t xml:space="preserve">BS </w:t>
      </w:r>
      <w:r w:rsidRPr="00C6449B">
        <w:rPr>
          <w:i/>
          <w:iCs/>
        </w:rPr>
        <w:t>Channel Bandwidth</w:t>
      </w:r>
      <w:r w:rsidRPr="00C6449B">
        <w:t xml:space="preserve"> for intra-band </w:t>
      </w:r>
      <w:r w:rsidRPr="00C6449B">
        <w:rPr>
          <w:i/>
        </w:rPr>
        <w:t>carrier aggregation</w:t>
      </w:r>
    </w:p>
    <w:p w14:paraId="17F5A295" w14:textId="77777777" w:rsidR="00CF08D6" w:rsidRPr="00C6449B" w:rsidRDefault="00CF08D6" w:rsidP="00CF08D6">
      <w:pPr>
        <w:rPr>
          <w:rFonts w:eastAsia="SimSun"/>
        </w:rPr>
      </w:pPr>
      <w:r w:rsidRPr="00C6449B">
        <w:rPr>
          <w:rFonts w:eastAsia="SimSun"/>
        </w:rPr>
        <w:t xml:space="preserve">The </w:t>
      </w:r>
      <w:r w:rsidRPr="00C6449B">
        <w:rPr>
          <w:rFonts w:eastAsia="SimSun"/>
          <w:i/>
          <w:iCs/>
        </w:rPr>
        <w:t xml:space="preserve">aggregated </w:t>
      </w:r>
      <w:r w:rsidRPr="00C6449B">
        <w:rPr>
          <w:rFonts w:eastAsia="SimSun"/>
          <w:i/>
          <w:iCs/>
          <w:lang w:val="en-US" w:eastAsia="zh-CN"/>
        </w:rPr>
        <w:t xml:space="preserve">BS </w:t>
      </w:r>
      <w:r w:rsidRPr="00C6449B">
        <w:rPr>
          <w:rFonts w:eastAsia="SimSun"/>
          <w:i/>
          <w:iCs/>
        </w:rPr>
        <w:t>Channel Bandwidth</w:t>
      </w:r>
      <w:r w:rsidRPr="00C6449B">
        <w:rPr>
          <w:rFonts w:eastAsia="SimSun"/>
        </w:rPr>
        <w:t xml:space="preserve">, </w:t>
      </w:r>
      <w:r w:rsidRPr="00C6449B">
        <w:rPr>
          <w:rFonts w:eastAsia="SimSun"/>
          <w:bCs/>
        </w:rPr>
        <w:t>BW</w:t>
      </w:r>
      <w:r w:rsidRPr="00C6449B">
        <w:rPr>
          <w:rFonts w:eastAsia="SimSun"/>
          <w:bCs/>
          <w:vertAlign w:val="subscript"/>
        </w:rPr>
        <w:t>Channel_CA</w:t>
      </w:r>
      <w:r w:rsidRPr="00C6449B">
        <w:rPr>
          <w:rFonts w:eastAsia="SimSun"/>
          <w:b/>
          <w:vertAlign w:val="subscript"/>
        </w:rPr>
        <w:t>,</w:t>
      </w:r>
      <w:r w:rsidRPr="00C6449B">
        <w:rPr>
          <w:rFonts w:eastAsia="SimSun"/>
        </w:rPr>
        <w:t xml:space="preserve"> is defined as</w:t>
      </w:r>
    </w:p>
    <w:p w14:paraId="456AF469" w14:textId="77777777" w:rsidR="00CF08D6" w:rsidRPr="00C6449B" w:rsidRDefault="00CF08D6" w:rsidP="00CF08D6">
      <w:pPr>
        <w:pStyle w:val="EQ"/>
        <w:rPr>
          <w:rFonts w:eastAsia="SimSun"/>
          <w:vertAlign w:val="subscript"/>
        </w:rPr>
      </w:pPr>
      <w:r w:rsidRPr="00C6449B">
        <w:rPr>
          <w:rFonts w:eastAsia="SimSun"/>
        </w:rPr>
        <w:tab/>
        <w:t>BW</w:t>
      </w:r>
      <w:r w:rsidRPr="00C6449B">
        <w:rPr>
          <w:rFonts w:eastAsia="SimSun"/>
          <w:vertAlign w:val="subscript"/>
        </w:rPr>
        <w:t xml:space="preserve">Channel_CA </w:t>
      </w:r>
      <w:r w:rsidRPr="00C6449B">
        <w:rPr>
          <w:rFonts w:ascii="SimSun" w:eastAsia="SimSun" w:hAnsi="SimSun"/>
        </w:rPr>
        <w:t xml:space="preserve">= </w:t>
      </w:r>
      <w:r w:rsidRPr="00C6449B">
        <w:t>F</w:t>
      </w:r>
      <w:r w:rsidRPr="00C6449B">
        <w:rPr>
          <w:rFonts w:eastAsia="SimSun"/>
          <w:vertAlign w:val="subscript"/>
        </w:rPr>
        <w:t xml:space="preserve">edge,high </w:t>
      </w:r>
      <w:r w:rsidRPr="00C6449B">
        <w:rPr>
          <w:rFonts w:eastAsia="SimSun"/>
        </w:rPr>
        <w:t>-</w:t>
      </w:r>
      <w:r w:rsidRPr="00C6449B">
        <w:t xml:space="preserve"> F</w:t>
      </w:r>
      <w:r w:rsidRPr="00C6449B">
        <w:rPr>
          <w:rFonts w:eastAsia="SimSun"/>
          <w:vertAlign w:val="subscript"/>
        </w:rPr>
        <w:t>edge,low</w:t>
      </w:r>
      <w:r w:rsidRPr="00C6449B">
        <w:rPr>
          <w:rFonts w:eastAsia="SimSun"/>
        </w:rPr>
        <w:t xml:space="preserve"> (MHz)</w:t>
      </w:r>
    </w:p>
    <w:p w14:paraId="332F4885" w14:textId="77777777" w:rsidR="00CF08D6" w:rsidRPr="00C6449B" w:rsidRDefault="00CF08D6" w:rsidP="00CF08D6">
      <w:r w:rsidRPr="00C6449B">
        <w:t>The lower bandwidth edge F</w:t>
      </w:r>
      <w:r w:rsidRPr="00C6449B">
        <w:rPr>
          <w:vertAlign w:val="subscript"/>
        </w:rPr>
        <w:t>edge, low</w:t>
      </w:r>
      <w:r w:rsidRPr="00C6449B">
        <w:t xml:space="preserve"> and the upper bandwidth edge F</w:t>
      </w:r>
      <w:r w:rsidRPr="00C6449B">
        <w:rPr>
          <w:vertAlign w:val="subscript"/>
        </w:rPr>
        <w:t xml:space="preserve">edge,high </w:t>
      </w:r>
      <w:r w:rsidRPr="00C6449B">
        <w:t xml:space="preserve">of the aggregated </w:t>
      </w:r>
      <w:r w:rsidRPr="00C6449B">
        <w:rPr>
          <w:i/>
        </w:rPr>
        <w:t>BS channel bandwidth</w:t>
      </w:r>
      <w:r w:rsidRPr="00C6449B">
        <w:t xml:space="preserve"> are used as frequency reference points for transmitter and receiver requirements and are defined by</w:t>
      </w:r>
    </w:p>
    <w:p w14:paraId="37FDF121" w14:textId="77777777" w:rsidR="00CF08D6" w:rsidRPr="00C6449B" w:rsidRDefault="00CF08D6" w:rsidP="00CF08D6">
      <w:pPr>
        <w:pStyle w:val="EQ"/>
        <w:rPr>
          <w:vertAlign w:val="subscript"/>
        </w:rPr>
      </w:pPr>
      <w:r w:rsidRPr="00C6449B">
        <w:tab/>
        <w:t>F</w:t>
      </w:r>
      <w:r w:rsidRPr="00C6449B">
        <w:rPr>
          <w:vertAlign w:val="subscript"/>
        </w:rPr>
        <w:t xml:space="preserve">edge,low </w:t>
      </w:r>
      <w:r w:rsidRPr="00C6449B">
        <w:t>= F</w:t>
      </w:r>
      <w:r w:rsidRPr="00C6449B">
        <w:rPr>
          <w:vertAlign w:val="subscript"/>
        </w:rPr>
        <w:t xml:space="preserve">C,low </w:t>
      </w:r>
      <w:r w:rsidRPr="00C6449B">
        <w:t>- F</w:t>
      </w:r>
      <w:r w:rsidRPr="00C6449B">
        <w:rPr>
          <w:vertAlign w:val="subscript"/>
        </w:rPr>
        <w:t>offset,low</w:t>
      </w:r>
    </w:p>
    <w:p w14:paraId="24185E86" w14:textId="77777777" w:rsidR="00CF08D6" w:rsidRPr="00C6449B" w:rsidRDefault="00CF08D6" w:rsidP="00CF08D6">
      <w:pPr>
        <w:pStyle w:val="EQ"/>
        <w:rPr>
          <w:vertAlign w:val="subscript"/>
        </w:rPr>
      </w:pPr>
      <w:r w:rsidRPr="00C6449B">
        <w:tab/>
        <w:t>F</w:t>
      </w:r>
      <w:r w:rsidRPr="00C6449B">
        <w:rPr>
          <w:vertAlign w:val="subscript"/>
        </w:rPr>
        <w:t xml:space="preserve">edge,high </w:t>
      </w:r>
      <w:r w:rsidRPr="00C6449B">
        <w:t>= F</w:t>
      </w:r>
      <w:r w:rsidRPr="00C6449B">
        <w:rPr>
          <w:vertAlign w:val="subscript"/>
        </w:rPr>
        <w:t xml:space="preserve">C,high </w:t>
      </w:r>
      <w:r w:rsidRPr="00C6449B">
        <w:t>+ F</w:t>
      </w:r>
      <w:r w:rsidRPr="00C6449B">
        <w:rPr>
          <w:vertAlign w:val="subscript"/>
        </w:rPr>
        <w:t>offset,high</w:t>
      </w:r>
    </w:p>
    <w:p w14:paraId="55EF04DC" w14:textId="77777777" w:rsidR="00CF08D6" w:rsidRPr="00C6449B" w:rsidRDefault="00CF08D6" w:rsidP="00CF08D6">
      <w:r w:rsidRPr="00C6449B">
        <w:t xml:space="preserve">The lower and upper frequency offsets depend on the </w:t>
      </w:r>
      <w:r w:rsidRPr="00C6449B">
        <w:rPr>
          <w:i/>
        </w:rPr>
        <w:t>transmission bandwidth configuration</w:t>
      </w:r>
      <w:r w:rsidRPr="00C6449B">
        <w:t>s of the lowest and highest assigned edge component carrier and are defined as</w:t>
      </w:r>
    </w:p>
    <w:p w14:paraId="4D9A3F04" w14:textId="0FBB8A2A" w:rsidR="00CF08D6" w:rsidRPr="00C6449B" w:rsidRDefault="00CF08D6" w:rsidP="00CF08D6">
      <w:pPr>
        <w:pStyle w:val="EQ"/>
        <w:jc w:val="center"/>
      </w:pPr>
      <w:r w:rsidRPr="00C6449B">
        <w:t>F</w:t>
      </w:r>
      <w:r w:rsidRPr="00C6449B">
        <w:rPr>
          <w:vertAlign w:val="subscript"/>
        </w:rPr>
        <w:t xml:space="preserve">offset,low </w:t>
      </w:r>
      <w:r w:rsidRPr="00C6449B">
        <w:t xml:space="preserve">= </w:t>
      </w:r>
      <w:r w:rsidRPr="00C6449B">
        <w:rPr>
          <w:lang w:val="en-US"/>
        </w:rPr>
        <w:t>(</w:t>
      </w:r>
      <w:r w:rsidRPr="00C6449B">
        <w:t>N</w:t>
      </w:r>
      <w:r w:rsidRPr="00C6449B">
        <w:rPr>
          <w:vertAlign w:val="subscript"/>
        </w:rPr>
        <w:t>RB,low</w:t>
      </w:r>
      <w:r w:rsidRPr="00C6449B">
        <w:rPr>
          <w:lang w:val="en-US"/>
        </w:rPr>
        <w:t>*12 + 1)*SCS</w:t>
      </w:r>
      <w:r w:rsidRPr="00C6449B">
        <w:rPr>
          <w:vertAlign w:val="subscript"/>
          <w:lang w:val="en-US"/>
        </w:rPr>
        <w:t>low</w:t>
      </w:r>
      <w:r w:rsidRPr="00C6449B">
        <w:t>/2 + BW</w:t>
      </w:r>
      <w:r w:rsidRPr="00C6449B">
        <w:rPr>
          <w:vertAlign w:val="subscript"/>
        </w:rPr>
        <w:t>GB</w:t>
      </w:r>
      <w:r w:rsidR="00834B9D" w:rsidRPr="00C6449B">
        <w:rPr>
          <w:vertAlign w:val="subscript"/>
          <w:lang w:val="en-US"/>
        </w:rPr>
        <w:t>,low</w:t>
      </w:r>
      <w:r w:rsidRPr="00C6449B">
        <w:rPr>
          <w:vertAlign w:val="subscript"/>
        </w:rPr>
        <w:t xml:space="preserve"> </w:t>
      </w:r>
      <w:r w:rsidRPr="00C6449B">
        <w:t>(MHz)</w:t>
      </w:r>
    </w:p>
    <w:p w14:paraId="31706727" w14:textId="3E6A9440" w:rsidR="00CF08D6" w:rsidRPr="00C6449B" w:rsidRDefault="00CF08D6" w:rsidP="00CF08D6">
      <w:pPr>
        <w:pStyle w:val="EQ"/>
        <w:jc w:val="center"/>
      </w:pPr>
      <w:r w:rsidRPr="00C6449B">
        <w:t>F</w:t>
      </w:r>
      <w:r w:rsidRPr="00C6449B">
        <w:rPr>
          <w:vertAlign w:val="subscript"/>
        </w:rPr>
        <w:t xml:space="preserve">offset,high </w:t>
      </w:r>
      <w:r w:rsidRPr="00C6449B">
        <w:t>= (N</w:t>
      </w:r>
      <w:r w:rsidRPr="00C6449B">
        <w:rPr>
          <w:vertAlign w:val="subscript"/>
        </w:rPr>
        <w:t>RB,high</w:t>
      </w:r>
      <w:r w:rsidRPr="00C6449B">
        <w:rPr>
          <w:lang w:val="en-US"/>
        </w:rPr>
        <w:t>*12 - 1)*SCS</w:t>
      </w:r>
      <w:r w:rsidRPr="00C6449B">
        <w:rPr>
          <w:vertAlign w:val="subscript"/>
          <w:lang w:val="en-US"/>
        </w:rPr>
        <w:t>high</w:t>
      </w:r>
      <w:r w:rsidRPr="00C6449B">
        <w:t>/2 + BW</w:t>
      </w:r>
      <w:r w:rsidRPr="00C6449B">
        <w:rPr>
          <w:vertAlign w:val="subscript"/>
        </w:rPr>
        <w:t>GB</w:t>
      </w:r>
      <w:r w:rsidR="00834B9D" w:rsidRPr="00C6449B">
        <w:rPr>
          <w:vertAlign w:val="subscript"/>
          <w:lang w:val="en-US"/>
        </w:rPr>
        <w:t>,</w:t>
      </w:r>
      <w:r w:rsidR="00834B9D" w:rsidRPr="00C6449B">
        <w:rPr>
          <w:rFonts w:hint="eastAsia"/>
          <w:vertAlign w:val="subscript"/>
          <w:lang w:val="en-US" w:eastAsia="zh-CN"/>
        </w:rPr>
        <w:t>high</w:t>
      </w:r>
      <w:r w:rsidRPr="00C6449B">
        <w:rPr>
          <w:vertAlign w:val="subscript"/>
        </w:rPr>
        <w:t xml:space="preserve"> </w:t>
      </w:r>
      <w:r w:rsidRPr="00C6449B">
        <w:t>(MHz)</w:t>
      </w:r>
    </w:p>
    <w:p w14:paraId="40320FD2" w14:textId="5F5A70D1" w:rsidR="00CF08D6" w:rsidRPr="00C6449B" w:rsidRDefault="00CF08D6" w:rsidP="00CF08D6">
      <w:pPr>
        <w:rPr>
          <w:lang w:val="en-US"/>
        </w:rPr>
      </w:pPr>
      <w:r w:rsidRPr="00C6449B">
        <w:t>N</w:t>
      </w:r>
      <w:r w:rsidRPr="00C6449B">
        <w:rPr>
          <w:vertAlign w:val="subscript"/>
        </w:rPr>
        <w:t xml:space="preserve">RB,low </w:t>
      </w:r>
      <w:r w:rsidRPr="00C6449B">
        <w:t>and N</w:t>
      </w:r>
      <w:r w:rsidRPr="00C6449B">
        <w:rPr>
          <w:vertAlign w:val="subscript"/>
        </w:rPr>
        <w:t xml:space="preserve">RB,high </w:t>
      </w:r>
      <w:r w:rsidRPr="00C6449B">
        <w:t xml:space="preserve">are the </w:t>
      </w:r>
      <w:r w:rsidRPr="00C6449B">
        <w:rPr>
          <w:i/>
        </w:rPr>
        <w:t>transmission bandwidth configuration</w:t>
      </w:r>
      <w:r w:rsidRPr="00C6449B">
        <w:t>s according to Table 5.</w:t>
      </w:r>
      <w:r w:rsidRPr="00C6449B">
        <w:rPr>
          <w:lang w:val="en-US"/>
        </w:rPr>
        <w:t>3.2</w:t>
      </w:r>
      <w:r w:rsidRPr="00C6449B">
        <w:t xml:space="preserve">-1 or Table 5.3.2-2 for the lowest and highest assigned component carrier, </w:t>
      </w:r>
      <w:r w:rsidRPr="00C6449B">
        <w:rPr>
          <w:lang w:val="en-US"/>
        </w:rPr>
        <w:t>SCS</w:t>
      </w:r>
      <w:r w:rsidRPr="00C6449B">
        <w:rPr>
          <w:vertAlign w:val="subscript"/>
          <w:lang w:val="en-US"/>
        </w:rPr>
        <w:t>low</w:t>
      </w:r>
      <w:r w:rsidRPr="00C6449B">
        <w:rPr>
          <w:vertAlign w:val="subscript"/>
          <w:lang w:val="en-US" w:eastAsia="zh-CN"/>
        </w:rPr>
        <w:t xml:space="preserve"> </w:t>
      </w:r>
      <w:r w:rsidRPr="00C6449B">
        <w:rPr>
          <w:lang w:val="en-US" w:eastAsia="zh-CN"/>
        </w:rPr>
        <w:t xml:space="preserve">and </w:t>
      </w:r>
      <w:r w:rsidRPr="00C6449B">
        <w:rPr>
          <w:lang w:val="en-US"/>
        </w:rPr>
        <w:t>SCS</w:t>
      </w:r>
      <w:r w:rsidRPr="00C6449B">
        <w:rPr>
          <w:vertAlign w:val="subscript"/>
          <w:lang w:val="en-US" w:eastAsia="zh-CN"/>
        </w:rPr>
        <w:t xml:space="preserve">high </w:t>
      </w:r>
      <w:r w:rsidRPr="00C6449B">
        <w:rPr>
          <w:lang w:val="en-US" w:eastAsia="zh-CN"/>
        </w:rPr>
        <w:t>are the sub-carrier spacing for the lowest and highest assigned component carrier</w:t>
      </w:r>
      <w:r w:rsidRPr="00C6449B">
        <w:t xml:space="preserve"> respectively</w:t>
      </w:r>
      <w:r w:rsidRPr="00C6449B">
        <w:rPr>
          <w:lang w:val="en-US"/>
        </w:rPr>
        <w:t>.</w:t>
      </w:r>
      <w:r w:rsidR="00F0022E">
        <w:rPr>
          <w:rFonts w:eastAsia="SimSun" w:hint="eastAsia"/>
          <w:lang w:val="en-US" w:eastAsia="zh-CN"/>
        </w:rPr>
        <w:t xml:space="preserve"> </w:t>
      </w:r>
      <w:r w:rsidR="00F0022E">
        <w:t>SCS</w:t>
      </w:r>
      <w:r w:rsidR="00F0022E">
        <w:rPr>
          <w:vertAlign w:val="subscript"/>
        </w:rPr>
        <w:t>low</w:t>
      </w:r>
      <w:r w:rsidR="00F0022E">
        <w:t>, SCS</w:t>
      </w:r>
      <w:r w:rsidR="00F0022E">
        <w:rPr>
          <w:vertAlign w:val="subscript"/>
        </w:rPr>
        <w:t>high</w:t>
      </w:r>
      <w:r w:rsidR="00F0022E">
        <w:t>, N</w:t>
      </w:r>
      <w:r w:rsidR="00F0022E">
        <w:rPr>
          <w:vertAlign w:val="subscript"/>
        </w:rPr>
        <w:t>RB,low</w:t>
      </w:r>
      <w:r w:rsidR="00F0022E">
        <w:t>, N</w:t>
      </w:r>
      <w:r w:rsidR="00F0022E">
        <w:rPr>
          <w:vertAlign w:val="subscript"/>
        </w:rPr>
        <w:t>RB,high</w:t>
      </w:r>
      <w:r w:rsidR="00F0022E">
        <w:t>, BW</w:t>
      </w:r>
      <w:r w:rsidR="00F0022E">
        <w:rPr>
          <w:vertAlign w:val="subscript"/>
        </w:rPr>
        <w:t>GB</w:t>
      </w:r>
      <w:r w:rsidR="00F0022E">
        <w:rPr>
          <w:vertAlign w:val="subscript"/>
          <w:lang w:val="en-US"/>
        </w:rPr>
        <w:t>,low</w:t>
      </w:r>
      <w:r w:rsidR="00F0022E">
        <w:rPr>
          <w:rFonts w:eastAsia="SimSun" w:hint="eastAsia"/>
          <w:vertAlign w:val="subscript"/>
          <w:lang w:val="en-US" w:eastAsia="zh-CN"/>
        </w:rPr>
        <w:t xml:space="preserve"> </w:t>
      </w:r>
      <w:r w:rsidR="00F0022E">
        <w:t>and BW</w:t>
      </w:r>
      <w:r w:rsidR="00F0022E">
        <w:rPr>
          <w:vertAlign w:val="subscript"/>
        </w:rPr>
        <w:t>GB</w:t>
      </w:r>
      <w:r w:rsidR="00F0022E">
        <w:rPr>
          <w:vertAlign w:val="subscript"/>
          <w:lang w:val="en-US"/>
        </w:rPr>
        <w:t>,</w:t>
      </w:r>
      <w:r w:rsidR="00F0022E">
        <w:rPr>
          <w:rFonts w:hint="eastAsia"/>
          <w:vertAlign w:val="subscript"/>
          <w:lang w:val="en-US" w:eastAsia="zh-CN"/>
        </w:rPr>
        <w:t>high</w:t>
      </w:r>
      <w:r w:rsidR="00F0022E">
        <w:t xml:space="preserve"> use the largest μ value among the subcarrier spacing configurations supported in the operating band for both of the channel bandwidths according to Table 5.3.5-1 and BW</w:t>
      </w:r>
      <w:r w:rsidR="00F0022E">
        <w:rPr>
          <w:vertAlign w:val="subscript"/>
        </w:rPr>
        <w:t>GB</w:t>
      </w:r>
      <w:r w:rsidR="00F0022E">
        <w:rPr>
          <w:vertAlign w:val="subscript"/>
          <w:lang w:val="en-US"/>
        </w:rPr>
        <w:t>,low</w:t>
      </w:r>
      <w:r w:rsidR="00F0022E">
        <w:rPr>
          <w:rFonts w:eastAsia="SimSun" w:hint="eastAsia"/>
          <w:vertAlign w:val="subscript"/>
          <w:lang w:val="en-US" w:eastAsia="zh-CN"/>
        </w:rPr>
        <w:t xml:space="preserve"> </w:t>
      </w:r>
      <w:r w:rsidR="00F0022E">
        <w:t>and BW</w:t>
      </w:r>
      <w:r w:rsidR="00F0022E">
        <w:rPr>
          <w:vertAlign w:val="subscript"/>
        </w:rPr>
        <w:t>GB</w:t>
      </w:r>
      <w:r w:rsidR="00F0022E">
        <w:rPr>
          <w:vertAlign w:val="subscript"/>
          <w:lang w:val="en-US"/>
        </w:rPr>
        <w:t>,</w:t>
      </w:r>
      <w:r w:rsidR="00F0022E">
        <w:rPr>
          <w:rFonts w:hint="eastAsia"/>
          <w:vertAlign w:val="subscript"/>
          <w:lang w:val="en-US" w:eastAsia="zh-CN"/>
        </w:rPr>
        <w:t xml:space="preserve">high </w:t>
      </w:r>
      <w:r w:rsidR="00F0022E">
        <w:rPr>
          <w:rFonts w:eastAsia="SimSun" w:hint="eastAsia"/>
          <w:lang w:val="en-US" w:eastAsia="zh-CN"/>
        </w:rPr>
        <w:t xml:space="preserve">are </w:t>
      </w:r>
      <w:r w:rsidR="00F0022E">
        <w:t xml:space="preserve">the minimum guard band </w:t>
      </w:r>
      <w:r w:rsidR="00F0022E">
        <w:rPr>
          <w:rFonts w:eastAsia="SimSun" w:hint="eastAsia"/>
          <w:lang w:val="en-US" w:eastAsia="zh-CN"/>
        </w:rPr>
        <w:t>for lowest and highest assigned component carrier</w:t>
      </w:r>
      <w:r w:rsidR="00F0022E">
        <w:t xml:space="preserve"> according to Table 5.3.3-1 for the said </w:t>
      </w:r>
      <w:r w:rsidR="00F0022E">
        <w:rPr>
          <w:i/>
        </w:rPr>
        <w:t>μ</w:t>
      </w:r>
      <w:r w:rsidR="00F0022E">
        <w:t xml:space="preserve"> value</w:t>
      </w:r>
      <w:r w:rsidR="00F0022E">
        <w:rPr>
          <w:rFonts w:eastAsia="SimSun" w:hint="eastAsia"/>
          <w:lang w:val="en-US" w:eastAsia="zh-CN"/>
        </w:rPr>
        <w:t xml:space="preserve">. </w:t>
      </w:r>
      <w:r w:rsidR="00F0022E">
        <w:rPr>
          <w:rFonts w:hint="eastAsia"/>
          <w:lang w:val="en-US" w:eastAsia="zh-CN"/>
        </w:rPr>
        <w:t xml:space="preserve">In case there is no </w:t>
      </w:r>
      <w:r w:rsidR="00F0022E">
        <w:rPr>
          <w:rFonts w:hint="eastAsia"/>
          <w:lang w:val="zh-CN" w:eastAsia="zh-CN"/>
        </w:rPr>
        <w:t xml:space="preserve">common </w:t>
      </w:r>
      <w:r w:rsidR="00F0022E">
        <w:t>μ</w:t>
      </w:r>
      <w:r w:rsidR="00F0022E">
        <w:rPr>
          <w:rFonts w:hint="eastAsia"/>
          <w:lang w:val="en-US" w:eastAsia="zh-CN"/>
        </w:rPr>
        <w:t xml:space="preserve"> value </w:t>
      </w:r>
      <w:r w:rsidR="00F0022E">
        <w:rPr>
          <w:rFonts w:hint="eastAsia"/>
        </w:rPr>
        <w:t>f</w:t>
      </w:r>
      <w:r w:rsidR="00F0022E">
        <w:rPr>
          <w:rFonts w:hint="eastAsia"/>
          <w:lang w:val="zh-CN" w:eastAsia="zh-CN"/>
        </w:rPr>
        <w:t>or both of the channel bandwidths</w:t>
      </w:r>
      <w:r w:rsidR="00F0022E">
        <w:rPr>
          <w:rFonts w:hint="eastAsia"/>
          <w:lang w:val="en-US" w:eastAsia="zh-CN"/>
        </w:rPr>
        <w:t xml:space="preserve">, </w:t>
      </w:r>
      <w:r w:rsidR="00F0022E">
        <w:rPr>
          <w:i/>
          <w:iCs/>
        </w:rPr>
        <w:t>μ</w:t>
      </w:r>
      <w:r w:rsidR="00F0022E">
        <w:rPr>
          <w:rFonts w:hint="eastAsia"/>
          <w:lang w:val="zh-CN" w:eastAsia="zh-CN"/>
        </w:rPr>
        <w:t>=1</w:t>
      </w:r>
      <w:r w:rsidR="00F0022E">
        <w:rPr>
          <w:rFonts w:hint="eastAsia"/>
          <w:lang w:val="en-US" w:eastAsia="zh-CN"/>
        </w:rPr>
        <w:t xml:space="preserve"> is used for </w:t>
      </w:r>
      <w:r w:rsidR="00F0022E">
        <w:t>SCS</w:t>
      </w:r>
      <w:r w:rsidR="00F0022E">
        <w:rPr>
          <w:vertAlign w:val="subscript"/>
        </w:rPr>
        <w:t>low</w:t>
      </w:r>
      <w:r w:rsidR="00F0022E">
        <w:t>, SCS</w:t>
      </w:r>
      <w:r w:rsidR="00F0022E">
        <w:rPr>
          <w:vertAlign w:val="subscript"/>
        </w:rPr>
        <w:t>high</w:t>
      </w:r>
      <w:r w:rsidR="00F0022E">
        <w:t>, N</w:t>
      </w:r>
      <w:r w:rsidR="00F0022E">
        <w:rPr>
          <w:vertAlign w:val="subscript"/>
        </w:rPr>
        <w:t>RB,low</w:t>
      </w:r>
      <w:r w:rsidR="00F0022E">
        <w:t>, N</w:t>
      </w:r>
      <w:r w:rsidR="00F0022E">
        <w:rPr>
          <w:vertAlign w:val="subscript"/>
        </w:rPr>
        <w:t>RB,high</w:t>
      </w:r>
      <w:r w:rsidR="00F0022E">
        <w:t>, BW</w:t>
      </w:r>
      <w:r w:rsidR="00F0022E">
        <w:rPr>
          <w:vertAlign w:val="subscript"/>
        </w:rPr>
        <w:t>GB</w:t>
      </w:r>
      <w:r w:rsidR="00F0022E">
        <w:rPr>
          <w:vertAlign w:val="subscript"/>
          <w:lang w:val="en-US"/>
        </w:rPr>
        <w:t>,low</w:t>
      </w:r>
      <w:r w:rsidR="00F0022E">
        <w:rPr>
          <w:rFonts w:eastAsia="SimSun" w:hint="eastAsia"/>
          <w:vertAlign w:val="subscript"/>
          <w:lang w:val="en-US" w:eastAsia="zh-CN"/>
        </w:rPr>
        <w:t xml:space="preserve"> </w:t>
      </w:r>
      <w:r w:rsidR="00F0022E">
        <w:t>and BW</w:t>
      </w:r>
      <w:r w:rsidR="00F0022E">
        <w:rPr>
          <w:vertAlign w:val="subscript"/>
        </w:rPr>
        <w:t>GB</w:t>
      </w:r>
      <w:r w:rsidR="00F0022E">
        <w:rPr>
          <w:vertAlign w:val="subscript"/>
          <w:lang w:val="en-US"/>
        </w:rPr>
        <w:t>,</w:t>
      </w:r>
      <w:r w:rsidR="00F0022E">
        <w:rPr>
          <w:rFonts w:hint="eastAsia"/>
          <w:vertAlign w:val="subscript"/>
          <w:lang w:val="en-US" w:eastAsia="zh-CN"/>
        </w:rPr>
        <w:t>high</w:t>
      </w:r>
      <w:r w:rsidR="00F0022E">
        <w:rPr>
          <w:rFonts w:eastAsia="SimSun" w:hint="eastAsia"/>
          <w:lang w:val="en-US" w:eastAsia="zh-CN"/>
        </w:rPr>
        <w:t>.</w:t>
      </w:r>
    </w:p>
    <w:p w14:paraId="5B95BE29" w14:textId="77777777" w:rsidR="00CF08D6" w:rsidRPr="00C6449B" w:rsidRDefault="00CF08D6" w:rsidP="00CF08D6">
      <w:r w:rsidRPr="00C6449B">
        <w:lastRenderedPageBreak/>
        <w:t xml:space="preserve">For intra-band non-contiguous </w:t>
      </w:r>
      <w:r w:rsidRPr="00C6449B">
        <w:rPr>
          <w:i/>
        </w:rPr>
        <w:t>carrier aggregation</w:t>
      </w:r>
      <w:r w:rsidRPr="00C6449B">
        <w:t xml:space="preserve"> </w:t>
      </w:r>
      <w:r w:rsidRPr="00C6449B">
        <w:rPr>
          <w:i/>
          <w:iCs/>
        </w:rPr>
        <w:t>sub-block bandwidth</w:t>
      </w:r>
      <w:r w:rsidRPr="00C6449B">
        <w:t xml:space="preserve"> and </w:t>
      </w:r>
      <w:r w:rsidRPr="00C6449B">
        <w:rPr>
          <w:i/>
        </w:rPr>
        <w:t xml:space="preserve">sub-block edges </w:t>
      </w:r>
      <w:r w:rsidRPr="00C6449B">
        <w:t>are defined as follows, see figure 5.</w:t>
      </w:r>
      <w:r w:rsidRPr="00C6449B">
        <w:rPr>
          <w:lang w:val="en-US"/>
        </w:rPr>
        <w:t>3</w:t>
      </w:r>
      <w:r w:rsidRPr="00C6449B">
        <w:t>A</w:t>
      </w:r>
      <w:r w:rsidRPr="00C6449B">
        <w:rPr>
          <w:lang w:val="en-US"/>
        </w:rPr>
        <w:t>.2</w:t>
      </w:r>
      <w:r w:rsidRPr="00C6449B">
        <w:t>-2.</w:t>
      </w:r>
    </w:p>
    <w:p w14:paraId="1AAD00B1" w14:textId="77777777" w:rsidR="00CF08D6" w:rsidRPr="00C6449B" w:rsidRDefault="00CF08D6" w:rsidP="00CF08D6">
      <w:pPr>
        <w:rPr>
          <w:rFonts w:eastAsia="SimSun"/>
        </w:rPr>
      </w:pPr>
    </w:p>
    <w:p w14:paraId="4724C066" w14:textId="4DE5D173" w:rsidR="00694ACF" w:rsidRDefault="00694ACF" w:rsidP="007F25CB">
      <w:pPr>
        <w:pStyle w:val="TH"/>
      </w:pPr>
      <w:r>
        <w:object w:dxaOrig="11090" w:dyaOrig="5097" w14:anchorId="78649E95">
          <v:shape id="_x0000_i1030" type="#_x0000_t75" style="width:480pt;height:254pt" o:ole="">
            <v:imagedata r:id="rId27" o:title=""/>
          </v:shape>
          <o:OLEObject Type="Embed" ProgID="Word.Picture.8" ShapeID="_x0000_i1030" DrawAspect="Content" ObjectID="_1725797630" r:id="rId28"/>
        </w:object>
      </w:r>
    </w:p>
    <w:p w14:paraId="7595BA62" w14:textId="26C4357F" w:rsidR="00CF08D6" w:rsidRPr="00C6449B" w:rsidRDefault="00CF08D6" w:rsidP="00CF08D6">
      <w:pPr>
        <w:pStyle w:val="TF"/>
      </w:pPr>
      <w:r w:rsidRPr="00C6449B">
        <w:t>Figure 5.</w:t>
      </w:r>
      <w:r w:rsidRPr="00C6449B">
        <w:rPr>
          <w:lang w:val="en-US" w:eastAsia="zh-CN"/>
        </w:rPr>
        <w:t>3A.2</w:t>
      </w:r>
      <w:r w:rsidRPr="00C6449B">
        <w:t>-</w:t>
      </w:r>
      <w:r w:rsidRPr="00C6449B">
        <w:rPr>
          <w:lang w:val="en-US" w:eastAsia="zh-CN"/>
        </w:rPr>
        <w:t>2:</w:t>
      </w:r>
      <w:r w:rsidRPr="00C6449B">
        <w:t xml:space="preserve"> Definition of </w:t>
      </w:r>
      <w:r w:rsidRPr="00C6449B">
        <w:rPr>
          <w:i/>
        </w:rPr>
        <w:t>sub-block bandwidth</w:t>
      </w:r>
      <w:r w:rsidRPr="00C6449B">
        <w:t xml:space="preserve"> for intra-band </w:t>
      </w:r>
      <w:r w:rsidRPr="00C6449B">
        <w:rPr>
          <w:i/>
        </w:rPr>
        <w:t>non-contiguous spectrum</w:t>
      </w:r>
    </w:p>
    <w:p w14:paraId="0C1C4867" w14:textId="77777777" w:rsidR="00CF08D6" w:rsidRPr="00C6449B" w:rsidRDefault="00CF08D6" w:rsidP="00CF08D6">
      <w:r w:rsidRPr="00C6449B">
        <w:t xml:space="preserve">The </w:t>
      </w:r>
      <w:r w:rsidRPr="00C6449B">
        <w:rPr>
          <w:i/>
        </w:rPr>
        <w:t>lower sub-block edge</w:t>
      </w:r>
      <w:r w:rsidRPr="00C6449B">
        <w:t xml:space="preserve"> of the </w:t>
      </w:r>
      <w:r w:rsidRPr="00C6449B">
        <w:rPr>
          <w:i/>
        </w:rPr>
        <w:t>sub-block bandwidth</w:t>
      </w:r>
      <w:r w:rsidRPr="00C6449B">
        <w:t xml:space="preserve"> (BW</w:t>
      </w:r>
      <w:r w:rsidRPr="00C6449B">
        <w:rPr>
          <w:vertAlign w:val="subscript"/>
        </w:rPr>
        <w:t>Channel,block</w:t>
      </w:r>
      <w:r w:rsidRPr="00C6449B">
        <w:t>) is defined as follows:</w:t>
      </w:r>
    </w:p>
    <w:p w14:paraId="34124234" w14:textId="77777777" w:rsidR="00CF08D6" w:rsidRPr="00C6449B" w:rsidRDefault="00CF08D6" w:rsidP="00CF08D6">
      <w:pPr>
        <w:pStyle w:val="EQ"/>
        <w:rPr>
          <w:vertAlign w:val="subscript"/>
          <w:lang w:val="en-US"/>
        </w:rPr>
      </w:pPr>
      <w:r w:rsidRPr="00C6449B">
        <w:rPr>
          <w:lang w:val="en-US"/>
        </w:rPr>
        <w:tab/>
        <w:t>F</w:t>
      </w:r>
      <w:r w:rsidRPr="00C6449B">
        <w:rPr>
          <w:vertAlign w:val="subscript"/>
          <w:lang w:val="en-US"/>
        </w:rPr>
        <w:t xml:space="preserve">edge,block, low </w:t>
      </w:r>
      <w:r w:rsidRPr="00C6449B">
        <w:rPr>
          <w:lang w:val="en-US"/>
        </w:rPr>
        <w:t>= F</w:t>
      </w:r>
      <w:r w:rsidRPr="00C6449B">
        <w:rPr>
          <w:vertAlign w:val="subscript"/>
          <w:lang w:val="en-US"/>
        </w:rPr>
        <w:t xml:space="preserve">C,block,low </w:t>
      </w:r>
      <w:r w:rsidRPr="00C6449B">
        <w:rPr>
          <w:lang w:val="en-US"/>
        </w:rPr>
        <w:t>- F</w:t>
      </w:r>
      <w:r w:rsidRPr="00C6449B">
        <w:rPr>
          <w:vertAlign w:val="subscript"/>
          <w:lang w:val="en-US"/>
        </w:rPr>
        <w:t>offset,low</w:t>
      </w:r>
    </w:p>
    <w:p w14:paraId="3B8293DE" w14:textId="77777777" w:rsidR="00CF08D6" w:rsidRPr="00C6449B" w:rsidRDefault="00CF08D6" w:rsidP="00CF08D6">
      <w:r w:rsidRPr="00C6449B">
        <w:t xml:space="preserve">The </w:t>
      </w:r>
      <w:r w:rsidRPr="00C6449B">
        <w:rPr>
          <w:i/>
        </w:rPr>
        <w:t>upper sub-block edge</w:t>
      </w:r>
      <w:r w:rsidRPr="00C6449B">
        <w:t xml:space="preserve"> of the </w:t>
      </w:r>
      <w:r w:rsidRPr="00C6449B">
        <w:rPr>
          <w:i/>
        </w:rPr>
        <w:t>sub-block bandwidth</w:t>
      </w:r>
      <w:r w:rsidRPr="00C6449B">
        <w:t xml:space="preserve"> is defined as follows:</w:t>
      </w:r>
    </w:p>
    <w:p w14:paraId="1B6F705C" w14:textId="77777777" w:rsidR="00CF08D6" w:rsidRPr="00C6449B" w:rsidRDefault="00CF08D6" w:rsidP="00CF08D6">
      <w:pPr>
        <w:pStyle w:val="EQ"/>
        <w:rPr>
          <w:vertAlign w:val="subscript"/>
          <w:lang w:val="en-US"/>
        </w:rPr>
      </w:pPr>
      <w:r w:rsidRPr="00C6449B">
        <w:rPr>
          <w:lang w:val="en-US"/>
        </w:rPr>
        <w:tab/>
        <w:t>F</w:t>
      </w:r>
      <w:r w:rsidRPr="00C6449B">
        <w:rPr>
          <w:vertAlign w:val="subscript"/>
          <w:lang w:val="en-US"/>
        </w:rPr>
        <w:t xml:space="preserve">edge,block,high </w:t>
      </w:r>
      <w:r w:rsidRPr="00C6449B">
        <w:rPr>
          <w:lang w:val="en-US"/>
        </w:rPr>
        <w:t>= F</w:t>
      </w:r>
      <w:r w:rsidRPr="00C6449B">
        <w:rPr>
          <w:vertAlign w:val="subscript"/>
          <w:lang w:val="en-US"/>
        </w:rPr>
        <w:t xml:space="preserve">C,block,high </w:t>
      </w:r>
      <w:r w:rsidRPr="00C6449B">
        <w:rPr>
          <w:lang w:val="en-US"/>
        </w:rPr>
        <w:t>+ F</w:t>
      </w:r>
      <w:r w:rsidRPr="00C6449B">
        <w:rPr>
          <w:vertAlign w:val="subscript"/>
          <w:lang w:val="en-US"/>
        </w:rPr>
        <w:t>offset,high</w:t>
      </w:r>
    </w:p>
    <w:p w14:paraId="1D36428E" w14:textId="77777777" w:rsidR="00CF08D6" w:rsidRPr="00C6449B" w:rsidRDefault="00CF08D6" w:rsidP="00CF08D6">
      <w:r w:rsidRPr="00C6449B">
        <w:t xml:space="preserve">The </w:t>
      </w:r>
      <w:r w:rsidRPr="00C6449B">
        <w:rPr>
          <w:i/>
        </w:rPr>
        <w:t>sub-block bandwidth</w:t>
      </w:r>
      <w:r w:rsidRPr="00C6449B">
        <w:t>, BW</w:t>
      </w:r>
      <w:r w:rsidRPr="00C6449B">
        <w:rPr>
          <w:vertAlign w:val="subscript"/>
        </w:rPr>
        <w:t>Channel,block</w:t>
      </w:r>
      <w:r w:rsidRPr="00C6449B">
        <w:t>, is defined as follows:</w:t>
      </w:r>
    </w:p>
    <w:p w14:paraId="45A3FFDA" w14:textId="77777777" w:rsidR="00CF08D6" w:rsidRPr="00C6449B" w:rsidRDefault="00CF08D6" w:rsidP="00CF08D6">
      <w:pPr>
        <w:pStyle w:val="EQ"/>
        <w:rPr>
          <w:lang w:val="en-US"/>
        </w:rPr>
      </w:pPr>
      <w:r w:rsidRPr="00C6449B">
        <w:rPr>
          <w:lang w:val="en-US"/>
        </w:rPr>
        <w:tab/>
        <w:t>BW</w:t>
      </w:r>
      <w:r w:rsidRPr="00C6449B">
        <w:rPr>
          <w:vertAlign w:val="subscript"/>
          <w:lang w:val="en-US"/>
        </w:rPr>
        <w:t xml:space="preserve">Channel,block </w:t>
      </w:r>
      <w:r w:rsidRPr="00C6449B">
        <w:rPr>
          <w:lang w:val="en-US"/>
        </w:rPr>
        <w:t>= F</w:t>
      </w:r>
      <w:r w:rsidRPr="00C6449B">
        <w:rPr>
          <w:vertAlign w:val="subscript"/>
          <w:lang w:val="en-US"/>
        </w:rPr>
        <w:t>edge,block,high -</w:t>
      </w:r>
      <w:r w:rsidRPr="00C6449B">
        <w:rPr>
          <w:lang w:val="en-US"/>
        </w:rPr>
        <w:t xml:space="preserve"> </w:t>
      </w:r>
      <w:r w:rsidRPr="00C6449B">
        <w:t>F</w:t>
      </w:r>
      <w:r w:rsidRPr="00C6449B">
        <w:rPr>
          <w:vertAlign w:val="subscript"/>
        </w:rPr>
        <w:t>edge</w:t>
      </w:r>
      <w:r w:rsidRPr="00C6449B">
        <w:rPr>
          <w:vertAlign w:val="subscript"/>
          <w:lang w:val="en-US"/>
        </w:rPr>
        <w:t>,block,low</w:t>
      </w:r>
      <w:r w:rsidRPr="00C6449B">
        <w:t xml:space="preserve"> </w:t>
      </w:r>
      <w:r w:rsidRPr="00C6449B">
        <w:rPr>
          <w:lang w:val="en-US"/>
        </w:rPr>
        <w:t>(MHz)</w:t>
      </w:r>
    </w:p>
    <w:p w14:paraId="3F9B25DD" w14:textId="77777777" w:rsidR="00CF08D6" w:rsidRPr="00C6449B" w:rsidRDefault="00CF08D6" w:rsidP="00CF08D6">
      <w:r w:rsidRPr="00C6449B">
        <w:t>The lower and upper frequency offsets F</w:t>
      </w:r>
      <w:r w:rsidRPr="00C6449B">
        <w:rPr>
          <w:vertAlign w:val="subscript"/>
        </w:rPr>
        <w:t xml:space="preserve">offset,block,low </w:t>
      </w:r>
      <w:r w:rsidRPr="00C6449B">
        <w:t>and F</w:t>
      </w:r>
      <w:r w:rsidRPr="00C6449B">
        <w:rPr>
          <w:vertAlign w:val="subscript"/>
        </w:rPr>
        <w:t>offset,block,high</w:t>
      </w:r>
      <w:r w:rsidRPr="00C6449B">
        <w:t xml:space="preserve"> depend on the </w:t>
      </w:r>
      <w:r w:rsidRPr="00C6449B">
        <w:rPr>
          <w:i/>
        </w:rPr>
        <w:t>transmission bandwidth configuration</w:t>
      </w:r>
      <w:r w:rsidRPr="00C6449B">
        <w:t xml:space="preserve">s of the lowest and highest assigned edge component carriers within a </w:t>
      </w:r>
      <w:r w:rsidRPr="00C6449B">
        <w:rPr>
          <w:i/>
        </w:rPr>
        <w:t>sub-block</w:t>
      </w:r>
      <w:r w:rsidRPr="00C6449B">
        <w:t xml:space="preserve"> and are defined as</w:t>
      </w:r>
    </w:p>
    <w:p w14:paraId="3E0856B1" w14:textId="77777777" w:rsidR="00CF08D6" w:rsidRPr="00C6449B" w:rsidRDefault="00CF08D6" w:rsidP="00CF08D6">
      <w:pPr>
        <w:pStyle w:val="EQ"/>
        <w:rPr>
          <w:lang w:val="en-US"/>
        </w:rPr>
      </w:pPr>
      <w:r w:rsidRPr="00C6449B">
        <w:rPr>
          <w:lang w:val="en-US"/>
        </w:rPr>
        <w:tab/>
        <w:t>F</w:t>
      </w:r>
      <w:r w:rsidRPr="00C6449B">
        <w:rPr>
          <w:vertAlign w:val="subscript"/>
          <w:lang w:val="en-US"/>
        </w:rPr>
        <w:t xml:space="preserve">offset,block,low </w:t>
      </w:r>
      <w:r w:rsidRPr="00C6449B">
        <w:rPr>
          <w:lang w:val="en-US"/>
        </w:rPr>
        <w:t xml:space="preserve">= </w:t>
      </w:r>
      <w:r w:rsidRPr="00C6449B">
        <w:t xml:space="preserve"> </w:t>
      </w:r>
      <w:r w:rsidRPr="00C6449B">
        <w:rPr>
          <w:lang w:val="en-US"/>
        </w:rPr>
        <w:t>(</w:t>
      </w:r>
      <w:r w:rsidRPr="00C6449B">
        <w:t>N</w:t>
      </w:r>
      <w:r w:rsidRPr="00C6449B">
        <w:rPr>
          <w:vertAlign w:val="subscript"/>
        </w:rPr>
        <w:t>RB,low</w:t>
      </w:r>
      <w:r w:rsidRPr="00C6449B">
        <w:rPr>
          <w:lang w:val="en-US"/>
        </w:rPr>
        <w:t>*12 + 1)*SCS</w:t>
      </w:r>
      <w:r w:rsidRPr="00C6449B">
        <w:rPr>
          <w:vertAlign w:val="subscript"/>
          <w:lang w:val="en-US"/>
        </w:rPr>
        <w:t>low</w:t>
      </w:r>
      <w:r w:rsidRPr="00C6449B">
        <w:t>/2 + BW</w:t>
      </w:r>
      <w:r w:rsidRPr="00C6449B">
        <w:rPr>
          <w:vertAlign w:val="subscript"/>
        </w:rPr>
        <w:t>GB</w:t>
      </w:r>
      <w:r w:rsidRPr="00C6449B">
        <w:rPr>
          <w:vertAlign w:val="subscript"/>
          <w:lang w:val="en-US"/>
        </w:rPr>
        <w:t>,low</w:t>
      </w:r>
      <w:r w:rsidRPr="00C6449B">
        <w:t xml:space="preserve"> </w:t>
      </w:r>
      <w:r w:rsidRPr="00C6449B">
        <w:rPr>
          <w:lang w:val="en-US"/>
        </w:rPr>
        <w:t>(MHz)</w:t>
      </w:r>
    </w:p>
    <w:p w14:paraId="60F2A21C" w14:textId="77777777" w:rsidR="00CF08D6" w:rsidRPr="00C6449B" w:rsidRDefault="00CF08D6" w:rsidP="00CF08D6">
      <w:pPr>
        <w:pStyle w:val="EQ"/>
        <w:rPr>
          <w:lang w:val="en-US"/>
        </w:rPr>
      </w:pPr>
      <w:r w:rsidRPr="00C6449B">
        <w:rPr>
          <w:lang w:val="en-US"/>
        </w:rPr>
        <w:tab/>
        <w:t>F</w:t>
      </w:r>
      <w:r w:rsidRPr="00C6449B">
        <w:rPr>
          <w:vertAlign w:val="subscript"/>
          <w:lang w:val="en-US"/>
        </w:rPr>
        <w:t xml:space="preserve">offset,block,high </w:t>
      </w:r>
      <w:r w:rsidRPr="00C6449B">
        <w:rPr>
          <w:lang w:val="en-US"/>
        </w:rPr>
        <w:t xml:space="preserve">= </w:t>
      </w:r>
      <w:r w:rsidRPr="00C6449B">
        <w:t xml:space="preserve"> </w:t>
      </w:r>
      <w:r w:rsidRPr="00C6449B">
        <w:rPr>
          <w:lang w:val="en-US"/>
        </w:rPr>
        <w:t>(</w:t>
      </w:r>
      <w:r w:rsidRPr="00C6449B">
        <w:t>N</w:t>
      </w:r>
      <w:r w:rsidRPr="00C6449B">
        <w:rPr>
          <w:vertAlign w:val="subscript"/>
        </w:rPr>
        <w:t>RB,</w:t>
      </w:r>
      <w:r w:rsidRPr="00C6449B">
        <w:rPr>
          <w:vertAlign w:val="subscript"/>
          <w:lang w:val="en-US"/>
        </w:rPr>
        <w:t>high</w:t>
      </w:r>
      <w:r w:rsidRPr="00C6449B">
        <w:rPr>
          <w:lang w:val="en-US"/>
        </w:rPr>
        <w:t>*12 - 1)*SCS</w:t>
      </w:r>
      <w:r w:rsidRPr="00C6449B">
        <w:rPr>
          <w:vertAlign w:val="subscript"/>
          <w:lang w:val="en-US"/>
        </w:rPr>
        <w:t>high</w:t>
      </w:r>
      <w:r w:rsidRPr="00C6449B">
        <w:t>/2 + BW</w:t>
      </w:r>
      <w:r w:rsidRPr="00C6449B">
        <w:rPr>
          <w:vertAlign w:val="subscript"/>
        </w:rPr>
        <w:t>GB</w:t>
      </w:r>
      <w:r w:rsidRPr="00C6449B">
        <w:rPr>
          <w:vertAlign w:val="subscript"/>
          <w:lang w:val="en-US"/>
        </w:rPr>
        <w:t>,high</w:t>
      </w:r>
      <w:r w:rsidRPr="00C6449B">
        <w:t xml:space="preserve"> </w:t>
      </w:r>
      <w:r w:rsidRPr="00C6449B">
        <w:rPr>
          <w:lang w:val="en-US"/>
        </w:rPr>
        <w:t>(MHz)</w:t>
      </w:r>
    </w:p>
    <w:p w14:paraId="5741F5E5" w14:textId="4823D367" w:rsidR="00CF08D6" w:rsidRPr="00C6449B" w:rsidRDefault="00CF08D6" w:rsidP="00CF08D6">
      <w:r w:rsidRPr="00C6449B">
        <w:t>where N</w:t>
      </w:r>
      <w:r w:rsidRPr="00C6449B">
        <w:rPr>
          <w:vertAlign w:val="subscript"/>
        </w:rPr>
        <w:t xml:space="preserve">RB,low </w:t>
      </w:r>
      <w:r w:rsidRPr="00C6449B">
        <w:t>and N</w:t>
      </w:r>
      <w:r w:rsidRPr="00C6449B">
        <w:rPr>
          <w:vertAlign w:val="subscript"/>
        </w:rPr>
        <w:t xml:space="preserve">RB,high </w:t>
      </w:r>
      <w:r w:rsidRPr="00C6449B">
        <w:t>are the transmission bandwidth configurations according to Table 5.</w:t>
      </w:r>
      <w:r w:rsidRPr="00C6449B">
        <w:rPr>
          <w:lang w:val="en-US"/>
        </w:rPr>
        <w:t>3.2</w:t>
      </w:r>
      <w:r w:rsidRPr="00C6449B">
        <w:t xml:space="preserve">-1 or Table 5.3.2-2 for the lowest and highest assigned component carrier within a </w:t>
      </w:r>
      <w:r w:rsidRPr="00C6449B">
        <w:rPr>
          <w:i/>
        </w:rPr>
        <w:t>sub-block</w:t>
      </w:r>
      <w:r w:rsidRPr="00C6449B">
        <w:t xml:space="preserve">, respectively. </w:t>
      </w:r>
      <w:r w:rsidRPr="00C6449B">
        <w:rPr>
          <w:lang w:val="en-US"/>
        </w:rPr>
        <w:t>SCS</w:t>
      </w:r>
      <w:r w:rsidRPr="00C6449B">
        <w:rPr>
          <w:vertAlign w:val="subscript"/>
          <w:lang w:val="en-US"/>
        </w:rPr>
        <w:t>low</w:t>
      </w:r>
      <w:r w:rsidRPr="00C6449B">
        <w:rPr>
          <w:vertAlign w:val="subscript"/>
          <w:lang w:val="en-US" w:eastAsia="zh-CN"/>
        </w:rPr>
        <w:t xml:space="preserve"> </w:t>
      </w:r>
      <w:r w:rsidRPr="00C6449B">
        <w:rPr>
          <w:lang w:val="en-US" w:eastAsia="zh-CN"/>
        </w:rPr>
        <w:t xml:space="preserve">and </w:t>
      </w:r>
      <w:r w:rsidRPr="00C6449B">
        <w:rPr>
          <w:lang w:val="en-US"/>
        </w:rPr>
        <w:t>SCS</w:t>
      </w:r>
      <w:r w:rsidRPr="00C6449B">
        <w:rPr>
          <w:vertAlign w:val="subscript"/>
          <w:lang w:val="en-US" w:eastAsia="zh-CN"/>
        </w:rPr>
        <w:t xml:space="preserve">high </w:t>
      </w:r>
      <w:r w:rsidRPr="00C6449B">
        <w:rPr>
          <w:lang w:val="en-US" w:eastAsia="zh-CN"/>
        </w:rPr>
        <w:t xml:space="preserve">are the sub-carrier spacing for the lowest and highest assigned component carrier within a </w:t>
      </w:r>
      <w:r w:rsidRPr="00C6449B">
        <w:rPr>
          <w:i/>
          <w:lang w:val="en-US" w:eastAsia="zh-CN"/>
        </w:rPr>
        <w:t>sub-block</w:t>
      </w:r>
      <w:r w:rsidRPr="00C6449B">
        <w:rPr>
          <w:lang w:val="en-US" w:eastAsia="zh-CN"/>
        </w:rPr>
        <w:t xml:space="preserve">, respectively. </w:t>
      </w:r>
      <w:r w:rsidR="0073582B">
        <w:t>SCS</w:t>
      </w:r>
      <w:r w:rsidR="0073582B">
        <w:rPr>
          <w:vertAlign w:val="subscript"/>
        </w:rPr>
        <w:t>low</w:t>
      </w:r>
      <w:r w:rsidR="0073582B">
        <w:t>, SCS</w:t>
      </w:r>
      <w:r w:rsidR="0073582B">
        <w:rPr>
          <w:vertAlign w:val="subscript"/>
        </w:rPr>
        <w:t>high</w:t>
      </w:r>
      <w:r w:rsidR="0073582B">
        <w:t>, N</w:t>
      </w:r>
      <w:r w:rsidR="0073582B">
        <w:rPr>
          <w:vertAlign w:val="subscript"/>
        </w:rPr>
        <w:t>RB,low</w:t>
      </w:r>
      <w:r w:rsidR="0073582B">
        <w:t>, N</w:t>
      </w:r>
      <w:r w:rsidR="0073582B">
        <w:rPr>
          <w:vertAlign w:val="subscript"/>
        </w:rPr>
        <w:t>RB,high</w:t>
      </w:r>
      <w:r w:rsidR="0073582B">
        <w:t>, BW</w:t>
      </w:r>
      <w:r w:rsidR="0073582B">
        <w:rPr>
          <w:vertAlign w:val="subscript"/>
        </w:rPr>
        <w:t>GB</w:t>
      </w:r>
      <w:r w:rsidR="0073582B">
        <w:rPr>
          <w:vertAlign w:val="subscript"/>
          <w:lang w:val="en-US"/>
        </w:rPr>
        <w:t>,low</w:t>
      </w:r>
      <w:r w:rsidR="0073582B">
        <w:rPr>
          <w:rFonts w:eastAsia="SimSun" w:hint="eastAsia"/>
          <w:vertAlign w:val="subscript"/>
          <w:lang w:val="en-US" w:eastAsia="zh-CN"/>
        </w:rPr>
        <w:t xml:space="preserve"> </w:t>
      </w:r>
      <w:r w:rsidR="0073582B">
        <w:t>and BW</w:t>
      </w:r>
      <w:r w:rsidR="0073582B">
        <w:rPr>
          <w:vertAlign w:val="subscript"/>
        </w:rPr>
        <w:t>GB</w:t>
      </w:r>
      <w:r w:rsidR="0073582B">
        <w:rPr>
          <w:vertAlign w:val="subscript"/>
          <w:lang w:val="en-US"/>
        </w:rPr>
        <w:t>,high</w:t>
      </w:r>
      <w:r w:rsidR="0073582B">
        <w:t xml:space="preserve"> use the largest μ value among the subcarrier spacing configurations supported in the operating band for both of the channel bandwidths according to Table 5.3.5-1 and BW</w:t>
      </w:r>
      <w:r w:rsidR="0073582B">
        <w:rPr>
          <w:vertAlign w:val="subscript"/>
        </w:rPr>
        <w:t>GB</w:t>
      </w:r>
      <w:r w:rsidR="0073582B">
        <w:rPr>
          <w:vertAlign w:val="subscript"/>
          <w:lang w:val="en-US"/>
        </w:rPr>
        <w:t>,low</w:t>
      </w:r>
      <w:r w:rsidR="0073582B">
        <w:rPr>
          <w:rFonts w:eastAsia="SimSun" w:hint="eastAsia"/>
          <w:vertAlign w:val="subscript"/>
          <w:lang w:val="en-US" w:eastAsia="zh-CN"/>
        </w:rPr>
        <w:t xml:space="preserve"> </w:t>
      </w:r>
      <w:r w:rsidR="0073582B">
        <w:t>and BW</w:t>
      </w:r>
      <w:r w:rsidR="0073582B">
        <w:rPr>
          <w:vertAlign w:val="subscript"/>
        </w:rPr>
        <w:t>GB</w:t>
      </w:r>
      <w:r w:rsidR="0073582B">
        <w:rPr>
          <w:vertAlign w:val="subscript"/>
          <w:lang w:val="en-US"/>
        </w:rPr>
        <w:t>,high</w:t>
      </w:r>
      <w:r w:rsidR="0073582B">
        <w:rPr>
          <w:rFonts w:eastAsia="SimSun" w:hint="eastAsia"/>
          <w:vertAlign w:val="subscript"/>
          <w:lang w:val="en-US" w:eastAsia="zh-CN"/>
        </w:rPr>
        <w:t xml:space="preserve"> </w:t>
      </w:r>
      <w:r w:rsidR="0073582B">
        <w:rPr>
          <w:rFonts w:eastAsia="SimSun" w:hint="eastAsia"/>
          <w:lang w:val="en-US" w:eastAsia="zh-CN"/>
        </w:rPr>
        <w:t xml:space="preserve">are </w:t>
      </w:r>
      <w:r w:rsidR="0073582B">
        <w:t>the minimum guard band</w:t>
      </w:r>
      <w:r w:rsidR="0073582B">
        <w:rPr>
          <w:rFonts w:eastAsia="SimSun" w:hint="eastAsia"/>
          <w:lang w:val="en-US" w:eastAsia="zh-CN"/>
        </w:rPr>
        <w:t xml:space="preserve"> for lowest and highest assigned component carrier</w:t>
      </w:r>
      <w:r w:rsidR="0073582B">
        <w:t xml:space="preserve"> according to Table 5.3.3-1 for the said </w:t>
      </w:r>
      <w:r w:rsidR="0073582B">
        <w:rPr>
          <w:i/>
        </w:rPr>
        <w:t>μ</w:t>
      </w:r>
      <w:r w:rsidR="0073582B">
        <w:t xml:space="preserve"> value</w:t>
      </w:r>
      <w:r w:rsidR="0073582B">
        <w:rPr>
          <w:rFonts w:eastAsia="SimSun" w:hint="eastAsia"/>
          <w:lang w:val="en-US" w:eastAsia="zh-CN"/>
        </w:rPr>
        <w:t xml:space="preserve">. </w:t>
      </w:r>
      <w:r w:rsidR="0073582B">
        <w:rPr>
          <w:rFonts w:hint="eastAsia"/>
          <w:lang w:val="en-US" w:eastAsia="zh-CN"/>
        </w:rPr>
        <w:t xml:space="preserve">In case there is no </w:t>
      </w:r>
      <w:r w:rsidR="0073582B">
        <w:rPr>
          <w:rFonts w:hint="eastAsia"/>
          <w:lang w:val="zh-CN" w:eastAsia="zh-CN"/>
        </w:rPr>
        <w:t xml:space="preserve">common </w:t>
      </w:r>
      <w:r w:rsidR="0073582B">
        <w:t>μ</w:t>
      </w:r>
      <w:r w:rsidR="0073582B">
        <w:rPr>
          <w:rFonts w:hint="eastAsia"/>
          <w:lang w:val="en-US" w:eastAsia="zh-CN"/>
        </w:rPr>
        <w:t xml:space="preserve"> value </w:t>
      </w:r>
      <w:r w:rsidR="0073582B">
        <w:rPr>
          <w:rFonts w:hint="eastAsia"/>
        </w:rPr>
        <w:t>f</w:t>
      </w:r>
      <w:r w:rsidR="0073582B">
        <w:rPr>
          <w:rFonts w:hint="eastAsia"/>
          <w:lang w:val="zh-CN" w:eastAsia="zh-CN"/>
        </w:rPr>
        <w:t>or both of the channel bandwidths</w:t>
      </w:r>
      <w:r w:rsidR="0073582B">
        <w:rPr>
          <w:rFonts w:hint="eastAsia"/>
          <w:lang w:val="en-US" w:eastAsia="zh-CN"/>
        </w:rPr>
        <w:t xml:space="preserve">, </w:t>
      </w:r>
      <w:r w:rsidR="0073582B">
        <w:rPr>
          <w:i/>
          <w:iCs/>
        </w:rPr>
        <w:t>μ</w:t>
      </w:r>
      <w:r w:rsidR="0073582B">
        <w:rPr>
          <w:rFonts w:hint="eastAsia"/>
          <w:lang w:val="zh-CN" w:eastAsia="zh-CN"/>
        </w:rPr>
        <w:t>=1</w:t>
      </w:r>
      <w:r w:rsidR="0073582B">
        <w:rPr>
          <w:rFonts w:hint="eastAsia"/>
          <w:lang w:val="en-US" w:eastAsia="zh-CN"/>
        </w:rPr>
        <w:t xml:space="preserve"> is used for </w:t>
      </w:r>
      <w:r w:rsidR="0073582B">
        <w:t>SCS</w:t>
      </w:r>
      <w:r w:rsidR="0073582B">
        <w:rPr>
          <w:vertAlign w:val="subscript"/>
        </w:rPr>
        <w:t>low</w:t>
      </w:r>
      <w:r w:rsidR="0073582B">
        <w:t>, SCS</w:t>
      </w:r>
      <w:r w:rsidR="0073582B">
        <w:rPr>
          <w:vertAlign w:val="subscript"/>
        </w:rPr>
        <w:t>high</w:t>
      </w:r>
      <w:r w:rsidR="0073582B">
        <w:t>, N</w:t>
      </w:r>
      <w:r w:rsidR="0073582B">
        <w:rPr>
          <w:vertAlign w:val="subscript"/>
        </w:rPr>
        <w:t>RB,low</w:t>
      </w:r>
      <w:r w:rsidR="0073582B">
        <w:t>, N</w:t>
      </w:r>
      <w:r w:rsidR="0073582B">
        <w:rPr>
          <w:vertAlign w:val="subscript"/>
        </w:rPr>
        <w:t>RB,high</w:t>
      </w:r>
      <w:r w:rsidR="0073582B">
        <w:t>, BW</w:t>
      </w:r>
      <w:r w:rsidR="0073582B">
        <w:rPr>
          <w:vertAlign w:val="subscript"/>
        </w:rPr>
        <w:t>GB</w:t>
      </w:r>
      <w:r w:rsidR="0073582B">
        <w:rPr>
          <w:vertAlign w:val="subscript"/>
          <w:lang w:val="en-US"/>
        </w:rPr>
        <w:t>,low</w:t>
      </w:r>
      <w:r w:rsidR="0073582B">
        <w:rPr>
          <w:rFonts w:eastAsia="SimSun" w:hint="eastAsia"/>
          <w:vertAlign w:val="subscript"/>
          <w:lang w:val="en-US" w:eastAsia="zh-CN"/>
        </w:rPr>
        <w:t xml:space="preserve"> </w:t>
      </w:r>
      <w:r w:rsidR="0073582B">
        <w:t>and BW</w:t>
      </w:r>
      <w:r w:rsidR="0073582B">
        <w:rPr>
          <w:vertAlign w:val="subscript"/>
        </w:rPr>
        <w:t>GB</w:t>
      </w:r>
      <w:r w:rsidR="0073582B">
        <w:rPr>
          <w:vertAlign w:val="subscript"/>
          <w:lang w:val="en-US"/>
        </w:rPr>
        <w:t>,high</w:t>
      </w:r>
      <w:r w:rsidR="0073582B">
        <w:rPr>
          <w:rFonts w:eastAsia="SimSun" w:hint="eastAsia"/>
          <w:lang w:val="en-US" w:eastAsia="zh-CN"/>
        </w:rPr>
        <w:t>.</w:t>
      </w:r>
    </w:p>
    <w:p w14:paraId="18833759" w14:textId="77777777" w:rsidR="00CF08D6" w:rsidRPr="00C6449B" w:rsidRDefault="00CF08D6" w:rsidP="00CF08D6">
      <w:r w:rsidRPr="00C6449B">
        <w:t xml:space="preserve">The </w:t>
      </w:r>
      <w:r w:rsidRPr="00C6449B">
        <w:rPr>
          <w:i/>
        </w:rPr>
        <w:t>sub-block gap size</w:t>
      </w:r>
      <w:r w:rsidRPr="00C6449B">
        <w:t xml:space="preserve"> between two consecutive </w:t>
      </w:r>
      <w:r w:rsidRPr="00C6449B">
        <w:rPr>
          <w:i/>
        </w:rPr>
        <w:t>sub-blocks</w:t>
      </w:r>
      <w:r w:rsidRPr="00C6449B">
        <w:t xml:space="preserve"> W</w:t>
      </w:r>
      <w:r w:rsidRPr="00C6449B">
        <w:rPr>
          <w:vertAlign w:val="subscript"/>
        </w:rPr>
        <w:t>gap</w:t>
      </w:r>
      <w:r w:rsidRPr="00C6449B">
        <w:t xml:space="preserve"> is defined as follows:</w:t>
      </w:r>
    </w:p>
    <w:p w14:paraId="7CEF0D0C" w14:textId="77777777" w:rsidR="00CF08D6" w:rsidRPr="00C6449B" w:rsidRDefault="00CF08D6" w:rsidP="00CF08D6">
      <w:pPr>
        <w:pStyle w:val="EQ"/>
        <w:rPr>
          <w:lang w:val="en-US"/>
        </w:rPr>
      </w:pPr>
      <w:r w:rsidRPr="00C6449B">
        <w:rPr>
          <w:lang w:val="en-US"/>
        </w:rPr>
        <w:tab/>
        <w:t>W</w:t>
      </w:r>
      <w:r w:rsidRPr="00C6449B">
        <w:rPr>
          <w:vertAlign w:val="subscript"/>
          <w:lang w:val="en-US"/>
        </w:rPr>
        <w:t>gap</w:t>
      </w:r>
      <w:r w:rsidRPr="00C6449B">
        <w:rPr>
          <w:lang w:val="en-US"/>
        </w:rPr>
        <w:t xml:space="preserve"> = F</w:t>
      </w:r>
      <w:r w:rsidRPr="00C6449B">
        <w:rPr>
          <w:vertAlign w:val="subscript"/>
          <w:lang w:val="en-US"/>
        </w:rPr>
        <w:t>edge,block n+1,low</w:t>
      </w:r>
      <w:r w:rsidRPr="00C6449B">
        <w:t xml:space="preserve"> - </w:t>
      </w:r>
      <w:r w:rsidRPr="00C6449B">
        <w:rPr>
          <w:lang w:val="en-US"/>
        </w:rPr>
        <w:t>F</w:t>
      </w:r>
      <w:r w:rsidRPr="00C6449B">
        <w:rPr>
          <w:vertAlign w:val="subscript"/>
          <w:lang w:val="en-US"/>
        </w:rPr>
        <w:t>edge,block n,high</w:t>
      </w:r>
      <w:r w:rsidRPr="00C6449B">
        <w:rPr>
          <w:lang w:val="en-US"/>
        </w:rPr>
        <w:t xml:space="preserve"> (MHz)</w:t>
      </w:r>
    </w:p>
    <w:p w14:paraId="79D47CA4" w14:textId="77777777" w:rsidR="00CF08D6" w:rsidRPr="00C6449B" w:rsidRDefault="00CF08D6" w:rsidP="00CF08D6">
      <w:pPr>
        <w:pStyle w:val="Heading2"/>
      </w:pPr>
      <w:bookmarkStart w:id="533" w:name="_Toc13079597"/>
      <w:bookmarkStart w:id="534" w:name="_Toc29811085"/>
      <w:bookmarkStart w:id="535" w:name="_Toc29811536"/>
      <w:bookmarkStart w:id="536" w:name="_Toc37268040"/>
      <w:bookmarkStart w:id="537" w:name="_Toc37268491"/>
      <w:bookmarkStart w:id="538" w:name="_Toc45893139"/>
      <w:bookmarkStart w:id="539" w:name="_Toc53177303"/>
      <w:bookmarkStart w:id="540" w:name="_Toc53177755"/>
      <w:bookmarkStart w:id="541" w:name="_Toc61176389"/>
      <w:bookmarkStart w:id="542" w:name="_Toc67916212"/>
      <w:bookmarkStart w:id="543" w:name="_Toc74670430"/>
      <w:bookmarkStart w:id="544" w:name="_Toc76542465"/>
      <w:bookmarkStart w:id="545" w:name="_Toc82626397"/>
      <w:bookmarkStart w:id="546" w:name="_Toc90414363"/>
      <w:bookmarkStart w:id="547" w:name="_Toc106769452"/>
      <w:bookmarkStart w:id="548" w:name="_Toc115184701"/>
      <w:r w:rsidRPr="00C6449B">
        <w:lastRenderedPageBreak/>
        <w:t>5.4</w:t>
      </w:r>
      <w:r w:rsidRPr="00C6449B">
        <w:tab/>
        <w:t>Channel arrangement</w:t>
      </w:r>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p>
    <w:p w14:paraId="67BEA65F" w14:textId="77777777" w:rsidR="00CF08D6" w:rsidRPr="00C6449B" w:rsidRDefault="00CF08D6" w:rsidP="00CF08D6">
      <w:pPr>
        <w:pStyle w:val="Heading3"/>
      </w:pPr>
      <w:bookmarkStart w:id="549" w:name="_Toc13079598"/>
      <w:bookmarkStart w:id="550" w:name="_Toc29811086"/>
      <w:bookmarkStart w:id="551" w:name="_Toc29811537"/>
      <w:bookmarkStart w:id="552" w:name="_Toc37268041"/>
      <w:bookmarkStart w:id="553" w:name="_Toc37268492"/>
      <w:bookmarkStart w:id="554" w:name="_Toc45893140"/>
      <w:bookmarkStart w:id="555" w:name="_Toc53177304"/>
      <w:bookmarkStart w:id="556" w:name="_Toc53177756"/>
      <w:bookmarkStart w:id="557" w:name="_Toc61176390"/>
      <w:bookmarkStart w:id="558" w:name="_Toc67916213"/>
      <w:bookmarkStart w:id="559" w:name="_Toc74670431"/>
      <w:bookmarkStart w:id="560" w:name="_Toc76542466"/>
      <w:bookmarkStart w:id="561" w:name="_Toc82626398"/>
      <w:bookmarkStart w:id="562" w:name="_Toc90414364"/>
      <w:bookmarkStart w:id="563" w:name="_Toc106769453"/>
      <w:bookmarkStart w:id="564" w:name="_Toc115184702"/>
      <w:r w:rsidRPr="00C6449B">
        <w:t>5.4.1</w:t>
      </w:r>
      <w:r w:rsidRPr="00C6449B">
        <w:tab/>
        <w:t>Channel spacing</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18018206" w14:textId="77777777" w:rsidR="00CF08D6" w:rsidRPr="00C6449B" w:rsidRDefault="00CF08D6" w:rsidP="00CF08D6">
      <w:pPr>
        <w:pStyle w:val="Heading4"/>
        <w:rPr>
          <w:rFonts w:eastAsia="Yu Mincho"/>
        </w:rPr>
      </w:pPr>
      <w:bookmarkStart w:id="565" w:name="_Toc13079599"/>
      <w:bookmarkStart w:id="566" w:name="_Toc29811087"/>
      <w:bookmarkStart w:id="567" w:name="_Toc29811538"/>
      <w:bookmarkStart w:id="568" w:name="_Toc37268042"/>
      <w:bookmarkStart w:id="569" w:name="_Toc37268493"/>
      <w:bookmarkStart w:id="570" w:name="_Toc45893141"/>
      <w:bookmarkStart w:id="571" w:name="_Toc53177305"/>
      <w:bookmarkStart w:id="572" w:name="_Toc53177757"/>
      <w:bookmarkStart w:id="573" w:name="_Toc61176391"/>
      <w:bookmarkStart w:id="574" w:name="_Toc67916214"/>
      <w:bookmarkStart w:id="575" w:name="_Toc74670432"/>
      <w:bookmarkStart w:id="576" w:name="_Toc76542467"/>
      <w:bookmarkStart w:id="577" w:name="_Toc82626399"/>
      <w:bookmarkStart w:id="578" w:name="_Toc90414365"/>
      <w:bookmarkStart w:id="579" w:name="_Toc106769454"/>
      <w:bookmarkStart w:id="580" w:name="_Toc115184703"/>
      <w:r w:rsidRPr="00C6449B">
        <w:rPr>
          <w:rFonts w:eastAsia="Yu Mincho"/>
        </w:rPr>
        <w:t>5.4.1.1</w:t>
      </w:r>
      <w:r w:rsidRPr="00C6449B">
        <w:rPr>
          <w:rFonts w:eastAsia="Yu Mincho"/>
        </w:rPr>
        <w:tab/>
        <w:t>Channel spacing for adjacent NR carriers</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p>
    <w:p w14:paraId="0CE5EF28" w14:textId="77777777" w:rsidR="00CF08D6" w:rsidRPr="00C6449B" w:rsidRDefault="00CF08D6" w:rsidP="00CF08D6">
      <w:pPr>
        <w:rPr>
          <w:lang w:eastAsia="zh-CN"/>
        </w:rPr>
      </w:pPr>
      <w:r w:rsidRPr="00C6449B">
        <w:t xml:space="preserve">The spacing between carriers will depend on the deployment scenario, the size of the frequency block available and the </w:t>
      </w:r>
      <w:r w:rsidRPr="00C6449B">
        <w:rPr>
          <w:i/>
        </w:rPr>
        <w:t>BS channel bandwidths</w:t>
      </w:r>
      <w:r w:rsidRPr="00C6449B">
        <w:t>. The nominal channel spacing between two adjacent NR carriers is defined as following:</w:t>
      </w:r>
    </w:p>
    <w:p w14:paraId="6C14963D" w14:textId="77777777" w:rsidR="00CF08D6" w:rsidRPr="00C6449B" w:rsidRDefault="00CF08D6" w:rsidP="00CF08D6">
      <w:pPr>
        <w:pStyle w:val="B1"/>
        <w:rPr>
          <w:lang w:eastAsia="zh-CN"/>
        </w:rPr>
      </w:pPr>
      <w:r w:rsidRPr="00C6449B">
        <w:t>-</w:t>
      </w:r>
      <w:r w:rsidRPr="00C6449B">
        <w:tab/>
        <w:t xml:space="preserve">For NR </w:t>
      </w:r>
      <w:r w:rsidRPr="00C6449B">
        <w:rPr>
          <w:lang w:eastAsia="zh-CN"/>
        </w:rPr>
        <w:t xml:space="preserve">FR1 </w:t>
      </w:r>
      <w:r w:rsidRPr="00C6449B">
        <w:rPr>
          <w:i/>
        </w:rPr>
        <w:t>operating bands</w:t>
      </w:r>
      <w:r w:rsidRPr="00C6449B">
        <w:t xml:space="preserve"> with 1</w:t>
      </w:r>
      <w:r w:rsidRPr="00C6449B">
        <w:rPr>
          <w:lang w:eastAsia="zh-CN"/>
        </w:rPr>
        <w:t>00</w:t>
      </w:r>
      <w:r w:rsidRPr="00C6449B">
        <w:t xml:space="preserve"> kHz channel raster</w:t>
      </w:r>
      <w:r w:rsidRPr="00C6449B">
        <w:rPr>
          <w:lang w:eastAsia="zh-CN"/>
        </w:rPr>
        <w:t>,</w:t>
      </w:r>
    </w:p>
    <w:p w14:paraId="6CD491A7" w14:textId="77777777" w:rsidR="00CF08D6" w:rsidRPr="00C6449B" w:rsidRDefault="00CF08D6" w:rsidP="00CF08D6">
      <w:pPr>
        <w:pStyle w:val="B3"/>
      </w:pPr>
      <w:r w:rsidRPr="00C6449B">
        <w:t>▪</w:t>
      </w:r>
      <w:r w:rsidRPr="00C6449B">
        <w:tab/>
        <w:t>Nominal Channel spacing = (BW</w:t>
      </w:r>
      <w:r w:rsidRPr="00C6449B">
        <w:rPr>
          <w:vertAlign w:val="subscript"/>
        </w:rPr>
        <w:t>Channel(1)</w:t>
      </w:r>
      <w:r w:rsidRPr="00C6449B">
        <w:t xml:space="preserve"> + BW</w:t>
      </w:r>
      <w:r w:rsidRPr="00C6449B">
        <w:rPr>
          <w:vertAlign w:val="subscript"/>
        </w:rPr>
        <w:t>Channel(2)</w:t>
      </w:r>
      <w:r w:rsidRPr="00C6449B">
        <w:t>)/2</w:t>
      </w:r>
    </w:p>
    <w:p w14:paraId="31E4984C" w14:textId="77777777" w:rsidR="00CF08D6" w:rsidRPr="00C6449B" w:rsidRDefault="00CF08D6" w:rsidP="00CF08D6">
      <w:pPr>
        <w:pStyle w:val="B1"/>
        <w:rPr>
          <w:lang w:eastAsia="zh-CN"/>
        </w:rPr>
      </w:pPr>
      <w:r w:rsidRPr="00C6449B">
        <w:t>-</w:t>
      </w:r>
      <w:r w:rsidRPr="00C6449B">
        <w:tab/>
        <w:t xml:space="preserve">For NR </w:t>
      </w:r>
      <w:r w:rsidRPr="00C6449B">
        <w:rPr>
          <w:lang w:eastAsia="zh-CN"/>
        </w:rPr>
        <w:t xml:space="preserve">FR1 </w:t>
      </w:r>
      <w:r w:rsidRPr="00C6449B">
        <w:rPr>
          <w:i/>
        </w:rPr>
        <w:t>operating bands</w:t>
      </w:r>
      <w:r w:rsidRPr="00C6449B">
        <w:t xml:space="preserve"> with 15 kHz channel raster</w:t>
      </w:r>
      <w:r w:rsidRPr="00C6449B">
        <w:rPr>
          <w:lang w:eastAsia="zh-CN"/>
        </w:rPr>
        <w:t>,</w:t>
      </w:r>
    </w:p>
    <w:p w14:paraId="29B3735A" w14:textId="77777777" w:rsidR="00CF08D6" w:rsidRPr="00C6449B" w:rsidRDefault="00CF08D6" w:rsidP="00CF08D6">
      <w:pPr>
        <w:pStyle w:val="B3"/>
        <w:rPr>
          <w:lang w:val="en-US" w:eastAsia="zh-CN"/>
        </w:rPr>
      </w:pPr>
      <w:r w:rsidRPr="00C6449B">
        <w:t>▪</w:t>
      </w:r>
      <w:r w:rsidRPr="00C6449B">
        <w:tab/>
        <w:t>Nominal Channel spacing = (BW</w:t>
      </w:r>
      <w:r w:rsidRPr="00C6449B">
        <w:rPr>
          <w:vertAlign w:val="subscript"/>
        </w:rPr>
        <w:t>Channel(1)</w:t>
      </w:r>
      <w:r w:rsidRPr="00C6449B">
        <w:t xml:space="preserve"> + BW</w:t>
      </w:r>
      <w:r w:rsidRPr="00C6449B">
        <w:rPr>
          <w:vertAlign w:val="subscript"/>
        </w:rPr>
        <w:t>Channel(2)</w:t>
      </w:r>
      <w:r w:rsidRPr="00C6449B">
        <w:t xml:space="preserve">)/2 + </w:t>
      </w:r>
      <w:r w:rsidRPr="00C6449B">
        <w:rPr>
          <w:lang w:val="en-US" w:eastAsia="zh-CN"/>
        </w:rPr>
        <w:t>{-5 kHz, 0 kHz, 5 kHz} for ∆F</w:t>
      </w:r>
      <w:r w:rsidRPr="00C6449B">
        <w:rPr>
          <w:vertAlign w:val="subscript"/>
          <w:lang w:val="en-US" w:eastAsia="zh-CN"/>
        </w:rPr>
        <w:t>Raster</w:t>
      </w:r>
      <w:r w:rsidRPr="00C6449B">
        <w:rPr>
          <w:lang w:val="en-US" w:eastAsia="zh-CN"/>
        </w:rPr>
        <w:t xml:space="preserve"> equals to 15 kHz</w:t>
      </w:r>
    </w:p>
    <w:p w14:paraId="645D1212" w14:textId="77777777" w:rsidR="00CF08D6" w:rsidRPr="00C6449B" w:rsidRDefault="00CF08D6" w:rsidP="00CF08D6">
      <w:pPr>
        <w:pStyle w:val="B3"/>
      </w:pPr>
      <w:r w:rsidRPr="00C6449B">
        <w:t>▪</w:t>
      </w:r>
      <w:r w:rsidRPr="00C6449B">
        <w:tab/>
        <w:t>Nominal Channel spacing = (BW</w:t>
      </w:r>
      <w:r w:rsidRPr="00C6449B">
        <w:rPr>
          <w:vertAlign w:val="subscript"/>
        </w:rPr>
        <w:t>Channel(1)</w:t>
      </w:r>
      <w:r w:rsidRPr="00C6449B">
        <w:t xml:space="preserve"> + BW</w:t>
      </w:r>
      <w:r w:rsidRPr="00C6449B">
        <w:rPr>
          <w:vertAlign w:val="subscript"/>
        </w:rPr>
        <w:t>Channel(2)</w:t>
      </w:r>
      <w:r w:rsidRPr="00C6449B">
        <w:t xml:space="preserve">)/2 + {-10 kHz, 0 kHz, 10 kHz} </w:t>
      </w:r>
      <w:r w:rsidRPr="00C6449B">
        <w:rPr>
          <w:lang w:val="en-US" w:eastAsia="zh-CN"/>
        </w:rPr>
        <w:t>for ∆F</w:t>
      </w:r>
      <w:r w:rsidRPr="00C6449B">
        <w:rPr>
          <w:vertAlign w:val="subscript"/>
          <w:lang w:val="en-US" w:eastAsia="zh-CN"/>
        </w:rPr>
        <w:t>Raster</w:t>
      </w:r>
      <w:r w:rsidRPr="00C6449B">
        <w:rPr>
          <w:lang w:val="en-US" w:eastAsia="zh-CN"/>
        </w:rPr>
        <w:t xml:space="preserve"> equals to 30 kHz</w:t>
      </w:r>
    </w:p>
    <w:p w14:paraId="618B163A" w14:textId="77777777" w:rsidR="00CF08D6" w:rsidRPr="00C6449B" w:rsidRDefault="00CF08D6" w:rsidP="00CF08D6">
      <w:pPr>
        <w:pStyle w:val="B1"/>
        <w:rPr>
          <w:lang w:eastAsia="zh-CN"/>
        </w:rPr>
      </w:pPr>
      <w:r w:rsidRPr="00C6449B">
        <w:t>-</w:t>
      </w:r>
      <w:r w:rsidRPr="00C6449B">
        <w:tab/>
        <w:t xml:space="preserve">For NR </w:t>
      </w:r>
      <w:r w:rsidRPr="00C6449B">
        <w:rPr>
          <w:lang w:eastAsia="zh-CN"/>
        </w:rPr>
        <w:t xml:space="preserve">FR2 </w:t>
      </w:r>
      <w:r w:rsidRPr="00C6449B">
        <w:rPr>
          <w:i/>
        </w:rPr>
        <w:t>operating bands</w:t>
      </w:r>
      <w:r w:rsidRPr="00C6449B">
        <w:t xml:space="preserve"> with </w:t>
      </w:r>
      <w:r w:rsidRPr="00C6449B">
        <w:rPr>
          <w:lang w:eastAsia="zh-CN"/>
        </w:rPr>
        <w:t>60</w:t>
      </w:r>
      <w:r w:rsidRPr="00C6449B">
        <w:t xml:space="preserve"> kHz channel raster</w:t>
      </w:r>
      <w:r w:rsidRPr="00C6449B">
        <w:rPr>
          <w:lang w:eastAsia="zh-CN"/>
        </w:rPr>
        <w:t>,</w:t>
      </w:r>
    </w:p>
    <w:p w14:paraId="2FE0992C" w14:textId="77777777" w:rsidR="00CF08D6" w:rsidRPr="00C6449B" w:rsidRDefault="00CF08D6" w:rsidP="00CF08D6">
      <w:pPr>
        <w:pStyle w:val="B3"/>
      </w:pPr>
      <w:r w:rsidRPr="00C6449B">
        <w:t>▪</w:t>
      </w:r>
      <w:r w:rsidRPr="00C6449B">
        <w:tab/>
        <w:t>Nominal Channel spacing = (BW</w:t>
      </w:r>
      <w:r w:rsidRPr="00C6449B">
        <w:rPr>
          <w:vertAlign w:val="subscript"/>
        </w:rPr>
        <w:t>Channel(1)</w:t>
      </w:r>
      <w:r w:rsidRPr="00C6449B">
        <w:t xml:space="preserve"> + BW</w:t>
      </w:r>
      <w:r w:rsidRPr="00C6449B">
        <w:rPr>
          <w:vertAlign w:val="subscript"/>
        </w:rPr>
        <w:t>Channel(2)</w:t>
      </w:r>
      <w:r w:rsidRPr="00C6449B">
        <w:t xml:space="preserve">)/2 </w:t>
      </w:r>
      <w:r w:rsidRPr="00C6449B">
        <w:rPr>
          <w:lang w:eastAsia="zh-CN"/>
        </w:rPr>
        <w:t xml:space="preserve">+ {-20 kHz, 0 kHz, 20 kHz} </w:t>
      </w:r>
      <w:r w:rsidRPr="00C6449B">
        <w:rPr>
          <w:lang w:val="en-US" w:eastAsia="zh-CN"/>
        </w:rPr>
        <w:t>for ∆F</w:t>
      </w:r>
      <w:r w:rsidRPr="00C6449B">
        <w:rPr>
          <w:vertAlign w:val="subscript"/>
          <w:lang w:val="en-US" w:eastAsia="zh-CN"/>
        </w:rPr>
        <w:t>Raster</w:t>
      </w:r>
      <w:r w:rsidRPr="00C6449B">
        <w:rPr>
          <w:lang w:val="en-US" w:eastAsia="zh-CN"/>
        </w:rPr>
        <w:t xml:space="preserve"> equals to 60 kHz</w:t>
      </w:r>
      <w:r w:rsidRPr="00C6449B">
        <w:t xml:space="preserve"> </w:t>
      </w:r>
    </w:p>
    <w:p w14:paraId="5660E840" w14:textId="77777777" w:rsidR="00CF08D6" w:rsidRPr="00C6449B" w:rsidRDefault="00CF08D6" w:rsidP="00CF08D6">
      <w:pPr>
        <w:pStyle w:val="B3"/>
        <w:rPr>
          <w:lang w:eastAsia="zh-CN"/>
        </w:rPr>
      </w:pPr>
      <w:r w:rsidRPr="00C6449B">
        <w:t>▪</w:t>
      </w:r>
      <w:r w:rsidRPr="00C6449B">
        <w:tab/>
        <w:t>Nominal Channel spacing = (BW</w:t>
      </w:r>
      <w:r w:rsidRPr="00C6449B">
        <w:rPr>
          <w:vertAlign w:val="subscript"/>
        </w:rPr>
        <w:t>Channel(1)</w:t>
      </w:r>
      <w:r w:rsidRPr="00C6449B">
        <w:t xml:space="preserve"> + BW</w:t>
      </w:r>
      <w:r w:rsidRPr="00C6449B">
        <w:rPr>
          <w:vertAlign w:val="subscript"/>
        </w:rPr>
        <w:t>Channel(2)</w:t>
      </w:r>
      <w:r w:rsidRPr="00C6449B">
        <w:t xml:space="preserve">)/2 </w:t>
      </w:r>
      <w:r w:rsidRPr="00C6449B">
        <w:rPr>
          <w:lang w:eastAsia="zh-CN"/>
        </w:rPr>
        <w:t>+ {-</w:t>
      </w:r>
      <w:r w:rsidRPr="00C6449B">
        <w:rPr>
          <w:rFonts w:hint="eastAsia"/>
          <w:lang w:eastAsia="zh-CN"/>
        </w:rPr>
        <w:t>40</w:t>
      </w:r>
      <w:r w:rsidRPr="00C6449B">
        <w:rPr>
          <w:lang w:eastAsia="zh-CN"/>
        </w:rPr>
        <w:t xml:space="preserve"> kHz, 0 k</w:t>
      </w:r>
      <w:r w:rsidRPr="00C6449B">
        <w:rPr>
          <w:rFonts w:hint="eastAsia"/>
          <w:lang w:eastAsia="zh-CN"/>
        </w:rPr>
        <w:t>Hz</w:t>
      </w:r>
      <w:r w:rsidRPr="00C6449B">
        <w:rPr>
          <w:lang w:eastAsia="zh-CN"/>
        </w:rPr>
        <w:t xml:space="preserve">, </w:t>
      </w:r>
      <w:r w:rsidRPr="00C6449B">
        <w:rPr>
          <w:rFonts w:hint="eastAsia"/>
          <w:lang w:eastAsia="zh-CN"/>
        </w:rPr>
        <w:t>40</w:t>
      </w:r>
      <w:r w:rsidRPr="00C6449B">
        <w:rPr>
          <w:lang w:eastAsia="zh-CN"/>
        </w:rPr>
        <w:t xml:space="preserve"> kHz} </w:t>
      </w:r>
      <w:r w:rsidRPr="00C6449B">
        <w:rPr>
          <w:lang w:val="en-US" w:eastAsia="zh-CN"/>
        </w:rPr>
        <w:t>for ∆F</w:t>
      </w:r>
      <w:r w:rsidRPr="00C6449B">
        <w:rPr>
          <w:vertAlign w:val="subscript"/>
          <w:lang w:val="en-US" w:eastAsia="zh-CN"/>
        </w:rPr>
        <w:t>Raster</w:t>
      </w:r>
      <w:r w:rsidRPr="00C6449B">
        <w:rPr>
          <w:lang w:val="en-US" w:eastAsia="zh-CN"/>
        </w:rPr>
        <w:t xml:space="preserve"> equals to 120 kHz</w:t>
      </w:r>
    </w:p>
    <w:p w14:paraId="5EBAD316" w14:textId="77777777" w:rsidR="00CF08D6" w:rsidRPr="00C6449B" w:rsidRDefault="00CF08D6" w:rsidP="00CF08D6">
      <w:r w:rsidRPr="00C6449B">
        <w:t>where BW</w:t>
      </w:r>
      <w:r w:rsidRPr="00C6449B">
        <w:rPr>
          <w:vertAlign w:val="subscript"/>
        </w:rPr>
        <w:t>Channel(1)</w:t>
      </w:r>
      <w:r w:rsidRPr="00C6449B">
        <w:t xml:space="preserve"> and BW</w:t>
      </w:r>
      <w:r w:rsidRPr="00C6449B">
        <w:rPr>
          <w:vertAlign w:val="subscript"/>
        </w:rPr>
        <w:t>Channel(2)</w:t>
      </w:r>
      <w:r w:rsidRPr="00C6449B">
        <w:t xml:space="preserve"> are the </w:t>
      </w:r>
      <w:r w:rsidRPr="00C6449B">
        <w:rPr>
          <w:i/>
        </w:rPr>
        <w:t>BS channel bandwidths</w:t>
      </w:r>
      <w:r w:rsidRPr="00C6449B">
        <w:t xml:space="preserve"> of the two respective NR carriers. The channel spacing can be adjusted </w:t>
      </w:r>
      <w:r w:rsidRPr="00C6449B">
        <w:rPr>
          <w:rFonts w:eastAsia="Yu Mincho"/>
        </w:rPr>
        <w:t xml:space="preserve">depending on the channel raster </w:t>
      </w:r>
      <w:r w:rsidRPr="00C6449B">
        <w:t>to optimize performance in a particular deployment scenario.</w:t>
      </w:r>
    </w:p>
    <w:p w14:paraId="4040EC27" w14:textId="77777777" w:rsidR="00CF08D6" w:rsidRPr="00C6449B" w:rsidRDefault="00CF08D6" w:rsidP="00CF08D6">
      <w:pPr>
        <w:pStyle w:val="Heading4"/>
        <w:rPr>
          <w:rFonts w:eastAsia="Yu Mincho"/>
        </w:rPr>
      </w:pPr>
      <w:bookmarkStart w:id="581" w:name="_Toc13079600"/>
      <w:bookmarkStart w:id="582" w:name="_Toc29811088"/>
      <w:bookmarkStart w:id="583" w:name="_Toc29811539"/>
      <w:bookmarkStart w:id="584" w:name="_Toc37268043"/>
      <w:bookmarkStart w:id="585" w:name="_Toc37268494"/>
      <w:bookmarkStart w:id="586" w:name="_Toc45893142"/>
      <w:bookmarkStart w:id="587" w:name="_Toc53177306"/>
      <w:bookmarkStart w:id="588" w:name="_Toc53177758"/>
      <w:bookmarkStart w:id="589" w:name="_Toc61176392"/>
      <w:bookmarkStart w:id="590" w:name="_Toc67916215"/>
      <w:bookmarkStart w:id="591" w:name="_Toc74670433"/>
      <w:bookmarkStart w:id="592" w:name="_Toc76542468"/>
      <w:bookmarkStart w:id="593" w:name="_Toc82626400"/>
      <w:bookmarkStart w:id="594" w:name="_Toc90414366"/>
      <w:bookmarkStart w:id="595" w:name="_Toc106769455"/>
      <w:bookmarkStart w:id="596" w:name="_Toc115184704"/>
      <w:r w:rsidRPr="00C6449B">
        <w:rPr>
          <w:rFonts w:eastAsia="Yu Mincho"/>
        </w:rPr>
        <w:t>5.4.1.2</w:t>
      </w:r>
      <w:r w:rsidRPr="00C6449B">
        <w:rPr>
          <w:rFonts w:eastAsia="Yu Mincho"/>
        </w:rPr>
        <w:tab/>
        <w:t>Channel spacing for CA</w:t>
      </w:r>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p>
    <w:p w14:paraId="15B062FF" w14:textId="77777777" w:rsidR="00CF08D6" w:rsidRPr="00C6449B" w:rsidRDefault="00CF08D6" w:rsidP="00CF08D6">
      <w:r w:rsidRPr="00C6449B">
        <w:t>For intra-band contiguously aggregated carriers</w:t>
      </w:r>
      <w:r w:rsidRPr="00C6449B">
        <w:rPr>
          <w:lang w:val="en-US" w:eastAsia="zh-CN"/>
        </w:rPr>
        <w:t xml:space="preserve">, </w:t>
      </w:r>
      <w:r w:rsidRPr="00C6449B">
        <w:t xml:space="preserve">the channel spacing between adjacent component carriers shall be multiple of </w:t>
      </w:r>
      <w:r w:rsidRPr="00C6449B">
        <w:rPr>
          <w:lang w:val="en-US" w:eastAsia="zh-CN"/>
        </w:rPr>
        <w:t>least common multiple of channel raster and sub-carrier spacing</w:t>
      </w:r>
      <w:r w:rsidRPr="00C6449B">
        <w:t>.</w:t>
      </w:r>
    </w:p>
    <w:p w14:paraId="2AD28769" w14:textId="77777777" w:rsidR="00CF08D6" w:rsidRPr="00C6449B" w:rsidRDefault="00CF08D6" w:rsidP="00CF08D6">
      <w:r w:rsidRPr="00C6449B">
        <w:t xml:space="preserve">The nominal channel spacing between two adjacent aggregated </w:t>
      </w:r>
      <w:r w:rsidRPr="00C6449B">
        <w:rPr>
          <w:lang w:val="en-US" w:eastAsia="zh-CN"/>
        </w:rPr>
        <w:t xml:space="preserve">NR </w:t>
      </w:r>
      <w:r w:rsidRPr="00C6449B">
        <w:t>carriers</w:t>
      </w:r>
      <w:r w:rsidRPr="00C6449B">
        <w:rPr>
          <w:lang w:val="en-US" w:eastAsia="zh-CN"/>
        </w:rPr>
        <w:t xml:space="preserve"> </w:t>
      </w:r>
      <w:r w:rsidRPr="00C6449B">
        <w:t>is defined as follows:</w:t>
      </w:r>
    </w:p>
    <w:p w14:paraId="69A19884" w14:textId="77777777" w:rsidR="00CF08D6" w:rsidRPr="00C6449B" w:rsidRDefault="00CF08D6" w:rsidP="00CF08D6">
      <w:pPr>
        <w:rPr>
          <w:lang w:val="en-US" w:eastAsia="zh-CN"/>
        </w:rPr>
      </w:pPr>
      <w:r w:rsidRPr="00C6449B">
        <w:t xml:space="preserve">For NR </w:t>
      </w:r>
      <w:r w:rsidRPr="00C6449B">
        <w:rPr>
          <w:i/>
        </w:rPr>
        <w:t>operating bands</w:t>
      </w:r>
      <w:r w:rsidRPr="00C6449B">
        <w:t xml:space="preserve"> with 100 kHz channel raster</w:t>
      </w:r>
      <w:r w:rsidRPr="00C6449B">
        <w:rPr>
          <w:lang w:val="en-US" w:eastAsia="zh-CN"/>
        </w:rPr>
        <w:t>:</w:t>
      </w:r>
    </w:p>
    <w:p w14:paraId="7764E3D4" w14:textId="77777777" w:rsidR="00CF08D6" w:rsidRPr="00C6449B" w:rsidRDefault="00CF08D6" w:rsidP="00CF08D6">
      <w:pPr>
        <w:pStyle w:val="EQ"/>
        <w:rPr>
          <w:lang w:val="en-US" w:eastAsia="zh-CN"/>
        </w:rPr>
      </w:pPr>
      <w:r w:rsidRPr="00C6449B">
        <w:rPr>
          <w:lang w:eastAsia="zh-CN"/>
        </w:rPr>
        <w:tab/>
      </w:r>
      <m:oMath>
        <m:r>
          <m:rPr>
            <m:nor/>
          </m:rPr>
          <w:rPr>
            <w:rFonts w:ascii="Cambria Math"/>
            <w:lang w:eastAsia="zh-CN"/>
          </w:rPr>
          <m:t>Nominal</m:t>
        </m:r>
        <m:r>
          <m:rPr>
            <m:sty m:val="p"/>
          </m:rPr>
          <w:rPr>
            <w:rFonts w:ascii="Cambria Math"/>
            <w:lang w:eastAsia="zh-CN"/>
          </w:rPr>
          <m:t> </m:t>
        </m:r>
        <m:r>
          <m:rPr>
            <m:nor/>
          </m:rPr>
          <w:rPr>
            <w:rFonts w:ascii="Cambria Math"/>
            <w:lang w:eastAsia="zh-CN"/>
          </w:rPr>
          <m:t>channel</m:t>
        </m:r>
        <m:r>
          <m:rPr>
            <m:sty m:val="p"/>
          </m:rPr>
          <w:rPr>
            <w:rFonts w:ascii="Cambria Math"/>
            <w:lang w:eastAsia="zh-CN"/>
          </w:rPr>
          <m:t> </m:t>
        </m:r>
        <m:r>
          <m:rPr>
            <m:nor/>
          </m:rPr>
          <w:rPr>
            <w:rFonts w:ascii="Cambria Math"/>
            <w:lang w:eastAsia="zh-CN"/>
          </w:rPr>
          <m:t>spacing</m:t>
        </m:r>
        <m:r>
          <m:rPr>
            <m:sty m:val="p"/>
          </m:rPr>
          <w:rPr>
            <w:rFonts w:ascii="Cambria Math"/>
            <w:lang w:eastAsia="zh-CN"/>
          </w:rPr>
          <m:t>=</m:t>
        </m:r>
        <m:d>
          <m:dPr>
            <m:begChr m:val="⌊"/>
            <m:endChr m:val="⌋"/>
            <m:ctrlPr>
              <w:rPr>
                <w:rFonts w:ascii="Cambria Math" w:hAnsi="Cambria Math"/>
                <w:i/>
                <w:lang w:eastAsia="zh-CN"/>
              </w:rPr>
            </m:ctrlPr>
          </m:dPr>
          <m:e>
            <m:f>
              <m:fPr>
                <m:ctrlPr>
                  <w:rPr>
                    <w:rFonts w:ascii="Cambria Math" w:hAnsi="Cambria Math"/>
                    <w:i/>
                    <w:lang w:eastAsia="zh-CN"/>
                  </w:rPr>
                </m:ctrlPr>
              </m:fPr>
              <m:num>
                <m:r>
                  <w:rPr>
                    <w:rFonts w:ascii="Cambria Math"/>
                    <w:lang w:eastAsia="zh-CN"/>
                  </w:rPr>
                  <m:t>B</m:t>
                </m:r>
                <m:sSub>
                  <m:sSubPr>
                    <m:ctrlPr>
                      <w:rPr>
                        <w:rFonts w:ascii="Cambria Math" w:hAnsi="Cambria Math"/>
                        <w:i/>
                        <w:lang w:eastAsia="zh-CN"/>
                      </w:rPr>
                    </m:ctrlPr>
                  </m:sSubPr>
                  <m:e>
                    <m:r>
                      <w:rPr>
                        <w:rFonts w:ascii="Cambria Math"/>
                        <w:lang w:eastAsia="zh-CN"/>
                      </w:rPr>
                      <m:t>W</m:t>
                    </m:r>
                  </m:e>
                  <m:sub>
                    <m:r>
                      <w:rPr>
                        <w:rFonts w:ascii="Cambria Math"/>
                        <w:lang w:eastAsia="zh-CN"/>
                      </w:rPr>
                      <m:t>C</m:t>
                    </m:r>
                    <m:r>
                      <w:rPr>
                        <w:rFonts w:ascii="Cambria Math"/>
                        <w:lang w:eastAsia="zh-CN"/>
                      </w:rPr>
                      <m:t>h</m:t>
                    </m:r>
                    <m:r>
                      <w:rPr>
                        <w:rFonts w:ascii="Cambria Math"/>
                        <w:lang w:eastAsia="zh-CN"/>
                      </w:rPr>
                      <m:t>annel(1)</m:t>
                    </m:r>
                  </m:sub>
                </m:sSub>
                <m:r>
                  <w:rPr>
                    <w:rFonts w:ascii="Cambria Math"/>
                    <w:lang w:eastAsia="zh-CN"/>
                  </w:rPr>
                  <m:t>+B</m:t>
                </m:r>
                <m:sSub>
                  <m:sSubPr>
                    <m:ctrlPr>
                      <w:rPr>
                        <w:rFonts w:ascii="Cambria Math" w:hAnsi="Cambria Math"/>
                        <w:i/>
                        <w:lang w:eastAsia="zh-CN"/>
                      </w:rPr>
                    </m:ctrlPr>
                  </m:sSubPr>
                  <m:e>
                    <m:r>
                      <w:rPr>
                        <w:rFonts w:ascii="Cambria Math"/>
                        <w:lang w:eastAsia="zh-CN"/>
                      </w:rPr>
                      <m:t>W</m:t>
                    </m:r>
                  </m:e>
                  <m:sub>
                    <m:r>
                      <w:rPr>
                        <w:rFonts w:ascii="Cambria Math"/>
                        <w:lang w:eastAsia="zh-CN"/>
                      </w:rPr>
                      <m:t>C</m:t>
                    </m:r>
                    <m:r>
                      <w:rPr>
                        <w:rFonts w:ascii="Cambria Math"/>
                        <w:lang w:eastAsia="zh-CN"/>
                      </w:rPr>
                      <m:t>h</m:t>
                    </m:r>
                    <m:r>
                      <w:rPr>
                        <w:rFonts w:ascii="Cambria Math"/>
                        <w:lang w:eastAsia="zh-CN"/>
                      </w:rPr>
                      <m:t>annel(2)</m:t>
                    </m:r>
                  </m:sub>
                </m:sSub>
                <m:r>
                  <w:rPr>
                    <w:rFonts w:ascii="Cambria Math"/>
                    <w:lang w:eastAsia="zh-CN"/>
                  </w:rPr>
                  <m:t>-</m:t>
                </m:r>
                <m:r>
                  <w:rPr>
                    <w:rFonts w:ascii="Cambria Math"/>
                    <w:lang w:eastAsia="zh-CN"/>
                  </w:rPr>
                  <m:t>2</m:t>
                </m:r>
                <m:d>
                  <m:dPr>
                    <m:begChr m:val="|"/>
                    <m:endChr m:val="|"/>
                    <m:ctrlPr>
                      <w:rPr>
                        <w:rFonts w:ascii="Cambria Math" w:hAnsi="Cambria Math"/>
                        <w:i/>
                        <w:lang w:eastAsia="zh-CN"/>
                      </w:rPr>
                    </m:ctrlPr>
                  </m:dPr>
                  <m:e>
                    <m:r>
                      <w:rPr>
                        <w:rFonts w:ascii="Cambria Math"/>
                        <w:lang w:eastAsia="zh-CN"/>
                      </w:rPr>
                      <m:t>G</m:t>
                    </m:r>
                    <m:sSub>
                      <m:sSubPr>
                        <m:ctrlPr>
                          <w:rPr>
                            <w:rFonts w:ascii="Cambria Math" w:hAnsi="Cambria Math"/>
                            <w:i/>
                            <w:lang w:eastAsia="zh-CN"/>
                          </w:rPr>
                        </m:ctrlPr>
                      </m:sSubPr>
                      <m:e>
                        <m:r>
                          <w:rPr>
                            <w:rFonts w:ascii="Cambria Math"/>
                            <w:lang w:eastAsia="zh-CN"/>
                          </w:rPr>
                          <m:t>B</m:t>
                        </m:r>
                      </m:e>
                      <m:sub>
                        <m:r>
                          <w:rPr>
                            <w:rFonts w:ascii="Cambria Math"/>
                            <w:lang w:eastAsia="zh-CN"/>
                          </w:rPr>
                          <m:t>C</m:t>
                        </m:r>
                        <m:r>
                          <w:rPr>
                            <w:rFonts w:ascii="Cambria Math"/>
                            <w:lang w:eastAsia="zh-CN"/>
                          </w:rPr>
                          <m:t>h</m:t>
                        </m:r>
                        <m:r>
                          <w:rPr>
                            <w:rFonts w:ascii="Cambria Math"/>
                            <w:lang w:eastAsia="zh-CN"/>
                          </w:rPr>
                          <m:t>annel(1)</m:t>
                        </m:r>
                      </m:sub>
                    </m:sSub>
                    <m:r>
                      <w:rPr>
                        <w:rFonts w:ascii="Cambria Math"/>
                        <w:lang w:eastAsia="zh-CN"/>
                      </w:rPr>
                      <m:t>-</m:t>
                    </m:r>
                    <m:r>
                      <w:rPr>
                        <w:rFonts w:ascii="Cambria Math"/>
                        <w:lang w:eastAsia="zh-CN"/>
                      </w:rPr>
                      <m:t>G</m:t>
                    </m:r>
                    <m:sSub>
                      <m:sSubPr>
                        <m:ctrlPr>
                          <w:rPr>
                            <w:rFonts w:ascii="Cambria Math" w:hAnsi="Cambria Math"/>
                            <w:i/>
                            <w:lang w:eastAsia="zh-CN"/>
                          </w:rPr>
                        </m:ctrlPr>
                      </m:sSubPr>
                      <m:e>
                        <m:r>
                          <w:rPr>
                            <w:rFonts w:ascii="Cambria Math"/>
                            <w:lang w:eastAsia="zh-CN"/>
                          </w:rPr>
                          <m:t>B</m:t>
                        </m:r>
                      </m:e>
                      <m:sub>
                        <m:r>
                          <w:rPr>
                            <w:rFonts w:ascii="Cambria Math"/>
                            <w:lang w:eastAsia="zh-CN"/>
                          </w:rPr>
                          <m:t>C</m:t>
                        </m:r>
                        <m:r>
                          <w:rPr>
                            <w:rFonts w:ascii="Cambria Math"/>
                            <w:lang w:eastAsia="zh-CN"/>
                          </w:rPr>
                          <m:t>h</m:t>
                        </m:r>
                        <m:r>
                          <w:rPr>
                            <w:rFonts w:ascii="Cambria Math"/>
                            <w:lang w:eastAsia="zh-CN"/>
                          </w:rPr>
                          <m:t>annel(2)</m:t>
                        </m:r>
                      </m:sub>
                    </m:sSub>
                  </m:e>
                </m:d>
              </m:num>
              <m:den>
                <m:r>
                  <w:rPr>
                    <w:rFonts w:ascii="Cambria Math"/>
                    <w:lang w:eastAsia="zh-CN"/>
                  </w:rPr>
                  <m:t>0.6</m:t>
                </m:r>
              </m:den>
            </m:f>
          </m:e>
        </m:d>
        <m:r>
          <w:rPr>
            <w:rFonts w:ascii="Cambria Math"/>
            <w:lang w:eastAsia="zh-CN"/>
          </w:rPr>
          <m:t>0.3</m:t>
        </m:r>
        <m:r>
          <w:rPr>
            <w:rFonts w:ascii="Cambria Math"/>
            <w:lang w:eastAsia="zh-CN"/>
          </w:rPr>
          <m:t> </m:t>
        </m:r>
        <m:r>
          <w:rPr>
            <w:rFonts w:ascii="Cambria Math"/>
            <w:lang w:eastAsia="zh-CN"/>
          </w:rPr>
          <m:t>(</m:t>
        </m:r>
        <m:r>
          <m:rPr>
            <m:nor/>
          </m:rPr>
          <w:rPr>
            <w:rFonts w:ascii="Cambria Math"/>
            <w:lang w:eastAsia="zh-CN"/>
          </w:rPr>
          <m:t>MHz</m:t>
        </m:r>
        <m:r>
          <m:rPr>
            <m:sty m:val="p"/>
          </m:rPr>
          <w:rPr>
            <w:rFonts w:ascii="Cambria Math"/>
            <w:lang w:eastAsia="zh-CN"/>
          </w:rPr>
          <m:t>)</m:t>
        </m:r>
      </m:oMath>
    </w:p>
    <w:p w14:paraId="74854116" w14:textId="77777777" w:rsidR="00CF08D6" w:rsidRPr="00C6449B" w:rsidRDefault="00CF08D6" w:rsidP="00CF08D6">
      <w:pPr>
        <w:rPr>
          <w:lang w:val="en-US" w:eastAsia="zh-CN"/>
        </w:rPr>
      </w:pPr>
      <w:r w:rsidRPr="00C6449B">
        <w:t xml:space="preserve">For NR </w:t>
      </w:r>
      <w:r w:rsidRPr="00C6449B">
        <w:rPr>
          <w:i/>
        </w:rPr>
        <w:t>operating bands</w:t>
      </w:r>
      <w:r w:rsidRPr="00C6449B">
        <w:t xml:space="preserve"> with 1</w:t>
      </w:r>
      <w:r w:rsidRPr="00C6449B">
        <w:rPr>
          <w:lang w:val="en-US" w:eastAsia="zh-CN"/>
        </w:rPr>
        <w:t>5</w:t>
      </w:r>
      <w:r w:rsidRPr="00C6449B">
        <w:t xml:space="preserve"> kHz channel raster</w:t>
      </w:r>
      <w:r w:rsidRPr="00C6449B">
        <w:rPr>
          <w:lang w:val="en-US" w:eastAsia="zh-CN"/>
        </w:rPr>
        <w:t>:</w:t>
      </w:r>
    </w:p>
    <w:p w14:paraId="371ED99C" w14:textId="77777777" w:rsidR="00CF08D6" w:rsidRPr="00C6449B" w:rsidRDefault="00CF08D6" w:rsidP="00CF08D6">
      <w:pPr>
        <w:pStyle w:val="EQ"/>
        <w:rPr>
          <w:lang w:eastAsia="zh-CN"/>
        </w:rPr>
      </w:pPr>
      <w:r w:rsidRPr="00C6449B">
        <w:rPr>
          <w:lang w:eastAsia="zh-CN"/>
        </w:rPr>
        <w:tab/>
      </w:r>
      <m:oMath>
        <m:r>
          <m:rPr>
            <m:nor/>
          </m:rPr>
          <w:rPr>
            <w:rFonts w:ascii="Cambria Math"/>
            <w:lang w:eastAsia="zh-CN"/>
          </w:rPr>
          <m:t>Nominal</m:t>
        </m:r>
        <m:r>
          <m:rPr>
            <m:sty m:val="p"/>
          </m:rPr>
          <w:rPr>
            <w:rFonts w:ascii="Cambria Math"/>
            <w:lang w:eastAsia="zh-CN"/>
          </w:rPr>
          <m:t> </m:t>
        </m:r>
        <m:r>
          <m:rPr>
            <m:nor/>
          </m:rPr>
          <w:rPr>
            <w:rFonts w:ascii="Cambria Math"/>
            <w:lang w:eastAsia="zh-CN"/>
          </w:rPr>
          <m:t>channel</m:t>
        </m:r>
        <m:r>
          <m:rPr>
            <m:sty m:val="p"/>
          </m:rPr>
          <w:rPr>
            <w:rFonts w:ascii="Cambria Math"/>
            <w:lang w:eastAsia="zh-CN"/>
          </w:rPr>
          <m:t> </m:t>
        </m:r>
        <m:r>
          <m:rPr>
            <m:nor/>
          </m:rPr>
          <w:rPr>
            <w:rFonts w:ascii="Cambria Math"/>
            <w:lang w:eastAsia="zh-CN"/>
          </w:rPr>
          <m:t>spacing</m:t>
        </m:r>
        <m:r>
          <m:rPr>
            <m:sty m:val="p"/>
          </m:rPr>
          <w:rPr>
            <w:rFonts w:ascii="Cambria Math"/>
            <w:lang w:eastAsia="zh-CN"/>
          </w:rPr>
          <m:t>=</m:t>
        </m:r>
        <m:d>
          <m:dPr>
            <m:begChr m:val="⌊"/>
            <m:endChr m:val="⌋"/>
            <m:ctrlPr>
              <w:rPr>
                <w:rFonts w:ascii="Cambria Math" w:hAnsi="Cambria Math"/>
                <w:i/>
                <w:lang w:eastAsia="zh-CN"/>
              </w:rPr>
            </m:ctrlPr>
          </m:dPr>
          <m:e>
            <m:f>
              <m:fPr>
                <m:ctrlPr>
                  <w:rPr>
                    <w:rFonts w:ascii="Cambria Math" w:hAnsi="Cambria Math"/>
                    <w:i/>
                    <w:lang w:eastAsia="zh-CN"/>
                  </w:rPr>
                </m:ctrlPr>
              </m:fPr>
              <m:num>
                <m:r>
                  <w:rPr>
                    <w:rFonts w:ascii="Cambria Math"/>
                    <w:lang w:eastAsia="zh-CN"/>
                  </w:rPr>
                  <m:t>B</m:t>
                </m:r>
                <m:sSub>
                  <m:sSubPr>
                    <m:ctrlPr>
                      <w:rPr>
                        <w:rFonts w:ascii="Cambria Math" w:hAnsi="Cambria Math"/>
                        <w:i/>
                        <w:lang w:eastAsia="zh-CN"/>
                      </w:rPr>
                    </m:ctrlPr>
                  </m:sSubPr>
                  <m:e>
                    <m:r>
                      <w:rPr>
                        <w:rFonts w:ascii="Cambria Math"/>
                        <w:lang w:eastAsia="zh-CN"/>
                      </w:rPr>
                      <m:t>W</m:t>
                    </m:r>
                  </m:e>
                  <m:sub>
                    <m:r>
                      <w:rPr>
                        <w:rFonts w:ascii="Cambria Math"/>
                        <w:lang w:eastAsia="zh-CN"/>
                      </w:rPr>
                      <m:t>C</m:t>
                    </m:r>
                    <m:r>
                      <w:rPr>
                        <w:rFonts w:ascii="Cambria Math"/>
                        <w:lang w:eastAsia="zh-CN"/>
                      </w:rPr>
                      <m:t>h</m:t>
                    </m:r>
                    <m:r>
                      <w:rPr>
                        <w:rFonts w:ascii="Cambria Math"/>
                        <w:lang w:eastAsia="zh-CN"/>
                      </w:rPr>
                      <m:t>annel(1)</m:t>
                    </m:r>
                  </m:sub>
                </m:sSub>
                <m:r>
                  <w:rPr>
                    <w:rFonts w:ascii="Cambria Math"/>
                    <w:lang w:eastAsia="zh-CN"/>
                  </w:rPr>
                  <m:t>+B</m:t>
                </m:r>
                <m:sSub>
                  <m:sSubPr>
                    <m:ctrlPr>
                      <w:rPr>
                        <w:rFonts w:ascii="Cambria Math" w:hAnsi="Cambria Math"/>
                        <w:i/>
                        <w:lang w:eastAsia="zh-CN"/>
                      </w:rPr>
                    </m:ctrlPr>
                  </m:sSubPr>
                  <m:e>
                    <m:r>
                      <w:rPr>
                        <w:rFonts w:ascii="Cambria Math"/>
                        <w:lang w:eastAsia="zh-CN"/>
                      </w:rPr>
                      <m:t>W</m:t>
                    </m:r>
                  </m:e>
                  <m:sub>
                    <m:r>
                      <w:rPr>
                        <w:rFonts w:ascii="Cambria Math"/>
                        <w:lang w:eastAsia="zh-CN"/>
                      </w:rPr>
                      <m:t>C</m:t>
                    </m:r>
                    <m:r>
                      <w:rPr>
                        <w:rFonts w:ascii="Cambria Math"/>
                        <w:lang w:eastAsia="zh-CN"/>
                      </w:rPr>
                      <m:t>h</m:t>
                    </m:r>
                    <m:r>
                      <w:rPr>
                        <w:rFonts w:ascii="Cambria Math"/>
                        <w:lang w:eastAsia="zh-CN"/>
                      </w:rPr>
                      <m:t>annel(2)</m:t>
                    </m:r>
                  </m:sub>
                </m:sSub>
                <m:r>
                  <w:rPr>
                    <w:rFonts w:ascii="Cambria Math"/>
                    <w:lang w:eastAsia="zh-CN"/>
                  </w:rPr>
                  <m:t>-</m:t>
                </m:r>
                <m:r>
                  <w:rPr>
                    <w:rFonts w:ascii="Cambria Math"/>
                    <w:lang w:eastAsia="zh-CN"/>
                  </w:rPr>
                  <m:t>2</m:t>
                </m:r>
                <m:d>
                  <m:dPr>
                    <m:begChr m:val="|"/>
                    <m:endChr m:val="|"/>
                    <m:ctrlPr>
                      <w:rPr>
                        <w:rFonts w:ascii="Cambria Math" w:hAnsi="Cambria Math"/>
                        <w:i/>
                        <w:lang w:eastAsia="zh-CN"/>
                      </w:rPr>
                    </m:ctrlPr>
                  </m:dPr>
                  <m:e>
                    <m:r>
                      <w:rPr>
                        <w:rFonts w:ascii="Cambria Math"/>
                        <w:lang w:eastAsia="zh-CN"/>
                      </w:rPr>
                      <m:t>G</m:t>
                    </m:r>
                    <m:sSub>
                      <m:sSubPr>
                        <m:ctrlPr>
                          <w:rPr>
                            <w:rFonts w:ascii="Cambria Math" w:hAnsi="Cambria Math"/>
                            <w:i/>
                            <w:lang w:eastAsia="zh-CN"/>
                          </w:rPr>
                        </m:ctrlPr>
                      </m:sSubPr>
                      <m:e>
                        <m:r>
                          <w:rPr>
                            <w:rFonts w:ascii="Cambria Math"/>
                            <w:lang w:eastAsia="zh-CN"/>
                          </w:rPr>
                          <m:t>B</m:t>
                        </m:r>
                      </m:e>
                      <m:sub>
                        <m:r>
                          <w:rPr>
                            <w:rFonts w:ascii="Cambria Math"/>
                            <w:lang w:eastAsia="zh-CN"/>
                          </w:rPr>
                          <m:t>C</m:t>
                        </m:r>
                        <m:r>
                          <w:rPr>
                            <w:rFonts w:ascii="Cambria Math"/>
                            <w:lang w:eastAsia="zh-CN"/>
                          </w:rPr>
                          <m:t>h</m:t>
                        </m:r>
                        <m:r>
                          <w:rPr>
                            <w:rFonts w:ascii="Cambria Math"/>
                            <w:lang w:eastAsia="zh-CN"/>
                          </w:rPr>
                          <m:t>annel(1)</m:t>
                        </m:r>
                      </m:sub>
                    </m:sSub>
                    <m:r>
                      <w:rPr>
                        <w:rFonts w:ascii="Cambria Math"/>
                        <w:lang w:eastAsia="zh-CN"/>
                      </w:rPr>
                      <m:t>-</m:t>
                    </m:r>
                    <m:r>
                      <w:rPr>
                        <w:rFonts w:ascii="Cambria Math"/>
                        <w:lang w:eastAsia="zh-CN"/>
                      </w:rPr>
                      <m:t>G</m:t>
                    </m:r>
                    <m:sSub>
                      <m:sSubPr>
                        <m:ctrlPr>
                          <w:rPr>
                            <w:rFonts w:ascii="Cambria Math" w:hAnsi="Cambria Math"/>
                            <w:i/>
                            <w:lang w:eastAsia="zh-CN"/>
                          </w:rPr>
                        </m:ctrlPr>
                      </m:sSubPr>
                      <m:e>
                        <m:r>
                          <w:rPr>
                            <w:rFonts w:ascii="Cambria Math"/>
                            <w:lang w:eastAsia="zh-CN"/>
                          </w:rPr>
                          <m:t>B</m:t>
                        </m:r>
                      </m:e>
                      <m:sub>
                        <m:r>
                          <w:rPr>
                            <w:rFonts w:ascii="Cambria Math"/>
                            <w:lang w:eastAsia="zh-CN"/>
                          </w:rPr>
                          <m:t>C</m:t>
                        </m:r>
                        <m:r>
                          <w:rPr>
                            <w:rFonts w:ascii="Cambria Math"/>
                            <w:lang w:eastAsia="zh-CN"/>
                          </w:rPr>
                          <m:t>h</m:t>
                        </m:r>
                        <m:r>
                          <w:rPr>
                            <w:rFonts w:ascii="Cambria Math"/>
                            <w:lang w:eastAsia="zh-CN"/>
                          </w:rPr>
                          <m:t>annel(2)</m:t>
                        </m:r>
                      </m:sub>
                    </m:sSub>
                  </m:e>
                </m:d>
              </m:num>
              <m:den>
                <m:r>
                  <w:rPr>
                    <w:rFonts w:ascii="Cambria Math"/>
                    <w:lang w:eastAsia="zh-CN"/>
                  </w:rPr>
                  <m:t>0.015</m:t>
                </m:r>
                <m:r>
                  <w:rPr>
                    <w:rFonts w:ascii="Cambria Math"/>
                    <w:lang w:eastAsia="zh-CN"/>
                  </w:rPr>
                  <m:t>*</m:t>
                </m:r>
                <m:sSup>
                  <m:sSupPr>
                    <m:ctrlPr>
                      <w:rPr>
                        <w:rFonts w:ascii="Cambria Math" w:hAnsi="Cambria Math"/>
                        <w:i/>
                        <w:lang w:eastAsia="zh-CN"/>
                      </w:rPr>
                    </m:ctrlPr>
                  </m:sSupPr>
                  <m:e>
                    <m:r>
                      <w:rPr>
                        <w:rFonts w:ascii="Cambria Math"/>
                        <w:lang w:eastAsia="zh-CN"/>
                      </w:rPr>
                      <m:t>2</m:t>
                    </m:r>
                  </m:e>
                  <m:sup>
                    <m:r>
                      <w:rPr>
                        <w:rFonts w:ascii="Cambria Math"/>
                        <w:lang w:eastAsia="zh-CN"/>
                      </w:rPr>
                      <m:t>n+1</m:t>
                    </m:r>
                  </m:sup>
                </m:sSup>
              </m:den>
            </m:f>
          </m:e>
        </m:d>
        <m:r>
          <w:rPr>
            <w:rFonts w:ascii="Cambria Math"/>
            <w:lang w:eastAsia="zh-CN"/>
          </w:rPr>
          <m:t>0.015</m:t>
        </m:r>
        <m:r>
          <w:rPr>
            <w:rFonts w:ascii="Cambria Math"/>
            <w:lang w:eastAsia="zh-CN"/>
          </w:rPr>
          <m:t>*</m:t>
        </m:r>
        <m:sSup>
          <m:sSupPr>
            <m:ctrlPr>
              <w:rPr>
                <w:rFonts w:ascii="Cambria Math" w:hAnsi="Cambria Math"/>
                <w:i/>
                <w:lang w:eastAsia="zh-CN"/>
              </w:rPr>
            </m:ctrlPr>
          </m:sSupPr>
          <m:e>
            <m:r>
              <w:rPr>
                <w:rFonts w:ascii="Cambria Math"/>
                <w:lang w:eastAsia="zh-CN"/>
              </w:rPr>
              <m:t>2</m:t>
            </m:r>
          </m:e>
          <m:sup>
            <m:r>
              <w:rPr>
                <w:rFonts w:ascii="Cambria Math"/>
                <w:lang w:eastAsia="zh-CN"/>
              </w:rPr>
              <m:t>n</m:t>
            </m:r>
          </m:sup>
        </m:sSup>
        <m:r>
          <w:rPr>
            <w:rFonts w:ascii="Cambria Math"/>
            <w:lang w:eastAsia="zh-CN"/>
          </w:rPr>
          <m:t> </m:t>
        </m:r>
        <m:r>
          <w:rPr>
            <w:rFonts w:ascii="Cambria Math"/>
            <w:lang w:eastAsia="zh-CN"/>
          </w:rPr>
          <m:t>(</m:t>
        </m:r>
        <m:r>
          <m:rPr>
            <m:nor/>
          </m:rPr>
          <w:rPr>
            <w:rFonts w:ascii="Cambria Math"/>
            <w:lang w:eastAsia="zh-CN"/>
          </w:rPr>
          <m:t>MHz</m:t>
        </m:r>
        <m:r>
          <m:rPr>
            <m:sty m:val="p"/>
          </m:rPr>
          <w:rPr>
            <w:rFonts w:ascii="Cambria Math"/>
            <w:lang w:eastAsia="zh-CN"/>
          </w:rPr>
          <m:t>)</m:t>
        </m:r>
      </m:oMath>
    </w:p>
    <w:p w14:paraId="358F0FD0" w14:textId="77777777" w:rsidR="00CF08D6" w:rsidRPr="00C6449B" w:rsidRDefault="00CF08D6" w:rsidP="00CF08D6">
      <w:pPr>
        <w:rPr>
          <w:lang w:val="en-US" w:eastAsia="zh-CN"/>
        </w:rPr>
      </w:pPr>
      <w:r w:rsidRPr="00C6449B">
        <w:rPr>
          <w:lang w:val="en-US" w:eastAsia="zh-CN"/>
        </w:rPr>
        <w:t>with</w:t>
      </w:r>
    </w:p>
    <w:p w14:paraId="4C5E65BE" w14:textId="77777777" w:rsidR="00CF08D6" w:rsidRPr="00C6449B" w:rsidRDefault="00CF08D6" w:rsidP="00CF08D6">
      <w:pPr>
        <w:pStyle w:val="EQ"/>
        <w:rPr>
          <w:lang w:val="en-US" w:eastAsia="zh-CN"/>
        </w:rPr>
      </w:pPr>
      <w:r w:rsidRPr="00C6449B">
        <w:rPr>
          <w:lang w:val="en-US" w:eastAsia="zh-CN"/>
        </w:rPr>
        <w:tab/>
      </w:r>
      <m:oMath>
        <m:r>
          <w:rPr>
            <w:rFonts w:ascii="Cambria Math" w:hAnsi="Cambria Math"/>
            <w:lang w:val="en-US" w:eastAsia="zh-CN"/>
          </w:rPr>
          <m:t xml:space="preserve"> n=</m:t>
        </m:r>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0</m:t>
            </m:r>
          </m:sub>
        </m:sSub>
      </m:oMath>
    </w:p>
    <w:p w14:paraId="5C72194A" w14:textId="77777777" w:rsidR="00CF08D6" w:rsidRPr="00C6449B" w:rsidRDefault="00CF08D6" w:rsidP="00CF08D6">
      <w:pPr>
        <w:rPr>
          <w:lang w:val="en-US" w:eastAsia="zh-CN"/>
        </w:rPr>
      </w:pPr>
      <w:r w:rsidRPr="00C6449B">
        <w:t xml:space="preserve">For NR </w:t>
      </w:r>
      <w:r w:rsidRPr="00C6449B">
        <w:rPr>
          <w:i/>
        </w:rPr>
        <w:t>operating bands</w:t>
      </w:r>
      <w:r w:rsidRPr="00C6449B">
        <w:t xml:space="preserve"> with </w:t>
      </w:r>
      <w:r w:rsidRPr="00C6449B">
        <w:rPr>
          <w:lang w:val="en-US" w:eastAsia="zh-CN"/>
        </w:rPr>
        <w:t>60</w:t>
      </w:r>
      <w:r w:rsidRPr="00C6449B">
        <w:t>kHz channel raster</w:t>
      </w:r>
      <w:r w:rsidRPr="00C6449B">
        <w:rPr>
          <w:lang w:val="en-US" w:eastAsia="zh-CN"/>
        </w:rPr>
        <w:t>:</w:t>
      </w:r>
    </w:p>
    <w:p w14:paraId="204121F9" w14:textId="77777777" w:rsidR="00CF08D6" w:rsidRPr="00C6449B" w:rsidRDefault="00CF08D6" w:rsidP="00CF08D6">
      <w:pPr>
        <w:pStyle w:val="EQ"/>
        <w:rPr>
          <w:lang w:eastAsia="zh-CN"/>
        </w:rPr>
      </w:pPr>
      <w:r w:rsidRPr="00C6449B">
        <w:rPr>
          <w:lang w:eastAsia="zh-CN"/>
        </w:rPr>
        <w:tab/>
      </w:r>
      <m:oMath>
        <m:r>
          <m:rPr>
            <m:nor/>
          </m:rPr>
          <w:rPr>
            <w:rFonts w:ascii="Cambria Math"/>
            <w:lang w:eastAsia="zh-CN"/>
          </w:rPr>
          <m:t>Nominal</m:t>
        </m:r>
        <m:r>
          <m:rPr>
            <m:sty m:val="p"/>
          </m:rPr>
          <w:rPr>
            <w:rFonts w:ascii="Cambria Math"/>
            <w:lang w:eastAsia="zh-CN"/>
          </w:rPr>
          <m:t> </m:t>
        </m:r>
        <m:r>
          <m:rPr>
            <m:nor/>
          </m:rPr>
          <w:rPr>
            <w:rFonts w:ascii="Cambria Math"/>
            <w:lang w:eastAsia="zh-CN"/>
          </w:rPr>
          <m:t>channel</m:t>
        </m:r>
        <m:r>
          <m:rPr>
            <m:sty m:val="p"/>
          </m:rPr>
          <w:rPr>
            <w:rFonts w:ascii="Cambria Math"/>
            <w:lang w:eastAsia="zh-CN"/>
          </w:rPr>
          <m:t> </m:t>
        </m:r>
        <m:r>
          <m:rPr>
            <m:nor/>
          </m:rPr>
          <w:rPr>
            <w:rFonts w:ascii="Cambria Math"/>
            <w:lang w:eastAsia="zh-CN"/>
          </w:rPr>
          <m:t>spacing</m:t>
        </m:r>
        <m:r>
          <m:rPr>
            <m:sty m:val="p"/>
          </m:rPr>
          <w:rPr>
            <w:rFonts w:ascii="Cambria Math"/>
            <w:lang w:eastAsia="zh-CN"/>
          </w:rPr>
          <m:t>=</m:t>
        </m:r>
        <m:d>
          <m:dPr>
            <m:begChr m:val="⌊"/>
            <m:endChr m:val="⌋"/>
            <m:ctrlPr>
              <w:rPr>
                <w:rFonts w:ascii="Cambria Math" w:hAnsi="Cambria Math"/>
                <w:i/>
                <w:lang w:eastAsia="zh-CN"/>
              </w:rPr>
            </m:ctrlPr>
          </m:dPr>
          <m:e>
            <m:f>
              <m:fPr>
                <m:ctrlPr>
                  <w:rPr>
                    <w:rFonts w:ascii="Cambria Math" w:hAnsi="Cambria Math"/>
                    <w:i/>
                    <w:lang w:eastAsia="zh-CN"/>
                  </w:rPr>
                </m:ctrlPr>
              </m:fPr>
              <m:num>
                <m:r>
                  <w:rPr>
                    <w:rFonts w:ascii="Cambria Math"/>
                    <w:lang w:eastAsia="zh-CN"/>
                  </w:rPr>
                  <m:t>B</m:t>
                </m:r>
                <m:sSub>
                  <m:sSubPr>
                    <m:ctrlPr>
                      <w:rPr>
                        <w:rFonts w:ascii="Cambria Math" w:hAnsi="Cambria Math"/>
                        <w:i/>
                        <w:lang w:eastAsia="zh-CN"/>
                      </w:rPr>
                    </m:ctrlPr>
                  </m:sSubPr>
                  <m:e>
                    <m:r>
                      <w:rPr>
                        <w:rFonts w:ascii="Cambria Math"/>
                        <w:lang w:eastAsia="zh-CN"/>
                      </w:rPr>
                      <m:t>W</m:t>
                    </m:r>
                  </m:e>
                  <m:sub>
                    <m:r>
                      <w:rPr>
                        <w:rFonts w:ascii="Cambria Math"/>
                        <w:lang w:eastAsia="zh-CN"/>
                      </w:rPr>
                      <m:t>C</m:t>
                    </m:r>
                    <m:r>
                      <w:rPr>
                        <w:rFonts w:ascii="Cambria Math"/>
                        <w:lang w:eastAsia="zh-CN"/>
                      </w:rPr>
                      <m:t>h</m:t>
                    </m:r>
                    <m:r>
                      <w:rPr>
                        <w:rFonts w:ascii="Cambria Math"/>
                        <w:lang w:eastAsia="zh-CN"/>
                      </w:rPr>
                      <m:t>annel(1)</m:t>
                    </m:r>
                  </m:sub>
                </m:sSub>
                <m:r>
                  <w:rPr>
                    <w:rFonts w:ascii="Cambria Math"/>
                    <w:lang w:eastAsia="zh-CN"/>
                  </w:rPr>
                  <m:t>+B</m:t>
                </m:r>
                <m:sSub>
                  <m:sSubPr>
                    <m:ctrlPr>
                      <w:rPr>
                        <w:rFonts w:ascii="Cambria Math" w:hAnsi="Cambria Math"/>
                        <w:i/>
                        <w:lang w:eastAsia="zh-CN"/>
                      </w:rPr>
                    </m:ctrlPr>
                  </m:sSubPr>
                  <m:e>
                    <m:r>
                      <w:rPr>
                        <w:rFonts w:ascii="Cambria Math"/>
                        <w:lang w:eastAsia="zh-CN"/>
                      </w:rPr>
                      <m:t>W</m:t>
                    </m:r>
                  </m:e>
                  <m:sub>
                    <m:r>
                      <w:rPr>
                        <w:rFonts w:ascii="Cambria Math"/>
                        <w:lang w:eastAsia="zh-CN"/>
                      </w:rPr>
                      <m:t>C</m:t>
                    </m:r>
                    <m:r>
                      <w:rPr>
                        <w:rFonts w:ascii="Cambria Math"/>
                        <w:lang w:eastAsia="zh-CN"/>
                      </w:rPr>
                      <m:t>h</m:t>
                    </m:r>
                    <m:r>
                      <w:rPr>
                        <w:rFonts w:ascii="Cambria Math"/>
                        <w:lang w:eastAsia="zh-CN"/>
                      </w:rPr>
                      <m:t>annel(2)</m:t>
                    </m:r>
                  </m:sub>
                </m:sSub>
                <m:r>
                  <w:rPr>
                    <w:rFonts w:ascii="Cambria Math"/>
                    <w:lang w:eastAsia="zh-CN"/>
                  </w:rPr>
                  <m:t>-</m:t>
                </m:r>
                <m:r>
                  <w:rPr>
                    <w:rFonts w:ascii="Cambria Math"/>
                    <w:lang w:eastAsia="zh-CN"/>
                  </w:rPr>
                  <m:t>2</m:t>
                </m:r>
                <m:d>
                  <m:dPr>
                    <m:begChr m:val="|"/>
                    <m:endChr m:val="|"/>
                    <m:ctrlPr>
                      <w:rPr>
                        <w:rFonts w:ascii="Cambria Math" w:hAnsi="Cambria Math"/>
                        <w:i/>
                        <w:lang w:eastAsia="zh-CN"/>
                      </w:rPr>
                    </m:ctrlPr>
                  </m:dPr>
                  <m:e>
                    <m:r>
                      <w:rPr>
                        <w:rFonts w:ascii="Cambria Math"/>
                        <w:lang w:eastAsia="zh-CN"/>
                      </w:rPr>
                      <m:t>G</m:t>
                    </m:r>
                    <m:sSub>
                      <m:sSubPr>
                        <m:ctrlPr>
                          <w:rPr>
                            <w:rFonts w:ascii="Cambria Math" w:hAnsi="Cambria Math"/>
                            <w:i/>
                            <w:lang w:eastAsia="zh-CN"/>
                          </w:rPr>
                        </m:ctrlPr>
                      </m:sSubPr>
                      <m:e>
                        <m:r>
                          <w:rPr>
                            <w:rFonts w:ascii="Cambria Math"/>
                            <w:lang w:eastAsia="zh-CN"/>
                          </w:rPr>
                          <m:t>B</m:t>
                        </m:r>
                      </m:e>
                      <m:sub>
                        <m:r>
                          <w:rPr>
                            <w:rFonts w:ascii="Cambria Math"/>
                            <w:lang w:eastAsia="zh-CN"/>
                          </w:rPr>
                          <m:t>C</m:t>
                        </m:r>
                        <m:r>
                          <w:rPr>
                            <w:rFonts w:ascii="Cambria Math"/>
                            <w:lang w:eastAsia="zh-CN"/>
                          </w:rPr>
                          <m:t>h</m:t>
                        </m:r>
                        <m:r>
                          <w:rPr>
                            <w:rFonts w:ascii="Cambria Math"/>
                            <w:lang w:eastAsia="zh-CN"/>
                          </w:rPr>
                          <m:t>annel(1)</m:t>
                        </m:r>
                      </m:sub>
                    </m:sSub>
                    <m:r>
                      <w:rPr>
                        <w:rFonts w:ascii="Cambria Math"/>
                        <w:lang w:eastAsia="zh-CN"/>
                      </w:rPr>
                      <m:t>-</m:t>
                    </m:r>
                    <m:r>
                      <w:rPr>
                        <w:rFonts w:ascii="Cambria Math"/>
                        <w:lang w:eastAsia="zh-CN"/>
                      </w:rPr>
                      <m:t>G</m:t>
                    </m:r>
                    <m:sSub>
                      <m:sSubPr>
                        <m:ctrlPr>
                          <w:rPr>
                            <w:rFonts w:ascii="Cambria Math" w:hAnsi="Cambria Math"/>
                            <w:i/>
                            <w:lang w:eastAsia="zh-CN"/>
                          </w:rPr>
                        </m:ctrlPr>
                      </m:sSubPr>
                      <m:e>
                        <m:r>
                          <w:rPr>
                            <w:rFonts w:ascii="Cambria Math"/>
                            <w:lang w:eastAsia="zh-CN"/>
                          </w:rPr>
                          <m:t>B</m:t>
                        </m:r>
                      </m:e>
                      <m:sub>
                        <m:r>
                          <w:rPr>
                            <w:rFonts w:ascii="Cambria Math"/>
                            <w:lang w:eastAsia="zh-CN"/>
                          </w:rPr>
                          <m:t>C</m:t>
                        </m:r>
                        <m:r>
                          <w:rPr>
                            <w:rFonts w:ascii="Cambria Math"/>
                            <w:lang w:eastAsia="zh-CN"/>
                          </w:rPr>
                          <m:t>h</m:t>
                        </m:r>
                        <m:r>
                          <w:rPr>
                            <w:rFonts w:ascii="Cambria Math"/>
                            <w:lang w:eastAsia="zh-CN"/>
                          </w:rPr>
                          <m:t>annel(2)</m:t>
                        </m:r>
                      </m:sub>
                    </m:sSub>
                  </m:e>
                </m:d>
              </m:num>
              <m:den>
                <m:r>
                  <w:rPr>
                    <w:rFonts w:ascii="Cambria Math"/>
                    <w:lang w:eastAsia="zh-CN"/>
                  </w:rPr>
                  <m:t>0.06</m:t>
                </m:r>
                <m:r>
                  <w:rPr>
                    <w:rFonts w:ascii="Cambria Math"/>
                    <w:lang w:eastAsia="zh-CN"/>
                  </w:rPr>
                  <m:t>*</m:t>
                </m:r>
                <m:sSup>
                  <m:sSupPr>
                    <m:ctrlPr>
                      <w:rPr>
                        <w:rFonts w:ascii="Cambria Math" w:hAnsi="Cambria Math"/>
                        <w:i/>
                        <w:lang w:eastAsia="zh-CN"/>
                      </w:rPr>
                    </m:ctrlPr>
                  </m:sSupPr>
                  <m:e>
                    <m:r>
                      <w:rPr>
                        <w:rFonts w:ascii="Cambria Math"/>
                        <w:lang w:eastAsia="zh-CN"/>
                      </w:rPr>
                      <m:t>2</m:t>
                    </m:r>
                  </m:e>
                  <m:sup>
                    <m:r>
                      <w:rPr>
                        <w:rFonts w:ascii="Cambria Math"/>
                        <w:lang w:eastAsia="zh-CN"/>
                      </w:rPr>
                      <m:t>n+1</m:t>
                    </m:r>
                  </m:sup>
                </m:sSup>
              </m:den>
            </m:f>
          </m:e>
        </m:d>
        <m:r>
          <w:rPr>
            <w:rFonts w:ascii="Cambria Math"/>
            <w:lang w:eastAsia="zh-CN"/>
          </w:rPr>
          <m:t>0.06</m:t>
        </m:r>
        <m:r>
          <w:rPr>
            <w:rFonts w:ascii="Cambria Math"/>
            <w:lang w:eastAsia="zh-CN"/>
          </w:rPr>
          <m:t>*</m:t>
        </m:r>
        <m:sSup>
          <m:sSupPr>
            <m:ctrlPr>
              <w:rPr>
                <w:rFonts w:ascii="Cambria Math" w:hAnsi="Cambria Math"/>
                <w:i/>
                <w:lang w:eastAsia="zh-CN"/>
              </w:rPr>
            </m:ctrlPr>
          </m:sSupPr>
          <m:e>
            <m:r>
              <w:rPr>
                <w:rFonts w:ascii="Cambria Math"/>
                <w:lang w:eastAsia="zh-CN"/>
              </w:rPr>
              <m:t>2</m:t>
            </m:r>
          </m:e>
          <m:sup>
            <m:r>
              <w:rPr>
                <w:rFonts w:ascii="Cambria Math"/>
                <w:lang w:eastAsia="zh-CN"/>
              </w:rPr>
              <m:t>n</m:t>
            </m:r>
          </m:sup>
        </m:sSup>
        <m:r>
          <w:rPr>
            <w:rFonts w:ascii="Cambria Math"/>
            <w:lang w:eastAsia="zh-CN"/>
          </w:rPr>
          <m:t> </m:t>
        </m:r>
        <m:r>
          <w:rPr>
            <w:rFonts w:ascii="Cambria Math"/>
            <w:lang w:eastAsia="zh-CN"/>
          </w:rPr>
          <m:t>(</m:t>
        </m:r>
        <m:r>
          <m:rPr>
            <m:nor/>
          </m:rPr>
          <w:rPr>
            <w:rFonts w:ascii="Cambria Math"/>
            <w:lang w:eastAsia="zh-CN"/>
          </w:rPr>
          <m:t>MHz</m:t>
        </m:r>
        <m:r>
          <m:rPr>
            <m:sty m:val="p"/>
          </m:rPr>
          <w:rPr>
            <w:rFonts w:ascii="Cambria Math"/>
            <w:lang w:eastAsia="zh-CN"/>
          </w:rPr>
          <m:t>)</m:t>
        </m:r>
      </m:oMath>
    </w:p>
    <w:p w14:paraId="7DC10B1F" w14:textId="77777777" w:rsidR="00CF08D6" w:rsidRPr="00C6449B" w:rsidRDefault="00CF08D6" w:rsidP="00CF08D6">
      <w:pPr>
        <w:rPr>
          <w:lang w:val="en-US" w:eastAsia="zh-CN"/>
        </w:rPr>
      </w:pPr>
      <w:r w:rsidRPr="00C6449B">
        <w:rPr>
          <w:lang w:val="en-US" w:eastAsia="zh-CN"/>
        </w:rPr>
        <w:t>with</w:t>
      </w:r>
    </w:p>
    <w:p w14:paraId="71D490E8" w14:textId="77777777" w:rsidR="00CF08D6" w:rsidRPr="00C6449B" w:rsidRDefault="00CF08D6" w:rsidP="00CF08D6">
      <w:pPr>
        <w:pStyle w:val="EQ"/>
      </w:pPr>
      <w:r w:rsidRPr="00C6449B">
        <w:rPr>
          <w:lang w:val="en-US" w:eastAsia="zh-CN"/>
        </w:rPr>
        <w:tab/>
      </w:r>
      <m:oMath>
        <m:r>
          <w:rPr>
            <w:rFonts w:ascii="Cambria Math" w:hAnsi="Cambria Math"/>
            <w:lang w:val="en-US" w:eastAsia="zh-CN"/>
          </w:rPr>
          <m:t xml:space="preserve"> n=</m:t>
        </m:r>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0</m:t>
            </m:r>
          </m:sub>
        </m:sSub>
        <m:r>
          <w:rPr>
            <w:rFonts w:ascii="Cambria Math" w:hAnsi="Cambria Math"/>
            <w:lang w:val="en-US" w:eastAsia="zh-CN"/>
          </w:rPr>
          <m:t>-2</m:t>
        </m:r>
      </m:oMath>
    </w:p>
    <w:p w14:paraId="02C7FCCF" w14:textId="2E687349" w:rsidR="00CF08D6" w:rsidRPr="00C6449B" w:rsidRDefault="00CF08D6" w:rsidP="00CF08D6">
      <w:r w:rsidRPr="00C6449B">
        <w:rPr>
          <w:lang w:val="en-US" w:eastAsia="zh-CN"/>
        </w:rPr>
        <w:t xml:space="preserve">where </w:t>
      </w:r>
      <w:r w:rsidRPr="00C6449B">
        <w:t>BW</w:t>
      </w:r>
      <w:r w:rsidRPr="00C6449B">
        <w:rPr>
          <w:vertAlign w:val="subscript"/>
        </w:rPr>
        <w:t>Channel(1)</w:t>
      </w:r>
      <w:r w:rsidRPr="00C6449B">
        <w:t xml:space="preserve"> and BW</w:t>
      </w:r>
      <w:r w:rsidRPr="00C6449B">
        <w:rPr>
          <w:vertAlign w:val="subscript"/>
        </w:rPr>
        <w:t>Channel(2)</w:t>
      </w:r>
      <w:r w:rsidRPr="00C6449B">
        <w:t xml:space="preserve"> are the </w:t>
      </w:r>
      <w:r w:rsidRPr="00C6449B">
        <w:rPr>
          <w:i/>
        </w:rPr>
        <w:t>BS channel bandwidths</w:t>
      </w:r>
      <w:r w:rsidRPr="00C6449B">
        <w:t xml:space="preserve"> of the two respective </w:t>
      </w:r>
      <w:r w:rsidRPr="00C6449B">
        <w:rPr>
          <w:lang w:val="en-US" w:eastAsia="zh-CN"/>
        </w:rPr>
        <w:t>NR</w:t>
      </w:r>
      <w:r w:rsidRPr="00C6449B">
        <w:t xml:space="preserve"> component carriers according to Table 5.3.2-1 </w:t>
      </w:r>
      <w:r w:rsidRPr="00C6449B">
        <w:rPr>
          <w:lang w:val="en-US" w:eastAsia="zh-CN"/>
        </w:rPr>
        <w:t xml:space="preserve">and 5.3.2-2 </w:t>
      </w:r>
      <w:r w:rsidRPr="00C6449B">
        <w:t>with values in MHz</w:t>
      </w:r>
      <w:r w:rsidRPr="00C6449B">
        <w:rPr>
          <w:lang w:val="en-US" w:eastAsia="zh-CN"/>
        </w:rPr>
        <w:t xml:space="preserve">, </w:t>
      </w:r>
      <m:oMath>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0</m:t>
            </m:r>
          </m:sub>
        </m:sSub>
        <m:r>
          <w:rPr>
            <w:rFonts w:ascii="Cambria Math" w:hAnsi="Cambria Math"/>
            <w:lang w:val="en-US" w:eastAsia="zh-CN"/>
          </w:rPr>
          <m:t xml:space="preserve"> </m:t>
        </m:r>
      </m:oMath>
      <w:r w:rsidRPr="00C6449B">
        <w:t xml:space="preserve">the largest </w:t>
      </w:r>
      <m:oMath>
        <m:r>
          <w:rPr>
            <w:rFonts w:ascii="Cambria Math" w:hAnsi="Cambria Math"/>
          </w:rPr>
          <m:t>μ</m:t>
        </m:r>
      </m:oMath>
      <w:r w:rsidRPr="00C6449B">
        <w:t xml:space="preserve"> value among the subcarrier spacing configurations supported in the </w:t>
      </w:r>
      <w:r w:rsidRPr="00C6449B">
        <w:rPr>
          <w:i/>
        </w:rPr>
        <w:t>operating band</w:t>
      </w:r>
      <w:r w:rsidRPr="00C6449B">
        <w:t xml:space="preserve"> for both of the channel bandwidths according to Table 5.3.5-1 </w:t>
      </w:r>
      <w:r w:rsidRPr="00C6449B">
        <w:rPr>
          <w:lang w:val="en-US" w:eastAsia="zh-CN"/>
        </w:rPr>
        <w:t xml:space="preserve">and Table </w:t>
      </w:r>
      <w:r w:rsidRPr="00C6449B">
        <w:rPr>
          <w:lang w:val="en-US" w:eastAsia="zh-CN"/>
        </w:rPr>
        <w:lastRenderedPageBreak/>
        <w:t xml:space="preserve">5.3.5-2 and </w:t>
      </w:r>
      <w:r w:rsidRPr="00C6449B">
        <w:rPr>
          <w:rFonts w:eastAsia="Yu Mincho"/>
          <w:i/>
          <w:lang w:eastAsia="ko-KR"/>
        </w:rPr>
        <w:t>GB</w:t>
      </w:r>
      <w:r w:rsidRPr="00C6449B">
        <w:rPr>
          <w:rFonts w:ascii="Times New Roman Italic" w:eastAsia="Yu Mincho" w:hAnsi="Times New Roman Italic"/>
          <w:i/>
          <w:vertAlign w:val="subscript"/>
          <w:lang w:eastAsia="ko-KR"/>
        </w:rPr>
        <w:t>Channel(i)</w:t>
      </w:r>
      <w:r w:rsidRPr="00C6449B">
        <w:rPr>
          <w:rFonts w:eastAsia="Yu Mincho"/>
          <w:i/>
          <w:lang w:eastAsia="ko-KR"/>
        </w:rPr>
        <w:t xml:space="preserve"> </w:t>
      </w:r>
      <w:r w:rsidRPr="00C6449B">
        <w:rPr>
          <w:rFonts w:eastAsia="Yu Mincho"/>
          <w:lang w:eastAsia="ko-KR"/>
        </w:rPr>
        <w:t>the minimum guard band for channel bandwidth</w:t>
      </w:r>
      <w:r w:rsidRPr="00C6449B">
        <w:rPr>
          <w:rFonts w:eastAsia="Yu Mincho"/>
          <w:i/>
          <w:lang w:eastAsia="ko-KR"/>
        </w:rPr>
        <w:t xml:space="preserve"> i</w:t>
      </w:r>
      <w:r w:rsidRPr="00C6449B">
        <w:rPr>
          <w:rFonts w:eastAsia="Yu Mincho"/>
          <w:lang w:eastAsia="ko-KR"/>
        </w:rPr>
        <w:t xml:space="preserve"> according to Table 5.3.3-1 and Table 5.3.3-2 </w:t>
      </w:r>
      <w:r w:rsidRPr="00C6449B">
        <w:t xml:space="preserve">for the said </w:t>
      </w:r>
      <m:oMath>
        <m:r>
          <w:rPr>
            <w:rFonts w:ascii="Cambria Math" w:hAnsi="Cambria Math"/>
          </w:rPr>
          <m:t>μ</m:t>
        </m:r>
      </m:oMath>
      <w:r w:rsidRPr="00C6449B">
        <w:t xml:space="preserve"> value,</w:t>
      </w:r>
      <w:r w:rsidRPr="00C6449B" w:rsidDel="00423274">
        <w:rPr>
          <w:lang w:val="en-US" w:eastAsia="zh-CN"/>
        </w:rPr>
        <w:t xml:space="preserve"> </w:t>
      </w:r>
      <w:r w:rsidRPr="00C6449B">
        <w:rPr>
          <w:lang w:val="en-US" w:eastAsia="zh-CN"/>
        </w:rPr>
        <w:t>with</w:t>
      </w:r>
      <w:r w:rsidRPr="00C6449B">
        <w:t xml:space="preserve"> </w:t>
      </w:r>
      <m:oMath>
        <m:r>
          <w:rPr>
            <w:rFonts w:ascii="Cambria Math" w:hAnsi="Cambria Math"/>
          </w:rPr>
          <m:t>μ</m:t>
        </m:r>
      </m:oMath>
      <w:r w:rsidRPr="00C6449B">
        <w:t xml:space="preserve"> </w:t>
      </w:r>
      <w:r w:rsidRPr="00C6449B">
        <w:rPr>
          <w:lang w:val="en-US" w:eastAsia="zh-CN"/>
        </w:rPr>
        <w:t>as defined in TS 38.211 [9].</w:t>
      </w:r>
      <w:r w:rsidR="002906D4" w:rsidRPr="002906D4">
        <w:rPr>
          <w:rFonts w:hint="eastAsia"/>
          <w:szCs w:val="22"/>
          <w:lang w:val="en-US" w:eastAsia="zh-CN"/>
        </w:rPr>
        <w:t xml:space="preserve"> </w:t>
      </w:r>
      <w:r w:rsidR="002906D4">
        <w:rPr>
          <w:rFonts w:hint="eastAsia"/>
          <w:szCs w:val="22"/>
          <w:lang w:val="en-US" w:eastAsia="zh-CN"/>
        </w:rPr>
        <w:t xml:space="preserve">In case there is no </w:t>
      </w:r>
      <w:r w:rsidR="002906D4">
        <w:rPr>
          <w:rFonts w:hint="eastAsia"/>
          <w:szCs w:val="22"/>
          <w:lang w:val="zh-CN" w:eastAsia="zh-CN"/>
        </w:rPr>
        <w:t xml:space="preserve">common </w:t>
      </w:r>
      <w:r w:rsidR="002906D4">
        <w:t>μ</w:t>
      </w:r>
      <w:r w:rsidR="002906D4">
        <w:rPr>
          <w:rFonts w:hint="eastAsia"/>
          <w:lang w:val="en-US" w:eastAsia="zh-CN"/>
        </w:rPr>
        <w:t xml:space="preserve"> value </w:t>
      </w:r>
      <w:r w:rsidR="002906D4">
        <w:rPr>
          <w:rFonts w:hint="eastAsia"/>
          <w:sz w:val="21"/>
          <w:szCs w:val="22"/>
        </w:rPr>
        <w:t>for both of the channel bandwidths</w:t>
      </w:r>
      <w:r w:rsidR="002906D4">
        <w:rPr>
          <w:rFonts w:hint="eastAsia"/>
          <w:lang w:val="en-US" w:eastAsia="zh-CN"/>
        </w:rPr>
        <w:t xml:space="preserve">, </w:t>
      </w:r>
      <w:r w:rsidR="002906D4">
        <w:t>μ</w:t>
      </w:r>
      <w:r w:rsidR="002906D4">
        <w:rPr>
          <w:rFonts w:hint="eastAsia"/>
          <w:vertAlign w:val="subscript"/>
          <w:lang w:val="en-US" w:eastAsia="zh-CN"/>
        </w:rPr>
        <w:t>0</w:t>
      </w:r>
      <w:r w:rsidR="002906D4">
        <w:rPr>
          <w:rFonts w:hint="eastAsia"/>
          <w:szCs w:val="22"/>
          <w:lang w:val="zh-CN" w:eastAsia="zh-CN"/>
        </w:rPr>
        <w:t>=1</w:t>
      </w:r>
      <w:r w:rsidR="002906D4">
        <w:rPr>
          <w:rFonts w:hint="eastAsia"/>
          <w:szCs w:val="22"/>
          <w:lang w:val="en-US" w:eastAsia="zh-CN"/>
        </w:rPr>
        <w:t xml:space="preserve"> is selected </w:t>
      </w:r>
      <w:r w:rsidR="002906D4">
        <w:rPr>
          <w:rFonts w:hint="eastAsia"/>
          <w:lang w:val="en-US" w:eastAsia="zh-CN"/>
        </w:rPr>
        <w:t xml:space="preserve">for </w:t>
      </w:r>
      <w:r w:rsidR="002906D4">
        <w:t xml:space="preserve">NR </w:t>
      </w:r>
      <w:r w:rsidR="002906D4">
        <w:rPr>
          <w:i/>
        </w:rPr>
        <w:t>operating bands</w:t>
      </w:r>
      <w:r w:rsidR="002906D4">
        <w:t xml:space="preserve"> with 1</w:t>
      </w:r>
      <w:r w:rsidR="002906D4">
        <w:rPr>
          <w:lang w:val="en-US" w:eastAsia="zh-CN"/>
        </w:rPr>
        <w:t>5</w:t>
      </w:r>
      <w:r w:rsidR="002906D4">
        <w:t xml:space="preserve"> kHz channel raster</w:t>
      </w:r>
      <w:r w:rsidR="002906D4">
        <w:rPr>
          <w:rFonts w:hint="eastAsia"/>
          <w:lang w:val="en-US" w:eastAsia="zh-CN"/>
        </w:rPr>
        <w:t xml:space="preserve"> </w:t>
      </w:r>
      <w:r w:rsidR="002906D4">
        <w:rPr>
          <w:rFonts w:hint="eastAsia"/>
          <w:szCs w:val="22"/>
          <w:lang w:val="en-US" w:eastAsia="zh-CN"/>
        </w:rPr>
        <w:t xml:space="preserve">and </w:t>
      </w:r>
      <w:r w:rsidR="002906D4">
        <w:rPr>
          <w:i/>
        </w:rPr>
        <w:t>GB</w:t>
      </w:r>
      <w:r w:rsidR="002906D4">
        <w:rPr>
          <w:i/>
          <w:vertAlign w:val="subscript"/>
        </w:rPr>
        <w:t>Channel(i)</w:t>
      </w:r>
      <w:r w:rsidR="002906D4">
        <w:t xml:space="preserve"> is the minimum guard band for channel bandwidth i according to Table 5.3.3-1 for </w:t>
      </w:r>
      <w:r w:rsidR="002906D4">
        <w:rPr>
          <w:i/>
        </w:rPr>
        <w:t>μ</w:t>
      </w:r>
      <w:r w:rsidR="002906D4">
        <w:rPr>
          <w:rFonts w:hint="eastAsia"/>
          <w:iCs/>
          <w:lang w:val="en-US" w:eastAsia="zh-CN"/>
        </w:rPr>
        <w:t xml:space="preserve">=1 </w:t>
      </w:r>
      <w:r w:rsidR="002906D4">
        <w:t xml:space="preserve">with </w:t>
      </w:r>
      <w:r w:rsidR="002906D4">
        <w:rPr>
          <w:i/>
        </w:rPr>
        <w:t>μ</w:t>
      </w:r>
      <w:r w:rsidR="002906D4">
        <w:t xml:space="preserve"> as defined in TS 38.211</w:t>
      </w:r>
      <w:r w:rsidR="002906D4">
        <w:rPr>
          <w:rFonts w:hint="eastAsia"/>
          <w:lang w:val="en-US" w:eastAsia="zh-CN"/>
        </w:rPr>
        <w:t>[9]</w:t>
      </w:r>
      <w:r w:rsidR="002906D4">
        <w:t>.</w:t>
      </w:r>
    </w:p>
    <w:p w14:paraId="4D3A53A9" w14:textId="77777777" w:rsidR="00CF08D6" w:rsidRPr="00C6449B" w:rsidRDefault="00CF08D6" w:rsidP="00CF08D6">
      <w:r w:rsidRPr="00C6449B">
        <w:t xml:space="preserve">The channel spacing for intra-band contiguous </w:t>
      </w:r>
      <w:r w:rsidRPr="00C6449B">
        <w:rPr>
          <w:i/>
        </w:rPr>
        <w:t>carrier aggregation</w:t>
      </w:r>
      <w:r w:rsidRPr="00C6449B">
        <w:rPr>
          <w:lang w:val="en-US" w:eastAsia="zh-CN"/>
        </w:rPr>
        <w:t xml:space="preserve"> </w:t>
      </w:r>
      <w:r w:rsidRPr="00C6449B">
        <w:t xml:space="preserve">can be adjusted to any multiple of </w:t>
      </w:r>
      <w:r w:rsidRPr="00C6449B">
        <w:rPr>
          <w:lang w:val="en-US" w:eastAsia="zh-CN"/>
        </w:rPr>
        <w:t>least common multiple of channel raster and sub-carrier spacing</w:t>
      </w:r>
      <w:r w:rsidRPr="00C6449B">
        <w:t xml:space="preserve"> less than the nominal channel spacing to optimize performance in a particular deployment scenario.</w:t>
      </w:r>
    </w:p>
    <w:p w14:paraId="51A858A8" w14:textId="7D196395" w:rsidR="00CF08D6" w:rsidRPr="00C6449B" w:rsidRDefault="00CF08D6" w:rsidP="00CF08D6">
      <w:r w:rsidRPr="00C6449B">
        <w:t xml:space="preserve">For intra-band non-contiguous </w:t>
      </w:r>
      <w:r w:rsidRPr="00C6449B">
        <w:rPr>
          <w:i/>
        </w:rPr>
        <w:t>carrier aggregation</w:t>
      </w:r>
      <w:r w:rsidRPr="00C6449B">
        <w:t xml:space="preserve">, the channel spacing between two NR component carriers in different </w:t>
      </w:r>
      <w:r w:rsidRPr="00C6449B">
        <w:rPr>
          <w:i/>
        </w:rPr>
        <w:t>sub-blocks</w:t>
      </w:r>
      <w:r w:rsidRPr="00C6449B">
        <w:t xml:space="preserve"> shall be larger than the nominal channel spacing defined in this </w:t>
      </w:r>
      <w:r w:rsidR="00B41384" w:rsidRPr="00C6449B">
        <w:t>clause</w:t>
      </w:r>
      <w:r w:rsidRPr="00C6449B">
        <w:t>.</w:t>
      </w:r>
    </w:p>
    <w:p w14:paraId="425E02D7" w14:textId="77777777" w:rsidR="00CF08D6" w:rsidRPr="00C6449B" w:rsidRDefault="00CF08D6" w:rsidP="00CF08D6">
      <w:pPr>
        <w:pStyle w:val="Heading3"/>
        <w:rPr>
          <w:rFonts w:eastAsia="Yu Mincho"/>
        </w:rPr>
      </w:pPr>
      <w:bookmarkStart w:id="597" w:name="_Toc13079601"/>
      <w:bookmarkStart w:id="598" w:name="_Toc29811089"/>
      <w:bookmarkStart w:id="599" w:name="_Toc29811540"/>
      <w:bookmarkStart w:id="600" w:name="_Toc37268044"/>
      <w:bookmarkStart w:id="601" w:name="_Toc37268495"/>
      <w:bookmarkStart w:id="602" w:name="_Toc45893143"/>
      <w:bookmarkStart w:id="603" w:name="_Toc53177307"/>
      <w:bookmarkStart w:id="604" w:name="_Toc53177759"/>
      <w:bookmarkStart w:id="605" w:name="_Toc61176393"/>
      <w:bookmarkStart w:id="606" w:name="_Toc67916216"/>
      <w:bookmarkStart w:id="607" w:name="_Toc74670434"/>
      <w:bookmarkStart w:id="608" w:name="_Toc76542469"/>
      <w:bookmarkStart w:id="609" w:name="_Toc82626401"/>
      <w:bookmarkStart w:id="610" w:name="_Toc90414367"/>
      <w:bookmarkStart w:id="611" w:name="_Toc106769456"/>
      <w:bookmarkStart w:id="612" w:name="_Toc115184705"/>
      <w:r w:rsidRPr="00C6449B">
        <w:rPr>
          <w:rFonts w:eastAsia="Yu Mincho"/>
        </w:rPr>
        <w:t>5.4.2</w:t>
      </w:r>
      <w:r w:rsidRPr="00C6449B">
        <w:rPr>
          <w:rFonts w:eastAsia="Yu Mincho"/>
        </w:rPr>
        <w:tab/>
        <w:t>Channel raster</w:t>
      </w:r>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2B9FDBD5" w14:textId="77777777" w:rsidR="00CF08D6" w:rsidRPr="00C6449B" w:rsidRDefault="00CF08D6" w:rsidP="00CF08D6">
      <w:pPr>
        <w:pStyle w:val="Heading4"/>
        <w:rPr>
          <w:rFonts w:eastAsia="Yu Mincho"/>
        </w:rPr>
      </w:pPr>
      <w:bookmarkStart w:id="613" w:name="_Toc13079602"/>
      <w:bookmarkStart w:id="614" w:name="_Toc29811090"/>
      <w:bookmarkStart w:id="615" w:name="_Toc29811541"/>
      <w:bookmarkStart w:id="616" w:name="_Toc37268045"/>
      <w:bookmarkStart w:id="617" w:name="_Toc37268496"/>
      <w:bookmarkStart w:id="618" w:name="_Toc45893144"/>
      <w:bookmarkStart w:id="619" w:name="_Toc53177308"/>
      <w:bookmarkStart w:id="620" w:name="_Toc53177760"/>
      <w:bookmarkStart w:id="621" w:name="_Toc61176394"/>
      <w:bookmarkStart w:id="622" w:name="_Toc67916217"/>
      <w:bookmarkStart w:id="623" w:name="_Toc74670435"/>
      <w:bookmarkStart w:id="624" w:name="_Toc76542470"/>
      <w:bookmarkStart w:id="625" w:name="_Toc82626402"/>
      <w:bookmarkStart w:id="626" w:name="_Toc90414368"/>
      <w:bookmarkStart w:id="627" w:name="_Toc106769457"/>
      <w:bookmarkStart w:id="628" w:name="_Toc115184706"/>
      <w:r w:rsidRPr="00C6449B">
        <w:rPr>
          <w:rFonts w:eastAsia="Yu Mincho"/>
        </w:rPr>
        <w:t>5.4.2.1</w:t>
      </w:r>
      <w:r w:rsidRPr="00C6449B">
        <w:rPr>
          <w:rFonts w:eastAsia="Yu Mincho"/>
        </w:rPr>
        <w:tab/>
        <w:t>NR-ARFCN and channel raster</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2EC1392C" w14:textId="77777777" w:rsidR="00CF08D6" w:rsidRPr="00C6449B" w:rsidRDefault="00CF08D6" w:rsidP="00CF08D6">
      <w:pPr>
        <w:rPr>
          <w:rFonts w:eastAsia="Yu Mincho"/>
        </w:rPr>
      </w:pPr>
      <w:r w:rsidRPr="00C6449B">
        <w:rPr>
          <w:rFonts w:eastAsia="Yu Mincho"/>
        </w:rPr>
        <w:t xml:space="preserve">The </w:t>
      </w:r>
      <w:bookmarkStart w:id="629" w:name="_Hlk515622859"/>
      <w:bookmarkStart w:id="630" w:name="_Hlk514074796"/>
      <w:r w:rsidRPr="00C6449B">
        <w:rPr>
          <w:rFonts w:eastAsia="Yu Mincho"/>
        </w:rPr>
        <w:t>global frequency</w:t>
      </w:r>
      <w:bookmarkEnd w:id="629"/>
      <w:bookmarkEnd w:id="630"/>
      <w:r w:rsidRPr="00C6449B">
        <w:rPr>
          <w:rFonts w:eastAsia="Yu Mincho"/>
        </w:rPr>
        <w:t xml:space="preserve"> raster defines a set of </w:t>
      </w:r>
      <w:r w:rsidRPr="00C6449B">
        <w:rPr>
          <w:rFonts w:eastAsia="Yu Mincho"/>
          <w:i/>
        </w:rPr>
        <w:t>RF reference frequencies</w:t>
      </w:r>
      <w:r w:rsidRPr="00C6449B">
        <w:rPr>
          <w:rFonts w:eastAsia="Yu Mincho"/>
        </w:rPr>
        <w:t xml:space="preserve"> </w:t>
      </w:r>
      <w:bookmarkStart w:id="631" w:name="_Hlk514074832"/>
      <w:r w:rsidRPr="00C6449B">
        <w:t>F</w:t>
      </w:r>
      <w:r w:rsidRPr="00C6449B">
        <w:rPr>
          <w:vertAlign w:val="subscript"/>
        </w:rPr>
        <w:t>REF</w:t>
      </w:r>
      <w:bookmarkEnd w:id="631"/>
      <w:r w:rsidRPr="00C6449B">
        <w:rPr>
          <w:rFonts w:eastAsia="Yu Mincho"/>
        </w:rPr>
        <w:t xml:space="preserve">. The </w:t>
      </w:r>
      <w:r w:rsidRPr="00C6449B">
        <w:rPr>
          <w:rFonts w:eastAsia="Yu Mincho"/>
          <w:i/>
        </w:rPr>
        <w:t>RF reference frequency</w:t>
      </w:r>
      <w:bookmarkStart w:id="632" w:name="_Hlk514074872"/>
      <w:bookmarkStart w:id="633" w:name="_Hlk515622922"/>
      <w:bookmarkStart w:id="634" w:name="_Hlk514075221"/>
      <w:r w:rsidRPr="00C6449B">
        <w:rPr>
          <w:rFonts w:eastAsia="Yu Mincho"/>
        </w:rPr>
        <w:t xml:space="preserve"> is used in signalling to identify the position of RF channels, SS blocks and other elements</w:t>
      </w:r>
      <w:bookmarkEnd w:id="632"/>
      <w:bookmarkEnd w:id="633"/>
      <w:bookmarkEnd w:id="634"/>
      <w:r w:rsidRPr="00C6449B">
        <w:rPr>
          <w:rFonts w:eastAsia="Yu Mincho"/>
        </w:rPr>
        <w:t xml:space="preserve">. The global frequency raster is defined for all frequencies from 0 to 100 GHz. The granularity of the global frequency raster is </w:t>
      </w:r>
      <w:r w:rsidRPr="00C6449B">
        <w:t>ΔF</w:t>
      </w:r>
      <w:r w:rsidRPr="00C6449B">
        <w:rPr>
          <w:vertAlign w:val="subscript"/>
        </w:rPr>
        <w:t>Global</w:t>
      </w:r>
      <w:r w:rsidRPr="00C6449B">
        <w:rPr>
          <w:rFonts w:eastAsia="Yu Mincho"/>
        </w:rPr>
        <w:t>.</w:t>
      </w:r>
    </w:p>
    <w:p w14:paraId="45BB08B4" w14:textId="77777777" w:rsidR="00CF08D6" w:rsidRPr="00C6449B" w:rsidRDefault="00CF08D6" w:rsidP="00CF08D6">
      <w:r w:rsidRPr="00C6449B">
        <w:rPr>
          <w:rFonts w:eastAsia="Yu Mincho"/>
          <w:i/>
        </w:rPr>
        <w:t>RF reference frequencies</w:t>
      </w:r>
      <w:r w:rsidRPr="00C6449B">
        <w:rPr>
          <w:rFonts w:eastAsia="Yu Mincho"/>
        </w:rPr>
        <w:t xml:space="preserve"> </w:t>
      </w:r>
      <w:r w:rsidRPr="00C6449B">
        <w:rPr>
          <w:rFonts w:cs="v5.0.0"/>
        </w:rPr>
        <w:t>are designated by an NR Absolute Radio Frequency Channel Number (NR-ARFCN) in the range [0…</w:t>
      </w:r>
      <w:r w:rsidRPr="00C6449B">
        <w:t>3279165</w:t>
      </w:r>
      <w:r w:rsidRPr="00C6449B">
        <w:rPr>
          <w:rFonts w:cs="v5.0.0"/>
        </w:rPr>
        <w:t xml:space="preserve">] on the global frequency raster. </w:t>
      </w:r>
      <w:r w:rsidRPr="00C6449B">
        <w:t>The relation between the NR-ARFCN</w:t>
      </w:r>
      <w:r w:rsidRPr="00C6449B">
        <w:rPr>
          <w:rFonts w:eastAsia="Yu Mincho"/>
        </w:rPr>
        <w:t xml:space="preserve"> </w:t>
      </w:r>
      <w:r w:rsidRPr="00C6449B">
        <w:t xml:space="preserve">and the </w:t>
      </w:r>
      <w:r w:rsidRPr="00C6449B">
        <w:rPr>
          <w:rFonts w:eastAsia="Yu Mincho"/>
          <w:i/>
        </w:rPr>
        <w:t>RF reference frequency</w:t>
      </w:r>
      <w:r w:rsidRPr="00C6449B">
        <w:rPr>
          <w:rFonts w:eastAsia="Yu Mincho"/>
        </w:rPr>
        <w:t xml:space="preserve"> F</w:t>
      </w:r>
      <w:r w:rsidRPr="00C6449B">
        <w:rPr>
          <w:vertAlign w:val="subscript"/>
        </w:rPr>
        <w:t>REF</w:t>
      </w:r>
      <w:r w:rsidRPr="00C6449B">
        <w:t xml:space="preserve"> in MHz is given by the following equation, where F</w:t>
      </w:r>
      <w:r w:rsidRPr="00C6449B">
        <w:rPr>
          <w:vertAlign w:val="subscript"/>
        </w:rPr>
        <w:t>REF-Offs</w:t>
      </w:r>
      <w:r w:rsidRPr="00C6449B">
        <w:t xml:space="preserve"> and N</w:t>
      </w:r>
      <w:r w:rsidRPr="00C6449B">
        <w:rPr>
          <w:vertAlign w:val="subscript"/>
        </w:rPr>
        <w:t>Ref-Offs</w:t>
      </w:r>
      <w:r w:rsidRPr="00C6449B">
        <w:t xml:space="preserve"> are given in table 5.4.2.1-1 and N</w:t>
      </w:r>
      <w:r w:rsidRPr="00C6449B">
        <w:rPr>
          <w:vertAlign w:val="subscript"/>
        </w:rPr>
        <w:t>REF</w:t>
      </w:r>
      <w:r w:rsidRPr="00C6449B">
        <w:t xml:space="preserve"> is the NR-ARFCN.</w:t>
      </w:r>
    </w:p>
    <w:p w14:paraId="3349B250" w14:textId="77777777" w:rsidR="00CF08D6" w:rsidRPr="00C6449B" w:rsidRDefault="00CF08D6" w:rsidP="00CF08D6">
      <w:pPr>
        <w:pStyle w:val="EQ"/>
        <w:rPr>
          <w:noProof w:val="0"/>
        </w:rPr>
      </w:pPr>
      <w:r w:rsidRPr="00C6449B">
        <w:rPr>
          <w:noProof w:val="0"/>
        </w:rPr>
        <w:tab/>
        <w:t>F</w:t>
      </w:r>
      <w:r w:rsidRPr="00C6449B">
        <w:rPr>
          <w:noProof w:val="0"/>
          <w:vertAlign w:val="subscript"/>
        </w:rPr>
        <w:t>REF</w:t>
      </w:r>
      <w:r w:rsidRPr="00C6449B">
        <w:rPr>
          <w:noProof w:val="0"/>
        </w:rPr>
        <w:t xml:space="preserve"> = F</w:t>
      </w:r>
      <w:r w:rsidRPr="00C6449B">
        <w:rPr>
          <w:noProof w:val="0"/>
          <w:vertAlign w:val="subscript"/>
        </w:rPr>
        <w:t>REF-Offs</w:t>
      </w:r>
      <w:r w:rsidRPr="00C6449B">
        <w:rPr>
          <w:noProof w:val="0"/>
        </w:rPr>
        <w:t xml:space="preserve"> + </w:t>
      </w:r>
      <w:r w:rsidRPr="00C6449B">
        <w:t>ΔF</w:t>
      </w:r>
      <w:r w:rsidRPr="00C6449B">
        <w:rPr>
          <w:vertAlign w:val="subscript"/>
        </w:rPr>
        <w:t>Global</w:t>
      </w:r>
      <w:r w:rsidRPr="00C6449B">
        <w:rPr>
          <w:noProof w:val="0"/>
        </w:rPr>
        <w:t xml:space="preserve"> (N</w:t>
      </w:r>
      <w:r w:rsidRPr="00C6449B">
        <w:rPr>
          <w:noProof w:val="0"/>
          <w:vertAlign w:val="subscript"/>
        </w:rPr>
        <w:t>REF</w:t>
      </w:r>
      <w:r w:rsidRPr="00C6449B">
        <w:rPr>
          <w:noProof w:val="0"/>
        </w:rPr>
        <w:t xml:space="preserve"> – N</w:t>
      </w:r>
      <w:r w:rsidRPr="00C6449B">
        <w:rPr>
          <w:noProof w:val="0"/>
          <w:vertAlign w:val="subscript"/>
        </w:rPr>
        <w:t>REF-Offs</w:t>
      </w:r>
      <w:r w:rsidRPr="00C6449B">
        <w:rPr>
          <w:noProof w:val="0"/>
        </w:rPr>
        <w:t>)</w:t>
      </w:r>
    </w:p>
    <w:p w14:paraId="2D4A877F" w14:textId="77777777" w:rsidR="00CF08D6" w:rsidRPr="00C6449B" w:rsidRDefault="00CF08D6" w:rsidP="00CF08D6">
      <w:pPr>
        <w:pStyle w:val="TH"/>
      </w:pPr>
      <w:r w:rsidRPr="00C6449B">
        <w:t xml:space="preserve">Table 5.4.2.1-1: </w:t>
      </w:r>
      <w:r w:rsidRPr="00C6449B">
        <w:rPr>
          <w:rFonts w:eastAsia="Yu Mincho"/>
        </w:rPr>
        <w:t>NR-ARFCN parameters for the global frequency raster</w:t>
      </w:r>
    </w:p>
    <w:tbl>
      <w:tblPr>
        <w:tblW w:w="83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2"/>
        <w:gridCol w:w="1444"/>
        <w:gridCol w:w="1590"/>
        <w:gridCol w:w="1134"/>
        <w:gridCol w:w="1935"/>
      </w:tblGrid>
      <w:tr w:rsidR="00CF08D6" w:rsidRPr="00C6449B" w14:paraId="7BFA5C65" w14:textId="77777777" w:rsidTr="00CF08D6">
        <w:trPr>
          <w:jc w:val="center"/>
        </w:trPr>
        <w:tc>
          <w:tcPr>
            <w:tcW w:w="2292" w:type="dxa"/>
            <w:shd w:val="clear" w:color="auto" w:fill="auto"/>
            <w:vAlign w:val="center"/>
          </w:tcPr>
          <w:p w14:paraId="1F3CE436" w14:textId="77777777" w:rsidR="00CF08D6" w:rsidRPr="00C6449B" w:rsidRDefault="00CF08D6" w:rsidP="00CF08D6">
            <w:pPr>
              <w:pStyle w:val="TAH"/>
            </w:pPr>
            <w:r w:rsidRPr="00C6449B">
              <w:t>Range of frequencies(MHz)</w:t>
            </w:r>
          </w:p>
        </w:tc>
        <w:tc>
          <w:tcPr>
            <w:tcW w:w="1444" w:type="dxa"/>
            <w:shd w:val="clear" w:color="auto" w:fill="auto"/>
            <w:vAlign w:val="center"/>
          </w:tcPr>
          <w:p w14:paraId="7E0BB39F" w14:textId="77777777" w:rsidR="00CF08D6" w:rsidRPr="00C6449B" w:rsidRDefault="00CF08D6" w:rsidP="00CF08D6">
            <w:pPr>
              <w:pStyle w:val="TAH"/>
            </w:pPr>
            <w:r w:rsidRPr="00C6449B">
              <w:t>ΔF</w:t>
            </w:r>
            <w:r w:rsidRPr="00C6449B">
              <w:rPr>
                <w:vertAlign w:val="subscript"/>
              </w:rPr>
              <w:t>Global</w:t>
            </w:r>
            <w:r w:rsidRPr="00C6449B">
              <w:t xml:space="preserve"> (kHz)</w:t>
            </w:r>
          </w:p>
        </w:tc>
        <w:tc>
          <w:tcPr>
            <w:tcW w:w="1590" w:type="dxa"/>
            <w:shd w:val="clear" w:color="auto" w:fill="auto"/>
            <w:vAlign w:val="center"/>
          </w:tcPr>
          <w:p w14:paraId="21F6C9F5" w14:textId="77777777" w:rsidR="00CF08D6" w:rsidRPr="00C6449B" w:rsidRDefault="00CF08D6" w:rsidP="00CF08D6">
            <w:pPr>
              <w:pStyle w:val="TAH"/>
            </w:pPr>
            <w:r w:rsidRPr="00C6449B">
              <w:t>F</w:t>
            </w:r>
            <w:r w:rsidRPr="00C6449B">
              <w:rPr>
                <w:vertAlign w:val="subscript"/>
              </w:rPr>
              <w:t>REF-Offs</w:t>
            </w:r>
            <w:r w:rsidRPr="00C6449B">
              <w:t xml:space="preserve"> (MHz)</w:t>
            </w:r>
          </w:p>
        </w:tc>
        <w:tc>
          <w:tcPr>
            <w:tcW w:w="1134" w:type="dxa"/>
            <w:shd w:val="clear" w:color="auto" w:fill="auto"/>
            <w:vAlign w:val="center"/>
          </w:tcPr>
          <w:p w14:paraId="13AE84C3" w14:textId="77777777" w:rsidR="00CF08D6" w:rsidRPr="00C6449B" w:rsidRDefault="00CF08D6" w:rsidP="00CF08D6">
            <w:pPr>
              <w:pStyle w:val="TAH"/>
            </w:pPr>
            <w:r w:rsidRPr="00C6449B">
              <w:t>N</w:t>
            </w:r>
            <w:r w:rsidRPr="00C6449B">
              <w:rPr>
                <w:vertAlign w:val="subscript"/>
              </w:rPr>
              <w:t>REF-Offs</w:t>
            </w:r>
          </w:p>
        </w:tc>
        <w:tc>
          <w:tcPr>
            <w:tcW w:w="1935" w:type="dxa"/>
            <w:shd w:val="clear" w:color="auto" w:fill="auto"/>
            <w:vAlign w:val="center"/>
          </w:tcPr>
          <w:p w14:paraId="2927EEA1" w14:textId="77777777" w:rsidR="00CF08D6" w:rsidRPr="00C6449B" w:rsidRDefault="00CF08D6" w:rsidP="00CF08D6">
            <w:pPr>
              <w:pStyle w:val="TAH"/>
            </w:pPr>
            <w:r w:rsidRPr="00C6449B">
              <w:t>Range of N</w:t>
            </w:r>
            <w:r w:rsidRPr="00C6449B">
              <w:rPr>
                <w:vertAlign w:val="subscript"/>
              </w:rPr>
              <w:t>REF</w:t>
            </w:r>
          </w:p>
        </w:tc>
      </w:tr>
      <w:tr w:rsidR="00CF08D6" w:rsidRPr="00C6449B" w14:paraId="072D8227" w14:textId="77777777" w:rsidTr="00CF08D6">
        <w:trPr>
          <w:jc w:val="center"/>
        </w:trPr>
        <w:tc>
          <w:tcPr>
            <w:tcW w:w="2292" w:type="dxa"/>
            <w:shd w:val="clear" w:color="auto" w:fill="auto"/>
            <w:vAlign w:val="center"/>
          </w:tcPr>
          <w:p w14:paraId="4EB77A96" w14:textId="77777777" w:rsidR="00CF08D6" w:rsidRPr="00C6449B" w:rsidRDefault="00CF08D6" w:rsidP="00CF08D6">
            <w:pPr>
              <w:pStyle w:val="TAC"/>
            </w:pPr>
            <w:r w:rsidRPr="00C6449B">
              <w:t>0 – 3000</w:t>
            </w:r>
          </w:p>
        </w:tc>
        <w:tc>
          <w:tcPr>
            <w:tcW w:w="1444" w:type="dxa"/>
            <w:shd w:val="clear" w:color="auto" w:fill="auto"/>
            <w:vAlign w:val="center"/>
          </w:tcPr>
          <w:p w14:paraId="6FE6BBE8" w14:textId="77777777" w:rsidR="00CF08D6" w:rsidRPr="00C6449B" w:rsidRDefault="00CF08D6" w:rsidP="00CF08D6">
            <w:pPr>
              <w:pStyle w:val="TAC"/>
            </w:pPr>
            <w:r w:rsidRPr="00C6449B">
              <w:t>5</w:t>
            </w:r>
          </w:p>
        </w:tc>
        <w:tc>
          <w:tcPr>
            <w:tcW w:w="1590" w:type="dxa"/>
            <w:shd w:val="clear" w:color="auto" w:fill="auto"/>
            <w:vAlign w:val="center"/>
          </w:tcPr>
          <w:p w14:paraId="01C3B74F" w14:textId="77777777" w:rsidR="00CF08D6" w:rsidRPr="00C6449B" w:rsidRDefault="00CF08D6" w:rsidP="00CF08D6">
            <w:pPr>
              <w:pStyle w:val="TAC"/>
            </w:pPr>
            <w:r w:rsidRPr="00C6449B">
              <w:t>0</w:t>
            </w:r>
          </w:p>
        </w:tc>
        <w:tc>
          <w:tcPr>
            <w:tcW w:w="1134" w:type="dxa"/>
            <w:shd w:val="clear" w:color="auto" w:fill="auto"/>
            <w:vAlign w:val="center"/>
          </w:tcPr>
          <w:p w14:paraId="4C5C0746" w14:textId="77777777" w:rsidR="00CF08D6" w:rsidRPr="00C6449B" w:rsidRDefault="00CF08D6" w:rsidP="00CF08D6">
            <w:pPr>
              <w:pStyle w:val="TAC"/>
            </w:pPr>
            <w:r w:rsidRPr="00C6449B">
              <w:t>0</w:t>
            </w:r>
          </w:p>
        </w:tc>
        <w:tc>
          <w:tcPr>
            <w:tcW w:w="1935" w:type="dxa"/>
            <w:shd w:val="clear" w:color="auto" w:fill="auto"/>
            <w:vAlign w:val="center"/>
          </w:tcPr>
          <w:p w14:paraId="018FDD68" w14:textId="77777777" w:rsidR="00CF08D6" w:rsidRPr="00C6449B" w:rsidRDefault="00CF08D6" w:rsidP="00CF08D6">
            <w:pPr>
              <w:pStyle w:val="TAC"/>
            </w:pPr>
            <w:r w:rsidRPr="00C6449B">
              <w:t>0 – 599999</w:t>
            </w:r>
          </w:p>
        </w:tc>
      </w:tr>
      <w:tr w:rsidR="00CF08D6" w:rsidRPr="00C6449B" w14:paraId="570FDACC" w14:textId="77777777" w:rsidTr="00CF08D6">
        <w:trPr>
          <w:jc w:val="center"/>
        </w:trPr>
        <w:tc>
          <w:tcPr>
            <w:tcW w:w="2292" w:type="dxa"/>
            <w:shd w:val="clear" w:color="auto" w:fill="auto"/>
            <w:vAlign w:val="center"/>
          </w:tcPr>
          <w:p w14:paraId="77E6BB74" w14:textId="77777777" w:rsidR="00CF08D6" w:rsidRPr="00C6449B" w:rsidRDefault="00CF08D6" w:rsidP="00CF08D6">
            <w:pPr>
              <w:pStyle w:val="TAC"/>
            </w:pPr>
            <w:r w:rsidRPr="00C6449B">
              <w:t>3000 – 24250</w:t>
            </w:r>
          </w:p>
        </w:tc>
        <w:tc>
          <w:tcPr>
            <w:tcW w:w="1444" w:type="dxa"/>
            <w:shd w:val="clear" w:color="auto" w:fill="auto"/>
            <w:vAlign w:val="center"/>
          </w:tcPr>
          <w:p w14:paraId="69B239B3" w14:textId="77777777" w:rsidR="00CF08D6" w:rsidRPr="00C6449B" w:rsidRDefault="00CF08D6" w:rsidP="00CF08D6">
            <w:pPr>
              <w:pStyle w:val="TAC"/>
            </w:pPr>
            <w:r w:rsidRPr="00C6449B">
              <w:t>15</w:t>
            </w:r>
          </w:p>
        </w:tc>
        <w:tc>
          <w:tcPr>
            <w:tcW w:w="1590" w:type="dxa"/>
            <w:shd w:val="clear" w:color="auto" w:fill="auto"/>
            <w:vAlign w:val="center"/>
          </w:tcPr>
          <w:p w14:paraId="755C877A" w14:textId="77777777" w:rsidR="00CF08D6" w:rsidRPr="00C6449B" w:rsidRDefault="00CF08D6" w:rsidP="00CF08D6">
            <w:pPr>
              <w:pStyle w:val="TAC"/>
            </w:pPr>
            <w:r w:rsidRPr="00C6449B">
              <w:t>3000</w:t>
            </w:r>
          </w:p>
        </w:tc>
        <w:tc>
          <w:tcPr>
            <w:tcW w:w="1134" w:type="dxa"/>
            <w:shd w:val="clear" w:color="auto" w:fill="auto"/>
            <w:vAlign w:val="center"/>
          </w:tcPr>
          <w:p w14:paraId="79C65265" w14:textId="77777777" w:rsidR="00CF08D6" w:rsidRPr="00C6449B" w:rsidRDefault="00CF08D6" w:rsidP="00CF08D6">
            <w:pPr>
              <w:pStyle w:val="TAC"/>
            </w:pPr>
            <w:r w:rsidRPr="00C6449B">
              <w:t>600000</w:t>
            </w:r>
          </w:p>
        </w:tc>
        <w:tc>
          <w:tcPr>
            <w:tcW w:w="1935" w:type="dxa"/>
            <w:shd w:val="clear" w:color="auto" w:fill="auto"/>
            <w:vAlign w:val="center"/>
          </w:tcPr>
          <w:p w14:paraId="4853EF4B" w14:textId="77777777" w:rsidR="00CF08D6" w:rsidRPr="00C6449B" w:rsidRDefault="00CF08D6" w:rsidP="00CF08D6">
            <w:pPr>
              <w:pStyle w:val="TAC"/>
            </w:pPr>
            <w:r w:rsidRPr="00C6449B">
              <w:t>600000 – 2016666</w:t>
            </w:r>
          </w:p>
        </w:tc>
      </w:tr>
      <w:tr w:rsidR="00CF08D6" w:rsidRPr="00C6449B" w14:paraId="2B77A4E3" w14:textId="77777777" w:rsidTr="00CF08D6">
        <w:trPr>
          <w:jc w:val="center"/>
        </w:trPr>
        <w:tc>
          <w:tcPr>
            <w:tcW w:w="2292" w:type="dxa"/>
            <w:shd w:val="clear" w:color="auto" w:fill="auto"/>
            <w:vAlign w:val="center"/>
          </w:tcPr>
          <w:p w14:paraId="1649BA0D" w14:textId="77777777" w:rsidR="00CF08D6" w:rsidRPr="00C6449B" w:rsidRDefault="00CF08D6" w:rsidP="00CF08D6">
            <w:pPr>
              <w:pStyle w:val="TAC"/>
            </w:pPr>
            <w:r w:rsidRPr="00C6449B">
              <w:t>24250 – 100000</w:t>
            </w:r>
          </w:p>
        </w:tc>
        <w:tc>
          <w:tcPr>
            <w:tcW w:w="1444" w:type="dxa"/>
            <w:shd w:val="clear" w:color="auto" w:fill="auto"/>
            <w:vAlign w:val="center"/>
          </w:tcPr>
          <w:p w14:paraId="25733474" w14:textId="77777777" w:rsidR="00CF08D6" w:rsidRPr="00C6449B" w:rsidRDefault="00CF08D6" w:rsidP="00CF08D6">
            <w:pPr>
              <w:pStyle w:val="TAC"/>
            </w:pPr>
            <w:r w:rsidRPr="00C6449B">
              <w:t>60</w:t>
            </w:r>
          </w:p>
        </w:tc>
        <w:tc>
          <w:tcPr>
            <w:tcW w:w="1590" w:type="dxa"/>
            <w:shd w:val="clear" w:color="auto" w:fill="auto"/>
            <w:vAlign w:val="center"/>
          </w:tcPr>
          <w:p w14:paraId="4FB014AA" w14:textId="77777777" w:rsidR="00CF08D6" w:rsidRPr="00C6449B" w:rsidRDefault="00CF08D6" w:rsidP="00CF08D6">
            <w:pPr>
              <w:pStyle w:val="TAC"/>
            </w:pPr>
            <w:r w:rsidRPr="00C6449B">
              <w:t>24250</w:t>
            </w:r>
            <w:r w:rsidRPr="00C6449B">
              <w:rPr>
                <w:rFonts w:eastAsia="MS Mincho"/>
              </w:rPr>
              <w:t>.08</w:t>
            </w:r>
          </w:p>
        </w:tc>
        <w:tc>
          <w:tcPr>
            <w:tcW w:w="1134" w:type="dxa"/>
            <w:shd w:val="clear" w:color="auto" w:fill="auto"/>
            <w:vAlign w:val="center"/>
          </w:tcPr>
          <w:p w14:paraId="3115A563" w14:textId="77777777" w:rsidR="00CF08D6" w:rsidRPr="00C6449B" w:rsidRDefault="00CF08D6" w:rsidP="00CF08D6">
            <w:pPr>
              <w:pStyle w:val="TAC"/>
            </w:pPr>
            <w:r w:rsidRPr="00C6449B">
              <w:t>2016667</w:t>
            </w:r>
          </w:p>
        </w:tc>
        <w:tc>
          <w:tcPr>
            <w:tcW w:w="1935" w:type="dxa"/>
            <w:shd w:val="clear" w:color="auto" w:fill="auto"/>
            <w:vAlign w:val="center"/>
          </w:tcPr>
          <w:p w14:paraId="26768276" w14:textId="77777777" w:rsidR="00CF08D6" w:rsidRPr="00C6449B" w:rsidRDefault="00CF08D6" w:rsidP="00CF08D6">
            <w:pPr>
              <w:pStyle w:val="TAC"/>
            </w:pPr>
            <w:r w:rsidRPr="00C6449B">
              <w:t>2016667 – 3279165</w:t>
            </w:r>
          </w:p>
        </w:tc>
      </w:tr>
    </w:tbl>
    <w:p w14:paraId="27FD5EE6" w14:textId="77777777" w:rsidR="00CF08D6" w:rsidRPr="00C6449B" w:rsidRDefault="00CF08D6" w:rsidP="00CF08D6">
      <w:pPr>
        <w:rPr>
          <w:rFonts w:eastAsia="Yu Mincho"/>
        </w:rPr>
      </w:pPr>
    </w:p>
    <w:p w14:paraId="3E2E6D81" w14:textId="77777777" w:rsidR="00CF08D6" w:rsidRPr="00C6449B" w:rsidRDefault="00CF08D6" w:rsidP="00CF08D6">
      <w:pPr>
        <w:rPr>
          <w:rFonts w:eastAsia="Yu Mincho"/>
        </w:rPr>
      </w:pPr>
      <w:bookmarkStart w:id="635" w:name="_Hlk514075025"/>
      <w:r w:rsidRPr="00C6449B">
        <w:rPr>
          <w:rFonts w:eastAsia="Yu Mincho"/>
        </w:rPr>
        <w:t xml:space="preserve">The </w:t>
      </w:r>
      <w:r w:rsidRPr="00C6449B">
        <w:rPr>
          <w:rFonts w:eastAsia="Yu Mincho"/>
          <w:i/>
        </w:rPr>
        <w:t>channel raster</w:t>
      </w:r>
      <w:r w:rsidRPr="00C6449B">
        <w:rPr>
          <w:rFonts w:eastAsia="Yu Mincho"/>
        </w:rPr>
        <w:t xml:space="preserve"> defines a subset of </w:t>
      </w:r>
      <w:r w:rsidRPr="00C6449B">
        <w:rPr>
          <w:rFonts w:eastAsia="Yu Mincho"/>
          <w:i/>
        </w:rPr>
        <w:t>RF reference frequencies</w:t>
      </w:r>
      <w:r w:rsidRPr="00C6449B">
        <w:rPr>
          <w:rFonts w:eastAsia="Yu Mincho"/>
        </w:rPr>
        <w:t xml:space="preserve"> that can be used to identify the RF channel position in the uplink and downlink. The </w:t>
      </w:r>
      <w:r w:rsidRPr="00C6449B">
        <w:rPr>
          <w:rFonts w:eastAsia="Yu Mincho"/>
          <w:i/>
        </w:rPr>
        <w:t>RF reference frequency</w:t>
      </w:r>
      <w:r w:rsidRPr="00C6449B">
        <w:rPr>
          <w:rFonts w:eastAsia="Yu Mincho"/>
        </w:rPr>
        <w:t xml:space="preserve"> for an RF channel maps to a resource element on the carrier. For each </w:t>
      </w:r>
      <w:r w:rsidRPr="00C6449B">
        <w:rPr>
          <w:rFonts w:eastAsia="Yu Mincho"/>
          <w:i/>
        </w:rPr>
        <w:t>operating band</w:t>
      </w:r>
      <w:r w:rsidRPr="00C6449B">
        <w:rPr>
          <w:rFonts w:eastAsia="Yu Mincho"/>
        </w:rPr>
        <w:t xml:space="preserve">, a subset of frequencies from the global frequency raster are applicable for that band and forms a channel raster with a granularity </w:t>
      </w:r>
      <w:r w:rsidRPr="00C6449B">
        <w:t>ΔF</w:t>
      </w:r>
      <w:r w:rsidRPr="00C6449B">
        <w:rPr>
          <w:vertAlign w:val="subscript"/>
        </w:rPr>
        <w:t>Raster</w:t>
      </w:r>
      <w:r w:rsidRPr="00C6449B">
        <w:rPr>
          <w:rFonts w:eastAsia="Yu Mincho"/>
        </w:rPr>
        <w:t xml:space="preserve">, which may be equal to or larger than </w:t>
      </w:r>
      <w:r w:rsidRPr="00C6449B">
        <w:t>ΔF</w:t>
      </w:r>
      <w:r w:rsidRPr="00C6449B">
        <w:rPr>
          <w:vertAlign w:val="subscript"/>
        </w:rPr>
        <w:t>Global</w:t>
      </w:r>
      <w:r w:rsidRPr="00C6449B">
        <w:rPr>
          <w:rFonts w:eastAsia="Yu Mincho"/>
        </w:rPr>
        <w:t>.</w:t>
      </w:r>
    </w:p>
    <w:bookmarkEnd w:id="635"/>
    <w:p w14:paraId="162BC070" w14:textId="1FE3ED0C" w:rsidR="00CF08D6" w:rsidRPr="00C6449B" w:rsidRDefault="008707EA" w:rsidP="00CF08D6">
      <w:pPr>
        <w:rPr>
          <w:rFonts w:eastAsia="Yu Mincho"/>
        </w:rPr>
      </w:pPr>
      <w:r w:rsidRPr="008707EA">
        <w:rPr>
          <w:rFonts w:eastAsia="Yu Mincho"/>
        </w:rPr>
        <w:t xml:space="preserve">For SUL bands, for the uplink of all FDD bands defined in table 5.2-1 and for band </w:t>
      </w:r>
      <w:r w:rsidRPr="008707EA">
        <w:rPr>
          <w:rFonts w:hint="eastAsia"/>
          <w:lang w:eastAsia="zh-CN"/>
        </w:rPr>
        <w:t xml:space="preserve">n34, </w:t>
      </w:r>
      <w:r w:rsidRPr="008707EA">
        <w:rPr>
          <w:rFonts w:eastAsia="Yu Mincho"/>
        </w:rPr>
        <w:t>n38</w:t>
      </w:r>
      <w:r w:rsidRPr="008707EA">
        <w:rPr>
          <w:rFonts w:hint="eastAsia"/>
          <w:lang w:eastAsia="zh-CN"/>
        </w:rPr>
        <w:t xml:space="preserve"> and n39</w:t>
      </w:r>
      <w:r w:rsidRPr="008707EA">
        <w:rPr>
          <w:rFonts w:eastAsia="Yu Mincho"/>
        </w:rPr>
        <w:t>,</w:t>
      </w:r>
    </w:p>
    <w:p w14:paraId="2782429C" w14:textId="77777777" w:rsidR="00CF08D6" w:rsidRPr="00C6449B" w:rsidRDefault="00CF08D6" w:rsidP="00CF08D6">
      <w:pPr>
        <w:pStyle w:val="EQ"/>
        <w:rPr>
          <w:noProof w:val="0"/>
        </w:rPr>
      </w:pPr>
      <w:r w:rsidRPr="00C6449B">
        <w:rPr>
          <w:noProof w:val="0"/>
        </w:rPr>
        <w:tab/>
      </w:r>
      <w:r w:rsidRPr="00C6449B">
        <w:t>F</w:t>
      </w:r>
      <w:r w:rsidRPr="00C6449B">
        <w:rPr>
          <w:vertAlign w:val="subscript"/>
        </w:rPr>
        <w:t>REF,shift</w:t>
      </w:r>
      <w:r w:rsidRPr="00C6449B">
        <w:rPr>
          <w:noProof w:val="0"/>
        </w:rPr>
        <w:t xml:space="preserve"> = F</w:t>
      </w:r>
      <w:r w:rsidRPr="00C6449B">
        <w:rPr>
          <w:noProof w:val="0"/>
          <w:vertAlign w:val="subscript"/>
        </w:rPr>
        <w:t>REF</w:t>
      </w:r>
      <w:r w:rsidRPr="00C6449B">
        <w:rPr>
          <w:noProof w:val="0"/>
        </w:rPr>
        <w:t xml:space="preserve"> + Δ</w:t>
      </w:r>
      <w:r w:rsidRPr="00C6449B">
        <w:rPr>
          <w:noProof w:val="0"/>
          <w:vertAlign w:val="subscript"/>
        </w:rPr>
        <w:t>shift</w:t>
      </w:r>
      <w:r w:rsidRPr="00C6449B">
        <w:rPr>
          <w:noProof w:val="0"/>
        </w:rPr>
        <w:t>, where Δ</w:t>
      </w:r>
      <w:r w:rsidRPr="00C6449B">
        <w:rPr>
          <w:noProof w:val="0"/>
          <w:vertAlign w:val="subscript"/>
        </w:rPr>
        <w:t>shift</w:t>
      </w:r>
      <w:r w:rsidRPr="00C6449B">
        <w:rPr>
          <w:noProof w:val="0"/>
        </w:rPr>
        <w:t xml:space="preserve"> = 0 kHz or 7.5 kHz</w:t>
      </w:r>
    </w:p>
    <w:p w14:paraId="6313E0F8" w14:textId="77777777" w:rsidR="008707EA" w:rsidRDefault="00CF08D6" w:rsidP="00CF08D6">
      <w:pPr>
        <w:rPr>
          <w:rFonts w:eastAsia="Yu Mincho"/>
        </w:rPr>
      </w:pPr>
      <w:r w:rsidRPr="00C6449B">
        <w:rPr>
          <w:rFonts w:eastAsia="Yu Mincho"/>
        </w:rPr>
        <w:t xml:space="preserve">where </w:t>
      </w:r>
      <w:r w:rsidRPr="00C6449B">
        <w:rPr>
          <w:rFonts w:eastAsia="Yu Mincho" w:hint="eastAsia"/>
        </w:rPr>
        <w:t>Δ</w:t>
      </w:r>
      <w:r w:rsidRPr="00C6449B">
        <w:rPr>
          <w:rFonts w:eastAsia="Yu Mincho"/>
          <w:vertAlign w:val="subscript"/>
        </w:rPr>
        <w:t>shift</w:t>
      </w:r>
      <w:r w:rsidRPr="00C6449B">
        <w:rPr>
          <w:rFonts w:eastAsia="Yu Mincho"/>
        </w:rPr>
        <w:t xml:space="preserve"> is signalled by the network in higher layer parameter </w:t>
      </w:r>
      <w:r w:rsidRPr="00C6449B">
        <w:rPr>
          <w:i/>
          <w:iCs/>
        </w:rPr>
        <w:t>frequencyShift7p5khz</w:t>
      </w:r>
      <w:r w:rsidRPr="00C6449B">
        <w:t xml:space="preserve"> as defined in TS 38.331 [11]</w:t>
      </w:r>
      <w:r w:rsidRPr="00C6449B">
        <w:rPr>
          <w:rFonts w:eastAsia="Yu Mincho"/>
        </w:rPr>
        <w:t>.</w:t>
      </w:r>
      <w:r w:rsidR="00694ACF">
        <w:rPr>
          <w:rFonts w:eastAsia="Yu Mincho"/>
        </w:rPr>
        <w:t xml:space="preserve"> </w:t>
      </w:r>
    </w:p>
    <w:p w14:paraId="2CC3642C" w14:textId="77777777" w:rsidR="008707EA" w:rsidRDefault="008707EA" w:rsidP="00CF08D6">
      <w:pPr>
        <w:rPr>
          <w:rFonts w:eastAsia="Yu Mincho"/>
        </w:rPr>
      </w:pPr>
      <w:r w:rsidRPr="00176F8D">
        <w:rPr>
          <w:rFonts w:eastAsia="Yu Mincho"/>
        </w:rPr>
        <w:t xml:space="preserve">For band </w:t>
      </w:r>
      <w:r>
        <w:rPr>
          <w:rFonts w:hint="eastAsia"/>
          <w:lang w:eastAsia="zh-CN"/>
        </w:rPr>
        <w:t xml:space="preserve">n34, </w:t>
      </w:r>
      <w:r w:rsidRPr="00176F8D">
        <w:rPr>
          <w:rFonts w:eastAsia="Yu Mincho"/>
        </w:rPr>
        <w:t>n38</w:t>
      </w:r>
      <w:r>
        <w:rPr>
          <w:rFonts w:hint="eastAsia"/>
          <w:lang w:eastAsia="zh-CN"/>
        </w:rPr>
        <w:t xml:space="preserve"> and n39</w:t>
      </w:r>
      <w:r w:rsidRPr="00176F8D">
        <w:rPr>
          <w:rFonts w:eastAsia="Yu Mincho"/>
        </w:rPr>
        <w:t>, F</w:t>
      </w:r>
      <w:r w:rsidRPr="00176F8D">
        <w:rPr>
          <w:rFonts w:eastAsia="Yu Mincho"/>
          <w:vertAlign w:val="subscript"/>
        </w:rPr>
        <w:t>REF, shift</w:t>
      </w:r>
      <w:r w:rsidRPr="00176F8D">
        <w:rPr>
          <w:rFonts w:eastAsia="Yu Mincho"/>
        </w:rPr>
        <w:t xml:space="preserve"> is only applicable to uplink transmissions using a 15 kHz SCS.</w:t>
      </w:r>
    </w:p>
    <w:p w14:paraId="427E5E73" w14:textId="77665B24" w:rsidR="00CF08D6" w:rsidRPr="00C6449B" w:rsidRDefault="00CF08D6" w:rsidP="00CF08D6">
      <w:pPr>
        <w:rPr>
          <w:rFonts w:eastAsia="Yu Mincho"/>
        </w:rPr>
      </w:pPr>
      <w:r w:rsidRPr="00C6449B">
        <w:rPr>
          <w:rFonts w:eastAsia="Yu Mincho"/>
        </w:rPr>
        <w:t xml:space="preserve">The mapping between the </w:t>
      </w:r>
      <w:r w:rsidRPr="00C6449B">
        <w:rPr>
          <w:rFonts w:eastAsia="Yu Mincho"/>
          <w:i/>
        </w:rPr>
        <w:t>channel raster</w:t>
      </w:r>
      <w:r w:rsidRPr="00C6449B">
        <w:rPr>
          <w:rFonts w:eastAsia="Yu Mincho"/>
        </w:rPr>
        <w:t xml:space="preserve"> and corresponding resource element is given in </w:t>
      </w:r>
      <w:r w:rsidR="00B41384" w:rsidRPr="00C6449B">
        <w:rPr>
          <w:rFonts w:eastAsia="Yu Mincho"/>
        </w:rPr>
        <w:t>clause</w:t>
      </w:r>
      <w:r w:rsidRPr="00C6449B">
        <w:rPr>
          <w:rFonts w:eastAsia="Yu Mincho"/>
        </w:rPr>
        <w:t xml:space="preserve"> 5.4.2.2. The applicable entries for each </w:t>
      </w:r>
      <w:r w:rsidRPr="00C6449B">
        <w:rPr>
          <w:rFonts w:eastAsia="Yu Mincho"/>
          <w:i/>
        </w:rPr>
        <w:t>operating band</w:t>
      </w:r>
      <w:r w:rsidRPr="00C6449B">
        <w:rPr>
          <w:rFonts w:eastAsia="Yu Mincho"/>
        </w:rPr>
        <w:t xml:space="preserve"> are defined in </w:t>
      </w:r>
      <w:r w:rsidR="00B41384" w:rsidRPr="00C6449B">
        <w:rPr>
          <w:rFonts w:eastAsia="Yu Mincho"/>
        </w:rPr>
        <w:t>clause</w:t>
      </w:r>
      <w:r w:rsidRPr="00C6449B">
        <w:rPr>
          <w:rFonts w:eastAsia="Yu Mincho"/>
        </w:rPr>
        <w:t xml:space="preserve"> 5.4.2.3.</w:t>
      </w:r>
    </w:p>
    <w:p w14:paraId="04FA29DD" w14:textId="77777777" w:rsidR="00CF08D6" w:rsidRPr="00C6449B" w:rsidRDefault="00CF08D6" w:rsidP="00CF08D6">
      <w:pPr>
        <w:pStyle w:val="Heading4"/>
        <w:rPr>
          <w:rFonts w:eastAsia="Yu Mincho"/>
        </w:rPr>
      </w:pPr>
      <w:bookmarkStart w:id="636" w:name="_Toc13079603"/>
      <w:bookmarkStart w:id="637" w:name="_Toc29811091"/>
      <w:bookmarkStart w:id="638" w:name="_Toc29811542"/>
      <w:bookmarkStart w:id="639" w:name="_Toc37268046"/>
      <w:bookmarkStart w:id="640" w:name="_Toc37268497"/>
      <w:bookmarkStart w:id="641" w:name="_Toc45893145"/>
      <w:bookmarkStart w:id="642" w:name="_Toc53177309"/>
      <w:bookmarkStart w:id="643" w:name="_Toc53177761"/>
      <w:bookmarkStart w:id="644" w:name="_Toc61176395"/>
      <w:bookmarkStart w:id="645" w:name="_Toc67916218"/>
      <w:bookmarkStart w:id="646" w:name="_Toc74670436"/>
      <w:bookmarkStart w:id="647" w:name="_Toc76542471"/>
      <w:bookmarkStart w:id="648" w:name="_Toc82626403"/>
      <w:bookmarkStart w:id="649" w:name="_Toc90414369"/>
      <w:bookmarkStart w:id="650" w:name="_Toc106769458"/>
      <w:bookmarkStart w:id="651" w:name="_Toc115184707"/>
      <w:r w:rsidRPr="00C6449B">
        <w:rPr>
          <w:rFonts w:eastAsia="Yu Mincho"/>
        </w:rPr>
        <w:t>5.4.2.2</w:t>
      </w:r>
      <w:r w:rsidRPr="00C6449B">
        <w:rPr>
          <w:rFonts w:eastAsia="Yu Mincho"/>
        </w:rPr>
        <w:tab/>
        <w:t>Channel raster to resource element mapping</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0C24ACB9" w14:textId="77777777" w:rsidR="00CF08D6" w:rsidRPr="00C6449B" w:rsidRDefault="00CF08D6" w:rsidP="00CF08D6">
      <w:pPr>
        <w:rPr>
          <w:rFonts w:eastAsia="Yu Mincho"/>
        </w:rPr>
      </w:pPr>
      <w:r w:rsidRPr="00C6449B">
        <w:rPr>
          <w:rFonts w:eastAsia="Yu Mincho"/>
        </w:rPr>
        <w:t xml:space="preserve">The mapping between the </w:t>
      </w:r>
      <w:r w:rsidRPr="00C6449B">
        <w:rPr>
          <w:rFonts w:eastAsia="Yu Mincho"/>
          <w:i/>
        </w:rPr>
        <w:t>RF reference frequency</w:t>
      </w:r>
      <w:r w:rsidRPr="00C6449B">
        <w:rPr>
          <w:rFonts w:eastAsia="Yu Mincho"/>
        </w:rPr>
        <w:t xml:space="preserve"> on the channel raster and the corresponding resource element is given in table 5.4.2.2-1 </w:t>
      </w:r>
      <w:bookmarkStart w:id="652" w:name="_Hlk514075049"/>
      <w:r w:rsidRPr="00C6449B">
        <w:rPr>
          <w:rFonts w:eastAsia="Yu Mincho"/>
        </w:rPr>
        <w:t>and can be used to identify the RF channel position</w:t>
      </w:r>
      <w:bookmarkEnd w:id="652"/>
      <w:r w:rsidRPr="00C6449B">
        <w:rPr>
          <w:rFonts w:eastAsia="Yu Mincho"/>
        </w:rPr>
        <w:t>. The mapping depends on the total number of RBs that are allocated in the channel and applies to both UL and DL. The mapping must apply to at least one numerology supported by the BS.</w:t>
      </w:r>
    </w:p>
    <w:p w14:paraId="7602F9D7" w14:textId="77777777" w:rsidR="00CF08D6" w:rsidRPr="00C6449B" w:rsidRDefault="00CF08D6" w:rsidP="00CF08D6">
      <w:pPr>
        <w:pStyle w:val="TH"/>
        <w:rPr>
          <w:rFonts w:eastAsia="Yu Mincho"/>
          <w:lang w:eastAsia="zh-CN"/>
        </w:rPr>
      </w:pPr>
      <w:r w:rsidRPr="00C6449B">
        <w:rPr>
          <w:rFonts w:eastAsia="Yu Mincho"/>
        </w:rPr>
        <w:lastRenderedPageBreak/>
        <w:t>Table 5.4.2.2-1: Channel Raster to Resource Element Mapping</w:t>
      </w:r>
    </w:p>
    <w:tbl>
      <w:tblPr>
        <w:tblW w:w="8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55"/>
        <w:gridCol w:w="2405"/>
        <w:gridCol w:w="2405"/>
      </w:tblGrid>
      <w:tr w:rsidR="00CF08D6" w:rsidRPr="00C6449B" w14:paraId="55DC9FD4" w14:textId="77777777" w:rsidTr="00CF08D6">
        <w:trPr>
          <w:jc w:val="center"/>
        </w:trPr>
        <w:tc>
          <w:tcPr>
            <w:tcW w:w="3758" w:type="dxa"/>
            <w:tcBorders>
              <w:top w:val="single" w:sz="4" w:space="0" w:color="auto"/>
              <w:left w:val="single" w:sz="4" w:space="0" w:color="auto"/>
              <w:bottom w:val="single" w:sz="4" w:space="0" w:color="auto"/>
              <w:right w:val="single" w:sz="4" w:space="0" w:color="auto"/>
            </w:tcBorders>
          </w:tcPr>
          <w:p w14:paraId="6B3795A1" w14:textId="77777777" w:rsidR="00CF08D6" w:rsidRPr="00C6449B" w:rsidRDefault="00CF08D6" w:rsidP="00CF08D6">
            <w:pPr>
              <w:pStyle w:val="TAC"/>
              <w:rPr>
                <w:rFonts w:eastAsia="Yu Mincho"/>
              </w:rPr>
            </w:pPr>
            <w:r w:rsidRPr="00C6449B">
              <w:rPr>
                <w:rFonts w:eastAsia="Yu Mincho"/>
              </w:rPr>
              <w:br w:type="page"/>
            </w:r>
          </w:p>
        </w:tc>
        <w:tc>
          <w:tcPr>
            <w:tcW w:w="2406" w:type="dxa"/>
            <w:tcBorders>
              <w:top w:val="single" w:sz="4" w:space="0" w:color="auto"/>
              <w:left w:val="single" w:sz="4" w:space="0" w:color="auto"/>
              <w:bottom w:val="single" w:sz="4" w:space="0" w:color="auto"/>
              <w:right w:val="single" w:sz="4" w:space="0" w:color="auto"/>
            </w:tcBorders>
            <w:hideMark/>
          </w:tcPr>
          <w:p w14:paraId="4E742A50" w14:textId="77777777" w:rsidR="00CF08D6" w:rsidRPr="00C6449B" w:rsidRDefault="00000000" w:rsidP="00CF08D6">
            <w:pPr>
              <w:pStyle w:val="TAC"/>
              <w:rPr>
                <w:rFonts w:eastAsia="Yu Mincho" w:cs="v5.0.0"/>
                <w:sz w:val="20"/>
                <w:vertAlign w:val="superscript"/>
                <w:lang w:eastAsia="ja-JP"/>
              </w:rPr>
            </w:pPr>
            <m:oMathPara>
              <m:oMath>
                <m:sSub>
                  <m:sSubPr>
                    <m:ctrlPr>
                      <w:rPr>
                        <w:rFonts w:ascii="Cambria Math" w:eastAsia="Yu Mincho" w:hAnsi="Cambria Math"/>
                        <w:i/>
                        <w:sz w:val="20"/>
                      </w:rPr>
                    </m:ctrlPr>
                  </m:sSubPr>
                  <m:e>
                    <m:r>
                      <w:rPr>
                        <w:rFonts w:ascii="Cambria Math" w:eastAsia="Yu Mincho"/>
                        <w:sz w:val="20"/>
                      </w:rPr>
                      <m:t>N</m:t>
                    </m:r>
                  </m:e>
                  <m:sub>
                    <m:r>
                      <m:rPr>
                        <m:nor/>
                      </m:rPr>
                      <w:rPr>
                        <w:rFonts w:ascii="Cambria Math" w:eastAsia="Yu Mincho"/>
                        <w:sz w:val="20"/>
                      </w:rPr>
                      <m:t>RB</m:t>
                    </m:r>
                    <m:ctrlPr>
                      <w:rPr>
                        <w:rFonts w:ascii="Cambria Math" w:eastAsia="Yu Mincho" w:hAnsi="Cambria Math"/>
                        <w:sz w:val="20"/>
                      </w:rPr>
                    </m:ctrlPr>
                  </m:sub>
                </m:sSub>
                <m:func>
                  <m:funcPr>
                    <m:ctrlPr>
                      <w:rPr>
                        <w:rFonts w:ascii="Cambria Math" w:eastAsia="Yu Mincho" w:hAnsi="Cambria Math"/>
                        <w:i/>
                        <w:sz w:val="20"/>
                      </w:rPr>
                    </m:ctrlPr>
                  </m:funcPr>
                  <m:fName>
                    <m:r>
                      <w:rPr>
                        <w:rFonts w:ascii="Cambria Math" w:eastAsia="Yu Mincho"/>
                        <w:sz w:val="20"/>
                      </w:rPr>
                      <m:t>mod</m:t>
                    </m:r>
                  </m:fName>
                  <m:e>
                    <m:r>
                      <w:rPr>
                        <w:rFonts w:ascii="Cambria Math" w:eastAsia="Yu Mincho"/>
                        <w:sz w:val="20"/>
                      </w:rPr>
                      <m:t>2</m:t>
                    </m:r>
                  </m:e>
                </m:func>
                <m:r>
                  <w:rPr>
                    <w:rFonts w:ascii="Cambria Math" w:eastAsia="Yu Mincho"/>
                    <w:sz w:val="20"/>
                  </w:rPr>
                  <m:t>=0</m:t>
                </m:r>
              </m:oMath>
            </m:oMathPara>
          </w:p>
        </w:tc>
        <w:tc>
          <w:tcPr>
            <w:tcW w:w="2406" w:type="dxa"/>
            <w:tcBorders>
              <w:top w:val="single" w:sz="4" w:space="0" w:color="auto"/>
              <w:left w:val="single" w:sz="4" w:space="0" w:color="auto"/>
              <w:bottom w:val="single" w:sz="4" w:space="0" w:color="auto"/>
              <w:right w:val="single" w:sz="4" w:space="0" w:color="auto"/>
            </w:tcBorders>
            <w:hideMark/>
          </w:tcPr>
          <w:p w14:paraId="59881D65" w14:textId="77777777" w:rsidR="00CF08D6" w:rsidRPr="00C6449B" w:rsidRDefault="00000000" w:rsidP="00CF08D6">
            <w:pPr>
              <w:pStyle w:val="TAC"/>
              <w:rPr>
                <w:rFonts w:eastAsia="Yu Mincho" w:cs="v5.0.0"/>
                <w:sz w:val="20"/>
              </w:rPr>
            </w:pPr>
            <m:oMathPara>
              <m:oMath>
                <m:sSub>
                  <m:sSubPr>
                    <m:ctrlPr>
                      <w:rPr>
                        <w:rFonts w:ascii="Cambria Math" w:eastAsia="Yu Mincho" w:hAnsi="Cambria Math"/>
                        <w:i/>
                        <w:sz w:val="20"/>
                      </w:rPr>
                    </m:ctrlPr>
                  </m:sSubPr>
                  <m:e>
                    <m:r>
                      <w:rPr>
                        <w:rFonts w:ascii="Cambria Math" w:eastAsia="Yu Mincho"/>
                        <w:sz w:val="20"/>
                      </w:rPr>
                      <m:t>N</m:t>
                    </m:r>
                  </m:e>
                  <m:sub>
                    <m:r>
                      <m:rPr>
                        <m:nor/>
                      </m:rPr>
                      <w:rPr>
                        <w:rFonts w:ascii="Cambria Math" w:eastAsia="Yu Mincho"/>
                        <w:sz w:val="20"/>
                      </w:rPr>
                      <m:t>RB</m:t>
                    </m:r>
                    <m:ctrlPr>
                      <w:rPr>
                        <w:rFonts w:ascii="Cambria Math" w:eastAsia="Yu Mincho" w:hAnsi="Cambria Math"/>
                        <w:sz w:val="20"/>
                      </w:rPr>
                    </m:ctrlPr>
                  </m:sub>
                </m:sSub>
                <m:func>
                  <m:funcPr>
                    <m:ctrlPr>
                      <w:rPr>
                        <w:rFonts w:ascii="Cambria Math" w:eastAsia="Yu Mincho" w:hAnsi="Cambria Math"/>
                        <w:i/>
                        <w:sz w:val="20"/>
                      </w:rPr>
                    </m:ctrlPr>
                  </m:funcPr>
                  <m:fName>
                    <m:r>
                      <w:rPr>
                        <w:rFonts w:ascii="Cambria Math" w:eastAsia="Yu Mincho"/>
                        <w:sz w:val="20"/>
                      </w:rPr>
                      <m:t>mod</m:t>
                    </m:r>
                  </m:fName>
                  <m:e>
                    <m:r>
                      <w:rPr>
                        <w:rFonts w:ascii="Cambria Math" w:eastAsia="Yu Mincho"/>
                        <w:sz w:val="20"/>
                      </w:rPr>
                      <m:t>2</m:t>
                    </m:r>
                  </m:e>
                </m:func>
                <m:r>
                  <w:rPr>
                    <w:rFonts w:ascii="Cambria Math" w:eastAsia="Yu Mincho"/>
                    <w:sz w:val="20"/>
                  </w:rPr>
                  <m:t>=1</m:t>
                </m:r>
              </m:oMath>
            </m:oMathPara>
          </w:p>
        </w:tc>
      </w:tr>
      <w:tr w:rsidR="00CF08D6" w:rsidRPr="00C6449B" w14:paraId="3E9E553F" w14:textId="77777777" w:rsidTr="00CF08D6">
        <w:trPr>
          <w:jc w:val="center"/>
        </w:trPr>
        <w:tc>
          <w:tcPr>
            <w:tcW w:w="3758" w:type="dxa"/>
            <w:tcBorders>
              <w:top w:val="single" w:sz="4" w:space="0" w:color="auto"/>
              <w:left w:val="single" w:sz="4" w:space="0" w:color="auto"/>
              <w:bottom w:val="single" w:sz="4" w:space="0" w:color="auto"/>
              <w:right w:val="single" w:sz="4" w:space="0" w:color="auto"/>
            </w:tcBorders>
            <w:hideMark/>
          </w:tcPr>
          <w:p w14:paraId="0BEC76B0" w14:textId="77777777" w:rsidR="00CF08D6" w:rsidRPr="00C6449B" w:rsidRDefault="00CF08D6" w:rsidP="00CF08D6">
            <w:pPr>
              <w:pStyle w:val="TAL"/>
              <w:rPr>
                <w:rFonts w:eastAsia="Yu Mincho"/>
              </w:rPr>
            </w:pPr>
            <w:r w:rsidRPr="00C6449B">
              <w:rPr>
                <w:rFonts w:eastAsia="Yu Mincho"/>
              </w:rPr>
              <w:t xml:space="preserve">Resource element index </w:t>
            </w:r>
            <w:r w:rsidRPr="00C6449B">
              <w:rPr>
                <w:rFonts w:eastAsia="Yu Mincho"/>
                <w:position w:val="-6"/>
              </w:rPr>
              <w:object w:dxaOrig="165" w:dyaOrig="270" w14:anchorId="7BD64B1F">
                <v:shape id="_x0000_i1031" type="#_x0000_t75" style="width:8pt;height:14.5pt" o:ole="">
                  <v:imagedata r:id="rId29" o:title=""/>
                </v:shape>
                <o:OLEObject Type="Embed" ProgID="Equation.3" ShapeID="_x0000_i1031" DrawAspect="Content" ObjectID="_1725797631" r:id="rId30"/>
              </w:object>
            </w:r>
          </w:p>
        </w:tc>
        <w:tc>
          <w:tcPr>
            <w:tcW w:w="2406" w:type="dxa"/>
            <w:tcBorders>
              <w:top w:val="single" w:sz="4" w:space="0" w:color="auto"/>
              <w:left w:val="single" w:sz="4" w:space="0" w:color="auto"/>
              <w:bottom w:val="single" w:sz="4" w:space="0" w:color="auto"/>
              <w:right w:val="single" w:sz="4" w:space="0" w:color="auto"/>
            </w:tcBorders>
            <w:hideMark/>
          </w:tcPr>
          <w:p w14:paraId="0991FC48" w14:textId="77777777" w:rsidR="00CF08D6" w:rsidRPr="00C6449B" w:rsidRDefault="00CF08D6" w:rsidP="00CF08D6">
            <w:pPr>
              <w:pStyle w:val="TAC"/>
              <w:rPr>
                <w:rFonts w:eastAsia="Yu Mincho"/>
              </w:rPr>
            </w:pPr>
            <w:r w:rsidRPr="00C6449B">
              <w:rPr>
                <w:rFonts w:eastAsia="Yu Mincho"/>
              </w:rPr>
              <w:t>0</w:t>
            </w:r>
          </w:p>
        </w:tc>
        <w:tc>
          <w:tcPr>
            <w:tcW w:w="2406" w:type="dxa"/>
            <w:tcBorders>
              <w:top w:val="single" w:sz="4" w:space="0" w:color="auto"/>
              <w:left w:val="single" w:sz="4" w:space="0" w:color="auto"/>
              <w:bottom w:val="single" w:sz="4" w:space="0" w:color="auto"/>
              <w:right w:val="single" w:sz="4" w:space="0" w:color="auto"/>
            </w:tcBorders>
            <w:hideMark/>
          </w:tcPr>
          <w:p w14:paraId="40880E6D" w14:textId="77777777" w:rsidR="00CF08D6" w:rsidRPr="00C6449B" w:rsidRDefault="00CF08D6" w:rsidP="00CF08D6">
            <w:pPr>
              <w:pStyle w:val="TAC"/>
              <w:rPr>
                <w:rFonts w:eastAsia="Yu Mincho"/>
              </w:rPr>
            </w:pPr>
            <w:r w:rsidRPr="00C6449B">
              <w:rPr>
                <w:rFonts w:eastAsia="Yu Mincho"/>
              </w:rPr>
              <w:t>6</w:t>
            </w:r>
          </w:p>
        </w:tc>
      </w:tr>
      <w:tr w:rsidR="00CF08D6" w:rsidRPr="00C6449B" w14:paraId="5F49A2F3" w14:textId="77777777" w:rsidTr="00CF08D6">
        <w:trPr>
          <w:jc w:val="center"/>
        </w:trPr>
        <w:tc>
          <w:tcPr>
            <w:tcW w:w="3758" w:type="dxa"/>
            <w:tcBorders>
              <w:top w:val="single" w:sz="4" w:space="0" w:color="auto"/>
              <w:left w:val="single" w:sz="4" w:space="0" w:color="auto"/>
              <w:bottom w:val="single" w:sz="4" w:space="0" w:color="auto"/>
              <w:right w:val="single" w:sz="4" w:space="0" w:color="auto"/>
            </w:tcBorders>
          </w:tcPr>
          <w:p w14:paraId="5B393012" w14:textId="77777777" w:rsidR="00CF08D6" w:rsidRPr="00C6449B" w:rsidRDefault="00CF08D6" w:rsidP="00CF08D6">
            <w:pPr>
              <w:pStyle w:val="TAL"/>
              <w:rPr>
                <w:rFonts w:eastAsia="Yu Mincho"/>
              </w:rPr>
            </w:pPr>
            <w:r w:rsidRPr="00C6449B">
              <w:rPr>
                <w:rFonts w:eastAsia="Yu Mincho"/>
              </w:rPr>
              <w:t xml:space="preserve">Physical resource block number </w:t>
            </w:r>
            <w:r w:rsidRPr="00C6449B">
              <w:rPr>
                <w:rFonts w:eastAsia="Yu Mincho"/>
                <w:position w:val="-10"/>
              </w:rPr>
              <w:object w:dxaOrig="435" w:dyaOrig="315" w14:anchorId="670CCD75">
                <v:shape id="_x0000_i1032" type="#_x0000_t75" style="width:22pt;height:14.5pt" o:ole="">
                  <v:imagedata r:id="rId12" o:title=""/>
                </v:shape>
                <o:OLEObject Type="Embed" ProgID="Equation.3" ShapeID="_x0000_i1032" DrawAspect="Content" ObjectID="_1725797632" r:id="rId31"/>
              </w:object>
            </w:r>
          </w:p>
          <w:p w14:paraId="3BF608BE" w14:textId="77777777" w:rsidR="00CF08D6" w:rsidRPr="00C6449B" w:rsidRDefault="00CF08D6" w:rsidP="00CF08D6">
            <w:pPr>
              <w:pStyle w:val="TAL"/>
              <w:rPr>
                <w:rFonts w:eastAsia="Yu Mincho" w:cs="v5.0.0"/>
              </w:rPr>
            </w:pPr>
          </w:p>
        </w:tc>
        <w:tc>
          <w:tcPr>
            <w:tcW w:w="2406" w:type="dxa"/>
            <w:tcBorders>
              <w:top w:val="single" w:sz="4" w:space="0" w:color="auto"/>
              <w:left w:val="single" w:sz="4" w:space="0" w:color="auto"/>
              <w:bottom w:val="single" w:sz="4" w:space="0" w:color="auto"/>
              <w:right w:val="single" w:sz="4" w:space="0" w:color="auto"/>
            </w:tcBorders>
            <w:hideMark/>
          </w:tcPr>
          <w:p w14:paraId="68BA3192" w14:textId="77777777" w:rsidR="00CF08D6" w:rsidRPr="00C6449B" w:rsidRDefault="00CF08D6" w:rsidP="00CF08D6">
            <w:pPr>
              <w:pStyle w:val="TAC"/>
              <w:rPr>
                <w:rFonts w:eastAsia="Yu Mincho" w:cs="v5.0.0"/>
              </w:rPr>
            </w:pPr>
            <w:r w:rsidRPr="00C6449B">
              <w:rPr>
                <w:rFonts w:eastAsia="Yu Mincho"/>
                <w:position w:val="-32"/>
              </w:rPr>
              <w:object w:dxaOrig="1365" w:dyaOrig="735" w14:anchorId="7133029A">
                <v:shape id="_x0000_i1033" type="#_x0000_t75" style="width:64pt;height:37pt" o:ole="">
                  <v:imagedata r:id="rId32" o:title=""/>
                </v:shape>
                <o:OLEObject Type="Embed" ProgID="Equation.3" ShapeID="_x0000_i1033" DrawAspect="Content" ObjectID="_1725797633" r:id="rId33"/>
              </w:object>
            </w:r>
          </w:p>
        </w:tc>
        <w:tc>
          <w:tcPr>
            <w:tcW w:w="2406" w:type="dxa"/>
            <w:tcBorders>
              <w:top w:val="single" w:sz="4" w:space="0" w:color="auto"/>
              <w:left w:val="single" w:sz="4" w:space="0" w:color="auto"/>
              <w:bottom w:val="single" w:sz="4" w:space="0" w:color="auto"/>
              <w:right w:val="single" w:sz="4" w:space="0" w:color="auto"/>
            </w:tcBorders>
            <w:hideMark/>
          </w:tcPr>
          <w:p w14:paraId="4A0C91FE" w14:textId="77777777" w:rsidR="00CF08D6" w:rsidRPr="00C6449B" w:rsidRDefault="00CF08D6" w:rsidP="00CF08D6">
            <w:pPr>
              <w:pStyle w:val="TAC"/>
              <w:rPr>
                <w:rFonts w:eastAsia="Yu Mincho" w:cs="v5.0.0"/>
              </w:rPr>
            </w:pPr>
            <w:r w:rsidRPr="00C6449B">
              <w:rPr>
                <w:rFonts w:eastAsia="Yu Mincho"/>
                <w:position w:val="-32"/>
              </w:rPr>
              <w:object w:dxaOrig="1365" w:dyaOrig="735" w14:anchorId="4CF7CCE0">
                <v:shape id="_x0000_i1034" type="#_x0000_t75" style="width:64pt;height:37pt" o:ole="">
                  <v:imagedata r:id="rId34" o:title=""/>
                </v:shape>
                <o:OLEObject Type="Embed" ProgID="Equation.3" ShapeID="_x0000_i1034" DrawAspect="Content" ObjectID="_1725797634" r:id="rId35"/>
              </w:object>
            </w:r>
          </w:p>
        </w:tc>
      </w:tr>
    </w:tbl>
    <w:p w14:paraId="26FD30C6" w14:textId="77777777" w:rsidR="00CF08D6" w:rsidRPr="00C6449B" w:rsidRDefault="00CF08D6" w:rsidP="00CF08D6">
      <w:pPr>
        <w:rPr>
          <w:rFonts w:eastAsia="Yu Mincho"/>
          <w:lang w:eastAsia="ja-JP"/>
        </w:rPr>
      </w:pPr>
    </w:p>
    <w:p w14:paraId="5A44F65E" w14:textId="77777777" w:rsidR="00CF08D6" w:rsidRPr="00C6449B" w:rsidRDefault="00CF08D6" w:rsidP="00CF08D6">
      <w:pPr>
        <w:rPr>
          <w:rFonts w:eastAsia="Yu Mincho"/>
        </w:rPr>
      </w:pPr>
      <w:r w:rsidRPr="00C6449B">
        <w:rPr>
          <w:rFonts w:eastAsia="Yu Mincho"/>
          <w:i/>
        </w:rPr>
        <w:t>k</w:t>
      </w:r>
      <w:r w:rsidRPr="00C6449B">
        <w:rPr>
          <w:rFonts w:eastAsia="Yu Mincho"/>
        </w:rPr>
        <w:t xml:space="preserve">, </w:t>
      </w:r>
      <w:r w:rsidRPr="00C6449B">
        <w:rPr>
          <w:rFonts w:eastAsia="Yu Mincho"/>
          <w:position w:val="-10"/>
        </w:rPr>
        <w:object w:dxaOrig="435" w:dyaOrig="315" w14:anchorId="597B7BD3">
          <v:shape id="_x0000_i1035" type="#_x0000_t75" style="width:22pt;height:14.5pt" o:ole="">
            <v:imagedata r:id="rId12" o:title=""/>
          </v:shape>
          <o:OLEObject Type="Embed" ProgID="Equation.3" ShapeID="_x0000_i1035" DrawAspect="Content" ObjectID="_1725797635" r:id="rId36"/>
        </w:object>
      </w:r>
      <w:r w:rsidRPr="00C6449B">
        <w:rPr>
          <w:rFonts w:eastAsia="Yu Mincho"/>
        </w:rPr>
        <w:t xml:space="preserve"> and N</w:t>
      </w:r>
      <w:r w:rsidRPr="00C6449B">
        <w:rPr>
          <w:rFonts w:eastAsia="Yu Mincho"/>
          <w:vertAlign w:val="subscript"/>
        </w:rPr>
        <w:t>RB</w:t>
      </w:r>
      <w:r w:rsidRPr="00C6449B">
        <w:rPr>
          <w:rFonts w:eastAsia="Yu Mincho"/>
        </w:rPr>
        <w:t xml:space="preserve"> are as defined in TS 38.211 [9].</w:t>
      </w:r>
    </w:p>
    <w:p w14:paraId="22AC5735" w14:textId="77777777" w:rsidR="00CF08D6" w:rsidRPr="00C6449B" w:rsidRDefault="00CF08D6" w:rsidP="00CF08D6">
      <w:pPr>
        <w:pStyle w:val="Heading4"/>
        <w:rPr>
          <w:rFonts w:eastAsia="Yu Mincho"/>
        </w:rPr>
      </w:pPr>
      <w:bookmarkStart w:id="653" w:name="_Toc13079604"/>
      <w:bookmarkStart w:id="654" w:name="_Toc29811092"/>
      <w:bookmarkStart w:id="655" w:name="_Toc29811543"/>
      <w:bookmarkStart w:id="656" w:name="_Toc37268047"/>
      <w:bookmarkStart w:id="657" w:name="_Toc37268498"/>
      <w:bookmarkStart w:id="658" w:name="_Toc45893146"/>
      <w:bookmarkStart w:id="659" w:name="_Toc53177310"/>
      <w:bookmarkStart w:id="660" w:name="_Toc53177762"/>
      <w:bookmarkStart w:id="661" w:name="_Toc61176396"/>
      <w:bookmarkStart w:id="662" w:name="_Toc67916219"/>
      <w:bookmarkStart w:id="663" w:name="_Toc74670437"/>
      <w:bookmarkStart w:id="664" w:name="_Toc76542472"/>
      <w:bookmarkStart w:id="665" w:name="_Toc82626404"/>
      <w:bookmarkStart w:id="666" w:name="_Toc90414370"/>
      <w:bookmarkStart w:id="667" w:name="_Toc106769459"/>
      <w:bookmarkStart w:id="668" w:name="_Toc115184708"/>
      <w:r w:rsidRPr="00C6449B">
        <w:rPr>
          <w:rFonts w:eastAsia="Yu Mincho"/>
        </w:rPr>
        <w:t>5.4.2.3</w:t>
      </w:r>
      <w:r w:rsidRPr="00C6449B">
        <w:rPr>
          <w:rFonts w:eastAsia="Yu Mincho"/>
        </w:rPr>
        <w:tab/>
        <w:t xml:space="preserve">Channel raster entries for each </w:t>
      </w:r>
      <w:r w:rsidRPr="00C6449B">
        <w:rPr>
          <w:rFonts w:eastAsia="Yu Mincho"/>
          <w:i/>
        </w:rPr>
        <w:t>operating band</w:t>
      </w:r>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p>
    <w:p w14:paraId="489A44AD" w14:textId="58168D33" w:rsidR="00CF08D6" w:rsidRPr="00C6449B" w:rsidRDefault="00CF08D6" w:rsidP="00CF08D6">
      <w:r w:rsidRPr="00C6449B">
        <w:t xml:space="preserve">The </w:t>
      </w:r>
      <w:bookmarkStart w:id="669" w:name="_Hlk514075080"/>
      <w:r w:rsidRPr="00C6449B">
        <w:t>RF channel positions on the channel raster</w:t>
      </w:r>
      <w:bookmarkEnd w:id="669"/>
      <w:r w:rsidRPr="00C6449B">
        <w:t xml:space="preserve"> in each NR </w:t>
      </w:r>
      <w:r w:rsidRPr="00C6449B">
        <w:rPr>
          <w:i/>
        </w:rPr>
        <w:t>operating band</w:t>
      </w:r>
      <w:r w:rsidRPr="00C6449B">
        <w:t xml:space="preserve"> are given </w:t>
      </w:r>
      <w:bookmarkStart w:id="670" w:name="_Hlk514075096"/>
      <w:r w:rsidRPr="00C6449B">
        <w:t>through the applicable NR-ARFCN</w:t>
      </w:r>
      <w:bookmarkEnd w:id="670"/>
      <w:r w:rsidRPr="00C6449B">
        <w:t xml:space="preserve"> in table 5.4.2.3-1 for FR1 and table 5.4.2.3-2 for FR2</w:t>
      </w:r>
      <w:bookmarkStart w:id="671" w:name="_Hlk514075107"/>
      <w:r w:rsidRPr="00C6449B">
        <w:t xml:space="preserve">, using the channel raster to resource element mapping in </w:t>
      </w:r>
      <w:r w:rsidR="00B41384" w:rsidRPr="00C6449B">
        <w:t>clause</w:t>
      </w:r>
      <w:r w:rsidRPr="00C6449B">
        <w:t xml:space="preserve"> 5.4.2.2</w:t>
      </w:r>
      <w:bookmarkEnd w:id="671"/>
      <w:r w:rsidRPr="00C6449B">
        <w:t>.</w:t>
      </w:r>
    </w:p>
    <w:p w14:paraId="61497211" w14:textId="77777777" w:rsidR="00CF08D6" w:rsidRPr="00C6449B" w:rsidRDefault="00CF08D6" w:rsidP="00CF08D6">
      <w:pPr>
        <w:pStyle w:val="B1"/>
      </w:pPr>
      <w:r w:rsidRPr="00C6449B">
        <w:t>-</w:t>
      </w:r>
      <w:r w:rsidRPr="00C6449B">
        <w:tab/>
        <w:t xml:space="preserve">For NR </w:t>
      </w:r>
      <w:r w:rsidRPr="00C6449B">
        <w:rPr>
          <w:i/>
        </w:rPr>
        <w:t>operating bands</w:t>
      </w:r>
      <w:r w:rsidRPr="00C6449B">
        <w:t xml:space="preserve"> with 100 kHz channel raster, ΔF</w:t>
      </w:r>
      <w:r w:rsidRPr="00C6449B">
        <w:rPr>
          <w:vertAlign w:val="subscript"/>
        </w:rPr>
        <w:t>Raster</w:t>
      </w:r>
      <w:r w:rsidRPr="00C6449B">
        <w:t xml:space="preserve"> = 20 × ΔF</w:t>
      </w:r>
      <w:r w:rsidRPr="00C6449B">
        <w:rPr>
          <w:vertAlign w:val="subscript"/>
        </w:rPr>
        <w:t>Global</w:t>
      </w:r>
      <w:r w:rsidRPr="00C6449B">
        <w:t>. In this case, every 20</w:t>
      </w:r>
      <w:r w:rsidRPr="00C6449B">
        <w:rPr>
          <w:vertAlign w:val="superscript"/>
        </w:rPr>
        <w:t>th</w:t>
      </w:r>
      <w:r w:rsidRPr="00C6449B">
        <w:t xml:space="preserve"> NR-ARFCN within the </w:t>
      </w:r>
      <w:r w:rsidRPr="00C6449B">
        <w:rPr>
          <w:i/>
        </w:rPr>
        <w:t>operating band</w:t>
      </w:r>
      <w:r w:rsidRPr="00C6449B">
        <w:t xml:space="preserve"> are applicable for the channel raster within the </w:t>
      </w:r>
      <w:r w:rsidRPr="00C6449B">
        <w:rPr>
          <w:i/>
        </w:rPr>
        <w:t>operating band</w:t>
      </w:r>
      <w:r w:rsidRPr="00C6449B">
        <w:t xml:space="preserve"> and the step size for the channel raster in table 5.4.2.3-1 is given as &lt;20&gt;.</w:t>
      </w:r>
    </w:p>
    <w:p w14:paraId="59A9F27B" w14:textId="77777777" w:rsidR="00CF08D6" w:rsidRPr="00C6449B" w:rsidRDefault="00CF08D6" w:rsidP="00CF08D6">
      <w:pPr>
        <w:pStyle w:val="B1"/>
      </w:pPr>
      <w:r w:rsidRPr="00C6449B">
        <w:t>-</w:t>
      </w:r>
      <w:r w:rsidRPr="00C6449B">
        <w:tab/>
        <w:t xml:space="preserve">For NR </w:t>
      </w:r>
      <w:r w:rsidRPr="00C6449B">
        <w:rPr>
          <w:i/>
        </w:rPr>
        <w:t>operating bands</w:t>
      </w:r>
      <w:r w:rsidRPr="00C6449B">
        <w:t xml:space="preserve"> with 15 kHz channel raster below 3 GHz, ΔF</w:t>
      </w:r>
      <w:r w:rsidRPr="00C6449B">
        <w:rPr>
          <w:vertAlign w:val="subscript"/>
        </w:rPr>
        <w:t>Raster</w:t>
      </w:r>
      <w:r w:rsidRPr="00C6449B">
        <w:t xml:space="preserve"> = </w:t>
      </w:r>
      <w:r w:rsidRPr="00C6449B">
        <w:rPr>
          <w:i/>
        </w:rPr>
        <w:t>I</w:t>
      </w:r>
      <w:r w:rsidRPr="00C6449B">
        <w:t xml:space="preserve"> × ΔF</w:t>
      </w:r>
      <w:r w:rsidRPr="00C6449B">
        <w:rPr>
          <w:vertAlign w:val="subscript"/>
        </w:rPr>
        <w:t>Global</w:t>
      </w:r>
      <w:r w:rsidRPr="00C6449B">
        <w:t xml:space="preserve">, where </w:t>
      </w:r>
      <w:r w:rsidRPr="00C6449B">
        <w:rPr>
          <w:i/>
        </w:rPr>
        <w:t>I</w:t>
      </w:r>
      <w:r w:rsidRPr="00C6449B">
        <w:t xml:space="preserve"> ϵ {3,6}. In this case, every </w:t>
      </w:r>
      <w:r w:rsidRPr="00C6449B">
        <w:rPr>
          <w:i/>
        </w:rPr>
        <w:t>I</w:t>
      </w:r>
      <w:r w:rsidRPr="00C6449B">
        <w:rPr>
          <w:i/>
          <w:vertAlign w:val="superscript"/>
        </w:rPr>
        <w:t>th</w:t>
      </w:r>
      <w:r w:rsidRPr="00C6449B">
        <w:t xml:space="preserve"> NR</w:t>
      </w:r>
      <w:r w:rsidRPr="00C6449B">
        <w:noBreakHyphen/>
        <w:t xml:space="preserve">ARFCN within the </w:t>
      </w:r>
      <w:r w:rsidRPr="00C6449B">
        <w:rPr>
          <w:i/>
        </w:rPr>
        <w:t>operating band</w:t>
      </w:r>
      <w:r w:rsidRPr="00C6449B">
        <w:t xml:space="preserve"> are applicable for the channel raster within the </w:t>
      </w:r>
      <w:r w:rsidRPr="00C6449B">
        <w:rPr>
          <w:i/>
        </w:rPr>
        <w:t>operating band</w:t>
      </w:r>
      <w:r w:rsidRPr="00C6449B">
        <w:t xml:space="preserve"> and the step size for the channel raster in table 5.4.2.3-1 is given as &lt;</w:t>
      </w:r>
      <w:r w:rsidRPr="00C6449B">
        <w:rPr>
          <w:i/>
        </w:rPr>
        <w:t>I</w:t>
      </w:r>
      <w:r w:rsidRPr="00C6449B">
        <w:t>&gt;.</w:t>
      </w:r>
    </w:p>
    <w:p w14:paraId="67C83FA2" w14:textId="77777777" w:rsidR="00CF08D6" w:rsidRPr="00C6449B" w:rsidRDefault="00CF08D6" w:rsidP="00CF08D6">
      <w:pPr>
        <w:pStyle w:val="B1"/>
      </w:pPr>
      <w:r w:rsidRPr="00C6449B">
        <w:t>-</w:t>
      </w:r>
      <w:r w:rsidRPr="00C6449B">
        <w:tab/>
        <w:t xml:space="preserve">For NR </w:t>
      </w:r>
      <w:r w:rsidRPr="00C6449B">
        <w:rPr>
          <w:i/>
        </w:rPr>
        <w:t>operating bands</w:t>
      </w:r>
      <w:r w:rsidRPr="00C6449B">
        <w:t xml:space="preserve"> with 15 kHz and 60 kHz channel raster above 3 GHz, ΔF</w:t>
      </w:r>
      <w:r w:rsidRPr="00C6449B">
        <w:rPr>
          <w:vertAlign w:val="subscript"/>
        </w:rPr>
        <w:t>Raster</w:t>
      </w:r>
      <w:r w:rsidRPr="00C6449B">
        <w:t xml:space="preserve"> = </w:t>
      </w:r>
      <w:r w:rsidRPr="00C6449B">
        <w:rPr>
          <w:i/>
        </w:rPr>
        <w:t>I</w:t>
      </w:r>
      <w:r w:rsidRPr="00C6449B">
        <w:t xml:space="preserve"> ×ΔF</w:t>
      </w:r>
      <w:r w:rsidRPr="00C6449B">
        <w:rPr>
          <w:vertAlign w:val="subscript"/>
        </w:rPr>
        <w:t>Global</w:t>
      </w:r>
      <w:r w:rsidRPr="00C6449B">
        <w:t xml:space="preserve">, where </w:t>
      </w:r>
      <w:r w:rsidRPr="00C6449B">
        <w:rPr>
          <w:i/>
        </w:rPr>
        <w:t xml:space="preserve">I </w:t>
      </w:r>
      <w:r w:rsidRPr="00C6449B">
        <w:t xml:space="preserve">ϵ {1, 2}. In this case, every </w:t>
      </w:r>
      <w:r w:rsidRPr="00C6449B">
        <w:rPr>
          <w:i/>
        </w:rPr>
        <w:t>I</w:t>
      </w:r>
      <w:r w:rsidRPr="00C6449B">
        <w:rPr>
          <w:i/>
          <w:vertAlign w:val="superscript"/>
        </w:rPr>
        <w:t>th</w:t>
      </w:r>
      <w:r w:rsidRPr="00C6449B">
        <w:rPr>
          <w:i/>
        </w:rPr>
        <w:t xml:space="preserve"> </w:t>
      </w:r>
      <w:r w:rsidRPr="00C6449B">
        <w:t>NR</w:t>
      </w:r>
      <w:r w:rsidRPr="00C6449B">
        <w:noBreakHyphen/>
        <w:t xml:space="preserve">ARFCN within the </w:t>
      </w:r>
      <w:r w:rsidRPr="00C6449B">
        <w:rPr>
          <w:i/>
        </w:rPr>
        <w:t>operating band</w:t>
      </w:r>
      <w:r w:rsidRPr="00C6449B">
        <w:t xml:space="preserve"> are applicable for the channel raster within the </w:t>
      </w:r>
      <w:r w:rsidRPr="00C6449B">
        <w:rPr>
          <w:i/>
        </w:rPr>
        <w:t>operating band</w:t>
      </w:r>
      <w:r w:rsidRPr="00C6449B">
        <w:t xml:space="preserve"> and the step size for the channel raster in table 5.4.2.3-1 and table 5.4.2.3-2 is given as &lt;</w:t>
      </w:r>
      <w:r w:rsidRPr="00C6449B">
        <w:rPr>
          <w:i/>
        </w:rPr>
        <w:t>I</w:t>
      </w:r>
      <w:r w:rsidRPr="00C6449B">
        <w:t>&gt;.</w:t>
      </w:r>
    </w:p>
    <w:p w14:paraId="7AB46B8E" w14:textId="437956CE" w:rsidR="00D57EC5" w:rsidRPr="00C6449B" w:rsidRDefault="00D57EC5" w:rsidP="00D57EC5">
      <w:pPr>
        <w:pStyle w:val="B1"/>
      </w:pPr>
      <w:r w:rsidRPr="00C6449B">
        <w:t>-</w:t>
      </w:r>
      <w:r w:rsidRPr="00C6449B">
        <w:tab/>
        <w:t>For frequency bands with two ΔF</w:t>
      </w:r>
      <w:r w:rsidRPr="00C6449B">
        <w:rPr>
          <w:vertAlign w:val="subscript"/>
        </w:rPr>
        <w:t>Raster</w:t>
      </w:r>
      <w:r w:rsidRPr="00C6449B">
        <w:t xml:space="preserve"> in FR1, the higher ΔF</w:t>
      </w:r>
      <w:r w:rsidRPr="00C6449B">
        <w:rPr>
          <w:vertAlign w:val="subscript"/>
        </w:rPr>
        <w:t>Raster</w:t>
      </w:r>
      <w:r w:rsidRPr="00C6449B">
        <w:t xml:space="preserve"> applies to channels using only the SCS that is equal to or larger than the higher ΔF</w:t>
      </w:r>
      <w:r w:rsidRPr="00C6449B">
        <w:rPr>
          <w:vertAlign w:val="subscript"/>
        </w:rPr>
        <w:t>Raster</w:t>
      </w:r>
      <w:r w:rsidRPr="00C6449B">
        <w:t xml:space="preserve"> and SSB SCS is equal to the higher ΔF</w:t>
      </w:r>
      <w:r w:rsidRPr="00C6449B">
        <w:rPr>
          <w:vertAlign w:val="subscript"/>
        </w:rPr>
        <w:t>Raster</w:t>
      </w:r>
      <w:r w:rsidRPr="00C6449B">
        <w:t>.</w:t>
      </w:r>
    </w:p>
    <w:p w14:paraId="768F2EA7" w14:textId="77777777" w:rsidR="00D57EC5" w:rsidRPr="00C6449B" w:rsidRDefault="00D57EC5" w:rsidP="00D57EC5">
      <w:pPr>
        <w:pStyle w:val="B1"/>
      </w:pPr>
      <w:r w:rsidRPr="00C6449B">
        <w:t>-</w:t>
      </w:r>
      <w:r w:rsidRPr="00C6449B">
        <w:tab/>
        <w:t>For frequency bands with two ΔF</w:t>
      </w:r>
      <w:r w:rsidRPr="00C6449B">
        <w:rPr>
          <w:vertAlign w:val="subscript"/>
        </w:rPr>
        <w:t>Raster</w:t>
      </w:r>
      <w:r w:rsidRPr="00C6449B">
        <w:t xml:space="preserve"> in FR2, the higher ΔF</w:t>
      </w:r>
      <w:r w:rsidRPr="00C6449B">
        <w:rPr>
          <w:vertAlign w:val="subscript"/>
        </w:rPr>
        <w:t>Raster</w:t>
      </w:r>
      <w:r w:rsidRPr="00C6449B">
        <w:t xml:space="preserve"> applies to channels using only the SCS that is equal to the higher ΔF</w:t>
      </w:r>
      <w:r w:rsidRPr="00C6449B">
        <w:rPr>
          <w:vertAlign w:val="subscript"/>
        </w:rPr>
        <w:t>Raster</w:t>
      </w:r>
      <w:r w:rsidRPr="00C6449B">
        <w:t xml:space="preserve"> and the SSB SCS that is equal to or larger than the higher ΔF</w:t>
      </w:r>
      <w:r w:rsidRPr="00C6449B">
        <w:rPr>
          <w:vertAlign w:val="subscript"/>
        </w:rPr>
        <w:t>Raster</w:t>
      </w:r>
      <w:r w:rsidRPr="00C6449B">
        <w:t>.</w:t>
      </w:r>
    </w:p>
    <w:p w14:paraId="516D88F3" w14:textId="77777777" w:rsidR="00CF08D6" w:rsidRPr="00C6449B" w:rsidRDefault="00CF08D6" w:rsidP="00CF08D6">
      <w:pPr>
        <w:pStyle w:val="TH"/>
      </w:pPr>
      <w:r w:rsidRPr="00C6449B">
        <w:lastRenderedPageBreak/>
        <w:t xml:space="preserve">Table 5.4.2.3-1: </w:t>
      </w:r>
      <w:r w:rsidRPr="00C6449B">
        <w:rPr>
          <w:rFonts w:eastAsia="Yu Mincho"/>
        </w:rPr>
        <w:t xml:space="preserve">Applicable </w:t>
      </w:r>
      <w:r w:rsidRPr="00C6449B">
        <w:t>NR-A</w:t>
      </w:r>
      <w:r w:rsidRPr="00C6449B">
        <w:rPr>
          <w:rFonts w:eastAsia="Yu Mincho"/>
        </w:rPr>
        <w:t xml:space="preserve">RFCN per </w:t>
      </w:r>
      <w:r w:rsidRPr="00C6449B">
        <w:rPr>
          <w:rFonts w:eastAsia="Yu Mincho"/>
          <w:i/>
        </w:rPr>
        <w:t>operating band</w:t>
      </w:r>
      <w:r w:rsidRPr="00C6449B">
        <w:rPr>
          <w:rFonts w:eastAsia="Yu Mincho"/>
        </w:rPr>
        <w:t xml:space="preserve">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46"/>
        <w:gridCol w:w="2876"/>
        <w:gridCol w:w="2877"/>
      </w:tblGrid>
      <w:tr w:rsidR="00CF08D6" w:rsidRPr="00C6449B" w14:paraId="3E22AC0E" w14:textId="77777777" w:rsidTr="00CF08D6">
        <w:trPr>
          <w:jc w:val="center"/>
        </w:trPr>
        <w:tc>
          <w:tcPr>
            <w:tcW w:w="1242" w:type="dxa"/>
            <w:shd w:val="clear" w:color="auto" w:fill="auto"/>
          </w:tcPr>
          <w:p w14:paraId="722BBBB3" w14:textId="77777777" w:rsidR="00CF08D6" w:rsidRPr="00C6449B" w:rsidRDefault="00CF08D6" w:rsidP="00CF08D6">
            <w:pPr>
              <w:pStyle w:val="TAH"/>
              <w:rPr>
                <w:rFonts w:eastAsia="Yu Mincho"/>
              </w:rPr>
            </w:pPr>
            <w:r w:rsidRPr="00C6449B">
              <w:t xml:space="preserve">NR </w:t>
            </w:r>
            <w:r w:rsidRPr="00C6449B">
              <w:rPr>
                <w:i/>
              </w:rPr>
              <w:t>operating band</w:t>
            </w:r>
          </w:p>
        </w:tc>
        <w:tc>
          <w:tcPr>
            <w:tcW w:w="1146" w:type="dxa"/>
            <w:shd w:val="clear" w:color="auto" w:fill="auto"/>
          </w:tcPr>
          <w:p w14:paraId="12CCB1AC" w14:textId="77777777" w:rsidR="00CF08D6" w:rsidRPr="00C6449B" w:rsidRDefault="00CF08D6" w:rsidP="00CF08D6">
            <w:pPr>
              <w:pStyle w:val="TAH"/>
            </w:pPr>
            <w:r w:rsidRPr="00C6449B">
              <w:t>ΔF</w:t>
            </w:r>
            <w:r w:rsidRPr="00C6449B">
              <w:rPr>
                <w:vertAlign w:val="subscript"/>
              </w:rPr>
              <w:t>Raster</w:t>
            </w:r>
          </w:p>
          <w:p w14:paraId="51C8DFD6" w14:textId="77777777" w:rsidR="00CF08D6" w:rsidRPr="00C6449B" w:rsidRDefault="00CF08D6" w:rsidP="00CF08D6">
            <w:pPr>
              <w:pStyle w:val="TAH"/>
            </w:pPr>
            <w:r w:rsidRPr="00C6449B">
              <w:t xml:space="preserve">(kHz) </w:t>
            </w:r>
          </w:p>
        </w:tc>
        <w:tc>
          <w:tcPr>
            <w:tcW w:w="2876" w:type="dxa"/>
            <w:shd w:val="clear" w:color="auto" w:fill="auto"/>
          </w:tcPr>
          <w:p w14:paraId="223FF21B" w14:textId="77777777" w:rsidR="00CF08D6" w:rsidRPr="00C6449B" w:rsidRDefault="00CF08D6" w:rsidP="00CF08D6">
            <w:pPr>
              <w:pStyle w:val="TAH"/>
              <w:rPr>
                <w:rFonts w:eastAsia="Yu Mincho"/>
              </w:rPr>
            </w:pPr>
            <w:r w:rsidRPr="00C6449B">
              <w:rPr>
                <w:rFonts w:eastAsia="Yu Mincho"/>
              </w:rPr>
              <w:t>Uplink</w:t>
            </w:r>
          </w:p>
          <w:p w14:paraId="0A37B5BA" w14:textId="77777777" w:rsidR="00CF08D6" w:rsidRPr="00C6449B" w:rsidRDefault="00CF08D6" w:rsidP="00CF08D6">
            <w:pPr>
              <w:pStyle w:val="TAH"/>
              <w:rPr>
                <w:rFonts w:eastAsia="Yu Mincho"/>
                <w:vertAlign w:val="subscript"/>
              </w:rPr>
            </w:pPr>
            <w:r w:rsidRPr="00C6449B">
              <w:rPr>
                <w:rFonts w:eastAsia="Yu Mincho"/>
              </w:rPr>
              <w:t>range of N</w:t>
            </w:r>
            <w:r w:rsidRPr="00C6449B">
              <w:rPr>
                <w:rFonts w:eastAsia="Yu Mincho"/>
                <w:vertAlign w:val="subscript"/>
              </w:rPr>
              <w:t>REF</w:t>
            </w:r>
          </w:p>
          <w:p w14:paraId="164351BA" w14:textId="77777777" w:rsidR="00CF08D6" w:rsidRPr="00C6449B" w:rsidRDefault="00CF08D6" w:rsidP="00CF08D6">
            <w:pPr>
              <w:pStyle w:val="TAH"/>
              <w:rPr>
                <w:rFonts w:eastAsia="Yu Mincho"/>
              </w:rPr>
            </w:pPr>
            <w:r w:rsidRPr="00C6449B">
              <w:rPr>
                <w:rFonts w:eastAsia="Yu Mincho"/>
              </w:rPr>
              <w:t>(First – &lt;Step size&gt; – Last)</w:t>
            </w:r>
          </w:p>
        </w:tc>
        <w:tc>
          <w:tcPr>
            <w:tcW w:w="2877" w:type="dxa"/>
            <w:shd w:val="clear" w:color="auto" w:fill="auto"/>
          </w:tcPr>
          <w:p w14:paraId="2FA3060B" w14:textId="77777777" w:rsidR="00CF08D6" w:rsidRPr="00C6449B" w:rsidRDefault="00CF08D6" w:rsidP="00CF08D6">
            <w:pPr>
              <w:pStyle w:val="TAH"/>
              <w:rPr>
                <w:rFonts w:eastAsia="Yu Mincho"/>
              </w:rPr>
            </w:pPr>
            <w:r w:rsidRPr="00C6449B">
              <w:rPr>
                <w:rFonts w:eastAsia="Yu Mincho"/>
              </w:rPr>
              <w:t>Downlink</w:t>
            </w:r>
          </w:p>
          <w:p w14:paraId="1C2B93B0" w14:textId="77777777" w:rsidR="00CF08D6" w:rsidRPr="00C6449B" w:rsidRDefault="00CF08D6" w:rsidP="00CF08D6">
            <w:pPr>
              <w:pStyle w:val="TAH"/>
              <w:rPr>
                <w:rFonts w:eastAsia="Yu Mincho"/>
                <w:vertAlign w:val="subscript"/>
              </w:rPr>
            </w:pPr>
            <w:r w:rsidRPr="00C6449B">
              <w:rPr>
                <w:rFonts w:eastAsia="Yu Mincho"/>
              </w:rPr>
              <w:t>range of N</w:t>
            </w:r>
            <w:r w:rsidRPr="00C6449B">
              <w:rPr>
                <w:rFonts w:eastAsia="Yu Mincho"/>
                <w:vertAlign w:val="subscript"/>
              </w:rPr>
              <w:t>REF</w:t>
            </w:r>
          </w:p>
          <w:p w14:paraId="4ECD898C" w14:textId="77777777" w:rsidR="00CF08D6" w:rsidRPr="00C6449B" w:rsidRDefault="00CF08D6" w:rsidP="00CF08D6">
            <w:pPr>
              <w:pStyle w:val="TAH"/>
              <w:rPr>
                <w:rFonts w:eastAsia="Yu Mincho"/>
              </w:rPr>
            </w:pPr>
            <w:r w:rsidRPr="00C6449B">
              <w:rPr>
                <w:rFonts w:eastAsia="Yu Mincho"/>
              </w:rPr>
              <w:t>(First – &lt;Step size&gt; – Last)</w:t>
            </w:r>
          </w:p>
        </w:tc>
      </w:tr>
      <w:tr w:rsidR="00CF08D6" w:rsidRPr="00C6449B" w14:paraId="00CBBBCD" w14:textId="77777777" w:rsidTr="00CF08D6">
        <w:trPr>
          <w:jc w:val="center"/>
        </w:trPr>
        <w:tc>
          <w:tcPr>
            <w:tcW w:w="1242" w:type="dxa"/>
            <w:shd w:val="clear" w:color="auto" w:fill="auto"/>
            <w:vAlign w:val="center"/>
          </w:tcPr>
          <w:p w14:paraId="532F7A03" w14:textId="77777777" w:rsidR="00CF08D6" w:rsidRPr="00C6449B" w:rsidRDefault="00CF08D6" w:rsidP="00CF08D6">
            <w:pPr>
              <w:pStyle w:val="TAC"/>
              <w:rPr>
                <w:rFonts w:eastAsia="Yu Mincho"/>
              </w:rPr>
            </w:pPr>
            <w:r w:rsidRPr="00C6449B">
              <w:t>n1</w:t>
            </w:r>
          </w:p>
        </w:tc>
        <w:tc>
          <w:tcPr>
            <w:tcW w:w="1146" w:type="dxa"/>
            <w:shd w:val="clear" w:color="auto" w:fill="auto"/>
          </w:tcPr>
          <w:p w14:paraId="5F68B8A1"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4F7FD5C6" w14:textId="77777777" w:rsidR="00CF08D6" w:rsidRPr="00C6449B" w:rsidRDefault="00CF08D6" w:rsidP="00CF08D6">
            <w:pPr>
              <w:pStyle w:val="TAC"/>
              <w:rPr>
                <w:rFonts w:eastAsia="Yu Mincho"/>
              </w:rPr>
            </w:pPr>
            <w:r w:rsidRPr="00C6449B">
              <w:t>384000</w:t>
            </w:r>
            <w:r w:rsidRPr="00C6449B">
              <w:rPr>
                <w:rFonts w:eastAsia="Yu Mincho"/>
              </w:rPr>
              <w:t xml:space="preserve"> – &lt;20&gt; – 396000</w:t>
            </w:r>
          </w:p>
        </w:tc>
        <w:tc>
          <w:tcPr>
            <w:tcW w:w="2877" w:type="dxa"/>
            <w:shd w:val="clear" w:color="auto" w:fill="auto"/>
          </w:tcPr>
          <w:p w14:paraId="7638EC3C" w14:textId="77777777" w:rsidR="00CF08D6" w:rsidRPr="00C6449B" w:rsidRDefault="00CF08D6" w:rsidP="00CF08D6">
            <w:pPr>
              <w:pStyle w:val="TAC"/>
              <w:rPr>
                <w:rFonts w:eastAsia="Yu Mincho"/>
              </w:rPr>
            </w:pPr>
            <w:r w:rsidRPr="00C6449B">
              <w:t>422000</w:t>
            </w:r>
            <w:r w:rsidRPr="00C6449B">
              <w:rPr>
                <w:rFonts w:eastAsia="Yu Mincho"/>
              </w:rPr>
              <w:t xml:space="preserve"> – &lt;20&gt; – 434000</w:t>
            </w:r>
          </w:p>
        </w:tc>
      </w:tr>
      <w:tr w:rsidR="00CF08D6" w:rsidRPr="00C6449B" w14:paraId="12031227" w14:textId="77777777" w:rsidTr="00CF08D6">
        <w:trPr>
          <w:jc w:val="center"/>
        </w:trPr>
        <w:tc>
          <w:tcPr>
            <w:tcW w:w="1242" w:type="dxa"/>
            <w:shd w:val="clear" w:color="auto" w:fill="auto"/>
            <w:vAlign w:val="center"/>
          </w:tcPr>
          <w:p w14:paraId="22F060A5" w14:textId="77777777" w:rsidR="00CF08D6" w:rsidRPr="00C6449B" w:rsidRDefault="00CF08D6" w:rsidP="00CF08D6">
            <w:pPr>
              <w:pStyle w:val="TAC"/>
              <w:rPr>
                <w:rFonts w:eastAsia="Yu Mincho"/>
              </w:rPr>
            </w:pPr>
            <w:r w:rsidRPr="00C6449B">
              <w:t>n2</w:t>
            </w:r>
          </w:p>
        </w:tc>
        <w:tc>
          <w:tcPr>
            <w:tcW w:w="1146" w:type="dxa"/>
            <w:shd w:val="clear" w:color="auto" w:fill="auto"/>
          </w:tcPr>
          <w:p w14:paraId="7AB8641E"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0EE5D7DD" w14:textId="77777777" w:rsidR="00CF08D6" w:rsidRPr="00C6449B" w:rsidRDefault="00CF08D6" w:rsidP="00CF08D6">
            <w:pPr>
              <w:pStyle w:val="TAC"/>
              <w:rPr>
                <w:rFonts w:eastAsia="Yu Mincho"/>
              </w:rPr>
            </w:pPr>
            <w:r w:rsidRPr="00C6449B">
              <w:t>370000</w:t>
            </w:r>
            <w:r w:rsidRPr="00C6449B">
              <w:rPr>
                <w:rFonts w:eastAsia="Yu Mincho"/>
              </w:rPr>
              <w:t xml:space="preserve"> – &lt;20&gt; – 382000</w:t>
            </w:r>
          </w:p>
        </w:tc>
        <w:tc>
          <w:tcPr>
            <w:tcW w:w="2877" w:type="dxa"/>
            <w:shd w:val="clear" w:color="auto" w:fill="auto"/>
          </w:tcPr>
          <w:p w14:paraId="2296E605" w14:textId="77777777" w:rsidR="00CF08D6" w:rsidRPr="00C6449B" w:rsidRDefault="00CF08D6" w:rsidP="00CF08D6">
            <w:pPr>
              <w:pStyle w:val="TAC"/>
              <w:rPr>
                <w:rFonts w:eastAsia="Yu Mincho"/>
              </w:rPr>
            </w:pPr>
            <w:r w:rsidRPr="00C6449B">
              <w:t>386000</w:t>
            </w:r>
            <w:r w:rsidRPr="00C6449B">
              <w:rPr>
                <w:rFonts w:eastAsia="Yu Mincho"/>
              </w:rPr>
              <w:t xml:space="preserve"> – &lt;20&gt; – 398000</w:t>
            </w:r>
          </w:p>
        </w:tc>
      </w:tr>
      <w:tr w:rsidR="00CF08D6" w:rsidRPr="00C6449B" w14:paraId="4CF20963" w14:textId="77777777" w:rsidTr="00CF08D6">
        <w:trPr>
          <w:jc w:val="center"/>
        </w:trPr>
        <w:tc>
          <w:tcPr>
            <w:tcW w:w="1242" w:type="dxa"/>
            <w:shd w:val="clear" w:color="auto" w:fill="auto"/>
            <w:vAlign w:val="center"/>
          </w:tcPr>
          <w:p w14:paraId="1ADC2ED2" w14:textId="77777777" w:rsidR="00CF08D6" w:rsidRPr="00C6449B" w:rsidRDefault="00CF08D6" w:rsidP="00CF08D6">
            <w:pPr>
              <w:pStyle w:val="TAC"/>
              <w:rPr>
                <w:rFonts w:eastAsia="Yu Mincho"/>
              </w:rPr>
            </w:pPr>
            <w:r w:rsidRPr="00C6449B">
              <w:t>n3</w:t>
            </w:r>
          </w:p>
        </w:tc>
        <w:tc>
          <w:tcPr>
            <w:tcW w:w="1146" w:type="dxa"/>
            <w:shd w:val="clear" w:color="auto" w:fill="auto"/>
          </w:tcPr>
          <w:p w14:paraId="0BFD012A"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042257B1" w14:textId="77777777" w:rsidR="00CF08D6" w:rsidRPr="00C6449B" w:rsidRDefault="00CF08D6" w:rsidP="00CF08D6">
            <w:pPr>
              <w:pStyle w:val="TAC"/>
              <w:rPr>
                <w:rFonts w:eastAsia="Yu Mincho"/>
              </w:rPr>
            </w:pPr>
            <w:r w:rsidRPr="00C6449B">
              <w:t>342000</w:t>
            </w:r>
            <w:r w:rsidRPr="00C6449B">
              <w:rPr>
                <w:rFonts w:eastAsia="Yu Mincho"/>
              </w:rPr>
              <w:t xml:space="preserve"> – &lt;20&gt; – 357000</w:t>
            </w:r>
          </w:p>
        </w:tc>
        <w:tc>
          <w:tcPr>
            <w:tcW w:w="2877" w:type="dxa"/>
            <w:shd w:val="clear" w:color="auto" w:fill="auto"/>
          </w:tcPr>
          <w:p w14:paraId="348AD3F4" w14:textId="77777777" w:rsidR="00CF08D6" w:rsidRPr="00C6449B" w:rsidRDefault="00CF08D6" w:rsidP="00CF08D6">
            <w:pPr>
              <w:pStyle w:val="TAC"/>
              <w:rPr>
                <w:rFonts w:eastAsia="Yu Mincho"/>
              </w:rPr>
            </w:pPr>
            <w:r w:rsidRPr="00C6449B">
              <w:t>361000</w:t>
            </w:r>
            <w:r w:rsidRPr="00C6449B">
              <w:rPr>
                <w:rFonts w:eastAsia="Yu Mincho"/>
              </w:rPr>
              <w:t xml:space="preserve"> – &lt;20&gt; – 376000</w:t>
            </w:r>
          </w:p>
        </w:tc>
      </w:tr>
      <w:tr w:rsidR="00CF08D6" w:rsidRPr="00C6449B" w14:paraId="5E08A7DF" w14:textId="77777777" w:rsidTr="00CF08D6">
        <w:trPr>
          <w:jc w:val="center"/>
        </w:trPr>
        <w:tc>
          <w:tcPr>
            <w:tcW w:w="1242" w:type="dxa"/>
            <w:shd w:val="clear" w:color="auto" w:fill="auto"/>
            <w:vAlign w:val="center"/>
          </w:tcPr>
          <w:p w14:paraId="7C5EFB52" w14:textId="77777777" w:rsidR="00CF08D6" w:rsidRPr="00C6449B" w:rsidRDefault="00CF08D6" w:rsidP="00CF08D6">
            <w:pPr>
              <w:pStyle w:val="TAC"/>
              <w:rPr>
                <w:rFonts w:eastAsia="Yu Mincho"/>
              </w:rPr>
            </w:pPr>
            <w:r w:rsidRPr="00C6449B">
              <w:t>n5</w:t>
            </w:r>
          </w:p>
        </w:tc>
        <w:tc>
          <w:tcPr>
            <w:tcW w:w="1146" w:type="dxa"/>
            <w:shd w:val="clear" w:color="auto" w:fill="auto"/>
          </w:tcPr>
          <w:p w14:paraId="62DC6941"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3CBED52E" w14:textId="77777777" w:rsidR="00CF08D6" w:rsidRPr="00C6449B" w:rsidRDefault="00CF08D6" w:rsidP="00CF08D6">
            <w:pPr>
              <w:pStyle w:val="TAC"/>
              <w:rPr>
                <w:rFonts w:eastAsia="Yu Mincho"/>
              </w:rPr>
            </w:pPr>
            <w:r w:rsidRPr="00C6449B">
              <w:t>164800</w:t>
            </w:r>
            <w:r w:rsidRPr="00C6449B">
              <w:rPr>
                <w:rFonts w:eastAsia="Yu Mincho"/>
              </w:rPr>
              <w:t xml:space="preserve"> – &lt;20&gt; – 169800</w:t>
            </w:r>
          </w:p>
        </w:tc>
        <w:tc>
          <w:tcPr>
            <w:tcW w:w="2877" w:type="dxa"/>
            <w:shd w:val="clear" w:color="auto" w:fill="auto"/>
          </w:tcPr>
          <w:p w14:paraId="00051524" w14:textId="77777777" w:rsidR="00CF08D6" w:rsidRPr="00C6449B" w:rsidRDefault="00CF08D6" w:rsidP="00CF08D6">
            <w:pPr>
              <w:pStyle w:val="TAC"/>
              <w:rPr>
                <w:rFonts w:eastAsia="Yu Mincho"/>
              </w:rPr>
            </w:pPr>
            <w:r w:rsidRPr="00C6449B">
              <w:t>173800</w:t>
            </w:r>
            <w:r w:rsidRPr="00C6449B">
              <w:rPr>
                <w:rFonts w:eastAsia="Yu Mincho"/>
              </w:rPr>
              <w:t xml:space="preserve"> – &lt;20&gt; – 178800</w:t>
            </w:r>
          </w:p>
        </w:tc>
      </w:tr>
      <w:tr w:rsidR="00CF08D6" w:rsidRPr="00C6449B" w14:paraId="24184D0F" w14:textId="77777777" w:rsidTr="00CF08D6">
        <w:trPr>
          <w:jc w:val="center"/>
        </w:trPr>
        <w:tc>
          <w:tcPr>
            <w:tcW w:w="1242" w:type="dxa"/>
            <w:shd w:val="clear" w:color="auto" w:fill="auto"/>
            <w:vAlign w:val="center"/>
          </w:tcPr>
          <w:p w14:paraId="0D1CECC9" w14:textId="77777777" w:rsidR="00CF08D6" w:rsidRPr="00C6449B" w:rsidRDefault="00CF08D6" w:rsidP="00CF08D6">
            <w:pPr>
              <w:pStyle w:val="TAC"/>
              <w:rPr>
                <w:rFonts w:eastAsia="Yu Mincho"/>
              </w:rPr>
            </w:pPr>
            <w:r w:rsidRPr="00C6449B">
              <w:t>n7</w:t>
            </w:r>
          </w:p>
        </w:tc>
        <w:tc>
          <w:tcPr>
            <w:tcW w:w="1146" w:type="dxa"/>
            <w:shd w:val="clear" w:color="auto" w:fill="auto"/>
          </w:tcPr>
          <w:p w14:paraId="29B48308"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0D13A399" w14:textId="77777777" w:rsidR="00CF08D6" w:rsidRPr="00C6449B" w:rsidRDefault="00CF08D6" w:rsidP="00CF08D6">
            <w:pPr>
              <w:pStyle w:val="TAC"/>
              <w:rPr>
                <w:rFonts w:eastAsia="Yu Mincho"/>
              </w:rPr>
            </w:pPr>
            <w:r w:rsidRPr="00C6449B">
              <w:rPr>
                <w:rFonts w:eastAsia="Yu Mincho"/>
              </w:rPr>
              <w:t>500000 – &lt;20&gt; – 514000</w:t>
            </w:r>
          </w:p>
        </w:tc>
        <w:tc>
          <w:tcPr>
            <w:tcW w:w="2877" w:type="dxa"/>
            <w:shd w:val="clear" w:color="auto" w:fill="auto"/>
          </w:tcPr>
          <w:p w14:paraId="4577E851" w14:textId="77777777" w:rsidR="00CF08D6" w:rsidRPr="00C6449B" w:rsidRDefault="00CF08D6" w:rsidP="00CF08D6">
            <w:pPr>
              <w:pStyle w:val="TAC"/>
              <w:rPr>
                <w:rFonts w:eastAsia="Yu Mincho"/>
              </w:rPr>
            </w:pPr>
            <w:r w:rsidRPr="00C6449B">
              <w:rPr>
                <w:rFonts w:eastAsia="Yu Mincho"/>
              </w:rPr>
              <w:t>524000 – &lt;20&gt; – 538000</w:t>
            </w:r>
          </w:p>
        </w:tc>
      </w:tr>
      <w:tr w:rsidR="00CF08D6" w:rsidRPr="00C6449B" w14:paraId="5C75333A" w14:textId="77777777" w:rsidTr="00CF08D6">
        <w:trPr>
          <w:jc w:val="center"/>
        </w:trPr>
        <w:tc>
          <w:tcPr>
            <w:tcW w:w="1242" w:type="dxa"/>
            <w:shd w:val="clear" w:color="auto" w:fill="auto"/>
            <w:vAlign w:val="center"/>
          </w:tcPr>
          <w:p w14:paraId="535105ED" w14:textId="77777777" w:rsidR="00CF08D6" w:rsidRPr="00C6449B" w:rsidRDefault="00CF08D6" w:rsidP="00CF08D6">
            <w:pPr>
              <w:pStyle w:val="TAC"/>
            </w:pPr>
            <w:r w:rsidRPr="00C6449B">
              <w:t>n8</w:t>
            </w:r>
          </w:p>
        </w:tc>
        <w:tc>
          <w:tcPr>
            <w:tcW w:w="1146" w:type="dxa"/>
            <w:shd w:val="clear" w:color="auto" w:fill="auto"/>
          </w:tcPr>
          <w:p w14:paraId="665D27E4"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1ED04B05" w14:textId="77777777" w:rsidR="00CF08D6" w:rsidRPr="00C6449B" w:rsidRDefault="00CF08D6" w:rsidP="00CF08D6">
            <w:pPr>
              <w:pStyle w:val="TAC"/>
            </w:pPr>
            <w:r w:rsidRPr="00C6449B">
              <w:t>176000</w:t>
            </w:r>
            <w:r w:rsidRPr="00C6449B">
              <w:rPr>
                <w:rFonts w:eastAsia="Yu Mincho"/>
              </w:rPr>
              <w:t xml:space="preserve"> – &lt;20&gt; – 183000</w:t>
            </w:r>
          </w:p>
        </w:tc>
        <w:tc>
          <w:tcPr>
            <w:tcW w:w="2877" w:type="dxa"/>
            <w:shd w:val="clear" w:color="auto" w:fill="auto"/>
          </w:tcPr>
          <w:p w14:paraId="37DAB597" w14:textId="77777777" w:rsidR="00CF08D6" w:rsidRPr="00C6449B" w:rsidRDefault="00CF08D6" w:rsidP="00CF08D6">
            <w:pPr>
              <w:pStyle w:val="TAC"/>
            </w:pPr>
            <w:r w:rsidRPr="00C6449B">
              <w:t>185000</w:t>
            </w:r>
            <w:r w:rsidRPr="00C6449B">
              <w:rPr>
                <w:rFonts w:eastAsia="Yu Mincho"/>
              </w:rPr>
              <w:t xml:space="preserve"> – &lt;20&gt; – 192000</w:t>
            </w:r>
          </w:p>
        </w:tc>
      </w:tr>
      <w:tr w:rsidR="00CF08D6" w:rsidRPr="00C6449B" w14:paraId="5D93685D" w14:textId="77777777" w:rsidTr="00CF08D6">
        <w:trPr>
          <w:jc w:val="center"/>
        </w:trPr>
        <w:tc>
          <w:tcPr>
            <w:tcW w:w="1242" w:type="dxa"/>
            <w:shd w:val="clear" w:color="auto" w:fill="auto"/>
            <w:vAlign w:val="center"/>
          </w:tcPr>
          <w:p w14:paraId="173B1BF4" w14:textId="77777777" w:rsidR="00CF08D6" w:rsidRPr="00C6449B" w:rsidRDefault="00CF08D6" w:rsidP="00CF08D6">
            <w:pPr>
              <w:pStyle w:val="TAC"/>
            </w:pPr>
            <w:r w:rsidRPr="00C6449B">
              <w:t>n12</w:t>
            </w:r>
          </w:p>
        </w:tc>
        <w:tc>
          <w:tcPr>
            <w:tcW w:w="1146" w:type="dxa"/>
            <w:shd w:val="clear" w:color="auto" w:fill="auto"/>
          </w:tcPr>
          <w:p w14:paraId="51AC17FC"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52210F2A" w14:textId="77777777" w:rsidR="00CF08D6" w:rsidRPr="00C6449B" w:rsidRDefault="00CF08D6" w:rsidP="00CF08D6">
            <w:pPr>
              <w:pStyle w:val="TAC"/>
            </w:pPr>
            <w:r w:rsidRPr="00C6449B">
              <w:t>139800</w:t>
            </w:r>
            <w:r w:rsidRPr="00C6449B">
              <w:rPr>
                <w:rFonts w:eastAsia="Yu Mincho"/>
              </w:rPr>
              <w:t xml:space="preserve"> – &lt;20&gt; – 143200</w:t>
            </w:r>
          </w:p>
        </w:tc>
        <w:tc>
          <w:tcPr>
            <w:tcW w:w="2877" w:type="dxa"/>
            <w:shd w:val="clear" w:color="auto" w:fill="auto"/>
          </w:tcPr>
          <w:p w14:paraId="594F9852" w14:textId="77777777" w:rsidR="00CF08D6" w:rsidRPr="00C6449B" w:rsidRDefault="00CF08D6" w:rsidP="00CF08D6">
            <w:pPr>
              <w:pStyle w:val="TAC"/>
            </w:pPr>
            <w:r w:rsidRPr="00C6449B">
              <w:t>145800</w:t>
            </w:r>
            <w:r w:rsidRPr="00C6449B">
              <w:rPr>
                <w:rFonts w:eastAsia="Yu Mincho"/>
              </w:rPr>
              <w:t xml:space="preserve"> – &lt;20&gt; – 149200</w:t>
            </w:r>
          </w:p>
        </w:tc>
      </w:tr>
      <w:tr w:rsidR="00CF08D6" w:rsidRPr="00C6449B" w14:paraId="60AEDD0A" w14:textId="77777777" w:rsidTr="00CF08D6">
        <w:trPr>
          <w:jc w:val="center"/>
        </w:trPr>
        <w:tc>
          <w:tcPr>
            <w:tcW w:w="1242" w:type="dxa"/>
            <w:shd w:val="clear" w:color="auto" w:fill="auto"/>
            <w:vAlign w:val="center"/>
          </w:tcPr>
          <w:p w14:paraId="7B17AB2C" w14:textId="77777777" w:rsidR="00CF08D6" w:rsidRPr="00C6449B" w:rsidRDefault="00CF08D6" w:rsidP="00CF08D6">
            <w:pPr>
              <w:pStyle w:val="TAC"/>
            </w:pPr>
            <w:r w:rsidRPr="00C6449B">
              <w:t>n20</w:t>
            </w:r>
          </w:p>
        </w:tc>
        <w:tc>
          <w:tcPr>
            <w:tcW w:w="1146" w:type="dxa"/>
            <w:shd w:val="clear" w:color="auto" w:fill="auto"/>
          </w:tcPr>
          <w:p w14:paraId="560EACB2"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0C04104B" w14:textId="77777777" w:rsidR="00CF08D6" w:rsidRPr="00C6449B" w:rsidRDefault="00CF08D6" w:rsidP="00CF08D6">
            <w:pPr>
              <w:pStyle w:val="TAC"/>
            </w:pPr>
            <w:r w:rsidRPr="00C6449B">
              <w:t>166400</w:t>
            </w:r>
            <w:r w:rsidRPr="00C6449B">
              <w:rPr>
                <w:rFonts w:eastAsia="Yu Mincho"/>
              </w:rPr>
              <w:t xml:space="preserve"> – &lt;20&gt; – 172400</w:t>
            </w:r>
          </w:p>
        </w:tc>
        <w:tc>
          <w:tcPr>
            <w:tcW w:w="2877" w:type="dxa"/>
            <w:shd w:val="clear" w:color="auto" w:fill="auto"/>
          </w:tcPr>
          <w:p w14:paraId="12F1C8BE" w14:textId="77777777" w:rsidR="00CF08D6" w:rsidRPr="00C6449B" w:rsidRDefault="00CF08D6" w:rsidP="00CF08D6">
            <w:pPr>
              <w:pStyle w:val="TAC"/>
            </w:pPr>
            <w:r w:rsidRPr="00C6449B">
              <w:t>158200</w:t>
            </w:r>
            <w:r w:rsidRPr="00C6449B">
              <w:rPr>
                <w:rFonts w:eastAsia="Yu Mincho"/>
              </w:rPr>
              <w:t xml:space="preserve"> – &lt;20&gt; – 164200</w:t>
            </w:r>
          </w:p>
        </w:tc>
      </w:tr>
      <w:tr w:rsidR="00CF08D6" w:rsidRPr="00C6449B" w14:paraId="6FD43AA7" w14:textId="77777777" w:rsidTr="00CF08D6">
        <w:trPr>
          <w:jc w:val="center"/>
        </w:trPr>
        <w:tc>
          <w:tcPr>
            <w:tcW w:w="1242" w:type="dxa"/>
            <w:shd w:val="clear" w:color="auto" w:fill="auto"/>
            <w:vAlign w:val="center"/>
          </w:tcPr>
          <w:p w14:paraId="2F62B56E" w14:textId="77777777" w:rsidR="00CF08D6" w:rsidRPr="00C6449B" w:rsidRDefault="00CF08D6" w:rsidP="00CF08D6">
            <w:pPr>
              <w:pStyle w:val="TAC"/>
            </w:pPr>
            <w:r w:rsidRPr="00C6449B">
              <w:t>n25</w:t>
            </w:r>
          </w:p>
        </w:tc>
        <w:tc>
          <w:tcPr>
            <w:tcW w:w="1146" w:type="dxa"/>
            <w:shd w:val="clear" w:color="auto" w:fill="auto"/>
          </w:tcPr>
          <w:p w14:paraId="78D70CE8"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6D171937" w14:textId="77777777" w:rsidR="00CF08D6" w:rsidRPr="00C6449B" w:rsidRDefault="00CF08D6" w:rsidP="00CF08D6">
            <w:pPr>
              <w:pStyle w:val="TAC"/>
            </w:pPr>
            <w:r w:rsidRPr="00C6449B">
              <w:t>370000</w:t>
            </w:r>
            <w:r w:rsidRPr="00C6449B">
              <w:rPr>
                <w:rFonts w:eastAsia="Yu Mincho"/>
              </w:rPr>
              <w:t xml:space="preserve"> – &lt;20&gt; – 383000</w:t>
            </w:r>
          </w:p>
        </w:tc>
        <w:tc>
          <w:tcPr>
            <w:tcW w:w="2877" w:type="dxa"/>
            <w:shd w:val="clear" w:color="auto" w:fill="auto"/>
          </w:tcPr>
          <w:p w14:paraId="2A2F336A" w14:textId="77777777" w:rsidR="00CF08D6" w:rsidRPr="00C6449B" w:rsidRDefault="00CF08D6" w:rsidP="00CF08D6">
            <w:pPr>
              <w:pStyle w:val="TAC"/>
            </w:pPr>
            <w:r w:rsidRPr="00C6449B">
              <w:t>386000</w:t>
            </w:r>
            <w:r w:rsidRPr="00C6449B">
              <w:rPr>
                <w:rFonts w:eastAsia="Yu Mincho"/>
              </w:rPr>
              <w:t xml:space="preserve"> – &lt;20&gt; – 399000</w:t>
            </w:r>
          </w:p>
        </w:tc>
      </w:tr>
      <w:tr w:rsidR="00CF08D6" w:rsidRPr="00C6449B" w14:paraId="5E13F9A8" w14:textId="77777777" w:rsidTr="00CF08D6">
        <w:trPr>
          <w:jc w:val="center"/>
        </w:trPr>
        <w:tc>
          <w:tcPr>
            <w:tcW w:w="1242" w:type="dxa"/>
            <w:shd w:val="clear" w:color="auto" w:fill="auto"/>
            <w:vAlign w:val="center"/>
          </w:tcPr>
          <w:p w14:paraId="3BDB0E02" w14:textId="77777777" w:rsidR="00CF08D6" w:rsidRPr="00C6449B" w:rsidRDefault="00CF08D6" w:rsidP="00CF08D6">
            <w:pPr>
              <w:pStyle w:val="TAC"/>
            </w:pPr>
            <w:r w:rsidRPr="00C6449B">
              <w:t>n28</w:t>
            </w:r>
          </w:p>
        </w:tc>
        <w:tc>
          <w:tcPr>
            <w:tcW w:w="1146" w:type="dxa"/>
            <w:shd w:val="clear" w:color="auto" w:fill="auto"/>
          </w:tcPr>
          <w:p w14:paraId="5DB52796"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09BC7C90" w14:textId="77777777" w:rsidR="00CF08D6" w:rsidRPr="00C6449B" w:rsidRDefault="00CF08D6" w:rsidP="00CF08D6">
            <w:pPr>
              <w:pStyle w:val="TAC"/>
            </w:pPr>
            <w:r w:rsidRPr="00C6449B">
              <w:t>140600</w:t>
            </w:r>
            <w:r w:rsidRPr="00C6449B">
              <w:rPr>
                <w:rFonts w:eastAsia="Yu Mincho"/>
              </w:rPr>
              <w:t xml:space="preserve"> – &lt;20&gt; – 149600</w:t>
            </w:r>
          </w:p>
        </w:tc>
        <w:tc>
          <w:tcPr>
            <w:tcW w:w="2877" w:type="dxa"/>
            <w:shd w:val="clear" w:color="auto" w:fill="auto"/>
          </w:tcPr>
          <w:p w14:paraId="1F035657" w14:textId="77777777" w:rsidR="00CF08D6" w:rsidRPr="00C6449B" w:rsidRDefault="00CF08D6" w:rsidP="00CF08D6">
            <w:pPr>
              <w:pStyle w:val="TAC"/>
            </w:pPr>
            <w:r w:rsidRPr="00C6449B">
              <w:t>151600</w:t>
            </w:r>
            <w:r w:rsidRPr="00C6449B">
              <w:rPr>
                <w:rFonts w:eastAsia="Yu Mincho"/>
              </w:rPr>
              <w:t xml:space="preserve"> – &lt;20&gt; – 160600</w:t>
            </w:r>
          </w:p>
        </w:tc>
      </w:tr>
      <w:tr w:rsidR="00CF08D6" w:rsidRPr="00C6449B" w14:paraId="3FEDF34D" w14:textId="77777777" w:rsidTr="00CF08D6">
        <w:trPr>
          <w:jc w:val="center"/>
        </w:trPr>
        <w:tc>
          <w:tcPr>
            <w:tcW w:w="1242" w:type="dxa"/>
            <w:shd w:val="clear" w:color="auto" w:fill="auto"/>
            <w:vAlign w:val="center"/>
          </w:tcPr>
          <w:p w14:paraId="3F5D88C2" w14:textId="77777777" w:rsidR="00CF08D6" w:rsidRPr="00C6449B" w:rsidRDefault="00CF08D6" w:rsidP="00CF08D6">
            <w:pPr>
              <w:pStyle w:val="TAC"/>
            </w:pPr>
            <w:r w:rsidRPr="00C6449B">
              <w:rPr>
                <w:rFonts w:eastAsia="SimSun"/>
                <w:lang w:val="en-US" w:eastAsia="zh-CN"/>
              </w:rPr>
              <w:t>n34</w:t>
            </w:r>
          </w:p>
        </w:tc>
        <w:tc>
          <w:tcPr>
            <w:tcW w:w="1146" w:type="dxa"/>
            <w:shd w:val="clear" w:color="auto" w:fill="auto"/>
          </w:tcPr>
          <w:p w14:paraId="02545572" w14:textId="77777777" w:rsidR="00CF08D6" w:rsidRPr="00C6449B" w:rsidRDefault="00CF08D6" w:rsidP="00CF08D6">
            <w:pPr>
              <w:pStyle w:val="TAC"/>
              <w:rPr>
                <w:rFonts w:eastAsia="Yu Mincho"/>
              </w:rPr>
            </w:pPr>
            <w:r w:rsidRPr="00C6449B">
              <w:rPr>
                <w:rFonts w:eastAsia="SimSun"/>
                <w:lang w:val="en-US" w:eastAsia="zh-CN"/>
              </w:rPr>
              <w:t>100</w:t>
            </w:r>
          </w:p>
        </w:tc>
        <w:tc>
          <w:tcPr>
            <w:tcW w:w="2876" w:type="dxa"/>
            <w:shd w:val="clear" w:color="auto" w:fill="auto"/>
          </w:tcPr>
          <w:p w14:paraId="785E9728" w14:textId="77777777" w:rsidR="00CF08D6" w:rsidRPr="00C6449B" w:rsidRDefault="00CF08D6" w:rsidP="00CF08D6">
            <w:pPr>
              <w:pStyle w:val="TAC"/>
            </w:pPr>
            <w:r w:rsidRPr="00C6449B">
              <w:rPr>
                <w:rFonts w:eastAsia="SimSun"/>
                <w:lang w:val="en-US" w:eastAsia="zh-CN"/>
              </w:rPr>
              <w:t>4020</w:t>
            </w:r>
            <w:r w:rsidRPr="00C6449B">
              <w:t>00</w:t>
            </w:r>
            <w:r w:rsidRPr="00C6449B">
              <w:rPr>
                <w:rFonts w:eastAsia="Yu Mincho"/>
              </w:rPr>
              <w:t xml:space="preserve"> – &lt;20&gt; – </w:t>
            </w:r>
            <w:r w:rsidRPr="00C6449B">
              <w:rPr>
                <w:rFonts w:eastAsia="SimSun"/>
                <w:lang w:val="en-US" w:eastAsia="zh-CN"/>
              </w:rPr>
              <w:t>4050</w:t>
            </w:r>
            <w:r w:rsidRPr="00C6449B">
              <w:rPr>
                <w:rFonts w:eastAsia="Yu Mincho"/>
              </w:rPr>
              <w:t>00</w:t>
            </w:r>
          </w:p>
        </w:tc>
        <w:tc>
          <w:tcPr>
            <w:tcW w:w="2877" w:type="dxa"/>
            <w:shd w:val="clear" w:color="auto" w:fill="auto"/>
          </w:tcPr>
          <w:p w14:paraId="5FD9C1D5" w14:textId="77777777" w:rsidR="00CF08D6" w:rsidRPr="00C6449B" w:rsidRDefault="00CF08D6" w:rsidP="00CF08D6">
            <w:pPr>
              <w:pStyle w:val="TAC"/>
            </w:pPr>
            <w:r w:rsidRPr="00C6449B">
              <w:rPr>
                <w:rFonts w:eastAsia="SimSun"/>
                <w:lang w:val="en-US" w:eastAsia="zh-CN"/>
              </w:rPr>
              <w:t>4020</w:t>
            </w:r>
            <w:r w:rsidRPr="00C6449B">
              <w:t>00</w:t>
            </w:r>
            <w:r w:rsidRPr="00C6449B">
              <w:rPr>
                <w:rFonts w:eastAsia="Yu Mincho"/>
              </w:rPr>
              <w:t xml:space="preserve"> – &lt;20&gt; – </w:t>
            </w:r>
            <w:r w:rsidRPr="00C6449B">
              <w:rPr>
                <w:rFonts w:eastAsia="SimSun"/>
                <w:lang w:val="en-US" w:eastAsia="zh-CN"/>
              </w:rPr>
              <w:t>4050</w:t>
            </w:r>
            <w:r w:rsidRPr="00C6449B">
              <w:rPr>
                <w:rFonts w:eastAsia="Yu Mincho"/>
              </w:rPr>
              <w:t>00</w:t>
            </w:r>
          </w:p>
        </w:tc>
      </w:tr>
      <w:tr w:rsidR="00CF08D6" w:rsidRPr="00C6449B" w14:paraId="33DB1998" w14:textId="77777777" w:rsidTr="00CF08D6">
        <w:trPr>
          <w:jc w:val="center"/>
        </w:trPr>
        <w:tc>
          <w:tcPr>
            <w:tcW w:w="1242" w:type="dxa"/>
            <w:shd w:val="clear" w:color="auto" w:fill="auto"/>
            <w:vAlign w:val="center"/>
          </w:tcPr>
          <w:p w14:paraId="269BB288" w14:textId="77777777" w:rsidR="00CF08D6" w:rsidRPr="00C6449B" w:rsidRDefault="00CF08D6" w:rsidP="00CF08D6">
            <w:pPr>
              <w:pStyle w:val="TAC"/>
            </w:pPr>
            <w:r w:rsidRPr="00C6449B">
              <w:t>n38</w:t>
            </w:r>
          </w:p>
        </w:tc>
        <w:tc>
          <w:tcPr>
            <w:tcW w:w="1146" w:type="dxa"/>
            <w:shd w:val="clear" w:color="auto" w:fill="auto"/>
          </w:tcPr>
          <w:p w14:paraId="3E1CD1EA"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72ADD4EC" w14:textId="77777777" w:rsidR="00CF08D6" w:rsidRPr="00C6449B" w:rsidRDefault="00CF08D6" w:rsidP="00CF08D6">
            <w:pPr>
              <w:pStyle w:val="TAC"/>
            </w:pPr>
            <w:r w:rsidRPr="00C6449B">
              <w:rPr>
                <w:rFonts w:eastAsia="Yu Mincho"/>
              </w:rPr>
              <w:t>514000 – &lt;20&gt; – 524000</w:t>
            </w:r>
          </w:p>
        </w:tc>
        <w:tc>
          <w:tcPr>
            <w:tcW w:w="2877" w:type="dxa"/>
            <w:shd w:val="clear" w:color="auto" w:fill="auto"/>
          </w:tcPr>
          <w:p w14:paraId="11CE568D" w14:textId="77777777" w:rsidR="00CF08D6" w:rsidRPr="00C6449B" w:rsidRDefault="00CF08D6" w:rsidP="00CF08D6">
            <w:pPr>
              <w:pStyle w:val="TAC"/>
            </w:pPr>
            <w:r w:rsidRPr="00C6449B">
              <w:rPr>
                <w:rFonts w:eastAsia="Yu Mincho"/>
              </w:rPr>
              <w:t>514000 – &lt;20&gt; – 524000</w:t>
            </w:r>
          </w:p>
        </w:tc>
      </w:tr>
      <w:tr w:rsidR="00CF08D6" w:rsidRPr="00C6449B" w14:paraId="5C982E00" w14:textId="77777777" w:rsidTr="00CF08D6">
        <w:trPr>
          <w:jc w:val="center"/>
        </w:trPr>
        <w:tc>
          <w:tcPr>
            <w:tcW w:w="1242" w:type="dxa"/>
            <w:shd w:val="clear" w:color="auto" w:fill="auto"/>
            <w:vAlign w:val="center"/>
          </w:tcPr>
          <w:p w14:paraId="7771A2CC" w14:textId="77777777" w:rsidR="00CF08D6" w:rsidRPr="00C6449B" w:rsidRDefault="00CF08D6" w:rsidP="00CF08D6">
            <w:pPr>
              <w:pStyle w:val="TAC"/>
            </w:pPr>
            <w:r w:rsidRPr="00C6449B">
              <w:rPr>
                <w:lang w:val="en-US" w:eastAsia="zh-CN"/>
              </w:rPr>
              <w:t>n39</w:t>
            </w:r>
          </w:p>
        </w:tc>
        <w:tc>
          <w:tcPr>
            <w:tcW w:w="1146" w:type="dxa"/>
            <w:shd w:val="clear" w:color="auto" w:fill="auto"/>
          </w:tcPr>
          <w:p w14:paraId="5D7F705B" w14:textId="77777777" w:rsidR="00CF08D6" w:rsidRPr="00C6449B" w:rsidRDefault="00CF08D6" w:rsidP="00CF08D6">
            <w:pPr>
              <w:pStyle w:val="TAC"/>
              <w:rPr>
                <w:rFonts w:eastAsia="Yu Mincho"/>
              </w:rPr>
            </w:pPr>
            <w:r w:rsidRPr="00C6449B">
              <w:rPr>
                <w:rFonts w:eastAsia="SimSun"/>
                <w:lang w:val="en-US" w:eastAsia="zh-CN"/>
              </w:rPr>
              <w:t>100</w:t>
            </w:r>
          </w:p>
        </w:tc>
        <w:tc>
          <w:tcPr>
            <w:tcW w:w="2876" w:type="dxa"/>
            <w:shd w:val="clear" w:color="auto" w:fill="auto"/>
          </w:tcPr>
          <w:p w14:paraId="7D0643D3" w14:textId="77777777" w:rsidR="00CF08D6" w:rsidRPr="00C6449B" w:rsidRDefault="00CF08D6" w:rsidP="00CF08D6">
            <w:pPr>
              <w:pStyle w:val="TAC"/>
              <w:rPr>
                <w:rFonts w:eastAsia="Yu Mincho"/>
              </w:rPr>
            </w:pPr>
            <w:r w:rsidRPr="00C6449B">
              <w:rPr>
                <w:rFonts w:eastAsia="SimSun"/>
                <w:lang w:val="en-US" w:eastAsia="zh-CN"/>
              </w:rPr>
              <w:t>3760</w:t>
            </w:r>
            <w:r w:rsidRPr="00C6449B">
              <w:t>00</w:t>
            </w:r>
            <w:r w:rsidRPr="00C6449B">
              <w:rPr>
                <w:rFonts w:eastAsia="Yu Mincho"/>
              </w:rPr>
              <w:t xml:space="preserve"> – &lt;20&gt; – </w:t>
            </w:r>
            <w:r w:rsidRPr="00C6449B">
              <w:rPr>
                <w:rFonts w:eastAsia="SimSun"/>
                <w:lang w:val="en-US" w:eastAsia="zh-CN"/>
              </w:rPr>
              <w:t>3840</w:t>
            </w:r>
            <w:r w:rsidRPr="00C6449B">
              <w:rPr>
                <w:rFonts w:eastAsia="Yu Mincho"/>
              </w:rPr>
              <w:t>00</w:t>
            </w:r>
          </w:p>
        </w:tc>
        <w:tc>
          <w:tcPr>
            <w:tcW w:w="2877" w:type="dxa"/>
            <w:shd w:val="clear" w:color="auto" w:fill="auto"/>
          </w:tcPr>
          <w:p w14:paraId="7464DDA6" w14:textId="77777777" w:rsidR="00CF08D6" w:rsidRPr="00C6449B" w:rsidRDefault="00CF08D6" w:rsidP="00CF08D6">
            <w:pPr>
              <w:pStyle w:val="TAC"/>
              <w:rPr>
                <w:rFonts w:eastAsia="Yu Mincho"/>
              </w:rPr>
            </w:pPr>
            <w:r w:rsidRPr="00C6449B">
              <w:rPr>
                <w:rFonts w:eastAsia="SimSun"/>
                <w:lang w:val="en-US" w:eastAsia="zh-CN"/>
              </w:rPr>
              <w:t>3760</w:t>
            </w:r>
            <w:r w:rsidRPr="00C6449B">
              <w:t>00</w:t>
            </w:r>
            <w:r w:rsidRPr="00C6449B">
              <w:rPr>
                <w:rFonts w:eastAsia="Yu Mincho"/>
              </w:rPr>
              <w:t xml:space="preserve"> – &lt;20&gt; – </w:t>
            </w:r>
            <w:r w:rsidRPr="00C6449B">
              <w:rPr>
                <w:rFonts w:eastAsia="SimSun"/>
                <w:lang w:val="en-US" w:eastAsia="zh-CN"/>
              </w:rPr>
              <w:t>3840</w:t>
            </w:r>
            <w:r w:rsidRPr="00C6449B">
              <w:rPr>
                <w:rFonts w:eastAsia="Yu Mincho"/>
              </w:rPr>
              <w:t>00</w:t>
            </w:r>
          </w:p>
        </w:tc>
      </w:tr>
      <w:tr w:rsidR="00CF08D6" w:rsidRPr="00C6449B" w14:paraId="0BAA601D" w14:textId="77777777" w:rsidTr="00CF08D6">
        <w:trPr>
          <w:jc w:val="center"/>
        </w:trPr>
        <w:tc>
          <w:tcPr>
            <w:tcW w:w="1242" w:type="dxa"/>
            <w:shd w:val="clear" w:color="auto" w:fill="auto"/>
            <w:vAlign w:val="center"/>
          </w:tcPr>
          <w:p w14:paraId="5529AA36" w14:textId="77777777" w:rsidR="00CF08D6" w:rsidRPr="00C6449B" w:rsidRDefault="00CF08D6" w:rsidP="00CF08D6">
            <w:pPr>
              <w:pStyle w:val="TAC"/>
            </w:pPr>
            <w:r w:rsidRPr="00C6449B">
              <w:t>n40</w:t>
            </w:r>
          </w:p>
        </w:tc>
        <w:tc>
          <w:tcPr>
            <w:tcW w:w="1146" w:type="dxa"/>
            <w:shd w:val="clear" w:color="auto" w:fill="auto"/>
          </w:tcPr>
          <w:p w14:paraId="3A73CF41"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07E2D133" w14:textId="77777777" w:rsidR="00CF08D6" w:rsidRPr="00C6449B" w:rsidRDefault="00CF08D6" w:rsidP="00CF08D6">
            <w:pPr>
              <w:pStyle w:val="TAC"/>
              <w:rPr>
                <w:rFonts w:eastAsia="Yu Mincho"/>
              </w:rPr>
            </w:pPr>
            <w:r w:rsidRPr="00C6449B">
              <w:t>460000</w:t>
            </w:r>
            <w:r w:rsidRPr="00C6449B">
              <w:rPr>
                <w:rFonts w:eastAsia="Yu Mincho"/>
              </w:rPr>
              <w:t xml:space="preserve"> – &lt;20&gt; – 480000</w:t>
            </w:r>
          </w:p>
        </w:tc>
        <w:tc>
          <w:tcPr>
            <w:tcW w:w="2877" w:type="dxa"/>
            <w:shd w:val="clear" w:color="auto" w:fill="auto"/>
          </w:tcPr>
          <w:p w14:paraId="23804A2D" w14:textId="77777777" w:rsidR="00CF08D6" w:rsidRPr="00C6449B" w:rsidRDefault="00CF08D6" w:rsidP="00CF08D6">
            <w:pPr>
              <w:pStyle w:val="TAC"/>
              <w:rPr>
                <w:rFonts w:eastAsia="Yu Mincho"/>
              </w:rPr>
            </w:pPr>
            <w:r w:rsidRPr="00C6449B">
              <w:t>460000</w:t>
            </w:r>
            <w:r w:rsidRPr="00C6449B">
              <w:rPr>
                <w:rFonts w:eastAsia="Yu Mincho"/>
              </w:rPr>
              <w:t xml:space="preserve"> – &lt;20&gt; – 480000</w:t>
            </w:r>
          </w:p>
        </w:tc>
      </w:tr>
      <w:tr w:rsidR="00CF08D6" w:rsidRPr="00C6449B" w14:paraId="2D876001" w14:textId="77777777" w:rsidTr="00CF08D6">
        <w:trPr>
          <w:jc w:val="center"/>
        </w:trPr>
        <w:tc>
          <w:tcPr>
            <w:tcW w:w="1242" w:type="dxa"/>
            <w:vMerge w:val="restart"/>
            <w:shd w:val="clear" w:color="auto" w:fill="auto"/>
            <w:vAlign w:val="center"/>
          </w:tcPr>
          <w:p w14:paraId="2236021E" w14:textId="77777777" w:rsidR="00CF08D6" w:rsidRPr="00C6449B" w:rsidRDefault="00CF08D6" w:rsidP="00CF08D6">
            <w:pPr>
              <w:pStyle w:val="TAC"/>
            </w:pPr>
            <w:r w:rsidRPr="00C6449B">
              <w:t>n41</w:t>
            </w:r>
          </w:p>
        </w:tc>
        <w:tc>
          <w:tcPr>
            <w:tcW w:w="1146" w:type="dxa"/>
            <w:shd w:val="clear" w:color="auto" w:fill="auto"/>
          </w:tcPr>
          <w:p w14:paraId="0CFBFA9D" w14:textId="77777777" w:rsidR="00CF08D6" w:rsidRPr="00C6449B" w:rsidRDefault="00CF08D6" w:rsidP="00CF08D6">
            <w:pPr>
              <w:pStyle w:val="TAC"/>
              <w:rPr>
                <w:rFonts w:eastAsia="Yu Mincho"/>
              </w:rPr>
            </w:pPr>
            <w:r w:rsidRPr="00C6449B">
              <w:rPr>
                <w:rFonts w:eastAsia="Yu Mincho"/>
              </w:rPr>
              <w:t>15</w:t>
            </w:r>
          </w:p>
        </w:tc>
        <w:tc>
          <w:tcPr>
            <w:tcW w:w="2876" w:type="dxa"/>
            <w:shd w:val="clear" w:color="auto" w:fill="auto"/>
          </w:tcPr>
          <w:p w14:paraId="39CA17FA" w14:textId="77777777" w:rsidR="00CF08D6" w:rsidRPr="00C6449B" w:rsidRDefault="00CF08D6" w:rsidP="00CF08D6">
            <w:pPr>
              <w:pStyle w:val="TAC"/>
            </w:pPr>
            <w:r w:rsidRPr="00C6449B">
              <w:t>499200</w:t>
            </w:r>
            <w:r w:rsidRPr="00C6449B">
              <w:rPr>
                <w:rFonts w:eastAsia="Yu Mincho"/>
              </w:rPr>
              <w:t xml:space="preserve"> – &lt;3&gt; – 537999</w:t>
            </w:r>
          </w:p>
        </w:tc>
        <w:tc>
          <w:tcPr>
            <w:tcW w:w="2877" w:type="dxa"/>
            <w:shd w:val="clear" w:color="auto" w:fill="auto"/>
          </w:tcPr>
          <w:p w14:paraId="19069B7A" w14:textId="77777777" w:rsidR="00CF08D6" w:rsidRPr="00C6449B" w:rsidRDefault="00CF08D6" w:rsidP="00CF08D6">
            <w:pPr>
              <w:pStyle w:val="TAC"/>
            </w:pPr>
            <w:r w:rsidRPr="00C6449B">
              <w:t>499200</w:t>
            </w:r>
            <w:r w:rsidRPr="00C6449B">
              <w:rPr>
                <w:rFonts w:eastAsia="Yu Mincho"/>
              </w:rPr>
              <w:t xml:space="preserve"> – &lt;3&gt; – 537999</w:t>
            </w:r>
          </w:p>
        </w:tc>
      </w:tr>
      <w:tr w:rsidR="00CF08D6" w:rsidRPr="00C6449B" w14:paraId="0A3DFA64" w14:textId="77777777" w:rsidTr="00CF08D6">
        <w:trPr>
          <w:jc w:val="center"/>
        </w:trPr>
        <w:tc>
          <w:tcPr>
            <w:tcW w:w="1242" w:type="dxa"/>
            <w:vMerge/>
            <w:shd w:val="clear" w:color="auto" w:fill="auto"/>
            <w:vAlign w:val="center"/>
          </w:tcPr>
          <w:p w14:paraId="3D7AC12F" w14:textId="77777777" w:rsidR="00CF08D6" w:rsidRPr="00C6449B" w:rsidRDefault="00CF08D6" w:rsidP="00CF08D6">
            <w:pPr>
              <w:pStyle w:val="TAC"/>
            </w:pPr>
          </w:p>
        </w:tc>
        <w:tc>
          <w:tcPr>
            <w:tcW w:w="1146" w:type="dxa"/>
            <w:shd w:val="clear" w:color="auto" w:fill="auto"/>
          </w:tcPr>
          <w:p w14:paraId="2951F21B" w14:textId="77777777" w:rsidR="00CF08D6" w:rsidRPr="00C6449B" w:rsidRDefault="00CF08D6" w:rsidP="00CF08D6">
            <w:pPr>
              <w:pStyle w:val="TAC"/>
              <w:rPr>
                <w:rFonts w:eastAsia="Yu Mincho"/>
              </w:rPr>
            </w:pPr>
            <w:r w:rsidRPr="00C6449B">
              <w:rPr>
                <w:rFonts w:eastAsia="Yu Mincho"/>
              </w:rPr>
              <w:t>30</w:t>
            </w:r>
          </w:p>
        </w:tc>
        <w:tc>
          <w:tcPr>
            <w:tcW w:w="2876" w:type="dxa"/>
            <w:shd w:val="clear" w:color="auto" w:fill="auto"/>
          </w:tcPr>
          <w:p w14:paraId="47C1BAF8" w14:textId="77777777" w:rsidR="00CF08D6" w:rsidRPr="00C6449B" w:rsidRDefault="00CF08D6" w:rsidP="00CF08D6">
            <w:pPr>
              <w:pStyle w:val="TAC"/>
            </w:pPr>
            <w:r w:rsidRPr="00C6449B">
              <w:t>499200</w:t>
            </w:r>
            <w:r w:rsidRPr="00C6449B">
              <w:rPr>
                <w:rFonts w:eastAsia="Yu Mincho"/>
              </w:rPr>
              <w:t xml:space="preserve"> – &lt;6&gt; – 537996</w:t>
            </w:r>
          </w:p>
        </w:tc>
        <w:tc>
          <w:tcPr>
            <w:tcW w:w="2877" w:type="dxa"/>
            <w:shd w:val="clear" w:color="auto" w:fill="auto"/>
          </w:tcPr>
          <w:p w14:paraId="6E2E88AB" w14:textId="77777777" w:rsidR="00CF08D6" w:rsidRPr="00C6449B" w:rsidRDefault="00CF08D6" w:rsidP="00CF08D6">
            <w:pPr>
              <w:pStyle w:val="TAC"/>
            </w:pPr>
            <w:r w:rsidRPr="00C6449B">
              <w:t>499200</w:t>
            </w:r>
            <w:r w:rsidRPr="00C6449B">
              <w:rPr>
                <w:rFonts w:eastAsia="Yu Mincho"/>
              </w:rPr>
              <w:t xml:space="preserve"> – &lt;6&gt; – 537996</w:t>
            </w:r>
          </w:p>
        </w:tc>
      </w:tr>
      <w:tr w:rsidR="00CF08D6" w:rsidRPr="00C6449B" w14:paraId="0EA4D89E" w14:textId="77777777" w:rsidTr="00CF08D6">
        <w:trPr>
          <w:jc w:val="center"/>
        </w:trPr>
        <w:tc>
          <w:tcPr>
            <w:tcW w:w="1242" w:type="dxa"/>
            <w:shd w:val="clear" w:color="auto" w:fill="auto"/>
            <w:vAlign w:val="center"/>
          </w:tcPr>
          <w:p w14:paraId="06BB81F5" w14:textId="77777777" w:rsidR="00CF08D6" w:rsidRPr="00C6449B" w:rsidRDefault="00CF08D6" w:rsidP="00CF08D6">
            <w:pPr>
              <w:pStyle w:val="TAC"/>
            </w:pPr>
            <w:r w:rsidRPr="00C6449B">
              <w:t>n50</w:t>
            </w:r>
          </w:p>
        </w:tc>
        <w:tc>
          <w:tcPr>
            <w:tcW w:w="1146" w:type="dxa"/>
            <w:shd w:val="clear" w:color="auto" w:fill="auto"/>
          </w:tcPr>
          <w:p w14:paraId="62754D3F"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49216166" w14:textId="77777777" w:rsidR="00CF08D6" w:rsidRPr="00C6449B" w:rsidRDefault="00CF08D6" w:rsidP="00CF08D6">
            <w:pPr>
              <w:pStyle w:val="TAC"/>
            </w:pPr>
            <w:r w:rsidRPr="00C6449B">
              <w:t>286400</w:t>
            </w:r>
            <w:r w:rsidRPr="00C6449B">
              <w:rPr>
                <w:rFonts w:eastAsia="Yu Mincho"/>
              </w:rPr>
              <w:t xml:space="preserve"> – &lt;20&gt; – 303400</w:t>
            </w:r>
          </w:p>
        </w:tc>
        <w:tc>
          <w:tcPr>
            <w:tcW w:w="2877" w:type="dxa"/>
            <w:shd w:val="clear" w:color="auto" w:fill="auto"/>
          </w:tcPr>
          <w:p w14:paraId="20A25508" w14:textId="77777777" w:rsidR="00CF08D6" w:rsidRPr="00C6449B" w:rsidRDefault="00CF08D6" w:rsidP="00CF08D6">
            <w:pPr>
              <w:pStyle w:val="TAC"/>
            </w:pPr>
            <w:r w:rsidRPr="00C6449B">
              <w:t>286400</w:t>
            </w:r>
            <w:r w:rsidRPr="00C6449B">
              <w:rPr>
                <w:rFonts w:eastAsia="Yu Mincho"/>
              </w:rPr>
              <w:t xml:space="preserve"> – &lt;20&gt; – 303400</w:t>
            </w:r>
          </w:p>
        </w:tc>
      </w:tr>
      <w:tr w:rsidR="00CF08D6" w:rsidRPr="00C6449B" w14:paraId="60D09F36" w14:textId="77777777" w:rsidTr="00CF08D6">
        <w:trPr>
          <w:jc w:val="center"/>
        </w:trPr>
        <w:tc>
          <w:tcPr>
            <w:tcW w:w="1242" w:type="dxa"/>
            <w:shd w:val="clear" w:color="auto" w:fill="auto"/>
            <w:vAlign w:val="center"/>
          </w:tcPr>
          <w:p w14:paraId="6516EE87" w14:textId="77777777" w:rsidR="00CF08D6" w:rsidRPr="00C6449B" w:rsidRDefault="00CF08D6" w:rsidP="00CF08D6">
            <w:pPr>
              <w:pStyle w:val="TAC"/>
            </w:pPr>
            <w:r w:rsidRPr="00C6449B">
              <w:t>n51</w:t>
            </w:r>
          </w:p>
        </w:tc>
        <w:tc>
          <w:tcPr>
            <w:tcW w:w="1146" w:type="dxa"/>
            <w:shd w:val="clear" w:color="auto" w:fill="auto"/>
          </w:tcPr>
          <w:p w14:paraId="3BC995AC"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3F7FBF27" w14:textId="77777777" w:rsidR="00CF08D6" w:rsidRPr="00C6449B" w:rsidRDefault="00CF08D6" w:rsidP="00CF08D6">
            <w:pPr>
              <w:pStyle w:val="TAC"/>
            </w:pPr>
            <w:r w:rsidRPr="00C6449B">
              <w:t>285400</w:t>
            </w:r>
            <w:r w:rsidRPr="00C6449B">
              <w:rPr>
                <w:rFonts w:eastAsia="Yu Mincho"/>
              </w:rPr>
              <w:t xml:space="preserve"> – &lt;20&gt; – 286400</w:t>
            </w:r>
          </w:p>
        </w:tc>
        <w:tc>
          <w:tcPr>
            <w:tcW w:w="2877" w:type="dxa"/>
            <w:shd w:val="clear" w:color="auto" w:fill="auto"/>
          </w:tcPr>
          <w:p w14:paraId="22D50294" w14:textId="77777777" w:rsidR="00CF08D6" w:rsidRPr="00C6449B" w:rsidRDefault="00CF08D6" w:rsidP="00CF08D6">
            <w:pPr>
              <w:pStyle w:val="TAC"/>
            </w:pPr>
            <w:r w:rsidRPr="00C6449B">
              <w:t>285400</w:t>
            </w:r>
            <w:r w:rsidRPr="00C6449B">
              <w:rPr>
                <w:rFonts w:eastAsia="Yu Mincho"/>
              </w:rPr>
              <w:t xml:space="preserve"> – &lt;20&gt; – 286400</w:t>
            </w:r>
          </w:p>
        </w:tc>
      </w:tr>
      <w:tr w:rsidR="00CF08D6" w:rsidRPr="00C6449B" w14:paraId="6FCD0F71" w14:textId="77777777" w:rsidTr="00CF08D6">
        <w:trPr>
          <w:jc w:val="center"/>
        </w:trPr>
        <w:tc>
          <w:tcPr>
            <w:tcW w:w="1242" w:type="dxa"/>
            <w:shd w:val="clear" w:color="auto" w:fill="auto"/>
            <w:vAlign w:val="center"/>
          </w:tcPr>
          <w:p w14:paraId="3E78C457" w14:textId="77777777" w:rsidR="00CF08D6" w:rsidRPr="00C6449B" w:rsidRDefault="00CF08D6" w:rsidP="00CF08D6">
            <w:pPr>
              <w:pStyle w:val="TAC"/>
            </w:pPr>
            <w:r w:rsidRPr="00C6449B">
              <w:t>n66</w:t>
            </w:r>
          </w:p>
        </w:tc>
        <w:tc>
          <w:tcPr>
            <w:tcW w:w="1146" w:type="dxa"/>
            <w:shd w:val="clear" w:color="auto" w:fill="auto"/>
          </w:tcPr>
          <w:p w14:paraId="3A1122C2"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3E6F4E8F" w14:textId="77777777" w:rsidR="00CF08D6" w:rsidRPr="00C6449B" w:rsidRDefault="00CF08D6" w:rsidP="00CF08D6">
            <w:pPr>
              <w:pStyle w:val="TAC"/>
            </w:pPr>
            <w:r w:rsidRPr="00C6449B">
              <w:t>342000</w:t>
            </w:r>
            <w:r w:rsidRPr="00C6449B">
              <w:rPr>
                <w:rFonts w:eastAsia="Yu Mincho"/>
              </w:rPr>
              <w:t xml:space="preserve"> – &lt;20&gt; – 356000</w:t>
            </w:r>
          </w:p>
        </w:tc>
        <w:tc>
          <w:tcPr>
            <w:tcW w:w="2877" w:type="dxa"/>
            <w:shd w:val="clear" w:color="auto" w:fill="auto"/>
          </w:tcPr>
          <w:p w14:paraId="4F2594DF" w14:textId="77777777" w:rsidR="00CF08D6" w:rsidRPr="00C6449B" w:rsidRDefault="00CF08D6" w:rsidP="00CF08D6">
            <w:pPr>
              <w:pStyle w:val="TAC"/>
            </w:pPr>
            <w:r w:rsidRPr="00C6449B">
              <w:t>422000</w:t>
            </w:r>
            <w:r w:rsidRPr="00C6449B">
              <w:rPr>
                <w:rFonts w:eastAsia="Yu Mincho"/>
              </w:rPr>
              <w:t xml:space="preserve"> – &lt;20&gt; – 440000</w:t>
            </w:r>
          </w:p>
        </w:tc>
      </w:tr>
      <w:tr w:rsidR="00CF08D6" w:rsidRPr="00C6449B" w14:paraId="3898DEFF" w14:textId="77777777" w:rsidTr="00CF08D6">
        <w:trPr>
          <w:jc w:val="center"/>
        </w:trPr>
        <w:tc>
          <w:tcPr>
            <w:tcW w:w="1242" w:type="dxa"/>
            <w:shd w:val="clear" w:color="auto" w:fill="auto"/>
            <w:vAlign w:val="center"/>
          </w:tcPr>
          <w:p w14:paraId="28D6597D" w14:textId="77777777" w:rsidR="00CF08D6" w:rsidRPr="00C6449B" w:rsidRDefault="00CF08D6" w:rsidP="00CF08D6">
            <w:pPr>
              <w:pStyle w:val="TAC"/>
            </w:pPr>
            <w:r w:rsidRPr="00C6449B">
              <w:t>n70</w:t>
            </w:r>
          </w:p>
        </w:tc>
        <w:tc>
          <w:tcPr>
            <w:tcW w:w="1146" w:type="dxa"/>
            <w:shd w:val="clear" w:color="auto" w:fill="auto"/>
          </w:tcPr>
          <w:p w14:paraId="4233D891"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5A080971" w14:textId="77777777" w:rsidR="00CF08D6" w:rsidRPr="00C6449B" w:rsidRDefault="00CF08D6" w:rsidP="00CF08D6">
            <w:pPr>
              <w:pStyle w:val="TAC"/>
            </w:pPr>
            <w:r w:rsidRPr="00C6449B">
              <w:t>339000</w:t>
            </w:r>
            <w:r w:rsidRPr="00C6449B">
              <w:rPr>
                <w:rFonts w:eastAsia="Yu Mincho"/>
              </w:rPr>
              <w:t xml:space="preserve"> – &lt;20&gt; – 342000</w:t>
            </w:r>
          </w:p>
        </w:tc>
        <w:tc>
          <w:tcPr>
            <w:tcW w:w="2877" w:type="dxa"/>
            <w:shd w:val="clear" w:color="auto" w:fill="auto"/>
          </w:tcPr>
          <w:p w14:paraId="015F1AEE" w14:textId="77777777" w:rsidR="00CF08D6" w:rsidRPr="00C6449B" w:rsidRDefault="00CF08D6" w:rsidP="00CF08D6">
            <w:pPr>
              <w:pStyle w:val="TAC"/>
            </w:pPr>
            <w:r w:rsidRPr="00C6449B">
              <w:t>399000</w:t>
            </w:r>
            <w:r w:rsidRPr="00C6449B">
              <w:rPr>
                <w:rFonts w:eastAsia="Yu Mincho"/>
              </w:rPr>
              <w:t xml:space="preserve"> – &lt;20&gt; – 404000</w:t>
            </w:r>
          </w:p>
        </w:tc>
      </w:tr>
      <w:tr w:rsidR="00CF08D6" w:rsidRPr="00C6449B" w14:paraId="118F38EA" w14:textId="77777777" w:rsidTr="00CF08D6">
        <w:trPr>
          <w:jc w:val="center"/>
        </w:trPr>
        <w:tc>
          <w:tcPr>
            <w:tcW w:w="1242" w:type="dxa"/>
            <w:shd w:val="clear" w:color="auto" w:fill="auto"/>
            <w:vAlign w:val="center"/>
          </w:tcPr>
          <w:p w14:paraId="5BAFC1DD" w14:textId="77777777" w:rsidR="00CF08D6" w:rsidRPr="00C6449B" w:rsidRDefault="00CF08D6" w:rsidP="00CF08D6">
            <w:pPr>
              <w:pStyle w:val="TAC"/>
            </w:pPr>
            <w:r w:rsidRPr="00C6449B">
              <w:t>n71</w:t>
            </w:r>
          </w:p>
        </w:tc>
        <w:tc>
          <w:tcPr>
            <w:tcW w:w="1146" w:type="dxa"/>
            <w:shd w:val="clear" w:color="auto" w:fill="auto"/>
          </w:tcPr>
          <w:p w14:paraId="00AD2FCE"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0F0F9043" w14:textId="77777777" w:rsidR="00CF08D6" w:rsidRPr="00C6449B" w:rsidRDefault="00CF08D6" w:rsidP="00CF08D6">
            <w:pPr>
              <w:pStyle w:val="TAC"/>
            </w:pPr>
            <w:r w:rsidRPr="00C6449B">
              <w:t>132600</w:t>
            </w:r>
            <w:r w:rsidRPr="00C6449B">
              <w:rPr>
                <w:rFonts w:eastAsia="Yu Mincho"/>
              </w:rPr>
              <w:t xml:space="preserve"> – &lt;20&gt; – 139600</w:t>
            </w:r>
          </w:p>
        </w:tc>
        <w:tc>
          <w:tcPr>
            <w:tcW w:w="2877" w:type="dxa"/>
            <w:shd w:val="clear" w:color="auto" w:fill="auto"/>
          </w:tcPr>
          <w:p w14:paraId="631E0413" w14:textId="77777777" w:rsidR="00CF08D6" w:rsidRPr="00C6449B" w:rsidRDefault="00CF08D6" w:rsidP="00CF08D6">
            <w:pPr>
              <w:pStyle w:val="TAC"/>
            </w:pPr>
            <w:r w:rsidRPr="00C6449B">
              <w:t>123400</w:t>
            </w:r>
            <w:r w:rsidRPr="00C6449B">
              <w:rPr>
                <w:rFonts w:eastAsia="Yu Mincho"/>
              </w:rPr>
              <w:t xml:space="preserve"> – &lt;20&gt; – 130400</w:t>
            </w:r>
          </w:p>
        </w:tc>
      </w:tr>
      <w:tr w:rsidR="00CF08D6" w:rsidRPr="00C6449B" w14:paraId="64085007" w14:textId="77777777" w:rsidTr="00CF08D6">
        <w:trPr>
          <w:jc w:val="center"/>
        </w:trPr>
        <w:tc>
          <w:tcPr>
            <w:tcW w:w="1242" w:type="dxa"/>
            <w:shd w:val="clear" w:color="auto" w:fill="auto"/>
          </w:tcPr>
          <w:p w14:paraId="3E87294C" w14:textId="77777777" w:rsidR="00CF08D6" w:rsidRPr="00C6449B" w:rsidRDefault="00CF08D6" w:rsidP="00CF08D6">
            <w:pPr>
              <w:pStyle w:val="TAC"/>
            </w:pPr>
            <w:r w:rsidRPr="00C6449B">
              <w:t>n74</w:t>
            </w:r>
          </w:p>
        </w:tc>
        <w:tc>
          <w:tcPr>
            <w:tcW w:w="1146" w:type="dxa"/>
            <w:shd w:val="clear" w:color="auto" w:fill="auto"/>
          </w:tcPr>
          <w:p w14:paraId="62481C9A"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037E318A" w14:textId="77777777" w:rsidR="00CF08D6" w:rsidRPr="00C6449B" w:rsidRDefault="00CF08D6" w:rsidP="00CF08D6">
            <w:pPr>
              <w:pStyle w:val="TAC"/>
            </w:pPr>
            <w:r w:rsidRPr="00C6449B">
              <w:t>285400</w:t>
            </w:r>
            <w:r w:rsidRPr="00C6449B">
              <w:rPr>
                <w:rFonts w:eastAsia="Yu Mincho"/>
              </w:rPr>
              <w:t xml:space="preserve"> – &lt;20&gt; – 294000</w:t>
            </w:r>
          </w:p>
        </w:tc>
        <w:tc>
          <w:tcPr>
            <w:tcW w:w="2877" w:type="dxa"/>
            <w:shd w:val="clear" w:color="auto" w:fill="auto"/>
          </w:tcPr>
          <w:p w14:paraId="1B3F3CB3" w14:textId="77777777" w:rsidR="00CF08D6" w:rsidRPr="00C6449B" w:rsidRDefault="00CF08D6" w:rsidP="00CF08D6">
            <w:pPr>
              <w:pStyle w:val="TAC"/>
            </w:pPr>
            <w:r w:rsidRPr="00C6449B">
              <w:t>295000</w:t>
            </w:r>
            <w:r w:rsidRPr="00C6449B">
              <w:rPr>
                <w:rFonts w:eastAsia="Yu Mincho"/>
              </w:rPr>
              <w:t xml:space="preserve"> – &lt;20&gt; – 303600</w:t>
            </w:r>
          </w:p>
        </w:tc>
      </w:tr>
      <w:tr w:rsidR="00CF08D6" w:rsidRPr="00C6449B" w14:paraId="15267285" w14:textId="77777777" w:rsidTr="00CF08D6">
        <w:trPr>
          <w:jc w:val="center"/>
        </w:trPr>
        <w:tc>
          <w:tcPr>
            <w:tcW w:w="1242" w:type="dxa"/>
            <w:shd w:val="clear" w:color="auto" w:fill="auto"/>
            <w:vAlign w:val="center"/>
          </w:tcPr>
          <w:p w14:paraId="2DF314CE" w14:textId="77777777" w:rsidR="00CF08D6" w:rsidRPr="00C6449B" w:rsidRDefault="00CF08D6" w:rsidP="00CF08D6">
            <w:pPr>
              <w:pStyle w:val="TAC"/>
            </w:pPr>
            <w:r w:rsidRPr="00C6449B">
              <w:t>n75</w:t>
            </w:r>
          </w:p>
        </w:tc>
        <w:tc>
          <w:tcPr>
            <w:tcW w:w="1146" w:type="dxa"/>
            <w:shd w:val="clear" w:color="auto" w:fill="auto"/>
          </w:tcPr>
          <w:p w14:paraId="6171EAC4"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6A48496D" w14:textId="77777777" w:rsidR="00CF08D6" w:rsidRPr="00C6449B" w:rsidRDefault="00CF08D6" w:rsidP="00CF08D6">
            <w:pPr>
              <w:pStyle w:val="TAC"/>
            </w:pPr>
            <w:r w:rsidRPr="00C6449B">
              <w:t>N/A</w:t>
            </w:r>
          </w:p>
        </w:tc>
        <w:tc>
          <w:tcPr>
            <w:tcW w:w="2877" w:type="dxa"/>
            <w:shd w:val="clear" w:color="auto" w:fill="auto"/>
          </w:tcPr>
          <w:p w14:paraId="7235CDD6" w14:textId="77777777" w:rsidR="00CF08D6" w:rsidRPr="00C6449B" w:rsidRDefault="00CF08D6" w:rsidP="00CF08D6">
            <w:pPr>
              <w:pStyle w:val="TAC"/>
            </w:pPr>
            <w:r w:rsidRPr="00C6449B">
              <w:t>286400</w:t>
            </w:r>
            <w:r w:rsidRPr="00C6449B">
              <w:rPr>
                <w:rFonts w:eastAsia="Yu Mincho"/>
              </w:rPr>
              <w:t xml:space="preserve"> – &lt;20&gt; – 303400</w:t>
            </w:r>
          </w:p>
        </w:tc>
      </w:tr>
      <w:tr w:rsidR="00CF08D6" w:rsidRPr="00C6449B" w14:paraId="76F7F30F" w14:textId="77777777" w:rsidTr="00CF08D6">
        <w:trPr>
          <w:jc w:val="center"/>
        </w:trPr>
        <w:tc>
          <w:tcPr>
            <w:tcW w:w="1242" w:type="dxa"/>
            <w:shd w:val="clear" w:color="auto" w:fill="auto"/>
            <w:vAlign w:val="center"/>
          </w:tcPr>
          <w:p w14:paraId="7F0421D1" w14:textId="77777777" w:rsidR="00CF08D6" w:rsidRPr="00C6449B" w:rsidRDefault="00CF08D6" w:rsidP="00CF08D6">
            <w:pPr>
              <w:pStyle w:val="TAC"/>
            </w:pPr>
            <w:r w:rsidRPr="00C6449B">
              <w:t>n76</w:t>
            </w:r>
          </w:p>
        </w:tc>
        <w:tc>
          <w:tcPr>
            <w:tcW w:w="1146" w:type="dxa"/>
            <w:shd w:val="clear" w:color="auto" w:fill="auto"/>
          </w:tcPr>
          <w:p w14:paraId="5C925665"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75094A1D" w14:textId="77777777" w:rsidR="00CF08D6" w:rsidRPr="00C6449B" w:rsidRDefault="00CF08D6" w:rsidP="00CF08D6">
            <w:pPr>
              <w:pStyle w:val="TAC"/>
            </w:pPr>
            <w:r w:rsidRPr="00C6449B">
              <w:t>N/A</w:t>
            </w:r>
          </w:p>
        </w:tc>
        <w:tc>
          <w:tcPr>
            <w:tcW w:w="2877" w:type="dxa"/>
            <w:shd w:val="clear" w:color="auto" w:fill="auto"/>
          </w:tcPr>
          <w:p w14:paraId="006D2A2F" w14:textId="77777777" w:rsidR="00CF08D6" w:rsidRPr="00C6449B" w:rsidRDefault="00CF08D6" w:rsidP="00CF08D6">
            <w:pPr>
              <w:pStyle w:val="TAC"/>
            </w:pPr>
            <w:r w:rsidRPr="00C6449B">
              <w:t>285400</w:t>
            </w:r>
            <w:r w:rsidRPr="00C6449B">
              <w:rPr>
                <w:rFonts w:eastAsia="Yu Mincho"/>
              </w:rPr>
              <w:t xml:space="preserve"> – &lt;20&gt; – 286400</w:t>
            </w:r>
          </w:p>
        </w:tc>
      </w:tr>
      <w:tr w:rsidR="00CF08D6" w:rsidRPr="00C6449B" w14:paraId="6238F759" w14:textId="77777777" w:rsidTr="00CF08D6">
        <w:trPr>
          <w:jc w:val="center"/>
        </w:trPr>
        <w:tc>
          <w:tcPr>
            <w:tcW w:w="1242" w:type="dxa"/>
            <w:vMerge w:val="restart"/>
            <w:shd w:val="clear" w:color="auto" w:fill="auto"/>
            <w:vAlign w:val="center"/>
          </w:tcPr>
          <w:p w14:paraId="21348A2D" w14:textId="77777777" w:rsidR="00CF08D6" w:rsidRPr="00C6449B" w:rsidRDefault="00CF08D6" w:rsidP="00CF08D6">
            <w:pPr>
              <w:pStyle w:val="TAC"/>
            </w:pPr>
            <w:r w:rsidRPr="00C6449B">
              <w:t>n77</w:t>
            </w:r>
          </w:p>
        </w:tc>
        <w:tc>
          <w:tcPr>
            <w:tcW w:w="1146" w:type="dxa"/>
            <w:shd w:val="clear" w:color="auto" w:fill="auto"/>
          </w:tcPr>
          <w:p w14:paraId="77A5ABCC" w14:textId="77777777" w:rsidR="00CF08D6" w:rsidRPr="00C6449B" w:rsidRDefault="00CF08D6" w:rsidP="00CF08D6">
            <w:pPr>
              <w:pStyle w:val="TAC"/>
              <w:rPr>
                <w:rFonts w:eastAsia="Yu Mincho"/>
              </w:rPr>
            </w:pPr>
            <w:r w:rsidRPr="00C6449B">
              <w:rPr>
                <w:rFonts w:eastAsia="Yu Mincho"/>
              </w:rPr>
              <w:t>15</w:t>
            </w:r>
          </w:p>
        </w:tc>
        <w:tc>
          <w:tcPr>
            <w:tcW w:w="2876" w:type="dxa"/>
            <w:shd w:val="clear" w:color="auto" w:fill="auto"/>
          </w:tcPr>
          <w:p w14:paraId="29BCADF1" w14:textId="77777777" w:rsidR="00CF08D6" w:rsidRPr="00C6449B" w:rsidRDefault="00CF08D6" w:rsidP="00CF08D6">
            <w:pPr>
              <w:pStyle w:val="TAC"/>
            </w:pPr>
            <w:r w:rsidRPr="00C6449B">
              <w:t>620000</w:t>
            </w:r>
            <w:r w:rsidRPr="00C6449B">
              <w:rPr>
                <w:rFonts w:eastAsia="Yu Mincho"/>
              </w:rPr>
              <w:t xml:space="preserve"> – &lt;1&gt; – 680000</w:t>
            </w:r>
          </w:p>
        </w:tc>
        <w:tc>
          <w:tcPr>
            <w:tcW w:w="2877" w:type="dxa"/>
            <w:shd w:val="clear" w:color="auto" w:fill="auto"/>
          </w:tcPr>
          <w:p w14:paraId="4669C1B4" w14:textId="77777777" w:rsidR="00CF08D6" w:rsidRPr="00C6449B" w:rsidRDefault="00CF08D6" w:rsidP="00CF08D6">
            <w:pPr>
              <w:pStyle w:val="TAC"/>
            </w:pPr>
            <w:r w:rsidRPr="00C6449B">
              <w:t>620000</w:t>
            </w:r>
            <w:r w:rsidRPr="00C6449B">
              <w:rPr>
                <w:rFonts w:eastAsia="Yu Mincho"/>
              </w:rPr>
              <w:t xml:space="preserve"> – &lt;1&gt; – 680000</w:t>
            </w:r>
          </w:p>
        </w:tc>
      </w:tr>
      <w:tr w:rsidR="00CF08D6" w:rsidRPr="00C6449B" w14:paraId="3D8A83BD" w14:textId="77777777" w:rsidTr="00CF08D6">
        <w:trPr>
          <w:jc w:val="center"/>
        </w:trPr>
        <w:tc>
          <w:tcPr>
            <w:tcW w:w="1242" w:type="dxa"/>
            <w:vMerge/>
            <w:shd w:val="clear" w:color="auto" w:fill="auto"/>
            <w:vAlign w:val="center"/>
          </w:tcPr>
          <w:p w14:paraId="3E75ECD2" w14:textId="77777777" w:rsidR="00CF08D6" w:rsidRPr="00C6449B" w:rsidRDefault="00CF08D6" w:rsidP="00CF08D6">
            <w:pPr>
              <w:pStyle w:val="TAC"/>
            </w:pPr>
          </w:p>
        </w:tc>
        <w:tc>
          <w:tcPr>
            <w:tcW w:w="1146" w:type="dxa"/>
            <w:shd w:val="clear" w:color="auto" w:fill="auto"/>
          </w:tcPr>
          <w:p w14:paraId="4D0B05D0" w14:textId="77777777" w:rsidR="00CF08D6" w:rsidRPr="00C6449B" w:rsidRDefault="00CF08D6" w:rsidP="00CF08D6">
            <w:pPr>
              <w:pStyle w:val="TAC"/>
              <w:rPr>
                <w:rFonts w:eastAsia="Yu Mincho"/>
              </w:rPr>
            </w:pPr>
            <w:r w:rsidRPr="00C6449B">
              <w:rPr>
                <w:rFonts w:eastAsia="Yu Mincho"/>
              </w:rPr>
              <w:t>30</w:t>
            </w:r>
          </w:p>
        </w:tc>
        <w:tc>
          <w:tcPr>
            <w:tcW w:w="2876" w:type="dxa"/>
            <w:shd w:val="clear" w:color="auto" w:fill="auto"/>
          </w:tcPr>
          <w:p w14:paraId="3AEAC804" w14:textId="77777777" w:rsidR="00CF08D6" w:rsidRPr="00C6449B" w:rsidRDefault="00CF08D6" w:rsidP="00CF08D6">
            <w:pPr>
              <w:pStyle w:val="TAC"/>
            </w:pPr>
            <w:r w:rsidRPr="00C6449B">
              <w:t>620000</w:t>
            </w:r>
            <w:r w:rsidRPr="00C6449B">
              <w:rPr>
                <w:rFonts w:eastAsia="Yu Mincho"/>
              </w:rPr>
              <w:t xml:space="preserve"> – &lt;2&gt; – 680000</w:t>
            </w:r>
          </w:p>
        </w:tc>
        <w:tc>
          <w:tcPr>
            <w:tcW w:w="2877" w:type="dxa"/>
            <w:shd w:val="clear" w:color="auto" w:fill="auto"/>
          </w:tcPr>
          <w:p w14:paraId="5C0817EB" w14:textId="77777777" w:rsidR="00CF08D6" w:rsidRPr="00C6449B" w:rsidRDefault="00CF08D6" w:rsidP="00CF08D6">
            <w:pPr>
              <w:pStyle w:val="TAC"/>
            </w:pPr>
            <w:r w:rsidRPr="00C6449B">
              <w:t>620000</w:t>
            </w:r>
            <w:r w:rsidRPr="00C6449B">
              <w:rPr>
                <w:rFonts w:eastAsia="Yu Mincho"/>
              </w:rPr>
              <w:t xml:space="preserve"> – &lt;2&gt; – 680000</w:t>
            </w:r>
          </w:p>
        </w:tc>
      </w:tr>
      <w:tr w:rsidR="00CF08D6" w:rsidRPr="00C6449B" w14:paraId="0E1BDBB3" w14:textId="77777777" w:rsidTr="00CF08D6">
        <w:trPr>
          <w:jc w:val="center"/>
        </w:trPr>
        <w:tc>
          <w:tcPr>
            <w:tcW w:w="1242" w:type="dxa"/>
            <w:vMerge w:val="restart"/>
            <w:shd w:val="clear" w:color="auto" w:fill="auto"/>
            <w:vAlign w:val="center"/>
          </w:tcPr>
          <w:p w14:paraId="05ECBCAF" w14:textId="77777777" w:rsidR="00CF08D6" w:rsidRPr="00C6449B" w:rsidRDefault="00CF08D6" w:rsidP="00CF08D6">
            <w:pPr>
              <w:pStyle w:val="TAC"/>
            </w:pPr>
            <w:r w:rsidRPr="00C6449B">
              <w:t>n78</w:t>
            </w:r>
          </w:p>
        </w:tc>
        <w:tc>
          <w:tcPr>
            <w:tcW w:w="1146" w:type="dxa"/>
            <w:shd w:val="clear" w:color="auto" w:fill="auto"/>
          </w:tcPr>
          <w:p w14:paraId="660F42F0" w14:textId="77777777" w:rsidR="00CF08D6" w:rsidRPr="00C6449B" w:rsidRDefault="00CF08D6" w:rsidP="00CF08D6">
            <w:pPr>
              <w:pStyle w:val="TAC"/>
              <w:rPr>
                <w:rFonts w:eastAsia="Yu Mincho"/>
              </w:rPr>
            </w:pPr>
            <w:r w:rsidRPr="00C6449B">
              <w:rPr>
                <w:rFonts w:eastAsia="Yu Mincho"/>
              </w:rPr>
              <w:t>15</w:t>
            </w:r>
          </w:p>
        </w:tc>
        <w:tc>
          <w:tcPr>
            <w:tcW w:w="2876" w:type="dxa"/>
            <w:shd w:val="clear" w:color="auto" w:fill="auto"/>
          </w:tcPr>
          <w:p w14:paraId="7287E852" w14:textId="77777777" w:rsidR="00CF08D6" w:rsidRPr="00C6449B" w:rsidRDefault="00CF08D6" w:rsidP="00CF08D6">
            <w:pPr>
              <w:pStyle w:val="TAC"/>
            </w:pPr>
            <w:r w:rsidRPr="00C6449B">
              <w:t>620000</w:t>
            </w:r>
            <w:r w:rsidRPr="00C6449B">
              <w:rPr>
                <w:rFonts w:eastAsia="Yu Mincho"/>
              </w:rPr>
              <w:t xml:space="preserve"> – &lt;1&gt; – 653333</w:t>
            </w:r>
          </w:p>
        </w:tc>
        <w:tc>
          <w:tcPr>
            <w:tcW w:w="2877" w:type="dxa"/>
            <w:shd w:val="clear" w:color="auto" w:fill="auto"/>
          </w:tcPr>
          <w:p w14:paraId="62E88AA6" w14:textId="77777777" w:rsidR="00CF08D6" w:rsidRPr="00C6449B" w:rsidRDefault="00CF08D6" w:rsidP="00CF08D6">
            <w:pPr>
              <w:pStyle w:val="TAC"/>
            </w:pPr>
            <w:r w:rsidRPr="00C6449B">
              <w:t>620000</w:t>
            </w:r>
            <w:r w:rsidRPr="00C6449B">
              <w:rPr>
                <w:rFonts w:eastAsia="Yu Mincho"/>
              </w:rPr>
              <w:t xml:space="preserve"> – &lt;1&gt; – 653333</w:t>
            </w:r>
          </w:p>
        </w:tc>
      </w:tr>
      <w:tr w:rsidR="00CF08D6" w:rsidRPr="00C6449B" w14:paraId="36925DE5" w14:textId="77777777" w:rsidTr="00CF08D6">
        <w:trPr>
          <w:jc w:val="center"/>
        </w:trPr>
        <w:tc>
          <w:tcPr>
            <w:tcW w:w="1242" w:type="dxa"/>
            <w:vMerge/>
            <w:shd w:val="clear" w:color="auto" w:fill="auto"/>
            <w:vAlign w:val="center"/>
          </w:tcPr>
          <w:p w14:paraId="5DC809E3" w14:textId="77777777" w:rsidR="00CF08D6" w:rsidRPr="00C6449B" w:rsidRDefault="00CF08D6" w:rsidP="00CF08D6">
            <w:pPr>
              <w:pStyle w:val="TAC"/>
            </w:pPr>
          </w:p>
        </w:tc>
        <w:tc>
          <w:tcPr>
            <w:tcW w:w="1146" w:type="dxa"/>
            <w:shd w:val="clear" w:color="auto" w:fill="auto"/>
          </w:tcPr>
          <w:p w14:paraId="5E303B94" w14:textId="77777777" w:rsidR="00CF08D6" w:rsidRPr="00C6449B" w:rsidRDefault="00CF08D6" w:rsidP="00CF08D6">
            <w:pPr>
              <w:pStyle w:val="TAC"/>
              <w:rPr>
                <w:rFonts w:eastAsia="Yu Mincho"/>
              </w:rPr>
            </w:pPr>
            <w:r w:rsidRPr="00C6449B">
              <w:rPr>
                <w:rFonts w:eastAsia="Yu Mincho"/>
              </w:rPr>
              <w:t>30</w:t>
            </w:r>
          </w:p>
        </w:tc>
        <w:tc>
          <w:tcPr>
            <w:tcW w:w="2876" w:type="dxa"/>
            <w:shd w:val="clear" w:color="auto" w:fill="auto"/>
          </w:tcPr>
          <w:p w14:paraId="7B6A8F1A" w14:textId="77777777" w:rsidR="00CF08D6" w:rsidRPr="00C6449B" w:rsidRDefault="00CF08D6" w:rsidP="00CF08D6">
            <w:pPr>
              <w:pStyle w:val="TAC"/>
            </w:pPr>
            <w:r w:rsidRPr="00C6449B">
              <w:t>620000</w:t>
            </w:r>
            <w:r w:rsidRPr="00C6449B">
              <w:rPr>
                <w:rFonts w:eastAsia="Yu Mincho"/>
              </w:rPr>
              <w:t xml:space="preserve"> – &lt;2&gt; – 653332</w:t>
            </w:r>
          </w:p>
        </w:tc>
        <w:tc>
          <w:tcPr>
            <w:tcW w:w="2877" w:type="dxa"/>
            <w:shd w:val="clear" w:color="auto" w:fill="auto"/>
          </w:tcPr>
          <w:p w14:paraId="4200DFB1" w14:textId="77777777" w:rsidR="00CF08D6" w:rsidRPr="00C6449B" w:rsidRDefault="00CF08D6" w:rsidP="00CF08D6">
            <w:pPr>
              <w:pStyle w:val="TAC"/>
            </w:pPr>
            <w:r w:rsidRPr="00C6449B">
              <w:t>620000</w:t>
            </w:r>
            <w:r w:rsidRPr="00C6449B">
              <w:rPr>
                <w:rFonts w:eastAsia="Yu Mincho"/>
              </w:rPr>
              <w:t xml:space="preserve"> – &lt;2&gt; – 653332</w:t>
            </w:r>
          </w:p>
        </w:tc>
      </w:tr>
      <w:tr w:rsidR="00CF08D6" w:rsidRPr="00C6449B" w14:paraId="1E31E1E2" w14:textId="77777777" w:rsidTr="00CF08D6">
        <w:trPr>
          <w:jc w:val="center"/>
        </w:trPr>
        <w:tc>
          <w:tcPr>
            <w:tcW w:w="1242" w:type="dxa"/>
            <w:vMerge w:val="restart"/>
            <w:shd w:val="clear" w:color="auto" w:fill="auto"/>
            <w:vAlign w:val="center"/>
          </w:tcPr>
          <w:p w14:paraId="2828F6CE" w14:textId="77777777" w:rsidR="00CF08D6" w:rsidRPr="00C6449B" w:rsidRDefault="00CF08D6" w:rsidP="00CF08D6">
            <w:pPr>
              <w:pStyle w:val="TAC"/>
            </w:pPr>
            <w:r w:rsidRPr="00C6449B">
              <w:t>n79</w:t>
            </w:r>
          </w:p>
        </w:tc>
        <w:tc>
          <w:tcPr>
            <w:tcW w:w="1146" w:type="dxa"/>
            <w:shd w:val="clear" w:color="auto" w:fill="auto"/>
          </w:tcPr>
          <w:p w14:paraId="469103CB" w14:textId="77777777" w:rsidR="00CF08D6" w:rsidRPr="00C6449B" w:rsidRDefault="00CF08D6" w:rsidP="00CF08D6">
            <w:pPr>
              <w:pStyle w:val="TAC"/>
              <w:rPr>
                <w:rFonts w:eastAsia="Yu Mincho"/>
              </w:rPr>
            </w:pPr>
            <w:r w:rsidRPr="00C6449B">
              <w:rPr>
                <w:rFonts w:eastAsia="Yu Mincho"/>
              </w:rPr>
              <w:t>15</w:t>
            </w:r>
          </w:p>
        </w:tc>
        <w:tc>
          <w:tcPr>
            <w:tcW w:w="2876" w:type="dxa"/>
            <w:shd w:val="clear" w:color="auto" w:fill="auto"/>
          </w:tcPr>
          <w:p w14:paraId="444B5D1C" w14:textId="77777777" w:rsidR="00CF08D6" w:rsidRPr="00C6449B" w:rsidRDefault="00CF08D6" w:rsidP="00CF08D6">
            <w:pPr>
              <w:pStyle w:val="TAC"/>
            </w:pPr>
            <w:r w:rsidRPr="00C6449B">
              <w:t>693334</w:t>
            </w:r>
            <w:r w:rsidRPr="00C6449B">
              <w:rPr>
                <w:rFonts w:eastAsia="Yu Mincho"/>
              </w:rPr>
              <w:t xml:space="preserve"> – &lt;1&gt; – 733333</w:t>
            </w:r>
          </w:p>
        </w:tc>
        <w:tc>
          <w:tcPr>
            <w:tcW w:w="2877" w:type="dxa"/>
            <w:shd w:val="clear" w:color="auto" w:fill="auto"/>
          </w:tcPr>
          <w:p w14:paraId="1A3FD743" w14:textId="77777777" w:rsidR="00CF08D6" w:rsidRPr="00C6449B" w:rsidRDefault="00CF08D6" w:rsidP="00CF08D6">
            <w:pPr>
              <w:pStyle w:val="TAC"/>
            </w:pPr>
            <w:r w:rsidRPr="00C6449B">
              <w:t>693334</w:t>
            </w:r>
            <w:r w:rsidRPr="00C6449B">
              <w:rPr>
                <w:rFonts w:eastAsia="Yu Mincho"/>
              </w:rPr>
              <w:t xml:space="preserve"> – &lt;1&gt; – 733333</w:t>
            </w:r>
          </w:p>
        </w:tc>
      </w:tr>
      <w:tr w:rsidR="00CF08D6" w:rsidRPr="00C6449B" w14:paraId="70AB9E1A" w14:textId="77777777" w:rsidTr="00CF08D6">
        <w:trPr>
          <w:jc w:val="center"/>
        </w:trPr>
        <w:tc>
          <w:tcPr>
            <w:tcW w:w="1242" w:type="dxa"/>
            <w:vMerge/>
            <w:shd w:val="clear" w:color="auto" w:fill="auto"/>
            <w:vAlign w:val="center"/>
          </w:tcPr>
          <w:p w14:paraId="7AB36BF2" w14:textId="77777777" w:rsidR="00CF08D6" w:rsidRPr="00C6449B" w:rsidRDefault="00CF08D6" w:rsidP="00CF08D6">
            <w:pPr>
              <w:pStyle w:val="TAC"/>
            </w:pPr>
          </w:p>
        </w:tc>
        <w:tc>
          <w:tcPr>
            <w:tcW w:w="1146" w:type="dxa"/>
            <w:shd w:val="clear" w:color="auto" w:fill="auto"/>
          </w:tcPr>
          <w:p w14:paraId="504122BE" w14:textId="77777777" w:rsidR="00CF08D6" w:rsidRPr="00C6449B" w:rsidRDefault="00CF08D6" w:rsidP="00CF08D6">
            <w:pPr>
              <w:pStyle w:val="TAC"/>
              <w:rPr>
                <w:rFonts w:eastAsia="Yu Mincho"/>
              </w:rPr>
            </w:pPr>
            <w:r w:rsidRPr="00C6449B">
              <w:rPr>
                <w:rFonts w:eastAsia="Yu Mincho"/>
              </w:rPr>
              <w:t>30</w:t>
            </w:r>
          </w:p>
        </w:tc>
        <w:tc>
          <w:tcPr>
            <w:tcW w:w="2876" w:type="dxa"/>
            <w:shd w:val="clear" w:color="auto" w:fill="auto"/>
          </w:tcPr>
          <w:p w14:paraId="6DDEA85D" w14:textId="77777777" w:rsidR="00CF08D6" w:rsidRPr="00C6449B" w:rsidRDefault="00CF08D6" w:rsidP="00CF08D6">
            <w:pPr>
              <w:pStyle w:val="TAC"/>
            </w:pPr>
            <w:r w:rsidRPr="00C6449B">
              <w:t>693334</w:t>
            </w:r>
            <w:r w:rsidRPr="00C6449B">
              <w:rPr>
                <w:rFonts w:eastAsia="Yu Mincho"/>
              </w:rPr>
              <w:t xml:space="preserve"> – &lt;2&gt; – 733332</w:t>
            </w:r>
          </w:p>
        </w:tc>
        <w:tc>
          <w:tcPr>
            <w:tcW w:w="2877" w:type="dxa"/>
            <w:shd w:val="clear" w:color="auto" w:fill="auto"/>
          </w:tcPr>
          <w:p w14:paraId="11EDF3B8" w14:textId="77777777" w:rsidR="00CF08D6" w:rsidRPr="00C6449B" w:rsidRDefault="00CF08D6" w:rsidP="00CF08D6">
            <w:pPr>
              <w:pStyle w:val="TAC"/>
            </w:pPr>
            <w:r w:rsidRPr="00C6449B">
              <w:t>693334</w:t>
            </w:r>
            <w:r w:rsidRPr="00C6449B">
              <w:rPr>
                <w:rFonts w:eastAsia="Yu Mincho"/>
              </w:rPr>
              <w:t xml:space="preserve"> – &lt;2&gt; – 733332</w:t>
            </w:r>
          </w:p>
        </w:tc>
      </w:tr>
      <w:tr w:rsidR="00CF08D6" w:rsidRPr="00C6449B" w14:paraId="6B3A8588" w14:textId="77777777" w:rsidTr="00CF08D6">
        <w:trPr>
          <w:jc w:val="center"/>
        </w:trPr>
        <w:tc>
          <w:tcPr>
            <w:tcW w:w="1242" w:type="dxa"/>
            <w:shd w:val="clear" w:color="auto" w:fill="auto"/>
            <w:vAlign w:val="center"/>
          </w:tcPr>
          <w:p w14:paraId="02DD377F" w14:textId="77777777" w:rsidR="00CF08D6" w:rsidRPr="00C6449B" w:rsidRDefault="00CF08D6" w:rsidP="00CF08D6">
            <w:pPr>
              <w:pStyle w:val="TAC"/>
            </w:pPr>
            <w:r w:rsidRPr="00C6449B">
              <w:t>n80</w:t>
            </w:r>
          </w:p>
        </w:tc>
        <w:tc>
          <w:tcPr>
            <w:tcW w:w="1146" w:type="dxa"/>
            <w:shd w:val="clear" w:color="auto" w:fill="auto"/>
          </w:tcPr>
          <w:p w14:paraId="7BA6B3E9"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4550FB5D" w14:textId="77777777" w:rsidR="00CF08D6" w:rsidRPr="00C6449B" w:rsidRDefault="00CF08D6" w:rsidP="00CF08D6">
            <w:pPr>
              <w:pStyle w:val="TAC"/>
            </w:pPr>
            <w:r w:rsidRPr="00C6449B">
              <w:t>342000</w:t>
            </w:r>
            <w:r w:rsidRPr="00C6449B">
              <w:rPr>
                <w:rFonts w:eastAsia="Yu Mincho"/>
              </w:rPr>
              <w:t xml:space="preserve"> – &lt;20&gt; – 357000</w:t>
            </w:r>
          </w:p>
        </w:tc>
        <w:tc>
          <w:tcPr>
            <w:tcW w:w="2877" w:type="dxa"/>
            <w:shd w:val="clear" w:color="auto" w:fill="auto"/>
          </w:tcPr>
          <w:p w14:paraId="4EC80A28" w14:textId="77777777" w:rsidR="00CF08D6" w:rsidRPr="00C6449B" w:rsidRDefault="00CF08D6" w:rsidP="00CF08D6">
            <w:pPr>
              <w:pStyle w:val="TAC"/>
            </w:pPr>
            <w:r w:rsidRPr="00C6449B">
              <w:t>N/A</w:t>
            </w:r>
          </w:p>
        </w:tc>
      </w:tr>
      <w:tr w:rsidR="00CF08D6" w:rsidRPr="00C6449B" w14:paraId="06C04438" w14:textId="77777777" w:rsidTr="00CF08D6">
        <w:trPr>
          <w:jc w:val="center"/>
        </w:trPr>
        <w:tc>
          <w:tcPr>
            <w:tcW w:w="1242" w:type="dxa"/>
            <w:shd w:val="clear" w:color="auto" w:fill="auto"/>
            <w:vAlign w:val="center"/>
          </w:tcPr>
          <w:p w14:paraId="3F21ACEA" w14:textId="77777777" w:rsidR="00CF08D6" w:rsidRPr="00C6449B" w:rsidRDefault="00CF08D6" w:rsidP="00CF08D6">
            <w:pPr>
              <w:pStyle w:val="TAC"/>
            </w:pPr>
            <w:r w:rsidRPr="00C6449B">
              <w:t>n81</w:t>
            </w:r>
          </w:p>
        </w:tc>
        <w:tc>
          <w:tcPr>
            <w:tcW w:w="1146" w:type="dxa"/>
            <w:shd w:val="clear" w:color="auto" w:fill="auto"/>
          </w:tcPr>
          <w:p w14:paraId="09F36640"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59A6658A" w14:textId="77777777" w:rsidR="00CF08D6" w:rsidRPr="00C6449B" w:rsidRDefault="00CF08D6" w:rsidP="00CF08D6">
            <w:pPr>
              <w:pStyle w:val="TAC"/>
            </w:pPr>
            <w:r w:rsidRPr="00C6449B">
              <w:t>176000</w:t>
            </w:r>
            <w:r w:rsidRPr="00C6449B">
              <w:rPr>
                <w:rFonts w:eastAsia="Yu Mincho"/>
              </w:rPr>
              <w:t xml:space="preserve"> – &lt;20&gt; – 183000</w:t>
            </w:r>
          </w:p>
        </w:tc>
        <w:tc>
          <w:tcPr>
            <w:tcW w:w="2877" w:type="dxa"/>
            <w:shd w:val="clear" w:color="auto" w:fill="auto"/>
          </w:tcPr>
          <w:p w14:paraId="5F923320" w14:textId="77777777" w:rsidR="00CF08D6" w:rsidRPr="00C6449B" w:rsidRDefault="00CF08D6" w:rsidP="00CF08D6">
            <w:pPr>
              <w:pStyle w:val="TAC"/>
            </w:pPr>
            <w:r w:rsidRPr="00C6449B">
              <w:t>N/A</w:t>
            </w:r>
          </w:p>
        </w:tc>
      </w:tr>
      <w:tr w:rsidR="00CF08D6" w:rsidRPr="00C6449B" w14:paraId="546F5C83" w14:textId="77777777" w:rsidTr="00CF08D6">
        <w:trPr>
          <w:jc w:val="center"/>
        </w:trPr>
        <w:tc>
          <w:tcPr>
            <w:tcW w:w="1242" w:type="dxa"/>
            <w:shd w:val="clear" w:color="auto" w:fill="auto"/>
            <w:vAlign w:val="center"/>
          </w:tcPr>
          <w:p w14:paraId="1905D9E9" w14:textId="77777777" w:rsidR="00CF08D6" w:rsidRPr="00C6449B" w:rsidRDefault="00CF08D6" w:rsidP="00CF08D6">
            <w:pPr>
              <w:pStyle w:val="TAC"/>
            </w:pPr>
            <w:r w:rsidRPr="00C6449B">
              <w:t>n82</w:t>
            </w:r>
          </w:p>
        </w:tc>
        <w:tc>
          <w:tcPr>
            <w:tcW w:w="1146" w:type="dxa"/>
            <w:shd w:val="clear" w:color="auto" w:fill="auto"/>
          </w:tcPr>
          <w:p w14:paraId="108570A7"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6A3F6233" w14:textId="77777777" w:rsidR="00CF08D6" w:rsidRPr="00C6449B" w:rsidRDefault="00CF08D6" w:rsidP="00CF08D6">
            <w:pPr>
              <w:pStyle w:val="TAC"/>
            </w:pPr>
            <w:r w:rsidRPr="00C6449B">
              <w:t>166400</w:t>
            </w:r>
            <w:r w:rsidRPr="00C6449B">
              <w:rPr>
                <w:rFonts w:eastAsia="Yu Mincho"/>
              </w:rPr>
              <w:t xml:space="preserve"> – &lt;20&gt; – 172400 </w:t>
            </w:r>
          </w:p>
        </w:tc>
        <w:tc>
          <w:tcPr>
            <w:tcW w:w="2877" w:type="dxa"/>
            <w:shd w:val="clear" w:color="auto" w:fill="auto"/>
          </w:tcPr>
          <w:p w14:paraId="1CA72CD3" w14:textId="77777777" w:rsidR="00CF08D6" w:rsidRPr="00C6449B" w:rsidRDefault="00CF08D6" w:rsidP="00CF08D6">
            <w:pPr>
              <w:pStyle w:val="TAC"/>
            </w:pPr>
            <w:r w:rsidRPr="00C6449B">
              <w:t>N/A</w:t>
            </w:r>
          </w:p>
        </w:tc>
      </w:tr>
      <w:tr w:rsidR="00CF08D6" w:rsidRPr="00C6449B" w14:paraId="0DE7B398" w14:textId="77777777" w:rsidTr="00CF08D6">
        <w:trPr>
          <w:jc w:val="center"/>
        </w:trPr>
        <w:tc>
          <w:tcPr>
            <w:tcW w:w="1242" w:type="dxa"/>
            <w:shd w:val="clear" w:color="auto" w:fill="auto"/>
            <w:vAlign w:val="center"/>
          </w:tcPr>
          <w:p w14:paraId="4F3D00D4" w14:textId="77777777" w:rsidR="00CF08D6" w:rsidRPr="00C6449B" w:rsidRDefault="00CF08D6" w:rsidP="00CF08D6">
            <w:pPr>
              <w:pStyle w:val="TAC"/>
            </w:pPr>
            <w:r w:rsidRPr="00C6449B">
              <w:t>n83</w:t>
            </w:r>
          </w:p>
        </w:tc>
        <w:tc>
          <w:tcPr>
            <w:tcW w:w="1146" w:type="dxa"/>
            <w:shd w:val="clear" w:color="auto" w:fill="auto"/>
          </w:tcPr>
          <w:p w14:paraId="7255ACCA"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5BD2B12D" w14:textId="77777777" w:rsidR="00CF08D6" w:rsidRPr="00C6449B" w:rsidRDefault="00CF08D6" w:rsidP="00CF08D6">
            <w:pPr>
              <w:pStyle w:val="TAC"/>
            </w:pPr>
            <w:r w:rsidRPr="00C6449B">
              <w:t>140600</w:t>
            </w:r>
            <w:r w:rsidRPr="00C6449B">
              <w:rPr>
                <w:rFonts w:eastAsia="Yu Mincho"/>
              </w:rPr>
              <w:t xml:space="preserve"> – &lt;20&gt; –149600</w:t>
            </w:r>
          </w:p>
        </w:tc>
        <w:tc>
          <w:tcPr>
            <w:tcW w:w="2877" w:type="dxa"/>
            <w:shd w:val="clear" w:color="auto" w:fill="auto"/>
          </w:tcPr>
          <w:p w14:paraId="3CE3E57D" w14:textId="77777777" w:rsidR="00CF08D6" w:rsidRPr="00C6449B" w:rsidRDefault="00CF08D6" w:rsidP="00CF08D6">
            <w:pPr>
              <w:pStyle w:val="TAC"/>
            </w:pPr>
            <w:r w:rsidRPr="00C6449B">
              <w:t>N/A</w:t>
            </w:r>
          </w:p>
        </w:tc>
      </w:tr>
      <w:tr w:rsidR="00CF08D6" w:rsidRPr="00C6449B" w14:paraId="068E6A8E" w14:textId="77777777" w:rsidTr="00CF08D6">
        <w:trPr>
          <w:jc w:val="center"/>
        </w:trPr>
        <w:tc>
          <w:tcPr>
            <w:tcW w:w="1242" w:type="dxa"/>
            <w:shd w:val="clear" w:color="auto" w:fill="auto"/>
            <w:vAlign w:val="center"/>
          </w:tcPr>
          <w:p w14:paraId="0CE19721" w14:textId="77777777" w:rsidR="00CF08D6" w:rsidRPr="00C6449B" w:rsidRDefault="00CF08D6" w:rsidP="00CF08D6">
            <w:pPr>
              <w:pStyle w:val="TAC"/>
            </w:pPr>
            <w:r w:rsidRPr="00C6449B">
              <w:t>n84</w:t>
            </w:r>
          </w:p>
        </w:tc>
        <w:tc>
          <w:tcPr>
            <w:tcW w:w="1146" w:type="dxa"/>
            <w:shd w:val="clear" w:color="auto" w:fill="auto"/>
          </w:tcPr>
          <w:p w14:paraId="456F7659" w14:textId="77777777" w:rsidR="00CF08D6" w:rsidRPr="00C6449B" w:rsidRDefault="00CF08D6" w:rsidP="00CF08D6">
            <w:pPr>
              <w:pStyle w:val="TAC"/>
              <w:rPr>
                <w:rFonts w:eastAsia="Yu Mincho"/>
              </w:rPr>
            </w:pPr>
            <w:r w:rsidRPr="00C6449B">
              <w:rPr>
                <w:rFonts w:eastAsia="Yu Mincho"/>
              </w:rPr>
              <w:t>100</w:t>
            </w:r>
          </w:p>
        </w:tc>
        <w:tc>
          <w:tcPr>
            <w:tcW w:w="2876" w:type="dxa"/>
            <w:shd w:val="clear" w:color="auto" w:fill="auto"/>
          </w:tcPr>
          <w:p w14:paraId="601C185C" w14:textId="77777777" w:rsidR="00CF08D6" w:rsidRPr="00C6449B" w:rsidRDefault="00CF08D6" w:rsidP="00CF08D6">
            <w:pPr>
              <w:pStyle w:val="TAC"/>
            </w:pPr>
            <w:r w:rsidRPr="00C6449B">
              <w:t>384000</w:t>
            </w:r>
            <w:r w:rsidRPr="00C6449B">
              <w:rPr>
                <w:rFonts w:eastAsia="Yu Mincho"/>
              </w:rPr>
              <w:t xml:space="preserve"> – &lt;20&gt; – 396000</w:t>
            </w:r>
          </w:p>
        </w:tc>
        <w:tc>
          <w:tcPr>
            <w:tcW w:w="2877" w:type="dxa"/>
            <w:shd w:val="clear" w:color="auto" w:fill="auto"/>
          </w:tcPr>
          <w:p w14:paraId="30DF6E12" w14:textId="77777777" w:rsidR="00CF08D6" w:rsidRPr="00C6449B" w:rsidRDefault="00CF08D6" w:rsidP="00CF08D6">
            <w:pPr>
              <w:pStyle w:val="TAC"/>
            </w:pPr>
            <w:r w:rsidRPr="00C6449B">
              <w:t>N/A</w:t>
            </w:r>
          </w:p>
        </w:tc>
      </w:tr>
      <w:tr w:rsidR="00CF08D6" w:rsidRPr="00C6449B" w14:paraId="66F0C88E" w14:textId="77777777" w:rsidTr="00CF08D6">
        <w:trPr>
          <w:jc w:val="center"/>
        </w:trPr>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14:paraId="209A7E0A" w14:textId="77777777" w:rsidR="00CF08D6" w:rsidRPr="00C6449B" w:rsidRDefault="00CF08D6" w:rsidP="00CF08D6">
            <w:pPr>
              <w:pStyle w:val="TAC"/>
            </w:pPr>
            <w:r w:rsidRPr="00C6449B">
              <w:t>n86</w:t>
            </w:r>
          </w:p>
        </w:tc>
        <w:tc>
          <w:tcPr>
            <w:tcW w:w="1146" w:type="dxa"/>
            <w:tcBorders>
              <w:top w:val="single" w:sz="4" w:space="0" w:color="auto"/>
              <w:left w:val="single" w:sz="4" w:space="0" w:color="auto"/>
              <w:bottom w:val="single" w:sz="4" w:space="0" w:color="auto"/>
              <w:right w:val="single" w:sz="4" w:space="0" w:color="auto"/>
            </w:tcBorders>
            <w:shd w:val="clear" w:color="auto" w:fill="auto"/>
          </w:tcPr>
          <w:p w14:paraId="61E1FECD" w14:textId="77777777" w:rsidR="00CF08D6" w:rsidRPr="00C6449B" w:rsidRDefault="00CF08D6" w:rsidP="00CF08D6">
            <w:pPr>
              <w:pStyle w:val="TAC"/>
              <w:rPr>
                <w:rFonts w:eastAsia="Yu Mincho"/>
              </w:rPr>
            </w:pPr>
            <w:r w:rsidRPr="00C6449B">
              <w:rPr>
                <w:rFonts w:eastAsia="Yu Mincho"/>
              </w:rPr>
              <w:t>100</w:t>
            </w:r>
          </w:p>
        </w:tc>
        <w:tc>
          <w:tcPr>
            <w:tcW w:w="2876" w:type="dxa"/>
            <w:tcBorders>
              <w:top w:val="single" w:sz="4" w:space="0" w:color="auto"/>
              <w:left w:val="single" w:sz="4" w:space="0" w:color="auto"/>
              <w:bottom w:val="single" w:sz="4" w:space="0" w:color="auto"/>
              <w:right w:val="single" w:sz="4" w:space="0" w:color="auto"/>
            </w:tcBorders>
            <w:shd w:val="clear" w:color="auto" w:fill="auto"/>
          </w:tcPr>
          <w:p w14:paraId="35F8EF04" w14:textId="77777777" w:rsidR="00CF08D6" w:rsidRPr="00C6449B" w:rsidRDefault="00CF08D6" w:rsidP="00CF08D6">
            <w:pPr>
              <w:pStyle w:val="TAC"/>
            </w:pPr>
            <w:r w:rsidRPr="00C6449B">
              <w:t>342000 – &lt;20&gt; – 356000</w:t>
            </w:r>
          </w:p>
        </w:tc>
        <w:tc>
          <w:tcPr>
            <w:tcW w:w="2877" w:type="dxa"/>
            <w:tcBorders>
              <w:top w:val="single" w:sz="4" w:space="0" w:color="auto"/>
              <w:left w:val="single" w:sz="4" w:space="0" w:color="auto"/>
              <w:bottom w:val="single" w:sz="4" w:space="0" w:color="auto"/>
              <w:right w:val="single" w:sz="4" w:space="0" w:color="auto"/>
            </w:tcBorders>
            <w:shd w:val="clear" w:color="auto" w:fill="auto"/>
          </w:tcPr>
          <w:p w14:paraId="29F63F8D" w14:textId="77777777" w:rsidR="00CF08D6" w:rsidRPr="00C6449B" w:rsidRDefault="00CF08D6" w:rsidP="00CF08D6">
            <w:pPr>
              <w:pStyle w:val="TAC"/>
            </w:pPr>
            <w:r w:rsidRPr="00C6449B">
              <w:t>N/A</w:t>
            </w:r>
          </w:p>
        </w:tc>
      </w:tr>
    </w:tbl>
    <w:p w14:paraId="3E4AE29A" w14:textId="77777777" w:rsidR="00CF08D6" w:rsidRPr="00C6449B" w:rsidRDefault="00CF08D6" w:rsidP="00CF08D6">
      <w:pPr>
        <w:rPr>
          <w:rFonts w:eastAsia="Yu Mincho"/>
        </w:rPr>
      </w:pPr>
    </w:p>
    <w:p w14:paraId="59E400D1" w14:textId="77777777" w:rsidR="00CF08D6" w:rsidRPr="00C6449B" w:rsidRDefault="00CF08D6" w:rsidP="00CF08D6">
      <w:pPr>
        <w:pStyle w:val="TH"/>
      </w:pPr>
      <w:r w:rsidRPr="00C6449B">
        <w:t xml:space="preserve">Table 5.4.2.3-2: </w:t>
      </w:r>
      <w:r w:rsidRPr="00C6449B">
        <w:rPr>
          <w:rFonts w:eastAsia="Yu Mincho"/>
        </w:rPr>
        <w:t xml:space="preserve">Applicable </w:t>
      </w:r>
      <w:r w:rsidRPr="00C6449B">
        <w:t>NR-A</w:t>
      </w:r>
      <w:r w:rsidRPr="00C6449B">
        <w:rPr>
          <w:rFonts w:eastAsia="Yu Mincho"/>
        </w:rPr>
        <w:t xml:space="preserve">RFCN per </w:t>
      </w:r>
      <w:r w:rsidRPr="00C6449B">
        <w:rPr>
          <w:rFonts w:eastAsia="Yu Mincho"/>
          <w:i/>
        </w:rPr>
        <w:t>operating band</w:t>
      </w:r>
      <w:r w:rsidRPr="00C6449B">
        <w:rPr>
          <w:rFonts w:eastAsia="Yu Mincho"/>
        </w:rPr>
        <w:t xml:space="preserve"> in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146"/>
        <w:gridCol w:w="2876"/>
      </w:tblGrid>
      <w:tr w:rsidR="00CF08D6" w:rsidRPr="00C6449B" w14:paraId="6C26563F" w14:textId="77777777" w:rsidTr="00CF08D6">
        <w:trPr>
          <w:jc w:val="center"/>
        </w:trPr>
        <w:tc>
          <w:tcPr>
            <w:tcW w:w="1242" w:type="dxa"/>
            <w:shd w:val="clear" w:color="auto" w:fill="auto"/>
          </w:tcPr>
          <w:p w14:paraId="1B0027B9" w14:textId="77777777" w:rsidR="00CF08D6" w:rsidRPr="00C6449B" w:rsidRDefault="00CF08D6" w:rsidP="00CF08D6">
            <w:pPr>
              <w:pStyle w:val="TAH"/>
              <w:rPr>
                <w:rFonts w:eastAsia="Yu Mincho"/>
              </w:rPr>
            </w:pPr>
            <w:r w:rsidRPr="00C6449B">
              <w:t xml:space="preserve">NR </w:t>
            </w:r>
            <w:r w:rsidRPr="00C6449B">
              <w:rPr>
                <w:i/>
              </w:rPr>
              <w:t>operating band</w:t>
            </w:r>
          </w:p>
        </w:tc>
        <w:tc>
          <w:tcPr>
            <w:tcW w:w="1146" w:type="dxa"/>
            <w:shd w:val="clear" w:color="auto" w:fill="auto"/>
          </w:tcPr>
          <w:p w14:paraId="700096DB" w14:textId="77777777" w:rsidR="00CF08D6" w:rsidRPr="00C6449B" w:rsidRDefault="00CF08D6" w:rsidP="00CF08D6">
            <w:pPr>
              <w:pStyle w:val="TAH"/>
            </w:pPr>
            <w:r w:rsidRPr="00C6449B">
              <w:t>ΔF</w:t>
            </w:r>
            <w:r w:rsidRPr="00C6449B">
              <w:rPr>
                <w:vertAlign w:val="subscript"/>
              </w:rPr>
              <w:t>Raster</w:t>
            </w:r>
          </w:p>
          <w:p w14:paraId="61A847AB" w14:textId="77777777" w:rsidR="00CF08D6" w:rsidRPr="00C6449B" w:rsidRDefault="00CF08D6" w:rsidP="00CF08D6">
            <w:pPr>
              <w:pStyle w:val="TAH"/>
            </w:pPr>
            <w:r w:rsidRPr="00C6449B">
              <w:t xml:space="preserve">(kHz) </w:t>
            </w:r>
          </w:p>
        </w:tc>
        <w:tc>
          <w:tcPr>
            <w:tcW w:w="2876" w:type="dxa"/>
            <w:shd w:val="clear" w:color="auto" w:fill="auto"/>
          </w:tcPr>
          <w:p w14:paraId="0FD24B8F" w14:textId="77777777" w:rsidR="00CF08D6" w:rsidRPr="00C6449B" w:rsidRDefault="00CF08D6" w:rsidP="00CF08D6">
            <w:pPr>
              <w:pStyle w:val="TAH"/>
              <w:rPr>
                <w:rFonts w:eastAsia="Yu Mincho"/>
              </w:rPr>
            </w:pPr>
            <w:r w:rsidRPr="00C6449B">
              <w:rPr>
                <w:rFonts w:eastAsia="Yu Mincho"/>
              </w:rPr>
              <w:t>Uplink and Downlink</w:t>
            </w:r>
          </w:p>
          <w:p w14:paraId="11A957A9" w14:textId="77777777" w:rsidR="00CF08D6" w:rsidRPr="00C6449B" w:rsidRDefault="00CF08D6" w:rsidP="00CF08D6">
            <w:pPr>
              <w:pStyle w:val="TAH"/>
              <w:rPr>
                <w:rFonts w:eastAsia="Yu Mincho"/>
                <w:vertAlign w:val="subscript"/>
              </w:rPr>
            </w:pPr>
            <w:r w:rsidRPr="00C6449B">
              <w:rPr>
                <w:rFonts w:eastAsia="Yu Mincho"/>
              </w:rPr>
              <w:t>range of N</w:t>
            </w:r>
            <w:r w:rsidRPr="00C6449B">
              <w:rPr>
                <w:rFonts w:eastAsia="Yu Mincho"/>
                <w:vertAlign w:val="subscript"/>
              </w:rPr>
              <w:t>REF</w:t>
            </w:r>
          </w:p>
          <w:p w14:paraId="2894B667" w14:textId="77777777" w:rsidR="00CF08D6" w:rsidRPr="00C6449B" w:rsidRDefault="00CF08D6" w:rsidP="00CF08D6">
            <w:pPr>
              <w:pStyle w:val="TAH"/>
              <w:rPr>
                <w:rFonts w:eastAsia="Yu Mincho"/>
              </w:rPr>
            </w:pPr>
            <w:r w:rsidRPr="00C6449B">
              <w:rPr>
                <w:rFonts w:eastAsia="Yu Mincho"/>
              </w:rPr>
              <w:t>(First – &lt;Step size&gt; – Last)</w:t>
            </w:r>
          </w:p>
        </w:tc>
      </w:tr>
      <w:tr w:rsidR="00CF08D6" w:rsidRPr="00C6449B" w14:paraId="26219AB6" w14:textId="77777777" w:rsidTr="00CF08D6">
        <w:trPr>
          <w:jc w:val="center"/>
        </w:trPr>
        <w:tc>
          <w:tcPr>
            <w:tcW w:w="1242" w:type="dxa"/>
            <w:vMerge w:val="restart"/>
            <w:shd w:val="clear" w:color="auto" w:fill="auto"/>
            <w:vAlign w:val="center"/>
          </w:tcPr>
          <w:p w14:paraId="15C79E02" w14:textId="77777777" w:rsidR="00CF08D6" w:rsidRPr="00C6449B" w:rsidRDefault="00CF08D6" w:rsidP="00CF08D6">
            <w:pPr>
              <w:pStyle w:val="TAC"/>
              <w:rPr>
                <w:rFonts w:eastAsia="Yu Mincho"/>
              </w:rPr>
            </w:pPr>
            <w:r w:rsidRPr="00C6449B">
              <w:t>n257</w:t>
            </w:r>
          </w:p>
        </w:tc>
        <w:tc>
          <w:tcPr>
            <w:tcW w:w="1146" w:type="dxa"/>
            <w:shd w:val="clear" w:color="auto" w:fill="auto"/>
          </w:tcPr>
          <w:p w14:paraId="26057497" w14:textId="77777777" w:rsidR="00CF08D6" w:rsidRPr="00C6449B" w:rsidRDefault="00CF08D6" w:rsidP="00CF08D6">
            <w:pPr>
              <w:pStyle w:val="TAC"/>
              <w:rPr>
                <w:rFonts w:eastAsia="Yu Mincho"/>
              </w:rPr>
            </w:pPr>
            <w:r w:rsidRPr="00C6449B">
              <w:rPr>
                <w:rFonts w:eastAsia="Yu Mincho"/>
              </w:rPr>
              <w:t>60</w:t>
            </w:r>
          </w:p>
        </w:tc>
        <w:tc>
          <w:tcPr>
            <w:tcW w:w="2876" w:type="dxa"/>
            <w:shd w:val="clear" w:color="auto" w:fill="auto"/>
          </w:tcPr>
          <w:p w14:paraId="3A5691BC" w14:textId="77777777" w:rsidR="00CF08D6" w:rsidRPr="00C6449B" w:rsidRDefault="00CF08D6" w:rsidP="00CF08D6">
            <w:pPr>
              <w:pStyle w:val="TAC"/>
              <w:rPr>
                <w:rFonts w:eastAsia="Yu Mincho"/>
              </w:rPr>
            </w:pPr>
            <w:r w:rsidRPr="00C6449B">
              <w:t>205416</w:t>
            </w:r>
            <w:r w:rsidRPr="00C6449B">
              <w:rPr>
                <w:rFonts w:eastAsia="SimSun"/>
                <w:lang w:val="en-US" w:eastAsia="zh-CN"/>
              </w:rPr>
              <w:t>6</w:t>
            </w:r>
            <w:r w:rsidRPr="00C6449B">
              <w:rPr>
                <w:rFonts w:eastAsia="Yu Mincho"/>
              </w:rPr>
              <w:t xml:space="preserve"> – &lt;1&gt; – 210416</w:t>
            </w:r>
            <w:r w:rsidRPr="00C6449B">
              <w:rPr>
                <w:rFonts w:eastAsia="SimSun"/>
                <w:lang w:val="en-US" w:eastAsia="zh-CN"/>
              </w:rPr>
              <w:t>5</w:t>
            </w:r>
          </w:p>
        </w:tc>
      </w:tr>
      <w:tr w:rsidR="00CF08D6" w:rsidRPr="00C6449B" w14:paraId="1DFB40DA" w14:textId="77777777" w:rsidTr="00CF08D6">
        <w:trPr>
          <w:jc w:val="center"/>
        </w:trPr>
        <w:tc>
          <w:tcPr>
            <w:tcW w:w="1242" w:type="dxa"/>
            <w:vMerge/>
            <w:shd w:val="clear" w:color="auto" w:fill="auto"/>
            <w:vAlign w:val="center"/>
          </w:tcPr>
          <w:p w14:paraId="7239018B" w14:textId="77777777" w:rsidR="00CF08D6" w:rsidRPr="00C6449B" w:rsidRDefault="00CF08D6" w:rsidP="00CF08D6">
            <w:pPr>
              <w:pStyle w:val="TAC"/>
            </w:pPr>
          </w:p>
        </w:tc>
        <w:tc>
          <w:tcPr>
            <w:tcW w:w="1146" w:type="dxa"/>
            <w:shd w:val="clear" w:color="auto" w:fill="auto"/>
          </w:tcPr>
          <w:p w14:paraId="0FFD3200" w14:textId="77777777" w:rsidR="00CF08D6" w:rsidRPr="00C6449B" w:rsidRDefault="00CF08D6" w:rsidP="00CF08D6">
            <w:pPr>
              <w:pStyle w:val="TAC"/>
              <w:rPr>
                <w:rFonts w:eastAsia="Yu Mincho"/>
              </w:rPr>
            </w:pPr>
            <w:r w:rsidRPr="00C6449B">
              <w:rPr>
                <w:rFonts w:eastAsia="Yu Mincho"/>
              </w:rPr>
              <w:t>120</w:t>
            </w:r>
          </w:p>
        </w:tc>
        <w:tc>
          <w:tcPr>
            <w:tcW w:w="2876" w:type="dxa"/>
            <w:shd w:val="clear" w:color="auto" w:fill="auto"/>
          </w:tcPr>
          <w:p w14:paraId="7F73F141" w14:textId="77777777" w:rsidR="00CF08D6" w:rsidRPr="00C6449B" w:rsidRDefault="00CF08D6" w:rsidP="00CF08D6">
            <w:pPr>
              <w:pStyle w:val="TAC"/>
            </w:pPr>
            <w:r w:rsidRPr="00C6449B">
              <w:t>205416</w:t>
            </w:r>
            <w:r w:rsidRPr="00C6449B">
              <w:rPr>
                <w:rFonts w:eastAsia="SimSun"/>
                <w:lang w:val="en-US" w:eastAsia="zh-CN"/>
              </w:rPr>
              <w:t>7</w:t>
            </w:r>
            <w:r w:rsidRPr="00C6449B">
              <w:rPr>
                <w:rFonts w:eastAsia="Yu Mincho"/>
              </w:rPr>
              <w:t xml:space="preserve"> – &lt;2&gt; – 210416</w:t>
            </w:r>
            <w:r w:rsidRPr="00C6449B">
              <w:rPr>
                <w:rFonts w:eastAsia="SimSun"/>
                <w:lang w:val="en-US" w:eastAsia="zh-CN"/>
              </w:rPr>
              <w:t>5</w:t>
            </w:r>
          </w:p>
        </w:tc>
      </w:tr>
      <w:tr w:rsidR="00CF08D6" w:rsidRPr="00C6449B" w14:paraId="253F36A9" w14:textId="77777777" w:rsidTr="00CF08D6">
        <w:trPr>
          <w:jc w:val="center"/>
        </w:trPr>
        <w:tc>
          <w:tcPr>
            <w:tcW w:w="1242" w:type="dxa"/>
            <w:vMerge w:val="restart"/>
            <w:shd w:val="clear" w:color="auto" w:fill="auto"/>
            <w:vAlign w:val="center"/>
          </w:tcPr>
          <w:p w14:paraId="4AF3B6F3" w14:textId="77777777" w:rsidR="00CF08D6" w:rsidRPr="00C6449B" w:rsidRDefault="00CF08D6" w:rsidP="00CF08D6">
            <w:pPr>
              <w:pStyle w:val="TAC"/>
            </w:pPr>
            <w:r w:rsidRPr="00C6449B">
              <w:t>n258</w:t>
            </w:r>
          </w:p>
        </w:tc>
        <w:tc>
          <w:tcPr>
            <w:tcW w:w="1146" w:type="dxa"/>
            <w:shd w:val="clear" w:color="auto" w:fill="auto"/>
          </w:tcPr>
          <w:p w14:paraId="02BE5442" w14:textId="77777777" w:rsidR="00CF08D6" w:rsidRPr="00C6449B" w:rsidRDefault="00CF08D6" w:rsidP="00CF08D6">
            <w:pPr>
              <w:pStyle w:val="TAC"/>
              <w:rPr>
                <w:rFonts w:eastAsia="Yu Mincho"/>
              </w:rPr>
            </w:pPr>
            <w:r w:rsidRPr="00C6449B">
              <w:rPr>
                <w:rFonts w:eastAsia="Yu Mincho"/>
              </w:rPr>
              <w:t>60</w:t>
            </w:r>
          </w:p>
        </w:tc>
        <w:tc>
          <w:tcPr>
            <w:tcW w:w="2876" w:type="dxa"/>
            <w:shd w:val="clear" w:color="auto" w:fill="auto"/>
          </w:tcPr>
          <w:p w14:paraId="5AB3227F" w14:textId="77777777" w:rsidR="00CF08D6" w:rsidRPr="00C6449B" w:rsidRDefault="00CF08D6" w:rsidP="00CF08D6">
            <w:pPr>
              <w:pStyle w:val="TAC"/>
            </w:pPr>
            <w:r w:rsidRPr="00C6449B">
              <w:t>2016667</w:t>
            </w:r>
            <w:r w:rsidRPr="00C6449B">
              <w:rPr>
                <w:rFonts w:eastAsia="Yu Mincho"/>
              </w:rPr>
              <w:t xml:space="preserve"> – &lt;1&gt; – 207083</w:t>
            </w:r>
            <w:r w:rsidRPr="00C6449B">
              <w:rPr>
                <w:rFonts w:eastAsia="SimSun"/>
                <w:lang w:val="en-US" w:eastAsia="zh-CN"/>
              </w:rPr>
              <w:t>2</w:t>
            </w:r>
          </w:p>
        </w:tc>
      </w:tr>
      <w:tr w:rsidR="00CF08D6" w:rsidRPr="00C6449B" w14:paraId="043E4EDB" w14:textId="77777777" w:rsidTr="00CF08D6">
        <w:trPr>
          <w:jc w:val="center"/>
        </w:trPr>
        <w:tc>
          <w:tcPr>
            <w:tcW w:w="1242" w:type="dxa"/>
            <w:vMerge/>
            <w:shd w:val="clear" w:color="auto" w:fill="auto"/>
            <w:vAlign w:val="center"/>
          </w:tcPr>
          <w:p w14:paraId="0520B7AE" w14:textId="77777777" w:rsidR="00CF08D6" w:rsidRPr="00C6449B" w:rsidRDefault="00CF08D6" w:rsidP="00CF08D6">
            <w:pPr>
              <w:pStyle w:val="TAC"/>
            </w:pPr>
          </w:p>
        </w:tc>
        <w:tc>
          <w:tcPr>
            <w:tcW w:w="1146" w:type="dxa"/>
            <w:shd w:val="clear" w:color="auto" w:fill="auto"/>
          </w:tcPr>
          <w:p w14:paraId="53335039" w14:textId="77777777" w:rsidR="00CF08D6" w:rsidRPr="00C6449B" w:rsidRDefault="00CF08D6" w:rsidP="00CF08D6">
            <w:pPr>
              <w:pStyle w:val="TAC"/>
              <w:rPr>
                <w:rFonts w:eastAsia="Yu Mincho"/>
              </w:rPr>
            </w:pPr>
            <w:r w:rsidRPr="00C6449B">
              <w:rPr>
                <w:rFonts w:eastAsia="Yu Mincho"/>
              </w:rPr>
              <w:t>120</w:t>
            </w:r>
          </w:p>
        </w:tc>
        <w:tc>
          <w:tcPr>
            <w:tcW w:w="2876" w:type="dxa"/>
            <w:shd w:val="clear" w:color="auto" w:fill="auto"/>
          </w:tcPr>
          <w:p w14:paraId="72997584" w14:textId="77777777" w:rsidR="00CF08D6" w:rsidRPr="00C6449B" w:rsidRDefault="00CF08D6" w:rsidP="00CF08D6">
            <w:pPr>
              <w:pStyle w:val="TAC"/>
            </w:pPr>
            <w:r w:rsidRPr="00C6449B">
              <w:t>201666</w:t>
            </w:r>
            <w:r w:rsidRPr="00C6449B">
              <w:rPr>
                <w:rFonts w:eastAsia="SimSun"/>
                <w:lang w:val="en-US" w:eastAsia="zh-CN"/>
              </w:rPr>
              <w:t>7</w:t>
            </w:r>
            <w:r w:rsidRPr="00C6449B">
              <w:rPr>
                <w:rFonts w:eastAsia="Yu Mincho"/>
              </w:rPr>
              <w:t xml:space="preserve"> – &lt;2&gt; – 207083</w:t>
            </w:r>
            <w:r w:rsidRPr="00C6449B">
              <w:rPr>
                <w:rFonts w:eastAsia="SimSun"/>
                <w:lang w:val="en-US" w:eastAsia="zh-CN"/>
              </w:rPr>
              <w:t>1</w:t>
            </w:r>
          </w:p>
        </w:tc>
      </w:tr>
      <w:tr w:rsidR="00CF08D6" w:rsidRPr="00C6449B" w14:paraId="1AA9609A" w14:textId="77777777" w:rsidTr="00CF08D6">
        <w:trPr>
          <w:jc w:val="center"/>
        </w:trPr>
        <w:tc>
          <w:tcPr>
            <w:tcW w:w="1242" w:type="dxa"/>
            <w:vMerge w:val="restart"/>
            <w:shd w:val="clear" w:color="auto" w:fill="auto"/>
            <w:vAlign w:val="center"/>
          </w:tcPr>
          <w:p w14:paraId="6563CB73" w14:textId="77777777" w:rsidR="00CF08D6" w:rsidRPr="00C6449B" w:rsidRDefault="00CF08D6" w:rsidP="00CF08D6">
            <w:pPr>
              <w:pStyle w:val="TAC"/>
            </w:pPr>
            <w:r w:rsidRPr="00C6449B">
              <w:t>n260</w:t>
            </w:r>
          </w:p>
        </w:tc>
        <w:tc>
          <w:tcPr>
            <w:tcW w:w="1146" w:type="dxa"/>
            <w:shd w:val="clear" w:color="auto" w:fill="auto"/>
          </w:tcPr>
          <w:p w14:paraId="4080D4D7" w14:textId="77777777" w:rsidR="00CF08D6" w:rsidRPr="00C6449B" w:rsidRDefault="00CF08D6" w:rsidP="00CF08D6">
            <w:pPr>
              <w:pStyle w:val="TAC"/>
              <w:rPr>
                <w:rFonts w:eastAsia="Yu Mincho"/>
              </w:rPr>
            </w:pPr>
            <w:r w:rsidRPr="00C6449B">
              <w:rPr>
                <w:rFonts w:eastAsia="Yu Mincho"/>
              </w:rPr>
              <w:t>60</w:t>
            </w:r>
          </w:p>
        </w:tc>
        <w:tc>
          <w:tcPr>
            <w:tcW w:w="2876" w:type="dxa"/>
            <w:shd w:val="clear" w:color="auto" w:fill="auto"/>
          </w:tcPr>
          <w:p w14:paraId="297222AF" w14:textId="77777777" w:rsidR="00CF08D6" w:rsidRPr="00C6449B" w:rsidRDefault="00CF08D6" w:rsidP="00CF08D6">
            <w:pPr>
              <w:pStyle w:val="TAC"/>
            </w:pPr>
            <w:r w:rsidRPr="00C6449B">
              <w:t>222916</w:t>
            </w:r>
            <w:r w:rsidRPr="00C6449B">
              <w:rPr>
                <w:rFonts w:eastAsia="SimSun"/>
                <w:lang w:val="en-US" w:eastAsia="zh-CN"/>
              </w:rPr>
              <w:t>6</w:t>
            </w:r>
            <w:r w:rsidRPr="00C6449B">
              <w:rPr>
                <w:rFonts w:eastAsia="Yu Mincho"/>
              </w:rPr>
              <w:t xml:space="preserve"> – &lt;1&gt; – 227916</w:t>
            </w:r>
            <w:r w:rsidRPr="00C6449B">
              <w:rPr>
                <w:rFonts w:eastAsia="SimSun"/>
                <w:lang w:val="en-US" w:eastAsia="zh-CN"/>
              </w:rPr>
              <w:t>5</w:t>
            </w:r>
          </w:p>
        </w:tc>
      </w:tr>
      <w:tr w:rsidR="00CF08D6" w:rsidRPr="00C6449B" w14:paraId="74822BE1" w14:textId="77777777" w:rsidTr="00CF08D6">
        <w:trPr>
          <w:jc w:val="center"/>
        </w:trPr>
        <w:tc>
          <w:tcPr>
            <w:tcW w:w="1242" w:type="dxa"/>
            <w:vMerge/>
            <w:shd w:val="clear" w:color="auto" w:fill="auto"/>
            <w:vAlign w:val="center"/>
          </w:tcPr>
          <w:p w14:paraId="6EEBC34B" w14:textId="77777777" w:rsidR="00CF08D6" w:rsidRPr="00C6449B" w:rsidRDefault="00CF08D6" w:rsidP="00CF08D6">
            <w:pPr>
              <w:pStyle w:val="TAC"/>
            </w:pPr>
          </w:p>
        </w:tc>
        <w:tc>
          <w:tcPr>
            <w:tcW w:w="1146" w:type="dxa"/>
            <w:shd w:val="clear" w:color="auto" w:fill="auto"/>
          </w:tcPr>
          <w:p w14:paraId="65AFFBCC" w14:textId="77777777" w:rsidR="00CF08D6" w:rsidRPr="00C6449B" w:rsidRDefault="00CF08D6" w:rsidP="00CF08D6">
            <w:pPr>
              <w:pStyle w:val="TAC"/>
              <w:rPr>
                <w:rFonts w:eastAsia="Yu Mincho"/>
              </w:rPr>
            </w:pPr>
            <w:r w:rsidRPr="00C6449B">
              <w:rPr>
                <w:rFonts w:eastAsia="Yu Mincho"/>
              </w:rPr>
              <w:t>120</w:t>
            </w:r>
          </w:p>
        </w:tc>
        <w:tc>
          <w:tcPr>
            <w:tcW w:w="2876" w:type="dxa"/>
            <w:shd w:val="clear" w:color="auto" w:fill="auto"/>
          </w:tcPr>
          <w:p w14:paraId="2B5B9C26" w14:textId="77777777" w:rsidR="00CF08D6" w:rsidRPr="00C6449B" w:rsidRDefault="00CF08D6" w:rsidP="00CF08D6">
            <w:pPr>
              <w:pStyle w:val="TAC"/>
            </w:pPr>
            <w:r w:rsidRPr="00C6449B">
              <w:t>222916</w:t>
            </w:r>
            <w:r w:rsidRPr="00C6449B">
              <w:rPr>
                <w:rFonts w:eastAsia="SimSun"/>
                <w:lang w:val="en-US" w:eastAsia="zh-CN"/>
              </w:rPr>
              <w:t>7</w:t>
            </w:r>
            <w:r w:rsidRPr="00C6449B">
              <w:rPr>
                <w:rFonts w:eastAsia="Yu Mincho"/>
              </w:rPr>
              <w:t xml:space="preserve"> – &lt;2&gt; – 227916</w:t>
            </w:r>
            <w:r w:rsidRPr="00C6449B">
              <w:rPr>
                <w:rFonts w:eastAsia="SimSun"/>
                <w:lang w:val="en-US" w:eastAsia="zh-CN"/>
              </w:rPr>
              <w:t>5</w:t>
            </w:r>
          </w:p>
        </w:tc>
      </w:tr>
      <w:tr w:rsidR="00CF08D6" w:rsidRPr="00C6449B" w14:paraId="3FC9745D" w14:textId="77777777" w:rsidTr="00CF08D6">
        <w:trPr>
          <w:jc w:val="center"/>
        </w:trPr>
        <w:tc>
          <w:tcPr>
            <w:tcW w:w="1242" w:type="dxa"/>
            <w:vMerge w:val="restart"/>
            <w:shd w:val="clear" w:color="auto" w:fill="auto"/>
            <w:vAlign w:val="center"/>
          </w:tcPr>
          <w:p w14:paraId="40DA3AEB" w14:textId="77777777" w:rsidR="00CF08D6" w:rsidRPr="00C6449B" w:rsidRDefault="00CF08D6" w:rsidP="00CF08D6">
            <w:pPr>
              <w:pStyle w:val="TAC"/>
            </w:pPr>
            <w:r w:rsidRPr="00C6449B">
              <w:t>n261</w:t>
            </w:r>
          </w:p>
        </w:tc>
        <w:tc>
          <w:tcPr>
            <w:tcW w:w="1146" w:type="dxa"/>
            <w:shd w:val="clear" w:color="auto" w:fill="auto"/>
          </w:tcPr>
          <w:p w14:paraId="0F131DAB" w14:textId="77777777" w:rsidR="00CF08D6" w:rsidRPr="00C6449B" w:rsidRDefault="00CF08D6" w:rsidP="00CF08D6">
            <w:pPr>
              <w:pStyle w:val="TAC"/>
              <w:rPr>
                <w:rFonts w:eastAsia="Yu Mincho"/>
              </w:rPr>
            </w:pPr>
            <w:r w:rsidRPr="00C6449B">
              <w:rPr>
                <w:rFonts w:eastAsia="Yu Mincho"/>
              </w:rPr>
              <w:t>60</w:t>
            </w:r>
          </w:p>
        </w:tc>
        <w:tc>
          <w:tcPr>
            <w:tcW w:w="2876" w:type="dxa"/>
            <w:shd w:val="clear" w:color="auto" w:fill="auto"/>
          </w:tcPr>
          <w:p w14:paraId="6B65E9DB" w14:textId="77777777" w:rsidR="00CF08D6" w:rsidRPr="00C6449B" w:rsidRDefault="00CF08D6" w:rsidP="00CF08D6">
            <w:pPr>
              <w:pStyle w:val="TAC"/>
            </w:pPr>
            <w:r w:rsidRPr="00C6449B">
              <w:t>2070833</w:t>
            </w:r>
            <w:r w:rsidRPr="00C6449B">
              <w:rPr>
                <w:rFonts w:eastAsia="Yu Mincho"/>
              </w:rPr>
              <w:t xml:space="preserve"> – &lt;1&gt; – 2084999</w:t>
            </w:r>
          </w:p>
        </w:tc>
      </w:tr>
      <w:tr w:rsidR="00CF08D6" w:rsidRPr="00C6449B" w14:paraId="73A81D4A" w14:textId="77777777" w:rsidTr="00CF08D6">
        <w:trPr>
          <w:jc w:val="center"/>
        </w:trPr>
        <w:tc>
          <w:tcPr>
            <w:tcW w:w="1242" w:type="dxa"/>
            <w:vMerge/>
            <w:shd w:val="clear" w:color="auto" w:fill="auto"/>
          </w:tcPr>
          <w:p w14:paraId="2E81ECBA" w14:textId="77777777" w:rsidR="00CF08D6" w:rsidRPr="00C6449B" w:rsidRDefault="00CF08D6" w:rsidP="00CF08D6">
            <w:pPr>
              <w:pStyle w:val="TAC"/>
            </w:pPr>
          </w:p>
        </w:tc>
        <w:tc>
          <w:tcPr>
            <w:tcW w:w="1146" w:type="dxa"/>
            <w:shd w:val="clear" w:color="auto" w:fill="auto"/>
          </w:tcPr>
          <w:p w14:paraId="49636659" w14:textId="77777777" w:rsidR="00CF08D6" w:rsidRPr="00C6449B" w:rsidRDefault="00CF08D6" w:rsidP="00CF08D6">
            <w:pPr>
              <w:pStyle w:val="TAC"/>
              <w:rPr>
                <w:rFonts w:eastAsia="Yu Mincho"/>
              </w:rPr>
            </w:pPr>
            <w:r w:rsidRPr="00C6449B">
              <w:rPr>
                <w:rFonts w:eastAsia="Yu Mincho"/>
              </w:rPr>
              <w:t>120</w:t>
            </w:r>
          </w:p>
        </w:tc>
        <w:tc>
          <w:tcPr>
            <w:tcW w:w="2876" w:type="dxa"/>
            <w:shd w:val="clear" w:color="auto" w:fill="auto"/>
          </w:tcPr>
          <w:p w14:paraId="055A48D1" w14:textId="77777777" w:rsidR="00CF08D6" w:rsidRPr="00C6449B" w:rsidRDefault="00CF08D6" w:rsidP="00CF08D6">
            <w:pPr>
              <w:pStyle w:val="TAC"/>
            </w:pPr>
            <w:r w:rsidRPr="00C6449B">
              <w:t>2070833</w:t>
            </w:r>
            <w:r w:rsidRPr="00C6449B">
              <w:rPr>
                <w:rFonts w:eastAsia="Yu Mincho"/>
              </w:rPr>
              <w:t xml:space="preserve"> – &lt;2&gt; – 2084999</w:t>
            </w:r>
          </w:p>
        </w:tc>
      </w:tr>
    </w:tbl>
    <w:p w14:paraId="137895E6" w14:textId="77777777" w:rsidR="00CF08D6" w:rsidRPr="00C6449B" w:rsidRDefault="00CF08D6" w:rsidP="00CF08D6">
      <w:pPr>
        <w:rPr>
          <w:rFonts w:eastAsia="Yu Mincho"/>
        </w:rPr>
      </w:pPr>
    </w:p>
    <w:p w14:paraId="141B4F55" w14:textId="77777777" w:rsidR="00CF08D6" w:rsidRPr="00C6449B" w:rsidRDefault="00CF08D6" w:rsidP="00CF08D6">
      <w:pPr>
        <w:pStyle w:val="Heading3"/>
        <w:rPr>
          <w:rFonts w:eastAsia="Yu Mincho"/>
        </w:rPr>
      </w:pPr>
      <w:bookmarkStart w:id="672" w:name="_Toc13079605"/>
      <w:bookmarkStart w:id="673" w:name="_Toc29811093"/>
      <w:bookmarkStart w:id="674" w:name="_Toc29811544"/>
      <w:bookmarkStart w:id="675" w:name="_Toc37268048"/>
      <w:bookmarkStart w:id="676" w:name="_Toc37268499"/>
      <w:bookmarkStart w:id="677" w:name="_Toc45893147"/>
      <w:bookmarkStart w:id="678" w:name="_Toc53177311"/>
      <w:bookmarkStart w:id="679" w:name="_Toc53177763"/>
      <w:bookmarkStart w:id="680" w:name="_Toc61176397"/>
      <w:bookmarkStart w:id="681" w:name="_Toc67916220"/>
      <w:bookmarkStart w:id="682" w:name="_Toc74670438"/>
      <w:bookmarkStart w:id="683" w:name="_Toc76542473"/>
      <w:bookmarkStart w:id="684" w:name="_Toc82626405"/>
      <w:bookmarkStart w:id="685" w:name="_Toc90414371"/>
      <w:bookmarkStart w:id="686" w:name="_Toc106769460"/>
      <w:bookmarkStart w:id="687" w:name="_Toc115184709"/>
      <w:r w:rsidRPr="00C6449B">
        <w:rPr>
          <w:rFonts w:eastAsia="Yu Mincho"/>
        </w:rPr>
        <w:t>5.4.3</w:t>
      </w:r>
      <w:r w:rsidRPr="00C6449B">
        <w:rPr>
          <w:rFonts w:eastAsia="Yu Mincho"/>
        </w:rPr>
        <w:tab/>
        <w:t>Synchronization raster</w:t>
      </w:r>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14:paraId="76BF1AE2" w14:textId="77777777" w:rsidR="00CF08D6" w:rsidRPr="00C6449B" w:rsidRDefault="00CF08D6" w:rsidP="00CF08D6">
      <w:pPr>
        <w:pStyle w:val="Heading4"/>
        <w:rPr>
          <w:rFonts w:eastAsia="Yu Mincho"/>
        </w:rPr>
      </w:pPr>
      <w:bookmarkStart w:id="688" w:name="_Toc13079606"/>
      <w:bookmarkStart w:id="689" w:name="_Toc29811094"/>
      <w:bookmarkStart w:id="690" w:name="_Toc29811545"/>
      <w:bookmarkStart w:id="691" w:name="_Toc37268049"/>
      <w:bookmarkStart w:id="692" w:name="_Toc37268500"/>
      <w:bookmarkStart w:id="693" w:name="_Toc45893148"/>
      <w:bookmarkStart w:id="694" w:name="_Toc53177312"/>
      <w:bookmarkStart w:id="695" w:name="_Toc53177764"/>
      <w:bookmarkStart w:id="696" w:name="_Toc61176398"/>
      <w:bookmarkStart w:id="697" w:name="_Toc67916221"/>
      <w:bookmarkStart w:id="698" w:name="_Toc74670439"/>
      <w:bookmarkStart w:id="699" w:name="_Toc76542474"/>
      <w:bookmarkStart w:id="700" w:name="_Toc82626406"/>
      <w:bookmarkStart w:id="701" w:name="_Toc90414372"/>
      <w:bookmarkStart w:id="702" w:name="_Toc106769461"/>
      <w:bookmarkStart w:id="703" w:name="_Toc115184710"/>
      <w:r w:rsidRPr="00C6449B">
        <w:rPr>
          <w:rFonts w:eastAsia="Yu Mincho"/>
        </w:rPr>
        <w:t>5.4.3.1</w:t>
      </w:r>
      <w:r w:rsidRPr="00C6449B">
        <w:rPr>
          <w:rFonts w:eastAsia="Yu Mincho"/>
        </w:rPr>
        <w:tab/>
        <w:t>Synchronization raster and numbering</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p>
    <w:p w14:paraId="1C775A59" w14:textId="77777777" w:rsidR="00CF08D6" w:rsidRPr="00C6449B" w:rsidRDefault="00CF08D6" w:rsidP="00CF08D6">
      <w:pPr>
        <w:rPr>
          <w:rFonts w:eastAsia="Yu Mincho"/>
        </w:rPr>
      </w:pPr>
      <w:r w:rsidRPr="00C6449B">
        <w:rPr>
          <w:rFonts w:eastAsia="Yu Mincho"/>
        </w:rPr>
        <w:t>The synchronization raster indicates the frequency positions of the synchronization block that can be used by the UE for system acquisition when explicit signalling of the synchronization block position is not present.</w:t>
      </w:r>
    </w:p>
    <w:p w14:paraId="29D1C0C1" w14:textId="77777777" w:rsidR="00CF08D6" w:rsidRPr="00C6449B" w:rsidRDefault="00CF08D6" w:rsidP="00CF08D6">
      <w:pPr>
        <w:rPr>
          <w:rFonts w:eastAsia="Yu Mincho"/>
        </w:rPr>
      </w:pPr>
      <w:r w:rsidRPr="00C6449B">
        <w:rPr>
          <w:rFonts w:eastAsia="Yu Mincho"/>
        </w:rPr>
        <w:lastRenderedPageBreak/>
        <w:t>A global synchronization raster is defined for all frequencies. The frequency position of the SS block is defined as SS</w:t>
      </w:r>
      <w:r w:rsidRPr="00C6449B">
        <w:rPr>
          <w:rFonts w:eastAsia="Yu Mincho"/>
          <w:vertAlign w:val="subscript"/>
        </w:rPr>
        <w:t>REF</w:t>
      </w:r>
      <w:r w:rsidRPr="00C6449B">
        <w:rPr>
          <w:rFonts w:eastAsia="Yu Mincho"/>
        </w:rPr>
        <w:t xml:space="preserve"> with corresponding number GSCN. The parameters defining the SS</w:t>
      </w:r>
      <w:r w:rsidRPr="00C6449B">
        <w:rPr>
          <w:rFonts w:eastAsia="Yu Mincho"/>
          <w:vertAlign w:val="subscript"/>
        </w:rPr>
        <w:t>REF</w:t>
      </w:r>
      <w:r w:rsidRPr="00C6449B">
        <w:rPr>
          <w:rFonts w:eastAsia="Yu Mincho"/>
        </w:rPr>
        <w:t xml:space="preserve"> and GSCN for all the frequency ranges are in table 5.4.3.1-1.</w:t>
      </w:r>
    </w:p>
    <w:p w14:paraId="6EDC7D55" w14:textId="001F768A" w:rsidR="00CF08D6" w:rsidRPr="00C6449B" w:rsidRDefault="00CF08D6" w:rsidP="00CF08D6">
      <w:pPr>
        <w:rPr>
          <w:rFonts w:eastAsia="Yu Mincho"/>
          <w:lang w:eastAsia="ja-JP"/>
        </w:rPr>
      </w:pPr>
      <w:r w:rsidRPr="00C6449B">
        <w:rPr>
          <w:rFonts w:eastAsia="Yu Mincho"/>
        </w:rPr>
        <w:t>The resource element corresponding to the SS block reference frequency SS</w:t>
      </w:r>
      <w:r w:rsidRPr="00C6449B">
        <w:rPr>
          <w:rFonts w:eastAsia="Yu Mincho"/>
          <w:vertAlign w:val="subscript"/>
        </w:rPr>
        <w:t>REF</w:t>
      </w:r>
      <w:r w:rsidRPr="00C6449B">
        <w:rPr>
          <w:rFonts w:eastAsia="Yu Mincho"/>
        </w:rPr>
        <w:t xml:space="preserve"> is given in </w:t>
      </w:r>
      <w:r w:rsidR="00B41384" w:rsidRPr="00C6449B">
        <w:rPr>
          <w:rFonts w:eastAsia="Yu Mincho"/>
        </w:rPr>
        <w:t>clause</w:t>
      </w:r>
      <w:r w:rsidRPr="00C6449B">
        <w:rPr>
          <w:rFonts w:eastAsia="Yu Mincho"/>
        </w:rPr>
        <w:t xml:space="preserve"> 5.4.3.2. The synchronization raster and the subcarrier spacing of the synchronization block is defined separately for each band.</w:t>
      </w:r>
    </w:p>
    <w:p w14:paraId="1BC12230" w14:textId="77777777" w:rsidR="00CF08D6" w:rsidRPr="00C6449B" w:rsidRDefault="00CF08D6" w:rsidP="00CF08D6">
      <w:pPr>
        <w:pStyle w:val="TH"/>
      </w:pPr>
      <w:r w:rsidRPr="00C6449B">
        <w:t xml:space="preserve">Table 5.4.3.1-1: </w:t>
      </w:r>
      <w:r w:rsidRPr="00C6449B">
        <w:rPr>
          <w:rFonts w:eastAsia="Yu Mincho"/>
        </w:rPr>
        <w:t>GSCN parameters for the global frequency raster</w:t>
      </w:r>
    </w:p>
    <w:tbl>
      <w:tblPr>
        <w:tblW w:w="82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1"/>
        <w:gridCol w:w="2837"/>
        <w:gridCol w:w="1487"/>
        <w:gridCol w:w="1790"/>
      </w:tblGrid>
      <w:tr w:rsidR="00CF08D6" w:rsidRPr="00C6449B" w14:paraId="7044E2AD" w14:textId="77777777" w:rsidTr="00CF08D6">
        <w:trPr>
          <w:jc w:val="center"/>
        </w:trPr>
        <w:tc>
          <w:tcPr>
            <w:tcW w:w="2141" w:type="dxa"/>
            <w:tcBorders>
              <w:top w:val="single" w:sz="4" w:space="0" w:color="auto"/>
              <w:left w:val="single" w:sz="4" w:space="0" w:color="auto"/>
              <w:bottom w:val="single" w:sz="4" w:space="0" w:color="auto"/>
              <w:right w:val="single" w:sz="4" w:space="0" w:color="auto"/>
            </w:tcBorders>
            <w:vAlign w:val="center"/>
            <w:hideMark/>
          </w:tcPr>
          <w:p w14:paraId="5B494C19" w14:textId="77777777" w:rsidR="00CF08D6" w:rsidRPr="00C6449B" w:rsidRDefault="00CF08D6" w:rsidP="00CF08D6">
            <w:pPr>
              <w:pStyle w:val="TAH"/>
            </w:pPr>
            <w:r w:rsidRPr="00C6449B">
              <w:t>Range of frequencies (MHz)</w:t>
            </w:r>
          </w:p>
        </w:tc>
        <w:tc>
          <w:tcPr>
            <w:tcW w:w="2837" w:type="dxa"/>
            <w:tcBorders>
              <w:top w:val="single" w:sz="4" w:space="0" w:color="auto"/>
              <w:left w:val="single" w:sz="4" w:space="0" w:color="auto"/>
              <w:bottom w:val="single" w:sz="4" w:space="0" w:color="auto"/>
              <w:right w:val="single" w:sz="4" w:space="0" w:color="auto"/>
            </w:tcBorders>
            <w:vAlign w:val="center"/>
            <w:hideMark/>
          </w:tcPr>
          <w:p w14:paraId="25F951EC" w14:textId="77777777" w:rsidR="00CF08D6" w:rsidRPr="00C6449B" w:rsidRDefault="00CF08D6" w:rsidP="00CF08D6">
            <w:pPr>
              <w:pStyle w:val="TAH"/>
            </w:pPr>
            <w:r w:rsidRPr="00C6449B">
              <w:t>SS block frequency position SS</w:t>
            </w:r>
            <w:r w:rsidRPr="00C6449B">
              <w:rPr>
                <w:vertAlign w:val="subscript"/>
              </w:rPr>
              <w:t>REF</w:t>
            </w:r>
          </w:p>
        </w:tc>
        <w:tc>
          <w:tcPr>
            <w:tcW w:w="1487" w:type="dxa"/>
            <w:tcBorders>
              <w:top w:val="single" w:sz="4" w:space="0" w:color="auto"/>
              <w:left w:val="single" w:sz="4" w:space="0" w:color="auto"/>
              <w:bottom w:val="single" w:sz="4" w:space="0" w:color="auto"/>
              <w:right w:val="single" w:sz="4" w:space="0" w:color="auto"/>
            </w:tcBorders>
            <w:vAlign w:val="center"/>
          </w:tcPr>
          <w:p w14:paraId="68C8815B" w14:textId="77777777" w:rsidR="00CF08D6" w:rsidRPr="00C6449B" w:rsidRDefault="00CF08D6" w:rsidP="00CF08D6">
            <w:pPr>
              <w:pStyle w:val="TAH"/>
            </w:pPr>
            <w:r w:rsidRPr="00C6449B">
              <w:t>GSCN</w:t>
            </w:r>
          </w:p>
        </w:tc>
        <w:tc>
          <w:tcPr>
            <w:tcW w:w="1790" w:type="dxa"/>
            <w:tcBorders>
              <w:top w:val="single" w:sz="4" w:space="0" w:color="auto"/>
              <w:left w:val="single" w:sz="4" w:space="0" w:color="auto"/>
              <w:bottom w:val="single" w:sz="4" w:space="0" w:color="auto"/>
              <w:right w:val="single" w:sz="4" w:space="0" w:color="auto"/>
            </w:tcBorders>
            <w:vAlign w:val="center"/>
            <w:hideMark/>
          </w:tcPr>
          <w:p w14:paraId="6F1769DB" w14:textId="77777777" w:rsidR="00CF08D6" w:rsidRPr="00C6449B" w:rsidRDefault="00CF08D6" w:rsidP="00CF08D6">
            <w:pPr>
              <w:pStyle w:val="TAH"/>
            </w:pPr>
            <w:r w:rsidRPr="00C6449B">
              <w:t>Range of GSCN</w:t>
            </w:r>
          </w:p>
        </w:tc>
      </w:tr>
      <w:tr w:rsidR="00CF08D6" w:rsidRPr="00C6449B" w14:paraId="37AA822C" w14:textId="77777777" w:rsidTr="00CF08D6">
        <w:trPr>
          <w:jc w:val="center"/>
        </w:trPr>
        <w:tc>
          <w:tcPr>
            <w:tcW w:w="2141" w:type="dxa"/>
            <w:tcBorders>
              <w:top w:val="single" w:sz="4" w:space="0" w:color="auto"/>
              <w:left w:val="single" w:sz="4" w:space="0" w:color="auto"/>
              <w:bottom w:val="single" w:sz="4" w:space="0" w:color="auto"/>
              <w:right w:val="single" w:sz="4" w:space="0" w:color="auto"/>
            </w:tcBorders>
            <w:vAlign w:val="center"/>
            <w:hideMark/>
          </w:tcPr>
          <w:p w14:paraId="1DB90B40" w14:textId="77777777" w:rsidR="00CF08D6" w:rsidRPr="00C6449B" w:rsidRDefault="00CF08D6" w:rsidP="00CF08D6">
            <w:pPr>
              <w:pStyle w:val="TAC"/>
              <w:rPr>
                <w:lang w:eastAsia="ja-JP"/>
              </w:rPr>
            </w:pPr>
            <w:r w:rsidRPr="00C6449B">
              <w:rPr>
                <w:lang w:eastAsia="ja-JP"/>
              </w:rPr>
              <w:t>0 – 3000</w:t>
            </w:r>
          </w:p>
        </w:tc>
        <w:tc>
          <w:tcPr>
            <w:tcW w:w="2837" w:type="dxa"/>
            <w:tcBorders>
              <w:top w:val="single" w:sz="4" w:space="0" w:color="auto"/>
              <w:left w:val="single" w:sz="4" w:space="0" w:color="auto"/>
              <w:bottom w:val="single" w:sz="4" w:space="0" w:color="auto"/>
              <w:right w:val="single" w:sz="4" w:space="0" w:color="auto"/>
            </w:tcBorders>
            <w:vAlign w:val="center"/>
            <w:hideMark/>
          </w:tcPr>
          <w:p w14:paraId="5EF1483A" w14:textId="77777777" w:rsidR="00CF08D6" w:rsidRPr="00C6449B" w:rsidRDefault="00CF08D6" w:rsidP="00CF08D6">
            <w:pPr>
              <w:pStyle w:val="TAC"/>
              <w:rPr>
                <w:lang w:eastAsia="ja-JP"/>
              </w:rPr>
            </w:pPr>
            <w:r w:rsidRPr="00C6449B">
              <w:rPr>
                <w:lang w:eastAsia="ja-JP"/>
              </w:rPr>
              <w:t>N * 1200 kHz + M * 50 kHz,</w:t>
            </w:r>
          </w:p>
          <w:p w14:paraId="696CB8D4" w14:textId="77777777" w:rsidR="00CF08D6" w:rsidRPr="00C6449B" w:rsidRDefault="00CF08D6" w:rsidP="00CF08D6">
            <w:pPr>
              <w:pStyle w:val="TAC"/>
              <w:rPr>
                <w:lang w:eastAsia="ja-JP"/>
              </w:rPr>
            </w:pPr>
            <w:r w:rsidRPr="00C6449B">
              <w:rPr>
                <w:lang w:eastAsia="ja-JP"/>
              </w:rPr>
              <w:t>N = 1:2499, M ϵ {1,3,5} (Note)</w:t>
            </w:r>
          </w:p>
        </w:tc>
        <w:tc>
          <w:tcPr>
            <w:tcW w:w="1487" w:type="dxa"/>
            <w:tcBorders>
              <w:top w:val="single" w:sz="4" w:space="0" w:color="auto"/>
              <w:left w:val="single" w:sz="4" w:space="0" w:color="auto"/>
              <w:bottom w:val="single" w:sz="4" w:space="0" w:color="auto"/>
              <w:right w:val="single" w:sz="4" w:space="0" w:color="auto"/>
            </w:tcBorders>
            <w:vAlign w:val="center"/>
          </w:tcPr>
          <w:p w14:paraId="0AFB7C1A" w14:textId="77777777" w:rsidR="00CF08D6" w:rsidRPr="00C6449B" w:rsidRDefault="00CF08D6" w:rsidP="00CF08D6">
            <w:pPr>
              <w:pStyle w:val="TAC"/>
              <w:rPr>
                <w:lang w:eastAsia="ja-JP"/>
              </w:rPr>
            </w:pPr>
            <w:r w:rsidRPr="00C6449B">
              <w:rPr>
                <w:lang w:eastAsia="ja-JP"/>
              </w:rPr>
              <w:t>3N + (M-3)/2</w:t>
            </w:r>
          </w:p>
        </w:tc>
        <w:tc>
          <w:tcPr>
            <w:tcW w:w="1790" w:type="dxa"/>
            <w:tcBorders>
              <w:top w:val="single" w:sz="4" w:space="0" w:color="auto"/>
              <w:left w:val="single" w:sz="4" w:space="0" w:color="auto"/>
              <w:bottom w:val="single" w:sz="4" w:space="0" w:color="auto"/>
              <w:right w:val="single" w:sz="4" w:space="0" w:color="auto"/>
            </w:tcBorders>
            <w:vAlign w:val="center"/>
            <w:hideMark/>
          </w:tcPr>
          <w:p w14:paraId="6CD4B82D" w14:textId="77777777" w:rsidR="00CF08D6" w:rsidRPr="00C6449B" w:rsidRDefault="00CF08D6" w:rsidP="00CF08D6">
            <w:pPr>
              <w:pStyle w:val="TAC"/>
              <w:rPr>
                <w:lang w:eastAsia="ja-JP"/>
              </w:rPr>
            </w:pPr>
            <w:r w:rsidRPr="00C6449B">
              <w:rPr>
                <w:lang w:eastAsia="ja-JP"/>
              </w:rPr>
              <w:t>2 – 7498</w:t>
            </w:r>
          </w:p>
        </w:tc>
      </w:tr>
      <w:tr w:rsidR="00CF08D6" w:rsidRPr="00C6449B" w14:paraId="67A8A25B" w14:textId="77777777" w:rsidTr="00CF08D6">
        <w:trPr>
          <w:jc w:val="center"/>
        </w:trPr>
        <w:tc>
          <w:tcPr>
            <w:tcW w:w="2141" w:type="dxa"/>
            <w:tcBorders>
              <w:top w:val="single" w:sz="4" w:space="0" w:color="auto"/>
              <w:left w:val="single" w:sz="4" w:space="0" w:color="auto"/>
              <w:bottom w:val="single" w:sz="4" w:space="0" w:color="auto"/>
              <w:right w:val="single" w:sz="4" w:space="0" w:color="auto"/>
            </w:tcBorders>
            <w:vAlign w:val="center"/>
            <w:hideMark/>
          </w:tcPr>
          <w:p w14:paraId="23509426" w14:textId="77777777" w:rsidR="00CF08D6" w:rsidRPr="00C6449B" w:rsidRDefault="00CF08D6" w:rsidP="00CF08D6">
            <w:pPr>
              <w:pStyle w:val="TAC"/>
              <w:rPr>
                <w:lang w:eastAsia="ja-JP"/>
              </w:rPr>
            </w:pPr>
            <w:r w:rsidRPr="00C6449B">
              <w:rPr>
                <w:lang w:eastAsia="ja-JP"/>
              </w:rPr>
              <w:t>3000 – 24250</w:t>
            </w:r>
          </w:p>
        </w:tc>
        <w:tc>
          <w:tcPr>
            <w:tcW w:w="2837" w:type="dxa"/>
            <w:tcBorders>
              <w:top w:val="single" w:sz="4" w:space="0" w:color="auto"/>
              <w:left w:val="single" w:sz="4" w:space="0" w:color="auto"/>
              <w:bottom w:val="single" w:sz="4" w:space="0" w:color="auto"/>
              <w:right w:val="single" w:sz="4" w:space="0" w:color="auto"/>
            </w:tcBorders>
            <w:vAlign w:val="center"/>
            <w:hideMark/>
          </w:tcPr>
          <w:p w14:paraId="65503830" w14:textId="77777777" w:rsidR="00CF08D6" w:rsidRPr="00C6449B" w:rsidRDefault="00CF08D6" w:rsidP="00CF08D6">
            <w:pPr>
              <w:pStyle w:val="TAC"/>
              <w:rPr>
                <w:lang w:eastAsia="ja-JP"/>
              </w:rPr>
            </w:pPr>
            <w:r w:rsidRPr="00C6449B">
              <w:rPr>
                <w:lang w:eastAsia="ja-JP"/>
              </w:rPr>
              <w:t xml:space="preserve">3000 MHz + N * 1.44 MHz, </w:t>
            </w:r>
            <w:r w:rsidRPr="00C6449B">
              <w:rPr>
                <w:lang w:eastAsia="ja-JP"/>
              </w:rPr>
              <w:br/>
              <w:t>N = 0:14756</w:t>
            </w:r>
          </w:p>
        </w:tc>
        <w:tc>
          <w:tcPr>
            <w:tcW w:w="1487" w:type="dxa"/>
            <w:tcBorders>
              <w:top w:val="single" w:sz="4" w:space="0" w:color="auto"/>
              <w:left w:val="single" w:sz="4" w:space="0" w:color="auto"/>
              <w:bottom w:val="single" w:sz="4" w:space="0" w:color="auto"/>
              <w:right w:val="single" w:sz="4" w:space="0" w:color="auto"/>
            </w:tcBorders>
            <w:vAlign w:val="center"/>
          </w:tcPr>
          <w:p w14:paraId="51888717" w14:textId="77777777" w:rsidR="00CF08D6" w:rsidRPr="00C6449B" w:rsidRDefault="00CF08D6" w:rsidP="00CF08D6">
            <w:pPr>
              <w:pStyle w:val="TAC"/>
              <w:rPr>
                <w:lang w:eastAsia="ja-JP"/>
              </w:rPr>
            </w:pPr>
            <w:r w:rsidRPr="00C6449B">
              <w:rPr>
                <w:lang w:eastAsia="ja-JP"/>
              </w:rPr>
              <w:t>7499 + N</w:t>
            </w:r>
          </w:p>
        </w:tc>
        <w:tc>
          <w:tcPr>
            <w:tcW w:w="1790" w:type="dxa"/>
            <w:tcBorders>
              <w:top w:val="single" w:sz="4" w:space="0" w:color="auto"/>
              <w:left w:val="single" w:sz="4" w:space="0" w:color="auto"/>
              <w:bottom w:val="single" w:sz="4" w:space="0" w:color="auto"/>
              <w:right w:val="single" w:sz="4" w:space="0" w:color="auto"/>
            </w:tcBorders>
            <w:vAlign w:val="center"/>
            <w:hideMark/>
          </w:tcPr>
          <w:p w14:paraId="7DB36EA5" w14:textId="77777777" w:rsidR="00CF08D6" w:rsidRPr="00C6449B" w:rsidRDefault="00CF08D6" w:rsidP="00CF08D6">
            <w:pPr>
              <w:pStyle w:val="TAC"/>
              <w:rPr>
                <w:lang w:eastAsia="ja-JP"/>
              </w:rPr>
            </w:pPr>
            <w:r w:rsidRPr="00C6449B">
              <w:rPr>
                <w:lang w:eastAsia="ja-JP"/>
              </w:rPr>
              <w:t>7499 – 22255</w:t>
            </w:r>
          </w:p>
        </w:tc>
      </w:tr>
      <w:tr w:rsidR="00CF08D6" w:rsidRPr="00C6449B" w14:paraId="5128F3D7" w14:textId="77777777" w:rsidTr="00CF08D6">
        <w:trPr>
          <w:jc w:val="center"/>
        </w:trPr>
        <w:tc>
          <w:tcPr>
            <w:tcW w:w="2141" w:type="dxa"/>
            <w:tcBorders>
              <w:top w:val="single" w:sz="4" w:space="0" w:color="auto"/>
              <w:left w:val="single" w:sz="4" w:space="0" w:color="auto"/>
              <w:bottom w:val="single" w:sz="4" w:space="0" w:color="auto"/>
              <w:right w:val="single" w:sz="4" w:space="0" w:color="auto"/>
            </w:tcBorders>
            <w:vAlign w:val="center"/>
            <w:hideMark/>
          </w:tcPr>
          <w:p w14:paraId="4B6964FC" w14:textId="77777777" w:rsidR="00CF08D6" w:rsidRPr="00C6449B" w:rsidRDefault="00CF08D6" w:rsidP="00CF08D6">
            <w:pPr>
              <w:pStyle w:val="TAC"/>
              <w:rPr>
                <w:lang w:eastAsia="ja-JP"/>
              </w:rPr>
            </w:pPr>
            <w:r w:rsidRPr="00C6449B">
              <w:rPr>
                <w:lang w:eastAsia="ja-JP"/>
              </w:rPr>
              <w:t>24250 – 100000</w:t>
            </w:r>
          </w:p>
        </w:tc>
        <w:tc>
          <w:tcPr>
            <w:tcW w:w="2837" w:type="dxa"/>
            <w:tcBorders>
              <w:top w:val="single" w:sz="4" w:space="0" w:color="auto"/>
              <w:left w:val="single" w:sz="4" w:space="0" w:color="auto"/>
              <w:bottom w:val="single" w:sz="4" w:space="0" w:color="auto"/>
              <w:right w:val="single" w:sz="4" w:space="0" w:color="auto"/>
            </w:tcBorders>
            <w:vAlign w:val="center"/>
            <w:hideMark/>
          </w:tcPr>
          <w:p w14:paraId="2553EEEA" w14:textId="77777777" w:rsidR="00CF08D6" w:rsidRPr="00C6449B" w:rsidRDefault="00CF08D6" w:rsidP="00CF08D6">
            <w:pPr>
              <w:pStyle w:val="TAC"/>
              <w:rPr>
                <w:lang w:eastAsia="ja-JP"/>
              </w:rPr>
            </w:pPr>
            <w:r w:rsidRPr="00C6449B">
              <w:rPr>
                <w:lang w:eastAsia="ja-JP"/>
              </w:rPr>
              <w:t xml:space="preserve">24250.08 MHz + N * 17.28 MHz, </w:t>
            </w:r>
            <w:r w:rsidRPr="00C6449B">
              <w:rPr>
                <w:lang w:eastAsia="ja-JP"/>
              </w:rPr>
              <w:br/>
              <w:t>N = 0:4383</w:t>
            </w:r>
          </w:p>
        </w:tc>
        <w:tc>
          <w:tcPr>
            <w:tcW w:w="1487" w:type="dxa"/>
            <w:tcBorders>
              <w:top w:val="single" w:sz="4" w:space="0" w:color="auto"/>
              <w:left w:val="single" w:sz="4" w:space="0" w:color="auto"/>
              <w:bottom w:val="single" w:sz="4" w:space="0" w:color="auto"/>
              <w:right w:val="single" w:sz="4" w:space="0" w:color="auto"/>
            </w:tcBorders>
            <w:vAlign w:val="center"/>
          </w:tcPr>
          <w:p w14:paraId="200158E8" w14:textId="77777777" w:rsidR="00CF08D6" w:rsidRPr="00C6449B" w:rsidRDefault="00CF08D6" w:rsidP="00CF08D6">
            <w:pPr>
              <w:pStyle w:val="TAC"/>
              <w:rPr>
                <w:lang w:eastAsia="ja-JP"/>
              </w:rPr>
            </w:pPr>
            <w:r w:rsidRPr="00C6449B">
              <w:rPr>
                <w:lang w:eastAsia="ja-JP"/>
              </w:rPr>
              <w:t>22256 + N</w:t>
            </w:r>
          </w:p>
        </w:tc>
        <w:tc>
          <w:tcPr>
            <w:tcW w:w="1790" w:type="dxa"/>
            <w:tcBorders>
              <w:top w:val="single" w:sz="4" w:space="0" w:color="auto"/>
              <w:left w:val="single" w:sz="4" w:space="0" w:color="auto"/>
              <w:bottom w:val="single" w:sz="4" w:space="0" w:color="auto"/>
              <w:right w:val="single" w:sz="4" w:space="0" w:color="auto"/>
            </w:tcBorders>
            <w:vAlign w:val="center"/>
            <w:hideMark/>
          </w:tcPr>
          <w:p w14:paraId="6EBC8436" w14:textId="77777777" w:rsidR="00CF08D6" w:rsidRPr="00C6449B" w:rsidRDefault="00CF08D6" w:rsidP="00CF08D6">
            <w:pPr>
              <w:pStyle w:val="TAC"/>
              <w:rPr>
                <w:lang w:eastAsia="ja-JP"/>
              </w:rPr>
            </w:pPr>
            <w:r w:rsidRPr="00C6449B">
              <w:rPr>
                <w:lang w:eastAsia="ja-JP"/>
              </w:rPr>
              <w:t>22256 – 26639</w:t>
            </w:r>
          </w:p>
        </w:tc>
      </w:tr>
      <w:tr w:rsidR="00CF08D6" w:rsidRPr="00C6449B" w14:paraId="7075619D" w14:textId="77777777" w:rsidTr="00CF08D6">
        <w:trPr>
          <w:jc w:val="center"/>
        </w:trPr>
        <w:tc>
          <w:tcPr>
            <w:tcW w:w="8255" w:type="dxa"/>
            <w:gridSpan w:val="4"/>
            <w:tcBorders>
              <w:top w:val="single" w:sz="4" w:space="0" w:color="auto"/>
              <w:left w:val="single" w:sz="4" w:space="0" w:color="auto"/>
              <w:bottom w:val="single" w:sz="4" w:space="0" w:color="auto"/>
              <w:right w:val="single" w:sz="4" w:space="0" w:color="auto"/>
            </w:tcBorders>
            <w:vAlign w:val="center"/>
          </w:tcPr>
          <w:p w14:paraId="2B1F726C" w14:textId="77777777" w:rsidR="00CF08D6" w:rsidRPr="00C6449B" w:rsidRDefault="00CF08D6" w:rsidP="00CF08D6">
            <w:pPr>
              <w:pStyle w:val="TAN"/>
            </w:pPr>
            <w:r w:rsidRPr="00C6449B">
              <w:t>NOTE:</w:t>
            </w:r>
            <w:r w:rsidRPr="00C6449B">
              <w:tab/>
              <w:t xml:space="preserve">The default value for </w:t>
            </w:r>
            <w:r w:rsidRPr="00C6449B">
              <w:rPr>
                <w:i/>
              </w:rPr>
              <w:t>operating bands</w:t>
            </w:r>
            <w:r w:rsidRPr="00C6449B">
              <w:t xml:space="preserve"> with SCS spaced channel raster is M=3.</w:t>
            </w:r>
          </w:p>
        </w:tc>
      </w:tr>
    </w:tbl>
    <w:p w14:paraId="622EAFB5" w14:textId="77777777" w:rsidR="00CF08D6" w:rsidRPr="00C6449B" w:rsidRDefault="00CF08D6" w:rsidP="00CF08D6">
      <w:pPr>
        <w:rPr>
          <w:rFonts w:eastAsia="Yu Mincho"/>
          <w:lang w:eastAsia="ja-JP"/>
        </w:rPr>
      </w:pPr>
    </w:p>
    <w:p w14:paraId="34178D58" w14:textId="77777777" w:rsidR="00CF08D6" w:rsidRPr="00C6449B" w:rsidRDefault="00CF08D6" w:rsidP="00CF08D6">
      <w:pPr>
        <w:pStyle w:val="Heading4"/>
        <w:rPr>
          <w:rFonts w:eastAsia="Yu Mincho"/>
        </w:rPr>
      </w:pPr>
      <w:bookmarkStart w:id="704" w:name="_Toc13079607"/>
      <w:bookmarkStart w:id="705" w:name="_Toc29811095"/>
      <w:bookmarkStart w:id="706" w:name="_Toc29811546"/>
      <w:bookmarkStart w:id="707" w:name="_Toc37268050"/>
      <w:bookmarkStart w:id="708" w:name="_Toc37268501"/>
      <w:bookmarkStart w:id="709" w:name="_Toc45893149"/>
      <w:bookmarkStart w:id="710" w:name="_Toc53177313"/>
      <w:bookmarkStart w:id="711" w:name="_Toc53177765"/>
      <w:bookmarkStart w:id="712" w:name="_Toc61176399"/>
      <w:bookmarkStart w:id="713" w:name="_Toc67916222"/>
      <w:bookmarkStart w:id="714" w:name="_Toc74670440"/>
      <w:bookmarkStart w:id="715" w:name="_Toc76542475"/>
      <w:bookmarkStart w:id="716" w:name="_Toc82626407"/>
      <w:bookmarkStart w:id="717" w:name="_Toc90414373"/>
      <w:bookmarkStart w:id="718" w:name="_Toc106769462"/>
      <w:bookmarkStart w:id="719" w:name="_Toc115184711"/>
      <w:r w:rsidRPr="00C6449B">
        <w:rPr>
          <w:rFonts w:eastAsia="Yu Mincho"/>
        </w:rPr>
        <w:t>5.4.3.2</w:t>
      </w:r>
      <w:r w:rsidRPr="00C6449B">
        <w:rPr>
          <w:rFonts w:eastAsia="Yu Mincho"/>
        </w:rPr>
        <w:tab/>
        <w:t>Synchronization raster to synchronization block resource element mapping</w:t>
      </w:r>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p>
    <w:p w14:paraId="2A69CA13" w14:textId="2103EECF" w:rsidR="009106B5" w:rsidRPr="00C6449B" w:rsidRDefault="009106B5" w:rsidP="009106B5">
      <w:pPr>
        <w:rPr>
          <w:rFonts w:eastAsia="Yu Mincho"/>
        </w:rPr>
      </w:pPr>
      <w:bookmarkStart w:id="720" w:name="_Toc13079608"/>
      <w:r w:rsidRPr="00C6449B">
        <w:rPr>
          <w:rFonts w:eastAsia="Yu Mincho"/>
        </w:rPr>
        <w:t xml:space="preserve">The mapping between the synchronization raster and the corresponding resource element of the SS block is given in table 5.4.3.2-1. </w:t>
      </w:r>
    </w:p>
    <w:p w14:paraId="377A0E73" w14:textId="77777777" w:rsidR="009106B5" w:rsidRPr="00C6449B" w:rsidRDefault="009106B5" w:rsidP="009106B5">
      <w:pPr>
        <w:keepNext/>
        <w:keepLines/>
        <w:spacing w:before="60"/>
        <w:jc w:val="center"/>
        <w:rPr>
          <w:rFonts w:ascii="Arial" w:eastAsia="Yu Mincho" w:hAnsi="Arial"/>
          <w:b/>
          <w:lang w:eastAsia="zh-CN"/>
        </w:rPr>
      </w:pPr>
      <w:r w:rsidRPr="00C6449B">
        <w:rPr>
          <w:rFonts w:ascii="Arial" w:eastAsia="Yu Mincho" w:hAnsi="Arial"/>
          <w:b/>
        </w:rPr>
        <w:t>Table 5.4.3.2-1: Synchronization Raster to SS block Resource Element Mapping</w:t>
      </w:r>
    </w:p>
    <w:tbl>
      <w:tblPr>
        <w:tblW w:w="7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94"/>
        <w:gridCol w:w="2406"/>
      </w:tblGrid>
      <w:tr w:rsidR="009106B5" w:rsidRPr="00C6449B" w14:paraId="3753C248" w14:textId="77777777" w:rsidTr="00496138">
        <w:trPr>
          <w:jc w:val="center"/>
        </w:trPr>
        <w:tc>
          <w:tcPr>
            <w:tcW w:w="5095" w:type="dxa"/>
            <w:tcBorders>
              <w:top w:val="single" w:sz="4" w:space="0" w:color="auto"/>
              <w:left w:val="single" w:sz="4" w:space="0" w:color="auto"/>
              <w:bottom w:val="single" w:sz="4" w:space="0" w:color="auto"/>
              <w:right w:val="single" w:sz="4" w:space="0" w:color="auto"/>
            </w:tcBorders>
            <w:hideMark/>
          </w:tcPr>
          <w:p w14:paraId="6089198F" w14:textId="77777777" w:rsidR="009106B5" w:rsidRPr="00C6449B" w:rsidRDefault="009106B5" w:rsidP="00496138">
            <w:pPr>
              <w:keepNext/>
              <w:keepLines/>
              <w:spacing w:after="0"/>
              <w:rPr>
                <w:rFonts w:ascii="Arial" w:eastAsia="Yu Mincho" w:hAnsi="Arial"/>
                <w:sz w:val="18"/>
                <w:lang w:eastAsia="ja-JP"/>
              </w:rPr>
            </w:pPr>
            <w:r w:rsidRPr="00C6449B">
              <w:rPr>
                <w:rFonts w:ascii="Arial" w:eastAsia="Yu Mincho" w:hAnsi="Arial"/>
                <w:sz w:val="18"/>
              </w:rPr>
              <w:t>Resource element index k</w:t>
            </w:r>
          </w:p>
        </w:tc>
        <w:tc>
          <w:tcPr>
            <w:tcW w:w="2406" w:type="dxa"/>
            <w:tcBorders>
              <w:top w:val="single" w:sz="4" w:space="0" w:color="auto"/>
              <w:left w:val="single" w:sz="4" w:space="0" w:color="auto"/>
              <w:bottom w:val="single" w:sz="4" w:space="0" w:color="auto"/>
              <w:right w:val="single" w:sz="4" w:space="0" w:color="auto"/>
            </w:tcBorders>
            <w:hideMark/>
          </w:tcPr>
          <w:p w14:paraId="06A65D3E" w14:textId="2EED4A1A" w:rsidR="009106B5" w:rsidRPr="00C6449B" w:rsidRDefault="009106B5" w:rsidP="00496138">
            <w:pPr>
              <w:keepNext/>
              <w:keepLines/>
              <w:spacing w:after="0"/>
              <w:jc w:val="center"/>
              <w:rPr>
                <w:rFonts w:ascii="Arial" w:eastAsia="Yu Mincho" w:hAnsi="Arial"/>
                <w:sz w:val="18"/>
              </w:rPr>
            </w:pPr>
            <w:r w:rsidRPr="00C6449B">
              <w:rPr>
                <w:rFonts w:ascii="Arial" w:eastAsia="Yu Mincho" w:hAnsi="Arial"/>
                <w:sz w:val="18"/>
              </w:rPr>
              <w:t>120</w:t>
            </w:r>
          </w:p>
        </w:tc>
      </w:tr>
      <w:tr w:rsidR="009106B5" w:rsidRPr="00C6449B" w14:paraId="138061D4" w14:textId="77777777" w:rsidTr="00496138">
        <w:trPr>
          <w:trHeight w:val="441"/>
          <w:jc w:val="center"/>
        </w:trPr>
        <w:tc>
          <w:tcPr>
            <w:tcW w:w="5095" w:type="dxa"/>
            <w:tcBorders>
              <w:top w:val="single" w:sz="4" w:space="0" w:color="auto"/>
              <w:left w:val="single" w:sz="4" w:space="0" w:color="auto"/>
              <w:bottom w:val="single" w:sz="4" w:space="0" w:color="auto"/>
              <w:right w:val="single" w:sz="4" w:space="0" w:color="auto"/>
            </w:tcBorders>
          </w:tcPr>
          <w:p w14:paraId="235104D2" w14:textId="58F7F731" w:rsidR="009106B5" w:rsidRPr="00C6449B" w:rsidRDefault="009106B5" w:rsidP="00496138">
            <w:pPr>
              <w:keepNext/>
              <w:keepLines/>
              <w:spacing w:after="0"/>
              <w:rPr>
                <w:rFonts w:ascii="Arial" w:eastAsia="Yu Mincho" w:hAnsi="Arial" w:cs="v5.0.0"/>
                <w:sz w:val="18"/>
              </w:rPr>
            </w:pPr>
          </w:p>
        </w:tc>
        <w:tc>
          <w:tcPr>
            <w:tcW w:w="2406" w:type="dxa"/>
            <w:tcBorders>
              <w:top w:val="single" w:sz="4" w:space="0" w:color="auto"/>
              <w:left w:val="single" w:sz="4" w:space="0" w:color="auto"/>
              <w:bottom w:val="single" w:sz="4" w:space="0" w:color="auto"/>
              <w:right w:val="single" w:sz="4" w:space="0" w:color="auto"/>
            </w:tcBorders>
          </w:tcPr>
          <w:p w14:paraId="7632BCC2" w14:textId="3BD2EDFD" w:rsidR="009106B5" w:rsidRPr="00C6449B" w:rsidRDefault="009106B5" w:rsidP="00496138">
            <w:pPr>
              <w:keepNext/>
              <w:keepLines/>
              <w:spacing w:after="0"/>
              <w:jc w:val="center"/>
              <w:rPr>
                <w:rFonts w:ascii="Arial" w:eastAsia="Yu Mincho" w:hAnsi="Arial"/>
                <w:sz w:val="18"/>
              </w:rPr>
            </w:pPr>
          </w:p>
        </w:tc>
      </w:tr>
    </w:tbl>
    <w:p w14:paraId="3F35C587" w14:textId="77777777" w:rsidR="009106B5" w:rsidRPr="00C6449B" w:rsidRDefault="009106B5" w:rsidP="009106B5">
      <w:pPr>
        <w:rPr>
          <w:rFonts w:eastAsia="Yu Mincho"/>
          <w:lang w:eastAsia="ja-JP"/>
        </w:rPr>
      </w:pPr>
    </w:p>
    <w:p w14:paraId="0CE798C6" w14:textId="40B59E74" w:rsidR="009106B5" w:rsidRPr="00C6449B" w:rsidRDefault="009106B5" w:rsidP="009106B5">
      <w:pPr>
        <w:rPr>
          <w:rFonts w:eastAsia="Yu Mincho"/>
        </w:rPr>
      </w:pPr>
      <w:r w:rsidRPr="00C6449B">
        <w:rPr>
          <w:rFonts w:eastAsia="Yu Mincho"/>
          <w:i/>
        </w:rPr>
        <w:t>k</w:t>
      </w:r>
      <w:r w:rsidRPr="00C6449B">
        <w:rPr>
          <w:rFonts w:eastAsia="Yu Mincho"/>
        </w:rPr>
        <w:t xml:space="preserve"> is the subcarrier number of SS/PBCH block defined in TS 38.211 clause 7.4.3.1 [9].</w:t>
      </w:r>
    </w:p>
    <w:p w14:paraId="32C1E0C6" w14:textId="77777777" w:rsidR="00CF08D6" w:rsidRPr="00C6449B" w:rsidRDefault="00CF08D6" w:rsidP="00CF08D6">
      <w:pPr>
        <w:pStyle w:val="Heading4"/>
        <w:rPr>
          <w:rFonts w:eastAsia="Yu Mincho"/>
        </w:rPr>
      </w:pPr>
      <w:bookmarkStart w:id="721" w:name="_Toc29811096"/>
      <w:bookmarkStart w:id="722" w:name="_Toc29811547"/>
      <w:bookmarkStart w:id="723" w:name="_Toc37268051"/>
      <w:bookmarkStart w:id="724" w:name="_Toc37268502"/>
      <w:bookmarkStart w:id="725" w:name="_Toc45893150"/>
      <w:bookmarkStart w:id="726" w:name="_Toc53177314"/>
      <w:bookmarkStart w:id="727" w:name="_Toc53177766"/>
      <w:bookmarkStart w:id="728" w:name="_Toc61176400"/>
      <w:bookmarkStart w:id="729" w:name="_Toc67916223"/>
      <w:bookmarkStart w:id="730" w:name="_Toc74670441"/>
      <w:bookmarkStart w:id="731" w:name="_Toc76542476"/>
      <w:bookmarkStart w:id="732" w:name="_Toc82626408"/>
      <w:bookmarkStart w:id="733" w:name="_Toc90414374"/>
      <w:bookmarkStart w:id="734" w:name="_Toc106769463"/>
      <w:bookmarkStart w:id="735" w:name="_Toc115184712"/>
      <w:r w:rsidRPr="00C6449B">
        <w:rPr>
          <w:rFonts w:eastAsia="Yu Mincho"/>
        </w:rPr>
        <w:t>5.4.3.3</w:t>
      </w:r>
      <w:r w:rsidRPr="00C6449B">
        <w:rPr>
          <w:rFonts w:eastAsia="Yu Mincho"/>
        </w:rPr>
        <w:tab/>
        <w:t xml:space="preserve">Synchronization raster entries for each </w:t>
      </w:r>
      <w:r w:rsidRPr="00C6449B">
        <w:rPr>
          <w:rFonts w:eastAsia="Yu Mincho"/>
          <w:i/>
        </w:rPr>
        <w:t>operating band</w:t>
      </w:r>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52D8E924" w14:textId="77777777" w:rsidR="00CF08D6" w:rsidRPr="00C6449B" w:rsidRDefault="00CF08D6" w:rsidP="00CF08D6">
      <w:pPr>
        <w:rPr>
          <w:rFonts w:eastAsia="Yu Mincho"/>
        </w:rPr>
      </w:pPr>
      <w:r w:rsidRPr="00C6449B">
        <w:rPr>
          <w:rFonts w:eastAsia="Yu Mincho"/>
        </w:rPr>
        <w:t>The synchronization raster for each band is give in table 5.4.3.3-1. The distance between applicable GSCN entries is given by the &lt;Step size&gt; indicated in table 5.4.3.3-1 for FR1 and table 5.4.3.3-2 for FR2.</w:t>
      </w:r>
    </w:p>
    <w:p w14:paraId="6674E26B" w14:textId="77777777" w:rsidR="00CF08D6" w:rsidRPr="00C6449B" w:rsidRDefault="00CF08D6" w:rsidP="00CF08D6">
      <w:pPr>
        <w:pStyle w:val="TH"/>
        <w:rPr>
          <w:rFonts w:eastAsia="Yu Mincho"/>
        </w:rPr>
      </w:pPr>
      <w:r w:rsidRPr="00C6449B">
        <w:rPr>
          <w:rFonts w:eastAsia="Yu Mincho"/>
        </w:rPr>
        <w:lastRenderedPageBreak/>
        <w:t xml:space="preserve">Table 5.4.3.3-1: Applicable SS raster entries per </w:t>
      </w:r>
      <w:r w:rsidRPr="00C6449B">
        <w:rPr>
          <w:rFonts w:eastAsia="Yu Mincho"/>
          <w:i/>
        </w:rPr>
        <w:t>operating band</w:t>
      </w:r>
      <w:r w:rsidRPr="00C6449B">
        <w:rPr>
          <w:rFonts w:eastAsia="Yu Mincho"/>
        </w:rPr>
        <w:t xml:space="preserve">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2092"/>
        <w:gridCol w:w="1886"/>
        <w:gridCol w:w="2595"/>
      </w:tblGrid>
      <w:tr w:rsidR="00CF08D6" w:rsidRPr="00C6449B" w14:paraId="35E4371B"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hideMark/>
          </w:tcPr>
          <w:p w14:paraId="2D1F02A2" w14:textId="77777777" w:rsidR="00CF08D6" w:rsidRPr="00C6449B" w:rsidRDefault="00CF08D6" w:rsidP="00CF08D6">
            <w:pPr>
              <w:pStyle w:val="TAH"/>
              <w:rPr>
                <w:rFonts w:eastAsia="Yu Mincho"/>
              </w:rPr>
            </w:pPr>
            <w:r w:rsidRPr="00C6449B">
              <w:rPr>
                <w:rFonts w:eastAsia="Yu Mincho"/>
              </w:rPr>
              <w:t xml:space="preserve">NR </w:t>
            </w:r>
            <w:r w:rsidRPr="00C6449B">
              <w:rPr>
                <w:rFonts w:eastAsia="Yu Mincho"/>
                <w:i/>
              </w:rPr>
              <w:t>operating band</w:t>
            </w:r>
          </w:p>
        </w:tc>
        <w:tc>
          <w:tcPr>
            <w:tcW w:w="2092" w:type="dxa"/>
            <w:tcBorders>
              <w:top w:val="single" w:sz="4" w:space="0" w:color="auto"/>
              <w:left w:val="single" w:sz="4" w:space="0" w:color="auto"/>
              <w:bottom w:val="single" w:sz="4" w:space="0" w:color="auto"/>
              <w:right w:val="single" w:sz="4" w:space="0" w:color="auto"/>
            </w:tcBorders>
            <w:hideMark/>
          </w:tcPr>
          <w:p w14:paraId="19B4B993" w14:textId="501DA150" w:rsidR="00CF08D6" w:rsidRPr="00C6449B" w:rsidRDefault="00CF08D6" w:rsidP="00CF08D6">
            <w:pPr>
              <w:pStyle w:val="TAH"/>
              <w:rPr>
                <w:rFonts w:eastAsia="Yu Mincho"/>
                <w:lang w:eastAsia="ja-JP"/>
              </w:rPr>
            </w:pPr>
            <w:r w:rsidRPr="00C6449B">
              <w:rPr>
                <w:rFonts w:eastAsia="Yu Mincho"/>
              </w:rPr>
              <w:t>SS Block SCS</w:t>
            </w:r>
          </w:p>
        </w:tc>
        <w:tc>
          <w:tcPr>
            <w:tcW w:w="1886" w:type="dxa"/>
            <w:tcBorders>
              <w:top w:val="single" w:sz="4" w:space="0" w:color="auto"/>
              <w:left w:val="single" w:sz="4" w:space="0" w:color="auto"/>
              <w:bottom w:val="single" w:sz="4" w:space="0" w:color="auto"/>
              <w:right w:val="single" w:sz="4" w:space="0" w:color="auto"/>
            </w:tcBorders>
          </w:tcPr>
          <w:p w14:paraId="45400322" w14:textId="0A092906" w:rsidR="00CF08D6" w:rsidRPr="00C6449B" w:rsidRDefault="00CF08D6" w:rsidP="00CF08D6">
            <w:pPr>
              <w:pStyle w:val="TAH"/>
              <w:rPr>
                <w:lang w:eastAsia="zh-CN"/>
              </w:rPr>
            </w:pPr>
            <w:r w:rsidRPr="00C6449B">
              <w:rPr>
                <w:lang w:eastAsia="zh-CN"/>
              </w:rPr>
              <w:t>SS Block pattern</w:t>
            </w:r>
            <w:r w:rsidRPr="00C6449B">
              <w:rPr>
                <w:lang w:eastAsia="zh-CN"/>
              </w:rPr>
              <w:br/>
              <w:t>(</w:t>
            </w:r>
            <w:r w:rsidR="00694ACF" w:rsidRPr="00C6449B">
              <w:rPr>
                <w:lang w:eastAsia="zh-CN"/>
              </w:rPr>
              <w:t>NOTE</w:t>
            </w:r>
            <w:r w:rsidR="00694ACF">
              <w:rPr>
                <w:lang w:eastAsia="zh-CN"/>
              </w:rPr>
              <w:t> 1</w:t>
            </w:r>
            <w:r w:rsidRPr="00C6449B">
              <w:rPr>
                <w:lang w:eastAsia="zh-CN"/>
              </w:rPr>
              <w:t>)</w:t>
            </w:r>
          </w:p>
        </w:tc>
        <w:tc>
          <w:tcPr>
            <w:tcW w:w="2595" w:type="dxa"/>
            <w:tcBorders>
              <w:top w:val="single" w:sz="4" w:space="0" w:color="auto"/>
              <w:left w:val="single" w:sz="4" w:space="0" w:color="auto"/>
              <w:bottom w:val="single" w:sz="4" w:space="0" w:color="auto"/>
              <w:right w:val="single" w:sz="4" w:space="0" w:color="auto"/>
            </w:tcBorders>
            <w:hideMark/>
          </w:tcPr>
          <w:p w14:paraId="43C51B2C" w14:textId="77777777" w:rsidR="00CF08D6" w:rsidRPr="00C6449B" w:rsidRDefault="00CF08D6" w:rsidP="00CF08D6">
            <w:pPr>
              <w:pStyle w:val="TAH"/>
              <w:rPr>
                <w:rFonts w:eastAsia="Yu Mincho"/>
                <w:vertAlign w:val="subscript"/>
              </w:rPr>
            </w:pPr>
            <w:r w:rsidRPr="00C6449B">
              <w:rPr>
                <w:rFonts w:eastAsia="Yu Mincho"/>
              </w:rPr>
              <w:t>Range of GSCN</w:t>
            </w:r>
          </w:p>
          <w:p w14:paraId="7BB04F6E" w14:textId="77777777" w:rsidR="00CF08D6" w:rsidRPr="00C6449B" w:rsidRDefault="00CF08D6" w:rsidP="00CF08D6">
            <w:pPr>
              <w:pStyle w:val="TAH"/>
              <w:rPr>
                <w:rFonts w:eastAsia="Yu Mincho"/>
              </w:rPr>
            </w:pPr>
            <w:r w:rsidRPr="00C6449B">
              <w:rPr>
                <w:rFonts w:eastAsia="Yu Mincho"/>
              </w:rPr>
              <w:t>(First – &lt;Step size&gt; – Last)</w:t>
            </w:r>
          </w:p>
        </w:tc>
      </w:tr>
      <w:tr w:rsidR="00CF08D6" w:rsidRPr="00C6449B" w14:paraId="0DC30258"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0F22E24D" w14:textId="77777777" w:rsidR="00CF08D6" w:rsidRPr="00C6449B" w:rsidRDefault="00CF08D6" w:rsidP="00CF08D6">
            <w:pPr>
              <w:pStyle w:val="TAC"/>
              <w:rPr>
                <w:rFonts w:eastAsia="Yu Mincho"/>
              </w:rPr>
            </w:pPr>
            <w:r w:rsidRPr="00C6449B">
              <w:t>n1</w:t>
            </w:r>
          </w:p>
        </w:tc>
        <w:tc>
          <w:tcPr>
            <w:tcW w:w="2092" w:type="dxa"/>
            <w:tcBorders>
              <w:top w:val="single" w:sz="4" w:space="0" w:color="auto"/>
              <w:left w:val="single" w:sz="4" w:space="0" w:color="auto"/>
              <w:bottom w:val="single" w:sz="4" w:space="0" w:color="auto"/>
              <w:right w:val="single" w:sz="4" w:space="0" w:color="auto"/>
            </w:tcBorders>
            <w:hideMark/>
          </w:tcPr>
          <w:p w14:paraId="48504F22" w14:textId="77777777" w:rsidR="00CF08D6" w:rsidRPr="00C6449B" w:rsidRDefault="00CF08D6" w:rsidP="00CF08D6">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4BF896CE" w14:textId="77777777" w:rsidR="00CF08D6" w:rsidRPr="00C6449B" w:rsidRDefault="00CF08D6" w:rsidP="00CF08D6">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1ABE334E" w14:textId="77777777" w:rsidR="00CF08D6" w:rsidRPr="00C6449B" w:rsidRDefault="00CF08D6" w:rsidP="00CF08D6">
            <w:pPr>
              <w:pStyle w:val="TAC"/>
              <w:rPr>
                <w:rFonts w:eastAsia="Yu Mincho"/>
              </w:rPr>
            </w:pPr>
            <w:r w:rsidRPr="00C6449B">
              <w:t>5279 – &lt;1&gt; – 5419</w:t>
            </w:r>
          </w:p>
        </w:tc>
      </w:tr>
      <w:tr w:rsidR="00CF08D6" w:rsidRPr="00C6449B" w14:paraId="760E2830"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0D3D96A1" w14:textId="77777777" w:rsidR="00CF08D6" w:rsidRPr="00C6449B" w:rsidRDefault="00CF08D6" w:rsidP="00CF08D6">
            <w:pPr>
              <w:pStyle w:val="TAC"/>
              <w:rPr>
                <w:rFonts w:eastAsia="Yu Mincho"/>
              </w:rPr>
            </w:pPr>
            <w:r w:rsidRPr="00C6449B">
              <w:t>n2</w:t>
            </w:r>
          </w:p>
        </w:tc>
        <w:tc>
          <w:tcPr>
            <w:tcW w:w="2092" w:type="dxa"/>
            <w:tcBorders>
              <w:top w:val="single" w:sz="4" w:space="0" w:color="auto"/>
              <w:left w:val="single" w:sz="4" w:space="0" w:color="auto"/>
              <w:bottom w:val="single" w:sz="4" w:space="0" w:color="auto"/>
              <w:right w:val="single" w:sz="4" w:space="0" w:color="auto"/>
            </w:tcBorders>
            <w:hideMark/>
          </w:tcPr>
          <w:p w14:paraId="0EC85BDC" w14:textId="77777777" w:rsidR="00CF08D6" w:rsidRPr="00C6449B" w:rsidRDefault="00CF08D6" w:rsidP="00CF08D6">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3778B155" w14:textId="77777777" w:rsidR="00CF08D6" w:rsidRPr="00C6449B" w:rsidRDefault="00CF08D6" w:rsidP="00CF08D6">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2C37DC60" w14:textId="77777777" w:rsidR="00CF08D6" w:rsidRPr="00C6449B" w:rsidRDefault="00CF08D6" w:rsidP="00CF08D6">
            <w:pPr>
              <w:pStyle w:val="TAC"/>
              <w:rPr>
                <w:rFonts w:eastAsia="Yu Mincho"/>
              </w:rPr>
            </w:pPr>
            <w:r w:rsidRPr="00C6449B">
              <w:t>4829 – &lt;1&gt; – 4969</w:t>
            </w:r>
          </w:p>
        </w:tc>
      </w:tr>
      <w:tr w:rsidR="00CF08D6" w:rsidRPr="00C6449B" w14:paraId="3A408648" w14:textId="77777777" w:rsidTr="00B05DBA">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1828A70F" w14:textId="77777777" w:rsidR="00CF08D6" w:rsidRPr="00C6449B" w:rsidRDefault="00CF08D6" w:rsidP="00CF08D6">
            <w:pPr>
              <w:pStyle w:val="TAC"/>
              <w:rPr>
                <w:rFonts w:eastAsia="Yu Mincho"/>
              </w:rPr>
            </w:pPr>
            <w:r w:rsidRPr="00C6449B">
              <w:t>n3</w:t>
            </w:r>
          </w:p>
        </w:tc>
        <w:tc>
          <w:tcPr>
            <w:tcW w:w="2092" w:type="dxa"/>
            <w:tcBorders>
              <w:top w:val="single" w:sz="4" w:space="0" w:color="auto"/>
              <w:left w:val="single" w:sz="4" w:space="0" w:color="auto"/>
              <w:bottom w:val="single" w:sz="4" w:space="0" w:color="auto"/>
              <w:right w:val="single" w:sz="4" w:space="0" w:color="auto"/>
            </w:tcBorders>
            <w:hideMark/>
          </w:tcPr>
          <w:p w14:paraId="6A9DBA65" w14:textId="77777777" w:rsidR="00CF08D6" w:rsidRPr="00C6449B" w:rsidRDefault="00CF08D6" w:rsidP="00CF08D6">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4004ADA0" w14:textId="77777777" w:rsidR="00CF08D6" w:rsidRPr="00C6449B" w:rsidRDefault="00CF08D6" w:rsidP="00CF08D6">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0E85B369" w14:textId="77777777" w:rsidR="00CF08D6" w:rsidRPr="00C6449B" w:rsidRDefault="00CF08D6" w:rsidP="00CF08D6">
            <w:pPr>
              <w:pStyle w:val="TAC"/>
              <w:rPr>
                <w:rFonts w:eastAsia="Yu Mincho"/>
              </w:rPr>
            </w:pPr>
            <w:r w:rsidRPr="00C6449B">
              <w:t>4517 – &lt;1&gt; – 4693</w:t>
            </w:r>
          </w:p>
        </w:tc>
      </w:tr>
      <w:tr w:rsidR="00B05DBA" w:rsidRPr="00C6449B" w14:paraId="5D72DED3" w14:textId="77777777" w:rsidTr="00B05DBA">
        <w:trPr>
          <w:jc w:val="center"/>
        </w:trPr>
        <w:tc>
          <w:tcPr>
            <w:tcW w:w="2156" w:type="dxa"/>
            <w:tcBorders>
              <w:top w:val="single" w:sz="4" w:space="0" w:color="auto"/>
              <w:left w:val="single" w:sz="4" w:space="0" w:color="auto"/>
              <w:bottom w:val="nil"/>
              <w:right w:val="single" w:sz="4" w:space="0" w:color="auto"/>
            </w:tcBorders>
            <w:vAlign w:val="center"/>
          </w:tcPr>
          <w:p w14:paraId="3A24E31E" w14:textId="690BA099" w:rsidR="00B05DBA" w:rsidRPr="00C6449B" w:rsidRDefault="00B05DBA" w:rsidP="00B05DBA">
            <w:pPr>
              <w:pStyle w:val="TAC"/>
              <w:rPr>
                <w:rFonts w:eastAsia="Yu Mincho"/>
              </w:rPr>
            </w:pPr>
            <w:r w:rsidRPr="00C6449B">
              <w:t>n5</w:t>
            </w:r>
          </w:p>
        </w:tc>
        <w:tc>
          <w:tcPr>
            <w:tcW w:w="2092" w:type="dxa"/>
            <w:tcBorders>
              <w:top w:val="single" w:sz="4" w:space="0" w:color="auto"/>
              <w:left w:val="single" w:sz="4" w:space="0" w:color="auto"/>
              <w:bottom w:val="single" w:sz="4" w:space="0" w:color="auto"/>
              <w:right w:val="single" w:sz="4" w:space="0" w:color="auto"/>
            </w:tcBorders>
          </w:tcPr>
          <w:p w14:paraId="3429C88C" w14:textId="4191A3D6"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41FF63BF" w14:textId="0B472116"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7DA27BC3" w14:textId="42CD0263" w:rsidR="00B05DBA" w:rsidRPr="00C6449B" w:rsidRDefault="00B05DBA" w:rsidP="00B05DBA">
            <w:pPr>
              <w:pStyle w:val="TAC"/>
              <w:rPr>
                <w:rFonts w:eastAsia="Yu Mincho"/>
              </w:rPr>
            </w:pPr>
            <w:r w:rsidRPr="00C6449B">
              <w:t>2177 – &lt;1&gt; – 2230</w:t>
            </w:r>
          </w:p>
        </w:tc>
      </w:tr>
      <w:tr w:rsidR="00B05DBA" w:rsidRPr="00C6449B" w14:paraId="7C7CB5B1" w14:textId="77777777" w:rsidTr="00B05DBA">
        <w:trPr>
          <w:jc w:val="center"/>
        </w:trPr>
        <w:tc>
          <w:tcPr>
            <w:tcW w:w="2156" w:type="dxa"/>
            <w:tcBorders>
              <w:top w:val="nil"/>
              <w:left w:val="single" w:sz="4" w:space="0" w:color="auto"/>
              <w:bottom w:val="single" w:sz="4" w:space="0" w:color="auto"/>
              <w:right w:val="single" w:sz="4" w:space="0" w:color="auto"/>
            </w:tcBorders>
            <w:vAlign w:val="center"/>
          </w:tcPr>
          <w:p w14:paraId="1ADB2F94" w14:textId="5E5E8C5F" w:rsidR="00B05DBA" w:rsidRPr="00C6449B" w:rsidRDefault="00B05DBA" w:rsidP="00B05DBA">
            <w:pPr>
              <w:pStyle w:val="TAC"/>
              <w:rPr>
                <w:rFonts w:eastAsia="Yu Mincho"/>
              </w:rPr>
            </w:pPr>
          </w:p>
        </w:tc>
        <w:tc>
          <w:tcPr>
            <w:tcW w:w="2092" w:type="dxa"/>
            <w:tcBorders>
              <w:top w:val="single" w:sz="4" w:space="0" w:color="auto"/>
              <w:left w:val="single" w:sz="4" w:space="0" w:color="auto"/>
              <w:bottom w:val="single" w:sz="4" w:space="0" w:color="auto"/>
              <w:right w:val="single" w:sz="4" w:space="0" w:color="auto"/>
            </w:tcBorders>
          </w:tcPr>
          <w:p w14:paraId="65BCFBF5" w14:textId="4DE16F0C" w:rsidR="00B05DBA" w:rsidRPr="00C6449B" w:rsidRDefault="00B05DBA" w:rsidP="00B05DBA">
            <w:pPr>
              <w:pStyle w:val="TAC"/>
              <w:rPr>
                <w:lang w:val="en-US" w:eastAsia="ja-JP"/>
              </w:rPr>
            </w:pPr>
            <w:r w:rsidRPr="00C6449B">
              <w:t>30 kHz</w:t>
            </w:r>
          </w:p>
        </w:tc>
        <w:tc>
          <w:tcPr>
            <w:tcW w:w="1886" w:type="dxa"/>
            <w:tcBorders>
              <w:top w:val="single" w:sz="4" w:space="0" w:color="auto"/>
              <w:left w:val="single" w:sz="4" w:space="0" w:color="auto"/>
              <w:bottom w:val="single" w:sz="4" w:space="0" w:color="auto"/>
              <w:right w:val="single" w:sz="4" w:space="0" w:color="auto"/>
            </w:tcBorders>
          </w:tcPr>
          <w:p w14:paraId="1E1AD2E1" w14:textId="5C6E0C74" w:rsidR="00B05DBA" w:rsidRPr="00C6449B" w:rsidRDefault="00B05DBA" w:rsidP="00B05DBA">
            <w:pPr>
              <w:pStyle w:val="TAC"/>
            </w:pPr>
            <w:r w:rsidRPr="00C6449B">
              <w:rPr>
                <w:lang w:val="en-US" w:eastAsia="zh-CN"/>
              </w:rPr>
              <w:t>Case B</w:t>
            </w:r>
          </w:p>
        </w:tc>
        <w:tc>
          <w:tcPr>
            <w:tcW w:w="2595" w:type="dxa"/>
            <w:tcBorders>
              <w:top w:val="single" w:sz="4" w:space="0" w:color="auto"/>
              <w:left w:val="single" w:sz="4" w:space="0" w:color="auto"/>
              <w:bottom w:val="single" w:sz="4" w:space="0" w:color="auto"/>
              <w:right w:val="single" w:sz="4" w:space="0" w:color="auto"/>
            </w:tcBorders>
          </w:tcPr>
          <w:p w14:paraId="0618B24C" w14:textId="04E0A9F7" w:rsidR="00B05DBA" w:rsidRPr="00C6449B" w:rsidRDefault="00B05DBA" w:rsidP="00B05DBA">
            <w:pPr>
              <w:pStyle w:val="TAC"/>
              <w:rPr>
                <w:rFonts w:eastAsia="Yu Mincho"/>
              </w:rPr>
            </w:pPr>
            <w:r w:rsidRPr="00C6449B">
              <w:t>2183 – &lt;1&gt; – 2224</w:t>
            </w:r>
          </w:p>
        </w:tc>
      </w:tr>
      <w:tr w:rsidR="00B05DBA" w:rsidRPr="00C6449B" w14:paraId="427BF459"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51A178A4" w14:textId="77777777" w:rsidR="00B05DBA" w:rsidRPr="00C6449B" w:rsidRDefault="00B05DBA" w:rsidP="00B05DBA">
            <w:pPr>
              <w:pStyle w:val="TAC"/>
              <w:rPr>
                <w:rFonts w:eastAsia="Yu Mincho"/>
              </w:rPr>
            </w:pPr>
            <w:r w:rsidRPr="00C6449B">
              <w:t>n7</w:t>
            </w:r>
          </w:p>
        </w:tc>
        <w:tc>
          <w:tcPr>
            <w:tcW w:w="2092" w:type="dxa"/>
            <w:tcBorders>
              <w:top w:val="single" w:sz="4" w:space="0" w:color="auto"/>
              <w:left w:val="single" w:sz="4" w:space="0" w:color="auto"/>
              <w:bottom w:val="single" w:sz="4" w:space="0" w:color="auto"/>
              <w:right w:val="single" w:sz="4" w:space="0" w:color="auto"/>
            </w:tcBorders>
            <w:hideMark/>
          </w:tcPr>
          <w:p w14:paraId="3A9E0199"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5AB01223"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2FB4B477" w14:textId="77777777" w:rsidR="00B05DBA" w:rsidRPr="00C6449B" w:rsidRDefault="00B05DBA" w:rsidP="00B05DBA">
            <w:pPr>
              <w:pStyle w:val="TAC"/>
              <w:rPr>
                <w:rFonts w:eastAsia="Yu Mincho"/>
              </w:rPr>
            </w:pPr>
            <w:r w:rsidRPr="00C6449B">
              <w:t>6554 – &lt;1&gt; – 6718</w:t>
            </w:r>
          </w:p>
        </w:tc>
      </w:tr>
      <w:tr w:rsidR="00B05DBA" w:rsidRPr="00C6449B" w14:paraId="1CAFAD08"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2859E03C" w14:textId="77777777" w:rsidR="00B05DBA" w:rsidRPr="00C6449B" w:rsidRDefault="00B05DBA" w:rsidP="00B05DBA">
            <w:pPr>
              <w:pStyle w:val="TAC"/>
              <w:rPr>
                <w:rFonts w:eastAsia="Yu Mincho"/>
              </w:rPr>
            </w:pPr>
            <w:r w:rsidRPr="00C6449B">
              <w:t>n8</w:t>
            </w:r>
          </w:p>
        </w:tc>
        <w:tc>
          <w:tcPr>
            <w:tcW w:w="2092" w:type="dxa"/>
            <w:tcBorders>
              <w:top w:val="single" w:sz="4" w:space="0" w:color="auto"/>
              <w:left w:val="single" w:sz="4" w:space="0" w:color="auto"/>
              <w:bottom w:val="single" w:sz="4" w:space="0" w:color="auto"/>
              <w:right w:val="single" w:sz="4" w:space="0" w:color="auto"/>
            </w:tcBorders>
            <w:hideMark/>
          </w:tcPr>
          <w:p w14:paraId="1AFC38D6"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591D37D1"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50F3311B" w14:textId="77777777" w:rsidR="00B05DBA" w:rsidRPr="00C6449B" w:rsidRDefault="00B05DBA" w:rsidP="00B05DBA">
            <w:pPr>
              <w:pStyle w:val="TAC"/>
              <w:rPr>
                <w:rFonts w:eastAsia="Yu Mincho"/>
              </w:rPr>
            </w:pPr>
            <w:r w:rsidRPr="00C6449B">
              <w:t>2318 – &lt;1&gt; – 2395</w:t>
            </w:r>
          </w:p>
        </w:tc>
      </w:tr>
      <w:tr w:rsidR="00B05DBA" w:rsidRPr="00C6449B" w14:paraId="5014A6B3"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tcPr>
          <w:p w14:paraId="1A8DC5AE" w14:textId="77777777" w:rsidR="00B05DBA" w:rsidRPr="00C6449B" w:rsidRDefault="00B05DBA" w:rsidP="00B05DBA">
            <w:pPr>
              <w:pStyle w:val="TAC"/>
            </w:pPr>
            <w:r w:rsidRPr="00C6449B">
              <w:t>n12</w:t>
            </w:r>
          </w:p>
        </w:tc>
        <w:tc>
          <w:tcPr>
            <w:tcW w:w="2092" w:type="dxa"/>
            <w:tcBorders>
              <w:top w:val="single" w:sz="4" w:space="0" w:color="auto"/>
              <w:left w:val="single" w:sz="4" w:space="0" w:color="auto"/>
              <w:bottom w:val="single" w:sz="4" w:space="0" w:color="auto"/>
              <w:right w:val="single" w:sz="4" w:space="0" w:color="auto"/>
            </w:tcBorders>
          </w:tcPr>
          <w:p w14:paraId="4BE55969" w14:textId="77777777" w:rsidR="00B05DBA" w:rsidRPr="00C6449B" w:rsidRDefault="00B05DBA" w:rsidP="00B05DBA">
            <w:pPr>
              <w:pStyle w:val="TAC"/>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38A3E9A3" w14:textId="77777777" w:rsidR="00B05DBA" w:rsidRPr="00C6449B" w:rsidRDefault="00B05DBA" w:rsidP="00B05DBA">
            <w:pPr>
              <w:pStyle w:val="TAC"/>
              <w:rPr>
                <w:lang w:val="en-US" w:eastAsia="zh-CN"/>
              </w:rPr>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0346D98D" w14:textId="77777777" w:rsidR="00B05DBA" w:rsidRPr="00C6449B" w:rsidRDefault="00B05DBA" w:rsidP="00B05DBA">
            <w:pPr>
              <w:pStyle w:val="TAC"/>
            </w:pPr>
            <w:r w:rsidRPr="00C6449B">
              <w:t>1828 – &lt;1&gt; – 1858</w:t>
            </w:r>
          </w:p>
        </w:tc>
      </w:tr>
      <w:tr w:rsidR="00B05DBA" w:rsidRPr="00C6449B" w14:paraId="1C503DB7"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434C0EE0" w14:textId="77777777" w:rsidR="00B05DBA" w:rsidRPr="00C6449B" w:rsidRDefault="00B05DBA" w:rsidP="00B05DBA">
            <w:pPr>
              <w:pStyle w:val="TAC"/>
              <w:rPr>
                <w:rFonts w:eastAsia="Yu Mincho"/>
              </w:rPr>
            </w:pPr>
            <w:r w:rsidRPr="00C6449B">
              <w:t>n20</w:t>
            </w:r>
          </w:p>
        </w:tc>
        <w:tc>
          <w:tcPr>
            <w:tcW w:w="2092" w:type="dxa"/>
            <w:tcBorders>
              <w:top w:val="single" w:sz="4" w:space="0" w:color="auto"/>
              <w:left w:val="single" w:sz="4" w:space="0" w:color="auto"/>
              <w:bottom w:val="single" w:sz="4" w:space="0" w:color="auto"/>
              <w:right w:val="single" w:sz="4" w:space="0" w:color="auto"/>
            </w:tcBorders>
            <w:hideMark/>
          </w:tcPr>
          <w:p w14:paraId="57E37CCB"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4D375448"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5EA93482" w14:textId="77777777" w:rsidR="00B05DBA" w:rsidRPr="00C6449B" w:rsidRDefault="00B05DBA" w:rsidP="00B05DBA">
            <w:pPr>
              <w:pStyle w:val="TAC"/>
              <w:rPr>
                <w:rFonts w:eastAsia="Yu Mincho"/>
              </w:rPr>
            </w:pPr>
            <w:r w:rsidRPr="00C6449B">
              <w:t>1982 – &lt;1&gt; – 2047</w:t>
            </w:r>
          </w:p>
        </w:tc>
      </w:tr>
      <w:tr w:rsidR="00B05DBA" w:rsidRPr="00C6449B" w14:paraId="20DB79F2"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tcPr>
          <w:p w14:paraId="4D5C4AD4" w14:textId="77777777" w:rsidR="00B05DBA" w:rsidRPr="00C6449B" w:rsidRDefault="00B05DBA" w:rsidP="00B05DBA">
            <w:pPr>
              <w:pStyle w:val="TAC"/>
            </w:pPr>
            <w:r w:rsidRPr="00C6449B">
              <w:t>n25</w:t>
            </w:r>
          </w:p>
        </w:tc>
        <w:tc>
          <w:tcPr>
            <w:tcW w:w="2092" w:type="dxa"/>
            <w:tcBorders>
              <w:top w:val="single" w:sz="4" w:space="0" w:color="auto"/>
              <w:left w:val="single" w:sz="4" w:space="0" w:color="auto"/>
              <w:bottom w:val="single" w:sz="4" w:space="0" w:color="auto"/>
              <w:right w:val="single" w:sz="4" w:space="0" w:color="auto"/>
            </w:tcBorders>
          </w:tcPr>
          <w:p w14:paraId="68AF8D71" w14:textId="77777777" w:rsidR="00B05DBA" w:rsidRPr="00C6449B" w:rsidRDefault="00B05DBA" w:rsidP="00B05DBA">
            <w:pPr>
              <w:pStyle w:val="TAC"/>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31D20D81" w14:textId="77777777" w:rsidR="00B05DBA" w:rsidRPr="00C6449B" w:rsidRDefault="00B05DBA" w:rsidP="00B05DBA">
            <w:pPr>
              <w:pStyle w:val="TAC"/>
              <w:rPr>
                <w:lang w:val="en-US" w:eastAsia="zh-CN"/>
              </w:rPr>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625CE574" w14:textId="77777777" w:rsidR="00B05DBA" w:rsidRPr="00C6449B" w:rsidRDefault="00B05DBA" w:rsidP="00B05DBA">
            <w:pPr>
              <w:pStyle w:val="TAC"/>
            </w:pPr>
            <w:r w:rsidRPr="00C6449B">
              <w:t>4829 – &lt;1&gt; – 4981</w:t>
            </w:r>
          </w:p>
        </w:tc>
      </w:tr>
      <w:tr w:rsidR="00B05DBA" w:rsidRPr="00C6449B" w14:paraId="273D6431" w14:textId="77777777" w:rsidTr="00694ACF">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1EE1F47C" w14:textId="77777777" w:rsidR="00B05DBA" w:rsidRPr="00C6449B" w:rsidRDefault="00B05DBA" w:rsidP="00B05DBA">
            <w:pPr>
              <w:pStyle w:val="TAC"/>
              <w:rPr>
                <w:rFonts w:eastAsia="Yu Mincho"/>
              </w:rPr>
            </w:pPr>
            <w:r w:rsidRPr="00C6449B">
              <w:t>n28</w:t>
            </w:r>
          </w:p>
        </w:tc>
        <w:tc>
          <w:tcPr>
            <w:tcW w:w="2092" w:type="dxa"/>
            <w:tcBorders>
              <w:top w:val="single" w:sz="4" w:space="0" w:color="auto"/>
              <w:left w:val="single" w:sz="4" w:space="0" w:color="auto"/>
              <w:bottom w:val="single" w:sz="4" w:space="0" w:color="auto"/>
              <w:right w:val="single" w:sz="4" w:space="0" w:color="auto"/>
            </w:tcBorders>
            <w:hideMark/>
          </w:tcPr>
          <w:p w14:paraId="5D6CFC08"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390DA795"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5BE2CF73" w14:textId="77777777" w:rsidR="00B05DBA" w:rsidRPr="00C6449B" w:rsidRDefault="00B05DBA" w:rsidP="00B05DBA">
            <w:pPr>
              <w:pStyle w:val="TAC"/>
              <w:rPr>
                <w:rFonts w:eastAsia="Yu Mincho"/>
              </w:rPr>
            </w:pPr>
            <w:r w:rsidRPr="00C6449B">
              <w:t>1901 – &lt;1&gt; – 2002</w:t>
            </w:r>
          </w:p>
        </w:tc>
      </w:tr>
      <w:tr w:rsidR="00B05DBA" w:rsidRPr="00C6449B" w14:paraId="2D16CEBE" w14:textId="77777777" w:rsidTr="00694ACF">
        <w:trPr>
          <w:jc w:val="center"/>
        </w:trPr>
        <w:tc>
          <w:tcPr>
            <w:tcW w:w="2156" w:type="dxa"/>
            <w:tcBorders>
              <w:top w:val="single" w:sz="4" w:space="0" w:color="auto"/>
              <w:left w:val="single" w:sz="4" w:space="0" w:color="auto"/>
              <w:bottom w:val="nil"/>
              <w:right w:val="single" w:sz="4" w:space="0" w:color="auto"/>
            </w:tcBorders>
            <w:vAlign w:val="center"/>
          </w:tcPr>
          <w:p w14:paraId="7939777A" w14:textId="77777777" w:rsidR="00B05DBA" w:rsidRPr="00C6449B" w:rsidRDefault="00B05DBA" w:rsidP="00B05DBA">
            <w:pPr>
              <w:pStyle w:val="TAC"/>
            </w:pPr>
            <w:r w:rsidRPr="00C6449B">
              <w:rPr>
                <w:rFonts w:eastAsia="SimSun"/>
                <w:lang w:val="en-US" w:eastAsia="zh-CN"/>
              </w:rPr>
              <w:t>n34</w:t>
            </w:r>
          </w:p>
        </w:tc>
        <w:tc>
          <w:tcPr>
            <w:tcW w:w="2092" w:type="dxa"/>
            <w:tcBorders>
              <w:top w:val="single" w:sz="4" w:space="0" w:color="auto"/>
              <w:left w:val="single" w:sz="4" w:space="0" w:color="auto"/>
              <w:bottom w:val="single" w:sz="4" w:space="0" w:color="auto"/>
              <w:right w:val="single" w:sz="4" w:space="0" w:color="auto"/>
            </w:tcBorders>
          </w:tcPr>
          <w:p w14:paraId="2CA96EB2" w14:textId="77777777" w:rsidR="00B05DBA" w:rsidRPr="00C6449B" w:rsidRDefault="00B05DBA" w:rsidP="00B05DBA">
            <w:pPr>
              <w:pStyle w:val="TAC"/>
            </w:pPr>
            <w:r w:rsidRPr="00C6449B">
              <w:rPr>
                <w:rFonts w:eastAsia="SimSun"/>
                <w:lang w:val="en-US" w:eastAsia="zh-CN"/>
              </w:rPr>
              <w:t>15 kHz</w:t>
            </w:r>
          </w:p>
        </w:tc>
        <w:tc>
          <w:tcPr>
            <w:tcW w:w="1886" w:type="dxa"/>
            <w:tcBorders>
              <w:top w:val="single" w:sz="4" w:space="0" w:color="auto"/>
              <w:left w:val="single" w:sz="4" w:space="0" w:color="auto"/>
              <w:bottom w:val="single" w:sz="4" w:space="0" w:color="auto"/>
              <w:right w:val="single" w:sz="4" w:space="0" w:color="auto"/>
            </w:tcBorders>
          </w:tcPr>
          <w:p w14:paraId="7B086160" w14:textId="77777777" w:rsidR="00B05DBA" w:rsidRPr="00C6449B" w:rsidRDefault="00B05DBA" w:rsidP="00B05DBA">
            <w:pPr>
              <w:pStyle w:val="TAC"/>
              <w:rPr>
                <w:lang w:val="en-US" w:eastAsia="zh-CN"/>
              </w:rPr>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0B8CA15B" w14:textId="7CF31174" w:rsidR="00B05DBA" w:rsidRPr="00C6449B" w:rsidRDefault="00B05DBA" w:rsidP="00B05DBA">
            <w:pPr>
              <w:pStyle w:val="TAC"/>
            </w:pPr>
            <w:r>
              <w:rPr>
                <w:rFonts w:eastAsia="SimSun"/>
                <w:lang w:val="en-US" w:eastAsia="zh-CN"/>
              </w:rPr>
              <w:t>NOTE  3</w:t>
            </w:r>
          </w:p>
        </w:tc>
      </w:tr>
      <w:tr w:rsidR="00B05DBA" w:rsidRPr="00C6449B" w14:paraId="08CE8A5F" w14:textId="77777777" w:rsidTr="00694ACF">
        <w:trPr>
          <w:jc w:val="center"/>
        </w:trPr>
        <w:tc>
          <w:tcPr>
            <w:tcW w:w="2156" w:type="dxa"/>
            <w:tcBorders>
              <w:top w:val="nil"/>
              <w:left w:val="single" w:sz="4" w:space="0" w:color="auto"/>
              <w:bottom w:val="single" w:sz="4" w:space="0" w:color="auto"/>
              <w:right w:val="single" w:sz="4" w:space="0" w:color="auto"/>
            </w:tcBorders>
            <w:vAlign w:val="center"/>
          </w:tcPr>
          <w:p w14:paraId="08F7C7EB" w14:textId="77777777" w:rsidR="00B05DBA" w:rsidRPr="00C6449B" w:rsidRDefault="00B05DBA" w:rsidP="00B05DBA">
            <w:pPr>
              <w:pStyle w:val="TAC"/>
              <w:rPr>
                <w:rFonts w:eastAsia="SimSun"/>
                <w:lang w:val="en-US" w:eastAsia="zh-CN"/>
              </w:rPr>
            </w:pPr>
          </w:p>
        </w:tc>
        <w:tc>
          <w:tcPr>
            <w:tcW w:w="2092" w:type="dxa"/>
            <w:tcBorders>
              <w:top w:val="single" w:sz="4" w:space="0" w:color="auto"/>
              <w:left w:val="single" w:sz="4" w:space="0" w:color="auto"/>
              <w:bottom w:val="single" w:sz="4" w:space="0" w:color="auto"/>
              <w:right w:val="single" w:sz="4" w:space="0" w:color="auto"/>
            </w:tcBorders>
          </w:tcPr>
          <w:p w14:paraId="24BD395F" w14:textId="09CFA2BE" w:rsidR="00B05DBA" w:rsidRPr="00C6449B" w:rsidRDefault="00B05DBA" w:rsidP="00B05DBA">
            <w:pPr>
              <w:pStyle w:val="TAC"/>
              <w:rPr>
                <w:rFonts w:eastAsia="SimSun"/>
                <w:lang w:val="en-US" w:eastAsia="zh-CN"/>
              </w:rPr>
            </w:pPr>
            <w:r>
              <w:rPr>
                <w:rFonts w:eastAsia="SimSun" w:hint="eastAsia"/>
                <w:lang w:val="en-US" w:eastAsia="zh-CN"/>
              </w:rPr>
              <w:t>30 kHz</w:t>
            </w:r>
          </w:p>
        </w:tc>
        <w:tc>
          <w:tcPr>
            <w:tcW w:w="1886" w:type="dxa"/>
            <w:tcBorders>
              <w:top w:val="single" w:sz="4" w:space="0" w:color="auto"/>
              <w:left w:val="single" w:sz="4" w:space="0" w:color="auto"/>
              <w:bottom w:val="single" w:sz="4" w:space="0" w:color="auto"/>
              <w:right w:val="single" w:sz="4" w:space="0" w:color="auto"/>
            </w:tcBorders>
          </w:tcPr>
          <w:p w14:paraId="0A4EB16E" w14:textId="7DA31841" w:rsidR="00B05DBA" w:rsidRPr="00C6449B" w:rsidRDefault="00B05DBA" w:rsidP="00B05DBA">
            <w:pPr>
              <w:pStyle w:val="TAC"/>
              <w:rPr>
                <w:lang w:val="en-US" w:eastAsia="zh-CN"/>
              </w:rPr>
            </w:pPr>
            <w:r>
              <w:rPr>
                <w:lang w:val="en-US" w:eastAsia="zh-CN"/>
              </w:rPr>
              <w:t>Case C</w:t>
            </w:r>
          </w:p>
        </w:tc>
        <w:tc>
          <w:tcPr>
            <w:tcW w:w="2595" w:type="dxa"/>
            <w:tcBorders>
              <w:top w:val="single" w:sz="4" w:space="0" w:color="auto"/>
              <w:left w:val="single" w:sz="4" w:space="0" w:color="auto"/>
              <w:bottom w:val="single" w:sz="4" w:space="0" w:color="auto"/>
              <w:right w:val="single" w:sz="4" w:space="0" w:color="auto"/>
            </w:tcBorders>
          </w:tcPr>
          <w:p w14:paraId="07F97A1E" w14:textId="74E66F85" w:rsidR="00B05DBA" w:rsidRPr="00C6449B" w:rsidDel="00694ACF" w:rsidRDefault="00B05DBA" w:rsidP="00B05DBA">
            <w:pPr>
              <w:pStyle w:val="TAC"/>
              <w:rPr>
                <w:rFonts w:eastAsia="SimSun"/>
                <w:lang w:val="en-US" w:eastAsia="zh-CN"/>
              </w:rPr>
            </w:pPr>
            <w:r>
              <w:rPr>
                <w:rFonts w:eastAsia="SimSun"/>
                <w:lang w:val="en-US" w:eastAsia="zh-CN"/>
              </w:rPr>
              <w:t>5036</w:t>
            </w:r>
            <w:r>
              <w:t xml:space="preserve"> – &lt;1&gt; – </w:t>
            </w:r>
            <w:r>
              <w:rPr>
                <w:rFonts w:eastAsia="SimSun"/>
                <w:lang w:val="en-US" w:eastAsia="zh-CN"/>
              </w:rPr>
              <w:t>5050</w:t>
            </w:r>
          </w:p>
        </w:tc>
      </w:tr>
      <w:tr w:rsidR="00B05DBA" w:rsidRPr="00C6449B" w14:paraId="2A86EACD" w14:textId="77777777" w:rsidTr="007F25CB">
        <w:trPr>
          <w:jc w:val="center"/>
        </w:trPr>
        <w:tc>
          <w:tcPr>
            <w:tcW w:w="2156" w:type="dxa"/>
            <w:tcBorders>
              <w:top w:val="single" w:sz="4" w:space="0" w:color="auto"/>
              <w:left w:val="single" w:sz="4" w:space="0" w:color="auto"/>
              <w:bottom w:val="nil"/>
              <w:right w:val="single" w:sz="4" w:space="0" w:color="auto"/>
            </w:tcBorders>
            <w:vAlign w:val="center"/>
          </w:tcPr>
          <w:p w14:paraId="5F55FBF4" w14:textId="53717466" w:rsidR="00B05DBA" w:rsidRPr="00C6449B" w:rsidRDefault="00B05DBA" w:rsidP="00B05DBA">
            <w:pPr>
              <w:pStyle w:val="TAC"/>
              <w:rPr>
                <w:rFonts w:eastAsia="Yu Mincho"/>
              </w:rPr>
            </w:pPr>
            <w:r w:rsidRPr="00C6449B">
              <w:t>n38</w:t>
            </w:r>
          </w:p>
        </w:tc>
        <w:tc>
          <w:tcPr>
            <w:tcW w:w="2092" w:type="dxa"/>
            <w:tcBorders>
              <w:top w:val="single" w:sz="4" w:space="0" w:color="auto"/>
              <w:left w:val="single" w:sz="4" w:space="0" w:color="auto"/>
              <w:bottom w:val="single" w:sz="4" w:space="0" w:color="auto"/>
              <w:right w:val="single" w:sz="4" w:space="0" w:color="auto"/>
            </w:tcBorders>
          </w:tcPr>
          <w:p w14:paraId="00AFBB94" w14:textId="2BD4E233"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70BBBA82" w14:textId="20F69BAA"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6CEF11B3" w14:textId="2FBE9A22" w:rsidR="00B05DBA" w:rsidRPr="00C6449B" w:rsidRDefault="00B05DBA" w:rsidP="00B05DBA">
            <w:pPr>
              <w:pStyle w:val="TAC"/>
              <w:rPr>
                <w:rFonts w:eastAsia="Yu Mincho"/>
              </w:rPr>
            </w:pPr>
            <w:r>
              <w:t>NOTE 2</w:t>
            </w:r>
          </w:p>
        </w:tc>
      </w:tr>
      <w:tr w:rsidR="00B05DBA" w:rsidRPr="00C6449B" w14:paraId="27FE97C1" w14:textId="77777777" w:rsidTr="007F25CB">
        <w:trPr>
          <w:jc w:val="center"/>
        </w:trPr>
        <w:tc>
          <w:tcPr>
            <w:tcW w:w="2156" w:type="dxa"/>
            <w:tcBorders>
              <w:top w:val="nil"/>
              <w:left w:val="single" w:sz="4" w:space="0" w:color="auto"/>
              <w:bottom w:val="single" w:sz="4" w:space="0" w:color="auto"/>
              <w:right w:val="single" w:sz="4" w:space="0" w:color="auto"/>
            </w:tcBorders>
            <w:vAlign w:val="center"/>
          </w:tcPr>
          <w:p w14:paraId="14EA8E2C" w14:textId="77777777" w:rsidR="00B05DBA" w:rsidRPr="00C6449B" w:rsidRDefault="00B05DBA" w:rsidP="00B05DBA">
            <w:pPr>
              <w:pStyle w:val="TAC"/>
              <w:rPr>
                <w:rFonts w:eastAsia="Yu Mincho"/>
              </w:rPr>
            </w:pPr>
          </w:p>
        </w:tc>
        <w:tc>
          <w:tcPr>
            <w:tcW w:w="2092" w:type="dxa"/>
            <w:tcBorders>
              <w:top w:val="single" w:sz="4" w:space="0" w:color="auto"/>
              <w:left w:val="single" w:sz="4" w:space="0" w:color="auto"/>
              <w:bottom w:val="single" w:sz="4" w:space="0" w:color="auto"/>
              <w:right w:val="single" w:sz="4" w:space="0" w:color="auto"/>
            </w:tcBorders>
          </w:tcPr>
          <w:p w14:paraId="055CDD58" w14:textId="3E2BC7DE" w:rsidR="00B05DBA" w:rsidRPr="00C6449B" w:rsidRDefault="00B05DBA" w:rsidP="00B05DBA">
            <w:pPr>
              <w:pStyle w:val="TAC"/>
              <w:rPr>
                <w:lang w:val="en-US" w:eastAsia="ja-JP"/>
              </w:rPr>
            </w:pPr>
            <w:r>
              <w:t>30 kHz</w:t>
            </w:r>
          </w:p>
        </w:tc>
        <w:tc>
          <w:tcPr>
            <w:tcW w:w="1886" w:type="dxa"/>
            <w:tcBorders>
              <w:top w:val="single" w:sz="4" w:space="0" w:color="auto"/>
              <w:left w:val="single" w:sz="4" w:space="0" w:color="auto"/>
              <w:bottom w:val="single" w:sz="4" w:space="0" w:color="auto"/>
              <w:right w:val="single" w:sz="4" w:space="0" w:color="auto"/>
            </w:tcBorders>
          </w:tcPr>
          <w:p w14:paraId="56A424A7" w14:textId="309F6E5C" w:rsidR="00B05DBA" w:rsidRPr="00C6449B" w:rsidRDefault="00B05DBA" w:rsidP="00B05DBA">
            <w:pPr>
              <w:pStyle w:val="TAC"/>
            </w:pPr>
            <w:r>
              <w:rPr>
                <w:lang w:val="en-US" w:eastAsia="zh-CN"/>
              </w:rPr>
              <w:t>Case C</w:t>
            </w:r>
          </w:p>
        </w:tc>
        <w:tc>
          <w:tcPr>
            <w:tcW w:w="2595" w:type="dxa"/>
            <w:tcBorders>
              <w:top w:val="single" w:sz="4" w:space="0" w:color="auto"/>
              <w:left w:val="single" w:sz="4" w:space="0" w:color="auto"/>
              <w:bottom w:val="single" w:sz="4" w:space="0" w:color="auto"/>
              <w:right w:val="single" w:sz="4" w:space="0" w:color="auto"/>
            </w:tcBorders>
          </w:tcPr>
          <w:p w14:paraId="721EF088" w14:textId="6F5989AC" w:rsidR="00B05DBA" w:rsidRPr="00C6449B" w:rsidRDefault="00B05DBA" w:rsidP="00B05DBA">
            <w:pPr>
              <w:pStyle w:val="TAC"/>
              <w:rPr>
                <w:rFonts w:eastAsia="Yu Mincho"/>
              </w:rPr>
            </w:pPr>
            <w:r w:rsidRPr="0006458D">
              <w:t>643</w:t>
            </w:r>
            <w:r>
              <w:t>7</w:t>
            </w:r>
            <w:r w:rsidRPr="0006458D">
              <w:t xml:space="preserve"> – &lt;1&gt; – 65</w:t>
            </w:r>
            <w:r>
              <w:t>38</w:t>
            </w:r>
          </w:p>
        </w:tc>
      </w:tr>
      <w:tr w:rsidR="00B05DBA" w:rsidRPr="00C6449B" w14:paraId="77FC654D" w14:textId="77777777" w:rsidTr="00694ACF">
        <w:trPr>
          <w:jc w:val="center"/>
        </w:trPr>
        <w:tc>
          <w:tcPr>
            <w:tcW w:w="2156" w:type="dxa"/>
            <w:tcBorders>
              <w:top w:val="single" w:sz="4" w:space="0" w:color="auto"/>
              <w:left w:val="single" w:sz="4" w:space="0" w:color="auto"/>
              <w:bottom w:val="nil"/>
              <w:right w:val="single" w:sz="4" w:space="0" w:color="auto"/>
            </w:tcBorders>
            <w:vAlign w:val="center"/>
          </w:tcPr>
          <w:p w14:paraId="6BECD69C" w14:textId="77777777" w:rsidR="00B05DBA" w:rsidRPr="00C6449B" w:rsidRDefault="00B05DBA" w:rsidP="00B05DBA">
            <w:pPr>
              <w:pStyle w:val="TAC"/>
            </w:pPr>
            <w:r w:rsidRPr="00C6449B">
              <w:rPr>
                <w:rFonts w:eastAsia="SimSun"/>
                <w:lang w:val="en-US" w:eastAsia="zh-CN"/>
              </w:rPr>
              <w:t>n39</w:t>
            </w:r>
          </w:p>
        </w:tc>
        <w:tc>
          <w:tcPr>
            <w:tcW w:w="2092" w:type="dxa"/>
            <w:tcBorders>
              <w:top w:val="single" w:sz="4" w:space="0" w:color="auto"/>
              <w:left w:val="single" w:sz="4" w:space="0" w:color="auto"/>
              <w:bottom w:val="single" w:sz="4" w:space="0" w:color="auto"/>
              <w:right w:val="single" w:sz="4" w:space="0" w:color="auto"/>
            </w:tcBorders>
          </w:tcPr>
          <w:p w14:paraId="77F1FD74" w14:textId="77777777" w:rsidR="00B05DBA" w:rsidRPr="00C6449B" w:rsidRDefault="00B05DBA" w:rsidP="00B05DBA">
            <w:pPr>
              <w:pStyle w:val="TAC"/>
            </w:pPr>
            <w:r w:rsidRPr="00C6449B">
              <w:rPr>
                <w:rFonts w:eastAsia="SimSun"/>
                <w:lang w:val="en-US" w:eastAsia="zh-CN"/>
              </w:rPr>
              <w:t>15 kHz</w:t>
            </w:r>
          </w:p>
        </w:tc>
        <w:tc>
          <w:tcPr>
            <w:tcW w:w="1886" w:type="dxa"/>
            <w:tcBorders>
              <w:top w:val="single" w:sz="4" w:space="0" w:color="auto"/>
              <w:left w:val="single" w:sz="4" w:space="0" w:color="auto"/>
              <w:bottom w:val="single" w:sz="4" w:space="0" w:color="auto"/>
              <w:right w:val="single" w:sz="4" w:space="0" w:color="auto"/>
            </w:tcBorders>
          </w:tcPr>
          <w:p w14:paraId="199542CE" w14:textId="77777777" w:rsidR="00B05DBA" w:rsidRPr="00C6449B" w:rsidRDefault="00B05DBA" w:rsidP="00B05DBA">
            <w:pPr>
              <w:pStyle w:val="TAC"/>
              <w:rPr>
                <w:lang w:val="en-US" w:eastAsia="zh-CN"/>
              </w:rPr>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0E308F76" w14:textId="50E23206" w:rsidR="00B05DBA" w:rsidRPr="00C6449B" w:rsidRDefault="00B05DBA" w:rsidP="00B05DBA">
            <w:pPr>
              <w:pStyle w:val="TAC"/>
            </w:pPr>
            <w:r>
              <w:rPr>
                <w:rFonts w:eastAsia="SimSun"/>
                <w:lang w:val="en-US" w:eastAsia="zh-CN"/>
              </w:rPr>
              <w:t>NOTE 4</w:t>
            </w:r>
          </w:p>
        </w:tc>
      </w:tr>
      <w:tr w:rsidR="00B05DBA" w:rsidRPr="00C6449B" w14:paraId="0B1E4137" w14:textId="77777777" w:rsidTr="007F25CB">
        <w:trPr>
          <w:jc w:val="center"/>
        </w:trPr>
        <w:tc>
          <w:tcPr>
            <w:tcW w:w="2156" w:type="dxa"/>
            <w:tcBorders>
              <w:top w:val="nil"/>
              <w:left w:val="single" w:sz="4" w:space="0" w:color="auto"/>
              <w:bottom w:val="single" w:sz="4" w:space="0" w:color="auto"/>
              <w:right w:val="single" w:sz="4" w:space="0" w:color="auto"/>
            </w:tcBorders>
            <w:vAlign w:val="center"/>
          </w:tcPr>
          <w:p w14:paraId="40FC1326" w14:textId="77777777" w:rsidR="00B05DBA" w:rsidRPr="00C6449B" w:rsidRDefault="00B05DBA" w:rsidP="00B05DBA">
            <w:pPr>
              <w:pStyle w:val="TAC"/>
              <w:rPr>
                <w:rFonts w:eastAsia="SimSun"/>
                <w:lang w:val="en-US" w:eastAsia="zh-CN"/>
              </w:rPr>
            </w:pPr>
          </w:p>
        </w:tc>
        <w:tc>
          <w:tcPr>
            <w:tcW w:w="2092" w:type="dxa"/>
            <w:tcBorders>
              <w:top w:val="single" w:sz="4" w:space="0" w:color="auto"/>
              <w:left w:val="single" w:sz="4" w:space="0" w:color="auto"/>
              <w:bottom w:val="single" w:sz="4" w:space="0" w:color="auto"/>
              <w:right w:val="single" w:sz="4" w:space="0" w:color="auto"/>
            </w:tcBorders>
          </w:tcPr>
          <w:p w14:paraId="21776CE0" w14:textId="74C36C70" w:rsidR="00B05DBA" w:rsidRPr="00C6449B" w:rsidRDefault="00B05DBA" w:rsidP="00B05DBA">
            <w:pPr>
              <w:pStyle w:val="TAC"/>
              <w:rPr>
                <w:rFonts w:eastAsia="SimSun"/>
                <w:lang w:val="en-US" w:eastAsia="zh-CN"/>
              </w:rPr>
            </w:pPr>
            <w:r>
              <w:rPr>
                <w:rFonts w:eastAsia="SimSun" w:hint="eastAsia"/>
                <w:lang w:val="en-US" w:eastAsia="zh-CN"/>
              </w:rPr>
              <w:t>30 kHz</w:t>
            </w:r>
          </w:p>
        </w:tc>
        <w:tc>
          <w:tcPr>
            <w:tcW w:w="1886" w:type="dxa"/>
            <w:tcBorders>
              <w:top w:val="single" w:sz="4" w:space="0" w:color="auto"/>
              <w:left w:val="single" w:sz="4" w:space="0" w:color="auto"/>
              <w:bottom w:val="single" w:sz="4" w:space="0" w:color="auto"/>
              <w:right w:val="single" w:sz="4" w:space="0" w:color="auto"/>
            </w:tcBorders>
          </w:tcPr>
          <w:p w14:paraId="7D989F91" w14:textId="6694EAC0" w:rsidR="00B05DBA" w:rsidRPr="00C6449B" w:rsidRDefault="00B05DBA" w:rsidP="00B05DBA">
            <w:pPr>
              <w:pStyle w:val="TAC"/>
              <w:rPr>
                <w:lang w:val="en-US" w:eastAsia="zh-CN"/>
              </w:rPr>
            </w:pPr>
            <w:r>
              <w:rPr>
                <w:lang w:val="en-US" w:eastAsia="zh-CN"/>
              </w:rPr>
              <w:t>Case C</w:t>
            </w:r>
          </w:p>
        </w:tc>
        <w:tc>
          <w:tcPr>
            <w:tcW w:w="2595" w:type="dxa"/>
            <w:tcBorders>
              <w:top w:val="single" w:sz="4" w:space="0" w:color="auto"/>
              <w:left w:val="single" w:sz="4" w:space="0" w:color="auto"/>
              <w:bottom w:val="single" w:sz="4" w:space="0" w:color="auto"/>
              <w:right w:val="single" w:sz="4" w:space="0" w:color="auto"/>
            </w:tcBorders>
          </w:tcPr>
          <w:p w14:paraId="632E87D7" w14:textId="282FBDF3" w:rsidR="00B05DBA" w:rsidRPr="00C6449B" w:rsidDel="00694ACF" w:rsidRDefault="00B05DBA" w:rsidP="00B05DBA">
            <w:pPr>
              <w:pStyle w:val="TAC"/>
              <w:rPr>
                <w:rFonts w:eastAsia="SimSun"/>
                <w:lang w:val="en-US" w:eastAsia="zh-CN"/>
              </w:rPr>
            </w:pPr>
            <w:r>
              <w:rPr>
                <w:rFonts w:eastAsia="SimSun"/>
                <w:lang w:val="en-US" w:eastAsia="zh-CN"/>
              </w:rPr>
              <w:t xml:space="preserve">4712 </w:t>
            </w:r>
            <w:r>
              <w:t xml:space="preserve">– &lt;1&gt; – </w:t>
            </w:r>
            <w:r>
              <w:rPr>
                <w:rFonts w:eastAsia="SimSun"/>
                <w:lang w:val="en-US" w:eastAsia="zh-CN"/>
              </w:rPr>
              <w:t>478</w:t>
            </w:r>
            <w:r>
              <w:rPr>
                <w:rFonts w:eastAsia="SimSun" w:hint="eastAsia"/>
                <w:lang w:val="en-US" w:eastAsia="zh-CN"/>
              </w:rPr>
              <w:t>9</w:t>
            </w:r>
          </w:p>
        </w:tc>
      </w:tr>
      <w:tr w:rsidR="00B05DBA" w:rsidRPr="00C6449B" w14:paraId="5ADB527D"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tcPr>
          <w:p w14:paraId="28C72719" w14:textId="77777777" w:rsidR="00B05DBA" w:rsidRPr="00C6449B" w:rsidRDefault="00B05DBA" w:rsidP="00B05DBA">
            <w:pPr>
              <w:pStyle w:val="TAC"/>
            </w:pPr>
            <w:r w:rsidRPr="00C6449B">
              <w:t>n40</w:t>
            </w:r>
          </w:p>
        </w:tc>
        <w:tc>
          <w:tcPr>
            <w:tcW w:w="2092" w:type="dxa"/>
            <w:tcBorders>
              <w:top w:val="single" w:sz="4" w:space="0" w:color="auto"/>
              <w:left w:val="single" w:sz="4" w:space="0" w:color="auto"/>
              <w:bottom w:val="single" w:sz="4" w:space="0" w:color="auto"/>
              <w:right w:val="single" w:sz="4" w:space="0" w:color="auto"/>
            </w:tcBorders>
          </w:tcPr>
          <w:p w14:paraId="7B33A1C0" w14:textId="3FFE7B51" w:rsidR="00B05DBA" w:rsidRPr="00C6449B" w:rsidRDefault="00B05DBA" w:rsidP="00B05DBA">
            <w:pPr>
              <w:pStyle w:val="TAC"/>
            </w:pPr>
            <w:r>
              <w:rPr>
                <w:rFonts w:eastAsia="Malgun Gothic"/>
              </w:rPr>
              <w:t>30</w:t>
            </w:r>
            <w:r w:rsidRPr="00C6449B">
              <w:t xml:space="preserve"> kHz</w:t>
            </w:r>
          </w:p>
        </w:tc>
        <w:tc>
          <w:tcPr>
            <w:tcW w:w="1886" w:type="dxa"/>
            <w:tcBorders>
              <w:top w:val="single" w:sz="4" w:space="0" w:color="auto"/>
              <w:left w:val="single" w:sz="4" w:space="0" w:color="auto"/>
              <w:bottom w:val="single" w:sz="4" w:space="0" w:color="auto"/>
              <w:right w:val="single" w:sz="4" w:space="0" w:color="auto"/>
            </w:tcBorders>
          </w:tcPr>
          <w:p w14:paraId="06D14162" w14:textId="20CDB5C8" w:rsidR="00B05DBA" w:rsidRPr="00C6449B" w:rsidRDefault="00B05DBA" w:rsidP="00B05DBA">
            <w:pPr>
              <w:pStyle w:val="TAC"/>
              <w:rPr>
                <w:lang w:val="en-US" w:eastAsia="zh-CN"/>
              </w:rPr>
            </w:pPr>
            <w:r w:rsidRPr="00C6449B">
              <w:rPr>
                <w:lang w:val="en-US" w:eastAsia="zh-CN"/>
              </w:rPr>
              <w:t xml:space="preserve">Case </w:t>
            </w:r>
            <w:r>
              <w:rPr>
                <w:rFonts w:eastAsia="Malgun Gothic"/>
                <w:lang w:val="en-US" w:eastAsia="zh-CN"/>
              </w:rPr>
              <w:t>C</w:t>
            </w:r>
          </w:p>
        </w:tc>
        <w:tc>
          <w:tcPr>
            <w:tcW w:w="2595" w:type="dxa"/>
            <w:tcBorders>
              <w:top w:val="single" w:sz="4" w:space="0" w:color="auto"/>
              <w:left w:val="single" w:sz="4" w:space="0" w:color="auto"/>
              <w:bottom w:val="single" w:sz="4" w:space="0" w:color="auto"/>
              <w:right w:val="single" w:sz="4" w:space="0" w:color="auto"/>
            </w:tcBorders>
          </w:tcPr>
          <w:p w14:paraId="24C5FF2E" w14:textId="7F298A60" w:rsidR="00B05DBA" w:rsidRPr="00C6449B" w:rsidRDefault="00B05DBA" w:rsidP="00B05DBA">
            <w:pPr>
              <w:pStyle w:val="TAC"/>
            </w:pPr>
            <w:r w:rsidRPr="00DF33CE">
              <w:rPr>
                <w:rFonts w:eastAsia="Malgun Gothic"/>
              </w:rPr>
              <w:t>576</w:t>
            </w:r>
            <w:r>
              <w:rPr>
                <w:rFonts w:eastAsia="Malgun Gothic"/>
              </w:rPr>
              <w:t>2</w:t>
            </w:r>
            <w:r w:rsidRPr="00DF33CE">
              <w:rPr>
                <w:rFonts w:eastAsia="Malgun Gothic"/>
              </w:rPr>
              <w:t xml:space="preserve"> – &lt;1&gt; – 59</w:t>
            </w:r>
            <w:r>
              <w:rPr>
                <w:rFonts w:eastAsia="Malgun Gothic"/>
              </w:rPr>
              <w:t>8</w:t>
            </w:r>
            <w:r w:rsidRPr="00DF33CE">
              <w:rPr>
                <w:rFonts w:eastAsia="Malgun Gothic"/>
              </w:rPr>
              <w:t>9</w:t>
            </w:r>
          </w:p>
        </w:tc>
      </w:tr>
      <w:tr w:rsidR="00B05DBA" w:rsidRPr="00C6449B" w14:paraId="34BA656C" w14:textId="77777777" w:rsidTr="007F25CB">
        <w:trPr>
          <w:jc w:val="center"/>
        </w:trPr>
        <w:tc>
          <w:tcPr>
            <w:tcW w:w="2156" w:type="dxa"/>
            <w:tcBorders>
              <w:top w:val="single" w:sz="4" w:space="0" w:color="auto"/>
              <w:left w:val="single" w:sz="4" w:space="0" w:color="auto"/>
              <w:bottom w:val="nil"/>
              <w:right w:val="single" w:sz="4" w:space="0" w:color="auto"/>
            </w:tcBorders>
            <w:vAlign w:val="center"/>
          </w:tcPr>
          <w:p w14:paraId="709F2BAA" w14:textId="7D170682" w:rsidR="00B05DBA" w:rsidRPr="00C6449B" w:rsidRDefault="00B05DBA" w:rsidP="00B05DBA">
            <w:pPr>
              <w:pStyle w:val="TAC"/>
              <w:rPr>
                <w:rFonts w:eastAsia="Yu Mincho"/>
              </w:rPr>
            </w:pPr>
            <w:r w:rsidRPr="00C6449B">
              <w:t>n41</w:t>
            </w:r>
          </w:p>
        </w:tc>
        <w:tc>
          <w:tcPr>
            <w:tcW w:w="2092" w:type="dxa"/>
            <w:tcBorders>
              <w:top w:val="single" w:sz="4" w:space="0" w:color="auto"/>
              <w:left w:val="single" w:sz="4" w:space="0" w:color="auto"/>
              <w:bottom w:val="single" w:sz="4" w:space="0" w:color="auto"/>
              <w:right w:val="single" w:sz="4" w:space="0" w:color="auto"/>
            </w:tcBorders>
          </w:tcPr>
          <w:p w14:paraId="255AFED0" w14:textId="40EB0DCC"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2EEE3453" w14:textId="147D1F8E"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035A27ED" w14:textId="1F305943" w:rsidR="00B05DBA" w:rsidRPr="00C6449B" w:rsidRDefault="00B05DBA" w:rsidP="00B05DBA">
            <w:pPr>
              <w:pStyle w:val="TAC"/>
              <w:rPr>
                <w:rFonts w:eastAsia="Yu Mincho"/>
              </w:rPr>
            </w:pPr>
            <w:r w:rsidRPr="00C6449B">
              <w:t>6246 – &lt;3&gt; – 6717</w:t>
            </w:r>
          </w:p>
        </w:tc>
      </w:tr>
      <w:tr w:rsidR="00B05DBA" w:rsidRPr="00C6449B" w14:paraId="0EAB836F" w14:textId="77777777" w:rsidTr="007F25CB">
        <w:trPr>
          <w:jc w:val="center"/>
        </w:trPr>
        <w:tc>
          <w:tcPr>
            <w:tcW w:w="2156" w:type="dxa"/>
            <w:tcBorders>
              <w:top w:val="nil"/>
              <w:left w:val="single" w:sz="4" w:space="0" w:color="auto"/>
              <w:bottom w:val="single" w:sz="4" w:space="0" w:color="auto"/>
              <w:right w:val="single" w:sz="4" w:space="0" w:color="auto"/>
            </w:tcBorders>
            <w:vAlign w:val="center"/>
          </w:tcPr>
          <w:p w14:paraId="6DD1AE28" w14:textId="77777777" w:rsidR="00B05DBA" w:rsidRPr="00C6449B" w:rsidRDefault="00B05DBA" w:rsidP="00B05DBA">
            <w:pPr>
              <w:pStyle w:val="TAC"/>
              <w:rPr>
                <w:rFonts w:eastAsia="Yu Mincho"/>
              </w:rPr>
            </w:pPr>
          </w:p>
        </w:tc>
        <w:tc>
          <w:tcPr>
            <w:tcW w:w="2092" w:type="dxa"/>
            <w:tcBorders>
              <w:top w:val="single" w:sz="4" w:space="0" w:color="auto"/>
              <w:left w:val="single" w:sz="4" w:space="0" w:color="auto"/>
              <w:bottom w:val="single" w:sz="4" w:space="0" w:color="auto"/>
              <w:right w:val="single" w:sz="4" w:space="0" w:color="auto"/>
            </w:tcBorders>
          </w:tcPr>
          <w:p w14:paraId="20133124" w14:textId="1CDD2E8B" w:rsidR="00B05DBA" w:rsidRPr="00C6449B" w:rsidRDefault="00B05DBA" w:rsidP="00B05DBA">
            <w:pPr>
              <w:pStyle w:val="TAC"/>
              <w:rPr>
                <w:lang w:val="en-US" w:eastAsia="ja-JP"/>
              </w:rPr>
            </w:pPr>
            <w:r w:rsidRPr="00C6449B">
              <w:t>30 kHz</w:t>
            </w:r>
          </w:p>
        </w:tc>
        <w:tc>
          <w:tcPr>
            <w:tcW w:w="1886" w:type="dxa"/>
            <w:tcBorders>
              <w:top w:val="single" w:sz="4" w:space="0" w:color="auto"/>
              <w:left w:val="single" w:sz="4" w:space="0" w:color="auto"/>
              <w:bottom w:val="single" w:sz="4" w:space="0" w:color="auto"/>
              <w:right w:val="single" w:sz="4" w:space="0" w:color="auto"/>
            </w:tcBorders>
          </w:tcPr>
          <w:p w14:paraId="1B50E841" w14:textId="6C4F3DBF" w:rsidR="00B05DBA" w:rsidRPr="00C6449B" w:rsidRDefault="00B05DBA" w:rsidP="00B05DBA">
            <w:pPr>
              <w:pStyle w:val="TAC"/>
            </w:pPr>
            <w:r w:rsidRPr="00C6449B">
              <w:rPr>
                <w:lang w:val="en-US" w:eastAsia="zh-CN"/>
              </w:rPr>
              <w:t>Case C</w:t>
            </w:r>
          </w:p>
        </w:tc>
        <w:tc>
          <w:tcPr>
            <w:tcW w:w="2595" w:type="dxa"/>
            <w:tcBorders>
              <w:top w:val="single" w:sz="4" w:space="0" w:color="auto"/>
              <w:left w:val="single" w:sz="4" w:space="0" w:color="auto"/>
              <w:bottom w:val="single" w:sz="4" w:space="0" w:color="auto"/>
              <w:right w:val="single" w:sz="4" w:space="0" w:color="auto"/>
            </w:tcBorders>
          </w:tcPr>
          <w:p w14:paraId="09EAC59B" w14:textId="3700AB85" w:rsidR="00B05DBA" w:rsidRPr="00C6449B" w:rsidRDefault="00B05DBA" w:rsidP="00B05DBA">
            <w:pPr>
              <w:pStyle w:val="TAC"/>
              <w:rPr>
                <w:rFonts w:eastAsia="Yu Mincho"/>
              </w:rPr>
            </w:pPr>
            <w:r w:rsidRPr="00C6449B">
              <w:t>6252 – &lt;3&gt; – 6714</w:t>
            </w:r>
          </w:p>
        </w:tc>
      </w:tr>
      <w:tr w:rsidR="00B05DBA" w:rsidRPr="00C6449B" w14:paraId="1E77C53A" w14:textId="77777777" w:rsidTr="00CF08D6">
        <w:trPr>
          <w:jc w:val="center"/>
        </w:trPr>
        <w:tc>
          <w:tcPr>
            <w:tcW w:w="2156" w:type="dxa"/>
            <w:tcBorders>
              <w:left w:val="single" w:sz="4" w:space="0" w:color="auto"/>
              <w:bottom w:val="single" w:sz="4" w:space="0" w:color="auto"/>
              <w:right w:val="single" w:sz="4" w:space="0" w:color="auto"/>
            </w:tcBorders>
            <w:vAlign w:val="center"/>
          </w:tcPr>
          <w:p w14:paraId="4190FB6B" w14:textId="77777777" w:rsidR="00B05DBA" w:rsidRPr="00C6449B" w:rsidRDefault="00B05DBA" w:rsidP="00B05DBA">
            <w:pPr>
              <w:pStyle w:val="TAC"/>
            </w:pPr>
            <w:r w:rsidRPr="00C6449B">
              <w:t>n50</w:t>
            </w:r>
          </w:p>
        </w:tc>
        <w:tc>
          <w:tcPr>
            <w:tcW w:w="2092" w:type="dxa"/>
            <w:tcBorders>
              <w:top w:val="single" w:sz="4" w:space="0" w:color="auto"/>
              <w:left w:val="single" w:sz="4" w:space="0" w:color="auto"/>
              <w:bottom w:val="single" w:sz="4" w:space="0" w:color="auto"/>
              <w:right w:val="single" w:sz="4" w:space="0" w:color="auto"/>
            </w:tcBorders>
          </w:tcPr>
          <w:p w14:paraId="720A0C3D" w14:textId="77AE82AD" w:rsidR="00B05DBA" w:rsidRPr="00C6449B" w:rsidRDefault="00B05DBA" w:rsidP="00B05DBA">
            <w:pPr>
              <w:pStyle w:val="TAC"/>
            </w:pPr>
            <w:r>
              <w:t>30</w:t>
            </w:r>
            <w:r w:rsidRPr="00C6449B">
              <w:t xml:space="preserve"> kHz</w:t>
            </w:r>
          </w:p>
        </w:tc>
        <w:tc>
          <w:tcPr>
            <w:tcW w:w="1886" w:type="dxa"/>
            <w:tcBorders>
              <w:top w:val="single" w:sz="4" w:space="0" w:color="auto"/>
              <w:left w:val="single" w:sz="4" w:space="0" w:color="auto"/>
              <w:bottom w:val="single" w:sz="4" w:space="0" w:color="auto"/>
              <w:right w:val="single" w:sz="4" w:space="0" w:color="auto"/>
            </w:tcBorders>
          </w:tcPr>
          <w:p w14:paraId="06846E3C" w14:textId="7CD82626" w:rsidR="00B05DBA" w:rsidRPr="00C6449B" w:rsidRDefault="00B05DBA" w:rsidP="00B05DBA">
            <w:pPr>
              <w:pStyle w:val="TAC"/>
              <w:rPr>
                <w:lang w:val="en-US" w:eastAsia="zh-CN"/>
              </w:rPr>
            </w:pPr>
            <w:r w:rsidRPr="00C6449B">
              <w:rPr>
                <w:lang w:val="en-US" w:eastAsia="zh-CN"/>
              </w:rPr>
              <w:t xml:space="preserve">Case </w:t>
            </w:r>
            <w:r>
              <w:rPr>
                <w:lang w:val="en-US" w:eastAsia="zh-CN"/>
              </w:rPr>
              <w:t>C</w:t>
            </w:r>
          </w:p>
        </w:tc>
        <w:tc>
          <w:tcPr>
            <w:tcW w:w="2595" w:type="dxa"/>
            <w:tcBorders>
              <w:top w:val="single" w:sz="4" w:space="0" w:color="auto"/>
              <w:left w:val="single" w:sz="4" w:space="0" w:color="auto"/>
              <w:bottom w:val="single" w:sz="4" w:space="0" w:color="auto"/>
              <w:right w:val="single" w:sz="4" w:space="0" w:color="auto"/>
            </w:tcBorders>
          </w:tcPr>
          <w:p w14:paraId="2185A0D5" w14:textId="28C8B857" w:rsidR="00B05DBA" w:rsidRPr="00C6449B" w:rsidRDefault="00B05DBA" w:rsidP="00B05DBA">
            <w:pPr>
              <w:pStyle w:val="TAC"/>
            </w:pPr>
            <w:r w:rsidRPr="0006458D">
              <w:t>35</w:t>
            </w:r>
            <w:r>
              <w:t>90</w:t>
            </w:r>
            <w:r w:rsidRPr="00C6449B">
              <w:t xml:space="preserve"> – &lt;1&gt; – </w:t>
            </w:r>
            <w:r w:rsidRPr="0006458D">
              <w:t>378</w:t>
            </w:r>
            <w:r>
              <w:t>1</w:t>
            </w:r>
          </w:p>
        </w:tc>
      </w:tr>
      <w:tr w:rsidR="00B05DBA" w:rsidRPr="00C6449B" w14:paraId="3CBE6473"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73D5FE3C" w14:textId="77777777" w:rsidR="00B05DBA" w:rsidRPr="00C6449B" w:rsidRDefault="00B05DBA" w:rsidP="00B05DBA">
            <w:pPr>
              <w:pStyle w:val="TAC"/>
              <w:rPr>
                <w:rFonts w:eastAsia="Yu Mincho"/>
              </w:rPr>
            </w:pPr>
            <w:r w:rsidRPr="00C6449B">
              <w:t>n51</w:t>
            </w:r>
          </w:p>
        </w:tc>
        <w:tc>
          <w:tcPr>
            <w:tcW w:w="2092" w:type="dxa"/>
            <w:tcBorders>
              <w:top w:val="single" w:sz="4" w:space="0" w:color="auto"/>
              <w:left w:val="single" w:sz="4" w:space="0" w:color="auto"/>
              <w:bottom w:val="single" w:sz="4" w:space="0" w:color="auto"/>
              <w:right w:val="single" w:sz="4" w:space="0" w:color="auto"/>
            </w:tcBorders>
            <w:hideMark/>
          </w:tcPr>
          <w:p w14:paraId="73873E87"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2676AF44"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322E7EAC" w14:textId="77777777" w:rsidR="00B05DBA" w:rsidRPr="00C6449B" w:rsidRDefault="00B05DBA" w:rsidP="00B05DBA">
            <w:pPr>
              <w:pStyle w:val="TAC"/>
              <w:rPr>
                <w:rFonts w:eastAsia="Yu Mincho"/>
              </w:rPr>
            </w:pPr>
            <w:r w:rsidRPr="00C6449B">
              <w:t>3572 – &lt;1&gt; – 3574</w:t>
            </w:r>
          </w:p>
        </w:tc>
      </w:tr>
      <w:tr w:rsidR="00B05DBA" w:rsidRPr="00C6449B" w14:paraId="005A32FA" w14:textId="77777777" w:rsidTr="007F25CB">
        <w:trPr>
          <w:jc w:val="center"/>
        </w:trPr>
        <w:tc>
          <w:tcPr>
            <w:tcW w:w="2156" w:type="dxa"/>
            <w:tcBorders>
              <w:top w:val="single" w:sz="4" w:space="0" w:color="auto"/>
              <w:left w:val="single" w:sz="4" w:space="0" w:color="auto"/>
              <w:bottom w:val="nil"/>
              <w:right w:val="single" w:sz="4" w:space="0" w:color="auto"/>
            </w:tcBorders>
            <w:vAlign w:val="center"/>
          </w:tcPr>
          <w:p w14:paraId="0E85D7B1" w14:textId="59BCE3C3" w:rsidR="00B05DBA" w:rsidRPr="00C6449B" w:rsidRDefault="00B05DBA" w:rsidP="00B05DBA">
            <w:pPr>
              <w:pStyle w:val="TAC"/>
              <w:rPr>
                <w:rFonts w:eastAsia="Yu Mincho"/>
              </w:rPr>
            </w:pPr>
            <w:r w:rsidRPr="00C6449B">
              <w:t>n66</w:t>
            </w:r>
          </w:p>
        </w:tc>
        <w:tc>
          <w:tcPr>
            <w:tcW w:w="2092" w:type="dxa"/>
            <w:tcBorders>
              <w:top w:val="single" w:sz="4" w:space="0" w:color="auto"/>
              <w:left w:val="single" w:sz="4" w:space="0" w:color="auto"/>
              <w:bottom w:val="single" w:sz="4" w:space="0" w:color="auto"/>
              <w:right w:val="single" w:sz="4" w:space="0" w:color="auto"/>
            </w:tcBorders>
          </w:tcPr>
          <w:p w14:paraId="3FB051A1" w14:textId="35BED252"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6A386D65" w14:textId="74975845"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11C9A8B7" w14:textId="6D225004" w:rsidR="00B05DBA" w:rsidRPr="00C6449B" w:rsidRDefault="00B05DBA" w:rsidP="00B05DBA">
            <w:pPr>
              <w:pStyle w:val="TAC"/>
              <w:rPr>
                <w:rFonts w:eastAsia="Yu Mincho"/>
              </w:rPr>
            </w:pPr>
            <w:r w:rsidRPr="00C6449B">
              <w:t>5279 – &lt;1&gt; – 5494</w:t>
            </w:r>
          </w:p>
        </w:tc>
      </w:tr>
      <w:tr w:rsidR="00B05DBA" w:rsidRPr="00C6449B" w14:paraId="0B38B514" w14:textId="77777777" w:rsidTr="007F25CB">
        <w:trPr>
          <w:jc w:val="center"/>
        </w:trPr>
        <w:tc>
          <w:tcPr>
            <w:tcW w:w="2156" w:type="dxa"/>
            <w:tcBorders>
              <w:top w:val="nil"/>
              <w:left w:val="single" w:sz="4" w:space="0" w:color="auto"/>
              <w:bottom w:val="single" w:sz="4" w:space="0" w:color="auto"/>
              <w:right w:val="single" w:sz="4" w:space="0" w:color="auto"/>
            </w:tcBorders>
            <w:vAlign w:val="center"/>
          </w:tcPr>
          <w:p w14:paraId="1F6240AB" w14:textId="77777777" w:rsidR="00B05DBA" w:rsidRPr="00C6449B" w:rsidRDefault="00B05DBA" w:rsidP="00B05DBA">
            <w:pPr>
              <w:pStyle w:val="TAC"/>
              <w:rPr>
                <w:rFonts w:eastAsia="Yu Mincho"/>
              </w:rPr>
            </w:pPr>
          </w:p>
        </w:tc>
        <w:tc>
          <w:tcPr>
            <w:tcW w:w="2092" w:type="dxa"/>
            <w:tcBorders>
              <w:top w:val="single" w:sz="4" w:space="0" w:color="auto"/>
              <w:left w:val="single" w:sz="4" w:space="0" w:color="auto"/>
              <w:bottom w:val="single" w:sz="4" w:space="0" w:color="auto"/>
              <w:right w:val="single" w:sz="4" w:space="0" w:color="auto"/>
            </w:tcBorders>
          </w:tcPr>
          <w:p w14:paraId="17579B2B" w14:textId="58649A85" w:rsidR="00B05DBA" w:rsidRPr="00C6449B" w:rsidRDefault="00B05DBA" w:rsidP="00B05DBA">
            <w:pPr>
              <w:pStyle w:val="TAC"/>
              <w:rPr>
                <w:lang w:val="en-US" w:eastAsia="ja-JP"/>
              </w:rPr>
            </w:pPr>
            <w:r w:rsidRPr="00C6449B">
              <w:t>30 kHz</w:t>
            </w:r>
          </w:p>
        </w:tc>
        <w:tc>
          <w:tcPr>
            <w:tcW w:w="1886" w:type="dxa"/>
            <w:tcBorders>
              <w:top w:val="single" w:sz="4" w:space="0" w:color="auto"/>
              <w:left w:val="single" w:sz="4" w:space="0" w:color="auto"/>
              <w:bottom w:val="single" w:sz="4" w:space="0" w:color="auto"/>
              <w:right w:val="single" w:sz="4" w:space="0" w:color="auto"/>
            </w:tcBorders>
          </w:tcPr>
          <w:p w14:paraId="16E88795" w14:textId="2688BDE7" w:rsidR="00B05DBA" w:rsidRPr="00C6449B" w:rsidRDefault="00B05DBA" w:rsidP="00B05DBA">
            <w:pPr>
              <w:pStyle w:val="TAC"/>
            </w:pPr>
            <w:r w:rsidRPr="00C6449B">
              <w:rPr>
                <w:lang w:val="en-US" w:eastAsia="zh-CN"/>
              </w:rPr>
              <w:t>Case B</w:t>
            </w:r>
          </w:p>
        </w:tc>
        <w:tc>
          <w:tcPr>
            <w:tcW w:w="2595" w:type="dxa"/>
            <w:tcBorders>
              <w:top w:val="single" w:sz="4" w:space="0" w:color="auto"/>
              <w:left w:val="single" w:sz="4" w:space="0" w:color="auto"/>
              <w:bottom w:val="single" w:sz="4" w:space="0" w:color="auto"/>
              <w:right w:val="single" w:sz="4" w:space="0" w:color="auto"/>
            </w:tcBorders>
          </w:tcPr>
          <w:p w14:paraId="71A61320" w14:textId="66EA1BBC" w:rsidR="00B05DBA" w:rsidRPr="00C6449B" w:rsidRDefault="00B05DBA" w:rsidP="00B05DBA">
            <w:pPr>
              <w:pStyle w:val="TAC"/>
              <w:rPr>
                <w:rFonts w:eastAsia="Yu Mincho"/>
              </w:rPr>
            </w:pPr>
            <w:r w:rsidRPr="00C6449B">
              <w:t>5285 – &lt;1&gt; – 5488</w:t>
            </w:r>
          </w:p>
        </w:tc>
      </w:tr>
      <w:tr w:rsidR="00B05DBA" w:rsidRPr="00C6449B" w14:paraId="4B191F3A"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2845656B" w14:textId="77777777" w:rsidR="00B05DBA" w:rsidRPr="00C6449B" w:rsidRDefault="00B05DBA" w:rsidP="00B05DBA">
            <w:pPr>
              <w:pStyle w:val="TAC"/>
              <w:rPr>
                <w:rFonts w:eastAsia="Yu Mincho"/>
              </w:rPr>
            </w:pPr>
            <w:r w:rsidRPr="00C6449B">
              <w:t>n70</w:t>
            </w:r>
          </w:p>
        </w:tc>
        <w:tc>
          <w:tcPr>
            <w:tcW w:w="2092" w:type="dxa"/>
            <w:tcBorders>
              <w:top w:val="single" w:sz="4" w:space="0" w:color="auto"/>
              <w:left w:val="single" w:sz="4" w:space="0" w:color="auto"/>
              <w:bottom w:val="single" w:sz="4" w:space="0" w:color="auto"/>
              <w:right w:val="single" w:sz="4" w:space="0" w:color="auto"/>
            </w:tcBorders>
            <w:hideMark/>
          </w:tcPr>
          <w:p w14:paraId="09508E2B"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726AC85B"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059548DE" w14:textId="77777777" w:rsidR="00B05DBA" w:rsidRPr="00C6449B" w:rsidRDefault="00B05DBA" w:rsidP="00B05DBA">
            <w:pPr>
              <w:pStyle w:val="TAC"/>
              <w:rPr>
                <w:rFonts w:eastAsia="Yu Mincho"/>
              </w:rPr>
            </w:pPr>
            <w:r w:rsidRPr="00C6449B">
              <w:t>4993 – &lt;1&gt; – 5044</w:t>
            </w:r>
          </w:p>
        </w:tc>
      </w:tr>
      <w:tr w:rsidR="00B05DBA" w:rsidRPr="00C6449B" w14:paraId="682B0FC0"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1DCFBEDA" w14:textId="77777777" w:rsidR="00B05DBA" w:rsidRPr="00C6449B" w:rsidRDefault="00B05DBA" w:rsidP="00B05DBA">
            <w:pPr>
              <w:pStyle w:val="TAC"/>
              <w:rPr>
                <w:rFonts w:eastAsia="Yu Mincho"/>
              </w:rPr>
            </w:pPr>
            <w:r w:rsidRPr="00C6449B">
              <w:t>n71</w:t>
            </w:r>
          </w:p>
        </w:tc>
        <w:tc>
          <w:tcPr>
            <w:tcW w:w="2092" w:type="dxa"/>
            <w:tcBorders>
              <w:top w:val="single" w:sz="4" w:space="0" w:color="auto"/>
              <w:left w:val="single" w:sz="4" w:space="0" w:color="auto"/>
              <w:bottom w:val="single" w:sz="4" w:space="0" w:color="auto"/>
              <w:right w:val="single" w:sz="4" w:space="0" w:color="auto"/>
            </w:tcBorders>
            <w:hideMark/>
          </w:tcPr>
          <w:p w14:paraId="45D96F50"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419019CB"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503A5065" w14:textId="77777777" w:rsidR="00B05DBA" w:rsidRPr="00C6449B" w:rsidRDefault="00B05DBA" w:rsidP="00B05DBA">
            <w:pPr>
              <w:pStyle w:val="TAC"/>
              <w:rPr>
                <w:rFonts w:eastAsia="Yu Mincho"/>
              </w:rPr>
            </w:pPr>
            <w:r w:rsidRPr="00C6449B">
              <w:t>1547 – &lt;1&gt; – 1624</w:t>
            </w:r>
          </w:p>
        </w:tc>
      </w:tr>
      <w:tr w:rsidR="00B05DBA" w:rsidRPr="00C6449B" w14:paraId="200A8BC3"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tcPr>
          <w:p w14:paraId="57082984" w14:textId="77777777" w:rsidR="00B05DBA" w:rsidRPr="00C6449B" w:rsidRDefault="00B05DBA" w:rsidP="00B05DBA">
            <w:pPr>
              <w:pStyle w:val="TAC"/>
            </w:pPr>
            <w:r w:rsidRPr="00C6449B">
              <w:t>n74</w:t>
            </w:r>
          </w:p>
        </w:tc>
        <w:tc>
          <w:tcPr>
            <w:tcW w:w="2092" w:type="dxa"/>
            <w:tcBorders>
              <w:top w:val="single" w:sz="4" w:space="0" w:color="auto"/>
              <w:left w:val="single" w:sz="4" w:space="0" w:color="auto"/>
              <w:bottom w:val="single" w:sz="4" w:space="0" w:color="auto"/>
              <w:right w:val="single" w:sz="4" w:space="0" w:color="auto"/>
            </w:tcBorders>
          </w:tcPr>
          <w:p w14:paraId="6F2D94F3" w14:textId="77777777" w:rsidR="00B05DBA" w:rsidRPr="00C6449B" w:rsidRDefault="00B05DBA" w:rsidP="00B05DBA">
            <w:pPr>
              <w:pStyle w:val="TAC"/>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42B832FA" w14:textId="77777777" w:rsidR="00B05DBA" w:rsidRPr="00C6449B" w:rsidRDefault="00B05DBA" w:rsidP="00B05DBA">
            <w:pPr>
              <w:pStyle w:val="TAC"/>
              <w:rPr>
                <w:lang w:val="en-US" w:eastAsia="zh-CN"/>
              </w:rPr>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tcPr>
          <w:p w14:paraId="2F886EAC" w14:textId="77777777" w:rsidR="00B05DBA" w:rsidRPr="00C6449B" w:rsidRDefault="00B05DBA" w:rsidP="00B05DBA">
            <w:pPr>
              <w:pStyle w:val="TAC"/>
            </w:pPr>
            <w:r w:rsidRPr="00C6449B">
              <w:t>3692 – &lt;1&gt; – 3790</w:t>
            </w:r>
          </w:p>
        </w:tc>
      </w:tr>
      <w:tr w:rsidR="00B05DBA" w:rsidRPr="00C6449B" w14:paraId="2CA53A0A"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4FA0720F" w14:textId="77777777" w:rsidR="00B05DBA" w:rsidRPr="00C6449B" w:rsidRDefault="00B05DBA" w:rsidP="00B05DBA">
            <w:pPr>
              <w:pStyle w:val="TAC"/>
              <w:rPr>
                <w:rFonts w:eastAsia="Yu Mincho"/>
              </w:rPr>
            </w:pPr>
            <w:r w:rsidRPr="00C6449B">
              <w:t>n75</w:t>
            </w:r>
          </w:p>
        </w:tc>
        <w:tc>
          <w:tcPr>
            <w:tcW w:w="2092" w:type="dxa"/>
            <w:tcBorders>
              <w:top w:val="single" w:sz="4" w:space="0" w:color="auto"/>
              <w:left w:val="single" w:sz="4" w:space="0" w:color="auto"/>
              <w:bottom w:val="single" w:sz="4" w:space="0" w:color="auto"/>
              <w:right w:val="single" w:sz="4" w:space="0" w:color="auto"/>
            </w:tcBorders>
            <w:hideMark/>
          </w:tcPr>
          <w:p w14:paraId="59448875"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3533D6A2"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20BDCE6F" w14:textId="77777777" w:rsidR="00B05DBA" w:rsidRPr="00C6449B" w:rsidRDefault="00B05DBA" w:rsidP="00B05DBA">
            <w:pPr>
              <w:pStyle w:val="TAC"/>
              <w:rPr>
                <w:rFonts w:eastAsia="Yu Mincho"/>
              </w:rPr>
            </w:pPr>
            <w:r w:rsidRPr="00C6449B">
              <w:t>3584 – &lt;1&gt; – 3787</w:t>
            </w:r>
          </w:p>
        </w:tc>
      </w:tr>
      <w:tr w:rsidR="00B05DBA" w:rsidRPr="00C6449B" w14:paraId="0CABB604"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59B05092" w14:textId="77777777" w:rsidR="00B05DBA" w:rsidRPr="00C6449B" w:rsidRDefault="00B05DBA" w:rsidP="00B05DBA">
            <w:pPr>
              <w:pStyle w:val="TAC"/>
              <w:rPr>
                <w:rFonts w:eastAsia="Yu Mincho"/>
              </w:rPr>
            </w:pPr>
            <w:r w:rsidRPr="00C6449B">
              <w:t>n76</w:t>
            </w:r>
          </w:p>
        </w:tc>
        <w:tc>
          <w:tcPr>
            <w:tcW w:w="2092" w:type="dxa"/>
            <w:tcBorders>
              <w:top w:val="single" w:sz="4" w:space="0" w:color="auto"/>
              <w:left w:val="single" w:sz="4" w:space="0" w:color="auto"/>
              <w:bottom w:val="single" w:sz="4" w:space="0" w:color="auto"/>
              <w:right w:val="single" w:sz="4" w:space="0" w:color="auto"/>
            </w:tcBorders>
            <w:hideMark/>
          </w:tcPr>
          <w:p w14:paraId="5C0FE10E" w14:textId="77777777" w:rsidR="00B05DBA" w:rsidRPr="00C6449B" w:rsidRDefault="00B05DBA" w:rsidP="00B05DBA">
            <w:pPr>
              <w:pStyle w:val="TAC"/>
              <w:rPr>
                <w:lang w:val="en-US" w:eastAsia="ja-JP"/>
              </w:rPr>
            </w:pPr>
            <w:r w:rsidRPr="00C6449B">
              <w:t>15 kHz</w:t>
            </w:r>
          </w:p>
        </w:tc>
        <w:tc>
          <w:tcPr>
            <w:tcW w:w="1886" w:type="dxa"/>
            <w:tcBorders>
              <w:top w:val="single" w:sz="4" w:space="0" w:color="auto"/>
              <w:left w:val="single" w:sz="4" w:space="0" w:color="auto"/>
              <w:bottom w:val="single" w:sz="4" w:space="0" w:color="auto"/>
              <w:right w:val="single" w:sz="4" w:space="0" w:color="auto"/>
            </w:tcBorders>
          </w:tcPr>
          <w:p w14:paraId="6839C521" w14:textId="77777777" w:rsidR="00B05DBA" w:rsidRPr="00C6449B" w:rsidRDefault="00B05DBA" w:rsidP="00B05DBA">
            <w:pPr>
              <w:pStyle w:val="TAC"/>
            </w:pPr>
            <w:r w:rsidRPr="00C6449B">
              <w:rPr>
                <w:lang w:val="en-US" w:eastAsia="zh-CN"/>
              </w:rPr>
              <w:t>Case A</w:t>
            </w:r>
          </w:p>
        </w:tc>
        <w:tc>
          <w:tcPr>
            <w:tcW w:w="2595" w:type="dxa"/>
            <w:tcBorders>
              <w:top w:val="single" w:sz="4" w:space="0" w:color="auto"/>
              <w:left w:val="single" w:sz="4" w:space="0" w:color="auto"/>
              <w:bottom w:val="single" w:sz="4" w:space="0" w:color="auto"/>
              <w:right w:val="single" w:sz="4" w:space="0" w:color="auto"/>
            </w:tcBorders>
            <w:hideMark/>
          </w:tcPr>
          <w:p w14:paraId="0B4C642C" w14:textId="77777777" w:rsidR="00B05DBA" w:rsidRPr="00C6449B" w:rsidRDefault="00B05DBA" w:rsidP="00B05DBA">
            <w:pPr>
              <w:pStyle w:val="TAC"/>
              <w:rPr>
                <w:rFonts w:eastAsia="Yu Mincho"/>
              </w:rPr>
            </w:pPr>
            <w:r w:rsidRPr="00C6449B">
              <w:t>3572 – &lt;1&gt; – 3574</w:t>
            </w:r>
          </w:p>
        </w:tc>
      </w:tr>
      <w:tr w:rsidR="00B05DBA" w:rsidRPr="00C6449B" w14:paraId="19CCC7F6"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32727C9D" w14:textId="77777777" w:rsidR="00B05DBA" w:rsidRPr="00C6449B" w:rsidRDefault="00B05DBA" w:rsidP="00B05DBA">
            <w:pPr>
              <w:pStyle w:val="TAC"/>
              <w:rPr>
                <w:rFonts w:eastAsia="Yu Mincho"/>
              </w:rPr>
            </w:pPr>
            <w:r w:rsidRPr="00C6449B">
              <w:t>n77</w:t>
            </w:r>
          </w:p>
        </w:tc>
        <w:tc>
          <w:tcPr>
            <w:tcW w:w="2092" w:type="dxa"/>
            <w:tcBorders>
              <w:top w:val="single" w:sz="4" w:space="0" w:color="auto"/>
              <w:left w:val="single" w:sz="4" w:space="0" w:color="auto"/>
              <w:bottom w:val="single" w:sz="4" w:space="0" w:color="auto"/>
              <w:right w:val="single" w:sz="4" w:space="0" w:color="auto"/>
            </w:tcBorders>
            <w:hideMark/>
          </w:tcPr>
          <w:p w14:paraId="6D235F9C" w14:textId="77777777" w:rsidR="00B05DBA" w:rsidRPr="00C6449B" w:rsidRDefault="00B05DBA" w:rsidP="00B05DBA">
            <w:pPr>
              <w:pStyle w:val="TAC"/>
              <w:rPr>
                <w:lang w:val="en-US" w:eastAsia="ja-JP"/>
              </w:rPr>
            </w:pPr>
            <w:r w:rsidRPr="00C6449B">
              <w:t>30 kHz</w:t>
            </w:r>
          </w:p>
        </w:tc>
        <w:tc>
          <w:tcPr>
            <w:tcW w:w="1886" w:type="dxa"/>
            <w:tcBorders>
              <w:top w:val="single" w:sz="4" w:space="0" w:color="auto"/>
              <w:left w:val="single" w:sz="4" w:space="0" w:color="auto"/>
              <w:bottom w:val="single" w:sz="4" w:space="0" w:color="auto"/>
              <w:right w:val="single" w:sz="4" w:space="0" w:color="auto"/>
            </w:tcBorders>
          </w:tcPr>
          <w:p w14:paraId="0117D5F1" w14:textId="77777777" w:rsidR="00B05DBA" w:rsidRPr="00C6449B" w:rsidDel="000B34DE" w:rsidRDefault="00B05DBA" w:rsidP="00B05DBA">
            <w:pPr>
              <w:pStyle w:val="TAC"/>
            </w:pPr>
            <w:r w:rsidRPr="00C6449B">
              <w:rPr>
                <w:lang w:val="en-US" w:eastAsia="zh-CN"/>
              </w:rPr>
              <w:t>Case C</w:t>
            </w:r>
          </w:p>
        </w:tc>
        <w:tc>
          <w:tcPr>
            <w:tcW w:w="2595" w:type="dxa"/>
            <w:tcBorders>
              <w:top w:val="single" w:sz="4" w:space="0" w:color="auto"/>
              <w:left w:val="single" w:sz="4" w:space="0" w:color="auto"/>
              <w:bottom w:val="single" w:sz="4" w:space="0" w:color="auto"/>
              <w:right w:val="single" w:sz="4" w:space="0" w:color="auto"/>
            </w:tcBorders>
            <w:hideMark/>
          </w:tcPr>
          <w:p w14:paraId="0A77322E" w14:textId="77777777" w:rsidR="00B05DBA" w:rsidRPr="00C6449B" w:rsidRDefault="00B05DBA" w:rsidP="00B05DBA">
            <w:pPr>
              <w:pStyle w:val="TAC"/>
              <w:rPr>
                <w:rFonts w:eastAsia="Yu Mincho"/>
              </w:rPr>
            </w:pPr>
            <w:r w:rsidRPr="00C6449B">
              <w:t>7711 – &lt;1&gt; – 8329</w:t>
            </w:r>
          </w:p>
        </w:tc>
      </w:tr>
      <w:tr w:rsidR="00B05DBA" w:rsidRPr="00C6449B" w14:paraId="5437096F"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601FDEA7" w14:textId="77777777" w:rsidR="00B05DBA" w:rsidRPr="00C6449B" w:rsidRDefault="00B05DBA" w:rsidP="00B05DBA">
            <w:pPr>
              <w:pStyle w:val="TAC"/>
              <w:rPr>
                <w:rFonts w:eastAsia="Yu Mincho"/>
              </w:rPr>
            </w:pPr>
            <w:r w:rsidRPr="00C6449B">
              <w:t>n78</w:t>
            </w:r>
          </w:p>
        </w:tc>
        <w:tc>
          <w:tcPr>
            <w:tcW w:w="2092" w:type="dxa"/>
            <w:tcBorders>
              <w:top w:val="single" w:sz="4" w:space="0" w:color="auto"/>
              <w:left w:val="single" w:sz="4" w:space="0" w:color="auto"/>
              <w:bottom w:val="single" w:sz="4" w:space="0" w:color="auto"/>
              <w:right w:val="single" w:sz="4" w:space="0" w:color="auto"/>
            </w:tcBorders>
            <w:hideMark/>
          </w:tcPr>
          <w:p w14:paraId="41AD8A4B" w14:textId="77777777" w:rsidR="00B05DBA" w:rsidRPr="00C6449B" w:rsidRDefault="00B05DBA" w:rsidP="00B05DBA">
            <w:pPr>
              <w:pStyle w:val="TAC"/>
              <w:rPr>
                <w:lang w:val="en-US" w:eastAsia="ja-JP"/>
              </w:rPr>
            </w:pPr>
            <w:r w:rsidRPr="00C6449B">
              <w:t>30 kHz</w:t>
            </w:r>
          </w:p>
        </w:tc>
        <w:tc>
          <w:tcPr>
            <w:tcW w:w="1886" w:type="dxa"/>
            <w:tcBorders>
              <w:top w:val="single" w:sz="4" w:space="0" w:color="auto"/>
              <w:left w:val="single" w:sz="4" w:space="0" w:color="auto"/>
              <w:bottom w:val="single" w:sz="4" w:space="0" w:color="auto"/>
              <w:right w:val="single" w:sz="4" w:space="0" w:color="auto"/>
            </w:tcBorders>
          </w:tcPr>
          <w:p w14:paraId="399F2455" w14:textId="77777777" w:rsidR="00B05DBA" w:rsidRPr="00C6449B" w:rsidDel="000B34DE" w:rsidRDefault="00B05DBA" w:rsidP="00B05DBA">
            <w:pPr>
              <w:pStyle w:val="TAC"/>
            </w:pPr>
            <w:r w:rsidRPr="00C6449B">
              <w:rPr>
                <w:lang w:val="en-US" w:eastAsia="zh-CN"/>
              </w:rPr>
              <w:t>Case C</w:t>
            </w:r>
          </w:p>
        </w:tc>
        <w:tc>
          <w:tcPr>
            <w:tcW w:w="2595" w:type="dxa"/>
            <w:tcBorders>
              <w:top w:val="single" w:sz="4" w:space="0" w:color="auto"/>
              <w:left w:val="single" w:sz="4" w:space="0" w:color="auto"/>
              <w:bottom w:val="single" w:sz="4" w:space="0" w:color="auto"/>
              <w:right w:val="single" w:sz="4" w:space="0" w:color="auto"/>
            </w:tcBorders>
            <w:hideMark/>
          </w:tcPr>
          <w:p w14:paraId="2941967D" w14:textId="77777777" w:rsidR="00B05DBA" w:rsidRPr="00C6449B" w:rsidRDefault="00B05DBA" w:rsidP="00B05DBA">
            <w:pPr>
              <w:pStyle w:val="TAC"/>
              <w:rPr>
                <w:rFonts w:eastAsia="Yu Mincho"/>
              </w:rPr>
            </w:pPr>
            <w:r w:rsidRPr="00C6449B">
              <w:t>7711 – &lt;1&gt; – 8051</w:t>
            </w:r>
          </w:p>
        </w:tc>
      </w:tr>
      <w:tr w:rsidR="00B05DBA" w:rsidRPr="00C6449B" w14:paraId="0FA78A84" w14:textId="77777777" w:rsidTr="00CF08D6">
        <w:trPr>
          <w:jc w:val="center"/>
        </w:trPr>
        <w:tc>
          <w:tcPr>
            <w:tcW w:w="2156" w:type="dxa"/>
            <w:tcBorders>
              <w:top w:val="single" w:sz="4" w:space="0" w:color="auto"/>
              <w:left w:val="single" w:sz="4" w:space="0" w:color="auto"/>
              <w:bottom w:val="single" w:sz="4" w:space="0" w:color="auto"/>
              <w:right w:val="single" w:sz="4" w:space="0" w:color="auto"/>
            </w:tcBorders>
            <w:vAlign w:val="center"/>
            <w:hideMark/>
          </w:tcPr>
          <w:p w14:paraId="5E71C0DD" w14:textId="77777777" w:rsidR="00B05DBA" w:rsidRPr="00C6449B" w:rsidRDefault="00B05DBA" w:rsidP="00B05DBA">
            <w:pPr>
              <w:pStyle w:val="TAC"/>
              <w:rPr>
                <w:rFonts w:eastAsia="Yu Mincho"/>
              </w:rPr>
            </w:pPr>
            <w:r w:rsidRPr="00C6449B">
              <w:t>n79</w:t>
            </w:r>
          </w:p>
        </w:tc>
        <w:tc>
          <w:tcPr>
            <w:tcW w:w="2092" w:type="dxa"/>
            <w:tcBorders>
              <w:top w:val="single" w:sz="4" w:space="0" w:color="auto"/>
              <w:left w:val="single" w:sz="4" w:space="0" w:color="auto"/>
              <w:bottom w:val="single" w:sz="4" w:space="0" w:color="auto"/>
              <w:right w:val="single" w:sz="4" w:space="0" w:color="auto"/>
            </w:tcBorders>
            <w:hideMark/>
          </w:tcPr>
          <w:p w14:paraId="4D00BA72" w14:textId="77777777" w:rsidR="00B05DBA" w:rsidRPr="00C6449B" w:rsidRDefault="00B05DBA" w:rsidP="00B05DBA">
            <w:pPr>
              <w:pStyle w:val="TAC"/>
              <w:rPr>
                <w:lang w:val="en-US" w:eastAsia="ja-JP"/>
              </w:rPr>
            </w:pPr>
            <w:r w:rsidRPr="00C6449B">
              <w:t>30 kHz</w:t>
            </w:r>
          </w:p>
        </w:tc>
        <w:tc>
          <w:tcPr>
            <w:tcW w:w="1886" w:type="dxa"/>
            <w:tcBorders>
              <w:top w:val="single" w:sz="4" w:space="0" w:color="auto"/>
              <w:left w:val="single" w:sz="4" w:space="0" w:color="auto"/>
              <w:bottom w:val="single" w:sz="4" w:space="0" w:color="auto"/>
              <w:right w:val="single" w:sz="4" w:space="0" w:color="auto"/>
            </w:tcBorders>
          </w:tcPr>
          <w:p w14:paraId="2FFD914A" w14:textId="77777777" w:rsidR="00B05DBA" w:rsidRPr="00C6449B" w:rsidDel="00A44353" w:rsidRDefault="00B05DBA" w:rsidP="00B05DBA">
            <w:pPr>
              <w:pStyle w:val="TAC"/>
            </w:pPr>
            <w:r w:rsidRPr="00C6449B">
              <w:rPr>
                <w:lang w:val="en-US" w:eastAsia="zh-CN"/>
              </w:rPr>
              <w:t>Case C</w:t>
            </w:r>
          </w:p>
        </w:tc>
        <w:tc>
          <w:tcPr>
            <w:tcW w:w="2595" w:type="dxa"/>
            <w:tcBorders>
              <w:top w:val="single" w:sz="4" w:space="0" w:color="auto"/>
              <w:left w:val="single" w:sz="4" w:space="0" w:color="auto"/>
              <w:bottom w:val="single" w:sz="4" w:space="0" w:color="auto"/>
              <w:right w:val="single" w:sz="4" w:space="0" w:color="auto"/>
            </w:tcBorders>
            <w:hideMark/>
          </w:tcPr>
          <w:p w14:paraId="2DBB909C" w14:textId="77777777" w:rsidR="00B05DBA" w:rsidRPr="00C6449B" w:rsidRDefault="00B05DBA" w:rsidP="00B05DBA">
            <w:pPr>
              <w:pStyle w:val="TAC"/>
              <w:rPr>
                <w:rFonts w:eastAsia="Yu Mincho"/>
              </w:rPr>
            </w:pPr>
            <w:r w:rsidRPr="00C6449B">
              <w:t>8480 – &lt;16&gt; – 8880</w:t>
            </w:r>
          </w:p>
        </w:tc>
      </w:tr>
      <w:tr w:rsidR="00B05DBA" w:rsidRPr="00C6449B" w14:paraId="386004BB" w14:textId="77777777" w:rsidTr="00CF08D6">
        <w:trPr>
          <w:jc w:val="center"/>
        </w:trPr>
        <w:tc>
          <w:tcPr>
            <w:tcW w:w="8729" w:type="dxa"/>
            <w:gridSpan w:val="4"/>
            <w:tcBorders>
              <w:top w:val="single" w:sz="4" w:space="0" w:color="auto"/>
              <w:left w:val="single" w:sz="4" w:space="0" w:color="auto"/>
              <w:bottom w:val="single" w:sz="4" w:space="0" w:color="auto"/>
              <w:right w:val="single" w:sz="4" w:space="0" w:color="auto"/>
            </w:tcBorders>
          </w:tcPr>
          <w:p w14:paraId="08C9C9E8" w14:textId="2473D59D" w:rsidR="00B05DBA" w:rsidRDefault="00B05DBA" w:rsidP="00B05DBA">
            <w:pPr>
              <w:pStyle w:val="TAN"/>
            </w:pPr>
            <w:r w:rsidRPr="00C6449B">
              <w:t>NOTE</w:t>
            </w:r>
            <w:r>
              <w:t xml:space="preserve"> 1</w:t>
            </w:r>
            <w:r w:rsidRPr="00C6449B">
              <w:t>:</w:t>
            </w:r>
            <w:r w:rsidRPr="00C6449B">
              <w:tab/>
              <w:t xml:space="preserve">SS Block pattern is defined in </w:t>
            </w:r>
            <w:r w:rsidR="007F25CB">
              <w:t>clause</w:t>
            </w:r>
            <w:r w:rsidRPr="00C6449B">
              <w:t xml:space="preserve"> 4.1 in TS 38.213 [10].</w:t>
            </w:r>
          </w:p>
          <w:p w14:paraId="7A961CE8" w14:textId="77777777" w:rsidR="00B05DBA" w:rsidRDefault="00B05DBA" w:rsidP="00B05DBA">
            <w:pPr>
              <w:pStyle w:val="TAN"/>
            </w:pPr>
            <w:r>
              <w:t>NOTE 2:   The applicable SS raster entries are GSCN = {6432, 6443, 6457, 6468, 6479, 6493, 6507, 6518, 6532, 6543}</w:t>
            </w:r>
          </w:p>
          <w:p w14:paraId="0A728747" w14:textId="77777777" w:rsidR="00B05DBA" w:rsidRDefault="00B05DBA" w:rsidP="00B05DBA">
            <w:pPr>
              <w:pStyle w:val="TAN"/>
            </w:pPr>
            <w:r>
              <w:t>NOTE 3:</w:t>
            </w:r>
            <w:r>
              <w:tab/>
              <w:t>The applicable SS raster entries are GSCN = {5032, 5043, 5054}</w:t>
            </w:r>
          </w:p>
          <w:p w14:paraId="29799543" w14:textId="4661364E" w:rsidR="00B05DBA" w:rsidRPr="00C6449B" w:rsidRDefault="00B05DBA" w:rsidP="00B05DBA">
            <w:pPr>
              <w:pStyle w:val="TAN"/>
            </w:pPr>
            <w:r>
              <w:t>NOTE 4:</w:t>
            </w:r>
            <w:r>
              <w:tab/>
              <w:t>The applicable SS raster entries are GSCN = {4707, 4715, 4718, 4729, 4732, 4743, 4747, 4754, 4761, 4768, 4772, 4782, 4786, 4793}</w:t>
            </w:r>
          </w:p>
        </w:tc>
      </w:tr>
    </w:tbl>
    <w:p w14:paraId="56A24828" w14:textId="77777777" w:rsidR="00CF08D6" w:rsidRPr="00C6449B" w:rsidRDefault="00CF08D6" w:rsidP="00CF08D6">
      <w:pPr>
        <w:rPr>
          <w:rFonts w:eastAsia="Yu Mincho"/>
        </w:rPr>
      </w:pPr>
    </w:p>
    <w:p w14:paraId="2AB718A6" w14:textId="77777777" w:rsidR="00CF08D6" w:rsidRPr="00C6449B" w:rsidRDefault="00CF08D6" w:rsidP="00CF08D6">
      <w:pPr>
        <w:pStyle w:val="TH"/>
        <w:rPr>
          <w:rFonts w:eastAsia="Yu Mincho"/>
        </w:rPr>
      </w:pPr>
      <w:r w:rsidRPr="00C6449B">
        <w:rPr>
          <w:rFonts w:eastAsia="Yu Mincho"/>
        </w:rPr>
        <w:t xml:space="preserve">Table 5.4.3.3-2: Applicable SS raster entries per </w:t>
      </w:r>
      <w:r w:rsidRPr="00C6449B">
        <w:rPr>
          <w:rFonts w:eastAsia="Yu Mincho"/>
          <w:i/>
        </w:rPr>
        <w:t>operating band</w:t>
      </w:r>
      <w:r w:rsidRPr="00C6449B">
        <w:rPr>
          <w:rFonts w:eastAsia="Yu Mincho"/>
        </w:rPr>
        <w:t xml:space="preserve">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165"/>
        <w:gridCol w:w="1827"/>
        <w:gridCol w:w="2593"/>
      </w:tblGrid>
      <w:tr w:rsidR="00B05DBA" w:rsidRPr="00F95B02" w14:paraId="6D60D3AA" w14:textId="77777777" w:rsidTr="007F25CB">
        <w:trPr>
          <w:jc w:val="center"/>
        </w:trPr>
        <w:tc>
          <w:tcPr>
            <w:tcW w:w="1951" w:type="dxa"/>
            <w:tcBorders>
              <w:top w:val="single" w:sz="4" w:space="0" w:color="auto"/>
              <w:left w:val="single" w:sz="4" w:space="0" w:color="auto"/>
              <w:bottom w:val="single" w:sz="4" w:space="0" w:color="auto"/>
              <w:right w:val="single" w:sz="4" w:space="0" w:color="auto"/>
            </w:tcBorders>
            <w:hideMark/>
          </w:tcPr>
          <w:p w14:paraId="1C8254AA" w14:textId="77777777" w:rsidR="00B05DBA" w:rsidRPr="00F95B02" w:rsidRDefault="00B05DBA" w:rsidP="007F25CB">
            <w:pPr>
              <w:pStyle w:val="TAH"/>
              <w:rPr>
                <w:rFonts w:eastAsia="Yu Mincho"/>
              </w:rPr>
            </w:pPr>
            <w:r w:rsidRPr="00F95B02">
              <w:rPr>
                <w:rFonts w:eastAsia="Yu Mincho"/>
              </w:rPr>
              <w:t xml:space="preserve">NR </w:t>
            </w:r>
            <w:r w:rsidRPr="00F95B02">
              <w:rPr>
                <w:rFonts w:eastAsia="Yu Mincho"/>
                <w:i/>
              </w:rPr>
              <w:t>operating band</w:t>
            </w:r>
          </w:p>
        </w:tc>
        <w:tc>
          <w:tcPr>
            <w:tcW w:w="2165" w:type="dxa"/>
            <w:tcBorders>
              <w:top w:val="single" w:sz="4" w:space="0" w:color="auto"/>
              <w:left w:val="single" w:sz="4" w:space="0" w:color="auto"/>
              <w:bottom w:val="single" w:sz="4" w:space="0" w:color="auto"/>
              <w:right w:val="single" w:sz="4" w:space="0" w:color="auto"/>
            </w:tcBorders>
            <w:hideMark/>
          </w:tcPr>
          <w:p w14:paraId="4EF6B61A" w14:textId="77777777" w:rsidR="00B05DBA" w:rsidRPr="00F95B02" w:rsidRDefault="00B05DBA" w:rsidP="007F25CB">
            <w:pPr>
              <w:pStyle w:val="TAH"/>
              <w:rPr>
                <w:rFonts w:eastAsia="Yu Mincho"/>
                <w:lang w:eastAsia="ja-JP"/>
              </w:rPr>
            </w:pPr>
            <w:r w:rsidRPr="00F95B02">
              <w:rPr>
                <w:rFonts w:eastAsia="Yu Mincho"/>
              </w:rPr>
              <w:t>SS Block SCS</w:t>
            </w:r>
          </w:p>
        </w:tc>
        <w:tc>
          <w:tcPr>
            <w:tcW w:w="1827" w:type="dxa"/>
            <w:tcBorders>
              <w:top w:val="single" w:sz="4" w:space="0" w:color="auto"/>
              <w:left w:val="single" w:sz="4" w:space="0" w:color="auto"/>
              <w:bottom w:val="single" w:sz="4" w:space="0" w:color="auto"/>
              <w:right w:val="single" w:sz="4" w:space="0" w:color="auto"/>
            </w:tcBorders>
          </w:tcPr>
          <w:p w14:paraId="69B4F40F" w14:textId="77777777" w:rsidR="00B05DBA" w:rsidRPr="00F95B02" w:rsidRDefault="00B05DBA" w:rsidP="007F25CB">
            <w:pPr>
              <w:pStyle w:val="TAH"/>
              <w:rPr>
                <w:rFonts w:eastAsia="Yu Mincho"/>
              </w:rPr>
            </w:pPr>
            <w:r w:rsidRPr="00F95B02">
              <w:rPr>
                <w:lang w:eastAsia="zh-CN"/>
              </w:rPr>
              <w:t>SS Block pattern</w:t>
            </w:r>
            <w:r w:rsidRPr="00F95B02">
              <w:rPr>
                <w:lang w:eastAsia="zh-CN"/>
              </w:rPr>
              <w:br/>
              <w:t>(note)</w:t>
            </w:r>
          </w:p>
        </w:tc>
        <w:tc>
          <w:tcPr>
            <w:tcW w:w="2593" w:type="dxa"/>
            <w:tcBorders>
              <w:top w:val="single" w:sz="4" w:space="0" w:color="auto"/>
              <w:left w:val="single" w:sz="4" w:space="0" w:color="auto"/>
              <w:bottom w:val="single" w:sz="4" w:space="0" w:color="auto"/>
              <w:right w:val="single" w:sz="4" w:space="0" w:color="auto"/>
            </w:tcBorders>
            <w:hideMark/>
          </w:tcPr>
          <w:p w14:paraId="5E03E3E0" w14:textId="77777777" w:rsidR="00B05DBA" w:rsidRPr="00F95B02" w:rsidRDefault="00B05DBA" w:rsidP="007F25CB">
            <w:pPr>
              <w:pStyle w:val="TAH"/>
              <w:rPr>
                <w:rFonts w:eastAsia="Yu Mincho"/>
                <w:vertAlign w:val="subscript"/>
              </w:rPr>
            </w:pPr>
            <w:r w:rsidRPr="00F95B02">
              <w:rPr>
                <w:rFonts w:eastAsia="Yu Mincho"/>
              </w:rPr>
              <w:t>Range of GSCN</w:t>
            </w:r>
          </w:p>
          <w:p w14:paraId="5649EEF3" w14:textId="77777777" w:rsidR="00B05DBA" w:rsidRPr="00F95B02" w:rsidRDefault="00B05DBA" w:rsidP="007F25CB">
            <w:pPr>
              <w:pStyle w:val="TAH"/>
              <w:rPr>
                <w:rFonts w:eastAsia="Yu Mincho"/>
              </w:rPr>
            </w:pPr>
            <w:r w:rsidRPr="00F95B02">
              <w:rPr>
                <w:rFonts w:eastAsia="Yu Mincho"/>
              </w:rPr>
              <w:t>(First – &lt;Step size&gt; – Last)</w:t>
            </w:r>
          </w:p>
        </w:tc>
      </w:tr>
      <w:tr w:rsidR="00B05DBA" w:rsidRPr="00F95B02" w14:paraId="3A8379D2" w14:textId="77777777" w:rsidTr="007F25CB">
        <w:trPr>
          <w:jc w:val="center"/>
        </w:trPr>
        <w:tc>
          <w:tcPr>
            <w:tcW w:w="1951" w:type="dxa"/>
            <w:tcBorders>
              <w:top w:val="single" w:sz="4" w:space="0" w:color="auto"/>
              <w:left w:val="single" w:sz="4" w:space="0" w:color="auto"/>
              <w:bottom w:val="nil"/>
              <w:right w:val="single" w:sz="4" w:space="0" w:color="auto"/>
            </w:tcBorders>
            <w:vAlign w:val="center"/>
          </w:tcPr>
          <w:p w14:paraId="36A51679" w14:textId="77777777" w:rsidR="00B05DBA" w:rsidRPr="00F95B02" w:rsidRDefault="00B05DBA" w:rsidP="007F25CB">
            <w:pPr>
              <w:pStyle w:val="TAC"/>
            </w:pPr>
            <w:r w:rsidRPr="00F95B02">
              <w:t xml:space="preserve">n257 </w:t>
            </w:r>
          </w:p>
        </w:tc>
        <w:tc>
          <w:tcPr>
            <w:tcW w:w="2165" w:type="dxa"/>
            <w:tcBorders>
              <w:top w:val="single" w:sz="4" w:space="0" w:color="auto"/>
              <w:left w:val="single" w:sz="4" w:space="0" w:color="auto"/>
              <w:bottom w:val="single" w:sz="4" w:space="0" w:color="auto"/>
              <w:right w:val="single" w:sz="4" w:space="0" w:color="auto"/>
            </w:tcBorders>
          </w:tcPr>
          <w:p w14:paraId="765BE137" w14:textId="77777777" w:rsidR="00B05DBA" w:rsidRPr="00F95B02" w:rsidRDefault="00B05DBA" w:rsidP="007F25CB">
            <w:pPr>
              <w:pStyle w:val="TAC"/>
            </w:pPr>
            <w:r w:rsidRPr="00F95B02">
              <w:t>120 kHz</w:t>
            </w:r>
          </w:p>
        </w:tc>
        <w:tc>
          <w:tcPr>
            <w:tcW w:w="1827" w:type="dxa"/>
            <w:tcBorders>
              <w:top w:val="single" w:sz="4" w:space="0" w:color="auto"/>
              <w:left w:val="single" w:sz="4" w:space="0" w:color="auto"/>
              <w:bottom w:val="single" w:sz="4" w:space="0" w:color="auto"/>
              <w:right w:val="single" w:sz="4" w:space="0" w:color="auto"/>
            </w:tcBorders>
          </w:tcPr>
          <w:p w14:paraId="3DDC0333" w14:textId="77777777" w:rsidR="00B05DBA" w:rsidRPr="00F95B02" w:rsidRDefault="00B05DBA" w:rsidP="007F25CB">
            <w:pPr>
              <w:pStyle w:val="TAC"/>
              <w:rPr>
                <w:lang w:eastAsia="zh-CN"/>
              </w:rPr>
            </w:pPr>
            <w:r w:rsidRPr="00F95B02">
              <w:t>Case D</w:t>
            </w:r>
          </w:p>
        </w:tc>
        <w:tc>
          <w:tcPr>
            <w:tcW w:w="2593" w:type="dxa"/>
            <w:tcBorders>
              <w:top w:val="single" w:sz="4" w:space="0" w:color="auto"/>
              <w:left w:val="single" w:sz="4" w:space="0" w:color="auto"/>
              <w:bottom w:val="single" w:sz="4" w:space="0" w:color="auto"/>
              <w:right w:val="single" w:sz="4" w:space="0" w:color="auto"/>
            </w:tcBorders>
          </w:tcPr>
          <w:p w14:paraId="3C739E0F" w14:textId="77777777" w:rsidR="00B05DBA" w:rsidRPr="00F95B02" w:rsidRDefault="00B05DBA" w:rsidP="007F25CB">
            <w:pPr>
              <w:pStyle w:val="TAC"/>
            </w:pPr>
            <w:r w:rsidRPr="00F95B02">
              <w:t>22388 – &lt;1&gt; – 22558</w:t>
            </w:r>
          </w:p>
        </w:tc>
      </w:tr>
      <w:tr w:rsidR="00B05DBA" w:rsidRPr="00F95B02" w14:paraId="43B61058" w14:textId="77777777" w:rsidTr="007F25CB">
        <w:trPr>
          <w:jc w:val="center"/>
        </w:trPr>
        <w:tc>
          <w:tcPr>
            <w:tcW w:w="1951" w:type="dxa"/>
            <w:tcBorders>
              <w:top w:val="nil"/>
              <w:left w:val="single" w:sz="4" w:space="0" w:color="auto"/>
              <w:bottom w:val="single" w:sz="4" w:space="0" w:color="auto"/>
              <w:right w:val="single" w:sz="4" w:space="0" w:color="auto"/>
            </w:tcBorders>
          </w:tcPr>
          <w:p w14:paraId="60E534FE" w14:textId="77777777" w:rsidR="00B05DBA" w:rsidRPr="00F95B02" w:rsidRDefault="00B05DBA" w:rsidP="007F25CB">
            <w:pPr>
              <w:pStyle w:val="TAC"/>
              <w:rPr>
                <w:rFonts w:eastAsia="Yu Mincho"/>
              </w:rPr>
            </w:pPr>
          </w:p>
        </w:tc>
        <w:tc>
          <w:tcPr>
            <w:tcW w:w="2165" w:type="dxa"/>
            <w:tcBorders>
              <w:top w:val="single" w:sz="4" w:space="0" w:color="auto"/>
              <w:left w:val="single" w:sz="4" w:space="0" w:color="auto"/>
              <w:bottom w:val="single" w:sz="4" w:space="0" w:color="auto"/>
              <w:right w:val="single" w:sz="4" w:space="0" w:color="auto"/>
            </w:tcBorders>
          </w:tcPr>
          <w:p w14:paraId="542EEDF5" w14:textId="77777777" w:rsidR="00B05DBA" w:rsidRPr="00F95B02" w:rsidRDefault="00B05DBA" w:rsidP="007F25CB">
            <w:pPr>
              <w:pStyle w:val="TAC"/>
            </w:pPr>
            <w:r w:rsidRPr="00F95B02">
              <w:t>240 kHz</w:t>
            </w:r>
          </w:p>
        </w:tc>
        <w:tc>
          <w:tcPr>
            <w:tcW w:w="1827" w:type="dxa"/>
            <w:tcBorders>
              <w:top w:val="single" w:sz="4" w:space="0" w:color="auto"/>
              <w:left w:val="single" w:sz="4" w:space="0" w:color="auto"/>
              <w:bottom w:val="single" w:sz="4" w:space="0" w:color="auto"/>
              <w:right w:val="single" w:sz="4" w:space="0" w:color="auto"/>
            </w:tcBorders>
          </w:tcPr>
          <w:p w14:paraId="276BA93F" w14:textId="77777777" w:rsidR="00B05DBA" w:rsidRPr="00F95B02" w:rsidRDefault="00B05DBA" w:rsidP="007F25CB">
            <w:pPr>
              <w:pStyle w:val="TAC"/>
            </w:pPr>
            <w:r w:rsidRPr="00F95B02">
              <w:t>Case E</w:t>
            </w:r>
          </w:p>
        </w:tc>
        <w:tc>
          <w:tcPr>
            <w:tcW w:w="2593" w:type="dxa"/>
            <w:tcBorders>
              <w:top w:val="single" w:sz="4" w:space="0" w:color="auto"/>
              <w:left w:val="single" w:sz="4" w:space="0" w:color="auto"/>
              <w:bottom w:val="single" w:sz="4" w:space="0" w:color="auto"/>
              <w:right w:val="single" w:sz="4" w:space="0" w:color="auto"/>
            </w:tcBorders>
          </w:tcPr>
          <w:p w14:paraId="6848962C" w14:textId="77777777" w:rsidR="00B05DBA" w:rsidRPr="00F95B02" w:rsidRDefault="00B05DBA" w:rsidP="007F25CB">
            <w:pPr>
              <w:pStyle w:val="TAC"/>
            </w:pPr>
            <w:r w:rsidRPr="00F95B02">
              <w:t>22390 – &lt;2&gt; – 22556</w:t>
            </w:r>
          </w:p>
        </w:tc>
      </w:tr>
      <w:tr w:rsidR="00B05DBA" w:rsidRPr="00F95B02" w14:paraId="7AB15CD0" w14:textId="77777777" w:rsidTr="007F25CB">
        <w:trPr>
          <w:jc w:val="center"/>
        </w:trPr>
        <w:tc>
          <w:tcPr>
            <w:tcW w:w="1951" w:type="dxa"/>
            <w:tcBorders>
              <w:top w:val="single" w:sz="4" w:space="0" w:color="auto"/>
              <w:left w:val="single" w:sz="4" w:space="0" w:color="auto"/>
              <w:bottom w:val="nil"/>
              <w:right w:val="single" w:sz="4" w:space="0" w:color="auto"/>
            </w:tcBorders>
            <w:vAlign w:val="center"/>
          </w:tcPr>
          <w:p w14:paraId="3A9DCB33" w14:textId="77777777" w:rsidR="00B05DBA" w:rsidRPr="00F95B02" w:rsidRDefault="00B05DBA" w:rsidP="007F25CB">
            <w:pPr>
              <w:pStyle w:val="TAC"/>
              <w:rPr>
                <w:rFonts w:eastAsia="Yu Mincho"/>
              </w:rPr>
            </w:pPr>
            <w:r w:rsidRPr="00F95B02">
              <w:t>n258</w:t>
            </w:r>
          </w:p>
        </w:tc>
        <w:tc>
          <w:tcPr>
            <w:tcW w:w="2165" w:type="dxa"/>
            <w:tcBorders>
              <w:top w:val="single" w:sz="4" w:space="0" w:color="auto"/>
              <w:left w:val="single" w:sz="4" w:space="0" w:color="auto"/>
              <w:bottom w:val="single" w:sz="4" w:space="0" w:color="auto"/>
              <w:right w:val="single" w:sz="4" w:space="0" w:color="auto"/>
            </w:tcBorders>
          </w:tcPr>
          <w:p w14:paraId="52892517" w14:textId="77777777" w:rsidR="00B05DBA" w:rsidRPr="00F95B02" w:rsidRDefault="00B05DBA" w:rsidP="007F25CB">
            <w:pPr>
              <w:pStyle w:val="TAC"/>
            </w:pPr>
            <w:r w:rsidRPr="00F95B02">
              <w:t>120 kHz</w:t>
            </w:r>
          </w:p>
        </w:tc>
        <w:tc>
          <w:tcPr>
            <w:tcW w:w="1827" w:type="dxa"/>
            <w:tcBorders>
              <w:top w:val="single" w:sz="4" w:space="0" w:color="auto"/>
              <w:left w:val="single" w:sz="4" w:space="0" w:color="auto"/>
              <w:bottom w:val="single" w:sz="4" w:space="0" w:color="auto"/>
              <w:right w:val="single" w:sz="4" w:space="0" w:color="auto"/>
            </w:tcBorders>
          </w:tcPr>
          <w:p w14:paraId="7260BAB8" w14:textId="77777777" w:rsidR="00B05DBA" w:rsidRPr="00F95B02" w:rsidRDefault="00B05DBA" w:rsidP="007F25CB">
            <w:pPr>
              <w:pStyle w:val="TAC"/>
            </w:pPr>
            <w:r w:rsidRPr="00F95B02">
              <w:t>Case D</w:t>
            </w:r>
          </w:p>
        </w:tc>
        <w:tc>
          <w:tcPr>
            <w:tcW w:w="2593" w:type="dxa"/>
            <w:tcBorders>
              <w:top w:val="single" w:sz="4" w:space="0" w:color="auto"/>
              <w:left w:val="single" w:sz="4" w:space="0" w:color="auto"/>
              <w:bottom w:val="single" w:sz="4" w:space="0" w:color="auto"/>
              <w:right w:val="single" w:sz="4" w:space="0" w:color="auto"/>
            </w:tcBorders>
          </w:tcPr>
          <w:p w14:paraId="03E81D1C" w14:textId="77777777" w:rsidR="00B05DBA" w:rsidRPr="00F95B02" w:rsidRDefault="00B05DBA" w:rsidP="007F25CB">
            <w:pPr>
              <w:pStyle w:val="TAC"/>
            </w:pPr>
            <w:r w:rsidRPr="00F95B02">
              <w:t>22257 – &lt;1&gt; – 22443</w:t>
            </w:r>
          </w:p>
        </w:tc>
      </w:tr>
      <w:tr w:rsidR="00B05DBA" w:rsidRPr="00F95B02" w14:paraId="4E5DC509" w14:textId="77777777" w:rsidTr="007F25CB">
        <w:trPr>
          <w:jc w:val="center"/>
        </w:trPr>
        <w:tc>
          <w:tcPr>
            <w:tcW w:w="1951" w:type="dxa"/>
            <w:tcBorders>
              <w:top w:val="nil"/>
              <w:left w:val="single" w:sz="4" w:space="0" w:color="auto"/>
              <w:bottom w:val="single" w:sz="4" w:space="0" w:color="auto"/>
              <w:right w:val="single" w:sz="4" w:space="0" w:color="auto"/>
            </w:tcBorders>
          </w:tcPr>
          <w:p w14:paraId="014286C3" w14:textId="77777777" w:rsidR="00B05DBA" w:rsidRPr="00F95B02" w:rsidRDefault="00B05DBA" w:rsidP="007F25CB">
            <w:pPr>
              <w:pStyle w:val="TAC"/>
              <w:rPr>
                <w:rFonts w:eastAsia="Yu Mincho"/>
              </w:rPr>
            </w:pPr>
          </w:p>
        </w:tc>
        <w:tc>
          <w:tcPr>
            <w:tcW w:w="2165" w:type="dxa"/>
            <w:tcBorders>
              <w:top w:val="single" w:sz="4" w:space="0" w:color="auto"/>
              <w:left w:val="single" w:sz="4" w:space="0" w:color="auto"/>
              <w:bottom w:val="single" w:sz="4" w:space="0" w:color="auto"/>
              <w:right w:val="single" w:sz="4" w:space="0" w:color="auto"/>
            </w:tcBorders>
          </w:tcPr>
          <w:p w14:paraId="7038893B" w14:textId="77777777" w:rsidR="00B05DBA" w:rsidRPr="00F95B02" w:rsidRDefault="00B05DBA" w:rsidP="007F25CB">
            <w:pPr>
              <w:pStyle w:val="TAC"/>
            </w:pPr>
            <w:r w:rsidRPr="00F95B02">
              <w:t>240 kHz</w:t>
            </w:r>
          </w:p>
        </w:tc>
        <w:tc>
          <w:tcPr>
            <w:tcW w:w="1827" w:type="dxa"/>
            <w:tcBorders>
              <w:top w:val="single" w:sz="4" w:space="0" w:color="auto"/>
              <w:left w:val="single" w:sz="4" w:space="0" w:color="auto"/>
              <w:bottom w:val="single" w:sz="4" w:space="0" w:color="auto"/>
              <w:right w:val="single" w:sz="4" w:space="0" w:color="auto"/>
            </w:tcBorders>
          </w:tcPr>
          <w:p w14:paraId="43F58496" w14:textId="77777777" w:rsidR="00B05DBA" w:rsidRPr="00F95B02" w:rsidRDefault="00B05DBA" w:rsidP="007F25CB">
            <w:pPr>
              <w:pStyle w:val="TAC"/>
            </w:pPr>
            <w:r w:rsidRPr="00F95B02">
              <w:t>Case E</w:t>
            </w:r>
          </w:p>
        </w:tc>
        <w:tc>
          <w:tcPr>
            <w:tcW w:w="2593" w:type="dxa"/>
            <w:tcBorders>
              <w:top w:val="single" w:sz="4" w:space="0" w:color="auto"/>
              <w:left w:val="single" w:sz="4" w:space="0" w:color="auto"/>
              <w:bottom w:val="single" w:sz="4" w:space="0" w:color="auto"/>
              <w:right w:val="single" w:sz="4" w:space="0" w:color="auto"/>
            </w:tcBorders>
          </w:tcPr>
          <w:p w14:paraId="3CEC3FF1" w14:textId="77777777" w:rsidR="00B05DBA" w:rsidRPr="00F95B02" w:rsidRDefault="00B05DBA" w:rsidP="007F25CB">
            <w:pPr>
              <w:pStyle w:val="TAC"/>
            </w:pPr>
            <w:r w:rsidRPr="00F95B02">
              <w:t>22258 – &lt;2&gt; – 22442</w:t>
            </w:r>
          </w:p>
        </w:tc>
      </w:tr>
      <w:tr w:rsidR="00B05DBA" w:rsidRPr="00F95B02" w14:paraId="10C01740" w14:textId="77777777" w:rsidTr="007F25CB">
        <w:trPr>
          <w:jc w:val="center"/>
        </w:trPr>
        <w:tc>
          <w:tcPr>
            <w:tcW w:w="1951" w:type="dxa"/>
            <w:tcBorders>
              <w:top w:val="single" w:sz="4" w:space="0" w:color="auto"/>
              <w:left w:val="single" w:sz="4" w:space="0" w:color="auto"/>
              <w:bottom w:val="nil"/>
              <w:right w:val="single" w:sz="4" w:space="0" w:color="auto"/>
            </w:tcBorders>
            <w:vAlign w:val="center"/>
          </w:tcPr>
          <w:p w14:paraId="7E5CC4DB" w14:textId="77777777" w:rsidR="00B05DBA" w:rsidRPr="00F95B02" w:rsidRDefault="00B05DBA" w:rsidP="007F25CB">
            <w:pPr>
              <w:pStyle w:val="TAC"/>
              <w:rPr>
                <w:rFonts w:eastAsia="Yu Mincho"/>
              </w:rPr>
            </w:pPr>
            <w:r w:rsidRPr="00E26D09">
              <w:t>n25</w:t>
            </w:r>
            <w:r>
              <w:t>9</w:t>
            </w:r>
          </w:p>
        </w:tc>
        <w:tc>
          <w:tcPr>
            <w:tcW w:w="2165" w:type="dxa"/>
            <w:tcBorders>
              <w:top w:val="single" w:sz="4" w:space="0" w:color="auto"/>
              <w:left w:val="single" w:sz="4" w:space="0" w:color="auto"/>
              <w:bottom w:val="single" w:sz="4" w:space="0" w:color="auto"/>
              <w:right w:val="single" w:sz="4" w:space="0" w:color="auto"/>
            </w:tcBorders>
          </w:tcPr>
          <w:p w14:paraId="47F8F68D" w14:textId="77777777" w:rsidR="00B05DBA" w:rsidRPr="00F95B02" w:rsidRDefault="00B05DBA" w:rsidP="007F25CB">
            <w:pPr>
              <w:pStyle w:val="TAC"/>
            </w:pPr>
            <w:r w:rsidRPr="00E26D09">
              <w:t>120 kHz</w:t>
            </w:r>
          </w:p>
        </w:tc>
        <w:tc>
          <w:tcPr>
            <w:tcW w:w="1827" w:type="dxa"/>
            <w:tcBorders>
              <w:top w:val="single" w:sz="4" w:space="0" w:color="auto"/>
              <w:left w:val="single" w:sz="4" w:space="0" w:color="auto"/>
              <w:bottom w:val="single" w:sz="4" w:space="0" w:color="auto"/>
              <w:right w:val="single" w:sz="4" w:space="0" w:color="auto"/>
            </w:tcBorders>
          </w:tcPr>
          <w:p w14:paraId="351755C4" w14:textId="77777777" w:rsidR="00B05DBA" w:rsidRPr="00F95B02" w:rsidRDefault="00B05DBA" w:rsidP="007F25CB">
            <w:pPr>
              <w:pStyle w:val="TAC"/>
            </w:pPr>
            <w:r w:rsidRPr="00E26D09">
              <w:t>Case D</w:t>
            </w:r>
          </w:p>
        </w:tc>
        <w:tc>
          <w:tcPr>
            <w:tcW w:w="2593" w:type="dxa"/>
            <w:tcBorders>
              <w:top w:val="single" w:sz="4" w:space="0" w:color="auto"/>
              <w:left w:val="single" w:sz="4" w:space="0" w:color="auto"/>
              <w:bottom w:val="single" w:sz="4" w:space="0" w:color="auto"/>
              <w:right w:val="single" w:sz="4" w:space="0" w:color="auto"/>
            </w:tcBorders>
          </w:tcPr>
          <w:p w14:paraId="5B42122C" w14:textId="77777777" w:rsidR="00B05DBA" w:rsidRPr="00F95B02" w:rsidRDefault="00B05DBA" w:rsidP="007F25CB">
            <w:pPr>
              <w:pStyle w:val="TAC"/>
            </w:pPr>
            <w:r w:rsidRPr="00E26D09">
              <w:t>2</w:t>
            </w:r>
            <w:r>
              <w:t>3140</w:t>
            </w:r>
            <w:r w:rsidRPr="00E26D09">
              <w:t xml:space="preserve"> – &lt;1&gt; – 2</w:t>
            </w:r>
            <w:r>
              <w:t>3369</w:t>
            </w:r>
          </w:p>
        </w:tc>
      </w:tr>
      <w:tr w:rsidR="00B05DBA" w:rsidRPr="00F95B02" w14:paraId="1AA4B31B" w14:textId="77777777" w:rsidTr="007F25CB">
        <w:trPr>
          <w:jc w:val="center"/>
        </w:trPr>
        <w:tc>
          <w:tcPr>
            <w:tcW w:w="1951" w:type="dxa"/>
            <w:tcBorders>
              <w:top w:val="nil"/>
              <w:left w:val="single" w:sz="4" w:space="0" w:color="auto"/>
              <w:bottom w:val="single" w:sz="4" w:space="0" w:color="auto"/>
              <w:right w:val="single" w:sz="4" w:space="0" w:color="auto"/>
            </w:tcBorders>
          </w:tcPr>
          <w:p w14:paraId="3448AFFE" w14:textId="77777777" w:rsidR="00B05DBA" w:rsidRPr="00F95B02" w:rsidRDefault="00B05DBA" w:rsidP="007F25CB">
            <w:pPr>
              <w:pStyle w:val="TAC"/>
              <w:rPr>
                <w:rFonts w:eastAsia="Yu Mincho"/>
              </w:rPr>
            </w:pPr>
          </w:p>
        </w:tc>
        <w:tc>
          <w:tcPr>
            <w:tcW w:w="2165" w:type="dxa"/>
            <w:tcBorders>
              <w:top w:val="single" w:sz="4" w:space="0" w:color="auto"/>
              <w:left w:val="single" w:sz="4" w:space="0" w:color="auto"/>
              <w:bottom w:val="single" w:sz="4" w:space="0" w:color="auto"/>
              <w:right w:val="single" w:sz="4" w:space="0" w:color="auto"/>
            </w:tcBorders>
          </w:tcPr>
          <w:p w14:paraId="63947086" w14:textId="77777777" w:rsidR="00B05DBA" w:rsidRPr="00E26D09" w:rsidRDefault="00B05DBA" w:rsidP="007F25CB">
            <w:pPr>
              <w:pStyle w:val="TAC"/>
            </w:pPr>
            <w:r w:rsidRPr="00E26D09">
              <w:t>240 kHz</w:t>
            </w:r>
          </w:p>
        </w:tc>
        <w:tc>
          <w:tcPr>
            <w:tcW w:w="1827" w:type="dxa"/>
            <w:tcBorders>
              <w:top w:val="single" w:sz="4" w:space="0" w:color="auto"/>
              <w:left w:val="single" w:sz="4" w:space="0" w:color="auto"/>
              <w:bottom w:val="single" w:sz="4" w:space="0" w:color="auto"/>
              <w:right w:val="single" w:sz="4" w:space="0" w:color="auto"/>
            </w:tcBorders>
          </w:tcPr>
          <w:p w14:paraId="50ADA8EF" w14:textId="77777777" w:rsidR="00B05DBA" w:rsidRPr="00E26D09" w:rsidRDefault="00B05DBA" w:rsidP="007F25CB">
            <w:pPr>
              <w:pStyle w:val="TAC"/>
            </w:pPr>
            <w:r w:rsidRPr="00E26D09">
              <w:t>Case E</w:t>
            </w:r>
          </w:p>
        </w:tc>
        <w:tc>
          <w:tcPr>
            <w:tcW w:w="2593" w:type="dxa"/>
            <w:tcBorders>
              <w:top w:val="single" w:sz="4" w:space="0" w:color="auto"/>
              <w:left w:val="single" w:sz="4" w:space="0" w:color="auto"/>
              <w:bottom w:val="single" w:sz="4" w:space="0" w:color="auto"/>
              <w:right w:val="single" w:sz="4" w:space="0" w:color="auto"/>
            </w:tcBorders>
          </w:tcPr>
          <w:p w14:paraId="3136B403" w14:textId="77777777" w:rsidR="00B05DBA" w:rsidRPr="00E26D09" w:rsidRDefault="00B05DBA" w:rsidP="007F25CB">
            <w:pPr>
              <w:pStyle w:val="TAC"/>
            </w:pPr>
            <w:r w:rsidRPr="00E26D09">
              <w:t>2</w:t>
            </w:r>
            <w:r>
              <w:t>3142</w:t>
            </w:r>
            <w:r w:rsidRPr="00E26D09">
              <w:t xml:space="preserve"> – &lt;2&gt; – 2</w:t>
            </w:r>
            <w:r>
              <w:t>3368</w:t>
            </w:r>
          </w:p>
        </w:tc>
      </w:tr>
      <w:tr w:rsidR="00B05DBA" w:rsidRPr="00F95B02" w14:paraId="5D1EFD7F" w14:textId="77777777" w:rsidTr="007F25CB">
        <w:trPr>
          <w:jc w:val="center"/>
        </w:trPr>
        <w:tc>
          <w:tcPr>
            <w:tcW w:w="1951" w:type="dxa"/>
            <w:tcBorders>
              <w:top w:val="single" w:sz="4" w:space="0" w:color="auto"/>
              <w:left w:val="single" w:sz="4" w:space="0" w:color="auto"/>
              <w:bottom w:val="nil"/>
              <w:right w:val="single" w:sz="4" w:space="0" w:color="auto"/>
            </w:tcBorders>
            <w:vAlign w:val="center"/>
          </w:tcPr>
          <w:p w14:paraId="3B77C862" w14:textId="77777777" w:rsidR="00B05DBA" w:rsidRPr="00F95B02" w:rsidRDefault="00B05DBA" w:rsidP="007F25CB">
            <w:pPr>
              <w:pStyle w:val="TAC"/>
              <w:rPr>
                <w:rFonts w:eastAsia="Yu Mincho"/>
              </w:rPr>
            </w:pPr>
            <w:r w:rsidRPr="00F95B02">
              <w:t xml:space="preserve">n260 </w:t>
            </w:r>
          </w:p>
        </w:tc>
        <w:tc>
          <w:tcPr>
            <w:tcW w:w="2165" w:type="dxa"/>
            <w:tcBorders>
              <w:top w:val="single" w:sz="4" w:space="0" w:color="auto"/>
              <w:left w:val="single" w:sz="4" w:space="0" w:color="auto"/>
              <w:bottom w:val="single" w:sz="4" w:space="0" w:color="auto"/>
              <w:right w:val="single" w:sz="4" w:space="0" w:color="auto"/>
            </w:tcBorders>
          </w:tcPr>
          <w:p w14:paraId="7D4F2C91" w14:textId="77777777" w:rsidR="00B05DBA" w:rsidRPr="00E26D09" w:rsidRDefault="00B05DBA" w:rsidP="007F25CB">
            <w:pPr>
              <w:pStyle w:val="TAC"/>
            </w:pPr>
            <w:r w:rsidRPr="00F95B02">
              <w:t>120 kHz</w:t>
            </w:r>
          </w:p>
        </w:tc>
        <w:tc>
          <w:tcPr>
            <w:tcW w:w="1827" w:type="dxa"/>
            <w:tcBorders>
              <w:top w:val="single" w:sz="4" w:space="0" w:color="auto"/>
              <w:left w:val="single" w:sz="4" w:space="0" w:color="auto"/>
              <w:bottom w:val="single" w:sz="4" w:space="0" w:color="auto"/>
              <w:right w:val="single" w:sz="4" w:space="0" w:color="auto"/>
            </w:tcBorders>
          </w:tcPr>
          <w:p w14:paraId="616DB621" w14:textId="77777777" w:rsidR="00B05DBA" w:rsidRPr="00E26D09" w:rsidRDefault="00B05DBA" w:rsidP="007F25CB">
            <w:pPr>
              <w:pStyle w:val="TAC"/>
            </w:pPr>
            <w:r w:rsidRPr="00F95B02">
              <w:t>Case D</w:t>
            </w:r>
          </w:p>
        </w:tc>
        <w:tc>
          <w:tcPr>
            <w:tcW w:w="2593" w:type="dxa"/>
            <w:tcBorders>
              <w:top w:val="single" w:sz="4" w:space="0" w:color="auto"/>
              <w:left w:val="single" w:sz="4" w:space="0" w:color="auto"/>
              <w:bottom w:val="single" w:sz="4" w:space="0" w:color="auto"/>
              <w:right w:val="single" w:sz="4" w:space="0" w:color="auto"/>
            </w:tcBorders>
          </w:tcPr>
          <w:p w14:paraId="48F0E8C7" w14:textId="77777777" w:rsidR="00B05DBA" w:rsidRPr="00E26D09" w:rsidRDefault="00B05DBA" w:rsidP="007F25CB">
            <w:pPr>
              <w:pStyle w:val="TAC"/>
            </w:pPr>
            <w:r w:rsidRPr="00F95B02">
              <w:t>22995 – &lt;1&gt; – 23166</w:t>
            </w:r>
          </w:p>
        </w:tc>
      </w:tr>
      <w:tr w:rsidR="00B05DBA" w:rsidRPr="00F95B02" w14:paraId="395A7BA8" w14:textId="77777777" w:rsidTr="007F25CB">
        <w:trPr>
          <w:jc w:val="center"/>
        </w:trPr>
        <w:tc>
          <w:tcPr>
            <w:tcW w:w="1951" w:type="dxa"/>
            <w:tcBorders>
              <w:top w:val="nil"/>
              <w:left w:val="single" w:sz="4" w:space="0" w:color="auto"/>
              <w:bottom w:val="single" w:sz="4" w:space="0" w:color="auto"/>
              <w:right w:val="single" w:sz="4" w:space="0" w:color="auto"/>
            </w:tcBorders>
          </w:tcPr>
          <w:p w14:paraId="08EFDDDD" w14:textId="77777777" w:rsidR="00B05DBA" w:rsidRPr="00F95B02" w:rsidRDefault="00B05DBA" w:rsidP="007F25CB">
            <w:pPr>
              <w:pStyle w:val="TAC"/>
              <w:rPr>
                <w:rFonts w:eastAsia="Yu Mincho"/>
              </w:rPr>
            </w:pPr>
          </w:p>
        </w:tc>
        <w:tc>
          <w:tcPr>
            <w:tcW w:w="2165" w:type="dxa"/>
            <w:tcBorders>
              <w:top w:val="single" w:sz="4" w:space="0" w:color="auto"/>
              <w:left w:val="single" w:sz="4" w:space="0" w:color="auto"/>
              <w:bottom w:val="single" w:sz="4" w:space="0" w:color="auto"/>
              <w:right w:val="single" w:sz="4" w:space="0" w:color="auto"/>
            </w:tcBorders>
          </w:tcPr>
          <w:p w14:paraId="751F09E6" w14:textId="77777777" w:rsidR="00B05DBA" w:rsidRPr="00F95B02" w:rsidRDefault="00B05DBA" w:rsidP="007F25CB">
            <w:pPr>
              <w:pStyle w:val="TAC"/>
            </w:pPr>
            <w:r w:rsidRPr="00F95B02">
              <w:t>240 kHz</w:t>
            </w:r>
          </w:p>
        </w:tc>
        <w:tc>
          <w:tcPr>
            <w:tcW w:w="1827" w:type="dxa"/>
            <w:tcBorders>
              <w:top w:val="single" w:sz="4" w:space="0" w:color="auto"/>
              <w:left w:val="single" w:sz="4" w:space="0" w:color="auto"/>
              <w:bottom w:val="single" w:sz="4" w:space="0" w:color="auto"/>
              <w:right w:val="single" w:sz="4" w:space="0" w:color="auto"/>
            </w:tcBorders>
          </w:tcPr>
          <w:p w14:paraId="42CBB99C" w14:textId="77777777" w:rsidR="00B05DBA" w:rsidRPr="00F95B02" w:rsidRDefault="00B05DBA" w:rsidP="007F25CB">
            <w:pPr>
              <w:pStyle w:val="TAC"/>
            </w:pPr>
            <w:r w:rsidRPr="00F95B02">
              <w:t>Case E</w:t>
            </w:r>
          </w:p>
        </w:tc>
        <w:tc>
          <w:tcPr>
            <w:tcW w:w="2593" w:type="dxa"/>
            <w:tcBorders>
              <w:top w:val="single" w:sz="4" w:space="0" w:color="auto"/>
              <w:left w:val="single" w:sz="4" w:space="0" w:color="auto"/>
              <w:bottom w:val="single" w:sz="4" w:space="0" w:color="auto"/>
              <w:right w:val="single" w:sz="4" w:space="0" w:color="auto"/>
            </w:tcBorders>
          </w:tcPr>
          <w:p w14:paraId="1C9C75A8" w14:textId="77777777" w:rsidR="00B05DBA" w:rsidRPr="00F95B02" w:rsidRDefault="00B05DBA" w:rsidP="007F25CB">
            <w:pPr>
              <w:pStyle w:val="TAC"/>
            </w:pPr>
            <w:r w:rsidRPr="00F95B02">
              <w:t>22996 – &lt;2&gt; – 23164</w:t>
            </w:r>
          </w:p>
        </w:tc>
      </w:tr>
      <w:tr w:rsidR="00B05DBA" w:rsidRPr="00F95B02" w14:paraId="5168E8B4" w14:textId="77777777" w:rsidTr="007F25CB">
        <w:trPr>
          <w:jc w:val="center"/>
        </w:trPr>
        <w:tc>
          <w:tcPr>
            <w:tcW w:w="1951" w:type="dxa"/>
            <w:tcBorders>
              <w:top w:val="single" w:sz="4" w:space="0" w:color="auto"/>
              <w:left w:val="single" w:sz="4" w:space="0" w:color="auto"/>
              <w:bottom w:val="nil"/>
              <w:right w:val="single" w:sz="4" w:space="0" w:color="auto"/>
            </w:tcBorders>
            <w:vAlign w:val="center"/>
          </w:tcPr>
          <w:p w14:paraId="5F46BCC3" w14:textId="77777777" w:rsidR="00B05DBA" w:rsidRPr="00F95B02" w:rsidRDefault="00B05DBA" w:rsidP="007F25CB">
            <w:pPr>
              <w:pStyle w:val="TAC"/>
              <w:rPr>
                <w:rFonts w:eastAsia="Yu Mincho"/>
              </w:rPr>
            </w:pPr>
            <w:r w:rsidRPr="00F95B02">
              <w:rPr>
                <w:rFonts w:eastAsia="Yu Mincho"/>
              </w:rPr>
              <w:t>n261</w:t>
            </w:r>
          </w:p>
        </w:tc>
        <w:tc>
          <w:tcPr>
            <w:tcW w:w="2165" w:type="dxa"/>
            <w:tcBorders>
              <w:top w:val="single" w:sz="4" w:space="0" w:color="auto"/>
              <w:left w:val="single" w:sz="4" w:space="0" w:color="auto"/>
              <w:bottom w:val="single" w:sz="4" w:space="0" w:color="auto"/>
              <w:right w:val="single" w:sz="4" w:space="0" w:color="auto"/>
            </w:tcBorders>
          </w:tcPr>
          <w:p w14:paraId="37C471C9" w14:textId="77777777" w:rsidR="00B05DBA" w:rsidRPr="00F95B02" w:rsidRDefault="00B05DBA" w:rsidP="007F25CB">
            <w:pPr>
              <w:pStyle w:val="TAC"/>
            </w:pPr>
            <w:r w:rsidRPr="00F95B02">
              <w:t>120 kHz</w:t>
            </w:r>
          </w:p>
        </w:tc>
        <w:tc>
          <w:tcPr>
            <w:tcW w:w="1827" w:type="dxa"/>
            <w:tcBorders>
              <w:top w:val="single" w:sz="4" w:space="0" w:color="auto"/>
              <w:left w:val="single" w:sz="4" w:space="0" w:color="auto"/>
              <w:bottom w:val="single" w:sz="4" w:space="0" w:color="auto"/>
              <w:right w:val="single" w:sz="4" w:space="0" w:color="auto"/>
            </w:tcBorders>
          </w:tcPr>
          <w:p w14:paraId="064E09E9" w14:textId="77777777" w:rsidR="00B05DBA" w:rsidRPr="00F95B02" w:rsidRDefault="00B05DBA" w:rsidP="007F25CB">
            <w:pPr>
              <w:pStyle w:val="TAC"/>
            </w:pPr>
            <w:r w:rsidRPr="00F95B02">
              <w:t>Case D</w:t>
            </w:r>
          </w:p>
        </w:tc>
        <w:tc>
          <w:tcPr>
            <w:tcW w:w="2593" w:type="dxa"/>
            <w:tcBorders>
              <w:top w:val="single" w:sz="4" w:space="0" w:color="auto"/>
              <w:left w:val="single" w:sz="4" w:space="0" w:color="auto"/>
              <w:bottom w:val="single" w:sz="4" w:space="0" w:color="auto"/>
              <w:right w:val="single" w:sz="4" w:space="0" w:color="auto"/>
            </w:tcBorders>
          </w:tcPr>
          <w:p w14:paraId="7ADED39B" w14:textId="77777777" w:rsidR="00B05DBA" w:rsidRPr="00F95B02" w:rsidRDefault="00B05DBA" w:rsidP="007F25CB">
            <w:pPr>
              <w:pStyle w:val="TAC"/>
            </w:pPr>
            <w:r w:rsidRPr="00F95B02">
              <w:t>22446 – &lt;1&gt; – 22492</w:t>
            </w:r>
          </w:p>
        </w:tc>
      </w:tr>
      <w:tr w:rsidR="00B05DBA" w:rsidRPr="00F95B02" w14:paraId="7814DDAB" w14:textId="77777777" w:rsidTr="007F25CB">
        <w:trPr>
          <w:jc w:val="center"/>
        </w:trPr>
        <w:tc>
          <w:tcPr>
            <w:tcW w:w="1951" w:type="dxa"/>
            <w:tcBorders>
              <w:top w:val="nil"/>
              <w:left w:val="single" w:sz="4" w:space="0" w:color="auto"/>
              <w:bottom w:val="single" w:sz="4" w:space="0" w:color="auto"/>
              <w:right w:val="single" w:sz="4" w:space="0" w:color="auto"/>
            </w:tcBorders>
          </w:tcPr>
          <w:p w14:paraId="40B423EC" w14:textId="77777777" w:rsidR="00B05DBA" w:rsidRPr="00F95B02" w:rsidRDefault="00B05DBA" w:rsidP="007F25CB">
            <w:pPr>
              <w:pStyle w:val="TAC"/>
              <w:rPr>
                <w:rFonts w:eastAsia="Yu Mincho"/>
              </w:rPr>
            </w:pPr>
          </w:p>
        </w:tc>
        <w:tc>
          <w:tcPr>
            <w:tcW w:w="2165" w:type="dxa"/>
            <w:tcBorders>
              <w:top w:val="single" w:sz="4" w:space="0" w:color="auto"/>
              <w:left w:val="single" w:sz="4" w:space="0" w:color="auto"/>
              <w:bottom w:val="single" w:sz="4" w:space="0" w:color="auto"/>
              <w:right w:val="single" w:sz="4" w:space="0" w:color="auto"/>
            </w:tcBorders>
          </w:tcPr>
          <w:p w14:paraId="59D2E91A" w14:textId="77777777" w:rsidR="00B05DBA" w:rsidRPr="00F95B02" w:rsidRDefault="00B05DBA" w:rsidP="007F25CB">
            <w:pPr>
              <w:pStyle w:val="TAC"/>
            </w:pPr>
            <w:r w:rsidRPr="00F95B02">
              <w:t>240 kHz</w:t>
            </w:r>
          </w:p>
        </w:tc>
        <w:tc>
          <w:tcPr>
            <w:tcW w:w="1827" w:type="dxa"/>
            <w:tcBorders>
              <w:top w:val="single" w:sz="4" w:space="0" w:color="auto"/>
              <w:left w:val="single" w:sz="4" w:space="0" w:color="auto"/>
              <w:bottom w:val="single" w:sz="4" w:space="0" w:color="auto"/>
              <w:right w:val="single" w:sz="4" w:space="0" w:color="auto"/>
            </w:tcBorders>
          </w:tcPr>
          <w:p w14:paraId="0B457885" w14:textId="77777777" w:rsidR="00B05DBA" w:rsidRPr="00F95B02" w:rsidRDefault="00B05DBA" w:rsidP="007F25CB">
            <w:pPr>
              <w:pStyle w:val="TAC"/>
            </w:pPr>
            <w:r w:rsidRPr="00F95B02">
              <w:t>Case E</w:t>
            </w:r>
          </w:p>
        </w:tc>
        <w:tc>
          <w:tcPr>
            <w:tcW w:w="2593" w:type="dxa"/>
            <w:tcBorders>
              <w:top w:val="single" w:sz="4" w:space="0" w:color="auto"/>
              <w:left w:val="single" w:sz="4" w:space="0" w:color="auto"/>
              <w:bottom w:val="single" w:sz="4" w:space="0" w:color="auto"/>
              <w:right w:val="single" w:sz="4" w:space="0" w:color="auto"/>
            </w:tcBorders>
          </w:tcPr>
          <w:p w14:paraId="032D3347" w14:textId="77777777" w:rsidR="00B05DBA" w:rsidRPr="00F95B02" w:rsidRDefault="00B05DBA" w:rsidP="007F25CB">
            <w:pPr>
              <w:pStyle w:val="TAC"/>
            </w:pPr>
            <w:r w:rsidRPr="00F95B02">
              <w:t>22446 – &lt;2&gt; – 22490</w:t>
            </w:r>
          </w:p>
        </w:tc>
      </w:tr>
      <w:tr w:rsidR="00B05DBA" w:rsidRPr="00F95B02" w14:paraId="4297CA01" w14:textId="77777777" w:rsidTr="007F25CB">
        <w:trPr>
          <w:jc w:val="center"/>
        </w:trPr>
        <w:tc>
          <w:tcPr>
            <w:tcW w:w="8536" w:type="dxa"/>
            <w:gridSpan w:val="4"/>
            <w:tcBorders>
              <w:top w:val="single" w:sz="4" w:space="0" w:color="auto"/>
              <w:left w:val="single" w:sz="4" w:space="0" w:color="auto"/>
              <w:bottom w:val="single" w:sz="4" w:space="0" w:color="auto"/>
              <w:right w:val="single" w:sz="4" w:space="0" w:color="auto"/>
            </w:tcBorders>
          </w:tcPr>
          <w:p w14:paraId="5388CFC6" w14:textId="68C2039C" w:rsidR="00B05DBA" w:rsidRPr="00F95B02" w:rsidRDefault="00B05DBA" w:rsidP="007F25CB">
            <w:pPr>
              <w:pStyle w:val="TAN"/>
            </w:pPr>
            <w:r w:rsidRPr="00C6449B">
              <w:t>NOTE:</w:t>
            </w:r>
            <w:r w:rsidRPr="00C6449B">
              <w:tab/>
              <w:t xml:space="preserve">SS Block pattern is defined in </w:t>
            </w:r>
            <w:r w:rsidR="007F25CB">
              <w:t>clause</w:t>
            </w:r>
            <w:r w:rsidRPr="00C6449B">
              <w:t xml:space="preserve"> 4.1 in TS 38.213 [10].</w:t>
            </w:r>
          </w:p>
        </w:tc>
      </w:tr>
    </w:tbl>
    <w:p w14:paraId="542D517E" w14:textId="77777777" w:rsidR="00B05DBA" w:rsidRPr="00F95B02" w:rsidRDefault="00B05DBA" w:rsidP="00B05DBA"/>
    <w:p w14:paraId="4D7A3D74" w14:textId="77777777" w:rsidR="00CF08D6" w:rsidRPr="00C6449B" w:rsidRDefault="00CF08D6" w:rsidP="00CF08D6">
      <w:pPr>
        <w:pStyle w:val="Heading1"/>
      </w:pPr>
      <w:r w:rsidRPr="00C6449B">
        <w:br w:type="page"/>
      </w:r>
      <w:bookmarkStart w:id="736" w:name="_Toc13079609"/>
      <w:bookmarkStart w:id="737" w:name="_Toc29811097"/>
      <w:bookmarkStart w:id="738" w:name="_Toc29811548"/>
      <w:bookmarkStart w:id="739" w:name="_Toc37268052"/>
      <w:bookmarkStart w:id="740" w:name="_Toc37268503"/>
      <w:bookmarkStart w:id="741" w:name="_Toc45893151"/>
      <w:bookmarkStart w:id="742" w:name="_Toc53177315"/>
      <w:bookmarkStart w:id="743" w:name="_Toc53177767"/>
      <w:bookmarkStart w:id="744" w:name="_Toc61176401"/>
      <w:bookmarkStart w:id="745" w:name="_Toc67916224"/>
      <w:bookmarkStart w:id="746" w:name="_Toc74670442"/>
      <w:bookmarkStart w:id="747" w:name="_Toc76542477"/>
      <w:bookmarkStart w:id="748" w:name="_Toc82626409"/>
      <w:bookmarkStart w:id="749" w:name="_Toc90414375"/>
      <w:bookmarkStart w:id="750" w:name="_Toc106769464"/>
      <w:bookmarkStart w:id="751" w:name="_Toc115184713"/>
      <w:r w:rsidRPr="00C6449B">
        <w:lastRenderedPageBreak/>
        <w:t>6</w:t>
      </w:r>
      <w:r w:rsidRPr="00C6449B">
        <w:tab/>
        <w:t>Conducted transmitter characteristics</w:t>
      </w:r>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p>
    <w:p w14:paraId="65947BD5" w14:textId="77777777" w:rsidR="00CF08D6" w:rsidRPr="00C6449B" w:rsidRDefault="00CF08D6" w:rsidP="00CF08D6">
      <w:pPr>
        <w:pStyle w:val="Heading2"/>
      </w:pPr>
      <w:bookmarkStart w:id="752" w:name="_Toc13079610"/>
      <w:bookmarkStart w:id="753" w:name="_Toc29811098"/>
      <w:bookmarkStart w:id="754" w:name="_Toc29811549"/>
      <w:bookmarkStart w:id="755" w:name="_Toc37268053"/>
      <w:bookmarkStart w:id="756" w:name="_Toc37268504"/>
      <w:bookmarkStart w:id="757" w:name="_Toc45893152"/>
      <w:bookmarkStart w:id="758" w:name="_Toc53177316"/>
      <w:bookmarkStart w:id="759" w:name="_Toc53177768"/>
      <w:bookmarkStart w:id="760" w:name="_Toc61176402"/>
      <w:bookmarkStart w:id="761" w:name="_Toc67916225"/>
      <w:bookmarkStart w:id="762" w:name="_Toc74670443"/>
      <w:bookmarkStart w:id="763" w:name="_Toc76542478"/>
      <w:bookmarkStart w:id="764" w:name="_Toc82626410"/>
      <w:bookmarkStart w:id="765" w:name="_Toc90414376"/>
      <w:bookmarkStart w:id="766" w:name="_Toc106769465"/>
      <w:bookmarkStart w:id="767" w:name="_Toc115184714"/>
      <w:r w:rsidRPr="00C6449B">
        <w:t>6.1</w:t>
      </w:r>
      <w:r w:rsidRPr="00C6449B">
        <w:tab/>
        <w:t>General</w:t>
      </w:r>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p>
    <w:p w14:paraId="0C5F7B6A" w14:textId="77777777" w:rsidR="00CF08D6" w:rsidRPr="00C6449B" w:rsidRDefault="00CF08D6" w:rsidP="00CF08D6">
      <w:bookmarkStart w:id="768" w:name="_Hlk494402691"/>
      <w:r w:rsidRPr="00C6449B">
        <w:t xml:space="preserve">Unless otherwise stated, the conducted transmitter characteristics are specified </w:t>
      </w:r>
      <w:r w:rsidRPr="00C6449B">
        <w:rPr>
          <w:lang w:eastAsia="zh-CN"/>
        </w:rPr>
        <w:t xml:space="preserve">at the </w:t>
      </w:r>
      <w:r w:rsidRPr="00C6449B">
        <w:rPr>
          <w:i/>
          <w:lang w:eastAsia="zh-CN"/>
        </w:rPr>
        <w:t>antenna connector</w:t>
      </w:r>
      <w:r w:rsidRPr="00C6449B">
        <w:rPr>
          <w:lang w:eastAsia="zh-CN"/>
        </w:rPr>
        <w:t xml:space="preserve"> for </w:t>
      </w:r>
      <w:r w:rsidRPr="00C6449B">
        <w:rPr>
          <w:i/>
          <w:lang w:eastAsia="zh-CN"/>
        </w:rPr>
        <w:t>BS type 1-C</w:t>
      </w:r>
      <w:r w:rsidRPr="00C6449B">
        <w:rPr>
          <w:lang w:eastAsia="zh-CN"/>
        </w:rPr>
        <w:t xml:space="preserve"> and at the </w:t>
      </w:r>
      <w:r w:rsidRPr="00C6449B">
        <w:rPr>
          <w:i/>
          <w:lang w:eastAsia="zh-CN"/>
        </w:rPr>
        <w:t>TAB connector</w:t>
      </w:r>
      <w:r w:rsidRPr="00C6449B">
        <w:rPr>
          <w:lang w:eastAsia="zh-CN"/>
        </w:rPr>
        <w:t xml:space="preserve"> for </w:t>
      </w:r>
      <w:r w:rsidRPr="00C6449B">
        <w:rPr>
          <w:i/>
          <w:lang w:eastAsia="zh-CN"/>
        </w:rPr>
        <w:t>BS type 1-H</w:t>
      </w:r>
      <w:r w:rsidRPr="00C6449B">
        <w:rPr>
          <w:lang w:eastAsia="zh-CN"/>
        </w:rPr>
        <w:t xml:space="preserve">, </w:t>
      </w:r>
      <w:r w:rsidRPr="00C6449B">
        <w:t>with a full complement of transceiver units for the configuration in normal operating conditions.</w:t>
      </w:r>
    </w:p>
    <w:p w14:paraId="460E4D9A" w14:textId="77777777" w:rsidR="00CF08D6" w:rsidRPr="00C6449B" w:rsidRDefault="00CF08D6" w:rsidP="00CF08D6">
      <w:pPr>
        <w:rPr>
          <w:rFonts w:eastAsia="MS Mincho"/>
          <w:iCs/>
          <w:lang w:eastAsia="ja-JP"/>
        </w:rPr>
      </w:pPr>
      <w:r w:rsidRPr="00C6449B">
        <w:rPr>
          <w:rFonts w:eastAsia="MS Mincho"/>
          <w:iCs/>
          <w:lang w:eastAsia="ja-JP"/>
        </w:rPr>
        <w:t xml:space="preserve">For </w:t>
      </w:r>
      <w:r w:rsidRPr="00C6449B">
        <w:rPr>
          <w:rFonts w:eastAsia="MS Mincho"/>
          <w:i/>
          <w:iCs/>
          <w:lang w:eastAsia="ja-JP"/>
        </w:rPr>
        <w:t>BS type 1-H</w:t>
      </w:r>
      <w:r w:rsidRPr="00C6449B">
        <w:rPr>
          <w:rFonts w:eastAsia="MS Mincho"/>
          <w:iCs/>
          <w:lang w:eastAsia="ja-JP"/>
        </w:rPr>
        <w:t xml:space="preserve"> the manufacturer shall declare the minimum number of supported geographical cells (i.e. geographical areas c</w:t>
      </w:r>
      <w:r w:rsidRPr="00C6449B">
        <w:t xml:space="preserve">overed by </w:t>
      </w:r>
      <w:r w:rsidRPr="00C6449B">
        <w:rPr>
          <w:i/>
        </w:rPr>
        <w:t>beams</w:t>
      </w:r>
      <w:r w:rsidRPr="00C6449B">
        <w:rPr>
          <w:rFonts w:eastAsia="MS Mincho"/>
          <w:iCs/>
          <w:lang w:eastAsia="ja-JP"/>
        </w:rPr>
        <w:t>). The minimum number of supported geographical cells (N</w:t>
      </w:r>
      <w:r w:rsidRPr="00C6449B">
        <w:rPr>
          <w:rFonts w:eastAsia="MS Mincho"/>
          <w:iCs/>
          <w:vertAlign w:val="subscript"/>
          <w:lang w:eastAsia="ja-JP"/>
        </w:rPr>
        <w:t>cells</w:t>
      </w:r>
      <w:r w:rsidRPr="00C6449B">
        <w:rPr>
          <w:rFonts w:eastAsia="MS Mincho"/>
          <w:iCs/>
          <w:lang w:eastAsia="ja-JP"/>
        </w:rPr>
        <w:t xml:space="preserve">) relates to the BS setting with the minimum amount of cell splitting supported with transmission on all </w:t>
      </w:r>
      <w:r w:rsidRPr="00C6449B">
        <w:rPr>
          <w:rFonts w:eastAsia="MS Mincho"/>
          <w:i/>
          <w:iCs/>
          <w:lang w:eastAsia="ja-JP"/>
        </w:rPr>
        <w:t>TAB connectors</w:t>
      </w:r>
      <w:r w:rsidRPr="00C6449B">
        <w:rPr>
          <w:rFonts w:eastAsia="MS Mincho"/>
          <w:iCs/>
          <w:lang w:eastAsia="ja-JP"/>
        </w:rPr>
        <w:t xml:space="preserve"> supporting the </w:t>
      </w:r>
      <w:r w:rsidRPr="00C6449B">
        <w:rPr>
          <w:rFonts w:eastAsia="MS Mincho"/>
          <w:i/>
          <w:iCs/>
          <w:lang w:eastAsia="ja-JP"/>
        </w:rPr>
        <w:t>operating band</w:t>
      </w:r>
      <w:r w:rsidRPr="00C6449B">
        <w:rPr>
          <w:rFonts w:eastAsia="MS Mincho"/>
          <w:iCs/>
          <w:lang w:eastAsia="ja-JP"/>
        </w:rPr>
        <w:t xml:space="preserve">, </w:t>
      </w:r>
      <w:r w:rsidRPr="00C6449B">
        <w:t xml:space="preserve">or with minimum amount of transmitted </w:t>
      </w:r>
      <w:r w:rsidRPr="00C6449B">
        <w:rPr>
          <w:i/>
        </w:rPr>
        <w:t>beams</w:t>
      </w:r>
      <w:r w:rsidRPr="00C6449B">
        <w:rPr>
          <w:rFonts w:eastAsia="MS Mincho"/>
          <w:iCs/>
          <w:lang w:eastAsia="ja-JP"/>
        </w:rPr>
        <w:t>.</w:t>
      </w:r>
    </w:p>
    <w:p w14:paraId="2DC3DA59" w14:textId="77777777" w:rsidR="00CF08D6" w:rsidRPr="00C6449B" w:rsidRDefault="00CF08D6" w:rsidP="00CF08D6">
      <w:pPr>
        <w:rPr>
          <w:rFonts w:eastAsia="MS Mincho"/>
          <w:iCs/>
          <w:lang w:eastAsia="ja-JP"/>
        </w:rPr>
      </w:pPr>
      <w:r w:rsidRPr="00C6449B">
        <w:rPr>
          <w:rFonts w:eastAsia="MS Mincho"/>
          <w:iCs/>
          <w:lang w:eastAsia="ja-JP"/>
        </w:rPr>
        <w:t xml:space="preserve">For </w:t>
      </w:r>
      <w:r w:rsidRPr="00C6449B">
        <w:rPr>
          <w:rFonts w:eastAsia="MS Mincho"/>
          <w:i/>
          <w:iCs/>
          <w:lang w:eastAsia="ja-JP"/>
        </w:rPr>
        <w:t>BS type 1-H</w:t>
      </w:r>
      <w:r w:rsidRPr="00C6449B">
        <w:rPr>
          <w:rFonts w:eastAsia="MS Mincho"/>
          <w:iCs/>
          <w:lang w:eastAsia="ja-JP"/>
        </w:rPr>
        <w:t xml:space="preserve"> manufacturer shall also declare </w:t>
      </w:r>
      <w:r w:rsidRPr="00C6449B">
        <w:rPr>
          <w:rFonts w:eastAsia="MS Mincho"/>
          <w:i/>
          <w:iCs/>
          <w:lang w:eastAsia="ja-JP"/>
        </w:rPr>
        <w:t>TAB connector TX min cell groups</w:t>
      </w:r>
      <w:r w:rsidRPr="00C6449B">
        <w:rPr>
          <w:rFonts w:eastAsia="MS Mincho"/>
          <w:iCs/>
          <w:lang w:eastAsia="ja-JP"/>
        </w:rPr>
        <w:t xml:space="preserve">. </w:t>
      </w:r>
      <w:r w:rsidRPr="00C6449B">
        <w:t xml:space="preserve">Every </w:t>
      </w:r>
      <w:r w:rsidRPr="00C6449B">
        <w:rPr>
          <w:i/>
        </w:rPr>
        <w:t>TAB connector</w:t>
      </w:r>
      <w:r w:rsidRPr="00C6449B">
        <w:t xml:space="preserve"> of the </w:t>
      </w:r>
      <w:r w:rsidRPr="00C6449B">
        <w:rPr>
          <w:i/>
        </w:rPr>
        <w:t>BS type 1-H</w:t>
      </w:r>
      <w:r w:rsidRPr="00C6449B">
        <w:t xml:space="preserve"> supporting transmission in an </w:t>
      </w:r>
      <w:r w:rsidRPr="00C6449B">
        <w:rPr>
          <w:i/>
        </w:rPr>
        <w:t>operating band</w:t>
      </w:r>
      <w:r w:rsidRPr="00C6449B">
        <w:t xml:space="preserve"> shall map to one </w:t>
      </w:r>
      <w:r w:rsidRPr="00C6449B">
        <w:rPr>
          <w:i/>
        </w:rPr>
        <w:t>TAB connector</w:t>
      </w:r>
      <w:r w:rsidRPr="00C6449B">
        <w:t xml:space="preserve"> </w:t>
      </w:r>
      <w:r w:rsidRPr="00C6449B">
        <w:rPr>
          <w:i/>
        </w:rPr>
        <w:t>TX min cell group</w:t>
      </w:r>
      <w:r w:rsidRPr="00C6449B">
        <w:t xml:space="preserve"> supporting the same </w:t>
      </w:r>
      <w:r w:rsidRPr="00C6449B">
        <w:rPr>
          <w:i/>
        </w:rPr>
        <w:t>operating band</w:t>
      </w:r>
      <w:r w:rsidRPr="00C6449B">
        <w:t>,</w:t>
      </w:r>
      <w:r w:rsidRPr="00C6449B">
        <w:rPr>
          <w:i/>
        </w:rPr>
        <w:t xml:space="preserve"> </w:t>
      </w:r>
      <w:r w:rsidRPr="00C6449B">
        <w:t xml:space="preserve">where </w:t>
      </w:r>
      <w:r w:rsidRPr="00C6449B">
        <w:rPr>
          <w:rFonts w:eastAsia="MS Mincho"/>
          <w:iCs/>
          <w:lang w:eastAsia="ja-JP"/>
        </w:rPr>
        <w:t xml:space="preserve">mapping of </w:t>
      </w:r>
      <w:r w:rsidRPr="00C6449B">
        <w:rPr>
          <w:rFonts w:eastAsia="MS Mincho"/>
          <w:i/>
          <w:iCs/>
          <w:lang w:eastAsia="ja-JP"/>
        </w:rPr>
        <w:t>TAB connector</w:t>
      </w:r>
      <w:r w:rsidRPr="00C6449B">
        <w:rPr>
          <w:rFonts w:eastAsia="MS Mincho"/>
          <w:iCs/>
          <w:lang w:eastAsia="ja-JP"/>
        </w:rPr>
        <w:t>s to cells/</w:t>
      </w:r>
      <w:r w:rsidRPr="00C6449B">
        <w:rPr>
          <w:rFonts w:eastAsia="MS Mincho"/>
          <w:i/>
          <w:iCs/>
          <w:lang w:eastAsia="ja-JP"/>
        </w:rPr>
        <w:t>beams</w:t>
      </w:r>
      <w:r w:rsidRPr="00C6449B">
        <w:rPr>
          <w:rFonts w:eastAsia="MS Mincho"/>
          <w:iCs/>
          <w:lang w:eastAsia="ja-JP"/>
        </w:rPr>
        <w:t xml:space="preserve"> is implementation dependent.</w:t>
      </w:r>
    </w:p>
    <w:p w14:paraId="4D9C5429" w14:textId="77777777" w:rsidR="00CF08D6" w:rsidRPr="00C6449B" w:rsidRDefault="00CF08D6" w:rsidP="00CF08D6">
      <w:pPr>
        <w:rPr>
          <w:rFonts w:eastAsia="MS Mincho"/>
          <w:iCs/>
          <w:lang w:eastAsia="ja-JP"/>
        </w:rPr>
      </w:pPr>
      <w:r w:rsidRPr="00C6449B">
        <w:rPr>
          <w:rFonts w:eastAsia="MS Mincho"/>
          <w:iCs/>
          <w:lang w:eastAsia="ja-JP"/>
        </w:rPr>
        <w:t xml:space="preserve">The number of </w:t>
      </w:r>
      <w:r w:rsidRPr="00C6449B">
        <w:rPr>
          <w:rFonts w:eastAsia="MS Mincho"/>
          <w:i/>
          <w:iCs/>
          <w:lang w:eastAsia="ja-JP"/>
        </w:rPr>
        <w:t>active transmitter units</w:t>
      </w:r>
      <w:r w:rsidRPr="00C6449B">
        <w:rPr>
          <w:rFonts w:eastAsia="MS Mincho"/>
          <w:iCs/>
          <w:lang w:eastAsia="ja-JP"/>
        </w:rPr>
        <w:t xml:space="preserve"> that are considered when calculating the conducted TX emissions limits (N</w:t>
      </w:r>
      <w:r w:rsidRPr="00C6449B">
        <w:rPr>
          <w:rFonts w:eastAsia="MS Mincho"/>
          <w:iCs/>
          <w:vertAlign w:val="subscript"/>
          <w:lang w:eastAsia="ja-JP"/>
        </w:rPr>
        <w:t>TXU,counted</w:t>
      </w:r>
      <w:r w:rsidRPr="00C6449B">
        <w:rPr>
          <w:rFonts w:eastAsia="MS Mincho"/>
          <w:iCs/>
          <w:lang w:eastAsia="ja-JP"/>
        </w:rPr>
        <w:t xml:space="preserve">) for </w:t>
      </w:r>
      <w:r w:rsidRPr="00C6449B">
        <w:rPr>
          <w:i/>
        </w:rPr>
        <w:t>BS type 1-H</w:t>
      </w:r>
      <w:r w:rsidRPr="00C6449B">
        <w:rPr>
          <w:rFonts w:eastAsia="MS Mincho"/>
          <w:iCs/>
          <w:lang w:eastAsia="ja-JP"/>
        </w:rPr>
        <w:t xml:space="preserve"> is calculated as follows:</w:t>
      </w:r>
    </w:p>
    <w:p w14:paraId="01557BD8" w14:textId="77777777" w:rsidR="00CF08D6" w:rsidRPr="00C6449B" w:rsidRDefault="00CF08D6" w:rsidP="00CF08D6">
      <w:pPr>
        <w:pStyle w:val="B1"/>
        <w:rPr>
          <w:lang w:eastAsia="ja-JP"/>
        </w:rPr>
      </w:pPr>
      <w:r w:rsidRPr="00C6449B">
        <w:rPr>
          <w:rFonts w:eastAsia="MS Mincho"/>
          <w:lang w:eastAsia="ja-JP"/>
        </w:rPr>
        <w:tab/>
        <w:t>N</w:t>
      </w:r>
      <w:r w:rsidRPr="00C6449B">
        <w:rPr>
          <w:rFonts w:eastAsia="MS Mincho"/>
          <w:vertAlign w:val="subscript"/>
          <w:lang w:eastAsia="ja-JP"/>
        </w:rPr>
        <w:t>TXU,counted</w:t>
      </w:r>
      <w:r w:rsidRPr="00C6449B">
        <w:rPr>
          <w:lang w:eastAsia="ja-JP"/>
        </w:rPr>
        <w:t xml:space="preserve"> = </w:t>
      </w:r>
      <w:r w:rsidRPr="00C6449B">
        <w:rPr>
          <w:i/>
          <w:lang w:eastAsia="ja-JP"/>
        </w:rPr>
        <w:t>min(N</w:t>
      </w:r>
      <w:r w:rsidRPr="00C6449B">
        <w:rPr>
          <w:i/>
          <w:vertAlign w:val="subscript"/>
          <w:lang w:eastAsia="ja-JP"/>
        </w:rPr>
        <w:t>TXU,active</w:t>
      </w:r>
      <w:r w:rsidRPr="00C6449B">
        <w:rPr>
          <w:i/>
          <w:lang w:eastAsia="ja-JP"/>
        </w:rPr>
        <w:t xml:space="preserve"> , 8×N</w:t>
      </w:r>
      <w:r w:rsidRPr="00C6449B">
        <w:rPr>
          <w:i/>
          <w:vertAlign w:val="subscript"/>
          <w:lang w:eastAsia="ja-JP"/>
        </w:rPr>
        <w:t>cells</w:t>
      </w:r>
      <w:r w:rsidRPr="00C6449B">
        <w:rPr>
          <w:i/>
          <w:lang w:eastAsia="ja-JP"/>
        </w:rPr>
        <w:t>)</w:t>
      </w:r>
    </w:p>
    <w:p w14:paraId="477CC3DE" w14:textId="77777777" w:rsidR="00CF08D6" w:rsidRPr="00C6449B" w:rsidRDefault="00CF08D6" w:rsidP="00CF08D6">
      <w:pPr>
        <w:rPr>
          <w:rFonts w:eastAsia="MS Mincho"/>
          <w:lang w:eastAsia="ja-JP"/>
        </w:rPr>
      </w:pPr>
      <w:r w:rsidRPr="00C6449B">
        <w:t>N</w:t>
      </w:r>
      <w:r w:rsidRPr="00C6449B">
        <w:rPr>
          <w:vertAlign w:val="subscript"/>
        </w:rPr>
        <w:t>TXU,countedpercell</w:t>
      </w:r>
      <w:r w:rsidRPr="00C6449B">
        <w:rPr>
          <w:rFonts w:eastAsia="MS Mincho"/>
          <w:lang w:eastAsia="ja-JP"/>
        </w:rPr>
        <w:t xml:space="preserve"> is used for scaling of </w:t>
      </w:r>
      <w:r w:rsidRPr="00C6449B">
        <w:rPr>
          <w:rFonts w:eastAsia="MS Mincho"/>
          <w:i/>
          <w:lang w:eastAsia="ja-JP"/>
        </w:rPr>
        <w:t>basic limits</w:t>
      </w:r>
      <w:r w:rsidRPr="00C6449B">
        <w:rPr>
          <w:rFonts w:eastAsia="MS Mincho"/>
          <w:lang w:eastAsia="ja-JP"/>
        </w:rPr>
        <w:t xml:space="preserve"> and is derived as </w:t>
      </w:r>
      <w:r w:rsidRPr="00C6449B">
        <w:t>N</w:t>
      </w:r>
      <w:r w:rsidRPr="00C6449B">
        <w:rPr>
          <w:vertAlign w:val="subscript"/>
        </w:rPr>
        <w:t xml:space="preserve">TXU,countedpercell </w:t>
      </w:r>
      <w:r w:rsidRPr="00C6449B">
        <w:t xml:space="preserve">= </w:t>
      </w:r>
      <w:r w:rsidRPr="00C6449B">
        <w:rPr>
          <w:iCs/>
          <w:lang w:eastAsia="ja-JP"/>
        </w:rPr>
        <w:t>N</w:t>
      </w:r>
      <w:r w:rsidRPr="00C6449B">
        <w:rPr>
          <w:iCs/>
          <w:vertAlign w:val="subscript"/>
          <w:lang w:eastAsia="ja-JP"/>
        </w:rPr>
        <w:t xml:space="preserve">TXU,counted </w:t>
      </w:r>
      <w:r w:rsidRPr="00C6449B">
        <w:rPr>
          <w:iCs/>
          <w:lang w:eastAsia="ja-JP"/>
        </w:rPr>
        <w:t>/ N</w:t>
      </w:r>
      <w:r w:rsidRPr="00C6449B">
        <w:rPr>
          <w:iCs/>
          <w:vertAlign w:val="subscript"/>
          <w:lang w:eastAsia="ja-JP"/>
        </w:rPr>
        <w:t>cells</w:t>
      </w:r>
    </w:p>
    <w:p w14:paraId="1872F08C" w14:textId="77777777" w:rsidR="00CF08D6" w:rsidRPr="00C6449B" w:rsidRDefault="00CF08D6" w:rsidP="00CF08D6">
      <w:pPr>
        <w:pStyle w:val="NO"/>
        <w:rPr>
          <w:i/>
        </w:rPr>
      </w:pPr>
      <w:r w:rsidRPr="00C6449B">
        <w:t>NOTE:</w:t>
      </w:r>
      <w:r w:rsidRPr="00C6449B">
        <w:tab/>
        <w:t>N</w:t>
      </w:r>
      <w:r w:rsidRPr="00C6449B">
        <w:rPr>
          <w:vertAlign w:val="subscript"/>
        </w:rPr>
        <w:t>TXU,active</w:t>
      </w:r>
      <w:r w:rsidRPr="00C6449B">
        <w:t xml:space="preserve"> </w:t>
      </w:r>
      <w:r w:rsidRPr="00C6449B">
        <w:rPr>
          <w:rFonts w:eastAsia="MS Mincho"/>
        </w:rPr>
        <w:t xml:space="preserve">depends on the actual number of </w:t>
      </w:r>
      <w:r w:rsidRPr="00C6449B">
        <w:rPr>
          <w:rFonts w:eastAsia="MS Mincho"/>
          <w:i/>
        </w:rPr>
        <w:t>active transmitter unit</w:t>
      </w:r>
      <w:r w:rsidRPr="00C6449B">
        <w:rPr>
          <w:rFonts w:eastAsia="MS Mincho"/>
        </w:rPr>
        <w:t>s</w:t>
      </w:r>
      <w:r w:rsidRPr="00C6449B">
        <w:t xml:space="preserve"> and is independent to the declaration of N</w:t>
      </w:r>
      <w:r w:rsidRPr="00C6449B">
        <w:rPr>
          <w:vertAlign w:val="subscript"/>
        </w:rPr>
        <w:t>cells</w:t>
      </w:r>
      <w:r w:rsidRPr="00C6449B">
        <w:rPr>
          <w:rFonts w:eastAsia="MS Mincho"/>
        </w:rPr>
        <w:t>.</w:t>
      </w:r>
    </w:p>
    <w:p w14:paraId="0C82E216" w14:textId="77777777" w:rsidR="00CF08D6" w:rsidRPr="00C6449B" w:rsidRDefault="00CF08D6" w:rsidP="00CF08D6">
      <w:pPr>
        <w:pStyle w:val="Heading2"/>
      </w:pPr>
      <w:bookmarkStart w:id="769" w:name="_Toc13079611"/>
      <w:bookmarkStart w:id="770" w:name="_Toc29811099"/>
      <w:bookmarkStart w:id="771" w:name="_Toc29811550"/>
      <w:bookmarkStart w:id="772" w:name="_Toc37268054"/>
      <w:bookmarkStart w:id="773" w:name="_Toc37268505"/>
      <w:bookmarkStart w:id="774" w:name="_Toc45893153"/>
      <w:bookmarkStart w:id="775" w:name="_Toc53177317"/>
      <w:bookmarkStart w:id="776" w:name="_Toc53177769"/>
      <w:bookmarkStart w:id="777" w:name="_Toc61176403"/>
      <w:bookmarkStart w:id="778" w:name="_Toc67916226"/>
      <w:bookmarkStart w:id="779" w:name="_Toc74670444"/>
      <w:bookmarkStart w:id="780" w:name="_Toc76542479"/>
      <w:bookmarkStart w:id="781" w:name="_Toc82626411"/>
      <w:bookmarkStart w:id="782" w:name="_Toc90414377"/>
      <w:bookmarkStart w:id="783" w:name="_Toc106769466"/>
      <w:bookmarkStart w:id="784" w:name="_Toc115184715"/>
      <w:bookmarkEnd w:id="768"/>
      <w:r w:rsidRPr="00C6449B">
        <w:t>6.2</w:t>
      </w:r>
      <w:r w:rsidRPr="00C6449B">
        <w:tab/>
        <w:t>Base station output power</w:t>
      </w:r>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p w14:paraId="14281473" w14:textId="77777777" w:rsidR="00CF08D6" w:rsidRPr="00C6449B" w:rsidRDefault="00CF08D6" w:rsidP="00CF08D6">
      <w:pPr>
        <w:pStyle w:val="Heading3"/>
      </w:pPr>
      <w:bookmarkStart w:id="785" w:name="_Toc13079612"/>
      <w:bookmarkStart w:id="786" w:name="_Toc29811100"/>
      <w:bookmarkStart w:id="787" w:name="_Toc29811551"/>
      <w:bookmarkStart w:id="788" w:name="_Toc37268055"/>
      <w:bookmarkStart w:id="789" w:name="_Toc37268506"/>
      <w:bookmarkStart w:id="790" w:name="_Toc45893154"/>
      <w:bookmarkStart w:id="791" w:name="_Toc53177318"/>
      <w:bookmarkStart w:id="792" w:name="_Toc53177770"/>
      <w:bookmarkStart w:id="793" w:name="_Toc61176404"/>
      <w:bookmarkStart w:id="794" w:name="_Toc67916227"/>
      <w:bookmarkStart w:id="795" w:name="_Toc74670445"/>
      <w:bookmarkStart w:id="796" w:name="_Toc76542480"/>
      <w:bookmarkStart w:id="797" w:name="_Toc82626412"/>
      <w:bookmarkStart w:id="798" w:name="_Toc90414378"/>
      <w:bookmarkStart w:id="799" w:name="_Toc106769467"/>
      <w:bookmarkStart w:id="800" w:name="_Toc115184716"/>
      <w:r w:rsidRPr="00C6449B">
        <w:t>6.2.1</w:t>
      </w:r>
      <w:r w:rsidRPr="00C6449B">
        <w:tab/>
        <w:t>General</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60A54AEE" w14:textId="77777777" w:rsidR="00CF08D6" w:rsidRPr="00C6449B" w:rsidRDefault="00CF08D6" w:rsidP="00CF08D6">
      <w:pPr>
        <w:rPr>
          <w:lang w:eastAsia="zh-CN"/>
        </w:rPr>
      </w:pPr>
      <w:r w:rsidRPr="00C6449B">
        <w:rPr>
          <w:lang w:eastAsia="zh-CN"/>
        </w:rPr>
        <w:t xml:space="preserve">The BS conducted output power requirement is at </w:t>
      </w:r>
      <w:r w:rsidRPr="00C6449B">
        <w:rPr>
          <w:i/>
          <w:lang w:eastAsia="zh-CN"/>
        </w:rPr>
        <w:t>antenna connector</w:t>
      </w:r>
      <w:r w:rsidRPr="00C6449B">
        <w:rPr>
          <w:lang w:eastAsia="zh-CN"/>
        </w:rPr>
        <w:t xml:space="preserve"> for </w:t>
      </w:r>
      <w:r w:rsidRPr="00C6449B">
        <w:rPr>
          <w:i/>
          <w:lang w:eastAsia="zh-CN"/>
        </w:rPr>
        <w:t>BS type 1-C</w:t>
      </w:r>
      <w:r w:rsidRPr="00C6449B">
        <w:rPr>
          <w:lang w:eastAsia="zh-CN"/>
        </w:rPr>
        <w:t xml:space="preserve">, or at </w:t>
      </w:r>
      <w:r w:rsidRPr="00C6449B">
        <w:rPr>
          <w:i/>
          <w:lang w:eastAsia="zh-CN"/>
        </w:rPr>
        <w:t>TAB connector</w:t>
      </w:r>
      <w:r w:rsidRPr="00C6449B">
        <w:rPr>
          <w:lang w:eastAsia="zh-CN"/>
        </w:rPr>
        <w:t xml:space="preserve"> for </w:t>
      </w:r>
      <w:r w:rsidRPr="00C6449B">
        <w:rPr>
          <w:i/>
          <w:lang w:eastAsia="zh-CN"/>
        </w:rPr>
        <w:t>BS type 1-H</w:t>
      </w:r>
      <w:r w:rsidRPr="00C6449B">
        <w:rPr>
          <w:lang w:eastAsia="zh-CN"/>
        </w:rPr>
        <w:t>.</w:t>
      </w:r>
    </w:p>
    <w:p w14:paraId="40386D6B" w14:textId="77777777" w:rsidR="00CF08D6" w:rsidRPr="00C6449B" w:rsidRDefault="00CF08D6" w:rsidP="00CF08D6">
      <w:pPr>
        <w:rPr>
          <w:lang w:eastAsia="zh-CN"/>
        </w:rPr>
      </w:pPr>
      <w:r w:rsidRPr="00C6449B">
        <w:t xml:space="preserve">The </w:t>
      </w:r>
      <w:r w:rsidRPr="00C6449B">
        <w:rPr>
          <w:i/>
        </w:rPr>
        <w:t>rated carrier output power</w:t>
      </w:r>
      <w:r w:rsidRPr="00C6449B">
        <w:t xml:space="preserve"> of the </w:t>
      </w:r>
      <w:r w:rsidRPr="00C6449B">
        <w:rPr>
          <w:i/>
        </w:rPr>
        <w:t xml:space="preserve">BS type 1-C </w:t>
      </w:r>
      <w:r w:rsidRPr="00C6449B">
        <w:t>shall be as specified in table 6.2.1-1.</w:t>
      </w:r>
    </w:p>
    <w:p w14:paraId="4FCA7D5C" w14:textId="77777777" w:rsidR="00CF08D6" w:rsidRPr="00C6449B" w:rsidRDefault="00CF08D6" w:rsidP="00CF08D6">
      <w:pPr>
        <w:pStyle w:val="TH"/>
      </w:pPr>
      <w:r w:rsidRPr="00C6449B">
        <w:t xml:space="preserve">Table 6.2.1-1: </w:t>
      </w:r>
      <w:r w:rsidRPr="00C6449B">
        <w:rPr>
          <w:i/>
        </w:rPr>
        <w:t>BS type 1-C</w:t>
      </w:r>
      <w:r w:rsidRPr="00C6449B">
        <w:t xml:space="preserve"> rated output power limits for BS classes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600" w:firstRow="0" w:lastRow="0" w:firstColumn="0" w:lastColumn="0" w:noHBand="1" w:noVBand="1"/>
      </w:tblPr>
      <w:tblGrid>
        <w:gridCol w:w="5225"/>
        <w:gridCol w:w="2983"/>
      </w:tblGrid>
      <w:tr w:rsidR="00CF08D6" w:rsidRPr="00C6449B" w14:paraId="5D58BA9D" w14:textId="77777777" w:rsidTr="00CF08D6">
        <w:trPr>
          <w:jc w:val="center"/>
        </w:trPr>
        <w:tc>
          <w:tcPr>
            <w:tcW w:w="0" w:type="auto"/>
            <w:shd w:val="clear" w:color="auto" w:fill="auto"/>
            <w:tcMar>
              <w:top w:w="15" w:type="dxa"/>
              <w:left w:w="108" w:type="dxa"/>
              <w:bottom w:w="0" w:type="dxa"/>
              <w:right w:w="108" w:type="dxa"/>
            </w:tcMar>
            <w:hideMark/>
          </w:tcPr>
          <w:p w14:paraId="263803F2" w14:textId="77777777" w:rsidR="00CF08D6" w:rsidRPr="00C6449B" w:rsidRDefault="00CF08D6" w:rsidP="00CF08D6">
            <w:pPr>
              <w:pStyle w:val="TAH"/>
            </w:pPr>
            <w:r w:rsidRPr="00C6449B">
              <w:t>BS class</w:t>
            </w:r>
          </w:p>
        </w:tc>
        <w:tc>
          <w:tcPr>
            <w:tcW w:w="0" w:type="auto"/>
            <w:shd w:val="clear" w:color="auto" w:fill="auto"/>
            <w:tcMar>
              <w:top w:w="15" w:type="dxa"/>
              <w:left w:w="108" w:type="dxa"/>
              <w:bottom w:w="0" w:type="dxa"/>
              <w:right w:w="108" w:type="dxa"/>
            </w:tcMar>
            <w:hideMark/>
          </w:tcPr>
          <w:p w14:paraId="4DFC265E" w14:textId="77777777" w:rsidR="00CF08D6" w:rsidRPr="00C6449B" w:rsidRDefault="00CF08D6" w:rsidP="00CF08D6">
            <w:pPr>
              <w:pStyle w:val="TAH"/>
            </w:pPr>
            <w:r w:rsidRPr="00C6449B">
              <w:t>P</w:t>
            </w:r>
            <w:r w:rsidRPr="00C6449B">
              <w:rPr>
                <w:vertAlign w:val="subscript"/>
              </w:rPr>
              <w:t>rated,c,AC</w:t>
            </w:r>
          </w:p>
        </w:tc>
      </w:tr>
      <w:tr w:rsidR="00CF08D6" w:rsidRPr="00C6449B" w14:paraId="5C73806A" w14:textId="77777777" w:rsidTr="00CF08D6">
        <w:trPr>
          <w:jc w:val="center"/>
        </w:trPr>
        <w:tc>
          <w:tcPr>
            <w:tcW w:w="0" w:type="auto"/>
            <w:shd w:val="clear" w:color="auto" w:fill="auto"/>
            <w:tcMar>
              <w:top w:w="15" w:type="dxa"/>
              <w:left w:w="108" w:type="dxa"/>
              <w:bottom w:w="0" w:type="dxa"/>
              <w:right w:w="108" w:type="dxa"/>
            </w:tcMar>
            <w:hideMark/>
          </w:tcPr>
          <w:p w14:paraId="2FFC0A67" w14:textId="77777777" w:rsidR="00CF08D6" w:rsidRPr="00C6449B" w:rsidRDefault="00CF08D6" w:rsidP="00CF08D6">
            <w:pPr>
              <w:pStyle w:val="TAC"/>
            </w:pPr>
            <w:r w:rsidRPr="00C6449B">
              <w:t>Wide Area BS</w:t>
            </w:r>
          </w:p>
        </w:tc>
        <w:tc>
          <w:tcPr>
            <w:tcW w:w="0" w:type="auto"/>
            <w:shd w:val="clear" w:color="auto" w:fill="auto"/>
            <w:tcMar>
              <w:top w:w="15" w:type="dxa"/>
              <w:left w:w="108" w:type="dxa"/>
              <w:bottom w:w="0" w:type="dxa"/>
              <w:right w:w="108" w:type="dxa"/>
            </w:tcMar>
            <w:hideMark/>
          </w:tcPr>
          <w:p w14:paraId="7327E470" w14:textId="77777777" w:rsidR="00CF08D6" w:rsidRPr="00C6449B" w:rsidRDefault="00CF08D6" w:rsidP="00CF08D6">
            <w:pPr>
              <w:pStyle w:val="TAC"/>
            </w:pPr>
            <w:r w:rsidRPr="00C6449B">
              <w:t>(Note)</w:t>
            </w:r>
          </w:p>
        </w:tc>
      </w:tr>
      <w:tr w:rsidR="00CF08D6" w:rsidRPr="00C6449B" w14:paraId="7FECC8E4" w14:textId="77777777" w:rsidTr="00CF08D6">
        <w:trPr>
          <w:jc w:val="center"/>
        </w:trPr>
        <w:tc>
          <w:tcPr>
            <w:tcW w:w="0" w:type="auto"/>
            <w:shd w:val="clear" w:color="auto" w:fill="auto"/>
            <w:tcMar>
              <w:top w:w="15" w:type="dxa"/>
              <w:left w:w="108" w:type="dxa"/>
              <w:bottom w:w="0" w:type="dxa"/>
              <w:right w:w="108" w:type="dxa"/>
            </w:tcMar>
            <w:hideMark/>
          </w:tcPr>
          <w:p w14:paraId="561259B8" w14:textId="77777777" w:rsidR="00CF08D6" w:rsidRPr="00C6449B" w:rsidRDefault="00CF08D6" w:rsidP="00CF08D6">
            <w:pPr>
              <w:pStyle w:val="TAC"/>
            </w:pPr>
            <w:r w:rsidRPr="00C6449B">
              <w:t>Medium Range BS</w:t>
            </w:r>
          </w:p>
        </w:tc>
        <w:tc>
          <w:tcPr>
            <w:tcW w:w="0" w:type="auto"/>
            <w:shd w:val="clear" w:color="auto" w:fill="auto"/>
            <w:tcMar>
              <w:top w:w="15" w:type="dxa"/>
              <w:left w:w="108" w:type="dxa"/>
              <w:bottom w:w="0" w:type="dxa"/>
              <w:right w:w="108" w:type="dxa"/>
            </w:tcMar>
            <w:hideMark/>
          </w:tcPr>
          <w:p w14:paraId="1908C150" w14:textId="77777777" w:rsidR="00CF08D6" w:rsidRPr="00C6449B" w:rsidRDefault="00CF08D6" w:rsidP="00CF08D6">
            <w:pPr>
              <w:pStyle w:val="TAC"/>
            </w:pPr>
            <w:r w:rsidRPr="00C6449B">
              <w:rPr>
                <w:rFonts w:hint="eastAsia"/>
                <w:lang w:eastAsia="ja-JP"/>
              </w:rPr>
              <w:t>≤</w:t>
            </w:r>
            <w:r w:rsidRPr="00C6449B">
              <w:t xml:space="preserve"> 38 dBm</w:t>
            </w:r>
          </w:p>
        </w:tc>
      </w:tr>
      <w:tr w:rsidR="00CF08D6" w:rsidRPr="00C6449B" w14:paraId="6AA3A2B9" w14:textId="77777777" w:rsidTr="00CF08D6">
        <w:trPr>
          <w:jc w:val="center"/>
        </w:trPr>
        <w:tc>
          <w:tcPr>
            <w:tcW w:w="0" w:type="auto"/>
            <w:shd w:val="clear" w:color="auto" w:fill="auto"/>
            <w:tcMar>
              <w:top w:w="15" w:type="dxa"/>
              <w:left w:w="108" w:type="dxa"/>
              <w:bottom w:w="0" w:type="dxa"/>
              <w:right w:w="108" w:type="dxa"/>
            </w:tcMar>
            <w:hideMark/>
          </w:tcPr>
          <w:p w14:paraId="39E3C0D3" w14:textId="77777777" w:rsidR="00CF08D6" w:rsidRPr="00C6449B" w:rsidRDefault="00CF08D6" w:rsidP="00CF08D6">
            <w:pPr>
              <w:pStyle w:val="TAC"/>
            </w:pPr>
            <w:r w:rsidRPr="00C6449B">
              <w:t>Local Area BS</w:t>
            </w:r>
          </w:p>
        </w:tc>
        <w:tc>
          <w:tcPr>
            <w:tcW w:w="0" w:type="auto"/>
            <w:shd w:val="clear" w:color="auto" w:fill="auto"/>
            <w:tcMar>
              <w:top w:w="15" w:type="dxa"/>
              <w:left w:w="108" w:type="dxa"/>
              <w:bottom w:w="0" w:type="dxa"/>
              <w:right w:w="108" w:type="dxa"/>
            </w:tcMar>
            <w:hideMark/>
          </w:tcPr>
          <w:p w14:paraId="71692B00" w14:textId="77777777" w:rsidR="00CF08D6" w:rsidRPr="00C6449B" w:rsidRDefault="00CF08D6" w:rsidP="00CF08D6">
            <w:pPr>
              <w:pStyle w:val="TAC"/>
            </w:pPr>
            <w:r w:rsidRPr="00C6449B">
              <w:rPr>
                <w:rFonts w:hint="eastAsia"/>
                <w:lang w:eastAsia="ja-JP"/>
              </w:rPr>
              <w:t>≤</w:t>
            </w:r>
            <w:r w:rsidRPr="00C6449B">
              <w:t xml:space="preserve"> 24 dBm</w:t>
            </w:r>
          </w:p>
        </w:tc>
      </w:tr>
      <w:tr w:rsidR="00CF08D6" w:rsidRPr="00C6449B" w14:paraId="6795214D" w14:textId="77777777" w:rsidTr="00CF08D6">
        <w:trPr>
          <w:jc w:val="center"/>
        </w:trPr>
        <w:tc>
          <w:tcPr>
            <w:tcW w:w="0" w:type="auto"/>
            <w:gridSpan w:val="2"/>
            <w:shd w:val="clear" w:color="auto" w:fill="auto"/>
            <w:tcMar>
              <w:top w:w="15" w:type="dxa"/>
              <w:left w:w="108" w:type="dxa"/>
              <w:bottom w:w="0" w:type="dxa"/>
              <w:right w:w="108" w:type="dxa"/>
            </w:tcMar>
            <w:hideMark/>
          </w:tcPr>
          <w:p w14:paraId="22A679A3" w14:textId="77777777" w:rsidR="00CF08D6" w:rsidRPr="00C6449B" w:rsidRDefault="00CF08D6" w:rsidP="00CF08D6">
            <w:pPr>
              <w:pStyle w:val="TAN"/>
            </w:pPr>
            <w:r w:rsidRPr="00C6449B">
              <w:t>NOTE:</w:t>
            </w:r>
            <w:r w:rsidRPr="00C6449B">
              <w:tab/>
              <w:t>There is no upper limit for the P</w:t>
            </w:r>
            <w:r w:rsidRPr="00C6449B">
              <w:rPr>
                <w:vertAlign w:val="subscript"/>
              </w:rPr>
              <w:t>rated,c,AC</w:t>
            </w:r>
            <w:r w:rsidRPr="00C6449B">
              <w:t xml:space="preserve"> rated output power of the Wide Area Base Station.</w:t>
            </w:r>
          </w:p>
        </w:tc>
      </w:tr>
    </w:tbl>
    <w:p w14:paraId="5F2B84ED" w14:textId="77777777" w:rsidR="00CF08D6" w:rsidRPr="00C6449B" w:rsidRDefault="00CF08D6" w:rsidP="00CF08D6"/>
    <w:p w14:paraId="23975EE7" w14:textId="77777777" w:rsidR="00CF08D6" w:rsidRPr="00C6449B" w:rsidRDefault="00CF08D6" w:rsidP="00CF08D6">
      <w:pPr>
        <w:rPr>
          <w:lang w:eastAsia="zh-CN"/>
        </w:rPr>
      </w:pPr>
      <w:r w:rsidRPr="00C6449B">
        <w:t xml:space="preserve">The </w:t>
      </w:r>
      <w:r w:rsidRPr="00C6449B">
        <w:rPr>
          <w:i/>
        </w:rPr>
        <w:t>rated carrier output power</w:t>
      </w:r>
      <w:r w:rsidRPr="00C6449B">
        <w:t xml:space="preserve"> of the </w:t>
      </w:r>
      <w:r w:rsidRPr="00C6449B">
        <w:rPr>
          <w:i/>
        </w:rPr>
        <w:t xml:space="preserve">BS type 1-H </w:t>
      </w:r>
      <w:r w:rsidRPr="00C6449B">
        <w:t>shall be as specified in table 6.2.1-2.</w:t>
      </w:r>
    </w:p>
    <w:p w14:paraId="01207F7D" w14:textId="77777777" w:rsidR="00CF08D6" w:rsidRPr="00C6449B" w:rsidRDefault="00CF08D6" w:rsidP="00CF08D6">
      <w:pPr>
        <w:pStyle w:val="TH"/>
      </w:pPr>
      <w:r w:rsidRPr="00C6449B">
        <w:t xml:space="preserve">Table 6.2.1-2: </w:t>
      </w:r>
      <w:r w:rsidRPr="00C6449B">
        <w:rPr>
          <w:i/>
        </w:rPr>
        <w:t>BS type 1-H</w:t>
      </w:r>
      <w:r w:rsidRPr="00C6449B">
        <w:t xml:space="preserve"> rated output power limits for BS classes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4A0" w:firstRow="1" w:lastRow="0" w:firstColumn="1" w:lastColumn="0" w:noHBand="0" w:noVBand="1"/>
      </w:tblPr>
      <w:tblGrid>
        <w:gridCol w:w="2477"/>
        <w:gridCol w:w="3685"/>
        <w:gridCol w:w="1529"/>
      </w:tblGrid>
      <w:tr w:rsidR="00CF08D6" w:rsidRPr="00C6449B" w14:paraId="00921339" w14:textId="77777777" w:rsidTr="00CF08D6">
        <w:trPr>
          <w:tblHeader/>
          <w:jc w:val="center"/>
        </w:trPr>
        <w:tc>
          <w:tcPr>
            <w:tcW w:w="0" w:type="auto"/>
            <w:hideMark/>
          </w:tcPr>
          <w:p w14:paraId="56C7A165" w14:textId="77777777" w:rsidR="00CF08D6" w:rsidRPr="00C6449B" w:rsidRDefault="00CF08D6" w:rsidP="00CF08D6">
            <w:pPr>
              <w:pStyle w:val="TAH"/>
            </w:pPr>
            <w:r w:rsidRPr="00C6449B">
              <w:t>BS class</w:t>
            </w:r>
          </w:p>
        </w:tc>
        <w:tc>
          <w:tcPr>
            <w:tcW w:w="0" w:type="auto"/>
            <w:hideMark/>
          </w:tcPr>
          <w:p w14:paraId="4387885E" w14:textId="77777777" w:rsidR="00CF08D6" w:rsidRPr="00C6449B" w:rsidRDefault="00CF08D6" w:rsidP="00CF08D6">
            <w:pPr>
              <w:pStyle w:val="TAH"/>
            </w:pPr>
            <w:r w:rsidRPr="00C6449B">
              <w:t>P</w:t>
            </w:r>
            <w:r w:rsidRPr="00C6449B">
              <w:rPr>
                <w:vertAlign w:val="subscript"/>
              </w:rPr>
              <w:t>rated,c,sys</w:t>
            </w:r>
          </w:p>
        </w:tc>
        <w:tc>
          <w:tcPr>
            <w:tcW w:w="0" w:type="auto"/>
          </w:tcPr>
          <w:p w14:paraId="418759F0" w14:textId="77777777" w:rsidR="00CF08D6" w:rsidRPr="00C6449B" w:rsidRDefault="00CF08D6" w:rsidP="00CF08D6">
            <w:pPr>
              <w:pStyle w:val="TAH"/>
            </w:pPr>
            <w:r w:rsidRPr="00C6449B">
              <w:t>P</w:t>
            </w:r>
            <w:r w:rsidRPr="00C6449B">
              <w:rPr>
                <w:vertAlign w:val="subscript"/>
              </w:rPr>
              <w:t>rated,c,TABC</w:t>
            </w:r>
          </w:p>
        </w:tc>
      </w:tr>
      <w:tr w:rsidR="00CF08D6" w:rsidRPr="00C6449B" w14:paraId="5359ADE1" w14:textId="77777777" w:rsidTr="00CF08D6">
        <w:trPr>
          <w:jc w:val="center"/>
        </w:trPr>
        <w:tc>
          <w:tcPr>
            <w:tcW w:w="0" w:type="auto"/>
            <w:hideMark/>
          </w:tcPr>
          <w:p w14:paraId="7EF82CAC" w14:textId="77777777" w:rsidR="00CF08D6" w:rsidRPr="00C6449B" w:rsidRDefault="00CF08D6" w:rsidP="00CF08D6">
            <w:pPr>
              <w:pStyle w:val="TAC"/>
              <w:rPr>
                <w:lang w:eastAsia="zh-CN"/>
              </w:rPr>
            </w:pPr>
            <w:r w:rsidRPr="00C6449B">
              <w:rPr>
                <w:lang w:eastAsia="zh-CN"/>
              </w:rPr>
              <w:t>Wide Area BS</w:t>
            </w:r>
          </w:p>
        </w:tc>
        <w:tc>
          <w:tcPr>
            <w:tcW w:w="0" w:type="auto"/>
          </w:tcPr>
          <w:p w14:paraId="11D6C0D1" w14:textId="77777777" w:rsidR="00CF08D6" w:rsidRPr="00C6449B" w:rsidRDefault="00CF08D6" w:rsidP="00CF08D6">
            <w:pPr>
              <w:pStyle w:val="TAC"/>
              <w:rPr>
                <w:lang w:eastAsia="ja-JP"/>
              </w:rPr>
            </w:pPr>
            <w:r w:rsidRPr="00C6449B">
              <w:rPr>
                <w:lang w:eastAsia="ja-JP"/>
              </w:rPr>
              <w:t>(Note)</w:t>
            </w:r>
          </w:p>
        </w:tc>
        <w:tc>
          <w:tcPr>
            <w:tcW w:w="0" w:type="auto"/>
          </w:tcPr>
          <w:p w14:paraId="76AFDA61" w14:textId="77777777" w:rsidR="00CF08D6" w:rsidRPr="00C6449B" w:rsidRDefault="00CF08D6" w:rsidP="00CF08D6">
            <w:pPr>
              <w:pStyle w:val="TAC"/>
              <w:rPr>
                <w:lang w:eastAsia="ja-JP"/>
              </w:rPr>
            </w:pPr>
            <w:r w:rsidRPr="00C6449B">
              <w:rPr>
                <w:lang w:eastAsia="ja-JP"/>
              </w:rPr>
              <w:t>(Note)</w:t>
            </w:r>
          </w:p>
        </w:tc>
      </w:tr>
      <w:tr w:rsidR="00CF08D6" w:rsidRPr="00C6449B" w14:paraId="5C812791" w14:textId="77777777" w:rsidTr="00CF08D6">
        <w:trPr>
          <w:jc w:val="center"/>
        </w:trPr>
        <w:tc>
          <w:tcPr>
            <w:tcW w:w="0" w:type="auto"/>
            <w:hideMark/>
          </w:tcPr>
          <w:p w14:paraId="32706748" w14:textId="77777777" w:rsidR="00CF08D6" w:rsidRPr="00C6449B" w:rsidRDefault="00CF08D6" w:rsidP="00CF08D6">
            <w:pPr>
              <w:pStyle w:val="TAC"/>
              <w:rPr>
                <w:lang w:eastAsia="zh-CN"/>
              </w:rPr>
            </w:pPr>
            <w:r w:rsidRPr="00C6449B">
              <w:rPr>
                <w:lang w:eastAsia="zh-CN"/>
              </w:rPr>
              <w:t>Medium Range BS</w:t>
            </w:r>
          </w:p>
        </w:tc>
        <w:tc>
          <w:tcPr>
            <w:tcW w:w="0" w:type="auto"/>
            <w:hideMark/>
          </w:tcPr>
          <w:p w14:paraId="1D370721" w14:textId="77777777" w:rsidR="00CF08D6" w:rsidRPr="00C6449B" w:rsidRDefault="00CF08D6" w:rsidP="00CF08D6">
            <w:pPr>
              <w:pStyle w:val="TAC"/>
              <w:rPr>
                <w:lang w:eastAsia="ja-JP"/>
              </w:rPr>
            </w:pPr>
            <w:r w:rsidRPr="00C6449B">
              <w:rPr>
                <w:rFonts w:hint="eastAsia"/>
                <w:lang w:eastAsia="ja-JP"/>
              </w:rPr>
              <w:t>≤</w:t>
            </w:r>
            <w:r w:rsidRPr="00C6449B">
              <w:rPr>
                <w:lang w:eastAsia="ja-JP"/>
              </w:rPr>
              <w:t xml:space="preserve"> 38 dBm +10log(</w:t>
            </w:r>
            <w:r w:rsidRPr="00C6449B">
              <w:rPr>
                <w:rFonts w:eastAsia="MS Mincho"/>
                <w:iCs/>
                <w:lang w:eastAsia="ja-JP"/>
              </w:rPr>
              <w:t>N</w:t>
            </w:r>
            <w:r w:rsidRPr="00C6449B">
              <w:rPr>
                <w:rFonts w:eastAsia="MS Mincho"/>
                <w:iCs/>
                <w:vertAlign w:val="subscript"/>
                <w:lang w:eastAsia="ja-JP"/>
              </w:rPr>
              <w:t>TXU,counted</w:t>
            </w:r>
            <w:r w:rsidRPr="00C6449B">
              <w:rPr>
                <w:lang w:eastAsia="ja-JP"/>
              </w:rPr>
              <w:t>)</w:t>
            </w:r>
          </w:p>
        </w:tc>
        <w:tc>
          <w:tcPr>
            <w:tcW w:w="0" w:type="auto"/>
          </w:tcPr>
          <w:p w14:paraId="63194BE3" w14:textId="77777777" w:rsidR="00CF08D6" w:rsidRPr="00C6449B" w:rsidRDefault="00CF08D6" w:rsidP="00CF08D6">
            <w:pPr>
              <w:pStyle w:val="TAC"/>
              <w:rPr>
                <w:lang w:eastAsia="ja-JP"/>
              </w:rPr>
            </w:pPr>
            <w:r w:rsidRPr="00C6449B">
              <w:rPr>
                <w:rFonts w:hint="eastAsia"/>
                <w:lang w:eastAsia="ja-JP"/>
              </w:rPr>
              <w:t>≤</w:t>
            </w:r>
            <w:r w:rsidRPr="00C6449B">
              <w:rPr>
                <w:lang w:eastAsia="ja-JP"/>
              </w:rPr>
              <w:t xml:space="preserve"> 38 dBm</w:t>
            </w:r>
          </w:p>
        </w:tc>
      </w:tr>
      <w:tr w:rsidR="00CF08D6" w:rsidRPr="00C6449B" w14:paraId="455ADEEE" w14:textId="77777777" w:rsidTr="00CF08D6">
        <w:trPr>
          <w:jc w:val="center"/>
        </w:trPr>
        <w:tc>
          <w:tcPr>
            <w:tcW w:w="0" w:type="auto"/>
            <w:hideMark/>
          </w:tcPr>
          <w:p w14:paraId="61D7D94A" w14:textId="77777777" w:rsidR="00CF08D6" w:rsidRPr="00C6449B" w:rsidRDefault="00CF08D6" w:rsidP="00CF08D6">
            <w:pPr>
              <w:pStyle w:val="TAC"/>
              <w:rPr>
                <w:lang w:eastAsia="zh-CN"/>
              </w:rPr>
            </w:pPr>
            <w:r w:rsidRPr="00C6449B">
              <w:rPr>
                <w:lang w:eastAsia="zh-CN"/>
              </w:rPr>
              <w:t>Local Area BS</w:t>
            </w:r>
          </w:p>
        </w:tc>
        <w:tc>
          <w:tcPr>
            <w:tcW w:w="0" w:type="auto"/>
            <w:hideMark/>
          </w:tcPr>
          <w:p w14:paraId="30B7D023" w14:textId="77777777" w:rsidR="00CF08D6" w:rsidRPr="00C6449B" w:rsidRDefault="00CF08D6" w:rsidP="00CF08D6">
            <w:pPr>
              <w:pStyle w:val="TAC"/>
              <w:rPr>
                <w:lang w:eastAsia="ja-JP"/>
              </w:rPr>
            </w:pPr>
            <w:r w:rsidRPr="00C6449B">
              <w:rPr>
                <w:rFonts w:hint="eastAsia"/>
                <w:lang w:eastAsia="ja-JP"/>
              </w:rPr>
              <w:t>≤</w:t>
            </w:r>
            <w:r w:rsidRPr="00C6449B">
              <w:rPr>
                <w:lang w:eastAsia="ja-JP"/>
              </w:rPr>
              <w:t xml:space="preserve"> 24 dBm +10log(</w:t>
            </w:r>
            <w:r w:rsidRPr="00C6449B">
              <w:rPr>
                <w:rFonts w:eastAsia="MS Mincho"/>
                <w:iCs/>
                <w:lang w:eastAsia="ja-JP"/>
              </w:rPr>
              <w:t>N</w:t>
            </w:r>
            <w:r w:rsidRPr="00C6449B">
              <w:rPr>
                <w:rFonts w:eastAsia="MS Mincho"/>
                <w:iCs/>
                <w:vertAlign w:val="subscript"/>
                <w:lang w:eastAsia="ja-JP"/>
              </w:rPr>
              <w:t>TXU,counted</w:t>
            </w:r>
            <w:r w:rsidRPr="00C6449B">
              <w:rPr>
                <w:lang w:eastAsia="ja-JP"/>
              </w:rPr>
              <w:t>)</w:t>
            </w:r>
          </w:p>
        </w:tc>
        <w:tc>
          <w:tcPr>
            <w:tcW w:w="0" w:type="auto"/>
          </w:tcPr>
          <w:p w14:paraId="16B8A9E8" w14:textId="77777777" w:rsidR="00CF08D6" w:rsidRPr="00C6449B" w:rsidRDefault="00CF08D6" w:rsidP="00CF08D6">
            <w:pPr>
              <w:pStyle w:val="TAC"/>
              <w:rPr>
                <w:lang w:eastAsia="ja-JP"/>
              </w:rPr>
            </w:pPr>
            <w:r w:rsidRPr="00C6449B">
              <w:rPr>
                <w:rFonts w:hint="eastAsia"/>
                <w:lang w:eastAsia="ja-JP"/>
              </w:rPr>
              <w:t>≤</w:t>
            </w:r>
            <w:r w:rsidRPr="00C6449B">
              <w:rPr>
                <w:lang w:eastAsia="ja-JP"/>
              </w:rPr>
              <w:t xml:space="preserve"> 24 dBm</w:t>
            </w:r>
          </w:p>
        </w:tc>
      </w:tr>
      <w:tr w:rsidR="00CF08D6" w:rsidRPr="00C6449B" w14:paraId="5BDF1A06" w14:textId="77777777" w:rsidTr="00CF08D6">
        <w:trPr>
          <w:jc w:val="center"/>
        </w:trPr>
        <w:tc>
          <w:tcPr>
            <w:tcW w:w="0" w:type="auto"/>
            <w:gridSpan w:val="3"/>
            <w:hideMark/>
          </w:tcPr>
          <w:p w14:paraId="4A272C66" w14:textId="087616AE" w:rsidR="00CF08D6" w:rsidRPr="00C6449B" w:rsidRDefault="00CF08D6" w:rsidP="00CF08D6">
            <w:pPr>
              <w:pStyle w:val="TAN"/>
              <w:rPr>
                <w:lang w:eastAsia="zh-CN"/>
              </w:rPr>
            </w:pPr>
            <w:r w:rsidRPr="00C6449B">
              <w:rPr>
                <w:lang w:eastAsia="zh-CN"/>
              </w:rPr>
              <w:t>NOTE:</w:t>
            </w:r>
            <w:r w:rsidRPr="00C6449B">
              <w:rPr>
                <w:lang w:eastAsia="zh-CN"/>
              </w:rPr>
              <w:tab/>
            </w:r>
            <w:r w:rsidR="00496138" w:rsidRPr="00C6449B">
              <w:rPr>
                <w:lang w:eastAsia="zh-CN"/>
              </w:rPr>
              <w:t xml:space="preserve">There is no upper limit for the </w:t>
            </w:r>
            <w:r w:rsidR="00496138" w:rsidRPr="00C6449B">
              <w:rPr>
                <w:lang w:eastAsia="ja-JP"/>
              </w:rPr>
              <w:t>P</w:t>
            </w:r>
            <w:r w:rsidR="00496138" w:rsidRPr="00C6449B">
              <w:rPr>
                <w:vertAlign w:val="subscript"/>
                <w:lang w:eastAsia="ja-JP"/>
              </w:rPr>
              <w:t>rated</w:t>
            </w:r>
            <w:r w:rsidR="00496138" w:rsidRPr="00C6449B">
              <w:rPr>
                <w:vertAlign w:val="subscript"/>
                <w:lang w:eastAsia="zh-CN"/>
              </w:rPr>
              <w:t>,c,sys</w:t>
            </w:r>
            <w:r w:rsidR="00496138" w:rsidRPr="00C6449B" w:rsidDel="00DF64B5">
              <w:rPr>
                <w:lang w:eastAsia="zh-CN"/>
              </w:rPr>
              <w:t xml:space="preserve"> </w:t>
            </w:r>
            <w:r w:rsidR="00496138" w:rsidRPr="00C6449B">
              <w:rPr>
                <w:lang w:eastAsia="zh-CN"/>
              </w:rPr>
              <w:t xml:space="preserve">or </w:t>
            </w:r>
            <w:r w:rsidR="00496138" w:rsidRPr="00C6449B">
              <w:rPr>
                <w:lang w:eastAsia="ko-KR"/>
              </w:rPr>
              <w:t>P</w:t>
            </w:r>
            <w:r w:rsidR="00496138" w:rsidRPr="00C6449B">
              <w:rPr>
                <w:vertAlign w:val="subscript"/>
                <w:lang w:eastAsia="ko-KR"/>
              </w:rPr>
              <w:t>rated,c,TABC</w:t>
            </w:r>
            <w:r w:rsidR="00496138" w:rsidRPr="00C6449B">
              <w:rPr>
                <w:lang w:eastAsia="zh-CN"/>
              </w:rPr>
              <w:t xml:space="preserve"> of the Wide Area Base Station.</w:t>
            </w:r>
          </w:p>
        </w:tc>
      </w:tr>
    </w:tbl>
    <w:p w14:paraId="18F63146" w14:textId="77777777" w:rsidR="00CF08D6" w:rsidRPr="00C6449B" w:rsidRDefault="00CF08D6" w:rsidP="00CF08D6"/>
    <w:p w14:paraId="1142A94E" w14:textId="77777777" w:rsidR="00B034EC" w:rsidRPr="00C54509" w:rsidRDefault="00B034EC" w:rsidP="00B034EC">
      <w:bookmarkStart w:id="801" w:name="_Toc13079613"/>
      <w:bookmarkStart w:id="802" w:name="_Toc29811101"/>
      <w:bookmarkStart w:id="803" w:name="_Toc29811552"/>
      <w:bookmarkStart w:id="804" w:name="_Toc37268056"/>
      <w:bookmarkStart w:id="805" w:name="_Toc37268507"/>
      <w:bookmarkStart w:id="806" w:name="_Toc45893155"/>
      <w:bookmarkStart w:id="807" w:name="_Toc53177319"/>
      <w:bookmarkStart w:id="808" w:name="_Toc53177771"/>
      <w:bookmarkStart w:id="809" w:name="_Toc61176405"/>
      <w:r w:rsidRPr="00C54509">
        <w:t xml:space="preserve">For Band </w:t>
      </w:r>
      <w:r>
        <w:t>n</w:t>
      </w:r>
      <w:r w:rsidRPr="00C54509">
        <w:rPr>
          <w:rFonts w:hint="eastAsia"/>
          <w:lang w:eastAsia="zh-CN"/>
        </w:rPr>
        <w:t>41</w:t>
      </w:r>
      <w:r w:rsidRPr="00C54509">
        <w:t xml:space="preserve"> operation in Japan, the </w:t>
      </w:r>
      <w:r w:rsidRPr="00C54509">
        <w:rPr>
          <w:rFonts w:cs="v5.0.0"/>
        </w:rPr>
        <w:t xml:space="preserve">rated output power, </w:t>
      </w:r>
      <w:r w:rsidRPr="00C54509">
        <w:rPr>
          <w:rFonts w:eastAsia="?c?e?o“A‘??S?V?b?N‘I" w:cs="v4.2.0"/>
        </w:rPr>
        <w:t>P</w:t>
      </w:r>
      <w:r w:rsidRPr="00C54509">
        <w:rPr>
          <w:rFonts w:eastAsia="?c?e?o“A‘??S?V?b?N‘I" w:cs="v4.2.0"/>
          <w:vertAlign w:val="subscript"/>
        </w:rPr>
        <w:t>rated,c</w:t>
      </w:r>
      <w:r>
        <w:rPr>
          <w:rFonts w:eastAsia="?c?e?o“A‘??S?V?b?N‘I" w:cs="v4.2.0"/>
          <w:vertAlign w:val="subscript"/>
        </w:rPr>
        <w:t>.sys</w:t>
      </w:r>
      <w:r w:rsidRPr="00C54509">
        <w:rPr>
          <w:rFonts w:cs="v5.0.0"/>
        </w:rPr>
        <w:t xml:space="preserve"> </w:t>
      </w:r>
      <w:r>
        <w:rPr>
          <w:rFonts w:cs="v5.0.0"/>
        </w:rPr>
        <w:t xml:space="preserve">for </w:t>
      </w:r>
      <w:r w:rsidRPr="00715C01">
        <w:rPr>
          <w:rFonts w:cs="v5.0.0"/>
          <w:i/>
        </w:rPr>
        <w:t>BS type 1-H</w:t>
      </w:r>
      <w:r>
        <w:rPr>
          <w:rFonts w:cs="v5.0.0"/>
        </w:rPr>
        <w:t xml:space="preserve"> or the sum of </w:t>
      </w:r>
      <w:r w:rsidRPr="00C6449B">
        <w:t>P</w:t>
      </w:r>
      <w:r w:rsidRPr="00C6449B">
        <w:rPr>
          <w:vertAlign w:val="subscript"/>
        </w:rPr>
        <w:t>rated,c,AC</w:t>
      </w:r>
      <w:r w:rsidRPr="00C54509">
        <w:rPr>
          <w:rFonts w:cs="v5.0.0" w:hint="eastAsia"/>
          <w:lang w:eastAsia="zh-CN"/>
        </w:rPr>
        <w:t xml:space="preserve"> </w:t>
      </w:r>
      <w:r>
        <w:rPr>
          <w:rFonts w:cs="v5.0.0"/>
          <w:lang w:eastAsia="zh-CN"/>
        </w:rPr>
        <w:t xml:space="preserve">over all </w:t>
      </w:r>
      <w:r w:rsidRPr="00715C01">
        <w:rPr>
          <w:rFonts w:cs="v5.0.0"/>
          <w:i/>
          <w:lang w:eastAsia="zh-CN"/>
        </w:rPr>
        <w:t>antenna connectors</w:t>
      </w:r>
      <w:r>
        <w:rPr>
          <w:rFonts w:cs="v5.0.0"/>
          <w:lang w:eastAsia="zh-CN"/>
        </w:rPr>
        <w:t xml:space="preserve"> for </w:t>
      </w:r>
      <w:r w:rsidRPr="00715C01">
        <w:rPr>
          <w:rFonts w:cs="v5.0.0"/>
          <w:i/>
          <w:lang w:eastAsia="zh-CN"/>
        </w:rPr>
        <w:t>BS type 1-C</w:t>
      </w:r>
      <w:r>
        <w:rPr>
          <w:rFonts w:cs="v5.0.0"/>
          <w:lang w:eastAsia="zh-CN"/>
        </w:rPr>
        <w:t xml:space="preserve"> </w:t>
      </w:r>
      <w:r w:rsidRPr="00C54509">
        <w:rPr>
          <w:rFonts w:cs="v5.0.0"/>
        </w:rPr>
        <w:t xml:space="preserve">declared by the manufacturer </w:t>
      </w:r>
      <w:r w:rsidRPr="00C54509">
        <w:t xml:space="preserve">shall be </w:t>
      </w:r>
      <w:r>
        <w:t xml:space="preserve">equal to or </w:t>
      </w:r>
      <w:r w:rsidRPr="00C54509">
        <w:t xml:space="preserve">less than </w:t>
      </w:r>
      <w:r>
        <w:t>20 W per 10 MHz bandwidth</w:t>
      </w:r>
      <w:r w:rsidRPr="00C54509">
        <w:t>.</w:t>
      </w:r>
    </w:p>
    <w:p w14:paraId="37CCFCC8" w14:textId="77777777" w:rsidR="00CF08D6" w:rsidRPr="00C6449B" w:rsidRDefault="00CF08D6" w:rsidP="00CF08D6">
      <w:pPr>
        <w:pStyle w:val="Heading3"/>
      </w:pPr>
      <w:bookmarkStart w:id="810" w:name="_Toc67916228"/>
      <w:bookmarkStart w:id="811" w:name="_Toc74670446"/>
      <w:bookmarkStart w:id="812" w:name="_Toc76542481"/>
      <w:bookmarkStart w:id="813" w:name="_Toc82626413"/>
      <w:bookmarkStart w:id="814" w:name="_Toc90414379"/>
      <w:bookmarkStart w:id="815" w:name="_Toc106769468"/>
      <w:bookmarkStart w:id="816" w:name="_Toc115184717"/>
      <w:r w:rsidRPr="00C6449B">
        <w:lastRenderedPageBreak/>
        <w:t>6.2.2</w:t>
      </w:r>
      <w:r w:rsidRPr="00C6449B">
        <w:tab/>
        <w:t xml:space="preserve">Minimum requirement for </w:t>
      </w:r>
      <w:r w:rsidRPr="00C6449B">
        <w:rPr>
          <w:i/>
        </w:rPr>
        <w:t>BS type 1-C</w:t>
      </w:r>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14:paraId="4E0A60E4" w14:textId="77777777" w:rsidR="00CF08D6" w:rsidRPr="00C6449B" w:rsidRDefault="00CF08D6" w:rsidP="00CF08D6">
      <w:r w:rsidRPr="00C6449B">
        <w:t>In normal conditions, P</w:t>
      </w:r>
      <w:r w:rsidRPr="00C6449B">
        <w:rPr>
          <w:vertAlign w:val="subscript"/>
        </w:rPr>
        <w:t>max,c,AC</w:t>
      </w:r>
      <w:r w:rsidRPr="00C6449B">
        <w:t xml:space="preserve"> shall remain within +2 dB and -2 dB of the </w:t>
      </w:r>
      <w:r w:rsidRPr="00C6449B">
        <w:rPr>
          <w:i/>
        </w:rPr>
        <w:t>rated carrier output power</w:t>
      </w:r>
      <w:r w:rsidRPr="00C6449B">
        <w:t xml:space="preserve"> P</w:t>
      </w:r>
      <w:r w:rsidRPr="00C6449B">
        <w:rPr>
          <w:vertAlign w:val="subscript"/>
        </w:rPr>
        <w:t>rated,c,AC</w:t>
      </w:r>
      <w:r w:rsidRPr="00C6449B">
        <w:rPr>
          <w:lang w:eastAsia="zh-CN"/>
        </w:rPr>
        <w:t xml:space="preserve">, </w:t>
      </w:r>
      <w:r w:rsidRPr="00C6449B">
        <w:t>declared by the manufacturer.</w:t>
      </w:r>
    </w:p>
    <w:p w14:paraId="7F33FBAB" w14:textId="77777777" w:rsidR="00CF08D6" w:rsidRPr="00C6449B" w:rsidRDefault="00CF08D6" w:rsidP="00CF08D6">
      <w:r w:rsidRPr="00C6449B">
        <w:t>In extreme conditions, P</w:t>
      </w:r>
      <w:r w:rsidRPr="00C6449B">
        <w:rPr>
          <w:vertAlign w:val="subscript"/>
        </w:rPr>
        <w:t xml:space="preserve">max,c,AC </w:t>
      </w:r>
      <w:r w:rsidRPr="00C6449B">
        <w:t xml:space="preserve">shall remain within +2.5 dB and -2.5 dB of the </w:t>
      </w:r>
      <w:r w:rsidRPr="00C6449B">
        <w:rPr>
          <w:i/>
        </w:rPr>
        <w:t>rated carrier output power</w:t>
      </w:r>
      <w:r w:rsidRPr="00C6449B">
        <w:t xml:space="preserve"> P</w:t>
      </w:r>
      <w:r w:rsidRPr="00C6449B">
        <w:rPr>
          <w:vertAlign w:val="subscript"/>
        </w:rPr>
        <w:t>rated,c,AC</w:t>
      </w:r>
      <w:r w:rsidRPr="00C6449B">
        <w:rPr>
          <w:lang w:eastAsia="zh-CN"/>
        </w:rPr>
        <w:t xml:space="preserve">, </w:t>
      </w:r>
      <w:r w:rsidRPr="00C6449B">
        <w:t>declared by the manufacturer.</w:t>
      </w:r>
    </w:p>
    <w:p w14:paraId="084ABE18" w14:textId="77777777" w:rsidR="00CF08D6" w:rsidRPr="00C6449B" w:rsidRDefault="00CF08D6" w:rsidP="00CF08D6">
      <w:r w:rsidRPr="00C6449B">
        <w:t>In certain regions, the minimum requirement for normal conditions may apply also for some conditions outside the range of conditions defined as normal.</w:t>
      </w:r>
    </w:p>
    <w:p w14:paraId="366B52A5" w14:textId="77777777" w:rsidR="00CF08D6" w:rsidRPr="00C6449B" w:rsidRDefault="00CF08D6" w:rsidP="00CF08D6">
      <w:pPr>
        <w:pStyle w:val="Heading3"/>
      </w:pPr>
      <w:bookmarkStart w:id="817" w:name="_Toc13079614"/>
      <w:bookmarkStart w:id="818" w:name="_Toc29811102"/>
      <w:bookmarkStart w:id="819" w:name="_Toc29811553"/>
      <w:bookmarkStart w:id="820" w:name="_Toc37268057"/>
      <w:bookmarkStart w:id="821" w:name="_Toc37268508"/>
      <w:bookmarkStart w:id="822" w:name="_Toc45893156"/>
      <w:bookmarkStart w:id="823" w:name="_Toc53177320"/>
      <w:bookmarkStart w:id="824" w:name="_Toc53177772"/>
      <w:bookmarkStart w:id="825" w:name="_Toc61176406"/>
      <w:bookmarkStart w:id="826" w:name="_Toc67916229"/>
      <w:bookmarkStart w:id="827" w:name="_Toc74670447"/>
      <w:bookmarkStart w:id="828" w:name="_Toc76542482"/>
      <w:bookmarkStart w:id="829" w:name="_Toc82626414"/>
      <w:bookmarkStart w:id="830" w:name="_Toc90414380"/>
      <w:bookmarkStart w:id="831" w:name="_Toc106769469"/>
      <w:bookmarkStart w:id="832" w:name="_Toc115184718"/>
      <w:r w:rsidRPr="00C6449B">
        <w:t>6.2.3</w:t>
      </w:r>
      <w:r w:rsidRPr="00C6449B">
        <w:tab/>
        <w:t xml:space="preserve">Minimum requirement for </w:t>
      </w:r>
      <w:r w:rsidRPr="00C6449B">
        <w:rPr>
          <w:i/>
        </w:rPr>
        <w:t>BS type 1-H</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p>
    <w:p w14:paraId="4E4E590F" w14:textId="77777777" w:rsidR="00CF08D6" w:rsidRPr="00C6449B" w:rsidRDefault="00CF08D6" w:rsidP="00CF08D6">
      <w:r w:rsidRPr="00C6449B">
        <w:t>In normal conditions, P</w:t>
      </w:r>
      <w:r w:rsidRPr="00C6449B">
        <w:rPr>
          <w:vertAlign w:val="subscript"/>
        </w:rPr>
        <w:t xml:space="preserve">max,c,TABC </w:t>
      </w:r>
      <w:r w:rsidRPr="00C6449B">
        <w:t xml:space="preserve">shall remain within +2 dB and -2 dB of the </w:t>
      </w:r>
      <w:r w:rsidRPr="00C6449B">
        <w:rPr>
          <w:i/>
        </w:rPr>
        <w:t>rated carrier output power</w:t>
      </w:r>
      <w:r w:rsidRPr="00C6449B">
        <w:t xml:space="preserve"> P</w:t>
      </w:r>
      <w:r w:rsidRPr="00C6449B">
        <w:rPr>
          <w:vertAlign w:val="subscript"/>
        </w:rPr>
        <w:t>rated,c,TABC</w:t>
      </w:r>
      <w:r w:rsidRPr="00C6449B">
        <w:t xml:space="preserve"> for each </w:t>
      </w:r>
      <w:r w:rsidRPr="00C6449B">
        <w:rPr>
          <w:i/>
        </w:rPr>
        <w:t xml:space="preserve">TAB connector </w:t>
      </w:r>
      <w:r w:rsidRPr="00C6449B">
        <w:t>as declared by the manufacturer.</w:t>
      </w:r>
    </w:p>
    <w:p w14:paraId="2EBB7B7A" w14:textId="77777777" w:rsidR="00CF08D6" w:rsidRPr="00C6449B" w:rsidRDefault="00CF08D6" w:rsidP="00CF08D6">
      <w:r w:rsidRPr="00C6449B">
        <w:t>In extreme conditions, P</w:t>
      </w:r>
      <w:r w:rsidRPr="00C6449B">
        <w:rPr>
          <w:vertAlign w:val="subscript"/>
        </w:rPr>
        <w:t xml:space="preserve">max,c,TABC </w:t>
      </w:r>
      <w:r w:rsidRPr="00C6449B">
        <w:t xml:space="preserve">shall remain within +2.5 dB and -2.5 dB of the </w:t>
      </w:r>
      <w:r w:rsidRPr="00C6449B">
        <w:rPr>
          <w:i/>
        </w:rPr>
        <w:t>rated carrier output power</w:t>
      </w:r>
      <w:r w:rsidRPr="00C6449B">
        <w:t xml:space="preserve"> P</w:t>
      </w:r>
      <w:r w:rsidRPr="00C6449B">
        <w:rPr>
          <w:vertAlign w:val="subscript"/>
        </w:rPr>
        <w:t>rated,c,TABC</w:t>
      </w:r>
      <w:r w:rsidRPr="00C6449B">
        <w:t xml:space="preserve"> for each </w:t>
      </w:r>
      <w:r w:rsidRPr="00C6449B">
        <w:rPr>
          <w:i/>
        </w:rPr>
        <w:t>TAB connector</w:t>
      </w:r>
      <w:r w:rsidRPr="00C6449B">
        <w:t xml:space="preserve"> as declared by the manufacturer.</w:t>
      </w:r>
    </w:p>
    <w:p w14:paraId="697CC7CB" w14:textId="77777777" w:rsidR="00CF08D6" w:rsidRPr="00C6449B" w:rsidRDefault="00CF08D6" w:rsidP="00CF08D6">
      <w:r w:rsidRPr="00C6449B">
        <w:t>In certain regions, the minimum requirement for normal conditions may apply also for some conditions outside the range of conditions defined as normal.</w:t>
      </w:r>
    </w:p>
    <w:p w14:paraId="730993BB" w14:textId="77777777" w:rsidR="00CF08D6" w:rsidRPr="00C6449B" w:rsidRDefault="00CF08D6" w:rsidP="00CF08D6">
      <w:pPr>
        <w:pStyle w:val="Heading3"/>
      </w:pPr>
      <w:bookmarkStart w:id="833" w:name="_Toc13079615"/>
      <w:bookmarkStart w:id="834" w:name="_Toc29811103"/>
      <w:bookmarkStart w:id="835" w:name="_Toc29811554"/>
      <w:bookmarkStart w:id="836" w:name="_Toc37268058"/>
      <w:bookmarkStart w:id="837" w:name="_Toc37268509"/>
      <w:bookmarkStart w:id="838" w:name="_Toc45893157"/>
      <w:bookmarkStart w:id="839" w:name="_Toc53177321"/>
      <w:bookmarkStart w:id="840" w:name="_Toc53177773"/>
      <w:bookmarkStart w:id="841" w:name="_Toc61176407"/>
      <w:bookmarkStart w:id="842" w:name="_Toc67916230"/>
      <w:bookmarkStart w:id="843" w:name="_Toc74670448"/>
      <w:bookmarkStart w:id="844" w:name="_Toc76542483"/>
      <w:bookmarkStart w:id="845" w:name="_Toc82626415"/>
      <w:bookmarkStart w:id="846" w:name="_Toc90414381"/>
      <w:bookmarkStart w:id="847" w:name="_Toc106769470"/>
      <w:bookmarkStart w:id="848" w:name="_Toc115184719"/>
      <w:r w:rsidRPr="00C6449B">
        <w:t>6.2.4</w:t>
      </w:r>
      <w:r w:rsidRPr="00C6449B">
        <w:tab/>
        <w:t>Additional requirements (regional)</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p>
    <w:p w14:paraId="517556BB" w14:textId="77777777" w:rsidR="00CF08D6" w:rsidRPr="00C6449B" w:rsidRDefault="00CF08D6" w:rsidP="00CF08D6">
      <w:pPr>
        <w:pStyle w:val="Guidance"/>
        <w:rPr>
          <w:color w:val="auto"/>
        </w:rPr>
      </w:pPr>
      <w:r w:rsidRPr="00C6449B">
        <w:rPr>
          <w:color w:val="auto"/>
        </w:rPr>
        <w:t>In certain regions, additional regional requirements may apply.</w:t>
      </w:r>
    </w:p>
    <w:p w14:paraId="1D8D300F" w14:textId="77777777" w:rsidR="00CF08D6" w:rsidRPr="00C6449B" w:rsidRDefault="00CF08D6" w:rsidP="00CF08D6">
      <w:pPr>
        <w:pStyle w:val="Heading2"/>
      </w:pPr>
      <w:bookmarkStart w:id="849" w:name="_Toc13079616"/>
      <w:bookmarkStart w:id="850" w:name="_Toc29811104"/>
      <w:bookmarkStart w:id="851" w:name="_Toc29811555"/>
      <w:bookmarkStart w:id="852" w:name="_Toc37268059"/>
      <w:bookmarkStart w:id="853" w:name="_Toc37268510"/>
      <w:bookmarkStart w:id="854" w:name="_Toc45893158"/>
      <w:bookmarkStart w:id="855" w:name="_Toc53177322"/>
      <w:bookmarkStart w:id="856" w:name="_Toc53177774"/>
      <w:bookmarkStart w:id="857" w:name="_Toc61176408"/>
      <w:bookmarkStart w:id="858" w:name="_Toc67916231"/>
      <w:bookmarkStart w:id="859" w:name="_Toc74670449"/>
      <w:bookmarkStart w:id="860" w:name="_Toc76542484"/>
      <w:bookmarkStart w:id="861" w:name="_Toc82626416"/>
      <w:bookmarkStart w:id="862" w:name="_Toc90414382"/>
      <w:bookmarkStart w:id="863" w:name="_Toc106769471"/>
      <w:bookmarkStart w:id="864" w:name="_Hlk500499395"/>
      <w:bookmarkStart w:id="865" w:name="_Hlk497658293"/>
      <w:bookmarkStart w:id="866" w:name="_Toc115184720"/>
      <w:r w:rsidRPr="00C6449B">
        <w:t>6.3</w:t>
      </w:r>
      <w:r w:rsidRPr="00C6449B">
        <w:tab/>
        <w:t>Output power dynamics</w:t>
      </w:r>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6"/>
    </w:p>
    <w:p w14:paraId="4C79670C" w14:textId="77777777" w:rsidR="00CF08D6" w:rsidRPr="00C6449B" w:rsidRDefault="00CF08D6" w:rsidP="00CF08D6">
      <w:pPr>
        <w:pStyle w:val="Heading3"/>
      </w:pPr>
      <w:bookmarkStart w:id="867" w:name="_Toc13079617"/>
      <w:bookmarkStart w:id="868" w:name="_Toc29811105"/>
      <w:bookmarkStart w:id="869" w:name="_Toc29811556"/>
      <w:bookmarkStart w:id="870" w:name="_Toc37268060"/>
      <w:bookmarkStart w:id="871" w:name="_Toc37268511"/>
      <w:bookmarkStart w:id="872" w:name="_Toc45893159"/>
      <w:bookmarkStart w:id="873" w:name="_Toc53177323"/>
      <w:bookmarkStart w:id="874" w:name="_Toc53177775"/>
      <w:bookmarkStart w:id="875" w:name="_Toc61176409"/>
      <w:bookmarkStart w:id="876" w:name="_Toc67916232"/>
      <w:bookmarkStart w:id="877" w:name="_Toc74670450"/>
      <w:bookmarkStart w:id="878" w:name="_Toc76542485"/>
      <w:bookmarkStart w:id="879" w:name="_Toc82626417"/>
      <w:bookmarkStart w:id="880" w:name="_Toc90414383"/>
      <w:bookmarkStart w:id="881" w:name="_Toc106769472"/>
      <w:bookmarkStart w:id="882" w:name="_Toc115184721"/>
      <w:r w:rsidRPr="00C6449B">
        <w:t>6.3.1</w:t>
      </w:r>
      <w:r w:rsidRPr="00C6449B">
        <w:tab/>
        <w:t>General</w:t>
      </w:r>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p>
    <w:p w14:paraId="687308A8" w14:textId="2CAF8F78" w:rsidR="00CF08D6" w:rsidRPr="00C6449B" w:rsidRDefault="00CF08D6" w:rsidP="00CF08D6">
      <w:r w:rsidRPr="00C6449B">
        <w:t xml:space="preserve">The requirements in </w:t>
      </w:r>
      <w:r w:rsidR="00B41384" w:rsidRPr="00C6449B">
        <w:t>clause</w:t>
      </w:r>
      <w:r w:rsidRPr="00C6449B">
        <w:t xml:space="preserve"> 6.3 apply during the </w:t>
      </w:r>
      <w:r w:rsidRPr="00C6449B">
        <w:rPr>
          <w:i/>
        </w:rPr>
        <w:t>transmitter ON period</w:t>
      </w:r>
      <w:r w:rsidRPr="00C6449B">
        <w:t xml:space="preserve">. Transmitted signal quality (as specified in </w:t>
      </w:r>
      <w:r w:rsidR="00B41384" w:rsidRPr="00C6449B">
        <w:t>clause</w:t>
      </w:r>
      <w:r w:rsidRPr="00C6449B">
        <w:t xml:space="preserve"> 6.5) shall be maintained for the output power dynamics requirements of this </w:t>
      </w:r>
      <w:r w:rsidR="00B41384" w:rsidRPr="00C6449B">
        <w:t>clause</w:t>
      </w:r>
      <w:r w:rsidRPr="00C6449B">
        <w:t>.</w:t>
      </w:r>
    </w:p>
    <w:p w14:paraId="201FF1F2" w14:textId="77777777" w:rsidR="00CF08D6" w:rsidRPr="00C6449B" w:rsidRDefault="00CF08D6" w:rsidP="00CF08D6">
      <w:r w:rsidRPr="00C6449B">
        <w:t>Power control is used to limit the interference level.</w:t>
      </w:r>
    </w:p>
    <w:p w14:paraId="04918D63" w14:textId="77777777" w:rsidR="00CF08D6" w:rsidRPr="00C6449B" w:rsidRDefault="00CF08D6" w:rsidP="00CF08D6">
      <w:pPr>
        <w:pStyle w:val="Heading3"/>
        <w:rPr>
          <w:lang w:eastAsia="zh-CN"/>
        </w:rPr>
      </w:pPr>
      <w:bookmarkStart w:id="883" w:name="_Toc13079618"/>
      <w:bookmarkStart w:id="884" w:name="_Toc29811106"/>
      <w:bookmarkStart w:id="885" w:name="_Toc29811557"/>
      <w:bookmarkStart w:id="886" w:name="_Toc37268061"/>
      <w:bookmarkStart w:id="887" w:name="_Toc37268512"/>
      <w:bookmarkStart w:id="888" w:name="_Toc45893160"/>
      <w:bookmarkStart w:id="889" w:name="_Toc53177324"/>
      <w:bookmarkStart w:id="890" w:name="_Toc53177776"/>
      <w:bookmarkStart w:id="891" w:name="_Toc61176410"/>
      <w:bookmarkStart w:id="892" w:name="_Toc67916233"/>
      <w:bookmarkStart w:id="893" w:name="_Toc74670451"/>
      <w:bookmarkStart w:id="894" w:name="_Toc76542486"/>
      <w:bookmarkStart w:id="895" w:name="_Toc82626418"/>
      <w:bookmarkStart w:id="896" w:name="_Toc90414384"/>
      <w:bookmarkStart w:id="897" w:name="_Toc106769473"/>
      <w:bookmarkStart w:id="898" w:name="_Toc115184722"/>
      <w:r w:rsidRPr="00C6449B">
        <w:t>6.3.2</w:t>
      </w:r>
      <w:r w:rsidRPr="00C6449B">
        <w:tab/>
        <w:t>RE power control dynamic range</w:t>
      </w:r>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5EE9B27B" w14:textId="77777777" w:rsidR="00CF08D6" w:rsidRPr="00C6449B" w:rsidRDefault="00CF08D6" w:rsidP="00CF08D6">
      <w:pPr>
        <w:pStyle w:val="Heading4"/>
      </w:pPr>
      <w:bookmarkStart w:id="899" w:name="_Toc13079619"/>
      <w:bookmarkStart w:id="900" w:name="_Toc29811107"/>
      <w:bookmarkStart w:id="901" w:name="_Toc29811558"/>
      <w:bookmarkStart w:id="902" w:name="_Toc37268062"/>
      <w:bookmarkStart w:id="903" w:name="_Toc37268513"/>
      <w:bookmarkStart w:id="904" w:name="_Toc45893161"/>
      <w:bookmarkStart w:id="905" w:name="_Toc53177325"/>
      <w:bookmarkStart w:id="906" w:name="_Toc53177777"/>
      <w:bookmarkStart w:id="907" w:name="_Toc61176411"/>
      <w:bookmarkStart w:id="908" w:name="_Toc67916234"/>
      <w:bookmarkStart w:id="909" w:name="_Toc74670452"/>
      <w:bookmarkStart w:id="910" w:name="_Toc76542487"/>
      <w:bookmarkStart w:id="911" w:name="_Toc82626419"/>
      <w:bookmarkStart w:id="912" w:name="_Toc90414385"/>
      <w:bookmarkStart w:id="913" w:name="_Toc106769474"/>
      <w:bookmarkStart w:id="914" w:name="_Hlk503810786"/>
      <w:bookmarkStart w:id="915" w:name="_Toc115184723"/>
      <w:r w:rsidRPr="00C6449B">
        <w:t>6.3.2.1</w:t>
      </w:r>
      <w:r w:rsidRPr="00C6449B">
        <w:tab/>
        <w:t>General</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5"/>
    </w:p>
    <w:p w14:paraId="4670F645" w14:textId="31B40F1F" w:rsidR="00CF08D6" w:rsidRPr="00C6449B" w:rsidRDefault="00CF08D6" w:rsidP="00CF08D6">
      <w:pPr>
        <w:rPr>
          <w:lang w:eastAsia="zh-CN"/>
        </w:rPr>
      </w:pPr>
      <w:r w:rsidRPr="00C6449B">
        <w:t xml:space="preserve">The RE power control dynamic range is the difference between the power of an RE and the average RE power for a BS at maximum output power </w:t>
      </w:r>
      <w:r w:rsidR="00CF7C9F" w:rsidRPr="00C6449B">
        <w:rPr>
          <w:rFonts w:cs="v5.0.0"/>
        </w:rPr>
        <w:t>(</w:t>
      </w:r>
      <w:r w:rsidR="00CF7C9F" w:rsidRPr="00C6449B">
        <w:t>P</w:t>
      </w:r>
      <w:r w:rsidR="00CF7C9F" w:rsidRPr="00C6449B">
        <w:rPr>
          <w:vertAlign w:val="subscript"/>
        </w:rPr>
        <w:t>max,c,AC</w:t>
      </w:r>
      <w:r w:rsidR="00CF7C9F" w:rsidRPr="00C6449B">
        <w:t xml:space="preserve"> </w:t>
      </w:r>
      <w:r w:rsidR="00CF7C9F" w:rsidRPr="00C6449B">
        <w:rPr>
          <w:rFonts w:cs="v5.0.0"/>
          <w:iCs/>
          <w:lang w:val="en-US" w:eastAsia="zh-CN"/>
        </w:rPr>
        <w:t xml:space="preserve">or </w:t>
      </w:r>
      <w:r w:rsidR="00CF7C9F" w:rsidRPr="00C6449B">
        <w:t>P</w:t>
      </w:r>
      <w:r w:rsidR="00CF7C9F" w:rsidRPr="00C6449B">
        <w:rPr>
          <w:vertAlign w:val="subscript"/>
        </w:rPr>
        <w:t>max,c,TABC</w:t>
      </w:r>
      <w:r w:rsidR="00CF7C9F" w:rsidRPr="00C6449B">
        <w:t xml:space="preserve">) </w:t>
      </w:r>
      <w:r w:rsidRPr="00C6449B">
        <w:t>for a specified reference condition.</w:t>
      </w:r>
    </w:p>
    <w:bookmarkEnd w:id="914"/>
    <w:p w14:paraId="76A489E2" w14:textId="77777777" w:rsidR="00CF08D6" w:rsidRPr="00C6449B" w:rsidRDefault="00CF08D6" w:rsidP="00CF08D6">
      <w:pPr>
        <w:rPr>
          <w:rFonts w:cs="v5.0.0"/>
        </w:rPr>
      </w:pPr>
      <w:r w:rsidRPr="00C6449B">
        <w:rPr>
          <w:rFonts w:cs="v5.0.0"/>
        </w:rPr>
        <w:t xml:space="preserve">For </w:t>
      </w:r>
      <w:r w:rsidRPr="00C6449B">
        <w:rPr>
          <w:rFonts w:cs="v5.0.0"/>
          <w:i/>
        </w:rPr>
        <w:t>BS type 1-C</w:t>
      </w:r>
      <w:r w:rsidRPr="00C6449B">
        <w:rPr>
          <w:rFonts w:cs="v5.0.0"/>
        </w:rPr>
        <w:t xml:space="preserve"> this requirement shall apply at the</w:t>
      </w:r>
      <w:r w:rsidRPr="00C6449B">
        <w:rPr>
          <w:rFonts w:cs="v5.0.0"/>
          <w:i/>
        </w:rPr>
        <w:t xml:space="preserve"> antenna connector</w:t>
      </w:r>
      <w:r w:rsidRPr="00C6449B">
        <w:rPr>
          <w:rFonts w:cs="v5.0.0"/>
        </w:rPr>
        <w:t xml:space="preserve"> supporting transmission in the </w:t>
      </w:r>
      <w:r w:rsidRPr="00C6449B">
        <w:rPr>
          <w:rFonts w:cs="v5.0.0"/>
          <w:i/>
        </w:rPr>
        <w:t>operating band</w:t>
      </w:r>
      <w:r w:rsidRPr="00C6449B">
        <w:rPr>
          <w:rFonts w:cs="v5.0.0"/>
        </w:rPr>
        <w:t>.</w:t>
      </w:r>
    </w:p>
    <w:p w14:paraId="214A949F" w14:textId="77777777" w:rsidR="00CF08D6" w:rsidRPr="00C6449B" w:rsidRDefault="00CF08D6" w:rsidP="00CF08D6">
      <w:pPr>
        <w:rPr>
          <w:rFonts w:cs="v5.0.0"/>
        </w:rPr>
      </w:pPr>
      <w:r w:rsidRPr="00C6449B">
        <w:rPr>
          <w:rFonts w:cs="v5.0.0"/>
        </w:rPr>
        <w:t xml:space="preserve">For </w:t>
      </w:r>
      <w:r w:rsidRPr="00C6449B">
        <w:rPr>
          <w:rFonts w:cs="v5.0.0"/>
          <w:i/>
        </w:rPr>
        <w:t>BS type 1-H</w:t>
      </w:r>
      <w:r w:rsidRPr="00C6449B">
        <w:rPr>
          <w:rFonts w:cs="v5.0.0"/>
        </w:rPr>
        <w:t xml:space="preserve"> this requirement shall apply at each </w:t>
      </w:r>
      <w:r w:rsidRPr="00C6449B">
        <w:rPr>
          <w:rFonts w:cs="v5.0.0"/>
          <w:i/>
        </w:rPr>
        <w:t>TAB connector</w:t>
      </w:r>
      <w:r w:rsidRPr="00C6449B">
        <w:rPr>
          <w:rFonts w:cs="v5.0.0"/>
        </w:rPr>
        <w:t xml:space="preserve"> supporting transmission in the </w:t>
      </w:r>
      <w:r w:rsidRPr="00C6449B">
        <w:rPr>
          <w:rFonts w:cs="v5.0.0"/>
          <w:i/>
        </w:rPr>
        <w:t>operating band</w:t>
      </w:r>
      <w:r w:rsidRPr="00C6449B">
        <w:rPr>
          <w:rFonts w:cs="v5.0.0"/>
        </w:rPr>
        <w:t>.</w:t>
      </w:r>
    </w:p>
    <w:p w14:paraId="4534526E" w14:textId="77777777" w:rsidR="00CF08D6" w:rsidRPr="00C6449B" w:rsidRDefault="00CF08D6" w:rsidP="00CF08D6">
      <w:pPr>
        <w:pStyle w:val="Heading4"/>
      </w:pPr>
      <w:bookmarkStart w:id="916" w:name="_Toc13079620"/>
      <w:bookmarkStart w:id="917" w:name="_Toc29811108"/>
      <w:bookmarkStart w:id="918" w:name="_Toc29811559"/>
      <w:bookmarkStart w:id="919" w:name="_Toc37268063"/>
      <w:bookmarkStart w:id="920" w:name="_Toc37268514"/>
      <w:bookmarkStart w:id="921" w:name="_Toc45893162"/>
      <w:bookmarkStart w:id="922" w:name="_Toc53177326"/>
      <w:bookmarkStart w:id="923" w:name="_Toc53177778"/>
      <w:bookmarkStart w:id="924" w:name="_Toc61176412"/>
      <w:bookmarkStart w:id="925" w:name="_Toc67916235"/>
      <w:bookmarkStart w:id="926" w:name="_Toc74670453"/>
      <w:bookmarkStart w:id="927" w:name="_Toc76542488"/>
      <w:bookmarkStart w:id="928" w:name="_Toc82626420"/>
      <w:bookmarkStart w:id="929" w:name="_Toc90414386"/>
      <w:bookmarkStart w:id="930" w:name="_Toc106769475"/>
      <w:bookmarkStart w:id="931" w:name="_Toc115184724"/>
      <w:r w:rsidRPr="00C6449B">
        <w:t>6.3.2.2</w:t>
      </w:r>
      <w:r w:rsidRPr="00C6449B">
        <w:tab/>
        <w:t xml:space="preserve">Minimum requirement for </w:t>
      </w:r>
      <w:r w:rsidRPr="00C6449B">
        <w:rPr>
          <w:i/>
        </w:rPr>
        <w:t>BS type 1-C</w:t>
      </w:r>
      <w:r w:rsidRPr="00C6449B">
        <w:t xml:space="preserve"> and </w:t>
      </w:r>
      <w:r w:rsidRPr="00C6449B">
        <w:rPr>
          <w:i/>
        </w:rPr>
        <w:t>BS type 1-H</w:t>
      </w:r>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p>
    <w:p w14:paraId="034B286C" w14:textId="77777777" w:rsidR="00CF08D6" w:rsidRPr="00C6449B" w:rsidRDefault="00CF08D6" w:rsidP="00CF08D6">
      <w:r w:rsidRPr="00C6449B">
        <w:t>RE power control dynamic range:</w:t>
      </w:r>
    </w:p>
    <w:p w14:paraId="755A5E45" w14:textId="77777777" w:rsidR="00CF08D6" w:rsidRPr="00C6449B" w:rsidRDefault="00CF08D6" w:rsidP="00CF08D6">
      <w:pPr>
        <w:pStyle w:val="TH"/>
      </w:pPr>
      <w:r w:rsidRPr="00C6449B">
        <w:lastRenderedPageBreak/>
        <w:t>Table 6.3.</w:t>
      </w:r>
      <w:r w:rsidRPr="00C6449B">
        <w:rPr>
          <w:lang w:eastAsia="zh-CN"/>
        </w:rPr>
        <w:t>2</w:t>
      </w:r>
      <w:r w:rsidRPr="00C6449B">
        <w:t>.</w:t>
      </w:r>
      <w:r w:rsidRPr="00C6449B">
        <w:rPr>
          <w:lang w:eastAsia="zh-CN"/>
        </w:rPr>
        <w:t>2</w:t>
      </w:r>
      <w:r w:rsidRPr="00C6449B">
        <w:t>-1: RE power control dynamic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980"/>
        <w:gridCol w:w="1569"/>
        <w:gridCol w:w="1671"/>
      </w:tblGrid>
      <w:tr w:rsidR="00CF08D6" w:rsidRPr="00C6449B" w14:paraId="204AD7AA" w14:textId="77777777" w:rsidTr="00CF08D6">
        <w:trPr>
          <w:trHeight w:val="321"/>
          <w:jc w:val="center"/>
        </w:trPr>
        <w:tc>
          <w:tcPr>
            <w:tcW w:w="1980" w:type="dxa"/>
            <w:vMerge w:val="restart"/>
          </w:tcPr>
          <w:p w14:paraId="26DF6F43" w14:textId="77777777" w:rsidR="00CF08D6" w:rsidRPr="00C6449B" w:rsidRDefault="00CF08D6" w:rsidP="00CF08D6">
            <w:pPr>
              <w:pStyle w:val="TAH"/>
              <w:rPr>
                <w:rFonts w:cs="v5.0.0"/>
              </w:rPr>
            </w:pPr>
            <w:r w:rsidRPr="00C6449B">
              <w:rPr>
                <w:rFonts w:cs="v5.0.0"/>
              </w:rPr>
              <w:t>Modulation scheme used on the RE</w:t>
            </w:r>
          </w:p>
        </w:tc>
        <w:tc>
          <w:tcPr>
            <w:tcW w:w="3240" w:type="dxa"/>
            <w:gridSpan w:val="2"/>
          </w:tcPr>
          <w:p w14:paraId="64BC2100" w14:textId="77777777" w:rsidR="00CF08D6" w:rsidRPr="00C6449B" w:rsidRDefault="00CF08D6" w:rsidP="00CF08D6">
            <w:pPr>
              <w:pStyle w:val="TAH"/>
              <w:rPr>
                <w:rFonts w:cs="v5.0.0"/>
              </w:rPr>
            </w:pPr>
            <w:r w:rsidRPr="00C6449B">
              <w:rPr>
                <w:rFonts w:cs="v5.0.0"/>
              </w:rPr>
              <w:t>RE power control dynamic range (dB)</w:t>
            </w:r>
          </w:p>
        </w:tc>
      </w:tr>
      <w:tr w:rsidR="00CF08D6" w:rsidRPr="00C6449B" w14:paraId="51277649" w14:textId="77777777" w:rsidTr="00CF08D6">
        <w:trPr>
          <w:trHeight w:val="61"/>
          <w:jc w:val="center"/>
        </w:trPr>
        <w:tc>
          <w:tcPr>
            <w:tcW w:w="1980" w:type="dxa"/>
            <w:vMerge/>
          </w:tcPr>
          <w:p w14:paraId="7240665A" w14:textId="77777777" w:rsidR="00CF08D6" w:rsidRPr="00C6449B" w:rsidRDefault="00CF08D6" w:rsidP="00CF08D6">
            <w:pPr>
              <w:pStyle w:val="TAH"/>
              <w:rPr>
                <w:rFonts w:cs="v5.0.0"/>
              </w:rPr>
            </w:pPr>
          </w:p>
        </w:tc>
        <w:tc>
          <w:tcPr>
            <w:tcW w:w="1569" w:type="dxa"/>
          </w:tcPr>
          <w:p w14:paraId="2BA3837B" w14:textId="77777777" w:rsidR="00CF08D6" w:rsidRPr="00C6449B" w:rsidRDefault="00CF08D6" w:rsidP="00CF08D6">
            <w:pPr>
              <w:pStyle w:val="TAH"/>
              <w:rPr>
                <w:rFonts w:cs="v5.0.0"/>
              </w:rPr>
            </w:pPr>
            <w:r w:rsidRPr="00C6449B">
              <w:rPr>
                <w:rFonts w:cs="v5.0.0"/>
              </w:rPr>
              <w:t xml:space="preserve"> (down)</w:t>
            </w:r>
          </w:p>
        </w:tc>
        <w:tc>
          <w:tcPr>
            <w:tcW w:w="1671" w:type="dxa"/>
          </w:tcPr>
          <w:p w14:paraId="3AF7D808" w14:textId="77777777" w:rsidR="00CF08D6" w:rsidRPr="00C6449B" w:rsidRDefault="00CF08D6" w:rsidP="00CF08D6">
            <w:pPr>
              <w:pStyle w:val="TAH"/>
              <w:rPr>
                <w:rFonts w:cs="v5.0.0"/>
              </w:rPr>
            </w:pPr>
            <w:r w:rsidRPr="00C6449B">
              <w:rPr>
                <w:rFonts w:cs="v5.0.0"/>
              </w:rPr>
              <w:t xml:space="preserve"> (up)</w:t>
            </w:r>
          </w:p>
        </w:tc>
      </w:tr>
      <w:tr w:rsidR="00CF08D6" w:rsidRPr="00C6449B" w14:paraId="281E296B" w14:textId="77777777" w:rsidTr="00CF08D6">
        <w:trPr>
          <w:trHeight w:val="61"/>
          <w:jc w:val="center"/>
        </w:trPr>
        <w:tc>
          <w:tcPr>
            <w:tcW w:w="1980" w:type="dxa"/>
          </w:tcPr>
          <w:p w14:paraId="71F19E04" w14:textId="77777777" w:rsidR="00CF08D6" w:rsidRPr="00C6449B" w:rsidRDefault="00CF08D6" w:rsidP="00CF08D6">
            <w:pPr>
              <w:pStyle w:val="TAC"/>
              <w:rPr>
                <w:rFonts w:cs="v5.0.0"/>
              </w:rPr>
            </w:pPr>
            <w:r w:rsidRPr="00C6449B">
              <w:rPr>
                <w:rFonts w:cs="v5.0.0"/>
              </w:rPr>
              <w:t>QPSK (PDCCH)</w:t>
            </w:r>
          </w:p>
        </w:tc>
        <w:tc>
          <w:tcPr>
            <w:tcW w:w="1569" w:type="dxa"/>
          </w:tcPr>
          <w:p w14:paraId="5D47F4F0" w14:textId="77777777" w:rsidR="00CF08D6" w:rsidRPr="00C6449B" w:rsidRDefault="00CF08D6" w:rsidP="00CF08D6">
            <w:pPr>
              <w:pStyle w:val="TAC"/>
              <w:rPr>
                <w:rFonts w:cs="v5.0.0"/>
                <w:lang w:eastAsia="zh-CN"/>
              </w:rPr>
            </w:pPr>
            <w:r w:rsidRPr="00C6449B">
              <w:rPr>
                <w:rFonts w:cs="v5.0.0"/>
              </w:rPr>
              <w:t>-6</w:t>
            </w:r>
          </w:p>
        </w:tc>
        <w:tc>
          <w:tcPr>
            <w:tcW w:w="1671" w:type="dxa"/>
          </w:tcPr>
          <w:p w14:paraId="2C8C9433" w14:textId="77777777" w:rsidR="00CF08D6" w:rsidRPr="00C6449B" w:rsidRDefault="00CF08D6" w:rsidP="00CF08D6">
            <w:pPr>
              <w:pStyle w:val="TAC"/>
              <w:rPr>
                <w:rFonts w:cs="v5.0.0"/>
              </w:rPr>
            </w:pPr>
            <w:r w:rsidRPr="00C6449B">
              <w:rPr>
                <w:rFonts w:cs="v5.0.0"/>
              </w:rPr>
              <w:t>+4</w:t>
            </w:r>
          </w:p>
        </w:tc>
      </w:tr>
      <w:tr w:rsidR="00CF08D6" w:rsidRPr="00C6449B" w14:paraId="39442991" w14:textId="77777777" w:rsidTr="00CF08D6">
        <w:trPr>
          <w:trHeight w:val="61"/>
          <w:jc w:val="center"/>
        </w:trPr>
        <w:tc>
          <w:tcPr>
            <w:tcW w:w="1980" w:type="dxa"/>
          </w:tcPr>
          <w:p w14:paraId="2827ACE3" w14:textId="77777777" w:rsidR="00CF08D6" w:rsidRPr="00C6449B" w:rsidRDefault="00CF08D6" w:rsidP="00CF08D6">
            <w:pPr>
              <w:pStyle w:val="TAC"/>
              <w:rPr>
                <w:rFonts w:cs="v5.0.0"/>
              </w:rPr>
            </w:pPr>
            <w:r w:rsidRPr="00C6449B">
              <w:rPr>
                <w:rFonts w:cs="v5.0.0"/>
              </w:rPr>
              <w:t>QPSK (PDSCH)</w:t>
            </w:r>
          </w:p>
        </w:tc>
        <w:tc>
          <w:tcPr>
            <w:tcW w:w="1569" w:type="dxa"/>
          </w:tcPr>
          <w:p w14:paraId="15205117" w14:textId="77777777" w:rsidR="00CF08D6" w:rsidRPr="00C6449B" w:rsidRDefault="00CF08D6" w:rsidP="00CF08D6">
            <w:pPr>
              <w:pStyle w:val="TAC"/>
              <w:rPr>
                <w:rFonts w:cs="v5.0.0"/>
                <w:lang w:eastAsia="zh-CN"/>
              </w:rPr>
            </w:pPr>
            <w:r w:rsidRPr="00C6449B">
              <w:rPr>
                <w:rFonts w:cs="v5.0.0"/>
              </w:rPr>
              <w:t>-6</w:t>
            </w:r>
          </w:p>
        </w:tc>
        <w:tc>
          <w:tcPr>
            <w:tcW w:w="1671" w:type="dxa"/>
          </w:tcPr>
          <w:p w14:paraId="13D3A3EB" w14:textId="77777777" w:rsidR="00CF08D6" w:rsidRPr="00C6449B" w:rsidRDefault="00CF08D6" w:rsidP="00CF08D6">
            <w:pPr>
              <w:pStyle w:val="TAC"/>
              <w:rPr>
                <w:rFonts w:cs="v5.0.0"/>
              </w:rPr>
            </w:pPr>
            <w:r w:rsidRPr="00C6449B">
              <w:rPr>
                <w:rFonts w:cs="v5.0.0"/>
              </w:rPr>
              <w:t>+3</w:t>
            </w:r>
          </w:p>
        </w:tc>
      </w:tr>
      <w:tr w:rsidR="00CF08D6" w:rsidRPr="00C6449B" w14:paraId="74E8E6F0" w14:textId="77777777" w:rsidTr="00CF08D6">
        <w:trPr>
          <w:trHeight w:val="61"/>
          <w:jc w:val="center"/>
        </w:trPr>
        <w:tc>
          <w:tcPr>
            <w:tcW w:w="1980" w:type="dxa"/>
          </w:tcPr>
          <w:p w14:paraId="06FB6630" w14:textId="77777777" w:rsidR="00CF08D6" w:rsidRPr="00C6449B" w:rsidRDefault="00CF08D6" w:rsidP="00CF08D6">
            <w:pPr>
              <w:pStyle w:val="TAC"/>
              <w:rPr>
                <w:rFonts w:cs="v5.0.0"/>
              </w:rPr>
            </w:pPr>
            <w:r w:rsidRPr="00C6449B">
              <w:rPr>
                <w:rFonts w:cs="v5.0.0"/>
              </w:rPr>
              <w:t>16QAM (PDSCH)</w:t>
            </w:r>
          </w:p>
        </w:tc>
        <w:tc>
          <w:tcPr>
            <w:tcW w:w="1569" w:type="dxa"/>
          </w:tcPr>
          <w:p w14:paraId="758BEFFD" w14:textId="77777777" w:rsidR="00CF08D6" w:rsidRPr="00C6449B" w:rsidRDefault="00CF08D6" w:rsidP="00CF08D6">
            <w:pPr>
              <w:pStyle w:val="TAC"/>
              <w:rPr>
                <w:rFonts w:cs="v5.0.0"/>
                <w:lang w:eastAsia="zh-CN"/>
              </w:rPr>
            </w:pPr>
            <w:r w:rsidRPr="00C6449B">
              <w:rPr>
                <w:rFonts w:cs="v5.0.0"/>
              </w:rPr>
              <w:t>-3</w:t>
            </w:r>
          </w:p>
        </w:tc>
        <w:tc>
          <w:tcPr>
            <w:tcW w:w="1671" w:type="dxa"/>
          </w:tcPr>
          <w:p w14:paraId="1482B1BA" w14:textId="77777777" w:rsidR="00CF08D6" w:rsidRPr="00C6449B" w:rsidRDefault="00CF08D6" w:rsidP="00CF08D6">
            <w:pPr>
              <w:pStyle w:val="TAC"/>
              <w:rPr>
                <w:rFonts w:cs="v5.0.0"/>
              </w:rPr>
            </w:pPr>
            <w:r w:rsidRPr="00C6449B">
              <w:rPr>
                <w:rFonts w:cs="v5.0.0"/>
              </w:rPr>
              <w:t>+3</w:t>
            </w:r>
          </w:p>
        </w:tc>
      </w:tr>
      <w:tr w:rsidR="00CF08D6" w:rsidRPr="00C6449B" w14:paraId="2A72463A" w14:textId="77777777" w:rsidTr="00CF08D6">
        <w:trPr>
          <w:trHeight w:val="61"/>
          <w:jc w:val="center"/>
        </w:trPr>
        <w:tc>
          <w:tcPr>
            <w:tcW w:w="1980" w:type="dxa"/>
          </w:tcPr>
          <w:p w14:paraId="25F07223" w14:textId="77777777" w:rsidR="00CF08D6" w:rsidRPr="00C6449B" w:rsidRDefault="00CF08D6" w:rsidP="00CF08D6">
            <w:pPr>
              <w:pStyle w:val="TAC"/>
              <w:rPr>
                <w:rFonts w:cs="v5.0.0"/>
              </w:rPr>
            </w:pPr>
            <w:r w:rsidRPr="00C6449B">
              <w:rPr>
                <w:rFonts w:cs="v5.0.0"/>
              </w:rPr>
              <w:t>64QAM (PDSCH)</w:t>
            </w:r>
          </w:p>
        </w:tc>
        <w:tc>
          <w:tcPr>
            <w:tcW w:w="1569" w:type="dxa"/>
          </w:tcPr>
          <w:p w14:paraId="14576064" w14:textId="77777777" w:rsidR="00CF08D6" w:rsidRPr="00C6449B" w:rsidRDefault="00CF08D6" w:rsidP="00CF08D6">
            <w:pPr>
              <w:pStyle w:val="TAC"/>
              <w:rPr>
                <w:rFonts w:cs="v5.0.0"/>
                <w:lang w:eastAsia="zh-CN"/>
              </w:rPr>
            </w:pPr>
            <w:r w:rsidRPr="00C6449B">
              <w:rPr>
                <w:rFonts w:cs="v5.0.0"/>
              </w:rPr>
              <w:t>0</w:t>
            </w:r>
          </w:p>
        </w:tc>
        <w:tc>
          <w:tcPr>
            <w:tcW w:w="1671" w:type="dxa"/>
          </w:tcPr>
          <w:p w14:paraId="77198E3A" w14:textId="77777777" w:rsidR="00CF08D6" w:rsidRPr="00C6449B" w:rsidRDefault="00CF08D6" w:rsidP="00CF08D6">
            <w:pPr>
              <w:pStyle w:val="TAC"/>
              <w:rPr>
                <w:rFonts w:cs="v5.0.0"/>
              </w:rPr>
            </w:pPr>
            <w:r w:rsidRPr="00C6449B">
              <w:rPr>
                <w:rFonts w:cs="v5.0.0"/>
              </w:rPr>
              <w:t>0</w:t>
            </w:r>
          </w:p>
        </w:tc>
      </w:tr>
      <w:tr w:rsidR="00CF08D6" w:rsidRPr="00C6449B" w14:paraId="048E31E3" w14:textId="77777777" w:rsidTr="00CF08D6">
        <w:trPr>
          <w:trHeight w:val="61"/>
          <w:jc w:val="center"/>
        </w:trPr>
        <w:tc>
          <w:tcPr>
            <w:tcW w:w="1980" w:type="dxa"/>
          </w:tcPr>
          <w:p w14:paraId="7CFCDBFC" w14:textId="77777777" w:rsidR="00CF08D6" w:rsidRPr="00C6449B" w:rsidRDefault="00CF08D6" w:rsidP="00CF08D6">
            <w:pPr>
              <w:pStyle w:val="TAC"/>
              <w:rPr>
                <w:rFonts w:cs="v5.0.0"/>
              </w:rPr>
            </w:pPr>
            <w:r w:rsidRPr="00C6449B">
              <w:rPr>
                <w:rFonts w:cs="v5.0.0"/>
              </w:rPr>
              <w:t>256QAM (PDSCH)</w:t>
            </w:r>
          </w:p>
        </w:tc>
        <w:tc>
          <w:tcPr>
            <w:tcW w:w="1569" w:type="dxa"/>
          </w:tcPr>
          <w:p w14:paraId="0B90463D" w14:textId="77777777" w:rsidR="00CF08D6" w:rsidRPr="00C6449B" w:rsidRDefault="00CF08D6" w:rsidP="00CF08D6">
            <w:pPr>
              <w:pStyle w:val="TAC"/>
              <w:rPr>
                <w:rFonts w:cs="v5.0.0"/>
                <w:lang w:eastAsia="zh-CN"/>
              </w:rPr>
            </w:pPr>
            <w:r w:rsidRPr="00C6449B">
              <w:rPr>
                <w:rFonts w:cs="v5.0.0"/>
              </w:rPr>
              <w:t>0</w:t>
            </w:r>
          </w:p>
        </w:tc>
        <w:tc>
          <w:tcPr>
            <w:tcW w:w="1671" w:type="dxa"/>
          </w:tcPr>
          <w:p w14:paraId="38E35705" w14:textId="77777777" w:rsidR="00CF08D6" w:rsidRPr="00C6449B" w:rsidRDefault="00CF08D6" w:rsidP="00CF08D6">
            <w:pPr>
              <w:pStyle w:val="TAC"/>
              <w:rPr>
                <w:rFonts w:cs="v5.0.0"/>
              </w:rPr>
            </w:pPr>
            <w:r w:rsidRPr="00C6449B">
              <w:rPr>
                <w:rFonts w:cs="v5.0.0"/>
              </w:rPr>
              <w:t>0</w:t>
            </w:r>
          </w:p>
        </w:tc>
      </w:tr>
      <w:tr w:rsidR="00CF08D6" w:rsidRPr="00C6449B" w14:paraId="07869ED4" w14:textId="77777777" w:rsidTr="00CF08D6">
        <w:trPr>
          <w:trHeight w:val="61"/>
          <w:jc w:val="center"/>
        </w:trPr>
        <w:tc>
          <w:tcPr>
            <w:tcW w:w="5220" w:type="dxa"/>
            <w:gridSpan w:val="3"/>
          </w:tcPr>
          <w:p w14:paraId="5E1C877D" w14:textId="77777777" w:rsidR="00CF08D6" w:rsidRPr="00C6449B" w:rsidRDefault="00CF08D6" w:rsidP="00CF08D6">
            <w:pPr>
              <w:pStyle w:val="TAN"/>
              <w:rPr>
                <w:rFonts w:cs="Arial"/>
              </w:rPr>
            </w:pPr>
            <w:r w:rsidRPr="00C6449B">
              <w:rPr>
                <w:rFonts w:cs="Arial"/>
              </w:rPr>
              <w:t>NOTE:</w:t>
            </w:r>
            <w:r w:rsidRPr="00C6449B">
              <w:rPr>
                <w:rFonts w:cs="Arial"/>
              </w:rPr>
              <w:tab/>
              <w:t xml:space="preserve">The </w:t>
            </w:r>
            <w:r w:rsidRPr="00C6449B">
              <w:rPr>
                <w:rFonts w:cs="v5.0.0"/>
                <w:snapToGrid w:val="0"/>
              </w:rPr>
              <w:t>output power</w:t>
            </w:r>
            <w:r w:rsidRPr="00C6449B">
              <w:rPr>
                <w:rFonts w:cs="Arial"/>
              </w:rPr>
              <w:t xml:space="preserve"> per carrier shall always be less or equal to the maximum</w:t>
            </w:r>
            <w:r w:rsidRPr="00C6449B">
              <w:rPr>
                <w:rFonts w:cs="v5.0.0"/>
                <w:snapToGrid w:val="0"/>
              </w:rPr>
              <w:t xml:space="preserve"> output power of the base station</w:t>
            </w:r>
            <w:r w:rsidRPr="00C6449B">
              <w:rPr>
                <w:rFonts w:cs="Arial"/>
              </w:rPr>
              <w:t>.</w:t>
            </w:r>
          </w:p>
        </w:tc>
      </w:tr>
    </w:tbl>
    <w:p w14:paraId="5287EB61" w14:textId="77777777" w:rsidR="00CF08D6" w:rsidRPr="00C6449B" w:rsidRDefault="00CF08D6" w:rsidP="00CF08D6"/>
    <w:p w14:paraId="435DC334" w14:textId="77777777" w:rsidR="00CF08D6" w:rsidRPr="00C6449B" w:rsidRDefault="00CF08D6" w:rsidP="00CF08D6">
      <w:pPr>
        <w:pStyle w:val="Heading3"/>
        <w:rPr>
          <w:lang w:eastAsia="zh-CN"/>
        </w:rPr>
      </w:pPr>
      <w:bookmarkStart w:id="932" w:name="_Toc13079621"/>
      <w:bookmarkStart w:id="933" w:name="_Toc29811109"/>
      <w:bookmarkStart w:id="934" w:name="_Toc29811560"/>
      <w:bookmarkStart w:id="935" w:name="_Toc37268064"/>
      <w:bookmarkStart w:id="936" w:name="_Toc37268515"/>
      <w:bookmarkStart w:id="937" w:name="_Toc45893163"/>
      <w:bookmarkStart w:id="938" w:name="_Toc53177327"/>
      <w:bookmarkStart w:id="939" w:name="_Toc53177779"/>
      <w:bookmarkStart w:id="940" w:name="_Toc61176413"/>
      <w:bookmarkStart w:id="941" w:name="_Toc67916236"/>
      <w:bookmarkStart w:id="942" w:name="_Toc74670454"/>
      <w:bookmarkStart w:id="943" w:name="_Toc76542489"/>
      <w:bookmarkStart w:id="944" w:name="_Toc82626421"/>
      <w:bookmarkStart w:id="945" w:name="_Toc90414387"/>
      <w:bookmarkStart w:id="946" w:name="_Toc106769476"/>
      <w:bookmarkStart w:id="947" w:name="_Toc115184725"/>
      <w:r w:rsidRPr="00C6449B">
        <w:t>6.3.3</w:t>
      </w:r>
      <w:r w:rsidRPr="00C6449B">
        <w:tab/>
        <w:t>Total power dynamic range</w:t>
      </w:r>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p>
    <w:p w14:paraId="7F1668FE" w14:textId="77777777" w:rsidR="00CF08D6" w:rsidRPr="00C6449B" w:rsidRDefault="00CF08D6" w:rsidP="00CF08D6">
      <w:pPr>
        <w:pStyle w:val="Heading4"/>
      </w:pPr>
      <w:bookmarkStart w:id="948" w:name="_Toc13079622"/>
      <w:bookmarkStart w:id="949" w:name="_Toc29811110"/>
      <w:bookmarkStart w:id="950" w:name="_Toc29811561"/>
      <w:bookmarkStart w:id="951" w:name="_Toc37268065"/>
      <w:bookmarkStart w:id="952" w:name="_Toc37268516"/>
      <w:bookmarkStart w:id="953" w:name="_Toc45893164"/>
      <w:bookmarkStart w:id="954" w:name="_Toc53177328"/>
      <w:bookmarkStart w:id="955" w:name="_Toc53177780"/>
      <w:bookmarkStart w:id="956" w:name="_Toc61176414"/>
      <w:bookmarkStart w:id="957" w:name="_Toc67916237"/>
      <w:bookmarkStart w:id="958" w:name="_Toc74670455"/>
      <w:bookmarkStart w:id="959" w:name="_Toc76542490"/>
      <w:bookmarkStart w:id="960" w:name="_Toc82626422"/>
      <w:bookmarkStart w:id="961" w:name="_Toc90414388"/>
      <w:bookmarkStart w:id="962" w:name="_Toc106769477"/>
      <w:bookmarkStart w:id="963" w:name="_Toc115184726"/>
      <w:r w:rsidRPr="00C6449B">
        <w:t>6.3.3.1</w:t>
      </w:r>
      <w:r w:rsidRPr="00C6449B">
        <w:tab/>
        <w:t>General</w:t>
      </w:r>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p>
    <w:p w14:paraId="19C6E6F1" w14:textId="77777777" w:rsidR="00CF08D6" w:rsidRPr="00C6449B" w:rsidRDefault="00CF08D6" w:rsidP="00CF08D6">
      <w:r w:rsidRPr="00C6449B">
        <w:t>The BS total power dynamic range is the difference between the maximum and the minimum transmit power of an OFDM symbol for a specified reference condition.</w:t>
      </w:r>
    </w:p>
    <w:p w14:paraId="7E965907" w14:textId="77777777" w:rsidR="00CF08D6" w:rsidRPr="00C6449B" w:rsidRDefault="00CF08D6" w:rsidP="00CF08D6">
      <w:pPr>
        <w:rPr>
          <w:rFonts w:cs="v5.0.0"/>
        </w:rPr>
      </w:pPr>
      <w:r w:rsidRPr="00C6449B">
        <w:rPr>
          <w:rFonts w:cs="v5.0.0"/>
        </w:rPr>
        <w:t xml:space="preserve">For </w:t>
      </w:r>
      <w:r w:rsidRPr="00C6449B">
        <w:rPr>
          <w:rFonts w:cs="v5.0.0"/>
          <w:i/>
        </w:rPr>
        <w:t>BS type 1-C</w:t>
      </w:r>
      <w:r w:rsidRPr="00C6449B">
        <w:rPr>
          <w:rFonts w:cs="v5.0.0"/>
        </w:rPr>
        <w:t xml:space="preserve"> this requirement shall apply at the</w:t>
      </w:r>
      <w:r w:rsidRPr="00C6449B">
        <w:rPr>
          <w:rFonts w:cs="v5.0.0"/>
          <w:i/>
        </w:rPr>
        <w:t xml:space="preserve"> antenna connector</w:t>
      </w:r>
      <w:r w:rsidRPr="00C6449B">
        <w:rPr>
          <w:rFonts w:cs="v5.0.0"/>
        </w:rPr>
        <w:t xml:space="preserve"> supporting transmission in the </w:t>
      </w:r>
      <w:r w:rsidRPr="00C6449B">
        <w:rPr>
          <w:rFonts w:cs="v5.0.0"/>
          <w:i/>
        </w:rPr>
        <w:t>operating band</w:t>
      </w:r>
      <w:r w:rsidRPr="00C6449B">
        <w:rPr>
          <w:rFonts w:cs="v5.0.0"/>
        </w:rPr>
        <w:t>.</w:t>
      </w:r>
    </w:p>
    <w:p w14:paraId="68E26B8F" w14:textId="77777777" w:rsidR="00CF08D6" w:rsidRPr="00C6449B" w:rsidRDefault="00CF08D6" w:rsidP="00CF08D6">
      <w:pPr>
        <w:rPr>
          <w:rFonts w:cs="v5.0.0"/>
        </w:rPr>
      </w:pPr>
      <w:r w:rsidRPr="00C6449B">
        <w:rPr>
          <w:rFonts w:cs="v5.0.0"/>
        </w:rPr>
        <w:t xml:space="preserve">For </w:t>
      </w:r>
      <w:r w:rsidRPr="00C6449B">
        <w:rPr>
          <w:rFonts w:cs="v5.0.0"/>
          <w:i/>
        </w:rPr>
        <w:t>BS type 1-H</w:t>
      </w:r>
      <w:r w:rsidRPr="00C6449B">
        <w:rPr>
          <w:rFonts w:cs="v5.0.0"/>
        </w:rPr>
        <w:t xml:space="preserve"> this requirement shall apply at each </w:t>
      </w:r>
      <w:r w:rsidRPr="00C6449B">
        <w:rPr>
          <w:rFonts w:cs="v5.0.0"/>
          <w:i/>
        </w:rPr>
        <w:t>TAB connector</w:t>
      </w:r>
      <w:r w:rsidRPr="00C6449B">
        <w:rPr>
          <w:rFonts w:cs="v5.0.0"/>
        </w:rPr>
        <w:t xml:space="preserve"> supporting transmission in the </w:t>
      </w:r>
      <w:r w:rsidRPr="00C6449B">
        <w:rPr>
          <w:rFonts w:cs="v5.0.0"/>
          <w:i/>
        </w:rPr>
        <w:t>operating band</w:t>
      </w:r>
      <w:r w:rsidRPr="00C6449B">
        <w:rPr>
          <w:rFonts w:cs="v5.0.0"/>
        </w:rPr>
        <w:t>.</w:t>
      </w:r>
    </w:p>
    <w:p w14:paraId="51453D44" w14:textId="77777777" w:rsidR="00CF08D6" w:rsidRPr="00C6449B" w:rsidRDefault="00CF08D6" w:rsidP="00CF08D6">
      <w:pPr>
        <w:pStyle w:val="NO"/>
        <w:rPr>
          <w:lang w:eastAsia="zh-CN"/>
        </w:rPr>
      </w:pPr>
      <w:r w:rsidRPr="00C6449B">
        <w:t>NOTE:</w:t>
      </w:r>
      <w:r w:rsidRPr="00C6449B">
        <w:tab/>
        <w:t>The upper limit of the dynamic range is the OFDM symbol power for a BS when transmitting on all RBs at maximum output power. The lower limit of the total power dynamic range is the average power for single RB transmission.</w:t>
      </w:r>
      <w:r w:rsidRPr="00C6449B">
        <w:rPr>
          <w:lang w:eastAsia="zh-CN"/>
        </w:rPr>
        <w:t xml:space="preserve"> </w:t>
      </w:r>
      <w:r w:rsidRPr="00C6449B">
        <w:t>The OFDM symbol shall carry PDSCH and not contain RS or SSB.</w:t>
      </w:r>
    </w:p>
    <w:p w14:paraId="684C3E41" w14:textId="77777777" w:rsidR="00CF08D6" w:rsidRPr="00C6449B" w:rsidRDefault="00CF08D6" w:rsidP="00CF08D6">
      <w:pPr>
        <w:pStyle w:val="Heading4"/>
      </w:pPr>
      <w:bookmarkStart w:id="964" w:name="_Toc13079623"/>
      <w:bookmarkStart w:id="965" w:name="_Toc29811111"/>
      <w:bookmarkStart w:id="966" w:name="_Toc29811562"/>
      <w:bookmarkStart w:id="967" w:name="_Toc37268066"/>
      <w:bookmarkStart w:id="968" w:name="_Toc37268517"/>
      <w:bookmarkStart w:id="969" w:name="_Toc45893165"/>
      <w:bookmarkStart w:id="970" w:name="_Toc53177329"/>
      <w:bookmarkStart w:id="971" w:name="_Toc53177781"/>
      <w:bookmarkStart w:id="972" w:name="_Toc61176415"/>
      <w:bookmarkStart w:id="973" w:name="_Toc67916238"/>
      <w:bookmarkStart w:id="974" w:name="_Toc74670456"/>
      <w:bookmarkStart w:id="975" w:name="_Toc76542491"/>
      <w:bookmarkStart w:id="976" w:name="_Toc82626423"/>
      <w:bookmarkStart w:id="977" w:name="_Toc90414389"/>
      <w:bookmarkStart w:id="978" w:name="_Toc106769478"/>
      <w:bookmarkStart w:id="979" w:name="_Toc115184727"/>
      <w:r w:rsidRPr="00C6449B">
        <w:t>6.3.3.2</w:t>
      </w:r>
      <w:r w:rsidRPr="00C6449B">
        <w:tab/>
        <w:t xml:space="preserve">Minimum requirement for </w:t>
      </w:r>
      <w:r w:rsidRPr="00C6449B">
        <w:rPr>
          <w:i/>
        </w:rPr>
        <w:t>BS type 1-C</w:t>
      </w:r>
      <w:r w:rsidRPr="00C6449B">
        <w:t xml:space="preserve"> and </w:t>
      </w:r>
      <w:r w:rsidRPr="00C6449B">
        <w:rPr>
          <w:i/>
        </w:rPr>
        <w:t>BS type 1-H</w:t>
      </w:r>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4FFD3AAC" w14:textId="77777777" w:rsidR="00CF08D6" w:rsidRPr="00C6449B" w:rsidRDefault="00CF08D6" w:rsidP="00CF08D6">
      <w:r w:rsidRPr="00C6449B">
        <w:t>The downlink (DL) total power dynamic range for each NR carrier shall be larger than or equal to the level in table 6.3.</w:t>
      </w:r>
      <w:r w:rsidRPr="00C6449B">
        <w:rPr>
          <w:lang w:eastAsia="zh-CN"/>
        </w:rPr>
        <w:t>3</w:t>
      </w:r>
      <w:r w:rsidRPr="00C6449B">
        <w:t>.</w:t>
      </w:r>
      <w:r w:rsidRPr="00C6449B">
        <w:rPr>
          <w:lang w:eastAsia="zh-CN"/>
        </w:rPr>
        <w:t>2</w:t>
      </w:r>
      <w:r w:rsidRPr="00C6449B">
        <w:t>-1.</w:t>
      </w:r>
    </w:p>
    <w:p w14:paraId="40C0CA60" w14:textId="77777777" w:rsidR="00CF08D6" w:rsidRPr="00C6449B" w:rsidRDefault="00CF08D6" w:rsidP="00CF08D6">
      <w:pPr>
        <w:pStyle w:val="TH"/>
      </w:pPr>
      <w:r w:rsidRPr="00C6449B">
        <w:t>Table 6.3.</w:t>
      </w:r>
      <w:r w:rsidRPr="00C6449B">
        <w:rPr>
          <w:lang w:eastAsia="zh-CN"/>
        </w:rPr>
        <w:t>3</w:t>
      </w:r>
      <w:r w:rsidRPr="00C6449B">
        <w:t>.</w:t>
      </w:r>
      <w:r w:rsidRPr="00C6449B">
        <w:rPr>
          <w:lang w:eastAsia="zh-CN"/>
        </w:rPr>
        <w:t>2</w:t>
      </w:r>
      <w:r w:rsidRPr="00C6449B">
        <w:t>-1: Total power dynamic range</w:t>
      </w:r>
    </w:p>
    <w:tbl>
      <w:tblPr>
        <w:tblW w:w="54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263"/>
        <w:gridCol w:w="1264"/>
        <w:gridCol w:w="1264"/>
      </w:tblGrid>
      <w:tr w:rsidR="00CF08D6" w:rsidRPr="00C6449B" w14:paraId="10F356E9" w14:textId="77777777" w:rsidTr="00CF08D6">
        <w:trPr>
          <w:cantSplit/>
          <w:jc w:val="center"/>
        </w:trPr>
        <w:tc>
          <w:tcPr>
            <w:tcW w:w="1701" w:type="dxa"/>
            <w:vMerge w:val="restart"/>
          </w:tcPr>
          <w:p w14:paraId="3F20A250" w14:textId="77777777" w:rsidR="00CF08D6" w:rsidRPr="00C6449B" w:rsidRDefault="00CF08D6" w:rsidP="00CF08D6">
            <w:pPr>
              <w:pStyle w:val="TAH"/>
              <w:rPr>
                <w:rFonts w:cs="v5.0.0"/>
              </w:rPr>
            </w:pPr>
            <w:r w:rsidRPr="00C6449B">
              <w:rPr>
                <w:rFonts w:cs="v5.0.0"/>
                <w:i/>
                <w:lang w:eastAsia="zh-CN"/>
              </w:rPr>
              <w:t>BS channel bandwidth</w:t>
            </w:r>
            <w:r w:rsidRPr="00C6449B">
              <w:rPr>
                <w:rFonts w:cs="v5.0.0"/>
              </w:rPr>
              <w:t xml:space="preserve"> (MHz)</w:t>
            </w:r>
          </w:p>
        </w:tc>
        <w:tc>
          <w:tcPr>
            <w:tcW w:w="3791" w:type="dxa"/>
            <w:gridSpan w:val="3"/>
            <w:vAlign w:val="center"/>
          </w:tcPr>
          <w:p w14:paraId="61FF9DF1" w14:textId="77777777" w:rsidR="00CF08D6" w:rsidRPr="00C6449B" w:rsidRDefault="00CF08D6" w:rsidP="00CF08D6">
            <w:pPr>
              <w:pStyle w:val="TAH"/>
              <w:rPr>
                <w:rFonts w:cs="v5.0.0"/>
                <w:lang w:eastAsia="zh-CN"/>
              </w:rPr>
            </w:pPr>
            <w:r w:rsidRPr="00C6449B">
              <w:rPr>
                <w:rFonts w:cs="v5.0.0"/>
              </w:rPr>
              <w:t>Total power dynamic range</w:t>
            </w:r>
          </w:p>
          <w:p w14:paraId="265B2050" w14:textId="77777777" w:rsidR="00CF08D6" w:rsidRPr="00C6449B" w:rsidRDefault="00CF08D6" w:rsidP="00CF08D6">
            <w:pPr>
              <w:pStyle w:val="TAH"/>
              <w:rPr>
                <w:rFonts w:cs="v5.0.0"/>
              </w:rPr>
            </w:pPr>
            <w:r w:rsidRPr="00C6449B">
              <w:rPr>
                <w:rFonts w:cs="v5.0.0"/>
              </w:rPr>
              <w:t>(dB)</w:t>
            </w:r>
          </w:p>
        </w:tc>
      </w:tr>
      <w:tr w:rsidR="00CF08D6" w:rsidRPr="00C6449B" w14:paraId="0F8313D0" w14:textId="77777777" w:rsidTr="00CF08D6">
        <w:trPr>
          <w:cantSplit/>
          <w:jc w:val="center"/>
        </w:trPr>
        <w:tc>
          <w:tcPr>
            <w:tcW w:w="1701" w:type="dxa"/>
            <w:vMerge/>
          </w:tcPr>
          <w:p w14:paraId="6259E4CF" w14:textId="77777777" w:rsidR="00CF08D6" w:rsidRPr="00C6449B" w:rsidRDefault="00CF08D6" w:rsidP="00CF08D6">
            <w:pPr>
              <w:pStyle w:val="TAH"/>
              <w:rPr>
                <w:rFonts w:cs="v5.0.0"/>
              </w:rPr>
            </w:pPr>
          </w:p>
        </w:tc>
        <w:tc>
          <w:tcPr>
            <w:tcW w:w="1263" w:type="dxa"/>
            <w:vAlign w:val="center"/>
          </w:tcPr>
          <w:p w14:paraId="2DABD3EF" w14:textId="77777777" w:rsidR="00CF08D6" w:rsidRPr="00C6449B" w:rsidRDefault="00CF08D6" w:rsidP="00CF08D6">
            <w:pPr>
              <w:pStyle w:val="TAH"/>
              <w:rPr>
                <w:rFonts w:cs="v5.0.0"/>
              </w:rPr>
            </w:pPr>
            <w:r w:rsidRPr="00C6449B">
              <w:rPr>
                <w:rFonts w:cs="v5.0.0"/>
              </w:rPr>
              <w:t>15</w:t>
            </w:r>
            <w:r w:rsidRPr="00C6449B">
              <w:rPr>
                <w:rFonts w:cs="v5.0.0"/>
                <w:lang w:eastAsia="zh-CN"/>
              </w:rPr>
              <w:t xml:space="preserve"> </w:t>
            </w:r>
            <w:r w:rsidRPr="00C6449B">
              <w:rPr>
                <w:rFonts w:cs="v5.0.0"/>
              </w:rPr>
              <w:t>kHz SCS</w:t>
            </w:r>
          </w:p>
        </w:tc>
        <w:tc>
          <w:tcPr>
            <w:tcW w:w="1264" w:type="dxa"/>
            <w:vAlign w:val="center"/>
          </w:tcPr>
          <w:p w14:paraId="33EE3F88" w14:textId="77777777" w:rsidR="00CF08D6" w:rsidRPr="00C6449B" w:rsidRDefault="00CF08D6" w:rsidP="00CF08D6">
            <w:pPr>
              <w:pStyle w:val="TAH"/>
              <w:rPr>
                <w:rFonts w:cs="v5.0.0"/>
              </w:rPr>
            </w:pPr>
            <w:r w:rsidRPr="00C6449B">
              <w:rPr>
                <w:rFonts w:cs="v5.0.0"/>
              </w:rPr>
              <w:t>30</w:t>
            </w:r>
            <w:r w:rsidRPr="00C6449B">
              <w:rPr>
                <w:rFonts w:cs="v5.0.0"/>
                <w:lang w:eastAsia="zh-CN"/>
              </w:rPr>
              <w:t xml:space="preserve"> </w:t>
            </w:r>
            <w:r w:rsidRPr="00C6449B">
              <w:rPr>
                <w:rFonts w:cs="v5.0.0"/>
              </w:rPr>
              <w:t>kHz SCS</w:t>
            </w:r>
          </w:p>
        </w:tc>
        <w:tc>
          <w:tcPr>
            <w:tcW w:w="1264" w:type="dxa"/>
            <w:vAlign w:val="center"/>
          </w:tcPr>
          <w:p w14:paraId="560817BA" w14:textId="77777777" w:rsidR="00CF08D6" w:rsidRPr="00C6449B" w:rsidRDefault="00CF08D6" w:rsidP="00CF08D6">
            <w:pPr>
              <w:pStyle w:val="TAH"/>
              <w:rPr>
                <w:rFonts w:cs="v5.0.0"/>
              </w:rPr>
            </w:pPr>
            <w:r w:rsidRPr="00C6449B">
              <w:rPr>
                <w:rFonts w:cs="v5.0.0"/>
              </w:rPr>
              <w:t>60</w:t>
            </w:r>
            <w:r w:rsidRPr="00C6449B">
              <w:rPr>
                <w:rFonts w:cs="v5.0.0"/>
                <w:lang w:eastAsia="zh-CN"/>
              </w:rPr>
              <w:t xml:space="preserve"> </w:t>
            </w:r>
            <w:r w:rsidRPr="00C6449B">
              <w:rPr>
                <w:rFonts w:cs="v5.0.0"/>
              </w:rPr>
              <w:t>kHz SCS</w:t>
            </w:r>
          </w:p>
        </w:tc>
      </w:tr>
      <w:tr w:rsidR="00CF08D6" w:rsidRPr="00C6449B" w14:paraId="41DEDEF6" w14:textId="77777777" w:rsidTr="00CF08D6">
        <w:trPr>
          <w:cantSplit/>
          <w:jc w:val="center"/>
        </w:trPr>
        <w:tc>
          <w:tcPr>
            <w:tcW w:w="1701" w:type="dxa"/>
          </w:tcPr>
          <w:p w14:paraId="329BD2DA" w14:textId="77777777" w:rsidR="00CF08D6" w:rsidRPr="00C6449B" w:rsidRDefault="00CF08D6" w:rsidP="00CF08D6">
            <w:pPr>
              <w:pStyle w:val="TAL"/>
              <w:jc w:val="center"/>
            </w:pPr>
            <w:r w:rsidRPr="00C6449B">
              <w:t>5</w:t>
            </w:r>
          </w:p>
        </w:tc>
        <w:tc>
          <w:tcPr>
            <w:tcW w:w="1263" w:type="dxa"/>
            <w:vAlign w:val="center"/>
          </w:tcPr>
          <w:p w14:paraId="1EF4C931" w14:textId="77777777" w:rsidR="00CF08D6" w:rsidRPr="00C6449B" w:rsidRDefault="00CF08D6" w:rsidP="00CF08D6">
            <w:pPr>
              <w:pStyle w:val="TAL"/>
              <w:jc w:val="center"/>
            </w:pPr>
            <w:r w:rsidRPr="00C6449B">
              <w:t>13.9</w:t>
            </w:r>
          </w:p>
        </w:tc>
        <w:tc>
          <w:tcPr>
            <w:tcW w:w="1264" w:type="dxa"/>
            <w:vAlign w:val="center"/>
          </w:tcPr>
          <w:p w14:paraId="2FD72808" w14:textId="77777777" w:rsidR="00CF08D6" w:rsidRPr="00C6449B" w:rsidRDefault="00CF08D6" w:rsidP="00CF08D6">
            <w:pPr>
              <w:pStyle w:val="TAL"/>
              <w:jc w:val="center"/>
            </w:pPr>
            <w:r w:rsidRPr="00C6449B">
              <w:t>10.4</w:t>
            </w:r>
          </w:p>
        </w:tc>
        <w:tc>
          <w:tcPr>
            <w:tcW w:w="1264" w:type="dxa"/>
            <w:vAlign w:val="center"/>
          </w:tcPr>
          <w:p w14:paraId="6C277C77" w14:textId="77777777" w:rsidR="00CF08D6" w:rsidRPr="00C6449B" w:rsidRDefault="00CF08D6" w:rsidP="00CF08D6">
            <w:pPr>
              <w:pStyle w:val="TAL"/>
              <w:jc w:val="center"/>
            </w:pPr>
            <w:r w:rsidRPr="00C6449B">
              <w:t>N/A</w:t>
            </w:r>
          </w:p>
        </w:tc>
      </w:tr>
      <w:tr w:rsidR="00CF08D6" w:rsidRPr="00C6449B" w14:paraId="26C53B98" w14:textId="77777777" w:rsidTr="00CF08D6">
        <w:trPr>
          <w:cantSplit/>
          <w:jc w:val="center"/>
        </w:trPr>
        <w:tc>
          <w:tcPr>
            <w:tcW w:w="1701" w:type="dxa"/>
          </w:tcPr>
          <w:p w14:paraId="1E1C556B" w14:textId="77777777" w:rsidR="00CF08D6" w:rsidRPr="00C6449B" w:rsidRDefault="00CF08D6" w:rsidP="00CF08D6">
            <w:pPr>
              <w:pStyle w:val="TAL"/>
              <w:jc w:val="center"/>
            </w:pPr>
            <w:r w:rsidRPr="00C6449B">
              <w:t>10</w:t>
            </w:r>
          </w:p>
        </w:tc>
        <w:tc>
          <w:tcPr>
            <w:tcW w:w="1263" w:type="dxa"/>
          </w:tcPr>
          <w:p w14:paraId="40059960" w14:textId="77777777" w:rsidR="00CF08D6" w:rsidRPr="00C6449B" w:rsidRDefault="00CF08D6" w:rsidP="00CF08D6">
            <w:pPr>
              <w:pStyle w:val="TAL"/>
              <w:jc w:val="center"/>
            </w:pPr>
            <w:r w:rsidRPr="00C6449B">
              <w:t>17.1</w:t>
            </w:r>
          </w:p>
        </w:tc>
        <w:tc>
          <w:tcPr>
            <w:tcW w:w="1264" w:type="dxa"/>
            <w:vAlign w:val="center"/>
          </w:tcPr>
          <w:p w14:paraId="31D9D7DC" w14:textId="77777777" w:rsidR="00CF08D6" w:rsidRPr="00C6449B" w:rsidRDefault="00CF08D6" w:rsidP="00CF08D6">
            <w:pPr>
              <w:pStyle w:val="TAL"/>
              <w:jc w:val="center"/>
            </w:pPr>
            <w:r w:rsidRPr="00C6449B">
              <w:t>13.8</w:t>
            </w:r>
          </w:p>
        </w:tc>
        <w:tc>
          <w:tcPr>
            <w:tcW w:w="1264" w:type="dxa"/>
            <w:vAlign w:val="center"/>
          </w:tcPr>
          <w:p w14:paraId="0D3AE08D" w14:textId="77777777" w:rsidR="00CF08D6" w:rsidRPr="00C6449B" w:rsidRDefault="00CF08D6" w:rsidP="00CF08D6">
            <w:pPr>
              <w:pStyle w:val="TAL"/>
              <w:jc w:val="center"/>
            </w:pPr>
            <w:r w:rsidRPr="00C6449B">
              <w:t>10.4</w:t>
            </w:r>
          </w:p>
        </w:tc>
      </w:tr>
      <w:tr w:rsidR="00CF08D6" w:rsidRPr="00C6449B" w14:paraId="4C51A801" w14:textId="77777777" w:rsidTr="00CF08D6">
        <w:trPr>
          <w:cantSplit/>
          <w:jc w:val="center"/>
        </w:trPr>
        <w:tc>
          <w:tcPr>
            <w:tcW w:w="1701" w:type="dxa"/>
          </w:tcPr>
          <w:p w14:paraId="778BFCCC" w14:textId="77777777" w:rsidR="00CF08D6" w:rsidRPr="00C6449B" w:rsidRDefault="00CF08D6" w:rsidP="00CF08D6">
            <w:pPr>
              <w:pStyle w:val="TAL"/>
              <w:jc w:val="center"/>
            </w:pPr>
            <w:r w:rsidRPr="00C6449B">
              <w:t>15</w:t>
            </w:r>
          </w:p>
        </w:tc>
        <w:tc>
          <w:tcPr>
            <w:tcW w:w="1263" w:type="dxa"/>
          </w:tcPr>
          <w:p w14:paraId="506E225B" w14:textId="77777777" w:rsidR="00CF08D6" w:rsidRPr="00C6449B" w:rsidRDefault="00CF08D6" w:rsidP="00CF08D6">
            <w:pPr>
              <w:pStyle w:val="TAL"/>
              <w:jc w:val="center"/>
            </w:pPr>
            <w:r w:rsidRPr="00C6449B">
              <w:t>18.9</w:t>
            </w:r>
          </w:p>
        </w:tc>
        <w:tc>
          <w:tcPr>
            <w:tcW w:w="1264" w:type="dxa"/>
            <w:vAlign w:val="center"/>
          </w:tcPr>
          <w:p w14:paraId="2C28EDD4" w14:textId="77777777" w:rsidR="00CF08D6" w:rsidRPr="00C6449B" w:rsidRDefault="00CF08D6" w:rsidP="00CF08D6">
            <w:pPr>
              <w:pStyle w:val="TAL"/>
              <w:jc w:val="center"/>
            </w:pPr>
            <w:r w:rsidRPr="00C6449B">
              <w:t>15.7</w:t>
            </w:r>
          </w:p>
        </w:tc>
        <w:tc>
          <w:tcPr>
            <w:tcW w:w="1264" w:type="dxa"/>
            <w:vAlign w:val="center"/>
          </w:tcPr>
          <w:p w14:paraId="39389FA7" w14:textId="77777777" w:rsidR="00CF08D6" w:rsidRPr="00C6449B" w:rsidRDefault="00CF08D6" w:rsidP="00CF08D6">
            <w:pPr>
              <w:pStyle w:val="TAL"/>
              <w:jc w:val="center"/>
            </w:pPr>
            <w:r w:rsidRPr="00C6449B">
              <w:t>12.5</w:t>
            </w:r>
          </w:p>
        </w:tc>
      </w:tr>
      <w:tr w:rsidR="00CF08D6" w:rsidRPr="00C6449B" w14:paraId="039DE4A3" w14:textId="77777777" w:rsidTr="00CF08D6">
        <w:trPr>
          <w:cantSplit/>
          <w:jc w:val="center"/>
        </w:trPr>
        <w:tc>
          <w:tcPr>
            <w:tcW w:w="1701" w:type="dxa"/>
          </w:tcPr>
          <w:p w14:paraId="73A6FC23" w14:textId="77777777" w:rsidR="00CF08D6" w:rsidRPr="00C6449B" w:rsidRDefault="00CF08D6" w:rsidP="00CF08D6">
            <w:pPr>
              <w:pStyle w:val="TAL"/>
              <w:jc w:val="center"/>
            </w:pPr>
            <w:r w:rsidRPr="00C6449B">
              <w:t>20</w:t>
            </w:r>
          </w:p>
        </w:tc>
        <w:tc>
          <w:tcPr>
            <w:tcW w:w="1263" w:type="dxa"/>
          </w:tcPr>
          <w:p w14:paraId="6823B962" w14:textId="77777777" w:rsidR="00CF08D6" w:rsidRPr="00C6449B" w:rsidRDefault="00CF08D6" w:rsidP="00CF08D6">
            <w:pPr>
              <w:pStyle w:val="TAL"/>
              <w:jc w:val="center"/>
            </w:pPr>
            <w:r w:rsidRPr="00C6449B">
              <w:t>20.2</w:t>
            </w:r>
          </w:p>
        </w:tc>
        <w:tc>
          <w:tcPr>
            <w:tcW w:w="1264" w:type="dxa"/>
            <w:vAlign w:val="center"/>
          </w:tcPr>
          <w:p w14:paraId="3D8BC961" w14:textId="77777777" w:rsidR="00CF08D6" w:rsidRPr="00C6449B" w:rsidRDefault="00CF08D6" w:rsidP="00CF08D6">
            <w:pPr>
              <w:pStyle w:val="TAL"/>
              <w:jc w:val="center"/>
            </w:pPr>
            <w:r w:rsidRPr="00C6449B">
              <w:t>17</w:t>
            </w:r>
          </w:p>
        </w:tc>
        <w:tc>
          <w:tcPr>
            <w:tcW w:w="1264" w:type="dxa"/>
            <w:vAlign w:val="center"/>
          </w:tcPr>
          <w:p w14:paraId="36B973D8" w14:textId="77777777" w:rsidR="00CF08D6" w:rsidRPr="00C6449B" w:rsidRDefault="00CF08D6" w:rsidP="00CF08D6">
            <w:pPr>
              <w:pStyle w:val="TAL"/>
              <w:jc w:val="center"/>
            </w:pPr>
            <w:r w:rsidRPr="00C6449B">
              <w:t>13.8</w:t>
            </w:r>
          </w:p>
        </w:tc>
      </w:tr>
      <w:tr w:rsidR="00CF08D6" w:rsidRPr="00C6449B" w14:paraId="269C4A73" w14:textId="77777777" w:rsidTr="00CF08D6">
        <w:trPr>
          <w:cantSplit/>
          <w:jc w:val="center"/>
        </w:trPr>
        <w:tc>
          <w:tcPr>
            <w:tcW w:w="1701" w:type="dxa"/>
          </w:tcPr>
          <w:p w14:paraId="5B58F969" w14:textId="77777777" w:rsidR="00CF08D6" w:rsidRPr="00C6449B" w:rsidRDefault="00CF08D6" w:rsidP="00CF08D6">
            <w:pPr>
              <w:pStyle w:val="TAL"/>
              <w:jc w:val="center"/>
            </w:pPr>
            <w:r w:rsidRPr="00C6449B">
              <w:t>25</w:t>
            </w:r>
          </w:p>
        </w:tc>
        <w:tc>
          <w:tcPr>
            <w:tcW w:w="1263" w:type="dxa"/>
          </w:tcPr>
          <w:p w14:paraId="7F6513D2" w14:textId="77777777" w:rsidR="00CF08D6" w:rsidRPr="00C6449B" w:rsidRDefault="00CF08D6" w:rsidP="00CF08D6">
            <w:pPr>
              <w:pStyle w:val="TAL"/>
              <w:jc w:val="center"/>
            </w:pPr>
            <w:r w:rsidRPr="00C6449B">
              <w:t>21.2</w:t>
            </w:r>
          </w:p>
        </w:tc>
        <w:tc>
          <w:tcPr>
            <w:tcW w:w="1264" w:type="dxa"/>
            <w:vAlign w:val="center"/>
          </w:tcPr>
          <w:p w14:paraId="63B667F5" w14:textId="77777777" w:rsidR="00CF08D6" w:rsidRPr="00C6449B" w:rsidRDefault="00CF08D6" w:rsidP="00CF08D6">
            <w:pPr>
              <w:pStyle w:val="TAL"/>
              <w:jc w:val="center"/>
            </w:pPr>
            <w:r w:rsidRPr="00C6449B">
              <w:t>18.1</w:t>
            </w:r>
          </w:p>
        </w:tc>
        <w:tc>
          <w:tcPr>
            <w:tcW w:w="1264" w:type="dxa"/>
            <w:vAlign w:val="center"/>
          </w:tcPr>
          <w:p w14:paraId="67BF07D4" w14:textId="77777777" w:rsidR="00CF08D6" w:rsidRPr="00C6449B" w:rsidRDefault="00CF08D6" w:rsidP="00CF08D6">
            <w:pPr>
              <w:pStyle w:val="TAL"/>
              <w:jc w:val="center"/>
            </w:pPr>
            <w:r w:rsidRPr="00C6449B">
              <w:t>14.9</w:t>
            </w:r>
          </w:p>
        </w:tc>
      </w:tr>
      <w:tr w:rsidR="00CF08D6" w:rsidRPr="00C6449B" w14:paraId="5E493933" w14:textId="77777777" w:rsidTr="00CF08D6">
        <w:trPr>
          <w:cantSplit/>
          <w:jc w:val="center"/>
        </w:trPr>
        <w:tc>
          <w:tcPr>
            <w:tcW w:w="1701" w:type="dxa"/>
          </w:tcPr>
          <w:p w14:paraId="54E0EFF9" w14:textId="77777777" w:rsidR="00CF08D6" w:rsidRPr="00C6449B" w:rsidRDefault="00CF08D6" w:rsidP="00CF08D6">
            <w:pPr>
              <w:pStyle w:val="TAL"/>
              <w:jc w:val="center"/>
            </w:pPr>
            <w:r w:rsidRPr="00C6449B">
              <w:t>30</w:t>
            </w:r>
          </w:p>
        </w:tc>
        <w:tc>
          <w:tcPr>
            <w:tcW w:w="1263" w:type="dxa"/>
          </w:tcPr>
          <w:p w14:paraId="54630743" w14:textId="77777777" w:rsidR="00CF08D6" w:rsidRPr="00C6449B" w:rsidRDefault="00CF08D6" w:rsidP="00CF08D6">
            <w:pPr>
              <w:pStyle w:val="TAL"/>
              <w:jc w:val="center"/>
            </w:pPr>
            <w:r w:rsidRPr="00C6449B">
              <w:t>22</w:t>
            </w:r>
          </w:p>
        </w:tc>
        <w:tc>
          <w:tcPr>
            <w:tcW w:w="1264" w:type="dxa"/>
            <w:vAlign w:val="center"/>
          </w:tcPr>
          <w:p w14:paraId="761A6D14" w14:textId="77777777" w:rsidR="00CF08D6" w:rsidRPr="00C6449B" w:rsidRDefault="00CF08D6" w:rsidP="00CF08D6">
            <w:pPr>
              <w:pStyle w:val="TAL"/>
              <w:jc w:val="center"/>
            </w:pPr>
            <w:r w:rsidRPr="00C6449B">
              <w:t>18.9</w:t>
            </w:r>
          </w:p>
        </w:tc>
        <w:tc>
          <w:tcPr>
            <w:tcW w:w="1264" w:type="dxa"/>
            <w:vAlign w:val="center"/>
          </w:tcPr>
          <w:p w14:paraId="6ED78D00" w14:textId="77777777" w:rsidR="00CF08D6" w:rsidRPr="00C6449B" w:rsidRDefault="00CF08D6" w:rsidP="00CF08D6">
            <w:pPr>
              <w:pStyle w:val="TAL"/>
              <w:jc w:val="center"/>
            </w:pPr>
            <w:r w:rsidRPr="00C6449B">
              <w:t>15.7</w:t>
            </w:r>
          </w:p>
        </w:tc>
      </w:tr>
      <w:tr w:rsidR="00CF08D6" w:rsidRPr="00C6449B" w14:paraId="0920F185" w14:textId="77777777" w:rsidTr="00CF08D6">
        <w:trPr>
          <w:cantSplit/>
          <w:jc w:val="center"/>
        </w:trPr>
        <w:tc>
          <w:tcPr>
            <w:tcW w:w="1701" w:type="dxa"/>
          </w:tcPr>
          <w:p w14:paraId="3A2451A3" w14:textId="77777777" w:rsidR="00CF08D6" w:rsidRPr="00C6449B" w:rsidRDefault="00CF08D6" w:rsidP="00CF08D6">
            <w:pPr>
              <w:pStyle w:val="TAL"/>
              <w:jc w:val="center"/>
            </w:pPr>
            <w:r w:rsidRPr="00C6449B">
              <w:t>40</w:t>
            </w:r>
          </w:p>
        </w:tc>
        <w:tc>
          <w:tcPr>
            <w:tcW w:w="1263" w:type="dxa"/>
          </w:tcPr>
          <w:p w14:paraId="1E5CBA93" w14:textId="77777777" w:rsidR="00CF08D6" w:rsidRPr="00C6449B" w:rsidRDefault="00CF08D6" w:rsidP="00CF08D6">
            <w:pPr>
              <w:pStyle w:val="TAL"/>
              <w:jc w:val="center"/>
            </w:pPr>
            <w:r w:rsidRPr="00C6449B">
              <w:t>23.3</w:t>
            </w:r>
          </w:p>
        </w:tc>
        <w:tc>
          <w:tcPr>
            <w:tcW w:w="1264" w:type="dxa"/>
            <w:vAlign w:val="center"/>
          </w:tcPr>
          <w:p w14:paraId="666E6381" w14:textId="77777777" w:rsidR="00CF08D6" w:rsidRPr="00C6449B" w:rsidRDefault="00CF08D6" w:rsidP="00CF08D6">
            <w:pPr>
              <w:pStyle w:val="TAL"/>
              <w:jc w:val="center"/>
            </w:pPr>
            <w:r w:rsidRPr="00C6449B">
              <w:t>20.2</w:t>
            </w:r>
          </w:p>
        </w:tc>
        <w:tc>
          <w:tcPr>
            <w:tcW w:w="1264" w:type="dxa"/>
            <w:vAlign w:val="center"/>
          </w:tcPr>
          <w:p w14:paraId="33EC3E5B" w14:textId="77777777" w:rsidR="00CF08D6" w:rsidRPr="00C6449B" w:rsidRDefault="00CF08D6" w:rsidP="00CF08D6">
            <w:pPr>
              <w:pStyle w:val="TAL"/>
              <w:jc w:val="center"/>
            </w:pPr>
            <w:r w:rsidRPr="00C6449B">
              <w:t>17</w:t>
            </w:r>
          </w:p>
        </w:tc>
      </w:tr>
      <w:tr w:rsidR="00CF08D6" w:rsidRPr="00C6449B" w14:paraId="50B3E9B7" w14:textId="77777777" w:rsidTr="00CF08D6">
        <w:trPr>
          <w:cantSplit/>
          <w:jc w:val="center"/>
        </w:trPr>
        <w:tc>
          <w:tcPr>
            <w:tcW w:w="1701" w:type="dxa"/>
          </w:tcPr>
          <w:p w14:paraId="4FDE213B" w14:textId="77777777" w:rsidR="00CF08D6" w:rsidRPr="00C6449B" w:rsidRDefault="00CF08D6" w:rsidP="00CF08D6">
            <w:pPr>
              <w:pStyle w:val="TAL"/>
              <w:jc w:val="center"/>
            </w:pPr>
            <w:r w:rsidRPr="00C6449B">
              <w:t>50</w:t>
            </w:r>
          </w:p>
        </w:tc>
        <w:tc>
          <w:tcPr>
            <w:tcW w:w="1263" w:type="dxa"/>
          </w:tcPr>
          <w:p w14:paraId="17ADAAD4" w14:textId="77777777" w:rsidR="00CF08D6" w:rsidRPr="00C6449B" w:rsidRDefault="00CF08D6" w:rsidP="00CF08D6">
            <w:pPr>
              <w:pStyle w:val="TAL"/>
              <w:jc w:val="center"/>
            </w:pPr>
            <w:r w:rsidRPr="00C6449B">
              <w:t>24.3</w:t>
            </w:r>
          </w:p>
        </w:tc>
        <w:tc>
          <w:tcPr>
            <w:tcW w:w="1264" w:type="dxa"/>
            <w:vAlign w:val="center"/>
          </w:tcPr>
          <w:p w14:paraId="7C7F4B0C" w14:textId="77777777" w:rsidR="00CF08D6" w:rsidRPr="00C6449B" w:rsidRDefault="00CF08D6" w:rsidP="00CF08D6">
            <w:pPr>
              <w:pStyle w:val="TAL"/>
              <w:jc w:val="center"/>
            </w:pPr>
            <w:r w:rsidRPr="00C6449B">
              <w:t>21.2</w:t>
            </w:r>
          </w:p>
        </w:tc>
        <w:tc>
          <w:tcPr>
            <w:tcW w:w="1264" w:type="dxa"/>
            <w:vAlign w:val="center"/>
          </w:tcPr>
          <w:p w14:paraId="3A6F08DD" w14:textId="77777777" w:rsidR="00CF08D6" w:rsidRPr="00C6449B" w:rsidRDefault="00CF08D6" w:rsidP="00CF08D6">
            <w:pPr>
              <w:pStyle w:val="TAL"/>
              <w:jc w:val="center"/>
            </w:pPr>
            <w:r w:rsidRPr="00C6449B">
              <w:t>18.1</w:t>
            </w:r>
          </w:p>
        </w:tc>
      </w:tr>
      <w:tr w:rsidR="00CF08D6" w:rsidRPr="00C6449B" w14:paraId="555B66A7" w14:textId="77777777" w:rsidTr="00CF08D6">
        <w:trPr>
          <w:cantSplit/>
          <w:jc w:val="center"/>
        </w:trPr>
        <w:tc>
          <w:tcPr>
            <w:tcW w:w="1701" w:type="dxa"/>
          </w:tcPr>
          <w:p w14:paraId="2119ECBF" w14:textId="77777777" w:rsidR="00CF08D6" w:rsidRPr="00C6449B" w:rsidRDefault="00CF08D6" w:rsidP="00CF08D6">
            <w:pPr>
              <w:pStyle w:val="TAL"/>
              <w:jc w:val="center"/>
            </w:pPr>
            <w:r w:rsidRPr="00C6449B">
              <w:t>60</w:t>
            </w:r>
          </w:p>
        </w:tc>
        <w:tc>
          <w:tcPr>
            <w:tcW w:w="1263" w:type="dxa"/>
          </w:tcPr>
          <w:p w14:paraId="7A9C1800" w14:textId="77777777" w:rsidR="00CF08D6" w:rsidRPr="00C6449B" w:rsidRDefault="00CF08D6" w:rsidP="00CF08D6">
            <w:pPr>
              <w:pStyle w:val="TAL"/>
              <w:jc w:val="center"/>
            </w:pPr>
            <w:r w:rsidRPr="00C6449B">
              <w:t>N/A</w:t>
            </w:r>
          </w:p>
        </w:tc>
        <w:tc>
          <w:tcPr>
            <w:tcW w:w="1264" w:type="dxa"/>
            <w:vAlign w:val="center"/>
          </w:tcPr>
          <w:p w14:paraId="5151B62E" w14:textId="77777777" w:rsidR="00CF08D6" w:rsidRPr="00C6449B" w:rsidRDefault="00CF08D6" w:rsidP="00CF08D6">
            <w:pPr>
              <w:pStyle w:val="TAL"/>
              <w:jc w:val="center"/>
            </w:pPr>
            <w:r w:rsidRPr="00C6449B">
              <w:t>22</w:t>
            </w:r>
          </w:p>
        </w:tc>
        <w:tc>
          <w:tcPr>
            <w:tcW w:w="1264" w:type="dxa"/>
            <w:vAlign w:val="center"/>
          </w:tcPr>
          <w:p w14:paraId="46C6D80E" w14:textId="77777777" w:rsidR="00CF08D6" w:rsidRPr="00C6449B" w:rsidRDefault="00CF08D6" w:rsidP="00CF08D6">
            <w:pPr>
              <w:pStyle w:val="TAL"/>
              <w:jc w:val="center"/>
            </w:pPr>
            <w:r w:rsidRPr="00C6449B">
              <w:t>18.9</w:t>
            </w:r>
          </w:p>
        </w:tc>
      </w:tr>
      <w:tr w:rsidR="00CF08D6" w:rsidRPr="00C6449B" w14:paraId="40D518E6" w14:textId="77777777" w:rsidTr="00CF08D6">
        <w:trPr>
          <w:cantSplit/>
          <w:jc w:val="center"/>
        </w:trPr>
        <w:tc>
          <w:tcPr>
            <w:tcW w:w="1701" w:type="dxa"/>
          </w:tcPr>
          <w:p w14:paraId="2E7DFF24" w14:textId="77777777" w:rsidR="00CF08D6" w:rsidRPr="00C6449B" w:rsidRDefault="00CF08D6" w:rsidP="00CF08D6">
            <w:pPr>
              <w:pStyle w:val="TAL"/>
              <w:jc w:val="center"/>
            </w:pPr>
            <w:r w:rsidRPr="00C6449B">
              <w:t>70</w:t>
            </w:r>
          </w:p>
        </w:tc>
        <w:tc>
          <w:tcPr>
            <w:tcW w:w="1263" w:type="dxa"/>
          </w:tcPr>
          <w:p w14:paraId="32B1E630" w14:textId="77777777" w:rsidR="00CF08D6" w:rsidRPr="00C6449B" w:rsidRDefault="00CF08D6" w:rsidP="00CF08D6">
            <w:pPr>
              <w:pStyle w:val="TAL"/>
              <w:jc w:val="center"/>
            </w:pPr>
            <w:r w:rsidRPr="00C6449B">
              <w:t>N/A</w:t>
            </w:r>
          </w:p>
        </w:tc>
        <w:tc>
          <w:tcPr>
            <w:tcW w:w="1264" w:type="dxa"/>
            <w:vAlign w:val="center"/>
          </w:tcPr>
          <w:p w14:paraId="6DD89EAB" w14:textId="77777777" w:rsidR="00CF08D6" w:rsidRPr="00C6449B" w:rsidRDefault="00CF08D6" w:rsidP="00CF08D6">
            <w:pPr>
              <w:pStyle w:val="TAL"/>
              <w:jc w:val="center"/>
            </w:pPr>
            <w:r w:rsidRPr="00C6449B">
              <w:t>22.7</w:t>
            </w:r>
          </w:p>
        </w:tc>
        <w:tc>
          <w:tcPr>
            <w:tcW w:w="1264" w:type="dxa"/>
            <w:vAlign w:val="center"/>
          </w:tcPr>
          <w:p w14:paraId="2A4C0128" w14:textId="77777777" w:rsidR="00CF08D6" w:rsidRPr="00C6449B" w:rsidRDefault="00CF08D6" w:rsidP="00CF08D6">
            <w:pPr>
              <w:pStyle w:val="TAL"/>
              <w:jc w:val="center"/>
            </w:pPr>
            <w:r w:rsidRPr="00C6449B">
              <w:t>19.6</w:t>
            </w:r>
          </w:p>
        </w:tc>
      </w:tr>
      <w:tr w:rsidR="00CF08D6" w:rsidRPr="00C6449B" w14:paraId="63B6D181" w14:textId="77777777" w:rsidTr="00CF08D6">
        <w:trPr>
          <w:cantSplit/>
          <w:jc w:val="center"/>
        </w:trPr>
        <w:tc>
          <w:tcPr>
            <w:tcW w:w="1701" w:type="dxa"/>
          </w:tcPr>
          <w:p w14:paraId="4A290054" w14:textId="77777777" w:rsidR="00CF08D6" w:rsidRPr="00C6449B" w:rsidRDefault="00CF08D6" w:rsidP="00CF08D6">
            <w:pPr>
              <w:pStyle w:val="TAL"/>
              <w:jc w:val="center"/>
            </w:pPr>
            <w:r w:rsidRPr="00C6449B">
              <w:t>80</w:t>
            </w:r>
          </w:p>
        </w:tc>
        <w:tc>
          <w:tcPr>
            <w:tcW w:w="1263" w:type="dxa"/>
          </w:tcPr>
          <w:p w14:paraId="21FE6904" w14:textId="77777777" w:rsidR="00CF08D6" w:rsidRPr="00C6449B" w:rsidRDefault="00CF08D6" w:rsidP="00CF08D6">
            <w:pPr>
              <w:pStyle w:val="TAL"/>
              <w:jc w:val="center"/>
            </w:pPr>
            <w:r w:rsidRPr="00C6449B">
              <w:t>N/A</w:t>
            </w:r>
          </w:p>
        </w:tc>
        <w:tc>
          <w:tcPr>
            <w:tcW w:w="1264" w:type="dxa"/>
            <w:vAlign w:val="center"/>
          </w:tcPr>
          <w:p w14:paraId="380F7168" w14:textId="77777777" w:rsidR="00CF08D6" w:rsidRPr="00C6449B" w:rsidRDefault="00CF08D6" w:rsidP="00CF08D6">
            <w:pPr>
              <w:pStyle w:val="TAL"/>
              <w:jc w:val="center"/>
            </w:pPr>
            <w:r w:rsidRPr="00C6449B">
              <w:t>23.3</w:t>
            </w:r>
          </w:p>
        </w:tc>
        <w:tc>
          <w:tcPr>
            <w:tcW w:w="1264" w:type="dxa"/>
            <w:vAlign w:val="center"/>
          </w:tcPr>
          <w:p w14:paraId="437E6A0A" w14:textId="77777777" w:rsidR="00CF08D6" w:rsidRPr="00C6449B" w:rsidRDefault="00CF08D6" w:rsidP="00CF08D6">
            <w:pPr>
              <w:pStyle w:val="TAL"/>
              <w:jc w:val="center"/>
            </w:pPr>
            <w:r w:rsidRPr="00C6449B">
              <w:t>20.2</w:t>
            </w:r>
          </w:p>
        </w:tc>
      </w:tr>
      <w:tr w:rsidR="00CF08D6" w:rsidRPr="00C6449B" w14:paraId="3EF21D6A" w14:textId="77777777" w:rsidTr="00CF08D6">
        <w:trPr>
          <w:cantSplit/>
          <w:jc w:val="center"/>
        </w:trPr>
        <w:tc>
          <w:tcPr>
            <w:tcW w:w="1701" w:type="dxa"/>
          </w:tcPr>
          <w:p w14:paraId="779033D3" w14:textId="77777777" w:rsidR="00CF08D6" w:rsidRPr="00C6449B" w:rsidRDefault="00CF08D6" w:rsidP="00CF08D6">
            <w:pPr>
              <w:pStyle w:val="TAL"/>
              <w:jc w:val="center"/>
            </w:pPr>
            <w:r w:rsidRPr="00C6449B">
              <w:t>90</w:t>
            </w:r>
          </w:p>
        </w:tc>
        <w:tc>
          <w:tcPr>
            <w:tcW w:w="1263" w:type="dxa"/>
          </w:tcPr>
          <w:p w14:paraId="7221306B" w14:textId="77777777" w:rsidR="00CF08D6" w:rsidRPr="00C6449B" w:rsidRDefault="00CF08D6" w:rsidP="00CF08D6">
            <w:pPr>
              <w:pStyle w:val="TAL"/>
              <w:jc w:val="center"/>
            </w:pPr>
            <w:r w:rsidRPr="00C6449B">
              <w:t>N/A</w:t>
            </w:r>
          </w:p>
        </w:tc>
        <w:tc>
          <w:tcPr>
            <w:tcW w:w="1264" w:type="dxa"/>
            <w:vAlign w:val="center"/>
          </w:tcPr>
          <w:p w14:paraId="7E4B61FE" w14:textId="77777777" w:rsidR="00CF08D6" w:rsidRPr="00C6449B" w:rsidRDefault="00CF08D6" w:rsidP="00CF08D6">
            <w:pPr>
              <w:pStyle w:val="TAL"/>
              <w:jc w:val="center"/>
            </w:pPr>
            <w:r w:rsidRPr="00C6449B">
              <w:t>23.8</w:t>
            </w:r>
          </w:p>
        </w:tc>
        <w:tc>
          <w:tcPr>
            <w:tcW w:w="1264" w:type="dxa"/>
            <w:vAlign w:val="center"/>
          </w:tcPr>
          <w:p w14:paraId="2CFB477C" w14:textId="77777777" w:rsidR="00CF08D6" w:rsidRPr="00C6449B" w:rsidRDefault="00CF08D6" w:rsidP="00CF08D6">
            <w:pPr>
              <w:pStyle w:val="TAL"/>
              <w:jc w:val="center"/>
            </w:pPr>
            <w:r w:rsidRPr="00C6449B">
              <w:t>20.8</w:t>
            </w:r>
          </w:p>
        </w:tc>
      </w:tr>
      <w:tr w:rsidR="00CF08D6" w:rsidRPr="00C6449B" w14:paraId="099CEFB7" w14:textId="77777777" w:rsidTr="00CF08D6">
        <w:trPr>
          <w:cantSplit/>
          <w:jc w:val="center"/>
        </w:trPr>
        <w:tc>
          <w:tcPr>
            <w:tcW w:w="1701" w:type="dxa"/>
          </w:tcPr>
          <w:p w14:paraId="695F3C47" w14:textId="77777777" w:rsidR="00CF08D6" w:rsidRPr="00C6449B" w:rsidRDefault="00CF08D6" w:rsidP="00CF08D6">
            <w:pPr>
              <w:pStyle w:val="TAL"/>
              <w:jc w:val="center"/>
            </w:pPr>
            <w:r w:rsidRPr="00C6449B">
              <w:t>100</w:t>
            </w:r>
          </w:p>
        </w:tc>
        <w:tc>
          <w:tcPr>
            <w:tcW w:w="1263" w:type="dxa"/>
          </w:tcPr>
          <w:p w14:paraId="059868A8" w14:textId="77777777" w:rsidR="00CF08D6" w:rsidRPr="00C6449B" w:rsidRDefault="00CF08D6" w:rsidP="00CF08D6">
            <w:pPr>
              <w:pStyle w:val="TAL"/>
              <w:jc w:val="center"/>
            </w:pPr>
            <w:r w:rsidRPr="00C6449B">
              <w:t>N/A</w:t>
            </w:r>
          </w:p>
        </w:tc>
        <w:tc>
          <w:tcPr>
            <w:tcW w:w="1264" w:type="dxa"/>
            <w:vAlign w:val="center"/>
          </w:tcPr>
          <w:p w14:paraId="42F3A7FC" w14:textId="77777777" w:rsidR="00CF08D6" w:rsidRPr="00C6449B" w:rsidRDefault="00CF08D6" w:rsidP="00CF08D6">
            <w:pPr>
              <w:pStyle w:val="TAL"/>
              <w:jc w:val="center"/>
            </w:pPr>
            <w:r w:rsidRPr="00C6449B">
              <w:t>24.3</w:t>
            </w:r>
          </w:p>
        </w:tc>
        <w:tc>
          <w:tcPr>
            <w:tcW w:w="1264" w:type="dxa"/>
            <w:vAlign w:val="center"/>
          </w:tcPr>
          <w:p w14:paraId="188035CE" w14:textId="77777777" w:rsidR="00CF08D6" w:rsidRPr="00C6449B" w:rsidRDefault="00CF08D6" w:rsidP="00CF08D6">
            <w:pPr>
              <w:pStyle w:val="TAL"/>
              <w:jc w:val="center"/>
            </w:pPr>
            <w:r w:rsidRPr="00C6449B">
              <w:t>21.3</w:t>
            </w:r>
          </w:p>
        </w:tc>
      </w:tr>
      <w:bookmarkEnd w:id="864"/>
    </w:tbl>
    <w:p w14:paraId="64A4E4B8" w14:textId="77777777" w:rsidR="00CF08D6" w:rsidRPr="00C6449B" w:rsidRDefault="00CF08D6" w:rsidP="00CF08D6">
      <w:pPr>
        <w:rPr>
          <w:lang w:eastAsia="zh-CN"/>
        </w:rPr>
      </w:pPr>
    </w:p>
    <w:p w14:paraId="24E74B40" w14:textId="77777777" w:rsidR="00CF08D6" w:rsidRPr="00C6449B" w:rsidRDefault="00CF08D6" w:rsidP="00CF08D6">
      <w:pPr>
        <w:pStyle w:val="Heading2"/>
      </w:pPr>
      <w:bookmarkStart w:id="980" w:name="_Toc13079624"/>
      <w:bookmarkStart w:id="981" w:name="_Toc29811112"/>
      <w:bookmarkStart w:id="982" w:name="_Toc29811563"/>
      <w:bookmarkStart w:id="983" w:name="_Toc37268067"/>
      <w:bookmarkStart w:id="984" w:name="_Toc37268518"/>
      <w:bookmarkStart w:id="985" w:name="_Toc45893166"/>
      <w:bookmarkStart w:id="986" w:name="_Toc53177330"/>
      <w:bookmarkStart w:id="987" w:name="_Toc53177782"/>
      <w:bookmarkStart w:id="988" w:name="_Toc61176416"/>
      <w:bookmarkStart w:id="989" w:name="_Toc67916239"/>
      <w:bookmarkStart w:id="990" w:name="_Toc74670457"/>
      <w:bookmarkStart w:id="991" w:name="_Toc76542492"/>
      <w:bookmarkStart w:id="992" w:name="_Toc82626424"/>
      <w:bookmarkStart w:id="993" w:name="_Toc90414390"/>
      <w:bookmarkStart w:id="994" w:name="_Toc106769479"/>
      <w:bookmarkStart w:id="995" w:name="_Hlk497658738"/>
      <w:bookmarkStart w:id="996" w:name="_Toc115184728"/>
      <w:bookmarkEnd w:id="865"/>
      <w:r w:rsidRPr="00C6449B">
        <w:lastRenderedPageBreak/>
        <w:t>6.4</w:t>
      </w:r>
      <w:r w:rsidRPr="00C6449B">
        <w:tab/>
        <w:t>Transmit ON/OFF power</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6"/>
    </w:p>
    <w:p w14:paraId="583E9903" w14:textId="77777777" w:rsidR="00CF08D6" w:rsidRPr="00C6449B" w:rsidRDefault="00CF08D6" w:rsidP="00CF08D6">
      <w:pPr>
        <w:pStyle w:val="Heading3"/>
      </w:pPr>
      <w:bookmarkStart w:id="997" w:name="_Toc13079625"/>
      <w:bookmarkStart w:id="998" w:name="_Toc29811113"/>
      <w:bookmarkStart w:id="999" w:name="_Toc29811564"/>
      <w:bookmarkStart w:id="1000" w:name="_Toc37268068"/>
      <w:bookmarkStart w:id="1001" w:name="_Toc37268519"/>
      <w:bookmarkStart w:id="1002" w:name="_Toc45893167"/>
      <w:bookmarkStart w:id="1003" w:name="_Toc53177331"/>
      <w:bookmarkStart w:id="1004" w:name="_Toc53177783"/>
      <w:bookmarkStart w:id="1005" w:name="_Toc61176417"/>
      <w:bookmarkStart w:id="1006" w:name="_Toc67916240"/>
      <w:bookmarkStart w:id="1007" w:name="_Toc74670458"/>
      <w:bookmarkStart w:id="1008" w:name="_Toc76542493"/>
      <w:bookmarkStart w:id="1009" w:name="_Toc82626425"/>
      <w:bookmarkStart w:id="1010" w:name="_Toc90414391"/>
      <w:bookmarkStart w:id="1011" w:name="_Toc106769480"/>
      <w:bookmarkStart w:id="1012" w:name="_Toc115184729"/>
      <w:r w:rsidRPr="00C6449B">
        <w:t>6.4.1</w:t>
      </w:r>
      <w:r w:rsidRPr="00C6449B">
        <w:tab/>
        <w:t>Transmitter OFF power</w:t>
      </w:r>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p>
    <w:p w14:paraId="7480DBDB" w14:textId="77777777" w:rsidR="00CF08D6" w:rsidRPr="00C6449B" w:rsidRDefault="00CF08D6" w:rsidP="00CF08D6">
      <w:pPr>
        <w:pStyle w:val="Heading4"/>
      </w:pPr>
      <w:bookmarkStart w:id="1013" w:name="_Toc13079626"/>
      <w:bookmarkStart w:id="1014" w:name="_Toc29811114"/>
      <w:bookmarkStart w:id="1015" w:name="_Toc29811565"/>
      <w:bookmarkStart w:id="1016" w:name="_Toc37268069"/>
      <w:bookmarkStart w:id="1017" w:name="_Toc37268520"/>
      <w:bookmarkStart w:id="1018" w:name="_Toc45893168"/>
      <w:bookmarkStart w:id="1019" w:name="_Toc53177332"/>
      <w:bookmarkStart w:id="1020" w:name="_Toc53177784"/>
      <w:bookmarkStart w:id="1021" w:name="_Toc61176418"/>
      <w:bookmarkStart w:id="1022" w:name="_Toc67916241"/>
      <w:bookmarkStart w:id="1023" w:name="_Toc74670459"/>
      <w:bookmarkStart w:id="1024" w:name="_Toc76542494"/>
      <w:bookmarkStart w:id="1025" w:name="_Toc82626426"/>
      <w:bookmarkStart w:id="1026" w:name="_Toc90414392"/>
      <w:bookmarkStart w:id="1027" w:name="_Toc106769481"/>
      <w:bookmarkStart w:id="1028" w:name="_Toc115184730"/>
      <w:r w:rsidRPr="00C6449B">
        <w:t>6.4.1.1</w:t>
      </w:r>
      <w:r w:rsidRPr="00C6449B">
        <w:tab/>
        <w:t>General</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p>
    <w:p w14:paraId="0E7F639D" w14:textId="77777777" w:rsidR="00CF08D6" w:rsidRPr="00C6449B" w:rsidRDefault="00CF08D6" w:rsidP="00CF08D6">
      <w:r w:rsidRPr="00C6449B">
        <w:t>Transmit OFF power requirements apply only to TDD operation of NR BS.</w:t>
      </w:r>
    </w:p>
    <w:p w14:paraId="481D25AC" w14:textId="77777777" w:rsidR="00CF08D6" w:rsidRPr="00C6449B" w:rsidRDefault="00CF08D6" w:rsidP="00CF08D6">
      <w:r w:rsidRPr="00C6449B">
        <w:t xml:space="preserve">Transmitter OFF power is defined as the mean power measured over 70/N us filtered with a square filter of bandwidth equal to the </w:t>
      </w:r>
      <w:r w:rsidRPr="00C6449B">
        <w:rPr>
          <w:i/>
        </w:rPr>
        <w:t>transmission bandwidth configuration</w:t>
      </w:r>
      <w:r w:rsidRPr="00C6449B">
        <w:t xml:space="preserve"> of the BS (BW</w:t>
      </w:r>
      <w:r w:rsidRPr="00C6449B">
        <w:rPr>
          <w:vertAlign w:val="subscript"/>
        </w:rPr>
        <w:t>Config</w:t>
      </w:r>
      <w:r w:rsidRPr="00C6449B">
        <w:t xml:space="preserve">) centred on the assigned channel frequency during the </w:t>
      </w:r>
      <w:r w:rsidRPr="00C6449B">
        <w:rPr>
          <w:i/>
        </w:rPr>
        <w:t>transmitter OFF period</w:t>
      </w:r>
      <w:r w:rsidRPr="00C6449B">
        <w:t>. N = SCS/15, where SCS is Sub Carrier Spacing in kHz.</w:t>
      </w:r>
    </w:p>
    <w:p w14:paraId="213B14B3" w14:textId="77777777" w:rsidR="00CF08D6" w:rsidRPr="00C6449B" w:rsidRDefault="00CF08D6" w:rsidP="00CF08D6">
      <w:r w:rsidRPr="00C6449B">
        <w:t xml:space="preserve">For </w:t>
      </w:r>
      <w:r w:rsidRPr="00C6449B">
        <w:rPr>
          <w:i/>
        </w:rPr>
        <w:t>multi-band connectors</w:t>
      </w:r>
      <w:r w:rsidRPr="00C6449B">
        <w:t xml:space="preserve"> and for </w:t>
      </w:r>
      <w:r w:rsidRPr="00C6449B">
        <w:rPr>
          <w:i/>
        </w:rPr>
        <w:t xml:space="preserve">single band connectors </w:t>
      </w:r>
      <w:r w:rsidRPr="00C6449B">
        <w:t xml:space="preserve">supporting transmission in multiple </w:t>
      </w:r>
      <w:r w:rsidRPr="00C6449B">
        <w:rPr>
          <w:i/>
        </w:rPr>
        <w:t>operating bands</w:t>
      </w:r>
      <w:r w:rsidRPr="00C6449B">
        <w:t xml:space="preserve">, the requirement is only applicable during the </w:t>
      </w:r>
      <w:r w:rsidRPr="00C6449B">
        <w:rPr>
          <w:i/>
        </w:rPr>
        <w:t>transmitter OFF period</w:t>
      </w:r>
      <w:r w:rsidRPr="00C6449B">
        <w:t xml:space="preserve"> in all supported </w:t>
      </w:r>
      <w:r w:rsidRPr="00C6449B">
        <w:rPr>
          <w:i/>
        </w:rPr>
        <w:t>operating bands</w:t>
      </w:r>
      <w:r w:rsidRPr="00C6449B">
        <w:t>.</w:t>
      </w:r>
    </w:p>
    <w:p w14:paraId="7295C900" w14:textId="77777777" w:rsidR="00CF08D6" w:rsidRPr="00C6449B" w:rsidRDefault="00CF08D6" w:rsidP="00CF08D6">
      <w:r w:rsidRPr="00C6449B" w:rsidDel="00E51CAC">
        <w:t xml:space="preserve"> </w:t>
      </w:r>
      <w:bookmarkStart w:id="1029" w:name="_Hlk497658476"/>
      <w:r w:rsidRPr="00C6449B">
        <w:rPr>
          <w:rFonts w:eastAsia="SimSun"/>
        </w:rPr>
        <w:t xml:space="preserve">For BS supporting </w:t>
      </w:r>
      <w:r w:rsidRPr="00C6449B">
        <w:t xml:space="preserve">intra-band </w:t>
      </w:r>
      <w:r w:rsidRPr="00C6449B">
        <w:rPr>
          <w:rFonts w:eastAsia="SimSun"/>
        </w:rPr>
        <w:t>contiguous CA, the transmitter OFF power is defined as the mean power measured over 70</w:t>
      </w:r>
      <w:r w:rsidRPr="00C6449B">
        <w:rPr>
          <w:rFonts w:eastAsia="SimSun"/>
          <w:lang w:val="en-US" w:eastAsia="zh-CN"/>
        </w:rPr>
        <w:t>/N</w:t>
      </w:r>
      <w:r w:rsidRPr="00C6449B">
        <w:rPr>
          <w:rFonts w:eastAsia="SimSun"/>
        </w:rPr>
        <w:t xml:space="preserve"> us filtered with a square filter of bandwidth equal to the </w:t>
      </w:r>
      <w:r w:rsidRPr="00C6449B">
        <w:rPr>
          <w:rFonts w:eastAsia="SimSun"/>
          <w:i/>
          <w:iCs/>
        </w:rPr>
        <w:t xml:space="preserve">Aggregated </w:t>
      </w:r>
      <w:r w:rsidRPr="00C6449B">
        <w:rPr>
          <w:rFonts w:eastAsia="SimSun"/>
          <w:i/>
          <w:iCs/>
          <w:lang w:val="en-US" w:eastAsia="zh-CN"/>
        </w:rPr>
        <w:t xml:space="preserve">BS </w:t>
      </w:r>
      <w:r w:rsidRPr="00C6449B">
        <w:rPr>
          <w:rFonts w:eastAsia="SimSun"/>
          <w:i/>
          <w:iCs/>
        </w:rPr>
        <w:t>Channel Bandwidth</w:t>
      </w:r>
      <w:r w:rsidRPr="00C6449B">
        <w:rPr>
          <w:rFonts w:eastAsia="SimSun"/>
        </w:rPr>
        <w:t xml:space="preserve"> </w:t>
      </w:r>
      <w:r w:rsidRPr="00C6449B">
        <w:rPr>
          <w:bCs/>
        </w:rPr>
        <w:t>BW</w:t>
      </w:r>
      <w:r w:rsidRPr="00C6449B">
        <w:rPr>
          <w:bCs/>
          <w:vertAlign w:val="subscript"/>
        </w:rPr>
        <w:t>Channel_CA</w:t>
      </w:r>
      <w:r w:rsidRPr="00C6449B">
        <w:rPr>
          <w:rFonts w:eastAsia="SimSun"/>
          <w:bCs/>
        </w:rPr>
        <w:t xml:space="preserve"> centred on (F</w:t>
      </w:r>
      <w:r w:rsidRPr="00C6449B">
        <w:rPr>
          <w:rFonts w:eastAsia="SimSun"/>
          <w:bCs/>
          <w:vertAlign w:val="subscript"/>
        </w:rPr>
        <w:t>edge,high</w:t>
      </w:r>
      <w:r w:rsidRPr="00C6449B">
        <w:rPr>
          <w:rFonts w:eastAsia="SimSun"/>
          <w:bCs/>
        </w:rPr>
        <w:t>+F</w:t>
      </w:r>
      <w:r w:rsidRPr="00C6449B">
        <w:rPr>
          <w:rFonts w:eastAsia="SimSun"/>
          <w:bCs/>
          <w:vertAlign w:val="subscript"/>
        </w:rPr>
        <w:t>edge,low</w:t>
      </w:r>
      <w:r w:rsidRPr="00C6449B">
        <w:rPr>
          <w:rFonts w:eastAsia="SimSun"/>
          <w:bCs/>
        </w:rPr>
        <w:t xml:space="preserve">)/2 during the </w:t>
      </w:r>
      <w:r w:rsidRPr="00C6449B">
        <w:rPr>
          <w:rFonts w:eastAsia="SimSun"/>
          <w:bCs/>
          <w:i/>
          <w:iCs/>
        </w:rPr>
        <w:t>transmitter OFF period</w:t>
      </w:r>
      <w:r w:rsidRPr="00C6449B">
        <w:rPr>
          <w:rFonts w:eastAsia="SimSun"/>
          <w:bCs/>
        </w:rPr>
        <w:t>.</w:t>
      </w:r>
      <w:r w:rsidRPr="00C6449B">
        <w:rPr>
          <w:rFonts w:eastAsia="SimSun"/>
          <w:bCs/>
          <w:lang w:val="en-US" w:eastAsia="zh-CN"/>
        </w:rPr>
        <w:t xml:space="preserve"> </w:t>
      </w:r>
      <w:r w:rsidRPr="00C6449B">
        <w:t xml:space="preserve">N = SCS/15, where SCS is </w:t>
      </w:r>
      <w:r w:rsidRPr="00C6449B">
        <w:rPr>
          <w:lang w:val="en-US" w:eastAsia="zh-CN"/>
        </w:rPr>
        <w:t xml:space="preserve">the smallest supported </w:t>
      </w:r>
      <w:r w:rsidRPr="00C6449B">
        <w:t>Sub Carrier Spacing in kHz</w:t>
      </w:r>
      <w:r w:rsidRPr="00C6449B">
        <w:rPr>
          <w:lang w:val="en-US" w:eastAsia="zh-CN"/>
        </w:rPr>
        <w:t xml:space="preserve"> in the </w:t>
      </w:r>
      <w:r w:rsidRPr="00C6449B">
        <w:rPr>
          <w:rFonts w:eastAsia="SimSun"/>
          <w:i/>
          <w:iCs/>
        </w:rPr>
        <w:t xml:space="preserve">Aggregated </w:t>
      </w:r>
      <w:r w:rsidRPr="00C6449B">
        <w:rPr>
          <w:rFonts w:eastAsia="SimSun"/>
          <w:i/>
          <w:iCs/>
          <w:lang w:val="en-US" w:eastAsia="zh-CN"/>
        </w:rPr>
        <w:t xml:space="preserve">BS </w:t>
      </w:r>
      <w:r w:rsidRPr="00C6449B">
        <w:rPr>
          <w:rFonts w:eastAsia="SimSun"/>
          <w:i/>
          <w:iCs/>
        </w:rPr>
        <w:t>Channel Bandwidth</w:t>
      </w:r>
      <w:r w:rsidRPr="00C6449B">
        <w:t>.</w:t>
      </w:r>
    </w:p>
    <w:p w14:paraId="774D0B1E" w14:textId="77777777" w:rsidR="00CF08D6" w:rsidRPr="00C6449B" w:rsidRDefault="00CF08D6" w:rsidP="00CF08D6">
      <w:pPr>
        <w:pStyle w:val="Heading4"/>
        <w:rPr>
          <w:lang w:eastAsia="zh-CN"/>
        </w:rPr>
      </w:pPr>
      <w:bookmarkStart w:id="1030" w:name="_Toc13079627"/>
      <w:bookmarkStart w:id="1031" w:name="_Toc29811115"/>
      <w:bookmarkStart w:id="1032" w:name="_Toc29811566"/>
      <w:bookmarkStart w:id="1033" w:name="_Toc37268070"/>
      <w:bookmarkStart w:id="1034" w:name="_Toc37268521"/>
      <w:bookmarkStart w:id="1035" w:name="_Toc45893169"/>
      <w:bookmarkStart w:id="1036" w:name="_Toc53177333"/>
      <w:bookmarkStart w:id="1037" w:name="_Toc53177785"/>
      <w:bookmarkStart w:id="1038" w:name="_Toc61176419"/>
      <w:bookmarkStart w:id="1039" w:name="_Toc67916242"/>
      <w:bookmarkStart w:id="1040" w:name="_Toc74670460"/>
      <w:bookmarkStart w:id="1041" w:name="_Toc76542495"/>
      <w:bookmarkStart w:id="1042" w:name="_Toc82626427"/>
      <w:bookmarkStart w:id="1043" w:name="_Toc90414393"/>
      <w:bookmarkStart w:id="1044" w:name="_Toc106769482"/>
      <w:bookmarkStart w:id="1045" w:name="_Toc115184731"/>
      <w:r w:rsidRPr="00C6449B">
        <w:t>6.4.1.2</w:t>
      </w:r>
      <w:r w:rsidRPr="00C6449B">
        <w:tab/>
      </w:r>
      <w:r w:rsidRPr="00C6449B">
        <w:rPr>
          <w:lang w:eastAsia="zh-CN"/>
        </w:rPr>
        <w:t xml:space="preserve">Minimum requirement for </w:t>
      </w:r>
      <w:r w:rsidRPr="00C6449B">
        <w:rPr>
          <w:i/>
          <w:lang w:eastAsia="zh-CN"/>
        </w:rPr>
        <w:t>BS type 1-C</w:t>
      </w:r>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p>
    <w:p w14:paraId="61B0837E" w14:textId="77777777" w:rsidR="00CF08D6" w:rsidRPr="00C6449B" w:rsidRDefault="00CF08D6" w:rsidP="00CF08D6">
      <w:r w:rsidRPr="00C6449B">
        <w:t xml:space="preserve">For </w:t>
      </w:r>
      <w:r w:rsidRPr="00C6449B">
        <w:rPr>
          <w:i/>
        </w:rPr>
        <w:t>BS type 1-C</w:t>
      </w:r>
      <w:r w:rsidRPr="00C6449B">
        <w:t xml:space="preserve">, the requirements for transmitter OFF power spectral density shall be less than -85 dBm/MHz per </w:t>
      </w:r>
      <w:r w:rsidRPr="00C6449B">
        <w:rPr>
          <w:i/>
        </w:rPr>
        <w:t>antenna connector</w:t>
      </w:r>
      <w:r w:rsidRPr="00C6449B">
        <w:t>.</w:t>
      </w:r>
    </w:p>
    <w:p w14:paraId="4BB173E1" w14:textId="77777777" w:rsidR="00CF08D6" w:rsidRPr="00C6449B" w:rsidRDefault="00CF08D6" w:rsidP="00CF08D6">
      <w:pPr>
        <w:pStyle w:val="Heading4"/>
      </w:pPr>
      <w:bookmarkStart w:id="1046" w:name="_Toc13079628"/>
      <w:bookmarkStart w:id="1047" w:name="_Toc29811116"/>
      <w:bookmarkStart w:id="1048" w:name="_Toc29811567"/>
      <w:bookmarkStart w:id="1049" w:name="_Toc37268071"/>
      <w:bookmarkStart w:id="1050" w:name="_Toc37268522"/>
      <w:bookmarkStart w:id="1051" w:name="_Toc45893170"/>
      <w:bookmarkStart w:id="1052" w:name="_Toc53177334"/>
      <w:bookmarkStart w:id="1053" w:name="_Toc53177786"/>
      <w:bookmarkStart w:id="1054" w:name="_Toc61176420"/>
      <w:bookmarkStart w:id="1055" w:name="_Toc67916243"/>
      <w:bookmarkStart w:id="1056" w:name="_Toc74670461"/>
      <w:bookmarkStart w:id="1057" w:name="_Toc76542496"/>
      <w:bookmarkStart w:id="1058" w:name="_Toc82626428"/>
      <w:bookmarkStart w:id="1059" w:name="_Toc90414394"/>
      <w:bookmarkStart w:id="1060" w:name="_Toc106769483"/>
      <w:bookmarkStart w:id="1061" w:name="_Toc115184732"/>
      <w:r w:rsidRPr="00C6449B">
        <w:t>6.4.1.3</w:t>
      </w:r>
      <w:r w:rsidRPr="00C6449B">
        <w:tab/>
        <w:t xml:space="preserve">Minimum requirement for </w:t>
      </w:r>
      <w:r w:rsidRPr="00C6449B">
        <w:rPr>
          <w:i/>
        </w:rPr>
        <w:t>BS type 1-H</w:t>
      </w:r>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p>
    <w:p w14:paraId="71B76949" w14:textId="77777777" w:rsidR="00CF08D6" w:rsidRPr="00C6449B" w:rsidRDefault="00CF08D6" w:rsidP="00CF08D6">
      <w:r w:rsidRPr="00C6449B">
        <w:t xml:space="preserve">For </w:t>
      </w:r>
      <w:r w:rsidRPr="00C6449B">
        <w:rPr>
          <w:i/>
        </w:rPr>
        <w:t>BS type 1-H</w:t>
      </w:r>
      <w:r w:rsidRPr="00C6449B">
        <w:t xml:space="preserve">, the requirements for transmitter OFF power spectral density shall be less than -85 dBm/MHz per </w:t>
      </w:r>
      <w:r w:rsidRPr="00C6449B">
        <w:rPr>
          <w:i/>
        </w:rPr>
        <w:t>TAB connector</w:t>
      </w:r>
      <w:r w:rsidRPr="00C6449B">
        <w:t>.</w:t>
      </w:r>
    </w:p>
    <w:p w14:paraId="244EFA9A" w14:textId="77777777" w:rsidR="00CF08D6" w:rsidRPr="00C6449B" w:rsidRDefault="00CF08D6" w:rsidP="00CF08D6">
      <w:pPr>
        <w:pStyle w:val="Heading3"/>
      </w:pPr>
      <w:bookmarkStart w:id="1062" w:name="_Toc13079629"/>
      <w:bookmarkStart w:id="1063" w:name="_Toc29811117"/>
      <w:bookmarkStart w:id="1064" w:name="_Toc29811568"/>
      <w:bookmarkStart w:id="1065" w:name="_Toc37268072"/>
      <w:bookmarkStart w:id="1066" w:name="_Toc37268523"/>
      <w:bookmarkStart w:id="1067" w:name="_Toc45893171"/>
      <w:bookmarkStart w:id="1068" w:name="_Toc53177335"/>
      <w:bookmarkStart w:id="1069" w:name="_Toc53177787"/>
      <w:bookmarkStart w:id="1070" w:name="_Toc61176421"/>
      <w:bookmarkStart w:id="1071" w:name="_Toc67916244"/>
      <w:bookmarkStart w:id="1072" w:name="_Toc74670462"/>
      <w:bookmarkStart w:id="1073" w:name="_Toc76542497"/>
      <w:bookmarkStart w:id="1074" w:name="_Toc82626429"/>
      <w:bookmarkStart w:id="1075" w:name="_Toc90414395"/>
      <w:bookmarkStart w:id="1076" w:name="_Toc106769484"/>
      <w:bookmarkStart w:id="1077" w:name="_Toc115184733"/>
      <w:bookmarkEnd w:id="995"/>
      <w:r w:rsidRPr="00C6449B">
        <w:t>6.4.2</w:t>
      </w:r>
      <w:r w:rsidRPr="00C6449B">
        <w:tab/>
      </w:r>
      <w:r w:rsidRPr="00C6449B">
        <w:rPr>
          <w:i/>
        </w:rPr>
        <w:t>Transmitter transient period</w:t>
      </w:r>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p>
    <w:p w14:paraId="04F09AC6" w14:textId="77777777" w:rsidR="00CF08D6" w:rsidRPr="00C6449B" w:rsidRDefault="00CF08D6" w:rsidP="00CF08D6">
      <w:pPr>
        <w:pStyle w:val="Heading4"/>
      </w:pPr>
      <w:bookmarkStart w:id="1078" w:name="_Toc13079630"/>
      <w:bookmarkStart w:id="1079" w:name="_Toc29811118"/>
      <w:bookmarkStart w:id="1080" w:name="_Toc29811569"/>
      <w:bookmarkStart w:id="1081" w:name="_Toc37268073"/>
      <w:bookmarkStart w:id="1082" w:name="_Toc37268524"/>
      <w:bookmarkStart w:id="1083" w:name="_Toc45893172"/>
      <w:bookmarkStart w:id="1084" w:name="_Toc53177336"/>
      <w:bookmarkStart w:id="1085" w:name="_Toc53177788"/>
      <w:bookmarkStart w:id="1086" w:name="_Toc61176422"/>
      <w:bookmarkStart w:id="1087" w:name="_Toc67916245"/>
      <w:bookmarkStart w:id="1088" w:name="_Toc74670463"/>
      <w:bookmarkStart w:id="1089" w:name="_Toc76542498"/>
      <w:bookmarkStart w:id="1090" w:name="_Toc82626430"/>
      <w:bookmarkStart w:id="1091" w:name="_Toc90414396"/>
      <w:bookmarkStart w:id="1092" w:name="_Toc106769485"/>
      <w:bookmarkStart w:id="1093" w:name="_Toc115184734"/>
      <w:r w:rsidRPr="00C6449B">
        <w:t>6.4.2.1</w:t>
      </w:r>
      <w:r w:rsidRPr="00C6449B">
        <w:tab/>
        <w:t>General</w:t>
      </w:r>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p>
    <w:p w14:paraId="1D6E5395" w14:textId="77777777" w:rsidR="00CF08D6" w:rsidRPr="00C6449B" w:rsidRDefault="00CF08D6" w:rsidP="00CF08D6">
      <w:r w:rsidRPr="00C6449B">
        <w:rPr>
          <w:i/>
          <w:lang w:eastAsia="zh-CN"/>
        </w:rPr>
        <w:t>T</w:t>
      </w:r>
      <w:r w:rsidRPr="00C6449B">
        <w:rPr>
          <w:i/>
        </w:rPr>
        <w:t>ransmitter transient period</w:t>
      </w:r>
      <w:r w:rsidRPr="00C6449B">
        <w:t xml:space="preserve"> </w:t>
      </w:r>
      <w:r w:rsidRPr="00C6449B">
        <w:rPr>
          <w:lang w:eastAsia="zh-CN"/>
        </w:rPr>
        <w:t>requirements</w:t>
      </w:r>
      <w:r w:rsidRPr="00C6449B">
        <w:t xml:space="preserve"> apply only to TDD operation of NR BS.</w:t>
      </w:r>
    </w:p>
    <w:p w14:paraId="2C8930B4" w14:textId="77777777" w:rsidR="00CF08D6" w:rsidRPr="00C6449B" w:rsidRDefault="00CF08D6" w:rsidP="00CF08D6">
      <w:r w:rsidRPr="00C6449B">
        <w:t xml:space="preserve">The </w:t>
      </w:r>
      <w:r w:rsidRPr="00C6449B">
        <w:rPr>
          <w:i/>
        </w:rPr>
        <w:t>transmitter transient period</w:t>
      </w:r>
      <w:r w:rsidRPr="00C6449B">
        <w:t xml:space="preserve"> is the time period during which the transmitter is changing from the </w:t>
      </w:r>
      <w:r w:rsidRPr="00C6449B">
        <w:rPr>
          <w:i/>
        </w:rPr>
        <w:t xml:space="preserve">transmitter OFF period </w:t>
      </w:r>
      <w:r w:rsidRPr="00C6449B">
        <w:t xml:space="preserve">to the </w:t>
      </w:r>
      <w:r w:rsidRPr="00C6449B">
        <w:rPr>
          <w:i/>
        </w:rPr>
        <w:t>transmitter ON period</w:t>
      </w:r>
      <w:r w:rsidRPr="00C6449B">
        <w:t xml:space="preserve"> or vice versa. The </w:t>
      </w:r>
      <w:r w:rsidRPr="00C6449B">
        <w:rPr>
          <w:i/>
        </w:rPr>
        <w:t>transmitter transient period</w:t>
      </w:r>
      <w:r w:rsidRPr="00C6449B">
        <w:t xml:space="preserve"> is illustrated in figure 6.4.2.1-1.</w:t>
      </w:r>
    </w:p>
    <w:bookmarkStart w:id="1094" w:name="_MON_1587198493"/>
    <w:bookmarkEnd w:id="1094"/>
    <w:p w14:paraId="46593274" w14:textId="1B53A12E" w:rsidR="00694ACF" w:rsidRDefault="00694ACF" w:rsidP="007F25CB">
      <w:pPr>
        <w:pStyle w:val="TH"/>
      </w:pPr>
      <w:r>
        <w:object w:dxaOrig="9639" w:dyaOrig="4817" w14:anchorId="6BC381D8">
          <v:shape id="_x0000_i1036" type="#_x0000_t75" style="width:481.5pt;height:240pt" o:ole="">
            <v:imagedata r:id="rId37" o:title=""/>
          </v:shape>
          <o:OLEObject Type="Embed" ProgID="Word.Picture.8" ShapeID="_x0000_i1036" DrawAspect="Content" ObjectID="_1725797636" r:id="rId38"/>
        </w:object>
      </w:r>
    </w:p>
    <w:p w14:paraId="714B2882" w14:textId="7BCD7AD1" w:rsidR="00CF08D6" w:rsidRPr="00C6449B" w:rsidRDefault="00CF08D6" w:rsidP="00CF08D6">
      <w:pPr>
        <w:pStyle w:val="TF"/>
      </w:pPr>
      <w:r w:rsidRPr="00C6449B">
        <w:t xml:space="preserve">Figure 6.4.2.1-1: Example of relations between </w:t>
      </w:r>
      <w:r w:rsidRPr="00C6449B">
        <w:rPr>
          <w:i/>
        </w:rPr>
        <w:t>transmitter ON period</w:t>
      </w:r>
      <w:r w:rsidRPr="00C6449B">
        <w:t xml:space="preserve">, </w:t>
      </w:r>
      <w:r w:rsidRPr="00C6449B">
        <w:rPr>
          <w:i/>
        </w:rPr>
        <w:t>transmitter OFF period</w:t>
      </w:r>
      <w:r w:rsidRPr="00C6449B">
        <w:t xml:space="preserve"> and </w:t>
      </w:r>
      <w:r w:rsidRPr="00C6449B">
        <w:rPr>
          <w:i/>
        </w:rPr>
        <w:t>transmitter transient period</w:t>
      </w:r>
    </w:p>
    <w:bookmarkEnd w:id="1029"/>
    <w:p w14:paraId="6B5E024D" w14:textId="77777777" w:rsidR="00CF08D6" w:rsidRPr="00C6449B" w:rsidRDefault="00CF08D6" w:rsidP="00CF08D6">
      <w:pPr>
        <w:rPr>
          <w:rFonts w:cs="v5.0.0"/>
        </w:rPr>
      </w:pPr>
      <w:r w:rsidRPr="00C6449B">
        <w:rPr>
          <w:rFonts w:cs="v5.0.0"/>
        </w:rPr>
        <w:t xml:space="preserve">For </w:t>
      </w:r>
      <w:r w:rsidRPr="00C6449B">
        <w:rPr>
          <w:rFonts w:cs="v5.0.0"/>
          <w:i/>
          <w:iCs/>
        </w:rPr>
        <w:t xml:space="preserve">BS type 1-C </w:t>
      </w:r>
      <w:r w:rsidRPr="00C6449B">
        <w:rPr>
          <w:rFonts w:cs="v5.0.0"/>
        </w:rPr>
        <w:t>this requirement</w:t>
      </w:r>
      <w:r w:rsidRPr="00C6449B">
        <w:rPr>
          <w:rFonts w:eastAsia="SimSun" w:cs="v5.0.0"/>
          <w:lang w:val="en-US" w:eastAsia="zh-CN"/>
        </w:rPr>
        <w:t xml:space="preserve"> shall be applied</w:t>
      </w:r>
      <w:r w:rsidRPr="00C6449B">
        <w:rPr>
          <w:rFonts w:cs="v5.0.0"/>
        </w:rPr>
        <w:t xml:space="preserve"> at the</w:t>
      </w:r>
      <w:r w:rsidRPr="00C6449B">
        <w:rPr>
          <w:rFonts w:cs="v5.0.0"/>
          <w:i/>
        </w:rPr>
        <w:t xml:space="preserve"> antenna connector</w:t>
      </w:r>
      <w:r w:rsidRPr="00C6449B">
        <w:rPr>
          <w:rFonts w:cs="v5.0.0"/>
        </w:rPr>
        <w:t xml:space="preserve"> supporting transmission in the </w:t>
      </w:r>
      <w:r w:rsidRPr="00C6449B">
        <w:rPr>
          <w:rFonts w:cs="v5.0.0"/>
          <w:i/>
          <w:iCs/>
        </w:rPr>
        <w:t>operating band</w:t>
      </w:r>
      <w:r w:rsidRPr="00C6449B">
        <w:rPr>
          <w:rFonts w:cs="v5.0.0"/>
        </w:rPr>
        <w:t>.</w:t>
      </w:r>
    </w:p>
    <w:p w14:paraId="108B4693" w14:textId="77777777" w:rsidR="00CF08D6" w:rsidRPr="00C6449B" w:rsidRDefault="00CF08D6" w:rsidP="00CF08D6">
      <w:pPr>
        <w:rPr>
          <w:i/>
        </w:rPr>
      </w:pPr>
      <w:r w:rsidRPr="00C6449B">
        <w:rPr>
          <w:rFonts w:cs="v5.0.0"/>
        </w:rPr>
        <w:t xml:space="preserve">For </w:t>
      </w:r>
      <w:r w:rsidRPr="00C6449B">
        <w:rPr>
          <w:rFonts w:cs="v5.0.0"/>
          <w:i/>
          <w:iCs/>
        </w:rPr>
        <w:t>BS type 1-H</w:t>
      </w:r>
      <w:r w:rsidRPr="00C6449B">
        <w:rPr>
          <w:rFonts w:cs="v5.0.0"/>
        </w:rPr>
        <w:t xml:space="preserve"> this requirement </w:t>
      </w:r>
      <w:r w:rsidRPr="00C6449B">
        <w:rPr>
          <w:rFonts w:eastAsia="SimSun" w:cs="v5.0.0"/>
          <w:lang w:val="en-US" w:eastAsia="zh-CN"/>
        </w:rPr>
        <w:t xml:space="preserve">shall be applied </w:t>
      </w:r>
      <w:r w:rsidRPr="00C6449B">
        <w:rPr>
          <w:rFonts w:cs="v5.0.0"/>
        </w:rPr>
        <w:t xml:space="preserve">at each </w:t>
      </w:r>
      <w:r w:rsidRPr="00C6449B">
        <w:rPr>
          <w:rFonts w:cs="v5.0.0"/>
          <w:i/>
        </w:rPr>
        <w:t>TAB connector</w:t>
      </w:r>
      <w:r w:rsidRPr="00C6449B">
        <w:rPr>
          <w:rFonts w:cs="v5.0.0"/>
        </w:rPr>
        <w:t xml:space="preserve"> supporting transmission in the </w:t>
      </w:r>
      <w:r w:rsidRPr="00C6449B">
        <w:rPr>
          <w:rFonts w:cs="v5.0.0"/>
          <w:i/>
          <w:iCs/>
        </w:rPr>
        <w:t>operating band.</w:t>
      </w:r>
    </w:p>
    <w:p w14:paraId="4A1F3FF5" w14:textId="77777777" w:rsidR="00CF08D6" w:rsidRPr="00C6449B" w:rsidRDefault="00CF08D6" w:rsidP="00CF08D6">
      <w:pPr>
        <w:pStyle w:val="Heading4"/>
        <w:rPr>
          <w:lang w:eastAsia="zh-CN"/>
        </w:rPr>
      </w:pPr>
      <w:bookmarkStart w:id="1095" w:name="_Toc13079631"/>
      <w:bookmarkStart w:id="1096" w:name="_Toc29811119"/>
      <w:bookmarkStart w:id="1097" w:name="_Toc29811570"/>
      <w:bookmarkStart w:id="1098" w:name="_Toc37268074"/>
      <w:bookmarkStart w:id="1099" w:name="_Toc37268525"/>
      <w:bookmarkStart w:id="1100" w:name="_Toc45893173"/>
      <w:bookmarkStart w:id="1101" w:name="_Toc53177337"/>
      <w:bookmarkStart w:id="1102" w:name="_Toc53177789"/>
      <w:bookmarkStart w:id="1103" w:name="_Toc61176423"/>
      <w:bookmarkStart w:id="1104" w:name="_Toc67916246"/>
      <w:bookmarkStart w:id="1105" w:name="_Toc74670464"/>
      <w:bookmarkStart w:id="1106" w:name="_Toc76542499"/>
      <w:bookmarkStart w:id="1107" w:name="_Toc82626431"/>
      <w:bookmarkStart w:id="1108" w:name="_Toc90414397"/>
      <w:bookmarkStart w:id="1109" w:name="_Toc106769486"/>
      <w:bookmarkStart w:id="1110" w:name="_Toc115184735"/>
      <w:r w:rsidRPr="00C6449B">
        <w:t>6.4.2.2</w:t>
      </w:r>
      <w:r w:rsidRPr="00C6449B">
        <w:tab/>
      </w:r>
      <w:r w:rsidRPr="00C6449B">
        <w:rPr>
          <w:lang w:eastAsia="zh-CN"/>
        </w:rPr>
        <w:t xml:space="preserve">Minimum requirement for </w:t>
      </w:r>
      <w:r w:rsidRPr="00C6449B">
        <w:rPr>
          <w:i/>
          <w:lang w:eastAsia="zh-CN"/>
        </w:rPr>
        <w:t>BS type 1-C</w:t>
      </w:r>
      <w:r w:rsidRPr="00C6449B">
        <w:rPr>
          <w:lang w:eastAsia="zh-CN"/>
        </w:rPr>
        <w:t xml:space="preserve"> and </w:t>
      </w:r>
      <w:r w:rsidRPr="00C6449B">
        <w:rPr>
          <w:i/>
          <w:lang w:eastAsia="zh-CN"/>
        </w:rPr>
        <w:t>BS type 1-H</w:t>
      </w:r>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2BE56994" w14:textId="77777777" w:rsidR="00CF08D6" w:rsidRPr="00C6449B" w:rsidRDefault="00CF08D6" w:rsidP="00CF08D6">
      <w:bookmarkStart w:id="1111" w:name="_Hlk505635830"/>
      <w:r w:rsidRPr="00C6449B">
        <w:t xml:space="preserve">For </w:t>
      </w:r>
      <w:r w:rsidRPr="00C6449B">
        <w:rPr>
          <w:i/>
        </w:rPr>
        <w:t>BS type 1-C</w:t>
      </w:r>
      <w:r w:rsidRPr="00C6449B">
        <w:t xml:space="preserve"> and </w:t>
      </w:r>
      <w:r w:rsidRPr="00C6449B">
        <w:rPr>
          <w:i/>
        </w:rPr>
        <w:t>BS type 1-H</w:t>
      </w:r>
      <w:r w:rsidRPr="00C6449B">
        <w:t xml:space="preserve">, the </w:t>
      </w:r>
      <w:r w:rsidRPr="00C6449B">
        <w:rPr>
          <w:i/>
        </w:rPr>
        <w:t>transmitter transient period</w:t>
      </w:r>
      <w:r w:rsidRPr="00C6449B">
        <w:t xml:space="preserve"> shall be shorter than the values listed in </w:t>
      </w:r>
      <w:r w:rsidRPr="00C6449B">
        <w:rPr>
          <w:lang w:eastAsia="zh-CN"/>
        </w:rPr>
        <w:t xml:space="preserve">the minimum requirement </w:t>
      </w:r>
      <w:r w:rsidRPr="00C6449B">
        <w:t>table 6.4.2.2-1.</w:t>
      </w:r>
    </w:p>
    <w:bookmarkEnd w:id="1111"/>
    <w:p w14:paraId="1B1028DC" w14:textId="77777777" w:rsidR="00CF08D6" w:rsidRPr="00C6449B" w:rsidRDefault="00CF08D6" w:rsidP="00CF08D6">
      <w:pPr>
        <w:pStyle w:val="TH"/>
        <w:rPr>
          <w:lang w:eastAsia="zh-CN"/>
        </w:rPr>
      </w:pPr>
      <w:r w:rsidRPr="00C6449B">
        <w:t xml:space="preserve">Table 6.4.2.2-1: </w:t>
      </w:r>
      <w:r w:rsidRPr="00C6449B">
        <w:rPr>
          <w:lang w:eastAsia="zh-CN"/>
        </w:rPr>
        <w:t>Minimum requirement</w:t>
      </w:r>
      <w:r w:rsidRPr="00C6449B">
        <w:t xml:space="preserve"> for the </w:t>
      </w:r>
      <w:r w:rsidRPr="00C6449B">
        <w:rPr>
          <w:i/>
        </w:rPr>
        <w:t>transmitter transient period</w:t>
      </w:r>
      <w:r w:rsidRPr="00C6449B">
        <w:rPr>
          <w:lang w:eastAsia="zh-CN"/>
        </w:rPr>
        <w:t xml:space="preserve"> for </w:t>
      </w:r>
      <w:r w:rsidRPr="00C6449B">
        <w:rPr>
          <w:i/>
          <w:lang w:eastAsia="zh-CN"/>
        </w:rPr>
        <w:t>BS type 1-C</w:t>
      </w:r>
      <w:r w:rsidRPr="00C6449B">
        <w:rPr>
          <w:lang w:eastAsia="zh-CN"/>
        </w:rPr>
        <w:t xml:space="preserve"> and </w:t>
      </w:r>
      <w:r w:rsidRPr="00C6449B">
        <w:rPr>
          <w:i/>
          <w:lang w:eastAsia="zh-CN"/>
        </w:rPr>
        <w:t>BS type 1-H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3969"/>
      </w:tblGrid>
      <w:tr w:rsidR="00CF08D6" w:rsidRPr="00C6449B" w14:paraId="6330887D" w14:textId="77777777" w:rsidTr="00CF08D6">
        <w:trPr>
          <w:jc w:val="center"/>
        </w:trPr>
        <w:tc>
          <w:tcPr>
            <w:tcW w:w="2507" w:type="dxa"/>
            <w:tcBorders>
              <w:top w:val="single" w:sz="4" w:space="0" w:color="auto"/>
              <w:left w:val="single" w:sz="4" w:space="0" w:color="auto"/>
              <w:bottom w:val="single" w:sz="4" w:space="0" w:color="auto"/>
              <w:right w:val="single" w:sz="4" w:space="0" w:color="auto"/>
            </w:tcBorders>
            <w:hideMark/>
          </w:tcPr>
          <w:p w14:paraId="55FC4E72" w14:textId="77777777" w:rsidR="00CF08D6" w:rsidRPr="00C6449B" w:rsidRDefault="00CF08D6" w:rsidP="00CF08D6">
            <w:pPr>
              <w:pStyle w:val="TAH"/>
            </w:pPr>
            <w:r w:rsidRPr="00C6449B">
              <w:t>Transition</w:t>
            </w:r>
          </w:p>
        </w:tc>
        <w:tc>
          <w:tcPr>
            <w:tcW w:w="3969" w:type="dxa"/>
            <w:tcBorders>
              <w:top w:val="single" w:sz="4" w:space="0" w:color="auto"/>
              <w:left w:val="single" w:sz="4" w:space="0" w:color="auto"/>
              <w:bottom w:val="single" w:sz="4" w:space="0" w:color="auto"/>
              <w:right w:val="single" w:sz="4" w:space="0" w:color="auto"/>
            </w:tcBorders>
            <w:hideMark/>
          </w:tcPr>
          <w:p w14:paraId="4B5A530A" w14:textId="77777777" w:rsidR="00CF08D6" w:rsidRPr="00C6449B" w:rsidRDefault="00CF08D6" w:rsidP="00CF08D6">
            <w:pPr>
              <w:pStyle w:val="TAH"/>
            </w:pPr>
            <w:r w:rsidRPr="00C6449B">
              <w:t>Transient period length (µs)</w:t>
            </w:r>
          </w:p>
        </w:tc>
      </w:tr>
      <w:tr w:rsidR="00CF08D6" w:rsidRPr="00C6449B" w14:paraId="1B1ECBA9" w14:textId="77777777" w:rsidTr="00CF08D6">
        <w:trPr>
          <w:jc w:val="center"/>
        </w:trPr>
        <w:tc>
          <w:tcPr>
            <w:tcW w:w="2507" w:type="dxa"/>
            <w:tcBorders>
              <w:top w:val="single" w:sz="4" w:space="0" w:color="auto"/>
              <w:left w:val="single" w:sz="4" w:space="0" w:color="auto"/>
              <w:bottom w:val="single" w:sz="4" w:space="0" w:color="auto"/>
              <w:right w:val="single" w:sz="4" w:space="0" w:color="auto"/>
            </w:tcBorders>
            <w:hideMark/>
          </w:tcPr>
          <w:p w14:paraId="57F105CA" w14:textId="77777777" w:rsidR="00CF08D6" w:rsidRPr="00C6449B" w:rsidRDefault="00CF08D6" w:rsidP="00CF08D6">
            <w:pPr>
              <w:pStyle w:val="TAC"/>
            </w:pPr>
            <w:r w:rsidRPr="00C6449B">
              <w:t>OFF to ON</w:t>
            </w:r>
          </w:p>
        </w:tc>
        <w:tc>
          <w:tcPr>
            <w:tcW w:w="3969" w:type="dxa"/>
            <w:tcBorders>
              <w:top w:val="single" w:sz="4" w:space="0" w:color="auto"/>
              <w:left w:val="single" w:sz="4" w:space="0" w:color="auto"/>
              <w:bottom w:val="single" w:sz="4" w:space="0" w:color="auto"/>
              <w:right w:val="single" w:sz="4" w:space="0" w:color="auto"/>
            </w:tcBorders>
            <w:hideMark/>
          </w:tcPr>
          <w:p w14:paraId="5478032E" w14:textId="77777777" w:rsidR="00CF08D6" w:rsidRPr="00C6449B" w:rsidRDefault="00CF08D6" w:rsidP="00CF08D6">
            <w:pPr>
              <w:pStyle w:val="TAC"/>
            </w:pPr>
            <w:r w:rsidRPr="00C6449B">
              <w:t>10</w:t>
            </w:r>
          </w:p>
        </w:tc>
      </w:tr>
      <w:tr w:rsidR="00CF08D6" w:rsidRPr="00C6449B" w14:paraId="607B3496" w14:textId="77777777" w:rsidTr="00CF08D6">
        <w:trPr>
          <w:jc w:val="center"/>
        </w:trPr>
        <w:tc>
          <w:tcPr>
            <w:tcW w:w="2507" w:type="dxa"/>
            <w:tcBorders>
              <w:top w:val="single" w:sz="4" w:space="0" w:color="auto"/>
              <w:left w:val="single" w:sz="4" w:space="0" w:color="auto"/>
              <w:bottom w:val="single" w:sz="4" w:space="0" w:color="auto"/>
              <w:right w:val="single" w:sz="4" w:space="0" w:color="auto"/>
            </w:tcBorders>
            <w:hideMark/>
          </w:tcPr>
          <w:p w14:paraId="0777E4F8" w14:textId="77777777" w:rsidR="00CF08D6" w:rsidRPr="00C6449B" w:rsidRDefault="00CF08D6" w:rsidP="00CF08D6">
            <w:pPr>
              <w:pStyle w:val="TAC"/>
            </w:pPr>
            <w:r w:rsidRPr="00C6449B">
              <w:t>ON to OFF</w:t>
            </w:r>
          </w:p>
        </w:tc>
        <w:tc>
          <w:tcPr>
            <w:tcW w:w="3969" w:type="dxa"/>
            <w:tcBorders>
              <w:top w:val="single" w:sz="4" w:space="0" w:color="auto"/>
              <w:left w:val="single" w:sz="4" w:space="0" w:color="auto"/>
              <w:bottom w:val="single" w:sz="4" w:space="0" w:color="auto"/>
              <w:right w:val="single" w:sz="4" w:space="0" w:color="auto"/>
            </w:tcBorders>
            <w:hideMark/>
          </w:tcPr>
          <w:p w14:paraId="1D97B804" w14:textId="77777777" w:rsidR="00CF08D6" w:rsidRPr="00C6449B" w:rsidRDefault="00CF08D6" w:rsidP="00CF08D6">
            <w:pPr>
              <w:pStyle w:val="TAC"/>
            </w:pPr>
            <w:r w:rsidRPr="00C6449B">
              <w:t>10</w:t>
            </w:r>
          </w:p>
        </w:tc>
      </w:tr>
    </w:tbl>
    <w:p w14:paraId="719D551A" w14:textId="77777777" w:rsidR="00CF08D6" w:rsidRPr="00C6449B" w:rsidRDefault="00CF08D6" w:rsidP="00CF08D6">
      <w:pPr>
        <w:rPr>
          <w:lang w:eastAsia="zh-CN"/>
        </w:rPr>
      </w:pPr>
    </w:p>
    <w:p w14:paraId="3BD6B4E4" w14:textId="77777777" w:rsidR="00CF08D6" w:rsidRPr="00C6449B" w:rsidRDefault="00CF08D6" w:rsidP="00CF08D6">
      <w:pPr>
        <w:pStyle w:val="Heading4"/>
      </w:pPr>
      <w:bookmarkStart w:id="1112" w:name="_Toc13079632"/>
      <w:bookmarkStart w:id="1113" w:name="_Toc29811120"/>
      <w:bookmarkStart w:id="1114" w:name="_Toc29811571"/>
      <w:bookmarkStart w:id="1115" w:name="_Toc37268075"/>
      <w:bookmarkStart w:id="1116" w:name="_Toc37268526"/>
      <w:bookmarkStart w:id="1117" w:name="_Toc45893174"/>
      <w:bookmarkStart w:id="1118" w:name="_Toc53177338"/>
      <w:bookmarkStart w:id="1119" w:name="_Toc53177790"/>
      <w:bookmarkStart w:id="1120" w:name="_Toc61176424"/>
      <w:bookmarkStart w:id="1121" w:name="_Toc67916247"/>
      <w:bookmarkStart w:id="1122" w:name="_Toc74670465"/>
      <w:bookmarkStart w:id="1123" w:name="_Toc76542500"/>
      <w:bookmarkStart w:id="1124" w:name="_Toc82626432"/>
      <w:bookmarkStart w:id="1125" w:name="_Toc90414398"/>
      <w:bookmarkStart w:id="1126" w:name="_Toc106769487"/>
      <w:bookmarkStart w:id="1127" w:name="_Toc115184736"/>
      <w:r w:rsidRPr="00C6449B">
        <w:t>6.4.2.3</w:t>
      </w:r>
      <w:r w:rsidRPr="00C6449B">
        <w:tab/>
        <w:t>Void</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p>
    <w:p w14:paraId="36E65EC7" w14:textId="77777777" w:rsidR="00CF08D6" w:rsidRPr="00C6449B" w:rsidRDefault="00CF08D6" w:rsidP="00CF08D6">
      <w:pPr>
        <w:pStyle w:val="Heading2"/>
      </w:pPr>
      <w:bookmarkStart w:id="1128" w:name="_Toc13079633"/>
      <w:bookmarkStart w:id="1129" w:name="_Toc29811121"/>
      <w:bookmarkStart w:id="1130" w:name="_Toc29811572"/>
      <w:bookmarkStart w:id="1131" w:name="_Toc37268076"/>
      <w:bookmarkStart w:id="1132" w:name="_Toc37268527"/>
      <w:bookmarkStart w:id="1133" w:name="_Toc45893175"/>
      <w:bookmarkStart w:id="1134" w:name="_Toc53177339"/>
      <w:bookmarkStart w:id="1135" w:name="_Toc53177791"/>
      <w:bookmarkStart w:id="1136" w:name="_Toc61176425"/>
      <w:bookmarkStart w:id="1137" w:name="_Toc67916248"/>
      <w:bookmarkStart w:id="1138" w:name="_Toc74670466"/>
      <w:bookmarkStart w:id="1139" w:name="_Toc76542501"/>
      <w:bookmarkStart w:id="1140" w:name="_Toc82626433"/>
      <w:bookmarkStart w:id="1141" w:name="_Toc90414399"/>
      <w:bookmarkStart w:id="1142" w:name="_Toc106769488"/>
      <w:bookmarkStart w:id="1143" w:name="_Toc115184737"/>
      <w:r w:rsidRPr="00C6449B">
        <w:t>6.5</w:t>
      </w:r>
      <w:r w:rsidRPr="00C6449B">
        <w:tab/>
        <w:t>Transmitted signal quality</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p>
    <w:p w14:paraId="3ECECADD" w14:textId="77777777" w:rsidR="00CF08D6" w:rsidRPr="00C6449B" w:rsidRDefault="00CF08D6" w:rsidP="00CF08D6">
      <w:pPr>
        <w:pStyle w:val="Heading3"/>
      </w:pPr>
      <w:bookmarkStart w:id="1144" w:name="_Toc13079634"/>
      <w:bookmarkStart w:id="1145" w:name="_Toc29811122"/>
      <w:bookmarkStart w:id="1146" w:name="_Toc29811573"/>
      <w:bookmarkStart w:id="1147" w:name="_Toc37268077"/>
      <w:bookmarkStart w:id="1148" w:name="_Toc37268528"/>
      <w:bookmarkStart w:id="1149" w:name="_Toc45893176"/>
      <w:bookmarkStart w:id="1150" w:name="_Toc53177340"/>
      <w:bookmarkStart w:id="1151" w:name="_Toc53177792"/>
      <w:bookmarkStart w:id="1152" w:name="_Toc61176426"/>
      <w:bookmarkStart w:id="1153" w:name="_Toc67916249"/>
      <w:bookmarkStart w:id="1154" w:name="_Toc74670467"/>
      <w:bookmarkStart w:id="1155" w:name="_Toc76542502"/>
      <w:bookmarkStart w:id="1156" w:name="_Toc82626434"/>
      <w:bookmarkStart w:id="1157" w:name="_Toc90414400"/>
      <w:bookmarkStart w:id="1158" w:name="_Toc106769489"/>
      <w:bookmarkStart w:id="1159" w:name="_Toc115184738"/>
      <w:r w:rsidRPr="00C6449B">
        <w:t>6.5.1</w:t>
      </w:r>
      <w:r w:rsidRPr="00C6449B">
        <w:tab/>
        <w:t>Frequency error</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p>
    <w:p w14:paraId="1E496092" w14:textId="77777777" w:rsidR="00CF08D6" w:rsidRPr="00C6449B" w:rsidRDefault="00CF08D6" w:rsidP="00CF08D6">
      <w:pPr>
        <w:pStyle w:val="Heading4"/>
        <w:rPr>
          <w:lang w:eastAsia="zh-CN"/>
        </w:rPr>
      </w:pPr>
      <w:bookmarkStart w:id="1160" w:name="_Toc13079635"/>
      <w:bookmarkStart w:id="1161" w:name="_Toc29811123"/>
      <w:bookmarkStart w:id="1162" w:name="_Toc29811574"/>
      <w:bookmarkStart w:id="1163" w:name="_Toc37268078"/>
      <w:bookmarkStart w:id="1164" w:name="_Toc37268529"/>
      <w:bookmarkStart w:id="1165" w:name="_Toc45893177"/>
      <w:bookmarkStart w:id="1166" w:name="_Toc53177341"/>
      <w:bookmarkStart w:id="1167" w:name="_Toc53177793"/>
      <w:bookmarkStart w:id="1168" w:name="_Toc61176427"/>
      <w:bookmarkStart w:id="1169" w:name="_Toc67916250"/>
      <w:bookmarkStart w:id="1170" w:name="_Toc74670468"/>
      <w:bookmarkStart w:id="1171" w:name="_Toc76542503"/>
      <w:bookmarkStart w:id="1172" w:name="_Toc82626435"/>
      <w:bookmarkStart w:id="1173" w:name="_Toc90414401"/>
      <w:bookmarkStart w:id="1174" w:name="_Toc106769490"/>
      <w:bookmarkStart w:id="1175" w:name="_Toc115184739"/>
      <w:r w:rsidRPr="00C6449B">
        <w:t>6.5.1.1</w:t>
      </w:r>
      <w:r w:rsidRPr="00C6449B">
        <w:tab/>
      </w:r>
      <w:r w:rsidRPr="00C6449B">
        <w:rPr>
          <w:lang w:eastAsia="zh-CN"/>
        </w:rPr>
        <w:t>General</w:t>
      </w:r>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14:paraId="000A842E" w14:textId="6BC0C2D9" w:rsidR="00CF08D6" w:rsidRPr="00C6449B" w:rsidRDefault="00CF08D6" w:rsidP="00CF08D6">
      <w:pPr>
        <w:rPr>
          <w:lang w:eastAsia="zh-CN"/>
        </w:rPr>
      </w:pPr>
      <w:r w:rsidRPr="00C6449B">
        <w:t xml:space="preserve">The requirements in </w:t>
      </w:r>
      <w:r w:rsidR="00B41384" w:rsidRPr="00C6449B">
        <w:t>clause</w:t>
      </w:r>
      <w:r w:rsidRPr="00C6449B">
        <w:t xml:space="preserve"> 6.5</w:t>
      </w:r>
      <w:r w:rsidRPr="00C6449B">
        <w:rPr>
          <w:lang w:eastAsia="zh-CN"/>
        </w:rPr>
        <w:t>.1</w:t>
      </w:r>
      <w:r w:rsidRPr="00C6449B">
        <w:t xml:space="preserve"> apply to the </w:t>
      </w:r>
      <w:r w:rsidRPr="00C6449B">
        <w:rPr>
          <w:i/>
        </w:rPr>
        <w:t>transmitter ON period</w:t>
      </w:r>
      <w:r w:rsidRPr="00C6449B">
        <w:t>.</w:t>
      </w:r>
    </w:p>
    <w:p w14:paraId="2E7D8299" w14:textId="77777777" w:rsidR="00CF08D6" w:rsidRPr="00C6449B" w:rsidRDefault="00CF08D6" w:rsidP="00CF08D6">
      <w:pPr>
        <w:rPr>
          <w:rFonts w:cs="v5.0.0"/>
        </w:rPr>
      </w:pPr>
      <w:r w:rsidRPr="00C6449B">
        <w:t xml:space="preserve">Frequency error is the measure of the difference between the actual BS transmit frequency and the assigned frequency. </w:t>
      </w:r>
      <w:r w:rsidRPr="00C6449B">
        <w:rPr>
          <w:rFonts w:cs="v5.0.0"/>
        </w:rPr>
        <w:t>The same source shall be used for RF frequency and data clock generation.</w:t>
      </w:r>
    </w:p>
    <w:p w14:paraId="2007EFAB" w14:textId="77777777" w:rsidR="00CF08D6" w:rsidRPr="00C6449B" w:rsidRDefault="00CF08D6" w:rsidP="00CF08D6">
      <w:pPr>
        <w:rPr>
          <w:rFonts w:cs="v5.0.0"/>
        </w:rPr>
      </w:pPr>
      <w:r w:rsidRPr="00C6449B">
        <w:rPr>
          <w:rFonts w:cs="v5.0.0"/>
        </w:rPr>
        <w:t xml:space="preserve">For </w:t>
      </w:r>
      <w:r w:rsidRPr="00C6449B">
        <w:rPr>
          <w:rFonts w:cs="v5.0.0"/>
          <w:i/>
          <w:iCs/>
        </w:rPr>
        <w:t xml:space="preserve">BS type 1-C </w:t>
      </w:r>
      <w:r w:rsidRPr="00C6449B">
        <w:rPr>
          <w:rFonts w:cs="v5.0.0"/>
        </w:rPr>
        <w:t xml:space="preserve">this requirement </w:t>
      </w:r>
      <w:r w:rsidRPr="00C6449B">
        <w:rPr>
          <w:rFonts w:eastAsia="SimSun" w:cs="v5.0.0"/>
          <w:lang w:val="en-US" w:eastAsia="zh-CN"/>
        </w:rPr>
        <w:t xml:space="preserve">shall be applied </w:t>
      </w:r>
      <w:r w:rsidRPr="00C6449B">
        <w:rPr>
          <w:rFonts w:cs="v5.0.0"/>
        </w:rPr>
        <w:t>at the</w:t>
      </w:r>
      <w:r w:rsidRPr="00C6449B">
        <w:rPr>
          <w:rFonts w:cs="v5.0.0"/>
          <w:i/>
        </w:rPr>
        <w:t xml:space="preserve"> antenna connector</w:t>
      </w:r>
      <w:r w:rsidRPr="00C6449B">
        <w:rPr>
          <w:rFonts w:cs="v5.0.0"/>
        </w:rPr>
        <w:t xml:space="preserve"> supporting transmission in the </w:t>
      </w:r>
      <w:r w:rsidRPr="00C6449B">
        <w:rPr>
          <w:rFonts w:cs="v5.0.0"/>
          <w:i/>
          <w:iCs/>
        </w:rPr>
        <w:t>operating band</w:t>
      </w:r>
      <w:r w:rsidRPr="00C6449B">
        <w:rPr>
          <w:rFonts w:cs="v5.0.0"/>
        </w:rPr>
        <w:t>.</w:t>
      </w:r>
    </w:p>
    <w:p w14:paraId="6B822A31" w14:textId="77777777" w:rsidR="00CF08D6" w:rsidRPr="00C6449B" w:rsidRDefault="00CF08D6" w:rsidP="00CF08D6">
      <w:pPr>
        <w:rPr>
          <w:rFonts w:cs="v5.0.0"/>
        </w:rPr>
      </w:pPr>
      <w:r w:rsidRPr="00C6449B">
        <w:rPr>
          <w:rFonts w:cs="v5.0.0"/>
        </w:rPr>
        <w:t xml:space="preserve">For </w:t>
      </w:r>
      <w:r w:rsidRPr="00C6449B">
        <w:rPr>
          <w:rFonts w:cs="v5.0.0"/>
          <w:i/>
          <w:iCs/>
        </w:rPr>
        <w:t>BS type 1-H</w:t>
      </w:r>
      <w:r w:rsidRPr="00C6449B">
        <w:rPr>
          <w:rFonts w:cs="v5.0.0"/>
        </w:rPr>
        <w:t xml:space="preserve"> this requirement </w:t>
      </w:r>
      <w:r w:rsidRPr="00C6449B">
        <w:rPr>
          <w:rFonts w:eastAsia="SimSun" w:cs="v5.0.0"/>
          <w:lang w:val="en-US" w:eastAsia="zh-CN"/>
        </w:rPr>
        <w:t xml:space="preserve">shall be applied </w:t>
      </w:r>
      <w:r w:rsidRPr="00C6449B">
        <w:rPr>
          <w:rFonts w:cs="v5.0.0"/>
        </w:rPr>
        <w:t xml:space="preserve">at each </w:t>
      </w:r>
      <w:r w:rsidRPr="00C6449B">
        <w:rPr>
          <w:rFonts w:cs="v5.0.0"/>
          <w:i/>
        </w:rPr>
        <w:t>TAB connector</w:t>
      </w:r>
      <w:r w:rsidRPr="00C6449B">
        <w:rPr>
          <w:rFonts w:cs="v5.0.0"/>
        </w:rPr>
        <w:t xml:space="preserve"> supporting transmission in the </w:t>
      </w:r>
      <w:r w:rsidRPr="00C6449B">
        <w:rPr>
          <w:rFonts w:cs="v5.0.0"/>
          <w:i/>
          <w:iCs/>
        </w:rPr>
        <w:t>operating band.</w:t>
      </w:r>
    </w:p>
    <w:p w14:paraId="7B99870B" w14:textId="77777777" w:rsidR="00CF08D6" w:rsidRPr="00C6449B" w:rsidRDefault="00CF08D6" w:rsidP="00CF08D6">
      <w:pPr>
        <w:pStyle w:val="Heading4"/>
        <w:rPr>
          <w:lang w:eastAsia="zh-CN"/>
        </w:rPr>
      </w:pPr>
      <w:bookmarkStart w:id="1176" w:name="_Toc13079636"/>
      <w:bookmarkStart w:id="1177" w:name="_Toc29811124"/>
      <w:bookmarkStart w:id="1178" w:name="_Toc29811575"/>
      <w:bookmarkStart w:id="1179" w:name="_Toc37268079"/>
      <w:bookmarkStart w:id="1180" w:name="_Toc37268530"/>
      <w:bookmarkStart w:id="1181" w:name="_Toc45893178"/>
      <w:bookmarkStart w:id="1182" w:name="_Toc53177342"/>
      <w:bookmarkStart w:id="1183" w:name="_Toc53177794"/>
      <w:bookmarkStart w:id="1184" w:name="_Toc61176428"/>
      <w:bookmarkStart w:id="1185" w:name="_Toc67916251"/>
      <w:bookmarkStart w:id="1186" w:name="_Toc74670469"/>
      <w:bookmarkStart w:id="1187" w:name="_Toc76542504"/>
      <w:bookmarkStart w:id="1188" w:name="_Toc82626436"/>
      <w:bookmarkStart w:id="1189" w:name="_Toc90414402"/>
      <w:bookmarkStart w:id="1190" w:name="_Toc106769491"/>
      <w:bookmarkStart w:id="1191" w:name="_Toc115184740"/>
      <w:r w:rsidRPr="00C6449B">
        <w:lastRenderedPageBreak/>
        <w:t>6.5.1.</w:t>
      </w:r>
      <w:r w:rsidRPr="00C6449B">
        <w:rPr>
          <w:lang w:eastAsia="zh-CN"/>
        </w:rPr>
        <w:t>2</w:t>
      </w:r>
      <w:r w:rsidRPr="00C6449B">
        <w:tab/>
        <w:t>Minimum requirement</w:t>
      </w:r>
      <w:r w:rsidRPr="00C6449B">
        <w:rPr>
          <w:lang w:eastAsia="zh-CN"/>
        </w:rPr>
        <w:t xml:space="preserve"> for </w:t>
      </w:r>
      <w:r w:rsidRPr="00C6449B">
        <w:rPr>
          <w:i/>
          <w:lang w:eastAsia="zh-CN"/>
        </w:rPr>
        <w:t>BS type 1-C</w:t>
      </w:r>
      <w:r w:rsidRPr="00C6449B">
        <w:rPr>
          <w:lang w:eastAsia="zh-CN"/>
        </w:rPr>
        <w:t xml:space="preserve"> and </w:t>
      </w:r>
      <w:r w:rsidRPr="00C6449B">
        <w:rPr>
          <w:i/>
          <w:lang w:eastAsia="zh-CN"/>
        </w:rPr>
        <w:t>BS type 1-H</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p>
    <w:p w14:paraId="4BDEAAE7" w14:textId="592EBD38" w:rsidR="00CF08D6" w:rsidRPr="00C6449B" w:rsidRDefault="00285D94" w:rsidP="00CF08D6">
      <w:r w:rsidRPr="00C6449B">
        <w:t>For</w:t>
      </w:r>
      <w:r w:rsidRPr="00C6449B">
        <w:rPr>
          <w:lang w:eastAsia="zh-CN"/>
        </w:rPr>
        <w:t xml:space="preserve"> </w:t>
      </w:r>
      <w:r w:rsidRPr="00C6449B">
        <w:rPr>
          <w:i/>
          <w:lang w:eastAsia="zh-CN"/>
        </w:rPr>
        <w:t>BS type 1-C</w:t>
      </w:r>
      <w:r w:rsidRPr="00C6449B">
        <w:rPr>
          <w:lang w:eastAsia="zh-CN"/>
        </w:rPr>
        <w:t xml:space="preserve"> and </w:t>
      </w:r>
      <w:r w:rsidRPr="00C6449B">
        <w:rPr>
          <w:rFonts w:cs="v5.0.0"/>
          <w:i/>
          <w:iCs/>
        </w:rPr>
        <w:t xml:space="preserve">BS type </w:t>
      </w:r>
      <w:r w:rsidRPr="00C6449B">
        <w:rPr>
          <w:lang w:eastAsia="zh-CN"/>
        </w:rPr>
        <w:t>1-H</w:t>
      </w:r>
      <w:r w:rsidRPr="00C6449B">
        <w:t xml:space="preserve">, </w:t>
      </w:r>
      <w:r w:rsidR="00CF08D6" w:rsidRPr="00C6449B">
        <w:t xml:space="preserve">the modulated carrier frequency of each </w:t>
      </w:r>
      <w:r w:rsidR="00CF08D6" w:rsidRPr="00C6449B">
        <w:rPr>
          <w:lang w:eastAsia="zh-CN"/>
        </w:rPr>
        <w:t>NR</w:t>
      </w:r>
      <w:r w:rsidR="00CF08D6" w:rsidRPr="00C6449B">
        <w:t xml:space="preserve"> carrier configured by the BS shall be accurate to within</w:t>
      </w:r>
      <w:r w:rsidR="00CF08D6" w:rsidRPr="00C6449B">
        <w:rPr>
          <w:rFonts w:cs="v5.0.0"/>
        </w:rPr>
        <w:t xml:space="preserve"> the accuracy range given in table 6.</w:t>
      </w:r>
      <w:r w:rsidR="00CF08D6" w:rsidRPr="00C6449B">
        <w:rPr>
          <w:rFonts w:cs="v5.0.0"/>
          <w:lang w:eastAsia="zh-CN"/>
        </w:rPr>
        <w:t>5.1.2-1</w:t>
      </w:r>
      <w:r w:rsidR="00CF08D6" w:rsidRPr="00C6449B" w:rsidDel="00856C1E">
        <w:t xml:space="preserve"> </w:t>
      </w:r>
      <w:r w:rsidR="00CF08D6" w:rsidRPr="00C6449B">
        <w:t>observed over 1 ms.</w:t>
      </w:r>
    </w:p>
    <w:p w14:paraId="384F4E23" w14:textId="77777777" w:rsidR="00CF08D6" w:rsidRPr="00C6449B" w:rsidRDefault="00CF08D6" w:rsidP="00CF08D6">
      <w:pPr>
        <w:pStyle w:val="TH"/>
        <w:rPr>
          <w:lang w:eastAsia="zh-CN"/>
        </w:rPr>
      </w:pPr>
      <w:r w:rsidRPr="00C6449B">
        <w:t>Table 6.5.1</w:t>
      </w:r>
      <w:r w:rsidRPr="00C6449B">
        <w:rPr>
          <w:lang w:eastAsia="zh-CN"/>
        </w:rPr>
        <w:t>.2</w:t>
      </w:r>
      <w:r w:rsidRPr="00C6449B">
        <w:t xml:space="preserve">-1: </w:t>
      </w:r>
      <w:r w:rsidRPr="00C6449B">
        <w:rPr>
          <w:lang w:eastAsia="zh-CN"/>
        </w:rPr>
        <w:t>Frequency error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559"/>
      </w:tblGrid>
      <w:tr w:rsidR="00CF08D6" w:rsidRPr="00C6449B" w14:paraId="08D4238C" w14:textId="77777777" w:rsidTr="00CF08D6">
        <w:trPr>
          <w:jc w:val="center"/>
        </w:trPr>
        <w:tc>
          <w:tcPr>
            <w:tcW w:w="2518" w:type="dxa"/>
          </w:tcPr>
          <w:p w14:paraId="557575F9" w14:textId="77777777" w:rsidR="00CF08D6" w:rsidRPr="00C6449B" w:rsidRDefault="00CF08D6" w:rsidP="00CF08D6">
            <w:pPr>
              <w:pStyle w:val="TAH"/>
            </w:pPr>
            <w:r w:rsidRPr="00C6449B">
              <w:t>BS class</w:t>
            </w:r>
          </w:p>
        </w:tc>
        <w:tc>
          <w:tcPr>
            <w:tcW w:w="1559" w:type="dxa"/>
          </w:tcPr>
          <w:p w14:paraId="163BA275" w14:textId="77777777" w:rsidR="00CF08D6" w:rsidRPr="00C6449B" w:rsidRDefault="00CF08D6" w:rsidP="00CF08D6">
            <w:pPr>
              <w:pStyle w:val="TAH"/>
            </w:pPr>
            <w:r w:rsidRPr="00C6449B">
              <w:t>Accuracy</w:t>
            </w:r>
          </w:p>
        </w:tc>
      </w:tr>
      <w:tr w:rsidR="00CF08D6" w:rsidRPr="00C6449B" w14:paraId="6A537633" w14:textId="77777777" w:rsidTr="00CF08D6">
        <w:trPr>
          <w:jc w:val="center"/>
        </w:trPr>
        <w:tc>
          <w:tcPr>
            <w:tcW w:w="2518" w:type="dxa"/>
          </w:tcPr>
          <w:p w14:paraId="4D645872" w14:textId="77777777" w:rsidR="00CF08D6" w:rsidRPr="00C6449B" w:rsidRDefault="00CF08D6" w:rsidP="00CF08D6">
            <w:pPr>
              <w:pStyle w:val="TAC"/>
            </w:pPr>
            <w:r w:rsidRPr="00C6449B">
              <w:t>Wide Area BS</w:t>
            </w:r>
          </w:p>
        </w:tc>
        <w:tc>
          <w:tcPr>
            <w:tcW w:w="1559" w:type="dxa"/>
          </w:tcPr>
          <w:p w14:paraId="1DA1FC29" w14:textId="77777777" w:rsidR="00CF08D6" w:rsidRPr="00C6449B" w:rsidRDefault="00CF08D6" w:rsidP="00CF08D6">
            <w:pPr>
              <w:pStyle w:val="TAC"/>
            </w:pPr>
            <w:r w:rsidRPr="00C6449B">
              <w:t>±0.05 ppm</w:t>
            </w:r>
          </w:p>
        </w:tc>
      </w:tr>
      <w:tr w:rsidR="00CF08D6" w:rsidRPr="00C6449B" w14:paraId="4F77F9B7" w14:textId="77777777" w:rsidTr="00CF08D6">
        <w:trPr>
          <w:jc w:val="center"/>
        </w:trPr>
        <w:tc>
          <w:tcPr>
            <w:tcW w:w="2518" w:type="dxa"/>
            <w:tcBorders>
              <w:top w:val="single" w:sz="4" w:space="0" w:color="auto"/>
              <w:left w:val="single" w:sz="4" w:space="0" w:color="auto"/>
              <w:bottom w:val="single" w:sz="4" w:space="0" w:color="auto"/>
              <w:right w:val="single" w:sz="4" w:space="0" w:color="auto"/>
            </w:tcBorders>
          </w:tcPr>
          <w:p w14:paraId="1EEA8368" w14:textId="77777777" w:rsidR="00CF08D6" w:rsidRPr="00C6449B" w:rsidRDefault="00CF08D6" w:rsidP="00CF08D6">
            <w:pPr>
              <w:pStyle w:val="TAC"/>
            </w:pPr>
            <w:r w:rsidRPr="00C6449B">
              <w:t>Medium Range BS</w:t>
            </w:r>
          </w:p>
        </w:tc>
        <w:tc>
          <w:tcPr>
            <w:tcW w:w="1559" w:type="dxa"/>
            <w:tcBorders>
              <w:top w:val="single" w:sz="4" w:space="0" w:color="auto"/>
              <w:left w:val="single" w:sz="4" w:space="0" w:color="auto"/>
              <w:bottom w:val="single" w:sz="4" w:space="0" w:color="auto"/>
              <w:right w:val="single" w:sz="4" w:space="0" w:color="auto"/>
            </w:tcBorders>
          </w:tcPr>
          <w:p w14:paraId="25BFF072" w14:textId="77777777" w:rsidR="00CF08D6" w:rsidRPr="00C6449B" w:rsidRDefault="00CF08D6" w:rsidP="00CF08D6">
            <w:pPr>
              <w:pStyle w:val="TAC"/>
            </w:pPr>
            <w:r w:rsidRPr="00C6449B">
              <w:t>±0.1 ppm</w:t>
            </w:r>
          </w:p>
        </w:tc>
      </w:tr>
      <w:tr w:rsidR="00CF08D6" w:rsidRPr="00C6449B" w14:paraId="162AAA49" w14:textId="77777777" w:rsidTr="00CF08D6">
        <w:trPr>
          <w:jc w:val="center"/>
        </w:trPr>
        <w:tc>
          <w:tcPr>
            <w:tcW w:w="2518" w:type="dxa"/>
          </w:tcPr>
          <w:p w14:paraId="48B3B314" w14:textId="77777777" w:rsidR="00CF08D6" w:rsidRPr="00C6449B" w:rsidRDefault="00CF08D6" w:rsidP="00CF08D6">
            <w:pPr>
              <w:pStyle w:val="TAC"/>
            </w:pPr>
            <w:r w:rsidRPr="00C6449B">
              <w:t>Local Area BS</w:t>
            </w:r>
          </w:p>
        </w:tc>
        <w:tc>
          <w:tcPr>
            <w:tcW w:w="1559" w:type="dxa"/>
          </w:tcPr>
          <w:p w14:paraId="30E9D8B0" w14:textId="77777777" w:rsidR="00CF08D6" w:rsidRPr="00C6449B" w:rsidRDefault="00CF08D6" w:rsidP="00CF08D6">
            <w:pPr>
              <w:pStyle w:val="TAC"/>
            </w:pPr>
            <w:r w:rsidRPr="00C6449B">
              <w:t>±0.1 ppm</w:t>
            </w:r>
          </w:p>
        </w:tc>
      </w:tr>
    </w:tbl>
    <w:p w14:paraId="7DD37DE5" w14:textId="77777777" w:rsidR="00CF08D6" w:rsidRPr="00C6449B" w:rsidRDefault="00CF08D6" w:rsidP="00CF08D6"/>
    <w:p w14:paraId="3591B00E" w14:textId="77777777" w:rsidR="00CF08D6" w:rsidRPr="00C6449B" w:rsidRDefault="00CF08D6" w:rsidP="00CF08D6">
      <w:pPr>
        <w:pStyle w:val="Heading3"/>
      </w:pPr>
      <w:bookmarkStart w:id="1192" w:name="_Toc13079637"/>
      <w:bookmarkStart w:id="1193" w:name="_Toc29811125"/>
      <w:bookmarkStart w:id="1194" w:name="_Toc29811576"/>
      <w:bookmarkStart w:id="1195" w:name="_Toc37268080"/>
      <w:bookmarkStart w:id="1196" w:name="_Toc37268531"/>
      <w:bookmarkStart w:id="1197" w:name="_Toc45893179"/>
      <w:bookmarkStart w:id="1198" w:name="_Toc53177343"/>
      <w:bookmarkStart w:id="1199" w:name="_Toc53177795"/>
      <w:bookmarkStart w:id="1200" w:name="_Toc61176429"/>
      <w:bookmarkStart w:id="1201" w:name="_Toc67916252"/>
      <w:bookmarkStart w:id="1202" w:name="_Toc74670470"/>
      <w:bookmarkStart w:id="1203" w:name="_Toc76542505"/>
      <w:bookmarkStart w:id="1204" w:name="_Toc82626437"/>
      <w:bookmarkStart w:id="1205" w:name="_Toc90414403"/>
      <w:bookmarkStart w:id="1206" w:name="_Toc106769492"/>
      <w:bookmarkStart w:id="1207" w:name="_Toc115184741"/>
      <w:r w:rsidRPr="00C6449B">
        <w:t>6.5.2</w:t>
      </w:r>
      <w:r w:rsidRPr="00C6449B">
        <w:tab/>
        <w:t>Modulation quality</w: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p>
    <w:p w14:paraId="311BD849" w14:textId="77777777" w:rsidR="00CF08D6" w:rsidRPr="00C6449B" w:rsidRDefault="00CF08D6" w:rsidP="00CF08D6">
      <w:pPr>
        <w:pStyle w:val="Heading4"/>
      </w:pPr>
      <w:bookmarkStart w:id="1208" w:name="_Toc13079638"/>
      <w:bookmarkStart w:id="1209" w:name="_Toc29811126"/>
      <w:bookmarkStart w:id="1210" w:name="_Toc29811577"/>
      <w:bookmarkStart w:id="1211" w:name="_Toc37268081"/>
      <w:bookmarkStart w:id="1212" w:name="_Toc37268532"/>
      <w:bookmarkStart w:id="1213" w:name="_Toc45893180"/>
      <w:bookmarkStart w:id="1214" w:name="_Toc53177344"/>
      <w:bookmarkStart w:id="1215" w:name="_Toc53177796"/>
      <w:bookmarkStart w:id="1216" w:name="_Toc61176430"/>
      <w:bookmarkStart w:id="1217" w:name="_Toc67916253"/>
      <w:bookmarkStart w:id="1218" w:name="_Toc74670471"/>
      <w:bookmarkStart w:id="1219" w:name="_Toc76542506"/>
      <w:bookmarkStart w:id="1220" w:name="_Toc82626438"/>
      <w:bookmarkStart w:id="1221" w:name="_Toc90414404"/>
      <w:bookmarkStart w:id="1222" w:name="_Toc106769493"/>
      <w:bookmarkStart w:id="1223" w:name="_Toc115184742"/>
      <w:r w:rsidRPr="00C6449B">
        <w:t>6.5.2.1</w:t>
      </w:r>
      <w:r w:rsidRPr="00C6449B">
        <w:tab/>
        <w:t>General</w:t>
      </w:r>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p>
    <w:p w14:paraId="14454223" w14:textId="77777777" w:rsidR="00CF08D6" w:rsidRPr="00C6449B" w:rsidRDefault="00CF08D6" w:rsidP="00CF08D6">
      <w:r w:rsidRPr="00C6449B">
        <w:t>Modulation quality is defined by the difference between the measured carrier signal and an ideal signal. Modulation quality can e.g. be expressed as Error Vector Magnitude (EVM). The Error Vector Magnitude is a measure of the difference between the ideal symbols and the measured symbols after the equalization. This difference is called the error vector. Details about how the EVM is determined are specified in Annex B.</w:t>
      </w:r>
    </w:p>
    <w:p w14:paraId="4006F57B" w14:textId="77777777" w:rsidR="00CF08D6" w:rsidRPr="00C6449B" w:rsidRDefault="00CF08D6" w:rsidP="00CF08D6">
      <w:pPr>
        <w:rPr>
          <w:rFonts w:cs="v5.0.0"/>
        </w:rPr>
      </w:pPr>
      <w:r w:rsidRPr="00C6449B">
        <w:rPr>
          <w:rFonts w:cs="v5.0.0"/>
        </w:rPr>
        <w:t xml:space="preserve">For </w:t>
      </w:r>
      <w:r w:rsidRPr="00C6449B">
        <w:rPr>
          <w:rFonts w:cs="v5.0.0"/>
          <w:i/>
          <w:iCs/>
        </w:rPr>
        <w:t xml:space="preserve">BS type 1-C </w:t>
      </w:r>
      <w:r w:rsidRPr="00C6449B">
        <w:rPr>
          <w:rFonts w:cs="v5.0.0"/>
        </w:rPr>
        <w:t xml:space="preserve">this requirement </w:t>
      </w:r>
      <w:r w:rsidRPr="00C6449B">
        <w:rPr>
          <w:rFonts w:eastAsia="SimSun" w:cs="v5.0.0"/>
          <w:lang w:val="en-US" w:eastAsia="zh-CN"/>
        </w:rPr>
        <w:t xml:space="preserve">shall be applied </w:t>
      </w:r>
      <w:r w:rsidRPr="00C6449B">
        <w:rPr>
          <w:rFonts w:cs="v5.0.0"/>
        </w:rPr>
        <w:t>at the</w:t>
      </w:r>
      <w:r w:rsidRPr="00C6449B">
        <w:rPr>
          <w:rFonts w:cs="v5.0.0"/>
          <w:i/>
        </w:rPr>
        <w:t xml:space="preserve"> antenna connector</w:t>
      </w:r>
      <w:r w:rsidRPr="00C6449B">
        <w:rPr>
          <w:rFonts w:cs="v5.0.0"/>
        </w:rPr>
        <w:t xml:space="preserve"> supporting transmission in the </w:t>
      </w:r>
      <w:r w:rsidRPr="00C6449B">
        <w:rPr>
          <w:rFonts w:cs="v5.0.0"/>
          <w:i/>
          <w:iCs/>
        </w:rPr>
        <w:t>operating band</w:t>
      </w:r>
      <w:r w:rsidRPr="00C6449B">
        <w:rPr>
          <w:rFonts w:cs="v5.0.0"/>
        </w:rPr>
        <w:t>.</w:t>
      </w:r>
    </w:p>
    <w:p w14:paraId="6604556F" w14:textId="77777777" w:rsidR="00CF08D6" w:rsidRPr="00C6449B" w:rsidRDefault="00CF08D6" w:rsidP="00CF08D6">
      <w:r w:rsidRPr="00C6449B">
        <w:rPr>
          <w:rFonts w:cs="v5.0.0"/>
        </w:rPr>
        <w:t xml:space="preserve">For </w:t>
      </w:r>
      <w:r w:rsidRPr="00C6449B">
        <w:rPr>
          <w:rFonts w:cs="v5.0.0"/>
          <w:i/>
          <w:iCs/>
        </w:rPr>
        <w:t>BS type 1-H</w:t>
      </w:r>
      <w:r w:rsidRPr="00C6449B">
        <w:rPr>
          <w:rFonts w:cs="v5.0.0"/>
        </w:rPr>
        <w:t xml:space="preserve"> this requirement </w:t>
      </w:r>
      <w:r w:rsidRPr="00C6449B">
        <w:rPr>
          <w:rFonts w:eastAsia="SimSun" w:cs="v5.0.0"/>
          <w:lang w:val="en-US" w:eastAsia="zh-CN"/>
        </w:rPr>
        <w:t xml:space="preserve">shall be applied </w:t>
      </w:r>
      <w:r w:rsidRPr="00C6449B">
        <w:rPr>
          <w:rFonts w:cs="v5.0.0"/>
        </w:rPr>
        <w:t xml:space="preserve">at each </w:t>
      </w:r>
      <w:r w:rsidRPr="00C6449B">
        <w:rPr>
          <w:rFonts w:cs="v5.0.0"/>
          <w:i/>
        </w:rPr>
        <w:t>TAB connector</w:t>
      </w:r>
      <w:r w:rsidRPr="00C6449B">
        <w:rPr>
          <w:rFonts w:cs="v5.0.0"/>
        </w:rPr>
        <w:t xml:space="preserve"> supporting transmission in the </w:t>
      </w:r>
      <w:r w:rsidRPr="00C6449B">
        <w:rPr>
          <w:rFonts w:cs="v5.0.0"/>
          <w:i/>
          <w:iCs/>
        </w:rPr>
        <w:t>operating band.</w:t>
      </w:r>
    </w:p>
    <w:p w14:paraId="4F4E76CA" w14:textId="77777777" w:rsidR="00CF08D6" w:rsidRPr="00C6449B" w:rsidRDefault="00CF08D6" w:rsidP="00CF08D6">
      <w:pPr>
        <w:pStyle w:val="Heading4"/>
      </w:pPr>
      <w:bookmarkStart w:id="1224" w:name="_Toc13079639"/>
      <w:bookmarkStart w:id="1225" w:name="_Toc29811127"/>
      <w:bookmarkStart w:id="1226" w:name="_Toc29811578"/>
      <w:bookmarkStart w:id="1227" w:name="_Toc37268082"/>
      <w:bookmarkStart w:id="1228" w:name="_Toc37268533"/>
      <w:bookmarkStart w:id="1229" w:name="_Toc45893181"/>
      <w:bookmarkStart w:id="1230" w:name="_Toc53177345"/>
      <w:bookmarkStart w:id="1231" w:name="_Toc53177797"/>
      <w:bookmarkStart w:id="1232" w:name="_Toc61176431"/>
      <w:bookmarkStart w:id="1233" w:name="_Toc67916254"/>
      <w:bookmarkStart w:id="1234" w:name="_Toc74670472"/>
      <w:bookmarkStart w:id="1235" w:name="_Toc76542507"/>
      <w:bookmarkStart w:id="1236" w:name="_Toc82626439"/>
      <w:bookmarkStart w:id="1237" w:name="_Toc90414405"/>
      <w:bookmarkStart w:id="1238" w:name="_Toc106769494"/>
      <w:bookmarkStart w:id="1239" w:name="_Toc115184743"/>
      <w:r w:rsidRPr="00C6449B">
        <w:t>6.5.2.2</w:t>
      </w:r>
      <w:r w:rsidRPr="00C6449B">
        <w:tab/>
        <w:t xml:space="preserve">Minimum Requirement for </w:t>
      </w:r>
      <w:r w:rsidRPr="00C6449B">
        <w:rPr>
          <w:i/>
        </w:rPr>
        <w:t>BS type 1-C</w:t>
      </w:r>
      <w:r w:rsidRPr="00C6449B">
        <w:t xml:space="preserve"> and </w:t>
      </w:r>
      <w:r w:rsidRPr="00C6449B">
        <w:rPr>
          <w:i/>
        </w:rPr>
        <w:t>BS type 1-H</w:t>
      </w:r>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p>
    <w:p w14:paraId="102FF9B4" w14:textId="62134305" w:rsidR="00CF08D6" w:rsidRPr="00C6449B" w:rsidRDefault="00CF08D6" w:rsidP="00CF08D6">
      <w:r w:rsidRPr="00C6449B">
        <w:rPr>
          <w:lang w:val="en-US" w:eastAsia="zh-CN"/>
        </w:rPr>
        <w:t xml:space="preserve">For </w:t>
      </w:r>
      <w:r w:rsidRPr="00C6449B">
        <w:rPr>
          <w:i/>
          <w:iCs/>
          <w:lang w:val="en-US" w:eastAsia="zh-CN"/>
        </w:rPr>
        <w:t xml:space="preserve">BS type 1-C </w:t>
      </w:r>
      <w:r w:rsidRPr="00C6449B">
        <w:rPr>
          <w:lang w:val="en-US" w:eastAsia="zh-CN"/>
        </w:rPr>
        <w:t>and</w:t>
      </w:r>
      <w:r w:rsidRPr="00C6449B">
        <w:rPr>
          <w:i/>
          <w:iCs/>
          <w:lang w:val="en-US" w:eastAsia="zh-CN"/>
        </w:rPr>
        <w:t xml:space="preserve"> 1-H</w:t>
      </w:r>
      <w:r w:rsidRPr="00C6449B">
        <w:rPr>
          <w:lang w:val="en-US" w:eastAsia="zh-CN"/>
        </w:rPr>
        <w:t xml:space="preserve">, </w:t>
      </w:r>
      <w:r w:rsidRPr="00C6449B">
        <w:t xml:space="preserve">the EVM levels </w:t>
      </w:r>
      <w:r w:rsidRPr="00C6449B">
        <w:rPr>
          <w:rFonts w:eastAsia="SimSun"/>
          <w:lang w:val="en-US" w:eastAsia="zh-CN"/>
        </w:rPr>
        <w:t xml:space="preserve">of </w:t>
      </w:r>
      <w:r w:rsidRPr="00C6449B">
        <w:rPr>
          <w:rFonts w:eastAsia="SimSun"/>
        </w:rPr>
        <w:t xml:space="preserve">each </w:t>
      </w:r>
      <w:r w:rsidRPr="00C6449B">
        <w:rPr>
          <w:rFonts w:eastAsia="SimSun"/>
          <w:lang w:val="en-US" w:eastAsia="zh-CN"/>
        </w:rPr>
        <w:t xml:space="preserve">NR </w:t>
      </w:r>
      <w:r w:rsidRPr="00C6449B">
        <w:rPr>
          <w:rFonts w:eastAsia="SimSun"/>
        </w:rPr>
        <w:t>carrier</w:t>
      </w:r>
      <w:r w:rsidRPr="00C6449B">
        <w:t xml:space="preserve"> for different modulation schemes on PDSCH</w:t>
      </w:r>
      <w:r w:rsidRPr="00C6449B">
        <w:rPr>
          <w:rFonts w:eastAsia="SimSun"/>
          <w:lang w:val="en-US" w:eastAsia="zh-CN"/>
        </w:rPr>
        <w:t xml:space="preserve"> </w:t>
      </w:r>
      <w:r w:rsidRPr="00C6449B">
        <w:t xml:space="preserve">outlined in table 6.5.2.2-1 shall be met using the frame structure described in </w:t>
      </w:r>
      <w:r w:rsidR="00B41384" w:rsidRPr="00C6449B">
        <w:t>clause</w:t>
      </w:r>
      <w:r w:rsidRPr="00C6449B">
        <w:t xml:space="preserve"> 6.5.2.3.</w:t>
      </w:r>
    </w:p>
    <w:p w14:paraId="1B8B2B76" w14:textId="77777777" w:rsidR="00CF08D6" w:rsidRPr="00C6449B" w:rsidRDefault="00CF08D6" w:rsidP="00CF08D6">
      <w:pPr>
        <w:pStyle w:val="TH"/>
      </w:pPr>
      <w:r w:rsidRPr="00C6449B">
        <w:t xml:space="preserve">Table 6.5.2.2-1: EVM requirements for </w:t>
      </w:r>
      <w:r w:rsidRPr="00C6449B">
        <w:rPr>
          <w:i/>
        </w:rPr>
        <w:t>BS type 1-C</w:t>
      </w:r>
      <w:r w:rsidRPr="00C6449B">
        <w:t xml:space="preserve"> and </w:t>
      </w:r>
      <w:r w:rsidRPr="00C6449B">
        <w:rPr>
          <w:i/>
        </w:rPr>
        <w:t>BS type 1-H</w:t>
      </w:r>
      <w:r w:rsidRPr="00C6449B">
        <w:t xml:space="preserve">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2583"/>
      </w:tblGrid>
      <w:tr w:rsidR="00CF08D6" w:rsidRPr="00C6449B" w14:paraId="0A7C6EE5" w14:textId="77777777" w:rsidTr="00CF08D6">
        <w:trPr>
          <w:jc w:val="center"/>
        </w:trPr>
        <w:tc>
          <w:tcPr>
            <w:tcW w:w="3214" w:type="dxa"/>
          </w:tcPr>
          <w:p w14:paraId="450F02C4" w14:textId="77777777" w:rsidR="00CF08D6" w:rsidRPr="00C6449B" w:rsidRDefault="00CF08D6" w:rsidP="00CF08D6">
            <w:pPr>
              <w:pStyle w:val="TAH"/>
              <w:rPr>
                <w:rFonts w:cs="Arial"/>
              </w:rPr>
            </w:pPr>
            <w:r w:rsidRPr="00C6449B">
              <w:rPr>
                <w:rFonts w:cs="Arial"/>
              </w:rPr>
              <w:t>Modulation scheme for PDSCH</w:t>
            </w:r>
          </w:p>
        </w:tc>
        <w:tc>
          <w:tcPr>
            <w:tcW w:w="2583" w:type="dxa"/>
          </w:tcPr>
          <w:p w14:paraId="6BE9FC2E" w14:textId="77777777" w:rsidR="00CF08D6" w:rsidRPr="00C6449B" w:rsidRDefault="00CF08D6" w:rsidP="00CF08D6">
            <w:pPr>
              <w:pStyle w:val="TAH"/>
              <w:rPr>
                <w:rFonts w:cs="Arial"/>
              </w:rPr>
            </w:pPr>
            <w:r w:rsidRPr="00C6449B">
              <w:rPr>
                <w:rFonts w:cs="Arial"/>
              </w:rPr>
              <w:t>Required EVM</w:t>
            </w:r>
          </w:p>
        </w:tc>
      </w:tr>
      <w:tr w:rsidR="00CF08D6" w:rsidRPr="00C6449B" w14:paraId="72A3CAB1" w14:textId="77777777" w:rsidTr="00CF08D6">
        <w:trPr>
          <w:jc w:val="center"/>
        </w:trPr>
        <w:tc>
          <w:tcPr>
            <w:tcW w:w="3214" w:type="dxa"/>
          </w:tcPr>
          <w:p w14:paraId="62B6F62B" w14:textId="77777777" w:rsidR="00CF08D6" w:rsidRPr="00C6449B" w:rsidRDefault="00CF08D6" w:rsidP="00CF08D6">
            <w:pPr>
              <w:pStyle w:val="TAC"/>
              <w:rPr>
                <w:rFonts w:cs="Arial"/>
              </w:rPr>
            </w:pPr>
            <w:r w:rsidRPr="00C6449B">
              <w:rPr>
                <w:rFonts w:cs="Arial"/>
              </w:rPr>
              <w:t>QPSK</w:t>
            </w:r>
          </w:p>
        </w:tc>
        <w:tc>
          <w:tcPr>
            <w:tcW w:w="2583" w:type="dxa"/>
          </w:tcPr>
          <w:p w14:paraId="200ECB8E" w14:textId="77777777" w:rsidR="00CF08D6" w:rsidRPr="00C6449B" w:rsidRDefault="00CF08D6" w:rsidP="00CF08D6">
            <w:pPr>
              <w:pStyle w:val="TAC"/>
              <w:rPr>
                <w:rFonts w:cs="Arial"/>
              </w:rPr>
            </w:pPr>
            <w:r w:rsidRPr="00C6449B">
              <w:rPr>
                <w:rFonts w:cs="Arial"/>
              </w:rPr>
              <w:t>17.5 %</w:t>
            </w:r>
          </w:p>
        </w:tc>
      </w:tr>
      <w:tr w:rsidR="00CF08D6" w:rsidRPr="00C6449B" w14:paraId="7419EAED" w14:textId="77777777" w:rsidTr="00CF08D6">
        <w:trPr>
          <w:jc w:val="center"/>
        </w:trPr>
        <w:tc>
          <w:tcPr>
            <w:tcW w:w="3214" w:type="dxa"/>
          </w:tcPr>
          <w:p w14:paraId="10A3ECC7" w14:textId="77777777" w:rsidR="00CF08D6" w:rsidRPr="00C6449B" w:rsidRDefault="00CF08D6" w:rsidP="00CF08D6">
            <w:pPr>
              <w:pStyle w:val="TAC"/>
              <w:rPr>
                <w:rFonts w:cs="Arial"/>
              </w:rPr>
            </w:pPr>
            <w:r w:rsidRPr="00C6449B">
              <w:rPr>
                <w:rFonts w:cs="Arial"/>
              </w:rPr>
              <w:t>16QAM</w:t>
            </w:r>
          </w:p>
        </w:tc>
        <w:tc>
          <w:tcPr>
            <w:tcW w:w="2583" w:type="dxa"/>
          </w:tcPr>
          <w:p w14:paraId="7BBF4729" w14:textId="77777777" w:rsidR="00CF08D6" w:rsidRPr="00C6449B" w:rsidRDefault="00CF08D6" w:rsidP="00CF08D6">
            <w:pPr>
              <w:pStyle w:val="TAC"/>
              <w:rPr>
                <w:rFonts w:cs="Arial"/>
              </w:rPr>
            </w:pPr>
            <w:r w:rsidRPr="00C6449B">
              <w:rPr>
                <w:rFonts w:cs="Arial"/>
              </w:rPr>
              <w:t>12.5 %</w:t>
            </w:r>
          </w:p>
        </w:tc>
      </w:tr>
      <w:tr w:rsidR="00CF08D6" w:rsidRPr="00C6449B" w14:paraId="67DB89BF" w14:textId="77777777" w:rsidTr="00CF08D6">
        <w:trPr>
          <w:jc w:val="center"/>
        </w:trPr>
        <w:tc>
          <w:tcPr>
            <w:tcW w:w="3214" w:type="dxa"/>
          </w:tcPr>
          <w:p w14:paraId="215669D4" w14:textId="77777777" w:rsidR="00CF08D6" w:rsidRPr="00C6449B" w:rsidRDefault="00CF08D6" w:rsidP="00CF08D6">
            <w:pPr>
              <w:pStyle w:val="TAC"/>
              <w:rPr>
                <w:rFonts w:cs="Arial"/>
              </w:rPr>
            </w:pPr>
            <w:r w:rsidRPr="00C6449B">
              <w:rPr>
                <w:rFonts w:cs="Arial"/>
              </w:rPr>
              <w:t>64QAM</w:t>
            </w:r>
          </w:p>
        </w:tc>
        <w:tc>
          <w:tcPr>
            <w:tcW w:w="2583" w:type="dxa"/>
          </w:tcPr>
          <w:p w14:paraId="0B26BADE" w14:textId="77777777" w:rsidR="00CF08D6" w:rsidRPr="00C6449B" w:rsidRDefault="00CF08D6" w:rsidP="00CF08D6">
            <w:pPr>
              <w:pStyle w:val="TAC"/>
              <w:rPr>
                <w:rFonts w:cs="Arial"/>
              </w:rPr>
            </w:pPr>
            <w:r w:rsidRPr="00C6449B">
              <w:rPr>
                <w:rFonts w:cs="Arial"/>
              </w:rPr>
              <w:t>8 %</w:t>
            </w:r>
          </w:p>
        </w:tc>
      </w:tr>
      <w:tr w:rsidR="00CF08D6" w:rsidRPr="00C6449B" w14:paraId="29425D37" w14:textId="77777777" w:rsidTr="00CF08D6">
        <w:trPr>
          <w:jc w:val="center"/>
        </w:trPr>
        <w:tc>
          <w:tcPr>
            <w:tcW w:w="3214" w:type="dxa"/>
          </w:tcPr>
          <w:p w14:paraId="6C405FF1" w14:textId="77777777" w:rsidR="00CF08D6" w:rsidRPr="00C6449B" w:rsidRDefault="00CF08D6" w:rsidP="00CF08D6">
            <w:pPr>
              <w:pStyle w:val="TAC"/>
              <w:rPr>
                <w:rFonts w:cs="Arial"/>
              </w:rPr>
            </w:pPr>
            <w:r w:rsidRPr="00C6449B">
              <w:rPr>
                <w:rFonts w:cs="Arial"/>
              </w:rPr>
              <w:t>256QAM</w:t>
            </w:r>
          </w:p>
        </w:tc>
        <w:tc>
          <w:tcPr>
            <w:tcW w:w="2583" w:type="dxa"/>
          </w:tcPr>
          <w:p w14:paraId="7CAD8E8B" w14:textId="77777777" w:rsidR="00CF08D6" w:rsidRPr="00C6449B" w:rsidRDefault="00CF08D6" w:rsidP="00CF08D6">
            <w:pPr>
              <w:pStyle w:val="TAC"/>
              <w:rPr>
                <w:rFonts w:cs="Arial"/>
              </w:rPr>
            </w:pPr>
            <w:r w:rsidRPr="00C6449B">
              <w:rPr>
                <w:rFonts w:cs="Arial"/>
              </w:rPr>
              <w:t>3.5 %</w:t>
            </w:r>
          </w:p>
        </w:tc>
      </w:tr>
    </w:tbl>
    <w:p w14:paraId="71FEBE0D" w14:textId="77777777" w:rsidR="00CF08D6" w:rsidRPr="00C6449B" w:rsidRDefault="00CF08D6" w:rsidP="00CF08D6"/>
    <w:p w14:paraId="54CDE5F8" w14:textId="77777777" w:rsidR="00CF08D6" w:rsidRPr="00C6449B" w:rsidRDefault="00CF08D6" w:rsidP="00CF08D6">
      <w:pPr>
        <w:pStyle w:val="Heading4"/>
      </w:pPr>
      <w:bookmarkStart w:id="1240" w:name="_Toc13079640"/>
      <w:bookmarkStart w:id="1241" w:name="_Toc29811128"/>
      <w:bookmarkStart w:id="1242" w:name="_Toc29811579"/>
      <w:bookmarkStart w:id="1243" w:name="_Toc37268083"/>
      <w:bookmarkStart w:id="1244" w:name="_Toc37268534"/>
      <w:bookmarkStart w:id="1245" w:name="_Toc45893182"/>
      <w:bookmarkStart w:id="1246" w:name="_Toc53177346"/>
      <w:bookmarkStart w:id="1247" w:name="_Toc53177798"/>
      <w:bookmarkStart w:id="1248" w:name="_Toc61176432"/>
      <w:bookmarkStart w:id="1249" w:name="_Toc67916255"/>
      <w:bookmarkStart w:id="1250" w:name="_Toc74670473"/>
      <w:bookmarkStart w:id="1251" w:name="_Toc76542508"/>
      <w:bookmarkStart w:id="1252" w:name="_Toc82626440"/>
      <w:bookmarkStart w:id="1253" w:name="_Toc90414406"/>
      <w:bookmarkStart w:id="1254" w:name="_Toc106769495"/>
      <w:bookmarkStart w:id="1255" w:name="_Toc115184744"/>
      <w:r w:rsidRPr="00C6449B">
        <w:t>6.5.2.3</w:t>
      </w:r>
      <w:r w:rsidRPr="00C6449B">
        <w:tab/>
        <w:t>EVM frame structure for measurement</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79FC2EA3" w14:textId="77777777" w:rsidR="00CF08D6" w:rsidRPr="00C6449B" w:rsidRDefault="00CF08D6" w:rsidP="00CF08D6">
      <w:r w:rsidRPr="00C6449B">
        <w:t>EVM shall be evaluated for each NR carrier over all allocated resource blocks and downlink subframes. Different modulation schemes listed in table 6.5.2.2-1 shall be considered for rank 1.</w:t>
      </w:r>
    </w:p>
    <w:p w14:paraId="5A96115C" w14:textId="77777777" w:rsidR="00CF08D6" w:rsidRPr="00C6449B" w:rsidRDefault="00CF08D6" w:rsidP="00CF08D6">
      <w:r w:rsidRPr="00C6449B">
        <w:t>For NR, for all bandwidths, the EVM measurement shall be performed</w:t>
      </w:r>
      <w:r w:rsidRPr="00C6449B">
        <w:rPr>
          <w:rFonts w:eastAsia="SimSun"/>
        </w:rPr>
        <w:t xml:space="preserve"> for each NR carrier</w:t>
      </w:r>
      <w:r w:rsidRPr="00C6449B">
        <w:t xml:space="preserve"> over all allocated resource blocks and downlink subframes within 10 ms measurement periods. </w:t>
      </w:r>
      <w:r w:rsidRPr="00C6449B">
        <w:rPr>
          <w:rFonts w:eastAsia="SimSun"/>
        </w:rPr>
        <w:t>The boundaries of the EVM measurement periods need not be aligned with radio frame boundaries.</w:t>
      </w:r>
    </w:p>
    <w:p w14:paraId="4A24D0DC" w14:textId="77777777" w:rsidR="00CF08D6" w:rsidRPr="00C6449B" w:rsidRDefault="00CF08D6" w:rsidP="00CF08D6">
      <w:pPr>
        <w:pStyle w:val="Heading3"/>
      </w:pPr>
      <w:bookmarkStart w:id="1256" w:name="_Toc13079641"/>
      <w:bookmarkStart w:id="1257" w:name="_Toc29811129"/>
      <w:bookmarkStart w:id="1258" w:name="_Toc29811580"/>
      <w:bookmarkStart w:id="1259" w:name="_Toc37268084"/>
      <w:bookmarkStart w:id="1260" w:name="_Toc37268535"/>
      <w:bookmarkStart w:id="1261" w:name="_Toc45893183"/>
      <w:bookmarkStart w:id="1262" w:name="_Toc53177347"/>
      <w:bookmarkStart w:id="1263" w:name="_Toc53177799"/>
      <w:bookmarkStart w:id="1264" w:name="_Toc61176433"/>
      <w:bookmarkStart w:id="1265" w:name="_Toc67916256"/>
      <w:bookmarkStart w:id="1266" w:name="_Toc74670474"/>
      <w:bookmarkStart w:id="1267" w:name="_Toc76542509"/>
      <w:bookmarkStart w:id="1268" w:name="_Toc82626441"/>
      <w:bookmarkStart w:id="1269" w:name="_Toc90414407"/>
      <w:bookmarkStart w:id="1270" w:name="_Toc106769496"/>
      <w:bookmarkStart w:id="1271" w:name="_Toc115184745"/>
      <w:r w:rsidRPr="00C6449B">
        <w:t>6.5.3</w:t>
      </w:r>
      <w:r w:rsidRPr="00C6449B">
        <w:tab/>
        <w:t>Time alignment error</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016D6AFB" w14:textId="77777777" w:rsidR="00CF08D6" w:rsidRPr="00C6449B" w:rsidRDefault="00CF08D6" w:rsidP="00CF08D6">
      <w:pPr>
        <w:pStyle w:val="Heading4"/>
      </w:pPr>
      <w:bookmarkStart w:id="1272" w:name="_Toc13079642"/>
      <w:bookmarkStart w:id="1273" w:name="_Toc29811130"/>
      <w:bookmarkStart w:id="1274" w:name="_Toc29811581"/>
      <w:bookmarkStart w:id="1275" w:name="_Toc37268085"/>
      <w:bookmarkStart w:id="1276" w:name="_Toc37268536"/>
      <w:bookmarkStart w:id="1277" w:name="_Toc45893184"/>
      <w:bookmarkStart w:id="1278" w:name="_Toc53177348"/>
      <w:bookmarkStart w:id="1279" w:name="_Toc53177800"/>
      <w:bookmarkStart w:id="1280" w:name="_Toc61176434"/>
      <w:bookmarkStart w:id="1281" w:name="_Toc67916257"/>
      <w:bookmarkStart w:id="1282" w:name="_Toc74670475"/>
      <w:bookmarkStart w:id="1283" w:name="_Toc76542510"/>
      <w:bookmarkStart w:id="1284" w:name="_Toc82626442"/>
      <w:bookmarkStart w:id="1285" w:name="_Toc90414408"/>
      <w:bookmarkStart w:id="1286" w:name="_Toc106769497"/>
      <w:bookmarkStart w:id="1287" w:name="_Toc115184746"/>
      <w:r w:rsidRPr="00C6449B">
        <w:t>6.5.3.1</w:t>
      </w:r>
      <w:r w:rsidRPr="00C6449B">
        <w:tab/>
        <w:t>General</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p>
    <w:p w14:paraId="5DADD79A" w14:textId="77777777" w:rsidR="00CF08D6" w:rsidRPr="00C6449B" w:rsidRDefault="00CF08D6" w:rsidP="00CF08D6">
      <w:r w:rsidRPr="00C6449B">
        <w:t xml:space="preserve">This requirement shall apply to frame timing in MIMO transmission, </w:t>
      </w:r>
      <w:r w:rsidRPr="00C6449B">
        <w:rPr>
          <w:i/>
        </w:rPr>
        <w:t>carrier aggregation</w:t>
      </w:r>
      <w:r w:rsidRPr="00C6449B">
        <w:t xml:space="preserve"> and their combinations.</w:t>
      </w:r>
    </w:p>
    <w:p w14:paraId="71352688" w14:textId="77777777" w:rsidR="00CF08D6" w:rsidRPr="00C6449B" w:rsidRDefault="00CF08D6" w:rsidP="00CF08D6">
      <w:r w:rsidRPr="00C6449B">
        <w:t xml:space="preserve">Frames of the NR signals present at the BS transmitter </w:t>
      </w:r>
      <w:r w:rsidRPr="00C6449B">
        <w:rPr>
          <w:i/>
        </w:rPr>
        <w:t>antenna connectors</w:t>
      </w:r>
      <w:r w:rsidRPr="00C6449B">
        <w:t xml:space="preserve"> or </w:t>
      </w:r>
      <w:r w:rsidRPr="00C6449B">
        <w:rPr>
          <w:i/>
        </w:rPr>
        <w:t>TAB connectors</w:t>
      </w:r>
      <w:r w:rsidRPr="00C6449B">
        <w:t xml:space="preserve"> are not perfectly aligned in time. The RF signals present at the BS transmitter </w:t>
      </w:r>
      <w:r w:rsidRPr="00C6449B">
        <w:rPr>
          <w:i/>
        </w:rPr>
        <w:t>antenna connectors</w:t>
      </w:r>
      <w:r w:rsidRPr="00C6449B">
        <w:t xml:space="preserve"> or</w:t>
      </w:r>
      <w:r w:rsidRPr="00C6449B">
        <w:rPr>
          <w:i/>
        </w:rPr>
        <w:t xml:space="preserve"> transceiver array boundary</w:t>
      </w:r>
      <w:r w:rsidRPr="00C6449B">
        <w:t xml:space="preserve"> may experience certain timing differences in relation to each other.</w:t>
      </w:r>
    </w:p>
    <w:p w14:paraId="1F1410D1" w14:textId="77777777" w:rsidR="00CF08D6" w:rsidRPr="00C6449B" w:rsidRDefault="00CF08D6" w:rsidP="00CF08D6">
      <w:r w:rsidRPr="00C6449B">
        <w:t>The TAE is specified for a specific set of signals/transmitter configuration/transmission mode.</w:t>
      </w:r>
    </w:p>
    <w:p w14:paraId="5FD5DA7F" w14:textId="77777777" w:rsidR="00CF08D6" w:rsidRPr="00C6449B" w:rsidRDefault="00CF08D6" w:rsidP="00CF08D6">
      <w:r w:rsidRPr="00C6449B">
        <w:lastRenderedPageBreak/>
        <w:t xml:space="preserve">For </w:t>
      </w:r>
      <w:r w:rsidRPr="00C6449B">
        <w:rPr>
          <w:i/>
        </w:rPr>
        <w:t>BS type 1-C</w:t>
      </w:r>
      <w:r w:rsidRPr="00C6449B">
        <w:t xml:space="preserve">, the TAE is defined as the largest timing difference between any two signals belonging to different </w:t>
      </w:r>
      <w:r w:rsidRPr="00C6449B">
        <w:rPr>
          <w:i/>
        </w:rPr>
        <w:t>antenna connectors</w:t>
      </w:r>
      <w:r w:rsidRPr="00C6449B">
        <w:t xml:space="preserve"> for a specific set of signals/transmitter configuration/transmission mode.</w:t>
      </w:r>
    </w:p>
    <w:p w14:paraId="2A2C194C" w14:textId="77777777" w:rsidR="00CF08D6" w:rsidRPr="00C6449B" w:rsidRDefault="00CF08D6" w:rsidP="00CF08D6">
      <w:r w:rsidRPr="00C6449B">
        <w:t xml:space="preserve">For </w:t>
      </w:r>
      <w:r w:rsidRPr="00C6449B">
        <w:rPr>
          <w:i/>
        </w:rPr>
        <w:t>BS type 1-H</w:t>
      </w:r>
      <w:r w:rsidRPr="00C6449B">
        <w:t xml:space="preserve">, the TAE is defined as the largest timing difference between any two signals belonging to </w:t>
      </w:r>
      <w:r w:rsidRPr="00C6449B">
        <w:rPr>
          <w:i/>
        </w:rPr>
        <w:t>TAB connectors</w:t>
      </w:r>
      <w:r w:rsidRPr="00C6449B">
        <w:t xml:space="preserve"> belonging to different transmitter groups at the </w:t>
      </w:r>
      <w:r w:rsidRPr="00C6449B">
        <w:rPr>
          <w:i/>
        </w:rPr>
        <w:t>transceiver array boundary</w:t>
      </w:r>
      <w:r w:rsidRPr="00C6449B">
        <w:t xml:space="preserve">, where transmitter groups are associated with the </w:t>
      </w:r>
      <w:r w:rsidRPr="00C6449B">
        <w:rPr>
          <w:i/>
        </w:rPr>
        <w:t>TAB connectors</w:t>
      </w:r>
      <w:r w:rsidRPr="00C6449B">
        <w:t xml:space="preserve"> in the transceiver unit array corresponding to MIMO transmission, </w:t>
      </w:r>
      <w:r w:rsidRPr="00C6449B">
        <w:rPr>
          <w:i/>
        </w:rPr>
        <w:t>carrier aggregation</w:t>
      </w:r>
      <w:r w:rsidRPr="00C6449B">
        <w:t xml:space="preserve"> for a specific set of signals/transmitter configuration/transmission mode.</w:t>
      </w:r>
    </w:p>
    <w:p w14:paraId="78D3464F" w14:textId="6D2084DE" w:rsidR="00CF08D6" w:rsidRPr="00C6449B" w:rsidRDefault="00CF08D6" w:rsidP="00CF08D6">
      <w:pPr>
        <w:pStyle w:val="Heading4"/>
      </w:pPr>
      <w:bookmarkStart w:id="1288" w:name="_Toc13079643"/>
      <w:bookmarkStart w:id="1289" w:name="_Toc29811131"/>
      <w:bookmarkStart w:id="1290" w:name="_Toc29811582"/>
      <w:bookmarkStart w:id="1291" w:name="_Toc37268086"/>
      <w:bookmarkStart w:id="1292" w:name="_Toc37268537"/>
      <w:bookmarkStart w:id="1293" w:name="_Toc45893185"/>
      <w:bookmarkStart w:id="1294" w:name="_Toc53177349"/>
      <w:bookmarkStart w:id="1295" w:name="_Toc53177801"/>
      <w:bookmarkStart w:id="1296" w:name="_Toc61176435"/>
      <w:bookmarkStart w:id="1297" w:name="_Toc67916258"/>
      <w:bookmarkStart w:id="1298" w:name="_Toc74670476"/>
      <w:bookmarkStart w:id="1299" w:name="_Toc76542511"/>
      <w:bookmarkStart w:id="1300" w:name="_Toc82626443"/>
      <w:bookmarkStart w:id="1301" w:name="_Toc90414409"/>
      <w:bookmarkStart w:id="1302" w:name="_Toc106769498"/>
      <w:bookmarkStart w:id="1303" w:name="_Toc115184747"/>
      <w:r w:rsidRPr="00C6449B">
        <w:t>6.5.3.2</w:t>
      </w:r>
      <w:r w:rsidRPr="00C6449B">
        <w:tab/>
        <w:t>Minimum requirement</w:t>
      </w:r>
      <w:r w:rsidRPr="00C6449B">
        <w:rPr>
          <w:lang w:eastAsia="ja-JP"/>
        </w:rPr>
        <w:t xml:space="preserve"> for </w:t>
      </w:r>
      <w:r w:rsidRPr="00C6449B">
        <w:rPr>
          <w:i/>
          <w:lang w:eastAsia="ja-JP"/>
        </w:rPr>
        <w:t>BS type 1-C</w:t>
      </w:r>
      <w:r w:rsidRPr="00C6449B">
        <w:rPr>
          <w:lang w:eastAsia="ja-JP"/>
        </w:rPr>
        <w:t xml:space="preserve"> </w:t>
      </w:r>
      <w:bookmarkEnd w:id="1288"/>
      <w:r w:rsidR="00BE7C7C" w:rsidRPr="00C6449B">
        <w:rPr>
          <w:lang w:eastAsia="ja-JP"/>
        </w:rPr>
        <w:t>and</w:t>
      </w:r>
      <w:r w:rsidR="00BE7C7C" w:rsidRPr="00C6449B">
        <w:rPr>
          <w:rFonts w:hint="eastAsia"/>
          <w:lang w:val="en-US" w:eastAsia="zh-CN"/>
        </w:rPr>
        <w:t xml:space="preserve"> </w:t>
      </w:r>
      <w:r w:rsidR="00BE7C7C" w:rsidRPr="00C6449B">
        <w:rPr>
          <w:i/>
          <w:lang w:eastAsia="ja-JP"/>
        </w:rPr>
        <w:t>BS type</w:t>
      </w:r>
      <w:r w:rsidR="00BE7C7C" w:rsidRPr="00C6449B">
        <w:rPr>
          <w:lang w:eastAsia="ja-JP"/>
        </w:rPr>
        <w:t xml:space="preserve"> 1-H</w:t>
      </w:r>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5C3D2C66" w14:textId="77777777" w:rsidR="00CF08D6" w:rsidRPr="00C6449B" w:rsidRDefault="00CF08D6" w:rsidP="00CF08D6">
      <w:r w:rsidRPr="00C6449B">
        <w:t>For MIMO transmission, at each carrier frequency, TAE shall not exceed 65 ns.</w:t>
      </w:r>
    </w:p>
    <w:p w14:paraId="31DD2DE1" w14:textId="77777777" w:rsidR="00CF08D6" w:rsidRPr="00C6449B" w:rsidRDefault="00CF08D6" w:rsidP="00CF08D6">
      <w:r w:rsidRPr="00C6449B">
        <w:t xml:space="preserve">For intra-band contiguous </w:t>
      </w:r>
      <w:r w:rsidRPr="00C6449B">
        <w:rPr>
          <w:i/>
        </w:rPr>
        <w:t>carrier aggregation</w:t>
      </w:r>
      <w:r w:rsidRPr="00C6449B">
        <w:t>, with or without MIMO, TAE shall not exceed</w:t>
      </w:r>
      <w:r w:rsidRPr="00C6449B">
        <w:rPr>
          <w:lang w:eastAsia="zh-CN"/>
        </w:rPr>
        <w:t xml:space="preserve"> 260ns</w:t>
      </w:r>
      <w:r w:rsidRPr="00C6449B">
        <w:t>.</w:t>
      </w:r>
    </w:p>
    <w:p w14:paraId="0D35EF00" w14:textId="77777777" w:rsidR="00CF08D6" w:rsidRPr="00C6449B" w:rsidRDefault="00CF08D6" w:rsidP="00CF08D6">
      <w:r w:rsidRPr="00C6449B">
        <w:t xml:space="preserve">For intra-band non-contiguous </w:t>
      </w:r>
      <w:r w:rsidRPr="00C6449B">
        <w:rPr>
          <w:i/>
        </w:rPr>
        <w:t>carrier aggregation</w:t>
      </w:r>
      <w:r w:rsidRPr="00C6449B">
        <w:t xml:space="preserve">, with or without MIMO, TAE shall not exceed </w:t>
      </w:r>
      <w:r w:rsidRPr="00C6449B">
        <w:rPr>
          <w:lang w:eastAsia="zh-CN"/>
        </w:rPr>
        <w:t>3</w:t>
      </w:r>
      <w:bookmarkStart w:id="1304" w:name="OLE_LINK264"/>
      <w:bookmarkStart w:id="1305" w:name="OLE_LINK265"/>
      <w:r w:rsidRPr="00C6449B">
        <w:rPr>
          <w:rFonts w:cs="Arial"/>
        </w:rPr>
        <w:t>µs</w:t>
      </w:r>
      <w:bookmarkEnd w:id="1304"/>
      <w:bookmarkEnd w:id="1305"/>
      <w:r w:rsidRPr="00C6449B">
        <w:t>.</w:t>
      </w:r>
    </w:p>
    <w:p w14:paraId="691E99CE" w14:textId="0D1FC88A" w:rsidR="00CF08D6" w:rsidRPr="00C6449B" w:rsidRDefault="00CF08D6" w:rsidP="00CF08D6">
      <w:r w:rsidRPr="00C6449B">
        <w:t xml:space="preserve">For inter-band </w:t>
      </w:r>
      <w:r w:rsidRPr="00C6449B">
        <w:rPr>
          <w:i/>
        </w:rPr>
        <w:t>carrier aggregation</w:t>
      </w:r>
      <w:r w:rsidRPr="00C6449B">
        <w:t xml:space="preserve">, with or without MIMO, TAE shall not exceed </w:t>
      </w:r>
      <w:r w:rsidRPr="00C6449B">
        <w:rPr>
          <w:lang w:eastAsia="zh-CN"/>
        </w:rPr>
        <w:t>3</w:t>
      </w:r>
      <w:r w:rsidRPr="00C6449B">
        <w:rPr>
          <w:rFonts w:cs="Arial"/>
        </w:rPr>
        <w:t>µs</w:t>
      </w:r>
      <w:r w:rsidRPr="00C6449B">
        <w:t>.</w:t>
      </w:r>
    </w:p>
    <w:p w14:paraId="55FF66A0" w14:textId="77777777" w:rsidR="00CF08D6" w:rsidRPr="00C6449B" w:rsidRDefault="00CF08D6" w:rsidP="00CF08D6">
      <w:pPr>
        <w:pStyle w:val="TH"/>
      </w:pPr>
      <w:r w:rsidRPr="00C6449B">
        <w:t>Table 6.5.3.2-1: Void</w:t>
      </w:r>
    </w:p>
    <w:p w14:paraId="4210EC74" w14:textId="77777777" w:rsidR="00CF08D6" w:rsidRPr="00C6449B" w:rsidRDefault="00CF08D6" w:rsidP="00CF08D6">
      <w:pPr>
        <w:pStyle w:val="TH"/>
      </w:pPr>
      <w:r w:rsidRPr="00C6449B">
        <w:t>Table 6.5.3.2-2: Void</w:t>
      </w:r>
    </w:p>
    <w:p w14:paraId="1E4C004D" w14:textId="77777777" w:rsidR="00CF08D6" w:rsidRPr="00C6449B" w:rsidRDefault="00CF08D6" w:rsidP="00CF08D6">
      <w:pPr>
        <w:pStyle w:val="TH"/>
      </w:pPr>
      <w:r w:rsidRPr="00C6449B">
        <w:t>Table 6.5.3.2-3: Void</w:t>
      </w:r>
    </w:p>
    <w:p w14:paraId="64B43B80" w14:textId="77777777" w:rsidR="00CF08D6" w:rsidRPr="00C6449B" w:rsidRDefault="00CF08D6" w:rsidP="00CF08D6"/>
    <w:p w14:paraId="715B79CF" w14:textId="77777777" w:rsidR="00CF08D6" w:rsidRPr="00C6449B" w:rsidRDefault="00CF08D6" w:rsidP="00CF08D6">
      <w:pPr>
        <w:pStyle w:val="Heading2"/>
      </w:pPr>
      <w:bookmarkStart w:id="1306" w:name="_Toc13079644"/>
      <w:bookmarkStart w:id="1307" w:name="_Toc29811132"/>
      <w:bookmarkStart w:id="1308" w:name="_Toc29811583"/>
      <w:bookmarkStart w:id="1309" w:name="_Toc37268087"/>
      <w:bookmarkStart w:id="1310" w:name="_Toc37268538"/>
      <w:bookmarkStart w:id="1311" w:name="_Toc45893186"/>
      <w:bookmarkStart w:id="1312" w:name="_Toc53177350"/>
      <w:bookmarkStart w:id="1313" w:name="_Toc53177802"/>
      <w:bookmarkStart w:id="1314" w:name="_Toc61176436"/>
      <w:bookmarkStart w:id="1315" w:name="_Toc67916259"/>
      <w:bookmarkStart w:id="1316" w:name="_Toc74670477"/>
      <w:bookmarkStart w:id="1317" w:name="_Toc76542512"/>
      <w:bookmarkStart w:id="1318" w:name="_Toc82626444"/>
      <w:bookmarkStart w:id="1319" w:name="_Toc90414410"/>
      <w:bookmarkStart w:id="1320" w:name="_Toc106769499"/>
      <w:bookmarkStart w:id="1321" w:name="_Toc115184748"/>
      <w:r w:rsidRPr="00C6449B">
        <w:t>6.6</w:t>
      </w:r>
      <w:r w:rsidRPr="00C6449B">
        <w:tab/>
        <w:t>Unwanted emissions</w:t>
      </w:r>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p>
    <w:p w14:paraId="5D5CF202" w14:textId="77777777" w:rsidR="00CF08D6" w:rsidRPr="00C6449B" w:rsidRDefault="00CF08D6" w:rsidP="00CF08D6">
      <w:pPr>
        <w:pStyle w:val="Heading3"/>
      </w:pPr>
      <w:bookmarkStart w:id="1322" w:name="_Toc13079645"/>
      <w:bookmarkStart w:id="1323" w:name="_Toc29811133"/>
      <w:bookmarkStart w:id="1324" w:name="_Toc29811584"/>
      <w:bookmarkStart w:id="1325" w:name="_Toc37268088"/>
      <w:bookmarkStart w:id="1326" w:name="_Toc37268539"/>
      <w:bookmarkStart w:id="1327" w:name="_Toc45893187"/>
      <w:bookmarkStart w:id="1328" w:name="_Toc53177351"/>
      <w:bookmarkStart w:id="1329" w:name="_Toc53177803"/>
      <w:bookmarkStart w:id="1330" w:name="_Toc61176437"/>
      <w:bookmarkStart w:id="1331" w:name="_Toc67916260"/>
      <w:bookmarkStart w:id="1332" w:name="_Toc74670478"/>
      <w:bookmarkStart w:id="1333" w:name="_Toc76542513"/>
      <w:bookmarkStart w:id="1334" w:name="_Toc82626445"/>
      <w:bookmarkStart w:id="1335" w:name="_Toc90414411"/>
      <w:bookmarkStart w:id="1336" w:name="_Toc106769500"/>
      <w:bookmarkStart w:id="1337" w:name="_Toc115184749"/>
      <w:r w:rsidRPr="00C6449B">
        <w:t>6.6.1</w:t>
      </w:r>
      <w:r w:rsidRPr="00C6449B">
        <w:tab/>
        <w:t>General</w:t>
      </w:r>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p>
    <w:p w14:paraId="51BD21A6" w14:textId="77777777" w:rsidR="00CF08D6" w:rsidRPr="00C6449B" w:rsidRDefault="00CF08D6" w:rsidP="00CF08D6">
      <w:pPr>
        <w:rPr>
          <w:rFonts w:cs="v5.0.0"/>
        </w:rPr>
      </w:pPr>
      <w:r w:rsidRPr="00C6449B">
        <w:rPr>
          <w:rFonts w:cs="v5.0.0"/>
        </w:rPr>
        <w:t xml:space="preserve">Unwanted emissions consist of out-of-band emissions and spurious emissions </w:t>
      </w:r>
      <w:r w:rsidRPr="00C6449B">
        <w:t xml:space="preserve">according to ITU definitions </w:t>
      </w:r>
      <w:r w:rsidRPr="00C6449B">
        <w:rPr>
          <w:rFonts w:cs="v5.0.0"/>
        </w:rPr>
        <w:t xml:space="preserve">[2]. </w:t>
      </w:r>
      <w:r w:rsidRPr="00C6449B">
        <w:t>In ITU terminology, o</w:t>
      </w:r>
      <w:r w:rsidRPr="00C6449B">
        <w:rPr>
          <w:rFonts w:cs="v5.0.0"/>
        </w:rPr>
        <w:t xml:space="preserve">ut of band emissions are unwanted emissions immediately outside the </w:t>
      </w:r>
      <w:r w:rsidRPr="00C6449B">
        <w:rPr>
          <w:rFonts w:cs="v5.0.0"/>
          <w:i/>
        </w:rPr>
        <w:t>BS channel bandwidth</w:t>
      </w:r>
      <w:r w:rsidRPr="00C6449B">
        <w:rPr>
          <w:rFonts w:cs="v5.0.0"/>
        </w:rPr>
        <w:t xml:space="preserve">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5FC0BEDC" w14:textId="77777777" w:rsidR="00CF08D6" w:rsidRPr="00C6449B" w:rsidRDefault="00CF08D6" w:rsidP="00CF08D6">
      <w:pPr>
        <w:rPr>
          <w:rFonts w:cs="v5.0.0"/>
          <w:lang w:eastAsia="zh-CN"/>
        </w:rPr>
      </w:pPr>
      <w:r w:rsidRPr="00C6449B">
        <w:rPr>
          <w:rFonts w:cs="v5.0.0"/>
        </w:rPr>
        <w:t xml:space="preserve">The out-of-band emissions requirement for the BS transmitter is specified both in terms of </w:t>
      </w:r>
      <w:bookmarkStart w:id="1338" w:name="_Hlk497217795"/>
      <w:r w:rsidRPr="00C6449B">
        <w:rPr>
          <w:rFonts w:cs="v5.0.0"/>
        </w:rPr>
        <w:t xml:space="preserve">Adjacent Channel Leakage power Ratio </w:t>
      </w:r>
      <w:bookmarkEnd w:id="1338"/>
      <w:r w:rsidRPr="00C6449B">
        <w:rPr>
          <w:rFonts w:cs="v5.0.0"/>
        </w:rPr>
        <w:t xml:space="preserve">(ACLR) and </w:t>
      </w:r>
      <w:r w:rsidRPr="00C6449B">
        <w:rPr>
          <w:rFonts w:cs="v5.0.0"/>
          <w:i/>
        </w:rPr>
        <w:t>operating band</w:t>
      </w:r>
      <w:r w:rsidRPr="00C6449B">
        <w:rPr>
          <w:rFonts w:cs="v5.0.0"/>
        </w:rPr>
        <w:t xml:space="preserve"> unwanted emissions (OBUE).</w:t>
      </w:r>
    </w:p>
    <w:p w14:paraId="0066EACC" w14:textId="77777777" w:rsidR="00CF08D6" w:rsidRPr="00C6449B" w:rsidRDefault="00CF08D6" w:rsidP="00CF08D6">
      <w:pPr>
        <w:rPr>
          <w:rFonts w:cs="v5.0.0"/>
        </w:rPr>
      </w:pPr>
      <w:r w:rsidRPr="00C6449B">
        <w:rPr>
          <w:rFonts w:cs="v5.0.0"/>
        </w:rPr>
        <w:t xml:space="preserve">The maximum offset of the </w:t>
      </w:r>
      <w:r w:rsidRPr="00C6449B">
        <w:rPr>
          <w:rFonts w:cs="v5.0.0"/>
          <w:i/>
        </w:rPr>
        <w:t>operating band</w:t>
      </w:r>
      <w:r w:rsidRPr="00C6449B">
        <w:rPr>
          <w:rFonts w:cs="v5.0.0"/>
        </w:rPr>
        <w:t xml:space="preserve"> unwanted emissions mask from the </w:t>
      </w:r>
      <w:r w:rsidRPr="00C6449B">
        <w:rPr>
          <w:rFonts w:cs="v5.0.0"/>
          <w:i/>
        </w:rPr>
        <w:t>operating band</w:t>
      </w:r>
      <w:r w:rsidRPr="00C6449B">
        <w:rPr>
          <w:rFonts w:cs="v5.0.0"/>
        </w:rPr>
        <w:t xml:space="preserve"> edge is </w:t>
      </w:r>
      <w:r w:rsidRPr="00C6449B">
        <w:t>Δf</w:t>
      </w:r>
      <w:r w:rsidRPr="00C6449B">
        <w:rPr>
          <w:vertAlign w:val="subscript"/>
        </w:rPr>
        <w:t>OBUE</w:t>
      </w:r>
      <w:r w:rsidRPr="00C6449B">
        <w:rPr>
          <w:rFonts w:cs="v5.0.0"/>
        </w:rPr>
        <w:t xml:space="preserve">. The </w:t>
      </w:r>
      <w:r w:rsidRPr="00C6449B">
        <w:rPr>
          <w:rFonts w:cs="v5.0.0"/>
          <w:i/>
        </w:rPr>
        <w:t>Operating band</w:t>
      </w:r>
      <w:r w:rsidRPr="00C6449B">
        <w:rPr>
          <w:rFonts w:cs="v5.0.0"/>
        </w:rPr>
        <w:t xml:space="preserve"> unwanted emissions define all unwanted emissions in each supported downlink </w:t>
      </w:r>
      <w:r w:rsidRPr="00C6449B">
        <w:rPr>
          <w:rFonts w:cs="v5.0.0"/>
          <w:i/>
        </w:rPr>
        <w:t>operating band</w:t>
      </w:r>
      <w:r w:rsidRPr="00C6449B">
        <w:rPr>
          <w:rFonts w:cs="v5.0.0"/>
        </w:rPr>
        <w:t xml:space="preserve"> plus the frequency ranges </w:t>
      </w:r>
      <w:r w:rsidRPr="00C6449B">
        <w:t>Δf</w:t>
      </w:r>
      <w:r w:rsidRPr="00C6449B">
        <w:rPr>
          <w:vertAlign w:val="subscript"/>
        </w:rPr>
        <w:t>OBUE</w:t>
      </w:r>
      <w:r w:rsidRPr="00C6449B">
        <w:rPr>
          <w:rFonts w:cs="v5.0.0"/>
        </w:rPr>
        <w:t xml:space="preserve"> above and </w:t>
      </w:r>
      <w:r w:rsidRPr="00C6449B">
        <w:t>Δf</w:t>
      </w:r>
      <w:r w:rsidRPr="00C6449B">
        <w:rPr>
          <w:vertAlign w:val="subscript"/>
        </w:rPr>
        <w:t>OBUE</w:t>
      </w:r>
      <w:r w:rsidRPr="00C6449B">
        <w:rPr>
          <w:rFonts w:cs="v5.0.0"/>
        </w:rPr>
        <w:t xml:space="preserve"> below each band. Unwanted emissions outside of this frequency range are limited by a spurious emissions requirement.</w:t>
      </w:r>
    </w:p>
    <w:p w14:paraId="074A44AB" w14:textId="77777777" w:rsidR="00CF08D6" w:rsidRPr="00C6449B" w:rsidRDefault="00CF08D6" w:rsidP="00CF08D6">
      <w:pPr>
        <w:rPr>
          <w:rFonts w:cs="v5.0.0"/>
        </w:rPr>
      </w:pPr>
      <w:r w:rsidRPr="00C6449B">
        <w:rPr>
          <w:rFonts w:cs="v5.0.0"/>
        </w:rPr>
        <w:t xml:space="preserve">The values of </w:t>
      </w:r>
      <w:r w:rsidRPr="00C6449B">
        <w:t>Δf</w:t>
      </w:r>
      <w:r w:rsidRPr="00C6449B">
        <w:rPr>
          <w:vertAlign w:val="subscript"/>
        </w:rPr>
        <w:t>OBUE</w:t>
      </w:r>
      <w:r w:rsidRPr="00C6449B">
        <w:rPr>
          <w:rFonts w:cs="v5.0.0"/>
        </w:rPr>
        <w:t xml:space="preserve"> are defined in table 6.6.1-1 for the NR </w:t>
      </w:r>
      <w:r w:rsidRPr="00C6449B">
        <w:rPr>
          <w:rFonts w:cs="v5.0.0"/>
          <w:i/>
        </w:rPr>
        <w:t>operating bands</w:t>
      </w:r>
      <w:r w:rsidRPr="00C6449B">
        <w:rPr>
          <w:rFonts w:cs="v5.0.0"/>
        </w:rPr>
        <w:t>.</w:t>
      </w:r>
    </w:p>
    <w:p w14:paraId="4738FC36" w14:textId="77777777" w:rsidR="00CF08D6" w:rsidRPr="00C6449B" w:rsidRDefault="00CF08D6" w:rsidP="00CF08D6">
      <w:pPr>
        <w:pStyle w:val="TH"/>
      </w:pPr>
      <w:r w:rsidRPr="00C6449B">
        <w:t xml:space="preserve">Table 6.6.1-1: Maximum offset of OBUE outside the downlink </w:t>
      </w:r>
      <w:r w:rsidRPr="00C6449B">
        <w:rPr>
          <w:i/>
        </w:rPr>
        <w:t>operating 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7"/>
        <w:gridCol w:w="3261"/>
        <w:gridCol w:w="1292"/>
      </w:tblGrid>
      <w:tr w:rsidR="00CF08D6" w:rsidRPr="00C6449B" w14:paraId="5F8D4696" w14:textId="77777777" w:rsidTr="00CF08D6">
        <w:trPr>
          <w:jc w:val="center"/>
        </w:trPr>
        <w:tc>
          <w:tcPr>
            <w:tcW w:w="0" w:type="auto"/>
          </w:tcPr>
          <w:p w14:paraId="70306C49" w14:textId="77777777" w:rsidR="00CF08D6" w:rsidRPr="00C6449B" w:rsidRDefault="00CF08D6" w:rsidP="00CF08D6">
            <w:pPr>
              <w:pStyle w:val="TAH"/>
              <w:rPr>
                <w:lang w:eastAsia="zh-CN"/>
              </w:rPr>
            </w:pPr>
            <w:bookmarkStart w:id="1339" w:name="OLE_LINK95"/>
            <w:bookmarkStart w:id="1340" w:name="OLE_LINK96"/>
            <w:r w:rsidRPr="00C6449B">
              <w:rPr>
                <w:lang w:eastAsia="zh-CN"/>
              </w:rPr>
              <w:t>BS type</w:t>
            </w:r>
          </w:p>
        </w:tc>
        <w:tc>
          <w:tcPr>
            <w:tcW w:w="0" w:type="auto"/>
            <w:shd w:val="clear" w:color="auto" w:fill="auto"/>
          </w:tcPr>
          <w:p w14:paraId="0CB724C8" w14:textId="77777777" w:rsidR="00CF08D6" w:rsidRPr="00C6449B" w:rsidRDefault="00CF08D6" w:rsidP="00CF08D6">
            <w:pPr>
              <w:pStyle w:val="TAH"/>
            </w:pPr>
            <w:r w:rsidRPr="00C6449B">
              <w:rPr>
                <w:i/>
              </w:rPr>
              <w:t>Operating band</w:t>
            </w:r>
            <w:r w:rsidRPr="00C6449B">
              <w:t xml:space="preserve"> characteristics</w:t>
            </w:r>
          </w:p>
        </w:tc>
        <w:tc>
          <w:tcPr>
            <w:tcW w:w="0" w:type="auto"/>
            <w:shd w:val="clear" w:color="auto" w:fill="auto"/>
          </w:tcPr>
          <w:p w14:paraId="690AD4A9" w14:textId="77777777" w:rsidR="00CF08D6" w:rsidRPr="00C6449B" w:rsidRDefault="00CF08D6" w:rsidP="00CF08D6">
            <w:pPr>
              <w:pStyle w:val="TAH"/>
            </w:pPr>
            <w:r w:rsidRPr="00C6449B">
              <w:t>Δf</w:t>
            </w:r>
            <w:r w:rsidRPr="00C6449B">
              <w:rPr>
                <w:vertAlign w:val="subscript"/>
              </w:rPr>
              <w:t>OBUE</w:t>
            </w:r>
            <w:r w:rsidRPr="00C6449B">
              <w:t xml:space="preserve"> (MHz)</w:t>
            </w:r>
          </w:p>
        </w:tc>
      </w:tr>
      <w:tr w:rsidR="00CF08D6" w:rsidRPr="00C6449B" w14:paraId="37F868D9" w14:textId="77777777" w:rsidTr="00CF08D6">
        <w:trPr>
          <w:jc w:val="center"/>
        </w:trPr>
        <w:tc>
          <w:tcPr>
            <w:tcW w:w="0" w:type="auto"/>
            <w:vMerge w:val="restart"/>
            <w:vAlign w:val="center"/>
          </w:tcPr>
          <w:p w14:paraId="49D9D79C" w14:textId="77777777" w:rsidR="00CF08D6" w:rsidRPr="00C6449B" w:rsidRDefault="00CF08D6" w:rsidP="00CF08D6">
            <w:pPr>
              <w:pStyle w:val="TAL"/>
              <w:rPr>
                <w:i/>
                <w:lang w:eastAsia="zh-CN"/>
              </w:rPr>
            </w:pPr>
            <w:bookmarkStart w:id="1341" w:name="_Hlk502677945"/>
            <w:r w:rsidRPr="00C6449B">
              <w:rPr>
                <w:i/>
                <w:lang w:eastAsia="zh-CN"/>
              </w:rPr>
              <w:t>BS type 1-H</w:t>
            </w:r>
          </w:p>
        </w:tc>
        <w:tc>
          <w:tcPr>
            <w:tcW w:w="0" w:type="auto"/>
            <w:shd w:val="clear" w:color="auto" w:fill="auto"/>
          </w:tcPr>
          <w:p w14:paraId="453163D2" w14:textId="77777777" w:rsidR="00CF08D6" w:rsidRPr="00C6449B" w:rsidRDefault="00CF08D6" w:rsidP="00CF08D6">
            <w:pPr>
              <w:pStyle w:val="TAC"/>
            </w:pPr>
            <w:bookmarkStart w:id="1342" w:name="OLE_LINK66"/>
            <w:bookmarkStart w:id="1343" w:name="OLE_LINK69"/>
            <w:r w:rsidRPr="00C6449B">
              <w:t>F</w:t>
            </w:r>
            <w:r w:rsidRPr="00C6449B">
              <w:rPr>
                <w:vertAlign w:val="subscript"/>
              </w:rPr>
              <w:t>DL,high</w:t>
            </w:r>
            <w:r w:rsidRPr="00C6449B">
              <w:t xml:space="preserve"> – F</w:t>
            </w:r>
            <w:r w:rsidRPr="00C6449B">
              <w:rPr>
                <w:vertAlign w:val="subscript"/>
              </w:rPr>
              <w:t>DL,low</w:t>
            </w:r>
            <w:r w:rsidRPr="00C6449B">
              <w:t xml:space="preserve"> </w:t>
            </w:r>
            <w:bookmarkStart w:id="1344" w:name="OLE_LINK21"/>
            <w:r w:rsidRPr="00C6449B">
              <w:t xml:space="preserve">&lt; </w:t>
            </w:r>
            <w:bookmarkEnd w:id="1344"/>
            <w:r w:rsidRPr="00C6449B">
              <w:t xml:space="preserve">100 MHz  </w:t>
            </w:r>
            <w:bookmarkEnd w:id="1342"/>
            <w:bookmarkEnd w:id="1343"/>
          </w:p>
        </w:tc>
        <w:tc>
          <w:tcPr>
            <w:tcW w:w="0" w:type="auto"/>
            <w:shd w:val="clear" w:color="auto" w:fill="auto"/>
          </w:tcPr>
          <w:p w14:paraId="12CF5B90" w14:textId="77777777" w:rsidR="00CF08D6" w:rsidRPr="00C6449B" w:rsidRDefault="00CF08D6" w:rsidP="00CF08D6">
            <w:pPr>
              <w:pStyle w:val="TAC"/>
            </w:pPr>
            <w:bookmarkStart w:id="1345" w:name="OLE_LINK64"/>
            <w:bookmarkStart w:id="1346" w:name="OLE_LINK65"/>
            <w:r w:rsidRPr="00C6449B">
              <w:t xml:space="preserve">10 </w:t>
            </w:r>
            <w:bookmarkEnd w:id="1345"/>
            <w:bookmarkEnd w:id="1346"/>
          </w:p>
        </w:tc>
      </w:tr>
      <w:tr w:rsidR="00CF08D6" w:rsidRPr="00C6449B" w14:paraId="28A92F8B" w14:textId="77777777" w:rsidTr="00CF08D6">
        <w:trPr>
          <w:jc w:val="center"/>
        </w:trPr>
        <w:tc>
          <w:tcPr>
            <w:tcW w:w="0" w:type="auto"/>
            <w:vMerge/>
            <w:vAlign w:val="center"/>
          </w:tcPr>
          <w:p w14:paraId="4FDB15E3" w14:textId="77777777" w:rsidR="00CF08D6" w:rsidRPr="00C6449B" w:rsidRDefault="00CF08D6" w:rsidP="00CF08D6">
            <w:pPr>
              <w:pStyle w:val="TAL"/>
              <w:rPr>
                <w:i/>
              </w:rPr>
            </w:pPr>
          </w:p>
        </w:tc>
        <w:tc>
          <w:tcPr>
            <w:tcW w:w="0" w:type="auto"/>
            <w:shd w:val="clear" w:color="auto" w:fill="auto"/>
          </w:tcPr>
          <w:p w14:paraId="22E38321" w14:textId="77777777" w:rsidR="00CF08D6" w:rsidRPr="00C6449B" w:rsidRDefault="00CF08D6" w:rsidP="00CF08D6">
            <w:pPr>
              <w:pStyle w:val="TAC"/>
              <w:rPr>
                <w:b/>
              </w:rPr>
            </w:pPr>
            <w:r w:rsidRPr="00C6449B">
              <w:rPr>
                <w:lang w:eastAsia="zh-CN"/>
              </w:rPr>
              <w:t>100 MHz</w:t>
            </w:r>
            <w:r w:rsidRPr="00C6449B">
              <w:t xml:space="preserve"> </w:t>
            </w:r>
            <w:r w:rsidRPr="00C6449B">
              <w:sym w:font="Symbol" w:char="00A3"/>
            </w:r>
            <w:r w:rsidRPr="00C6449B">
              <w:rPr>
                <w:rFonts w:hint="eastAsia"/>
                <w:lang w:eastAsia="zh-CN"/>
              </w:rPr>
              <w:t xml:space="preserve"> </w:t>
            </w:r>
            <w:r w:rsidRPr="00C6449B">
              <w:t>F</w:t>
            </w:r>
            <w:r w:rsidRPr="00C6449B">
              <w:rPr>
                <w:vertAlign w:val="subscript"/>
              </w:rPr>
              <w:t>DL,high</w:t>
            </w:r>
            <w:r w:rsidRPr="00C6449B">
              <w:t xml:space="preserve"> – F</w:t>
            </w:r>
            <w:r w:rsidRPr="00C6449B">
              <w:rPr>
                <w:vertAlign w:val="subscript"/>
              </w:rPr>
              <w:t>DL,low</w:t>
            </w:r>
            <w:r w:rsidRPr="00C6449B">
              <w:t xml:space="preserve"> </w:t>
            </w:r>
            <w:r w:rsidRPr="00C6449B">
              <w:sym w:font="Symbol" w:char="00A3"/>
            </w:r>
            <w:r w:rsidRPr="00C6449B">
              <w:rPr>
                <w:lang w:eastAsia="zh-CN"/>
              </w:rPr>
              <w:t xml:space="preserve"> 9</w:t>
            </w:r>
            <w:r w:rsidRPr="00C6449B">
              <w:t>00 MHz</w:t>
            </w:r>
          </w:p>
        </w:tc>
        <w:tc>
          <w:tcPr>
            <w:tcW w:w="0" w:type="auto"/>
            <w:shd w:val="clear" w:color="auto" w:fill="auto"/>
          </w:tcPr>
          <w:p w14:paraId="0D2A3E6A" w14:textId="77777777" w:rsidR="00CF08D6" w:rsidRPr="00C6449B" w:rsidRDefault="00CF08D6" w:rsidP="00CF08D6">
            <w:pPr>
              <w:pStyle w:val="TAC"/>
            </w:pPr>
            <w:r w:rsidRPr="00C6449B">
              <w:t xml:space="preserve">40 </w:t>
            </w:r>
          </w:p>
        </w:tc>
      </w:tr>
      <w:bookmarkEnd w:id="1341"/>
      <w:tr w:rsidR="00CF08D6" w:rsidRPr="00C6449B" w14:paraId="3C27DE7B" w14:textId="77777777" w:rsidTr="00CF08D6">
        <w:trPr>
          <w:jc w:val="center"/>
        </w:trPr>
        <w:tc>
          <w:tcPr>
            <w:tcW w:w="0" w:type="auto"/>
            <w:vMerge w:val="restart"/>
            <w:vAlign w:val="center"/>
          </w:tcPr>
          <w:p w14:paraId="7D91A276" w14:textId="77777777" w:rsidR="00CF08D6" w:rsidRPr="00C6449B" w:rsidRDefault="00CF08D6" w:rsidP="00CF08D6">
            <w:pPr>
              <w:pStyle w:val="TAL"/>
              <w:rPr>
                <w:i/>
              </w:rPr>
            </w:pPr>
            <w:r w:rsidRPr="00C6449B">
              <w:rPr>
                <w:i/>
                <w:lang w:eastAsia="zh-CN"/>
              </w:rPr>
              <w:t>BS type 1-C</w:t>
            </w:r>
          </w:p>
        </w:tc>
        <w:tc>
          <w:tcPr>
            <w:tcW w:w="0" w:type="auto"/>
            <w:shd w:val="clear" w:color="auto" w:fill="auto"/>
          </w:tcPr>
          <w:p w14:paraId="57128732" w14:textId="77777777" w:rsidR="00CF08D6" w:rsidRPr="00C6449B" w:rsidRDefault="00CF08D6" w:rsidP="00CF08D6">
            <w:pPr>
              <w:pStyle w:val="TAC"/>
            </w:pPr>
            <w:r w:rsidRPr="00C6449B">
              <w:t>F</w:t>
            </w:r>
            <w:r w:rsidRPr="00C6449B">
              <w:rPr>
                <w:vertAlign w:val="subscript"/>
              </w:rPr>
              <w:t>DL,high</w:t>
            </w:r>
            <w:r w:rsidRPr="00C6449B">
              <w:t xml:space="preserve"> – F</w:t>
            </w:r>
            <w:r w:rsidRPr="00C6449B">
              <w:rPr>
                <w:vertAlign w:val="subscript"/>
              </w:rPr>
              <w:t>DL,low</w:t>
            </w:r>
            <w:r w:rsidRPr="00C6449B">
              <w:t xml:space="preserve"> </w:t>
            </w:r>
            <w:bookmarkStart w:id="1347" w:name="OLE_LINK27"/>
            <w:bookmarkStart w:id="1348" w:name="OLE_LINK28"/>
            <w:r w:rsidRPr="00C6449B">
              <w:sym w:font="Symbol" w:char="00A3"/>
            </w:r>
            <w:bookmarkEnd w:id="1347"/>
            <w:bookmarkEnd w:id="1348"/>
            <w:r w:rsidRPr="00C6449B">
              <w:rPr>
                <w:lang w:eastAsia="zh-CN"/>
              </w:rPr>
              <w:t xml:space="preserve"> 2</w:t>
            </w:r>
            <w:r w:rsidRPr="00C6449B">
              <w:t>00 MHz</w:t>
            </w:r>
          </w:p>
        </w:tc>
        <w:tc>
          <w:tcPr>
            <w:tcW w:w="0" w:type="auto"/>
            <w:shd w:val="clear" w:color="auto" w:fill="auto"/>
          </w:tcPr>
          <w:p w14:paraId="7CD96C97" w14:textId="77777777" w:rsidR="00CF08D6" w:rsidRPr="00C6449B" w:rsidRDefault="00CF08D6" w:rsidP="00CF08D6">
            <w:pPr>
              <w:pStyle w:val="TAC"/>
            </w:pPr>
            <w:r w:rsidRPr="00C6449B">
              <w:t xml:space="preserve">10 </w:t>
            </w:r>
          </w:p>
        </w:tc>
      </w:tr>
      <w:tr w:rsidR="00CF08D6" w:rsidRPr="00C6449B" w14:paraId="5CB96D5C" w14:textId="77777777" w:rsidTr="00CF08D6">
        <w:trPr>
          <w:jc w:val="center"/>
        </w:trPr>
        <w:tc>
          <w:tcPr>
            <w:tcW w:w="0" w:type="auto"/>
            <w:vMerge/>
          </w:tcPr>
          <w:p w14:paraId="608EF7D0" w14:textId="77777777" w:rsidR="00CF08D6" w:rsidRPr="00C6449B" w:rsidRDefault="00CF08D6" w:rsidP="00CF08D6">
            <w:pPr>
              <w:pStyle w:val="TAL"/>
            </w:pPr>
          </w:p>
        </w:tc>
        <w:tc>
          <w:tcPr>
            <w:tcW w:w="0" w:type="auto"/>
            <w:shd w:val="clear" w:color="auto" w:fill="auto"/>
          </w:tcPr>
          <w:p w14:paraId="67C5CC50" w14:textId="77777777" w:rsidR="00CF08D6" w:rsidRPr="00C6449B" w:rsidRDefault="00CF08D6" w:rsidP="00CF08D6">
            <w:pPr>
              <w:pStyle w:val="TAC"/>
            </w:pPr>
            <w:r w:rsidRPr="00C6449B">
              <w:rPr>
                <w:lang w:eastAsia="zh-CN"/>
              </w:rPr>
              <w:t>200 MHz</w:t>
            </w:r>
            <w:r w:rsidRPr="00C6449B">
              <w:t xml:space="preserve"> &lt; </w:t>
            </w:r>
            <w:bookmarkStart w:id="1349" w:name="OLE_LINK25"/>
            <w:r w:rsidRPr="00C6449B">
              <w:t>F</w:t>
            </w:r>
            <w:r w:rsidRPr="00C6449B">
              <w:rPr>
                <w:vertAlign w:val="subscript"/>
              </w:rPr>
              <w:t>DL,high</w:t>
            </w:r>
            <w:r w:rsidRPr="00C6449B">
              <w:t xml:space="preserve"> – F</w:t>
            </w:r>
            <w:r w:rsidRPr="00C6449B">
              <w:rPr>
                <w:vertAlign w:val="subscript"/>
              </w:rPr>
              <w:t>DL,low</w:t>
            </w:r>
            <w:r w:rsidRPr="00C6449B">
              <w:t xml:space="preserve"> </w:t>
            </w:r>
            <w:r w:rsidRPr="00C6449B">
              <w:sym w:font="Symbol" w:char="00A3"/>
            </w:r>
            <w:r w:rsidRPr="00C6449B">
              <w:rPr>
                <w:lang w:eastAsia="zh-CN"/>
              </w:rPr>
              <w:t xml:space="preserve"> 9</w:t>
            </w:r>
            <w:r w:rsidRPr="00C6449B">
              <w:t>00 MHz</w:t>
            </w:r>
            <w:bookmarkEnd w:id="1349"/>
          </w:p>
        </w:tc>
        <w:tc>
          <w:tcPr>
            <w:tcW w:w="0" w:type="auto"/>
            <w:shd w:val="clear" w:color="auto" w:fill="auto"/>
          </w:tcPr>
          <w:p w14:paraId="2A3C0C87" w14:textId="77777777" w:rsidR="00CF08D6" w:rsidRPr="00C6449B" w:rsidRDefault="00CF08D6" w:rsidP="00CF08D6">
            <w:pPr>
              <w:pStyle w:val="TAC"/>
            </w:pPr>
            <w:r w:rsidRPr="00C6449B">
              <w:t xml:space="preserve">40 </w:t>
            </w:r>
          </w:p>
        </w:tc>
      </w:tr>
      <w:bookmarkEnd w:id="1339"/>
      <w:bookmarkEnd w:id="1340"/>
    </w:tbl>
    <w:p w14:paraId="50A545DA" w14:textId="77777777" w:rsidR="00CF08D6" w:rsidRPr="00C6449B" w:rsidRDefault="00CF08D6" w:rsidP="00CF08D6"/>
    <w:p w14:paraId="6F759775" w14:textId="2D402DBA" w:rsidR="00CF08D6" w:rsidRPr="00C6449B" w:rsidRDefault="00CF08D6" w:rsidP="00CF08D6">
      <w:r w:rsidRPr="00C6449B">
        <w:t xml:space="preserve">For </w:t>
      </w:r>
      <w:r w:rsidRPr="00C6449B">
        <w:rPr>
          <w:i/>
        </w:rPr>
        <w:t>BS type 1-H</w:t>
      </w:r>
      <w:r w:rsidRPr="00C6449B">
        <w:t xml:space="preserve"> the unwanted emission requirements are applied per the </w:t>
      </w:r>
      <w:r w:rsidRPr="00C6449B">
        <w:rPr>
          <w:i/>
        </w:rPr>
        <w:t xml:space="preserve">TAB connector TX min cell groups </w:t>
      </w:r>
      <w:r w:rsidRPr="00C6449B">
        <w:t xml:space="preserve">for all the configurations supported by the BS. The </w:t>
      </w:r>
      <w:r w:rsidRPr="00C6449B">
        <w:rPr>
          <w:i/>
        </w:rPr>
        <w:t>basic limits</w:t>
      </w:r>
      <w:r w:rsidRPr="00C6449B">
        <w:t xml:space="preserve"> and corresponding emissions scaling are defined in each relevant </w:t>
      </w:r>
      <w:r w:rsidR="00B41384" w:rsidRPr="00C6449B">
        <w:t>clause</w:t>
      </w:r>
      <w:r w:rsidRPr="00C6449B">
        <w:t>.</w:t>
      </w:r>
    </w:p>
    <w:p w14:paraId="0D40467D" w14:textId="77777777" w:rsidR="00CF08D6" w:rsidRPr="00C6449B" w:rsidRDefault="00CF08D6" w:rsidP="00CF08D6">
      <w:pPr>
        <w:rPr>
          <w:rFonts w:cs="v5.0.0"/>
        </w:rPr>
      </w:pPr>
      <w:r w:rsidRPr="00C6449B">
        <w:rPr>
          <w:rFonts w:cs="v5.0.0"/>
        </w:rPr>
        <w:t>There is in addition a requirement for occupied bandwidth.</w:t>
      </w:r>
    </w:p>
    <w:p w14:paraId="75DCDAEF" w14:textId="77777777" w:rsidR="00CF08D6" w:rsidRPr="00C6449B" w:rsidRDefault="00CF08D6" w:rsidP="00CF08D6">
      <w:pPr>
        <w:pStyle w:val="Heading3"/>
      </w:pPr>
      <w:bookmarkStart w:id="1350" w:name="_Toc13079646"/>
      <w:bookmarkStart w:id="1351" w:name="_Toc29811134"/>
      <w:bookmarkStart w:id="1352" w:name="_Toc29811585"/>
      <w:bookmarkStart w:id="1353" w:name="_Toc37268089"/>
      <w:bookmarkStart w:id="1354" w:name="_Toc37268540"/>
      <w:bookmarkStart w:id="1355" w:name="_Toc45893188"/>
      <w:bookmarkStart w:id="1356" w:name="_Toc53177352"/>
      <w:bookmarkStart w:id="1357" w:name="_Toc53177804"/>
      <w:bookmarkStart w:id="1358" w:name="_Toc61176438"/>
      <w:bookmarkStart w:id="1359" w:name="_Toc67916261"/>
      <w:bookmarkStart w:id="1360" w:name="_Toc74670479"/>
      <w:bookmarkStart w:id="1361" w:name="_Toc76542514"/>
      <w:bookmarkStart w:id="1362" w:name="_Toc82626446"/>
      <w:bookmarkStart w:id="1363" w:name="_Toc90414412"/>
      <w:bookmarkStart w:id="1364" w:name="_Toc106769501"/>
      <w:bookmarkStart w:id="1365" w:name="_Toc115184750"/>
      <w:r w:rsidRPr="00C6449B">
        <w:lastRenderedPageBreak/>
        <w:t>6.6.2</w:t>
      </w:r>
      <w:r w:rsidRPr="00C6449B">
        <w:tab/>
        <w:t>Occupied bandwidth</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p>
    <w:p w14:paraId="34C80580" w14:textId="77777777" w:rsidR="00CF08D6" w:rsidRPr="00C6449B" w:rsidRDefault="00CF08D6" w:rsidP="00CF08D6">
      <w:pPr>
        <w:pStyle w:val="Heading4"/>
      </w:pPr>
      <w:bookmarkStart w:id="1366" w:name="_Toc13079647"/>
      <w:bookmarkStart w:id="1367" w:name="_Toc29811135"/>
      <w:bookmarkStart w:id="1368" w:name="_Toc29811586"/>
      <w:bookmarkStart w:id="1369" w:name="_Toc37268090"/>
      <w:bookmarkStart w:id="1370" w:name="_Toc37268541"/>
      <w:bookmarkStart w:id="1371" w:name="_Toc45893189"/>
      <w:bookmarkStart w:id="1372" w:name="_Toc53177353"/>
      <w:bookmarkStart w:id="1373" w:name="_Toc53177805"/>
      <w:bookmarkStart w:id="1374" w:name="_Toc61176439"/>
      <w:bookmarkStart w:id="1375" w:name="_Toc67916262"/>
      <w:bookmarkStart w:id="1376" w:name="_Toc74670480"/>
      <w:bookmarkStart w:id="1377" w:name="_Toc76542515"/>
      <w:bookmarkStart w:id="1378" w:name="_Toc82626447"/>
      <w:bookmarkStart w:id="1379" w:name="_Toc90414413"/>
      <w:bookmarkStart w:id="1380" w:name="_Toc106769502"/>
      <w:bookmarkStart w:id="1381" w:name="_Toc115184751"/>
      <w:r w:rsidRPr="00C6449B">
        <w:t>6.6.2.1</w:t>
      </w:r>
      <w:r w:rsidRPr="00C6449B">
        <w:tab/>
        <w:t>General</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7887D0F2" w14:textId="77777777" w:rsidR="00CF08D6" w:rsidRPr="00C6449B" w:rsidRDefault="00CF08D6" w:rsidP="00CF08D6">
      <w:r w:rsidRPr="00C6449B">
        <w:t xml:space="preserve">The occupied bandwidth is the width of a frequency band such that, below the lower and above the upper frequency limits, the mean powers emitted are each equal to a specified percentage </w:t>
      </w:r>
      <w:r w:rsidRPr="00C6449B">
        <w:rPr>
          <w:rFonts w:ascii="Symbol" w:hAnsi="Symbol" w:cs="v4.2.0"/>
        </w:rPr>
        <w:t></w:t>
      </w:r>
      <w:r w:rsidRPr="00C6449B">
        <w:t>/2 of the total mean transmitted power. See also Recommendation ITU-R SM.328 [3].</w:t>
      </w:r>
    </w:p>
    <w:p w14:paraId="0D67BEC4" w14:textId="77777777" w:rsidR="00CF08D6" w:rsidRPr="00C6449B" w:rsidRDefault="00CF08D6" w:rsidP="00CF08D6">
      <w:r w:rsidRPr="00C6449B">
        <w:t xml:space="preserve">The value of </w:t>
      </w:r>
      <w:r w:rsidRPr="00C6449B">
        <w:rPr>
          <w:rFonts w:ascii="Symbol" w:hAnsi="Symbol" w:cs="v4.2.0"/>
        </w:rPr>
        <w:t></w:t>
      </w:r>
      <w:r w:rsidRPr="00C6449B">
        <w:t>/2 shall be taken as 0.5%.</w:t>
      </w:r>
    </w:p>
    <w:p w14:paraId="600E1994" w14:textId="77777777" w:rsidR="00CF08D6" w:rsidRPr="00C6449B" w:rsidRDefault="00CF08D6" w:rsidP="00CF08D6">
      <w:r w:rsidRPr="00C6449B">
        <w:t xml:space="preserve">The occupied bandwidth requirement shall apply during the </w:t>
      </w:r>
      <w:r w:rsidRPr="00C6449B">
        <w:rPr>
          <w:i/>
        </w:rPr>
        <w:t>transmitter ON period</w:t>
      </w:r>
      <w:r w:rsidRPr="00C6449B">
        <w:t xml:space="preserve"> for a single transmitted carrier. The minimum requirement below may be applied regionally. There may also be regional requirements to declare the occupied bandwidth according to the definition in the present clause.</w:t>
      </w:r>
    </w:p>
    <w:p w14:paraId="17F81B55" w14:textId="77777777" w:rsidR="00CF08D6" w:rsidRPr="00C6449B" w:rsidRDefault="00CF08D6" w:rsidP="00CF08D6">
      <w:pPr>
        <w:rPr>
          <w:rFonts w:cs="v5.0.0"/>
        </w:rPr>
      </w:pPr>
      <w:r w:rsidRPr="00C6449B">
        <w:rPr>
          <w:rFonts w:cs="v5.0.0"/>
        </w:rPr>
        <w:t xml:space="preserve">For </w:t>
      </w:r>
      <w:r w:rsidRPr="00C6449B">
        <w:rPr>
          <w:rFonts w:cs="v5.0.0"/>
          <w:i/>
          <w:iCs/>
        </w:rPr>
        <w:t xml:space="preserve">BS type 1-C </w:t>
      </w:r>
      <w:r w:rsidRPr="00C6449B">
        <w:rPr>
          <w:rFonts w:cs="v5.0.0"/>
        </w:rPr>
        <w:t xml:space="preserve">this requirement </w:t>
      </w:r>
      <w:r w:rsidRPr="00C6449B">
        <w:rPr>
          <w:rFonts w:eastAsia="SimSun" w:cs="v5.0.0"/>
          <w:lang w:val="en-US" w:eastAsia="zh-CN"/>
        </w:rPr>
        <w:t xml:space="preserve">shall be applied </w:t>
      </w:r>
      <w:r w:rsidRPr="00C6449B">
        <w:rPr>
          <w:rFonts w:cs="v5.0.0"/>
        </w:rPr>
        <w:t>at the</w:t>
      </w:r>
      <w:r w:rsidRPr="00C6449B">
        <w:rPr>
          <w:rFonts w:cs="v5.0.0"/>
          <w:i/>
        </w:rPr>
        <w:t xml:space="preserve"> antenna connector</w:t>
      </w:r>
      <w:r w:rsidRPr="00C6449B">
        <w:rPr>
          <w:rFonts w:cs="v5.0.0"/>
        </w:rPr>
        <w:t xml:space="preserve"> supporting transmission in the </w:t>
      </w:r>
      <w:r w:rsidRPr="00C6449B">
        <w:rPr>
          <w:rFonts w:cs="v5.0.0"/>
          <w:i/>
          <w:iCs/>
        </w:rPr>
        <w:t>operating band</w:t>
      </w:r>
      <w:r w:rsidRPr="00C6449B">
        <w:rPr>
          <w:rFonts w:cs="v5.0.0"/>
        </w:rPr>
        <w:t>.</w:t>
      </w:r>
    </w:p>
    <w:p w14:paraId="243D5A2E" w14:textId="77777777" w:rsidR="00CF08D6" w:rsidRPr="00C6449B" w:rsidRDefault="00CF08D6" w:rsidP="00CF08D6">
      <w:r w:rsidRPr="00C6449B">
        <w:rPr>
          <w:rFonts w:cs="v5.0.0"/>
        </w:rPr>
        <w:t xml:space="preserve">For </w:t>
      </w:r>
      <w:r w:rsidRPr="00C6449B">
        <w:rPr>
          <w:rFonts w:cs="v5.0.0"/>
          <w:i/>
          <w:iCs/>
        </w:rPr>
        <w:t>BS type 1-H</w:t>
      </w:r>
      <w:r w:rsidRPr="00C6449B">
        <w:rPr>
          <w:rFonts w:cs="v5.0.0"/>
        </w:rPr>
        <w:t xml:space="preserve"> this requirement </w:t>
      </w:r>
      <w:r w:rsidRPr="00C6449B">
        <w:rPr>
          <w:rFonts w:eastAsia="SimSun" w:cs="v5.0.0"/>
          <w:lang w:val="en-US" w:eastAsia="zh-CN"/>
        </w:rPr>
        <w:t>shall be applied</w:t>
      </w:r>
      <w:r w:rsidRPr="00C6449B">
        <w:rPr>
          <w:rFonts w:cs="v5.0.0"/>
        </w:rPr>
        <w:t xml:space="preserve">at each </w:t>
      </w:r>
      <w:r w:rsidRPr="00C6449B">
        <w:rPr>
          <w:rFonts w:cs="v5.0.0"/>
          <w:i/>
        </w:rPr>
        <w:t>TAB connector</w:t>
      </w:r>
      <w:r w:rsidRPr="00C6449B">
        <w:rPr>
          <w:rFonts w:cs="v5.0.0"/>
        </w:rPr>
        <w:t xml:space="preserve"> supporting transmission in the </w:t>
      </w:r>
      <w:r w:rsidRPr="00C6449B">
        <w:rPr>
          <w:rFonts w:cs="v5.0.0"/>
          <w:i/>
          <w:iCs/>
        </w:rPr>
        <w:t>operating band.</w:t>
      </w:r>
    </w:p>
    <w:p w14:paraId="60B9696E" w14:textId="77777777" w:rsidR="00CF08D6" w:rsidRPr="00C6449B" w:rsidRDefault="00CF08D6" w:rsidP="00CF08D6">
      <w:pPr>
        <w:pStyle w:val="Heading4"/>
      </w:pPr>
      <w:bookmarkStart w:id="1382" w:name="_Toc13079648"/>
      <w:bookmarkStart w:id="1383" w:name="_Toc29811136"/>
      <w:bookmarkStart w:id="1384" w:name="_Toc29811587"/>
      <w:bookmarkStart w:id="1385" w:name="_Toc37268091"/>
      <w:bookmarkStart w:id="1386" w:name="_Toc37268542"/>
      <w:bookmarkStart w:id="1387" w:name="_Toc45893190"/>
      <w:bookmarkStart w:id="1388" w:name="_Toc53177354"/>
      <w:bookmarkStart w:id="1389" w:name="_Toc53177806"/>
      <w:bookmarkStart w:id="1390" w:name="_Toc61176440"/>
      <w:bookmarkStart w:id="1391" w:name="_Toc67916263"/>
      <w:bookmarkStart w:id="1392" w:name="_Toc74670481"/>
      <w:bookmarkStart w:id="1393" w:name="_Toc76542516"/>
      <w:bookmarkStart w:id="1394" w:name="_Toc82626448"/>
      <w:bookmarkStart w:id="1395" w:name="_Toc90414414"/>
      <w:bookmarkStart w:id="1396" w:name="_Toc106769503"/>
      <w:bookmarkStart w:id="1397" w:name="_Toc115184752"/>
      <w:r w:rsidRPr="00C6449B">
        <w:t>6.6.2.2</w:t>
      </w:r>
      <w:r w:rsidRPr="00C6449B">
        <w:tab/>
        <w:t xml:space="preserve">Minimum requirement for </w:t>
      </w:r>
      <w:r w:rsidRPr="00C6449B">
        <w:rPr>
          <w:i/>
        </w:rPr>
        <w:t>BS type 1-C</w:t>
      </w:r>
      <w:r w:rsidRPr="00C6449B">
        <w:t xml:space="preserve"> and </w:t>
      </w:r>
      <w:r w:rsidRPr="00C6449B">
        <w:rPr>
          <w:rFonts w:eastAsia="SimSun"/>
          <w:i/>
          <w:iCs/>
          <w:lang w:val="en-US" w:eastAsia="zh-CN"/>
        </w:rPr>
        <w:t xml:space="preserve">BS type </w:t>
      </w:r>
      <w:r w:rsidRPr="00C6449B">
        <w:rPr>
          <w:i/>
        </w:rPr>
        <w:t>1-H</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440E8F2E" w14:textId="77777777" w:rsidR="00CF08D6" w:rsidRPr="00C6449B" w:rsidRDefault="00CF08D6" w:rsidP="00CF08D6">
      <w:r w:rsidRPr="00C6449B">
        <w:t xml:space="preserve">The occupied bandwidth for each NR carrier shall be less than the </w:t>
      </w:r>
      <w:r w:rsidRPr="00C6449B">
        <w:rPr>
          <w:i/>
        </w:rPr>
        <w:t>BS channel bandwidth</w:t>
      </w:r>
      <w:r w:rsidRPr="00C6449B">
        <w:t>.</w:t>
      </w:r>
      <w:r w:rsidRPr="00C6449B">
        <w:rPr>
          <w:snapToGrid w:val="0"/>
        </w:rPr>
        <w:t xml:space="preserve"> For </w:t>
      </w:r>
      <w:r w:rsidRPr="00C6449B">
        <w:rPr>
          <w:snapToGrid w:val="0"/>
          <w:lang w:val="en-US" w:eastAsia="zh-CN"/>
        </w:rPr>
        <w:t xml:space="preserve">intra-band </w:t>
      </w:r>
      <w:r w:rsidRPr="00C6449B">
        <w:rPr>
          <w:snapToGrid w:val="0"/>
        </w:rPr>
        <w:t>contiguous CA, t</w:t>
      </w:r>
      <w:r w:rsidRPr="00C6449B">
        <w:rPr>
          <w:bCs/>
        </w:rPr>
        <w:t xml:space="preserve">he occupied bandwidth shall be less than or equal the </w:t>
      </w:r>
      <w:r w:rsidRPr="00C6449B">
        <w:rPr>
          <w:bCs/>
          <w:i/>
          <w:iCs/>
        </w:rPr>
        <w:t xml:space="preserve">Aggregated </w:t>
      </w:r>
      <w:r w:rsidRPr="00C6449B">
        <w:rPr>
          <w:bCs/>
          <w:i/>
          <w:iCs/>
          <w:lang w:val="en-US" w:eastAsia="zh-CN"/>
        </w:rPr>
        <w:t xml:space="preserve">BS </w:t>
      </w:r>
      <w:r w:rsidRPr="00C6449B">
        <w:rPr>
          <w:bCs/>
          <w:i/>
          <w:iCs/>
        </w:rPr>
        <w:t>Channel Bandwidth</w:t>
      </w:r>
      <w:r w:rsidRPr="00C6449B">
        <w:rPr>
          <w:rFonts w:eastAsia="SimSun"/>
          <w:bCs/>
          <w:lang w:val="en-US" w:eastAsia="zh-CN"/>
        </w:rPr>
        <w:t>.</w:t>
      </w:r>
    </w:p>
    <w:p w14:paraId="7D97B8F7" w14:textId="77777777" w:rsidR="00CF08D6" w:rsidRPr="00C6449B" w:rsidRDefault="00CF08D6" w:rsidP="00CF08D6">
      <w:pPr>
        <w:pStyle w:val="Heading3"/>
      </w:pPr>
      <w:bookmarkStart w:id="1398" w:name="_Toc13079649"/>
      <w:bookmarkStart w:id="1399" w:name="_Toc29811137"/>
      <w:bookmarkStart w:id="1400" w:name="_Toc29811588"/>
      <w:bookmarkStart w:id="1401" w:name="_Toc37268092"/>
      <w:bookmarkStart w:id="1402" w:name="_Toc37268543"/>
      <w:bookmarkStart w:id="1403" w:name="_Toc45893191"/>
      <w:bookmarkStart w:id="1404" w:name="_Toc53177355"/>
      <w:bookmarkStart w:id="1405" w:name="_Toc53177807"/>
      <w:bookmarkStart w:id="1406" w:name="_Toc61176441"/>
      <w:bookmarkStart w:id="1407" w:name="_Toc67916264"/>
      <w:bookmarkStart w:id="1408" w:name="_Toc74670482"/>
      <w:bookmarkStart w:id="1409" w:name="_Toc76542517"/>
      <w:bookmarkStart w:id="1410" w:name="_Toc82626449"/>
      <w:bookmarkStart w:id="1411" w:name="_Toc90414415"/>
      <w:bookmarkStart w:id="1412" w:name="_Toc106769504"/>
      <w:bookmarkStart w:id="1413" w:name="_Toc115184753"/>
      <w:r w:rsidRPr="00C6449B">
        <w:t>6.6.3</w:t>
      </w:r>
      <w:r w:rsidRPr="00C6449B">
        <w:tab/>
        <w:t>Adjacent Channel Leakage Power Ratio</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409FD317" w14:textId="77777777" w:rsidR="00CF08D6" w:rsidRPr="00C6449B" w:rsidRDefault="00CF08D6" w:rsidP="00CF08D6">
      <w:pPr>
        <w:pStyle w:val="Heading4"/>
      </w:pPr>
      <w:bookmarkStart w:id="1414" w:name="_Toc13079650"/>
      <w:bookmarkStart w:id="1415" w:name="_Toc29811138"/>
      <w:bookmarkStart w:id="1416" w:name="_Toc29811589"/>
      <w:bookmarkStart w:id="1417" w:name="_Toc37268093"/>
      <w:bookmarkStart w:id="1418" w:name="_Toc37268544"/>
      <w:bookmarkStart w:id="1419" w:name="_Toc45893192"/>
      <w:bookmarkStart w:id="1420" w:name="_Toc53177356"/>
      <w:bookmarkStart w:id="1421" w:name="_Toc53177808"/>
      <w:bookmarkStart w:id="1422" w:name="_Toc61176442"/>
      <w:bookmarkStart w:id="1423" w:name="_Toc67916265"/>
      <w:bookmarkStart w:id="1424" w:name="_Toc74670483"/>
      <w:bookmarkStart w:id="1425" w:name="_Toc76542518"/>
      <w:bookmarkStart w:id="1426" w:name="_Toc82626450"/>
      <w:bookmarkStart w:id="1427" w:name="_Toc90414416"/>
      <w:bookmarkStart w:id="1428" w:name="_Toc106769505"/>
      <w:bookmarkStart w:id="1429" w:name="_Toc115184754"/>
      <w:r w:rsidRPr="00C6449B">
        <w:t>6.6.3.1</w:t>
      </w:r>
      <w:r w:rsidRPr="00C6449B">
        <w:tab/>
        <w:t>General</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4E7200D5" w14:textId="77777777" w:rsidR="00CF08D6" w:rsidRPr="00C6449B" w:rsidRDefault="00CF08D6" w:rsidP="00CF08D6">
      <w:r w:rsidRPr="00C6449B">
        <w:t>Adjacent Channel Leakage power Ratio (ACLR) is the ratio of the filtered mean power centred on the assigned channel frequency to the filtered mean power centred on an adjacent channel frequency.</w:t>
      </w:r>
    </w:p>
    <w:p w14:paraId="0696BF4D" w14:textId="77777777" w:rsidR="00CF08D6" w:rsidRPr="00C6449B" w:rsidRDefault="00CF08D6" w:rsidP="00CF08D6">
      <w:r w:rsidRPr="00C6449B">
        <w:t xml:space="preserve">The requirements shall apply </w:t>
      </w:r>
      <w:r w:rsidRPr="00C6449B">
        <w:rPr>
          <w:lang w:eastAsia="zh-CN"/>
        </w:rPr>
        <w:t xml:space="preserve">outside the </w:t>
      </w:r>
      <w:r w:rsidRPr="00C6449B">
        <w:rPr>
          <w:i/>
          <w:lang w:eastAsia="zh-CN"/>
        </w:rPr>
        <w:t>Base Station RF Bandwidth</w:t>
      </w:r>
      <w:r w:rsidRPr="00C6449B">
        <w:rPr>
          <w:lang w:eastAsia="zh-CN"/>
        </w:rPr>
        <w:t xml:space="preserve"> or </w:t>
      </w:r>
      <w:r w:rsidRPr="00C6449B">
        <w:rPr>
          <w:i/>
          <w:lang w:eastAsia="zh-CN"/>
        </w:rPr>
        <w:t>Radio Bandwidth</w:t>
      </w:r>
      <w:r w:rsidRPr="00C6449B">
        <w:rPr>
          <w:lang w:eastAsia="zh-CN"/>
        </w:rPr>
        <w:t xml:space="preserve"> </w:t>
      </w:r>
      <w:r w:rsidRPr="00C6449B">
        <w:t>whatever the type of transmitter considered (single carrier or multi-carrier) and for all transmission modes foreseen by the manufacturer’s specification.</w:t>
      </w:r>
    </w:p>
    <w:p w14:paraId="6035B13B" w14:textId="2528C5D5" w:rsidR="00CF08D6" w:rsidRPr="00C6449B" w:rsidRDefault="00CF08D6" w:rsidP="00CF08D6">
      <w:pPr>
        <w:rPr>
          <w:lang w:eastAsia="ko-KR"/>
        </w:rPr>
      </w:pPr>
      <w:bookmarkStart w:id="1430" w:name="_Hlk508123083"/>
      <w:r w:rsidRPr="00C6449B">
        <w:rPr>
          <w:lang w:eastAsia="ko-KR"/>
        </w:rPr>
        <w:t xml:space="preserve">For a </w:t>
      </w:r>
      <w:r w:rsidRPr="00C6449B">
        <w:rPr>
          <w:rFonts w:cs="v5.0.0"/>
          <w:lang w:eastAsia="ko-KR"/>
        </w:rPr>
        <w:t>BS</w:t>
      </w:r>
      <w:r w:rsidRPr="00C6449B">
        <w:rPr>
          <w:lang w:eastAsia="ko-KR"/>
        </w:rPr>
        <w:t xml:space="preserve"> operating in </w:t>
      </w:r>
      <w:r w:rsidRPr="00C6449B">
        <w:rPr>
          <w:i/>
          <w:lang w:eastAsia="ko-KR"/>
        </w:rPr>
        <w:t>non-contiguous spectrum</w:t>
      </w:r>
      <w:r w:rsidRPr="00C6449B">
        <w:rPr>
          <w:lang w:eastAsia="ko-KR"/>
        </w:rPr>
        <w:t xml:space="preserve">, the ACLR requirement in </w:t>
      </w:r>
      <w:r w:rsidR="00B41384" w:rsidRPr="00C6449B">
        <w:rPr>
          <w:lang w:eastAsia="ko-KR"/>
        </w:rPr>
        <w:t>clause</w:t>
      </w:r>
      <w:r w:rsidRPr="00C6449B">
        <w:rPr>
          <w:lang w:eastAsia="ko-KR"/>
        </w:rPr>
        <w:t xml:space="preserve"> 6.6.3.2 shall apply in </w:t>
      </w:r>
      <w:r w:rsidRPr="00C6449B">
        <w:rPr>
          <w:i/>
          <w:lang w:eastAsia="ko-KR"/>
        </w:rPr>
        <w:t>sub-block gaps</w:t>
      </w:r>
      <w:r w:rsidRPr="00C6449B">
        <w:rPr>
          <w:lang w:eastAsia="ko-KR"/>
        </w:rPr>
        <w:t xml:space="preserve"> for the frequency ranges defined in table 6.6.3.2-2a, while the CACLR requirement in </w:t>
      </w:r>
      <w:r w:rsidR="00B41384" w:rsidRPr="00C6449B">
        <w:rPr>
          <w:lang w:eastAsia="ko-KR"/>
        </w:rPr>
        <w:t>clause</w:t>
      </w:r>
      <w:r w:rsidRPr="00C6449B">
        <w:rPr>
          <w:lang w:eastAsia="ko-KR"/>
        </w:rPr>
        <w:t xml:space="preserve"> 6.6.3.2 shall apply in </w:t>
      </w:r>
      <w:r w:rsidRPr="00C6449B">
        <w:rPr>
          <w:i/>
          <w:lang w:eastAsia="ko-KR"/>
        </w:rPr>
        <w:t>sub-block gaps</w:t>
      </w:r>
      <w:r w:rsidRPr="00C6449B">
        <w:rPr>
          <w:lang w:eastAsia="ko-KR"/>
        </w:rPr>
        <w:t xml:space="preserve"> for the frequency ranges defined in table 6.6.3.2-3.</w:t>
      </w:r>
    </w:p>
    <w:p w14:paraId="06DD107C" w14:textId="46E7F2AD" w:rsidR="00CF08D6" w:rsidRPr="00C6449B" w:rsidRDefault="00CF08D6" w:rsidP="00CF08D6">
      <w:pPr>
        <w:rPr>
          <w:lang w:eastAsia="zh-CN"/>
        </w:rPr>
      </w:pPr>
      <w:bookmarkStart w:id="1431" w:name="_Hlk508123095"/>
      <w:bookmarkEnd w:id="1430"/>
      <w:r w:rsidRPr="00C6449B">
        <w:rPr>
          <w:lang w:eastAsia="zh-CN"/>
        </w:rPr>
        <w:t>F</w:t>
      </w:r>
      <w:r w:rsidRPr="00C6449B">
        <w:rPr>
          <w:lang w:eastAsia="ko-KR"/>
        </w:rPr>
        <w:t>or a</w:t>
      </w:r>
      <w:r w:rsidRPr="00C6449B">
        <w:rPr>
          <w:lang w:eastAsia="zh-CN"/>
        </w:rPr>
        <w:t xml:space="preserve"> </w:t>
      </w:r>
      <w:r w:rsidRPr="00C6449B">
        <w:rPr>
          <w:i/>
          <w:lang w:eastAsia="zh-CN"/>
        </w:rPr>
        <w:t>multi-band connector</w:t>
      </w:r>
      <w:r w:rsidRPr="00C6449B">
        <w:rPr>
          <w:lang w:eastAsia="ko-KR"/>
        </w:rPr>
        <w:t xml:space="preserve">, the ACLR </w:t>
      </w:r>
      <w:r w:rsidRPr="00C6449B">
        <w:rPr>
          <w:lang w:eastAsia="zh-CN"/>
        </w:rPr>
        <w:t xml:space="preserve">requirement in </w:t>
      </w:r>
      <w:r w:rsidR="00B41384" w:rsidRPr="00C6449B">
        <w:rPr>
          <w:lang w:eastAsia="zh-CN"/>
        </w:rPr>
        <w:t>clause</w:t>
      </w:r>
      <w:r w:rsidRPr="00C6449B">
        <w:rPr>
          <w:lang w:eastAsia="zh-CN"/>
        </w:rPr>
        <w:t xml:space="preserve"> 6.6.3.2 shall apply in </w:t>
      </w:r>
      <w:r w:rsidRPr="00C6449B">
        <w:rPr>
          <w:i/>
          <w:lang w:eastAsia="ko-KR"/>
        </w:rPr>
        <w:t>Inter RF Bandwidth</w:t>
      </w:r>
      <w:r w:rsidRPr="00C6449B">
        <w:rPr>
          <w:i/>
          <w:lang w:eastAsia="zh-CN"/>
        </w:rPr>
        <w:t xml:space="preserve"> gaps</w:t>
      </w:r>
      <w:r w:rsidRPr="00C6449B">
        <w:rPr>
          <w:lang w:eastAsia="zh-CN"/>
        </w:rPr>
        <w:t xml:space="preserve"> for the frequency ranges defined in table 6.6.3.2-2a, while the </w:t>
      </w:r>
      <w:r w:rsidRPr="00C6449B">
        <w:rPr>
          <w:lang w:eastAsia="ko-KR"/>
        </w:rPr>
        <w:t xml:space="preserve">CACLR requirement in </w:t>
      </w:r>
      <w:r w:rsidR="00B41384" w:rsidRPr="00C6449B">
        <w:rPr>
          <w:lang w:eastAsia="ko-KR"/>
        </w:rPr>
        <w:t>clause</w:t>
      </w:r>
      <w:r w:rsidRPr="00C6449B">
        <w:rPr>
          <w:lang w:eastAsia="ko-KR"/>
        </w:rPr>
        <w:t xml:space="preserve"> 6.6.3.2 shall apply in </w:t>
      </w:r>
      <w:r w:rsidRPr="00C6449B">
        <w:rPr>
          <w:i/>
          <w:lang w:eastAsia="ko-KR"/>
        </w:rPr>
        <w:t>Inter RF Bandwidth gaps</w:t>
      </w:r>
      <w:r w:rsidRPr="00C6449B">
        <w:rPr>
          <w:lang w:eastAsia="ko-KR"/>
        </w:rPr>
        <w:t xml:space="preserve"> for the frequency ranges defined in table 6.6.3.2-3.</w:t>
      </w:r>
    </w:p>
    <w:bookmarkEnd w:id="1431"/>
    <w:p w14:paraId="69CE15AC" w14:textId="77777777" w:rsidR="00CF08D6" w:rsidRPr="00C6449B" w:rsidRDefault="00CF08D6" w:rsidP="00CF08D6">
      <w:r w:rsidRPr="00C6449B">
        <w:t xml:space="preserve">The requirement shall apply during the </w:t>
      </w:r>
      <w:r w:rsidRPr="00C6449B">
        <w:rPr>
          <w:i/>
        </w:rPr>
        <w:t>transmitter ON period</w:t>
      </w:r>
      <w:r w:rsidRPr="00C6449B">
        <w:t>.</w:t>
      </w:r>
    </w:p>
    <w:p w14:paraId="22226345" w14:textId="77777777" w:rsidR="00CF08D6" w:rsidRPr="00C6449B" w:rsidRDefault="00CF08D6" w:rsidP="00CF08D6">
      <w:pPr>
        <w:pStyle w:val="Heading4"/>
      </w:pPr>
      <w:bookmarkStart w:id="1432" w:name="_Toc13079651"/>
      <w:bookmarkStart w:id="1433" w:name="_Toc29811139"/>
      <w:bookmarkStart w:id="1434" w:name="_Toc29811590"/>
      <w:bookmarkStart w:id="1435" w:name="_Toc37268094"/>
      <w:bookmarkStart w:id="1436" w:name="_Toc37268545"/>
      <w:bookmarkStart w:id="1437" w:name="_Toc45893193"/>
      <w:bookmarkStart w:id="1438" w:name="_Toc53177357"/>
      <w:bookmarkStart w:id="1439" w:name="_Toc53177809"/>
      <w:bookmarkStart w:id="1440" w:name="_Toc61176443"/>
      <w:bookmarkStart w:id="1441" w:name="_Toc67916266"/>
      <w:bookmarkStart w:id="1442" w:name="_Toc74670484"/>
      <w:bookmarkStart w:id="1443" w:name="_Toc76542519"/>
      <w:bookmarkStart w:id="1444" w:name="_Toc82626451"/>
      <w:bookmarkStart w:id="1445" w:name="_Toc90414417"/>
      <w:bookmarkStart w:id="1446" w:name="_Toc106769506"/>
      <w:bookmarkStart w:id="1447" w:name="_Toc115184755"/>
      <w:r w:rsidRPr="00C6449B">
        <w:t>6.6.3.2</w:t>
      </w:r>
      <w:r w:rsidRPr="00C6449B">
        <w:tab/>
      </w:r>
      <w:r w:rsidRPr="00C6449B">
        <w:rPr>
          <w:lang w:val="en-US" w:eastAsia="zh-CN"/>
        </w:rPr>
        <w:t xml:space="preserve">Limits and </w:t>
      </w:r>
      <w:r w:rsidRPr="00C6449B">
        <w:rPr>
          <w:i/>
        </w:rPr>
        <w:t>Basic limits</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p>
    <w:p w14:paraId="1C47043E" w14:textId="77777777" w:rsidR="00CF08D6" w:rsidRPr="00C6449B" w:rsidRDefault="00CF08D6" w:rsidP="00CF08D6">
      <w:pPr>
        <w:rPr>
          <w:rFonts w:cs="v5.0.0"/>
        </w:rPr>
      </w:pPr>
      <w:r w:rsidRPr="00C6449B">
        <w:t xml:space="preserve">The ACLR is defined with a square filter of bandwidth equal to the </w:t>
      </w:r>
      <w:r w:rsidRPr="00C6449B">
        <w:rPr>
          <w:i/>
        </w:rPr>
        <w:t>transmission bandwidth configuration</w:t>
      </w:r>
      <w:r w:rsidRPr="00C6449B">
        <w:t xml:space="preserve"> of the transmitted signal (BW</w:t>
      </w:r>
      <w:r w:rsidRPr="00C6449B">
        <w:rPr>
          <w:vertAlign w:val="subscript"/>
        </w:rPr>
        <w:t>Config</w:t>
      </w:r>
      <w:r w:rsidRPr="00C6449B">
        <w:rPr>
          <w:rFonts w:cs="v5.0.0"/>
        </w:rPr>
        <w:t>) centred on the assigned channel frequency and a filter centred on the adjacent channel frequency according to the tables below.</w:t>
      </w:r>
    </w:p>
    <w:p w14:paraId="6B7A7E83" w14:textId="77777777" w:rsidR="00CF08D6" w:rsidRPr="00C6449B" w:rsidRDefault="00CF08D6" w:rsidP="00CF08D6">
      <w:pPr>
        <w:rPr>
          <w:rFonts w:cs="v5.0.0"/>
        </w:rPr>
      </w:pPr>
      <w:r w:rsidRPr="00C6449B">
        <w:rPr>
          <w:rFonts w:cs="v5.0.0"/>
        </w:rPr>
        <w:t xml:space="preserve">For operation in paired and </w:t>
      </w:r>
      <w:r w:rsidRPr="00C6449B">
        <w:rPr>
          <w:rFonts w:eastAsia="SimSun" w:cs="v5.0.0"/>
          <w:lang w:eastAsia="zh-CN"/>
        </w:rPr>
        <w:t xml:space="preserve">unpaired </w:t>
      </w:r>
      <w:r w:rsidRPr="00C6449B">
        <w:rPr>
          <w:rFonts w:cs="v5.0.0"/>
        </w:rPr>
        <w:t>spectrum, the ACLR shall be higher than the value specified in table 6.6.</w:t>
      </w:r>
      <w:r w:rsidRPr="00C6449B">
        <w:rPr>
          <w:rFonts w:eastAsia="SimSun" w:cs="v5.0.0"/>
          <w:lang w:eastAsia="zh-CN"/>
        </w:rPr>
        <w:t>3</w:t>
      </w:r>
      <w:r w:rsidRPr="00C6449B">
        <w:rPr>
          <w:rFonts w:cs="v5.0.0"/>
        </w:rPr>
        <w:t>.2</w:t>
      </w:r>
      <w:r w:rsidRPr="00C6449B">
        <w:rPr>
          <w:rFonts w:cs="v5.0.0"/>
        </w:rPr>
        <w:noBreakHyphen/>
        <w:t>1.</w:t>
      </w:r>
    </w:p>
    <w:p w14:paraId="55544613" w14:textId="77777777" w:rsidR="00CF08D6" w:rsidRPr="00C6449B" w:rsidRDefault="00CF08D6" w:rsidP="00CF08D6">
      <w:pPr>
        <w:pStyle w:val="TH"/>
        <w:rPr>
          <w:rFonts w:eastAsia="SimSun"/>
          <w:lang w:eastAsia="zh-CN"/>
        </w:rPr>
      </w:pPr>
      <w:r w:rsidRPr="00C6449B">
        <w:lastRenderedPageBreak/>
        <w:t>Table 6.6.</w:t>
      </w:r>
      <w:r w:rsidRPr="00C6449B">
        <w:rPr>
          <w:rFonts w:eastAsia="SimSun"/>
          <w:lang w:eastAsia="zh-CN"/>
        </w:rPr>
        <w:t>3</w:t>
      </w:r>
      <w:r w:rsidRPr="00C6449B">
        <w:t>.2-1: Base station ACLR limit</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059"/>
        <w:gridCol w:w="1032"/>
      </w:tblGrid>
      <w:tr w:rsidR="00CF08D6" w:rsidRPr="00C6449B" w14:paraId="33C99879" w14:textId="77777777" w:rsidTr="00CF08D6">
        <w:trPr>
          <w:cantSplit/>
          <w:jc w:val="center"/>
        </w:trPr>
        <w:tc>
          <w:tcPr>
            <w:tcW w:w="2202" w:type="dxa"/>
          </w:tcPr>
          <w:p w14:paraId="1D1122B1" w14:textId="5A23230B" w:rsidR="00CF08D6" w:rsidRPr="00C6449B" w:rsidRDefault="00CF08D6" w:rsidP="00CF08D6">
            <w:pPr>
              <w:pStyle w:val="TAH"/>
              <w:rPr>
                <w:rFonts w:cs="v5.0.0"/>
              </w:rPr>
            </w:pPr>
            <w:r w:rsidRPr="00C6449B">
              <w:rPr>
                <w:rFonts w:eastAsia="SimSun" w:cs="v5.0.0"/>
                <w:i/>
              </w:rPr>
              <w:t>BS channel bandwidth</w:t>
            </w:r>
            <w:r w:rsidRPr="00C6449B">
              <w:rPr>
                <w:rFonts w:cs="v5.0.0"/>
              </w:rPr>
              <w:t xml:space="preserve"> </w:t>
            </w:r>
            <w:r w:rsidRPr="00C6449B">
              <w:rPr>
                <w:rFonts w:eastAsia="SimSun" w:cs="v5.0.0"/>
              </w:rPr>
              <w:t xml:space="preserve">of </w:t>
            </w:r>
            <w:r w:rsidRPr="00C6449B">
              <w:rPr>
                <w:rFonts w:eastAsia="SimSun" w:cs="v5.0.0"/>
                <w:i/>
              </w:rPr>
              <w:t>l</w:t>
            </w:r>
            <w:r w:rsidRPr="00C6449B">
              <w:rPr>
                <w:rFonts w:eastAsia="SimSun" w:cs="Arial"/>
                <w:i/>
              </w:rPr>
              <w:t>owest/highest carrier</w:t>
            </w:r>
            <w:r w:rsidRPr="00C6449B">
              <w:rPr>
                <w:rFonts w:cs="v5.0.0"/>
              </w:rPr>
              <w:t xml:space="preserve"> transmitted </w:t>
            </w:r>
            <w:r w:rsidRPr="00C6449B">
              <w:rPr>
                <w:rFonts w:cs="Arial"/>
              </w:rPr>
              <w:t>BW</w:t>
            </w:r>
            <w:r w:rsidRPr="00C6449B">
              <w:rPr>
                <w:rFonts w:cs="Arial"/>
                <w:vertAlign w:val="subscript"/>
              </w:rPr>
              <w:t>Channel</w:t>
            </w:r>
            <w:r w:rsidRPr="00C6449B">
              <w:rPr>
                <w:rFonts w:cs="v5.0.0"/>
              </w:rPr>
              <w:t xml:space="preserve"> (MHz) </w:t>
            </w:r>
          </w:p>
        </w:tc>
        <w:tc>
          <w:tcPr>
            <w:tcW w:w="2191" w:type="dxa"/>
          </w:tcPr>
          <w:p w14:paraId="356CA755" w14:textId="77777777" w:rsidR="00CF08D6" w:rsidRPr="00C6449B" w:rsidRDefault="00CF08D6" w:rsidP="00CF08D6">
            <w:pPr>
              <w:pStyle w:val="TAH"/>
              <w:rPr>
                <w:rFonts w:cs="v5.0.0"/>
              </w:rPr>
            </w:pPr>
            <w:r w:rsidRPr="00C6449B">
              <w:rPr>
                <w:rFonts w:cs="v5.0.0"/>
              </w:rPr>
              <w:t xml:space="preserve">BS adjacent channel centre frequency offset below the </w:t>
            </w:r>
            <w:r w:rsidRPr="00C6449B">
              <w:rPr>
                <w:rFonts w:eastAsia="SimSun" w:cs="v5.0.0"/>
              </w:rPr>
              <w:t>lowest</w:t>
            </w:r>
            <w:r w:rsidRPr="00C6449B">
              <w:rPr>
                <w:rFonts w:cs="v5.0.0"/>
              </w:rPr>
              <w:t xml:space="preserve"> or above the </w:t>
            </w:r>
            <w:r w:rsidRPr="00C6449B">
              <w:rPr>
                <w:rFonts w:eastAsia="SimSun" w:cs="v5.0.0"/>
                <w:i/>
              </w:rPr>
              <w:t>highest</w:t>
            </w:r>
            <w:r w:rsidRPr="00C6449B">
              <w:rPr>
                <w:rFonts w:cs="v5.0.0"/>
                <w:i/>
              </w:rPr>
              <w:t xml:space="preserve"> carrier</w:t>
            </w:r>
            <w:r w:rsidRPr="00C6449B">
              <w:rPr>
                <w:rFonts w:cs="v5.0.0"/>
              </w:rPr>
              <w:t xml:space="preserve"> centre frequency transmitted</w:t>
            </w:r>
          </w:p>
        </w:tc>
        <w:tc>
          <w:tcPr>
            <w:tcW w:w="1949" w:type="dxa"/>
          </w:tcPr>
          <w:p w14:paraId="245C4936" w14:textId="77777777" w:rsidR="00CF08D6" w:rsidRPr="00C6449B" w:rsidRDefault="00CF08D6" w:rsidP="00CF08D6">
            <w:pPr>
              <w:pStyle w:val="TAH"/>
              <w:rPr>
                <w:rFonts w:cs="v5.0.0"/>
              </w:rPr>
            </w:pPr>
            <w:r w:rsidRPr="00C6449B">
              <w:rPr>
                <w:rFonts w:cs="v5.0.0"/>
              </w:rPr>
              <w:t>Assumed adjacent channel carrier (informative)</w:t>
            </w:r>
          </w:p>
        </w:tc>
        <w:tc>
          <w:tcPr>
            <w:tcW w:w="2059" w:type="dxa"/>
          </w:tcPr>
          <w:p w14:paraId="03717496" w14:textId="77777777" w:rsidR="00CF08D6" w:rsidRPr="00C6449B" w:rsidRDefault="00CF08D6" w:rsidP="00CF08D6">
            <w:pPr>
              <w:pStyle w:val="TAH"/>
              <w:rPr>
                <w:rFonts w:cs="v5.0.0"/>
              </w:rPr>
            </w:pPr>
            <w:r w:rsidRPr="00C6449B">
              <w:rPr>
                <w:rFonts w:cs="v5.0.0"/>
              </w:rPr>
              <w:t>Filter on the adjacent channel frequency and corresponding filter bandwidth</w:t>
            </w:r>
          </w:p>
        </w:tc>
        <w:tc>
          <w:tcPr>
            <w:tcW w:w="1032" w:type="dxa"/>
          </w:tcPr>
          <w:p w14:paraId="32925B69" w14:textId="77777777" w:rsidR="00CF08D6" w:rsidRPr="00C6449B" w:rsidRDefault="00CF08D6" w:rsidP="00CF08D6">
            <w:pPr>
              <w:pStyle w:val="TAH"/>
              <w:rPr>
                <w:rFonts w:cs="v5.0.0"/>
              </w:rPr>
            </w:pPr>
            <w:r w:rsidRPr="00C6449B">
              <w:rPr>
                <w:rFonts w:cs="v5.0.0"/>
              </w:rPr>
              <w:t>ACLR limit</w:t>
            </w:r>
          </w:p>
        </w:tc>
      </w:tr>
      <w:tr w:rsidR="00CF08D6" w:rsidRPr="00C6449B" w14:paraId="3B39F4F4" w14:textId="77777777" w:rsidTr="00CF08D6">
        <w:trPr>
          <w:cantSplit/>
          <w:jc w:val="center"/>
        </w:trPr>
        <w:tc>
          <w:tcPr>
            <w:tcW w:w="2202" w:type="dxa"/>
            <w:vMerge w:val="restart"/>
          </w:tcPr>
          <w:p w14:paraId="57EB1ED1" w14:textId="77777777" w:rsidR="00CF08D6" w:rsidRPr="00C6449B" w:rsidRDefault="00CF08D6" w:rsidP="00CF08D6">
            <w:pPr>
              <w:pStyle w:val="TAC"/>
              <w:rPr>
                <w:rFonts w:eastAsia="SimSun" w:cs="v5.0.0"/>
                <w:lang w:eastAsia="zh-CN"/>
              </w:rPr>
            </w:pPr>
            <w:r w:rsidRPr="00C6449B">
              <w:rPr>
                <w:rFonts w:cs="v5.0.0"/>
              </w:rPr>
              <w:t>5, 10, 15, 20</w:t>
            </w:r>
            <w:r w:rsidRPr="00C6449B">
              <w:rPr>
                <w:rFonts w:eastAsia="SimSun" w:cs="v5.0.0"/>
                <w:lang w:eastAsia="zh-CN"/>
              </w:rPr>
              <w:t>, 25, 30, 40, 50, 60, 70, 80, 90,100</w:t>
            </w:r>
            <w:r w:rsidRPr="00C6449B" w:rsidDel="006E53BE">
              <w:rPr>
                <w:rFonts w:eastAsia="SimSun" w:cs="v5.0.0"/>
                <w:lang w:eastAsia="zh-CN"/>
              </w:rPr>
              <w:t xml:space="preserve"> </w:t>
            </w:r>
          </w:p>
        </w:tc>
        <w:tc>
          <w:tcPr>
            <w:tcW w:w="2191" w:type="dxa"/>
          </w:tcPr>
          <w:p w14:paraId="720A0EFD" w14:textId="77777777" w:rsidR="00CF08D6" w:rsidRPr="00C6449B" w:rsidRDefault="00CF08D6" w:rsidP="00CF08D6">
            <w:pPr>
              <w:pStyle w:val="TAC"/>
              <w:rPr>
                <w:rFonts w:cs="v5.0.0"/>
              </w:rPr>
            </w:pPr>
            <w:r w:rsidRPr="00C6449B">
              <w:rPr>
                <w:rFonts w:cs="Arial"/>
              </w:rPr>
              <w:t>BW</w:t>
            </w:r>
            <w:r w:rsidRPr="00C6449B">
              <w:rPr>
                <w:rFonts w:cs="Arial"/>
                <w:vertAlign w:val="subscript"/>
              </w:rPr>
              <w:t>Channel</w:t>
            </w:r>
          </w:p>
        </w:tc>
        <w:tc>
          <w:tcPr>
            <w:tcW w:w="1949" w:type="dxa"/>
          </w:tcPr>
          <w:p w14:paraId="06EE02AA" w14:textId="77777777" w:rsidR="00CF08D6" w:rsidRPr="00C6449B" w:rsidRDefault="00CF08D6" w:rsidP="00CF08D6">
            <w:pPr>
              <w:pStyle w:val="TAC"/>
              <w:rPr>
                <w:rFonts w:cs="v5.0.0"/>
              </w:rPr>
            </w:pPr>
            <w:r w:rsidRPr="00C6449B">
              <w:t xml:space="preserve">NR of same BW </w:t>
            </w:r>
            <w:r w:rsidRPr="00C6449B">
              <w:rPr>
                <w:rFonts w:cs="v5.0.0"/>
              </w:rPr>
              <w:t>(Note 2)</w:t>
            </w:r>
          </w:p>
        </w:tc>
        <w:tc>
          <w:tcPr>
            <w:tcW w:w="2059" w:type="dxa"/>
          </w:tcPr>
          <w:p w14:paraId="73E8E5E2" w14:textId="77777777" w:rsidR="00CF08D6" w:rsidRPr="00C6449B" w:rsidRDefault="00CF08D6" w:rsidP="00CF08D6">
            <w:pPr>
              <w:pStyle w:val="TAC"/>
              <w:rPr>
                <w:rFonts w:cs="v5.0.0"/>
              </w:rPr>
            </w:pPr>
            <w:r w:rsidRPr="00C6449B">
              <w:rPr>
                <w:rFonts w:cs="v5.0.0"/>
              </w:rPr>
              <w:t>Square (</w:t>
            </w:r>
            <w:r w:rsidRPr="00C6449B">
              <w:rPr>
                <w:rFonts w:cs="Arial"/>
              </w:rPr>
              <w:t>BW</w:t>
            </w:r>
            <w:r w:rsidRPr="00C6449B">
              <w:rPr>
                <w:rFonts w:cs="Arial"/>
                <w:vertAlign w:val="subscript"/>
              </w:rPr>
              <w:t>Config</w:t>
            </w:r>
            <w:r w:rsidRPr="00C6449B">
              <w:rPr>
                <w:rFonts w:cs="v5.0.0"/>
              </w:rPr>
              <w:t>)</w:t>
            </w:r>
          </w:p>
        </w:tc>
        <w:tc>
          <w:tcPr>
            <w:tcW w:w="1032" w:type="dxa"/>
          </w:tcPr>
          <w:p w14:paraId="48C7FCCC" w14:textId="77777777" w:rsidR="00CF08D6" w:rsidRPr="00C6449B" w:rsidRDefault="00CF08D6" w:rsidP="00CF08D6">
            <w:pPr>
              <w:pStyle w:val="TAC"/>
              <w:rPr>
                <w:rFonts w:cs="v5.0.0"/>
              </w:rPr>
            </w:pPr>
            <w:r w:rsidRPr="00C6449B">
              <w:rPr>
                <w:rFonts w:cs="v5.0.0"/>
              </w:rPr>
              <w:t>45 dB</w:t>
            </w:r>
          </w:p>
        </w:tc>
      </w:tr>
      <w:tr w:rsidR="00CF08D6" w:rsidRPr="00C6449B" w14:paraId="47F2A8CC" w14:textId="77777777" w:rsidTr="00CF08D6">
        <w:trPr>
          <w:cantSplit/>
          <w:jc w:val="center"/>
        </w:trPr>
        <w:tc>
          <w:tcPr>
            <w:tcW w:w="2202" w:type="dxa"/>
            <w:vMerge/>
          </w:tcPr>
          <w:p w14:paraId="3976FC1F" w14:textId="77777777" w:rsidR="00CF08D6" w:rsidRPr="00C6449B" w:rsidRDefault="00CF08D6" w:rsidP="00CF08D6">
            <w:pPr>
              <w:pStyle w:val="TAC"/>
              <w:rPr>
                <w:rFonts w:cs="v5.0.0"/>
              </w:rPr>
            </w:pPr>
          </w:p>
        </w:tc>
        <w:tc>
          <w:tcPr>
            <w:tcW w:w="2191" w:type="dxa"/>
          </w:tcPr>
          <w:p w14:paraId="24B3160B" w14:textId="77777777" w:rsidR="00CF08D6" w:rsidRPr="00C6449B" w:rsidRDefault="00CF08D6" w:rsidP="00CF08D6">
            <w:pPr>
              <w:pStyle w:val="TAC"/>
              <w:rPr>
                <w:rFonts w:cs="v5.0.0"/>
              </w:rPr>
            </w:pPr>
            <w:r w:rsidRPr="00C6449B">
              <w:rPr>
                <w:rFonts w:cs="v5.0.0"/>
              </w:rPr>
              <w:t xml:space="preserve">2 x </w:t>
            </w:r>
            <w:r w:rsidRPr="00C6449B">
              <w:rPr>
                <w:rFonts w:cs="Arial"/>
              </w:rPr>
              <w:t>BW</w:t>
            </w:r>
            <w:r w:rsidRPr="00C6449B">
              <w:rPr>
                <w:rFonts w:cs="Arial"/>
                <w:vertAlign w:val="subscript"/>
              </w:rPr>
              <w:t>Channel</w:t>
            </w:r>
          </w:p>
        </w:tc>
        <w:tc>
          <w:tcPr>
            <w:tcW w:w="1949" w:type="dxa"/>
          </w:tcPr>
          <w:p w14:paraId="0561633D" w14:textId="77777777" w:rsidR="00CF08D6" w:rsidRPr="00C6449B" w:rsidRDefault="00CF08D6" w:rsidP="00CF08D6">
            <w:pPr>
              <w:pStyle w:val="TAC"/>
              <w:rPr>
                <w:rFonts w:cs="v5.0.0"/>
              </w:rPr>
            </w:pPr>
            <w:r w:rsidRPr="00C6449B">
              <w:t xml:space="preserve">NR of same BW </w:t>
            </w:r>
            <w:r w:rsidRPr="00C6449B">
              <w:rPr>
                <w:rFonts w:cs="v5.0.0"/>
              </w:rPr>
              <w:t>(Note 2)</w:t>
            </w:r>
          </w:p>
        </w:tc>
        <w:tc>
          <w:tcPr>
            <w:tcW w:w="2059" w:type="dxa"/>
          </w:tcPr>
          <w:p w14:paraId="0428DA54" w14:textId="77777777" w:rsidR="00CF08D6" w:rsidRPr="00C6449B" w:rsidRDefault="00CF08D6" w:rsidP="00CF08D6">
            <w:pPr>
              <w:pStyle w:val="TAC"/>
              <w:rPr>
                <w:rFonts w:cs="v5.0.0"/>
              </w:rPr>
            </w:pPr>
            <w:r w:rsidRPr="00C6449B">
              <w:rPr>
                <w:rFonts w:cs="v5.0.0"/>
              </w:rPr>
              <w:t>Square (</w:t>
            </w:r>
            <w:r w:rsidRPr="00C6449B">
              <w:rPr>
                <w:rFonts w:cs="Arial"/>
              </w:rPr>
              <w:t>BW</w:t>
            </w:r>
            <w:r w:rsidRPr="00C6449B">
              <w:rPr>
                <w:rFonts w:cs="Arial"/>
                <w:vertAlign w:val="subscript"/>
              </w:rPr>
              <w:t>Config</w:t>
            </w:r>
            <w:r w:rsidRPr="00C6449B">
              <w:rPr>
                <w:rFonts w:cs="v5.0.0"/>
              </w:rPr>
              <w:t>)</w:t>
            </w:r>
          </w:p>
        </w:tc>
        <w:tc>
          <w:tcPr>
            <w:tcW w:w="1032" w:type="dxa"/>
          </w:tcPr>
          <w:p w14:paraId="2E4C80B7" w14:textId="77777777" w:rsidR="00CF08D6" w:rsidRPr="00C6449B" w:rsidRDefault="00CF08D6" w:rsidP="00CF08D6">
            <w:pPr>
              <w:pStyle w:val="TAC"/>
              <w:rPr>
                <w:rFonts w:cs="v5.0.0"/>
              </w:rPr>
            </w:pPr>
            <w:r w:rsidRPr="00C6449B">
              <w:rPr>
                <w:rFonts w:cs="v5.0.0"/>
              </w:rPr>
              <w:t>45 dB</w:t>
            </w:r>
          </w:p>
        </w:tc>
      </w:tr>
      <w:tr w:rsidR="00CF08D6" w:rsidRPr="00C6449B" w14:paraId="66554965" w14:textId="77777777" w:rsidTr="00CF08D6">
        <w:trPr>
          <w:cantSplit/>
          <w:jc w:val="center"/>
        </w:trPr>
        <w:tc>
          <w:tcPr>
            <w:tcW w:w="2202" w:type="dxa"/>
            <w:vMerge/>
          </w:tcPr>
          <w:p w14:paraId="43427C6A" w14:textId="77777777" w:rsidR="00CF08D6" w:rsidRPr="00C6449B" w:rsidRDefault="00CF08D6" w:rsidP="00CF08D6">
            <w:pPr>
              <w:pStyle w:val="TAC"/>
              <w:rPr>
                <w:rFonts w:cs="v5.0.0"/>
              </w:rPr>
            </w:pPr>
          </w:p>
        </w:tc>
        <w:tc>
          <w:tcPr>
            <w:tcW w:w="2191" w:type="dxa"/>
          </w:tcPr>
          <w:p w14:paraId="68ABD455" w14:textId="77777777" w:rsidR="00CF08D6" w:rsidRPr="00C6449B" w:rsidRDefault="00CF08D6" w:rsidP="00CF08D6">
            <w:pPr>
              <w:pStyle w:val="TAC"/>
              <w:rPr>
                <w:rFonts w:cs="Arial"/>
              </w:rPr>
            </w:pPr>
            <w:r w:rsidRPr="00C6449B">
              <w:rPr>
                <w:rFonts w:cs="Arial"/>
              </w:rPr>
              <w:t>BW</w:t>
            </w:r>
            <w:r w:rsidRPr="00C6449B">
              <w:rPr>
                <w:rFonts w:cs="Arial"/>
                <w:vertAlign w:val="subscript"/>
              </w:rPr>
              <w:t xml:space="preserve">Channel </w:t>
            </w:r>
            <w:r w:rsidRPr="00C6449B">
              <w:rPr>
                <w:rFonts w:cs="Arial"/>
              </w:rPr>
              <w:t>/2 + 2.5 MHz</w:t>
            </w:r>
          </w:p>
        </w:tc>
        <w:tc>
          <w:tcPr>
            <w:tcW w:w="1949" w:type="dxa"/>
          </w:tcPr>
          <w:p w14:paraId="22FDBB50" w14:textId="77777777" w:rsidR="00CF08D6" w:rsidRPr="00C6449B" w:rsidRDefault="00CF08D6" w:rsidP="00CF08D6">
            <w:pPr>
              <w:pStyle w:val="TAC"/>
              <w:rPr>
                <w:rFonts w:eastAsia="SimSun" w:cs="v5.0.0"/>
                <w:lang w:eastAsia="zh-CN"/>
              </w:rPr>
            </w:pPr>
            <w:r w:rsidRPr="00C6449B">
              <w:rPr>
                <w:rFonts w:eastAsia="SimSun" w:cs="v5.0.0"/>
                <w:lang w:eastAsia="zh-CN"/>
              </w:rPr>
              <w:t>5 MHz E-UTRA</w:t>
            </w:r>
          </w:p>
        </w:tc>
        <w:tc>
          <w:tcPr>
            <w:tcW w:w="2059" w:type="dxa"/>
          </w:tcPr>
          <w:p w14:paraId="7B07BE41" w14:textId="77777777" w:rsidR="00CF08D6" w:rsidRPr="00C6449B" w:rsidRDefault="00CF08D6" w:rsidP="00CF08D6">
            <w:pPr>
              <w:pStyle w:val="TAC"/>
              <w:rPr>
                <w:rFonts w:cs="v5.0.0"/>
              </w:rPr>
            </w:pPr>
            <w:r w:rsidRPr="00C6449B">
              <w:rPr>
                <w:rFonts w:cs="v5.0.0"/>
              </w:rPr>
              <w:t>Square (</w:t>
            </w:r>
            <w:r w:rsidRPr="00C6449B">
              <w:rPr>
                <w:rFonts w:eastAsia="SimSun" w:cs="Arial"/>
                <w:lang w:eastAsia="zh-CN"/>
              </w:rPr>
              <w:t>4.5 MHz</w:t>
            </w:r>
            <w:r w:rsidRPr="00C6449B">
              <w:rPr>
                <w:rFonts w:cs="v5.0.0"/>
              </w:rPr>
              <w:t>)</w:t>
            </w:r>
          </w:p>
        </w:tc>
        <w:tc>
          <w:tcPr>
            <w:tcW w:w="1032" w:type="dxa"/>
          </w:tcPr>
          <w:p w14:paraId="731ACDC7" w14:textId="77777777" w:rsidR="00CF08D6" w:rsidRPr="00C6449B" w:rsidRDefault="00CF08D6" w:rsidP="00CF08D6">
            <w:pPr>
              <w:pStyle w:val="TAC"/>
              <w:rPr>
                <w:rFonts w:cs="v5.0.0"/>
              </w:rPr>
            </w:pPr>
            <w:r w:rsidRPr="00C6449B">
              <w:rPr>
                <w:rFonts w:cs="v5.0.0"/>
              </w:rPr>
              <w:t>45 dB (Note 3)</w:t>
            </w:r>
          </w:p>
        </w:tc>
      </w:tr>
      <w:tr w:rsidR="00CF08D6" w:rsidRPr="00C6449B" w14:paraId="3D3376A3" w14:textId="77777777" w:rsidTr="00CF08D6">
        <w:trPr>
          <w:cantSplit/>
          <w:jc w:val="center"/>
        </w:trPr>
        <w:tc>
          <w:tcPr>
            <w:tcW w:w="2202" w:type="dxa"/>
            <w:vMerge/>
          </w:tcPr>
          <w:p w14:paraId="70ED9C80" w14:textId="77777777" w:rsidR="00CF08D6" w:rsidRPr="00C6449B" w:rsidRDefault="00CF08D6" w:rsidP="00CF08D6">
            <w:pPr>
              <w:pStyle w:val="TAC"/>
              <w:rPr>
                <w:rFonts w:cs="v5.0.0"/>
              </w:rPr>
            </w:pPr>
          </w:p>
        </w:tc>
        <w:tc>
          <w:tcPr>
            <w:tcW w:w="2191" w:type="dxa"/>
          </w:tcPr>
          <w:p w14:paraId="6699E185" w14:textId="77777777" w:rsidR="00CF08D6" w:rsidRPr="00C6449B" w:rsidRDefault="00CF08D6" w:rsidP="00CF08D6">
            <w:pPr>
              <w:pStyle w:val="TAC"/>
              <w:rPr>
                <w:rFonts w:cs="Arial"/>
              </w:rPr>
            </w:pPr>
            <w:r w:rsidRPr="00C6449B">
              <w:rPr>
                <w:rFonts w:cs="Arial"/>
              </w:rPr>
              <w:t>BW</w:t>
            </w:r>
            <w:r w:rsidRPr="00C6449B">
              <w:rPr>
                <w:rFonts w:cs="Arial"/>
                <w:vertAlign w:val="subscript"/>
              </w:rPr>
              <w:t xml:space="preserve">Channel </w:t>
            </w:r>
            <w:r w:rsidRPr="00C6449B">
              <w:rPr>
                <w:rFonts w:cs="Arial"/>
              </w:rPr>
              <w:t>/2 + 7.5 MHz</w:t>
            </w:r>
          </w:p>
        </w:tc>
        <w:tc>
          <w:tcPr>
            <w:tcW w:w="1949" w:type="dxa"/>
          </w:tcPr>
          <w:p w14:paraId="386D9172" w14:textId="77777777" w:rsidR="00CF08D6" w:rsidRPr="00C6449B" w:rsidRDefault="00CF08D6" w:rsidP="00CF08D6">
            <w:pPr>
              <w:pStyle w:val="TAC"/>
              <w:rPr>
                <w:rFonts w:cs="v5.0.0"/>
              </w:rPr>
            </w:pPr>
            <w:r w:rsidRPr="00C6449B">
              <w:rPr>
                <w:rFonts w:eastAsia="SimSun" w:cs="v5.0.0"/>
                <w:lang w:eastAsia="zh-CN"/>
              </w:rPr>
              <w:t>5 MHz E-UTRA</w:t>
            </w:r>
          </w:p>
        </w:tc>
        <w:tc>
          <w:tcPr>
            <w:tcW w:w="2059" w:type="dxa"/>
          </w:tcPr>
          <w:p w14:paraId="5E718BFE" w14:textId="77777777" w:rsidR="00CF08D6" w:rsidRPr="00C6449B" w:rsidRDefault="00CF08D6" w:rsidP="00CF08D6">
            <w:pPr>
              <w:pStyle w:val="TAC"/>
              <w:rPr>
                <w:rFonts w:cs="v5.0.0"/>
              </w:rPr>
            </w:pPr>
            <w:r w:rsidRPr="00C6449B">
              <w:rPr>
                <w:rFonts w:cs="v5.0.0"/>
              </w:rPr>
              <w:t>Square (</w:t>
            </w:r>
            <w:r w:rsidRPr="00C6449B">
              <w:rPr>
                <w:rFonts w:eastAsia="SimSun" w:cs="Arial"/>
                <w:lang w:eastAsia="zh-CN"/>
              </w:rPr>
              <w:t>4.5 MHz</w:t>
            </w:r>
            <w:r w:rsidRPr="00C6449B">
              <w:rPr>
                <w:rFonts w:cs="v5.0.0"/>
              </w:rPr>
              <w:t>)</w:t>
            </w:r>
          </w:p>
        </w:tc>
        <w:tc>
          <w:tcPr>
            <w:tcW w:w="1032" w:type="dxa"/>
          </w:tcPr>
          <w:p w14:paraId="45147759" w14:textId="77777777" w:rsidR="00CF08D6" w:rsidRPr="00C6449B" w:rsidRDefault="00CF08D6" w:rsidP="00CF08D6">
            <w:pPr>
              <w:pStyle w:val="TAC"/>
              <w:rPr>
                <w:rFonts w:cs="v5.0.0"/>
              </w:rPr>
            </w:pPr>
            <w:r w:rsidRPr="00C6449B">
              <w:rPr>
                <w:rFonts w:cs="v5.0.0"/>
              </w:rPr>
              <w:t>45 dB</w:t>
            </w:r>
            <w:r w:rsidRPr="00C6449B">
              <w:rPr>
                <w:rFonts w:eastAsia="SimSun" w:cs="v5.0.0"/>
                <w:lang w:eastAsia="zh-CN"/>
              </w:rPr>
              <w:t xml:space="preserve"> </w:t>
            </w:r>
            <w:r w:rsidRPr="00C6449B">
              <w:rPr>
                <w:rFonts w:cs="v5.0.0"/>
              </w:rPr>
              <w:t>(Note 3)</w:t>
            </w:r>
          </w:p>
        </w:tc>
      </w:tr>
      <w:tr w:rsidR="00CF08D6" w:rsidRPr="00C6449B" w14:paraId="5913F8D1" w14:textId="77777777" w:rsidTr="00CF08D6">
        <w:trPr>
          <w:cantSplit/>
          <w:jc w:val="center"/>
        </w:trPr>
        <w:tc>
          <w:tcPr>
            <w:tcW w:w="9433" w:type="dxa"/>
            <w:gridSpan w:val="5"/>
          </w:tcPr>
          <w:p w14:paraId="7A5B14DE" w14:textId="68F7EA14" w:rsidR="00CF08D6" w:rsidRPr="00C6449B" w:rsidRDefault="00CF08D6" w:rsidP="00CF08D6">
            <w:pPr>
              <w:pStyle w:val="TAN"/>
              <w:rPr>
                <w:rFonts w:cs="Arial"/>
              </w:rPr>
            </w:pPr>
            <w:r w:rsidRPr="00C6449B">
              <w:rPr>
                <w:rFonts w:cs="Arial"/>
              </w:rPr>
              <w:t>NOTE 1:</w:t>
            </w:r>
            <w:r w:rsidRPr="00C6449B">
              <w:rPr>
                <w:rFonts w:cs="Arial"/>
              </w:rPr>
              <w:tab/>
              <w:t>BW</w:t>
            </w:r>
            <w:r w:rsidRPr="00C6449B">
              <w:rPr>
                <w:rFonts w:cs="Arial"/>
                <w:vertAlign w:val="subscript"/>
              </w:rPr>
              <w:t>Channel</w:t>
            </w:r>
            <w:r w:rsidRPr="00C6449B">
              <w:rPr>
                <w:rFonts w:cs="Arial"/>
              </w:rPr>
              <w:t xml:space="preserve"> and BW</w:t>
            </w:r>
            <w:r w:rsidRPr="00C6449B">
              <w:rPr>
                <w:rFonts w:cs="Arial"/>
                <w:vertAlign w:val="subscript"/>
              </w:rPr>
              <w:t>Config</w:t>
            </w:r>
            <w:r w:rsidRPr="00C6449B">
              <w:rPr>
                <w:rFonts w:cs="Arial"/>
              </w:rPr>
              <w:t xml:space="preserve"> are the </w:t>
            </w:r>
            <w:r w:rsidRPr="00C6449B">
              <w:rPr>
                <w:rFonts w:cs="Arial"/>
                <w:i/>
              </w:rPr>
              <w:t>BS channel bandwidth</w:t>
            </w:r>
            <w:r w:rsidRPr="00C6449B">
              <w:rPr>
                <w:rFonts w:cs="Arial"/>
              </w:rPr>
              <w:t xml:space="preserve"> and </w:t>
            </w:r>
            <w:r w:rsidRPr="00C6449B">
              <w:rPr>
                <w:rFonts w:cs="Arial"/>
                <w:i/>
              </w:rPr>
              <w:t>transmission bandwidth configuration</w:t>
            </w:r>
            <w:r w:rsidRPr="00C6449B">
              <w:rPr>
                <w:rFonts w:cs="Arial"/>
              </w:rPr>
              <w:t xml:space="preserve"> of the </w:t>
            </w:r>
            <w:r w:rsidRPr="00C6449B">
              <w:rPr>
                <w:rFonts w:eastAsia="SimSun" w:cs="Arial"/>
                <w:i/>
              </w:rPr>
              <w:t>lowest/highest carrier</w:t>
            </w:r>
            <w:r w:rsidRPr="00C6449B">
              <w:rPr>
                <w:rFonts w:cs="Arial"/>
              </w:rPr>
              <w:t xml:space="preserve"> transmitted on the assigned channel frequency.</w:t>
            </w:r>
          </w:p>
          <w:p w14:paraId="133C77B2" w14:textId="77777777" w:rsidR="00CF08D6" w:rsidRPr="00C6449B" w:rsidRDefault="00CF08D6" w:rsidP="00CF08D6">
            <w:pPr>
              <w:pStyle w:val="TAN"/>
            </w:pPr>
            <w:r w:rsidRPr="00C6449B">
              <w:t>NOTE 2:</w:t>
            </w:r>
            <w:r w:rsidRPr="00C6449B">
              <w:tab/>
              <w:t xml:space="preserve">With SCS that provides largest </w:t>
            </w:r>
            <w:r w:rsidRPr="00C6449B">
              <w:rPr>
                <w:i/>
              </w:rPr>
              <w:t>transmission bandwidth configuration</w:t>
            </w:r>
            <w:r w:rsidRPr="00C6449B">
              <w:t xml:space="preserve"> (BW</w:t>
            </w:r>
            <w:r w:rsidRPr="00C6449B">
              <w:rPr>
                <w:vertAlign w:val="subscript"/>
              </w:rPr>
              <w:t>Config</w:t>
            </w:r>
            <w:r w:rsidRPr="00C6449B">
              <w:rPr>
                <w:rFonts w:cs="v5.0.0"/>
              </w:rPr>
              <w:t>)</w:t>
            </w:r>
            <w:r w:rsidRPr="00C6449B">
              <w:t>.</w:t>
            </w:r>
          </w:p>
          <w:p w14:paraId="11C8A2A3" w14:textId="77777777" w:rsidR="00CF08D6" w:rsidRPr="00C6449B" w:rsidRDefault="00CF08D6" w:rsidP="00CF08D6">
            <w:pPr>
              <w:pStyle w:val="TAN"/>
              <w:rPr>
                <w:rFonts w:eastAsia="SimSun" w:cs="Arial"/>
                <w:lang w:eastAsia="zh-CN"/>
              </w:rPr>
            </w:pPr>
            <w:r w:rsidRPr="00C6449B">
              <w:rPr>
                <w:rFonts w:cs="Arial"/>
              </w:rPr>
              <w:t>NOTE 3:</w:t>
            </w:r>
            <w:r w:rsidRPr="00C6449B">
              <w:rPr>
                <w:rFonts w:cs="Arial"/>
              </w:rPr>
              <w:tab/>
            </w:r>
            <w:r w:rsidRPr="00C6449B">
              <w:rPr>
                <w:rFonts w:eastAsia="SimSun" w:cs="Arial"/>
                <w:lang w:eastAsia="zh-CN"/>
              </w:rPr>
              <w:t>The requirements are applicable when the band is also defined for E-UTRA or UTRA</w:t>
            </w:r>
            <w:r w:rsidRPr="00C6449B">
              <w:rPr>
                <w:rFonts w:cs="Arial"/>
              </w:rPr>
              <w:t>.</w:t>
            </w:r>
          </w:p>
        </w:tc>
      </w:tr>
    </w:tbl>
    <w:p w14:paraId="6E3D4D34" w14:textId="77777777" w:rsidR="00CF08D6" w:rsidRPr="00C6449B" w:rsidRDefault="00CF08D6" w:rsidP="00CF08D6">
      <w:pPr>
        <w:rPr>
          <w:rFonts w:eastAsia="SimSun"/>
        </w:rPr>
      </w:pPr>
    </w:p>
    <w:p w14:paraId="40C7B795" w14:textId="77777777" w:rsidR="00CF08D6" w:rsidRPr="00C6449B" w:rsidRDefault="00CF08D6" w:rsidP="00CF08D6">
      <w:pPr>
        <w:rPr>
          <w:rFonts w:cs="v5.0.0"/>
        </w:rPr>
      </w:pPr>
      <w:r w:rsidRPr="00C6449B">
        <w:rPr>
          <w:rFonts w:cs="v5.0.0"/>
        </w:rPr>
        <w:t xml:space="preserve">The ACLR absolute </w:t>
      </w:r>
      <w:bookmarkStart w:id="1448" w:name="_Hlk508123340"/>
      <w:r w:rsidRPr="00C6449B">
        <w:rPr>
          <w:rFonts w:cs="v5.0.0"/>
          <w:i/>
          <w:iCs/>
          <w:lang w:val="en-US" w:eastAsia="zh-CN"/>
        </w:rPr>
        <w:t xml:space="preserve">basic </w:t>
      </w:r>
      <w:r w:rsidRPr="00C6449B">
        <w:rPr>
          <w:rFonts w:cs="v5.0.0"/>
          <w:i/>
        </w:rPr>
        <w:t>limit</w:t>
      </w:r>
      <w:r w:rsidRPr="00C6449B">
        <w:rPr>
          <w:rFonts w:cs="v5.0.0"/>
        </w:rPr>
        <w:t xml:space="preserve"> is</w:t>
      </w:r>
      <w:bookmarkEnd w:id="1448"/>
      <w:r w:rsidRPr="00C6449B">
        <w:rPr>
          <w:rFonts w:cs="v5.0.0"/>
        </w:rPr>
        <w:t xml:space="preserve"> specified in table 6.6.</w:t>
      </w:r>
      <w:r w:rsidRPr="00C6449B">
        <w:rPr>
          <w:rFonts w:eastAsia="SimSun" w:cs="v5.0.0"/>
          <w:lang w:eastAsia="zh-CN"/>
        </w:rPr>
        <w:t>3</w:t>
      </w:r>
      <w:r w:rsidRPr="00C6449B">
        <w:rPr>
          <w:rFonts w:cs="v5.0.0"/>
        </w:rPr>
        <w:t>.2</w:t>
      </w:r>
      <w:r w:rsidRPr="00C6449B">
        <w:rPr>
          <w:rFonts w:cs="v5.0.0"/>
        </w:rPr>
        <w:noBreakHyphen/>
        <w:t>2.</w:t>
      </w:r>
    </w:p>
    <w:p w14:paraId="48DA93FD" w14:textId="77777777" w:rsidR="00CF08D6" w:rsidRPr="00C6449B" w:rsidRDefault="00CF08D6" w:rsidP="00CF08D6">
      <w:pPr>
        <w:pStyle w:val="TH"/>
        <w:rPr>
          <w:rFonts w:eastAsia="SimSun"/>
          <w:lang w:eastAsia="zh-CN"/>
        </w:rPr>
      </w:pPr>
      <w:r w:rsidRPr="00C6449B">
        <w:t>Table 6.6.</w:t>
      </w:r>
      <w:r w:rsidRPr="00C6449B">
        <w:rPr>
          <w:rFonts w:eastAsia="SimSun"/>
          <w:lang w:eastAsia="zh-CN"/>
        </w:rPr>
        <w:t>3</w:t>
      </w:r>
      <w:r w:rsidRPr="00C6449B">
        <w:t xml:space="preserve">.2-2: Base station ACLR absolute </w:t>
      </w:r>
      <w:r w:rsidRPr="00C6449B">
        <w:rPr>
          <w:rFonts w:cs="v5.0.0"/>
          <w:i/>
          <w:iCs/>
          <w:lang w:val="en-US" w:eastAsia="zh-CN"/>
        </w:rPr>
        <w:t xml:space="preserve">basic </w:t>
      </w:r>
      <w:r w:rsidRPr="00C6449B">
        <w:rPr>
          <w:i/>
        </w:rPr>
        <w:t>limit</w:t>
      </w:r>
    </w:p>
    <w:tbl>
      <w:tblPr>
        <w:tblW w:w="615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792"/>
        <w:gridCol w:w="3361"/>
      </w:tblGrid>
      <w:tr w:rsidR="00CF08D6" w:rsidRPr="00C6449B" w14:paraId="5F648FAB" w14:textId="77777777" w:rsidTr="00CF08D6">
        <w:trPr>
          <w:cantSplit/>
          <w:jc w:val="center"/>
        </w:trPr>
        <w:tc>
          <w:tcPr>
            <w:tcW w:w="2792" w:type="dxa"/>
          </w:tcPr>
          <w:p w14:paraId="046C27FB" w14:textId="77777777" w:rsidR="00CF08D6" w:rsidRPr="00C6449B" w:rsidRDefault="00CF08D6" w:rsidP="00CF08D6">
            <w:pPr>
              <w:pStyle w:val="TAH"/>
              <w:rPr>
                <w:rFonts w:cs="v5.0.0"/>
              </w:rPr>
            </w:pPr>
            <w:r w:rsidRPr="00C6449B">
              <w:rPr>
                <w:rFonts w:eastAsia="SimSun" w:cs="v5.0.0"/>
              </w:rPr>
              <w:t>BS category / BS class</w:t>
            </w:r>
          </w:p>
        </w:tc>
        <w:tc>
          <w:tcPr>
            <w:tcW w:w="3361" w:type="dxa"/>
          </w:tcPr>
          <w:p w14:paraId="44467E35" w14:textId="77777777" w:rsidR="00CF08D6" w:rsidRPr="00C6449B" w:rsidRDefault="00CF08D6" w:rsidP="00CF08D6">
            <w:pPr>
              <w:pStyle w:val="TAH"/>
              <w:rPr>
                <w:rFonts w:cs="v5.0.0"/>
              </w:rPr>
            </w:pPr>
            <w:r w:rsidRPr="00C6449B">
              <w:rPr>
                <w:rFonts w:cs="v5.0.0"/>
              </w:rPr>
              <w:t xml:space="preserve">ACLR absolute </w:t>
            </w:r>
            <w:r w:rsidRPr="00C6449B">
              <w:rPr>
                <w:rFonts w:cs="v5.0.0"/>
                <w:i/>
                <w:iCs/>
                <w:lang w:val="en-US" w:eastAsia="zh-CN"/>
              </w:rPr>
              <w:t xml:space="preserve">basic </w:t>
            </w:r>
            <w:r w:rsidRPr="00C6449B">
              <w:rPr>
                <w:rFonts w:cs="v5.0.0"/>
                <w:i/>
              </w:rPr>
              <w:t>limit</w:t>
            </w:r>
          </w:p>
        </w:tc>
      </w:tr>
      <w:tr w:rsidR="00CF08D6" w:rsidRPr="00C6449B" w14:paraId="3C9CDD38" w14:textId="77777777" w:rsidTr="00CF08D6">
        <w:trPr>
          <w:cantSplit/>
          <w:jc w:val="center"/>
        </w:trPr>
        <w:tc>
          <w:tcPr>
            <w:tcW w:w="2792" w:type="dxa"/>
          </w:tcPr>
          <w:p w14:paraId="2FE879D9" w14:textId="77777777" w:rsidR="00CF08D6" w:rsidRPr="00C6449B" w:rsidRDefault="00CF08D6" w:rsidP="00CF08D6">
            <w:pPr>
              <w:pStyle w:val="TAC"/>
              <w:rPr>
                <w:rFonts w:eastAsia="SimSun" w:cs="v5.0.0"/>
                <w:lang w:eastAsia="zh-CN"/>
              </w:rPr>
            </w:pPr>
            <w:r w:rsidRPr="00C6449B">
              <w:rPr>
                <w:rFonts w:cs="v5.0.0"/>
              </w:rPr>
              <w:t>Category A Wide Area BS</w:t>
            </w:r>
          </w:p>
        </w:tc>
        <w:tc>
          <w:tcPr>
            <w:tcW w:w="3361" w:type="dxa"/>
          </w:tcPr>
          <w:p w14:paraId="049754CD" w14:textId="77777777" w:rsidR="00CF08D6" w:rsidRPr="00C6449B" w:rsidRDefault="00CF08D6" w:rsidP="00CF08D6">
            <w:pPr>
              <w:pStyle w:val="TAC"/>
              <w:rPr>
                <w:rFonts w:cs="v5.0.0"/>
              </w:rPr>
            </w:pPr>
            <w:r w:rsidRPr="00C6449B">
              <w:rPr>
                <w:rFonts w:cs="v5.0.0"/>
              </w:rPr>
              <w:t>-13 dBm/MHz</w:t>
            </w:r>
          </w:p>
        </w:tc>
      </w:tr>
      <w:tr w:rsidR="00CF08D6" w:rsidRPr="00C6449B" w14:paraId="117670A8" w14:textId="77777777" w:rsidTr="00CF08D6">
        <w:trPr>
          <w:cantSplit/>
          <w:jc w:val="center"/>
        </w:trPr>
        <w:tc>
          <w:tcPr>
            <w:tcW w:w="2792" w:type="dxa"/>
          </w:tcPr>
          <w:p w14:paraId="68DF6F47" w14:textId="77777777" w:rsidR="00CF08D6" w:rsidRPr="00C6449B" w:rsidRDefault="00CF08D6" w:rsidP="00CF08D6">
            <w:pPr>
              <w:pStyle w:val="TAC"/>
              <w:rPr>
                <w:rFonts w:cs="v5.0.0"/>
                <w:lang w:eastAsia="ja-JP"/>
              </w:rPr>
            </w:pPr>
            <w:r w:rsidRPr="00C6449B">
              <w:rPr>
                <w:rFonts w:cs="v5.0.0"/>
                <w:lang w:eastAsia="ja-JP"/>
              </w:rPr>
              <w:t>Category B Wide Area BS</w:t>
            </w:r>
          </w:p>
        </w:tc>
        <w:tc>
          <w:tcPr>
            <w:tcW w:w="3361" w:type="dxa"/>
          </w:tcPr>
          <w:p w14:paraId="5EBCF100" w14:textId="77777777" w:rsidR="00CF08D6" w:rsidRPr="00C6449B" w:rsidRDefault="00CF08D6" w:rsidP="00CF08D6">
            <w:pPr>
              <w:pStyle w:val="TAC"/>
              <w:rPr>
                <w:rFonts w:cs="v5.0.0"/>
                <w:lang w:eastAsia="ja-JP"/>
              </w:rPr>
            </w:pPr>
            <w:r w:rsidRPr="00C6449B">
              <w:rPr>
                <w:rFonts w:cs="v5.0.0"/>
                <w:lang w:eastAsia="ja-JP"/>
              </w:rPr>
              <w:t>-15 dBm/MHz</w:t>
            </w:r>
          </w:p>
        </w:tc>
      </w:tr>
      <w:tr w:rsidR="00CF08D6" w:rsidRPr="00C6449B" w14:paraId="3517405D" w14:textId="77777777" w:rsidTr="00CF08D6">
        <w:trPr>
          <w:cantSplit/>
          <w:jc w:val="center"/>
        </w:trPr>
        <w:tc>
          <w:tcPr>
            <w:tcW w:w="2792" w:type="dxa"/>
          </w:tcPr>
          <w:p w14:paraId="07CCA6D7" w14:textId="77777777" w:rsidR="00CF08D6" w:rsidRPr="00C6449B" w:rsidRDefault="00CF08D6" w:rsidP="00CF08D6">
            <w:pPr>
              <w:pStyle w:val="TAC"/>
              <w:rPr>
                <w:rFonts w:cs="v5.0.0"/>
              </w:rPr>
            </w:pPr>
            <w:r w:rsidRPr="00C6449B">
              <w:rPr>
                <w:rFonts w:cs="v5.0.0"/>
              </w:rPr>
              <w:t>Medium Range BS</w:t>
            </w:r>
          </w:p>
        </w:tc>
        <w:tc>
          <w:tcPr>
            <w:tcW w:w="3361" w:type="dxa"/>
          </w:tcPr>
          <w:p w14:paraId="5129365C" w14:textId="77777777" w:rsidR="00CF08D6" w:rsidRPr="00C6449B" w:rsidRDefault="00CF08D6" w:rsidP="00CF08D6">
            <w:pPr>
              <w:pStyle w:val="TAC"/>
              <w:rPr>
                <w:rFonts w:cs="v5.0.0"/>
                <w:lang w:eastAsia="ja-JP"/>
              </w:rPr>
            </w:pPr>
            <w:r w:rsidRPr="00C6449B">
              <w:rPr>
                <w:rFonts w:cs="v5.0.0"/>
                <w:lang w:eastAsia="ja-JP"/>
              </w:rPr>
              <w:t>-25 dBm/MHz</w:t>
            </w:r>
          </w:p>
        </w:tc>
      </w:tr>
      <w:tr w:rsidR="00CF08D6" w:rsidRPr="00C6449B" w14:paraId="5143177A" w14:textId="77777777" w:rsidTr="00CF08D6">
        <w:trPr>
          <w:cantSplit/>
          <w:jc w:val="center"/>
        </w:trPr>
        <w:tc>
          <w:tcPr>
            <w:tcW w:w="2792" w:type="dxa"/>
          </w:tcPr>
          <w:p w14:paraId="580CFA90" w14:textId="77777777" w:rsidR="00CF08D6" w:rsidRPr="00C6449B" w:rsidRDefault="00CF08D6" w:rsidP="00CF08D6">
            <w:pPr>
              <w:pStyle w:val="TAC"/>
              <w:rPr>
                <w:rFonts w:cs="v5.0.0"/>
                <w:lang w:eastAsia="ja-JP"/>
              </w:rPr>
            </w:pPr>
            <w:r w:rsidRPr="00C6449B">
              <w:rPr>
                <w:rFonts w:cs="v5.0.0"/>
                <w:lang w:eastAsia="ja-JP"/>
              </w:rPr>
              <w:t>Local Area BS</w:t>
            </w:r>
          </w:p>
        </w:tc>
        <w:tc>
          <w:tcPr>
            <w:tcW w:w="3361" w:type="dxa"/>
          </w:tcPr>
          <w:p w14:paraId="04F54ACC" w14:textId="77777777" w:rsidR="00CF08D6" w:rsidRPr="00C6449B" w:rsidRDefault="00CF08D6" w:rsidP="00CF08D6">
            <w:pPr>
              <w:pStyle w:val="TAC"/>
              <w:rPr>
                <w:rFonts w:cs="v5.0.0"/>
                <w:lang w:eastAsia="ja-JP"/>
              </w:rPr>
            </w:pPr>
            <w:r w:rsidRPr="00C6449B">
              <w:rPr>
                <w:rFonts w:cs="v5.0.0"/>
                <w:lang w:eastAsia="ja-JP"/>
              </w:rPr>
              <w:t>-32 dBm/MHz</w:t>
            </w:r>
          </w:p>
        </w:tc>
      </w:tr>
    </w:tbl>
    <w:p w14:paraId="15E872F9" w14:textId="77777777" w:rsidR="00CF08D6" w:rsidRPr="00C6449B" w:rsidRDefault="00CF08D6" w:rsidP="00CF08D6">
      <w:pPr>
        <w:rPr>
          <w:lang w:eastAsia="ko-KR"/>
        </w:rPr>
      </w:pPr>
    </w:p>
    <w:p w14:paraId="118F7128" w14:textId="77777777" w:rsidR="00CF08D6" w:rsidRPr="00C6449B" w:rsidRDefault="00CF08D6" w:rsidP="00CF08D6">
      <w:pPr>
        <w:rPr>
          <w:rFonts w:cs="v5.0.0"/>
          <w:lang w:eastAsia="ko-KR"/>
        </w:rPr>
      </w:pPr>
      <w:bookmarkStart w:id="1449" w:name="_Hlk508123610"/>
      <w:r w:rsidRPr="00C6449B">
        <w:rPr>
          <w:rFonts w:cs="v5.0.0"/>
          <w:lang w:eastAsia="ko-KR"/>
        </w:rPr>
        <w:t xml:space="preserve">For operation in </w:t>
      </w:r>
      <w:r w:rsidRPr="00C6449B">
        <w:rPr>
          <w:rFonts w:cs="v5.0.0"/>
          <w:i/>
          <w:lang w:eastAsia="ko-KR"/>
        </w:rPr>
        <w:t>non-contiguous spectrum</w:t>
      </w:r>
      <w:r w:rsidRPr="00C6449B">
        <w:rPr>
          <w:rFonts w:cs="v5.0.0"/>
          <w:lang w:eastAsia="ko-KR"/>
        </w:rPr>
        <w:t xml:space="preserve"> or multiple bands, the ACLR </w:t>
      </w:r>
      <w:r w:rsidRPr="00C6449B">
        <w:rPr>
          <w:rFonts w:cs="v5.0.0"/>
        </w:rPr>
        <w:t xml:space="preserve">shall be higher than the value </w:t>
      </w:r>
      <w:r w:rsidRPr="00C6449B">
        <w:rPr>
          <w:rFonts w:cs="v5.0.0"/>
          <w:lang w:eastAsia="ko-KR"/>
        </w:rPr>
        <w:t>specified in Table 6.6.3.2</w:t>
      </w:r>
      <w:r w:rsidRPr="00C6449B">
        <w:rPr>
          <w:rFonts w:cs="v5.0.0"/>
          <w:lang w:eastAsia="ko-KR"/>
        </w:rPr>
        <w:noBreakHyphen/>
        <w:t>2a.</w:t>
      </w:r>
    </w:p>
    <w:p w14:paraId="46F4D5EF" w14:textId="77777777" w:rsidR="00CF08D6" w:rsidRPr="00C6449B" w:rsidRDefault="00CF08D6" w:rsidP="00CF08D6">
      <w:pPr>
        <w:pStyle w:val="TH"/>
        <w:rPr>
          <w:lang w:val="en-US"/>
        </w:rPr>
      </w:pPr>
      <w:r w:rsidRPr="00C6449B">
        <w:rPr>
          <w:lang w:val="en-US"/>
        </w:rPr>
        <w:lastRenderedPageBreak/>
        <w:t xml:space="preserve">Table 6.6.3.2-2a: Base Station </w:t>
      </w:r>
      <w:r w:rsidRPr="00C6449B">
        <w:t xml:space="preserve">ACLR limit in </w:t>
      </w:r>
      <w:r w:rsidRPr="00C6449B">
        <w:rPr>
          <w:i/>
        </w:rPr>
        <w:t>non-contiguous spectrum</w:t>
      </w:r>
      <w:r w:rsidRPr="00C6449B">
        <w:t xml:space="preserve"> or multiple bands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951"/>
        <w:gridCol w:w="1667"/>
        <w:gridCol w:w="2060"/>
        <w:gridCol w:w="1224"/>
        <w:gridCol w:w="1966"/>
        <w:gridCol w:w="755"/>
      </w:tblGrid>
      <w:tr w:rsidR="00CF08D6" w:rsidRPr="00C6449B" w14:paraId="3EB2290A" w14:textId="77777777" w:rsidTr="00CF08D6">
        <w:trPr>
          <w:cantSplit/>
          <w:jc w:val="center"/>
        </w:trPr>
        <w:tc>
          <w:tcPr>
            <w:tcW w:w="0" w:type="auto"/>
            <w:tcBorders>
              <w:top w:val="single" w:sz="6" w:space="0" w:color="auto"/>
              <w:left w:val="single" w:sz="6" w:space="0" w:color="auto"/>
              <w:bottom w:val="single" w:sz="6" w:space="0" w:color="auto"/>
              <w:right w:val="single" w:sz="6" w:space="0" w:color="auto"/>
            </w:tcBorders>
            <w:hideMark/>
          </w:tcPr>
          <w:p w14:paraId="39C019D3" w14:textId="53828032" w:rsidR="00CF08D6" w:rsidRPr="00C6449B" w:rsidRDefault="00CF08D6" w:rsidP="00CF08D6">
            <w:pPr>
              <w:pStyle w:val="TAH"/>
              <w:rPr>
                <w:lang w:eastAsia="zh-CN"/>
              </w:rPr>
            </w:pPr>
            <w:r w:rsidRPr="00C6449B">
              <w:rPr>
                <w:rFonts w:eastAsia="SimSun"/>
                <w:i/>
                <w:lang w:eastAsia="zh-CN"/>
              </w:rPr>
              <w:t>BS channel bandwidth</w:t>
            </w:r>
            <w:r w:rsidRPr="00C6449B">
              <w:rPr>
                <w:lang w:eastAsia="zh-CN"/>
              </w:rPr>
              <w:t xml:space="preserve"> </w:t>
            </w:r>
            <w:r w:rsidRPr="00C6449B">
              <w:rPr>
                <w:rFonts w:eastAsia="SimSun"/>
                <w:lang w:eastAsia="zh-CN"/>
              </w:rPr>
              <w:t xml:space="preserve">of </w:t>
            </w:r>
            <w:r w:rsidRPr="00C6449B">
              <w:rPr>
                <w:rFonts w:eastAsia="SimSun"/>
                <w:i/>
                <w:lang w:eastAsia="zh-CN"/>
              </w:rPr>
              <w:t>l</w:t>
            </w:r>
            <w:r w:rsidRPr="00C6449B">
              <w:rPr>
                <w:rFonts w:eastAsia="SimSun" w:cs="Arial"/>
                <w:i/>
                <w:lang w:eastAsia="zh-CN"/>
              </w:rPr>
              <w:t>owest/highest carrier</w:t>
            </w:r>
            <w:r w:rsidRPr="00C6449B">
              <w:rPr>
                <w:lang w:eastAsia="zh-CN"/>
              </w:rPr>
              <w:t xml:space="preserve"> transmitted </w:t>
            </w:r>
            <w:r w:rsidRPr="00C6449B">
              <w:rPr>
                <w:rFonts w:cs="Arial"/>
                <w:lang w:eastAsia="zh-CN"/>
              </w:rPr>
              <w:t>BW</w:t>
            </w:r>
            <w:r w:rsidRPr="00C6449B">
              <w:rPr>
                <w:rFonts w:cs="Arial"/>
                <w:vertAlign w:val="subscript"/>
                <w:lang w:eastAsia="zh-CN"/>
              </w:rPr>
              <w:t>Channel</w:t>
            </w:r>
            <w:r w:rsidRPr="00C6449B">
              <w:rPr>
                <w:lang w:eastAsia="zh-CN"/>
              </w:rPr>
              <w:t xml:space="preserve"> (MHz) </w:t>
            </w:r>
          </w:p>
        </w:tc>
        <w:tc>
          <w:tcPr>
            <w:tcW w:w="0" w:type="auto"/>
            <w:tcBorders>
              <w:top w:val="single" w:sz="6" w:space="0" w:color="auto"/>
              <w:left w:val="single" w:sz="6" w:space="0" w:color="auto"/>
              <w:bottom w:val="single" w:sz="6" w:space="0" w:color="auto"/>
              <w:right w:val="single" w:sz="6" w:space="0" w:color="auto"/>
            </w:tcBorders>
            <w:hideMark/>
          </w:tcPr>
          <w:p w14:paraId="19AB91FD" w14:textId="77777777" w:rsidR="00CF08D6" w:rsidRPr="00C6449B" w:rsidRDefault="00CF08D6" w:rsidP="00CF08D6">
            <w:pPr>
              <w:pStyle w:val="TAH"/>
              <w:rPr>
                <w:rFonts w:cs="Arial"/>
                <w:szCs w:val="18"/>
                <w:lang w:eastAsia="zh-CN"/>
              </w:rPr>
            </w:pPr>
            <w:r w:rsidRPr="00C6449B">
              <w:rPr>
                <w:rFonts w:cs="Arial"/>
                <w:i/>
                <w:szCs w:val="18"/>
                <w:lang w:eastAsia="zh-CN"/>
              </w:rPr>
              <w:t>Sub-block</w:t>
            </w:r>
            <w:r w:rsidRPr="00C6449B">
              <w:rPr>
                <w:rFonts w:cs="Arial"/>
                <w:szCs w:val="18"/>
                <w:lang w:eastAsia="zh-CN"/>
              </w:rPr>
              <w:t xml:space="preserve"> or </w:t>
            </w:r>
            <w:r w:rsidRPr="00C6449B">
              <w:rPr>
                <w:rFonts w:cs="Arial"/>
                <w:i/>
                <w:szCs w:val="18"/>
                <w:lang w:eastAsia="zh-CN"/>
              </w:rPr>
              <w:t>Inter RF Bandwidth gap</w:t>
            </w:r>
            <w:r w:rsidRPr="00C6449B">
              <w:rPr>
                <w:rFonts w:cs="Arial"/>
                <w:szCs w:val="18"/>
                <w:lang w:eastAsia="zh-CN"/>
              </w:rPr>
              <w:t xml:space="preserve"> size (W</w:t>
            </w:r>
            <w:r w:rsidRPr="00C6449B">
              <w:rPr>
                <w:rFonts w:cs="Arial"/>
                <w:szCs w:val="18"/>
                <w:vertAlign w:val="subscript"/>
                <w:lang w:eastAsia="zh-CN"/>
              </w:rPr>
              <w:t>gap</w:t>
            </w:r>
            <w:r w:rsidRPr="00C6449B">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660C64AF" w14:textId="77777777" w:rsidR="00CF08D6" w:rsidRPr="00C6449B" w:rsidRDefault="00CF08D6" w:rsidP="00CF08D6">
            <w:pPr>
              <w:pStyle w:val="TAH"/>
              <w:rPr>
                <w:lang w:eastAsia="zh-CN"/>
              </w:rPr>
            </w:pPr>
            <w:r w:rsidRPr="00C6449B">
              <w:rPr>
                <w:lang w:eastAsia="zh-CN"/>
              </w:rPr>
              <w:t xml:space="preserve">BS adjacent channel centre frequency offset below or above the </w:t>
            </w:r>
            <w:r w:rsidRPr="00C6449B">
              <w:rPr>
                <w:rFonts w:eastAsia="SimSun"/>
                <w:i/>
                <w:lang w:eastAsia="zh-CN"/>
              </w:rPr>
              <w:t>sub-block</w:t>
            </w:r>
            <w:r w:rsidRPr="00C6449B">
              <w:rPr>
                <w:rFonts w:eastAsia="SimSun"/>
                <w:lang w:eastAsia="zh-CN"/>
              </w:rPr>
              <w:t xml:space="preserve"> or </w:t>
            </w:r>
            <w:r w:rsidRPr="00C6449B">
              <w:rPr>
                <w:rFonts w:eastAsia="SimSun"/>
                <w:i/>
                <w:lang w:eastAsia="zh-CN"/>
              </w:rPr>
              <w:t>Base Station RF Bandwidth edge</w:t>
            </w:r>
            <w:r w:rsidRPr="00C6449B">
              <w:rPr>
                <w:rFonts w:eastAsia="SimSun"/>
                <w:lang w:eastAsia="zh-CN"/>
              </w:rPr>
              <w:t xml:space="preserve"> (inside the gap)</w:t>
            </w:r>
          </w:p>
        </w:tc>
        <w:tc>
          <w:tcPr>
            <w:tcW w:w="0" w:type="auto"/>
            <w:tcBorders>
              <w:top w:val="single" w:sz="6" w:space="0" w:color="auto"/>
              <w:left w:val="single" w:sz="6" w:space="0" w:color="auto"/>
              <w:bottom w:val="single" w:sz="6" w:space="0" w:color="auto"/>
              <w:right w:val="single" w:sz="6" w:space="0" w:color="auto"/>
            </w:tcBorders>
            <w:hideMark/>
          </w:tcPr>
          <w:p w14:paraId="047F7C3F" w14:textId="77777777" w:rsidR="00CF08D6" w:rsidRPr="00C6449B" w:rsidRDefault="00CF08D6" w:rsidP="00CF08D6">
            <w:pPr>
              <w:pStyle w:val="TAH"/>
              <w:rPr>
                <w:lang w:eastAsia="zh-CN"/>
              </w:rPr>
            </w:pPr>
            <w:r w:rsidRPr="00C6449B">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29CE3B3B" w14:textId="77777777" w:rsidR="00CF08D6" w:rsidRPr="00C6449B" w:rsidRDefault="00CF08D6" w:rsidP="00CF08D6">
            <w:pPr>
              <w:pStyle w:val="TAH"/>
              <w:rPr>
                <w:lang w:eastAsia="zh-CN"/>
              </w:rPr>
            </w:pPr>
            <w:r w:rsidRPr="00C6449B">
              <w:rPr>
                <w:lang w:eastAsia="zh-CN"/>
              </w:rPr>
              <w:t>Filter on the adjacent channel frequency and corresponding filter bandwidth</w:t>
            </w:r>
          </w:p>
        </w:tc>
        <w:tc>
          <w:tcPr>
            <w:tcW w:w="0" w:type="auto"/>
            <w:tcBorders>
              <w:top w:val="single" w:sz="6" w:space="0" w:color="auto"/>
              <w:left w:val="single" w:sz="6" w:space="0" w:color="auto"/>
              <w:bottom w:val="single" w:sz="6" w:space="0" w:color="auto"/>
              <w:right w:val="single" w:sz="6" w:space="0" w:color="auto"/>
            </w:tcBorders>
            <w:hideMark/>
          </w:tcPr>
          <w:p w14:paraId="67C2FEB4" w14:textId="77777777" w:rsidR="00CF08D6" w:rsidRPr="00C6449B" w:rsidRDefault="00CF08D6" w:rsidP="00CF08D6">
            <w:pPr>
              <w:pStyle w:val="TAH"/>
              <w:rPr>
                <w:lang w:eastAsia="zh-CN"/>
              </w:rPr>
            </w:pPr>
            <w:r w:rsidRPr="00C6449B">
              <w:rPr>
                <w:lang w:eastAsia="zh-CN"/>
              </w:rPr>
              <w:t>ACLR limit</w:t>
            </w:r>
          </w:p>
        </w:tc>
      </w:tr>
      <w:tr w:rsidR="00CF08D6" w:rsidRPr="00C6449B" w14:paraId="270380A6" w14:textId="77777777" w:rsidTr="00CF08D6">
        <w:trPr>
          <w:cantSplit/>
          <w:jc w:val="center"/>
        </w:trPr>
        <w:tc>
          <w:tcPr>
            <w:tcW w:w="0" w:type="auto"/>
            <w:vMerge w:val="restart"/>
            <w:tcBorders>
              <w:top w:val="single" w:sz="6" w:space="0" w:color="auto"/>
              <w:left w:val="single" w:sz="6" w:space="0" w:color="auto"/>
              <w:bottom w:val="single" w:sz="6" w:space="0" w:color="auto"/>
              <w:right w:val="single" w:sz="6" w:space="0" w:color="auto"/>
            </w:tcBorders>
            <w:hideMark/>
          </w:tcPr>
          <w:p w14:paraId="53DD42D1" w14:textId="77777777" w:rsidR="00CF08D6" w:rsidRPr="00C6449B" w:rsidRDefault="00CF08D6" w:rsidP="00CF08D6">
            <w:pPr>
              <w:pStyle w:val="TAC"/>
              <w:rPr>
                <w:rFonts w:eastAsia="SimSun"/>
                <w:lang w:eastAsia="zh-CN"/>
              </w:rPr>
            </w:pPr>
            <w:r w:rsidRPr="00C6449B">
              <w:rPr>
                <w:lang w:eastAsia="zh-CN"/>
              </w:rPr>
              <w:t>5, 10, 15, 20</w:t>
            </w:r>
          </w:p>
        </w:tc>
        <w:tc>
          <w:tcPr>
            <w:tcW w:w="0" w:type="auto"/>
            <w:tcBorders>
              <w:top w:val="single" w:sz="6" w:space="0" w:color="auto"/>
              <w:left w:val="single" w:sz="6" w:space="0" w:color="auto"/>
              <w:bottom w:val="single" w:sz="6" w:space="0" w:color="auto"/>
              <w:right w:val="single" w:sz="6" w:space="0" w:color="auto"/>
            </w:tcBorders>
            <w:hideMark/>
          </w:tcPr>
          <w:p w14:paraId="6A593220" w14:textId="77777777" w:rsidR="00CF08D6" w:rsidRPr="00C6449B" w:rsidRDefault="00CF08D6" w:rsidP="00CF08D6">
            <w:pPr>
              <w:pStyle w:val="TAC"/>
              <w:rPr>
                <w:rFonts w:cs="Arial"/>
                <w:szCs w:val="18"/>
                <w:lang w:eastAsia="zh-CN"/>
              </w:rPr>
            </w:pPr>
            <w:r w:rsidRPr="00C6449B">
              <w:rPr>
                <w:rFonts w:cs="Arial"/>
                <w:szCs w:val="18"/>
                <w:lang w:eastAsia="zh-CN"/>
              </w:rPr>
              <w:t>W</w:t>
            </w:r>
            <w:r w:rsidRPr="00C6449B">
              <w:rPr>
                <w:rFonts w:cs="Arial"/>
                <w:szCs w:val="18"/>
                <w:vertAlign w:val="subscript"/>
                <w:lang w:eastAsia="zh-CN"/>
              </w:rPr>
              <w:t>gap</w:t>
            </w:r>
            <w:r w:rsidRPr="00C6449B">
              <w:rPr>
                <w:rFonts w:cs="Arial" w:hint="eastAsia"/>
                <w:szCs w:val="18"/>
                <w:lang w:eastAsia="zh-CN"/>
              </w:rPr>
              <w:t xml:space="preserve"> ≥ 15 (Note 3)</w:t>
            </w:r>
          </w:p>
          <w:p w14:paraId="7AE4EC88" w14:textId="77777777" w:rsidR="00CF08D6" w:rsidRPr="00C6449B" w:rsidRDefault="00CF08D6" w:rsidP="00CF08D6">
            <w:pPr>
              <w:pStyle w:val="TAC"/>
              <w:rPr>
                <w:rFonts w:cs="Arial"/>
                <w:szCs w:val="18"/>
                <w:lang w:eastAsia="zh-CN"/>
              </w:rPr>
            </w:pPr>
            <w:r w:rsidRPr="00C6449B">
              <w:rPr>
                <w:rFonts w:cs="Arial"/>
                <w:szCs w:val="18"/>
                <w:lang w:eastAsia="zh-CN"/>
              </w:rPr>
              <w:t>W</w:t>
            </w:r>
            <w:r w:rsidRPr="00C6449B">
              <w:rPr>
                <w:rFonts w:cs="Arial"/>
                <w:szCs w:val="18"/>
                <w:vertAlign w:val="subscript"/>
                <w:lang w:eastAsia="zh-CN"/>
              </w:rPr>
              <w:t>gap</w:t>
            </w:r>
            <w:r w:rsidRPr="00C6449B">
              <w:rPr>
                <w:rFonts w:cs="Arial" w:hint="eastAsia"/>
                <w:szCs w:val="18"/>
                <w:lang w:eastAsia="zh-CN"/>
              </w:rPr>
              <w:t xml:space="preserve"> ≥ 45 (Note 4)</w:t>
            </w:r>
          </w:p>
        </w:tc>
        <w:tc>
          <w:tcPr>
            <w:tcW w:w="0" w:type="auto"/>
            <w:tcBorders>
              <w:top w:val="single" w:sz="6" w:space="0" w:color="auto"/>
              <w:left w:val="single" w:sz="6" w:space="0" w:color="auto"/>
              <w:bottom w:val="single" w:sz="6" w:space="0" w:color="auto"/>
              <w:right w:val="single" w:sz="6" w:space="0" w:color="auto"/>
            </w:tcBorders>
            <w:hideMark/>
          </w:tcPr>
          <w:p w14:paraId="3B5327B9" w14:textId="77777777" w:rsidR="00CF08D6" w:rsidRPr="00C6449B" w:rsidRDefault="00CF08D6" w:rsidP="00CF08D6">
            <w:pPr>
              <w:pStyle w:val="TAC"/>
              <w:rPr>
                <w:lang w:eastAsia="zh-CN"/>
              </w:rPr>
            </w:pPr>
            <w:r w:rsidRPr="00C6449B">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0027CA0A" w14:textId="77777777" w:rsidR="00CF08D6" w:rsidRPr="00C6449B" w:rsidRDefault="00CF08D6" w:rsidP="00CF08D6">
            <w:pPr>
              <w:pStyle w:val="TAC"/>
              <w:rPr>
                <w:lang w:eastAsia="zh-CN"/>
              </w:rPr>
            </w:pPr>
            <w:r w:rsidRPr="00C6449B">
              <w:rPr>
                <w:rFonts w:eastAsia="SimSun"/>
                <w:lang w:eastAsia="zh-CN"/>
              </w:rPr>
              <w:t xml:space="preserve">5 MHz </w:t>
            </w:r>
            <w:r w:rsidRPr="00C6449B">
              <w:rPr>
                <w:lang w:eastAsia="zh-CN"/>
              </w:rPr>
              <w:t xml:space="preserve">NR </w:t>
            </w:r>
            <w:r w:rsidRPr="00C6449B">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117E8F58"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3F4DCECE" w14:textId="77777777" w:rsidR="00CF08D6" w:rsidRPr="00C6449B" w:rsidRDefault="00CF08D6" w:rsidP="00CF08D6">
            <w:pPr>
              <w:pStyle w:val="TAC"/>
              <w:rPr>
                <w:lang w:eastAsia="zh-CN"/>
              </w:rPr>
            </w:pPr>
            <w:r w:rsidRPr="00C6449B">
              <w:rPr>
                <w:lang w:eastAsia="zh-CN"/>
              </w:rPr>
              <w:t>45 dB</w:t>
            </w:r>
          </w:p>
        </w:tc>
      </w:tr>
      <w:tr w:rsidR="00CF08D6" w:rsidRPr="00C6449B" w14:paraId="659F4CCF" w14:textId="77777777" w:rsidTr="00CF08D6">
        <w:trPr>
          <w:cantSplit/>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14:paraId="4C6B14C1" w14:textId="77777777" w:rsidR="00CF08D6" w:rsidRPr="00C6449B" w:rsidRDefault="00CF08D6" w:rsidP="00CF08D6">
            <w:pPr>
              <w:pStyle w:val="TAC"/>
              <w:rPr>
                <w:rFonts w:eastAsia="SimSun"/>
                <w:lang w:eastAsia="zh-CN"/>
              </w:rPr>
            </w:pPr>
          </w:p>
        </w:tc>
        <w:tc>
          <w:tcPr>
            <w:tcW w:w="0" w:type="auto"/>
            <w:tcBorders>
              <w:top w:val="single" w:sz="6" w:space="0" w:color="auto"/>
              <w:left w:val="single" w:sz="6" w:space="0" w:color="auto"/>
              <w:bottom w:val="single" w:sz="6" w:space="0" w:color="auto"/>
              <w:right w:val="single" w:sz="6" w:space="0" w:color="auto"/>
            </w:tcBorders>
            <w:hideMark/>
          </w:tcPr>
          <w:p w14:paraId="43080FA6" w14:textId="77777777" w:rsidR="00CF08D6" w:rsidRPr="00C6449B" w:rsidRDefault="00CF08D6" w:rsidP="00CF08D6">
            <w:pPr>
              <w:pStyle w:val="TAC"/>
              <w:rPr>
                <w:rFonts w:cs="Arial"/>
                <w:szCs w:val="18"/>
                <w:lang w:eastAsia="zh-CN"/>
              </w:rPr>
            </w:pPr>
            <w:r w:rsidRPr="00C6449B">
              <w:rPr>
                <w:rFonts w:cs="Arial"/>
                <w:szCs w:val="18"/>
                <w:lang w:eastAsia="zh-CN"/>
              </w:rPr>
              <w:t>W</w:t>
            </w:r>
            <w:r w:rsidRPr="00C6449B">
              <w:rPr>
                <w:rFonts w:cs="Arial"/>
                <w:szCs w:val="18"/>
                <w:vertAlign w:val="subscript"/>
                <w:lang w:eastAsia="zh-CN"/>
              </w:rPr>
              <w:t>gap</w:t>
            </w:r>
            <w:r w:rsidRPr="00C6449B">
              <w:rPr>
                <w:rFonts w:cs="Arial"/>
                <w:szCs w:val="18"/>
                <w:lang w:eastAsia="zh-CN"/>
              </w:rPr>
              <w:t xml:space="preserve"> </w:t>
            </w:r>
            <w:r w:rsidRPr="00C6449B">
              <w:rPr>
                <w:rFonts w:cs="Arial" w:hint="eastAsia"/>
                <w:szCs w:val="18"/>
                <w:lang w:eastAsia="zh-CN"/>
              </w:rPr>
              <w:t>≥</w:t>
            </w:r>
            <w:r w:rsidRPr="00C6449B">
              <w:rPr>
                <w:rFonts w:cs="Arial"/>
                <w:szCs w:val="18"/>
                <w:lang w:eastAsia="zh-CN"/>
              </w:rPr>
              <w:t xml:space="preserve"> 20 (Note 3)</w:t>
            </w:r>
          </w:p>
          <w:p w14:paraId="274D1D7C" w14:textId="77777777" w:rsidR="00CF08D6" w:rsidRPr="00C6449B" w:rsidRDefault="00CF08D6" w:rsidP="00CF08D6">
            <w:pPr>
              <w:pStyle w:val="TAC"/>
              <w:rPr>
                <w:rFonts w:cs="Arial"/>
                <w:szCs w:val="18"/>
                <w:lang w:eastAsia="zh-CN"/>
              </w:rPr>
            </w:pPr>
            <w:r w:rsidRPr="00C6449B">
              <w:rPr>
                <w:rFonts w:cs="Arial"/>
                <w:szCs w:val="18"/>
                <w:lang w:eastAsia="zh-CN"/>
              </w:rPr>
              <w:t>W</w:t>
            </w:r>
            <w:r w:rsidRPr="00C6449B">
              <w:rPr>
                <w:rFonts w:cs="Arial"/>
                <w:szCs w:val="18"/>
                <w:vertAlign w:val="subscript"/>
                <w:lang w:eastAsia="zh-CN"/>
              </w:rPr>
              <w:t>gap</w:t>
            </w:r>
            <w:r w:rsidRPr="00C6449B" w:rsidDel="00347A0D">
              <w:rPr>
                <w:rFonts w:cs="Arial"/>
                <w:szCs w:val="18"/>
                <w:lang w:eastAsia="zh-CN"/>
              </w:rPr>
              <w:t xml:space="preserve"> </w:t>
            </w:r>
            <w:r w:rsidRPr="00C6449B">
              <w:rPr>
                <w:rFonts w:cs="Arial" w:hint="eastAsia"/>
                <w:szCs w:val="18"/>
                <w:lang w:eastAsia="zh-CN"/>
              </w:rPr>
              <w:t>≥</w:t>
            </w:r>
            <w:r w:rsidRPr="00C6449B">
              <w:rPr>
                <w:rFonts w:cs="Arial"/>
                <w:szCs w:val="18"/>
                <w:lang w:eastAsia="zh-CN"/>
              </w:rPr>
              <w:t xml:space="preserve"> 50 (Note 4)</w:t>
            </w:r>
          </w:p>
        </w:tc>
        <w:tc>
          <w:tcPr>
            <w:tcW w:w="0" w:type="auto"/>
            <w:tcBorders>
              <w:top w:val="single" w:sz="6" w:space="0" w:color="auto"/>
              <w:left w:val="single" w:sz="6" w:space="0" w:color="auto"/>
              <w:bottom w:val="single" w:sz="6" w:space="0" w:color="auto"/>
              <w:right w:val="single" w:sz="6" w:space="0" w:color="auto"/>
            </w:tcBorders>
            <w:hideMark/>
          </w:tcPr>
          <w:p w14:paraId="5470F124" w14:textId="77777777" w:rsidR="00CF08D6" w:rsidRPr="00C6449B" w:rsidRDefault="00CF08D6" w:rsidP="00CF08D6">
            <w:pPr>
              <w:pStyle w:val="TAC"/>
              <w:rPr>
                <w:lang w:eastAsia="zh-CN"/>
              </w:rPr>
            </w:pPr>
            <w:r w:rsidRPr="00C6449B">
              <w:rPr>
                <w:lang w:eastAsia="zh-CN"/>
              </w:rPr>
              <w:t>7.5 MHz</w:t>
            </w:r>
          </w:p>
        </w:tc>
        <w:tc>
          <w:tcPr>
            <w:tcW w:w="0" w:type="auto"/>
            <w:tcBorders>
              <w:top w:val="single" w:sz="6" w:space="0" w:color="auto"/>
              <w:left w:val="single" w:sz="6" w:space="0" w:color="auto"/>
              <w:bottom w:val="single" w:sz="6" w:space="0" w:color="auto"/>
              <w:right w:val="single" w:sz="6" w:space="0" w:color="auto"/>
            </w:tcBorders>
            <w:hideMark/>
          </w:tcPr>
          <w:p w14:paraId="0BDFDCC8" w14:textId="77777777" w:rsidR="00CF08D6" w:rsidRPr="00C6449B" w:rsidRDefault="00CF08D6" w:rsidP="00CF08D6">
            <w:pPr>
              <w:pStyle w:val="TAC"/>
              <w:rPr>
                <w:lang w:eastAsia="zh-CN"/>
              </w:rPr>
            </w:pPr>
            <w:r w:rsidRPr="00C6449B">
              <w:rPr>
                <w:rFonts w:eastAsia="SimSun"/>
                <w:lang w:eastAsia="zh-CN"/>
              </w:rPr>
              <w:t>5 MHz NR</w:t>
            </w:r>
            <w:r w:rsidRPr="00C6449B">
              <w:rPr>
                <w:lang w:eastAsia="zh-CN"/>
              </w:rPr>
              <w:t xml:space="preserve"> </w:t>
            </w:r>
            <w:r w:rsidRPr="00C6449B">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26258AF2"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095038CA" w14:textId="77777777" w:rsidR="00CF08D6" w:rsidRPr="00C6449B" w:rsidRDefault="00CF08D6" w:rsidP="00CF08D6">
            <w:pPr>
              <w:pStyle w:val="TAC"/>
              <w:rPr>
                <w:lang w:eastAsia="zh-CN"/>
              </w:rPr>
            </w:pPr>
            <w:r w:rsidRPr="00C6449B">
              <w:rPr>
                <w:lang w:eastAsia="zh-CN"/>
              </w:rPr>
              <w:t>45 dB</w:t>
            </w:r>
          </w:p>
        </w:tc>
      </w:tr>
      <w:tr w:rsidR="00CF08D6" w:rsidRPr="00C6449B" w14:paraId="605CA592" w14:textId="77777777" w:rsidTr="00CF08D6">
        <w:trPr>
          <w:cantSplit/>
          <w:jc w:val="center"/>
        </w:trPr>
        <w:tc>
          <w:tcPr>
            <w:tcW w:w="0" w:type="auto"/>
            <w:vMerge w:val="restart"/>
            <w:tcBorders>
              <w:top w:val="single" w:sz="6" w:space="0" w:color="auto"/>
              <w:left w:val="single" w:sz="6" w:space="0" w:color="auto"/>
              <w:bottom w:val="single" w:sz="6" w:space="0" w:color="auto"/>
              <w:right w:val="single" w:sz="6" w:space="0" w:color="auto"/>
            </w:tcBorders>
            <w:hideMark/>
          </w:tcPr>
          <w:p w14:paraId="2B52A094" w14:textId="77777777" w:rsidR="00CF08D6" w:rsidRPr="00C6449B" w:rsidRDefault="00CF08D6" w:rsidP="00CF08D6">
            <w:pPr>
              <w:pStyle w:val="TAC"/>
              <w:rPr>
                <w:rFonts w:eastAsia="SimSun"/>
                <w:lang w:eastAsia="zh-CN"/>
              </w:rPr>
            </w:pPr>
            <w:r w:rsidRPr="00C6449B">
              <w:rPr>
                <w:rFonts w:eastAsia="SimSun"/>
                <w:lang w:eastAsia="zh-CN"/>
              </w:rPr>
              <w:t>25, 30, 40, 50, 60, 70, 80, 90, 100</w:t>
            </w:r>
          </w:p>
        </w:tc>
        <w:tc>
          <w:tcPr>
            <w:tcW w:w="0" w:type="auto"/>
            <w:tcBorders>
              <w:top w:val="single" w:sz="6" w:space="0" w:color="auto"/>
              <w:left w:val="single" w:sz="6" w:space="0" w:color="auto"/>
              <w:bottom w:val="single" w:sz="6" w:space="0" w:color="auto"/>
              <w:right w:val="single" w:sz="6" w:space="0" w:color="auto"/>
            </w:tcBorders>
          </w:tcPr>
          <w:p w14:paraId="1BE71F84" w14:textId="77777777" w:rsidR="00CF08D6" w:rsidRPr="00C6449B" w:rsidRDefault="00CF08D6" w:rsidP="00CF08D6">
            <w:pPr>
              <w:pStyle w:val="TAC"/>
              <w:rPr>
                <w:rFonts w:cs="Arial"/>
                <w:lang w:eastAsia="zh-CN"/>
              </w:rPr>
            </w:pPr>
            <w:r w:rsidRPr="00C6449B">
              <w:rPr>
                <w:rFonts w:cs="Arial"/>
                <w:szCs w:val="18"/>
                <w:lang w:eastAsia="zh-CN"/>
              </w:rPr>
              <w:t>W</w:t>
            </w:r>
            <w:r w:rsidRPr="00C6449B">
              <w:rPr>
                <w:rFonts w:cs="Arial"/>
                <w:szCs w:val="18"/>
                <w:vertAlign w:val="subscript"/>
                <w:lang w:eastAsia="zh-CN"/>
              </w:rPr>
              <w:t>gap</w:t>
            </w:r>
            <w:r w:rsidRPr="00C6449B" w:rsidDel="00347A0D">
              <w:rPr>
                <w:rFonts w:cs="Arial"/>
                <w:lang w:eastAsia="zh-CN"/>
              </w:rPr>
              <w:t xml:space="preserve"> </w:t>
            </w:r>
            <w:r w:rsidRPr="00C6449B">
              <w:rPr>
                <w:rFonts w:cs="Arial" w:hint="eastAsia"/>
                <w:lang w:eastAsia="zh-CN"/>
              </w:rPr>
              <w:t>≥</w:t>
            </w:r>
            <w:r w:rsidRPr="00C6449B">
              <w:rPr>
                <w:rFonts w:cs="Arial"/>
                <w:lang w:eastAsia="zh-CN"/>
              </w:rPr>
              <w:t xml:space="preserve"> 60 (Note 4)</w:t>
            </w:r>
          </w:p>
          <w:p w14:paraId="0CB0C4F3" w14:textId="77777777" w:rsidR="00CF08D6" w:rsidRPr="00C6449B" w:rsidRDefault="00CF08D6" w:rsidP="00CF08D6">
            <w:pPr>
              <w:pStyle w:val="TAC"/>
              <w:rPr>
                <w:rFonts w:cs="Arial"/>
                <w:lang w:eastAsia="zh-CN"/>
              </w:rPr>
            </w:pPr>
            <w:r w:rsidRPr="00C6449B">
              <w:rPr>
                <w:rFonts w:cs="Arial"/>
                <w:szCs w:val="18"/>
                <w:lang w:eastAsia="zh-CN"/>
              </w:rPr>
              <w:t>W</w:t>
            </w:r>
            <w:r w:rsidRPr="00C6449B">
              <w:rPr>
                <w:rFonts w:cs="Arial"/>
                <w:szCs w:val="18"/>
                <w:vertAlign w:val="subscript"/>
                <w:lang w:eastAsia="zh-CN"/>
              </w:rPr>
              <w:t>gap</w:t>
            </w:r>
            <w:r w:rsidRPr="00C6449B" w:rsidDel="00347A0D">
              <w:rPr>
                <w:rFonts w:cs="Arial"/>
                <w:lang w:eastAsia="zh-CN"/>
              </w:rPr>
              <w:t xml:space="preserve"> </w:t>
            </w:r>
            <w:r w:rsidRPr="00C6449B">
              <w:rPr>
                <w:rFonts w:cs="Arial" w:hint="eastAsia"/>
                <w:lang w:eastAsia="zh-CN"/>
              </w:rPr>
              <w:t>≥</w:t>
            </w:r>
            <w:r w:rsidRPr="00C6449B">
              <w:rPr>
                <w:rFonts w:cs="Arial"/>
                <w:lang w:eastAsia="zh-CN"/>
              </w:rPr>
              <w:t xml:space="preserve"> 30 (Note 3) </w:t>
            </w:r>
          </w:p>
        </w:tc>
        <w:tc>
          <w:tcPr>
            <w:tcW w:w="0" w:type="auto"/>
            <w:tcBorders>
              <w:top w:val="single" w:sz="6" w:space="0" w:color="auto"/>
              <w:left w:val="single" w:sz="6" w:space="0" w:color="auto"/>
              <w:bottom w:val="single" w:sz="6" w:space="0" w:color="auto"/>
              <w:right w:val="single" w:sz="6" w:space="0" w:color="auto"/>
            </w:tcBorders>
            <w:hideMark/>
          </w:tcPr>
          <w:p w14:paraId="74806861" w14:textId="77777777" w:rsidR="00CF08D6" w:rsidRPr="00C6449B" w:rsidRDefault="00CF08D6" w:rsidP="00CF08D6">
            <w:pPr>
              <w:pStyle w:val="TAC"/>
              <w:rPr>
                <w:lang w:eastAsia="zh-CN"/>
              </w:rPr>
            </w:pPr>
            <w:r w:rsidRPr="00C6449B">
              <w:rPr>
                <w:rFonts w:cs="Arial"/>
                <w:lang w:eastAsia="zh-CN"/>
              </w:rPr>
              <w:t>10 MHz</w:t>
            </w:r>
          </w:p>
        </w:tc>
        <w:tc>
          <w:tcPr>
            <w:tcW w:w="0" w:type="auto"/>
            <w:tcBorders>
              <w:top w:val="single" w:sz="6" w:space="0" w:color="auto"/>
              <w:left w:val="single" w:sz="6" w:space="0" w:color="auto"/>
              <w:bottom w:val="single" w:sz="6" w:space="0" w:color="auto"/>
              <w:right w:val="single" w:sz="6" w:space="0" w:color="auto"/>
            </w:tcBorders>
            <w:hideMark/>
          </w:tcPr>
          <w:p w14:paraId="7D3143BA" w14:textId="77777777" w:rsidR="00CF08D6" w:rsidRPr="00C6449B" w:rsidRDefault="00CF08D6" w:rsidP="00CF08D6">
            <w:pPr>
              <w:pStyle w:val="TAC"/>
              <w:rPr>
                <w:lang w:eastAsia="zh-CN"/>
              </w:rPr>
            </w:pPr>
            <w:r w:rsidRPr="00C6449B">
              <w:rPr>
                <w:lang w:eastAsia="zh-CN"/>
              </w:rPr>
              <w:t xml:space="preserve">20 MHz NR </w:t>
            </w:r>
            <w:r w:rsidRPr="00C6449B">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66002563"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2EA739AE" w14:textId="77777777" w:rsidR="00CF08D6" w:rsidRPr="00C6449B" w:rsidRDefault="00CF08D6" w:rsidP="00CF08D6">
            <w:pPr>
              <w:pStyle w:val="TAC"/>
              <w:rPr>
                <w:lang w:eastAsia="zh-CN"/>
              </w:rPr>
            </w:pPr>
            <w:r w:rsidRPr="00C6449B">
              <w:rPr>
                <w:lang w:eastAsia="zh-CN"/>
              </w:rPr>
              <w:t>45 dB</w:t>
            </w:r>
          </w:p>
        </w:tc>
      </w:tr>
      <w:tr w:rsidR="00CF08D6" w:rsidRPr="00C6449B" w14:paraId="139AD72D" w14:textId="77777777" w:rsidTr="00CF08D6">
        <w:trPr>
          <w:cantSplit/>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14:paraId="5D48B851" w14:textId="77777777" w:rsidR="00CF08D6" w:rsidRPr="00C6449B" w:rsidRDefault="00CF08D6" w:rsidP="00CF08D6">
            <w:pPr>
              <w:pStyle w:val="TAC"/>
              <w:rPr>
                <w:rFonts w:eastAsia="SimSun"/>
                <w:lang w:eastAsia="zh-CN"/>
              </w:rPr>
            </w:pPr>
          </w:p>
        </w:tc>
        <w:tc>
          <w:tcPr>
            <w:tcW w:w="0" w:type="auto"/>
            <w:tcBorders>
              <w:top w:val="single" w:sz="6" w:space="0" w:color="auto"/>
              <w:left w:val="single" w:sz="6" w:space="0" w:color="auto"/>
              <w:bottom w:val="single" w:sz="6" w:space="0" w:color="auto"/>
              <w:right w:val="single" w:sz="6" w:space="0" w:color="auto"/>
            </w:tcBorders>
            <w:hideMark/>
          </w:tcPr>
          <w:p w14:paraId="49D3D2F1" w14:textId="77777777" w:rsidR="00CF08D6" w:rsidRPr="00C6449B" w:rsidRDefault="00CF08D6" w:rsidP="00CF08D6">
            <w:pPr>
              <w:pStyle w:val="TAC"/>
              <w:rPr>
                <w:rFonts w:cs="Arial"/>
                <w:lang w:eastAsia="zh-CN"/>
              </w:rPr>
            </w:pPr>
            <w:r w:rsidRPr="00C6449B">
              <w:rPr>
                <w:rFonts w:cs="Arial"/>
                <w:szCs w:val="18"/>
                <w:lang w:eastAsia="zh-CN"/>
              </w:rPr>
              <w:t>W</w:t>
            </w:r>
            <w:r w:rsidRPr="00C6449B">
              <w:rPr>
                <w:rFonts w:cs="Arial"/>
                <w:szCs w:val="18"/>
                <w:vertAlign w:val="subscript"/>
                <w:lang w:eastAsia="zh-CN"/>
              </w:rPr>
              <w:t>gap</w:t>
            </w:r>
            <w:r w:rsidRPr="00C6449B" w:rsidDel="00347A0D">
              <w:rPr>
                <w:rFonts w:cs="Arial"/>
                <w:lang w:eastAsia="zh-CN"/>
              </w:rPr>
              <w:t xml:space="preserve"> </w:t>
            </w:r>
            <w:r w:rsidRPr="00C6449B">
              <w:rPr>
                <w:rFonts w:cs="Arial" w:hint="eastAsia"/>
                <w:lang w:eastAsia="zh-CN"/>
              </w:rPr>
              <w:t>≥</w:t>
            </w:r>
            <w:r w:rsidRPr="00C6449B">
              <w:rPr>
                <w:rFonts w:cs="Arial"/>
                <w:lang w:eastAsia="zh-CN"/>
              </w:rPr>
              <w:t xml:space="preserve"> 80 (Note 4)</w:t>
            </w:r>
          </w:p>
          <w:p w14:paraId="5E504762" w14:textId="77777777" w:rsidR="00CF08D6" w:rsidRPr="00C6449B" w:rsidRDefault="00CF08D6" w:rsidP="00CF08D6">
            <w:pPr>
              <w:pStyle w:val="TAC"/>
              <w:rPr>
                <w:rFonts w:cs="Arial"/>
                <w:lang w:eastAsia="zh-CN"/>
              </w:rPr>
            </w:pPr>
            <w:r w:rsidRPr="00C6449B">
              <w:rPr>
                <w:rFonts w:cs="Arial"/>
                <w:szCs w:val="18"/>
                <w:lang w:eastAsia="zh-CN"/>
              </w:rPr>
              <w:t>W</w:t>
            </w:r>
            <w:r w:rsidRPr="00C6449B">
              <w:rPr>
                <w:rFonts w:cs="Arial"/>
                <w:szCs w:val="18"/>
                <w:vertAlign w:val="subscript"/>
                <w:lang w:eastAsia="zh-CN"/>
              </w:rPr>
              <w:t>gap</w:t>
            </w:r>
            <w:r w:rsidRPr="00C6449B" w:rsidDel="00347A0D">
              <w:rPr>
                <w:rFonts w:cs="Arial"/>
                <w:lang w:eastAsia="zh-CN"/>
              </w:rPr>
              <w:t xml:space="preserve"> </w:t>
            </w:r>
            <w:r w:rsidRPr="00C6449B">
              <w:rPr>
                <w:rFonts w:cs="Arial" w:hint="eastAsia"/>
                <w:lang w:eastAsia="zh-CN"/>
              </w:rPr>
              <w:t>≥</w:t>
            </w:r>
            <w:r w:rsidRPr="00C6449B">
              <w:rPr>
                <w:rFonts w:cs="Arial"/>
                <w:lang w:eastAsia="zh-CN"/>
              </w:rPr>
              <w:t xml:space="preserve"> 50 (Note 3)</w:t>
            </w:r>
          </w:p>
        </w:tc>
        <w:tc>
          <w:tcPr>
            <w:tcW w:w="0" w:type="auto"/>
            <w:tcBorders>
              <w:top w:val="single" w:sz="6" w:space="0" w:color="auto"/>
              <w:left w:val="single" w:sz="6" w:space="0" w:color="auto"/>
              <w:bottom w:val="single" w:sz="6" w:space="0" w:color="auto"/>
              <w:right w:val="single" w:sz="6" w:space="0" w:color="auto"/>
            </w:tcBorders>
            <w:hideMark/>
          </w:tcPr>
          <w:p w14:paraId="48CF60A7" w14:textId="77777777" w:rsidR="00CF08D6" w:rsidRPr="00C6449B" w:rsidRDefault="00CF08D6" w:rsidP="00CF08D6">
            <w:pPr>
              <w:pStyle w:val="TAC"/>
              <w:rPr>
                <w:lang w:eastAsia="zh-CN"/>
              </w:rPr>
            </w:pPr>
            <w:r w:rsidRPr="00C6449B">
              <w:rPr>
                <w:lang w:eastAsia="zh-CN"/>
              </w:rPr>
              <w:t>30 MHz</w:t>
            </w:r>
          </w:p>
        </w:tc>
        <w:tc>
          <w:tcPr>
            <w:tcW w:w="0" w:type="auto"/>
            <w:tcBorders>
              <w:top w:val="single" w:sz="6" w:space="0" w:color="auto"/>
              <w:left w:val="single" w:sz="6" w:space="0" w:color="auto"/>
              <w:bottom w:val="single" w:sz="6" w:space="0" w:color="auto"/>
              <w:right w:val="single" w:sz="6" w:space="0" w:color="auto"/>
            </w:tcBorders>
            <w:hideMark/>
          </w:tcPr>
          <w:p w14:paraId="56BBCFA4" w14:textId="77777777" w:rsidR="00CF08D6" w:rsidRPr="00C6449B" w:rsidRDefault="00CF08D6" w:rsidP="00CF08D6">
            <w:pPr>
              <w:pStyle w:val="TAC"/>
              <w:rPr>
                <w:lang w:eastAsia="zh-CN"/>
              </w:rPr>
            </w:pPr>
            <w:r w:rsidRPr="00C6449B">
              <w:rPr>
                <w:rFonts w:eastAsia="SimSun"/>
                <w:lang w:eastAsia="zh-CN"/>
              </w:rPr>
              <w:t>20 MHz NR</w:t>
            </w:r>
            <w:r w:rsidRPr="00C6449B">
              <w:rPr>
                <w:lang w:eastAsia="zh-CN"/>
              </w:rPr>
              <w:t xml:space="preserve"> </w:t>
            </w:r>
            <w:r w:rsidRPr="00C6449B">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7E19B2C5"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3AEC3ADC" w14:textId="77777777" w:rsidR="00CF08D6" w:rsidRPr="00C6449B" w:rsidRDefault="00CF08D6" w:rsidP="00CF08D6">
            <w:pPr>
              <w:pStyle w:val="TAC"/>
              <w:rPr>
                <w:lang w:eastAsia="zh-CN"/>
              </w:rPr>
            </w:pPr>
            <w:r w:rsidRPr="00C6449B">
              <w:rPr>
                <w:lang w:eastAsia="zh-CN"/>
              </w:rPr>
              <w:t>45 dB</w:t>
            </w:r>
          </w:p>
        </w:tc>
      </w:tr>
      <w:tr w:rsidR="00CF08D6" w:rsidRPr="00C6449B" w14:paraId="11721C54" w14:textId="77777777" w:rsidTr="00CF08D6">
        <w:trPr>
          <w:cantSplit/>
          <w:jc w:val="center"/>
        </w:trPr>
        <w:tc>
          <w:tcPr>
            <w:tcW w:w="0" w:type="auto"/>
            <w:gridSpan w:val="6"/>
            <w:tcBorders>
              <w:top w:val="single" w:sz="6" w:space="0" w:color="auto"/>
              <w:left w:val="single" w:sz="6" w:space="0" w:color="auto"/>
              <w:bottom w:val="single" w:sz="6" w:space="0" w:color="auto"/>
              <w:right w:val="single" w:sz="6" w:space="0" w:color="auto"/>
            </w:tcBorders>
            <w:hideMark/>
          </w:tcPr>
          <w:p w14:paraId="363D973D" w14:textId="77777777" w:rsidR="00CF08D6" w:rsidRPr="00C6449B" w:rsidRDefault="00CF08D6" w:rsidP="00CF08D6">
            <w:pPr>
              <w:pStyle w:val="TAN"/>
              <w:rPr>
                <w:lang w:eastAsia="zh-CN"/>
              </w:rPr>
            </w:pPr>
            <w:r w:rsidRPr="00C6449B">
              <w:rPr>
                <w:lang w:eastAsia="zh-CN"/>
              </w:rPr>
              <w:t>NOTE 1:</w:t>
            </w:r>
            <w:r w:rsidRPr="00C6449B">
              <w:rPr>
                <w:lang w:eastAsia="zh-CN"/>
              </w:rPr>
              <w:tab/>
              <w:t>BW</w:t>
            </w:r>
            <w:r w:rsidRPr="00C6449B">
              <w:rPr>
                <w:vertAlign w:val="subscript"/>
                <w:lang w:eastAsia="zh-CN"/>
              </w:rPr>
              <w:t>Config</w:t>
            </w:r>
            <w:r w:rsidRPr="00C6449B">
              <w:rPr>
                <w:lang w:eastAsia="zh-CN"/>
              </w:rPr>
              <w:t xml:space="preserve"> is the </w:t>
            </w:r>
            <w:r w:rsidRPr="00C6449B">
              <w:rPr>
                <w:i/>
                <w:lang w:eastAsia="zh-CN"/>
              </w:rPr>
              <w:t>transmission bandwidth configuration</w:t>
            </w:r>
            <w:r w:rsidRPr="00C6449B">
              <w:rPr>
                <w:lang w:eastAsia="zh-CN"/>
              </w:rPr>
              <w:t xml:space="preserve"> of the </w:t>
            </w:r>
            <w:r w:rsidRPr="00C6449B">
              <w:rPr>
                <w:rFonts w:cs="v5.0.0"/>
                <w:lang w:eastAsia="zh-CN"/>
              </w:rPr>
              <w:t>assumed adjacent channel carrier</w:t>
            </w:r>
            <w:r w:rsidRPr="00C6449B">
              <w:rPr>
                <w:lang w:eastAsia="zh-CN"/>
              </w:rPr>
              <w:t>.</w:t>
            </w:r>
          </w:p>
          <w:p w14:paraId="73DFDA58" w14:textId="77777777" w:rsidR="00CF08D6" w:rsidRPr="00C6449B" w:rsidRDefault="00CF08D6" w:rsidP="00CF08D6">
            <w:pPr>
              <w:pStyle w:val="TAN"/>
              <w:rPr>
                <w:rFonts w:cs="Arial"/>
              </w:rPr>
            </w:pPr>
            <w:r w:rsidRPr="00C6449B">
              <w:rPr>
                <w:rFonts w:cs="Arial"/>
              </w:rPr>
              <w:t>NOTE 2:</w:t>
            </w:r>
            <w:r w:rsidRPr="00C6449B">
              <w:rPr>
                <w:rFonts w:cs="Arial"/>
              </w:rPr>
              <w:tab/>
            </w:r>
            <w:r w:rsidRPr="00C6449B">
              <w:t xml:space="preserve">With SCS that provides largest </w:t>
            </w:r>
            <w:r w:rsidRPr="00C6449B">
              <w:rPr>
                <w:rFonts w:cs="Arial"/>
                <w:i/>
              </w:rPr>
              <w:t>transmission bandwidth configuration</w:t>
            </w:r>
            <w:r w:rsidRPr="00C6449B">
              <w:rPr>
                <w:rFonts w:cs="Arial"/>
              </w:rPr>
              <w:t xml:space="preserve"> (BW</w:t>
            </w:r>
            <w:r w:rsidRPr="00C6449B">
              <w:rPr>
                <w:rFonts w:cs="Arial"/>
                <w:vertAlign w:val="subscript"/>
              </w:rPr>
              <w:t>Config</w:t>
            </w:r>
            <w:r w:rsidRPr="00C6449B">
              <w:rPr>
                <w:rFonts w:cs="v5.0.0"/>
              </w:rPr>
              <w:t>)</w:t>
            </w:r>
            <w:r w:rsidRPr="00C6449B">
              <w:rPr>
                <w:rFonts w:cs="Arial"/>
              </w:rPr>
              <w:t>.</w:t>
            </w:r>
          </w:p>
          <w:p w14:paraId="6DC86457" w14:textId="77777777" w:rsidR="00CF08D6" w:rsidRPr="00C6449B" w:rsidRDefault="00CF08D6" w:rsidP="00CF08D6">
            <w:pPr>
              <w:pStyle w:val="TAN"/>
              <w:rPr>
                <w:rFonts w:eastAsia="SimSun"/>
                <w:lang w:eastAsia="zh-CN"/>
              </w:rPr>
            </w:pPr>
            <w:r w:rsidRPr="00C6449B">
              <w:rPr>
                <w:rFonts w:eastAsia="SimSun"/>
                <w:lang w:eastAsia="zh-CN"/>
              </w:rPr>
              <w:t>NOTE 3:</w:t>
            </w:r>
            <w:r w:rsidRPr="00C6449B">
              <w:rPr>
                <w:rFonts w:eastAsia="SimSun"/>
                <w:lang w:eastAsia="zh-CN"/>
              </w:rPr>
              <w:tab/>
              <w:t xml:space="preserve">Applicable in case the </w:t>
            </w:r>
            <w:r w:rsidRPr="00C6449B">
              <w:rPr>
                <w:rFonts w:cs="Arial"/>
                <w:i/>
              </w:rPr>
              <w:t>BS channel bandwidth</w:t>
            </w:r>
            <w:r w:rsidRPr="00C6449B">
              <w:rPr>
                <w:rFonts w:eastAsia="SimSun"/>
                <w:lang w:eastAsia="zh-CN"/>
              </w:rPr>
              <w:t xml:space="preserve"> of the NR carrier transmitted at the other edge of the gap is 5, 10, 15, 20 MHz.</w:t>
            </w:r>
          </w:p>
          <w:p w14:paraId="3BBE5FE8" w14:textId="77777777" w:rsidR="00CF08D6" w:rsidRPr="00C6449B" w:rsidRDefault="00CF08D6" w:rsidP="00CF08D6">
            <w:pPr>
              <w:pStyle w:val="TAN"/>
              <w:rPr>
                <w:rFonts w:eastAsia="SimSun"/>
                <w:lang w:eastAsia="zh-CN"/>
              </w:rPr>
            </w:pPr>
            <w:r w:rsidRPr="00C6449B">
              <w:rPr>
                <w:rFonts w:eastAsia="SimSun"/>
                <w:lang w:eastAsia="zh-CN"/>
              </w:rPr>
              <w:t>NOTE 4:</w:t>
            </w:r>
            <w:r w:rsidRPr="00C6449B">
              <w:rPr>
                <w:rFonts w:eastAsia="SimSun"/>
                <w:lang w:eastAsia="zh-CN"/>
              </w:rPr>
              <w:tab/>
              <w:t xml:space="preserve">Applicable in case the </w:t>
            </w:r>
            <w:r w:rsidRPr="00C6449B">
              <w:rPr>
                <w:rFonts w:cs="Arial"/>
                <w:i/>
              </w:rPr>
              <w:t>BS channel bandwidth</w:t>
            </w:r>
            <w:r w:rsidRPr="00C6449B">
              <w:rPr>
                <w:rFonts w:cs="Arial"/>
              </w:rPr>
              <w:t xml:space="preserve"> </w:t>
            </w:r>
            <w:r w:rsidRPr="00C6449B">
              <w:rPr>
                <w:rFonts w:eastAsia="SimSun"/>
                <w:lang w:eastAsia="zh-CN"/>
              </w:rPr>
              <w:t>of the NR carrier transmitted at the other edge of the gap is 25, 30, 40, 50, 60, 70, 80, 90, 100 MHz.</w:t>
            </w:r>
          </w:p>
        </w:tc>
      </w:tr>
      <w:bookmarkEnd w:id="1449"/>
    </w:tbl>
    <w:p w14:paraId="61B57C35" w14:textId="77777777" w:rsidR="00CF08D6" w:rsidRPr="00C6449B" w:rsidRDefault="00CF08D6" w:rsidP="00CF08D6">
      <w:pPr>
        <w:rPr>
          <w:szCs w:val="24"/>
        </w:rPr>
      </w:pPr>
    </w:p>
    <w:p w14:paraId="0A6AF837" w14:textId="77777777" w:rsidR="00CF08D6" w:rsidRPr="00C6449B" w:rsidRDefault="00CF08D6" w:rsidP="00CF08D6">
      <w:pPr>
        <w:rPr>
          <w:lang w:eastAsia="ko-KR"/>
        </w:rPr>
      </w:pPr>
      <w:r w:rsidRPr="00C6449B">
        <w:rPr>
          <w:lang w:eastAsia="ko-KR"/>
        </w:rPr>
        <w:t xml:space="preserve">The Cumulative Adjacent Channel Leakage power Ratio (CACLR) in a </w:t>
      </w:r>
      <w:r w:rsidRPr="00C6449B">
        <w:rPr>
          <w:i/>
          <w:lang w:eastAsia="ko-KR"/>
        </w:rPr>
        <w:t>sub-block</w:t>
      </w:r>
      <w:r w:rsidRPr="00C6449B">
        <w:rPr>
          <w:lang w:eastAsia="ko-KR"/>
        </w:rPr>
        <w:t xml:space="preserve"> gap or the </w:t>
      </w:r>
      <w:r w:rsidRPr="00C6449B">
        <w:rPr>
          <w:i/>
          <w:lang w:eastAsia="ko-KR"/>
        </w:rPr>
        <w:t>Inter RF Bandwidth</w:t>
      </w:r>
      <w:r w:rsidRPr="00C6449B">
        <w:rPr>
          <w:lang w:eastAsia="ko-KR"/>
        </w:rPr>
        <w:t xml:space="preserve"> </w:t>
      </w:r>
      <w:r w:rsidRPr="00C6449B">
        <w:rPr>
          <w:i/>
          <w:lang w:eastAsia="ko-KR"/>
        </w:rPr>
        <w:t>gap</w:t>
      </w:r>
      <w:r w:rsidRPr="00C6449B">
        <w:rPr>
          <w:lang w:eastAsia="ko-KR"/>
        </w:rPr>
        <w:t xml:space="preserve"> is the ratio of:</w:t>
      </w:r>
    </w:p>
    <w:p w14:paraId="44C10C3B" w14:textId="77777777" w:rsidR="00CF08D6" w:rsidRPr="00C6449B" w:rsidRDefault="00CF08D6" w:rsidP="00CF08D6">
      <w:pPr>
        <w:pStyle w:val="B1"/>
      </w:pPr>
      <w:r w:rsidRPr="00C6449B">
        <w:t>a)</w:t>
      </w:r>
      <w:r w:rsidRPr="00C6449B">
        <w:tab/>
        <w:t xml:space="preserve">the sum of the filtered mean power centred on the assigned channel frequencies for the two carriers adjacent to each side of the </w:t>
      </w:r>
      <w:r w:rsidRPr="00C6449B">
        <w:rPr>
          <w:i/>
        </w:rPr>
        <w:t>sub-block gap</w:t>
      </w:r>
      <w:r w:rsidRPr="00C6449B">
        <w:t xml:space="preserve"> or the </w:t>
      </w:r>
      <w:r w:rsidRPr="00C6449B">
        <w:rPr>
          <w:i/>
        </w:rPr>
        <w:t>Inter RF Bandwidth gap</w:t>
      </w:r>
      <w:r w:rsidRPr="00C6449B">
        <w:t>, and</w:t>
      </w:r>
    </w:p>
    <w:p w14:paraId="3CFEFA64" w14:textId="77777777" w:rsidR="00CF08D6" w:rsidRPr="00C6449B" w:rsidRDefault="00CF08D6" w:rsidP="00CF08D6">
      <w:pPr>
        <w:pStyle w:val="B1"/>
      </w:pPr>
      <w:r w:rsidRPr="00C6449B">
        <w:t>b)</w:t>
      </w:r>
      <w:r w:rsidRPr="00C6449B">
        <w:tab/>
        <w:t xml:space="preserve">the filtered mean power centred on a frequency channel adjacent to one of the respective </w:t>
      </w:r>
      <w:r w:rsidRPr="00C6449B">
        <w:rPr>
          <w:i/>
        </w:rPr>
        <w:t xml:space="preserve">sub-block </w:t>
      </w:r>
      <w:r w:rsidRPr="00C6449B">
        <w:t xml:space="preserve">edges or </w:t>
      </w:r>
      <w:r w:rsidRPr="00C6449B">
        <w:rPr>
          <w:rFonts w:cs="v5.0.0"/>
          <w:i/>
        </w:rPr>
        <w:t>Base Station</w:t>
      </w:r>
      <w:r w:rsidRPr="00C6449B">
        <w:rPr>
          <w:i/>
        </w:rPr>
        <w:t xml:space="preserve"> RF Bandwidth edges</w:t>
      </w:r>
      <w:r w:rsidRPr="00C6449B">
        <w:t>.</w:t>
      </w:r>
    </w:p>
    <w:p w14:paraId="1CD8A8B2" w14:textId="77777777" w:rsidR="00CF08D6" w:rsidRPr="00C6449B" w:rsidRDefault="00CF08D6" w:rsidP="00CF08D6">
      <w:pPr>
        <w:rPr>
          <w:lang w:eastAsia="ko-KR"/>
        </w:rPr>
      </w:pPr>
      <w:r w:rsidRPr="00C6449B">
        <w:rPr>
          <w:lang w:eastAsia="ko-KR"/>
        </w:rPr>
        <w:t>The assumed filter for the adjacent channel frequency is defined in table 6.6.3.2-3 and the filters on the assigned channels are defined in table 6.6.3.2-</w:t>
      </w:r>
      <w:r w:rsidRPr="00C6449B">
        <w:rPr>
          <w:rFonts w:eastAsia="SimSun"/>
          <w:lang w:eastAsia="zh-CN"/>
        </w:rPr>
        <w:t>4</w:t>
      </w:r>
      <w:r w:rsidRPr="00C6449B">
        <w:rPr>
          <w:lang w:eastAsia="ko-KR"/>
        </w:rPr>
        <w:t>.</w:t>
      </w:r>
    </w:p>
    <w:p w14:paraId="3ECC6A63" w14:textId="77777777" w:rsidR="00CF08D6" w:rsidRPr="00C6449B" w:rsidRDefault="00CF08D6" w:rsidP="00CF08D6">
      <w:pPr>
        <w:rPr>
          <w:rFonts w:eastAsia="SimSun"/>
        </w:rPr>
      </w:pPr>
      <w:r w:rsidRPr="00C6449B">
        <w:rPr>
          <w:rFonts w:cs="v5.0.0"/>
          <w:lang w:eastAsia="ko-KR"/>
        </w:rPr>
        <w:t xml:space="preserve">For operation in </w:t>
      </w:r>
      <w:r w:rsidRPr="00C6449B">
        <w:rPr>
          <w:rFonts w:cs="v5.0.0"/>
          <w:i/>
          <w:lang w:eastAsia="ko-KR"/>
        </w:rPr>
        <w:t>non-contiguous spectrum</w:t>
      </w:r>
      <w:r w:rsidRPr="00C6449B">
        <w:rPr>
          <w:rFonts w:cs="v5.0.0"/>
          <w:lang w:eastAsia="ko-KR"/>
        </w:rPr>
        <w:t xml:space="preserve"> or multiple bands, the CACLR for NR carriers located on either side of the </w:t>
      </w:r>
      <w:r w:rsidRPr="00C6449B">
        <w:rPr>
          <w:rFonts w:cs="v5.0.0"/>
          <w:i/>
          <w:lang w:eastAsia="ko-KR"/>
        </w:rPr>
        <w:t>sub-block</w:t>
      </w:r>
      <w:r w:rsidRPr="00C6449B">
        <w:rPr>
          <w:rFonts w:cs="v5.0.0"/>
          <w:lang w:eastAsia="ko-KR"/>
        </w:rPr>
        <w:t xml:space="preserve"> gap or the </w:t>
      </w:r>
      <w:r w:rsidRPr="00C6449B">
        <w:rPr>
          <w:rFonts w:cs="v5.0.0"/>
          <w:i/>
          <w:lang w:eastAsia="ko-KR"/>
        </w:rPr>
        <w:t>Inter RF Bandwidth gap</w:t>
      </w:r>
      <w:r w:rsidRPr="00C6449B">
        <w:rPr>
          <w:rFonts w:cs="v5.0.0"/>
          <w:lang w:eastAsia="ko-KR"/>
        </w:rPr>
        <w:t xml:space="preserve"> shall be higher than the value specified in table 6.6.3.2-3.</w:t>
      </w:r>
    </w:p>
    <w:p w14:paraId="431A3ADF" w14:textId="77777777" w:rsidR="00CF08D6" w:rsidRPr="00C6449B" w:rsidRDefault="00CF08D6" w:rsidP="00CF08D6">
      <w:pPr>
        <w:pStyle w:val="TH"/>
        <w:rPr>
          <w:rFonts w:eastAsia="SimSun"/>
          <w:lang w:eastAsia="zh-CN"/>
        </w:rPr>
      </w:pPr>
      <w:r w:rsidRPr="00C6449B">
        <w:lastRenderedPageBreak/>
        <w:t xml:space="preserve">Table </w:t>
      </w:r>
      <w:r w:rsidRPr="00C6449B">
        <w:rPr>
          <w:rFonts w:eastAsia="SimSun"/>
          <w:lang w:eastAsia="zh-CN"/>
        </w:rPr>
        <w:t>6.6.3.2-3</w:t>
      </w:r>
      <w:r w:rsidRPr="00C6449B">
        <w:t xml:space="preserve">: Base Station CACLR </w:t>
      </w:r>
      <w:r w:rsidRPr="00C6449B">
        <w:rPr>
          <w:rFonts w:eastAsia="SimSun"/>
          <w:lang w:eastAsia="zh-CN"/>
        </w:rPr>
        <w:t>limit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927"/>
        <w:gridCol w:w="1641"/>
        <w:gridCol w:w="2015"/>
        <w:gridCol w:w="1215"/>
        <w:gridCol w:w="1942"/>
        <w:gridCol w:w="883"/>
      </w:tblGrid>
      <w:tr w:rsidR="00CF08D6" w:rsidRPr="00C6449B" w14:paraId="4FDD9100" w14:textId="77777777" w:rsidTr="00CF08D6">
        <w:trPr>
          <w:cantSplit/>
          <w:jc w:val="center"/>
        </w:trPr>
        <w:tc>
          <w:tcPr>
            <w:tcW w:w="0" w:type="auto"/>
            <w:tcBorders>
              <w:top w:val="single" w:sz="6" w:space="0" w:color="auto"/>
              <w:left w:val="single" w:sz="6" w:space="0" w:color="auto"/>
              <w:bottom w:val="single" w:sz="6" w:space="0" w:color="auto"/>
              <w:right w:val="single" w:sz="6" w:space="0" w:color="auto"/>
            </w:tcBorders>
            <w:hideMark/>
          </w:tcPr>
          <w:p w14:paraId="60514DDC" w14:textId="4A0BAC8E" w:rsidR="00CF08D6" w:rsidRPr="00C6449B" w:rsidRDefault="00CF08D6" w:rsidP="00CF08D6">
            <w:pPr>
              <w:pStyle w:val="TAH"/>
              <w:rPr>
                <w:lang w:eastAsia="zh-CN"/>
              </w:rPr>
            </w:pPr>
            <w:r w:rsidRPr="00C6449B">
              <w:rPr>
                <w:rFonts w:eastAsia="SimSun"/>
                <w:i/>
                <w:lang w:eastAsia="zh-CN"/>
              </w:rPr>
              <w:t>BS channel bandwidth</w:t>
            </w:r>
            <w:r w:rsidRPr="00C6449B">
              <w:rPr>
                <w:lang w:eastAsia="zh-CN"/>
              </w:rPr>
              <w:t xml:space="preserve"> </w:t>
            </w:r>
            <w:r w:rsidRPr="00C6449B">
              <w:rPr>
                <w:rFonts w:eastAsia="SimSun"/>
                <w:lang w:eastAsia="zh-CN"/>
              </w:rPr>
              <w:t xml:space="preserve">of </w:t>
            </w:r>
            <w:r w:rsidRPr="00C6449B">
              <w:rPr>
                <w:rFonts w:eastAsia="SimSun"/>
                <w:i/>
                <w:lang w:eastAsia="zh-CN"/>
              </w:rPr>
              <w:t>l</w:t>
            </w:r>
            <w:r w:rsidRPr="00C6449B">
              <w:rPr>
                <w:rFonts w:eastAsia="SimSun" w:cs="Arial"/>
                <w:i/>
                <w:lang w:eastAsia="zh-CN"/>
              </w:rPr>
              <w:t>owest/highest carrier</w:t>
            </w:r>
            <w:r w:rsidRPr="00C6449B">
              <w:rPr>
                <w:lang w:eastAsia="zh-CN"/>
              </w:rPr>
              <w:t xml:space="preserve"> transmitted </w:t>
            </w:r>
            <w:r w:rsidRPr="00C6449B">
              <w:rPr>
                <w:rFonts w:cs="Arial"/>
                <w:lang w:eastAsia="zh-CN"/>
              </w:rPr>
              <w:t>BW</w:t>
            </w:r>
            <w:r w:rsidRPr="00C6449B">
              <w:rPr>
                <w:rFonts w:cs="Arial"/>
                <w:vertAlign w:val="subscript"/>
                <w:lang w:eastAsia="zh-CN"/>
              </w:rPr>
              <w:t>Channel</w:t>
            </w:r>
            <w:r w:rsidRPr="00C6449B">
              <w:rPr>
                <w:lang w:eastAsia="zh-CN"/>
              </w:rPr>
              <w:t xml:space="preserve"> (MHz) </w:t>
            </w:r>
          </w:p>
        </w:tc>
        <w:tc>
          <w:tcPr>
            <w:tcW w:w="0" w:type="auto"/>
            <w:tcBorders>
              <w:top w:val="single" w:sz="6" w:space="0" w:color="auto"/>
              <w:left w:val="single" w:sz="6" w:space="0" w:color="auto"/>
              <w:bottom w:val="single" w:sz="6" w:space="0" w:color="auto"/>
              <w:right w:val="single" w:sz="6" w:space="0" w:color="auto"/>
            </w:tcBorders>
            <w:hideMark/>
          </w:tcPr>
          <w:p w14:paraId="2A24CA63" w14:textId="77777777" w:rsidR="00CF08D6" w:rsidRPr="00C6449B" w:rsidRDefault="00CF08D6" w:rsidP="00CF08D6">
            <w:pPr>
              <w:pStyle w:val="TAH"/>
              <w:rPr>
                <w:rFonts w:cs="Arial"/>
                <w:szCs w:val="18"/>
                <w:lang w:eastAsia="zh-CN"/>
              </w:rPr>
            </w:pPr>
            <w:r w:rsidRPr="00C6449B">
              <w:rPr>
                <w:rFonts w:cs="Arial"/>
                <w:i/>
                <w:szCs w:val="18"/>
                <w:lang w:eastAsia="zh-CN"/>
              </w:rPr>
              <w:t>Sub-block</w:t>
            </w:r>
            <w:r w:rsidRPr="00C6449B">
              <w:rPr>
                <w:rFonts w:cs="Arial"/>
                <w:szCs w:val="18"/>
                <w:lang w:eastAsia="zh-CN"/>
              </w:rPr>
              <w:t xml:space="preserve"> or </w:t>
            </w:r>
            <w:r w:rsidRPr="00C6449B">
              <w:rPr>
                <w:rFonts w:cs="Arial"/>
                <w:i/>
                <w:szCs w:val="18"/>
                <w:lang w:eastAsia="zh-CN"/>
              </w:rPr>
              <w:t>Inter RF Bandwidth gap</w:t>
            </w:r>
            <w:r w:rsidRPr="00C6449B">
              <w:rPr>
                <w:rFonts w:cs="Arial"/>
                <w:szCs w:val="18"/>
                <w:lang w:eastAsia="zh-CN"/>
              </w:rPr>
              <w:t xml:space="preserve"> size (W</w:t>
            </w:r>
            <w:r w:rsidRPr="00C6449B">
              <w:rPr>
                <w:rFonts w:cs="Arial"/>
                <w:szCs w:val="18"/>
                <w:vertAlign w:val="subscript"/>
                <w:lang w:eastAsia="zh-CN"/>
              </w:rPr>
              <w:t>gap</w:t>
            </w:r>
            <w:r w:rsidRPr="00C6449B">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60750D28" w14:textId="77777777" w:rsidR="00CF08D6" w:rsidRPr="00C6449B" w:rsidRDefault="00CF08D6" w:rsidP="00CF08D6">
            <w:pPr>
              <w:pStyle w:val="TAH"/>
              <w:rPr>
                <w:lang w:eastAsia="zh-CN"/>
              </w:rPr>
            </w:pPr>
            <w:r w:rsidRPr="00C6449B">
              <w:rPr>
                <w:lang w:eastAsia="zh-CN"/>
              </w:rPr>
              <w:t xml:space="preserve">BS adjacent channel centre frequency offset below or above the </w:t>
            </w:r>
            <w:r w:rsidRPr="00C6449B">
              <w:rPr>
                <w:rFonts w:eastAsia="SimSun"/>
                <w:i/>
                <w:lang w:eastAsia="zh-CN"/>
              </w:rPr>
              <w:t>sub-block</w:t>
            </w:r>
            <w:r w:rsidRPr="00C6449B">
              <w:rPr>
                <w:rFonts w:eastAsia="SimSun"/>
                <w:lang w:eastAsia="zh-CN"/>
              </w:rPr>
              <w:t xml:space="preserve"> or </w:t>
            </w:r>
            <w:r w:rsidRPr="00C6449B">
              <w:rPr>
                <w:rFonts w:eastAsia="SimSun"/>
                <w:i/>
                <w:lang w:eastAsia="zh-CN"/>
              </w:rPr>
              <w:t>Base Station RF Bandwidth</w:t>
            </w:r>
            <w:r w:rsidRPr="00C6449B">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0586A588" w14:textId="77777777" w:rsidR="00CF08D6" w:rsidRPr="00C6449B" w:rsidRDefault="00CF08D6" w:rsidP="00CF08D6">
            <w:pPr>
              <w:pStyle w:val="TAH"/>
              <w:rPr>
                <w:lang w:eastAsia="zh-CN"/>
              </w:rPr>
            </w:pPr>
            <w:r w:rsidRPr="00C6449B">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1988F866" w14:textId="77777777" w:rsidR="00CF08D6" w:rsidRPr="00C6449B" w:rsidRDefault="00CF08D6" w:rsidP="00CF08D6">
            <w:pPr>
              <w:pStyle w:val="TAH"/>
              <w:rPr>
                <w:lang w:eastAsia="zh-CN"/>
              </w:rPr>
            </w:pPr>
            <w:r w:rsidRPr="00C6449B">
              <w:rPr>
                <w:lang w:eastAsia="zh-CN"/>
              </w:rPr>
              <w:t>Filter on the adjacent channel frequency and corresponding filter bandwidth</w:t>
            </w:r>
          </w:p>
        </w:tc>
        <w:tc>
          <w:tcPr>
            <w:tcW w:w="0" w:type="auto"/>
            <w:tcBorders>
              <w:top w:val="single" w:sz="6" w:space="0" w:color="auto"/>
              <w:left w:val="single" w:sz="6" w:space="0" w:color="auto"/>
              <w:bottom w:val="single" w:sz="6" w:space="0" w:color="auto"/>
              <w:right w:val="single" w:sz="6" w:space="0" w:color="auto"/>
            </w:tcBorders>
            <w:hideMark/>
          </w:tcPr>
          <w:p w14:paraId="36AE180E" w14:textId="77777777" w:rsidR="00CF08D6" w:rsidRPr="00C6449B" w:rsidRDefault="00CF08D6" w:rsidP="00CF08D6">
            <w:pPr>
              <w:pStyle w:val="TAH"/>
              <w:rPr>
                <w:lang w:eastAsia="zh-CN"/>
              </w:rPr>
            </w:pPr>
            <w:r w:rsidRPr="00C6449B">
              <w:rPr>
                <w:lang w:eastAsia="zh-CN"/>
              </w:rPr>
              <w:t>CACLR limit</w:t>
            </w:r>
          </w:p>
        </w:tc>
      </w:tr>
      <w:tr w:rsidR="00CF08D6" w:rsidRPr="00C6449B" w14:paraId="5563EBB5" w14:textId="77777777" w:rsidTr="00CF08D6">
        <w:trPr>
          <w:cantSplit/>
          <w:jc w:val="center"/>
        </w:trPr>
        <w:tc>
          <w:tcPr>
            <w:tcW w:w="0" w:type="auto"/>
            <w:vMerge w:val="restart"/>
            <w:tcBorders>
              <w:top w:val="single" w:sz="6" w:space="0" w:color="auto"/>
              <w:left w:val="single" w:sz="6" w:space="0" w:color="auto"/>
              <w:bottom w:val="single" w:sz="6" w:space="0" w:color="auto"/>
              <w:right w:val="single" w:sz="6" w:space="0" w:color="auto"/>
            </w:tcBorders>
            <w:hideMark/>
          </w:tcPr>
          <w:p w14:paraId="02108485" w14:textId="77777777" w:rsidR="00CF08D6" w:rsidRPr="00C6449B" w:rsidRDefault="00CF08D6" w:rsidP="00CF08D6">
            <w:pPr>
              <w:pStyle w:val="TAC"/>
              <w:rPr>
                <w:rFonts w:eastAsia="SimSun"/>
                <w:lang w:eastAsia="zh-CN"/>
              </w:rPr>
            </w:pPr>
            <w:r w:rsidRPr="00C6449B">
              <w:rPr>
                <w:lang w:eastAsia="zh-CN"/>
              </w:rPr>
              <w:t>5, 10, 15, 20</w:t>
            </w:r>
          </w:p>
        </w:tc>
        <w:tc>
          <w:tcPr>
            <w:tcW w:w="0" w:type="auto"/>
            <w:tcBorders>
              <w:top w:val="single" w:sz="6" w:space="0" w:color="auto"/>
              <w:left w:val="single" w:sz="6" w:space="0" w:color="auto"/>
              <w:bottom w:val="single" w:sz="6" w:space="0" w:color="auto"/>
              <w:right w:val="single" w:sz="6" w:space="0" w:color="auto"/>
            </w:tcBorders>
            <w:hideMark/>
          </w:tcPr>
          <w:p w14:paraId="4EB89BC9" w14:textId="77777777" w:rsidR="00CF08D6" w:rsidRPr="00C6449B" w:rsidRDefault="00CF08D6" w:rsidP="00CF08D6">
            <w:pPr>
              <w:pStyle w:val="TAC"/>
              <w:rPr>
                <w:rFonts w:cs="Arial"/>
                <w:szCs w:val="18"/>
                <w:lang w:val="en-US"/>
              </w:rPr>
            </w:pPr>
            <w:r w:rsidRPr="00C6449B">
              <w:rPr>
                <w:rFonts w:cs="Arial" w:hint="eastAsia"/>
                <w:szCs w:val="18"/>
                <w:lang w:eastAsia="zh-CN"/>
              </w:rPr>
              <w:t>5 ≤</w:t>
            </w:r>
            <w:r w:rsidRPr="00C6449B">
              <w:rPr>
                <w:rFonts w:cs="Arial"/>
                <w:szCs w:val="18"/>
                <w:lang w:eastAsia="zh-CN"/>
              </w:rPr>
              <w:t>W</w:t>
            </w:r>
            <w:r w:rsidRPr="00C6449B">
              <w:rPr>
                <w:rFonts w:cs="Arial"/>
                <w:szCs w:val="18"/>
                <w:vertAlign w:val="subscript"/>
                <w:lang w:eastAsia="zh-CN"/>
              </w:rPr>
              <w:t>gap</w:t>
            </w:r>
            <w:r w:rsidRPr="00C6449B" w:rsidDel="00C8171D">
              <w:rPr>
                <w:rFonts w:cs="Arial" w:hint="eastAsia"/>
                <w:szCs w:val="18"/>
                <w:lang w:eastAsia="zh-CN"/>
              </w:rPr>
              <w:t xml:space="preserve"> </w:t>
            </w:r>
            <w:r w:rsidRPr="00C6449B">
              <w:rPr>
                <w:rFonts w:cs="Arial" w:hint="eastAsia"/>
                <w:szCs w:val="18"/>
                <w:lang w:eastAsia="zh-CN"/>
              </w:rPr>
              <w:t xml:space="preserve">&lt; 15 </w:t>
            </w:r>
            <w:r w:rsidRPr="00C6449B">
              <w:rPr>
                <w:rFonts w:cs="Arial"/>
                <w:szCs w:val="18"/>
                <w:lang w:val="en-US"/>
              </w:rPr>
              <w:t>(Note 3)</w:t>
            </w:r>
          </w:p>
          <w:p w14:paraId="1B3D5414" w14:textId="77777777" w:rsidR="00CF08D6" w:rsidRPr="00C6449B" w:rsidRDefault="00CF08D6" w:rsidP="00CF08D6">
            <w:pPr>
              <w:pStyle w:val="TAC"/>
              <w:rPr>
                <w:rFonts w:cs="Arial"/>
                <w:szCs w:val="18"/>
                <w:lang w:eastAsia="zh-CN"/>
              </w:rPr>
            </w:pPr>
            <w:r w:rsidRPr="00C6449B">
              <w:rPr>
                <w:rFonts w:cs="Arial"/>
                <w:szCs w:val="18"/>
                <w:lang w:eastAsia="zh-CN"/>
              </w:rPr>
              <w:t xml:space="preserve">5 </w:t>
            </w:r>
            <w:r w:rsidRPr="00C6449B">
              <w:rPr>
                <w:rFonts w:cs="Arial" w:hint="eastAsia"/>
                <w:szCs w:val="18"/>
                <w:lang w:eastAsia="zh-CN"/>
              </w:rPr>
              <w:t>≤</w:t>
            </w:r>
            <w:r w:rsidRPr="00C6449B">
              <w:rPr>
                <w:rFonts w:cs="Arial"/>
                <w:szCs w:val="18"/>
                <w:lang w:eastAsia="zh-CN"/>
              </w:rPr>
              <w:t>W</w:t>
            </w:r>
            <w:r w:rsidRPr="00C6449B">
              <w:rPr>
                <w:rFonts w:cs="Arial"/>
                <w:szCs w:val="18"/>
                <w:vertAlign w:val="subscript"/>
                <w:lang w:eastAsia="zh-CN"/>
              </w:rPr>
              <w:t>gap</w:t>
            </w:r>
            <w:r w:rsidRPr="00C6449B" w:rsidDel="00C8171D">
              <w:rPr>
                <w:rFonts w:cs="Arial"/>
                <w:szCs w:val="18"/>
                <w:lang w:eastAsia="zh-CN"/>
              </w:rPr>
              <w:t xml:space="preserve"> </w:t>
            </w:r>
            <w:r w:rsidRPr="00C6449B">
              <w:rPr>
                <w:rFonts w:cs="Arial"/>
                <w:szCs w:val="18"/>
                <w:lang w:eastAsia="zh-CN"/>
              </w:rPr>
              <w:t>&lt; 45 (Note 4)</w:t>
            </w:r>
          </w:p>
        </w:tc>
        <w:tc>
          <w:tcPr>
            <w:tcW w:w="0" w:type="auto"/>
            <w:tcBorders>
              <w:top w:val="single" w:sz="6" w:space="0" w:color="auto"/>
              <w:left w:val="single" w:sz="6" w:space="0" w:color="auto"/>
              <w:bottom w:val="single" w:sz="6" w:space="0" w:color="auto"/>
              <w:right w:val="single" w:sz="6" w:space="0" w:color="auto"/>
            </w:tcBorders>
            <w:hideMark/>
          </w:tcPr>
          <w:p w14:paraId="1ACF3685" w14:textId="77777777" w:rsidR="00CF08D6" w:rsidRPr="00C6449B" w:rsidRDefault="00CF08D6" w:rsidP="00CF08D6">
            <w:pPr>
              <w:pStyle w:val="TAC"/>
              <w:rPr>
                <w:lang w:eastAsia="zh-CN"/>
              </w:rPr>
            </w:pPr>
            <w:r w:rsidRPr="00C6449B">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hideMark/>
          </w:tcPr>
          <w:p w14:paraId="1A6B4916" w14:textId="77777777" w:rsidR="00CF08D6" w:rsidRPr="00C6449B" w:rsidRDefault="00CF08D6" w:rsidP="00CF08D6">
            <w:pPr>
              <w:pStyle w:val="TAC"/>
              <w:rPr>
                <w:lang w:eastAsia="zh-CN"/>
              </w:rPr>
            </w:pPr>
            <w:r w:rsidRPr="00C6449B">
              <w:rPr>
                <w:rFonts w:eastAsia="SimSun"/>
                <w:lang w:eastAsia="zh-CN"/>
              </w:rPr>
              <w:t xml:space="preserve">5 MHz </w:t>
            </w:r>
            <w:r w:rsidRPr="00C6449B">
              <w:rPr>
                <w:lang w:eastAsia="zh-CN"/>
              </w:rPr>
              <w:t xml:space="preserve">NR </w:t>
            </w:r>
            <w:r w:rsidRPr="00C6449B">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20DF9062"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3BB2CCB4" w14:textId="77777777" w:rsidR="00CF08D6" w:rsidRPr="00C6449B" w:rsidRDefault="00CF08D6" w:rsidP="00CF08D6">
            <w:pPr>
              <w:pStyle w:val="TAC"/>
              <w:rPr>
                <w:lang w:eastAsia="zh-CN"/>
              </w:rPr>
            </w:pPr>
            <w:r w:rsidRPr="00C6449B">
              <w:rPr>
                <w:lang w:eastAsia="zh-CN"/>
              </w:rPr>
              <w:t>45 dB</w:t>
            </w:r>
          </w:p>
        </w:tc>
      </w:tr>
      <w:tr w:rsidR="00CF08D6" w:rsidRPr="00C6449B" w14:paraId="5BFF55EB" w14:textId="77777777" w:rsidTr="00CF08D6">
        <w:trPr>
          <w:cantSplit/>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14:paraId="7556622E" w14:textId="77777777" w:rsidR="00CF08D6" w:rsidRPr="00C6449B" w:rsidRDefault="00CF08D6" w:rsidP="00CF08D6">
            <w:pPr>
              <w:pStyle w:val="TAC"/>
              <w:rPr>
                <w:rFonts w:eastAsia="SimSun"/>
                <w:lang w:eastAsia="zh-CN"/>
              </w:rPr>
            </w:pPr>
          </w:p>
        </w:tc>
        <w:tc>
          <w:tcPr>
            <w:tcW w:w="0" w:type="auto"/>
            <w:tcBorders>
              <w:top w:val="single" w:sz="6" w:space="0" w:color="auto"/>
              <w:left w:val="single" w:sz="6" w:space="0" w:color="auto"/>
              <w:bottom w:val="single" w:sz="6" w:space="0" w:color="auto"/>
              <w:right w:val="single" w:sz="6" w:space="0" w:color="auto"/>
            </w:tcBorders>
            <w:hideMark/>
          </w:tcPr>
          <w:p w14:paraId="0E018057" w14:textId="77777777" w:rsidR="00CF08D6" w:rsidRPr="00C6449B" w:rsidRDefault="00CF08D6" w:rsidP="00CF08D6">
            <w:pPr>
              <w:pStyle w:val="TAC"/>
              <w:rPr>
                <w:rFonts w:cs="Arial"/>
                <w:szCs w:val="18"/>
                <w:lang w:val="en-US"/>
              </w:rPr>
            </w:pPr>
            <w:r w:rsidRPr="00C6449B">
              <w:rPr>
                <w:rFonts w:cs="Arial"/>
                <w:szCs w:val="18"/>
                <w:lang w:eastAsia="zh-CN"/>
              </w:rPr>
              <w:t>10 &lt; W</w:t>
            </w:r>
            <w:r w:rsidRPr="00C6449B">
              <w:rPr>
                <w:rFonts w:cs="Arial"/>
                <w:szCs w:val="18"/>
                <w:vertAlign w:val="subscript"/>
                <w:lang w:eastAsia="zh-CN"/>
              </w:rPr>
              <w:t>gap</w:t>
            </w:r>
            <w:r w:rsidRPr="00C6449B" w:rsidDel="00C8171D">
              <w:rPr>
                <w:rFonts w:cs="Arial"/>
                <w:szCs w:val="18"/>
                <w:lang w:eastAsia="zh-CN"/>
              </w:rPr>
              <w:t xml:space="preserve"> </w:t>
            </w:r>
            <w:r w:rsidRPr="00C6449B">
              <w:rPr>
                <w:rFonts w:cs="Arial"/>
                <w:szCs w:val="18"/>
                <w:lang w:eastAsia="zh-CN"/>
              </w:rPr>
              <w:t xml:space="preserve">&lt; 20  </w:t>
            </w:r>
            <w:r w:rsidRPr="00C6449B">
              <w:rPr>
                <w:rFonts w:cs="Arial"/>
                <w:szCs w:val="18"/>
                <w:lang w:val="en-US"/>
              </w:rPr>
              <w:t>(Note 3)</w:t>
            </w:r>
          </w:p>
          <w:p w14:paraId="6AA5465F" w14:textId="77777777" w:rsidR="00CF08D6" w:rsidRPr="00C6449B" w:rsidRDefault="00CF08D6" w:rsidP="00CF08D6">
            <w:pPr>
              <w:pStyle w:val="TAC"/>
              <w:rPr>
                <w:rFonts w:cs="Arial"/>
                <w:szCs w:val="18"/>
                <w:lang w:eastAsia="zh-CN"/>
              </w:rPr>
            </w:pPr>
            <w:r w:rsidRPr="00C6449B">
              <w:rPr>
                <w:rFonts w:cs="Arial"/>
                <w:szCs w:val="18"/>
                <w:lang w:eastAsia="zh-CN"/>
              </w:rPr>
              <w:t xml:space="preserve">10 </w:t>
            </w:r>
            <w:r w:rsidRPr="00C6449B">
              <w:rPr>
                <w:rFonts w:cs="Arial" w:hint="eastAsia"/>
                <w:szCs w:val="18"/>
                <w:lang w:eastAsia="zh-CN"/>
              </w:rPr>
              <w:t>≤</w:t>
            </w:r>
            <w:r w:rsidRPr="00C6449B">
              <w:rPr>
                <w:rFonts w:cs="Arial"/>
                <w:szCs w:val="18"/>
                <w:lang w:eastAsia="zh-CN"/>
              </w:rPr>
              <w:t>W</w:t>
            </w:r>
            <w:r w:rsidRPr="00C6449B">
              <w:rPr>
                <w:rFonts w:cs="Arial"/>
                <w:szCs w:val="18"/>
                <w:vertAlign w:val="subscript"/>
                <w:lang w:eastAsia="zh-CN"/>
              </w:rPr>
              <w:t>gap</w:t>
            </w:r>
            <w:r w:rsidRPr="00C6449B" w:rsidDel="00C8171D">
              <w:rPr>
                <w:rFonts w:cs="Arial"/>
                <w:szCs w:val="18"/>
                <w:lang w:eastAsia="zh-CN"/>
              </w:rPr>
              <w:t xml:space="preserve"> </w:t>
            </w:r>
            <w:r w:rsidRPr="00C6449B">
              <w:rPr>
                <w:rFonts w:cs="Arial"/>
                <w:szCs w:val="18"/>
                <w:lang w:eastAsia="zh-CN"/>
              </w:rPr>
              <w:t>&lt; 50 (Note 4)</w:t>
            </w:r>
          </w:p>
        </w:tc>
        <w:tc>
          <w:tcPr>
            <w:tcW w:w="0" w:type="auto"/>
            <w:tcBorders>
              <w:top w:val="single" w:sz="6" w:space="0" w:color="auto"/>
              <w:left w:val="single" w:sz="6" w:space="0" w:color="auto"/>
              <w:bottom w:val="single" w:sz="6" w:space="0" w:color="auto"/>
              <w:right w:val="single" w:sz="6" w:space="0" w:color="auto"/>
            </w:tcBorders>
            <w:hideMark/>
          </w:tcPr>
          <w:p w14:paraId="61899043" w14:textId="77777777" w:rsidR="00CF08D6" w:rsidRPr="00C6449B" w:rsidRDefault="00CF08D6" w:rsidP="00CF08D6">
            <w:pPr>
              <w:pStyle w:val="TAC"/>
              <w:rPr>
                <w:lang w:eastAsia="zh-CN"/>
              </w:rPr>
            </w:pPr>
            <w:r w:rsidRPr="00C6449B">
              <w:rPr>
                <w:lang w:eastAsia="zh-CN"/>
              </w:rPr>
              <w:t>7.5 MHz</w:t>
            </w:r>
          </w:p>
        </w:tc>
        <w:tc>
          <w:tcPr>
            <w:tcW w:w="0" w:type="auto"/>
            <w:tcBorders>
              <w:top w:val="single" w:sz="6" w:space="0" w:color="auto"/>
              <w:left w:val="single" w:sz="6" w:space="0" w:color="auto"/>
              <w:bottom w:val="single" w:sz="6" w:space="0" w:color="auto"/>
              <w:right w:val="single" w:sz="6" w:space="0" w:color="auto"/>
            </w:tcBorders>
            <w:hideMark/>
          </w:tcPr>
          <w:p w14:paraId="75704DCD" w14:textId="77777777" w:rsidR="00CF08D6" w:rsidRPr="00C6449B" w:rsidRDefault="00CF08D6" w:rsidP="00CF08D6">
            <w:pPr>
              <w:pStyle w:val="TAC"/>
              <w:rPr>
                <w:lang w:eastAsia="zh-CN"/>
              </w:rPr>
            </w:pPr>
            <w:r w:rsidRPr="00C6449B">
              <w:rPr>
                <w:rFonts w:eastAsia="SimSun"/>
                <w:lang w:eastAsia="zh-CN"/>
              </w:rPr>
              <w:t>5 MHz NR</w:t>
            </w:r>
            <w:r w:rsidRPr="00C6449B">
              <w:rPr>
                <w:lang w:eastAsia="zh-CN"/>
              </w:rPr>
              <w:t xml:space="preserve"> </w:t>
            </w:r>
            <w:r w:rsidRPr="00C6449B">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7065AE27"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07D6F19A" w14:textId="77777777" w:rsidR="00CF08D6" w:rsidRPr="00C6449B" w:rsidRDefault="00CF08D6" w:rsidP="00CF08D6">
            <w:pPr>
              <w:pStyle w:val="TAC"/>
              <w:rPr>
                <w:lang w:eastAsia="zh-CN"/>
              </w:rPr>
            </w:pPr>
            <w:r w:rsidRPr="00C6449B">
              <w:rPr>
                <w:lang w:eastAsia="zh-CN"/>
              </w:rPr>
              <w:t>45 dB</w:t>
            </w:r>
          </w:p>
        </w:tc>
      </w:tr>
      <w:tr w:rsidR="00CF08D6" w:rsidRPr="00C6449B" w14:paraId="5C99FF36" w14:textId="77777777" w:rsidTr="00CF08D6">
        <w:trPr>
          <w:cantSplit/>
          <w:jc w:val="center"/>
        </w:trPr>
        <w:tc>
          <w:tcPr>
            <w:tcW w:w="0" w:type="auto"/>
            <w:vMerge w:val="restart"/>
            <w:tcBorders>
              <w:top w:val="single" w:sz="6" w:space="0" w:color="auto"/>
              <w:left w:val="single" w:sz="6" w:space="0" w:color="auto"/>
              <w:bottom w:val="single" w:sz="6" w:space="0" w:color="auto"/>
              <w:right w:val="single" w:sz="6" w:space="0" w:color="auto"/>
            </w:tcBorders>
            <w:hideMark/>
          </w:tcPr>
          <w:p w14:paraId="6D900251" w14:textId="77777777" w:rsidR="00CF08D6" w:rsidRPr="00C6449B" w:rsidRDefault="00CF08D6" w:rsidP="00CF08D6">
            <w:pPr>
              <w:pStyle w:val="TAC"/>
              <w:rPr>
                <w:rFonts w:eastAsia="SimSun"/>
                <w:lang w:eastAsia="zh-CN"/>
              </w:rPr>
            </w:pPr>
            <w:r w:rsidRPr="00C6449B">
              <w:rPr>
                <w:rFonts w:eastAsia="SimSun"/>
                <w:lang w:eastAsia="zh-CN"/>
              </w:rPr>
              <w:t>25, 30, 40, 50, 60, 70, 80,90, 100</w:t>
            </w:r>
          </w:p>
        </w:tc>
        <w:tc>
          <w:tcPr>
            <w:tcW w:w="0" w:type="auto"/>
            <w:tcBorders>
              <w:top w:val="single" w:sz="6" w:space="0" w:color="auto"/>
              <w:left w:val="single" w:sz="6" w:space="0" w:color="auto"/>
              <w:bottom w:val="single" w:sz="6" w:space="0" w:color="auto"/>
              <w:right w:val="single" w:sz="6" w:space="0" w:color="auto"/>
            </w:tcBorders>
          </w:tcPr>
          <w:p w14:paraId="48B5D77C" w14:textId="77777777" w:rsidR="00CF08D6" w:rsidRPr="00C6449B" w:rsidRDefault="00CF08D6" w:rsidP="00CF08D6">
            <w:pPr>
              <w:pStyle w:val="TAC"/>
              <w:rPr>
                <w:rFonts w:cs="Arial"/>
                <w:lang w:val="en-US"/>
              </w:rPr>
            </w:pPr>
            <w:r w:rsidRPr="00C6449B">
              <w:rPr>
                <w:rFonts w:cs="Arial" w:hint="eastAsia"/>
                <w:lang w:eastAsia="zh-CN"/>
              </w:rPr>
              <w:t>20 ≤</w:t>
            </w:r>
            <w:r w:rsidRPr="00C6449B">
              <w:rPr>
                <w:rFonts w:cs="Arial"/>
                <w:szCs w:val="18"/>
                <w:lang w:eastAsia="zh-CN"/>
              </w:rPr>
              <w:t>W</w:t>
            </w:r>
            <w:r w:rsidRPr="00C6449B">
              <w:rPr>
                <w:rFonts w:cs="Arial"/>
                <w:szCs w:val="18"/>
                <w:vertAlign w:val="subscript"/>
                <w:lang w:eastAsia="zh-CN"/>
              </w:rPr>
              <w:t>gap</w:t>
            </w:r>
            <w:r w:rsidRPr="00C6449B" w:rsidDel="00C8171D">
              <w:rPr>
                <w:rFonts w:cs="Arial" w:hint="eastAsia"/>
                <w:lang w:eastAsia="zh-CN"/>
              </w:rPr>
              <w:t xml:space="preserve"> </w:t>
            </w:r>
            <w:r w:rsidRPr="00C6449B">
              <w:rPr>
                <w:rFonts w:cs="Arial" w:hint="eastAsia"/>
                <w:lang w:eastAsia="zh-CN"/>
              </w:rPr>
              <w:t xml:space="preserve">&lt; 60 </w:t>
            </w:r>
            <w:r w:rsidRPr="00C6449B">
              <w:rPr>
                <w:rFonts w:cs="Arial"/>
                <w:lang w:eastAsia="zh-CN"/>
              </w:rPr>
              <w:t xml:space="preserve"> </w:t>
            </w:r>
            <w:r w:rsidRPr="00C6449B">
              <w:rPr>
                <w:rFonts w:cs="Arial"/>
                <w:lang w:val="en-US"/>
              </w:rPr>
              <w:t>(Note 4)</w:t>
            </w:r>
          </w:p>
          <w:p w14:paraId="031885D8" w14:textId="77777777" w:rsidR="00CF08D6" w:rsidRPr="00C6449B" w:rsidRDefault="00CF08D6" w:rsidP="00CF08D6">
            <w:pPr>
              <w:pStyle w:val="TAC"/>
              <w:rPr>
                <w:rFonts w:cs="Arial"/>
                <w:lang w:eastAsia="zh-CN"/>
              </w:rPr>
            </w:pPr>
            <w:r w:rsidRPr="00C6449B">
              <w:rPr>
                <w:rFonts w:cs="Arial"/>
                <w:lang w:eastAsia="zh-CN"/>
              </w:rPr>
              <w:t xml:space="preserve">20 </w:t>
            </w:r>
            <w:r w:rsidRPr="00C6449B">
              <w:rPr>
                <w:rFonts w:cs="Arial" w:hint="eastAsia"/>
                <w:lang w:eastAsia="zh-CN"/>
              </w:rPr>
              <w:t>≤</w:t>
            </w:r>
            <w:r w:rsidRPr="00C6449B">
              <w:rPr>
                <w:rFonts w:cs="Arial"/>
                <w:szCs w:val="18"/>
                <w:lang w:eastAsia="zh-CN"/>
              </w:rPr>
              <w:t>W</w:t>
            </w:r>
            <w:r w:rsidRPr="00C6449B">
              <w:rPr>
                <w:rFonts w:cs="Arial"/>
                <w:szCs w:val="18"/>
                <w:vertAlign w:val="subscript"/>
                <w:lang w:eastAsia="zh-CN"/>
              </w:rPr>
              <w:t>gap</w:t>
            </w:r>
            <w:r w:rsidRPr="00C6449B" w:rsidDel="00C8171D">
              <w:rPr>
                <w:rFonts w:cs="Arial"/>
                <w:lang w:eastAsia="zh-CN"/>
              </w:rPr>
              <w:t xml:space="preserve"> </w:t>
            </w:r>
            <w:r w:rsidRPr="00C6449B">
              <w:rPr>
                <w:rFonts w:cs="Arial"/>
                <w:lang w:eastAsia="zh-CN"/>
              </w:rPr>
              <w:t>&lt; 30 (Note 3)</w:t>
            </w:r>
          </w:p>
          <w:p w14:paraId="5ED3621E" w14:textId="77777777" w:rsidR="00CF08D6" w:rsidRPr="00C6449B" w:rsidRDefault="00CF08D6" w:rsidP="00CF08D6">
            <w:pPr>
              <w:pStyle w:val="TAC"/>
              <w:rPr>
                <w:rFonts w:cs="Arial"/>
                <w:lang w:eastAsia="zh-CN"/>
              </w:rPr>
            </w:pPr>
          </w:p>
        </w:tc>
        <w:tc>
          <w:tcPr>
            <w:tcW w:w="0" w:type="auto"/>
            <w:tcBorders>
              <w:top w:val="single" w:sz="6" w:space="0" w:color="auto"/>
              <w:left w:val="single" w:sz="6" w:space="0" w:color="auto"/>
              <w:bottom w:val="single" w:sz="6" w:space="0" w:color="auto"/>
              <w:right w:val="single" w:sz="6" w:space="0" w:color="auto"/>
            </w:tcBorders>
            <w:hideMark/>
          </w:tcPr>
          <w:p w14:paraId="6E681102" w14:textId="77777777" w:rsidR="00CF08D6" w:rsidRPr="00C6449B" w:rsidRDefault="00CF08D6" w:rsidP="00CF08D6">
            <w:pPr>
              <w:pStyle w:val="TAC"/>
              <w:rPr>
                <w:lang w:eastAsia="zh-CN"/>
              </w:rPr>
            </w:pPr>
            <w:r w:rsidRPr="00C6449B">
              <w:rPr>
                <w:rFonts w:cs="Arial"/>
                <w:lang w:eastAsia="zh-CN"/>
              </w:rPr>
              <w:t>10 MHz</w:t>
            </w:r>
          </w:p>
        </w:tc>
        <w:tc>
          <w:tcPr>
            <w:tcW w:w="0" w:type="auto"/>
            <w:tcBorders>
              <w:top w:val="single" w:sz="6" w:space="0" w:color="auto"/>
              <w:left w:val="single" w:sz="6" w:space="0" w:color="auto"/>
              <w:bottom w:val="single" w:sz="6" w:space="0" w:color="auto"/>
              <w:right w:val="single" w:sz="6" w:space="0" w:color="auto"/>
            </w:tcBorders>
            <w:hideMark/>
          </w:tcPr>
          <w:p w14:paraId="29617117" w14:textId="77777777" w:rsidR="00CF08D6" w:rsidRPr="00C6449B" w:rsidRDefault="00CF08D6" w:rsidP="00CF08D6">
            <w:pPr>
              <w:pStyle w:val="TAC"/>
              <w:rPr>
                <w:lang w:eastAsia="zh-CN"/>
              </w:rPr>
            </w:pPr>
            <w:r w:rsidRPr="00C6449B">
              <w:rPr>
                <w:lang w:eastAsia="zh-CN"/>
              </w:rPr>
              <w:t xml:space="preserve">20 MHz NR </w:t>
            </w:r>
            <w:r w:rsidRPr="00C6449B">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1A3C4079"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14820F84" w14:textId="77777777" w:rsidR="00CF08D6" w:rsidRPr="00C6449B" w:rsidRDefault="00CF08D6" w:rsidP="00CF08D6">
            <w:pPr>
              <w:pStyle w:val="TAC"/>
              <w:rPr>
                <w:lang w:eastAsia="zh-CN"/>
              </w:rPr>
            </w:pPr>
            <w:r w:rsidRPr="00C6449B">
              <w:rPr>
                <w:lang w:eastAsia="zh-CN"/>
              </w:rPr>
              <w:t>45 dB</w:t>
            </w:r>
          </w:p>
        </w:tc>
      </w:tr>
      <w:tr w:rsidR="00CF08D6" w:rsidRPr="00C6449B" w14:paraId="16DFAA44" w14:textId="77777777" w:rsidTr="00CF08D6">
        <w:trPr>
          <w:cantSplit/>
          <w:jc w:val="center"/>
        </w:trPr>
        <w:tc>
          <w:tcPr>
            <w:tcW w:w="0" w:type="auto"/>
            <w:vMerge/>
            <w:tcBorders>
              <w:top w:val="single" w:sz="6" w:space="0" w:color="auto"/>
              <w:left w:val="single" w:sz="6" w:space="0" w:color="auto"/>
              <w:bottom w:val="single" w:sz="6" w:space="0" w:color="auto"/>
              <w:right w:val="single" w:sz="6" w:space="0" w:color="auto"/>
            </w:tcBorders>
            <w:vAlign w:val="center"/>
            <w:hideMark/>
          </w:tcPr>
          <w:p w14:paraId="1AE0A6AB" w14:textId="77777777" w:rsidR="00CF08D6" w:rsidRPr="00C6449B" w:rsidRDefault="00CF08D6" w:rsidP="00CF08D6">
            <w:pPr>
              <w:pStyle w:val="TAC"/>
              <w:rPr>
                <w:rFonts w:eastAsia="SimSun"/>
                <w:lang w:eastAsia="zh-CN"/>
              </w:rPr>
            </w:pPr>
          </w:p>
        </w:tc>
        <w:tc>
          <w:tcPr>
            <w:tcW w:w="0" w:type="auto"/>
            <w:tcBorders>
              <w:top w:val="single" w:sz="6" w:space="0" w:color="auto"/>
              <w:left w:val="single" w:sz="6" w:space="0" w:color="auto"/>
              <w:bottom w:val="single" w:sz="6" w:space="0" w:color="auto"/>
              <w:right w:val="single" w:sz="6" w:space="0" w:color="auto"/>
            </w:tcBorders>
            <w:hideMark/>
          </w:tcPr>
          <w:p w14:paraId="37669EC0" w14:textId="77777777" w:rsidR="00CF08D6" w:rsidRPr="00C6449B" w:rsidRDefault="00CF08D6" w:rsidP="00CF08D6">
            <w:pPr>
              <w:pStyle w:val="TAC"/>
              <w:rPr>
                <w:rFonts w:cs="Arial"/>
                <w:lang w:val="en-US"/>
              </w:rPr>
            </w:pPr>
            <w:r w:rsidRPr="00C6449B">
              <w:rPr>
                <w:rFonts w:cs="Arial"/>
                <w:lang w:eastAsia="zh-CN"/>
              </w:rPr>
              <w:t xml:space="preserve">40 &lt; </w:t>
            </w:r>
            <w:r w:rsidRPr="00C6449B">
              <w:rPr>
                <w:rFonts w:cs="Arial"/>
                <w:szCs w:val="18"/>
                <w:lang w:eastAsia="zh-CN"/>
              </w:rPr>
              <w:t>W</w:t>
            </w:r>
            <w:r w:rsidRPr="00C6449B">
              <w:rPr>
                <w:rFonts w:cs="Arial"/>
                <w:szCs w:val="18"/>
                <w:vertAlign w:val="subscript"/>
                <w:lang w:eastAsia="zh-CN"/>
              </w:rPr>
              <w:t>gap</w:t>
            </w:r>
            <w:r w:rsidRPr="00C6449B" w:rsidDel="00C8171D">
              <w:rPr>
                <w:rFonts w:cs="Arial"/>
                <w:lang w:eastAsia="zh-CN"/>
              </w:rPr>
              <w:t xml:space="preserve"> </w:t>
            </w:r>
            <w:r w:rsidRPr="00C6449B">
              <w:rPr>
                <w:rFonts w:cs="Arial"/>
                <w:lang w:eastAsia="zh-CN"/>
              </w:rPr>
              <w:t xml:space="preserve">&lt; 80  </w:t>
            </w:r>
            <w:r w:rsidRPr="00C6449B">
              <w:rPr>
                <w:rFonts w:cs="Arial"/>
                <w:lang w:val="en-US"/>
              </w:rPr>
              <w:t>(Note 4)</w:t>
            </w:r>
          </w:p>
          <w:p w14:paraId="76E5012A" w14:textId="77777777" w:rsidR="00CF08D6" w:rsidRPr="00C6449B" w:rsidRDefault="00CF08D6" w:rsidP="00CF08D6">
            <w:pPr>
              <w:pStyle w:val="TAC"/>
              <w:rPr>
                <w:lang w:eastAsia="zh-CN"/>
              </w:rPr>
            </w:pPr>
            <w:r w:rsidRPr="00C6449B">
              <w:rPr>
                <w:rFonts w:cs="Arial"/>
                <w:lang w:eastAsia="zh-CN"/>
              </w:rPr>
              <w:t xml:space="preserve">40 </w:t>
            </w:r>
            <w:r w:rsidRPr="00C6449B">
              <w:rPr>
                <w:rFonts w:cs="Arial" w:hint="eastAsia"/>
                <w:lang w:eastAsia="zh-CN"/>
              </w:rPr>
              <w:t>≤</w:t>
            </w:r>
            <w:r w:rsidRPr="00C6449B">
              <w:rPr>
                <w:rFonts w:cs="Arial"/>
                <w:szCs w:val="18"/>
                <w:lang w:eastAsia="zh-CN"/>
              </w:rPr>
              <w:t>W</w:t>
            </w:r>
            <w:r w:rsidRPr="00C6449B">
              <w:rPr>
                <w:rFonts w:cs="Arial"/>
                <w:szCs w:val="18"/>
                <w:vertAlign w:val="subscript"/>
                <w:lang w:eastAsia="zh-CN"/>
              </w:rPr>
              <w:t>gap</w:t>
            </w:r>
            <w:r w:rsidRPr="00C6449B" w:rsidDel="00C8171D">
              <w:rPr>
                <w:rFonts w:cs="Arial"/>
                <w:lang w:eastAsia="zh-CN"/>
              </w:rPr>
              <w:t xml:space="preserve"> </w:t>
            </w:r>
            <w:r w:rsidRPr="00C6449B">
              <w:rPr>
                <w:rFonts w:cs="Arial"/>
                <w:lang w:eastAsia="zh-CN"/>
              </w:rPr>
              <w:t>&lt; 50 (Note 3)</w:t>
            </w:r>
          </w:p>
        </w:tc>
        <w:tc>
          <w:tcPr>
            <w:tcW w:w="0" w:type="auto"/>
            <w:tcBorders>
              <w:top w:val="single" w:sz="6" w:space="0" w:color="auto"/>
              <w:left w:val="single" w:sz="6" w:space="0" w:color="auto"/>
              <w:bottom w:val="single" w:sz="6" w:space="0" w:color="auto"/>
              <w:right w:val="single" w:sz="6" w:space="0" w:color="auto"/>
            </w:tcBorders>
            <w:hideMark/>
          </w:tcPr>
          <w:p w14:paraId="4A6AAB28" w14:textId="77777777" w:rsidR="00CF08D6" w:rsidRPr="00C6449B" w:rsidRDefault="00CF08D6" w:rsidP="00CF08D6">
            <w:pPr>
              <w:pStyle w:val="TAC"/>
              <w:rPr>
                <w:lang w:eastAsia="zh-CN"/>
              </w:rPr>
            </w:pPr>
            <w:r w:rsidRPr="00C6449B">
              <w:rPr>
                <w:lang w:eastAsia="zh-CN"/>
              </w:rPr>
              <w:t>30 MHz</w:t>
            </w:r>
          </w:p>
        </w:tc>
        <w:tc>
          <w:tcPr>
            <w:tcW w:w="0" w:type="auto"/>
            <w:tcBorders>
              <w:top w:val="single" w:sz="6" w:space="0" w:color="auto"/>
              <w:left w:val="single" w:sz="6" w:space="0" w:color="auto"/>
              <w:bottom w:val="single" w:sz="6" w:space="0" w:color="auto"/>
              <w:right w:val="single" w:sz="6" w:space="0" w:color="auto"/>
            </w:tcBorders>
            <w:hideMark/>
          </w:tcPr>
          <w:p w14:paraId="793503F4" w14:textId="77777777" w:rsidR="00CF08D6" w:rsidRPr="00C6449B" w:rsidRDefault="00CF08D6" w:rsidP="00CF08D6">
            <w:pPr>
              <w:pStyle w:val="TAC"/>
              <w:rPr>
                <w:lang w:eastAsia="zh-CN"/>
              </w:rPr>
            </w:pPr>
            <w:r w:rsidRPr="00C6449B">
              <w:rPr>
                <w:rFonts w:eastAsia="SimSun"/>
                <w:lang w:eastAsia="zh-CN"/>
              </w:rPr>
              <w:t>20 MHz NR</w:t>
            </w:r>
            <w:r w:rsidRPr="00C6449B">
              <w:rPr>
                <w:lang w:eastAsia="zh-CN"/>
              </w:rPr>
              <w:t xml:space="preserve"> </w:t>
            </w:r>
            <w:r w:rsidRPr="00C6449B">
              <w:rPr>
                <w:rFonts w:cs="v5.0.0"/>
              </w:rPr>
              <w:t>(Note 2)</w:t>
            </w:r>
          </w:p>
        </w:tc>
        <w:tc>
          <w:tcPr>
            <w:tcW w:w="0" w:type="auto"/>
            <w:tcBorders>
              <w:top w:val="single" w:sz="6" w:space="0" w:color="auto"/>
              <w:left w:val="single" w:sz="6" w:space="0" w:color="auto"/>
              <w:bottom w:val="single" w:sz="6" w:space="0" w:color="auto"/>
              <w:right w:val="single" w:sz="6" w:space="0" w:color="auto"/>
            </w:tcBorders>
            <w:hideMark/>
          </w:tcPr>
          <w:p w14:paraId="01E5B376"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0" w:type="auto"/>
            <w:tcBorders>
              <w:top w:val="single" w:sz="6" w:space="0" w:color="auto"/>
              <w:left w:val="single" w:sz="6" w:space="0" w:color="auto"/>
              <w:bottom w:val="single" w:sz="6" w:space="0" w:color="auto"/>
              <w:right w:val="single" w:sz="6" w:space="0" w:color="auto"/>
            </w:tcBorders>
            <w:hideMark/>
          </w:tcPr>
          <w:p w14:paraId="6422673E" w14:textId="77777777" w:rsidR="00CF08D6" w:rsidRPr="00C6449B" w:rsidRDefault="00CF08D6" w:rsidP="00CF08D6">
            <w:pPr>
              <w:pStyle w:val="TAC"/>
              <w:rPr>
                <w:lang w:eastAsia="zh-CN"/>
              </w:rPr>
            </w:pPr>
            <w:r w:rsidRPr="00C6449B">
              <w:rPr>
                <w:lang w:eastAsia="zh-CN"/>
              </w:rPr>
              <w:t>45 dB</w:t>
            </w:r>
          </w:p>
        </w:tc>
      </w:tr>
      <w:tr w:rsidR="00CF08D6" w:rsidRPr="00C6449B" w14:paraId="401C13CC" w14:textId="77777777" w:rsidTr="00CF08D6">
        <w:trPr>
          <w:cantSplit/>
          <w:jc w:val="center"/>
        </w:trPr>
        <w:tc>
          <w:tcPr>
            <w:tcW w:w="0" w:type="auto"/>
            <w:gridSpan w:val="6"/>
            <w:tcBorders>
              <w:top w:val="single" w:sz="6" w:space="0" w:color="auto"/>
              <w:left w:val="single" w:sz="6" w:space="0" w:color="auto"/>
              <w:bottom w:val="single" w:sz="6" w:space="0" w:color="auto"/>
              <w:right w:val="single" w:sz="6" w:space="0" w:color="auto"/>
            </w:tcBorders>
            <w:hideMark/>
          </w:tcPr>
          <w:p w14:paraId="1D93BD09" w14:textId="77777777" w:rsidR="00CF08D6" w:rsidRPr="00C6449B" w:rsidRDefault="00CF08D6" w:rsidP="00CF08D6">
            <w:pPr>
              <w:pStyle w:val="TAN"/>
              <w:rPr>
                <w:lang w:eastAsia="zh-CN"/>
              </w:rPr>
            </w:pPr>
            <w:r w:rsidRPr="00C6449B">
              <w:rPr>
                <w:lang w:eastAsia="zh-CN"/>
              </w:rPr>
              <w:t>NOTE 1:</w:t>
            </w:r>
            <w:r w:rsidRPr="00C6449B">
              <w:rPr>
                <w:lang w:eastAsia="zh-CN"/>
              </w:rPr>
              <w:tab/>
              <w:t>BW</w:t>
            </w:r>
            <w:r w:rsidRPr="00C6449B">
              <w:rPr>
                <w:vertAlign w:val="subscript"/>
                <w:lang w:eastAsia="zh-CN"/>
              </w:rPr>
              <w:t>Config</w:t>
            </w:r>
            <w:r w:rsidRPr="00C6449B">
              <w:rPr>
                <w:lang w:eastAsia="zh-CN"/>
              </w:rPr>
              <w:t xml:space="preserve"> is the </w:t>
            </w:r>
            <w:r w:rsidRPr="00C6449B">
              <w:rPr>
                <w:i/>
                <w:lang w:eastAsia="zh-CN"/>
              </w:rPr>
              <w:t>transmission bandwidth configuration</w:t>
            </w:r>
            <w:r w:rsidRPr="00C6449B">
              <w:rPr>
                <w:lang w:eastAsia="zh-CN"/>
              </w:rPr>
              <w:t xml:space="preserve"> of the </w:t>
            </w:r>
            <w:r w:rsidRPr="00C6449B">
              <w:rPr>
                <w:rFonts w:cs="v5.0.0"/>
                <w:lang w:eastAsia="zh-CN"/>
              </w:rPr>
              <w:t>assumed adjacent channel carrier</w:t>
            </w:r>
            <w:r w:rsidRPr="00C6449B">
              <w:rPr>
                <w:lang w:eastAsia="zh-CN"/>
              </w:rPr>
              <w:t>.</w:t>
            </w:r>
          </w:p>
          <w:p w14:paraId="47C7BCF0" w14:textId="77777777" w:rsidR="00CF08D6" w:rsidRPr="00C6449B" w:rsidRDefault="00CF08D6" w:rsidP="00CF08D6">
            <w:pPr>
              <w:pStyle w:val="TAN"/>
              <w:rPr>
                <w:rFonts w:cs="Arial"/>
              </w:rPr>
            </w:pPr>
            <w:r w:rsidRPr="00C6449B">
              <w:rPr>
                <w:rFonts w:cs="Arial"/>
              </w:rPr>
              <w:t>NOTE 2:</w:t>
            </w:r>
            <w:r w:rsidRPr="00C6449B">
              <w:rPr>
                <w:rFonts w:cs="Arial"/>
              </w:rPr>
              <w:tab/>
            </w:r>
            <w:r w:rsidRPr="00C6449B">
              <w:t xml:space="preserve">With SCS that provides largest </w:t>
            </w:r>
            <w:r w:rsidRPr="00C6449B">
              <w:rPr>
                <w:rFonts w:cs="Arial"/>
                <w:i/>
              </w:rPr>
              <w:t>transmission bandwidth configuration</w:t>
            </w:r>
            <w:r w:rsidRPr="00C6449B">
              <w:rPr>
                <w:rFonts w:cs="Arial"/>
              </w:rPr>
              <w:t xml:space="preserve"> (BW</w:t>
            </w:r>
            <w:r w:rsidRPr="00C6449B">
              <w:rPr>
                <w:rFonts w:cs="Arial"/>
                <w:vertAlign w:val="subscript"/>
              </w:rPr>
              <w:t>Config</w:t>
            </w:r>
            <w:r w:rsidRPr="00C6449B">
              <w:rPr>
                <w:rFonts w:cs="v5.0.0"/>
              </w:rPr>
              <w:t>)</w:t>
            </w:r>
            <w:r w:rsidRPr="00C6449B">
              <w:rPr>
                <w:rFonts w:cs="Arial"/>
              </w:rPr>
              <w:t>.</w:t>
            </w:r>
          </w:p>
          <w:p w14:paraId="54A825A4" w14:textId="77777777" w:rsidR="00CF08D6" w:rsidRPr="00C6449B" w:rsidRDefault="00CF08D6" w:rsidP="00CF08D6">
            <w:pPr>
              <w:pStyle w:val="TAN"/>
              <w:rPr>
                <w:rFonts w:eastAsia="SimSun"/>
                <w:lang w:eastAsia="zh-CN"/>
              </w:rPr>
            </w:pPr>
            <w:r w:rsidRPr="00C6449B">
              <w:rPr>
                <w:rFonts w:eastAsia="SimSun"/>
                <w:lang w:eastAsia="zh-CN"/>
              </w:rPr>
              <w:t>NOTE 3:</w:t>
            </w:r>
            <w:r w:rsidRPr="00C6449B">
              <w:rPr>
                <w:rFonts w:eastAsia="SimSun"/>
                <w:lang w:eastAsia="zh-CN"/>
              </w:rPr>
              <w:tab/>
              <w:t xml:space="preserve">Applicable in case the </w:t>
            </w:r>
            <w:r w:rsidRPr="00C6449B">
              <w:rPr>
                <w:rFonts w:cs="Arial"/>
                <w:i/>
              </w:rPr>
              <w:t>BS channel bandwidth</w:t>
            </w:r>
            <w:r w:rsidRPr="00C6449B">
              <w:rPr>
                <w:rFonts w:eastAsia="SimSun"/>
                <w:lang w:eastAsia="zh-CN"/>
              </w:rPr>
              <w:t xml:space="preserve"> of the NR carrier transmitted at the other edge of the gap is 5, 10, 15, 20 MHz.</w:t>
            </w:r>
          </w:p>
          <w:p w14:paraId="51B8F857" w14:textId="77777777" w:rsidR="00CF08D6" w:rsidRPr="00C6449B" w:rsidRDefault="00CF08D6" w:rsidP="00CF08D6">
            <w:pPr>
              <w:pStyle w:val="TAN"/>
              <w:rPr>
                <w:rFonts w:eastAsia="SimSun"/>
                <w:lang w:eastAsia="zh-CN"/>
              </w:rPr>
            </w:pPr>
            <w:r w:rsidRPr="00C6449B">
              <w:rPr>
                <w:rFonts w:eastAsia="SimSun"/>
                <w:lang w:eastAsia="zh-CN"/>
              </w:rPr>
              <w:t>NOTE 4:</w:t>
            </w:r>
            <w:r w:rsidRPr="00C6449B">
              <w:rPr>
                <w:rFonts w:eastAsia="SimSun"/>
                <w:lang w:eastAsia="zh-CN"/>
              </w:rPr>
              <w:tab/>
              <w:t xml:space="preserve">Applicable in case the </w:t>
            </w:r>
            <w:r w:rsidRPr="00C6449B">
              <w:rPr>
                <w:rFonts w:cs="Arial"/>
                <w:i/>
              </w:rPr>
              <w:t>BS channel bandwidth</w:t>
            </w:r>
            <w:r w:rsidRPr="00C6449B">
              <w:rPr>
                <w:rFonts w:eastAsia="SimSun"/>
                <w:lang w:eastAsia="zh-CN"/>
              </w:rPr>
              <w:t xml:space="preserve"> of the NR carrier transmitted at the other edge of the gap is 25, 30, 40, 50, 60, 70, 80, 90, 100 MHz.</w:t>
            </w:r>
          </w:p>
        </w:tc>
      </w:tr>
    </w:tbl>
    <w:p w14:paraId="10304C0F" w14:textId="77777777" w:rsidR="00CF08D6" w:rsidRPr="00C6449B" w:rsidRDefault="00CF08D6" w:rsidP="00CF08D6">
      <w:pPr>
        <w:rPr>
          <w:rFonts w:cs="v5.0.0"/>
        </w:rPr>
      </w:pPr>
    </w:p>
    <w:p w14:paraId="27E291D9" w14:textId="77777777" w:rsidR="00CF08D6" w:rsidRPr="00C6449B" w:rsidRDefault="00CF08D6" w:rsidP="00CF08D6">
      <w:pPr>
        <w:rPr>
          <w:rFonts w:cs="v5.0.0"/>
        </w:rPr>
      </w:pPr>
      <w:r w:rsidRPr="00C6449B">
        <w:rPr>
          <w:rFonts w:cs="v5.0.0"/>
        </w:rPr>
        <w:t xml:space="preserve">The </w:t>
      </w:r>
      <w:r w:rsidRPr="00C6449B">
        <w:rPr>
          <w:rFonts w:eastAsia="SimSun" w:cs="v5.0.0"/>
          <w:lang w:val="en-US" w:eastAsia="zh-CN"/>
        </w:rPr>
        <w:t>C</w:t>
      </w:r>
      <w:r w:rsidRPr="00C6449B">
        <w:rPr>
          <w:rFonts w:cs="v5.0.0"/>
        </w:rPr>
        <w:t>ACLR absolute</w:t>
      </w:r>
      <w:r w:rsidRPr="00C6449B">
        <w:rPr>
          <w:rFonts w:cs="v5.0.0"/>
          <w:lang w:val="en-US" w:eastAsia="zh-CN"/>
        </w:rPr>
        <w:t xml:space="preserve"> </w:t>
      </w:r>
      <w:r w:rsidRPr="00C6449B">
        <w:rPr>
          <w:rFonts w:cs="v5.0.0"/>
          <w:i/>
          <w:iCs/>
          <w:lang w:val="en-US" w:eastAsia="zh-CN"/>
        </w:rPr>
        <w:t>basic</w:t>
      </w:r>
      <w:r w:rsidRPr="00C6449B">
        <w:rPr>
          <w:rFonts w:cs="v5.0.0"/>
          <w:i/>
          <w:iCs/>
        </w:rPr>
        <w:t xml:space="preserve"> limit</w:t>
      </w:r>
      <w:r w:rsidRPr="00C6449B">
        <w:rPr>
          <w:rFonts w:cs="v5.0.0"/>
          <w:lang w:val="en-US" w:eastAsia="zh-CN"/>
        </w:rPr>
        <w:t xml:space="preserve"> is</w:t>
      </w:r>
      <w:r w:rsidRPr="00C6449B">
        <w:rPr>
          <w:rFonts w:cs="v5.0.0"/>
        </w:rPr>
        <w:t xml:space="preserve"> specified in table 6.6.</w:t>
      </w:r>
      <w:r w:rsidRPr="00C6449B">
        <w:rPr>
          <w:rFonts w:eastAsia="SimSun" w:cs="v5.0.0"/>
          <w:lang w:eastAsia="zh-CN"/>
        </w:rPr>
        <w:t>3</w:t>
      </w:r>
      <w:r w:rsidRPr="00C6449B">
        <w:rPr>
          <w:rFonts w:cs="v5.0.0"/>
        </w:rPr>
        <w:t>.2</w:t>
      </w:r>
      <w:r w:rsidRPr="00C6449B">
        <w:rPr>
          <w:rFonts w:cs="v5.0.0"/>
        </w:rPr>
        <w:noBreakHyphen/>
        <w:t>3</w:t>
      </w:r>
      <w:r w:rsidRPr="00C6449B">
        <w:rPr>
          <w:rFonts w:eastAsia="SimSun" w:cs="v5.0.0"/>
          <w:lang w:val="en-US" w:eastAsia="zh-CN"/>
        </w:rPr>
        <w:t>a</w:t>
      </w:r>
      <w:r w:rsidRPr="00C6449B">
        <w:rPr>
          <w:rFonts w:cs="v5.0.0"/>
        </w:rPr>
        <w:t>.</w:t>
      </w:r>
    </w:p>
    <w:p w14:paraId="3A0206BA" w14:textId="77777777" w:rsidR="00CF08D6" w:rsidRPr="00C6449B" w:rsidRDefault="00CF08D6" w:rsidP="00CF08D6">
      <w:pPr>
        <w:pStyle w:val="TH"/>
        <w:rPr>
          <w:rFonts w:eastAsia="SimSun"/>
          <w:lang w:eastAsia="zh-CN"/>
        </w:rPr>
      </w:pPr>
      <w:r w:rsidRPr="00C6449B">
        <w:t>Table 6.6.</w:t>
      </w:r>
      <w:r w:rsidRPr="00C6449B">
        <w:rPr>
          <w:rFonts w:eastAsia="SimSun"/>
          <w:lang w:eastAsia="zh-CN"/>
        </w:rPr>
        <w:t>3</w:t>
      </w:r>
      <w:r w:rsidRPr="00C6449B">
        <w:t>.2-3</w:t>
      </w:r>
      <w:r w:rsidRPr="00C6449B">
        <w:rPr>
          <w:rFonts w:eastAsia="SimSun"/>
          <w:lang w:val="en-US" w:eastAsia="zh-CN"/>
        </w:rPr>
        <w:t>a</w:t>
      </w:r>
      <w:r w:rsidRPr="00C6449B">
        <w:t xml:space="preserve">: Base station </w:t>
      </w:r>
      <w:r w:rsidRPr="00C6449B">
        <w:rPr>
          <w:rFonts w:eastAsia="SimSun"/>
          <w:lang w:val="en-US" w:eastAsia="zh-CN"/>
        </w:rPr>
        <w:t>C</w:t>
      </w:r>
      <w:r w:rsidRPr="00C6449B">
        <w:t xml:space="preserve">ACLR absolute </w:t>
      </w:r>
      <w:r w:rsidRPr="00C6449B">
        <w:rPr>
          <w:i/>
          <w:iCs/>
          <w:lang w:val="en-US" w:eastAsia="zh-CN"/>
        </w:rPr>
        <w:t xml:space="preserve">basic </w:t>
      </w:r>
      <w:r w:rsidRPr="00C6449B">
        <w:rPr>
          <w:i/>
          <w:iCs/>
        </w:rPr>
        <w:t>limit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792"/>
        <w:gridCol w:w="3361"/>
      </w:tblGrid>
      <w:tr w:rsidR="00CF08D6" w:rsidRPr="00C6449B" w14:paraId="666D28A6" w14:textId="77777777" w:rsidTr="00CF08D6">
        <w:trPr>
          <w:cantSplit/>
          <w:jc w:val="center"/>
        </w:trPr>
        <w:tc>
          <w:tcPr>
            <w:tcW w:w="2792" w:type="dxa"/>
          </w:tcPr>
          <w:p w14:paraId="7AC8DFB0" w14:textId="77777777" w:rsidR="00CF08D6" w:rsidRPr="00C6449B" w:rsidRDefault="00CF08D6" w:rsidP="00CF08D6">
            <w:pPr>
              <w:pStyle w:val="TAH"/>
              <w:rPr>
                <w:rFonts w:cs="v5.0.0"/>
              </w:rPr>
            </w:pPr>
            <w:r w:rsidRPr="00C6449B">
              <w:rPr>
                <w:rFonts w:eastAsia="SimSun" w:cs="v5.0.0"/>
              </w:rPr>
              <w:t>BS category / BS class</w:t>
            </w:r>
          </w:p>
        </w:tc>
        <w:tc>
          <w:tcPr>
            <w:tcW w:w="3361" w:type="dxa"/>
          </w:tcPr>
          <w:p w14:paraId="073A6624" w14:textId="77777777" w:rsidR="00CF08D6" w:rsidRPr="00C6449B" w:rsidRDefault="00CF08D6" w:rsidP="00CF08D6">
            <w:pPr>
              <w:pStyle w:val="TAH"/>
              <w:rPr>
                <w:rFonts w:cs="v5.0.0"/>
              </w:rPr>
            </w:pPr>
            <w:r w:rsidRPr="00C6449B">
              <w:rPr>
                <w:rFonts w:eastAsia="SimSun" w:cs="v5.0.0"/>
                <w:lang w:val="en-US" w:eastAsia="zh-CN"/>
              </w:rPr>
              <w:t>C</w:t>
            </w:r>
            <w:r w:rsidRPr="00C6449B">
              <w:rPr>
                <w:rFonts w:cs="v5.0.0"/>
              </w:rPr>
              <w:t xml:space="preserve">ACLR absolute </w:t>
            </w:r>
            <w:r w:rsidRPr="00C6449B">
              <w:rPr>
                <w:rFonts w:cs="v5.0.0"/>
                <w:i/>
                <w:iCs/>
                <w:lang w:val="en-US" w:eastAsia="zh-CN"/>
              </w:rPr>
              <w:t xml:space="preserve">basic </w:t>
            </w:r>
            <w:r w:rsidRPr="00C6449B">
              <w:rPr>
                <w:rFonts w:cs="v5.0.0"/>
                <w:i/>
                <w:iCs/>
              </w:rPr>
              <w:t>limit</w:t>
            </w:r>
          </w:p>
        </w:tc>
      </w:tr>
      <w:tr w:rsidR="00CF08D6" w:rsidRPr="00C6449B" w14:paraId="67D0B20D" w14:textId="77777777" w:rsidTr="00CF08D6">
        <w:trPr>
          <w:cantSplit/>
          <w:jc w:val="center"/>
        </w:trPr>
        <w:tc>
          <w:tcPr>
            <w:tcW w:w="2792" w:type="dxa"/>
          </w:tcPr>
          <w:p w14:paraId="04BD63A4" w14:textId="77777777" w:rsidR="00CF08D6" w:rsidRPr="00C6449B" w:rsidRDefault="00CF08D6" w:rsidP="00CF08D6">
            <w:pPr>
              <w:pStyle w:val="TAC"/>
              <w:rPr>
                <w:rFonts w:eastAsia="SimSun" w:cs="v5.0.0"/>
                <w:lang w:eastAsia="zh-CN"/>
              </w:rPr>
            </w:pPr>
            <w:r w:rsidRPr="00C6449B">
              <w:rPr>
                <w:rFonts w:cs="v5.0.0"/>
              </w:rPr>
              <w:t>Category A Wide Area BS</w:t>
            </w:r>
          </w:p>
        </w:tc>
        <w:tc>
          <w:tcPr>
            <w:tcW w:w="3361" w:type="dxa"/>
          </w:tcPr>
          <w:p w14:paraId="70A43D4D" w14:textId="77777777" w:rsidR="00CF08D6" w:rsidRPr="00C6449B" w:rsidRDefault="00CF08D6" w:rsidP="00CF08D6">
            <w:pPr>
              <w:pStyle w:val="TAC"/>
              <w:rPr>
                <w:rFonts w:cs="v5.0.0"/>
              </w:rPr>
            </w:pPr>
            <w:r w:rsidRPr="00C6449B">
              <w:rPr>
                <w:rFonts w:cs="v5.0.0"/>
              </w:rPr>
              <w:t>-13 dBm/MHz</w:t>
            </w:r>
          </w:p>
        </w:tc>
      </w:tr>
      <w:tr w:rsidR="00CF08D6" w:rsidRPr="00C6449B" w14:paraId="01DA3071" w14:textId="77777777" w:rsidTr="00CF08D6">
        <w:trPr>
          <w:cantSplit/>
          <w:jc w:val="center"/>
        </w:trPr>
        <w:tc>
          <w:tcPr>
            <w:tcW w:w="2792" w:type="dxa"/>
          </w:tcPr>
          <w:p w14:paraId="4C4B78F5" w14:textId="77777777" w:rsidR="00CF08D6" w:rsidRPr="00C6449B" w:rsidRDefault="00CF08D6" w:rsidP="00CF08D6">
            <w:pPr>
              <w:pStyle w:val="TAC"/>
              <w:rPr>
                <w:rFonts w:cs="v5.0.0"/>
                <w:lang w:eastAsia="ja-JP"/>
              </w:rPr>
            </w:pPr>
            <w:r w:rsidRPr="00C6449B">
              <w:rPr>
                <w:rFonts w:cs="v5.0.0"/>
                <w:lang w:eastAsia="ja-JP"/>
              </w:rPr>
              <w:t>Category B Wide Area BS</w:t>
            </w:r>
          </w:p>
        </w:tc>
        <w:tc>
          <w:tcPr>
            <w:tcW w:w="3361" w:type="dxa"/>
          </w:tcPr>
          <w:p w14:paraId="066C3FDA" w14:textId="77777777" w:rsidR="00CF08D6" w:rsidRPr="00C6449B" w:rsidRDefault="00CF08D6" w:rsidP="00CF08D6">
            <w:pPr>
              <w:pStyle w:val="TAC"/>
              <w:rPr>
                <w:rFonts w:cs="v5.0.0"/>
                <w:lang w:eastAsia="ja-JP"/>
              </w:rPr>
            </w:pPr>
            <w:r w:rsidRPr="00C6449B">
              <w:rPr>
                <w:rFonts w:cs="v5.0.0"/>
                <w:lang w:eastAsia="ja-JP"/>
              </w:rPr>
              <w:t>-15 dBm/MHz</w:t>
            </w:r>
          </w:p>
        </w:tc>
      </w:tr>
      <w:tr w:rsidR="00CF08D6" w:rsidRPr="00C6449B" w14:paraId="1CF2EC54" w14:textId="77777777" w:rsidTr="00CF08D6">
        <w:trPr>
          <w:cantSplit/>
          <w:jc w:val="center"/>
        </w:trPr>
        <w:tc>
          <w:tcPr>
            <w:tcW w:w="2792" w:type="dxa"/>
          </w:tcPr>
          <w:p w14:paraId="2A8112E7" w14:textId="77777777" w:rsidR="00CF08D6" w:rsidRPr="00C6449B" w:rsidRDefault="00CF08D6" w:rsidP="00CF08D6">
            <w:pPr>
              <w:pStyle w:val="TAC"/>
              <w:rPr>
                <w:rFonts w:cs="v5.0.0"/>
              </w:rPr>
            </w:pPr>
            <w:r w:rsidRPr="00C6449B">
              <w:rPr>
                <w:rFonts w:cs="v5.0.0"/>
              </w:rPr>
              <w:t>Medium Range BS</w:t>
            </w:r>
          </w:p>
        </w:tc>
        <w:tc>
          <w:tcPr>
            <w:tcW w:w="3361" w:type="dxa"/>
          </w:tcPr>
          <w:p w14:paraId="34BEF612" w14:textId="77777777" w:rsidR="00CF08D6" w:rsidRPr="00C6449B" w:rsidRDefault="00CF08D6" w:rsidP="00CF08D6">
            <w:pPr>
              <w:pStyle w:val="TAC"/>
              <w:rPr>
                <w:rFonts w:cs="v5.0.0"/>
                <w:lang w:eastAsia="ja-JP"/>
              </w:rPr>
            </w:pPr>
            <w:r w:rsidRPr="00C6449B">
              <w:rPr>
                <w:rFonts w:cs="v5.0.0"/>
                <w:lang w:eastAsia="ja-JP"/>
              </w:rPr>
              <w:t>-25 dBm/MHz</w:t>
            </w:r>
          </w:p>
        </w:tc>
      </w:tr>
      <w:tr w:rsidR="00CF08D6" w:rsidRPr="00C6449B" w14:paraId="3DBABCC4" w14:textId="77777777" w:rsidTr="00CF08D6">
        <w:trPr>
          <w:cantSplit/>
          <w:jc w:val="center"/>
        </w:trPr>
        <w:tc>
          <w:tcPr>
            <w:tcW w:w="2792" w:type="dxa"/>
          </w:tcPr>
          <w:p w14:paraId="2E61198D" w14:textId="77777777" w:rsidR="00CF08D6" w:rsidRPr="00C6449B" w:rsidRDefault="00CF08D6" w:rsidP="00CF08D6">
            <w:pPr>
              <w:pStyle w:val="TAC"/>
              <w:rPr>
                <w:rFonts w:cs="v5.0.0"/>
                <w:lang w:eastAsia="ja-JP"/>
              </w:rPr>
            </w:pPr>
            <w:r w:rsidRPr="00C6449B">
              <w:rPr>
                <w:rFonts w:cs="v5.0.0"/>
                <w:lang w:eastAsia="ja-JP"/>
              </w:rPr>
              <w:t>Local Area BS</w:t>
            </w:r>
          </w:p>
        </w:tc>
        <w:tc>
          <w:tcPr>
            <w:tcW w:w="3361" w:type="dxa"/>
          </w:tcPr>
          <w:p w14:paraId="5E1DF131" w14:textId="77777777" w:rsidR="00CF08D6" w:rsidRPr="00C6449B" w:rsidRDefault="00CF08D6" w:rsidP="00CF08D6">
            <w:pPr>
              <w:pStyle w:val="TAC"/>
              <w:rPr>
                <w:rFonts w:cs="v5.0.0"/>
                <w:lang w:eastAsia="ja-JP"/>
              </w:rPr>
            </w:pPr>
            <w:r w:rsidRPr="00C6449B">
              <w:rPr>
                <w:rFonts w:cs="v5.0.0"/>
                <w:lang w:eastAsia="ja-JP"/>
              </w:rPr>
              <w:t>-32 dBm/MHz</w:t>
            </w:r>
          </w:p>
        </w:tc>
      </w:tr>
    </w:tbl>
    <w:p w14:paraId="3FE88E7C" w14:textId="77777777" w:rsidR="00CF08D6" w:rsidRPr="00C6449B" w:rsidRDefault="00CF08D6" w:rsidP="00CF08D6">
      <w:pPr>
        <w:rPr>
          <w:szCs w:val="24"/>
        </w:rPr>
      </w:pPr>
    </w:p>
    <w:p w14:paraId="57AEF85F" w14:textId="77777777" w:rsidR="00CF08D6" w:rsidRPr="00C6449B" w:rsidRDefault="00CF08D6" w:rsidP="00CF08D6">
      <w:pPr>
        <w:pStyle w:val="TH"/>
      </w:pPr>
      <w:r w:rsidRPr="00C6449B">
        <w:t>Table 6.6.3.2-</w:t>
      </w:r>
      <w:r w:rsidRPr="00C6449B">
        <w:rPr>
          <w:rFonts w:eastAsia="SimSun"/>
          <w:lang w:eastAsia="zh-CN"/>
        </w:rPr>
        <w:t>4</w:t>
      </w:r>
      <w:r w:rsidRPr="00C6449B">
        <w:t>: Filter parameters for the assigned channel</w:t>
      </w:r>
    </w:p>
    <w:tbl>
      <w:tblPr>
        <w:tblW w:w="64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596"/>
        <w:gridCol w:w="3824"/>
      </w:tblGrid>
      <w:tr w:rsidR="00CF08D6" w:rsidRPr="00C6449B" w14:paraId="4CBA5A52" w14:textId="77777777" w:rsidTr="00CF08D6">
        <w:trPr>
          <w:cantSplit/>
          <w:jc w:val="center"/>
        </w:trPr>
        <w:tc>
          <w:tcPr>
            <w:tcW w:w="2597" w:type="dxa"/>
            <w:tcBorders>
              <w:top w:val="single" w:sz="6" w:space="0" w:color="auto"/>
              <w:left w:val="single" w:sz="6" w:space="0" w:color="auto"/>
              <w:bottom w:val="single" w:sz="6" w:space="0" w:color="auto"/>
              <w:right w:val="single" w:sz="6" w:space="0" w:color="auto"/>
            </w:tcBorders>
            <w:hideMark/>
          </w:tcPr>
          <w:p w14:paraId="6E7B3FBB" w14:textId="77777777" w:rsidR="00CF08D6" w:rsidRPr="00C6449B" w:rsidRDefault="00CF08D6" w:rsidP="00CF08D6">
            <w:pPr>
              <w:pStyle w:val="TAH"/>
              <w:rPr>
                <w:rFonts w:eastAsia="SimSun" w:cs="v5.0.0"/>
              </w:rPr>
            </w:pPr>
            <w:r w:rsidRPr="00C6449B">
              <w:rPr>
                <w:rFonts w:eastAsia="SimSun" w:cs="v5.0.0"/>
              </w:rPr>
              <w:t xml:space="preserve">RAT of the carrier adjacent to the </w:t>
            </w:r>
            <w:r w:rsidRPr="00C6449B">
              <w:rPr>
                <w:rFonts w:eastAsia="SimSun" w:cs="v5.0.0"/>
                <w:i/>
              </w:rPr>
              <w:t>sub-block</w:t>
            </w:r>
            <w:r w:rsidRPr="00C6449B">
              <w:rPr>
                <w:rFonts w:eastAsia="SimSun" w:cs="v5.0.0"/>
              </w:rPr>
              <w:t xml:space="preserve"> or </w:t>
            </w:r>
            <w:r w:rsidRPr="00C6449B">
              <w:rPr>
                <w:rFonts w:eastAsia="SimSun" w:cs="v5.0.0"/>
                <w:i/>
              </w:rPr>
              <w:t>Inter RF Bandwidth gap</w:t>
            </w:r>
            <w:r w:rsidRPr="00C6449B">
              <w:rPr>
                <w:rFonts w:eastAsia="SimSun" w:cs="v5.0.0"/>
              </w:rPr>
              <w:t xml:space="preserve"> </w:t>
            </w:r>
          </w:p>
        </w:tc>
        <w:tc>
          <w:tcPr>
            <w:tcW w:w="3825" w:type="dxa"/>
            <w:tcBorders>
              <w:top w:val="single" w:sz="6" w:space="0" w:color="auto"/>
              <w:left w:val="single" w:sz="6" w:space="0" w:color="auto"/>
              <w:bottom w:val="single" w:sz="6" w:space="0" w:color="auto"/>
              <w:right w:val="single" w:sz="6" w:space="0" w:color="auto"/>
            </w:tcBorders>
            <w:hideMark/>
          </w:tcPr>
          <w:p w14:paraId="0948E65E" w14:textId="77777777" w:rsidR="00CF08D6" w:rsidRPr="00C6449B" w:rsidRDefault="00CF08D6" w:rsidP="00CF08D6">
            <w:pPr>
              <w:pStyle w:val="TAH"/>
              <w:rPr>
                <w:rFonts w:cs="v5.0.0"/>
              </w:rPr>
            </w:pPr>
            <w:r w:rsidRPr="00C6449B">
              <w:rPr>
                <w:rFonts w:cs="v5.0.0"/>
              </w:rPr>
              <w:t>Filter on the assigned channel frequency and corresponding filter bandwidth</w:t>
            </w:r>
          </w:p>
        </w:tc>
      </w:tr>
      <w:tr w:rsidR="00CF08D6" w:rsidRPr="00C6449B" w14:paraId="19E13907" w14:textId="77777777" w:rsidTr="00CF08D6">
        <w:trPr>
          <w:cantSplit/>
          <w:jc w:val="center"/>
        </w:trPr>
        <w:tc>
          <w:tcPr>
            <w:tcW w:w="2597" w:type="dxa"/>
            <w:tcBorders>
              <w:top w:val="single" w:sz="6" w:space="0" w:color="auto"/>
              <w:left w:val="single" w:sz="6" w:space="0" w:color="auto"/>
              <w:bottom w:val="single" w:sz="6" w:space="0" w:color="auto"/>
              <w:right w:val="single" w:sz="6" w:space="0" w:color="auto"/>
            </w:tcBorders>
            <w:hideMark/>
          </w:tcPr>
          <w:p w14:paraId="2427E225" w14:textId="77777777" w:rsidR="00CF08D6" w:rsidRPr="00C6449B" w:rsidRDefault="00CF08D6" w:rsidP="00CF08D6">
            <w:pPr>
              <w:pStyle w:val="TAC"/>
              <w:rPr>
                <w:rFonts w:eastAsia="SimSun" w:cs="Arial"/>
              </w:rPr>
            </w:pPr>
            <w:r w:rsidRPr="00C6449B">
              <w:rPr>
                <w:rFonts w:eastAsia="SimSun" w:cs="Arial"/>
              </w:rPr>
              <w:t>NR</w:t>
            </w:r>
          </w:p>
        </w:tc>
        <w:tc>
          <w:tcPr>
            <w:tcW w:w="3825" w:type="dxa"/>
            <w:tcBorders>
              <w:top w:val="single" w:sz="6" w:space="0" w:color="auto"/>
              <w:left w:val="single" w:sz="6" w:space="0" w:color="auto"/>
              <w:bottom w:val="single" w:sz="6" w:space="0" w:color="auto"/>
              <w:right w:val="single" w:sz="6" w:space="0" w:color="auto"/>
            </w:tcBorders>
            <w:hideMark/>
          </w:tcPr>
          <w:p w14:paraId="291B5D90" w14:textId="77777777" w:rsidR="00CF08D6" w:rsidRPr="00C6449B" w:rsidRDefault="00CF08D6" w:rsidP="00CF08D6">
            <w:pPr>
              <w:pStyle w:val="TAC"/>
              <w:rPr>
                <w:rFonts w:cs="Arial"/>
              </w:rPr>
            </w:pPr>
            <w:r w:rsidRPr="00C6449B">
              <w:t xml:space="preserve">NR of same BW with SCS that provides largest </w:t>
            </w:r>
            <w:r w:rsidRPr="00C6449B">
              <w:rPr>
                <w:rFonts w:cs="Arial"/>
                <w:i/>
              </w:rPr>
              <w:t>transmission bandwidth configuration</w:t>
            </w:r>
          </w:p>
        </w:tc>
      </w:tr>
    </w:tbl>
    <w:p w14:paraId="7055819B" w14:textId="77777777" w:rsidR="00CF08D6" w:rsidRPr="00C6449B" w:rsidRDefault="00CF08D6" w:rsidP="00CF08D6">
      <w:pPr>
        <w:rPr>
          <w:rFonts w:eastAsia="SimSun"/>
        </w:rPr>
      </w:pPr>
    </w:p>
    <w:p w14:paraId="1B59FCC4" w14:textId="77777777" w:rsidR="00CF08D6" w:rsidRPr="00C6449B" w:rsidRDefault="00CF08D6" w:rsidP="00CF08D6">
      <w:pPr>
        <w:pStyle w:val="Heading4"/>
      </w:pPr>
      <w:bookmarkStart w:id="1450" w:name="_Toc13079652"/>
      <w:bookmarkStart w:id="1451" w:name="_Toc29811140"/>
      <w:bookmarkStart w:id="1452" w:name="_Toc29811591"/>
      <w:bookmarkStart w:id="1453" w:name="_Toc37268095"/>
      <w:bookmarkStart w:id="1454" w:name="_Toc37268546"/>
      <w:bookmarkStart w:id="1455" w:name="_Toc45893194"/>
      <w:bookmarkStart w:id="1456" w:name="_Toc53177358"/>
      <w:bookmarkStart w:id="1457" w:name="_Toc53177810"/>
      <w:bookmarkStart w:id="1458" w:name="_Toc61176444"/>
      <w:bookmarkStart w:id="1459" w:name="_Toc67916267"/>
      <w:bookmarkStart w:id="1460" w:name="_Toc74670485"/>
      <w:bookmarkStart w:id="1461" w:name="_Toc76542520"/>
      <w:bookmarkStart w:id="1462" w:name="_Toc82626452"/>
      <w:bookmarkStart w:id="1463" w:name="_Toc90414418"/>
      <w:bookmarkStart w:id="1464" w:name="_Toc106769507"/>
      <w:bookmarkStart w:id="1465" w:name="_Toc115184756"/>
      <w:r w:rsidRPr="00C6449B">
        <w:t>6.6.3.3</w:t>
      </w:r>
      <w:r w:rsidRPr="00C6449B">
        <w:tab/>
        <w:t xml:space="preserve">Minimum requirement for </w:t>
      </w:r>
      <w:r w:rsidRPr="00C6449B">
        <w:rPr>
          <w:i/>
        </w:rPr>
        <w:t>BS type 1-C</w:t>
      </w:r>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p>
    <w:p w14:paraId="66429C94" w14:textId="70B49EEF" w:rsidR="00CF08D6" w:rsidRDefault="00CF08D6" w:rsidP="00CF08D6">
      <w:bookmarkStart w:id="1466" w:name="_Hlk508124711"/>
      <w:r w:rsidRPr="00C6449B">
        <w:t xml:space="preserve">The ACLR </w:t>
      </w:r>
      <w:r w:rsidRPr="00C6449B">
        <w:rPr>
          <w:rFonts w:eastAsia="SimSun"/>
          <w:lang w:val="en-US" w:eastAsia="zh-CN"/>
        </w:rPr>
        <w:t xml:space="preserve">(CACLR) </w:t>
      </w:r>
      <w:r w:rsidRPr="00C6449B">
        <w:t xml:space="preserve">absolute </w:t>
      </w:r>
      <w:r w:rsidRPr="00C6449B">
        <w:rPr>
          <w:i/>
        </w:rPr>
        <w:t>basic limits</w:t>
      </w:r>
      <w:r w:rsidRPr="00C6449B">
        <w:t xml:space="preserve"> in table 6.6.3.2-2</w:t>
      </w:r>
      <w:r w:rsidRPr="00C6449B">
        <w:rPr>
          <w:rFonts w:eastAsia="SimSun"/>
          <w:lang w:val="en-US" w:eastAsia="zh-CN"/>
        </w:rPr>
        <w:t xml:space="preserve">, </w:t>
      </w:r>
      <w:r w:rsidRPr="00C6449B">
        <w:t>6.6.3.2-3</w:t>
      </w:r>
      <w:r w:rsidRPr="00C6449B">
        <w:rPr>
          <w:rFonts w:eastAsia="SimSun"/>
          <w:lang w:val="en-US" w:eastAsia="zh-CN"/>
        </w:rPr>
        <w:t>a</w:t>
      </w:r>
      <w:r w:rsidRPr="00C6449B">
        <w:t xml:space="preserve"> or the ACLR (CACLR) </w:t>
      </w:r>
      <w:r w:rsidRPr="00C6449B">
        <w:rPr>
          <w:i/>
        </w:rPr>
        <w:t>limits</w:t>
      </w:r>
      <w:r w:rsidRPr="00C6449B">
        <w:t xml:space="preserve"> in table 6.6.3.2-1, 6.6.3.2-2a or 6.6.3.2-3, whichever is less stringent, shall apply</w:t>
      </w:r>
      <w:r w:rsidRPr="00C6449B">
        <w:rPr>
          <w:rFonts w:eastAsia="SimSun"/>
          <w:lang w:val="en-US" w:eastAsia="zh-CN"/>
        </w:rPr>
        <w:t xml:space="preserve"> for each </w:t>
      </w:r>
      <w:r w:rsidRPr="00C6449B">
        <w:rPr>
          <w:rFonts w:eastAsia="SimSun"/>
          <w:i/>
          <w:iCs/>
          <w:lang w:val="en-US" w:eastAsia="zh-CN"/>
        </w:rPr>
        <w:t>antenna connector</w:t>
      </w:r>
      <w:r w:rsidRPr="00C6449B">
        <w:t>.</w:t>
      </w:r>
    </w:p>
    <w:p w14:paraId="5C423647" w14:textId="1F39D94B" w:rsidR="00967EFC" w:rsidRPr="00C6449B" w:rsidRDefault="00967EFC" w:rsidP="00CF08D6">
      <w:r w:rsidRPr="00C54509">
        <w:t xml:space="preserve">For Band </w:t>
      </w:r>
      <w:r>
        <w:t>n</w:t>
      </w:r>
      <w:r w:rsidRPr="00C54509">
        <w:rPr>
          <w:rFonts w:hint="eastAsia"/>
          <w:lang w:eastAsia="zh-CN"/>
        </w:rPr>
        <w:t>41</w:t>
      </w:r>
      <w:r w:rsidRPr="00C54509">
        <w:t xml:space="preserve"> operation in Japan</w:t>
      </w:r>
      <w:r>
        <w:rPr>
          <w:rFonts w:cs="v5.0.0"/>
        </w:rPr>
        <w:t xml:space="preserve">, absolute ACLR limits shall be applied to the sum of the absolute ACLR power over all </w:t>
      </w:r>
      <w:r w:rsidRPr="008A0585">
        <w:rPr>
          <w:rFonts w:cs="v5.0.0"/>
          <w:i/>
          <w:iCs/>
        </w:rPr>
        <w:t>antenna connectors</w:t>
      </w:r>
      <w:r>
        <w:rPr>
          <w:rFonts w:cs="v5.0.0"/>
        </w:rPr>
        <w:t xml:space="preserve"> for </w:t>
      </w:r>
      <w:r w:rsidRPr="00715C01">
        <w:rPr>
          <w:rFonts w:cs="v5.0.0"/>
          <w:i/>
        </w:rPr>
        <w:t>BS type 1-C</w:t>
      </w:r>
      <w:r>
        <w:rPr>
          <w:rFonts w:cs="v5.0.0"/>
        </w:rPr>
        <w:t>.</w:t>
      </w:r>
    </w:p>
    <w:p w14:paraId="247DCE82" w14:textId="77777777" w:rsidR="00CF08D6" w:rsidRPr="00C6449B" w:rsidRDefault="00CF08D6" w:rsidP="00CF08D6">
      <w:pPr>
        <w:pStyle w:val="Heading4"/>
      </w:pPr>
      <w:bookmarkStart w:id="1467" w:name="_Toc13079653"/>
      <w:bookmarkStart w:id="1468" w:name="_Toc29811141"/>
      <w:bookmarkStart w:id="1469" w:name="_Toc29811592"/>
      <w:bookmarkStart w:id="1470" w:name="_Toc37268096"/>
      <w:bookmarkStart w:id="1471" w:name="_Toc37268547"/>
      <w:bookmarkStart w:id="1472" w:name="_Toc45893195"/>
      <w:bookmarkStart w:id="1473" w:name="_Toc53177359"/>
      <w:bookmarkStart w:id="1474" w:name="_Toc53177811"/>
      <w:bookmarkStart w:id="1475" w:name="_Toc61176445"/>
      <w:bookmarkStart w:id="1476" w:name="_Toc67916268"/>
      <w:bookmarkStart w:id="1477" w:name="_Toc74670486"/>
      <w:bookmarkStart w:id="1478" w:name="_Toc76542521"/>
      <w:bookmarkStart w:id="1479" w:name="_Toc82626453"/>
      <w:bookmarkStart w:id="1480" w:name="_Toc90414419"/>
      <w:bookmarkStart w:id="1481" w:name="_Toc106769508"/>
      <w:bookmarkStart w:id="1482" w:name="_Toc115184757"/>
      <w:bookmarkEnd w:id="1466"/>
      <w:r w:rsidRPr="00C6449B">
        <w:lastRenderedPageBreak/>
        <w:t>6.6.3.4</w:t>
      </w:r>
      <w:r w:rsidRPr="00C6449B">
        <w:tab/>
        <w:t xml:space="preserve">Minimum requirement for </w:t>
      </w:r>
      <w:r w:rsidRPr="00C6449B">
        <w:rPr>
          <w:i/>
        </w:rPr>
        <w:t>BS type 1-H</w:t>
      </w:r>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p>
    <w:p w14:paraId="0968048E" w14:textId="77777777" w:rsidR="00CF08D6" w:rsidRPr="00C6449B" w:rsidRDefault="00CF08D6" w:rsidP="00CF08D6">
      <w:bookmarkStart w:id="1483" w:name="_Hlk508124720"/>
      <w:r w:rsidRPr="00C6449B">
        <w:t xml:space="preserve">The ACLR </w:t>
      </w:r>
      <w:r w:rsidRPr="00C6449B">
        <w:rPr>
          <w:rFonts w:eastAsia="SimSun"/>
          <w:lang w:val="en-US" w:eastAsia="zh-CN"/>
        </w:rPr>
        <w:t xml:space="preserve">(CACLR) </w:t>
      </w:r>
      <w:r w:rsidRPr="00C6449B">
        <w:t xml:space="preserve">absolute </w:t>
      </w:r>
      <w:r w:rsidRPr="00C6449B">
        <w:rPr>
          <w:i/>
        </w:rPr>
        <w:t>basic limits</w:t>
      </w:r>
      <w:r w:rsidRPr="00C6449B">
        <w:t xml:space="preserve"> in table 6.6.3.2-2 + X</w:t>
      </w:r>
      <w:r w:rsidRPr="00C6449B">
        <w:rPr>
          <w:rFonts w:eastAsia="SimSun"/>
          <w:lang w:val="en-US" w:eastAsia="zh-CN"/>
        </w:rPr>
        <w:t xml:space="preserve">, </w:t>
      </w:r>
      <w:r w:rsidRPr="00C6449B">
        <w:t>6.6.3.2-3</w:t>
      </w:r>
      <w:r w:rsidRPr="00C6449B">
        <w:rPr>
          <w:rFonts w:eastAsia="SimSun"/>
          <w:lang w:val="en-US" w:eastAsia="zh-CN"/>
        </w:rPr>
        <w:t>a</w:t>
      </w:r>
      <w:r w:rsidRPr="00C6449B">
        <w:t xml:space="preserve"> + X (where X = 10log</w:t>
      </w:r>
      <w:r w:rsidRPr="00C6449B">
        <w:rPr>
          <w:vertAlign w:val="subscript"/>
        </w:rPr>
        <w:t>10</w:t>
      </w:r>
      <w:r w:rsidRPr="00C6449B">
        <w:t>(N</w:t>
      </w:r>
      <w:r w:rsidRPr="00C6449B">
        <w:rPr>
          <w:vertAlign w:val="subscript"/>
        </w:rPr>
        <w:t>TXU,countedpercell</w:t>
      </w:r>
      <w:r w:rsidRPr="00C6449B">
        <w:t xml:space="preserve">)) or the ACLR (CACLR) </w:t>
      </w:r>
      <w:r w:rsidRPr="00C6449B">
        <w:rPr>
          <w:i/>
        </w:rPr>
        <w:t>limits</w:t>
      </w:r>
      <w:r w:rsidRPr="00C6449B">
        <w:t xml:space="preserve"> in table 6.6.3.2-1, 6.6.3.2-2a or 6.6.3.2-3, whichever is less stringent, shall apply for each </w:t>
      </w:r>
      <w:r w:rsidRPr="00C6449B">
        <w:rPr>
          <w:i/>
        </w:rPr>
        <w:t>TAB connector</w:t>
      </w:r>
      <w:r w:rsidRPr="00C6449B">
        <w:rPr>
          <w:i/>
          <w:lang w:eastAsia="zh-CN"/>
        </w:rPr>
        <w:t xml:space="preserve"> TX min cell group</w:t>
      </w:r>
      <w:r w:rsidRPr="00C6449B">
        <w:t>.</w:t>
      </w:r>
    </w:p>
    <w:bookmarkEnd w:id="1483"/>
    <w:p w14:paraId="76837F51" w14:textId="77777777" w:rsidR="00CF08D6" w:rsidRPr="00C6449B" w:rsidRDefault="00CF08D6" w:rsidP="00CF08D6">
      <w:pPr>
        <w:pStyle w:val="NO"/>
        <w:keepNext/>
      </w:pPr>
      <w:r w:rsidRPr="00C6449B">
        <w:t>NOTE:</w:t>
      </w:r>
      <w:r w:rsidRPr="00C6449B">
        <w:tab/>
        <w:t xml:space="preserve">Conformance to the </w:t>
      </w:r>
      <w:r w:rsidRPr="00C6449B">
        <w:rPr>
          <w:i/>
        </w:rPr>
        <w:t>BS type 1-H</w:t>
      </w:r>
      <w:r w:rsidRPr="00C6449B">
        <w:t xml:space="preserve"> ACLR requirement can be demonstrated by meeting at least one of the following criteria as determined by the manufacturer:</w:t>
      </w:r>
    </w:p>
    <w:p w14:paraId="2DB84E6C" w14:textId="77777777" w:rsidR="00CF08D6" w:rsidRPr="00C6449B" w:rsidRDefault="00CF08D6" w:rsidP="00CF08D6">
      <w:pPr>
        <w:pStyle w:val="B4"/>
      </w:pPr>
      <w:r w:rsidRPr="00C6449B">
        <w:t>1)</w:t>
      </w:r>
      <w:r w:rsidRPr="00C6449B">
        <w:tab/>
        <w:t xml:space="preserve">The ratio of the sum of the filtered mean power measured on each </w:t>
      </w:r>
      <w:r w:rsidRPr="00C6449B">
        <w:rPr>
          <w:i/>
        </w:rPr>
        <w:t>TAB connector</w:t>
      </w:r>
      <w:r w:rsidRPr="00C6449B">
        <w:t xml:space="preserve"> in the </w:t>
      </w:r>
      <w:r w:rsidRPr="00C6449B">
        <w:rPr>
          <w:i/>
        </w:rPr>
        <w:t xml:space="preserve">TAB connector TX min cell group </w:t>
      </w:r>
      <w:r w:rsidRPr="00C6449B">
        <w:t xml:space="preserve">at the assigned channel frequency to the sum of the filtered mean power measured on each </w:t>
      </w:r>
      <w:r w:rsidRPr="00C6449B">
        <w:rPr>
          <w:i/>
        </w:rPr>
        <w:t>TAB connector</w:t>
      </w:r>
      <w:r w:rsidRPr="00C6449B">
        <w:t xml:space="preserve"> in the </w:t>
      </w:r>
      <w:r w:rsidRPr="00C6449B">
        <w:rPr>
          <w:i/>
        </w:rPr>
        <w:t xml:space="preserve">TAB connector TX min cell group </w:t>
      </w:r>
      <w:r w:rsidRPr="00C6449B">
        <w:t xml:space="preserve">at the adjacent channel frequency shall be greater than or equal to the ACLR </w:t>
      </w:r>
      <w:r w:rsidRPr="00C6449B">
        <w:rPr>
          <w:i/>
        </w:rPr>
        <w:t>basic limit</w:t>
      </w:r>
      <w:r w:rsidRPr="00C6449B">
        <w:t xml:space="preserve"> of the BS. This shall apply for each </w:t>
      </w:r>
      <w:r w:rsidRPr="00C6449B">
        <w:rPr>
          <w:i/>
        </w:rPr>
        <w:t>TAB connector TX min cell group</w:t>
      </w:r>
      <w:r w:rsidRPr="00C6449B">
        <w:t>.</w:t>
      </w:r>
    </w:p>
    <w:p w14:paraId="12A552CA" w14:textId="77777777" w:rsidR="00CF08D6" w:rsidRPr="00C6449B" w:rsidRDefault="00CF08D6" w:rsidP="00CF08D6">
      <w:pPr>
        <w:pStyle w:val="B4"/>
      </w:pPr>
      <w:r w:rsidRPr="00C6449B">
        <w:t>Or</w:t>
      </w:r>
    </w:p>
    <w:p w14:paraId="6B65C2C8" w14:textId="77777777" w:rsidR="00CF08D6" w:rsidRPr="00C6449B" w:rsidRDefault="00CF08D6" w:rsidP="00CF08D6">
      <w:pPr>
        <w:pStyle w:val="B4"/>
      </w:pPr>
      <w:r w:rsidRPr="00C6449B">
        <w:t>2)</w:t>
      </w:r>
      <w:r w:rsidRPr="00C6449B">
        <w:tab/>
        <w:t xml:space="preserve">The ratio of the filtered mean power at the </w:t>
      </w:r>
      <w:r w:rsidRPr="00C6449B">
        <w:rPr>
          <w:i/>
        </w:rPr>
        <w:t>TAB connector</w:t>
      </w:r>
      <w:r w:rsidRPr="00C6449B">
        <w:t xml:space="preserve"> centred on the assigned channel frequency to the filtered mean power at this </w:t>
      </w:r>
      <w:r w:rsidRPr="00C6449B">
        <w:rPr>
          <w:i/>
        </w:rPr>
        <w:t>TAB connector</w:t>
      </w:r>
      <w:r w:rsidRPr="00C6449B">
        <w:t xml:space="preserve"> centred on the adjacent channel frequency shall be greater than or equal to the ACLR </w:t>
      </w:r>
      <w:r w:rsidRPr="00C6449B">
        <w:rPr>
          <w:i/>
        </w:rPr>
        <w:t>basic limit</w:t>
      </w:r>
      <w:r w:rsidRPr="00C6449B">
        <w:t xml:space="preserve"> of the BS for every </w:t>
      </w:r>
      <w:r w:rsidRPr="00C6449B">
        <w:rPr>
          <w:i/>
        </w:rPr>
        <w:t>TAB connector</w:t>
      </w:r>
      <w:r w:rsidRPr="00C6449B">
        <w:t xml:space="preserve"> in the </w:t>
      </w:r>
      <w:r w:rsidRPr="00C6449B">
        <w:rPr>
          <w:i/>
        </w:rPr>
        <w:t>TAB connector TX min cell group</w:t>
      </w:r>
      <w:r w:rsidRPr="00C6449B">
        <w:t xml:space="preserve">, for each </w:t>
      </w:r>
      <w:r w:rsidRPr="00C6449B">
        <w:rPr>
          <w:i/>
        </w:rPr>
        <w:t>TAB connector TX min cell group</w:t>
      </w:r>
      <w:r w:rsidRPr="00C6449B">
        <w:t>.</w:t>
      </w:r>
    </w:p>
    <w:p w14:paraId="39EE63B9" w14:textId="77777777" w:rsidR="00CF08D6" w:rsidRPr="00C6449B" w:rsidRDefault="00CF08D6" w:rsidP="00CF08D6">
      <w:pPr>
        <w:pStyle w:val="B3"/>
      </w:pPr>
      <w:r w:rsidRPr="00C6449B">
        <w:tab/>
        <w:t>In case the ACLR</w:t>
      </w:r>
      <w:r w:rsidRPr="00C6449B">
        <w:rPr>
          <w:lang w:val="en-US" w:eastAsia="zh-CN"/>
        </w:rPr>
        <w:t xml:space="preserve"> (CACLR)</w:t>
      </w:r>
      <w:r w:rsidRPr="00C6449B">
        <w:t xml:space="preserve"> absolute </w:t>
      </w:r>
      <w:r w:rsidRPr="00C6449B">
        <w:rPr>
          <w:i/>
        </w:rPr>
        <w:t>basic limit</w:t>
      </w:r>
      <w:r w:rsidRPr="00C6449B">
        <w:t xml:space="preserve"> of </w:t>
      </w:r>
      <w:r w:rsidRPr="00C6449B">
        <w:rPr>
          <w:i/>
        </w:rPr>
        <w:t>BS type 1-H</w:t>
      </w:r>
      <w:r w:rsidRPr="00C6449B">
        <w:t xml:space="preserve"> are applied, the conformance can be demonstrated by meeting at least one of the following criteria as determined by the manufacturer:</w:t>
      </w:r>
    </w:p>
    <w:p w14:paraId="09748DCC" w14:textId="77777777" w:rsidR="00CF08D6" w:rsidRPr="00C6449B" w:rsidRDefault="00CF08D6" w:rsidP="00CF08D6">
      <w:pPr>
        <w:pStyle w:val="B4"/>
      </w:pPr>
      <w:r w:rsidRPr="00C6449B">
        <w:t>1)</w:t>
      </w:r>
      <w:r w:rsidRPr="00C6449B">
        <w:tab/>
        <w:t xml:space="preserve">The sum of the filtered mean power measured on each </w:t>
      </w:r>
      <w:r w:rsidRPr="00C6449B">
        <w:rPr>
          <w:i/>
        </w:rPr>
        <w:t>TAB connector</w:t>
      </w:r>
      <w:r w:rsidRPr="00C6449B">
        <w:t xml:space="preserve"> in the </w:t>
      </w:r>
      <w:r w:rsidRPr="00C6449B">
        <w:rPr>
          <w:i/>
        </w:rPr>
        <w:t xml:space="preserve">TAB connector TX min cell group </w:t>
      </w:r>
      <w:r w:rsidRPr="00C6449B">
        <w:t xml:space="preserve">at the adjacent channel frequency shall be less than or equal to the ACLR </w:t>
      </w:r>
      <w:r w:rsidRPr="00C6449B">
        <w:rPr>
          <w:rFonts w:eastAsia="SimSun"/>
          <w:lang w:val="en-US" w:eastAsia="zh-CN"/>
        </w:rPr>
        <w:t xml:space="preserve">(CACLR) </w:t>
      </w:r>
      <w:r w:rsidRPr="00C6449B">
        <w:t>absolute ba</w:t>
      </w:r>
      <w:r w:rsidRPr="00C6449B">
        <w:rPr>
          <w:i/>
        </w:rPr>
        <w:t>sic limit</w:t>
      </w:r>
      <w:r w:rsidRPr="00C6449B">
        <w:t xml:space="preserve"> + X of the BS. This shall apply to each </w:t>
      </w:r>
      <w:r w:rsidRPr="00C6449B">
        <w:rPr>
          <w:i/>
        </w:rPr>
        <w:t xml:space="preserve">TAB </w:t>
      </w:r>
      <w:r w:rsidRPr="00C6449B">
        <w:t>connector</w:t>
      </w:r>
      <w:r w:rsidRPr="00C6449B">
        <w:rPr>
          <w:i/>
        </w:rPr>
        <w:t xml:space="preserve"> TX min cell group.</w:t>
      </w:r>
    </w:p>
    <w:p w14:paraId="57707990" w14:textId="77777777" w:rsidR="00CF08D6" w:rsidRPr="00C6449B" w:rsidRDefault="00CF08D6" w:rsidP="00CF08D6">
      <w:pPr>
        <w:pStyle w:val="B4"/>
      </w:pPr>
      <w:r w:rsidRPr="00C6449B">
        <w:t>Or</w:t>
      </w:r>
    </w:p>
    <w:p w14:paraId="10F47AD5" w14:textId="77777777" w:rsidR="00CF08D6" w:rsidRPr="00C6449B" w:rsidRDefault="00CF08D6" w:rsidP="00CF08D6">
      <w:pPr>
        <w:pStyle w:val="B4"/>
      </w:pPr>
      <w:r w:rsidRPr="00C6449B">
        <w:t>2)</w:t>
      </w:r>
      <w:r w:rsidRPr="00C6449B">
        <w:tab/>
        <w:t xml:space="preserve">The filtered mean power at each </w:t>
      </w:r>
      <w:r w:rsidRPr="00C6449B">
        <w:rPr>
          <w:i/>
        </w:rPr>
        <w:t>TAB connector</w:t>
      </w:r>
      <w:r w:rsidRPr="00C6449B">
        <w:t xml:space="preserve"> centred on the adjacent channel frequency shall be less than or equal to the ACLR </w:t>
      </w:r>
      <w:r w:rsidRPr="00C6449B">
        <w:rPr>
          <w:rFonts w:eastAsia="SimSun"/>
          <w:lang w:val="en-US" w:eastAsia="zh-CN"/>
        </w:rPr>
        <w:t xml:space="preserve">(CACLR) </w:t>
      </w:r>
      <w:r w:rsidRPr="00C6449B">
        <w:t xml:space="preserve">absolute </w:t>
      </w:r>
      <w:r w:rsidRPr="00C6449B">
        <w:rPr>
          <w:i/>
        </w:rPr>
        <w:t>basic limit</w:t>
      </w:r>
      <w:r w:rsidRPr="00C6449B">
        <w:t xml:space="preserve"> of the BS scaled by X -10log</w:t>
      </w:r>
      <w:r w:rsidRPr="00C6449B">
        <w:rPr>
          <w:vertAlign w:val="subscript"/>
        </w:rPr>
        <w:t>10</w:t>
      </w:r>
      <w:r w:rsidRPr="00C6449B">
        <w:t>(</w:t>
      </w:r>
      <w:r w:rsidRPr="00C6449B">
        <w:rPr>
          <w:i/>
        </w:rPr>
        <w:t>n</w:t>
      </w:r>
      <w:r w:rsidRPr="00C6449B">
        <w:t xml:space="preserve">) for every </w:t>
      </w:r>
      <w:r w:rsidRPr="00C6449B">
        <w:rPr>
          <w:i/>
        </w:rPr>
        <w:t>TAB connector</w:t>
      </w:r>
      <w:r w:rsidRPr="00C6449B">
        <w:t xml:space="preserve"> in the </w:t>
      </w:r>
      <w:r w:rsidRPr="00C6449B">
        <w:rPr>
          <w:i/>
        </w:rPr>
        <w:t>TAB connector TX min cell group</w:t>
      </w:r>
      <w:r w:rsidRPr="00C6449B">
        <w:t xml:space="preserve">, for each </w:t>
      </w:r>
      <w:r w:rsidRPr="00C6449B">
        <w:rPr>
          <w:i/>
        </w:rPr>
        <w:t>TAB connector TX min cell group</w:t>
      </w:r>
      <w:r w:rsidRPr="00C6449B">
        <w:t xml:space="preserve">, where </w:t>
      </w:r>
      <w:r w:rsidRPr="00C6449B">
        <w:rPr>
          <w:i/>
        </w:rPr>
        <w:t>n</w:t>
      </w:r>
      <w:r w:rsidRPr="00C6449B">
        <w:t xml:space="preserve"> is the number of </w:t>
      </w:r>
      <w:r w:rsidRPr="00C6449B">
        <w:rPr>
          <w:i/>
        </w:rPr>
        <w:t xml:space="preserve">TAB connectors </w:t>
      </w:r>
      <w:r w:rsidRPr="00C6449B">
        <w:t xml:space="preserve">in the </w:t>
      </w:r>
      <w:r w:rsidRPr="00C6449B">
        <w:rPr>
          <w:i/>
        </w:rPr>
        <w:t>TAB connector TX min cell group.</w:t>
      </w:r>
    </w:p>
    <w:p w14:paraId="0E18F7FA" w14:textId="77777777" w:rsidR="00CF08D6" w:rsidRPr="00C6449B" w:rsidRDefault="00CF08D6" w:rsidP="00CF08D6">
      <w:pPr>
        <w:pStyle w:val="Heading3"/>
      </w:pPr>
      <w:bookmarkStart w:id="1484" w:name="_Toc13079654"/>
      <w:bookmarkStart w:id="1485" w:name="_Toc29811142"/>
      <w:bookmarkStart w:id="1486" w:name="_Toc29811593"/>
      <w:bookmarkStart w:id="1487" w:name="_Toc37268097"/>
      <w:bookmarkStart w:id="1488" w:name="_Toc37268548"/>
      <w:bookmarkStart w:id="1489" w:name="_Toc45893196"/>
      <w:bookmarkStart w:id="1490" w:name="_Toc53177360"/>
      <w:bookmarkStart w:id="1491" w:name="_Toc53177812"/>
      <w:bookmarkStart w:id="1492" w:name="_Toc61176446"/>
      <w:bookmarkStart w:id="1493" w:name="_Toc67916269"/>
      <w:bookmarkStart w:id="1494" w:name="_Toc74670487"/>
      <w:bookmarkStart w:id="1495" w:name="_Toc76542522"/>
      <w:bookmarkStart w:id="1496" w:name="_Toc82626454"/>
      <w:bookmarkStart w:id="1497" w:name="_Toc90414420"/>
      <w:bookmarkStart w:id="1498" w:name="_Toc106769509"/>
      <w:bookmarkStart w:id="1499" w:name="_Toc115184758"/>
      <w:r w:rsidRPr="00C6449B">
        <w:t>6.6.4</w:t>
      </w:r>
      <w:r w:rsidRPr="00C6449B">
        <w:tab/>
        <w:t>Operating band unwanted emissions</w:t>
      </w:r>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r w:rsidRPr="00C6449B">
        <w:tab/>
      </w:r>
    </w:p>
    <w:p w14:paraId="6EEDE6F1" w14:textId="77777777" w:rsidR="00CF08D6" w:rsidRPr="00C6449B" w:rsidRDefault="00CF08D6" w:rsidP="00CF08D6">
      <w:pPr>
        <w:pStyle w:val="Heading4"/>
      </w:pPr>
      <w:bookmarkStart w:id="1500" w:name="_Toc13079655"/>
      <w:bookmarkStart w:id="1501" w:name="_Toc29811143"/>
      <w:bookmarkStart w:id="1502" w:name="_Toc29811594"/>
      <w:bookmarkStart w:id="1503" w:name="_Toc37268098"/>
      <w:bookmarkStart w:id="1504" w:name="_Toc37268549"/>
      <w:bookmarkStart w:id="1505" w:name="_Toc45893197"/>
      <w:bookmarkStart w:id="1506" w:name="_Toc53177361"/>
      <w:bookmarkStart w:id="1507" w:name="_Toc53177813"/>
      <w:bookmarkStart w:id="1508" w:name="_Toc61176447"/>
      <w:bookmarkStart w:id="1509" w:name="_Toc67916270"/>
      <w:bookmarkStart w:id="1510" w:name="_Toc74670488"/>
      <w:bookmarkStart w:id="1511" w:name="_Toc76542523"/>
      <w:bookmarkStart w:id="1512" w:name="_Toc82626455"/>
      <w:bookmarkStart w:id="1513" w:name="_Toc90414421"/>
      <w:bookmarkStart w:id="1514" w:name="_Toc106769510"/>
      <w:bookmarkStart w:id="1515" w:name="_Toc115184759"/>
      <w:r w:rsidRPr="00C6449B">
        <w:t>6.6.4.1</w:t>
      </w:r>
      <w:r w:rsidRPr="00C6449B">
        <w:tab/>
        <w:t>General</w:t>
      </w:r>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p>
    <w:p w14:paraId="37C1A370" w14:textId="77777777" w:rsidR="00CF08D6" w:rsidRPr="00C6449B" w:rsidRDefault="00CF08D6" w:rsidP="00CF08D6">
      <w:pPr>
        <w:rPr>
          <w:rFonts w:eastAsia="SimSun"/>
          <w:lang w:eastAsia="zh-CN"/>
        </w:rPr>
      </w:pPr>
      <w:r w:rsidRPr="00C6449B">
        <w:t xml:space="preserve">Unless otherwise stated, the </w:t>
      </w:r>
      <w:r w:rsidRPr="00C6449B">
        <w:rPr>
          <w:rFonts w:eastAsia="SimSun"/>
          <w:lang w:eastAsia="zh-CN"/>
        </w:rPr>
        <w:t>o</w:t>
      </w:r>
      <w:r w:rsidRPr="00C6449B">
        <w:t>perating band unwanted emission (OBUE) limits in FR1 are defined from</w:t>
      </w:r>
      <w:r w:rsidRPr="00C6449B">
        <w:rPr>
          <w:rFonts w:eastAsia="SimSun"/>
          <w:lang w:eastAsia="zh-CN"/>
        </w:rPr>
        <w:t xml:space="preserve"> </w:t>
      </w:r>
      <w:r w:rsidRPr="00C6449B">
        <w:rPr>
          <w:rFonts w:cs="v5.0.0"/>
        </w:rPr>
        <w:t>Δf</w:t>
      </w:r>
      <w:r w:rsidRPr="00C6449B">
        <w:rPr>
          <w:rFonts w:cs="v5.0.0"/>
          <w:vertAlign w:val="subscript"/>
        </w:rPr>
        <w:t>OBUE</w:t>
      </w:r>
      <w:r w:rsidRPr="00C6449B">
        <w:t xml:space="preserve"> below the lowest frequency of each supported downlink </w:t>
      </w:r>
      <w:r w:rsidRPr="00C6449B">
        <w:rPr>
          <w:i/>
        </w:rPr>
        <w:t>operating band</w:t>
      </w:r>
      <w:r w:rsidRPr="00C6449B">
        <w:t xml:space="preserve"> up to</w:t>
      </w:r>
      <w:r w:rsidRPr="00C6449B">
        <w:rPr>
          <w:rFonts w:eastAsia="SimSun"/>
          <w:lang w:eastAsia="zh-CN"/>
        </w:rPr>
        <w:t xml:space="preserve"> </w:t>
      </w:r>
      <w:r w:rsidRPr="00C6449B">
        <w:rPr>
          <w:rFonts w:cs="v5.0.0"/>
        </w:rPr>
        <w:t>Δf</w:t>
      </w:r>
      <w:r w:rsidRPr="00C6449B">
        <w:rPr>
          <w:rFonts w:cs="v5.0.0"/>
          <w:vertAlign w:val="subscript"/>
        </w:rPr>
        <w:t>OBUE</w:t>
      </w:r>
      <w:r w:rsidRPr="00C6449B" w:rsidDel="001314A4">
        <w:rPr>
          <w:rFonts w:eastAsia="SimSun"/>
          <w:lang w:eastAsia="zh-CN"/>
        </w:rPr>
        <w:t xml:space="preserve"> </w:t>
      </w:r>
      <w:r w:rsidRPr="00C6449B">
        <w:t xml:space="preserve">above the highest frequency of each supported downlink </w:t>
      </w:r>
      <w:r w:rsidRPr="00C6449B">
        <w:rPr>
          <w:i/>
        </w:rPr>
        <w:t>operating band</w:t>
      </w:r>
      <w:r w:rsidRPr="00C6449B">
        <w:t>.</w:t>
      </w:r>
      <w:r w:rsidRPr="00C6449B">
        <w:rPr>
          <w:rFonts w:cs="v5.0.0"/>
        </w:rPr>
        <w:t xml:space="preserve"> The value</w:t>
      </w:r>
      <w:r w:rsidRPr="00C6449B">
        <w:rPr>
          <w:rFonts w:cs="v5.0.0"/>
          <w:lang w:eastAsia="zh-CN"/>
        </w:rPr>
        <w:t>s</w:t>
      </w:r>
      <w:r w:rsidRPr="00C6449B">
        <w:rPr>
          <w:rFonts w:cs="v5.0.0"/>
        </w:rPr>
        <w:t xml:space="preserve"> of </w:t>
      </w:r>
      <w:r w:rsidRPr="00C6449B">
        <w:t>Δf</w:t>
      </w:r>
      <w:r w:rsidRPr="00C6449B">
        <w:rPr>
          <w:vertAlign w:val="subscript"/>
        </w:rPr>
        <w:t>OBUE</w:t>
      </w:r>
      <w:r w:rsidRPr="00C6449B">
        <w:rPr>
          <w:rFonts w:cs="v5.0.0"/>
        </w:rPr>
        <w:t xml:space="preserve"> </w:t>
      </w:r>
      <w:r w:rsidRPr="00C6449B">
        <w:rPr>
          <w:rFonts w:cs="v5.0.0"/>
          <w:lang w:eastAsia="zh-CN"/>
        </w:rPr>
        <w:t>are</w:t>
      </w:r>
      <w:r w:rsidRPr="00C6449B">
        <w:rPr>
          <w:rFonts w:cs="v5.0.0"/>
        </w:rPr>
        <w:t xml:space="preserve"> defined in table 6.6.1</w:t>
      </w:r>
      <w:r w:rsidRPr="00C6449B">
        <w:rPr>
          <w:rFonts w:cs="v5.0.0"/>
        </w:rPr>
        <w:noBreakHyphen/>
        <w:t xml:space="preserve">1 for the NR </w:t>
      </w:r>
      <w:r w:rsidRPr="00C6449B">
        <w:rPr>
          <w:rFonts w:cs="v5.0.0"/>
          <w:i/>
        </w:rPr>
        <w:t>operating bands</w:t>
      </w:r>
      <w:r w:rsidRPr="00C6449B">
        <w:rPr>
          <w:rFonts w:cs="v5.0.0"/>
        </w:rPr>
        <w:t>.</w:t>
      </w:r>
    </w:p>
    <w:p w14:paraId="1AA7CB25" w14:textId="77777777" w:rsidR="00CF08D6" w:rsidRPr="00C6449B" w:rsidRDefault="00CF08D6" w:rsidP="00CF08D6">
      <w:pPr>
        <w:rPr>
          <w:rFonts w:cs="v5.0.0"/>
        </w:rPr>
      </w:pPr>
      <w:r w:rsidRPr="00C6449B">
        <w:t>The requirements shall apply whatever the type of transmitter considered and for all transmission modes foreseen by the manufacturer’s specification</w:t>
      </w:r>
      <w:r w:rsidRPr="00C6449B">
        <w:rPr>
          <w:rFonts w:cs="v5.0.0"/>
        </w:rPr>
        <w:t xml:space="preserve">. In addition, for a BS operating in </w:t>
      </w:r>
      <w:r w:rsidRPr="00C6449B">
        <w:rPr>
          <w:rFonts w:cs="v5.0.0"/>
          <w:i/>
        </w:rPr>
        <w:t>non-contiguous spectrum</w:t>
      </w:r>
      <w:r w:rsidRPr="00C6449B">
        <w:rPr>
          <w:rFonts w:cs="v5.0.0"/>
        </w:rPr>
        <w:t xml:space="preserve">, the requirements apply inside any </w:t>
      </w:r>
      <w:r w:rsidRPr="00C6449B">
        <w:rPr>
          <w:rFonts w:cs="v5.0.0"/>
          <w:i/>
        </w:rPr>
        <w:t>sub-block gap</w:t>
      </w:r>
      <w:r w:rsidRPr="00C6449B">
        <w:rPr>
          <w:rFonts w:cs="v5.0.0"/>
        </w:rPr>
        <w:t xml:space="preserve">. </w:t>
      </w:r>
      <w:r w:rsidRPr="00C6449B">
        <w:rPr>
          <w:rFonts w:cs="v5.0.0"/>
          <w:lang w:eastAsia="zh-CN"/>
        </w:rPr>
        <w:t>In addition, for</w:t>
      </w:r>
      <w:r w:rsidRPr="00C6449B">
        <w:rPr>
          <w:rFonts w:cs="v5.0.0"/>
        </w:rPr>
        <w:t xml:space="preserve"> a BS operating in </w:t>
      </w:r>
      <w:r w:rsidRPr="00C6449B">
        <w:rPr>
          <w:rFonts w:cs="v5.0.0"/>
          <w:lang w:eastAsia="zh-CN"/>
        </w:rPr>
        <w:t>multiple bands</w:t>
      </w:r>
      <w:r w:rsidRPr="00C6449B">
        <w:rPr>
          <w:rFonts w:cs="v5.0.0"/>
        </w:rPr>
        <w:t xml:space="preserve">, the requirements apply inside any </w:t>
      </w:r>
      <w:r w:rsidRPr="00C6449B">
        <w:rPr>
          <w:rFonts w:cs="v5.0.0"/>
          <w:i/>
          <w:lang w:eastAsia="zh-CN"/>
        </w:rPr>
        <w:t>Inter RF Bandwidth</w:t>
      </w:r>
      <w:r w:rsidRPr="00C6449B">
        <w:rPr>
          <w:rFonts w:cs="v5.0.0"/>
          <w:i/>
        </w:rPr>
        <w:t xml:space="preserve"> gap</w:t>
      </w:r>
      <w:r w:rsidRPr="00C6449B">
        <w:rPr>
          <w:rFonts w:cs="v5.0.0"/>
        </w:rPr>
        <w:t>.</w:t>
      </w:r>
    </w:p>
    <w:p w14:paraId="3228FA8C" w14:textId="77777777" w:rsidR="00CF08D6" w:rsidRPr="00C6449B" w:rsidRDefault="00CF08D6" w:rsidP="00CF08D6">
      <w:r w:rsidRPr="00C6449B">
        <w:rPr>
          <w:i/>
        </w:rPr>
        <w:t>Basic limits</w:t>
      </w:r>
      <w:r w:rsidRPr="00C6449B">
        <w:t xml:space="preserve"> are specified in the tables below, where:</w:t>
      </w:r>
    </w:p>
    <w:p w14:paraId="692097DC" w14:textId="77777777" w:rsidR="00CF08D6" w:rsidRPr="00C6449B" w:rsidRDefault="00CF08D6" w:rsidP="00CF08D6">
      <w:pPr>
        <w:pStyle w:val="B1"/>
        <w:keepNext/>
        <w:rPr>
          <w:rFonts w:cs="v5.0.0"/>
        </w:rPr>
      </w:pPr>
      <w:r w:rsidRPr="00C6449B">
        <w:rPr>
          <w:rFonts w:cs="v5.0.0"/>
        </w:rPr>
        <w:t>-</w:t>
      </w:r>
      <w:r w:rsidRPr="00C6449B">
        <w:rPr>
          <w:rFonts w:cs="v5.0.0"/>
        </w:rPr>
        <w:tab/>
      </w:r>
      <w:bookmarkStart w:id="1516" w:name="_Hlk497218315"/>
      <w:r w:rsidRPr="00C6449B">
        <w:rPr>
          <w:rFonts w:cs="v5.0.0"/>
        </w:rPr>
        <w:sym w:font="Symbol" w:char="F044"/>
      </w:r>
      <w:r w:rsidRPr="00C6449B">
        <w:rPr>
          <w:rFonts w:cs="v5.0.0"/>
        </w:rPr>
        <w:t>f</w:t>
      </w:r>
      <w:bookmarkEnd w:id="1516"/>
      <w:r w:rsidRPr="00C6449B">
        <w:rPr>
          <w:rFonts w:cs="v5.0.0"/>
        </w:rPr>
        <w:t xml:space="preserve"> is the </w:t>
      </w:r>
      <w:bookmarkStart w:id="1517" w:name="_Hlk497218330"/>
      <w:r w:rsidRPr="00C6449B">
        <w:rPr>
          <w:rFonts w:cs="v5.0.0"/>
        </w:rPr>
        <w:t xml:space="preserve">separation between the </w:t>
      </w:r>
      <w:r w:rsidRPr="00C6449B">
        <w:rPr>
          <w:rFonts w:cs="v5.0.0"/>
          <w:i/>
        </w:rPr>
        <w:t>channel edge</w:t>
      </w:r>
      <w:r w:rsidRPr="00C6449B">
        <w:t xml:space="preserve"> </w:t>
      </w:r>
      <w:r w:rsidRPr="00C6449B">
        <w:rPr>
          <w:rFonts w:cs="v5.0.0"/>
        </w:rPr>
        <w:t>frequency and the nominal -3dB point of the measuring filter closest to the carrier frequency</w:t>
      </w:r>
      <w:bookmarkEnd w:id="1517"/>
      <w:r w:rsidRPr="00C6449B">
        <w:rPr>
          <w:rFonts w:cs="v5.0.0"/>
        </w:rPr>
        <w:t>.</w:t>
      </w:r>
    </w:p>
    <w:p w14:paraId="226ECC4F" w14:textId="77777777" w:rsidR="00CF08D6" w:rsidRPr="00C6449B" w:rsidRDefault="00CF08D6" w:rsidP="00CF08D6">
      <w:pPr>
        <w:pStyle w:val="B1"/>
        <w:keepNext/>
        <w:rPr>
          <w:rFonts w:cs="v5.0.0"/>
        </w:rPr>
      </w:pPr>
      <w:r w:rsidRPr="00C6449B">
        <w:rPr>
          <w:rFonts w:cs="v5.0.0"/>
        </w:rPr>
        <w:t>-</w:t>
      </w:r>
      <w:r w:rsidRPr="00C6449B">
        <w:rPr>
          <w:rFonts w:cs="v5.0.0"/>
        </w:rPr>
        <w:tab/>
      </w:r>
      <w:bookmarkStart w:id="1518" w:name="_Hlk497218343"/>
      <w:r w:rsidRPr="00C6449B">
        <w:rPr>
          <w:rFonts w:cs="v5.0.0"/>
        </w:rPr>
        <w:t xml:space="preserve">f_offset </w:t>
      </w:r>
      <w:bookmarkEnd w:id="1518"/>
      <w:r w:rsidRPr="00C6449B">
        <w:rPr>
          <w:rFonts w:cs="v5.0.0"/>
        </w:rPr>
        <w:t xml:space="preserve">is the </w:t>
      </w:r>
      <w:bookmarkStart w:id="1519" w:name="_Hlk497218356"/>
      <w:r w:rsidRPr="00C6449B">
        <w:rPr>
          <w:rFonts w:cs="v5.0.0"/>
        </w:rPr>
        <w:t xml:space="preserve">separation between the </w:t>
      </w:r>
      <w:r w:rsidRPr="00C6449B">
        <w:rPr>
          <w:rFonts w:cs="v5.0.0"/>
          <w:i/>
        </w:rPr>
        <w:t>channel edge</w:t>
      </w:r>
      <w:r w:rsidRPr="00C6449B">
        <w:t xml:space="preserve"> </w:t>
      </w:r>
      <w:r w:rsidRPr="00C6449B">
        <w:rPr>
          <w:rFonts w:cs="v5.0.0"/>
        </w:rPr>
        <w:t>frequency and the centre of the measuring filter</w:t>
      </w:r>
      <w:bookmarkEnd w:id="1519"/>
      <w:r w:rsidRPr="00C6449B">
        <w:rPr>
          <w:rFonts w:cs="v5.0.0"/>
        </w:rPr>
        <w:t>.</w:t>
      </w:r>
    </w:p>
    <w:p w14:paraId="0FA0B012" w14:textId="77777777" w:rsidR="00CF08D6" w:rsidRPr="00C6449B" w:rsidRDefault="00CF08D6" w:rsidP="00CF08D6">
      <w:pPr>
        <w:pStyle w:val="B1"/>
        <w:keepNext/>
        <w:rPr>
          <w:rFonts w:cs="v5.0.0"/>
        </w:rPr>
      </w:pPr>
      <w:r w:rsidRPr="00C6449B">
        <w:rPr>
          <w:rFonts w:cs="v5.0.0"/>
        </w:rPr>
        <w:t>-</w:t>
      </w:r>
      <w:r w:rsidRPr="00C6449B">
        <w:rPr>
          <w:rFonts w:cs="v5.0.0"/>
        </w:rPr>
        <w:tab/>
      </w:r>
      <w:bookmarkStart w:id="1520" w:name="_Hlk497218367"/>
      <w:r w:rsidRPr="00C6449B">
        <w:rPr>
          <w:rFonts w:cs="v5.0.0"/>
        </w:rPr>
        <w:t>f_offset</w:t>
      </w:r>
      <w:r w:rsidRPr="00C6449B">
        <w:rPr>
          <w:rFonts w:cs="v5.0.0"/>
          <w:vertAlign w:val="subscript"/>
        </w:rPr>
        <w:t>max</w:t>
      </w:r>
      <w:bookmarkEnd w:id="1520"/>
      <w:r w:rsidRPr="00C6449B">
        <w:rPr>
          <w:rFonts w:cs="v5.0.0"/>
        </w:rPr>
        <w:t xml:space="preserve"> is </w:t>
      </w:r>
      <w:bookmarkStart w:id="1521" w:name="_Hlk497218384"/>
      <w:r w:rsidRPr="00C6449B">
        <w:rPr>
          <w:rFonts w:cs="v5.0.0"/>
        </w:rPr>
        <w:t xml:space="preserve">the offset to the frequency </w:t>
      </w:r>
      <w:r w:rsidRPr="00C6449B">
        <w:t>Δf</w:t>
      </w:r>
      <w:r w:rsidRPr="00C6449B">
        <w:rPr>
          <w:vertAlign w:val="subscript"/>
        </w:rPr>
        <w:t>OBUE</w:t>
      </w:r>
      <w:r w:rsidRPr="00C6449B">
        <w:rPr>
          <w:rFonts w:cs="v5.0.0"/>
        </w:rPr>
        <w:t xml:space="preserve"> outside the downlink </w:t>
      </w:r>
      <w:bookmarkEnd w:id="1521"/>
      <w:r w:rsidRPr="00C6449B">
        <w:rPr>
          <w:rFonts w:cs="v5.0.0"/>
          <w:i/>
        </w:rPr>
        <w:t>operating band</w:t>
      </w:r>
      <w:r w:rsidRPr="00C6449B">
        <w:rPr>
          <w:rFonts w:cs="v5.0.0"/>
        </w:rPr>
        <w:t xml:space="preserve">, where </w:t>
      </w:r>
      <w:r w:rsidRPr="00C6449B">
        <w:t>Δf</w:t>
      </w:r>
      <w:r w:rsidRPr="00C6449B">
        <w:rPr>
          <w:vertAlign w:val="subscript"/>
        </w:rPr>
        <w:t>OBUE</w:t>
      </w:r>
      <w:r w:rsidRPr="00C6449B">
        <w:rPr>
          <w:rFonts w:cs="v5.0.0"/>
        </w:rPr>
        <w:t xml:space="preserve"> is defined in table 6.6.1-1.</w:t>
      </w:r>
    </w:p>
    <w:p w14:paraId="228F4CF3" w14:textId="77777777" w:rsidR="00CF08D6" w:rsidRPr="00C6449B" w:rsidRDefault="00CF08D6" w:rsidP="00CF08D6">
      <w:pPr>
        <w:pStyle w:val="B1"/>
        <w:rPr>
          <w:rFonts w:cs="v5.0.0"/>
        </w:rPr>
      </w:pPr>
      <w:r w:rsidRPr="00C6449B">
        <w:rPr>
          <w:rFonts w:cs="v5.0.0"/>
        </w:rPr>
        <w:t>-</w:t>
      </w:r>
      <w:r w:rsidRPr="00C6449B">
        <w:rPr>
          <w:rFonts w:cs="v5.0.0"/>
        </w:rPr>
        <w:tab/>
      </w:r>
      <w:bookmarkStart w:id="1522" w:name="_Hlk497218410"/>
      <w:r w:rsidRPr="00C6449B">
        <w:rPr>
          <w:rFonts w:cs="v5.0.0"/>
        </w:rPr>
        <w:sym w:font="Symbol" w:char="F044"/>
      </w:r>
      <w:r w:rsidRPr="00C6449B">
        <w:rPr>
          <w:rFonts w:cs="v5.0.0"/>
        </w:rPr>
        <w:t>f</w:t>
      </w:r>
      <w:r w:rsidRPr="00C6449B">
        <w:rPr>
          <w:rFonts w:cs="v5.0.0"/>
          <w:vertAlign w:val="subscript"/>
        </w:rPr>
        <w:t>max</w:t>
      </w:r>
      <w:r w:rsidRPr="00C6449B">
        <w:rPr>
          <w:rFonts w:cs="v5.0.0"/>
        </w:rPr>
        <w:t xml:space="preserve"> is equal to f_offset</w:t>
      </w:r>
      <w:r w:rsidRPr="00C6449B">
        <w:rPr>
          <w:rFonts w:cs="v5.0.0"/>
          <w:vertAlign w:val="subscript"/>
        </w:rPr>
        <w:t>max</w:t>
      </w:r>
      <w:r w:rsidRPr="00C6449B">
        <w:rPr>
          <w:rFonts w:cs="v5.0.0"/>
        </w:rPr>
        <w:t xml:space="preserve"> minus half of the bandwidth of the measuring filter</w:t>
      </w:r>
      <w:bookmarkEnd w:id="1522"/>
      <w:r w:rsidRPr="00C6449B">
        <w:rPr>
          <w:rFonts w:cs="v5.0.0"/>
        </w:rPr>
        <w:t>.</w:t>
      </w:r>
    </w:p>
    <w:p w14:paraId="6E87D8C5" w14:textId="2FD5B3B7" w:rsidR="00CF08D6" w:rsidRPr="00C6449B" w:rsidRDefault="00CF08D6" w:rsidP="00CF08D6">
      <w:r w:rsidRPr="00C6449B">
        <w:t xml:space="preserve">For a </w:t>
      </w:r>
      <w:r w:rsidRPr="00C6449B">
        <w:rPr>
          <w:i/>
        </w:rPr>
        <w:t>multi-band connector</w:t>
      </w:r>
      <w:r w:rsidRPr="00C6449B">
        <w:t xml:space="preserve"> inside any </w:t>
      </w:r>
      <w:r w:rsidRPr="00C6449B">
        <w:rPr>
          <w:i/>
        </w:rPr>
        <w:t>Inter RF Bandwidth gaps</w:t>
      </w:r>
      <w:r w:rsidRPr="00C6449B">
        <w:t xml:space="preserve"> with W</w:t>
      </w:r>
      <w:r w:rsidRPr="00C6449B">
        <w:rPr>
          <w:vertAlign w:val="subscript"/>
        </w:rPr>
        <w:t>gap</w:t>
      </w:r>
      <w:r w:rsidRPr="00C6449B">
        <w:t xml:space="preserve"> &lt; 2*Δf</w:t>
      </w:r>
      <w:r w:rsidRPr="00C6449B">
        <w:rPr>
          <w:vertAlign w:val="subscript"/>
        </w:rPr>
        <w:t>OBUE</w:t>
      </w:r>
      <w:r w:rsidRPr="00C6449B">
        <w:t xml:space="preserve">, a combined </w:t>
      </w:r>
      <w:r w:rsidRPr="00C6449B">
        <w:rPr>
          <w:i/>
        </w:rPr>
        <w:t xml:space="preserve">basic </w:t>
      </w:r>
      <w:r w:rsidRPr="00C6449B">
        <w:t xml:space="preserve">limit shall be applied which is the cumulative sum of the </w:t>
      </w:r>
      <w:r w:rsidRPr="00C6449B">
        <w:rPr>
          <w:i/>
        </w:rPr>
        <w:t>basic limit</w:t>
      </w:r>
      <w:r w:rsidRPr="00C6449B">
        <w:t xml:space="preserve">s specified at the </w:t>
      </w:r>
      <w:r w:rsidRPr="00C6449B">
        <w:rPr>
          <w:i/>
        </w:rPr>
        <w:t>Base Station RF Bandwidth edges</w:t>
      </w:r>
      <w:r w:rsidRPr="00C6449B">
        <w:t xml:space="preserve"> on each side </w:t>
      </w:r>
      <w:r w:rsidRPr="00C6449B">
        <w:lastRenderedPageBreak/>
        <w:t xml:space="preserve">of the </w:t>
      </w:r>
      <w:r w:rsidRPr="00C6449B">
        <w:rPr>
          <w:i/>
        </w:rPr>
        <w:t>Inter RF Bandwidth gap</w:t>
      </w:r>
      <w:r w:rsidRPr="00C6449B">
        <w:t xml:space="preserve">. The </w:t>
      </w:r>
      <w:r w:rsidRPr="00C6449B">
        <w:rPr>
          <w:i/>
        </w:rPr>
        <w:t>basic limit</w:t>
      </w:r>
      <w:r w:rsidRPr="00C6449B">
        <w:t xml:space="preserve"> for </w:t>
      </w:r>
      <w:r w:rsidRPr="00C6449B">
        <w:rPr>
          <w:i/>
        </w:rPr>
        <w:t>Base Station RF Bandwidth edge</w:t>
      </w:r>
      <w:r w:rsidRPr="00C6449B">
        <w:t xml:space="preserve"> is specified in </w:t>
      </w:r>
      <w:r w:rsidR="00B41384" w:rsidRPr="00C6449B">
        <w:t>clause</w:t>
      </w:r>
      <w:r w:rsidRPr="00C6449B">
        <w:t>s 6.6.4.</w:t>
      </w:r>
      <w:r w:rsidRPr="00C6449B">
        <w:rPr>
          <w:lang w:val="en-US" w:eastAsia="zh-CN"/>
        </w:rPr>
        <w:t xml:space="preserve">2.1 to </w:t>
      </w:r>
      <w:r w:rsidRPr="00C6449B">
        <w:t>6.6.4.2.</w:t>
      </w:r>
      <w:r w:rsidRPr="00C6449B">
        <w:rPr>
          <w:lang w:val="en-US" w:eastAsia="zh-CN"/>
        </w:rPr>
        <w:t>4</w:t>
      </w:r>
      <w:r w:rsidRPr="00C6449B">
        <w:t xml:space="preserve"> below, where in this case:</w:t>
      </w:r>
    </w:p>
    <w:p w14:paraId="6C93FD3E" w14:textId="77777777" w:rsidR="00CF08D6" w:rsidRPr="00C6449B" w:rsidRDefault="00CF08D6" w:rsidP="00CF08D6">
      <w:pPr>
        <w:pStyle w:val="B1"/>
      </w:pPr>
      <w:r w:rsidRPr="00C6449B">
        <w:t>-</w:t>
      </w:r>
      <w:r w:rsidRPr="00C6449B">
        <w:tab/>
      </w:r>
      <w:r w:rsidRPr="00C6449B">
        <w:sym w:font="Symbol" w:char="F044"/>
      </w:r>
      <w:r w:rsidRPr="00C6449B">
        <w:t xml:space="preserve">f is the separation between the </w:t>
      </w:r>
      <w:r w:rsidRPr="00C6449B">
        <w:rPr>
          <w:i/>
        </w:rPr>
        <w:t>Base Station RF Bandwidth edge</w:t>
      </w:r>
      <w:r w:rsidRPr="00C6449B">
        <w:t xml:space="preserve"> frequency and the nominal -3 dB point of the measuring filter closest to the </w:t>
      </w:r>
      <w:r w:rsidRPr="00C6449B">
        <w:rPr>
          <w:i/>
        </w:rPr>
        <w:t>Base Station RF Bandwidth edge</w:t>
      </w:r>
      <w:r w:rsidRPr="00C6449B">
        <w:t>.</w:t>
      </w:r>
    </w:p>
    <w:p w14:paraId="04672126" w14:textId="77777777" w:rsidR="00CF08D6" w:rsidRPr="00C6449B" w:rsidRDefault="00CF08D6" w:rsidP="00CF08D6">
      <w:pPr>
        <w:pStyle w:val="B1"/>
      </w:pPr>
      <w:r w:rsidRPr="00C6449B">
        <w:t>-</w:t>
      </w:r>
      <w:r w:rsidRPr="00C6449B">
        <w:tab/>
        <w:t xml:space="preserve">f_offset is the separation between the </w:t>
      </w:r>
      <w:r w:rsidRPr="00C6449B">
        <w:rPr>
          <w:i/>
        </w:rPr>
        <w:t>Base Station RF Bandwidth edge</w:t>
      </w:r>
      <w:r w:rsidRPr="00C6449B">
        <w:t xml:space="preserve"> frequency and the centre of the measuring filter.</w:t>
      </w:r>
    </w:p>
    <w:p w14:paraId="036F5865" w14:textId="77777777" w:rsidR="00CF08D6" w:rsidRPr="00C6449B" w:rsidRDefault="00CF08D6" w:rsidP="00CF08D6">
      <w:pPr>
        <w:pStyle w:val="B1"/>
      </w:pPr>
      <w:r w:rsidRPr="00C6449B">
        <w:t>-</w:t>
      </w:r>
      <w:r w:rsidRPr="00C6449B">
        <w:tab/>
        <w:t>f_offset</w:t>
      </w:r>
      <w:r w:rsidRPr="00C6449B">
        <w:rPr>
          <w:vertAlign w:val="subscript"/>
        </w:rPr>
        <w:t>max</w:t>
      </w:r>
      <w:r w:rsidRPr="00C6449B">
        <w:t xml:space="preserve"> is equal to the </w:t>
      </w:r>
      <w:r w:rsidRPr="00C6449B">
        <w:rPr>
          <w:i/>
        </w:rPr>
        <w:t>Inter RF Bandwidth gap</w:t>
      </w:r>
      <w:r w:rsidRPr="00C6449B">
        <w:t xml:space="preserve"> minus half of the bandwidth of the measuring filter.</w:t>
      </w:r>
    </w:p>
    <w:p w14:paraId="619EC6E6" w14:textId="77777777" w:rsidR="00CF08D6" w:rsidRPr="00C6449B" w:rsidRDefault="00CF08D6" w:rsidP="00CF08D6">
      <w:pPr>
        <w:pStyle w:val="B1"/>
      </w:pPr>
      <w:r w:rsidRPr="00C6449B">
        <w:t>-</w:t>
      </w:r>
      <w:r w:rsidRPr="00C6449B">
        <w:tab/>
      </w:r>
      <w:r w:rsidRPr="00C6449B">
        <w:sym w:font="Symbol" w:char="F044"/>
      </w:r>
      <w:r w:rsidRPr="00C6449B">
        <w:t>f</w:t>
      </w:r>
      <w:r w:rsidRPr="00C6449B">
        <w:rPr>
          <w:vertAlign w:val="subscript"/>
        </w:rPr>
        <w:t>max</w:t>
      </w:r>
      <w:r w:rsidRPr="00C6449B">
        <w:t xml:space="preserve"> is equal to f_offset</w:t>
      </w:r>
      <w:r w:rsidRPr="00C6449B">
        <w:rPr>
          <w:vertAlign w:val="subscript"/>
        </w:rPr>
        <w:t>max</w:t>
      </w:r>
      <w:r w:rsidRPr="00C6449B">
        <w:t xml:space="preserve"> minus half of the bandwidth of the measuring filter.</w:t>
      </w:r>
    </w:p>
    <w:p w14:paraId="234145D7" w14:textId="77777777" w:rsidR="00CF08D6" w:rsidRPr="00C6449B" w:rsidRDefault="00CF08D6" w:rsidP="00CF08D6">
      <w:r w:rsidRPr="00C6449B">
        <w:t xml:space="preserve">For a </w:t>
      </w:r>
      <w:r w:rsidRPr="00C6449B">
        <w:rPr>
          <w:i/>
        </w:rPr>
        <w:t>multi-band connector</w:t>
      </w:r>
      <w:r w:rsidRPr="00C6449B">
        <w:t xml:space="preserve">, the operating band unwanted emission limits apply also in a supported </w:t>
      </w:r>
      <w:r w:rsidRPr="00C6449B">
        <w:rPr>
          <w:i/>
        </w:rPr>
        <w:t>operating band</w:t>
      </w:r>
      <w:r w:rsidRPr="00C6449B">
        <w:t xml:space="preserve"> without any carrier transmitted, in the case where there are carrier(s) transmitted in another supported </w:t>
      </w:r>
      <w:r w:rsidRPr="00C6449B">
        <w:rPr>
          <w:i/>
        </w:rPr>
        <w:t>operating band</w:t>
      </w:r>
      <w:r w:rsidRPr="00C6449B">
        <w:t xml:space="preserve">. In this case, no cumulative </w:t>
      </w:r>
      <w:r w:rsidRPr="00C6449B">
        <w:rPr>
          <w:i/>
        </w:rPr>
        <w:t>basic limit</w:t>
      </w:r>
      <w:r w:rsidRPr="00C6449B">
        <w:t xml:space="preserve"> is applied in the </w:t>
      </w:r>
      <w:r w:rsidRPr="00C6449B">
        <w:rPr>
          <w:i/>
        </w:rPr>
        <w:t>inter-band gap</w:t>
      </w:r>
      <w:r w:rsidRPr="00C6449B">
        <w:t xml:space="preserve"> between a supported downlink </w:t>
      </w:r>
      <w:r w:rsidRPr="00C6449B">
        <w:rPr>
          <w:i/>
        </w:rPr>
        <w:t>operating band</w:t>
      </w:r>
      <w:r w:rsidRPr="00C6449B">
        <w:t xml:space="preserve"> with carrier(s) transmitted and a supported downlink </w:t>
      </w:r>
      <w:r w:rsidRPr="00C6449B">
        <w:rPr>
          <w:i/>
        </w:rPr>
        <w:t>operating band</w:t>
      </w:r>
      <w:r w:rsidRPr="00C6449B">
        <w:t xml:space="preserve"> without any carrier transmitted and</w:t>
      </w:r>
    </w:p>
    <w:p w14:paraId="1A210C3E" w14:textId="543752A6" w:rsidR="00CF08D6" w:rsidRPr="00C6449B" w:rsidRDefault="00CF08D6" w:rsidP="00CF08D6">
      <w:pPr>
        <w:pStyle w:val="B1"/>
        <w:rPr>
          <w:lang w:eastAsia="zh-CN"/>
        </w:rPr>
      </w:pPr>
      <w:r w:rsidRPr="00C6449B">
        <w:rPr>
          <w:lang w:eastAsia="zh-CN"/>
        </w:rPr>
        <w:t>-</w:t>
      </w:r>
      <w:r w:rsidRPr="00C6449B">
        <w:rPr>
          <w:lang w:eastAsia="zh-CN"/>
        </w:rPr>
        <w:tab/>
        <w:t xml:space="preserve">In case the </w:t>
      </w:r>
      <w:r w:rsidRPr="00C6449B">
        <w:rPr>
          <w:i/>
          <w:lang w:eastAsia="zh-CN"/>
        </w:rPr>
        <w:t>inter-band gap</w:t>
      </w:r>
      <w:r w:rsidRPr="00C6449B">
        <w:rPr>
          <w:lang w:eastAsia="zh-CN"/>
        </w:rPr>
        <w:t xml:space="preserve"> between a supported downlink </w:t>
      </w:r>
      <w:r w:rsidRPr="00C6449B">
        <w:rPr>
          <w:i/>
          <w:lang w:eastAsia="zh-CN"/>
        </w:rPr>
        <w:t>operating band</w:t>
      </w:r>
      <w:r w:rsidRPr="00C6449B">
        <w:rPr>
          <w:lang w:eastAsia="zh-CN"/>
        </w:rPr>
        <w:t xml:space="preserve"> with carrier(s) transmitted and a supported downlink </w:t>
      </w:r>
      <w:r w:rsidRPr="00C6449B">
        <w:rPr>
          <w:i/>
          <w:lang w:eastAsia="zh-CN"/>
        </w:rPr>
        <w:t>operating band</w:t>
      </w:r>
      <w:r w:rsidRPr="00C6449B">
        <w:rPr>
          <w:lang w:eastAsia="zh-CN"/>
        </w:rPr>
        <w:t xml:space="preserve"> without any carrier transmitted is less than </w:t>
      </w:r>
      <w:r w:rsidRPr="00C6449B">
        <w:t>2*Δf</w:t>
      </w:r>
      <w:r w:rsidRPr="00C6449B">
        <w:rPr>
          <w:vertAlign w:val="subscript"/>
        </w:rPr>
        <w:t>OBUE</w:t>
      </w:r>
      <w:r w:rsidRPr="00C6449B">
        <w:rPr>
          <w:lang w:eastAsia="zh-CN"/>
        </w:rPr>
        <w:t xml:space="preserve">, </w:t>
      </w:r>
      <w:r w:rsidRPr="00C6449B">
        <w:t>f_offset</w:t>
      </w:r>
      <w:r w:rsidRPr="00C6449B">
        <w:rPr>
          <w:vertAlign w:val="subscript"/>
        </w:rPr>
        <w:t>max</w:t>
      </w:r>
      <w:r w:rsidRPr="00C6449B">
        <w:rPr>
          <w:lang w:eastAsia="zh-CN"/>
        </w:rPr>
        <w:t xml:space="preserve"> shall be the offset to the frequency </w:t>
      </w:r>
      <w:r w:rsidRPr="00C6449B">
        <w:t>Δf</w:t>
      </w:r>
      <w:r w:rsidRPr="00C6449B">
        <w:rPr>
          <w:vertAlign w:val="subscript"/>
        </w:rPr>
        <w:t>OBUE</w:t>
      </w:r>
      <w:r w:rsidRPr="00C6449B">
        <w:t xml:space="preserve"> MHz outside the </w:t>
      </w:r>
      <w:r w:rsidRPr="00C6449B">
        <w:rPr>
          <w:lang w:eastAsia="zh-CN"/>
        </w:rPr>
        <w:t xml:space="preserve">outermost edges of the two supported </w:t>
      </w:r>
      <w:r w:rsidRPr="00C6449B">
        <w:t xml:space="preserve">downlink </w:t>
      </w:r>
      <w:r w:rsidRPr="00C6449B">
        <w:rPr>
          <w:i/>
        </w:rPr>
        <w:t>operating bands</w:t>
      </w:r>
      <w:r w:rsidRPr="00C6449B">
        <w:rPr>
          <w:lang w:eastAsia="zh-CN"/>
        </w:rPr>
        <w:t xml:space="preserve"> and the operating band unwanted emission </w:t>
      </w:r>
      <w:r w:rsidRPr="00C6449B">
        <w:rPr>
          <w:i/>
          <w:lang w:eastAsia="zh-CN"/>
        </w:rPr>
        <w:t>basic limits</w:t>
      </w:r>
      <w:r w:rsidRPr="00C6449B">
        <w:rPr>
          <w:lang w:eastAsia="zh-CN"/>
        </w:rPr>
        <w:t xml:space="preserve"> </w:t>
      </w:r>
      <w:r w:rsidRPr="00C6449B">
        <w:t xml:space="preserve">of the band where there are carriers transmitted, as </w:t>
      </w:r>
      <w:r w:rsidRPr="00C6449B">
        <w:rPr>
          <w:lang w:eastAsia="zh-CN"/>
        </w:rPr>
        <w:t xml:space="preserve">defined in the tables of the present </w:t>
      </w:r>
      <w:r w:rsidR="00B41384" w:rsidRPr="00C6449B">
        <w:rPr>
          <w:lang w:eastAsia="zh-CN"/>
        </w:rPr>
        <w:t>clause</w:t>
      </w:r>
      <w:r w:rsidRPr="00C6449B">
        <w:rPr>
          <w:lang w:eastAsia="zh-CN"/>
        </w:rPr>
        <w:t>, shall apply across both downlink bands.</w:t>
      </w:r>
    </w:p>
    <w:p w14:paraId="00DF76C7" w14:textId="3925310B" w:rsidR="00CF08D6" w:rsidRPr="00C6449B" w:rsidRDefault="00CF08D6" w:rsidP="00CF08D6">
      <w:pPr>
        <w:pStyle w:val="B1"/>
        <w:rPr>
          <w:lang w:eastAsia="zh-CN"/>
        </w:rPr>
      </w:pPr>
      <w:r w:rsidRPr="00C6449B">
        <w:rPr>
          <w:lang w:eastAsia="zh-CN"/>
        </w:rPr>
        <w:t>-</w:t>
      </w:r>
      <w:r w:rsidRPr="00C6449B">
        <w:rPr>
          <w:lang w:eastAsia="zh-CN"/>
        </w:rPr>
        <w:tab/>
        <w:t xml:space="preserve">In other cases, the operating band unwanted emission </w:t>
      </w:r>
      <w:r w:rsidRPr="00C6449B">
        <w:rPr>
          <w:i/>
          <w:lang w:eastAsia="zh-CN"/>
        </w:rPr>
        <w:t>basic limits</w:t>
      </w:r>
      <w:r w:rsidRPr="00C6449B">
        <w:rPr>
          <w:lang w:eastAsia="zh-CN"/>
        </w:rPr>
        <w:t xml:space="preserve"> </w:t>
      </w:r>
      <w:r w:rsidRPr="00C6449B">
        <w:t xml:space="preserve">of the band where there are carriers transmitted, as </w:t>
      </w:r>
      <w:r w:rsidRPr="00C6449B">
        <w:rPr>
          <w:lang w:eastAsia="zh-CN"/>
        </w:rPr>
        <w:t xml:space="preserve">defined in the tables of the present </w:t>
      </w:r>
      <w:r w:rsidR="00B41384" w:rsidRPr="00C6449B">
        <w:rPr>
          <w:lang w:eastAsia="zh-CN"/>
        </w:rPr>
        <w:t>clause</w:t>
      </w:r>
      <w:r w:rsidRPr="00C6449B">
        <w:rPr>
          <w:lang w:eastAsia="zh-CN"/>
        </w:rPr>
        <w:t xml:space="preserve"> for the largest frequency offset (</w:t>
      </w:r>
      <w:r w:rsidRPr="00C6449B">
        <w:sym w:font="Symbol" w:char="F044"/>
      </w:r>
      <w:r w:rsidRPr="00C6449B">
        <w:t>f</w:t>
      </w:r>
      <w:r w:rsidRPr="00C6449B">
        <w:rPr>
          <w:vertAlign w:val="subscript"/>
        </w:rPr>
        <w:t>max</w:t>
      </w:r>
      <w:r w:rsidRPr="00C6449B">
        <w:rPr>
          <w:lang w:eastAsia="zh-CN"/>
        </w:rPr>
        <w:t xml:space="preserve">), shall apply from </w:t>
      </w:r>
      <w:r w:rsidRPr="00C6449B">
        <w:t>Δf</w:t>
      </w:r>
      <w:r w:rsidRPr="00C6449B">
        <w:rPr>
          <w:vertAlign w:val="subscript"/>
        </w:rPr>
        <w:t>OBUE</w:t>
      </w:r>
      <w:r w:rsidRPr="00C6449B">
        <w:rPr>
          <w:lang w:eastAsia="zh-CN"/>
        </w:rPr>
        <w:t xml:space="preserve"> MHz below the lowest frequency, up to </w:t>
      </w:r>
      <w:r w:rsidRPr="00C6449B">
        <w:t>Δf</w:t>
      </w:r>
      <w:r w:rsidRPr="00C6449B">
        <w:rPr>
          <w:vertAlign w:val="subscript"/>
        </w:rPr>
        <w:t>OBUE</w:t>
      </w:r>
      <w:r w:rsidRPr="00C6449B">
        <w:rPr>
          <w:vertAlign w:val="subscript"/>
          <w:lang w:val="en-US" w:eastAsia="zh-CN"/>
        </w:rPr>
        <w:t xml:space="preserve"> </w:t>
      </w:r>
      <w:r w:rsidRPr="00C6449B">
        <w:rPr>
          <w:lang w:eastAsia="zh-CN"/>
        </w:rPr>
        <w:t xml:space="preserve">MHz above the highest frequency of the supported downlink </w:t>
      </w:r>
      <w:r w:rsidRPr="00C6449B">
        <w:rPr>
          <w:i/>
          <w:lang w:eastAsia="zh-CN"/>
        </w:rPr>
        <w:t>operating band</w:t>
      </w:r>
      <w:r w:rsidRPr="00C6449B">
        <w:rPr>
          <w:lang w:eastAsia="zh-CN"/>
        </w:rPr>
        <w:t xml:space="preserve"> without any carrier transmitted.</w:t>
      </w:r>
    </w:p>
    <w:p w14:paraId="17DC5203" w14:textId="77777777" w:rsidR="00CF08D6" w:rsidRPr="00C6449B" w:rsidRDefault="00CF08D6" w:rsidP="00CF08D6">
      <w:pPr>
        <w:keepNext/>
      </w:pPr>
      <w:r w:rsidRPr="00C6449B">
        <w:t xml:space="preserve">For a multicarrier </w:t>
      </w:r>
      <w:r w:rsidRPr="00C6449B">
        <w:rPr>
          <w:i/>
          <w:iCs/>
          <w:lang w:val="en-US" w:eastAsia="zh-CN"/>
        </w:rPr>
        <w:t xml:space="preserve">single-band </w:t>
      </w:r>
      <w:r w:rsidRPr="00C6449B">
        <w:rPr>
          <w:i/>
        </w:rPr>
        <w:t>connector</w:t>
      </w:r>
      <w:r w:rsidRPr="00C6449B">
        <w:t xml:space="preserve"> </w:t>
      </w:r>
      <w:r w:rsidRPr="00C6449B">
        <w:rPr>
          <w:rFonts w:eastAsia="SimSun"/>
        </w:rPr>
        <w:t xml:space="preserve">or a </w:t>
      </w:r>
      <w:r w:rsidRPr="00C6449B">
        <w:rPr>
          <w:i/>
          <w:iCs/>
          <w:lang w:val="en-US" w:eastAsia="zh-CN"/>
        </w:rPr>
        <w:t xml:space="preserve">single-band </w:t>
      </w:r>
      <w:r w:rsidRPr="00C6449B">
        <w:rPr>
          <w:rFonts w:eastAsia="SimSun"/>
          <w:i/>
        </w:rPr>
        <w:t>connector</w:t>
      </w:r>
      <w:r w:rsidRPr="00C6449B">
        <w:rPr>
          <w:rFonts w:eastAsia="SimSun"/>
        </w:rPr>
        <w:t xml:space="preserve"> configured for </w:t>
      </w:r>
      <w:r w:rsidRPr="00C6449B">
        <w:t xml:space="preserve">intra-band </w:t>
      </w:r>
      <w:r w:rsidRPr="00C6449B">
        <w:rPr>
          <w:rFonts w:eastAsia="SimSun"/>
        </w:rPr>
        <w:t xml:space="preserve">contiguous </w:t>
      </w:r>
      <w:r w:rsidRPr="00C6449B">
        <w:rPr>
          <w:lang w:eastAsia="zh-CN"/>
        </w:rPr>
        <w:t>or non-contiguous</w:t>
      </w:r>
      <w:r w:rsidRPr="00C6449B">
        <w:rPr>
          <w:rFonts w:eastAsia="SimSun"/>
        </w:rPr>
        <w:t xml:space="preserve"> </w:t>
      </w:r>
      <w:r w:rsidRPr="00C6449B">
        <w:rPr>
          <w:rFonts w:eastAsia="SimSun"/>
          <w:i/>
        </w:rPr>
        <w:t>carrier aggregation</w:t>
      </w:r>
      <w:r w:rsidRPr="00C6449B">
        <w:t xml:space="preserve"> the definitions above apply to the lower edge of the carrier transmitted at the </w:t>
      </w:r>
      <w:r w:rsidRPr="00C6449B">
        <w:rPr>
          <w:i/>
        </w:rPr>
        <w:t>lowest carrier</w:t>
      </w:r>
      <w:r w:rsidRPr="00C6449B">
        <w:t xml:space="preserve"> frequency and the upper edge of the carrier transmitted at the </w:t>
      </w:r>
      <w:r w:rsidRPr="00C6449B">
        <w:rPr>
          <w:i/>
        </w:rPr>
        <w:t>highest carrier</w:t>
      </w:r>
      <w:r w:rsidRPr="00C6449B">
        <w:t xml:space="preserve"> frequency </w:t>
      </w:r>
      <w:r w:rsidRPr="00C6449B">
        <w:rPr>
          <w:rFonts w:eastAsia="SimSun"/>
        </w:rPr>
        <w:t>within a specified frequency band</w:t>
      </w:r>
      <w:r w:rsidRPr="00C6449B">
        <w:t>.</w:t>
      </w:r>
    </w:p>
    <w:p w14:paraId="7A430CE3" w14:textId="74EB6A9B" w:rsidR="00CF08D6" w:rsidRPr="00C6449B" w:rsidRDefault="00CF08D6" w:rsidP="00CF08D6">
      <w:r w:rsidRPr="00C6449B">
        <w:t xml:space="preserve">In addition inside any </w:t>
      </w:r>
      <w:r w:rsidRPr="00C6449B">
        <w:rPr>
          <w:i/>
        </w:rPr>
        <w:t>sub-block gap</w:t>
      </w:r>
      <w:r w:rsidRPr="00C6449B">
        <w:t xml:space="preserve"> for a </w:t>
      </w:r>
      <w:r w:rsidRPr="00C6449B">
        <w:rPr>
          <w:i/>
          <w:iCs/>
          <w:lang w:val="en-US" w:eastAsia="zh-CN"/>
        </w:rPr>
        <w:t xml:space="preserve">single-band </w:t>
      </w:r>
      <w:r w:rsidRPr="00C6449B">
        <w:rPr>
          <w:i/>
        </w:rPr>
        <w:t>connector</w:t>
      </w:r>
      <w:r w:rsidRPr="00C6449B">
        <w:rPr>
          <w:i/>
          <w:iCs/>
          <w:lang w:val="en-US" w:eastAsia="zh-CN"/>
        </w:rPr>
        <w:t xml:space="preserve"> </w:t>
      </w:r>
      <w:r w:rsidRPr="00C6449B">
        <w:t xml:space="preserve">operating in </w:t>
      </w:r>
      <w:r w:rsidRPr="00C6449B">
        <w:rPr>
          <w:i/>
        </w:rPr>
        <w:t>non-contiguous spectrum</w:t>
      </w:r>
      <w:r w:rsidRPr="00C6449B">
        <w:t xml:space="preserve">, a combined </w:t>
      </w:r>
      <w:r w:rsidRPr="00C6449B">
        <w:rPr>
          <w:i/>
        </w:rPr>
        <w:t xml:space="preserve">basic </w:t>
      </w:r>
      <w:r w:rsidRPr="00C6449B">
        <w:t xml:space="preserve">limit shall be applied which is the cumulative sum of the </w:t>
      </w:r>
      <w:r w:rsidRPr="00C6449B">
        <w:rPr>
          <w:i/>
        </w:rPr>
        <w:t>basic limit</w:t>
      </w:r>
      <w:r w:rsidRPr="00C6449B">
        <w:t xml:space="preserve">s specified for the adjacent </w:t>
      </w:r>
      <w:r w:rsidRPr="00C6449B">
        <w:rPr>
          <w:i/>
        </w:rPr>
        <w:t>sub-blocks</w:t>
      </w:r>
      <w:r w:rsidRPr="00C6449B">
        <w:t xml:space="preserve"> on each side of the </w:t>
      </w:r>
      <w:r w:rsidRPr="00C6449B">
        <w:rPr>
          <w:i/>
        </w:rPr>
        <w:t>sub-block gap</w:t>
      </w:r>
      <w:r w:rsidRPr="00C6449B">
        <w:t xml:space="preserve">. The </w:t>
      </w:r>
      <w:r w:rsidRPr="00C6449B">
        <w:rPr>
          <w:i/>
        </w:rPr>
        <w:t>basic limit</w:t>
      </w:r>
      <w:r w:rsidRPr="00C6449B">
        <w:t xml:space="preserve"> for each </w:t>
      </w:r>
      <w:r w:rsidRPr="00C6449B">
        <w:rPr>
          <w:i/>
        </w:rPr>
        <w:t>sub-block</w:t>
      </w:r>
      <w:r w:rsidRPr="00C6449B">
        <w:t xml:space="preserve"> is specified in </w:t>
      </w:r>
      <w:r w:rsidR="00B41384" w:rsidRPr="00C6449B">
        <w:t>clause</w:t>
      </w:r>
      <w:r w:rsidRPr="00C6449B">
        <w:t>s 6.6.4.</w:t>
      </w:r>
      <w:r w:rsidRPr="00C6449B">
        <w:rPr>
          <w:lang w:val="en-US" w:eastAsia="zh-CN"/>
        </w:rPr>
        <w:t xml:space="preserve">2.1 to </w:t>
      </w:r>
      <w:r w:rsidRPr="00C6449B">
        <w:t>6.6.4.2.</w:t>
      </w:r>
      <w:r w:rsidRPr="00C6449B">
        <w:rPr>
          <w:lang w:val="en-US" w:eastAsia="zh-CN"/>
        </w:rPr>
        <w:t>4</w:t>
      </w:r>
      <w:r w:rsidRPr="00C6449B">
        <w:t xml:space="preserve"> below, where in this case:</w:t>
      </w:r>
    </w:p>
    <w:p w14:paraId="795256F6" w14:textId="77777777" w:rsidR="00CF08D6" w:rsidRPr="00C6449B" w:rsidRDefault="00CF08D6" w:rsidP="00CF08D6">
      <w:pPr>
        <w:pStyle w:val="B1"/>
      </w:pPr>
      <w:r w:rsidRPr="00C6449B">
        <w:t>-</w:t>
      </w:r>
      <w:r w:rsidRPr="00C6449B">
        <w:tab/>
      </w:r>
      <w:r w:rsidRPr="00C6449B">
        <w:sym w:font="Symbol" w:char="F044"/>
      </w:r>
      <w:r w:rsidRPr="00C6449B">
        <w:t xml:space="preserve">f is the separation between the </w:t>
      </w:r>
      <w:r w:rsidRPr="00C6449B">
        <w:rPr>
          <w:i/>
        </w:rPr>
        <w:t>sub-block</w:t>
      </w:r>
      <w:r w:rsidRPr="00C6449B">
        <w:t xml:space="preserve"> edge frequency and the nominal -3 dB point of the measuring filter closest to the </w:t>
      </w:r>
      <w:r w:rsidRPr="00C6449B">
        <w:rPr>
          <w:i/>
        </w:rPr>
        <w:t>sub-block</w:t>
      </w:r>
      <w:r w:rsidRPr="00C6449B">
        <w:t xml:space="preserve"> edge.</w:t>
      </w:r>
    </w:p>
    <w:p w14:paraId="66DF1293" w14:textId="77777777" w:rsidR="00CF08D6" w:rsidRPr="00C6449B" w:rsidRDefault="00CF08D6" w:rsidP="00CF08D6">
      <w:pPr>
        <w:pStyle w:val="B1"/>
      </w:pPr>
      <w:r w:rsidRPr="00C6449B">
        <w:t>-</w:t>
      </w:r>
      <w:r w:rsidRPr="00C6449B">
        <w:tab/>
        <w:t xml:space="preserve">f_offset is the separation between the </w:t>
      </w:r>
      <w:r w:rsidRPr="00C6449B">
        <w:rPr>
          <w:i/>
        </w:rPr>
        <w:t>sub-block</w:t>
      </w:r>
      <w:r w:rsidRPr="00C6449B">
        <w:t xml:space="preserve"> edge frequency and the centre of the measuring filter.</w:t>
      </w:r>
    </w:p>
    <w:p w14:paraId="16D8914F" w14:textId="77777777" w:rsidR="00CF08D6" w:rsidRPr="00C6449B" w:rsidRDefault="00CF08D6" w:rsidP="00CF08D6">
      <w:pPr>
        <w:pStyle w:val="B1"/>
      </w:pPr>
      <w:r w:rsidRPr="00C6449B">
        <w:t>-</w:t>
      </w:r>
      <w:r w:rsidRPr="00C6449B">
        <w:tab/>
        <w:t>f_offset</w:t>
      </w:r>
      <w:r w:rsidRPr="00C6449B">
        <w:rPr>
          <w:vertAlign w:val="subscript"/>
        </w:rPr>
        <w:t>max</w:t>
      </w:r>
      <w:r w:rsidRPr="00C6449B">
        <w:t xml:space="preserve"> is equal to the </w:t>
      </w:r>
      <w:r w:rsidRPr="00C6449B">
        <w:rPr>
          <w:i/>
        </w:rPr>
        <w:t>sub-block gap</w:t>
      </w:r>
      <w:r w:rsidRPr="00C6449B">
        <w:t xml:space="preserve"> bandwidth minus half of the bandwidth of the measuring filter.</w:t>
      </w:r>
    </w:p>
    <w:p w14:paraId="0D4B3980" w14:textId="77777777" w:rsidR="00CF08D6" w:rsidRPr="00C6449B" w:rsidRDefault="00CF08D6" w:rsidP="00CF08D6">
      <w:pPr>
        <w:pStyle w:val="B1"/>
      </w:pPr>
      <w:r w:rsidRPr="00C6449B">
        <w:t>-</w:t>
      </w:r>
      <w:r w:rsidRPr="00C6449B">
        <w:tab/>
      </w:r>
      <w:r w:rsidRPr="00C6449B">
        <w:sym w:font="Symbol" w:char="F044"/>
      </w:r>
      <w:r w:rsidRPr="00C6449B">
        <w:t>f</w:t>
      </w:r>
      <w:r w:rsidRPr="00C6449B">
        <w:rPr>
          <w:vertAlign w:val="subscript"/>
        </w:rPr>
        <w:t>max</w:t>
      </w:r>
      <w:r w:rsidRPr="00C6449B">
        <w:t xml:space="preserve"> is equal to f_offset</w:t>
      </w:r>
      <w:r w:rsidRPr="00C6449B">
        <w:rPr>
          <w:vertAlign w:val="subscript"/>
        </w:rPr>
        <w:t>max</w:t>
      </w:r>
      <w:r w:rsidRPr="00C6449B">
        <w:t xml:space="preserve"> minus half of the bandwidth of the measuring filter.</w:t>
      </w:r>
    </w:p>
    <w:p w14:paraId="19E9A703" w14:textId="036A5E44" w:rsidR="00CF08D6" w:rsidRPr="00C6449B" w:rsidRDefault="00CF08D6" w:rsidP="00CF08D6">
      <w:pPr>
        <w:rPr>
          <w:rFonts w:cs="v5.0.0"/>
          <w:lang w:eastAsia="zh-CN"/>
        </w:rPr>
      </w:pPr>
      <w:r w:rsidRPr="00C6449B">
        <w:rPr>
          <w:rFonts w:cs="v5.0.0"/>
          <w:lang w:eastAsia="zh-CN"/>
        </w:rPr>
        <w:t>For Wide Area BS, t</w:t>
      </w:r>
      <w:r w:rsidRPr="00C6449B">
        <w:rPr>
          <w:rFonts w:cs="v5.0.0"/>
        </w:rPr>
        <w:t xml:space="preserve">he requirements of either </w:t>
      </w:r>
      <w:r w:rsidR="00B41384" w:rsidRPr="00C6449B">
        <w:rPr>
          <w:rFonts w:cs="v5.0.0"/>
        </w:rPr>
        <w:t>clause</w:t>
      </w:r>
      <w:r w:rsidRPr="00C6449B">
        <w:rPr>
          <w:rFonts w:cs="v5.0.0"/>
        </w:rPr>
        <w:t xml:space="preserve"> 6.6.4.2.1 (Category A limits) or </w:t>
      </w:r>
      <w:r w:rsidR="00B41384" w:rsidRPr="00C6449B">
        <w:rPr>
          <w:rFonts w:cs="v5.0.0"/>
        </w:rPr>
        <w:t>clause</w:t>
      </w:r>
      <w:r w:rsidRPr="00C6449B">
        <w:rPr>
          <w:rFonts w:cs="v5.0.0"/>
        </w:rPr>
        <w:t xml:space="preserve"> 6.6.4.2.2 (Category B limits) shall apply.</w:t>
      </w:r>
    </w:p>
    <w:p w14:paraId="33B8EAD1" w14:textId="2F7CC004" w:rsidR="00CF08D6" w:rsidRPr="00C6449B" w:rsidRDefault="00CF08D6" w:rsidP="00CF08D6">
      <w:pPr>
        <w:rPr>
          <w:rFonts w:cs="v5.0.0"/>
          <w:lang w:eastAsia="zh-CN"/>
        </w:rPr>
      </w:pPr>
      <w:r w:rsidRPr="00C6449B">
        <w:rPr>
          <w:rFonts w:cs="v5.0.0"/>
        </w:rPr>
        <w:t xml:space="preserve">For Medium Range BS, the requirements in </w:t>
      </w:r>
      <w:r w:rsidR="00B41384" w:rsidRPr="00C6449B">
        <w:rPr>
          <w:rFonts w:cs="v5.0.0"/>
        </w:rPr>
        <w:t>clause</w:t>
      </w:r>
      <w:r w:rsidRPr="00C6449B">
        <w:rPr>
          <w:rFonts w:cs="v5.0.0"/>
        </w:rPr>
        <w:t xml:space="preserve"> 6.6.4.2.3 shall apply (Category A and B)</w:t>
      </w:r>
      <w:r w:rsidRPr="00C6449B">
        <w:rPr>
          <w:rFonts w:cs="v5.0.0"/>
          <w:lang w:eastAsia="zh-CN"/>
        </w:rPr>
        <w:t>.</w:t>
      </w:r>
    </w:p>
    <w:p w14:paraId="58152DC3" w14:textId="0CDFE28A" w:rsidR="00CF08D6" w:rsidRPr="00C6449B" w:rsidRDefault="00CF08D6" w:rsidP="00CF08D6">
      <w:pPr>
        <w:rPr>
          <w:rFonts w:cs="v5.0.0"/>
        </w:rPr>
      </w:pPr>
      <w:r w:rsidRPr="00C6449B">
        <w:rPr>
          <w:rFonts w:cs="v5.0.0"/>
        </w:rPr>
        <w:t xml:space="preserve">For Local Area BS, the requirements of </w:t>
      </w:r>
      <w:r w:rsidR="00B41384" w:rsidRPr="00C6449B">
        <w:rPr>
          <w:rFonts w:cs="v5.0.0"/>
        </w:rPr>
        <w:t>clause</w:t>
      </w:r>
      <w:r w:rsidRPr="00C6449B">
        <w:rPr>
          <w:rFonts w:cs="v5.0.0"/>
        </w:rPr>
        <w:t xml:space="preserve"> 6.6.4.2.4 shall apply (Category A and B).</w:t>
      </w:r>
    </w:p>
    <w:p w14:paraId="3F8989E0" w14:textId="6E94BE1C" w:rsidR="00CF08D6" w:rsidRPr="00C6449B" w:rsidRDefault="00CF08D6" w:rsidP="00CF08D6">
      <w:pPr>
        <w:rPr>
          <w:rFonts w:cs="v5.0.0"/>
        </w:rPr>
      </w:pPr>
      <w:r w:rsidRPr="00C6449B">
        <w:rPr>
          <w:rFonts w:cs="v5.0.0"/>
        </w:rPr>
        <w:t xml:space="preserve">The application of either Category A or Category B </w:t>
      </w:r>
      <w:r w:rsidRPr="00C6449B">
        <w:rPr>
          <w:rFonts w:cs="v5.0.0"/>
          <w:i/>
        </w:rPr>
        <w:t>basic limits</w:t>
      </w:r>
      <w:r w:rsidRPr="00C6449B">
        <w:rPr>
          <w:rFonts w:cs="v5.0.0"/>
        </w:rPr>
        <w:t xml:space="preserve"> shall be the same as for Transmitter spurious emissions in </w:t>
      </w:r>
      <w:r w:rsidR="00B41384" w:rsidRPr="00C6449B">
        <w:rPr>
          <w:rFonts w:cs="v5.0.0"/>
        </w:rPr>
        <w:t>clause</w:t>
      </w:r>
      <w:r w:rsidRPr="00C6449B">
        <w:rPr>
          <w:rFonts w:cs="v5.0.0"/>
        </w:rPr>
        <w:t xml:space="preserve"> 6.6.5.</w:t>
      </w:r>
    </w:p>
    <w:p w14:paraId="1A7B2FC4" w14:textId="77777777" w:rsidR="00CF08D6" w:rsidRPr="00C6449B" w:rsidRDefault="00CF08D6" w:rsidP="00CF08D6">
      <w:pPr>
        <w:pStyle w:val="Heading4"/>
      </w:pPr>
      <w:bookmarkStart w:id="1523" w:name="_Toc13079656"/>
      <w:bookmarkStart w:id="1524" w:name="_Toc29811144"/>
      <w:bookmarkStart w:id="1525" w:name="_Toc29811595"/>
      <w:bookmarkStart w:id="1526" w:name="_Toc37268099"/>
      <w:bookmarkStart w:id="1527" w:name="_Toc37268550"/>
      <w:bookmarkStart w:id="1528" w:name="_Toc45893198"/>
      <w:bookmarkStart w:id="1529" w:name="_Toc53177362"/>
      <w:bookmarkStart w:id="1530" w:name="_Toc53177814"/>
      <w:bookmarkStart w:id="1531" w:name="_Toc61176448"/>
      <w:bookmarkStart w:id="1532" w:name="_Toc67916271"/>
      <w:bookmarkStart w:id="1533" w:name="_Toc74670489"/>
      <w:bookmarkStart w:id="1534" w:name="_Toc76542524"/>
      <w:bookmarkStart w:id="1535" w:name="_Toc82626456"/>
      <w:bookmarkStart w:id="1536" w:name="_Toc90414422"/>
      <w:bookmarkStart w:id="1537" w:name="_Toc106769511"/>
      <w:bookmarkStart w:id="1538" w:name="_Toc115184760"/>
      <w:r w:rsidRPr="00C6449B">
        <w:lastRenderedPageBreak/>
        <w:t>6.6.4.2</w:t>
      </w:r>
      <w:r w:rsidRPr="00C6449B">
        <w:tab/>
      </w:r>
      <w:r w:rsidRPr="00C6449B">
        <w:rPr>
          <w:i/>
        </w:rPr>
        <w:t>Basic limits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02E4406F" w14:textId="77777777" w:rsidR="00CF08D6" w:rsidRPr="00C6449B" w:rsidRDefault="00CF08D6" w:rsidP="00CF08D6">
      <w:pPr>
        <w:pStyle w:val="Heading5"/>
      </w:pPr>
      <w:bookmarkStart w:id="1539" w:name="_Toc13079657"/>
      <w:bookmarkStart w:id="1540" w:name="_Toc29811145"/>
      <w:bookmarkStart w:id="1541" w:name="_Toc29811596"/>
      <w:bookmarkStart w:id="1542" w:name="_Toc37268100"/>
      <w:bookmarkStart w:id="1543" w:name="_Toc37268551"/>
      <w:bookmarkStart w:id="1544" w:name="_Toc45893199"/>
      <w:bookmarkStart w:id="1545" w:name="_Toc53177363"/>
      <w:bookmarkStart w:id="1546" w:name="_Toc53177815"/>
      <w:bookmarkStart w:id="1547" w:name="_Toc61176449"/>
      <w:bookmarkStart w:id="1548" w:name="_Toc67916272"/>
      <w:bookmarkStart w:id="1549" w:name="_Toc74670490"/>
      <w:bookmarkStart w:id="1550" w:name="_Toc76542525"/>
      <w:bookmarkStart w:id="1551" w:name="_Toc82626457"/>
      <w:bookmarkStart w:id="1552" w:name="_Toc90414423"/>
      <w:bookmarkStart w:id="1553" w:name="_Toc106769512"/>
      <w:bookmarkStart w:id="1554" w:name="_Toc115184761"/>
      <w:r w:rsidRPr="00C6449B">
        <w:t>6.6.4.2.1</w:t>
      </w:r>
      <w:r w:rsidRPr="00C6449B">
        <w:tab/>
      </w:r>
      <w:r w:rsidRPr="00C6449B">
        <w:rPr>
          <w:i/>
        </w:rPr>
        <w:t>Basic limits</w:t>
      </w:r>
      <w:r w:rsidRPr="00C6449B">
        <w:t xml:space="preserve"> </w:t>
      </w:r>
      <w:r w:rsidRPr="00C6449B">
        <w:rPr>
          <w:lang w:eastAsia="zh-CN"/>
        </w:rPr>
        <w:t>for Wide Area BS (Category A)</w:t>
      </w:r>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098887B8" w14:textId="77777777" w:rsidR="00CF08D6" w:rsidRPr="00C6449B" w:rsidRDefault="00CF08D6" w:rsidP="00CF08D6">
      <w:pPr>
        <w:keepNext/>
      </w:pPr>
      <w:r w:rsidRPr="00C6449B">
        <w:rPr>
          <w:rFonts w:cs="v5.0.0"/>
        </w:rPr>
        <w:t xml:space="preserve">For BS operating in Bands n5, n8, n12, n28, n71, </w:t>
      </w:r>
      <w:r w:rsidRPr="00C6449B">
        <w:rPr>
          <w:rFonts w:cs="v5.0.0"/>
          <w:i/>
          <w:lang w:eastAsia="zh-CN"/>
        </w:rPr>
        <w:t>basic limits</w:t>
      </w:r>
      <w:r w:rsidRPr="00C6449B">
        <w:rPr>
          <w:rFonts w:cs="v5.0.0"/>
          <w:lang w:eastAsia="zh-CN"/>
        </w:rPr>
        <w:t xml:space="preserve"> are </w:t>
      </w:r>
      <w:r w:rsidRPr="00C6449B">
        <w:rPr>
          <w:rFonts w:cs="v5.0.0"/>
        </w:rPr>
        <w:t>specified in table 6.6.4.2.1</w:t>
      </w:r>
      <w:r w:rsidRPr="00C6449B">
        <w:rPr>
          <w:rFonts w:cs="v5.0.0"/>
        </w:rPr>
        <w:noBreakHyphen/>
        <w:t>1.</w:t>
      </w:r>
    </w:p>
    <w:p w14:paraId="55CB4376" w14:textId="77777777" w:rsidR="00CF08D6" w:rsidRPr="00C6449B" w:rsidRDefault="00CF08D6" w:rsidP="00CF08D6">
      <w:pPr>
        <w:pStyle w:val="TH"/>
        <w:rPr>
          <w:rFonts w:cs="v5.0.0"/>
        </w:rPr>
      </w:pPr>
      <w:r w:rsidRPr="00C6449B">
        <w:t xml:space="preserve">Table 6.6.4.2.1-1: Wide Area BS operating band unwanted emission limits </w:t>
      </w:r>
      <w:r w:rsidRPr="00C6449B">
        <w:br/>
        <w:t>(NR bands below 1 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CF08D6" w:rsidRPr="00C6449B" w14:paraId="6F3C1366" w14:textId="77777777" w:rsidTr="00CF08D6">
        <w:trPr>
          <w:cantSplit/>
          <w:jc w:val="center"/>
        </w:trPr>
        <w:tc>
          <w:tcPr>
            <w:tcW w:w="1953" w:type="dxa"/>
          </w:tcPr>
          <w:p w14:paraId="71E7D761" w14:textId="77777777" w:rsidR="00CF08D6" w:rsidRPr="00C6449B" w:rsidRDefault="00CF08D6" w:rsidP="00CF08D6">
            <w:pPr>
              <w:pStyle w:val="TAH"/>
              <w:rPr>
                <w:rFonts w:cs="v5.0.0"/>
              </w:rPr>
            </w:pPr>
            <w:r w:rsidRPr="00C6449B">
              <w:rPr>
                <w:rFonts w:cs="v5.0.0"/>
              </w:rPr>
              <w:t xml:space="preserve">Frequency offset of measurement filter </w:t>
            </w:r>
            <w:r w:rsidRPr="00C6449B">
              <w:rPr>
                <w:rFonts w:cs="v5.0.0"/>
              </w:rPr>
              <w:noBreakHyphen/>
              <w:t xml:space="preserve">3dB point, </w:t>
            </w:r>
            <w:r w:rsidRPr="00C6449B">
              <w:rPr>
                <w:rFonts w:cs="v5.0.0"/>
              </w:rPr>
              <w:sym w:font="Symbol" w:char="F044"/>
            </w:r>
            <w:r w:rsidRPr="00C6449B">
              <w:rPr>
                <w:rFonts w:cs="v5.0.0"/>
              </w:rPr>
              <w:t>f</w:t>
            </w:r>
          </w:p>
        </w:tc>
        <w:tc>
          <w:tcPr>
            <w:tcW w:w="2976" w:type="dxa"/>
          </w:tcPr>
          <w:p w14:paraId="663E86C4" w14:textId="77777777" w:rsidR="00CF08D6" w:rsidRPr="00C6449B" w:rsidRDefault="00CF08D6" w:rsidP="00CF08D6">
            <w:pPr>
              <w:pStyle w:val="TAH"/>
              <w:rPr>
                <w:rFonts w:cs="v5.0.0"/>
              </w:rPr>
            </w:pPr>
            <w:r w:rsidRPr="00C6449B">
              <w:rPr>
                <w:rFonts w:cs="v5.0.0"/>
              </w:rPr>
              <w:t>Frequency offset of measurement filter centre frequency, f_offset</w:t>
            </w:r>
          </w:p>
        </w:tc>
        <w:tc>
          <w:tcPr>
            <w:tcW w:w="3455" w:type="dxa"/>
          </w:tcPr>
          <w:p w14:paraId="07C50804" w14:textId="77777777" w:rsidR="00CF08D6" w:rsidRPr="00C6449B" w:rsidRDefault="00CF08D6" w:rsidP="00CF08D6">
            <w:pPr>
              <w:pStyle w:val="TAH"/>
              <w:rPr>
                <w:rFonts w:cs="v5.0.0"/>
              </w:rPr>
            </w:pPr>
            <w:r w:rsidRPr="00C6449B">
              <w:rPr>
                <w:rFonts w:cs="v5.0.0"/>
                <w:i/>
                <w:lang w:eastAsia="zh-CN"/>
              </w:rPr>
              <w:t>Basic limits</w:t>
            </w:r>
            <w:r w:rsidRPr="00C6449B" w:rsidDel="00B004F1">
              <w:rPr>
                <w:rFonts w:cs="v5.0.0"/>
              </w:rPr>
              <w:t xml:space="preserve"> </w:t>
            </w:r>
            <w:r w:rsidRPr="00C6449B">
              <w:rPr>
                <w:rFonts w:cs="v5.0.0"/>
              </w:rPr>
              <w:t>(Note 1</w:t>
            </w:r>
            <w:r w:rsidRPr="00C6449B">
              <w:rPr>
                <w:rFonts w:cs="Arial"/>
              </w:rPr>
              <w:t>, 2</w:t>
            </w:r>
            <w:r w:rsidRPr="00C6449B">
              <w:rPr>
                <w:rFonts w:cs="v5.0.0"/>
              </w:rPr>
              <w:t>)</w:t>
            </w:r>
          </w:p>
        </w:tc>
        <w:tc>
          <w:tcPr>
            <w:tcW w:w="1430" w:type="dxa"/>
          </w:tcPr>
          <w:p w14:paraId="2CD129C4" w14:textId="77777777" w:rsidR="00CF08D6" w:rsidRPr="00C6449B" w:rsidRDefault="00CF08D6" w:rsidP="00CF08D6">
            <w:pPr>
              <w:pStyle w:val="TAH"/>
              <w:rPr>
                <w:rFonts w:cs="v5.0.0"/>
                <w:i/>
              </w:rPr>
            </w:pPr>
            <w:r w:rsidRPr="00C6449B">
              <w:rPr>
                <w:rFonts w:cs="v5.0.0"/>
                <w:i/>
              </w:rPr>
              <w:t>Measurement bandwidth</w:t>
            </w:r>
          </w:p>
        </w:tc>
      </w:tr>
      <w:tr w:rsidR="00CF08D6" w:rsidRPr="00C6449B" w14:paraId="7A1B2683" w14:textId="77777777" w:rsidTr="00CF08D6">
        <w:trPr>
          <w:cantSplit/>
          <w:jc w:val="center"/>
        </w:trPr>
        <w:tc>
          <w:tcPr>
            <w:tcW w:w="1953" w:type="dxa"/>
          </w:tcPr>
          <w:p w14:paraId="6EC13008" w14:textId="77777777" w:rsidR="00CF08D6" w:rsidRPr="00C6449B" w:rsidRDefault="00CF08D6" w:rsidP="00CF08D6">
            <w:pPr>
              <w:pStyle w:val="TAC"/>
              <w:rPr>
                <w:rFonts w:cs="v5.0.0"/>
              </w:rPr>
            </w:pPr>
            <w:r w:rsidRPr="00C6449B">
              <w:rPr>
                <w:rFonts w:cs="v5.0.0"/>
              </w:rPr>
              <w:t xml:space="preserve">0 </w:t>
            </w:r>
            <w:r w:rsidRPr="00C6449B">
              <w:rPr>
                <w:rFonts w:cs="Arial"/>
              </w:rPr>
              <w:t xml:space="preserve">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5 MHz</w:t>
            </w:r>
          </w:p>
        </w:tc>
        <w:tc>
          <w:tcPr>
            <w:tcW w:w="2976" w:type="dxa"/>
          </w:tcPr>
          <w:p w14:paraId="045C860A" w14:textId="77777777" w:rsidR="00CF08D6" w:rsidRPr="00C6449B" w:rsidRDefault="00CF08D6" w:rsidP="00CF08D6">
            <w:pPr>
              <w:pStyle w:val="TAC"/>
              <w:rPr>
                <w:rFonts w:cs="v5.0.0"/>
              </w:rPr>
            </w:pPr>
            <w:r w:rsidRPr="00C6449B">
              <w:rPr>
                <w:rFonts w:cs="v5.0.0"/>
              </w:rPr>
              <w:t xml:space="preserve">0.05 MHz </w:t>
            </w:r>
            <w:r w:rsidRPr="00C6449B">
              <w:rPr>
                <w:rFonts w:cs="v5.0.0"/>
              </w:rPr>
              <w:sym w:font="Symbol" w:char="F0A3"/>
            </w:r>
            <w:r w:rsidRPr="00C6449B">
              <w:rPr>
                <w:rFonts w:cs="v5.0.0"/>
              </w:rPr>
              <w:t xml:space="preserve"> f_offset &lt; 5.05 MHz</w:t>
            </w:r>
          </w:p>
        </w:tc>
        <w:tc>
          <w:tcPr>
            <w:tcW w:w="3455" w:type="dxa"/>
            <w:vAlign w:val="center"/>
          </w:tcPr>
          <w:p w14:paraId="6C8EED18" w14:textId="77777777" w:rsidR="00CF08D6" w:rsidRPr="00C6449B" w:rsidRDefault="00CF08D6" w:rsidP="00CF08D6">
            <w:pPr>
              <w:pStyle w:val="TAC"/>
              <w:rPr>
                <w:rFonts w:cs="Arial"/>
              </w:rPr>
            </w:pPr>
            <w:r w:rsidRPr="00C6449B">
              <w:rPr>
                <w:rFonts w:cs="Arial"/>
                <w:noProof/>
                <w:position w:val="-30"/>
                <w:lang w:val="en-US" w:eastAsia="ko-KR"/>
              </w:rPr>
              <w:drawing>
                <wp:inline distT="0" distB="0" distL="0" distR="0" wp14:anchorId="1A74EA3D" wp14:editId="124AD97D">
                  <wp:extent cx="1809750" cy="3714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422AAC27" w14:textId="77777777" w:rsidR="00CF08D6" w:rsidRPr="00C6449B" w:rsidRDefault="00CF08D6" w:rsidP="00CF08D6">
            <w:pPr>
              <w:pStyle w:val="TAC"/>
              <w:rPr>
                <w:rFonts w:cs="Arial"/>
              </w:rPr>
            </w:pPr>
            <w:r w:rsidRPr="00C6449B">
              <w:rPr>
                <w:rFonts w:cs="Arial"/>
              </w:rPr>
              <w:t xml:space="preserve">100 kHz </w:t>
            </w:r>
          </w:p>
        </w:tc>
      </w:tr>
      <w:tr w:rsidR="00CF08D6" w:rsidRPr="00C6449B" w14:paraId="59AE4250" w14:textId="77777777" w:rsidTr="00CF08D6">
        <w:trPr>
          <w:cantSplit/>
          <w:jc w:val="center"/>
        </w:trPr>
        <w:tc>
          <w:tcPr>
            <w:tcW w:w="1953" w:type="dxa"/>
          </w:tcPr>
          <w:p w14:paraId="7EA16154" w14:textId="77777777" w:rsidR="00CF08D6" w:rsidRPr="00C6449B" w:rsidRDefault="00CF08D6" w:rsidP="00CF08D6">
            <w:pPr>
              <w:pStyle w:val="TAC"/>
              <w:rPr>
                <w:rFonts w:cs="v5.0.0"/>
                <w:lang w:val="sv-SE"/>
              </w:rPr>
            </w:pPr>
            <w:r w:rsidRPr="00C6449B">
              <w:rPr>
                <w:rFonts w:cs="v5.0.0"/>
                <w:lang w:val="sv-SE"/>
              </w:rPr>
              <w:t xml:space="preserve">5 </w:t>
            </w:r>
            <w:r w:rsidRPr="00C6449B">
              <w:rPr>
                <w:rFonts w:cs="Arial"/>
                <w:lang w:val="sv-SE"/>
              </w:rPr>
              <w:t xml:space="preserve">MHz </w:t>
            </w:r>
            <w:r w:rsidRPr="00C6449B">
              <w:rPr>
                <w:rFonts w:cs="v5.0.0"/>
              </w:rPr>
              <w:sym w:font="Symbol" w:char="F0A3"/>
            </w:r>
            <w:r w:rsidRPr="00C6449B">
              <w:rPr>
                <w:rFonts w:cs="v5.0.0"/>
                <w:lang w:val="sv-SE"/>
              </w:rPr>
              <w:t xml:space="preserve"> </w:t>
            </w:r>
            <w:r w:rsidRPr="00C6449B">
              <w:rPr>
                <w:rFonts w:cs="v5.0.0"/>
              </w:rPr>
              <w:sym w:font="Symbol" w:char="F044"/>
            </w:r>
            <w:r w:rsidRPr="00C6449B">
              <w:rPr>
                <w:rFonts w:cs="v5.0.0"/>
                <w:lang w:val="sv-SE"/>
              </w:rPr>
              <w:t>f &lt;</w:t>
            </w:r>
          </w:p>
          <w:p w14:paraId="101FC988" w14:textId="77777777" w:rsidR="00CF08D6" w:rsidRPr="00C6449B" w:rsidRDefault="00CF08D6" w:rsidP="00CF08D6">
            <w:pPr>
              <w:pStyle w:val="TAC"/>
              <w:rPr>
                <w:rFonts w:cs="v5.0.0"/>
                <w:lang w:val="sv-SE"/>
              </w:rPr>
            </w:pPr>
            <w:r w:rsidRPr="00C6449B">
              <w:rPr>
                <w:rFonts w:cs="v5.0.0"/>
                <w:lang w:val="sv-SE"/>
              </w:rPr>
              <w:t xml:space="preserve">min(10 MHz, </w:t>
            </w:r>
            <w:r w:rsidRPr="00C6449B">
              <w:rPr>
                <w:rFonts w:cs="Arial"/>
              </w:rPr>
              <w:sym w:font="Symbol" w:char="F044"/>
            </w:r>
            <w:r w:rsidRPr="00C6449B">
              <w:rPr>
                <w:rFonts w:cs="Arial"/>
                <w:lang w:val="sv-SE"/>
              </w:rPr>
              <w:t>f</w:t>
            </w:r>
            <w:r w:rsidRPr="00C6449B">
              <w:rPr>
                <w:rFonts w:cs="Arial"/>
                <w:vertAlign w:val="subscript"/>
                <w:lang w:val="sv-SE"/>
              </w:rPr>
              <w:t>max</w:t>
            </w:r>
            <w:r w:rsidRPr="00C6449B">
              <w:rPr>
                <w:rFonts w:cs="v5.0.0"/>
                <w:lang w:val="sv-SE"/>
              </w:rPr>
              <w:t>)</w:t>
            </w:r>
          </w:p>
        </w:tc>
        <w:tc>
          <w:tcPr>
            <w:tcW w:w="2976" w:type="dxa"/>
          </w:tcPr>
          <w:p w14:paraId="2E831D2E" w14:textId="77777777" w:rsidR="00CF08D6" w:rsidRPr="00C6449B" w:rsidRDefault="00CF08D6" w:rsidP="00CF08D6">
            <w:pPr>
              <w:pStyle w:val="TAC"/>
              <w:rPr>
                <w:rFonts w:cs="v5.0.0"/>
                <w:lang w:val="sv-SE"/>
              </w:rPr>
            </w:pPr>
            <w:r w:rsidRPr="00C6449B">
              <w:rPr>
                <w:rFonts w:cs="v5.0.0"/>
                <w:lang w:val="sv-SE"/>
              </w:rPr>
              <w:t xml:space="preserve">5.05 MHz </w:t>
            </w:r>
            <w:r w:rsidRPr="00C6449B">
              <w:rPr>
                <w:rFonts w:cs="v5.0.0"/>
              </w:rPr>
              <w:sym w:font="Symbol" w:char="F0A3"/>
            </w:r>
            <w:r w:rsidRPr="00C6449B">
              <w:rPr>
                <w:rFonts w:cs="v5.0.0"/>
                <w:lang w:val="sv-SE"/>
              </w:rPr>
              <w:t xml:space="preserve"> f_offset &lt;</w:t>
            </w:r>
          </w:p>
          <w:p w14:paraId="77033F14" w14:textId="77777777" w:rsidR="00CF08D6" w:rsidRPr="00C6449B" w:rsidRDefault="00CF08D6" w:rsidP="00CF08D6">
            <w:pPr>
              <w:pStyle w:val="TAC"/>
              <w:rPr>
                <w:rFonts w:cs="v5.0.0"/>
                <w:lang w:val="sv-SE"/>
              </w:rPr>
            </w:pPr>
            <w:r w:rsidRPr="00C6449B">
              <w:rPr>
                <w:rFonts w:cs="v5.0.0"/>
                <w:lang w:val="sv-SE"/>
              </w:rPr>
              <w:t>min(10.05 MHz, f_offset</w:t>
            </w:r>
            <w:r w:rsidRPr="00C6449B">
              <w:rPr>
                <w:rFonts w:cs="v5.0.0"/>
                <w:vertAlign w:val="subscript"/>
                <w:lang w:val="sv-SE"/>
              </w:rPr>
              <w:t>max</w:t>
            </w:r>
            <w:r w:rsidRPr="00C6449B">
              <w:rPr>
                <w:rFonts w:cs="v5.0.0"/>
                <w:lang w:val="sv-SE"/>
              </w:rPr>
              <w:t>)</w:t>
            </w:r>
          </w:p>
        </w:tc>
        <w:tc>
          <w:tcPr>
            <w:tcW w:w="3455" w:type="dxa"/>
          </w:tcPr>
          <w:p w14:paraId="5297EC82" w14:textId="77777777" w:rsidR="00CF08D6" w:rsidRPr="00C6449B" w:rsidRDefault="00CF08D6" w:rsidP="00CF08D6">
            <w:pPr>
              <w:pStyle w:val="TAC"/>
              <w:rPr>
                <w:rFonts w:cs="Arial"/>
              </w:rPr>
            </w:pPr>
            <w:r w:rsidRPr="00C6449B">
              <w:rPr>
                <w:rFonts w:cs="Arial"/>
              </w:rPr>
              <w:t>-14 dBm</w:t>
            </w:r>
          </w:p>
        </w:tc>
        <w:tc>
          <w:tcPr>
            <w:tcW w:w="1430" w:type="dxa"/>
          </w:tcPr>
          <w:p w14:paraId="29591603" w14:textId="77777777" w:rsidR="00CF08D6" w:rsidRPr="00C6449B" w:rsidRDefault="00CF08D6" w:rsidP="00CF08D6">
            <w:pPr>
              <w:pStyle w:val="TAC"/>
              <w:rPr>
                <w:rFonts w:cs="Arial"/>
              </w:rPr>
            </w:pPr>
            <w:r w:rsidRPr="00C6449B">
              <w:rPr>
                <w:rFonts w:cs="Arial"/>
              </w:rPr>
              <w:t xml:space="preserve">100 kHz </w:t>
            </w:r>
          </w:p>
        </w:tc>
      </w:tr>
      <w:tr w:rsidR="00CF08D6" w:rsidRPr="00C6449B" w14:paraId="3894ECF9" w14:textId="77777777" w:rsidTr="00CF08D6">
        <w:trPr>
          <w:cantSplit/>
          <w:jc w:val="center"/>
        </w:trPr>
        <w:tc>
          <w:tcPr>
            <w:tcW w:w="1953" w:type="dxa"/>
          </w:tcPr>
          <w:p w14:paraId="0D32CD02" w14:textId="77777777" w:rsidR="00CF08D6" w:rsidRPr="00C6449B" w:rsidRDefault="00CF08D6" w:rsidP="00CF08D6">
            <w:pPr>
              <w:pStyle w:val="TAC"/>
              <w:rPr>
                <w:rFonts w:cs="v5.0.0"/>
              </w:rPr>
            </w:pPr>
            <w:r w:rsidRPr="00C6449B">
              <w:rPr>
                <w:rFonts w:cs="v5.0.0"/>
              </w:rPr>
              <w:t xml:space="preserve">10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 xml:space="preserve">f </w:t>
            </w:r>
            <w:r w:rsidRPr="00C6449B">
              <w:rPr>
                <w:rFonts w:cs="Arial"/>
              </w:rPr>
              <w:sym w:font="Symbol" w:char="F0A3"/>
            </w:r>
            <w:r w:rsidRPr="00C6449B">
              <w:rPr>
                <w:rFonts w:cs="Arial"/>
              </w:rPr>
              <w:t xml:space="preserve"> </w:t>
            </w:r>
            <w:r w:rsidRPr="00C6449B">
              <w:rPr>
                <w:rFonts w:cs="Arial"/>
              </w:rPr>
              <w:sym w:font="Symbol" w:char="F044"/>
            </w:r>
            <w:r w:rsidRPr="00C6449B">
              <w:rPr>
                <w:rFonts w:cs="Arial"/>
              </w:rPr>
              <w:t>f</w:t>
            </w:r>
            <w:r w:rsidRPr="00C6449B">
              <w:rPr>
                <w:rFonts w:cs="Arial"/>
                <w:vertAlign w:val="subscript"/>
              </w:rPr>
              <w:t>max</w:t>
            </w:r>
          </w:p>
        </w:tc>
        <w:tc>
          <w:tcPr>
            <w:tcW w:w="2976" w:type="dxa"/>
          </w:tcPr>
          <w:p w14:paraId="70EF8650" w14:textId="77777777" w:rsidR="00CF08D6" w:rsidRPr="00C6449B" w:rsidRDefault="00CF08D6" w:rsidP="00CF08D6">
            <w:pPr>
              <w:pStyle w:val="TAC"/>
              <w:rPr>
                <w:rFonts w:cs="v5.0.0"/>
              </w:rPr>
            </w:pPr>
            <w:r w:rsidRPr="00C6449B">
              <w:rPr>
                <w:rFonts w:cs="v5.0.0"/>
              </w:rPr>
              <w:t xml:space="preserve">10.05 MHz </w:t>
            </w:r>
            <w:r w:rsidRPr="00C6449B">
              <w:rPr>
                <w:rFonts w:cs="v5.0.0"/>
              </w:rPr>
              <w:sym w:font="Symbol" w:char="F0A3"/>
            </w:r>
            <w:r w:rsidRPr="00C6449B">
              <w:rPr>
                <w:rFonts w:cs="v5.0.0"/>
              </w:rPr>
              <w:t xml:space="preserve"> f_offset &lt; f_offset</w:t>
            </w:r>
            <w:r w:rsidRPr="00C6449B">
              <w:rPr>
                <w:rFonts w:cs="v5.0.0"/>
                <w:vertAlign w:val="subscript"/>
              </w:rPr>
              <w:t>max</w:t>
            </w:r>
            <w:r w:rsidRPr="00C6449B">
              <w:rPr>
                <w:rFonts w:cs="v5.0.0"/>
              </w:rPr>
              <w:t xml:space="preserve"> </w:t>
            </w:r>
          </w:p>
        </w:tc>
        <w:tc>
          <w:tcPr>
            <w:tcW w:w="3455" w:type="dxa"/>
          </w:tcPr>
          <w:p w14:paraId="30009AEF" w14:textId="77777777" w:rsidR="00CF08D6" w:rsidRPr="00C6449B" w:rsidRDefault="00CF08D6" w:rsidP="00CF08D6">
            <w:pPr>
              <w:pStyle w:val="TAC"/>
              <w:rPr>
                <w:rFonts w:cs="Arial"/>
              </w:rPr>
            </w:pPr>
            <w:r w:rsidRPr="00C6449B">
              <w:rPr>
                <w:rFonts w:cs="Arial"/>
              </w:rPr>
              <w:t xml:space="preserve">-13 dBm (Note </w:t>
            </w:r>
            <w:r w:rsidRPr="00C6449B">
              <w:rPr>
                <w:rFonts w:cs="Arial"/>
                <w:lang w:eastAsia="zh-CN"/>
              </w:rPr>
              <w:t>3</w:t>
            </w:r>
            <w:r w:rsidRPr="00C6449B">
              <w:rPr>
                <w:rFonts w:cs="Arial"/>
              </w:rPr>
              <w:t>)</w:t>
            </w:r>
          </w:p>
        </w:tc>
        <w:tc>
          <w:tcPr>
            <w:tcW w:w="1430" w:type="dxa"/>
          </w:tcPr>
          <w:p w14:paraId="22447DA5" w14:textId="77777777" w:rsidR="00CF08D6" w:rsidRPr="00C6449B" w:rsidRDefault="00CF08D6" w:rsidP="00CF08D6">
            <w:pPr>
              <w:pStyle w:val="TAC"/>
              <w:rPr>
                <w:rFonts w:cs="Arial"/>
              </w:rPr>
            </w:pPr>
            <w:r w:rsidRPr="00C6449B">
              <w:rPr>
                <w:rFonts w:cs="Arial"/>
              </w:rPr>
              <w:t xml:space="preserve">100 kHz </w:t>
            </w:r>
          </w:p>
        </w:tc>
      </w:tr>
      <w:tr w:rsidR="00CF08D6" w:rsidRPr="00C6449B" w14:paraId="0A19A320" w14:textId="77777777" w:rsidTr="00CF08D6">
        <w:trPr>
          <w:cantSplit/>
          <w:jc w:val="center"/>
        </w:trPr>
        <w:tc>
          <w:tcPr>
            <w:tcW w:w="9814" w:type="dxa"/>
            <w:gridSpan w:val="4"/>
          </w:tcPr>
          <w:p w14:paraId="4453D19E" w14:textId="77777777" w:rsidR="00CF08D6" w:rsidRPr="00C6449B" w:rsidRDefault="00CF08D6" w:rsidP="00CF08D6">
            <w:pPr>
              <w:pStyle w:val="TAN"/>
              <w:rPr>
                <w:rFonts w:cs="Arial"/>
              </w:rPr>
            </w:pPr>
            <w:r w:rsidRPr="00C6449B">
              <w:rPr>
                <w:rFonts w:cs="Arial"/>
              </w:rPr>
              <w:t>NOTE 1:</w:t>
            </w:r>
            <w:r w:rsidRPr="00C6449B">
              <w:rPr>
                <w:rFonts w:cs="Arial"/>
              </w:rPr>
              <w:tab/>
              <w:t xml:space="preserve">For a BS supporting </w:t>
            </w:r>
            <w:r w:rsidRPr="00C6449B">
              <w:rPr>
                <w:rFonts w:cs="Arial"/>
                <w:i/>
              </w:rPr>
              <w:t>non-contiguous spectrum</w:t>
            </w:r>
            <w:r w:rsidRPr="00C6449B">
              <w:rPr>
                <w:rFonts w:cs="Arial"/>
              </w:rPr>
              <w:t xml:space="preserve"> operation within any </w:t>
            </w:r>
            <w:r w:rsidRPr="00C6449B">
              <w:rPr>
                <w:rFonts w:cs="Arial"/>
                <w:i/>
              </w:rPr>
              <w:t>operating band</w:t>
            </w:r>
            <w:r w:rsidRPr="00C6449B">
              <w:rPr>
                <w:rFonts w:cs="Arial"/>
              </w:rPr>
              <w:t xml:space="preserve">, the emission limits within </w:t>
            </w:r>
            <w:r w:rsidRPr="00C6449B">
              <w:rPr>
                <w:rFonts w:cs="Arial"/>
                <w:i/>
              </w:rPr>
              <w:t>sub-block gaps</w:t>
            </w:r>
            <w:r w:rsidRPr="00C6449B">
              <w:rPr>
                <w:rFonts w:cs="Arial"/>
              </w:rPr>
              <w:t xml:space="preserve"> is calculated as a cumulative sum of contributions from adjacent </w:t>
            </w:r>
            <w:r w:rsidRPr="00C6449B">
              <w:rPr>
                <w:rFonts w:cs="v5.0.0"/>
                <w:i/>
              </w:rPr>
              <w:t>sub-blocks</w:t>
            </w:r>
            <w:r w:rsidRPr="00C6449B">
              <w:rPr>
                <w:rFonts w:cs="v5.0.0"/>
              </w:rPr>
              <w:t xml:space="preserve"> on each side of the </w:t>
            </w:r>
            <w:r w:rsidRPr="00C6449B">
              <w:rPr>
                <w:rFonts w:cs="v5.0.0"/>
                <w:i/>
              </w:rPr>
              <w:t>sub-block gap</w:t>
            </w:r>
            <w:r w:rsidRPr="00C6449B">
              <w:rPr>
                <w:rFonts w:cs="v5.0.0"/>
              </w:rPr>
              <w:t>.</w:t>
            </w:r>
            <w:r w:rsidRPr="00C6449B">
              <w:rPr>
                <w:rFonts w:cs="Arial"/>
              </w:rPr>
              <w:t xml:space="preserve"> Exception is </w:t>
            </w:r>
            <w:r w:rsidRPr="00C6449B">
              <w:rPr>
                <w:rFonts w:ascii="Symbol" w:hAnsi="Symbol" w:cs="Arial"/>
              </w:rPr>
              <w:t></w:t>
            </w:r>
            <w:r w:rsidRPr="00C6449B">
              <w:rPr>
                <w:rFonts w:cs="Arial"/>
              </w:rPr>
              <w:t xml:space="preserve">f </w:t>
            </w:r>
            <w:r w:rsidRPr="00C6449B">
              <w:rPr>
                <w:rFonts w:cs="Arial" w:hint="eastAsia"/>
              </w:rPr>
              <w:t>≥</w:t>
            </w:r>
            <w:r w:rsidRPr="00C6449B">
              <w:rPr>
                <w:rFonts w:cs="Arial"/>
              </w:rPr>
              <w:t xml:space="preserve"> 10MHz from both adjacent </w:t>
            </w:r>
            <w:r w:rsidRPr="00C6449B">
              <w:rPr>
                <w:rFonts w:cs="Arial"/>
                <w:i/>
              </w:rPr>
              <w:t>sub-blocks</w:t>
            </w:r>
            <w:r w:rsidRPr="00C6449B">
              <w:rPr>
                <w:rFonts w:cs="Arial"/>
              </w:rPr>
              <w:t xml:space="preserve"> on each side of the </w:t>
            </w:r>
            <w:r w:rsidRPr="00C6449B">
              <w:rPr>
                <w:rFonts w:cs="Arial"/>
                <w:i/>
              </w:rPr>
              <w:t>sub-block gap</w:t>
            </w:r>
            <w:r w:rsidRPr="00C6449B">
              <w:rPr>
                <w:rFonts w:cs="Arial"/>
              </w:rPr>
              <w:t xml:space="preserve">, where the emission limits within </w:t>
            </w:r>
            <w:r w:rsidRPr="00C6449B">
              <w:rPr>
                <w:rFonts w:cs="Arial"/>
                <w:i/>
              </w:rPr>
              <w:t>sub-block gaps</w:t>
            </w:r>
            <w:r w:rsidRPr="00C6449B">
              <w:rPr>
                <w:rFonts w:cs="Arial"/>
              </w:rPr>
              <w:t xml:space="preserve"> shall be -13 dBm/100 kHz.</w:t>
            </w:r>
          </w:p>
          <w:p w14:paraId="5E9D66F9" w14:textId="77777777" w:rsidR="00CF08D6" w:rsidRPr="00C6449B" w:rsidRDefault="00CF08D6" w:rsidP="00CF08D6">
            <w:pPr>
              <w:pStyle w:val="TAN"/>
              <w:rPr>
                <w:rFonts w:cs="Arial"/>
              </w:rPr>
            </w:pPr>
            <w:r w:rsidRPr="00C6449B">
              <w:rPr>
                <w:rFonts w:cs="Arial"/>
              </w:rPr>
              <w:t>NOTE 2:</w:t>
            </w:r>
            <w:r w:rsidRPr="00C6449B">
              <w:rPr>
                <w:rFonts w:cs="Arial"/>
              </w:rPr>
              <w:tab/>
              <w:t xml:space="preserve">For a </w:t>
            </w:r>
            <w:r w:rsidRPr="00C6449B">
              <w:rPr>
                <w:rFonts w:cs="Arial"/>
                <w:i/>
              </w:rPr>
              <w:t xml:space="preserve">multi-band connector </w:t>
            </w:r>
            <w:r w:rsidRPr="00C6449B">
              <w:rPr>
                <w:rFonts w:cs="Arial"/>
              </w:rPr>
              <w:t xml:space="preserve">with </w:t>
            </w:r>
            <w:r w:rsidRPr="00C6449B">
              <w:rPr>
                <w:rFonts w:cs="Arial"/>
                <w:i/>
              </w:rPr>
              <w:t>Inter RF Bandwidth gap</w:t>
            </w:r>
            <w:r w:rsidRPr="00C6449B">
              <w:rPr>
                <w:rFonts w:cs="Arial"/>
              </w:rPr>
              <w:t xml:space="preserve"> &lt; </w:t>
            </w:r>
            <w:r w:rsidRPr="00C6449B">
              <w:t>2*Δf</w:t>
            </w:r>
            <w:r w:rsidRPr="00C6449B">
              <w:rPr>
                <w:vertAlign w:val="subscript"/>
              </w:rPr>
              <w:t>OBUE</w:t>
            </w:r>
            <w:r w:rsidRPr="00C6449B">
              <w:rPr>
                <w:rFonts w:cs="Arial"/>
              </w:rPr>
              <w:t xml:space="preserve"> the emission limits within the </w:t>
            </w:r>
            <w:r w:rsidRPr="00C6449B">
              <w:rPr>
                <w:rFonts w:cs="Arial"/>
                <w:i/>
              </w:rPr>
              <w:t>Inter RF Bandwidth gaps</w:t>
            </w:r>
            <w:r w:rsidRPr="00C6449B">
              <w:rPr>
                <w:rFonts w:cs="Arial"/>
              </w:rPr>
              <w:t xml:space="preserve"> is calculated as a cumulative sum of contributions from adjacent </w:t>
            </w:r>
            <w:r w:rsidRPr="00C6449B">
              <w:rPr>
                <w:rFonts w:cs="Arial"/>
                <w:i/>
              </w:rPr>
              <w:t>sub-blocks</w:t>
            </w:r>
            <w:r w:rsidRPr="00C6449B">
              <w:rPr>
                <w:rFonts w:cs="Arial"/>
              </w:rPr>
              <w:t xml:space="preserve"> or RF Bandwidth on each side of the </w:t>
            </w:r>
            <w:r w:rsidRPr="00C6449B">
              <w:rPr>
                <w:rFonts w:cs="Arial"/>
                <w:i/>
              </w:rPr>
              <w:t>Inter RF Bandwidth gap</w:t>
            </w:r>
            <w:r w:rsidRPr="00C6449B">
              <w:rPr>
                <w:rFonts w:cs="Arial"/>
              </w:rPr>
              <w:t>.</w:t>
            </w:r>
          </w:p>
          <w:p w14:paraId="578450B9" w14:textId="77777777" w:rsidR="00CF08D6" w:rsidRPr="00C6449B" w:rsidRDefault="00CF08D6" w:rsidP="00CF08D6">
            <w:pPr>
              <w:pStyle w:val="TAN"/>
              <w:rPr>
                <w:rFonts w:cs="Arial"/>
              </w:rPr>
            </w:pPr>
            <w:r w:rsidRPr="00C6449B">
              <w:t>NOTE 3</w:t>
            </w:r>
            <w:r w:rsidRPr="00C6449B">
              <w:rPr>
                <w:lang w:eastAsia="zh-CN"/>
              </w:rPr>
              <w:t>:</w:t>
            </w:r>
            <w:r w:rsidRPr="00C6449B">
              <w:rPr>
                <w:lang w:eastAsia="zh-CN"/>
              </w:rPr>
              <w:tab/>
            </w:r>
            <w:r w:rsidRPr="00C6449B">
              <w:t xml:space="preserve">The requirement is not applicable when </w:t>
            </w:r>
            <w:r w:rsidRPr="00C6449B">
              <w:sym w:font="Symbol" w:char="F044"/>
            </w:r>
            <w:r w:rsidRPr="00C6449B">
              <w:t>f</w:t>
            </w:r>
            <w:r w:rsidRPr="00C6449B">
              <w:rPr>
                <w:vertAlign w:val="subscript"/>
              </w:rPr>
              <w:t>max</w:t>
            </w:r>
            <w:r w:rsidRPr="00C6449B">
              <w:t xml:space="preserve"> &lt; 10 MHz.</w:t>
            </w:r>
          </w:p>
        </w:tc>
      </w:tr>
    </w:tbl>
    <w:p w14:paraId="1493B4E8" w14:textId="77777777" w:rsidR="00CF08D6" w:rsidRPr="00C6449B" w:rsidRDefault="00CF08D6" w:rsidP="00CF08D6"/>
    <w:p w14:paraId="018FD731" w14:textId="77777777" w:rsidR="00CF08D6" w:rsidRPr="00C6449B" w:rsidRDefault="00CF08D6" w:rsidP="00CF08D6">
      <w:r w:rsidRPr="00C6449B">
        <w:t xml:space="preserve">For BS operating in Bands </w:t>
      </w:r>
      <w:r w:rsidRPr="00C6449B">
        <w:rPr>
          <w:rFonts w:cs="v5.0.0"/>
        </w:rPr>
        <w:t xml:space="preserve">n1, n2, n3, n7, n25, n34, n38, n39, n40, n41, n50, n66, n70, </w:t>
      </w:r>
      <w:r w:rsidRPr="00C6449B">
        <w:rPr>
          <w:rFonts w:cs="v5.0.0"/>
          <w:lang w:eastAsia="ja-JP"/>
        </w:rPr>
        <w:t xml:space="preserve">n74, </w:t>
      </w:r>
      <w:r w:rsidRPr="00C6449B">
        <w:rPr>
          <w:rFonts w:cs="v5.0.0"/>
        </w:rPr>
        <w:t xml:space="preserve">n75, n77, n78, </w:t>
      </w:r>
      <w:r w:rsidRPr="00C6449B">
        <w:t xml:space="preserve">n79, </w:t>
      </w:r>
      <w:r w:rsidRPr="00C6449B">
        <w:rPr>
          <w:rFonts w:cs="v5.0.0"/>
          <w:i/>
          <w:lang w:eastAsia="zh-CN"/>
        </w:rPr>
        <w:t>basic limits</w:t>
      </w:r>
      <w:r w:rsidRPr="00C6449B">
        <w:rPr>
          <w:rFonts w:cs="v5.0.0"/>
          <w:lang w:eastAsia="zh-CN"/>
        </w:rPr>
        <w:t xml:space="preserve"> are </w:t>
      </w:r>
      <w:r w:rsidRPr="00C6449B">
        <w:t>specified in table 6.6.4.2.1-2:</w:t>
      </w:r>
    </w:p>
    <w:p w14:paraId="063F1B0B" w14:textId="77777777" w:rsidR="00CF08D6" w:rsidRPr="00C6449B" w:rsidRDefault="00CF08D6" w:rsidP="00CF08D6">
      <w:pPr>
        <w:pStyle w:val="TH"/>
        <w:rPr>
          <w:rFonts w:cs="v5.0.0"/>
        </w:rPr>
      </w:pPr>
      <w:r w:rsidRPr="00C6449B">
        <w:t xml:space="preserve">Table 6.6.4.2.1-2: Wide Area BS </w:t>
      </w:r>
      <w:r w:rsidRPr="00C6449B">
        <w:rPr>
          <w:i/>
        </w:rPr>
        <w:t>operating band</w:t>
      </w:r>
      <w:r w:rsidRPr="00C6449B">
        <w:t xml:space="preserve"> unwanted emission limits </w:t>
      </w:r>
      <w:r w:rsidRPr="00C6449B">
        <w:br/>
        <w:t>(NR bands above 1 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CF08D6" w:rsidRPr="00C6449B" w14:paraId="19C8A7F9" w14:textId="77777777" w:rsidTr="00CF08D6">
        <w:trPr>
          <w:cantSplit/>
          <w:jc w:val="center"/>
        </w:trPr>
        <w:tc>
          <w:tcPr>
            <w:tcW w:w="1953" w:type="dxa"/>
          </w:tcPr>
          <w:p w14:paraId="3DFD16DE" w14:textId="77777777" w:rsidR="00CF08D6" w:rsidRPr="00C6449B" w:rsidRDefault="00CF08D6" w:rsidP="00CF08D6">
            <w:pPr>
              <w:pStyle w:val="TAH"/>
              <w:rPr>
                <w:rFonts w:cs="v5.0.0"/>
              </w:rPr>
            </w:pPr>
            <w:r w:rsidRPr="00C6449B">
              <w:rPr>
                <w:rFonts w:cs="v5.0.0"/>
              </w:rPr>
              <w:t xml:space="preserve">Frequency offset of measurement filter </w:t>
            </w:r>
            <w:r w:rsidRPr="00C6449B">
              <w:rPr>
                <w:rFonts w:cs="v5.0.0"/>
              </w:rPr>
              <w:noBreakHyphen/>
              <w:t xml:space="preserve">3dB point, </w:t>
            </w:r>
            <w:r w:rsidRPr="00C6449B">
              <w:rPr>
                <w:rFonts w:cs="v5.0.0"/>
              </w:rPr>
              <w:sym w:font="Symbol" w:char="F044"/>
            </w:r>
            <w:r w:rsidRPr="00C6449B">
              <w:rPr>
                <w:rFonts w:cs="v5.0.0"/>
              </w:rPr>
              <w:t>f</w:t>
            </w:r>
          </w:p>
        </w:tc>
        <w:tc>
          <w:tcPr>
            <w:tcW w:w="2976" w:type="dxa"/>
          </w:tcPr>
          <w:p w14:paraId="31630585" w14:textId="77777777" w:rsidR="00CF08D6" w:rsidRPr="00C6449B" w:rsidRDefault="00CF08D6" w:rsidP="00CF08D6">
            <w:pPr>
              <w:pStyle w:val="TAH"/>
              <w:rPr>
                <w:rFonts w:cs="v5.0.0"/>
              </w:rPr>
            </w:pPr>
            <w:r w:rsidRPr="00C6449B">
              <w:rPr>
                <w:rFonts w:cs="v5.0.0"/>
              </w:rPr>
              <w:t>Frequency offset of measurement filter centre frequency, f_offset</w:t>
            </w:r>
          </w:p>
        </w:tc>
        <w:tc>
          <w:tcPr>
            <w:tcW w:w="3455" w:type="dxa"/>
          </w:tcPr>
          <w:p w14:paraId="3ED782C1" w14:textId="77777777" w:rsidR="00CF08D6" w:rsidRPr="00C6449B" w:rsidRDefault="00CF08D6" w:rsidP="00CF08D6">
            <w:pPr>
              <w:pStyle w:val="TAH"/>
              <w:rPr>
                <w:rFonts w:cs="v5.0.0"/>
              </w:rPr>
            </w:pPr>
            <w:r w:rsidRPr="00C6449B">
              <w:rPr>
                <w:rFonts w:cs="v5.0.0"/>
                <w:i/>
                <w:lang w:eastAsia="zh-CN"/>
              </w:rPr>
              <w:t>Basic limits</w:t>
            </w:r>
            <w:r w:rsidRPr="00C6449B" w:rsidDel="00B004F1">
              <w:rPr>
                <w:rFonts w:cs="v5.0.0"/>
              </w:rPr>
              <w:t xml:space="preserve"> </w:t>
            </w:r>
            <w:r w:rsidRPr="00C6449B">
              <w:rPr>
                <w:rFonts w:cs="v5.0.0"/>
              </w:rPr>
              <w:t>(Note 1</w:t>
            </w:r>
            <w:r w:rsidRPr="00C6449B">
              <w:rPr>
                <w:rFonts w:cs="Arial"/>
              </w:rPr>
              <w:t>, 2</w:t>
            </w:r>
            <w:r w:rsidRPr="00C6449B">
              <w:rPr>
                <w:rFonts w:cs="v5.0.0"/>
              </w:rPr>
              <w:t>)</w:t>
            </w:r>
          </w:p>
        </w:tc>
        <w:tc>
          <w:tcPr>
            <w:tcW w:w="1430" w:type="dxa"/>
          </w:tcPr>
          <w:p w14:paraId="6CBFEBDE" w14:textId="77777777" w:rsidR="00CF08D6" w:rsidRPr="00C6449B" w:rsidRDefault="00CF08D6" w:rsidP="00CF08D6">
            <w:pPr>
              <w:pStyle w:val="TAH"/>
              <w:rPr>
                <w:rFonts w:cs="v5.0.0"/>
                <w:i/>
              </w:rPr>
            </w:pPr>
            <w:r w:rsidRPr="00C6449B">
              <w:rPr>
                <w:rFonts w:cs="v5.0.0"/>
                <w:i/>
              </w:rPr>
              <w:t>Measurement bandwidth</w:t>
            </w:r>
          </w:p>
        </w:tc>
      </w:tr>
      <w:tr w:rsidR="00CF08D6" w:rsidRPr="00C6449B" w14:paraId="67D5CC6A" w14:textId="77777777" w:rsidTr="00CF08D6">
        <w:trPr>
          <w:cantSplit/>
          <w:jc w:val="center"/>
        </w:trPr>
        <w:tc>
          <w:tcPr>
            <w:tcW w:w="1953" w:type="dxa"/>
          </w:tcPr>
          <w:p w14:paraId="41E0CCE7" w14:textId="77777777" w:rsidR="00CF08D6" w:rsidRPr="00C6449B" w:rsidRDefault="00CF08D6" w:rsidP="00CF08D6">
            <w:pPr>
              <w:pStyle w:val="TAC"/>
              <w:rPr>
                <w:rFonts w:cs="v5.0.0"/>
              </w:rPr>
            </w:pPr>
            <w:r w:rsidRPr="00C6449B">
              <w:rPr>
                <w:rFonts w:cs="v5.0.0"/>
              </w:rPr>
              <w:t xml:space="preserve">0 </w:t>
            </w:r>
            <w:r w:rsidRPr="00C6449B">
              <w:rPr>
                <w:rFonts w:cs="Arial"/>
              </w:rPr>
              <w:t xml:space="preserve">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5 MHz</w:t>
            </w:r>
          </w:p>
        </w:tc>
        <w:tc>
          <w:tcPr>
            <w:tcW w:w="2976" w:type="dxa"/>
          </w:tcPr>
          <w:p w14:paraId="6821A4C3" w14:textId="77777777" w:rsidR="00CF08D6" w:rsidRPr="00C6449B" w:rsidRDefault="00CF08D6" w:rsidP="00CF08D6">
            <w:pPr>
              <w:pStyle w:val="TAC"/>
              <w:rPr>
                <w:rFonts w:cs="v5.0.0"/>
              </w:rPr>
            </w:pPr>
            <w:r w:rsidRPr="00C6449B">
              <w:rPr>
                <w:rFonts w:cs="v5.0.0"/>
              </w:rPr>
              <w:t xml:space="preserve">0.05 MHz </w:t>
            </w:r>
            <w:r w:rsidRPr="00C6449B">
              <w:rPr>
                <w:rFonts w:cs="v5.0.0"/>
              </w:rPr>
              <w:sym w:font="Symbol" w:char="F0A3"/>
            </w:r>
            <w:r w:rsidRPr="00C6449B">
              <w:rPr>
                <w:rFonts w:cs="v5.0.0"/>
              </w:rPr>
              <w:t xml:space="preserve"> f_offset &lt; 5.05 MHz</w:t>
            </w:r>
          </w:p>
        </w:tc>
        <w:tc>
          <w:tcPr>
            <w:tcW w:w="3455" w:type="dxa"/>
            <w:vAlign w:val="center"/>
          </w:tcPr>
          <w:p w14:paraId="6DBACDCA" w14:textId="77777777" w:rsidR="00CF08D6" w:rsidRPr="00C6449B" w:rsidRDefault="00CF08D6" w:rsidP="00CF08D6">
            <w:pPr>
              <w:pStyle w:val="TAC"/>
              <w:rPr>
                <w:rFonts w:cs="Arial"/>
              </w:rPr>
            </w:pPr>
            <w:r w:rsidRPr="00C6449B">
              <w:rPr>
                <w:rFonts w:cs="Arial"/>
                <w:noProof/>
                <w:position w:val="-30"/>
                <w:lang w:val="en-US" w:eastAsia="ko-KR"/>
              </w:rPr>
              <w:drawing>
                <wp:inline distT="0" distB="0" distL="0" distR="0" wp14:anchorId="5C865425" wp14:editId="2856F113">
                  <wp:extent cx="1809750" cy="3714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3275AF60" w14:textId="77777777" w:rsidR="00CF08D6" w:rsidRPr="00C6449B" w:rsidRDefault="00CF08D6" w:rsidP="00CF08D6">
            <w:pPr>
              <w:pStyle w:val="TAC"/>
              <w:rPr>
                <w:rFonts w:cs="Arial"/>
              </w:rPr>
            </w:pPr>
            <w:r w:rsidRPr="00C6449B">
              <w:rPr>
                <w:rFonts w:cs="Arial"/>
              </w:rPr>
              <w:t xml:space="preserve">100 kHz </w:t>
            </w:r>
          </w:p>
        </w:tc>
      </w:tr>
      <w:tr w:rsidR="00CF08D6" w:rsidRPr="00C6449B" w14:paraId="1D61F7CE" w14:textId="77777777" w:rsidTr="00CF08D6">
        <w:trPr>
          <w:cantSplit/>
          <w:jc w:val="center"/>
        </w:trPr>
        <w:tc>
          <w:tcPr>
            <w:tcW w:w="1953" w:type="dxa"/>
          </w:tcPr>
          <w:p w14:paraId="100FF6D9" w14:textId="77777777" w:rsidR="00CF08D6" w:rsidRPr="00C6449B" w:rsidRDefault="00CF08D6" w:rsidP="00CF08D6">
            <w:pPr>
              <w:pStyle w:val="TAC"/>
              <w:rPr>
                <w:rFonts w:cs="v5.0.0"/>
                <w:lang w:val="sv-SE"/>
              </w:rPr>
            </w:pPr>
            <w:r w:rsidRPr="00C6449B">
              <w:rPr>
                <w:rFonts w:cs="v5.0.0"/>
                <w:lang w:val="sv-SE"/>
              </w:rPr>
              <w:t xml:space="preserve">5 </w:t>
            </w:r>
            <w:r w:rsidRPr="00C6449B">
              <w:rPr>
                <w:rFonts w:cs="Arial"/>
                <w:lang w:val="sv-SE"/>
              </w:rPr>
              <w:t xml:space="preserve">MHz </w:t>
            </w:r>
            <w:r w:rsidRPr="00C6449B">
              <w:rPr>
                <w:rFonts w:cs="v5.0.0"/>
              </w:rPr>
              <w:sym w:font="Symbol" w:char="F0A3"/>
            </w:r>
            <w:r w:rsidRPr="00C6449B">
              <w:rPr>
                <w:rFonts w:cs="v5.0.0"/>
                <w:lang w:val="sv-SE"/>
              </w:rPr>
              <w:t xml:space="preserve"> </w:t>
            </w:r>
            <w:r w:rsidRPr="00C6449B">
              <w:rPr>
                <w:rFonts w:cs="v5.0.0"/>
              </w:rPr>
              <w:sym w:font="Symbol" w:char="F044"/>
            </w:r>
            <w:r w:rsidRPr="00C6449B">
              <w:rPr>
                <w:rFonts w:cs="v5.0.0"/>
                <w:lang w:val="sv-SE"/>
              </w:rPr>
              <w:t>f &lt;</w:t>
            </w:r>
          </w:p>
          <w:p w14:paraId="4F7D8B5E" w14:textId="77777777" w:rsidR="00CF08D6" w:rsidRPr="00C6449B" w:rsidRDefault="00CF08D6" w:rsidP="00CF08D6">
            <w:pPr>
              <w:pStyle w:val="TAC"/>
              <w:rPr>
                <w:rFonts w:cs="v5.0.0"/>
                <w:lang w:val="sv-SE"/>
              </w:rPr>
            </w:pPr>
            <w:r w:rsidRPr="00C6449B">
              <w:rPr>
                <w:rFonts w:cs="v5.0.0"/>
                <w:lang w:val="sv-SE"/>
              </w:rPr>
              <w:t xml:space="preserve">min(10 MHz, </w:t>
            </w:r>
            <w:r w:rsidRPr="00C6449B">
              <w:rPr>
                <w:rFonts w:cs="Arial"/>
              </w:rPr>
              <w:sym w:font="Symbol" w:char="F044"/>
            </w:r>
            <w:r w:rsidRPr="00C6449B">
              <w:rPr>
                <w:rFonts w:cs="Arial"/>
                <w:lang w:val="sv-SE"/>
              </w:rPr>
              <w:t>f</w:t>
            </w:r>
            <w:r w:rsidRPr="00C6449B">
              <w:rPr>
                <w:rFonts w:cs="Arial"/>
                <w:vertAlign w:val="subscript"/>
                <w:lang w:val="sv-SE"/>
              </w:rPr>
              <w:t>max</w:t>
            </w:r>
            <w:r w:rsidRPr="00C6449B">
              <w:rPr>
                <w:rFonts w:cs="v5.0.0"/>
                <w:lang w:val="sv-SE"/>
              </w:rPr>
              <w:t>)</w:t>
            </w:r>
          </w:p>
        </w:tc>
        <w:tc>
          <w:tcPr>
            <w:tcW w:w="2976" w:type="dxa"/>
          </w:tcPr>
          <w:p w14:paraId="1E587941" w14:textId="77777777" w:rsidR="00CF08D6" w:rsidRPr="00C6449B" w:rsidRDefault="00CF08D6" w:rsidP="00CF08D6">
            <w:pPr>
              <w:pStyle w:val="TAC"/>
              <w:rPr>
                <w:rFonts w:cs="v5.0.0"/>
                <w:lang w:val="sv-SE"/>
              </w:rPr>
            </w:pPr>
            <w:r w:rsidRPr="00C6449B">
              <w:rPr>
                <w:rFonts w:cs="v5.0.0"/>
                <w:lang w:val="sv-SE"/>
              </w:rPr>
              <w:t xml:space="preserve">5.05 MHz </w:t>
            </w:r>
            <w:r w:rsidRPr="00C6449B">
              <w:rPr>
                <w:rFonts w:cs="v5.0.0"/>
              </w:rPr>
              <w:sym w:font="Symbol" w:char="F0A3"/>
            </w:r>
            <w:r w:rsidRPr="00C6449B">
              <w:rPr>
                <w:rFonts w:cs="v5.0.0"/>
                <w:lang w:val="sv-SE"/>
              </w:rPr>
              <w:t xml:space="preserve"> f_offset &lt;</w:t>
            </w:r>
          </w:p>
          <w:p w14:paraId="43307FDD" w14:textId="77777777" w:rsidR="00CF08D6" w:rsidRPr="00C6449B" w:rsidRDefault="00CF08D6" w:rsidP="00CF08D6">
            <w:pPr>
              <w:pStyle w:val="TAC"/>
              <w:rPr>
                <w:rFonts w:cs="v5.0.0"/>
                <w:lang w:val="sv-SE"/>
              </w:rPr>
            </w:pPr>
            <w:r w:rsidRPr="00C6449B">
              <w:rPr>
                <w:rFonts w:cs="v5.0.0"/>
                <w:lang w:val="sv-SE"/>
              </w:rPr>
              <w:t>min(10.05 MHz, f_offset</w:t>
            </w:r>
            <w:r w:rsidRPr="00C6449B">
              <w:rPr>
                <w:rFonts w:cs="v5.0.0"/>
                <w:vertAlign w:val="subscript"/>
                <w:lang w:val="sv-SE"/>
              </w:rPr>
              <w:t>max</w:t>
            </w:r>
            <w:r w:rsidRPr="00C6449B">
              <w:rPr>
                <w:rFonts w:cs="v5.0.0"/>
                <w:lang w:val="sv-SE"/>
              </w:rPr>
              <w:t>)</w:t>
            </w:r>
          </w:p>
        </w:tc>
        <w:tc>
          <w:tcPr>
            <w:tcW w:w="3455" w:type="dxa"/>
          </w:tcPr>
          <w:p w14:paraId="36A6258A" w14:textId="77777777" w:rsidR="00CF08D6" w:rsidRPr="00C6449B" w:rsidRDefault="00CF08D6" w:rsidP="00CF08D6">
            <w:pPr>
              <w:pStyle w:val="TAC"/>
              <w:rPr>
                <w:rFonts w:cs="Arial"/>
              </w:rPr>
            </w:pPr>
            <w:r w:rsidRPr="00C6449B">
              <w:rPr>
                <w:rFonts w:cs="Arial"/>
              </w:rPr>
              <w:t>-14 dBm</w:t>
            </w:r>
          </w:p>
        </w:tc>
        <w:tc>
          <w:tcPr>
            <w:tcW w:w="1430" w:type="dxa"/>
          </w:tcPr>
          <w:p w14:paraId="1EFAFA53" w14:textId="77777777" w:rsidR="00CF08D6" w:rsidRPr="00C6449B" w:rsidRDefault="00CF08D6" w:rsidP="00CF08D6">
            <w:pPr>
              <w:pStyle w:val="TAC"/>
              <w:rPr>
                <w:rFonts w:cs="Arial"/>
              </w:rPr>
            </w:pPr>
            <w:r w:rsidRPr="00C6449B">
              <w:rPr>
                <w:rFonts w:cs="Arial"/>
              </w:rPr>
              <w:t xml:space="preserve">100 kHz </w:t>
            </w:r>
          </w:p>
        </w:tc>
      </w:tr>
      <w:tr w:rsidR="00CF08D6" w:rsidRPr="00C6449B" w14:paraId="09722B59" w14:textId="77777777" w:rsidTr="00CF08D6">
        <w:trPr>
          <w:cantSplit/>
          <w:jc w:val="center"/>
        </w:trPr>
        <w:tc>
          <w:tcPr>
            <w:tcW w:w="1953" w:type="dxa"/>
          </w:tcPr>
          <w:p w14:paraId="526C4F69" w14:textId="77777777" w:rsidR="00CF08D6" w:rsidRPr="00C6449B" w:rsidRDefault="00CF08D6" w:rsidP="00CF08D6">
            <w:pPr>
              <w:pStyle w:val="TAC"/>
              <w:rPr>
                <w:rFonts w:cs="v5.0.0"/>
              </w:rPr>
            </w:pPr>
            <w:r w:rsidRPr="00C6449B">
              <w:rPr>
                <w:rFonts w:cs="v5.0.0"/>
              </w:rPr>
              <w:t xml:space="preserve">10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 xml:space="preserve">f </w:t>
            </w:r>
            <w:r w:rsidRPr="00C6449B">
              <w:rPr>
                <w:rFonts w:cs="Arial"/>
              </w:rPr>
              <w:sym w:font="Symbol" w:char="F0A3"/>
            </w:r>
            <w:r w:rsidRPr="00C6449B">
              <w:rPr>
                <w:rFonts w:cs="Arial"/>
              </w:rPr>
              <w:t xml:space="preserve"> </w:t>
            </w:r>
            <w:r w:rsidRPr="00C6449B">
              <w:rPr>
                <w:rFonts w:cs="Arial"/>
              </w:rPr>
              <w:sym w:font="Symbol" w:char="F044"/>
            </w:r>
            <w:r w:rsidRPr="00C6449B">
              <w:rPr>
                <w:rFonts w:cs="Arial"/>
              </w:rPr>
              <w:t>f</w:t>
            </w:r>
            <w:r w:rsidRPr="00C6449B">
              <w:rPr>
                <w:rFonts w:cs="Arial"/>
                <w:vertAlign w:val="subscript"/>
              </w:rPr>
              <w:t>max</w:t>
            </w:r>
          </w:p>
        </w:tc>
        <w:tc>
          <w:tcPr>
            <w:tcW w:w="2976" w:type="dxa"/>
          </w:tcPr>
          <w:p w14:paraId="202F441E" w14:textId="77777777" w:rsidR="00CF08D6" w:rsidRPr="00C6449B" w:rsidRDefault="00CF08D6" w:rsidP="00CF08D6">
            <w:pPr>
              <w:pStyle w:val="TAC"/>
              <w:rPr>
                <w:rFonts w:cs="v5.0.0"/>
              </w:rPr>
            </w:pPr>
            <w:r w:rsidRPr="00C6449B">
              <w:rPr>
                <w:rFonts w:cs="v5.0.0"/>
              </w:rPr>
              <w:t xml:space="preserve">10.5 MHz </w:t>
            </w:r>
            <w:r w:rsidRPr="00C6449B">
              <w:rPr>
                <w:rFonts w:cs="v5.0.0"/>
              </w:rPr>
              <w:sym w:font="Symbol" w:char="F0A3"/>
            </w:r>
            <w:r w:rsidRPr="00C6449B">
              <w:rPr>
                <w:rFonts w:cs="v5.0.0"/>
              </w:rPr>
              <w:t xml:space="preserve"> f_offset &lt; f_offset</w:t>
            </w:r>
            <w:r w:rsidRPr="00C6449B">
              <w:rPr>
                <w:rFonts w:cs="v5.0.0"/>
                <w:vertAlign w:val="subscript"/>
              </w:rPr>
              <w:t>max</w:t>
            </w:r>
            <w:r w:rsidRPr="00C6449B">
              <w:rPr>
                <w:rFonts w:cs="v5.0.0"/>
              </w:rPr>
              <w:t xml:space="preserve"> </w:t>
            </w:r>
          </w:p>
        </w:tc>
        <w:tc>
          <w:tcPr>
            <w:tcW w:w="3455" w:type="dxa"/>
          </w:tcPr>
          <w:p w14:paraId="5054E5A0" w14:textId="77777777" w:rsidR="00CF08D6" w:rsidRPr="00C6449B" w:rsidRDefault="00CF08D6" w:rsidP="00CF08D6">
            <w:pPr>
              <w:pStyle w:val="TAC"/>
              <w:rPr>
                <w:rFonts w:cs="Arial"/>
              </w:rPr>
            </w:pPr>
            <w:r w:rsidRPr="00C6449B">
              <w:rPr>
                <w:rFonts w:cs="Arial"/>
              </w:rPr>
              <w:t xml:space="preserve">-13 dBm (Note </w:t>
            </w:r>
            <w:r w:rsidRPr="00C6449B">
              <w:rPr>
                <w:rFonts w:cs="Arial"/>
                <w:lang w:eastAsia="zh-CN"/>
              </w:rPr>
              <w:t>3</w:t>
            </w:r>
            <w:r w:rsidRPr="00C6449B">
              <w:rPr>
                <w:rFonts w:cs="Arial"/>
              </w:rPr>
              <w:t>)</w:t>
            </w:r>
          </w:p>
        </w:tc>
        <w:tc>
          <w:tcPr>
            <w:tcW w:w="1430" w:type="dxa"/>
          </w:tcPr>
          <w:p w14:paraId="63FA03D7" w14:textId="77777777" w:rsidR="00CF08D6" w:rsidRPr="00C6449B" w:rsidRDefault="00CF08D6" w:rsidP="00CF08D6">
            <w:pPr>
              <w:pStyle w:val="TAC"/>
              <w:rPr>
                <w:rFonts w:cs="Arial"/>
              </w:rPr>
            </w:pPr>
            <w:r w:rsidRPr="00C6449B">
              <w:rPr>
                <w:rFonts w:cs="Arial"/>
              </w:rPr>
              <w:t xml:space="preserve">1MHz </w:t>
            </w:r>
          </w:p>
        </w:tc>
      </w:tr>
      <w:tr w:rsidR="00CF08D6" w:rsidRPr="00C6449B" w14:paraId="605EE5F2" w14:textId="77777777" w:rsidTr="00CF08D6">
        <w:trPr>
          <w:cantSplit/>
          <w:jc w:val="center"/>
        </w:trPr>
        <w:tc>
          <w:tcPr>
            <w:tcW w:w="9814" w:type="dxa"/>
            <w:gridSpan w:val="4"/>
          </w:tcPr>
          <w:p w14:paraId="7BF59972" w14:textId="77777777" w:rsidR="00CF08D6" w:rsidRPr="00C6449B" w:rsidRDefault="00CF08D6" w:rsidP="00CF08D6">
            <w:pPr>
              <w:pStyle w:val="TAN"/>
              <w:rPr>
                <w:rFonts w:cs="Arial"/>
              </w:rPr>
            </w:pPr>
            <w:r w:rsidRPr="00C6449B">
              <w:rPr>
                <w:rFonts w:cs="Arial"/>
              </w:rPr>
              <w:t>NOTE 1:</w:t>
            </w:r>
            <w:r w:rsidRPr="00C6449B">
              <w:rPr>
                <w:rFonts w:cs="Arial"/>
              </w:rPr>
              <w:tab/>
              <w:t xml:space="preserve">For a BS supporting </w:t>
            </w:r>
            <w:r w:rsidRPr="00C6449B">
              <w:rPr>
                <w:rFonts w:cs="Arial"/>
                <w:i/>
              </w:rPr>
              <w:t>non-contiguous spectrum</w:t>
            </w:r>
            <w:r w:rsidRPr="00C6449B">
              <w:rPr>
                <w:rFonts w:cs="Arial"/>
              </w:rPr>
              <w:t xml:space="preserve"> operation within any </w:t>
            </w:r>
            <w:r w:rsidRPr="00C6449B">
              <w:rPr>
                <w:rFonts w:cs="Arial"/>
                <w:i/>
              </w:rPr>
              <w:t>operating band</w:t>
            </w:r>
            <w:r w:rsidRPr="00C6449B">
              <w:rPr>
                <w:rFonts w:cs="Arial"/>
              </w:rPr>
              <w:t xml:space="preserve">, the emission limits within </w:t>
            </w:r>
            <w:r w:rsidRPr="00C6449B">
              <w:rPr>
                <w:rFonts w:cs="Arial"/>
                <w:i/>
              </w:rPr>
              <w:t>sub-block gaps</w:t>
            </w:r>
            <w:r w:rsidRPr="00C6449B">
              <w:rPr>
                <w:rFonts w:cs="Arial"/>
              </w:rPr>
              <w:t xml:space="preserve"> is calculated as a cumulative sum of contributions from adjacent </w:t>
            </w:r>
            <w:r w:rsidRPr="00C6449B">
              <w:rPr>
                <w:rFonts w:cs="v5.0.0"/>
                <w:i/>
              </w:rPr>
              <w:t>sub-blocks</w:t>
            </w:r>
            <w:r w:rsidRPr="00C6449B">
              <w:rPr>
                <w:rFonts w:cs="v5.0.0"/>
              </w:rPr>
              <w:t xml:space="preserve"> on each side of the </w:t>
            </w:r>
            <w:r w:rsidRPr="00C6449B">
              <w:rPr>
                <w:rFonts w:cs="v5.0.0"/>
                <w:i/>
              </w:rPr>
              <w:t>sub-block gap</w:t>
            </w:r>
            <w:r w:rsidRPr="00C6449B">
              <w:rPr>
                <w:rFonts w:cs="v5.0.0"/>
              </w:rPr>
              <w:t xml:space="preserve">, where the contribution from the far-end </w:t>
            </w:r>
            <w:r w:rsidRPr="00C6449B">
              <w:rPr>
                <w:rFonts w:cs="v5.0.0"/>
                <w:i/>
              </w:rPr>
              <w:t>sub-block</w:t>
            </w:r>
            <w:r w:rsidRPr="00C6449B">
              <w:rPr>
                <w:rFonts w:cs="v5.0.0"/>
              </w:rPr>
              <w:t xml:space="preserve"> shall be scaled according to the </w:t>
            </w:r>
            <w:r w:rsidRPr="00C6449B">
              <w:rPr>
                <w:rFonts w:cs="v5.0.0"/>
                <w:i/>
              </w:rPr>
              <w:t>measurement bandwidth</w:t>
            </w:r>
            <w:r w:rsidRPr="00C6449B">
              <w:rPr>
                <w:rFonts w:cs="v5.0.0"/>
              </w:rPr>
              <w:t xml:space="preserve"> of the near-end </w:t>
            </w:r>
            <w:r w:rsidRPr="00C6449B">
              <w:rPr>
                <w:rFonts w:cs="v5.0.0"/>
                <w:i/>
              </w:rPr>
              <w:t>sub-block</w:t>
            </w:r>
            <w:r w:rsidRPr="00C6449B">
              <w:rPr>
                <w:rFonts w:cs="v5.0.0"/>
              </w:rPr>
              <w:t xml:space="preserve">. </w:t>
            </w:r>
            <w:r w:rsidRPr="00C6449B">
              <w:rPr>
                <w:rFonts w:cs="Arial"/>
              </w:rPr>
              <w:t xml:space="preserve">Exception is </w:t>
            </w:r>
            <w:r w:rsidRPr="00C6449B">
              <w:rPr>
                <w:rFonts w:ascii="Symbol" w:hAnsi="Symbol" w:cs="Arial"/>
              </w:rPr>
              <w:t></w:t>
            </w:r>
            <w:r w:rsidRPr="00C6449B">
              <w:rPr>
                <w:rFonts w:cs="Arial" w:hint="eastAsia"/>
              </w:rPr>
              <w:t xml:space="preserve">f ≥ 10MHz from both adjacent </w:t>
            </w:r>
            <w:r w:rsidRPr="00C6449B">
              <w:rPr>
                <w:rFonts w:cs="Arial"/>
                <w:i/>
              </w:rPr>
              <w:t>sub-blocks</w:t>
            </w:r>
            <w:r w:rsidRPr="00C6449B">
              <w:rPr>
                <w:rFonts w:cs="Arial" w:hint="eastAsia"/>
              </w:rPr>
              <w:t xml:space="preserve"> on each side of the </w:t>
            </w:r>
            <w:r w:rsidRPr="00C6449B">
              <w:rPr>
                <w:rFonts w:cs="Arial"/>
                <w:i/>
              </w:rPr>
              <w:t>sub-block gap</w:t>
            </w:r>
            <w:r w:rsidRPr="00C6449B">
              <w:rPr>
                <w:rFonts w:cs="Arial" w:hint="eastAsia"/>
              </w:rPr>
              <w:t xml:space="preserve">, where the emission limits within </w:t>
            </w:r>
            <w:r w:rsidRPr="00C6449B">
              <w:rPr>
                <w:rFonts w:cs="Arial"/>
                <w:i/>
              </w:rPr>
              <w:t>sub-block gaps</w:t>
            </w:r>
            <w:r w:rsidRPr="00C6449B">
              <w:rPr>
                <w:rFonts w:cs="Arial" w:hint="eastAsia"/>
              </w:rPr>
              <w:t xml:space="preserve"> shall be </w:t>
            </w:r>
            <w:r w:rsidRPr="00C6449B">
              <w:rPr>
                <w:rFonts w:cs="Arial"/>
              </w:rPr>
              <w:noBreakHyphen/>
              <w:t>13 dBm/1 MHz.</w:t>
            </w:r>
          </w:p>
          <w:p w14:paraId="180C9963" w14:textId="77777777" w:rsidR="00CF08D6" w:rsidRPr="00C6449B" w:rsidRDefault="00CF08D6" w:rsidP="00CF08D6">
            <w:pPr>
              <w:pStyle w:val="TAN"/>
              <w:rPr>
                <w:rFonts w:cs="Arial"/>
              </w:rPr>
            </w:pPr>
            <w:r w:rsidRPr="00C6449B">
              <w:rPr>
                <w:rFonts w:cs="Arial"/>
              </w:rPr>
              <w:t>NOTE 2:</w:t>
            </w:r>
            <w:r w:rsidRPr="00C6449B">
              <w:rPr>
                <w:rFonts w:cs="Arial"/>
              </w:rPr>
              <w:tab/>
              <w:t xml:space="preserve">For a </w:t>
            </w:r>
            <w:r w:rsidRPr="00C6449B">
              <w:rPr>
                <w:rFonts w:cs="Arial"/>
                <w:i/>
              </w:rPr>
              <w:t>multi-band connector</w:t>
            </w:r>
            <w:r w:rsidRPr="00C6449B">
              <w:rPr>
                <w:rFonts w:cs="Arial"/>
              </w:rPr>
              <w:t xml:space="preserve"> with </w:t>
            </w:r>
            <w:r w:rsidRPr="00C6449B">
              <w:rPr>
                <w:rFonts w:cs="Arial"/>
                <w:i/>
              </w:rPr>
              <w:t>Inter RF Bandwidth gap</w:t>
            </w:r>
            <w:r w:rsidRPr="00C6449B">
              <w:rPr>
                <w:rFonts w:cs="Arial"/>
              </w:rPr>
              <w:t xml:space="preserve"> &lt; </w:t>
            </w:r>
            <w:r w:rsidRPr="00C6449B">
              <w:t>2*Δf</w:t>
            </w:r>
            <w:r w:rsidRPr="00C6449B">
              <w:rPr>
                <w:vertAlign w:val="subscript"/>
              </w:rPr>
              <w:t>OBUE</w:t>
            </w:r>
            <w:r w:rsidRPr="00C6449B">
              <w:rPr>
                <w:rFonts w:cs="Arial"/>
              </w:rPr>
              <w:t xml:space="preserve"> the emission limits within the </w:t>
            </w:r>
            <w:r w:rsidRPr="00C6449B">
              <w:rPr>
                <w:rFonts w:cs="Arial"/>
                <w:i/>
              </w:rPr>
              <w:t>Inter RF Bandwidth gaps</w:t>
            </w:r>
            <w:r w:rsidRPr="00C6449B">
              <w:rPr>
                <w:rFonts w:cs="Arial"/>
              </w:rPr>
              <w:t xml:space="preserve"> is calculated as a cumulative sum of contributions from adjacent </w:t>
            </w:r>
            <w:r w:rsidRPr="00C6449B">
              <w:rPr>
                <w:rFonts w:cs="Arial"/>
                <w:i/>
              </w:rPr>
              <w:t>sub-blocks</w:t>
            </w:r>
            <w:r w:rsidRPr="00C6449B">
              <w:rPr>
                <w:rFonts w:cs="Arial"/>
              </w:rPr>
              <w:t xml:space="preserve"> or RF Bandwidth on each side of the </w:t>
            </w:r>
            <w:r w:rsidRPr="00C6449B">
              <w:rPr>
                <w:rFonts w:cs="Arial"/>
                <w:i/>
              </w:rPr>
              <w:t>Inter RF Bandwidth gap</w:t>
            </w:r>
            <w:r w:rsidRPr="00C6449B">
              <w:rPr>
                <w:rFonts w:cs="Arial"/>
              </w:rPr>
              <w:t xml:space="preserve">, where the contribution from the far-end </w:t>
            </w:r>
            <w:r w:rsidRPr="00C6449B">
              <w:rPr>
                <w:rFonts w:cs="Arial"/>
                <w:i/>
              </w:rPr>
              <w:t>sub-block</w:t>
            </w:r>
            <w:r w:rsidRPr="00C6449B">
              <w:rPr>
                <w:rFonts w:cs="Arial"/>
              </w:rPr>
              <w:t xml:space="preserve"> or RF Bandwidth shall be scaled according to the </w:t>
            </w:r>
            <w:r w:rsidRPr="00C6449B">
              <w:rPr>
                <w:rFonts w:cs="Arial"/>
                <w:i/>
              </w:rPr>
              <w:t>measurement bandwidth</w:t>
            </w:r>
            <w:r w:rsidRPr="00C6449B">
              <w:rPr>
                <w:rFonts w:cs="Arial"/>
              </w:rPr>
              <w:t xml:space="preserve"> of the near-end </w:t>
            </w:r>
            <w:r w:rsidRPr="00C6449B">
              <w:rPr>
                <w:rFonts w:cs="Arial"/>
                <w:i/>
              </w:rPr>
              <w:t>sub-block</w:t>
            </w:r>
            <w:r w:rsidRPr="00C6449B">
              <w:rPr>
                <w:rFonts w:cs="Arial"/>
              </w:rPr>
              <w:t xml:space="preserve"> or RF Bandwidth.</w:t>
            </w:r>
          </w:p>
          <w:p w14:paraId="36651EE4" w14:textId="77777777" w:rsidR="00CF08D6" w:rsidRPr="00C6449B" w:rsidRDefault="00CF08D6" w:rsidP="00CF08D6">
            <w:pPr>
              <w:pStyle w:val="TAN"/>
              <w:rPr>
                <w:rFonts w:cs="Arial"/>
              </w:rPr>
            </w:pPr>
            <w:r w:rsidRPr="00C6449B">
              <w:t>NOTE 3</w:t>
            </w:r>
            <w:r w:rsidRPr="00C6449B">
              <w:rPr>
                <w:lang w:eastAsia="zh-CN"/>
              </w:rPr>
              <w:t>:</w:t>
            </w:r>
            <w:r w:rsidRPr="00C6449B">
              <w:rPr>
                <w:lang w:eastAsia="zh-CN"/>
              </w:rPr>
              <w:tab/>
            </w:r>
            <w:r w:rsidRPr="00C6449B">
              <w:t xml:space="preserve">The requirement is not applicable when </w:t>
            </w:r>
            <w:r w:rsidRPr="00C6449B">
              <w:sym w:font="Symbol" w:char="F044"/>
            </w:r>
            <w:r w:rsidRPr="00C6449B">
              <w:t>f</w:t>
            </w:r>
            <w:r w:rsidRPr="00C6449B">
              <w:rPr>
                <w:vertAlign w:val="subscript"/>
              </w:rPr>
              <w:t>max</w:t>
            </w:r>
            <w:r w:rsidRPr="00C6449B">
              <w:t xml:space="preserve"> &lt; 10 MHz.</w:t>
            </w:r>
          </w:p>
        </w:tc>
      </w:tr>
    </w:tbl>
    <w:p w14:paraId="33A85BF1" w14:textId="77777777" w:rsidR="00CF08D6" w:rsidRPr="00C6449B" w:rsidRDefault="00CF08D6" w:rsidP="00CF08D6"/>
    <w:p w14:paraId="5CDBFD06" w14:textId="77777777" w:rsidR="00CF08D6" w:rsidRPr="00C6449B" w:rsidRDefault="00CF08D6" w:rsidP="00CF08D6">
      <w:pPr>
        <w:pStyle w:val="Heading5"/>
      </w:pPr>
      <w:bookmarkStart w:id="1555" w:name="_Toc13079658"/>
      <w:bookmarkStart w:id="1556" w:name="_Toc29811146"/>
      <w:bookmarkStart w:id="1557" w:name="_Toc29811597"/>
      <w:bookmarkStart w:id="1558" w:name="_Toc37268101"/>
      <w:bookmarkStart w:id="1559" w:name="_Toc37268552"/>
      <w:bookmarkStart w:id="1560" w:name="_Toc45893200"/>
      <w:bookmarkStart w:id="1561" w:name="_Toc53177364"/>
      <w:bookmarkStart w:id="1562" w:name="_Toc53177816"/>
      <w:bookmarkStart w:id="1563" w:name="_Toc61176450"/>
      <w:bookmarkStart w:id="1564" w:name="_Toc67916273"/>
      <w:bookmarkStart w:id="1565" w:name="_Toc74670491"/>
      <w:bookmarkStart w:id="1566" w:name="_Toc76542526"/>
      <w:bookmarkStart w:id="1567" w:name="_Toc82626458"/>
      <w:bookmarkStart w:id="1568" w:name="_Toc90414424"/>
      <w:bookmarkStart w:id="1569" w:name="_Toc106769513"/>
      <w:bookmarkStart w:id="1570" w:name="_Toc115184762"/>
      <w:r w:rsidRPr="00C6449B">
        <w:t>6.6.4.2.2</w:t>
      </w:r>
      <w:r w:rsidRPr="00C6449B">
        <w:tab/>
      </w:r>
      <w:r w:rsidRPr="00C6449B">
        <w:rPr>
          <w:i/>
        </w:rPr>
        <w:t>Basic limits</w:t>
      </w:r>
      <w:r w:rsidRPr="00C6449B">
        <w:t xml:space="preserve"> </w:t>
      </w:r>
      <w:r w:rsidRPr="00C6449B">
        <w:rPr>
          <w:lang w:eastAsia="zh-CN"/>
        </w:rPr>
        <w:t>for Wide Area BS</w:t>
      </w:r>
      <w:r w:rsidRPr="00C6449B">
        <w:t xml:space="preserve"> (Category B)</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p>
    <w:p w14:paraId="7E86AC2A" w14:textId="750050DE" w:rsidR="00CF08D6" w:rsidRPr="00C6449B" w:rsidRDefault="00CF08D6" w:rsidP="00CF08D6">
      <w:pPr>
        <w:keepNext/>
        <w:rPr>
          <w:rFonts w:cs="v5.0.0"/>
        </w:rPr>
      </w:pPr>
      <w:r w:rsidRPr="00C6449B">
        <w:rPr>
          <w:rFonts w:cs="v5.0.0"/>
        </w:rPr>
        <w:t xml:space="preserve">For Category B Operating band unwanted emissions, there are two options for the </w:t>
      </w:r>
      <w:r w:rsidRPr="00C6449B">
        <w:rPr>
          <w:rFonts w:cs="v5.0.0"/>
          <w:i/>
        </w:rPr>
        <w:t>basic limits</w:t>
      </w:r>
      <w:r w:rsidRPr="00C6449B">
        <w:rPr>
          <w:rFonts w:cs="v5.0.0"/>
        </w:rPr>
        <w:t xml:space="preserve"> that may be applied regionally. Either the </w:t>
      </w:r>
      <w:r w:rsidRPr="00C6449B">
        <w:rPr>
          <w:rFonts w:cs="v5.0.0"/>
          <w:i/>
        </w:rPr>
        <w:t>basic limits</w:t>
      </w:r>
      <w:r w:rsidRPr="00C6449B">
        <w:rPr>
          <w:rFonts w:cs="v5.0.0"/>
        </w:rPr>
        <w:t xml:space="preserve"> in </w:t>
      </w:r>
      <w:r w:rsidR="00B41384" w:rsidRPr="00C6449B">
        <w:rPr>
          <w:rFonts w:cs="v5.0.0"/>
        </w:rPr>
        <w:t>clause</w:t>
      </w:r>
      <w:r w:rsidRPr="00C6449B">
        <w:rPr>
          <w:rFonts w:cs="v5.0.0"/>
        </w:rPr>
        <w:t xml:space="preserve"> 6.6.4.2.2.1 or </w:t>
      </w:r>
      <w:r w:rsidR="00B41384" w:rsidRPr="00C6449B">
        <w:rPr>
          <w:rFonts w:cs="v5.0.0"/>
        </w:rPr>
        <w:t>clause</w:t>
      </w:r>
      <w:r w:rsidRPr="00C6449B">
        <w:rPr>
          <w:rFonts w:cs="v5.0.0"/>
        </w:rPr>
        <w:t xml:space="preserve"> 6.6.4.2.2.2 shall be applied.</w:t>
      </w:r>
    </w:p>
    <w:p w14:paraId="0F87B10F" w14:textId="77777777" w:rsidR="00CF08D6" w:rsidRPr="00C6449B" w:rsidRDefault="00CF08D6" w:rsidP="00CF08D6">
      <w:pPr>
        <w:pStyle w:val="Heading6"/>
      </w:pPr>
      <w:bookmarkStart w:id="1571" w:name="_Toc13079659"/>
      <w:bookmarkStart w:id="1572" w:name="_Toc29811147"/>
      <w:bookmarkStart w:id="1573" w:name="_Toc29811598"/>
      <w:bookmarkStart w:id="1574" w:name="_Toc37268102"/>
      <w:bookmarkStart w:id="1575" w:name="_Toc37268553"/>
      <w:bookmarkStart w:id="1576" w:name="_Toc45893201"/>
      <w:bookmarkStart w:id="1577" w:name="_Toc53177365"/>
      <w:bookmarkStart w:id="1578" w:name="_Toc53177817"/>
      <w:bookmarkStart w:id="1579" w:name="_Toc61176451"/>
      <w:bookmarkStart w:id="1580" w:name="_Toc67916274"/>
      <w:bookmarkStart w:id="1581" w:name="_Toc74670492"/>
      <w:bookmarkStart w:id="1582" w:name="_Toc76542527"/>
      <w:bookmarkStart w:id="1583" w:name="_Toc82626459"/>
      <w:bookmarkStart w:id="1584" w:name="_Toc90414425"/>
      <w:bookmarkStart w:id="1585" w:name="_Toc106769514"/>
      <w:bookmarkStart w:id="1586" w:name="_Toc115184763"/>
      <w:r w:rsidRPr="00C6449B">
        <w:t>6.6.4.2.2.1</w:t>
      </w:r>
      <w:r w:rsidRPr="00C6449B">
        <w:tab/>
        <w:t>Category B</w:t>
      </w:r>
      <w:r w:rsidRPr="00C6449B">
        <w:rPr>
          <w:lang w:eastAsia="zh-CN"/>
        </w:rPr>
        <w:t xml:space="preserve"> requirements (Option 1)</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p>
    <w:p w14:paraId="63A05235" w14:textId="77777777" w:rsidR="00CF08D6" w:rsidRPr="00C6449B" w:rsidRDefault="00CF08D6" w:rsidP="00CF08D6">
      <w:r w:rsidRPr="00C6449B">
        <w:t xml:space="preserve">For BS operating in Bands n5, n8, </w:t>
      </w:r>
      <w:r w:rsidRPr="00C6449B">
        <w:rPr>
          <w:rFonts w:cs="v5.0.0"/>
        </w:rPr>
        <w:t xml:space="preserve">n12, </w:t>
      </w:r>
      <w:r w:rsidRPr="00C6449B">
        <w:t xml:space="preserve">n20, n28, n71, the </w:t>
      </w:r>
      <w:r w:rsidRPr="00C6449B">
        <w:rPr>
          <w:rFonts w:cs="v5.0.0"/>
          <w:i/>
          <w:lang w:eastAsia="zh-CN"/>
        </w:rPr>
        <w:t>basic limits</w:t>
      </w:r>
      <w:r w:rsidRPr="00C6449B">
        <w:rPr>
          <w:rFonts w:cs="v5.0.0"/>
          <w:lang w:eastAsia="zh-CN"/>
        </w:rPr>
        <w:t xml:space="preserve"> are </w:t>
      </w:r>
      <w:r w:rsidRPr="00C6449B">
        <w:t>specified in table 6.6.4.2.2.1-1:</w:t>
      </w:r>
    </w:p>
    <w:p w14:paraId="187E9937" w14:textId="77777777" w:rsidR="00CF08D6" w:rsidRPr="00C6449B" w:rsidRDefault="00CF08D6" w:rsidP="00CF08D6">
      <w:pPr>
        <w:pStyle w:val="TH"/>
        <w:rPr>
          <w:rFonts w:cs="v5.0.0"/>
        </w:rPr>
      </w:pPr>
      <w:r w:rsidRPr="00C6449B">
        <w:lastRenderedPageBreak/>
        <w:t xml:space="preserve">Table 6.6.4.2.2.1-1: Wide Area BS operating band unwanted emission limits </w:t>
      </w:r>
      <w:r w:rsidRPr="00C6449B">
        <w:br/>
        <w:t>(NR bands below 1 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CF08D6" w:rsidRPr="00C6449B" w14:paraId="7C54DC05" w14:textId="77777777" w:rsidTr="00CF08D6">
        <w:trPr>
          <w:cantSplit/>
          <w:jc w:val="center"/>
        </w:trPr>
        <w:tc>
          <w:tcPr>
            <w:tcW w:w="1953" w:type="dxa"/>
          </w:tcPr>
          <w:p w14:paraId="4BC8A447" w14:textId="77777777" w:rsidR="00CF08D6" w:rsidRPr="00C6449B" w:rsidRDefault="00CF08D6" w:rsidP="00CF08D6">
            <w:pPr>
              <w:pStyle w:val="TAH"/>
              <w:rPr>
                <w:rFonts w:cs="v5.0.0"/>
              </w:rPr>
            </w:pPr>
            <w:r w:rsidRPr="00C6449B">
              <w:rPr>
                <w:rFonts w:cs="v5.0.0"/>
              </w:rPr>
              <w:t xml:space="preserve">Frequency offset of measurement filter </w:t>
            </w:r>
            <w:r w:rsidRPr="00C6449B">
              <w:rPr>
                <w:rFonts w:cs="v5.0.0"/>
              </w:rPr>
              <w:noBreakHyphen/>
              <w:t xml:space="preserve">3dB point, </w:t>
            </w:r>
            <w:r w:rsidRPr="00C6449B">
              <w:rPr>
                <w:rFonts w:cs="v5.0.0"/>
              </w:rPr>
              <w:sym w:font="Symbol" w:char="F044"/>
            </w:r>
            <w:r w:rsidRPr="00C6449B">
              <w:rPr>
                <w:rFonts w:cs="v5.0.0"/>
              </w:rPr>
              <w:t>f</w:t>
            </w:r>
          </w:p>
        </w:tc>
        <w:tc>
          <w:tcPr>
            <w:tcW w:w="2976" w:type="dxa"/>
          </w:tcPr>
          <w:p w14:paraId="6B5314B4" w14:textId="77777777" w:rsidR="00CF08D6" w:rsidRPr="00C6449B" w:rsidRDefault="00CF08D6" w:rsidP="00CF08D6">
            <w:pPr>
              <w:pStyle w:val="TAH"/>
              <w:rPr>
                <w:rFonts w:cs="v5.0.0"/>
              </w:rPr>
            </w:pPr>
            <w:r w:rsidRPr="00C6449B">
              <w:rPr>
                <w:rFonts w:cs="v5.0.0"/>
              </w:rPr>
              <w:t>Frequency offset of measurement filter centre frequency, f_offset</w:t>
            </w:r>
          </w:p>
        </w:tc>
        <w:tc>
          <w:tcPr>
            <w:tcW w:w="3455" w:type="dxa"/>
          </w:tcPr>
          <w:p w14:paraId="6D4E2038" w14:textId="77777777" w:rsidR="00CF08D6" w:rsidRPr="00C6449B" w:rsidRDefault="00CF08D6" w:rsidP="00CF08D6">
            <w:pPr>
              <w:pStyle w:val="TAH"/>
              <w:rPr>
                <w:rFonts w:cs="v5.0.0"/>
              </w:rPr>
            </w:pPr>
            <w:r w:rsidRPr="00C6449B">
              <w:rPr>
                <w:rFonts w:cs="v5.0.0"/>
                <w:i/>
                <w:lang w:eastAsia="zh-CN"/>
              </w:rPr>
              <w:t>Basic limits</w:t>
            </w:r>
            <w:r w:rsidRPr="00C6449B" w:rsidDel="00B004F1">
              <w:rPr>
                <w:rFonts w:cs="v5.0.0"/>
              </w:rPr>
              <w:t xml:space="preserve"> </w:t>
            </w:r>
            <w:r w:rsidRPr="00C6449B">
              <w:rPr>
                <w:rFonts w:cs="v5.0.0"/>
              </w:rPr>
              <w:t>(Note 1</w:t>
            </w:r>
            <w:r w:rsidRPr="00C6449B">
              <w:rPr>
                <w:rFonts w:cs="Arial"/>
              </w:rPr>
              <w:t>, 2</w:t>
            </w:r>
            <w:r w:rsidRPr="00C6449B">
              <w:rPr>
                <w:rFonts w:cs="v5.0.0"/>
              </w:rPr>
              <w:t>)</w:t>
            </w:r>
          </w:p>
        </w:tc>
        <w:tc>
          <w:tcPr>
            <w:tcW w:w="1430" w:type="dxa"/>
          </w:tcPr>
          <w:p w14:paraId="6936F4A9" w14:textId="77777777" w:rsidR="00CF08D6" w:rsidRPr="00C6449B" w:rsidRDefault="00CF08D6" w:rsidP="00CF08D6">
            <w:pPr>
              <w:pStyle w:val="TAH"/>
              <w:rPr>
                <w:rFonts w:cs="v5.0.0"/>
                <w:i/>
              </w:rPr>
            </w:pPr>
            <w:r w:rsidRPr="00C6449B">
              <w:rPr>
                <w:rFonts w:cs="v5.0.0"/>
                <w:i/>
              </w:rPr>
              <w:t>Measurement bandwidth</w:t>
            </w:r>
          </w:p>
        </w:tc>
      </w:tr>
      <w:tr w:rsidR="00CF08D6" w:rsidRPr="00C6449B" w14:paraId="746FFC7B" w14:textId="77777777" w:rsidTr="00CF08D6">
        <w:trPr>
          <w:cantSplit/>
          <w:jc w:val="center"/>
        </w:trPr>
        <w:tc>
          <w:tcPr>
            <w:tcW w:w="1953" w:type="dxa"/>
          </w:tcPr>
          <w:p w14:paraId="5E89A9D8" w14:textId="77777777" w:rsidR="00CF08D6" w:rsidRPr="00C6449B" w:rsidRDefault="00CF08D6" w:rsidP="00CF08D6">
            <w:pPr>
              <w:pStyle w:val="TAC"/>
              <w:rPr>
                <w:rFonts w:cs="v5.0.0"/>
              </w:rPr>
            </w:pPr>
            <w:r w:rsidRPr="00C6449B">
              <w:rPr>
                <w:rFonts w:cs="v5.0.0"/>
              </w:rPr>
              <w:t xml:space="preserve">0 </w:t>
            </w:r>
            <w:r w:rsidRPr="00C6449B">
              <w:rPr>
                <w:rFonts w:cs="Arial"/>
              </w:rPr>
              <w:t xml:space="preserve">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5 MHz</w:t>
            </w:r>
          </w:p>
        </w:tc>
        <w:tc>
          <w:tcPr>
            <w:tcW w:w="2976" w:type="dxa"/>
          </w:tcPr>
          <w:p w14:paraId="6245B163" w14:textId="77777777" w:rsidR="00CF08D6" w:rsidRPr="00C6449B" w:rsidRDefault="00CF08D6" w:rsidP="00CF08D6">
            <w:pPr>
              <w:pStyle w:val="TAC"/>
              <w:rPr>
                <w:rFonts w:cs="v5.0.0"/>
              </w:rPr>
            </w:pPr>
            <w:r w:rsidRPr="00C6449B">
              <w:rPr>
                <w:rFonts w:cs="v5.0.0"/>
              </w:rPr>
              <w:t xml:space="preserve">0.05 MHz </w:t>
            </w:r>
            <w:r w:rsidRPr="00C6449B">
              <w:rPr>
                <w:rFonts w:cs="v5.0.0"/>
              </w:rPr>
              <w:sym w:font="Symbol" w:char="F0A3"/>
            </w:r>
            <w:r w:rsidRPr="00C6449B">
              <w:rPr>
                <w:rFonts w:cs="v5.0.0"/>
              </w:rPr>
              <w:t xml:space="preserve"> f_offset &lt; 5.05 MHz</w:t>
            </w:r>
          </w:p>
        </w:tc>
        <w:tc>
          <w:tcPr>
            <w:tcW w:w="3455" w:type="dxa"/>
            <w:vAlign w:val="center"/>
          </w:tcPr>
          <w:p w14:paraId="26B30EB7" w14:textId="77777777" w:rsidR="00CF08D6" w:rsidRPr="00C6449B" w:rsidRDefault="00CF08D6" w:rsidP="00CF08D6">
            <w:pPr>
              <w:pStyle w:val="TAC"/>
              <w:rPr>
                <w:rFonts w:cs="Arial"/>
              </w:rPr>
            </w:pPr>
            <w:r w:rsidRPr="00C6449B">
              <w:rPr>
                <w:rFonts w:cs="Arial"/>
                <w:noProof/>
                <w:position w:val="-30"/>
                <w:lang w:val="en-US" w:eastAsia="ko-KR"/>
              </w:rPr>
              <w:drawing>
                <wp:inline distT="0" distB="0" distL="0" distR="0" wp14:anchorId="2A6B3361" wp14:editId="6D9EE308">
                  <wp:extent cx="1809750" cy="3714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3E483D99" w14:textId="77777777" w:rsidR="00CF08D6" w:rsidRPr="00C6449B" w:rsidRDefault="00CF08D6" w:rsidP="00CF08D6">
            <w:pPr>
              <w:pStyle w:val="TAC"/>
              <w:rPr>
                <w:rFonts w:cs="Arial"/>
              </w:rPr>
            </w:pPr>
            <w:r w:rsidRPr="00C6449B">
              <w:rPr>
                <w:rFonts w:cs="Arial"/>
              </w:rPr>
              <w:t xml:space="preserve">100 kHz </w:t>
            </w:r>
          </w:p>
        </w:tc>
      </w:tr>
      <w:tr w:rsidR="00CF08D6" w:rsidRPr="00C6449B" w14:paraId="71923DCA" w14:textId="77777777" w:rsidTr="00CF08D6">
        <w:trPr>
          <w:cantSplit/>
          <w:jc w:val="center"/>
        </w:trPr>
        <w:tc>
          <w:tcPr>
            <w:tcW w:w="1953" w:type="dxa"/>
          </w:tcPr>
          <w:p w14:paraId="0735FC17" w14:textId="77777777" w:rsidR="00CF08D6" w:rsidRPr="00C6449B" w:rsidRDefault="00CF08D6" w:rsidP="00CF08D6">
            <w:pPr>
              <w:pStyle w:val="TAC"/>
              <w:rPr>
                <w:rFonts w:cs="v5.0.0"/>
                <w:lang w:val="sv-SE"/>
              </w:rPr>
            </w:pPr>
            <w:r w:rsidRPr="00C6449B">
              <w:rPr>
                <w:rFonts w:cs="v5.0.0"/>
                <w:lang w:val="sv-SE"/>
              </w:rPr>
              <w:t xml:space="preserve">5 </w:t>
            </w:r>
            <w:r w:rsidRPr="00C6449B">
              <w:rPr>
                <w:rFonts w:cs="Arial"/>
                <w:lang w:val="sv-SE"/>
              </w:rPr>
              <w:t xml:space="preserve">MHz </w:t>
            </w:r>
            <w:r w:rsidRPr="00C6449B">
              <w:rPr>
                <w:rFonts w:cs="v5.0.0"/>
              </w:rPr>
              <w:sym w:font="Symbol" w:char="F0A3"/>
            </w:r>
            <w:r w:rsidRPr="00C6449B">
              <w:rPr>
                <w:rFonts w:cs="v5.0.0"/>
                <w:lang w:val="sv-SE"/>
              </w:rPr>
              <w:t xml:space="preserve"> </w:t>
            </w:r>
            <w:r w:rsidRPr="00C6449B">
              <w:rPr>
                <w:rFonts w:cs="v5.0.0"/>
              </w:rPr>
              <w:sym w:font="Symbol" w:char="F044"/>
            </w:r>
            <w:r w:rsidRPr="00C6449B">
              <w:rPr>
                <w:rFonts w:cs="v5.0.0"/>
                <w:lang w:val="sv-SE"/>
              </w:rPr>
              <w:t>f &lt;</w:t>
            </w:r>
          </w:p>
          <w:p w14:paraId="3D14A625" w14:textId="77777777" w:rsidR="00CF08D6" w:rsidRPr="00C6449B" w:rsidRDefault="00CF08D6" w:rsidP="00CF08D6">
            <w:pPr>
              <w:pStyle w:val="TAC"/>
              <w:rPr>
                <w:rFonts w:cs="v5.0.0"/>
                <w:lang w:val="sv-SE"/>
              </w:rPr>
            </w:pPr>
            <w:r w:rsidRPr="00C6449B">
              <w:rPr>
                <w:rFonts w:cs="v5.0.0"/>
                <w:lang w:val="sv-SE"/>
              </w:rPr>
              <w:t xml:space="preserve">min(10 MHz, </w:t>
            </w:r>
            <w:r w:rsidRPr="00C6449B">
              <w:rPr>
                <w:rFonts w:cs="Arial"/>
              </w:rPr>
              <w:sym w:font="Symbol" w:char="F044"/>
            </w:r>
            <w:r w:rsidRPr="00C6449B">
              <w:rPr>
                <w:rFonts w:cs="Arial"/>
                <w:lang w:val="sv-SE"/>
              </w:rPr>
              <w:t>f</w:t>
            </w:r>
            <w:r w:rsidRPr="00C6449B">
              <w:rPr>
                <w:rFonts w:cs="Arial"/>
                <w:vertAlign w:val="subscript"/>
                <w:lang w:val="sv-SE"/>
              </w:rPr>
              <w:t>max</w:t>
            </w:r>
            <w:r w:rsidRPr="00C6449B">
              <w:rPr>
                <w:rFonts w:cs="v5.0.0"/>
                <w:lang w:val="sv-SE"/>
              </w:rPr>
              <w:t>)</w:t>
            </w:r>
          </w:p>
        </w:tc>
        <w:tc>
          <w:tcPr>
            <w:tcW w:w="2976" w:type="dxa"/>
          </w:tcPr>
          <w:p w14:paraId="5C369E39" w14:textId="77777777" w:rsidR="00CF08D6" w:rsidRPr="00C6449B" w:rsidRDefault="00CF08D6" w:rsidP="00CF08D6">
            <w:pPr>
              <w:pStyle w:val="TAC"/>
              <w:rPr>
                <w:rFonts w:cs="v5.0.0"/>
                <w:lang w:val="sv-SE"/>
              </w:rPr>
            </w:pPr>
            <w:r w:rsidRPr="00C6449B">
              <w:rPr>
                <w:rFonts w:cs="v5.0.0"/>
                <w:lang w:val="sv-SE"/>
              </w:rPr>
              <w:t xml:space="preserve">5.05 MHz </w:t>
            </w:r>
            <w:r w:rsidRPr="00C6449B">
              <w:rPr>
                <w:rFonts w:cs="v5.0.0"/>
              </w:rPr>
              <w:sym w:font="Symbol" w:char="F0A3"/>
            </w:r>
            <w:r w:rsidRPr="00C6449B">
              <w:rPr>
                <w:rFonts w:cs="v5.0.0"/>
                <w:lang w:val="sv-SE"/>
              </w:rPr>
              <w:t xml:space="preserve"> f_offset &lt;</w:t>
            </w:r>
          </w:p>
          <w:p w14:paraId="3660E72B" w14:textId="77777777" w:rsidR="00CF08D6" w:rsidRPr="00C6449B" w:rsidRDefault="00CF08D6" w:rsidP="00CF08D6">
            <w:pPr>
              <w:pStyle w:val="TAC"/>
              <w:rPr>
                <w:rFonts w:cs="v5.0.0"/>
                <w:lang w:val="sv-SE"/>
              </w:rPr>
            </w:pPr>
            <w:r w:rsidRPr="00C6449B">
              <w:rPr>
                <w:rFonts w:cs="v5.0.0"/>
                <w:lang w:val="sv-SE"/>
              </w:rPr>
              <w:t>min(10.05 MHz, f_offset</w:t>
            </w:r>
            <w:r w:rsidRPr="00C6449B">
              <w:rPr>
                <w:rFonts w:cs="v5.0.0"/>
                <w:vertAlign w:val="subscript"/>
                <w:lang w:val="sv-SE"/>
              </w:rPr>
              <w:t>max</w:t>
            </w:r>
            <w:r w:rsidRPr="00C6449B">
              <w:rPr>
                <w:rFonts w:cs="v5.0.0"/>
                <w:lang w:val="sv-SE"/>
              </w:rPr>
              <w:t>)</w:t>
            </w:r>
          </w:p>
        </w:tc>
        <w:tc>
          <w:tcPr>
            <w:tcW w:w="3455" w:type="dxa"/>
          </w:tcPr>
          <w:p w14:paraId="3E913D21" w14:textId="77777777" w:rsidR="00CF08D6" w:rsidRPr="00C6449B" w:rsidRDefault="00CF08D6" w:rsidP="00CF08D6">
            <w:pPr>
              <w:pStyle w:val="TAC"/>
              <w:rPr>
                <w:rFonts w:cs="Arial"/>
              </w:rPr>
            </w:pPr>
            <w:r w:rsidRPr="00C6449B">
              <w:rPr>
                <w:rFonts w:cs="Arial"/>
              </w:rPr>
              <w:t>-14 dBm</w:t>
            </w:r>
          </w:p>
        </w:tc>
        <w:tc>
          <w:tcPr>
            <w:tcW w:w="1430" w:type="dxa"/>
          </w:tcPr>
          <w:p w14:paraId="64E2F307" w14:textId="77777777" w:rsidR="00CF08D6" w:rsidRPr="00C6449B" w:rsidRDefault="00CF08D6" w:rsidP="00CF08D6">
            <w:pPr>
              <w:pStyle w:val="TAC"/>
              <w:rPr>
                <w:rFonts w:cs="Arial"/>
              </w:rPr>
            </w:pPr>
            <w:r w:rsidRPr="00C6449B">
              <w:rPr>
                <w:rFonts w:cs="Arial"/>
              </w:rPr>
              <w:t xml:space="preserve">100 kHz </w:t>
            </w:r>
          </w:p>
        </w:tc>
      </w:tr>
      <w:tr w:rsidR="00CF08D6" w:rsidRPr="00C6449B" w14:paraId="08677D73" w14:textId="77777777" w:rsidTr="00CF08D6">
        <w:trPr>
          <w:cantSplit/>
          <w:jc w:val="center"/>
        </w:trPr>
        <w:tc>
          <w:tcPr>
            <w:tcW w:w="1953" w:type="dxa"/>
          </w:tcPr>
          <w:p w14:paraId="12595DF4" w14:textId="77777777" w:rsidR="00CF08D6" w:rsidRPr="00C6449B" w:rsidRDefault="00CF08D6" w:rsidP="00CF08D6">
            <w:pPr>
              <w:pStyle w:val="TAC"/>
              <w:rPr>
                <w:rFonts w:cs="v5.0.0"/>
              </w:rPr>
            </w:pPr>
            <w:r w:rsidRPr="00C6449B">
              <w:rPr>
                <w:rFonts w:cs="v5.0.0"/>
              </w:rPr>
              <w:t xml:space="preserve">10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 xml:space="preserve">f </w:t>
            </w:r>
            <w:r w:rsidRPr="00C6449B">
              <w:rPr>
                <w:rFonts w:cs="Arial"/>
              </w:rPr>
              <w:sym w:font="Symbol" w:char="F0A3"/>
            </w:r>
            <w:r w:rsidRPr="00C6449B">
              <w:rPr>
                <w:rFonts w:cs="Arial"/>
              </w:rPr>
              <w:t xml:space="preserve"> </w:t>
            </w:r>
            <w:r w:rsidRPr="00C6449B">
              <w:rPr>
                <w:rFonts w:cs="Arial"/>
              </w:rPr>
              <w:sym w:font="Symbol" w:char="F044"/>
            </w:r>
            <w:r w:rsidRPr="00C6449B">
              <w:rPr>
                <w:rFonts w:cs="Arial"/>
              </w:rPr>
              <w:t>f</w:t>
            </w:r>
            <w:r w:rsidRPr="00C6449B">
              <w:rPr>
                <w:rFonts w:cs="Arial"/>
                <w:vertAlign w:val="subscript"/>
              </w:rPr>
              <w:t>max</w:t>
            </w:r>
          </w:p>
        </w:tc>
        <w:tc>
          <w:tcPr>
            <w:tcW w:w="2976" w:type="dxa"/>
          </w:tcPr>
          <w:p w14:paraId="09761EF4" w14:textId="77777777" w:rsidR="00CF08D6" w:rsidRPr="00C6449B" w:rsidRDefault="00CF08D6" w:rsidP="00CF08D6">
            <w:pPr>
              <w:pStyle w:val="TAC"/>
              <w:rPr>
                <w:rFonts w:cs="v5.0.0"/>
              </w:rPr>
            </w:pPr>
            <w:r w:rsidRPr="00C6449B">
              <w:rPr>
                <w:rFonts w:cs="v5.0.0"/>
              </w:rPr>
              <w:t xml:space="preserve">10.05 MHz </w:t>
            </w:r>
            <w:r w:rsidRPr="00C6449B">
              <w:rPr>
                <w:rFonts w:cs="v5.0.0"/>
              </w:rPr>
              <w:sym w:font="Symbol" w:char="F0A3"/>
            </w:r>
            <w:r w:rsidRPr="00C6449B">
              <w:rPr>
                <w:rFonts w:cs="v5.0.0"/>
              </w:rPr>
              <w:t xml:space="preserve"> f_offset &lt; f_offset</w:t>
            </w:r>
            <w:r w:rsidRPr="00C6449B">
              <w:rPr>
                <w:rFonts w:cs="v5.0.0"/>
                <w:vertAlign w:val="subscript"/>
              </w:rPr>
              <w:t>max</w:t>
            </w:r>
            <w:r w:rsidRPr="00C6449B">
              <w:rPr>
                <w:rFonts w:cs="v5.0.0"/>
              </w:rPr>
              <w:t xml:space="preserve"> </w:t>
            </w:r>
          </w:p>
        </w:tc>
        <w:tc>
          <w:tcPr>
            <w:tcW w:w="3455" w:type="dxa"/>
          </w:tcPr>
          <w:p w14:paraId="138E2ACB" w14:textId="77777777" w:rsidR="00CF08D6" w:rsidRPr="00C6449B" w:rsidRDefault="00CF08D6" w:rsidP="00CF08D6">
            <w:pPr>
              <w:pStyle w:val="TAC"/>
              <w:rPr>
                <w:rFonts w:cs="Arial"/>
              </w:rPr>
            </w:pPr>
            <w:r w:rsidRPr="00C6449B">
              <w:rPr>
                <w:rFonts w:cs="Arial"/>
              </w:rPr>
              <w:t xml:space="preserve">-16 dBm (Note </w:t>
            </w:r>
            <w:r w:rsidRPr="00C6449B">
              <w:rPr>
                <w:rFonts w:cs="Arial"/>
                <w:lang w:eastAsia="zh-CN"/>
              </w:rPr>
              <w:t>3</w:t>
            </w:r>
            <w:r w:rsidRPr="00C6449B">
              <w:rPr>
                <w:rFonts w:cs="Arial"/>
              </w:rPr>
              <w:t>)</w:t>
            </w:r>
          </w:p>
        </w:tc>
        <w:tc>
          <w:tcPr>
            <w:tcW w:w="1430" w:type="dxa"/>
          </w:tcPr>
          <w:p w14:paraId="500C7168" w14:textId="77777777" w:rsidR="00CF08D6" w:rsidRPr="00C6449B" w:rsidRDefault="00CF08D6" w:rsidP="00CF08D6">
            <w:pPr>
              <w:pStyle w:val="TAC"/>
              <w:rPr>
                <w:rFonts w:cs="Arial"/>
              </w:rPr>
            </w:pPr>
            <w:r w:rsidRPr="00C6449B">
              <w:rPr>
                <w:rFonts w:cs="Arial"/>
              </w:rPr>
              <w:t xml:space="preserve">100 kHz </w:t>
            </w:r>
          </w:p>
        </w:tc>
      </w:tr>
      <w:tr w:rsidR="00CF08D6" w:rsidRPr="00C6449B" w14:paraId="343E4691" w14:textId="77777777" w:rsidTr="00CF08D6">
        <w:trPr>
          <w:cantSplit/>
          <w:jc w:val="center"/>
        </w:trPr>
        <w:tc>
          <w:tcPr>
            <w:tcW w:w="9814" w:type="dxa"/>
            <w:gridSpan w:val="4"/>
          </w:tcPr>
          <w:p w14:paraId="02FEF0DD" w14:textId="5DD175FF" w:rsidR="008F3443" w:rsidRPr="00C6449B" w:rsidRDefault="008F3443" w:rsidP="008F3443">
            <w:pPr>
              <w:pStyle w:val="TAN"/>
              <w:rPr>
                <w:rFonts w:cs="Arial"/>
              </w:rPr>
            </w:pPr>
            <w:r w:rsidRPr="00C6449B">
              <w:rPr>
                <w:rFonts w:cs="Arial"/>
              </w:rPr>
              <w:t>NOTE 1:</w:t>
            </w:r>
            <w:r w:rsidRPr="00C6449B">
              <w:rPr>
                <w:rFonts w:cs="Arial"/>
              </w:rPr>
              <w:tab/>
              <w:t xml:space="preserve">For a BS supporting </w:t>
            </w:r>
            <w:r w:rsidRPr="00C6449B">
              <w:rPr>
                <w:rFonts w:cs="Arial"/>
                <w:i/>
              </w:rPr>
              <w:t>non-contiguous spectrum</w:t>
            </w:r>
            <w:r w:rsidRPr="00C6449B">
              <w:rPr>
                <w:rFonts w:cs="Arial"/>
              </w:rPr>
              <w:t xml:space="preserve"> operation within any </w:t>
            </w:r>
            <w:r w:rsidRPr="00C6449B">
              <w:rPr>
                <w:rFonts w:cs="Arial"/>
                <w:i/>
              </w:rPr>
              <w:t>operating band</w:t>
            </w:r>
            <w:r w:rsidRPr="00C6449B">
              <w:rPr>
                <w:rFonts w:cs="Arial"/>
              </w:rPr>
              <w:t xml:space="preserve">, the emission limits within </w:t>
            </w:r>
            <w:r w:rsidRPr="00C6449B">
              <w:rPr>
                <w:rFonts w:cs="Arial"/>
                <w:i/>
              </w:rPr>
              <w:t>sub-block gaps</w:t>
            </w:r>
            <w:r w:rsidRPr="00C6449B">
              <w:rPr>
                <w:rFonts w:cs="Arial"/>
              </w:rPr>
              <w:t xml:space="preserve"> is calculated as a cumulative sum of contributions from adjacent </w:t>
            </w:r>
            <w:r w:rsidRPr="00C6449B">
              <w:rPr>
                <w:rFonts w:cs="v5.0.0"/>
                <w:i/>
              </w:rPr>
              <w:t>sub-blocks</w:t>
            </w:r>
            <w:r w:rsidRPr="00C6449B">
              <w:rPr>
                <w:rFonts w:cs="v5.0.0"/>
              </w:rPr>
              <w:t xml:space="preserve"> on each side of the </w:t>
            </w:r>
            <w:r w:rsidRPr="00C6449B">
              <w:rPr>
                <w:rFonts w:cs="v5.0.0"/>
                <w:i/>
              </w:rPr>
              <w:t>sub-block gap</w:t>
            </w:r>
            <w:r w:rsidRPr="00C6449B">
              <w:rPr>
                <w:rFonts w:cs="v5.0.0"/>
              </w:rPr>
              <w:t xml:space="preserve">. </w:t>
            </w:r>
            <w:r w:rsidRPr="00C6449B">
              <w:rPr>
                <w:rFonts w:cs="Arial"/>
              </w:rPr>
              <w:t xml:space="preserve">Exception is </w:t>
            </w:r>
            <w:r w:rsidRPr="00C6449B">
              <w:rPr>
                <w:rFonts w:ascii="Symbol" w:hAnsi="Symbol" w:cs="Arial"/>
              </w:rPr>
              <w:t></w:t>
            </w:r>
            <w:r w:rsidRPr="00C6449B">
              <w:rPr>
                <w:rFonts w:cs="Arial" w:hint="eastAsia"/>
              </w:rPr>
              <w:t xml:space="preserve">f ≥ 10MHz from both adjacent </w:t>
            </w:r>
            <w:r w:rsidRPr="00C6449B">
              <w:rPr>
                <w:rFonts w:cs="Arial"/>
                <w:i/>
              </w:rPr>
              <w:t>sub-blocks</w:t>
            </w:r>
            <w:r w:rsidRPr="00C6449B">
              <w:rPr>
                <w:rFonts w:cs="Arial" w:hint="eastAsia"/>
              </w:rPr>
              <w:t xml:space="preserve"> on each side of the </w:t>
            </w:r>
            <w:r w:rsidRPr="00C6449B">
              <w:rPr>
                <w:rFonts w:cs="Arial"/>
                <w:i/>
              </w:rPr>
              <w:t>sub-block gap</w:t>
            </w:r>
            <w:r w:rsidRPr="00C6449B">
              <w:rPr>
                <w:rFonts w:cs="Arial" w:hint="eastAsia"/>
              </w:rPr>
              <w:t xml:space="preserve">, where the emission limits within </w:t>
            </w:r>
            <w:r w:rsidRPr="00C6449B">
              <w:rPr>
                <w:rFonts w:cs="Arial"/>
                <w:i/>
              </w:rPr>
              <w:t>sub-block gaps</w:t>
            </w:r>
            <w:r w:rsidRPr="00C6449B">
              <w:rPr>
                <w:rFonts w:cs="Arial" w:hint="eastAsia"/>
              </w:rPr>
              <w:t xml:space="preserve"> shall be </w:t>
            </w:r>
            <w:r w:rsidRPr="00C6449B">
              <w:rPr>
                <w:rFonts w:cs="Arial"/>
              </w:rPr>
              <w:noBreakHyphen/>
              <w:t>16 dBm/100 kHz.</w:t>
            </w:r>
          </w:p>
          <w:p w14:paraId="096AEECF" w14:textId="77777777" w:rsidR="008F3443" w:rsidRPr="00C6449B" w:rsidRDefault="008F3443" w:rsidP="008F3443">
            <w:pPr>
              <w:pStyle w:val="TAN"/>
              <w:rPr>
                <w:rFonts w:cs="Arial"/>
              </w:rPr>
            </w:pPr>
            <w:r w:rsidRPr="00C6449B">
              <w:rPr>
                <w:rFonts w:cs="Arial"/>
              </w:rPr>
              <w:t>NOTE 2:</w:t>
            </w:r>
            <w:r w:rsidRPr="00C6449B">
              <w:rPr>
                <w:rFonts w:cs="Arial"/>
              </w:rPr>
              <w:tab/>
              <w:t xml:space="preserve">For a </w:t>
            </w:r>
            <w:r w:rsidRPr="00C6449B">
              <w:rPr>
                <w:rFonts w:cs="Arial"/>
                <w:i/>
              </w:rPr>
              <w:t>multi-band connector</w:t>
            </w:r>
            <w:r w:rsidRPr="00C6449B">
              <w:rPr>
                <w:rFonts w:cs="Arial"/>
              </w:rPr>
              <w:t xml:space="preserve"> with </w:t>
            </w:r>
            <w:r w:rsidRPr="00C6449B">
              <w:rPr>
                <w:rFonts w:cs="Arial"/>
                <w:i/>
              </w:rPr>
              <w:t>Inter RF Bandwidth gap</w:t>
            </w:r>
            <w:r w:rsidRPr="00C6449B">
              <w:rPr>
                <w:rFonts w:cs="Arial"/>
              </w:rPr>
              <w:t xml:space="preserve"> &lt; </w:t>
            </w:r>
            <w:r w:rsidRPr="00C6449B">
              <w:t>2*Δf</w:t>
            </w:r>
            <w:r w:rsidRPr="00C6449B">
              <w:rPr>
                <w:vertAlign w:val="subscript"/>
              </w:rPr>
              <w:t>OBUE</w:t>
            </w:r>
            <w:r w:rsidRPr="00C6449B">
              <w:rPr>
                <w:rFonts w:cs="Arial"/>
              </w:rPr>
              <w:t xml:space="preserve"> the emission limits within the </w:t>
            </w:r>
            <w:r w:rsidRPr="00C6449B">
              <w:rPr>
                <w:rFonts w:cs="Arial"/>
                <w:i/>
              </w:rPr>
              <w:t>Inter RF Bandwidth gaps</w:t>
            </w:r>
            <w:r w:rsidRPr="00C6449B">
              <w:rPr>
                <w:rFonts w:cs="Arial"/>
              </w:rPr>
              <w:t xml:space="preserve"> is calculated as a cumulative sum of contributions from adjacent </w:t>
            </w:r>
            <w:r w:rsidRPr="00C6449B">
              <w:rPr>
                <w:rFonts w:cs="Arial"/>
                <w:i/>
              </w:rPr>
              <w:t>sub-blocks</w:t>
            </w:r>
            <w:r w:rsidRPr="00C6449B">
              <w:rPr>
                <w:rFonts w:cs="Arial"/>
              </w:rPr>
              <w:t xml:space="preserve"> or RF Bandwidth on each side of the Inter RF Bandwidth gap, where the contribution from the far-end </w:t>
            </w:r>
            <w:r w:rsidRPr="00C6449B">
              <w:rPr>
                <w:rFonts w:cs="Arial"/>
                <w:i/>
              </w:rPr>
              <w:t>sub-block</w:t>
            </w:r>
            <w:r w:rsidRPr="00C6449B">
              <w:rPr>
                <w:rFonts w:cs="Arial"/>
              </w:rPr>
              <w:t xml:space="preserve"> or RF Bandwidth shall be scaled according to the </w:t>
            </w:r>
            <w:r w:rsidRPr="00C6449B">
              <w:rPr>
                <w:rFonts w:cs="Arial"/>
                <w:i/>
              </w:rPr>
              <w:t>measurement bandwidth</w:t>
            </w:r>
            <w:r w:rsidRPr="00C6449B">
              <w:rPr>
                <w:rFonts w:cs="Arial"/>
              </w:rPr>
              <w:t xml:space="preserve"> of the near-end </w:t>
            </w:r>
            <w:r w:rsidRPr="00C6449B">
              <w:rPr>
                <w:rFonts w:cs="Arial"/>
                <w:i/>
              </w:rPr>
              <w:t>sub-block</w:t>
            </w:r>
            <w:r w:rsidRPr="00C6449B">
              <w:rPr>
                <w:rFonts w:cs="Arial"/>
              </w:rPr>
              <w:t xml:space="preserve"> or RF Bandwidth.</w:t>
            </w:r>
          </w:p>
          <w:p w14:paraId="28E354F0" w14:textId="77777777" w:rsidR="00CF08D6" w:rsidRPr="00C6449B" w:rsidRDefault="00CF08D6" w:rsidP="00CF08D6">
            <w:pPr>
              <w:pStyle w:val="TAN"/>
              <w:rPr>
                <w:rFonts w:cs="Arial"/>
              </w:rPr>
            </w:pPr>
            <w:r w:rsidRPr="00C6449B">
              <w:t>NOTE 3</w:t>
            </w:r>
            <w:r w:rsidRPr="00C6449B">
              <w:rPr>
                <w:lang w:eastAsia="zh-CN"/>
              </w:rPr>
              <w:t>:</w:t>
            </w:r>
            <w:r w:rsidRPr="00C6449B">
              <w:rPr>
                <w:lang w:eastAsia="zh-CN"/>
              </w:rPr>
              <w:tab/>
            </w:r>
            <w:r w:rsidRPr="00C6449B">
              <w:t xml:space="preserve">The requirement is not applicable when </w:t>
            </w:r>
            <w:r w:rsidRPr="00C6449B">
              <w:sym w:font="Symbol" w:char="F044"/>
            </w:r>
            <w:r w:rsidRPr="00C6449B">
              <w:t>f</w:t>
            </w:r>
            <w:r w:rsidRPr="00C6449B">
              <w:rPr>
                <w:vertAlign w:val="subscript"/>
              </w:rPr>
              <w:t>max</w:t>
            </w:r>
            <w:r w:rsidRPr="00C6449B">
              <w:t xml:space="preserve"> &lt; 10 MHz.</w:t>
            </w:r>
          </w:p>
        </w:tc>
      </w:tr>
    </w:tbl>
    <w:p w14:paraId="5425F82C" w14:textId="77777777" w:rsidR="00CF08D6" w:rsidRPr="00C6449B" w:rsidRDefault="00CF08D6" w:rsidP="00CF08D6"/>
    <w:p w14:paraId="4FAEA579" w14:textId="77777777" w:rsidR="00CF08D6" w:rsidRPr="00C6449B" w:rsidRDefault="00CF08D6" w:rsidP="00CF08D6">
      <w:pPr>
        <w:keepNext/>
        <w:rPr>
          <w:rFonts w:cs="v5.0.0"/>
        </w:rPr>
      </w:pPr>
      <w:r w:rsidRPr="00C6449B">
        <w:rPr>
          <w:rFonts w:cs="v5.0.0"/>
        </w:rPr>
        <w:t xml:space="preserve">For BS operating in Bands n1, n2, n3, n7, n25, n34, n38, n39, n40, n41, n50, n66, n70, n75, n77, n78, n79, </w:t>
      </w:r>
      <w:r w:rsidRPr="00C6449B">
        <w:rPr>
          <w:rFonts w:cs="v5.0.0"/>
          <w:i/>
          <w:lang w:eastAsia="zh-CN"/>
        </w:rPr>
        <w:t>basic limits</w:t>
      </w:r>
      <w:r w:rsidRPr="00C6449B">
        <w:rPr>
          <w:rFonts w:cs="v5.0.0"/>
          <w:lang w:eastAsia="zh-CN"/>
        </w:rPr>
        <w:t xml:space="preserve"> are </w:t>
      </w:r>
      <w:r w:rsidRPr="00C6449B">
        <w:rPr>
          <w:rFonts w:cs="v5.0.0"/>
        </w:rPr>
        <w:t>specified in tables 6.6.4.2.2.1-2:</w:t>
      </w:r>
    </w:p>
    <w:p w14:paraId="7A0EE59A" w14:textId="77777777" w:rsidR="00CF08D6" w:rsidRPr="00C6449B" w:rsidRDefault="00CF08D6" w:rsidP="00CF08D6">
      <w:pPr>
        <w:pStyle w:val="TH"/>
        <w:rPr>
          <w:rFonts w:cs="v5.0.0"/>
        </w:rPr>
      </w:pPr>
      <w:r w:rsidRPr="00C6449B">
        <w:t xml:space="preserve">Table 6.6.4.2.2.1-2: Wide Area BS operating band unwanted emission limits </w:t>
      </w:r>
      <w:r w:rsidRPr="00C6449B">
        <w:br/>
        <w:t>(NR bands above 1 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CF08D6" w:rsidRPr="00C6449B" w14:paraId="720046FD" w14:textId="77777777" w:rsidTr="00CF08D6">
        <w:trPr>
          <w:cantSplit/>
          <w:jc w:val="center"/>
        </w:trPr>
        <w:tc>
          <w:tcPr>
            <w:tcW w:w="1953" w:type="dxa"/>
          </w:tcPr>
          <w:p w14:paraId="288B2C33" w14:textId="77777777" w:rsidR="00CF08D6" w:rsidRPr="00C6449B" w:rsidRDefault="00CF08D6" w:rsidP="00CF08D6">
            <w:pPr>
              <w:pStyle w:val="TAH"/>
              <w:rPr>
                <w:rFonts w:cs="v5.0.0"/>
              </w:rPr>
            </w:pPr>
            <w:r w:rsidRPr="00C6449B">
              <w:rPr>
                <w:rFonts w:cs="v5.0.0"/>
              </w:rPr>
              <w:t xml:space="preserve">Frequency offset of measurement filter </w:t>
            </w:r>
            <w:r w:rsidRPr="00C6449B">
              <w:rPr>
                <w:rFonts w:cs="v5.0.0"/>
              </w:rPr>
              <w:noBreakHyphen/>
              <w:t xml:space="preserve">3dB point, </w:t>
            </w:r>
            <w:r w:rsidRPr="00C6449B">
              <w:rPr>
                <w:rFonts w:cs="v5.0.0"/>
              </w:rPr>
              <w:sym w:font="Symbol" w:char="F044"/>
            </w:r>
            <w:r w:rsidRPr="00C6449B">
              <w:rPr>
                <w:rFonts w:cs="v5.0.0"/>
              </w:rPr>
              <w:t>f</w:t>
            </w:r>
          </w:p>
        </w:tc>
        <w:tc>
          <w:tcPr>
            <w:tcW w:w="2976" w:type="dxa"/>
          </w:tcPr>
          <w:p w14:paraId="7E2B5FB0" w14:textId="77777777" w:rsidR="00CF08D6" w:rsidRPr="00C6449B" w:rsidRDefault="00CF08D6" w:rsidP="00CF08D6">
            <w:pPr>
              <w:pStyle w:val="TAH"/>
              <w:rPr>
                <w:rFonts w:cs="v5.0.0"/>
              </w:rPr>
            </w:pPr>
            <w:r w:rsidRPr="00C6449B">
              <w:rPr>
                <w:rFonts w:cs="v5.0.0"/>
              </w:rPr>
              <w:t>Frequency offset of measurement filter centre frequency, f_offset</w:t>
            </w:r>
          </w:p>
        </w:tc>
        <w:tc>
          <w:tcPr>
            <w:tcW w:w="3455" w:type="dxa"/>
          </w:tcPr>
          <w:p w14:paraId="6102E7DC" w14:textId="77777777" w:rsidR="00CF08D6" w:rsidRPr="00C6449B" w:rsidRDefault="00CF08D6" w:rsidP="00CF08D6">
            <w:pPr>
              <w:pStyle w:val="TAH"/>
              <w:rPr>
                <w:rFonts w:cs="v5.0.0"/>
              </w:rPr>
            </w:pPr>
            <w:r w:rsidRPr="00C6449B">
              <w:rPr>
                <w:rFonts w:cs="v5.0.0"/>
                <w:i/>
                <w:lang w:eastAsia="zh-CN"/>
              </w:rPr>
              <w:t>Basic limits</w:t>
            </w:r>
            <w:r w:rsidRPr="00C6449B" w:rsidDel="00B004F1">
              <w:rPr>
                <w:rFonts w:cs="v5.0.0"/>
              </w:rPr>
              <w:t xml:space="preserve"> </w:t>
            </w:r>
            <w:r w:rsidRPr="00C6449B">
              <w:rPr>
                <w:rFonts w:cs="v5.0.0"/>
              </w:rPr>
              <w:t>(Note 1</w:t>
            </w:r>
            <w:r w:rsidRPr="00C6449B">
              <w:rPr>
                <w:rFonts w:cs="Arial"/>
              </w:rPr>
              <w:t>, 2</w:t>
            </w:r>
            <w:r w:rsidRPr="00C6449B">
              <w:rPr>
                <w:rFonts w:cs="v5.0.0"/>
              </w:rPr>
              <w:t>)</w:t>
            </w:r>
          </w:p>
        </w:tc>
        <w:tc>
          <w:tcPr>
            <w:tcW w:w="1430" w:type="dxa"/>
          </w:tcPr>
          <w:p w14:paraId="4785C5C1" w14:textId="77777777" w:rsidR="00CF08D6" w:rsidRPr="00C6449B" w:rsidRDefault="00CF08D6" w:rsidP="00CF08D6">
            <w:pPr>
              <w:pStyle w:val="TAH"/>
              <w:rPr>
                <w:rFonts w:cs="v5.0.0"/>
                <w:i/>
              </w:rPr>
            </w:pPr>
            <w:r w:rsidRPr="00C6449B">
              <w:rPr>
                <w:rFonts w:cs="v5.0.0"/>
                <w:i/>
              </w:rPr>
              <w:t>Measurement bandwidth</w:t>
            </w:r>
          </w:p>
        </w:tc>
      </w:tr>
      <w:tr w:rsidR="00CF08D6" w:rsidRPr="00C6449B" w14:paraId="7B964A06" w14:textId="77777777" w:rsidTr="00CF08D6">
        <w:trPr>
          <w:cantSplit/>
          <w:jc w:val="center"/>
        </w:trPr>
        <w:tc>
          <w:tcPr>
            <w:tcW w:w="1953" w:type="dxa"/>
          </w:tcPr>
          <w:p w14:paraId="0FB05BDD" w14:textId="77777777" w:rsidR="00CF08D6" w:rsidRPr="00C6449B" w:rsidRDefault="00CF08D6" w:rsidP="00CF08D6">
            <w:pPr>
              <w:pStyle w:val="TAC"/>
              <w:rPr>
                <w:rFonts w:cs="v5.0.0"/>
              </w:rPr>
            </w:pPr>
            <w:r w:rsidRPr="00C6449B">
              <w:rPr>
                <w:rFonts w:cs="v5.0.0"/>
              </w:rPr>
              <w:t xml:space="preserve">0 </w:t>
            </w:r>
            <w:r w:rsidRPr="00C6449B">
              <w:rPr>
                <w:rFonts w:cs="Arial"/>
              </w:rPr>
              <w:t xml:space="preserve">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5 MHz</w:t>
            </w:r>
          </w:p>
        </w:tc>
        <w:tc>
          <w:tcPr>
            <w:tcW w:w="2976" w:type="dxa"/>
          </w:tcPr>
          <w:p w14:paraId="7BC0DBD0" w14:textId="77777777" w:rsidR="00CF08D6" w:rsidRPr="00C6449B" w:rsidRDefault="00CF08D6" w:rsidP="00CF08D6">
            <w:pPr>
              <w:pStyle w:val="TAC"/>
              <w:rPr>
                <w:rFonts w:cs="v5.0.0"/>
              </w:rPr>
            </w:pPr>
            <w:r w:rsidRPr="00C6449B">
              <w:rPr>
                <w:rFonts w:cs="v5.0.0"/>
              </w:rPr>
              <w:t xml:space="preserve">0.05 MHz </w:t>
            </w:r>
            <w:r w:rsidRPr="00C6449B">
              <w:rPr>
                <w:rFonts w:cs="v5.0.0"/>
              </w:rPr>
              <w:sym w:font="Symbol" w:char="F0A3"/>
            </w:r>
            <w:r w:rsidRPr="00C6449B">
              <w:rPr>
                <w:rFonts w:cs="v5.0.0"/>
              </w:rPr>
              <w:t xml:space="preserve"> f_offset &lt; 5.05 MHz</w:t>
            </w:r>
          </w:p>
        </w:tc>
        <w:tc>
          <w:tcPr>
            <w:tcW w:w="3455" w:type="dxa"/>
            <w:vAlign w:val="center"/>
          </w:tcPr>
          <w:p w14:paraId="30BDB30C" w14:textId="77777777" w:rsidR="00CF08D6" w:rsidRPr="00C6449B" w:rsidRDefault="00CF08D6" w:rsidP="00CF08D6">
            <w:pPr>
              <w:pStyle w:val="TAC"/>
              <w:rPr>
                <w:rFonts w:cs="Arial"/>
              </w:rPr>
            </w:pPr>
            <w:r w:rsidRPr="00C6449B">
              <w:rPr>
                <w:rFonts w:cs="Arial"/>
                <w:noProof/>
                <w:position w:val="-30"/>
                <w:lang w:val="en-US" w:eastAsia="ko-KR"/>
              </w:rPr>
              <w:drawing>
                <wp:inline distT="0" distB="0" distL="0" distR="0" wp14:anchorId="03789F19" wp14:editId="457C38DB">
                  <wp:extent cx="1809750" cy="37147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788AB031" w14:textId="77777777" w:rsidR="00CF08D6" w:rsidRPr="00C6449B" w:rsidRDefault="00CF08D6" w:rsidP="00CF08D6">
            <w:pPr>
              <w:pStyle w:val="TAC"/>
              <w:rPr>
                <w:rFonts w:cs="Arial"/>
              </w:rPr>
            </w:pPr>
            <w:r w:rsidRPr="00C6449B">
              <w:rPr>
                <w:rFonts w:cs="Arial"/>
              </w:rPr>
              <w:t xml:space="preserve">100 kHz </w:t>
            </w:r>
          </w:p>
        </w:tc>
      </w:tr>
      <w:tr w:rsidR="00CF08D6" w:rsidRPr="00C6449B" w14:paraId="303364A1" w14:textId="77777777" w:rsidTr="00CF08D6">
        <w:trPr>
          <w:cantSplit/>
          <w:jc w:val="center"/>
        </w:trPr>
        <w:tc>
          <w:tcPr>
            <w:tcW w:w="1953" w:type="dxa"/>
          </w:tcPr>
          <w:p w14:paraId="4FA2BCB1" w14:textId="77777777" w:rsidR="00CF08D6" w:rsidRPr="00C6449B" w:rsidRDefault="00CF08D6" w:rsidP="00CF08D6">
            <w:pPr>
              <w:pStyle w:val="TAC"/>
              <w:rPr>
                <w:rFonts w:cs="v5.0.0"/>
                <w:lang w:val="sv-SE"/>
              </w:rPr>
            </w:pPr>
            <w:r w:rsidRPr="00C6449B">
              <w:rPr>
                <w:rFonts w:cs="v5.0.0"/>
                <w:lang w:val="sv-SE"/>
              </w:rPr>
              <w:t xml:space="preserve">5 </w:t>
            </w:r>
            <w:r w:rsidRPr="00C6449B">
              <w:rPr>
                <w:rFonts w:cs="Arial"/>
                <w:lang w:val="sv-SE"/>
              </w:rPr>
              <w:t xml:space="preserve">MHz </w:t>
            </w:r>
            <w:r w:rsidRPr="00C6449B">
              <w:rPr>
                <w:rFonts w:cs="v5.0.0"/>
              </w:rPr>
              <w:sym w:font="Symbol" w:char="F0A3"/>
            </w:r>
            <w:r w:rsidRPr="00C6449B">
              <w:rPr>
                <w:rFonts w:cs="v5.0.0"/>
                <w:lang w:val="sv-SE"/>
              </w:rPr>
              <w:t xml:space="preserve"> </w:t>
            </w:r>
            <w:r w:rsidRPr="00C6449B">
              <w:rPr>
                <w:rFonts w:cs="v5.0.0"/>
              </w:rPr>
              <w:sym w:font="Symbol" w:char="F044"/>
            </w:r>
            <w:r w:rsidRPr="00C6449B">
              <w:rPr>
                <w:rFonts w:cs="v5.0.0"/>
                <w:lang w:val="sv-SE"/>
              </w:rPr>
              <w:t>f &lt;</w:t>
            </w:r>
          </w:p>
          <w:p w14:paraId="312DBD86" w14:textId="77777777" w:rsidR="00CF08D6" w:rsidRPr="00C6449B" w:rsidRDefault="00CF08D6" w:rsidP="00CF08D6">
            <w:pPr>
              <w:pStyle w:val="TAC"/>
              <w:rPr>
                <w:rFonts w:cs="v5.0.0"/>
                <w:lang w:val="sv-SE"/>
              </w:rPr>
            </w:pPr>
            <w:r w:rsidRPr="00C6449B">
              <w:rPr>
                <w:rFonts w:cs="v5.0.0"/>
                <w:lang w:val="sv-SE"/>
              </w:rPr>
              <w:t xml:space="preserve">min(10 MHz, </w:t>
            </w:r>
            <w:r w:rsidRPr="00C6449B">
              <w:rPr>
                <w:rFonts w:cs="Arial"/>
              </w:rPr>
              <w:sym w:font="Symbol" w:char="F044"/>
            </w:r>
            <w:r w:rsidRPr="00C6449B">
              <w:rPr>
                <w:rFonts w:cs="Arial"/>
                <w:lang w:val="sv-SE"/>
              </w:rPr>
              <w:t>f</w:t>
            </w:r>
            <w:r w:rsidRPr="00C6449B">
              <w:rPr>
                <w:rFonts w:cs="Arial"/>
                <w:vertAlign w:val="subscript"/>
                <w:lang w:val="sv-SE"/>
              </w:rPr>
              <w:t>max</w:t>
            </w:r>
            <w:r w:rsidRPr="00C6449B">
              <w:rPr>
                <w:rFonts w:cs="v5.0.0"/>
                <w:lang w:val="sv-SE"/>
              </w:rPr>
              <w:t>)</w:t>
            </w:r>
          </w:p>
        </w:tc>
        <w:tc>
          <w:tcPr>
            <w:tcW w:w="2976" w:type="dxa"/>
          </w:tcPr>
          <w:p w14:paraId="42CC94BF" w14:textId="77777777" w:rsidR="00CF08D6" w:rsidRPr="00C6449B" w:rsidRDefault="00CF08D6" w:rsidP="00CF08D6">
            <w:pPr>
              <w:pStyle w:val="TAC"/>
              <w:rPr>
                <w:rFonts w:cs="v5.0.0"/>
                <w:lang w:val="sv-SE"/>
              </w:rPr>
            </w:pPr>
            <w:r w:rsidRPr="00C6449B">
              <w:rPr>
                <w:rFonts w:cs="v5.0.0"/>
                <w:lang w:val="sv-SE"/>
              </w:rPr>
              <w:t xml:space="preserve">5.05 MHz </w:t>
            </w:r>
            <w:r w:rsidRPr="00C6449B">
              <w:rPr>
                <w:rFonts w:cs="v5.0.0"/>
              </w:rPr>
              <w:sym w:font="Symbol" w:char="F0A3"/>
            </w:r>
            <w:r w:rsidRPr="00C6449B">
              <w:rPr>
                <w:rFonts w:cs="v5.0.0"/>
                <w:lang w:val="sv-SE"/>
              </w:rPr>
              <w:t xml:space="preserve"> f_offset &lt;</w:t>
            </w:r>
          </w:p>
          <w:p w14:paraId="3D733FC6" w14:textId="77777777" w:rsidR="00CF08D6" w:rsidRPr="00C6449B" w:rsidRDefault="00CF08D6" w:rsidP="00CF08D6">
            <w:pPr>
              <w:pStyle w:val="TAC"/>
              <w:rPr>
                <w:rFonts w:cs="v5.0.0"/>
                <w:lang w:val="sv-SE"/>
              </w:rPr>
            </w:pPr>
            <w:r w:rsidRPr="00C6449B">
              <w:rPr>
                <w:rFonts w:cs="v5.0.0"/>
                <w:lang w:val="sv-SE"/>
              </w:rPr>
              <w:t>min(10.05 MHz, f_offset</w:t>
            </w:r>
            <w:r w:rsidRPr="00C6449B">
              <w:rPr>
                <w:rFonts w:cs="v5.0.0"/>
                <w:vertAlign w:val="subscript"/>
                <w:lang w:val="sv-SE"/>
              </w:rPr>
              <w:t>max</w:t>
            </w:r>
            <w:r w:rsidRPr="00C6449B">
              <w:rPr>
                <w:rFonts w:cs="v5.0.0"/>
                <w:lang w:val="sv-SE"/>
              </w:rPr>
              <w:t>)</w:t>
            </w:r>
          </w:p>
        </w:tc>
        <w:tc>
          <w:tcPr>
            <w:tcW w:w="3455" w:type="dxa"/>
          </w:tcPr>
          <w:p w14:paraId="09626759" w14:textId="77777777" w:rsidR="00CF08D6" w:rsidRPr="00C6449B" w:rsidRDefault="00CF08D6" w:rsidP="00CF08D6">
            <w:pPr>
              <w:pStyle w:val="TAC"/>
              <w:rPr>
                <w:rFonts w:cs="Arial"/>
              </w:rPr>
            </w:pPr>
            <w:r w:rsidRPr="00C6449B">
              <w:rPr>
                <w:rFonts w:cs="Arial"/>
              </w:rPr>
              <w:t>-14 dBm</w:t>
            </w:r>
          </w:p>
        </w:tc>
        <w:tc>
          <w:tcPr>
            <w:tcW w:w="1430" w:type="dxa"/>
          </w:tcPr>
          <w:p w14:paraId="1F2381B3" w14:textId="77777777" w:rsidR="00CF08D6" w:rsidRPr="00C6449B" w:rsidRDefault="00CF08D6" w:rsidP="00CF08D6">
            <w:pPr>
              <w:pStyle w:val="TAC"/>
              <w:rPr>
                <w:rFonts w:cs="Arial"/>
              </w:rPr>
            </w:pPr>
            <w:r w:rsidRPr="00C6449B">
              <w:rPr>
                <w:rFonts w:cs="Arial"/>
              </w:rPr>
              <w:t xml:space="preserve">100 kHz </w:t>
            </w:r>
          </w:p>
        </w:tc>
      </w:tr>
      <w:tr w:rsidR="00CF08D6" w:rsidRPr="00C6449B" w14:paraId="5AADBB07" w14:textId="77777777" w:rsidTr="00CF08D6">
        <w:trPr>
          <w:cantSplit/>
          <w:jc w:val="center"/>
        </w:trPr>
        <w:tc>
          <w:tcPr>
            <w:tcW w:w="1953" w:type="dxa"/>
          </w:tcPr>
          <w:p w14:paraId="3EA83B98" w14:textId="77777777" w:rsidR="00CF08D6" w:rsidRPr="00C6449B" w:rsidRDefault="00CF08D6" w:rsidP="00CF08D6">
            <w:pPr>
              <w:pStyle w:val="TAC"/>
              <w:rPr>
                <w:rFonts w:cs="v5.0.0"/>
              </w:rPr>
            </w:pPr>
            <w:r w:rsidRPr="00C6449B">
              <w:rPr>
                <w:rFonts w:cs="v5.0.0"/>
              </w:rPr>
              <w:t xml:space="preserve">10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 xml:space="preserve">f </w:t>
            </w:r>
            <w:r w:rsidRPr="00C6449B">
              <w:rPr>
                <w:rFonts w:cs="Arial"/>
              </w:rPr>
              <w:sym w:font="Symbol" w:char="F0A3"/>
            </w:r>
            <w:r w:rsidRPr="00C6449B">
              <w:rPr>
                <w:rFonts w:cs="Arial"/>
              </w:rPr>
              <w:t xml:space="preserve"> </w:t>
            </w:r>
            <w:r w:rsidRPr="00C6449B">
              <w:rPr>
                <w:rFonts w:cs="Arial"/>
              </w:rPr>
              <w:sym w:font="Symbol" w:char="F044"/>
            </w:r>
            <w:r w:rsidRPr="00C6449B">
              <w:rPr>
                <w:rFonts w:cs="Arial"/>
              </w:rPr>
              <w:t>f</w:t>
            </w:r>
            <w:r w:rsidRPr="00C6449B">
              <w:rPr>
                <w:rFonts w:cs="Arial"/>
                <w:vertAlign w:val="subscript"/>
              </w:rPr>
              <w:t>max</w:t>
            </w:r>
          </w:p>
        </w:tc>
        <w:tc>
          <w:tcPr>
            <w:tcW w:w="2976" w:type="dxa"/>
          </w:tcPr>
          <w:p w14:paraId="57031E85" w14:textId="77777777" w:rsidR="00CF08D6" w:rsidRPr="00C6449B" w:rsidRDefault="00CF08D6" w:rsidP="00CF08D6">
            <w:pPr>
              <w:pStyle w:val="TAC"/>
              <w:rPr>
                <w:rFonts w:cs="v5.0.0"/>
              </w:rPr>
            </w:pPr>
            <w:r w:rsidRPr="00C6449B">
              <w:rPr>
                <w:rFonts w:cs="v5.0.0"/>
              </w:rPr>
              <w:t xml:space="preserve">10.5 MHz </w:t>
            </w:r>
            <w:r w:rsidRPr="00C6449B">
              <w:rPr>
                <w:rFonts w:cs="v5.0.0"/>
              </w:rPr>
              <w:sym w:font="Symbol" w:char="F0A3"/>
            </w:r>
            <w:r w:rsidRPr="00C6449B">
              <w:rPr>
                <w:rFonts w:cs="v5.0.0"/>
              </w:rPr>
              <w:t xml:space="preserve"> f_offset &lt; f_offset</w:t>
            </w:r>
            <w:r w:rsidRPr="00C6449B">
              <w:rPr>
                <w:rFonts w:cs="v5.0.0"/>
                <w:vertAlign w:val="subscript"/>
              </w:rPr>
              <w:t>max</w:t>
            </w:r>
            <w:r w:rsidRPr="00C6449B">
              <w:rPr>
                <w:rFonts w:cs="v5.0.0"/>
              </w:rPr>
              <w:t xml:space="preserve"> </w:t>
            </w:r>
          </w:p>
        </w:tc>
        <w:tc>
          <w:tcPr>
            <w:tcW w:w="3455" w:type="dxa"/>
          </w:tcPr>
          <w:p w14:paraId="2DB6A82A" w14:textId="77777777" w:rsidR="00CF08D6" w:rsidRPr="00C6449B" w:rsidRDefault="00CF08D6" w:rsidP="00CF08D6">
            <w:pPr>
              <w:pStyle w:val="TAC"/>
              <w:rPr>
                <w:rFonts w:cs="Arial"/>
              </w:rPr>
            </w:pPr>
            <w:r w:rsidRPr="00C6449B">
              <w:rPr>
                <w:rFonts w:cs="Arial"/>
              </w:rPr>
              <w:t xml:space="preserve">-15 dBm (Note </w:t>
            </w:r>
            <w:r w:rsidRPr="00C6449B">
              <w:rPr>
                <w:rFonts w:cs="Arial"/>
                <w:lang w:eastAsia="zh-CN"/>
              </w:rPr>
              <w:t>3</w:t>
            </w:r>
            <w:r w:rsidRPr="00C6449B">
              <w:rPr>
                <w:rFonts w:cs="Arial"/>
              </w:rPr>
              <w:t>)</w:t>
            </w:r>
          </w:p>
        </w:tc>
        <w:tc>
          <w:tcPr>
            <w:tcW w:w="1430" w:type="dxa"/>
          </w:tcPr>
          <w:p w14:paraId="535E108C" w14:textId="77777777" w:rsidR="00CF08D6" w:rsidRPr="00C6449B" w:rsidRDefault="00CF08D6" w:rsidP="00CF08D6">
            <w:pPr>
              <w:pStyle w:val="TAC"/>
              <w:rPr>
                <w:rFonts w:cs="Arial"/>
              </w:rPr>
            </w:pPr>
            <w:r w:rsidRPr="00C6449B">
              <w:rPr>
                <w:rFonts w:cs="Arial"/>
              </w:rPr>
              <w:t xml:space="preserve">1MHz </w:t>
            </w:r>
          </w:p>
        </w:tc>
      </w:tr>
      <w:tr w:rsidR="00CF08D6" w:rsidRPr="00C6449B" w14:paraId="74767DF1" w14:textId="77777777" w:rsidTr="00CF08D6">
        <w:trPr>
          <w:cantSplit/>
          <w:jc w:val="center"/>
        </w:trPr>
        <w:tc>
          <w:tcPr>
            <w:tcW w:w="9814" w:type="dxa"/>
            <w:gridSpan w:val="4"/>
          </w:tcPr>
          <w:p w14:paraId="55ECD229" w14:textId="77777777" w:rsidR="00CF08D6" w:rsidRPr="00C6449B" w:rsidRDefault="00CF08D6" w:rsidP="00CF08D6">
            <w:pPr>
              <w:pStyle w:val="TAN"/>
              <w:rPr>
                <w:rFonts w:cs="Arial"/>
              </w:rPr>
            </w:pPr>
            <w:r w:rsidRPr="00C6449B">
              <w:rPr>
                <w:rFonts w:cs="Arial"/>
              </w:rPr>
              <w:t>NOTE 1:</w:t>
            </w:r>
            <w:r w:rsidRPr="00C6449B">
              <w:rPr>
                <w:rFonts w:cs="Arial"/>
              </w:rPr>
              <w:tab/>
              <w:t xml:space="preserve">For a BS supporting </w:t>
            </w:r>
            <w:r w:rsidRPr="00C6449B">
              <w:rPr>
                <w:rFonts w:cs="Arial"/>
                <w:i/>
              </w:rPr>
              <w:t>non-contiguous spectrum</w:t>
            </w:r>
            <w:r w:rsidRPr="00C6449B">
              <w:rPr>
                <w:rFonts w:cs="Arial"/>
              </w:rPr>
              <w:t xml:space="preserve"> operation within any </w:t>
            </w:r>
            <w:r w:rsidRPr="00C6449B">
              <w:rPr>
                <w:rFonts w:cs="Arial"/>
                <w:i/>
              </w:rPr>
              <w:t>operating band</w:t>
            </w:r>
            <w:r w:rsidRPr="00C6449B">
              <w:rPr>
                <w:rFonts w:cs="Arial"/>
              </w:rPr>
              <w:t xml:space="preserve">, the emission limits within </w:t>
            </w:r>
            <w:r w:rsidRPr="00C6449B">
              <w:rPr>
                <w:rFonts w:cs="Arial"/>
                <w:i/>
              </w:rPr>
              <w:t>sub-block gaps</w:t>
            </w:r>
            <w:r w:rsidRPr="00C6449B">
              <w:rPr>
                <w:rFonts w:cs="Arial"/>
              </w:rPr>
              <w:t xml:space="preserve"> is calculated as a cumulative sum of contributions from adjacent </w:t>
            </w:r>
            <w:r w:rsidRPr="00C6449B">
              <w:rPr>
                <w:rFonts w:cs="v5.0.0"/>
                <w:i/>
              </w:rPr>
              <w:t>sub-blocks</w:t>
            </w:r>
            <w:r w:rsidRPr="00C6449B">
              <w:rPr>
                <w:rFonts w:cs="v5.0.0"/>
              </w:rPr>
              <w:t xml:space="preserve"> on each side of the </w:t>
            </w:r>
            <w:r w:rsidRPr="00C6449B">
              <w:rPr>
                <w:rFonts w:cs="v5.0.0"/>
                <w:i/>
              </w:rPr>
              <w:t>sub-block gap</w:t>
            </w:r>
            <w:r w:rsidRPr="00C6449B">
              <w:rPr>
                <w:rFonts w:cs="v5.0.0"/>
              </w:rPr>
              <w:t xml:space="preserve">, where the contribution from the far-end </w:t>
            </w:r>
            <w:r w:rsidRPr="00C6449B">
              <w:rPr>
                <w:rFonts w:cs="v5.0.0"/>
                <w:i/>
              </w:rPr>
              <w:t>sub-block</w:t>
            </w:r>
            <w:r w:rsidRPr="00C6449B">
              <w:rPr>
                <w:rFonts w:cs="v5.0.0"/>
              </w:rPr>
              <w:t xml:space="preserve"> shall be scaled according to the </w:t>
            </w:r>
            <w:r w:rsidRPr="00C6449B">
              <w:rPr>
                <w:rFonts w:cs="v5.0.0"/>
                <w:i/>
              </w:rPr>
              <w:t>measurement bandwidth</w:t>
            </w:r>
            <w:r w:rsidRPr="00C6449B">
              <w:rPr>
                <w:rFonts w:cs="v5.0.0"/>
              </w:rPr>
              <w:t xml:space="preserve"> of the near-end </w:t>
            </w:r>
            <w:r w:rsidRPr="00C6449B">
              <w:rPr>
                <w:rFonts w:cs="v5.0.0"/>
                <w:i/>
              </w:rPr>
              <w:t>sub-block</w:t>
            </w:r>
            <w:r w:rsidRPr="00C6449B">
              <w:rPr>
                <w:rFonts w:cs="v5.0.0"/>
              </w:rPr>
              <w:t xml:space="preserve">. </w:t>
            </w:r>
            <w:r w:rsidRPr="00C6449B">
              <w:rPr>
                <w:rFonts w:cs="Arial"/>
              </w:rPr>
              <w:t xml:space="preserve">Exception is </w:t>
            </w:r>
            <w:r w:rsidRPr="00C6449B">
              <w:rPr>
                <w:rFonts w:ascii="Symbol" w:hAnsi="Symbol" w:cs="Arial"/>
              </w:rPr>
              <w:t></w:t>
            </w:r>
            <w:r w:rsidRPr="00C6449B">
              <w:rPr>
                <w:rFonts w:cs="Arial" w:hint="eastAsia"/>
              </w:rPr>
              <w:t xml:space="preserve">f ≥ 10MHz from both adjacent </w:t>
            </w:r>
            <w:r w:rsidRPr="00C6449B">
              <w:rPr>
                <w:rFonts w:cs="Arial"/>
                <w:i/>
              </w:rPr>
              <w:t>sub-blocks</w:t>
            </w:r>
            <w:r w:rsidRPr="00C6449B">
              <w:rPr>
                <w:rFonts w:cs="Arial" w:hint="eastAsia"/>
              </w:rPr>
              <w:t xml:space="preserve"> on each side of the </w:t>
            </w:r>
            <w:r w:rsidRPr="00C6449B">
              <w:rPr>
                <w:rFonts w:cs="Arial"/>
                <w:i/>
              </w:rPr>
              <w:t>sub-block gap</w:t>
            </w:r>
            <w:r w:rsidRPr="00C6449B">
              <w:rPr>
                <w:rFonts w:cs="Arial" w:hint="eastAsia"/>
              </w:rPr>
              <w:t xml:space="preserve">, where the emission limits within </w:t>
            </w:r>
            <w:r w:rsidRPr="00C6449B">
              <w:rPr>
                <w:rFonts w:cs="Arial"/>
                <w:i/>
              </w:rPr>
              <w:t>sub-block gaps</w:t>
            </w:r>
            <w:r w:rsidRPr="00C6449B">
              <w:rPr>
                <w:rFonts w:cs="Arial" w:hint="eastAsia"/>
              </w:rPr>
              <w:t xml:space="preserve"> shall be </w:t>
            </w:r>
            <w:r w:rsidRPr="00C6449B">
              <w:rPr>
                <w:rFonts w:cs="Arial"/>
              </w:rPr>
              <w:noBreakHyphen/>
              <w:t>15 dBm/1 MHz.</w:t>
            </w:r>
          </w:p>
          <w:p w14:paraId="794747D5" w14:textId="77777777" w:rsidR="00CF08D6" w:rsidRPr="00C6449B" w:rsidRDefault="00CF08D6" w:rsidP="00CF08D6">
            <w:pPr>
              <w:pStyle w:val="TAN"/>
              <w:rPr>
                <w:rFonts w:cs="Arial"/>
              </w:rPr>
            </w:pPr>
            <w:r w:rsidRPr="00C6449B">
              <w:rPr>
                <w:rFonts w:cs="Arial"/>
              </w:rPr>
              <w:t>NOTE 2:</w:t>
            </w:r>
            <w:r w:rsidRPr="00C6449B">
              <w:rPr>
                <w:rFonts w:cs="Arial"/>
              </w:rPr>
              <w:tab/>
              <w:t xml:space="preserve">For a </w:t>
            </w:r>
            <w:r w:rsidRPr="00C6449B">
              <w:rPr>
                <w:rFonts w:cs="Arial"/>
                <w:i/>
              </w:rPr>
              <w:t>multi-band connector</w:t>
            </w:r>
            <w:r w:rsidRPr="00C6449B">
              <w:rPr>
                <w:rFonts w:cs="Arial"/>
              </w:rPr>
              <w:t xml:space="preserve"> with </w:t>
            </w:r>
            <w:r w:rsidRPr="00C6449B">
              <w:rPr>
                <w:rFonts w:cs="Arial"/>
                <w:i/>
              </w:rPr>
              <w:t>Inter RF Bandwidth gap</w:t>
            </w:r>
            <w:r w:rsidRPr="00C6449B">
              <w:rPr>
                <w:rFonts w:cs="Arial"/>
              </w:rPr>
              <w:t xml:space="preserve"> &lt; </w:t>
            </w:r>
            <w:r w:rsidRPr="00C6449B">
              <w:t>2*Δf</w:t>
            </w:r>
            <w:r w:rsidRPr="00C6449B">
              <w:rPr>
                <w:vertAlign w:val="subscript"/>
              </w:rPr>
              <w:t>OBUE</w:t>
            </w:r>
            <w:r w:rsidRPr="00C6449B">
              <w:rPr>
                <w:rFonts w:cs="Arial"/>
              </w:rPr>
              <w:t xml:space="preserve"> the emission limits within the </w:t>
            </w:r>
            <w:r w:rsidRPr="00C6449B">
              <w:rPr>
                <w:rFonts w:cs="Arial"/>
                <w:i/>
              </w:rPr>
              <w:t>Inter RF Bandwidth gaps</w:t>
            </w:r>
            <w:r w:rsidRPr="00C6449B">
              <w:rPr>
                <w:rFonts w:cs="Arial"/>
              </w:rPr>
              <w:t xml:space="preserve"> is calculated as a cumulative sum of contributions from adjacent </w:t>
            </w:r>
            <w:r w:rsidRPr="00C6449B">
              <w:rPr>
                <w:rFonts w:cs="Arial"/>
                <w:i/>
              </w:rPr>
              <w:t>sub-blocks</w:t>
            </w:r>
            <w:r w:rsidRPr="00C6449B">
              <w:rPr>
                <w:rFonts w:cs="Arial"/>
              </w:rPr>
              <w:t xml:space="preserve"> or RF Bandwidth on each side of the </w:t>
            </w:r>
            <w:r w:rsidRPr="00C6449B">
              <w:rPr>
                <w:rFonts w:cs="Arial"/>
                <w:i/>
              </w:rPr>
              <w:t>Inter RF Bandwidth gap</w:t>
            </w:r>
            <w:r w:rsidRPr="00C6449B">
              <w:rPr>
                <w:rFonts w:cs="Arial"/>
              </w:rPr>
              <w:t xml:space="preserve">, where the contribution from the far-end </w:t>
            </w:r>
            <w:r w:rsidRPr="00C6449B">
              <w:rPr>
                <w:rFonts w:cs="Arial"/>
                <w:i/>
              </w:rPr>
              <w:t>sub-block</w:t>
            </w:r>
            <w:r w:rsidRPr="00C6449B">
              <w:rPr>
                <w:rFonts w:cs="Arial"/>
              </w:rPr>
              <w:t xml:space="preserve"> or RF Bandwidth shall be scaled according to the </w:t>
            </w:r>
            <w:r w:rsidRPr="00C6449B">
              <w:rPr>
                <w:rFonts w:cs="Arial"/>
                <w:i/>
              </w:rPr>
              <w:t>measurement bandwidth</w:t>
            </w:r>
            <w:r w:rsidRPr="00C6449B">
              <w:rPr>
                <w:rFonts w:cs="Arial"/>
              </w:rPr>
              <w:t xml:space="preserve"> of the near-end </w:t>
            </w:r>
            <w:r w:rsidRPr="00C6449B">
              <w:rPr>
                <w:rFonts w:cs="Arial"/>
                <w:i/>
              </w:rPr>
              <w:t>sub-block</w:t>
            </w:r>
            <w:r w:rsidRPr="00C6449B">
              <w:rPr>
                <w:rFonts w:cs="Arial"/>
              </w:rPr>
              <w:t xml:space="preserve"> or RF Bandwidth.</w:t>
            </w:r>
          </w:p>
          <w:p w14:paraId="3E9BA785" w14:textId="77777777" w:rsidR="00CF08D6" w:rsidRPr="00C6449B" w:rsidRDefault="00CF08D6" w:rsidP="00CF08D6">
            <w:pPr>
              <w:pStyle w:val="TAN"/>
              <w:rPr>
                <w:rFonts w:cs="Arial"/>
              </w:rPr>
            </w:pPr>
            <w:r w:rsidRPr="00C6449B">
              <w:t>NOTE 3</w:t>
            </w:r>
            <w:r w:rsidRPr="00C6449B">
              <w:rPr>
                <w:lang w:eastAsia="zh-CN"/>
              </w:rPr>
              <w:t>:</w:t>
            </w:r>
            <w:r w:rsidRPr="00C6449B">
              <w:rPr>
                <w:lang w:eastAsia="zh-CN"/>
              </w:rPr>
              <w:tab/>
            </w:r>
            <w:r w:rsidRPr="00C6449B">
              <w:t xml:space="preserve">The requirement is not applicable when </w:t>
            </w:r>
            <w:r w:rsidRPr="00C6449B">
              <w:sym w:font="Symbol" w:char="F044"/>
            </w:r>
            <w:r w:rsidRPr="00C6449B">
              <w:t>f</w:t>
            </w:r>
            <w:r w:rsidRPr="00C6449B">
              <w:rPr>
                <w:vertAlign w:val="subscript"/>
              </w:rPr>
              <w:t>max</w:t>
            </w:r>
            <w:r w:rsidRPr="00C6449B">
              <w:t xml:space="preserve"> &lt; 10 MHz.</w:t>
            </w:r>
          </w:p>
        </w:tc>
      </w:tr>
    </w:tbl>
    <w:p w14:paraId="00CA8496" w14:textId="77777777" w:rsidR="00CF08D6" w:rsidRPr="00C6449B" w:rsidRDefault="00CF08D6" w:rsidP="00CF08D6">
      <w:pPr>
        <w:rPr>
          <w:lang w:eastAsia="zh-CN"/>
        </w:rPr>
      </w:pPr>
    </w:p>
    <w:p w14:paraId="744D0FAF" w14:textId="77777777" w:rsidR="00CF08D6" w:rsidRPr="00C6449B" w:rsidRDefault="00CF08D6" w:rsidP="00CF08D6">
      <w:pPr>
        <w:pStyle w:val="Heading6"/>
      </w:pPr>
      <w:bookmarkStart w:id="1587" w:name="_Toc13079660"/>
      <w:bookmarkStart w:id="1588" w:name="_Toc29811148"/>
      <w:bookmarkStart w:id="1589" w:name="_Toc29811599"/>
      <w:bookmarkStart w:id="1590" w:name="_Toc37268103"/>
      <w:bookmarkStart w:id="1591" w:name="_Toc37268554"/>
      <w:bookmarkStart w:id="1592" w:name="_Toc45893202"/>
      <w:bookmarkStart w:id="1593" w:name="_Toc53177366"/>
      <w:bookmarkStart w:id="1594" w:name="_Toc53177818"/>
      <w:bookmarkStart w:id="1595" w:name="_Toc61176452"/>
      <w:bookmarkStart w:id="1596" w:name="_Toc67916275"/>
      <w:bookmarkStart w:id="1597" w:name="_Toc74670493"/>
      <w:bookmarkStart w:id="1598" w:name="_Toc76542528"/>
      <w:bookmarkStart w:id="1599" w:name="_Toc82626460"/>
      <w:bookmarkStart w:id="1600" w:name="_Toc90414426"/>
      <w:bookmarkStart w:id="1601" w:name="_Toc106769515"/>
      <w:bookmarkStart w:id="1602" w:name="_Toc115184764"/>
      <w:r w:rsidRPr="00C6449B">
        <w:lastRenderedPageBreak/>
        <w:t>6.6.4.2.2.2</w:t>
      </w:r>
      <w:r w:rsidRPr="00C6449B">
        <w:tab/>
        <w:t>Category B</w:t>
      </w:r>
      <w:r w:rsidRPr="00C6449B">
        <w:rPr>
          <w:lang w:eastAsia="zh-CN"/>
        </w:rPr>
        <w:t xml:space="preserve"> requirements (Option 2)</w:t>
      </w:r>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p>
    <w:p w14:paraId="4B5F9852" w14:textId="1E15E6F7" w:rsidR="00CF08D6" w:rsidRPr="00C6449B" w:rsidRDefault="00CF08D6" w:rsidP="00CF08D6">
      <w:pPr>
        <w:keepNext/>
        <w:rPr>
          <w:rFonts w:cs="v5.0.0"/>
        </w:rPr>
      </w:pPr>
      <w:r w:rsidRPr="00C6449B">
        <w:rPr>
          <w:rFonts w:cs="v5.0.0"/>
        </w:rPr>
        <w:t xml:space="preserve">The limits in this </w:t>
      </w:r>
      <w:r w:rsidR="00B41384" w:rsidRPr="00C6449B">
        <w:rPr>
          <w:rFonts w:cs="v5.0.0"/>
        </w:rPr>
        <w:t>clause</w:t>
      </w:r>
      <w:r w:rsidRPr="00C6449B">
        <w:rPr>
          <w:rFonts w:cs="v5.0.0"/>
        </w:rPr>
        <w:t xml:space="preserve"> are intended for Europe and may be applied regionally for BS operating in bands n1, n3, n7, n8, n38.</w:t>
      </w:r>
    </w:p>
    <w:p w14:paraId="2D636ED0" w14:textId="77777777" w:rsidR="00CF08D6" w:rsidRPr="00C6449B" w:rsidRDefault="00CF08D6" w:rsidP="00CF08D6">
      <w:pPr>
        <w:keepNext/>
        <w:rPr>
          <w:rFonts w:cs="v5.0.0"/>
        </w:rPr>
      </w:pPr>
      <w:r w:rsidRPr="00C6449B">
        <w:rPr>
          <w:rFonts w:cs="v5.0.0"/>
        </w:rPr>
        <w:t xml:space="preserve">For a BS operating in bands n1, n3, n8 or </w:t>
      </w:r>
      <w:r w:rsidRPr="00C6449B">
        <w:rPr>
          <w:rFonts w:cs="v5.0.0"/>
          <w:i/>
        </w:rPr>
        <w:t>BS type 1-C</w:t>
      </w:r>
      <w:r w:rsidRPr="00C6449B">
        <w:rPr>
          <w:rFonts w:cs="v5.0.0"/>
        </w:rPr>
        <w:t xml:space="preserve"> operating in bands n7 or n38, </w:t>
      </w:r>
      <w:r w:rsidRPr="00C6449B">
        <w:rPr>
          <w:rFonts w:cs="v5.0.0"/>
          <w:i/>
        </w:rPr>
        <w:t>basic limits</w:t>
      </w:r>
      <w:r w:rsidRPr="00C6449B">
        <w:rPr>
          <w:rFonts w:cs="v5.0.0"/>
        </w:rPr>
        <w:t xml:space="preserve"> are specified in Table </w:t>
      </w:r>
      <w:r w:rsidRPr="00C6449B">
        <w:t>6.6.4.2.2.2</w:t>
      </w:r>
      <w:r w:rsidRPr="00C6449B">
        <w:rPr>
          <w:rFonts w:cs="v5.0.0"/>
        </w:rPr>
        <w:t>-1:</w:t>
      </w:r>
    </w:p>
    <w:p w14:paraId="5A9EE00D" w14:textId="77777777" w:rsidR="00CF08D6" w:rsidRPr="00C6449B" w:rsidRDefault="00CF08D6" w:rsidP="00CF08D6">
      <w:pPr>
        <w:pStyle w:val="TH"/>
        <w:rPr>
          <w:rFonts w:cs="v5.0.0"/>
        </w:rPr>
      </w:pPr>
      <w:r w:rsidRPr="00C6449B">
        <w:t>Table 6.6.4.2.2.2-1: Regional Wide Area BS operating band unwanted emission limits for Category B</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CF08D6" w:rsidRPr="00C6449B" w14:paraId="505EF282" w14:textId="77777777" w:rsidTr="00CF08D6">
        <w:trPr>
          <w:cantSplit/>
          <w:jc w:val="center"/>
        </w:trPr>
        <w:tc>
          <w:tcPr>
            <w:tcW w:w="2127" w:type="dxa"/>
          </w:tcPr>
          <w:p w14:paraId="1C063F4C" w14:textId="77777777" w:rsidR="00CF08D6" w:rsidRPr="00C6449B" w:rsidRDefault="00CF08D6" w:rsidP="00CF08D6">
            <w:pPr>
              <w:pStyle w:val="TAH"/>
              <w:rPr>
                <w:rFonts w:cs="Arial"/>
              </w:rPr>
            </w:pPr>
            <w:r w:rsidRPr="00C6449B">
              <w:rPr>
                <w:rFonts w:cs="Arial"/>
              </w:rPr>
              <w:t xml:space="preserve">Frequency offset of measurement filter </w:t>
            </w:r>
            <w:r w:rsidRPr="00C6449B">
              <w:rPr>
                <w:rFonts w:cs="Arial"/>
              </w:rPr>
              <w:noBreakHyphen/>
              <w:t xml:space="preserve">3dB point, </w:t>
            </w:r>
            <w:r w:rsidRPr="00C6449B">
              <w:rPr>
                <w:rFonts w:cs="Arial"/>
              </w:rPr>
              <w:sym w:font="Symbol" w:char="F044"/>
            </w:r>
            <w:r w:rsidRPr="00C6449B">
              <w:rPr>
                <w:rFonts w:cs="Arial"/>
              </w:rPr>
              <w:t>f</w:t>
            </w:r>
          </w:p>
        </w:tc>
        <w:tc>
          <w:tcPr>
            <w:tcW w:w="2976" w:type="dxa"/>
          </w:tcPr>
          <w:p w14:paraId="36B701A7" w14:textId="77777777" w:rsidR="00CF08D6" w:rsidRPr="00C6449B" w:rsidRDefault="00CF08D6" w:rsidP="00CF08D6">
            <w:pPr>
              <w:pStyle w:val="TAH"/>
              <w:rPr>
                <w:rFonts w:cs="Arial"/>
              </w:rPr>
            </w:pPr>
            <w:r w:rsidRPr="00C6449B">
              <w:rPr>
                <w:rFonts w:cs="Arial"/>
              </w:rPr>
              <w:t>Frequency offset of measurement filter centre frequency, f_offset</w:t>
            </w:r>
          </w:p>
        </w:tc>
        <w:tc>
          <w:tcPr>
            <w:tcW w:w="3455" w:type="dxa"/>
          </w:tcPr>
          <w:p w14:paraId="25C7429B" w14:textId="77777777" w:rsidR="00CF08D6" w:rsidRPr="00C6449B" w:rsidRDefault="00CF08D6" w:rsidP="00CF08D6">
            <w:pPr>
              <w:pStyle w:val="TAH"/>
              <w:rPr>
                <w:rFonts w:cs="Arial"/>
              </w:rPr>
            </w:pPr>
            <w:r w:rsidRPr="00C6449B">
              <w:rPr>
                <w:rFonts w:cs="v5.0.0"/>
                <w:i/>
                <w:lang w:eastAsia="zh-CN"/>
              </w:rPr>
              <w:t>Basic limits</w:t>
            </w:r>
            <w:r w:rsidRPr="00C6449B">
              <w:rPr>
                <w:rFonts w:cs="Arial"/>
              </w:rPr>
              <w:t xml:space="preserve"> (Note 1, 2)</w:t>
            </w:r>
          </w:p>
        </w:tc>
        <w:tc>
          <w:tcPr>
            <w:tcW w:w="1430" w:type="dxa"/>
          </w:tcPr>
          <w:p w14:paraId="6852ED1A" w14:textId="77777777" w:rsidR="00CF08D6" w:rsidRPr="00C6449B" w:rsidRDefault="00CF08D6" w:rsidP="00CF08D6">
            <w:pPr>
              <w:pStyle w:val="TAH"/>
              <w:rPr>
                <w:rFonts w:cs="Arial"/>
                <w:i/>
              </w:rPr>
            </w:pPr>
            <w:r w:rsidRPr="00C6449B">
              <w:rPr>
                <w:rFonts w:cs="Arial"/>
                <w:i/>
              </w:rPr>
              <w:t>Measurement bandwidth</w:t>
            </w:r>
          </w:p>
        </w:tc>
      </w:tr>
      <w:tr w:rsidR="00CF08D6" w:rsidRPr="00C6449B" w14:paraId="726D45D7" w14:textId="77777777" w:rsidTr="00CF08D6">
        <w:trPr>
          <w:cantSplit/>
          <w:jc w:val="center"/>
        </w:trPr>
        <w:tc>
          <w:tcPr>
            <w:tcW w:w="2127" w:type="dxa"/>
          </w:tcPr>
          <w:p w14:paraId="658A4CED" w14:textId="77777777" w:rsidR="00CF08D6" w:rsidRPr="00C6449B" w:rsidRDefault="00CF08D6" w:rsidP="00CF08D6">
            <w:pPr>
              <w:pStyle w:val="TAC"/>
              <w:rPr>
                <w:rFonts w:cs="v5.0.0"/>
              </w:rPr>
            </w:pPr>
            <w:r w:rsidRPr="00C6449B">
              <w:rPr>
                <w:rFonts w:cs="v5.0.0"/>
              </w:rPr>
              <w:t xml:space="preserve">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0.2 MHz</w:t>
            </w:r>
          </w:p>
        </w:tc>
        <w:tc>
          <w:tcPr>
            <w:tcW w:w="2976" w:type="dxa"/>
          </w:tcPr>
          <w:p w14:paraId="05B608ED" w14:textId="77777777" w:rsidR="00CF08D6" w:rsidRPr="00C6449B" w:rsidRDefault="00CF08D6" w:rsidP="00CF08D6">
            <w:pPr>
              <w:pStyle w:val="TAC"/>
              <w:rPr>
                <w:rFonts w:cs="v5.0.0"/>
              </w:rPr>
            </w:pPr>
            <w:r w:rsidRPr="00C6449B">
              <w:rPr>
                <w:rFonts w:cs="v5.0.0"/>
              </w:rPr>
              <w:t xml:space="preserve">0.015 MHz </w:t>
            </w:r>
            <w:r w:rsidRPr="00C6449B">
              <w:rPr>
                <w:rFonts w:cs="v5.0.0"/>
              </w:rPr>
              <w:sym w:font="Symbol" w:char="F0A3"/>
            </w:r>
            <w:r w:rsidRPr="00C6449B">
              <w:rPr>
                <w:rFonts w:cs="v5.0.0"/>
              </w:rPr>
              <w:t xml:space="preserve"> f_offset &lt; 0.215 MHz </w:t>
            </w:r>
          </w:p>
        </w:tc>
        <w:tc>
          <w:tcPr>
            <w:tcW w:w="3455" w:type="dxa"/>
          </w:tcPr>
          <w:p w14:paraId="338123FF" w14:textId="77777777" w:rsidR="00CF08D6" w:rsidRPr="00C6449B" w:rsidRDefault="00CF08D6" w:rsidP="00CF08D6">
            <w:pPr>
              <w:pStyle w:val="TAC"/>
              <w:rPr>
                <w:rFonts w:cs="Arial"/>
              </w:rPr>
            </w:pPr>
            <w:r w:rsidRPr="00C6449B">
              <w:rPr>
                <w:rFonts w:cs="Arial"/>
              </w:rPr>
              <w:t>-14 dBm</w:t>
            </w:r>
          </w:p>
        </w:tc>
        <w:tc>
          <w:tcPr>
            <w:tcW w:w="1430" w:type="dxa"/>
          </w:tcPr>
          <w:p w14:paraId="7C4EB471" w14:textId="77777777" w:rsidR="00CF08D6" w:rsidRPr="00C6449B" w:rsidRDefault="00CF08D6" w:rsidP="00CF08D6">
            <w:pPr>
              <w:pStyle w:val="TAC"/>
              <w:rPr>
                <w:rFonts w:cs="Arial"/>
              </w:rPr>
            </w:pPr>
            <w:r w:rsidRPr="00C6449B">
              <w:rPr>
                <w:rFonts w:cs="Arial"/>
              </w:rPr>
              <w:t xml:space="preserve">30 kHz </w:t>
            </w:r>
          </w:p>
        </w:tc>
      </w:tr>
      <w:tr w:rsidR="00CF08D6" w:rsidRPr="00C6449B" w14:paraId="10AF4C22" w14:textId="77777777" w:rsidTr="00CF08D6">
        <w:trPr>
          <w:cantSplit/>
          <w:jc w:val="center"/>
        </w:trPr>
        <w:tc>
          <w:tcPr>
            <w:tcW w:w="2127" w:type="dxa"/>
          </w:tcPr>
          <w:p w14:paraId="651D2D6F" w14:textId="77777777" w:rsidR="00CF08D6" w:rsidRPr="00C6449B" w:rsidRDefault="00CF08D6" w:rsidP="00CF08D6">
            <w:pPr>
              <w:pStyle w:val="TAC"/>
              <w:rPr>
                <w:rFonts w:cs="v5.0.0"/>
              </w:rPr>
            </w:pPr>
            <w:r w:rsidRPr="00C6449B">
              <w:rPr>
                <w:rFonts w:cs="v5.0.0"/>
              </w:rPr>
              <w:t xml:space="preserve">0.2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1 MHz</w:t>
            </w:r>
          </w:p>
        </w:tc>
        <w:tc>
          <w:tcPr>
            <w:tcW w:w="2976" w:type="dxa"/>
          </w:tcPr>
          <w:p w14:paraId="2B64DD8F" w14:textId="77777777" w:rsidR="00CF08D6" w:rsidRPr="00C6449B" w:rsidRDefault="00CF08D6" w:rsidP="00CF08D6">
            <w:pPr>
              <w:pStyle w:val="TAC"/>
              <w:rPr>
                <w:rFonts w:cs="v5.0.0"/>
              </w:rPr>
            </w:pPr>
            <w:r w:rsidRPr="00C6449B">
              <w:rPr>
                <w:rFonts w:cs="v5.0.0"/>
              </w:rPr>
              <w:t xml:space="preserve">0.215 MHz </w:t>
            </w:r>
            <w:r w:rsidRPr="00C6449B">
              <w:rPr>
                <w:rFonts w:cs="v5.0.0"/>
              </w:rPr>
              <w:sym w:font="Symbol" w:char="F0A3"/>
            </w:r>
            <w:r w:rsidRPr="00C6449B">
              <w:rPr>
                <w:rFonts w:cs="v5.0.0"/>
              </w:rPr>
              <w:t xml:space="preserve"> f_offset &lt; 1.015 MHz</w:t>
            </w:r>
          </w:p>
        </w:tc>
        <w:tc>
          <w:tcPr>
            <w:tcW w:w="3455" w:type="dxa"/>
          </w:tcPr>
          <w:p w14:paraId="57946F72" w14:textId="77777777" w:rsidR="00CF08D6" w:rsidRPr="00C6449B" w:rsidRDefault="00CF08D6" w:rsidP="00CF08D6">
            <w:pPr>
              <w:pStyle w:val="TAC"/>
              <w:rPr>
                <w:rFonts w:cs="Arial"/>
              </w:rPr>
            </w:pPr>
            <w:r w:rsidRPr="00C6449B">
              <w:rPr>
                <w:rFonts w:cs="Arial"/>
                <w:position w:val="-30"/>
              </w:rPr>
              <w:object w:dxaOrig="3660" w:dyaOrig="720" w14:anchorId="3BF53709">
                <v:shape id="_x0000_i1037" type="#_x0000_t75" style="width:152.5pt;height:29.5pt" o:ole="" fillcolor="window">
                  <v:imagedata r:id="rId40" o:title=""/>
                </v:shape>
                <o:OLEObject Type="Embed" ProgID="Equation.3" ShapeID="_x0000_i1037" DrawAspect="Content" ObjectID="_1725797637" r:id="rId41"/>
              </w:object>
            </w:r>
          </w:p>
        </w:tc>
        <w:tc>
          <w:tcPr>
            <w:tcW w:w="1430" w:type="dxa"/>
          </w:tcPr>
          <w:p w14:paraId="7484409A" w14:textId="77777777" w:rsidR="00CF08D6" w:rsidRPr="00C6449B" w:rsidRDefault="00CF08D6" w:rsidP="00CF08D6">
            <w:pPr>
              <w:pStyle w:val="TAC"/>
              <w:rPr>
                <w:rFonts w:cs="Arial"/>
              </w:rPr>
            </w:pPr>
            <w:r w:rsidRPr="00C6449B">
              <w:rPr>
                <w:rFonts w:cs="Arial"/>
              </w:rPr>
              <w:t xml:space="preserve">30 kHz </w:t>
            </w:r>
          </w:p>
        </w:tc>
      </w:tr>
      <w:tr w:rsidR="00CF08D6" w:rsidRPr="00C6449B" w14:paraId="268ECD32" w14:textId="77777777" w:rsidTr="00CF08D6">
        <w:trPr>
          <w:cantSplit/>
          <w:jc w:val="center"/>
        </w:trPr>
        <w:tc>
          <w:tcPr>
            <w:tcW w:w="2127" w:type="dxa"/>
          </w:tcPr>
          <w:p w14:paraId="30087551" w14:textId="77777777" w:rsidR="00CF08D6" w:rsidRPr="00C6449B" w:rsidRDefault="00CF08D6" w:rsidP="00CF08D6">
            <w:pPr>
              <w:pStyle w:val="TAC"/>
              <w:rPr>
                <w:rFonts w:cs="v5.0.0"/>
              </w:rPr>
            </w:pPr>
            <w:r w:rsidRPr="00C6449B">
              <w:rPr>
                <w:rFonts w:cs="v5.0.0"/>
              </w:rPr>
              <w:t>(Note 4)</w:t>
            </w:r>
          </w:p>
        </w:tc>
        <w:tc>
          <w:tcPr>
            <w:tcW w:w="2976" w:type="dxa"/>
          </w:tcPr>
          <w:p w14:paraId="4F896A68" w14:textId="77777777" w:rsidR="00CF08D6" w:rsidRPr="00C6449B" w:rsidRDefault="00CF08D6" w:rsidP="00CF08D6">
            <w:pPr>
              <w:pStyle w:val="TAC"/>
              <w:rPr>
                <w:rFonts w:cs="v5.0.0"/>
              </w:rPr>
            </w:pPr>
            <w:r w:rsidRPr="00C6449B">
              <w:rPr>
                <w:rFonts w:cs="v5.0.0"/>
              </w:rPr>
              <w:t xml:space="preserve">1.015 MHz </w:t>
            </w:r>
            <w:r w:rsidRPr="00C6449B">
              <w:rPr>
                <w:rFonts w:cs="v5.0.0"/>
              </w:rPr>
              <w:sym w:font="Symbol" w:char="F0A3"/>
            </w:r>
            <w:r w:rsidRPr="00C6449B">
              <w:rPr>
                <w:rFonts w:cs="v5.0.0"/>
              </w:rPr>
              <w:t xml:space="preserve"> f_offset &lt; 1.5 MHz </w:t>
            </w:r>
          </w:p>
        </w:tc>
        <w:tc>
          <w:tcPr>
            <w:tcW w:w="3455" w:type="dxa"/>
          </w:tcPr>
          <w:p w14:paraId="65C40AA5" w14:textId="77777777" w:rsidR="00CF08D6" w:rsidRPr="00C6449B" w:rsidRDefault="00CF08D6" w:rsidP="00CF08D6">
            <w:pPr>
              <w:pStyle w:val="TAC"/>
              <w:rPr>
                <w:rFonts w:cs="Arial"/>
              </w:rPr>
            </w:pPr>
            <w:r w:rsidRPr="00C6449B">
              <w:rPr>
                <w:rFonts w:cs="Arial"/>
              </w:rPr>
              <w:t>-26 dBm</w:t>
            </w:r>
          </w:p>
        </w:tc>
        <w:tc>
          <w:tcPr>
            <w:tcW w:w="1430" w:type="dxa"/>
          </w:tcPr>
          <w:p w14:paraId="2CD9473D" w14:textId="77777777" w:rsidR="00CF08D6" w:rsidRPr="00C6449B" w:rsidRDefault="00CF08D6" w:rsidP="00CF08D6">
            <w:pPr>
              <w:pStyle w:val="TAC"/>
              <w:rPr>
                <w:rFonts w:cs="Arial"/>
              </w:rPr>
            </w:pPr>
            <w:r w:rsidRPr="00C6449B">
              <w:rPr>
                <w:rFonts w:cs="Arial"/>
              </w:rPr>
              <w:t xml:space="preserve">30 kHz </w:t>
            </w:r>
          </w:p>
        </w:tc>
      </w:tr>
      <w:tr w:rsidR="00CF08D6" w:rsidRPr="00C6449B" w14:paraId="7F1B7E19" w14:textId="77777777" w:rsidTr="00CF08D6">
        <w:trPr>
          <w:cantSplit/>
          <w:jc w:val="center"/>
        </w:trPr>
        <w:tc>
          <w:tcPr>
            <w:tcW w:w="2127" w:type="dxa"/>
          </w:tcPr>
          <w:p w14:paraId="4F62CF6E" w14:textId="77777777" w:rsidR="00CF08D6" w:rsidRPr="00C6449B" w:rsidRDefault="00CF08D6" w:rsidP="00CF08D6">
            <w:pPr>
              <w:pStyle w:val="TAC"/>
              <w:rPr>
                <w:rFonts w:cs="Arial"/>
                <w:lang w:val="fr-FR"/>
              </w:rPr>
            </w:pPr>
            <w:r w:rsidRPr="00C6449B">
              <w:rPr>
                <w:rFonts w:cs="v5.0.0"/>
                <w:lang w:val="fr-FR"/>
              </w:rPr>
              <w:t xml:space="preserve">1 MHz </w:t>
            </w:r>
            <w:r w:rsidRPr="00C6449B">
              <w:rPr>
                <w:rFonts w:cs="v5.0.0"/>
              </w:rPr>
              <w:sym w:font="Symbol" w:char="F0A3"/>
            </w:r>
            <w:r w:rsidRPr="00C6449B">
              <w:rPr>
                <w:rFonts w:cs="v5.0.0"/>
                <w:lang w:val="fr-FR"/>
              </w:rPr>
              <w:t xml:space="preserve"> </w:t>
            </w:r>
            <w:r w:rsidRPr="00C6449B">
              <w:rPr>
                <w:rFonts w:cs="v5.0.0"/>
              </w:rPr>
              <w:sym w:font="Symbol" w:char="F044"/>
            </w:r>
            <w:r w:rsidRPr="00C6449B">
              <w:rPr>
                <w:rFonts w:cs="v5.0.0"/>
                <w:lang w:val="fr-FR"/>
              </w:rPr>
              <w:t xml:space="preserve">f </w:t>
            </w:r>
            <w:r w:rsidRPr="00C6449B">
              <w:rPr>
                <w:rFonts w:cs="Arial"/>
              </w:rPr>
              <w:sym w:font="Symbol" w:char="F0A3"/>
            </w:r>
          </w:p>
          <w:p w14:paraId="1CBC87C1" w14:textId="77777777" w:rsidR="00CF08D6" w:rsidRPr="00C6449B" w:rsidRDefault="00CF08D6" w:rsidP="00CF08D6">
            <w:pPr>
              <w:pStyle w:val="TAC"/>
              <w:rPr>
                <w:rFonts w:cs="v5.0.0"/>
                <w:lang w:val="fr-FR"/>
              </w:rPr>
            </w:pPr>
            <w:r w:rsidRPr="00C6449B">
              <w:rPr>
                <w:rFonts w:cs="Arial"/>
                <w:lang w:val="fr-FR"/>
              </w:rPr>
              <w:t xml:space="preserve">min( 10 MHz, </w:t>
            </w:r>
            <w:r w:rsidRPr="00C6449B">
              <w:rPr>
                <w:rFonts w:cs="Arial"/>
              </w:rPr>
              <w:sym w:font="Symbol" w:char="F044"/>
            </w:r>
            <w:r w:rsidRPr="00C6449B">
              <w:rPr>
                <w:rFonts w:cs="Arial"/>
                <w:lang w:val="fr-FR"/>
              </w:rPr>
              <w:t>f</w:t>
            </w:r>
            <w:r w:rsidRPr="00C6449B">
              <w:rPr>
                <w:rFonts w:cs="Arial"/>
                <w:vertAlign w:val="subscript"/>
                <w:lang w:val="fr-FR"/>
              </w:rPr>
              <w:t>max</w:t>
            </w:r>
            <w:r w:rsidRPr="00C6449B">
              <w:rPr>
                <w:rFonts w:cs="Arial"/>
                <w:lang w:val="fr-FR"/>
              </w:rPr>
              <w:t xml:space="preserve">) </w:t>
            </w:r>
          </w:p>
        </w:tc>
        <w:tc>
          <w:tcPr>
            <w:tcW w:w="2976" w:type="dxa"/>
          </w:tcPr>
          <w:p w14:paraId="07B0B3F5" w14:textId="77777777" w:rsidR="00CF08D6" w:rsidRPr="00C6449B" w:rsidRDefault="00CF08D6" w:rsidP="00CF08D6">
            <w:pPr>
              <w:pStyle w:val="TAC"/>
              <w:rPr>
                <w:rFonts w:cs="v5.0.0"/>
                <w:lang w:val="sv-SE"/>
              </w:rPr>
            </w:pPr>
            <w:r w:rsidRPr="00C6449B">
              <w:rPr>
                <w:rFonts w:cs="v5.0.0"/>
                <w:lang w:val="sv-SE"/>
              </w:rPr>
              <w:t xml:space="preserve">1.5 MHz </w:t>
            </w:r>
            <w:r w:rsidRPr="00C6449B">
              <w:rPr>
                <w:rFonts w:cs="v5.0.0"/>
              </w:rPr>
              <w:sym w:font="Symbol" w:char="F0A3"/>
            </w:r>
            <w:r w:rsidRPr="00C6449B">
              <w:rPr>
                <w:rFonts w:cs="v5.0.0"/>
                <w:lang w:val="sv-SE"/>
              </w:rPr>
              <w:t xml:space="preserve"> f_offset &lt;</w:t>
            </w:r>
          </w:p>
          <w:p w14:paraId="20F4845D" w14:textId="77777777" w:rsidR="00CF08D6" w:rsidRPr="00C6449B" w:rsidRDefault="00CF08D6" w:rsidP="00CF08D6">
            <w:pPr>
              <w:pStyle w:val="TAC"/>
              <w:rPr>
                <w:rFonts w:cs="v5.0.0"/>
                <w:lang w:val="sv-SE"/>
              </w:rPr>
            </w:pPr>
            <w:r w:rsidRPr="00C6449B">
              <w:rPr>
                <w:rFonts w:cs="v5.0.0"/>
                <w:lang w:val="sv-SE"/>
              </w:rPr>
              <w:t>min(10.5 MHz, f_offset</w:t>
            </w:r>
            <w:r w:rsidRPr="00C6449B">
              <w:rPr>
                <w:rFonts w:cs="v5.0.0"/>
                <w:vertAlign w:val="subscript"/>
                <w:lang w:val="sv-SE"/>
              </w:rPr>
              <w:t>max</w:t>
            </w:r>
            <w:r w:rsidRPr="00C6449B">
              <w:rPr>
                <w:rFonts w:cs="v5.0.0"/>
                <w:lang w:val="sv-SE"/>
              </w:rPr>
              <w:t>)</w:t>
            </w:r>
          </w:p>
        </w:tc>
        <w:tc>
          <w:tcPr>
            <w:tcW w:w="3455" w:type="dxa"/>
          </w:tcPr>
          <w:p w14:paraId="5F86ACC4" w14:textId="77777777" w:rsidR="00CF08D6" w:rsidRPr="00C6449B" w:rsidRDefault="00CF08D6" w:rsidP="00CF08D6">
            <w:pPr>
              <w:pStyle w:val="TAC"/>
              <w:rPr>
                <w:rFonts w:cs="Arial"/>
              </w:rPr>
            </w:pPr>
            <w:r w:rsidRPr="00C6449B">
              <w:rPr>
                <w:rFonts w:cs="Arial"/>
              </w:rPr>
              <w:t>-13 dBm</w:t>
            </w:r>
          </w:p>
        </w:tc>
        <w:tc>
          <w:tcPr>
            <w:tcW w:w="1430" w:type="dxa"/>
          </w:tcPr>
          <w:p w14:paraId="4C9EB1E5" w14:textId="77777777" w:rsidR="00CF08D6" w:rsidRPr="00C6449B" w:rsidRDefault="00CF08D6" w:rsidP="00CF08D6">
            <w:pPr>
              <w:pStyle w:val="TAC"/>
              <w:rPr>
                <w:rFonts w:cs="Arial"/>
              </w:rPr>
            </w:pPr>
            <w:r w:rsidRPr="00C6449B">
              <w:rPr>
                <w:rFonts w:cs="Arial"/>
              </w:rPr>
              <w:t xml:space="preserve">1 MHz </w:t>
            </w:r>
          </w:p>
        </w:tc>
      </w:tr>
      <w:tr w:rsidR="00CF08D6" w:rsidRPr="00C6449B" w14:paraId="3F077009" w14:textId="77777777" w:rsidTr="00CF08D6">
        <w:trPr>
          <w:cantSplit/>
          <w:jc w:val="center"/>
        </w:trPr>
        <w:tc>
          <w:tcPr>
            <w:tcW w:w="2127" w:type="dxa"/>
          </w:tcPr>
          <w:p w14:paraId="5CC1721A" w14:textId="77777777" w:rsidR="00CF08D6" w:rsidRPr="00C6449B" w:rsidRDefault="00CF08D6" w:rsidP="00CF08D6">
            <w:pPr>
              <w:pStyle w:val="TAC"/>
              <w:rPr>
                <w:rFonts w:cs="v5.0.0"/>
              </w:rPr>
            </w:pPr>
            <w:r w:rsidRPr="00C6449B">
              <w:rPr>
                <w:rFonts w:cs="v5.0.0"/>
              </w:rPr>
              <w:t xml:space="preserve">10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 xml:space="preserve">f </w:t>
            </w:r>
            <w:r w:rsidRPr="00C6449B">
              <w:rPr>
                <w:rFonts w:cs="Arial"/>
              </w:rPr>
              <w:sym w:font="Symbol" w:char="F0A3"/>
            </w:r>
            <w:r w:rsidRPr="00C6449B">
              <w:rPr>
                <w:rFonts w:cs="Arial"/>
              </w:rPr>
              <w:t xml:space="preserve"> </w:t>
            </w:r>
            <w:r w:rsidRPr="00C6449B">
              <w:rPr>
                <w:rFonts w:cs="Arial"/>
              </w:rPr>
              <w:sym w:font="Symbol" w:char="F044"/>
            </w:r>
            <w:r w:rsidRPr="00C6449B">
              <w:rPr>
                <w:rFonts w:cs="Arial"/>
              </w:rPr>
              <w:t>f</w:t>
            </w:r>
            <w:r w:rsidRPr="00C6449B">
              <w:rPr>
                <w:rFonts w:cs="Arial"/>
                <w:vertAlign w:val="subscript"/>
              </w:rPr>
              <w:t>max</w:t>
            </w:r>
          </w:p>
        </w:tc>
        <w:tc>
          <w:tcPr>
            <w:tcW w:w="2976" w:type="dxa"/>
          </w:tcPr>
          <w:p w14:paraId="04433461" w14:textId="77777777" w:rsidR="00CF08D6" w:rsidRPr="00C6449B" w:rsidRDefault="00CF08D6" w:rsidP="00CF08D6">
            <w:pPr>
              <w:pStyle w:val="TAC"/>
              <w:rPr>
                <w:rFonts w:cs="v5.0.0"/>
              </w:rPr>
            </w:pPr>
            <w:r w:rsidRPr="00C6449B">
              <w:rPr>
                <w:rFonts w:cs="v5.0.0"/>
              </w:rPr>
              <w:t xml:space="preserve">10.5 MHz </w:t>
            </w:r>
            <w:r w:rsidRPr="00C6449B">
              <w:rPr>
                <w:rFonts w:cs="v5.0.0"/>
              </w:rPr>
              <w:sym w:font="Symbol" w:char="F0A3"/>
            </w:r>
            <w:r w:rsidRPr="00C6449B">
              <w:rPr>
                <w:rFonts w:cs="v5.0.0"/>
              </w:rPr>
              <w:t xml:space="preserve"> f_offset &lt; f_offset</w:t>
            </w:r>
            <w:r w:rsidRPr="00C6449B">
              <w:rPr>
                <w:rFonts w:cs="v5.0.0"/>
                <w:vertAlign w:val="subscript"/>
              </w:rPr>
              <w:t>max</w:t>
            </w:r>
            <w:r w:rsidRPr="00C6449B">
              <w:rPr>
                <w:rFonts w:cs="v5.0.0"/>
              </w:rPr>
              <w:t xml:space="preserve"> </w:t>
            </w:r>
          </w:p>
        </w:tc>
        <w:tc>
          <w:tcPr>
            <w:tcW w:w="3455" w:type="dxa"/>
          </w:tcPr>
          <w:p w14:paraId="213D140E" w14:textId="77777777" w:rsidR="00CF08D6" w:rsidRPr="00C6449B" w:rsidRDefault="00CF08D6" w:rsidP="00CF08D6">
            <w:pPr>
              <w:pStyle w:val="TAC"/>
              <w:rPr>
                <w:rFonts w:cs="Arial"/>
              </w:rPr>
            </w:pPr>
            <w:r w:rsidRPr="00C6449B">
              <w:rPr>
                <w:rFonts w:cs="Arial"/>
              </w:rPr>
              <w:t xml:space="preserve">-15 dBm (Note </w:t>
            </w:r>
            <w:r w:rsidRPr="00C6449B">
              <w:rPr>
                <w:rFonts w:cs="Arial"/>
                <w:lang w:eastAsia="zh-CN"/>
              </w:rPr>
              <w:t>3</w:t>
            </w:r>
            <w:r w:rsidRPr="00C6449B">
              <w:rPr>
                <w:rFonts w:cs="Arial"/>
              </w:rPr>
              <w:t>)</w:t>
            </w:r>
          </w:p>
        </w:tc>
        <w:tc>
          <w:tcPr>
            <w:tcW w:w="1430" w:type="dxa"/>
          </w:tcPr>
          <w:p w14:paraId="3F371402" w14:textId="77777777" w:rsidR="00CF08D6" w:rsidRPr="00C6449B" w:rsidRDefault="00CF08D6" w:rsidP="00CF08D6">
            <w:pPr>
              <w:pStyle w:val="TAC"/>
              <w:rPr>
                <w:rFonts w:cs="Arial"/>
              </w:rPr>
            </w:pPr>
            <w:r w:rsidRPr="00C6449B">
              <w:rPr>
                <w:rFonts w:cs="Arial"/>
              </w:rPr>
              <w:t xml:space="preserve">1 MHz </w:t>
            </w:r>
          </w:p>
        </w:tc>
      </w:tr>
      <w:tr w:rsidR="00CF08D6" w:rsidRPr="00C6449B" w14:paraId="0E332D6B" w14:textId="77777777" w:rsidTr="00CF08D6">
        <w:trPr>
          <w:cantSplit/>
          <w:jc w:val="center"/>
        </w:trPr>
        <w:tc>
          <w:tcPr>
            <w:tcW w:w="9988" w:type="dxa"/>
            <w:gridSpan w:val="4"/>
          </w:tcPr>
          <w:p w14:paraId="1B61E4E9" w14:textId="77777777" w:rsidR="00CF08D6" w:rsidRPr="00C6449B" w:rsidRDefault="00CF08D6" w:rsidP="00CF08D6">
            <w:pPr>
              <w:pStyle w:val="TAN"/>
              <w:rPr>
                <w:rFonts w:cs="Arial"/>
              </w:rPr>
            </w:pPr>
            <w:r w:rsidRPr="00C6449B">
              <w:rPr>
                <w:rFonts w:cs="Arial"/>
              </w:rPr>
              <w:t>NOTE 1:</w:t>
            </w:r>
            <w:r w:rsidRPr="00C6449B">
              <w:rPr>
                <w:rFonts w:cs="Arial"/>
              </w:rPr>
              <w:tab/>
              <w:t xml:space="preserve">For a BS supporting </w:t>
            </w:r>
            <w:r w:rsidRPr="00C6449B">
              <w:rPr>
                <w:rFonts w:cs="Arial"/>
                <w:i/>
              </w:rPr>
              <w:t>non-contiguous spectrum</w:t>
            </w:r>
            <w:r w:rsidRPr="00C6449B">
              <w:rPr>
                <w:rFonts w:cs="Arial"/>
              </w:rPr>
              <w:t xml:space="preserve"> operation within any </w:t>
            </w:r>
            <w:r w:rsidRPr="00C6449B">
              <w:rPr>
                <w:rFonts w:cs="Arial"/>
                <w:i/>
              </w:rPr>
              <w:t>operating band</w:t>
            </w:r>
            <w:r w:rsidRPr="00C6449B">
              <w:rPr>
                <w:rFonts w:cs="Arial"/>
              </w:rPr>
              <w:t xml:space="preserve">, the minimum requirement within </w:t>
            </w:r>
            <w:r w:rsidRPr="00C6449B">
              <w:rPr>
                <w:rFonts w:cs="Arial"/>
                <w:i/>
              </w:rPr>
              <w:t>sub-block gaps</w:t>
            </w:r>
            <w:r w:rsidRPr="00C6449B">
              <w:rPr>
                <w:rFonts w:cs="Arial"/>
              </w:rPr>
              <w:t xml:space="preserve"> is calculated as a cumulative sum of contributions from adjacent </w:t>
            </w:r>
            <w:r w:rsidRPr="00C6449B">
              <w:rPr>
                <w:rFonts w:cs="v5.0.0"/>
                <w:i/>
              </w:rPr>
              <w:t>sub-blocks</w:t>
            </w:r>
            <w:r w:rsidRPr="00C6449B">
              <w:rPr>
                <w:rFonts w:cs="v5.0.0"/>
              </w:rPr>
              <w:t xml:space="preserve"> on each side of the </w:t>
            </w:r>
            <w:r w:rsidRPr="00C6449B">
              <w:rPr>
                <w:rFonts w:cs="v5.0.0"/>
                <w:i/>
              </w:rPr>
              <w:t>sub-block gap</w:t>
            </w:r>
            <w:r w:rsidRPr="00C6449B">
              <w:rPr>
                <w:rFonts w:cs="v5.0.0"/>
              </w:rPr>
              <w:t xml:space="preserve">, where the contribution from the far-end </w:t>
            </w:r>
            <w:r w:rsidRPr="00C6449B">
              <w:rPr>
                <w:rFonts w:cs="v5.0.0"/>
                <w:i/>
              </w:rPr>
              <w:t>sub-block</w:t>
            </w:r>
            <w:r w:rsidRPr="00C6449B">
              <w:rPr>
                <w:rFonts w:cs="v5.0.0"/>
              </w:rPr>
              <w:t xml:space="preserve"> shall be scaled according to the </w:t>
            </w:r>
            <w:r w:rsidRPr="00C6449B">
              <w:rPr>
                <w:rFonts w:cs="v5.0.0"/>
                <w:i/>
              </w:rPr>
              <w:t>measurement bandwidth</w:t>
            </w:r>
            <w:r w:rsidRPr="00C6449B">
              <w:rPr>
                <w:rFonts w:cs="v5.0.0"/>
              </w:rPr>
              <w:t xml:space="preserve"> of the near-end </w:t>
            </w:r>
            <w:r w:rsidRPr="00C6449B">
              <w:rPr>
                <w:rFonts w:cs="v5.0.0"/>
                <w:i/>
              </w:rPr>
              <w:t>sub-block</w:t>
            </w:r>
            <w:r w:rsidRPr="00C6449B">
              <w:rPr>
                <w:rFonts w:cs="Arial"/>
              </w:rPr>
              <w:t xml:space="preserve">. Exception is </w:t>
            </w:r>
            <w:r w:rsidRPr="00C6449B">
              <w:rPr>
                <w:rFonts w:ascii="Symbol" w:hAnsi="Symbol" w:cs="Arial"/>
              </w:rPr>
              <w:t></w:t>
            </w:r>
            <w:r w:rsidRPr="00C6449B">
              <w:rPr>
                <w:rFonts w:cs="Arial"/>
              </w:rPr>
              <w:t xml:space="preserve">f </w:t>
            </w:r>
            <w:r w:rsidRPr="00C6449B">
              <w:rPr>
                <w:rFonts w:cs="Arial" w:hint="eastAsia"/>
              </w:rPr>
              <w:t>≥</w:t>
            </w:r>
            <w:r w:rsidRPr="00C6449B">
              <w:rPr>
                <w:rFonts w:cs="Arial"/>
              </w:rPr>
              <w:t xml:space="preserve"> 10MHz from both adjacent </w:t>
            </w:r>
            <w:r w:rsidRPr="00C6449B">
              <w:rPr>
                <w:rFonts w:cs="Arial"/>
                <w:i/>
              </w:rPr>
              <w:t>sub-blocks</w:t>
            </w:r>
            <w:r w:rsidRPr="00C6449B">
              <w:rPr>
                <w:rFonts w:cs="Arial"/>
              </w:rPr>
              <w:t xml:space="preserve"> on each side of the </w:t>
            </w:r>
            <w:r w:rsidRPr="00C6449B">
              <w:rPr>
                <w:rFonts w:cs="Arial"/>
                <w:i/>
              </w:rPr>
              <w:t>sub-block gap</w:t>
            </w:r>
            <w:r w:rsidRPr="00C6449B">
              <w:rPr>
                <w:rFonts w:cs="Arial"/>
              </w:rPr>
              <w:t xml:space="preserve">, where the minimum requirement within </w:t>
            </w:r>
            <w:r w:rsidRPr="00C6449B">
              <w:rPr>
                <w:rFonts w:cs="Arial"/>
                <w:i/>
              </w:rPr>
              <w:t>sub-block gaps</w:t>
            </w:r>
            <w:r w:rsidRPr="00C6449B">
              <w:rPr>
                <w:rFonts w:cs="Arial"/>
              </w:rPr>
              <w:t xml:space="preserve"> shall be -15dBm/1MHz.</w:t>
            </w:r>
          </w:p>
          <w:p w14:paraId="159777BE" w14:textId="77777777" w:rsidR="00CF08D6" w:rsidRPr="00C6449B" w:rsidRDefault="00CF08D6" w:rsidP="00CF08D6">
            <w:pPr>
              <w:pStyle w:val="TAN"/>
              <w:rPr>
                <w:rFonts w:cs="Arial"/>
              </w:rPr>
            </w:pPr>
            <w:r w:rsidRPr="00C6449B">
              <w:rPr>
                <w:rFonts w:cs="Arial"/>
              </w:rPr>
              <w:t>NOTE 2:</w:t>
            </w:r>
            <w:r w:rsidRPr="00C6449B">
              <w:rPr>
                <w:rFonts w:cs="Arial"/>
              </w:rPr>
              <w:tab/>
              <w:t xml:space="preserve">For a </w:t>
            </w:r>
            <w:r w:rsidRPr="00C6449B">
              <w:rPr>
                <w:rFonts w:cs="Arial"/>
                <w:i/>
              </w:rPr>
              <w:t>multi-band connector</w:t>
            </w:r>
            <w:r w:rsidRPr="00C6449B">
              <w:rPr>
                <w:rFonts w:cs="Arial"/>
              </w:rPr>
              <w:t xml:space="preserve"> with </w:t>
            </w:r>
            <w:r w:rsidRPr="00C6449B">
              <w:rPr>
                <w:rFonts w:cs="Arial"/>
                <w:i/>
              </w:rPr>
              <w:t>Inter RF Bandwidth gap</w:t>
            </w:r>
            <w:r w:rsidRPr="00C6449B">
              <w:rPr>
                <w:rFonts w:cs="Arial"/>
              </w:rPr>
              <w:t xml:space="preserve"> &lt; </w:t>
            </w:r>
            <w:r w:rsidRPr="00C6449B">
              <w:t>2*Δf</w:t>
            </w:r>
            <w:r w:rsidRPr="00C6449B">
              <w:rPr>
                <w:vertAlign w:val="subscript"/>
              </w:rPr>
              <w:t>OBUE</w:t>
            </w:r>
            <w:r w:rsidRPr="00C6449B">
              <w:rPr>
                <w:rFonts w:cs="Arial"/>
              </w:rPr>
              <w:t xml:space="preserve"> the minimum requirement within the </w:t>
            </w:r>
            <w:r w:rsidRPr="00C6449B">
              <w:rPr>
                <w:rFonts w:cs="Arial"/>
                <w:i/>
              </w:rPr>
              <w:t>Inter RF Bandwidth gaps</w:t>
            </w:r>
            <w:r w:rsidRPr="00C6449B">
              <w:rPr>
                <w:rFonts w:cs="Arial"/>
              </w:rPr>
              <w:t xml:space="preserve"> is calculated as a cumulative sum of contributions from adjacent </w:t>
            </w:r>
            <w:r w:rsidRPr="00C6449B">
              <w:rPr>
                <w:rFonts w:cs="Arial"/>
                <w:i/>
              </w:rPr>
              <w:t>sub-blocks</w:t>
            </w:r>
            <w:r w:rsidRPr="00C6449B">
              <w:rPr>
                <w:rFonts w:cs="Arial"/>
              </w:rPr>
              <w:t xml:space="preserve"> or RF Bandwidth on each side of the Inter RF Bandwidth gap</w:t>
            </w:r>
            <w:r w:rsidRPr="00C6449B">
              <w:rPr>
                <w:rFonts w:cs="v5.0.0"/>
              </w:rPr>
              <w:t xml:space="preserve">, where the contribution from the far-end </w:t>
            </w:r>
            <w:r w:rsidRPr="00C6449B">
              <w:rPr>
                <w:rFonts w:cs="v5.0.0"/>
                <w:i/>
              </w:rPr>
              <w:t>sub-block</w:t>
            </w:r>
            <w:r w:rsidRPr="00C6449B">
              <w:rPr>
                <w:rFonts w:cs="v5.0.0"/>
              </w:rPr>
              <w:t xml:space="preserve"> </w:t>
            </w:r>
            <w:r w:rsidRPr="00C6449B">
              <w:rPr>
                <w:rFonts w:cs="Arial"/>
              </w:rPr>
              <w:t xml:space="preserve">or RF Bandwidth </w:t>
            </w:r>
            <w:r w:rsidRPr="00C6449B">
              <w:rPr>
                <w:rFonts w:cs="v5.0.0"/>
              </w:rPr>
              <w:t xml:space="preserve">shall be scaled according to the </w:t>
            </w:r>
            <w:r w:rsidRPr="00C6449B">
              <w:rPr>
                <w:rFonts w:cs="v5.0.0"/>
                <w:i/>
              </w:rPr>
              <w:t>measurement bandwidth</w:t>
            </w:r>
            <w:r w:rsidRPr="00C6449B">
              <w:rPr>
                <w:rFonts w:cs="v5.0.0"/>
              </w:rPr>
              <w:t xml:space="preserve"> of the near-end </w:t>
            </w:r>
            <w:r w:rsidRPr="00C6449B">
              <w:rPr>
                <w:rFonts w:cs="v5.0.0"/>
                <w:i/>
              </w:rPr>
              <w:t>sub-block</w:t>
            </w:r>
            <w:r w:rsidRPr="00C6449B">
              <w:rPr>
                <w:rFonts w:cs="Arial"/>
              </w:rPr>
              <w:t xml:space="preserve"> or RF Bandwidth.</w:t>
            </w:r>
          </w:p>
          <w:p w14:paraId="6ED9773B" w14:textId="77777777" w:rsidR="00CF08D6" w:rsidRPr="00C6449B" w:rsidRDefault="00CF08D6" w:rsidP="00CF08D6">
            <w:pPr>
              <w:pStyle w:val="TAN"/>
            </w:pPr>
            <w:r w:rsidRPr="00C6449B">
              <w:t>NOTE 3</w:t>
            </w:r>
            <w:r w:rsidRPr="00C6449B">
              <w:rPr>
                <w:lang w:eastAsia="zh-CN"/>
              </w:rPr>
              <w:t>:</w:t>
            </w:r>
            <w:r w:rsidRPr="00C6449B">
              <w:rPr>
                <w:lang w:eastAsia="zh-CN"/>
              </w:rPr>
              <w:tab/>
            </w:r>
            <w:r w:rsidRPr="00C6449B">
              <w:t xml:space="preserve">The requirement is not applicable when </w:t>
            </w:r>
            <w:r w:rsidRPr="00C6449B">
              <w:sym w:font="Symbol" w:char="F044"/>
            </w:r>
            <w:r w:rsidRPr="00C6449B">
              <w:t>f</w:t>
            </w:r>
            <w:r w:rsidRPr="00C6449B">
              <w:rPr>
                <w:vertAlign w:val="subscript"/>
              </w:rPr>
              <w:t>max</w:t>
            </w:r>
            <w:r w:rsidRPr="00C6449B">
              <w:t xml:space="preserve"> &lt; 10 MHz.</w:t>
            </w:r>
          </w:p>
          <w:p w14:paraId="27C01004" w14:textId="77777777" w:rsidR="00CF08D6" w:rsidRPr="00C6449B" w:rsidRDefault="00CF08D6" w:rsidP="00CF08D6">
            <w:pPr>
              <w:pStyle w:val="NO"/>
              <w:ind w:left="0" w:firstLine="0"/>
              <w:rPr>
                <w:rFonts w:cs="Arial"/>
              </w:rPr>
            </w:pPr>
            <w:r w:rsidRPr="00C6449B">
              <w:rPr>
                <w:rFonts w:ascii="Arial" w:hAnsi="Arial"/>
                <w:sz w:val="18"/>
              </w:rPr>
              <w:t>NOTE 4:</w:t>
            </w:r>
            <w:r w:rsidRPr="00C6449B">
              <w:tab/>
            </w:r>
            <w:r w:rsidRPr="00C6449B">
              <w:rPr>
                <w:rFonts w:ascii="Arial" w:hAnsi="Arial"/>
                <w:sz w:val="18"/>
              </w:rPr>
              <w:t xml:space="preserve">This frequency range ensures that the range of values of </w:t>
            </w:r>
            <w:r w:rsidRPr="00C6449B">
              <w:t xml:space="preserve">f_offset </w:t>
            </w:r>
            <w:r w:rsidRPr="00C6449B">
              <w:rPr>
                <w:rFonts w:ascii="Arial" w:hAnsi="Arial"/>
                <w:sz w:val="18"/>
              </w:rPr>
              <w:t>is continuous.</w:t>
            </w:r>
          </w:p>
        </w:tc>
      </w:tr>
    </w:tbl>
    <w:p w14:paraId="5C620BAE" w14:textId="77777777" w:rsidR="00CF08D6" w:rsidRPr="00C6449B" w:rsidRDefault="00CF08D6" w:rsidP="00CF08D6"/>
    <w:p w14:paraId="3866F9B0" w14:textId="77777777" w:rsidR="00CF08D6" w:rsidRPr="00C6449B" w:rsidRDefault="00CF08D6" w:rsidP="00CF08D6">
      <w:pPr>
        <w:pStyle w:val="Heading5"/>
      </w:pPr>
      <w:bookmarkStart w:id="1603" w:name="_Toc13079661"/>
      <w:bookmarkStart w:id="1604" w:name="_Toc29811149"/>
      <w:bookmarkStart w:id="1605" w:name="_Toc29811600"/>
      <w:bookmarkStart w:id="1606" w:name="_Toc37268104"/>
      <w:bookmarkStart w:id="1607" w:name="_Toc37268555"/>
      <w:bookmarkStart w:id="1608" w:name="_Toc45893203"/>
      <w:bookmarkStart w:id="1609" w:name="_Toc53177367"/>
      <w:bookmarkStart w:id="1610" w:name="_Toc53177819"/>
      <w:bookmarkStart w:id="1611" w:name="_Toc61176453"/>
      <w:bookmarkStart w:id="1612" w:name="_Toc67916276"/>
      <w:bookmarkStart w:id="1613" w:name="_Toc74670494"/>
      <w:bookmarkStart w:id="1614" w:name="_Toc76542529"/>
      <w:bookmarkStart w:id="1615" w:name="_Toc82626461"/>
      <w:bookmarkStart w:id="1616" w:name="_Toc90414427"/>
      <w:bookmarkStart w:id="1617" w:name="_Toc106769516"/>
      <w:bookmarkStart w:id="1618" w:name="_Toc115184765"/>
      <w:r w:rsidRPr="00C6449B">
        <w:t>6.6.4.2.3</w:t>
      </w:r>
      <w:r w:rsidRPr="00C6449B">
        <w:tab/>
      </w:r>
      <w:r w:rsidRPr="00C6449B">
        <w:rPr>
          <w:i/>
        </w:rPr>
        <w:t>Basic limits</w:t>
      </w:r>
      <w:r w:rsidRPr="00C6449B">
        <w:t xml:space="preserve"> for Medium Range BS (Category A and B)</w:t>
      </w:r>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p>
    <w:p w14:paraId="6185A8DB" w14:textId="77777777" w:rsidR="00CF08D6" w:rsidRPr="00C6449B" w:rsidRDefault="00CF08D6" w:rsidP="00CF08D6">
      <w:pPr>
        <w:keepNext/>
        <w:rPr>
          <w:rFonts w:cs="v5.0.0"/>
        </w:rPr>
      </w:pPr>
      <w:r w:rsidRPr="00C6449B">
        <w:rPr>
          <w:rFonts w:cs="v5.0.0"/>
        </w:rPr>
        <w:t xml:space="preserve">For Medium Range BS, </w:t>
      </w:r>
      <w:r w:rsidRPr="00C6449B">
        <w:rPr>
          <w:rFonts w:cs="v5.0.0"/>
          <w:i/>
          <w:lang w:eastAsia="zh-CN"/>
        </w:rPr>
        <w:t>basic limits</w:t>
      </w:r>
      <w:r w:rsidRPr="00C6449B">
        <w:rPr>
          <w:rFonts w:cs="v5.0.0"/>
          <w:lang w:eastAsia="zh-CN"/>
        </w:rPr>
        <w:t xml:space="preserve"> are </w:t>
      </w:r>
      <w:r w:rsidRPr="00C6449B">
        <w:rPr>
          <w:rFonts w:cs="v5.0.0"/>
        </w:rPr>
        <w:t>specified in table 6.6.4.2.3-1</w:t>
      </w:r>
      <w:r w:rsidRPr="00C6449B">
        <w:rPr>
          <w:rFonts w:eastAsia="SimSun" w:cs="v5.0.0"/>
          <w:lang w:eastAsia="zh-CN"/>
        </w:rPr>
        <w:t xml:space="preserve"> and </w:t>
      </w:r>
      <w:r w:rsidRPr="00C6449B">
        <w:rPr>
          <w:rFonts w:cs="v5.0.0"/>
        </w:rPr>
        <w:t>table 6.6.4.2.3-</w:t>
      </w:r>
      <w:r w:rsidRPr="00C6449B">
        <w:rPr>
          <w:rFonts w:eastAsia="SimSun" w:cs="v5.0.0"/>
          <w:lang w:eastAsia="zh-CN"/>
        </w:rPr>
        <w:t>2</w:t>
      </w:r>
      <w:r w:rsidRPr="00C6449B">
        <w:rPr>
          <w:rFonts w:cs="v5.0.0"/>
        </w:rPr>
        <w:t>.</w:t>
      </w:r>
    </w:p>
    <w:p w14:paraId="5FABC42E" w14:textId="45A08223" w:rsidR="00CF08D6" w:rsidRPr="00C6449B" w:rsidRDefault="00CF08D6" w:rsidP="00CF08D6">
      <w:pPr>
        <w:keepNext/>
        <w:rPr>
          <w:rFonts w:cs="v5.0.0"/>
          <w:lang w:eastAsia="zh-CN"/>
        </w:rPr>
      </w:pPr>
      <w:r w:rsidRPr="00C6449B">
        <w:rPr>
          <w:lang w:eastAsia="zh-CN"/>
        </w:rPr>
        <w:t xml:space="preserve">For the tables in this </w:t>
      </w:r>
      <w:r w:rsidR="00B41384" w:rsidRPr="00C6449B">
        <w:rPr>
          <w:lang w:eastAsia="zh-CN"/>
        </w:rPr>
        <w:t>clause</w:t>
      </w:r>
      <w:r w:rsidRPr="00C6449B">
        <w:rPr>
          <w:lang w:eastAsia="zh-CN"/>
        </w:rPr>
        <w:t xml:space="preserve"> f</w:t>
      </w:r>
      <w:r w:rsidRPr="00C6449B">
        <w:t xml:space="preserve">or </w:t>
      </w:r>
      <w:r w:rsidRPr="00C6449B">
        <w:rPr>
          <w:i/>
        </w:rPr>
        <w:t>BS type 1-C</w:t>
      </w:r>
      <w:r w:rsidRPr="00C6449B">
        <w:t xml:space="preserve"> </w:t>
      </w:r>
      <w:bookmarkStart w:id="1619" w:name="_Hlk515785994"/>
      <w:r w:rsidRPr="00C6449B">
        <w:t>P</w:t>
      </w:r>
      <w:r w:rsidRPr="00C6449B">
        <w:rPr>
          <w:vertAlign w:val="subscript"/>
        </w:rPr>
        <w:t>rated,x</w:t>
      </w:r>
      <w:r w:rsidRPr="00C6449B">
        <w:t xml:space="preserve"> = P</w:t>
      </w:r>
      <w:r w:rsidRPr="00C6449B">
        <w:rPr>
          <w:vertAlign w:val="subscript"/>
        </w:rPr>
        <w:t>rated,c,AC</w:t>
      </w:r>
      <w:bookmarkEnd w:id="1619"/>
      <w:r w:rsidRPr="00C6449B">
        <w:t xml:space="preserve">, </w:t>
      </w:r>
      <w:r w:rsidRPr="00C6449B">
        <w:rPr>
          <w:lang w:eastAsia="zh-CN"/>
        </w:rPr>
        <w:t xml:space="preserve">and </w:t>
      </w:r>
      <w:r w:rsidRPr="00C6449B">
        <w:t xml:space="preserve">for </w:t>
      </w:r>
      <w:r w:rsidRPr="00C6449B">
        <w:rPr>
          <w:i/>
        </w:rPr>
        <w:t>BS type 1-H</w:t>
      </w:r>
      <w:r w:rsidRPr="00C6449B">
        <w:t xml:space="preserve"> P</w:t>
      </w:r>
      <w:r w:rsidRPr="00C6449B">
        <w:rPr>
          <w:vertAlign w:val="subscript"/>
        </w:rPr>
        <w:t>rated,x</w:t>
      </w:r>
      <w:r w:rsidRPr="00C6449B">
        <w:t xml:space="preserve"> = P</w:t>
      </w:r>
      <w:r w:rsidRPr="00C6449B">
        <w:rPr>
          <w:vertAlign w:val="subscript"/>
        </w:rPr>
        <w:t>rated,c,cell</w:t>
      </w:r>
      <w:r w:rsidRPr="00C6449B">
        <w:rPr>
          <w:rFonts w:cs="v4.2.0"/>
        </w:rPr>
        <w:t xml:space="preserve"> – 10*log</w:t>
      </w:r>
      <w:r w:rsidRPr="00C6449B">
        <w:rPr>
          <w:rFonts w:cs="v4.2.0"/>
          <w:vertAlign w:val="subscript"/>
        </w:rPr>
        <w:t>10</w:t>
      </w:r>
      <w:r w:rsidRPr="00C6449B">
        <w:rPr>
          <w:rFonts w:cs="v4.2.0"/>
        </w:rPr>
        <w:t>(</w:t>
      </w:r>
      <w:r w:rsidRPr="00C6449B">
        <w:t>N</w:t>
      </w:r>
      <w:r w:rsidRPr="00C6449B">
        <w:rPr>
          <w:vertAlign w:val="subscript"/>
        </w:rPr>
        <w:t>TXU,countedpercell</w:t>
      </w:r>
      <w:r w:rsidRPr="00C6449B">
        <w:rPr>
          <w:rFonts w:cs="v4.2.0"/>
        </w:rPr>
        <w:t>)</w:t>
      </w:r>
      <w:r w:rsidRPr="00C6449B">
        <w:rPr>
          <w:rFonts w:cs="v4.2.0"/>
          <w:lang w:eastAsia="zh-CN"/>
        </w:rPr>
        <w:t xml:space="preserve">, and for </w:t>
      </w:r>
      <w:r w:rsidRPr="00C6449B">
        <w:rPr>
          <w:i/>
        </w:rPr>
        <w:t>BS type 1-O</w:t>
      </w:r>
      <w:r w:rsidRPr="00C6449B">
        <w:rPr>
          <w:i/>
          <w:lang w:eastAsia="zh-CN"/>
        </w:rPr>
        <w:t xml:space="preserve"> </w:t>
      </w:r>
      <w:r w:rsidRPr="00C6449B">
        <w:t>P</w:t>
      </w:r>
      <w:r w:rsidRPr="00C6449B">
        <w:rPr>
          <w:vertAlign w:val="subscript"/>
        </w:rPr>
        <w:t>rated,x</w:t>
      </w:r>
      <w:r w:rsidRPr="00C6449B">
        <w:t xml:space="preserve"> = </w:t>
      </w:r>
      <w:r w:rsidRPr="00C6449B">
        <w:rPr>
          <w:bCs/>
        </w:rPr>
        <w:t>P</w:t>
      </w:r>
      <w:r w:rsidRPr="00C6449B">
        <w:rPr>
          <w:bCs/>
          <w:vertAlign w:val="subscript"/>
        </w:rPr>
        <w:t>rated,c,TRP</w:t>
      </w:r>
      <w:r w:rsidRPr="00C6449B">
        <w:rPr>
          <w:rFonts w:cs="v4.2.0"/>
        </w:rPr>
        <w:t xml:space="preserve"> –</w:t>
      </w:r>
      <w:r w:rsidRPr="00C6449B">
        <w:rPr>
          <w:rFonts w:cs="v4.2.0"/>
          <w:lang w:eastAsia="zh-CN"/>
        </w:rPr>
        <w:t xml:space="preserve"> 9 dB.</w:t>
      </w:r>
    </w:p>
    <w:p w14:paraId="5B9204C2" w14:textId="77777777" w:rsidR="00CF08D6" w:rsidRPr="00C6449B" w:rsidRDefault="00CF08D6" w:rsidP="00CF08D6">
      <w:pPr>
        <w:pStyle w:val="TH"/>
      </w:pPr>
      <w:r w:rsidRPr="00C6449B">
        <w:t>Table 6.6.4.2.3-</w:t>
      </w:r>
      <w:r w:rsidRPr="00C6449B">
        <w:rPr>
          <w:rFonts w:eastAsia="SimSun"/>
          <w:lang w:eastAsia="zh-CN"/>
        </w:rPr>
        <w:t>1</w:t>
      </w:r>
      <w:r w:rsidRPr="00C6449B">
        <w:t xml:space="preserve">: Medium Range BS </w:t>
      </w:r>
      <w:r w:rsidRPr="00C6449B">
        <w:rPr>
          <w:i/>
        </w:rPr>
        <w:t>operating band</w:t>
      </w:r>
      <w:r w:rsidRPr="00C6449B">
        <w:t xml:space="preserve"> unwanted emission limits</w:t>
      </w:r>
      <w:r w:rsidRPr="00C6449B">
        <w:rPr>
          <w:lang w:eastAsia="zh-CN"/>
        </w:rPr>
        <w:t xml:space="preserve">, </w:t>
      </w:r>
      <w:r w:rsidRPr="00C6449B">
        <w:rPr>
          <w:rFonts w:cs="v5.0.0"/>
          <w:lang w:eastAsia="zh-CN"/>
        </w:rPr>
        <w:t>31</w:t>
      </w:r>
      <w:r w:rsidRPr="00C6449B">
        <w:rPr>
          <w:rFonts w:cs="v5.0.0"/>
        </w:rPr>
        <w:t xml:space="preserve">&lt; </w:t>
      </w:r>
      <w:r w:rsidRPr="00C6449B">
        <w:rPr>
          <w:rFonts w:cs="v5.0.0"/>
          <w:bCs/>
        </w:rPr>
        <w:t>P</w:t>
      </w:r>
      <w:r w:rsidRPr="00C6449B">
        <w:rPr>
          <w:rFonts w:cs="v5.0.0"/>
          <w:bCs/>
          <w:vertAlign w:val="subscript"/>
        </w:rPr>
        <w:t>rated,x</w:t>
      </w:r>
      <w:r w:rsidRPr="00C6449B">
        <w:rPr>
          <w:rFonts w:cs="v5.0.0"/>
        </w:rPr>
        <w:t xml:space="preserve"> </w:t>
      </w:r>
      <w:r w:rsidRPr="00C6449B">
        <w:rPr>
          <w:rFonts w:cs="v5.0.0"/>
        </w:rPr>
        <w:sym w:font="Symbol" w:char="F0A3"/>
      </w:r>
      <w:r w:rsidRPr="00C6449B">
        <w:rPr>
          <w:rFonts w:cs="v5.0.0"/>
        </w:rPr>
        <w:t xml:space="preserve"> 38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CF08D6" w:rsidRPr="00C6449B" w14:paraId="33808FCE" w14:textId="77777777" w:rsidTr="00CF08D6">
        <w:trPr>
          <w:cantSplit/>
          <w:jc w:val="center"/>
        </w:trPr>
        <w:tc>
          <w:tcPr>
            <w:tcW w:w="2127" w:type="dxa"/>
            <w:tcBorders>
              <w:top w:val="single" w:sz="4" w:space="0" w:color="auto"/>
              <w:left w:val="single" w:sz="4" w:space="0" w:color="auto"/>
              <w:bottom w:val="single" w:sz="4" w:space="0" w:color="auto"/>
              <w:right w:val="single" w:sz="4" w:space="0" w:color="auto"/>
            </w:tcBorders>
          </w:tcPr>
          <w:p w14:paraId="0BCD5D79" w14:textId="77777777" w:rsidR="00CF08D6" w:rsidRPr="00C6449B" w:rsidRDefault="00CF08D6" w:rsidP="00CF08D6">
            <w:pPr>
              <w:pStyle w:val="TAH"/>
              <w:rPr>
                <w:rFonts w:cs="Arial"/>
              </w:rPr>
            </w:pPr>
            <w:r w:rsidRPr="00C6449B">
              <w:rPr>
                <w:rFonts w:cs="Arial"/>
              </w:rPr>
              <w:t xml:space="preserve">Frequency offset of measurement filter </w:t>
            </w:r>
            <w:r w:rsidRPr="00C6449B">
              <w:rPr>
                <w:rFonts w:cs="Arial"/>
              </w:rPr>
              <w:noBreakHyphen/>
              <w:t xml:space="preserve">3dB point, </w:t>
            </w:r>
            <w:r w:rsidRPr="00C6449B">
              <w:rPr>
                <w:rFonts w:cs="Arial"/>
              </w:rPr>
              <w:sym w:font="Symbol" w:char="F044"/>
            </w:r>
            <w:r w:rsidRPr="00C6449B">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60879A03" w14:textId="77777777" w:rsidR="00CF08D6" w:rsidRPr="00C6449B" w:rsidRDefault="00CF08D6" w:rsidP="00CF08D6">
            <w:pPr>
              <w:pStyle w:val="TAH"/>
              <w:rPr>
                <w:rFonts w:cs="Arial"/>
              </w:rPr>
            </w:pPr>
            <w:r w:rsidRPr="00C6449B">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4D2C41A0" w14:textId="77777777" w:rsidR="00CF08D6" w:rsidRPr="00C6449B" w:rsidRDefault="00CF08D6" w:rsidP="00CF08D6">
            <w:pPr>
              <w:pStyle w:val="TAH"/>
              <w:rPr>
                <w:rFonts w:cs="Arial"/>
              </w:rPr>
            </w:pPr>
            <w:r w:rsidRPr="00C6449B">
              <w:rPr>
                <w:rFonts w:cs="v5.0.0"/>
                <w:i/>
                <w:lang w:eastAsia="zh-CN"/>
              </w:rPr>
              <w:t>Basic limits</w:t>
            </w:r>
            <w:r w:rsidRPr="00C6449B" w:rsidDel="00B004F1">
              <w:rPr>
                <w:rFonts w:cs="v5.0.0"/>
              </w:rPr>
              <w:t xml:space="preserve"> </w:t>
            </w:r>
            <w:r w:rsidRPr="00C6449B">
              <w:rPr>
                <w:rFonts w:cs="v5.0.0"/>
              </w:rPr>
              <w:t>(Note 1</w:t>
            </w:r>
            <w:r w:rsidRPr="00C6449B">
              <w:rPr>
                <w:rFonts w:cs="Arial"/>
              </w:rPr>
              <w:t>, 2</w:t>
            </w:r>
            <w:r w:rsidRPr="00C6449B">
              <w:rPr>
                <w:rFonts w:cs="v5.0.0"/>
              </w:rPr>
              <w:t>)</w:t>
            </w:r>
          </w:p>
        </w:tc>
        <w:tc>
          <w:tcPr>
            <w:tcW w:w="1430" w:type="dxa"/>
            <w:tcBorders>
              <w:top w:val="single" w:sz="4" w:space="0" w:color="auto"/>
              <w:left w:val="single" w:sz="4" w:space="0" w:color="auto"/>
              <w:bottom w:val="single" w:sz="4" w:space="0" w:color="auto"/>
              <w:right w:val="single" w:sz="4" w:space="0" w:color="auto"/>
            </w:tcBorders>
          </w:tcPr>
          <w:p w14:paraId="35DE7D7A" w14:textId="77777777" w:rsidR="00CF08D6" w:rsidRPr="00C6449B" w:rsidRDefault="00CF08D6" w:rsidP="00CF08D6">
            <w:pPr>
              <w:pStyle w:val="TAH"/>
              <w:rPr>
                <w:rFonts w:eastAsia="SimSun" w:cs="Arial"/>
                <w:i/>
                <w:lang w:eastAsia="zh-CN"/>
              </w:rPr>
            </w:pPr>
            <w:r w:rsidRPr="00C6449B">
              <w:rPr>
                <w:rFonts w:cs="Arial"/>
                <w:i/>
              </w:rPr>
              <w:t xml:space="preserve">Measurement bandwidth </w:t>
            </w:r>
          </w:p>
        </w:tc>
      </w:tr>
      <w:tr w:rsidR="00CF08D6" w:rsidRPr="00C6449B" w14:paraId="6F37F11F" w14:textId="77777777" w:rsidTr="00CF08D6">
        <w:trPr>
          <w:cantSplit/>
          <w:jc w:val="center"/>
        </w:trPr>
        <w:tc>
          <w:tcPr>
            <w:tcW w:w="2127" w:type="dxa"/>
            <w:tcBorders>
              <w:top w:val="single" w:sz="4" w:space="0" w:color="auto"/>
              <w:left w:val="single" w:sz="4" w:space="0" w:color="auto"/>
              <w:bottom w:val="single" w:sz="4" w:space="0" w:color="auto"/>
              <w:right w:val="single" w:sz="4" w:space="0" w:color="auto"/>
            </w:tcBorders>
          </w:tcPr>
          <w:p w14:paraId="6619AD8C" w14:textId="77777777" w:rsidR="00CF08D6" w:rsidRPr="00C6449B" w:rsidRDefault="00CF08D6" w:rsidP="00CF08D6">
            <w:pPr>
              <w:pStyle w:val="TAC"/>
              <w:rPr>
                <w:rFonts w:cs="v5.0.0"/>
              </w:rPr>
            </w:pPr>
            <w:r w:rsidRPr="00C6449B">
              <w:rPr>
                <w:rFonts w:cs="v5.0.0"/>
              </w:rPr>
              <w:t xml:space="preserve">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5 MHz</w:t>
            </w:r>
          </w:p>
        </w:tc>
        <w:tc>
          <w:tcPr>
            <w:tcW w:w="2976" w:type="dxa"/>
            <w:tcBorders>
              <w:top w:val="single" w:sz="4" w:space="0" w:color="auto"/>
              <w:left w:val="single" w:sz="4" w:space="0" w:color="auto"/>
              <w:bottom w:val="single" w:sz="4" w:space="0" w:color="auto"/>
              <w:right w:val="single" w:sz="4" w:space="0" w:color="auto"/>
            </w:tcBorders>
          </w:tcPr>
          <w:p w14:paraId="0223BA4A" w14:textId="77777777" w:rsidR="00CF08D6" w:rsidRPr="00C6449B" w:rsidRDefault="00CF08D6" w:rsidP="00CF08D6">
            <w:pPr>
              <w:pStyle w:val="TAC"/>
              <w:rPr>
                <w:rFonts w:cs="v5.0.0"/>
              </w:rPr>
            </w:pPr>
            <w:r w:rsidRPr="00C6449B">
              <w:rPr>
                <w:rFonts w:cs="v5.0.0"/>
              </w:rPr>
              <w:t xml:space="preserve">0.05 MHz </w:t>
            </w:r>
            <w:r w:rsidRPr="00C6449B">
              <w:rPr>
                <w:rFonts w:cs="v5.0.0"/>
              </w:rPr>
              <w:sym w:font="Symbol" w:char="F0A3"/>
            </w:r>
            <w:r w:rsidRPr="00C6449B">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2FAE67F9" w14:textId="77777777" w:rsidR="00CF08D6" w:rsidRPr="00C6449B" w:rsidRDefault="00CF08D6" w:rsidP="00CF08D6">
            <w:pPr>
              <w:pStyle w:val="TAC"/>
              <w:rPr>
                <w:rFonts w:cs="Arial"/>
                <w:lang w:eastAsia="ja-JP"/>
              </w:rPr>
            </w:pPr>
            <w:r w:rsidRPr="00C6449B">
              <w:rPr>
                <w:rFonts w:ascii="Cambria Math" w:hAnsi="Cambria Math" w:cs="Arial"/>
                <w:lang w:eastAsia="ja-JP"/>
              </w:rPr>
              <w:br/>
            </w:r>
            <m:oMathPara>
              <m:oMath>
                <m:sSub>
                  <m:sSubPr>
                    <m:ctrlPr>
                      <w:rPr>
                        <w:rFonts w:ascii="Cambria Math" w:hAnsi="Cambria Math" w:cs="Arial"/>
                        <w:i/>
                        <w:lang w:eastAsia="ja-JP"/>
                      </w:rPr>
                    </m:ctrlPr>
                  </m:sSubPr>
                  <m:e>
                    <m:r>
                      <w:rPr>
                        <w:rFonts w:ascii="Cambria Math" w:hAnsi="Cambria Math" w:cs="Arial"/>
                        <w:lang w:eastAsia="ja-JP"/>
                      </w:rPr>
                      <m:t>P</m:t>
                    </m:r>
                  </m:e>
                  <m:sub>
                    <m:r>
                      <w:rPr>
                        <w:rFonts w:ascii="Cambria Math" w:hAnsi="Cambria Math" w:cs="Arial"/>
                        <w:lang w:eastAsia="ja-JP"/>
                      </w:rPr>
                      <m:t>rated,x</m:t>
                    </m:r>
                  </m:sub>
                </m:sSub>
                <m:r>
                  <w:rPr>
                    <w:rFonts w:ascii="Cambria Math" w:hAnsi="Cambria Math" w:cs="Arial"/>
                    <w:lang w:eastAsia="ja-JP"/>
                  </w:rPr>
                  <m:t>-53dB-</m:t>
                </m:r>
                <m:f>
                  <m:fPr>
                    <m:ctrlPr>
                      <w:rPr>
                        <w:rFonts w:ascii="Cambria Math" w:hAnsi="Cambria Math" w:cs="Arial"/>
                        <w:i/>
                        <w:lang w:eastAsia="ja-JP"/>
                      </w:rPr>
                    </m:ctrlPr>
                  </m:fPr>
                  <m:num>
                    <m:r>
                      <w:rPr>
                        <w:rFonts w:ascii="Cambria Math" w:hAnsi="Cambria Math" w:cs="Arial"/>
                        <w:lang w:eastAsia="ja-JP"/>
                      </w:rPr>
                      <m:t>7</m:t>
                    </m:r>
                  </m:num>
                  <m:den>
                    <m:r>
                      <w:rPr>
                        <w:rFonts w:ascii="Cambria Math" w:hAnsi="Cambria Math" w:cs="Arial"/>
                        <w:lang w:eastAsia="ja-JP"/>
                      </w:rPr>
                      <m:t>5</m:t>
                    </m:r>
                  </m:den>
                </m:f>
                <m:d>
                  <m:dPr>
                    <m:ctrlPr>
                      <w:rPr>
                        <w:rFonts w:ascii="Cambria Math" w:hAnsi="Cambria Math" w:cs="Arial"/>
                        <w:i/>
                        <w:lang w:eastAsia="ja-JP"/>
                      </w:rPr>
                    </m:ctrlPr>
                  </m:dPr>
                  <m:e>
                    <m:f>
                      <m:fPr>
                        <m:ctrlPr>
                          <w:rPr>
                            <w:rFonts w:ascii="Cambria Math" w:hAnsi="Cambria Math" w:cs="Arial"/>
                            <w:i/>
                            <w:lang w:eastAsia="ja-JP"/>
                          </w:rPr>
                        </m:ctrlPr>
                      </m:fPr>
                      <m:num>
                        <m:r>
                          <m:rPr>
                            <m:sty m:val="p"/>
                          </m:rPr>
                          <w:rPr>
                            <w:rFonts w:ascii="Cambria Math" w:hAnsi="Cambria Math" w:cs="Arial"/>
                            <w:lang w:eastAsia="ja-JP"/>
                          </w:rPr>
                          <m:t>f_</m:t>
                        </m:r>
                        <m:r>
                          <w:rPr>
                            <w:rFonts w:ascii="Cambria Math" w:hAnsi="Cambria Math" w:cs="Arial"/>
                            <w:lang w:eastAsia="ja-JP"/>
                          </w:rPr>
                          <m:t>offset</m:t>
                        </m:r>
                      </m:num>
                      <m:den>
                        <m:r>
                          <w:rPr>
                            <w:rFonts w:ascii="Cambria Math" w:hAnsi="Cambria Math" w:cs="Arial"/>
                            <w:lang w:eastAsia="ja-JP"/>
                          </w:rPr>
                          <m:t>MHz</m:t>
                        </m:r>
                      </m:den>
                    </m:f>
                    <m:r>
                      <w:rPr>
                        <w:rFonts w:ascii="Cambria Math" w:hAnsi="Cambria Math" w:cs="Arial"/>
                        <w:lang w:eastAsia="ja-JP"/>
                      </w:rPr>
                      <m:t>-0.05</m:t>
                    </m:r>
                  </m:e>
                </m:d>
                <m:r>
                  <w:rPr>
                    <w:rFonts w:ascii="Cambria Math" w:hAnsi="Cambria Math" w:cs="Arial"/>
                    <w:lang w:eastAsia="ja-JP"/>
                  </w:rPr>
                  <m:t>dB</m:t>
                </m:r>
              </m:oMath>
            </m:oMathPara>
          </w:p>
          <w:p w14:paraId="50D7930D" w14:textId="77777777" w:rsidR="00CF08D6" w:rsidRPr="00C6449B" w:rsidRDefault="00CF08D6" w:rsidP="00CF08D6">
            <w:pPr>
              <w:pStyle w:val="TAC"/>
              <w:rPr>
                <w:rFonts w:cs="v5.0.0"/>
              </w:rPr>
            </w:pPr>
          </w:p>
        </w:tc>
        <w:tc>
          <w:tcPr>
            <w:tcW w:w="1430" w:type="dxa"/>
            <w:tcBorders>
              <w:top w:val="single" w:sz="4" w:space="0" w:color="auto"/>
              <w:left w:val="single" w:sz="4" w:space="0" w:color="auto"/>
              <w:bottom w:val="single" w:sz="4" w:space="0" w:color="auto"/>
              <w:right w:val="single" w:sz="4" w:space="0" w:color="auto"/>
            </w:tcBorders>
          </w:tcPr>
          <w:p w14:paraId="79313129" w14:textId="77777777" w:rsidR="00CF08D6" w:rsidRPr="00C6449B" w:rsidRDefault="00CF08D6" w:rsidP="00CF08D6">
            <w:pPr>
              <w:pStyle w:val="TAC"/>
              <w:rPr>
                <w:rFonts w:cs="v5.0.0"/>
              </w:rPr>
            </w:pPr>
            <w:r w:rsidRPr="00C6449B">
              <w:rPr>
                <w:rFonts w:cs="v5.0.0"/>
              </w:rPr>
              <w:t xml:space="preserve">100 kHz </w:t>
            </w:r>
          </w:p>
        </w:tc>
      </w:tr>
      <w:tr w:rsidR="00CF08D6" w:rsidRPr="00C6449B" w14:paraId="3351CB0C" w14:textId="77777777" w:rsidTr="00CF08D6">
        <w:trPr>
          <w:cantSplit/>
          <w:jc w:val="center"/>
        </w:trPr>
        <w:tc>
          <w:tcPr>
            <w:tcW w:w="2127" w:type="dxa"/>
            <w:tcBorders>
              <w:top w:val="single" w:sz="4" w:space="0" w:color="auto"/>
              <w:left w:val="single" w:sz="4" w:space="0" w:color="auto"/>
              <w:bottom w:val="single" w:sz="4" w:space="0" w:color="auto"/>
              <w:right w:val="single" w:sz="4" w:space="0" w:color="auto"/>
            </w:tcBorders>
          </w:tcPr>
          <w:p w14:paraId="502A1C96" w14:textId="77777777" w:rsidR="00CF08D6" w:rsidRPr="00C6449B" w:rsidRDefault="00CF08D6" w:rsidP="00CF08D6">
            <w:pPr>
              <w:pStyle w:val="TAC"/>
              <w:rPr>
                <w:rFonts w:cs="v5.0.0"/>
                <w:lang w:val="sv-SE"/>
              </w:rPr>
            </w:pPr>
            <w:r w:rsidRPr="00C6449B">
              <w:rPr>
                <w:rFonts w:cs="v5.0.0"/>
                <w:lang w:val="sv-SE"/>
              </w:rPr>
              <w:t xml:space="preserve">5 MHz </w:t>
            </w:r>
            <w:r w:rsidRPr="00C6449B">
              <w:rPr>
                <w:rFonts w:cs="v5.0.0"/>
              </w:rPr>
              <w:sym w:font="Symbol" w:char="F0A3"/>
            </w:r>
            <w:r w:rsidRPr="00C6449B">
              <w:rPr>
                <w:rFonts w:cs="v5.0.0"/>
                <w:lang w:val="sv-SE"/>
              </w:rPr>
              <w:t xml:space="preserve"> </w:t>
            </w:r>
            <w:r w:rsidRPr="00C6449B">
              <w:rPr>
                <w:rFonts w:cs="v5.0.0"/>
              </w:rPr>
              <w:sym w:font="Symbol" w:char="F044"/>
            </w:r>
            <w:r w:rsidRPr="00C6449B">
              <w:rPr>
                <w:rFonts w:cs="v5.0.0"/>
                <w:lang w:val="sv-SE"/>
              </w:rPr>
              <w:t xml:space="preserve">f &lt; </w:t>
            </w:r>
            <w:r w:rsidRPr="00C6449B">
              <w:rPr>
                <w:rFonts w:cs="Arial"/>
                <w:lang w:val="sv-SE"/>
              </w:rPr>
              <w:t xml:space="preserve">min(10 MHz, </w:t>
            </w:r>
            <w:r w:rsidRPr="00C6449B">
              <w:rPr>
                <w:rFonts w:cs="Arial"/>
              </w:rPr>
              <w:t>Δ</w:t>
            </w:r>
            <w:r w:rsidRPr="00C6449B">
              <w:rPr>
                <w:rFonts w:cs="Arial"/>
                <w:lang w:val="sv-SE"/>
              </w:rPr>
              <w:t>f</w:t>
            </w:r>
            <w:r w:rsidRPr="00C6449B">
              <w:rPr>
                <w:rFonts w:cs="Arial"/>
                <w:vertAlign w:val="subscript"/>
                <w:lang w:val="sv-SE" w:eastAsia="zh-CN"/>
              </w:rPr>
              <w:t>max</w:t>
            </w:r>
            <w:r w:rsidRPr="00C6449B">
              <w:rPr>
                <w:rFonts w:cs="Arial"/>
                <w:lang w:val="sv-SE" w:eastAsia="zh-CN"/>
              </w:rPr>
              <w:t>)</w:t>
            </w:r>
          </w:p>
        </w:tc>
        <w:tc>
          <w:tcPr>
            <w:tcW w:w="2976" w:type="dxa"/>
            <w:tcBorders>
              <w:top w:val="single" w:sz="4" w:space="0" w:color="auto"/>
              <w:left w:val="single" w:sz="4" w:space="0" w:color="auto"/>
              <w:bottom w:val="single" w:sz="4" w:space="0" w:color="auto"/>
              <w:right w:val="single" w:sz="4" w:space="0" w:color="auto"/>
            </w:tcBorders>
          </w:tcPr>
          <w:p w14:paraId="7A9776BD" w14:textId="77777777" w:rsidR="00CF08D6" w:rsidRPr="00C6449B" w:rsidRDefault="00CF08D6" w:rsidP="00CF08D6">
            <w:pPr>
              <w:pStyle w:val="TAC"/>
              <w:rPr>
                <w:rFonts w:cs="v5.0.0"/>
                <w:lang w:val="sv-SE"/>
              </w:rPr>
            </w:pPr>
            <w:r w:rsidRPr="00C6449B">
              <w:rPr>
                <w:rFonts w:cs="v5.0.0"/>
                <w:lang w:val="sv-SE"/>
              </w:rPr>
              <w:t xml:space="preserve">5.05 MHz </w:t>
            </w:r>
            <w:r w:rsidRPr="00C6449B">
              <w:rPr>
                <w:rFonts w:cs="v5.0.0"/>
              </w:rPr>
              <w:sym w:font="Symbol" w:char="F0A3"/>
            </w:r>
            <w:r w:rsidRPr="00C6449B">
              <w:rPr>
                <w:rFonts w:cs="v5.0.0"/>
                <w:lang w:val="sv-SE"/>
              </w:rPr>
              <w:t xml:space="preserve"> f_offset &lt; </w:t>
            </w:r>
            <w:r w:rsidRPr="00C6449B">
              <w:rPr>
                <w:rFonts w:cs="Arial"/>
                <w:lang w:val="sv-SE"/>
              </w:rPr>
              <w:t>min(10.05 MHz, f_offset</w:t>
            </w:r>
            <w:r w:rsidRPr="00C6449B">
              <w:rPr>
                <w:rFonts w:cs="Arial"/>
                <w:vertAlign w:val="subscript"/>
                <w:lang w:val="sv-SE" w:eastAsia="zh-CN"/>
              </w:rPr>
              <w:t>max</w:t>
            </w:r>
            <w:r w:rsidRPr="00C6449B">
              <w:rPr>
                <w:rFonts w:cs="Arial"/>
                <w:lang w:val="sv-SE" w:eastAsia="zh-CN"/>
              </w:rPr>
              <w:t>)</w:t>
            </w:r>
          </w:p>
        </w:tc>
        <w:tc>
          <w:tcPr>
            <w:tcW w:w="3455" w:type="dxa"/>
            <w:tcBorders>
              <w:top w:val="single" w:sz="4" w:space="0" w:color="auto"/>
              <w:left w:val="single" w:sz="4" w:space="0" w:color="auto"/>
              <w:bottom w:val="single" w:sz="4" w:space="0" w:color="auto"/>
              <w:right w:val="single" w:sz="4" w:space="0" w:color="auto"/>
            </w:tcBorders>
          </w:tcPr>
          <w:p w14:paraId="1FB31F1B" w14:textId="77777777" w:rsidR="00CF08D6" w:rsidRPr="00C6449B" w:rsidRDefault="00CF08D6" w:rsidP="00CF08D6">
            <w:pPr>
              <w:pStyle w:val="TAC"/>
              <w:rPr>
                <w:rFonts w:cs="v5.0.0"/>
              </w:rPr>
            </w:pPr>
            <w:r w:rsidRPr="00C6449B">
              <w:rPr>
                <w:rFonts w:cs="Arial"/>
                <w:lang w:eastAsia="zh-CN"/>
              </w:rPr>
              <w:t>P</w:t>
            </w:r>
            <w:r w:rsidRPr="00C6449B">
              <w:rPr>
                <w:rFonts w:cs="Arial"/>
                <w:vertAlign w:val="subscript"/>
                <w:lang w:eastAsia="zh-CN"/>
              </w:rPr>
              <w:t>rated,x</w:t>
            </w:r>
            <w:r w:rsidRPr="00C6449B" w:rsidDel="00C262FD">
              <w:rPr>
                <w:rFonts w:cs="Arial"/>
                <w:lang w:eastAsia="zh-CN"/>
              </w:rPr>
              <w:t xml:space="preserve"> </w:t>
            </w:r>
            <w:r w:rsidRPr="00C6449B">
              <w:rPr>
                <w:rFonts w:cs="Arial"/>
                <w:vertAlign w:val="subscript"/>
                <w:lang w:eastAsia="zh-CN"/>
              </w:rPr>
              <w:t xml:space="preserve"> </w:t>
            </w:r>
            <w:r w:rsidRPr="00C6449B">
              <w:rPr>
                <w:rFonts w:cs="Arial"/>
                <w:lang w:eastAsia="zh-CN"/>
              </w:rPr>
              <w:t>- 60dB</w:t>
            </w:r>
          </w:p>
        </w:tc>
        <w:tc>
          <w:tcPr>
            <w:tcW w:w="1430" w:type="dxa"/>
            <w:tcBorders>
              <w:top w:val="single" w:sz="4" w:space="0" w:color="auto"/>
              <w:left w:val="single" w:sz="4" w:space="0" w:color="auto"/>
              <w:bottom w:val="single" w:sz="4" w:space="0" w:color="auto"/>
              <w:right w:val="single" w:sz="4" w:space="0" w:color="auto"/>
            </w:tcBorders>
          </w:tcPr>
          <w:p w14:paraId="35BD1EC2" w14:textId="77777777" w:rsidR="00CF08D6" w:rsidRPr="00C6449B" w:rsidRDefault="00CF08D6" w:rsidP="00CF08D6">
            <w:pPr>
              <w:pStyle w:val="TAC"/>
              <w:rPr>
                <w:rFonts w:cs="v5.0.0"/>
              </w:rPr>
            </w:pPr>
            <w:r w:rsidRPr="00C6449B">
              <w:rPr>
                <w:rFonts w:cs="v5.0.0"/>
              </w:rPr>
              <w:t xml:space="preserve">100 kHz </w:t>
            </w:r>
          </w:p>
        </w:tc>
      </w:tr>
      <w:tr w:rsidR="00CF08D6" w:rsidRPr="00C6449B" w14:paraId="0BDDCC12" w14:textId="77777777" w:rsidTr="00CF08D6">
        <w:trPr>
          <w:cantSplit/>
          <w:jc w:val="center"/>
        </w:trPr>
        <w:tc>
          <w:tcPr>
            <w:tcW w:w="2127" w:type="dxa"/>
            <w:tcBorders>
              <w:top w:val="single" w:sz="4" w:space="0" w:color="auto"/>
              <w:left w:val="single" w:sz="4" w:space="0" w:color="auto"/>
              <w:bottom w:val="single" w:sz="4" w:space="0" w:color="auto"/>
              <w:right w:val="single" w:sz="4" w:space="0" w:color="auto"/>
            </w:tcBorders>
          </w:tcPr>
          <w:p w14:paraId="63E76BA4" w14:textId="77777777" w:rsidR="00CF08D6" w:rsidRPr="00C6449B" w:rsidRDefault="00CF08D6" w:rsidP="00CF08D6">
            <w:pPr>
              <w:pStyle w:val="TAC"/>
              <w:rPr>
                <w:rFonts w:cs="v5.0.0"/>
              </w:rPr>
            </w:pPr>
            <w:r w:rsidRPr="00C6449B">
              <w:rPr>
                <w:rFonts w:cs="v5.0.0"/>
              </w:rPr>
              <w:t xml:space="preserve">10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 xml:space="preserve">f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w:t>
            </w:r>
            <w:r w:rsidRPr="00C6449B">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40195C14" w14:textId="77777777" w:rsidR="00CF08D6" w:rsidRPr="00C6449B" w:rsidRDefault="00CF08D6" w:rsidP="00CF08D6">
            <w:pPr>
              <w:pStyle w:val="TAC"/>
              <w:rPr>
                <w:rFonts w:cs="v5.0.0"/>
              </w:rPr>
            </w:pPr>
            <w:r w:rsidRPr="00C6449B">
              <w:rPr>
                <w:rFonts w:cs="v5.0.0"/>
              </w:rPr>
              <w:t xml:space="preserve">10.05 MHz </w:t>
            </w:r>
            <w:r w:rsidRPr="00C6449B">
              <w:rPr>
                <w:rFonts w:cs="v5.0.0"/>
              </w:rPr>
              <w:sym w:font="Symbol" w:char="F0A3"/>
            </w:r>
            <w:r w:rsidRPr="00C6449B">
              <w:rPr>
                <w:rFonts w:cs="v5.0.0"/>
              </w:rPr>
              <w:t xml:space="preserve"> f_offset &lt; f_offset</w:t>
            </w:r>
            <w:r w:rsidRPr="00C6449B">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27EE3B84" w14:textId="77777777" w:rsidR="00CF08D6" w:rsidRPr="00C6449B" w:rsidRDefault="00CF08D6" w:rsidP="00CF08D6">
            <w:pPr>
              <w:pStyle w:val="TAC"/>
              <w:rPr>
                <w:rFonts w:cs="v5.0.0"/>
              </w:rPr>
            </w:pPr>
            <w:r w:rsidRPr="00C6449B">
              <w:rPr>
                <w:rFonts w:cs="Arial"/>
                <w:lang w:eastAsia="zh-CN"/>
              </w:rPr>
              <w:t>Min(</w:t>
            </w:r>
            <w:r w:rsidRPr="00C6449B">
              <w:t>P</w:t>
            </w:r>
            <w:r w:rsidRPr="00C6449B">
              <w:rPr>
                <w:vertAlign w:val="subscript"/>
              </w:rPr>
              <w:t>rated,x</w:t>
            </w:r>
            <w:r w:rsidRPr="00C6449B" w:rsidDel="00C262FD">
              <w:rPr>
                <w:rFonts w:cs="Arial"/>
                <w:lang w:eastAsia="zh-CN"/>
              </w:rPr>
              <w:t xml:space="preserve"> </w:t>
            </w:r>
            <w:r w:rsidRPr="00C6449B">
              <w:rPr>
                <w:rFonts w:cs="Arial"/>
                <w:vertAlign w:val="subscript"/>
                <w:lang w:eastAsia="zh-CN"/>
              </w:rPr>
              <w:t xml:space="preserve"> </w:t>
            </w:r>
            <w:r w:rsidRPr="00C6449B">
              <w:rPr>
                <w:rFonts w:cs="Arial"/>
                <w:lang w:eastAsia="zh-CN"/>
              </w:rPr>
              <w:t xml:space="preserve">- 60dB, -25dBm) (Note </w:t>
            </w:r>
            <w:r w:rsidRPr="00C6449B">
              <w:rPr>
                <w:rFonts w:eastAsia="SimSun" w:cs="Arial"/>
                <w:lang w:eastAsia="zh-CN"/>
              </w:rPr>
              <w:t>3</w:t>
            </w:r>
            <w:r w:rsidRPr="00C6449B">
              <w:rPr>
                <w:rFonts w:cs="Arial"/>
                <w:lang w:eastAsia="zh-CN"/>
              </w:rPr>
              <w:t>)</w:t>
            </w:r>
          </w:p>
        </w:tc>
        <w:tc>
          <w:tcPr>
            <w:tcW w:w="1430" w:type="dxa"/>
            <w:tcBorders>
              <w:top w:val="single" w:sz="4" w:space="0" w:color="auto"/>
              <w:left w:val="single" w:sz="4" w:space="0" w:color="auto"/>
              <w:bottom w:val="single" w:sz="4" w:space="0" w:color="auto"/>
              <w:right w:val="single" w:sz="4" w:space="0" w:color="auto"/>
            </w:tcBorders>
          </w:tcPr>
          <w:p w14:paraId="796DFF08" w14:textId="77777777" w:rsidR="00CF08D6" w:rsidRPr="00C6449B" w:rsidRDefault="00CF08D6" w:rsidP="00CF08D6">
            <w:pPr>
              <w:pStyle w:val="TAC"/>
              <w:pBdr>
                <w:top w:val="single" w:sz="12" w:space="3" w:color="auto"/>
              </w:pBdr>
              <w:rPr>
                <w:rFonts w:cs="v5.0.0"/>
              </w:rPr>
            </w:pPr>
            <w:r w:rsidRPr="00C6449B">
              <w:rPr>
                <w:rFonts w:cs="v5.0.0"/>
              </w:rPr>
              <w:t>100 kHz</w:t>
            </w:r>
          </w:p>
        </w:tc>
      </w:tr>
      <w:tr w:rsidR="00CF08D6" w:rsidRPr="00C6449B" w14:paraId="0E30F452" w14:textId="77777777" w:rsidTr="00CF08D6">
        <w:trPr>
          <w:cantSplit/>
          <w:jc w:val="center"/>
        </w:trPr>
        <w:tc>
          <w:tcPr>
            <w:tcW w:w="9988" w:type="dxa"/>
            <w:gridSpan w:val="4"/>
          </w:tcPr>
          <w:p w14:paraId="56EA933F" w14:textId="77777777" w:rsidR="00CF08D6" w:rsidRPr="00C6449B" w:rsidRDefault="00CF08D6" w:rsidP="00CF08D6">
            <w:pPr>
              <w:pStyle w:val="TAN"/>
              <w:rPr>
                <w:rFonts w:eastAsia="SimSun" w:cs="Arial"/>
                <w:lang w:eastAsia="zh-CN"/>
              </w:rPr>
            </w:pPr>
            <w:r w:rsidRPr="00C6449B">
              <w:rPr>
                <w:rFonts w:cs="Arial"/>
              </w:rPr>
              <w:t>NOTE 1:</w:t>
            </w:r>
            <w:r w:rsidRPr="00C6449B">
              <w:rPr>
                <w:rFonts w:cs="Arial"/>
              </w:rPr>
              <w:tab/>
              <w:t xml:space="preserve">For a BS supporting </w:t>
            </w:r>
            <w:r w:rsidRPr="00C6449B">
              <w:rPr>
                <w:rFonts w:cs="Arial"/>
                <w:i/>
              </w:rPr>
              <w:t>non-contiguous spectrum</w:t>
            </w:r>
            <w:r w:rsidRPr="00C6449B">
              <w:rPr>
                <w:rFonts w:cs="Arial"/>
              </w:rPr>
              <w:t xml:space="preserve"> operation within any </w:t>
            </w:r>
            <w:r w:rsidRPr="00C6449B">
              <w:rPr>
                <w:rFonts w:cs="Arial"/>
                <w:i/>
              </w:rPr>
              <w:t>operating band</w:t>
            </w:r>
            <w:r w:rsidRPr="00C6449B">
              <w:rPr>
                <w:rFonts w:cs="Arial"/>
              </w:rPr>
              <w:t xml:space="preserve"> the emission limits within </w:t>
            </w:r>
            <w:r w:rsidRPr="00C6449B">
              <w:rPr>
                <w:rFonts w:cs="Arial"/>
                <w:i/>
              </w:rPr>
              <w:t>sub-block gaps</w:t>
            </w:r>
            <w:r w:rsidRPr="00C6449B">
              <w:rPr>
                <w:rFonts w:cs="Arial"/>
              </w:rPr>
              <w:t xml:space="preserve"> is calculated as a cumulative sum of contributions from adjacent </w:t>
            </w:r>
            <w:r w:rsidRPr="00C6449B">
              <w:rPr>
                <w:rFonts w:cs="v5.0.0"/>
                <w:i/>
              </w:rPr>
              <w:t>sub-blocks</w:t>
            </w:r>
            <w:r w:rsidRPr="00C6449B">
              <w:rPr>
                <w:rFonts w:cs="v5.0.0"/>
              </w:rPr>
              <w:t xml:space="preserve"> on each side of the </w:t>
            </w:r>
            <w:r w:rsidRPr="00C6449B">
              <w:rPr>
                <w:rFonts w:cs="v5.0.0"/>
                <w:i/>
              </w:rPr>
              <w:t>sub-block gap</w:t>
            </w:r>
            <w:r w:rsidRPr="00C6449B">
              <w:rPr>
                <w:rFonts w:cs="Arial"/>
              </w:rPr>
              <w:t xml:space="preserve">. Exception is </w:t>
            </w:r>
            <w:r w:rsidRPr="00C6449B">
              <w:rPr>
                <w:rFonts w:ascii="Symbol" w:hAnsi="Symbol" w:cs="Arial"/>
              </w:rPr>
              <w:t></w:t>
            </w:r>
            <w:r w:rsidRPr="00C6449B">
              <w:rPr>
                <w:rFonts w:cs="Arial" w:hint="eastAsia"/>
              </w:rPr>
              <w:t xml:space="preserve">f ≥ 10MHz from both adjacent </w:t>
            </w:r>
            <w:r w:rsidRPr="00C6449B">
              <w:rPr>
                <w:rFonts w:cs="Arial"/>
                <w:i/>
              </w:rPr>
              <w:t>sub-blocks</w:t>
            </w:r>
            <w:r w:rsidRPr="00C6449B">
              <w:rPr>
                <w:rFonts w:cs="Arial" w:hint="eastAsia"/>
              </w:rPr>
              <w:t xml:space="preserve"> on each side of the </w:t>
            </w:r>
            <w:r w:rsidRPr="00C6449B">
              <w:rPr>
                <w:rFonts w:cs="Arial"/>
                <w:i/>
              </w:rPr>
              <w:t>sub-block gap</w:t>
            </w:r>
            <w:r w:rsidRPr="00C6449B">
              <w:rPr>
                <w:rFonts w:cs="Arial" w:hint="eastAsia"/>
              </w:rPr>
              <w:t xml:space="preserve">, where the emission limits within </w:t>
            </w:r>
            <w:r w:rsidRPr="00C6449B">
              <w:rPr>
                <w:rFonts w:cs="Arial"/>
                <w:i/>
              </w:rPr>
              <w:t>sub-block gaps</w:t>
            </w:r>
            <w:r w:rsidRPr="00C6449B">
              <w:rPr>
                <w:rFonts w:cs="Arial" w:hint="eastAsia"/>
              </w:rPr>
              <w:t xml:space="preserve"> shall be </w:t>
            </w:r>
            <w:r w:rsidRPr="00C6449B">
              <w:rPr>
                <w:rFonts w:cs="Arial"/>
                <w:lang w:eastAsia="zh-CN"/>
              </w:rPr>
              <w:t>Min(P</w:t>
            </w:r>
            <w:r w:rsidRPr="00C6449B">
              <w:rPr>
                <w:rFonts w:cs="Arial"/>
                <w:vertAlign w:val="subscript"/>
                <w:lang w:eastAsia="zh-CN"/>
              </w:rPr>
              <w:t>rated,x</w:t>
            </w:r>
            <w:r w:rsidRPr="00C6449B" w:rsidDel="00C262FD">
              <w:rPr>
                <w:rFonts w:cs="Arial"/>
                <w:lang w:eastAsia="zh-CN"/>
              </w:rPr>
              <w:t xml:space="preserve"> </w:t>
            </w:r>
            <w:r w:rsidRPr="00C6449B">
              <w:rPr>
                <w:rFonts w:cs="Arial"/>
                <w:lang w:eastAsia="zh-CN"/>
              </w:rPr>
              <w:t xml:space="preserve">-60dB, </w:t>
            </w:r>
            <w:r w:rsidRPr="00C6449B">
              <w:rPr>
                <w:rFonts w:cs="Arial"/>
                <w:lang w:eastAsia="zh-CN"/>
              </w:rPr>
              <w:noBreakHyphen/>
              <w:t>25dBm)</w:t>
            </w:r>
            <w:r w:rsidRPr="00C6449B">
              <w:rPr>
                <w:rFonts w:cs="Arial"/>
              </w:rPr>
              <w:t>/1</w:t>
            </w:r>
            <w:r w:rsidRPr="00C6449B">
              <w:rPr>
                <w:rFonts w:cs="Arial"/>
                <w:lang w:eastAsia="zh-CN"/>
              </w:rPr>
              <w:t>00k</w:t>
            </w:r>
            <w:r w:rsidRPr="00C6449B">
              <w:rPr>
                <w:rFonts w:cs="Arial"/>
              </w:rPr>
              <w:t>Hz.</w:t>
            </w:r>
          </w:p>
          <w:p w14:paraId="001FC762" w14:textId="77777777" w:rsidR="00CF08D6" w:rsidRPr="00C6449B" w:rsidRDefault="00CF08D6" w:rsidP="00CF08D6">
            <w:pPr>
              <w:pStyle w:val="TAN"/>
              <w:rPr>
                <w:rFonts w:cs="Arial"/>
              </w:rPr>
            </w:pPr>
            <w:r w:rsidRPr="00C6449B">
              <w:rPr>
                <w:rFonts w:cs="Arial"/>
              </w:rPr>
              <w:t>NOTE 2:</w:t>
            </w:r>
            <w:r w:rsidRPr="00C6449B">
              <w:rPr>
                <w:rFonts w:cs="Arial"/>
              </w:rPr>
              <w:tab/>
              <w:t xml:space="preserve">For a </w:t>
            </w:r>
            <w:r w:rsidRPr="00C6449B">
              <w:rPr>
                <w:rFonts w:cs="Arial"/>
                <w:i/>
              </w:rPr>
              <w:t>multi-band connector</w:t>
            </w:r>
            <w:r w:rsidRPr="00C6449B">
              <w:rPr>
                <w:rFonts w:cs="Arial"/>
              </w:rPr>
              <w:t xml:space="preserve"> with </w:t>
            </w:r>
            <w:r w:rsidRPr="00C6449B">
              <w:rPr>
                <w:rFonts w:cs="Arial"/>
                <w:i/>
              </w:rPr>
              <w:t>Inter RF Bandwidth gap</w:t>
            </w:r>
            <w:r w:rsidRPr="00C6449B">
              <w:rPr>
                <w:rFonts w:cs="Arial"/>
              </w:rPr>
              <w:t xml:space="preserve"> &lt; </w:t>
            </w:r>
            <w:r w:rsidRPr="00C6449B">
              <w:t>2*Δf</w:t>
            </w:r>
            <w:r w:rsidRPr="00C6449B">
              <w:rPr>
                <w:vertAlign w:val="subscript"/>
              </w:rPr>
              <w:t>OBUE</w:t>
            </w:r>
            <w:r w:rsidRPr="00C6449B">
              <w:rPr>
                <w:rFonts w:cs="Arial"/>
              </w:rPr>
              <w:t xml:space="preserve"> the emission limits within the </w:t>
            </w:r>
            <w:r w:rsidRPr="00C6449B">
              <w:rPr>
                <w:rFonts w:cs="Arial"/>
                <w:i/>
              </w:rPr>
              <w:t>Inter RF Bandwidth gaps</w:t>
            </w:r>
            <w:r w:rsidRPr="00C6449B">
              <w:rPr>
                <w:rFonts w:cs="Arial"/>
              </w:rPr>
              <w:t xml:space="preserve"> is calculated as a cumulative sum of contributions from adjacent </w:t>
            </w:r>
            <w:r w:rsidRPr="00C6449B">
              <w:rPr>
                <w:rFonts w:cs="Arial"/>
                <w:i/>
              </w:rPr>
              <w:t>sub-blocks</w:t>
            </w:r>
            <w:r w:rsidRPr="00C6449B">
              <w:rPr>
                <w:rFonts w:cs="Arial"/>
              </w:rPr>
              <w:t xml:space="preserve"> or RF Bandwidth on each side of the </w:t>
            </w:r>
            <w:r w:rsidRPr="00C6449B">
              <w:rPr>
                <w:rFonts w:cs="Arial"/>
                <w:i/>
              </w:rPr>
              <w:t>Inter RF Bandwidth gap</w:t>
            </w:r>
            <w:r w:rsidRPr="00C6449B">
              <w:rPr>
                <w:rFonts w:cs="Arial"/>
              </w:rPr>
              <w:t>.</w:t>
            </w:r>
          </w:p>
          <w:p w14:paraId="5E30B8DE" w14:textId="77777777" w:rsidR="00CF08D6" w:rsidRPr="00C6449B" w:rsidRDefault="00CF08D6" w:rsidP="00CF08D6">
            <w:pPr>
              <w:pStyle w:val="TAN"/>
              <w:rPr>
                <w:rFonts w:cs="Arial"/>
              </w:rPr>
            </w:pPr>
            <w:r w:rsidRPr="00C6449B">
              <w:t>NOTE 3</w:t>
            </w:r>
            <w:r w:rsidRPr="00C6449B">
              <w:rPr>
                <w:lang w:eastAsia="zh-CN"/>
              </w:rPr>
              <w:t>:</w:t>
            </w:r>
            <w:r w:rsidRPr="00C6449B">
              <w:rPr>
                <w:lang w:eastAsia="zh-CN"/>
              </w:rPr>
              <w:tab/>
            </w:r>
            <w:r w:rsidRPr="00C6449B">
              <w:t xml:space="preserve">The requirement is not applicable when </w:t>
            </w:r>
            <w:r w:rsidRPr="00C6449B">
              <w:sym w:font="Symbol" w:char="F044"/>
            </w:r>
            <w:r w:rsidRPr="00C6449B">
              <w:t>f</w:t>
            </w:r>
            <w:r w:rsidRPr="00C6449B">
              <w:rPr>
                <w:vertAlign w:val="subscript"/>
              </w:rPr>
              <w:t>max</w:t>
            </w:r>
            <w:r w:rsidRPr="00C6449B">
              <w:t xml:space="preserve"> &lt; 10 MHz.</w:t>
            </w:r>
          </w:p>
        </w:tc>
      </w:tr>
    </w:tbl>
    <w:p w14:paraId="07199D39" w14:textId="77777777" w:rsidR="00CF08D6" w:rsidRPr="00C6449B" w:rsidRDefault="00CF08D6" w:rsidP="00CF08D6">
      <w:pPr>
        <w:rPr>
          <w:lang w:eastAsia="zh-CN"/>
        </w:rPr>
      </w:pPr>
    </w:p>
    <w:p w14:paraId="7CB1465B" w14:textId="77777777" w:rsidR="00CF08D6" w:rsidRPr="00C6449B" w:rsidRDefault="00CF08D6" w:rsidP="00CF08D6">
      <w:pPr>
        <w:pStyle w:val="TH"/>
      </w:pPr>
      <w:r w:rsidRPr="00C6449B">
        <w:lastRenderedPageBreak/>
        <w:t>Table 6.6.4.2.3-</w:t>
      </w:r>
      <w:r w:rsidRPr="00C6449B">
        <w:rPr>
          <w:rFonts w:eastAsia="SimSun"/>
          <w:lang w:eastAsia="zh-CN"/>
        </w:rPr>
        <w:t>2</w:t>
      </w:r>
      <w:r w:rsidRPr="00C6449B">
        <w:t>: Medium Range BS operating band unwanted emission limits</w:t>
      </w:r>
      <w:r w:rsidRPr="00C6449B">
        <w:rPr>
          <w:lang w:eastAsia="zh-CN"/>
        </w:rPr>
        <w:t xml:space="preserve">, </w:t>
      </w:r>
      <w:r w:rsidRPr="00C6449B">
        <w:rPr>
          <w:rFonts w:cs="v5.0.0"/>
          <w:bCs/>
        </w:rPr>
        <w:t>P</w:t>
      </w:r>
      <w:r w:rsidRPr="00C6449B">
        <w:rPr>
          <w:rFonts w:cs="v5.0.0"/>
          <w:bCs/>
          <w:vertAlign w:val="subscript"/>
        </w:rPr>
        <w:t>rated,x</w:t>
      </w:r>
      <w:r w:rsidRPr="00C6449B">
        <w:rPr>
          <w:rFonts w:cs="v5.0.0"/>
        </w:rPr>
        <w:t xml:space="preserve"> </w:t>
      </w:r>
      <w:r w:rsidRPr="00C6449B">
        <w:rPr>
          <w:rFonts w:cs="v5.0.0"/>
        </w:rPr>
        <w:sym w:font="Symbol" w:char="F0A3"/>
      </w:r>
      <w:r w:rsidRPr="00C6449B">
        <w:rPr>
          <w:rFonts w:cs="v5.0.0"/>
        </w:rPr>
        <w:t xml:space="preserve"> </w:t>
      </w:r>
      <w:r w:rsidRPr="00C6449B">
        <w:rPr>
          <w:rFonts w:cs="v5.0.0"/>
          <w:lang w:eastAsia="zh-CN"/>
        </w:rPr>
        <w:t>31</w:t>
      </w:r>
      <w:r w:rsidRPr="00C6449B">
        <w:rPr>
          <w:rFonts w:cs="v5.0.0"/>
        </w:rPr>
        <w:t xml:space="preserve">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CF08D6" w:rsidRPr="00C6449B" w14:paraId="359ACFC0" w14:textId="77777777" w:rsidTr="00CF08D6">
        <w:trPr>
          <w:cantSplit/>
          <w:jc w:val="center"/>
        </w:trPr>
        <w:tc>
          <w:tcPr>
            <w:tcW w:w="2127" w:type="dxa"/>
            <w:tcBorders>
              <w:top w:val="single" w:sz="4" w:space="0" w:color="auto"/>
              <w:left w:val="single" w:sz="4" w:space="0" w:color="auto"/>
              <w:bottom w:val="single" w:sz="4" w:space="0" w:color="auto"/>
              <w:right w:val="single" w:sz="4" w:space="0" w:color="auto"/>
            </w:tcBorders>
          </w:tcPr>
          <w:p w14:paraId="37E5092B" w14:textId="77777777" w:rsidR="00CF08D6" w:rsidRPr="00C6449B" w:rsidRDefault="00CF08D6" w:rsidP="00CF08D6">
            <w:pPr>
              <w:pStyle w:val="TAH"/>
              <w:rPr>
                <w:rFonts w:cs="Arial"/>
              </w:rPr>
            </w:pPr>
            <w:r w:rsidRPr="00C6449B">
              <w:rPr>
                <w:rFonts w:cs="Arial"/>
              </w:rPr>
              <w:t xml:space="preserve">Frequency offset of measurement filter </w:t>
            </w:r>
            <w:r w:rsidRPr="00C6449B">
              <w:rPr>
                <w:rFonts w:cs="Arial"/>
              </w:rPr>
              <w:noBreakHyphen/>
              <w:t xml:space="preserve">3dB point, </w:t>
            </w:r>
            <w:r w:rsidRPr="00C6449B">
              <w:rPr>
                <w:rFonts w:cs="Arial"/>
              </w:rPr>
              <w:sym w:font="Symbol" w:char="F044"/>
            </w:r>
            <w:r w:rsidRPr="00C6449B">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689D970D" w14:textId="77777777" w:rsidR="00CF08D6" w:rsidRPr="00C6449B" w:rsidRDefault="00CF08D6" w:rsidP="00CF08D6">
            <w:pPr>
              <w:pStyle w:val="TAH"/>
              <w:rPr>
                <w:rFonts w:cs="Arial"/>
              </w:rPr>
            </w:pPr>
            <w:r w:rsidRPr="00C6449B">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0B8C52A" w14:textId="77777777" w:rsidR="00CF08D6" w:rsidRPr="00C6449B" w:rsidRDefault="00CF08D6" w:rsidP="00CF08D6">
            <w:pPr>
              <w:pStyle w:val="TAH"/>
              <w:rPr>
                <w:rFonts w:cs="Arial"/>
              </w:rPr>
            </w:pPr>
            <w:r w:rsidRPr="00C6449B">
              <w:rPr>
                <w:rFonts w:cs="v5.0.0"/>
                <w:i/>
                <w:lang w:eastAsia="zh-CN"/>
              </w:rPr>
              <w:t>Basic limits</w:t>
            </w:r>
            <w:r w:rsidRPr="00C6449B" w:rsidDel="00B004F1">
              <w:rPr>
                <w:rFonts w:cs="v5.0.0"/>
              </w:rPr>
              <w:t xml:space="preserve"> </w:t>
            </w:r>
            <w:r w:rsidRPr="00C6449B">
              <w:rPr>
                <w:rFonts w:cs="Arial"/>
              </w:rPr>
              <w:t>(Note 1, 2)</w:t>
            </w:r>
          </w:p>
        </w:tc>
        <w:tc>
          <w:tcPr>
            <w:tcW w:w="1430" w:type="dxa"/>
            <w:tcBorders>
              <w:top w:val="single" w:sz="4" w:space="0" w:color="auto"/>
              <w:left w:val="single" w:sz="4" w:space="0" w:color="auto"/>
              <w:bottom w:val="single" w:sz="4" w:space="0" w:color="auto"/>
              <w:right w:val="single" w:sz="4" w:space="0" w:color="auto"/>
            </w:tcBorders>
          </w:tcPr>
          <w:p w14:paraId="4B707DE6" w14:textId="77777777" w:rsidR="00CF08D6" w:rsidRPr="00C6449B" w:rsidRDefault="00CF08D6" w:rsidP="00CF08D6">
            <w:pPr>
              <w:pStyle w:val="TAH"/>
              <w:rPr>
                <w:rFonts w:eastAsia="SimSun" w:cs="Arial"/>
                <w:i/>
                <w:lang w:eastAsia="zh-CN"/>
              </w:rPr>
            </w:pPr>
            <w:r w:rsidRPr="00C6449B">
              <w:rPr>
                <w:rFonts w:cs="Arial"/>
                <w:i/>
              </w:rPr>
              <w:t xml:space="preserve">Measurement bandwidth </w:t>
            </w:r>
          </w:p>
        </w:tc>
      </w:tr>
      <w:tr w:rsidR="00CF08D6" w:rsidRPr="00C6449B" w14:paraId="0421A40C" w14:textId="77777777" w:rsidTr="00CF08D6">
        <w:trPr>
          <w:cantSplit/>
          <w:jc w:val="center"/>
        </w:trPr>
        <w:tc>
          <w:tcPr>
            <w:tcW w:w="2127" w:type="dxa"/>
            <w:tcBorders>
              <w:top w:val="single" w:sz="4" w:space="0" w:color="auto"/>
              <w:left w:val="single" w:sz="4" w:space="0" w:color="auto"/>
              <w:bottom w:val="single" w:sz="4" w:space="0" w:color="auto"/>
              <w:right w:val="single" w:sz="4" w:space="0" w:color="auto"/>
            </w:tcBorders>
          </w:tcPr>
          <w:p w14:paraId="0F20CCF9" w14:textId="77777777" w:rsidR="00CF08D6" w:rsidRPr="00C6449B" w:rsidRDefault="00CF08D6" w:rsidP="00CF08D6">
            <w:pPr>
              <w:pStyle w:val="TAC"/>
              <w:rPr>
                <w:rFonts w:cs="v5.0.0"/>
              </w:rPr>
            </w:pPr>
            <w:r w:rsidRPr="00C6449B">
              <w:rPr>
                <w:rFonts w:cs="v5.0.0"/>
              </w:rPr>
              <w:t xml:space="preserve">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5 MHz</w:t>
            </w:r>
          </w:p>
        </w:tc>
        <w:tc>
          <w:tcPr>
            <w:tcW w:w="2976" w:type="dxa"/>
            <w:tcBorders>
              <w:top w:val="single" w:sz="4" w:space="0" w:color="auto"/>
              <w:left w:val="single" w:sz="4" w:space="0" w:color="auto"/>
              <w:bottom w:val="single" w:sz="4" w:space="0" w:color="auto"/>
              <w:right w:val="single" w:sz="4" w:space="0" w:color="auto"/>
            </w:tcBorders>
          </w:tcPr>
          <w:p w14:paraId="78642639" w14:textId="77777777" w:rsidR="00CF08D6" w:rsidRPr="00C6449B" w:rsidRDefault="00CF08D6" w:rsidP="00CF08D6">
            <w:pPr>
              <w:pStyle w:val="TAC"/>
              <w:rPr>
                <w:rFonts w:cs="v5.0.0"/>
              </w:rPr>
            </w:pPr>
            <w:r w:rsidRPr="00C6449B">
              <w:rPr>
                <w:rFonts w:cs="v5.0.0"/>
              </w:rPr>
              <w:t xml:space="preserve">0.05 MHz </w:t>
            </w:r>
            <w:r w:rsidRPr="00C6449B">
              <w:rPr>
                <w:rFonts w:cs="v5.0.0"/>
              </w:rPr>
              <w:sym w:font="Symbol" w:char="F0A3"/>
            </w:r>
            <w:r w:rsidRPr="00C6449B">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351B5AA2" w14:textId="77777777" w:rsidR="00CF08D6" w:rsidRPr="00C6449B" w:rsidRDefault="00CF08D6" w:rsidP="00CF08D6">
            <w:pPr>
              <w:pStyle w:val="TAC"/>
              <w:rPr>
                <w:rFonts w:cs="v5.0.0"/>
              </w:rPr>
            </w:pPr>
            <w:r w:rsidRPr="00C6449B">
              <w:rPr>
                <w:rFonts w:cs="Arial"/>
                <w:position w:val="-28"/>
              </w:rPr>
              <w:object w:dxaOrig="3440" w:dyaOrig="680" w14:anchorId="494D2557">
                <v:shape id="_x0000_i1038" type="#_x0000_t75" style="width:136.5pt;height:28.5pt" o:ole="">
                  <v:imagedata r:id="rId42" o:title=""/>
                </v:shape>
                <o:OLEObject Type="Embed" ProgID="Equation.3" ShapeID="_x0000_i1038" DrawAspect="Content" ObjectID="_1725797638" r:id="rId43"/>
              </w:object>
            </w:r>
          </w:p>
        </w:tc>
        <w:tc>
          <w:tcPr>
            <w:tcW w:w="1430" w:type="dxa"/>
            <w:tcBorders>
              <w:top w:val="single" w:sz="4" w:space="0" w:color="auto"/>
              <w:left w:val="single" w:sz="4" w:space="0" w:color="auto"/>
              <w:bottom w:val="single" w:sz="4" w:space="0" w:color="auto"/>
              <w:right w:val="single" w:sz="4" w:space="0" w:color="auto"/>
            </w:tcBorders>
          </w:tcPr>
          <w:p w14:paraId="7570D17D" w14:textId="77777777" w:rsidR="00CF08D6" w:rsidRPr="00C6449B" w:rsidRDefault="00CF08D6" w:rsidP="00CF08D6">
            <w:pPr>
              <w:pStyle w:val="TAC"/>
              <w:rPr>
                <w:rFonts w:cs="v5.0.0"/>
              </w:rPr>
            </w:pPr>
            <w:r w:rsidRPr="00C6449B">
              <w:rPr>
                <w:rFonts w:cs="v5.0.0"/>
              </w:rPr>
              <w:t xml:space="preserve">100 kHz </w:t>
            </w:r>
          </w:p>
        </w:tc>
      </w:tr>
      <w:tr w:rsidR="00CF08D6" w:rsidRPr="00C6449B" w14:paraId="2CF217CD" w14:textId="77777777" w:rsidTr="00CF08D6">
        <w:trPr>
          <w:cantSplit/>
          <w:jc w:val="center"/>
        </w:trPr>
        <w:tc>
          <w:tcPr>
            <w:tcW w:w="2127" w:type="dxa"/>
            <w:tcBorders>
              <w:top w:val="single" w:sz="4" w:space="0" w:color="auto"/>
              <w:left w:val="single" w:sz="4" w:space="0" w:color="auto"/>
              <w:bottom w:val="single" w:sz="4" w:space="0" w:color="auto"/>
              <w:right w:val="single" w:sz="4" w:space="0" w:color="auto"/>
            </w:tcBorders>
          </w:tcPr>
          <w:p w14:paraId="199F08C0" w14:textId="77777777" w:rsidR="00CF08D6" w:rsidRPr="00C6449B" w:rsidRDefault="00CF08D6" w:rsidP="00CF08D6">
            <w:pPr>
              <w:pStyle w:val="TAC"/>
              <w:rPr>
                <w:rFonts w:cs="v5.0.0"/>
                <w:lang w:val="sv-SE"/>
              </w:rPr>
            </w:pPr>
            <w:r w:rsidRPr="00C6449B">
              <w:rPr>
                <w:rFonts w:cs="v5.0.0"/>
                <w:lang w:val="sv-SE"/>
              </w:rPr>
              <w:t xml:space="preserve">5 MHz </w:t>
            </w:r>
            <w:r w:rsidRPr="00C6449B">
              <w:rPr>
                <w:rFonts w:cs="v5.0.0"/>
              </w:rPr>
              <w:sym w:font="Symbol" w:char="F0A3"/>
            </w:r>
            <w:r w:rsidRPr="00C6449B">
              <w:rPr>
                <w:rFonts w:cs="v5.0.0"/>
                <w:lang w:val="sv-SE"/>
              </w:rPr>
              <w:t xml:space="preserve"> </w:t>
            </w:r>
            <w:r w:rsidRPr="00C6449B">
              <w:rPr>
                <w:rFonts w:cs="v5.0.0"/>
              </w:rPr>
              <w:sym w:font="Symbol" w:char="F044"/>
            </w:r>
            <w:r w:rsidRPr="00C6449B">
              <w:rPr>
                <w:rFonts w:cs="v5.0.0"/>
                <w:lang w:val="sv-SE"/>
              </w:rPr>
              <w:t xml:space="preserve">f &lt; </w:t>
            </w:r>
            <w:r w:rsidRPr="00C6449B">
              <w:rPr>
                <w:rFonts w:cs="Arial"/>
                <w:lang w:val="sv-SE"/>
              </w:rPr>
              <w:t xml:space="preserve">min(10 MHz, </w:t>
            </w:r>
            <w:r w:rsidRPr="00C6449B">
              <w:rPr>
                <w:rFonts w:cs="Arial"/>
              </w:rPr>
              <w:t>Δ</w:t>
            </w:r>
            <w:r w:rsidRPr="00C6449B">
              <w:rPr>
                <w:rFonts w:cs="Arial"/>
                <w:lang w:val="sv-SE"/>
              </w:rPr>
              <w:t>f</w:t>
            </w:r>
            <w:r w:rsidRPr="00C6449B">
              <w:rPr>
                <w:rFonts w:cs="Arial"/>
                <w:vertAlign w:val="subscript"/>
                <w:lang w:val="sv-SE" w:eastAsia="zh-CN"/>
              </w:rPr>
              <w:t>max</w:t>
            </w:r>
            <w:r w:rsidRPr="00C6449B">
              <w:rPr>
                <w:rFonts w:cs="Arial"/>
                <w:lang w:val="sv-SE" w:eastAsia="zh-CN"/>
              </w:rPr>
              <w:t>)</w:t>
            </w:r>
          </w:p>
        </w:tc>
        <w:tc>
          <w:tcPr>
            <w:tcW w:w="2976" w:type="dxa"/>
            <w:tcBorders>
              <w:top w:val="single" w:sz="4" w:space="0" w:color="auto"/>
              <w:left w:val="single" w:sz="4" w:space="0" w:color="auto"/>
              <w:bottom w:val="single" w:sz="4" w:space="0" w:color="auto"/>
              <w:right w:val="single" w:sz="4" w:space="0" w:color="auto"/>
            </w:tcBorders>
          </w:tcPr>
          <w:p w14:paraId="051F5D8F" w14:textId="77777777" w:rsidR="00CF08D6" w:rsidRPr="00C6449B" w:rsidRDefault="00CF08D6" w:rsidP="00CF08D6">
            <w:pPr>
              <w:pStyle w:val="TAC"/>
              <w:rPr>
                <w:rFonts w:cs="v5.0.0"/>
                <w:lang w:val="sv-SE"/>
              </w:rPr>
            </w:pPr>
            <w:r w:rsidRPr="00C6449B">
              <w:rPr>
                <w:rFonts w:cs="v5.0.0"/>
                <w:lang w:val="sv-SE"/>
              </w:rPr>
              <w:t xml:space="preserve">5.05 MHz </w:t>
            </w:r>
            <w:r w:rsidRPr="00C6449B">
              <w:rPr>
                <w:rFonts w:cs="v5.0.0"/>
              </w:rPr>
              <w:sym w:font="Symbol" w:char="F0A3"/>
            </w:r>
            <w:r w:rsidRPr="00C6449B">
              <w:rPr>
                <w:rFonts w:cs="v5.0.0"/>
                <w:lang w:val="sv-SE"/>
              </w:rPr>
              <w:t xml:space="preserve"> f_offset &lt; min(10.05 MHz, f_offset</w:t>
            </w:r>
            <w:r w:rsidRPr="00C6449B">
              <w:rPr>
                <w:rFonts w:cs="Arial"/>
                <w:vertAlign w:val="subscript"/>
                <w:lang w:val="sv-SE" w:eastAsia="zh-CN"/>
              </w:rPr>
              <w:t>max</w:t>
            </w:r>
            <w:r w:rsidRPr="00C6449B">
              <w:rPr>
                <w:rFonts w:cs="Arial"/>
                <w:lang w:val="sv-SE" w:eastAsia="zh-CN"/>
              </w:rPr>
              <w:t>)</w:t>
            </w:r>
          </w:p>
        </w:tc>
        <w:tc>
          <w:tcPr>
            <w:tcW w:w="3455" w:type="dxa"/>
            <w:tcBorders>
              <w:top w:val="single" w:sz="4" w:space="0" w:color="auto"/>
              <w:left w:val="single" w:sz="4" w:space="0" w:color="auto"/>
              <w:bottom w:val="single" w:sz="4" w:space="0" w:color="auto"/>
              <w:right w:val="single" w:sz="4" w:space="0" w:color="auto"/>
            </w:tcBorders>
          </w:tcPr>
          <w:p w14:paraId="1F54E615" w14:textId="77777777" w:rsidR="00CF08D6" w:rsidRPr="00C6449B" w:rsidRDefault="00CF08D6" w:rsidP="00CF08D6">
            <w:pPr>
              <w:pStyle w:val="TAC"/>
              <w:rPr>
                <w:rFonts w:cs="v5.0.0"/>
              </w:rPr>
            </w:pPr>
            <w:r w:rsidRPr="00C6449B">
              <w:rPr>
                <w:rFonts w:cs="Arial"/>
                <w:lang w:eastAsia="zh-CN"/>
              </w:rPr>
              <w:t>-29 dBm</w:t>
            </w:r>
          </w:p>
        </w:tc>
        <w:tc>
          <w:tcPr>
            <w:tcW w:w="1430" w:type="dxa"/>
            <w:tcBorders>
              <w:top w:val="single" w:sz="4" w:space="0" w:color="auto"/>
              <w:left w:val="single" w:sz="4" w:space="0" w:color="auto"/>
              <w:bottom w:val="single" w:sz="4" w:space="0" w:color="auto"/>
              <w:right w:val="single" w:sz="4" w:space="0" w:color="auto"/>
            </w:tcBorders>
          </w:tcPr>
          <w:p w14:paraId="170B70C6" w14:textId="77777777" w:rsidR="00CF08D6" w:rsidRPr="00C6449B" w:rsidRDefault="00CF08D6" w:rsidP="00CF08D6">
            <w:pPr>
              <w:pStyle w:val="TAC"/>
              <w:rPr>
                <w:rFonts w:cs="v5.0.0"/>
              </w:rPr>
            </w:pPr>
            <w:r w:rsidRPr="00C6449B">
              <w:rPr>
                <w:rFonts w:cs="v5.0.0"/>
              </w:rPr>
              <w:t xml:space="preserve">100 kHz </w:t>
            </w:r>
          </w:p>
        </w:tc>
      </w:tr>
      <w:tr w:rsidR="00CF08D6" w:rsidRPr="00C6449B" w14:paraId="4A31DDCF" w14:textId="77777777" w:rsidTr="00CF08D6">
        <w:trPr>
          <w:cantSplit/>
          <w:jc w:val="center"/>
        </w:trPr>
        <w:tc>
          <w:tcPr>
            <w:tcW w:w="2127" w:type="dxa"/>
            <w:tcBorders>
              <w:top w:val="single" w:sz="4" w:space="0" w:color="auto"/>
              <w:left w:val="single" w:sz="4" w:space="0" w:color="auto"/>
              <w:bottom w:val="single" w:sz="4" w:space="0" w:color="auto"/>
              <w:right w:val="single" w:sz="4" w:space="0" w:color="auto"/>
            </w:tcBorders>
          </w:tcPr>
          <w:p w14:paraId="5E87CBF8" w14:textId="77777777" w:rsidR="00CF08D6" w:rsidRPr="00C6449B" w:rsidRDefault="00CF08D6" w:rsidP="00CF08D6">
            <w:pPr>
              <w:pStyle w:val="TAC"/>
              <w:rPr>
                <w:rFonts w:cs="v5.0.0"/>
              </w:rPr>
            </w:pPr>
            <w:r w:rsidRPr="00C6449B">
              <w:rPr>
                <w:rFonts w:cs="v5.0.0"/>
              </w:rPr>
              <w:t xml:space="preserve">10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 xml:space="preserve">f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w:t>
            </w:r>
            <w:r w:rsidRPr="00C6449B">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1AA8C149" w14:textId="77777777" w:rsidR="00CF08D6" w:rsidRPr="00C6449B" w:rsidRDefault="00CF08D6" w:rsidP="00CF08D6">
            <w:pPr>
              <w:pStyle w:val="TAC"/>
              <w:rPr>
                <w:rFonts w:cs="v5.0.0"/>
              </w:rPr>
            </w:pPr>
            <w:r w:rsidRPr="00C6449B">
              <w:rPr>
                <w:rFonts w:cs="v5.0.0"/>
              </w:rPr>
              <w:t xml:space="preserve">10.05 MHz </w:t>
            </w:r>
            <w:r w:rsidRPr="00C6449B">
              <w:rPr>
                <w:rFonts w:cs="v5.0.0"/>
              </w:rPr>
              <w:sym w:font="Symbol" w:char="F0A3"/>
            </w:r>
            <w:r w:rsidRPr="00C6449B">
              <w:rPr>
                <w:rFonts w:cs="v5.0.0"/>
              </w:rPr>
              <w:t xml:space="preserve"> f_offset &lt; f_offset</w:t>
            </w:r>
            <w:r w:rsidRPr="00C6449B">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570BDF57" w14:textId="77777777" w:rsidR="00CF08D6" w:rsidRPr="00C6449B" w:rsidRDefault="00CF08D6" w:rsidP="00CF08D6">
            <w:pPr>
              <w:pStyle w:val="TAC"/>
              <w:rPr>
                <w:rFonts w:cs="v5.0.0"/>
              </w:rPr>
            </w:pPr>
            <w:r w:rsidRPr="00C6449B">
              <w:rPr>
                <w:rFonts w:cs="Arial"/>
                <w:lang w:eastAsia="zh-CN"/>
              </w:rPr>
              <w:t xml:space="preserve">-29 dBm (Note </w:t>
            </w:r>
            <w:r w:rsidRPr="00C6449B">
              <w:rPr>
                <w:rFonts w:eastAsia="SimSun" w:cs="Arial"/>
                <w:lang w:eastAsia="zh-CN"/>
              </w:rPr>
              <w:t>3</w:t>
            </w:r>
            <w:r w:rsidRPr="00C6449B">
              <w:rPr>
                <w:rFonts w:cs="Arial"/>
                <w:lang w:eastAsia="zh-CN"/>
              </w:rPr>
              <w:t>)</w:t>
            </w:r>
          </w:p>
        </w:tc>
        <w:tc>
          <w:tcPr>
            <w:tcW w:w="1430" w:type="dxa"/>
            <w:tcBorders>
              <w:top w:val="single" w:sz="4" w:space="0" w:color="auto"/>
              <w:left w:val="single" w:sz="4" w:space="0" w:color="auto"/>
              <w:bottom w:val="single" w:sz="4" w:space="0" w:color="auto"/>
              <w:right w:val="single" w:sz="4" w:space="0" w:color="auto"/>
            </w:tcBorders>
          </w:tcPr>
          <w:p w14:paraId="7D83F3EE" w14:textId="77777777" w:rsidR="00CF08D6" w:rsidRPr="00C6449B" w:rsidRDefault="00CF08D6" w:rsidP="00CF08D6">
            <w:pPr>
              <w:pStyle w:val="TAC"/>
              <w:pBdr>
                <w:top w:val="single" w:sz="12" w:space="3" w:color="auto"/>
              </w:pBdr>
              <w:rPr>
                <w:rFonts w:cs="v5.0.0"/>
                <w:lang w:eastAsia="zh-CN"/>
              </w:rPr>
            </w:pPr>
            <w:r w:rsidRPr="00C6449B">
              <w:rPr>
                <w:rFonts w:cs="v5.0.0"/>
              </w:rPr>
              <w:t>100 kHz</w:t>
            </w:r>
          </w:p>
        </w:tc>
      </w:tr>
      <w:tr w:rsidR="00CF08D6" w:rsidRPr="00C6449B" w14:paraId="6FB56FEC" w14:textId="77777777" w:rsidTr="00CF08D6">
        <w:trPr>
          <w:cantSplit/>
          <w:jc w:val="center"/>
        </w:trPr>
        <w:tc>
          <w:tcPr>
            <w:tcW w:w="9988" w:type="dxa"/>
            <w:gridSpan w:val="4"/>
          </w:tcPr>
          <w:p w14:paraId="76171AD9" w14:textId="77777777" w:rsidR="00CF08D6" w:rsidRPr="00C6449B" w:rsidRDefault="00CF08D6" w:rsidP="00CF08D6">
            <w:pPr>
              <w:pStyle w:val="TAN"/>
              <w:rPr>
                <w:rFonts w:eastAsia="SimSun" w:cs="Arial"/>
                <w:lang w:eastAsia="zh-CN"/>
              </w:rPr>
            </w:pPr>
            <w:r w:rsidRPr="00C6449B">
              <w:rPr>
                <w:rFonts w:cs="Arial"/>
              </w:rPr>
              <w:t>NOTE 1:</w:t>
            </w:r>
            <w:r w:rsidRPr="00C6449B">
              <w:rPr>
                <w:rFonts w:cs="Arial"/>
              </w:rPr>
              <w:tab/>
              <w:t xml:space="preserve">For a BS supporting </w:t>
            </w:r>
            <w:r w:rsidRPr="00C6449B">
              <w:rPr>
                <w:rFonts w:cs="Arial"/>
                <w:i/>
              </w:rPr>
              <w:t>non-contiguous spectrum</w:t>
            </w:r>
            <w:r w:rsidRPr="00C6449B">
              <w:rPr>
                <w:rFonts w:cs="Arial"/>
              </w:rPr>
              <w:t xml:space="preserve"> operation within any </w:t>
            </w:r>
            <w:r w:rsidRPr="00C6449B">
              <w:rPr>
                <w:rFonts w:cs="Arial"/>
                <w:i/>
              </w:rPr>
              <w:t>operating band</w:t>
            </w:r>
            <w:r w:rsidRPr="00C6449B">
              <w:rPr>
                <w:rFonts w:cs="Arial"/>
              </w:rPr>
              <w:t xml:space="preserve"> the emission limits within </w:t>
            </w:r>
            <w:r w:rsidRPr="00C6449B">
              <w:rPr>
                <w:rFonts w:cs="Arial"/>
                <w:i/>
              </w:rPr>
              <w:t>sub-block gaps</w:t>
            </w:r>
            <w:r w:rsidRPr="00C6449B">
              <w:rPr>
                <w:rFonts w:cs="Arial"/>
              </w:rPr>
              <w:t xml:space="preserve"> is calculated as a cumulative sum of contributions from adjacent </w:t>
            </w:r>
            <w:r w:rsidRPr="00C6449B">
              <w:rPr>
                <w:rFonts w:cs="v5.0.0"/>
                <w:i/>
              </w:rPr>
              <w:t>sub-blocks</w:t>
            </w:r>
            <w:r w:rsidRPr="00C6449B">
              <w:rPr>
                <w:rFonts w:cs="v5.0.0"/>
              </w:rPr>
              <w:t xml:space="preserve"> on each side of the </w:t>
            </w:r>
            <w:r w:rsidRPr="00C6449B">
              <w:rPr>
                <w:rFonts w:cs="v5.0.0"/>
                <w:i/>
              </w:rPr>
              <w:t>sub-block gap</w:t>
            </w:r>
            <w:r w:rsidRPr="00C6449B">
              <w:rPr>
                <w:rFonts w:cs="Arial"/>
              </w:rPr>
              <w:t xml:space="preserve">. Exception is </w:t>
            </w:r>
            <w:r w:rsidRPr="00C6449B">
              <w:rPr>
                <w:rFonts w:ascii="Symbol" w:hAnsi="Symbol" w:cs="Arial"/>
              </w:rPr>
              <w:t></w:t>
            </w:r>
            <w:r w:rsidRPr="00C6449B">
              <w:rPr>
                <w:rFonts w:cs="Arial"/>
              </w:rPr>
              <w:t xml:space="preserve">f </w:t>
            </w:r>
            <w:r w:rsidRPr="00C6449B">
              <w:rPr>
                <w:rFonts w:cs="Arial" w:hint="eastAsia"/>
              </w:rPr>
              <w:t>≥</w:t>
            </w:r>
            <w:r w:rsidRPr="00C6449B">
              <w:rPr>
                <w:rFonts w:cs="Arial"/>
              </w:rPr>
              <w:t xml:space="preserve"> 10MHz from both adjacent </w:t>
            </w:r>
            <w:r w:rsidRPr="00C6449B">
              <w:rPr>
                <w:rFonts w:cs="Arial"/>
                <w:i/>
              </w:rPr>
              <w:t>sub-blocks</w:t>
            </w:r>
            <w:r w:rsidRPr="00C6449B">
              <w:rPr>
                <w:rFonts w:cs="Arial"/>
              </w:rPr>
              <w:t xml:space="preserve"> on each side of the </w:t>
            </w:r>
            <w:r w:rsidRPr="00C6449B">
              <w:rPr>
                <w:rFonts w:cs="Arial"/>
                <w:i/>
              </w:rPr>
              <w:t>sub-block gap</w:t>
            </w:r>
            <w:r w:rsidRPr="00C6449B">
              <w:rPr>
                <w:rFonts w:cs="Arial"/>
              </w:rPr>
              <w:t xml:space="preserve">, where the emission limits within </w:t>
            </w:r>
            <w:r w:rsidRPr="00C6449B">
              <w:rPr>
                <w:rFonts w:cs="Arial"/>
                <w:i/>
              </w:rPr>
              <w:t>sub-block gaps</w:t>
            </w:r>
            <w:r w:rsidRPr="00C6449B">
              <w:rPr>
                <w:rFonts w:cs="Arial"/>
              </w:rPr>
              <w:t xml:space="preserve"> shall be -</w:t>
            </w:r>
            <w:r w:rsidRPr="00C6449B">
              <w:rPr>
                <w:rFonts w:cs="Arial"/>
                <w:lang w:eastAsia="zh-CN"/>
              </w:rPr>
              <w:t>29</w:t>
            </w:r>
            <w:r w:rsidRPr="00C6449B">
              <w:rPr>
                <w:rFonts w:cs="Arial"/>
              </w:rPr>
              <w:t>dBm/1</w:t>
            </w:r>
            <w:r w:rsidRPr="00C6449B">
              <w:rPr>
                <w:rFonts w:cs="Arial"/>
                <w:lang w:eastAsia="zh-CN"/>
              </w:rPr>
              <w:t>00k</w:t>
            </w:r>
            <w:r w:rsidRPr="00C6449B">
              <w:rPr>
                <w:rFonts w:cs="Arial"/>
              </w:rPr>
              <w:t>Hz.</w:t>
            </w:r>
          </w:p>
          <w:p w14:paraId="6F6DF010" w14:textId="77777777" w:rsidR="00CF08D6" w:rsidRPr="00C6449B" w:rsidRDefault="00CF08D6" w:rsidP="00CF08D6">
            <w:pPr>
              <w:pStyle w:val="TAN"/>
              <w:rPr>
                <w:rFonts w:eastAsia="SimSun" w:cs="Arial"/>
                <w:lang w:eastAsia="zh-CN"/>
              </w:rPr>
            </w:pPr>
            <w:r w:rsidRPr="00C6449B">
              <w:rPr>
                <w:rFonts w:cs="Arial"/>
              </w:rPr>
              <w:t>NOTE 2:</w:t>
            </w:r>
            <w:r w:rsidRPr="00C6449B">
              <w:rPr>
                <w:rFonts w:cs="Arial"/>
              </w:rPr>
              <w:tab/>
              <w:t xml:space="preserve">For a </w:t>
            </w:r>
            <w:r w:rsidRPr="00C6449B">
              <w:rPr>
                <w:rFonts w:cs="Arial"/>
                <w:i/>
              </w:rPr>
              <w:t>multi-band connector</w:t>
            </w:r>
            <w:r w:rsidRPr="00C6449B">
              <w:rPr>
                <w:rFonts w:cs="Arial"/>
              </w:rPr>
              <w:t xml:space="preserve"> with </w:t>
            </w:r>
            <w:r w:rsidRPr="00C6449B">
              <w:rPr>
                <w:rFonts w:cs="Arial"/>
                <w:i/>
              </w:rPr>
              <w:t>Inter RF Bandwidth gap</w:t>
            </w:r>
            <w:r w:rsidRPr="00C6449B">
              <w:rPr>
                <w:rFonts w:cs="Arial"/>
              </w:rPr>
              <w:t xml:space="preserve"> &lt; </w:t>
            </w:r>
            <w:r w:rsidRPr="00C6449B">
              <w:t>2*Δf</w:t>
            </w:r>
            <w:r w:rsidRPr="00C6449B">
              <w:rPr>
                <w:vertAlign w:val="subscript"/>
              </w:rPr>
              <w:t>OBUE</w:t>
            </w:r>
            <w:r w:rsidRPr="00C6449B">
              <w:rPr>
                <w:rFonts w:cs="Arial"/>
              </w:rPr>
              <w:t xml:space="preserve"> the emission limits within the </w:t>
            </w:r>
            <w:r w:rsidRPr="00C6449B">
              <w:rPr>
                <w:rFonts w:cs="Arial"/>
                <w:i/>
              </w:rPr>
              <w:t>Inter RF Bandwidth gaps</w:t>
            </w:r>
            <w:r w:rsidRPr="00C6449B">
              <w:rPr>
                <w:rFonts w:cs="Arial"/>
              </w:rPr>
              <w:t xml:space="preserve"> is calculated as a cumulative sum of contributions from adjacent </w:t>
            </w:r>
            <w:r w:rsidRPr="00C6449B">
              <w:rPr>
                <w:rFonts w:cs="Arial"/>
                <w:i/>
              </w:rPr>
              <w:t>sub-blocks</w:t>
            </w:r>
            <w:r w:rsidRPr="00C6449B">
              <w:rPr>
                <w:rFonts w:cs="Arial"/>
              </w:rPr>
              <w:t xml:space="preserve"> or RF Bandwidth on each side of the Inter RF Bandwidth gap.</w:t>
            </w:r>
          </w:p>
          <w:p w14:paraId="679F921E" w14:textId="77777777" w:rsidR="00CF08D6" w:rsidRPr="00C6449B" w:rsidRDefault="00CF08D6" w:rsidP="00CF08D6">
            <w:pPr>
              <w:pStyle w:val="TAN"/>
              <w:rPr>
                <w:rFonts w:cs="Arial"/>
              </w:rPr>
            </w:pPr>
            <w:r w:rsidRPr="00C6449B">
              <w:t>NOTE 3</w:t>
            </w:r>
            <w:r w:rsidRPr="00C6449B">
              <w:rPr>
                <w:lang w:eastAsia="zh-CN"/>
              </w:rPr>
              <w:t>:</w:t>
            </w:r>
            <w:r w:rsidRPr="00C6449B">
              <w:rPr>
                <w:lang w:eastAsia="zh-CN"/>
              </w:rPr>
              <w:tab/>
            </w:r>
            <w:r w:rsidRPr="00C6449B">
              <w:t xml:space="preserve">The requirement is not applicable when </w:t>
            </w:r>
            <w:r w:rsidRPr="00C6449B">
              <w:sym w:font="Symbol" w:char="F044"/>
            </w:r>
            <w:r w:rsidRPr="00C6449B">
              <w:t>f</w:t>
            </w:r>
            <w:r w:rsidRPr="00C6449B">
              <w:rPr>
                <w:vertAlign w:val="subscript"/>
              </w:rPr>
              <w:t>max</w:t>
            </w:r>
            <w:r w:rsidRPr="00C6449B">
              <w:t xml:space="preserve"> &lt; 10 MHz.</w:t>
            </w:r>
          </w:p>
        </w:tc>
      </w:tr>
    </w:tbl>
    <w:p w14:paraId="1E93A793" w14:textId="77777777" w:rsidR="00CF08D6" w:rsidRPr="00C6449B" w:rsidRDefault="00CF08D6" w:rsidP="00CF08D6"/>
    <w:p w14:paraId="2190692D" w14:textId="77777777" w:rsidR="00CF08D6" w:rsidRPr="00C6449B" w:rsidRDefault="00CF08D6" w:rsidP="003D5C93">
      <w:pPr>
        <w:pStyle w:val="Heading5"/>
        <w:tabs>
          <w:tab w:val="left" w:pos="6663"/>
        </w:tabs>
      </w:pPr>
      <w:bookmarkStart w:id="1620" w:name="_Toc13079662"/>
      <w:bookmarkStart w:id="1621" w:name="_Toc29811150"/>
      <w:bookmarkStart w:id="1622" w:name="_Toc29811601"/>
      <w:bookmarkStart w:id="1623" w:name="_Toc37268105"/>
      <w:bookmarkStart w:id="1624" w:name="_Toc37268556"/>
      <w:bookmarkStart w:id="1625" w:name="_Toc45893204"/>
      <w:bookmarkStart w:id="1626" w:name="_Toc53177368"/>
      <w:bookmarkStart w:id="1627" w:name="_Toc53177820"/>
      <w:bookmarkStart w:id="1628" w:name="_Toc61176454"/>
      <w:bookmarkStart w:id="1629" w:name="_Toc67916277"/>
      <w:bookmarkStart w:id="1630" w:name="_Toc74670495"/>
      <w:bookmarkStart w:id="1631" w:name="_Toc76542530"/>
      <w:bookmarkStart w:id="1632" w:name="_Toc82626462"/>
      <w:bookmarkStart w:id="1633" w:name="_Toc90414428"/>
      <w:bookmarkStart w:id="1634" w:name="_Toc106769517"/>
      <w:bookmarkStart w:id="1635" w:name="_Toc115184766"/>
      <w:r w:rsidRPr="00C6449B">
        <w:t>6.6.4.2.4</w:t>
      </w:r>
      <w:r w:rsidRPr="00C6449B">
        <w:tab/>
      </w:r>
      <w:r w:rsidRPr="00C6449B">
        <w:rPr>
          <w:i/>
        </w:rPr>
        <w:t>Basic limits</w:t>
      </w:r>
      <w:r w:rsidRPr="00C6449B">
        <w:t xml:space="preserve"> </w:t>
      </w:r>
      <w:r w:rsidRPr="00C6449B">
        <w:rPr>
          <w:lang w:eastAsia="zh-CN"/>
        </w:rPr>
        <w:t>for Local Area BS (Category A and B)</w:t>
      </w:r>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p>
    <w:p w14:paraId="3C1FB4B8" w14:textId="77777777" w:rsidR="00CF08D6" w:rsidRPr="00C6449B" w:rsidRDefault="00CF08D6" w:rsidP="00CF08D6">
      <w:r w:rsidRPr="00C6449B">
        <w:t xml:space="preserve">For </w:t>
      </w:r>
      <w:r w:rsidRPr="00C6449B">
        <w:rPr>
          <w:lang w:eastAsia="zh-CN"/>
        </w:rPr>
        <w:t>Local Area</w:t>
      </w:r>
      <w:r w:rsidRPr="00C6449B">
        <w:t xml:space="preserve"> </w:t>
      </w:r>
      <w:r w:rsidRPr="00C6449B">
        <w:rPr>
          <w:lang w:eastAsia="zh-CN"/>
        </w:rPr>
        <w:t xml:space="preserve">BS, </w:t>
      </w:r>
      <w:r w:rsidRPr="00C6449B">
        <w:rPr>
          <w:i/>
        </w:rPr>
        <w:t>basic limits</w:t>
      </w:r>
      <w:r w:rsidRPr="00C6449B">
        <w:t xml:space="preserve"> are specified in table 6.6.4.2.4</w:t>
      </w:r>
      <w:r w:rsidRPr="00C6449B">
        <w:rPr>
          <w:lang w:eastAsia="zh-CN"/>
        </w:rPr>
        <w:t>-</w:t>
      </w:r>
      <w:r w:rsidRPr="00C6449B">
        <w:t>1.</w:t>
      </w:r>
    </w:p>
    <w:p w14:paraId="2764DABA" w14:textId="77777777" w:rsidR="00CF08D6" w:rsidRPr="00C6449B" w:rsidRDefault="00CF08D6" w:rsidP="00CF08D6">
      <w:pPr>
        <w:pStyle w:val="TH"/>
        <w:rPr>
          <w:rFonts w:cs="v5.0.0"/>
        </w:rPr>
      </w:pPr>
      <w:r w:rsidRPr="00C6449B">
        <w:t xml:space="preserve">Table </w:t>
      </w:r>
      <w:r w:rsidRPr="00C6449B">
        <w:rPr>
          <w:rFonts w:cs="v5.0.0"/>
        </w:rPr>
        <w:t>6.6.4.2.4</w:t>
      </w:r>
      <w:r w:rsidRPr="00C6449B">
        <w:rPr>
          <w:rFonts w:cs="v5.0.0"/>
          <w:lang w:eastAsia="zh-CN"/>
        </w:rPr>
        <w:t>-</w:t>
      </w:r>
      <w:r w:rsidRPr="00C6449B">
        <w:rPr>
          <w:rFonts w:eastAsia="SimSun"/>
          <w:lang w:eastAsia="zh-CN"/>
        </w:rPr>
        <w:t>1</w:t>
      </w:r>
      <w:r w:rsidRPr="00C6449B">
        <w:t>: Local Area B</w:t>
      </w:r>
      <w:r w:rsidRPr="00C6449B">
        <w:rPr>
          <w:lang w:eastAsia="zh-CN"/>
        </w:rPr>
        <w:t>S</w:t>
      </w:r>
      <w:r w:rsidRPr="00C6449B">
        <w:t xml:space="preserve"> operating band unwanted emission limits</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CF08D6" w:rsidRPr="00C6449B" w14:paraId="0A6AB07C" w14:textId="77777777" w:rsidTr="00CF08D6">
        <w:trPr>
          <w:cantSplit/>
          <w:jc w:val="center"/>
        </w:trPr>
        <w:tc>
          <w:tcPr>
            <w:tcW w:w="1953" w:type="dxa"/>
          </w:tcPr>
          <w:p w14:paraId="6327C9EA" w14:textId="77777777" w:rsidR="00CF08D6" w:rsidRPr="00C6449B" w:rsidRDefault="00CF08D6" w:rsidP="00CF08D6">
            <w:pPr>
              <w:pStyle w:val="TAH"/>
              <w:rPr>
                <w:rFonts w:cs="v5.0.0"/>
              </w:rPr>
            </w:pPr>
            <w:r w:rsidRPr="00C6449B">
              <w:rPr>
                <w:rFonts w:cs="v5.0.0"/>
              </w:rPr>
              <w:t xml:space="preserve">Frequency offset of measurement filter </w:t>
            </w:r>
            <w:r w:rsidRPr="00C6449B">
              <w:rPr>
                <w:rFonts w:cs="v5.0.0"/>
              </w:rPr>
              <w:noBreakHyphen/>
              <w:t xml:space="preserve">3dB point, </w:t>
            </w:r>
            <w:r w:rsidRPr="00C6449B">
              <w:rPr>
                <w:rFonts w:cs="v5.0.0"/>
              </w:rPr>
              <w:sym w:font="Symbol" w:char="F044"/>
            </w:r>
            <w:r w:rsidRPr="00C6449B">
              <w:rPr>
                <w:rFonts w:cs="v5.0.0"/>
              </w:rPr>
              <w:t>f</w:t>
            </w:r>
          </w:p>
        </w:tc>
        <w:tc>
          <w:tcPr>
            <w:tcW w:w="2976" w:type="dxa"/>
          </w:tcPr>
          <w:p w14:paraId="087A06A1" w14:textId="77777777" w:rsidR="00CF08D6" w:rsidRPr="00C6449B" w:rsidRDefault="00CF08D6" w:rsidP="00CF08D6">
            <w:pPr>
              <w:pStyle w:val="TAH"/>
              <w:rPr>
                <w:rFonts w:cs="v5.0.0"/>
              </w:rPr>
            </w:pPr>
            <w:r w:rsidRPr="00C6449B">
              <w:rPr>
                <w:rFonts w:cs="v5.0.0"/>
              </w:rPr>
              <w:t>Frequency offset of measurement filter centre frequency, f_offset</w:t>
            </w:r>
          </w:p>
        </w:tc>
        <w:tc>
          <w:tcPr>
            <w:tcW w:w="3455" w:type="dxa"/>
          </w:tcPr>
          <w:p w14:paraId="4C5D0230" w14:textId="77777777" w:rsidR="00CF08D6" w:rsidRPr="00C6449B" w:rsidRDefault="00CF08D6" w:rsidP="00CF08D6">
            <w:pPr>
              <w:pStyle w:val="TAH"/>
              <w:rPr>
                <w:rFonts w:cs="v5.0.0"/>
              </w:rPr>
            </w:pPr>
            <w:r w:rsidRPr="00C6449B">
              <w:rPr>
                <w:rFonts w:cs="v5.0.0"/>
                <w:i/>
                <w:lang w:eastAsia="zh-CN"/>
              </w:rPr>
              <w:t>Basic limits</w:t>
            </w:r>
            <w:r w:rsidRPr="00C6449B" w:rsidDel="00B004F1">
              <w:rPr>
                <w:rFonts w:cs="v5.0.0"/>
              </w:rPr>
              <w:t xml:space="preserve"> </w:t>
            </w:r>
            <w:r w:rsidRPr="00C6449B">
              <w:rPr>
                <w:rFonts w:cs="v5.0.0"/>
              </w:rPr>
              <w:t>(Note 1</w:t>
            </w:r>
            <w:r w:rsidRPr="00C6449B">
              <w:rPr>
                <w:rFonts w:cs="Arial"/>
              </w:rPr>
              <w:t>, 2</w:t>
            </w:r>
            <w:r w:rsidRPr="00C6449B">
              <w:rPr>
                <w:rFonts w:cs="v5.0.0"/>
              </w:rPr>
              <w:t>)</w:t>
            </w:r>
          </w:p>
        </w:tc>
        <w:tc>
          <w:tcPr>
            <w:tcW w:w="1430" w:type="dxa"/>
          </w:tcPr>
          <w:p w14:paraId="2729D204" w14:textId="77777777" w:rsidR="00CF08D6" w:rsidRPr="00C6449B" w:rsidRDefault="00CF08D6" w:rsidP="00CF08D6">
            <w:pPr>
              <w:pStyle w:val="TAH"/>
              <w:rPr>
                <w:rFonts w:eastAsia="SimSun" w:cs="v5.0.0"/>
                <w:i/>
                <w:lang w:eastAsia="zh-CN"/>
              </w:rPr>
            </w:pPr>
            <w:r w:rsidRPr="00C6449B">
              <w:rPr>
                <w:rFonts w:cs="v5.0.0"/>
                <w:i/>
              </w:rPr>
              <w:t xml:space="preserve">Measurement bandwidth </w:t>
            </w:r>
          </w:p>
        </w:tc>
      </w:tr>
      <w:tr w:rsidR="00CF08D6" w:rsidRPr="00C6449B" w14:paraId="3CDB9670" w14:textId="77777777" w:rsidTr="00CF08D6">
        <w:trPr>
          <w:cantSplit/>
          <w:jc w:val="center"/>
        </w:trPr>
        <w:tc>
          <w:tcPr>
            <w:tcW w:w="1953" w:type="dxa"/>
          </w:tcPr>
          <w:p w14:paraId="3A012E09" w14:textId="77777777" w:rsidR="00CF08D6" w:rsidRPr="00C6449B" w:rsidRDefault="00CF08D6" w:rsidP="00CF08D6">
            <w:pPr>
              <w:pStyle w:val="TAC"/>
              <w:rPr>
                <w:rFonts w:cs="v5.0.0"/>
              </w:rPr>
            </w:pPr>
            <w:r w:rsidRPr="00C6449B">
              <w:rPr>
                <w:rFonts w:cs="v5.0.0"/>
              </w:rPr>
              <w:t xml:space="preserve">0 </w:t>
            </w:r>
            <w:r w:rsidRPr="00C6449B">
              <w:rPr>
                <w:rFonts w:cs="Arial"/>
              </w:rPr>
              <w:t xml:space="preserve">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f &lt; 5 MHz</w:t>
            </w:r>
          </w:p>
        </w:tc>
        <w:tc>
          <w:tcPr>
            <w:tcW w:w="2976" w:type="dxa"/>
          </w:tcPr>
          <w:p w14:paraId="5A4FD075" w14:textId="77777777" w:rsidR="00CF08D6" w:rsidRPr="00C6449B" w:rsidRDefault="00CF08D6" w:rsidP="00CF08D6">
            <w:pPr>
              <w:pStyle w:val="TAC"/>
              <w:rPr>
                <w:rFonts w:cs="v5.0.0"/>
              </w:rPr>
            </w:pPr>
            <w:r w:rsidRPr="00C6449B">
              <w:rPr>
                <w:rFonts w:cs="v5.0.0"/>
              </w:rPr>
              <w:t xml:space="preserve">0.05 MHz </w:t>
            </w:r>
            <w:r w:rsidRPr="00C6449B">
              <w:rPr>
                <w:rFonts w:cs="v5.0.0"/>
              </w:rPr>
              <w:sym w:font="Symbol" w:char="F0A3"/>
            </w:r>
            <w:r w:rsidRPr="00C6449B">
              <w:rPr>
                <w:rFonts w:cs="v5.0.0"/>
              </w:rPr>
              <w:t xml:space="preserve"> f_offset &lt; 5.05 MHz</w:t>
            </w:r>
          </w:p>
        </w:tc>
        <w:tc>
          <w:tcPr>
            <w:tcW w:w="3455" w:type="dxa"/>
            <w:vAlign w:val="center"/>
          </w:tcPr>
          <w:p w14:paraId="42FCF364" w14:textId="77777777" w:rsidR="00CF08D6" w:rsidRPr="00C6449B" w:rsidRDefault="00CF08D6" w:rsidP="00CF08D6">
            <w:pPr>
              <w:pStyle w:val="TAC"/>
              <w:rPr>
                <w:rFonts w:cs="Arial"/>
              </w:rPr>
            </w:pPr>
            <w:r w:rsidRPr="00C6449B">
              <w:rPr>
                <w:rFonts w:cs="Arial"/>
                <w:position w:val="-28"/>
              </w:rPr>
              <w:object w:dxaOrig="3379" w:dyaOrig="680" w14:anchorId="2F9E68FA">
                <v:shape id="_x0000_i1039" type="#_x0000_t75" style="width:152pt;height:28.5pt" o:ole="">
                  <v:imagedata r:id="rId44" o:title=""/>
                </v:shape>
                <o:OLEObject Type="Embed" ProgID="Equation.3" ShapeID="_x0000_i1039" DrawAspect="Content" ObjectID="_1725797639" r:id="rId45"/>
              </w:object>
            </w:r>
          </w:p>
        </w:tc>
        <w:tc>
          <w:tcPr>
            <w:tcW w:w="1430" w:type="dxa"/>
          </w:tcPr>
          <w:p w14:paraId="7D1229D4" w14:textId="77777777" w:rsidR="00CF08D6" w:rsidRPr="00C6449B" w:rsidRDefault="00CF08D6" w:rsidP="00CF08D6">
            <w:pPr>
              <w:pStyle w:val="TAC"/>
              <w:rPr>
                <w:rFonts w:cs="Arial"/>
              </w:rPr>
            </w:pPr>
            <w:r w:rsidRPr="00C6449B">
              <w:rPr>
                <w:rFonts w:cs="Arial"/>
              </w:rPr>
              <w:t xml:space="preserve">100 kHz </w:t>
            </w:r>
          </w:p>
        </w:tc>
      </w:tr>
      <w:tr w:rsidR="00CF08D6" w:rsidRPr="00C6449B" w14:paraId="4CF582EB" w14:textId="77777777" w:rsidTr="00CF08D6">
        <w:trPr>
          <w:cantSplit/>
          <w:jc w:val="center"/>
        </w:trPr>
        <w:tc>
          <w:tcPr>
            <w:tcW w:w="1953" w:type="dxa"/>
          </w:tcPr>
          <w:p w14:paraId="4F271A3B" w14:textId="77777777" w:rsidR="00CF08D6" w:rsidRPr="00C6449B" w:rsidRDefault="00CF08D6" w:rsidP="00CF08D6">
            <w:pPr>
              <w:pStyle w:val="TAC"/>
              <w:rPr>
                <w:rFonts w:cs="v5.0.0"/>
                <w:lang w:val="sv-SE"/>
              </w:rPr>
            </w:pPr>
            <w:r w:rsidRPr="00C6449B">
              <w:rPr>
                <w:rFonts w:cs="v5.0.0"/>
                <w:lang w:val="sv-SE"/>
              </w:rPr>
              <w:t xml:space="preserve">5 </w:t>
            </w:r>
            <w:r w:rsidRPr="00C6449B">
              <w:rPr>
                <w:rFonts w:cs="Arial"/>
                <w:lang w:val="sv-SE"/>
              </w:rPr>
              <w:t xml:space="preserve">MHz </w:t>
            </w:r>
            <w:r w:rsidRPr="00C6449B">
              <w:rPr>
                <w:rFonts w:cs="v5.0.0"/>
              </w:rPr>
              <w:sym w:font="Symbol" w:char="F0A3"/>
            </w:r>
            <w:r w:rsidRPr="00C6449B">
              <w:rPr>
                <w:rFonts w:cs="v5.0.0"/>
                <w:lang w:val="sv-SE"/>
              </w:rPr>
              <w:t xml:space="preserve"> </w:t>
            </w:r>
            <w:r w:rsidRPr="00C6449B">
              <w:rPr>
                <w:rFonts w:cs="v5.0.0"/>
              </w:rPr>
              <w:sym w:font="Symbol" w:char="F044"/>
            </w:r>
            <w:r w:rsidRPr="00C6449B">
              <w:rPr>
                <w:rFonts w:cs="v5.0.0"/>
                <w:lang w:val="sv-SE"/>
              </w:rPr>
              <w:t xml:space="preserve">f &lt; </w:t>
            </w:r>
            <w:r w:rsidRPr="00C6449B">
              <w:rPr>
                <w:rFonts w:cs="v5.0.0"/>
                <w:lang w:val="sv-SE" w:eastAsia="zh-CN"/>
              </w:rPr>
              <w:t>min(</w:t>
            </w:r>
            <w:r w:rsidRPr="00C6449B">
              <w:rPr>
                <w:rFonts w:cs="v5.0.0"/>
                <w:lang w:val="sv-SE"/>
              </w:rPr>
              <w:t>10 MHz</w:t>
            </w:r>
            <w:r w:rsidRPr="00C6449B">
              <w:rPr>
                <w:rFonts w:cs="v5.0.0"/>
                <w:lang w:val="sv-SE" w:eastAsia="zh-CN"/>
              </w:rPr>
              <w:t xml:space="preserve">, </w:t>
            </w:r>
            <w:r w:rsidRPr="00C6449B">
              <w:rPr>
                <w:rFonts w:cs="v5.0.0"/>
                <w:lang w:eastAsia="zh-CN"/>
              </w:rPr>
              <w:t>Δ</w:t>
            </w:r>
            <w:r w:rsidRPr="00C6449B">
              <w:rPr>
                <w:rFonts w:cs="v5.0.0"/>
                <w:lang w:val="sv-SE" w:eastAsia="zh-CN"/>
              </w:rPr>
              <w:t>f</w:t>
            </w:r>
            <w:r w:rsidRPr="00C6449B">
              <w:rPr>
                <w:rFonts w:cs="v5.0.0"/>
                <w:vertAlign w:val="subscript"/>
                <w:lang w:val="sv-SE" w:eastAsia="zh-CN"/>
              </w:rPr>
              <w:t>max</w:t>
            </w:r>
            <w:r w:rsidRPr="00C6449B">
              <w:rPr>
                <w:rFonts w:cs="v5.0.0"/>
                <w:lang w:val="sv-SE" w:eastAsia="zh-CN"/>
              </w:rPr>
              <w:t>)</w:t>
            </w:r>
          </w:p>
        </w:tc>
        <w:tc>
          <w:tcPr>
            <w:tcW w:w="2976" w:type="dxa"/>
          </w:tcPr>
          <w:p w14:paraId="2A263794" w14:textId="77777777" w:rsidR="00CF08D6" w:rsidRPr="00C6449B" w:rsidRDefault="00CF08D6" w:rsidP="00CF08D6">
            <w:pPr>
              <w:pStyle w:val="TAC"/>
              <w:rPr>
                <w:rFonts w:cs="v5.0.0"/>
                <w:lang w:val="sv-SE"/>
              </w:rPr>
            </w:pPr>
            <w:r w:rsidRPr="00C6449B">
              <w:rPr>
                <w:rFonts w:cs="v5.0.0"/>
                <w:lang w:val="sv-SE"/>
              </w:rPr>
              <w:t xml:space="preserve">5.05 MHz </w:t>
            </w:r>
            <w:r w:rsidRPr="00C6449B">
              <w:rPr>
                <w:rFonts w:cs="v5.0.0"/>
              </w:rPr>
              <w:sym w:font="Symbol" w:char="F0A3"/>
            </w:r>
            <w:r w:rsidRPr="00C6449B">
              <w:rPr>
                <w:rFonts w:cs="v5.0.0"/>
                <w:lang w:val="sv-SE"/>
              </w:rPr>
              <w:t xml:space="preserve"> f_offset &lt; </w:t>
            </w:r>
            <w:r w:rsidRPr="00C6449B">
              <w:rPr>
                <w:rFonts w:cs="v5.0.0"/>
                <w:lang w:val="sv-SE" w:eastAsia="zh-CN"/>
              </w:rPr>
              <w:t>min(</w:t>
            </w:r>
            <w:r w:rsidRPr="00C6449B">
              <w:rPr>
                <w:rFonts w:cs="v5.0.0"/>
                <w:lang w:val="sv-SE"/>
              </w:rPr>
              <w:t>10.05 MHz</w:t>
            </w:r>
            <w:r w:rsidRPr="00C6449B">
              <w:rPr>
                <w:rFonts w:cs="v5.0.0"/>
                <w:lang w:val="sv-SE" w:eastAsia="zh-CN"/>
              </w:rPr>
              <w:t>, f_offset</w:t>
            </w:r>
            <w:r w:rsidRPr="00C6449B">
              <w:rPr>
                <w:rFonts w:cs="v5.0.0"/>
                <w:vertAlign w:val="subscript"/>
                <w:lang w:val="sv-SE" w:eastAsia="zh-CN"/>
              </w:rPr>
              <w:t>max</w:t>
            </w:r>
            <w:r w:rsidRPr="00C6449B">
              <w:rPr>
                <w:rFonts w:cs="v5.0.0"/>
                <w:lang w:val="sv-SE" w:eastAsia="zh-CN"/>
              </w:rPr>
              <w:t>)</w:t>
            </w:r>
          </w:p>
        </w:tc>
        <w:tc>
          <w:tcPr>
            <w:tcW w:w="3455" w:type="dxa"/>
          </w:tcPr>
          <w:p w14:paraId="172F030F" w14:textId="77777777" w:rsidR="00CF08D6" w:rsidRPr="00C6449B" w:rsidRDefault="00CF08D6" w:rsidP="00CF08D6">
            <w:pPr>
              <w:pStyle w:val="TAC"/>
              <w:rPr>
                <w:rFonts w:cs="Arial"/>
              </w:rPr>
            </w:pPr>
            <w:r w:rsidRPr="00C6449B">
              <w:rPr>
                <w:rFonts w:cs="Arial"/>
              </w:rPr>
              <w:t>-</w:t>
            </w:r>
            <w:r w:rsidRPr="00C6449B">
              <w:rPr>
                <w:rFonts w:cs="Arial"/>
                <w:lang w:eastAsia="zh-CN"/>
              </w:rPr>
              <w:t>37</w:t>
            </w:r>
            <w:r w:rsidRPr="00C6449B">
              <w:rPr>
                <w:rFonts w:cs="Arial"/>
              </w:rPr>
              <w:t xml:space="preserve"> dBm</w:t>
            </w:r>
          </w:p>
        </w:tc>
        <w:tc>
          <w:tcPr>
            <w:tcW w:w="1430" w:type="dxa"/>
          </w:tcPr>
          <w:p w14:paraId="01950535" w14:textId="77777777" w:rsidR="00CF08D6" w:rsidRPr="00C6449B" w:rsidRDefault="00CF08D6" w:rsidP="00CF08D6">
            <w:pPr>
              <w:pStyle w:val="TAC"/>
              <w:rPr>
                <w:rFonts w:cs="Arial"/>
              </w:rPr>
            </w:pPr>
            <w:r w:rsidRPr="00C6449B">
              <w:rPr>
                <w:rFonts w:cs="Arial"/>
              </w:rPr>
              <w:t xml:space="preserve">100 kHz </w:t>
            </w:r>
          </w:p>
        </w:tc>
      </w:tr>
      <w:tr w:rsidR="00CF08D6" w:rsidRPr="00C6449B" w14:paraId="2185ADFB" w14:textId="77777777" w:rsidTr="00CF08D6">
        <w:trPr>
          <w:cantSplit/>
          <w:jc w:val="center"/>
        </w:trPr>
        <w:tc>
          <w:tcPr>
            <w:tcW w:w="1953" w:type="dxa"/>
          </w:tcPr>
          <w:p w14:paraId="01AC41D9" w14:textId="77777777" w:rsidR="00CF08D6" w:rsidRPr="00C6449B" w:rsidRDefault="00CF08D6" w:rsidP="00CF08D6">
            <w:pPr>
              <w:pStyle w:val="TAC"/>
              <w:rPr>
                <w:rFonts w:cs="v5.0.0"/>
              </w:rPr>
            </w:pPr>
            <w:r w:rsidRPr="00C6449B">
              <w:rPr>
                <w:rFonts w:cs="v5.0.0"/>
              </w:rPr>
              <w:t xml:space="preserve">10 MHz </w:t>
            </w:r>
            <w:r w:rsidRPr="00C6449B">
              <w:rPr>
                <w:rFonts w:cs="v5.0.0"/>
              </w:rPr>
              <w:sym w:font="Symbol" w:char="F0A3"/>
            </w:r>
            <w:r w:rsidRPr="00C6449B">
              <w:rPr>
                <w:rFonts w:cs="v5.0.0"/>
              </w:rPr>
              <w:t xml:space="preserve"> </w:t>
            </w:r>
            <w:r w:rsidRPr="00C6449B">
              <w:rPr>
                <w:rFonts w:cs="v5.0.0"/>
              </w:rPr>
              <w:sym w:font="Symbol" w:char="F044"/>
            </w:r>
            <w:r w:rsidRPr="00C6449B">
              <w:rPr>
                <w:rFonts w:cs="v5.0.0"/>
              </w:rPr>
              <w:t xml:space="preserve">f </w:t>
            </w:r>
            <w:r w:rsidRPr="00C6449B">
              <w:rPr>
                <w:rFonts w:cs="Arial"/>
              </w:rPr>
              <w:sym w:font="Symbol" w:char="F0A3"/>
            </w:r>
            <w:r w:rsidRPr="00C6449B">
              <w:rPr>
                <w:rFonts w:cs="Arial"/>
              </w:rPr>
              <w:t xml:space="preserve"> </w:t>
            </w:r>
            <w:r w:rsidRPr="00C6449B">
              <w:rPr>
                <w:rFonts w:cs="Arial"/>
              </w:rPr>
              <w:sym w:font="Symbol" w:char="F044"/>
            </w:r>
            <w:r w:rsidRPr="00C6449B">
              <w:rPr>
                <w:rFonts w:cs="Arial"/>
              </w:rPr>
              <w:t>f</w:t>
            </w:r>
            <w:r w:rsidRPr="00C6449B">
              <w:rPr>
                <w:rFonts w:cs="Arial"/>
                <w:vertAlign w:val="subscript"/>
              </w:rPr>
              <w:t>max</w:t>
            </w:r>
          </w:p>
        </w:tc>
        <w:tc>
          <w:tcPr>
            <w:tcW w:w="2976" w:type="dxa"/>
          </w:tcPr>
          <w:p w14:paraId="4866E3EB" w14:textId="77777777" w:rsidR="00CF08D6" w:rsidRPr="00C6449B" w:rsidRDefault="00CF08D6" w:rsidP="00CF08D6">
            <w:pPr>
              <w:pStyle w:val="TAC"/>
              <w:rPr>
                <w:rFonts w:cs="v5.0.0"/>
              </w:rPr>
            </w:pPr>
            <w:r w:rsidRPr="00C6449B">
              <w:rPr>
                <w:rFonts w:cs="v5.0.0"/>
              </w:rPr>
              <w:t xml:space="preserve">10.05 MHz </w:t>
            </w:r>
            <w:r w:rsidRPr="00C6449B">
              <w:rPr>
                <w:rFonts w:cs="v5.0.0"/>
              </w:rPr>
              <w:sym w:font="Symbol" w:char="F0A3"/>
            </w:r>
            <w:r w:rsidRPr="00C6449B">
              <w:rPr>
                <w:rFonts w:cs="v5.0.0"/>
              </w:rPr>
              <w:t xml:space="preserve"> f_offset &lt; f_offset</w:t>
            </w:r>
            <w:r w:rsidRPr="00C6449B">
              <w:rPr>
                <w:rFonts w:cs="v5.0.0"/>
                <w:vertAlign w:val="subscript"/>
              </w:rPr>
              <w:t>max</w:t>
            </w:r>
            <w:r w:rsidRPr="00C6449B">
              <w:rPr>
                <w:rFonts w:cs="v5.0.0"/>
              </w:rPr>
              <w:t xml:space="preserve"> </w:t>
            </w:r>
          </w:p>
        </w:tc>
        <w:tc>
          <w:tcPr>
            <w:tcW w:w="3455" w:type="dxa"/>
          </w:tcPr>
          <w:p w14:paraId="2E429028" w14:textId="77777777" w:rsidR="00CF08D6" w:rsidRPr="00C6449B" w:rsidRDefault="00CF08D6" w:rsidP="00CF08D6">
            <w:pPr>
              <w:pStyle w:val="TAC"/>
              <w:rPr>
                <w:rFonts w:cs="Arial"/>
              </w:rPr>
            </w:pPr>
            <w:r w:rsidRPr="00C6449B">
              <w:rPr>
                <w:rFonts w:cs="Arial"/>
              </w:rPr>
              <w:t>-</w:t>
            </w:r>
            <w:r w:rsidRPr="00C6449B">
              <w:rPr>
                <w:rFonts w:cs="Arial"/>
                <w:lang w:eastAsia="zh-CN"/>
              </w:rPr>
              <w:t>37</w:t>
            </w:r>
            <w:r w:rsidRPr="00C6449B">
              <w:rPr>
                <w:rFonts w:cs="Arial"/>
              </w:rPr>
              <w:t xml:space="preserve"> dBm </w:t>
            </w:r>
            <w:r w:rsidRPr="00C6449B">
              <w:rPr>
                <w:rFonts w:cs="Arial"/>
                <w:lang w:eastAsia="zh-CN"/>
              </w:rPr>
              <w:t>(Note 10)</w:t>
            </w:r>
          </w:p>
        </w:tc>
        <w:tc>
          <w:tcPr>
            <w:tcW w:w="1430" w:type="dxa"/>
          </w:tcPr>
          <w:p w14:paraId="4AA11A95" w14:textId="77777777" w:rsidR="00CF08D6" w:rsidRPr="00C6449B" w:rsidRDefault="00CF08D6" w:rsidP="00CF08D6">
            <w:pPr>
              <w:pStyle w:val="TAC"/>
              <w:rPr>
                <w:rFonts w:cs="Arial"/>
              </w:rPr>
            </w:pPr>
            <w:r w:rsidRPr="00C6449B">
              <w:rPr>
                <w:rFonts w:cs="Arial"/>
              </w:rPr>
              <w:t xml:space="preserve">100 kHz </w:t>
            </w:r>
          </w:p>
        </w:tc>
      </w:tr>
      <w:tr w:rsidR="00CF08D6" w:rsidRPr="00C6449B" w14:paraId="5446022B" w14:textId="77777777" w:rsidTr="00CF08D6">
        <w:trPr>
          <w:cantSplit/>
          <w:jc w:val="center"/>
        </w:trPr>
        <w:tc>
          <w:tcPr>
            <w:tcW w:w="9814" w:type="dxa"/>
            <w:gridSpan w:val="4"/>
          </w:tcPr>
          <w:p w14:paraId="20704695" w14:textId="77777777" w:rsidR="00CF08D6" w:rsidRPr="00C6449B" w:rsidRDefault="00CF08D6" w:rsidP="00CF08D6">
            <w:pPr>
              <w:pStyle w:val="TAN"/>
              <w:rPr>
                <w:rFonts w:eastAsia="SimSun" w:cs="Arial"/>
                <w:lang w:eastAsia="zh-CN"/>
              </w:rPr>
            </w:pPr>
            <w:r w:rsidRPr="00C6449B">
              <w:rPr>
                <w:rFonts w:cs="Arial"/>
              </w:rPr>
              <w:t>NOTE 1:</w:t>
            </w:r>
            <w:r w:rsidRPr="00C6449B">
              <w:rPr>
                <w:rFonts w:cs="Arial"/>
              </w:rPr>
              <w:tab/>
              <w:t xml:space="preserve">For a BS supporting </w:t>
            </w:r>
            <w:r w:rsidRPr="00C6449B">
              <w:rPr>
                <w:rFonts w:cs="Arial"/>
                <w:i/>
              </w:rPr>
              <w:t>non-contiguous spectrum</w:t>
            </w:r>
            <w:r w:rsidRPr="00C6449B">
              <w:rPr>
                <w:rFonts w:cs="Arial"/>
              </w:rPr>
              <w:t xml:space="preserve"> operation within any </w:t>
            </w:r>
            <w:r w:rsidRPr="00C6449B">
              <w:rPr>
                <w:rFonts w:cs="Arial"/>
                <w:i/>
              </w:rPr>
              <w:t>operating band</w:t>
            </w:r>
            <w:r w:rsidRPr="00C6449B">
              <w:rPr>
                <w:rFonts w:cs="Arial"/>
              </w:rPr>
              <w:t xml:space="preserve"> the emission limits within </w:t>
            </w:r>
            <w:r w:rsidRPr="00C6449B">
              <w:rPr>
                <w:rFonts w:cs="Arial"/>
                <w:i/>
              </w:rPr>
              <w:t>sub-block gaps</w:t>
            </w:r>
            <w:r w:rsidRPr="00C6449B">
              <w:rPr>
                <w:rFonts w:cs="Arial"/>
              </w:rPr>
              <w:t xml:space="preserve"> is calculated as a cumulative sum of contributions from adjacent </w:t>
            </w:r>
            <w:r w:rsidRPr="00C6449B">
              <w:rPr>
                <w:rFonts w:cs="v5.0.0"/>
                <w:i/>
              </w:rPr>
              <w:t>sub-blocks</w:t>
            </w:r>
            <w:r w:rsidRPr="00C6449B">
              <w:rPr>
                <w:rFonts w:cs="v5.0.0"/>
              </w:rPr>
              <w:t xml:space="preserve"> on each side of the </w:t>
            </w:r>
            <w:r w:rsidRPr="00C6449B">
              <w:rPr>
                <w:rFonts w:cs="v5.0.0"/>
                <w:i/>
              </w:rPr>
              <w:t>sub-block gap</w:t>
            </w:r>
            <w:r w:rsidRPr="00C6449B">
              <w:rPr>
                <w:rFonts w:cs="Arial"/>
              </w:rPr>
              <w:t xml:space="preserve">. Exception is </w:t>
            </w:r>
            <w:r w:rsidRPr="00C6449B">
              <w:rPr>
                <w:rFonts w:ascii="Symbol" w:hAnsi="Symbol" w:cs="Arial"/>
              </w:rPr>
              <w:t></w:t>
            </w:r>
            <w:r w:rsidRPr="00C6449B">
              <w:rPr>
                <w:rFonts w:cs="Arial"/>
              </w:rPr>
              <w:t xml:space="preserve">f </w:t>
            </w:r>
            <w:r w:rsidRPr="00C6449B">
              <w:rPr>
                <w:rFonts w:cs="Arial" w:hint="eastAsia"/>
              </w:rPr>
              <w:t>≥</w:t>
            </w:r>
            <w:r w:rsidRPr="00C6449B">
              <w:rPr>
                <w:rFonts w:cs="Arial"/>
              </w:rPr>
              <w:t xml:space="preserve"> 10MHz from both adjacent </w:t>
            </w:r>
            <w:r w:rsidRPr="00C6449B">
              <w:rPr>
                <w:rFonts w:cs="Arial"/>
                <w:i/>
              </w:rPr>
              <w:t>sub-blocks</w:t>
            </w:r>
            <w:r w:rsidRPr="00C6449B">
              <w:rPr>
                <w:rFonts w:cs="Arial"/>
              </w:rPr>
              <w:t xml:space="preserve"> on each side of the </w:t>
            </w:r>
            <w:r w:rsidRPr="00C6449B">
              <w:rPr>
                <w:rFonts w:cs="Arial"/>
                <w:i/>
              </w:rPr>
              <w:t>sub-block gap</w:t>
            </w:r>
            <w:r w:rsidRPr="00C6449B">
              <w:rPr>
                <w:rFonts w:cs="Arial"/>
              </w:rPr>
              <w:t xml:space="preserve">, where the emission limits within </w:t>
            </w:r>
            <w:r w:rsidRPr="00C6449B">
              <w:rPr>
                <w:rFonts w:cs="Arial"/>
                <w:i/>
              </w:rPr>
              <w:t>sub-block gaps</w:t>
            </w:r>
            <w:r w:rsidRPr="00C6449B">
              <w:rPr>
                <w:rFonts w:cs="Arial"/>
              </w:rPr>
              <w:t xml:space="preserve"> shall be -37dBm/100kHz.</w:t>
            </w:r>
          </w:p>
          <w:p w14:paraId="0E509826" w14:textId="77777777" w:rsidR="00CF08D6" w:rsidRPr="00C6449B" w:rsidRDefault="00CF08D6" w:rsidP="00CF08D6">
            <w:pPr>
              <w:pStyle w:val="TAN"/>
              <w:rPr>
                <w:rFonts w:cs="Arial"/>
              </w:rPr>
            </w:pPr>
            <w:r w:rsidRPr="00C6449B">
              <w:rPr>
                <w:rFonts w:cs="Arial"/>
              </w:rPr>
              <w:t>NOTE 2:</w:t>
            </w:r>
            <w:r w:rsidRPr="00C6449B">
              <w:rPr>
                <w:rFonts w:cs="Arial"/>
              </w:rPr>
              <w:tab/>
              <w:t xml:space="preserve">For a </w:t>
            </w:r>
            <w:r w:rsidRPr="00C6449B">
              <w:rPr>
                <w:rFonts w:cs="Arial"/>
                <w:i/>
              </w:rPr>
              <w:t>multi-band connector</w:t>
            </w:r>
            <w:r w:rsidRPr="00C6449B">
              <w:rPr>
                <w:rFonts w:cs="Arial"/>
              </w:rPr>
              <w:t xml:space="preserve"> with </w:t>
            </w:r>
            <w:r w:rsidRPr="00C6449B">
              <w:rPr>
                <w:rFonts w:cs="Arial"/>
                <w:i/>
              </w:rPr>
              <w:t>Inter RF Bandwidth gap</w:t>
            </w:r>
            <w:r w:rsidRPr="00C6449B">
              <w:rPr>
                <w:rFonts w:cs="Arial"/>
              </w:rPr>
              <w:t xml:space="preserve"> &lt; </w:t>
            </w:r>
            <w:r w:rsidRPr="00C6449B">
              <w:t>2*Δf</w:t>
            </w:r>
            <w:r w:rsidRPr="00C6449B">
              <w:rPr>
                <w:vertAlign w:val="subscript"/>
              </w:rPr>
              <w:t>OBUE</w:t>
            </w:r>
            <w:r w:rsidRPr="00C6449B">
              <w:rPr>
                <w:rFonts w:cs="Arial"/>
              </w:rPr>
              <w:t xml:space="preserve"> the emission limits within the </w:t>
            </w:r>
            <w:r w:rsidRPr="00C6449B">
              <w:rPr>
                <w:rFonts w:cs="Arial"/>
                <w:i/>
              </w:rPr>
              <w:t>Inter RF Bandwidth gaps</w:t>
            </w:r>
            <w:r w:rsidRPr="00C6449B">
              <w:rPr>
                <w:rFonts w:cs="Arial"/>
              </w:rPr>
              <w:t xml:space="preserve"> is calculated as a cumulative sum of contributions from adjacent </w:t>
            </w:r>
            <w:r w:rsidRPr="00C6449B">
              <w:rPr>
                <w:rFonts w:cs="Arial"/>
                <w:i/>
              </w:rPr>
              <w:t>sub-blocks</w:t>
            </w:r>
            <w:r w:rsidRPr="00C6449B">
              <w:rPr>
                <w:rFonts w:cs="Arial"/>
              </w:rPr>
              <w:t xml:space="preserve"> or RF Bandwidth on each side of the </w:t>
            </w:r>
            <w:r w:rsidRPr="00C6449B">
              <w:rPr>
                <w:rFonts w:cs="Arial"/>
                <w:i/>
              </w:rPr>
              <w:t>Inter RF Bandwidth gap</w:t>
            </w:r>
          </w:p>
          <w:p w14:paraId="44E9B15C" w14:textId="77777777" w:rsidR="00CF08D6" w:rsidRPr="00C6449B" w:rsidRDefault="00CF08D6" w:rsidP="00CF08D6">
            <w:pPr>
              <w:pStyle w:val="TAN"/>
              <w:rPr>
                <w:rFonts w:cs="Arial"/>
              </w:rPr>
            </w:pPr>
            <w:r w:rsidRPr="00C6449B">
              <w:t>NOTE 3</w:t>
            </w:r>
            <w:r w:rsidRPr="00C6449B">
              <w:rPr>
                <w:lang w:eastAsia="zh-CN"/>
              </w:rPr>
              <w:t>:</w:t>
            </w:r>
            <w:r w:rsidRPr="00C6449B">
              <w:rPr>
                <w:lang w:eastAsia="zh-CN"/>
              </w:rPr>
              <w:tab/>
            </w:r>
            <w:r w:rsidRPr="00C6449B">
              <w:t xml:space="preserve">The requirement is not applicable when </w:t>
            </w:r>
            <w:r w:rsidRPr="00C6449B">
              <w:sym w:font="Symbol" w:char="F044"/>
            </w:r>
            <w:r w:rsidRPr="00C6449B">
              <w:t>f</w:t>
            </w:r>
            <w:r w:rsidRPr="00C6449B">
              <w:rPr>
                <w:vertAlign w:val="subscript"/>
              </w:rPr>
              <w:t>max</w:t>
            </w:r>
            <w:r w:rsidRPr="00C6449B">
              <w:t xml:space="preserve"> &lt; 10 MHz.</w:t>
            </w:r>
          </w:p>
        </w:tc>
      </w:tr>
    </w:tbl>
    <w:p w14:paraId="1CCE0D1B" w14:textId="77777777" w:rsidR="00CF08D6" w:rsidRPr="00C6449B" w:rsidRDefault="00CF08D6" w:rsidP="00CF08D6"/>
    <w:p w14:paraId="27D98459" w14:textId="77777777" w:rsidR="00CF08D6" w:rsidRPr="00C6449B" w:rsidRDefault="00CF08D6" w:rsidP="00CF08D6">
      <w:pPr>
        <w:pStyle w:val="Heading5"/>
      </w:pPr>
      <w:bookmarkStart w:id="1636" w:name="_Toc13079663"/>
      <w:bookmarkStart w:id="1637" w:name="_Toc29811151"/>
      <w:bookmarkStart w:id="1638" w:name="_Toc29811602"/>
      <w:bookmarkStart w:id="1639" w:name="_Toc37268106"/>
      <w:bookmarkStart w:id="1640" w:name="_Toc37268557"/>
      <w:bookmarkStart w:id="1641" w:name="_Toc45893205"/>
      <w:bookmarkStart w:id="1642" w:name="_Toc53177369"/>
      <w:bookmarkStart w:id="1643" w:name="_Toc53177821"/>
      <w:bookmarkStart w:id="1644" w:name="_Toc61176455"/>
      <w:bookmarkStart w:id="1645" w:name="_Toc67916278"/>
      <w:bookmarkStart w:id="1646" w:name="_Toc74670496"/>
      <w:bookmarkStart w:id="1647" w:name="_Toc76542531"/>
      <w:bookmarkStart w:id="1648" w:name="_Toc82626463"/>
      <w:bookmarkStart w:id="1649" w:name="_Toc90414429"/>
      <w:bookmarkStart w:id="1650" w:name="_Toc106769518"/>
      <w:bookmarkStart w:id="1651" w:name="_Toc115184767"/>
      <w:r w:rsidRPr="00C6449B">
        <w:t>6.6.4.2.5</w:t>
      </w:r>
      <w:r w:rsidRPr="00C6449B">
        <w:tab/>
      </w:r>
      <w:r w:rsidRPr="00C6449B">
        <w:rPr>
          <w:i/>
        </w:rPr>
        <w:t>Basic limits</w:t>
      </w:r>
      <w:r w:rsidRPr="00C6449B">
        <w:t xml:space="preserve"> for additional requirements</w:t>
      </w:r>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p>
    <w:p w14:paraId="5EB7255E" w14:textId="77777777" w:rsidR="00CF08D6" w:rsidRPr="00C6449B" w:rsidRDefault="00CF08D6" w:rsidP="00CF08D6">
      <w:pPr>
        <w:pStyle w:val="Heading6"/>
      </w:pPr>
      <w:bookmarkStart w:id="1652" w:name="_Toc13079664"/>
      <w:bookmarkStart w:id="1653" w:name="_Toc29811152"/>
      <w:bookmarkStart w:id="1654" w:name="_Toc29811603"/>
      <w:bookmarkStart w:id="1655" w:name="_Toc37268107"/>
      <w:bookmarkStart w:id="1656" w:name="_Toc37268558"/>
      <w:bookmarkStart w:id="1657" w:name="_Toc45893206"/>
      <w:bookmarkStart w:id="1658" w:name="_Toc53177370"/>
      <w:bookmarkStart w:id="1659" w:name="_Toc53177822"/>
      <w:bookmarkStart w:id="1660" w:name="_Toc61176456"/>
      <w:bookmarkStart w:id="1661" w:name="_Toc67916279"/>
      <w:bookmarkStart w:id="1662" w:name="_Toc74670497"/>
      <w:bookmarkStart w:id="1663" w:name="_Toc76542532"/>
      <w:bookmarkStart w:id="1664" w:name="_Toc82626464"/>
      <w:bookmarkStart w:id="1665" w:name="_Toc90414430"/>
      <w:bookmarkStart w:id="1666" w:name="_Toc106769519"/>
      <w:bookmarkStart w:id="1667" w:name="_Toc115184768"/>
      <w:r w:rsidRPr="00C6449B">
        <w:t>6.6.4.2.5.1</w:t>
      </w:r>
      <w:r w:rsidRPr="00C6449B">
        <w:tab/>
        <w:t>Limits in FCC Title 47</w:t>
      </w:r>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p>
    <w:p w14:paraId="33217B97" w14:textId="47259BB3" w:rsidR="00CF08D6" w:rsidRPr="00C6449B" w:rsidRDefault="00CF08D6" w:rsidP="00CF08D6">
      <w:pPr>
        <w:rPr>
          <w:lang w:eastAsia="ko-KR"/>
        </w:rPr>
      </w:pPr>
      <w:r w:rsidRPr="00C6449B">
        <w:rPr>
          <w:lang w:eastAsia="ko-KR"/>
        </w:rPr>
        <w:t xml:space="preserve">In addition to the requirements in </w:t>
      </w:r>
      <w:r w:rsidR="00B41384" w:rsidRPr="00C6449B">
        <w:rPr>
          <w:lang w:eastAsia="ko-KR"/>
        </w:rPr>
        <w:t>clause</w:t>
      </w:r>
      <w:r w:rsidRPr="00C6449B">
        <w:rPr>
          <w:lang w:eastAsia="ko-KR"/>
        </w:rPr>
        <w:t>s 6.6.4.2.1, 6.6.4.2.2, 6.6.4.2.3 and 6.6.4.2.4, the BS may have to comply with the applicable emission limits established by FCC Title 47 [8], when deployed in regions where those limits are applied, and under the conditions declared by the manufacturer.</w:t>
      </w:r>
    </w:p>
    <w:p w14:paraId="268F0DAC" w14:textId="77777777" w:rsidR="00CF08D6" w:rsidRPr="00C6449B" w:rsidRDefault="00CF08D6" w:rsidP="00CF08D6">
      <w:pPr>
        <w:pStyle w:val="Heading6"/>
      </w:pPr>
      <w:bookmarkStart w:id="1668" w:name="_Toc13079665"/>
      <w:bookmarkStart w:id="1669" w:name="_Toc29811153"/>
      <w:bookmarkStart w:id="1670" w:name="_Toc29811604"/>
      <w:bookmarkStart w:id="1671" w:name="_Toc37268108"/>
      <w:bookmarkStart w:id="1672" w:name="_Toc37268559"/>
      <w:bookmarkStart w:id="1673" w:name="_Toc45893207"/>
      <w:bookmarkStart w:id="1674" w:name="_Toc53177371"/>
      <w:bookmarkStart w:id="1675" w:name="_Toc53177823"/>
      <w:bookmarkStart w:id="1676" w:name="_Toc61176457"/>
      <w:bookmarkStart w:id="1677" w:name="_Toc67916280"/>
      <w:bookmarkStart w:id="1678" w:name="_Toc74670498"/>
      <w:bookmarkStart w:id="1679" w:name="_Toc76542533"/>
      <w:bookmarkStart w:id="1680" w:name="_Toc82626465"/>
      <w:bookmarkStart w:id="1681" w:name="_Toc90414431"/>
      <w:bookmarkStart w:id="1682" w:name="_Toc106769520"/>
      <w:bookmarkStart w:id="1683" w:name="_Toc115184769"/>
      <w:r w:rsidRPr="00C6449B">
        <w:t>6.6.4.2.5.2</w:t>
      </w:r>
      <w:r w:rsidRPr="00C6449B">
        <w:tab/>
        <w:t>Protection of DTT</w:t>
      </w:r>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p>
    <w:p w14:paraId="590C53B4" w14:textId="77777777" w:rsidR="00CF08D6" w:rsidRPr="00C6449B" w:rsidRDefault="00CF08D6" w:rsidP="00CF08D6">
      <w:r w:rsidRPr="00C6449B">
        <w:rPr>
          <w:rFonts w:cs="v5.0.0"/>
        </w:rPr>
        <w:t xml:space="preserve">In certain regions the following requirement may apply for protection of DTT. For </w:t>
      </w:r>
      <w:r w:rsidRPr="00C6449B">
        <w:rPr>
          <w:rFonts w:cs="v5.0.0"/>
          <w:i/>
        </w:rPr>
        <w:t>BS type 1-C</w:t>
      </w:r>
      <w:r w:rsidRPr="00C6449B">
        <w:rPr>
          <w:rFonts w:cs="v5.0.0"/>
        </w:rPr>
        <w:t xml:space="preserve"> or </w:t>
      </w:r>
      <w:r w:rsidRPr="00C6449B">
        <w:rPr>
          <w:rFonts w:cs="v5.0.0"/>
          <w:i/>
        </w:rPr>
        <w:t>BS type 1-H</w:t>
      </w:r>
      <w:r w:rsidRPr="00C6449B">
        <w:rPr>
          <w:rFonts w:cs="v5.0.0"/>
        </w:rPr>
        <w:t xml:space="preserve"> operating in Band n20, the </w:t>
      </w:r>
      <w:r w:rsidRPr="00C6449B">
        <w:t>level of emissions in the band 470-790 MHz, measured in an 8 MHz filter bandwidth on centre frequencies F</w:t>
      </w:r>
      <w:r w:rsidRPr="00C6449B">
        <w:rPr>
          <w:vertAlign w:val="subscript"/>
        </w:rPr>
        <w:t>filter</w:t>
      </w:r>
      <w:r w:rsidRPr="00C6449B">
        <w:t xml:space="preserve"> according to table 6.6.4.2.5.2-1, a </w:t>
      </w:r>
      <w:r w:rsidRPr="00C6449B">
        <w:rPr>
          <w:i/>
        </w:rPr>
        <w:t xml:space="preserve">basic limits </w:t>
      </w:r>
      <w:r w:rsidRPr="00C6449B">
        <w:t>P</w:t>
      </w:r>
      <w:r w:rsidRPr="00C6449B">
        <w:rPr>
          <w:vertAlign w:val="subscript"/>
        </w:rPr>
        <w:t>EM,N</w:t>
      </w:r>
      <w:r w:rsidRPr="00C6449B">
        <w:t xml:space="preserve"> is declared by the manufacturer. This requirement applies in the frequency range 470-790 MHz even though part of the range falls in the spurious domain.</w:t>
      </w:r>
    </w:p>
    <w:p w14:paraId="48F40086" w14:textId="77777777" w:rsidR="00CF08D6" w:rsidRPr="00C6449B" w:rsidRDefault="00CF08D6" w:rsidP="00CF08D6">
      <w:pPr>
        <w:pStyle w:val="TH"/>
      </w:pPr>
      <w:r w:rsidRPr="00C6449B">
        <w:lastRenderedPageBreak/>
        <w:t xml:space="preserve">Table 6.6.4.2.5.2-1: Declared emissions </w:t>
      </w:r>
      <w:r w:rsidRPr="00C6449B">
        <w:rPr>
          <w:i/>
        </w:rPr>
        <w:t>basic limit</w:t>
      </w:r>
      <w:r w:rsidRPr="00C6449B">
        <w:t xml:space="preserve"> for protection of DTT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268"/>
        <w:gridCol w:w="2268"/>
      </w:tblGrid>
      <w:tr w:rsidR="00CF08D6" w:rsidRPr="00C6449B" w14:paraId="72D800DC" w14:textId="77777777" w:rsidTr="00CF08D6">
        <w:trPr>
          <w:jc w:val="center"/>
        </w:trPr>
        <w:tc>
          <w:tcPr>
            <w:tcW w:w="2410" w:type="dxa"/>
          </w:tcPr>
          <w:p w14:paraId="53C4F03E" w14:textId="77777777" w:rsidR="00CF08D6" w:rsidRPr="00C6449B" w:rsidRDefault="00CF08D6" w:rsidP="00CF08D6">
            <w:pPr>
              <w:pStyle w:val="TAH"/>
              <w:rPr>
                <w:rFonts w:cs="Arial"/>
              </w:rPr>
            </w:pPr>
            <w:r w:rsidRPr="00C6449B">
              <w:rPr>
                <w:rFonts w:cs="Arial"/>
              </w:rPr>
              <w:t xml:space="preserve">Filter </w:t>
            </w:r>
            <w:r w:rsidRPr="00C6449B">
              <w:rPr>
                <w:rFonts w:cs="v5.0.0"/>
              </w:rPr>
              <w:t xml:space="preserve">centre frequency, </w:t>
            </w:r>
            <w:r w:rsidRPr="00C6449B">
              <w:rPr>
                <w:rFonts w:cs="Arial"/>
              </w:rPr>
              <w:t>F</w:t>
            </w:r>
            <w:r w:rsidRPr="00C6449B">
              <w:rPr>
                <w:rFonts w:cs="Arial"/>
                <w:vertAlign w:val="subscript"/>
              </w:rPr>
              <w:t>filter</w:t>
            </w:r>
          </w:p>
        </w:tc>
        <w:tc>
          <w:tcPr>
            <w:tcW w:w="2268" w:type="dxa"/>
          </w:tcPr>
          <w:p w14:paraId="45415304" w14:textId="77777777" w:rsidR="00CF08D6" w:rsidRPr="00C6449B" w:rsidRDefault="00CF08D6" w:rsidP="00CF08D6">
            <w:pPr>
              <w:pStyle w:val="TAH"/>
              <w:rPr>
                <w:rFonts w:cs="Arial"/>
                <w:i/>
              </w:rPr>
            </w:pPr>
            <w:r w:rsidRPr="00C6449B">
              <w:rPr>
                <w:rFonts w:cs="Arial"/>
                <w:i/>
              </w:rPr>
              <w:t>Measurement bandwidth</w:t>
            </w:r>
          </w:p>
        </w:tc>
        <w:tc>
          <w:tcPr>
            <w:tcW w:w="2268" w:type="dxa"/>
          </w:tcPr>
          <w:p w14:paraId="761A87C8" w14:textId="77777777" w:rsidR="00CF08D6" w:rsidRPr="00C6449B" w:rsidRDefault="00CF08D6" w:rsidP="00CF08D6">
            <w:pPr>
              <w:pStyle w:val="TAH"/>
              <w:rPr>
                <w:rFonts w:cs="Arial"/>
              </w:rPr>
            </w:pPr>
            <w:r w:rsidRPr="00C6449B">
              <w:rPr>
                <w:rFonts w:cs="Arial"/>
              </w:rPr>
              <w:t xml:space="preserve">Declared emission </w:t>
            </w:r>
            <w:r w:rsidRPr="00C6449B">
              <w:rPr>
                <w:rFonts w:cs="Arial"/>
                <w:i/>
              </w:rPr>
              <w:t>basic limit</w:t>
            </w:r>
            <w:r w:rsidRPr="00C6449B">
              <w:rPr>
                <w:rFonts w:cs="Arial"/>
              </w:rPr>
              <w:t xml:space="preserve"> (dBm)</w:t>
            </w:r>
          </w:p>
        </w:tc>
      </w:tr>
      <w:tr w:rsidR="00CF08D6" w:rsidRPr="00C6449B" w14:paraId="3E2E0CCB" w14:textId="77777777" w:rsidTr="00CF08D6">
        <w:trPr>
          <w:jc w:val="center"/>
        </w:trPr>
        <w:tc>
          <w:tcPr>
            <w:tcW w:w="2410" w:type="dxa"/>
          </w:tcPr>
          <w:p w14:paraId="63A5E5D7" w14:textId="77777777" w:rsidR="00CF08D6" w:rsidRPr="00C6449B" w:rsidRDefault="00CF08D6" w:rsidP="00CF08D6">
            <w:pPr>
              <w:pStyle w:val="TAC"/>
              <w:rPr>
                <w:rFonts w:cs="Arial"/>
              </w:rPr>
            </w:pPr>
            <w:r w:rsidRPr="00C6449B">
              <w:rPr>
                <w:rFonts w:cs="Arial"/>
              </w:rPr>
              <w:t>F</w:t>
            </w:r>
            <w:r w:rsidRPr="00C6449B">
              <w:rPr>
                <w:rFonts w:cs="Arial"/>
                <w:vertAlign w:val="subscript"/>
              </w:rPr>
              <w:t>filter</w:t>
            </w:r>
            <w:r w:rsidRPr="00C6449B">
              <w:rPr>
                <w:rFonts w:cs="Arial"/>
              </w:rPr>
              <w:t xml:space="preserve"> = 8*N + 306 (MHz); </w:t>
            </w:r>
            <w:r w:rsidRPr="00C6449B">
              <w:rPr>
                <w:rFonts w:cs="Arial"/>
              </w:rPr>
              <w:br/>
              <w:t xml:space="preserve">21 </w:t>
            </w:r>
            <w:r w:rsidRPr="00C6449B">
              <w:rPr>
                <w:rFonts w:cs="Arial" w:hint="eastAsia"/>
              </w:rPr>
              <w:t>≤</w:t>
            </w:r>
            <w:r w:rsidRPr="00C6449B">
              <w:rPr>
                <w:rFonts w:cs="Arial"/>
              </w:rPr>
              <w:t xml:space="preserve"> N </w:t>
            </w:r>
            <w:r w:rsidRPr="00C6449B">
              <w:rPr>
                <w:rFonts w:cs="Arial" w:hint="eastAsia"/>
              </w:rPr>
              <w:t>≤</w:t>
            </w:r>
            <w:r w:rsidRPr="00C6449B">
              <w:rPr>
                <w:rFonts w:cs="Arial"/>
              </w:rPr>
              <w:t xml:space="preserve"> 60</w:t>
            </w:r>
          </w:p>
        </w:tc>
        <w:tc>
          <w:tcPr>
            <w:tcW w:w="2268" w:type="dxa"/>
          </w:tcPr>
          <w:p w14:paraId="6E6F54ED" w14:textId="77777777" w:rsidR="00CF08D6" w:rsidRPr="00C6449B" w:rsidRDefault="00CF08D6" w:rsidP="00CF08D6">
            <w:pPr>
              <w:pStyle w:val="TAC"/>
              <w:rPr>
                <w:rFonts w:cs="Arial"/>
              </w:rPr>
            </w:pPr>
            <w:r w:rsidRPr="00C6449B">
              <w:rPr>
                <w:rFonts w:cs="Arial"/>
              </w:rPr>
              <w:t>8 MHz</w:t>
            </w:r>
          </w:p>
        </w:tc>
        <w:tc>
          <w:tcPr>
            <w:tcW w:w="2268" w:type="dxa"/>
          </w:tcPr>
          <w:p w14:paraId="4019F08C" w14:textId="77777777" w:rsidR="00CF08D6" w:rsidRPr="00C6449B" w:rsidRDefault="00CF08D6" w:rsidP="00CF08D6">
            <w:pPr>
              <w:pStyle w:val="TAC"/>
              <w:rPr>
                <w:rFonts w:cs="Arial"/>
              </w:rPr>
            </w:pPr>
            <w:r w:rsidRPr="00C6449B">
              <w:rPr>
                <w:rFonts w:cs="Arial"/>
              </w:rPr>
              <w:t>P</w:t>
            </w:r>
            <w:r w:rsidRPr="00C6449B">
              <w:rPr>
                <w:rFonts w:cs="Arial"/>
                <w:vertAlign w:val="subscript"/>
              </w:rPr>
              <w:t>EM,N</w:t>
            </w:r>
          </w:p>
        </w:tc>
      </w:tr>
    </w:tbl>
    <w:p w14:paraId="07AD8ABC" w14:textId="77777777" w:rsidR="00CF08D6" w:rsidRPr="00C6449B" w:rsidRDefault="00CF08D6" w:rsidP="00CF08D6"/>
    <w:p w14:paraId="27B0109C" w14:textId="77777777" w:rsidR="00CF08D6" w:rsidRPr="00C6449B" w:rsidRDefault="00CF08D6" w:rsidP="00CF08D6">
      <w:pPr>
        <w:pStyle w:val="NO"/>
        <w:rPr>
          <w:lang w:eastAsia="ko-KR"/>
        </w:rPr>
      </w:pPr>
      <w:r w:rsidRPr="00C6449B">
        <w:t>Note:</w:t>
      </w:r>
      <w:r w:rsidRPr="00C6449B">
        <w:tab/>
        <w:t>The regional requirement is defined in terms of EIRP (effective isotropic radiated power), which is dependent on both the BS</w:t>
      </w:r>
      <w:r w:rsidRPr="00C6449B">
        <w:rPr>
          <w:rFonts w:cs="v5.0.0"/>
        </w:rPr>
        <w:t xml:space="preserve"> </w:t>
      </w:r>
      <w:r w:rsidRPr="00C6449B">
        <w:t xml:space="preserve">emissions at the </w:t>
      </w:r>
      <w:r w:rsidRPr="00C6449B">
        <w:rPr>
          <w:i/>
        </w:rPr>
        <w:t>antenna connector</w:t>
      </w:r>
      <w:r w:rsidRPr="00C6449B">
        <w:t xml:space="preserve"> and the deployment (including antenna gain and feeder loss). The requirement defined above provides the characteristics of the BS needed to verify compliance with the regional requirement. Compliance with the regional requirement can be determined using the method outlined in TS 36.104 [13], annex F.</w:t>
      </w:r>
    </w:p>
    <w:p w14:paraId="287A00FF" w14:textId="77777777" w:rsidR="00CF08D6" w:rsidRPr="00C6449B" w:rsidRDefault="00CF08D6" w:rsidP="00CF08D6">
      <w:pPr>
        <w:pStyle w:val="Heading4"/>
      </w:pPr>
      <w:bookmarkStart w:id="1684" w:name="_Toc13079666"/>
      <w:bookmarkStart w:id="1685" w:name="_Toc29811154"/>
      <w:bookmarkStart w:id="1686" w:name="_Toc29811605"/>
      <w:bookmarkStart w:id="1687" w:name="_Toc37268109"/>
      <w:bookmarkStart w:id="1688" w:name="_Toc37268560"/>
      <w:bookmarkStart w:id="1689" w:name="_Toc45893208"/>
      <w:bookmarkStart w:id="1690" w:name="_Toc53177372"/>
      <w:bookmarkStart w:id="1691" w:name="_Toc53177824"/>
      <w:bookmarkStart w:id="1692" w:name="_Toc61176458"/>
      <w:bookmarkStart w:id="1693" w:name="_Toc67916281"/>
      <w:bookmarkStart w:id="1694" w:name="_Toc74670499"/>
      <w:bookmarkStart w:id="1695" w:name="_Toc76542534"/>
      <w:bookmarkStart w:id="1696" w:name="_Toc82626466"/>
      <w:bookmarkStart w:id="1697" w:name="_Toc90414432"/>
      <w:bookmarkStart w:id="1698" w:name="_Toc106769521"/>
      <w:bookmarkStart w:id="1699" w:name="_Toc115184770"/>
      <w:r w:rsidRPr="00C6449B">
        <w:t>6.6.4.3</w:t>
      </w:r>
      <w:r w:rsidRPr="00C6449B">
        <w:tab/>
        <w:t xml:space="preserve">Minimum requirements for </w:t>
      </w:r>
      <w:r w:rsidRPr="00C6449B">
        <w:rPr>
          <w:i/>
        </w:rPr>
        <w:t>BS type 1-C</w:t>
      </w:r>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14:paraId="6B8505AF" w14:textId="22C1920E" w:rsidR="00CF08D6" w:rsidRPr="00C6449B" w:rsidRDefault="00CF08D6" w:rsidP="00CF08D6">
      <w:r w:rsidRPr="00C6449B">
        <w:t xml:space="preserve">The operating band unwanted emissions for </w:t>
      </w:r>
      <w:r w:rsidRPr="00C6449B">
        <w:rPr>
          <w:i/>
        </w:rPr>
        <w:t>BS type 1-C</w:t>
      </w:r>
      <w:r w:rsidRPr="00C6449B">
        <w:t xml:space="preserve"> for each </w:t>
      </w:r>
      <w:r w:rsidRPr="00C6449B">
        <w:rPr>
          <w:i/>
        </w:rPr>
        <w:t xml:space="preserve">antenna connector </w:t>
      </w:r>
      <w:r w:rsidRPr="00C6449B">
        <w:t xml:space="preserve">shall be below the </w:t>
      </w:r>
      <w:r w:rsidRPr="00C6449B">
        <w:rPr>
          <w:lang w:val="en-US" w:eastAsia="zh-CN"/>
        </w:rPr>
        <w:t xml:space="preserve">applicable </w:t>
      </w:r>
      <w:r w:rsidRPr="00C6449B">
        <w:rPr>
          <w:i/>
          <w:iCs/>
          <w:lang w:val="en-US" w:eastAsia="zh-CN"/>
        </w:rPr>
        <w:t>basic</w:t>
      </w:r>
      <w:r w:rsidRPr="00C6449B">
        <w:rPr>
          <w:i/>
        </w:rPr>
        <w:t xml:space="preserve"> limits</w:t>
      </w:r>
      <w:r w:rsidRPr="00C6449B">
        <w:t xml:space="preserve"> defined in </w:t>
      </w:r>
      <w:r w:rsidR="00B41384" w:rsidRPr="00C6449B">
        <w:t>clause</w:t>
      </w:r>
      <w:r w:rsidRPr="00C6449B">
        <w:t xml:space="preserve"> 6.6.4.2.</w:t>
      </w:r>
    </w:p>
    <w:p w14:paraId="16B718C7" w14:textId="77777777" w:rsidR="00F1225C" w:rsidRPr="00AF0F78" w:rsidRDefault="00F1225C" w:rsidP="00F1225C">
      <w:bookmarkStart w:id="1700" w:name="_Toc13079667"/>
      <w:bookmarkStart w:id="1701" w:name="_Toc29811155"/>
      <w:bookmarkStart w:id="1702" w:name="_Toc29811606"/>
      <w:bookmarkStart w:id="1703" w:name="_Toc37268110"/>
      <w:bookmarkStart w:id="1704" w:name="_Toc37268561"/>
      <w:bookmarkStart w:id="1705" w:name="_Toc45893209"/>
      <w:bookmarkStart w:id="1706" w:name="_Toc53177373"/>
      <w:bookmarkStart w:id="1707" w:name="_Toc53177825"/>
      <w:bookmarkStart w:id="1708" w:name="_Toc61176459"/>
      <w:r w:rsidRPr="00C54509">
        <w:t xml:space="preserve">For Band </w:t>
      </w:r>
      <w:r>
        <w:t>n</w:t>
      </w:r>
      <w:r w:rsidRPr="00C54509">
        <w:rPr>
          <w:rFonts w:hint="eastAsia"/>
          <w:lang w:eastAsia="zh-CN"/>
        </w:rPr>
        <w:t>41</w:t>
      </w:r>
      <w:r w:rsidRPr="00C54509">
        <w:t xml:space="preserve"> operation in Japan</w:t>
      </w:r>
      <w:r>
        <w:rPr>
          <w:rFonts w:cs="v5.0.0"/>
        </w:rPr>
        <w:t>, t</w:t>
      </w:r>
      <w:r>
        <w:t>he operating band unwanted emissions limits shall be applied</w:t>
      </w:r>
      <w:r>
        <w:rPr>
          <w:rFonts w:cs="v5.0.0"/>
        </w:rPr>
        <w:t xml:space="preserve"> to the sum of the emission power </w:t>
      </w:r>
      <w:r>
        <w:rPr>
          <w:rFonts w:cs="v5.0.0"/>
          <w:lang w:eastAsia="zh-CN"/>
        </w:rPr>
        <w:t xml:space="preserve">over all </w:t>
      </w:r>
      <w:r w:rsidRPr="00715C01">
        <w:rPr>
          <w:rFonts w:cs="v5.0.0"/>
          <w:i/>
          <w:lang w:eastAsia="zh-CN"/>
        </w:rPr>
        <w:t>antenna connectors</w:t>
      </w:r>
      <w:r>
        <w:rPr>
          <w:rFonts w:cs="v5.0.0"/>
        </w:rPr>
        <w:t xml:space="preserve"> for </w:t>
      </w:r>
      <w:r w:rsidRPr="00715C01">
        <w:rPr>
          <w:rFonts w:cs="v5.0.0"/>
          <w:i/>
        </w:rPr>
        <w:t>BS type 1-C</w:t>
      </w:r>
      <w:r>
        <w:rPr>
          <w:rFonts w:cs="v5.0.0"/>
          <w:i/>
        </w:rPr>
        <w:t>.</w:t>
      </w:r>
    </w:p>
    <w:p w14:paraId="6937FC9D" w14:textId="77777777" w:rsidR="00CF08D6" w:rsidRPr="00C6449B" w:rsidRDefault="00CF08D6" w:rsidP="00CF08D6">
      <w:pPr>
        <w:pStyle w:val="Heading4"/>
      </w:pPr>
      <w:bookmarkStart w:id="1709" w:name="_Toc67916282"/>
      <w:bookmarkStart w:id="1710" w:name="_Toc74670500"/>
      <w:bookmarkStart w:id="1711" w:name="_Toc76542535"/>
      <w:bookmarkStart w:id="1712" w:name="_Toc82626467"/>
      <w:bookmarkStart w:id="1713" w:name="_Toc90414433"/>
      <w:bookmarkStart w:id="1714" w:name="_Toc106769522"/>
      <w:bookmarkStart w:id="1715" w:name="_Toc115184771"/>
      <w:r w:rsidRPr="00C6449B">
        <w:t>6.6.4.4</w:t>
      </w:r>
      <w:r w:rsidRPr="00C6449B">
        <w:tab/>
        <w:t xml:space="preserve">Minimum requirements for </w:t>
      </w:r>
      <w:r w:rsidRPr="00C6449B">
        <w:rPr>
          <w:i/>
        </w:rPr>
        <w:t>BS type 1-H</w:t>
      </w:r>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p>
    <w:p w14:paraId="23E2FE8F" w14:textId="42764526" w:rsidR="00CF08D6" w:rsidRPr="00C6449B" w:rsidRDefault="00CF08D6" w:rsidP="00CF08D6">
      <w:r w:rsidRPr="00C6449B">
        <w:t xml:space="preserve">The operating band unwanted emissions requirements for </w:t>
      </w:r>
      <w:r w:rsidRPr="00C6449B">
        <w:rPr>
          <w:i/>
        </w:rPr>
        <w:t>BS type 1-H</w:t>
      </w:r>
      <w:r w:rsidRPr="00C6449B">
        <w:t xml:space="preserve"> are that for each </w:t>
      </w:r>
      <w:r w:rsidRPr="00C6449B">
        <w:rPr>
          <w:i/>
        </w:rPr>
        <w:t>TAB connector TX min cell group</w:t>
      </w:r>
      <w:r w:rsidRPr="00C6449B">
        <w:t xml:space="preserve"> and each applicable </w:t>
      </w:r>
      <w:r w:rsidRPr="00C6449B">
        <w:rPr>
          <w:i/>
        </w:rPr>
        <w:t>basic limit</w:t>
      </w:r>
      <w:r w:rsidRPr="00C6449B">
        <w:t xml:space="preserve"> in </w:t>
      </w:r>
      <w:r w:rsidR="00B41384" w:rsidRPr="00C6449B">
        <w:t>clause</w:t>
      </w:r>
      <w:r w:rsidRPr="00C6449B">
        <w:t xml:space="preserve"> 6.6.4.2, the power summation emissions at the </w:t>
      </w:r>
      <w:r w:rsidRPr="00C6449B">
        <w:rPr>
          <w:i/>
        </w:rPr>
        <w:t>TAB connectors</w:t>
      </w:r>
      <w:r w:rsidRPr="00C6449B">
        <w:t xml:space="preserve"> of the </w:t>
      </w:r>
      <w:r w:rsidRPr="00C6449B">
        <w:rPr>
          <w:i/>
        </w:rPr>
        <w:t>TAB connector TX min cell group</w:t>
      </w:r>
      <w:r w:rsidRPr="00C6449B">
        <w:t xml:space="preserve"> shall not exceed </w:t>
      </w:r>
      <w:r w:rsidRPr="00C6449B">
        <w:rPr>
          <w:lang w:val="en-US" w:eastAsia="zh-CN"/>
        </w:rPr>
        <w:t>a BS</w:t>
      </w:r>
      <w:r w:rsidRPr="00C6449B">
        <w:t xml:space="preserve"> limit specified as the </w:t>
      </w:r>
      <w:r w:rsidRPr="00C6449B">
        <w:rPr>
          <w:i/>
        </w:rPr>
        <w:t>basic limit</w:t>
      </w:r>
      <w:r w:rsidRPr="00C6449B">
        <w:t xml:space="preserve"> + X, where X = 10log</w:t>
      </w:r>
      <w:r w:rsidRPr="00C6449B">
        <w:rPr>
          <w:vertAlign w:val="subscript"/>
        </w:rPr>
        <w:t>10</w:t>
      </w:r>
      <w:r w:rsidRPr="00C6449B">
        <w:t>(N</w:t>
      </w:r>
      <w:r w:rsidRPr="00C6449B">
        <w:rPr>
          <w:vertAlign w:val="subscript"/>
        </w:rPr>
        <w:t>TXU,countedpercell</w:t>
      </w:r>
      <w:r w:rsidRPr="00C6449B">
        <w:t>).</w:t>
      </w:r>
    </w:p>
    <w:p w14:paraId="564C8086" w14:textId="77777777" w:rsidR="00CF08D6" w:rsidRPr="00C6449B" w:rsidRDefault="00CF08D6" w:rsidP="00CF08D6">
      <w:pPr>
        <w:pStyle w:val="NO"/>
      </w:pPr>
      <w:r w:rsidRPr="00C6449B">
        <w:t>NOTE:</w:t>
      </w:r>
      <w:r w:rsidRPr="00C6449B">
        <w:tab/>
        <w:t xml:space="preserve">Conformance to the </w:t>
      </w:r>
      <w:r w:rsidRPr="00C6449B">
        <w:rPr>
          <w:i/>
        </w:rPr>
        <w:t>BS type 1-H</w:t>
      </w:r>
      <w:r w:rsidRPr="00C6449B" w:rsidDel="004B63AB">
        <w:t xml:space="preserve"> </w:t>
      </w:r>
      <w:r w:rsidRPr="00C6449B">
        <w:t>spurious emission requirement can be demonstrated by meeting at least one of the following criteria as determined by the manufacturer:</w:t>
      </w:r>
    </w:p>
    <w:p w14:paraId="4FEB86F2" w14:textId="2C11FA76" w:rsidR="00CF08D6" w:rsidRPr="00C6449B" w:rsidRDefault="00CF08D6" w:rsidP="00CF08D6">
      <w:pPr>
        <w:pStyle w:val="NO"/>
      </w:pPr>
      <w:r w:rsidRPr="00C6449B">
        <w:tab/>
        <w:t>1)</w:t>
      </w:r>
      <w:r w:rsidRPr="00C6449B">
        <w:tab/>
        <w:t xml:space="preserve">The sum of the emissions power measured on each </w:t>
      </w:r>
      <w:r w:rsidRPr="00C6449B">
        <w:rPr>
          <w:i/>
        </w:rPr>
        <w:t>TAB connector</w:t>
      </w:r>
      <w:r w:rsidRPr="00C6449B">
        <w:t xml:space="preserve"> in the </w:t>
      </w:r>
      <w:r w:rsidRPr="00C6449B">
        <w:rPr>
          <w:i/>
        </w:rPr>
        <w:t>TAB connector TX min cell group</w:t>
      </w:r>
      <w:r w:rsidRPr="00C6449B">
        <w:t xml:space="preserve"> shall be less than or equal to the limit as defined in this </w:t>
      </w:r>
      <w:r w:rsidR="00B41384" w:rsidRPr="00C6449B">
        <w:t>clause</w:t>
      </w:r>
      <w:r w:rsidRPr="00C6449B">
        <w:t xml:space="preserve"> for the respective frequency span.</w:t>
      </w:r>
    </w:p>
    <w:p w14:paraId="19A4CBD5" w14:textId="77777777" w:rsidR="00CF08D6" w:rsidRPr="00C6449B" w:rsidRDefault="00CF08D6" w:rsidP="00CF08D6">
      <w:pPr>
        <w:pStyle w:val="NO"/>
      </w:pPr>
      <w:r w:rsidRPr="00C6449B">
        <w:tab/>
        <w:t>Or</w:t>
      </w:r>
    </w:p>
    <w:p w14:paraId="622C5CA7" w14:textId="5F644E5C" w:rsidR="00CF08D6" w:rsidRPr="00C6449B" w:rsidRDefault="00CF08D6" w:rsidP="00CF08D6">
      <w:pPr>
        <w:pStyle w:val="NO"/>
      </w:pPr>
      <w:r w:rsidRPr="00C6449B">
        <w:tab/>
        <w:t>2)</w:t>
      </w:r>
      <w:r w:rsidRPr="00C6449B">
        <w:tab/>
        <w:t xml:space="preserve">The unwanted emissions power at each </w:t>
      </w:r>
      <w:r w:rsidRPr="00C6449B">
        <w:rPr>
          <w:i/>
        </w:rPr>
        <w:t>TAB connector</w:t>
      </w:r>
      <w:r w:rsidRPr="00C6449B">
        <w:t xml:space="preserve"> shall be less than or equal to the </w:t>
      </w:r>
      <w:r w:rsidRPr="00C6449B">
        <w:rPr>
          <w:i/>
        </w:rPr>
        <w:t>BS type 1-H</w:t>
      </w:r>
      <w:r w:rsidRPr="00C6449B" w:rsidDel="004B63AB">
        <w:t xml:space="preserve"> </w:t>
      </w:r>
      <w:r w:rsidRPr="00C6449B">
        <w:t xml:space="preserve">limit as defined in this </w:t>
      </w:r>
      <w:r w:rsidR="00B41384" w:rsidRPr="00C6449B">
        <w:t>clause</w:t>
      </w:r>
      <w:r w:rsidRPr="00C6449B">
        <w:t xml:space="preserve"> for the respective frequency span, scaled by -10log</w:t>
      </w:r>
      <w:r w:rsidRPr="00C6449B">
        <w:rPr>
          <w:vertAlign w:val="subscript"/>
        </w:rPr>
        <w:t>10</w:t>
      </w:r>
      <w:r w:rsidRPr="00C6449B">
        <w:t xml:space="preserve">(n), where n is the number of </w:t>
      </w:r>
      <w:r w:rsidRPr="00C6449B">
        <w:rPr>
          <w:i/>
        </w:rPr>
        <w:t>TAB connectors</w:t>
      </w:r>
      <w:r w:rsidRPr="00C6449B">
        <w:t xml:space="preserve"> in the </w:t>
      </w:r>
      <w:r w:rsidRPr="00C6449B">
        <w:rPr>
          <w:i/>
        </w:rPr>
        <w:t>TAB connector TX min cell group</w:t>
      </w:r>
      <w:r w:rsidRPr="00C6449B">
        <w:t>.</w:t>
      </w:r>
    </w:p>
    <w:p w14:paraId="5AEB6E4C" w14:textId="77777777" w:rsidR="00CF08D6" w:rsidRPr="00C6449B" w:rsidRDefault="00CF08D6" w:rsidP="00CF08D6">
      <w:pPr>
        <w:pStyle w:val="Heading3"/>
      </w:pPr>
      <w:bookmarkStart w:id="1716" w:name="_Toc13079668"/>
      <w:bookmarkStart w:id="1717" w:name="_Toc29811156"/>
      <w:bookmarkStart w:id="1718" w:name="_Toc29811607"/>
      <w:bookmarkStart w:id="1719" w:name="_Toc37268111"/>
      <w:bookmarkStart w:id="1720" w:name="_Toc37268562"/>
      <w:bookmarkStart w:id="1721" w:name="_Toc45893210"/>
      <w:bookmarkStart w:id="1722" w:name="_Toc53177374"/>
      <w:bookmarkStart w:id="1723" w:name="_Toc53177826"/>
      <w:bookmarkStart w:id="1724" w:name="_Toc61176460"/>
      <w:bookmarkStart w:id="1725" w:name="_Toc67916283"/>
      <w:bookmarkStart w:id="1726" w:name="_Toc74670501"/>
      <w:bookmarkStart w:id="1727" w:name="_Toc76542536"/>
      <w:bookmarkStart w:id="1728" w:name="_Toc82626468"/>
      <w:bookmarkStart w:id="1729" w:name="_Toc90414434"/>
      <w:bookmarkStart w:id="1730" w:name="_Toc106769523"/>
      <w:bookmarkStart w:id="1731" w:name="_Hlk497677198"/>
      <w:bookmarkStart w:id="1732" w:name="_Toc115184772"/>
      <w:r w:rsidRPr="00C6449B">
        <w:t>6.6.5</w:t>
      </w:r>
      <w:r w:rsidRPr="00C6449B">
        <w:tab/>
        <w:t>Transmitter spurious emissions</w:t>
      </w:r>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2"/>
    </w:p>
    <w:p w14:paraId="14F34E93" w14:textId="77777777" w:rsidR="00CF08D6" w:rsidRPr="00C6449B" w:rsidRDefault="00CF08D6" w:rsidP="00CF08D6">
      <w:pPr>
        <w:pStyle w:val="Heading4"/>
      </w:pPr>
      <w:bookmarkStart w:id="1733" w:name="_Toc13079669"/>
      <w:bookmarkStart w:id="1734" w:name="_Toc29811157"/>
      <w:bookmarkStart w:id="1735" w:name="_Toc29811608"/>
      <w:bookmarkStart w:id="1736" w:name="_Toc37268112"/>
      <w:bookmarkStart w:id="1737" w:name="_Toc37268563"/>
      <w:bookmarkStart w:id="1738" w:name="_Toc45893211"/>
      <w:bookmarkStart w:id="1739" w:name="_Toc53177375"/>
      <w:bookmarkStart w:id="1740" w:name="_Toc53177827"/>
      <w:bookmarkStart w:id="1741" w:name="_Toc61176461"/>
      <w:bookmarkStart w:id="1742" w:name="_Toc67916284"/>
      <w:bookmarkStart w:id="1743" w:name="_Toc74670502"/>
      <w:bookmarkStart w:id="1744" w:name="_Toc76542537"/>
      <w:bookmarkStart w:id="1745" w:name="_Toc82626469"/>
      <w:bookmarkStart w:id="1746" w:name="_Toc90414435"/>
      <w:bookmarkStart w:id="1747" w:name="_Toc106769524"/>
      <w:bookmarkStart w:id="1748" w:name="_Toc115184773"/>
      <w:r w:rsidRPr="00C6449B">
        <w:t>6.6.5.1</w:t>
      </w:r>
      <w:r w:rsidRPr="00C6449B">
        <w:tab/>
        <w:t>General</w:t>
      </w:r>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p>
    <w:p w14:paraId="551A25A2" w14:textId="77777777" w:rsidR="00CF08D6" w:rsidRPr="00C6449B" w:rsidRDefault="00CF08D6" w:rsidP="00CF08D6">
      <w:r w:rsidRPr="00C6449B">
        <w:t xml:space="preserve">The transmitter spurious emission limits shall apply from 9 kHz to 12.75 GHz, excluding the frequency range from </w:t>
      </w:r>
      <w:r w:rsidRPr="00C6449B">
        <w:rPr>
          <w:rFonts w:cs="v5.0.0"/>
        </w:rPr>
        <w:t>Δf</w:t>
      </w:r>
      <w:r w:rsidRPr="00C6449B">
        <w:rPr>
          <w:rFonts w:cs="v5.0.0"/>
          <w:vertAlign w:val="subscript"/>
        </w:rPr>
        <w:t>OBUE</w:t>
      </w:r>
      <w:r w:rsidRPr="00C6449B" w:rsidDel="006D2990">
        <w:t xml:space="preserve"> </w:t>
      </w:r>
      <w:r w:rsidRPr="00C6449B">
        <w:t xml:space="preserve">below the lowest frequency of each supported downlink </w:t>
      </w:r>
      <w:r w:rsidRPr="00C6449B">
        <w:rPr>
          <w:i/>
        </w:rPr>
        <w:t>operating band</w:t>
      </w:r>
      <w:r w:rsidRPr="00C6449B">
        <w:t xml:space="preserve">, up to </w:t>
      </w:r>
      <w:r w:rsidRPr="00C6449B">
        <w:rPr>
          <w:rFonts w:cs="v5.0.0"/>
        </w:rPr>
        <w:t>Δf</w:t>
      </w:r>
      <w:r w:rsidRPr="00C6449B">
        <w:rPr>
          <w:rFonts w:cs="v5.0.0"/>
          <w:vertAlign w:val="subscript"/>
        </w:rPr>
        <w:t>OBUE</w:t>
      </w:r>
      <w:r w:rsidRPr="00C6449B" w:rsidDel="001314A4">
        <w:rPr>
          <w:lang w:eastAsia="zh-CN"/>
        </w:rPr>
        <w:t xml:space="preserve"> </w:t>
      </w:r>
      <w:r w:rsidRPr="00C6449B">
        <w:t xml:space="preserve">above the highest frequency of each supported downlink </w:t>
      </w:r>
      <w:r w:rsidRPr="00C6449B">
        <w:rPr>
          <w:i/>
        </w:rPr>
        <w:t>operating band</w:t>
      </w:r>
      <w:r w:rsidRPr="00C6449B">
        <w:t xml:space="preserve">, where the </w:t>
      </w:r>
      <w:r w:rsidRPr="00C6449B">
        <w:rPr>
          <w:rFonts w:cs="v5.0.0"/>
        </w:rPr>
        <w:t>Δf</w:t>
      </w:r>
      <w:r w:rsidRPr="00C6449B">
        <w:rPr>
          <w:rFonts w:cs="v5.0.0"/>
          <w:vertAlign w:val="subscript"/>
        </w:rPr>
        <w:t>OBUE</w:t>
      </w:r>
      <w:r w:rsidRPr="00C6449B">
        <w:rPr>
          <w:rFonts w:cs="v5.0.0"/>
        </w:rPr>
        <w:t xml:space="preserve"> is defined in table 6.6.1-1</w:t>
      </w:r>
      <w:r w:rsidRPr="00C6449B">
        <w:t xml:space="preserve">. For some </w:t>
      </w:r>
      <w:r w:rsidRPr="00C6449B">
        <w:rPr>
          <w:i/>
        </w:rPr>
        <w:t>operating bands</w:t>
      </w:r>
      <w:r w:rsidRPr="00C6449B">
        <w:t>, the upper limit is higher than 12.75 GHz in order to comply with the 5</w:t>
      </w:r>
      <w:r w:rsidRPr="00C6449B">
        <w:rPr>
          <w:vertAlign w:val="superscript"/>
        </w:rPr>
        <w:t>th</w:t>
      </w:r>
      <w:r w:rsidRPr="00C6449B">
        <w:t xml:space="preserve"> harmonic limit of the downlink </w:t>
      </w:r>
      <w:r w:rsidRPr="00C6449B">
        <w:rPr>
          <w:i/>
        </w:rPr>
        <w:t>operating band</w:t>
      </w:r>
      <w:r w:rsidRPr="00C6449B">
        <w:t>, as specified in ITU-R recommendation SM.329 [2].</w:t>
      </w:r>
    </w:p>
    <w:p w14:paraId="67229596" w14:textId="77777777" w:rsidR="00CF08D6" w:rsidRPr="00C6449B" w:rsidRDefault="00CF08D6" w:rsidP="00CF08D6">
      <w:r w:rsidRPr="00C6449B">
        <w:t xml:space="preserve">For a </w:t>
      </w:r>
      <w:r w:rsidRPr="00C6449B">
        <w:rPr>
          <w:i/>
        </w:rPr>
        <w:t>multi-band connector</w:t>
      </w:r>
      <w:r w:rsidRPr="00C6449B">
        <w:t xml:space="preserve">, for each supported </w:t>
      </w:r>
      <w:r w:rsidRPr="00C6449B">
        <w:rPr>
          <w:i/>
        </w:rPr>
        <w:t xml:space="preserve">operating band </w:t>
      </w:r>
      <w:r w:rsidRPr="00C6449B">
        <w:t xml:space="preserve">together with </w:t>
      </w:r>
      <w:r w:rsidRPr="00C6449B">
        <w:rPr>
          <w:rFonts w:cs="v5.0.0"/>
        </w:rPr>
        <w:t>Δf</w:t>
      </w:r>
      <w:r w:rsidRPr="00C6449B">
        <w:rPr>
          <w:rFonts w:cs="v5.0.0"/>
          <w:vertAlign w:val="subscript"/>
        </w:rPr>
        <w:t>OBUE</w:t>
      </w:r>
      <w:r w:rsidRPr="00C6449B">
        <w:rPr>
          <w:rFonts w:cs="v5.0.0"/>
        </w:rPr>
        <w:t xml:space="preserve"> around the band is excluded from the transmitter spurious emissions requirement</w:t>
      </w:r>
      <w:r w:rsidRPr="00C6449B">
        <w:t>.</w:t>
      </w:r>
    </w:p>
    <w:p w14:paraId="34D17E40" w14:textId="77777777" w:rsidR="00CF08D6" w:rsidRPr="00C6449B" w:rsidRDefault="00CF08D6" w:rsidP="00CF08D6">
      <w:pPr>
        <w:rPr>
          <w:rFonts w:cs="v5.0.0"/>
        </w:rPr>
      </w:pPr>
      <w:r w:rsidRPr="00C6449B">
        <w:rPr>
          <w:rFonts w:cs="v4.2.0"/>
        </w:rPr>
        <w:t>The requirements shall apply whatever the type of transmitter considered (single carrier or multi-carrier). It applies for all transmission modes foreseen by the manufacturer’s specification.</w:t>
      </w:r>
    </w:p>
    <w:p w14:paraId="63E52029" w14:textId="77777777" w:rsidR="00CF08D6" w:rsidRPr="00C6449B" w:rsidRDefault="00CF08D6" w:rsidP="00CF08D6">
      <w:pPr>
        <w:rPr>
          <w:rFonts w:cs="v5.0.0"/>
        </w:rPr>
      </w:pPr>
      <w:r w:rsidRPr="00C6449B">
        <w:rPr>
          <w:rFonts w:cs="v5.0.0"/>
        </w:rPr>
        <w:t>Unless otherwise stated, all requirements are measured as mean power (RMS).</w:t>
      </w:r>
    </w:p>
    <w:p w14:paraId="680FA699" w14:textId="77777777" w:rsidR="00CF08D6" w:rsidRPr="00C6449B" w:rsidRDefault="00CF08D6" w:rsidP="00CF08D6">
      <w:pPr>
        <w:pStyle w:val="Heading4"/>
      </w:pPr>
      <w:bookmarkStart w:id="1749" w:name="_Toc13079670"/>
      <w:bookmarkStart w:id="1750" w:name="_Toc29811158"/>
      <w:bookmarkStart w:id="1751" w:name="_Toc29811609"/>
      <w:bookmarkStart w:id="1752" w:name="_Toc37268113"/>
      <w:bookmarkStart w:id="1753" w:name="_Toc37268564"/>
      <w:bookmarkStart w:id="1754" w:name="_Toc45893212"/>
      <w:bookmarkStart w:id="1755" w:name="_Toc53177376"/>
      <w:bookmarkStart w:id="1756" w:name="_Toc53177828"/>
      <w:bookmarkStart w:id="1757" w:name="_Toc61176462"/>
      <w:bookmarkStart w:id="1758" w:name="_Toc67916285"/>
      <w:bookmarkStart w:id="1759" w:name="_Toc74670503"/>
      <w:bookmarkStart w:id="1760" w:name="_Toc76542538"/>
      <w:bookmarkStart w:id="1761" w:name="_Toc82626470"/>
      <w:bookmarkStart w:id="1762" w:name="_Toc90414436"/>
      <w:bookmarkStart w:id="1763" w:name="_Toc106769525"/>
      <w:bookmarkStart w:id="1764" w:name="_Toc115184774"/>
      <w:r w:rsidRPr="00C6449B">
        <w:lastRenderedPageBreak/>
        <w:t>6.6.5.2</w:t>
      </w:r>
      <w:r w:rsidRPr="00C6449B">
        <w:tab/>
      </w:r>
      <w:r w:rsidRPr="00C6449B">
        <w:rPr>
          <w:i/>
        </w:rPr>
        <w:t>Basic limits</w:t>
      </w:r>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p>
    <w:p w14:paraId="3B773664" w14:textId="77777777" w:rsidR="00CF08D6" w:rsidRPr="00C6449B" w:rsidRDefault="00CF08D6" w:rsidP="00CF08D6">
      <w:pPr>
        <w:pStyle w:val="Heading5"/>
      </w:pPr>
      <w:bookmarkStart w:id="1765" w:name="_Toc13079671"/>
      <w:bookmarkStart w:id="1766" w:name="_Toc29811159"/>
      <w:bookmarkStart w:id="1767" w:name="_Toc29811610"/>
      <w:bookmarkStart w:id="1768" w:name="_Toc37268114"/>
      <w:bookmarkStart w:id="1769" w:name="_Toc37268565"/>
      <w:bookmarkStart w:id="1770" w:name="_Toc45893213"/>
      <w:bookmarkStart w:id="1771" w:name="_Toc53177377"/>
      <w:bookmarkStart w:id="1772" w:name="_Toc53177829"/>
      <w:bookmarkStart w:id="1773" w:name="_Toc61176463"/>
      <w:bookmarkStart w:id="1774" w:name="_Toc67916286"/>
      <w:bookmarkStart w:id="1775" w:name="_Toc74670504"/>
      <w:bookmarkStart w:id="1776" w:name="_Toc76542539"/>
      <w:bookmarkStart w:id="1777" w:name="_Toc82626471"/>
      <w:bookmarkStart w:id="1778" w:name="_Toc90414437"/>
      <w:bookmarkStart w:id="1779" w:name="_Toc106769526"/>
      <w:bookmarkStart w:id="1780" w:name="_Toc115184775"/>
      <w:r w:rsidRPr="00C6449B">
        <w:t>6.6.5.2.1</w:t>
      </w:r>
      <w:r w:rsidRPr="00C6449B">
        <w:tab/>
        <w:t>General transmitter spurious emissions requirements</w:t>
      </w:r>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p>
    <w:p w14:paraId="676E6900" w14:textId="110D65D2" w:rsidR="00CF08D6" w:rsidRPr="00C6449B" w:rsidRDefault="00CF08D6" w:rsidP="00CF08D6">
      <w:pPr>
        <w:keepNext/>
        <w:rPr>
          <w:rFonts w:cs="v5.0.0"/>
        </w:rPr>
      </w:pPr>
      <w:r w:rsidRPr="00C6449B">
        <w:rPr>
          <w:rFonts w:cs="v5.0.0"/>
        </w:rPr>
        <w:t xml:space="preserve">The </w:t>
      </w:r>
      <w:r w:rsidRPr="00C6449B">
        <w:rPr>
          <w:rFonts w:cs="v5.0.0"/>
          <w:i/>
        </w:rPr>
        <w:t>basic limits</w:t>
      </w:r>
      <w:r w:rsidRPr="00C6449B">
        <w:rPr>
          <w:rFonts w:cs="v5.0.0"/>
        </w:rPr>
        <w:t xml:space="preserve"> of either table 6.6.5.2.1-1 (Category A limits) or table 6.6.5.</w:t>
      </w:r>
      <w:r w:rsidRPr="00C6449B" w:rsidDel="003F0872">
        <w:rPr>
          <w:rFonts w:cs="v5.0.0"/>
        </w:rPr>
        <w:t xml:space="preserve"> </w:t>
      </w:r>
      <w:r w:rsidRPr="00C6449B">
        <w:rPr>
          <w:rFonts w:cs="v5.0.0"/>
        </w:rPr>
        <w:t xml:space="preserve">2.1-2 (Category B limits) shall apply. The application of either Category A or Category B limits shall be the same as for operating band unwanted emissions in </w:t>
      </w:r>
      <w:r w:rsidR="00B41384" w:rsidRPr="00C6449B">
        <w:rPr>
          <w:rFonts w:cs="v5.0.0"/>
        </w:rPr>
        <w:t>clause</w:t>
      </w:r>
      <w:r w:rsidRPr="00C6449B">
        <w:rPr>
          <w:rFonts w:cs="v5.0.0"/>
        </w:rPr>
        <w:t xml:space="preserve"> 6.6.4.</w:t>
      </w:r>
    </w:p>
    <w:p w14:paraId="11BF1A91" w14:textId="77777777" w:rsidR="00CF08D6" w:rsidRPr="00C6449B" w:rsidRDefault="00CF08D6" w:rsidP="00CF08D6">
      <w:pPr>
        <w:pStyle w:val="TH"/>
      </w:pPr>
      <w:r w:rsidRPr="00C6449B">
        <w:t>Table 6.6.5.2.1-1: General BS transmitter spurious emission limits in FR1, Category 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CF08D6" w:rsidRPr="00C6449B" w14:paraId="6D8BC331"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tcPr>
          <w:p w14:paraId="6B6ADFED" w14:textId="77777777" w:rsidR="00CF08D6" w:rsidRPr="00C6449B" w:rsidRDefault="00CF08D6" w:rsidP="00CF08D6">
            <w:pPr>
              <w:pStyle w:val="TAH"/>
              <w:rPr>
                <w:rFonts w:cs="Arial"/>
              </w:rPr>
            </w:pPr>
            <w:r w:rsidRPr="00C6449B">
              <w:t>Spurious frequency range</w:t>
            </w:r>
          </w:p>
        </w:tc>
        <w:tc>
          <w:tcPr>
            <w:tcW w:w="1276" w:type="dxa"/>
            <w:tcBorders>
              <w:top w:val="single" w:sz="6" w:space="0" w:color="000000"/>
              <w:left w:val="single" w:sz="6" w:space="0" w:color="000000"/>
              <w:bottom w:val="single" w:sz="6" w:space="0" w:color="000000"/>
              <w:right w:val="single" w:sz="6" w:space="0" w:color="000000"/>
            </w:tcBorders>
          </w:tcPr>
          <w:p w14:paraId="7E1D6A39" w14:textId="77777777" w:rsidR="00CF08D6" w:rsidRPr="00C6449B" w:rsidRDefault="00CF08D6" w:rsidP="00CF08D6">
            <w:pPr>
              <w:pStyle w:val="TAH"/>
              <w:ind w:left="454" w:hanging="454"/>
              <w:rPr>
                <w:rFonts w:cs="Arial"/>
                <w:i/>
              </w:rPr>
            </w:pPr>
            <w:r w:rsidRPr="00C6449B">
              <w:t xml:space="preserve"> </w:t>
            </w:r>
            <w:r w:rsidRPr="00C6449B">
              <w:rPr>
                <w:i/>
              </w:rPr>
              <w:t>Basic limit</w:t>
            </w:r>
          </w:p>
        </w:tc>
        <w:tc>
          <w:tcPr>
            <w:tcW w:w="1418" w:type="dxa"/>
            <w:tcBorders>
              <w:top w:val="single" w:sz="6" w:space="0" w:color="000000"/>
              <w:left w:val="single" w:sz="6" w:space="0" w:color="000000"/>
              <w:bottom w:val="single" w:sz="6" w:space="0" w:color="000000"/>
              <w:right w:val="single" w:sz="6" w:space="0" w:color="000000"/>
            </w:tcBorders>
          </w:tcPr>
          <w:p w14:paraId="498118E6" w14:textId="77777777" w:rsidR="00CF08D6" w:rsidRPr="00C6449B" w:rsidRDefault="00CF08D6" w:rsidP="00CF08D6">
            <w:pPr>
              <w:pStyle w:val="TAH"/>
              <w:rPr>
                <w:rFonts w:cs="Arial"/>
                <w:i/>
              </w:rPr>
            </w:pPr>
            <w:r w:rsidRPr="00C6449B">
              <w:rPr>
                <w:i/>
              </w:rPr>
              <w:t>Measurement bandwidth</w:t>
            </w:r>
          </w:p>
        </w:tc>
        <w:tc>
          <w:tcPr>
            <w:tcW w:w="2519" w:type="dxa"/>
            <w:tcBorders>
              <w:top w:val="single" w:sz="6" w:space="0" w:color="000000"/>
              <w:left w:val="single" w:sz="6" w:space="0" w:color="000000"/>
              <w:bottom w:val="single" w:sz="6" w:space="0" w:color="000000"/>
              <w:right w:val="single" w:sz="6" w:space="0" w:color="000000"/>
            </w:tcBorders>
          </w:tcPr>
          <w:p w14:paraId="78A503B2" w14:textId="77777777" w:rsidR="00CF08D6" w:rsidRPr="00C6449B" w:rsidRDefault="00CF08D6" w:rsidP="00CF08D6">
            <w:pPr>
              <w:pStyle w:val="TAH"/>
              <w:rPr>
                <w:rFonts w:cs="Arial"/>
              </w:rPr>
            </w:pPr>
            <w:r w:rsidRPr="00C6449B">
              <w:t>Notes</w:t>
            </w:r>
          </w:p>
        </w:tc>
      </w:tr>
      <w:tr w:rsidR="00CF08D6" w:rsidRPr="00C6449B" w14:paraId="6F70F64F"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tcPr>
          <w:p w14:paraId="25CC0EA3" w14:textId="77777777" w:rsidR="00CF08D6" w:rsidRPr="00C6449B" w:rsidRDefault="00CF08D6" w:rsidP="00CF08D6">
            <w:pPr>
              <w:pStyle w:val="TAC"/>
              <w:rPr>
                <w:rFonts w:cs="v5.0.0"/>
              </w:rPr>
            </w:pPr>
            <w:r w:rsidRPr="00C6449B">
              <w:t>9 kHz – 150 kHz</w:t>
            </w:r>
          </w:p>
        </w:tc>
        <w:tc>
          <w:tcPr>
            <w:tcW w:w="1276" w:type="dxa"/>
            <w:vMerge w:val="restart"/>
            <w:tcBorders>
              <w:top w:val="single" w:sz="6" w:space="0" w:color="000000"/>
              <w:left w:val="single" w:sz="6" w:space="0" w:color="000000"/>
              <w:right w:val="single" w:sz="6" w:space="0" w:color="000000"/>
            </w:tcBorders>
            <w:vAlign w:val="center"/>
          </w:tcPr>
          <w:p w14:paraId="205A42FB" w14:textId="77777777" w:rsidR="00CF08D6" w:rsidRPr="00C6449B" w:rsidRDefault="00CF08D6" w:rsidP="00CF08D6">
            <w:pPr>
              <w:pStyle w:val="TAC"/>
              <w:rPr>
                <w:rFonts w:cs="Arial"/>
              </w:rPr>
            </w:pPr>
            <w:r w:rsidRPr="00C6449B">
              <w:t>-13 dBm</w:t>
            </w:r>
          </w:p>
        </w:tc>
        <w:tc>
          <w:tcPr>
            <w:tcW w:w="1418" w:type="dxa"/>
            <w:tcBorders>
              <w:top w:val="single" w:sz="6" w:space="0" w:color="000000"/>
              <w:left w:val="single" w:sz="6" w:space="0" w:color="000000"/>
              <w:bottom w:val="single" w:sz="6" w:space="0" w:color="000000"/>
              <w:right w:val="single" w:sz="6" w:space="0" w:color="000000"/>
            </w:tcBorders>
          </w:tcPr>
          <w:p w14:paraId="41C860C3" w14:textId="77777777" w:rsidR="00CF08D6" w:rsidRPr="00C6449B" w:rsidRDefault="00CF08D6" w:rsidP="00CF08D6">
            <w:pPr>
              <w:pStyle w:val="TAC"/>
              <w:rPr>
                <w:rFonts w:cs="v5.0.0"/>
              </w:rPr>
            </w:pPr>
            <w:r w:rsidRPr="00C6449B">
              <w:t>1 kHz</w:t>
            </w:r>
          </w:p>
        </w:tc>
        <w:tc>
          <w:tcPr>
            <w:tcW w:w="2519" w:type="dxa"/>
            <w:tcBorders>
              <w:top w:val="single" w:sz="6" w:space="0" w:color="000000"/>
              <w:left w:val="single" w:sz="6" w:space="0" w:color="000000"/>
              <w:bottom w:val="single" w:sz="6" w:space="0" w:color="000000"/>
              <w:right w:val="single" w:sz="6" w:space="0" w:color="000000"/>
            </w:tcBorders>
          </w:tcPr>
          <w:p w14:paraId="3F3500EA" w14:textId="77777777" w:rsidR="00CF08D6" w:rsidRPr="00C6449B" w:rsidRDefault="00CF08D6" w:rsidP="00CF08D6">
            <w:pPr>
              <w:pStyle w:val="TAC"/>
              <w:rPr>
                <w:rFonts w:cs="Arial"/>
              </w:rPr>
            </w:pPr>
            <w:r w:rsidRPr="00C6449B">
              <w:t>Note 1, Note 4</w:t>
            </w:r>
          </w:p>
        </w:tc>
      </w:tr>
      <w:tr w:rsidR="00CF08D6" w:rsidRPr="00C6449B" w14:paraId="764508DC"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tcPr>
          <w:p w14:paraId="5BA624B7" w14:textId="77777777" w:rsidR="00CF08D6" w:rsidRPr="00C6449B" w:rsidRDefault="00CF08D6" w:rsidP="00CF08D6">
            <w:pPr>
              <w:pStyle w:val="TAC"/>
              <w:rPr>
                <w:rFonts w:cs="Arial"/>
              </w:rPr>
            </w:pPr>
            <w:r w:rsidRPr="00C6449B">
              <w:t>150 kHz – 30 MHz</w:t>
            </w:r>
          </w:p>
        </w:tc>
        <w:tc>
          <w:tcPr>
            <w:tcW w:w="1276" w:type="dxa"/>
            <w:vMerge/>
            <w:tcBorders>
              <w:left w:val="single" w:sz="6" w:space="0" w:color="000000"/>
              <w:right w:val="single" w:sz="6" w:space="0" w:color="000000"/>
            </w:tcBorders>
          </w:tcPr>
          <w:p w14:paraId="0FDB6F9A" w14:textId="77777777" w:rsidR="00CF08D6" w:rsidRPr="00C6449B" w:rsidRDefault="00CF08D6" w:rsidP="00CF08D6">
            <w:pPr>
              <w:pStyle w:val="TAC"/>
              <w:rPr>
                <w:rFonts w:cs="Arial"/>
              </w:rPr>
            </w:pPr>
          </w:p>
        </w:tc>
        <w:tc>
          <w:tcPr>
            <w:tcW w:w="1418" w:type="dxa"/>
            <w:tcBorders>
              <w:top w:val="single" w:sz="6" w:space="0" w:color="000000"/>
              <w:left w:val="single" w:sz="6" w:space="0" w:color="000000"/>
              <w:bottom w:val="single" w:sz="6" w:space="0" w:color="000000"/>
              <w:right w:val="single" w:sz="6" w:space="0" w:color="000000"/>
            </w:tcBorders>
          </w:tcPr>
          <w:p w14:paraId="705528BB" w14:textId="77777777" w:rsidR="00CF08D6" w:rsidRPr="00C6449B" w:rsidRDefault="00CF08D6" w:rsidP="00CF08D6">
            <w:pPr>
              <w:pStyle w:val="TAC"/>
              <w:rPr>
                <w:rFonts w:cs="Arial"/>
              </w:rPr>
            </w:pPr>
            <w:r w:rsidRPr="00C6449B">
              <w:t xml:space="preserve">10 kHz </w:t>
            </w:r>
          </w:p>
        </w:tc>
        <w:tc>
          <w:tcPr>
            <w:tcW w:w="2519" w:type="dxa"/>
            <w:tcBorders>
              <w:top w:val="single" w:sz="6" w:space="0" w:color="000000"/>
              <w:left w:val="single" w:sz="6" w:space="0" w:color="000000"/>
              <w:bottom w:val="single" w:sz="6" w:space="0" w:color="000000"/>
              <w:right w:val="single" w:sz="6" w:space="0" w:color="000000"/>
            </w:tcBorders>
          </w:tcPr>
          <w:p w14:paraId="0E087A35" w14:textId="77777777" w:rsidR="00CF08D6" w:rsidRPr="00C6449B" w:rsidRDefault="00CF08D6" w:rsidP="00CF08D6">
            <w:pPr>
              <w:pStyle w:val="TAC"/>
              <w:rPr>
                <w:rFonts w:cs="Arial"/>
              </w:rPr>
            </w:pPr>
            <w:r w:rsidRPr="00C6449B">
              <w:t>Note 1, Note 4</w:t>
            </w:r>
          </w:p>
        </w:tc>
      </w:tr>
      <w:tr w:rsidR="00CF08D6" w:rsidRPr="00C6449B" w14:paraId="1F2AF37D"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tcPr>
          <w:p w14:paraId="5171D64F" w14:textId="77777777" w:rsidR="00CF08D6" w:rsidRPr="00C6449B" w:rsidRDefault="00CF08D6" w:rsidP="00CF08D6">
            <w:pPr>
              <w:pStyle w:val="TAC"/>
              <w:rPr>
                <w:rFonts w:cs="Arial"/>
              </w:rPr>
            </w:pPr>
            <w:r w:rsidRPr="00C6449B">
              <w:t>30 MHz – 1 GHz</w:t>
            </w:r>
          </w:p>
        </w:tc>
        <w:tc>
          <w:tcPr>
            <w:tcW w:w="1276" w:type="dxa"/>
            <w:vMerge/>
            <w:tcBorders>
              <w:left w:val="single" w:sz="6" w:space="0" w:color="000000"/>
              <w:right w:val="single" w:sz="6" w:space="0" w:color="000000"/>
            </w:tcBorders>
          </w:tcPr>
          <w:p w14:paraId="17376E3E" w14:textId="77777777" w:rsidR="00CF08D6" w:rsidRPr="00C6449B" w:rsidRDefault="00CF08D6" w:rsidP="00CF08D6">
            <w:pPr>
              <w:pStyle w:val="TAC"/>
              <w:rPr>
                <w:rFonts w:cs="Arial"/>
              </w:rPr>
            </w:pPr>
          </w:p>
        </w:tc>
        <w:tc>
          <w:tcPr>
            <w:tcW w:w="1418" w:type="dxa"/>
            <w:tcBorders>
              <w:top w:val="single" w:sz="6" w:space="0" w:color="000000"/>
              <w:left w:val="single" w:sz="6" w:space="0" w:color="000000"/>
              <w:bottom w:val="single" w:sz="6" w:space="0" w:color="000000"/>
              <w:right w:val="single" w:sz="6" w:space="0" w:color="000000"/>
            </w:tcBorders>
          </w:tcPr>
          <w:p w14:paraId="448CF652" w14:textId="77777777" w:rsidR="00CF08D6" w:rsidRPr="00C6449B" w:rsidRDefault="00CF08D6" w:rsidP="00CF08D6">
            <w:pPr>
              <w:pStyle w:val="TAC"/>
              <w:rPr>
                <w:rFonts w:cs="Arial"/>
              </w:rPr>
            </w:pPr>
            <w:r w:rsidRPr="00C6449B">
              <w:t>100 kHz</w:t>
            </w:r>
          </w:p>
        </w:tc>
        <w:tc>
          <w:tcPr>
            <w:tcW w:w="2519" w:type="dxa"/>
            <w:tcBorders>
              <w:top w:val="single" w:sz="6" w:space="0" w:color="000000"/>
              <w:left w:val="single" w:sz="6" w:space="0" w:color="000000"/>
              <w:bottom w:val="single" w:sz="6" w:space="0" w:color="000000"/>
              <w:right w:val="single" w:sz="6" w:space="0" w:color="000000"/>
            </w:tcBorders>
          </w:tcPr>
          <w:p w14:paraId="6ED291A9" w14:textId="77777777" w:rsidR="00CF08D6" w:rsidRPr="00C6449B" w:rsidRDefault="00CF08D6" w:rsidP="00CF08D6">
            <w:pPr>
              <w:pStyle w:val="TAC"/>
              <w:rPr>
                <w:rFonts w:cs="Arial"/>
              </w:rPr>
            </w:pPr>
            <w:r w:rsidRPr="00C6449B">
              <w:t>Note 1</w:t>
            </w:r>
          </w:p>
        </w:tc>
      </w:tr>
      <w:tr w:rsidR="00CF08D6" w:rsidRPr="00C6449B" w14:paraId="0FB22206"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tcPr>
          <w:p w14:paraId="4DCBB5E3" w14:textId="77777777" w:rsidR="00CF08D6" w:rsidRPr="00C6449B" w:rsidRDefault="00CF08D6" w:rsidP="00CF08D6">
            <w:pPr>
              <w:pStyle w:val="TAC"/>
              <w:rPr>
                <w:rFonts w:cs="Arial"/>
              </w:rPr>
            </w:pPr>
            <w:r w:rsidRPr="00C6449B">
              <w:t>1 GHz   12.75 GHz</w:t>
            </w:r>
          </w:p>
        </w:tc>
        <w:tc>
          <w:tcPr>
            <w:tcW w:w="1276" w:type="dxa"/>
            <w:vMerge/>
            <w:tcBorders>
              <w:left w:val="single" w:sz="6" w:space="0" w:color="000000"/>
              <w:right w:val="single" w:sz="6" w:space="0" w:color="000000"/>
            </w:tcBorders>
          </w:tcPr>
          <w:p w14:paraId="1B0D9724" w14:textId="77777777" w:rsidR="00CF08D6" w:rsidRPr="00C6449B" w:rsidRDefault="00CF08D6" w:rsidP="00CF08D6">
            <w:pPr>
              <w:pStyle w:val="TAC"/>
              <w:rPr>
                <w:rFonts w:cs="Arial"/>
              </w:rPr>
            </w:pPr>
          </w:p>
        </w:tc>
        <w:tc>
          <w:tcPr>
            <w:tcW w:w="1418" w:type="dxa"/>
            <w:tcBorders>
              <w:top w:val="single" w:sz="6" w:space="0" w:color="000000"/>
              <w:left w:val="single" w:sz="6" w:space="0" w:color="000000"/>
              <w:bottom w:val="single" w:sz="6" w:space="0" w:color="000000"/>
              <w:right w:val="single" w:sz="6" w:space="0" w:color="000000"/>
            </w:tcBorders>
          </w:tcPr>
          <w:p w14:paraId="736BF31A" w14:textId="77777777" w:rsidR="00CF08D6" w:rsidRPr="00C6449B" w:rsidRDefault="00CF08D6" w:rsidP="00CF08D6">
            <w:pPr>
              <w:pStyle w:val="TAC"/>
              <w:rPr>
                <w:rFonts w:cs="Arial"/>
              </w:rPr>
            </w:pPr>
            <w:r w:rsidRPr="00C6449B">
              <w:t>1 MHz</w:t>
            </w:r>
          </w:p>
        </w:tc>
        <w:tc>
          <w:tcPr>
            <w:tcW w:w="2519" w:type="dxa"/>
            <w:tcBorders>
              <w:top w:val="single" w:sz="6" w:space="0" w:color="000000"/>
              <w:left w:val="single" w:sz="6" w:space="0" w:color="000000"/>
              <w:bottom w:val="single" w:sz="6" w:space="0" w:color="000000"/>
              <w:right w:val="single" w:sz="6" w:space="0" w:color="000000"/>
            </w:tcBorders>
          </w:tcPr>
          <w:p w14:paraId="0F5A2109" w14:textId="77777777" w:rsidR="00CF08D6" w:rsidRPr="00C6449B" w:rsidRDefault="00CF08D6" w:rsidP="00CF08D6">
            <w:pPr>
              <w:pStyle w:val="TAC"/>
              <w:rPr>
                <w:rFonts w:cs="Arial"/>
              </w:rPr>
            </w:pPr>
            <w:r w:rsidRPr="00C6449B">
              <w:t>Note 1, Note 2</w:t>
            </w:r>
          </w:p>
        </w:tc>
      </w:tr>
      <w:tr w:rsidR="00CF08D6" w:rsidRPr="00C6449B" w14:paraId="6495EC84" w14:textId="77777777" w:rsidTr="00CF08D6">
        <w:trPr>
          <w:cantSplit/>
          <w:trHeight w:val="604"/>
          <w:jc w:val="center"/>
        </w:trPr>
        <w:tc>
          <w:tcPr>
            <w:tcW w:w="2976" w:type="dxa"/>
            <w:tcBorders>
              <w:top w:val="single" w:sz="6" w:space="0" w:color="000000"/>
              <w:left w:val="single" w:sz="6" w:space="0" w:color="000000"/>
              <w:right w:val="single" w:sz="6" w:space="0" w:color="000000"/>
            </w:tcBorders>
          </w:tcPr>
          <w:p w14:paraId="3FD00C28" w14:textId="77777777" w:rsidR="00CF08D6" w:rsidRPr="00C6449B" w:rsidRDefault="00CF08D6" w:rsidP="00CF08D6">
            <w:pPr>
              <w:pStyle w:val="TAC"/>
              <w:rPr>
                <w:rFonts w:cs="Arial"/>
              </w:rPr>
            </w:pPr>
            <w:r w:rsidRPr="00C6449B">
              <w:t>12.75 GHz – 5</w:t>
            </w:r>
            <w:r w:rsidRPr="00C6449B">
              <w:rPr>
                <w:vertAlign w:val="superscript"/>
              </w:rPr>
              <w:t>th</w:t>
            </w:r>
            <w:r w:rsidRPr="00C6449B">
              <w:t xml:space="preserve"> harmonic of the upper frequency edge of the DL </w:t>
            </w:r>
            <w:r w:rsidRPr="00C6449B">
              <w:rPr>
                <w:i/>
              </w:rPr>
              <w:t>operating band</w:t>
            </w:r>
            <w:r w:rsidRPr="00C6449B">
              <w:t xml:space="preserve"> in GHz</w:t>
            </w:r>
          </w:p>
        </w:tc>
        <w:tc>
          <w:tcPr>
            <w:tcW w:w="1276" w:type="dxa"/>
            <w:vMerge/>
            <w:tcBorders>
              <w:left w:val="single" w:sz="6" w:space="0" w:color="000000"/>
              <w:right w:val="single" w:sz="6" w:space="0" w:color="000000"/>
            </w:tcBorders>
          </w:tcPr>
          <w:p w14:paraId="2B6F3B6A" w14:textId="77777777" w:rsidR="00CF08D6" w:rsidRPr="00C6449B" w:rsidRDefault="00CF08D6" w:rsidP="00CF08D6">
            <w:pPr>
              <w:pStyle w:val="TAC"/>
              <w:rPr>
                <w:rFonts w:cs="Arial"/>
              </w:rPr>
            </w:pPr>
          </w:p>
        </w:tc>
        <w:tc>
          <w:tcPr>
            <w:tcW w:w="1418" w:type="dxa"/>
            <w:tcBorders>
              <w:top w:val="single" w:sz="6" w:space="0" w:color="000000"/>
              <w:left w:val="single" w:sz="6" w:space="0" w:color="000000"/>
              <w:right w:val="single" w:sz="6" w:space="0" w:color="000000"/>
            </w:tcBorders>
          </w:tcPr>
          <w:p w14:paraId="65472606" w14:textId="77777777" w:rsidR="00CF08D6" w:rsidRPr="00C6449B" w:rsidRDefault="00CF08D6" w:rsidP="00CF08D6">
            <w:pPr>
              <w:pStyle w:val="TAC"/>
              <w:rPr>
                <w:rFonts w:cs="Arial"/>
              </w:rPr>
            </w:pPr>
            <w:r w:rsidRPr="00C6449B">
              <w:t>1 MHz</w:t>
            </w:r>
          </w:p>
        </w:tc>
        <w:tc>
          <w:tcPr>
            <w:tcW w:w="2519" w:type="dxa"/>
            <w:tcBorders>
              <w:top w:val="single" w:sz="6" w:space="0" w:color="000000"/>
              <w:left w:val="single" w:sz="6" w:space="0" w:color="000000"/>
              <w:right w:val="single" w:sz="6" w:space="0" w:color="000000"/>
            </w:tcBorders>
          </w:tcPr>
          <w:p w14:paraId="758AB02F" w14:textId="77777777" w:rsidR="00CF08D6" w:rsidRPr="00C6449B" w:rsidRDefault="00CF08D6" w:rsidP="00CF08D6">
            <w:pPr>
              <w:pStyle w:val="TAC"/>
              <w:rPr>
                <w:rFonts w:cs="Arial"/>
              </w:rPr>
            </w:pPr>
            <w:r w:rsidRPr="00C6449B">
              <w:t>Note 1, Note 2, Note 3</w:t>
            </w:r>
          </w:p>
        </w:tc>
      </w:tr>
      <w:tr w:rsidR="00CF08D6" w:rsidRPr="00C6449B" w14:paraId="488FEBE7" w14:textId="77777777" w:rsidTr="00CF08D6">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tcPr>
          <w:p w14:paraId="669F5E17" w14:textId="77777777" w:rsidR="00CF08D6" w:rsidRPr="00C6449B" w:rsidRDefault="00CF08D6" w:rsidP="00CF08D6">
            <w:pPr>
              <w:pStyle w:val="TAN"/>
              <w:rPr>
                <w:rFonts w:cs="Arial"/>
              </w:rPr>
            </w:pPr>
            <w:r w:rsidRPr="00C6449B">
              <w:rPr>
                <w:rFonts w:cs="Arial"/>
              </w:rPr>
              <w:t>NOTE 1:</w:t>
            </w:r>
            <w:r w:rsidRPr="00C6449B">
              <w:rPr>
                <w:rFonts w:cs="Arial"/>
              </w:rPr>
              <w:tab/>
            </w:r>
            <w:r w:rsidRPr="00C6449B">
              <w:rPr>
                <w:rFonts w:cs="Arial"/>
                <w:i/>
              </w:rPr>
              <w:t>Measurement bandwidth</w:t>
            </w:r>
            <w:r w:rsidRPr="00C6449B">
              <w:rPr>
                <w:rFonts w:cs="Arial"/>
              </w:rPr>
              <w:t>s as in ITU-R SM.329 [2], s4.1.</w:t>
            </w:r>
          </w:p>
          <w:p w14:paraId="0AE985E7" w14:textId="77777777" w:rsidR="00CF08D6" w:rsidRPr="00C6449B" w:rsidRDefault="00CF08D6" w:rsidP="00CF08D6">
            <w:pPr>
              <w:pStyle w:val="TAN"/>
              <w:rPr>
                <w:rFonts w:cs="Arial"/>
              </w:rPr>
            </w:pPr>
            <w:r w:rsidRPr="00C6449B">
              <w:rPr>
                <w:rFonts w:cs="Arial"/>
              </w:rPr>
              <w:t>NOTE 2:</w:t>
            </w:r>
            <w:r w:rsidRPr="00C6449B">
              <w:rPr>
                <w:rFonts w:cs="Arial"/>
              </w:rPr>
              <w:tab/>
              <w:t>Upper frequency as in ITU-R SM.329 [2], s2.5 table 1.</w:t>
            </w:r>
          </w:p>
          <w:p w14:paraId="3BC2B7D3" w14:textId="77777777" w:rsidR="00CF08D6" w:rsidRPr="00C6449B" w:rsidRDefault="00CF08D6" w:rsidP="00CF08D6">
            <w:pPr>
              <w:pStyle w:val="TAN"/>
              <w:rPr>
                <w:rFonts w:cs="Arial"/>
              </w:rPr>
            </w:pPr>
            <w:r w:rsidRPr="00C6449B">
              <w:rPr>
                <w:rFonts w:cs="Arial"/>
              </w:rPr>
              <w:t>NOTE 3:</w:t>
            </w:r>
            <w:r w:rsidRPr="00C6449B">
              <w:rPr>
                <w:rFonts w:cs="Arial"/>
              </w:rPr>
              <w:tab/>
              <w:t>This spurious frequency range applies</w:t>
            </w:r>
            <w:r w:rsidRPr="00C6449B" w:rsidDel="00005173">
              <w:rPr>
                <w:rFonts w:cs="Arial"/>
              </w:rPr>
              <w:t xml:space="preserve"> </w:t>
            </w:r>
            <w:r w:rsidRPr="00C6449B">
              <w:rPr>
                <w:rFonts w:cs="Arial"/>
              </w:rPr>
              <w:t xml:space="preserve">only for </w:t>
            </w:r>
            <w:r w:rsidRPr="00C6449B">
              <w:rPr>
                <w:rFonts w:cs="Arial"/>
                <w:i/>
              </w:rPr>
              <w:t>operating bands</w:t>
            </w:r>
            <w:r w:rsidRPr="00C6449B">
              <w:rPr>
                <w:rFonts w:cs="Arial"/>
              </w:rPr>
              <w:t xml:space="preserve"> for which the 5</w:t>
            </w:r>
            <w:r w:rsidRPr="00C6449B">
              <w:rPr>
                <w:rFonts w:cs="Arial"/>
                <w:vertAlign w:val="superscript"/>
              </w:rPr>
              <w:t>th</w:t>
            </w:r>
            <w:r w:rsidRPr="00C6449B">
              <w:rPr>
                <w:rFonts w:cs="Arial"/>
              </w:rPr>
              <w:t xml:space="preserve"> harmonic of of the upper frequency edge </w:t>
            </w:r>
            <w:r w:rsidRPr="00C6449B">
              <w:t xml:space="preserve">of the DL </w:t>
            </w:r>
            <w:r w:rsidRPr="00C6449B">
              <w:rPr>
                <w:i/>
              </w:rPr>
              <w:t>operating band</w:t>
            </w:r>
            <w:r w:rsidRPr="00C6449B">
              <w:rPr>
                <w:rFonts w:cs="Arial"/>
              </w:rPr>
              <w:t xml:space="preserve"> is reaching beyond 12.75 GHz.</w:t>
            </w:r>
          </w:p>
          <w:p w14:paraId="3812E960" w14:textId="77777777" w:rsidR="00CF08D6" w:rsidRPr="00C6449B" w:rsidRDefault="00CF08D6" w:rsidP="00CF08D6">
            <w:pPr>
              <w:pStyle w:val="TAN"/>
              <w:rPr>
                <w:rFonts w:cs="Arial"/>
              </w:rPr>
            </w:pPr>
            <w:r w:rsidRPr="00C6449B">
              <w:rPr>
                <w:rFonts w:cs="Arial"/>
              </w:rPr>
              <w:t>NOTE 4:</w:t>
            </w:r>
            <w:r w:rsidRPr="00C6449B">
              <w:rPr>
                <w:rFonts w:cs="Arial"/>
              </w:rPr>
              <w:tab/>
              <w:t xml:space="preserve">This spurious frequency range applies only to </w:t>
            </w:r>
            <w:r w:rsidRPr="00C6449B">
              <w:rPr>
                <w:rFonts w:cs="Arial"/>
                <w:i/>
              </w:rPr>
              <w:t>BS type 1-C</w:t>
            </w:r>
            <w:r w:rsidRPr="00C6449B">
              <w:rPr>
                <w:rFonts w:cs="Arial"/>
              </w:rPr>
              <w:t xml:space="preserve"> and </w:t>
            </w:r>
            <w:r w:rsidRPr="00C6449B">
              <w:rPr>
                <w:rFonts w:cs="Arial"/>
                <w:i/>
              </w:rPr>
              <w:t>BS type 1-H</w:t>
            </w:r>
            <w:r w:rsidRPr="00C6449B">
              <w:rPr>
                <w:rFonts w:cs="Arial"/>
              </w:rPr>
              <w:t>.</w:t>
            </w:r>
          </w:p>
        </w:tc>
      </w:tr>
    </w:tbl>
    <w:p w14:paraId="5459E990" w14:textId="77777777" w:rsidR="00CF08D6" w:rsidRPr="00C6449B" w:rsidRDefault="00CF08D6" w:rsidP="00CF08D6"/>
    <w:p w14:paraId="186221B1" w14:textId="77777777" w:rsidR="00CF08D6" w:rsidRPr="00C6449B" w:rsidRDefault="00CF08D6" w:rsidP="00CF08D6">
      <w:pPr>
        <w:pStyle w:val="TH"/>
      </w:pPr>
      <w:r w:rsidRPr="00C6449B">
        <w:t>Table 6.6.5.2.1-2: General BS transmitter spurious emission limits in FR1,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CF08D6" w:rsidRPr="00C6449B" w14:paraId="3F391376"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07B337C1" w14:textId="77777777" w:rsidR="00CF08D6" w:rsidRPr="00C6449B" w:rsidRDefault="00CF08D6" w:rsidP="00CF08D6">
            <w:pPr>
              <w:pStyle w:val="TAH"/>
              <w:rPr>
                <w:rFonts w:cs="Arial"/>
              </w:rPr>
            </w:pPr>
            <w:r w:rsidRPr="00C6449B">
              <w:rPr>
                <w:rFonts w:cs="v5.0.0"/>
              </w:rPr>
              <w:t>Spurious frequency range</w:t>
            </w:r>
          </w:p>
        </w:tc>
        <w:tc>
          <w:tcPr>
            <w:tcW w:w="1276" w:type="dxa"/>
            <w:tcBorders>
              <w:top w:val="single" w:sz="6" w:space="0" w:color="000000"/>
              <w:left w:val="single" w:sz="6" w:space="0" w:color="000000"/>
              <w:bottom w:val="single" w:sz="6" w:space="0" w:color="000000"/>
              <w:right w:val="single" w:sz="6" w:space="0" w:color="000000"/>
            </w:tcBorders>
            <w:hideMark/>
          </w:tcPr>
          <w:p w14:paraId="016EA04A" w14:textId="77777777" w:rsidR="00CF08D6" w:rsidRPr="00C6449B" w:rsidRDefault="00CF08D6" w:rsidP="00CF08D6">
            <w:pPr>
              <w:pStyle w:val="TAH"/>
              <w:ind w:left="454" w:hanging="454"/>
              <w:rPr>
                <w:rFonts w:cs="Arial"/>
                <w:i/>
              </w:rPr>
            </w:pPr>
            <w:r w:rsidRPr="00C6449B">
              <w:rPr>
                <w:rFonts w:cs="v5.0.0"/>
                <w:i/>
              </w:rPr>
              <w:t>Basic limit</w:t>
            </w:r>
          </w:p>
        </w:tc>
        <w:tc>
          <w:tcPr>
            <w:tcW w:w="1418" w:type="dxa"/>
            <w:tcBorders>
              <w:top w:val="single" w:sz="6" w:space="0" w:color="000000"/>
              <w:left w:val="single" w:sz="6" w:space="0" w:color="000000"/>
              <w:bottom w:val="single" w:sz="6" w:space="0" w:color="000000"/>
              <w:right w:val="single" w:sz="6" w:space="0" w:color="000000"/>
            </w:tcBorders>
            <w:hideMark/>
          </w:tcPr>
          <w:p w14:paraId="0C07DAB4" w14:textId="77777777" w:rsidR="00CF08D6" w:rsidRPr="00C6449B" w:rsidRDefault="00CF08D6" w:rsidP="00CF08D6">
            <w:pPr>
              <w:pStyle w:val="TAH"/>
              <w:rPr>
                <w:rFonts w:cs="Arial"/>
                <w:i/>
              </w:rPr>
            </w:pPr>
            <w:r w:rsidRPr="00C6449B">
              <w:rPr>
                <w:rFonts w:cs="v5.0.0"/>
                <w:i/>
              </w:rPr>
              <w:t>Measurement bandwidth</w:t>
            </w:r>
          </w:p>
        </w:tc>
        <w:tc>
          <w:tcPr>
            <w:tcW w:w="2519" w:type="dxa"/>
            <w:tcBorders>
              <w:top w:val="single" w:sz="6" w:space="0" w:color="000000"/>
              <w:left w:val="single" w:sz="6" w:space="0" w:color="000000"/>
              <w:bottom w:val="single" w:sz="6" w:space="0" w:color="000000"/>
              <w:right w:val="single" w:sz="6" w:space="0" w:color="000000"/>
            </w:tcBorders>
            <w:hideMark/>
          </w:tcPr>
          <w:p w14:paraId="245DD820" w14:textId="77777777" w:rsidR="00CF08D6" w:rsidRPr="00C6449B" w:rsidRDefault="00CF08D6" w:rsidP="00CF08D6">
            <w:pPr>
              <w:pStyle w:val="TAH"/>
              <w:rPr>
                <w:rFonts w:cs="Arial"/>
              </w:rPr>
            </w:pPr>
            <w:r w:rsidRPr="00C6449B">
              <w:rPr>
                <w:rFonts w:cs="v5.0.0"/>
              </w:rPr>
              <w:t>Notes</w:t>
            </w:r>
          </w:p>
        </w:tc>
      </w:tr>
      <w:tr w:rsidR="00CF08D6" w:rsidRPr="00C6449B" w14:paraId="1516C423"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tcPr>
          <w:p w14:paraId="0BAC712C" w14:textId="77777777" w:rsidR="00CF08D6" w:rsidRPr="00C6449B" w:rsidRDefault="00CF08D6" w:rsidP="00CF08D6">
            <w:pPr>
              <w:pStyle w:val="TAC"/>
              <w:rPr>
                <w:rFonts w:cs="v5.0.0"/>
              </w:rPr>
            </w:pPr>
            <w:r w:rsidRPr="00C6449B">
              <w:rPr>
                <w:rFonts w:cs="v5.0.0"/>
              </w:rPr>
              <w:t>9 kHz – 150 kHz</w:t>
            </w:r>
          </w:p>
        </w:tc>
        <w:tc>
          <w:tcPr>
            <w:tcW w:w="1276" w:type="dxa"/>
            <w:vMerge w:val="restart"/>
            <w:tcBorders>
              <w:top w:val="single" w:sz="6" w:space="0" w:color="000000"/>
              <w:left w:val="single" w:sz="6" w:space="0" w:color="000000"/>
              <w:right w:val="single" w:sz="6" w:space="0" w:color="000000"/>
            </w:tcBorders>
            <w:vAlign w:val="center"/>
          </w:tcPr>
          <w:p w14:paraId="717E51F0" w14:textId="77777777" w:rsidR="00CF08D6" w:rsidRPr="00C6449B" w:rsidRDefault="00CF08D6" w:rsidP="00CF08D6">
            <w:pPr>
              <w:pStyle w:val="TAC"/>
              <w:rPr>
                <w:rFonts w:cs="Arial"/>
              </w:rPr>
            </w:pPr>
            <w:r w:rsidRPr="00C6449B">
              <w:rPr>
                <w:rFonts w:cs="Arial"/>
              </w:rPr>
              <w:t>-36 dBm</w:t>
            </w:r>
          </w:p>
        </w:tc>
        <w:tc>
          <w:tcPr>
            <w:tcW w:w="1418" w:type="dxa"/>
            <w:tcBorders>
              <w:top w:val="single" w:sz="6" w:space="0" w:color="000000"/>
              <w:left w:val="single" w:sz="6" w:space="0" w:color="000000"/>
              <w:bottom w:val="single" w:sz="6" w:space="0" w:color="000000"/>
              <w:right w:val="single" w:sz="6" w:space="0" w:color="000000"/>
            </w:tcBorders>
          </w:tcPr>
          <w:p w14:paraId="161A63CB" w14:textId="77777777" w:rsidR="00CF08D6" w:rsidRPr="00C6449B" w:rsidRDefault="00CF08D6" w:rsidP="00CF08D6">
            <w:pPr>
              <w:pStyle w:val="TAC"/>
              <w:rPr>
                <w:rFonts w:cs="v5.0.0"/>
              </w:rPr>
            </w:pPr>
            <w:r w:rsidRPr="00C6449B">
              <w:t>1 kHz</w:t>
            </w:r>
          </w:p>
        </w:tc>
        <w:tc>
          <w:tcPr>
            <w:tcW w:w="2519" w:type="dxa"/>
            <w:tcBorders>
              <w:top w:val="single" w:sz="6" w:space="0" w:color="000000"/>
              <w:left w:val="single" w:sz="6" w:space="0" w:color="000000"/>
              <w:bottom w:val="single" w:sz="6" w:space="0" w:color="000000"/>
              <w:right w:val="single" w:sz="6" w:space="0" w:color="000000"/>
            </w:tcBorders>
          </w:tcPr>
          <w:p w14:paraId="0D73231D" w14:textId="77777777" w:rsidR="00CF08D6" w:rsidRPr="00C6449B" w:rsidRDefault="00CF08D6" w:rsidP="00CF08D6">
            <w:pPr>
              <w:pStyle w:val="TAC"/>
              <w:rPr>
                <w:rFonts w:cs="Arial"/>
              </w:rPr>
            </w:pPr>
            <w:r w:rsidRPr="00C6449B">
              <w:rPr>
                <w:rFonts w:cs="Arial"/>
              </w:rPr>
              <w:t>Note 1</w:t>
            </w:r>
            <w:r w:rsidRPr="00C6449B">
              <w:t>, Note 4</w:t>
            </w:r>
          </w:p>
        </w:tc>
      </w:tr>
      <w:tr w:rsidR="00CF08D6" w:rsidRPr="00C6449B" w14:paraId="27AC9E61"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256F39D3" w14:textId="77777777" w:rsidR="00CF08D6" w:rsidRPr="00C6449B" w:rsidRDefault="00CF08D6" w:rsidP="00CF08D6">
            <w:pPr>
              <w:pStyle w:val="TAC"/>
              <w:rPr>
                <w:rFonts w:cs="Arial"/>
              </w:rPr>
            </w:pPr>
            <w:r w:rsidRPr="00C6449B">
              <w:rPr>
                <w:rFonts w:cs="v5.0.0"/>
              </w:rPr>
              <w:t>150 kHz – 30 MHz</w:t>
            </w:r>
          </w:p>
        </w:tc>
        <w:tc>
          <w:tcPr>
            <w:tcW w:w="1276" w:type="dxa"/>
            <w:vMerge/>
            <w:tcBorders>
              <w:left w:val="single" w:sz="6" w:space="0" w:color="000000"/>
              <w:right w:val="single" w:sz="6" w:space="0" w:color="000000"/>
            </w:tcBorders>
            <w:vAlign w:val="center"/>
            <w:hideMark/>
          </w:tcPr>
          <w:p w14:paraId="370A1597" w14:textId="77777777" w:rsidR="00CF08D6" w:rsidRPr="00C6449B" w:rsidRDefault="00CF08D6" w:rsidP="00CF08D6">
            <w:pPr>
              <w:pStyle w:val="TAC"/>
              <w:rPr>
                <w:rFonts w:cs="Arial"/>
              </w:rPr>
            </w:pPr>
          </w:p>
        </w:tc>
        <w:tc>
          <w:tcPr>
            <w:tcW w:w="1418" w:type="dxa"/>
            <w:tcBorders>
              <w:top w:val="single" w:sz="6" w:space="0" w:color="000000"/>
              <w:left w:val="single" w:sz="6" w:space="0" w:color="000000"/>
              <w:bottom w:val="single" w:sz="6" w:space="0" w:color="000000"/>
              <w:right w:val="single" w:sz="6" w:space="0" w:color="000000"/>
            </w:tcBorders>
            <w:hideMark/>
          </w:tcPr>
          <w:p w14:paraId="18EB15B4" w14:textId="77777777" w:rsidR="00CF08D6" w:rsidRPr="00C6449B" w:rsidRDefault="00CF08D6" w:rsidP="00CF08D6">
            <w:pPr>
              <w:pStyle w:val="TAC"/>
              <w:rPr>
                <w:rFonts w:cs="Arial"/>
              </w:rPr>
            </w:pPr>
            <w:r w:rsidRPr="00C6449B">
              <w:rPr>
                <w:rFonts w:cs="v5.0.0"/>
              </w:rPr>
              <w:t xml:space="preserve">10 kHz </w:t>
            </w:r>
          </w:p>
        </w:tc>
        <w:tc>
          <w:tcPr>
            <w:tcW w:w="2519" w:type="dxa"/>
            <w:tcBorders>
              <w:top w:val="single" w:sz="6" w:space="0" w:color="000000"/>
              <w:left w:val="single" w:sz="6" w:space="0" w:color="000000"/>
              <w:bottom w:val="single" w:sz="6" w:space="0" w:color="000000"/>
              <w:right w:val="single" w:sz="6" w:space="0" w:color="000000"/>
            </w:tcBorders>
            <w:hideMark/>
          </w:tcPr>
          <w:p w14:paraId="0DAC57AF" w14:textId="77777777" w:rsidR="00CF08D6" w:rsidRPr="00C6449B" w:rsidRDefault="00CF08D6" w:rsidP="00CF08D6">
            <w:pPr>
              <w:pStyle w:val="TAC"/>
              <w:rPr>
                <w:rFonts w:cs="Arial"/>
              </w:rPr>
            </w:pPr>
            <w:r w:rsidRPr="00C6449B">
              <w:rPr>
                <w:rFonts w:cs="Arial"/>
              </w:rPr>
              <w:t>Note 1</w:t>
            </w:r>
            <w:r w:rsidRPr="00C6449B">
              <w:t>, Note 4</w:t>
            </w:r>
          </w:p>
        </w:tc>
      </w:tr>
      <w:tr w:rsidR="00CF08D6" w:rsidRPr="00C6449B" w14:paraId="58E516F9"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2444C5DB" w14:textId="77777777" w:rsidR="00CF08D6" w:rsidRPr="00C6449B" w:rsidRDefault="00CF08D6" w:rsidP="00CF08D6">
            <w:pPr>
              <w:pStyle w:val="TAC"/>
              <w:rPr>
                <w:rFonts w:cs="Arial"/>
              </w:rPr>
            </w:pPr>
            <w:r w:rsidRPr="00C6449B">
              <w:rPr>
                <w:rFonts w:cs="v5.0.0"/>
              </w:rPr>
              <w:t>30 MHz – 1 GHz</w:t>
            </w:r>
          </w:p>
        </w:tc>
        <w:tc>
          <w:tcPr>
            <w:tcW w:w="1276" w:type="dxa"/>
            <w:vMerge/>
            <w:tcBorders>
              <w:left w:val="single" w:sz="6" w:space="0" w:color="000000"/>
              <w:bottom w:val="single" w:sz="6" w:space="0" w:color="000000"/>
              <w:right w:val="single" w:sz="6" w:space="0" w:color="000000"/>
            </w:tcBorders>
            <w:vAlign w:val="center"/>
            <w:hideMark/>
          </w:tcPr>
          <w:p w14:paraId="7D673B7F" w14:textId="77777777" w:rsidR="00CF08D6" w:rsidRPr="00C6449B" w:rsidRDefault="00CF08D6" w:rsidP="00CF08D6">
            <w:pPr>
              <w:pStyle w:val="TAC"/>
              <w:rPr>
                <w:rFonts w:cs="Arial"/>
              </w:rPr>
            </w:pPr>
          </w:p>
        </w:tc>
        <w:tc>
          <w:tcPr>
            <w:tcW w:w="1418" w:type="dxa"/>
            <w:tcBorders>
              <w:top w:val="single" w:sz="6" w:space="0" w:color="000000"/>
              <w:left w:val="single" w:sz="6" w:space="0" w:color="000000"/>
              <w:bottom w:val="single" w:sz="6" w:space="0" w:color="000000"/>
              <w:right w:val="single" w:sz="6" w:space="0" w:color="000000"/>
            </w:tcBorders>
            <w:hideMark/>
          </w:tcPr>
          <w:p w14:paraId="7C626846" w14:textId="77777777" w:rsidR="00CF08D6" w:rsidRPr="00C6449B" w:rsidRDefault="00CF08D6" w:rsidP="00CF08D6">
            <w:pPr>
              <w:pStyle w:val="TAC"/>
              <w:rPr>
                <w:rFonts w:cs="Arial"/>
              </w:rPr>
            </w:pPr>
            <w:r w:rsidRPr="00C6449B">
              <w:rPr>
                <w:rFonts w:cs="v5.0.0"/>
              </w:rPr>
              <w:t>100 kHz</w:t>
            </w:r>
          </w:p>
        </w:tc>
        <w:tc>
          <w:tcPr>
            <w:tcW w:w="2519" w:type="dxa"/>
            <w:tcBorders>
              <w:top w:val="single" w:sz="6" w:space="0" w:color="000000"/>
              <w:left w:val="single" w:sz="6" w:space="0" w:color="000000"/>
              <w:bottom w:val="single" w:sz="6" w:space="0" w:color="000000"/>
              <w:right w:val="single" w:sz="6" w:space="0" w:color="000000"/>
            </w:tcBorders>
            <w:hideMark/>
          </w:tcPr>
          <w:p w14:paraId="6647506B" w14:textId="77777777" w:rsidR="00CF08D6" w:rsidRPr="00C6449B" w:rsidRDefault="00CF08D6" w:rsidP="00CF08D6">
            <w:pPr>
              <w:pStyle w:val="TAC"/>
              <w:rPr>
                <w:rFonts w:cs="Arial"/>
              </w:rPr>
            </w:pPr>
            <w:r w:rsidRPr="00C6449B">
              <w:rPr>
                <w:rFonts w:cs="Arial"/>
              </w:rPr>
              <w:t>Note 1</w:t>
            </w:r>
          </w:p>
        </w:tc>
      </w:tr>
      <w:tr w:rsidR="00CF08D6" w:rsidRPr="00C6449B" w14:paraId="332BE6C7" w14:textId="77777777" w:rsidTr="00CF08D6">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67AF4331" w14:textId="77777777" w:rsidR="00CF08D6" w:rsidRPr="00C6449B" w:rsidRDefault="00CF08D6" w:rsidP="00CF08D6">
            <w:pPr>
              <w:pStyle w:val="TAC"/>
              <w:rPr>
                <w:rFonts w:cs="Arial"/>
              </w:rPr>
            </w:pPr>
            <w:r w:rsidRPr="00C6449B">
              <w:rPr>
                <w:rFonts w:cs="v5.0.0"/>
              </w:rPr>
              <w:t>1 GHz – 12.75 GHz</w:t>
            </w:r>
          </w:p>
        </w:tc>
        <w:tc>
          <w:tcPr>
            <w:tcW w:w="1276" w:type="dxa"/>
            <w:vMerge w:val="restart"/>
            <w:tcBorders>
              <w:top w:val="single" w:sz="6" w:space="0" w:color="000000"/>
              <w:left w:val="single" w:sz="6" w:space="0" w:color="000000"/>
              <w:right w:val="single" w:sz="6" w:space="0" w:color="000000"/>
            </w:tcBorders>
            <w:vAlign w:val="center"/>
            <w:hideMark/>
          </w:tcPr>
          <w:p w14:paraId="49B1AEDA" w14:textId="77777777" w:rsidR="00CF08D6" w:rsidRPr="00C6449B" w:rsidRDefault="00CF08D6" w:rsidP="00CF08D6">
            <w:pPr>
              <w:pStyle w:val="TAC"/>
              <w:rPr>
                <w:rFonts w:cs="Arial"/>
              </w:rPr>
            </w:pPr>
            <w:r w:rsidRPr="00C6449B">
              <w:rPr>
                <w:rFonts w:cs="Arial"/>
              </w:rPr>
              <w:t>-30 dBm</w:t>
            </w:r>
          </w:p>
          <w:p w14:paraId="408DCB4B" w14:textId="77777777" w:rsidR="00CF08D6" w:rsidRPr="00C6449B" w:rsidRDefault="00CF08D6" w:rsidP="00CF08D6">
            <w:pPr>
              <w:pStyle w:val="TAC"/>
              <w:rPr>
                <w:rFonts w:cs="Arial"/>
              </w:rPr>
            </w:pPr>
          </w:p>
        </w:tc>
        <w:tc>
          <w:tcPr>
            <w:tcW w:w="1418" w:type="dxa"/>
            <w:tcBorders>
              <w:top w:val="single" w:sz="6" w:space="0" w:color="000000"/>
              <w:left w:val="single" w:sz="6" w:space="0" w:color="000000"/>
              <w:bottom w:val="single" w:sz="6" w:space="0" w:color="000000"/>
              <w:right w:val="single" w:sz="6" w:space="0" w:color="000000"/>
            </w:tcBorders>
            <w:hideMark/>
          </w:tcPr>
          <w:p w14:paraId="1ABCDDE1" w14:textId="77777777" w:rsidR="00CF08D6" w:rsidRPr="00C6449B" w:rsidRDefault="00CF08D6" w:rsidP="00CF08D6">
            <w:pPr>
              <w:pStyle w:val="TAC"/>
              <w:rPr>
                <w:rFonts w:cs="Arial"/>
              </w:rPr>
            </w:pPr>
            <w:r w:rsidRPr="00C6449B">
              <w:rPr>
                <w:rFonts w:cs="v5.0.0"/>
              </w:rPr>
              <w:t>1 MHz</w:t>
            </w:r>
          </w:p>
        </w:tc>
        <w:tc>
          <w:tcPr>
            <w:tcW w:w="2519" w:type="dxa"/>
            <w:tcBorders>
              <w:top w:val="single" w:sz="6" w:space="0" w:color="000000"/>
              <w:left w:val="single" w:sz="6" w:space="0" w:color="000000"/>
              <w:bottom w:val="single" w:sz="6" w:space="0" w:color="000000"/>
              <w:right w:val="single" w:sz="6" w:space="0" w:color="000000"/>
            </w:tcBorders>
            <w:hideMark/>
          </w:tcPr>
          <w:p w14:paraId="5A98CE36" w14:textId="77777777" w:rsidR="00CF08D6" w:rsidRPr="00C6449B" w:rsidRDefault="00CF08D6" w:rsidP="00CF08D6">
            <w:pPr>
              <w:pStyle w:val="TAC"/>
              <w:rPr>
                <w:rFonts w:cs="Arial"/>
              </w:rPr>
            </w:pPr>
            <w:r w:rsidRPr="00C6449B">
              <w:rPr>
                <w:rFonts w:cs="Arial"/>
              </w:rPr>
              <w:t>Note 1, Note 2</w:t>
            </w:r>
          </w:p>
        </w:tc>
      </w:tr>
      <w:tr w:rsidR="00CF08D6" w:rsidRPr="00C6449B" w14:paraId="60E286F4" w14:textId="77777777" w:rsidTr="00CF08D6">
        <w:trPr>
          <w:cantSplit/>
          <w:trHeight w:val="604"/>
          <w:jc w:val="center"/>
        </w:trPr>
        <w:tc>
          <w:tcPr>
            <w:tcW w:w="2976" w:type="dxa"/>
            <w:tcBorders>
              <w:top w:val="single" w:sz="6" w:space="0" w:color="000000"/>
              <w:left w:val="single" w:sz="6" w:space="0" w:color="000000"/>
              <w:right w:val="single" w:sz="6" w:space="0" w:color="000000"/>
            </w:tcBorders>
            <w:hideMark/>
          </w:tcPr>
          <w:p w14:paraId="36412F1E" w14:textId="77777777" w:rsidR="00CF08D6" w:rsidRPr="00C6449B" w:rsidRDefault="00CF08D6" w:rsidP="00CF08D6">
            <w:pPr>
              <w:pStyle w:val="TAC"/>
              <w:rPr>
                <w:rFonts w:cs="Arial"/>
              </w:rPr>
            </w:pPr>
            <w:r w:rsidRPr="00C6449B">
              <w:rPr>
                <w:rFonts w:cs="v5.0.0"/>
              </w:rPr>
              <w:t xml:space="preserve">12.75 GHz – </w:t>
            </w:r>
            <w:r w:rsidRPr="00C6449B">
              <w:rPr>
                <w:rFonts w:cs="Arial"/>
              </w:rPr>
              <w:t>5</w:t>
            </w:r>
            <w:r w:rsidRPr="00C6449B">
              <w:rPr>
                <w:rFonts w:cs="Arial"/>
                <w:vertAlign w:val="superscript"/>
              </w:rPr>
              <w:t>th</w:t>
            </w:r>
            <w:r w:rsidRPr="00C6449B">
              <w:rPr>
                <w:rFonts w:cs="Arial"/>
              </w:rPr>
              <w:t xml:space="preserve"> harmonic of the upper frequency edge of the DL </w:t>
            </w:r>
            <w:r w:rsidRPr="00C6449B">
              <w:rPr>
                <w:rFonts w:cs="Arial"/>
                <w:i/>
              </w:rPr>
              <w:t>operating band</w:t>
            </w:r>
            <w:r w:rsidRPr="00C6449B">
              <w:rPr>
                <w:rFonts w:cs="Arial"/>
              </w:rPr>
              <w:t xml:space="preserve"> in GHz</w:t>
            </w:r>
          </w:p>
        </w:tc>
        <w:tc>
          <w:tcPr>
            <w:tcW w:w="1276" w:type="dxa"/>
            <w:vMerge/>
            <w:tcBorders>
              <w:left w:val="single" w:sz="6" w:space="0" w:color="000000"/>
              <w:right w:val="single" w:sz="6" w:space="0" w:color="000000"/>
            </w:tcBorders>
            <w:hideMark/>
          </w:tcPr>
          <w:p w14:paraId="7DB96F08" w14:textId="77777777" w:rsidR="00CF08D6" w:rsidRPr="00C6449B" w:rsidRDefault="00CF08D6" w:rsidP="00CF08D6">
            <w:pPr>
              <w:pStyle w:val="TAC"/>
              <w:rPr>
                <w:rFonts w:cs="Arial"/>
              </w:rPr>
            </w:pPr>
          </w:p>
        </w:tc>
        <w:tc>
          <w:tcPr>
            <w:tcW w:w="1418" w:type="dxa"/>
            <w:tcBorders>
              <w:top w:val="single" w:sz="6" w:space="0" w:color="000000"/>
              <w:left w:val="single" w:sz="6" w:space="0" w:color="000000"/>
              <w:right w:val="single" w:sz="6" w:space="0" w:color="000000"/>
            </w:tcBorders>
            <w:hideMark/>
          </w:tcPr>
          <w:p w14:paraId="4DE57DA4" w14:textId="77777777" w:rsidR="00CF08D6" w:rsidRPr="00C6449B" w:rsidRDefault="00CF08D6" w:rsidP="00CF08D6">
            <w:pPr>
              <w:pStyle w:val="TAC"/>
              <w:rPr>
                <w:rFonts w:cs="Arial"/>
              </w:rPr>
            </w:pPr>
            <w:r w:rsidRPr="00C6449B">
              <w:rPr>
                <w:rFonts w:cs="v5.0.0"/>
              </w:rPr>
              <w:t>1 MHz</w:t>
            </w:r>
          </w:p>
        </w:tc>
        <w:tc>
          <w:tcPr>
            <w:tcW w:w="2519" w:type="dxa"/>
            <w:tcBorders>
              <w:top w:val="single" w:sz="6" w:space="0" w:color="000000"/>
              <w:left w:val="single" w:sz="6" w:space="0" w:color="000000"/>
              <w:right w:val="single" w:sz="6" w:space="0" w:color="000000"/>
            </w:tcBorders>
            <w:hideMark/>
          </w:tcPr>
          <w:p w14:paraId="7811E09B" w14:textId="77777777" w:rsidR="00CF08D6" w:rsidRPr="00C6449B" w:rsidRDefault="00CF08D6" w:rsidP="00CF08D6">
            <w:pPr>
              <w:pStyle w:val="TAC"/>
              <w:rPr>
                <w:rFonts w:cs="Arial"/>
              </w:rPr>
            </w:pPr>
            <w:r w:rsidRPr="00C6449B">
              <w:rPr>
                <w:rFonts w:cs="Arial"/>
              </w:rPr>
              <w:t>Note 1, Note 2, Note 3</w:t>
            </w:r>
          </w:p>
        </w:tc>
      </w:tr>
      <w:tr w:rsidR="00CF08D6" w:rsidRPr="00C6449B" w14:paraId="5A338038" w14:textId="77777777" w:rsidTr="00CF08D6">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hideMark/>
          </w:tcPr>
          <w:p w14:paraId="6D60272A" w14:textId="77777777" w:rsidR="00CF08D6" w:rsidRPr="00C6449B" w:rsidRDefault="00CF08D6" w:rsidP="00CF08D6">
            <w:pPr>
              <w:pStyle w:val="TAN"/>
              <w:rPr>
                <w:rFonts w:cs="Arial"/>
              </w:rPr>
            </w:pPr>
            <w:r w:rsidRPr="00C6449B">
              <w:rPr>
                <w:rFonts w:cs="Arial"/>
              </w:rPr>
              <w:t>NOTE 1:</w:t>
            </w:r>
            <w:r w:rsidRPr="00C6449B">
              <w:rPr>
                <w:rFonts w:cs="Arial"/>
              </w:rPr>
              <w:tab/>
            </w:r>
            <w:r w:rsidRPr="00C6449B">
              <w:rPr>
                <w:rFonts w:cs="Arial"/>
                <w:i/>
              </w:rPr>
              <w:t>Measurement bandwidth</w:t>
            </w:r>
            <w:r w:rsidRPr="00C6449B">
              <w:rPr>
                <w:rFonts w:cs="Arial"/>
              </w:rPr>
              <w:t>s as in ITU-R SM.329 [2], s4.1.</w:t>
            </w:r>
          </w:p>
          <w:p w14:paraId="1CCB5F03" w14:textId="77777777" w:rsidR="00CF08D6" w:rsidRPr="00C6449B" w:rsidRDefault="00CF08D6" w:rsidP="00CF08D6">
            <w:pPr>
              <w:pStyle w:val="TAN"/>
              <w:rPr>
                <w:rFonts w:cs="Arial"/>
              </w:rPr>
            </w:pPr>
            <w:r w:rsidRPr="00C6449B">
              <w:rPr>
                <w:rFonts w:cs="Arial"/>
              </w:rPr>
              <w:t>NOTE 2:</w:t>
            </w:r>
            <w:r w:rsidRPr="00C6449B">
              <w:rPr>
                <w:rFonts w:cs="Arial"/>
              </w:rPr>
              <w:tab/>
              <w:t>Upper frequency as in ITU-R SM.329 [2], s2.5 table 1.</w:t>
            </w:r>
          </w:p>
          <w:p w14:paraId="4108A72B" w14:textId="77777777" w:rsidR="00CF08D6" w:rsidRPr="00C6449B" w:rsidRDefault="00CF08D6" w:rsidP="00CF08D6">
            <w:pPr>
              <w:pStyle w:val="TAN"/>
              <w:rPr>
                <w:rFonts w:cs="Arial"/>
              </w:rPr>
            </w:pPr>
            <w:r w:rsidRPr="00C6449B">
              <w:rPr>
                <w:rFonts w:cs="Arial"/>
              </w:rPr>
              <w:t>NOTE 3:</w:t>
            </w:r>
            <w:r w:rsidRPr="00C6449B">
              <w:rPr>
                <w:rFonts w:cs="Arial"/>
              </w:rPr>
              <w:tab/>
              <w:t>This spurious frequency range applies</w:t>
            </w:r>
            <w:r w:rsidRPr="00C6449B" w:rsidDel="00005173">
              <w:rPr>
                <w:rFonts w:cs="Arial"/>
              </w:rPr>
              <w:t xml:space="preserve"> </w:t>
            </w:r>
            <w:r w:rsidRPr="00C6449B">
              <w:rPr>
                <w:rFonts w:cs="Arial"/>
              </w:rPr>
              <w:t xml:space="preserve">only for </w:t>
            </w:r>
            <w:r w:rsidRPr="00C6449B">
              <w:rPr>
                <w:rFonts w:cs="Arial"/>
                <w:i/>
              </w:rPr>
              <w:t>operating bands</w:t>
            </w:r>
            <w:r w:rsidRPr="00C6449B">
              <w:rPr>
                <w:rFonts w:cs="Arial"/>
              </w:rPr>
              <w:t xml:space="preserve"> for which the 5</w:t>
            </w:r>
            <w:r w:rsidRPr="00C6449B">
              <w:rPr>
                <w:rFonts w:cs="Arial"/>
                <w:vertAlign w:val="superscript"/>
              </w:rPr>
              <w:t>th</w:t>
            </w:r>
            <w:r w:rsidRPr="00C6449B">
              <w:rPr>
                <w:rFonts w:cs="Arial"/>
              </w:rPr>
              <w:t xml:space="preserve"> harmonic of the upper frequency edge </w:t>
            </w:r>
            <w:r w:rsidRPr="00C6449B">
              <w:t xml:space="preserve">of the DL </w:t>
            </w:r>
            <w:r w:rsidRPr="00C6449B">
              <w:rPr>
                <w:i/>
              </w:rPr>
              <w:t>operating band</w:t>
            </w:r>
            <w:r w:rsidRPr="00C6449B">
              <w:rPr>
                <w:rFonts w:cs="Arial"/>
              </w:rPr>
              <w:t xml:space="preserve"> is reaching beyond 12.75 GHz.</w:t>
            </w:r>
          </w:p>
          <w:p w14:paraId="0401F57D" w14:textId="77777777" w:rsidR="00CF08D6" w:rsidRPr="00C6449B" w:rsidRDefault="00CF08D6" w:rsidP="00CF08D6">
            <w:pPr>
              <w:pStyle w:val="TAN"/>
              <w:rPr>
                <w:rFonts w:cs="Arial"/>
              </w:rPr>
            </w:pPr>
            <w:r w:rsidRPr="00C6449B">
              <w:rPr>
                <w:rFonts w:cs="Arial"/>
              </w:rPr>
              <w:t>NOTE 4:</w:t>
            </w:r>
            <w:r w:rsidRPr="00C6449B">
              <w:rPr>
                <w:rFonts w:cs="Arial"/>
              </w:rPr>
              <w:tab/>
              <w:t xml:space="preserve">This spurious frequency range applies only to </w:t>
            </w:r>
            <w:r w:rsidRPr="00C6449B">
              <w:rPr>
                <w:rFonts w:cs="Arial"/>
                <w:i/>
              </w:rPr>
              <w:t>BS type 1-C</w:t>
            </w:r>
            <w:r w:rsidRPr="00C6449B">
              <w:rPr>
                <w:rFonts w:cs="Arial"/>
              </w:rPr>
              <w:t xml:space="preserve"> and </w:t>
            </w:r>
            <w:r w:rsidRPr="00C6449B">
              <w:rPr>
                <w:rFonts w:cs="Arial"/>
                <w:i/>
              </w:rPr>
              <w:t>BS type 1-H</w:t>
            </w:r>
            <w:r w:rsidRPr="00C6449B">
              <w:rPr>
                <w:rFonts w:cs="Arial"/>
              </w:rPr>
              <w:t>.</w:t>
            </w:r>
          </w:p>
        </w:tc>
      </w:tr>
    </w:tbl>
    <w:p w14:paraId="04CACCF3" w14:textId="77777777" w:rsidR="00CF08D6" w:rsidRPr="00C6449B" w:rsidRDefault="00CF08D6" w:rsidP="00CF08D6"/>
    <w:p w14:paraId="73252944" w14:textId="77777777" w:rsidR="00CF08D6" w:rsidRPr="00C6449B" w:rsidRDefault="00CF08D6" w:rsidP="00CF08D6">
      <w:pPr>
        <w:pStyle w:val="Heading5"/>
      </w:pPr>
      <w:bookmarkStart w:id="1781" w:name="_Toc13079672"/>
      <w:bookmarkStart w:id="1782" w:name="_Toc29811160"/>
      <w:bookmarkStart w:id="1783" w:name="_Toc29811611"/>
      <w:bookmarkStart w:id="1784" w:name="_Toc37268115"/>
      <w:bookmarkStart w:id="1785" w:name="_Toc37268566"/>
      <w:bookmarkStart w:id="1786" w:name="_Toc45893214"/>
      <w:bookmarkStart w:id="1787" w:name="_Toc53177378"/>
      <w:bookmarkStart w:id="1788" w:name="_Toc53177830"/>
      <w:bookmarkStart w:id="1789" w:name="_Toc61176464"/>
      <w:bookmarkStart w:id="1790" w:name="_Toc67916287"/>
      <w:bookmarkStart w:id="1791" w:name="_Toc74670505"/>
      <w:bookmarkStart w:id="1792" w:name="_Toc76542540"/>
      <w:bookmarkStart w:id="1793" w:name="_Toc82626472"/>
      <w:bookmarkStart w:id="1794" w:name="_Toc90414438"/>
      <w:bookmarkStart w:id="1795" w:name="_Toc106769527"/>
      <w:bookmarkStart w:id="1796" w:name="_Toc115184776"/>
      <w:r w:rsidRPr="00C6449B">
        <w:t>6.6.5.2.2</w:t>
      </w:r>
      <w:r w:rsidRPr="00C6449B">
        <w:tab/>
        <w:t>Protection of the BS receiver of own or different BS</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p>
    <w:p w14:paraId="73AD0F3C" w14:textId="77777777" w:rsidR="00CF08D6" w:rsidRPr="00C6449B" w:rsidRDefault="00CF08D6" w:rsidP="00CF08D6">
      <w:pPr>
        <w:rPr>
          <w:rFonts w:cs="v5.0.0"/>
        </w:rPr>
      </w:pPr>
      <w:r w:rsidRPr="00C6449B">
        <w:rPr>
          <w:rFonts w:cs="v5.0.0"/>
        </w:rPr>
        <w:t xml:space="preserve">This requirement shall be applied for NR FDD operation in order to prevent the receivers of the BSs being desensitised by emissions from a BS transmitter. It is measured at the transmit </w:t>
      </w:r>
      <w:r w:rsidRPr="00C6449B">
        <w:rPr>
          <w:rFonts w:cs="v5.0.0"/>
          <w:i/>
        </w:rPr>
        <w:t>antenna connector</w:t>
      </w:r>
      <w:r w:rsidRPr="00C6449B">
        <w:rPr>
          <w:rFonts w:cs="v5.0.0"/>
        </w:rPr>
        <w:t xml:space="preserve"> for </w:t>
      </w:r>
      <w:r w:rsidRPr="00C6449B">
        <w:rPr>
          <w:rFonts w:cs="v5.0.0"/>
          <w:i/>
        </w:rPr>
        <w:t>BS type 1-C</w:t>
      </w:r>
      <w:r w:rsidRPr="00C6449B">
        <w:rPr>
          <w:rFonts w:cs="v5.0.0"/>
        </w:rPr>
        <w:t xml:space="preserve"> or at the </w:t>
      </w:r>
      <w:r w:rsidRPr="00C6449B">
        <w:rPr>
          <w:rFonts w:cs="v5.0.0"/>
          <w:i/>
        </w:rPr>
        <w:t>TAB connector</w:t>
      </w:r>
      <w:r w:rsidRPr="00C6449B">
        <w:rPr>
          <w:rFonts w:cs="v5.0.0"/>
        </w:rPr>
        <w:t xml:space="preserve"> for </w:t>
      </w:r>
      <w:r w:rsidRPr="00C6449B">
        <w:rPr>
          <w:rFonts w:cs="v5.0.0"/>
          <w:i/>
        </w:rPr>
        <w:t>BS type 1-H</w:t>
      </w:r>
      <w:r w:rsidRPr="00C6449B">
        <w:rPr>
          <w:rFonts w:cs="v5.0.0"/>
        </w:rPr>
        <w:t xml:space="preserve"> for any type of BS which has common or separate Tx/Rx </w:t>
      </w:r>
      <w:r w:rsidRPr="00C6449B">
        <w:rPr>
          <w:rFonts w:cs="v5.0.0"/>
          <w:i/>
        </w:rPr>
        <w:t>antenna</w:t>
      </w:r>
      <w:r w:rsidRPr="00C6449B">
        <w:rPr>
          <w:rFonts w:cs="v5.0.0"/>
        </w:rPr>
        <w:t xml:space="preserve"> </w:t>
      </w:r>
      <w:r w:rsidRPr="00C6449B">
        <w:rPr>
          <w:rFonts w:cs="v5.0.0"/>
          <w:i/>
        </w:rPr>
        <w:t>connectors</w:t>
      </w:r>
      <w:r w:rsidRPr="00C6449B">
        <w:rPr>
          <w:rFonts w:cs="v5.0.0"/>
        </w:rPr>
        <w:t xml:space="preserve"> / </w:t>
      </w:r>
      <w:r w:rsidRPr="00C6449B">
        <w:rPr>
          <w:rFonts w:cs="v5.0.0"/>
          <w:i/>
        </w:rPr>
        <w:t>TAB connectors</w:t>
      </w:r>
      <w:r w:rsidRPr="00C6449B">
        <w:rPr>
          <w:rFonts w:cs="v5.0.0"/>
        </w:rPr>
        <w:t>.</w:t>
      </w:r>
    </w:p>
    <w:p w14:paraId="512E629D" w14:textId="77777777" w:rsidR="00CF08D6" w:rsidRPr="00C6449B" w:rsidRDefault="00CF08D6" w:rsidP="00CF08D6">
      <w:pPr>
        <w:keepNext/>
        <w:rPr>
          <w:rFonts w:cs="v5.0.0"/>
        </w:rPr>
      </w:pPr>
      <w:r w:rsidRPr="00C6449B">
        <w:rPr>
          <w:rFonts w:cs="v5.0.0"/>
        </w:rPr>
        <w:t xml:space="preserve">The spurious emission </w:t>
      </w:r>
      <w:r w:rsidRPr="00C6449B">
        <w:rPr>
          <w:rFonts w:cs="v5.0.0"/>
          <w:i/>
        </w:rPr>
        <w:t>basic limits</w:t>
      </w:r>
      <w:r w:rsidRPr="00C6449B">
        <w:rPr>
          <w:rFonts w:cs="v5.0.0"/>
        </w:rPr>
        <w:t xml:space="preserve"> are provided in table 6.6.5.2.2-1.</w:t>
      </w:r>
    </w:p>
    <w:p w14:paraId="7B89F793" w14:textId="77777777" w:rsidR="00CF08D6" w:rsidRPr="00C6449B" w:rsidRDefault="00CF08D6" w:rsidP="00CF08D6">
      <w:pPr>
        <w:pStyle w:val="TH"/>
      </w:pPr>
      <w:r w:rsidRPr="00C6449B">
        <w:t xml:space="preserve">Table 6.6.5.2.2-1: BS spurious emissions </w:t>
      </w:r>
      <w:r w:rsidRPr="00C6449B">
        <w:rPr>
          <w:i/>
        </w:rPr>
        <w:t>basic limits</w:t>
      </w:r>
      <w:r w:rsidRPr="00C6449B">
        <w:t xml:space="preserve"> for protection of the BS receiver</w:t>
      </w:r>
    </w:p>
    <w:tbl>
      <w:tblPr>
        <w:tblW w:w="8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6"/>
        <w:gridCol w:w="1577"/>
        <w:gridCol w:w="1276"/>
        <w:gridCol w:w="1418"/>
        <w:gridCol w:w="1956"/>
      </w:tblGrid>
      <w:tr w:rsidR="00CF08D6" w:rsidRPr="00C6449B" w14:paraId="177F8045" w14:textId="77777777" w:rsidTr="00CF08D6">
        <w:trPr>
          <w:cantSplit/>
          <w:jc w:val="center"/>
        </w:trPr>
        <w:tc>
          <w:tcPr>
            <w:tcW w:w="1846" w:type="dxa"/>
          </w:tcPr>
          <w:p w14:paraId="76EBBABC" w14:textId="77777777" w:rsidR="00CF08D6" w:rsidRPr="00C6449B" w:rsidRDefault="00CF08D6" w:rsidP="00CF08D6">
            <w:pPr>
              <w:pStyle w:val="TAH"/>
              <w:rPr>
                <w:rFonts w:cs="Arial"/>
              </w:rPr>
            </w:pPr>
            <w:r w:rsidRPr="00C6449B">
              <w:rPr>
                <w:rFonts w:cs="Arial"/>
              </w:rPr>
              <w:t>BS class</w:t>
            </w:r>
          </w:p>
        </w:tc>
        <w:tc>
          <w:tcPr>
            <w:tcW w:w="1577" w:type="dxa"/>
          </w:tcPr>
          <w:p w14:paraId="4C67B3B6" w14:textId="77777777" w:rsidR="00CF08D6" w:rsidRPr="00C6449B" w:rsidRDefault="00CF08D6" w:rsidP="00CF08D6">
            <w:pPr>
              <w:pStyle w:val="TAH"/>
              <w:rPr>
                <w:rFonts w:cs="Arial"/>
              </w:rPr>
            </w:pPr>
            <w:r w:rsidRPr="00C6449B">
              <w:rPr>
                <w:rFonts w:cs="Arial"/>
              </w:rPr>
              <w:t>Frequency range</w:t>
            </w:r>
          </w:p>
        </w:tc>
        <w:tc>
          <w:tcPr>
            <w:tcW w:w="1276" w:type="dxa"/>
          </w:tcPr>
          <w:p w14:paraId="416618DF" w14:textId="77777777" w:rsidR="00CF08D6" w:rsidRPr="00C6449B" w:rsidRDefault="00CF08D6" w:rsidP="00CF08D6">
            <w:pPr>
              <w:pStyle w:val="TAH"/>
              <w:rPr>
                <w:rFonts w:cs="Arial"/>
                <w:i/>
              </w:rPr>
            </w:pPr>
            <w:r w:rsidRPr="00C6449B">
              <w:rPr>
                <w:rFonts w:cs="Arial"/>
                <w:i/>
              </w:rPr>
              <w:t>Basic limits</w:t>
            </w:r>
          </w:p>
        </w:tc>
        <w:tc>
          <w:tcPr>
            <w:tcW w:w="1418" w:type="dxa"/>
          </w:tcPr>
          <w:p w14:paraId="04D4EEFE" w14:textId="77777777" w:rsidR="00CF08D6" w:rsidRPr="00C6449B" w:rsidRDefault="00CF08D6" w:rsidP="00CF08D6">
            <w:pPr>
              <w:pStyle w:val="TAH"/>
              <w:rPr>
                <w:rFonts w:cs="Arial"/>
                <w:i/>
              </w:rPr>
            </w:pPr>
            <w:r w:rsidRPr="00C6449B">
              <w:rPr>
                <w:rFonts w:cs="Arial"/>
                <w:i/>
              </w:rPr>
              <w:t>Measurement bandwidth</w:t>
            </w:r>
          </w:p>
        </w:tc>
        <w:tc>
          <w:tcPr>
            <w:tcW w:w="1956" w:type="dxa"/>
          </w:tcPr>
          <w:p w14:paraId="77E140CA" w14:textId="77777777" w:rsidR="00CF08D6" w:rsidRPr="00C6449B" w:rsidRDefault="00CF08D6" w:rsidP="00CF08D6">
            <w:pPr>
              <w:pStyle w:val="TAH"/>
              <w:rPr>
                <w:rFonts w:cs="Arial"/>
              </w:rPr>
            </w:pPr>
            <w:r w:rsidRPr="00C6449B">
              <w:rPr>
                <w:rFonts w:cs="Arial"/>
              </w:rPr>
              <w:t>Note</w:t>
            </w:r>
          </w:p>
        </w:tc>
      </w:tr>
      <w:tr w:rsidR="00CF08D6" w:rsidRPr="00C6449B" w14:paraId="4E4412D1" w14:textId="77777777" w:rsidTr="00CF08D6">
        <w:trPr>
          <w:cantSplit/>
          <w:jc w:val="center"/>
        </w:trPr>
        <w:tc>
          <w:tcPr>
            <w:tcW w:w="1846" w:type="dxa"/>
          </w:tcPr>
          <w:p w14:paraId="11688659" w14:textId="77777777" w:rsidR="00CF08D6" w:rsidRPr="00C6449B" w:rsidRDefault="00CF08D6" w:rsidP="00CF08D6">
            <w:pPr>
              <w:pStyle w:val="TAC"/>
              <w:rPr>
                <w:rFonts w:cs="Arial"/>
              </w:rPr>
            </w:pPr>
            <w:r w:rsidRPr="00C6449B">
              <w:rPr>
                <w:rFonts w:cs="Arial"/>
                <w:lang w:eastAsia="zh-CN"/>
              </w:rPr>
              <w:t>Wide Area BS</w:t>
            </w:r>
          </w:p>
        </w:tc>
        <w:tc>
          <w:tcPr>
            <w:tcW w:w="1577" w:type="dxa"/>
          </w:tcPr>
          <w:p w14:paraId="71F6CF68" w14:textId="77777777" w:rsidR="00CF08D6" w:rsidRPr="00C6449B" w:rsidRDefault="00CF08D6" w:rsidP="00CF08D6">
            <w:pPr>
              <w:pStyle w:val="TAC"/>
              <w:rPr>
                <w:rFonts w:cs="Arial"/>
              </w:rPr>
            </w:pPr>
            <w:r w:rsidRPr="00C6449B">
              <w:rPr>
                <w:rFonts w:cs="Arial"/>
              </w:rPr>
              <w:t>F</w:t>
            </w:r>
            <w:r w:rsidRPr="00C6449B">
              <w:rPr>
                <w:rFonts w:cs="Arial"/>
                <w:vertAlign w:val="subscript"/>
              </w:rPr>
              <w:t>UL,low</w:t>
            </w:r>
            <w:r w:rsidRPr="00C6449B">
              <w:rPr>
                <w:rFonts w:cs="Arial"/>
              </w:rPr>
              <w:t xml:space="preserve"> – F</w:t>
            </w:r>
            <w:r w:rsidRPr="00C6449B">
              <w:rPr>
                <w:rFonts w:cs="Arial"/>
                <w:vertAlign w:val="subscript"/>
              </w:rPr>
              <w:t>UL,high</w:t>
            </w:r>
          </w:p>
        </w:tc>
        <w:tc>
          <w:tcPr>
            <w:tcW w:w="1276" w:type="dxa"/>
          </w:tcPr>
          <w:p w14:paraId="247FC923" w14:textId="77777777" w:rsidR="00CF08D6" w:rsidRPr="00C6449B" w:rsidRDefault="00CF08D6" w:rsidP="00CF08D6">
            <w:pPr>
              <w:pStyle w:val="TAC"/>
              <w:rPr>
                <w:rFonts w:cs="Arial"/>
              </w:rPr>
            </w:pPr>
            <w:r w:rsidRPr="00C6449B">
              <w:rPr>
                <w:rFonts w:cs="Arial"/>
              </w:rPr>
              <w:t>-96 dBm</w:t>
            </w:r>
          </w:p>
        </w:tc>
        <w:tc>
          <w:tcPr>
            <w:tcW w:w="1418" w:type="dxa"/>
          </w:tcPr>
          <w:p w14:paraId="5553FD09" w14:textId="77777777" w:rsidR="00CF08D6" w:rsidRPr="00C6449B" w:rsidRDefault="00CF08D6" w:rsidP="00CF08D6">
            <w:pPr>
              <w:pStyle w:val="TAC"/>
              <w:rPr>
                <w:rFonts w:cs="Arial"/>
              </w:rPr>
            </w:pPr>
            <w:r w:rsidRPr="00C6449B">
              <w:rPr>
                <w:rFonts w:cs="Arial"/>
              </w:rPr>
              <w:t>100 kHz</w:t>
            </w:r>
          </w:p>
        </w:tc>
        <w:tc>
          <w:tcPr>
            <w:tcW w:w="1956" w:type="dxa"/>
          </w:tcPr>
          <w:p w14:paraId="121F1A63" w14:textId="77777777" w:rsidR="00CF08D6" w:rsidRPr="00C6449B" w:rsidRDefault="00CF08D6" w:rsidP="00CF08D6">
            <w:pPr>
              <w:pStyle w:val="TAC"/>
              <w:rPr>
                <w:rFonts w:cs="Arial"/>
              </w:rPr>
            </w:pPr>
          </w:p>
        </w:tc>
      </w:tr>
      <w:tr w:rsidR="00CF08D6" w:rsidRPr="00C6449B" w14:paraId="3BC19679" w14:textId="77777777" w:rsidTr="00CF08D6">
        <w:trPr>
          <w:cantSplit/>
          <w:jc w:val="center"/>
        </w:trPr>
        <w:tc>
          <w:tcPr>
            <w:tcW w:w="1846" w:type="dxa"/>
            <w:tcBorders>
              <w:top w:val="single" w:sz="4" w:space="0" w:color="auto"/>
              <w:left w:val="single" w:sz="4" w:space="0" w:color="auto"/>
              <w:bottom w:val="single" w:sz="4" w:space="0" w:color="auto"/>
              <w:right w:val="single" w:sz="4" w:space="0" w:color="auto"/>
            </w:tcBorders>
          </w:tcPr>
          <w:p w14:paraId="2492C760" w14:textId="77777777" w:rsidR="00CF08D6" w:rsidRPr="00C6449B" w:rsidRDefault="00CF08D6" w:rsidP="00CF08D6">
            <w:pPr>
              <w:pStyle w:val="TAC"/>
              <w:rPr>
                <w:rFonts w:cs="Arial"/>
                <w:lang w:eastAsia="zh-CN"/>
              </w:rPr>
            </w:pPr>
            <w:r w:rsidRPr="00C6449B">
              <w:rPr>
                <w:rFonts w:cs="Arial"/>
                <w:lang w:eastAsia="zh-CN"/>
              </w:rPr>
              <w:t>Medium Range BS</w:t>
            </w:r>
          </w:p>
        </w:tc>
        <w:tc>
          <w:tcPr>
            <w:tcW w:w="1577" w:type="dxa"/>
            <w:tcBorders>
              <w:top w:val="single" w:sz="4" w:space="0" w:color="auto"/>
              <w:left w:val="single" w:sz="4" w:space="0" w:color="auto"/>
              <w:bottom w:val="single" w:sz="4" w:space="0" w:color="auto"/>
              <w:right w:val="single" w:sz="4" w:space="0" w:color="auto"/>
            </w:tcBorders>
          </w:tcPr>
          <w:p w14:paraId="2DF7737C" w14:textId="77777777" w:rsidR="00CF08D6" w:rsidRPr="00C6449B" w:rsidRDefault="00CF08D6" w:rsidP="00CF08D6">
            <w:pPr>
              <w:pStyle w:val="TAC"/>
              <w:rPr>
                <w:rFonts w:cs="Arial"/>
              </w:rPr>
            </w:pPr>
            <w:r w:rsidRPr="00C6449B">
              <w:rPr>
                <w:rFonts w:cs="Arial"/>
              </w:rPr>
              <w:t>F</w:t>
            </w:r>
            <w:r w:rsidRPr="00C6449B">
              <w:rPr>
                <w:rFonts w:cs="Arial"/>
                <w:vertAlign w:val="subscript"/>
              </w:rPr>
              <w:t>UL,low</w:t>
            </w:r>
            <w:r w:rsidRPr="00C6449B">
              <w:rPr>
                <w:rFonts w:cs="Arial"/>
              </w:rPr>
              <w:t xml:space="preserve"> – F</w:t>
            </w:r>
            <w:r w:rsidRPr="00C6449B">
              <w:rPr>
                <w:rFonts w:cs="Arial"/>
                <w:vertAlign w:val="subscript"/>
              </w:rPr>
              <w:t>UL,high</w:t>
            </w:r>
          </w:p>
        </w:tc>
        <w:tc>
          <w:tcPr>
            <w:tcW w:w="1276" w:type="dxa"/>
            <w:tcBorders>
              <w:top w:val="single" w:sz="4" w:space="0" w:color="auto"/>
              <w:left w:val="single" w:sz="4" w:space="0" w:color="auto"/>
              <w:bottom w:val="single" w:sz="4" w:space="0" w:color="auto"/>
              <w:right w:val="single" w:sz="4" w:space="0" w:color="auto"/>
            </w:tcBorders>
          </w:tcPr>
          <w:p w14:paraId="09162C13" w14:textId="77777777" w:rsidR="00CF08D6" w:rsidRPr="00C6449B" w:rsidRDefault="00CF08D6" w:rsidP="00CF08D6">
            <w:pPr>
              <w:pStyle w:val="TAC"/>
              <w:rPr>
                <w:rFonts w:cs="Arial"/>
              </w:rPr>
            </w:pPr>
            <w:r w:rsidRPr="00C6449B">
              <w:rPr>
                <w:rFonts w:cs="Arial"/>
              </w:rPr>
              <w:t>-91 dBm</w:t>
            </w:r>
          </w:p>
        </w:tc>
        <w:tc>
          <w:tcPr>
            <w:tcW w:w="1418" w:type="dxa"/>
            <w:tcBorders>
              <w:top w:val="single" w:sz="4" w:space="0" w:color="auto"/>
              <w:left w:val="single" w:sz="4" w:space="0" w:color="auto"/>
              <w:bottom w:val="single" w:sz="4" w:space="0" w:color="auto"/>
              <w:right w:val="single" w:sz="4" w:space="0" w:color="auto"/>
            </w:tcBorders>
          </w:tcPr>
          <w:p w14:paraId="32A58814" w14:textId="77777777" w:rsidR="00CF08D6" w:rsidRPr="00C6449B" w:rsidRDefault="00CF08D6" w:rsidP="00CF08D6">
            <w:pPr>
              <w:pStyle w:val="TAC"/>
              <w:rPr>
                <w:rFonts w:cs="Arial"/>
              </w:rPr>
            </w:pPr>
            <w:r w:rsidRPr="00C6449B">
              <w:rPr>
                <w:rFonts w:cs="Arial"/>
              </w:rPr>
              <w:t>100 kHz</w:t>
            </w:r>
          </w:p>
        </w:tc>
        <w:tc>
          <w:tcPr>
            <w:tcW w:w="1956" w:type="dxa"/>
            <w:tcBorders>
              <w:top w:val="single" w:sz="4" w:space="0" w:color="auto"/>
              <w:left w:val="single" w:sz="4" w:space="0" w:color="auto"/>
              <w:bottom w:val="single" w:sz="4" w:space="0" w:color="auto"/>
              <w:right w:val="single" w:sz="4" w:space="0" w:color="auto"/>
            </w:tcBorders>
          </w:tcPr>
          <w:p w14:paraId="1362436E" w14:textId="77777777" w:rsidR="00CF08D6" w:rsidRPr="00C6449B" w:rsidRDefault="00CF08D6" w:rsidP="00CF08D6">
            <w:pPr>
              <w:pStyle w:val="TAC"/>
              <w:rPr>
                <w:rFonts w:cs="Arial"/>
              </w:rPr>
            </w:pPr>
          </w:p>
        </w:tc>
      </w:tr>
      <w:tr w:rsidR="00CF08D6" w:rsidRPr="00C6449B" w14:paraId="3A7CE13E" w14:textId="77777777" w:rsidTr="00CF08D6">
        <w:trPr>
          <w:cantSplit/>
          <w:jc w:val="center"/>
        </w:trPr>
        <w:tc>
          <w:tcPr>
            <w:tcW w:w="1846" w:type="dxa"/>
          </w:tcPr>
          <w:p w14:paraId="0CB66CB0" w14:textId="77777777" w:rsidR="00CF08D6" w:rsidRPr="00C6449B" w:rsidRDefault="00CF08D6" w:rsidP="00CF08D6">
            <w:pPr>
              <w:pStyle w:val="TAC"/>
              <w:rPr>
                <w:rFonts w:cs="Arial"/>
                <w:lang w:eastAsia="zh-CN"/>
              </w:rPr>
            </w:pPr>
            <w:r w:rsidRPr="00C6449B">
              <w:rPr>
                <w:rFonts w:cs="Arial"/>
                <w:lang w:eastAsia="zh-CN"/>
              </w:rPr>
              <w:t>Local Area BS</w:t>
            </w:r>
          </w:p>
        </w:tc>
        <w:tc>
          <w:tcPr>
            <w:tcW w:w="1577" w:type="dxa"/>
          </w:tcPr>
          <w:p w14:paraId="4D744F6A" w14:textId="77777777" w:rsidR="00CF08D6" w:rsidRPr="00C6449B" w:rsidRDefault="00CF08D6" w:rsidP="00CF08D6">
            <w:pPr>
              <w:pStyle w:val="TAC"/>
              <w:rPr>
                <w:rFonts w:cs="Arial"/>
              </w:rPr>
            </w:pPr>
            <w:r w:rsidRPr="00C6449B">
              <w:rPr>
                <w:rFonts w:cs="Arial"/>
              </w:rPr>
              <w:t>F</w:t>
            </w:r>
            <w:r w:rsidRPr="00C6449B">
              <w:rPr>
                <w:rFonts w:cs="Arial"/>
                <w:vertAlign w:val="subscript"/>
              </w:rPr>
              <w:t>UL,low</w:t>
            </w:r>
            <w:r w:rsidRPr="00C6449B">
              <w:rPr>
                <w:rFonts w:cs="Arial"/>
              </w:rPr>
              <w:t xml:space="preserve"> – F</w:t>
            </w:r>
            <w:r w:rsidRPr="00C6449B">
              <w:rPr>
                <w:rFonts w:cs="Arial"/>
                <w:vertAlign w:val="subscript"/>
              </w:rPr>
              <w:t>UL,high</w:t>
            </w:r>
          </w:p>
        </w:tc>
        <w:tc>
          <w:tcPr>
            <w:tcW w:w="1276" w:type="dxa"/>
          </w:tcPr>
          <w:p w14:paraId="0217672F" w14:textId="77777777" w:rsidR="00CF08D6" w:rsidRPr="00C6449B" w:rsidRDefault="00CF08D6" w:rsidP="00CF08D6">
            <w:pPr>
              <w:pStyle w:val="TAC"/>
              <w:rPr>
                <w:rFonts w:cs="Arial"/>
              </w:rPr>
            </w:pPr>
            <w:r w:rsidRPr="00C6449B">
              <w:rPr>
                <w:rFonts w:cs="Arial"/>
              </w:rPr>
              <w:t>-88 dBm</w:t>
            </w:r>
          </w:p>
        </w:tc>
        <w:tc>
          <w:tcPr>
            <w:tcW w:w="1418" w:type="dxa"/>
          </w:tcPr>
          <w:p w14:paraId="56DE2919" w14:textId="77777777" w:rsidR="00CF08D6" w:rsidRPr="00C6449B" w:rsidRDefault="00CF08D6" w:rsidP="00CF08D6">
            <w:pPr>
              <w:pStyle w:val="TAC"/>
              <w:rPr>
                <w:rFonts w:cs="Arial"/>
              </w:rPr>
            </w:pPr>
            <w:r w:rsidRPr="00C6449B">
              <w:rPr>
                <w:rFonts w:cs="Arial"/>
              </w:rPr>
              <w:t>100 kHz</w:t>
            </w:r>
          </w:p>
        </w:tc>
        <w:tc>
          <w:tcPr>
            <w:tcW w:w="1956" w:type="dxa"/>
          </w:tcPr>
          <w:p w14:paraId="23DB98AD" w14:textId="77777777" w:rsidR="00CF08D6" w:rsidRPr="00C6449B" w:rsidRDefault="00CF08D6" w:rsidP="00CF08D6">
            <w:pPr>
              <w:pStyle w:val="TAC"/>
              <w:rPr>
                <w:rFonts w:cs="Arial"/>
              </w:rPr>
            </w:pPr>
          </w:p>
        </w:tc>
      </w:tr>
    </w:tbl>
    <w:p w14:paraId="63D9CA6F" w14:textId="77777777" w:rsidR="00CF08D6" w:rsidRPr="00C6449B" w:rsidRDefault="00CF08D6" w:rsidP="00CF08D6"/>
    <w:p w14:paraId="3537E608" w14:textId="77777777" w:rsidR="00CF08D6" w:rsidRPr="00C6449B" w:rsidRDefault="00CF08D6" w:rsidP="00CF08D6">
      <w:pPr>
        <w:pStyle w:val="Heading5"/>
      </w:pPr>
      <w:bookmarkStart w:id="1797" w:name="_Toc13079673"/>
      <w:bookmarkStart w:id="1798" w:name="_Toc29811161"/>
      <w:bookmarkStart w:id="1799" w:name="_Toc29811612"/>
      <w:bookmarkStart w:id="1800" w:name="_Toc37268116"/>
      <w:bookmarkStart w:id="1801" w:name="_Toc37268567"/>
      <w:bookmarkStart w:id="1802" w:name="_Toc45893215"/>
      <w:bookmarkStart w:id="1803" w:name="_Toc53177379"/>
      <w:bookmarkStart w:id="1804" w:name="_Toc53177831"/>
      <w:bookmarkStart w:id="1805" w:name="_Toc61176465"/>
      <w:bookmarkStart w:id="1806" w:name="_Toc67916288"/>
      <w:bookmarkStart w:id="1807" w:name="_Toc74670506"/>
      <w:bookmarkStart w:id="1808" w:name="_Toc76542541"/>
      <w:bookmarkStart w:id="1809" w:name="_Toc82626473"/>
      <w:bookmarkStart w:id="1810" w:name="_Toc90414439"/>
      <w:bookmarkStart w:id="1811" w:name="_Toc106769528"/>
      <w:bookmarkStart w:id="1812" w:name="_Toc115184777"/>
      <w:r w:rsidRPr="00C6449B">
        <w:lastRenderedPageBreak/>
        <w:t>6.6.5.2.3</w:t>
      </w:r>
      <w:r w:rsidRPr="00C6449B">
        <w:tab/>
        <w:t>Additional spurious emissions requirements</w:t>
      </w:r>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p>
    <w:p w14:paraId="3C80955A" w14:textId="2B4E15A2" w:rsidR="00CF08D6" w:rsidRPr="00C6449B" w:rsidRDefault="00CF08D6" w:rsidP="00CF08D6">
      <w:r w:rsidRPr="00C6449B">
        <w:t xml:space="preserve">These requirements may be applied for the protection of system operating in frequency ranges other than the BS downlink </w:t>
      </w:r>
      <w:r w:rsidRPr="00C6449B">
        <w:rPr>
          <w:i/>
        </w:rPr>
        <w:t>operating band</w:t>
      </w:r>
      <w:r w:rsidRPr="00C6449B">
        <w:t xml:space="preserve">. The limits may apply as an optional protection of such systems that are deployed in the same geographical area as the BS, or they may be set by local or regional regulation as a mandatory requirement for an NR </w:t>
      </w:r>
      <w:r w:rsidRPr="00C6449B">
        <w:rPr>
          <w:i/>
        </w:rPr>
        <w:t>operating band</w:t>
      </w:r>
      <w:r w:rsidRPr="00C6449B">
        <w:t xml:space="preserve">. It is in some cases not stated in the present document whether a requirement is mandatory or under what exact circumstances that a limit applies, since this is set by local or regional regulation. An overview of regional requirements in the present document is given in </w:t>
      </w:r>
      <w:r w:rsidR="00B41384" w:rsidRPr="00C6449B">
        <w:t>clause</w:t>
      </w:r>
      <w:r w:rsidRPr="00C6449B">
        <w:t xml:space="preserve"> 4.5.</w:t>
      </w:r>
    </w:p>
    <w:p w14:paraId="2BEE6C5F" w14:textId="77777777" w:rsidR="00CF08D6" w:rsidRPr="00C6449B" w:rsidRDefault="00CF08D6" w:rsidP="00CF08D6">
      <w:r w:rsidRPr="00C6449B">
        <w:t>Some requirements may apply for the protection of specific equipment (UE, MS and/or BS) or equipment operating in specific systems (GSM, CDMA, UTRA, E-UTRA, NR, etc.) as listed below.</w:t>
      </w:r>
    </w:p>
    <w:p w14:paraId="74C047B5" w14:textId="77777777" w:rsidR="00CF08D6" w:rsidRPr="00C6449B" w:rsidRDefault="00CF08D6" w:rsidP="00CF08D6">
      <w:pPr>
        <w:keepNext/>
      </w:pPr>
      <w:r w:rsidRPr="00C6449B">
        <w:lastRenderedPageBreak/>
        <w:t xml:space="preserve">The spurious emission </w:t>
      </w:r>
      <w:r w:rsidRPr="00C6449B">
        <w:rPr>
          <w:i/>
        </w:rPr>
        <w:t>basic limits</w:t>
      </w:r>
      <w:r w:rsidRPr="00C6449B">
        <w:t xml:space="preserve"> are provided in table 6.6.5.2.3</w:t>
      </w:r>
      <w:r w:rsidRPr="00C6449B" w:rsidDel="003F0872">
        <w:t xml:space="preserve"> </w:t>
      </w:r>
      <w:r w:rsidRPr="00C6449B">
        <w:t xml:space="preserve">-1 for a BS where requirements for co-existence with the system listed in the first column apply. For </w:t>
      </w:r>
      <w:r w:rsidRPr="00C6449B">
        <w:rPr>
          <w:rFonts w:cs="Arial"/>
        </w:rPr>
        <w:t xml:space="preserve">a </w:t>
      </w:r>
      <w:r w:rsidRPr="00C6449B">
        <w:rPr>
          <w:rFonts w:cs="Arial"/>
          <w:i/>
        </w:rPr>
        <w:t>multi-band connector</w:t>
      </w:r>
      <w:r w:rsidRPr="00C6449B">
        <w:t>, the exclusions and conditions in the Note column of table 6.6.5.2.3</w:t>
      </w:r>
      <w:r w:rsidRPr="00C6449B" w:rsidDel="003F0872">
        <w:t xml:space="preserve"> </w:t>
      </w:r>
      <w:r w:rsidRPr="00C6449B">
        <w:t xml:space="preserve">-1 apply for each supported </w:t>
      </w:r>
      <w:r w:rsidRPr="00C6449B">
        <w:rPr>
          <w:i/>
        </w:rPr>
        <w:t>operating band</w:t>
      </w:r>
      <w:r w:rsidRPr="00C6449B">
        <w:t>.</w:t>
      </w:r>
    </w:p>
    <w:p w14:paraId="0F8BEABC" w14:textId="77777777" w:rsidR="00CF08D6" w:rsidRPr="00C6449B" w:rsidRDefault="00CF08D6" w:rsidP="00CF08D6">
      <w:pPr>
        <w:pStyle w:val="TH"/>
      </w:pPr>
      <w:r w:rsidRPr="00C6449B">
        <w:t xml:space="preserve">Table 6.6.5.2.3-1: BS spurious emissions </w:t>
      </w:r>
      <w:r w:rsidRPr="00C6449B">
        <w:rPr>
          <w:i/>
        </w:rPr>
        <w:t>basic</w:t>
      </w:r>
      <w:r w:rsidRPr="00C6449B">
        <w:t xml:space="preserve"> </w:t>
      </w:r>
      <w:r w:rsidRPr="00C6449B">
        <w:rPr>
          <w:i/>
        </w:rPr>
        <w:t>limits</w:t>
      </w:r>
      <w:r w:rsidRPr="00C6449B">
        <w:t xml:space="preserve"> for BS for co-existence with systems operating in other frequency bands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2"/>
        <w:gridCol w:w="1701"/>
        <w:gridCol w:w="851"/>
        <w:gridCol w:w="1417"/>
        <w:gridCol w:w="4422"/>
      </w:tblGrid>
      <w:tr w:rsidR="00CF08D6" w:rsidRPr="00C6449B" w14:paraId="3B6EC9B5"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hideMark/>
          </w:tcPr>
          <w:bookmarkEnd w:id="1731"/>
          <w:p w14:paraId="05B8EB11" w14:textId="77777777" w:rsidR="00CF08D6" w:rsidRPr="00C6449B" w:rsidRDefault="00CF08D6" w:rsidP="00CF08D6">
            <w:pPr>
              <w:pStyle w:val="TAH"/>
              <w:rPr>
                <w:rFonts w:cs="Arial"/>
              </w:rPr>
            </w:pPr>
            <w:r w:rsidRPr="00C6449B">
              <w:rPr>
                <w:rFonts w:cs="Arial"/>
              </w:rPr>
              <w:lastRenderedPageBreak/>
              <w:t>System type for NR to co-exist with</w:t>
            </w:r>
          </w:p>
        </w:tc>
        <w:tc>
          <w:tcPr>
            <w:tcW w:w="1701" w:type="dxa"/>
            <w:tcBorders>
              <w:top w:val="single" w:sz="2" w:space="0" w:color="auto"/>
              <w:left w:val="single" w:sz="2" w:space="0" w:color="auto"/>
              <w:bottom w:val="single" w:sz="2" w:space="0" w:color="auto"/>
              <w:right w:val="single" w:sz="2" w:space="0" w:color="auto"/>
            </w:tcBorders>
            <w:hideMark/>
          </w:tcPr>
          <w:p w14:paraId="221EAA91" w14:textId="77777777" w:rsidR="00CF08D6" w:rsidRPr="00C6449B" w:rsidRDefault="00CF08D6" w:rsidP="00CF08D6">
            <w:pPr>
              <w:pStyle w:val="TAH"/>
              <w:rPr>
                <w:rFonts w:cs="Arial"/>
              </w:rPr>
            </w:pPr>
            <w:r w:rsidRPr="00C6449B">
              <w:rPr>
                <w:rFonts w:cs="Arial"/>
              </w:rPr>
              <w:t>Frequency range for co-existence requirement</w:t>
            </w:r>
          </w:p>
        </w:tc>
        <w:tc>
          <w:tcPr>
            <w:tcW w:w="851" w:type="dxa"/>
            <w:tcBorders>
              <w:top w:val="single" w:sz="2" w:space="0" w:color="auto"/>
              <w:left w:val="single" w:sz="2" w:space="0" w:color="auto"/>
              <w:bottom w:val="single" w:sz="2" w:space="0" w:color="auto"/>
              <w:right w:val="single" w:sz="2" w:space="0" w:color="auto"/>
            </w:tcBorders>
            <w:hideMark/>
          </w:tcPr>
          <w:p w14:paraId="0D8249C8" w14:textId="77777777" w:rsidR="00CF08D6" w:rsidRPr="00C6449B" w:rsidRDefault="00CF08D6" w:rsidP="00CF08D6">
            <w:pPr>
              <w:pStyle w:val="TAH"/>
              <w:rPr>
                <w:rFonts w:cs="Arial"/>
                <w:i/>
              </w:rPr>
            </w:pPr>
            <w:r w:rsidRPr="00C6449B">
              <w:rPr>
                <w:rFonts w:cs="v5.0.0"/>
                <w:i/>
              </w:rPr>
              <w:t>Basic limits</w:t>
            </w:r>
          </w:p>
        </w:tc>
        <w:tc>
          <w:tcPr>
            <w:tcW w:w="1417" w:type="dxa"/>
            <w:tcBorders>
              <w:top w:val="single" w:sz="2" w:space="0" w:color="auto"/>
              <w:left w:val="single" w:sz="2" w:space="0" w:color="auto"/>
              <w:bottom w:val="single" w:sz="2" w:space="0" w:color="auto"/>
              <w:right w:val="single" w:sz="2" w:space="0" w:color="auto"/>
            </w:tcBorders>
            <w:hideMark/>
          </w:tcPr>
          <w:p w14:paraId="5A552D9C" w14:textId="77777777" w:rsidR="00CF08D6" w:rsidRPr="00C6449B" w:rsidRDefault="00CF08D6" w:rsidP="00CF08D6">
            <w:pPr>
              <w:pStyle w:val="TAH"/>
              <w:rPr>
                <w:rFonts w:cs="Arial"/>
                <w:i/>
              </w:rPr>
            </w:pPr>
            <w:r w:rsidRPr="00C6449B">
              <w:rPr>
                <w:rFonts w:cs="Arial"/>
                <w:i/>
              </w:rPr>
              <w:t>Measurement bandwidth</w:t>
            </w:r>
          </w:p>
        </w:tc>
        <w:tc>
          <w:tcPr>
            <w:tcW w:w="4422" w:type="dxa"/>
            <w:tcBorders>
              <w:top w:val="single" w:sz="2" w:space="0" w:color="auto"/>
              <w:left w:val="single" w:sz="2" w:space="0" w:color="auto"/>
              <w:bottom w:val="single" w:sz="2" w:space="0" w:color="auto"/>
              <w:right w:val="single" w:sz="2" w:space="0" w:color="auto"/>
            </w:tcBorders>
            <w:hideMark/>
          </w:tcPr>
          <w:p w14:paraId="10C39D1B" w14:textId="77777777" w:rsidR="00CF08D6" w:rsidRPr="00C6449B" w:rsidRDefault="00CF08D6" w:rsidP="00CF08D6">
            <w:pPr>
              <w:pStyle w:val="TAH"/>
              <w:rPr>
                <w:rFonts w:cs="Arial"/>
              </w:rPr>
            </w:pPr>
            <w:r w:rsidRPr="00C6449B">
              <w:rPr>
                <w:rFonts w:cs="Arial"/>
              </w:rPr>
              <w:t>Note</w:t>
            </w:r>
          </w:p>
        </w:tc>
      </w:tr>
      <w:tr w:rsidR="00CF08D6" w:rsidRPr="00C6449B" w14:paraId="517EF7EF"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243D07BC" w14:textId="77777777" w:rsidR="00CF08D6" w:rsidRPr="00C6449B" w:rsidRDefault="00CF08D6" w:rsidP="00CF08D6">
            <w:pPr>
              <w:pStyle w:val="TAC"/>
              <w:rPr>
                <w:rFonts w:cs="Arial"/>
              </w:rPr>
            </w:pPr>
            <w:r w:rsidRPr="00C6449B">
              <w:t>GSM900</w:t>
            </w:r>
          </w:p>
          <w:p w14:paraId="545E8F1D"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4AA520E1" w14:textId="77777777" w:rsidR="00CF08D6" w:rsidRPr="00C6449B" w:rsidRDefault="00CF08D6" w:rsidP="00CF08D6">
            <w:pPr>
              <w:pStyle w:val="TAC"/>
              <w:rPr>
                <w:rFonts w:cs="Arial"/>
              </w:rPr>
            </w:pPr>
            <w:r w:rsidRPr="00C6449B">
              <w:t>921 – 960 MHz</w:t>
            </w:r>
          </w:p>
        </w:tc>
        <w:tc>
          <w:tcPr>
            <w:tcW w:w="851" w:type="dxa"/>
            <w:tcBorders>
              <w:top w:val="single" w:sz="2" w:space="0" w:color="auto"/>
              <w:left w:val="single" w:sz="2" w:space="0" w:color="auto"/>
              <w:bottom w:val="single" w:sz="2" w:space="0" w:color="auto"/>
              <w:right w:val="single" w:sz="2" w:space="0" w:color="auto"/>
            </w:tcBorders>
          </w:tcPr>
          <w:p w14:paraId="3BEB2D4F" w14:textId="77777777" w:rsidR="00CF08D6" w:rsidRPr="00C6449B" w:rsidRDefault="00CF08D6" w:rsidP="00CF08D6">
            <w:pPr>
              <w:pStyle w:val="TAC"/>
              <w:rPr>
                <w:rFonts w:cs="v5.0.0"/>
              </w:rPr>
            </w:pPr>
            <w:r w:rsidRPr="00C6449B">
              <w:t>-57 dBm</w:t>
            </w:r>
          </w:p>
        </w:tc>
        <w:tc>
          <w:tcPr>
            <w:tcW w:w="1417" w:type="dxa"/>
            <w:tcBorders>
              <w:top w:val="single" w:sz="2" w:space="0" w:color="auto"/>
              <w:left w:val="single" w:sz="2" w:space="0" w:color="auto"/>
              <w:bottom w:val="single" w:sz="2" w:space="0" w:color="auto"/>
              <w:right w:val="single" w:sz="2" w:space="0" w:color="auto"/>
            </w:tcBorders>
          </w:tcPr>
          <w:p w14:paraId="4835F3CF" w14:textId="77777777" w:rsidR="00CF08D6" w:rsidRPr="00C6449B" w:rsidRDefault="00CF08D6" w:rsidP="00CF08D6">
            <w:pPr>
              <w:pStyle w:val="TAC"/>
              <w:rPr>
                <w:rFonts w:cs="Arial"/>
              </w:rPr>
            </w:pPr>
            <w:r w:rsidRPr="00C6449B">
              <w:t>100 kHz</w:t>
            </w:r>
          </w:p>
        </w:tc>
        <w:tc>
          <w:tcPr>
            <w:tcW w:w="4422" w:type="dxa"/>
            <w:tcBorders>
              <w:top w:val="single" w:sz="2" w:space="0" w:color="auto"/>
              <w:left w:val="single" w:sz="2" w:space="0" w:color="auto"/>
              <w:bottom w:val="single" w:sz="2" w:space="0" w:color="auto"/>
              <w:right w:val="single" w:sz="2" w:space="0" w:color="auto"/>
            </w:tcBorders>
          </w:tcPr>
          <w:p w14:paraId="58D72A4F" w14:textId="77777777" w:rsidR="00CF08D6" w:rsidRPr="00C6449B" w:rsidRDefault="00CF08D6" w:rsidP="00CF08D6">
            <w:pPr>
              <w:pStyle w:val="TAL"/>
              <w:rPr>
                <w:rFonts w:cs="Arial"/>
              </w:rPr>
            </w:pPr>
            <w:r w:rsidRPr="00C6449B">
              <w:t>This requirement does not apply to BS operating in band n8</w:t>
            </w:r>
          </w:p>
        </w:tc>
      </w:tr>
      <w:tr w:rsidR="00CF08D6" w:rsidRPr="00C6449B" w14:paraId="5DD0E2D7" w14:textId="77777777" w:rsidTr="00CF08D6">
        <w:trPr>
          <w:cantSplit/>
          <w:trHeight w:val="113"/>
          <w:jc w:val="center"/>
        </w:trPr>
        <w:tc>
          <w:tcPr>
            <w:tcW w:w="1302" w:type="dxa"/>
            <w:vMerge/>
            <w:tcBorders>
              <w:left w:val="single" w:sz="2" w:space="0" w:color="auto"/>
              <w:right w:val="single" w:sz="2" w:space="0" w:color="auto"/>
            </w:tcBorders>
          </w:tcPr>
          <w:p w14:paraId="0EFA607F"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3654A55B" w14:textId="77777777" w:rsidR="00CF08D6" w:rsidRPr="00C6449B" w:rsidRDefault="00CF08D6" w:rsidP="00CF08D6">
            <w:pPr>
              <w:pStyle w:val="TAC"/>
              <w:rPr>
                <w:rFonts w:cs="Arial"/>
              </w:rPr>
            </w:pPr>
            <w:r w:rsidRPr="00C6449B">
              <w:t>876 – 915 MHz</w:t>
            </w:r>
          </w:p>
        </w:tc>
        <w:tc>
          <w:tcPr>
            <w:tcW w:w="851" w:type="dxa"/>
            <w:tcBorders>
              <w:top w:val="single" w:sz="2" w:space="0" w:color="auto"/>
              <w:left w:val="single" w:sz="2" w:space="0" w:color="auto"/>
              <w:bottom w:val="single" w:sz="2" w:space="0" w:color="auto"/>
              <w:right w:val="single" w:sz="2" w:space="0" w:color="auto"/>
            </w:tcBorders>
          </w:tcPr>
          <w:p w14:paraId="685856E4" w14:textId="77777777" w:rsidR="00CF08D6" w:rsidRPr="00C6449B" w:rsidRDefault="00CF08D6" w:rsidP="00CF08D6">
            <w:pPr>
              <w:pStyle w:val="TAC"/>
              <w:rPr>
                <w:rFonts w:cs="v5.0.0"/>
              </w:rPr>
            </w:pPr>
            <w:r w:rsidRPr="00C6449B">
              <w:t>-61 dBm</w:t>
            </w:r>
          </w:p>
        </w:tc>
        <w:tc>
          <w:tcPr>
            <w:tcW w:w="1417" w:type="dxa"/>
            <w:tcBorders>
              <w:top w:val="single" w:sz="2" w:space="0" w:color="auto"/>
              <w:left w:val="single" w:sz="2" w:space="0" w:color="auto"/>
              <w:bottom w:val="single" w:sz="2" w:space="0" w:color="auto"/>
              <w:right w:val="single" w:sz="2" w:space="0" w:color="auto"/>
            </w:tcBorders>
          </w:tcPr>
          <w:p w14:paraId="200A69EF" w14:textId="77777777" w:rsidR="00CF08D6" w:rsidRPr="00C6449B" w:rsidRDefault="00CF08D6" w:rsidP="00CF08D6">
            <w:pPr>
              <w:pStyle w:val="TAC"/>
              <w:rPr>
                <w:rFonts w:cs="Arial"/>
              </w:rPr>
            </w:pPr>
            <w:r w:rsidRPr="00C6449B">
              <w:t>100 kHz</w:t>
            </w:r>
          </w:p>
        </w:tc>
        <w:tc>
          <w:tcPr>
            <w:tcW w:w="4422" w:type="dxa"/>
            <w:tcBorders>
              <w:top w:val="single" w:sz="2" w:space="0" w:color="auto"/>
              <w:left w:val="single" w:sz="2" w:space="0" w:color="auto"/>
              <w:bottom w:val="single" w:sz="2" w:space="0" w:color="auto"/>
              <w:right w:val="single" w:sz="2" w:space="0" w:color="auto"/>
            </w:tcBorders>
          </w:tcPr>
          <w:p w14:paraId="4A8EA807" w14:textId="1854E00A" w:rsidR="00CF08D6" w:rsidRPr="00C6449B" w:rsidRDefault="00CF08D6" w:rsidP="00CF08D6">
            <w:pPr>
              <w:pStyle w:val="TAL"/>
              <w:rPr>
                <w:rFonts w:cs="Arial"/>
              </w:rPr>
            </w:pPr>
            <w:r w:rsidRPr="00C6449B">
              <w:t xml:space="preserve">For the frequency range 880-915 MHz, this requirement does not apply to BS operating in band n8, since it is already covered by the requirement in </w:t>
            </w:r>
            <w:r w:rsidR="00B41384" w:rsidRPr="00C6449B">
              <w:t>clause</w:t>
            </w:r>
            <w:r w:rsidRPr="00C6449B">
              <w:t xml:space="preserve"> 6.6.5.2.2.</w:t>
            </w:r>
          </w:p>
        </w:tc>
      </w:tr>
      <w:tr w:rsidR="00CF08D6" w:rsidRPr="00C6449B" w14:paraId="2F7F3D0D" w14:textId="77777777" w:rsidTr="00CF08D6">
        <w:trPr>
          <w:cantSplit/>
          <w:trHeight w:val="113"/>
          <w:jc w:val="center"/>
        </w:trPr>
        <w:tc>
          <w:tcPr>
            <w:tcW w:w="1302" w:type="dxa"/>
            <w:vMerge w:val="restart"/>
            <w:tcBorders>
              <w:left w:val="single" w:sz="2" w:space="0" w:color="auto"/>
              <w:right w:val="single" w:sz="2" w:space="0" w:color="auto"/>
            </w:tcBorders>
          </w:tcPr>
          <w:p w14:paraId="319B4B31" w14:textId="77777777" w:rsidR="00CF08D6" w:rsidRPr="00C6449B" w:rsidRDefault="00CF08D6" w:rsidP="00CF08D6">
            <w:pPr>
              <w:pStyle w:val="TAC"/>
              <w:rPr>
                <w:rFonts w:cs="Arial"/>
              </w:rPr>
            </w:pPr>
            <w:r w:rsidRPr="00C6449B">
              <w:t>DCS1800</w:t>
            </w:r>
          </w:p>
          <w:p w14:paraId="2DA05EA9"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7C5C3449" w14:textId="77777777" w:rsidR="00CF08D6" w:rsidRPr="00C6449B" w:rsidRDefault="00CF08D6" w:rsidP="00CF08D6">
            <w:pPr>
              <w:pStyle w:val="TAC"/>
            </w:pPr>
            <w:r w:rsidRPr="00C6449B">
              <w:t>1805 – 1880 MHz</w:t>
            </w:r>
          </w:p>
        </w:tc>
        <w:tc>
          <w:tcPr>
            <w:tcW w:w="851" w:type="dxa"/>
            <w:tcBorders>
              <w:top w:val="single" w:sz="2" w:space="0" w:color="auto"/>
              <w:left w:val="single" w:sz="2" w:space="0" w:color="auto"/>
              <w:bottom w:val="single" w:sz="2" w:space="0" w:color="auto"/>
              <w:right w:val="single" w:sz="2" w:space="0" w:color="auto"/>
            </w:tcBorders>
          </w:tcPr>
          <w:p w14:paraId="784ECBE1" w14:textId="77777777" w:rsidR="00CF08D6" w:rsidRPr="00C6449B" w:rsidRDefault="00CF08D6" w:rsidP="00CF08D6">
            <w:pPr>
              <w:pStyle w:val="TAC"/>
            </w:pPr>
            <w:r w:rsidRPr="00C6449B">
              <w:t>-47 dBm</w:t>
            </w:r>
          </w:p>
        </w:tc>
        <w:tc>
          <w:tcPr>
            <w:tcW w:w="1417" w:type="dxa"/>
            <w:tcBorders>
              <w:top w:val="single" w:sz="2" w:space="0" w:color="auto"/>
              <w:left w:val="single" w:sz="2" w:space="0" w:color="auto"/>
              <w:bottom w:val="single" w:sz="2" w:space="0" w:color="auto"/>
              <w:right w:val="single" w:sz="2" w:space="0" w:color="auto"/>
            </w:tcBorders>
          </w:tcPr>
          <w:p w14:paraId="01F05E38" w14:textId="77777777" w:rsidR="00CF08D6" w:rsidRPr="00C6449B" w:rsidRDefault="00CF08D6" w:rsidP="00CF08D6">
            <w:pPr>
              <w:pStyle w:val="TAC"/>
            </w:pPr>
            <w:r w:rsidRPr="00C6449B">
              <w:t>100 kHz</w:t>
            </w:r>
          </w:p>
        </w:tc>
        <w:tc>
          <w:tcPr>
            <w:tcW w:w="4422" w:type="dxa"/>
            <w:tcBorders>
              <w:top w:val="single" w:sz="2" w:space="0" w:color="auto"/>
              <w:left w:val="single" w:sz="2" w:space="0" w:color="auto"/>
              <w:bottom w:val="single" w:sz="2" w:space="0" w:color="auto"/>
              <w:right w:val="single" w:sz="2" w:space="0" w:color="auto"/>
            </w:tcBorders>
          </w:tcPr>
          <w:p w14:paraId="7D5B37F9" w14:textId="77777777" w:rsidR="00CF08D6" w:rsidRPr="00C6449B" w:rsidRDefault="00CF08D6" w:rsidP="00CF08D6">
            <w:pPr>
              <w:pStyle w:val="TAL"/>
            </w:pPr>
            <w:r w:rsidRPr="00C6449B">
              <w:t xml:space="preserve">This requirement does not apply to BS operating in band n3. </w:t>
            </w:r>
          </w:p>
        </w:tc>
      </w:tr>
      <w:tr w:rsidR="00CF08D6" w:rsidRPr="00C6449B" w14:paraId="11C1DCD1" w14:textId="77777777" w:rsidTr="00CF08D6">
        <w:trPr>
          <w:cantSplit/>
          <w:trHeight w:val="113"/>
          <w:jc w:val="center"/>
        </w:trPr>
        <w:tc>
          <w:tcPr>
            <w:tcW w:w="1302" w:type="dxa"/>
            <w:vMerge/>
            <w:tcBorders>
              <w:left w:val="single" w:sz="2" w:space="0" w:color="auto"/>
              <w:right w:val="single" w:sz="2" w:space="0" w:color="auto"/>
            </w:tcBorders>
          </w:tcPr>
          <w:p w14:paraId="3F55F45D"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5F8C690D" w14:textId="77777777" w:rsidR="00CF08D6" w:rsidRPr="00C6449B" w:rsidRDefault="00CF08D6" w:rsidP="00CF08D6">
            <w:pPr>
              <w:pStyle w:val="TAC"/>
            </w:pPr>
            <w:r w:rsidRPr="00C6449B">
              <w:t>1710 – 1785 MHz</w:t>
            </w:r>
          </w:p>
        </w:tc>
        <w:tc>
          <w:tcPr>
            <w:tcW w:w="851" w:type="dxa"/>
            <w:tcBorders>
              <w:top w:val="single" w:sz="2" w:space="0" w:color="auto"/>
              <w:left w:val="single" w:sz="2" w:space="0" w:color="auto"/>
              <w:bottom w:val="single" w:sz="2" w:space="0" w:color="auto"/>
              <w:right w:val="single" w:sz="2" w:space="0" w:color="auto"/>
            </w:tcBorders>
          </w:tcPr>
          <w:p w14:paraId="28A70CB0" w14:textId="77777777" w:rsidR="00CF08D6" w:rsidRPr="00C6449B" w:rsidRDefault="00CF08D6" w:rsidP="00CF08D6">
            <w:pPr>
              <w:pStyle w:val="TAC"/>
            </w:pPr>
            <w:r w:rsidRPr="00C6449B">
              <w:t>-61 dBm</w:t>
            </w:r>
          </w:p>
        </w:tc>
        <w:tc>
          <w:tcPr>
            <w:tcW w:w="1417" w:type="dxa"/>
            <w:tcBorders>
              <w:top w:val="single" w:sz="2" w:space="0" w:color="auto"/>
              <w:left w:val="single" w:sz="2" w:space="0" w:color="auto"/>
              <w:bottom w:val="single" w:sz="2" w:space="0" w:color="auto"/>
              <w:right w:val="single" w:sz="2" w:space="0" w:color="auto"/>
            </w:tcBorders>
          </w:tcPr>
          <w:p w14:paraId="2B9E842C" w14:textId="77777777" w:rsidR="00CF08D6" w:rsidRPr="00C6449B" w:rsidRDefault="00CF08D6" w:rsidP="00CF08D6">
            <w:pPr>
              <w:pStyle w:val="TAC"/>
            </w:pPr>
            <w:r w:rsidRPr="00C6449B">
              <w:t>100 kHz</w:t>
            </w:r>
          </w:p>
        </w:tc>
        <w:tc>
          <w:tcPr>
            <w:tcW w:w="4422" w:type="dxa"/>
            <w:tcBorders>
              <w:top w:val="single" w:sz="2" w:space="0" w:color="auto"/>
              <w:left w:val="single" w:sz="2" w:space="0" w:color="auto"/>
              <w:bottom w:val="single" w:sz="2" w:space="0" w:color="auto"/>
              <w:right w:val="single" w:sz="2" w:space="0" w:color="auto"/>
            </w:tcBorders>
          </w:tcPr>
          <w:p w14:paraId="7B41435A" w14:textId="6FB8405E" w:rsidR="00CF08D6" w:rsidRPr="00C6449B" w:rsidRDefault="00CF08D6" w:rsidP="00CF08D6">
            <w:pPr>
              <w:pStyle w:val="TAL"/>
            </w:pPr>
            <w:r w:rsidRPr="00C6449B">
              <w:t xml:space="preserve">This requirement does not apply to BS operating in band n3, since it is already covered by the requirement in </w:t>
            </w:r>
            <w:r w:rsidR="00B41384" w:rsidRPr="00C6449B">
              <w:t>clause</w:t>
            </w:r>
            <w:r w:rsidRPr="00C6449B">
              <w:t xml:space="preserve"> 6.6.5.2.2.</w:t>
            </w:r>
          </w:p>
        </w:tc>
      </w:tr>
      <w:tr w:rsidR="00CF08D6" w:rsidRPr="00C6449B" w14:paraId="09DB71E7" w14:textId="77777777" w:rsidTr="00CF08D6">
        <w:trPr>
          <w:cantSplit/>
          <w:trHeight w:val="113"/>
          <w:jc w:val="center"/>
        </w:trPr>
        <w:tc>
          <w:tcPr>
            <w:tcW w:w="1302" w:type="dxa"/>
            <w:vMerge w:val="restart"/>
            <w:tcBorders>
              <w:left w:val="single" w:sz="2" w:space="0" w:color="auto"/>
              <w:right w:val="single" w:sz="2" w:space="0" w:color="auto"/>
            </w:tcBorders>
          </w:tcPr>
          <w:p w14:paraId="554100FC" w14:textId="77777777" w:rsidR="00CF08D6" w:rsidRPr="00C6449B" w:rsidRDefault="00CF08D6" w:rsidP="00CF08D6">
            <w:pPr>
              <w:pStyle w:val="TAC"/>
              <w:rPr>
                <w:rFonts w:cs="Arial"/>
              </w:rPr>
            </w:pPr>
            <w:r w:rsidRPr="00C6449B">
              <w:rPr>
                <w:rFonts w:cs="Arial"/>
              </w:rPr>
              <w:t>PCS1900</w:t>
            </w:r>
          </w:p>
        </w:tc>
        <w:tc>
          <w:tcPr>
            <w:tcW w:w="1701" w:type="dxa"/>
            <w:tcBorders>
              <w:top w:val="single" w:sz="2" w:space="0" w:color="auto"/>
              <w:left w:val="single" w:sz="2" w:space="0" w:color="auto"/>
              <w:bottom w:val="single" w:sz="2" w:space="0" w:color="auto"/>
              <w:right w:val="single" w:sz="2" w:space="0" w:color="auto"/>
            </w:tcBorders>
          </w:tcPr>
          <w:p w14:paraId="39CFB331" w14:textId="77777777" w:rsidR="00CF08D6" w:rsidRPr="00C6449B" w:rsidRDefault="00CF08D6" w:rsidP="00CF08D6">
            <w:pPr>
              <w:pStyle w:val="TAC"/>
            </w:pPr>
            <w:r w:rsidRPr="00C6449B">
              <w:t>1930 – 1990 MHz</w:t>
            </w:r>
          </w:p>
        </w:tc>
        <w:tc>
          <w:tcPr>
            <w:tcW w:w="851" w:type="dxa"/>
            <w:tcBorders>
              <w:top w:val="single" w:sz="2" w:space="0" w:color="auto"/>
              <w:left w:val="single" w:sz="2" w:space="0" w:color="auto"/>
              <w:bottom w:val="single" w:sz="2" w:space="0" w:color="auto"/>
              <w:right w:val="single" w:sz="2" w:space="0" w:color="auto"/>
            </w:tcBorders>
          </w:tcPr>
          <w:p w14:paraId="701A2B00" w14:textId="77777777" w:rsidR="00CF08D6" w:rsidRPr="00C6449B" w:rsidRDefault="00CF08D6" w:rsidP="00CF08D6">
            <w:pPr>
              <w:pStyle w:val="TAC"/>
            </w:pPr>
            <w:r w:rsidRPr="00C6449B">
              <w:t>-47 dBm</w:t>
            </w:r>
          </w:p>
        </w:tc>
        <w:tc>
          <w:tcPr>
            <w:tcW w:w="1417" w:type="dxa"/>
            <w:tcBorders>
              <w:top w:val="single" w:sz="2" w:space="0" w:color="auto"/>
              <w:left w:val="single" w:sz="2" w:space="0" w:color="auto"/>
              <w:bottom w:val="single" w:sz="2" w:space="0" w:color="auto"/>
              <w:right w:val="single" w:sz="2" w:space="0" w:color="auto"/>
            </w:tcBorders>
          </w:tcPr>
          <w:p w14:paraId="36F094CA" w14:textId="77777777" w:rsidR="00CF08D6" w:rsidRPr="00C6449B" w:rsidRDefault="00CF08D6" w:rsidP="00CF08D6">
            <w:pPr>
              <w:pStyle w:val="TAC"/>
            </w:pPr>
            <w:r w:rsidRPr="00C6449B">
              <w:t>100 kHz</w:t>
            </w:r>
          </w:p>
        </w:tc>
        <w:tc>
          <w:tcPr>
            <w:tcW w:w="4422" w:type="dxa"/>
            <w:tcBorders>
              <w:top w:val="single" w:sz="2" w:space="0" w:color="auto"/>
              <w:left w:val="single" w:sz="2" w:space="0" w:color="auto"/>
              <w:bottom w:val="single" w:sz="2" w:space="0" w:color="auto"/>
              <w:right w:val="single" w:sz="2" w:space="0" w:color="auto"/>
            </w:tcBorders>
          </w:tcPr>
          <w:p w14:paraId="4688D18A" w14:textId="77777777" w:rsidR="00CF08D6" w:rsidRPr="00C6449B" w:rsidRDefault="00CF08D6" w:rsidP="00CF08D6">
            <w:pPr>
              <w:pStyle w:val="TAL"/>
            </w:pPr>
            <w:r w:rsidRPr="00C6449B">
              <w:t xml:space="preserve">This requirement does not apply to BS operating in band n2, n25 or band n70.  </w:t>
            </w:r>
          </w:p>
        </w:tc>
      </w:tr>
      <w:tr w:rsidR="00CF08D6" w:rsidRPr="00C6449B" w14:paraId="3A06EAFC" w14:textId="77777777" w:rsidTr="00CF08D6">
        <w:trPr>
          <w:cantSplit/>
          <w:trHeight w:val="113"/>
          <w:jc w:val="center"/>
        </w:trPr>
        <w:tc>
          <w:tcPr>
            <w:tcW w:w="1302" w:type="dxa"/>
            <w:vMerge/>
            <w:tcBorders>
              <w:left w:val="single" w:sz="2" w:space="0" w:color="auto"/>
              <w:right w:val="single" w:sz="2" w:space="0" w:color="auto"/>
            </w:tcBorders>
          </w:tcPr>
          <w:p w14:paraId="42AD6B6E"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11FF43DD" w14:textId="77777777" w:rsidR="00CF08D6" w:rsidRPr="00C6449B" w:rsidRDefault="00CF08D6" w:rsidP="00CF08D6">
            <w:pPr>
              <w:pStyle w:val="TAC"/>
              <w:rPr>
                <w:rFonts w:cs="v5.0.0"/>
                <w:lang w:eastAsia="zh-CN"/>
              </w:rPr>
            </w:pPr>
            <w:r w:rsidRPr="00C6449B">
              <w:rPr>
                <w:rFonts w:cs="v5.0.0"/>
              </w:rPr>
              <w:t>1850 – 1910 MHz</w:t>
            </w:r>
          </w:p>
          <w:p w14:paraId="08DB3427"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5C6C7EDA" w14:textId="77777777" w:rsidR="00CF08D6" w:rsidRPr="00C6449B" w:rsidRDefault="00CF08D6" w:rsidP="00CF08D6">
            <w:pPr>
              <w:pStyle w:val="TAC"/>
            </w:pPr>
            <w:r w:rsidRPr="00C6449B">
              <w:t>-61 dBm</w:t>
            </w:r>
          </w:p>
        </w:tc>
        <w:tc>
          <w:tcPr>
            <w:tcW w:w="1417" w:type="dxa"/>
            <w:tcBorders>
              <w:top w:val="single" w:sz="2" w:space="0" w:color="auto"/>
              <w:left w:val="single" w:sz="2" w:space="0" w:color="auto"/>
              <w:bottom w:val="single" w:sz="2" w:space="0" w:color="auto"/>
              <w:right w:val="single" w:sz="2" w:space="0" w:color="auto"/>
            </w:tcBorders>
          </w:tcPr>
          <w:p w14:paraId="494B645C" w14:textId="77777777" w:rsidR="00CF08D6" w:rsidRPr="00C6449B" w:rsidRDefault="00CF08D6" w:rsidP="00CF08D6">
            <w:pPr>
              <w:pStyle w:val="TAC"/>
            </w:pPr>
            <w:r w:rsidRPr="00C6449B">
              <w:t>100 kHz</w:t>
            </w:r>
          </w:p>
        </w:tc>
        <w:tc>
          <w:tcPr>
            <w:tcW w:w="4422" w:type="dxa"/>
            <w:tcBorders>
              <w:top w:val="single" w:sz="2" w:space="0" w:color="auto"/>
              <w:left w:val="single" w:sz="2" w:space="0" w:color="auto"/>
              <w:bottom w:val="single" w:sz="2" w:space="0" w:color="auto"/>
              <w:right w:val="single" w:sz="2" w:space="0" w:color="auto"/>
            </w:tcBorders>
          </w:tcPr>
          <w:p w14:paraId="6C55FE3A" w14:textId="74065BB8" w:rsidR="00CF08D6" w:rsidRPr="00C6449B" w:rsidRDefault="00CF08D6" w:rsidP="00CF08D6">
            <w:pPr>
              <w:pStyle w:val="TAL"/>
            </w:pPr>
            <w:r w:rsidRPr="00C6449B">
              <w:t xml:space="preserve">This requirement does not apply to BS operating in band n2 or n25 since it is already covered by the requirement in </w:t>
            </w:r>
            <w:r w:rsidR="00B41384" w:rsidRPr="00C6449B">
              <w:t>clause</w:t>
            </w:r>
            <w:r w:rsidRPr="00C6449B">
              <w:t xml:space="preserve"> 6.6.5.2.2.  </w:t>
            </w:r>
          </w:p>
        </w:tc>
      </w:tr>
      <w:tr w:rsidR="00CF08D6" w:rsidRPr="00C6449B" w14:paraId="2DE337A9" w14:textId="77777777" w:rsidTr="00CF08D6">
        <w:trPr>
          <w:cantSplit/>
          <w:trHeight w:val="113"/>
          <w:jc w:val="center"/>
        </w:trPr>
        <w:tc>
          <w:tcPr>
            <w:tcW w:w="1302" w:type="dxa"/>
            <w:vMerge w:val="restart"/>
            <w:tcBorders>
              <w:left w:val="single" w:sz="2" w:space="0" w:color="auto"/>
              <w:right w:val="single" w:sz="2" w:space="0" w:color="auto"/>
            </w:tcBorders>
          </w:tcPr>
          <w:p w14:paraId="36719F63" w14:textId="77777777" w:rsidR="00CF08D6" w:rsidRPr="00C6449B" w:rsidRDefault="00CF08D6" w:rsidP="00CF08D6">
            <w:pPr>
              <w:pStyle w:val="TAC"/>
              <w:rPr>
                <w:rFonts w:cs="Arial"/>
              </w:rPr>
            </w:pPr>
            <w:r w:rsidRPr="00C6449B">
              <w:rPr>
                <w:rFonts w:cs="Arial"/>
              </w:rPr>
              <w:t>GSM850 or CDMA850</w:t>
            </w:r>
          </w:p>
        </w:tc>
        <w:tc>
          <w:tcPr>
            <w:tcW w:w="1701" w:type="dxa"/>
            <w:tcBorders>
              <w:top w:val="single" w:sz="2" w:space="0" w:color="auto"/>
              <w:left w:val="single" w:sz="2" w:space="0" w:color="auto"/>
              <w:bottom w:val="single" w:sz="2" w:space="0" w:color="auto"/>
              <w:right w:val="single" w:sz="2" w:space="0" w:color="auto"/>
            </w:tcBorders>
          </w:tcPr>
          <w:p w14:paraId="3FFC6AA3" w14:textId="77777777" w:rsidR="00CF08D6" w:rsidRPr="00C6449B" w:rsidRDefault="00CF08D6" w:rsidP="00CF08D6">
            <w:pPr>
              <w:pStyle w:val="TAC"/>
              <w:rPr>
                <w:rFonts w:cs="v5.0.0"/>
              </w:rPr>
            </w:pPr>
            <w:r w:rsidRPr="00C6449B">
              <w:rPr>
                <w:rFonts w:cs="v5.0.0"/>
              </w:rPr>
              <w:t>869 – 894 MHz</w:t>
            </w:r>
          </w:p>
        </w:tc>
        <w:tc>
          <w:tcPr>
            <w:tcW w:w="851" w:type="dxa"/>
            <w:tcBorders>
              <w:top w:val="single" w:sz="2" w:space="0" w:color="auto"/>
              <w:left w:val="single" w:sz="2" w:space="0" w:color="auto"/>
              <w:bottom w:val="single" w:sz="2" w:space="0" w:color="auto"/>
              <w:right w:val="single" w:sz="2" w:space="0" w:color="auto"/>
            </w:tcBorders>
          </w:tcPr>
          <w:p w14:paraId="5193C89B" w14:textId="77777777" w:rsidR="00CF08D6" w:rsidRPr="00C6449B" w:rsidRDefault="00CF08D6" w:rsidP="00CF08D6">
            <w:pPr>
              <w:pStyle w:val="TAC"/>
            </w:pPr>
            <w:r w:rsidRPr="00C6449B">
              <w:rPr>
                <w:rFonts w:cs="v5.0.0"/>
              </w:rPr>
              <w:t>-57 dBm</w:t>
            </w:r>
          </w:p>
        </w:tc>
        <w:tc>
          <w:tcPr>
            <w:tcW w:w="1417" w:type="dxa"/>
            <w:tcBorders>
              <w:top w:val="single" w:sz="2" w:space="0" w:color="auto"/>
              <w:left w:val="single" w:sz="2" w:space="0" w:color="auto"/>
              <w:bottom w:val="single" w:sz="2" w:space="0" w:color="auto"/>
              <w:right w:val="single" w:sz="2" w:space="0" w:color="auto"/>
            </w:tcBorders>
          </w:tcPr>
          <w:p w14:paraId="2D83B089" w14:textId="77777777" w:rsidR="00CF08D6" w:rsidRPr="00C6449B" w:rsidRDefault="00CF08D6" w:rsidP="00CF08D6">
            <w:pPr>
              <w:pStyle w:val="TAC"/>
            </w:pPr>
            <w:r w:rsidRPr="00C6449B">
              <w:rPr>
                <w:rFonts w:cs="v5.0.0"/>
              </w:rPr>
              <w:t>100 kHz</w:t>
            </w:r>
          </w:p>
        </w:tc>
        <w:tc>
          <w:tcPr>
            <w:tcW w:w="4422" w:type="dxa"/>
            <w:tcBorders>
              <w:top w:val="single" w:sz="2" w:space="0" w:color="auto"/>
              <w:left w:val="single" w:sz="2" w:space="0" w:color="auto"/>
              <w:bottom w:val="single" w:sz="2" w:space="0" w:color="auto"/>
              <w:right w:val="single" w:sz="2" w:space="0" w:color="auto"/>
            </w:tcBorders>
          </w:tcPr>
          <w:p w14:paraId="30184386" w14:textId="77777777" w:rsidR="00CF08D6" w:rsidRPr="00C6449B" w:rsidRDefault="00CF08D6" w:rsidP="00CF08D6">
            <w:pPr>
              <w:pStyle w:val="TAL"/>
            </w:pPr>
            <w:r w:rsidRPr="00C6449B">
              <w:rPr>
                <w:rFonts w:cs="v5.0.0"/>
              </w:rPr>
              <w:t xml:space="preserve">This requirement does not apply to BS operating in band n5. </w:t>
            </w:r>
          </w:p>
        </w:tc>
      </w:tr>
      <w:tr w:rsidR="00CF08D6" w:rsidRPr="00C6449B" w14:paraId="3C400295" w14:textId="77777777" w:rsidTr="00CF08D6">
        <w:trPr>
          <w:cantSplit/>
          <w:trHeight w:val="113"/>
          <w:jc w:val="center"/>
        </w:trPr>
        <w:tc>
          <w:tcPr>
            <w:tcW w:w="1302" w:type="dxa"/>
            <w:vMerge/>
            <w:tcBorders>
              <w:left w:val="single" w:sz="2" w:space="0" w:color="auto"/>
              <w:right w:val="single" w:sz="2" w:space="0" w:color="auto"/>
            </w:tcBorders>
            <w:vAlign w:val="center"/>
          </w:tcPr>
          <w:p w14:paraId="00DB08EB"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DF1CD86" w14:textId="77777777" w:rsidR="00CF08D6" w:rsidRPr="00C6449B" w:rsidRDefault="00CF08D6" w:rsidP="00CF08D6">
            <w:pPr>
              <w:pStyle w:val="TAC"/>
              <w:rPr>
                <w:rFonts w:cs="v5.0.0"/>
              </w:rPr>
            </w:pPr>
            <w:r w:rsidRPr="00C6449B">
              <w:rPr>
                <w:rFonts w:cs="v5.0.0"/>
              </w:rPr>
              <w:t>824 – 849 MHz</w:t>
            </w:r>
          </w:p>
        </w:tc>
        <w:tc>
          <w:tcPr>
            <w:tcW w:w="851" w:type="dxa"/>
            <w:tcBorders>
              <w:top w:val="single" w:sz="2" w:space="0" w:color="auto"/>
              <w:left w:val="single" w:sz="2" w:space="0" w:color="auto"/>
              <w:bottom w:val="single" w:sz="2" w:space="0" w:color="auto"/>
              <w:right w:val="single" w:sz="2" w:space="0" w:color="auto"/>
            </w:tcBorders>
          </w:tcPr>
          <w:p w14:paraId="706689AF" w14:textId="77777777" w:rsidR="00CF08D6" w:rsidRPr="00C6449B" w:rsidRDefault="00CF08D6" w:rsidP="00CF08D6">
            <w:pPr>
              <w:pStyle w:val="TAC"/>
            </w:pPr>
            <w:r w:rsidRPr="00C6449B">
              <w:rPr>
                <w:rFonts w:cs="v5.0.0"/>
              </w:rPr>
              <w:t>-61 dBm</w:t>
            </w:r>
          </w:p>
        </w:tc>
        <w:tc>
          <w:tcPr>
            <w:tcW w:w="1417" w:type="dxa"/>
            <w:tcBorders>
              <w:top w:val="single" w:sz="2" w:space="0" w:color="auto"/>
              <w:left w:val="single" w:sz="2" w:space="0" w:color="auto"/>
              <w:bottom w:val="single" w:sz="2" w:space="0" w:color="auto"/>
              <w:right w:val="single" w:sz="2" w:space="0" w:color="auto"/>
            </w:tcBorders>
          </w:tcPr>
          <w:p w14:paraId="28BCFBA2" w14:textId="77777777" w:rsidR="00CF08D6" w:rsidRPr="00C6449B" w:rsidRDefault="00CF08D6" w:rsidP="00CF08D6">
            <w:pPr>
              <w:pStyle w:val="TAC"/>
            </w:pPr>
            <w:r w:rsidRPr="00C6449B">
              <w:rPr>
                <w:rFonts w:cs="v5.0.0"/>
              </w:rPr>
              <w:t>100 kHz</w:t>
            </w:r>
          </w:p>
        </w:tc>
        <w:tc>
          <w:tcPr>
            <w:tcW w:w="4422" w:type="dxa"/>
            <w:tcBorders>
              <w:top w:val="single" w:sz="2" w:space="0" w:color="auto"/>
              <w:left w:val="single" w:sz="2" w:space="0" w:color="auto"/>
              <w:bottom w:val="single" w:sz="2" w:space="0" w:color="auto"/>
              <w:right w:val="single" w:sz="2" w:space="0" w:color="auto"/>
            </w:tcBorders>
          </w:tcPr>
          <w:p w14:paraId="750E2F78" w14:textId="2B43B548" w:rsidR="00CF08D6" w:rsidRPr="00C6449B" w:rsidRDefault="00CF08D6" w:rsidP="00CF08D6">
            <w:pPr>
              <w:pStyle w:val="TAL"/>
            </w:pPr>
            <w:r w:rsidRPr="00C6449B">
              <w:rPr>
                <w:rFonts w:cs="v5.0.0"/>
              </w:rPr>
              <w:t xml:space="preserve">This requirement does not apply to BS operating in band n5, since it is already covered by the requirement in </w:t>
            </w:r>
            <w:r w:rsidR="00B41384" w:rsidRPr="00C6449B">
              <w:rPr>
                <w:rFonts w:cs="v5.0.0"/>
              </w:rPr>
              <w:t>clause</w:t>
            </w:r>
            <w:r w:rsidRPr="00C6449B">
              <w:rPr>
                <w:rFonts w:cs="v5.0.0"/>
              </w:rPr>
              <w:t xml:space="preserve"> 6.6.5.2.2.</w:t>
            </w:r>
          </w:p>
        </w:tc>
      </w:tr>
      <w:tr w:rsidR="00CF08D6" w:rsidRPr="00C6449B" w14:paraId="6408EC69" w14:textId="77777777" w:rsidTr="00CF08D6">
        <w:trPr>
          <w:cantSplit/>
          <w:trHeight w:val="113"/>
          <w:jc w:val="center"/>
        </w:trPr>
        <w:tc>
          <w:tcPr>
            <w:tcW w:w="1302" w:type="dxa"/>
            <w:vMerge w:val="restart"/>
            <w:tcBorders>
              <w:left w:val="single" w:sz="2" w:space="0" w:color="auto"/>
              <w:right w:val="single" w:sz="2" w:space="0" w:color="auto"/>
            </w:tcBorders>
          </w:tcPr>
          <w:p w14:paraId="7EAFEEDC" w14:textId="77777777" w:rsidR="00CF08D6" w:rsidRPr="00C6449B" w:rsidRDefault="00CF08D6" w:rsidP="00CF08D6">
            <w:pPr>
              <w:pStyle w:val="TAC"/>
              <w:rPr>
                <w:rFonts w:cs="Arial"/>
              </w:rPr>
            </w:pPr>
            <w:r w:rsidRPr="00C6449B">
              <w:rPr>
                <w:rFonts w:cs="Arial"/>
              </w:rPr>
              <w:t>UTRA FDD Band I or</w:t>
            </w:r>
          </w:p>
          <w:p w14:paraId="3E6B5ADE" w14:textId="77777777" w:rsidR="00CF08D6" w:rsidRPr="00C6449B" w:rsidRDefault="00CF08D6" w:rsidP="00CF08D6">
            <w:pPr>
              <w:pStyle w:val="TAC"/>
              <w:rPr>
                <w:rFonts w:cs="Arial"/>
              </w:rPr>
            </w:pPr>
            <w:r w:rsidRPr="00C6449B">
              <w:rPr>
                <w:rFonts w:cs="Arial"/>
              </w:rPr>
              <w:t>E-UTRA Band 1 or NR Band n1</w:t>
            </w:r>
          </w:p>
        </w:tc>
        <w:tc>
          <w:tcPr>
            <w:tcW w:w="1701" w:type="dxa"/>
            <w:tcBorders>
              <w:top w:val="single" w:sz="2" w:space="0" w:color="auto"/>
              <w:left w:val="single" w:sz="2" w:space="0" w:color="auto"/>
              <w:bottom w:val="single" w:sz="2" w:space="0" w:color="auto"/>
              <w:right w:val="single" w:sz="2" w:space="0" w:color="auto"/>
            </w:tcBorders>
          </w:tcPr>
          <w:p w14:paraId="3789D4AF" w14:textId="77777777" w:rsidR="00CF08D6" w:rsidRPr="00C6449B" w:rsidRDefault="00CF08D6" w:rsidP="00CF08D6">
            <w:pPr>
              <w:pStyle w:val="TAC"/>
            </w:pPr>
            <w:r w:rsidRPr="00C6449B">
              <w:rPr>
                <w:rFonts w:cs="Arial"/>
              </w:rPr>
              <w:t>2110 – 2170 MHz</w:t>
            </w:r>
          </w:p>
        </w:tc>
        <w:tc>
          <w:tcPr>
            <w:tcW w:w="851" w:type="dxa"/>
            <w:tcBorders>
              <w:top w:val="single" w:sz="2" w:space="0" w:color="auto"/>
              <w:left w:val="single" w:sz="2" w:space="0" w:color="auto"/>
              <w:bottom w:val="single" w:sz="2" w:space="0" w:color="auto"/>
              <w:right w:val="single" w:sz="2" w:space="0" w:color="auto"/>
            </w:tcBorders>
          </w:tcPr>
          <w:p w14:paraId="3DB115D7"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4D9FB1E5"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2788167" w14:textId="77777777" w:rsidR="00CF08D6" w:rsidRPr="00C6449B" w:rsidRDefault="00CF08D6" w:rsidP="00CF08D6">
            <w:pPr>
              <w:pStyle w:val="TAL"/>
            </w:pPr>
            <w:r w:rsidRPr="00C6449B">
              <w:rPr>
                <w:rFonts w:cs="Arial"/>
              </w:rPr>
              <w:t>This requirement does not apply to BS operating in band n1</w:t>
            </w:r>
          </w:p>
        </w:tc>
      </w:tr>
      <w:tr w:rsidR="00CF08D6" w:rsidRPr="00C6449B" w14:paraId="0F27C2AB" w14:textId="77777777" w:rsidTr="00CF08D6">
        <w:trPr>
          <w:cantSplit/>
          <w:trHeight w:val="113"/>
          <w:jc w:val="center"/>
        </w:trPr>
        <w:tc>
          <w:tcPr>
            <w:tcW w:w="1302" w:type="dxa"/>
            <w:vMerge/>
            <w:tcBorders>
              <w:left w:val="single" w:sz="2" w:space="0" w:color="auto"/>
              <w:right w:val="single" w:sz="2" w:space="0" w:color="auto"/>
            </w:tcBorders>
            <w:vAlign w:val="center"/>
          </w:tcPr>
          <w:p w14:paraId="4562677E"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B29141A" w14:textId="77777777" w:rsidR="00CF08D6" w:rsidRPr="00C6449B" w:rsidRDefault="00CF08D6" w:rsidP="00CF08D6">
            <w:pPr>
              <w:pStyle w:val="TAC"/>
              <w:rPr>
                <w:rFonts w:cs="Arial"/>
                <w:lang w:eastAsia="zh-CN"/>
              </w:rPr>
            </w:pPr>
            <w:r w:rsidRPr="00C6449B">
              <w:rPr>
                <w:rFonts w:cs="Arial"/>
              </w:rPr>
              <w:t>1920 – 1980 MHz</w:t>
            </w:r>
          </w:p>
          <w:p w14:paraId="21F526A7"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54D89C39"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14EE2275"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EAC9DA0" w14:textId="72051BFE" w:rsidR="00CF08D6" w:rsidRPr="00C6449B" w:rsidRDefault="00CF08D6" w:rsidP="00CF08D6">
            <w:pPr>
              <w:pStyle w:val="TAL"/>
            </w:pPr>
            <w:r w:rsidRPr="00C6449B">
              <w:rPr>
                <w:rFonts w:cs="Arial"/>
              </w:rPr>
              <w:t>This requirement does not apply to BS operating in band n1,</w:t>
            </w:r>
            <w:r w:rsidRPr="00C6449B">
              <w:rPr>
                <w:rFonts w:cs="v5.0.0"/>
              </w:rPr>
              <w:t xml:space="preserve"> since it is already covered by the requirement in </w:t>
            </w:r>
            <w:r w:rsidR="00B41384" w:rsidRPr="00C6449B">
              <w:rPr>
                <w:rFonts w:cs="v5.0.0"/>
              </w:rPr>
              <w:t>clause</w:t>
            </w:r>
            <w:r w:rsidRPr="00C6449B">
              <w:rPr>
                <w:rFonts w:cs="v5.0.0"/>
              </w:rPr>
              <w:t xml:space="preserve"> 6.6.5.2.2.</w:t>
            </w:r>
          </w:p>
        </w:tc>
      </w:tr>
      <w:tr w:rsidR="00CF08D6" w:rsidRPr="00C6449B" w14:paraId="6C0D10B9" w14:textId="77777777" w:rsidTr="00CF08D6">
        <w:trPr>
          <w:cantSplit/>
          <w:trHeight w:val="113"/>
          <w:jc w:val="center"/>
        </w:trPr>
        <w:tc>
          <w:tcPr>
            <w:tcW w:w="1302" w:type="dxa"/>
            <w:vMerge w:val="restart"/>
            <w:tcBorders>
              <w:left w:val="single" w:sz="2" w:space="0" w:color="auto"/>
              <w:right w:val="single" w:sz="2" w:space="0" w:color="auto"/>
            </w:tcBorders>
          </w:tcPr>
          <w:p w14:paraId="0363CECD" w14:textId="77777777" w:rsidR="00CF08D6" w:rsidRPr="00C6449B" w:rsidRDefault="00CF08D6" w:rsidP="00CF08D6">
            <w:pPr>
              <w:pStyle w:val="TAC"/>
              <w:rPr>
                <w:rFonts w:cs="Arial"/>
              </w:rPr>
            </w:pPr>
            <w:r w:rsidRPr="00C6449B">
              <w:rPr>
                <w:rFonts w:cs="Arial"/>
              </w:rPr>
              <w:t>UTRA FDD Band II or</w:t>
            </w:r>
          </w:p>
          <w:p w14:paraId="27013630" w14:textId="77777777" w:rsidR="00CF08D6" w:rsidRPr="00C6449B" w:rsidRDefault="00CF08D6" w:rsidP="00CF08D6">
            <w:pPr>
              <w:pStyle w:val="TAC"/>
              <w:rPr>
                <w:rFonts w:cs="Arial"/>
              </w:rPr>
            </w:pPr>
            <w:r w:rsidRPr="00C6449B">
              <w:rPr>
                <w:rFonts w:cs="Arial"/>
              </w:rPr>
              <w:t>E-UTRA Band 2 or NR Band n2</w:t>
            </w:r>
          </w:p>
        </w:tc>
        <w:tc>
          <w:tcPr>
            <w:tcW w:w="1701" w:type="dxa"/>
            <w:tcBorders>
              <w:top w:val="single" w:sz="2" w:space="0" w:color="auto"/>
              <w:left w:val="single" w:sz="2" w:space="0" w:color="auto"/>
              <w:bottom w:val="single" w:sz="2" w:space="0" w:color="auto"/>
              <w:right w:val="single" w:sz="2" w:space="0" w:color="auto"/>
            </w:tcBorders>
          </w:tcPr>
          <w:p w14:paraId="74888D40" w14:textId="77777777" w:rsidR="00CF08D6" w:rsidRPr="00C6449B" w:rsidRDefault="00CF08D6" w:rsidP="00CF08D6">
            <w:pPr>
              <w:pStyle w:val="TAC"/>
              <w:rPr>
                <w:rFonts w:cs="Arial"/>
                <w:lang w:eastAsia="zh-CN"/>
              </w:rPr>
            </w:pPr>
            <w:r w:rsidRPr="00C6449B">
              <w:rPr>
                <w:rFonts w:cs="Arial"/>
              </w:rPr>
              <w:t>1930 – 1990 MHz</w:t>
            </w:r>
          </w:p>
          <w:p w14:paraId="359FCAD5"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4E352D83"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691FD626"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5676EAA" w14:textId="77777777" w:rsidR="00CF08D6" w:rsidRPr="00C6449B" w:rsidRDefault="00CF08D6" w:rsidP="00CF08D6">
            <w:pPr>
              <w:pStyle w:val="TAL"/>
            </w:pPr>
            <w:r w:rsidRPr="00C6449B">
              <w:rPr>
                <w:rFonts w:cs="Arial"/>
              </w:rPr>
              <w:t xml:space="preserve">This requirement does not apply to BS operating in band n2 or n70.  </w:t>
            </w:r>
          </w:p>
        </w:tc>
      </w:tr>
      <w:tr w:rsidR="00CF08D6" w:rsidRPr="00C6449B" w14:paraId="61C2A0A2" w14:textId="77777777" w:rsidTr="00CF08D6">
        <w:trPr>
          <w:cantSplit/>
          <w:trHeight w:val="113"/>
          <w:jc w:val="center"/>
        </w:trPr>
        <w:tc>
          <w:tcPr>
            <w:tcW w:w="1302" w:type="dxa"/>
            <w:vMerge/>
            <w:tcBorders>
              <w:left w:val="single" w:sz="2" w:space="0" w:color="auto"/>
              <w:right w:val="single" w:sz="2" w:space="0" w:color="auto"/>
            </w:tcBorders>
            <w:vAlign w:val="center"/>
          </w:tcPr>
          <w:p w14:paraId="4C478669"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EFC5810" w14:textId="77777777" w:rsidR="00CF08D6" w:rsidRPr="00C6449B" w:rsidRDefault="00CF08D6" w:rsidP="00CF08D6">
            <w:pPr>
              <w:pStyle w:val="TAC"/>
              <w:rPr>
                <w:rFonts w:cs="Arial"/>
                <w:lang w:eastAsia="zh-CN"/>
              </w:rPr>
            </w:pPr>
            <w:r w:rsidRPr="00C6449B">
              <w:rPr>
                <w:rFonts w:cs="Arial"/>
              </w:rPr>
              <w:t>1850 – 1910 MHz</w:t>
            </w:r>
          </w:p>
          <w:p w14:paraId="61CB498F"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4ED1D495"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62D5259A"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6107E1B" w14:textId="7D00AAE6" w:rsidR="00CF08D6" w:rsidRPr="00C6449B" w:rsidRDefault="00CF08D6" w:rsidP="00CF08D6">
            <w:pPr>
              <w:pStyle w:val="TAL"/>
            </w:pPr>
            <w:r w:rsidRPr="00C6449B">
              <w:rPr>
                <w:rFonts w:cs="Arial"/>
              </w:rPr>
              <w:t xml:space="preserve">This requirement does not apply to BS operating in band n2, </w:t>
            </w:r>
            <w:r w:rsidRPr="00C6449B">
              <w:rPr>
                <w:rFonts w:cs="v5.0.0"/>
              </w:rPr>
              <w:t xml:space="preserve">since it is already covered by the requirement in </w:t>
            </w:r>
            <w:r w:rsidR="00B41384" w:rsidRPr="00C6449B">
              <w:rPr>
                <w:rFonts w:cs="v5.0.0"/>
              </w:rPr>
              <w:t>clause</w:t>
            </w:r>
            <w:r w:rsidRPr="00C6449B">
              <w:rPr>
                <w:rFonts w:cs="v5.0.0"/>
              </w:rPr>
              <w:t xml:space="preserve"> 6.6.5.2.2.</w:t>
            </w:r>
          </w:p>
        </w:tc>
      </w:tr>
      <w:tr w:rsidR="00CF08D6" w:rsidRPr="00C6449B" w14:paraId="668D19D2" w14:textId="77777777" w:rsidTr="00CF08D6">
        <w:trPr>
          <w:cantSplit/>
          <w:trHeight w:val="113"/>
          <w:jc w:val="center"/>
        </w:trPr>
        <w:tc>
          <w:tcPr>
            <w:tcW w:w="1302" w:type="dxa"/>
            <w:vMerge w:val="restart"/>
            <w:tcBorders>
              <w:left w:val="single" w:sz="2" w:space="0" w:color="auto"/>
              <w:right w:val="single" w:sz="2" w:space="0" w:color="auto"/>
            </w:tcBorders>
          </w:tcPr>
          <w:p w14:paraId="029943FE" w14:textId="77777777" w:rsidR="00CF08D6" w:rsidRPr="00C6449B" w:rsidRDefault="00CF08D6" w:rsidP="00CF08D6">
            <w:pPr>
              <w:pStyle w:val="TAC"/>
              <w:rPr>
                <w:rFonts w:cs="Arial"/>
              </w:rPr>
            </w:pPr>
            <w:r w:rsidRPr="00C6449B">
              <w:rPr>
                <w:rFonts w:cs="Arial"/>
              </w:rPr>
              <w:t>UTRA FDD Band III or</w:t>
            </w:r>
          </w:p>
          <w:p w14:paraId="4CD21248" w14:textId="77777777" w:rsidR="00CF08D6" w:rsidRPr="00C6449B" w:rsidRDefault="00CF08D6" w:rsidP="00CF08D6">
            <w:pPr>
              <w:pStyle w:val="TAC"/>
              <w:rPr>
                <w:rFonts w:cs="Arial"/>
              </w:rPr>
            </w:pPr>
            <w:r w:rsidRPr="00C6449B">
              <w:rPr>
                <w:rFonts w:cs="Arial"/>
              </w:rPr>
              <w:t>E-UTRA Band 3 or NR Band n3</w:t>
            </w:r>
          </w:p>
        </w:tc>
        <w:tc>
          <w:tcPr>
            <w:tcW w:w="1701" w:type="dxa"/>
            <w:tcBorders>
              <w:top w:val="single" w:sz="2" w:space="0" w:color="auto"/>
              <w:left w:val="single" w:sz="2" w:space="0" w:color="auto"/>
              <w:bottom w:val="single" w:sz="2" w:space="0" w:color="auto"/>
              <w:right w:val="single" w:sz="2" w:space="0" w:color="auto"/>
            </w:tcBorders>
          </w:tcPr>
          <w:p w14:paraId="3214380A" w14:textId="77777777" w:rsidR="00CF08D6" w:rsidRPr="00C6449B" w:rsidRDefault="00CF08D6" w:rsidP="00CF08D6">
            <w:pPr>
              <w:pStyle w:val="TAC"/>
              <w:rPr>
                <w:rFonts w:cs="Arial"/>
                <w:lang w:eastAsia="zh-CN"/>
              </w:rPr>
            </w:pPr>
            <w:r w:rsidRPr="00C6449B">
              <w:rPr>
                <w:rFonts w:cs="Arial"/>
              </w:rPr>
              <w:t>1805 – 1880 MHz</w:t>
            </w:r>
          </w:p>
          <w:p w14:paraId="4CB6A6FB"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1630D2BD"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6A11512F"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35645E94" w14:textId="77777777" w:rsidR="00CF08D6" w:rsidRPr="00C6449B" w:rsidRDefault="00CF08D6" w:rsidP="00CF08D6">
            <w:pPr>
              <w:pStyle w:val="TAL"/>
            </w:pPr>
            <w:r w:rsidRPr="00C6449B">
              <w:rPr>
                <w:rFonts w:cs="Arial"/>
              </w:rPr>
              <w:t>This requirement does not apply to BS operating in band n3.</w:t>
            </w:r>
          </w:p>
        </w:tc>
      </w:tr>
      <w:tr w:rsidR="00CF08D6" w:rsidRPr="00C6449B" w14:paraId="2CCB439B" w14:textId="77777777" w:rsidTr="00CF08D6">
        <w:trPr>
          <w:cantSplit/>
          <w:trHeight w:val="113"/>
          <w:jc w:val="center"/>
        </w:trPr>
        <w:tc>
          <w:tcPr>
            <w:tcW w:w="1302" w:type="dxa"/>
            <w:vMerge/>
            <w:tcBorders>
              <w:left w:val="single" w:sz="2" w:space="0" w:color="auto"/>
              <w:right w:val="single" w:sz="2" w:space="0" w:color="auto"/>
            </w:tcBorders>
            <w:vAlign w:val="center"/>
          </w:tcPr>
          <w:p w14:paraId="4E24871F"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A609770" w14:textId="77777777" w:rsidR="00CF08D6" w:rsidRPr="00C6449B" w:rsidRDefault="00CF08D6" w:rsidP="00CF08D6">
            <w:pPr>
              <w:pStyle w:val="TAC"/>
            </w:pPr>
            <w:r w:rsidRPr="00C6449B">
              <w:rPr>
                <w:rFonts w:cs="Arial"/>
              </w:rPr>
              <w:t>1710 – 1785 MHz</w:t>
            </w:r>
          </w:p>
        </w:tc>
        <w:tc>
          <w:tcPr>
            <w:tcW w:w="851" w:type="dxa"/>
            <w:tcBorders>
              <w:top w:val="single" w:sz="2" w:space="0" w:color="auto"/>
              <w:left w:val="single" w:sz="2" w:space="0" w:color="auto"/>
              <w:bottom w:val="single" w:sz="2" w:space="0" w:color="auto"/>
              <w:right w:val="single" w:sz="2" w:space="0" w:color="auto"/>
            </w:tcBorders>
          </w:tcPr>
          <w:p w14:paraId="169E821A"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59F1CDD3"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C720234" w14:textId="00CEB128" w:rsidR="00CF08D6" w:rsidRPr="00C6449B" w:rsidRDefault="00CF08D6" w:rsidP="00CF08D6">
            <w:pPr>
              <w:pStyle w:val="TAL"/>
            </w:pPr>
            <w:r w:rsidRPr="00C6449B">
              <w:rPr>
                <w:rFonts w:cs="Arial"/>
              </w:rPr>
              <w:t xml:space="preserve">This requirement does not apply to BS operating in band n3, </w:t>
            </w:r>
            <w:r w:rsidRPr="00C6449B">
              <w:rPr>
                <w:rFonts w:cs="v5.0.0"/>
              </w:rPr>
              <w:t xml:space="preserve">since it is already covered by the requirement in </w:t>
            </w:r>
            <w:r w:rsidR="00B41384" w:rsidRPr="00C6449B">
              <w:rPr>
                <w:rFonts w:cs="v5.0.0"/>
              </w:rPr>
              <w:t>clause</w:t>
            </w:r>
            <w:r w:rsidRPr="00C6449B">
              <w:rPr>
                <w:rFonts w:cs="v5.0.0"/>
              </w:rPr>
              <w:t xml:space="preserve"> 6.6.5.2.2. </w:t>
            </w:r>
          </w:p>
        </w:tc>
      </w:tr>
      <w:tr w:rsidR="00CF08D6" w:rsidRPr="00C6449B" w14:paraId="75302194" w14:textId="77777777" w:rsidTr="00CF08D6">
        <w:trPr>
          <w:cantSplit/>
          <w:trHeight w:val="113"/>
          <w:jc w:val="center"/>
        </w:trPr>
        <w:tc>
          <w:tcPr>
            <w:tcW w:w="1302" w:type="dxa"/>
            <w:vMerge w:val="restart"/>
            <w:tcBorders>
              <w:left w:val="single" w:sz="2" w:space="0" w:color="auto"/>
              <w:right w:val="single" w:sz="2" w:space="0" w:color="auto"/>
            </w:tcBorders>
          </w:tcPr>
          <w:p w14:paraId="0CED6C6D" w14:textId="77777777" w:rsidR="00CF08D6" w:rsidRPr="00C6449B" w:rsidRDefault="00CF08D6" w:rsidP="00CF08D6">
            <w:pPr>
              <w:pStyle w:val="TAC"/>
              <w:rPr>
                <w:rFonts w:cs="Arial"/>
                <w:lang w:val="sv-SE"/>
              </w:rPr>
            </w:pPr>
            <w:r w:rsidRPr="00C6449B">
              <w:rPr>
                <w:rFonts w:cs="Arial"/>
                <w:lang w:val="sv-SE"/>
              </w:rPr>
              <w:t>UTRA FDD Band IV or</w:t>
            </w:r>
          </w:p>
          <w:p w14:paraId="0B654048" w14:textId="77777777" w:rsidR="00CF08D6" w:rsidRPr="00C6449B" w:rsidRDefault="00CF08D6" w:rsidP="00CF08D6">
            <w:pPr>
              <w:pStyle w:val="TAC"/>
              <w:rPr>
                <w:rFonts w:cs="Arial"/>
                <w:lang w:val="sv-SE"/>
              </w:rPr>
            </w:pPr>
            <w:r w:rsidRPr="00C6449B">
              <w:rPr>
                <w:rFonts w:cs="Arial"/>
                <w:lang w:val="sv-SE"/>
              </w:rPr>
              <w:t>E-UTRA Band 4</w:t>
            </w:r>
          </w:p>
        </w:tc>
        <w:tc>
          <w:tcPr>
            <w:tcW w:w="1701" w:type="dxa"/>
            <w:tcBorders>
              <w:top w:val="single" w:sz="2" w:space="0" w:color="auto"/>
              <w:left w:val="single" w:sz="2" w:space="0" w:color="auto"/>
              <w:bottom w:val="single" w:sz="2" w:space="0" w:color="auto"/>
              <w:right w:val="single" w:sz="2" w:space="0" w:color="auto"/>
            </w:tcBorders>
          </w:tcPr>
          <w:p w14:paraId="465FC3DA" w14:textId="77777777" w:rsidR="00CF08D6" w:rsidRPr="00C6449B" w:rsidRDefault="00CF08D6" w:rsidP="00CF08D6">
            <w:pPr>
              <w:pStyle w:val="TAC"/>
            </w:pPr>
            <w:r w:rsidRPr="00C6449B">
              <w:rPr>
                <w:rFonts w:cs="Arial"/>
              </w:rPr>
              <w:t>2110 – 2155 MHz</w:t>
            </w:r>
          </w:p>
        </w:tc>
        <w:tc>
          <w:tcPr>
            <w:tcW w:w="851" w:type="dxa"/>
            <w:tcBorders>
              <w:top w:val="single" w:sz="2" w:space="0" w:color="auto"/>
              <w:left w:val="single" w:sz="2" w:space="0" w:color="auto"/>
              <w:bottom w:val="single" w:sz="2" w:space="0" w:color="auto"/>
              <w:right w:val="single" w:sz="2" w:space="0" w:color="auto"/>
            </w:tcBorders>
          </w:tcPr>
          <w:p w14:paraId="62E956CA"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2CB35FFF"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78768097" w14:textId="77777777" w:rsidR="00CF08D6" w:rsidRPr="00C6449B" w:rsidRDefault="00CF08D6" w:rsidP="00CF08D6">
            <w:pPr>
              <w:pStyle w:val="TAL"/>
            </w:pPr>
            <w:r w:rsidRPr="00C6449B">
              <w:rPr>
                <w:rFonts w:cs="Arial"/>
              </w:rPr>
              <w:t>This requirement does not apply to BS operating in band n66</w:t>
            </w:r>
          </w:p>
        </w:tc>
      </w:tr>
      <w:tr w:rsidR="00CF08D6" w:rsidRPr="00C6449B" w14:paraId="4E2C10F9"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52852D5D"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5A2A39B3" w14:textId="77777777" w:rsidR="00CF08D6" w:rsidRPr="00C6449B" w:rsidRDefault="00CF08D6" w:rsidP="00CF08D6">
            <w:pPr>
              <w:pStyle w:val="TAC"/>
            </w:pPr>
            <w:r w:rsidRPr="00C6449B">
              <w:rPr>
                <w:rFonts w:cs="Arial"/>
              </w:rPr>
              <w:t>1710 – 1755 MHz</w:t>
            </w:r>
          </w:p>
        </w:tc>
        <w:tc>
          <w:tcPr>
            <w:tcW w:w="851" w:type="dxa"/>
            <w:tcBorders>
              <w:top w:val="single" w:sz="2" w:space="0" w:color="auto"/>
              <w:left w:val="single" w:sz="2" w:space="0" w:color="auto"/>
              <w:bottom w:val="single" w:sz="2" w:space="0" w:color="auto"/>
              <w:right w:val="single" w:sz="2" w:space="0" w:color="auto"/>
            </w:tcBorders>
          </w:tcPr>
          <w:p w14:paraId="20F47DF7"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5E9142D2"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5BD672E" w14:textId="7ED57CF1" w:rsidR="00CF08D6" w:rsidRPr="00C6449B" w:rsidRDefault="00CF08D6" w:rsidP="00CF08D6">
            <w:pPr>
              <w:pStyle w:val="TAL"/>
            </w:pPr>
            <w:r w:rsidRPr="00C6449B">
              <w:rPr>
                <w:rFonts w:cs="Arial"/>
              </w:rPr>
              <w:t xml:space="preserve">This requirement does not apply to BS operating in band n66, </w:t>
            </w:r>
            <w:r w:rsidRPr="00C6449B">
              <w:rPr>
                <w:rFonts w:cs="v5.0.0"/>
              </w:rPr>
              <w:t xml:space="preserve">since it is already covered by the requirement in </w:t>
            </w:r>
            <w:r w:rsidR="00B41384" w:rsidRPr="00C6449B">
              <w:rPr>
                <w:rFonts w:cs="v5.0.0"/>
              </w:rPr>
              <w:t>clause</w:t>
            </w:r>
            <w:r w:rsidRPr="00C6449B">
              <w:rPr>
                <w:rFonts w:cs="v5.0.0"/>
              </w:rPr>
              <w:t xml:space="preserve"> 6.6.5.2.2.</w:t>
            </w:r>
          </w:p>
        </w:tc>
      </w:tr>
      <w:tr w:rsidR="00CF08D6" w:rsidRPr="00C6449B" w14:paraId="0212F43D"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0B940251" w14:textId="77777777" w:rsidR="00CF08D6" w:rsidRPr="00C6449B" w:rsidRDefault="00CF08D6" w:rsidP="00CF08D6">
            <w:pPr>
              <w:pStyle w:val="TAC"/>
              <w:rPr>
                <w:rFonts w:cs="Arial"/>
              </w:rPr>
            </w:pPr>
            <w:r w:rsidRPr="00C6449B">
              <w:rPr>
                <w:rFonts w:cs="Arial"/>
              </w:rPr>
              <w:t>UTRA FDD Band V or</w:t>
            </w:r>
          </w:p>
          <w:p w14:paraId="48299971" w14:textId="77777777" w:rsidR="00CF08D6" w:rsidRPr="00C6449B" w:rsidRDefault="00CF08D6" w:rsidP="00CF08D6">
            <w:pPr>
              <w:pStyle w:val="TAC"/>
              <w:rPr>
                <w:rFonts w:cs="Arial"/>
              </w:rPr>
            </w:pPr>
            <w:r w:rsidRPr="00C6449B">
              <w:rPr>
                <w:rFonts w:cs="Arial"/>
              </w:rPr>
              <w:t>E-UTRA Band 5 or NR Band n5</w:t>
            </w:r>
          </w:p>
        </w:tc>
        <w:tc>
          <w:tcPr>
            <w:tcW w:w="1701" w:type="dxa"/>
            <w:tcBorders>
              <w:top w:val="single" w:sz="2" w:space="0" w:color="auto"/>
              <w:left w:val="single" w:sz="2" w:space="0" w:color="auto"/>
              <w:bottom w:val="single" w:sz="2" w:space="0" w:color="auto"/>
              <w:right w:val="single" w:sz="2" w:space="0" w:color="auto"/>
            </w:tcBorders>
          </w:tcPr>
          <w:p w14:paraId="7EF070D8" w14:textId="77777777" w:rsidR="00CF08D6" w:rsidRPr="00C6449B" w:rsidRDefault="00CF08D6" w:rsidP="00CF08D6">
            <w:pPr>
              <w:pStyle w:val="TAC"/>
            </w:pPr>
            <w:r w:rsidRPr="00C6449B">
              <w:rPr>
                <w:rFonts w:cs="Arial"/>
              </w:rPr>
              <w:t>869 – 894 MHz</w:t>
            </w:r>
          </w:p>
        </w:tc>
        <w:tc>
          <w:tcPr>
            <w:tcW w:w="851" w:type="dxa"/>
            <w:tcBorders>
              <w:top w:val="single" w:sz="2" w:space="0" w:color="auto"/>
              <w:left w:val="single" w:sz="2" w:space="0" w:color="auto"/>
              <w:bottom w:val="single" w:sz="2" w:space="0" w:color="auto"/>
              <w:right w:val="single" w:sz="2" w:space="0" w:color="auto"/>
            </w:tcBorders>
          </w:tcPr>
          <w:p w14:paraId="692604C7"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72923F4D"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6F935439" w14:textId="77777777" w:rsidR="00CF08D6" w:rsidRPr="00C6449B" w:rsidRDefault="00CF08D6" w:rsidP="00CF08D6">
            <w:pPr>
              <w:pStyle w:val="TAL"/>
            </w:pPr>
            <w:r w:rsidRPr="00C6449B">
              <w:rPr>
                <w:rFonts w:cs="Arial"/>
              </w:rPr>
              <w:t xml:space="preserve">This requirement does not apply to BS operating in band n5. </w:t>
            </w:r>
          </w:p>
        </w:tc>
      </w:tr>
      <w:tr w:rsidR="00CF08D6" w:rsidRPr="00C6449B" w14:paraId="5AE90751"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2C30806F"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5BBBE59C" w14:textId="77777777" w:rsidR="00CF08D6" w:rsidRPr="00C6449B" w:rsidRDefault="00CF08D6" w:rsidP="00CF08D6">
            <w:pPr>
              <w:pStyle w:val="TAC"/>
            </w:pPr>
            <w:r w:rsidRPr="00C6449B">
              <w:rPr>
                <w:rFonts w:cs="Arial"/>
              </w:rPr>
              <w:t>824 – 849 MHz</w:t>
            </w:r>
          </w:p>
        </w:tc>
        <w:tc>
          <w:tcPr>
            <w:tcW w:w="851" w:type="dxa"/>
            <w:tcBorders>
              <w:top w:val="single" w:sz="2" w:space="0" w:color="auto"/>
              <w:left w:val="single" w:sz="2" w:space="0" w:color="auto"/>
              <w:bottom w:val="single" w:sz="2" w:space="0" w:color="auto"/>
              <w:right w:val="single" w:sz="2" w:space="0" w:color="auto"/>
            </w:tcBorders>
          </w:tcPr>
          <w:p w14:paraId="526486DC"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7596830E"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A2EA7D3" w14:textId="7D7247A2" w:rsidR="00CF08D6" w:rsidRPr="00C6449B" w:rsidRDefault="00CF08D6" w:rsidP="00CF08D6">
            <w:pPr>
              <w:pStyle w:val="TAL"/>
            </w:pPr>
            <w:r w:rsidRPr="00C6449B">
              <w:rPr>
                <w:rFonts w:cs="Arial"/>
              </w:rPr>
              <w:t xml:space="preserve">This requirement does not apply to BS operating in band n5, </w:t>
            </w:r>
            <w:r w:rsidRPr="00C6449B">
              <w:rPr>
                <w:rFonts w:cs="v5.0.0"/>
              </w:rPr>
              <w:t xml:space="preserve">since it is already covered by the requirement in </w:t>
            </w:r>
            <w:r w:rsidR="00B41384" w:rsidRPr="00C6449B">
              <w:rPr>
                <w:rFonts w:cs="v5.0.0"/>
              </w:rPr>
              <w:t>clause</w:t>
            </w:r>
            <w:r w:rsidRPr="00C6449B">
              <w:rPr>
                <w:rFonts w:cs="v5.0.0"/>
              </w:rPr>
              <w:t xml:space="preserve"> 6.6.5.2.2.</w:t>
            </w:r>
          </w:p>
        </w:tc>
      </w:tr>
      <w:tr w:rsidR="00CF08D6" w:rsidRPr="00C6449B" w14:paraId="6EFDFDA7"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38CA9B13" w14:textId="77777777" w:rsidR="00CF08D6" w:rsidRPr="00C6449B" w:rsidRDefault="00CF08D6" w:rsidP="00CF08D6">
            <w:pPr>
              <w:pStyle w:val="TAC"/>
              <w:rPr>
                <w:rFonts w:cs="Arial"/>
                <w:lang w:val="sv-SE"/>
              </w:rPr>
            </w:pPr>
            <w:r w:rsidRPr="00C6449B">
              <w:rPr>
                <w:rFonts w:cs="Arial"/>
                <w:lang w:val="sv-SE"/>
              </w:rPr>
              <w:t>UTRA FDD Band VI, XIX or</w:t>
            </w:r>
          </w:p>
          <w:p w14:paraId="4FABE9EA" w14:textId="77777777" w:rsidR="00CF08D6" w:rsidRPr="00C6449B" w:rsidRDefault="00CF08D6" w:rsidP="00CF08D6">
            <w:pPr>
              <w:pStyle w:val="TAC"/>
              <w:rPr>
                <w:rFonts w:cs="Arial"/>
              </w:rPr>
            </w:pPr>
            <w:r w:rsidRPr="00C6449B">
              <w:rPr>
                <w:rFonts w:cs="Arial"/>
              </w:rPr>
              <w:t>E-UTRA Band 6, 18, 19</w:t>
            </w:r>
          </w:p>
        </w:tc>
        <w:tc>
          <w:tcPr>
            <w:tcW w:w="1701" w:type="dxa"/>
            <w:tcBorders>
              <w:top w:val="single" w:sz="2" w:space="0" w:color="auto"/>
              <w:left w:val="single" w:sz="2" w:space="0" w:color="auto"/>
              <w:bottom w:val="single" w:sz="2" w:space="0" w:color="auto"/>
              <w:right w:val="single" w:sz="2" w:space="0" w:color="auto"/>
            </w:tcBorders>
          </w:tcPr>
          <w:p w14:paraId="113990D3" w14:textId="77777777" w:rsidR="00CF08D6" w:rsidRPr="00C6449B" w:rsidRDefault="00CF08D6" w:rsidP="00CF08D6">
            <w:pPr>
              <w:pStyle w:val="TAC"/>
            </w:pPr>
            <w:r w:rsidRPr="00C6449B">
              <w:rPr>
                <w:rFonts w:cs="Arial"/>
              </w:rPr>
              <w:t xml:space="preserve">860 – 890 MHz </w:t>
            </w:r>
          </w:p>
        </w:tc>
        <w:tc>
          <w:tcPr>
            <w:tcW w:w="851" w:type="dxa"/>
            <w:tcBorders>
              <w:top w:val="single" w:sz="2" w:space="0" w:color="auto"/>
              <w:left w:val="single" w:sz="2" w:space="0" w:color="auto"/>
              <w:bottom w:val="single" w:sz="2" w:space="0" w:color="auto"/>
              <w:right w:val="single" w:sz="2" w:space="0" w:color="auto"/>
            </w:tcBorders>
          </w:tcPr>
          <w:p w14:paraId="6875A7D2"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4B413D6"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B69A57A" w14:textId="77777777" w:rsidR="00CF08D6" w:rsidRPr="00C6449B" w:rsidRDefault="00CF08D6" w:rsidP="00CF08D6">
            <w:pPr>
              <w:pStyle w:val="TAL"/>
            </w:pPr>
          </w:p>
        </w:tc>
      </w:tr>
      <w:tr w:rsidR="00CF08D6" w:rsidRPr="00C6449B" w14:paraId="1CDEA24B" w14:textId="77777777" w:rsidTr="00CF08D6">
        <w:trPr>
          <w:cantSplit/>
          <w:trHeight w:val="113"/>
          <w:jc w:val="center"/>
        </w:trPr>
        <w:tc>
          <w:tcPr>
            <w:tcW w:w="1302" w:type="dxa"/>
            <w:vMerge/>
            <w:tcBorders>
              <w:left w:val="single" w:sz="2" w:space="0" w:color="auto"/>
              <w:right w:val="single" w:sz="2" w:space="0" w:color="auto"/>
            </w:tcBorders>
            <w:vAlign w:val="center"/>
          </w:tcPr>
          <w:p w14:paraId="20F8E2AF"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071D2686" w14:textId="77777777" w:rsidR="00CF08D6" w:rsidRPr="00C6449B" w:rsidRDefault="00CF08D6" w:rsidP="00CF08D6">
            <w:pPr>
              <w:pStyle w:val="TAC"/>
            </w:pPr>
            <w:r w:rsidRPr="00C6449B">
              <w:rPr>
                <w:rFonts w:cs="Arial"/>
              </w:rPr>
              <w:t xml:space="preserve">815 – 830 MHz </w:t>
            </w:r>
          </w:p>
        </w:tc>
        <w:tc>
          <w:tcPr>
            <w:tcW w:w="851" w:type="dxa"/>
            <w:tcBorders>
              <w:top w:val="single" w:sz="2" w:space="0" w:color="auto"/>
              <w:left w:val="single" w:sz="2" w:space="0" w:color="auto"/>
              <w:bottom w:val="single" w:sz="2" w:space="0" w:color="auto"/>
              <w:right w:val="single" w:sz="2" w:space="0" w:color="auto"/>
            </w:tcBorders>
          </w:tcPr>
          <w:p w14:paraId="045B9915"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490C6929"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7C2B1C03" w14:textId="77777777" w:rsidR="00CF08D6" w:rsidRPr="00C6449B" w:rsidRDefault="00CF08D6" w:rsidP="00CF08D6">
            <w:pPr>
              <w:pStyle w:val="TAL"/>
            </w:pPr>
          </w:p>
        </w:tc>
      </w:tr>
      <w:tr w:rsidR="00CF08D6" w:rsidRPr="00C6449B" w14:paraId="6898CFA7"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2404CCD2"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7326941" w14:textId="77777777" w:rsidR="00CF08D6" w:rsidRPr="00C6449B" w:rsidRDefault="00CF08D6" w:rsidP="00CF08D6">
            <w:pPr>
              <w:pStyle w:val="TAC"/>
              <w:rPr>
                <w:rFonts w:cs="Arial"/>
              </w:rPr>
            </w:pPr>
            <w:r w:rsidRPr="00C6449B">
              <w:rPr>
                <w:rFonts w:cs="Arial"/>
              </w:rPr>
              <w:t>830 – 845 MHz</w:t>
            </w:r>
          </w:p>
        </w:tc>
        <w:tc>
          <w:tcPr>
            <w:tcW w:w="851" w:type="dxa"/>
            <w:tcBorders>
              <w:top w:val="single" w:sz="2" w:space="0" w:color="auto"/>
              <w:left w:val="single" w:sz="2" w:space="0" w:color="auto"/>
              <w:bottom w:val="single" w:sz="2" w:space="0" w:color="auto"/>
              <w:right w:val="single" w:sz="2" w:space="0" w:color="auto"/>
            </w:tcBorders>
          </w:tcPr>
          <w:p w14:paraId="13FCE212" w14:textId="77777777" w:rsidR="00CF08D6" w:rsidRPr="00C6449B" w:rsidRDefault="00CF08D6" w:rsidP="00CF08D6">
            <w:pPr>
              <w:pStyle w:val="TAC"/>
              <w:rPr>
                <w:rFonts w:cs="Arial"/>
              </w:rPr>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67797EE4" w14:textId="77777777" w:rsidR="00CF08D6" w:rsidRPr="00C6449B" w:rsidRDefault="00CF08D6" w:rsidP="00CF08D6">
            <w:pPr>
              <w:pStyle w:val="TAC"/>
              <w:rPr>
                <w:rFonts w:cs="Arial"/>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3B05CD11" w14:textId="77777777" w:rsidR="00CF08D6" w:rsidRPr="00C6449B" w:rsidRDefault="00CF08D6" w:rsidP="00CF08D6">
            <w:pPr>
              <w:pStyle w:val="TAL"/>
            </w:pPr>
          </w:p>
        </w:tc>
      </w:tr>
      <w:tr w:rsidR="00CF08D6" w:rsidRPr="00C6449B" w14:paraId="17880C8A"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vAlign w:val="center"/>
          </w:tcPr>
          <w:p w14:paraId="496328A3" w14:textId="77777777" w:rsidR="00CF08D6" w:rsidRPr="00C6449B" w:rsidRDefault="00CF08D6" w:rsidP="00CF08D6">
            <w:pPr>
              <w:pStyle w:val="TAC"/>
              <w:rPr>
                <w:rFonts w:cs="Arial"/>
              </w:rPr>
            </w:pPr>
          </w:p>
          <w:p w14:paraId="7C1ACF6D" w14:textId="77777777" w:rsidR="00CF08D6" w:rsidRPr="00C6449B" w:rsidRDefault="00CF08D6" w:rsidP="00CF08D6">
            <w:pPr>
              <w:pStyle w:val="TAC"/>
              <w:rPr>
                <w:rFonts w:cs="Arial"/>
              </w:rPr>
            </w:pPr>
            <w:r w:rsidRPr="00C6449B">
              <w:rPr>
                <w:rFonts w:cs="Arial"/>
              </w:rPr>
              <w:t>UTRA FDD Band VII or</w:t>
            </w:r>
          </w:p>
          <w:p w14:paraId="2B947D1D" w14:textId="77777777" w:rsidR="00CF08D6" w:rsidRPr="00C6449B" w:rsidRDefault="00CF08D6" w:rsidP="00CF08D6">
            <w:pPr>
              <w:pStyle w:val="TAC"/>
              <w:rPr>
                <w:rFonts w:cs="Arial"/>
              </w:rPr>
            </w:pPr>
            <w:r w:rsidRPr="00C6449B">
              <w:rPr>
                <w:rFonts w:cs="Arial"/>
              </w:rPr>
              <w:t>E-UTRA Band 7 or NR Band n7</w:t>
            </w:r>
          </w:p>
        </w:tc>
        <w:tc>
          <w:tcPr>
            <w:tcW w:w="1701" w:type="dxa"/>
            <w:tcBorders>
              <w:top w:val="single" w:sz="2" w:space="0" w:color="auto"/>
              <w:left w:val="single" w:sz="2" w:space="0" w:color="auto"/>
              <w:bottom w:val="single" w:sz="2" w:space="0" w:color="auto"/>
              <w:right w:val="single" w:sz="2" w:space="0" w:color="auto"/>
            </w:tcBorders>
          </w:tcPr>
          <w:p w14:paraId="7A908664" w14:textId="77777777" w:rsidR="00CF08D6" w:rsidRPr="00C6449B" w:rsidRDefault="00CF08D6" w:rsidP="00CF08D6">
            <w:pPr>
              <w:pStyle w:val="TAC"/>
            </w:pPr>
            <w:r w:rsidRPr="00C6449B">
              <w:rPr>
                <w:rFonts w:cs="Arial"/>
              </w:rPr>
              <w:t>2620 – 2690 MHz</w:t>
            </w:r>
          </w:p>
        </w:tc>
        <w:tc>
          <w:tcPr>
            <w:tcW w:w="851" w:type="dxa"/>
            <w:tcBorders>
              <w:top w:val="single" w:sz="2" w:space="0" w:color="auto"/>
              <w:left w:val="single" w:sz="2" w:space="0" w:color="auto"/>
              <w:bottom w:val="single" w:sz="2" w:space="0" w:color="auto"/>
              <w:right w:val="single" w:sz="2" w:space="0" w:color="auto"/>
            </w:tcBorders>
          </w:tcPr>
          <w:p w14:paraId="1580A7C3"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3B09A04"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9114B72" w14:textId="77777777" w:rsidR="00CF08D6" w:rsidRPr="00C6449B" w:rsidRDefault="00CF08D6" w:rsidP="00CF08D6">
            <w:pPr>
              <w:pStyle w:val="TAL"/>
            </w:pPr>
            <w:r w:rsidRPr="00C6449B">
              <w:rPr>
                <w:rFonts w:cs="Arial"/>
              </w:rPr>
              <w:t>This requirement does not apply to BS operating in band n7.</w:t>
            </w:r>
          </w:p>
        </w:tc>
      </w:tr>
      <w:tr w:rsidR="00CF08D6" w:rsidRPr="00C6449B" w14:paraId="16FF9717" w14:textId="77777777" w:rsidTr="00CF08D6">
        <w:trPr>
          <w:cantSplit/>
          <w:trHeight w:val="113"/>
          <w:jc w:val="center"/>
        </w:trPr>
        <w:tc>
          <w:tcPr>
            <w:tcW w:w="1302" w:type="dxa"/>
            <w:vMerge/>
            <w:tcBorders>
              <w:left w:val="single" w:sz="2" w:space="0" w:color="auto"/>
              <w:bottom w:val="single" w:sz="2" w:space="0" w:color="auto"/>
              <w:right w:val="single" w:sz="2" w:space="0" w:color="auto"/>
            </w:tcBorders>
          </w:tcPr>
          <w:p w14:paraId="5955BF7B"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499FB81C" w14:textId="77777777" w:rsidR="00CF08D6" w:rsidRPr="00C6449B" w:rsidRDefault="00CF08D6" w:rsidP="00CF08D6">
            <w:pPr>
              <w:pStyle w:val="TAC"/>
            </w:pPr>
            <w:r w:rsidRPr="00C6449B">
              <w:rPr>
                <w:rFonts w:cs="Arial"/>
              </w:rPr>
              <w:t>2500 – 2570 MHz</w:t>
            </w:r>
          </w:p>
        </w:tc>
        <w:tc>
          <w:tcPr>
            <w:tcW w:w="851" w:type="dxa"/>
            <w:tcBorders>
              <w:top w:val="single" w:sz="2" w:space="0" w:color="auto"/>
              <w:left w:val="single" w:sz="2" w:space="0" w:color="auto"/>
              <w:bottom w:val="single" w:sz="2" w:space="0" w:color="auto"/>
              <w:right w:val="single" w:sz="2" w:space="0" w:color="auto"/>
            </w:tcBorders>
          </w:tcPr>
          <w:p w14:paraId="0F66EFA1"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7B03A4B7"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5D2E748" w14:textId="550F2301" w:rsidR="00CF08D6" w:rsidRPr="00C6449B" w:rsidRDefault="00CF08D6" w:rsidP="00CF08D6">
            <w:pPr>
              <w:pStyle w:val="TAL"/>
            </w:pPr>
            <w:r w:rsidRPr="00C6449B">
              <w:rPr>
                <w:rFonts w:cs="Arial"/>
              </w:rPr>
              <w:t>This requirement does not apply to BS operating in band n7,</w:t>
            </w:r>
            <w:r w:rsidRPr="00C6449B">
              <w:rPr>
                <w:rFonts w:cs="v5.0.0"/>
              </w:rPr>
              <w:t xml:space="preserve"> since it is already covered by the requirement in </w:t>
            </w:r>
            <w:r w:rsidR="00B41384" w:rsidRPr="00C6449B">
              <w:rPr>
                <w:rFonts w:cs="v5.0.0"/>
              </w:rPr>
              <w:t>clause</w:t>
            </w:r>
            <w:r w:rsidRPr="00C6449B">
              <w:rPr>
                <w:rFonts w:cs="v5.0.0"/>
              </w:rPr>
              <w:t xml:space="preserve"> 6.6.5.2.2.</w:t>
            </w:r>
          </w:p>
        </w:tc>
      </w:tr>
      <w:tr w:rsidR="00CF08D6" w:rsidRPr="00C6449B" w14:paraId="6442CCF6"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vAlign w:val="center"/>
          </w:tcPr>
          <w:p w14:paraId="66541057" w14:textId="77777777" w:rsidR="00CF08D6" w:rsidRPr="00C6449B" w:rsidRDefault="00CF08D6" w:rsidP="00CF08D6">
            <w:pPr>
              <w:pStyle w:val="TAC"/>
              <w:rPr>
                <w:rFonts w:cs="Arial"/>
              </w:rPr>
            </w:pPr>
          </w:p>
          <w:p w14:paraId="4203C248" w14:textId="77777777" w:rsidR="00CF08D6" w:rsidRPr="00C6449B" w:rsidRDefault="00CF08D6" w:rsidP="00CF08D6">
            <w:pPr>
              <w:pStyle w:val="TAC"/>
              <w:rPr>
                <w:rFonts w:cs="Arial"/>
              </w:rPr>
            </w:pPr>
            <w:r w:rsidRPr="00C6449B">
              <w:rPr>
                <w:rFonts w:cs="Arial"/>
              </w:rPr>
              <w:t>UTRA FDD Band VIII or</w:t>
            </w:r>
          </w:p>
          <w:p w14:paraId="2541147B" w14:textId="77777777" w:rsidR="00CF08D6" w:rsidRPr="00C6449B" w:rsidRDefault="00CF08D6" w:rsidP="00CF08D6">
            <w:pPr>
              <w:pStyle w:val="TAC"/>
              <w:rPr>
                <w:rFonts w:cs="Arial"/>
              </w:rPr>
            </w:pPr>
            <w:r w:rsidRPr="00C6449B">
              <w:rPr>
                <w:rFonts w:cs="Arial"/>
              </w:rPr>
              <w:t>E-UTRA Band 8 or NR Band n8</w:t>
            </w:r>
          </w:p>
        </w:tc>
        <w:tc>
          <w:tcPr>
            <w:tcW w:w="1701" w:type="dxa"/>
            <w:tcBorders>
              <w:top w:val="single" w:sz="2" w:space="0" w:color="auto"/>
              <w:left w:val="single" w:sz="2" w:space="0" w:color="auto"/>
              <w:bottom w:val="single" w:sz="2" w:space="0" w:color="auto"/>
              <w:right w:val="single" w:sz="2" w:space="0" w:color="auto"/>
            </w:tcBorders>
          </w:tcPr>
          <w:p w14:paraId="4CBB81BC" w14:textId="77777777" w:rsidR="00CF08D6" w:rsidRPr="00C6449B" w:rsidRDefault="00CF08D6" w:rsidP="00CF08D6">
            <w:pPr>
              <w:pStyle w:val="TAC"/>
            </w:pPr>
            <w:r w:rsidRPr="00C6449B">
              <w:rPr>
                <w:rFonts w:cs="Arial"/>
              </w:rPr>
              <w:t>925 – 960 MHz</w:t>
            </w:r>
          </w:p>
        </w:tc>
        <w:tc>
          <w:tcPr>
            <w:tcW w:w="851" w:type="dxa"/>
            <w:tcBorders>
              <w:top w:val="single" w:sz="2" w:space="0" w:color="auto"/>
              <w:left w:val="single" w:sz="2" w:space="0" w:color="auto"/>
              <w:bottom w:val="single" w:sz="2" w:space="0" w:color="auto"/>
              <w:right w:val="single" w:sz="2" w:space="0" w:color="auto"/>
            </w:tcBorders>
          </w:tcPr>
          <w:p w14:paraId="506CD4F9"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7A333FD3"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1B248D06" w14:textId="77777777" w:rsidR="00CF08D6" w:rsidRPr="00C6449B" w:rsidRDefault="00CF08D6" w:rsidP="00CF08D6">
            <w:pPr>
              <w:pStyle w:val="TAL"/>
            </w:pPr>
            <w:r w:rsidRPr="00C6449B">
              <w:rPr>
                <w:rFonts w:cs="Arial"/>
              </w:rPr>
              <w:t>This requirement does not apply to BS operating in band n8.</w:t>
            </w:r>
          </w:p>
        </w:tc>
      </w:tr>
      <w:tr w:rsidR="00CF08D6" w:rsidRPr="00C6449B" w14:paraId="0BED5F1F" w14:textId="77777777" w:rsidTr="00CF08D6">
        <w:trPr>
          <w:cantSplit/>
          <w:trHeight w:val="113"/>
          <w:jc w:val="center"/>
        </w:trPr>
        <w:tc>
          <w:tcPr>
            <w:tcW w:w="1302" w:type="dxa"/>
            <w:vMerge/>
            <w:tcBorders>
              <w:left w:val="single" w:sz="2" w:space="0" w:color="auto"/>
              <w:bottom w:val="single" w:sz="2" w:space="0" w:color="auto"/>
              <w:right w:val="single" w:sz="2" w:space="0" w:color="auto"/>
            </w:tcBorders>
          </w:tcPr>
          <w:p w14:paraId="71BDD287"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1A428B18" w14:textId="77777777" w:rsidR="00CF08D6" w:rsidRPr="00C6449B" w:rsidRDefault="00CF08D6" w:rsidP="00CF08D6">
            <w:pPr>
              <w:pStyle w:val="TAC"/>
            </w:pPr>
            <w:r w:rsidRPr="00C6449B">
              <w:rPr>
                <w:rFonts w:cs="Arial"/>
              </w:rPr>
              <w:t>880 – 915 MHz</w:t>
            </w:r>
          </w:p>
        </w:tc>
        <w:tc>
          <w:tcPr>
            <w:tcW w:w="851" w:type="dxa"/>
            <w:tcBorders>
              <w:top w:val="single" w:sz="2" w:space="0" w:color="auto"/>
              <w:left w:val="single" w:sz="2" w:space="0" w:color="auto"/>
              <w:bottom w:val="single" w:sz="2" w:space="0" w:color="auto"/>
              <w:right w:val="single" w:sz="2" w:space="0" w:color="auto"/>
            </w:tcBorders>
          </w:tcPr>
          <w:p w14:paraId="05DEC98D"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4EE6D1AE"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806E78A" w14:textId="6FE0338D" w:rsidR="00CF08D6" w:rsidRPr="00C6449B" w:rsidRDefault="00CF08D6" w:rsidP="00CF08D6">
            <w:pPr>
              <w:pStyle w:val="TAL"/>
            </w:pPr>
            <w:r w:rsidRPr="00C6449B">
              <w:rPr>
                <w:rFonts w:cs="Arial"/>
              </w:rPr>
              <w:t>This requirement does not apply to BS operating in band n8,</w:t>
            </w:r>
            <w:r w:rsidRPr="00C6449B">
              <w:rPr>
                <w:rFonts w:cs="v5.0.0"/>
              </w:rPr>
              <w:t xml:space="preserve"> since it is already covered by the requirement in </w:t>
            </w:r>
            <w:r w:rsidR="00B41384" w:rsidRPr="00C6449B">
              <w:rPr>
                <w:rFonts w:cs="v5.0.0"/>
              </w:rPr>
              <w:t>clause</w:t>
            </w:r>
            <w:r w:rsidRPr="00C6449B">
              <w:rPr>
                <w:rFonts w:cs="v5.0.0"/>
              </w:rPr>
              <w:t xml:space="preserve"> 6.6.5.2.2.</w:t>
            </w:r>
          </w:p>
        </w:tc>
      </w:tr>
      <w:tr w:rsidR="00CF08D6" w:rsidRPr="00C6449B" w14:paraId="43A5E92E"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vAlign w:val="center"/>
          </w:tcPr>
          <w:p w14:paraId="2C66CE67" w14:textId="77777777" w:rsidR="00CF08D6" w:rsidRPr="00C6449B" w:rsidRDefault="00CF08D6" w:rsidP="00CF08D6">
            <w:pPr>
              <w:pStyle w:val="TAC"/>
              <w:rPr>
                <w:rFonts w:cs="Arial"/>
              </w:rPr>
            </w:pPr>
          </w:p>
          <w:p w14:paraId="7F090A59" w14:textId="77777777" w:rsidR="00CF08D6" w:rsidRPr="00C6449B" w:rsidRDefault="00CF08D6" w:rsidP="00CF08D6">
            <w:pPr>
              <w:pStyle w:val="TAC"/>
              <w:rPr>
                <w:rFonts w:cs="Arial"/>
                <w:lang w:val="sv-SE"/>
              </w:rPr>
            </w:pPr>
            <w:r w:rsidRPr="00C6449B">
              <w:rPr>
                <w:rFonts w:cs="Arial"/>
                <w:lang w:val="sv-SE"/>
              </w:rPr>
              <w:t>UTRA FDD Band IX or</w:t>
            </w:r>
          </w:p>
          <w:p w14:paraId="18DEFCBC" w14:textId="77777777" w:rsidR="00CF08D6" w:rsidRPr="00C6449B" w:rsidRDefault="00CF08D6" w:rsidP="00CF08D6">
            <w:pPr>
              <w:pStyle w:val="TAC"/>
              <w:rPr>
                <w:rFonts w:cs="Arial"/>
                <w:lang w:val="sv-SE"/>
              </w:rPr>
            </w:pPr>
            <w:r w:rsidRPr="00C6449B">
              <w:rPr>
                <w:rFonts w:cs="Arial"/>
                <w:lang w:val="sv-SE"/>
              </w:rPr>
              <w:t>E-UTRA Band 9</w:t>
            </w:r>
          </w:p>
        </w:tc>
        <w:tc>
          <w:tcPr>
            <w:tcW w:w="1701" w:type="dxa"/>
            <w:tcBorders>
              <w:top w:val="single" w:sz="2" w:space="0" w:color="auto"/>
              <w:left w:val="single" w:sz="2" w:space="0" w:color="auto"/>
              <w:bottom w:val="single" w:sz="2" w:space="0" w:color="auto"/>
              <w:right w:val="single" w:sz="2" w:space="0" w:color="auto"/>
            </w:tcBorders>
          </w:tcPr>
          <w:p w14:paraId="3D926A46" w14:textId="77777777" w:rsidR="00CF08D6" w:rsidRPr="00C6449B" w:rsidRDefault="00CF08D6" w:rsidP="00CF08D6">
            <w:pPr>
              <w:pStyle w:val="TAC"/>
              <w:rPr>
                <w:rFonts w:cs="Arial"/>
                <w:lang w:eastAsia="zh-CN"/>
              </w:rPr>
            </w:pPr>
            <w:r w:rsidRPr="00C6449B">
              <w:rPr>
                <w:rFonts w:cs="Arial"/>
              </w:rPr>
              <w:t>1844.9 – 1879.9 MHz</w:t>
            </w:r>
          </w:p>
          <w:p w14:paraId="3503DF30"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70961385"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4877C269"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356A21F8" w14:textId="77777777" w:rsidR="00CF08D6" w:rsidRPr="00C6449B" w:rsidRDefault="00CF08D6" w:rsidP="00CF08D6">
            <w:pPr>
              <w:pStyle w:val="TAL"/>
            </w:pPr>
            <w:r w:rsidRPr="00C6449B">
              <w:rPr>
                <w:rFonts w:cs="Arial"/>
              </w:rPr>
              <w:t>This requirement does not apply to BS operating in band n3.</w:t>
            </w:r>
          </w:p>
        </w:tc>
      </w:tr>
      <w:tr w:rsidR="00CF08D6" w:rsidRPr="00C6449B" w14:paraId="2F445EB3" w14:textId="77777777" w:rsidTr="00CF08D6">
        <w:trPr>
          <w:cantSplit/>
          <w:trHeight w:val="113"/>
          <w:jc w:val="center"/>
        </w:trPr>
        <w:tc>
          <w:tcPr>
            <w:tcW w:w="1302" w:type="dxa"/>
            <w:vMerge/>
            <w:tcBorders>
              <w:left w:val="single" w:sz="2" w:space="0" w:color="auto"/>
              <w:bottom w:val="single" w:sz="2" w:space="0" w:color="auto"/>
              <w:right w:val="single" w:sz="2" w:space="0" w:color="auto"/>
            </w:tcBorders>
          </w:tcPr>
          <w:p w14:paraId="4EEF6B7E"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51FB9C2F" w14:textId="77777777" w:rsidR="00CF08D6" w:rsidRPr="00C6449B" w:rsidRDefault="00CF08D6" w:rsidP="00CF08D6">
            <w:pPr>
              <w:pStyle w:val="TAC"/>
            </w:pPr>
            <w:r w:rsidRPr="00C6449B">
              <w:rPr>
                <w:rFonts w:cs="Arial"/>
              </w:rPr>
              <w:t>1749.9 – 1784.9 MHz</w:t>
            </w:r>
          </w:p>
        </w:tc>
        <w:tc>
          <w:tcPr>
            <w:tcW w:w="851" w:type="dxa"/>
            <w:tcBorders>
              <w:top w:val="single" w:sz="2" w:space="0" w:color="auto"/>
              <w:left w:val="single" w:sz="2" w:space="0" w:color="auto"/>
              <w:bottom w:val="single" w:sz="2" w:space="0" w:color="auto"/>
              <w:right w:val="single" w:sz="2" w:space="0" w:color="auto"/>
            </w:tcBorders>
          </w:tcPr>
          <w:p w14:paraId="3CA3A7FE"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6D708AD8"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118B7CEE" w14:textId="6F2125E6" w:rsidR="00CF08D6" w:rsidRPr="00C6449B" w:rsidRDefault="00CF08D6" w:rsidP="00CF08D6">
            <w:pPr>
              <w:pStyle w:val="TAL"/>
            </w:pPr>
            <w:r w:rsidRPr="00C6449B">
              <w:rPr>
                <w:rFonts w:cs="Arial"/>
              </w:rPr>
              <w:t>This requirement does not apply to BS operating in band n3,</w:t>
            </w:r>
            <w:r w:rsidRPr="00C6449B">
              <w:rPr>
                <w:rFonts w:cs="v5.0.0"/>
              </w:rPr>
              <w:t xml:space="preserve"> since it is already covered by the requirement in </w:t>
            </w:r>
            <w:r w:rsidR="00B41384" w:rsidRPr="00C6449B">
              <w:rPr>
                <w:rFonts w:cs="v5.0.0"/>
              </w:rPr>
              <w:t>clause</w:t>
            </w:r>
            <w:r w:rsidRPr="00C6449B">
              <w:rPr>
                <w:rFonts w:cs="v5.0.0"/>
              </w:rPr>
              <w:t xml:space="preserve"> 6.6.5.2.2.</w:t>
            </w:r>
          </w:p>
        </w:tc>
      </w:tr>
      <w:tr w:rsidR="00CF08D6" w:rsidRPr="00C6449B" w14:paraId="4AAF72FF"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6CF1C141" w14:textId="77777777" w:rsidR="00CF08D6" w:rsidRPr="00C6449B" w:rsidRDefault="00CF08D6" w:rsidP="00CF08D6">
            <w:pPr>
              <w:pStyle w:val="TAC"/>
              <w:rPr>
                <w:rFonts w:cs="Arial"/>
                <w:lang w:val="sv-SE"/>
              </w:rPr>
            </w:pPr>
            <w:r w:rsidRPr="00C6449B">
              <w:rPr>
                <w:rFonts w:cs="Arial"/>
                <w:lang w:val="sv-SE"/>
              </w:rPr>
              <w:t>UTRA FDD Band X or</w:t>
            </w:r>
          </w:p>
          <w:p w14:paraId="118FDEB7" w14:textId="77777777" w:rsidR="00CF08D6" w:rsidRPr="00C6449B" w:rsidRDefault="00CF08D6" w:rsidP="00CF08D6">
            <w:pPr>
              <w:pStyle w:val="TAC"/>
              <w:rPr>
                <w:rFonts w:cs="Arial"/>
                <w:lang w:val="sv-SE"/>
              </w:rPr>
            </w:pPr>
            <w:r w:rsidRPr="00C6449B">
              <w:rPr>
                <w:rFonts w:cs="Arial"/>
                <w:lang w:val="sv-SE"/>
              </w:rPr>
              <w:t>E-UTRA Band 10</w:t>
            </w:r>
          </w:p>
        </w:tc>
        <w:tc>
          <w:tcPr>
            <w:tcW w:w="1701" w:type="dxa"/>
            <w:tcBorders>
              <w:top w:val="single" w:sz="2" w:space="0" w:color="auto"/>
              <w:left w:val="single" w:sz="2" w:space="0" w:color="auto"/>
              <w:bottom w:val="single" w:sz="2" w:space="0" w:color="auto"/>
              <w:right w:val="single" w:sz="2" w:space="0" w:color="auto"/>
            </w:tcBorders>
          </w:tcPr>
          <w:p w14:paraId="575FCEF2" w14:textId="77777777" w:rsidR="00CF08D6" w:rsidRPr="00C6449B" w:rsidRDefault="00CF08D6" w:rsidP="00CF08D6">
            <w:pPr>
              <w:pStyle w:val="TAC"/>
            </w:pPr>
            <w:r w:rsidRPr="00C6449B">
              <w:rPr>
                <w:rFonts w:cs="Arial"/>
              </w:rPr>
              <w:t>2110 – 2170 MHz</w:t>
            </w:r>
          </w:p>
        </w:tc>
        <w:tc>
          <w:tcPr>
            <w:tcW w:w="851" w:type="dxa"/>
            <w:tcBorders>
              <w:top w:val="single" w:sz="2" w:space="0" w:color="auto"/>
              <w:left w:val="single" w:sz="2" w:space="0" w:color="auto"/>
              <w:bottom w:val="single" w:sz="2" w:space="0" w:color="auto"/>
              <w:right w:val="single" w:sz="2" w:space="0" w:color="auto"/>
            </w:tcBorders>
          </w:tcPr>
          <w:p w14:paraId="11930A29"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0F97E1E"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E6819B8" w14:textId="77777777" w:rsidR="00CF08D6" w:rsidRPr="00C6449B" w:rsidRDefault="00CF08D6" w:rsidP="00CF08D6">
            <w:pPr>
              <w:pStyle w:val="TAL"/>
            </w:pPr>
            <w:r w:rsidRPr="00C6449B">
              <w:rPr>
                <w:rFonts w:cs="Arial"/>
              </w:rPr>
              <w:t>This requirement does not apply to BS operating in band n66</w:t>
            </w:r>
          </w:p>
        </w:tc>
      </w:tr>
      <w:tr w:rsidR="00CF08D6" w:rsidRPr="00C6449B" w14:paraId="285FA3EF" w14:textId="77777777" w:rsidTr="00CF08D6">
        <w:trPr>
          <w:cantSplit/>
          <w:trHeight w:val="113"/>
          <w:jc w:val="center"/>
        </w:trPr>
        <w:tc>
          <w:tcPr>
            <w:tcW w:w="1302" w:type="dxa"/>
            <w:vMerge/>
            <w:tcBorders>
              <w:left w:val="single" w:sz="2" w:space="0" w:color="auto"/>
              <w:bottom w:val="single" w:sz="2" w:space="0" w:color="auto"/>
              <w:right w:val="single" w:sz="2" w:space="0" w:color="auto"/>
            </w:tcBorders>
          </w:tcPr>
          <w:p w14:paraId="47DB8198"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4B077FB5" w14:textId="77777777" w:rsidR="00CF08D6" w:rsidRPr="00C6449B" w:rsidRDefault="00CF08D6" w:rsidP="00CF08D6">
            <w:pPr>
              <w:pStyle w:val="TAC"/>
            </w:pPr>
            <w:r w:rsidRPr="00C6449B">
              <w:rPr>
                <w:rFonts w:cs="Arial"/>
              </w:rPr>
              <w:t>1710 – 1770 MHz</w:t>
            </w:r>
          </w:p>
        </w:tc>
        <w:tc>
          <w:tcPr>
            <w:tcW w:w="851" w:type="dxa"/>
            <w:tcBorders>
              <w:top w:val="single" w:sz="2" w:space="0" w:color="auto"/>
              <w:left w:val="single" w:sz="2" w:space="0" w:color="auto"/>
              <w:bottom w:val="single" w:sz="2" w:space="0" w:color="auto"/>
              <w:right w:val="single" w:sz="2" w:space="0" w:color="auto"/>
            </w:tcBorders>
          </w:tcPr>
          <w:p w14:paraId="79BB1446"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1905B340"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ABA4E6F" w14:textId="5A2FDA65" w:rsidR="00CF08D6" w:rsidRPr="00C6449B" w:rsidRDefault="00CF08D6" w:rsidP="00CF08D6">
            <w:pPr>
              <w:pStyle w:val="TAL"/>
            </w:pPr>
            <w:r w:rsidRPr="00C6449B">
              <w:rPr>
                <w:rFonts w:cs="Arial"/>
              </w:rPr>
              <w:t xml:space="preserve">This requirement does not apply to BS operating in band n66, </w:t>
            </w:r>
            <w:r w:rsidRPr="00C6449B">
              <w:rPr>
                <w:rFonts w:cs="v5.0.0"/>
              </w:rPr>
              <w:t xml:space="preserve">since it is already covered by the requirement in </w:t>
            </w:r>
            <w:r w:rsidR="00B41384" w:rsidRPr="00C6449B">
              <w:rPr>
                <w:rFonts w:cs="v5.0.0"/>
              </w:rPr>
              <w:t>clause</w:t>
            </w:r>
            <w:r w:rsidRPr="00C6449B">
              <w:rPr>
                <w:rFonts w:cs="v5.0.0"/>
              </w:rPr>
              <w:t xml:space="preserve"> 6.6.5.2.2.</w:t>
            </w:r>
          </w:p>
        </w:tc>
      </w:tr>
      <w:tr w:rsidR="00CF08D6" w:rsidRPr="00C6449B" w14:paraId="21E27B2B"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7820D6B8" w14:textId="77777777" w:rsidR="00CF08D6" w:rsidRPr="00C6449B" w:rsidRDefault="00CF08D6" w:rsidP="00CF08D6">
            <w:pPr>
              <w:pStyle w:val="TAC"/>
              <w:rPr>
                <w:rFonts w:cs="Arial"/>
              </w:rPr>
            </w:pPr>
            <w:r w:rsidRPr="00C6449B">
              <w:rPr>
                <w:rFonts w:cs="Arial"/>
              </w:rPr>
              <w:t>UTRA FDD Band XI or XXI or</w:t>
            </w:r>
          </w:p>
          <w:p w14:paraId="1EDA5B50" w14:textId="77777777" w:rsidR="00CF08D6" w:rsidRPr="00C6449B" w:rsidRDefault="00CF08D6" w:rsidP="00CF08D6">
            <w:pPr>
              <w:pStyle w:val="TAC"/>
              <w:rPr>
                <w:rFonts w:cs="Arial"/>
              </w:rPr>
            </w:pPr>
            <w:r w:rsidRPr="00C6449B">
              <w:rPr>
                <w:rFonts w:cs="Arial"/>
              </w:rPr>
              <w:t>E-UTRA Band 11 or 21</w:t>
            </w:r>
          </w:p>
        </w:tc>
        <w:tc>
          <w:tcPr>
            <w:tcW w:w="1701" w:type="dxa"/>
            <w:tcBorders>
              <w:top w:val="single" w:sz="2" w:space="0" w:color="auto"/>
              <w:left w:val="single" w:sz="2" w:space="0" w:color="auto"/>
              <w:bottom w:val="single" w:sz="2" w:space="0" w:color="auto"/>
              <w:right w:val="single" w:sz="2" w:space="0" w:color="auto"/>
            </w:tcBorders>
          </w:tcPr>
          <w:p w14:paraId="39EDD950" w14:textId="77777777" w:rsidR="00CF08D6" w:rsidRPr="00C6449B" w:rsidRDefault="00CF08D6" w:rsidP="00CF08D6">
            <w:pPr>
              <w:pStyle w:val="TAC"/>
            </w:pPr>
            <w:r w:rsidRPr="00C6449B">
              <w:rPr>
                <w:rFonts w:cs="Arial"/>
              </w:rPr>
              <w:t>1475.9 – 1510.9 MHz</w:t>
            </w:r>
          </w:p>
        </w:tc>
        <w:tc>
          <w:tcPr>
            <w:tcW w:w="851" w:type="dxa"/>
            <w:tcBorders>
              <w:top w:val="single" w:sz="2" w:space="0" w:color="auto"/>
              <w:left w:val="single" w:sz="2" w:space="0" w:color="auto"/>
              <w:bottom w:val="single" w:sz="2" w:space="0" w:color="auto"/>
              <w:right w:val="single" w:sz="2" w:space="0" w:color="auto"/>
            </w:tcBorders>
          </w:tcPr>
          <w:p w14:paraId="74B6B650"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207D1C9E"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7ABF8F1E" w14:textId="77777777" w:rsidR="00CF08D6" w:rsidRPr="00C6449B" w:rsidRDefault="00CF08D6" w:rsidP="00CF08D6">
            <w:pPr>
              <w:pStyle w:val="TAL"/>
            </w:pPr>
            <w:r w:rsidRPr="00C6449B">
              <w:rPr>
                <w:rFonts w:cs="Arial"/>
              </w:rPr>
              <w:t xml:space="preserve">This requirement does not apply to BS operating in band n50, </w:t>
            </w:r>
            <w:r w:rsidRPr="00C6449B">
              <w:rPr>
                <w:rFonts w:cs="Arial"/>
                <w:lang w:eastAsia="ja-JP"/>
              </w:rPr>
              <w:t xml:space="preserve">n74 or </w:t>
            </w:r>
            <w:r w:rsidRPr="00C6449B">
              <w:rPr>
                <w:rFonts w:cs="Arial"/>
                <w:lang w:eastAsia="ko-KR"/>
              </w:rPr>
              <w:t>n75.</w:t>
            </w:r>
          </w:p>
        </w:tc>
      </w:tr>
      <w:tr w:rsidR="00CF08D6" w:rsidRPr="00C6449B" w14:paraId="23F61F7A" w14:textId="77777777" w:rsidTr="00CF08D6">
        <w:trPr>
          <w:cantSplit/>
          <w:trHeight w:val="113"/>
          <w:jc w:val="center"/>
        </w:trPr>
        <w:tc>
          <w:tcPr>
            <w:tcW w:w="1302" w:type="dxa"/>
            <w:vMerge/>
            <w:tcBorders>
              <w:left w:val="single" w:sz="2" w:space="0" w:color="auto"/>
              <w:right w:val="single" w:sz="2" w:space="0" w:color="auto"/>
            </w:tcBorders>
            <w:vAlign w:val="center"/>
          </w:tcPr>
          <w:p w14:paraId="089BF179"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18B620E" w14:textId="77777777" w:rsidR="00CF08D6" w:rsidRPr="00C6449B" w:rsidRDefault="00CF08D6" w:rsidP="00CF08D6">
            <w:pPr>
              <w:pStyle w:val="TAC"/>
            </w:pPr>
            <w:r w:rsidRPr="00C6449B">
              <w:rPr>
                <w:rFonts w:cs="Arial"/>
              </w:rPr>
              <w:t xml:space="preserve">1427.9 – 1447.9 MHz </w:t>
            </w:r>
          </w:p>
        </w:tc>
        <w:tc>
          <w:tcPr>
            <w:tcW w:w="851" w:type="dxa"/>
            <w:tcBorders>
              <w:top w:val="single" w:sz="2" w:space="0" w:color="auto"/>
              <w:left w:val="single" w:sz="2" w:space="0" w:color="auto"/>
              <w:bottom w:val="single" w:sz="2" w:space="0" w:color="auto"/>
              <w:right w:val="single" w:sz="2" w:space="0" w:color="auto"/>
            </w:tcBorders>
          </w:tcPr>
          <w:p w14:paraId="3B3DAEA5"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4861B793"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67CC4EC1" w14:textId="77777777" w:rsidR="00CF08D6" w:rsidRPr="00C6449B" w:rsidRDefault="00CF08D6" w:rsidP="00CF08D6">
            <w:pPr>
              <w:pStyle w:val="TAL"/>
            </w:pPr>
            <w:r w:rsidRPr="00C6449B">
              <w:rPr>
                <w:rFonts w:cs="Arial"/>
                <w:lang w:eastAsia="ko-KR"/>
              </w:rPr>
              <w:t>This requirement does not apply to</w:t>
            </w:r>
            <w:r w:rsidRPr="00C6449B">
              <w:rPr>
                <w:rFonts w:cs="v5.0.0"/>
                <w:lang w:eastAsia="ko-KR"/>
              </w:rPr>
              <w:t xml:space="preserve"> </w:t>
            </w:r>
            <w:r w:rsidRPr="00C6449B">
              <w:rPr>
                <w:rFonts w:cs="Arial"/>
                <w:lang w:eastAsia="ko-KR"/>
              </w:rPr>
              <w:t>BS operating in band n50, n51,</w:t>
            </w:r>
            <w:r w:rsidRPr="00C6449B">
              <w:rPr>
                <w:rFonts w:cs="Arial"/>
                <w:lang w:eastAsia="ja-JP"/>
              </w:rPr>
              <w:t xml:space="preserve"> n74,</w:t>
            </w:r>
            <w:r w:rsidRPr="00C6449B">
              <w:rPr>
                <w:rFonts w:cs="Arial"/>
                <w:lang w:eastAsia="ko-KR"/>
              </w:rPr>
              <w:t xml:space="preserve"> n75 or n76</w:t>
            </w:r>
            <w:r w:rsidRPr="00C6449B">
              <w:rPr>
                <w:rFonts w:cs="v5.0.0"/>
                <w:lang w:eastAsia="ja-JP"/>
              </w:rPr>
              <w:t>.</w:t>
            </w:r>
          </w:p>
        </w:tc>
      </w:tr>
      <w:tr w:rsidR="00CF08D6" w:rsidRPr="00C6449B" w14:paraId="34254A56"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34224B3C"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22AD1451" w14:textId="77777777" w:rsidR="00CF08D6" w:rsidRPr="00C6449B" w:rsidRDefault="00CF08D6" w:rsidP="00CF08D6">
            <w:pPr>
              <w:pStyle w:val="TAC"/>
            </w:pPr>
            <w:r w:rsidRPr="00C6449B">
              <w:rPr>
                <w:rFonts w:cs="Arial"/>
              </w:rPr>
              <w:t>1447.9 – 1462.9 MHz</w:t>
            </w:r>
          </w:p>
        </w:tc>
        <w:tc>
          <w:tcPr>
            <w:tcW w:w="851" w:type="dxa"/>
            <w:tcBorders>
              <w:top w:val="single" w:sz="2" w:space="0" w:color="auto"/>
              <w:left w:val="single" w:sz="2" w:space="0" w:color="auto"/>
              <w:bottom w:val="single" w:sz="2" w:space="0" w:color="auto"/>
              <w:right w:val="single" w:sz="2" w:space="0" w:color="auto"/>
            </w:tcBorders>
          </w:tcPr>
          <w:p w14:paraId="64F120E5"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1187D73F"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3594E80" w14:textId="77777777" w:rsidR="00CF08D6" w:rsidRPr="00C6449B" w:rsidRDefault="00CF08D6" w:rsidP="00CF08D6">
            <w:pPr>
              <w:pStyle w:val="TAL"/>
            </w:pPr>
            <w:r w:rsidRPr="00C6449B">
              <w:rPr>
                <w:rFonts w:cs="Arial"/>
                <w:lang w:eastAsia="ko-KR"/>
              </w:rPr>
              <w:t>This requirement does not apply to</w:t>
            </w:r>
            <w:r w:rsidRPr="00C6449B">
              <w:rPr>
                <w:rFonts w:cs="v5.0.0"/>
                <w:lang w:eastAsia="ko-KR"/>
              </w:rPr>
              <w:t xml:space="preserve"> </w:t>
            </w:r>
            <w:r w:rsidRPr="00C6449B">
              <w:rPr>
                <w:rFonts w:cs="Arial"/>
                <w:lang w:eastAsia="ko-KR"/>
              </w:rPr>
              <w:t xml:space="preserve">BS operating in band n50, </w:t>
            </w:r>
            <w:r w:rsidRPr="00C6449B">
              <w:rPr>
                <w:rFonts w:cs="Arial"/>
                <w:lang w:eastAsia="ja-JP"/>
              </w:rPr>
              <w:t xml:space="preserve">n74 or </w:t>
            </w:r>
            <w:r w:rsidRPr="00C6449B">
              <w:rPr>
                <w:rFonts w:cs="Arial"/>
                <w:lang w:eastAsia="ko-KR"/>
              </w:rPr>
              <w:t>n75</w:t>
            </w:r>
            <w:r w:rsidRPr="00C6449B">
              <w:rPr>
                <w:rFonts w:cs="v5.0.0"/>
                <w:lang w:eastAsia="ja-JP"/>
              </w:rPr>
              <w:t>.</w:t>
            </w:r>
          </w:p>
        </w:tc>
      </w:tr>
      <w:tr w:rsidR="00CF08D6" w:rsidRPr="00C6449B" w14:paraId="6BDA0309"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15A183CF" w14:textId="77777777" w:rsidR="00CF08D6" w:rsidRPr="00C6449B" w:rsidRDefault="00CF08D6" w:rsidP="00CF08D6">
            <w:pPr>
              <w:pStyle w:val="TAC"/>
              <w:rPr>
                <w:rFonts w:cs="Arial"/>
                <w:lang w:val="sv-SE"/>
              </w:rPr>
            </w:pPr>
            <w:r w:rsidRPr="00C6449B">
              <w:rPr>
                <w:rFonts w:cs="Arial"/>
                <w:lang w:val="sv-SE"/>
              </w:rPr>
              <w:t>UTRA FDD Band XII or</w:t>
            </w:r>
          </w:p>
          <w:p w14:paraId="704A695F" w14:textId="77777777" w:rsidR="00CF08D6" w:rsidRPr="00C6449B" w:rsidRDefault="00CF08D6" w:rsidP="00CF08D6">
            <w:pPr>
              <w:pStyle w:val="TAC"/>
              <w:rPr>
                <w:rFonts w:cs="Arial"/>
                <w:lang w:val="sv-SE"/>
              </w:rPr>
            </w:pPr>
            <w:r w:rsidRPr="00C6449B">
              <w:rPr>
                <w:rFonts w:cs="Arial"/>
                <w:lang w:val="sv-SE"/>
              </w:rPr>
              <w:t>E-UTRA Band 12 or NR Band n12</w:t>
            </w:r>
          </w:p>
        </w:tc>
        <w:tc>
          <w:tcPr>
            <w:tcW w:w="1701" w:type="dxa"/>
            <w:tcBorders>
              <w:top w:val="single" w:sz="2" w:space="0" w:color="auto"/>
              <w:left w:val="single" w:sz="2" w:space="0" w:color="auto"/>
              <w:bottom w:val="single" w:sz="2" w:space="0" w:color="auto"/>
              <w:right w:val="single" w:sz="2" w:space="0" w:color="auto"/>
            </w:tcBorders>
          </w:tcPr>
          <w:p w14:paraId="71B96528" w14:textId="77777777" w:rsidR="00CF08D6" w:rsidRPr="00C6449B" w:rsidRDefault="00CF08D6" w:rsidP="00CF08D6">
            <w:pPr>
              <w:pStyle w:val="TAC"/>
            </w:pPr>
            <w:r w:rsidRPr="00C6449B">
              <w:rPr>
                <w:rFonts w:cs="Arial"/>
              </w:rPr>
              <w:t>729 – 746 MHz</w:t>
            </w:r>
          </w:p>
        </w:tc>
        <w:tc>
          <w:tcPr>
            <w:tcW w:w="851" w:type="dxa"/>
            <w:tcBorders>
              <w:top w:val="single" w:sz="2" w:space="0" w:color="auto"/>
              <w:left w:val="single" w:sz="2" w:space="0" w:color="auto"/>
              <w:bottom w:val="single" w:sz="2" w:space="0" w:color="auto"/>
              <w:right w:val="single" w:sz="2" w:space="0" w:color="auto"/>
            </w:tcBorders>
          </w:tcPr>
          <w:p w14:paraId="706AB547"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48B94779"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6F7CF57" w14:textId="77777777" w:rsidR="00CF08D6" w:rsidRPr="00C6449B" w:rsidRDefault="00CF08D6" w:rsidP="00CF08D6">
            <w:pPr>
              <w:pStyle w:val="TAL"/>
            </w:pPr>
            <w:r w:rsidRPr="00C6449B">
              <w:rPr>
                <w:rFonts w:cs="Arial"/>
              </w:rPr>
              <w:t>This requirement does not apply to BS operating in band n12.</w:t>
            </w:r>
          </w:p>
        </w:tc>
      </w:tr>
      <w:tr w:rsidR="00CF08D6" w:rsidRPr="00C6449B" w14:paraId="44C51C86"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25B36695"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E7334C6" w14:textId="77777777" w:rsidR="00CF08D6" w:rsidRPr="00C6449B" w:rsidRDefault="00CF08D6" w:rsidP="00CF08D6">
            <w:pPr>
              <w:pStyle w:val="TAC"/>
            </w:pPr>
            <w:r w:rsidRPr="00C6449B">
              <w:rPr>
                <w:rFonts w:cs="Arial"/>
              </w:rPr>
              <w:t>699 – 716 MHz</w:t>
            </w:r>
          </w:p>
        </w:tc>
        <w:tc>
          <w:tcPr>
            <w:tcW w:w="851" w:type="dxa"/>
            <w:tcBorders>
              <w:top w:val="single" w:sz="2" w:space="0" w:color="auto"/>
              <w:left w:val="single" w:sz="2" w:space="0" w:color="auto"/>
              <w:bottom w:val="single" w:sz="2" w:space="0" w:color="auto"/>
              <w:right w:val="single" w:sz="2" w:space="0" w:color="auto"/>
            </w:tcBorders>
          </w:tcPr>
          <w:p w14:paraId="54BC772E"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5D35053D"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616D3B8" w14:textId="65910511" w:rsidR="00CF08D6" w:rsidRPr="00C6449B" w:rsidRDefault="00CF08D6" w:rsidP="00CF08D6">
            <w:pPr>
              <w:pStyle w:val="TAL"/>
            </w:pPr>
            <w:r w:rsidRPr="00C6449B">
              <w:rPr>
                <w:rFonts w:cs="Arial"/>
              </w:rPr>
              <w:t>This requirement does not apply to BS operating in band n12,</w:t>
            </w:r>
            <w:r w:rsidRPr="00C6449B">
              <w:rPr>
                <w:rFonts w:cs="v5.0.0"/>
              </w:rPr>
              <w:t xml:space="preserve"> since it is already covered by the requirement in </w:t>
            </w:r>
            <w:r w:rsidR="00B41384" w:rsidRPr="00C6449B">
              <w:rPr>
                <w:rFonts w:cs="v5.0.0"/>
              </w:rPr>
              <w:t>clause</w:t>
            </w:r>
            <w:r w:rsidRPr="00C6449B">
              <w:rPr>
                <w:rFonts w:cs="v5.0.0"/>
              </w:rPr>
              <w:t xml:space="preserve"> 6.6.5.2.2.</w:t>
            </w:r>
          </w:p>
        </w:tc>
      </w:tr>
      <w:tr w:rsidR="00CF08D6" w:rsidRPr="00C6449B" w14:paraId="46E780C3"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58E422FC" w14:textId="77777777" w:rsidR="00CF08D6" w:rsidRPr="00C6449B" w:rsidRDefault="00CF08D6" w:rsidP="00CF08D6">
            <w:pPr>
              <w:pStyle w:val="TAC"/>
              <w:rPr>
                <w:rFonts w:cs="Arial"/>
                <w:lang w:val="sv-SE"/>
              </w:rPr>
            </w:pPr>
            <w:r w:rsidRPr="00C6449B">
              <w:rPr>
                <w:rFonts w:cs="Arial"/>
                <w:lang w:val="sv-SE"/>
              </w:rPr>
              <w:t>UTRA FDD Band XIII or</w:t>
            </w:r>
          </w:p>
          <w:p w14:paraId="431F0360" w14:textId="77777777" w:rsidR="00CF08D6" w:rsidRPr="00C6449B" w:rsidRDefault="00CF08D6" w:rsidP="00CF08D6">
            <w:pPr>
              <w:pStyle w:val="TAC"/>
              <w:rPr>
                <w:rFonts w:cs="Arial"/>
                <w:lang w:val="sv-SE"/>
              </w:rPr>
            </w:pPr>
            <w:r w:rsidRPr="00C6449B">
              <w:rPr>
                <w:rFonts w:cs="Arial"/>
                <w:lang w:val="sv-SE"/>
              </w:rPr>
              <w:t>E-UTRA Band 13</w:t>
            </w:r>
          </w:p>
        </w:tc>
        <w:tc>
          <w:tcPr>
            <w:tcW w:w="1701" w:type="dxa"/>
            <w:tcBorders>
              <w:top w:val="single" w:sz="2" w:space="0" w:color="auto"/>
              <w:left w:val="single" w:sz="2" w:space="0" w:color="auto"/>
              <w:bottom w:val="single" w:sz="2" w:space="0" w:color="auto"/>
              <w:right w:val="single" w:sz="2" w:space="0" w:color="auto"/>
            </w:tcBorders>
          </w:tcPr>
          <w:p w14:paraId="17D14DF3" w14:textId="77777777" w:rsidR="00CF08D6" w:rsidRPr="00C6449B" w:rsidRDefault="00CF08D6" w:rsidP="00CF08D6">
            <w:pPr>
              <w:pStyle w:val="TAC"/>
            </w:pPr>
            <w:r w:rsidRPr="00C6449B">
              <w:rPr>
                <w:rFonts w:cs="Arial"/>
              </w:rPr>
              <w:t>746 – 756 MHz</w:t>
            </w:r>
          </w:p>
        </w:tc>
        <w:tc>
          <w:tcPr>
            <w:tcW w:w="851" w:type="dxa"/>
            <w:tcBorders>
              <w:top w:val="single" w:sz="2" w:space="0" w:color="auto"/>
              <w:left w:val="single" w:sz="2" w:space="0" w:color="auto"/>
              <w:bottom w:val="single" w:sz="2" w:space="0" w:color="auto"/>
              <w:right w:val="single" w:sz="2" w:space="0" w:color="auto"/>
            </w:tcBorders>
          </w:tcPr>
          <w:p w14:paraId="53A80F1C"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715888F9"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6C8BB68F" w14:textId="77777777" w:rsidR="00CF08D6" w:rsidRPr="00C6449B" w:rsidRDefault="00CF08D6" w:rsidP="00CF08D6">
            <w:pPr>
              <w:pStyle w:val="TAL"/>
            </w:pPr>
          </w:p>
        </w:tc>
      </w:tr>
      <w:tr w:rsidR="00CF08D6" w:rsidRPr="00C6449B" w14:paraId="52A6937C"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3A439993"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4E6762FC" w14:textId="77777777" w:rsidR="00CF08D6" w:rsidRPr="00C6449B" w:rsidRDefault="00CF08D6" w:rsidP="00CF08D6">
            <w:pPr>
              <w:pStyle w:val="TAC"/>
            </w:pPr>
            <w:r w:rsidRPr="00C6449B">
              <w:rPr>
                <w:rFonts w:cs="Arial"/>
              </w:rPr>
              <w:t>777 – 787 MHz</w:t>
            </w:r>
          </w:p>
        </w:tc>
        <w:tc>
          <w:tcPr>
            <w:tcW w:w="851" w:type="dxa"/>
            <w:tcBorders>
              <w:top w:val="single" w:sz="2" w:space="0" w:color="auto"/>
              <w:left w:val="single" w:sz="2" w:space="0" w:color="auto"/>
              <w:bottom w:val="single" w:sz="2" w:space="0" w:color="auto"/>
              <w:right w:val="single" w:sz="2" w:space="0" w:color="auto"/>
            </w:tcBorders>
          </w:tcPr>
          <w:p w14:paraId="6F4D3B6E"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00EDDBA8"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401076B3" w14:textId="77777777" w:rsidR="00CF08D6" w:rsidRPr="00C6449B" w:rsidRDefault="00CF08D6" w:rsidP="00CF08D6">
            <w:pPr>
              <w:pStyle w:val="TAL"/>
            </w:pPr>
          </w:p>
        </w:tc>
      </w:tr>
      <w:tr w:rsidR="00CF08D6" w:rsidRPr="00C6449B" w14:paraId="4AE5997B"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5B74D4E9" w14:textId="77777777" w:rsidR="00CF08D6" w:rsidRPr="00C6449B" w:rsidRDefault="00CF08D6" w:rsidP="00CF08D6">
            <w:pPr>
              <w:pStyle w:val="TAC"/>
              <w:rPr>
                <w:rFonts w:cs="Arial"/>
                <w:lang w:val="sv-SE"/>
              </w:rPr>
            </w:pPr>
            <w:r w:rsidRPr="00C6449B">
              <w:rPr>
                <w:rFonts w:cs="Arial"/>
                <w:lang w:val="sv-SE"/>
              </w:rPr>
              <w:t>UTRA FDD Band XIV or</w:t>
            </w:r>
          </w:p>
          <w:p w14:paraId="2C18D8D2" w14:textId="77777777" w:rsidR="00CF08D6" w:rsidRPr="00C6449B" w:rsidRDefault="00CF08D6" w:rsidP="00CF08D6">
            <w:pPr>
              <w:pStyle w:val="TAC"/>
              <w:rPr>
                <w:rFonts w:cs="Arial"/>
                <w:lang w:val="sv-SE"/>
              </w:rPr>
            </w:pPr>
            <w:r w:rsidRPr="00C6449B">
              <w:rPr>
                <w:rFonts w:cs="Arial"/>
                <w:lang w:val="sv-SE"/>
              </w:rPr>
              <w:t>E-UTRA Band 14</w:t>
            </w:r>
          </w:p>
        </w:tc>
        <w:tc>
          <w:tcPr>
            <w:tcW w:w="1701" w:type="dxa"/>
            <w:tcBorders>
              <w:top w:val="single" w:sz="2" w:space="0" w:color="auto"/>
              <w:left w:val="single" w:sz="2" w:space="0" w:color="auto"/>
              <w:bottom w:val="single" w:sz="2" w:space="0" w:color="auto"/>
              <w:right w:val="single" w:sz="2" w:space="0" w:color="auto"/>
            </w:tcBorders>
          </w:tcPr>
          <w:p w14:paraId="5042B286" w14:textId="77777777" w:rsidR="00CF08D6" w:rsidRPr="00C6449B" w:rsidRDefault="00CF08D6" w:rsidP="00CF08D6">
            <w:pPr>
              <w:pStyle w:val="TAC"/>
            </w:pPr>
            <w:r w:rsidRPr="00C6449B">
              <w:rPr>
                <w:rFonts w:cs="Arial"/>
              </w:rPr>
              <w:t>758 – 768 MHz</w:t>
            </w:r>
          </w:p>
        </w:tc>
        <w:tc>
          <w:tcPr>
            <w:tcW w:w="851" w:type="dxa"/>
            <w:tcBorders>
              <w:top w:val="single" w:sz="2" w:space="0" w:color="auto"/>
              <w:left w:val="single" w:sz="2" w:space="0" w:color="auto"/>
              <w:bottom w:val="single" w:sz="2" w:space="0" w:color="auto"/>
              <w:right w:val="single" w:sz="2" w:space="0" w:color="auto"/>
            </w:tcBorders>
          </w:tcPr>
          <w:p w14:paraId="29C7AE66"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6C7A5239"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BB14660" w14:textId="77777777" w:rsidR="00CF08D6" w:rsidRPr="00C6449B" w:rsidRDefault="00CF08D6" w:rsidP="00CF08D6">
            <w:pPr>
              <w:pStyle w:val="TAL"/>
            </w:pPr>
          </w:p>
        </w:tc>
      </w:tr>
      <w:tr w:rsidR="00CF08D6" w:rsidRPr="00C6449B" w14:paraId="0763C098"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653DDDE5"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11768EB5" w14:textId="77777777" w:rsidR="00CF08D6" w:rsidRPr="00C6449B" w:rsidRDefault="00CF08D6" w:rsidP="00CF08D6">
            <w:pPr>
              <w:pStyle w:val="TAC"/>
            </w:pPr>
            <w:r w:rsidRPr="00C6449B">
              <w:rPr>
                <w:rFonts w:cs="Arial"/>
              </w:rPr>
              <w:t>788 – 798 MHz</w:t>
            </w:r>
          </w:p>
        </w:tc>
        <w:tc>
          <w:tcPr>
            <w:tcW w:w="851" w:type="dxa"/>
            <w:tcBorders>
              <w:top w:val="single" w:sz="2" w:space="0" w:color="auto"/>
              <w:left w:val="single" w:sz="2" w:space="0" w:color="auto"/>
              <w:bottom w:val="single" w:sz="2" w:space="0" w:color="auto"/>
              <w:right w:val="single" w:sz="2" w:space="0" w:color="auto"/>
            </w:tcBorders>
          </w:tcPr>
          <w:p w14:paraId="0C4D7A8B"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1362D03C"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0DB47F1" w14:textId="77777777" w:rsidR="00CF08D6" w:rsidRPr="00C6449B" w:rsidRDefault="00CF08D6" w:rsidP="00CF08D6">
            <w:pPr>
              <w:pStyle w:val="TAL"/>
            </w:pPr>
          </w:p>
        </w:tc>
      </w:tr>
      <w:tr w:rsidR="00CF08D6" w:rsidRPr="00C6449B" w14:paraId="1684404F"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18E04B1B" w14:textId="77777777" w:rsidR="00CF08D6" w:rsidRPr="00C6449B" w:rsidRDefault="00CF08D6" w:rsidP="00CF08D6">
            <w:pPr>
              <w:pStyle w:val="TAC"/>
              <w:rPr>
                <w:rFonts w:cs="Arial"/>
              </w:rPr>
            </w:pPr>
            <w:r w:rsidRPr="00C6449B">
              <w:rPr>
                <w:rFonts w:cs="Arial"/>
              </w:rPr>
              <w:t xml:space="preserve"> E-UTRA Band 17</w:t>
            </w:r>
          </w:p>
        </w:tc>
        <w:tc>
          <w:tcPr>
            <w:tcW w:w="1701" w:type="dxa"/>
            <w:tcBorders>
              <w:top w:val="single" w:sz="2" w:space="0" w:color="auto"/>
              <w:left w:val="single" w:sz="2" w:space="0" w:color="auto"/>
              <w:bottom w:val="single" w:sz="2" w:space="0" w:color="auto"/>
              <w:right w:val="single" w:sz="2" w:space="0" w:color="auto"/>
            </w:tcBorders>
          </w:tcPr>
          <w:p w14:paraId="6FAE1403" w14:textId="77777777" w:rsidR="00CF08D6" w:rsidRPr="00C6449B" w:rsidRDefault="00CF08D6" w:rsidP="00CF08D6">
            <w:pPr>
              <w:pStyle w:val="TAC"/>
            </w:pPr>
            <w:r w:rsidRPr="00C6449B">
              <w:rPr>
                <w:rFonts w:cs="Arial"/>
              </w:rPr>
              <w:t>734 – 746 MHz</w:t>
            </w:r>
          </w:p>
        </w:tc>
        <w:tc>
          <w:tcPr>
            <w:tcW w:w="851" w:type="dxa"/>
            <w:tcBorders>
              <w:top w:val="single" w:sz="2" w:space="0" w:color="auto"/>
              <w:left w:val="single" w:sz="2" w:space="0" w:color="auto"/>
              <w:bottom w:val="single" w:sz="2" w:space="0" w:color="auto"/>
              <w:right w:val="single" w:sz="2" w:space="0" w:color="auto"/>
            </w:tcBorders>
          </w:tcPr>
          <w:p w14:paraId="0442A2B1"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B680D7C"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31DA15D4" w14:textId="77777777" w:rsidR="00CF08D6" w:rsidRPr="00C6449B" w:rsidRDefault="00CF08D6" w:rsidP="00CF08D6">
            <w:pPr>
              <w:pStyle w:val="TAL"/>
            </w:pPr>
          </w:p>
        </w:tc>
      </w:tr>
      <w:tr w:rsidR="00CF08D6" w:rsidRPr="00C6449B" w14:paraId="65E2B58F"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6AA3C574"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27DADA2B" w14:textId="77777777" w:rsidR="00CF08D6" w:rsidRPr="00C6449B" w:rsidRDefault="00CF08D6" w:rsidP="00CF08D6">
            <w:pPr>
              <w:pStyle w:val="TAC"/>
            </w:pPr>
            <w:r w:rsidRPr="00C6449B">
              <w:rPr>
                <w:rFonts w:cs="Arial"/>
              </w:rPr>
              <w:t>704 – 716 MHz</w:t>
            </w:r>
          </w:p>
        </w:tc>
        <w:tc>
          <w:tcPr>
            <w:tcW w:w="851" w:type="dxa"/>
            <w:tcBorders>
              <w:top w:val="single" w:sz="2" w:space="0" w:color="auto"/>
              <w:left w:val="single" w:sz="2" w:space="0" w:color="auto"/>
              <w:bottom w:val="single" w:sz="2" w:space="0" w:color="auto"/>
              <w:right w:val="single" w:sz="2" w:space="0" w:color="auto"/>
            </w:tcBorders>
          </w:tcPr>
          <w:p w14:paraId="11F07419"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50A299B4"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8EF7831" w14:textId="77777777" w:rsidR="00CF08D6" w:rsidRPr="00C6449B" w:rsidRDefault="00CF08D6" w:rsidP="00CF08D6">
            <w:pPr>
              <w:pStyle w:val="TAL"/>
            </w:pPr>
          </w:p>
        </w:tc>
      </w:tr>
      <w:tr w:rsidR="00CF08D6" w:rsidRPr="00C6449B" w14:paraId="7B4BAFBC"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455C0CE9" w14:textId="77777777" w:rsidR="00CF08D6" w:rsidRPr="00C6449B" w:rsidRDefault="00CF08D6" w:rsidP="00CF08D6">
            <w:pPr>
              <w:pStyle w:val="TAC"/>
              <w:rPr>
                <w:rFonts w:cs="Arial"/>
              </w:rPr>
            </w:pPr>
            <w:r w:rsidRPr="00C6449B">
              <w:rPr>
                <w:rFonts w:cs="Arial"/>
              </w:rPr>
              <w:t>UTRA FDD Band XX or E-UTRA Band 20 or NR Band n20</w:t>
            </w:r>
          </w:p>
        </w:tc>
        <w:tc>
          <w:tcPr>
            <w:tcW w:w="1701" w:type="dxa"/>
            <w:tcBorders>
              <w:top w:val="single" w:sz="2" w:space="0" w:color="auto"/>
              <w:left w:val="single" w:sz="2" w:space="0" w:color="auto"/>
              <w:bottom w:val="single" w:sz="2" w:space="0" w:color="auto"/>
              <w:right w:val="single" w:sz="2" w:space="0" w:color="auto"/>
            </w:tcBorders>
          </w:tcPr>
          <w:p w14:paraId="776817F0" w14:textId="77777777" w:rsidR="00CF08D6" w:rsidRPr="00C6449B" w:rsidRDefault="00CF08D6" w:rsidP="00CF08D6">
            <w:pPr>
              <w:pStyle w:val="TAC"/>
            </w:pPr>
            <w:r w:rsidRPr="00C6449B">
              <w:rPr>
                <w:rFonts w:cs="Arial"/>
              </w:rPr>
              <w:t>791 – 821 MHz</w:t>
            </w:r>
          </w:p>
        </w:tc>
        <w:tc>
          <w:tcPr>
            <w:tcW w:w="851" w:type="dxa"/>
            <w:tcBorders>
              <w:top w:val="single" w:sz="2" w:space="0" w:color="auto"/>
              <w:left w:val="single" w:sz="2" w:space="0" w:color="auto"/>
              <w:bottom w:val="single" w:sz="2" w:space="0" w:color="auto"/>
              <w:right w:val="single" w:sz="2" w:space="0" w:color="auto"/>
            </w:tcBorders>
          </w:tcPr>
          <w:p w14:paraId="6F6B5576"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3BA72B4"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2CF06FC" w14:textId="77777777" w:rsidR="00CF08D6" w:rsidRPr="00C6449B" w:rsidRDefault="00CF08D6" w:rsidP="00CF08D6">
            <w:pPr>
              <w:pStyle w:val="TAL"/>
            </w:pPr>
            <w:r w:rsidRPr="00C6449B">
              <w:rPr>
                <w:rFonts w:cs="Arial"/>
              </w:rPr>
              <w:t>This requirement does not apply to BS operating in band n20 or n28.</w:t>
            </w:r>
          </w:p>
        </w:tc>
      </w:tr>
      <w:tr w:rsidR="00CF08D6" w:rsidRPr="00C6449B" w14:paraId="77A41328"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21A1B65C"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53DDB306" w14:textId="77777777" w:rsidR="00CF08D6" w:rsidRPr="00C6449B" w:rsidRDefault="00CF08D6" w:rsidP="00CF08D6">
            <w:pPr>
              <w:pStyle w:val="TAC"/>
            </w:pPr>
            <w:r w:rsidRPr="00C6449B">
              <w:rPr>
                <w:rFonts w:cs="Arial"/>
              </w:rPr>
              <w:t>832 – 862 MHz</w:t>
            </w:r>
          </w:p>
        </w:tc>
        <w:tc>
          <w:tcPr>
            <w:tcW w:w="851" w:type="dxa"/>
            <w:tcBorders>
              <w:top w:val="single" w:sz="2" w:space="0" w:color="auto"/>
              <w:left w:val="single" w:sz="2" w:space="0" w:color="auto"/>
              <w:bottom w:val="single" w:sz="2" w:space="0" w:color="auto"/>
              <w:right w:val="single" w:sz="2" w:space="0" w:color="auto"/>
            </w:tcBorders>
          </w:tcPr>
          <w:p w14:paraId="7B29D195"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0E5A2A42"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3413D376" w14:textId="4722FA6A" w:rsidR="00CF08D6" w:rsidRPr="00C6449B" w:rsidRDefault="00CF08D6" w:rsidP="00CF08D6">
            <w:pPr>
              <w:pStyle w:val="TAL"/>
            </w:pPr>
            <w:r w:rsidRPr="00C6449B">
              <w:rPr>
                <w:rFonts w:cs="Arial"/>
              </w:rPr>
              <w:t>This requirement does not apply to BS operating in band n20,</w:t>
            </w:r>
            <w:r w:rsidRPr="00C6449B">
              <w:rPr>
                <w:rFonts w:cs="v5.0.0"/>
              </w:rPr>
              <w:t xml:space="preserve"> since it is already covered by the requirement in </w:t>
            </w:r>
            <w:r w:rsidR="00B41384" w:rsidRPr="00C6449B">
              <w:rPr>
                <w:rFonts w:cs="v5.0.0"/>
              </w:rPr>
              <w:t>clause</w:t>
            </w:r>
            <w:r w:rsidRPr="00C6449B">
              <w:rPr>
                <w:rFonts w:cs="v5.0.0"/>
              </w:rPr>
              <w:t xml:space="preserve"> 6.6.5.2.2.</w:t>
            </w:r>
          </w:p>
        </w:tc>
      </w:tr>
      <w:tr w:rsidR="00CF08D6" w:rsidRPr="00C6449B" w14:paraId="10F9578A"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6C7FD5B2" w14:textId="77777777" w:rsidR="00CF08D6" w:rsidRPr="00C6449B" w:rsidRDefault="00CF08D6" w:rsidP="00CF08D6">
            <w:pPr>
              <w:pStyle w:val="TAC"/>
              <w:rPr>
                <w:rFonts w:cs="Arial"/>
                <w:lang w:val="sv-SE"/>
              </w:rPr>
            </w:pPr>
            <w:r w:rsidRPr="00C6449B">
              <w:rPr>
                <w:rFonts w:cs="Arial"/>
                <w:lang w:val="sv-SE"/>
              </w:rPr>
              <w:t>UTRA FDD Band XXII or E-UTRA Band 22</w:t>
            </w:r>
          </w:p>
        </w:tc>
        <w:tc>
          <w:tcPr>
            <w:tcW w:w="1701" w:type="dxa"/>
            <w:tcBorders>
              <w:top w:val="single" w:sz="2" w:space="0" w:color="auto"/>
              <w:left w:val="single" w:sz="2" w:space="0" w:color="auto"/>
              <w:bottom w:val="single" w:sz="2" w:space="0" w:color="auto"/>
              <w:right w:val="single" w:sz="2" w:space="0" w:color="auto"/>
            </w:tcBorders>
          </w:tcPr>
          <w:p w14:paraId="7F360AB7" w14:textId="77777777" w:rsidR="00CF08D6" w:rsidRPr="00C6449B" w:rsidRDefault="00CF08D6" w:rsidP="00CF08D6">
            <w:pPr>
              <w:pStyle w:val="TAC"/>
            </w:pPr>
            <w:r w:rsidRPr="00C6449B">
              <w:rPr>
                <w:rFonts w:cs="v5.0.0"/>
              </w:rPr>
              <w:t>3510 – 3590 MHz</w:t>
            </w:r>
          </w:p>
        </w:tc>
        <w:tc>
          <w:tcPr>
            <w:tcW w:w="851" w:type="dxa"/>
            <w:tcBorders>
              <w:top w:val="single" w:sz="2" w:space="0" w:color="auto"/>
              <w:left w:val="single" w:sz="2" w:space="0" w:color="auto"/>
              <w:bottom w:val="single" w:sz="2" w:space="0" w:color="auto"/>
              <w:right w:val="single" w:sz="2" w:space="0" w:color="auto"/>
            </w:tcBorders>
          </w:tcPr>
          <w:p w14:paraId="574614D3"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3699D6B8"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46CF122E" w14:textId="77777777" w:rsidR="00CF08D6" w:rsidRPr="00C6449B" w:rsidRDefault="00CF08D6" w:rsidP="00CF08D6">
            <w:pPr>
              <w:pStyle w:val="TAL"/>
            </w:pPr>
            <w:r w:rsidRPr="00C6449B">
              <w:rPr>
                <w:rFonts w:cs="Arial"/>
              </w:rPr>
              <w:t>This requirement does not apply to BS operating in band n77 or n78.</w:t>
            </w:r>
          </w:p>
        </w:tc>
      </w:tr>
      <w:tr w:rsidR="00CF08D6" w:rsidRPr="00C6449B" w14:paraId="1494CCE9"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48A00107"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3D5456B7" w14:textId="77777777" w:rsidR="00CF08D6" w:rsidRPr="00C6449B" w:rsidRDefault="00CF08D6" w:rsidP="00CF08D6">
            <w:pPr>
              <w:pStyle w:val="TAC"/>
            </w:pPr>
            <w:r w:rsidRPr="00C6449B">
              <w:rPr>
                <w:rFonts w:cs="v5.0.0"/>
              </w:rPr>
              <w:t>3410 – 3490 MHz</w:t>
            </w:r>
          </w:p>
        </w:tc>
        <w:tc>
          <w:tcPr>
            <w:tcW w:w="851" w:type="dxa"/>
            <w:tcBorders>
              <w:top w:val="single" w:sz="2" w:space="0" w:color="auto"/>
              <w:left w:val="single" w:sz="2" w:space="0" w:color="auto"/>
              <w:bottom w:val="single" w:sz="2" w:space="0" w:color="auto"/>
              <w:right w:val="single" w:sz="2" w:space="0" w:color="auto"/>
            </w:tcBorders>
          </w:tcPr>
          <w:p w14:paraId="678F76E8"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05D1869D"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225F0D4" w14:textId="77777777" w:rsidR="00CF08D6" w:rsidRPr="00C6449B" w:rsidRDefault="00CF08D6" w:rsidP="00CF08D6">
            <w:pPr>
              <w:pStyle w:val="TAL"/>
            </w:pPr>
            <w:r w:rsidRPr="00C6449B">
              <w:rPr>
                <w:rFonts w:cs="Arial"/>
              </w:rPr>
              <w:t>This requirement does not apply to BS operating in band n77 or n78.</w:t>
            </w:r>
          </w:p>
        </w:tc>
      </w:tr>
      <w:tr w:rsidR="00CF08D6" w:rsidRPr="00C6449B" w14:paraId="121B8791"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2B85BC98" w14:textId="77777777" w:rsidR="00CF08D6" w:rsidRPr="00C6449B" w:rsidRDefault="00CF08D6" w:rsidP="00CF08D6">
            <w:pPr>
              <w:pStyle w:val="TAC"/>
              <w:rPr>
                <w:rFonts w:cs="Arial"/>
              </w:rPr>
            </w:pPr>
            <w:r w:rsidRPr="00C6449B">
              <w:rPr>
                <w:rFonts w:cs="Arial"/>
              </w:rPr>
              <w:t>E-UTRA Band 24</w:t>
            </w:r>
          </w:p>
        </w:tc>
        <w:tc>
          <w:tcPr>
            <w:tcW w:w="1701" w:type="dxa"/>
            <w:tcBorders>
              <w:top w:val="single" w:sz="2" w:space="0" w:color="auto"/>
              <w:left w:val="single" w:sz="2" w:space="0" w:color="auto"/>
              <w:bottom w:val="single" w:sz="2" w:space="0" w:color="auto"/>
              <w:right w:val="single" w:sz="2" w:space="0" w:color="auto"/>
            </w:tcBorders>
          </w:tcPr>
          <w:p w14:paraId="44A0E4AA" w14:textId="77777777" w:rsidR="00CF08D6" w:rsidRPr="00C6449B" w:rsidRDefault="00CF08D6" w:rsidP="00CF08D6">
            <w:pPr>
              <w:pStyle w:val="TAC"/>
            </w:pPr>
            <w:r w:rsidRPr="00C6449B">
              <w:rPr>
                <w:rFonts w:cs="Arial"/>
              </w:rPr>
              <w:t>1525 – 1559 MHz</w:t>
            </w:r>
          </w:p>
        </w:tc>
        <w:tc>
          <w:tcPr>
            <w:tcW w:w="851" w:type="dxa"/>
            <w:tcBorders>
              <w:top w:val="single" w:sz="2" w:space="0" w:color="auto"/>
              <w:left w:val="single" w:sz="2" w:space="0" w:color="auto"/>
              <w:bottom w:val="single" w:sz="2" w:space="0" w:color="auto"/>
              <w:right w:val="single" w:sz="2" w:space="0" w:color="auto"/>
            </w:tcBorders>
          </w:tcPr>
          <w:p w14:paraId="6B71389A"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71956CE5"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C7F7E43" w14:textId="77777777" w:rsidR="00CF08D6" w:rsidRPr="00C6449B" w:rsidRDefault="00CF08D6" w:rsidP="00CF08D6">
            <w:pPr>
              <w:pStyle w:val="TAL"/>
            </w:pPr>
          </w:p>
        </w:tc>
      </w:tr>
      <w:tr w:rsidR="00CF08D6" w:rsidRPr="00C6449B" w14:paraId="5D3F3F61"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452C7422"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55700781" w14:textId="77777777" w:rsidR="00CF08D6" w:rsidRPr="00C6449B" w:rsidRDefault="00CF08D6" w:rsidP="00CF08D6">
            <w:pPr>
              <w:pStyle w:val="TAC"/>
            </w:pPr>
            <w:r w:rsidRPr="00C6449B">
              <w:rPr>
                <w:rFonts w:cs="Arial"/>
              </w:rPr>
              <w:t>1626.5 – 1660.5 MHz</w:t>
            </w:r>
          </w:p>
        </w:tc>
        <w:tc>
          <w:tcPr>
            <w:tcW w:w="851" w:type="dxa"/>
            <w:tcBorders>
              <w:top w:val="single" w:sz="2" w:space="0" w:color="auto"/>
              <w:left w:val="single" w:sz="2" w:space="0" w:color="auto"/>
              <w:bottom w:val="single" w:sz="2" w:space="0" w:color="auto"/>
              <w:right w:val="single" w:sz="2" w:space="0" w:color="auto"/>
            </w:tcBorders>
          </w:tcPr>
          <w:p w14:paraId="45DCC0D2"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40DE13C7"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2A98AD1" w14:textId="77777777" w:rsidR="00CF08D6" w:rsidRPr="00C6449B" w:rsidRDefault="00CF08D6" w:rsidP="00CF08D6">
            <w:pPr>
              <w:pStyle w:val="TAL"/>
            </w:pPr>
          </w:p>
        </w:tc>
      </w:tr>
      <w:tr w:rsidR="00CF08D6" w:rsidRPr="00C6449B" w14:paraId="71A5C323"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5E6F42B4" w14:textId="77777777" w:rsidR="00CF08D6" w:rsidRPr="00C6449B" w:rsidRDefault="00CF08D6" w:rsidP="00CF08D6">
            <w:pPr>
              <w:pStyle w:val="TAC"/>
              <w:rPr>
                <w:rFonts w:cs="Arial"/>
                <w:lang w:val="sv-SE"/>
              </w:rPr>
            </w:pPr>
            <w:r w:rsidRPr="00C6449B">
              <w:rPr>
                <w:rFonts w:cs="Arial"/>
                <w:lang w:val="sv-SE"/>
              </w:rPr>
              <w:t>UTRA FDD Band XXV or</w:t>
            </w:r>
          </w:p>
          <w:p w14:paraId="6D5EE4C1" w14:textId="77777777" w:rsidR="00CF08D6" w:rsidRPr="00C6449B" w:rsidRDefault="00CF08D6" w:rsidP="00CF08D6">
            <w:pPr>
              <w:pStyle w:val="TAC"/>
              <w:rPr>
                <w:rFonts w:cs="Arial"/>
                <w:lang w:val="sv-SE"/>
              </w:rPr>
            </w:pPr>
            <w:r w:rsidRPr="00C6449B">
              <w:rPr>
                <w:rFonts w:cs="Arial"/>
                <w:lang w:val="sv-SE"/>
              </w:rPr>
              <w:t>E-UTRA Band 25 or NR band n25</w:t>
            </w:r>
          </w:p>
        </w:tc>
        <w:tc>
          <w:tcPr>
            <w:tcW w:w="1701" w:type="dxa"/>
            <w:tcBorders>
              <w:top w:val="single" w:sz="2" w:space="0" w:color="auto"/>
              <w:left w:val="single" w:sz="2" w:space="0" w:color="auto"/>
              <w:bottom w:val="single" w:sz="2" w:space="0" w:color="auto"/>
              <w:right w:val="single" w:sz="2" w:space="0" w:color="auto"/>
            </w:tcBorders>
          </w:tcPr>
          <w:p w14:paraId="6C7AB97F" w14:textId="77777777" w:rsidR="00CF08D6" w:rsidRPr="00C6449B" w:rsidRDefault="00CF08D6" w:rsidP="00CF08D6">
            <w:pPr>
              <w:pStyle w:val="TAC"/>
            </w:pPr>
            <w:r w:rsidRPr="00C6449B">
              <w:rPr>
                <w:rFonts w:cs="Arial"/>
              </w:rPr>
              <w:t>1930 – 1995 MHz</w:t>
            </w:r>
          </w:p>
        </w:tc>
        <w:tc>
          <w:tcPr>
            <w:tcW w:w="851" w:type="dxa"/>
            <w:tcBorders>
              <w:top w:val="single" w:sz="2" w:space="0" w:color="auto"/>
              <w:left w:val="single" w:sz="2" w:space="0" w:color="auto"/>
              <w:bottom w:val="single" w:sz="2" w:space="0" w:color="auto"/>
              <w:right w:val="single" w:sz="2" w:space="0" w:color="auto"/>
            </w:tcBorders>
          </w:tcPr>
          <w:p w14:paraId="3B2B20DE"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098B580"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7D77A299" w14:textId="77777777" w:rsidR="00CF08D6" w:rsidRPr="00C6449B" w:rsidRDefault="00CF08D6" w:rsidP="00CF08D6">
            <w:pPr>
              <w:pStyle w:val="TAL"/>
            </w:pPr>
            <w:r w:rsidRPr="00C6449B">
              <w:rPr>
                <w:rFonts w:cs="Arial"/>
              </w:rPr>
              <w:t>This requirement does not apply to BS operating in band n2, n25 or n70.</w:t>
            </w:r>
          </w:p>
        </w:tc>
      </w:tr>
      <w:tr w:rsidR="00CF08D6" w:rsidRPr="00C6449B" w14:paraId="7F94FB5D"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7F3C0F52"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3E24B580" w14:textId="77777777" w:rsidR="00CF08D6" w:rsidRPr="00C6449B" w:rsidRDefault="00CF08D6" w:rsidP="00CF08D6">
            <w:pPr>
              <w:pStyle w:val="TAC"/>
            </w:pPr>
            <w:r w:rsidRPr="00C6449B">
              <w:rPr>
                <w:rFonts w:cs="Arial"/>
              </w:rPr>
              <w:t>1850 – 1915 MHz</w:t>
            </w:r>
          </w:p>
        </w:tc>
        <w:tc>
          <w:tcPr>
            <w:tcW w:w="851" w:type="dxa"/>
            <w:tcBorders>
              <w:top w:val="single" w:sz="2" w:space="0" w:color="auto"/>
              <w:left w:val="single" w:sz="2" w:space="0" w:color="auto"/>
              <w:bottom w:val="single" w:sz="2" w:space="0" w:color="auto"/>
              <w:right w:val="single" w:sz="2" w:space="0" w:color="auto"/>
            </w:tcBorders>
          </w:tcPr>
          <w:p w14:paraId="2153BAF4"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2437F91C"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125C722E" w14:textId="037E2A17" w:rsidR="00CF08D6" w:rsidRPr="00C6449B" w:rsidRDefault="00CF08D6" w:rsidP="00CF08D6">
            <w:pPr>
              <w:pStyle w:val="TAL"/>
            </w:pPr>
            <w:r w:rsidRPr="00C6449B">
              <w:rPr>
                <w:rFonts w:cs="Arial"/>
              </w:rPr>
              <w:t xml:space="preserve">This requirement does not apply to BS operating in band n25 since it is already covered by the requirement in </w:t>
            </w:r>
            <w:r w:rsidR="00B41384" w:rsidRPr="00C6449B">
              <w:rPr>
                <w:rFonts w:cs="Arial"/>
              </w:rPr>
              <w:t>clause</w:t>
            </w:r>
            <w:r w:rsidRPr="00C6449B">
              <w:rPr>
                <w:rFonts w:cs="Arial"/>
              </w:rPr>
              <w:t xml:space="preserve"> 6.6.5.2.2. For BS operating in Band n2, it applies for 1910 MHz to 1915 MHz, while the rest is covered in </w:t>
            </w:r>
            <w:r w:rsidR="00B41384" w:rsidRPr="00C6449B">
              <w:rPr>
                <w:rFonts w:cs="Arial"/>
              </w:rPr>
              <w:t>clause</w:t>
            </w:r>
            <w:r w:rsidRPr="00C6449B">
              <w:rPr>
                <w:rFonts w:cs="Arial"/>
              </w:rPr>
              <w:t xml:space="preserve"> 6.6.5.2.2</w:t>
            </w:r>
            <w:r w:rsidRPr="00C6449B">
              <w:rPr>
                <w:rFonts w:cs="v5.0.0"/>
              </w:rPr>
              <w:t>.</w:t>
            </w:r>
          </w:p>
        </w:tc>
      </w:tr>
      <w:tr w:rsidR="00CF08D6" w:rsidRPr="00C6449B" w14:paraId="2EA9F640"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117C28E2" w14:textId="77777777" w:rsidR="00CF08D6" w:rsidRPr="00C6449B" w:rsidRDefault="00CF08D6" w:rsidP="00CF08D6">
            <w:pPr>
              <w:pStyle w:val="TAC"/>
              <w:rPr>
                <w:rFonts w:cs="Arial"/>
                <w:lang w:val="sv-SE"/>
              </w:rPr>
            </w:pPr>
            <w:r w:rsidRPr="00C6449B">
              <w:rPr>
                <w:rFonts w:cs="Arial"/>
                <w:lang w:val="sv-SE"/>
              </w:rPr>
              <w:t>UTRA FDD Band XXVI or</w:t>
            </w:r>
          </w:p>
          <w:p w14:paraId="63391096" w14:textId="77777777" w:rsidR="00CF08D6" w:rsidRPr="00C6449B" w:rsidRDefault="00CF08D6" w:rsidP="00CF08D6">
            <w:pPr>
              <w:pStyle w:val="TAC"/>
              <w:rPr>
                <w:rFonts w:cs="Arial"/>
                <w:lang w:val="sv-SE"/>
              </w:rPr>
            </w:pPr>
            <w:r w:rsidRPr="00C6449B">
              <w:rPr>
                <w:rFonts w:cs="Arial"/>
                <w:lang w:val="sv-SE"/>
              </w:rPr>
              <w:t>E-UTRA Band 26</w:t>
            </w:r>
          </w:p>
        </w:tc>
        <w:tc>
          <w:tcPr>
            <w:tcW w:w="1701" w:type="dxa"/>
            <w:tcBorders>
              <w:top w:val="single" w:sz="2" w:space="0" w:color="auto"/>
              <w:left w:val="single" w:sz="2" w:space="0" w:color="auto"/>
              <w:bottom w:val="single" w:sz="2" w:space="0" w:color="auto"/>
              <w:right w:val="single" w:sz="2" w:space="0" w:color="auto"/>
            </w:tcBorders>
          </w:tcPr>
          <w:p w14:paraId="1F3E23F5" w14:textId="77777777" w:rsidR="00CF08D6" w:rsidRPr="00C6449B" w:rsidRDefault="00CF08D6" w:rsidP="00CF08D6">
            <w:pPr>
              <w:pStyle w:val="TAC"/>
            </w:pPr>
            <w:r w:rsidRPr="00C6449B">
              <w:rPr>
                <w:rFonts w:cs="Arial"/>
              </w:rPr>
              <w:t>859 – 894 MHz</w:t>
            </w:r>
          </w:p>
        </w:tc>
        <w:tc>
          <w:tcPr>
            <w:tcW w:w="851" w:type="dxa"/>
            <w:tcBorders>
              <w:top w:val="single" w:sz="2" w:space="0" w:color="auto"/>
              <w:left w:val="single" w:sz="2" w:space="0" w:color="auto"/>
              <w:bottom w:val="single" w:sz="2" w:space="0" w:color="auto"/>
              <w:right w:val="single" w:sz="2" w:space="0" w:color="auto"/>
            </w:tcBorders>
          </w:tcPr>
          <w:p w14:paraId="2DF64333"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B7CC328"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C57C83F" w14:textId="77777777" w:rsidR="00CF08D6" w:rsidRPr="00C6449B" w:rsidRDefault="00CF08D6" w:rsidP="00CF08D6">
            <w:pPr>
              <w:pStyle w:val="TAL"/>
            </w:pPr>
            <w:r w:rsidRPr="00C6449B">
              <w:rPr>
                <w:rFonts w:cs="Arial"/>
              </w:rPr>
              <w:t xml:space="preserve">This requirement does not apply to BS operating in band n5. </w:t>
            </w:r>
          </w:p>
        </w:tc>
      </w:tr>
      <w:tr w:rsidR="00CF08D6" w:rsidRPr="00C6449B" w14:paraId="295A8DB6"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4958B52A"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B2AE3C6" w14:textId="77777777" w:rsidR="00CF08D6" w:rsidRPr="00C6449B" w:rsidRDefault="00CF08D6" w:rsidP="00CF08D6">
            <w:pPr>
              <w:pStyle w:val="TAC"/>
            </w:pPr>
            <w:r w:rsidRPr="00C6449B">
              <w:rPr>
                <w:rFonts w:cs="Arial"/>
              </w:rPr>
              <w:t>814 – 849 MHz</w:t>
            </w:r>
          </w:p>
        </w:tc>
        <w:tc>
          <w:tcPr>
            <w:tcW w:w="851" w:type="dxa"/>
            <w:tcBorders>
              <w:top w:val="single" w:sz="2" w:space="0" w:color="auto"/>
              <w:left w:val="single" w:sz="2" w:space="0" w:color="auto"/>
              <w:bottom w:val="single" w:sz="2" w:space="0" w:color="auto"/>
              <w:right w:val="single" w:sz="2" w:space="0" w:color="auto"/>
            </w:tcBorders>
          </w:tcPr>
          <w:p w14:paraId="677102C3"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7583D8F7"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E276BAC" w14:textId="0CCD3CBF" w:rsidR="00CF08D6" w:rsidRPr="00C6449B" w:rsidRDefault="00CF08D6" w:rsidP="00CF08D6">
            <w:pPr>
              <w:pStyle w:val="TAL"/>
            </w:pPr>
            <w:r w:rsidRPr="00C6449B">
              <w:rPr>
                <w:rFonts w:cs="Arial"/>
              </w:rPr>
              <w:t xml:space="preserve">For BS operating in Band n5, it applies for 814 MHz to 824 MHz, while the rest is covered in </w:t>
            </w:r>
            <w:r w:rsidR="00B41384" w:rsidRPr="00C6449B">
              <w:rPr>
                <w:rFonts w:cs="Arial"/>
              </w:rPr>
              <w:t>clause</w:t>
            </w:r>
            <w:r w:rsidRPr="00C6449B">
              <w:rPr>
                <w:rFonts w:cs="Arial"/>
              </w:rPr>
              <w:t xml:space="preserve"> 6.6.5.2.2</w:t>
            </w:r>
            <w:r w:rsidRPr="00C6449B">
              <w:rPr>
                <w:rFonts w:cs="v5.0.0"/>
              </w:rPr>
              <w:t>.</w:t>
            </w:r>
          </w:p>
        </w:tc>
      </w:tr>
      <w:tr w:rsidR="00CF08D6" w:rsidRPr="00C6449B" w14:paraId="56CC0501"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11FB4BFF" w14:textId="77777777" w:rsidR="00CF08D6" w:rsidRPr="00C6449B" w:rsidRDefault="00CF08D6" w:rsidP="00CF08D6">
            <w:pPr>
              <w:pStyle w:val="TAC"/>
              <w:rPr>
                <w:rFonts w:cs="Arial"/>
              </w:rPr>
            </w:pPr>
            <w:r w:rsidRPr="00C6449B">
              <w:rPr>
                <w:rFonts w:cs="Arial"/>
              </w:rPr>
              <w:t>E-UTRA Band 27</w:t>
            </w:r>
          </w:p>
        </w:tc>
        <w:tc>
          <w:tcPr>
            <w:tcW w:w="1701" w:type="dxa"/>
            <w:tcBorders>
              <w:top w:val="single" w:sz="2" w:space="0" w:color="auto"/>
              <w:left w:val="single" w:sz="2" w:space="0" w:color="auto"/>
              <w:bottom w:val="single" w:sz="2" w:space="0" w:color="auto"/>
              <w:right w:val="single" w:sz="2" w:space="0" w:color="auto"/>
            </w:tcBorders>
          </w:tcPr>
          <w:p w14:paraId="709F370C" w14:textId="77777777" w:rsidR="00CF08D6" w:rsidRPr="00C6449B" w:rsidRDefault="00CF08D6" w:rsidP="00CF08D6">
            <w:pPr>
              <w:pStyle w:val="TAC"/>
            </w:pPr>
            <w:r w:rsidRPr="00C6449B">
              <w:rPr>
                <w:rFonts w:cs="Arial"/>
              </w:rPr>
              <w:t>852 – 869 MHz</w:t>
            </w:r>
          </w:p>
        </w:tc>
        <w:tc>
          <w:tcPr>
            <w:tcW w:w="851" w:type="dxa"/>
            <w:tcBorders>
              <w:top w:val="single" w:sz="2" w:space="0" w:color="auto"/>
              <w:left w:val="single" w:sz="2" w:space="0" w:color="auto"/>
              <w:bottom w:val="single" w:sz="2" w:space="0" w:color="auto"/>
              <w:right w:val="single" w:sz="2" w:space="0" w:color="auto"/>
            </w:tcBorders>
          </w:tcPr>
          <w:p w14:paraId="270FB727"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20F22D4F"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5C0F6E3" w14:textId="77777777" w:rsidR="00CF08D6" w:rsidRPr="00C6449B" w:rsidRDefault="00CF08D6" w:rsidP="00CF08D6">
            <w:pPr>
              <w:pStyle w:val="TAL"/>
            </w:pPr>
            <w:r w:rsidRPr="00C6449B">
              <w:rPr>
                <w:rFonts w:cs="Arial"/>
              </w:rPr>
              <w:t>This requirement does not apply to BS operating in Band n5.</w:t>
            </w:r>
          </w:p>
        </w:tc>
      </w:tr>
      <w:tr w:rsidR="00CF08D6" w:rsidRPr="00C6449B" w14:paraId="44CA69D1"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6BE8ED73"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61EA38CE" w14:textId="77777777" w:rsidR="00CF08D6" w:rsidRPr="00C6449B" w:rsidRDefault="00CF08D6" w:rsidP="00CF08D6">
            <w:pPr>
              <w:pStyle w:val="TAC"/>
            </w:pPr>
            <w:r w:rsidRPr="00C6449B">
              <w:rPr>
                <w:rFonts w:cs="Arial"/>
              </w:rPr>
              <w:t>807 – 824 MHz</w:t>
            </w:r>
          </w:p>
        </w:tc>
        <w:tc>
          <w:tcPr>
            <w:tcW w:w="851" w:type="dxa"/>
            <w:tcBorders>
              <w:top w:val="single" w:sz="2" w:space="0" w:color="auto"/>
              <w:left w:val="single" w:sz="2" w:space="0" w:color="auto"/>
              <w:bottom w:val="single" w:sz="2" w:space="0" w:color="auto"/>
              <w:right w:val="single" w:sz="2" w:space="0" w:color="auto"/>
            </w:tcBorders>
          </w:tcPr>
          <w:p w14:paraId="7192238E"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0E6AEDEF"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37369A4E" w14:textId="77777777" w:rsidR="00CF08D6" w:rsidRPr="00C6449B" w:rsidRDefault="00CF08D6" w:rsidP="00CF08D6">
            <w:pPr>
              <w:pStyle w:val="TAL"/>
            </w:pPr>
            <w:r w:rsidRPr="00C6449B">
              <w:rPr>
                <w:rFonts w:cs="Arial"/>
              </w:rPr>
              <w:t xml:space="preserve">This requirement also applies to BS operating in Band n28, starting 4 MHz above the Band n28 downlink </w:t>
            </w:r>
            <w:r w:rsidRPr="00C6449B">
              <w:rPr>
                <w:rFonts w:cs="Arial"/>
                <w:i/>
              </w:rPr>
              <w:t>operating band</w:t>
            </w:r>
            <w:r w:rsidRPr="00C6449B">
              <w:rPr>
                <w:rFonts w:cs="Arial"/>
              </w:rPr>
              <w:t xml:space="preserve"> (Note 5).</w:t>
            </w:r>
          </w:p>
        </w:tc>
      </w:tr>
      <w:tr w:rsidR="00CF08D6" w:rsidRPr="00C6449B" w14:paraId="7D02D2CB"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244A5BB5" w14:textId="77777777" w:rsidR="00CF08D6" w:rsidRPr="00C6449B" w:rsidRDefault="00CF08D6" w:rsidP="00CF08D6">
            <w:pPr>
              <w:pStyle w:val="TAC"/>
              <w:rPr>
                <w:rFonts w:cs="Arial"/>
              </w:rPr>
            </w:pPr>
            <w:r w:rsidRPr="00C6449B">
              <w:rPr>
                <w:rFonts w:cs="Arial"/>
              </w:rPr>
              <w:t>E-UTRA Band 28 or NR Band n28</w:t>
            </w:r>
          </w:p>
        </w:tc>
        <w:tc>
          <w:tcPr>
            <w:tcW w:w="1701" w:type="dxa"/>
            <w:tcBorders>
              <w:top w:val="single" w:sz="2" w:space="0" w:color="auto"/>
              <w:left w:val="single" w:sz="2" w:space="0" w:color="auto"/>
              <w:bottom w:val="single" w:sz="2" w:space="0" w:color="auto"/>
              <w:right w:val="single" w:sz="2" w:space="0" w:color="auto"/>
            </w:tcBorders>
          </w:tcPr>
          <w:p w14:paraId="53ACEDFE" w14:textId="77777777" w:rsidR="00CF08D6" w:rsidRPr="00C6449B" w:rsidRDefault="00CF08D6" w:rsidP="00CF08D6">
            <w:pPr>
              <w:pStyle w:val="TAC"/>
            </w:pPr>
            <w:r w:rsidRPr="00C6449B">
              <w:rPr>
                <w:rFonts w:cs="Arial"/>
              </w:rPr>
              <w:t>758 – 803 MHz</w:t>
            </w:r>
          </w:p>
        </w:tc>
        <w:tc>
          <w:tcPr>
            <w:tcW w:w="851" w:type="dxa"/>
            <w:tcBorders>
              <w:top w:val="single" w:sz="2" w:space="0" w:color="auto"/>
              <w:left w:val="single" w:sz="2" w:space="0" w:color="auto"/>
              <w:bottom w:val="single" w:sz="2" w:space="0" w:color="auto"/>
              <w:right w:val="single" w:sz="2" w:space="0" w:color="auto"/>
            </w:tcBorders>
          </w:tcPr>
          <w:p w14:paraId="2C330ECE"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3DCBAD08"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49B9EE96" w14:textId="77777777" w:rsidR="00CF08D6" w:rsidRPr="00C6449B" w:rsidRDefault="00CF08D6" w:rsidP="00CF08D6">
            <w:pPr>
              <w:pStyle w:val="TAL"/>
            </w:pPr>
            <w:r w:rsidRPr="00C6449B">
              <w:rPr>
                <w:rFonts w:cs="Arial"/>
              </w:rPr>
              <w:t>This requirement does not apply to BS operating in band n20 or n28.</w:t>
            </w:r>
          </w:p>
        </w:tc>
      </w:tr>
      <w:tr w:rsidR="00CF08D6" w:rsidRPr="00C6449B" w14:paraId="5DBCD392" w14:textId="77777777" w:rsidTr="00CF08D6">
        <w:trPr>
          <w:cantSplit/>
          <w:trHeight w:val="113"/>
          <w:jc w:val="center"/>
        </w:trPr>
        <w:tc>
          <w:tcPr>
            <w:tcW w:w="1302" w:type="dxa"/>
            <w:vMerge/>
            <w:tcBorders>
              <w:left w:val="single" w:sz="2" w:space="0" w:color="auto"/>
              <w:bottom w:val="single" w:sz="2" w:space="0" w:color="auto"/>
              <w:right w:val="single" w:sz="2" w:space="0" w:color="auto"/>
            </w:tcBorders>
            <w:vAlign w:val="center"/>
          </w:tcPr>
          <w:p w14:paraId="705DC1EF"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57E5E855" w14:textId="77777777" w:rsidR="00CF08D6" w:rsidRPr="00C6449B" w:rsidRDefault="00CF08D6" w:rsidP="00CF08D6">
            <w:pPr>
              <w:pStyle w:val="TAC"/>
            </w:pPr>
            <w:r w:rsidRPr="00C6449B">
              <w:rPr>
                <w:rFonts w:cs="Arial"/>
              </w:rPr>
              <w:t>703 – 748 MHz</w:t>
            </w:r>
          </w:p>
        </w:tc>
        <w:tc>
          <w:tcPr>
            <w:tcW w:w="851" w:type="dxa"/>
            <w:tcBorders>
              <w:top w:val="single" w:sz="2" w:space="0" w:color="auto"/>
              <w:left w:val="single" w:sz="2" w:space="0" w:color="auto"/>
              <w:bottom w:val="single" w:sz="2" w:space="0" w:color="auto"/>
              <w:right w:val="single" w:sz="2" w:space="0" w:color="auto"/>
            </w:tcBorders>
          </w:tcPr>
          <w:p w14:paraId="2A0EDE1F" w14:textId="77777777" w:rsidR="00CF08D6" w:rsidRPr="00C6449B" w:rsidRDefault="00CF08D6" w:rsidP="00CF08D6">
            <w:pPr>
              <w:pStyle w:val="TAC"/>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176C0B8E"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703F438" w14:textId="72CF8A51" w:rsidR="00CF08D6" w:rsidRPr="00C6449B" w:rsidRDefault="00CF08D6" w:rsidP="00CF08D6">
            <w:pPr>
              <w:pStyle w:val="TAL"/>
            </w:pPr>
            <w:r w:rsidRPr="00C6449B">
              <w:rPr>
                <w:rFonts w:cs="Arial"/>
              </w:rPr>
              <w:t>This requirement does not apply to BS operating in band n28,</w:t>
            </w:r>
            <w:r w:rsidRPr="00C6449B">
              <w:rPr>
                <w:rFonts w:cs="v5.0.0"/>
              </w:rPr>
              <w:t xml:space="preserve"> since it is already covered by the requirement in </w:t>
            </w:r>
            <w:r w:rsidR="00B41384" w:rsidRPr="00C6449B">
              <w:rPr>
                <w:rFonts w:cs="v5.0.0"/>
              </w:rPr>
              <w:t>clause</w:t>
            </w:r>
            <w:r w:rsidRPr="00C6449B">
              <w:rPr>
                <w:rFonts w:cs="v5.0.0"/>
              </w:rPr>
              <w:t xml:space="preserve"> 6.6.5.2.2. </w:t>
            </w:r>
          </w:p>
        </w:tc>
      </w:tr>
      <w:tr w:rsidR="00CF08D6" w:rsidRPr="00C6449B" w14:paraId="00A7F0B8" w14:textId="77777777" w:rsidTr="00CF08D6">
        <w:trPr>
          <w:cantSplit/>
          <w:trHeight w:val="113"/>
          <w:jc w:val="center"/>
        </w:trPr>
        <w:tc>
          <w:tcPr>
            <w:tcW w:w="1302" w:type="dxa"/>
            <w:tcBorders>
              <w:left w:val="single" w:sz="2" w:space="0" w:color="auto"/>
              <w:bottom w:val="single" w:sz="2" w:space="0" w:color="auto"/>
              <w:right w:val="single" w:sz="2" w:space="0" w:color="auto"/>
            </w:tcBorders>
          </w:tcPr>
          <w:p w14:paraId="300D6FF7" w14:textId="77777777" w:rsidR="00CF08D6" w:rsidRPr="00C6449B" w:rsidRDefault="00CF08D6" w:rsidP="00CF08D6">
            <w:pPr>
              <w:pStyle w:val="TAC"/>
              <w:rPr>
                <w:rFonts w:cs="Arial"/>
              </w:rPr>
            </w:pPr>
            <w:r w:rsidRPr="00C6449B">
              <w:t>E-UTRA Band 29</w:t>
            </w:r>
          </w:p>
        </w:tc>
        <w:tc>
          <w:tcPr>
            <w:tcW w:w="1701" w:type="dxa"/>
            <w:tcBorders>
              <w:top w:val="single" w:sz="2" w:space="0" w:color="auto"/>
              <w:left w:val="single" w:sz="2" w:space="0" w:color="auto"/>
              <w:bottom w:val="single" w:sz="2" w:space="0" w:color="auto"/>
              <w:right w:val="single" w:sz="2" w:space="0" w:color="auto"/>
            </w:tcBorders>
          </w:tcPr>
          <w:p w14:paraId="0E8D2E1A" w14:textId="77777777" w:rsidR="00CF08D6" w:rsidRPr="00C6449B" w:rsidRDefault="00CF08D6" w:rsidP="00CF08D6">
            <w:pPr>
              <w:pStyle w:val="TAC"/>
            </w:pPr>
            <w:r w:rsidRPr="00C6449B">
              <w:rPr>
                <w:rFonts w:cs="Arial"/>
              </w:rPr>
              <w:t>717 – 728 MHz</w:t>
            </w:r>
          </w:p>
        </w:tc>
        <w:tc>
          <w:tcPr>
            <w:tcW w:w="851" w:type="dxa"/>
            <w:tcBorders>
              <w:top w:val="single" w:sz="2" w:space="0" w:color="auto"/>
              <w:left w:val="single" w:sz="2" w:space="0" w:color="auto"/>
              <w:bottom w:val="single" w:sz="2" w:space="0" w:color="auto"/>
              <w:right w:val="single" w:sz="2" w:space="0" w:color="auto"/>
            </w:tcBorders>
          </w:tcPr>
          <w:p w14:paraId="592E46FA"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F65D31D"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6060E7C2" w14:textId="77777777" w:rsidR="00CF08D6" w:rsidRPr="00C6449B" w:rsidRDefault="00CF08D6" w:rsidP="00CF08D6">
            <w:pPr>
              <w:pStyle w:val="TAL"/>
            </w:pPr>
          </w:p>
        </w:tc>
      </w:tr>
      <w:tr w:rsidR="00CF08D6" w:rsidRPr="00C6449B" w14:paraId="79544289"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45CA8442" w14:textId="77777777" w:rsidR="00CF08D6" w:rsidRPr="00C6449B" w:rsidRDefault="00CF08D6" w:rsidP="00CF08D6">
            <w:pPr>
              <w:pStyle w:val="TAC"/>
              <w:rPr>
                <w:rFonts w:cs="Arial"/>
              </w:rPr>
            </w:pPr>
            <w:r w:rsidRPr="00C6449B">
              <w:t>E-UTRA Band 30</w:t>
            </w:r>
          </w:p>
        </w:tc>
        <w:tc>
          <w:tcPr>
            <w:tcW w:w="1701" w:type="dxa"/>
            <w:tcBorders>
              <w:top w:val="single" w:sz="2" w:space="0" w:color="auto"/>
              <w:left w:val="single" w:sz="2" w:space="0" w:color="auto"/>
              <w:bottom w:val="single" w:sz="2" w:space="0" w:color="auto"/>
              <w:right w:val="single" w:sz="2" w:space="0" w:color="auto"/>
            </w:tcBorders>
          </w:tcPr>
          <w:p w14:paraId="0540A169" w14:textId="77777777" w:rsidR="00CF08D6" w:rsidRPr="00C6449B" w:rsidRDefault="00CF08D6" w:rsidP="00CF08D6">
            <w:pPr>
              <w:pStyle w:val="TAC"/>
            </w:pPr>
            <w:r w:rsidRPr="00C6449B">
              <w:t>2350 – 2360 MHz</w:t>
            </w:r>
          </w:p>
        </w:tc>
        <w:tc>
          <w:tcPr>
            <w:tcW w:w="851" w:type="dxa"/>
            <w:tcBorders>
              <w:top w:val="single" w:sz="2" w:space="0" w:color="auto"/>
              <w:left w:val="single" w:sz="2" w:space="0" w:color="auto"/>
              <w:bottom w:val="single" w:sz="2" w:space="0" w:color="auto"/>
              <w:right w:val="single" w:sz="2" w:space="0" w:color="auto"/>
            </w:tcBorders>
          </w:tcPr>
          <w:p w14:paraId="1B7CF863" w14:textId="77777777" w:rsidR="00CF08D6" w:rsidRPr="00C6449B" w:rsidRDefault="00CF08D6" w:rsidP="00CF08D6">
            <w:pPr>
              <w:pStyle w:val="TAC"/>
            </w:pPr>
            <w:r w:rsidRPr="00C6449B">
              <w:t>-52 dBm</w:t>
            </w:r>
          </w:p>
        </w:tc>
        <w:tc>
          <w:tcPr>
            <w:tcW w:w="1417" w:type="dxa"/>
            <w:tcBorders>
              <w:top w:val="single" w:sz="2" w:space="0" w:color="auto"/>
              <w:left w:val="single" w:sz="2" w:space="0" w:color="auto"/>
              <w:bottom w:val="single" w:sz="2" w:space="0" w:color="auto"/>
              <w:right w:val="single" w:sz="2" w:space="0" w:color="auto"/>
            </w:tcBorders>
          </w:tcPr>
          <w:p w14:paraId="2451AD22" w14:textId="77777777" w:rsidR="00CF08D6" w:rsidRPr="00C6449B" w:rsidRDefault="00CF08D6" w:rsidP="00CF08D6">
            <w:pPr>
              <w:pStyle w:val="TAC"/>
            </w:pPr>
            <w:r w:rsidRPr="00C6449B">
              <w:t>1 MHz</w:t>
            </w:r>
          </w:p>
        </w:tc>
        <w:tc>
          <w:tcPr>
            <w:tcW w:w="4422" w:type="dxa"/>
            <w:tcBorders>
              <w:top w:val="single" w:sz="2" w:space="0" w:color="auto"/>
              <w:left w:val="single" w:sz="2" w:space="0" w:color="auto"/>
              <w:bottom w:val="single" w:sz="2" w:space="0" w:color="auto"/>
              <w:right w:val="single" w:sz="2" w:space="0" w:color="auto"/>
            </w:tcBorders>
          </w:tcPr>
          <w:p w14:paraId="6C6BA98C" w14:textId="77777777" w:rsidR="00CF08D6" w:rsidRPr="00C6449B" w:rsidRDefault="00CF08D6" w:rsidP="00CF08D6">
            <w:pPr>
              <w:pStyle w:val="TAL"/>
            </w:pPr>
          </w:p>
        </w:tc>
      </w:tr>
      <w:tr w:rsidR="00CF08D6" w:rsidRPr="00C6449B" w14:paraId="1C84C73B" w14:textId="77777777" w:rsidTr="00CF08D6">
        <w:trPr>
          <w:cantSplit/>
          <w:trHeight w:val="113"/>
          <w:jc w:val="center"/>
        </w:trPr>
        <w:tc>
          <w:tcPr>
            <w:tcW w:w="1302" w:type="dxa"/>
            <w:vMerge/>
            <w:tcBorders>
              <w:left w:val="single" w:sz="2" w:space="0" w:color="auto"/>
              <w:bottom w:val="single" w:sz="2" w:space="0" w:color="auto"/>
              <w:right w:val="single" w:sz="2" w:space="0" w:color="auto"/>
            </w:tcBorders>
          </w:tcPr>
          <w:p w14:paraId="30898A84"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2793B076" w14:textId="77777777" w:rsidR="00CF08D6" w:rsidRPr="00C6449B" w:rsidRDefault="00CF08D6" w:rsidP="00CF08D6">
            <w:pPr>
              <w:pStyle w:val="TAC"/>
            </w:pPr>
            <w:r w:rsidRPr="00C6449B">
              <w:t>2305 – 2315 MHz</w:t>
            </w:r>
          </w:p>
        </w:tc>
        <w:tc>
          <w:tcPr>
            <w:tcW w:w="851" w:type="dxa"/>
            <w:tcBorders>
              <w:top w:val="single" w:sz="2" w:space="0" w:color="auto"/>
              <w:left w:val="single" w:sz="2" w:space="0" w:color="auto"/>
              <w:bottom w:val="single" w:sz="2" w:space="0" w:color="auto"/>
              <w:right w:val="single" w:sz="2" w:space="0" w:color="auto"/>
            </w:tcBorders>
          </w:tcPr>
          <w:p w14:paraId="67E575C8" w14:textId="77777777" w:rsidR="00CF08D6" w:rsidRPr="00C6449B" w:rsidRDefault="00CF08D6" w:rsidP="00CF08D6">
            <w:pPr>
              <w:pStyle w:val="TAC"/>
            </w:pPr>
            <w:r w:rsidRPr="00C6449B">
              <w:t>-49 dBm</w:t>
            </w:r>
          </w:p>
        </w:tc>
        <w:tc>
          <w:tcPr>
            <w:tcW w:w="1417" w:type="dxa"/>
            <w:tcBorders>
              <w:top w:val="single" w:sz="2" w:space="0" w:color="auto"/>
              <w:left w:val="single" w:sz="2" w:space="0" w:color="auto"/>
              <w:bottom w:val="single" w:sz="2" w:space="0" w:color="auto"/>
              <w:right w:val="single" w:sz="2" w:space="0" w:color="auto"/>
            </w:tcBorders>
          </w:tcPr>
          <w:p w14:paraId="68E46E78" w14:textId="77777777" w:rsidR="00CF08D6" w:rsidRPr="00C6449B" w:rsidRDefault="00CF08D6" w:rsidP="00CF08D6">
            <w:pPr>
              <w:pStyle w:val="TAC"/>
            </w:pPr>
            <w:r w:rsidRPr="00C6449B">
              <w:t>1 MHz</w:t>
            </w:r>
          </w:p>
        </w:tc>
        <w:tc>
          <w:tcPr>
            <w:tcW w:w="4422" w:type="dxa"/>
            <w:tcBorders>
              <w:top w:val="single" w:sz="2" w:space="0" w:color="auto"/>
              <w:left w:val="single" w:sz="2" w:space="0" w:color="auto"/>
              <w:bottom w:val="single" w:sz="2" w:space="0" w:color="auto"/>
              <w:right w:val="single" w:sz="2" w:space="0" w:color="auto"/>
            </w:tcBorders>
          </w:tcPr>
          <w:p w14:paraId="1E6ED241" w14:textId="77777777" w:rsidR="00CF08D6" w:rsidRPr="00C6449B" w:rsidRDefault="00CF08D6" w:rsidP="00CF08D6">
            <w:pPr>
              <w:pStyle w:val="TAL"/>
            </w:pPr>
          </w:p>
        </w:tc>
      </w:tr>
      <w:tr w:rsidR="00CF08D6" w:rsidRPr="00C6449B" w14:paraId="36E37663"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2CDBDE14" w14:textId="77777777" w:rsidR="00CF08D6" w:rsidRPr="00C6449B" w:rsidRDefault="00CF08D6" w:rsidP="00CF08D6">
            <w:pPr>
              <w:pStyle w:val="TAC"/>
              <w:rPr>
                <w:rFonts w:cs="Arial"/>
              </w:rPr>
            </w:pPr>
            <w:r w:rsidRPr="00C6449B">
              <w:rPr>
                <w:rFonts w:cs="Arial"/>
              </w:rPr>
              <w:lastRenderedPageBreak/>
              <w:t xml:space="preserve">E-UTRA Band </w:t>
            </w:r>
            <w:r w:rsidRPr="00C6449B">
              <w:rPr>
                <w:rFonts w:cs="Arial"/>
                <w:lang w:eastAsia="zh-CN"/>
              </w:rPr>
              <w:t>31</w:t>
            </w:r>
          </w:p>
        </w:tc>
        <w:tc>
          <w:tcPr>
            <w:tcW w:w="1701" w:type="dxa"/>
            <w:tcBorders>
              <w:top w:val="single" w:sz="2" w:space="0" w:color="auto"/>
              <w:left w:val="single" w:sz="2" w:space="0" w:color="auto"/>
              <w:bottom w:val="single" w:sz="2" w:space="0" w:color="auto"/>
              <w:right w:val="single" w:sz="2" w:space="0" w:color="auto"/>
            </w:tcBorders>
          </w:tcPr>
          <w:p w14:paraId="09E36F39" w14:textId="77777777" w:rsidR="00CF08D6" w:rsidRPr="00C6449B" w:rsidRDefault="00CF08D6" w:rsidP="00CF08D6">
            <w:pPr>
              <w:pStyle w:val="TAC"/>
            </w:pPr>
            <w:r w:rsidRPr="00C6449B">
              <w:t>462.5 – 467.5 MHz</w:t>
            </w:r>
          </w:p>
        </w:tc>
        <w:tc>
          <w:tcPr>
            <w:tcW w:w="851" w:type="dxa"/>
            <w:tcBorders>
              <w:top w:val="single" w:sz="2" w:space="0" w:color="auto"/>
              <w:left w:val="single" w:sz="2" w:space="0" w:color="auto"/>
              <w:bottom w:val="single" w:sz="2" w:space="0" w:color="auto"/>
              <w:right w:val="single" w:sz="2" w:space="0" w:color="auto"/>
            </w:tcBorders>
          </w:tcPr>
          <w:p w14:paraId="752E9BE5" w14:textId="77777777" w:rsidR="00CF08D6" w:rsidRPr="00C6449B" w:rsidRDefault="00CF08D6" w:rsidP="00CF08D6">
            <w:pPr>
              <w:pStyle w:val="TAC"/>
            </w:pPr>
            <w:r w:rsidRPr="00C6449B">
              <w:t>-52 dBm</w:t>
            </w:r>
          </w:p>
        </w:tc>
        <w:tc>
          <w:tcPr>
            <w:tcW w:w="1417" w:type="dxa"/>
            <w:tcBorders>
              <w:top w:val="single" w:sz="2" w:space="0" w:color="auto"/>
              <w:left w:val="single" w:sz="2" w:space="0" w:color="auto"/>
              <w:bottom w:val="single" w:sz="2" w:space="0" w:color="auto"/>
              <w:right w:val="single" w:sz="2" w:space="0" w:color="auto"/>
            </w:tcBorders>
          </w:tcPr>
          <w:p w14:paraId="181F9741" w14:textId="77777777" w:rsidR="00CF08D6" w:rsidRPr="00C6449B" w:rsidRDefault="00CF08D6" w:rsidP="00CF08D6">
            <w:pPr>
              <w:pStyle w:val="TAC"/>
            </w:pPr>
            <w:r w:rsidRPr="00C6449B">
              <w:t>1 MHz</w:t>
            </w:r>
          </w:p>
        </w:tc>
        <w:tc>
          <w:tcPr>
            <w:tcW w:w="4422" w:type="dxa"/>
            <w:tcBorders>
              <w:top w:val="single" w:sz="2" w:space="0" w:color="auto"/>
              <w:left w:val="single" w:sz="2" w:space="0" w:color="auto"/>
              <w:bottom w:val="single" w:sz="2" w:space="0" w:color="auto"/>
              <w:right w:val="single" w:sz="2" w:space="0" w:color="auto"/>
            </w:tcBorders>
          </w:tcPr>
          <w:p w14:paraId="0EFA6438" w14:textId="77777777" w:rsidR="00CF08D6" w:rsidRPr="00C6449B" w:rsidRDefault="00CF08D6" w:rsidP="00CF08D6">
            <w:pPr>
              <w:pStyle w:val="TAL"/>
            </w:pPr>
          </w:p>
        </w:tc>
      </w:tr>
      <w:tr w:rsidR="00CF08D6" w:rsidRPr="00C6449B" w14:paraId="762B0587" w14:textId="77777777" w:rsidTr="00CF08D6">
        <w:trPr>
          <w:cantSplit/>
          <w:trHeight w:val="113"/>
          <w:jc w:val="center"/>
        </w:trPr>
        <w:tc>
          <w:tcPr>
            <w:tcW w:w="1302" w:type="dxa"/>
            <w:vMerge/>
            <w:tcBorders>
              <w:left w:val="single" w:sz="2" w:space="0" w:color="auto"/>
              <w:bottom w:val="single" w:sz="2" w:space="0" w:color="auto"/>
              <w:right w:val="single" w:sz="2" w:space="0" w:color="auto"/>
            </w:tcBorders>
          </w:tcPr>
          <w:p w14:paraId="4F4176BA" w14:textId="77777777" w:rsidR="00CF08D6" w:rsidRPr="00C6449B" w:rsidRDefault="00CF08D6" w:rsidP="00CF08D6">
            <w:pPr>
              <w:pStyle w:val="TAC"/>
              <w:rPr>
                <w:rFonts w:cs="Arial"/>
              </w:rPr>
            </w:pPr>
          </w:p>
        </w:tc>
        <w:tc>
          <w:tcPr>
            <w:tcW w:w="1701" w:type="dxa"/>
            <w:tcBorders>
              <w:top w:val="single" w:sz="2" w:space="0" w:color="auto"/>
              <w:left w:val="single" w:sz="2" w:space="0" w:color="auto"/>
              <w:bottom w:val="single" w:sz="2" w:space="0" w:color="auto"/>
              <w:right w:val="single" w:sz="2" w:space="0" w:color="auto"/>
            </w:tcBorders>
          </w:tcPr>
          <w:p w14:paraId="1D749158" w14:textId="77777777" w:rsidR="00CF08D6" w:rsidRPr="00C6449B" w:rsidRDefault="00CF08D6" w:rsidP="00CF08D6">
            <w:pPr>
              <w:pStyle w:val="TAC"/>
            </w:pPr>
            <w:r w:rsidRPr="00C6449B">
              <w:t>452.5 – 457.5 MHz</w:t>
            </w:r>
          </w:p>
        </w:tc>
        <w:tc>
          <w:tcPr>
            <w:tcW w:w="851" w:type="dxa"/>
            <w:tcBorders>
              <w:top w:val="single" w:sz="2" w:space="0" w:color="auto"/>
              <w:left w:val="single" w:sz="2" w:space="0" w:color="auto"/>
              <w:bottom w:val="single" w:sz="2" w:space="0" w:color="auto"/>
              <w:right w:val="single" w:sz="2" w:space="0" w:color="auto"/>
            </w:tcBorders>
          </w:tcPr>
          <w:p w14:paraId="1BF8934B" w14:textId="77777777" w:rsidR="00CF08D6" w:rsidRPr="00C6449B" w:rsidRDefault="00CF08D6" w:rsidP="00CF08D6">
            <w:pPr>
              <w:pStyle w:val="TAC"/>
            </w:pPr>
            <w:r w:rsidRPr="00C6449B">
              <w:t>-49 dBm</w:t>
            </w:r>
          </w:p>
        </w:tc>
        <w:tc>
          <w:tcPr>
            <w:tcW w:w="1417" w:type="dxa"/>
            <w:tcBorders>
              <w:top w:val="single" w:sz="2" w:space="0" w:color="auto"/>
              <w:left w:val="single" w:sz="2" w:space="0" w:color="auto"/>
              <w:bottom w:val="single" w:sz="2" w:space="0" w:color="auto"/>
              <w:right w:val="single" w:sz="2" w:space="0" w:color="auto"/>
            </w:tcBorders>
          </w:tcPr>
          <w:p w14:paraId="2A37722C" w14:textId="77777777" w:rsidR="00CF08D6" w:rsidRPr="00C6449B" w:rsidRDefault="00CF08D6" w:rsidP="00CF08D6">
            <w:pPr>
              <w:pStyle w:val="TAC"/>
            </w:pPr>
            <w:r w:rsidRPr="00C6449B">
              <w:t>1 MHz</w:t>
            </w:r>
          </w:p>
        </w:tc>
        <w:tc>
          <w:tcPr>
            <w:tcW w:w="4422" w:type="dxa"/>
            <w:tcBorders>
              <w:top w:val="single" w:sz="2" w:space="0" w:color="auto"/>
              <w:left w:val="single" w:sz="2" w:space="0" w:color="auto"/>
              <w:bottom w:val="single" w:sz="2" w:space="0" w:color="auto"/>
              <w:right w:val="single" w:sz="2" w:space="0" w:color="auto"/>
            </w:tcBorders>
          </w:tcPr>
          <w:p w14:paraId="2C23D83A" w14:textId="77777777" w:rsidR="00CF08D6" w:rsidRPr="00C6449B" w:rsidRDefault="00CF08D6" w:rsidP="00CF08D6">
            <w:pPr>
              <w:pStyle w:val="TAL"/>
            </w:pPr>
          </w:p>
        </w:tc>
      </w:tr>
      <w:tr w:rsidR="00CF08D6" w:rsidRPr="00C6449B" w14:paraId="35340DFA"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6B8011CA" w14:textId="77777777" w:rsidR="00CF08D6" w:rsidRPr="00C6449B" w:rsidRDefault="00CF08D6" w:rsidP="00CF08D6">
            <w:pPr>
              <w:pStyle w:val="TAC"/>
              <w:rPr>
                <w:rFonts w:cs="Arial"/>
                <w:lang w:val="sv-SE"/>
              </w:rPr>
            </w:pPr>
            <w:r w:rsidRPr="00C6449B">
              <w:rPr>
                <w:rFonts w:cs="Arial"/>
                <w:lang w:val="sv-SE"/>
              </w:rPr>
              <w:t>UTRA FDD band XXXII or E-UTRA band 32</w:t>
            </w:r>
          </w:p>
        </w:tc>
        <w:tc>
          <w:tcPr>
            <w:tcW w:w="1701" w:type="dxa"/>
            <w:tcBorders>
              <w:top w:val="single" w:sz="2" w:space="0" w:color="auto"/>
              <w:left w:val="single" w:sz="2" w:space="0" w:color="auto"/>
              <w:bottom w:val="single" w:sz="2" w:space="0" w:color="auto"/>
              <w:right w:val="single" w:sz="2" w:space="0" w:color="auto"/>
            </w:tcBorders>
          </w:tcPr>
          <w:p w14:paraId="2B375511" w14:textId="77777777" w:rsidR="00CF08D6" w:rsidRPr="00C6449B" w:rsidRDefault="00CF08D6" w:rsidP="00CF08D6">
            <w:pPr>
              <w:pStyle w:val="TAC"/>
            </w:pPr>
            <w:r w:rsidRPr="00C6449B">
              <w:rPr>
                <w:rFonts w:cs="Arial"/>
              </w:rPr>
              <w:t>1452 – 1496 MHz</w:t>
            </w:r>
          </w:p>
        </w:tc>
        <w:tc>
          <w:tcPr>
            <w:tcW w:w="851" w:type="dxa"/>
            <w:tcBorders>
              <w:top w:val="single" w:sz="2" w:space="0" w:color="auto"/>
              <w:left w:val="single" w:sz="2" w:space="0" w:color="auto"/>
              <w:bottom w:val="single" w:sz="2" w:space="0" w:color="auto"/>
              <w:right w:val="single" w:sz="2" w:space="0" w:color="auto"/>
            </w:tcBorders>
          </w:tcPr>
          <w:p w14:paraId="04C72933"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67842998"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43CA288" w14:textId="77777777" w:rsidR="00CF08D6" w:rsidRPr="00C6449B" w:rsidRDefault="00CF08D6" w:rsidP="00CF08D6">
            <w:pPr>
              <w:pStyle w:val="TAL"/>
            </w:pPr>
            <w:r w:rsidRPr="00C6449B">
              <w:rPr>
                <w:rFonts w:cs="Arial"/>
              </w:rPr>
              <w:t xml:space="preserve">This requirement does not apply to BS operating in band n50, </w:t>
            </w:r>
            <w:r w:rsidRPr="00C6449B">
              <w:rPr>
                <w:rFonts w:cs="Arial"/>
                <w:lang w:eastAsia="ja-JP"/>
              </w:rPr>
              <w:t xml:space="preserve">n74 or </w:t>
            </w:r>
            <w:r w:rsidRPr="00C6449B">
              <w:rPr>
                <w:rFonts w:cs="Arial"/>
              </w:rPr>
              <w:t>n75.</w:t>
            </w:r>
          </w:p>
        </w:tc>
      </w:tr>
      <w:tr w:rsidR="00CF08D6" w:rsidRPr="00C6449B" w14:paraId="0F53D709"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2909101B" w14:textId="77777777" w:rsidR="00CF08D6" w:rsidRPr="00C6449B" w:rsidRDefault="00CF08D6" w:rsidP="00CF08D6">
            <w:pPr>
              <w:pStyle w:val="TAC"/>
              <w:rPr>
                <w:rFonts w:cs="Arial"/>
              </w:rPr>
            </w:pPr>
            <w:r w:rsidRPr="00C6449B">
              <w:rPr>
                <w:rFonts w:cs="Arial"/>
              </w:rPr>
              <w:t>UTRA TDD Band a) or E-UTRA Band 33</w:t>
            </w:r>
          </w:p>
        </w:tc>
        <w:tc>
          <w:tcPr>
            <w:tcW w:w="1701" w:type="dxa"/>
            <w:tcBorders>
              <w:top w:val="single" w:sz="2" w:space="0" w:color="auto"/>
              <w:left w:val="single" w:sz="2" w:space="0" w:color="auto"/>
              <w:bottom w:val="single" w:sz="2" w:space="0" w:color="auto"/>
              <w:right w:val="single" w:sz="2" w:space="0" w:color="auto"/>
            </w:tcBorders>
          </w:tcPr>
          <w:p w14:paraId="5BBB9EF1" w14:textId="77777777" w:rsidR="00CF08D6" w:rsidRPr="00C6449B" w:rsidRDefault="00CF08D6" w:rsidP="00CF08D6">
            <w:pPr>
              <w:pStyle w:val="TAC"/>
              <w:rPr>
                <w:rFonts w:cs="Arial"/>
                <w:lang w:eastAsia="zh-CN"/>
              </w:rPr>
            </w:pPr>
            <w:r w:rsidRPr="00C6449B">
              <w:rPr>
                <w:rFonts w:cs="Arial"/>
              </w:rPr>
              <w:t>1900 – 1920 MHz</w:t>
            </w:r>
          </w:p>
          <w:p w14:paraId="47CD7A2A"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30D46557"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F408A67"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4A0A7C6A" w14:textId="77777777" w:rsidR="00CF08D6" w:rsidRPr="00C6449B" w:rsidRDefault="00CF08D6" w:rsidP="00CF08D6">
            <w:pPr>
              <w:pStyle w:val="TAL"/>
            </w:pPr>
          </w:p>
        </w:tc>
      </w:tr>
      <w:tr w:rsidR="00CF08D6" w:rsidRPr="00C6449B" w14:paraId="7BECE727"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1E6D36A9" w14:textId="77777777" w:rsidR="00CF08D6" w:rsidRPr="00C6449B" w:rsidRDefault="00CF08D6" w:rsidP="00CF08D6">
            <w:pPr>
              <w:pStyle w:val="TAC"/>
              <w:rPr>
                <w:rFonts w:cs="Arial"/>
              </w:rPr>
            </w:pPr>
            <w:r w:rsidRPr="00C6449B">
              <w:rPr>
                <w:rFonts w:cs="Arial"/>
              </w:rPr>
              <w:t>UTRA TDD Band a) or E-UTRA Band 34</w:t>
            </w:r>
            <w:r w:rsidRPr="00C6449B">
              <w:rPr>
                <w:rFonts w:eastAsia="SimSun" w:cs="Arial"/>
                <w:lang w:val="en-US" w:eastAsia="zh-CN"/>
              </w:rPr>
              <w:t xml:space="preserve"> or NR band n34</w:t>
            </w:r>
          </w:p>
        </w:tc>
        <w:tc>
          <w:tcPr>
            <w:tcW w:w="1701" w:type="dxa"/>
            <w:tcBorders>
              <w:top w:val="single" w:sz="2" w:space="0" w:color="auto"/>
              <w:left w:val="single" w:sz="2" w:space="0" w:color="auto"/>
              <w:bottom w:val="single" w:sz="2" w:space="0" w:color="auto"/>
              <w:right w:val="single" w:sz="2" w:space="0" w:color="auto"/>
            </w:tcBorders>
          </w:tcPr>
          <w:p w14:paraId="5ED6A252" w14:textId="77777777" w:rsidR="00CF08D6" w:rsidRPr="00C6449B" w:rsidRDefault="00CF08D6" w:rsidP="00CF08D6">
            <w:pPr>
              <w:pStyle w:val="TAC"/>
            </w:pPr>
            <w:r w:rsidRPr="00C6449B">
              <w:rPr>
                <w:rFonts w:cs="Arial"/>
              </w:rPr>
              <w:t>2010 – 2025 MHz</w:t>
            </w:r>
          </w:p>
        </w:tc>
        <w:tc>
          <w:tcPr>
            <w:tcW w:w="851" w:type="dxa"/>
            <w:tcBorders>
              <w:top w:val="single" w:sz="2" w:space="0" w:color="auto"/>
              <w:left w:val="single" w:sz="2" w:space="0" w:color="auto"/>
              <w:bottom w:val="single" w:sz="2" w:space="0" w:color="auto"/>
              <w:right w:val="single" w:sz="2" w:space="0" w:color="auto"/>
            </w:tcBorders>
          </w:tcPr>
          <w:p w14:paraId="6B1E1514"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7C1B92AE"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48D70523" w14:textId="77777777" w:rsidR="00CF08D6" w:rsidRPr="00C6449B" w:rsidRDefault="00CF08D6" w:rsidP="00CF08D6">
            <w:pPr>
              <w:pStyle w:val="TAL"/>
            </w:pPr>
            <w:r w:rsidRPr="00C6449B">
              <w:rPr>
                <w:rFonts w:cs="Arial"/>
              </w:rPr>
              <w:t>This requirement does not apply to BS operating in Band</w:t>
            </w:r>
            <w:r w:rsidRPr="00C6449B">
              <w:rPr>
                <w:rFonts w:cs="Arial"/>
                <w:lang w:val="en-US" w:eastAsia="zh-CN"/>
              </w:rPr>
              <w:t xml:space="preserve"> n34</w:t>
            </w:r>
            <w:r w:rsidRPr="00C6449B">
              <w:rPr>
                <w:rFonts w:cs="Arial"/>
              </w:rPr>
              <w:t>.</w:t>
            </w:r>
          </w:p>
        </w:tc>
      </w:tr>
      <w:tr w:rsidR="00CF08D6" w:rsidRPr="00C6449B" w14:paraId="54491054"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4A6CC265" w14:textId="77777777" w:rsidR="00CF08D6" w:rsidRPr="00C6449B" w:rsidRDefault="00CF08D6" w:rsidP="00CF08D6">
            <w:pPr>
              <w:pStyle w:val="TAC"/>
              <w:rPr>
                <w:rFonts w:cs="Arial"/>
                <w:lang w:val="sv-SE"/>
              </w:rPr>
            </w:pPr>
            <w:r w:rsidRPr="00C6449B">
              <w:rPr>
                <w:rFonts w:cs="Arial"/>
                <w:lang w:val="sv-SE"/>
              </w:rPr>
              <w:t>UTRA TDD Band b) or E-UTRA Band 35</w:t>
            </w:r>
          </w:p>
        </w:tc>
        <w:tc>
          <w:tcPr>
            <w:tcW w:w="1701" w:type="dxa"/>
            <w:tcBorders>
              <w:top w:val="single" w:sz="2" w:space="0" w:color="auto"/>
              <w:left w:val="single" w:sz="2" w:space="0" w:color="auto"/>
              <w:bottom w:val="single" w:sz="2" w:space="0" w:color="auto"/>
              <w:right w:val="single" w:sz="2" w:space="0" w:color="auto"/>
            </w:tcBorders>
          </w:tcPr>
          <w:p w14:paraId="496A8704" w14:textId="77777777" w:rsidR="00CF08D6" w:rsidRPr="00C6449B" w:rsidRDefault="00CF08D6" w:rsidP="00CF08D6">
            <w:pPr>
              <w:pStyle w:val="TAC"/>
              <w:rPr>
                <w:rFonts w:cs="Arial"/>
                <w:lang w:eastAsia="zh-CN"/>
              </w:rPr>
            </w:pPr>
            <w:r w:rsidRPr="00C6449B">
              <w:rPr>
                <w:rFonts w:cs="Arial"/>
              </w:rPr>
              <w:t>1850 – 1910 MHz</w:t>
            </w:r>
          </w:p>
          <w:p w14:paraId="16CA74A1"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6FE90599"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988B8DD"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6D28E0E8" w14:textId="77777777" w:rsidR="00CF08D6" w:rsidRPr="00C6449B" w:rsidRDefault="00CF08D6" w:rsidP="00CF08D6">
            <w:pPr>
              <w:pStyle w:val="TAL"/>
            </w:pPr>
          </w:p>
        </w:tc>
      </w:tr>
      <w:tr w:rsidR="00CF08D6" w:rsidRPr="00C6449B" w14:paraId="5506F49E"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12043DA9" w14:textId="77777777" w:rsidR="00CF08D6" w:rsidRPr="00C6449B" w:rsidRDefault="00CF08D6" w:rsidP="00CF08D6">
            <w:pPr>
              <w:pStyle w:val="TAC"/>
              <w:rPr>
                <w:rFonts w:cs="Arial"/>
                <w:lang w:val="sv-SE"/>
              </w:rPr>
            </w:pPr>
            <w:r w:rsidRPr="00C6449B">
              <w:rPr>
                <w:rFonts w:cs="Arial"/>
                <w:lang w:val="sv-SE"/>
              </w:rPr>
              <w:t>UTRA TDD Band b) or E-UTRA Band 36</w:t>
            </w:r>
          </w:p>
        </w:tc>
        <w:tc>
          <w:tcPr>
            <w:tcW w:w="1701" w:type="dxa"/>
            <w:tcBorders>
              <w:top w:val="single" w:sz="2" w:space="0" w:color="auto"/>
              <w:left w:val="single" w:sz="2" w:space="0" w:color="auto"/>
              <w:bottom w:val="single" w:sz="2" w:space="0" w:color="auto"/>
              <w:right w:val="single" w:sz="2" w:space="0" w:color="auto"/>
            </w:tcBorders>
          </w:tcPr>
          <w:p w14:paraId="47BE3963" w14:textId="77777777" w:rsidR="00CF08D6" w:rsidRPr="00C6449B" w:rsidRDefault="00CF08D6" w:rsidP="00CF08D6">
            <w:pPr>
              <w:pStyle w:val="TAC"/>
            </w:pPr>
            <w:r w:rsidRPr="00C6449B">
              <w:rPr>
                <w:rFonts w:cs="Arial"/>
              </w:rPr>
              <w:t>1930 – 1990 MHz</w:t>
            </w:r>
          </w:p>
        </w:tc>
        <w:tc>
          <w:tcPr>
            <w:tcW w:w="851" w:type="dxa"/>
            <w:tcBorders>
              <w:top w:val="single" w:sz="2" w:space="0" w:color="auto"/>
              <w:left w:val="single" w:sz="2" w:space="0" w:color="auto"/>
              <w:bottom w:val="single" w:sz="2" w:space="0" w:color="auto"/>
              <w:right w:val="single" w:sz="2" w:space="0" w:color="auto"/>
            </w:tcBorders>
          </w:tcPr>
          <w:p w14:paraId="67AC5F42"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ACF4E14"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DF32CB5" w14:textId="77777777" w:rsidR="00CF08D6" w:rsidRPr="00C6449B" w:rsidRDefault="00CF08D6" w:rsidP="00CF08D6">
            <w:pPr>
              <w:pStyle w:val="TAL"/>
            </w:pPr>
            <w:r w:rsidRPr="00C6449B">
              <w:rPr>
                <w:rFonts w:cs="Arial"/>
              </w:rPr>
              <w:t>This requirement does not apply to BS operating in Band n2 or n25.</w:t>
            </w:r>
          </w:p>
        </w:tc>
      </w:tr>
      <w:tr w:rsidR="00CF08D6" w:rsidRPr="00C6449B" w14:paraId="18F6C216"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06E33B93" w14:textId="77777777" w:rsidR="00CF08D6" w:rsidRPr="00C6449B" w:rsidRDefault="00CF08D6" w:rsidP="00CF08D6">
            <w:pPr>
              <w:pStyle w:val="TAC"/>
              <w:rPr>
                <w:rFonts w:cs="Arial"/>
                <w:lang w:val="sv-SE"/>
              </w:rPr>
            </w:pPr>
            <w:r w:rsidRPr="00C6449B">
              <w:rPr>
                <w:rFonts w:cs="Arial"/>
                <w:lang w:val="sv-SE"/>
              </w:rPr>
              <w:t>UTRA TDD Band c) or E-UTRA Band 37</w:t>
            </w:r>
          </w:p>
        </w:tc>
        <w:tc>
          <w:tcPr>
            <w:tcW w:w="1701" w:type="dxa"/>
            <w:tcBorders>
              <w:top w:val="single" w:sz="2" w:space="0" w:color="auto"/>
              <w:left w:val="single" w:sz="2" w:space="0" w:color="auto"/>
              <w:bottom w:val="single" w:sz="2" w:space="0" w:color="auto"/>
              <w:right w:val="single" w:sz="2" w:space="0" w:color="auto"/>
            </w:tcBorders>
          </w:tcPr>
          <w:p w14:paraId="567138A3" w14:textId="77777777" w:rsidR="00CF08D6" w:rsidRPr="00C6449B" w:rsidRDefault="00CF08D6" w:rsidP="00CF08D6">
            <w:pPr>
              <w:pStyle w:val="TAC"/>
            </w:pPr>
            <w:r w:rsidRPr="00C6449B">
              <w:rPr>
                <w:rFonts w:cs="Arial"/>
              </w:rPr>
              <w:t>1910 – 1930 MHz</w:t>
            </w:r>
          </w:p>
        </w:tc>
        <w:tc>
          <w:tcPr>
            <w:tcW w:w="851" w:type="dxa"/>
            <w:tcBorders>
              <w:top w:val="single" w:sz="2" w:space="0" w:color="auto"/>
              <w:left w:val="single" w:sz="2" w:space="0" w:color="auto"/>
              <w:bottom w:val="single" w:sz="2" w:space="0" w:color="auto"/>
              <w:right w:val="single" w:sz="2" w:space="0" w:color="auto"/>
            </w:tcBorders>
          </w:tcPr>
          <w:p w14:paraId="5096B4EF"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40A807FF"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9478CF1" w14:textId="77777777" w:rsidR="00CF08D6" w:rsidRPr="00C6449B" w:rsidRDefault="00CF08D6" w:rsidP="00CF08D6">
            <w:pPr>
              <w:pStyle w:val="TAL"/>
            </w:pPr>
          </w:p>
        </w:tc>
      </w:tr>
      <w:tr w:rsidR="00CF08D6" w:rsidRPr="00C6449B" w14:paraId="1AE98956"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4D8072E0" w14:textId="77777777" w:rsidR="00CF08D6" w:rsidRPr="00C6449B" w:rsidRDefault="00CF08D6" w:rsidP="00CF08D6">
            <w:pPr>
              <w:pStyle w:val="TAC"/>
              <w:rPr>
                <w:rFonts w:cs="Arial"/>
              </w:rPr>
            </w:pPr>
            <w:r w:rsidRPr="00C6449B">
              <w:rPr>
                <w:rFonts w:cs="Arial"/>
              </w:rPr>
              <w:t>UTRA TDD Band d) or E-UTRA Band 38 or NR Band n38</w:t>
            </w:r>
          </w:p>
        </w:tc>
        <w:tc>
          <w:tcPr>
            <w:tcW w:w="1701" w:type="dxa"/>
            <w:tcBorders>
              <w:top w:val="single" w:sz="2" w:space="0" w:color="auto"/>
              <w:left w:val="single" w:sz="2" w:space="0" w:color="auto"/>
              <w:bottom w:val="single" w:sz="2" w:space="0" w:color="auto"/>
              <w:right w:val="single" w:sz="2" w:space="0" w:color="auto"/>
            </w:tcBorders>
          </w:tcPr>
          <w:p w14:paraId="53C3CDA5" w14:textId="77777777" w:rsidR="00CF08D6" w:rsidRPr="00C6449B" w:rsidRDefault="00CF08D6" w:rsidP="00CF08D6">
            <w:pPr>
              <w:pStyle w:val="TAC"/>
            </w:pPr>
            <w:r w:rsidRPr="00C6449B">
              <w:rPr>
                <w:rFonts w:cs="Arial"/>
              </w:rPr>
              <w:t>2570 – 2620 MHz</w:t>
            </w:r>
          </w:p>
        </w:tc>
        <w:tc>
          <w:tcPr>
            <w:tcW w:w="851" w:type="dxa"/>
            <w:tcBorders>
              <w:top w:val="single" w:sz="2" w:space="0" w:color="auto"/>
              <w:left w:val="single" w:sz="2" w:space="0" w:color="auto"/>
              <w:bottom w:val="single" w:sz="2" w:space="0" w:color="auto"/>
              <w:right w:val="single" w:sz="2" w:space="0" w:color="auto"/>
            </w:tcBorders>
          </w:tcPr>
          <w:p w14:paraId="19B51DB8"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441C919"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7ACCB931" w14:textId="77777777" w:rsidR="00CF08D6" w:rsidRPr="00C6449B" w:rsidRDefault="00CF08D6" w:rsidP="00CF08D6">
            <w:pPr>
              <w:pStyle w:val="TAL"/>
            </w:pPr>
            <w:r w:rsidRPr="00C6449B">
              <w:rPr>
                <w:rFonts w:cs="Arial"/>
              </w:rPr>
              <w:t xml:space="preserve">This requirement does not apply to BS operating in Band n38. </w:t>
            </w:r>
          </w:p>
        </w:tc>
      </w:tr>
      <w:tr w:rsidR="00CF08D6" w:rsidRPr="00C6449B" w14:paraId="204327CE"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0C465787" w14:textId="77777777" w:rsidR="00CF08D6" w:rsidRPr="00C6449B" w:rsidRDefault="00CF08D6" w:rsidP="00CF08D6">
            <w:pPr>
              <w:pStyle w:val="TAC"/>
              <w:rPr>
                <w:rFonts w:cs="Arial"/>
                <w:lang w:val="sv-SE"/>
              </w:rPr>
            </w:pPr>
            <w:r w:rsidRPr="00C6449B">
              <w:rPr>
                <w:rFonts w:cs="Arial"/>
                <w:lang w:val="sv-SE"/>
              </w:rPr>
              <w:t>UTRA TDD Band f) or E-UTRA Band 3</w:t>
            </w:r>
            <w:r w:rsidRPr="00C6449B">
              <w:rPr>
                <w:rFonts w:cs="Arial"/>
                <w:lang w:val="sv-SE" w:eastAsia="zh-CN"/>
              </w:rPr>
              <w:t>9</w:t>
            </w:r>
            <w:r w:rsidRPr="00C6449B">
              <w:rPr>
                <w:rFonts w:cs="Arial"/>
                <w:lang w:val="en-US" w:eastAsia="zh-CN"/>
              </w:rPr>
              <w:t xml:space="preserve"> or NR band n39</w:t>
            </w:r>
          </w:p>
        </w:tc>
        <w:tc>
          <w:tcPr>
            <w:tcW w:w="1701" w:type="dxa"/>
            <w:tcBorders>
              <w:top w:val="single" w:sz="2" w:space="0" w:color="auto"/>
              <w:left w:val="single" w:sz="2" w:space="0" w:color="auto"/>
              <w:bottom w:val="single" w:sz="2" w:space="0" w:color="auto"/>
              <w:right w:val="single" w:sz="2" w:space="0" w:color="auto"/>
            </w:tcBorders>
          </w:tcPr>
          <w:p w14:paraId="01987AC3" w14:textId="77777777" w:rsidR="00CF08D6" w:rsidRPr="00C6449B" w:rsidRDefault="00CF08D6" w:rsidP="00CF08D6">
            <w:pPr>
              <w:pStyle w:val="TAC"/>
            </w:pPr>
            <w:r w:rsidRPr="00C6449B">
              <w:rPr>
                <w:rFonts w:cs="Arial"/>
                <w:lang w:eastAsia="zh-CN"/>
              </w:rPr>
              <w:t>1880</w:t>
            </w:r>
            <w:r w:rsidRPr="00C6449B">
              <w:rPr>
                <w:rFonts w:cs="Arial"/>
              </w:rPr>
              <w:t xml:space="preserve"> – </w:t>
            </w:r>
            <w:r w:rsidRPr="00C6449B">
              <w:rPr>
                <w:rFonts w:cs="Arial"/>
                <w:lang w:eastAsia="zh-CN"/>
              </w:rPr>
              <w:t>1920MHz</w:t>
            </w:r>
          </w:p>
        </w:tc>
        <w:tc>
          <w:tcPr>
            <w:tcW w:w="851" w:type="dxa"/>
            <w:tcBorders>
              <w:top w:val="single" w:sz="2" w:space="0" w:color="auto"/>
              <w:left w:val="single" w:sz="2" w:space="0" w:color="auto"/>
              <w:bottom w:val="single" w:sz="2" w:space="0" w:color="auto"/>
              <w:right w:val="single" w:sz="2" w:space="0" w:color="auto"/>
            </w:tcBorders>
          </w:tcPr>
          <w:p w14:paraId="51AA3E77"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B2B3AD8"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147D26B8" w14:textId="77777777" w:rsidR="00CF08D6" w:rsidRPr="00C6449B" w:rsidRDefault="00CF08D6" w:rsidP="00CF08D6">
            <w:pPr>
              <w:pStyle w:val="TAL"/>
            </w:pPr>
            <w:r w:rsidRPr="00C6449B">
              <w:rPr>
                <w:rFonts w:cs="Arial"/>
              </w:rPr>
              <w:t>This requirement does not apply to BS operating in Band</w:t>
            </w:r>
            <w:r w:rsidRPr="00C6449B">
              <w:rPr>
                <w:rFonts w:cs="Arial"/>
                <w:lang w:val="en-US" w:eastAsia="zh-CN"/>
              </w:rPr>
              <w:t xml:space="preserve"> n39</w:t>
            </w:r>
            <w:r w:rsidRPr="00C6449B">
              <w:rPr>
                <w:rFonts w:cs="Arial"/>
              </w:rPr>
              <w:t>.</w:t>
            </w:r>
          </w:p>
        </w:tc>
      </w:tr>
      <w:tr w:rsidR="00CF08D6" w:rsidRPr="00C6449B" w14:paraId="3A8FCC6A"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4B5ABDD6" w14:textId="77777777" w:rsidR="00CF08D6" w:rsidRPr="00C6449B" w:rsidRDefault="00CF08D6" w:rsidP="00CF08D6">
            <w:pPr>
              <w:pStyle w:val="TAC"/>
              <w:rPr>
                <w:rFonts w:cs="Arial"/>
                <w:lang w:val="sv-SE"/>
              </w:rPr>
            </w:pPr>
            <w:r w:rsidRPr="00C6449B">
              <w:rPr>
                <w:rFonts w:cs="Arial"/>
                <w:lang w:val="sv-SE"/>
              </w:rPr>
              <w:t xml:space="preserve">UTRA TDD Band e) or E-UTRA Band </w:t>
            </w:r>
            <w:r w:rsidRPr="00C6449B">
              <w:rPr>
                <w:rFonts w:cs="Arial"/>
                <w:lang w:val="sv-SE" w:eastAsia="zh-CN"/>
              </w:rPr>
              <w:t>40 or NR Band n40</w:t>
            </w:r>
          </w:p>
        </w:tc>
        <w:tc>
          <w:tcPr>
            <w:tcW w:w="1701" w:type="dxa"/>
            <w:tcBorders>
              <w:top w:val="single" w:sz="2" w:space="0" w:color="auto"/>
              <w:left w:val="single" w:sz="2" w:space="0" w:color="auto"/>
              <w:bottom w:val="single" w:sz="2" w:space="0" w:color="auto"/>
              <w:right w:val="single" w:sz="2" w:space="0" w:color="auto"/>
            </w:tcBorders>
          </w:tcPr>
          <w:p w14:paraId="733196D4" w14:textId="77777777" w:rsidR="00CF08D6" w:rsidRPr="00C6449B" w:rsidRDefault="00CF08D6" w:rsidP="00CF08D6">
            <w:pPr>
              <w:pStyle w:val="TAC"/>
            </w:pPr>
            <w:r w:rsidRPr="00C6449B">
              <w:rPr>
                <w:rFonts w:cs="Arial"/>
                <w:lang w:eastAsia="zh-CN"/>
              </w:rPr>
              <w:t xml:space="preserve">2300 </w:t>
            </w:r>
            <w:r w:rsidRPr="00C6449B">
              <w:rPr>
                <w:rFonts w:cs="Arial"/>
              </w:rPr>
              <w:t xml:space="preserve">– </w:t>
            </w:r>
            <w:r w:rsidRPr="00C6449B">
              <w:rPr>
                <w:rFonts w:cs="Arial"/>
                <w:lang w:eastAsia="zh-CN"/>
              </w:rPr>
              <w:t>2400MHz</w:t>
            </w:r>
          </w:p>
        </w:tc>
        <w:tc>
          <w:tcPr>
            <w:tcW w:w="851" w:type="dxa"/>
            <w:tcBorders>
              <w:top w:val="single" w:sz="2" w:space="0" w:color="auto"/>
              <w:left w:val="single" w:sz="2" w:space="0" w:color="auto"/>
              <w:bottom w:val="single" w:sz="2" w:space="0" w:color="auto"/>
              <w:right w:val="single" w:sz="2" w:space="0" w:color="auto"/>
            </w:tcBorders>
          </w:tcPr>
          <w:p w14:paraId="507425EC"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12DF9F96"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7F9F098" w14:textId="77777777" w:rsidR="00CF08D6" w:rsidRPr="00C6449B" w:rsidRDefault="00CF08D6" w:rsidP="00CF08D6">
            <w:pPr>
              <w:pStyle w:val="TAL"/>
            </w:pPr>
            <w:r w:rsidRPr="00C6449B">
              <w:rPr>
                <w:rFonts w:cs="Arial"/>
              </w:rPr>
              <w:t>This requirement does not apply to BS operating in Band n40.</w:t>
            </w:r>
          </w:p>
        </w:tc>
      </w:tr>
      <w:tr w:rsidR="00CF08D6" w:rsidRPr="00C6449B" w14:paraId="7F7F1921"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39A1C624" w14:textId="77777777" w:rsidR="00CF08D6" w:rsidRPr="00C6449B" w:rsidRDefault="00CF08D6" w:rsidP="00CF08D6">
            <w:pPr>
              <w:pStyle w:val="TAC"/>
              <w:rPr>
                <w:rFonts w:cs="Arial"/>
              </w:rPr>
            </w:pPr>
            <w:r w:rsidRPr="00C6449B">
              <w:rPr>
                <w:rFonts w:cs="Arial"/>
              </w:rPr>
              <w:t xml:space="preserve">E-UTRA Band </w:t>
            </w:r>
            <w:r w:rsidRPr="00C6449B">
              <w:rPr>
                <w:rFonts w:cs="Arial"/>
                <w:lang w:eastAsia="zh-CN"/>
              </w:rPr>
              <w:t>41 or NR Band n41</w:t>
            </w:r>
          </w:p>
        </w:tc>
        <w:tc>
          <w:tcPr>
            <w:tcW w:w="1701" w:type="dxa"/>
            <w:tcBorders>
              <w:top w:val="single" w:sz="2" w:space="0" w:color="auto"/>
              <w:left w:val="single" w:sz="2" w:space="0" w:color="auto"/>
              <w:bottom w:val="single" w:sz="2" w:space="0" w:color="auto"/>
              <w:right w:val="single" w:sz="2" w:space="0" w:color="auto"/>
            </w:tcBorders>
          </w:tcPr>
          <w:p w14:paraId="0E3B1F6F" w14:textId="77777777" w:rsidR="00CF08D6" w:rsidRPr="00C6449B" w:rsidRDefault="00CF08D6" w:rsidP="00CF08D6">
            <w:pPr>
              <w:pStyle w:val="TAC"/>
            </w:pPr>
            <w:r w:rsidRPr="00C6449B">
              <w:rPr>
                <w:rFonts w:cs="Arial"/>
                <w:lang w:eastAsia="zh-CN"/>
              </w:rPr>
              <w:t>2496</w:t>
            </w:r>
            <w:r w:rsidRPr="00C6449B">
              <w:rPr>
                <w:rFonts w:cs="Arial"/>
              </w:rPr>
              <w:t xml:space="preserve"> – </w:t>
            </w:r>
            <w:r w:rsidRPr="00C6449B">
              <w:rPr>
                <w:rFonts w:cs="Arial"/>
                <w:lang w:eastAsia="zh-CN"/>
              </w:rPr>
              <w:t>2690 MHz</w:t>
            </w:r>
          </w:p>
        </w:tc>
        <w:tc>
          <w:tcPr>
            <w:tcW w:w="851" w:type="dxa"/>
            <w:tcBorders>
              <w:top w:val="single" w:sz="2" w:space="0" w:color="auto"/>
              <w:left w:val="single" w:sz="2" w:space="0" w:color="auto"/>
              <w:bottom w:val="single" w:sz="2" w:space="0" w:color="auto"/>
              <w:right w:val="single" w:sz="2" w:space="0" w:color="auto"/>
            </w:tcBorders>
          </w:tcPr>
          <w:p w14:paraId="0D319C53"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4346DC11"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10754FB2" w14:textId="77777777" w:rsidR="00CF08D6" w:rsidRPr="00C6449B" w:rsidRDefault="00CF08D6" w:rsidP="00CF08D6">
            <w:pPr>
              <w:pStyle w:val="TAL"/>
            </w:pPr>
            <w:r w:rsidRPr="00C6449B">
              <w:rPr>
                <w:rFonts w:cs="Arial"/>
              </w:rPr>
              <w:t>This is not applicable to BS operating in Band n</w:t>
            </w:r>
            <w:r w:rsidRPr="00C6449B">
              <w:rPr>
                <w:rFonts w:cs="Arial"/>
                <w:lang w:eastAsia="zh-CN"/>
              </w:rPr>
              <w:t>41.</w:t>
            </w:r>
          </w:p>
        </w:tc>
      </w:tr>
      <w:tr w:rsidR="00CF08D6" w:rsidRPr="00C6449B" w14:paraId="043AE1DC"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49F41367" w14:textId="77777777" w:rsidR="00CF08D6" w:rsidRPr="00C6449B" w:rsidRDefault="00CF08D6" w:rsidP="00CF08D6">
            <w:pPr>
              <w:pStyle w:val="TAC"/>
              <w:rPr>
                <w:rFonts w:cs="Arial"/>
              </w:rPr>
            </w:pPr>
            <w:r w:rsidRPr="00C6449B">
              <w:rPr>
                <w:rFonts w:cs="Arial"/>
              </w:rPr>
              <w:t xml:space="preserve">E-UTRA Band </w:t>
            </w:r>
            <w:r w:rsidRPr="00C6449B">
              <w:rPr>
                <w:rFonts w:cs="Arial"/>
                <w:lang w:eastAsia="zh-CN"/>
              </w:rPr>
              <w:t>42</w:t>
            </w:r>
          </w:p>
        </w:tc>
        <w:tc>
          <w:tcPr>
            <w:tcW w:w="1701" w:type="dxa"/>
            <w:tcBorders>
              <w:top w:val="single" w:sz="2" w:space="0" w:color="auto"/>
              <w:left w:val="single" w:sz="2" w:space="0" w:color="auto"/>
              <w:bottom w:val="single" w:sz="2" w:space="0" w:color="auto"/>
              <w:right w:val="single" w:sz="2" w:space="0" w:color="auto"/>
            </w:tcBorders>
          </w:tcPr>
          <w:p w14:paraId="33993F8B" w14:textId="77777777" w:rsidR="00CF08D6" w:rsidRPr="00C6449B" w:rsidRDefault="00CF08D6" w:rsidP="00CF08D6">
            <w:pPr>
              <w:pStyle w:val="TAC"/>
            </w:pPr>
            <w:r w:rsidRPr="00C6449B">
              <w:rPr>
                <w:rFonts w:cs="Arial"/>
                <w:lang w:eastAsia="zh-CN"/>
              </w:rPr>
              <w:t>3400</w:t>
            </w:r>
            <w:r w:rsidRPr="00C6449B">
              <w:rPr>
                <w:rFonts w:cs="Arial"/>
              </w:rPr>
              <w:t xml:space="preserve"> – 360</w:t>
            </w:r>
            <w:r w:rsidRPr="00C6449B">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tcPr>
          <w:p w14:paraId="19278B45"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1D168C64"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514A642" w14:textId="77777777" w:rsidR="00CF08D6" w:rsidRPr="00C6449B" w:rsidRDefault="00CF08D6" w:rsidP="00CF08D6">
            <w:pPr>
              <w:pStyle w:val="TAL"/>
            </w:pPr>
            <w:r w:rsidRPr="00C6449B">
              <w:rPr>
                <w:rFonts w:cs="Arial"/>
              </w:rPr>
              <w:t>This is not applicable to BS operating in Band n</w:t>
            </w:r>
            <w:r w:rsidRPr="00C6449B">
              <w:rPr>
                <w:rFonts w:cs="Arial"/>
                <w:lang w:eastAsia="zh-CN"/>
              </w:rPr>
              <w:t>77</w:t>
            </w:r>
            <w:r w:rsidRPr="00C6449B">
              <w:rPr>
                <w:rFonts w:cs="Arial"/>
              </w:rPr>
              <w:t xml:space="preserve"> or n78.</w:t>
            </w:r>
          </w:p>
        </w:tc>
      </w:tr>
      <w:tr w:rsidR="00CF08D6" w:rsidRPr="00C6449B" w14:paraId="0161A92A"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61F76B05" w14:textId="77777777" w:rsidR="00CF08D6" w:rsidRPr="00C6449B" w:rsidRDefault="00CF08D6" w:rsidP="00CF08D6">
            <w:pPr>
              <w:pStyle w:val="TAC"/>
              <w:rPr>
                <w:rFonts w:cs="Arial"/>
              </w:rPr>
            </w:pPr>
            <w:r w:rsidRPr="00C6449B">
              <w:rPr>
                <w:rFonts w:cs="Arial"/>
              </w:rPr>
              <w:t xml:space="preserve">E-UTRA Band </w:t>
            </w:r>
            <w:r w:rsidRPr="00C6449B">
              <w:rPr>
                <w:rFonts w:cs="Arial"/>
                <w:lang w:eastAsia="zh-CN"/>
              </w:rPr>
              <w:t>43</w:t>
            </w:r>
          </w:p>
        </w:tc>
        <w:tc>
          <w:tcPr>
            <w:tcW w:w="1701" w:type="dxa"/>
            <w:tcBorders>
              <w:top w:val="single" w:sz="2" w:space="0" w:color="auto"/>
              <w:left w:val="single" w:sz="2" w:space="0" w:color="auto"/>
              <w:bottom w:val="single" w:sz="2" w:space="0" w:color="auto"/>
              <w:right w:val="single" w:sz="2" w:space="0" w:color="auto"/>
            </w:tcBorders>
          </w:tcPr>
          <w:p w14:paraId="6BD17E33" w14:textId="77777777" w:rsidR="00CF08D6" w:rsidRPr="00C6449B" w:rsidRDefault="00CF08D6" w:rsidP="00CF08D6">
            <w:pPr>
              <w:pStyle w:val="TAC"/>
            </w:pPr>
            <w:r w:rsidRPr="00C6449B">
              <w:rPr>
                <w:rFonts w:cs="Arial"/>
                <w:lang w:eastAsia="zh-CN"/>
              </w:rPr>
              <w:t>3600</w:t>
            </w:r>
            <w:r w:rsidRPr="00C6449B">
              <w:rPr>
                <w:rFonts w:cs="Arial"/>
              </w:rPr>
              <w:t xml:space="preserve"> – 380</w:t>
            </w:r>
            <w:r w:rsidRPr="00C6449B">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tcPr>
          <w:p w14:paraId="5EE34D22"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112ECB0"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5E0F05E2" w14:textId="77777777" w:rsidR="00CF08D6" w:rsidRPr="00C6449B" w:rsidRDefault="00CF08D6" w:rsidP="00CF08D6">
            <w:pPr>
              <w:pStyle w:val="TAL"/>
            </w:pPr>
            <w:r w:rsidRPr="00C6449B">
              <w:rPr>
                <w:rFonts w:cs="Arial"/>
              </w:rPr>
              <w:t>This is not applicable to BS operating in Band n</w:t>
            </w:r>
            <w:r w:rsidRPr="00C6449B">
              <w:rPr>
                <w:rFonts w:cs="Arial"/>
                <w:lang w:eastAsia="zh-CN"/>
              </w:rPr>
              <w:t>77</w:t>
            </w:r>
            <w:r w:rsidRPr="00C6449B">
              <w:rPr>
                <w:rFonts w:cs="Arial"/>
              </w:rPr>
              <w:t xml:space="preserve"> or n78.</w:t>
            </w:r>
          </w:p>
        </w:tc>
      </w:tr>
      <w:tr w:rsidR="00CF08D6" w:rsidRPr="00C6449B" w14:paraId="35F08142"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1AA35F9D" w14:textId="77777777" w:rsidR="00CF08D6" w:rsidRPr="00C6449B" w:rsidRDefault="00CF08D6" w:rsidP="00CF08D6">
            <w:pPr>
              <w:pStyle w:val="TAC"/>
              <w:rPr>
                <w:rFonts w:cs="Arial"/>
              </w:rPr>
            </w:pPr>
            <w:r w:rsidRPr="00C6449B">
              <w:rPr>
                <w:rFonts w:cs="Arial"/>
              </w:rPr>
              <w:t>E-UTRA Band 44</w:t>
            </w:r>
          </w:p>
        </w:tc>
        <w:tc>
          <w:tcPr>
            <w:tcW w:w="1701" w:type="dxa"/>
            <w:tcBorders>
              <w:top w:val="single" w:sz="2" w:space="0" w:color="auto"/>
              <w:left w:val="single" w:sz="2" w:space="0" w:color="auto"/>
              <w:bottom w:val="single" w:sz="2" w:space="0" w:color="auto"/>
              <w:right w:val="single" w:sz="2" w:space="0" w:color="auto"/>
            </w:tcBorders>
          </w:tcPr>
          <w:p w14:paraId="0897DC16" w14:textId="77777777" w:rsidR="00CF08D6" w:rsidRPr="00C6449B" w:rsidRDefault="00CF08D6" w:rsidP="00CF08D6">
            <w:pPr>
              <w:pStyle w:val="TAC"/>
            </w:pPr>
            <w:r w:rsidRPr="00C6449B">
              <w:rPr>
                <w:rFonts w:cs="Arial"/>
                <w:lang w:eastAsia="zh-CN"/>
              </w:rPr>
              <w:t>703</w:t>
            </w:r>
            <w:r w:rsidRPr="00C6449B">
              <w:rPr>
                <w:rFonts w:cs="Arial"/>
              </w:rPr>
              <w:t xml:space="preserve"> – 80</w:t>
            </w:r>
            <w:r w:rsidRPr="00C6449B">
              <w:rPr>
                <w:rFonts w:cs="Arial"/>
                <w:lang w:eastAsia="zh-CN"/>
              </w:rPr>
              <w:t>3 MHz</w:t>
            </w:r>
          </w:p>
        </w:tc>
        <w:tc>
          <w:tcPr>
            <w:tcW w:w="851" w:type="dxa"/>
            <w:tcBorders>
              <w:top w:val="single" w:sz="2" w:space="0" w:color="auto"/>
              <w:left w:val="single" w:sz="2" w:space="0" w:color="auto"/>
              <w:bottom w:val="single" w:sz="2" w:space="0" w:color="auto"/>
              <w:right w:val="single" w:sz="2" w:space="0" w:color="auto"/>
            </w:tcBorders>
          </w:tcPr>
          <w:p w14:paraId="44E2F300"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1910F45"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45039824" w14:textId="77777777" w:rsidR="00CF08D6" w:rsidRPr="00C6449B" w:rsidRDefault="00CF08D6" w:rsidP="00CF08D6">
            <w:pPr>
              <w:pStyle w:val="TAL"/>
            </w:pPr>
            <w:r w:rsidRPr="00C6449B">
              <w:rPr>
                <w:rFonts w:cs="Arial"/>
              </w:rPr>
              <w:t>This is not applicable to BS operating in Band n28.</w:t>
            </w:r>
          </w:p>
        </w:tc>
      </w:tr>
      <w:tr w:rsidR="00CF08D6" w:rsidRPr="00C6449B" w14:paraId="12C0FE4B"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669B9532" w14:textId="77777777" w:rsidR="00CF08D6" w:rsidRPr="00C6449B" w:rsidRDefault="00CF08D6" w:rsidP="00CF08D6">
            <w:pPr>
              <w:pStyle w:val="TAC"/>
              <w:rPr>
                <w:rFonts w:cs="Arial"/>
              </w:rPr>
            </w:pPr>
            <w:r w:rsidRPr="00C6449B">
              <w:rPr>
                <w:rFonts w:cs="Arial"/>
                <w:szCs w:val="18"/>
              </w:rPr>
              <w:t>E-UTRA Band 4</w:t>
            </w:r>
            <w:r w:rsidRPr="00C6449B">
              <w:rPr>
                <w:rFonts w:cs="Arial"/>
                <w:szCs w:val="18"/>
                <w:lang w:eastAsia="zh-CN"/>
              </w:rPr>
              <w:t>5</w:t>
            </w:r>
          </w:p>
        </w:tc>
        <w:tc>
          <w:tcPr>
            <w:tcW w:w="1701" w:type="dxa"/>
            <w:tcBorders>
              <w:top w:val="single" w:sz="2" w:space="0" w:color="auto"/>
              <w:left w:val="single" w:sz="2" w:space="0" w:color="auto"/>
              <w:bottom w:val="single" w:sz="2" w:space="0" w:color="auto"/>
              <w:right w:val="single" w:sz="2" w:space="0" w:color="auto"/>
            </w:tcBorders>
          </w:tcPr>
          <w:p w14:paraId="79B77F4B" w14:textId="77777777" w:rsidR="00CF08D6" w:rsidRPr="00C6449B" w:rsidRDefault="00CF08D6" w:rsidP="00CF08D6">
            <w:pPr>
              <w:pStyle w:val="TAC"/>
            </w:pPr>
            <w:r w:rsidRPr="00C6449B">
              <w:rPr>
                <w:rFonts w:cs="Arial"/>
                <w:szCs w:val="18"/>
                <w:lang w:eastAsia="zh-CN"/>
              </w:rPr>
              <w:t>1447</w:t>
            </w:r>
            <w:r w:rsidRPr="00C6449B">
              <w:rPr>
                <w:rFonts w:cs="Arial"/>
                <w:szCs w:val="18"/>
              </w:rPr>
              <w:t xml:space="preserve"> – </w:t>
            </w:r>
            <w:r w:rsidRPr="00C6449B">
              <w:rPr>
                <w:rFonts w:cs="Arial"/>
                <w:szCs w:val="18"/>
                <w:lang w:eastAsia="zh-CN"/>
              </w:rPr>
              <w:t>1467 MHz</w:t>
            </w:r>
          </w:p>
        </w:tc>
        <w:tc>
          <w:tcPr>
            <w:tcW w:w="851" w:type="dxa"/>
            <w:tcBorders>
              <w:top w:val="single" w:sz="2" w:space="0" w:color="auto"/>
              <w:left w:val="single" w:sz="2" w:space="0" w:color="auto"/>
              <w:bottom w:val="single" w:sz="2" w:space="0" w:color="auto"/>
              <w:right w:val="single" w:sz="2" w:space="0" w:color="auto"/>
            </w:tcBorders>
          </w:tcPr>
          <w:p w14:paraId="0F9B622D" w14:textId="77777777" w:rsidR="00CF08D6" w:rsidRPr="00C6449B" w:rsidRDefault="00CF08D6" w:rsidP="00CF08D6">
            <w:pPr>
              <w:pStyle w:val="TAC"/>
            </w:pPr>
            <w:r w:rsidRPr="00C6449B">
              <w:rPr>
                <w:rFonts w:cs="Arial"/>
                <w:szCs w:val="18"/>
              </w:rPr>
              <w:t>-52 dBm</w:t>
            </w:r>
          </w:p>
        </w:tc>
        <w:tc>
          <w:tcPr>
            <w:tcW w:w="1417" w:type="dxa"/>
            <w:tcBorders>
              <w:top w:val="single" w:sz="2" w:space="0" w:color="auto"/>
              <w:left w:val="single" w:sz="2" w:space="0" w:color="auto"/>
              <w:bottom w:val="single" w:sz="2" w:space="0" w:color="auto"/>
              <w:right w:val="single" w:sz="2" w:space="0" w:color="auto"/>
            </w:tcBorders>
          </w:tcPr>
          <w:p w14:paraId="57120AA0" w14:textId="77777777" w:rsidR="00CF08D6" w:rsidRPr="00C6449B" w:rsidRDefault="00CF08D6" w:rsidP="00CF08D6">
            <w:pPr>
              <w:pStyle w:val="TAC"/>
            </w:pPr>
            <w:r w:rsidRPr="00C6449B">
              <w:rPr>
                <w:rFonts w:cs="Arial"/>
                <w:szCs w:val="18"/>
              </w:rPr>
              <w:t>1 MHz</w:t>
            </w:r>
          </w:p>
        </w:tc>
        <w:tc>
          <w:tcPr>
            <w:tcW w:w="4422" w:type="dxa"/>
            <w:tcBorders>
              <w:top w:val="single" w:sz="2" w:space="0" w:color="auto"/>
              <w:left w:val="single" w:sz="2" w:space="0" w:color="auto"/>
              <w:bottom w:val="single" w:sz="2" w:space="0" w:color="auto"/>
              <w:right w:val="single" w:sz="2" w:space="0" w:color="auto"/>
            </w:tcBorders>
          </w:tcPr>
          <w:p w14:paraId="6A2E7164" w14:textId="77777777" w:rsidR="00CF08D6" w:rsidRPr="00C6449B" w:rsidRDefault="00CF08D6" w:rsidP="00CF08D6">
            <w:pPr>
              <w:pStyle w:val="TAL"/>
            </w:pPr>
          </w:p>
        </w:tc>
      </w:tr>
      <w:tr w:rsidR="00CF08D6" w:rsidRPr="00C6449B" w14:paraId="0DEADF5D"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10E84B7B" w14:textId="77777777" w:rsidR="00CF08D6" w:rsidRPr="00C6449B" w:rsidRDefault="00CF08D6" w:rsidP="00CF08D6">
            <w:pPr>
              <w:pStyle w:val="TAC"/>
              <w:rPr>
                <w:rFonts w:cs="Arial"/>
              </w:rPr>
            </w:pPr>
            <w:r w:rsidRPr="00C6449B">
              <w:rPr>
                <w:rFonts w:cs="Arial"/>
              </w:rPr>
              <w:t>E-UTRA Band 4</w:t>
            </w:r>
            <w:r w:rsidRPr="00C6449B">
              <w:rPr>
                <w:rFonts w:cs="Arial"/>
                <w:lang w:eastAsia="zh-CN"/>
              </w:rPr>
              <w:t>6</w:t>
            </w:r>
          </w:p>
        </w:tc>
        <w:tc>
          <w:tcPr>
            <w:tcW w:w="1701" w:type="dxa"/>
            <w:tcBorders>
              <w:top w:val="single" w:sz="2" w:space="0" w:color="auto"/>
              <w:left w:val="single" w:sz="2" w:space="0" w:color="auto"/>
              <w:bottom w:val="single" w:sz="2" w:space="0" w:color="auto"/>
              <w:right w:val="single" w:sz="2" w:space="0" w:color="auto"/>
            </w:tcBorders>
          </w:tcPr>
          <w:p w14:paraId="3AA4650E" w14:textId="77777777" w:rsidR="00CF08D6" w:rsidRPr="00C6449B" w:rsidRDefault="00CF08D6" w:rsidP="00CF08D6">
            <w:pPr>
              <w:pStyle w:val="TAC"/>
            </w:pPr>
            <w:r w:rsidRPr="00C6449B">
              <w:rPr>
                <w:rFonts w:cs="Arial"/>
                <w:lang w:eastAsia="zh-CN"/>
              </w:rPr>
              <w:t>5150</w:t>
            </w:r>
            <w:r w:rsidRPr="00C6449B">
              <w:rPr>
                <w:rFonts w:cs="Arial"/>
              </w:rPr>
              <w:t xml:space="preserve"> – </w:t>
            </w:r>
            <w:r w:rsidRPr="00C6449B">
              <w:rPr>
                <w:rFonts w:cs="Arial"/>
                <w:lang w:eastAsia="zh-CN"/>
              </w:rPr>
              <w:t>5925 MHz</w:t>
            </w:r>
          </w:p>
        </w:tc>
        <w:tc>
          <w:tcPr>
            <w:tcW w:w="851" w:type="dxa"/>
            <w:tcBorders>
              <w:top w:val="single" w:sz="2" w:space="0" w:color="auto"/>
              <w:left w:val="single" w:sz="2" w:space="0" w:color="auto"/>
              <w:bottom w:val="single" w:sz="2" w:space="0" w:color="auto"/>
              <w:right w:val="single" w:sz="2" w:space="0" w:color="auto"/>
            </w:tcBorders>
          </w:tcPr>
          <w:p w14:paraId="4FC5ACD7" w14:textId="77777777" w:rsidR="00CF08D6" w:rsidRPr="00C6449B" w:rsidRDefault="00CF08D6" w:rsidP="00CF08D6">
            <w:pPr>
              <w:pStyle w:val="TAC"/>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6D849D61" w14:textId="77777777" w:rsidR="00CF08D6" w:rsidRPr="00C6449B" w:rsidRDefault="00CF08D6" w:rsidP="00CF08D6">
            <w:pPr>
              <w:pStyle w:val="TAC"/>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139673F3" w14:textId="77777777" w:rsidR="00CF08D6" w:rsidRPr="00C6449B" w:rsidRDefault="00CF08D6" w:rsidP="00CF08D6">
            <w:pPr>
              <w:pStyle w:val="TAL"/>
            </w:pPr>
          </w:p>
        </w:tc>
      </w:tr>
      <w:tr w:rsidR="00CF08D6" w:rsidRPr="00C6449B" w14:paraId="680F23F8"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06879B1A" w14:textId="77777777" w:rsidR="00CF08D6" w:rsidRPr="00C6449B" w:rsidRDefault="00CF08D6" w:rsidP="00CF08D6">
            <w:pPr>
              <w:pStyle w:val="TAC"/>
              <w:rPr>
                <w:rFonts w:cs="Arial"/>
              </w:rPr>
            </w:pPr>
            <w:r w:rsidRPr="00C6449B">
              <w:rPr>
                <w:rFonts w:cs="Arial"/>
                <w:lang w:eastAsia="ko-KR"/>
              </w:rPr>
              <w:t>E-UTRA Band 4</w:t>
            </w:r>
            <w:r w:rsidRPr="00C6449B">
              <w:rPr>
                <w:rFonts w:cs="Arial"/>
                <w:lang w:eastAsia="zh-CN"/>
              </w:rPr>
              <w:t>7</w:t>
            </w:r>
          </w:p>
        </w:tc>
        <w:tc>
          <w:tcPr>
            <w:tcW w:w="1701" w:type="dxa"/>
            <w:tcBorders>
              <w:top w:val="single" w:sz="2" w:space="0" w:color="auto"/>
              <w:left w:val="single" w:sz="2" w:space="0" w:color="auto"/>
              <w:bottom w:val="single" w:sz="2" w:space="0" w:color="auto"/>
              <w:right w:val="single" w:sz="2" w:space="0" w:color="auto"/>
            </w:tcBorders>
          </w:tcPr>
          <w:p w14:paraId="1B55DD49" w14:textId="77777777" w:rsidR="00CF08D6" w:rsidRPr="00C6449B" w:rsidRDefault="00CF08D6" w:rsidP="00CF08D6">
            <w:pPr>
              <w:pStyle w:val="TAC"/>
            </w:pPr>
            <w:r w:rsidRPr="00C6449B">
              <w:rPr>
                <w:rFonts w:cs="Arial"/>
                <w:lang w:eastAsia="zh-CN"/>
              </w:rPr>
              <w:t>5855</w:t>
            </w:r>
            <w:r w:rsidRPr="00C6449B">
              <w:rPr>
                <w:rFonts w:cs="Arial"/>
                <w:lang w:eastAsia="ko-KR"/>
              </w:rPr>
              <w:t xml:space="preserve"> – </w:t>
            </w:r>
            <w:r w:rsidRPr="00C6449B">
              <w:rPr>
                <w:rFonts w:cs="Arial"/>
                <w:lang w:eastAsia="zh-CN"/>
              </w:rPr>
              <w:t>5925 MHz</w:t>
            </w:r>
          </w:p>
        </w:tc>
        <w:tc>
          <w:tcPr>
            <w:tcW w:w="851" w:type="dxa"/>
            <w:tcBorders>
              <w:top w:val="single" w:sz="2" w:space="0" w:color="auto"/>
              <w:left w:val="single" w:sz="2" w:space="0" w:color="auto"/>
              <w:bottom w:val="single" w:sz="2" w:space="0" w:color="auto"/>
              <w:right w:val="single" w:sz="2" w:space="0" w:color="auto"/>
            </w:tcBorders>
          </w:tcPr>
          <w:p w14:paraId="4816ECC5" w14:textId="77777777" w:rsidR="00CF08D6" w:rsidRPr="00C6449B" w:rsidRDefault="00CF08D6" w:rsidP="00CF08D6">
            <w:pPr>
              <w:pStyle w:val="TAC"/>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328624B3" w14:textId="77777777" w:rsidR="00CF08D6" w:rsidRPr="00C6449B" w:rsidRDefault="00CF08D6" w:rsidP="00CF08D6">
            <w:pPr>
              <w:pStyle w:val="TAC"/>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5F3AA66A" w14:textId="77777777" w:rsidR="00CF08D6" w:rsidRPr="00C6449B" w:rsidRDefault="00CF08D6" w:rsidP="00CF08D6">
            <w:pPr>
              <w:pStyle w:val="TAL"/>
            </w:pPr>
          </w:p>
        </w:tc>
      </w:tr>
      <w:tr w:rsidR="00CF08D6" w:rsidRPr="00C6449B" w14:paraId="2435E38B"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27E3DDC7" w14:textId="77777777" w:rsidR="00CF08D6" w:rsidRPr="00C6449B" w:rsidRDefault="00CF08D6" w:rsidP="00CF08D6">
            <w:pPr>
              <w:pStyle w:val="TAC"/>
              <w:rPr>
                <w:rFonts w:cs="Arial"/>
              </w:rPr>
            </w:pPr>
            <w:r w:rsidRPr="00C6449B">
              <w:rPr>
                <w:rFonts w:cs="Arial"/>
                <w:lang w:eastAsia="ja-JP"/>
              </w:rPr>
              <w:t xml:space="preserve">E-UTRA Band </w:t>
            </w:r>
            <w:r w:rsidRPr="00C6449B">
              <w:rPr>
                <w:rFonts w:cs="Arial"/>
                <w:lang w:eastAsia="zh-CN"/>
              </w:rPr>
              <w:t>48</w:t>
            </w:r>
          </w:p>
        </w:tc>
        <w:tc>
          <w:tcPr>
            <w:tcW w:w="1701" w:type="dxa"/>
            <w:tcBorders>
              <w:top w:val="single" w:sz="2" w:space="0" w:color="auto"/>
              <w:left w:val="single" w:sz="2" w:space="0" w:color="auto"/>
              <w:bottom w:val="single" w:sz="2" w:space="0" w:color="auto"/>
              <w:right w:val="single" w:sz="2" w:space="0" w:color="auto"/>
            </w:tcBorders>
          </w:tcPr>
          <w:p w14:paraId="6BBFD85B" w14:textId="77777777" w:rsidR="00CF08D6" w:rsidRPr="00C6449B" w:rsidRDefault="00CF08D6" w:rsidP="00CF08D6">
            <w:pPr>
              <w:pStyle w:val="TAC"/>
            </w:pPr>
            <w:r w:rsidRPr="00C6449B">
              <w:rPr>
                <w:rFonts w:cs="Arial"/>
                <w:lang w:eastAsia="zh-CN"/>
              </w:rPr>
              <w:t>3550</w:t>
            </w:r>
            <w:r w:rsidRPr="00C6449B">
              <w:rPr>
                <w:rFonts w:cs="Arial"/>
                <w:lang w:eastAsia="ja-JP"/>
              </w:rPr>
              <w:t xml:space="preserve"> – </w:t>
            </w:r>
            <w:r w:rsidRPr="00C6449B">
              <w:rPr>
                <w:rFonts w:cs="Arial"/>
                <w:lang w:eastAsia="zh-CN"/>
              </w:rPr>
              <w:t>3700 MHz</w:t>
            </w:r>
          </w:p>
        </w:tc>
        <w:tc>
          <w:tcPr>
            <w:tcW w:w="851" w:type="dxa"/>
            <w:tcBorders>
              <w:top w:val="single" w:sz="2" w:space="0" w:color="auto"/>
              <w:left w:val="single" w:sz="2" w:space="0" w:color="auto"/>
              <w:bottom w:val="single" w:sz="2" w:space="0" w:color="auto"/>
              <w:right w:val="single" w:sz="2" w:space="0" w:color="auto"/>
            </w:tcBorders>
          </w:tcPr>
          <w:p w14:paraId="39DC1CAF" w14:textId="77777777" w:rsidR="00CF08D6" w:rsidRPr="00C6449B" w:rsidRDefault="00CF08D6" w:rsidP="00CF08D6">
            <w:pPr>
              <w:pStyle w:val="TAC"/>
            </w:pPr>
            <w:r w:rsidRPr="00C6449B">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tcPr>
          <w:p w14:paraId="4C4548B4" w14:textId="77777777" w:rsidR="00CF08D6" w:rsidRPr="00C6449B" w:rsidRDefault="00CF08D6" w:rsidP="00CF08D6">
            <w:pPr>
              <w:pStyle w:val="TAC"/>
            </w:pPr>
            <w:r w:rsidRPr="00C6449B">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tcPr>
          <w:p w14:paraId="19030725" w14:textId="77777777" w:rsidR="00CF08D6" w:rsidRPr="00C6449B" w:rsidRDefault="00CF08D6" w:rsidP="00CF08D6">
            <w:pPr>
              <w:pStyle w:val="TAL"/>
            </w:pPr>
            <w:r w:rsidRPr="00C6449B">
              <w:rPr>
                <w:rFonts w:cs="Arial"/>
              </w:rPr>
              <w:t>This is not applicable to BS operating in Band n</w:t>
            </w:r>
            <w:r w:rsidRPr="00C6449B">
              <w:rPr>
                <w:rFonts w:cs="Arial"/>
                <w:lang w:eastAsia="zh-CN"/>
              </w:rPr>
              <w:t>77</w:t>
            </w:r>
            <w:r w:rsidRPr="00C6449B">
              <w:rPr>
                <w:rFonts w:cs="Arial"/>
              </w:rPr>
              <w:t xml:space="preserve"> or n78.</w:t>
            </w:r>
          </w:p>
        </w:tc>
      </w:tr>
      <w:tr w:rsidR="00CF08D6" w:rsidRPr="00C6449B" w14:paraId="01F26506"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426721D0" w14:textId="77777777" w:rsidR="00CF08D6" w:rsidRPr="00C6449B" w:rsidRDefault="00CF08D6" w:rsidP="00CF08D6">
            <w:pPr>
              <w:pStyle w:val="TAC"/>
              <w:rPr>
                <w:rFonts w:cs="Arial"/>
              </w:rPr>
            </w:pPr>
            <w:r w:rsidRPr="00C6449B">
              <w:rPr>
                <w:rFonts w:cs="Arial"/>
                <w:lang w:eastAsia="ko-KR"/>
              </w:rPr>
              <w:t xml:space="preserve">E-UTRA Band 50 or NR band n50 </w:t>
            </w:r>
          </w:p>
        </w:tc>
        <w:tc>
          <w:tcPr>
            <w:tcW w:w="1701" w:type="dxa"/>
            <w:tcBorders>
              <w:top w:val="single" w:sz="2" w:space="0" w:color="auto"/>
              <w:left w:val="single" w:sz="2" w:space="0" w:color="auto"/>
              <w:bottom w:val="single" w:sz="2" w:space="0" w:color="auto"/>
              <w:right w:val="single" w:sz="2" w:space="0" w:color="auto"/>
            </w:tcBorders>
          </w:tcPr>
          <w:p w14:paraId="09890BFF" w14:textId="77777777" w:rsidR="00CF08D6" w:rsidRPr="00C6449B" w:rsidRDefault="00CF08D6" w:rsidP="00CF08D6">
            <w:pPr>
              <w:pStyle w:val="TAC"/>
            </w:pPr>
            <w:r w:rsidRPr="00C6449B">
              <w:rPr>
                <w:rFonts w:cs="Arial"/>
                <w:lang w:eastAsia="ko-KR"/>
              </w:rPr>
              <w:t>1432 – 1517 MHz</w:t>
            </w:r>
          </w:p>
        </w:tc>
        <w:tc>
          <w:tcPr>
            <w:tcW w:w="851" w:type="dxa"/>
            <w:tcBorders>
              <w:top w:val="single" w:sz="2" w:space="0" w:color="auto"/>
              <w:left w:val="single" w:sz="2" w:space="0" w:color="auto"/>
              <w:bottom w:val="single" w:sz="2" w:space="0" w:color="auto"/>
              <w:right w:val="single" w:sz="2" w:space="0" w:color="auto"/>
            </w:tcBorders>
          </w:tcPr>
          <w:p w14:paraId="699DEA89" w14:textId="77777777" w:rsidR="00CF08D6" w:rsidRPr="00C6449B" w:rsidRDefault="00CF08D6" w:rsidP="00CF08D6">
            <w:pPr>
              <w:pStyle w:val="TAC"/>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6A3B6CBF" w14:textId="77777777" w:rsidR="00CF08D6" w:rsidRPr="00C6449B" w:rsidRDefault="00CF08D6" w:rsidP="00CF08D6">
            <w:pPr>
              <w:pStyle w:val="TAC"/>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04C7D992" w14:textId="77777777" w:rsidR="00CF08D6" w:rsidRPr="00C6449B" w:rsidRDefault="00CF08D6" w:rsidP="00CF08D6">
            <w:pPr>
              <w:pStyle w:val="TAL"/>
            </w:pPr>
            <w:r w:rsidRPr="00C6449B">
              <w:rPr>
                <w:rFonts w:cs="Arial"/>
                <w:lang w:eastAsia="ko-KR"/>
              </w:rPr>
              <w:t xml:space="preserve">This requirement does not apply to BS operating in Band n50, n51, </w:t>
            </w:r>
            <w:r w:rsidRPr="00C6449B">
              <w:rPr>
                <w:rFonts w:cs="Arial"/>
                <w:lang w:eastAsia="ja-JP"/>
              </w:rPr>
              <w:t xml:space="preserve">n74, </w:t>
            </w:r>
            <w:r w:rsidRPr="00C6449B">
              <w:rPr>
                <w:rFonts w:cs="Arial"/>
                <w:lang w:eastAsia="ko-KR"/>
              </w:rPr>
              <w:t>n75 or n76.</w:t>
            </w:r>
          </w:p>
        </w:tc>
      </w:tr>
      <w:tr w:rsidR="00CF08D6" w:rsidRPr="00C6449B" w14:paraId="6F75BB1E"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4B1A4662" w14:textId="77777777" w:rsidR="00CF08D6" w:rsidRPr="00C6449B" w:rsidRDefault="00CF08D6" w:rsidP="00CF08D6">
            <w:pPr>
              <w:pStyle w:val="TAC"/>
              <w:rPr>
                <w:rFonts w:cs="Arial"/>
              </w:rPr>
            </w:pPr>
            <w:r w:rsidRPr="00C6449B">
              <w:rPr>
                <w:rFonts w:cs="Arial"/>
                <w:lang w:eastAsia="ko-KR"/>
              </w:rPr>
              <w:t>E-UTRA Band 51 or NR Band n51</w:t>
            </w:r>
          </w:p>
        </w:tc>
        <w:tc>
          <w:tcPr>
            <w:tcW w:w="1701" w:type="dxa"/>
            <w:tcBorders>
              <w:top w:val="single" w:sz="2" w:space="0" w:color="auto"/>
              <w:left w:val="single" w:sz="2" w:space="0" w:color="auto"/>
              <w:bottom w:val="single" w:sz="2" w:space="0" w:color="auto"/>
              <w:right w:val="single" w:sz="2" w:space="0" w:color="auto"/>
            </w:tcBorders>
          </w:tcPr>
          <w:p w14:paraId="4A0B0814" w14:textId="77777777" w:rsidR="00CF08D6" w:rsidRPr="00C6449B" w:rsidRDefault="00CF08D6" w:rsidP="00CF08D6">
            <w:pPr>
              <w:pStyle w:val="TAC"/>
            </w:pPr>
            <w:r w:rsidRPr="00C6449B">
              <w:rPr>
                <w:rFonts w:cs="Arial"/>
                <w:lang w:eastAsia="ko-KR"/>
              </w:rPr>
              <w:t>1427 – 1432 MHz</w:t>
            </w:r>
          </w:p>
        </w:tc>
        <w:tc>
          <w:tcPr>
            <w:tcW w:w="851" w:type="dxa"/>
            <w:tcBorders>
              <w:top w:val="single" w:sz="2" w:space="0" w:color="auto"/>
              <w:left w:val="single" w:sz="2" w:space="0" w:color="auto"/>
              <w:bottom w:val="single" w:sz="2" w:space="0" w:color="auto"/>
              <w:right w:val="single" w:sz="2" w:space="0" w:color="auto"/>
            </w:tcBorders>
          </w:tcPr>
          <w:p w14:paraId="2441B604" w14:textId="77777777" w:rsidR="00CF08D6" w:rsidRPr="00C6449B" w:rsidRDefault="00CF08D6" w:rsidP="00CF08D6">
            <w:pPr>
              <w:pStyle w:val="TAC"/>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07F08DA0" w14:textId="77777777" w:rsidR="00CF08D6" w:rsidRPr="00C6449B" w:rsidRDefault="00CF08D6" w:rsidP="00CF08D6">
            <w:pPr>
              <w:pStyle w:val="TAC"/>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3275E242" w14:textId="77777777" w:rsidR="00CF08D6" w:rsidRPr="00C6449B" w:rsidRDefault="00CF08D6" w:rsidP="00CF08D6">
            <w:pPr>
              <w:pStyle w:val="TAL"/>
            </w:pPr>
            <w:r w:rsidRPr="00C6449B">
              <w:rPr>
                <w:rFonts w:cs="Arial"/>
                <w:lang w:eastAsia="ko-KR"/>
              </w:rPr>
              <w:t>This requirement does not apply to BS operating in Band n50, n51, n75 or n76.</w:t>
            </w:r>
          </w:p>
        </w:tc>
      </w:tr>
      <w:tr w:rsidR="00CF08D6" w:rsidRPr="00C6449B" w14:paraId="38661BA6" w14:textId="77777777" w:rsidTr="00CF08D6">
        <w:trPr>
          <w:cantSplit/>
          <w:trHeight w:val="113"/>
          <w:jc w:val="center"/>
        </w:trPr>
        <w:tc>
          <w:tcPr>
            <w:tcW w:w="1302" w:type="dxa"/>
            <w:vMerge w:val="restart"/>
            <w:tcBorders>
              <w:top w:val="single" w:sz="2" w:space="0" w:color="auto"/>
              <w:left w:val="single" w:sz="2" w:space="0" w:color="auto"/>
              <w:right w:val="single" w:sz="2" w:space="0" w:color="auto"/>
            </w:tcBorders>
          </w:tcPr>
          <w:p w14:paraId="12985022" w14:textId="77777777" w:rsidR="00CF08D6" w:rsidRPr="00C6449B" w:rsidRDefault="00CF08D6" w:rsidP="00CF08D6">
            <w:pPr>
              <w:pStyle w:val="TAC"/>
              <w:rPr>
                <w:rFonts w:cs="Arial"/>
                <w:lang w:eastAsia="ko-KR"/>
              </w:rPr>
            </w:pPr>
            <w:r w:rsidRPr="00C6449B">
              <w:rPr>
                <w:rFonts w:cs="Arial"/>
                <w:lang w:eastAsia="ja-JP"/>
              </w:rPr>
              <w:t>E-UTRA Band 65</w:t>
            </w:r>
          </w:p>
        </w:tc>
        <w:tc>
          <w:tcPr>
            <w:tcW w:w="1701" w:type="dxa"/>
            <w:tcBorders>
              <w:top w:val="single" w:sz="2" w:space="0" w:color="auto"/>
              <w:left w:val="single" w:sz="2" w:space="0" w:color="auto"/>
              <w:bottom w:val="single" w:sz="2" w:space="0" w:color="auto"/>
              <w:right w:val="single" w:sz="2" w:space="0" w:color="auto"/>
            </w:tcBorders>
          </w:tcPr>
          <w:p w14:paraId="7846E0EB" w14:textId="77777777" w:rsidR="00CF08D6" w:rsidRPr="00C6449B" w:rsidRDefault="00CF08D6" w:rsidP="00CF08D6">
            <w:pPr>
              <w:pStyle w:val="TAC"/>
              <w:rPr>
                <w:rFonts w:cs="Arial"/>
                <w:lang w:eastAsia="ko-KR"/>
              </w:rPr>
            </w:pPr>
            <w:r w:rsidRPr="00C6449B">
              <w:rPr>
                <w:rFonts w:cs="Arial"/>
              </w:rPr>
              <w:t>2110 – 2</w:t>
            </w:r>
            <w:r w:rsidRPr="00C6449B">
              <w:rPr>
                <w:rFonts w:cs="Arial"/>
                <w:lang w:eastAsia="ja-JP"/>
              </w:rPr>
              <w:t>20</w:t>
            </w:r>
            <w:r w:rsidRPr="00C6449B">
              <w:rPr>
                <w:rFonts w:cs="Arial"/>
              </w:rPr>
              <w:t>0 MHz</w:t>
            </w:r>
          </w:p>
        </w:tc>
        <w:tc>
          <w:tcPr>
            <w:tcW w:w="851" w:type="dxa"/>
            <w:tcBorders>
              <w:top w:val="single" w:sz="2" w:space="0" w:color="auto"/>
              <w:left w:val="single" w:sz="2" w:space="0" w:color="auto"/>
              <w:bottom w:val="single" w:sz="2" w:space="0" w:color="auto"/>
              <w:right w:val="single" w:sz="2" w:space="0" w:color="auto"/>
            </w:tcBorders>
          </w:tcPr>
          <w:p w14:paraId="522F9CE4" w14:textId="77777777" w:rsidR="00CF08D6" w:rsidRPr="00C6449B" w:rsidRDefault="00CF08D6" w:rsidP="00CF08D6">
            <w:pPr>
              <w:pStyle w:val="TAC"/>
              <w:rPr>
                <w:rFonts w:cs="Arial"/>
                <w:lang w:eastAsia="ko-KR"/>
              </w:rPr>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7A2CB0C"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B543446" w14:textId="77777777" w:rsidR="00CF08D6" w:rsidRPr="00C6449B" w:rsidRDefault="00CF08D6" w:rsidP="00CF08D6">
            <w:pPr>
              <w:pStyle w:val="TAL"/>
              <w:rPr>
                <w:rFonts w:cs="Arial"/>
                <w:lang w:eastAsia="ko-KR"/>
              </w:rPr>
            </w:pPr>
            <w:r w:rsidRPr="00C6449B">
              <w:rPr>
                <w:rFonts w:cs="Arial"/>
              </w:rPr>
              <w:t xml:space="preserve">This requirement does not apply to BS operating in band n1. </w:t>
            </w:r>
          </w:p>
        </w:tc>
      </w:tr>
      <w:tr w:rsidR="00CF08D6" w:rsidRPr="00C6449B" w14:paraId="209E00AD" w14:textId="77777777" w:rsidTr="00CF08D6">
        <w:trPr>
          <w:cantSplit/>
          <w:trHeight w:val="113"/>
          <w:jc w:val="center"/>
        </w:trPr>
        <w:tc>
          <w:tcPr>
            <w:tcW w:w="1302" w:type="dxa"/>
            <w:vMerge/>
            <w:tcBorders>
              <w:left w:val="single" w:sz="2" w:space="0" w:color="auto"/>
              <w:right w:val="single" w:sz="2" w:space="0" w:color="auto"/>
            </w:tcBorders>
            <w:vAlign w:val="center"/>
          </w:tcPr>
          <w:p w14:paraId="403F8E50" w14:textId="77777777" w:rsidR="00CF08D6" w:rsidRPr="00C6449B" w:rsidRDefault="00CF08D6" w:rsidP="00CF08D6">
            <w:pPr>
              <w:pStyle w:val="TAC"/>
              <w:rPr>
                <w:rFonts w:cs="Arial"/>
                <w:lang w:eastAsia="ko-KR"/>
              </w:rPr>
            </w:pPr>
          </w:p>
        </w:tc>
        <w:tc>
          <w:tcPr>
            <w:tcW w:w="1701" w:type="dxa"/>
            <w:tcBorders>
              <w:top w:val="single" w:sz="2" w:space="0" w:color="auto"/>
              <w:left w:val="single" w:sz="2" w:space="0" w:color="auto"/>
              <w:bottom w:val="single" w:sz="2" w:space="0" w:color="auto"/>
              <w:right w:val="single" w:sz="2" w:space="0" w:color="auto"/>
            </w:tcBorders>
          </w:tcPr>
          <w:p w14:paraId="61437930" w14:textId="77777777" w:rsidR="00CF08D6" w:rsidRPr="00C6449B" w:rsidRDefault="00CF08D6" w:rsidP="00CF08D6">
            <w:pPr>
              <w:pStyle w:val="TAC"/>
              <w:rPr>
                <w:rFonts w:cs="Arial"/>
                <w:lang w:eastAsia="ko-KR"/>
              </w:rPr>
            </w:pPr>
            <w:r w:rsidRPr="00C6449B">
              <w:rPr>
                <w:rFonts w:cs="Arial"/>
              </w:rPr>
              <w:t xml:space="preserve">1920 – </w:t>
            </w:r>
            <w:r w:rsidRPr="00C6449B">
              <w:rPr>
                <w:rFonts w:cs="Arial"/>
                <w:lang w:eastAsia="ja-JP"/>
              </w:rPr>
              <w:t>2010</w:t>
            </w:r>
            <w:r w:rsidRPr="00C6449B">
              <w:rPr>
                <w:rFonts w:cs="Arial"/>
              </w:rPr>
              <w:t xml:space="preserve"> MHz</w:t>
            </w:r>
          </w:p>
        </w:tc>
        <w:tc>
          <w:tcPr>
            <w:tcW w:w="851" w:type="dxa"/>
            <w:tcBorders>
              <w:top w:val="single" w:sz="2" w:space="0" w:color="auto"/>
              <w:left w:val="single" w:sz="2" w:space="0" w:color="auto"/>
              <w:bottom w:val="single" w:sz="2" w:space="0" w:color="auto"/>
              <w:right w:val="single" w:sz="2" w:space="0" w:color="auto"/>
            </w:tcBorders>
          </w:tcPr>
          <w:p w14:paraId="748D1661" w14:textId="77777777" w:rsidR="00CF08D6" w:rsidRPr="00C6449B" w:rsidRDefault="00CF08D6" w:rsidP="00CF08D6">
            <w:pPr>
              <w:pStyle w:val="TAC"/>
              <w:rPr>
                <w:rFonts w:cs="Arial"/>
                <w:lang w:eastAsia="ko-KR"/>
              </w:rPr>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63A06F50"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1CDB3571" w14:textId="7E65B03D" w:rsidR="00CF08D6" w:rsidRPr="00C6449B" w:rsidRDefault="00CF08D6" w:rsidP="00CF08D6">
            <w:pPr>
              <w:pStyle w:val="TAL"/>
              <w:rPr>
                <w:rFonts w:cs="Arial"/>
                <w:lang w:eastAsia="ko-KR"/>
              </w:rPr>
            </w:pPr>
            <w:r w:rsidRPr="00C6449B">
              <w:rPr>
                <w:rFonts w:cs="Arial"/>
                <w:lang w:eastAsia="ja-JP"/>
              </w:rPr>
              <w:t xml:space="preserve">For BS operating in Band n1, it applies for 1980 MHz to 2010 MHz, while the rest is covered in </w:t>
            </w:r>
            <w:r w:rsidR="00B41384" w:rsidRPr="00C6449B">
              <w:rPr>
                <w:rFonts w:cs="Arial"/>
                <w:lang w:eastAsia="ja-JP"/>
              </w:rPr>
              <w:t>clause</w:t>
            </w:r>
            <w:r w:rsidRPr="00C6449B">
              <w:rPr>
                <w:rFonts w:cs="Arial"/>
                <w:lang w:eastAsia="ja-JP"/>
              </w:rPr>
              <w:t xml:space="preserve"> 6.6.5.2.2</w:t>
            </w:r>
            <w:r w:rsidRPr="00C6449B">
              <w:rPr>
                <w:rFonts w:cs="v5.0.0"/>
              </w:rPr>
              <w:t>.</w:t>
            </w:r>
            <w:r w:rsidRPr="00C6449B" w:rsidDel="000A7D5D">
              <w:rPr>
                <w:rFonts w:cs="v5.0.0"/>
              </w:rPr>
              <w:t xml:space="preserve"> </w:t>
            </w:r>
          </w:p>
        </w:tc>
      </w:tr>
      <w:tr w:rsidR="00CF08D6" w:rsidRPr="00C6449B" w14:paraId="620D5667" w14:textId="77777777" w:rsidTr="00CF08D6">
        <w:trPr>
          <w:cantSplit/>
          <w:trHeight w:val="113"/>
          <w:jc w:val="center"/>
        </w:trPr>
        <w:tc>
          <w:tcPr>
            <w:tcW w:w="1302" w:type="dxa"/>
            <w:vMerge w:val="restart"/>
            <w:tcBorders>
              <w:left w:val="single" w:sz="2" w:space="0" w:color="auto"/>
              <w:right w:val="single" w:sz="2" w:space="0" w:color="auto"/>
            </w:tcBorders>
          </w:tcPr>
          <w:p w14:paraId="688CB168" w14:textId="77777777" w:rsidR="00CF08D6" w:rsidRPr="00C6449B" w:rsidRDefault="00CF08D6" w:rsidP="00CF08D6">
            <w:pPr>
              <w:pStyle w:val="TAC"/>
              <w:rPr>
                <w:rFonts w:cs="Arial"/>
                <w:lang w:eastAsia="ko-KR"/>
              </w:rPr>
            </w:pPr>
            <w:r w:rsidRPr="00C6449B">
              <w:rPr>
                <w:rFonts w:cs="Arial"/>
              </w:rPr>
              <w:t>E-UTRA Band 66 or NR Band n66</w:t>
            </w:r>
          </w:p>
        </w:tc>
        <w:tc>
          <w:tcPr>
            <w:tcW w:w="1701" w:type="dxa"/>
            <w:tcBorders>
              <w:top w:val="single" w:sz="2" w:space="0" w:color="auto"/>
              <w:left w:val="single" w:sz="2" w:space="0" w:color="auto"/>
              <w:bottom w:val="single" w:sz="2" w:space="0" w:color="auto"/>
              <w:right w:val="single" w:sz="2" w:space="0" w:color="auto"/>
            </w:tcBorders>
          </w:tcPr>
          <w:p w14:paraId="787EC456" w14:textId="77777777" w:rsidR="00CF08D6" w:rsidRPr="00C6449B" w:rsidRDefault="00CF08D6" w:rsidP="00CF08D6">
            <w:pPr>
              <w:pStyle w:val="TAC"/>
              <w:rPr>
                <w:rFonts w:cs="Arial"/>
                <w:lang w:eastAsia="ko-KR"/>
              </w:rPr>
            </w:pPr>
            <w:r w:rsidRPr="00C6449B">
              <w:rPr>
                <w:rFonts w:cs="Arial"/>
              </w:rPr>
              <w:t>2110 – 2200 MHz</w:t>
            </w:r>
          </w:p>
        </w:tc>
        <w:tc>
          <w:tcPr>
            <w:tcW w:w="851" w:type="dxa"/>
            <w:tcBorders>
              <w:top w:val="single" w:sz="2" w:space="0" w:color="auto"/>
              <w:left w:val="single" w:sz="2" w:space="0" w:color="auto"/>
              <w:bottom w:val="single" w:sz="2" w:space="0" w:color="auto"/>
              <w:right w:val="single" w:sz="2" w:space="0" w:color="auto"/>
            </w:tcBorders>
          </w:tcPr>
          <w:p w14:paraId="323F041D" w14:textId="77777777" w:rsidR="00CF08D6" w:rsidRPr="00C6449B" w:rsidRDefault="00CF08D6" w:rsidP="00CF08D6">
            <w:pPr>
              <w:pStyle w:val="TAC"/>
              <w:rPr>
                <w:rFonts w:cs="Arial"/>
                <w:lang w:eastAsia="ko-KR"/>
              </w:rPr>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368DA387"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72C74775" w14:textId="77777777" w:rsidR="00CF08D6" w:rsidRPr="00C6449B" w:rsidRDefault="00CF08D6" w:rsidP="00CF08D6">
            <w:pPr>
              <w:pStyle w:val="TAL"/>
              <w:rPr>
                <w:rFonts w:cs="Arial"/>
                <w:lang w:eastAsia="ko-KR"/>
              </w:rPr>
            </w:pPr>
            <w:r w:rsidRPr="00C6449B">
              <w:rPr>
                <w:rFonts w:cs="Arial"/>
              </w:rPr>
              <w:t>This requirement does not apply to BS operating in band n66.</w:t>
            </w:r>
          </w:p>
        </w:tc>
      </w:tr>
      <w:tr w:rsidR="00CF08D6" w:rsidRPr="00C6449B" w14:paraId="637D8D63" w14:textId="77777777" w:rsidTr="00CF08D6">
        <w:trPr>
          <w:cantSplit/>
          <w:trHeight w:val="113"/>
          <w:jc w:val="center"/>
        </w:trPr>
        <w:tc>
          <w:tcPr>
            <w:tcW w:w="1302" w:type="dxa"/>
            <w:vMerge/>
            <w:tcBorders>
              <w:left w:val="single" w:sz="2" w:space="0" w:color="auto"/>
              <w:right w:val="single" w:sz="2" w:space="0" w:color="auto"/>
            </w:tcBorders>
            <w:vAlign w:val="center"/>
          </w:tcPr>
          <w:p w14:paraId="34B893D9" w14:textId="77777777" w:rsidR="00CF08D6" w:rsidRPr="00C6449B" w:rsidRDefault="00CF08D6" w:rsidP="00CF08D6">
            <w:pPr>
              <w:pStyle w:val="TAC"/>
              <w:rPr>
                <w:rFonts w:cs="Arial"/>
                <w:lang w:eastAsia="ko-KR"/>
              </w:rPr>
            </w:pPr>
          </w:p>
        </w:tc>
        <w:tc>
          <w:tcPr>
            <w:tcW w:w="1701" w:type="dxa"/>
            <w:tcBorders>
              <w:top w:val="single" w:sz="2" w:space="0" w:color="auto"/>
              <w:left w:val="single" w:sz="2" w:space="0" w:color="auto"/>
              <w:bottom w:val="single" w:sz="2" w:space="0" w:color="auto"/>
              <w:right w:val="single" w:sz="2" w:space="0" w:color="auto"/>
            </w:tcBorders>
          </w:tcPr>
          <w:p w14:paraId="280CAAEC" w14:textId="77777777" w:rsidR="00CF08D6" w:rsidRPr="00C6449B" w:rsidRDefault="00CF08D6" w:rsidP="00CF08D6">
            <w:pPr>
              <w:pStyle w:val="TAC"/>
              <w:rPr>
                <w:rFonts w:cs="Arial"/>
                <w:lang w:eastAsia="ko-KR"/>
              </w:rPr>
            </w:pPr>
            <w:r w:rsidRPr="00C6449B">
              <w:rPr>
                <w:rFonts w:cs="Arial"/>
              </w:rPr>
              <w:t>1710 – 1780 MHz</w:t>
            </w:r>
          </w:p>
        </w:tc>
        <w:tc>
          <w:tcPr>
            <w:tcW w:w="851" w:type="dxa"/>
            <w:tcBorders>
              <w:top w:val="single" w:sz="2" w:space="0" w:color="auto"/>
              <w:left w:val="single" w:sz="2" w:space="0" w:color="auto"/>
              <w:bottom w:val="single" w:sz="2" w:space="0" w:color="auto"/>
              <w:right w:val="single" w:sz="2" w:space="0" w:color="auto"/>
            </w:tcBorders>
          </w:tcPr>
          <w:p w14:paraId="0905F754" w14:textId="77777777" w:rsidR="00CF08D6" w:rsidRPr="00C6449B" w:rsidRDefault="00CF08D6" w:rsidP="00CF08D6">
            <w:pPr>
              <w:pStyle w:val="TAC"/>
              <w:rPr>
                <w:rFonts w:cs="Arial"/>
                <w:lang w:eastAsia="ko-KR"/>
              </w:rPr>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44EE11F4"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7C339F92" w14:textId="59B2C339" w:rsidR="00CF08D6" w:rsidRPr="00C6449B" w:rsidRDefault="00CF08D6" w:rsidP="00CF08D6">
            <w:pPr>
              <w:pStyle w:val="TAL"/>
              <w:rPr>
                <w:rFonts w:cs="Arial"/>
                <w:lang w:eastAsia="ko-KR"/>
              </w:rPr>
            </w:pPr>
            <w:r w:rsidRPr="00C6449B">
              <w:rPr>
                <w:rFonts w:cs="Arial"/>
              </w:rPr>
              <w:t xml:space="preserve">This requirement does not apply to BS operating in band n66, </w:t>
            </w:r>
            <w:r w:rsidRPr="00C6449B">
              <w:rPr>
                <w:rFonts w:cs="v5.0.0"/>
              </w:rPr>
              <w:t xml:space="preserve">since it is already covered by the requirement in </w:t>
            </w:r>
            <w:r w:rsidR="00B41384" w:rsidRPr="00C6449B">
              <w:rPr>
                <w:rFonts w:cs="v5.0.0"/>
              </w:rPr>
              <w:t>clause</w:t>
            </w:r>
            <w:r w:rsidRPr="00C6449B">
              <w:rPr>
                <w:rFonts w:cs="v5.0.0"/>
              </w:rPr>
              <w:t xml:space="preserve"> 6.6.5.2.2.</w:t>
            </w:r>
          </w:p>
        </w:tc>
      </w:tr>
      <w:tr w:rsidR="00CF08D6" w:rsidRPr="00C6449B" w14:paraId="21D40915" w14:textId="77777777" w:rsidTr="00CF08D6">
        <w:trPr>
          <w:cantSplit/>
          <w:trHeight w:val="113"/>
          <w:jc w:val="center"/>
        </w:trPr>
        <w:tc>
          <w:tcPr>
            <w:tcW w:w="1302" w:type="dxa"/>
            <w:tcBorders>
              <w:left w:val="single" w:sz="2" w:space="0" w:color="auto"/>
              <w:right w:val="single" w:sz="2" w:space="0" w:color="auto"/>
            </w:tcBorders>
          </w:tcPr>
          <w:p w14:paraId="62A5F7CA" w14:textId="77777777" w:rsidR="00CF08D6" w:rsidRPr="00C6449B" w:rsidRDefault="00CF08D6" w:rsidP="00CF08D6">
            <w:pPr>
              <w:pStyle w:val="TAC"/>
              <w:rPr>
                <w:rFonts w:cs="Arial"/>
                <w:lang w:eastAsia="ko-KR"/>
              </w:rPr>
            </w:pPr>
            <w:r w:rsidRPr="00C6449B">
              <w:rPr>
                <w:rFonts w:cs="Arial"/>
              </w:rPr>
              <w:t>E-UTRA Band 67</w:t>
            </w:r>
          </w:p>
        </w:tc>
        <w:tc>
          <w:tcPr>
            <w:tcW w:w="1701" w:type="dxa"/>
            <w:tcBorders>
              <w:top w:val="single" w:sz="2" w:space="0" w:color="auto"/>
              <w:left w:val="single" w:sz="2" w:space="0" w:color="auto"/>
              <w:bottom w:val="single" w:sz="2" w:space="0" w:color="auto"/>
              <w:right w:val="single" w:sz="2" w:space="0" w:color="auto"/>
            </w:tcBorders>
          </w:tcPr>
          <w:p w14:paraId="141FDEA5" w14:textId="77777777" w:rsidR="00CF08D6" w:rsidRPr="00C6449B" w:rsidRDefault="00CF08D6" w:rsidP="00CF08D6">
            <w:pPr>
              <w:pStyle w:val="TAC"/>
              <w:rPr>
                <w:rFonts w:cs="Arial"/>
                <w:lang w:eastAsia="ko-KR"/>
              </w:rPr>
            </w:pPr>
            <w:r w:rsidRPr="00C6449B">
              <w:rPr>
                <w:rFonts w:cs="Arial"/>
                <w:lang w:eastAsia="zh-CN"/>
              </w:rPr>
              <w:t>738 – 758 MHz</w:t>
            </w:r>
          </w:p>
        </w:tc>
        <w:tc>
          <w:tcPr>
            <w:tcW w:w="851" w:type="dxa"/>
            <w:tcBorders>
              <w:top w:val="single" w:sz="2" w:space="0" w:color="auto"/>
              <w:left w:val="single" w:sz="2" w:space="0" w:color="auto"/>
              <w:bottom w:val="single" w:sz="2" w:space="0" w:color="auto"/>
              <w:right w:val="single" w:sz="2" w:space="0" w:color="auto"/>
            </w:tcBorders>
          </w:tcPr>
          <w:p w14:paraId="25AD26C0" w14:textId="77777777" w:rsidR="00CF08D6" w:rsidRPr="00C6449B" w:rsidRDefault="00CF08D6" w:rsidP="00CF08D6">
            <w:pPr>
              <w:pStyle w:val="TAC"/>
              <w:rPr>
                <w:rFonts w:cs="Arial"/>
                <w:lang w:eastAsia="ko-KR"/>
              </w:rPr>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7EB4602C"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68DA82AD" w14:textId="77777777" w:rsidR="00CF08D6" w:rsidRPr="00C6449B" w:rsidRDefault="00CF08D6" w:rsidP="00CF08D6">
            <w:pPr>
              <w:pStyle w:val="TAL"/>
              <w:rPr>
                <w:rFonts w:cs="Arial"/>
                <w:lang w:eastAsia="ko-KR"/>
              </w:rPr>
            </w:pPr>
            <w:r w:rsidRPr="00C6449B">
              <w:rPr>
                <w:rFonts w:cs="Arial"/>
              </w:rPr>
              <w:t>This requirement does not apply to BS operating in Band n28.</w:t>
            </w:r>
          </w:p>
        </w:tc>
      </w:tr>
      <w:tr w:rsidR="00CF08D6" w:rsidRPr="00C6449B" w14:paraId="2E9A2ABC" w14:textId="77777777" w:rsidTr="00CF08D6">
        <w:trPr>
          <w:cantSplit/>
          <w:trHeight w:val="113"/>
          <w:jc w:val="center"/>
        </w:trPr>
        <w:tc>
          <w:tcPr>
            <w:tcW w:w="1302" w:type="dxa"/>
            <w:vMerge w:val="restart"/>
            <w:tcBorders>
              <w:left w:val="single" w:sz="2" w:space="0" w:color="auto"/>
              <w:right w:val="single" w:sz="2" w:space="0" w:color="auto"/>
            </w:tcBorders>
          </w:tcPr>
          <w:p w14:paraId="5E6D2320" w14:textId="77777777" w:rsidR="00CF08D6" w:rsidRPr="00C6449B" w:rsidRDefault="00CF08D6" w:rsidP="00CF08D6">
            <w:pPr>
              <w:pStyle w:val="TAC"/>
              <w:rPr>
                <w:rFonts w:cs="Arial"/>
                <w:lang w:eastAsia="ko-KR"/>
              </w:rPr>
            </w:pPr>
            <w:r w:rsidRPr="00C6449B">
              <w:rPr>
                <w:rFonts w:cs="Arial"/>
              </w:rPr>
              <w:t>E-UTRA Band 68</w:t>
            </w:r>
          </w:p>
        </w:tc>
        <w:tc>
          <w:tcPr>
            <w:tcW w:w="1701" w:type="dxa"/>
            <w:tcBorders>
              <w:top w:val="single" w:sz="2" w:space="0" w:color="auto"/>
              <w:left w:val="single" w:sz="2" w:space="0" w:color="auto"/>
              <w:bottom w:val="single" w:sz="2" w:space="0" w:color="auto"/>
              <w:right w:val="single" w:sz="2" w:space="0" w:color="auto"/>
            </w:tcBorders>
          </w:tcPr>
          <w:p w14:paraId="1BE95AD1" w14:textId="77777777" w:rsidR="00CF08D6" w:rsidRPr="00C6449B" w:rsidRDefault="00CF08D6" w:rsidP="00CF08D6">
            <w:pPr>
              <w:pStyle w:val="TAC"/>
              <w:rPr>
                <w:rFonts w:cs="Arial"/>
                <w:lang w:eastAsia="ko-KR"/>
              </w:rPr>
            </w:pPr>
            <w:r w:rsidRPr="00C6449B">
              <w:rPr>
                <w:rFonts w:cs="Arial"/>
              </w:rPr>
              <w:t>753 -783 MHz</w:t>
            </w:r>
          </w:p>
        </w:tc>
        <w:tc>
          <w:tcPr>
            <w:tcW w:w="851" w:type="dxa"/>
            <w:tcBorders>
              <w:top w:val="single" w:sz="2" w:space="0" w:color="auto"/>
              <w:left w:val="single" w:sz="2" w:space="0" w:color="auto"/>
              <w:bottom w:val="single" w:sz="2" w:space="0" w:color="auto"/>
              <w:right w:val="single" w:sz="2" w:space="0" w:color="auto"/>
            </w:tcBorders>
          </w:tcPr>
          <w:p w14:paraId="624DD5BF" w14:textId="77777777" w:rsidR="00CF08D6" w:rsidRPr="00C6449B" w:rsidRDefault="00CF08D6" w:rsidP="00CF08D6">
            <w:pPr>
              <w:pStyle w:val="TAC"/>
              <w:rPr>
                <w:rFonts w:cs="Arial"/>
                <w:lang w:eastAsia="ko-KR"/>
              </w:rPr>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5F0DE7B6"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337F1D77" w14:textId="77777777" w:rsidR="00CF08D6" w:rsidRPr="00C6449B" w:rsidRDefault="00CF08D6" w:rsidP="00CF08D6">
            <w:pPr>
              <w:pStyle w:val="TAL"/>
              <w:rPr>
                <w:rFonts w:cs="Arial"/>
                <w:lang w:eastAsia="ko-KR"/>
              </w:rPr>
            </w:pPr>
            <w:r w:rsidRPr="00C6449B">
              <w:rPr>
                <w:rFonts w:cs="Arial"/>
              </w:rPr>
              <w:t>This requirement does not apply to BS operating in band n28.</w:t>
            </w:r>
          </w:p>
        </w:tc>
      </w:tr>
      <w:tr w:rsidR="00CF08D6" w:rsidRPr="00C6449B" w14:paraId="6EAF9674" w14:textId="77777777" w:rsidTr="00CF08D6">
        <w:trPr>
          <w:cantSplit/>
          <w:trHeight w:val="113"/>
          <w:jc w:val="center"/>
        </w:trPr>
        <w:tc>
          <w:tcPr>
            <w:tcW w:w="1302" w:type="dxa"/>
            <w:vMerge/>
            <w:tcBorders>
              <w:left w:val="single" w:sz="2" w:space="0" w:color="auto"/>
              <w:right w:val="single" w:sz="2" w:space="0" w:color="auto"/>
            </w:tcBorders>
          </w:tcPr>
          <w:p w14:paraId="6B66333B" w14:textId="77777777" w:rsidR="00CF08D6" w:rsidRPr="00C6449B" w:rsidRDefault="00CF08D6" w:rsidP="00CF08D6">
            <w:pPr>
              <w:pStyle w:val="TAC"/>
              <w:rPr>
                <w:rFonts w:cs="Arial"/>
                <w:lang w:eastAsia="ko-KR"/>
              </w:rPr>
            </w:pPr>
          </w:p>
        </w:tc>
        <w:tc>
          <w:tcPr>
            <w:tcW w:w="1701" w:type="dxa"/>
            <w:tcBorders>
              <w:top w:val="single" w:sz="2" w:space="0" w:color="auto"/>
              <w:left w:val="single" w:sz="2" w:space="0" w:color="auto"/>
              <w:bottom w:val="single" w:sz="2" w:space="0" w:color="auto"/>
              <w:right w:val="single" w:sz="2" w:space="0" w:color="auto"/>
            </w:tcBorders>
          </w:tcPr>
          <w:p w14:paraId="4AC83C78" w14:textId="77777777" w:rsidR="00CF08D6" w:rsidRPr="00C6449B" w:rsidRDefault="00CF08D6" w:rsidP="00CF08D6">
            <w:pPr>
              <w:pStyle w:val="TAC"/>
              <w:rPr>
                <w:rFonts w:cs="Arial"/>
                <w:lang w:eastAsia="ko-KR"/>
              </w:rPr>
            </w:pPr>
            <w:r w:rsidRPr="00C6449B">
              <w:rPr>
                <w:rFonts w:cs="Arial"/>
              </w:rPr>
              <w:t>698-728 MHz</w:t>
            </w:r>
          </w:p>
        </w:tc>
        <w:tc>
          <w:tcPr>
            <w:tcW w:w="851" w:type="dxa"/>
            <w:tcBorders>
              <w:top w:val="single" w:sz="2" w:space="0" w:color="auto"/>
              <w:left w:val="single" w:sz="2" w:space="0" w:color="auto"/>
              <w:bottom w:val="single" w:sz="2" w:space="0" w:color="auto"/>
              <w:right w:val="single" w:sz="2" w:space="0" w:color="auto"/>
            </w:tcBorders>
          </w:tcPr>
          <w:p w14:paraId="7EC49FEE" w14:textId="77777777" w:rsidR="00CF08D6" w:rsidRPr="00C6449B" w:rsidRDefault="00CF08D6" w:rsidP="00CF08D6">
            <w:pPr>
              <w:pStyle w:val="TAC"/>
              <w:rPr>
                <w:rFonts w:cs="Arial"/>
                <w:lang w:eastAsia="ko-KR"/>
              </w:rPr>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58387395"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08B6FA5E" w14:textId="02C95EC5" w:rsidR="00CF08D6" w:rsidRPr="00C6449B" w:rsidRDefault="00CF08D6" w:rsidP="00CF08D6">
            <w:pPr>
              <w:pStyle w:val="TAL"/>
              <w:rPr>
                <w:rFonts w:cs="Arial"/>
                <w:lang w:eastAsia="ko-KR"/>
              </w:rPr>
            </w:pPr>
            <w:r w:rsidRPr="00C6449B">
              <w:rPr>
                <w:rFonts w:cs="Arial"/>
              </w:rPr>
              <w:t xml:space="preserve">For BS operating in Band n28, this requirement applies between 698 MHz and 703 MHz, while the rest is covered in </w:t>
            </w:r>
            <w:r w:rsidR="00B41384" w:rsidRPr="00C6449B">
              <w:rPr>
                <w:rFonts w:cs="Arial"/>
              </w:rPr>
              <w:t>clause</w:t>
            </w:r>
            <w:r w:rsidRPr="00C6449B">
              <w:rPr>
                <w:rFonts w:cs="Arial"/>
              </w:rPr>
              <w:t xml:space="preserve"> 6.6.5.2.2</w:t>
            </w:r>
            <w:r w:rsidRPr="00C6449B">
              <w:rPr>
                <w:rFonts w:cs="v5.0.0"/>
              </w:rPr>
              <w:t>.</w:t>
            </w:r>
          </w:p>
        </w:tc>
      </w:tr>
      <w:tr w:rsidR="00CF08D6" w:rsidRPr="00C6449B" w14:paraId="5D944795" w14:textId="77777777" w:rsidTr="00CF08D6">
        <w:trPr>
          <w:cantSplit/>
          <w:trHeight w:val="113"/>
          <w:jc w:val="center"/>
        </w:trPr>
        <w:tc>
          <w:tcPr>
            <w:tcW w:w="1302" w:type="dxa"/>
            <w:tcBorders>
              <w:left w:val="single" w:sz="2" w:space="0" w:color="auto"/>
              <w:right w:val="single" w:sz="2" w:space="0" w:color="auto"/>
            </w:tcBorders>
          </w:tcPr>
          <w:p w14:paraId="612BC3B8" w14:textId="77777777" w:rsidR="00CF08D6" w:rsidRPr="00C6449B" w:rsidRDefault="00CF08D6" w:rsidP="00CF08D6">
            <w:pPr>
              <w:pStyle w:val="TAC"/>
              <w:rPr>
                <w:rFonts w:cs="Arial"/>
                <w:lang w:eastAsia="ko-KR"/>
              </w:rPr>
            </w:pPr>
            <w:r w:rsidRPr="00C6449B">
              <w:rPr>
                <w:rFonts w:cs="Arial"/>
              </w:rPr>
              <w:t>E-UTRA Band 69</w:t>
            </w:r>
          </w:p>
        </w:tc>
        <w:tc>
          <w:tcPr>
            <w:tcW w:w="1701" w:type="dxa"/>
            <w:tcBorders>
              <w:top w:val="single" w:sz="2" w:space="0" w:color="auto"/>
              <w:left w:val="single" w:sz="2" w:space="0" w:color="auto"/>
              <w:bottom w:val="single" w:sz="2" w:space="0" w:color="auto"/>
              <w:right w:val="single" w:sz="2" w:space="0" w:color="auto"/>
            </w:tcBorders>
          </w:tcPr>
          <w:p w14:paraId="6700531E" w14:textId="77777777" w:rsidR="00CF08D6" w:rsidRPr="00C6449B" w:rsidRDefault="00CF08D6" w:rsidP="00CF08D6">
            <w:pPr>
              <w:pStyle w:val="TAC"/>
              <w:rPr>
                <w:rFonts w:cs="Arial"/>
                <w:lang w:eastAsia="ko-KR"/>
              </w:rPr>
            </w:pPr>
            <w:r w:rsidRPr="00C6449B">
              <w:rPr>
                <w:rFonts w:cs="Arial"/>
              </w:rPr>
              <w:t>2570 – 2620 MHz</w:t>
            </w:r>
          </w:p>
        </w:tc>
        <w:tc>
          <w:tcPr>
            <w:tcW w:w="851" w:type="dxa"/>
            <w:tcBorders>
              <w:top w:val="single" w:sz="2" w:space="0" w:color="auto"/>
              <w:left w:val="single" w:sz="2" w:space="0" w:color="auto"/>
              <w:bottom w:val="single" w:sz="2" w:space="0" w:color="auto"/>
              <w:right w:val="single" w:sz="2" w:space="0" w:color="auto"/>
            </w:tcBorders>
          </w:tcPr>
          <w:p w14:paraId="1281879C" w14:textId="77777777" w:rsidR="00CF08D6" w:rsidRPr="00C6449B" w:rsidRDefault="00CF08D6" w:rsidP="00CF08D6">
            <w:pPr>
              <w:pStyle w:val="TAC"/>
              <w:rPr>
                <w:rFonts w:cs="Arial"/>
                <w:lang w:eastAsia="ko-KR"/>
              </w:rPr>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0E3C19C2"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32B4CFCA" w14:textId="77777777" w:rsidR="00CF08D6" w:rsidRPr="00C6449B" w:rsidRDefault="00CF08D6" w:rsidP="00CF08D6">
            <w:pPr>
              <w:pStyle w:val="TAL"/>
              <w:rPr>
                <w:rFonts w:cs="Arial"/>
                <w:lang w:eastAsia="ko-KR"/>
              </w:rPr>
            </w:pPr>
            <w:r w:rsidRPr="00C6449B">
              <w:rPr>
                <w:rFonts w:cs="Arial"/>
              </w:rPr>
              <w:t>This requirement does not apply to BS operating in Band n38.</w:t>
            </w:r>
          </w:p>
        </w:tc>
      </w:tr>
      <w:tr w:rsidR="00CF08D6" w:rsidRPr="00C6449B" w14:paraId="3037C9E1" w14:textId="77777777" w:rsidTr="00CF08D6">
        <w:trPr>
          <w:cantSplit/>
          <w:trHeight w:val="113"/>
          <w:jc w:val="center"/>
        </w:trPr>
        <w:tc>
          <w:tcPr>
            <w:tcW w:w="1302" w:type="dxa"/>
            <w:vMerge w:val="restart"/>
            <w:tcBorders>
              <w:left w:val="single" w:sz="2" w:space="0" w:color="auto"/>
              <w:right w:val="single" w:sz="2" w:space="0" w:color="auto"/>
            </w:tcBorders>
          </w:tcPr>
          <w:p w14:paraId="1C8AF8BF" w14:textId="77777777" w:rsidR="00CF08D6" w:rsidRPr="00C6449B" w:rsidRDefault="00CF08D6" w:rsidP="00CF08D6">
            <w:pPr>
              <w:pStyle w:val="TAC"/>
              <w:rPr>
                <w:rFonts w:cs="Arial"/>
                <w:lang w:eastAsia="ko-KR"/>
              </w:rPr>
            </w:pPr>
            <w:r w:rsidRPr="00C6449B">
              <w:rPr>
                <w:rFonts w:cs="Arial"/>
              </w:rPr>
              <w:t>E-UTRA Band 70 or NR Band n70</w:t>
            </w:r>
          </w:p>
        </w:tc>
        <w:tc>
          <w:tcPr>
            <w:tcW w:w="1701" w:type="dxa"/>
            <w:tcBorders>
              <w:top w:val="single" w:sz="2" w:space="0" w:color="auto"/>
              <w:left w:val="single" w:sz="2" w:space="0" w:color="auto"/>
              <w:bottom w:val="single" w:sz="2" w:space="0" w:color="auto"/>
              <w:right w:val="single" w:sz="2" w:space="0" w:color="auto"/>
            </w:tcBorders>
          </w:tcPr>
          <w:p w14:paraId="1A757428" w14:textId="77777777" w:rsidR="00CF08D6" w:rsidRPr="00C6449B" w:rsidRDefault="00CF08D6" w:rsidP="00CF08D6">
            <w:pPr>
              <w:pStyle w:val="TAC"/>
            </w:pPr>
            <w:r w:rsidRPr="00C6449B">
              <w:t>1995 – 2020 MHz</w:t>
            </w:r>
          </w:p>
        </w:tc>
        <w:tc>
          <w:tcPr>
            <w:tcW w:w="851" w:type="dxa"/>
            <w:tcBorders>
              <w:top w:val="single" w:sz="2" w:space="0" w:color="auto"/>
              <w:left w:val="single" w:sz="2" w:space="0" w:color="auto"/>
              <w:bottom w:val="single" w:sz="2" w:space="0" w:color="auto"/>
              <w:right w:val="single" w:sz="2" w:space="0" w:color="auto"/>
            </w:tcBorders>
          </w:tcPr>
          <w:p w14:paraId="26F5E1EC" w14:textId="77777777" w:rsidR="00CF08D6" w:rsidRPr="00C6449B" w:rsidRDefault="00CF08D6" w:rsidP="00CF08D6">
            <w:pPr>
              <w:pStyle w:val="TAC"/>
              <w:rPr>
                <w:rFonts w:cs="Arial"/>
                <w:lang w:eastAsia="ko-KR"/>
              </w:rPr>
            </w:pPr>
            <w:r w:rsidRPr="00C6449B">
              <w:rPr>
                <w:rFonts w:cs="Arial"/>
              </w:rPr>
              <w:t>-52 dBm</w:t>
            </w:r>
          </w:p>
        </w:tc>
        <w:tc>
          <w:tcPr>
            <w:tcW w:w="1417" w:type="dxa"/>
            <w:tcBorders>
              <w:top w:val="single" w:sz="2" w:space="0" w:color="auto"/>
              <w:left w:val="single" w:sz="2" w:space="0" w:color="auto"/>
              <w:bottom w:val="single" w:sz="2" w:space="0" w:color="auto"/>
              <w:right w:val="single" w:sz="2" w:space="0" w:color="auto"/>
            </w:tcBorders>
          </w:tcPr>
          <w:p w14:paraId="41E8E7D6"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1F12D310" w14:textId="77777777" w:rsidR="00CF08D6" w:rsidRPr="00C6449B" w:rsidRDefault="00CF08D6" w:rsidP="00CF08D6">
            <w:pPr>
              <w:pStyle w:val="TAL"/>
              <w:rPr>
                <w:rFonts w:cs="Arial"/>
                <w:lang w:eastAsia="ko-KR"/>
              </w:rPr>
            </w:pPr>
            <w:r w:rsidRPr="00C6449B">
              <w:rPr>
                <w:rFonts w:cs="Arial"/>
              </w:rPr>
              <w:t>This requirement does not apply to BS operating in band n2, n25 or n70</w:t>
            </w:r>
          </w:p>
        </w:tc>
      </w:tr>
      <w:tr w:rsidR="00CF08D6" w:rsidRPr="00C6449B" w14:paraId="1655E31E" w14:textId="77777777" w:rsidTr="00CF08D6">
        <w:trPr>
          <w:cantSplit/>
          <w:trHeight w:val="113"/>
          <w:jc w:val="center"/>
        </w:trPr>
        <w:tc>
          <w:tcPr>
            <w:tcW w:w="1302" w:type="dxa"/>
            <w:vMerge/>
            <w:tcBorders>
              <w:left w:val="single" w:sz="2" w:space="0" w:color="auto"/>
              <w:right w:val="single" w:sz="2" w:space="0" w:color="auto"/>
            </w:tcBorders>
            <w:vAlign w:val="center"/>
          </w:tcPr>
          <w:p w14:paraId="67489800" w14:textId="77777777" w:rsidR="00CF08D6" w:rsidRPr="00C6449B" w:rsidRDefault="00CF08D6" w:rsidP="00CF08D6">
            <w:pPr>
              <w:pStyle w:val="TAC"/>
              <w:rPr>
                <w:rFonts w:cs="Arial"/>
                <w:lang w:eastAsia="ko-KR"/>
              </w:rPr>
            </w:pPr>
          </w:p>
        </w:tc>
        <w:tc>
          <w:tcPr>
            <w:tcW w:w="1701" w:type="dxa"/>
            <w:tcBorders>
              <w:top w:val="single" w:sz="2" w:space="0" w:color="auto"/>
              <w:left w:val="single" w:sz="2" w:space="0" w:color="auto"/>
              <w:bottom w:val="single" w:sz="2" w:space="0" w:color="auto"/>
              <w:right w:val="single" w:sz="2" w:space="0" w:color="auto"/>
            </w:tcBorders>
          </w:tcPr>
          <w:p w14:paraId="66FC1AFA" w14:textId="77777777" w:rsidR="00CF08D6" w:rsidRPr="00C6449B" w:rsidRDefault="00CF08D6" w:rsidP="00CF08D6">
            <w:pPr>
              <w:pStyle w:val="TAC"/>
            </w:pPr>
            <w:r w:rsidRPr="00C6449B">
              <w:t>1695 – 1710 MHz</w:t>
            </w:r>
          </w:p>
        </w:tc>
        <w:tc>
          <w:tcPr>
            <w:tcW w:w="851" w:type="dxa"/>
            <w:tcBorders>
              <w:top w:val="single" w:sz="2" w:space="0" w:color="auto"/>
              <w:left w:val="single" w:sz="2" w:space="0" w:color="auto"/>
              <w:bottom w:val="single" w:sz="2" w:space="0" w:color="auto"/>
              <w:right w:val="single" w:sz="2" w:space="0" w:color="auto"/>
            </w:tcBorders>
          </w:tcPr>
          <w:p w14:paraId="70A3E6FF" w14:textId="77777777" w:rsidR="00CF08D6" w:rsidRPr="00C6449B" w:rsidRDefault="00CF08D6" w:rsidP="00CF08D6">
            <w:pPr>
              <w:pStyle w:val="TAC"/>
              <w:rPr>
                <w:rFonts w:cs="Arial"/>
                <w:lang w:eastAsia="ko-KR"/>
              </w:rPr>
            </w:pPr>
            <w:r w:rsidRPr="00C6449B">
              <w:rPr>
                <w:rFonts w:cs="Arial"/>
              </w:rPr>
              <w:t>-49 dBm</w:t>
            </w:r>
          </w:p>
        </w:tc>
        <w:tc>
          <w:tcPr>
            <w:tcW w:w="1417" w:type="dxa"/>
            <w:tcBorders>
              <w:top w:val="single" w:sz="2" w:space="0" w:color="auto"/>
              <w:left w:val="single" w:sz="2" w:space="0" w:color="auto"/>
              <w:bottom w:val="single" w:sz="2" w:space="0" w:color="auto"/>
              <w:right w:val="single" w:sz="2" w:space="0" w:color="auto"/>
            </w:tcBorders>
          </w:tcPr>
          <w:p w14:paraId="5AE1C058" w14:textId="77777777" w:rsidR="00CF08D6" w:rsidRPr="00C6449B" w:rsidRDefault="00CF08D6" w:rsidP="00CF08D6">
            <w:pPr>
              <w:pStyle w:val="TAC"/>
              <w:rPr>
                <w:rFonts w:cs="Arial"/>
                <w:lang w:eastAsia="ko-KR"/>
              </w:rPr>
            </w:pPr>
            <w:r w:rsidRPr="00C6449B">
              <w:rPr>
                <w:rFonts w:cs="Arial"/>
              </w:rPr>
              <w:t>1 MHz</w:t>
            </w:r>
          </w:p>
        </w:tc>
        <w:tc>
          <w:tcPr>
            <w:tcW w:w="4422" w:type="dxa"/>
            <w:tcBorders>
              <w:top w:val="single" w:sz="2" w:space="0" w:color="auto"/>
              <w:left w:val="single" w:sz="2" w:space="0" w:color="auto"/>
              <w:bottom w:val="single" w:sz="2" w:space="0" w:color="auto"/>
              <w:right w:val="single" w:sz="2" w:space="0" w:color="auto"/>
            </w:tcBorders>
          </w:tcPr>
          <w:p w14:paraId="219CC59D" w14:textId="387BF045" w:rsidR="00CF08D6" w:rsidRPr="00C6449B" w:rsidRDefault="00CF08D6" w:rsidP="00CF08D6">
            <w:pPr>
              <w:pStyle w:val="TAL"/>
              <w:rPr>
                <w:rFonts w:cs="Arial"/>
                <w:lang w:eastAsia="ko-KR"/>
              </w:rPr>
            </w:pPr>
            <w:r w:rsidRPr="00C6449B">
              <w:rPr>
                <w:rFonts w:cs="Arial"/>
              </w:rPr>
              <w:t xml:space="preserve">This requirement does not apply to BS operating in band n70, since it is already covered by the requirement in </w:t>
            </w:r>
            <w:r w:rsidR="00B41384" w:rsidRPr="00C6449B">
              <w:rPr>
                <w:rFonts w:cs="Arial"/>
              </w:rPr>
              <w:t>clause</w:t>
            </w:r>
            <w:r w:rsidRPr="00C6449B">
              <w:rPr>
                <w:rFonts w:cs="Arial"/>
              </w:rPr>
              <w:t xml:space="preserve"> 6.6.5.2.2</w:t>
            </w:r>
            <w:r w:rsidRPr="00C6449B">
              <w:rPr>
                <w:rFonts w:cs="v5.0.0"/>
              </w:rPr>
              <w:t>.</w:t>
            </w:r>
          </w:p>
        </w:tc>
      </w:tr>
      <w:tr w:rsidR="00CF08D6" w:rsidRPr="00C6449B" w14:paraId="2125C8B2" w14:textId="77777777" w:rsidTr="00CF08D6">
        <w:trPr>
          <w:cantSplit/>
          <w:trHeight w:val="113"/>
          <w:jc w:val="center"/>
        </w:trPr>
        <w:tc>
          <w:tcPr>
            <w:tcW w:w="1302" w:type="dxa"/>
            <w:vMerge w:val="restart"/>
            <w:tcBorders>
              <w:left w:val="single" w:sz="2" w:space="0" w:color="auto"/>
              <w:right w:val="single" w:sz="2" w:space="0" w:color="auto"/>
            </w:tcBorders>
          </w:tcPr>
          <w:p w14:paraId="77F6A985" w14:textId="77777777" w:rsidR="00CF08D6" w:rsidRPr="00C6449B" w:rsidRDefault="00CF08D6" w:rsidP="00CF08D6">
            <w:pPr>
              <w:pStyle w:val="TAC"/>
              <w:rPr>
                <w:rFonts w:cs="Arial"/>
                <w:lang w:eastAsia="ko-KR"/>
              </w:rPr>
            </w:pPr>
            <w:r w:rsidRPr="00C6449B">
              <w:rPr>
                <w:rFonts w:cs="Arial"/>
                <w:lang w:eastAsia="ko-KR"/>
              </w:rPr>
              <w:t>E-UTRA Band 71 or NR Band n71</w:t>
            </w:r>
          </w:p>
        </w:tc>
        <w:tc>
          <w:tcPr>
            <w:tcW w:w="1701" w:type="dxa"/>
            <w:tcBorders>
              <w:top w:val="single" w:sz="2" w:space="0" w:color="auto"/>
              <w:left w:val="single" w:sz="2" w:space="0" w:color="auto"/>
              <w:bottom w:val="single" w:sz="2" w:space="0" w:color="auto"/>
              <w:right w:val="single" w:sz="2" w:space="0" w:color="auto"/>
            </w:tcBorders>
          </w:tcPr>
          <w:p w14:paraId="4CD2594A" w14:textId="77777777" w:rsidR="00CF08D6" w:rsidRPr="00C6449B" w:rsidRDefault="00CF08D6" w:rsidP="00CF08D6">
            <w:pPr>
              <w:pStyle w:val="TAC"/>
            </w:pPr>
            <w:r w:rsidRPr="00C6449B">
              <w:t>617 – 652 MHz</w:t>
            </w:r>
          </w:p>
        </w:tc>
        <w:tc>
          <w:tcPr>
            <w:tcW w:w="851" w:type="dxa"/>
            <w:tcBorders>
              <w:top w:val="single" w:sz="2" w:space="0" w:color="auto"/>
              <w:left w:val="single" w:sz="2" w:space="0" w:color="auto"/>
              <w:bottom w:val="single" w:sz="2" w:space="0" w:color="auto"/>
              <w:right w:val="single" w:sz="2" w:space="0" w:color="auto"/>
            </w:tcBorders>
          </w:tcPr>
          <w:p w14:paraId="3CB83D08" w14:textId="77777777" w:rsidR="00CF08D6" w:rsidRPr="00C6449B" w:rsidRDefault="00CF08D6" w:rsidP="00CF08D6">
            <w:pPr>
              <w:pStyle w:val="TAC"/>
              <w:rPr>
                <w:rFonts w:cs="Arial"/>
                <w:lang w:eastAsia="ko-KR"/>
              </w:rPr>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030A2AE2"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381BE4D0" w14:textId="77777777" w:rsidR="00CF08D6" w:rsidRPr="00C6449B" w:rsidRDefault="00CF08D6" w:rsidP="00CF08D6">
            <w:pPr>
              <w:pStyle w:val="TAL"/>
              <w:rPr>
                <w:rFonts w:cs="Arial"/>
                <w:lang w:eastAsia="ko-KR"/>
              </w:rPr>
            </w:pPr>
            <w:r w:rsidRPr="00C6449B">
              <w:rPr>
                <w:rFonts w:cs="Arial"/>
                <w:lang w:eastAsia="ko-KR"/>
              </w:rPr>
              <w:t>This requirement does not apply to BS operating in band n71</w:t>
            </w:r>
          </w:p>
        </w:tc>
      </w:tr>
      <w:tr w:rsidR="00CF08D6" w:rsidRPr="00C6449B" w14:paraId="4B3DAD02" w14:textId="77777777" w:rsidTr="00CF08D6">
        <w:trPr>
          <w:cantSplit/>
          <w:trHeight w:val="113"/>
          <w:jc w:val="center"/>
        </w:trPr>
        <w:tc>
          <w:tcPr>
            <w:tcW w:w="1302" w:type="dxa"/>
            <w:vMerge/>
            <w:tcBorders>
              <w:left w:val="single" w:sz="2" w:space="0" w:color="auto"/>
              <w:right w:val="single" w:sz="2" w:space="0" w:color="auto"/>
            </w:tcBorders>
            <w:vAlign w:val="center"/>
          </w:tcPr>
          <w:p w14:paraId="419129EF" w14:textId="77777777" w:rsidR="00CF08D6" w:rsidRPr="00C6449B" w:rsidRDefault="00CF08D6" w:rsidP="00CF08D6">
            <w:pPr>
              <w:pStyle w:val="TAC"/>
              <w:rPr>
                <w:rFonts w:cs="Arial"/>
                <w:lang w:eastAsia="ko-KR"/>
              </w:rPr>
            </w:pPr>
          </w:p>
        </w:tc>
        <w:tc>
          <w:tcPr>
            <w:tcW w:w="1701" w:type="dxa"/>
            <w:tcBorders>
              <w:top w:val="single" w:sz="2" w:space="0" w:color="auto"/>
              <w:left w:val="single" w:sz="2" w:space="0" w:color="auto"/>
              <w:bottom w:val="single" w:sz="2" w:space="0" w:color="auto"/>
              <w:right w:val="single" w:sz="2" w:space="0" w:color="auto"/>
            </w:tcBorders>
          </w:tcPr>
          <w:p w14:paraId="7902846C" w14:textId="77777777" w:rsidR="00CF08D6" w:rsidRPr="00C6449B" w:rsidRDefault="00CF08D6" w:rsidP="00CF08D6">
            <w:pPr>
              <w:pStyle w:val="TAC"/>
            </w:pPr>
            <w:r w:rsidRPr="00C6449B">
              <w:t>663 – 698 MHz</w:t>
            </w:r>
          </w:p>
        </w:tc>
        <w:tc>
          <w:tcPr>
            <w:tcW w:w="851" w:type="dxa"/>
            <w:tcBorders>
              <w:top w:val="single" w:sz="2" w:space="0" w:color="auto"/>
              <w:left w:val="single" w:sz="2" w:space="0" w:color="auto"/>
              <w:bottom w:val="single" w:sz="2" w:space="0" w:color="auto"/>
              <w:right w:val="single" w:sz="2" w:space="0" w:color="auto"/>
            </w:tcBorders>
          </w:tcPr>
          <w:p w14:paraId="709F11D3" w14:textId="77777777" w:rsidR="00CF08D6" w:rsidRPr="00C6449B" w:rsidRDefault="00CF08D6" w:rsidP="00CF08D6">
            <w:pPr>
              <w:pStyle w:val="TAC"/>
              <w:rPr>
                <w:rFonts w:cs="Arial"/>
                <w:lang w:eastAsia="ko-KR"/>
              </w:rPr>
            </w:pPr>
            <w:r w:rsidRPr="00C6449B">
              <w:rPr>
                <w:rFonts w:cs="Arial"/>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217BCFC1"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25DDDB95" w14:textId="4A83A73E"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n71, since it is already covered by the requirement in </w:t>
            </w:r>
            <w:r w:rsidR="00B41384" w:rsidRPr="00C6449B">
              <w:rPr>
                <w:rFonts w:cs="Arial"/>
                <w:lang w:eastAsia="ko-KR"/>
              </w:rPr>
              <w:t>clause</w:t>
            </w:r>
            <w:r w:rsidRPr="00C6449B">
              <w:rPr>
                <w:rFonts w:cs="Arial"/>
                <w:lang w:eastAsia="ko-KR"/>
              </w:rPr>
              <w:t xml:space="preserve"> 6.6.5.2.2</w:t>
            </w:r>
            <w:r w:rsidRPr="00C6449B">
              <w:rPr>
                <w:rFonts w:cs="v5.0.0"/>
              </w:rPr>
              <w:t>.</w:t>
            </w:r>
          </w:p>
        </w:tc>
      </w:tr>
      <w:tr w:rsidR="00CF08D6" w:rsidRPr="00C6449B" w14:paraId="12F81B91" w14:textId="77777777" w:rsidTr="00CF08D6">
        <w:trPr>
          <w:cantSplit/>
          <w:trHeight w:val="113"/>
          <w:jc w:val="center"/>
        </w:trPr>
        <w:tc>
          <w:tcPr>
            <w:tcW w:w="1302" w:type="dxa"/>
            <w:vMerge w:val="restart"/>
            <w:tcBorders>
              <w:left w:val="single" w:sz="2" w:space="0" w:color="auto"/>
              <w:right w:val="single" w:sz="2" w:space="0" w:color="auto"/>
            </w:tcBorders>
          </w:tcPr>
          <w:p w14:paraId="18230351" w14:textId="77777777" w:rsidR="00CF08D6" w:rsidRPr="00C6449B" w:rsidRDefault="00CF08D6" w:rsidP="00CF08D6">
            <w:pPr>
              <w:pStyle w:val="TAC"/>
              <w:rPr>
                <w:rFonts w:cs="Arial"/>
                <w:lang w:eastAsia="ko-KR"/>
              </w:rPr>
            </w:pPr>
            <w:r w:rsidRPr="00C6449B">
              <w:rPr>
                <w:lang w:eastAsia="ko-KR"/>
              </w:rPr>
              <w:t>E-UTRA Band 72</w:t>
            </w:r>
          </w:p>
        </w:tc>
        <w:tc>
          <w:tcPr>
            <w:tcW w:w="1701" w:type="dxa"/>
            <w:tcBorders>
              <w:top w:val="single" w:sz="2" w:space="0" w:color="auto"/>
              <w:left w:val="single" w:sz="2" w:space="0" w:color="auto"/>
              <w:bottom w:val="single" w:sz="2" w:space="0" w:color="auto"/>
              <w:right w:val="single" w:sz="2" w:space="0" w:color="auto"/>
            </w:tcBorders>
          </w:tcPr>
          <w:p w14:paraId="1242E8E2" w14:textId="77777777" w:rsidR="00CF08D6" w:rsidRPr="00C6449B" w:rsidRDefault="00CF08D6" w:rsidP="00CF08D6">
            <w:pPr>
              <w:pStyle w:val="TAC"/>
              <w:rPr>
                <w:rFonts w:cs="Arial"/>
                <w:lang w:eastAsia="ko-KR"/>
              </w:rPr>
            </w:pPr>
            <w:r w:rsidRPr="00C6449B">
              <w:rPr>
                <w:rFonts w:cs="Arial"/>
                <w:lang w:eastAsia="zh-CN"/>
              </w:rPr>
              <w:t>461 – 466 MHz</w:t>
            </w:r>
          </w:p>
        </w:tc>
        <w:tc>
          <w:tcPr>
            <w:tcW w:w="851" w:type="dxa"/>
            <w:tcBorders>
              <w:top w:val="single" w:sz="2" w:space="0" w:color="auto"/>
              <w:left w:val="single" w:sz="2" w:space="0" w:color="auto"/>
              <w:bottom w:val="single" w:sz="2" w:space="0" w:color="auto"/>
              <w:right w:val="single" w:sz="2" w:space="0" w:color="auto"/>
            </w:tcBorders>
          </w:tcPr>
          <w:p w14:paraId="2BECF142" w14:textId="77777777" w:rsidR="00CF08D6" w:rsidRPr="00C6449B" w:rsidRDefault="00CF08D6" w:rsidP="00CF08D6">
            <w:pPr>
              <w:pStyle w:val="TAC"/>
              <w:rPr>
                <w:rFonts w:cs="Arial"/>
                <w:lang w:eastAsia="ko-KR"/>
              </w:rPr>
            </w:pPr>
            <w:r w:rsidRPr="00C6449B">
              <w:rPr>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3BF02B92" w14:textId="77777777" w:rsidR="00CF08D6" w:rsidRPr="00C6449B" w:rsidRDefault="00CF08D6" w:rsidP="00CF08D6">
            <w:pPr>
              <w:pStyle w:val="TAC"/>
              <w:rPr>
                <w:rFonts w:cs="Arial"/>
                <w:lang w:eastAsia="ko-KR"/>
              </w:rPr>
            </w:pPr>
            <w:r w:rsidRPr="00C6449B">
              <w:rPr>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07C45B88" w14:textId="77777777" w:rsidR="00CF08D6" w:rsidRPr="00C6449B" w:rsidRDefault="00CF08D6" w:rsidP="00CF08D6">
            <w:pPr>
              <w:pStyle w:val="TAL"/>
              <w:rPr>
                <w:rFonts w:cs="Arial"/>
                <w:lang w:eastAsia="ko-KR"/>
              </w:rPr>
            </w:pPr>
          </w:p>
        </w:tc>
      </w:tr>
      <w:tr w:rsidR="00CF08D6" w:rsidRPr="00C6449B" w14:paraId="01A0D82D" w14:textId="77777777" w:rsidTr="00CF08D6">
        <w:trPr>
          <w:cantSplit/>
          <w:trHeight w:val="113"/>
          <w:jc w:val="center"/>
        </w:trPr>
        <w:tc>
          <w:tcPr>
            <w:tcW w:w="1302" w:type="dxa"/>
            <w:vMerge/>
            <w:tcBorders>
              <w:left w:val="single" w:sz="2" w:space="0" w:color="auto"/>
              <w:right w:val="single" w:sz="2" w:space="0" w:color="auto"/>
            </w:tcBorders>
          </w:tcPr>
          <w:p w14:paraId="53465521" w14:textId="77777777" w:rsidR="00CF08D6" w:rsidRPr="00C6449B" w:rsidRDefault="00CF08D6" w:rsidP="00CF08D6">
            <w:pPr>
              <w:pStyle w:val="TAC"/>
              <w:rPr>
                <w:lang w:eastAsia="ko-KR"/>
              </w:rPr>
            </w:pPr>
          </w:p>
        </w:tc>
        <w:tc>
          <w:tcPr>
            <w:tcW w:w="1701" w:type="dxa"/>
            <w:tcBorders>
              <w:top w:val="single" w:sz="2" w:space="0" w:color="auto"/>
              <w:left w:val="single" w:sz="2" w:space="0" w:color="auto"/>
              <w:bottom w:val="single" w:sz="2" w:space="0" w:color="auto"/>
              <w:right w:val="single" w:sz="2" w:space="0" w:color="auto"/>
            </w:tcBorders>
          </w:tcPr>
          <w:p w14:paraId="4C3CA975" w14:textId="77777777" w:rsidR="00CF08D6" w:rsidRPr="00C6449B" w:rsidRDefault="00CF08D6" w:rsidP="00CF08D6">
            <w:pPr>
              <w:pStyle w:val="TAC"/>
              <w:rPr>
                <w:rFonts w:cs="Arial"/>
                <w:lang w:eastAsia="ko-KR"/>
              </w:rPr>
            </w:pPr>
            <w:r w:rsidRPr="00C6449B">
              <w:rPr>
                <w:rFonts w:cs="Arial"/>
                <w:lang w:eastAsia="zh-CN"/>
              </w:rPr>
              <w:t>451 – 456 MHz</w:t>
            </w:r>
          </w:p>
        </w:tc>
        <w:tc>
          <w:tcPr>
            <w:tcW w:w="851" w:type="dxa"/>
            <w:tcBorders>
              <w:top w:val="single" w:sz="2" w:space="0" w:color="auto"/>
              <w:left w:val="single" w:sz="2" w:space="0" w:color="auto"/>
              <w:bottom w:val="single" w:sz="2" w:space="0" w:color="auto"/>
              <w:right w:val="single" w:sz="2" w:space="0" w:color="auto"/>
            </w:tcBorders>
          </w:tcPr>
          <w:p w14:paraId="4E3DB882" w14:textId="77777777" w:rsidR="00CF08D6" w:rsidRPr="00C6449B" w:rsidRDefault="00CF08D6" w:rsidP="00CF08D6">
            <w:pPr>
              <w:pStyle w:val="TAC"/>
              <w:rPr>
                <w:rFonts w:cs="Arial"/>
                <w:lang w:eastAsia="ko-KR"/>
              </w:rPr>
            </w:pPr>
            <w:r w:rsidRPr="00C6449B">
              <w:rPr>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30DC2640" w14:textId="77777777" w:rsidR="00CF08D6" w:rsidRPr="00C6449B" w:rsidRDefault="00CF08D6" w:rsidP="00CF08D6">
            <w:pPr>
              <w:pStyle w:val="TAC"/>
              <w:rPr>
                <w:rFonts w:cs="Arial"/>
                <w:lang w:eastAsia="ko-KR"/>
              </w:rPr>
            </w:pPr>
            <w:r w:rsidRPr="00C6449B">
              <w:rPr>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08B4229F" w14:textId="77777777" w:rsidR="00CF08D6" w:rsidRPr="00C6449B" w:rsidRDefault="00CF08D6" w:rsidP="00CF08D6">
            <w:pPr>
              <w:pStyle w:val="TAL"/>
              <w:rPr>
                <w:rFonts w:cs="Arial"/>
                <w:lang w:eastAsia="ko-KR"/>
              </w:rPr>
            </w:pPr>
          </w:p>
        </w:tc>
      </w:tr>
      <w:tr w:rsidR="00CF08D6" w:rsidRPr="00C6449B" w14:paraId="3D211A72" w14:textId="77777777" w:rsidTr="00CF08D6">
        <w:trPr>
          <w:cantSplit/>
          <w:trHeight w:val="113"/>
          <w:jc w:val="center"/>
        </w:trPr>
        <w:tc>
          <w:tcPr>
            <w:tcW w:w="1302" w:type="dxa"/>
            <w:vMerge w:val="restart"/>
            <w:tcBorders>
              <w:left w:val="single" w:sz="2" w:space="0" w:color="auto"/>
              <w:right w:val="single" w:sz="2" w:space="0" w:color="auto"/>
            </w:tcBorders>
          </w:tcPr>
          <w:p w14:paraId="1291E27C" w14:textId="77777777" w:rsidR="00CF08D6" w:rsidRPr="00C6449B" w:rsidRDefault="00CF08D6" w:rsidP="00CF08D6">
            <w:pPr>
              <w:pStyle w:val="TAC"/>
              <w:rPr>
                <w:rFonts w:cs="Arial"/>
                <w:lang w:eastAsia="ko-KR"/>
              </w:rPr>
            </w:pPr>
            <w:r w:rsidRPr="00C6449B">
              <w:rPr>
                <w:rFonts w:cs="Arial"/>
                <w:lang w:eastAsia="ko-KR"/>
              </w:rPr>
              <w:t>E-UTRA</w:t>
            </w:r>
            <w:r w:rsidRPr="00C6449B">
              <w:rPr>
                <w:rFonts w:cs="Arial"/>
                <w:lang w:eastAsia="ja-JP"/>
              </w:rPr>
              <w:t xml:space="preserve"> Band 74 or NR Band n74</w:t>
            </w:r>
          </w:p>
        </w:tc>
        <w:tc>
          <w:tcPr>
            <w:tcW w:w="1701" w:type="dxa"/>
            <w:tcBorders>
              <w:top w:val="single" w:sz="2" w:space="0" w:color="auto"/>
              <w:left w:val="single" w:sz="2" w:space="0" w:color="auto"/>
              <w:bottom w:val="single" w:sz="2" w:space="0" w:color="auto"/>
              <w:right w:val="single" w:sz="2" w:space="0" w:color="auto"/>
            </w:tcBorders>
          </w:tcPr>
          <w:p w14:paraId="01AA6201" w14:textId="77777777" w:rsidR="00CF08D6" w:rsidRPr="00C6449B" w:rsidRDefault="00CF08D6" w:rsidP="00CF08D6">
            <w:pPr>
              <w:pStyle w:val="TAC"/>
              <w:rPr>
                <w:rFonts w:cs="Arial"/>
                <w:lang w:eastAsia="ko-KR"/>
              </w:rPr>
            </w:pPr>
            <w:r w:rsidRPr="00C6449B">
              <w:rPr>
                <w:rFonts w:cs="Arial"/>
                <w:lang w:eastAsia="ja-JP"/>
              </w:rPr>
              <w:t>1475 – 1518 MHz</w:t>
            </w:r>
          </w:p>
        </w:tc>
        <w:tc>
          <w:tcPr>
            <w:tcW w:w="851" w:type="dxa"/>
            <w:tcBorders>
              <w:top w:val="single" w:sz="2" w:space="0" w:color="auto"/>
              <w:left w:val="single" w:sz="2" w:space="0" w:color="auto"/>
              <w:bottom w:val="single" w:sz="2" w:space="0" w:color="auto"/>
              <w:right w:val="single" w:sz="2" w:space="0" w:color="auto"/>
            </w:tcBorders>
          </w:tcPr>
          <w:p w14:paraId="007E6CC3" w14:textId="77777777" w:rsidR="00CF08D6" w:rsidRPr="00C6449B" w:rsidRDefault="00CF08D6" w:rsidP="00CF08D6">
            <w:pPr>
              <w:pStyle w:val="TAC"/>
              <w:rPr>
                <w:rFonts w:cs="Arial"/>
                <w:lang w:eastAsia="ko-KR"/>
              </w:rPr>
            </w:pPr>
            <w:r w:rsidRPr="00C6449B">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tcPr>
          <w:p w14:paraId="0D1F2D01" w14:textId="77777777" w:rsidR="00CF08D6" w:rsidRPr="00C6449B" w:rsidRDefault="00CF08D6" w:rsidP="00CF08D6">
            <w:pPr>
              <w:pStyle w:val="TAC"/>
              <w:rPr>
                <w:rFonts w:cs="Arial"/>
                <w:lang w:eastAsia="ko-KR"/>
              </w:rPr>
            </w:pPr>
            <w:r w:rsidRPr="00C6449B">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tcPr>
          <w:p w14:paraId="000E3C04" w14:textId="77777777"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n50, n74 or </w:t>
            </w:r>
            <w:r w:rsidRPr="00C6449B">
              <w:rPr>
                <w:rFonts w:cs="Arial"/>
                <w:lang w:eastAsia="ja-JP"/>
              </w:rPr>
              <w:t>n75.</w:t>
            </w:r>
          </w:p>
        </w:tc>
      </w:tr>
      <w:tr w:rsidR="00CF08D6" w:rsidRPr="00C6449B" w14:paraId="550DD1CD" w14:textId="77777777" w:rsidTr="00CF08D6">
        <w:trPr>
          <w:cantSplit/>
          <w:trHeight w:val="113"/>
          <w:jc w:val="center"/>
        </w:trPr>
        <w:tc>
          <w:tcPr>
            <w:tcW w:w="1302" w:type="dxa"/>
            <w:vMerge/>
            <w:tcBorders>
              <w:left w:val="single" w:sz="2" w:space="0" w:color="auto"/>
              <w:right w:val="single" w:sz="2" w:space="0" w:color="auto"/>
            </w:tcBorders>
          </w:tcPr>
          <w:p w14:paraId="3A006984" w14:textId="77777777" w:rsidR="00CF08D6" w:rsidRPr="00C6449B" w:rsidRDefault="00CF08D6" w:rsidP="00CF08D6">
            <w:pPr>
              <w:pStyle w:val="TAC"/>
              <w:rPr>
                <w:rFonts w:cs="Arial"/>
                <w:lang w:eastAsia="ko-KR"/>
              </w:rPr>
            </w:pPr>
          </w:p>
        </w:tc>
        <w:tc>
          <w:tcPr>
            <w:tcW w:w="1701" w:type="dxa"/>
            <w:tcBorders>
              <w:top w:val="single" w:sz="2" w:space="0" w:color="auto"/>
              <w:left w:val="single" w:sz="2" w:space="0" w:color="auto"/>
              <w:bottom w:val="single" w:sz="2" w:space="0" w:color="auto"/>
              <w:right w:val="single" w:sz="2" w:space="0" w:color="auto"/>
            </w:tcBorders>
          </w:tcPr>
          <w:p w14:paraId="3CDCC3A5" w14:textId="77777777" w:rsidR="00CF08D6" w:rsidRPr="00C6449B" w:rsidRDefault="00CF08D6" w:rsidP="00CF08D6">
            <w:pPr>
              <w:pStyle w:val="TAC"/>
              <w:rPr>
                <w:rFonts w:cs="Arial"/>
                <w:lang w:eastAsia="ko-KR"/>
              </w:rPr>
            </w:pPr>
            <w:r w:rsidRPr="00C6449B">
              <w:rPr>
                <w:rFonts w:cs="Arial"/>
                <w:lang w:eastAsia="ja-JP"/>
              </w:rPr>
              <w:t>1427 – 1470 MHz</w:t>
            </w:r>
          </w:p>
        </w:tc>
        <w:tc>
          <w:tcPr>
            <w:tcW w:w="851" w:type="dxa"/>
            <w:tcBorders>
              <w:top w:val="single" w:sz="2" w:space="0" w:color="auto"/>
              <w:left w:val="single" w:sz="2" w:space="0" w:color="auto"/>
              <w:bottom w:val="single" w:sz="2" w:space="0" w:color="auto"/>
              <w:right w:val="single" w:sz="2" w:space="0" w:color="auto"/>
            </w:tcBorders>
          </w:tcPr>
          <w:p w14:paraId="7C4A70D9" w14:textId="77777777" w:rsidR="00CF08D6" w:rsidRPr="00C6449B" w:rsidRDefault="00CF08D6" w:rsidP="00CF08D6">
            <w:pPr>
              <w:pStyle w:val="TAC"/>
              <w:rPr>
                <w:rFonts w:cs="Arial"/>
                <w:lang w:eastAsia="ko-KR"/>
              </w:rPr>
            </w:pPr>
            <w:r w:rsidRPr="00C6449B">
              <w:rPr>
                <w:rFonts w:cs="Arial"/>
                <w:lang w:eastAsia="ja-JP"/>
              </w:rPr>
              <w:t>-49 dBm</w:t>
            </w:r>
          </w:p>
        </w:tc>
        <w:tc>
          <w:tcPr>
            <w:tcW w:w="1417" w:type="dxa"/>
            <w:tcBorders>
              <w:top w:val="single" w:sz="2" w:space="0" w:color="auto"/>
              <w:left w:val="single" w:sz="2" w:space="0" w:color="auto"/>
              <w:bottom w:val="single" w:sz="2" w:space="0" w:color="auto"/>
              <w:right w:val="single" w:sz="2" w:space="0" w:color="auto"/>
            </w:tcBorders>
          </w:tcPr>
          <w:p w14:paraId="4ED821DA" w14:textId="77777777" w:rsidR="00CF08D6" w:rsidRPr="00C6449B" w:rsidRDefault="00CF08D6" w:rsidP="00CF08D6">
            <w:pPr>
              <w:pStyle w:val="TAC"/>
              <w:rPr>
                <w:rFonts w:cs="Arial"/>
                <w:lang w:eastAsia="ko-KR"/>
              </w:rPr>
            </w:pPr>
            <w:r w:rsidRPr="00C6449B">
              <w:rPr>
                <w:rFonts w:cs="Arial"/>
                <w:lang w:eastAsia="ja-JP"/>
              </w:rPr>
              <w:t>1MHz</w:t>
            </w:r>
          </w:p>
        </w:tc>
        <w:tc>
          <w:tcPr>
            <w:tcW w:w="4422" w:type="dxa"/>
            <w:tcBorders>
              <w:top w:val="single" w:sz="2" w:space="0" w:color="auto"/>
              <w:left w:val="single" w:sz="2" w:space="0" w:color="auto"/>
              <w:bottom w:val="single" w:sz="2" w:space="0" w:color="auto"/>
              <w:right w:val="single" w:sz="2" w:space="0" w:color="auto"/>
            </w:tcBorders>
          </w:tcPr>
          <w:p w14:paraId="54978D1F" w14:textId="77777777" w:rsidR="00CF08D6" w:rsidRPr="00C6449B" w:rsidRDefault="00CF08D6" w:rsidP="00CF08D6">
            <w:pPr>
              <w:pStyle w:val="TAL"/>
              <w:rPr>
                <w:rFonts w:cs="Arial"/>
                <w:lang w:eastAsia="ko-KR"/>
              </w:rPr>
            </w:pPr>
            <w:r w:rsidRPr="00C6449B">
              <w:rPr>
                <w:rFonts w:cs="v5.0.0"/>
                <w:lang w:eastAsia="ko-KR"/>
              </w:rPr>
              <w:t>This requirement does not apply to BS operating in band n50, n51, n74, n75 or n76.</w:t>
            </w:r>
          </w:p>
        </w:tc>
      </w:tr>
      <w:tr w:rsidR="00CF08D6" w:rsidRPr="00C6449B" w14:paraId="660E97D6" w14:textId="77777777" w:rsidTr="00CF08D6">
        <w:trPr>
          <w:cantSplit/>
          <w:trHeight w:val="113"/>
          <w:jc w:val="center"/>
        </w:trPr>
        <w:tc>
          <w:tcPr>
            <w:tcW w:w="1302" w:type="dxa"/>
            <w:tcBorders>
              <w:left w:val="single" w:sz="2" w:space="0" w:color="auto"/>
              <w:right w:val="single" w:sz="2" w:space="0" w:color="auto"/>
            </w:tcBorders>
          </w:tcPr>
          <w:p w14:paraId="0E3682C3" w14:textId="77777777" w:rsidR="00CF08D6" w:rsidRPr="00C6449B" w:rsidRDefault="00CF08D6" w:rsidP="00CF08D6">
            <w:pPr>
              <w:pStyle w:val="TAC"/>
              <w:rPr>
                <w:rFonts w:cs="Arial"/>
                <w:lang w:eastAsia="ko-KR"/>
              </w:rPr>
            </w:pPr>
            <w:r w:rsidRPr="00C6449B">
              <w:rPr>
                <w:rFonts w:cs="Arial"/>
                <w:lang w:eastAsia="ko-KR"/>
              </w:rPr>
              <w:t>E-UTRA Band 75 or NR Band n75</w:t>
            </w:r>
          </w:p>
        </w:tc>
        <w:tc>
          <w:tcPr>
            <w:tcW w:w="1701" w:type="dxa"/>
            <w:tcBorders>
              <w:top w:val="single" w:sz="2" w:space="0" w:color="auto"/>
              <w:left w:val="single" w:sz="2" w:space="0" w:color="auto"/>
              <w:bottom w:val="single" w:sz="2" w:space="0" w:color="auto"/>
              <w:right w:val="single" w:sz="2" w:space="0" w:color="auto"/>
            </w:tcBorders>
          </w:tcPr>
          <w:p w14:paraId="5C432BC9" w14:textId="77777777" w:rsidR="00CF08D6" w:rsidRPr="00C6449B" w:rsidRDefault="00CF08D6" w:rsidP="00CF08D6">
            <w:pPr>
              <w:pStyle w:val="TAC"/>
              <w:rPr>
                <w:rFonts w:cs="Arial"/>
                <w:lang w:eastAsia="ko-KR"/>
              </w:rPr>
            </w:pPr>
            <w:r w:rsidRPr="00C6449B">
              <w:rPr>
                <w:rFonts w:cs="Arial"/>
                <w:lang w:eastAsia="ko-KR"/>
              </w:rPr>
              <w:t>1432 – 1517 MHz</w:t>
            </w:r>
          </w:p>
        </w:tc>
        <w:tc>
          <w:tcPr>
            <w:tcW w:w="851" w:type="dxa"/>
            <w:tcBorders>
              <w:top w:val="single" w:sz="2" w:space="0" w:color="auto"/>
              <w:left w:val="single" w:sz="2" w:space="0" w:color="auto"/>
              <w:bottom w:val="single" w:sz="2" w:space="0" w:color="auto"/>
              <w:right w:val="single" w:sz="2" w:space="0" w:color="auto"/>
            </w:tcBorders>
          </w:tcPr>
          <w:p w14:paraId="17F399A9" w14:textId="77777777" w:rsidR="00CF08D6" w:rsidRPr="00C6449B" w:rsidRDefault="00CF08D6" w:rsidP="00CF08D6">
            <w:pPr>
              <w:pStyle w:val="TAC"/>
              <w:rPr>
                <w:rFonts w:cs="Arial"/>
                <w:lang w:eastAsia="ko-KR"/>
              </w:rPr>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775AA17D"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6AF221FB" w14:textId="77777777" w:rsidR="00CF08D6" w:rsidRPr="00C6449B" w:rsidRDefault="00CF08D6" w:rsidP="00CF08D6">
            <w:pPr>
              <w:pStyle w:val="TAL"/>
              <w:rPr>
                <w:rFonts w:cs="Arial"/>
                <w:lang w:eastAsia="ko-KR"/>
              </w:rPr>
            </w:pPr>
            <w:r w:rsidRPr="00C6449B">
              <w:rPr>
                <w:rFonts w:cs="Arial"/>
                <w:lang w:eastAsia="ko-KR"/>
              </w:rPr>
              <w:t>This requirement does not apply to BS operating in Band n50, n51, n74, n75 or n76.</w:t>
            </w:r>
          </w:p>
        </w:tc>
      </w:tr>
      <w:tr w:rsidR="00CF08D6" w:rsidRPr="00C6449B" w14:paraId="09C44992" w14:textId="77777777" w:rsidTr="00CF08D6">
        <w:trPr>
          <w:cantSplit/>
          <w:trHeight w:val="113"/>
          <w:jc w:val="center"/>
        </w:trPr>
        <w:tc>
          <w:tcPr>
            <w:tcW w:w="1302" w:type="dxa"/>
            <w:tcBorders>
              <w:left w:val="single" w:sz="2" w:space="0" w:color="auto"/>
              <w:right w:val="single" w:sz="2" w:space="0" w:color="auto"/>
            </w:tcBorders>
          </w:tcPr>
          <w:p w14:paraId="58E3DE1C" w14:textId="77777777" w:rsidR="00CF08D6" w:rsidRPr="00C6449B" w:rsidRDefault="00CF08D6" w:rsidP="00CF08D6">
            <w:pPr>
              <w:pStyle w:val="TAC"/>
              <w:rPr>
                <w:rFonts w:cs="Arial"/>
                <w:lang w:eastAsia="ko-KR"/>
              </w:rPr>
            </w:pPr>
            <w:r w:rsidRPr="00C6449B">
              <w:rPr>
                <w:rFonts w:cs="Arial"/>
                <w:lang w:eastAsia="ko-KR"/>
              </w:rPr>
              <w:t>E-UTRA Band 76 or NR Band n76</w:t>
            </w:r>
          </w:p>
        </w:tc>
        <w:tc>
          <w:tcPr>
            <w:tcW w:w="1701" w:type="dxa"/>
            <w:tcBorders>
              <w:top w:val="single" w:sz="2" w:space="0" w:color="auto"/>
              <w:left w:val="single" w:sz="2" w:space="0" w:color="auto"/>
              <w:bottom w:val="single" w:sz="2" w:space="0" w:color="auto"/>
              <w:right w:val="single" w:sz="2" w:space="0" w:color="auto"/>
            </w:tcBorders>
          </w:tcPr>
          <w:p w14:paraId="38CCAB31" w14:textId="77777777" w:rsidR="00CF08D6" w:rsidRPr="00C6449B" w:rsidRDefault="00CF08D6" w:rsidP="00CF08D6">
            <w:pPr>
              <w:pStyle w:val="TAC"/>
              <w:rPr>
                <w:rFonts w:cs="Arial"/>
                <w:lang w:eastAsia="ko-KR"/>
              </w:rPr>
            </w:pPr>
            <w:r w:rsidRPr="00C6449B">
              <w:rPr>
                <w:rFonts w:cs="Arial"/>
                <w:lang w:eastAsia="ko-KR"/>
              </w:rPr>
              <w:t>1427 – 1432 MHz</w:t>
            </w:r>
          </w:p>
        </w:tc>
        <w:tc>
          <w:tcPr>
            <w:tcW w:w="851" w:type="dxa"/>
            <w:tcBorders>
              <w:top w:val="single" w:sz="2" w:space="0" w:color="auto"/>
              <w:left w:val="single" w:sz="2" w:space="0" w:color="auto"/>
              <w:bottom w:val="single" w:sz="2" w:space="0" w:color="auto"/>
              <w:right w:val="single" w:sz="2" w:space="0" w:color="auto"/>
            </w:tcBorders>
          </w:tcPr>
          <w:p w14:paraId="1ED05A88" w14:textId="77777777" w:rsidR="00CF08D6" w:rsidRPr="00C6449B" w:rsidRDefault="00CF08D6" w:rsidP="00CF08D6">
            <w:pPr>
              <w:pStyle w:val="TAC"/>
              <w:rPr>
                <w:rFonts w:cs="Arial"/>
                <w:lang w:eastAsia="ko-KR"/>
              </w:rPr>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3A2DE42E"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0D978B36" w14:textId="77777777" w:rsidR="00CF08D6" w:rsidRPr="00C6449B" w:rsidRDefault="00CF08D6" w:rsidP="00CF08D6">
            <w:pPr>
              <w:pStyle w:val="TAL"/>
              <w:rPr>
                <w:rFonts w:cs="Arial"/>
                <w:lang w:eastAsia="ko-KR"/>
              </w:rPr>
            </w:pPr>
            <w:r w:rsidRPr="00C6449B">
              <w:rPr>
                <w:rFonts w:cs="Arial"/>
                <w:lang w:eastAsia="ko-KR"/>
              </w:rPr>
              <w:t>This requirement does not apply to BS operating in Band n50, n51, n75 or n76.</w:t>
            </w:r>
          </w:p>
        </w:tc>
      </w:tr>
      <w:tr w:rsidR="00CF08D6" w:rsidRPr="00C6449B" w14:paraId="5D188395" w14:textId="77777777" w:rsidTr="00CF08D6">
        <w:trPr>
          <w:cantSplit/>
          <w:trHeight w:val="113"/>
          <w:jc w:val="center"/>
        </w:trPr>
        <w:tc>
          <w:tcPr>
            <w:tcW w:w="1302" w:type="dxa"/>
            <w:tcBorders>
              <w:left w:val="single" w:sz="2" w:space="0" w:color="auto"/>
              <w:right w:val="single" w:sz="2" w:space="0" w:color="auto"/>
            </w:tcBorders>
          </w:tcPr>
          <w:p w14:paraId="4A472D4C" w14:textId="77777777" w:rsidR="00CF08D6" w:rsidRPr="00C6449B" w:rsidRDefault="00CF08D6" w:rsidP="00CF08D6">
            <w:pPr>
              <w:pStyle w:val="TAC"/>
              <w:rPr>
                <w:rFonts w:cs="Arial"/>
                <w:lang w:eastAsia="ko-KR"/>
              </w:rPr>
            </w:pPr>
            <w:r w:rsidRPr="00C6449B">
              <w:rPr>
                <w:rFonts w:cs="Arial"/>
                <w:lang w:eastAsia="ko-KR"/>
              </w:rPr>
              <w:t>NR Band n77</w:t>
            </w:r>
          </w:p>
        </w:tc>
        <w:tc>
          <w:tcPr>
            <w:tcW w:w="1701" w:type="dxa"/>
            <w:tcBorders>
              <w:top w:val="single" w:sz="2" w:space="0" w:color="auto"/>
              <w:left w:val="single" w:sz="2" w:space="0" w:color="auto"/>
              <w:bottom w:val="single" w:sz="2" w:space="0" w:color="auto"/>
              <w:right w:val="single" w:sz="2" w:space="0" w:color="auto"/>
            </w:tcBorders>
          </w:tcPr>
          <w:p w14:paraId="27A18C7C" w14:textId="77777777" w:rsidR="00CF08D6" w:rsidRPr="00C6449B" w:rsidRDefault="00CF08D6" w:rsidP="00CF08D6">
            <w:pPr>
              <w:pStyle w:val="TAC"/>
              <w:rPr>
                <w:rFonts w:cs="Arial"/>
                <w:lang w:eastAsia="ko-KR"/>
              </w:rPr>
            </w:pPr>
            <w:r w:rsidRPr="00C6449B">
              <w:t>3.3 – 4.2 GHz</w:t>
            </w:r>
          </w:p>
        </w:tc>
        <w:tc>
          <w:tcPr>
            <w:tcW w:w="851" w:type="dxa"/>
            <w:tcBorders>
              <w:top w:val="single" w:sz="2" w:space="0" w:color="auto"/>
              <w:left w:val="single" w:sz="2" w:space="0" w:color="auto"/>
              <w:bottom w:val="single" w:sz="2" w:space="0" w:color="auto"/>
              <w:right w:val="single" w:sz="2" w:space="0" w:color="auto"/>
            </w:tcBorders>
          </w:tcPr>
          <w:p w14:paraId="7B973CA5" w14:textId="77777777" w:rsidR="00CF08D6" w:rsidRPr="00C6449B" w:rsidRDefault="00CF08D6" w:rsidP="00CF08D6">
            <w:pPr>
              <w:pStyle w:val="TAC"/>
              <w:rPr>
                <w:rFonts w:cs="Arial"/>
                <w:lang w:eastAsia="ko-KR"/>
              </w:rPr>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73FE90B5"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080258E2" w14:textId="77777777" w:rsidR="00CF08D6" w:rsidRPr="00C6449B" w:rsidRDefault="00CF08D6" w:rsidP="00CF08D6">
            <w:pPr>
              <w:pStyle w:val="TAL"/>
              <w:rPr>
                <w:rFonts w:cs="Arial"/>
                <w:lang w:eastAsia="ko-KR"/>
              </w:rPr>
            </w:pPr>
            <w:r w:rsidRPr="00C6449B">
              <w:rPr>
                <w:rFonts w:cs="Arial"/>
                <w:lang w:eastAsia="ko-KR"/>
              </w:rPr>
              <w:t>This requirement does not apply to BS operating in Band n77 or n78</w:t>
            </w:r>
          </w:p>
        </w:tc>
      </w:tr>
      <w:tr w:rsidR="00CF08D6" w:rsidRPr="00C6449B" w14:paraId="2668AB58" w14:textId="77777777" w:rsidTr="00CF08D6">
        <w:trPr>
          <w:cantSplit/>
          <w:trHeight w:val="113"/>
          <w:jc w:val="center"/>
        </w:trPr>
        <w:tc>
          <w:tcPr>
            <w:tcW w:w="1302" w:type="dxa"/>
            <w:tcBorders>
              <w:left w:val="single" w:sz="2" w:space="0" w:color="auto"/>
              <w:right w:val="single" w:sz="2" w:space="0" w:color="auto"/>
            </w:tcBorders>
          </w:tcPr>
          <w:p w14:paraId="107CCEC9" w14:textId="77777777" w:rsidR="00CF08D6" w:rsidRPr="00C6449B" w:rsidRDefault="00CF08D6" w:rsidP="00CF08D6">
            <w:pPr>
              <w:pStyle w:val="TAC"/>
              <w:rPr>
                <w:rFonts w:cs="Arial"/>
                <w:lang w:eastAsia="ko-KR"/>
              </w:rPr>
            </w:pPr>
            <w:r w:rsidRPr="00C6449B">
              <w:rPr>
                <w:rFonts w:cs="Arial"/>
                <w:lang w:eastAsia="ko-KR"/>
              </w:rPr>
              <w:t>NR Band n78</w:t>
            </w:r>
          </w:p>
        </w:tc>
        <w:tc>
          <w:tcPr>
            <w:tcW w:w="1701" w:type="dxa"/>
            <w:tcBorders>
              <w:top w:val="single" w:sz="2" w:space="0" w:color="auto"/>
              <w:left w:val="single" w:sz="2" w:space="0" w:color="auto"/>
              <w:bottom w:val="single" w:sz="2" w:space="0" w:color="auto"/>
              <w:right w:val="single" w:sz="2" w:space="0" w:color="auto"/>
            </w:tcBorders>
          </w:tcPr>
          <w:p w14:paraId="1F15BED4" w14:textId="77777777" w:rsidR="00CF08D6" w:rsidRPr="00C6449B" w:rsidRDefault="00CF08D6" w:rsidP="00CF08D6">
            <w:pPr>
              <w:pStyle w:val="TAC"/>
              <w:rPr>
                <w:rFonts w:cs="Arial"/>
                <w:lang w:eastAsia="ko-KR"/>
              </w:rPr>
            </w:pPr>
            <w:r w:rsidRPr="00C6449B">
              <w:t>3.3 – 3.8 GHz</w:t>
            </w:r>
          </w:p>
        </w:tc>
        <w:tc>
          <w:tcPr>
            <w:tcW w:w="851" w:type="dxa"/>
            <w:tcBorders>
              <w:top w:val="single" w:sz="2" w:space="0" w:color="auto"/>
              <w:left w:val="single" w:sz="2" w:space="0" w:color="auto"/>
              <w:bottom w:val="single" w:sz="2" w:space="0" w:color="auto"/>
              <w:right w:val="single" w:sz="2" w:space="0" w:color="auto"/>
            </w:tcBorders>
          </w:tcPr>
          <w:p w14:paraId="20467B46" w14:textId="77777777" w:rsidR="00CF08D6" w:rsidRPr="00C6449B" w:rsidRDefault="00CF08D6" w:rsidP="00CF08D6">
            <w:pPr>
              <w:pStyle w:val="TAC"/>
              <w:rPr>
                <w:rFonts w:cs="Arial"/>
                <w:lang w:eastAsia="ko-KR"/>
              </w:rPr>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4AF3DF02"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08BF1A82" w14:textId="77777777" w:rsidR="00CF08D6" w:rsidRPr="00C6449B" w:rsidRDefault="00CF08D6" w:rsidP="00CF08D6">
            <w:pPr>
              <w:pStyle w:val="TAL"/>
              <w:rPr>
                <w:rFonts w:cs="Arial"/>
                <w:lang w:eastAsia="ko-KR"/>
              </w:rPr>
            </w:pPr>
            <w:r w:rsidRPr="00C6449B">
              <w:rPr>
                <w:rFonts w:cs="Arial"/>
                <w:lang w:eastAsia="ko-KR"/>
              </w:rPr>
              <w:t>This requirement does not apply to BS operating in Band n77 or n78</w:t>
            </w:r>
          </w:p>
        </w:tc>
      </w:tr>
      <w:tr w:rsidR="00CF08D6" w:rsidRPr="00C6449B" w14:paraId="21A38FC2" w14:textId="77777777" w:rsidTr="00CF08D6">
        <w:trPr>
          <w:cantSplit/>
          <w:trHeight w:val="113"/>
          <w:jc w:val="center"/>
        </w:trPr>
        <w:tc>
          <w:tcPr>
            <w:tcW w:w="1302" w:type="dxa"/>
            <w:tcBorders>
              <w:left w:val="single" w:sz="2" w:space="0" w:color="auto"/>
              <w:right w:val="single" w:sz="2" w:space="0" w:color="auto"/>
            </w:tcBorders>
          </w:tcPr>
          <w:p w14:paraId="188218B3" w14:textId="77777777" w:rsidR="00CF08D6" w:rsidRPr="00C6449B" w:rsidRDefault="00CF08D6" w:rsidP="00CF08D6">
            <w:pPr>
              <w:pStyle w:val="TAC"/>
              <w:rPr>
                <w:rFonts w:cs="Arial"/>
                <w:lang w:eastAsia="ko-KR"/>
              </w:rPr>
            </w:pPr>
            <w:r w:rsidRPr="00C6449B">
              <w:rPr>
                <w:rFonts w:cs="Arial"/>
                <w:lang w:eastAsia="ko-KR"/>
              </w:rPr>
              <w:t>NR Band n79</w:t>
            </w:r>
          </w:p>
        </w:tc>
        <w:tc>
          <w:tcPr>
            <w:tcW w:w="1701" w:type="dxa"/>
            <w:tcBorders>
              <w:top w:val="single" w:sz="2" w:space="0" w:color="auto"/>
              <w:left w:val="single" w:sz="2" w:space="0" w:color="auto"/>
              <w:bottom w:val="single" w:sz="2" w:space="0" w:color="auto"/>
              <w:right w:val="single" w:sz="2" w:space="0" w:color="auto"/>
            </w:tcBorders>
          </w:tcPr>
          <w:p w14:paraId="51FA5AAD" w14:textId="77777777" w:rsidR="00CF08D6" w:rsidRPr="00C6449B" w:rsidRDefault="00CF08D6" w:rsidP="00CF08D6">
            <w:pPr>
              <w:pStyle w:val="TAC"/>
              <w:rPr>
                <w:rFonts w:cs="Arial"/>
                <w:lang w:eastAsia="ko-KR"/>
              </w:rPr>
            </w:pPr>
            <w:r w:rsidRPr="00C6449B">
              <w:t>4.4 – 5.0 GHz</w:t>
            </w:r>
          </w:p>
        </w:tc>
        <w:tc>
          <w:tcPr>
            <w:tcW w:w="851" w:type="dxa"/>
            <w:tcBorders>
              <w:top w:val="single" w:sz="2" w:space="0" w:color="auto"/>
              <w:left w:val="single" w:sz="2" w:space="0" w:color="auto"/>
              <w:bottom w:val="single" w:sz="2" w:space="0" w:color="auto"/>
              <w:right w:val="single" w:sz="2" w:space="0" w:color="auto"/>
            </w:tcBorders>
          </w:tcPr>
          <w:p w14:paraId="0C757BE9" w14:textId="77777777" w:rsidR="00CF08D6" w:rsidRPr="00C6449B" w:rsidRDefault="00CF08D6" w:rsidP="00CF08D6">
            <w:pPr>
              <w:pStyle w:val="TAC"/>
              <w:rPr>
                <w:rFonts w:cs="Arial"/>
                <w:lang w:eastAsia="ko-KR"/>
              </w:rPr>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121F640D"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594E085C" w14:textId="77777777" w:rsidR="00CF08D6" w:rsidRPr="00C6449B" w:rsidRDefault="00CF08D6" w:rsidP="00CF08D6">
            <w:pPr>
              <w:pStyle w:val="TAL"/>
              <w:rPr>
                <w:rFonts w:cs="Arial"/>
                <w:lang w:eastAsia="ko-KR"/>
              </w:rPr>
            </w:pPr>
            <w:r w:rsidRPr="00C6449B">
              <w:rPr>
                <w:rFonts w:cs="Arial"/>
                <w:lang w:eastAsia="ko-KR"/>
              </w:rPr>
              <w:t>This requirement does not apply to BS operating in Band n79</w:t>
            </w:r>
          </w:p>
        </w:tc>
      </w:tr>
      <w:tr w:rsidR="00CF08D6" w:rsidRPr="00C6449B" w14:paraId="6CA0FAED"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1ACED341" w14:textId="77777777" w:rsidR="00CF08D6" w:rsidRPr="00C6449B" w:rsidRDefault="00CF08D6" w:rsidP="00CF08D6">
            <w:pPr>
              <w:pStyle w:val="TAC"/>
              <w:rPr>
                <w:rFonts w:cs="Arial"/>
                <w:lang w:eastAsia="ko-KR"/>
              </w:rPr>
            </w:pPr>
            <w:r w:rsidRPr="00C6449B">
              <w:rPr>
                <w:rFonts w:cs="Arial"/>
                <w:lang w:eastAsia="ko-KR"/>
              </w:rPr>
              <w:t>NR Band n80</w:t>
            </w:r>
          </w:p>
        </w:tc>
        <w:tc>
          <w:tcPr>
            <w:tcW w:w="1701" w:type="dxa"/>
            <w:tcBorders>
              <w:top w:val="single" w:sz="2" w:space="0" w:color="auto"/>
              <w:left w:val="single" w:sz="2" w:space="0" w:color="auto"/>
              <w:bottom w:val="single" w:sz="2" w:space="0" w:color="auto"/>
              <w:right w:val="single" w:sz="2" w:space="0" w:color="auto"/>
            </w:tcBorders>
          </w:tcPr>
          <w:p w14:paraId="0B8B2CEC" w14:textId="77777777" w:rsidR="00CF08D6" w:rsidRPr="00C6449B" w:rsidRDefault="00CF08D6" w:rsidP="00CF08D6">
            <w:pPr>
              <w:pStyle w:val="TAC"/>
            </w:pPr>
            <w:r w:rsidRPr="00C6449B">
              <w:t>1710 – 1785 MHz</w:t>
            </w:r>
          </w:p>
        </w:tc>
        <w:tc>
          <w:tcPr>
            <w:tcW w:w="851" w:type="dxa"/>
            <w:tcBorders>
              <w:top w:val="single" w:sz="2" w:space="0" w:color="auto"/>
              <w:left w:val="single" w:sz="2" w:space="0" w:color="auto"/>
              <w:bottom w:val="single" w:sz="2" w:space="0" w:color="auto"/>
              <w:right w:val="single" w:sz="2" w:space="0" w:color="auto"/>
            </w:tcBorders>
          </w:tcPr>
          <w:p w14:paraId="75471812" w14:textId="77777777" w:rsidR="00CF08D6" w:rsidRPr="00C6449B" w:rsidRDefault="00CF08D6" w:rsidP="00CF08D6">
            <w:pPr>
              <w:pStyle w:val="TAC"/>
              <w:rPr>
                <w:rFonts w:cs="Arial"/>
                <w:lang w:eastAsia="ko-KR"/>
              </w:rPr>
            </w:pPr>
            <w:r w:rsidRPr="00C6449B">
              <w:rPr>
                <w:rFonts w:cs="Arial"/>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43736F89"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3E8AC47E" w14:textId="0AC79633"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n3, since it is already covered by the requirement in </w:t>
            </w:r>
            <w:r w:rsidR="00B41384" w:rsidRPr="00C6449B">
              <w:rPr>
                <w:rFonts w:cs="Arial"/>
                <w:lang w:eastAsia="ko-KR"/>
              </w:rPr>
              <w:t>clause</w:t>
            </w:r>
            <w:r w:rsidRPr="00C6449B">
              <w:rPr>
                <w:rFonts w:cs="Arial"/>
                <w:lang w:eastAsia="ko-KR"/>
              </w:rPr>
              <w:t xml:space="preserve"> 6.6.5.2.2.</w:t>
            </w:r>
          </w:p>
        </w:tc>
      </w:tr>
      <w:tr w:rsidR="00CF08D6" w:rsidRPr="00C6449B" w14:paraId="45F57D79"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76C7382D" w14:textId="77777777" w:rsidR="00CF08D6" w:rsidRPr="00C6449B" w:rsidRDefault="00CF08D6" w:rsidP="00CF08D6">
            <w:pPr>
              <w:pStyle w:val="TAC"/>
              <w:rPr>
                <w:rFonts w:cs="Arial"/>
                <w:lang w:eastAsia="ko-KR"/>
              </w:rPr>
            </w:pPr>
            <w:r w:rsidRPr="00C6449B">
              <w:rPr>
                <w:rFonts w:cs="Arial"/>
                <w:lang w:eastAsia="ko-KR"/>
              </w:rPr>
              <w:t>NR Band n81</w:t>
            </w:r>
          </w:p>
        </w:tc>
        <w:tc>
          <w:tcPr>
            <w:tcW w:w="1701" w:type="dxa"/>
            <w:tcBorders>
              <w:top w:val="single" w:sz="2" w:space="0" w:color="auto"/>
              <w:left w:val="single" w:sz="2" w:space="0" w:color="auto"/>
              <w:bottom w:val="single" w:sz="2" w:space="0" w:color="auto"/>
              <w:right w:val="single" w:sz="2" w:space="0" w:color="auto"/>
            </w:tcBorders>
          </w:tcPr>
          <w:p w14:paraId="53C30DB5" w14:textId="77777777" w:rsidR="00CF08D6" w:rsidRPr="00C6449B" w:rsidRDefault="00CF08D6" w:rsidP="00CF08D6">
            <w:pPr>
              <w:pStyle w:val="TAC"/>
            </w:pPr>
            <w:r w:rsidRPr="00C6449B">
              <w:t>880 – 915 MHz</w:t>
            </w:r>
          </w:p>
        </w:tc>
        <w:tc>
          <w:tcPr>
            <w:tcW w:w="851" w:type="dxa"/>
            <w:tcBorders>
              <w:top w:val="single" w:sz="2" w:space="0" w:color="auto"/>
              <w:left w:val="single" w:sz="2" w:space="0" w:color="auto"/>
              <w:bottom w:val="single" w:sz="2" w:space="0" w:color="auto"/>
              <w:right w:val="single" w:sz="2" w:space="0" w:color="auto"/>
            </w:tcBorders>
          </w:tcPr>
          <w:p w14:paraId="7CF1C03A" w14:textId="77777777" w:rsidR="00CF08D6" w:rsidRPr="00C6449B" w:rsidRDefault="00CF08D6" w:rsidP="00CF08D6">
            <w:pPr>
              <w:pStyle w:val="TAC"/>
              <w:rPr>
                <w:rFonts w:cs="Arial"/>
                <w:lang w:eastAsia="ko-KR"/>
              </w:rPr>
            </w:pPr>
            <w:r w:rsidRPr="00C6449B">
              <w:rPr>
                <w:rFonts w:cs="Arial"/>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61686B5A"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7DEB4651" w14:textId="30193FDD"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n8, since it is already covered by the requirement in </w:t>
            </w:r>
            <w:r w:rsidR="00B41384" w:rsidRPr="00C6449B">
              <w:rPr>
                <w:rFonts w:cs="Arial"/>
                <w:lang w:eastAsia="ko-KR"/>
              </w:rPr>
              <w:t>clause</w:t>
            </w:r>
            <w:r w:rsidRPr="00C6449B">
              <w:rPr>
                <w:rFonts w:cs="Arial"/>
                <w:lang w:eastAsia="ko-KR"/>
              </w:rPr>
              <w:t xml:space="preserve"> 6.6.5.2.2.</w:t>
            </w:r>
          </w:p>
        </w:tc>
      </w:tr>
      <w:tr w:rsidR="00CF08D6" w:rsidRPr="00C6449B" w14:paraId="2CA3B788"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75DB6218" w14:textId="77777777" w:rsidR="00CF08D6" w:rsidRPr="00C6449B" w:rsidRDefault="00CF08D6" w:rsidP="00CF08D6">
            <w:pPr>
              <w:pStyle w:val="TAC"/>
              <w:rPr>
                <w:rFonts w:cs="Arial"/>
                <w:lang w:eastAsia="ko-KR"/>
              </w:rPr>
            </w:pPr>
            <w:r w:rsidRPr="00C6449B">
              <w:rPr>
                <w:rFonts w:cs="Arial"/>
                <w:lang w:eastAsia="ko-KR"/>
              </w:rPr>
              <w:t>NR Band n82</w:t>
            </w:r>
          </w:p>
        </w:tc>
        <w:tc>
          <w:tcPr>
            <w:tcW w:w="1701" w:type="dxa"/>
            <w:tcBorders>
              <w:top w:val="single" w:sz="2" w:space="0" w:color="auto"/>
              <w:left w:val="single" w:sz="2" w:space="0" w:color="auto"/>
              <w:bottom w:val="single" w:sz="2" w:space="0" w:color="auto"/>
              <w:right w:val="single" w:sz="2" w:space="0" w:color="auto"/>
            </w:tcBorders>
          </w:tcPr>
          <w:p w14:paraId="7C4F3C6F" w14:textId="77777777" w:rsidR="00CF08D6" w:rsidRPr="00C6449B" w:rsidRDefault="00CF08D6" w:rsidP="00CF08D6">
            <w:pPr>
              <w:pStyle w:val="TAC"/>
            </w:pPr>
            <w:r w:rsidRPr="00C6449B">
              <w:t>832 – 862 MHz</w:t>
            </w:r>
          </w:p>
        </w:tc>
        <w:tc>
          <w:tcPr>
            <w:tcW w:w="851" w:type="dxa"/>
            <w:tcBorders>
              <w:top w:val="single" w:sz="2" w:space="0" w:color="auto"/>
              <w:left w:val="single" w:sz="2" w:space="0" w:color="auto"/>
              <w:bottom w:val="single" w:sz="2" w:space="0" w:color="auto"/>
              <w:right w:val="single" w:sz="2" w:space="0" w:color="auto"/>
            </w:tcBorders>
          </w:tcPr>
          <w:p w14:paraId="06CE6923" w14:textId="77777777" w:rsidR="00CF08D6" w:rsidRPr="00C6449B" w:rsidRDefault="00CF08D6" w:rsidP="00CF08D6">
            <w:pPr>
              <w:pStyle w:val="TAC"/>
              <w:rPr>
                <w:rFonts w:cs="Arial"/>
                <w:lang w:eastAsia="ko-KR"/>
              </w:rPr>
            </w:pPr>
            <w:r w:rsidRPr="00C6449B">
              <w:rPr>
                <w:rFonts w:cs="Arial"/>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37A40C1A"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2B71179D" w14:textId="36CA6236"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n20, since it is already covered by the requirement in </w:t>
            </w:r>
            <w:r w:rsidR="00B41384" w:rsidRPr="00C6449B">
              <w:rPr>
                <w:rFonts w:cs="Arial"/>
                <w:lang w:eastAsia="ko-KR"/>
              </w:rPr>
              <w:t>clause</w:t>
            </w:r>
            <w:r w:rsidRPr="00C6449B">
              <w:rPr>
                <w:rFonts w:cs="Arial"/>
                <w:lang w:eastAsia="ko-KR"/>
              </w:rPr>
              <w:t xml:space="preserve"> 6.6.5.2.2.</w:t>
            </w:r>
          </w:p>
        </w:tc>
      </w:tr>
      <w:tr w:rsidR="00CF08D6" w:rsidRPr="00C6449B" w14:paraId="4922D829"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1FC4998D" w14:textId="77777777" w:rsidR="00CF08D6" w:rsidRPr="00C6449B" w:rsidRDefault="00CF08D6" w:rsidP="00CF08D6">
            <w:pPr>
              <w:pStyle w:val="TAC"/>
              <w:rPr>
                <w:rFonts w:cs="Arial"/>
                <w:lang w:eastAsia="ko-KR"/>
              </w:rPr>
            </w:pPr>
            <w:r w:rsidRPr="00C6449B">
              <w:rPr>
                <w:rFonts w:cs="Arial"/>
                <w:lang w:eastAsia="ko-KR"/>
              </w:rPr>
              <w:t>NR Band n83</w:t>
            </w:r>
          </w:p>
        </w:tc>
        <w:tc>
          <w:tcPr>
            <w:tcW w:w="1701" w:type="dxa"/>
            <w:tcBorders>
              <w:top w:val="single" w:sz="2" w:space="0" w:color="auto"/>
              <w:left w:val="single" w:sz="2" w:space="0" w:color="auto"/>
              <w:bottom w:val="single" w:sz="2" w:space="0" w:color="auto"/>
              <w:right w:val="single" w:sz="2" w:space="0" w:color="auto"/>
            </w:tcBorders>
          </w:tcPr>
          <w:p w14:paraId="54437217" w14:textId="77777777" w:rsidR="00CF08D6" w:rsidRPr="00C6449B" w:rsidRDefault="00CF08D6" w:rsidP="00CF08D6">
            <w:pPr>
              <w:pStyle w:val="TAC"/>
            </w:pPr>
            <w:r w:rsidRPr="00C6449B">
              <w:t>703 – 748 MHz</w:t>
            </w:r>
          </w:p>
        </w:tc>
        <w:tc>
          <w:tcPr>
            <w:tcW w:w="851" w:type="dxa"/>
            <w:tcBorders>
              <w:top w:val="single" w:sz="2" w:space="0" w:color="auto"/>
              <w:left w:val="single" w:sz="2" w:space="0" w:color="auto"/>
              <w:bottom w:val="single" w:sz="2" w:space="0" w:color="auto"/>
              <w:right w:val="single" w:sz="2" w:space="0" w:color="auto"/>
            </w:tcBorders>
          </w:tcPr>
          <w:p w14:paraId="3A7CBB37" w14:textId="77777777" w:rsidR="00CF08D6" w:rsidRPr="00C6449B" w:rsidRDefault="00CF08D6" w:rsidP="00CF08D6">
            <w:pPr>
              <w:pStyle w:val="TAC"/>
              <w:rPr>
                <w:rFonts w:cs="Arial"/>
                <w:lang w:eastAsia="ko-KR"/>
              </w:rPr>
            </w:pPr>
            <w:r w:rsidRPr="00C6449B">
              <w:rPr>
                <w:rFonts w:cs="Arial"/>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5E27052B"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19FE3ACF" w14:textId="1881F30B"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n28, since it is already covered by the requirement in </w:t>
            </w:r>
            <w:r w:rsidR="00B41384" w:rsidRPr="00C6449B">
              <w:rPr>
                <w:rFonts w:cs="Arial"/>
                <w:lang w:eastAsia="ko-KR"/>
              </w:rPr>
              <w:t>clause</w:t>
            </w:r>
            <w:r w:rsidRPr="00C6449B">
              <w:rPr>
                <w:rFonts w:cs="Arial"/>
                <w:lang w:eastAsia="ko-KR"/>
              </w:rPr>
              <w:t xml:space="preserve"> 6.6.5.2.2. </w:t>
            </w:r>
          </w:p>
        </w:tc>
      </w:tr>
      <w:tr w:rsidR="00CF08D6" w:rsidRPr="00C6449B" w14:paraId="572230A5"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58CB893D" w14:textId="77777777" w:rsidR="00CF08D6" w:rsidRPr="00C6449B" w:rsidRDefault="00CF08D6" w:rsidP="00CF08D6">
            <w:pPr>
              <w:pStyle w:val="TAC"/>
              <w:rPr>
                <w:rFonts w:cs="Arial"/>
                <w:lang w:eastAsia="ko-KR"/>
              </w:rPr>
            </w:pPr>
            <w:r w:rsidRPr="00C6449B">
              <w:rPr>
                <w:rFonts w:cs="Arial"/>
                <w:lang w:eastAsia="ko-KR"/>
              </w:rPr>
              <w:t>NR Band n84</w:t>
            </w:r>
          </w:p>
        </w:tc>
        <w:tc>
          <w:tcPr>
            <w:tcW w:w="1701" w:type="dxa"/>
            <w:tcBorders>
              <w:top w:val="single" w:sz="2" w:space="0" w:color="auto"/>
              <w:left w:val="single" w:sz="2" w:space="0" w:color="auto"/>
              <w:bottom w:val="single" w:sz="2" w:space="0" w:color="auto"/>
              <w:right w:val="single" w:sz="2" w:space="0" w:color="auto"/>
            </w:tcBorders>
          </w:tcPr>
          <w:p w14:paraId="135CDC07" w14:textId="77777777" w:rsidR="00CF08D6" w:rsidRPr="00C6449B" w:rsidRDefault="00CF08D6" w:rsidP="00CF08D6">
            <w:pPr>
              <w:pStyle w:val="TAC"/>
            </w:pPr>
            <w:r w:rsidRPr="00C6449B">
              <w:t>1920 – 1980 MHz</w:t>
            </w:r>
          </w:p>
          <w:p w14:paraId="6C71BD7A" w14:textId="77777777" w:rsidR="00CF08D6" w:rsidRPr="00C6449B" w:rsidRDefault="00CF08D6" w:rsidP="00CF08D6">
            <w:pPr>
              <w:pStyle w:val="TAC"/>
            </w:pPr>
          </w:p>
        </w:tc>
        <w:tc>
          <w:tcPr>
            <w:tcW w:w="851" w:type="dxa"/>
            <w:tcBorders>
              <w:top w:val="single" w:sz="2" w:space="0" w:color="auto"/>
              <w:left w:val="single" w:sz="2" w:space="0" w:color="auto"/>
              <w:bottom w:val="single" w:sz="2" w:space="0" w:color="auto"/>
              <w:right w:val="single" w:sz="2" w:space="0" w:color="auto"/>
            </w:tcBorders>
          </w:tcPr>
          <w:p w14:paraId="627ECF5B" w14:textId="77777777" w:rsidR="00CF08D6" w:rsidRPr="00C6449B" w:rsidRDefault="00CF08D6" w:rsidP="00CF08D6">
            <w:pPr>
              <w:pStyle w:val="TAC"/>
              <w:rPr>
                <w:rFonts w:cs="Arial"/>
                <w:lang w:eastAsia="ko-KR"/>
              </w:rPr>
            </w:pPr>
            <w:r w:rsidRPr="00C6449B">
              <w:rPr>
                <w:rFonts w:cs="Arial"/>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35E5AE66"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47605ED0" w14:textId="0EB1B456"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n1, since it is already covered by the requirement in </w:t>
            </w:r>
            <w:r w:rsidR="00B41384" w:rsidRPr="00C6449B">
              <w:rPr>
                <w:rFonts w:cs="Arial"/>
                <w:lang w:eastAsia="ko-KR"/>
              </w:rPr>
              <w:t>clause</w:t>
            </w:r>
            <w:r w:rsidRPr="00C6449B">
              <w:rPr>
                <w:rFonts w:cs="Arial"/>
                <w:lang w:eastAsia="ko-KR"/>
              </w:rPr>
              <w:t xml:space="preserve"> 6.6.5.2.2.</w:t>
            </w:r>
          </w:p>
        </w:tc>
      </w:tr>
      <w:tr w:rsidR="00CF08D6" w:rsidRPr="00C6449B" w14:paraId="399C801E"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55B11709" w14:textId="77777777" w:rsidR="00CF08D6" w:rsidRPr="00C6449B" w:rsidRDefault="00CF08D6" w:rsidP="00CF08D6">
            <w:pPr>
              <w:pStyle w:val="TAC"/>
              <w:rPr>
                <w:rFonts w:cs="Arial"/>
                <w:lang w:eastAsia="ko-KR"/>
              </w:rPr>
            </w:pPr>
            <w:r w:rsidRPr="00C6449B">
              <w:rPr>
                <w:rFonts w:cs="Arial"/>
                <w:lang w:eastAsia="ko-KR"/>
              </w:rPr>
              <w:t>E-UTRA Band 85</w:t>
            </w:r>
          </w:p>
        </w:tc>
        <w:tc>
          <w:tcPr>
            <w:tcW w:w="1701" w:type="dxa"/>
            <w:tcBorders>
              <w:top w:val="single" w:sz="2" w:space="0" w:color="auto"/>
              <w:left w:val="single" w:sz="2" w:space="0" w:color="auto"/>
              <w:bottom w:val="single" w:sz="2" w:space="0" w:color="auto"/>
              <w:right w:val="single" w:sz="2" w:space="0" w:color="auto"/>
            </w:tcBorders>
          </w:tcPr>
          <w:p w14:paraId="05CDA018" w14:textId="77777777" w:rsidR="00CF08D6" w:rsidRPr="00C6449B" w:rsidRDefault="00CF08D6" w:rsidP="00CF08D6">
            <w:pPr>
              <w:pStyle w:val="TAC"/>
            </w:pPr>
            <w:r w:rsidRPr="00C6449B">
              <w:t>728 – 746 MHz</w:t>
            </w:r>
          </w:p>
        </w:tc>
        <w:tc>
          <w:tcPr>
            <w:tcW w:w="851" w:type="dxa"/>
            <w:tcBorders>
              <w:top w:val="single" w:sz="2" w:space="0" w:color="auto"/>
              <w:left w:val="single" w:sz="2" w:space="0" w:color="auto"/>
              <w:bottom w:val="single" w:sz="2" w:space="0" w:color="auto"/>
              <w:right w:val="single" w:sz="2" w:space="0" w:color="auto"/>
            </w:tcBorders>
          </w:tcPr>
          <w:p w14:paraId="3C837ACE" w14:textId="77777777" w:rsidR="00CF08D6" w:rsidRPr="00C6449B" w:rsidRDefault="00CF08D6" w:rsidP="00CF08D6">
            <w:pPr>
              <w:pStyle w:val="TAC"/>
              <w:rPr>
                <w:rFonts w:cs="Arial"/>
                <w:lang w:eastAsia="ko-KR"/>
              </w:rPr>
            </w:pPr>
            <w:r w:rsidRPr="00C6449B">
              <w:rPr>
                <w:rFonts w:cs="Arial"/>
                <w:lang w:eastAsia="ko-KR"/>
              </w:rPr>
              <w:t>-52 dBm</w:t>
            </w:r>
          </w:p>
        </w:tc>
        <w:tc>
          <w:tcPr>
            <w:tcW w:w="1417" w:type="dxa"/>
            <w:tcBorders>
              <w:top w:val="single" w:sz="2" w:space="0" w:color="auto"/>
              <w:left w:val="single" w:sz="2" w:space="0" w:color="auto"/>
              <w:bottom w:val="single" w:sz="2" w:space="0" w:color="auto"/>
              <w:right w:val="single" w:sz="2" w:space="0" w:color="auto"/>
            </w:tcBorders>
          </w:tcPr>
          <w:p w14:paraId="1B0B129F"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12D612D0" w14:textId="77777777" w:rsidR="00CF08D6" w:rsidRPr="00C6449B" w:rsidRDefault="00CF08D6" w:rsidP="00CF08D6">
            <w:pPr>
              <w:pStyle w:val="TAL"/>
              <w:rPr>
                <w:rFonts w:cs="Arial"/>
                <w:lang w:eastAsia="ko-KR"/>
              </w:rPr>
            </w:pPr>
            <w:r w:rsidRPr="00C6449B">
              <w:rPr>
                <w:rFonts w:cs="Arial"/>
                <w:lang w:eastAsia="ko-KR"/>
              </w:rPr>
              <w:t>This requirement does not apply to BS operating in band n12.</w:t>
            </w:r>
          </w:p>
        </w:tc>
      </w:tr>
      <w:tr w:rsidR="00CF08D6" w:rsidRPr="00C6449B" w14:paraId="009A99CD"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43EBCE79" w14:textId="77777777" w:rsidR="00CF08D6" w:rsidRPr="00C6449B" w:rsidRDefault="00CF08D6" w:rsidP="00CF08D6">
            <w:pPr>
              <w:pStyle w:val="TAC"/>
              <w:rPr>
                <w:rFonts w:cs="Arial"/>
                <w:lang w:eastAsia="ko-KR"/>
              </w:rPr>
            </w:pPr>
          </w:p>
        </w:tc>
        <w:tc>
          <w:tcPr>
            <w:tcW w:w="1701" w:type="dxa"/>
            <w:tcBorders>
              <w:top w:val="single" w:sz="2" w:space="0" w:color="auto"/>
              <w:left w:val="single" w:sz="2" w:space="0" w:color="auto"/>
              <w:bottom w:val="single" w:sz="2" w:space="0" w:color="auto"/>
              <w:right w:val="single" w:sz="2" w:space="0" w:color="auto"/>
            </w:tcBorders>
          </w:tcPr>
          <w:p w14:paraId="485CCE0D" w14:textId="77777777" w:rsidR="00CF08D6" w:rsidRPr="00C6449B" w:rsidRDefault="00CF08D6" w:rsidP="00CF08D6">
            <w:pPr>
              <w:pStyle w:val="TAC"/>
            </w:pPr>
            <w:r w:rsidRPr="00C6449B">
              <w:t>698 – 716 MHz</w:t>
            </w:r>
          </w:p>
        </w:tc>
        <w:tc>
          <w:tcPr>
            <w:tcW w:w="851" w:type="dxa"/>
            <w:tcBorders>
              <w:top w:val="single" w:sz="2" w:space="0" w:color="auto"/>
              <w:left w:val="single" w:sz="2" w:space="0" w:color="auto"/>
              <w:bottom w:val="single" w:sz="2" w:space="0" w:color="auto"/>
              <w:right w:val="single" w:sz="2" w:space="0" w:color="auto"/>
            </w:tcBorders>
          </w:tcPr>
          <w:p w14:paraId="2B599740" w14:textId="77777777" w:rsidR="00CF08D6" w:rsidRPr="00C6449B" w:rsidRDefault="00CF08D6" w:rsidP="00CF08D6">
            <w:pPr>
              <w:pStyle w:val="TAC"/>
              <w:rPr>
                <w:rFonts w:cs="Arial"/>
                <w:lang w:eastAsia="ko-KR"/>
              </w:rPr>
            </w:pPr>
            <w:r w:rsidRPr="00C6449B">
              <w:rPr>
                <w:rFonts w:cs="Arial"/>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270C3384"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1A210A73" w14:textId="4716B708"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n12, since it is already covered by the requirement in </w:t>
            </w:r>
            <w:r w:rsidR="00B41384" w:rsidRPr="00C6449B">
              <w:rPr>
                <w:rFonts w:cs="Arial"/>
                <w:lang w:eastAsia="ko-KR"/>
              </w:rPr>
              <w:t>clause</w:t>
            </w:r>
            <w:r w:rsidRPr="00C6449B">
              <w:rPr>
                <w:rFonts w:cs="Arial"/>
                <w:lang w:eastAsia="ko-KR"/>
              </w:rPr>
              <w:t xml:space="preserve"> 6.6.5.2.2.</w:t>
            </w:r>
          </w:p>
        </w:tc>
      </w:tr>
      <w:tr w:rsidR="00CF08D6" w:rsidRPr="00C6449B" w14:paraId="5B8E8839" w14:textId="77777777" w:rsidTr="00CF08D6">
        <w:trPr>
          <w:cantSplit/>
          <w:trHeight w:val="113"/>
          <w:jc w:val="center"/>
        </w:trPr>
        <w:tc>
          <w:tcPr>
            <w:tcW w:w="1302" w:type="dxa"/>
            <w:tcBorders>
              <w:top w:val="single" w:sz="2" w:space="0" w:color="auto"/>
              <w:left w:val="single" w:sz="2" w:space="0" w:color="auto"/>
              <w:bottom w:val="single" w:sz="2" w:space="0" w:color="auto"/>
              <w:right w:val="single" w:sz="2" w:space="0" w:color="auto"/>
            </w:tcBorders>
          </w:tcPr>
          <w:p w14:paraId="460AED8B" w14:textId="77777777" w:rsidR="00CF08D6" w:rsidRPr="00C6449B" w:rsidRDefault="00CF08D6" w:rsidP="00CF08D6">
            <w:pPr>
              <w:pStyle w:val="TAC"/>
              <w:rPr>
                <w:rFonts w:cs="Arial"/>
                <w:lang w:eastAsia="ko-KR"/>
              </w:rPr>
            </w:pPr>
            <w:r w:rsidRPr="00C6449B">
              <w:rPr>
                <w:rFonts w:cs="Arial"/>
                <w:lang w:eastAsia="ko-KR"/>
              </w:rPr>
              <w:t>NR Band n86</w:t>
            </w:r>
          </w:p>
        </w:tc>
        <w:tc>
          <w:tcPr>
            <w:tcW w:w="1701" w:type="dxa"/>
            <w:tcBorders>
              <w:top w:val="single" w:sz="2" w:space="0" w:color="auto"/>
              <w:left w:val="single" w:sz="2" w:space="0" w:color="auto"/>
              <w:bottom w:val="single" w:sz="2" w:space="0" w:color="auto"/>
              <w:right w:val="single" w:sz="2" w:space="0" w:color="auto"/>
            </w:tcBorders>
          </w:tcPr>
          <w:p w14:paraId="2C47BD73" w14:textId="77777777" w:rsidR="00CF08D6" w:rsidRPr="00C6449B" w:rsidRDefault="00CF08D6" w:rsidP="00CF08D6">
            <w:pPr>
              <w:pStyle w:val="TAC"/>
            </w:pPr>
            <w:r w:rsidRPr="00C6449B">
              <w:t>1710 – 1780 MHz</w:t>
            </w:r>
          </w:p>
        </w:tc>
        <w:tc>
          <w:tcPr>
            <w:tcW w:w="851" w:type="dxa"/>
            <w:tcBorders>
              <w:top w:val="single" w:sz="2" w:space="0" w:color="auto"/>
              <w:left w:val="single" w:sz="2" w:space="0" w:color="auto"/>
              <w:bottom w:val="single" w:sz="2" w:space="0" w:color="auto"/>
              <w:right w:val="single" w:sz="2" w:space="0" w:color="auto"/>
            </w:tcBorders>
          </w:tcPr>
          <w:p w14:paraId="573B9C73" w14:textId="77777777" w:rsidR="00CF08D6" w:rsidRPr="00C6449B" w:rsidRDefault="00CF08D6" w:rsidP="00CF08D6">
            <w:pPr>
              <w:pStyle w:val="TAC"/>
              <w:rPr>
                <w:rFonts w:cs="Arial"/>
                <w:lang w:eastAsia="ko-KR"/>
              </w:rPr>
            </w:pPr>
            <w:r w:rsidRPr="00C6449B">
              <w:rPr>
                <w:rFonts w:cs="Arial"/>
                <w:lang w:eastAsia="ko-KR"/>
              </w:rPr>
              <w:t>-49 dBm</w:t>
            </w:r>
          </w:p>
        </w:tc>
        <w:tc>
          <w:tcPr>
            <w:tcW w:w="1417" w:type="dxa"/>
            <w:tcBorders>
              <w:top w:val="single" w:sz="2" w:space="0" w:color="auto"/>
              <w:left w:val="single" w:sz="2" w:space="0" w:color="auto"/>
              <w:bottom w:val="single" w:sz="2" w:space="0" w:color="auto"/>
              <w:right w:val="single" w:sz="2" w:space="0" w:color="auto"/>
            </w:tcBorders>
          </w:tcPr>
          <w:p w14:paraId="24EDC00B" w14:textId="77777777" w:rsidR="00CF08D6" w:rsidRPr="00C6449B" w:rsidRDefault="00CF08D6" w:rsidP="00CF08D6">
            <w:pPr>
              <w:pStyle w:val="TAC"/>
              <w:rPr>
                <w:rFonts w:cs="Arial"/>
                <w:lang w:eastAsia="ko-KR"/>
              </w:rPr>
            </w:pPr>
            <w:r w:rsidRPr="00C6449B">
              <w:rPr>
                <w:rFonts w:cs="Arial"/>
                <w:lang w:eastAsia="ko-KR"/>
              </w:rPr>
              <w:t>1 MHz</w:t>
            </w:r>
          </w:p>
        </w:tc>
        <w:tc>
          <w:tcPr>
            <w:tcW w:w="4422" w:type="dxa"/>
            <w:tcBorders>
              <w:top w:val="single" w:sz="2" w:space="0" w:color="auto"/>
              <w:left w:val="single" w:sz="2" w:space="0" w:color="auto"/>
              <w:bottom w:val="single" w:sz="2" w:space="0" w:color="auto"/>
              <w:right w:val="single" w:sz="2" w:space="0" w:color="auto"/>
            </w:tcBorders>
          </w:tcPr>
          <w:p w14:paraId="4FED3EC9" w14:textId="2663A062" w:rsidR="00CF08D6" w:rsidRPr="00C6449B" w:rsidRDefault="00CF08D6" w:rsidP="00CF08D6">
            <w:pPr>
              <w:pStyle w:val="TAL"/>
              <w:rPr>
                <w:rFonts w:cs="Arial"/>
                <w:lang w:eastAsia="ko-KR"/>
              </w:rPr>
            </w:pPr>
            <w:r w:rsidRPr="00C6449B">
              <w:rPr>
                <w:rFonts w:cs="Arial"/>
                <w:lang w:eastAsia="ko-KR"/>
              </w:rPr>
              <w:t xml:space="preserve">This requirement does not apply to BS operating in band n66, since it is already covered by the requirement in </w:t>
            </w:r>
            <w:r w:rsidR="00B41384" w:rsidRPr="00C6449B">
              <w:rPr>
                <w:rFonts w:cs="Arial"/>
                <w:lang w:eastAsia="ko-KR"/>
              </w:rPr>
              <w:t>clause</w:t>
            </w:r>
            <w:r w:rsidRPr="00C6449B">
              <w:rPr>
                <w:rFonts w:cs="Arial"/>
                <w:lang w:eastAsia="ko-KR"/>
              </w:rPr>
              <w:t xml:space="preserve"> 6.6.5.2.2.</w:t>
            </w:r>
          </w:p>
        </w:tc>
      </w:tr>
    </w:tbl>
    <w:p w14:paraId="060CDF6F" w14:textId="77777777" w:rsidR="00CF08D6" w:rsidRPr="00C6449B" w:rsidRDefault="00CF08D6" w:rsidP="00CF08D6"/>
    <w:p w14:paraId="36E447F1" w14:textId="77777777" w:rsidR="00CF08D6" w:rsidRPr="00C6449B" w:rsidRDefault="00CF08D6" w:rsidP="00CF08D6">
      <w:pPr>
        <w:pStyle w:val="NO"/>
      </w:pPr>
      <w:bookmarkStart w:id="1813" w:name="_Hlk497677260"/>
      <w:r w:rsidRPr="00C6449B">
        <w:lastRenderedPageBreak/>
        <w:t>NOTE 1:</w:t>
      </w:r>
      <w:r w:rsidRPr="00C6449B">
        <w:tab/>
        <w:t xml:space="preserve">As defined in the scope for spurious emissions in this clause, except for </w:t>
      </w:r>
      <w:r w:rsidRPr="00C6449B">
        <w:rPr>
          <w:rFonts w:eastAsia="MS Mincho"/>
        </w:rPr>
        <w:t xml:space="preserve">the cases where the noted requirements apply to a BS operating in </w:t>
      </w:r>
      <w:r w:rsidRPr="00C6449B">
        <w:t>Band n28, the co-existence requirements in table 6.6.5.2.3</w:t>
      </w:r>
      <w:r w:rsidRPr="00C6449B" w:rsidDel="003F0872">
        <w:t xml:space="preserve"> </w:t>
      </w:r>
      <w:r w:rsidRPr="00C6449B">
        <w:t>-1 do not apply for the Δf</w:t>
      </w:r>
      <w:r w:rsidRPr="00C6449B">
        <w:rPr>
          <w:vertAlign w:val="subscript"/>
        </w:rPr>
        <w:t>OBUE</w:t>
      </w:r>
      <w:r w:rsidRPr="00C6449B" w:rsidDel="000C48A4">
        <w:t xml:space="preserve"> </w:t>
      </w:r>
      <w:r w:rsidRPr="00C6449B">
        <w:t>frequency range immediately outside the downlink</w:t>
      </w:r>
      <w:r w:rsidRPr="00C6449B" w:rsidDel="00B62512">
        <w:t xml:space="preserve"> </w:t>
      </w:r>
      <w:r w:rsidRPr="00C6449B">
        <w:rPr>
          <w:i/>
        </w:rPr>
        <w:t>operating band</w:t>
      </w:r>
      <w:r w:rsidRPr="00C6449B">
        <w:t xml:space="preserve"> (see table 5.2-1). Emission limits for this excluded frequency range may be covered by local or regional requirements.</w:t>
      </w:r>
    </w:p>
    <w:p w14:paraId="6EA8BF3E" w14:textId="77777777" w:rsidR="00CF08D6" w:rsidRPr="00C6449B" w:rsidRDefault="00CF08D6" w:rsidP="00CF08D6">
      <w:pPr>
        <w:pStyle w:val="NO"/>
      </w:pPr>
      <w:r w:rsidRPr="00C6449B">
        <w:t>NOTE 2:</w:t>
      </w:r>
      <w:r w:rsidRPr="00C6449B">
        <w:tab/>
        <w:t>Table 6.6.5.2.3</w:t>
      </w:r>
      <w:r w:rsidRPr="00C6449B" w:rsidDel="000D5474">
        <w:t xml:space="preserve"> </w:t>
      </w:r>
      <w:r w:rsidRPr="00C6449B">
        <w:t xml:space="preserve">-1 assumes that two </w:t>
      </w:r>
      <w:r w:rsidRPr="00C6449B">
        <w:rPr>
          <w:i/>
        </w:rPr>
        <w:t>operating bands</w:t>
      </w:r>
      <w:r w:rsidRPr="00C6449B">
        <w:t>, where the frequency ranges in table 5.2-1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5ABD8D6E" w14:textId="77777777" w:rsidR="00CF08D6" w:rsidRPr="00C6449B" w:rsidRDefault="00CF08D6" w:rsidP="00CF08D6">
      <w:pPr>
        <w:pStyle w:val="NO"/>
      </w:pPr>
      <w:r w:rsidRPr="00C6449B">
        <w:t>NOTE 3:</w:t>
      </w:r>
      <w:r w:rsidRPr="00C6449B">
        <w:tab/>
        <w:t xml:space="preserve">TDD base stations deployed in the same geographical area, that are synchronized and use the same or adjacent </w:t>
      </w:r>
      <w:r w:rsidRPr="00C6449B">
        <w:rPr>
          <w:i/>
        </w:rPr>
        <w:t>operating bands</w:t>
      </w:r>
      <w:r w:rsidRPr="00C6449B">
        <w:t xml:space="preserve"> can transmit without additional co-existence requirements. For unsynchronized base stations, special co-existence requirements may apply that are not covered by the 3GPP specifications.</w:t>
      </w:r>
    </w:p>
    <w:p w14:paraId="34E7A1FC" w14:textId="77777777" w:rsidR="00CF08D6" w:rsidRPr="00C6449B" w:rsidRDefault="00CF08D6" w:rsidP="00CF08D6">
      <w:pPr>
        <w:pStyle w:val="NO"/>
      </w:pPr>
      <w:r w:rsidRPr="00C6449B">
        <w:t>NOTE 4:</w:t>
      </w:r>
      <w:r w:rsidRPr="00C6449B">
        <w:tab/>
        <w:t xml:space="preserve">For NR Band n28 BS, specific solutions may be required to fulfil the spurious emissions limits for BS for co-existence with E-UTRA Band 27 UL </w:t>
      </w:r>
      <w:r w:rsidRPr="00C6449B">
        <w:rPr>
          <w:i/>
        </w:rPr>
        <w:t>operating band</w:t>
      </w:r>
      <w:r w:rsidRPr="00C6449B">
        <w:t>.</w:t>
      </w:r>
    </w:p>
    <w:p w14:paraId="353DFF0A" w14:textId="1BCD25BA" w:rsidR="00CF08D6" w:rsidRPr="00C6449B" w:rsidRDefault="00CF08D6" w:rsidP="00CF08D6">
      <w:pPr>
        <w:rPr>
          <w:rFonts w:cs="v3.8.0"/>
          <w:lang w:eastAsia="zh-CN"/>
        </w:rPr>
      </w:pPr>
      <w:r w:rsidRPr="00C6449B">
        <w:t>The following requirement may be applied for the protection of PHS.</w:t>
      </w:r>
      <w:r w:rsidRPr="00C6449B">
        <w:rPr>
          <w:rFonts w:cs="v3.8.0"/>
        </w:rPr>
        <w:t xml:space="preserve"> This requirement is also applicable at specified frequencies falling between </w:t>
      </w:r>
      <w:r w:rsidRPr="00C6449B">
        <w:t>Δf</w:t>
      </w:r>
      <w:r w:rsidRPr="00C6449B">
        <w:rPr>
          <w:rFonts w:cs="v5.0.0"/>
          <w:vertAlign w:val="subscript"/>
        </w:rPr>
        <w:t>OBUE</w:t>
      </w:r>
      <w:r w:rsidRPr="00C6449B">
        <w:t xml:space="preserve"> </w:t>
      </w:r>
      <w:r w:rsidRPr="00C6449B">
        <w:rPr>
          <w:rFonts w:cs="v3.8.0"/>
        </w:rPr>
        <w:t xml:space="preserve">below the </w:t>
      </w:r>
      <w:r w:rsidRPr="00C6449B">
        <w:t xml:space="preserve">lowest BS transmitter frequency of the downlink </w:t>
      </w:r>
      <w:r w:rsidRPr="00C6449B">
        <w:rPr>
          <w:i/>
        </w:rPr>
        <w:t>operating band</w:t>
      </w:r>
      <w:r w:rsidRPr="00C6449B">
        <w:t xml:space="preserve"> and Δf</w:t>
      </w:r>
      <w:r w:rsidRPr="00C6449B">
        <w:rPr>
          <w:rFonts w:cs="v5.0.0"/>
          <w:vertAlign w:val="subscript"/>
        </w:rPr>
        <w:t>OBUE</w:t>
      </w:r>
      <w:r w:rsidRPr="00C6449B">
        <w:t xml:space="preserve"> above the highest BS transmitter frequency of the downlink </w:t>
      </w:r>
      <w:r w:rsidRPr="00C6449B">
        <w:rPr>
          <w:i/>
        </w:rPr>
        <w:t>operating band</w:t>
      </w:r>
      <w:r w:rsidRPr="00C6449B">
        <w:t>. Δf</w:t>
      </w:r>
      <w:r w:rsidRPr="00C6449B">
        <w:rPr>
          <w:vertAlign w:val="subscript"/>
        </w:rPr>
        <w:t>OBUE</w:t>
      </w:r>
      <w:r w:rsidRPr="00C6449B">
        <w:rPr>
          <w:rFonts w:cs="v5.0.0"/>
        </w:rPr>
        <w:t xml:space="preserve"> </w:t>
      </w:r>
      <w:r w:rsidRPr="00C6449B">
        <w:rPr>
          <w:rFonts w:cs="v5.0.0"/>
          <w:lang w:eastAsia="zh-CN"/>
        </w:rPr>
        <w:t xml:space="preserve">is </w:t>
      </w:r>
      <w:r w:rsidRPr="00C6449B">
        <w:rPr>
          <w:rFonts w:cs="v5.0.0"/>
        </w:rPr>
        <w:t xml:space="preserve">defined in </w:t>
      </w:r>
      <w:r w:rsidR="00B41384" w:rsidRPr="00C6449B">
        <w:rPr>
          <w:rFonts w:cs="v5.0.0"/>
        </w:rPr>
        <w:t>clause</w:t>
      </w:r>
      <w:r w:rsidRPr="00C6449B">
        <w:rPr>
          <w:rFonts w:cs="v5.0.0"/>
        </w:rPr>
        <w:t xml:space="preserve"> 6.6.1.</w:t>
      </w:r>
    </w:p>
    <w:p w14:paraId="266DE8D8" w14:textId="77777777" w:rsidR="00CF08D6" w:rsidRPr="00C6449B" w:rsidRDefault="00CF08D6" w:rsidP="00CF08D6">
      <w:r w:rsidRPr="00C6449B">
        <w:t xml:space="preserve">The spurious emission </w:t>
      </w:r>
      <w:r w:rsidRPr="00C6449B">
        <w:rPr>
          <w:i/>
        </w:rPr>
        <w:t>basic limit</w:t>
      </w:r>
      <w:r w:rsidRPr="00C6449B">
        <w:t xml:space="preserve"> for this requirement is:</w:t>
      </w:r>
    </w:p>
    <w:p w14:paraId="618A6183" w14:textId="77777777" w:rsidR="00CF08D6" w:rsidRPr="00C6449B" w:rsidRDefault="00CF08D6" w:rsidP="00CF08D6">
      <w:pPr>
        <w:pStyle w:val="TH"/>
      </w:pPr>
      <w:r w:rsidRPr="00C6449B">
        <w:t xml:space="preserve">Table 6.6.5.2.3-2: BS spurious emissions </w:t>
      </w:r>
      <w:r w:rsidRPr="00C6449B">
        <w:rPr>
          <w:i/>
        </w:rPr>
        <w:t>basic limits</w:t>
      </w:r>
      <w:r w:rsidRPr="00C6449B">
        <w:t xml:space="preserve"> for BS for co-existence with PHS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538"/>
        <w:gridCol w:w="1276"/>
        <w:gridCol w:w="1418"/>
        <w:gridCol w:w="3617"/>
      </w:tblGrid>
      <w:tr w:rsidR="00CF08D6" w:rsidRPr="00C6449B" w14:paraId="69535798" w14:textId="77777777" w:rsidTr="00CF08D6">
        <w:trPr>
          <w:cantSplit/>
          <w:jc w:val="center"/>
        </w:trPr>
        <w:tc>
          <w:tcPr>
            <w:tcW w:w="2538" w:type="dxa"/>
          </w:tcPr>
          <w:p w14:paraId="14CBBD87" w14:textId="77777777" w:rsidR="00CF08D6" w:rsidRPr="00C6449B" w:rsidRDefault="00CF08D6" w:rsidP="00CF08D6">
            <w:pPr>
              <w:pStyle w:val="TAH"/>
              <w:rPr>
                <w:rFonts w:cs="Arial"/>
              </w:rPr>
            </w:pPr>
            <w:r w:rsidRPr="00C6449B">
              <w:rPr>
                <w:rFonts w:cs="Arial"/>
              </w:rPr>
              <w:t>Frequency range</w:t>
            </w:r>
          </w:p>
        </w:tc>
        <w:tc>
          <w:tcPr>
            <w:tcW w:w="1276" w:type="dxa"/>
          </w:tcPr>
          <w:p w14:paraId="67329CD6" w14:textId="77777777" w:rsidR="00CF08D6" w:rsidRPr="00C6449B" w:rsidRDefault="00CF08D6" w:rsidP="00CF08D6">
            <w:pPr>
              <w:pStyle w:val="TAH"/>
              <w:rPr>
                <w:rFonts w:cs="Arial"/>
              </w:rPr>
            </w:pPr>
            <w:r w:rsidRPr="00C6449B">
              <w:rPr>
                <w:rFonts w:cs="v5.0.0"/>
                <w:i/>
              </w:rPr>
              <w:t>Basic limit</w:t>
            </w:r>
          </w:p>
        </w:tc>
        <w:tc>
          <w:tcPr>
            <w:tcW w:w="1418" w:type="dxa"/>
          </w:tcPr>
          <w:p w14:paraId="1BB7B1CF" w14:textId="77777777" w:rsidR="00CF08D6" w:rsidRPr="00C6449B" w:rsidRDefault="00CF08D6" w:rsidP="00CF08D6">
            <w:pPr>
              <w:pStyle w:val="TAH"/>
              <w:rPr>
                <w:rFonts w:cs="Arial"/>
                <w:i/>
              </w:rPr>
            </w:pPr>
            <w:r w:rsidRPr="00C6449B">
              <w:rPr>
                <w:rFonts w:cs="Arial"/>
                <w:i/>
              </w:rPr>
              <w:t>Measurement Bandwidth</w:t>
            </w:r>
          </w:p>
        </w:tc>
        <w:tc>
          <w:tcPr>
            <w:tcW w:w="3617" w:type="dxa"/>
          </w:tcPr>
          <w:p w14:paraId="712D1389" w14:textId="77777777" w:rsidR="00CF08D6" w:rsidRPr="00C6449B" w:rsidRDefault="00CF08D6" w:rsidP="00CF08D6">
            <w:pPr>
              <w:pStyle w:val="TAH"/>
              <w:rPr>
                <w:rFonts w:cs="Arial"/>
              </w:rPr>
            </w:pPr>
            <w:r w:rsidRPr="00C6449B">
              <w:rPr>
                <w:rFonts w:cs="Arial"/>
              </w:rPr>
              <w:t>Note</w:t>
            </w:r>
          </w:p>
        </w:tc>
      </w:tr>
      <w:tr w:rsidR="00CF08D6" w:rsidRPr="00C6449B" w14:paraId="1555DA16" w14:textId="77777777" w:rsidTr="00CF08D6">
        <w:trPr>
          <w:cantSplit/>
          <w:trHeight w:val="163"/>
          <w:jc w:val="center"/>
        </w:trPr>
        <w:tc>
          <w:tcPr>
            <w:tcW w:w="2538" w:type="dxa"/>
            <w:tcBorders>
              <w:top w:val="single" w:sz="4" w:space="0" w:color="auto"/>
            </w:tcBorders>
          </w:tcPr>
          <w:p w14:paraId="3D54408E" w14:textId="77777777" w:rsidR="00CF08D6" w:rsidRPr="00C6449B" w:rsidRDefault="00CF08D6" w:rsidP="00CF08D6">
            <w:pPr>
              <w:pStyle w:val="TAC"/>
              <w:rPr>
                <w:rFonts w:cs="Arial"/>
              </w:rPr>
            </w:pPr>
            <w:r w:rsidRPr="00C6449B">
              <w:rPr>
                <w:rFonts w:cs="Arial"/>
              </w:rPr>
              <w:t>1884.5 – 1915.7 MHz</w:t>
            </w:r>
          </w:p>
        </w:tc>
        <w:tc>
          <w:tcPr>
            <w:tcW w:w="1276" w:type="dxa"/>
            <w:tcBorders>
              <w:top w:val="single" w:sz="4" w:space="0" w:color="auto"/>
            </w:tcBorders>
          </w:tcPr>
          <w:p w14:paraId="643D555C" w14:textId="77777777" w:rsidR="00CF08D6" w:rsidRPr="00C6449B" w:rsidRDefault="00CF08D6" w:rsidP="00CF08D6">
            <w:pPr>
              <w:pStyle w:val="TAC"/>
              <w:rPr>
                <w:rFonts w:cs="Arial"/>
              </w:rPr>
            </w:pPr>
            <w:r w:rsidRPr="00C6449B">
              <w:rPr>
                <w:rFonts w:cs="Arial"/>
              </w:rPr>
              <w:t>-41 dBm</w:t>
            </w:r>
          </w:p>
        </w:tc>
        <w:tc>
          <w:tcPr>
            <w:tcW w:w="1418" w:type="dxa"/>
            <w:tcBorders>
              <w:top w:val="single" w:sz="4" w:space="0" w:color="auto"/>
            </w:tcBorders>
          </w:tcPr>
          <w:p w14:paraId="20009918" w14:textId="77777777" w:rsidR="00CF08D6" w:rsidRPr="00C6449B" w:rsidRDefault="00CF08D6" w:rsidP="00CF08D6">
            <w:pPr>
              <w:pStyle w:val="TAC"/>
              <w:rPr>
                <w:rFonts w:cs="Arial"/>
              </w:rPr>
            </w:pPr>
            <w:r w:rsidRPr="00C6449B">
              <w:rPr>
                <w:rFonts w:cs="Arial"/>
              </w:rPr>
              <w:t>300 kHz</w:t>
            </w:r>
          </w:p>
        </w:tc>
        <w:tc>
          <w:tcPr>
            <w:tcW w:w="3617" w:type="dxa"/>
            <w:tcBorders>
              <w:top w:val="single" w:sz="4" w:space="0" w:color="auto"/>
            </w:tcBorders>
          </w:tcPr>
          <w:p w14:paraId="51FDEC0F" w14:textId="77777777" w:rsidR="00CF08D6" w:rsidRPr="00C6449B" w:rsidRDefault="00CF08D6" w:rsidP="00CF08D6">
            <w:pPr>
              <w:pStyle w:val="TAC"/>
              <w:rPr>
                <w:rFonts w:cs="Arial"/>
              </w:rPr>
            </w:pPr>
            <w:r w:rsidRPr="00C6449B">
              <w:rPr>
                <w:rFonts w:cs="Arial"/>
              </w:rPr>
              <w:t xml:space="preserve">Applicable when co-existence with PHS system operating in 1884.5 </w:t>
            </w:r>
            <w:r w:rsidRPr="00C6449B">
              <w:t>–</w:t>
            </w:r>
            <w:r w:rsidRPr="00C6449B">
              <w:rPr>
                <w:rFonts w:cs="Arial"/>
              </w:rPr>
              <w:t xml:space="preserve"> 1915.7 MHz </w:t>
            </w:r>
          </w:p>
        </w:tc>
      </w:tr>
    </w:tbl>
    <w:p w14:paraId="199C4148" w14:textId="77777777" w:rsidR="00CF08D6" w:rsidRPr="00C6449B" w:rsidRDefault="00CF08D6" w:rsidP="00CF08D6"/>
    <w:p w14:paraId="1A811EFB" w14:textId="77777777" w:rsidR="00CF08D6" w:rsidRPr="00C6449B" w:rsidRDefault="00CF08D6" w:rsidP="00CF08D6">
      <w:pPr>
        <w:pStyle w:val="TH"/>
        <w:rPr>
          <w:rFonts w:cs="v5.0.0"/>
        </w:rPr>
      </w:pPr>
      <w:r w:rsidRPr="00C6449B">
        <w:rPr>
          <w:rFonts w:cs="v5.0.0"/>
        </w:rPr>
        <w:t>Table 6.6.5.2.3-3: Void</w:t>
      </w:r>
    </w:p>
    <w:p w14:paraId="668E4305" w14:textId="77777777" w:rsidR="00CF08D6" w:rsidRPr="00C6449B" w:rsidRDefault="00CF08D6" w:rsidP="00CF08D6">
      <w:pPr>
        <w:rPr>
          <w:lang w:val="en-US"/>
        </w:rPr>
      </w:pPr>
      <w:r w:rsidRPr="00C6449B">
        <w:rPr>
          <w:lang w:val="en-US"/>
        </w:rPr>
        <w:t xml:space="preserve">In certain regions, the following requirement may apply to NR BS operating in Band n50 and n75 within the 1432 – 1452 MHz, and in Band n51 and Band n76. The </w:t>
      </w:r>
      <w:r w:rsidRPr="00C6449B">
        <w:rPr>
          <w:i/>
          <w:lang w:val="en-US"/>
        </w:rPr>
        <w:t>basic limit is</w:t>
      </w:r>
      <w:r w:rsidRPr="00C6449B">
        <w:rPr>
          <w:lang w:val="en-US"/>
        </w:rPr>
        <w:t xml:space="preserve"> specified in Table 6.6.5.2.3-4.</w:t>
      </w:r>
      <w:r w:rsidRPr="00C6449B">
        <w:rPr>
          <w:rFonts w:cs="v3.8.0"/>
        </w:rPr>
        <w:t xml:space="preserve"> This requirement is also applicable at</w:t>
      </w:r>
      <w:r w:rsidRPr="00C6449B">
        <w:t xml:space="preserve"> </w:t>
      </w:r>
      <w:r w:rsidRPr="00C6449B">
        <w:rPr>
          <w:rFonts w:cs="v3.8.0"/>
        </w:rPr>
        <w:t xml:space="preserve">the frequency range from </w:t>
      </w:r>
      <w:r w:rsidRPr="00C6449B">
        <w:t>Δf</w:t>
      </w:r>
      <w:r w:rsidRPr="00C6449B">
        <w:rPr>
          <w:vertAlign w:val="subscript"/>
        </w:rPr>
        <w:t>OBUE</w:t>
      </w:r>
      <w:r w:rsidRPr="00C6449B" w:rsidDel="003E640A">
        <w:rPr>
          <w:rFonts w:cs="v3.8.0"/>
        </w:rPr>
        <w:t xml:space="preserve"> </w:t>
      </w:r>
      <w:r w:rsidRPr="00C6449B">
        <w:rPr>
          <w:rFonts w:cs="v3.8.0"/>
        </w:rPr>
        <w:t xml:space="preserve">below the lowest frequency of the BS downlink </w:t>
      </w:r>
      <w:r w:rsidRPr="00C6449B">
        <w:rPr>
          <w:rFonts w:cs="v3.8.0"/>
          <w:i/>
        </w:rPr>
        <w:t>operating band</w:t>
      </w:r>
      <w:r w:rsidRPr="00C6449B">
        <w:rPr>
          <w:rFonts w:cs="v3.8.0"/>
        </w:rPr>
        <w:t xml:space="preserve"> up to </w:t>
      </w:r>
      <w:r w:rsidRPr="00C6449B">
        <w:t>Δf</w:t>
      </w:r>
      <w:r w:rsidRPr="00C6449B">
        <w:rPr>
          <w:vertAlign w:val="subscript"/>
        </w:rPr>
        <w:t>OBUE</w:t>
      </w:r>
      <w:r w:rsidRPr="00C6449B" w:rsidDel="003E640A">
        <w:rPr>
          <w:rFonts w:cs="v3.8.0"/>
        </w:rPr>
        <w:t xml:space="preserve"> </w:t>
      </w:r>
      <w:r w:rsidRPr="00C6449B">
        <w:rPr>
          <w:rFonts w:cs="v3.8.0"/>
        </w:rPr>
        <w:t xml:space="preserve">above the highest frequency of the BS downlink </w:t>
      </w:r>
      <w:r w:rsidRPr="00C6449B">
        <w:rPr>
          <w:rFonts w:cs="v3.8.0"/>
          <w:i/>
        </w:rPr>
        <w:t>operating band</w:t>
      </w:r>
      <w:r w:rsidRPr="00C6449B">
        <w:rPr>
          <w:rFonts w:cs="v3.8.0"/>
        </w:rPr>
        <w:t>.</w:t>
      </w:r>
    </w:p>
    <w:p w14:paraId="7AAE0DB9" w14:textId="77777777" w:rsidR="00CF08D6" w:rsidRPr="00C6449B" w:rsidRDefault="00CF08D6" w:rsidP="00CF08D6">
      <w:pPr>
        <w:pStyle w:val="TH"/>
        <w:rPr>
          <w:lang w:val="en-US" w:eastAsia="zh-CN"/>
        </w:rPr>
      </w:pPr>
      <w:r w:rsidRPr="00C6449B">
        <w:t xml:space="preserve">Table </w:t>
      </w:r>
      <w:r w:rsidRPr="00C6449B">
        <w:rPr>
          <w:lang w:val="en-US"/>
        </w:rPr>
        <w:t>6.6.5.2.3-4</w:t>
      </w:r>
      <w:r w:rsidRPr="00C6449B">
        <w:t xml:space="preserve">: Additional operating band unwanted emission </w:t>
      </w:r>
      <w:r w:rsidRPr="00C6449B">
        <w:rPr>
          <w:i/>
        </w:rPr>
        <w:t>basic limit</w:t>
      </w:r>
      <w:r w:rsidRPr="00C6449B">
        <w:t xml:space="preserve"> for NR BS operating in </w:t>
      </w:r>
      <w:r w:rsidRPr="00C6449B">
        <w:rPr>
          <w:lang w:val="en-US" w:eastAsia="zh-CN"/>
        </w:rPr>
        <w:t>Band n50 and n75 within 1432 – 1452 MHz</w:t>
      </w:r>
      <w:r w:rsidRPr="00C6449B">
        <w:t>,</w:t>
      </w:r>
      <w:r w:rsidRPr="00C6449B">
        <w:rPr>
          <w:lang w:val="en-US" w:eastAsia="zh-CN"/>
        </w:rPr>
        <w:t xml:space="preserve"> and in Band n51 and n76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41"/>
        <w:gridCol w:w="2080"/>
        <w:gridCol w:w="1642"/>
      </w:tblGrid>
      <w:tr w:rsidR="00CF08D6" w:rsidRPr="00C6449B" w14:paraId="557CB5CC" w14:textId="77777777" w:rsidTr="00CF08D6">
        <w:trPr>
          <w:cantSplit/>
          <w:jc w:val="center"/>
        </w:trPr>
        <w:tc>
          <w:tcPr>
            <w:tcW w:w="3041" w:type="dxa"/>
            <w:tcBorders>
              <w:top w:val="single" w:sz="4" w:space="0" w:color="auto"/>
              <w:left w:val="single" w:sz="4" w:space="0" w:color="auto"/>
              <w:bottom w:val="single" w:sz="4" w:space="0" w:color="auto"/>
              <w:right w:val="single" w:sz="4" w:space="0" w:color="auto"/>
            </w:tcBorders>
          </w:tcPr>
          <w:p w14:paraId="02517C87" w14:textId="77777777" w:rsidR="00CF08D6" w:rsidRPr="00C6449B" w:rsidRDefault="00CF08D6" w:rsidP="00CF08D6">
            <w:pPr>
              <w:pStyle w:val="TAH"/>
            </w:pPr>
            <w:r w:rsidRPr="00C6449B">
              <w:t>Filter centre frequency, F</w:t>
            </w:r>
            <w:r w:rsidRPr="00C6449B">
              <w:rPr>
                <w:vertAlign w:val="subscript"/>
              </w:rPr>
              <w:t>filter</w:t>
            </w:r>
          </w:p>
        </w:tc>
        <w:tc>
          <w:tcPr>
            <w:tcW w:w="2080" w:type="dxa"/>
            <w:tcBorders>
              <w:top w:val="single" w:sz="4" w:space="0" w:color="auto"/>
              <w:left w:val="single" w:sz="4" w:space="0" w:color="auto"/>
              <w:bottom w:val="single" w:sz="4" w:space="0" w:color="auto"/>
              <w:right w:val="single" w:sz="4" w:space="0" w:color="auto"/>
            </w:tcBorders>
          </w:tcPr>
          <w:p w14:paraId="0B230683" w14:textId="77777777" w:rsidR="00CF08D6" w:rsidRPr="00C6449B" w:rsidRDefault="00CF08D6" w:rsidP="00CF08D6">
            <w:pPr>
              <w:pStyle w:val="TAH"/>
              <w:rPr>
                <w:i/>
              </w:rPr>
            </w:pPr>
            <w:r w:rsidRPr="00C6449B">
              <w:rPr>
                <w:rFonts w:cs="v5.0.0"/>
                <w:i/>
              </w:rPr>
              <w:t>Basic limit</w:t>
            </w:r>
          </w:p>
        </w:tc>
        <w:tc>
          <w:tcPr>
            <w:tcW w:w="1642" w:type="dxa"/>
            <w:tcBorders>
              <w:top w:val="single" w:sz="4" w:space="0" w:color="auto"/>
              <w:left w:val="single" w:sz="4" w:space="0" w:color="auto"/>
              <w:bottom w:val="single" w:sz="4" w:space="0" w:color="auto"/>
              <w:right w:val="single" w:sz="4" w:space="0" w:color="auto"/>
            </w:tcBorders>
          </w:tcPr>
          <w:p w14:paraId="59BD7D4C" w14:textId="77777777" w:rsidR="00CF08D6" w:rsidRPr="00C6449B" w:rsidRDefault="00CF08D6" w:rsidP="00CF08D6">
            <w:pPr>
              <w:pStyle w:val="TAH"/>
              <w:rPr>
                <w:i/>
              </w:rPr>
            </w:pPr>
            <w:r w:rsidRPr="00C6449B">
              <w:rPr>
                <w:i/>
              </w:rPr>
              <w:t>Measurement Bandwidth</w:t>
            </w:r>
          </w:p>
        </w:tc>
      </w:tr>
      <w:tr w:rsidR="00CF08D6" w:rsidRPr="00C6449B" w14:paraId="5EAC353B" w14:textId="77777777" w:rsidTr="00CF08D6">
        <w:trPr>
          <w:cantSplit/>
          <w:jc w:val="center"/>
        </w:trPr>
        <w:tc>
          <w:tcPr>
            <w:tcW w:w="3041" w:type="dxa"/>
            <w:tcBorders>
              <w:top w:val="single" w:sz="4" w:space="0" w:color="auto"/>
              <w:left w:val="single" w:sz="4" w:space="0" w:color="auto"/>
              <w:bottom w:val="single" w:sz="4" w:space="0" w:color="auto"/>
              <w:right w:val="single" w:sz="4" w:space="0" w:color="auto"/>
            </w:tcBorders>
          </w:tcPr>
          <w:p w14:paraId="2C5744ED" w14:textId="77777777" w:rsidR="00CF08D6" w:rsidRPr="00C6449B" w:rsidRDefault="00CF08D6" w:rsidP="00CF08D6">
            <w:pPr>
              <w:pStyle w:val="TAC"/>
            </w:pPr>
            <w:r w:rsidRPr="00C6449B">
              <w:t>F</w:t>
            </w:r>
            <w:r w:rsidRPr="00C6449B">
              <w:rPr>
                <w:vertAlign w:val="subscript"/>
              </w:rPr>
              <w:t>filter</w:t>
            </w:r>
            <w:r w:rsidRPr="00C6449B">
              <w:t xml:space="preserve"> = 1413.5 MHz</w:t>
            </w:r>
          </w:p>
        </w:tc>
        <w:tc>
          <w:tcPr>
            <w:tcW w:w="2080" w:type="dxa"/>
            <w:tcBorders>
              <w:top w:val="single" w:sz="4" w:space="0" w:color="auto"/>
              <w:left w:val="single" w:sz="4" w:space="0" w:color="auto"/>
              <w:bottom w:val="single" w:sz="4" w:space="0" w:color="auto"/>
              <w:right w:val="single" w:sz="4" w:space="0" w:color="auto"/>
            </w:tcBorders>
          </w:tcPr>
          <w:p w14:paraId="2AFC0E91" w14:textId="77777777" w:rsidR="00CF08D6" w:rsidRPr="00C6449B" w:rsidRDefault="00CF08D6" w:rsidP="00CF08D6">
            <w:pPr>
              <w:pStyle w:val="TAC"/>
            </w:pPr>
            <w:r w:rsidRPr="00C6449B">
              <w:t>-42 dBm</w:t>
            </w:r>
          </w:p>
        </w:tc>
        <w:tc>
          <w:tcPr>
            <w:tcW w:w="1642" w:type="dxa"/>
            <w:tcBorders>
              <w:top w:val="single" w:sz="4" w:space="0" w:color="auto"/>
              <w:left w:val="single" w:sz="4" w:space="0" w:color="auto"/>
              <w:bottom w:val="single" w:sz="4" w:space="0" w:color="auto"/>
              <w:right w:val="single" w:sz="4" w:space="0" w:color="auto"/>
            </w:tcBorders>
          </w:tcPr>
          <w:p w14:paraId="22C79BAE" w14:textId="77777777" w:rsidR="00CF08D6" w:rsidRPr="00C6449B" w:rsidRDefault="00CF08D6" w:rsidP="00CF08D6">
            <w:pPr>
              <w:pStyle w:val="TAC"/>
            </w:pPr>
            <w:r w:rsidRPr="00C6449B">
              <w:t>27 MHz</w:t>
            </w:r>
          </w:p>
        </w:tc>
      </w:tr>
    </w:tbl>
    <w:p w14:paraId="0F82FC2B" w14:textId="77777777" w:rsidR="00CF08D6" w:rsidRPr="00C6449B" w:rsidRDefault="00CF08D6" w:rsidP="00CF08D6"/>
    <w:p w14:paraId="2F10A808" w14:textId="77777777" w:rsidR="00CF08D6" w:rsidRPr="00C6449B" w:rsidRDefault="00CF08D6" w:rsidP="00CF08D6">
      <w:r w:rsidRPr="00C6449B">
        <w:t>In certain regions, the following requirement may apply to BS operating in NR Band n50 and n75 within 1492-1517 MHz and in Band n74 within 1492-1518 MHz.</w:t>
      </w:r>
      <w:r w:rsidRPr="00C6449B">
        <w:rPr>
          <w:rFonts w:cs="v5.0.0"/>
        </w:rPr>
        <w:t xml:space="preserve"> The maximum </w:t>
      </w:r>
      <w:r w:rsidRPr="00C6449B">
        <w:t>level of emissions, measured on centre frequencies F</w:t>
      </w:r>
      <w:r w:rsidRPr="00C6449B">
        <w:rPr>
          <w:vertAlign w:val="subscript"/>
        </w:rPr>
        <w:t>filter</w:t>
      </w:r>
      <w:r w:rsidRPr="00C6449B">
        <w:t xml:space="preserve"> with filter bandwidth according to Table </w:t>
      </w:r>
      <w:r w:rsidRPr="00C6449B">
        <w:rPr>
          <w:lang w:val="en-US"/>
        </w:rPr>
        <w:t>6.6.5.2.3-5</w:t>
      </w:r>
      <w:r w:rsidRPr="00C6449B">
        <w:t xml:space="preserve">, shall be defined according to the </w:t>
      </w:r>
      <w:r w:rsidRPr="00C6449B">
        <w:rPr>
          <w:i/>
        </w:rPr>
        <w:t>basic limits</w:t>
      </w:r>
      <w:r w:rsidRPr="00C6449B">
        <w:t xml:space="preserve"> P</w:t>
      </w:r>
      <w:r w:rsidRPr="00C6449B">
        <w:rPr>
          <w:vertAlign w:val="subscript"/>
        </w:rPr>
        <w:t xml:space="preserve">EM,n50/n75,a </w:t>
      </w:r>
      <w:r w:rsidRPr="00C6449B">
        <w:t>nor P</w:t>
      </w:r>
      <w:r w:rsidRPr="00C6449B">
        <w:rPr>
          <w:vertAlign w:val="subscript"/>
        </w:rPr>
        <w:t xml:space="preserve">EM,n50/n75,b </w:t>
      </w:r>
      <w:r w:rsidRPr="00C6449B">
        <w:t>declared by the manufacturer.</w:t>
      </w:r>
    </w:p>
    <w:p w14:paraId="2D0B0D67" w14:textId="77777777" w:rsidR="00CF08D6" w:rsidRPr="00C6449B" w:rsidRDefault="00CF08D6" w:rsidP="00CF08D6">
      <w:pPr>
        <w:pStyle w:val="TH"/>
      </w:pPr>
      <w:r w:rsidRPr="00C6449B">
        <w:t xml:space="preserve">Table </w:t>
      </w:r>
      <w:r w:rsidRPr="00C6449B">
        <w:rPr>
          <w:lang w:val="en-US"/>
        </w:rPr>
        <w:t>6.6.5.2.3-</w:t>
      </w:r>
      <w:r w:rsidRPr="00C6449B">
        <w:t xml:space="preserve">5: </w:t>
      </w:r>
      <w:r w:rsidRPr="00C6449B">
        <w:rPr>
          <w:i/>
        </w:rPr>
        <w:t>Operating band</w:t>
      </w:r>
      <w:r w:rsidRPr="00C6449B">
        <w:t xml:space="preserve"> n50, n74 and n75 declared emission above 1518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3"/>
        <w:gridCol w:w="1939"/>
        <w:gridCol w:w="1939"/>
      </w:tblGrid>
      <w:tr w:rsidR="00CF08D6" w:rsidRPr="00C6449B" w14:paraId="3186A579" w14:textId="77777777" w:rsidTr="00CF08D6">
        <w:trPr>
          <w:jc w:val="center"/>
        </w:trPr>
        <w:tc>
          <w:tcPr>
            <w:tcW w:w="3023" w:type="dxa"/>
          </w:tcPr>
          <w:p w14:paraId="1C0E01BC" w14:textId="77777777" w:rsidR="00CF08D6" w:rsidRPr="00C6449B" w:rsidRDefault="00CF08D6" w:rsidP="00CF08D6">
            <w:pPr>
              <w:pStyle w:val="TAH"/>
            </w:pPr>
            <w:r w:rsidRPr="00C6449B">
              <w:t>Filter centre frequency, F</w:t>
            </w:r>
            <w:r w:rsidRPr="00C6449B">
              <w:rPr>
                <w:vertAlign w:val="subscript"/>
              </w:rPr>
              <w:t>filter</w:t>
            </w:r>
          </w:p>
        </w:tc>
        <w:tc>
          <w:tcPr>
            <w:tcW w:w="1939" w:type="dxa"/>
          </w:tcPr>
          <w:p w14:paraId="6065508D" w14:textId="77777777" w:rsidR="00CF08D6" w:rsidRPr="00C6449B" w:rsidRDefault="00CF08D6" w:rsidP="00CF08D6">
            <w:pPr>
              <w:pStyle w:val="TAH"/>
            </w:pPr>
            <w:r w:rsidRPr="00C6449B">
              <w:t xml:space="preserve">Declared </w:t>
            </w:r>
            <w:r w:rsidRPr="00C6449B">
              <w:rPr>
                <w:i/>
              </w:rPr>
              <w:t>basic limits</w:t>
            </w:r>
            <w:r w:rsidRPr="00C6449B">
              <w:t xml:space="preserve"> (dBm)</w:t>
            </w:r>
          </w:p>
        </w:tc>
        <w:tc>
          <w:tcPr>
            <w:tcW w:w="1939" w:type="dxa"/>
          </w:tcPr>
          <w:p w14:paraId="29D02776" w14:textId="77777777" w:rsidR="00CF08D6" w:rsidRPr="00C6449B" w:rsidRDefault="00CF08D6" w:rsidP="00CF08D6">
            <w:pPr>
              <w:pStyle w:val="TAH"/>
              <w:rPr>
                <w:i/>
              </w:rPr>
            </w:pPr>
            <w:r w:rsidRPr="00C6449B">
              <w:rPr>
                <w:i/>
              </w:rPr>
              <w:t>Measurement bandwidth</w:t>
            </w:r>
          </w:p>
        </w:tc>
      </w:tr>
      <w:tr w:rsidR="00CF08D6" w:rsidRPr="00C6449B" w14:paraId="1F5B0083" w14:textId="77777777" w:rsidTr="00CF08D6">
        <w:trPr>
          <w:jc w:val="center"/>
        </w:trPr>
        <w:tc>
          <w:tcPr>
            <w:tcW w:w="3023" w:type="dxa"/>
          </w:tcPr>
          <w:p w14:paraId="1586D100" w14:textId="77777777" w:rsidR="00CF08D6" w:rsidRPr="00C6449B" w:rsidRDefault="00CF08D6" w:rsidP="00CF08D6">
            <w:pPr>
              <w:pStyle w:val="TAC"/>
              <w:rPr>
                <w:rFonts w:cs="Arial"/>
                <w:szCs w:val="18"/>
              </w:rPr>
            </w:pPr>
            <w:r w:rsidRPr="00C6449B">
              <w:rPr>
                <w:rFonts w:cs="Arial"/>
                <w:szCs w:val="18"/>
              </w:rPr>
              <w:t xml:space="preserve">1518.5 MHz </w:t>
            </w:r>
            <w:r w:rsidRPr="00C6449B">
              <w:rPr>
                <w:rFonts w:cs="Arial" w:hint="eastAsia"/>
                <w:szCs w:val="18"/>
              </w:rPr>
              <w:t>≤</w:t>
            </w:r>
            <w:r w:rsidRPr="00C6449B">
              <w:rPr>
                <w:rFonts w:cs="Arial"/>
                <w:szCs w:val="18"/>
              </w:rPr>
              <w:t xml:space="preserve"> F</w:t>
            </w:r>
            <w:r w:rsidRPr="00C6449B">
              <w:rPr>
                <w:rFonts w:cs="Arial"/>
                <w:szCs w:val="18"/>
                <w:vertAlign w:val="subscript"/>
              </w:rPr>
              <w:t>filter</w:t>
            </w:r>
            <w:r w:rsidRPr="00C6449B">
              <w:rPr>
                <w:rFonts w:cs="Arial"/>
                <w:szCs w:val="18"/>
              </w:rPr>
              <w:t xml:space="preserve"> </w:t>
            </w:r>
            <w:r w:rsidRPr="00C6449B">
              <w:rPr>
                <w:rFonts w:cs="Arial" w:hint="eastAsia"/>
                <w:szCs w:val="18"/>
              </w:rPr>
              <w:t>≤</w:t>
            </w:r>
            <w:r w:rsidRPr="00C6449B">
              <w:rPr>
                <w:rFonts w:cs="Arial"/>
                <w:szCs w:val="18"/>
              </w:rPr>
              <w:t xml:space="preserve"> 1519.5 MHz</w:t>
            </w:r>
          </w:p>
        </w:tc>
        <w:tc>
          <w:tcPr>
            <w:tcW w:w="1939" w:type="dxa"/>
          </w:tcPr>
          <w:p w14:paraId="700CAFC2" w14:textId="77777777" w:rsidR="00CF08D6" w:rsidRPr="00C6449B" w:rsidRDefault="00CF08D6" w:rsidP="00CF08D6">
            <w:pPr>
              <w:pStyle w:val="TAC"/>
              <w:rPr>
                <w:rFonts w:cs="Arial"/>
                <w:szCs w:val="18"/>
              </w:rPr>
            </w:pPr>
            <w:r w:rsidRPr="00C6449B">
              <w:rPr>
                <w:rFonts w:cs="Arial"/>
                <w:szCs w:val="18"/>
              </w:rPr>
              <w:t>P</w:t>
            </w:r>
            <w:r w:rsidRPr="00C6449B">
              <w:rPr>
                <w:rFonts w:cs="Arial"/>
                <w:szCs w:val="18"/>
                <w:vertAlign w:val="subscript"/>
              </w:rPr>
              <w:t>EM, n50</w:t>
            </w:r>
            <w:r w:rsidRPr="00C6449B">
              <w:rPr>
                <w:vertAlign w:val="subscript"/>
              </w:rPr>
              <w:t>/n75</w:t>
            </w:r>
            <w:r w:rsidRPr="00C6449B">
              <w:rPr>
                <w:rFonts w:cs="Arial"/>
                <w:szCs w:val="18"/>
                <w:vertAlign w:val="subscript"/>
                <w:lang w:eastAsia="ja-JP"/>
              </w:rPr>
              <w:t>,</w:t>
            </w:r>
            <w:r w:rsidRPr="00C6449B">
              <w:rPr>
                <w:rFonts w:cs="Arial"/>
                <w:szCs w:val="18"/>
                <w:vertAlign w:val="subscript"/>
              </w:rPr>
              <w:t>a</w:t>
            </w:r>
          </w:p>
        </w:tc>
        <w:tc>
          <w:tcPr>
            <w:tcW w:w="1939" w:type="dxa"/>
          </w:tcPr>
          <w:p w14:paraId="31BF9F9C" w14:textId="77777777" w:rsidR="00CF08D6" w:rsidRPr="00C6449B" w:rsidRDefault="00CF08D6" w:rsidP="00CF08D6">
            <w:pPr>
              <w:pStyle w:val="TAC"/>
              <w:rPr>
                <w:rFonts w:cs="Arial"/>
                <w:szCs w:val="18"/>
              </w:rPr>
            </w:pPr>
            <w:r w:rsidRPr="00C6449B">
              <w:rPr>
                <w:rFonts w:cs="Arial"/>
                <w:szCs w:val="18"/>
              </w:rPr>
              <w:t>1 MHz</w:t>
            </w:r>
          </w:p>
        </w:tc>
      </w:tr>
      <w:tr w:rsidR="00CF08D6" w:rsidRPr="00C6449B" w14:paraId="189EADE9" w14:textId="77777777" w:rsidTr="00CF08D6">
        <w:trPr>
          <w:jc w:val="center"/>
        </w:trPr>
        <w:tc>
          <w:tcPr>
            <w:tcW w:w="3023" w:type="dxa"/>
          </w:tcPr>
          <w:p w14:paraId="012F5718" w14:textId="77777777" w:rsidR="00CF08D6" w:rsidRPr="00C6449B" w:rsidRDefault="00CF08D6" w:rsidP="00CF08D6">
            <w:pPr>
              <w:pStyle w:val="TAC"/>
              <w:rPr>
                <w:rFonts w:cs="Arial"/>
                <w:szCs w:val="18"/>
              </w:rPr>
            </w:pPr>
            <w:r w:rsidRPr="00C6449B">
              <w:rPr>
                <w:rFonts w:cs="Arial"/>
                <w:szCs w:val="18"/>
              </w:rPr>
              <w:t xml:space="preserve">1520.5 MHz </w:t>
            </w:r>
            <w:r w:rsidRPr="00C6449B">
              <w:rPr>
                <w:rFonts w:cs="Arial" w:hint="eastAsia"/>
                <w:szCs w:val="18"/>
              </w:rPr>
              <w:t>≤</w:t>
            </w:r>
            <w:r w:rsidRPr="00C6449B">
              <w:rPr>
                <w:rFonts w:cs="Arial"/>
                <w:szCs w:val="18"/>
              </w:rPr>
              <w:t xml:space="preserve"> F</w:t>
            </w:r>
            <w:r w:rsidRPr="00C6449B">
              <w:rPr>
                <w:rFonts w:cs="Arial"/>
                <w:szCs w:val="18"/>
                <w:vertAlign w:val="subscript"/>
              </w:rPr>
              <w:t>filter</w:t>
            </w:r>
            <w:r w:rsidRPr="00C6449B">
              <w:rPr>
                <w:rFonts w:cs="Arial"/>
                <w:szCs w:val="18"/>
              </w:rPr>
              <w:t xml:space="preserve"> </w:t>
            </w:r>
            <w:r w:rsidRPr="00C6449B">
              <w:rPr>
                <w:rFonts w:cs="Arial" w:hint="eastAsia"/>
                <w:szCs w:val="18"/>
              </w:rPr>
              <w:t>≤</w:t>
            </w:r>
            <w:r w:rsidRPr="00C6449B">
              <w:rPr>
                <w:rFonts w:cs="Arial"/>
                <w:szCs w:val="18"/>
              </w:rPr>
              <w:t xml:space="preserve"> 1558.5 MHz</w:t>
            </w:r>
          </w:p>
        </w:tc>
        <w:tc>
          <w:tcPr>
            <w:tcW w:w="1939" w:type="dxa"/>
          </w:tcPr>
          <w:p w14:paraId="102CDB5C" w14:textId="77777777" w:rsidR="00CF08D6" w:rsidRPr="00C6449B" w:rsidRDefault="00CF08D6" w:rsidP="00CF08D6">
            <w:pPr>
              <w:pStyle w:val="TAC"/>
              <w:rPr>
                <w:rFonts w:cs="Arial"/>
                <w:szCs w:val="18"/>
                <w:lang w:eastAsia="ja-JP"/>
              </w:rPr>
            </w:pPr>
            <w:r w:rsidRPr="00C6449B">
              <w:rPr>
                <w:rFonts w:cs="Arial"/>
                <w:szCs w:val="18"/>
              </w:rPr>
              <w:t>P</w:t>
            </w:r>
            <w:r w:rsidRPr="00C6449B">
              <w:rPr>
                <w:rFonts w:cs="Arial"/>
                <w:szCs w:val="18"/>
                <w:vertAlign w:val="subscript"/>
              </w:rPr>
              <w:t>EM</w:t>
            </w:r>
            <w:r w:rsidRPr="00C6449B">
              <w:rPr>
                <w:rFonts w:cs="Arial"/>
                <w:szCs w:val="18"/>
                <w:vertAlign w:val="subscript"/>
                <w:lang w:eastAsia="ja-JP"/>
              </w:rPr>
              <w:t>,</w:t>
            </w:r>
            <w:r w:rsidRPr="00C6449B">
              <w:rPr>
                <w:rFonts w:cs="Arial"/>
                <w:szCs w:val="18"/>
                <w:vertAlign w:val="subscript"/>
              </w:rPr>
              <w:t>n50</w:t>
            </w:r>
            <w:r w:rsidRPr="00C6449B">
              <w:rPr>
                <w:vertAlign w:val="subscript"/>
              </w:rPr>
              <w:t>/n75</w:t>
            </w:r>
            <w:r w:rsidRPr="00C6449B">
              <w:rPr>
                <w:rFonts w:cs="Arial"/>
                <w:szCs w:val="18"/>
                <w:vertAlign w:val="subscript"/>
              </w:rPr>
              <w:t>,b</w:t>
            </w:r>
          </w:p>
        </w:tc>
        <w:tc>
          <w:tcPr>
            <w:tcW w:w="1939" w:type="dxa"/>
          </w:tcPr>
          <w:p w14:paraId="23E80F46" w14:textId="77777777" w:rsidR="00CF08D6" w:rsidRPr="00C6449B" w:rsidRDefault="00CF08D6" w:rsidP="00CF08D6">
            <w:pPr>
              <w:pStyle w:val="TAC"/>
              <w:rPr>
                <w:rFonts w:cs="Arial"/>
                <w:szCs w:val="18"/>
              </w:rPr>
            </w:pPr>
            <w:r w:rsidRPr="00C6449B">
              <w:rPr>
                <w:rFonts w:cs="Arial"/>
                <w:szCs w:val="18"/>
              </w:rPr>
              <w:t>1 MHz</w:t>
            </w:r>
          </w:p>
        </w:tc>
      </w:tr>
    </w:tbl>
    <w:p w14:paraId="1A828BB1" w14:textId="77777777" w:rsidR="00CF08D6" w:rsidRPr="00C6449B" w:rsidRDefault="00CF08D6" w:rsidP="00CF08D6"/>
    <w:p w14:paraId="1D35BE70" w14:textId="77777777" w:rsidR="00CF08D6" w:rsidRPr="00C6449B" w:rsidRDefault="00CF08D6" w:rsidP="00CF08D6">
      <w:pPr>
        <w:pStyle w:val="NO"/>
      </w:pPr>
      <w:r w:rsidRPr="00C6449B">
        <w:t>NOTE:</w:t>
      </w:r>
      <w:r w:rsidRPr="00C6449B">
        <w:tab/>
        <w:t xml:space="preserve">The regional requirement, included in [12], is defined in terms of EIRP, which is dependent on both the BS emissions at the </w:t>
      </w:r>
      <w:r w:rsidRPr="00C6449B">
        <w:rPr>
          <w:i/>
        </w:rPr>
        <w:t>antenna connector</w:t>
      </w:r>
      <w:r w:rsidRPr="00C6449B">
        <w:t xml:space="preserve"> and the deployment (including antenna gain and feeder loss). The requirement defined above provides the characteristics of the base station needed to verify compliance with the regional requirement. The assessment of the EIRP level is described in Annex F.</w:t>
      </w:r>
    </w:p>
    <w:p w14:paraId="31D78234" w14:textId="77777777" w:rsidR="00CF08D6" w:rsidRPr="00C6449B" w:rsidRDefault="00CF08D6" w:rsidP="00CF08D6"/>
    <w:p w14:paraId="3636CE41" w14:textId="77777777" w:rsidR="00C20BC2" w:rsidRPr="00C54509" w:rsidRDefault="00C20BC2" w:rsidP="00C20BC2">
      <w:pPr>
        <w:rPr>
          <w:rFonts w:cs="v3.8.0"/>
        </w:rPr>
      </w:pPr>
      <w:bookmarkStart w:id="1814" w:name="_Toc13079674"/>
      <w:bookmarkStart w:id="1815" w:name="_Toc29811162"/>
      <w:bookmarkStart w:id="1816" w:name="_Toc29811613"/>
      <w:bookmarkStart w:id="1817" w:name="_Toc37268117"/>
      <w:bookmarkStart w:id="1818" w:name="_Toc37268568"/>
      <w:bookmarkStart w:id="1819" w:name="_Toc45893216"/>
      <w:bookmarkStart w:id="1820" w:name="_Toc53177380"/>
      <w:bookmarkStart w:id="1821" w:name="_Toc53177832"/>
      <w:bookmarkStart w:id="1822" w:name="_Toc61176466"/>
      <w:r w:rsidRPr="00C54509">
        <w:rPr>
          <w:rFonts w:cs="v3.8.0"/>
        </w:rPr>
        <w:t>The following</w:t>
      </w:r>
      <w:r>
        <w:rPr>
          <w:rFonts w:cs="v3.8.0"/>
        </w:rPr>
        <w:t xml:space="preserve"> requirement may apply to</w:t>
      </w:r>
      <w:r w:rsidRPr="00C54509">
        <w:rPr>
          <w:rFonts w:cs="v3.8.0"/>
        </w:rPr>
        <w:t xml:space="preserve"> BS </w:t>
      </w:r>
      <w:r>
        <w:t>f</w:t>
      </w:r>
      <w:r w:rsidRPr="00C54509">
        <w:t xml:space="preserve">or Band </w:t>
      </w:r>
      <w:r>
        <w:t>n</w:t>
      </w:r>
      <w:r w:rsidRPr="00C54509">
        <w:rPr>
          <w:rFonts w:hint="eastAsia"/>
          <w:lang w:eastAsia="zh-CN"/>
        </w:rPr>
        <w:t>41</w:t>
      </w:r>
      <w:r w:rsidRPr="00C54509">
        <w:t xml:space="preserve"> operation in Japan</w:t>
      </w:r>
      <w:r w:rsidRPr="00C54509">
        <w:rPr>
          <w:rFonts w:cs="v3.8.0"/>
        </w:rPr>
        <w:t>. This requirement is also applicable at</w:t>
      </w:r>
      <w:r w:rsidRPr="00C54509">
        <w:t xml:space="preserve"> </w:t>
      </w:r>
      <w:r w:rsidRPr="00C54509">
        <w:rPr>
          <w:rFonts w:cs="v3.8.0"/>
        </w:rPr>
        <w:t xml:space="preserve">the frequency range from </w:t>
      </w:r>
      <w:r w:rsidRPr="00C6449B">
        <w:t>Δf</w:t>
      </w:r>
      <w:r w:rsidRPr="00C6449B">
        <w:rPr>
          <w:vertAlign w:val="subscript"/>
        </w:rPr>
        <w:t>OBUE</w:t>
      </w:r>
      <w:r w:rsidRPr="00C54509">
        <w:rPr>
          <w:rFonts w:cs="v3.8.0"/>
        </w:rPr>
        <w:t xml:space="preserve"> below the lowest frequency of the BS downlink operating band up to </w:t>
      </w:r>
      <w:r w:rsidRPr="00C6449B">
        <w:t>Δf</w:t>
      </w:r>
      <w:r w:rsidRPr="00C6449B">
        <w:rPr>
          <w:vertAlign w:val="subscript"/>
        </w:rPr>
        <w:t>OBUE</w:t>
      </w:r>
      <w:r w:rsidRPr="00C54509">
        <w:rPr>
          <w:rFonts w:cs="v3.8.0"/>
        </w:rPr>
        <w:t xml:space="preserve"> above the highest frequency of the BS downlink operating band.</w:t>
      </w:r>
    </w:p>
    <w:p w14:paraId="6F935805" w14:textId="77777777" w:rsidR="00C20BC2" w:rsidRPr="00C54509" w:rsidRDefault="00C20BC2" w:rsidP="00C20BC2">
      <w:pPr>
        <w:keepNext/>
        <w:rPr>
          <w:rFonts w:cs="v3.8.0"/>
        </w:rPr>
      </w:pPr>
      <w:r w:rsidRPr="00C54509">
        <w:rPr>
          <w:rFonts w:cs="v3.8.0"/>
        </w:rPr>
        <w:t>The</w:t>
      </w:r>
      <w:r>
        <w:rPr>
          <w:rFonts w:cs="v3.8.0"/>
        </w:rPr>
        <w:t xml:space="preserve"> power of any spurious emission </w:t>
      </w:r>
      <w:r w:rsidRPr="00C54509">
        <w:rPr>
          <w:rFonts w:cs="v3.8.0"/>
        </w:rPr>
        <w:t>shall not exceed:</w:t>
      </w:r>
    </w:p>
    <w:p w14:paraId="02A4B1CE" w14:textId="77777777" w:rsidR="00C20BC2" w:rsidRPr="00C54509" w:rsidRDefault="00C20BC2" w:rsidP="00C20BC2">
      <w:pPr>
        <w:pStyle w:val="TH"/>
        <w:rPr>
          <w:rFonts w:cs="v5.0.0"/>
        </w:rPr>
      </w:pPr>
      <w:r w:rsidRPr="00C54509">
        <w:rPr>
          <w:rFonts w:cs="v5.0.0"/>
        </w:rPr>
        <w:t>Table 6.6.</w:t>
      </w:r>
      <w:r>
        <w:rPr>
          <w:rFonts w:cs="v5.0.0"/>
        </w:rPr>
        <w:t>5.2.3</w:t>
      </w:r>
      <w:r w:rsidRPr="00C54509">
        <w:rPr>
          <w:rFonts w:cs="v5.0.0"/>
        </w:rPr>
        <w:t>-</w:t>
      </w:r>
      <w:r w:rsidRPr="00C54509">
        <w:rPr>
          <w:rFonts w:cs="v5.0.0" w:hint="eastAsia"/>
          <w:lang w:eastAsia="zh-CN"/>
        </w:rPr>
        <w:t>6</w:t>
      </w:r>
      <w:r w:rsidRPr="00C54509">
        <w:rPr>
          <w:rFonts w:cs="v5.0.0"/>
        </w:rPr>
        <w:t xml:space="preserve">: </w:t>
      </w:r>
      <w:r>
        <w:rPr>
          <w:rFonts w:cs="v5.0.0"/>
        </w:rPr>
        <w:t>Additional</w:t>
      </w:r>
      <w:r w:rsidRPr="00C54509">
        <w:rPr>
          <w:rFonts w:cs="v5.0.0"/>
        </w:rPr>
        <w:t xml:space="preserve"> </w:t>
      </w:r>
      <w:r w:rsidRPr="00C54509">
        <w:t xml:space="preserve">BS Spurious emissions limits for Band </w:t>
      </w:r>
      <w:r>
        <w:t>n</w:t>
      </w:r>
      <w:r w:rsidRPr="00C54509">
        <w:rPr>
          <w:rFonts w:hint="eastAsia"/>
          <w:lang w:eastAsia="zh-CN"/>
        </w:rPr>
        <w:t>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321"/>
        <w:gridCol w:w="1783"/>
        <w:gridCol w:w="1981"/>
      </w:tblGrid>
      <w:tr w:rsidR="00C20BC2" w:rsidRPr="00C54509" w14:paraId="67450471" w14:textId="77777777" w:rsidTr="007F25CB">
        <w:trPr>
          <w:cantSplit/>
          <w:trHeight w:val="365"/>
          <w:jc w:val="center"/>
        </w:trPr>
        <w:tc>
          <w:tcPr>
            <w:tcW w:w="3321" w:type="dxa"/>
          </w:tcPr>
          <w:p w14:paraId="0345D43A" w14:textId="77777777" w:rsidR="00C20BC2" w:rsidRPr="00C54509" w:rsidRDefault="00C20BC2" w:rsidP="007F25CB">
            <w:pPr>
              <w:pStyle w:val="TAH"/>
              <w:rPr>
                <w:rFonts w:cs="v5.0.0"/>
              </w:rPr>
            </w:pPr>
            <w:r w:rsidRPr="00C54509">
              <w:rPr>
                <w:rFonts w:cs="v5.0.0"/>
              </w:rPr>
              <w:t>Frequency range</w:t>
            </w:r>
          </w:p>
        </w:tc>
        <w:tc>
          <w:tcPr>
            <w:tcW w:w="1783" w:type="dxa"/>
          </w:tcPr>
          <w:p w14:paraId="28EB64E1" w14:textId="77777777" w:rsidR="00C20BC2" w:rsidRPr="00715C01" w:rsidRDefault="00C20BC2" w:rsidP="007F25CB">
            <w:pPr>
              <w:pStyle w:val="TAH"/>
              <w:rPr>
                <w:rFonts w:cs="v5.0.0"/>
                <w:i/>
              </w:rPr>
            </w:pPr>
            <w:r w:rsidRPr="00715C01">
              <w:rPr>
                <w:rFonts w:cs="v5.0.0"/>
                <w:i/>
              </w:rPr>
              <w:t>Basic limit</w:t>
            </w:r>
          </w:p>
        </w:tc>
        <w:tc>
          <w:tcPr>
            <w:tcW w:w="1981" w:type="dxa"/>
          </w:tcPr>
          <w:p w14:paraId="6989D1DD" w14:textId="77777777" w:rsidR="00C20BC2" w:rsidRPr="00715C01" w:rsidRDefault="00C20BC2" w:rsidP="007F25CB">
            <w:pPr>
              <w:pStyle w:val="TAH"/>
              <w:rPr>
                <w:rFonts w:cs="v5.0.0"/>
                <w:i/>
              </w:rPr>
            </w:pPr>
            <w:r w:rsidRPr="00715C01">
              <w:rPr>
                <w:rFonts w:cs="v5.0.0"/>
                <w:i/>
              </w:rPr>
              <w:t>Measurement Bandwidth</w:t>
            </w:r>
          </w:p>
        </w:tc>
      </w:tr>
      <w:tr w:rsidR="00C20BC2" w:rsidRPr="00C54509" w14:paraId="2E62E610" w14:textId="77777777" w:rsidTr="007F25CB">
        <w:trPr>
          <w:cantSplit/>
          <w:trHeight w:val="177"/>
          <w:jc w:val="center"/>
        </w:trPr>
        <w:tc>
          <w:tcPr>
            <w:tcW w:w="3321" w:type="dxa"/>
          </w:tcPr>
          <w:p w14:paraId="5DC8583D" w14:textId="77777777" w:rsidR="00C20BC2" w:rsidRPr="00C54509" w:rsidRDefault="00C20BC2" w:rsidP="007F25CB">
            <w:pPr>
              <w:pStyle w:val="TAC"/>
              <w:rPr>
                <w:rFonts w:cs="v5.0.0"/>
              </w:rPr>
            </w:pPr>
            <w:r w:rsidRPr="00C54509">
              <w:rPr>
                <w:rFonts w:cs="Arial" w:hint="eastAsia"/>
                <w:noProof/>
                <w:szCs w:val="21"/>
              </w:rPr>
              <w:t>2505</w:t>
            </w:r>
            <w:r>
              <w:rPr>
                <w:rFonts w:cs="Arial"/>
                <w:noProof/>
                <w:szCs w:val="21"/>
              </w:rPr>
              <w:t xml:space="preserve"> </w:t>
            </w:r>
            <w:r w:rsidRPr="00C54509">
              <w:rPr>
                <w:rFonts w:cs="Arial" w:hint="eastAsia"/>
                <w:noProof/>
                <w:szCs w:val="21"/>
              </w:rPr>
              <w:t xml:space="preserve">MHz </w:t>
            </w:r>
            <w:r w:rsidRPr="00C54509">
              <w:rPr>
                <w:rFonts w:cs="Arial"/>
                <w:noProof/>
                <w:szCs w:val="21"/>
              </w:rPr>
              <w:t>–</w:t>
            </w:r>
            <w:r w:rsidRPr="00C54509">
              <w:rPr>
                <w:rFonts w:cs="Arial" w:hint="eastAsia"/>
                <w:noProof/>
                <w:szCs w:val="21"/>
              </w:rPr>
              <w:t xml:space="preserve"> 2535</w:t>
            </w:r>
            <w:r>
              <w:rPr>
                <w:rFonts w:cs="Arial"/>
                <w:noProof/>
                <w:szCs w:val="21"/>
              </w:rPr>
              <w:t xml:space="preserve"> </w:t>
            </w:r>
            <w:r w:rsidRPr="00C54509">
              <w:rPr>
                <w:rFonts w:cs="Arial" w:hint="eastAsia"/>
                <w:noProof/>
                <w:szCs w:val="21"/>
              </w:rPr>
              <w:t>MHz</w:t>
            </w:r>
          </w:p>
        </w:tc>
        <w:tc>
          <w:tcPr>
            <w:tcW w:w="1783" w:type="dxa"/>
          </w:tcPr>
          <w:p w14:paraId="69EDF94B" w14:textId="77777777" w:rsidR="00C20BC2" w:rsidRPr="00C54509" w:rsidRDefault="00C20BC2" w:rsidP="007F25CB">
            <w:pPr>
              <w:pStyle w:val="TAC"/>
              <w:rPr>
                <w:rFonts w:cs="v5.0.0"/>
              </w:rPr>
            </w:pPr>
            <w:r w:rsidRPr="00C54509">
              <w:rPr>
                <w:rFonts w:cs="Arial" w:hint="eastAsia"/>
                <w:noProof/>
                <w:szCs w:val="21"/>
              </w:rPr>
              <w:t>-42</w:t>
            </w:r>
            <w:r>
              <w:rPr>
                <w:rFonts w:cs="Arial"/>
                <w:noProof/>
                <w:szCs w:val="21"/>
              </w:rPr>
              <w:t xml:space="preserve"> </w:t>
            </w:r>
            <w:r w:rsidRPr="00C54509">
              <w:rPr>
                <w:rFonts w:cs="Arial" w:hint="eastAsia"/>
                <w:noProof/>
                <w:szCs w:val="21"/>
              </w:rPr>
              <w:t>dBm</w:t>
            </w:r>
          </w:p>
        </w:tc>
        <w:tc>
          <w:tcPr>
            <w:tcW w:w="1981" w:type="dxa"/>
          </w:tcPr>
          <w:p w14:paraId="6981A9FB" w14:textId="77777777" w:rsidR="00C20BC2" w:rsidRPr="00C54509" w:rsidRDefault="00C20BC2" w:rsidP="007F25CB">
            <w:pPr>
              <w:pStyle w:val="TAC"/>
              <w:rPr>
                <w:rFonts w:cs="v5.0.0"/>
                <w:lang w:eastAsia="zh-CN"/>
              </w:rPr>
            </w:pPr>
            <w:r w:rsidRPr="00C54509">
              <w:rPr>
                <w:rFonts w:cs="v5.0.0" w:hint="eastAsia"/>
                <w:lang w:eastAsia="zh-CN"/>
              </w:rPr>
              <w:t>1 MHz</w:t>
            </w:r>
          </w:p>
        </w:tc>
      </w:tr>
      <w:tr w:rsidR="00C20BC2" w:rsidRPr="00C54509" w14:paraId="3D3928EF" w14:textId="77777777" w:rsidTr="007F25CB">
        <w:trPr>
          <w:cantSplit/>
          <w:trHeight w:val="177"/>
          <w:jc w:val="center"/>
        </w:trPr>
        <w:tc>
          <w:tcPr>
            <w:tcW w:w="7085" w:type="dxa"/>
            <w:gridSpan w:val="3"/>
          </w:tcPr>
          <w:p w14:paraId="2320D286" w14:textId="77777777" w:rsidR="00C20BC2" w:rsidRPr="00C54509" w:rsidRDefault="00C20BC2" w:rsidP="007F25CB">
            <w:pPr>
              <w:pStyle w:val="TAC"/>
              <w:rPr>
                <w:rFonts w:cs="v5.0.0"/>
                <w:lang w:eastAsia="zh-CN"/>
              </w:rPr>
            </w:pPr>
            <w:r w:rsidRPr="00C54509">
              <w:rPr>
                <w:rFonts w:cs="Arial"/>
              </w:rPr>
              <w:t>NOTE:</w:t>
            </w:r>
            <w:r w:rsidRPr="00C54509">
              <w:rPr>
                <w:rFonts w:cs="Arial"/>
              </w:rPr>
              <w:tab/>
              <w:t xml:space="preserve">This requirement applies for </w:t>
            </w:r>
            <w:r>
              <w:rPr>
                <w:rFonts w:cs="Arial"/>
              </w:rPr>
              <w:t>carriers allocated within 2545-2645</w:t>
            </w:r>
            <w:r>
              <w:rPr>
                <w:rFonts w:cs="Arial"/>
                <w:lang w:eastAsia="ja-JP"/>
              </w:rPr>
              <w:t xml:space="preserve"> </w:t>
            </w:r>
            <w:r w:rsidRPr="00C54509">
              <w:rPr>
                <w:rFonts w:cs="Arial"/>
              </w:rPr>
              <w:t>MHz.</w:t>
            </w:r>
          </w:p>
        </w:tc>
      </w:tr>
    </w:tbl>
    <w:p w14:paraId="33AAC6DE" w14:textId="77777777" w:rsidR="00CF08D6" w:rsidRPr="00C6449B" w:rsidRDefault="00CF08D6" w:rsidP="00CF08D6">
      <w:pPr>
        <w:pStyle w:val="Heading5"/>
      </w:pPr>
      <w:bookmarkStart w:id="1823" w:name="_Toc67916289"/>
      <w:bookmarkStart w:id="1824" w:name="_Toc74670507"/>
      <w:bookmarkStart w:id="1825" w:name="_Toc76542542"/>
      <w:bookmarkStart w:id="1826" w:name="_Toc82626474"/>
      <w:bookmarkStart w:id="1827" w:name="_Toc90414440"/>
      <w:bookmarkStart w:id="1828" w:name="_Toc106769529"/>
      <w:bookmarkStart w:id="1829" w:name="_Toc115184778"/>
      <w:r w:rsidRPr="00C6449B">
        <w:t>6.6.5.2.4</w:t>
      </w:r>
      <w:r w:rsidRPr="00C6449B">
        <w:tab/>
        <w:t>Co-location with other base stations</w:t>
      </w:r>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p>
    <w:p w14:paraId="399BF6CC" w14:textId="77777777" w:rsidR="00CF08D6" w:rsidRPr="00C6449B" w:rsidRDefault="00CF08D6" w:rsidP="00CF08D6">
      <w:pPr>
        <w:rPr>
          <w:rFonts w:cs="v5.0.0"/>
        </w:rPr>
      </w:pPr>
      <w:r w:rsidRPr="00C6449B">
        <w:rPr>
          <w:rFonts w:cs="v5.0.0"/>
        </w:rPr>
        <w:t>These requirements may be applied for the protection of other BS receivers when GSM900, DCS1800, PCS1900, GSM850, CDMA850, UTRA FDD, UTRA TDD, E-UTRA and/or NR BS are co-located with a BS.</w:t>
      </w:r>
    </w:p>
    <w:p w14:paraId="2F57BE86" w14:textId="77777777" w:rsidR="00CF08D6" w:rsidRPr="00C6449B" w:rsidRDefault="00CF08D6" w:rsidP="00CF08D6">
      <w:r w:rsidRPr="00C6449B">
        <w:rPr>
          <w:rFonts w:cs="v5.0.0"/>
        </w:rPr>
        <w:t>The requirements assume a 30 dB coupling loss between transmitter and receiver</w:t>
      </w:r>
      <w:r w:rsidRPr="00C6449B">
        <w:rPr>
          <w:rFonts w:cs="v5.0.0"/>
          <w:lang w:eastAsia="zh-CN"/>
        </w:rPr>
        <w:t xml:space="preserve"> </w:t>
      </w:r>
      <w:r w:rsidRPr="00C6449B">
        <w:rPr>
          <w:lang w:eastAsia="zh-CN"/>
        </w:rPr>
        <w:t xml:space="preserve">and are based on co-location with </w:t>
      </w:r>
      <w:r w:rsidRPr="00C6449B">
        <w:t>base stations of the same class</w:t>
      </w:r>
      <w:r w:rsidRPr="00C6449B">
        <w:rPr>
          <w:rFonts w:cs="v5.0.0"/>
        </w:rPr>
        <w:t>.</w:t>
      </w:r>
    </w:p>
    <w:p w14:paraId="5434E4B5" w14:textId="77777777" w:rsidR="00CF08D6" w:rsidRPr="00C6449B" w:rsidRDefault="00CF08D6" w:rsidP="00CF08D6">
      <w:pPr>
        <w:keepNext/>
      </w:pPr>
      <w:r w:rsidRPr="00C6449B">
        <w:lastRenderedPageBreak/>
        <w:t xml:space="preserve">The </w:t>
      </w:r>
      <w:r w:rsidRPr="00C6449B">
        <w:rPr>
          <w:i/>
        </w:rPr>
        <w:t>basic limits</w:t>
      </w:r>
      <w:r w:rsidRPr="00C6449B">
        <w:t xml:space="preserve"> are in table 6.6.5.2.4-1 for a BS where requirements for co-location with a BS type listed in the first column apply, depending on the declared Base Station class.</w:t>
      </w:r>
      <w:r w:rsidRPr="00C6449B">
        <w:rPr>
          <w:rFonts w:cs="v5.0.0"/>
        </w:rPr>
        <w:t xml:space="preserve"> For </w:t>
      </w:r>
      <w:r w:rsidRPr="00C6449B">
        <w:rPr>
          <w:rFonts w:cs="Arial"/>
        </w:rPr>
        <w:t xml:space="preserve">a </w:t>
      </w:r>
      <w:r w:rsidRPr="00C6449B">
        <w:rPr>
          <w:rFonts w:cs="Arial"/>
          <w:i/>
        </w:rPr>
        <w:t>multi-band connector</w:t>
      </w:r>
      <w:r w:rsidRPr="00C6449B">
        <w:rPr>
          <w:rFonts w:cs="v5.0.0"/>
        </w:rPr>
        <w:t xml:space="preserve">, the exclusions and conditions in the Note column of table 6.6.5.2.4-1 shall apply for each supported </w:t>
      </w:r>
      <w:r w:rsidRPr="00C6449B">
        <w:rPr>
          <w:rFonts w:cs="v5.0.0"/>
          <w:i/>
        </w:rPr>
        <w:t>operating band</w:t>
      </w:r>
      <w:r w:rsidRPr="00C6449B">
        <w:rPr>
          <w:rFonts w:cs="v5.0.0"/>
        </w:rPr>
        <w:t>.</w:t>
      </w:r>
    </w:p>
    <w:p w14:paraId="0C36DF48" w14:textId="77777777" w:rsidR="00CF08D6" w:rsidRPr="00C6449B" w:rsidRDefault="00CF08D6" w:rsidP="00CF08D6">
      <w:pPr>
        <w:pStyle w:val="TH"/>
      </w:pPr>
      <w:r w:rsidRPr="00C6449B">
        <w:t xml:space="preserve">Table 6.6.5.2.4-1: BS spurious emissions </w:t>
      </w:r>
      <w:r w:rsidRPr="00C6449B">
        <w:rPr>
          <w:i/>
        </w:rPr>
        <w:t>basic</w:t>
      </w:r>
      <w:r w:rsidRPr="00C6449B">
        <w:t xml:space="preserve"> limits for BS co-located with another BS</w:t>
      </w:r>
    </w:p>
    <w:tbl>
      <w:tblPr>
        <w:tblW w:w="99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0"/>
        <w:gridCol w:w="1995"/>
        <w:gridCol w:w="879"/>
        <w:gridCol w:w="879"/>
        <w:gridCol w:w="880"/>
        <w:gridCol w:w="1414"/>
        <w:gridCol w:w="1606"/>
      </w:tblGrid>
      <w:tr w:rsidR="00CF08D6" w:rsidRPr="00C6449B" w14:paraId="4B51D78A" w14:textId="77777777" w:rsidTr="00CF08D6">
        <w:trPr>
          <w:cantSplit/>
          <w:jc w:val="center"/>
        </w:trPr>
        <w:tc>
          <w:tcPr>
            <w:tcW w:w="2290" w:type="dxa"/>
            <w:vMerge w:val="restart"/>
            <w:tcBorders>
              <w:top w:val="single" w:sz="4" w:space="0" w:color="auto"/>
              <w:left w:val="single" w:sz="4" w:space="0" w:color="auto"/>
              <w:right w:val="single" w:sz="4" w:space="0" w:color="auto"/>
            </w:tcBorders>
            <w:hideMark/>
          </w:tcPr>
          <w:bookmarkEnd w:id="1813"/>
          <w:p w14:paraId="3020735F" w14:textId="77777777" w:rsidR="00CF08D6" w:rsidRPr="00C6449B" w:rsidRDefault="00CF08D6" w:rsidP="00CF08D6">
            <w:pPr>
              <w:pStyle w:val="TAH"/>
              <w:rPr>
                <w:rFonts w:cs="Arial"/>
              </w:rPr>
            </w:pPr>
            <w:r w:rsidRPr="00C6449B">
              <w:rPr>
                <w:rFonts w:cs="Arial"/>
              </w:rPr>
              <w:lastRenderedPageBreak/>
              <w:t>Type of co-located BS</w:t>
            </w:r>
          </w:p>
        </w:tc>
        <w:tc>
          <w:tcPr>
            <w:tcW w:w="1995" w:type="dxa"/>
            <w:vMerge w:val="restart"/>
            <w:tcBorders>
              <w:top w:val="single" w:sz="4" w:space="0" w:color="auto"/>
              <w:left w:val="single" w:sz="4" w:space="0" w:color="auto"/>
              <w:right w:val="single" w:sz="4" w:space="0" w:color="auto"/>
            </w:tcBorders>
            <w:hideMark/>
          </w:tcPr>
          <w:p w14:paraId="67F6CF69" w14:textId="77777777" w:rsidR="00CF08D6" w:rsidRPr="00C6449B" w:rsidRDefault="00CF08D6" w:rsidP="00CF08D6">
            <w:pPr>
              <w:pStyle w:val="TAH"/>
              <w:rPr>
                <w:rFonts w:cs="Arial"/>
              </w:rPr>
            </w:pPr>
            <w:r w:rsidRPr="00C6449B">
              <w:rPr>
                <w:rFonts w:cs="Arial"/>
              </w:rPr>
              <w:t>Frequency range for co-location requirement</w:t>
            </w:r>
          </w:p>
        </w:tc>
        <w:tc>
          <w:tcPr>
            <w:tcW w:w="2638" w:type="dxa"/>
            <w:gridSpan w:val="3"/>
            <w:tcBorders>
              <w:top w:val="single" w:sz="4" w:space="0" w:color="auto"/>
              <w:left w:val="single" w:sz="4" w:space="0" w:color="auto"/>
              <w:bottom w:val="single" w:sz="4" w:space="0" w:color="auto"/>
              <w:right w:val="single" w:sz="4" w:space="0" w:color="auto"/>
            </w:tcBorders>
            <w:hideMark/>
          </w:tcPr>
          <w:p w14:paraId="027FEF6D" w14:textId="77777777" w:rsidR="00CF08D6" w:rsidRPr="00C6449B" w:rsidRDefault="00CF08D6" w:rsidP="00CF08D6">
            <w:pPr>
              <w:pStyle w:val="TAH"/>
              <w:rPr>
                <w:rFonts w:cs="Arial"/>
                <w:i/>
              </w:rPr>
            </w:pPr>
            <w:r w:rsidRPr="00C6449B">
              <w:rPr>
                <w:rFonts w:cs="v5.0.0"/>
                <w:i/>
              </w:rPr>
              <w:t>Basic limits</w:t>
            </w:r>
          </w:p>
        </w:tc>
        <w:tc>
          <w:tcPr>
            <w:tcW w:w="1414" w:type="dxa"/>
            <w:vMerge w:val="restart"/>
            <w:tcBorders>
              <w:top w:val="single" w:sz="4" w:space="0" w:color="auto"/>
              <w:left w:val="single" w:sz="4" w:space="0" w:color="auto"/>
              <w:right w:val="single" w:sz="4" w:space="0" w:color="auto"/>
            </w:tcBorders>
            <w:hideMark/>
          </w:tcPr>
          <w:p w14:paraId="0110DAE1" w14:textId="77777777" w:rsidR="00CF08D6" w:rsidRPr="00C6449B" w:rsidRDefault="00CF08D6" w:rsidP="00CF08D6">
            <w:pPr>
              <w:pStyle w:val="TAH"/>
              <w:rPr>
                <w:rFonts w:cs="Arial"/>
                <w:i/>
              </w:rPr>
            </w:pPr>
            <w:r w:rsidRPr="00C6449B">
              <w:rPr>
                <w:rFonts w:cs="Arial"/>
                <w:i/>
              </w:rPr>
              <w:t>Measurement bandwidth</w:t>
            </w:r>
          </w:p>
        </w:tc>
        <w:tc>
          <w:tcPr>
            <w:tcW w:w="1606" w:type="dxa"/>
            <w:vMerge w:val="restart"/>
            <w:tcBorders>
              <w:top w:val="single" w:sz="4" w:space="0" w:color="auto"/>
              <w:left w:val="single" w:sz="4" w:space="0" w:color="auto"/>
              <w:right w:val="single" w:sz="4" w:space="0" w:color="auto"/>
            </w:tcBorders>
            <w:hideMark/>
          </w:tcPr>
          <w:p w14:paraId="7EA998A4" w14:textId="77777777" w:rsidR="00CF08D6" w:rsidRPr="00C6449B" w:rsidRDefault="00CF08D6" w:rsidP="00CF08D6">
            <w:pPr>
              <w:pStyle w:val="TAH"/>
              <w:rPr>
                <w:rFonts w:cs="Arial"/>
              </w:rPr>
            </w:pPr>
            <w:r w:rsidRPr="00C6449B">
              <w:rPr>
                <w:rFonts w:cs="Arial"/>
              </w:rPr>
              <w:t>Note</w:t>
            </w:r>
          </w:p>
        </w:tc>
      </w:tr>
      <w:tr w:rsidR="00CF08D6" w:rsidRPr="00C6449B" w14:paraId="3906305E" w14:textId="77777777" w:rsidTr="00CF08D6">
        <w:trPr>
          <w:cantSplit/>
          <w:jc w:val="center"/>
        </w:trPr>
        <w:tc>
          <w:tcPr>
            <w:tcW w:w="2290" w:type="dxa"/>
            <w:vMerge/>
            <w:tcBorders>
              <w:left w:val="single" w:sz="4" w:space="0" w:color="auto"/>
              <w:bottom w:val="single" w:sz="4" w:space="0" w:color="auto"/>
              <w:right w:val="single" w:sz="4" w:space="0" w:color="auto"/>
            </w:tcBorders>
          </w:tcPr>
          <w:p w14:paraId="1DC69BA2" w14:textId="77777777" w:rsidR="00CF08D6" w:rsidRPr="00C6449B" w:rsidRDefault="00CF08D6" w:rsidP="00CF08D6">
            <w:pPr>
              <w:pStyle w:val="TAH"/>
              <w:rPr>
                <w:rFonts w:cs="Arial"/>
              </w:rPr>
            </w:pPr>
          </w:p>
        </w:tc>
        <w:tc>
          <w:tcPr>
            <w:tcW w:w="1995" w:type="dxa"/>
            <w:vMerge/>
            <w:tcBorders>
              <w:left w:val="single" w:sz="4" w:space="0" w:color="auto"/>
              <w:bottom w:val="single" w:sz="4" w:space="0" w:color="auto"/>
              <w:right w:val="single" w:sz="4" w:space="0" w:color="auto"/>
            </w:tcBorders>
          </w:tcPr>
          <w:p w14:paraId="674D48CD" w14:textId="77777777" w:rsidR="00CF08D6" w:rsidRPr="00C6449B" w:rsidRDefault="00CF08D6" w:rsidP="00CF08D6">
            <w:pPr>
              <w:pStyle w:val="TAH"/>
              <w:rPr>
                <w:rFonts w:cs="Arial"/>
              </w:rPr>
            </w:pPr>
          </w:p>
        </w:tc>
        <w:tc>
          <w:tcPr>
            <w:tcW w:w="879" w:type="dxa"/>
            <w:tcBorders>
              <w:top w:val="single" w:sz="4" w:space="0" w:color="auto"/>
              <w:left w:val="single" w:sz="4" w:space="0" w:color="auto"/>
              <w:bottom w:val="single" w:sz="4" w:space="0" w:color="auto"/>
              <w:right w:val="single" w:sz="4" w:space="0" w:color="auto"/>
            </w:tcBorders>
          </w:tcPr>
          <w:p w14:paraId="1AEECE18" w14:textId="77777777" w:rsidR="00CF08D6" w:rsidRPr="00C6449B" w:rsidRDefault="00CF08D6" w:rsidP="00CF08D6">
            <w:pPr>
              <w:pStyle w:val="TAH"/>
              <w:rPr>
                <w:rFonts w:cs="v5.0.0"/>
              </w:rPr>
            </w:pPr>
            <w:r w:rsidRPr="00C6449B">
              <w:rPr>
                <w:rFonts w:cs="v5.0.0"/>
              </w:rPr>
              <w:t>WA BS</w:t>
            </w:r>
          </w:p>
        </w:tc>
        <w:tc>
          <w:tcPr>
            <w:tcW w:w="879" w:type="dxa"/>
            <w:tcBorders>
              <w:top w:val="single" w:sz="4" w:space="0" w:color="auto"/>
              <w:left w:val="single" w:sz="4" w:space="0" w:color="auto"/>
              <w:bottom w:val="single" w:sz="4" w:space="0" w:color="auto"/>
              <w:right w:val="single" w:sz="4" w:space="0" w:color="auto"/>
            </w:tcBorders>
          </w:tcPr>
          <w:p w14:paraId="56653E97" w14:textId="77777777" w:rsidR="00CF08D6" w:rsidRPr="00C6449B" w:rsidRDefault="00CF08D6" w:rsidP="00CF08D6">
            <w:pPr>
              <w:pStyle w:val="TAH"/>
              <w:rPr>
                <w:rFonts w:cs="Arial"/>
              </w:rPr>
            </w:pPr>
            <w:r w:rsidRPr="00C6449B">
              <w:rPr>
                <w:rFonts w:cs="Arial"/>
              </w:rPr>
              <w:t>MR BS</w:t>
            </w:r>
          </w:p>
        </w:tc>
        <w:tc>
          <w:tcPr>
            <w:tcW w:w="880" w:type="dxa"/>
            <w:tcBorders>
              <w:top w:val="single" w:sz="4" w:space="0" w:color="auto"/>
              <w:left w:val="single" w:sz="4" w:space="0" w:color="auto"/>
              <w:bottom w:val="single" w:sz="4" w:space="0" w:color="auto"/>
              <w:right w:val="single" w:sz="4" w:space="0" w:color="auto"/>
            </w:tcBorders>
          </w:tcPr>
          <w:p w14:paraId="051F18D3" w14:textId="77777777" w:rsidR="00CF08D6" w:rsidRPr="00C6449B" w:rsidRDefault="00CF08D6" w:rsidP="00CF08D6">
            <w:pPr>
              <w:pStyle w:val="TAH"/>
              <w:rPr>
                <w:rFonts w:cs="Arial"/>
              </w:rPr>
            </w:pPr>
            <w:r w:rsidRPr="00C6449B">
              <w:rPr>
                <w:rFonts w:cs="Arial"/>
              </w:rPr>
              <w:t>LA BS</w:t>
            </w:r>
          </w:p>
        </w:tc>
        <w:tc>
          <w:tcPr>
            <w:tcW w:w="1414" w:type="dxa"/>
            <w:vMerge/>
            <w:tcBorders>
              <w:left w:val="single" w:sz="4" w:space="0" w:color="auto"/>
              <w:bottom w:val="single" w:sz="4" w:space="0" w:color="auto"/>
              <w:right w:val="single" w:sz="4" w:space="0" w:color="auto"/>
            </w:tcBorders>
          </w:tcPr>
          <w:p w14:paraId="150814B2" w14:textId="77777777" w:rsidR="00CF08D6" w:rsidRPr="00C6449B" w:rsidRDefault="00CF08D6" w:rsidP="00CF08D6">
            <w:pPr>
              <w:pStyle w:val="TAH"/>
              <w:rPr>
                <w:rFonts w:cs="Arial"/>
              </w:rPr>
            </w:pPr>
          </w:p>
        </w:tc>
        <w:tc>
          <w:tcPr>
            <w:tcW w:w="1606" w:type="dxa"/>
            <w:vMerge/>
            <w:tcBorders>
              <w:left w:val="single" w:sz="4" w:space="0" w:color="auto"/>
              <w:bottom w:val="single" w:sz="4" w:space="0" w:color="auto"/>
              <w:right w:val="single" w:sz="4" w:space="0" w:color="auto"/>
            </w:tcBorders>
          </w:tcPr>
          <w:p w14:paraId="720EB36C" w14:textId="77777777" w:rsidR="00CF08D6" w:rsidRPr="00C6449B" w:rsidRDefault="00CF08D6" w:rsidP="00CF08D6">
            <w:pPr>
              <w:pStyle w:val="TAH"/>
              <w:rPr>
                <w:rFonts w:cs="Arial"/>
              </w:rPr>
            </w:pPr>
          </w:p>
        </w:tc>
      </w:tr>
      <w:tr w:rsidR="00CF08D6" w:rsidRPr="00C6449B" w14:paraId="668C2528"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D7A62FC" w14:textId="77777777" w:rsidR="00CF08D6" w:rsidRPr="00C6449B" w:rsidRDefault="00CF08D6" w:rsidP="00CF08D6">
            <w:pPr>
              <w:pStyle w:val="TAC"/>
              <w:rPr>
                <w:rFonts w:cs="Arial"/>
              </w:rPr>
            </w:pPr>
            <w:r w:rsidRPr="00C6449B">
              <w:rPr>
                <w:rFonts w:cs="v5.0.0"/>
              </w:rPr>
              <w:t xml:space="preserve"> GSM900</w:t>
            </w:r>
          </w:p>
        </w:tc>
        <w:tc>
          <w:tcPr>
            <w:tcW w:w="1995" w:type="dxa"/>
            <w:tcBorders>
              <w:top w:val="single" w:sz="4" w:space="0" w:color="auto"/>
              <w:left w:val="single" w:sz="4" w:space="0" w:color="auto"/>
              <w:bottom w:val="single" w:sz="4" w:space="0" w:color="auto"/>
              <w:right w:val="single" w:sz="4" w:space="0" w:color="auto"/>
            </w:tcBorders>
          </w:tcPr>
          <w:p w14:paraId="1B343969" w14:textId="77777777" w:rsidR="00CF08D6" w:rsidRPr="00C6449B" w:rsidRDefault="00CF08D6" w:rsidP="00CF08D6">
            <w:pPr>
              <w:pStyle w:val="TAC"/>
              <w:rPr>
                <w:rFonts w:cs="Arial"/>
              </w:rPr>
            </w:pPr>
            <w:r w:rsidRPr="00C6449B">
              <w:rPr>
                <w:rFonts w:cs="v5.0.0"/>
              </w:rPr>
              <w:t xml:space="preserve">876 </w:t>
            </w:r>
            <w:r w:rsidRPr="00C6449B">
              <w:t>–</w:t>
            </w:r>
            <w:r w:rsidRPr="00C6449B">
              <w:rPr>
                <w:rFonts w:cs="v5.0.0"/>
              </w:rPr>
              <w:t xml:space="preserve"> 915 MHz</w:t>
            </w:r>
          </w:p>
        </w:tc>
        <w:tc>
          <w:tcPr>
            <w:tcW w:w="879" w:type="dxa"/>
            <w:tcBorders>
              <w:top w:val="single" w:sz="4" w:space="0" w:color="auto"/>
              <w:left w:val="single" w:sz="4" w:space="0" w:color="auto"/>
              <w:bottom w:val="single" w:sz="4" w:space="0" w:color="auto"/>
              <w:right w:val="single" w:sz="4" w:space="0" w:color="auto"/>
            </w:tcBorders>
          </w:tcPr>
          <w:p w14:paraId="3D8B3F25" w14:textId="77777777" w:rsidR="00CF08D6" w:rsidRPr="00C6449B" w:rsidRDefault="00CF08D6" w:rsidP="00CF08D6">
            <w:pPr>
              <w:pStyle w:val="TAC"/>
              <w:rPr>
                <w:rFonts w:cs="Arial"/>
              </w:rPr>
            </w:pPr>
            <w:r w:rsidRPr="00C6449B">
              <w:rPr>
                <w:rFonts w:cs="v5.0.0"/>
              </w:rPr>
              <w:t>-98 dBm</w:t>
            </w:r>
          </w:p>
        </w:tc>
        <w:tc>
          <w:tcPr>
            <w:tcW w:w="879" w:type="dxa"/>
            <w:tcBorders>
              <w:top w:val="single" w:sz="4" w:space="0" w:color="auto"/>
              <w:left w:val="single" w:sz="4" w:space="0" w:color="auto"/>
              <w:bottom w:val="single" w:sz="4" w:space="0" w:color="auto"/>
              <w:right w:val="single" w:sz="4" w:space="0" w:color="auto"/>
            </w:tcBorders>
          </w:tcPr>
          <w:p w14:paraId="22024BA8" w14:textId="77777777" w:rsidR="00CF08D6" w:rsidRPr="00C6449B" w:rsidRDefault="00CF08D6" w:rsidP="00CF08D6">
            <w:pPr>
              <w:pStyle w:val="TAC"/>
              <w:rPr>
                <w:rFonts w:cs="v5.0.0"/>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4D1D1E02" w14:textId="77777777" w:rsidR="00CF08D6" w:rsidRPr="00C6449B" w:rsidRDefault="00CF08D6" w:rsidP="00CF08D6">
            <w:pPr>
              <w:pStyle w:val="TAC"/>
              <w:rPr>
                <w:rFonts w:cs="v5.0.0"/>
              </w:rPr>
            </w:pPr>
            <w:r w:rsidRPr="00C6449B">
              <w:rPr>
                <w:rFonts w:cs="v5.0.0"/>
              </w:rPr>
              <w:t>-70 dBm</w:t>
            </w:r>
          </w:p>
        </w:tc>
        <w:tc>
          <w:tcPr>
            <w:tcW w:w="1414" w:type="dxa"/>
            <w:tcBorders>
              <w:top w:val="single" w:sz="4" w:space="0" w:color="auto"/>
              <w:left w:val="single" w:sz="4" w:space="0" w:color="auto"/>
              <w:bottom w:val="single" w:sz="4" w:space="0" w:color="auto"/>
              <w:right w:val="single" w:sz="4" w:space="0" w:color="auto"/>
            </w:tcBorders>
          </w:tcPr>
          <w:p w14:paraId="7115127B" w14:textId="77777777" w:rsidR="00CF08D6" w:rsidRPr="00C6449B" w:rsidRDefault="00CF08D6" w:rsidP="00CF08D6">
            <w:pPr>
              <w:pStyle w:val="TAC"/>
              <w:rPr>
                <w:rFonts w:cs="Arial"/>
              </w:rPr>
            </w:pPr>
            <w:r w:rsidRPr="00C6449B">
              <w:rPr>
                <w:rFonts w:cs="v5.0.0"/>
              </w:rPr>
              <w:t>100 kHz</w:t>
            </w:r>
          </w:p>
        </w:tc>
        <w:tc>
          <w:tcPr>
            <w:tcW w:w="1606" w:type="dxa"/>
            <w:tcBorders>
              <w:top w:val="single" w:sz="4" w:space="0" w:color="auto"/>
              <w:left w:val="single" w:sz="4" w:space="0" w:color="auto"/>
              <w:bottom w:val="single" w:sz="4" w:space="0" w:color="auto"/>
              <w:right w:val="single" w:sz="4" w:space="0" w:color="auto"/>
            </w:tcBorders>
          </w:tcPr>
          <w:p w14:paraId="5072FE21" w14:textId="77777777" w:rsidR="00CF08D6" w:rsidRPr="00C6449B" w:rsidRDefault="00CF08D6" w:rsidP="00CF08D6">
            <w:pPr>
              <w:pStyle w:val="TAC"/>
              <w:rPr>
                <w:rFonts w:cs="Arial"/>
              </w:rPr>
            </w:pPr>
          </w:p>
        </w:tc>
      </w:tr>
      <w:tr w:rsidR="00CF08D6" w:rsidRPr="00C6449B" w14:paraId="07807299"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97A6253" w14:textId="77777777" w:rsidR="00CF08D6" w:rsidRPr="00C6449B" w:rsidRDefault="00CF08D6" w:rsidP="00CF08D6">
            <w:pPr>
              <w:pStyle w:val="TAC"/>
              <w:rPr>
                <w:rFonts w:cs="v5.0.0"/>
                <w:lang w:eastAsia="zh-CN"/>
              </w:rPr>
            </w:pPr>
            <w:r w:rsidRPr="00C6449B">
              <w:rPr>
                <w:rFonts w:cs="v5.0.0"/>
              </w:rPr>
              <w:t xml:space="preserve"> DCS1800</w:t>
            </w:r>
          </w:p>
        </w:tc>
        <w:tc>
          <w:tcPr>
            <w:tcW w:w="1995" w:type="dxa"/>
            <w:tcBorders>
              <w:top w:val="single" w:sz="4" w:space="0" w:color="auto"/>
              <w:left w:val="single" w:sz="4" w:space="0" w:color="auto"/>
              <w:bottom w:val="single" w:sz="4" w:space="0" w:color="auto"/>
              <w:right w:val="single" w:sz="4" w:space="0" w:color="auto"/>
            </w:tcBorders>
          </w:tcPr>
          <w:p w14:paraId="571AC81E" w14:textId="77777777" w:rsidR="00CF08D6" w:rsidRPr="00C6449B" w:rsidRDefault="00CF08D6" w:rsidP="00CF08D6">
            <w:pPr>
              <w:pStyle w:val="TAC"/>
              <w:rPr>
                <w:rFonts w:cs="v5.0.0"/>
              </w:rPr>
            </w:pPr>
            <w:r w:rsidRPr="00C6449B">
              <w:rPr>
                <w:rFonts w:cs="Arial"/>
              </w:rPr>
              <w:t>1710 – 1785 MHz</w:t>
            </w:r>
          </w:p>
        </w:tc>
        <w:tc>
          <w:tcPr>
            <w:tcW w:w="879" w:type="dxa"/>
            <w:tcBorders>
              <w:top w:val="single" w:sz="4" w:space="0" w:color="auto"/>
              <w:left w:val="single" w:sz="4" w:space="0" w:color="auto"/>
              <w:bottom w:val="single" w:sz="4" w:space="0" w:color="auto"/>
              <w:right w:val="single" w:sz="4" w:space="0" w:color="auto"/>
            </w:tcBorders>
          </w:tcPr>
          <w:p w14:paraId="397C090E" w14:textId="77777777" w:rsidR="00CF08D6" w:rsidRPr="00C6449B" w:rsidRDefault="00CF08D6" w:rsidP="00CF08D6">
            <w:pPr>
              <w:pStyle w:val="TAC"/>
              <w:rPr>
                <w:rFonts w:cs="v5.0.0"/>
              </w:rPr>
            </w:pPr>
            <w:r w:rsidRPr="00C6449B">
              <w:rPr>
                <w:rFonts w:cs="Arial"/>
              </w:rPr>
              <w:t>-98 dBm</w:t>
            </w:r>
          </w:p>
        </w:tc>
        <w:tc>
          <w:tcPr>
            <w:tcW w:w="879" w:type="dxa"/>
            <w:tcBorders>
              <w:top w:val="single" w:sz="4" w:space="0" w:color="auto"/>
              <w:left w:val="single" w:sz="4" w:space="0" w:color="auto"/>
              <w:bottom w:val="single" w:sz="4" w:space="0" w:color="auto"/>
              <w:right w:val="single" w:sz="4" w:space="0" w:color="auto"/>
            </w:tcBorders>
          </w:tcPr>
          <w:p w14:paraId="667435FA"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13479423" w14:textId="77777777" w:rsidR="00CF08D6" w:rsidRPr="00C6449B" w:rsidRDefault="00CF08D6" w:rsidP="00CF08D6">
            <w:pPr>
              <w:pStyle w:val="TAC"/>
              <w:rPr>
                <w:rFonts w:cs="Arial"/>
              </w:rPr>
            </w:pPr>
            <w:r w:rsidRPr="00C6449B">
              <w:rPr>
                <w:rFonts w:cs="Arial"/>
              </w:rPr>
              <w:t>-80 dBm</w:t>
            </w:r>
          </w:p>
        </w:tc>
        <w:tc>
          <w:tcPr>
            <w:tcW w:w="1414" w:type="dxa"/>
            <w:tcBorders>
              <w:top w:val="single" w:sz="4" w:space="0" w:color="auto"/>
              <w:left w:val="single" w:sz="4" w:space="0" w:color="auto"/>
              <w:bottom w:val="single" w:sz="4" w:space="0" w:color="auto"/>
              <w:right w:val="single" w:sz="4" w:space="0" w:color="auto"/>
            </w:tcBorders>
          </w:tcPr>
          <w:p w14:paraId="3C0AADCD" w14:textId="77777777" w:rsidR="00CF08D6" w:rsidRPr="00C6449B" w:rsidRDefault="00CF08D6" w:rsidP="00CF08D6">
            <w:pPr>
              <w:pStyle w:val="TAC"/>
              <w:rPr>
                <w:rFonts w:cs="v5.0.0"/>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0BA55F6" w14:textId="77777777" w:rsidR="00CF08D6" w:rsidRPr="00C6449B" w:rsidRDefault="00CF08D6" w:rsidP="00CF08D6">
            <w:pPr>
              <w:pStyle w:val="TAC"/>
              <w:rPr>
                <w:rFonts w:cs="Arial"/>
              </w:rPr>
            </w:pPr>
          </w:p>
        </w:tc>
      </w:tr>
      <w:tr w:rsidR="00CF08D6" w:rsidRPr="00C6449B" w14:paraId="2A0A409D"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5B8FBD9" w14:textId="77777777" w:rsidR="00CF08D6" w:rsidRPr="00C6449B" w:rsidRDefault="00CF08D6" w:rsidP="00CF08D6">
            <w:pPr>
              <w:pStyle w:val="TAC"/>
              <w:rPr>
                <w:rFonts w:cs="v5.0.0"/>
                <w:lang w:eastAsia="zh-CN"/>
              </w:rPr>
            </w:pPr>
            <w:r w:rsidRPr="00C6449B">
              <w:rPr>
                <w:rFonts w:cs="v5.0.0"/>
              </w:rPr>
              <w:t xml:space="preserve"> PCS1900</w:t>
            </w:r>
          </w:p>
        </w:tc>
        <w:tc>
          <w:tcPr>
            <w:tcW w:w="1995" w:type="dxa"/>
            <w:tcBorders>
              <w:top w:val="single" w:sz="4" w:space="0" w:color="auto"/>
              <w:left w:val="single" w:sz="4" w:space="0" w:color="auto"/>
              <w:bottom w:val="single" w:sz="4" w:space="0" w:color="auto"/>
              <w:right w:val="single" w:sz="4" w:space="0" w:color="auto"/>
            </w:tcBorders>
          </w:tcPr>
          <w:p w14:paraId="04A295E1" w14:textId="77777777" w:rsidR="00CF08D6" w:rsidRPr="00C6449B" w:rsidRDefault="00CF08D6" w:rsidP="00CF08D6">
            <w:pPr>
              <w:pStyle w:val="TAC"/>
              <w:rPr>
                <w:rFonts w:cs="v5.0.0"/>
              </w:rPr>
            </w:pPr>
            <w:r w:rsidRPr="00C6449B">
              <w:rPr>
                <w:rFonts w:cs="Arial"/>
              </w:rPr>
              <w:t>1850 – 1910 MHz</w:t>
            </w:r>
          </w:p>
        </w:tc>
        <w:tc>
          <w:tcPr>
            <w:tcW w:w="879" w:type="dxa"/>
            <w:tcBorders>
              <w:top w:val="single" w:sz="4" w:space="0" w:color="auto"/>
              <w:left w:val="single" w:sz="4" w:space="0" w:color="auto"/>
              <w:bottom w:val="single" w:sz="4" w:space="0" w:color="auto"/>
              <w:right w:val="single" w:sz="4" w:space="0" w:color="auto"/>
            </w:tcBorders>
          </w:tcPr>
          <w:p w14:paraId="6C5C9308" w14:textId="77777777" w:rsidR="00CF08D6" w:rsidRPr="00C6449B" w:rsidRDefault="00CF08D6" w:rsidP="00CF08D6">
            <w:pPr>
              <w:pStyle w:val="TAC"/>
              <w:rPr>
                <w:rFonts w:cs="v5.0.0"/>
              </w:rPr>
            </w:pPr>
            <w:r w:rsidRPr="00C6449B">
              <w:rPr>
                <w:rFonts w:cs="Arial"/>
              </w:rPr>
              <w:t>-98 dBm</w:t>
            </w:r>
          </w:p>
        </w:tc>
        <w:tc>
          <w:tcPr>
            <w:tcW w:w="879" w:type="dxa"/>
            <w:tcBorders>
              <w:top w:val="single" w:sz="4" w:space="0" w:color="auto"/>
              <w:left w:val="single" w:sz="4" w:space="0" w:color="auto"/>
              <w:bottom w:val="single" w:sz="4" w:space="0" w:color="auto"/>
              <w:right w:val="single" w:sz="4" w:space="0" w:color="auto"/>
            </w:tcBorders>
          </w:tcPr>
          <w:p w14:paraId="36817FE2"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113E32F" w14:textId="77777777" w:rsidR="00CF08D6" w:rsidRPr="00C6449B" w:rsidRDefault="00CF08D6" w:rsidP="00CF08D6">
            <w:pPr>
              <w:pStyle w:val="TAC"/>
              <w:rPr>
                <w:rFonts w:cs="Arial"/>
              </w:rPr>
            </w:pPr>
            <w:r w:rsidRPr="00C6449B">
              <w:rPr>
                <w:rFonts w:cs="Arial"/>
              </w:rPr>
              <w:t>-80 dBm</w:t>
            </w:r>
          </w:p>
        </w:tc>
        <w:tc>
          <w:tcPr>
            <w:tcW w:w="1414" w:type="dxa"/>
            <w:tcBorders>
              <w:top w:val="single" w:sz="4" w:space="0" w:color="auto"/>
              <w:left w:val="single" w:sz="4" w:space="0" w:color="auto"/>
              <w:bottom w:val="single" w:sz="4" w:space="0" w:color="auto"/>
              <w:right w:val="single" w:sz="4" w:space="0" w:color="auto"/>
            </w:tcBorders>
          </w:tcPr>
          <w:p w14:paraId="12FF5300" w14:textId="77777777" w:rsidR="00CF08D6" w:rsidRPr="00C6449B" w:rsidRDefault="00CF08D6" w:rsidP="00CF08D6">
            <w:pPr>
              <w:pStyle w:val="TAC"/>
              <w:rPr>
                <w:rFonts w:cs="v5.0.0"/>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81FE111" w14:textId="77777777" w:rsidR="00CF08D6" w:rsidRPr="00C6449B" w:rsidRDefault="00CF08D6" w:rsidP="00CF08D6">
            <w:pPr>
              <w:pStyle w:val="TAC"/>
              <w:rPr>
                <w:rFonts w:cs="Arial"/>
              </w:rPr>
            </w:pPr>
          </w:p>
        </w:tc>
      </w:tr>
      <w:tr w:rsidR="00CF08D6" w:rsidRPr="00C6449B" w14:paraId="2BB0BC15"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65D8F0A" w14:textId="77777777" w:rsidR="00CF08D6" w:rsidRPr="00C6449B" w:rsidRDefault="00CF08D6" w:rsidP="00CF08D6">
            <w:pPr>
              <w:pStyle w:val="TAC"/>
              <w:rPr>
                <w:rFonts w:cs="v5.0.0"/>
                <w:lang w:eastAsia="zh-CN"/>
              </w:rPr>
            </w:pPr>
            <w:r w:rsidRPr="00C6449B">
              <w:rPr>
                <w:rFonts w:cs="v5.0.0"/>
              </w:rPr>
              <w:t xml:space="preserve"> GSM850 or CDMA850</w:t>
            </w:r>
          </w:p>
        </w:tc>
        <w:tc>
          <w:tcPr>
            <w:tcW w:w="1995" w:type="dxa"/>
            <w:tcBorders>
              <w:top w:val="single" w:sz="4" w:space="0" w:color="auto"/>
              <w:left w:val="single" w:sz="4" w:space="0" w:color="auto"/>
              <w:bottom w:val="single" w:sz="4" w:space="0" w:color="auto"/>
              <w:right w:val="single" w:sz="4" w:space="0" w:color="auto"/>
            </w:tcBorders>
          </w:tcPr>
          <w:p w14:paraId="2E4561D4" w14:textId="77777777" w:rsidR="00CF08D6" w:rsidRPr="00C6449B" w:rsidRDefault="00CF08D6" w:rsidP="00CF08D6">
            <w:pPr>
              <w:pStyle w:val="TAC"/>
              <w:rPr>
                <w:rFonts w:cs="v5.0.0"/>
              </w:rPr>
            </w:pPr>
            <w:r w:rsidRPr="00C6449B">
              <w:rPr>
                <w:rFonts w:cs="Arial"/>
              </w:rPr>
              <w:t>824 – 849 MHz</w:t>
            </w:r>
          </w:p>
        </w:tc>
        <w:tc>
          <w:tcPr>
            <w:tcW w:w="879" w:type="dxa"/>
            <w:tcBorders>
              <w:top w:val="single" w:sz="4" w:space="0" w:color="auto"/>
              <w:left w:val="single" w:sz="4" w:space="0" w:color="auto"/>
              <w:bottom w:val="single" w:sz="4" w:space="0" w:color="auto"/>
              <w:right w:val="single" w:sz="4" w:space="0" w:color="auto"/>
            </w:tcBorders>
          </w:tcPr>
          <w:p w14:paraId="36C6CAC6" w14:textId="77777777" w:rsidR="00CF08D6" w:rsidRPr="00C6449B" w:rsidRDefault="00CF08D6" w:rsidP="00CF08D6">
            <w:pPr>
              <w:pStyle w:val="TAC"/>
              <w:rPr>
                <w:rFonts w:cs="v5.0.0"/>
              </w:rPr>
            </w:pPr>
            <w:r w:rsidRPr="00C6449B">
              <w:rPr>
                <w:rFonts w:cs="Arial"/>
              </w:rPr>
              <w:t>-98 dBm</w:t>
            </w:r>
          </w:p>
        </w:tc>
        <w:tc>
          <w:tcPr>
            <w:tcW w:w="879" w:type="dxa"/>
            <w:tcBorders>
              <w:top w:val="single" w:sz="4" w:space="0" w:color="auto"/>
              <w:left w:val="single" w:sz="4" w:space="0" w:color="auto"/>
              <w:bottom w:val="single" w:sz="4" w:space="0" w:color="auto"/>
              <w:right w:val="single" w:sz="4" w:space="0" w:color="auto"/>
            </w:tcBorders>
          </w:tcPr>
          <w:p w14:paraId="035DCFB9"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40F68BC1" w14:textId="77777777" w:rsidR="00CF08D6" w:rsidRPr="00C6449B" w:rsidRDefault="00CF08D6" w:rsidP="00CF08D6">
            <w:pPr>
              <w:pStyle w:val="TAC"/>
              <w:rPr>
                <w:rFonts w:cs="Arial"/>
              </w:rPr>
            </w:pPr>
            <w:r w:rsidRPr="00C6449B">
              <w:rPr>
                <w:rFonts w:cs="Arial"/>
              </w:rPr>
              <w:t>-70 dBm</w:t>
            </w:r>
          </w:p>
        </w:tc>
        <w:tc>
          <w:tcPr>
            <w:tcW w:w="1414" w:type="dxa"/>
            <w:tcBorders>
              <w:top w:val="single" w:sz="4" w:space="0" w:color="auto"/>
              <w:left w:val="single" w:sz="4" w:space="0" w:color="auto"/>
              <w:bottom w:val="single" w:sz="4" w:space="0" w:color="auto"/>
              <w:right w:val="single" w:sz="4" w:space="0" w:color="auto"/>
            </w:tcBorders>
          </w:tcPr>
          <w:p w14:paraId="4D5C30A5" w14:textId="77777777" w:rsidR="00CF08D6" w:rsidRPr="00C6449B" w:rsidRDefault="00CF08D6" w:rsidP="00CF08D6">
            <w:pPr>
              <w:pStyle w:val="TAC"/>
              <w:rPr>
                <w:rFonts w:cs="v5.0.0"/>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4C3195C" w14:textId="77777777" w:rsidR="00CF08D6" w:rsidRPr="00C6449B" w:rsidRDefault="00CF08D6" w:rsidP="00CF08D6">
            <w:pPr>
              <w:pStyle w:val="TAC"/>
              <w:rPr>
                <w:rFonts w:cs="Arial"/>
              </w:rPr>
            </w:pPr>
          </w:p>
        </w:tc>
      </w:tr>
      <w:tr w:rsidR="00CF08D6" w:rsidRPr="00C6449B" w14:paraId="2AFC8060"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62C4D6B" w14:textId="77777777" w:rsidR="00CF08D6" w:rsidRPr="00C6449B" w:rsidRDefault="00CF08D6" w:rsidP="00CF08D6">
            <w:pPr>
              <w:pStyle w:val="TAC"/>
              <w:rPr>
                <w:rFonts w:cs="v5.0.0"/>
                <w:lang w:val="sv-SE" w:eastAsia="zh-CN"/>
              </w:rPr>
            </w:pPr>
            <w:r w:rsidRPr="00C6449B">
              <w:rPr>
                <w:rFonts w:cs="v5.0.0"/>
                <w:lang w:val="sv-SE"/>
              </w:rPr>
              <w:t>UTRA FDD Band I or E-UTRA Band 1 or NR Band n1</w:t>
            </w:r>
          </w:p>
        </w:tc>
        <w:tc>
          <w:tcPr>
            <w:tcW w:w="1995" w:type="dxa"/>
            <w:tcBorders>
              <w:top w:val="single" w:sz="4" w:space="0" w:color="auto"/>
              <w:left w:val="single" w:sz="4" w:space="0" w:color="auto"/>
              <w:bottom w:val="single" w:sz="4" w:space="0" w:color="auto"/>
              <w:right w:val="single" w:sz="4" w:space="0" w:color="auto"/>
            </w:tcBorders>
          </w:tcPr>
          <w:p w14:paraId="5CA2C8E7" w14:textId="77777777" w:rsidR="00CF08D6" w:rsidRPr="00C6449B" w:rsidRDefault="00CF08D6" w:rsidP="00CF08D6">
            <w:pPr>
              <w:pStyle w:val="TAC"/>
              <w:rPr>
                <w:rFonts w:cs="Arial"/>
                <w:lang w:eastAsia="zh-CN"/>
              </w:rPr>
            </w:pPr>
            <w:r w:rsidRPr="00C6449B">
              <w:rPr>
                <w:rFonts w:cs="Arial"/>
              </w:rPr>
              <w:t>1920 – 1980 MHz</w:t>
            </w:r>
          </w:p>
          <w:p w14:paraId="6C02273F" w14:textId="77777777" w:rsidR="00CF08D6" w:rsidRPr="00C6449B" w:rsidRDefault="00CF08D6" w:rsidP="00CF08D6">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tcPr>
          <w:p w14:paraId="29A89A38"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44311369"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9C27E69"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25783EC3"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10C96A9" w14:textId="77777777" w:rsidR="00CF08D6" w:rsidRPr="00C6449B" w:rsidRDefault="00CF08D6" w:rsidP="00CF08D6">
            <w:pPr>
              <w:pStyle w:val="TAC"/>
              <w:rPr>
                <w:rFonts w:cs="Arial"/>
              </w:rPr>
            </w:pPr>
          </w:p>
        </w:tc>
      </w:tr>
      <w:tr w:rsidR="00CF08D6" w:rsidRPr="00C6449B" w14:paraId="36A0B10A"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3D5B872" w14:textId="77777777" w:rsidR="00CF08D6" w:rsidRPr="00C6449B" w:rsidRDefault="00CF08D6" w:rsidP="00CF08D6">
            <w:pPr>
              <w:pStyle w:val="TAC"/>
              <w:rPr>
                <w:rFonts w:cs="v5.0.0"/>
                <w:lang w:eastAsia="zh-CN"/>
              </w:rPr>
            </w:pPr>
            <w:r w:rsidRPr="00C6449B">
              <w:rPr>
                <w:rFonts w:cs="v5.0.0"/>
              </w:rPr>
              <w:t>UTRA FDD Band II or E-UTRA Band 2 or NR Band n2</w:t>
            </w:r>
          </w:p>
        </w:tc>
        <w:tc>
          <w:tcPr>
            <w:tcW w:w="1995" w:type="dxa"/>
            <w:tcBorders>
              <w:top w:val="single" w:sz="4" w:space="0" w:color="auto"/>
              <w:left w:val="single" w:sz="4" w:space="0" w:color="auto"/>
              <w:bottom w:val="single" w:sz="4" w:space="0" w:color="auto"/>
              <w:right w:val="single" w:sz="4" w:space="0" w:color="auto"/>
            </w:tcBorders>
          </w:tcPr>
          <w:p w14:paraId="2911B187" w14:textId="77777777" w:rsidR="00CF08D6" w:rsidRPr="00C6449B" w:rsidRDefault="00CF08D6" w:rsidP="00CF08D6">
            <w:pPr>
              <w:pStyle w:val="TAC"/>
              <w:rPr>
                <w:rFonts w:cs="Arial"/>
                <w:lang w:eastAsia="zh-CN"/>
              </w:rPr>
            </w:pPr>
            <w:r w:rsidRPr="00C6449B">
              <w:rPr>
                <w:rFonts w:cs="Arial"/>
              </w:rPr>
              <w:t>1850 – 1910 MHz</w:t>
            </w:r>
          </w:p>
          <w:p w14:paraId="26D43FCB" w14:textId="77777777" w:rsidR="00CF08D6" w:rsidRPr="00C6449B" w:rsidRDefault="00CF08D6" w:rsidP="00CF08D6">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tcPr>
          <w:p w14:paraId="37A0079E"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11510D12"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6D6F28C1"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5C7B5D50"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3B7A0CE" w14:textId="77777777" w:rsidR="00CF08D6" w:rsidRPr="00C6449B" w:rsidRDefault="00CF08D6" w:rsidP="00CF08D6">
            <w:pPr>
              <w:pStyle w:val="TAC"/>
              <w:rPr>
                <w:rFonts w:cs="Arial"/>
              </w:rPr>
            </w:pPr>
          </w:p>
        </w:tc>
      </w:tr>
      <w:tr w:rsidR="00CF08D6" w:rsidRPr="00C6449B" w14:paraId="75CBC694"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4DB49AEF" w14:textId="77777777" w:rsidR="00CF08D6" w:rsidRPr="00C6449B" w:rsidRDefault="00CF08D6" w:rsidP="00CF08D6">
            <w:pPr>
              <w:pStyle w:val="TAC"/>
              <w:rPr>
                <w:rFonts w:cs="v5.0.0"/>
                <w:lang w:eastAsia="zh-CN"/>
              </w:rPr>
            </w:pPr>
            <w:r w:rsidRPr="00C6449B">
              <w:rPr>
                <w:rFonts w:cs="v5.0.0"/>
              </w:rPr>
              <w:t>UTRA FDD Band III or E-UTRA Band 3 or NR Band n3</w:t>
            </w:r>
          </w:p>
        </w:tc>
        <w:tc>
          <w:tcPr>
            <w:tcW w:w="1995" w:type="dxa"/>
            <w:tcBorders>
              <w:top w:val="single" w:sz="4" w:space="0" w:color="auto"/>
              <w:left w:val="single" w:sz="4" w:space="0" w:color="auto"/>
              <w:bottom w:val="single" w:sz="4" w:space="0" w:color="auto"/>
              <w:right w:val="single" w:sz="4" w:space="0" w:color="auto"/>
            </w:tcBorders>
          </w:tcPr>
          <w:p w14:paraId="24A8958C" w14:textId="77777777" w:rsidR="00CF08D6" w:rsidRPr="00C6449B" w:rsidRDefault="00CF08D6" w:rsidP="00CF08D6">
            <w:pPr>
              <w:pStyle w:val="TAC"/>
              <w:rPr>
                <w:rFonts w:cs="Arial"/>
              </w:rPr>
            </w:pPr>
            <w:r w:rsidRPr="00C6449B">
              <w:rPr>
                <w:rFonts w:cs="Arial"/>
              </w:rPr>
              <w:t>1710 – 1785 MHz</w:t>
            </w:r>
          </w:p>
        </w:tc>
        <w:tc>
          <w:tcPr>
            <w:tcW w:w="879" w:type="dxa"/>
            <w:tcBorders>
              <w:top w:val="single" w:sz="4" w:space="0" w:color="auto"/>
              <w:left w:val="single" w:sz="4" w:space="0" w:color="auto"/>
              <w:bottom w:val="single" w:sz="4" w:space="0" w:color="auto"/>
              <w:right w:val="single" w:sz="4" w:space="0" w:color="auto"/>
            </w:tcBorders>
          </w:tcPr>
          <w:p w14:paraId="727DE3B6"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6295C4BC"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6A957CF"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499A6F2C"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4A7D60F" w14:textId="77777777" w:rsidR="00CF08D6" w:rsidRPr="00C6449B" w:rsidRDefault="00CF08D6" w:rsidP="00CF08D6">
            <w:pPr>
              <w:pStyle w:val="TAC"/>
              <w:rPr>
                <w:rFonts w:cs="Arial"/>
              </w:rPr>
            </w:pPr>
          </w:p>
        </w:tc>
      </w:tr>
      <w:tr w:rsidR="00CF08D6" w:rsidRPr="00C6449B" w14:paraId="0358E74D"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58E0065" w14:textId="77777777" w:rsidR="00CF08D6" w:rsidRPr="00C6449B" w:rsidRDefault="00CF08D6" w:rsidP="00CF08D6">
            <w:pPr>
              <w:pStyle w:val="TAC"/>
              <w:rPr>
                <w:rFonts w:cs="v5.0.0"/>
                <w:lang w:val="sv-SE" w:eastAsia="zh-CN"/>
              </w:rPr>
            </w:pPr>
            <w:r w:rsidRPr="00C6449B">
              <w:rPr>
                <w:rFonts w:cs="v5.0.0"/>
                <w:lang w:val="sv-SE"/>
              </w:rPr>
              <w:t>UTRA FDD Band IV or E-UTRA Band 4</w:t>
            </w:r>
          </w:p>
        </w:tc>
        <w:tc>
          <w:tcPr>
            <w:tcW w:w="1995" w:type="dxa"/>
            <w:tcBorders>
              <w:top w:val="single" w:sz="4" w:space="0" w:color="auto"/>
              <w:left w:val="single" w:sz="4" w:space="0" w:color="auto"/>
              <w:bottom w:val="single" w:sz="4" w:space="0" w:color="auto"/>
              <w:right w:val="single" w:sz="4" w:space="0" w:color="auto"/>
            </w:tcBorders>
          </w:tcPr>
          <w:p w14:paraId="53B1FA6E" w14:textId="77777777" w:rsidR="00CF08D6" w:rsidRPr="00C6449B" w:rsidRDefault="00CF08D6" w:rsidP="00CF08D6">
            <w:pPr>
              <w:pStyle w:val="TAC"/>
              <w:rPr>
                <w:rFonts w:cs="Arial"/>
              </w:rPr>
            </w:pPr>
            <w:r w:rsidRPr="00C6449B">
              <w:rPr>
                <w:rFonts w:cs="Arial"/>
              </w:rPr>
              <w:t>1710 – 1755 MHz</w:t>
            </w:r>
          </w:p>
        </w:tc>
        <w:tc>
          <w:tcPr>
            <w:tcW w:w="879" w:type="dxa"/>
            <w:tcBorders>
              <w:top w:val="single" w:sz="4" w:space="0" w:color="auto"/>
              <w:left w:val="single" w:sz="4" w:space="0" w:color="auto"/>
              <w:bottom w:val="single" w:sz="4" w:space="0" w:color="auto"/>
              <w:right w:val="single" w:sz="4" w:space="0" w:color="auto"/>
            </w:tcBorders>
          </w:tcPr>
          <w:p w14:paraId="6DE142B2"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75C8A6B7"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DB0A4A8"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CA98357"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3E20974B" w14:textId="77777777" w:rsidR="00CF08D6" w:rsidRPr="00C6449B" w:rsidRDefault="00CF08D6" w:rsidP="00CF08D6">
            <w:pPr>
              <w:pStyle w:val="TAC"/>
              <w:rPr>
                <w:rFonts w:cs="Arial"/>
              </w:rPr>
            </w:pPr>
          </w:p>
        </w:tc>
      </w:tr>
      <w:tr w:rsidR="00CF08D6" w:rsidRPr="00C6449B" w14:paraId="34A25160"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04AE1A4A" w14:textId="77777777" w:rsidR="00CF08D6" w:rsidRPr="00C6449B" w:rsidRDefault="00CF08D6" w:rsidP="00CF08D6">
            <w:pPr>
              <w:pStyle w:val="TAC"/>
              <w:rPr>
                <w:rFonts w:cs="v5.0.0"/>
                <w:lang w:eastAsia="zh-CN"/>
              </w:rPr>
            </w:pPr>
            <w:r w:rsidRPr="00C6449B">
              <w:rPr>
                <w:rFonts w:cs="v5.0.0"/>
              </w:rPr>
              <w:t>UTRA FDD Band V or E-UTRA Band 5 or NR Band n5</w:t>
            </w:r>
          </w:p>
        </w:tc>
        <w:tc>
          <w:tcPr>
            <w:tcW w:w="1995" w:type="dxa"/>
            <w:tcBorders>
              <w:top w:val="single" w:sz="4" w:space="0" w:color="auto"/>
              <w:left w:val="single" w:sz="4" w:space="0" w:color="auto"/>
              <w:bottom w:val="single" w:sz="4" w:space="0" w:color="auto"/>
              <w:right w:val="single" w:sz="4" w:space="0" w:color="auto"/>
            </w:tcBorders>
          </w:tcPr>
          <w:p w14:paraId="26334DE5" w14:textId="77777777" w:rsidR="00CF08D6" w:rsidRPr="00C6449B" w:rsidRDefault="00CF08D6" w:rsidP="00CF08D6">
            <w:pPr>
              <w:pStyle w:val="TAC"/>
              <w:rPr>
                <w:rFonts w:cs="Arial"/>
              </w:rPr>
            </w:pPr>
            <w:r w:rsidRPr="00C6449B">
              <w:rPr>
                <w:rFonts w:cs="Arial"/>
              </w:rPr>
              <w:t>824 – 849 MHz</w:t>
            </w:r>
          </w:p>
        </w:tc>
        <w:tc>
          <w:tcPr>
            <w:tcW w:w="879" w:type="dxa"/>
            <w:tcBorders>
              <w:top w:val="single" w:sz="4" w:space="0" w:color="auto"/>
              <w:left w:val="single" w:sz="4" w:space="0" w:color="auto"/>
              <w:bottom w:val="single" w:sz="4" w:space="0" w:color="auto"/>
              <w:right w:val="single" w:sz="4" w:space="0" w:color="auto"/>
            </w:tcBorders>
          </w:tcPr>
          <w:p w14:paraId="194008D6"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489FA786"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FEA98D8"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55F67627"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B1F8E48" w14:textId="77777777" w:rsidR="00CF08D6" w:rsidRPr="00C6449B" w:rsidRDefault="00CF08D6" w:rsidP="00CF08D6">
            <w:pPr>
              <w:pStyle w:val="TAC"/>
              <w:rPr>
                <w:rFonts w:cs="Arial"/>
              </w:rPr>
            </w:pPr>
          </w:p>
        </w:tc>
      </w:tr>
      <w:tr w:rsidR="00CF08D6" w:rsidRPr="00C6449B" w14:paraId="6FEF23A3"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52189508" w14:textId="77777777" w:rsidR="00CF08D6" w:rsidRPr="00C6449B" w:rsidRDefault="00CF08D6" w:rsidP="00CF08D6">
            <w:pPr>
              <w:pStyle w:val="TAC"/>
              <w:rPr>
                <w:rFonts w:cs="v5.0.0"/>
                <w:lang w:val="sv-SE" w:eastAsia="zh-CN"/>
              </w:rPr>
            </w:pPr>
            <w:r w:rsidRPr="00C6449B">
              <w:rPr>
                <w:rFonts w:cs="v5.0.0"/>
                <w:lang w:val="sv-SE"/>
              </w:rPr>
              <w:t>UTRA FDD Band VI, XIX or E-UTRA Band 6, 19</w:t>
            </w:r>
          </w:p>
        </w:tc>
        <w:tc>
          <w:tcPr>
            <w:tcW w:w="1995" w:type="dxa"/>
            <w:tcBorders>
              <w:top w:val="single" w:sz="4" w:space="0" w:color="auto"/>
              <w:left w:val="single" w:sz="4" w:space="0" w:color="auto"/>
              <w:bottom w:val="single" w:sz="4" w:space="0" w:color="auto"/>
              <w:right w:val="single" w:sz="4" w:space="0" w:color="auto"/>
            </w:tcBorders>
          </w:tcPr>
          <w:p w14:paraId="141A46D9" w14:textId="77777777" w:rsidR="00CF08D6" w:rsidRPr="00C6449B" w:rsidRDefault="00CF08D6" w:rsidP="00CF08D6">
            <w:pPr>
              <w:pStyle w:val="TAC"/>
              <w:rPr>
                <w:rFonts w:cs="Arial"/>
              </w:rPr>
            </w:pPr>
            <w:r w:rsidRPr="00C6449B">
              <w:rPr>
                <w:rFonts w:cs="Arial"/>
              </w:rPr>
              <w:t xml:space="preserve">830 – 845 MHz </w:t>
            </w:r>
          </w:p>
        </w:tc>
        <w:tc>
          <w:tcPr>
            <w:tcW w:w="879" w:type="dxa"/>
            <w:tcBorders>
              <w:top w:val="single" w:sz="4" w:space="0" w:color="auto"/>
              <w:left w:val="single" w:sz="4" w:space="0" w:color="auto"/>
              <w:bottom w:val="single" w:sz="4" w:space="0" w:color="auto"/>
              <w:right w:val="single" w:sz="4" w:space="0" w:color="auto"/>
            </w:tcBorders>
          </w:tcPr>
          <w:p w14:paraId="4F1CBEBC"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1CCE0C37"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7B74C42"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DF5553F"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7D4207E" w14:textId="77777777" w:rsidR="00CF08D6" w:rsidRPr="00C6449B" w:rsidRDefault="00CF08D6" w:rsidP="00CF08D6">
            <w:pPr>
              <w:pStyle w:val="TAC"/>
              <w:rPr>
                <w:rFonts w:cs="Arial"/>
              </w:rPr>
            </w:pPr>
          </w:p>
        </w:tc>
      </w:tr>
      <w:tr w:rsidR="00CF08D6" w:rsidRPr="00C6449B" w14:paraId="09770F58"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44372850" w14:textId="77777777" w:rsidR="00CF08D6" w:rsidRPr="00C6449B" w:rsidRDefault="00CF08D6" w:rsidP="00CF08D6">
            <w:pPr>
              <w:pStyle w:val="TAC"/>
              <w:rPr>
                <w:rFonts w:cs="v5.0.0"/>
                <w:lang w:eastAsia="zh-CN"/>
              </w:rPr>
            </w:pPr>
            <w:r w:rsidRPr="00C6449B">
              <w:rPr>
                <w:rFonts w:cs="v5.0.0"/>
              </w:rPr>
              <w:t>UTRA FDD Band VII or E-UTRA Band 7 or NR Band n7</w:t>
            </w:r>
          </w:p>
        </w:tc>
        <w:tc>
          <w:tcPr>
            <w:tcW w:w="1995" w:type="dxa"/>
            <w:tcBorders>
              <w:top w:val="single" w:sz="4" w:space="0" w:color="auto"/>
              <w:left w:val="single" w:sz="4" w:space="0" w:color="auto"/>
              <w:bottom w:val="single" w:sz="4" w:space="0" w:color="auto"/>
              <w:right w:val="single" w:sz="4" w:space="0" w:color="auto"/>
            </w:tcBorders>
          </w:tcPr>
          <w:p w14:paraId="131267E5" w14:textId="77777777" w:rsidR="00CF08D6" w:rsidRPr="00C6449B" w:rsidRDefault="00CF08D6" w:rsidP="00CF08D6">
            <w:pPr>
              <w:pStyle w:val="TAC"/>
              <w:rPr>
                <w:rFonts w:cs="Arial"/>
              </w:rPr>
            </w:pPr>
            <w:r w:rsidRPr="00C6449B">
              <w:rPr>
                <w:rFonts w:cs="Arial"/>
              </w:rPr>
              <w:t>2500 – 2570 MHz</w:t>
            </w:r>
          </w:p>
        </w:tc>
        <w:tc>
          <w:tcPr>
            <w:tcW w:w="879" w:type="dxa"/>
            <w:tcBorders>
              <w:top w:val="single" w:sz="4" w:space="0" w:color="auto"/>
              <w:left w:val="single" w:sz="4" w:space="0" w:color="auto"/>
              <w:bottom w:val="single" w:sz="4" w:space="0" w:color="auto"/>
              <w:right w:val="single" w:sz="4" w:space="0" w:color="auto"/>
            </w:tcBorders>
          </w:tcPr>
          <w:p w14:paraId="44288612"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61AC3E1F"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7D82672"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2A47AE92"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B00D1A3" w14:textId="77777777" w:rsidR="00CF08D6" w:rsidRPr="00C6449B" w:rsidRDefault="00CF08D6" w:rsidP="00CF08D6">
            <w:pPr>
              <w:pStyle w:val="TAC"/>
              <w:rPr>
                <w:rFonts w:cs="Arial"/>
              </w:rPr>
            </w:pPr>
          </w:p>
        </w:tc>
      </w:tr>
      <w:tr w:rsidR="00CF08D6" w:rsidRPr="00C6449B" w14:paraId="1EFC784C"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7944E21" w14:textId="77777777" w:rsidR="00CF08D6" w:rsidRPr="00C6449B" w:rsidRDefault="00CF08D6" w:rsidP="00CF08D6">
            <w:pPr>
              <w:pStyle w:val="TAC"/>
              <w:rPr>
                <w:rFonts w:cs="v5.0.0"/>
                <w:lang w:eastAsia="zh-CN"/>
              </w:rPr>
            </w:pPr>
            <w:r w:rsidRPr="00C6449B">
              <w:rPr>
                <w:rFonts w:cs="v5.0.0"/>
              </w:rPr>
              <w:t>UTRA FDD Band VIII or E-UTRA Band 8 or NR Band n8</w:t>
            </w:r>
          </w:p>
        </w:tc>
        <w:tc>
          <w:tcPr>
            <w:tcW w:w="1995" w:type="dxa"/>
            <w:tcBorders>
              <w:top w:val="single" w:sz="4" w:space="0" w:color="auto"/>
              <w:left w:val="single" w:sz="4" w:space="0" w:color="auto"/>
              <w:bottom w:val="single" w:sz="4" w:space="0" w:color="auto"/>
              <w:right w:val="single" w:sz="4" w:space="0" w:color="auto"/>
            </w:tcBorders>
          </w:tcPr>
          <w:p w14:paraId="4F861371" w14:textId="77777777" w:rsidR="00CF08D6" w:rsidRPr="00C6449B" w:rsidRDefault="00CF08D6" w:rsidP="00CF08D6">
            <w:pPr>
              <w:pStyle w:val="TAC"/>
              <w:rPr>
                <w:rFonts w:cs="Arial"/>
              </w:rPr>
            </w:pPr>
            <w:r w:rsidRPr="00C6449B">
              <w:rPr>
                <w:rFonts w:cs="Arial"/>
              </w:rPr>
              <w:t>880 – 915 MHz</w:t>
            </w:r>
          </w:p>
        </w:tc>
        <w:tc>
          <w:tcPr>
            <w:tcW w:w="879" w:type="dxa"/>
            <w:tcBorders>
              <w:top w:val="single" w:sz="4" w:space="0" w:color="auto"/>
              <w:left w:val="single" w:sz="4" w:space="0" w:color="auto"/>
              <w:bottom w:val="single" w:sz="4" w:space="0" w:color="auto"/>
              <w:right w:val="single" w:sz="4" w:space="0" w:color="auto"/>
            </w:tcBorders>
          </w:tcPr>
          <w:p w14:paraId="65A4AC84"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797B3551"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06B95DD0"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1050B1EF"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2C6C83D" w14:textId="77777777" w:rsidR="00CF08D6" w:rsidRPr="00C6449B" w:rsidRDefault="00CF08D6" w:rsidP="00CF08D6">
            <w:pPr>
              <w:pStyle w:val="TAC"/>
              <w:rPr>
                <w:rFonts w:cs="Arial"/>
              </w:rPr>
            </w:pPr>
          </w:p>
        </w:tc>
      </w:tr>
      <w:tr w:rsidR="00CF08D6" w:rsidRPr="00C6449B" w14:paraId="5986092A"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569FAE90" w14:textId="77777777" w:rsidR="00CF08D6" w:rsidRPr="00C6449B" w:rsidRDefault="00CF08D6" w:rsidP="00CF08D6">
            <w:pPr>
              <w:pStyle w:val="TAC"/>
              <w:rPr>
                <w:rFonts w:cs="v5.0.0"/>
                <w:lang w:val="sv-SE" w:eastAsia="zh-CN"/>
              </w:rPr>
            </w:pPr>
            <w:r w:rsidRPr="00C6449B">
              <w:rPr>
                <w:rFonts w:cs="v5.0.0"/>
                <w:lang w:val="sv-SE"/>
              </w:rPr>
              <w:t>UTRA FDD Band IX or E-UTRA Band 9</w:t>
            </w:r>
          </w:p>
        </w:tc>
        <w:tc>
          <w:tcPr>
            <w:tcW w:w="1995" w:type="dxa"/>
            <w:tcBorders>
              <w:top w:val="single" w:sz="4" w:space="0" w:color="auto"/>
              <w:left w:val="single" w:sz="4" w:space="0" w:color="auto"/>
              <w:bottom w:val="single" w:sz="4" w:space="0" w:color="auto"/>
              <w:right w:val="single" w:sz="4" w:space="0" w:color="auto"/>
            </w:tcBorders>
          </w:tcPr>
          <w:p w14:paraId="46F8A892" w14:textId="77777777" w:rsidR="00CF08D6" w:rsidRPr="00C6449B" w:rsidRDefault="00CF08D6" w:rsidP="00CF08D6">
            <w:pPr>
              <w:pStyle w:val="TAC"/>
              <w:rPr>
                <w:rFonts w:cs="Arial"/>
              </w:rPr>
            </w:pPr>
            <w:r w:rsidRPr="00C6449B">
              <w:rPr>
                <w:rFonts w:cs="Arial"/>
              </w:rPr>
              <w:t>1749.9 – 1784.9 MHz</w:t>
            </w:r>
          </w:p>
        </w:tc>
        <w:tc>
          <w:tcPr>
            <w:tcW w:w="879" w:type="dxa"/>
            <w:tcBorders>
              <w:top w:val="single" w:sz="4" w:space="0" w:color="auto"/>
              <w:left w:val="single" w:sz="4" w:space="0" w:color="auto"/>
              <w:bottom w:val="single" w:sz="4" w:space="0" w:color="auto"/>
              <w:right w:val="single" w:sz="4" w:space="0" w:color="auto"/>
            </w:tcBorders>
          </w:tcPr>
          <w:p w14:paraId="4C67D636"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4691A20B"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5C026453"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2CFA64E"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32BFC97" w14:textId="77777777" w:rsidR="00CF08D6" w:rsidRPr="00C6449B" w:rsidRDefault="00CF08D6" w:rsidP="00CF08D6">
            <w:pPr>
              <w:pStyle w:val="TAC"/>
              <w:rPr>
                <w:rFonts w:cs="Arial"/>
              </w:rPr>
            </w:pPr>
          </w:p>
        </w:tc>
      </w:tr>
      <w:tr w:rsidR="00CF08D6" w:rsidRPr="00C6449B" w14:paraId="56D6C9C6"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061A8812" w14:textId="77777777" w:rsidR="00CF08D6" w:rsidRPr="00C6449B" w:rsidRDefault="00CF08D6" w:rsidP="00CF08D6">
            <w:pPr>
              <w:pStyle w:val="TAC"/>
              <w:rPr>
                <w:rFonts w:cs="v5.0.0"/>
                <w:lang w:val="sv-SE" w:eastAsia="zh-CN"/>
              </w:rPr>
            </w:pPr>
            <w:r w:rsidRPr="00C6449B">
              <w:rPr>
                <w:rFonts w:cs="v5.0.0"/>
                <w:lang w:val="sv-SE"/>
              </w:rPr>
              <w:t>UTRA FDD Band X or E-UTRA Band 10</w:t>
            </w:r>
          </w:p>
        </w:tc>
        <w:tc>
          <w:tcPr>
            <w:tcW w:w="1995" w:type="dxa"/>
            <w:tcBorders>
              <w:top w:val="single" w:sz="4" w:space="0" w:color="auto"/>
              <w:left w:val="single" w:sz="4" w:space="0" w:color="auto"/>
              <w:bottom w:val="single" w:sz="4" w:space="0" w:color="auto"/>
              <w:right w:val="single" w:sz="4" w:space="0" w:color="auto"/>
            </w:tcBorders>
          </w:tcPr>
          <w:p w14:paraId="42E2DF06" w14:textId="77777777" w:rsidR="00CF08D6" w:rsidRPr="00C6449B" w:rsidRDefault="00CF08D6" w:rsidP="00CF08D6">
            <w:pPr>
              <w:pStyle w:val="TAC"/>
              <w:rPr>
                <w:rFonts w:cs="Arial"/>
              </w:rPr>
            </w:pPr>
            <w:r w:rsidRPr="00C6449B">
              <w:rPr>
                <w:rFonts w:cs="Arial"/>
              </w:rPr>
              <w:t>1710 – 1770 MHz</w:t>
            </w:r>
          </w:p>
        </w:tc>
        <w:tc>
          <w:tcPr>
            <w:tcW w:w="879" w:type="dxa"/>
            <w:tcBorders>
              <w:top w:val="single" w:sz="4" w:space="0" w:color="auto"/>
              <w:left w:val="single" w:sz="4" w:space="0" w:color="auto"/>
              <w:bottom w:val="single" w:sz="4" w:space="0" w:color="auto"/>
              <w:right w:val="single" w:sz="4" w:space="0" w:color="auto"/>
            </w:tcBorders>
          </w:tcPr>
          <w:p w14:paraId="1492C3C5"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5D6D2732"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3F857FB5"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7F8114B9"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604F279" w14:textId="77777777" w:rsidR="00CF08D6" w:rsidRPr="00C6449B" w:rsidRDefault="00CF08D6" w:rsidP="00CF08D6">
            <w:pPr>
              <w:pStyle w:val="TAC"/>
              <w:rPr>
                <w:rFonts w:cs="Arial"/>
              </w:rPr>
            </w:pPr>
          </w:p>
        </w:tc>
      </w:tr>
      <w:tr w:rsidR="00CF08D6" w:rsidRPr="00C6449B" w14:paraId="178D3865"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09078527" w14:textId="77777777" w:rsidR="00CF08D6" w:rsidRPr="00C6449B" w:rsidRDefault="00CF08D6" w:rsidP="00CF08D6">
            <w:pPr>
              <w:pStyle w:val="TAC"/>
              <w:rPr>
                <w:rFonts w:cs="v5.0.0"/>
                <w:lang w:val="sv-SE" w:eastAsia="zh-CN"/>
              </w:rPr>
            </w:pPr>
            <w:r w:rsidRPr="00C6449B">
              <w:rPr>
                <w:rFonts w:cs="v5.0.0"/>
                <w:lang w:val="sv-SE"/>
              </w:rPr>
              <w:t>UTRA FDD Band XI or E-UTRA Band 11</w:t>
            </w:r>
          </w:p>
        </w:tc>
        <w:tc>
          <w:tcPr>
            <w:tcW w:w="1995" w:type="dxa"/>
            <w:tcBorders>
              <w:top w:val="single" w:sz="4" w:space="0" w:color="auto"/>
              <w:left w:val="single" w:sz="4" w:space="0" w:color="auto"/>
              <w:bottom w:val="single" w:sz="4" w:space="0" w:color="auto"/>
              <w:right w:val="single" w:sz="4" w:space="0" w:color="auto"/>
            </w:tcBorders>
          </w:tcPr>
          <w:p w14:paraId="008BE2F1" w14:textId="77777777" w:rsidR="00CF08D6" w:rsidRPr="00C6449B" w:rsidRDefault="00CF08D6" w:rsidP="00CF08D6">
            <w:pPr>
              <w:pStyle w:val="TAC"/>
              <w:rPr>
                <w:rFonts w:cs="Arial"/>
              </w:rPr>
            </w:pPr>
            <w:r w:rsidRPr="00C6449B">
              <w:rPr>
                <w:rFonts w:cs="Arial"/>
              </w:rPr>
              <w:t>1427.9 –1447.9 MHz</w:t>
            </w:r>
          </w:p>
        </w:tc>
        <w:tc>
          <w:tcPr>
            <w:tcW w:w="879" w:type="dxa"/>
            <w:tcBorders>
              <w:top w:val="single" w:sz="4" w:space="0" w:color="auto"/>
              <w:left w:val="single" w:sz="4" w:space="0" w:color="auto"/>
              <w:bottom w:val="single" w:sz="4" w:space="0" w:color="auto"/>
              <w:right w:val="single" w:sz="4" w:space="0" w:color="auto"/>
            </w:tcBorders>
          </w:tcPr>
          <w:p w14:paraId="118DECC1"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0CC05A3F"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4A52CF5B"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5E9BB8C"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2CCD827" w14:textId="77777777" w:rsidR="00CF08D6" w:rsidRPr="00C6449B" w:rsidRDefault="00CF08D6" w:rsidP="00CF08D6">
            <w:pPr>
              <w:pStyle w:val="TAC"/>
              <w:rPr>
                <w:rFonts w:cs="Arial"/>
              </w:rPr>
            </w:pPr>
            <w:r w:rsidRPr="00C6449B">
              <w:rPr>
                <w:rFonts w:cs="v5.0.0"/>
                <w:lang w:eastAsia="ja-JP"/>
              </w:rPr>
              <w:t>This is not applicable to BS operating in Band n50 or n75</w:t>
            </w:r>
          </w:p>
        </w:tc>
      </w:tr>
      <w:tr w:rsidR="00CF08D6" w:rsidRPr="00C6449B" w14:paraId="256C6302"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1FB94792" w14:textId="77777777" w:rsidR="00CF08D6" w:rsidRPr="00C6449B" w:rsidRDefault="00CF08D6" w:rsidP="00CF08D6">
            <w:pPr>
              <w:pStyle w:val="TAC"/>
              <w:rPr>
                <w:rFonts w:cs="Arial"/>
                <w:lang w:val="sv-SE"/>
              </w:rPr>
            </w:pPr>
            <w:r w:rsidRPr="00C6449B">
              <w:rPr>
                <w:rFonts w:cs="Arial"/>
                <w:lang w:val="sv-SE"/>
              </w:rPr>
              <w:t>UTRA FDD Band XII or</w:t>
            </w:r>
          </w:p>
          <w:p w14:paraId="21FB6D74" w14:textId="77777777" w:rsidR="00CF08D6" w:rsidRPr="00C6449B" w:rsidRDefault="00CF08D6" w:rsidP="00CF08D6">
            <w:pPr>
              <w:pStyle w:val="TAC"/>
              <w:rPr>
                <w:rFonts w:cs="v5.0.0"/>
                <w:lang w:val="sv-SE" w:eastAsia="zh-CN"/>
              </w:rPr>
            </w:pPr>
            <w:r w:rsidRPr="00C6449B">
              <w:rPr>
                <w:rFonts w:cs="Arial"/>
                <w:lang w:val="sv-SE"/>
              </w:rPr>
              <w:t>E-UTRA Band 12 or NR Band n12</w:t>
            </w:r>
          </w:p>
        </w:tc>
        <w:tc>
          <w:tcPr>
            <w:tcW w:w="1995" w:type="dxa"/>
            <w:tcBorders>
              <w:top w:val="single" w:sz="4" w:space="0" w:color="auto"/>
              <w:left w:val="single" w:sz="4" w:space="0" w:color="auto"/>
              <w:bottom w:val="single" w:sz="4" w:space="0" w:color="auto"/>
              <w:right w:val="single" w:sz="4" w:space="0" w:color="auto"/>
            </w:tcBorders>
          </w:tcPr>
          <w:p w14:paraId="45A2C492" w14:textId="77777777" w:rsidR="00CF08D6" w:rsidRPr="00C6449B" w:rsidRDefault="00CF08D6" w:rsidP="00CF08D6">
            <w:pPr>
              <w:pStyle w:val="TAC"/>
              <w:rPr>
                <w:rFonts w:cs="Arial"/>
              </w:rPr>
            </w:pPr>
            <w:r w:rsidRPr="00C6449B">
              <w:rPr>
                <w:rFonts w:cs="Arial"/>
              </w:rPr>
              <w:t>699 – 716 MHz</w:t>
            </w:r>
          </w:p>
        </w:tc>
        <w:tc>
          <w:tcPr>
            <w:tcW w:w="879" w:type="dxa"/>
            <w:tcBorders>
              <w:top w:val="single" w:sz="4" w:space="0" w:color="auto"/>
              <w:left w:val="single" w:sz="4" w:space="0" w:color="auto"/>
              <w:bottom w:val="single" w:sz="4" w:space="0" w:color="auto"/>
              <w:right w:val="single" w:sz="4" w:space="0" w:color="auto"/>
            </w:tcBorders>
          </w:tcPr>
          <w:p w14:paraId="105BEF2E"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31F37EE5"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6557E018"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773CEECD"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7A238DD" w14:textId="77777777" w:rsidR="00CF08D6" w:rsidRPr="00C6449B" w:rsidRDefault="00CF08D6" w:rsidP="00CF08D6">
            <w:pPr>
              <w:pStyle w:val="TAC"/>
              <w:rPr>
                <w:rFonts w:cs="Arial"/>
              </w:rPr>
            </w:pPr>
          </w:p>
        </w:tc>
      </w:tr>
      <w:tr w:rsidR="00CF08D6" w:rsidRPr="00C6449B" w14:paraId="2E3B75AF"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4A1F0CC8" w14:textId="77777777" w:rsidR="00CF08D6" w:rsidRPr="00C6449B" w:rsidRDefault="00CF08D6" w:rsidP="00CF08D6">
            <w:pPr>
              <w:pStyle w:val="TAC"/>
              <w:rPr>
                <w:rFonts w:cs="Arial"/>
                <w:lang w:val="sv-SE"/>
              </w:rPr>
            </w:pPr>
            <w:r w:rsidRPr="00C6449B">
              <w:rPr>
                <w:rFonts w:cs="Arial"/>
                <w:lang w:val="sv-SE"/>
              </w:rPr>
              <w:t>UTRA FDD Band XIII or</w:t>
            </w:r>
          </w:p>
          <w:p w14:paraId="243A3252" w14:textId="77777777" w:rsidR="00CF08D6" w:rsidRPr="00C6449B" w:rsidRDefault="00CF08D6" w:rsidP="00CF08D6">
            <w:pPr>
              <w:pStyle w:val="TAC"/>
              <w:rPr>
                <w:rFonts w:cs="v5.0.0"/>
                <w:lang w:val="sv-SE" w:eastAsia="zh-CN"/>
              </w:rPr>
            </w:pPr>
            <w:r w:rsidRPr="00C6449B">
              <w:rPr>
                <w:rFonts w:cs="Arial"/>
                <w:lang w:val="sv-SE"/>
              </w:rPr>
              <w:t>E-UTRA Band 13</w:t>
            </w:r>
          </w:p>
        </w:tc>
        <w:tc>
          <w:tcPr>
            <w:tcW w:w="1995" w:type="dxa"/>
            <w:tcBorders>
              <w:top w:val="single" w:sz="4" w:space="0" w:color="auto"/>
              <w:left w:val="single" w:sz="4" w:space="0" w:color="auto"/>
              <w:bottom w:val="single" w:sz="4" w:space="0" w:color="auto"/>
              <w:right w:val="single" w:sz="4" w:space="0" w:color="auto"/>
            </w:tcBorders>
          </w:tcPr>
          <w:p w14:paraId="67A92936" w14:textId="77777777" w:rsidR="00CF08D6" w:rsidRPr="00C6449B" w:rsidRDefault="00CF08D6" w:rsidP="00CF08D6">
            <w:pPr>
              <w:pStyle w:val="TAC"/>
              <w:rPr>
                <w:rFonts w:cs="Arial"/>
              </w:rPr>
            </w:pPr>
            <w:r w:rsidRPr="00C6449B">
              <w:rPr>
                <w:rFonts w:cs="Arial"/>
              </w:rPr>
              <w:t>777 – 787 MHz</w:t>
            </w:r>
          </w:p>
        </w:tc>
        <w:tc>
          <w:tcPr>
            <w:tcW w:w="879" w:type="dxa"/>
            <w:tcBorders>
              <w:top w:val="single" w:sz="4" w:space="0" w:color="auto"/>
              <w:left w:val="single" w:sz="4" w:space="0" w:color="auto"/>
              <w:bottom w:val="single" w:sz="4" w:space="0" w:color="auto"/>
              <w:right w:val="single" w:sz="4" w:space="0" w:color="auto"/>
            </w:tcBorders>
          </w:tcPr>
          <w:p w14:paraId="5F9EEA03"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6E84566B"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65F44533"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70F98F5"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C6BCA44" w14:textId="77777777" w:rsidR="00CF08D6" w:rsidRPr="00C6449B" w:rsidRDefault="00CF08D6" w:rsidP="00CF08D6">
            <w:pPr>
              <w:pStyle w:val="TAC"/>
              <w:rPr>
                <w:rFonts w:cs="Arial"/>
              </w:rPr>
            </w:pPr>
          </w:p>
        </w:tc>
      </w:tr>
      <w:tr w:rsidR="00CF08D6" w:rsidRPr="00C6449B" w14:paraId="258D4E8D"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A1E9264" w14:textId="77777777" w:rsidR="00CF08D6" w:rsidRPr="00C6449B" w:rsidRDefault="00CF08D6" w:rsidP="00CF08D6">
            <w:pPr>
              <w:pStyle w:val="TAC"/>
              <w:rPr>
                <w:rFonts w:cs="Arial"/>
                <w:lang w:val="sv-SE"/>
              </w:rPr>
            </w:pPr>
            <w:r w:rsidRPr="00C6449B">
              <w:rPr>
                <w:rFonts w:cs="Arial"/>
                <w:lang w:val="sv-SE"/>
              </w:rPr>
              <w:t>UTRA FDD Band XIV or</w:t>
            </w:r>
          </w:p>
          <w:p w14:paraId="41E2DBAC" w14:textId="77777777" w:rsidR="00CF08D6" w:rsidRPr="00C6449B" w:rsidRDefault="00CF08D6" w:rsidP="00CF08D6">
            <w:pPr>
              <w:pStyle w:val="TAC"/>
              <w:rPr>
                <w:rFonts w:cs="v5.0.0"/>
                <w:lang w:val="sv-SE" w:eastAsia="zh-CN"/>
              </w:rPr>
            </w:pPr>
            <w:r w:rsidRPr="00C6449B">
              <w:rPr>
                <w:rFonts w:cs="Arial"/>
                <w:lang w:val="sv-SE"/>
              </w:rPr>
              <w:t>E-UTRA Band 14</w:t>
            </w:r>
          </w:p>
        </w:tc>
        <w:tc>
          <w:tcPr>
            <w:tcW w:w="1995" w:type="dxa"/>
            <w:tcBorders>
              <w:top w:val="single" w:sz="4" w:space="0" w:color="auto"/>
              <w:left w:val="single" w:sz="4" w:space="0" w:color="auto"/>
              <w:bottom w:val="single" w:sz="4" w:space="0" w:color="auto"/>
              <w:right w:val="single" w:sz="4" w:space="0" w:color="auto"/>
            </w:tcBorders>
          </w:tcPr>
          <w:p w14:paraId="37122B0E" w14:textId="77777777" w:rsidR="00CF08D6" w:rsidRPr="00C6449B" w:rsidRDefault="00CF08D6" w:rsidP="00CF08D6">
            <w:pPr>
              <w:pStyle w:val="TAC"/>
              <w:rPr>
                <w:rFonts w:cs="Arial"/>
              </w:rPr>
            </w:pPr>
            <w:r w:rsidRPr="00C6449B">
              <w:rPr>
                <w:rFonts w:cs="Arial"/>
              </w:rPr>
              <w:t>788 – 798 MHz</w:t>
            </w:r>
          </w:p>
        </w:tc>
        <w:tc>
          <w:tcPr>
            <w:tcW w:w="879" w:type="dxa"/>
            <w:tcBorders>
              <w:top w:val="single" w:sz="4" w:space="0" w:color="auto"/>
              <w:left w:val="single" w:sz="4" w:space="0" w:color="auto"/>
              <w:bottom w:val="single" w:sz="4" w:space="0" w:color="auto"/>
              <w:right w:val="single" w:sz="4" w:space="0" w:color="auto"/>
            </w:tcBorders>
          </w:tcPr>
          <w:p w14:paraId="4F0A7C32"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604B6846"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47EC24AA"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4947626D"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297D32D" w14:textId="77777777" w:rsidR="00CF08D6" w:rsidRPr="00C6449B" w:rsidRDefault="00CF08D6" w:rsidP="00CF08D6">
            <w:pPr>
              <w:pStyle w:val="TAC"/>
              <w:rPr>
                <w:rFonts w:cs="Arial"/>
              </w:rPr>
            </w:pPr>
          </w:p>
        </w:tc>
      </w:tr>
      <w:tr w:rsidR="00CF08D6" w:rsidRPr="00C6449B" w14:paraId="09E7BD69"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90B2B99" w14:textId="77777777" w:rsidR="00CF08D6" w:rsidRPr="00C6449B" w:rsidRDefault="00CF08D6" w:rsidP="00CF08D6">
            <w:pPr>
              <w:pStyle w:val="TAC"/>
              <w:rPr>
                <w:rFonts w:cs="v5.0.0"/>
                <w:lang w:eastAsia="zh-CN"/>
              </w:rPr>
            </w:pPr>
            <w:r w:rsidRPr="00C6449B">
              <w:rPr>
                <w:rFonts w:cs="Arial"/>
              </w:rPr>
              <w:t>E-UTRA Band 17</w:t>
            </w:r>
          </w:p>
        </w:tc>
        <w:tc>
          <w:tcPr>
            <w:tcW w:w="1995" w:type="dxa"/>
            <w:tcBorders>
              <w:top w:val="single" w:sz="4" w:space="0" w:color="auto"/>
              <w:left w:val="single" w:sz="4" w:space="0" w:color="auto"/>
              <w:bottom w:val="single" w:sz="4" w:space="0" w:color="auto"/>
              <w:right w:val="single" w:sz="4" w:space="0" w:color="auto"/>
            </w:tcBorders>
          </w:tcPr>
          <w:p w14:paraId="7C946525" w14:textId="77777777" w:rsidR="00CF08D6" w:rsidRPr="00C6449B" w:rsidRDefault="00CF08D6" w:rsidP="00CF08D6">
            <w:pPr>
              <w:pStyle w:val="TAC"/>
              <w:rPr>
                <w:rFonts w:cs="Arial"/>
              </w:rPr>
            </w:pPr>
            <w:r w:rsidRPr="00C6449B">
              <w:rPr>
                <w:rFonts w:cs="Arial"/>
              </w:rPr>
              <w:t>704 – 716 MHz</w:t>
            </w:r>
          </w:p>
        </w:tc>
        <w:tc>
          <w:tcPr>
            <w:tcW w:w="879" w:type="dxa"/>
            <w:tcBorders>
              <w:top w:val="single" w:sz="4" w:space="0" w:color="auto"/>
              <w:left w:val="single" w:sz="4" w:space="0" w:color="auto"/>
              <w:bottom w:val="single" w:sz="4" w:space="0" w:color="auto"/>
              <w:right w:val="single" w:sz="4" w:space="0" w:color="auto"/>
            </w:tcBorders>
          </w:tcPr>
          <w:p w14:paraId="63F9311A"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69DDAB9A"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780D2821"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2BC97D7D"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6BDFF5DB" w14:textId="77777777" w:rsidR="00CF08D6" w:rsidRPr="00C6449B" w:rsidRDefault="00CF08D6" w:rsidP="00CF08D6">
            <w:pPr>
              <w:pStyle w:val="TAC"/>
              <w:rPr>
                <w:rFonts w:cs="Arial"/>
              </w:rPr>
            </w:pPr>
          </w:p>
        </w:tc>
      </w:tr>
      <w:tr w:rsidR="00CF08D6" w:rsidRPr="00C6449B" w14:paraId="1C2F1E58"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1A5A1986" w14:textId="77777777" w:rsidR="00CF08D6" w:rsidRPr="00C6449B" w:rsidRDefault="00CF08D6" w:rsidP="00CF08D6">
            <w:pPr>
              <w:pStyle w:val="TAC"/>
              <w:rPr>
                <w:rFonts w:cs="v5.0.0"/>
                <w:lang w:eastAsia="zh-CN"/>
              </w:rPr>
            </w:pPr>
            <w:r w:rsidRPr="00C6449B">
              <w:rPr>
                <w:rFonts w:cs="Arial"/>
              </w:rPr>
              <w:t>E-UTRA Band 18</w:t>
            </w:r>
          </w:p>
        </w:tc>
        <w:tc>
          <w:tcPr>
            <w:tcW w:w="1995" w:type="dxa"/>
            <w:tcBorders>
              <w:top w:val="single" w:sz="4" w:space="0" w:color="auto"/>
              <w:left w:val="single" w:sz="4" w:space="0" w:color="auto"/>
              <w:bottom w:val="single" w:sz="4" w:space="0" w:color="auto"/>
              <w:right w:val="single" w:sz="4" w:space="0" w:color="auto"/>
            </w:tcBorders>
          </w:tcPr>
          <w:p w14:paraId="0D91DBE3" w14:textId="77777777" w:rsidR="00CF08D6" w:rsidRPr="00C6449B" w:rsidRDefault="00CF08D6" w:rsidP="00CF08D6">
            <w:pPr>
              <w:pStyle w:val="TAC"/>
              <w:rPr>
                <w:rFonts w:cs="Arial"/>
              </w:rPr>
            </w:pPr>
            <w:r w:rsidRPr="00C6449B">
              <w:rPr>
                <w:rFonts w:cs="Arial"/>
              </w:rPr>
              <w:t>815 – 830 MHz</w:t>
            </w:r>
          </w:p>
        </w:tc>
        <w:tc>
          <w:tcPr>
            <w:tcW w:w="879" w:type="dxa"/>
            <w:tcBorders>
              <w:top w:val="single" w:sz="4" w:space="0" w:color="auto"/>
              <w:left w:val="single" w:sz="4" w:space="0" w:color="auto"/>
              <w:bottom w:val="single" w:sz="4" w:space="0" w:color="auto"/>
              <w:right w:val="single" w:sz="4" w:space="0" w:color="auto"/>
            </w:tcBorders>
          </w:tcPr>
          <w:p w14:paraId="2FAD3B67"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23CCB124"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7EB479EE"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CB6A714"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3634A1C7" w14:textId="77777777" w:rsidR="00CF08D6" w:rsidRPr="00C6449B" w:rsidRDefault="00CF08D6" w:rsidP="00CF08D6">
            <w:pPr>
              <w:pStyle w:val="TAC"/>
              <w:rPr>
                <w:rFonts w:cs="Arial"/>
              </w:rPr>
            </w:pPr>
          </w:p>
        </w:tc>
      </w:tr>
      <w:tr w:rsidR="00CF08D6" w:rsidRPr="00C6449B" w14:paraId="28FBEFDE"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56ABE1A5" w14:textId="77777777" w:rsidR="00CF08D6" w:rsidRPr="00C6449B" w:rsidRDefault="00CF08D6" w:rsidP="00CF08D6">
            <w:pPr>
              <w:pStyle w:val="TAC"/>
              <w:rPr>
                <w:rFonts w:cs="v5.0.0"/>
                <w:lang w:eastAsia="zh-CN"/>
              </w:rPr>
            </w:pPr>
            <w:r w:rsidRPr="00C6449B">
              <w:rPr>
                <w:rFonts w:cs="Arial"/>
              </w:rPr>
              <w:t>UTRA FDD Band XX or E-UTRA Band 20 or NR Band n20</w:t>
            </w:r>
          </w:p>
        </w:tc>
        <w:tc>
          <w:tcPr>
            <w:tcW w:w="1995" w:type="dxa"/>
            <w:tcBorders>
              <w:top w:val="single" w:sz="4" w:space="0" w:color="auto"/>
              <w:left w:val="single" w:sz="4" w:space="0" w:color="auto"/>
              <w:bottom w:val="single" w:sz="4" w:space="0" w:color="auto"/>
              <w:right w:val="single" w:sz="4" w:space="0" w:color="auto"/>
            </w:tcBorders>
          </w:tcPr>
          <w:p w14:paraId="1AFC6251" w14:textId="77777777" w:rsidR="00CF08D6" w:rsidRPr="00C6449B" w:rsidRDefault="00CF08D6" w:rsidP="00CF08D6">
            <w:pPr>
              <w:pStyle w:val="TAC"/>
              <w:rPr>
                <w:rFonts w:cs="Arial"/>
              </w:rPr>
            </w:pPr>
            <w:r w:rsidRPr="00C6449B">
              <w:rPr>
                <w:rFonts w:cs="Arial"/>
              </w:rPr>
              <w:t>832 – 862 MHz</w:t>
            </w:r>
          </w:p>
        </w:tc>
        <w:tc>
          <w:tcPr>
            <w:tcW w:w="879" w:type="dxa"/>
            <w:tcBorders>
              <w:top w:val="single" w:sz="4" w:space="0" w:color="auto"/>
              <w:left w:val="single" w:sz="4" w:space="0" w:color="auto"/>
              <w:bottom w:val="single" w:sz="4" w:space="0" w:color="auto"/>
              <w:right w:val="single" w:sz="4" w:space="0" w:color="auto"/>
            </w:tcBorders>
          </w:tcPr>
          <w:p w14:paraId="5F547C10"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47286C52"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74D05EF3"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78D79652"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1AEC659" w14:textId="77777777" w:rsidR="00CF08D6" w:rsidRPr="00C6449B" w:rsidRDefault="00CF08D6" w:rsidP="00CF08D6">
            <w:pPr>
              <w:pStyle w:val="TAC"/>
              <w:rPr>
                <w:rFonts w:cs="Arial"/>
              </w:rPr>
            </w:pPr>
          </w:p>
        </w:tc>
      </w:tr>
      <w:tr w:rsidR="00CF08D6" w:rsidRPr="00C6449B" w14:paraId="08FA8E76"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42DDF94" w14:textId="77777777" w:rsidR="00CF08D6" w:rsidRPr="00C6449B" w:rsidRDefault="00CF08D6" w:rsidP="00CF08D6">
            <w:pPr>
              <w:pStyle w:val="TAC"/>
              <w:rPr>
                <w:rFonts w:cs="v5.0.0"/>
                <w:lang w:val="sv-SE" w:eastAsia="zh-CN"/>
              </w:rPr>
            </w:pPr>
            <w:r w:rsidRPr="00C6449B">
              <w:rPr>
                <w:rFonts w:cs="Arial"/>
                <w:lang w:val="sv-SE"/>
              </w:rPr>
              <w:t>UTRA FDD Band XXI or E-UTRA Band 21</w:t>
            </w:r>
          </w:p>
        </w:tc>
        <w:tc>
          <w:tcPr>
            <w:tcW w:w="1995" w:type="dxa"/>
            <w:tcBorders>
              <w:top w:val="single" w:sz="4" w:space="0" w:color="auto"/>
              <w:left w:val="single" w:sz="4" w:space="0" w:color="auto"/>
              <w:bottom w:val="single" w:sz="4" w:space="0" w:color="auto"/>
              <w:right w:val="single" w:sz="4" w:space="0" w:color="auto"/>
            </w:tcBorders>
          </w:tcPr>
          <w:p w14:paraId="4EE72FFE" w14:textId="77777777" w:rsidR="00CF08D6" w:rsidRPr="00C6449B" w:rsidRDefault="00CF08D6" w:rsidP="00CF08D6">
            <w:pPr>
              <w:pStyle w:val="TAC"/>
              <w:rPr>
                <w:rFonts w:cs="Arial"/>
              </w:rPr>
            </w:pPr>
            <w:r w:rsidRPr="00C6449B">
              <w:rPr>
                <w:rFonts w:cs="Arial"/>
              </w:rPr>
              <w:t>1447.9 – 1462.9 MHz</w:t>
            </w:r>
          </w:p>
        </w:tc>
        <w:tc>
          <w:tcPr>
            <w:tcW w:w="879" w:type="dxa"/>
            <w:tcBorders>
              <w:top w:val="single" w:sz="4" w:space="0" w:color="auto"/>
              <w:left w:val="single" w:sz="4" w:space="0" w:color="auto"/>
              <w:bottom w:val="single" w:sz="4" w:space="0" w:color="auto"/>
              <w:right w:val="single" w:sz="4" w:space="0" w:color="auto"/>
            </w:tcBorders>
          </w:tcPr>
          <w:p w14:paraId="16290D73"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3FF5B704"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507ADDCF"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149C215F"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4B904D1" w14:textId="77777777" w:rsidR="00CF08D6" w:rsidRPr="00C6449B" w:rsidRDefault="00CF08D6" w:rsidP="00CF08D6">
            <w:pPr>
              <w:pStyle w:val="TAC"/>
              <w:rPr>
                <w:rFonts w:cs="Arial"/>
              </w:rPr>
            </w:pPr>
            <w:r w:rsidRPr="00C6449B">
              <w:rPr>
                <w:rFonts w:cs="v5.0.0"/>
                <w:lang w:eastAsia="ja-JP"/>
              </w:rPr>
              <w:t>This is not applicable to BS operating in Band n50 or n75</w:t>
            </w:r>
          </w:p>
        </w:tc>
      </w:tr>
      <w:tr w:rsidR="00CF08D6" w:rsidRPr="00C6449B" w14:paraId="5C681AC2"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0F37F1C1" w14:textId="77777777" w:rsidR="00CF08D6" w:rsidRPr="00C6449B" w:rsidRDefault="00CF08D6" w:rsidP="00CF08D6">
            <w:pPr>
              <w:pStyle w:val="TAC"/>
              <w:rPr>
                <w:rFonts w:cs="v5.0.0"/>
                <w:lang w:val="sv-SE" w:eastAsia="zh-CN"/>
              </w:rPr>
            </w:pPr>
            <w:r w:rsidRPr="00C6449B">
              <w:rPr>
                <w:rFonts w:cs="Arial"/>
                <w:lang w:val="sv-SE"/>
              </w:rPr>
              <w:t>UTRA FDD Band XXII or E-UTRA Band 22</w:t>
            </w:r>
          </w:p>
        </w:tc>
        <w:tc>
          <w:tcPr>
            <w:tcW w:w="1995" w:type="dxa"/>
            <w:tcBorders>
              <w:top w:val="single" w:sz="4" w:space="0" w:color="auto"/>
              <w:left w:val="single" w:sz="4" w:space="0" w:color="auto"/>
              <w:bottom w:val="single" w:sz="4" w:space="0" w:color="auto"/>
              <w:right w:val="single" w:sz="4" w:space="0" w:color="auto"/>
            </w:tcBorders>
          </w:tcPr>
          <w:p w14:paraId="70422505" w14:textId="77777777" w:rsidR="00CF08D6" w:rsidRPr="00C6449B" w:rsidRDefault="00CF08D6" w:rsidP="00CF08D6">
            <w:pPr>
              <w:pStyle w:val="TAC"/>
              <w:rPr>
                <w:rFonts w:cs="Arial"/>
              </w:rPr>
            </w:pPr>
            <w:r w:rsidRPr="00C6449B">
              <w:rPr>
                <w:rFonts w:cs="Arial"/>
              </w:rPr>
              <w:t>3410 – 3490 MHz</w:t>
            </w:r>
          </w:p>
        </w:tc>
        <w:tc>
          <w:tcPr>
            <w:tcW w:w="879" w:type="dxa"/>
            <w:tcBorders>
              <w:top w:val="single" w:sz="4" w:space="0" w:color="auto"/>
              <w:left w:val="single" w:sz="4" w:space="0" w:color="auto"/>
              <w:bottom w:val="single" w:sz="4" w:space="0" w:color="auto"/>
              <w:right w:val="single" w:sz="4" w:space="0" w:color="auto"/>
            </w:tcBorders>
          </w:tcPr>
          <w:p w14:paraId="34931B97"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0A96438E"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41AA4DF1"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D7CE899"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BF40B72" w14:textId="77777777" w:rsidR="00CF08D6" w:rsidRPr="00C6449B" w:rsidRDefault="00CF08D6" w:rsidP="00CF08D6">
            <w:pPr>
              <w:pStyle w:val="TAC"/>
              <w:rPr>
                <w:rFonts w:cs="Arial"/>
              </w:rPr>
            </w:pPr>
            <w:r w:rsidRPr="00C6449B">
              <w:rPr>
                <w:rFonts w:cs="Arial"/>
              </w:rPr>
              <w:t>This is not applicable to BS operating in Band n77 or n78</w:t>
            </w:r>
          </w:p>
        </w:tc>
      </w:tr>
      <w:tr w:rsidR="00CF08D6" w:rsidRPr="00C6449B" w14:paraId="5844FE4B"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53C9A9B" w14:textId="77777777" w:rsidR="00CF08D6" w:rsidRPr="00C6449B" w:rsidRDefault="00CF08D6" w:rsidP="00CF08D6">
            <w:pPr>
              <w:pStyle w:val="TAC"/>
              <w:rPr>
                <w:rFonts w:cs="v5.0.0"/>
                <w:lang w:eastAsia="zh-CN"/>
              </w:rPr>
            </w:pPr>
            <w:r w:rsidRPr="00C6449B">
              <w:rPr>
                <w:rFonts w:cs="Arial"/>
              </w:rPr>
              <w:t>E-UTRA Band 24</w:t>
            </w:r>
          </w:p>
        </w:tc>
        <w:tc>
          <w:tcPr>
            <w:tcW w:w="1995" w:type="dxa"/>
            <w:tcBorders>
              <w:top w:val="single" w:sz="4" w:space="0" w:color="auto"/>
              <w:left w:val="single" w:sz="4" w:space="0" w:color="auto"/>
              <w:bottom w:val="single" w:sz="4" w:space="0" w:color="auto"/>
              <w:right w:val="single" w:sz="4" w:space="0" w:color="auto"/>
            </w:tcBorders>
          </w:tcPr>
          <w:p w14:paraId="7104089E" w14:textId="77777777" w:rsidR="00CF08D6" w:rsidRPr="00C6449B" w:rsidRDefault="00CF08D6" w:rsidP="00CF08D6">
            <w:pPr>
              <w:pStyle w:val="TAC"/>
              <w:rPr>
                <w:rFonts w:cs="Arial"/>
              </w:rPr>
            </w:pPr>
            <w:r w:rsidRPr="00C6449B">
              <w:rPr>
                <w:rFonts w:cs="Arial"/>
              </w:rPr>
              <w:t>1626.5 – 1660.5 MHz</w:t>
            </w:r>
          </w:p>
        </w:tc>
        <w:tc>
          <w:tcPr>
            <w:tcW w:w="879" w:type="dxa"/>
            <w:tcBorders>
              <w:top w:val="single" w:sz="4" w:space="0" w:color="auto"/>
              <w:left w:val="single" w:sz="4" w:space="0" w:color="auto"/>
              <w:bottom w:val="single" w:sz="4" w:space="0" w:color="auto"/>
              <w:right w:val="single" w:sz="4" w:space="0" w:color="auto"/>
            </w:tcBorders>
          </w:tcPr>
          <w:p w14:paraId="42CB8D35"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15F5152E"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763A40E7"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3D8CACA"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EE87E60" w14:textId="77777777" w:rsidR="00CF08D6" w:rsidRPr="00C6449B" w:rsidRDefault="00CF08D6" w:rsidP="00CF08D6">
            <w:pPr>
              <w:pStyle w:val="TAC"/>
              <w:rPr>
                <w:rFonts w:cs="Arial"/>
              </w:rPr>
            </w:pPr>
          </w:p>
        </w:tc>
      </w:tr>
      <w:tr w:rsidR="00CF08D6" w:rsidRPr="00C6449B" w14:paraId="63E22FFB"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9DC5FC8" w14:textId="77777777" w:rsidR="00CF08D6" w:rsidRPr="00C6449B" w:rsidRDefault="00CF08D6" w:rsidP="00CF08D6">
            <w:pPr>
              <w:pStyle w:val="TAC"/>
              <w:rPr>
                <w:rFonts w:cs="Arial"/>
                <w:lang w:val="sv-SE"/>
              </w:rPr>
            </w:pPr>
            <w:r w:rsidRPr="00C6449B">
              <w:rPr>
                <w:rFonts w:cs="Arial"/>
                <w:lang w:val="sv-SE"/>
              </w:rPr>
              <w:lastRenderedPageBreak/>
              <w:t>UTRA FDD Band XXV or</w:t>
            </w:r>
          </w:p>
          <w:p w14:paraId="46536202" w14:textId="77777777" w:rsidR="00CF08D6" w:rsidRPr="00C6449B" w:rsidRDefault="00CF08D6" w:rsidP="00CF08D6">
            <w:pPr>
              <w:pStyle w:val="TAC"/>
              <w:rPr>
                <w:rFonts w:cs="v5.0.0"/>
                <w:lang w:val="sv-SE" w:eastAsia="zh-CN"/>
              </w:rPr>
            </w:pPr>
            <w:r w:rsidRPr="00C6449B">
              <w:rPr>
                <w:rFonts w:cs="Arial"/>
                <w:lang w:val="sv-SE"/>
              </w:rPr>
              <w:t>E-UTRA Band 25 or NR Band n25</w:t>
            </w:r>
          </w:p>
        </w:tc>
        <w:tc>
          <w:tcPr>
            <w:tcW w:w="1995" w:type="dxa"/>
            <w:tcBorders>
              <w:top w:val="single" w:sz="4" w:space="0" w:color="auto"/>
              <w:left w:val="single" w:sz="4" w:space="0" w:color="auto"/>
              <w:bottom w:val="single" w:sz="4" w:space="0" w:color="auto"/>
              <w:right w:val="single" w:sz="4" w:space="0" w:color="auto"/>
            </w:tcBorders>
          </w:tcPr>
          <w:p w14:paraId="07E3C537" w14:textId="77777777" w:rsidR="00CF08D6" w:rsidRPr="00C6449B" w:rsidRDefault="00CF08D6" w:rsidP="00CF08D6">
            <w:pPr>
              <w:pStyle w:val="TAC"/>
              <w:rPr>
                <w:rFonts w:cs="Arial"/>
              </w:rPr>
            </w:pPr>
            <w:r w:rsidRPr="00C6449B">
              <w:rPr>
                <w:rFonts w:cs="Arial"/>
              </w:rPr>
              <w:t>1850 – 1915 MHz</w:t>
            </w:r>
          </w:p>
        </w:tc>
        <w:tc>
          <w:tcPr>
            <w:tcW w:w="879" w:type="dxa"/>
            <w:tcBorders>
              <w:top w:val="single" w:sz="4" w:space="0" w:color="auto"/>
              <w:left w:val="single" w:sz="4" w:space="0" w:color="auto"/>
              <w:bottom w:val="single" w:sz="4" w:space="0" w:color="auto"/>
              <w:right w:val="single" w:sz="4" w:space="0" w:color="auto"/>
            </w:tcBorders>
          </w:tcPr>
          <w:p w14:paraId="48118454"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630E70F1"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3C0FB301"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415304F4"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8F1EB72" w14:textId="77777777" w:rsidR="00CF08D6" w:rsidRPr="00C6449B" w:rsidRDefault="00CF08D6" w:rsidP="00CF08D6">
            <w:pPr>
              <w:pStyle w:val="TAC"/>
              <w:rPr>
                <w:rFonts w:cs="Arial"/>
              </w:rPr>
            </w:pPr>
          </w:p>
        </w:tc>
      </w:tr>
      <w:tr w:rsidR="00CF08D6" w:rsidRPr="00C6449B" w14:paraId="0BE02CBA"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77579988" w14:textId="77777777" w:rsidR="00CF08D6" w:rsidRPr="00C6449B" w:rsidRDefault="00CF08D6" w:rsidP="00CF08D6">
            <w:pPr>
              <w:pStyle w:val="TAC"/>
              <w:rPr>
                <w:rFonts w:cs="Arial"/>
                <w:lang w:val="sv-SE"/>
              </w:rPr>
            </w:pPr>
            <w:r w:rsidRPr="00C6449B">
              <w:rPr>
                <w:rFonts w:cs="Arial"/>
                <w:lang w:val="sv-SE"/>
              </w:rPr>
              <w:t>UTRA FDD Band XXVI or</w:t>
            </w:r>
          </w:p>
          <w:p w14:paraId="76A9DF14" w14:textId="77777777" w:rsidR="00CF08D6" w:rsidRPr="00C6449B" w:rsidRDefault="00CF08D6" w:rsidP="00CF08D6">
            <w:pPr>
              <w:pStyle w:val="TAC"/>
              <w:rPr>
                <w:rFonts w:cs="v5.0.0"/>
                <w:lang w:val="sv-SE" w:eastAsia="zh-CN"/>
              </w:rPr>
            </w:pPr>
            <w:r w:rsidRPr="00C6449B">
              <w:rPr>
                <w:rFonts w:cs="Arial"/>
                <w:lang w:val="sv-SE"/>
              </w:rPr>
              <w:t>E-UTRA Band 26</w:t>
            </w:r>
          </w:p>
        </w:tc>
        <w:tc>
          <w:tcPr>
            <w:tcW w:w="1995" w:type="dxa"/>
            <w:tcBorders>
              <w:top w:val="single" w:sz="4" w:space="0" w:color="auto"/>
              <w:left w:val="single" w:sz="4" w:space="0" w:color="auto"/>
              <w:bottom w:val="single" w:sz="4" w:space="0" w:color="auto"/>
              <w:right w:val="single" w:sz="4" w:space="0" w:color="auto"/>
            </w:tcBorders>
          </w:tcPr>
          <w:p w14:paraId="6DDFF906" w14:textId="77777777" w:rsidR="00CF08D6" w:rsidRPr="00C6449B" w:rsidRDefault="00CF08D6" w:rsidP="00CF08D6">
            <w:pPr>
              <w:pStyle w:val="TAC"/>
              <w:rPr>
                <w:rFonts w:cs="Arial"/>
              </w:rPr>
            </w:pPr>
            <w:r w:rsidRPr="00C6449B">
              <w:rPr>
                <w:rFonts w:cs="Arial"/>
              </w:rPr>
              <w:t>814 – 849 MHz</w:t>
            </w:r>
          </w:p>
        </w:tc>
        <w:tc>
          <w:tcPr>
            <w:tcW w:w="879" w:type="dxa"/>
            <w:tcBorders>
              <w:top w:val="single" w:sz="4" w:space="0" w:color="auto"/>
              <w:left w:val="single" w:sz="4" w:space="0" w:color="auto"/>
              <w:bottom w:val="single" w:sz="4" w:space="0" w:color="auto"/>
              <w:right w:val="single" w:sz="4" w:space="0" w:color="auto"/>
            </w:tcBorders>
          </w:tcPr>
          <w:p w14:paraId="446157A3"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656BD6D0"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751CD827"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E9D5444"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4B69789" w14:textId="77777777" w:rsidR="00CF08D6" w:rsidRPr="00C6449B" w:rsidRDefault="00CF08D6" w:rsidP="00CF08D6">
            <w:pPr>
              <w:pStyle w:val="TAC"/>
              <w:rPr>
                <w:rFonts w:cs="Arial"/>
              </w:rPr>
            </w:pPr>
          </w:p>
        </w:tc>
      </w:tr>
      <w:tr w:rsidR="00CF08D6" w:rsidRPr="00C6449B" w14:paraId="62823564"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22099C3" w14:textId="77777777" w:rsidR="00CF08D6" w:rsidRPr="00C6449B" w:rsidRDefault="00CF08D6" w:rsidP="00CF08D6">
            <w:pPr>
              <w:pStyle w:val="TAC"/>
              <w:rPr>
                <w:rFonts w:cs="v5.0.0"/>
                <w:lang w:eastAsia="zh-CN"/>
              </w:rPr>
            </w:pPr>
            <w:r w:rsidRPr="00C6449B">
              <w:rPr>
                <w:rFonts w:cs="v5.0.0"/>
              </w:rPr>
              <w:t>E-UTRA Band 27</w:t>
            </w:r>
          </w:p>
        </w:tc>
        <w:tc>
          <w:tcPr>
            <w:tcW w:w="1995" w:type="dxa"/>
            <w:tcBorders>
              <w:top w:val="single" w:sz="4" w:space="0" w:color="auto"/>
              <w:left w:val="single" w:sz="4" w:space="0" w:color="auto"/>
              <w:bottom w:val="single" w:sz="4" w:space="0" w:color="auto"/>
              <w:right w:val="single" w:sz="4" w:space="0" w:color="auto"/>
            </w:tcBorders>
          </w:tcPr>
          <w:p w14:paraId="27B79E8A" w14:textId="77777777" w:rsidR="00CF08D6" w:rsidRPr="00C6449B" w:rsidRDefault="00CF08D6" w:rsidP="00CF08D6">
            <w:pPr>
              <w:pStyle w:val="TAC"/>
              <w:rPr>
                <w:rFonts w:cs="Arial"/>
              </w:rPr>
            </w:pPr>
            <w:r w:rsidRPr="00C6449B">
              <w:rPr>
                <w:rFonts w:cs="Arial"/>
              </w:rPr>
              <w:t xml:space="preserve">807 – 824 MHz </w:t>
            </w:r>
          </w:p>
        </w:tc>
        <w:tc>
          <w:tcPr>
            <w:tcW w:w="879" w:type="dxa"/>
            <w:tcBorders>
              <w:top w:val="single" w:sz="4" w:space="0" w:color="auto"/>
              <w:left w:val="single" w:sz="4" w:space="0" w:color="auto"/>
              <w:bottom w:val="single" w:sz="4" w:space="0" w:color="auto"/>
              <w:right w:val="single" w:sz="4" w:space="0" w:color="auto"/>
            </w:tcBorders>
          </w:tcPr>
          <w:p w14:paraId="4A49DFA9"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0F1633D5"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61CF3942"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5D492BC"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70E1682" w14:textId="77777777" w:rsidR="00CF08D6" w:rsidRPr="00C6449B" w:rsidRDefault="00CF08D6" w:rsidP="00CF08D6">
            <w:pPr>
              <w:pStyle w:val="TAC"/>
              <w:rPr>
                <w:rFonts w:cs="Arial"/>
              </w:rPr>
            </w:pPr>
          </w:p>
        </w:tc>
      </w:tr>
      <w:tr w:rsidR="00CF08D6" w:rsidRPr="00C6449B" w14:paraId="184CE22E"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8473810" w14:textId="77777777" w:rsidR="00CF08D6" w:rsidRPr="00C6449B" w:rsidRDefault="00CF08D6" w:rsidP="00CF08D6">
            <w:pPr>
              <w:pStyle w:val="TAC"/>
              <w:rPr>
                <w:rFonts w:cs="v5.0.0"/>
                <w:lang w:eastAsia="zh-CN"/>
              </w:rPr>
            </w:pPr>
            <w:r w:rsidRPr="00C6449B">
              <w:rPr>
                <w:rFonts w:cs="Arial"/>
              </w:rPr>
              <w:t>E-UTRA Band 28 or NR Band n28</w:t>
            </w:r>
          </w:p>
        </w:tc>
        <w:tc>
          <w:tcPr>
            <w:tcW w:w="1995" w:type="dxa"/>
            <w:tcBorders>
              <w:top w:val="single" w:sz="4" w:space="0" w:color="auto"/>
              <w:left w:val="single" w:sz="4" w:space="0" w:color="auto"/>
              <w:bottom w:val="single" w:sz="4" w:space="0" w:color="auto"/>
              <w:right w:val="single" w:sz="4" w:space="0" w:color="auto"/>
            </w:tcBorders>
          </w:tcPr>
          <w:p w14:paraId="1F3E8585" w14:textId="77777777" w:rsidR="00CF08D6" w:rsidRPr="00C6449B" w:rsidRDefault="00CF08D6" w:rsidP="00CF08D6">
            <w:pPr>
              <w:pStyle w:val="TAC"/>
              <w:rPr>
                <w:rFonts w:cs="Arial"/>
              </w:rPr>
            </w:pPr>
            <w:r w:rsidRPr="00C6449B">
              <w:rPr>
                <w:rFonts w:cs="Arial"/>
              </w:rPr>
              <w:t>703 – 748 MHz</w:t>
            </w:r>
          </w:p>
        </w:tc>
        <w:tc>
          <w:tcPr>
            <w:tcW w:w="879" w:type="dxa"/>
            <w:tcBorders>
              <w:top w:val="single" w:sz="4" w:space="0" w:color="auto"/>
              <w:left w:val="single" w:sz="4" w:space="0" w:color="auto"/>
              <w:bottom w:val="single" w:sz="4" w:space="0" w:color="auto"/>
              <w:right w:val="single" w:sz="4" w:space="0" w:color="auto"/>
            </w:tcBorders>
          </w:tcPr>
          <w:p w14:paraId="3C9512A3"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3DF8D074"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0D61D8CC"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7DC6B7BD"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B83BF40" w14:textId="77777777" w:rsidR="00CF08D6" w:rsidRPr="00C6449B" w:rsidRDefault="00CF08D6" w:rsidP="00CF08D6">
            <w:pPr>
              <w:pStyle w:val="TAC"/>
              <w:rPr>
                <w:rFonts w:cs="Arial"/>
              </w:rPr>
            </w:pPr>
          </w:p>
        </w:tc>
      </w:tr>
      <w:tr w:rsidR="00CF08D6" w:rsidRPr="00C6449B" w14:paraId="4F170488"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588DAFB6" w14:textId="77777777" w:rsidR="00CF08D6" w:rsidRPr="00C6449B" w:rsidRDefault="00CF08D6" w:rsidP="00CF08D6">
            <w:pPr>
              <w:pStyle w:val="TAC"/>
              <w:rPr>
                <w:rFonts w:cs="v5.0.0"/>
                <w:lang w:eastAsia="zh-CN"/>
              </w:rPr>
            </w:pPr>
            <w:r w:rsidRPr="00C6449B">
              <w:rPr>
                <w:rFonts w:cs="v5.0.0"/>
              </w:rPr>
              <w:t>E-UTRA Band 30</w:t>
            </w:r>
          </w:p>
        </w:tc>
        <w:tc>
          <w:tcPr>
            <w:tcW w:w="1995" w:type="dxa"/>
            <w:tcBorders>
              <w:top w:val="single" w:sz="4" w:space="0" w:color="auto"/>
              <w:left w:val="single" w:sz="4" w:space="0" w:color="auto"/>
              <w:bottom w:val="single" w:sz="4" w:space="0" w:color="auto"/>
              <w:right w:val="single" w:sz="4" w:space="0" w:color="auto"/>
            </w:tcBorders>
          </w:tcPr>
          <w:p w14:paraId="4E9AD160" w14:textId="77777777" w:rsidR="00CF08D6" w:rsidRPr="00C6449B" w:rsidRDefault="00CF08D6" w:rsidP="00CF08D6">
            <w:pPr>
              <w:pStyle w:val="TAC"/>
              <w:rPr>
                <w:rFonts w:cs="Arial"/>
              </w:rPr>
            </w:pPr>
            <w:r w:rsidRPr="00C6449B">
              <w:t xml:space="preserve">2305 – 2315 MHz </w:t>
            </w:r>
          </w:p>
        </w:tc>
        <w:tc>
          <w:tcPr>
            <w:tcW w:w="879" w:type="dxa"/>
            <w:tcBorders>
              <w:top w:val="single" w:sz="4" w:space="0" w:color="auto"/>
              <w:left w:val="single" w:sz="4" w:space="0" w:color="auto"/>
              <w:bottom w:val="single" w:sz="4" w:space="0" w:color="auto"/>
              <w:right w:val="single" w:sz="4" w:space="0" w:color="auto"/>
            </w:tcBorders>
          </w:tcPr>
          <w:p w14:paraId="245F3E2C" w14:textId="77777777" w:rsidR="00CF08D6" w:rsidRPr="00C6449B" w:rsidRDefault="00CF08D6" w:rsidP="00CF08D6">
            <w:pPr>
              <w:pStyle w:val="TAC"/>
              <w:rPr>
                <w:rFonts w:cs="Arial"/>
              </w:rPr>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74E0DFD8" w14:textId="77777777" w:rsidR="00CF08D6" w:rsidRPr="00C6449B" w:rsidRDefault="00CF08D6" w:rsidP="00CF08D6">
            <w:pPr>
              <w:pStyle w:val="TAC"/>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71F854B5" w14:textId="77777777" w:rsidR="00CF08D6" w:rsidRPr="00C6449B" w:rsidRDefault="00CF08D6" w:rsidP="00CF08D6">
            <w:pPr>
              <w:pStyle w:val="TAC"/>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5ED68BAE" w14:textId="77777777" w:rsidR="00CF08D6" w:rsidRPr="00C6449B" w:rsidRDefault="00CF08D6" w:rsidP="00CF08D6">
            <w:pPr>
              <w:pStyle w:val="TAC"/>
              <w:rPr>
                <w:rFonts w:cs="Arial"/>
              </w:rPr>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67B969A6" w14:textId="77777777" w:rsidR="00CF08D6" w:rsidRPr="00C6449B" w:rsidRDefault="00CF08D6" w:rsidP="00CF08D6">
            <w:pPr>
              <w:pStyle w:val="TAC"/>
              <w:rPr>
                <w:rFonts w:cs="Arial"/>
              </w:rPr>
            </w:pPr>
          </w:p>
        </w:tc>
      </w:tr>
      <w:tr w:rsidR="00CF08D6" w:rsidRPr="00C6449B" w14:paraId="0A46172F"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4115BF94" w14:textId="77777777" w:rsidR="00CF08D6" w:rsidRPr="00C6449B" w:rsidRDefault="00CF08D6" w:rsidP="00CF08D6">
            <w:pPr>
              <w:pStyle w:val="TAC"/>
              <w:rPr>
                <w:rFonts w:cs="v5.0.0"/>
                <w:lang w:eastAsia="zh-CN"/>
              </w:rPr>
            </w:pPr>
            <w:r w:rsidRPr="00C6449B">
              <w:rPr>
                <w:rFonts w:cs="Arial"/>
              </w:rPr>
              <w:t xml:space="preserve">E-UTRA Band </w:t>
            </w:r>
            <w:r w:rsidRPr="00C6449B">
              <w:rPr>
                <w:rFonts w:cs="Arial"/>
                <w:lang w:eastAsia="zh-CN"/>
              </w:rPr>
              <w:t>31</w:t>
            </w:r>
          </w:p>
        </w:tc>
        <w:tc>
          <w:tcPr>
            <w:tcW w:w="1995" w:type="dxa"/>
            <w:tcBorders>
              <w:top w:val="single" w:sz="4" w:space="0" w:color="auto"/>
              <w:left w:val="single" w:sz="4" w:space="0" w:color="auto"/>
              <w:bottom w:val="single" w:sz="4" w:space="0" w:color="auto"/>
              <w:right w:val="single" w:sz="4" w:space="0" w:color="auto"/>
            </w:tcBorders>
          </w:tcPr>
          <w:p w14:paraId="7A63795D" w14:textId="77777777" w:rsidR="00CF08D6" w:rsidRPr="00C6449B" w:rsidRDefault="00CF08D6" w:rsidP="00CF08D6">
            <w:pPr>
              <w:pStyle w:val="TAC"/>
              <w:rPr>
                <w:rFonts w:cs="Arial"/>
              </w:rPr>
            </w:pPr>
            <w:r w:rsidRPr="00C6449B">
              <w:rPr>
                <w:rFonts w:cs="Arial"/>
                <w:lang w:eastAsia="zh-CN"/>
              </w:rPr>
              <w:t xml:space="preserve">452.5 </w:t>
            </w:r>
            <w:r w:rsidRPr="00C6449B">
              <w:t>–</w:t>
            </w:r>
            <w:r w:rsidRPr="00C6449B">
              <w:rPr>
                <w:rFonts w:cs="Arial"/>
                <w:lang w:eastAsia="zh-CN"/>
              </w:rPr>
              <w:t xml:space="preserve"> 457.5 MHz</w:t>
            </w:r>
          </w:p>
        </w:tc>
        <w:tc>
          <w:tcPr>
            <w:tcW w:w="879" w:type="dxa"/>
            <w:tcBorders>
              <w:top w:val="single" w:sz="4" w:space="0" w:color="auto"/>
              <w:left w:val="single" w:sz="4" w:space="0" w:color="auto"/>
              <w:bottom w:val="single" w:sz="4" w:space="0" w:color="auto"/>
              <w:right w:val="single" w:sz="4" w:space="0" w:color="auto"/>
            </w:tcBorders>
          </w:tcPr>
          <w:p w14:paraId="5533D481"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406C2C1C"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10E50072"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C4ED9D3"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38074746" w14:textId="77777777" w:rsidR="00CF08D6" w:rsidRPr="00C6449B" w:rsidRDefault="00CF08D6" w:rsidP="00CF08D6">
            <w:pPr>
              <w:pStyle w:val="TAC"/>
              <w:rPr>
                <w:rFonts w:cs="Arial"/>
              </w:rPr>
            </w:pPr>
          </w:p>
        </w:tc>
      </w:tr>
      <w:tr w:rsidR="00CF08D6" w:rsidRPr="00C6449B" w14:paraId="255AD202"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DF415E1" w14:textId="77777777" w:rsidR="00CF08D6" w:rsidRPr="00C6449B" w:rsidRDefault="00CF08D6" w:rsidP="00CF08D6">
            <w:pPr>
              <w:pStyle w:val="TAC"/>
              <w:rPr>
                <w:rFonts w:cs="v5.0.0"/>
                <w:lang w:eastAsia="zh-CN"/>
              </w:rPr>
            </w:pPr>
            <w:r w:rsidRPr="00C6449B">
              <w:rPr>
                <w:rFonts w:cs="v5.0.0"/>
              </w:rPr>
              <w:t>UTRA TDD Band a) or E-UTRA Band 33</w:t>
            </w:r>
          </w:p>
        </w:tc>
        <w:tc>
          <w:tcPr>
            <w:tcW w:w="1995" w:type="dxa"/>
            <w:tcBorders>
              <w:top w:val="single" w:sz="4" w:space="0" w:color="auto"/>
              <w:left w:val="single" w:sz="4" w:space="0" w:color="auto"/>
              <w:bottom w:val="single" w:sz="4" w:space="0" w:color="auto"/>
              <w:right w:val="single" w:sz="4" w:space="0" w:color="auto"/>
            </w:tcBorders>
          </w:tcPr>
          <w:p w14:paraId="57F82E3B" w14:textId="77777777" w:rsidR="00CF08D6" w:rsidRPr="00C6449B" w:rsidRDefault="00CF08D6" w:rsidP="00CF08D6">
            <w:pPr>
              <w:pStyle w:val="TAC"/>
              <w:rPr>
                <w:rFonts w:cs="Arial"/>
                <w:lang w:eastAsia="zh-CN"/>
              </w:rPr>
            </w:pPr>
            <w:r w:rsidRPr="00C6449B">
              <w:rPr>
                <w:rFonts w:cs="Arial"/>
              </w:rPr>
              <w:t>1900 – 1920 MHz</w:t>
            </w:r>
          </w:p>
          <w:p w14:paraId="671270F0" w14:textId="77777777" w:rsidR="00CF08D6" w:rsidRPr="00C6449B" w:rsidRDefault="00CF08D6" w:rsidP="00CF08D6">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tcPr>
          <w:p w14:paraId="4983896B"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563BACBB"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4A5E5A20"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20B44F73"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058AFBE" w14:textId="77777777" w:rsidR="00CF08D6" w:rsidRPr="00C6449B" w:rsidRDefault="00CF08D6" w:rsidP="00CF08D6">
            <w:pPr>
              <w:pStyle w:val="TAC"/>
              <w:rPr>
                <w:rFonts w:cs="Arial"/>
              </w:rPr>
            </w:pPr>
          </w:p>
        </w:tc>
      </w:tr>
      <w:tr w:rsidR="00CF08D6" w:rsidRPr="00C6449B" w14:paraId="1CC01390"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837633B" w14:textId="77777777" w:rsidR="00CF08D6" w:rsidRPr="00C6449B" w:rsidRDefault="00CF08D6" w:rsidP="00CF08D6">
            <w:pPr>
              <w:pStyle w:val="TAC"/>
              <w:rPr>
                <w:rFonts w:cs="v5.0.0"/>
                <w:lang w:eastAsia="zh-CN"/>
              </w:rPr>
            </w:pPr>
            <w:r w:rsidRPr="00C6449B">
              <w:rPr>
                <w:rFonts w:cs="v5.0.0"/>
              </w:rPr>
              <w:t>UTRA TDD Band a) or E-UTRA Band 34</w:t>
            </w:r>
            <w:r w:rsidRPr="00C6449B">
              <w:rPr>
                <w:rFonts w:cs="v5.0.0"/>
                <w:lang w:val="en-US" w:eastAsia="zh-CN"/>
              </w:rPr>
              <w:t xml:space="preserve"> or NR band n34</w:t>
            </w:r>
          </w:p>
        </w:tc>
        <w:tc>
          <w:tcPr>
            <w:tcW w:w="1995" w:type="dxa"/>
            <w:tcBorders>
              <w:top w:val="single" w:sz="4" w:space="0" w:color="auto"/>
              <w:left w:val="single" w:sz="4" w:space="0" w:color="auto"/>
              <w:bottom w:val="single" w:sz="4" w:space="0" w:color="auto"/>
              <w:right w:val="single" w:sz="4" w:space="0" w:color="auto"/>
            </w:tcBorders>
          </w:tcPr>
          <w:p w14:paraId="6FE6935D" w14:textId="77777777" w:rsidR="00CF08D6" w:rsidRPr="00C6449B" w:rsidRDefault="00CF08D6" w:rsidP="00CF08D6">
            <w:pPr>
              <w:pStyle w:val="TAC"/>
              <w:rPr>
                <w:rFonts w:cs="Arial"/>
              </w:rPr>
            </w:pPr>
            <w:r w:rsidRPr="00C6449B">
              <w:rPr>
                <w:rFonts w:cs="Arial"/>
              </w:rPr>
              <w:t>2010 – 2025 MHz</w:t>
            </w:r>
          </w:p>
        </w:tc>
        <w:tc>
          <w:tcPr>
            <w:tcW w:w="879" w:type="dxa"/>
            <w:tcBorders>
              <w:top w:val="single" w:sz="4" w:space="0" w:color="auto"/>
              <w:left w:val="single" w:sz="4" w:space="0" w:color="auto"/>
              <w:bottom w:val="single" w:sz="4" w:space="0" w:color="auto"/>
              <w:right w:val="single" w:sz="4" w:space="0" w:color="auto"/>
            </w:tcBorders>
          </w:tcPr>
          <w:p w14:paraId="7BB05B2E"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37A6F26A"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1AAEAC58"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A166BA9"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92CF502" w14:textId="77777777" w:rsidR="00CF08D6" w:rsidRPr="00C6449B" w:rsidRDefault="00CF08D6" w:rsidP="00CF08D6">
            <w:pPr>
              <w:pStyle w:val="TAC"/>
              <w:rPr>
                <w:rFonts w:cs="Arial"/>
              </w:rPr>
            </w:pPr>
            <w:r w:rsidRPr="00C6449B">
              <w:rPr>
                <w:rFonts w:cs="Arial"/>
              </w:rPr>
              <w:t>This is not applicable to BS operating in Band n</w:t>
            </w:r>
            <w:r w:rsidRPr="00C6449B">
              <w:rPr>
                <w:rFonts w:cs="Arial"/>
                <w:lang w:val="en-US" w:eastAsia="zh-CN"/>
              </w:rPr>
              <w:t>34</w:t>
            </w:r>
          </w:p>
        </w:tc>
      </w:tr>
      <w:tr w:rsidR="00CF08D6" w:rsidRPr="00C6449B" w14:paraId="122C7B8C"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0FBB39E2" w14:textId="77777777" w:rsidR="00CF08D6" w:rsidRPr="00C6449B" w:rsidRDefault="00CF08D6" w:rsidP="00CF08D6">
            <w:pPr>
              <w:pStyle w:val="TAC"/>
              <w:rPr>
                <w:rFonts w:cs="v5.0.0"/>
                <w:lang w:val="sv-SE" w:eastAsia="zh-CN"/>
              </w:rPr>
            </w:pPr>
            <w:r w:rsidRPr="00C6449B">
              <w:rPr>
                <w:rFonts w:cs="v5.0.0"/>
                <w:lang w:val="sv-SE"/>
              </w:rPr>
              <w:t>UTRA TDD Band b) or E-UTRA Band 35</w:t>
            </w:r>
          </w:p>
        </w:tc>
        <w:tc>
          <w:tcPr>
            <w:tcW w:w="1995" w:type="dxa"/>
            <w:tcBorders>
              <w:top w:val="single" w:sz="4" w:space="0" w:color="auto"/>
              <w:left w:val="single" w:sz="4" w:space="0" w:color="auto"/>
              <w:bottom w:val="single" w:sz="4" w:space="0" w:color="auto"/>
              <w:right w:val="single" w:sz="4" w:space="0" w:color="auto"/>
            </w:tcBorders>
          </w:tcPr>
          <w:p w14:paraId="1CA839EB" w14:textId="77777777" w:rsidR="00CF08D6" w:rsidRPr="00C6449B" w:rsidRDefault="00CF08D6" w:rsidP="00CF08D6">
            <w:pPr>
              <w:pStyle w:val="TAC"/>
              <w:rPr>
                <w:rFonts w:cs="Arial"/>
                <w:lang w:eastAsia="zh-CN"/>
              </w:rPr>
            </w:pPr>
            <w:r w:rsidRPr="00C6449B">
              <w:rPr>
                <w:rFonts w:cs="Arial"/>
              </w:rPr>
              <w:t>1850 – 1910 MHz</w:t>
            </w:r>
          </w:p>
          <w:p w14:paraId="7CC2A34A" w14:textId="77777777" w:rsidR="00CF08D6" w:rsidRPr="00C6449B" w:rsidRDefault="00CF08D6" w:rsidP="00CF08D6">
            <w:pPr>
              <w:pStyle w:val="TAC"/>
              <w:rPr>
                <w:rFonts w:cs="Arial"/>
              </w:rPr>
            </w:pPr>
          </w:p>
        </w:tc>
        <w:tc>
          <w:tcPr>
            <w:tcW w:w="879" w:type="dxa"/>
            <w:tcBorders>
              <w:top w:val="single" w:sz="4" w:space="0" w:color="auto"/>
              <w:left w:val="single" w:sz="4" w:space="0" w:color="auto"/>
              <w:bottom w:val="single" w:sz="4" w:space="0" w:color="auto"/>
              <w:right w:val="single" w:sz="4" w:space="0" w:color="auto"/>
            </w:tcBorders>
          </w:tcPr>
          <w:p w14:paraId="51FF538E"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4B354A39"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566D4C2A"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A0FD0D5"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BCB5299" w14:textId="77777777" w:rsidR="00CF08D6" w:rsidRPr="00C6449B" w:rsidRDefault="00CF08D6" w:rsidP="00CF08D6">
            <w:pPr>
              <w:pStyle w:val="TAC"/>
              <w:rPr>
                <w:rFonts w:cs="Arial"/>
              </w:rPr>
            </w:pPr>
          </w:p>
        </w:tc>
      </w:tr>
      <w:tr w:rsidR="00CF08D6" w:rsidRPr="00C6449B" w14:paraId="4F5B3C61"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4F8C53AB" w14:textId="77777777" w:rsidR="00CF08D6" w:rsidRPr="00C6449B" w:rsidRDefault="00CF08D6" w:rsidP="00CF08D6">
            <w:pPr>
              <w:pStyle w:val="TAC"/>
              <w:rPr>
                <w:rFonts w:cs="v5.0.0"/>
                <w:lang w:val="sv-SE" w:eastAsia="zh-CN"/>
              </w:rPr>
            </w:pPr>
            <w:r w:rsidRPr="00C6449B">
              <w:rPr>
                <w:rFonts w:cs="v5.0.0"/>
                <w:lang w:val="sv-SE"/>
              </w:rPr>
              <w:t>UTRA TDD Band b) or E-UTRA Band 36</w:t>
            </w:r>
          </w:p>
        </w:tc>
        <w:tc>
          <w:tcPr>
            <w:tcW w:w="1995" w:type="dxa"/>
            <w:tcBorders>
              <w:top w:val="single" w:sz="4" w:space="0" w:color="auto"/>
              <w:left w:val="single" w:sz="4" w:space="0" w:color="auto"/>
              <w:bottom w:val="single" w:sz="4" w:space="0" w:color="auto"/>
              <w:right w:val="single" w:sz="4" w:space="0" w:color="auto"/>
            </w:tcBorders>
          </w:tcPr>
          <w:p w14:paraId="5572AE99" w14:textId="77777777" w:rsidR="00CF08D6" w:rsidRPr="00C6449B" w:rsidRDefault="00CF08D6" w:rsidP="00CF08D6">
            <w:pPr>
              <w:pStyle w:val="TAC"/>
              <w:rPr>
                <w:rFonts w:cs="Arial"/>
              </w:rPr>
            </w:pPr>
            <w:r w:rsidRPr="00C6449B">
              <w:rPr>
                <w:rFonts w:cs="Arial"/>
              </w:rPr>
              <w:t>1930 – 1990 MHz</w:t>
            </w:r>
          </w:p>
        </w:tc>
        <w:tc>
          <w:tcPr>
            <w:tcW w:w="879" w:type="dxa"/>
            <w:tcBorders>
              <w:top w:val="single" w:sz="4" w:space="0" w:color="auto"/>
              <w:left w:val="single" w:sz="4" w:space="0" w:color="auto"/>
              <w:bottom w:val="single" w:sz="4" w:space="0" w:color="auto"/>
              <w:right w:val="single" w:sz="4" w:space="0" w:color="auto"/>
            </w:tcBorders>
          </w:tcPr>
          <w:p w14:paraId="2BA0F781"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5943D41F"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1A2D9550"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1C5CEB0"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C9731B7" w14:textId="77777777" w:rsidR="00CF08D6" w:rsidRPr="00C6449B" w:rsidRDefault="00CF08D6" w:rsidP="00CF08D6">
            <w:pPr>
              <w:pStyle w:val="TAC"/>
              <w:rPr>
                <w:rFonts w:cs="Arial"/>
              </w:rPr>
            </w:pPr>
            <w:r w:rsidRPr="00C6449B">
              <w:rPr>
                <w:rFonts w:cs="Arial"/>
              </w:rPr>
              <w:t>This is not applicable to BS operating in Band n2 or band n25</w:t>
            </w:r>
          </w:p>
        </w:tc>
      </w:tr>
      <w:tr w:rsidR="00CF08D6" w:rsidRPr="00C6449B" w14:paraId="5D7A0E50"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7A283BA9" w14:textId="77777777" w:rsidR="00CF08D6" w:rsidRPr="00C6449B" w:rsidRDefault="00CF08D6" w:rsidP="00CF08D6">
            <w:pPr>
              <w:pStyle w:val="TAC"/>
              <w:rPr>
                <w:rFonts w:cs="v5.0.0"/>
                <w:lang w:val="sv-SE" w:eastAsia="zh-CN"/>
              </w:rPr>
            </w:pPr>
            <w:r w:rsidRPr="00C6449B">
              <w:rPr>
                <w:rFonts w:cs="v5.0.0"/>
                <w:lang w:val="sv-SE"/>
              </w:rPr>
              <w:t>UTRA TDD Band c) or E-UTRA Band 37</w:t>
            </w:r>
          </w:p>
        </w:tc>
        <w:tc>
          <w:tcPr>
            <w:tcW w:w="1995" w:type="dxa"/>
            <w:tcBorders>
              <w:top w:val="single" w:sz="4" w:space="0" w:color="auto"/>
              <w:left w:val="single" w:sz="4" w:space="0" w:color="auto"/>
              <w:bottom w:val="single" w:sz="4" w:space="0" w:color="auto"/>
              <w:right w:val="single" w:sz="4" w:space="0" w:color="auto"/>
            </w:tcBorders>
          </w:tcPr>
          <w:p w14:paraId="7485CE35" w14:textId="77777777" w:rsidR="00CF08D6" w:rsidRPr="00C6449B" w:rsidRDefault="00CF08D6" w:rsidP="00CF08D6">
            <w:pPr>
              <w:pStyle w:val="TAC"/>
              <w:rPr>
                <w:rFonts w:cs="Arial"/>
              </w:rPr>
            </w:pPr>
            <w:r w:rsidRPr="00C6449B">
              <w:rPr>
                <w:rFonts w:cs="Arial"/>
              </w:rPr>
              <w:t>1910 – 1930 MHz</w:t>
            </w:r>
          </w:p>
        </w:tc>
        <w:tc>
          <w:tcPr>
            <w:tcW w:w="879" w:type="dxa"/>
            <w:tcBorders>
              <w:top w:val="single" w:sz="4" w:space="0" w:color="auto"/>
              <w:left w:val="single" w:sz="4" w:space="0" w:color="auto"/>
              <w:bottom w:val="single" w:sz="4" w:space="0" w:color="auto"/>
              <w:right w:val="single" w:sz="4" w:space="0" w:color="auto"/>
            </w:tcBorders>
          </w:tcPr>
          <w:p w14:paraId="4C44C55C"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055428E0"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08B0D3AC"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2B52D1A"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7B8FFA16" w14:textId="77777777" w:rsidR="00CF08D6" w:rsidRPr="00C6449B" w:rsidRDefault="00CF08D6" w:rsidP="00CF08D6">
            <w:pPr>
              <w:pStyle w:val="TAC"/>
              <w:rPr>
                <w:rFonts w:cs="Arial"/>
              </w:rPr>
            </w:pPr>
          </w:p>
        </w:tc>
      </w:tr>
      <w:tr w:rsidR="00CF08D6" w:rsidRPr="00C6449B" w14:paraId="25920433"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E83E842" w14:textId="77777777" w:rsidR="00CF08D6" w:rsidRPr="00C6449B" w:rsidRDefault="00CF08D6" w:rsidP="00CF08D6">
            <w:pPr>
              <w:pStyle w:val="TAC"/>
              <w:rPr>
                <w:rFonts w:cs="v5.0.0"/>
                <w:lang w:eastAsia="zh-CN"/>
              </w:rPr>
            </w:pPr>
            <w:r w:rsidRPr="00C6449B">
              <w:rPr>
                <w:rFonts w:cs="v5.0.0"/>
              </w:rPr>
              <w:t>UTRA TDD Band d) or E-UTRA Band 38 or NR Band n38</w:t>
            </w:r>
          </w:p>
        </w:tc>
        <w:tc>
          <w:tcPr>
            <w:tcW w:w="1995" w:type="dxa"/>
            <w:tcBorders>
              <w:top w:val="single" w:sz="4" w:space="0" w:color="auto"/>
              <w:left w:val="single" w:sz="4" w:space="0" w:color="auto"/>
              <w:bottom w:val="single" w:sz="4" w:space="0" w:color="auto"/>
              <w:right w:val="single" w:sz="4" w:space="0" w:color="auto"/>
            </w:tcBorders>
          </w:tcPr>
          <w:p w14:paraId="1571F39C" w14:textId="77777777" w:rsidR="00CF08D6" w:rsidRPr="00C6449B" w:rsidRDefault="00CF08D6" w:rsidP="00CF08D6">
            <w:pPr>
              <w:pStyle w:val="TAC"/>
              <w:rPr>
                <w:rFonts w:cs="Arial"/>
              </w:rPr>
            </w:pPr>
            <w:r w:rsidRPr="00C6449B">
              <w:rPr>
                <w:rFonts w:cs="Arial"/>
              </w:rPr>
              <w:t>2570 – 2620 MHz</w:t>
            </w:r>
          </w:p>
        </w:tc>
        <w:tc>
          <w:tcPr>
            <w:tcW w:w="879" w:type="dxa"/>
            <w:tcBorders>
              <w:top w:val="single" w:sz="4" w:space="0" w:color="auto"/>
              <w:left w:val="single" w:sz="4" w:space="0" w:color="auto"/>
              <w:bottom w:val="single" w:sz="4" w:space="0" w:color="auto"/>
              <w:right w:val="single" w:sz="4" w:space="0" w:color="auto"/>
            </w:tcBorders>
          </w:tcPr>
          <w:p w14:paraId="4F9B7406"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19BEE78B"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4BC57F69"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72B5B6A8"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402D513A" w14:textId="77777777" w:rsidR="00CF08D6" w:rsidRPr="00C6449B" w:rsidRDefault="00CF08D6" w:rsidP="00CF08D6">
            <w:pPr>
              <w:pStyle w:val="TAC"/>
              <w:rPr>
                <w:rFonts w:cs="Arial"/>
              </w:rPr>
            </w:pPr>
            <w:r w:rsidRPr="00C6449B">
              <w:rPr>
                <w:rFonts w:cs="Arial"/>
              </w:rPr>
              <w:t xml:space="preserve">This is not applicable to BS operating in Band n38.  </w:t>
            </w:r>
          </w:p>
        </w:tc>
      </w:tr>
      <w:tr w:rsidR="00CF08D6" w:rsidRPr="00C6449B" w14:paraId="02EEBFB7"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DB7E21B" w14:textId="77777777" w:rsidR="00CF08D6" w:rsidRPr="00C6449B" w:rsidRDefault="00CF08D6" w:rsidP="00CF08D6">
            <w:pPr>
              <w:pStyle w:val="TAC"/>
              <w:rPr>
                <w:rFonts w:cs="v5.0.0"/>
                <w:lang w:val="sv-SE" w:eastAsia="zh-CN"/>
              </w:rPr>
            </w:pPr>
            <w:r w:rsidRPr="00C6449B">
              <w:rPr>
                <w:rFonts w:cs="v5.0.0"/>
                <w:lang w:val="sv-SE"/>
              </w:rPr>
              <w:t>UTRA TDD Band f) or</w:t>
            </w:r>
            <w:r w:rsidRPr="00C6449B">
              <w:rPr>
                <w:rFonts w:cs="Arial"/>
                <w:lang w:val="sv-SE"/>
              </w:rPr>
              <w:t xml:space="preserve"> E-UTRA Band 3</w:t>
            </w:r>
            <w:r w:rsidRPr="00C6449B">
              <w:rPr>
                <w:rFonts w:cs="Arial"/>
                <w:lang w:val="sv-SE" w:eastAsia="zh-CN"/>
              </w:rPr>
              <w:t>9</w:t>
            </w:r>
            <w:r w:rsidRPr="00C6449B">
              <w:rPr>
                <w:rFonts w:cs="Arial"/>
                <w:lang w:val="en-US" w:eastAsia="zh-CN"/>
              </w:rPr>
              <w:t xml:space="preserve"> or NR band n39</w:t>
            </w:r>
          </w:p>
        </w:tc>
        <w:tc>
          <w:tcPr>
            <w:tcW w:w="1995" w:type="dxa"/>
            <w:tcBorders>
              <w:top w:val="single" w:sz="4" w:space="0" w:color="auto"/>
              <w:left w:val="single" w:sz="4" w:space="0" w:color="auto"/>
              <w:bottom w:val="single" w:sz="4" w:space="0" w:color="auto"/>
              <w:right w:val="single" w:sz="4" w:space="0" w:color="auto"/>
            </w:tcBorders>
          </w:tcPr>
          <w:p w14:paraId="426A0DE2" w14:textId="77777777" w:rsidR="00CF08D6" w:rsidRPr="00C6449B" w:rsidRDefault="00CF08D6" w:rsidP="00CF08D6">
            <w:pPr>
              <w:pStyle w:val="TAC"/>
              <w:rPr>
                <w:rFonts w:cs="Arial"/>
              </w:rPr>
            </w:pPr>
            <w:r w:rsidRPr="00C6449B">
              <w:rPr>
                <w:rFonts w:cs="Arial"/>
                <w:lang w:eastAsia="zh-CN"/>
              </w:rPr>
              <w:t>1880</w:t>
            </w:r>
            <w:r w:rsidRPr="00C6449B">
              <w:rPr>
                <w:rFonts w:cs="Arial"/>
              </w:rPr>
              <w:t xml:space="preserve"> – </w:t>
            </w:r>
            <w:r w:rsidRPr="00C6449B">
              <w:rPr>
                <w:rFonts w:cs="Arial"/>
                <w:lang w:eastAsia="zh-CN"/>
              </w:rPr>
              <w:t>1920MHz</w:t>
            </w:r>
          </w:p>
        </w:tc>
        <w:tc>
          <w:tcPr>
            <w:tcW w:w="879" w:type="dxa"/>
            <w:tcBorders>
              <w:top w:val="single" w:sz="4" w:space="0" w:color="auto"/>
              <w:left w:val="single" w:sz="4" w:space="0" w:color="auto"/>
              <w:bottom w:val="single" w:sz="4" w:space="0" w:color="auto"/>
              <w:right w:val="single" w:sz="4" w:space="0" w:color="auto"/>
            </w:tcBorders>
          </w:tcPr>
          <w:p w14:paraId="79A37C7A" w14:textId="77777777" w:rsidR="00CF08D6" w:rsidRPr="00C6449B" w:rsidRDefault="00CF08D6" w:rsidP="00CF08D6">
            <w:pPr>
              <w:pStyle w:val="TAC"/>
              <w:rPr>
                <w:rFonts w:cs="Arial"/>
              </w:rPr>
            </w:pPr>
            <w:r w:rsidRPr="00C6449B">
              <w:rPr>
                <w:rFonts w:cs="Arial"/>
              </w:rPr>
              <w:t>-</w:t>
            </w:r>
            <w:r w:rsidRPr="00C6449B">
              <w:rPr>
                <w:rFonts w:cs="Arial"/>
                <w:lang w:eastAsia="zh-CN"/>
              </w:rPr>
              <w:t xml:space="preserve">96 </w:t>
            </w:r>
            <w:r w:rsidRPr="00C6449B">
              <w:rPr>
                <w:rFonts w:cs="Arial"/>
              </w:rPr>
              <w:t>dBm</w:t>
            </w:r>
          </w:p>
        </w:tc>
        <w:tc>
          <w:tcPr>
            <w:tcW w:w="879" w:type="dxa"/>
            <w:tcBorders>
              <w:top w:val="single" w:sz="4" w:space="0" w:color="auto"/>
              <w:left w:val="single" w:sz="4" w:space="0" w:color="auto"/>
              <w:bottom w:val="single" w:sz="4" w:space="0" w:color="auto"/>
              <w:right w:val="single" w:sz="4" w:space="0" w:color="auto"/>
            </w:tcBorders>
          </w:tcPr>
          <w:p w14:paraId="0FEB4B4F"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50B4DA42"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4525F789" w14:textId="77777777" w:rsidR="00CF08D6" w:rsidRPr="00C6449B" w:rsidRDefault="00CF08D6" w:rsidP="00CF08D6">
            <w:pPr>
              <w:pStyle w:val="TAC"/>
              <w:rPr>
                <w:rFonts w:cs="Arial"/>
              </w:rPr>
            </w:pPr>
            <w:r w:rsidRPr="00C6449B">
              <w:rPr>
                <w:rFonts w:cs="Arial"/>
              </w:rPr>
              <w:t>1</w:t>
            </w:r>
            <w:r w:rsidRPr="00C6449B">
              <w:rPr>
                <w:rFonts w:cs="Arial"/>
                <w:lang w:eastAsia="zh-CN"/>
              </w:rPr>
              <w:t>00 k</w:t>
            </w:r>
            <w:r w:rsidRPr="00C6449B">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5C960947" w14:textId="77777777" w:rsidR="00CF08D6" w:rsidRPr="00C6449B" w:rsidRDefault="00CF08D6" w:rsidP="00CF08D6">
            <w:pPr>
              <w:pStyle w:val="TAC"/>
              <w:rPr>
                <w:rFonts w:cs="Arial"/>
              </w:rPr>
            </w:pPr>
            <w:r w:rsidRPr="00C6449B">
              <w:rPr>
                <w:rFonts w:cs="Arial"/>
              </w:rPr>
              <w:t>This is not applicable to BS operating in Band n</w:t>
            </w:r>
            <w:r w:rsidRPr="00C6449B">
              <w:rPr>
                <w:rFonts w:cs="Arial"/>
                <w:lang w:val="en-US" w:eastAsia="zh-CN"/>
              </w:rPr>
              <w:t>39</w:t>
            </w:r>
          </w:p>
        </w:tc>
      </w:tr>
      <w:tr w:rsidR="00CF08D6" w:rsidRPr="00C6449B" w14:paraId="10CBD091"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1C3D7792" w14:textId="77777777" w:rsidR="00CF08D6" w:rsidRPr="00C6449B" w:rsidRDefault="00CF08D6" w:rsidP="00CF08D6">
            <w:pPr>
              <w:pStyle w:val="TAC"/>
              <w:rPr>
                <w:rFonts w:cs="v5.0.0"/>
                <w:lang w:val="sv-SE" w:eastAsia="zh-CN"/>
              </w:rPr>
            </w:pPr>
            <w:r w:rsidRPr="00C6449B">
              <w:rPr>
                <w:rFonts w:cs="v5.0.0"/>
                <w:lang w:val="sv-SE"/>
              </w:rPr>
              <w:t>UTRA TDD Band e) or</w:t>
            </w:r>
            <w:r w:rsidRPr="00C6449B">
              <w:rPr>
                <w:rFonts w:cs="Arial"/>
                <w:lang w:val="sv-SE"/>
              </w:rPr>
              <w:t xml:space="preserve"> E-UTRA Band </w:t>
            </w:r>
            <w:r w:rsidRPr="00C6449B">
              <w:rPr>
                <w:rFonts w:cs="Arial"/>
                <w:lang w:val="sv-SE" w:eastAsia="zh-CN"/>
              </w:rPr>
              <w:t>40</w:t>
            </w:r>
            <w:r w:rsidRPr="00C6449B">
              <w:rPr>
                <w:rFonts w:cs="Arial"/>
                <w:lang w:eastAsia="zh-CN"/>
              </w:rPr>
              <w:t xml:space="preserve"> or NR Band n40</w:t>
            </w:r>
          </w:p>
        </w:tc>
        <w:tc>
          <w:tcPr>
            <w:tcW w:w="1995" w:type="dxa"/>
            <w:tcBorders>
              <w:top w:val="single" w:sz="4" w:space="0" w:color="auto"/>
              <w:left w:val="single" w:sz="4" w:space="0" w:color="auto"/>
              <w:bottom w:val="single" w:sz="4" w:space="0" w:color="auto"/>
              <w:right w:val="single" w:sz="4" w:space="0" w:color="auto"/>
            </w:tcBorders>
          </w:tcPr>
          <w:p w14:paraId="7D20D655" w14:textId="77777777" w:rsidR="00CF08D6" w:rsidRPr="00C6449B" w:rsidRDefault="00CF08D6" w:rsidP="00CF08D6">
            <w:pPr>
              <w:pStyle w:val="TAC"/>
              <w:rPr>
                <w:rFonts w:cs="Arial"/>
              </w:rPr>
            </w:pPr>
            <w:r w:rsidRPr="00C6449B">
              <w:rPr>
                <w:rFonts w:cs="Arial"/>
                <w:lang w:eastAsia="zh-CN"/>
              </w:rPr>
              <w:t>2300</w:t>
            </w:r>
            <w:r w:rsidRPr="00C6449B">
              <w:rPr>
                <w:rFonts w:cs="Arial"/>
              </w:rPr>
              <w:t xml:space="preserve"> – </w:t>
            </w:r>
            <w:r w:rsidRPr="00C6449B">
              <w:rPr>
                <w:rFonts w:cs="Arial"/>
                <w:lang w:eastAsia="zh-CN"/>
              </w:rPr>
              <w:t>2400MHz</w:t>
            </w:r>
          </w:p>
        </w:tc>
        <w:tc>
          <w:tcPr>
            <w:tcW w:w="879" w:type="dxa"/>
            <w:tcBorders>
              <w:top w:val="single" w:sz="4" w:space="0" w:color="auto"/>
              <w:left w:val="single" w:sz="4" w:space="0" w:color="auto"/>
              <w:bottom w:val="single" w:sz="4" w:space="0" w:color="auto"/>
              <w:right w:val="single" w:sz="4" w:space="0" w:color="auto"/>
            </w:tcBorders>
          </w:tcPr>
          <w:p w14:paraId="6FCB77DB" w14:textId="77777777" w:rsidR="00CF08D6" w:rsidRPr="00C6449B" w:rsidRDefault="00CF08D6" w:rsidP="00CF08D6">
            <w:pPr>
              <w:pStyle w:val="TAC"/>
              <w:rPr>
                <w:rFonts w:cs="Arial"/>
              </w:rPr>
            </w:pPr>
            <w:r w:rsidRPr="00C6449B">
              <w:rPr>
                <w:rFonts w:cs="Arial"/>
              </w:rPr>
              <w:t>-</w:t>
            </w:r>
            <w:r w:rsidRPr="00C6449B">
              <w:rPr>
                <w:rFonts w:cs="Arial"/>
                <w:lang w:eastAsia="zh-CN"/>
              </w:rPr>
              <w:t xml:space="preserve">96 </w:t>
            </w:r>
            <w:r w:rsidRPr="00C6449B">
              <w:rPr>
                <w:rFonts w:cs="Arial"/>
              </w:rPr>
              <w:t>dBm</w:t>
            </w:r>
          </w:p>
        </w:tc>
        <w:tc>
          <w:tcPr>
            <w:tcW w:w="879" w:type="dxa"/>
            <w:tcBorders>
              <w:top w:val="single" w:sz="4" w:space="0" w:color="auto"/>
              <w:left w:val="single" w:sz="4" w:space="0" w:color="auto"/>
              <w:bottom w:val="single" w:sz="4" w:space="0" w:color="auto"/>
              <w:right w:val="single" w:sz="4" w:space="0" w:color="auto"/>
            </w:tcBorders>
          </w:tcPr>
          <w:p w14:paraId="6BC20BDC"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0E4DE824"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5DCF723C" w14:textId="77777777" w:rsidR="00CF08D6" w:rsidRPr="00C6449B" w:rsidRDefault="00CF08D6" w:rsidP="00CF08D6">
            <w:pPr>
              <w:pStyle w:val="TAC"/>
              <w:rPr>
                <w:rFonts w:cs="Arial"/>
              </w:rPr>
            </w:pPr>
            <w:r w:rsidRPr="00C6449B">
              <w:rPr>
                <w:rFonts w:cs="Arial"/>
              </w:rPr>
              <w:t>1</w:t>
            </w:r>
            <w:r w:rsidRPr="00C6449B">
              <w:rPr>
                <w:rFonts w:cs="Arial"/>
                <w:lang w:eastAsia="zh-CN"/>
              </w:rPr>
              <w:t>00</w:t>
            </w:r>
            <w:r w:rsidRPr="00C6449B">
              <w:rPr>
                <w:rFonts w:cs="Arial"/>
              </w:rPr>
              <w:t xml:space="preserve"> </w:t>
            </w:r>
            <w:r w:rsidRPr="00C6449B">
              <w:rPr>
                <w:rFonts w:cs="Arial"/>
                <w:lang w:eastAsia="zh-CN"/>
              </w:rPr>
              <w:t>k</w:t>
            </w:r>
            <w:r w:rsidRPr="00C6449B">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7A5E5ABC" w14:textId="77777777" w:rsidR="00CF08D6" w:rsidRPr="00C6449B" w:rsidRDefault="00CF08D6" w:rsidP="00CF08D6">
            <w:pPr>
              <w:pStyle w:val="TAC"/>
              <w:rPr>
                <w:rFonts w:cs="Arial"/>
              </w:rPr>
            </w:pPr>
            <w:r w:rsidRPr="00C6449B">
              <w:rPr>
                <w:rFonts w:cs="Arial"/>
              </w:rPr>
              <w:t xml:space="preserve">This is not applicable to BS operating in Band n40.  </w:t>
            </w:r>
          </w:p>
        </w:tc>
      </w:tr>
      <w:tr w:rsidR="00CF08D6" w:rsidRPr="00C6449B" w14:paraId="7AAF40D1"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760CFE4C" w14:textId="77777777" w:rsidR="00CF08D6" w:rsidRPr="00C6449B" w:rsidRDefault="00CF08D6" w:rsidP="00CF08D6">
            <w:pPr>
              <w:pStyle w:val="TAC"/>
              <w:rPr>
                <w:rFonts w:cs="Arial"/>
                <w:lang w:eastAsia="zh-CN"/>
              </w:rPr>
            </w:pPr>
            <w:r w:rsidRPr="00C6449B">
              <w:rPr>
                <w:rFonts w:cs="Arial"/>
              </w:rPr>
              <w:t xml:space="preserve">E-UTRA Band </w:t>
            </w:r>
            <w:r w:rsidRPr="00C6449B">
              <w:rPr>
                <w:rFonts w:cs="Arial"/>
                <w:lang w:eastAsia="zh-CN"/>
              </w:rPr>
              <w:t>41 or NR Band n41</w:t>
            </w:r>
          </w:p>
        </w:tc>
        <w:tc>
          <w:tcPr>
            <w:tcW w:w="1995" w:type="dxa"/>
            <w:tcBorders>
              <w:top w:val="single" w:sz="4" w:space="0" w:color="auto"/>
              <w:left w:val="single" w:sz="4" w:space="0" w:color="auto"/>
              <w:bottom w:val="single" w:sz="4" w:space="0" w:color="auto"/>
              <w:right w:val="single" w:sz="4" w:space="0" w:color="auto"/>
            </w:tcBorders>
          </w:tcPr>
          <w:p w14:paraId="6B84AF94" w14:textId="77777777" w:rsidR="00CF08D6" w:rsidRPr="00C6449B" w:rsidRDefault="00CF08D6" w:rsidP="00CF08D6">
            <w:pPr>
              <w:pStyle w:val="TAC"/>
              <w:rPr>
                <w:rFonts w:cs="Arial"/>
                <w:lang w:eastAsia="zh-CN"/>
              </w:rPr>
            </w:pPr>
            <w:r w:rsidRPr="00C6449B">
              <w:rPr>
                <w:rFonts w:cs="Arial"/>
                <w:lang w:eastAsia="zh-CN"/>
              </w:rPr>
              <w:t xml:space="preserve">2496 </w:t>
            </w:r>
            <w:r w:rsidRPr="00C6449B">
              <w:rPr>
                <w:rFonts w:cs="Arial"/>
              </w:rPr>
              <w:t xml:space="preserve">– </w:t>
            </w:r>
            <w:r w:rsidRPr="00C6449B">
              <w:rPr>
                <w:rFonts w:cs="Arial"/>
                <w:lang w:eastAsia="zh-CN"/>
              </w:rPr>
              <w:t>2690 MHz</w:t>
            </w:r>
          </w:p>
        </w:tc>
        <w:tc>
          <w:tcPr>
            <w:tcW w:w="879" w:type="dxa"/>
            <w:tcBorders>
              <w:top w:val="single" w:sz="4" w:space="0" w:color="auto"/>
              <w:left w:val="single" w:sz="4" w:space="0" w:color="auto"/>
              <w:bottom w:val="single" w:sz="4" w:space="0" w:color="auto"/>
              <w:right w:val="single" w:sz="4" w:space="0" w:color="auto"/>
            </w:tcBorders>
          </w:tcPr>
          <w:p w14:paraId="5C50B846" w14:textId="77777777" w:rsidR="00CF08D6" w:rsidRPr="00C6449B" w:rsidRDefault="00CF08D6" w:rsidP="00CF08D6">
            <w:pPr>
              <w:pStyle w:val="TAC"/>
              <w:rPr>
                <w:rFonts w:cs="Arial"/>
              </w:rPr>
            </w:pPr>
            <w:r w:rsidRPr="00C6449B">
              <w:rPr>
                <w:rFonts w:cs="Arial"/>
              </w:rPr>
              <w:t>-</w:t>
            </w:r>
            <w:r w:rsidRPr="00C6449B">
              <w:rPr>
                <w:rFonts w:cs="Arial"/>
                <w:lang w:eastAsia="zh-CN"/>
              </w:rPr>
              <w:t xml:space="preserve">96 </w:t>
            </w:r>
            <w:r w:rsidRPr="00C6449B">
              <w:rPr>
                <w:rFonts w:cs="Arial"/>
              </w:rPr>
              <w:t>dBm</w:t>
            </w:r>
          </w:p>
        </w:tc>
        <w:tc>
          <w:tcPr>
            <w:tcW w:w="879" w:type="dxa"/>
            <w:tcBorders>
              <w:top w:val="single" w:sz="4" w:space="0" w:color="auto"/>
              <w:left w:val="single" w:sz="4" w:space="0" w:color="auto"/>
              <w:bottom w:val="single" w:sz="4" w:space="0" w:color="auto"/>
              <w:right w:val="single" w:sz="4" w:space="0" w:color="auto"/>
            </w:tcBorders>
          </w:tcPr>
          <w:p w14:paraId="1FBA4AD8"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48D60C25"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569CD2D0" w14:textId="77777777" w:rsidR="00CF08D6" w:rsidRPr="00C6449B" w:rsidRDefault="00CF08D6" w:rsidP="00CF08D6">
            <w:pPr>
              <w:pStyle w:val="TAC"/>
              <w:rPr>
                <w:rFonts w:cs="Arial"/>
              </w:rPr>
            </w:pPr>
            <w:r w:rsidRPr="00C6449B">
              <w:rPr>
                <w:rFonts w:cs="Arial"/>
              </w:rPr>
              <w:t>1</w:t>
            </w:r>
            <w:r w:rsidRPr="00C6449B">
              <w:rPr>
                <w:rFonts w:cs="Arial"/>
                <w:lang w:eastAsia="zh-CN"/>
              </w:rPr>
              <w:t>00</w:t>
            </w:r>
            <w:r w:rsidRPr="00C6449B">
              <w:rPr>
                <w:rFonts w:cs="Arial"/>
              </w:rPr>
              <w:t xml:space="preserve"> </w:t>
            </w:r>
            <w:r w:rsidRPr="00C6449B">
              <w:rPr>
                <w:rFonts w:cs="Arial"/>
                <w:lang w:eastAsia="zh-CN"/>
              </w:rPr>
              <w:t>k</w:t>
            </w:r>
            <w:r w:rsidRPr="00C6449B">
              <w:rPr>
                <w:rFonts w:cs="Arial"/>
              </w:rPr>
              <w:t>Hz</w:t>
            </w:r>
          </w:p>
        </w:tc>
        <w:tc>
          <w:tcPr>
            <w:tcW w:w="1606" w:type="dxa"/>
            <w:tcBorders>
              <w:top w:val="single" w:sz="4" w:space="0" w:color="auto"/>
              <w:left w:val="single" w:sz="4" w:space="0" w:color="auto"/>
              <w:bottom w:val="single" w:sz="4" w:space="0" w:color="auto"/>
              <w:right w:val="single" w:sz="4" w:space="0" w:color="auto"/>
            </w:tcBorders>
          </w:tcPr>
          <w:p w14:paraId="59505A91" w14:textId="77777777" w:rsidR="00CF08D6" w:rsidRPr="00C6449B" w:rsidRDefault="00CF08D6" w:rsidP="00CF08D6">
            <w:pPr>
              <w:pStyle w:val="TAC"/>
              <w:rPr>
                <w:rFonts w:cs="Arial"/>
              </w:rPr>
            </w:pPr>
            <w:r w:rsidRPr="00C6449B">
              <w:rPr>
                <w:rFonts w:cs="Arial"/>
              </w:rPr>
              <w:t>This is not applicable to BS operating in Band n</w:t>
            </w:r>
            <w:r w:rsidRPr="00C6449B">
              <w:rPr>
                <w:rFonts w:cs="Arial"/>
                <w:lang w:eastAsia="zh-CN"/>
              </w:rPr>
              <w:t>41</w:t>
            </w:r>
          </w:p>
        </w:tc>
      </w:tr>
      <w:tr w:rsidR="00CF08D6" w:rsidRPr="00C6449B" w14:paraId="378B1551"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0569174" w14:textId="77777777" w:rsidR="00CF08D6" w:rsidRPr="00C6449B" w:rsidRDefault="00CF08D6" w:rsidP="00CF08D6">
            <w:pPr>
              <w:pStyle w:val="TAC"/>
              <w:rPr>
                <w:rFonts w:cs="Arial"/>
                <w:lang w:eastAsia="zh-CN"/>
              </w:rPr>
            </w:pPr>
            <w:r w:rsidRPr="00C6449B">
              <w:rPr>
                <w:rFonts w:cs="v5.0.0"/>
              </w:rPr>
              <w:t>E-UTRA Band 42</w:t>
            </w:r>
          </w:p>
        </w:tc>
        <w:tc>
          <w:tcPr>
            <w:tcW w:w="1995" w:type="dxa"/>
            <w:tcBorders>
              <w:top w:val="single" w:sz="4" w:space="0" w:color="auto"/>
              <w:left w:val="single" w:sz="4" w:space="0" w:color="auto"/>
              <w:bottom w:val="single" w:sz="4" w:space="0" w:color="auto"/>
              <w:right w:val="single" w:sz="4" w:space="0" w:color="auto"/>
            </w:tcBorders>
          </w:tcPr>
          <w:p w14:paraId="0416EEFA" w14:textId="77777777" w:rsidR="00CF08D6" w:rsidRPr="00C6449B" w:rsidRDefault="00CF08D6" w:rsidP="00CF08D6">
            <w:pPr>
              <w:pStyle w:val="TAC"/>
              <w:rPr>
                <w:rFonts w:cs="Arial"/>
                <w:lang w:eastAsia="zh-CN"/>
              </w:rPr>
            </w:pPr>
            <w:r w:rsidRPr="00C6449B">
              <w:rPr>
                <w:rFonts w:cs="Arial"/>
              </w:rPr>
              <w:t>3400 – 3600 MHz</w:t>
            </w:r>
          </w:p>
        </w:tc>
        <w:tc>
          <w:tcPr>
            <w:tcW w:w="879" w:type="dxa"/>
            <w:tcBorders>
              <w:top w:val="single" w:sz="4" w:space="0" w:color="auto"/>
              <w:left w:val="single" w:sz="4" w:space="0" w:color="auto"/>
              <w:bottom w:val="single" w:sz="4" w:space="0" w:color="auto"/>
              <w:right w:val="single" w:sz="4" w:space="0" w:color="auto"/>
            </w:tcBorders>
          </w:tcPr>
          <w:p w14:paraId="7EDAAC81"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2618E034"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35DF0CD"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5EBAE01"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1D7F4BC9" w14:textId="77777777" w:rsidR="00CF08D6" w:rsidRPr="00C6449B" w:rsidRDefault="00CF08D6" w:rsidP="00CF08D6">
            <w:pPr>
              <w:pStyle w:val="TAC"/>
              <w:rPr>
                <w:rFonts w:cs="Arial"/>
              </w:rPr>
            </w:pPr>
            <w:r w:rsidRPr="00C6449B">
              <w:rPr>
                <w:rFonts w:cs="Arial"/>
              </w:rPr>
              <w:t>This is not applicable to BS operating in Band n77 or n78</w:t>
            </w:r>
          </w:p>
        </w:tc>
      </w:tr>
      <w:tr w:rsidR="00CF08D6" w:rsidRPr="00C6449B" w14:paraId="03ECB4FD"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DBDA036" w14:textId="77777777" w:rsidR="00CF08D6" w:rsidRPr="00C6449B" w:rsidRDefault="00CF08D6" w:rsidP="00CF08D6">
            <w:pPr>
              <w:pStyle w:val="TAC"/>
              <w:rPr>
                <w:rFonts w:cs="Arial"/>
                <w:lang w:eastAsia="zh-CN"/>
              </w:rPr>
            </w:pPr>
            <w:r w:rsidRPr="00C6449B">
              <w:rPr>
                <w:rFonts w:cs="v5.0.0"/>
              </w:rPr>
              <w:t>E-UTRA Band 43</w:t>
            </w:r>
          </w:p>
        </w:tc>
        <w:tc>
          <w:tcPr>
            <w:tcW w:w="1995" w:type="dxa"/>
            <w:tcBorders>
              <w:top w:val="single" w:sz="4" w:space="0" w:color="auto"/>
              <w:left w:val="single" w:sz="4" w:space="0" w:color="auto"/>
              <w:bottom w:val="single" w:sz="4" w:space="0" w:color="auto"/>
              <w:right w:val="single" w:sz="4" w:space="0" w:color="auto"/>
            </w:tcBorders>
          </w:tcPr>
          <w:p w14:paraId="1EB82504" w14:textId="77777777" w:rsidR="00CF08D6" w:rsidRPr="00C6449B" w:rsidRDefault="00CF08D6" w:rsidP="00CF08D6">
            <w:pPr>
              <w:pStyle w:val="TAC"/>
              <w:rPr>
                <w:rFonts w:cs="Arial"/>
                <w:lang w:eastAsia="zh-CN"/>
              </w:rPr>
            </w:pPr>
            <w:r w:rsidRPr="00C6449B">
              <w:rPr>
                <w:rFonts w:cs="Arial"/>
              </w:rPr>
              <w:t>3600 – 3800 MHz</w:t>
            </w:r>
          </w:p>
        </w:tc>
        <w:tc>
          <w:tcPr>
            <w:tcW w:w="879" w:type="dxa"/>
            <w:tcBorders>
              <w:top w:val="single" w:sz="4" w:space="0" w:color="auto"/>
              <w:left w:val="single" w:sz="4" w:space="0" w:color="auto"/>
              <w:bottom w:val="single" w:sz="4" w:space="0" w:color="auto"/>
              <w:right w:val="single" w:sz="4" w:space="0" w:color="auto"/>
            </w:tcBorders>
          </w:tcPr>
          <w:p w14:paraId="1970C56D"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16529834"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79A5BFCE"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6BC3586"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5D5E40E7" w14:textId="77777777" w:rsidR="00CF08D6" w:rsidRPr="00C6449B" w:rsidRDefault="00CF08D6" w:rsidP="00CF08D6">
            <w:pPr>
              <w:pStyle w:val="TAC"/>
              <w:rPr>
                <w:rFonts w:cs="Arial"/>
              </w:rPr>
            </w:pPr>
            <w:r w:rsidRPr="00C6449B">
              <w:rPr>
                <w:rFonts w:cs="Arial"/>
              </w:rPr>
              <w:t>This is not applicable to BS operating in Band n77 or n78</w:t>
            </w:r>
          </w:p>
        </w:tc>
      </w:tr>
      <w:tr w:rsidR="00CF08D6" w:rsidRPr="00C6449B" w14:paraId="02936F52"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AE803EF" w14:textId="77777777" w:rsidR="00CF08D6" w:rsidRPr="00C6449B" w:rsidRDefault="00CF08D6" w:rsidP="00CF08D6">
            <w:pPr>
              <w:pStyle w:val="TAC"/>
              <w:rPr>
                <w:rFonts w:cs="Arial"/>
                <w:lang w:eastAsia="zh-CN"/>
              </w:rPr>
            </w:pPr>
            <w:r w:rsidRPr="00C6449B">
              <w:rPr>
                <w:rFonts w:cs="v5.0.0"/>
              </w:rPr>
              <w:t>E-UTRA Band 44</w:t>
            </w:r>
          </w:p>
        </w:tc>
        <w:tc>
          <w:tcPr>
            <w:tcW w:w="1995" w:type="dxa"/>
            <w:tcBorders>
              <w:top w:val="single" w:sz="4" w:space="0" w:color="auto"/>
              <w:left w:val="single" w:sz="4" w:space="0" w:color="auto"/>
              <w:bottom w:val="single" w:sz="4" w:space="0" w:color="auto"/>
              <w:right w:val="single" w:sz="4" w:space="0" w:color="auto"/>
            </w:tcBorders>
          </w:tcPr>
          <w:p w14:paraId="21EBC03E" w14:textId="77777777" w:rsidR="00CF08D6" w:rsidRPr="00C6449B" w:rsidRDefault="00CF08D6" w:rsidP="00CF08D6">
            <w:pPr>
              <w:pStyle w:val="TAC"/>
              <w:rPr>
                <w:rFonts w:cs="Arial"/>
                <w:lang w:eastAsia="zh-CN"/>
              </w:rPr>
            </w:pPr>
            <w:r w:rsidRPr="00C6449B">
              <w:rPr>
                <w:rFonts w:cs="Arial"/>
              </w:rPr>
              <w:t>703 – 803 MHz</w:t>
            </w:r>
          </w:p>
        </w:tc>
        <w:tc>
          <w:tcPr>
            <w:tcW w:w="879" w:type="dxa"/>
            <w:tcBorders>
              <w:top w:val="single" w:sz="4" w:space="0" w:color="auto"/>
              <w:left w:val="single" w:sz="4" w:space="0" w:color="auto"/>
              <w:bottom w:val="single" w:sz="4" w:space="0" w:color="auto"/>
              <w:right w:val="single" w:sz="4" w:space="0" w:color="auto"/>
            </w:tcBorders>
          </w:tcPr>
          <w:p w14:paraId="6C3ACAE2"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2686416E"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0788E039"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290E9438"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F58F3F3" w14:textId="77777777" w:rsidR="00CF08D6" w:rsidRPr="00C6449B" w:rsidRDefault="00CF08D6" w:rsidP="00CF08D6">
            <w:pPr>
              <w:pStyle w:val="TAC"/>
              <w:rPr>
                <w:rFonts w:cs="Arial"/>
              </w:rPr>
            </w:pPr>
            <w:r w:rsidRPr="00C6449B">
              <w:rPr>
                <w:rFonts w:cs="Arial"/>
              </w:rPr>
              <w:t>This is not applicable to BS operating in Band n28</w:t>
            </w:r>
          </w:p>
        </w:tc>
      </w:tr>
      <w:tr w:rsidR="00CF08D6" w:rsidRPr="00C6449B" w14:paraId="560C0A7B"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D225F8C" w14:textId="77777777" w:rsidR="00CF08D6" w:rsidRPr="00C6449B" w:rsidRDefault="00CF08D6" w:rsidP="00CF08D6">
            <w:pPr>
              <w:pStyle w:val="TAC"/>
              <w:rPr>
                <w:rFonts w:cs="Arial"/>
                <w:lang w:eastAsia="zh-CN"/>
              </w:rPr>
            </w:pPr>
            <w:r w:rsidRPr="00C6449B">
              <w:rPr>
                <w:lang w:eastAsia="ja-JP"/>
              </w:rPr>
              <w:t>E-UTRA Band 4</w:t>
            </w:r>
            <w:r w:rsidRPr="00C6449B">
              <w:rPr>
                <w:lang w:eastAsia="zh-CN"/>
              </w:rPr>
              <w:t>5</w:t>
            </w:r>
          </w:p>
        </w:tc>
        <w:tc>
          <w:tcPr>
            <w:tcW w:w="1995" w:type="dxa"/>
            <w:tcBorders>
              <w:top w:val="single" w:sz="4" w:space="0" w:color="auto"/>
              <w:left w:val="single" w:sz="4" w:space="0" w:color="auto"/>
              <w:bottom w:val="single" w:sz="4" w:space="0" w:color="auto"/>
              <w:right w:val="single" w:sz="4" w:space="0" w:color="auto"/>
            </w:tcBorders>
          </w:tcPr>
          <w:p w14:paraId="5AB877FE" w14:textId="77777777" w:rsidR="00CF08D6" w:rsidRPr="00C6449B" w:rsidRDefault="00CF08D6" w:rsidP="00CF08D6">
            <w:pPr>
              <w:pStyle w:val="TAC"/>
              <w:rPr>
                <w:rFonts w:cs="Arial"/>
                <w:lang w:eastAsia="zh-CN"/>
              </w:rPr>
            </w:pPr>
            <w:r w:rsidRPr="00C6449B">
              <w:rPr>
                <w:rFonts w:cs="Arial"/>
                <w:lang w:eastAsia="zh-CN"/>
              </w:rPr>
              <w:t>1447</w:t>
            </w:r>
            <w:r w:rsidRPr="00C6449B">
              <w:rPr>
                <w:rFonts w:cs="Arial"/>
                <w:lang w:eastAsia="ja-JP"/>
              </w:rPr>
              <w:t xml:space="preserve"> – </w:t>
            </w:r>
            <w:r w:rsidRPr="00C6449B">
              <w:rPr>
                <w:rFonts w:cs="Arial"/>
                <w:lang w:eastAsia="zh-CN"/>
              </w:rPr>
              <w:t>1467</w:t>
            </w:r>
            <w:r w:rsidRPr="00C6449B">
              <w:rPr>
                <w:rFonts w:cs="Arial"/>
                <w:lang w:eastAsia="ja-JP"/>
              </w:rPr>
              <w:t xml:space="preserve"> MHz</w:t>
            </w:r>
          </w:p>
        </w:tc>
        <w:tc>
          <w:tcPr>
            <w:tcW w:w="879" w:type="dxa"/>
            <w:tcBorders>
              <w:top w:val="single" w:sz="4" w:space="0" w:color="auto"/>
              <w:left w:val="single" w:sz="4" w:space="0" w:color="auto"/>
              <w:bottom w:val="single" w:sz="4" w:space="0" w:color="auto"/>
              <w:right w:val="single" w:sz="4" w:space="0" w:color="auto"/>
            </w:tcBorders>
          </w:tcPr>
          <w:p w14:paraId="71E03F09" w14:textId="77777777" w:rsidR="00CF08D6" w:rsidRPr="00C6449B" w:rsidRDefault="00CF08D6" w:rsidP="00CF08D6">
            <w:pPr>
              <w:pStyle w:val="TAC"/>
              <w:rPr>
                <w:rFonts w:cs="Arial"/>
              </w:rPr>
            </w:pPr>
            <w:r w:rsidRPr="00C6449B">
              <w:rPr>
                <w:rFonts w:cs="Arial"/>
                <w:lang w:eastAsia="ja-JP"/>
              </w:rPr>
              <w:t>-96 dBm</w:t>
            </w:r>
          </w:p>
        </w:tc>
        <w:tc>
          <w:tcPr>
            <w:tcW w:w="879" w:type="dxa"/>
            <w:tcBorders>
              <w:top w:val="single" w:sz="4" w:space="0" w:color="auto"/>
              <w:left w:val="single" w:sz="4" w:space="0" w:color="auto"/>
              <w:bottom w:val="single" w:sz="4" w:space="0" w:color="auto"/>
              <w:right w:val="single" w:sz="4" w:space="0" w:color="auto"/>
            </w:tcBorders>
          </w:tcPr>
          <w:p w14:paraId="42DF2E76" w14:textId="77777777" w:rsidR="00CF08D6" w:rsidRPr="00C6449B" w:rsidRDefault="00CF08D6" w:rsidP="00CF08D6">
            <w:pPr>
              <w:pStyle w:val="TAC"/>
              <w:rPr>
                <w:rFonts w:cs="Arial"/>
                <w:lang w:eastAsia="ja-JP"/>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070637D1" w14:textId="77777777" w:rsidR="00CF08D6" w:rsidRPr="00C6449B" w:rsidRDefault="00CF08D6" w:rsidP="00CF08D6">
            <w:pPr>
              <w:pStyle w:val="TAC"/>
              <w:rPr>
                <w:rFonts w:cs="Arial"/>
                <w:lang w:eastAsia="ja-JP"/>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14980354" w14:textId="77777777" w:rsidR="00CF08D6" w:rsidRPr="00C6449B" w:rsidRDefault="00CF08D6" w:rsidP="00CF08D6">
            <w:pPr>
              <w:pStyle w:val="TAC"/>
              <w:rPr>
                <w:rFonts w:cs="Arial"/>
              </w:rPr>
            </w:pPr>
            <w:r w:rsidRPr="00C6449B">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26C45C0C" w14:textId="77777777" w:rsidR="00CF08D6" w:rsidRPr="00C6449B" w:rsidRDefault="00CF08D6" w:rsidP="00CF08D6">
            <w:pPr>
              <w:pStyle w:val="TAC"/>
              <w:rPr>
                <w:rFonts w:cs="Arial"/>
              </w:rPr>
            </w:pPr>
          </w:p>
        </w:tc>
      </w:tr>
      <w:tr w:rsidR="00CF08D6" w:rsidRPr="00C6449B" w14:paraId="2CC8C5C2"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6FAED86" w14:textId="77777777" w:rsidR="00CF08D6" w:rsidRPr="00C6449B" w:rsidRDefault="00CF08D6" w:rsidP="00CF08D6">
            <w:pPr>
              <w:pStyle w:val="TAC"/>
              <w:rPr>
                <w:lang w:eastAsia="ja-JP"/>
              </w:rPr>
            </w:pPr>
            <w:r w:rsidRPr="00C6449B">
              <w:rPr>
                <w:rFonts w:cs="v5.0.0"/>
                <w:szCs w:val="18"/>
                <w:lang w:eastAsia="ko-KR"/>
              </w:rPr>
              <w:t>E-UTRA Band 4</w:t>
            </w:r>
            <w:r w:rsidRPr="00C6449B">
              <w:rPr>
                <w:rFonts w:cs="v5.0.0"/>
                <w:szCs w:val="18"/>
                <w:lang w:eastAsia="zh-CN"/>
              </w:rPr>
              <w:t>6</w:t>
            </w:r>
          </w:p>
        </w:tc>
        <w:tc>
          <w:tcPr>
            <w:tcW w:w="1995" w:type="dxa"/>
            <w:tcBorders>
              <w:top w:val="single" w:sz="4" w:space="0" w:color="auto"/>
              <w:left w:val="single" w:sz="4" w:space="0" w:color="auto"/>
              <w:bottom w:val="single" w:sz="4" w:space="0" w:color="auto"/>
              <w:right w:val="single" w:sz="4" w:space="0" w:color="auto"/>
            </w:tcBorders>
          </w:tcPr>
          <w:p w14:paraId="0376E32F" w14:textId="77777777" w:rsidR="00CF08D6" w:rsidRPr="00C6449B" w:rsidRDefault="00CF08D6" w:rsidP="00CF08D6">
            <w:pPr>
              <w:pStyle w:val="TAC"/>
              <w:rPr>
                <w:rFonts w:cs="Arial"/>
                <w:lang w:eastAsia="zh-CN"/>
              </w:rPr>
            </w:pPr>
            <w:r w:rsidRPr="00C6449B">
              <w:rPr>
                <w:rFonts w:cs="Arial"/>
                <w:szCs w:val="18"/>
                <w:lang w:eastAsia="zh-CN"/>
              </w:rPr>
              <w:t>5150</w:t>
            </w:r>
            <w:r w:rsidRPr="00C6449B">
              <w:rPr>
                <w:rFonts w:cs="Arial"/>
                <w:szCs w:val="18"/>
                <w:lang w:eastAsia="ko-KR"/>
              </w:rPr>
              <w:t xml:space="preserve"> – </w:t>
            </w:r>
            <w:r w:rsidRPr="00C6449B">
              <w:rPr>
                <w:rFonts w:cs="Arial"/>
                <w:szCs w:val="18"/>
                <w:lang w:eastAsia="zh-CN"/>
              </w:rPr>
              <w:t>5925</w:t>
            </w:r>
            <w:r w:rsidRPr="00C6449B">
              <w:rPr>
                <w:rFonts w:cs="Arial"/>
                <w:szCs w:val="18"/>
                <w:lang w:eastAsia="ko-KR"/>
              </w:rPr>
              <w:t xml:space="preserve"> MHz</w:t>
            </w:r>
          </w:p>
        </w:tc>
        <w:tc>
          <w:tcPr>
            <w:tcW w:w="879" w:type="dxa"/>
            <w:tcBorders>
              <w:top w:val="single" w:sz="4" w:space="0" w:color="auto"/>
              <w:left w:val="single" w:sz="4" w:space="0" w:color="auto"/>
              <w:bottom w:val="single" w:sz="4" w:space="0" w:color="auto"/>
              <w:right w:val="single" w:sz="4" w:space="0" w:color="auto"/>
            </w:tcBorders>
          </w:tcPr>
          <w:p w14:paraId="02F629B7" w14:textId="77777777" w:rsidR="00CF08D6" w:rsidRPr="00C6449B" w:rsidRDefault="00CF08D6" w:rsidP="00CF08D6">
            <w:pPr>
              <w:pStyle w:val="TAC"/>
              <w:rPr>
                <w:rFonts w:cs="Arial"/>
                <w:lang w:eastAsia="ja-JP"/>
              </w:rPr>
            </w:pPr>
            <w:r w:rsidRPr="00C6449B">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tcPr>
          <w:p w14:paraId="38AB0854" w14:textId="77777777" w:rsidR="00CF08D6" w:rsidRPr="00C6449B" w:rsidRDefault="00CF08D6" w:rsidP="00CF08D6">
            <w:pPr>
              <w:pStyle w:val="TAC"/>
              <w:rPr>
                <w:rFonts w:cs="Arial"/>
                <w:lang w:eastAsia="ja-JP"/>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146B56DD" w14:textId="77777777" w:rsidR="00CF08D6" w:rsidRPr="00C6449B" w:rsidRDefault="00CF08D6" w:rsidP="00CF08D6">
            <w:pPr>
              <w:pStyle w:val="TAC"/>
              <w:rPr>
                <w:rFonts w:cs="Arial"/>
                <w:lang w:eastAsia="ja-JP"/>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74F00651" w14:textId="77777777" w:rsidR="00CF08D6" w:rsidRPr="00C6449B" w:rsidRDefault="00CF08D6" w:rsidP="00CF08D6">
            <w:pPr>
              <w:pStyle w:val="TAC"/>
              <w:rPr>
                <w:rFonts w:cs="Arial"/>
                <w:lang w:eastAsia="ja-JP"/>
              </w:rPr>
            </w:pPr>
            <w:r w:rsidRPr="00C6449B">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372F4DCF" w14:textId="77777777" w:rsidR="00CF08D6" w:rsidRPr="00C6449B" w:rsidRDefault="00CF08D6" w:rsidP="00CF08D6">
            <w:pPr>
              <w:pStyle w:val="TAC"/>
              <w:rPr>
                <w:rFonts w:cs="Arial"/>
              </w:rPr>
            </w:pPr>
          </w:p>
        </w:tc>
      </w:tr>
      <w:tr w:rsidR="00CF08D6" w:rsidRPr="00C6449B" w14:paraId="6603087A"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D5768DD" w14:textId="77777777" w:rsidR="00CF08D6" w:rsidRPr="00C6449B" w:rsidRDefault="00CF08D6" w:rsidP="00CF08D6">
            <w:pPr>
              <w:pStyle w:val="TAC"/>
              <w:rPr>
                <w:rFonts w:cs="Arial"/>
                <w:lang w:eastAsia="zh-CN"/>
              </w:rPr>
            </w:pPr>
            <w:r w:rsidRPr="00C6449B">
              <w:rPr>
                <w:lang w:eastAsia="ja-JP"/>
              </w:rPr>
              <w:t>E-UTRA Band 48</w:t>
            </w:r>
          </w:p>
        </w:tc>
        <w:tc>
          <w:tcPr>
            <w:tcW w:w="1995" w:type="dxa"/>
            <w:tcBorders>
              <w:top w:val="single" w:sz="4" w:space="0" w:color="auto"/>
              <w:left w:val="single" w:sz="4" w:space="0" w:color="auto"/>
              <w:bottom w:val="single" w:sz="4" w:space="0" w:color="auto"/>
              <w:right w:val="single" w:sz="4" w:space="0" w:color="auto"/>
            </w:tcBorders>
          </w:tcPr>
          <w:p w14:paraId="0D5EA168" w14:textId="77777777" w:rsidR="00CF08D6" w:rsidRPr="00C6449B" w:rsidRDefault="00CF08D6" w:rsidP="00CF08D6">
            <w:pPr>
              <w:pStyle w:val="TAC"/>
              <w:rPr>
                <w:rFonts w:cs="Arial"/>
                <w:lang w:eastAsia="zh-CN"/>
              </w:rPr>
            </w:pPr>
            <w:r w:rsidRPr="00C6449B">
              <w:rPr>
                <w:lang w:eastAsia="ja-JP"/>
              </w:rPr>
              <w:t>3550 – 3700 MHz</w:t>
            </w:r>
          </w:p>
        </w:tc>
        <w:tc>
          <w:tcPr>
            <w:tcW w:w="879" w:type="dxa"/>
            <w:tcBorders>
              <w:top w:val="single" w:sz="4" w:space="0" w:color="auto"/>
              <w:left w:val="single" w:sz="4" w:space="0" w:color="auto"/>
              <w:bottom w:val="single" w:sz="4" w:space="0" w:color="auto"/>
              <w:right w:val="single" w:sz="4" w:space="0" w:color="auto"/>
            </w:tcBorders>
          </w:tcPr>
          <w:p w14:paraId="0262D253" w14:textId="77777777" w:rsidR="00CF08D6" w:rsidRPr="00C6449B" w:rsidRDefault="00CF08D6" w:rsidP="00CF08D6">
            <w:pPr>
              <w:pStyle w:val="TAC"/>
              <w:rPr>
                <w:rFonts w:cs="Arial"/>
              </w:rPr>
            </w:pPr>
            <w:r w:rsidRPr="00C6449B">
              <w:rPr>
                <w:lang w:eastAsia="ja-JP"/>
              </w:rPr>
              <w:t>-96 dBm</w:t>
            </w:r>
          </w:p>
        </w:tc>
        <w:tc>
          <w:tcPr>
            <w:tcW w:w="879" w:type="dxa"/>
            <w:tcBorders>
              <w:top w:val="single" w:sz="4" w:space="0" w:color="auto"/>
              <w:left w:val="single" w:sz="4" w:space="0" w:color="auto"/>
              <w:bottom w:val="single" w:sz="4" w:space="0" w:color="auto"/>
              <w:right w:val="single" w:sz="4" w:space="0" w:color="auto"/>
            </w:tcBorders>
          </w:tcPr>
          <w:p w14:paraId="242B6ED4" w14:textId="77777777" w:rsidR="00CF08D6" w:rsidRPr="00C6449B" w:rsidRDefault="00CF08D6" w:rsidP="00CF08D6">
            <w:pPr>
              <w:pStyle w:val="TAC"/>
              <w:rPr>
                <w:lang w:eastAsia="ja-JP"/>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31478918" w14:textId="77777777" w:rsidR="00CF08D6" w:rsidRPr="00C6449B" w:rsidRDefault="00CF08D6" w:rsidP="00CF08D6">
            <w:pPr>
              <w:pStyle w:val="TAC"/>
              <w:rPr>
                <w:lang w:eastAsia="ja-JP"/>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2063328A" w14:textId="77777777" w:rsidR="00CF08D6" w:rsidRPr="00C6449B" w:rsidRDefault="00CF08D6" w:rsidP="00CF08D6">
            <w:pPr>
              <w:pStyle w:val="TAC"/>
              <w:rPr>
                <w:rFonts w:cs="Arial"/>
              </w:rPr>
            </w:pPr>
            <w:r w:rsidRPr="00C6449B">
              <w:rPr>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1896A34A" w14:textId="77777777" w:rsidR="00CF08D6" w:rsidRPr="00C6449B" w:rsidRDefault="00CF08D6" w:rsidP="00CF08D6">
            <w:pPr>
              <w:pStyle w:val="TAC"/>
              <w:rPr>
                <w:rFonts w:cs="Arial"/>
              </w:rPr>
            </w:pPr>
            <w:r w:rsidRPr="00C6449B">
              <w:rPr>
                <w:rFonts w:cs="Arial"/>
              </w:rPr>
              <w:t>This is not applicable to BS operating in Band n77 or n78</w:t>
            </w:r>
          </w:p>
        </w:tc>
      </w:tr>
      <w:tr w:rsidR="00CF08D6" w:rsidRPr="00C6449B" w14:paraId="46898614"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1D690BCF" w14:textId="77777777" w:rsidR="00CF08D6" w:rsidRPr="00C6449B" w:rsidRDefault="00CF08D6" w:rsidP="00CF08D6">
            <w:pPr>
              <w:pStyle w:val="TAC"/>
              <w:rPr>
                <w:rFonts w:cs="Arial"/>
                <w:lang w:eastAsia="zh-CN"/>
              </w:rPr>
            </w:pPr>
            <w:r w:rsidRPr="00C6449B">
              <w:rPr>
                <w:rFonts w:cs="v5.0.0"/>
                <w:lang w:eastAsia="ja-JP"/>
              </w:rPr>
              <w:lastRenderedPageBreak/>
              <w:t xml:space="preserve">E-UTRA Band 50 or NR Band n50 </w:t>
            </w:r>
          </w:p>
        </w:tc>
        <w:tc>
          <w:tcPr>
            <w:tcW w:w="1995" w:type="dxa"/>
            <w:tcBorders>
              <w:top w:val="single" w:sz="4" w:space="0" w:color="auto"/>
              <w:left w:val="single" w:sz="4" w:space="0" w:color="auto"/>
              <w:bottom w:val="single" w:sz="4" w:space="0" w:color="auto"/>
              <w:right w:val="single" w:sz="4" w:space="0" w:color="auto"/>
            </w:tcBorders>
          </w:tcPr>
          <w:p w14:paraId="61F6D5B8" w14:textId="77777777" w:rsidR="00CF08D6" w:rsidRPr="00C6449B" w:rsidRDefault="00CF08D6" w:rsidP="00CF08D6">
            <w:pPr>
              <w:pStyle w:val="TAC"/>
              <w:rPr>
                <w:rFonts w:cs="Arial"/>
                <w:lang w:eastAsia="zh-CN"/>
              </w:rPr>
            </w:pPr>
            <w:r w:rsidRPr="00C6449B">
              <w:rPr>
                <w:rFonts w:cs="Arial"/>
                <w:lang w:eastAsia="ja-JP"/>
              </w:rPr>
              <w:t>1432 – 1517 MHz</w:t>
            </w:r>
          </w:p>
        </w:tc>
        <w:tc>
          <w:tcPr>
            <w:tcW w:w="879" w:type="dxa"/>
            <w:tcBorders>
              <w:top w:val="single" w:sz="4" w:space="0" w:color="auto"/>
              <w:left w:val="single" w:sz="4" w:space="0" w:color="auto"/>
              <w:bottom w:val="single" w:sz="4" w:space="0" w:color="auto"/>
              <w:right w:val="single" w:sz="4" w:space="0" w:color="auto"/>
            </w:tcBorders>
          </w:tcPr>
          <w:p w14:paraId="5571E5A9" w14:textId="77777777" w:rsidR="00CF08D6" w:rsidRPr="00C6449B" w:rsidRDefault="00CF08D6" w:rsidP="00CF08D6">
            <w:pPr>
              <w:pStyle w:val="TAC"/>
              <w:rPr>
                <w:rFonts w:cs="Arial"/>
              </w:rPr>
            </w:pPr>
            <w:r w:rsidRPr="00C6449B">
              <w:rPr>
                <w:rFonts w:cs="Arial"/>
                <w:lang w:eastAsia="ja-JP"/>
              </w:rPr>
              <w:t>-96 dBm</w:t>
            </w:r>
          </w:p>
        </w:tc>
        <w:tc>
          <w:tcPr>
            <w:tcW w:w="879" w:type="dxa"/>
            <w:tcBorders>
              <w:top w:val="single" w:sz="4" w:space="0" w:color="auto"/>
              <w:left w:val="single" w:sz="4" w:space="0" w:color="auto"/>
              <w:bottom w:val="single" w:sz="4" w:space="0" w:color="auto"/>
              <w:right w:val="single" w:sz="4" w:space="0" w:color="auto"/>
            </w:tcBorders>
          </w:tcPr>
          <w:p w14:paraId="0D845ADD" w14:textId="77777777" w:rsidR="00CF08D6" w:rsidRPr="00C6449B" w:rsidRDefault="00CF08D6" w:rsidP="00CF08D6">
            <w:pPr>
              <w:pStyle w:val="TAC"/>
              <w:rPr>
                <w:rFonts w:cs="Arial"/>
                <w:lang w:eastAsia="ja-JP"/>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299E9B4A" w14:textId="77777777" w:rsidR="00CF08D6" w:rsidRPr="00C6449B" w:rsidRDefault="00CF08D6" w:rsidP="00CF08D6">
            <w:pPr>
              <w:pStyle w:val="TAC"/>
              <w:rPr>
                <w:rFonts w:cs="Arial"/>
                <w:lang w:eastAsia="ja-JP"/>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44B838E7" w14:textId="77777777" w:rsidR="00CF08D6" w:rsidRPr="00C6449B" w:rsidRDefault="00CF08D6" w:rsidP="00CF08D6">
            <w:pPr>
              <w:pStyle w:val="TAC"/>
              <w:rPr>
                <w:rFonts w:cs="Arial"/>
              </w:rPr>
            </w:pPr>
            <w:r w:rsidRPr="00C6449B">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6A6BD9A5" w14:textId="77777777" w:rsidR="00CF08D6" w:rsidRPr="00C6449B" w:rsidRDefault="00CF08D6" w:rsidP="00CF08D6">
            <w:pPr>
              <w:pStyle w:val="TAC"/>
              <w:rPr>
                <w:rFonts w:cs="Arial"/>
              </w:rPr>
            </w:pPr>
            <w:r w:rsidRPr="00C6449B">
              <w:rPr>
                <w:lang w:eastAsia="ja-JP"/>
              </w:rPr>
              <w:t>This is not applicable to BS operating in Band n51, n74 or n75</w:t>
            </w:r>
          </w:p>
        </w:tc>
      </w:tr>
      <w:tr w:rsidR="00CF08D6" w:rsidRPr="00C6449B" w14:paraId="16496529"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4E97FC3" w14:textId="77777777" w:rsidR="00CF08D6" w:rsidRPr="00C6449B" w:rsidRDefault="00CF08D6" w:rsidP="00CF08D6">
            <w:pPr>
              <w:pStyle w:val="TAC"/>
              <w:rPr>
                <w:rFonts w:cs="v5.0.0"/>
                <w:lang w:eastAsia="ja-JP"/>
              </w:rPr>
            </w:pPr>
            <w:r w:rsidRPr="00C6449B">
              <w:rPr>
                <w:rFonts w:cs="v5.0.0"/>
                <w:lang w:val="sv-SE" w:eastAsia="ja-JP"/>
              </w:rPr>
              <w:t>E-UTRA Band 51 or NR Band n51</w:t>
            </w:r>
          </w:p>
        </w:tc>
        <w:tc>
          <w:tcPr>
            <w:tcW w:w="1995" w:type="dxa"/>
            <w:tcBorders>
              <w:top w:val="single" w:sz="4" w:space="0" w:color="auto"/>
              <w:left w:val="single" w:sz="4" w:space="0" w:color="auto"/>
              <w:bottom w:val="single" w:sz="4" w:space="0" w:color="auto"/>
              <w:right w:val="single" w:sz="4" w:space="0" w:color="auto"/>
            </w:tcBorders>
          </w:tcPr>
          <w:p w14:paraId="2CD73528" w14:textId="77777777" w:rsidR="00CF08D6" w:rsidRPr="00C6449B" w:rsidRDefault="00CF08D6" w:rsidP="00CF08D6">
            <w:pPr>
              <w:pStyle w:val="TAC"/>
              <w:rPr>
                <w:rFonts w:cs="Arial"/>
                <w:lang w:eastAsia="ja-JP"/>
              </w:rPr>
            </w:pPr>
            <w:r w:rsidRPr="00C6449B">
              <w:rPr>
                <w:rFonts w:cs="Arial"/>
                <w:lang w:eastAsia="ja-JP"/>
              </w:rPr>
              <w:t>1427 – 1432 MHz</w:t>
            </w:r>
          </w:p>
        </w:tc>
        <w:tc>
          <w:tcPr>
            <w:tcW w:w="879" w:type="dxa"/>
            <w:tcBorders>
              <w:top w:val="single" w:sz="4" w:space="0" w:color="auto"/>
              <w:left w:val="single" w:sz="4" w:space="0" w:color="auto"/>
              <w:bottom w:val="single" w:sz="4" w:space="0" w:color="auto"/>
              <w:right w:val="single" w:sz="4" w:space="0" w:color="auto"/>
            </w:tcBorders>
          </w:tcPr>
          <w:p w14:paraId="571F06C9" w14:textId="77777777" w:rsidR="00CF08D6" w:rsidRPr="00C6449B" w:rsidRDefault="00CF08D6" w:rsidP="00CF08D6">
            <w:pPr>
              <w:pStyle w:val="TAC"/>
              <w:rPr>
                <w:rFonts w:cs="Arial"/>
                <w:lang w:eastAsia="ja-JP"/>
              </w:rPr>
            </w:pPr>
            <w:r w:rsidRPr="00C6449B">
              <w:rPr>
                <w:rFonts w:cs="Arial"/>
                <w:lang w:eastAsia="ja-JP"/>
              </w:rPr>
              <w:t>N/A</w:t>
            </w:r>
          </w:p>
        </w:tc>
        <w:tc>
          <w:tcPr>
            <w:tcW w:w="879" w:type="dxa"/>
            <w:tcBorders>
              <w:top w:val="single" w:sz="4" w:space="0" w:color="auto"/>
              <w:left w:val="single" w:sz="4" w:space="0" w:color="auto"/>
              <w:bottom w:val="single" w:sz="4" w:space="0" w:color="auto"/>
              <w:right w:val="single" w:sz="4" w:space="0" w:color="auto"/>
            </w:tcBorders>
          </w:tcPr>
          <w:p w14:paraId="5C544341" w14:textId="77777777" w:rsidR="00CF08D6" w:rsidRPr="00C6449B" w:rsidRDefault="00CF08D6" w:rsidP="00CF08D6">
            <w:pPr>
              <w:pStyle w:val="TAC"/>
              <w:rPr>
                <w:rFonts w:cs="Arial"/>
                <w:lang w:eastAsia="ja-JP"/>
              </w:rPr>
            </w:pPr>
            <w:r w:rsidRPr="00C6449B">
              <w:rPr>
                <w:rFonts w:cs="v5.0.0"/>
              </w:rPr>
              <w:t>N/A</w:t>
            </w:r>
          </w:p>
        </w:tc>
        <w:tc>
          <w:tcPr>
            <w:tcW w:w="880" w:type="dxa"/>
            <w:tcBorders>
              <w:top w:val="single" w:sz="4" w:space="0" w:color="auto"/>
              <w:left w:val="single" w:sz="4" w:space="0" w:color="auto"/>
              <w:bottom w:val="single" w:sz="4" w:space="0" w:color="auto"/>
              <w:right w:val="single" w:sz="4" w:space="0" w:color="auto"/>
            </w:tcBorders>
          </w:tcPr>
          <w:p w14:paraId="27A50695" w14:textId="77777777" w:rsidR="00CF08D6" w:rsidRPr="00C6449B" w:rsidRDefault="00CF08D6" w:rsidP="00CF08D6">
            <w:pPr>
              <w:pStyle w:val="TAC"/>
              <w:rPr>
                <w:rFonts w:cs="Arial"/>
                <w:lang w:eastAsia="ja-JP"/>
              </w:rPr>
            </w:pPr>
            <w:r w:rsidRPr="00C6449B">
              <w:rPr>
                <w:rFonts w:cs="Arial"/>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0FA402C" w14:textId="77777777" w:rsidR="00CF08D6" w:rsidRPr="00C6449B" w:rsidRDefault="00CF08D6" w:rsidP="00CF08D6">
            <w:pPr>
              <w:pStyle w:val="TAC"/>
              <w:rPr>
                <w:rFonts w:cs="Arial"/>
                <w:lang w:eastAsia="ja-JP"/>
              </w:rPr>
            </w:pPr>
            <w:r w:rsidRPr="00C6449B">
              <w:rPr>
                <w:rFonts w:cs="Arial"/>
                <w:lang w:eastAsia="ja-JP"/>
              </w:rPr>
              <w:t>100 kHz</w:t>
            </w:r>
          </w:p>
        </w:tc>
        <w:tc>
          <w:tcPr>
            <w:tcW w:w="1606" w:type="dxa"/>
            <w:tcBorders>
              <w:top w:val="single" w:sz="4" w:space="0" w:color="auto"/>
              <w:left w:val="single" w:sz="4" w:space="0" w:color="auto"/>
              <w:bottom w:val="single" w:sz="4" w:space="0" w:color="auto"/>
              <w:right w:val="single" w:sz="4" w:space="0" w:color="auto"/>
            </w:tcBorders>
          </w:tcPr>
          <w:p w14:paraId="1B7C9ABF" w14:textId="77777777" w:rsidR="00CF08D6" w:rsidRPr="00C6449B" w:rsidRDefault="00CF08D6" w:rsidP="00CF08D6">
            <w:pPr>
              <w:pStyle w:val="TAC"/>
              <w:rPr>
                <w:lang w:eastAsia="ja-JP"/>
              </w:rPr>
            </w:pPr>
            <w:r w:rsidRPr="00C6449B">
              <w:rPr>
                <w:lang w:eastAsia="ja-JP"/>
              </w:rPr>
              <w:t>This is not applicable to BS operating in Band n50, n74, n75 or n76</w:t>
            </w:r>
          </w:p>
        </w:tc>
      </w:tr>
      <w:tr w:rsidR="00CF08D6" w:rsidRPr="00C6449B" w14:paraId="2FF2738D"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18BA97B9" w14:textId="77777777" w:rsidR="00CF08D6" w:rsidRPr="00C6449B" w:rsidRDefault="00CF08D6" w:rsidP="00CF08D6">
            <w:pPr>
              <w:pStyle w:val="TAC"/>
              <w:rPr>
                <w:rFonts w:cs="Arial"/>
                <w:lang w:eastAsia="zh-CN"/>
              </w:rPr>
            </w:pPr>
            <w:r w:rsidRPr="00C6449B">
              <w:rPr>
                <w:rFonts w:cs="v5.0.0"/>
                <w:lang w:eastAsia="ja-JP"/>
              </w:rPr>
              <w:t>E-UTRA Band 65</w:t>
            </w:r>
          </w:p>
        </w:tc>
        <w:tc>
          <w:tcPr>
            <w:tcW w:w="1995" w:type="dxa"/>
            <w:tcBorders>
              <w:top w:val="single" w:sz="4" w:space="0" w:color="auto"/>
              <w:left w:val="single" w:sz="4" w:space="0" w:color="auto"/>
              <w:bottom w:val="single" w:sz="4" w:space="0" w:color="auto"/>
              <w:right w:val="single" w:sz="4" w:space="0" w:color="auto"/>
            </w:tcBorders>
          </w:tcPr>
          <w:p w14:paraId="495B4A6B" w14:textId="77777777" w:rsidR="00CF08D6" w:rsidRPr="00C6449B" w:rsidRDefault="00CF08D6" w:rsidP="00CF08D6">
            <w:pPr>
              <w:pStyle w:val="TAC"/>
              <w:rPr>
                <w:rFonts w:cs="Arial"/>
                <w:lang w:eastAsia="zh-CN"/>
              </w:rPr>
            </w:pPr>
            <w:r w:rsidRPr="00C6449B">
              <w:rPr>
                <w:rFonts w:cs="Arial"/>
              </w:rPr>
              <w:t xml:space="preserve">1920 – </w:t>
            </w:r>
            <w:r w:rsidRPr="00C6449B">
              <w:rPr>
                <w:rFonts w:cs="Arial"/>
                <w:lang w:eastAsia="ja-JP"/>
              </w:rPr>
              <w:t>2010</w:t>
            </w:r>
            <w:r w:rsidRPr="00C6449B">
              <w:rPr>
                <w:rFonts w:cs="Arial"/>
              </w:rPr>
              <w:t xml:space="preserve"> MHz</w:t>
            </w:r>
          </w:p>
        </w:tc>
        <w:tc>
          <w:tcPr>
            <w:tcW w:w="879" w:type="dxa"/>
            <w:tcBorders>
              <w:top w:val="single" w:sz="4" w:space="0" w:color="auto"/>
              <w:left w:val="single" w:sz="4" w:space="0" w:color="auto"/>
              <w:bottom w:val="single" w:sz="4" w:space="0" w:color="auto"/>
              <w:right w:val="single" w:sz="4" w:space="0" w:color="auto"/>
            </w:tcBorders>
          </w:tcPr>
          <w:p w14:paraId="4E42C186"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72072152"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1696395B"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1C23278F"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0BB16814" w14:textId="77777777" w:rsidR="00CF08D6" w:rsidRPr="00C6449B" w:rsidRDefault="00CF08D6" w:rsidP="00CF08D6">
            <w:pPr>
              <w:pStyle w:val="TAC"/>
              <w:rPr>
                <w:rFonts w:cs="Arial"/>
              </w:rPr>
            </w:pPr>
          </w:p>
        </w:tc>
      </w:tr>
      <w:tr w:rsidR="00CF08D6" w:rsidRPr="00C6449B" w14:paraId="31D536FA"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0347A91D" w14:textId="77777777" w:rsidR="00CF08D6" w:rsidRPr="00C6449B" w:rsidRDefault="00CF08D6" w:rsidP="00CF08D6">
            <w:pPr>
              <w:pStyle w:val="TAC"/>
              <w:rPr>
                <w:rFonts w:cs="Arial"/>
                <w:lang w:eastAsia="zh-CN"/>
              </w:rPr>
            </w:pPr>
            <w:r w:rsidRPr="00C6449B">
              <w:rPr>
                <w:rFonts w:cs="v5.0.0"/>
              </w:rPr>
              <w:t>E-UTRA Band 66 or NR Band n66</w:t>
            </w:r>
          </w:p>
        </w:tc>
        <w:tc>
          <w:tcPr>
            <w:tcW w:w="1995" w:type="dxa"/>
            <w:tcBorders>
              <w:top w:val="single" w:sz="4" w:space="0" w:color="auto"/>
              <w:left w:val="single" w:sz="4" w:space="0" w:color="auto"/>
              <w:bottom w:val="single" w:sz="4" w:space="0" w:color="auto"/>
              <w:right w:val="single" w:sz="4" w:space="0" w:color="auto"/>
            </w:tcBorders>
          </w:tcPr>
          <w:p w14:paraId="6F2F7C8C" w14:textId="77777777" w:rsidR="00CF08D6" w:rsidRPr="00C6449B" w:rsidRDefault="00CF08D6" w:rsidP="00CF08D6">
            <w:pPr>
              <w:pStyle w:val="TAC"/>
              <w:rPr>
                <w:rFonts w:cs="Arial"/>
                <w:lang w:eastAsia="zh-CN"/>
              </w:rPr>
            </w:pPr>
            <w:r w:rsidRPr="00C6449B">
              <w:rPr>
                <w:rFonts w:cs="Arial"/>
              </w:rPr>
              <w:t>1710 – 1780 MHz</w:t>
            </w:r>
          </w:p>
        </w:tc>
        <w:tc>
          <w:tcPr>
            <w:tcW w:w="879" w:type="dxa"/>
            <w:tcBorders>
              <w:top w:val="single" w:sz="4" w:space="0" w:color="auto"/>
              <w:left w:val="single" w:sz="4" w:space="0" w:color="auto"/>
              <w:bottom w:val="single" w:sz="4" w:space="0" w:color="auto"/>
              <w:right w:val="single" w:sz="4" w:space="0" w:color="auto"/>
            </w:tcBorders>
          </w:tcPr>
          <w:p w14:paraId="0BC9FDDA"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5F1C4978"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5B3B600D"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FE0BC4D"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3BA486D4" w14:textId="77777777" w:rsidR="00CF08D6" w:rsidRPr="00C6449B" w:rsidRDefault="00CF08D6" w:rsidP="00CF08D6">
            <w:pPr>
              <w:pStyle w:val="TAC"/>
              <w:rPr>
                <w:rFonts w:cs="Arial"/>
              </w:rPr>
            </w:pPr>
          </w:p>
        </w:tc>
      </w:tr>
      <w:tr w:rsidR="00CF08D6" w:rsidRPr="00C6449B" w14:paraId="3135C531"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5BAAE4FE" w14:textId="77777777" w:rsidR="00CF08D6" w:rsidRPr="00C6449B" w:rsidRDefault="00CF08D6" w:rsidP="00CF08D6">
            <w:pPr>
              <w:pStyle w:val="TAC"/>
              <w:rPr>
                <w:rFonts w:cs="Arial"/>
                <w:lang w:eastAsia="zh-CN"/>
              </w:rPr>
            </w:pPr>
            <w:r w:rsidRPr="00C6449B">
              <w:rPr>
                <w:rFonts w:cs="v5.0.0"/>
              </w:rPr>
              <w:t>E-UTRA Band 68</w:t>
            </w:r>
          </w:p>
        </w:tc>
        <w:tc>
          <w:tcPr>
            <w:tcW w:w="1995" w:type="dxa"/>
            <w:tcBorders>
              <w:top w:val="single" w:sz="4" w:space="0" w:color="auto"/>
              <w:left w:val="single" w:sz="4" w:space="0" w:color="auto"/>
              <w:bottom w:val="single" w:sz="4" w:space="0" w:color="auto"/>
              <w:right w:val="single" w:sz="4" w:space="0" w:color="auto"/>
            </w:tcBorders>
          </w:tcPr>
          <w:p w14:paraId="461FCBC0" w14:textId="77777777" w:rsidR="00CF08D6" w:rsidRPr="00C6449B" w:rsidRDefault="00CF08D6" w:rsidP="00CF08D6">
            <w:pPr>
              <w:pStyle w:val="TAC"/>
              <w:rPr>
                <w:rFonts w:cs="Arial"/>
                <w:lang w:eastAsia="zh-CN"/>
              </w:rPr>
            </w:pPr>
            <w:r w:rsidRPr="00C6449B">
              <w:rPr>
                <w:rFonts w:cs="Arial"/>
              </w:rPr>
              <w:t>698 – 728 MHz</w:t>
            </w:r>
          </w:p>
        </w:tc>
        <w:tc>
          <w:tcPr>
            <w:tcW w:w="879" w:type="dxa"/>
            <w:tcBorders>
              <w:top w:val="single" w:sz="4" w:space="0" w:color="auto"/>
              <w:left w:val="single" w:sz="4" w:space="0" w:color="auto"/>
              <w:bottom w:val="single" w:sz="4" w:space="0" w:color="auto"/>
              <w:right w:val="single" w:sz="4" w:space="0" w:color="auto"/>
            </w:tcBorders>
          </w:tcPr>
          <w:p w14:paraId="4CD858AB" w14:textId="77777777" w:rsidR="00CF08D6" w:rsidRPr="00C6449B" w:rsidRDefault="00CF08D6" w:rsidP="00CF08D6">
            <w:pPr>
              <w:pStyle w:val="TAC"/>
              <w:rPr>
                <w:rFonts w:cs="Arial"/>
              </w:rPr>
            </w:pPr>
            <w:r w:rsidRPr="00C6449B">
              <w:rPr>
                <w:rFonts w:cs="Arial"/>
              </w:rPr>
              <w:t>-96 dBm</w:t>
            </w:r>
          </w:p>
        </w:tc>
        <w:tc>
          <w:tcPr>
            <w:tcW w:w="879" w:type="dxa"/>
            <w:tcBorders>
              <w:top w:val="single" w:sz="4" w:space="0" w:color="auto"/>
              <w:left w:val="single" w:sz="4" w:space="0" w:color="auto"/>
              <w:bottom w:val="single" w:sz="4" w:space="0" w:color="auto"/>
              <w:right w:val="single" w:sz="4" w:space="0" w:color="auto"/>
            </w:tcBorders>
          </w:tcPr>
          <w:p w14:paraId="22CE82BF" w14:textId="77777777" w:rsidR="00CF08D6" w:rsidRPr="00C6449B" w:rsidRDefault="00CF08D6" w:rsidP="00CF08D6">
            <w:pPr>
              <w:pStyle w:val="TAC"/>
              <w:rPr>
                <w:rFonts w:cs="Arial"/>
              </w:rPr>
            </w:pPr>
            <w:r w:rsidRPr="00C6449B">
              <w:rPr>
                <w:rFonts w:cs="v5.0.0"/>
              </w:rPr>
              <w:t>-91 dBm</w:t>
            </w:r>
          </w:p>
        </w:tc>
        <w:tc>
          <w:tcPr>
            <w:tcW w:w="880" w:type="dxa"/>
            <w:tcBorders>
              <w:top w:val="single" w:sz="4" w:space="0" w:color="auto"/>
              <w:left w:val="single" w:sz="4" w:space="0" w:color="auto"/>
              <w:bottom w:val="single" w:sz="4" w:space="0" w:color="auto"/>
              <w:right w:val="single" w:sz="4" w:space="0" w:color="auto"/>
            </w:tcBorders>
          </w:tcPr>
          <w:p w14:paraId="677A9F11" w14:textId="77777777" w:rsidR="00CF08D6" w:rsidRPr="00C6449B" w:rsidRDefault="00CF08D6" w:rsidP="00CF08D6">
            <w:pPr>
              <w:pStyle w:val="TAC"/>
              <w:rPr>
                <w:rFonts w:cs="Arial"/>
              </w:rPr>
            </w:pPr>
            <w:r w:rsidRPr="00C6449B">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66354C87" w14:textId="77777777" w:rsidR="00CF08D6" w:rsidRPr="00C6449B" w:rsidRDefault="00CF08D6" w:rsidP="00CF08D6">
            <w:pPr>
              <w:pStyle w:val="TAC"/>
              <w:rPr>
                <w:rFonts w:cs="Arial"/>
              </w:rPr>
            </w:pPr>
            <w:r w:rsidRPr="00C6449B">
              <w:rPr>
                <w:rFonts w:cs="Arial"/>
              </w:rPr>
              <w:t>100 kHz</w:t>
            </w:r>
          </w:p>
        </w:tc>
        <w:tc>
          <w:tcPr>
            <w:tcW w:w="1606" w:type="dxa"/>
            <w:tcBorders>
              <w:top w:val="single" w:sz="4" w:space="0" w:color="auto"/>
              <w:left w:val="single" w:sz="4" w:space="0" w:color="auto"/>
              <w:bottom w:val="single" w:sz="4" w:space="0" w:color="auto"/>
              <w:right w:val="single" w:sz="4" w:space="0" w:color="auto"/>
            </w:tcBorders>
          </w:tcPr>
          <w:p w14:paraId="25C5D2D4" w14:textId="77777777" w:rsidR="00CF08D6" w:rsidRPr="00C6449B" w:rsidRDefault="00CF08D6" w:rsidP="00CF08D6">
            <w:pPr>
              <w:pStyle w:val="TAC"/>
              <w:rPr>
                <w:rFonts w:cs="Arial"/>
              </w:rPr>
            </w:pPr>
          </w:p>
        </w:tc>
      </w:tr>
      <w:tr w:rsidR="00CF08D6" w:rsidRPr="00C6449B" w14:paraId="5238F95E"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76DAA8C9" w14:textId="77777777" w:rsidR="00CF08D6" w:rsidRPr="00C6449B" w:rsidRDefault="00CF08D6" w:rsidP="00CF08D6">
            <w:pPr>
              <w:pStyle w:val="TAC"/>
            </w:pPr>
            <w:r w:rsidRPr="00C6449B">
              <w:t>E-UTRA Band 70 or NR Band n70</w:t>
            </w:r>
          </w:p>
        </w:tc>
        <w:tc>
          <w:tcPr>
            <w:tcW w:w="1995" w:type="dxa"/>
            <w:tcBorders>
              <w:top w:val="single" w:sz="4" w:space="0" w:color="auto"/>
              <w:left w:val="single" w:sz="4" w:space="0" w:color="auto"/>
              <w:bottom w:val="single" w:sz="4" w:space="0" w:color="auto"/>
              <w:right w:val="single" w:sz="4" w:space="0" w:color="auto"/>
            </w:tcBorders>
          </w:tcPr>
          <w:p w14:paraId="3D8A2BDE" w14:textId="77777777" w:rsidR="00CF08D6" w:rsidRPr="00C6449B" w:rsidRDefault="00CF08D6" w:rsidP="00CF08D6">
            <w:pPr>
              <w:pStyle w:val="TAC"/>
            </w:pPr>
            <w:r w:rsidRPr="00C6449B">
              <w:t>1695 – 1710 MHz</w:t>
            </w:r>
          </w:p>
        </w:tc>
        <w:tc>
          <w:tcPr>
            <w:tcW w:w="879" w:type="dxa"/>
            <w:tcBorders>
              <w:top w:val="single" w:sz="4" w:space="0" w:color="auto"/>
              <w:left w:val="single" w:sz="4" w:space="0" w:color="auto"/>
              <w:bottom w:val="single" w:sz="4" w:space="0" w:color="auto"/>
              <w:right w:val="single" w:sz="4" w:space="0" w:color="auto"/>
            </w:tcBorders>
          </w:tcPr>
          <w:p w14:paraId="78C1BF6F"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3BD9F2B8"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33415E2D"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6DC6BC50"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7C332C57" w14:textId="77777777" w:rsidR="00CF08D6" w:rsidRPr="00C6449B" w:rsidRDefault="00CF08D6" w:rsidP="00CF08D6">
            <w:pPr>
              <w:pStyle w:val="TAC"/>
              <w:rPr>
                <w:rFonts w:cs="Arial"/>
              </w:rPr>
            </w:pPr>
          </w:p>
        </w:tc>
      </w:tr>
      <w:tr w:rsidR="00CF08D6" w:rsidRPr="00C6449B" w14:paraId="43E107EE"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EC37D69" w14:textId="77777777" w:rsidR="00CF08D6" w:rsidRPr="00C6449B" w:rsidRDefault="00CF08D6" w:rsidP="00CF08D6">
            <w:pPr>
              <w:pStyle w:val="TAC"/>
            </w:pPr>
            <w:r w:rsidRPr="00C6449B">
              <w:t>E-UTRA Band 71 or NR Band n71</w:t>
            </w:r>
          </w:p>
        </w:tc>
        <w:tc>
          <w:tcPr>
            <w:tcW w:w="1995" w:type="dxa"/>
            <w:tcBorders>
              <w:top w:val="single" w:sz="4" w:space="0" w:color="auto"/>
              <w:left w:val="single" w:sz="4" w:space="0" w:color="auto"/>
              <w:bottom w:val="single" w:sz="4" w:space="0" w:color="auto"/>
              <w:right w:val="single" w:sz="4" w:space="0" w:color="auto"/>
            </w:tcBorders>
          </w:tcPr>
          <w:p w14:paraId="5CAF256C" w14:textId="77777777" w:rsidR="00CF08D6" w:rsidRPr="00C6449B" w:rsidRDefault="00CF08D6" w:rsidP="00CF08D6">
            <w:pPr>
              <w:pStyle w:val="TAC"/>
            </w:pPr>
            <w:r w:rsidRPr="00C6449B">
              <w:t>663 – 698 MHz</w:t>
            </w:r>
          </w:p>
        </w:tc>
        <w:tc>
          <w:tcPr>
            <w:tcW w:w="879" w:type="dxa"/>
            <w:tcBorders>
              <w:top w:val="single" w:sz="4" w:space="0" w:color="auto"/>
              <w:left w:val="single" w:sz="4" w:space="0" w:color="auto"/>
              <w:bottom w:val="single" w:sz="4" w:space="0" w:color="auto"/>
              <w:right w:val="single" w:sz="4" w:space="0" w:color="auto"/>
            </w:tcBorders>
          </w:tcPr>
          <w:p w14:paraId="463B78E0"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7298FEA4"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726DCE8A"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799972CC"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0ED60741" w14:textId="77777777" w:rsidR="00CF08D6" w:rsidRPr="00C6449B" w:rsidRDefault="00CF08D6" w:rsidP="00CF08D6">
            <w:pPr>
              <w:pStyle w:val="TAC"/>
              <w:rPr>
                <w:rFonts w:cs="Arial"/>
              </w:rPr>
            </w:pPr>
          </w:p>
        </w:tc>
      </w:tr>
      <w:tr w:rsidR="00CF08D6" w:rsidRPr="00C6449B" w14:paraId="69918AF2"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AF9FB98" w14:textId="77777777" w:rsidR="00CF08D6" w:rsidRPr="00C6449B" w:rsidRDefault="00CF08D6" w:rsidP="00CF08D6">
            <w:pPr>
              <w:pStyle w:val="TAC"/>
            </w:pPr>
            <w:r w:rsidRPr="00C6449B">
              <w:t>E-UTRA Band 72</w:t>
            </w:r>
          </w:p>
        </w:tc>
        <w:tc>
          <w:tcPr>
            <w:tcW w:w="1995" w:type="dxa"/>
            <w:tcBorders>
              <w:top w:val="single" w:sz="4" w:space="0" w:color="auto"/>
              <w:left w:val="single" w:sz="4" w:space="0" w:color="auto"/>
              <w:bottom w:val="single" w:sz="4" w:space="0" w:color="auto"/>
              <w:right w:val="single" w:sz="4" w:space="0" w:color="auto"/>
            </w:tcBorders>
          </w:tcPr>
          <w:p w14:paraId="5335D0A8" w14:textId="77777777" w:rsidR="00CF08D6" w:rsidRPr="00C6449B" w:rsidRDefault="00CF08D6" w:rsidP="00CF08D6">
            <w:pPr>
              <w:pStyle w:val="TAC"/>
            </w:pPr>
            <w:r w:rsidRPr="00C6449B">
              <w:t>451 – 456 MHz</w:t>
            </w:r>
          </w:p>
        </w:tc>
        <w:tc>
          <w:tcPr>
            <w:tcW w:w="879" w:type="dxa"/>
            <w:tcBorders>
              <w:top w:val="single" w:sz="4" w:space="0" w:color="auto"/>
              <w:left w:val="single" w:sz="4" w:space="0" w:color="auto"/>
              <w:bottom w:val="single" w:sz="4" w:space="0" w:color="auto"/>
              <w:right w:val="single" w:sz="4" w:space="0" w:color="auto"/>
            </w:tcBorders>
          </w:tcPr>
          <w:p w14:paraId="5292A016"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5E144AC6"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4B858584"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5C5FEEE5"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675CAE24" w14:textId="77777777" w:rsidR="00CF08D6" w:rsidRPr="00C6449B" w:rsidRDefault="00CF08D6" w:rsidP="00CF08D6">
            <w:pPr>
              <w:pStyle w:val="TAC"/>
              <w:rPr>
                <w:rFonts w:cs="Arial"/>
              </w:rPr>
            </w:pPr>
          </w:p>
        </w:tc>
      </w:tr>
      <w:tr w:rsidR="00CF08D6" w:rsidRPr="00C6449B" w14:paraId="228E7CC8"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0F8C4706" w14:textId="77777777" w:rsidR="00CF08D6" w:rsidRPr="00C6449B" w:rsidRDefault="00CF08D6" w:rsidP="00CF08D6">
            <w:pPr>
              <w:pStyle w:val="TAC"/>
            </w:pPr>
            <w:r w:rsidRPr="00C6449B">
              <w:t>E-UTRA Band 74</w:t>
            </w:r>
            <w:r w:rsidRPr="00C6449B">
              <w:rPr>
                <w:lang w:eastAsia="ja-JP"/>
              </w:rPr>
              <w:t xml:space="preserve"> or NR Band n74</w:t>
            </w:r>
            <w:r w:rsidRPr="00C6449B">
              <w:t xml:space="preserve"> </w:t>
            </w:r>
          </w:p>
        </w:tc>
        <w:tc>
          <w:tcPr>
            <w:tcW w:w="1995" w:type="dxa"/>
            <w:tcBorders>
              <w:top w:val="single" w:sz="4" w:space="0" w:color="auto"/>
              <w:left w:val="single" w:sz="4" w:space="0" w:color="auto"/>
              <w:bottom w:val="single" w:sz="4" w:space="0" w:color="auto"/>
              <w:right w:val="single" w:sz="4" w:space="0" w:color="auto"/>
            </w:tcBorders>
          </w:tcPr>
          <w:p w14:paraId="138D743E" w14:textId="77777777" w:rsidR="00CF08D6" w:rsidRPr="00C6449B" w:rsidRDefault="00CF08D6" w:rsidP="00CF08D6">
            <w:pPr>
              <w:pStyle w:val="TAC"/>
            </w:pPr>
            <w:r w:rsidRPr="00C6449B">
              <w:t>1427 – 1470 MHz</w:t>
            </w:r>
          </w:p>
        </w:tc>
        <w:tc>
          <w:tcPr>
            <w:tcW w:w="879" w:type="dxa"/>
            <w:tcBorders>
              <w:top w:val="single" w:sz="4" w:space="0" w:color="auto"/>
              <w:left w:val="single" w:sz="4" w:space="0" w:color="auto"/>
              <w:bottom w:val="single" w:sz="4" w:space="0" w:color="auto"/>
              <w:right w:val="single" w:sz="4" w:space="0" w:color="auto"/>
            </w:tcBorders>
          </w:tcPr>
          <w:p w14:paraId="34B137CE"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0DB6A60B"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330C9D0F"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05F2109C"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3273E114" w14:textId="77777777" w:rsidR="00CF08D6" w:rsidRPr="00C6449B" w:rsidRDefault="00CF08D6" w:rsidP="00CF08D6">
            <w:pPr>
              <w:pStyle w:val="TAC"/>
              <w:rPr>
                <w:rFonts w:cs="Arial"/>
              </w:rPr>
            </w:pPr>
            <w:r w:rsidRPr="00C6449B">
              <w:rPr>
                <w:rFonts w:cs="Arial"/>
              </w:rPr>
              <w:t>This is not applicable to BS operating in Band n50 or n51</w:t>
            </w:r>
          </w:p>
        </w:tc>
      </w:tr>
      <w:tr w:rsidR="00CF08D6" w:rsidRPr="00C6449B" w14:paraId="42198BBD"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4F55C731" w14:textId="77777777" w:rsidR="00CF08D6" w:rsidRPr="00C6449B" w:rsidRDefault="00CF08D6" w:rsidP="00CF08D6">
            <w:pPr>
              <w:pStyle w:val="TAC"/>
            </w:pPr>
            <w:r w:rsidRPr="00C6449B">
              <w:t>NR Band n77</w:t>
            </w:r>
          </w:p>
        </w:tc>
        <w:tc>
          <w:tcPr>
            <w:tcW w:w="1995" w:type="dxa"/>
            <w:tcBorders>
              <w:top w:val="single" w:sz="4" w:space="0" w:color="auto"/>
              <w:left w:val="single" w:sz="4" w:space="0" w:color="auto"/>
              <w:bottom w:val="single" w:sz="4" w:space="0" w:color="auto"/>
              <w:right w:val="single" w:sz="4" w:space="0" w:color="auto"/>
            </w:tcBorders>
          </w:tcPr>
          <w:p w14:paraId="28C78808" w14:textId="77777777" w:rsidR="00CF08D6" w:rsidRPr="00C6449B" w:rsidRDefault="00CF08D6" w:rsidP="00CF08D6">
            <w:pPr>
              <w:pStyle w:val="TAC"/>
            </w:pPr>
            <w:r w:rsidRPr="00C6449B">
              <w:t>3.3 – 4.2 GHz</w:t>
            </w:r>
          </w:p>
        </w:tc>
        <w:tc>
          <w:tcPr>
            <w:tcW w:w="879" w:type="dxa"/>
            <w:tcBorders>
              <w:top w:val="single" w:sz="4" w:space="0" w:color="auto"/>
              <w:left w:val="single" w:sz="4" w:space="0" w:color="auto"/>
              <w:bottom w:val="single" w:sz="4" w:space="0" w:color="auto"/>
              <w:right w:val="single" w:sz="4" w:space="0" w:color="auto"/>
            </w:tcBorders>
          </w:tcPr>
          <w:p w14:paraId="09BA5D99"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4DA55D05"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5BEE699F"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6456ECAD"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75C2829C" w14:textId="77777777" w:rsidR="00CF08D6" w:rsidRPr="00C6449B" w:rsidRDefault="00CF08D6" w:rsidP="00CF08D6">
            <w:pPr>
              <w:pStyle w:val="TAC"/>
              <w:rPr>
                <w:rFonts w:cs="Arial"/>
              </w:rPr>
            </w:pPr>
            <w:r w:rsidRPr="00C6449B">
              <w:rPr>
                <w:rFonts w:cs="Arial"/>
              </w:rPr>
              <w:t>This is not applicable to BS operating in Band n77 or n78</w:t>
            </w:r>
          </w:p>
        </w:tc>
      </w:tr>
      <w:tr w:rsidR="00CF08D6" w:rsidRPr="00C6449B" w14:paraId="12BAEEF4"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912AF3E" w14:textId="77777777" w:rsidR="00CF08D6" w:rsidRPr="00C6449B" w:rsidRDefault="00CF08D6" w:rsidP="00CF08D6">
            <w:pPr>
              <w:pStyle w:val="TAC"/>
            </w:pPr>
            <w:r w:rsidRPr="00C6449B">
              <w:t>NR Band n78</w:t>
            </w:r>
          </w:p>
        </w:tc>
        <w:tc>
          <w:tcPr>
            <w:tcW w:w="1995" w:type="dxa"/>
            <w:tcBorders>
              <w:top w:val="single" w:sz="4" w:space="0" w:color="auto"/>
              <w:left w:val="single" w:sz="4" w:space="0" w:color="auto"/>
              <w:bottom w:val="single" w:sz="4" w:space="0" w:color="auto"/>
              <w:right w:val="single" w:sz="4" w:space="0" w:color="auto"/>
            </w:tcBorders>
          </w:tcPr>
          <w:p w14:paraId="0CD9D8B6" w14:textId="77777777" w:rsidR="00CF08D6" w:rsidRPr="00C6449B" w:rsidRDefault="00CF08D6" w:rsidP="00CF08D6">
            <w:pPr>
              <w:pStyle w:val="TAC"/>
            </w:pPr>
            <w:r w:rsidRPr="00C6449B">
              <w:t>3.3 – 3.8 GHz</w:t>
            </w:r>
          </w:p>
        </w:tc>
        <w:tc>
          <w:tcPr>
            <w:tcW w:w="879" w:type="dxa"/>
            <w:tcBorders>
              <w:top w:val="single" w:sz="4" w:space="0" w:color="auto"/>
              <w:left w:val="single" w:sz="4" w:space="0" w:color="auto"/>
              <w:bottom w:val="single" w:sz="4" w:space="0" w:color="auto"/>
              <w:right w:val="single" w:sz="4" w:space="0" w:color="auto"/>
            </w:tcBorders>
          </w:tcPr>
          <w:p w14:paraId="1C5B62E9"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78EE3F3C"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66FCE2A5"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0E8FCBE8"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3D8E2F57" w14:textId="77777777" w:rsidR="00CF08D6" w:rsidRPr="00C6449B" w:rsidRDefault="00CF08D6" w:rsidP="00CF08D6">
            <w:pPr>
              <w:pStyle w:val="TAC"/>
              <w:rPr>
                <w:rFonts w:cs="Arial"/>
              </w:rPr>
            </w:pPr>
            <w:r w:rsidRPr="00C6449B">
              <w:rPr>
                <w:rFonts w:cs="Arial"/>
              </w:rPr>
              <w:t>This is not applicable to BS operating in Band n77 or n78</w:t>
            </w:r>
          </w:p>
        </w:tc>
      </w:tr>
      <w:tr w:rsidR="00CF08D6" w:rsidRPr="00C6449B" w14:paraId="70347E89"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86DD205" w14:textId="77777777" w:rsidR="00CF08D6" w:rsidRPr="00C6449B" w:rsidRDefault="00CF08D6" w:rsidP="00CF08D6">
            <w:pPr>
              <w:pStyle w:val="TAC"/>
            </w:pPr>
            <w:r w:rsidRPr="00C6449B">
              <w:t>NR Band n79</w:t>
            </w:r>
          </w:p>
        </w:tc>
        <w:tc>
          <w:tcPr>
            <w:tcW w:w="1995" w:type="dxa"/>
            <w:tcBorders>
              <w:top w:val="single" w:sz="4" w:space="0" w:color="auto"/>
              <w:left w:val="single" w:sz="4" w:space="0" w:color="auto"/>
              <w:bottom w:val="single" w:sz="4" w:space="0" w:color="auto"/>
              <w:right w:val="single" w:sz="4" w:space="0" w:color="auto"/>
            </w:tcBorders>
          </w:tcPr>
          <w:p w14:paraId="181ED951" w14:textId="77777777" w:rsidR="00CF08D6" w:rsidRPr="00C6449B" w:rsidRDefault="00CF08D6" w:rsidP="00CF08D6">
            <w:pPr>
              <w:pStyle w:val="TAC"/>
            </w:pPr>
            <w:r w:rsidRPr="00C6449B">
              <w:t>4.4 – 5.0 GHz</w:t>
            </w:r>
          </w:p>
        </w:tc>
        <w:tc>
          <w:tcPr>
            <w:tcW w:w="879" w:type="dxa"/>
            <w:tcBorders>
              <w:top w:val="single" w:sz="4" w:space="0" w:color="auto"/>
              <w:left w:val="single" w:sz="4" w:space="0" w:color="auto"/>
              <w:bottom w:val="single" w:sz="4" w:space="0" w:color="auto"/>
              <w:right w:val="single" w:sz="4" w:space="0" w:color="auto"/>
            </w:tcBorders>
          </w:tcPr>
          <w:p w14:paraId="7283C78C"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448B3EDE"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2CF7B1FA"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357389CE"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2C7A7057" w14:textId="77777777" w:rsidR="00CF08D6" w:rsidRPr="00C6449B" w:rsidRDefault="00CF08D6" w:rsidP="00CF08D6">
            <w:pPr>
              <w:pStyle w:val="TAC"/>
              <w:rPr>
                <w:rFonts w:cs="Arial"/>
              </w:rPr>
            </w:pPr>
          </w:p>
        </w:tc>
      </w:tr>
      <w:tr w:rsidR="00CF08D6" w:rsidRPr="00C6449B" w14:paraId="59FBFDAE"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8E7522B" w14:textId="77777777" w:rsidR="00CF08D6" w:rsidRPr="00C6449B" w:rsidDel="00715995" w:rsidRDefault="00CF08D6" w:rsidP="00CF08D6">
            <w:pPr>
              <w:pStyle w:val="TAC"/>
            </w:pPr>
            <w:r w:rsidRPr="00C6449B">
              <w:t>NR Band n80</w:t>
            </w:r>
          </w:p>
        </w:tc>
        <w:tc>
          <w:tcPr>
            <w:tcW w:w="1995" w:type="dxa"/>
            <w:tcBorders>
              <w:top w:val="single" w:sz="4" w:space="0" w:color="auto"/>
              <w:left w:val="single" w:sz="4" w:space="0" w:color="auto"/>
              <w:bottom w:val="single" w:sz="4" w:space="0" w:color="auto"/>
              <w:right w:val="single" w:sz="4" w:space="0" w:color="auto"/>
            </w:tcBorders>
          </w:tcPr>
          <w:p w14:paraId="4D4813F6" w14:textId="77777777" w:rsidR="00CF08D6" w:rsidRPr="00C6449B" w:rsidRDefault="00CF08D6" w:rsidP="00CF08D6">
            <w:pPr>
              <w:pStyle w:val="TAC"/>
            </w:pPr>
            <w:r w:rsidRPr="00C6449B">
              <w:t>1710 – 1785 MHz</w:t>
            </w:r>
          </w:p>
        </w:tc>
        <w:tc>
          <w:tcPr>
            <w:tcW w:w="879" w:type="dxa"/>
            <w:tcBorders>
              <w:top w:val="single" w:sz="4" w:space="0" w:color="auto"/>
              <w:left w:val="single" w:sz="4" w:space="0" w:color="auto"/>
              <w:bottom w:val="single" w:sz="4" w:space="0" w:color="auto"/>
              <w:right w:val="single" w:sz="4" w:space="0" w:color="auto"/>
            </w:tcBorders>
          </w:tcPr>
          <w:p w14:paraId="6132A420"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6ECF3EB5"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1FA592DA"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2DFF7AA8"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3D11411E" w14:textId="77777777" w:rsidR="00CF08D6" w:rsidRPr="00C6449B" w:rsidRDefault="00CF08D6" w:rsidP="00CF08D6">
            <w:pPr>
              <w:pStyle w:val="TAC"/>
              <w:rPr>
                <w:rFonts w:cs="Arial"/>
              </w:rPr>
            </w:pPr>
          </w:p>
        </w:tc>
      </w:tr>
      <w:tr w:rsidR="00CF08D6" w:rsidRPr="00C6449B" w14:paraId="0503EF03"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33FD7A0" w14:textId="77777777" w:rsidR="00CF08D6" w:rsidRPr="00C6449B" w:rsidDel="00715995" w:rsidRDefault="00CF08D6" w:rsidP="00CF08D6">
            <w:pPr>
              <w:pStyle w:val="TAC"/>
            </w:pPr>
            <w:r w:rsidRPr="00C6449B">
              <w:t>NR Band n81</w:t>
            </w:r>
          </w:p>
        </w:tc>
        <w:tc>
          <w:tcPr>
            <w:tcW w:w="1995" w:type="dxa"/>
            <w:tcBorders>
              <w:top w:val="single" w:sz="4" w:space="0" w:color="auto"/>
              <w:left w:val="single" w:sz="4" w:space="0" w:color="auto"/>
              <w:bottom w:val="single" w:sz="4" w:space="0" w:color="auto"/>
              <w:right w:val="single" w:sz="4" w:space="0" w:color="auto"/>
            </w:tcBorders>
          </w:tcPr>
          <w:p w14:paraId="333FDFAE" w14:textId="77777777" w:rsidR="00CF08D6" w:rsidRPr="00C6449B" w:rsidRDefault="00CF08D6" w:rsidP="00CF08D6">
            <w:pPr>
              <w:pStyle w:val="TAC"/>
            </w:pPr>
            <w:r w:rsidRPr="00C6449B">
              <w:t>880 – 915 MHz</w:t>
            </w:r>
          </w:p>
        </w:tc>
        <w:tc>
          <w:tcPr>
            <w:tcW w:w="879" w:type="dxa"/>
            <w:tcBorders>
              <w:top w:val="single" w:sz="4" w:space="0" w:color="auto"/>
              <w:left w:val="single" w:sz="4" w:space="0" w:color="auto"/>
              <w:bottom w:val="single" w:sz="4" w:space="0" w:color="auto"/>
              <w:right w:val="single" w:sz="4" w:space="0" w:color="auto"/>
            </w:tcBorders>
          </w:tcPr>
          <w:p w14:paraId="3474E5C9"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03A0261E"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31E2F510"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6AE02813"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346E42C2" w14:textId="77777777" w:rsidR="00CF08D6" w:rsidRPr="00C6449B" w:rsidRDefault="00CF08D6" w:rsidP="00CF08D6">
            <w:pPr>
              <w:pStyle w:val="TAC"/>
              <w:rPr>
                <w:rFonts w:cs="Arial"/>
              </w:rPr>
            </w:pPr>
          </w:p>
        </w:tc>
      </w:tr>
      <w:tr w:rsidR="00CF08D6" w:rsidRPr="00C6449B" w14:paraId="7668966D"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02F4F41A" w14:textId="77777777" w:rsidR="00CF08D6" w:rsidRPr="00C6449B" w:rsidDel="00715995" w:rsidRDefault="00CF08D6" w:rsidP="00CF08D6">
            <w:pPr>
              <w:pStyle w:val="TAC"/>
            </w:pPr>
            <w:r w:rsidRPr="00C6449B">
              <w:t>NR Band n82</w:t>
            </w:r>
          </w:p>
        </w:tc>
        <w:tc>
          <w:tcPr>
            <w:tcW w:w="1995" w:type="dxa"/>
            <w:tcBorders>
              <w:top w:val="single" w:sz="4" w:space="0" w:color="auto"/>
              <w:left w:val="single" w:sz="4" w:space="0" w:color="auto"/>
              <w:bottom w:val="single" w:sz="4" w:space="0" w:color="auto"/>
              <w:right w:val="single" w:sz="4" w:space="0" w:color="auto"/>
            </w:tcBorders>
          </w:tcPr>
          <w:p w14:paraId="0A452ACB" w14:textId="77777777" w:rsidR="00CF08D6" w:rsidRPr="00C6449B" w:rsidRDefault="00CF08D6" w:rsidP="00CF08D6">
            <w:pPr>
              <w:pStyle w:val="TAC"/>
            </w:pPr>
            <w:r w:rsidRPr="00C6449B">
              <w:t>832 – 862 MHz</w:t>
            </w:r>
          </w:p>
        </w:tc>
        <w:tc>
          <w:tcPr>
            <w:tcW w:w="879" w:type="dxa"/>
            <w:tcBorders>
              <w:top w:val="single" w:sz="4" w:space="0" w:color="auto"/>
              <w:left w:val="single" w:sz="4" w:space="0" w:color="auto"/>
              <w:bottom w:val="single" w:sz="4" w:space="0" w:color="auto"/>
              <w:right w:val="single" w:sz="4" w:space="0" w:color="auto"/>
            </w:tcBorders>
          </w:tcPr>
          <w:p w14:paraId="1A875AB5"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55AF9B9F"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4CF21776"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7E7AF336"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4DD16DA8" w14:textId="77777777" w:rsidR="00CF08D6" w:rsidRPr="00C6449B" w:rsidRDefault="00CF08D6" w:rsidP="00CF08D6">
            <w:pPr>
              <w:pStyle w:val="TAC"/>
              <w:rPr>
                <w:rFonts w:cs="Arial"/>
              </w:rPr>
            </w:pPr>
          </w:p>
        </w:tc>
      </w:tr>
      <w:tr w:rsidR="00CF08D6" w:rsidRPr="00C6449B" w14:paraId="361EF72F"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255FCFFB" w14:textId="77777777" w:rsidR="00CF08D6" w:rsidRPr="00C6449B" w:rsidDel="00715995" w:rsidRDefault="00CF08D6" w:rsidP="00CF08D6">
            <w:pPr>
              <w:pStyle w:val="TAC"/>
            </w:pPr>
            <w:r w:rsidRPr="00C6449B">
              <w:t>NR Band n83</w:t>
            </w:r>
          </w:p>
        </w:tc>
        <w:tc>
          <w:tcPr>
            <w:tcW w:w="1995" w:type="dxa"/>
            <w:tcBorders>
              <w:top w:val="single" w:sz="4" w:space="0" w:color="auto"/>
              <w:left w:val="single" w:sz="4" w:space="0" w:color="auto"/>
              <w:bottom w:val="single" w:sz="4" w:space="0" w:color="auto"/>
              <w:right w:val="single" w:sz="4" w:space="0" w:color="auto"/>
            </w:tcBorders>
          </w:tcPr>
          <w:p w14:paraId="67BA97BD" w14:textId="77777777" w:rsidR="00CF08D6" w:rsidRPr="00C6449B" w:rsidRDefault="00CF08D6" w:rsidP="00CF08D6">
            <w:pPr>
              <w:pStyle w:val="TAC"/>
            </w:pPr>
            <w:r w:rsidRPr="00C6449B">
              <w:t>703 – 748 MHz</w:t>
            </w:r>
          </w:p>
        </w:tc>
        <w:tc>
          <w:tcPr>
            <w:tcW w:w="879" w:type="dxa"/>
            <w:tcBorders>
              <w:top w:val="single" w:sz="4" w:space="0" w:color="auto"/>
              <w:left w:val="single" w:sz="4" w:space="0" w:color="auto"/>
              <w:bottom w:val="single" w:sz="4" w:space="0" w:color="auto"/>
              <w:right w:val="single" w:sz="4" w:space="0" w:color="auto"/>
            </w:tcBorders>
          </w:tcPr>
          <w:p w14:paraId="7C5C1967"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74478C43"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77DCCC50"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6C972181"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7CED4938" w14:textId="77777777" w:rsidR="00CF08D6" w:rsidRPr="00C6449B" w:rsidRDefault="00CF08D6" w:rsidP="00CF08D6">
            <w:pPr>
              <w:pStyle w:val="TAC"/>
              <w:rPr>
                <w:rFonts w:cs="Arial"/>
              </w:rPr>
            </w:pPr>
          </w:p>
        </w:tc>
      </w:tr>
      <w:tr w:rsidR="00CF08D6" w:rsidRPr="00C6449B" w14:paraId="4F50D199"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5CFD9A11" w14:textId="77777777" w:rsidR="00CF08D6" w:rsidRPr="00C6449B" w:rsidDel="00715995" w:rsidRDefault="00CF08D6" w:rsidP="00CF08D6">
            <w:pPr>
              <w:pStyle w:val="TAC"/>
            </w:pPr>
            <w:r w:rsidRPr="00C6449B">
              <w:t>NR Band n84</w:t>
            </w:r>
          </w:p>
        </w:tc>
        <w:tc>
          <w:tcPr>
            <w:tcW w:w="1995" w:type="dxa"/>
            <w:tcBorders>
              <w:top w:val="single" w:sz="4" w:space="0" w:color="auto"/>
              <w:left w:val="single" w:sz="4" w:space="0" w:color="auto"/>
              <w:bottom w:val="single" w:sz="4" w:space="0" w:color="auto"/>
              <w:right w:val="single" w:sz="4" w:space="0" w:color="auto"/>
            </w:tcBorders>
          </w:tcPr>
          <w:p w14:paraId="080C6FC5" w14:textId="77777777" w:rsidR="00CF08D6" w:rsidRPr="00C6449B" w:rsidRDefault="00CF08D6" w:rsidP="00CF08D6">
            <w:pPr>
              <w:pStyle w:val="TAC"/>
            </w:pPr>
            <w:r w:rsidRPr="00C6449B">
              <w:t>1920 – 1980 MHz</w:t>
            </w:r>
          </w:p>
        </w:tc>
        <w:tc>
          <w:tcPr>
            <w:tcW w:w="879" w:type="dxa"/>
            <w:tcBorders>
              <w:top w:val="single" w:sz="4" w:space="0" w:color="auto"/>
              <w:left w:val="single" w:sz="4" w:space="0" w:color="auto"/>
              <w:bottom w:val="single" w:sz="4" w:space="0" w:color="auto"/>
              <w:right w:val="single" w:sz="4" w:space="0" w:color="auto"/>
            </w:tcBorders>
          </w:tcPr>
          <w:p w14:paraId="60289A21"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10ADBB5C"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73F963F4"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417C75EF"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5EC53A0C" w14:textId="77777777" w:rsidR="00CF08D6" w:rsidRPr="00C6449B" w:rsidRDefault="00CF08D6" w:rsidP="00CF08D6">
            <w:pPr>
              <w:pStyle w:val="TAC"/>
              <w:rPr>
                <w:rFonts w:cs="Arial"/>
              </w:rPr>
            </w:pPr>
          </w:p>
        </w:tc>
      </w:tr>
      <w:tr w:rsidR="00CF08D6" w:rsidRPr="00C6449B" w14:paraId="64F8F1F6"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6A85C25B" w14:textId="77777777" w:rsidR="00CF08D6" w:rsidRPr="00C6449B" w:rsidDel="00715995" w:rsidRDefault="00CF08D6" w:rsidP="00CF08D6">
            <w:pPr>
              <w:pStyle w:val="TAC"/>
            </w:pPr>
            <w:r w:rsidRPr="00C6449B">
              <w:t>E-UTRA Band 85</w:t>
            </w:r>
          </w:p>
        </w:tc>
        <w:tc>
          <w:tcPr>
            <w:tcW w:w="1995" w:type="dxa"/>
            <w:tcBorders>
              <w:top w:val="single" w:sz="4" w:space="0" w:color="auto"/>
              <w:left w:val="single" w:sz="4" w:space="0" w:color="auto"/>
              <w:bottom w:val="single" w:sz="4" w:space="0" w:color="auto"/>
              <w:right w:val="single" w:sz="4" w:space="0" w:color="auto"/>
            </w:tcBorders>
          </w:tcPr>
          <w:p w14:paraId="287E0CDA" w14:textId="77777777" w:rsidR="00CF08D6" w:rsidRPr="00C6449B" w:rsidRDefault="00CF08D6" w:rsidP="00CF08D6">
            <w:pPr>
              <w:pStyle w:val="TAC"/>
            </w:pPr>
            <w:r w:rsidRPr="00C6449B">
              <w:t>698 – 716 MHz</w:t>
            </w:r>
          </w:p>
        </w:tc>
        <w:tc>
          <w:tcPr>
            <w:tcW w:w="879" w:type="dxa"/>
            <w:tcBorders>
              <w:top w:val="single" w:sz="4" w:space="0" w:color="auto"/>
              <w:left w:val="single" w:sz="4" w:space="0" w:color="auto"/>
              <w:bottom w:val="single" w:sz="4" w:space="0" w:color="auto"/>
              <w:right w:val="single" w:sz="4" w:space="0" w:color="auto"/>
            </w:tcBorders>
          </w:tcPr>
          <w:p w14:paraId="06BFE156"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0A34676D"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17708981"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5357E996"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6EA90385" w14:textId="77777777" w:rsidR="00CF08D6" w:rsidRPr="00C6449B" w:rsidRDefault="00CF08D6" w:rsidP="00CF08D6">
            <w:pPr>
              <w:pStyle w:val="TAC"/>
              <w:rPr>
                <w:rFonts w:cs="Arial"/>
              </w:rPr>
            </w:pPr>
          </w:p>
        </w:tc>
      </w:tr>
      <w:tr w:rsidR="00CF08D6" w:rsidRPr="00C6449B" w14:paraId="3F3ECF72" w14:textId="77777777" w:rsidTr="00CF08D6">
        <w:trPr>
          <w:cantSplit/>
          <w:jc w:val="center"/>
        </w:trPr>
        <w:tc>
          <w:tcPr>
            <w:tcW w:w="2290" w:type="dxa"/>
            <w:tcBorders>
              <w:top w:val="single" w:sz="4" w:space="0" w:color="auto"/>
              <w:left w:val="single" w:sz="4" w:space="0" w:color="auto"/>
              <w:bottom w:val="single" w:sz="4" w:space="0" w:color="auto"/>
              <w:right w:val="single" w:sz="4" w:space="0" w:color="auto"/>
            </w:tcBorders>
          </w:tcPr>
          <w:p w14:paraId="3D6752E5" w14:textId="77777777" w:rsidR="00CF08D6" w:rsidRPr="00C6449B" w:rsidRDefault="00CF08D6" w:rsidP="00CF08D6">
            <w:pPr>
              <w:pStyle w:val="TAC"/>
            </w:pPr>
            <w:r w:rsidRPr="00C6449B">
              <w:t>NR Band n86</w:t>
            </w:r>
          </w:p>
        </w:tc>
        <w:tc>
          <w:tcPr>
            <w:tcW w:w="1995" w:type="dxa"/>
            <w:tcBorders>
              <w:top w:val="single" w:sz="4" w:space="0" w:color="auto"/>
              <w:left w:val="single" w:sz="4" w:space="0" w:color="auto"/>
              <w:bottom w:val="single" w:sz="4" w:space="0" w:color="auto"/>
              <w:right w:val="single" w:sz="4" w:space="0" w:color="auto"/>
            </w:tcBorders>
          </w:tcPr>
          <w:p w14:paraId="3FE3DD94" w14:textId="77777777" w:rsidR="00CF08D6" w:rsidRPr="00C6449B" w:rsidRDefault="00CF08D6" w:rsidP="00CF08D6">
            <w:pPr>
              <w:pStyle w:val="TAC"/>
            </w:pPr>
            <w:r w:rsidRPr="00C6449B">
              <w:t>1710 – 1780 MHz</w:t>
            </w:r>
          </w:p>
        </w:tc>
        <w:tc>
          <w:tcPr>
            <w:tcW w:w="879" w:type="dxa"/>
            <w:tcBorders>
              <w:top w:val="single" w:sz="4" w:space="0" w:color="auto"/>
              <w:left w:val="single" w:sz="4" w:space="0" w:color="auto"/>
              <w:bottom w:val="single" w:sz="4" w:space="0" w:color="auto"/>
              <w:right w:val="single" w:sz="4" w:space="0" w:color="auto"/>
            </w:tcBorders>
          </w:tcPr>
          <w:p w14:paraId="23B84E0F" w14:textId="77777777" w:rsidR="00CF08D6" w:rsidRPr="00C6449B" w:rsidRDefault="00CF08D6" w:rsidP="00CF08D6">
            <w:pPr>
              <w:pStyle w:val="TAC"/>
            </w:pPr>
            <w:r w:rsidRPr="00C6449B">
              <w:t>-96 dBm</w:t>
            </w:r>
          </w:p>
        </w:tc>
        <w:tc>
          <w:tcPr>
            <w:tcW w:w="879" w:type="dxa"/>
            <w:tcBorders>
              <w:top w:val="single" w:sz="4" w:space="0" w:color="auto"/>
              <w:left w:val="single" w:sz="4" w:space="0" w:color="auto"/>
              <w:bottom w:val="single" w:sz="4" w:space="0" w:color="auto"/>
              <w:right w:val="single" w:sz="4" w:space="0" w:color="auto"/>
            </w:tcBorders>
          </w:tcPr>
          <w:p w14:paraId="70976060" w14:textId="77777777" w:rsidR="00CF08D6" w:rsidRPr="00C6449B" w:rsidRDefault="00CF08D6" w:rsidP="00CF08D6">
            <w:pPr>
              <w:pStyle w:val="TAC"/>
            </w:pPr>
            <w:r w:rsidRPr="00C6449B">
              <w:t>-91 dBm</w:t>
            </w:r>
          </w:p>
        </w:tc>
        <w:tc>
          <w:tcPr>
            <w:tcW w:w="880" w:type="dxa"/>
            <w:tcBorders>
              <w:top w:val="single" w:sz="4" w:space="0" w:color="auto"/>
              <w:left w:val="single" w:sz="4" w:space="0" w:color="auto"/>
              <w:bottom w:val="single" w:sz="4" w:space="0" w:color="auto"/>
              <w:right w:val="single" w:sz="4" w:space="0" w:color="auto"/>
            </w:tcBorders>
          </w:tcPr>
          <w:p w14:paraId="7A59354A" w14:textId="77777777" w:rsidR="00CF08D6" w:rsidRPr="00C6449B" w:rsidRDefault="00CF08D6" w:rsidP="00CF08D6">
            <w:pPr>
              <w:pStyle w:val="TAC"/>
            </w:pPr>
            <w:r w:rsidRPr="00C6449B">
              <w:t>-88 dBm</w:t>
            </w:r>
          </w:p>
        </w:tc>
        <w:tc>
          <w:tcPr>
            <w:tcW w:w="1414" w:type="dxa"/>
            <w:tcBorders>
              <w:top w:val="single" w:sz="4" w:space="0" w:color="auto"/>
              <w:left w:val="single" w:sz="4" w:space="0" w:color="auto"/>
              <w:bottom w:val="single" w:sz="4" w:space="0" w:color="auto"/>
              <w:right w:val="single" w:sz="4" w:space="0" w:color="auto"/>
            </w:tcBorders>
          </w:tcPr>
          <w:p w14:paraId="4B5E3FCF" w14:textId="77777777" w:rsidR="00CF08D6" w:rsidRPr="00C6449B" w:rsidRDefault="00CF08D6" w:rsidP="00CF08D6">
            <w:pPr>
              <w:pStyle w:val="TAC"/>
            </w:pPr>
            <w:r w:rsidRPr="00C6449B">
              <w:t>100 kHz</w:t>
            </w:r>
          </w:p>
        </w:tc>
        <w:tc>
          <w:tcPr>
            <w:tcW w:w="1606" w:type="dxa"/>
            <w:tcBorders>
              <w:top w:val="single" w:sz="4" w:space="0" w:color="auto"/>
              <w:left w:val="single" w:sz="4" w:space="0" w:color="auto"/>
              <w:bottom w:val="single" w:sz="4" w:space="0" w:color="auto"/>
              <w:right w:val="single" w:sz="4" w:space="0" w:color="auto"/>
            </w:tcBorders>
          </w:tcPr>
          <w:p w14:paraId="79C2BFA3" w14:textId="77777777" w:rsidR="00CF08D6" w:rsidRPr="00C6449B" w:rsidRDefault="00CF08D6" w:rsidP="00CF08D6">
            <w:pPr>
              <w:pStyle w:val="TAC"/>
              <w:rPr>
                <w:rFonts w:cs="Arial"/>
              </w:rPr>
            </w:pPr>
          </w:p>
        </w:tc>
      </w:tr>
    </w:tbl>
    <w:p w14:paraId="67A90C5F" w14:textId="77777777" w:rsidR="00CF08D6" w:rsidRPr="00C6449B" w:rsidRDefault="00CF08D6" w:rsidP="00CF08D6"/>
    <w:p w14:paraId="5B4C8F0C" w14:textId="77777777" w:rsidR="00CF08D6" w:rsidRPr="00C6449B" w:rsidRDefault="00CF08D6" w:rsidP="00CF08D6">
      <w:pPr>
        <w:pStyle w:val="NO"/>
      </w:pPr>
      <w:r w:rsidRPr="00C6449B">
        <w:t>NOTE 1:</w:t>
      </w:r>
      <w:r w:rsidRPr="00C6449B">
        <w:tab/>
        <w:t>As defined in the scope for spurious emissions in this clause, the co-location requirements in table 6.6.5.2.4-1 do not apply for the frequency range extending Δf</w:t>
      </w:r>
      <w:r w:rsidRPr="00C6449B">
        <w:rPr>
          <w:vertAlign w:val="subscript"/>
        </w:rPr>
        <w:t>OBUE</w:t>
      </w:r>
      <w:r w:rsidRPr="00C6449B">
        <w:t xml:space="preserve"> immediately outside the BS transmit frequency range of a downlink </w:t>
      </w:r>
      <w:r w:rsidRPr="00C6449B">
        <w:rPr>
          <w:i/>
        </w:rPr>
        <w:t>operating band</w:t>
      </w:r>
      <w:r w:rsidRPr="00C6449B">
        <w:t xml:space="preserve"> (see table 5.2-1). The current state-of-the-art technology does not allow a single generic solution for co-location with </w:t>
      </w:r>
      <w:r w:rsidRPr="00C6449B">
        <w:rPr>
          <w:lang w:eastAsia="zh-CN"/>
        </w:rPr>
        <w:t>other system</w:t>
      </w:r>
      <w:r w:rsidRPr="00C6449B">
        <w:t xml:space="preserve"> on adjacent frequencies for 30dB BS-BS minimum coupling loss. However, there are certain site-engineering solutions that can be used. These techniques are addressed in TR 25.942 [4].</w:t>
      </w:r>
    </w:p>
    <w:p w14:paraId="2318A6D6" w14:textId="77777777" w:rsidR="00CF08D6" w:rsidRPr="00C6449B" w:rsidRDefault="00CF08D6" w:rsidP="00CF08D6">
      <w:pPr>
        <w:pStyle w:val="NO"/>
      </w:pPr>
      <w:r w:rsidRPr="00C6449B">
        <w:t>NOTE 2:</w:t>
      </w:r>
      <w:r w:rsidRPr="00C6449B">
        <w:tab/>
        <w:t xml:space="preserve">Table 6.6.5.2.4-1 assumes that two </w:t>
      </w:r>
      <w:r w:rsidRPr="00C6449B">
        <w:rPr>
          <w:i/>
        </w:rPr>
        <w:t>operating bands</w:t>
      </w:r>
      <w:r w:rsidRPr="00C6449B">
        <w:t>, where the corresponding BS transmit and receive frequency ranges in table 5.2-1 would be overlapping, are not deployed in the same geographical area. For such a case of operation with overlapping frequency arrangements in the same geographical area, special co-location requirements may apply that are not covered by the 3GPP specifications.</w:t>
      </w:r>
    </w:p>
    <w:p w14:paraId="03C533AA" w14:textId="77777777" w:rsidR="00CF08D6" w:rsidRPr="00C6449B" w:rsidRDefault="00CF08D6" w:rsidP="00CF08D6">
      <w:pPr>
        <w:pStyle w:val="NO"/>
      </w:pPr>
      <w:r w:rsidRPr="00C6449B">
        <w:lastRenderedPageBreak/>
        <w:t>NOTE 3:</w:t>
      </w:r>
      <w:r w:rsidRPr="00C6449B">
        <w:tab/>
        <w:t xml:space="preserve">Co-located TDD base stations that are synchronized and using the same or adjacent </w:t>
      </w:r>
      <w:r w:rsidRPr="00C6449B">
        <w:rPr>
          <w:i/>
        </w:rPr>
        <w:t>operating band</w:t>
      </w:r>
      <w:r w:rsidRPr="00C6449B">
        <w:t xml:space="preserve"> can transmit without special co-locations requirements. For unsynchronized base stations, special co-location requirements may apply that are not covered by the 3GPP specifications.</w:t>
      </w:r>
    </w:p>
    <w:p w14:paraId="3F5BC505" w14:textId="77777777" w:rsidR="00CF08D6" w:rsidRPr="00C6449B" w:rsidRDefault="00CF08D6" w:rsidP="00CF08D6">
      <w:pPr>
        <w:pStyle w:val="Heading4"/>
      </w:pPr>
      <w:bookmarkStart w:id="1830" w:name="_Toc13079675"/>
      <w:bookmarkStart w:id="1831" w:name="_Toc29811163"/>
      <w:bookmarkStart w:id="1832" w:name="_Toc29811614"/>
      <w:bookmarkStart w:id="1833" w:name="_Toc37268118"/>
      <w:bookmarkStart w:id="1834" w:name="_Toc37268569"/>
      <w:bookmarkStart w:id="1835" w:name="_Toc45893217"/>
      <w:bookmarkStart w:id="1836" w:name="_Toc53177381"/>
      <w:bookmarkStart w:id="1837" w:name="_Toc53177833"/>
      <w:bookmarkStart w:id="1838" w:name="_Toc61176467"/>
      <w:bookmarkStart w:id="1839" w:name="_Toc67916290"/>
      <w:bookmarkStart w:id="1840" w:name="_Toc74670508"/>
      <w:bookmarkStart w:id="1841" w:name="_Toc76542543"/>
      <w:bookmarkStart w:id="1842" w:name="_Toc82626475"/>
      <w:bookmarkStart w:id="1843" w:name="_Toc90414441"/>
      <w:bookmarkStart w:id="1844" w:name="_Toc106769530"/>
      <w:bookmarkStart w:id="1845" w:name="_Toc115184779"/>
      <w:r w:rsidRPr="00C6449B">
        <w:t>6.6.5.3</w:t>
      </w:r>
      <w:r w:rsidRPr="00C6449B">
        <w:tab/>
        <w:t xml:space="preserve">Minimum requirements for </w:t>
      </w:r>
      <w:r w:rsidRPr="00C6449B">
        <w:rPr>
          <w:i/>
        </w:rPr>
        <w:t>BS type 1-C</w:t>
      </w:r>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p>
    <w:p w14:paraId="3EA21680" w14:textId="09706449" w:rsidR="00CF08D6" w:rsidRPr="00C6449B" w:rsidRDefault="00CF08D6" w:rsidP="00CF08D6">
      <w:pPr>
        <w:rPr>
          <w:rFonts w:cs="v3.8.0"/>
        </w:rPr>
      </w:pPr>
      <w:r w:rsidRPr="00C6449B">
        <w:t xml:space="preserve">The Tx spurious emissions </w:t>
      </w:r>
      <w:r w:rsidRPr="00C6449B">
        <w:rPr>
          <w:rFonts w:eastAsia="SimSun"/>
          <w:lang w:val="en-US" w:eastAsia="zh-CN"/>
        </w:rPr>
        <w:t xml:space="preserve">for </w:t>
      </w:r>
      <w:r w:rsidRPr="00C6449B">
        <w:rPr>
          <w:rFonts w:eastAsia="SimSun"/>
          <w:i/>
          <w:iCs/>
          <w:lang w:val="en-US" w:eastAsia="zh-CN"/>
        </w:rPr>
        <w:t>BS type 1-C</w:t>
      </w:r>
      <w:r w:rsidRPr="00C6449B">
        <w:rPr>
          <w:rFonts w:eastAsia="SimSun"/>
          <w:lang w:val="en-US" w:eastAsia="zh-CN"/>
        </w:rPr>
        <w:t xml:space="preserve"> for each </w:t>
      </w:r>
      <w:r w:rsidRPr="00C6449B">
        <w:rPr>
          <w:rFonts w:eastAsia="SimSun"/>
          <w:i/>
          <w:iCs/>
          <w:lang w:val="en-US" w:eastAsia="zh-CN"/>
        </w:rPr>
        <w:t xml:space="preserve">antenna connector </w:t>
      </w:r>
      <w:r w:rsidRPr="00C6449B">
        <w:t xml:space="preserve">shall not exceed the </w:t>
      </w:r>
      <w:r w:rsidRPr="00C6449B">
        <w:rPr>
          <w:i/>
        </w:rPr>
        <w:t>basic limits</w:t>
      </w:r>
      <w:r w:rsidRPr="00C6449B">
        <w:t xml:space="preserve"> specified in </w:t>
      </w:r>
      <w:r w:rsidR="00B41384" w:rsidRPr="00C6449B">
        <w:t>clause</w:t>
      </w:r>
      <w:r w:rsidRPr="00C6449B">
        <w:t xml:space="preserve"> 6.6.5.2.</w:t>
      </w:r>
    </w:p>
    <w:p w14:paraId="7E70F197" w14:textId="77777777" w:rsidR="006953BB" w:rsidRPr="00C8674D" w:rsidRDefault="006953BB" w:rsidP="006953BB">
      <w:bookmarkStart w:id="1846" w:name="_Toc13079676"/>
      <w:bookmarkStart w:id="1847" w:name="_Toc29811164"/>
      <w:bookmarkStart w:id="1848" w:name="_Toc29811615"/>
      <w:bookmarkStart w:id="1849" w:name="_Toc37268119"/>
      <w:bookmarkStart w:id="1850" w:name="_Toc37268570"/>
      <w:bookmarkStart w:id="1851" w:name="_Toc45893218"/>
      <w:bookmarkStart w:id="1852" w:name="_Toc53177382"/>
      <w:bookmarkStart w:id="1853" w:name="_Toc53177834"/>
      <w:bookmarkStart w:id="1854" w:name="_Toc61176468"/>
      <w:r w:rsidRPr="00C54509">
        <w:t xml:space="preserve">For Band </w:t>
      </w:r>
      <w:r>
        <w:t>n</w:t>
      </w:r>
      <w:r w:rsidRPr="00C54509">
        <w:rPr>
          <w:rFonts w:hint="eastAsia"/>
          <w:lang w:eastAsia="zh-CN"/>
        </w:rPr>
        <w:t>41</w:t>
      </w:r>
      <w:r w:rsidRPr="00C54509">
        <w:t xml:space="preserve"> operation in Japan</w:t>
      </w:r>
      <w:r>
        <w:rPr>
          <w:rFonts w:cs="v5.0.0"/>
        </w:rPr>
        <w:t>, t</w:t>
      </w:r>
      <w:r>
        <w:t>he sum of the</w:t>
      </w:r>
      <w:r w:rsidRPr="00C6449B">
        <w:t xml:space="preserve"> </w:t>
      </w:r>
      <w:r>
        <w:t>spurious</w:t>
      </w:r>
      <w:r w:rsidRPr="00C6449B">
        <w:t xml:space="preserve"> emissions </w:t>
      </w:r>
      <w:r>
        <w:t>over all</w:t>
      </w:r>
      <w:r w:rsidRPr="00C6449B">
        <w:t xml:space="preserve"> </w:t>
      </w:r>
      <w:r w:rsidRPr="00C6449B">
        <w:rPr>
          <w:i/>
        </w:rPr>
        <w:t>antenna connector</w:t>
      </w:r>
      <w:r>
        <w:rPr>
          <w:i/>
        </w:rPr>
        <w:t>s</w:t>
      </w:r>
      <w:r w:rsidRPr="00C6449B">
        <w:rPr>
          <w:i/>
        </w:rPr>
        <w:t xml:space="preserve"> </w:t>
      </w:r>
      <w:r w:rsidRPr="00C6449B">
        <w:t xml:space="preserve">for </w:t>
      </w:r>
      <w:r w:rsidRPr="00C6449B">
        <w:rPr>
          <w:i/>
        </w:rPr>
        <w:t>BS type 1-C</w:t>
      </w:r>
      <w:r w:rsidRPr="00C6449B">
        <w:t xml:space="preserve"> shall </w:t>
      </w:r>
      <w:r>
        <w:t>not exceed</w:t>
      </w:r>
      <w:r w:rsidRPr="00C6449B">
        <w:t xml:space="preserve"> the </w:t>
      </w:r>
      <w:r w:rsidRPr="00C6449B">
        <w:rPr>
          <w:i/>
          <w:iCs/>
          <w:lang w:val="en-US" w:eastAsia="zh-CN"/>
        </w:rPr>
        <w:t>basic</w:t>
      </w:r>
      <w:r w:rsidRPr="00C6449B">
        <w:rPr>
          <w:i/>
        </w:rPr>
        <w:t xml:space="preserve"> limits</w:t>
      </w:r>
      <w:r w:rsidRPr="00C6449B">
        <w:t xml:space="preserve"> defined in</w:t>
      </w:r>
      <w:r>
        <w:t xml:space="preserve"> clause 6.6.5.2</w:t>
      </w:r>
      <w:r w:rsidRPr="00C6449B">
        <w:t>.</w:t>
      </w:r>
    </w:p>
    <w:p w14:paraId="6B46037D" w14:textId="77777777" w:rsidR="00CF08D6" w:rsidRPr="00C6449B" w:rsidRDefault="00CF08D6" w:rsidP="00CF08D6">
      <w:pPr>
        <w:pStyle w:val="Heading4"/>
      </w:pPr>
      <w:bookmarkStart w:id="1855" w:name="_Toc67916291"/>
      <w:bookmarkStart w:id="1856" w:name="_Toc74670509"/>
      <w:bookmarkStart w:id="1857" w:name="_Toc76542544"/>
      <w:bookmarkStart w:id="1858" w:name="_Toc82626476"/>
      <w:bookmarkStart w:id="1859" w:name="_Toc90414442"/>
      <w:bookmarkStart w:id="1860" w:name="_Toc106769531"/>
      <w:bookmarkStart w:id="1861" w:name="_Toc115184780"/>
      <w:r w:rsidRPr="00C6449B">
        <w:t>6.6.5.4</w:t>
      </w:r>
      <w:r w:rsidRPr="00C6449B">
        <w:tab/>
        <w:t xml:space="preserve">Minimum requirements for </w:t>
      </w:r>
      <w:r w:rsidRPr="00C6449B">
        <w:rPr>
          <w:i/>
        </w:rPr>
        <w:t>BS type 1-H</w:t>
      </w:r>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p>
    <w:p w14:paraId="7800CE30" w14:textId="7341AC7D" w:rsidR="00CF08D6" w:rsidRPr="00C6449B" w:rsidRDefault="00CF08D6" w:rsidP="00CF08D6">
      <w:r w:rsidRPr="00C6449B">
        <w:t xml:space="preserve">The Tx spurious emissions requirements for </w:t>
      </w:r>
      <w:r w:rsidRPr="00C6449B">
        <w:rPr>
          <w:i/>
        </w:rPr>
        <w:t>BS type 1-H</w:t>
      </w:r>
      <w:r w:rsidRPr="00C6449B">
        <w:t xml:space="preserve"> are that for each </w:t>
      </w:r>
      <w:r w:rsidRPr="00C6449B">
        <w:rPr>
          <w:i/>
        </w:rPr>
        <w:t>TAB connector TX min cell group</w:t>
      </w:r>
      <w:r w:rsidRPr="00C6449B">
        <w:t xml:space="preserve"> and each applicable </w:t>
      </w:r>
      <w:r w:rsidRPr="00C6449B">
        <w:rPr>
          <w:i/>
        </w:rPr>
        <w:t>basic limit</w:t>
      </w:r>
      <w:r w:rsidRPr="00C6449B">
        <w:t xml:space="preserve"> in </w:t>
      </w:r>
      <w:r w:rsidR="00B41384" w:rsidRPr="00C6449B">
        <w:t>clause</w:t>
      </w:r>
      <w:r w:rsidRPr="00C6449B">
        <w:t xml:space="preserve"> 6.6.5.2, the power summation emissions at the </w:t>
      </w:r>
      <w:r w:rsidRPr="00C6449B">
        <w:rPr>
          <w:i/>
        </w:rPr>
        <w:t>TAB connectors</w:t>
      </w:r>
      <w:r w:rsidRPr="00C6449B">
        <w:t xml:space="preserve"> of the </w:t>
      </w:r>
      <w:r w:rsidRPr="00C6449B">
        <w:rPr>
          <w:i/>
        </w:rPr>
        <w:t>TAB connector TX min cell group</w:t>
      </w:r>
      <w:r w:rsidRPr="00C6449B">
        <w:t xml:space="preserve"> shall not exceed </w:t>
      </w:r>
      <w:r w:rsidR="004E7D9B" w:rsidRPr="00C6449B">
        <w:t xml:space="preserve">a limit </w:t>
      </w:r>
      <w:r w:rsidRPr="00C6449B">
        <w:t xml:space="preserve">specified as the </w:t>
      </w:r>
      <w:r w:rsidRPr="00C6449B">
        <w:rPr>
          <w:i/>
        </w:rPr>
        <w:t>basic limit</w:t>
      </w:r>
      <w:r w:rsidRPr="00C6449B">
        <w:t xml:space="preserve"> + X, where X = 10log</w:t>
      </w:r>
      <w:r w:rsidRPr="00C6449B">
        <w:rPr>
          <w:vertAlign w:val="subscript"/>
        </w:rPr>
        <w:t>10</w:t>
      </w:r>
      <w:r w:rsidRPr="00C6449B">
        <w:t>(N</w:t>
      </w:r>
      <w:r w:rsidRPr="00C6449B">
        <w:rPr>
          <w:vertAlign w:val="subscript"/>
        </w:rPr>
        <w:t>TXU,countedpercell</w:t>
      </w:r>
      <w:r w:rsidRPr="00C6449B">
        <w:t>), unless stated differently in regional regulation.</w:t>
      </w:r>
    </w:p>
    <w:p w14:paraId="51F30A56" w14:textId="77777777" w:rsidR="00CF08D6" w:rsidRPr="00C6449B" w:rsidRDefault="00CF08D6" w:rsidP="00CF08D6">
      <w:pPr>
        <w:pStyle w:val="NO"/>
      </w:pPr>
      <w:r w:rsidRPr="00C6449B">
        <w:t>NOTE:</w:t>
      </w:r>
      <w:r w:rsidRPr="00C6449B">
        <w:tab/>
        <w:t xml:space="preserve">Conformance to the </w:t>
      </w:r>
      <w:r w:rsidRPr="00C6449B">
        <w:rPr>
          <w:i/>
        </w:rPr>
        <w:t xml:space="preserve">BS type 1-H </w:t>
      </w:r>
      <w:r w:rsidRPr="00C6449B">
        <w:t>spurious emission requirement can be demonstrated by meeting at least one of the following criteria as determined by the manufacturer:</w:t>
      </w:r>
    </w:p>
    <w:p w14:paraId="73E06BAB" w14:textId="77C30D55" w:rsidR="00CF08D6" w:rsidRPr="00C6449B" w:rsidRDefault="00CF08D6" w:rsidP="00CF08D6">
      <w:pPr>
        <w:pStyle w:val="NO"/>
      </w:pPr>
      <w:r w:rsidRPr="00C6449B">
        <w:tab/>
        <w:t xml:space="preserve">1)   The sum of the emissions power measured on each </w:t>
      </w:r>
      <w:r w:rsidRPr="00C6449B">
        <w:rPr>
          <w:i/>
        </w:rPr>
        <w:t>TAB connector</w:t>
      </w:r>
      <w:r w:rsidRPr="00C6449B">
        <w:t xml:space="preserve"> in the </w:t>
      </w:r>
      <w:r w:rsidRPr="00C6449B">
        <w:rPr>
          <w:i/>
        </w:rPr>
        <w:t>TAB connector TX min cell group</w:t>
      </w:r>
      <w:r w:rsidRPr="00C6449B">
        <w:t xml:space="preserve"> shall be less than or equal to the limit as defined in this </w:t>
      </w:r>
      <w:r w:rsidR="00B41384" w:rsidRPr="00C6449B">
        <w:t>clause</w:t>
      </w:r>
      <w:r w:rsidRPr="00C6449B">
        <w:t xml:space="preserve"> for the respective frequency span.</w:t>
      </w:r>
    </w:p>
    <w:p w14:paraId="038F6494" w14:textId="77777777" w:rsidR="00CF08D6" w:rsidRPr="00C6449B" w:rsidRDefault="00CF08D6" w:rsidP="00CF08D6">
      <w:pPr>
        <w:pStyle w:val="NO"/>
      </w:pPr>
      <w:r w:rsidRPr="00C6449B">
        <w:tab/>
        <w:t>Or</w:t>
      </w:r>
    </w:p>
    <w:p w14:paraId="2F123325" w14:textId="7E6A15A6" w:rsidR="00CF08D6" w:rsidRPr="00C6449B" w:rsidRDefault="00CF08D6" w:rsidP="00CF08D6">
      <w:pPr>
        <w:pStyle w:val="NO"/>
      </w:pPr>
      <w:r w:rsidRPr="00C6449B">
        <w:tab/>
        <w:t xml:space="preserve">2)   The unwanted emissions power at each </w:t>
      </w:r>
      <w:r w:rsidRPr="00C6449B">
        <w:rPr>
          <w:i/>
        </w:rPr>
        <w:t>TAB connector</w:t>
      </w:r>
      <w:r w:rsidRPr="00C6449B">
        <w:t xml:space="preserve"> shall be less than or equal to the </w:t>
      </w:r>
      <w:r w:rsidRPr="00C6449B">
        <w:rPr>
          <w:i/>
        </w:rPr>
        <w:t>BS type 1-H</w:t>
      </w:r>
      <w:r w:rsidRPr="00C6449B">
        <w:t xml:space="preserve"> limit as defined in this </w:t>
      </w:r>
      <w:r w:rsidR="00B41384" w:rsidRPr="00C6449B">
        <w:t>clause</w:t>
      </w:r>
      <w:r w:rsidRPr="00C6449B">
        <w:t xml:space="preserve"> for the respective frequency span, scaled by -10log</w:t>
      </w:r>
      <w:r w:rsidRPr="00C6449B">
        <w:rPr>
          <w:vertAlign w:val="subscript"/>
        </w:rPr>
        <w:t>10</w:t>
      </w:r>
      <w:r w:rsidRPr="00C6449B">
        <w:t xml:space="preserve">(n), where n is the number of </w:t>
      </w:r>
      <w:r w:rsidRPr="00C6449B">
        <w:rPr>
          <w:i/>
        </w:rPr>
        <w:t>TAB connectors</w:t>
      </w:r>
      <w:r w:rsidRPr="00C6449B">
        <w:t xml:space="preserve"> in the </w:t>
      </w:r>
      <w:r w:rsidRPr="00C6449B">
        <w:rPr>
          <w:i/>
        </w:rPr>
        <w:t>TAB connector TX min cell group</w:t>
      </w:r>
      <w:r w:rsidRPr="00C6449B">
        <w:t>.</w:t>
      </w:r>
    </w:p>
    <w:p w14:paraId="6840E0D0" w14:textId="77777777" w:rsidR="00CF08D6" w:rsidRPr="00C6449B" w:rsidRDefault="00CF08D6" w:rsidP="00CF08D6">
      <w:pPr>
        <w:pStyle w:val="Heading2"/>
      </w:pPr>
      <w:bookmarkStart w:id="1862" w:name="_Toc13079677"/>
      <w:bookmarkStart w:id="1863" w:name="_Toc29811165"/>
      <w:bookmarkStart w:id="1864" w:name="_Toc29811616"/>
      <w:bookmarkStart w:id="1865" w:name="_Toc37268120"/>
      <w:bookmarkStart w:id="1866" w:name="_Toc37268571"/>
      <w:bookmarkStart w:id="1867" w:name="_Toc45893219"/>
      <w:bookmarkStart w:id="1868" w:name="_Toc53177383"/>
      <w:bookmarkStart w:id="1869" w:name="_Toc53177835"/>
      <w:bookmarkStart w:id="1870" w:name="_Toc61176469"/>
      <w:bookmarkStart w:id="1871" w:name="_Toc67916292"/>
      <w:bookmarkStart w:id="1872" w:name="_Toc74670510"/>
      <w:bookmarkStart w:id="1873" w:name="_Toc76542545"/>
      <w:bookmarkStart w:id="1874" w:name="_Toc82626477"/>
      <w:bookmarkStart w:id="1875" w:name="_Toc90414443"/>
      <w:bookmarkStart w:id="1876" w:name="_Toc106769532"/>
      <w:bookmarkStart w:id="1877" w:name="_Toc115184781"/>
      <w:r w:rsidRPr="00C6449B">
        <w:t>6.7</w:t>
      </w:r>
      <w:r w:rsidRPr="00C6449B">
        <w:tab/>
        <w:t>Transmitter intermodulation</w:t>
      </w:r>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p>
    <w:p w14:paraId="1BFD8B9E" w14:textId="77777777" w:rsidR="00CF08D6" w:rsidRPr="00C6449B" w:rsidRDefault="00CF08D6" w:rsidP="00CF08D6">
      <w:pPr>
        <w:pStyle w:val="Heading3"/>
        <w:rPr>
          <w:rFonts w:eastAsia="SimSun"/>
          <w:lang w:eastAsia="zh-CN"/>
        </w:rPr>
      </w:pPr>
      <w:bookmarkStart w:id="1878" w:name="_Toc13079678"/>
      <w:bookmarkStart w:id="1879" w:name="_Toc29811166"/>
      <w:bookmarkStart w:id="1880" w:name="_Toc29811617"/>
      <w:bookmarkStart w:id="1881" w:name="_Toc37268121"/>
      <w:bookmarkStart w:id="1882" w:name="_Toc37268572"/>
      <w:bookmarkStart w:id="1883" w:name="_Toc45893220"/>
      <w:bookmarkStart w:id="1884" w:name="_Toc53177384"/>
      <w:bookmarkStart w:id="1885" w:name="_Toc53177836"/>
      <w:bookmarkStart w:id="1886" w:name="_Toc61176470"/>
      <w:bookmarkStart w:id="1887" w:name="_Toc67916293"/>
      <w:bookmarkStart w:id="1888" w:name="_Toc74670511"/>
      <w:bookmarkStart w:id="1889" w:name="_Toc76542546"/>
      <w:bookmarkStart w:id="1890" w:name="_Toc82626478"/>
      <w:bookmarkStart w:id="1891" w:name="_Toc90414444"/>
      <w:bookmarkStart w:id="1892" w:name="_Toc106769533"/>
      <w:bookmarkStart w:id="1893" w:name="_Hlk496081977"/>
      <w:bookmarkStart w:id="1894" w:name="_Toc115184782"/>
      <w:r w:rsidRPr="00C6449B">
        <w:rPr>
          <w:rFonts w:eastAsia="SimSun"/>
        </w:rPr>
        <w:t>6.7.1</w:t>
      </w:r>
      <w:r w:rsidRPr="00C6449B">
        <w:rPr>
          <w:rFonts w:eastAsia="SimSun"/>
        </w:rPr>
        <w:tab/>
      </w:r>
      <w:r w:rsidRPr="00C6449B">
        <w:rPr>
          <w:rFonts w:eastAsia="SimSun"/>
          <w:lang w:eastAsia="zh-CN"/>
        </w:rPr>
        <w:t>General</w:t>
      </w:r>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4"/>
    </w:p>
    <w:p w14:paraId="68E1F022" w14:textId="77777777" w:rsidR="00CF08D6" w:rsidRPr="00C6449B" w:rsidRDefault="00CF08D6" w:rsidP="00CF08D6">
      <w:pPr>
        <w:rPr>
          <w:rFonts w:eastAsia="SimSun"/>
          <w:lang w:eastAsia="zh-CN"/>
        </w:rPr>
      </w:pPr>
      <w:r w:rsidRPr="00C6449B">
        <w:t xml:space="preserve">The transmitter intermodulation requirement is a measure of the capability of the transmitter unit to inhibit the generation of signals in its non-linear elements caused by presence of the wanted signal and an interfering signal reaching the transmitter unit via the </w:t>
      </w:r>
      <w:r w:rsidRPr="00C6449B">
        <w:rPr>
          <w:rFonts w:eastAsia="SimSun"/>
          <w:lang w:eastAsia="zh-CN"/>
        </w:rPr>
        <w:t xml:space="preserve">antenna, </w:t>
      </w:r>
      <w:r w:rsidRPr="00C6449B">
        <w:t xml:space="preserve">RDN and antenna array. The requirement shall apply during the </w:t>
      </w:r>
      <w:r w:rsidRPr="00C6449B">
        <w:rPr>
          <w:i/>
        </w:rPr>
        <w:t>transmitter ON period</w:t>
      </w:r>
      <w:r w:rsidRPr="00C6449B">
        <w:t xml:space="preserve"> and the </w:t>
      </w:r>
      <w:r w:rsidRPr="00C6449B">
        <w:rPr>
          <w:i/>
        </w:rPr>
        <w:t>transmitter transient period</w:t>
      </w:r>
      <w:r w:rsidRPr="00C6449B">
        <w:t>.</w:t>
      </w:r>
    </w:p>
    <w:p w14:paraId="3EC629FC" w14:textId="77777777" w:rsidR="00CF08D6" w:rsidRPr="00C6449B" w:rsidRDefault="00CF08D6" w:rsidP="00CF08D6">
      <w:r w:rsidRPr="00C6449B">
        <w:rPr>
          <w:rFonts w:eastAsia="SimSun"/>
          <w:lang w:eastAsia="zh-CN"/>
        </w:rPr>
        <w:t xml:space="preserve">For </w:t>
      </w:r>
      <w:r w:rsidRPr="00C6449B">
        <w:rPr>
          <w:rFonts w:eastAsia="SimSun"/>
          <w:i/>
          <w:lang w:eastAsia="zh-CN"/>
        </w:rPr>
        <w:t>BS type 1-C</w:t>
      </w:r>
      <w:r w:rsidRPr="00C6449B">
        <w:rPr>
          <w:rFonts w:eastAsia="SimSun"/>
          <w:lang w:eastAsia="zh-CN"/>
        </w:rPr>
        <w:t>, t</w:t>
      </w:r>
      <w:r w:rsidRPr="00C6449B">
        <w:t xml:space="preserve">he transmitter intermodulation level is the power of the intermodulation products when an interfering signal is injected into the </w:t>
      </w:r>
      <w:r w:rsidRPr="00C6449B">
        <w:rPr>
          <w:i/>
        </w:rPr>
        <w:t>antenna connector</w:t>
      </w:r>
      <w:r w:rsidRPr="00C6449B">
        <w:t>.</w:t>
      </w:r>
    </w:p>
    <w:p w14:paraId="53457606" w14:textId="77777777" w:rsidR="00CF08D6" w:rsidRPr="00C6449B" w:rsidRDefault="00CF08D6" w:rsidP="00CF08D6">
      <w:r w:rsidRPr="00C6449B">
        <w:rPr>
          <w:rFonts w:eastAsia="SimSun"/>
          <w:lang w:eastAsia="zh-CN"/>
        </w:rPr>
        <w:t xml:space="preserve">For </w:t>
      </w:r>
      <w:r w:rsidRPr="00C6449B">
        <w:rPr>
          <w:rFonts w:eastAsia="SimSun"/>
          <w:i/>
          <w:lang w:eastAsia="zh-CN"/>
        </w:rPr>
        <w:t>BS type 1-H</w:t>
      </w:r>
      <w:r w:rsidRPr="00C6449B">
        <w:rPr>
          <w:rFonts w:eastAsia="SimSun"/>
          <w:lang w:eastAsia="zh-CN"/>
        </w:rPr>
        <w:t>, t</w:t>
      </w:r>
      <w:r w:rsidRPr="00C6449B">
        <w:t xml:space="preserve">he transmitter intermodulation level is the power of the intermodulation products when an interfering signal is injected into the </w:t>
      </w:r>
      <w:r w:rsidRPr="00C6449B">
        <w:rPr>
          <w:i/>
        </w:rPr>
        <w:t>TAB connector</w:t>
      </w:r>
      <w:r w:rsidRPr="00C6449B">
        <w:t>.</w:t>
      </w:r>
    </w:p>
    <w:p w14:paraId="2ACD96FA" w14:textId="77777777" w:rsidR="00CF08D6" w:rsidRPr="00C6449B" w:rsidRDefault="00CF08D6" w:rsidP="00CF08D6">
      <w:pPr>
        <w:rPr>
          <w:rFonts w:eastAsia="SimSun"/>
          <w:lang w:eastAsia="zh-CN"/>
        </w:rPr>
      </w:pPr>
      <w:r w:rsidRPr="00C6449B">
        <w:t xml:space="preserve">For </w:t>
      </w:r>
      <w:r w:rsidRPr="00C6449B">
        <w:rPr>
          <w:i/>
        </w:rPr>
        <w:t>BS type 1-H</w:t>
      </w:r>
      <w:r w:rsidRPr="00C6449B">
        <w:t>, there are two types of transmitter intermodulation cases captured by the transmitter intermodulation requirement:</w:t>
      </w:r>
    </w:p>
    <w:p w14:paraId="2C25C3A5" w14:textId="77777777" w:rsidR="00CF08D6" w:rsidRPr="00C6449B" w:rsidRDefault="00CF08D6" w:rsidP="00CF08D6">
      <w:pPr>
        <w:pStyle w:val="B1"/>
      </w:pPr>
      <w:r w:rsidRPr="00C6449B">
        <w:t>1)</w:t>
      </w:r>
      <w:r w:rsidRPr="00C6449B">
        <w:tab/>
        <w:t>Co-location transmitter intermodulation in which the interfering signal is from a co-located base station.</w:t>
      </w:r>
    </w:p>
    <w:p w14:paraId="3FCF6E14" w14:textId="77777777" w:rsidR="00CF08D6" w:rsidRPr="00C6449B" w:rsidRDefault="00CF08D6" w:rsidP="00CF08D6">
      <w:pPr>
        <w:pStyle w:val="B1"/>
      </w:pPr>
      <w:r w:rsidRPr="00C6449B">
        <w:t>2)</w:t>
      </w:r>
      <w:r w:rsidRPr="00C6449B">
        <w:tab/>
        <w:t xml:space="preserve">Intra-system transmitter intermodulation in which the interfering signal is from other transmitter units within the </w:t>
      </w:r>
      <w:r w:rsidRPr="00C6449B">
        <w:rPr>
          <w:i/>
        </w:rPr>
        <w:t>BS type 1-H</w:t>
      </w:r>
      <w:r w:rsidRPr="00C6449B">
        <w:t>.</w:t>
      </w:r>
    </w:p>
    <w:p w14:paraId="13BEC6A4" w14:textId="77777777" w:rsidR="00CF08D6" w:rsidRPr="00C6449B" w:rsidRDefault="00CF08D6" w:rsidP="00CF08D6">
      <w:pPr>
        <w:rPr>
          <w:rFonts w:eastAsia="SimSun"/>
          <w:lang w:eastAsia="zh-CN"/>
        </w:rPr>
      </w:pPr>
      <w:r w:rsidRPr="00C6449B">
        <w:t xml:space="preserve">For </w:t>
      </w:r>
      <w:r w:rsidRPr="00C6449B">
        <w:rPr>
          <w:i/>
        </w:rPr>
        <w:t>BS type 1-H</w:t>
      </w:r>
      <w:r w:rsidRPr="00C6449B">
        <w:t>, the co-location transmitter intermodulation requirement is considered sufficient if the interference signal for the co-location requirement is higher than the declared interference signal for intra-system transmitter intermodulation requirement.</w:t>
      </w:r>
    </w:p>
    <w:p w14:paraId="18D73F19" w14:textId="77777777" w:rsidR="00CF08D6" w:rsidRPr="00C6449B" w:rsidRDefault="00CF08D6" w:rsidP="00CF08D6">
      <w:pPr>
        <w:pStyle w:val="Heading3"/>
        <w:rPr>
          <w:lang w:eastAsia="zh-CN"/>
        </w:rPr>
      </w:pPr>
      <w:bookmarkStart w:id="1895" w:name="_Toc13079679"/>
      <w:bookmarkStart w:id="1896" w:name="_Toc29811167"/>
      <w:bookmarkStart w:id="1897" w:name="_Toc29811618"/>
      <w:bookmarkStart w:id="1898" w:name="_Toc37268122"/>
      <w:bookmarkStart w:id="1899" w:name="_Toc37268573"/>
      <w:bookmarkStart w:id="1900" w:name="_Toc45893221"/>
      <w:bookmarkStart w:id="1901" w:name="_Toc53177385"/>
      <w:bookmarkStart w:id="1902" w:name="_Toc53177837"/>
      <w:bookmarkStart w:id="1903" w:name="_Toc61176471"/>
      <w:bookmarkStart w:id="1904" w:name="_Toc67916294"/>
      <w:bookmarkStart w:id="1905" w:name="_Toc74670512"/>
      <w:bookmarkStart w:id="1906" w:name="_Toc76542547"/>
      <w:bookmarkStart w:id="1907" w:name="_Toc82626479"/>
      <w:bookmarkStart w:id="1908" w:name="_Toc90414445"/>
      <w:bookmarkStart w:id="1909" w:name="_Toc106769534"/>
      <w:bookmarkStart w:id="1910" w:name="_Toc115184783"/>
      <w:r w:rsidRPr="00C6449B">
        <w:lastRenderedPageBreak/>
        <w:t>6.7.2</w:t>
      </w:r>
      <w:r w:rsidRPr="00C6449B">
        <w:tab/>
      </w:r>
      <w:r w:rsidRPr="00C6449B">
        <w:rPr>
          <w:lang w:eastAsia="zh-CN"/>
        </w:rPr>
        <w:t xml:space="preserve">Minimum requirements for </w:t>
      </w:r>
      <w:r w:rsidRPr="00C6449B">
        <w:rPr>
          <w:i/>
          <w:lang w:eastAsia="zh-CN"/>
        </w:rPr>
        <w:t xml:space="preserve">BS </w:t>
      </w:r>
      <w:r w:rsidRPr="00C6449B">
        <w:rPr>
          <w:i/>
        </w:rPr>
        <w:t>type 1-C</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p>
    <w:p w14:paraId="149C5A6E" w14:textId="77777777" w:rsidR="00CF08D6" w:rsidRPr="00C6449B" w:rsidRDefault="00CF08D6" w:rsidP="00CF08D6">
      <w:pPr>
        <w:pStyle w:val="Heading4"/>
        <w:rPr>
          <w:rFonts w:eastAsia="SimSun"/>
        </w:rPr>
      </w:pPr>
      <w:bookmarkStart w:id="1911" w:name="_Toc13079680"/>
      <w:bookmarkStart w:id="1912" w:name="_Toc29811168"/>
      <w:bookmarkStart w:id="1913" w:name="_Toc29811619"/>
      <w:bookmarkStart w:id="1914" w:name="_Toc37268123"/>
      <w:bookmarkStart w:id="1915" w:name="_Toc37268574"/>
      <w:bookmarkStart w:id="1916" w:name="_Toc45893222"/>
      <w:bookmarkStart w:id="1917" w:name="_Toc53177386"/>
      <w:bookmarkStart w:id="1918" w:name="_Toc53177838"/>
      <w:bookmarkStart w:id="1919" w:name="_Toc61176472"/>
      <w:bookmarkStart w:id="1920" w:name="_Toc67916295"/>
      <w:bookmarkStart w:id="1921" w:name="_Toc74670513"/>
      <w:bookmarkStart w:id="1922" w:name="_Toc76542548"/>
      <w:bookmarkStart w:id="1923" w:name="_Toc82626480"/>
      <w:bookmarkStart w:id="1924" w:name="_Toc90414446"/>
      <w:bookmarkStart w:id="1925" w:name="_Toc106769535"/>
      <w:bookmarkStart w:id="1926" w:name="_Toc115184784"/>
      <w:r w:rsidRPr="00C6449B">
        <w:rPr>
          <w:rFonts w:eastAsia="SimSun"/>
          <w:lang w:eastAsia="zh-CN"/>
        </w:rPr>
        <w:t>6</w:t>
      </w:r>
      <w:r w:rsidRPr="00C6449B">
        <w:rPr>
          <w:rFonts w:eastAsia="SimSun"/>
        </w:rPr>
        <w:t>.</w:t>
      </w:r>
      <w:r w:rsidRPr="00C6449B">
        <w:rPr>
          <w:rFonts w:eastAsia="SimSun"/>
          <w:lang w:eastAsia="zh-CN"/>
        </w:rPr>
        <w:t>7</w:t>
      </w:r>
      <w:r w:rsidRPr="00C6449B">
        <w:rPr>
          <w:rFonts w:eastAsia="SimSun"/>
        </w:rPr>
        <w:t>.</w:t>
      </w:r>
      <w:r w:rsidRPr="00C6449B">
        <w:rPr>
          <w:rFonts w:eastAsia="SimSun"/>
          <w:lang w:eastAsia="zh-CN"/>
        </w:rPr>
        <w:t>2</w:t>
      </w:r>
      <w:r w:rsidRPr="00C6449B">
        <w:rPr>
          <w:rFonts w:eastAsia="SimSun"/>
        </w:rPr>
        <w:t>.</w:t>
      </w:r>
      <w:r w:rsidRPr="00C6449B">
        <w:rPr>
          <w:rFonts w:eastAsia="SimSun"/>
          <w:lang w:eastAsia="zh-CN"/>
        </w:rPr>
        <w:t>1</w:t>
      </w:r>
      <w:r w:rsidRPr="00C6449B">
        <w:rPr>
          <w:rFonts w:eastAsia="SimSun"/>
        </w:rPr>
        <w:tab/>
      </w:r>
      <w:r w:rsidRPr="00C6449B">
        <w:rPr>
          <w:rFonts w:eastAsia="SimSun"/>
          <w:lang w:eastAsia="zh-CN"/>
        </w:rPr>
        <w:t>Co-location m</w:t>
      </w:r>
      <w:r w:rsidRPr="00C6449B">
        <w:rPr>
          <w:rFonts w:eastAsia="SimSun"/>
        </w:rPr>
        <w:t>inimum requirements</w:t>
      </w:r>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p>
    <w:p w14:paraId="4D45F837" w14:textId="77777777" w:rsidR="00CF08D6" w:rsidRPr="00C6449B" w:rsidRDefault="00CF08D6" w:rsidP="00CF08D6">
      <w:r w:rsidRPr="00C6449B">
        <w:t xml:space="preserve">For </w:t>
      </w:r>
      <w:r w:rsidRPr="00C6449B">
        <w:rPr>
          <w:i/>
          <w:lang w:eastAsia="zh-CN"/>
        </w:rPr>
        <w:t>BS type 1-C</w:t>
      </w:r>
      <w:r w:rsidRPr="00C6449B">
        <w:rPr>
          <w:lang w:eastAsia="zh-CN"/>
        </w:rPr>
        <w:t>,</w:t>
      </w:r>
      <w:r w:rsidRPr="00C6449B">
        <w:rPr>
          <w:rFonts w:cs="v5.0.0"/>
        </w:rPr>
        <w:t xml:space="preserve"> </w:t>
      </w:r>
      <w:r w:rsidRPr="00C6449B">
        <w:rPr>
          <w:lang w:eastAsia="zh-CN"/>
        </w:rPr>
        <w:t>t</w:t>
      </w:r>
      <w:r w:rsidRPr="00C6449B">
        <w:t>he wanted signal and interfering signal centre frequency is specified in table 6.7</w:t>
      </w:r>
      <w:r w:rsidRPr="00C6449B">
        <w:rPr>
          <w:lang w:eastAsia="zh-CN"/>
        </w:rPr>
        <w:t>.2.1</w:t>
      </w:r>
      <w:r w:rsidRPr="00C6449B">
        <w:noBreakHyphen/>
        <w:t>1</w:t>
      </w:r>
      <w:r w:rsidRPr="00C6449B">
        <w:rPr>
          <w:lang w:eastAsia="zh-CN"/>
        </w:rPr>
        <w:t xml:space="preserve">, where interfering signal level is </w:t>
      </w:r>
      <w:r w:rsidRPr="00C6449B">
        <w:rPr>
          <w:i/>
        </w:rPr>
        <w:t>Rated total output power</w:t>
      </w:r>
      <w:r w:rsidRPr="00C6449B">
        <w:rPr>
          <w:lang w:eastAsia="zh-CN"/>
        </w:rPr>
        <w:t xml:space="preserve"> (P</w:t>
      </w:r>
      <w:r w:rsidRPr="00C6449B">
        <w:rPr>
          <w:vertAlign w:val="subscript"/>
          <w:lang w:eastAsia="zh-CN"/>
        </w:rPr>
        <w:t>rated,t,AC</w:t>
      </w:r>
      <w:r w:rsidRPr="00C6449B">
        <w:rPr>
          <w:lang w:eastAsia="zh-CN"/>
        </w:rPr>
        <w:t xml:space="preserve">) at </w:t>
      </w:r>
      <w:r w:rsidRPr="00C6449B">
        <w:rPr>
          <w:i/>
          <w:lang w:eastAsia="zh-CN"/>
        </w:rPr>
        <w:t>antenna connector</w:t>
      </w:r>
      <w:r w:rsidRPr="00C6449B">
        <w:rPr>
          <w:lang w:eastAsia="zh-CN"/>
        </w:rPr>
        <w:t xml:space="preserve"> </w:t>
      </w:r>
      <w:r w:rsidRPr="00C6449B">
        <w:t xml:space="preserve">in the </w:t>
      </w:r>
      <w:r w:rsidRPr="00C6449B">
        <w:rPr>
          <w:i/>
        </w:rPr>
        <w:t>operating band</w:t>
      </w:r>
      <w:r w:rsidRPr="00C6449B">
        <w:t xml:space="preserve"> – 30 dB.</w:t>
      </w:r>
    </w:p>
    <w:p w14:paraId="1050300C" w14:textId="77777777" w:rsidR="00CF08D6" w:rsidRPr="00C6449B" w:rsidRDefault="00CF08D6" w:rsidP="00CF08D6">
      <w:pPr>
        <w:rPr>
          <w:lang w:eastAsia="zh-CN"/>
        </w:rPr>
      </w:pPr>
      <w:r w:rsidRPr="00C6449B">
        <w:t xml:space="preserve">The requirement is applicable outside the </w:t>
      </w:r>
      <w:r w:rsidRPr="00C6449B">
        <w:rPr>
          <w:i/>
          <w:lang w:eastAsia="zh-CN"/>
        </w:rPr>
        <w:t xml:space="preserve">Base Station </w:t>
      </w:r>
      <w:r w:rsidRPr="00C6449B">
        <w:rPr>
          <w:i/>
        </w:rPr>
        <w:t>RF Bandwidth</w:t>
      </w:r>
      <w:r w:rsidRPr="00C6449B">
        <w:rPr>
          <w:rFonts w:eastAsia="SimSun"/>
          <w:lang w:val="en-US" w:eastAsia="zh-CN"/>
        </w:rPr>
        <w:t xml:space="preserve"> or </w:t>
      </w:r>
      <w:r w:rsidRPr="00C6449B">
        <w:rPr>
          <w:rFonts w:eastAsia="SimSun"/>
          <w:i/>
          <w:lang w:val="en-US" w:eastAsia="zh-CN"/>
        </w:rPr>
        <w:t>Radio Bandwidth</w:t>
      </w:r>
      <w:r w:rsidRPr="00C6449B">
        <w:t xml:space="preserve">. The interfering signal offset is defined relative to the </w:t>
      </w:r>
      <w:r w:rsidRPr="00C6449B">
        <w:rPr>
          <w:i/>
        </w:rPr>
        <w:t>Base Station RF Bandwidth</w:t>
      </w:r>
      <w:r w:rsidRPr="00C6449B">
        <w:t xml:space="preserve"> </w:t>
      </w:r>
      <w:r w:rsidRPr="00C6449B">
        <w:rPr>
          <w:i/>
        </w:rPr>
        <w:t>edges</w:t>
      </w:r>
      <w:r w:rsidRPr="00C6449B">
        <w:rPr>
          <w:rFonts w:eastAsia="SimSun"/>
          <w:lang w:val="en-US" w:eastAsia="zh-CN"/>
        </w:rPr>
        <w:t xml:space="preserve"> or </w:t>
      </w:r>
      <w:r w:rsidRPr="00C6449B">
        <w:rPr>
          <w:rFonts w:eastAsia="SimSun"/>
          <w:i/>
          <w:lang w:val="en-US" w:eastAsia="zh-CN"/>
        </w:rPr>
        <w:t>Radio Bandwidth</w:t>
      </w:r>
      <w:r w:rsidRPr="00C6449B">
        <w:rPr>
          <w:rFonts w:eastAsia="SimSun"/>
          <w:lang w:val="en-US" w:eastAsia="zh-CN"/>
        </w:rPr>
        <w:t xml:space="preserve"> edges</w:t>
      </w:r>
      <w:r w:rsidRPr="00C6449B">
        <w:t>.</w:t>
      </w:r>
    </w:p>
    <w:p w14:paraId="6F4FFC92" w14:textId="77777777" w:rsidR="00CF08D6" w:rsidRPr="00C6449B" w:rsidRDefault="00CF08D6" w:rsidP="00CF08D6">
      <w:r w:rsidRPr="00C6449B">
        <w:t xml:space="preserve">For a BS operating in </w:t>
      </w:r>
      <w:r w:rsidRPr="00C6449B">
        <w:rPr>
          <w:i/>
        </w:rPr>
        <w:t>non-contiguous spectrum</w:t>
      </w:r>
      <w:r w:rsidRPr="00C6449B">
        <w:t xml:space="preserve">, the requirement is also applicable inside a </w:t>
      </w:r>
      <w:r w:rsidRPr="00C6449B">
        <w:rPr>
          <w:i/>
        </w:rPr>
        <w:t>sub-block gap</w:t>
      </w:r>
      <w:r w:rsidRPr="00C6449B">
        <w:t xml:space="preserve"> for interfering signal offsets where the interfering signal falls completely within the </w:t>
      </w:r>
      <w:r w:rsidRPr="00C6449B">
        <w:rPr>
          <w:i/>
        </w:rPr>
        <w:t>sub-block gap</w:t>
      </w:r>
      <w:r w:rsidRPr="00C6449B">
        <w:t xml:space="preserve">. The interfering signal offset is defined relative to the </w:t>
      </w:r>
      <w:r w:rsidRPr="00C6449B">
        <w:rPr>
          <w:i/>
        </w:rPr>
        <w:t>sub-block</w:t>
      </w:r>
      <w:r w:rsidRPr="00C6449B">
        <w:t xml:space="preserve"> edges.</w:t>
      </w:r>
    </w:p>
    <w:p w14:paraId="6A99606D" w14:textId="77777777" w:rsidR="00CF08D6" w:rsidRPr="00C6449B" w:rsidRDefault="00CF08D6" w:rsidP="00CF08D6">
      <w:pPr>
        <w:rPr>
          <w:rFonts w:eastAsia="SimSun"/>
          <w:lang w:val="en-US" w:eastAsia="zh-CN"/>
        </w:rPr>
      </w:pPr>
      <w:r w:rsidRPr="00C6449B">
        <w:t xml:space="preserve">For a </w:t>
      </w:r>
      <w:r w:rsidRPr="00C6449B">
        <w:rPr>
          <w:i/>
        </w:rPr>
        <w:t>multi-band connector</w:t>
      </w:r>
      <w:r w:rsidRPr="00C6449B">
        <w:t xml:space="preserve">, the requirement shall apply relative to the </w:t>
      </w:r>
      <w:r w:rsidRPr="00C6449B">
        <w:rPr>
          <w:i/>
        </w:rPr>
        <w:t>Base Station RF Bandwidth</w:t>
      </w:r>
      <w:r w:rsidRPr="00C6449B">
        <w:t xml:space="preserve"> edges of each supported </w:t>
      </w:r>
      <w:r w:rsidRPr="00C6449B">
        <w:rPr>
          <w:i/>
        </w:rPr>
        <w:t>operating band</w:t>
      </w:r>
      <w:r w:rsidRPr="00C6449B">
        <w:t xml:space="preserve">. In case the </w:t>
      </w:r>
      <w:r w:rsidRPr="00C6449B">
        <w:rPr>
          <w:i/>
        </w:rPr>
        <w:t>Inter RF Bandwidth gap</w:t>
      </w:r>
      <w:r w:rsidRPr="00C6449B">
        <w:t xml:space="preserve"> is less than </w:t>
      </w:r>
      <w:r w:rsidRPr="00C6449B">
        <w:rPr>
          <w:rFonts w:eastAsia="SimSun"/>
          <w:lang w:val="en-US" w:eastAsia="zh-CN"/>
        </w:rPr>
        <w:t>3*</w:t>
      </w:r>
      <w:r w:rsidRPr="00C6449B">
        <w:rPr>
          <w:lang w:val="en-US" w:eastAsia="zh-CN"/>
        </w:rPr>
        <w:t>BW</w:t>
      </w:r>
      <w:r w:rsidRPr="00C6449B">
        <w:rPr>
          <w:vertAlign w:val="subscript"/>
          <w:lang w:val="en-US" w:eastAsia="zh-CN"/>
        </w:rPr>
        <w:t>Channel</w:t>
      </w:r>
      <w:r w:rsidRPr="00C6449B">
        <w:t xml:space="preserve"> </w:t>
      </w:r>
      <w:r w:rsidRPr="00C6449B">
        <w:rPr>
          <w:rFonts w:eastAsia="SimSun"/>
          <w:lang w:val="en-US" w:eastAsia="zh-CN"/>
        </w:rPr>
        <w:t xml:space="preserve">(where </w:t>
      </w:r>
      <w:r w:rsidRPr="00C6449B">
        <w:rPr>
          <w:lang w:val="en-US" w:eastAsia="zh-CN"/>
        </w:rPr>
        <w:t>BW</w:t>
      </w:r>
      <w:r w:rsidRPr="00C6449B">
        <w:rPr>
          <w:vertAlign w:val="subscript"/>
          <w:lang w:val="en-US" w:eastAsia="zh-CN"/>
        </w:rPr>
        <w:t>Channel</w:t>
      </w:r>
      <w:r w:rsidRPr="00C6449B">
        <w:rPr>
          <w:lang w:val="en-US" w:eastAsia="zh-CN"/>
        </w:rPr>
        <w:t xml:space="preserve"> </w:t>
      </w:r>
      <w:r w:rsidRPr="00C6449B">
        <w:rPr>
          <w:rFonts w:eastAsia="SimSun"/>
          <w:lang w:val="en-US" w:eastAsia="zh-CN"/>
        </w:rPr>
        <w:t xml:space="preserve">is the minimal </w:t>
      </w:r>
      <w:r w:rsidRPr="00C6449B">
        <w:rPr>
          <w:rFonts w:eastAsia="SimSun"/>
          <w:i/>
          <w:lang w:val="en-US" w:eastAsia="zh-CN"/>
        </w:rPr>
        <w:t>BS channel bandwidth</w:t>
      </w:r>
      <w:r w:rsidRPr="00C6449B">
        <w:rPr>
          <w:rFonts w:eastAsia="SimSun"/>
          <w:lang w:val="en-US" w:eastAsia="zh-CN"/>
        </w:rPr>
        <w:t xml:space="preserve"> of the band)</w:t>
      </w:r>
      <w:r w:rsidRPr="00C6449B">
        <w:t xml:space="preserve">, the requirement in the gap shall apply only for interfering signal offsets where the interfering signal falls completely within the </w:t>
      </w:r>
      <w:r w:rsidRPr="00C6449B">
        <w:rPr>
          <w:i/>
        </w:rPr>
        <w:t>Inter RF Bandwidth gap</w:t>
      </w:r>
      <w:r w:rsidRPr="00C6449B">
        <w:t>.</w:t>
      </w:r>
    </w:p>
    <w:p w14:paraId="19152B50" w14:textId="5580C374" w:rsidR="00CF08D6" w:rsidRPr="00C6449B" w:rsidRDefault="00CF08D6" w:rsidP="00CF08D6">
      <w:pPr>
        <w:rPr>
          <w:rFonts w:eastAsia="SimSun"/>
          <w:lang w:eastAsia="zh-CN"/>
        </w:rPr>
      </w:pPr>
      <w:r w:rsidRPr="00C6449B">
        <w:t xml:space="preserve">The transmitter intermodulation level shall not exceed the unwanted emission limits in </w:t>
      </w:r>
      <w:r w:rsidR="00B41384" w:rsidRPr="00C6449B">
        <w:t>clause</w:t>
      </w:r>
      <w:r w:rsidRPr="00C6449B">
        <w:t>s 6.6.</w:t>
      </w:r>
      <w:r w:rsidRPr="00C6449B">
        <w:rPr>
          <w:rFonts w:eastAsia="SimSun"/>
          <w:lang w:eastAsia="zh-CN"/>
        </w:rPr>
        <w:t>3</w:t>
      </w:r>
      <w:r w:rsidRPr="00C6449B">
        <w:t>, 6.6.</w:t>
      </w:r>
      <w:r w:rsidRPr="00C6449B">
        <w:rPr>
          <w:rFonts w:eastAsia="SimSun"/>
          <w:lang w:eastAsia="zh-CN"/>
        </w:rPr>
        <w:t>4</w:t>
      </w:r>
      <w:r w:rsidRPr="00C6449B">
        <w:t xml:space="preserve"> and 6.6.</w:t>
      </w:r>
      <w:r w:rsidRPr="00C6449B">
        <w:rPr>
          <w:rFonts w:eastAsia="SimSun"/>
          <w:lang w:eastAsia="zh-CN"/>
        </w:rPr>
        <w:t>5</w:t>
      </w:r>
      <w:r w:rsidRPr="00C6449B">
        <w:t xml:space="preserve"> in the presence of an</w:t>
      </w:r>
      <w:r w:rsidRPr="00C6449B">
        <w:rPr>
          <w:rFonts w:eastAsia="SimSun"/>
          <w:lang w:eastAsia="zh-CN"/>
        </w:rPr>
        <w:t xml:space="preserve"> NR</w:t>
      </w:r>
      <w:r w:rsidRPr="00C6449B">
        <w:t xml:space="preserve"> interfering signal according to table 6.7.</w:t>
      </w:r>
      <w:r w:rsidRPr="00C6449B">
        <w:rPr>
          <w:rFonts w:eastAsia="SimSun"/>
          <w:lang w:eastAsia="zh-CN"/>
        </w:rPr>
        <w:t>2.1</w:t>
      </w:r>
      <w:r w:rsidRPr="00C6449B">
        <w:t>-1.</w:t>
      </w:r>
    </w:p>
    <w:p w14:paraId="5C2B5D40"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6.7.2.1-1</w:t>
      </w:r>
      <w:r w:rsidRPr="00C6449B">
        <w:t>: Interfering and wanted signals for the co-location transmitter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4629"/>
        <w:gridCol w:w="3639"/>
      </w:tblGrid>
      <w:tr w:rsidR="00CF08D6" w:rsidRPr="00C6449B" w14:paraId="5B74EE66" w14:textId="77777777" w:rsidTr="00CF08D6">
        <w:trPr>
          <w:tblHeader/>
          <w:jc w:val="center"/>
        </w:trPr>
        <w:tc>
          <w:tcPr>
            <w:tcW w:w="4629" w:type="dxa"/>
            <w:shd w:val="clear" w:color="auto" w:fill="auto"/>
          </w:tcPr>
          <w:p w14:paraId="06A53B24" w14:textId="77777777" w:rsidR="00CF08D6" w:rsidRPr="00C6449B" w:rsidRDefault="00CF08D6" w:rsidP="00CF08D6">
            <w:pPr>
              <w:pStyle w:val="TAH"/>
            </w:pPr>
            <w:r w:rsidRPr="00C6449B">
              <w:t>Parameter</w:t>
            </w:r>
          </w:p>
        </w:tc>
        <w:tc>
          <w:tcPr>
            <w:tcW w:w="3639" w:type="dxa"/>
            <w:shd w:val="clear" w:color="auto" w:fill="auto"/>
          </w:tcPr>
          <w:p w14:paraId="0BDA9438" w14:textId="77777777" w:rsidR="00CF08D6" w:rsidRPr="00C6449B" w:rsidRDefault="00CF08D6" w:rsidP="00CF08D6">
            <w:pPr>
              <w:pStyle w:val="TAH"/>
            </w:pPr>
            <w:r w:rsidRPr="00C6449B">
              <w:t>Value</w:t>
            </w:r>
          </w:p>
        </w:tc>
      </w:tr>
      <w:tr w:rsidR="00CF08D6" w:rsidRPr="00C6449B" w14:paraId="233548FD" w14:textId="77777777" w:rsidTr="00CF08D6">
        <w:trPr>
          <w:jc w:val="center"/>
        </w:trPr>
        <w:tc>
          <w:tcPr>
            <w:tcW w:w="4629" w:type="dxa"/>
            <w:shd w:val="clear" w:color="auto" w:fill="auto"/>
          </w:tcPr>
          <w:p w14:paraId="2FEAB8E4" w14:textId="77777777" w:rsidR="00CF08D6" w:rsidRPr="00C6449B" w:rsidRDefault="00CF08D6" w:rsidP="00CF08D6">
            <w:pPr>
              <w:pStyle w:val="TAL"/>
              <w:rPr>
                <w:szCs w:val="18"/>
              </w:rPr>
            </w:pPr>
            <w:r w:rsidRPr="00C6449B">
              <w:rPr>
                <w:szCs w:val="18"/>
              </w:rPr>
              <w:t>Wanted signal type</w:t>
            </w:r>
          </w:p>
        </w:tc>
        <w:tc>
          <w:tcPr>
            <w:tcW w:w="3639" w:type="dxa"/>
            <w:shd w:val="clear" w:color="auto" w:fill="auto"/>
          </w:tcPr>
          <w:p w14:paraId="5AC3C3A4" w14:textId="77777777" w:rsidR="00CF08D6" w:rsidRPr="00C6449B" w:rsidRDefault="00CF08D6" w:rsidP="00CF08D6">
            <w:pPr>
              <w:pStyle w:val="TAL"/>
              <w:rPr>
                <w:szCs w:val="18"/>
                <w:lang w:eastAsia="zh-CN"/>
              </w:rPr>
            </w:pPr>
            <w:r w:rsidRPr="00C6449B">
              <w:rPr>
                <w:szCs w:val="18"/>
                <w:lang w:eastAsia="zh-CN"/>
              </w:rPr>
              <w:t>NR single carrier</w:t>
            </w:r>
            <w:r w:rsidRPr="00C6449B">
              <w:rPr>
                <w:lang w:val="en-US" w:eastAsia="zh-CN"/>
              </w:rPr>
              <w:t xml:space="preserve">, </w:t>
            </w:r>
            <w:r w:rsidRPr="00C6449B">
              <w:rPr>
                <w:rFonts w:cs="Arial"/>
              </w:rPr>
              <w:t>or multi-carrier, or multiple intra-band contiguously or non-contiguously aggregated carriers</w:t>
            </w:r>
          </w:p>
        </w:tc>
      </w:tr>
      <w:tr w:rsidR="00CF08D6" w:rsidRPr="00C6449B" w14:paraId="550B460F" w14:textId="77777777" w:rsidTr="00CF08D6">
        <w:trPr>
          <w:jc w:val="center"/>
        </w:trPr>
        <w:tc>
          <w:tcPr>
            <w:tcW w:w="4629" w:type="dxa"/>
            <w:shd w:val="clear" w:color="auto" w:fill="auto"/>
          </w:tcPr>
          <w:p w14:paraId="4E3DE6A7" w14:textId="77777777" w:rsidR="00CF08D6" w:rsidRPr="00C6449B" w:rsidRDefault="00CF08D6" w:rsidP="00CF08D6">
            <w:pPr>
              <w:pStyle w:val="TAL"/>
              <w:rPr>
                <w:szCs w:val="18"/>
                <w:lang w:eastAsia="zh-CN"/>
              </w:rPr>
            </w:pPr>
            <w:r w:rsidRPr="00C6449B">
              <w:rPr>
                <w:szCs w:val="18"/>
              </w:rPr>
              <w:t>Interfering signal type</w:t>
            </w:r>
          </w:p>
        </w:tc>
        <w:tc>
          <w:tcPr>
            <w:tcW w:w="3639" w:type="dxa"/>
            <w:shd w:val="clear" w:color="auto" w:fill="auto"/>
          </w:tcPr>
          <w:p w14:paraId="37C67F38" w14:textId="20452144" w:rsidR="00CF08D6" w:rsidRPr="00C6449B" w:rsidRDefault="00CF08D6" w:rsidP="00CF08D6">
            <w:pPr>
              <w:pStyle w:val="TAL"/>
              <w:rPr>
                <w:szCs w:val="18"/>
                <w:lang w:eastAsia="zh-CN"/>
              </w:rPr>
            </w:pPr>
            <w:r w:rsidRPr="00C6449B">
              <w:rPr>
                <w:szCs w:val="18"/>
                <w:lang w:eastAsia="zh-CN"/>
              </w:rPr>
              <w:t xml:space="preserve">NR </w:t>
            </w:r>
            <w:r w:rsidRPr="00C6449B">
              <w:rPr>
                <w:szCs w:val="18"/>
              </w:rPr>
              <w:t>signal</w:t>
            </w:r>
            <w:r w:rsidRPr="00C6449B">
              <w:rPr>
                <w:szCs w:val="18"/>
                <w:lang w:eastAsia="zh-CN"/>
              </w:rPr>
              <w:t>,</w:t>
            </w:r>
            <w:r w:rsidRPr="00C6449B">
              <w:rPr>
                <w:szCs w:val="18"/>
              </w:rPr>
              <w:t xml:space="preserve"> </w:t>
            </w:r>
            <w:r w:rsidRPr="00C6449B">
              <w:rPr>
                <w:szCs w:val="18"/>
                <w:lang w:eastAsia="zh-CN"/>
              </w:rPr>
              <w:t xml:space="preserve">the minimum </w:t>
            </w:r>
            <w:r w:rsidRPr="00C6449B">
              <w:rPr>
                <w:i/>
                <w:szCs w:val="18"/>
                <w:lang w:eastAsia="zh-CN"/>
              </w:rPr>
              <w:t>BS channel bandwidth</w:t>
            </w:r>
            <w:r w:rsidRPr="00C6449B">
              <w:rPr>
                <w:szCs w:val="18"/>
                <w:lang w:eastAsia="zh-CN"/>
              </w:rPr>
              <w:t xml:space="preserve"> (BW</w:t>
            </w:r>
            <w:r w:rsidRPr="00C6449B">
              <w:rPr>
                <w:szCs w:val="18"/>
                <w:vertAlign w:val="subscript"/>
                <w:lang w:eastAsia="zh-CN"/>
              </w:rPr>
              <w:t>Channel</w:t>
            </w:r>
            <w:r w:rsidRPr="00C6449B">
              <w:rPr>
                <w:szCs w:val="18"/>
                <w:lang w:eastAsia="zh-CN"/>
              </w:rPr>
              <w:t xml:space="preserve">) with 15 kHz SCS </w:t>
            </w:r>
            <w:r w:rsidRPr="00C6449B">
              <w:rPr>
                <w:szCs w:val="18"/>
              </w:rPr>
              <w:t xml:space="preserve">of </w:t>
            </w:r>
            <w:r w:rsidRPr="00C6449B">
              <w:rPr>
                <w:szCs w:val="18"/>
                <w:lang w:eastAsia="zh-CN"/>
              </w:rPr>
              <w:t xml:space="preserve">the band defined in </w:t>
            </w:r>
            <w:r w:rsidR="00B41384" w:rsidRPr="00C6449B">
              <w:rPr>
                <w:szCs w:val="18"/>
                <w:lang w:eastAsia="zh-CN"/>
              </w:rPr>
              <w:t>clause</w:t>
            </w:r>
            <w:r w:rsidRPr="00C6449B">
              <w:rPr>
                <w:szCs w:val="18"/>
                <w:lang w:eastAsia="zh-CN"/>
              </w:rPr>
              <w:t xml:space="preserve"> 5.3.5.  </w:t>
            </w:r>
          </w:p>
        </w:tc>
      </w:tr>
      <w:tr w:rsidR="00CF08D6" w:rsidRPr="00C6449B" w14:paraId="0726701F" w14:textId="77777777" w:rsidTr="00CF08D6">
        <w:trPr>
          <w:jc w:val="center"/>
        </w:trPr>
        <w:tc>
          <w:tcPr>
            <w:tcW w:w="4629" w:type="dxa"/>
            <w:shd w:val="clear" w:color="auto" w:fill="auto"/>
          </w:tcPr>
          <w:p w14:paraId="2C8B8890" w14:textId="77777777" w:rsidR="00CF08D6" w:rsidRPr="00C6449B" w:rsidRDefault="00CF08D6" w:rsidP="00CF08D6">
            <w:pPr>
              <w:pStyle w:val="TAL"/>
              <w:rPr>
                <w:szCs w:val="18"/>
              </w:rPr>
            </w:pPr>
            <w:r w:rsidRPr="00C6449B">
              <w:rPr>
                <w:szCs w:val="18"/>
              </w:rPr>
              <w:t>Interfering signal level</w:t>
            </w:r>
          </w:p>
        </w:tc>
        <w:tc>
          <w:tcPr>
            <w:tcW w:w="3639" w:type="dxa"/>
            <w:shd w:val="clear" w:color="auto" w:fill="auto"/>
          </w:tcPr>
          <w:p w14:paraId="0002D15C" w14:textId="77777777" w:rsidR="00CF08D6" w:rsidRPr="00C6449B" w:rsidRDefault="00CF08D6" w:rsidP="00CF08D6">
            <w:pPr>
              <w:pStyle w:val="TAL"/>
              <w:rPr>
                <w:szCs w:val="18"/>
              </w:rPr>
            </w:pPr>
            <w:r w:rsidRPr="00C6449B">
              <w:rPr>
                <w:i/>
              </w:rPr>
              <w:t>Rated total output power</w:t>
            </w:r>
            <w:r w:rsidRPr="00C6449B">
              <w:t xml:space="preserve"> (</w:t>
            </w:r>
            <w:r w:rsidRPr="00C6449B">
              <w:rPr>
                <w:lang w:eastAsia="zh-CN"/>
              </w:rPr>
              <w:t>P</w:t>
            </w:r>
            <w:r w:rsidRPr="00C6449B">
              <w:rPr>
                <w:vertAlign w:val="subscript"/>
                <w:lang w:eastAsia="zh-CN"/>
              </w:rPr>
              <w:t>rated,t,AC</w:t>
            </w:r>
            <w:r w:rsidRPr="00C6449B">
              <w:t xml:space="preserve">) in the </w:t>
            </w:r>
            <w:r w:rsidRPr="00C6449B">
              <w:rPr>
                <w:i/>
              </w:rPr>
              <w:t>operating band</w:t>
            </w:r>
            <w:r w:rsidRPr="00C6449B">
              <w:t xml:space="preserve"> – 30 dB</w:t>
            </w:r>
          </w:p>
        </w:tc>
      </w:tr>
      <w:tr w:rsidR="00CF08D6" w:rsidRPr="00C6449B" w14:paraId="210BB20A" w14:textId="77777777" w:rsidTr="00CF08D6">
        <w:trPr>
          <w:jc w:val="center"/>
        </w:trPr>
        <w:tc>
          <w:tcPr>
            <w:tcW w:w="4629" w:type="dxa"/>
            <w:shd w:val="clear" w:color="auto" w:fill="auto"/>
          </w:tcPr>
          <w:p w14:paraId="68A8037E" w14:textId="77777777" w:rsidR="00CF08D6" w:rsidRPr="00C6449B" w:rsidRDefault="00CF08D6" w:rsidP="00CF08D6">
            <w:pPr>
              <w:pStyle w:val="TAL"/>
              <w:rPr>
                <w:szCs w:val="18"/>
                <w:lang w:eastAsia="zh-CN"/>
              </w:rPr>
            </w:pPr>
            <w:r w:rsidRPr="00C6449B">
              <w:rPr>
                <w:szCs w:val="18"/>
              </w:rPr>
              <w:t xml:space="preserve">Interfering signal centre frequency offset from </w:t>
            </w:r>
            <w:r w:rsidRPr="00C6449B">
              <w:rPr>
                <w:szCs w:val="18"/>
                <w:lang w:eastAsia="zh-CN"/>
              </w:rPr>
              <w:t xml:space="preserve">the </w:t>
            </w:r>
            <w:r w:rsidRPr="00C6449B">
              <w:rPr>
                <w:szCs w:val="18"/>
              </w:rPr>
              <w:t>lower/upper edge of the wanted signal</w:t>
            </w:r>
            <w:r w:rsidRPr="00C6449B">
              <w:rPr>
                <w:rFonts w:cs="Arial"/>
              </w:rPr>
              <w:t xml:space="preserve"> or edge of </w:t>
            </w:r>
            <w:r w:rsidRPr="00C6449B">
              <w:rPr>
                <w:rFonts w:cs="Arial"/>
                <w:i/>
              </w:rPr>
              <w:t>sub-block</w:t>
            </w:r>
            <w:r w:rsidRPr="00C6449B">
              <w:rPr>
                <w:rFonts w:cs="Arial"/>
              </w:rPr>
              <w:t xml:space="preserve"> inside a </w:t>
            </w:r>
            <w:r w:rsidRPr="00C6449B">
              <w:rPr>
                <w:rFonts w:cs="Arial"/>
                <w:i/>
              </w:rPr>
              <w:t>sub-block gap</w:t>
            </w:r>
          </w:p>
        </w:tc>
        <w:tc>
          <w:tcPr>
            <w:tcW w:w="3639" w:type="dxa"/>
            <w:shd w:val="clear" w:color="auto" w:fill="auto"/>
          </w:tcPr>
          <w:p w14:paraId="109AE339" w14:textId="77777777" w:rsidR="00CF08D6" w:rsidRPr="00C6449B" w:rsidRDefault="00CF08D6" w:rsidP="00CF08D6">
            <w:pPr>
              <w:pStyle w:val="TAL"/>
              <w:rPr>
                <w:szCs w:val="18"/>
                <w:lang w:eastAsia="zh-CN"/>
              </w:rPr>
            </w:pPr>
            <w:r w:rsidRPr="00C6449B">
              <w:rPr>
                <w:position w:val="-28"/>
              </w:rPr>
              <w:object w:dxaOrig="2500" w:dyaOrig="680" w14:anchorId="6B2E07A6">
                <v:shape id="_x0000_i1040" type="#_x0000_t75" style="width:100pt;height:28.5pt" o:ole="">
                  <v:imagedata r:id="rId46" o:title=""/>
                </v:shape>
                <o:OLEObject Type="Embed" ProgID="Equation.3" ShapeID="_x0000_i1040" DrawAspect="Content" ObjectID="_1725797640" r:id="rId47"/>
              </w:object>
            </w:r>
            <w:r w:rsidRPr="00C6449B">
              <w:t>, for n=1, 2 and 3</w:t>
            </w:r>
            <w:r w:rsidRPr="00C6449B">
              <w:rPr>
                <w:szCs w:val="18"/>
              </w:rPr>
              <w:t xml:space="preserve"> </w:t>
            </w:r>
          </w:p>
        </w:tc>
      </w:tr>
      <w:tr w:rsidR="00CF08D6" w:rsidRPr="00C6449B" w14:paraId="202C5501" w14:textId="77777777" w:rsidTr="00CF08D6">
        <w:trPr>
          <w:jc w:val="center"/>
        </w:trPr>
        <w:tc>
          <w:tcPr>
            <w:tcW w:w="8268" w:type="dxa"/>
            <w:gridSpan w:val="2"/>
            <w:shd w:val="clear" w:color="auto" w:fill="auto"/>
          </w:tcPr>
          <w:p w14:paraId="58B9E32D" w14:textId="77777777" w:rsidR="00CF08D6" w:rsidRPr="00C6449B" w:rsidRDefault="00CF08D6" w:rsidP="00CF08D6">
            <w:pPr>
              <w:pStyle w:val="TAN"/>
              <w:rPr>
                <w:lang w:eastAsia="ja-JP"/>
              </w:rPr>
            </w:pPr>
            <w:r w:rsidRPr="00C6449B">
              <w:t>NOTE 1</w:t>
            </w:r>
            <w:r w:rsidRPr="00C6449B">
              <w:rPr>
                <w:lang w:eastAsia="ja-JP"/>
              </w:rPr>
              <w:t>:</w:t>
            </w:r>
            <w:r w:rsidRPr="00C6449B">
              <w:tab/>
            </w:r>
            <w:r w:rsidRPr="00C6449B">
              <w:rPr>
                <w:lang w:eastAsia="zh-CN"/>
              </w:rPr>
              <w:t xml:space="preserve">Interfering signal positions that are partially or completely outside of any downlink </w:t>
            </w:r>
            <w:r w:rsidRPr="00C6449B">
              <w:rPr>
                <w:i/>
                <w:lang w:eastAsia="zh-CN"/>
              </w:rPr>
              <w:t>operating band</w:t>
            </w:r>
            <w:r w:rsidRPr="00C6449B">
              <w:rPr>
                <w:lang w:eastAsia="zh-CN"/>
              </w:rPr>
              <w:t xml:space="preserve"> of the base station are excluded from the requirement, unless the interfering signal positions fall within the frequency range of adjacent downlink </w:t>
            </w:r>
            <w:r w:rsidRPr="00C6449B">
              <w:rPr>
                <w:i/>
                <w:lang w:eastAsia="zh-CN"/>
              </w:rPr>
              <w:t>operating bands</w:t>
            </w:r>
            <w:r w:rsidRPr="00C6449B">
              <w:rPr>
                <w:lang w:eastAsia="zh-CN"/>
              </w:rPr>
              <w:t xml:space="preserve"> in the same geographical area. In case that none of the interfering signal positions fall completely within the frequency range of the downlink </w:t>
            </w:r>
            <w:r w:rsidRPr="00C6449B">
              <w:rPr>
                <w:i/>
                <w:lang w:eastAsia="zh-CN"/>
              </w:rPr>
              <w:t>operating band</w:t>
            </w:r>
            <w:r w:rsidRPr="00C6449B">
              <w:rPr>
                <w:lang w:eastAsia="zh-CN"/>
              </w:rPr>
              <w:t>, TS 38.141-1 [5] provides further guidance regarding appropriate test requirements.</w:t>
            </w:r>
            <w:r w:rsidRPr="00C6449B">
              <w:rPr>
                <w:lang w:eastAsia="ja-JP"/>
              </w:rPr>
              <w:t xml:space="preserve"> </w:t>
            </w:r>
          </w:p>
          <w:p w14:paraId="6E4D225E" w14:textId="77777777" w:rsidR="00CF08D6" w:rsidRPr="00C6449B" w:rsidRDefault="00CF08D6" w:rsidP="00CF08D6">
            <w:pPr>
              <w:pStyle w:val="TAN"/>
              <w:rPr>
                <w:lang w:eastAsia="zh-CN"/>
              </w:rPr>
            </w:pPr>
            <w:r w:rsidRPr="00C6449B">
              <w:rPr>
                <w:rFonts w:cs="Arial"/>
              </w:rPr>
              <w:t>NOTE</w:t>
            </w:r>
            <w:r w:rsidRPr="00C6449B">
              <w:rPr>
                <w:rFonts w:cs="Arial"/>
                <w:lang w:eastAsia="ja-JP"/>
              </w:rPr>
              <w:t xml:space="preserve"> </w:t>
            </w:r>
            <w:r w:rsidRPr="00C6449B">
              <w:rPr>
                <w:rFonts w:cs="Arial"/>
              </w:rPr>
              <w:t>2:</w:t>
            </w:r>
            <w:r w:rsidRPr="00C6449B">
              <w:rPr>
                <w:rFonts w:cs="Arial"/>
              </w:rPr>
              <w:tab/>
              <w:t>In Japan, NOTE</w:t>
            </w:r>
            <w:r w:rsidRPr="00C6449B">
              <w:rPr>
                <w:rFonts w:cs="Arial"/>
                <w:lang w:eastAsia="ja-JP"/>
              </w:rPr>
              <w:t xml:space="preserve"> </w:t>
            </w:r>
            <w:r w:rsidRPr="00C6449B">
              <w:rPr>
                <w:rFonts w:cs="Arial"/>
              </w:rPr>
              <w:t xml:space="preserve">1 is not applied in Band </w:t>
            </w:r>
            <w:r w:rsidRPr="00C6449B">
              <w:rPr>
                <w:rFonts w:cs="Arial"/>
                <w:lang w:eastAsia="ja-JP"/>
              </w:rPr>
              <w:t>n77, n78, n79</w:t>
            </w:r>
            <w:r w:rsidRPr="00C6449B">
              <w:rPr>
                <w:rFonts w:cs="Arial"/>
              </w:rPr>
              <w:t>.</w:t>
            </w:r>
          </w:p>
        </w:tc>
      </w:tr>
    </w:tbl>
    <w:p w14:paraId="5FC5CDB8" w14:textId="77777777" w:rsidR="00CF08D6" w:rsidRPr="00C6449B" w:rsidRDefault="00CF08D6" w:rsidP="00CF08D6">
      <w:pPr>
        <w:rPr>
          <w:rFonts w:eastAsia="SimSun"/>
          <w:lang w:eastAsia="zh-CN"/>
        </w:rPr>
      </w:pPr>
    </w:p>
    <w:p w14:paraId="4271FB30" w14:textId="77777777" w:rsidR="00CF08D6" w:rsidRPr="00C6449B" w:rsidRDefault="00CF08D6" w:rsidP="00CF08D6">
      <w:pPr>
        <w:pStyle w:val="Heading4"/>
        <w:rPr>
          <w:rFonts w:eastAsia="SimSun"/>
          <w:lang w:eastAsia="zh-CN"/>
        </w:rPr>
      </w:pPr>
      <w:bookmarkStart w:id="1927" w:name="_Toc13079681"/>
      <w:bookmarkStart w:id="1928" w:name="_Toc29811169"/>
      <w:bookmarkStart w:id="1929" w:name="_Toc29811620"/>
      <w:bookmarkStart w:id="1930" w:name="_Toc37268124"/>
      <w:bookmarkStart w:id="1931" w:name="_Toc37268575"/>
      <w:bookmarkStart w:id="1932" w:name="_Toc45893223"/>
      <w:bookmarkStart w:id="1933" w:name="_Toc53177387"/>
      <w:bookmarkStart w:id="1934" w:name="_Toc53177839"/>
      <w:bookmarkStart w:id="1935" w:name="_Toc61176473"/>
      <w:bookmarkStart w:id="1936" w:name="_Toc67916296"/>
      <w:bookmarkStart w:id="1937" w:name="_Toc74670514"/>
      <w:bookmarkStart w:id="1938" w:name="_Toc76542549"/>
      <w:bookmarkStart w:id="1939" w:name="_Toc82626481"/>
      <w:bookmarkStart w:id="1940" w:name="_Toc90414447"/>
      <w:bookmarkStart w:id="1941" w:name="_Toc106769536"/>
      <w:bookmarkStart w:id="1942" w:name="_Toc115184785"/>
      <w:r w:rsidRPr="00C6449B">
        <w:rPr>
          <w:rFonts w:eastAsia="SimSun"/>
          <w:lang w:eastAsia="zh-CN"/>
        </w:rPr>
        <w:t>6</w:t>
      </w:r>
      <w:r w:rsidRPr="00C6449B">
        <w:rPr>
          <w:rFonts w:eastAsia="SimSun"/>
        </w:rPr>
        <w:t>.</w:t>
      </w:r>
      <w:r w:rsidRPr="00C6449B">
        <w:rPr>
          <w:rFonts w:eastAsia="SimSun"/>
          <w:lang w:eastAsia="zh-CN"/>
        </w:rPr>
        <w:t>7</w:t>
      </w:r>
      <w:r w:rsidRPr="00C6449B">
        <w:rPr>
          <w:rFonts w:eastAsia="SimSun"/>
        </w:rPr>
        <w:t>.</w:t>
      </w:r>
      <w:r w:rsidRPr="00C6449B">
        <w:rPr>
          <w:rFonts w:eastAsia="SimSun"/>
          <w:lang w:eastAsia="zh-CN"/>
        </w:rPr>
        <w:t>2</w:t>
      </w:r>
      <w:r w:rsidRPr="00C6449B">
        <w:rPr>
          <w:rFonts w:eastAsia="SimSun"/>
        </w:rPr>
        <w:t>.</w:t>
      </w:r>
      <w:r w:rsidRPr="00C6449B">
        <w:rPr>
          <w:rFonts w:eastAsia="SimSun"/>
          <w:lang w:eastAsia="zh-CN"/>
        </w:rPr>
        <w:t>2</w:t>
      </w:r>
      <w:r w:rsidRPr="00C6449B">
        <w:rPr>
          <w:rFonts w:eastAsia="SimSun"/>
        </w:rPr>
        <w:tab/>
        <w:t>A</w:t>
      </w:r>
      <w:r w:rsidRPr="00C6449B">
        <w:rPr>
          <w:rFonts w:eastAsia="SimSun"/>
          <w:lang w:eastAsia="zh-CN"/>
        </w:rPr>
        <w:t>dditional</w:t>
      </w:r>
      <w:r w:rsidRPr="00C6449B">
        <w:rPr>
          <w:rFonts w:eastAsia="SimSun"/>
        </w:rPr>
        <w:t xml:space="preserve"> requirement</w:t>
      </w:r>
      <w:r w:rsidRPr="00C6449B">
        <w:rPr>
          <w:rFonts w:eastAsia="SimSun"/>
          <w:lang w:eastAsia="zh-CN"/>
        </w:rPr>
        <w:t>s</w:t>
      </w:r>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p>
    <w:p w14:paraId="367BDDA1" w14:textId="78270199" w:rsidR="00585C85" w:rsidRPr="00C54509" w:rsidRDefault="00585C85" w:rsidP="00585C85">
      <w:bookmarkStart w:id="1943" w:name="_Toc13079682"/>
      <w:bookmarkStart w:id="1944" w:name="_Toc29811170"/>
      <w:bookmarkStart w:id="1945" w:name="_Toc29811621"/>
      <w:bookmarkStart w:id="1946" w:name="_Toc37268125"/>
      <w:bookmarkStart w:id="1947" w:name="_Toc37268576"/>
      <w:bookmarkStart w:id="1948" w:name="_Toc45893224"/>
      <w:bookmarkStart w:id="1949" w:name="_Toc53177388"/>
      <w:bookmarkStart w:id="1950" w:name="_Toc53177840"/>
      <w:bookmarkStart w:id="1951" w:name="_Toc61176474"/>
      <w:r w:rsidRPr="00585C85">
        <w:t xml:space="preserve"> </w:t>
      </w:r>
      <w:r w:rsidRPr="00275E83">
        <w:t xml:space="preserve">For Band n41 operation in Japan, the sum of transmitter intermodulation level over all </w:t>
      </w:r>
      <w:r w:rsidRPr="00275E83">
        <w:rPr>
          <w:i/>
        </w:rPr>
        <w:t>antenna connectors</w:t>
      </w:r>
      <w:r w:rsidRPr="00275E83">
        <w:t xml:space="preserve"> shall not exceed the unwanted emission limits in clauses 6.6.3, 6.6.4 and 6.6.5 in the presence of an NR interfering signal according to table 6.7.2.2-1.</w:t>
      </w:r>
    </w:p>
    <w:p w14:paraId="48F23C22" w14:textId="77777777" w:rsidR="00585C85" w:rsidRPr="00C54509" w:rsidRDefault="00585C85" w:rsidP="00585C85">
      <w:pPr>
        <w:pStyle w:val="TH"/>
      </w:pPr>
      <w:r w:rsidRPr="00C54509">
        <w:t>Table 6.7.2</w:t>
      </w:r>
      <w:r>
        <w:t>.2</w:t>
      </w:r>
      <w:r w:rsidRPr="00C54509">
        <w:t xml:space="preserve">-1 Interfering and wanted signals for the additional transmitter intermodulation requirement for Band </w:t>
      </w:r>
      <w:r>
        <w:t>n</w:t>
      </w:r>
      <w:r w:rsidRPr="00C54509">
        <w:t>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585C85" w:rsidRPr="00C54509" w14:paraId="392018C7" w14:textId="77777777" w:rsidTr="007F25CB">
        <w:trPr>
          <w:cantSplit/>
          <w:jc w:val="center"/>
        </w:trPr>
        <w:tc>
          <w:tcPr>
            <w:tcW w:w="3856" w:type="dxa"/>
          </w:tcPr>
          <w:p w14:paraId="0FF9CB9B" w14:textId="77777777" w:rsidR="00585C85" w:rsidRPr="00C54509" w:rsidRDefault="00585C85" w:rsidP="007F25CB">
            <w:pPr>
              <w:pStyle w:val="TAH"/>
              <w:rPr>
                <w:rFonts w:cs="Arial"/>
              </w:rPr>
            </w:pPr>
            <w:r w:rsidRPr="00C54509">
              <w:rPr>
                <w:rFonts w:cs="Arial"/>
              </w:rPr>
              <w:t>Parameter</w:t>
            </w:r>
          </w:p>
        </w:tc>
        <w:tc>
          <w:tcPr>
            <w:tcW w:w="5275" w:type="dxa"/>
          </w:tcPr>
          <w:p w14:paraId="7D04B852" w14:textId="77777777" w:rsidR="00585C85" w:rsidRPr="00C54509" w:rsidRDefault="00585C85" w:rsidP="007F25CB">
            <w:pPr>
              <w:pStyle w:val="TAH"/>
              <w:rPr>
                <w:rFonts w:cs="Arial"/>
              </w:rPr>
            </w:pPr>
            <w:r w:rsidRPr="00C54509">
              <w:rPr>
                <w:rFonts w:cs="Arial"/>
              </w:rPr>
              <w:t>Value</w:t>
            </w:r>
          </w:p>
        </w:tc>
      </w:tr>
      <w:tr w:rsidR="00585C85" w:rsidRPr="00C54509" w14:paraId="650BCC9E" w14:textId="77777777" w:rsidTr="007F25CB">
        <w:trPr>
          <w:cantSplit/>
          <w:jc w:val="center"/>
        </w:trPr>
        <w:tc>
          <w:tcPr>
            <w:tcW w:w="3856" w:type="dxa"/>
          </w:tcPr>
          <w:p w14:paraId="1F634EDB" w14:textId="77777777" w:rsidR="00585C85" w:rsidRPr="00C54509" w:rsidRDefault="00585C85" w:rsidP="007F25CB">
            <w:pPr>
              <w:pStyle w:val="TAL"/>
              <w:rPr>
                <w:rFonts w:cs="Arial"/>
              </w:rPr>
            </w:pPr>
            <w:r w:rsidRPr="00C54509">
              <w:rPr>
                <w:rFonts w:cs="Arial"/>
              </w:rPr>
              <w:t>Wanted signal</w:t>
            </w:r>
          </w:p>
        </w:tc>
        <w:tc>
          <w:tcPr>
            <w:tcW w:w="5275" w:type="dxa"/>
          </w:tcPr>
          <w:p w14:paraId="3FD4E2C1" w14:textId="77777777" w:rsidR="00585C85" w:rsidRPr="00C54509" w:rsidRDefault="00585C85" w:rsidP="007F25CB">
            <w:pPr>
              <w:pStyle w:val="TAL"/>
              <w:rPr>
                <w:rFonts w:cs="Arial"/>
              </w:rPr>
            </w:pPr>
            <w:r>
              <w:rPr>
                <w:rFonts w:cs="Arial"/>
              </w:rPr>
              <w:t>NR</w:t>
            </w:r>
            <w:r w:rsidRPr="00C54509">
              <w:rPr>
                <w:rFonts w:cs="Arial"/>
              </w:rPr>
              <w:t xml:space="preserve"> </w:t>
            </w:r>
            <w:r w:rsidRPr="00C54509">
              <w:rPr>
                <w:rFonts w:eastAsia="SimSun" w:cs="Arial"/>
              </w:rPr>
              <w:t>single carrier (NOTE)</w:t>
            </w:r>
          </w:p>
        </w:tc>
      </w:tr>
      <w:tr w:rsidR="00585C85" w:rsidRPr="00C54509" w14:paraId="4992670D" w14:textId="77777777" w:rsidTr="007F25CB">
        <w:trPr>
          <w:cantSplit/>
          <w:jc w:val="center"/>
        </w:trPr>
        <w:tc>
          <w:tcPr>
            <w:tcW w:w="3856" w:type="dxa"/>
          </w:tcPr>
          <w:p w14:paraId="10B5C6AF" w14:textId="77777777" w:rsidR="00585C85" w:rsidRPr="00C54509" w:rsidRDefault="00585C85" w:rsidP="007F25CB">
            <w:pPr>
              <w:pStyle w:val="TAL"/>
              <w:rPr>
                <w:rFonts w:cs="Arial"/>
              </w:rPr>
            </w:pPr>
            <w:r w:rsidRPr="00C54509">
              <w:rPr>
                <w:rFonts w:cs="Arial"/>
              </w:rPr>
              <w:t>Interfering signal type</w:t>
            </w:r>
          </w:p>
        </w:tc>
        <w:tc>
          <w:tcPr>
            <w:tcW w:w="5275" w:type="dxa"/>
          </w:tcPr>
          <w:p w14:paraId="2893CFAA" w14:textId="77777777" w:rsidR="00585C85" w:rsidRPr="00C54509" w:rsidRDefault="00585C85" w:rsidP="007F25CB">
            <w:pPr>
              <w:pStyle w:val="TAL"/>
              <w:rPr>
                <w:rFonts w:cs="Arial"/>
              </w:rPr>
            </w:pPr>
            <w:r>
              <w:rPr>
                <w:rFonts w:cs="Arial"/>
              </w:rPr>
              <w:t xml:space="preserve">NR </w:t>
            </w:r>
            <w:r w:rsidRPr="00C54509">
              <w:rPr>
                <w:rFonts w:cs="Arial"/>
              </w:rPr>
              <w:t xml:space="preserve">signal of </w:t>
            </w:r>
            <w:r>
              <w:rPr>
                <w:rFonts w:cs="Arial"/>
              </w:rPr>
              <w:t xml:space="preserve">10 MHz </w:t>
            </w:r>
            <w:r w:rsidRPr="00715C01">
              <w:rPr>
                <w:rFonts w:cs="Arial"/>
                <w:i/>
              </w:rPr>
              <w:t>channel bandwidth</w:t>
            </w:r>
          </w:p>
        </w:tc>
      </w:tr>
      <w:tr w:rsidR="00585C85" w:rsidRPr="00C54509" w14:paraId="6ECC7F39" w14:textId="77777777" w:rsidTr="007F25CB">
        <w:trPr>
          <w:cantSplit/>
          <w:jc w:val="center"/>
        </w:trPr>
        <w:tc>
          <w:tcPr>
            <w:tcW w:w="3856" w:type="dxa"/>
          </w:tcPr>
          <w:p w14:paraId="108843B4" w14:textId="77777777" w:rsidR="00585C85" w:rsidRPr="00C54509" w:rsidRDefault="00585C85" w:rsidP="007F25CB">
            <w:pPr>
              <w:pStyle w:val="TAL"/>
              <w:rPr>
                <w:rFonts w:cs="Arial"/>
              </w:rPr>
            </w:pPr>
            <w:r w:rsidRPr="00C54509">
              <w:rPr>
                <w:rFonts w:cs="Arial"/>
              </w:rPr>
              <w:t>Interfering signal level</w:t>
            </w:r>
          </w:p>
        </w:tc>
        <w:tc>
          <w:tcPr>
            <w:tcW w:w="5275" w:type="dxa"/>
          </w:tcPr>
          <w:p w14:paraId="569A0C08" w14:textId="77777777" w:rsidR="00585C85" w:rsidRPr="00C54509" w:rsidRDefault="00585C85" w:rsidP="007F25CB">
            <w:pPr>
              <w:pStyle w:val="TAL"/>
              <w:rPr>
                <w:rFonts w:cs="Arial"/>
              </w:rPr>
            </w:pPr>
            <w:r w:rsidRPr="00C54509">
              <w:rPr>
                <w:rFonts w:cs="Arial"/>
              </w:rPr>
              <w:t>Rated total output power in the operating band – 30 dB</w:t>
            </w:r>
          </w:p>
        </w:tc>
      </w:tr>
      <w:tr w:rsidR="00585C85" w:rsidRPr="00C54509" w14:paraId="1CC63A2B" w14:textId="77777777" w:rsidTr="007F25CB">
        <w:trPr>
          <w:cantSplit/>
          <w:jc w:val="center"/>
        </w:trPr>
        <w:tc>
          <w:tcPr>
            <w:tcW w:w="3856" w:type="dxa"/>
          </w:tcPr>
          <w:p w14:paraId="36399243" w14:textId="77777777" w:rsidR="00585C85" w:rsidRPr="00C54509" w:rsidRDefault="00585C85" w:rsidP="007F25CB">
            <w:pPr>
              <w:pStyle w:val="TAL"/>
              <w:rPr>
                <w:rFonts w:cs="Arial"/>
              </w:rPr>
            </w:pPr>
            <w:r w:rsidRPr="00C54509">
              <w:rPr>
                <w:rFonts w:cs="Arial"/>
              </w:rPr>
              <w:t xml:space="preserve">Interfering signal centre frequency offset from </w:t>
            </w:r>
            <w:r w:rsidRPr="00C54509">
              <w:rPr>
                <w:rFonts w:eastAsia="SimSun" w:cs="Arial"/>
              </w:rPr>
              <w:t>the lower/upper carrier centre  frequency of the</w:t>
            </w:r>
            <w:r w:rsidRPr="00C54509">
              <w:rPr>
                <w:rFonts w:cs="Arial"/>
              </w:rPr>
              <w:t xml:space="preserve"> wanted signal </w:t>
            </w:r>
          </w:p>
        </w:tc>
        <w:tc>
          <w:tcPr>
            <w:tcW w:w="5275" w:type="dxa"/>
          </w:tcPr>
          <w:p w14:paraId="59ACE530" w14:textId="77777777" w:rsidR="00585C85" w:rsidRPr="00C54509" w:rsidRDefault="00585C85" w:rsidP="007F25CB">
            <w:pPr>
              <w:pStyle w:val="TAL"/>
              <w:rPr>
                <w:rFonts w:cs="Arial"/>
              </w:rPr>
            </w:pPr>
            <w:r>
              <w:rPr>
                <w:rFonts w:cs="Arial"/>
              </w:rPr>
              <w:t>± 5 MHz</w:t>
            </w:r>
          </w:p>
          <w:p w14:paraId="58E13BE7" w14:textId="77777777" w:rsidR="00585C85" w:rsidRDefault="00585C85" w:rsidP="007F25CB">
            <w:pPr>
              <w:pStyle w:val="TAL"/>
              <w:rPr>
                <w:rFonts w:cs="Arial"/>
                <w:vertAlign w:val="subscript"/>
              </w:rPr>
            </w:pPr>
            <w:r w:rsidRPr="00C54509">
              <w:rPr>
                <w:rFonts w:cs="Arial"/>
              </w:rPr>
              <w:t xml:space="preserve">± </w:t>
            </w:r>
            <w:r>
              <w:rPr>
                <w:rFonts w:cs="v5.0.0"/>
              </w:rPr>
              <w:t>15 MHz</w:t>
            </w:r>
          </w:p>
          <w:p w14:paraId="53C3E21C" w14:textId="77777777" w:rsidR="00585C85" w:rsidRPr="00C54509" w:rsidRDefault="00585C85" w:rsidP="007F25CB">
            <w:pPr>
              <w:pStyle w:val="TAL"/>
              <w:rPr>
                <w:rFonts w:cs="Arial"/>
              </w:rPr>
            </w:pPr>
            <w:r w:rsidRPr="00C54509">
              <w:rPr>
                <w:rFonts w:cs="Arial"/>
              </w:rPr>
              <w:t xml:space="preserve">± </w:t>
            </w:r>
            <w:r>
              <w:rPr>
                <w:rFonts w:cs="v5.0.0"/>
              </w:rPr>
              <w:t>25 MHz</w:t>
            </w:r>
          </w:p>
        </w:tc>
      </w:tr>
      <w:tr w:rsidR="00585C85" w:rsidRPr="00C54509" w14:paraId="02B2E0D2" w14:textId="77777777" w:rsidTr="007F25CB">
        <w:trPr>
          <w:cantSplit/>
          <w:jc w:val="center"/>
        </w:trPr>
        <w:tc>
          <w:tcPr>
            <w:tcW w:w="9131" w:type="dxa"/>
            <w:gridSpan w:val="2"/>
          </w:tcPr>
          <w:p w14:paraId="7BB24FF8" w14:textId="77777777" w:rsidR="00585C85" w:rsidRPr="00C54509" w:rsidRDefault="00585C85" w:rsidP="007F25CB">
            <w:pPr>
              <w:pStyle w:val="TAN"/>
              <w:rPr>
                <w:rFonts w:cs="Arial"/>
              </w:rPr>
            </w:pPr>
            <w:r w:rsidRPr="00C54509">
              <w:rPr>
                <w:rFonts w:cs="Arial"/>
              </w:rPr>
              <w:t>NOTE:</w:t>
            </w:r>
            <w:r w:rsidRPr="00C54509">
              <w:rPr>
                <w:rFonts w:cs="Arial"/>
              </w:rPr>
              <w:tab/>
              <w:t>This requirement</w:t>
            </w:r>
            <w:r>
              <w:rPr>
                <w:rFonts w:cs="Arial"/>
              </w:rPr>
              <w:t xml:space="preserve"> applies for NR</w:t>
            </w:r>
            <w:r w:rsidRPr="00C54509">
              <w:rPr>
                <w:rFonts w:cs="Arial"/>
              </w:rPr>
              <w:t xml:space="preserve"> carrie</w:t>
            </w:r>
            <w:r>
              <w:rPr>
                <w:rFonts w:cs="Arial"/>
              </w:rPr>
              <w:t xml:space="preserve">rs allocated within 2545-2645 </w:t>
            </w:r>
            <w:r w:rsidRPr="00C54509">
              <w:rPr>
                <w:rFonts w:cs="Arial"/>
              </w:rPr>
              <w:t>MHz.</w:t>
            </w:r>
          </w:p>
        </w:tc>
      </w:tr>
    </w:tbl>
    <w:p w14:paraId="322441F4" w14:textId="77777777" w:rsidR="00C27413" w:rsidRDefault="00C27413" w:rsidP="00354271"/>
    <w:p w14:paraId="0155CCE7" w14:textId="5FA0AD46" w:rsidR="00CF08D6" w:rsidRPr="00C6449B" w:rsidRDefault="00CF08D6" w:rsidP="00CF08D6">
      <w:pPr>
        <w:pStyle w:val="Heading3"/>
        <w:rPr>
          <w:lang w:eastAsia="zh-CN"/>
        </w:rPr>
      </w:pPr>
      <w:bookmarkStart w:id="1952" w:name="_Toc67916297"/>
      <w:bookmarkStart w:id="1953" w:name="_Toc74670515"/>
      <w:bookmarkStart w:id="1954" w:name="_Toc76542550"/>
      <w:bookmarkStart w:id="1955" w:name="_Toc82626482"/>
      <w:bookmarkStart w:id="1956" w:name="_Toc90414448"/>
      <w:bookmarkStart w:id="1957" w:name="_Toc106769537"/>
      <w:bookmarkStart w:id="1958" w:name="_Toc115184786"/>
      <w:r w:rsidRPr="00C6449B">
        <w:lastRenderedPageBreak/>
        <w:t>6.7.</w:t>
      </w:r>
      <w:r w:rsidRPr="00C6449B">
        <w:rPr>
          <w:lang w:eastAsia="zh-CN"/>
        </w:rPr>
        <w:t>3</w:t>
      </w:r>
      <w:r w:rsidRPr="00C6449B">
        <w:tab/>
      </w:r>
      <w:r w:rsidRPr="00C6449B">
        <w:rPr>
          <w:lang w:eastAsia="zh-CN"/>
        </w:rPr>
        <w:t xml:space="preserve">Minimum requirements for </w:t>
      </w:r>
      <w:r w:rsidRPr="00C6449B">
        <w:rPr>
          <w:i/>
          <w:lang w:eastAsia="zh-CN"/>
        </w:rPr>
        <w:t xml:space="preserve">BS </w:t>
      </w:r>
      <w:r w:rsidRPr="00C6449B">
        <w:rPr>
          <w:i/>
        </w:rPr>
        <w:t>type 1-H</w:t>
      </w:r>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p>
    <w:p w14:paraId="53A25A36" w14:textId="77777777" w:rsidR="00CF08D6" w:rsidRPr="00C6449B" w:rsidRDefault="00CF08D6" w:rsidP="00CF08D6">
      <w:pPr>
        <w:pStyle w:val="Heading4"/>
        <w:rPr>
          <w:rFonts w:eastAsia="SimSun"/>
          <w:lang w:eastAsia="zh-CN"/>
        </w:rPr>
      </w:pPr>
      <w:bookmarkStart w:id="1959" w:name="_Toc13079683"/>
      <w:bookmarkStart w:id="1960" w:name="_Toc29811171"/>
      <w:bookmarkStart w:id="1961" w:name="_Toc29811622"/>
      <w:bookmarkStart w:id="1962" w:name="_Toc37268126"/>
      <w:bookmarkStart w:id="1963" w:name="_Toc37268577"/>
      <w:bookmarkStart w:id="1964" w:name="_Toc45893225"/>
      <w:bookmarkStart w:id="1965" w:name="_Toc53177389"/>
      <w:bookmarkStart w:id="1966" w:name="_Toc53177841"/>
      <w:bookmarkStart w:id="1967" w:name="_Toc61176475"/>
      <w:bookmarkStart w:id="1968" w:name="_Toc67916298"/>
      <w:bookmarkStart w:id="1969" w:name="_Toc74670516"/>
      <w:bookmarkStart w:id="1970" w:name="_Toc76542551"/>
      <w:bookmarkStart w:id="1971" w:name="_Toc82626483"/>
      <w:bookmarkStart w:id="1972" w:name="_Toc90414449"/>
      <w:bookmarkStart w:id="1973" w:name="_Toc106769538"/>
      <w:bookmarkStart w:id="1974" w:name="_Toc115184787"/>
      <w:r w:rsidRPr="00C6449B">
        <w:rPr>
          <w:rFonts w:eastAsia="SimSun"/>
          <w:lang w:eastAsia="zh-CN"/>
        </w:rPr>
        <w:t>6</w:t>
      </w:r>
      <w:r w:rsidRPr="00C6449B">
        <w:rPr>
          <w:rFonts w:eastAsia="SimSun"/>
        </w:rPr>
        <w:t>.</w:t>
      </w:r>
      <w:r w:rsidRPr="00C6449B">
        <w:rPr>
          <w:rFonts w:eastAsia="SimSun"/>
          <w:lang w:eastAsia="zh-CN"/>
        </w:rPr>
        <w:t>7</w:t>
      </w:r>
      <w:r w:rsidRPr="00C6449B">
        <w:rPr>
          <w:rFonts w:eastAsia="SimSun"/>
        </w:rPr>
        <w:t>.</w:t>
      </w:r>
      <w:r w:rsidRPr="00C6449B">
        <w:rPr>
          <w:rFonts w:eastAsia="SimSun"/>
          <w:lang w:eastAsia="zh-CN"/>
        </w:rPr>
        <w:t>3</w:t>
      </w:r>
      <w:r w:rsidRPr="00C6449B">
        <w:rPr>
          <w:rFonts w:eastAsia="SimSun"/>
        </w:rPr>
        <w:t>.</w:t>
      </w:r>
      <w:r w:rsidRPr="00C6449B">
        <w:rPr>
          <w:rFonts w:eastAsia="SimSun"/>
          <w:lang w:eastAsia="zh-CN"/>
        </w:rPr>
        <w:t>1</w:t>
      </w:r>
      <w:r w:rsidRPr="00C6449B">
        <w:rPr>
          <w:rFonts w:eastAsia="SimSun"/>
        </w:rPr>
        <w:tab/>
      </w:r>
      <w:r w:rsidRPr="00C6449B">
        <w:rPr>
          <w:rFonts w:eastAsia="SimSun"/>
          <w:lang w:eastAsia="zh-CN"/>
        </w:rPr>
        <w:t>Co-location m</w:t>
      </w:r>
      <w:r w:rsidRPr="00C6449B">
        <w:rPr>
          <w:rFonts w:eastAsia="SimSun"/>
        </w:rPr>
        <w:t>inimum requirements</w:t>
      </w:r>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p>
    <w:p w14:paraId="166BAE7A" w14:textId="56B55552" w:rsidR="00CF08D6" w:rsidRPr="00C6449B" w:rsidRDefault="00CF08D6" w:rsidP="00CF08D6">
      <w:pPr>
        <w:rPr>
          <w:lang w:eastAsia="zh-CN"/>
        </w:rPr>
      </w:pPr>
      <w:r w:rsidRPr="00C6449B">
        <w:t xml:space="preserve">The transmitter intermodulation level shall not exceed the unwanted emission limits in </w:t>
      </w:r>
      <w:r w:rsidR="00B41384" w:rsidRPr="00C6449B">
        <w:t>clause</w:t>
      </w:r>
      <w:r w:rsidRPr="00C6449B">
        <w:t xml:space="preserve">s 6.6.3, 6.6.4 and 6.6.5 in the presence of an NR interfering signal according to </w:t>
      </w:r>
      <w:r w:rsidRPr="00C6449B">
        <w:rPr>
          <w:rFonts w:eastAsia="SimSun"/>
          <w:lang w:eastAsia="zh-CN"/>
        </w:rPr>
        <w:t>table 6.7.3.1-1</w:t>
      </w:r>
    </w:p>
    <w:p w14:paraId="3C1129A1" w14:textId="77777777" w:rsidR="00CF08D6" w:rsidRPr="00C6449B" w:rsidRDefault="00CF08D6" w:rsidP="00CF08D6">
      <w:r w:rsidRPr="00C6449B">
        <w:t xml:space="preserve">The requirement is applicable outside the </w:t>
      </w:r>
      <w:r w:rsidRPr="00C6449B">
        <w:rPr>
          <w:i/>
        </w:rPr>
        <w:t>Base Station RF Bandwidth edges</w:t>
      </w:r>
      <w:r w:rsidRPr="00C6449B">
        <w:t xml:space="preserve">. The interfering signal offset is defined relative to the </w:t>
      </w:r>
      <w:r w:rsidRPr="00C6449B">
        <w:rPr>
          <w:i/>
        </w:rPr>
        <w:t>Base Station RF Bandwidth</w:t>
      </w:r>
      <w:r w:rsidRPr="00C6449B">
        <w:t xml:space="preserve"> </w:t>
      </w:r>
      <w:r w:rsidRPr="00C6449B">
        <w:rPr>
          <w:i/>
        </w:rPr>
        <w:t>edges</w:t>
      </w:r>
      <w:r w:rsidRPr="00C6449B">
        <w:t xml:space="preserve"> or </w:t>
      </w:r>
      <w:r w:rsidRPr="00C6449B">
        <w:rPr>
          <w:i/>
        </w:rPr>
        <w:t>Radio Bandwidth</w:t>
      </w:r>
      <w:r w:rsidRPr="00C6449B">
        <w:t xml:space="preserve"> edges.</w:t>
      </w:r>
    </w:p>
    <w:p w14:paraId="7976DEE0" w14:textId="77777777" w:rsidR="00CF08D6" w:rsidRPr="00C6449B" w:rsidRDefault="00CF08D6" w:rsidP="00CF08D6">
      <w:r w:rsidRPr="00C6449B">
        <w:t xml:space="preserve">For </w:t>
      </w:r>
      <w:r w:rsidRPr="00C6449B">
        <w:rPr>
          <w:i/>
        </w:rPr>
        <w:t>TAB connectors</w:t>
      </w:r>
      <w:r w:rsidRPr="00C6449B">
        <w:t xml:space="preserve"> supporting operation in </w:t>
      </w:r>
      <w:r w:rsidRPr="00C6449B">
        <w:rPr>
          <w:i/>
        </w:rPr>
        <w:t>non-contiguous spectrum</w:t>
      </w:r>
      <w:r w:rsidRPr="00C6449B">
        <w:t xml:space="preserve">, the requirement is also applicable inside a </w:t>
      </w:r>
      <w:r w:rsidRPr="00C6449B">
        <w:rPr>
          <w:i/>
        </w:rPr>
        <w:t>sub-block gap</w:t>
      </w:r>
      <w:r w:rsidRPr="00C6449B">
        <w:t xml:space="preserve"> for interfering signal offsets where the interfering signal falls completely within the </w:t>
      </w:r>
      <w:r w:rsidRPr="00C6449B">
        <w:rPr>
          <w:i/>
        </w:rPr>
        <w:t>sub-block gap</w:t>
      </w:r>
      <w:r w:rsidRPr="00C6449B">
        <w:t xml:space="preserve">. The interfering signal offset is defined relative to the </w:t>
      </w:r>
      <w:r w:rsidRPr="00C6449B">
        <w:rPr>
          <w:i/>
        </w:rPr>
        <w:t>sub-block</w:t>
      </w:r>
      <w:r w:rsidRPr="00C6449B">
        <w:t xml:space="preserve"> edges.</w:t>
      </w:r>
    </w:p>
    <w:p w14:paraId="60512BF6" w14:textId="77777777" w:rsidR="00CF08D6" w:rsidRPr="00C6449B" w:rsidRDefault="00CF08D6" w:rsidP="00CF08D6">
      <w:r w:rsidRPr="00C6449B">
        <w:t xml:space="preserve">For </w:t>
      </w:r>
      <w:r w:rsidRPr="00C6449B">
        <w:rPr>
          <w:i/>
        </w:rPr>
        <w:t>multi-band connector</w:t>
      </w:r>
      <w:r w:rsidRPr="00C6449B">
        <w:t xml:space="preserve">, the requirement shall apply relative to the </w:t>
      </w:r>
      <w:r w:rsidRPr="00C6449B">
        <w:rPr>
          <w:i/>
        </w:rPr>
        <w:t>Base Station RF Bandwidth</w:t>
      </w:r>
      <w:r w:rsidRPr="00C6449B">
        <w:t xml:space="preserve"> </w:t>
      </w:r>
      <w:r w:rsidRPr="00C6449B">
        <w:rPr>
          <w:i/>
        </w:rPr>
        <w:t>edges</w:t>
      </w:r>
      <w:r w:rsidRPr="00C6449B">
        <w:t xml:space="preserve"> of each </w:t>
      </w:r>
      <w:r w:rsidRPr="00C6449B">
        <w:rPr>
          <w:i/>
        </w:rPr>
        <w:t>operating band</w:t>
      </w:r>
      <w:r w:rsidRPr="00C6449B">
        <w:t xml:space="preserve">. In case the </w:t>
      </w:r>
      <w:r w:rsidRPr="00C6449B">
        <w:rPr>
          <w:i/>
        </w:rPr>
        <w:t>inter RF Bandwidth gap</w:t>
      </w:r>
      <w:r w:rsidRPr="00C6449B">
        <w:t xml:space="preserve"> is less than </w:t>
      </w:r>
      <w:r w:rsidRPr="00C6449B">
        <w:rPr>
          <w:rFonts w:eastAsia="SimSun"/>
          <w:lang w:val="en-US" w:eastAsia="zh-CN"/>
        </w:rPr>
        <w:t>3*</w:t>
      </w:r>
      <w:r w:rsidRPr="00C6449B">
        <w:rPr>
          <w:lang w:eastAsia="zh-CN"/>
        </w:rPr>
        <w:t>BW</w:t>
      </w:r>
      <w:r w:rsidRPr="00C6449B">
        <w:rPr>
          <w:vertAlign w:val="subscript"/>
          <w:lang w:eastAsia="zh-CN"/>
        </w:rPr>
        <w:t>Channel</w:t>
      </w:r>
      <w:r w:rsidRPr="00C6449B">
        <w:t xml:space="preserve"> </w:t>
      </w:r>
      <w:r w:rsidRPr="00C6449B">
        <w:rPr>
          <w:rFonts w:eastAsia="SimSun"/>
          <w:lang w:val="en-US" w:eastAsia="zh-CN"/>
        </w:rPr>
        <w:t xml:space="preserve">(where </w:t>
      </w:r>
      <w:r w:rsidRPr="00C6449B">
        <w:rPr>
          <w:lang w:eastAsia="zh-CN"/>
        </w:rPr>
        <w:t>BW</w:t>
      </w:r>
      <w:r w:rsidRPr="00C6449B">
        <w:rPr>
          <w:vertAlign w:val="subscript"/>
          <w:lang w:eastAsia="zh-CN"/>
        </w:rPr>
        <w:t>Channel</w:t>
      </w:r>
      <w:r w:rsidRPr="00C6449B">
        <w:rPr>
          <w:rFonts w:eastAsia="SimSun"/>
          <w:lang w:val="en-US" w:eastAsia="zh-CN"/>
        </w:rPr>
        <w:t xml:space="preserve"> is the minimal </w:t>
      </w:r>
      <w:r w:rsidRPr="00C6449B">
        <w:rPr>
          <w:rFonts w:eastAsia="SimSun"/>
          <w:i/>
          <w:lang w:val="en-US" w:eastAsia="zh-CN"/>
        </w:rPr>
        <w:t>BS channel bandwidth</w:t>
      </w:r>
      <w:r w:rsidRPr="00C6449B">
        <w:rPr>
          <w:rFonts w:eastAsia="SimSun"/>
          <w:lang w:val="en-US" w:eastAsia="zh-CN"/>
        </w:rPr>
        <w:t xml:space="preserve"> of the band)</w:t>
      </w:r>
      <w:r w:rsidRPr="00C6449B">
        <w:t xml:space="preserve">, the requirement in the gap shall apply only for interfering signal offsets where the interfering signal falls completely within the </w:t>
      </w:r>
      <w:r w:rsidRPr="00C6449B">
        <w:rPr>
          <w:i/>
        </w:rPr>
        <w:t>inter RF Bandwidth gap</w:t>
      </w:r>
      <w:r w:rsidRPr="00C6449B">
        <w:t>.</w:t>
      </w:r>
    </w:p>
    <w:p w14:paraId="25106E7C" w14:textId="77777777" w:rsidR="00CF08D6" w:rsidRPr="00C6449B" w:rsidRDefault="00CF08D6" w:rsidP="00CF08D6">
      <w:pPr>
        <w:rPr>
          <w:rFonts w:eastAsia="SimSun"/>
          <w:lang w:eastAsia="zh-CN"/>
        </w:rPr>
      </w:pPr>
    </w:p>
    <w:p w14:paraId="026B5707"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6.7.3.1-1</w:t>
      </w:r>
      <w:r w:rsidRPr="00C6449B">
        <w:t>: Interfering and wanted signals for the co-location transmitter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4629"/>
        <w:gridCol w:w="3402"/>
      </w:tblGrid>
      <w:tr w:rsidR="00CF08D6" w:rsidRPr="00C6449B" w14:paraId="320AAD9A" w14:textId="77777777" w:rsidTr="00CF08D6">
        <w:trPr>
          <w:tblHeader/>
          <w:jc w:val="center"/>
        </w:trPr>
        <w:tc>
          <w:tcPr>
            <w:tcW w:w="4629" w:type="dxa"/>
            <w:shd w:val="clear" w:color="auto" w:fill="auto"/>
          </w:tcPr>
          <w:p w14:paraId="6AF6620F" w14:textId="77777777" w:rsidR="00CF08D6" w:rsidRPr="00C6449B" w:rsidRDefault="00CF08D6" w:rsidP="00CF08D6">
            <w:pPr>
              <w:pStyle w:val="TAH"/>
            </w:pPr>
            <w:r w:rsidRPr="00C6449B">
              <w:t>Parameter</w:t>
            </w:r>
          </w:p>
        </w:tc>
        <w:tc>
          <w:tcPr>
            <w:tcW w:w="3402" w:type="dxa"/>
            <w:shd w:val="clear" w:color="auto" w:fill="auto"/>
          </w:tcPr>
          <w:p w14:paraId="091CD456" w14:textId="77777777" w:rsidR="00CF08D6" w:rsidRPr="00C6449B" w:rsidRDefault="00CF08D6" w:rsidP="00CF08D6">
            <w:pPr>
              <w:pStyle w:val="TAH"/>
            </w:pPr>
            <w:r w:rsidRPr="00C6449B">
              <w:t>Value</w:t>
            </w:r>
          </w:p>
        </w:tc>
      </w:tr>
      <w:tr w:rsidR="00CF08D6" w:rsidRPr="00C6449B" w14:paraId="7E08F44A" w14:textId="77777777" w:rsidTr="00CF08D6">
        <w:trPr>
          <w:jc w:val="center"/>
        </w:trPr>
        <w:tc>
          <w:tcPr>
            <w:tcW w:w="4629" w:type="dxa"/>
            <w:shd w:val="clear" w:color="auto" w:fill="auto"/>
          </w:tcPr>
          <w:p w14:paraId="5EB2B5ED" w14:textId="77777777" w:rsidR="00CF08D6" w:rsidRPr="00C6449B" w:rsidRDefault="00CF08D6" w:rsidP="00CF08D6">
            <w:pPr>
              <w:pStyle w:val="TAL"/>
              <w:rPr>
                <w:szCs w:val="18"/>
              </w:rPr>
            </w:pPr>
            <w:r w:rsidRPr="00C6449B">
              <w:rPr>
                <w:szCs w:val="18"/>
              </w:rPr>
              <w:t>Wanted signal type</w:t>
            </w:r>
          </w:p>
        </w:tc>
        <w:tc>
          <w:tcPr>
            <w:tcW w:w="3402" w:type="dxa"/>
            <w:shd w:val="clear" w:color="auto" w:fill="auto"/>
          </w:tcPr>
          <w:p w14:paraId="08FA1BCB" w14:textId="77777777" w:rsidR="00CF08D6" w:rsidRPr="00C6449B" w:rsidRDefault="00CF08D6" w:rsidP="00CF08D6">
            <w:pPr>
              <w:pStyle w:val="TAL"/>
              <w:rPr>
                <w:szCs w:val="18"/>
                <w:lang w:eastAsia="zh-CN"/>
              </w:rPr>
            </w:pPr>
            <w:r w:rsidRPr="00C6449B">
              <w:rPr>
                <w:szCs w:val="18"/>
                <w:lang w:eastAsia="zh-CN"/>
              </w:rPr>
              <w:t>NR single carrier</w:t>
            </w:r>
            <w:r w:rsidRPr="00C6449B">
              <w:rPr>
                <w:rFonts w:cs="Arial"/>
                <w:lang w:val="en-US" w:eastAsia="zh-CN"/>
              </w:rPr>
              <w:t xml:space="preserve">, </w:t>
            </w:r>
            <w:r w:rsidRPr="00C6449B">
              <w:rPr>
                <w:rFonts w:cs="Arial"/>
              </w:rPr>
              <w:t>or multi-carrier, or multiple intra-band contiguously or non-contiguously aggregated carriers</w:t>
            </w:r>
          </w:p>
        </w:tc>
      </w:tr>
      <w:tr w:rsidR="00CF08D6" w:rsidRPr="00C6449B" w14:paraId="5699AB02" w14:textId="77777777" w:rsidTr="00CF08D6">
        <w:trPr>
          <w:jc w:val="center"/>
        </w:trPr>
        <w:tc>
          <w:tcPr>
            <w:tcW w:w="4629" w:type="dxa"/>
            <w:shd w:val="clear" w:color="auto" w:fill="auto"/>
          </w:tcPr>
          <w:p w14:paraId="3890A7E7" w14:textId="77777777" w:rsidR="00CF08D6" w:rsidRPr="00C6449B" w:rsidRDefault="00CF08D6" w:rsidP="00CF08D6">
            <w:pPr>
              <w:pStyle w:val="TAL"/>
              <w:rPr>
                <w:szCs w:val="18"/>
                <w:lang w:eastAsia="zh-CN"/>
              </w:rPr>
            </w:pPr>
            <w:r w:rsidRPr="00C6449B">
              <w:rPr>
                <w:szCs w:val="18"/>
              </w:rPr>
              <w:t>Interfering signal type</w:t>
            </w:r>
          </w:p>
        </w:tc>
        <w:tc>
          <w:tcPr>
            <w:tcW w:w="3402" w:type="dxa"/>
            <w:shd w:val="clear" w:color="auto" w:fill="auto"/>
          </w:tcPr>
          <w:p w14:paraId="20862DD9" w14:textId="110BDE76" w:rsidR="00CF08D6" w:rsidRPr="00C6449B" w:rsidRDefault="00CF08D6" w:rsidP="00CF08D6">
            <w:pPr>
              <w:pStyle w:val="TAL"/>
              <w:rPr>
                <w:szCs w:val="18"/>
                <w:lang w:eastAsia="zh-CN"/>
              </w:rPr>
            </w:pPr>
            <w:r w:rsidRPr="00C6449B">
              <w:rPr>
                <w:szCs w:val="18"/>
                <w:lang w:eastAsia="zh-CN"/>
              </w:rPr>
              <w:t xml:space="preserve">NR </w:t>
            </w:r>
            <w:r w:rsidRPr="00C6449B">
              <w:rPr>
                <w:szCs w:val="18"/>
              </w:rPr>
              <w:t>signal</w:t>
            </w:r>
            <w:r w:rsidRPr="00C6449B">
              <w:rPr>
                <w:szCs w:val="18"/>
                <w:lang w:eastAsia="zh-CN"/>
              </w:rPr>
              <w:t>,</w:t>
            </w:r>
            <w:r w:rsidRPr="00C6449B">
              <w:rPr>
                <w:szCs w:val="18"/>
              </w:rPr>
              <w:t xml:space="preserve"> </w:t>
            </w:r>
            <w:r w:rsidRPr="00C6449B">
              <w:rPr>
                <w:szCs w:val="18"/>
                <w:lang w:eastAsia="zh-CN"/>
              </w:rPr>
              <w:t xml:space="preserve">the minimum </w:t>
            </w:r>
            <w:r w:rsidRPr="00C6449B">
              <w:rPr>
                <w:i/>
                <w:szCs w:val="18"/>
                <w:lang w:eastAsia="zh-CN"/>
              </w:rPr>
              <w:t>BS channel bandwidth</w:t>
            </w:r>
            <w:r w:rsidRPr="00C6449B">
              <w:rPr>
                <w:szCs w:val="18"/>
                <w:lang w:eastAsia="zh-CN"/>
              </w:rPr>
              <w:t xml:space="preserve"> (BW</w:t>
            </w:r>
            <w:r w:rsidRPr="00C6449B">
              <w:rPr>
                <w:szCs w:val="18"/>
                <w:vertAlign w:val="subscript"/>
                <w:lang w:eastAsia="zh-CN"/>
              </w:rPr>
              <w:t>Channel</w:t>
            </w:r>
            <w:r w:rsidRPr="00C6449B">
              <w:rPr>
                <w:szCs w:val="18"/>
                <w:lang w:eastAsia="zh-CN"/>
              </w:rPr>
              <w:t xml:space="preserve">) with 15 kHz SCS </w:t>
            </w:r>
            <w:r w:rsidRPr="00C6449B">
              <w:rPr>
                <w:szCs w:val="18"/>
              </w:rPr>
              <w:t xml:space="preserve">of </w:t>
            </w:r>
            <w:r w:rsidRPr="00C6449B">
              <w:rPr>
                <w:szCs w:val="18"/>
                <w:lang w:eastAsia="zh-CN"/>
              </w:rPr>
              <w:t xml:space="preserve">the band defined in </w:t>
            </w:r>
            <w:r w:rsidR="00B41384" w:rsidRPr="00C6449B">
              <w:rPr>
                <w:szCs w:val="18"/>
                <w:lang w:eastAsia="zh-CN"/>
              </w:rPr>
              <w:t>clause</w:t>
            </w:r>
            <w:r w:rsidRPr="00C6449B">
              <w:rPr>
                <w:szCs w:val="18"/>
                <w:lang w:eastAsia="zh-CN"/>
              </w:rPr>
              <w:t xml:space="preserve"> 5.3.5.</w:t>
            </w:r>
          </w:p>
        </w:tc>
      </w:tr>
      <w:tr w:rsidR="00CF08D6" w:rsidRPr="00C6449B" w14:paraId="640F3FB1" w14:textId="77777777" w:rsidTr="00CF08D6">
        <w:trPr>
          <w:jc w:val="center"/>
        </w:trPr>
        <w:tc>
          <w:tcPr>
            <w:tcW w:w="4629" w:type="dxa"/>
            <w:shd w:val="clear" w:color="auto" w:fill="auto"/>
          </w:tcPr>
          <w:p w14:paraId="60424903" w14:textId="77777777" w:rsidR="00CF08D6" w:rsidRPr="00C6449B" w:rsidRDefault="00CF08D6" w:rsidP="00CF08D6">
            <w:pPr>
              <w:pStyle w:val="TAL"/>
              <w:rPr>
                <w:szCs w:val="18"/>
              </w:rPr>
            </w:pPr>
            <w:r w:rsidRPr="00C6449B">
              <w:rPr>
                <w:szCs w:val="18"/>
              </w:rPr>
              <w:t>Interfering signal level</w:t>
            </w:r>
          </w:p>
        </w:tc>
        <w:tc>
          <w:tcPr>
            <w:tcW w:w="3402" w:type="dxa"/>
            <w:shd w:val="clear" w:color="auto" w:fill="auto"/>
          </w:tcPr>
          <w:p w14:paraId="69F7D765" w14:textId="77777777" w:rsidR="00CF08D6" w:rsidRPr="00C6449B" w:rsidRDefault="00CF08D6" w:rsidP="00CF08D6">
            <w:pPr>
              <w:pStyle w:val="TAL"/>
              <w:rPr>
                <w:szCs w:val="18"/>
              </w:rPr>
            </w:pPr>
            <w:r w:rsidRPr="00C6449B">
              <w:rPr>
                <w:i/>
              </w:rPr>
              <w:t>Rated total output power</w:t>
            </w:r>
            <w:r w:rsidRPr="00C6449B">
              <w:t xml:space="preserve"> per </w:t>
            </w:r>
            <w:r w:rsidRPr="00C6449B">
              <w:rPr>
                <w:i/>
              </w:rPr>
              <w:t xml:space="preserve">TAB connector </w:t>
            </w:r>
            <w:r w:rsidRPr="00C6449B">
              <w:t>(P</w:t>
            </w:r>
            <w:r w:rsidRPr="00C6449B">
              <w:rPr>
                <w:vertAlign w:val="subscript"/>
              </w:rPr>
              <w:t>rated,t,TABC</w:t>
            </w:r>
            <w:r w:rsidRPr="00C6449B">
              <w:t xml:space="preserve">) in the </w:t>
            </w:r>
            <w:r w:rsidRPr="00C6449B">
              <w:rPr>
                <w:i/>
              </w:rPr>
              <w:t>operating band</w:t>
            </w:r>
            <w:r w:rsidRPr="00C6449B">
              <w:t xml:space="preserve"> – 30 dB</w:t>
            </w:r>
          </w:p>
        </w:tc>
      </w:tr>
      <w:tr w:rsidR="00CF08D6" w:rsidRPr="00C6449B" w14:paraId="41BADDF0" w14:textId="77777777" w:rsidTr="00CF08D6">
        <w:trPr>
          <w:jc w:val="center"/>
        </w:trPr>
        <w:tc>
          <w:tcPr>
            <w:tcW w:w="4629" w:type="dxa"/>
            <w:shd w:val="clear" w:color="auto" w:fill="auto"/>
          </w:tcPr>
          <w:p w14:paraId="380B48C3" w14:textId="77777777" w:rsidR="00CF08D6" w:rsidRPr="00C6449B" w:rsidRDefault="00CF08D6" w:rsidP="00CF08D6">
            <w:pPr>
              <w:pStyle w:val="TAL"/>
              <w:rPr>
                <w:szCs w:val="18"/>
              </w:rPr>
            </w:pPr>
            <w:r w:rsidRPr="00C6449B">
              <w:rPr>
                <w:szCs w:val="18"/>
              </w:rPr>
              <w:t>Interfering signal centre frequency offset from the lower/upper edge of the wanted signal</w:t>
            </w:r>
            <w:r w:rsidRPr="00C6449B">
              <w:rPr>
                <w:rFonts w:cs="Arial"/>
                <w:lang w:val="en-US" w:eastAsia="zh-CN"/>
              </w:rPr>
              <w:t xml:space="preserve"> </w:t>
            </w:r>
            <w:r w:rsidRPr="00C6449B">
              <w:rPr>
                <w:rFonts w:cs="Arial"/>
              </w:rPr>
              <w:t xml:space="preserve">or edge of </w:t>
            </w:r>
            <w:r w:rsidRPr="00C6449B">
              <w:rPr>
                <w:rFonts w:cs="Arial"/>
                <w:i/>
              </w:rPr>
              <w:t>sub-block</w:t>
            </w:r>
            <w:r w:rsidRPr="00C6449B">
              <w:rPr>
                <w:rFonts w:cs="Arial"/>
              </w:rPr>
              <w:t xml:space="preserve"> inside a gap</w:t>
            </w:r>
          </w:p>
        </w:tc>
        <w:tc>
          <w:tcPr>
            <w:tcW w:w="3402" w:type="dxa"/>
            <w:shd w:val="clear" w:color="auto" w:fill="auto"/>
          </w:tcPr>
          <w:p w14:paraId="23F3240D" w14:textId="77777777" w:rsidR="00CF08D6" w:rsidRPr="00C6449B" w:rsidRDefault="00CF08D6" w:rsidP="00CF08D6">
            <w:pPr>
              <w:pStyle w:val="TAL"/>
              <w:rPr>
                <w:szCs w:val="18"/>
                <w:lang w:eastAsia="zh-CN"/>
              </w:rPr>
            </w:pPr>
            <w:r w:rsidRPr="00C6449B">
              <w:rPr>
                <w:position w:val="-28"/>
              </w:rPr>
              <w:object w:dxaOrig="2480" w:dyaOrig="680" w14:anchorId="5FE85A6C">
                <v:shape id="_x0000_i1041" type="#_x0000_t75" style="width:101.5pt;height:28.5pt" o:ole="">
                  <v:imagedata r:id="rId48" o:title=""/>
                </v:shape>
                <o:OLEObject Type="Embed" ProgID="Equation.3" ShapeID="_x0000_i1041" DrawAspect="Content" ObjectID="_1725797641" r:id="rId49"/>
              </w:object>
            </w:r>
            <w:r w:rsidRPr="00C6449B">
              <w:t>, for n=1, 2 and 3</w:t>
            </w:r>
          </w:p>
        </w:tc>
      </w:tr>
      <w:tr w:rsidR="00CF08D6" w:rsidRPr="00C6449B" w14:paraId="01852752" w14:textId="77777777" w:rsidTr="00CF08D6">
        <w:trPr>
          <w:jc w:val="center"/>
        </w:trPr>
        <w:tc>
          <w:tcPr>
            <w:tcW w:w="8031" w:type="dxa"/>
            <w:gridSpan w:val="2"/>
            <w:shd w:val="clear" w:color="auto" w:fill="auto"/>
          </w:tcPr>
          <w:p w14:paraId="38E12A83" w14:textId="77777777" w:rsidR="00CF08D6" w:rsidRPr="00C6449B" w:rsidRDefault="00CF08D6" w:rsidP="00CF08D6">
            <w:pPr>
              <w:pStyle w:val="TAN"/>
              <w:rPr>
                <w:lang w:eastAsia="ja-JP"/>
              </w:rPr>
            </w:pPr>
            <w:r w:rsidRPr="00C6449B">
              <w:t>NOTE 1</w:t>
            </w:r>
            <w:r w:rsidRPr="00C6449B">
              <w:rPr>
                <w:lang w:eastAsia="ja-JP"/>
              </w:rPr>
              <w:t>:</w:t>
            </w:r>
            <w:r w:rsidRPr="00C6449B">
              <w:tab/>
            </w:r>
            <w:r w:rsidRPr="00C6449B">
              <w:rPr>
                <w:lang w:eastAsia="zh-CN"/>
              </w:rPr>
              <w:t xml:space="preserve">Interfering signal positions that are partially or completely outside of any downlink </w:t>
            </w:r>
            <w:r w:rsidRPr="00C6449B">
              <w:rPr>
                <w:i/>
                <w:lang w:eastAsia="zh-CN"/>
              </w:rPr>
              <w:t>operating band</w:t>
            </w:r>
            <w:r w:rsidRPr="00C6449B">
              <w:rPr>
                <w:lang w:eastAsia="zh-CN"/>
              </w:rPr>
              <w:t xml:space="preserve"> of the </w:t>
            </w:r>
            <w:r w:rsidRPr="00C6449B">
              <w:rPr>
                <w:i/>
                <w:lang w:eastAsia="zh-CN"/>
              </w:rPr>
              <w:t>TAB connector</w:t>
            </w:r>
            <w:r w:rsidRPr="00C6449B">
              <w:rPr>
                <w:lang w:eastAsia="zh-CN"/>
              </w:rPr>
              <w:t xml:space="preserve"> are excluded from the requirement, unless the interfering signal positions fall within the frequency range of adjacent downlink </w:t>
            </w:r>
            <w:r w:rsidRPr="00C6449B">
              <w:rPr>
                <w:i/>
                <w:lang w:eastAsia="zh-CN"/>
              </w:rPr>
              <w:t>operating bands</w:t>
            </w:r>
            <w:r w:rsidRPr="00C6449B">
              <w:rPr>
                <w:lang w:eastAsia="zh-CN"/>
              </w:rPr>
              <w:t xml:space="preserve"> in the same geographical area. In case that none of the interfering signal positions fall completely within the frequency range of the downlink </w:t>
            </w:r>
            <w:r w:rsidRPr="00C6449B">
              <w:rPr>
                <w:i/>
                <w:lang w:eastAsia="zh-CN"/>
              </w:rPr>
              <w:t>operating band</w:t>
            </w:r>
            <w:r w:rsidRPr="00C6449B">
              <w:rPr>
                <w:lang w:eastAsia="zh-CN"/>
              </w:rPr>
              <w:t>, TS 38.141-1 [5] provides further guidance regarding appropriate test requirements.</w:t>
            </w:r>
            <w:r w:rsidRPr="00C6449B">
              <w:rPr>
                <w:lang w:eastAsia="ja-JP"/>
              </w:rPr>
              <w:t xml:space="preserve"> </w:t>
            </w:r>
          </w:p>
          <w:p w14:paraId="3128B3C4" w14:textId="77777777" w:rsidR="00CF08D6" w:rsidRPr="00C6449B" w:rsidRDefault="00CF08D6" w:rsidP="00CF08D6">
            <w:pPr>
              <w:pStyle w:val="TAN"/>
              <w:rPr>
                <w:lang w:eastAsia="zh-CN"/>
              </w:rPr>
            </w:pPr>
            <w:r w:rsidRPr="00C6449B">
              <w:rPr>
                <w:rFonts w:cs="Arial"/>
              </w:rPr>
              <w:t>NOTE</w:t>
            </w:r>
            <w:r w:rsidRPr="00C6449B">
              <w:rPr>
                <w:rFonts w:cs="Arial"/>
                <w:lang w:eastAsia="ja-JP"/>
              </w:rPr>
              <w:t xml:space="preserve"> </w:t>
            </w:r>
            <w:r w:rsidRPr="00C6449B">
              <w:rPr>
                <w:rFonts w:cs="Arial"/>
              </w:rPr>
              <w:t>2:</w:t>
            </w:r>
            <w:r w:rsidRPr="00C6449B">
              <w:rPr>
                <w:rFonts w:cs="Arial"/>
              </w:rPr>
              <w:tab/>
              <w:t>In Japan, NOTE</w:t>
            </w:r>
            <w:r w:rsidRPr="00C6449B">
              <w:rPr>
                <w:rFonts w:cs="Arial"/>
                <w:lang w:eastAsia="ja-JP"/>
              </w:rPr>
              <w:t xml:space="preserve"> </w:t>
            </w:r>
            <w:r w:rsidRPr="00C6449B">
              <w:rPr>
                <w:rFonts w:cs="Arial"/>
              </w:rPr>
              <w:t xml:space="preserve">1 is not applied in Band </w:t>
            </w:r>
            <w:r w:rsidRPr="00C6449B">
              <w:rPr>
                <w:rFonts w:cs="Arial"/>
                <w:lang w:eastAsia="ja-JP"/>
              </w:rPr>
              <w:t>n77, n78, n79</w:t>
            </w:r>
            <w:r w:rsidRPr="00C6449B">
              <w:rPr>
                <w:rFonts w:cs="Arial"/>
              </w:rPr>
              <w:t>.</w:t>
            </w:r>
          </w:p>
        </w:tc>
      </w:tr>
    </w:tbl>
    <w:p w14:paraId="6C422258" w14:textId="77777777" w:rsidR="00CF08D6" w:rsidRPr="00C6449B" w:rsidRDefault="00CF08D6" w:rsidP="00CF08D6">
      <w:pPr>
        <w:rPr>
          <w:rFonts w:eastAsia="SimSun"/>
          <w:lang w:eastAsia="zh-CN"/>
        </w:rPr>
      </w:pPr>
    </w:p>
    <w:p w14:paraId="402C7498" w14:textId="77777777" w:rsidR="00CF08D6" w:rsidRPr="00C6449B" w:rsidRDefault="00CF08D6" w:rsidP="00CF08D6">
      <w:pPr>
        <w:pStyle w:val="Heading4"/>
        <w:rPr>
          <w:rFonts w:eastAsia="SimSun"/>
        </w:rPr>
      </w:pPr>
      <w:bookmarkStart w:id="1975" w:name="_Toc13079684"/>
      <w:bookmarkStart w:id="1976" w:name="_Toc29811172"/>
      <w:bookmarkStart w:id="1977" w:name="_Toc29811623"/>
      <w:bookmarkStart w:id="1978" w:name="_Toc37268127"/>
      <w:bookmarkStart w:id="1979" w:name="_Toc37268578"/>
      <w:bookmarkStart w:id="1980" w:name="_Toc45893226"/>
      <w:bookmarkStart w:id="1981" w:name="_Toc53177390"/>
      <w:bookmarkStart w:id="1982" w:name="_Toc53177842"/>
      <w:bookmarkStart w:id="1983" w:name="_Toc61176476"/>
      <w:bookmarkStart w:id="1984" w:name="_Toc67916299"/>
      <w:bookmarkStart w:id="1985" w:name="_Toc74670517"/>
      <w:bookmarkStart w:id="1986" w:name="_Toc76542552"/>
      <w:bookmarkStart w:id="1987" w:name="_Toc82626484"/>
      <w:bookmarkStart w:id="1988" w:name="_Toc90414450"/>
      <w:bookmarkStart w:id="1989" w:name="_Toc106769539"/>
      <w:bookmarkStart w:id="1990" w:name="_Toc115184788"/>
      <w:r w:rsidRPr="00C6449B">
        <w:rPr>
          <w:rFonts w:eastAsia="SimSun"/>
          <w:lang w:eastAsia="zh-CN"/>
        </w:rPr>
        <w:t>6</w:t>
      </w:r>
      <w:r w:rsidRPr="00C6449B">
        <w:rPr>
          <w:rFonts w:eastAsia="SimSun"/>
        </w:rPr>
        <w:t>.</w:t>
      </w:r>
      <w:r w:rsidRPr="00C6449B">
        <w:rPr>
          <w:rFonts w:eastAsia="SimSun"/>
          <w:lang w:eastAsia="zh-CN"/>
        </w:rPr>
        <w:t>7</w:t>
      </w:r>
      <w:r w:rsidRPr="00C6449B">
        <w:rPr>
          <w:rFonts w:eastAsia="SimSun"/>
        </w:rPr>
        <w:t>.</w:t>
      </w:r>
      <w:r w:rsidRPr="00C6449B">
        <w:rPr>
          <w:rFonts w:eastAsia="SimSun"/>
          <w:lang w:eastAsia="zh-CN"/>
        </w:rPr>
        <w:t>3</w:t>
      </w:r>
      <w:r w:rsidRPr="00C6449B">
        <w:rPr>
          <w:rFonts w:eastAsia="SimSun"/>
        </w:rPr>
        <w:t>.</w:t>
      </w:r>
      <w:r w:rsidRPr="00C6449B">
        <w:rPr>
          <w:rFonts w:eastAsia="SimSun"/>
          <w:lang w:eastAsia="zh-CN"/>
        </w:rPr>
        <w:t>2</w:t>
      </w:r>
      <w:r w:rsidRPr="00C6449B">
        <w:rPr>
          <w:rFonts w:eastAsia="SimSun"/>
        </w:rPr>
        <w:tab/>
      </w:r>
      <w:r w:rsidRPr="00C6449B">
        <w:rPr>
          <w:rFonts w:eastAsia="SimSun"/>
          <w:lang w:eastAsia="zh-CN"/>
        </w:rPr>
        <w:t>Intra-system m</w:t>
      </w:r>
      <w:r w:rsidRPr="00C6449B">
        <w:rPr>
          <w:rFonts w:eastAsia="SimSun"/>
        </w:rPr>
        <w:t>inimum requirements</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p>
    <w:p w14:paraId="0481BC85" w14:textId="3EF548FF" w:rsidR="00CF08D6" w:rsidRPr="00C6449B" w:rsidRDefault="00CF08D6" w:rsidP="00CF08D6">
      <w:pPr>
        <w:rPr>
          <w:rFonts w:eastAsia="SimSun"/>
          <w:lang w:eastAsia="zh-CN"/>
        </w:rPr>
      </w:pPr>
      <w:r w:rsidRPr="00C6449B">
        <w:t xml:space="preserve">The transmitter intermodulation level shall not exceed the unwanted emission limits in </w:t>
      </w:r>
      <w:r w:rsidR="00B41384" w:rsidRPr="00C6449B">
        <w:t>clause</w:t>
      </w:r>
      <w:r w:rsidRPr="00C6449B">
        <w:t xml:space="preserve">s 6.6.3 and 6.6.4 in the presence of an NR interfering signal according to </w:t>
      </w:r>
      <w:r w:rsidRPr="00C6449B">
        <w:rPr>
          <w:rFonts w:eastAsia="SimSun"/>
          <w:lang w:eastAsia="zh-CN"/>
        </w:rPr>
        <w:t>table 6.7.3.2-1.</w:t>
      </w:r>
    </w:p>
    <w:p w14:paraId="0029F0DE" w14:textId="77777777" w:rsidR="00CF08D6" w:rsidRPr="00C6449B" w:rsidRDefault="00CF08D6" w:rsidP="00CF08D6">
      <w:pPr>
        <w:pStyle w:val="TH"/>
      </w:pPr>
      <w:r w:rsidRPr="00C6449B">
        <w:lastRenderedPageBreak/>
        <w:t>Table</w:t>
      </w:r>
      <w:r w:rsidRPr="00C6449B">
        <w:rPr>
          <w:rFonts w:eastAsia="SimSun"/>
          <w:lang w:eastAsia="zh-CN"/>
        </w:rPr>
        <w:t xml:space="preserve"> 6.7.3.2-1</w:t>
      </w:r>
      <w:r w:rsidRPr="00C6449B">
        <w:t>: Interfering and wanted signals for</w:t>
      </w:r>
      <w:r w:rsidRPr="00C6449B">
        <w:br/>
        <w:t>intra-system transmitter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4708"/>
        <w:gridCol w:w="3514"/>
      </w:tblGrid>
      <w:tr w:rsidR="00CF08D6" w:rsidRPr="00C6449B" w14:paraId="224F5F44" w14:textId="77777777" w:rsidTr="00CF08D6">
        <w:trPr>
          <w:tblHeader/>
          <w:jc w:val="center"/>
        </w:trPr>
        <w:tc>
          <w:tcPr>
            <w:tcW w:w="4708" w:type="dxa"/>
            <w:shd w:val="clear" w:color="auto" w:fill="auto"/>
          </w:tcPr>
          <w:p w14:paraId="640A311D" w14:textId="77777777" w:rsidR="00CF08D6" w:rsidRPr="00C6449B" w:rsidRDefault="00CF08D6" w:rsidP="00CF08D6">
            <w:pPr>
              <w:pStyle w:val="TAH"/>
            </w:pPr>
            <w:r w:rsidRPr="00C6449B">
              <w:t>Parameter</w:t>
            </w:r>
          </w:p>
        </w:tc>
        <w:tc>
          <w:tcPr>
            <w:tcW w:w="3514" w:type="dxa"/>
            <w:shd w:val="clear" w:color="auto" w:fill="auto"/>
          </w:tcPr>
          <w:p w14:paraId="760B15C7" w14:textId="77777777" w:rsidR="00CF08D6" w:rsidRPr="00C6449B" w:rsidRDefault="00CF08D6" w:rsidP="00CF08D6">
            <w:pPr>
              <w:pStyle w:val="TAH"/>
            </w:pPr>
            <w:r w:rsidRPr="00C6449B">
              <w:t>Value</w:t>
            </w:r>
          </w:p>
        </w:tc>
      </w:tr>
      <w:tr w:rsidR="00CF08D6" w:rsidRPr="00C6449B" w14:paraId="2D6C883A" w14:textId="77777777" w:rsidTr="00CF08D6">
        <w:trPr>
          <w:jc w:val="center"/>
        </w:trPr>
        <w:tc>
          <w:tcPr>
            <w:tcW w:w="4708" w:type="dxa"/>
            <w:shd w:val="clear" w:color="auto" w:fill="auto"/>
          </w:tcPr>
          <w:p w14:paraId="5A0683CD" w14:textId="77777777" w:rsidR="00CF08D6" w:rsidRPr="00C6449B" w:rsidRDefault="00CF08D6" w:rsidP="00CF08D6">
            <w:pPr>
              <w:pStyle w:val="TAL"/>
              <w:rPr>
                <w:szCs w:val="18"/>
              </w:rPr>
            </w:pPr>
            <w:r w:rsidRPr="00C6449B">
              <w:rPr>
                <w:szCs w:val="18"/>
              </w:rPr>
              <w:t>Wanted signal type</w:t>
            </w:r>
          </w:p>
        </w:tc>
        <w:tc>
          <w:tcPr>
            <w:tcW w:w="3514" w:type="dxa"/>
            <w:shd w:val="clear" w:color="auto" w:fill="auto"/>
          </w:tcPr>
          <w:p w14:paraId="46FB2FFB" w14:textId="77777777" w:rsidR="00CF08D6" w:rsidRPr="00C6449B" w:rsidRDefault="00CF08D6" w:rsidP="00CF08D6">
            <w:pPr>
              <w:pStyle w:val="TAL"/>
              <w:rPr>
                <w:szCs w:val="18"/>
                <w:lang w:eastAsia="zh-CN"/>
              </w:rPr>
            </w:pPr>
            <w:r w:rsidRPr="00C6449B">
              <w:rPr>
                <w:szCs w:val="18"/>
                <w:lang w:eastAsia="zh-CN"/>
              </w:rPr>
              <w:t>NR signal</w:t>
            </w:r>
          </w:p>
        </w:tc>
      </w:tr>
      <w:tr w:rsidR="00CF08D6" w:rsidRPr="00C6449B" w14:paraId="40EB18DA" w14:textId="77777777" w:rsidTr="00CF08D6">
        <w:trPr>
          <w:jc w:val="center"/>
        </w:trPr>
        <w:tc>
          <w:tcPr>
            <w:tcW w:w="4708" w:type="dxa"/>
            <w:shd w:val="clear" w:color="auto" w:fill="auto"/>
          </w:tcPr>
          <w:p w14:paraId="37B2DCF5" w14:textId="77777777" w:rsidR="00CF08D6" w:rsidRPr="00C6449B" w:rsidRDefault="00CF08D6" w:rsidP="00CF08D6">
            <w:pPr>
              <w:pStyle w:val="TAL"/>
            </w:pPr>
            <w:r w:rsidRPr="00C6449B">
              <w:t>Interfering signal type</w:t>
            </w:r>
          </w:p>
        </w:tc>
        <w:tc>
          <w:tcPr>
            <w:tcW w:w="3514" w:type="dxa"/>
            <w:shd w:val="clear" w:color="auto" w:fill="auto"/>
          </w:tcPr>
          <w:p w14:paraId="63D36C35" w14:textId="77777777" w:rsidR="00CF08D6" w:rsidRPr="00C6449B" w:rsidRDefault="00CF08D6" w:rsidP="00CF08D6">
            <w:pPr>
              <w:pStyle w:val="TAL"/>
            </w:pPr>
            <w:r w:rsidRPr="00C6449B">
              <w:rPr>
                <w:lang w:eastAsia="zh-CN"/>
              </w:rPr>
              <w:t xml:space="preserve">NR </w:t>
            </w:r>
            <w:r w:rsidRPr="00C6449B">
              <w:t xml:space="preserve">signal of the same </w:t>
            </w:r>
            <w:r w:rsidRPr="00C6449B">
              <w:rPr>
                <w:i/>
              </w:rPr>
              <w:t>BS channel bandwidth</w:t>
            </w:r>
            <w:r w:rsidRPr="00C6449B">
              <w:t xml:space="preserve"> and SCS as the wanted signal (Note 1).</w:t>
            </w:r>
          </w:p>
        </w:tc>
      </w:tr>
      <w:tr w:rsidR="00CF08D6" w:rsidRPr="00C6449B" w14:paraId="3EBD5F20" w14:textId="77777777" w:rsidTr="00CF08D6">
        <w:trPr>
          <w:jc w:val="center"/>
        </w:trPr>
        <w:tc>
          <w:tcPr>
            <w:tcW w:w="4708" w:type="dxa"/>
            <w:shd w:val="clear" w:color="auto" w:fill="auto"/>
          </w:tcPr>
          <w:p w14:paraId="162536BE" w14:textId="77777777" w:rsidR="00CF08D6" w:rsidRPr="00C6449B" w:rsidRDefault="00CF08D6" w:rsidP="00CF08D6">
            <w:pPr>
              <w:pStyle w:val="TAL"/>
            </w:pPr>
            <w:r w:rsidRPr="00C6449B">
              <w:t>Interfering signal level</w:t>
            </w:r>
          </w:p>
        </w:tc>
        <w:tc>
          <w:tcPr>
            <w:tcW w:w="3514" w:type="dxa"/>
            <w:shd w:val="clear" w:color="auto" w:fill="auto"/>
          </w:tcPr>
          <w:p w14:paraId="2CB1DECE" w14:textId="77777777" w:rsidR="00CF08D6" w:rsidRPr="00C6449B" w:rsidRDefault="00CF08D6" w:rsidP="00CF08D6">
            <w:pPr>
              <w:pStyle w:val="TAL"/>
            </w:pPr>
            <w:r w:rsidRPr="00C6449B">
              <w:t>Power level declared by the base station manufacturer (Note</w:t>
            </w:r>
            <w:r w:rsidRPr="00C6449B">
              <w:rPr>
                <w:lang w:eastAsia="ja-JP"/>
              </w:rPr>
              <w:t xml:space="preserve"> </w:t>
            </w:r>
            <w:r w:rsidRPr="00C6449B">
              <w:t>2).</w:t>
            </w:r>
          </w:p>
        </w:tc>
      </w:tr>
      <w:tr w:rsidR="00CF08D6" w:rsidRPr="00C6449B" w14:paraId="3A381E33" w14:textId="77777777" w:rsidTr="00CF08D6">
        <w:trPr>
          <w:jc w:val="center"/>
        </w:trPr>
        <w:tc>
          <w:tcPr>
            <w:tcW w:w="4708" w:type="dxa"/>
            <w:shd w:val="clear" w:color="auto" w:fill="auto"/>
          </w:tcPr>
          <w:p w14:paraId="01F723BF" w14:textId="77777777" w:rsidR="00CF08D6" w:rsidRPr="00C6449B" w:rsidRDefault="00CF08D6" w:rsidP="00CF08D6">
            <w:pPr>
              <w:pStyle w:val="TAL"/>
            </w:pPr>
            <w:r w:rsidRPr="00C6449B">
              <w:t>Frequency offset between interfering signal and wanted signal</w:t>
            </w:r>
          </w:p>
        </w:tc>
        <w:tc>
          <w:tcPr>
            <w:tcW w:w="3514" w:type="dxa"/>
            <w:shd w:val="clear" w:color="auto" w:fill="auto"/>
          </w:tcPr>
          <w:p w14:paraId="0123170E" w14:textId="77777777" w:rsidR="00CF08D6" w:rsidRPr="00C6449B" w:rsidRDefault="00CF08D6" w:rsidP="00CF08D6">
            <w:pPr>
              <w:pStyle w:val="TAL"/>
            </w:pPr>
            <w:r w:rsidRPr="00C6449B">
              <w:t>0 MHz</w:t>
            </w:r>
          </w:p>
        </w:tc>
      </w:tr>
      <w:tr w:rsidR="00CF08D6" w:rsidRPr="00C6449B" w14:paraId="4D6F97B1" w14:textId="77777777" w:rsidTr="00CF08D6">
        <w:trPr>
          <w:jc w:val="center"/>
        </w:trPr>
        <w:tc>
          <w:tcPr>
            <w:tcW w:w="8222" w:type="dxa"/>
            <w:gridSpan w:val="2"/>
            <w:shd w:val="clear" w:color="auto" w:fill="auto"/>
          </w:tcPr>
          <w:p w14:paraId="15EB5826" w14:textId="77777777" w:rsidR="00CF08D6" w:rsidRPr="00C6449B" w:rsidRDefault="00CF08D6" w:rsidP="00CF08D6">
            <w:pPr>
              <w:pStyle w:val="TAN"/>
            </w:pPr>
            <w:r w:rsidRPr="00C6449B">
              <w:t>NOTE 1:</w:t>
            </w:r>
            <w:r w:rsidRPr="00C6449B">
              <w:rPr>
                <w:lang w:eastAsia="ja-JP"/>
              </w:rPr>
              <w:tab/>
            </w:r>
            <w:r w:rsidRPr="00C6449B">
              <w:t>The interfering signal shall be incoherent with the wanted signal.</w:t>
            </w:r>
          </w:p>
          <w:p w14:paraId="00A1776F" w14:textId="77777777" w:rsidR="00CF08D6" w:rsidRPr="00C6449B" w:rsidRDefault="00CF08D6" w:rsidP="00CF08D6">
            <w:pPr>
              <w:pStyle w:val="TAN"/>
            </w:pPr>
            <w:r w:rsidRPr="00C6449B">
              <w:t>NOTE 2:</w:t>
            </w:r>
            <w:r w:rsidRPr="00C6449B">
              <w:rPr>
                <w:lang w:eastAsia="ja-JP"/>
              </w:rPr>
              <w:tab/>
            </w:r>
            <w:r w:rsidRPr="00C6449B">
              <w:rPr>
                <w:szCs w:val="18"/>
              </w:rPr>
              <w:t xml:space="preserve">The declared interfering signal power level at each </w:t>
            </w:r>
            <w:r w:rsidRPr="00C6449B">
              <w:rPr>
                <w:i/>
                <w:szCs w:val="18"/>
              </w:rPr>
              <w:t>TAB connector</w:t>
            </w:r>
            <w:r w:rsidRPr="00C6449B">
              <w:rPr>
                <w:szCs w:val="18"/>
              </w:rPr>
              <w:t xml:space="preserve"> is the sum of the co-channel leakage power coupled via the combined RDN and Antenna Array from all the other </w:t>
            </w:r>
            <w:r w:rsidRPr="00C6449B">
              <w:rPr>
                <w:i/>
                <w:szCs w:val="18"/>
              </w:rPr>
              <w:t>TAB connectors</w:t>
            </w:r>
            <w:r w:rsidRPr="00C6449B">
              <w:rPr>
                <w:szCs w:val="18"/>
              </w:rPr>
              <w:t xml:space="preserve">, but does not comprise power radiated from the Antenna Array and reflected back from the environment. </w:t>
            </w:r>
            <w:r w:rsidRPr="00C6449B">
              <w:t xml:space="preserve">The power at each of the interfering </w:t>
            </w:r>
            <w:r w:rsidRPr="00C6449B">
              <w:rPr>
                <w:i/>
              </w:rPr>
              <w:t>TAB connectors</w:t>
            </w:r>
            <w:r w:rsidRPr="00C6449B">
              <w:t xml:space="preserve"> is P</w:t>
            </w:r>
            <w:r w:rsidRPr="00C6449B">
              <w:rPr>
                <w:vertAlign w:val="subscript"/>
              </w:rPr>
              <w:t>rated,c,TABC</w:t>
            </w:r>
            <w:r w:rsidRPr="00C6449B">
              <w:t>.</w:t>
            </w:r>
          </w:p>
        </w:tc>
      </w:tr>
    </w:tbl>
    <w:p w14:paraId="4D1B4E3F" w14:textId="77777777" w:rsidR="00CF08D6" w:rsidRPr="00C6449B" w:rsidRDefault="00CF08D6" w:rsidP="00CF08D6">
      <w:pPr>
        <w:rPr>
          <w:rFonts w:eastAsia="SimSun"/>
          <w:lang w:eastAsia="zh-CN"/>
        </w:rPr>
      </w:pPr>
    </w:p>
    <w:p w14:paraId="2B95B03D" w14:textId="77777777" w:rsidR="00CF08D6" w:rsidRPr="00C6449B" w:rsidRDefault="00CF08D6" w:rsidP="00CF08D6">
      <w:pPr>
        <w:pStyle w:val="Heading4"/>
        <w:rPr>
          <w:rFonts w:eastAsia="SimSun"/>
        </w:rPr>
      </w:pPr>
      <w:bookmarkStart w:id="1991" w:name="_Toc13079685"/>
      <w:bookmarkStart w:id="1992" w:name="_Toc29811173"/>
      <w:bookmarkStart w:id="1993" w:name="_Toc29811624"/>
      <w:bookmarkStart w:id="1994" w:name="_Toc37268128"/>
      <w:bookmarkStart w:id="1995" w:name="_Toc37268579"/>
      <w:bookmarkStart w:id="1996" w:name="_Toc45893227"/>
      <w:bookmarkStart w:id="1997" w:name="_Toc53177391"/>
      <w:bookmarkStart w:id="1998" w:name="_Toc53177843"/>
      <w:bookmarkStart w:id="1999" w:name="_Toc61176477"/>
      <w:bookmarkStart w:id="2000" w:name="_Toc67916300"/>
      <w:bookmarkStart w:id="2001" w:name="_Toc74670518"/>
      <w:bookmarkStart w:id="2002" w:name="_Toc76542553"/>
      <w:bookmarkStart w:id="2003" w:name="_Toc82626485"/>
      <w:bookmarkStart w:id="2004" w:name="_Toc90414451"/>
      <w:bookmarkStart w:id="2005" w:name="_Toc106769540"/>
      <w:bookmarkStart w:id="2006" w:name="_Toc115184789"/>
      <w:r w:rsidRPr="00C6449B">
        <w:rPr>
          <w:rFonts w:eastAsia="SimSun"/>
          <w:lang w:eastAsia="zh-CN"/>
        </w:rPr>
        <w:t>6</w:t>
      </w:r>
      <w:r w:rsidRPr="00C6449B">
        <w:rPr>
          <w:rFonts w:eastAsia="SimSun"/>
        </w:rPr>
        <w:t>.</w:t>
      </w:r>
      <w:r w:rsidRPr="00C6449B">
        <w:rPr>
          <w:rFonts w:eastAsia="SimSun"/>
          <w:lang w:eastAsia="zh-CN"/>
        </w:rPr>
        <w:t>7</w:t>
      </w:r>
      <w:r w:rsidRPr="00C6449B">
        <w:rPr>
          <w:rFonts w:eastAsia="SimSun"/>
        </w:rPr>
        <w:t>.</w:t>
      </w:r>
      <w:r w:rsidRPr="00C6449B">
        <w:rPr>
          <w:rFonts w:eastAsia="SimSun"/>
          <w:lang w:eastAsia="zh-CN"/>
        </w:rPr>
        <w:t>3</w:t>
      </w:r>
      <w:r w:rsidRPr="00C6449B">
        <w:rPr>
          <w:rFonts w:eastAsia="SimSun"/>
        </w:rPr>
        <w:t>.</w:t>
      </w:r>
      <w:r w:rsidRPr="00C6449B">
        <w:rPr>
          <w:rFonts w:eastAsia="SimSun"/>
          <w:lang w:eastAsia="zh-CN"/>
        </w:rPr>
        <w:t>3</w:t>
      </w:r>
      <w:r w:rsidRPr="00C6449B">
        <w:rPr>
          <w:rFonts w:eastAsia="SimSun"/>
        </w:rPr>
        <w:tab/>
      </w:r>
      <w:r w:rsidRPr="00C6449B">
        <w:rPr>
          <w:rFonts w:eastAsia="SimSun"/>
          <w:lang w:eastAsia="zh-CN"/>
        </w:rPr>
        <w:t>Additional r</w:t>
      </w:r>
      <w:r w:rsidRPr="00C6449B">
        <w:rPr>
          <w:rFonts w:eastAsia="SimSun"/>
        </w:rPr>
        <w:t>equirements</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p>
    <w:bookmarkEnd w:id="1893"/>
    <w:p w14:paraId="5FBF1998" w14:textId="77777777" w:rsidR="000103A9" w:rsidRPr="00C54509" w:rsidRDefault="00CF08D6" w:rsidP="000103A9">
      <w:r w:rsidRPr="00C6449B">
        <w:br w:type="page"/>
      </w:r>
      <w:bookmarkStart w:id="2007" w:name="_Toc13079686"/>
      <w:bookmarkStart w:id="2008" w:name="_Toc29811174"/>
      <w:bookmarkStart w:id="2009" w:name="_Toc29811625"/>
      <w:bookmarkStart w:id="2010" w:name="_Toc37268129"/>
      <w:bookmarkStart w:id="2011" w:name="_Toc37268580"/>
      <w:bookmarkStart w:id="2012" w:name="_Toc45893228"/>
      <w:bookmarkStart w:id="2013" w:name="_Toc53177392"/>
      <w:bookmarkStart w:id="2014" w:name="_Toc53177844"/>
      <w:bookmarkStart w:id="2015" w:name="_Toc61176478"/>
      <w:r w:rsidR="000103A9" w:rsidRPr="00275E83">
        <w:lastRenderedPageBreak/>
        <w:t>For Band n41 operation in Japan, the transmitter intermodulation level shall not exceed the unwanted emission limits in clauses 6.6.3, 6.6.4 and 6.6.5 in the presence of an NR interfering signal according to table 6.7.3.3-1.</w:t>
      </w:r>
    </w:p>
    <w:p w14:paraId="4145CA97" w14:textId="77777777" w:rsidR="000103A9" w:rsidRPr="00C54509" w:rsidRDefault="000103A9" w:rsidP="000103A9">
      <w:pPr>
        <w:pStyle w:val="TH"/>
      </w:pPr>
      <w:r>
        <w:t>Table 6.7.3.3</w:t>
      </w:r>
      <w:r w:rsidRPr="00C54509">
        <w:t xml:space="preserve">-1 Interfering and wanted signals for the additional transmitter intermodulation requirement for Band </w:t>
      </w:r>
      <w:r>
        <w:t>n</w:t>
      </w:r>
      <w:r w:rsidRPr="00C54509">
        <w:t>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0103A9" w:rsidRPr="00C54509" w14:paraId="5CD05973" w14:textId="77777777" w:rsidTr="007F25CB">
        <w:trPr>
          <w:cantSplit/>
          <w:jc w:val="center"/>
        </w:trPr>
        <w:tc>
          <w:tcPr>
            <w:tcW w:w="3856" w:type="dxa"/>
          </w:tcPr>
          <w:p w14:paraId="2D79CBB0" w14:textId="77777777" w:rsidR="000103A9" w:rsidRPr="00C54509" w:rsidRDefault="000103A9" w:rsidP="007F25CB">
            <w:pPr>
              <w:pStyle w:val="TAH"/>
              <w:rPr>
                <w:rFonts w:cs="Arial"/>
              </w:rPr>
            </w:pPr>
            <w:r w:rsidRPr="00C54509">
              <w:rPr>
                <w:rFonts w:cs="Arial"/>
              </w:rPr>
              <w:t>Parameter</w:t>
            </w:r>
          </w:p>
        </w:tc>
        <w:tc>
          <w:tcPr>
            <w:tcW w:w="5275" w:type="dxa"/>
          </w:tcPr>
          <w:p w14:paraId="3487E7B2" w14:textId="77777777" w:rsidR="000103A9" w:rsidRPr="00C54509" w:rsidRDefault="000103A9" w:rsidP="007F25CB">
            <w:pPr>
              <w:pStyle w:val="TAH"/>
              <w:rPr>
                <w:rFonts w:cs="Arial"/>
              </w:rPr>
            </w:pPr>
            <w:r w:rsidRPr="00C54509">
              <w:rPr>
                <w:rFonts w:cs="Arial"/>
              </w:rPr>
              <w:t>Value</w:t>
            </w:r>
          </w:p>
        </w:tc>
      </w:tr>
      <w:tr w:rsidR="000103A9" w:rsidRPr="00C54509" w14:paraId="758EAA07" w14:textId="77777777" w:rsidTr="007F25CB">
        <w:trPr>
          <w:cantSplit/>
          <w:jc w:val="center"/>
        </w:trPr>
        <w:tc>
          <w:tcPr>
            <w:tcW w:w="3856" w:type="dxa"/>
          </w:tcPr>
          <w:p w14:paraId="40047D0D" w14:textId="77777777" w:rsidR="000103A9" w:rsidRPr="00C54509" w:rsidRDefault="000103A9" w:rsidP="007F25CB">
            <w:pPr>
              <w:pStyle w:val="TAL"/>
              <w:rPr>
                <w:rFonts w:cs="Arial"/>
              </w:rPr>
            </w:pPr>
            <w:r w:rsidRPr="00C54509">
              <w:rPr>
                <w:rFonts w:cs="Arial"/>
              </w:rPr>
              <w:t>Wanted signal</w:t>
            </w:r>
          </w:p>
        </w:tc>
        <w:tc>
          <w:tcPr>
            <w:tcW w:w="5275" w:type="dxa"/>
          </w:tcPr>
          <w:p w14:paraId="073E2143" w14:textId="77777777" w:rsidR="000103A9" w:rsidRPr="00C54509" w:rsidRDefault="000103A9" w:rsidP="007F25CB">
            <w:pPr>
              <w:pStyle w:val="TAL"/>
              <w:rPr>
                <w:rFonts w:cs="Arial"/>
              </w:rPr>
            </w:pPr>
            <w:r>
              <w:rPr>
                <w:rFonts w:cs="Arial"/>
              </w:rPr>
              <w:t>NR</w:t>
            </w:r>
            <w:r w:rsidRPr="00C54509">
              <w:rPr>
                <w:rFonts w:cs="Arial"/>
              </w:rPr>
              <w:t xml:space="preserve"> </w:t>
            </w:r>
            <w:r w:rsidRPr="00C54509">
              <w:rPr>
                <w:rFonts w:eastAsia="SimSun" w:cs="Arial"/>
              </w:rPr>
              <w:t>single carrier (NOTE)</w:t>
            </w:r>
          </w:p>
        </w:tc>
      </w:tr>
      <w:tr w:rsidR="000103A9" w:rsidRPr="00C54509" w14:paraId="076CBC15" w14:textId="77777777" w:rsidTr="007F25CB">
        <w:trPr>
          <w:cantSplit/>
          <w:jc w:val="center"/>
        </w:trPr>
        <w:tc>
          <w:tcPr>
            <w:tcW w:w="3856" w:type="dxa"/>
          </w:tcPr>
          <w:p w14:paraId="7D1DD290" w14:textId="77777777" w:rsidR="000103A9" w:rsidRPr="00C54509" w:rsidRDefault="000103A9" w:rsidP="007F25CB">
            <w:pPr>
              <w:pStyle w:val="TAL"/>
              <w:rPr>
                <w:rFonts w:cs="Arial"/>
              </w:rPr>
            </w:pPr>
            <w:r w:rsidRPr="00C54509">
              <w:rPr>
                <w:rFonts w:cs="Arial"/>
              </w:rPr>
              <w:t>Interfering signal type</w:t>
            </w:r>
          </w:p>
        </w:tc>
        <w:tc>
          <w:tcPr>
            <w:tcW w:w="5275" w:type="dxa"/>
          </w:tcPr>
          <w:p w14:paraId="7C23E09C" w14:textId="77777777" w:rsidR="000103A9" w:rsidRPr="00C54509" w:rsidRDefault="000103A9" w:rsidP="007F25CB">
            <w:pPr>
              <w:pStyle w:val="TAL"/>
              <w:rPr>
                <w:rFonts w:cs="Arial"/>
              </w:rPr>
            </w:pPr>
            <w:r>
              <w:rPr>
                <w:rFonts w:cs="Arial"/>
              </w:rPr>
              <w:t xml:space="preserve">NR </w:t>
            </w:r>
            <w:r w:rsidRPr="00C54509">
              <w:rPr>
                <w:rFonts w:cs="Arial"/>
              </w:rPr>
              <w:t xml:space="preserve">signal of </w:t>
            </w:r>
            <w:r>
              <w:rPr>
                <w:rFonts w:cs="Arial"/>
              </w:rPr>
              <w:t xml:space="preserve">10 MHz </w:t>
            </w:r>
            <w:r w:rsidRPr="001970D8">
              <w:rPr>
                <w:rFonts w:cs="Arial"/>
                <w:i/>
              </w:rPr>
              <w:t>channel bandwidth</w:t>
            </w:r>
          </w:p>
        </w:tc>
      </w:tr>
      <w:tr w:rsidR="000103A9" w:rsidRPr="00C54509" w14:paraId="05CE5D0B" w14:textId="77777777" w:rsidTr="007F25CB">
        <w:trPr>
          <w:cantSplit/>
          <w:jc w:val="center"/>
        </w:trPr>
        <w:tc>
          <w:tcPr>
            <w:tcW w:w="3856" w:type="dxa"/>
          </w:tcPr>
          <w:p w14:paraId="71782B65" w14:textId="77777777" w:rsidR="000103A9" w:rsidRPr="00C54509" w:rsidRDefault="000103A9" w:rsidP="007F25CB">
            <w:pPr>
              <w:pStyle w:val="TAL"/>
              <w:rPr>
                <w:rFonts w:cs="Arial"/>
              </w:rPr>
            </w:pPr>
            <w:r w:rsidRPr="00C54509">
              <w:rPr>
                <w:rFonts w:cs="Arial"/>
              </w:rPr>
              <w:t>Interfering signal level</w:t>
            </w:r>
          </w:p>
        </w:tc>
        <w:tc>
          <w:tcPr>
            <w:tcW w:w="5275" w:type="dxa"/>
          </w:tcPr>
          <w:p w14:paraId="2A25C39E" w14:textId="77777777" w:rsidR="000103A9" w:rsidRPr="00C54509" w:rsidRDefault="000103A9" w:rsidP="007F25CB">
            <w:pPr>
              <w:pStyle w:val="TAL"/>
              <w:rPr>
                <w:rFonts w:cs="Arial"/>
              </w:rPr>
            </w:pPr>
            <w:r w:rsidRPr="00C54509">
              <w:rPr>
                <w:rFonts w:cs="Arial"/>
              </w:rPr>
              <w:t>Rated total output power in the operating band – 30 dB</w:t>
            </w:r>
          </w:p>
        </w:tc>
      </w:tr>
      <w:tr w:rsidR="000103A9" w:rsidRPr="00C54509" w14:paraId="4EAFD0FA" w14:textId="77777777" w:rsidTr="007F25CB">
        <w:trPr>
          <w:cantSplit/>
          <w:jc w:val="center"/>
        </w:trPr>
        <w:tc>
          <w:tcPr>
            <w:tcW w:w="3856" w:type="dxa"/>
          </w:tcPr>
          <w:p w14:paraId="58D41DE6" w14:textId="77777777" w:rsidR="000103A9" w:rsidRPr="00C54509" w:rsidRDefault="000103A9" w:rsidP="007F25CB">
            <w:pPr>
              <w:pStyle w:val="TAL"/>
              <w:rPr>
                <w:rFonts w:cs="Arial"/>
              </w:rPr>
            </w:pPr>
            <w:r w:rsidRPr="00C54509">
              <w:rPr>
                <w:rFonts w:cs="Arial"/>
              </w:rPr>
              <w:t xml:space="preserve">Interfering signal centre frequency offset from </w:t>
            </w:r>
            <w:r w:rsidRPr="00C54509">
              <w:rPr>
                <w:rFonts w:eastAsia="SimSun" w:cs="Arial"/>
              </w:rPr>
              <w:t>the lower/upper carrier centre  frequency of the</w:t>
            </w:r>
            <w:r w:rsidRPr="00C54509">
              <w:rPr>
                <w:rFonts w:cs="Arial"/>
              </w:rPr>
              <w:t xml:space="preserve"> wanted signal </w:t>
            </w:r>
          </w:p>
        </w:tc>
        <w:tc>
          <w:tcPr>
            <w:tcW w:w="5275" w:type="dxa"/>
          </w:tcPr>
          <w:p w14:paraId="5C8BF584" w14:textId="77777777" w:rsidR="000103A9" w:rsidRPr="00C54509" w:rsidRDefault="000103A9" w:rsidP="007F25CB">
            <w:pPr>
              <w:pStyle w:val="TAL"/>
              <w:rPr>
                <w:rFonts w:cs="Arial"/>
              </w:rPr>
            </w:pPr>
            <w:r>
              <w:rPr>
                <w:rFonts w:cs="Arial"/>
              </w:rPr>
              <w:t>± 5 MHz</w:t>
            </w:r>
          </w:p>
          <w:p w14:paraId="0056B78D" w14:textId="77777777" w:rsidR="000103A9" w:rsidRDefault="000103A9" w:rsidP="007F25CB">
            <w:pPr>
              <w:pStyle w:val="TAL"/>
              <w:rPr>
                <w:rFonts w:cs="Arial"/>
                <w:vertAlign w:val="subscript"/>
              </w:rPr>
            </w:pPr>
            <w:r w:rsidRPr="00C54509">
              <w:rPr>
                <w:rFonts w:cs="Arial"/>
              </w:rPr>
              <w:t xml:space="preserve">± </w:t>
            </w:r>
            <w:r>
              <w:rPr>
                <w:rFonts w:cs="v5.0.0"/>
              </w:rPr>
              <w:t>15 MHz</w:t>
            </w:r>
          </w:p>
          <w:p w14:paraId="19CC5399" w14:textId="77777777" w:rsidR="000103A9" w:rsidRPr="00C54509" w:rsidRDefault="000103A9" w:rsidP="007F25CB">
            <w:pPr>
              <w:pStyle w:val="TAL"/>
              <w:rPr>
                <w:rFonts w:cs="Arial"/>
              </w:rPr>
            </w:pPr>
            <w:r w:rsidRPr="00C54509">
              <w:rPr>
                <w:rFonts w:cs="Arial"/>
              </w:rPr>
              <w:t xml:space="preserve">± </w:t>
            </w:r>
            <w:r>
              <w:rPr>
                <w:rFonts w:cs="v5.0.0"/>
              </w:rPr>
              <w:t>25 MHz</w:t>
            </w:r>
          </w:p>
        </w:tc>
      </w:tr>
      <w:tr w:rsidR="000103A9" w:rsidRPr="00C54509" w14:paraId="379F1BDD" w14:textId="77777777" w:rsidTr="007F25CB">
        <w:trPr>
          <w:cantSplit/>
          <w:jc w:val="center"/>
        </w:trPr>
        <w:tc>
          <w:tcPr>
            <w:tcW w:w="9131" w:type="dxa"/>
            <w:gridSpan w:val="2"/>
          </w:tcPr>
          <w:p w14:paraId="49F0D819" w14:textId="77777777" w:rsidR="000103A9" w:rsidRPr="00C54509" w:rsidRDefault="000103A9" w:rsidP="007F25CB">
            <w:pPr>
              <w:pStyle w:val="TAN"/>
              <w:rPr>
                <w:rFonts w:cs="Arial"/>
              </w:rPr>
            </w:pPr>
            <w:r w:rsidRPr="00C54509">
              <w:rPr>
                <w:rFonts w:cs="Arial"/>
              </w:rPr>
              <w:t>NOTE:</w:t>
            </w:r>
            <w:r w:rsidRPr="00C54509">
              <w:rPr>
                <w:rFonts w:cs="Arial"/>
              </w:rPr>
              <w:tab/>
              <w:t>This requirement</w:t>
            </w:r>
            <w:r>
              <w:rPr>
                <w:rFonts w:cs="Arial"/>
              </w:rPr>
              <w:t xml:space="preserve"> applies for NR</w:t>
            </w:r>
            <w:r w:rsidRPr="00C54509">
              <w:rPr>
                <w:rFonts w:cs="Arial"/>
              </w:rPr>
              <w:t xml:space="preserve"> carrie</w:t>
            </w:r>
            <w:r>
              <w:rPr>
                <w:rFonts w:cs="Arial"/>
              </w:rPr>
              <w:t xml:space="preserve">rs allocated within 2545-2645 </w:t>
            </w:r>
            <w:r w:rsidRPr="00C54509">
              <w:rPr>
                <w:rFonts w:cs="Arial"/>
              </w:rPr>
              <w:t>MHz.</w:t>
            </w:r>
          </w:p>
        </w:tc>
      </w:tr>
    </w:tbl>
    <w:p w14:paraId="6DFCAC86" w14:textId="77777777" w:rsidR="000103A9" w:rsidRPr="006D28AE" w:rsidRDefault="000103A9" w:rsidP="00354271">
      <w:pPr>
        <w:rPr>
          <w:noProof/>
          <w:lang w:eastAsia="ja-JP"/>
        </w:rPr>
      </w:pPr>
    </w:p>
    <w:p w14:paraId="3DAEB048" w14:textId="11737636" w:rsidR="00CF08D6" w:rsidRPr="00C6449B" w:rsidRDefault="00CF08D6" w:rsidP="00CF08D6">
      <w:pPr>
        <w:pStyle w:val="Heading1"/>
      </w:pPr>
      <w:bookmarkStart w:id="2016" w:name="_Toc67916301"/>
      <w:bookmarkStart w:id="2017" w:name="_Toc74670519"/>
      <w:bookmarkStart w:id="2018" w:name="_Toc76542554"/>
      <w:bookmarkStart w:id="2019" w:name="_Toc82626486"/>
      <w:bookmarkStart w:id="2020" w:name="_Toc90414452"/>
      <w:bookmarkStart w:id="2021" w:name="_Toc106769541"/>
      <w:bookmarkStart w:id="2022" w:name="_Toc115184790"/>
      <w:r w:rsidRPr="00C6449B">
        <w:t>7</w:t>
      </w:r>
      <w:r w:rsidRPr="00C6449B">
        <w:tab/>
        <w:t>Conducted receiver characteristics</w:t>
      </w:r>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p>
    <w:p w14:paraId="71AD8934" w14:textId="77777777" w:rsidR="00CF08D6" w:rsidRPr="00C6449B" w:rsidRDefault="00CF08D6" w:rsidP="00CF08D6">
      <w:pPr>
        <w:pStyle w:val="Heading2"/>
      </w:pPr>
      <w:bookmarkStart w:id="2023" w:name="_Toc13079687"/>
      <w:bookmarkStart w:id="2024" w:name="_Toc29811175"/>
      <w:bookmarkStart w:id="2025" w:name="_Toc29811626"/>
      <w:bookmarkStart w:id="2026" w:name="_Toc37268130"/>
      <w:bookmarkStart w:id="2027" w:name="_Toc37268581"/>
      <w:bookmarkStart w:id="2028" w:name="_Toc45893229"/>
      <w:bookmarkStart w:id="2029" w:name="_Toc53177393"/>
      <w:bookmarkStart w:id="2030" w:name="_Toc53177845"/>
      <w:bookmarkStart w:id="2031" w:name="_Toc61176479"/>
      <w:bookmarkStart w:id="2032" w:name="_Toc67916302"/>
      <w:bookmarkStart w:id="2033" w:name="_Toc74670520"/>
      <w:bookmarkStart w:id="2034" w:name="_Toc76542555"/>
      <w:bookmarkStart w:id="2035" w:name="_Toc82626487"/>
      <w:bookmarkStart w:id="2036" w:name="_Toc90414453"/>
      <w:bookmarkStart w:id="2037" w:name="_Toc106769542"/>
      <w:bookmarkStart w:id="2038" w:name="_Toc115184791"/>
      <w:r w:rsidRPr="00C6449B">
        <w:t>7.1</w:t>
      </w:r>
      <w:r w:rsidRPr="00C6449B">
        <w:tab/>
        <w:t>General</w:t>
      </w:r>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p>
    <w:p w14:paraId="297581EF" w14:textId="77777777" w:rsidR="00CF08D6" w:rsidRPr="00C6449B" w:rsidRDefault="00CF08D6" w:rsidP="00CF08D6">
      <w:pPr>
        <w:rPr>
          <w:lang w:eastAsia="zh-CN"/>
        </w:rPr>
      </w:pPr>
      <w:r w:rsidRPr="00C6449B">
        <w:rPr>
          <w:lang w:eastAsia="zh-CN"/>
        </w:rPr>
        <w:t xml:space="preserve">Conducted receiver characteristics are specified at the </w:t>
      </w:r>
      <w:r w:rsidRPr="00C6449B">
        <w:rPr>
          <w:i/>
          <w:lang w:eastAsia="zh-CN"/>
        </w:rPr>
        <w:t>antenna connector</w:t>
      </w:r>
      <w:r w:rsidRPr="00C6449B">
        <w:rPr>
          <w:lang w:eastAsia="zh-CN"/>
        </w:rPr>
        <w:t xml:space="preserve"> for </w:t>
      </w:r>
      <w:r w:rsidRPr="00C6449B">
        <w:rPr>
          <w:i/>
          <w:lang w:eastAsia="zh-CN"/>
        </w:rPr>
        <w:t>BS type 1-C</w:t>
      </w:r>
      <w:r w:rsidRPr="00C6449B">
        <w:rPr>
          <w:lang w:eastAsia="zh-CN"/>
        </w:rPr>
        <w:t xml:space="preserve"> and at the </w:t>
      </w:r>
      <w:r w:rsidRPr="00C6449B">
        <w:rPr>
          <w:i/>
          <w:lang w:eastAsia="zh-CN"/>
        </w:rPr>
        <w:t>TAB connector</w:t>
      </w:r>
      <w:r w:rsidRPr="00C6449B">
        <w:rPr>
          <w:lang w:eastAsia="zh-CN"/>
        </w:rPr>
        <w:t xml:space="preserve"> for </w:t>
      </w:r>
      <w:r w:rsidRPr="00C6449B">
        <w:rPr>
          <w:i/>
          <w:lang w:eastAsia="zh-CN"/>
        </w:rPr>
        <w:t>BS type 1-H</w:t>
      </w:r>
      <w:r w:rsidRPr="00C6449B">
        <w:rPr>
          <w:lang w:eastAsia="zh-CN"/>
        </w:rPr>
        <w:t>, with full complement of transceivers for the configuration in normal operating condition.</w:t>
      </w:r>
    </w:p>
    <w:p w14:paraId="1C0672FC" w14:textId="77777777" w:rsidR="00CF08D6" w:rsidRPr="00C6449B" w:rsidRDefault="00CF08D6" w:rsidP="00CF08D6">
      <w:pPr>
        <w:rPr>
          <w:lang w:eastAsia="zh-CN"/>
        </w:rPr>
      </w:pPr>
      <w:r w:rsidRPr="00C6449B">
        <w:rPr>
          <w:rFonts w:cs="v5.0.0"/>
        </w:rPr>
        <w:t>Unless otherwise stated, t</w:t>
      </w:r>
      <w:r w:rsidRPr="00C6449B">
        <w:rPr>
          <w:lang w:eastAsia="zh-CN"/>
        </w:rPr>
        <w:t>he following arrangements apply for conducted receiver characteristics requirements in clause 7:</w:t>
      </w:r>
    </w:p>
    <w:p w14:paraId="3E75FA20" w14:textId="77777777" w:rsidR="00CF08D6" w:rsidRPr="00C6449B" w:rsidRDefault="00CF08D6" w:rsidP="00CF08D6">
      <w:pPr>
        <w:pStyle w:val="B1"/>
        <w:rPr>
          <w:lang w:eastAsia="zh-CN"/>
        </w:rPr>
      </w:pPr>
      <w:r w:rsidRPr="00C6449B">
        <w:rPr>
          <w:lang w:eastAsia="zh-CN"/>
        </w:rPr>
        <w:t>-</w:t>
      </w:r>
      <w:r w:rsidRPr="00C6449B">
        <w:rPr>
          <w:lang w:eastAsia="zh-CN"/>
        </w:rPr>
        <w:tab/>
        <w:t>Requirements apply during the BS receive period.</w:t>
      </w:r>
    </w:p>
    <w:p w14:paraId="4F096987" w14:textId="77777777" w:rsidR="00CF08D6" w:rsidRPr="00C6449B" w:rsidRDefault="00CF08D6" w:rsidP="00CF08D6">
      <w:pPr>
        <w:pStyle w:val="B1"/>
        <w:rPr>
          <w:lang w:eastAsia="zh-CN"/>
        </w:rPr>
      </w:pPr>
      <w:r w:rsidRPr="00C6449B">
        <w:rPr>
          <w:lang w:eastAsia="zh-CN"/>
        </w:rPr>
        <w:t>-</w:t>
      </w:r>
      <w:r w:rsidRPr="00C6449B">
        <w:rPr>
          <w:lang w:eastAsia="zh-CN"/>
        </w:rPr>
        <w:tab/>
        <w:t>Requirements shall be met for any transmitter setting.</w:t>
      </w:r>
    </w:p>
    <w:p w14:paraId="372239F5" w14:textId="77777777" w:rsidR="00CF08D6" w:rsidRPr="00C6449B" w:rsidRDefault="00CF08D6" w:rsidP="00CF08D6">
      <w:pPr>
        <w:pStyle w:val="B1"/>
        <w:rPr>
          <w:lang w:eastAsia="zh-CN"/>
        </w:rPr>
      </w:pPr>
      <w:r w:rsidRPr="00C6449B">
        <w:rPr>
          <w:lang w:eastAsia="zh-CN"/>
        </w:rPr>
        <w:t>-</w:t>
      </w:r>
      <w:r w:rsidRPr="00C6449B">
        <w:rPr>
          <w:lang w:eastAsia="zh-CN"/>
        </w:rPr>
        <w:tab/>
        <w:t>For FDD operation the requirements shall be met with the transmitter unit(s) ON.</w:t>
      </w:r>
    </w:p>
    <w:p w14:paraId="371644A5" w14:textId="77777777" w:rsidR="00CF08D6" w:rsidRPr="00C6449B" w:rsidRDefault="00CF08D6" w:rsidP="00CF08D6">
      <w:pPr>
        <w:pStyle w:val="B1"/>
        <w:rPr>
          <w:lang w:eastAsia="zh-CN"/>
        </w:rPr>
      </w:pPr>
      <w:r w:rsidRPr="00C6449B">
        <w:rPr>
          <w:lang w:eastAsia="zh-CN"/>
        </w:rPr>
        <w:t>-</w:t>
      </w:r>
      <w:r w:rsidRPr="00C6449B">
        <w:rPr>
          <w:lang w:eastAsia="zh-CN"/>
        </w:rPr>
        <w:tab/>
        <w:t>Throughput requirements defined for the radiated receiver characteristics do not assume HARQ retransmissions.</w:t>
      </w:r>
    </w:p>
    <w:p w14:paraId="6C544335" w14:textId="77777777" w:rsidR="00CF08D6" w:rsidRPr="00C6449B" w:rsidRDefault="00CF08D6" w:rsidP="00CF08D6">
      <w:pPr>
        <w:pStyle w:val="B1"/>
        <w:rPr>
          <w:lang w:eastAsia="zh-CN"/>
        </w:rPr>
      </w:pPr>
      <w:r w:rsidRPr="00C6449B">
        <w:rPr>
          <w:lang w:eastAsia="zh-CN"/>
        </w:rPr>
        <w:t>-</w:t>
      </w:r>
      <w:r w:rsidRPr="00C6449B">
        <w:rPr>
          <w:lang w:eastAsia="zh-CN"/>
        </w:rPr>
        <w:tab/>
        <w:t>When BS is configured to receive multiple carriers, all the throughput requirements are applicable for each received carrier.</w:t>
      </w:r>
    </w:p>
    <w:p w14:paraId="77A33D37" w14:textId="77777777" w:rsidR="00CF08D6" w:rsidRPr="00C6449B" w:rsidRDefault="00CF08D6" w:rsidP="00CF08D6">
      <w:pPr>
        <w:pStyle w:val="B1"/>
      </w:pPr>
      <w:r w:rsidRPr="00C6449B">
        <w:rPr>
          <w:lang w:val="en-US" w:eastAsia="zh-CN"/>
        </w:rPr>
        <w:t>-</w:t>
      </w:r>
      <w:r w:rsidRPr="00C6449B">
        <w:rPr>
          <w:lang w:eastAsia="zh-CN"/>
        </w:rPr>
        <w:tab/>
      </w:r>
      <w:r w:rsidRPr="00C6449B">
        <w:rPr>
          <w:lang w:val="en-US" w:eastAsia="zh-CN"/>
        </w:rPr>
        <w:t>F</w:t>
      </w:r>
      <w:r w:rsidRPr="00C6449B">
        <w:t xml:space="preserve">or ACS, blocking and intermodulation characteristics, the negative offsets of the interfering signal apply relative to the lower </w:t>
      </w:r>
      <w:r w:rsidRPr="00C6449B">
        <w:rPr>
          <w:rFonts w:cs="Arial"/>
          <w:i/>
        </w:rPr>
        <w:t>Base Station RF Bandwidth</w:t>
      </w:r>
      <w:r w:rsidRPr="00C6449B">
        <w:rPr>
          <w:rFonts w:cs="Arial"/>
        </w:rPr>
        <w:t xml:space="preserve"> </w:t>
      </w:r>
      <w:r w:rsidRPr="00C6449B">
        <w:t xml:space="preserve">edge </w:t>
      </w:r>
      <w:r w:rsidRPr="00C6449B">
        <w:rPr>
          <w:rFonts w:cs="Arial"/>
        </w:rPr>
        <w:t xml:space="preserve">or </w:t>
      </w:r>
      <w:r w:rsidRPr="00C6449B">
        <w:rPr>
          <w:rFonts w:cs="Arial"/>
          <w:i/>
        </w:rPr>
        <w:t>sub-block</w:t>
      </w:r>
      <w:r w:rsidRPr="00C6449B">
        <w:rPr>
          <w:rFonts w:cs="Arial"/>
        </w:rPr>
        <w:t xml:space="preserve"> edge inside a </w:t>
      </w:r>
      <w:r w:rsidRPr="00C6449B">
        <w:rPr>
          <w:rFonts w:cs="Arial"/>
          <w:i/>
        </w:rPr>
        <w:t>sub-block gap</w:t>
      </w:r>
      <w:r w:rsidRPr="00C6449B">
        <w:rPr>
          <w:rFonts w:cs="Arial"/>
        </w:rPr>
        <w:t>,</w:t>
      </w:r>
      <w:r w:rsidRPr="00C6449B">
        <w:t xml:space="preserve"> and the positive offsets of the interfering signal apply relative to the upper </w:t>
      </w:r>
      <w:r w:rsidRPr="00C6449B">
        <w:rPr>
          <w:rFonts w:cs="Arial"/>
          <w:i/>
        </w:rPr>
        <w:t>Base Station RF Bandwidth</w:t>
      </w:r>
      <w:r w:rsidRPr="00C6449B">
        <w:rPr>
          <w:rFonts w:cs="Arial"/>
        </w:rPr>
        <w:t xml:space="preserve"> </w:t>
      </w:r>
      <w:r w:rsidRPr="00C6449B">
        <w:t>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t>.</w:t>
      </w:r>
    </w:p>
    <w:p w14:paraId="4C7055A6" w14:textId="77777777" w:rsidR="00CF08D6" w:rsidRPr="00C6449B" w:rsidRDefault="00CF08D6" w:rsidP="00CF08D6">
      <w:pPr>
        <w:pStyle w:val="NO"/>
        <w:rPr>
          <w:lang w:eastAsia="zh-CN"/>
        </w:rPr>
      </w:pPr>
      <w:r w:rsidRPr="00C6449B">
        <w:rPr>
          <w:lang w:eastAsia="zh-CN"/>
        </w:rPr>
        <w:t>NOTE 1:</w:t>
      </w:r>
      <w:r w:rsidRPr="00C6449B">
        <w:rPr>
          <w:lang w:eastAsia="zh-CN"/>
        </w:rPr>
        <w:tab/>
        <w:t>In normal operating condition the BS in FDD operation is configured to transmit and receive at the same time.</w:t>
      </w:r>
    </w:p>
    <w:p w14:paraId="0C92A616" w14:textId="77777777" w:rsidR="00CF08D6" w:rsidRPr="00C6449B" w:rsidRDefault="00CF08D6" w:rsidP="00CF08D6">
      <w:pPr>
        <w:pStyle w:val="NO"/>
        <w:rPr>
          <w:lang w:eastAsia="zh-CN"/>
        </w:rPr>
      </w:pPr>
      <w:r w:rsidRPr="00C6449B">
        <w:rPr>
          <w:lang w:eastAsia="zh-CN"/>
        </w:rPr>
        <w:t>NOTE 2:</w:t>
      </w:r>
      <w:r w:rsidRPr="00C6449B">
        <w:rPr>
          <w:lang w:eastAsia="zh-CN"/>
        </w:rPr>
        <w:tab/>
        <w:t xml:space="preserve">In normal operating condition the BS in TDD operation is configured to TX OFF power during </w:t>
      </w:r>
      <w:r w:rsidRPr="00C6449B">
        <w:rPr>
          <w:i/>
          <w:lang w:eastAsia="zh-CN"/>
        </w:rPr>
        <w:t>receive period</w:t>
      </w:r>
      <w:r w:rsidRPr="00C6449B">
        <w:rPr>
          <w:lang w:eastAsia="zh-CN"/>
        </w:rPr>
        <w:t>.</w:t>
      </w:r>
    </w:p>
    <w:p w14:paraId="70FA593B" w14:textId="77777777" w:rsidR="00CF08D6" w:rsidRPr="00C6449B" w:rsidRDefault="00CF08D6" w:rsidP="00CF08D6">
      <w:pPr>
        <w:pStyle w:val="Heading2"/>
      </w:pPr>
      <w:bookmarkStart w:id="2039" w:name="_Toc13079688"/>
      <w:bookmarkStart w:id="2040" w:name="_Toc29811176"/>
      <w:bookmarkStart w:id="2041" w:name="_Toc29811627"/>
      <w:bookmarkStart w:id="2042" w:name="_Toc37268131"/>
      <w:bookmarkStart w:id="2043" w:name="_Toc37268582"/>
      <w:bookmarkStart w:id="2044" w:name="_Toc45893230"/>
      <w:bookmarkStart w:id="2045" w:name="_Toc53177394"/>
      <w:bookmarkStart w:id="2046" w:name="_Toc53177846"/>
      <w:bookmarkStart w:id="2047" w:name="_Toc61176480"/>
      <w:bookmarkStart w:id="2048" w:name="_Toc67916303"/>
      <w:bookmarkStart w:id="2049" w:name="_Toc74670521"/>
      <w:bookmarkStart w:id="2050" w:name="_Toc76542556"/>
      <w:bookmarkStart w:id="2051" w:name="_Toc82626488"/>
      <w:bookmarkStart w:id="2052" w:name="_Toc90414454"/>
      <w:bookmarkStart w:id="2053" w:name="_Toc106769543"/>
      <w:bookmarkStart w:id="2054" w:name="_Toc115184792"/>
      <w:r w:rsidRPr="00C6449B">
        <w:t>7.2</w:t>
      </w:r>
      <w:r w:rsidRPr="00C6449B">
        <w:tab/>
        <w:t>Reference sensitivity level</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p>
    <w:p w14:paraId="4F3E11F6" w14:textId="77777777" w:rsidR="00CF08D6" w:rsidRPr="00C6449B" w:rsidRDefault="00CF08D6" w:rsidP="00CF08D6">
      <w:pPr>
        <w:pStyle w:val="Heading3"/>
      </w:pPr>
      <w:bookmarkStart w:id="2055" w:name="_Toc13079689"/>
      <w:bookmarkStart w:id="2056" w:name="_Toc29811177"/>
      <w:bookmarkStart w:id="2057" w:name="_Toc29811628"/>
      <w:bookmarkStart w:id="2058" w:name="_Toc37268132"/>
      <w:bookmarkStart w:id="2059" w:name="_Toc37268583"/>
      <w:bookmarkStart w:id="2060" w:name="_Toc45893231"/>
      <w:bookmarkStart w:id="2061" w:name="_Toc53177395"/>
      <w:bookmarkStart w:id="2062" w:name="_Toc53177847"/>
      <w:bookmarkStart w:id="2063" w:name="_Toc61176481"/>
      <w:bookmarkStart w:id="2064" w:name="_Toc67916304"/>
      <w:bookmarkStart w:id="2065" w:name="_Toc74670522"/>
      <w:bookmarkStart w:id="2066" w:name="_Toc76542557"/>
      <w:bookmarkStart w:id="2067" w:name="_Toc82626489"/>
      <w:bookmarkStart w:id="2068" w:name="_Toc90414455"/>
      <w:bookmarkStart w:id="2069" w:name="_Toc106769544"/>
      <w:bookmarkStart w:id="2070" w:name="_Toc115184793"/>
      <w:r w:rsidRPr="00C6449B">
        <w:t>7.2.1</w:t>
      </w:r>
      <w:r w:rsidRPr="00C6449B">
        <w:tab/>
        <w:t>General</w:t>
      </w:r>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p>
    <w:p w14:paraId="1B43E901" w14:textId="77777777" w:rsidR="00CF08D6" w:rsidRPr="00C6449B" w:rsidRDefault="00CF08D6" w:rsidP="00CF08D6">
      <w:pPr>
        <w:keepLines/>
        <w:rPr>
          <w:rFonts w:eastAsia="MS PGothic" w:cs="v4.2.0"/>
        </w:rPr>
      </w:pPr>
      <w:r w:rsidRPr="00C6449B">
        <w:t>The reference sensitivity power level P</w:t>
      </w:r>
      <w:r w:rsidRPr="00C6449B">
        <w:rPr>
          <w:vertAlign w:val="subscript"/>
        </w:rPr>
        <w:t>REFSENS</w:t>
      </w:r>
      <w:r w:rsidRPr="00C6449B">
        <w:t xml:space="preserve"> is the minimum mean power received at the </w:t>
      </w:r>
      <w:r w:rsidRPr="00C6449B">
        <w:rPr>
          <w:i/>
        </w:rPr>
        <w:t>antenna connector</w:t>
      </w:r>
      <w:r w:rsidRPr="00C6449B">
        <w:t xml:space="preserve"> </w:t>
      </w:r>
      <w:bookmarkStart w:id="2071" w:name="_Hlk508114944"/>
      <w:r w:rsidRPr="00C6449B">
        <w:rPr>
          <w:rFonts w:eastAsia="??"/>
        </w:rPr>
        <w:t xml:space="preserve">for </w:t>
      </w:r>
      <w:r w:rsidRPr="00C6449B">
        <w:rPr>
          <w:rFonts w:eastAsia="??"/>
          <w:i/>
        </w:rPr>
        <w:t>BS type 1-C</w:t>
      </w:r>
      <w:r w:rsidRPr="00C6449B">
        <w:rPr>
          <w:rFonts w:eastAsia="SimSun"/>
          <w:lang w:val="en-US" w:eastAsia="zh-CN"/>
        </w:rPr>
        <w:t xml:space="preserve"> </w:t>
      </w:r>
      <w:r w:rsidRPr="00C6449B">
        <w:rPr>
          <w:lang w:val="en-US" w:eastAsia="zh-CN"/>
        </w:rPr>
        <w:t xml:space="preserve">or </w:t>
      </w:r>
      <w:r w:rsidRPr="00C6449B">
        <w:rPr>
          <w:i/>
        </w:rPr>
        <w:t>TAB connector</w:t>
      </w:r>
      <w:r w:rsidRPr="00C6449B">
        <w:rPr>
          <w:i/>
          <w:lang w:val="en-US" w:eastAsia="zh-CN"/>
        </w:rPr>
        <w:t xml:space="preserve"> </w:t>
      </w:r>
      <w:r w:rsidRPr="00C6449B">
        <w:rPr>
          <w:rFonts w:eastAsia="??"/>
        </w:rPr>
        <w:t xml:space="preserve">for </w:t>
      </w:r>
      <w:r w:rsidRPr="00C6449B">
        <w:rPr>
          <w:rFonts w:eastAsia="??"/>
          <w:i/>
        </w:rPr>
        <w:t>BS type 1-</w:t>
      </w:r>
      <w:r w:rsidRPr="00C6449B">
        <w:rPr>
          <w:rFonts w:eastAsia="SimSun"/>
          <w:i/>
          <w:lang w:val="en-US" w:eastAsia="zh-CN"/>
        </w:rPr>
        <w:t>H</w:t>
      </w:r>
      <w:bookmarkEnd w:id="2071"/>
      <w:r w:rsidRPr="00C6449B">
        <w:rPr>
          <w:rFonts w:eastAsia="SimSun"/>
          <w:i/>
          <w:lang w:val="en-US" w:eastAsia="zh-CN"/>
        </w:rPr>
        <w:t xml:space="preserve"> </w:t>
      </w:r>
      <w:r w:rsidRPr="00C6449B">
        <w:t>at which a throughput requirement shall be met for a specified reference measurement channel.</w:t>
      </w:r>
    </w:p>
    <w:p w14:paraId="174E8EA7" w14:textId="77777777" w:rsidR="00CF08D6" w:rsidRPr="00C6449B" w:rsidRDefault="00CF08D6" w:rsidP="00CF08D6">
      <w:pPr>
        <w:pStyle w:val="Heading3"/>
      </w:pPr>
      <w:bookmarkStart w:id="2072" w:name="_Toc13079690"/>
      <w:bookmarkStart w:id="2073" w:name="_Toc29811178"/>
      <w:bookmarkStart w:id="2074" w:name="_Toc29811629"/>
      <w:bookmarkStart w:id="2075" w:name="_Toc37268133"/>
      <w:bookmarkStart w:id="2076" w:name="_Toc37268584"/>
      <w:bookmarkStart w:id="2077" w:name="_Toc45893232"/>
      <w:bookmarkStart w:id="2078" w:name="_Toc53177396"/>
      <w:bookmarkStart w:id="2079" w:name="_Toc53177848"/>
      <w:bookmarkStart w:id="2080" w:name="_Toc61176482"/>
      <w:bookmarkStart w:id="2081" w:name="_Toc67916305"/>
      <w:bookmarkStart w:id="2082" w:name="_Toc74670523"/>
      <w:bookmarkStart w:id="2083" w:name="_Toc76542558"/>
      <w:bookmarkStart w:id="2084" w:name="_Toc82626490"/>
      <w:bookmarkStart w:id="2085" w:name="_Toc90414456"/>
      <w:bookmarkStart w:id="2086" w:name="_Toc106769545"/>
      <w:bookmarkStart w:id="2087" w:name="_Toc115184794"/>
      <w:r w:rsidRPr="00C6449B">
        <w:lastRenderedPageBreak/>
        <w:t>7.2.2</w:t>
      </w:r>
      <w:r w:rsidRPr="00C6449B">
        <w:tab/>
        <w:t xml:space="preserve">Minimum requirements for </w:t>
      </w:r>
      <w:r w:rsidRPr="00C6449B">
        <w:rPr>
          <w:i/>
        </w:rPr>
        <w:t>BS type 1-C</w:t>
      </w:r>
      <w:r w:rsidRPr="00C6449B">
        <w:t xml:space="preserve"> and </w:t>
      </w:r>
      <w:r w:rsidRPr="00C6449B">
        <w:rPr>
          <w:i/>
        </w:rPr>
        <w:t>BS type 1-H</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p>
    <w:p w14:paraId="3BC3547D" w14:textId="77777777" w:rsidR="00CF08D6" w:rsidRPr="00C6449B" w:rsidRDefault="00CF08D6" w:rsidP="00CF08D6">
      <w:r w:rsidRPr="00C6449B">
        <w:t>T</w:t>
      </w:r>
      <w:r w:rsidRPr="00C6449B">
        <w:rPr>
          <w:rFonts w:hint="eastAsia"/>
        </w:rPr>
        <w:t xml:space="preserve">he throughput shall be ≥ 95% of the maximum throughput of the reference measurement channel as specified in </w:t>
      </w:r>
      <w:r w:rsidRPr="00C6449B">
        <w:t>annex A.1</w:t>
      </w:r>
      <w:r w:rsidRPr="00C6449B" w:rsidDel="00B462E4">
        <w:t xml:space="preserve"> </w:t>
      </w:r>
      <w:r w:rsidRPr="00C6449B">
        <w:t>with parameters specified in table 7.2.2-1</w:t>
      </w:r>
      <w:r w:rsidRPr="00C6449B">
        <w:rPr>
          <w:lang w:eastAsia="zh-CN"/>
        </w:rPr>
        <w:t xml:space="preserve"> for Wide Area BS, in table 7.2.2-2 for Medium Range BS</w:t>
      </w:r>
      <w:r w:rsidRPr="00C6449B">
        <w:rPr>
          <w:rFonts w:cs="v5.0.0"/>
          <w:lang w:eastAsia="zh-CN"/>
        </w:rPr>
        <w:t xml:space="preserve"> and in table 7.2.2-3 for Local Area BS</w:t>
      </w:r>
      <w:r w:rsidRPr="00C6449B">
        <w:t>.</w:t>
      </w:r>
    </w:p>
    <w:p w14:paraId="4F8D259D" w14:textId="77777777" w:rsidR="00CF08D6" w:rsidRPr="00C6449B" w:rsidRDefault="00CF08D6" w:rsidP="00CF08D6">
      <w:pPr>
        <w:pStyle w:val="TH"/>
      </w:pPr>
      <w:r w:rsidRPr="00C6449B">
        <w:t xml:space="preserve">Table 7.2.2-1: NR </w:t>
      </w:r>
      <w:r w:rsidRPr="00C6449B">
        <w:rPr>
          <w:lang w:eastAsia="zh-CN"/>
        </w:rPr>
        <w:t xml:space="preserve">Wide Area </w:t>
      </w:r>
      <w:r w:rsidRPr="00C6449B">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8"/>
        <w:gridCol w:w="1802"/>
        <w:gridCol w:w="3046"/>
        <w:gridCol w:w="2593"/>
      </w:tblGrid>
      <w:tr w:rsidR="00CF08D6" w:rsidRPr="00C6449B" w14:paraId="0E56F964" w14:textId="77777777" w:rsidTr="00CF08D6">
        <w:trPr>
          <w:jc w:val="center"/>
        </w:trPr>
        <w:tc>
          <w:tcPr>
            <w:tcW w:w="2235" w:type="dxa"/>
            <w:shd w:val="clear" w:color="auto" w:fill="auto"/>
            <w:vAlign w:val="center"/>
          </w:tcPr>
          <w:p w14:paraId="74E8C895" w14:textId="77777777" w:rsidR="00CF08D6" w:rsidRPr="00C6449B" w:rsidRDefault="00CF08D6" w:rsidP="00CF08D6">
            <w:pPr>
              <w:pStyle w:val="TAH"/>
              <w:rPr>
                <w:rFonts w:cs="Arial"/>
              </w:rPr>
            </w:pPr>
            <w:r w:rsidRPr="00C6449B">
              <w:rPr>
                <w:rFonts w:cs="Arial"/>
                <w:i/>
              </w:rPr>
              <w:t>BS channel bandwidth</w:t>
            </w:r>
            <w:r w:rsidRPr="00C6449B">
              <w:rPr>
                <w:rFonts w:cs="Arial"/>
              </w:rPr>
              <w:t xml:space="preserve"> (MHz) </w:t>
            </w:r>
          </w:p>
        </w:tc>
        <w:tc>
          <w:tcPr>
            <w:tcW w:w="1842" w:type="dxa"/>
          </w:tcPr>
          <w:p w14:paraId="2163E016" w14:textId="77777777" w:rsidR="00CF08D6" w:rsidRPr="00C6449B" w:rsidRDefault="00CF08D6" w:rsidP="00CF08D6">
            <w:pPr>
              <w:pStyle w:val="TAH"/>
              <w:rPr>
                <w:rFonts w:cs="Arial"/>
              </w:rPr>
            </w:pPr>
            <w:r w:rsidRPr="00C6449B">
              <w:rPr>
                <w:rFonts w:cs="Arial"/>
              </w:rPr>
              <w:t>Sub-carrier spacing (kHz)</w:t>
            </w:r>
          </w:p>
        </w:tc>
        <w:tc>
          <w:tcPr>
            <w:tcW w:w="3119" w:type="dxa"/>
          </w:tcPr>
          <w:p w14:paraId="0F986B76" w14:textId="77777777" w:rsidR="00CF08D6" w:rsidRPr="00C6449B" w:rsidRDefault="00CF08D6" w:rsidP="00CF08D6">
            <w:pPr>
              <w:pStyle w:val="TAH"/>
              <w:rPr>
                <w:rFonts w:cs="Arial"/>
              </w:rPr>
            </w:pPr>
            <w:r w:rsidRPr="00C6449B">
              <w:rPr>
                <w:rFonts w:cs="Arial"/>
              </w:rPr>
              <w:t>Reference measurement channel</w:t>
            </w:r>
          </w:p>
        </w:tc>
        <w:tc>
          <w:tcPr>
            <w:tcW w:w="2659" w:type="dxa"/>
            <w:vAlign w:val="center"/>
          </w:tcPr>
          <w:p w14:paraId="655F3B92" w14:textId="77777777" w:rsidR="00CF08D6" w:rsidRPr="00C6449B" w:rsidRDefault="00CF08D6" w:rsidP="00CF08D6">
            <w:pPr>
              <w:pStyle w:val="TAH"/>
              <w:rPr>
                <w:rFonts w:cs="Arial"/>
              </w:rPr>
            </w:pPr>
            <w:r w:rsidRPr="00C6449B">
              <w:rPr>
                <w:rFonts w:cs="Arial"/>
              </w:rPr>
              <w:t xml:space="preserve"> Reference sensitivity power level, </w:t>
            </w:r>
            <w:r w:rsidRPr="00C6449B">
              <w:t>P</w:t>
            </w:r>
            <w:r w:rsidRPr="00C6449B">
              <w:rPr>
                <w:vertAlign w:val="subscript"/>
              </w:rPr>
              <w:t>REFSENS</w:t>
            </w:r>
          </w:p>
          <w:p w14:paraId="117D489A" w14:textId="77777777" w:rsidR="00CF08D6" w:rsidRPr="00C6449B" w:rsidRDefault="00CF08D6" w:rsidP="00CF08D6">
            <w:pPr>
              <w:pStyle w:val="TAH"/>
              <w:rPr>
                <w:rFonts w:cs="Arial"/>
              </w:rPr>
            </w:pPr>
            <w:r w:rsidRPr="00C6449B">
              <w:rPr>
                <w:rFonts w:cs="Arial"/>
              </w:rPr>
              <w:t xml:space="preserve"> (dBm)</w:t>
            </w:r>
          </w:p>
        </w:tc>
      </w:tr>
      <w:tr w:rsidR="008B099A" w:rsidRPr="00C6449B" w14:paraId="4033AE8C" w14:textId="77777777" w:rsidTr="00CF08D6">
        <w:trPr>
          <w:trHeight w:val="279"/>
          <w:jc w:val="center"/>
        </w:trPr>
        <w:tc>
          <w:tcPr>
            <w:tcW w:w="2235" w:type="dxa"/>
            <w:vAlign w:val="center"/>
          </w:tcPr>
          <w:p w14:paraId="39AA22B5" w14:textId="77777777" w:rsidR="008B099A" w:rsidRPr="00C6449B" w:rsidRDefault="008B099A" w:rsidP="008B099A">
            <w:pPr>
              <w:pStyle w:val="TAC"/>
              <w:rPr>
                <w:rFonts w:cs="Arial"/>
              </w:rPr>
            </w:pPr>
            <w:r w:rsidRPr="00C6449B">
              <w:rPr>
                <w:rFonts w:cs="Arial"/>
              </w:rPr>
              <w:t xml:space="preserve">5, 10, 15 </w:t>
            </w:r>
          </w:p>
        </w:tc>
        <w:tc>
          <w:tcPr>
            <w:tcW w:w="1842" w:type="dxa"/>
          </w:tcPr>
          <w:p w14:paraId="4F024821" w14:textId="77777777" w:rsidR="008B099A" w:rsidRPr="00C6449B" w:rsidDel="00D6552F" w:rsidRDefault="008B099A" w:rsidP="008B099A">
            <w:pPr>
              <w:pStyle w:val="TAC"/>
              <w:rPr>
                <w:rFonts w:cs="Arial"/>
                <w:lang w:eastAsia="zh-CN"/>
              </w:rPr>
            </w:pPr>
            <w:r w:rsidRPr="00C6449B">
              <w:rPr>
                <w:rFonts w:cs="Arial"/>
                <w:lang w:eastAsia="zh-CN"/>
              </w:rPr>
              <w:t>15</w:t>
            </w:r>
          </w:p>
        </w:tc>
        <w:tc>
          <w:tcPr>
            <w:tcW w:w="3119" w:type="dxa"/>
            <w:vAlign w:val="center"/>
          </w:tcPr>
          <w:p w14:paraId="2595F3AE" w14:textId="30279D93" w:rsidR="008B099A" w:rsidRPr="00C6449B" w:rsidRDefault="008B099A" w:rsidP="008B099A">
            <w:pPr>
              <w:pStyle w:val="TAC"/>
              <w:rPr>
                <w:rFonts w:cs="Arial"/>
              </w:rPr>
            </w:pPr>
            <w:r w:rsidRPr="00C6449B">
              <w:rPr>
                <w:rFonts w:eastAsia="Malgun Gothic" w:cs="Arial"/>
                <w:lang w:eastAsia="zh-CN"/>
              </w:rPr>
              <w:t>G-FR1-A1-1</w:t>
            </w:r>
          </w:p>
        </w:tc>
        <w:tc>
          <w:tcPr>
            <w:tcW w:w="2659" w:type="dxa"/>
            <w:vAlign w:val="center"/>
          </w:tcPr>
          <w:p w14:paraId="04B21DF3" w14:textId="77777777" w:rsidR="008B099A" w:rsidRPr="00C6449B" w:rsidRDefault="008B099A" w:rsidP="008B099A">
            <w:pPr>
              <w:pStyle w:val="TAC"/>
              <w:rPr>
                <w:rFonts w:cs="Arial"/>
              </w:rPr>
            </w:pPr>
            <w:r w:rsidRPr="00C6449B">
              <w:rPr>
                <w:rFonts w:cs="Arial"/>
                <w:lang w:eastAsia="zh-CN"/>
              </w:rPr>
              <w:t xml:space="preserve"> -101.7</w:t>
            </w:r>
          </w:p>
        </w:tc>
      </w:tr>
      <w:tr w:rsidR="008B099A" w:rsidRPr="00C6449B" w14:paraId="7D5C3FF2" w14:textId="77777777" w:rsidTr="00CF08D6">
        <w:trPr>
          <w:trHeight w:val="279"/>
          <w:jc w:val="center"/>
        </w:trPr>
        <w:tc>
          <w:tcPr>
            <w:tcW w:w="2235" w:type="dxa"/>
            <w:vAlign w:val="center"/>
          </w:tcPr>
          <w:p w14:paraId="19BBFE57" w14:textId="77777777" w:rsidR="008B099A" w:rsidRPr="00C6449B" w:rsidRDefault="008B099A" w:rsidP="008B099A">
            <w:pPr>
              <w:pStyle w:val="TAC"/>
              <w:rPr>
                <w:rFonts w:cs="Arial"/>
              </w:rPr>
            </w:pPr>
            <w:r w:rsidRPr="00C6449B">
              <w:rPr>
                <w:rFonts w:cs="Arial"/>
              </w:rPr>
              <w:t xml:space="preserve">10, 15 </w:t>
            </w:r>
          </w:p>
        </w:tc>
        <w:tc>
          <w:tcPr>
            <w:tcW w:w="1842" w:type="dxa"/>
          </w:tcPr>
          <w:p w14:paraId="5C18FC09" w14:textId="77777777" w:rsidR="008B099A" w:rsidRPr="00C6449B" w:rsidRDefault="008B099A" w:rsidP="008B099A">
            <w:pPr>
              <w:pStyle w:val="TAC"/>
              <w:rPr>
                <w:rFonts w:cs="Arial"/>
                <w:lang w:eastAsia="zh-CN"/>
              </w:rPr>
            </w:pPr>
            <w:r w:rsidRPr="00C6449B">
              <w:rPr>
                <w:rFonts w:cs="Arial"/>
                <w:lang w:eastAsia="zh-CN"/>
              </w:rPr>
              <w:t>30</w:t>
            </w:r>
          </w:p>
        </w:tc>
        <w:tc>
          <w:tcPr>
            <w:tcW w:w="3119" w:type="dxa"/>
            <w:vAlign w:val="center"/>
          </w:tcPr>
          <w:p w14:paraId="4589DA75" w14:textId="451D7FFC" w:rsidR="008B099A" w:rsidRPr="00C6449B" w:rsidRDefault="008B099A" w:rsidP="008B099A">
            <w:pPr>
              <w:pStyle w:val="TAC"/>
              <w:rPr>
                <w:rFonts w:cs="Arial"/>
                <w:lang w:eastAsia="zh-CN"/>
              </w:rPr>
            </w:pPr>
            <w:r w:rsidRPr="00C6449B">
              <w:rPr>
                <w:rFonts w:eastAsia="Malgun Gothic" w:cs="Arial"/>
                <w:lang w:eastAsia="zh-CN"/>
              </w:rPr>
              <w:t>G-FR1-A1-2</w:t>
            </w:r>
          </w:p>
        </w:tc>
        <w:tc>
          <w:tcPr>
            <w:tcW w:w="2659" w:type="dxa"/>
            <w:vAlign w:val="center"/>
          </w:tcPr>
          <w:p w14:paraId="548E97A4" w14:textId="77777777" w:rsidR="008B099A" w:rsidRPr="00C6449B" w:rsidRDefault="008B099A" w:rsidP="008B099A">
            <w:pPr>
              <w:pStyle w:val="TAC"/>
              <w:rPr>
                <w:rFonts w:cs="Arial"/>
                <w:lang w:eastAsia="zh-CN"/>
              </w:rPr>
            </w:pPr>
            <w:r w:rsidRPr="00C6449B">
              <w:rPr>
                <w:rFonts w:cs="Arial"/>
                <w:lang w:eastAsia="zh-CN"/>
              </w:rPr>
              <w:t xml:space="preserve"> -101.8</w:t>
            </w:r>
          </w:p>
        </w:tc>
      </w:tr>
      <w:tr w:rsidR="008B099A" w:rsidRPr="00C6449B" w14:paraId="22DC5BD7" w14:textId="77777777" w:rsidTr="00CF08D6">
        <w:trPr>
          <w:trHeight w:val="279"/>
          <w:jc w:val="center"/>
        </w:trPr>
        <w:tc>
          <w:tcPr>
            <w:tcW w:w="2235" w:type="dxa"/>
            <w:vAlign w:val="center"/>
          </w:tcPr>
          <w:p w14:paraId="570E3128" w14:textId="77777777" w:rsidR="008B099A" w:rsidRPr="00C6449B" w:rsidRDefault="008B099A" w:rsidP="008B099A">
            <w:pPr>
              <w:pStyle w:val="TAC"/>
              <w:rPr>
                <w:rFonts w:cs="Arial"/>
              </w:rPr>
            </w:pPr>
            <w:r w:rsidRPr="00C6449B">
              <w:rPr>
                <w:rFonts w:cs="Arial"/>
              </w:rPr>
              <w:t>10, 15</w:t>
            </w:r>
          </w:p>
        </w:tc>
        <w:tc>
          <w:tcPr>
            <w:tcW w:w="1842" w:type="dxa"/>
          </w:tcPr>
          <w:p w14:paraId="5680AA51" w14:textId="77777777" w:rsidR="008B099A" w:rsidRPr="00C6449B" w:rsidRDefault="008B099A" w:rsidP="008B099A">
            <w:pPr>
              <w:pStyle w:val="TAC"/>
              <w:rPr>
                <w:rFonts w:cs="Arial"/>
                <w:lang w:eastAsia="zh-CN"/>
              </w:rPr>
            </w:pPr>
            <w:r w:rsidRPr="00C6449B">
              <w:rPr>
                <w:rFonts w:cs="Arial"/>
                <w:lang w:eastAsia="zh-CN"/>
              </w:rPr>
              <w:t>60</w:t>
            </w:r>
          </w:p>
        </w:tc>
        <w:tc>
          <w:tcPr>
            <w:tcW w:w="3119" w:type="dxa"/>
            <w:vAlign w:val="center"/>
          </w:tcPr>
          <w:p w14:paraId="2112B6A6" w14:textId="72CB202D" w:rsidR="008B099A" w:rsidRPr="00C6449B" w:rsidRDefault="008B099A" w:rsidP="008B099A">
            <w:pPr>
              <w:pStyle w:val="TAC"/>
              <w:rPr>
                <w:rFonts w:cs="Arial"/>
                <w:lang w:eastAsia="zh-CN"/>
              </w:rPr>
            </w:pPr>
            <w:r w:rsidRPr="00C6449B">
              <w:rPr>
                <w:rFonts w:eastAsia="Malgun Gothic" w:cs="Arial"/>
                <w:lang w:eastAsia="zh-CN"/>
              </w:rPr>
              <w:t>G-FR1-A1-3</w:t>
            </w:r>
          </w:p>
        </w:tc>
        <w:tc>
          <w:tcPr>
            <w:tcW w:w="2659" w:type="dxa"/>
            <w:vAlign w:val="center"/>
          </w:tcPr>
          <w:p w14:paraId="65F5D43F" w14:textId="77777777" w:rsidR="008B099A" w:rsidRPr="00C6449B" w:rsidRDefault="008B099A" w:rsidP="008B099A">
            <w:pPr>
              <w:pStyle w:val="TAC"/>
              <w:rPr>
                <w:rFonts w:cs="Arial"/>
                <w:lang w:eastAsia="zh-CN"/>
              </w:rPr>
            </w:pPr>
            <w:r w:rsidRPr="00C6449B">
              <w:rPr>
                <w:rFonts w:cs="Arial"/>
                <w:lang w:eastAsia="zh-CN"/>
              </w:rPr>
              <w:t xml:space="preserve"> -98.9</w:t>
            </w:r>
          </w:p>
        </w:tc>
      </w:tr>
      <w:tr w:rsidR="008B099A" w:rsidRPr="00C6449B" w14:paraId="27752BFB" w14:textId="77777777" w:rsidTr="00CF08D6">
        <w:trPr>
          <w:trHeight w:val="279"/>
          <w:jc w:val="center"/>
        </w:trPr>
        <w:tc>
          <w:tcPr>
            <w:tcW w:w="2235" w:type="dxa"/>
            <w:vAlign w:val="center"/>
          </w:tcPr>
          <w:p w14:paraId="7ABC109B" w14:textId="77777777" w:rsidR="008B099A" w:rsidRPr="00C6449B" w:rsidRDefault="008B099A" w:rsidP="008B099A">
            <w:pPr>
              <w:pStyle w:val="TAC"/>
              <w:rPr>
                <w:rFonts w:cs="Arial"/>
              </w:rPr>
            </w:pPr>
            <w:r w:rsidRPr="00C6449B">
              <w:rPr>
                <w:rFonts w:cs="Arial"/>
              </w:rPr>
              <w:t xml:space="preserve">20, 25, 30, 40, 50 </w:t>
            </w:r>
          </w:p>
        </w:tc>
        <w:tc>
          <w:tcPr>
            <w:tcW w:w="1842" w:type="dxa"/>
          </w:tcPr>
          <w:p w14:paraId="1BD611C8" w14:textId="77777777" w:rsidR="008B099A" w:rsidRPr="00C6449B" w:rsidRDefault="008B099A" w:rsidP="008B099A">
            <w:pPr>
              <w:pStyle w:val="TAC"/>
              <w:rPr>
                <w:rFonts w:cs="Arial"/>
                <w:lang w:eastAsia="zh-CN"/>
              </w:rPr>
            </w:pPr>
            <w:r w:rsidRPr="00C6449B">
              <w:rPr>
                <w:rFonts w:cs="Arial"/>
                <w:lang w:eastAsia="zh-CN"/>
              </w:rPr>
              <w:t>15</w:t>
            </w:r>
          </w:p>
        </w:tc>
        <w:tc>
          <w:tcPr>
            <w:tcW w:w="3119" w:type="dxa"/>
            <w:vAlign w:val="center"/>
          </w:tcPr>
          <w:p w14:paraId="7E74E8B7" w14:textId="7F3A965C" w:rsidR="008B099A" w:rsidRPr="00C6449B" w:rsidRDefault="008B099A" w:rsidP="008B099A">
            <w:pPr>
              <w:pStyle w:val="TAC"/>
              <w:rPr>
                <w:rFonts w:cs="Arial"/>
                <w:lang w:eastAsia="zh-CN"/>
              </w:rPr>
            </w:pPr>
            <w:r w:rsidRPr="00C6449B">
              <w:rPr>
                <w:rFonts w:eastAsia="Malgun Gothic" w:cs="Arial"/>
                <w:lang w:eastAsia="zh-CN"/>
              </w:rPr>
              <w:t>G-FR1-A1-4</w:t>
            </w:r>
          </w:p>
        </w:tc>
        <w:tc>
          <w:tcPr>
            <w:tcW w:w="2659" w:type="dxa"/>
            <w:vAlign w:val="center"/>
          </w:tcPr>
          <w:p w14:paraId="6610A41F" w14:textId="77777777" w:rsidR="008B099A" w:rsidRPr="00C6449B" w:rsidRDefault="008B099A" w:rsidP="008B099A">
            <w:pPr>
              <w:pStyle w:val="TAC"/>
              <w:rPr>
                <w:rFonts w:cs="Arial"/>
                <w:lang w:eastAsia="zh-CN"/>
              </w:rPr>
            </w:pPr>
            <w:r w:rsidRPr="00C6449B">
              <w:rPr>
                <w:rFonts w:cs="Arial"/>
                <w:lang w:eastAsia="zh-CN"/>
              </w:rPr>
              <w:t xml:space="preserve"> -95.3</w:t>
            </w:r>
          </w:p>
        </w:tc>
      </w:tr>
      <w:tr w:rsidR="008B099A" w:rsidRPr="00C6449B" w14:paraId="59108103" w14:textId="77777777" w:rsidTr="00CF08D6">
        <w:trPr>
          <w:trHeight w:val="279"/>
          <w:jc w:val="center"/>
        </w:trPr>
        <w:tc>
          <w:tcPr>
            <w:tcW w:w="2235" w:type="dxa"/>
            <w:vAlign w:val="center"/>
          </w:tcPr>
          <w:p w14:paraId="5524F32E" w14:textId="77777777" w:rsidR="008B099A" w:rsidRPr="00C6449B" w:rsidRDefault="008B099A" w:rsidP="008B099A">
            <w:pPr>
              <w:pStyle w:val="TAC"/>
              <w:rPr>
                <w:rFonts w:cs="Arial"/>
              </w:rPr>
            </w:pPr>
            <w:r w:rsidRPr="00C6449B">
              <w:rPr>
                <w:rFonts w:cs="Arial"/>
              </w:rPr>
              <w:t xml:space="preserve">20, 25, 30, 40, 50, 60, 70, 80, 90, 100 </w:t>
            </w:r>
          </w:p>
        </w:tc>
        <w:tc>
          <w:tcPr>
            <w:tcW w:w="1842" w:type="dxa"/>
          </w:tcPr>
          <w:p w14:paraId="059211FE" w14:textId="77777777" w:rsidR="008B099A" w:rsidRPr="00C6449B" w:rsidRDefault="008B099A" w:rsidP="008B099A">
            <w:pPr>
              <w:pStyle w:val="TAC"/>
              <w:rPr>
                <w:rFonts w:cs="Arial"/>
                <w:lang w:eastAsia="zh-CN"/>
              </w:rPr>
            </w:pPr>
            <w:r w:rsidRPr="00C6449B">
              <w:rPr>
                <w:rFonts w:cs="Arial"/>
                <w:lang w:eastAsia="zh-CN"/>
              </w:rPr>
              <w:t>30</w:t>
            </w:r>
          </w:p>
        </w:tc>
        <w:tc>
          <w:tcPr>
            <w:tcW w:w="3119" w:type="dxa"/>
            <w:vAlign w:val="center"/>
          </w:tcPr>
          <w:p w14:paraId="4FC8EE6D" w14:textId="02173783" w:rsidR="008B099A" w:rsidRPr="00C6449B" w:rsidRDefault="008B099A" w:rsidP="008B099A">
            <w:pPr>
              <w:pStyle w:val="TAC"/>
              <w:rPr>
                <w:rFonts w:cs="Arial"/>
                <w:lang w:eastAsia="zh-CN"/>
              </w:rPr>
            </w:pPr>
            <w:r w:rsidRPr="00C6449B">
              <w:rPr>
                <w:rFonts w:eastAsia="Malgun Gothic" w:cs="Arial"/>
                <w:lang w:eastAsia="zh-CN"/>
              </w:rPr>
              <w:t>G-FR1-A1-5</w:t>
            </w:r>
          </w:p>
        </w:tc>
        <w:tc>
          <w:tcPr>
            <w:tcW w:w="2659" w:type="dxa"/>
            <w:vAlign w:val="center"/>
          </w:tcPr>
          <w:p w14:paraId="6A6FAB6E" w14:textId="77777777" w:rsidR="008B099A" w:rsidRPr="00C6449B" w:rsidRDefault="008B099A" w:rsidP="008B099A">
            <w:pPr>
              <w:pStyle w:val="TAC"/>
              <w:rPr>
                <w:rFonts w:cs="Arial"/>
                <w:lang w:eastAsia="zh-CN"/>
              </w:rPr>
            </w:pPr>
            <w:r w:rsidRPr="00C6449B">
              <w:rPr>
                <w:rFonts w:cs="Arial"/>
                <w:lang w:eastAsia="zh-CN"/>
              </w:rPr>
              <w:t xml:space="preserve"> -95.6</w:t>
            </w:r>
          </w:p>
        </w:tc>
      </w:tr>
      <w:tr w:rsidR="008B099A" w:rsidRPr="00C6449B" w14:paraId="70D13C89" w14:textId="77777777" w:rsidTr="00CF08D6">
        <w:trPr>
          <w:trHeight w:val="279"/>
          <w:jc w:val="center"/>
        </w:trPr>
        <w:tc>
          <w:tcPr>
            <w:tcW w:w="2235" w:type="dxa"/>
            <w:vAlign w:val="center"/>
          </w:tcPr>
          <w:p w14:paraId="69323910" w14:textId="77777777" w:rsidR="008B099A" w:rsidRPr="00C6449B" w:rsidRDefault="008B099A" w:rsidP="008B099A">
            <w:pPr>
              <w:pStyle w:val="TAC"/>
              <w:rPr>
                <w:rFonts w:cs="Arial"/>
              </w:rPr>
            </w:pPr>
            <w:r w:rsidRPr="00C6449B">
              <w:rPr>
                <w:rFonts w:cs="Arial"/>
              </w:rPr>
              <w:t xml:space="preserve">20, 25, 30, 40, 50, 60, 70, 80, 90, 100 </w:t>
            </w:r>
          </w:p>
        </w:tc>
        <w:tc>
          <w:tcPr>
            <w:tcW w:w="1842" w:type="dxa"/>
          </w:tcPr>
          <w:p w14:paraId="46C40702" w14:textId="77777777" w:rsidR="008B099A" w:rsidRPr="00C6449B" w:rsidRDefault="008B099A" w:rsidP="008B099A">
            <w:pPr>
              <w:pStyle w:val="TAC"/>
              <w:rPr>
                <w:rFonts w:cs="Arial"/>
                <w:lang w:eastAsia="zh-CN"/>
              </w:rPr>
            </w:pPr>
            <w:r w:rsidRPr="00C6449B">
              <w:rPr>
                <w:rFonts w:cs="Arial"/>
                <w:lang w:eastAsia="zh-CN"/>
              </w:rPr>
              <w:t>60</w:t>
            </w:r>
          </w:p>
        </w:tc>
        <w:tc>
          <w:tcPr>
            <w:tcW w:w="3119" w:type="dxa"/>
            <w:vAlign w:val="center"/>
          </w:tcPr>
          <w:p w14:paraId="694DBCA7" w14:textId="12C2F38B" w:rsidR="008B099A" w:rsidRPr="00C6449B" w:rsidRDefault="008B099A" w:rsidP="008B099A">
            <w:pPr>
              <w:pStyle w:val="TAC"/>
              <w:rPr>
                <w:rFonts w:cs="Arial"/>
                <w:lang w:eastAsia="zh-CN"/>
              </w:rPr>
            </w:pPr>
            <w:r w:rsidRPr="00C6449B">
              <w:rPr>
                <w:rFonts w:eastAsia="Malgun Gothic" w:cs="Arial"/>
                <w:lang w:eastAsia="zh-CN"/>
              </w:rPr>
              <w:t>G-FR1-A1-6</w:t>
            </w:r>
          </w:p>
        </w:tc>
        <w:tc>
          <w:tcPr>
            <w:tcW w:w="2659" w:type="dxa"/>
            <w:vAlign w:val="center"/>
          </w:tcPr>
          <w:p w14:paraId="664B4635" w14:textId="77777777" w:rsidR="008B099A" w:rsidRPr="00C6449B" w:rsidRDefault="008B099A" w:rsidP="008B099A">
            <w:pPr>
              <w:pStyle w:val="TAC"/>
              <w:rPr>
                <w:rFonts w:cs="Arial"/>
                <w:lang w:eastAsia="zh-CN"/>
              </w:rPr>
            </w:pPr>
            <w:r w:rsidRPr="00C6449B">
              <w:rPr>
                <w:rFonts w:cs="Arial"/>
                <w:lang w:eastAsia="zh-CN"/>
              </w:rPr>
              <w:t xml:space="preserve"> -95.7</w:t>
            </w:r>
          </w:p>
        </w:tc>
      </w:tr>
      <w:tr w:rsidR="00CF08D6" w:rsidRPr="00C6449B" w14:paraId="42D01FB0" w14:textId="77777777" w:rsidTr="00CF08D6">
        <w:trPr>
          <w:trHeight w:val="279"/>
          <w:jc w:val="center"/>
        </w:trPr>
        <w:tc>
          <w:tcPr>
            <w:tcW w:w="9855" w:type="dxa"/>
            <w:gridSpan w:val="4"/>
            <w:vAlign w:val="center"/>
          </w:tcPr>
          <w:p w14:paraId="260C5972" w14:textId="77777777" w:rsidR="00CF08D6" w:rsidRPr="00C6449B" w:rsidRDefault="00CF08D6" w:rsidP="00CF08D6">
            <w:pPr>
              <w:pStyle w:val="TAN"/>
              <w:rPr>
                <w:rFonts w:cs="Arial"/>
                <w:lang w:eastAsia="zh-CN"/>
              </w:rPr>
            </w:pPr>
            <w:r w:rsidRPr="00C6449B">
              <w:rPr>
                <w:rFonts w:cs="Arial"/>
              </w:rPr>
              <w:t>NOTE:</w:t>
            </w:r>
            <w:r w:rsidRPr="00C6449B">
              <w:rPr>
                <w:rFonts w:cs="Arial"/>
              </w:rPr>
              <w:tab/>
              <w:t>P</w:t>
            </w:r>
            <w:r w:rsidRPr="00C6449B">
              <w:rPr>
                <w:rFonts w:cs="Arial"/>
                <w:vertAlign w:val="subscript"/>
              </w:rPr>
              <w:t>REFSENS</w:t>
            </w:r>
            <w:r w:rsidRPr="00C6449B">
              <w:rPr>
                <w:rFonts w:cs="Arial"/>
              </w:rPr>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rFonts w:cs="Arial"/>
                <w:lang w:eastAsia="ko-KR"/>
              </w:rPr>
              <w:t xml:space="preserve">, except for one instance that might overlap one other instance to cover the full </w:t>
            </w:r>
            <w:r w:rsidRPr="00C6449B">
              <w:rPr>
                <w:rFonts w:cs="Arial"/>
                <w:i/>
                <w:lang w:eastAsia="ko-KR"/>
              </w:rPr>
              <w:t>BS channel bandwidth</w:t>
            </w:r>
            <w:r w:rsidRPr="00C6449B">
              <w:rPr>
                <w:rFonts w:cs="Arial"/>
                <w:lang w:eastAsia="ko-KR"/>
              </w:rPr>
              <w:t>.</w:t>
            </w:r>
          </w:p>
        </w:tc>
      </w:tr>
    </w:tbl>
    <w:p w14:paraId="455C8265" w14:textId="77777777" w:rsidR="00CF08D6" w:rsidRPr="00C6449B" w:rsidRDefault="00CF08D6" w:rsidP="00CF08D6"/>
    <w:p w14:paraId="09034645" w14:textId="5C05DB09" w:rsidR="00CF08D6" w:rsidRPr="00C6449B" w:rsidRDefault="00CF08D6" w:rsidP="00CF08D6">
      <w:pPr>
        <w:pStyle w:val="TH"/>
      </w:pPr>
      <w:r w:rsidRPr="00C6449B">
        <w:t xml:space="preserve">Table 7.2.2-2: NR </w:t>
      </w:r>
      <w:r w:rsidRPr="00C6449B">
        <w:rPr>
          <w:lang w:eastAsia="zh-CN"/>
        </w:rPr>
        <w:t xml:space="preserve">Medium </w:t>
      </w:r>
      <w:r w:rsidR="00BC104B" w:rsidRPr="00C6449B">
        <w:rPr>
          <w:lang w:eastAsia="zh-CN"/>
        </w:rPr>
        <w:t xml:space="preserve">Range </w:t>
      </w:r>
      <w:r w:rsidRPr="00C6449B">
        <w:t>BS reference sensitivity levels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842"/>
        <w:gridCol w:w="3119"/>
        <w:gridCol w:w="2659"/>
      </w:tblGrid>
      <w:tr w:rsidR="00CF08D6" w:rsidRPr="00C6449B" w14:paraId="551F7BF6" w14:textId="77777777" w:rsidTr="00CF08D6">
        <w:trPr>
          <w:jc w:val="center"/>
        </w:trPr>
        <w:tc>
          <w:tcPr>
            <w:tcW w:w="2235" w:type="dxa"/>
            <w:shd w:val="clear" w:color="auto" w:fill="auto"/>
            <w:vAlign w:val="center"/>
          </w:tcPr>
          <w:p w14:paraId="5DAB75EB" w14:textId="77777777" w:rsidR="00CF08D6" w:rsidRPr="00C6449B" w:rsidRDefault="00CF08D6" w:rsidP="00CF08D6">
            <w:pPr>
              <w:pStyle w:val="TAH"/>
              <w:rPr>
                <w:rFonts w:cs="Arial"/>
              </w:rPr>
            </w:pPr>
            <w:r w:rsidRPr="00C6449B">
              <w:rPr>
                <w:rFonts w:cs="Arial"/>
                <w:i/>
              </w:rPr>
              <w:t>BS channel bandwidth</w:t>
            </w:r>
            <w:r w:rsidRPr="00C6449B">
              <w:rPr>
                <w:rFonts w:cs="Arial"/>
              </w:rPr>
              <w:t xml:space="preserve"> (MHz)</w:t>
            </w:r>
          </w:p>
        </w:tc>
        <w:tc>
          <w:tcPr>
            <w:tcW w:w="1842" w:type="dxa"/>
          </w:tcPr>
          <w:p w14:paraId="15D7A2B2" w14:textId="77777777" w:rsidR="00CF08D6" w:rsidRPr="00C6449B" w:rsidRDefault="00CF08D6" w:rsidP="00CF08D6">
            <w:pPr>
              <w:pStyle w:val="TAH"/>
              <w:rPr>
                <w:rFonts w:cs="Arial"/>
              </w:rPr>
            </w:pPr>
            <w:r w:rsidRPr="00C6449B">
              <w:rPr>
                <w:rFonts w:cs="Arial"/>
              </w:rPr>
              <w:t>Sub-carrier spacing (kHz)</w:t>
            </w:r>
          </w:p>
        </w:tc>
        <w:tc>
          <w:tcPr>
            <w:tcW w:w="3119" w:type="dxa"/>
          </w:tcPr>
          <w:p w14:paraId="0C8956D7" w14:textId="77777777" w:rsidR="00CF08D6" w:rsidRPr="00C6449B" w:rsidRDefault="00CF08D6" w:rsidP="00CF08D6">
            <w:pPr>
              <w:pStyle w:val="TAH"/>
              <w:rPr>
                <w:rFonts w:cs="Arial"/>
              </w:rPr>
            </w:pPr>
            <w:r w:rsidRPr="00C6449B">
              <w:rPr>
                <w:rFonts w:cs="Arial"/>
              </w:rPr>
              <w:t>Reference measurement channel</w:t>
            </w:r>
          </w:p>
        </w:tc>
        <w:tc>
          <w:tcPr>
            <w:tcW w:w="2659" w:type="dxa"/>
            <w:vAlign w:val="center"/>
          </w:tcPr>
          <w:p w14:paraId="0BD53739" w14:textId="77777777" w:rsidR="00CF08D6" w:rsidRPr="00C6449B" w:rsidRDefault="00CF08D6" w:rsidP="00CF08D6">
            <w:pPr>
              <w:pStyle w:val="TAH"/>
              <w:rPr>
                <w:rFonts w:cs="Arial"/>
              </w:rPr>
            </w:pPr>
            <w:r w:rsidRPr="00C6449B">
              <w:rPr>
                <w:rFonts w:cs="Arial"/>
              </w:rPr>
              <w:t xml:space="preserve"> Reference sensitivity power level, </w:t>
            </w:r>
            <w:r w:rsidRPr="00C6449B">
              <w:t>P</w:t>
            </w:r>
            <w:r w:rsidRPr="00C6449B">
              <w:rPr>
                <w:vertAlign w:val="subscript"/>
              </w:rPr>
              <w:t>REFSENS</w:t>
            </w:r>
          </w:p>
          <w:p w14:paraId="0DB43344" w14:textId="77777777" w:rsidR="00CF08D6" w:rsidRPr="00C6449B" w:rsidRDefault="00CF08D6" w:rsidP="00CF08D6">
            <w:pPr>
              <w:pStyle w:val="TAH"/>
              <w:rPr>
                <w:rFonts w:cs="Arial"/>
              </w:rPr>
            </w:pPr>
            <w:r w:rsidRPr="00C6449B">
              <w:rPr>
                <w:rFonts w:cs="Arial"/>
              </w:rPr>
              <w:t xml:space="preserve"> (dBm)</w:t>
            </w:r>
          </w:p>
        </w:tc>
      </w:tr>
      <w:tr w:rsidR="00CF08D6" w:rsidRPr="00C6449B" w14:paraId="1EE681B6" w14:textId="77777777" w:rsidTr="00CF08D6">
        <w:trPr>
          <w:trHeight w:val="279"/>
          <w:jc w:val="center"/>
        </w:trPr>
        <w:tc>
          <w:tcPr>
            <w:tcW w:w="2235" w:type="dxa"/>
            <w:vAlign w:val="center"/>
          </w:tcPr>
          <w:p w14:paraId="33E3786A" w14:textId="77777777" w:rsidR="00CF08D6" w:rsidRPr="00C6449B" w:rsidRDefault="00CF08D6" w:rsidP="00CF08D6">
            <w:pPr>
              <w:pStyle w:val="TAC"/>
              <w:rPr>
                <w:rFonts w:cs="Arial"/>
              </w:rPr>
            </w:pPr>
            <w:r w:rsidRPr="00C6449B">
              <w:rPr>
                <w:rFonts w:cs="Arial"/>
              </w:rPr>
              <w:t>5, 10, 15</w:t>
            </w:r>
          </w:p>
        </w:tc>
        <w:tc>
          <w:tcPr>
            <w:tcW w:w="1842" w:type="dxa"/>
          </w:tcPr>
          <w:p w14:paraId="388F5180"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6D3670EA" w14:textId="77777777" w:rsidR="00CF08D6" w:rsidRPr="00C6449B" w:rsidRDefault="00CF08D6" w:rsidP="00CF08D6">
            <w:pPr>
              <w:pStyle w:val="TAC"/>
              <w:rPr>
                <w:rFonts w:cs="Arial"/>
              </w:rPr>
            </w:pPr>
            <w:r w:rsidRPr="00C6449B">
              <w:rPr>
                <w:rFonts w:cs="Arial"/>
                <w:lang w:eastAsia="zh-CN"/>
              </w:rPr>
              <w:t>G-FR1-A1-1</w:t>
            </w:r>
          </w:p>
        </w:tc>
        <w:tc>
          <w:tcPr>
            <w:tcW w:w="2659" w:type="dxa"/>
            <w:vAlign w:val="center"/>
          </w:tcPr>
          <w:p w14:paraId="5C96C3E8" w14:textId="77777777" w:rsidR="00CF08D6" w:rsidRPr="00C6449B" w:rsidRDefault="00CF08D6" w:rsidP="00CF08D6">
            <w:pPr>
              <w:pStyle w:val="TAC"/>
              <w:rPr>
                <w:rFonts w:cs="Arial"/>
              </w:rPr>
            </w:pPr>
            <w:r w:rsidRPr="00C6449B">
              <w:rPr>
                <w:rFonts w:cs="Arial"/>
                <w:lang w:eastAsia="zh-CN"/>
              </w:rPr>
              <w:t xml:space="preserve"> -96.7</w:t>
            </w:r>
          </w:p>
        </w:tc>
      </w:tr>
      <w:tr w:rsidR="00CF08D6" w:rsidRPr="00C6449B" w14:paraId="33E70EFD" w14:textId="77777777" w:rsidTr="00CF08D6">
        <w:trPr>
          <w:trHeight w:val="284"/>
          <w:jc w:val="center"/>
        </w:trPr>
        <w:tc>
          <w:tcPr>
            <w:tcW w:w="2235" w:type="dxa"/>
            <w:vAlign w:val="center"/>
          </w:tcPr>
          <w:p w14:paraId="0C0AE236" w14:textId="77777777" w:rsidR="00CF08D6" w:rsidRPr="00C6449B" w:rsidRDefault="00CF08D6" w:rsidP="00CF08D6">
            <w:pPr>
              <w:pStyle w:val="TAC"/>
              <w:rPr>
                <w:rFonts w:cs="Arial"/>
              </w:rPr>
            </w:pPr>
            <w:r w:rsidRPr="00C6449B">
              <w:rPr>
                <w:rFonts w:cs="Arial"/>
              </w:rPr>
              <w:t xml:space="preserve">10, 15 </w:t>
            </w:r>
          </w:p>
        </w:tc>
        <w:tc>
          <w:tcPr>
            <w:tcW w:w="1842" w:type="dxa"/>
          </w:tcPr>
          <w:p w14:paraId="1894E2D9"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22CF5F46" w14:textId="77777777" w:rsidR="00CF08D6" w:rsidRPr="00C6449B" w:rsidRDefault="00CF08D6" w:rsidP="00CF08D6">
            <w:pPr>
              <w:pStyle w:val="TAC"/>
              <w:rPr>
                <w:rFonts w:cs="Arial"/>
              </w:rPr>
            </w:pPr>
            <w:r w:rsidRPr="00C6449B">
              <w:rPr>
                <w:rFonts w:cs="Arial"/>
                <w:lang w:eastAsia="zh-CN"/>
              </w:rPr>
              <w:t>G-FR1-A1-2</w:t>
            </w:r>
          </w:p>
        </w:tc>
        <w:tc>
          <w:tcPr>
            <w:tcW w:w="2659" w:type="dxa"/>
            <w:vAlign w:val="center"/>
          </w:tcPr>
          <w:p w14:paraId="0886BC00" w14:textId="77777777" w:rsidR="00CF08D6" w:rsidRPr="00C6449B" w:rsidRDefault="00CF08D6" w:rsidP="00CF08D6">
            <w:pPr>
              <w:pStyle w:val="TAC"/>
              <w:rPr>
                <w:rFonts w:cs="Arial"/>
              </w:rPr>
            </w:pPr>
            <w:r w:rsidRPr="00C6449B">
              <w:rPr>
                <w:rFonts w:cs="Arial"/>
                <w:lang w:eastAsia="zh-CN"/>
              </w:rPr>
              <w:t xml:space="preserve"> -96.8</w:t>
            </w:r>
          </w:p>
        </w:tc>
      </w:tr>
      <w:tr w:rsidR="00CF08D6" w:rsidRPr="00C6449B" w14:paraId="37702A96" w14:textId="77777777" w:rsidTr="00CF08D6">
        <w:trPr>
          <w:trHeight w:val="284"/>
          <w:jc w:val="center"/>
        </w:trPr>
        <w:tc>
          <w:tcPr>
            <w:tcW w:w="2235" w:type="dxa"/>
            <w:vAlign w:val="center"/>
          </w:tcPr>
          <w:p w14:paraId="4236C239" w14:textId="77777777" w:rsidR="00CF08D6" w:rsidRPr="00C6449B" w:rsidRDefault="00CF08D6" w:rsidP="00CF08D6">
            <w:pPr>
              <w:pStyle w:val="TAC"/>
              <w:rPr>
                <w:rFonts w:cs="Arial"/>
                <w:lang w:eastAsia="zh-CN"/>
              </w:rPr>
            </w:pPr>
            <w:r w:rsidRPr="00C6449B">
              <w:rPr>
                <w:rFonts w:cs="Arial"/>
              </w:rPr>
              <w:t>10, 15</w:t>
            </w:r>
          </w:p>
        </w:tc>
        <w:tc>
          <w:tcPr>
            <w:tcW w:w="1842" w:type="dxa"/>
          </w:tcPr>
          <w:p w14:paraId="49C5D508"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458A62F5" w14:textId="77777777" w:rsidR="00CF08D6" w:rsidRPr="00C6449B" w:rsidRDefault="00CF08D6" w:rsidP="00CF08D6">
            <w:pPr>
              <w:pStyle w:val="TAC"/>
              <w:rPr>
                <w:rFonts w:cs="Arial"/>
                <w:lang w:eastAsia="zh-CN"/>
              </w:rPr>
            </w:pPr>
            <w:r w:rsidRPr="00C6449B">
              <w:rPr>
                <w:rFonts w:cs="Arial"/>
                <w:lang w:eastAsia="zh-CN"/>
              </w:rPr>
              <w:t>G-FR1-A1-</w:t>
            </w:r>
            <w:r w:rsidRPr="00C6449B">
              <w:rPr>
                <w:rFonts w:eastAsia="DengXian" w:cs="Arial" w:hint="eastAsia"/>
                <w:lang w:eastAsia="zh-CN"/>
              </w:rPr>
              <w:t>3</w:t>
            </w:r>
          </w:p>
        </w:tc>
        <w:tc>
          <w:tcPr>
            <w:tcW w:w="2659" w:type="dxa"/>
            <w:vAlign w:val="center"/>
          </w:tcPr>
          <w:p w14:paraId="69031CAE" w14:textId="77777777" w:rsidR="00CF08D6" w:rsidRPr="00C6449B" w:rsidRDefault="00CF08D6" w:rsidP="00CF08D6">
            <w:pPr>
              <w:pStyle w:val="TAC"/>
              <w:rPr>
                <w:rFonts w:cs="Arial"/>
                <w:lang w:eastAsia="zh-CN"/>
              </w:rPr>
            </w:pPr>
            <w:r w:rsidRPr="00C6449B">
              <w:rPr>
                <w:rFonts w:cs="Arial"/>
                <w:lang w:eastAsia="zh-CN"/>
              </w:rPr>
              <w:t xml:space="preserve"> -93.9</w:t>
            </w:r>
          </w:p>
        </w:tc>
      </w:tr>
      <w:tr w:rsidR="00CF08D6" w:rsidRPr="00C6449B" w14:paraId="03D7DA27" w14:textId="77777777" w:rsidTr="00CF08D6">
        <w:trPr>
          <w:trHeight w:val="284"/>
          <w:jc w:val="center"/>
        </w:trPr>
        <w:tc>
          <w:tcPr>
            <w:tcW w:w="2235" w:type="dxa"/>
            <w:vAlign w:val="center"/>
          </w:tcPr>
          <w:p w14:paraId="651E7B21" w14:textId="77777777" w:rsidR="00CF08D6" w:rsidRPr="00C6449B" w:rsidRDefault="00CF08D6" w:rsidP="00CF08D6">
            <w:pPr>
              <w:pStyle w:val="TAC"/>
              <w:rPr>
                <w:rFonts w:cs="Arial"/>
                <w:lang w:eastAsia="zh-CN"/>
              </w:rPr>
            </w:pPr>
            <w:r w:rsidRPr="00C6449B">
              <w:rPr>
                <w:rFonts w:cs="Arial"/>
              </w:rPr>
              <w:t xml:space="preserve">20, 25, 30, 40, 50 </w:t>
            </w:r>
          </w:p>
        </w:tc>
        <w:tc>
          <w:tcPr>
            <w:tcW w:w="1842" w:type="dxa"/>
          </w:tcPr>
          <w:p w14:paraId="5D669B7F"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4468304D" w14:textId="77777777" w:rsidR="00CF08D6" w:rsidRPr="00C6449B" w:rsidRDefault="00CF08D6" w:rsidP="00CF08D6">
            <w:pPr>
              <w:pStyle w:val="TAC"/>
              <w:rPr>
                <w:rFonts w:cs="Arial"/>
                <w:lang w:eastAsia="zh-CN"/>
              </w:rPr>
            </w:pPr>
            <w:r w:rsidRPr="00C6449B">
              <w:rPr>
                <w:rFonts w:cs="Arial"/>
                <w:lang w:eastAsia="zh-CN"/>
              </w:rPr>
              <w:t>G-FR1-A1-</w:t>
            </w:r>
            <w:r w:rsidRPr="00C6449B">
              <w:rPr>
                <w:rFonts w:eastAsia="DengXian" w:cs="Arial" w:hint="eastAsia"/>
                <w:lang w:eastAsia="zh-CN"/>
              </w:rPr>
              <w:t>4</w:t>
            </w:r>
          </w:p>
        </w:tc>
        <w:tc>
          <w:tcPr>
            <w:tcW w:w="2659" w:type="dxa"/>
            <w:vAlign w:val="center"/>
          </w:tcPr>
          <w:p w14:paraId="6C11D9A7" w14:textId="77777777" w:rsidR="00CF08D6" w:rsidRPr="00C6449B" w:rsidRDefault="00CF08D6" w:rsidP="00CF08D6">
            <w:pPr>
              <w:pStyle w:val="TAC"/>
              <w:rPr>
                <w:rFonts w:cs="Arial"/>
                <w:lang w:eastAsia="zh-CN"/>
              </w:rPr>
            </w:pPr>
            <w:r w:rsidRPr="00C6449B">
              <w:rPr>
                <w:rFonts w:cs="Arial"/>
                <w:lang w:eastAsia="zh-CN"/>
              </w:rPr>
              <w:t xml:space="preserve"> -90.3</w:t>
            </w:r>
          </w:p>
        </w:tc>
      </w:tr>
      <w:tr w:rsidR="00CF08D6" w:rsidRPr="00C6449B" w14:paraId="010C439C" w14:textId="77777777" w:rsidTr="00CF08D6">
        <w:trPr>
          <w:trHeight w:val="284"/>
          <w:jc w:val="center"/>
        </w:trPr>
        <w:tc>
          <w:tcPr>
            <w:tcW w:w="2235" w:type="dxa"/>
            <w:vAlign w:val="center"/>
          </w:tcPr>
          <w:p w14:paraId="0AD8AEA9"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tcPr>
          <w:p w14:paraId="35B14E7B"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6E1C8A4A" w14:textId="77777777" w:rsidR="00CF08D6" w:rsidRPr="00C6449B" w:rsidRDefault="00CF08D6" w:rsidP="00CF08D6">
            <w:pPr>
              <w:pStyle w:val="TAC"/>
              <w:rPr>
                <w:rFonts w:cs="Arial"/>
                <w:lang w:eastAsia="zh-CN"/>
              </w:rPr>
            </w:pPr>
            <w:r w:rsidRPr="00C6449B">
              <w:rPr>
                <w:rFonts w:cs="Arial"/>
                <w:lang w:eastAsia="zh-CN"/>
              </w:rPr>
              <w:t>G-FR1-A1-</w:t>
            </w:r>
            <w:r w:rsidRPr="00C6449B">
              <w:rPr>
                <w:rFonts w:eastAsia="DengXian" w:cs="Arial" w:hint="eastAsia"/>
                <w:lang w:eastAsia="zh-CN"/>
              </w:rPr>
              <w:t>5</w:t>
            </w:r>
          </w:p>
        </w:tc>
        <w:tc>
          <w:tcPr>
            <w:tcW w:w="2659" w:type="dxa"/>
            <w:vAlign w:val="center"/>
          </w:tcPr>
          <w:p w14:paraId="57F22F45" w14:textId="77777777" w:rsidR="00CF08D6" w:rsidRPr="00C6449B" w:rsidRDefault="00CF08D6" w:rsidP="00CF08D6">
            <w:pPr>
              <w:pStyle w:val="TAC"/>
              <w:rPr>
                <w:rFonts w:cs="Arial"/>
                <w:lang w:eastAsia="zh-CN"/>
              </w:rPr>
            </w:pPr>
            <w:r w:rsidRPr="00C6449B">
              <w:rPr>
                <w:rFonts w:cs="Arial"/>
                <w:lang w:eastAsia="zh-CN"/>
              </w:rPr>
              <w:t xml:space="preserve"> -90.6</w:t>
            </w:r>
          </w:p>
        </w:tc>
      </w:tr>
      <w:tr w:rsidR="00CF08D6" w:rsidRPr="00C6449B" w14:paraId="2DC1706F" w14:textId="77777777" w:rsidTr="00CF08D6">
        <w:trPr>
          <w:trHeight w:val="284"/>
          <w:jc w:val="center"/>
        </w:trPr>
        <w:tc>
          <w:tcPr>
            <w:tcW w:w="2235" w:type="dxa"/>
            <w:vAlign w:val="center"/>
          </w:tcPr>
          <w:p w14:paraId="4E8A6D78"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tcPr>
          <w:p w14:paraId="2F967E78"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3B7E99C9" w14:textId="77777777" w:rsidR="00CF08D6" w:rsidRPr="00C6449B" w:rsidRDefault="00CF08D6" w:rsidP="00CF08D6">
            <w:pPr>
              <w:pStyle w:val="TAC"/>
              <w:rPr>
                <w:rFonts w:cs="Arial"/>
                <w:lang w:eastAsia="zh-CN"/>
              </w:rPr>
            </w:pPr>
            <w:r w:rsidRPr="00C6449B">
              <w:rPr>
                <w:rFonts w:cs="Arial"/>
                <w:lang w:eastAsia="zh-CN"/>
              </w:rPr>
              <w:t>G-FR1-A1-</w:t>
            </w:r>
            <w:r w:rsidRPr="00C6449B">
              <w:rPr>
                <w:rFonts w:eastAsia="DengXian" w:cs="Arial" w:hint="eastAsia"/>
                <w:lang w:eastAsia="zh-CN"/>
              </w:rPr>
              <w:t>6</w:t>
            </w:r>
          </w:p>
        </w:tc>
        <w:tc>
          <w:tcPr>
            <w:tcW w:w="2659" w:type="dxa"/>
            <w:vAlign w:val="center"/>
          </w:tcPr>
          <w:p w14:paraId="02DE85D8" w14:textId="77777777" w:rsidR="00CF08D6" w:rsidRPr="00C6449B" w:rsidRDefault="00CF08D6" w:rsidP="00CF08D6">
            <w:pPr>
              <w:pStyle w:val="TAC"/>
              <w:rPr>
                <w:rFonts w:cs="Arial"/>
                <w:lang w:eastAsia="zh-CN"/>
              </w:rPr>
            </w:pPr>
            <w:r w:rsidRPr="00C6449B">
              <w:rPr>
                <w:rFonts w:cs="Arial"/>
                <w:lang w:eastAsia="zh-CN"/>
              </w:rPr>
              <w:t xml:space="preserve"> -90.7</w:t>
            </w:r>
          </w:p>
        </w:tc>
      </w:tr>
      <w:tr w:rsidR="00CF08D6" w:rsidRPr="00C6449B" w14:paraId="1EC87235" w14:textId="77777777" w:rsidTr="00CF08D6">
        <w:trPr>
          <w:trHeight w:val="284"/>
          <w:jc w:val="center"/>
        </w:trPr>
        <w:tc>
          <w:tcPr>
            <w:tcW w:w="9855" w:type="dxa"/>
            <w:gridSpan w:val="4"/>
            <w:vAlign w:val="center"/>
          </w:tcPr>
          <w:p w14:paraId="7103184F" w14:textId="77777777" w:rsidR="00CF08D6" w:rsidRPr="00C6449B" w:rsidRDefault="00CF08D6" w:rsidP="00CF08D6">
            <w:pPr>
              <w:pStyle w:val="TAC"/>
              <w:ind w:left="851" w:hanging="851"/>
              <w:jc w:val="left"/>
              <w:rPr>
                <w:rFonts w:cs="Arial"/>
                <w:lang w:eastAsia="zh-CN"/>
              </w:rPr>
            </w:pPr>
            <w:r w:rsidRPr="00C6449B">
              <w:rPr>
                <w:rFonts w:cs="Arial"/>
              </w:rPr>
              <w:t>NOTE:</w:t>
            </w:r>
            <w:r w:rsidRPr="00C6449B">
              <w:rPr>
                <w:rFonts w:cs="Arial"/>
              </w:rPr>
              <w:tab/>
              <w:t>P</w:t>
            </w:r>
            <w:r w:rsidRPr="00C6449B">
              <w:rPr>
                <w:rFonts w:cs="Arial"/>
                <w:vertAlign w:val="subscript"/>
              </w:rPr>
              <w:t>REFSENS</w:t>
            </w:r>
            <w:r w:rsidRPr="00C6449B">
              <w:rPr>
                <w:rFonts w:cs="Arial"/>
              </w:rPr>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rFonts w:cs="Arial"/>
                <w:lang w:eastAsia="ko-KR"/>
              </w:rPr>
              <w:t xml:space="preserve">, except for one instance that might overlap one other instance to cover the full </w:t>
            </w:r>
            <w:r w:rsidRPr="00C6449B">
              <w:rPr>
                <w:rFonts w:cs="Arial"/>
                <w:i/>
                <w:lang w:eastAsia="ko-KR"/>
              </w:rPr>
              <w:t>BS channel bandwidth</w:t>
            </w:r>
            <w:r w:rsidRPr="00C6449B">
              <w:rPr>
                <w:rFonts w:cs="Arial"/>
                <w:lang w:eastAsia="ko-KR"/>
              </w:rPr>
              <w:t>.</w:t>
            </w:r>
          </w:p>
        </w:tc>
      </w:tr>
    </w:tbl>
    <w:p w14:paraId="0AD21720" w14:textId="77777777" w:rsidR="00CF08D6" w:rsidRPr="00C6449B" w:rsidRDefault="00CF08D6" w:rsidP="00CF08D6"/>
    <w:p w14:paraId="38CDDF1F" w14:textId="77777777" w:rsidR="00CF08D6" w:rsidRPr="00C6449B" w:rsidRDefault="00CF08D6" w:rsidP="00CF08D6">
      <w:pPr>
        <w:pStyle w:val="TH"/>
      </w:pPr>
      <w:r w:rsidRPr="00C6449B">
        <w:lastRenderedPageBreak/>
        <w:t xml:space="preserve">Table 7.2.2-3: NR </w:t>
      </w:r>
      <w:r w:rsidRPr="00C6449B">
        <w:rPr>
          <w:lang w:eastAsia="zh-CN"/>
        </w:rPr>
        <w:t xml:space="preserve">Local Area </w:t>
      </w:r>
      <w:r w:rsidRPr="00C6449B">
        <w:t>BS reference sensitivity levels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842"/>
        <w:gridCol w:w="3119"/>
        <w:gridCol w:w="2659"/>
      </w:tblGrid>
      <w:tr w:rsidR="00CF08D6" w:rsidRPr="00C6449B" w14:paraId="38CBFB52" w14:textId="77777777" w:rsidTr="00CF08D6">
        <w:trPr>
          <w:jc w:val="center"/>
        </w:trPr>
        <w:tc>
          <w:tcPr>
            <w:tcW w:w="2235" w:type="dxa"/>
            <w:shd w:val="clear" w:color="auto" w:fill="auto"/>
            <w:vAlign w:val="center"/>
          </w:tcPr>
          <w:p w14:paraId="4CF58074" w14:textId="77777777" w:rsidR="00CF08D6" w:rsidRPr="00C6449B" w:rsidRDefault="00CF08D6" w:rsidP="00CF08D6">
            <w:pPr>
              <w:pStyle w:val="TAH"/>
              <w:rPr>
                <w:rFonts w:cs="Arial"/>
              </w:rPr>
            </w:pPr>
            <w:r w:rsidRPr="00C6449B">
              <w:rPr>
                <w:rFonts w:cs="Arial"/>
                <w:i/>
              </w:rPr>
              <w:t>BS channel bandwidth</w:t>
            </w:r>
            <w:r w:rsidRPr="00C6449B">
              <w:rPr>
                <w:rFonts w:cs="Arial"/>
              </w:rPr>
              <w:t xml:space="preserve"> (MHz)</w:t>
            </w:r>
          </w:p>
        </w:tc>
        <w:tc>
          <w:tcPr>
            <w:tcW w:w="1842" w:type="dxa"/>
          </w:tcPr>
          <w:p w14:paraId="014DB3F7" w14:textId="77777777" w:rsidR="00CF08D6" w:rsidRPr="00C6449B" w:rsidRDefault="00CF08D6" w:rsidP="00CF08D6">
            <w:pPr>
              <w:pStyle w:val="TAH"/>
              <w:rPr>
                <w:rFonts w:cs="Arial"/>
              </w:rPr>
            </w:pPr>
            <w:r w:rsidRPr="00C6449B">
              <w:rPr>
                <w:rFonts w:cs="Arial"/>
              </w:rPr>
              <w:t>Sub-carrier spacing (kHz)</w:t>
            </w:r>
          </w:p>
        </w:tc>
        <w:tc>
          <w:tcPr>
            <w:tcW w:w="3119" w:type="dxa"/>
          </w:tcPr>
          <w:p w14:paraId="1CFDCBB2" w14:textId="77777777" w:rsidR="00CF08D6" w:rsidRPr="00C6449B" w:rsidRDefault="00CF08D6" w:rsidP="00CF08D6">
            <w:pPr>
              <w:pStyle w:val="TAH"/>
              <w:rPr>
                <w:rFonts w:cs="Arial"/>
              </w:rPr>
            </w:pPr>
            <w:r w:rsidRPr="00C6449B">
              <w:rPr>
                <w:rFonts w:cs="Arial"/>
              </w:rPr>
              <w:t>Reference measurement channel</w:t>
            </w:r>
          </w:p>
        </w:tc>
        <w:tc>
          <w:tcPr>
            <w:tcW w:w="2659" w:type="dxa"/>
            <w:vAlign w:val="center"/>
          </w:tcPr>
          <w:p w14:paraId="4F7C31A6" w14:textId="77777777" w:rsidR="00CF08D6" w:rsidRPr="00C6449B" w:rsidRDefault="00CF08D6" w:rsidP="00CF08D6">
            <w:pPr>
              <w:pStyle w:val="TAH"/>
              <w:rPr>
                <w:rFonts w:cs="Arial"/>
              </w:rPr>
            </w:pPr>
            <w:r w:rsidRPr="00C6449B">
              <w:rPr>
                <w:rFonts w:cs="Arial"/>
              </w:rPr>
              <w:t xml:space="preserve"> Reference sensitivity power level, </w:t>
            </w:r>
            <w:r w:rsidRPr="00C6449B">
              <w:t>P</w:t>
            </w:r>
            <w:r w:rsidRPr="00C6449B">
              <w:rPr>
                <w:vertAlign w:val="subscript"/>
              </w:rPr>
              <w:t>REFSENS</w:t>
            </w:r>
          </w:p>
          <w:p w14:paraId="6A89854E" w14:textId="77777777" w:rsidR="00CF08D6" w:rsidRPr="00C6449B" w:rsidRDefault="00CF08D6" w:rsidP="00CF08D6">
            <w:pPr>
              <w:pStyle w:val="TAH"/>
              <w:rPr>
                <w:rFonts w:cs="Arial"/>
              </w:rPr>
            </w:pPr>
            <w:r w:rsidRPr="00C6449B">
              <w:rPr>
                <w:rFonts w:cs="Arial"/>
              </w:rPr>
              <w:t xml:space="preserve"> (dBm)</w:t>
            </w:r>
          </w:p>
        </w:tc>
      </w:tr>
      <w:tr w:rsidR="00CF08D6" w:rsidRPr="00C6449B" w14:paraId="5FFF0887" w14:textId="77777777" w:rsidTr="00CF08D6">
        <w:trPr>
          <w:trHeight w:val="279"/>
          <w:jc w:val="center"/>
        </w:trPr>
        <w:tc>
          <w:tcPr>
            <w:tcW w:w="2235" w:type="dxa"/>
            <w:vAlign w:val="center"/>
          </w:tcPr>
          <w:p w14:paraId="0475478B" w14:textId="77777777" w:rsidR="00CF08D6" w:rsidRPr="00C6449B" w:rsidRDefault="00CF08D6" w:rsidP="00CF08D6">
            <w:pPr>
              <w:pStyle w:val="TAC"/>
              <w:rPr>
                <w:rFonts w:cs="Arial"/>
              </w:rPr>
            </w:pPr>
            <w:r w:rsidRPr="00C6449B">
              <w:rPr>
                <w:rFonts w:cs="Arial"/>
              </w:rPr>
              <w:t>5, 10, 15</w:t>
            </w:r>
          </w:p>
        </w:tc>
        <w:tc>
          <w:tcPr>
            <w:tcW w:w="1842" w:type="dxa"/>
          </w:tcPr>
          <w:p w14:paraId="22464F4D"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7E5D1276" w14:textId="77777777" w:rsidR="00CF08D6" w:rsidRPr="00C6449B" w:rsidRDefault="00CF08D6" w:rsidP="00CF08D6">
            <w:pPr>
              <w:pStyle w:val="TAC"/>
              <w:rPr>
                <w:rFonts w:cs="Arial"/>
              </w:rPr>
            </w:pPr>
            <w:r w:rsidRPr="00C6449B">
              <w:rPr>
                <w:rFonts w:cs="Arial"/>
                <w:lang w:eastAsia="zh-CN"/>
              </w:rPr>
              <w:t>G-FR1-A1-1</w:t>
            </w:r>
          </w:p>
        </w:tc>
        <w:tc>
          <w:tcPr>
            <w:tcW w:w="2659" w:type="dxa"/>
            <w:vAlign w:val="center"/>
          </w:tcPr>
          <w:p w14:paraId="539A42BC" w14:textId="77777777" w:rsidR="00CF08D6" w:rsidRPr="00C6449B" w:rsidRDefault="00CF08D6" w:rsidP="00CF08D6">
            <w:pPr>
              <w:pStyle w:val="TAC"/>
              <w:rPr>
                <w:rFonts w:cs="Arial"/>
              </w:rPr>
            </w:pPr>
            <w:r w:rsidRPr="00C6449B">
              <w:rPr>
                <w:rFonts w:cs="Arial"/>
                <w:lang w:eastAsia="zh-CN"/>
              </w:rPr>
              <w:t xml:space="preserve"> -93.7</w:t>
            </w:r>
          </w:p>
        </w:tc>
      </w:tr>
      <w:tr w:rsidR="00CF08D6" w:rsidRPr="00C6449B" w14:paraId="28101C91" w14:textId="77777777" w:rsidTr="00CF08D6">
        <w:trPr>
          <w:trHeight w:val="284"/>
          <w:jc w:val="center"/>
        </w:trPr>
        <w:tc>
          <w:tcPr>
            <w:tcW w:w="2235" w:type="dxa"/>
            <w:vAlign w:val="center"/>
          </w:tcPr>
          <w:p w14:paraId="55F701E7" w14:textId="77777777" w:rsidR="00CF08D6" w:rsidRPr="00C6449B" w:rsidRDefault="00CF08D6" w:rsidP="00CF08D6">
            <w:pPr>
              <w:pStyle w:val="TAC"/>
              <w:rPr>
                <w:rFonts w:cs="Arial"/>
              </w:rPr>
            </w:pPr>
            <w:r w:rsidRPr="00C6449B">
              <w:rPr>
                <w:rFonts w:cs="Arial"/>
              </w:rPr>
              <w:t xml:space="preserve">10, 15 </w:t>
            </w:r>
          </w:p>
        </w:tc>
        <w:tc>
          <w:tcPr>
            <w:tcW w:w="1842" w:type="dxa"/>
          </w:tcPr>
          <w:p w14:paraId="0010D31D"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207FAAFF" w14:textId="77777777" w:rsidR="00CF08D6" w:rsidRPr="00C6449B" w:rsidRDefault="00CF08D6" w:rsidP="00CF08D6">
            <w:pPr>
              <w:pStyle w:val="TAC"/>
              <w:rPr>
                <w:rFonts w:cs="Arial"/>
              </w:rPr>
            </w:pPr>
            <w:r w:rsidRPr="00C6449B">
              <w:rPr>
                <w:rFonts w:cs="Arial"/>
                <w:lang w:eastAsia="zh-CN"/>
              </w:rPr>
              <w:t>G-FR1-A1-2</w:t>
            </w:r>
          </w:p>
        </w:tc>
        <w:tc>
          <w:tcPr>
            <w:tcW w:w="2659" w:type="dxa"/>
            <w:vAlign w:val="center"/>
          </w:tcPr>
          <w:p w14:paraId="5CCFB999" w14:textId="77777777" w:rsidR="00CF08D6" w:rsidRPr="00C6449B" w:rsidRDefault="00CF08D6" w:rsidP="00CF08D6">
            <w:pPr>
              <w:pStyle w:val="TAC"/>
              <w:rPr>
                <w:rFonts w:cs="Arial"/>
              </w:rPr>
            </w:pPr>
            <w:r w:rsidRPr="00C6449B">
              <w:rPr>
                <w:rFonts w:cs="Arial"/>
                <w:lang w:eastAsia="zh-CN"/>
              </w:rPr>
              <w:t xml:space="preserve"> -93.8</w:t>
            </w:r>
          </w:p>
        </w:tc>
      </w:tr>
      <w:tr w:rsidR="00CF08D6" w:rsidRPr="00C6449B" w14:paraId="024E13DB" w14:textId="77777777" w:rsidTr="00CF08D6">
        <w:trPr>
          <w:trHeight w:val="284"/>
          <w:jc w:val="center"/>
        </w:trPr>
        <w:tc>
          <w:tcPr>
            <w:tcW w:w="2235" w:type="dxa"/>
            <w:vAlign w:val="center"/>
          </w:tcPr>
          <w:p w14:paraId="0D24B56E" w14:textId="77777777" w:rsidR="00CF08D6" w:rsidRPr="00C6449B" w:rsidRDefault="00CF08D6" w:rsidP="00CF08D6">
            <w:pPr>
              <w:pStyle w:val="TAC"/>
              <w:rPr>
                <w:rFonts w:cs="Arial"/>
                <w:lang w:eastAsia="zh-CN"/>
              </w:rPr>
            </w:pPr>
            <w:r w:rsidRPr="00C6449B">
              <w:rPr>
                <w:rFonts w:cs="Arial"/>
              </w:rPr>
              <w:t>10, 15</w:t>
            </w:r>
          </w:p>
        </w:tc>
        <w:tc>
          <w:tcPr>
            <w:tcW w:w="1842" w:type="dxa"/>
          </w:tcPr>
          <w:p w14:paraId="5450ECC4"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3F97F0B2" w14:textId="77777777" w:rsidR="00CF08D6" w:rsidRPr="00C6449B" w:rsidRDefault="00CF08D6" w:rsidP="00CF08D6">
            <w:pPr>
              <w:pStyle w:val="TAC"/>
              <w:rPr>
                <w:rFonts w:cs="Arial"/>
                <w:lang w:eastAsia="zh-CN"/>
              </w:rPr>
            </w:pPr>
            <w:r w:rsidRPr="00C6449B">
              <w:rPr>
                <w:rFonts w:cs="Arial"/>
                <w:lang w:eastAsia="zh-CN"/>
              </w:rPr>
              <w:t>G-FR1-A1-</w:t>
            </w:r>
            <w:r w:rsidRPr="00C6449B">
              <w:rPr>
                <w:rFonts w:eastAsia="DengXian" w:cs="Arial" w:hint="eastAsia"/>
                <w:lang w:eastAsia="zh-CN"/>
              </w:rPr>
              <w:t>3</w:t>
            </w:r>
          </w:p>
        </w:tc>
        <w:tc>
          <w:tcPr>
            <w:tcW w:w="2659" w:type="dxa"/>
            <w:vAlign w:val="center"/>
          </w:tcPr>
          <w:p w14:paraId="42F9C02B" w14:textId="77777777" w:rsidR="00CF08D6" w:rsidRPr="00C6449B" w:rsidRDefault="00CF08D6" w:rsidP="00CF08D6">
            <w:pPr>
              <w:pStyle w:val="TAC"/>
              <w:rPr>
                <w:rFonts w:cs="Arial"/>
                <w:lang w:eastAsia="zh-CN"/>
              </w:rPr>
            </w:pPr>
            <w:r w:rsidRPr="00C6449B">
              <w:rPr>
                <w:rFonts w:cs="Arial"/>
                <w:lang w:eastAsia="zh-CN"/>
              </w:rPr>
              <w:t xml:space="preserve"> -90.9</w:t>
            </w:r>
          </w:p>
        </w:tc>
      </w:tr>
      <w:tr w:rsidR="00CF08D6" w:rsidRPr="00C6449B" w14:paraId="6D9F9A03" w14:textId="77777777" w:rsidTr="00CF08D6">
        <w:trPr>
          <w:trHeight w:val="284"/>
          <w:jc w:val="center"/>
        </w:trPr>
        <w:tc>
          <w:tcPr>
            <w:tcW w:w="2235" w:type="dxa"/>
            <w:vAlign w:val="center"/>
          </w:tcPr>
          <w:p w14:paraId="085C710F" w14:textId="77777777" w:rsidR="00CF08D6" w:rsidRPr="00C6449B" w:rsidRDefault="00CF08D6" w:rsidP="00CF08D6">
            <w:pPr>
              <w:pStyle w:val="TAC"/>
              <w:rPr>
                <w:rFonts w:cs="Arial"/>
                <w:lang w:eastAsia="zh-CN"/>
              </w:rPr>
            </w:pPr>
            <w:r w:rsidRPr="00C6449B">
              <w:rPr>
                <w:rFonts w:cs="Arial"/>
              </w:rPr>
              <w:t xml:space="preserve">20, 25, 30, 40, 50 </w:t>
            </w:r>
          </w:p>
        </w:tc>
        <w:tc>
          <w:tcPr>
            <w:tcW w:w="1842" w:type="dxa"/>
          </w:tcPr>
          <w:p w14:paraId="5D69FE47"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464CD29C" w14:textId="77777777" w:rsidR="00CF08D6" w:rsidRPr="00C6449B" w:rsidRDefault="00CF08D6" w:rsidP="00CF08D6">
            <w:pPr>
              <w:pStyle w:val="TAC"/>
              <w:rPr>
                <w:rFonts w:cs="Arial"/>
                <w:lang w:eastAsia="zh-CN"/>
              </w:rPr>
            </w:pPr>
            <w:r w:rsidRPr="00C6449B">
              <w:rPr>
                <w:rFonts w:cs="Arial"/>
                <w:lang w:eastAsia="zh-CN"/>
              </w:rPr>
              <w:t>G-FR1-A1-</w:t>
            </w:r>
            <w:r w:rsidRPr="00C6449B">
              <w:rPr>
                <w:rFonts w:eastAsia="DengXian" w:cs="Arial" w:hint="eastAsia"/>
                <w:lang w:eastAsia="zh-CN"/>
              </w:rPr>
              <w:t>4</w:t>
            </w:r>
          </w:p>
        </w:tc>
        <w:tc>
          <w:tcPr>
            <w:tcW w:w="2659" w:type="dxa"/>
            <w:vAlign w:val="center"/>
          </w:tcPr>
          <w:p w14:paraId="0C3879A6" w14:textId="77777777" w:rsidR="00CF08D6" w:rsidRPr="00C6449B" w:rsidRDefault="00CF08D6" w:rsidP="00CF08D6">
            <w:pPr>
              <w:pStyle w:val="TAC"/>
              <w:rPr>
                <w:rFonts w:cs="Arial"/>
                <w:lang w:eastAsia="zh-CN"/>
              </w:rPr>
            </w:pPr>
            <w:r w:rsidRPr="00C6449B">
              <w:rPr>
                <w:rFonts w:cs="Arial"/>
                <w:lang w:eastAsia="zh-CN"/>
              </w:rPr>
              <w:t xml:space="preserve"> -87.3</w:t>
            </w:r>
          </w:p>
        </w:tc>
      </w:tr>
      <w:tr w:rsidR="00CF08D6" w:rsidRPr="00C6449B" w14:paraId="4E5092A4" w14:textId="77777777" w:rsidTr="00CF08D6">
        <w:trPr>
          <w:trHeight w:val="284"/>
          <w:jc w:val="center"/>
        </w:trPr>
        <w:tc>
          <w:tcPr>
            <w:tcW w:w="2235" w:type="dxa"/>
            <w:vAlign w:val="center"/>
          </w:tcPr>
          <w:p w14:paraId="1EE45496"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tcPr>
          <w:p w14:paraId="388DBCC2"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308F3625" w14:textId="77777777" w:rsidR="00CF08D6" w:rsidRPr="00C6449B" w:rsidRDefault="00CF08D6" w:rsidP="00CF08D6">
            <w:pPr>
              <w:pStyle w:val="TAC"/>
              <w:rPr>
                <w:rFonts w:cs="Arial"/>
                <w:lang w:eastAsia="zh-CN"/>
              </w:rPr>
            </w:pPr>
            <w:r w:rsidRPr="00C6449B">
              <w:rPr>
                <w:rFonts w:cs="Arial"/>
                <w:lang w:eastAsia="zh-CN"/>
              </w:rPr>
              <w:t>G-FR1-A1-</w:t>
            </w:r>
            <w:r w:rsidRPr="00C6449B">
              <w:rPr>
                <w:rFonts w:eastAsia="DengXian" w:cs="Arial" w:hint="eastAsia"/>
                <w:lang w:eastAsia="zh-CN"/>
              </w:rPr>
              <w:t>5</w:t>
            </w:r>
          </w:p>
        </w:tc>
        <w:tc>
          <w:tcPr>
            <w:tcW w:w="2659" w:type="dxa"/>
            <w:vAlign w:val="center"/>
          </w:tcPr>
          <w:p w14:paraId="011CF0DA" w14:textId="77777777" w:rsidR="00CF08D6" w:rsidRPr="00C6449B" w:rsidRDefault="00CF08D6" w:rsidP="00CF08D6">
            <w:pPr>
              <w:pStyle w:val="TAC"/>
              <w:rPr>
                <w:rFonts w:cs="Arial"/>
                <w:lang w:eastAsia="zh-CN"/>
              </w:rPr>
            </w:pPr>
            <w:r w:rsidRPr="00C6449B">
              <w:rPr>
                <w:rFonts w:cs="Arial"/>
                <w:lang w:eastAsia="zh-CN"/>
              </w:rPr>
              <w:t xml:space="preserve"> -87.6</w:t>
            </w:r>
          </w:p>
        </w:tc>
      </w:tr>
      <w:tr w:rsidR="00CF08D6" w:rsidRPr="00C6449B" w14:paraId="216BE30C" w14:textId="77777777" w:rsidTr="00CF08D6">
        <w:trPr>
          <w:trHeight w:val="284"/>
          <w:jc w:val="center"/>
        </w:trPr>
        <w:tc>
          <w:tcPr>
            <w:tcW w:w="2235" w:type="dxa"/>
            <w:vAlign w:val="center"/>
          </w:tcPr>
          <w:p w14:paraId="0416874F"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tcPr>
          <w:p w14:paraId="6F518596"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257ECBEC" w14:textId="77777777" w:rsidR="00CF08D6" w:rsidRPr="00C6449B" w:rsidRDefault="00CF08D6" w:rsidP="00CF08D6">
            <w:pPr>
              <w:pStyle w:val="TAC"/>
              <w:rPr>
                <w:rFonts w:cs="Arial"/>
                <w:lang w:eastAsia="zh-CN"/>
              </w:rPr>
            </w:pPr>
            <w:r w:rsidRPr="00C6449B">
              <w:rPr>
                <w:rFonts w:cs="Arial"/>
                <w:lang w:eastAsia="zh-CN"/>
              </w:rPr>
              <w:t>G-FR1-A1-</w:t>
            </w:r>
            <w:r w:rsidRPr="00C6449B">
              <w:rPr>
                <w:rFonts w:eastAsia="DengXian" w:cs="Arial" w:hint="eastAsia"/>
                <w:lang w:eastAsia="zh-CN"/>
              </w:rPr>
              <w:t>6</w:t>
            </w:r>
          </w:p>
        </w:tc>
        <w:tc>
          <w:tcPr>
            <w:tcW w:w="2659" w:type="dxa"/>
            <w:vAlign w:val="center"/>
          </w:tcPr>
          <w:p w14:paraId="0C61DD1A" w14:textId="77777777" w:rsidR="00CF08D6" w:rsidRPr="00C6449B" w:rsidRDefault="00CF08D6" w:rsidP="00CF08D6">
            <w:pPr>
              <w:pStyle w:val="TAC"/>
              <w:rPr>
                <w:rFonts w:cs="Arial"/>
                <w:lang w:eastAsia="zh-CN"/>
              </w:rPr>
            </w:pPr>
            <w:r w:rsidRPr="00C6449B">
              <w:rPr>
                <w:rFonts w:cs="Arial"/>
                <w:lang w:eastAsia="zh-CN"/>
              </w:rPr>
              <w:t xml:space="preserve"> -87.7</w:t>
            </w:r>
          </w:p>
        </w:tc>
      </w:tr>
      <w:tr w:rsidR="00CF08D6" w:rsidRPr="00C6449B" w14:paraId="5A885F88" w14:textId="77777777" w:rsidTr="00CF08D6">
        <w:trPr>
          <w:trHeight w:val="284"/>
          <w:jc w:val="center"/>
        </w:trPr>
        <w:tc>
          <w:tcPr>
            <w:tcW w:w="9855" w:type="dxa"/>
            <w:gridSpan w:val="4"/>
            <w:vAlign w:val="center"/>
          </w:tcPr>
          <w:p w14:paraId="42F20A77" w14:textId="77777777" w:rsidR="00CF08D6" w:rsidRPr="00C6449B" w:rsidRDefault="00CF08D6" w:rsidP="00CF08D6">
            <w:pPr>
              <w:pStyle w:val="TAN"/>
              <w:rPr>
                <w:lang w:eastAsia="zh-CN"/>
              </w:rPr>
            </w:pPr>
            <w:r w:rsidRPr="00C6449B">
              <w:t>NOTE:</w:t>
            </w:r>
            <w:r w:rsidRPr="00C6449B">
              <w:tab/>
              <w:t>P</w:t>
            </w:r>
            <w:r w:rsidRPr="00C6449B">
              <w:rPr>
                <w:vertAlign w:val="subscript"/>
              </w:rPr>
              <w:t>REFSENS</w:t>
            </w:r>
            <w:r w:rsidRPr="00C6449B">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lang w:eastAsia="ko-KR"/>
              </w:rPr>
              <w:t xml:space="preserve">, except for one instance that might overlap one other instance to cover the full </w:t>
            </w:r>
            <w:r w:rsidRPr="00C6449B">
              <w:rPr>
                <w:i/>
                <w:lang w:eastAsia="ko-KR"/>
              </w:rPr>
              <w:t>BS channel bandwidth</w:t>
            </w:r>
            <w:r w:rsidRPr="00C6449B">
              <w:rPr>
                <w:lang w:eastAsia="ko-KR"/>
              </w:rPr>
              <w:t>.</w:t>
            </w:r>
          </w:p>
        </w:tc>
      </w:tr>
    </w:tbl>
    <w:p w14:paraId="3CC5B840" w14:textId="77777777" w:rsidR="00CF08D6" w:rsidRPr="00C6449B" w:rsidRDefault="00CF08D6" w:rsidP="00CF08D6"/>
    <w:p w14:paraId="083A52E9" w14:textId="77777777" w:rsidR="00CF08D6" w:rsidRPr="00C6449B" w:rsidRDefault="00CF08D6" w:rsidP="00CF08D6">
      <w:pPr>
        <w:pStyle w:val="Heading2"/>
      </w:pPr>
      <w:bookmarkStart w:id="2088" w:name="_Toc13079691"/>
      <w:bookmarkStart w:id="2089" w:name="_Toc29811179"/>
      <w:bookmarkStart w:id="2090" w:name="_Toc29811630"/>
      <w:bookmarkStart w:id="2091" w:name="_Toc37268134"/>
      <w:bookmarkStart w:id="2092" w:name="_Toc37268585"/>
      <w:bookmarkStart w:id="2093" w:name="_Toc45893233"/>
      <w:bookmarkStart w:id="2094" w:name="_Toc53177397"/>
      <w:bookmarkStart w:id="2095" w:name="_Toc53177849"/>
      <w:bookmarkStart w:id="2096" w:name="_Toc61176483"/>
      <w:bookmarkStart w:id="2097" w:name="_Toc67916306"/>
      <w:bookmarkStart w:id="2098" w:name="_Toc74670524"/>
      <w:bookmarkStart w:id="2099" w:name="_Toc76542559"/>
      <w:bookmarkStart w:id="2100" w:name="_Toc82626491"/>
      <w:bookmarkStart w:id="2101" w:name="_Toc90414457"/>
      <w:bookmarkStart w:id="2102" w:name="_Toc106769546"/>
      <w:bookmarkStart w:id="2103" w:name="_Toc115184795"/>
      <w:r w:rsidRPr="00C6449B">
        <w:t>7.3</w:t>
      </w:r>
      <w:r w:rsidRPr="00C6449B">
        <w:tab/>
        <w:t>Dynamic range</w:t>
      </w:r>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p>
    <w:p w14:paraId="408B5816" w14:textId="77777777" w:rsidR="00CF08D6" w:rsidRPr="00C6449B" w:rsidRDefault="00CF08D6" w:rsidP="00CF08D6">
      <w:pPr>
        <w:pStyle w:val="Heading3"/>
      </w:pPr>
      <w:bookmarkStart w:id="2104" w:name="_Toc13079692"/>
      <w:bookmarkStart w:id="2105" w:name="_Toc29811180"/>
      <w:bookmarkStart w:id="2106" w:name="_Toc29811631"/>
      <w:bookmarkStart w:id="2107" w:name="_Toc37268135"/>
      <w:bookmarkStart w:id="2108" w:name="_Toc37268586"/>
      <w:bookmarkStart w:id="2109" w:name="_Toc45893234"/>
      <w:bookmarkStart w:id="2110" w:name="_Toc53177398"/>
      <w:bookmarkStart w:id="2111" w:name="_Toc53177850"/>
      <w:bookmarkStart w:id="2112" w:name="_Toc61176484"/>
      <w:bookmarkStart w:id="2113" w:name="_Toc67916307"/>
      <w:bookmarkStart w:id="2114" w:name="_Toc74670525"/>
      <w:bookmarkStart w:id="2115" w:name="_Toc76542560"/>
      <w:bookmarkStart w:id="2116" w:name="_Toc82626492"/>
      <w:bookmarkStart w:id="2117" w:name="_Toc90414458"/>
      <w:bookmarkStart w:id="2118" w:name="_Toc106769547"/>
      <w:bookmarkStart w:id="2119" w:name="_Toc115184796"/>
      <w:r w:rsidRPr="00C6449B">
        <w:t>7.3.1</w:t>
      </w:r>
      <w:r w:rsidRPr="00C6449B">
        <w:tab/>
        <w:t>General</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p>
    <w:p w14:paraId="3CBF1A9C" w14:textId="77777777" w:rsidR="00CF08D6" w:rsidRPr="00C6449B" w:rsidRDefault="00CF08D6" w:rsidP="00CF08D6">
      <w:r w:rsidRPr="00C6449B">
        <w:t xml:space="preserve">The dynamic range is specified as a measure of the capability of the receiver to receive a wanted signal in the presence of an interfering signal </w:t>
      </w:r>
      <w:bookmarkStart w:id="2120" w:name="_Hlk508114964"/>
      <w:r w:rsidRPr="00C6449B">
        <w:t xml:space="preserve">at the </w:t>
      </w:r>
      <w:r w:rsidRPr="00C6449B">
        <w:rPr>
          <w:i/>
          <w:iCs/>
        </w:rPr>
        <w:t>antenna connector</w:t>
      </w:r>
      <w:r w:rsidRPr="00C6449B">
        <w:rPr>
          <w:lang w:val="en-US" w:eastAsia="zh-CN"/>
        </w:rPr>
        <w:t xml:space="preserve"> </w:t>
      </w:r>
      <w:r w:rsidRPr="00C6449B">
        <w:rPr>
          <w:rFonts w:eastAsia="??"/>
        </w:rPr>
        <w:t xml:space="preserve">for </w:t>
      </w:r>
      <w:r w:rsidRPr="00C6449B">
        <w:rPr>
          <w:rFonts w:eastAsia="??"/>
          <w:i/>
        </w:rPr>
        <w:t>BS type 1-C</w:t>
      </w:r>
      <w:r w:rsidRPr="00C6449B">
        <w:rPr>
          <w:rFonts w:eastAsia="SimSun"/>
          <w:lang w:val="en-US" w:eastAsia="zh-CN"/>
        </w:rPr>
        <w:t xml:space="preserve"> </w:t>
      </w:r>
      <w:r w:rsidRPr="00C6449B">
        <w:rPr>
          <w:lang w:val="en-US" w:eastAsia="zh-CN"/>
        </w:rPr>
        <w:t xml:space="preserve">or </w:t>
      </w:r>
      <w:r w:rsidRPr="00C6449B">
        <w:rPr>
          <w:i/>
        </w:rPr>
        <w:t>TAB connector</w:t>
      </w:r>
      <w:r w:rsidRPr="00C6449B">
        <w:rPr>
          <w:i/>
          <w:lang w:val="en-US" w:eastAsia="zh-CN"/>
        </w:rPr>
        <w:t xml:space="preserve"> </w:t>
      </w:r>
      <w:r w:rsidRPr="00C6449B">
        <w:rPr>
          <w:rFonts w:eastAsia="??"/>
        </w:rPr>
        <w:t xml:space="preserve">for </w:t>
      </w:r>
      <w:r w:rsidRPr="00C6449B">
        <w:rPr>
          <w:rFonts w:eastAsia="??"/>
          <w:i/>
        </w:rPr>
        <w:t>BS type 1-</w:t>
      </w:r>
      <w:r w:rsidRPr="00C6449B">
        <w:rPr>
          <w:rFonts w:eastAsia="SimSun"/>
          <w:i/>
          <w:lang w:val="en-US" w:eastAsia="zh-CN"/>
        </w:rPr>
        <w:t>H</w:t>
      </w:r>
      <w:bookmarkEnd w:id="2120"/>
      <w:r w:rsidRPr="00C6449B">
        <w:rPr>
          <w:rFonts w:eastAsia="SimSun"/>
          <w:i/>
          <w:lang w:val="en-US" w:eastAsia="zh-CN"/>
        </w:rPr>
        <w:t xml:space="preserve"> </w:t>
      </w:r>
      <w:r w:rsidRPr="00C6449B">
        <w:t xml:space="preserve">inside the received </w:t>
      </w:r>
      <w:r w:rsidRPr="00C6449B">
        <w:rPr>
          <w:i/>
        </w:rPr>
        <w:t>BS channel bandwidth</w:t>
      </w:r>
      <w:r w:rsidRPr="00C6449B">
        <w:t>. In this condition, a throughput requirement shall be met for a specified reference measurement channel. The interfering signal for the dynamic range requirement is an AWGN signal.</w:t>
      </w:r>
    </w:p>
    <w:p w14:paraId="0A6CAB9E" w14:textId="77777777" w:rsidR="00CF08D6" w:rsidRPr="00C6449B" w:rsidRDefault="00CF08D6" w:rsidP="00CF08D6">
      <w:pPr>
        <w:pStyle w:val="Heading3"/>
      </w:pPr>
      <w:bookmarkStart w:id="2121" w:name="_Toc13079693"/>
      <w:bookmarkStart w:id="2122" w:name="_Toc29811181"/>
      <w:bookmarkStart w:id="2123" w:name="_Toc29811632"/>
      <w:bookmarkStart w:id="2124" w:name="_Toc37268136"/>
      <w:bookmarkStart w:id="2125" w:name="_Toc37268587"/>
      <w:bookmarkStart w:id="2126" w:name="_Toc45893235"/>
      <w:bookmarkStart w:id="2127" w:name="_Toc53177399"/>
      <w:bookmarkStart w:id="2128" w:name="_Toc53177851"/>
      <w:bookmarkStart w:id="2129" w:name="_Toc61176485"/>
      <w:bookmarkStart w:id="2130" w:name="_Toc67916308"/>
      <w:bookmarkStart w:id="2131" w:name="_Toc74670526"/>
      <w:bookmarkStart w:id="2132" w:name="_Toc76542561"/>
      <w:bookmarkStart w:id="2133" w:name="_Toc82626493"/>
      <w:bookmarkStart w:id="2134" w:name="_Toc90414459"/>
      <w:bookmarkStart w:id="2135" w:name="_Toc106769548"/>
      <w:bookmarkStart w:id="2136" w:name="_Toc115184797"/>
      <w:r w:rsidRPr="00C6449B">
        <w:t>7.3.2</w:t>
      </w:r>
      <w:r w:rsidRPr="00C6449B">
        <w:tab/>
        <w:t xml:space="preserve">Minimum requirement for </w:t>
      </w:r>
      <w:r w:rsidRPr="00C6449B">
        <w:rPr>
          <w:i/>
        </w:rPr>
        <w:t>BS type 1-C</w:t>
      </w:r>
      <w:r w:rsidRPr="00C6449B">
        <w:t xml:space="preserve"> and </w:t>
      </w:r>
      <w:r w:rsidRPr="00C6449B">
        <w:rPr>
          <w:i/>
        </w:rPr>
        <w:t>BS type 1-H</w:t>
      </w:r>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p>
    <w:p w14:paraId="060070D1" w14:textId="77777777" w:rsidR="00CF08D6" w:rsidRPr="00C6449B" w:rsidRDefault="00CF08D6" w:rsidP="00CF08D6">
      <w:r w:rsidRPr="00C6449B">
        <w:t>T</w:t>
      </w:r>
      <w:r w:rsidRPr="00C6449B">
        <w:rPr>
          <w:rFonts w:hint="eastAsia"/>
        </w:rPr>
        <w:t xml:space="preserve">he throughput shall be ≥ 95% of the maximum throughput of the reference measurement channel as specified in </w:t>
      </w:r>
      <w:r w:rsidRPr="00C6449B">
        <w:t>annex A.2 with parameters specified in table 7.3.2-1 for Wide Area BS, in table 7.3.2-2 for Medium Range BS and in table 7.3.2-3 for Local Area BS.</w:t>
      </w:r>
    </w:p>
    <w:p w14:paraId="59F4C00A" w14:textId="77777777" w:rsidR="00CF08D6" w:rsidRPr="00C6449B" w:rsidRDefault="00CF08D6" w:rsidP="00CF08D6">
      <w:pPr>
        <w:pStyle w:val="TH"/>
      </w:pPr>
      <w:r w:rsidRPr="00C6449B">
        <w:lastRenderedPageBreak/>
        <w:t>Table 7.3.2-1: Wide Area BS dynamic range</w:t>
      </w: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1417"/>
        <w:gridCol w:w="1417"/>
        <w:gridCol w:w="1417"/>
        <w:gridCol w:w="1417"/>
        <w:gridCol w:w="1417"/>
      </w:tblGrid>
      <w:tr w:rsidR="00CF08D6" w:rsidRPr="00C6449B" w14:paraId="0AA289B3" w14:textId="77777777" w:rsidTr="00CF08D6">
        <w:trPr>
          <w:cantSplit/>
          <w:jc w:val="center"/>
        </w:trPr>
        <w:tc>
          <w:tcPr>
            <w:tcW w:w="1417" w:type="dxa"/>
            <w:vAlign w:val="center"/>
          </w:tcPr>
          <w:p w14:paraId="1D782FBA" w14:textId="77777777" w:rsidR="00CF08D6" w:rsidRPr="00C6449B" w:rsidRDefault="00CF08D6" w:rsidP="00CF08D6">
            <w:pPr>
              <w:pStyle w:val="TAH"/>
              <w:rPr>
                <w:rFonts w:cs="v5.0.0"/>
              </w:rPr>
            </w:pPr>
          </w:p>
          <w:p w14:paraId="26CBC239" w14:textId="77777777" w:rsidR="00CF08D6" w:rsidRPr="00C6449B" w:rsidRDefault="00CF08D6" w:rsidP="00CF08D6">
            <w:pPr>
              <w:pStyle w:val="TAH"/>
              <w:rPr>
                <w:rFonts w:cs="v5.0.0"/>
              </w:rPr>
            </w:pPr>
            <w:r w:rsidRPr="00C6449B">
              <w:rPr>
                <w:rFonts w:cs="v5.0.0"/>
                <w:i/>
              </w:rPr>
              <w:t>BS channel bandwidth</w:t>
            </w:r>
            <w:r w:rsidRPr="00C6449B">
              <w:rPr>
                <w:rFonts w:cs="v5.0.0"/>
              </w:rPr>
              <w:t xml:space="preserve"> (MHz)</w:t>
            </w:r>
          </w:p>
        </w:tc>
        <w:tc>
          <w:tcPr>
            <w:tcW w:w="1417" w:type="dxa"/>
          </w:tcPr>
          <w:p w14:paraId="71E6BB67" w14:textId="77777777" w:rsidR="00CF08D6" w:rsidRPr="00C6449B" w:rsidRDefault="00CF08D6" w:rsidP="00CF08D6">
            <w:pPr>
              <w:pStyle w:val="TAH"/>
              <w:rPr>
                <w:rFonts w:cs="v5.0.0"/>
                <w:lang w:eastAsia="zh-CN"/>
              </w:rPr>
            </w:pPr>
            <w:r w:rsidRPr="00C6449B">
              <w:rPr>
                <w:rFonts w:cs="v5.0.0"/>
                <w:lang w:eastAsia="zh-CN"/>
              </w:rPr>
              <w:t>Subcarrier spacing (kHz)</w:t>
            </w:r>
          </w:p>
        </w:tc>
        <w:tc>
          <w:tcPr>
            <w:tcW w:w="1417" w:type="dxa"/>
          </w:tcPr>
          <w:p w14:paraId="3BB04F30" w14:textId="77777777" w:rsidR="00CF08D6" w:rsidRPr="00C6449B" w:rsidRDefault="00CF08D6" w:rsidP="00CF08D6">
            <w:pPr>
              <w:pStyle w:val="TAH"/>
              <w:rPr>
                <w:rFonts w:cs="v5.0.0"/>
              </w:rPr>
            </w:pPr>
            <w:r w:rsidRPr="00C6449B">
              <w:rPr>
                <w:rFonts w:cs="v5.0.0"/>
              </w:rPr>
              <w:t>Reference measurement channel</w:t>
            </w:r>
          </w:p>
        </w:tc>
        <w:tc>
          <w:tcPr>
            <w:tcW w:w="1417" w:type="dxa"/>
          </w:tcPr>
          <w:p w14:paraId="75DAA626" w14:textId="77777777" w:rsidR="00CF08D6" w:rsidRPr="00C6449B" w:rsidRDefault="00CF08D6" w:rsidP="00CF08D6">
            <w:pPr>
              <w:pStyle w:val="TAH"/>
              <w:rPr>
                <w:rFonts w:cs="v5.0.0"/>
              </w:rPr>
            </w:pPr>
            <w:r w:rsidRPr="00C6449B">
              <w:rPr>
                <w:rFonts w:cs="v5.0.0"/>
              </w:rPr>
              <w:t>Wanted signal mean power (dBm)</w:t>
            </w:r>
          </w:p>
        </w:tc>
        <w:tc>
          <w:tcPr>
            <w:tcW w:w="1417" w:type="dxa"/>
          </w:tcPr>
          <w:p w14:paraId="6024E51B" w14:textId="77777777" w:rsidR="00CF08D6" w:rsidRPr="00C6449B" w:rsidRDefault="00CF08D6" w:rsidP="00CF08D6">
            <w:pPr>
              <w:pStyle w:val="TAH"/>
              <w:rPr>
                <w:rFonts w:cs="v5.0.0"/>
              </w:rPr>
            </w:pPr>
            <w:r w:rsidRPr="00C6449B">
              <w:rPr>
                <w:rFonts w:cs="v5.0.0"/>
              </w:rPr>
              <w:t xml:space="preserve">Interfering signal mean power (dBm) / </w:t>
            </w:r>
            <w:r w:rsidRPr="00C6449B">
              <w:t>BW</w:t>
            </w:r>
            <w:r w:rsidRPr="00C6449B">
              <w:rPr>
                <w:vertAlign w:val="subscript"/>
              </w:rPr>
              <w:t>Config</w:t>
            </w:r>
          </w:p>
        </w:tc>
        <w:tc>
          <w:tcPr>
            <w:tcW w:w="1417" w:type="dxa"/>
          </w:tcPr>
          <w:p w14:paraId="02762CD5" w14:textId="77777777" w:rsidR="00CF08D6" w:rsidRPr="00C6449B" w:rsidRDefault="00CF08D6" w:rsidP="00CF08D6">
            <w:pPr>
              <w:pStyle w:val="TAH"/>
              <w:rPr>
                <w:rFonts w:cs="v5.0.0"/>
              </w:rPr>
            </w:pPr>
            <w:r w:rsidRPr="00C6449B">
              <w:rPr>
                <w:rFonts w:cs="v5.0.0"/>
              </w:rPr>
              <w:t>Type of interfering signal</w:t>
            </w:r>
          </w:p>
        </w:tc>
      </w:tr>
      <w:tr w:rsidR="00CF08D6" w:rsidRPr="00C6449B" w14:paraId="0E9A7DEB" w14:textId="77777777" w:rsidTr="00CF08D6">
        <w:trPr>
          <w:cantSplit/>
          <w:jc w:val="center"/>
        </w:trPr>
        <w:tc>
          <w:tcPr>
            <w:tcW w:w="1417" w:type="dxa"/>
            <w:vMerge w:val="restart"/>
            <w:vAlign w:val="center"/>
          </w:tcPr>
          <w:p w14:paraId="188952DA" w14:textId="77777777" w:rsidR="00CF08D6" w:rsidRPr="00C6449B" w:rsidRDefault="00CF08D6" w:rsidP="00CF08D6">
            <w:pPr>
              <w:pStyle w:val="TAC"/>
              <w:rPr>
                <w:rFonts w:cs="v5.0.0"/>
                <w:lang w:eastAsia="zh-CN"/>
              </w:rPr>
            </w:pPr>
            <w:r w:rsidRPr="00C6449B">
              <w:rPr>
                <w:rFonts w:cs="v5.0.0"/>
                <w:lang w:eastAsia="zh-CN"/>
              </w:rPr>
              <w:t>5</w:t>
            </w:r>
          </w:p>
        </w:tc>
        <w:tc>
          <w:tcPr>
            <w:tcW w:w="1417" w:type="dxa"/>
          </w:tcPr>
          <w:p w14:paraId="673C2FDA"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0B04B7C5" w14:textId="77777777" w:rsidR="00CF08D6" w:rsidRPr="00C6449B" w:rsidRDefault="00CF08D6" w:rsidP="00CF08D6">
            <w:pPr>
              <w:pStyle w:val="TAC"/>
              <w:rPr>
                <w:rFonts w:cs="v5.0.0"/>
              </w:rPr>
            </w:pPr>
            <w:r w:rsidRPr="00C6449B">
              <w:t>G-FR1-A2-1</w:t>
            </w:r>
          </w:p>
        </w:tc>
        <w:tc>
          <w:tcPr>
            <w:tcW w:w="1417" w:type="dxa"/>
            <w:vAlign w:val="center"/>
          </w:tcPr>
          <w:p w14:paraId="4F0ABC35" w14:textId="77777777" w:rsidR="00CF08D6" w:rsidRPr="00C6449B" w:rsidRDefault="00CF08D6" w:rsidP="00CF08D6">
            <w:pPr>
              <w:pStyle w:val="TAC"/>
              <w:rPr>
                <w:rFonts w:cs="v5.0.0"/>
                <w:vertAlign w:val="subscript"/>
                <w:lang w:eastAsia="zh-CN"/>
              </w:rPr>
            </w:pPr>
            <w:r w:rsidRPr="00C6449B">
              <w:t>-70.7</w:t>
            </w:r>
          </w:p>
        </w:tc>
        <w:tc>
          <w:tcPr>
            <w:tcW w:w="1417" w:type="dxa"/>
            <w:vMerge w:val="restart"/>
            <w:vAlign w:val="center"/>
          </w:tcPr>
          <w:p w14:paraId="69E32D92" w14:textId="77777777" w:rsidR="00CF08D6" w:rsidRPr="00C6449B" w:rsidRDefault="00CF08D6" w:rsidP="00CF08D6">
            <w:pPr>
              <w:pStyle w:val="TAC"/>
              <w:rPr>
                <w:rFonts w:cs="v5.0.0"/>
                <w:lang w:eastAsia="zh-CN"/>
              </w:rPr>
            </w:pPr>
            <w:r w:rsidRPr="00C6449B">
              <w:rPr>
                <w:rFonts w:cs="v5.0.0"/>
                <w:lang w:eastAsia="zh-CN"/>
              </w:rPr>
              <w:t>-82.5</w:t>
            </w:r>
          </w:p>
        </w:tc>
        <w:tc>
          <w:tcPr>
            <w:tcW w:w="1417" w:type="dxa"/>
            <w:vMerge w:val="restart"/>
            <w:vAlign w:val="center"/>
          </w:tcPr>
          <w:p w14:paraId="4B581E98" w14:textId="77777777" w:rsidR="00CF08D6" w:rsidRPr="00C6449B" w:rsidRDefault="00CF08D6" w:rsidP="00CF08D6">
            <w:pPr>
              <w:pStyle w:val="TAC"/>
              <w:rPr>
                <w:rFonts w:cs="v5.0.0"/>
                <w:lang w:eastAsia="zh-CN"/>
              </w:rPr>
            </w:pPr>
            <w:r w:rsidRPr="00C6449B">
              <w:rPr>
                <w:rFonts w:cs="v5.0.0"/>
                <w:lang w:eastAsia="zh-CN"/>
              </w:rPr>
              <w:t>AWGN</w:t>
            </w:r>
          </w:p>
        </w:tc>
      </w:tr>
      <w:tr w:rsidR="00CF08D6" w:rsidRPr="00C6449B" w14:paraId="65527A17" w14:textId="77777777" w:rsidTr="00CF08D6">
        <w:trPr>
          <w:cantSplit/>
          <w:jc w:val="center"/>
        </w:trPr>
        <w:tc>
          <w:tcPr>
            <w:tcW w:w="1417" w:type="dxa"/>
            <w:vMerge/>
            <w:vAlign w:val="center"/>
          </w:tcPr>
          <w:p w14:paraId="57DD6BE6" w14:textId="77777777" w:rsidR="00CF08D6" w:rsidRPr="00C6449B" w:rsidRDefault="00CF08D6" w:rsidP="00CF08D6">
            <w:pPr>
              <w:pStyle w:val="TAC"/>
              <w:rPr>
                <w:rFonts w:cs="v5.0.0"/>
                <w:lang w:eastAsia="zh-CN"/>
              </w:rPr>
            </w:pPr>
          </w:p>
        </w:tc>
        <w:tc>
          <w:tcPr>
            <w:tcW w:w="1417" w:type="dxa"/>
          </w:tcPr>
          <w:p w14:paraId="648133FD"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4BB45E28" w14:textId="77777777" w:rsidR="00CF08D6" w:rsidRPr="00C6449B" w:rsidRDefault="00CF08D6" w:rsidP="00CF08D6">
            <w:pPr>
              <w:pStyle w:val="TAC"/>
              <w:rPr>
                <w:rFonts w:cs="v5.0.0"/>
              </w:rPr>
            </w:pPr>
            <w:r w:rsidRPr="00C6449B">
              <w:t xml:space="preserve">G-FR1-A2-2 </w:t>
            </w:r>
          </w:p>
        </w:tc>
        <w:tc>
          <w:tcPr>
            <w:tcW w:w="1417" w:type="dxa"/>
            <w:vAlign w:val="center"/>
          </w:tcPr>
          <w:p w14:paraId="618CF7ED" w14:textId="77777777" w:rsidR="00CF08D6" w:rsidRPr="00C6449B" w:rsidRDefault="00CF08D6" w:rsidP="00CF08D6">
            <w:pPr>
              <w:pStyle w:val="TAC"/>
              <w:rPr>
                <w:rFonts w:cs="v5.0.0"/>
                <w:vertAlign w:val="subscript"/>
                <w:lang w:eastAsia="zh-CN"/>
              </w:rPr>
            </w:pPr>
            <w:r w:rsidRPr="00C6449B">
              <w:t>-71.4</w:t>
            </w:r>
          </w:p>
        </w:tc>
        <w:tc>
          <w:tcPr>
            <w:tcW w:w="1417" w:type="dxa"/>
            <w:vMerge/>
            <w:vAlign w:val="center"/>
          </w:tcPr>
          <w:p w14:paraId="78101F4D" w14:textId="77777777" w:rsidR="00CF08D6" w:rsidRPr="00C6449B" w:rsidRDefault="00CF08D6" w:rsidP="00CF08D6">
            <w:pPr>
              <w:pStyle w:val="TAC"/>
              <w:rPr>
                <w:rFonts w:cs="v5.0.0"/>
              </w:rPr>
            </w:pPr>
          </w:p>
        </w:tc>
        <w:tc>
          <w:tcPr>
            <w:tcW w:w="1417" w:type="dxa"/>
            <w:vMerge/>
            <w:vAlign w:val="center"/>
          </w:tcPr>
          <w:p w14:paraId="1D8DD5DE" w14:textId="77777777" w:rsidR="00CF08D6" w:rsidRPr="00C6449B" w:rsidRDefault="00CF08D6" w:rsidP="00CF08D6">
            <w:pPr>
              <w:pStyle w:val="TAC"/>
              <w:rPr>
                <w:rFonts w:cs="v5.0.0"/>
                <w:lang w:eastAsia="zh-CN"/>
              </w:rPr>
            </w:pPr>
          </w:p>
        </w:tc>
      </w:tr>
      <w:tr w:rsidR="00CF08D6" w:rsidRPr="00C6449B" w14:paraId="46239332" w14:textId="77777777" w:rsidTr="00CF08D6">
        <w:trPr>
          <w:cantSplit/>
          <w:jc w:val="center"/>
        </w:trPr>
        <w:tc>
          <w:tcPr>
            <w:tcW w:w="1417" w:type="dxa"/>
            <w:vMerge w:val="restart"/>
            <w:vAlign w:val="center"/>
          </w:tcPr>
          <w:p w14:paraId="2822B965" w14:textId="77777777" w:rsidR="00CF08D6" w:rsidRPr="00C6449B" w:rsidRDefault="00CF08D6" w:rsidP="00CF08D6">
            <w:pPr>
              <w:pStyle w:val="TAC"/>
              <w:rPr>
                <w:rFonts w:cs="v5.0.0"/>
                <w:lang w:eastAsia="zh-CN"/>
              </w:rPr>
            </w:pPr>
            <w:r w:rsidRPr="00C6449B">
              <w:rPr>
                <w:rFonts w:cs="v5.0.0"/>
                <w:lang w:eastAsia="zh-CN"/>
              </w:rPr>
              <w:t>10</w:t>
            </w:r>
          </w:p>
        </w:tc>
        <w:tc>
          <w:tcPr>
            <w:tcW w:w="1417" w:type="dxa"/>
          </w:tcPr>
          <w:p w14:paraId="572F26E4"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46F3D271" w14:textId="77777777" w:rsidR="00CF08D6" w:rsidRPr="00C6449B" w:rsidRDefault="00CF08D6" w:rsidP="00CF08D6">
            <w:pPr>
              <w:pStyle w:val="TAC"/>
              <w:rPr>
                <w:rFonts w:cs="v5.0.0"/>
              </w:rPr>
            </w:pPr>
            <w:r w:rsidRPr="00C6449B">
              <w:t>G-FR1-A2-1</w:t>
            </w:r>
          </w:p>
        </w:tc>
        <w:tc>
          <w:tcPr>
            <w:tcW w:w="1417" w:type="dxa"/>
            <w:vAlign w:val="center"/>
          </w:tcPr>
          <w:p w14:paraId="12DD1C2F" w14:textId="77777777" w:rsidR="00CF08D6" w:rsidRPr="00C6449B" w:rsidRDefault="00CF08D6" w:rsidP="00CF08D6">
            <w:pPr>
              <w:pStyle w:val="TAC"/>
              <w:rPr>
                <w:rFonts w:cs="v5.0.0"/>
              </w:rPr>
            </w:pPr>
            <w:r w:rsidRPr="00C6449B">
              <w:t>-70.7</w:t>
            </w:r>
          </w:p>
        </w:tc>
        <w:tc>
          <w:tcPr>
            <w:tcW w:w="1417" w:type="dxa"/>
            <w:vMerge w:val="restart"/>
            <w:vAlign w:val="center"/>
          </w:tcPr>
          <w:p w14:paraId="478EF677" w14:textId="77777777" w:rsidR="00CF08D6" w:rsidRPr="00C6449B" w:rsidRDefault="00CF08D6" w:rsidP="00CF08D6">
            <w:pPr>
              <w:pStyle w:val="TAC"/>
              <w:rPr>
                <w:rFonts w:cs="v5.0.0"/>
                <w:lang w:eastAsia="zh-CN"/>
              </w:rPr>
            </w:pPr>
            <w:r w:rsidRPr="00C6449B">
              <w:rPr>
                <w:rFonts w:cs="v5.0.0"/>
                <w:lang w:eastAsia="zh-CN"/>
              </w:rPr>
              <w:t>-79.3</w:t>
            </w:r>
          </w:p>
        </w:tc>
        <w:tc>
          <w:tcPr>
            <w:tcW w:w="1417" w:type="dxa"/>
            <w:vMerge w:val="restart"/>
            <w:vAlign w:val="center"/>
          </w:tcPr>
          <w:p w14:paraId="52920055" w14:textId="77777777" w:rsidR="00CF08D6" w:rsidRPr="00C6449B" w:rsidRDefault="00CF08D6" w:rsidP="00CF08D6">
            <w:pPr>
              <w:pStyle w:val="TAC"/>
              <w:rPr>
                <w:rFonts w:cs="v5.0.0"/>
              </w:rPr>
            </w:pPr>
            <w:r w:rsidRPr="00C6449B">
              <w:rPr>
                <w:rFonts w:cs="v5.0.0"/>
                <w:lang w:eastAsia="zh-CN"/>
              </w:rPr>
              <w:t>AWGN</w:t>
            </w:r>
          </w:p>
        </w:tc>
      </w:tr>
      <w:tr w:rsidR="00CF08D6" w:rsidRPr="00C6449B" w14:paraId="25C9E352" w14:textId="77777777" w:rsidTr="00CF08D6">
        <w:trPr>
          <w:cantSplit/>
          <w:jc w:val="center"/>
        </w:trPr>
        <w:tc>
          <w:tcPr>
            <w:tcW w:w="1417" w:type="dxa"/>
            <w:vMerge/>
            <w:vAlign w:val="center"/>
          </w:tcPr>
          <w:p w14:paraId="5DD2C898" w14:textId="77777777" w:rsidR="00CF08D6" w:rsidRPr="00C6449B" w:rsidRDefault="00CF08D6" w:rsidP="00CF08D6">
            <w:pPr>
              <w:pStyle w:val="TAC"/>
              <w:rPr>
                <w:rFonts w:cs="v5.0.0"/>
                <w:lang w:eastAsia="zh-CN"/>
              </w:rPr>
            </w:pPr>
          </w:p>
        </w:tc>
        <w:tc>
          <w:tcPr>
            <w:tcW w:w="1417" w:type="dxa"/>
          </w:tcPr>
          <w:p w14:paraId="7A664A7A"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414433AA" w14:textId="77777777" w:rsidR="00CF08D6" w:rsidRPr="00C6449B" w:rsidRDefault="00CF08D6" w:rsidP="00CF08D6">
            <w:pPr>
              <w:pStyle w:val="TAC"/>
              <w:rPr>
                <w:rFonts w:cs="v5.0.0"/>
              </w:rPr>
            </w:pPr>
            <w:r w:rsidRPr="00C6449B">
              <w:t xml:space="preserve">G-FR1-A2-2 </w:t>
            </w:r>
          </w:p>
        </w:tc>
        <w:tc>
          <w:tcPr>
            <w:tcW w:w="1417" w:type="dxa"/>
            <w:vAlign w:val="center"/>
          </w:tcPr>
          <w:p w14:paraId="707ED8A5" w14:textId="77777777" w:rsidR="00CF08D6" w:rsidRPr="00C6449B" w:rsidRDefault="00CF08D6" w:rsidP="00CF08D6">
            <w:pPr>
              <w:pStyle w:val="TAC"/>
              <w:rPr>
                <w:rFonts w:cs="v5.0.0"/>
              </w:rPr>
            </w:pPr>
            <w:r w:rsidRPr="00C6449B">
              <w:t>-71.4</w:t>
            </w:r>
          </w:p>
        </w:tc>
        <w:tc>
          <w:tcPr>
            <w:tcW w:w="1417" w:type="dxa"/>
            <w:vMerge/>
            <w:vAlign w:val="center"/>
          </w:tcPr>
          <w:p w14:paraId="4D4A349E" w14:textId="77777777" w:rsidR="00CF08D6" w:rsidRPr="00C6449B" w:rsidRDefault="00CF08D6" w:rsidP="00CF08D6">
            <w:pPr>
              <w:pStyle w:val="TAC"/>
              <w:rPr>
                <w:rFonts w:cs="v5.0.0"/>
              </w:rPr>
            </w:pPr>
          </w:p>
        </w:tc>
        <w:tc>
          <w:tcPr>
            <w:tcW w:w="1417" w:type="dxa"/>
            <w:vMerge/>
            <w:vAlign w:val="center"/>
          </w:tcPr>
          <w:p w14:paraId="32D162D9" w14:textId="77777777" w:rsidR="00CF08D6" w:rsidRPr="00C6449B" w:rsidRDefault="00CF08D6" w:rsidP="00CF08D6">
            <w:pPr>
              <w:pStyle w:val="TAC"/>
              <w:rPr>
                <w:rFonts w:cs="v5.0.0"/>
                <w:lang w:eastAsia="zh-CN"/>
              </w:rPr>
            </w:pPr>
          </w:p>
        </w:tc>
      </w:tr>
      <w:tr w:rsidR="00CF08D6" w:rsidRPr="00C6449B" w14:paraId="18CB246F" w14:textId="77777777" w:rsidTr="00CF08D6">
        <w:trPr>
          <w:cantSplit/>
          <w:jc w:val="center"/>
        </w:trPr>
        <w:tc>
          <w:tcPr>
            <w:tcW w:w="1417" w:type="dxa"/>
            <w:vMerge/>
            <w:vAlign w:val="center"/>
          </w:tcPr>
          <w:p w14:paraId="4D227503" w14:textId="77777777" w:rsidR="00CF08D6" w:rsidRPr="00C6449B" w:rsidRDefault="00CF08D6" w:rsidP="00CF08D6">
            <w:pPr>
              <w:pStyle w:val="TAC"/>
              <w:rPr>
                <w:rFonts w:cs="v5.0.0"/>
                <w:lang w:eastAsia="zh-CN"/>
              </w:rPr>
            </w:pPr>
          </w:p>
        </w:tc>
        <w:tc>
          <w:tcPr>
            <w:tcW w:w="1417" w:type="dxa"/>
          </w:tcPr>
          <w:p w14:paraId="3DEFE515"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37342D2C" w14:textId="77777777" w:rsidR="00CF08D6" w:rsidRPr="00C6449B" w:rsidRDefault="00CF08D6" w:rsidP="00CF08D6">
            <w:pPr>
              <w:pStyle w:val="TAC"/>
              <w:rPr>
                <w:rFonts w:cs="v5.0.0"/>
              </w:rPr>
            </w:pPr>
            <w:r w:rsidRPr="00C6449B">
              <w:t>G-FR1-A2-3</w:t>
            </w:r>
            <w:r w:rsidRPr="00C6449B">
              <w:rPr>
                <w:rFonts w:eastAsia="DengXian" w:hint="eastAsia"/>
                <w:lang w:eastAsia="zh-CN"/>
              </w:rPr>
              <w:t xml:space="preserve"> </w:t>
            </w:r>
          </w:p>
        </w:tc>
        <w:tc>
          <w:tcPr>
            <w:tcW w:w="1417" w:type="dxa"/>
            <w:vAlign w:val="center"/>
          </w:tcPr>
          <w:p w14:paraId="67B5C2F4" w14:textId="77777777" w:rsidR="00CF08D6" w:rsidRPr="00C6449B" w:rsidRDefault="00CF08D6" w:rsidP="00CF08D6">
            <w:pPr>
              <w:pStyle w:val="TAC"/>
              <w:rPr>
                <w:rFonts w:cs="v5.0.0"/>
              </w:rPr>
            </w:pPr>
            <w:r w:rsidRPr="00C6449B">
              <w:t>-68.4</w:t>
            </w:r>
          </w:p>
        </w:tc>
        <w:tc>
          <w:tcPr>
            <w:tcW w:w="1417" w:type="dxa"/>
            <w:vMerge/>
            <w:vAlign w:val="center"/>
          </w:tcPr>
          <w:p w14:paraId="4304FFE7" w14:textId="77777777" w:rsidR="00CF08D6" w:rsidRPr="00C6449B" w:rsidRDefault="00CF08D6" w:rsidP="00CF08D6">
            <w:pPr>
              <w:pStyle w:val="TAC"/>
              <w:rPr>
                <w:rFonts w:cs="v5.0.0"/>
              </w:rPr>
            </w:pPr>
          </w:p>
        </w:tc>
        <w:tc>
          <w:tcPr>
            <w:tcW w:w="1417" w:type="dxa"/>
            <w:vMerge/>
            <w:vAlign w:val="center"/>
          </w:tcPr>
          <w:p w14:paraId="31DA2506" w14:textId="77777777" w:rsidR="00CF08D6" w:rsidRPr="00C6449B" w:rsidRDefault="00CF08D6" w:rsidP="00CF08D6">
            <w:pPr>
              <w:pStyle w:val="TAC"/>
              <w:rPr>
                <w:rFonts w:cs="v5.0.0"/>
                <w:lang w:eastAsia="zh-CN"/>
              </w:rPr>
            </w:pPr>
          </w:p>
        </w:tc>
      </w:tr>
      <w:tr w:rsidR="00CF08D6" w:rsidRPr="00C6449B" w14:paraId="23F242BD" w14:textId="77777777" w:rsidTr="00CF08D6">
        <w:trPr>
          <w:cantSplit/>
          <w:jc w:val="center"/>
        </w:trPr>
        <w:tc>
          <w:tcPr>
            <w:tcW w:w="1417" w:type="dxa"/>
            <w:vMerge w:val="restart"/>
            <w:vAlign w:val="center"/>
          </w:tcPr>
          <w:p w14:paraId="44417437" w14:textId="77777777" w:rsidR="00CF08D6" w:rsidRPr="00C6449B" w:rsidRDefault="00CF08D6" w:rsidP="00CF08D6">
            <w:pPr>
              <w:pStyle w:val="TAC"/>
              <w:rPr>
                <w:rFonts w:cs="v5.0.0"/>
                <w:lang w:eastAsia="zh-CN"/>
              </w:rPr>
            </w:pPr>
            <w:r w:rsidRPr="00C6449B">
              <w:rPr>
                <w:rFonts w:cs="v5.0.0"/>
                <w:lang w:eastAsia="zh-CN"/>
              </w:rPr>
              <w:t>15</w:t>
            </w:r>
          </w:p>
        </w:tc>
        <w:tc>
          <w:tcPr>
            <w:tcW w:w="1417" w:type="dxa"/>
          </w:tcPr>
          <w:p w14:paraId="1E143D2C"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097B76A3" w14:textId="77777777" w:rsidR="00CF08D6" w:rsidRPr="00C6449B" w:rsidRDefault="00CF08D6" w:rsidP="00CF08D6">
            <w:pPr>
              <w:pStyle w:val="TAC"/>
              <w:rPr>
                <w:rFonts w:cs="v5.0.0"/>
              </w:rPr>
            </w:pPr>
            <w:r w:rsidRPr="00C6449B">
              <w:t>G-FR1-A2-1</w:t>
            </w:r>
          </w:p>
        </w:tc>
        <w:tc>
          <w:tcPr>
            <w:tcW w:w="1417" w:type="dxa"/>
            <w:vAlign w:val="center"/>
          </w:tcPr>
          <w:p w14:paraId="608300C9" w14:textId="77777777" w:rsidR="00CF08D6" w:rsidRPr="00C6449B" w:rsidRDefault="00CF08D6" w:rsidP="00CF08D6">
            <w:pPr>
              <w:pStyle w:val="TAC"/>
              <w:rPr>
                <w:rFonts w:cs="v5.0.0"/>
              </w:rPr>
            </w:pPr>
            <w:r w:rsidRPr="00C6449B">
              <w:t>-70.7</w:t>
            </w:r>
          </w:p>
        </w:tc>
        <w:tc>
          <w:tcPr>
            <w:tcW w:w="1417" w:type="dxa"/>
            <w:vMerge w:val="restart"/>
            <w:vAlign w:val="center"/>
          </w:tcPr>
          <w:p w14:paraId="1CC21A5B" w14:textId="77777777" w:rsidR="00CF08D6" w:rsidRPr="00C6449B" w:rsidRDefault="00CF08D6" w:rsidP="00CF08D6">
            <w:pPr>
              <w:pStyle w:val="TAC"/>
              <w:rPr>
                <w:rFonts w:cs="v5.0.0"/>
                <w:lang w:eastAsia="zh-CN"/>
              </w:rPr>
            </w:pPr>
            <w:r w:rsidRPr="00C6449B">
              <w:rPr>
                <w:rFonts w:cs="v5.0.0"/>
                <w:lang w:eastAsia="zh-CN"/>
              </w:rPr>
              <w:t>-77.5</w:t>
            </w:r>
          </w:p>
        </w:tc>
        <w:tc>
          <w:tcPr>
            <w:tcW w:w="1417" w:type="dxa"/>
            <w:vMerge w:val="restart"/>
            <w:vAlign w:val="center"/>
          </w:tcPr>
          <w:p w14:paraId="5D79C7C9" w14:textId="77777777" w:rsidR="00CF08D6" w:rsidRPr="00C6449B" w:rsidRDefault="00CF08D6" w:rsidP="00CF08D6">
            <w:pPr>
              <w:pStyle w:val="TAC"/>
              <w:rPr>
                <w:rFonts w:cs="v5.0.0"/>
              </w:rPr>
            </w:pPr>
            <w:r w:rsidRPr="00C6449B">
              <w:rPr>
                <w:rFonts w:cs="v5.0.0"/>
                <w:lang w:eastAsia="zh-CN"/>
              </w:rPr>
              <w:t>AWGN</w:t>
            </w:r>
          </w:p>
        </w:tc>
      </w:tr>
      <w:tr w:rsidR="00CF08D6" w:rsidRPr="00C6449B" w14:paraId="53D5809B" w14:textId="77777777" w:rsidTr="00CF08D6">
        <w:trPr>
          <w:cantSplit/>
          <w:jc w:val="center"/>
        </w:trPr>
        <w:tc>
          <w:tcPr>
            <w:tcW w:w="1417" w:type="dxa"/>
            <w:vMerge/>
            <w:vAlign w:val="center"/>
          </w:tcPr>
          <w:p w14:paraId="1FF70289" w14:textId="77777777" w:rsidR="00CF08D6" w:rsidRPr="00C6449B" w:rsidRDefault="00CF08D6" w:rsidP="00CF08D6">
            <w:pPr>
              <w:pStyle w:val="TAC"/>
              <w:rPr>
                <w:rFonts w:cs="v5.0.0"/>
                <w:lang w:eastAsia="zh-CN"/>
              </w:rPr>
            </w:pPr>
          </w:p>
        </w:tc>
        <w:tc>
          <w:tcPr>
            <w:tcW w:w="1417" w:type="dxa"/>
          </w:tcPr>
          <w:p w14:paraId="62290C3F"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5BC7BBDB" w14:textId="77777777" w:rsidR="00CF08D6" w:rsidRPr="00C6449B" w:rsidRDefault="00CF08D6" w:rsidP="00CF08D6">
            <w:pPr>
              <w:pStyle w:val="TAC"/>
              <w:rPr>
                <w:rFonts w:cs="v5.0.0"/>
              </w:rPr>
            </w:pPr>
            <w:r w:rsidRPr="00C6449B">
              <w:t xml:space="preserve">G-FR1-A2-2 </w:t>
            </w:r>
          </w:p>
        </w:tc>
        <w:tc>
          <w:tcPr>
            <w:tcW w:w="1417" w:type="dxa"/>
            <w:vAlign w:val="center"/>
          </w:tcPr>
          <w:p w14:paraId="187E9AC6" w14:textId="77777777" w:rsidR="00CF08D6" w:rsidRPr="00C6449B" w:rsidRDefault="00CF08D6" w:rsidP="00CF08D6">
            <w:pPr>
              <w:pStyle w:val="TAC"/>
              <w:rPr>
                <w:rFonts w:cs="v5.0.0"/>
              </w:rPr>
            </w:pPr>
            <w:r w:rsidRPr="00C6449B">
              <w:t>-71.4</w:t>
            </w:r>
          </w:p>
        </w:tc>
        <w:tc>
          <w:tcPr>
            <w:tcW w:w="1417" w:type="dxa"/>
            <w:vMerge/>
            <w:vAlign w:val="center"/>
          </w:tcPr>
          <w:p w14:paraId="4C046C14" w14:textId="77777777" w:rsidR="00CF08D6" w:rsidRPr="00C6449B" w:rsidRDefault="00CF08D6" w:rsidP="00CF08D6">
            <w:pPr>
              <w:pStyle w:val="TAC"/>
              <w:rPr>
                <w:rFonts w:cs="v5.0.0"/>
              </w:rPr>
            </w:pPr>
          </w:p>
        </w:tc>
        <w:tc>
          <w:tcPr>
            <w:tcW w:w="1417" w:type="dxa"/>
            <w:vMerge/>
            <w:vAlign w:val="center"/>
          </w:tcPr>
          <w:p w14:paraId="60B32669" w14:textId="77777777" w:rsidR="00CF08D6" w:rsidRPr="00C6449B" w:rsidRDefault="00CF08D6" w:rsidP="00CF08D6">
            <w:pPr>
              <w:pStyle w:val="TAC"/>
              <w:rPr>
                <w:rFonts w:cs="v5.0.0"/>
                <w:lang w:eastAsia="zh-CN"/>
              </w:rPr>
            </w:pPr>
          </w:p>
        </w:tc>
      </w:tr>
      <w:tr w:rsidR="00CF08D6" w:rsidRPr="00C6449B" w14:paraId="6FB02DB3" w14:textId="77777777" w:rsidTr="00CF08D6">
        <w:trPr>
          <w:cantSplit/>
          <w:jc w:val="center"/>
        </w:trPr>
        <w:tc>
          <w:tcPr>
            <w:tcW w:w="1417" w:type="dxa"/>
            <w:vMerge/>
            <w:vAlign w:val="center"/>
          </w:tcPr>
          <w:p w14:paraId="40B39AD1" w14:textId="77777777" w:rsidR="00CF08D6" w:rsidRPr="00C6449B" w:rsidRDefault="00CF08D6" w:rsidP="00CF08D6">
            <w:pPr>
              <w:pStyle w:val="TAC"/>
              <w:rPr>
                <w:rFonts w:cs="v5.0.0"/>
                <w:lang w:eastAsia="zh-CN"/>
              </w:rPr>
            </w:pPr>
          </w:p>
        </w:tc>
        <w:tc>
          <w:tcPr>
            <w:tcW w:w="1417" w:type="dxa"/>
          </w:tcPr>
          <w:p w14:paraId="45471BF7"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5408BCFA" w14:textId="77777777" w:rsidR="00CF08D6" w:rsidRPr="00C6449B" w:rsidRDefault="00CF08D6" w:rsidP="00CF08D6">
            <w:pPr>
              <w:pStyle w:val="TAC"/>
              <w:rPr>
                <w:rFonts w:cs="v5.0.0"/>
              </w:rPr>
            </w:pPr>
            <w:r w:rsidRPr="00C6449B">
              <w:t>G-FR1-A2-3</w:t>
            </w:r>
          </w:p>
        </w:tc>
        <w:tc>
          <w:tcPr>
            <w:tcW w:w="1417" w:type="dxa"/>
            <w:vAlign w:val="center"/>
          </w:tcPr>
          <w:p w14:paraId="6E46B263" w14:textId="77777777" w:rsidR="00CF08D6" w:rsidRPr="00C6449B" w:rsidRDefault="00CF08D6" w:rsidP="00CF08D6">
            <w:pPr>
              <w:pStyle w:val="TAC"/>
              <w:rPr>
                <w:rFonts w:cs="v5.0.0"/>
              </w:rPr>
            </w:pPr>
            <w:r w:rsidRPr="00C6449B">
              <w:t>-68.4</w:t>
            </w:r>
          </w:p>
        </w:tc>
        <w:tc>
          <w:tcPr>
            <w:tcW w:w="1417" w:type="dxa"/>
            <w:vMerge/>
            <w:vAlign w:val="center"/>
          </w:tcPr>
          <w:p w14:paraId="29366B90" w14:textId="77777777" w:rsidR="00CF08D6" w:rsidRPr="00C6449B" w:rsidRDefault="00CF08D6" w:rsidP="00CF08D6">
            <w:pPr>
              <w:pStyle w:val="TAC"/>
              <w:rPr>
                <w:rFonts w:cs="v5.0.0"/>
              </w:rPr>
            </w:pPr>
          </w:p>
        </w:tc>
        <w:tc>
          <w:tcPr>
            <w:tcW w:w="1417" w:type="dxa"/>
            <w:vMerge/>
            <w:vAlign w:val="center"/>
          </w:tcPr>
          <w:p w14:paraId="27C946DC" w14:textId="77777777" w:rsidR="00CF08D6" w:rsidRPr="00C6449B" w:rsidRDefault="00CF08D6" w:rsidP="00CF08D6">
            <w:pPr>
              <w:pStyle w:val="TAC"/>
              <w:rPr>
                <w:rFonts w:cs="v5.0.0"/>
                <w:lang w:eastAsia="zh-CN"/>
              </w:rPr>
            </w:pPr>
          </w:p>
        </w:tc>
      </w:tr>
      <w:tr w:rsidR="00CF08D6" w:rsidRPr="00C6449B" w14:paraId="22370DD8" w14:textId="77777777" w:rsidTr="00CF08D6">
        <w:trPr>
          <w:cantSplit/>
          <w:jc w:val="center"/>
        </w:trPr>
        <w:tc>
          <w:tcPr>
            <w:tcW w:w="1417" w:type="dxa"/>
            <w:vMerge w:val="restart"/>
            <w:vAlign w:val="center"/>
          </w:tcPr>
          <w:p w14:paraId="54D62CAE" w14:textId="77777777" w:rsidR="00CF08D6" w:rsidRPr="00C6449B" w:rsidRDefault="00CF08D6" w:rsidP="00CF08D6">
            <w:pPr>
              <w:pStyle w:val="TAC"/>
              <w:rPr>
                <w:rFonts w:cs="v5.0.0"/>
                <w:lang w:eastAsia="zh-CN"/>
              </w:rPr>
            </w:pPr>
            <w:r w:rsidRPr="00C6449B">
              <w:rPr>
                <w:rFonts w:cs="v5.0.0"/>
                <w:lang w:eastAsia="zh-CN"/>
              </w:rPr>
              <w:t>20</w:t>
            </w:r>
          </w:p>
        </w:tc>
        <w:tc>
          <w:tcPr>
            <w:tcW w:w="1417" w:type="dxa"/>
          </w:tcPr>
          <w:p w14:paraId="377CE468"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4D53316A" w14:textId="77777777" w:rsidR="00CF08D6" w:rsidRPr="00C6449B" w:rsidRDefault="00CF08D6" w:rsidP="00CF08D6">
            <w:pPr>
              <w:pStyle w:val="TAC"/>
            </w:pPr>
            <w:r w:rsidRPr="00C6449B">
              <w:t>G-FR1-A2-4</w:t>
            </w:r>
          </w:p>
        </w:tc>
        <w:tc>
          <w:tcPr>
            <w:tcW w:w="1417" w:type="dxa"/>
            <w:vAlign w:val="center"/>
          </w:tcPr>
          <w:p w14:paraId="0B9B7BDD" w14:textId="77777777" w:rsidR="00CF08D6" w:rsidRPr="00C6449B" w:rsidRDefault="00CF08D6" w:rsidP="00CF08D6">
            <w:pPr>
              <w:pStyle w:val="TAC"/>
              <w:rPr>
                <w:rFonts w:cs="v5.0.0"/>
              </w:rPr>
            </w:pPr>
            <w:r w:rsidRPr="00C6449B">
              <w:t>-64.5</w:t>
            </w:r>
          </w:p>
        </w:tc>
        <w:tc>
          <w:tcPr>
            <w:tcW w:w="1417" w:type="dxa"/>
            <w:vMerge w:val="restart"/>
            <w:vAlign w:val="center"/>
          </w:tcPr>
          <w:p w14:paraId="66EB8448" w14:textId="77777777" w:rsidR="00CF08D6" w:rsidRPr="00C6449B" w:rsidRDefault="00CF08D6" w:rsidP="00CF08D6">
            <w:pPr>
              <w:pStyle w:val="TAC"/>
              <w:rPr>
                <w:rFonts w:cs="v5.0.0"/>
                <w:lang w:eastAsia="zh-CN"/>
              </w:rPr>
            </w:pPr>
            <w:r w:rsidRPr="00C6449B">
              <w:rPr>
                <w:rFonts w:cs="v5.0.0"/>
                <w:lang w:eastAsia="zh-CN"/>
              </w:rPr>
              <w:t>-76.2</w:t>
            </w:r>
          </w:p>
        </w:tc>
        <w:tc>
          <w:tcPr>
            <w:tcW w:w="1417" w:type="dxa"/>
            <w:vMerge w:val="restart"/>
            <w:vAlign w:val="center"/>
          </w:tcPr>
          <w:p w14:paraId="743EA46E" w14:textId="77777777" w:rsidR="00CF08D6" w:rsidRPr="00C6449B" w:rsidRDefault="00CF08D6" w:rsidP="00CF08D6">
            <w:pPr>
              <w:pStyle w:val="TAC"/>
              <w:rPr>
                <w:rFonts w:cs="v5.0.0"/>
              </w:rPr>
            </w:pPr>
            <w:r w:rsidRPr="00C6449B">
              <w:rPr>
                <w:rFonts w:cs="v5.0.0"/>
                <w:lang w:eastAsia="zh-CN"/>
              </w:rPr>
              <w:t>AWGN</w:t>
            </w:r>
          </w:p>
        </w:tc>
      </w:tr>
      <w:tr w:rsidR="00CF08D6" w:rsidRPr="00C6449B" w14:paraId="5E8E661B" w14:textId="77777777" w:rsidTr="00CF08D6">
        <w:trPr>
          <w:cantSplit/>
          <w:jc w:val="center"/>
        </w:trPr>
        <w:tc>
          <w:tcPr>
            <w:tcW w:w="1417" w:type="dxa"/>
            <w:vMerge/>
            <w:vAlign w:val="center"/>
          </w:tcPr>
          <w:p w14:paraId="351AD0F1" w14:textId="77777777" w:rsidR="00CF08D6" w:rsidRPr="00C6449B" w:rsidRDefault="00CF08D6" w:rsidP="00CF08D6">
            <w:pPr>
              <w:pStyle w:val="TAC"/>
              <w:rPr>
                <w:rFonts w:cs="v5.0.0"/>
                <w:lang w:eastAsia="zh-CN"/>
              </w:rPr>
            </w:pPr>
          </w:p>
        </w:tc>
        <w:tc>
          <w:tcPr>
            <w:tcW w:w="1417" w:type="dxa"/>
          </w:tcPr>
          <w:p w14:paraId="60CE6D3D"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6A41A622" w14:textId="77777777" w:rsidR="00CF08D6" w:rsidRPr="00C6449B" w:rsidRDefault="00CF08D6" w:rsidP="00CF08D6">
            <w:pPr>
              <w:pStyle w:val="TAC"/>
            </w:pPr>
            <w:r w:rsidRPr="00C6449B">
              <w:t>G-FR1-A2-5</w:t>
            </w:r>
          </w:p>
        </w:tc>
        <w:tc>
          <w:tcPr>
            <w:tcW w:w="1417" w:type="dxa"/>
            <w:vAlign w:val="center"/>
          </w:tcPr>
          <w:p w14:paraId="738F528C" w14:textId="77777777" w:rsidR="00CF08D6" w:rsidRPr="00C6449B" w:rsidRDefault="00CF08D6" w:rsidP="00CF08D6">
            <w:pPr>
              <w:pStyle w:val="TAC"/>
              <w:rPr>
                <w:rFonts w:cs="v5.0.0"/>
              </w:rPr>
            </w:pPr>
            <w:r w:rsidRPr="00C6449B">
              <w:t>-64.5</w:t>
            </w:r>
          </w:p>
        </w:tc>
        <w:tc>
          <w:tcPr>
            <w:tcW w:w="1417" w:type="dxa"/>
            <w:vMerge/>
            <w:vAlign w:val="center"/>
          </w:tcPr>
          <w:p w14:paraId="5C5EA9C9" w14:textId="77777777" w:rsidR="00CF08D6" w:rsidRPr="00C6449B" w:rsidRDefault="00CF08D6" w:rsidP="00CF08D6">
            <w:pPr>
              <w:pStyle w:val="TAC"/>
              <w:rPr>
                <w:rFonts w:cs="v5.0.0"/>
              </w:rPr>
            </w:pPr>
          </w:p>
        </w:tc>
        <w:tc>
          <w:tcPr>
            <w:tcW w:w="1417" w:type="dxa"/>
            <w:vMerge/>
            <w:vAlign w:val="center"/>
          </w:tcPr>
          <w:p w14:paraId="36A477A3" w14:textId="77777777" w:rsidR="00CF08D6" w:rsidRPr="00C6449B" w:rsidRDefault="00CF08D6" w:rsidP="00CF08D6">
            <w:pPr>
              <w:pStyle w:val="TAC"/>
              <w:rPr>
                <w:rFonts w:cs="v5.0.0"/>
                <w:lang w:eastAsia="zh-CN"/>
              </w:rPr>
            </w:pPr>
          </w:p>
        </w:tc>
      </w:tr>
      <w:tr w:rsidR="00CF08D6" w:rsidRPr="00C6449B" w14:paraId="00388672" w14:textId="77777777" w:rsidTr="00CF08D6">
        <w:trPr>
          <w:cantSplit/>
          <w:jc w:val="center"/>
        </w:trPr>
        <w:tc>
          <w:tcPr>
            <w:tcW w:w="1417" w:type="dxa"/>
            <w:vMerge/>
            <w:vAlign w:val="center"/>
          </w:tcPr>
          <w:p w14:paraId="17EFF500" w14:textId="77777777" w:rsidR="00CF08D6" w:rsidRPr="00C6449B" w:rsidRDefault="00CF08D6" w:rsidP="00CF08D6">
            <w:pPr>
              <w:pStyle w:val="TAC"/>
              <w:rPr>
                <w:rFonts w:cs="v5.0.0"/>
                <w:lang w:eastAsia="zh-CN"/>
              </w:rPr>
            </w:pPr>
          </w:p>
        </w:tc>
        <w:tc>
          <w:tcPr>
            <w:tcW w:w="1417" w:type="dxa"/>
          </w:tcPr>
          <w:p w14:paraId="6B96B6A5"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0FE9DA3F" w14:textId="77777777" w:rsidR="00CF08D6" w:rsidRPr="00C6449B" w:rsidRDefault="00CF08D6" w:rsidP="00CF08D6">
            <w:pPr>
              <w:pStyle w:val="TAC"/>
            </w:pPr>
            <w:r w:rsidRPr="00C6449B">
              <w:t>G-FR1-A2-6</w:t>
            </w:r>
          </w:p>
        </w:tc>
        <w:tc>
          <w:tcPr>
            <w:tcW w:w="1417" w:type="dxa"/>
            <w:vAlign w:val="center"/>
          </w:tcPr>
          <w:p w14:paraId="19665192" w14:textId="77777777" w:rsidR="00CF08D6" w:rsidRPr="00C6449B" w:rsidRDefault="00CF08D6" w:rsidP="00CF08D6">
            <w:pPr>
              <w:pStyle w:val="TAC"/>
              <w:rPr>
                <w:rFonts w:cs="v5.0.0"/>
              </w:rPr>
            </w:pPr>
            <w:r w:rsidRPr="00C6449B">
              <w:t>-64.8</w:t>
            </w:r>
          </w:p>
        </w:tc>
        <w:tc>
          <w:tcPr>
            <w:tcW w:w="1417" w:type="dxa"/>
            <w:vMerge/>
            <w:vAlign w:val="center"/>
          </w:tcPr>
          <w:p w14:paraId="055407BD" w14:textId="77777777" w:rsidR="00CF08D6" w:rsidRPr="00C6449B" w:rsidRDefault="00CF08D6" w:rsidP="00CF08D6">
            <w:pPr>
              <w:pStyle w:val="TAC"/>
              <w:rPr>
                <w:rFonts w:cs="v5.0.0"/>
              </w:rPr>
            </w:pPr>
          </w:p>
        </w:tc>
        <w:tc>
          <w:tcPr>
            <w:tcW w:w="1417" w:type="dxa"/>
            <w:vMerge/>
            <w:vAlign w:val="center"/>
          </w:tcPr>
          <w:p w14:paraId="03B98BE5" w14:textId="77777777" w:rsidR="00CF08D6" w:rsidRPr="00C6449B" w:rsidRDefault="00CF08D6" w:rsidP="00CF08D6">
            <w:pPr>
              <w:pStyle w:val="TAC"/>
              <w:rPr>
                <w:rFonts w:cs="v5.0.0"/>
                <w:lang w:eastAsia="zh-CN"/>
              </w:rPr>
            </w:pPr>
          </w:p>
        </w:tc>
      </w:tr>
      <w:tr w:rsidR="00CF08D6" w:rsidRPr="00C6449B" w14:paraId="3C379AF1" w14:textId="77777777" w:rsidTr="00CF08D6">
        <w:trPr>
          <w:cantSplit/>
          <w:jc w:val="center"/>
        </w:trPr>
        <w:tc>
          <w:tcPr>
            <w:tcW w:w="1417" w:type="dxa"/>
            <w:vMerge w:val="restart"/>
            <w:vAlign w:val="center"/>
          </w:tcPr>
          <w:p w14:paraId="138A6403" w14:textId="77777777" w:rsidR="00CF08D6" w:rsidRPr="00C6449B" w:rsidRDefault="00CF08D6" w:rsidP="00CF08D6">
            <w:pPr>
              <w:pStyle w:val="TAC"/>
              <w:rPr>
                <w:rFonts w:cs="v5.0.0"/>
                <w:lang w:eastAsia="zh-CN"/>
              </w:rPr>
            </w:pPr>
            <w:r w:rsidRPr="00C6449B">
              <w:rPr>
                <w:rFonts w:cs="v5.0.0"/>
                <w:lang w:eastAsia="zh-CN"/>
              </w:rPr>
              <w:t>25</w:t>
            </w:r>
          </w:p>
        </w:tc>
        <w:tc>
          <w:tcPr>
            <w:tcW w:w="1417" w:type="dxa"/>
          </w:tcPr>
          <w:p w14:paraId="3F2B7B18"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021E0BD0" w14:textId="77777777" w:rsidR="00CF08D6" w:rsidRPr="00C6449B" w:rsidRDefault="00CF08D6" w:rsidP="00CF08D6">
            <w:pPr>
              <w:pStyle w:val="TAC"/>
            </w:pPr>
            <w:r w:rsidRPr="00C6449B">
              <w:t>G-FR1-A2-4</w:t>
            </w:r>
          </w:p>
        </w:tc>
        <w:tc>
          <w:tcPr>
            <w:tcW w:w="1417" w:type="dxa"/>
            <w:vAlign w:val="center"/>
          </w:tcPr>
          <w:p w14:paraId="55B7EA2D" w14:textId="77777777" w:rsidR="00CF08D6" w:rsidRPr="00C6449B" w:rsidRDefault="00CF08D6" w:rsidP="00CF08D6">
            <w:pPr>
              <w:pStyle w:val="TAC"/>
              <w:rPr>
                <w:rFonts w:cs="v5.0.0"/>
              </w:rPr>
            </w:pPr>
            <w:r w:rsidRPr="00C6449B">
              <w:t>-64.5</w:t>
            </w:r>
          </w:p>
        </w:tc>
        <w:tc>
          <w:tcPr>
            <w:tcW w:w="1417" w:type="dxa"/>
            <w:vMerge w:val="restart"/>
            <w:vAlign w:val="center"/>
          </w:tcPr>
          <w:p w14:paraId="0B9FA25C" w14:textId="77777777" w:rsidR="00CF08D6" w:rsidRPr="00C6449B" w:rsidRDefault="00CF08D6" w:rsidP="00CF08D6">
            <w:pPr>
              <w:pStyle w:val="TAC"/>
              <w:rPr>
                <w:rFonts w:cs="v5.0.0"/>
                <w:lang w:eastAsia="zh-CN"/>
              </w:rPr>
            </w:pPr>
            <w:r w:rsidRPr="00C6449B">
              <w:rPr>
                <w:rFonts w:cs="v5.0.0"/>
                <w:lang w:eastAsia="zh-CN"/>
              </w:rPr>
              <w:t>-75.2</w:t>
            </w:r>
          </w:p>
        </w:tc>
        <w:tc>
          <w:tcPr>
            <w:tcW w:w="1417" w:type="dxa"/>
            <w:vMerge w:val="restart"/>
            <w:vAlign w:val="center"/>
          </w:tcPr>
          <w:p w14:paraId="06245E05" w14:textId="77777777" w:rsidR="00CF08D6" w:rsidRPr="00C6449B" w:rsidRDefault="00CF08D6" w:rsidP="00CF08D6">
            <w:pPr>
              <w:pStyle w:val="TAC"/>
              <w:rPr>
                <w:rFonts w:cs="v5.0.0"/>
              </w:rPr>
            </w:pPr>
            <w:r w:rsidRPr="00C6449B">
              <w:rPr>
                <w:rFonts w:cs="v5.0.0"/>
                <w:lang w:eastAsia="zh-CN"/>
              </w:rPr>
              <w:t>AWGN</w:t>
            </w:r>
          </w:p>
        </w:tc>
      </w:tr>
      <w:tr w:rsidR="00CF08D6" w:rsidRPr="00C6449B" w14:paraId="153F6246" w14:textId="77777777" w:rsidTr="00CF08D6">
        <w:trPr>
          <w:cantSplit/>
          <w:jc w:val="center"/>
        </w:trPr>
        <w:tc>
          <w:tcPr>
            <w:tcW w:w="1417" w:type="dxa"/>
            <w:vMerge/>
            <w:vAlign w:val="center"/>
          </w:tcPr>
          <w:p w14:paraId="3C3FE113" w14:textId="77777777" w:rsidR="00CF08D6" w:rsidRPr="00C6449B" w:rsidRDefault="00CF08D6" w:rsidP="00CF08D6">
            <w:pPr>
              <w:pStyle w:val="TAC"/>
              <w:rPr>
                <w:rFonts w:cs="v5.0.0"/>
                <w:lang w:eastAsia="zh-CN"/>
              </w:rPr>
            </w:pPr>
          </w:p>
        </w:tc>
        <w:tc>
          <w:tcPr>
            <w:tcW w:w="1417" w:type="dxa"/>
          </w:tcPr>
          <w:p w14:paraId="79AA615A"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1865B687" w14:textId="77777777" w:rsidR="00CF08D6" w:rsidRPr="00C6449B" w:rsidRDefault="00CF08D6" w:rsidP="00CF08D6">
            <w:pPr>
              <w:pStyle w:val="TAC"/>
            </w:pPr>
            <w:r w:rsidRPr="00C6449B">
              <w:t>G-FR1-A2-5</w:t>
            </w:r>
          </w:p>
        </w:tc>
        <w:tc>
          <w:tcPr>
            <w:tcW w:w="1417" w:type="dxa"/>
            <w:vAlign w:val="center"/>
          </w:tcPr>
          <w:p w14:paraId="11182433" w14:textId="77777777" w:rsidR="00CF08D6" w:rsidRPr="00C6449B" w:rsidRDefault="00CF08D6" w:rsidP="00CF08D6">
            <w:pPr>
              <w:pStyle w:val="TAC"/>
              <w:rPr>
                <w:rFonts w:cs="v5.0.0"/>
              </w:rPr>
            </w:pPr>
            <w:r w:rsidRPr="00C6449B">
              <w:t>-64.5</w:t>
            </w:r>
          </w:p>
        </w:tc>
        <w:tc>
          <w:tcPr>
            <w:tcW w:w="1417" w:type="dxa"/>
            <w:vMerge/>
            <w:vAlign w:val="center"/>
          </w:tcPr>
          <w:p w14:paraId="6631731F" w14:textId="77777777" w:rsidR="00CF08D6" w:rsidRPr="00C6449B" w:rsidRDefault="00CF08D6" w:rsidP="00CF08D6">
            <w:pPr>
              <w:pStyle w:val="TAC"/>
              <w:rPr>
                <w:rFonts w:cs="v5.0.0"/>
              </w:rPr>
            </w:pPr>
          </w:p>
        </w:tc>
        <w:tc>
          <w:tcPr>
            <w:tcW w:w="1417" w:type="dxa"/>
            <w:vMerge/>
            <w:vAlign w:val="center"/>
          </w:tcPr>
          <w:p w14:paraId="121A47C1" w14:textId="77777777" w:rsidR="00CF08D6" w:rsidRPr="00C6449B" w:rsidRDefault="00CF08D6" w:rsidP="00CF08D6">
            <w:pPr>
              <w:pStyle w:val="TAC"/>
              <w:rPr>
                <w:rFonts w:cs="v5.0.0"/>
                <w:lang w:eastAsia="zh-CN"/>
              </w:rPr>
            </w:pPr>
          </w:p>
        </w:tc>
      </w:tr>
      <w:tr w:rsidR="00CF08D6" w:rsidRPr="00C6449B" w14:paraId="1C08DA89" w14:textId="77777777" w:rsidTr="00CF08D6">
        <w:trPr>
          <w:cantSplit/>
          <w:jc w:val="center"/>
        </w:trPr>
        <w:tc>
          <w:tcPr>
            <w:tcW w:w="1417" w:type="dxa"/>
            <w:vMerge/>
            <w:vAlign w:val="center"/>
          </w:tcPr>
          <w:p w14:paraId="3BA9E2E2" w14:textId="77777777" w:rsidR="00CF08D6" w:rsidRPr="00C6449B" w:rsidRDefault="00CF08D6" w:rsidP="00CF08D6">
            <w:pPr>
              <w:pStyle w:val="TAC"/>
              <w:rPr>
                <w:rFonts w:cs="v5.0.0"/>
                <w:lang w:eastAsia="zh-CN"/>
              </w:rPr>
            </w:pPr>
          </w:p>
        </w:tc>
        <w:tc>
          <w:tcPr>
            <w:tcW w:w="1417" w:type="dxa"/>
          </w:tcPr>
          <w:p w14:paraId="7F71CE91"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4C0E820B" w14:textId="77777777" w:rsidR="00CF08D6" w:rsidRPr="00C6449B" w:rsidRDefault="00CF08D6" w:rsidP="00CF08D6">
            <w:pPr>
              <w:pStyle w:val="TAC"/>
            </w:pPr>
            <w:r w:rsidRPr="00C6449B">
              <w:t>G-FR1-A2-6</w:t>
            </w:r>
          </w:p>
        </w:tc>
        <w:tc>
          <w:tcPr>
            <w:tcW w:w="1417" w:type="dxa"/>
            <w:vAlign w:val="center"/>
          </w:tcPr>
          <w:p w14:paraId="639FB317" w14:textId="77777777" w:rsidR="00CF08D6" w:rsidRPr="00C6449B" w:rsidRDefault="00CF08D6" w:rsidP="00CF08D6">
            <w:pPr>
              <w:pStyle w:val="TAC"/>
              <w:rPr>
                <w:rFonts w:cs="v5.0.0"/>
              </w:rPr>
            </w:pPr>
            <w:r w:rsidRPr="00C6449B">
              <w:t>-64.8</w:t>
            </w:r>
          </w:p>
        </w:tc>
        <w:tc>
          <w:tcPr>
            <w:tcW w:w="1417" w:type="dxa"/>
            <w:vMerge/>
            <w:vAlign w:val="center"/>
          </w:tcPr>
          <w:p w14:paraId="00A6640F" w14:textId="77777777" w:rsidR="00CF08D6" w:rsidRPr="00C6449B" w:rsidRDefault="00CF08D6" w:rsidP="00CF08D6">
            <w:pPr>
              <w:pStyle w:val="TAC"/>
              <w:rPr>
                <w:rFonts w:cs="v5.0.0"/>
              </w:rPr>
            </w:pPr>
          </w:p>
        </w:tc>
        <w:tc>
          <w:tcPr>
            <w:tcW w:w="1417" w:type="dxa"/>
            <w:vMerge/>
            <w:vAlign w:val="center"/>
          </w:tcPr>
          <w:p w14:paraId="0A5939BE" w14:textId="77777777" w:rsidR="00CF08D6" w:rsidRPr="00C6449B" w:rsidRDefault="00CF08D6" w:rsidP="00CF08D6">
            <w:pPr>
              <w:pStyle w:val="TAC"/>
              <w:rPr>
                <w:rFonts w:cs="v5.0.0"/>
                <w:lang w:eastAsia="zh-CN"/>
              </w:rPr>
            </w:pPr>
          </w:p>
        </w:tc>
      </w:tr>
      <w:tr w:rsidR="00CF08D6" w:rsidRPr="00C6449B" w14:paraId="2C8202B4" w14:textId="77777777" w:rsidTr="00CF08D6">
        <w:trPr>
          <w:cantSplit/>
          <w:jc w:val="center"/>
        </w:trPr>
        <w:tc>
          <w:tcPr>
            <w:tcW w:w="1417" w:type="dxa"/>
            <w:vMerge w:val="restart"/>
            <w:vAlign w:val="center"/>
          </w:tcPr>
          <w:p w14:paraId="1AB474B4" w14:textId="77777777" w:rsidR="00CF08D6" w:rsidRPr="00C6449B" w:rsidRDefault="00CF08D6" w:rsidP="00CF08D6">
            <w:pPr>
              <w:pStyle w:val="TAC"/>
              <w:rPr>
                <w:rFonts w:cs="v5.0.0"/>
                <w:lang w:eastAsia="zh-CN"/>
              </w:rPr>
            </w:pPr>
            <w:r w:rsidRPr="00C6449B">
              <w:rPr>
                <w:rFonts w:cs="v5.0.0"/>
                <w:lang w:eastAsia="zh-CN"/>
              </w:rPr>
              <w:t>30</w:t>
            </w:r>
          </w:p>
        </w:tc>
        <w:tc>
          <w:tcPr>
            <w:tcW w:w="1417" w:type="dxa"/>
          </w:tcPr>
          <w:p w14:paraId="17EDDEB2"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1B84FE76" w14:textId="77777777" w:rsidR="00CF08D6" w:rsidRPr="00C6449B" w:rsidRDefault="00CF08D6" w:rsidP="00CF08D6">
            <w:pPr>
              <w:pStyle w:val="TAC"/>
            </w:pPr>
            <w:r w:rsidRPr="00C6449B">
              <w:t>G-FR1-A2-4</w:t>
            </w:r>
          </w:p>
        </w:tc>
        <w:tc>
          <w:tcPr>
            <w:tcW w:w="1417" w:type="dxa"/>
            <w:vAlign w:val="center"/>
          </w:tcPr>
          <w:p w14:paraId="5822C201" w14:textId="77777777" w:rsidR="00CF08D6" w:rsidRPr="00C6449B" w:rsidRDefault="00CF08D6" w:rsidP="00CF08D6">
            <w:pPr>
              <w:pStyle w:val="TAC"/>
              <w:rPr>
                <w:rFonts w:cs="v5.0.0"/>
              </w:rPr>
            </w:pPr>
            <w:r w:rsidRPr="00C6449B">
              <w:t>-64.5</w:t>
            </w:r>
          </w:p>
        </w:tc>
        <w:tc>
          <w:tcPr>
            <w:tcW w:w="1417" w:type="dxa"/>
            <w:vMerge w:val="restart"/>
            <w:vAlign w:val="center"/>
          </w:tcPr>
          <w:p w14:paraId="48798D59" w14:textId="77777777" w:rsidR="00CF08D6" w:rsidRPr="00C6449B" w:rsidRDefault="00CF08D6" w:rsidP="00CF08D6">
            <w:pPr>
              <w:pStyle w:val="TAC"/>
              <w:rPr>
                <w:rFonts w:cs="v5.0.0"/>
                <w:lang w:eastAsia="zh-CN"/>
              </w:rPr>
            </w:pPr>
            <w:r w:rsidRPr="00C6449B">
              <w:rPr>
                <w:rFonts w:cs="v5.0.0"/>
                <w:lang w:eastAsia="zh-CN"/>
              </w:rPr>
              <w:t>-74.4</w:t>
            </w:r>
          </w:p>
        </w:tc>
        <w:tc>
          <w:tcPr>
            <w:tcW w:w="1417" w:type="dxa"/>
            <w:vMerge w:val="restart"/>
            <w:vAlign w:val="center"/>
          </w:tcPr>
          <w:p w14:paraId="7A305D8E" w14:textId="77777777" w:rsidR="00CF08D6" w:rsidRPr="00C6449B" w:rsidRDefault="00CF08D6" w:rsidP="00CF08D6">
            <w:pPr>
              <w:pStyle w:val="TAC"/>
              <w:rPr>
                <w:rFonts w:cs="v5.0.0"/>
              </w:rPr>
            </w:pPr>
            <w:r w:rsidRPr="00C6449B">
              <w:rPr>
                <w:rFonts w:cs="v5.0.0"/>
                <w:lang w:eastAsia="zh-CN"/>
              </w:rPr>
              <w:t>AWGN</w:t>
            </w:r>
          </w:p>
        </w:tc>
      </w:tr>
      <w:tr w:rsidR="00CF08D6" w:rsidRPr="00C6449B" w14:paraId="3E5BA696" w14:textId="77777777" w:rsidTr="00CF08D6">
        <w:trPr>
          <w:cantSplit/>
          <w:jc w:val="center"/>
        </w:trPr>
        <w:tc>
          <w:tcPr>
            <w:tcW w:w="1417" w:type="dxa"/>
            <w:vMerge/>
            <w:vAlign w:val="center"/>
          </w:tcPr>
          <w:p w14:paraId="12AE7F72" w14:textId="77777777" w:rsidR="00CF08D6" w:rsidRPr="00C6449B" w:rsidRDefault="00CF08D6" w:rsidP="00CF08D6">
            <w:pPr>
              <w:pStyle w:val="TAC"/>
              <w:rPr>
                <w:rFonts w:cs="v5.0.0"/>
                <w:lang w:eastAsia="zh-CN"/>
              </w:rPr>
            </w:pPr>
          </w:p>
        </w:tc>
        <w:tc>
          <w:tcPr>
            <w:tcW w:w="1417" w:type="dxa"/>
          </w:tcPr>
          <w:p w14:paraId="4B5BF9E7"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228EE351" w14:textId="77777777" w:rsidR="00CF08D6" w:rsidRPr="00C6449B" w:rsidRDefault="00CF08D6" w:rsidP="00CF08D6">
            <w:pPr>
              <w:pStyle w:val="TAC"/>
            </w:pPr>
            <w:r w:rsidRPr="00C6449B">
              <w:t>G-FR1-A2-5</w:t>
            </w:r>
          </w:p>
        </w:tc>
        <w:tc>
          <w:tcPr>
            <w:tcW w:w="1417" w:type="dxa"/>
            <w:vAlign w:val="center"/>
          </w:tcPr>
          <w:p w14:paraId="5EB37071" w14:textId="77777777" w:rsidR="00CF08D6" w:rsidRPr="00C6449B" w:rsidRDefault="00CF08D6" w:rsidP="00CF08D6">
            <w:pPr>
              <w:pStyle w:val="TAC"/>
              <w:rPr>
                <w:rFonts w:cs="v5.0.0"/>
              </w:rPr>
            </w:pPr>
            <w:r w:rsidRPr="00C6449B">
              <w:t>-64.5</w:t>
            </w:r>
          </w:p>
        </w:tc>
        <w:tc>
          <w:tcPr>
            <w:tcW w:w="1417" w:type="dxa"/>
            <w:vMerge/>
            <w:vAlign w:val="center"/>
          </w:tcPr>
          <w:p w14:paraId="24ED8CF9" w14:textId="77777777" w:rsidR="00CF08D6" w:rsidRPr="00C6449B" w:rsidRDefault="00CF08D6" w:rsidP="00CF08D6">
            <w:pPr>
              <w:pStyle w:val="TAC"/>
              <w:rPr>
                <w:rFonts w:cs="v5.0.0"/>
              </w:rPr>
            </w:pPr>
          </w:p>
        </w:tc>
        <w:tc>
          <w:tcPr>
            <w:tcW w:w="1417" w:type="dxa"/>
            <w:vMerge/>
            <w:vAlign w:val="center"/>
          </w:tcPr>
          <w:p w14:paraId="4845F1D7" w14:textId="77777777" w:rsidR="00CF08D6" w:rsidRPr="00C6449B" w:rsidRDefault="00CF08D6" w:rsidP="00CF08D6">
            <w:pPr>
              <w:pStyle w:val="TAC"/>
              <w:rPr>
                <w:rFonts w:cs="v5.0.0"/>
                <w:lang w:eastAsia="zh-CN"/>
              </w:rPr>
            </w:pPr>
          </w:p>
        </w:tc>
      </w:tr>
      <w:tr w:rsidR="00CF08D6" w:rsidRPr="00C6449B" w14:paraId="60BFCB6A" w14:textId="77777777" w:rsidTr="00CF08D6">
        <w:trPr>
          <w:cantSplit/>
          <w:jc w:val="center"/>
        </w:trPr>
        <w:tc>
          <w:tcPr>
            <w:tcW w:w="1417" w:type="dxa"/>
            <w:vMerge/>
            <w:vAlign w:val="center"/>
          </w:tcPr>
          <w:p w14:paraId="5D12AE65" w14:textId="77777777" w:rsidR="00CF08D6" w:rsidRPr="00C6449B" w:rsidRDefault="00CF08D6" w:rsidP="00CF08D6">
            <w:pPr>
              <w:pStyle w:val="TAC"/>
              <w:rPr>
                <w:rFonts w:cs="v5.0.0"/>
                <w:lang w:eastAsia="zh-CN"/>
              </w:rPr>
            </w:pPr>
          </w:p>
        </w:tc>
        <w:tc>
          <w:tcPr>
            <w:tcW w:w="1417" w:type="dxa"/>
          </w:tcPr>
          <w:p w14:paraId="30B933BB"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4C025B02" w14:textId="77777777" w:rsidR="00CF08D6" w:rsidRPr="00C6449B" w:rsidRDefault="00CF08D6" w:rsidP="00CF08D6">
            <w:pPr>
              <w:pStyle w:val="TAC"/>
            </w:pPr>
            <w:r w:rsidRPr="00C6449B">
              <w:t>G-FR1-A2-6</w:t>
            </w:r>
          </w:p>
        </w:tc>
        <w:tc>
          <w:tcPr>
            <w:tcW w:w="1417" w:type="dxa"/>
            <w:vAlign w:val="center"/>
          </w:tcPr>
          <w:p w14:paraId="116A3FE9" w14:textId="77777777" w:rsidR="00CF08D6" w:rsidRPr="00C6449B" w:rsidRDefault="00CF08D6" w:rsidP="00CF08D6">
            <w:pPr>
              <w:pStyle w:val="TAC"/>
              <w:rPr>
                <w:rFonts w:cs="v5.0.0"/>
              </w:rPr>
            </w:pPr>
            <w:r w:rsidRPr="00C6449B">
              <w:t>-64.8</w:t>
            </w:r>
          </w:p>
        </w:tc>
        <w:tc>
          <w:tcPr>
            <w:tcW w:w="1417" w:type="dxa"/>
            <w:vMerge/>
            <w:vAlign w:val="center"/>
          </w:tcPr>
          <w:p w14:paraId="34227B80" w14:textId="77777777" w:rsidR="00CF08D6" w:rsidRPr="00C6449B" w:rsidRDefault="00CF08D6" w:rsidP="00CF08D6">
            <w:pPr>
              <w:pStyle w:val="TAC"/>
              <w:rPr>
                <w:rFonts w:cs="v5.0.0"/>
              </w:rPr>
            </w:pPr>
          </w:p>
        </w:tc>
        <w:tc>
          <w:tcPr>
            <w:tcW w:w="1417" w:type="dxa"/>
            <w:vMerge/>
            <w:vAlign w:val="center"/>
          </w:tcPr>
          <w:p w14:paraId="29E8BDA2" w14:textId="77777777" w:rsidR="00CF08D6" w:rsidRPr="00C6449B" w:rsidRDefault="00CF08D6" w:rsidP="00CF08D6">
            <w:pPr>
              <w:pStyle w:val="TAC"/>
              <w:rPr>
                <w:rFonts w:cs="v5.0.0"/>
                <w:lang w:eastAsia="zh-CN"/>
              </w:rPr>
            </w:pPr>
          </w:p>
        </w:tc>
      </w:tr>
      <w:tr w:rsidR="00CF08D6" w:rsidRPr="00C6449B" w14:paraId="68D1E128" w14:textId="77777777" w:rsidTr="00CF08D6">
        <w:trPr>
          <w:cantSplit/>
          <w:jc w:val="center"/>
        </w:trPr>
        <w:tc>
          <w:tcPr>
            <w:tcW w:w="1417" w:type="dxa"/>
            <w:vMerge w:val="restart"/>
            <w:vAlign w:val="center"/>
          </w:tcPr>
          <w:p w14:paraId="38EB7A00" w14:textId="77777777" w:rsidR="00CF08D6" w:rsidRPr="00C6449B" w:rsidRDefault="00CF08D6" w:rsidP="00CF08D6">
            <w:pPr>
              <w:pStyle w:val="TAC"/>
              <w:rPr>
                <w:rFonts w:cs="v5.0.0"/>
                <w:lang w:eastAsia="zh-CN"/>
              </w:rPr>
            </w:pPr>
            <w:r w:rsidRPr="00C6449B">
              <w:rPr>
                <w:rFonts w:cs="v5.0.0"/>
                <w:lang w:eastAsia="zh-CN"/>
              </w:rPr>
              <w:t>40</w:t>
            </w:r>
          </w:p>
        </w:tc>
        <w:tc>
          <w:tcPr>
            <w:tcW w:w="1417" w:type="dxa"/>
          </w:tcPr>
          <w:p w14:paraId="3CB41955"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643CA8B8" w14:textId="77777777" w:rsidR="00CF08D6" w:rsidRPr="00C6449B" w:rsidRDefault="00CF08D6" w:rsidP="00CF08D6">
            <w:pPr>
              <w:pStyle w:val="TAC"/>
            </w:pPr>
            <w:r w:rsidRPr="00C6449B">
              <w:t>G-FR1-A2-4</w:t>
            </w:r>
          </w:p>
        </w:tc>
        <w:tc>
          <w:tcPr>
            <w:tcW w:w="1417" w:type="dxa"/>
            <w:vAlign w:val="center"/>
          </w:tcPr>
          <w:p w14:paraId="062188B1" w14:textId="77777777" w:rsidR="00CF08D6" w:rsidRPr="00C6449B" w:rsidRDefault="00CF08D6" w:rsidP="00CF08D6">
            <w:pPr>
              <w:pStyle w:val="TAC"/>
              <w:rPr>
                <w:rFonts w:cs="v5.0.0"/>
              </w:rPr>
            </w:pPr>
            <w:r w:rsidRPr="00C6449B">
              <w:t>-64.5</w:t>
            </w:r>
          </w:p>
        </w:tc>
        <w:tc>
          <w:tcPr>
            <w:tcW w:w="1417" w:type="dxa"/>
            <w:vMerge w:val="restart"/>
            <w:vAlign w:val="center"/>
          </w:tcPr>
          <w:p w14:paraId="4F85ACB7" w14:textId="77777777" w:rsidR="00CF08D6" w:rsidRPr="00C6449B" w:rsidRDefault="00CF08D6" w:rsidP="00CF08D6">
            <w:pPr>
              <w:pStyle w:val="TAC"/>
              <w:rPr>
                <w:rFonts w:cs="v5.0.0"/>
                <w:lang w:eastAsia="zh-CN"/>
              </w:rPr>
            </w:pPr>
            <w:r w:rsidRPr="00C6449B">
              <w:rPr>
                <w:rFonts w:cs="v5.0.0"/>
                <w:lang w:eastAsia="zh-CN"/>
              </w:rPr>
              <w:t>-73.1</w:t>
            </w:r>
          </w:p>
        </w:tc>
        <w:tc>
          <w:tcPr>
            <w:tcW w:w="1417" w:type="dxa"/>
            <w:vMerge w:val="restart"/>
            <w:vAlign w:val="center"/>
          </w:tcPr>
          <w:p w14:paraId="563FCE15" w14:textId="77777777" w:rsidR="00CF08D6" w:rsidRPr="00C6449B" w:rsidRDefault="00CF08D6" w:rsidP="00CF08D6">
            <w:pPr>
              <w:pStyle w:val="TAC"/>
              <w:rPr>
                <w:rFonts w:cs="v5.0.0"/>
              </w:rPr>
            </w:pPr>
            <w:r w:rsidRPr="00C6449B">
              <w:rPr>
                <w:rFonts w:cs="v5.0.0"/>
                <w:lang w:eastAsia="zh-CN"/>
              </w:rPr>
              <w:t>AWGN</w:t>
            </w:r>
          </w:p>
        </w:tc>
      </w:tr>
      <w:tr w:rsidR="00CF08D6" w:rsidRPr="00C6449B" w14:paraId="65941840" w14:textId="77777777" w:rsidTr="00CF08D6">
        <w:trPr>
          <w:cantSplit/>
          <w:jc w:val="center"/>
        </w:trPr>
        <w:tc>
          <w:tcPr>
            <w:tcW w:w="1417" w:type="dxa"/>
            <w:vMerge/>
            <w:vAlign w:val="center"/>
          </w:tcPr>
          <w:p w14:paraId="56B79A17" w14:textId="77777777" w:rsidR="00CF08D6" w:rsidRPr="00C6449B" w:rsidRDefault="00CF08D6" w:rsidP="00CF08D6">
            <w:pPr>
              <w:pStyle w:val="TAC"/>
              <w:rPr>
                <w:rFonts w:cs="v5.0.0"/>
                <w:lang w:eastAsia="zh-CN"/>
              </w:rPr>
            </w:pPr>
          </w:p>
        </w:tc>
        <w:tc>
          <w:tcPr>
            <w:tcW w:w="1417" w:type="dxa"/>
          </w:tcPr>
          <w:p w14:paraId="5C9F4709"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65750693" w14:textId="77777777" w:rsidR="00CF08D6" w:rsidRPr="00C6449B" w:rsidRDefault="00CF08D6" w:rsidP="00CF08D6">
            <w:pPr>
              <w:pStyle w:val="TAC"/>
            </w:pPr>
            <w:r w:rsidRPr="00C6449B">
              <w:t>G-FR1-A2-5</w:t>
            </w:r>
          </w:p>
        </w:tc>
        <w:tc>
          <w:tcPr>
            <w:tcW w:w="1417" w:type="dxa"/>
            <w:vAlign w:val="center"/>
          </w:tcPr>
          <w:p w14:paraId="558A1B3B" w14:textId="77777777" w:rsidR="00CF08D6" w:rsidRPr="00C6449B" w:rsidRDefault="00CF08D6" w:rsidP="00CF08D6">
            <w:pPr>
              <w:pStyle w:val="TAC"/>
              <w:rPr>
                <w:rFonts w:cs="v5.0.0"/>
              </w:rPr>
            </w:pPr>
            <w:r w:rsidRPr="00C6449B">
              <w:t>-64.5</w:t>
            </w:r>
          </w:p>
        </w:tc>
        <w:tc>
          <w:tcPr>
            <w:tcW w:w="1417" w:type="dxa"/>
            <w:vMerge/>
            <w:vAlign w:val="center"/>
          </w:tcPr>
          <w:p w14:paraId="2E437A81" w14:textId="77777777" w:rsidR="00CF08D6" w:rsidRPr="00C6449B" w:rsidRDefault="00CF08D6" w:rsidP="00CF08D6">
            <w:pPr>
              <w:pStyle w:val="TAC"/>
              <w:rPr>
                <w:rFonts w:cs="v5.0.0"/>
              </w:rPr>
            </w:pPr>
          </w:p>
        </w:tc>
        <w:tc>
          <w:tcPr>
            <w:tcW w:w="1417" w:type="dxa"/>
            <w:vMerge/>
            <w:vAlign w:val="center"/>
          </w:tcPr>
          <w:p w14:paraId="6DBF790F" w14:textId="77777777" w:rsidR="00CF08D6" w:rsidRPr="00C6449B" w:rsidRDefault="00CF08D6" w:rsidP="00CF08D6">
            <w:pPr>
              <w:pStyle w:val="TAC"/>
              <w:rPr>
                <w:rFonts w:cs="v5.0.0"/>
                <w:lang w:eastAsia="zh-CN"/>
              </w:rPr>
            </w:pPr>
          </w:p>
        </w:tc>
      </w:tr>
      <w:tr w:rsidR="00CF08D6" w:rsidRPr="00C6449B" w14:paraId="477468A4" w14:textId="77777777" w:rsidTr="00CF08D6">
        <w:trPr>
          <w:cantSplit/>
          <w:jc w:val="center"/>
        </w:trPr>
        <w:tc>
          <w:tcPr>
            <w:tcW w:w="1417" w:type="dxa"/>
            <w:vMerge/>
            <w:vAlign w:val="center"/>
          </w:tcPr>
          <w:p w14:paraId="7D734D5A" w14:textId="77777777" w:rsidR="00CF08D6" w:rsidRPr="00C6449B" w:rsidRDefault="00CF08D6" w:rsidP="00CF08D6">
            <w:pPr>
              <w:pStyle w:val="TAC"/>
              <w:rPr>
                <w:rFonts w:cs="v5.0.0"/>
                <w:lang w:eastAsia="zh-CN"/>
              </w:rPr>
            </w:pPr>
          </w:p>
        </w:tc>
        <w:tc>
          <w:tcPr>
            <w:tcW w:w="1417" w:type="dxa"/>
          </w:tcPr>
          <w:p w14:paraId="4B6B6A6F"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72DEFE29" w14:textId="77777777" w:rsidR="00CF08D6" w:rsidRPr="00C6449B" w:rsidRDefault="00CF08D6" w:rsidP="00CF08D6">
            <w:pPr>
              <w:pStyle w:val="TAC"/>
            </w:pPr>
            <w:r w:rsidRPr="00C6449B">
              <w:t>G-FR1-A2-6</w:t>
            </w:r>
          </w:p>
        </w:tc>
        <w:tc>
          <w:tcPr>
            <w:tcW w:w="1417" w:type="dxa"/>
            <w:vAlign w:val="center"/>
          </w:tcPr>
          <w:p w14:paraId="6FC962ED" w14:textId="77777777" w:rsidR="00CF08D6" w:rsidRPr="00C6449B" w:rsidRDefault="00CF08D6" w:rsidP="00CF08D6">
            <w:pPr>
              <w:pStyle w:val="TAC"/>
              <w:rPr>
                <w:rFonts w:cs="v5.0.0"/>
              </w:rPr>
            </w:pPr>
            <w:r w:rsidRPr="00C6449B">
              <w:t>-64.8</w:t>
            </w:r>
          </w:p>
        </w:tc>
        <w:tc>
          <w:tcPr>
            <w:tcW w:w="1417" w:type="dxa"/>
            <w:vMerge/>
            <w:vAlign w:val="center"/>
          </w:tcPr>
          <w:p w14:paraId="1BE51E01" w14:textId="77777777" w:rsidR="00CF08D6" w:rsidRPr="00C6449B" w:rsidRDefault="00CF08D6" w:rsidP="00CF08D6">
            <w:pPr>
              <w:pStyle w:val="TAC"/>
              <w:rPr>
                <w:rFonts w:cs="v5.0.0"/>
              </w:rPr>
            </w:pPr>
          </w:p>
        </w:tc>
        <w:tc>
          <w:tcPr>
            <w:tcW w:w="1417" w:type="dxa"/>
            <w:vMerge/>
            <w:vAlign w:val="center"/>
          </w:tcPr>
          <w:p w14:paraId="3FBCC23D" w14:textId="77777777" w:rsidR="00CF08D6" w:rsidRPr="00C6449B" w:rsidRDefault="00CF08D6" w:rsidP="00CF08D6">
            <w:pPr>
              <w:pStyle w:val="TAC"/>
              <w:rPr>
                <w:rFonts w:cs="v5.0.0"/>
                <w:lang w:eastAsia="zh-CN"/>
              </w:rPr>
            </w:pPr>
          </w:p>
        </w:tc>
      </w:tr>
      <w:tr w:rsidR="001B6A5C" w:rsidRPr="00C6449B" w14:paraId="68855FF3" w14:textId="77777777" w:rsidTr="00CF08D6">
        <w:trPr>
          <w:cantSplit/>
          <w:jc w:val="center"/>
        </w:trPr>
        <w:tc>
          <w:tcPr>
            <w:tcW w:w="1417" w:type="dxa"/>
            <w:vMerge w:val="restart"/>
            <w:vAlign w:val="center"/>
          </w:tcPr>
          <w:p w14:paraId="57DF242F" w14:textId="77777777" w:rsidR="001B6A5C" w:rsidRPr="00C6449B" w:rsidRDefault="001B6A5C" w:rsidP="001B6A5C">
            <w:pPr>
              <w:pStyle w:val="TAC"/>
              <w:rPr>
                <w:rFonts w:cs="v5.0.0"/>
                <w:lang w:eastAsia="zh-CN"/>
              </w:rPr>
            </w:pPr>
            <w:r w:rsidRPr="00C6449B">
              <w:rPr>
                <w:rFonts w:cs="v5.0.0"/>
                <w:lang w:eastAsia="zh-CN"/>
              </w:rPr>
              <w:t>50</w:t>
            </w:r>
          </w:p>
        </w:tc>
        <w:tc>
          <w:tcPr>
            <w:tcW w:w="1417" w:type="dxa"/>
          </w:tcPr>
          <w:p w14:paraId="267BF94A" w14:textId="77777777" w:rsidR="001B6A5C" w:rsidRPr="00C6449B" w:rsidRDefault="001B6A5C" w:rsidP="001B6A5C">
            <w:pPr>
              <w:pStyle w:val="TAC"/>
              <w:rPr>
                <w:rFonts w:cs="v5.0.0"/>
              </w:rPr>
            </w:pPr>
            <w:r w:rsidRPr="00C6449B">
              <w:rPr>
                <w:rFonts w:cs="v5.0.0"/>
                <w:lang w:eastAsia="zh-CN"/>
              </w:rPr>
              <w:t>15</w:t>
            </w:r>
          </w:p>
        </w:tc>
        <w:tc>
          <w:tcPr>
            <w:tcW w:w="1417" w:type="dxa"/>
            <w:vAlign w:val="center"/>
          </w:tcPr>
          <w:p w14:paraId="7D175A08" w14:textId="77777777" w:rsidR="001B6A5C" w:rsidRPr="00C6449B" w:rsidRDefault="001B6A5C" w:rsidP="001B6A5C">
            <w:pPr>
              <w:pStyle w:val="TAC"/>
            </w:pPr>
            <w:r w:rsidRPr="00C6449B">
              <w:t>G-FR1-A2-4</w:t>
            </w:r>
          </w:p>
        </w:tc>
        <w:tc>
          <w:tcPr>
            <w:tcW w:w="1417" w:type="dxa"/>
            <w:vAlign w:val="center"/>
          </w:tcPr>
          <w:p w14:paraId="03E5D00F" w14:textId="77777777" w:rsidR="001B6A5C" w:rsidRPr="00C6449B" w:rsidRDefault="001B6A5C" w:rsidP="001B6A5C">
            <w:pPr>
              <w:pStyle w:val="TAC"/>
              <w:rPr>
                <w:rFonts w:cs="v5.0.0"/>
              </w:rPr>
            </w:pPr>
            <w:r w:rsidRPr="00C6449B">
              <w:t>-64.5</w:t>
            </w:r>
          </w:p>
        </w:tc>
        <w:tc>
          <w:tcPr>
            <w:tcW w:w="1417" w:type="dxa"/>
            <w:vMerge w:val="restart"/>
            <w:vAlign w:val="center"/>
          </w:tcPr>
          <w:p w14:paraId="226B7956" w14:textId="67B0C34E" w:rsidR="001B6A5C" w:rsidRPr="00C6449B" w:rsidRDefault="001B6A5C" w:rsidP="001B6A5C">
            <w:pPr>
              <w:pStyle w:val="TAC"/>
              <w:rPr>
                <w:rFonts w:cs="v5.0.0"/>
                <w:lang w:eastAsia="zh-CN"/>
              </w:rPr>
            </w:pPr>
            <w:r w:rsidRPr="00C6449B">
              <w:rPr>
                <w:rFonts w:cs="v5.0.0"/>
                <w:lang w:eastAsia="zh-CN"/>
              </w:rPr>
              <w:t>-72.1</w:t>
            </w:r>
          </w:p>
        </w:tc>
        <w:tc>
          <w:tcPr>
            <w:tcW w:w="1417" w:type="dxa"/>
            <w:vMerge w:val="restart"/>
            <w:vAlign w:val="center"/>
          </w:tcPr>
          <w:p w14:paraId="101AA054" w14:textId="77777777" w:rsidR="001B6A5C" w:rsidRPr="00C6449B" w:rsidRDefault="001B6A5C" w:rsidP="001B6A5C">
            <w:pPr>
              <w:pStyle w:val="TAC"/>
              <w:rPr>
                <w:rFonts w:cs="v5.0.0"/>
              </w:rPr>
            </w:pPr>
            <w:r w:rsidRPr="00C6449B">
              <w:rPr>
                <w:rFonts w:cs="v5.0.0"/>
                <w:lang w:eastAsia="zh-CN"/>
              </w:rPr>
              <w:t>AWGN</w:t>
            </w:r>
          </w:p>
        </w:tc>
      </w:tr>
      <w:tr w:rsidR="001B6A5C" w:rsidRPr="00C6449B" w14:paraId="7B62BD8B" w14:textId="77777777" w:rsidTr="00CF08D6">
        <w:trPr>
          <w:cantSplit/>
          <w:jc w:val="center"/>
        </w:trPr>
        <w:tc>
          <w:tcPr>
            <w:tcW w:w="1417" w:type="dxa"/>
            <w:vMerge/>
            <w:vAlign w:val="center"/>
          </w:tcPr>
          <w:p w14:paraId="5FBED846" w14:textId="77777777" w:rsidR="001B6A5C" w:rsidRPr="00C6449B" w:rsidRDefault="001B6A5C" w:rsidP="001B6A5C">
            <w:pPr>
              <w:pStyle w:val="TAC"/>
              <w:rPr>
                <w:rFonts w:cs="v5.0.0"/>
                <w:lang w:eastAsia="zh-CN"/>
              </w:rPr>
            </w:pPr>
          </w:p>
        </w:tc>
        <w:tc>
          <w:tcPr>
            <w:tcW w:w="1417" w:type="dxa"/>
          </w:tcPr>
          <w:p w14:paraId="377BDDF5" w14:textId="77777777" w:rsidR="001B6A5C" w:rsidRPr="00C6449B" w:rsidRDefault="001B6A5C" w:rsidP="001B6A5C">
            <w:pPr>
              <w:pStyle w:val="TAC"/>
              <w:rPr>
                <w:rFonts w:cs="v5.0.0"/>
              </w:rPr>
            </w:pPr>
            <w:r w:rsidRPr="00C6449B">
              <w:rPr>
                <w:rFonts w:cs="v5.0.0"/>
                <w:lang w:eastAsia="zh-CN"/>
              </w:rPr>
              <w:t>30</w:t>
            </w:r>
          </w:p>
        </w:tc>
        <w:tc>
          <w:tcPr>
            <w:tcW w:w="1417" w:type="dxa"/>
            <w:vAlign w:val="center"/>
          </w:tcPr>
          <w:p w14:paraId="25FEC264" w14:textId="77777777" w:rsidR="001B6A5C" w:rsidRPr="00C6449B" w:rsidRDefault="001B6A5C" w:rsidP="001B6A5C">
            <w:pPr>
              <w:pStyle w:val="TAC"/>
            </w:pPr>
            <w:r w:rsidRPr="00C6449B">
              <w:t>G-FR1-A2-5</w:t>
            </w:r>
          </w:p>
        </w:tc>
        <w:tc>
          <w:tcPr>
            <w:tcW w:w="1417" w:type="dxa"/>
            <w:vAlign w:val="center"/>
          </w:tcPr>
          <w:p w14:paraId="39744D9F" w14:textId="77777777" w:rsidR="001B6A5C" w:rsidRPr="00C6449B" w:rsidRDefault="001B6A5C" w:rsidP="001B6A5C">
            <w:pPr>
              <w:pStyle w:val="TAC"/>
              <w:rPr>
                <w:rFonts w:cs="v5.0.0"/>
              </w:rPr>
            </w:pPr>
            <w:r w:rsidRPr="00C6449B">
              <w:t>-64.5</w:t>
            </w:r>
          </w:p>
        </w:tc>
        <w:tc>
          <w:tcPr>
            <w:tcW w:w="1417" w:type="dxa"/>
            <w:vMerge/>
            <w:vAlign w:val="center"/>
          </w:tcPr>
          <w:p w14:paraId="3DD297B1" w14:textId="77777777" w:rsidR="001B6A5C" w:rsidRPr="00C6449B" w:rsidRDefault="001B6A5C" w:rsidP="001B6A5C">
            <w:pPr>
              <w:pStyle w:val="TAC"/>
              <w:rPr>
                <w:rFonts w:cs="v5.0.0"/>
              </w:rPr>
            </w:pPr>
          </w:p>
        </w:tc>
        <w:tc>
          <w:tcPr>
            <w:tcW w:w="1417" w:type="dxa"/>
            <w:vMerge/>
            <w:vAlign w:val="center"/>
          </w:tcPr>
          <w:p w14:paraId="53122D5A" w14:textId="77777777" w:rsidR="001B6A5C" w:rsidRPr="00C6449B" w:rsidRDefault="001B6A5C" w:rsidP="001B6A5C">
            <w:pPr>
              <w:pStyle w:val="TAC"/>
              <w:rPr>
                <w:rFonts w:cs="v5.0.0"/>
                <w:lang w:eastAsia="zh-CN"/>
              </w:rPr>
            </w:pPr>
          </w:p>
        </w:tc>
      </w:tr>
      <w:tr w:rsidR="001B6A5C" w:rsidRPr="00C6449B" w14:paraId="3F8D6E2C" w14:textId="77777777" w:rsidTr="00CF08D6">
        <w:trPr>
          <w:cantSplit/>
          <w:jc w:val="center"/>
        </w:trPr>
        <w:tc>
          <w:tcPr>
            <w:tcW w:w="1417" w:type="dxa"/>
            <w:vMerge/>
            <w:vAlign w:val="center"/>
          </w:tcPr>
          <w:p w14:paraId="160E7443" w14:textId="77777777" w:rsidR="001B6A5C" w:rsidRPr="00C6449B" w:rsidRDefault="001B6A5C" w:rsidP="001B6A5C">
            <w:pPr>
              <w:pStyle w:val="TAC"/>
              <w:rPr>
                <w:rFonts w:cs="v5.0.0"/>
                <w:lang w:eastAsia="zh-CN"/>
              </w:rPr>
            </w:pPr>
          </w:p>
        </w:tc>
        <w:tc>
          <w:tcPr>
            <w:tcW w:w="1417" w:type="dxa"/>
          </w:tcPr>
          <w:p w14:paraId="438EDE12" w14:textId="77777777" w:rsidR="001B6A5C" w:rsidRPr="00C6449B" w:rsidRDefault="001B6A5C" w:rsidP="001B6A5C">
            <w:pPr>
              <w:pStyle w:val="TAC"/>
              <w:rPr>
                <w:rFonts w:cs="v5.0.0"/>
              </w:rPr>
            </w:pPr>
            <w:r w:rsidRPr="00C6449B">
              <w:rPr>
                <w:rFonts w:cs="v5.0.0"/>
                <w:lang w:eastAsia="zh-CN"/>
              </w:rPr>
              <w:t>60</w:t>
            </w:r>
          </w:p>
        </w:tc>
        <w:tc>
          <w:tcPr>
            <w:tcW w:w="1417" w:type="dxa"/>
            <w:vAlign w:val="center"/>
          </w:tcPr>
          <w:p w14:paraId="5AEA2710" w14:textId="77777777" w:rsidR="001B6A5C" w:rsidRPr="00C6449B" w:rsidRDefault="001B6A5C" w:rsidP="001B6A5C">
            <w:pPr>
              <w:pStyle w:val="TAC"/>
            </w:pPr>
            <w:r w:rsidRPr="00C6449B">
              <w:t>G-FR1-A2-6</w:t>
            </w:r>
          </w:p>
        </w:tc>
        <w:tc>
          <w:tcPr>
            <w:tcW w:w="1417" w:type="dxa"/>
            <w:vAlign w:val="center"/>
          </w:tcPr>
          <w:p w14:paraId="63E97870" w14:textId="77777777" w:rsidR="001B6A5C" w:rsidRPr="00C6449B" w:rsidRDefault="001B6A5C" w:rsidP="001B6A5C">
            <w:pPr>
              <w:pStyle w:val="TAC"/>
              <w:rPr>
                <w:rFonts w:cs="v5.0.0"/>
              </w:rPr>
            </w:pPr>
            <w:r w:rsidRPr="00C6449B">
              <w:t>-64.8</w:t>
            </w:r>
          </w:p>
        </w:tc>
        <w:tc>
          <w:tcPr>
            <w:tcW w:w="1417" w:type="dxa"/>
            <w:vMerge/>
            <w:vAlign w:val="center"/>
          </w:tcPr>
          <w:p w14:paraId="0EBE428C" w14:textId="77777777" w:rsidR="001B6A5C" w:rsidRPr="00C6449B" w:rsidRDefault="001B6A5C" w:rsidP="001B6A5C">
            <w:pPr>
              <w:pStyle w:val="TAC"/>
              <w:rPr>
                <w:rFonts w:cs="v5.0.0"/>
              </w:rPr>
            </w:pPr>
          </w:p>
        </w:tc>
        <w:tc>
          <w:tcPr>
            <w:tcW w:w="1417" w:type="dxa"/>
            <w:vMerge/>
            <w:vAlign w:val="center"/>
          </w:tcPr>
          <w:p w14:paraId="340BB0E1" w14:textId="77777777" w:rsidR="001B6A5C" w:rsidRPr="00C6449B" w:rsidRDefault="001B6A5C" w:rsidP="001B6A5C">
            <w:pPr>
              <w:pStyle w:val="TAC"/>
              <w:rPr>
                <w:rFonts w:cs="v5.0.0"/>
                <w:lang w:eastAsia="zh-CN"/>
              </w:rPr>
            </w:pPr>
          </w:p>
        </w:tc>
      </w:tr>
      <w:tr w:rsidR="001B6A5C" w:rsidRPr="00C6449B" w14:paraId="48AC8776" w14:textId="77777777" w:rsidTr="00CF08D6">
        <w:trPr>
          <w:cantSplit/>
          <w:jc w:val="center"/>
        </w:trPr>
        <w:tc>
          <w:tcPr>
            <w:tcW w:w="1417" w:type="dxa"/>
            <w:vMerge w:val="restart"/>
            <w:vAlign w:val="center"/>
          </w:tcPr>
          <w:p w14:paraId="2FC85DEF" w14:textId="77777777" w:rsidR="001B6A5C" w:rsidRPr="00C6449B" w:rsidRDefault="001B6A5C" w:rsidP="001B6A5C">
            <w:pPr>
              <w:pStyle w:val="TAC"/>
              <w:rPr>
                <w:rFonts w:cs="v5.0.0"/>
                <w:lang w:eastAsia="zh-CN"/>
              </w:rPr>
            </w:pPr>
            <w:r w:rsidRPr="00C6449B">
              <w:rPr>
                <w:rFonts w:cs="v5.0.0"/>
                <w:lang w:eastAsia="zh-CN"/>
              </w:rPr>
              <w:t>60</w:t>
            </w:r>
          </w:p>
        </w:tc>
        <w:tc>
          <w:tcPr>
            <w:tcW w:w="1417" w:type="dxa"/>
          </w:tcPr>
          <w:p w14:paraId="34C86C65" w14:textId="77777777" w:rsidR="001B6A5C" w:rsidRPr="00C6449B" w:rsidRDefault="001B6A5C" w:rsidP="001B6A5C">
            <w:pPr>
              <w:pStyle w:val="TAC"/>
              <w:rPr>
                <w:rFonts w:cs="v5.0.0"/>
              </w:rPr>
            </w:pPr>
            <w:r w:rsidRPr="00C6449B">
              <w:rPr>
                <w:rFonts w:cs="v5.0.0"/>
                <w:lang w:eastAsia="zh-CN"/>
              </w:rPr>
              <w:t>30</w:t>
            </w:r>
          </w:p>
        </w:tc>
        <w:tc>
          <w:tcPr>
            <w:tcW w:w="1417" w:type="dxa"/>
            <w:vAlign w:val="center"/>
          </w:tcPr>
          <w:p w14:paraId="07F33EFA" w14:textId="77777777" w:rsidR="001B6A5C" w:rsidRPr="00C6449B" w:rsidRDefault="001B6A5C" w:rsidP="001B6A5C">
            <w:pPr>
              <w:pStyle w:val="TAC"/>
            </w:pPr>
            <w:r w:rsidRPr="00C6449B">
              <w:t>G-FR1-A2-5</w:t>
            </w:r>
          </w:p>
        </w:tc>
        <w:tc>
          <w:tcPr>
            <w:tcW w:w="1417" w:type="dxa"/>
            <w:vAlign w:val="center"/>
          </w:tcPr>
          <w:p w14:paraId="19C3BFF5" w14:textId="77777777" w:rsidR="001B6A5C" w:rsidRPr="00C6449B" w:rsidRDefault="001B6A5C" w:rsidP="001B6A5C">
            <w:pPr>
              <w:pStyle w:val="TAC"/>
              <w:rPr>
                <w:rFonts w:cs="v5.0.0"/>
              </w:rPr>
            </w:pPr>
            <w:r w:rsidRPr="00C6449B">
              <w:t>-64.5</w:t>
            </w:r>
          </w:p>
        </w:tc>
        <w:tc>
          <w:tcPr>
            <w:tcW w:w="1417" w:type="dxa"/>
            <w:vMerge w:val="restart"/>
            <w:vAlign w:val="center"/>
          </w:tcPr>
          <w:p w14:paraId="05A7EA42" w14:textId="03417BC7" w:rsidR="001B6A5C" w:rsidRPr="00C6449B" w:rsidRDefault="001B6A5C" w:rsidP="001B6A5C">
            <w:pPr>
              <w:pStyle w:val="TAC"/>
              <w:rPr>
                <w:rFonts w:cs="v5.0.0"/>
                <w:lang w:eastAsia="zh-CN"/>
              </w:rPr>
            </w:pPr>
            <w:r w:rsidRPr="00C6449B">
              <w:rPr>
                <w:rFonts w:cs="v5.0.0"/>
                <w:lang w:eastAsia="zh-CN"/>
              </w:rPr>
              <w:t>-71.3</w:t>
            </w:r>
          </w:p>
        </w:tc>
        <w:tc>
          <w:tcPr>
            <w:tcW w:w="1417" w:type="dxa"/>
            <w:vMerge w:val="restart"/>
            <w:vAlign w:val="center"/>
          </w:tcPr>
          <w:p w14:paraId="15D287B2" w14:textId="77777777" w:rsidR="001B6A5C" w:rsidRPr="00C6449B" w:rsidRDefault="001B6A5C" w:rsidP="001B6A5C">
            <w:pPr>
              <w:pStyle w:val="TAC"/>
              <w:rPr>
                <w:rFonts w:cs="v5.0.0"/>
                <w:lang w:eastAsia="zh-CN"/>
              </w:rPr>
            </w:pPr>
            <w:r w:rsidRPr="00C6449B">
              <w:rPr>
                <w:rFonts w:cs="v5.0.0"/>
                <w:lang w:eastAsia="zh-CN"/>
              </w:rPr>
              <w:t>AWGN</w:t>
            </w:r>
          </w:p>
        </w:tc>
      </w:tr>
      <w:tr w:rsidR="001B6A5C" w:rsidRPr="00C6449B" w14:paraId="304A684B" w14:textId="77777777" w:rsidTr="00CF08D6">
        <w:trPr>
          <w:cantSplit/>
          <w:jc w:val="center"/>
        </w:trPr>
        <w:tc>
          <w:tcPr>
            <w:tcW w:w="1417" w:type="dxa"/>
            <w:vMerge/>
            <w:vAlign w:val="center"/>
          </w:tcPr>
          <w:p w14:paraId="1DD5A4DE" w14:textId="77777777" w:rsidR="001B6A5C" w:rsidRPr="00C6449B" w:rsidRDefault="001B6A5C" w:rsidP="001B6A5C">
            <w:pPr>
              <w:pStyle w:val="TAC"/>
              <w:rPr>
                <w:rFonts w:cs="v5.0.0"/>
                <w:lang w:eastAsia="zh-CN"/>
              </w:rPr>
            </w:pPr>
          </w:p>
        </w:tc>
        <w:tc>
          <w:tcPr>
            <w:tcW w:w="1417" w:type="dxa"/>
          </w:tcPr>
          <w:p w14:paraId="28229AD0" w14:textId="77777777" w:rsidR="001B6A5C" w:rsidRPr="00C6449B" w:rsidRDefault="001B6A5C" w:rsidP="001B6A5C">
            <w:pPr>
              <w:pStyle w:val="TAC"/>
              <w:rPr>
                <w:rFonts w:cs="v5.0.0"/>
              </w:rPr>
            </w:pPr>
            <w:r w:rsidRPr="00C6449B">
              <w:rPr>
                <w:rFonts w:cs="v5.0.0"/>
                <w:lang w:eastAsia="zh-CN"/>
              </w:rPr>
              <w:t>60</w:t>
            </w:r>
          </w:p>
        </w:tc>
        <w:tc>
          <w:tcPr>
            <w:tcW w:w="1417" w:type="dxa"/>
            <w:vAlign w:val="center"/>
          </w:tcPr>
          <w:p w14:paraId="5299DFF3" w14:textId="77777777" w:rsidR="001B6A5C" w:rsidRPr="00C6449B" w:rsidRDefault="001B6A5C" w:rsidP="001B6A5C">
            <w:pPr>
              <w:pStyle w:val="TAC"/>
            </w:pPr>
            <w:r w:rsidRPr="00C6449B">
              <w:t>G-FR1-A2-6</w:t>
            </w:r>
          </w:p>
        </w:tc>
        <w:tc>
          <w:tcPr>
            <w:tcW w:w="1417" w:type="dxa"/>
            <w:vAlign w:val="center"/>
          </w:tcPr>
          <w:p w14:paraId="74314491" w14:textId="77777777" w:rsidR="001B6A5C" w:rsidRPr="00C6449B" w:rsidRDefault="001B6A5C" w:rsidP="001B6A5C">
            <w:pPr>
              <w:pStyle w:val="TAC"/>
              <w:rPr>
                <w:rFonts w:cs="v5.0.0"/>
              </w:rPr>
            </w:pPr>
            <w:r w:rsidRPr="00C6449B">
              <w:t>-64.8</w:t>
            </w:r>
          </w:p>
        </w:tc>
        <w:tc>
          <w:tcPr>
            <w:tcW w:w="1417" w:type="dxa"/>
            <w:vMerge/>
            <w:vAlign w:val="center"/>
          </w:tcPr>
          <w:p w14:paraId="21205FF8" w14:textId="77777777" w:rsidR="001B6A5C" w:rsidRPr="00C6449B" w:rsidRDefault="001B6A5C" w:rsidP="001B6A5C">
            <w:pPr>
              <w:pStyle w:val="TAC"/>
              <w:rPr>
                <w:rFonts w:cs="v5.0.0"/>
              </w:rPr>
            </w:pPr>
          </w:p>
        </w:tc>
        <w:tc>
          <w:tcPr>
            <w:tcW w:w="1417" w:type="dxa"/>
            <w:vMerge/>
            <w:vAlign w:val="center"/>
          </w:tcPr>
          <w:p w14:paraId="720E7925" w14:textId="77777777" w:rsidR="001B6A5C" w:rsidRPr="00C6449B" w:rsidRDefault="001B6A5C" w:rsidP="001B6A5C">
            <w:pPr>
              <w:pStyle w:val="TAC"/>
              <w:rPr>
                <w:rFonts w:cs="v5.0.0"/>
                <w:lang w:eastAsia="zh-CN"/>
              </w:rPr>
            </w:pPr>
          </w:p>
        </w:tc>
      </w:tr>
      <w:tr w:rsidR="001B6A5C" w:rsidRPr="00C6449B" w14:paraId="2A156F57" w14:textId="77777777" w:rsidTr="00CF08D6">
        <w:trPr>
          <w:cantSplit/>
          <w:jc w:val="center"/>
        </w:trPr>
        <w:tc>
          <w:tcPr>
            <w:tcW w:w="1417" w:type="dxa"/>
            <w:vMerge w:val="restart"/>
            <w:vAlign w:val="center"/>
          </w:tcPr>
          <w:p w14:paraId="318FD5CC" w14:textId="77777777" w:rsidR="001B6A5C" w:rsidRPr="00C6449B" w:rsidRDefault="001B6A5C" w:rsidP="001B6A5C">
            <w:pPr>
              <w:pStyle w:val="TAC"/>
              <w:rPr>
                <w:rFonts w:cs="v5.0.0"/>
                <w:lang w:eastAsia="zh-CN"/>
              </w:rPr>
            </w:pPr>
            <w:r w:rsidRPr="00C6449B">
              <w:rPr>
                <w:rFonts w:cs="v5.0.0"/>
                <w:lang w:eastAsia="zh-CN"/>
              </w:rPr>
              <w:t>70</w:t>
            </w:r>
          </w:p>
        </w:tc>
        <w:tc>
          <w:tcPr>
            <w:tcW w:w="1417" w:type="dxa"/>
          </w:tcPr>
          <w:p w14:paraId="7609B0B3" w14:textId="77777777" w:rsidR="001B6A5C" w:rsidRPr="00C6449B" w:rsidRDefault="001B6A5C" w:rsidP="001B6A5C">
            <w:pPr>
              <w:pStyle w:val="TAC"/>
              <w:rPr>
                <w:rFonts w:cs="v5.0.0"/>
              </w:rPr>
            </w:pPr>
            <w:r w:rsidRPr="00C6449B">
              <w:rPr>
                <w:rFonts w:cs="v5.0.0"/>
                <w:lang w:eastAsia="zh-CN"/>
              </w:rPr>
              <w:t>30</w:t>
            </w:r>
          </w:p>
        </w:tc>
        <w:tc>
          <w:tcPr>
            <w:tcW w:w="1417" w:type="dxa"/>
            <w:vAlign w:val="center"/>
          </w:tcPr>
          <w:p w14:paraId="6CCCA8B4" w14:textId="77777777" w:rsidR="001B6A5C" w:rsidRPr="00C6449B" w:rsidRDefault="001B6A5C" w:rsidP="001B6A5C">
            <w:pPr>
              <w:pStyle w:val="TAC"/>
            </w:pPr>
            <w:r w:rsidRPr="00C6449B">
              <w:t>G-FR1-A2-5</w:t>
            </w:r>
          </w:p>
        </w:tc>
        <w:tc>
          <w:tcPr>
            <w:tcW w:w="1417" w:type="dxa"/>
            <w:vAlign w:val="center"/>
          </w:tcPr>
          <w:p w14:paraId="0270EDF7" w14:textId="77777777" w:rsidR="001B6A5C" w:rsidRPr="00C6449B" w:rsidRDefault="001B6A5C" w:rsidP="001B6A5C">
            <w:pPr>
              <w:pStyle w:val="TAC"/>
              <w:rPr>
                <w:rFonts w:cs="v5.0.0"/>
              </w:rPr>
            </w:pPr>
            <w:r w:rsidRPr="00C6449B">
              <w:t>-64.5</w:t>
            </w:r>
          </w:p>
        </w:tc>
        <w:tc>
          <w:tcPr>
            <w:tcW w:w="1417" w:type="dxa"/>
            <w:vMerge w:val="restart"/>
            <w:vAlign w:val="center"/>
          </w:tcPr>
          <w:p w14:paraId="4165D7D9" w14:textId="02363F1D" w:rsidR="001B6A5C" w:rsidRPr="00C6449B" w:rsidRDefault="001B6A5C" w:rsidP="001B6A5C">
            <w:pPr>
              <w:pStyle w:val="TAC"/>
              <w:rPr>
                <w:rFonts w:cs="v5.0.0"/>
                <w:lang w:eastAsia="zh-CN"/>
              </w:rPr>
            </w:pPr>
            <w:r w:rsidRPr="00C6449B">
              <w:rPr>
                <w:rFonts w:cs="v5.0.0"/>
                <w:lang w:eastAsia="zh-CN"/>
              </w:rPr>
              <w:t>-70.7</w:t>
            </w:r>
          </w:p>
        </w:tc>
        <w:tc>
          <w:tcPr>
            <w:tcW w:w="1417" w:type="dxa"/>
            <w:vMerge w:val="restart"/>
            <w:vAlign w:val="center"/>
          </w:tcPr>
          <w:p w14:paraId="7B1685BC" w14:textId="77777777" w:rsidR="001B6A5C" w:rsidRPr="00C6449B" w:rsidRDefault="001B6A5C" w:rsidP="001B6A5C">
            <w:pPr>
              <w:pStyle w:val="TAC"/>
              <w:rPr>
                <w:rFonts w:cs="v5.0.0"/>
                <w:lang w:eastAsia="zh-CN"/>
              </w:rPr>
            </w:pPr>
            <w:r w:rsidRPr="00C6449B">
              <w:rPr>
                <w:rFonts w:cs="v5.0.0"/>
                <w:lang w:eastAsia="zh-CN"/>
              </w:rPr>
              <w:t>AWGN</w:t>
            </w:r>
          </w:p>
        </w:tc>
      </w:tr>
      <w:tr w:rsidR="001B6A5C" w:rsidRPr="00C6449B" w14:paraId="3E511EF4" w14:textId="77777777" w:rsidTr="00CF08D6">
        <w:trPr>
          <w:cantSplit/>
          <w:jc w:val="center"/>
        </w:trPr>
        <w:tc>
          <w:tcPr>
            <w:tcW w:w="1417" w:type="dxa"/>
            <w:vMerge/>
            <w:vAlign w:val="center"/>
          </w:tcPr>
          <w:p w14:paraId="135D21C4" w14:textId="77777777" w:rsidR="001B6A5C" w:rsidRPr="00C6449B" w:rsidRDefault="001B6A5C" w:rsidP="001B6A5C">
            <w:pPr>
              <w:pStyle w:val="TAC"/>
              <w:rPr>
                <w:rFonts w:cs="v5.0.0"/>
                <w:lang w:eastAsia="zh-CN"/>
              </w:rPr>
            </w:pPr>
          </w:p>
        </w:tc>
        <w:tc>
          <w:tcPr>
            <w:tcW w:w="1417" w:type="dxa"/>
          </w:tcPr>
          <w:p w14:paraId="76E528C7" w14:textId="77777777" w:rsidR="001B6A5C" w:rsidRPr="00C6449B" w:rsidRDefault="001B6A5C" w:rsidP="001B6A5C">
            <w:pPr>
              <w:pStyle w:val="TAC"/>
              <w:rPr>
                <w:rFonts w:cs="v5.0.0"/>
              </w:rPr>
            </w:pPr>
            <w:r w:rsidRPr="00C6449B">
              <w:rPr>
                <w:rFonts w:cs="v5.0.0"/>
                <w:lang w:eastAsia="zh-CN"/>
              </w:rPr>
              <w:t>60</w:t>
            </w:r>
          </w:p>
        </w:tc>
        <w:tc>
          <w:tcPr>
            <w:tcW w:w="1417" w:type="dxa"/>
            <w:vAlign w:val="center"/>
          </w:tcPr>
          <w:p w14:paraId="505A4C8F" w14:textId="77777777" w:rsidR="001B6A5C" w:rsidRPr="00C6449B" w:rsidRDefault="001B6A5C" w:rsidP="001B6A5C">
            <w:pPr>
              <w:pStyle w:val="TAC"/>
            </w:pPr>
            <w:r w:rsidRPr="00C6449B">
              <w:t>G-FR1-A2-6</w:t>
            </w:r>
          </w:p>
        </w:tc>
        <w:tc>
          <w:tcPr>
            <w:tcW w:w="1417" w:type="dxa"/>
            <w:vAlign w:val="center"/>
          </w:tcPr>
          <w:p w14:paraId="3337E3F0" w14:textId="77777777" w:rsidR="001B6A5C" w:rsidRPr="00C6449B" w:rsidRDefault="001B6A5C" w:rsidP="001B6A5C">
            <w:pPr>
              <w:pStyle w:val="TAC"/>
              <w:rPr>
                <w:rFonts w:cs="v5.0.0"/>
              </w:rPr>
            </w:pPr>
            <w:r w:rsidRPr="00C6449B">
              <w:t>-64.8</w:t>
            </w:r>
          </w:p>
        </w:tc>
        <w:tc>
          <w:tcPr>
            <w:tcW w:w="1417" w:type="dxa"/>
            <w:vMerge/>
            <w:vAlign w:val="center"/>
          </w:tcPr>
          <w:p w14:paraId="02304DCD" w14:textId="77777777" w:rsidR="001B6A5C" w:rsidRPr="00C6449B" w:rsidRDefault="001B6A5C" w:rsidP="001B6A5C">
            <w:pPr>
              <w:pStyle w:val="TAC"/>
              <w:rPr>
                <w:rFonts w:cs="v5.0.0"/>
              </w:rPr>
            </w:pPr>
          </w:p>
        </w:tc>
        <w:tc>
          <w:tcPr>
            <w:tcW w:w="1417" w:type="dxa"/>
            <w:vMerge/>
            <w:vAlign w:val="center"/>
          </w:tcPr>
          <w:p w14:paraId="12255C43" w14:textId="77777777" w:rsidR="001B6A5C" w:rsidRPr="00C6449B" w:rsidRDefault="001B6A5C" w:rsidP="001B6A5C">
            <w:pPr>
              <w:pStyle w:val="TAC"/>
              <w:rPr>
                <w:rFonts w:cs="v5.0.0"/>
                <w:lang w:eastAsia="zh-CN"/>
              </w:rPr>
            </w:pPr>
          </w:p>
        </w:tc>
      </w:tr>
      <w:tr w:rsidR="001B6A5C" w:rsidRPr="00C6449B" w14:paraId="7A01981E" w14:textId="77777777" w:rsidTr="00CF08D6">
        <w:trPr>
          <w:cantSplit/>
          <w:jc w:val="center"/>
        </w:trPr>
        <w:tc>
          <w:tcPr>
            <w:tcW w:w="1417" w:type="dxa"/>
            <w:vMerge w:val="restart"/>
            <w:vAlign w:val="center"/>
          </w:tcPr>
          <w:p w14:paraId="491D525A" w14:textId="77777777" w:rsidR="001B6A5C" w:rsidRPr="00C6449B" w:rsidRDefault="001B6A5C" w:rsidP="001B6A5C">
            <w:pPr>
              <w:pStyle w:val="TAC"/>
              <w:rPr>
                <w:rFonts w:cs="v5.0.0"/>
                <w:lang w:eastAsia="zh-CN"/>
              </w:rPr>
            </w:pPr>
            <w:r w:rsidRPr="00C6449B">
              <w:rPr>
                <w:rFonts w:cs="v5.0.0"/>
                <w:lang w:eastAsia="zh-CN"/>
              </w:rPr>
              <w:t>80</w:t>
            </w:r>
          </w:p>
        </w:tc>
        <w:tc>
          <w:tcPr>
            <w:tcW w:w="1417" w:type="dxa"/>
          </w:tcPr>
          <w:p w14:paraId="04ED2D20" w14:textId="77777777" w:rsidR="001B6A5C" w:rsidRPr="00C6449B" w:rsidRDefault="001B6A5C" w:rsidP="001B6A5C">
            <w:pPr>
              <w:pStyle w:val="TAC"/>
              <w:rPr>
                <w:rFonts w:cs="v5.0.0"/>
              </w:rPr>
            </w:pPr>
            <w:r w:rsidRPr="00C6449B">
              <w:rPr>
                <w:rFonts w:cs="v5.0.0"/>
                <w:lang w:eastAsia="zh-CN"/>
              </w:rPr>
              <w:t>30</w:t>
            </w:r>
          </w:p>
        </w:tc>
        <w:tc>
          <w:tcPr>
            <w:tcW w:w="1417" w:type="dxa"/>
            <w:vAlign w:val="center"/>
          </w:tcPr>
          <w:p w14:paraId="19E8E3B8" w14:textId="77777777" w:rsidR="001B6A5C" w:rsidRPr="00C6449B" w:rsidRDefault="001B6A5C" w:rsidP="001B6A5C">
            <w:pPr>
              <w:pStyle w:val="TAC"/>
            </w:pPr>
            <w:r w:rsidRPr="00C6449B">
              <w:t>G-FR1-A2-5</w:t>
            </w:r>
          </w:p>
        </w:tc>
        <w:tc>
          <w:tcPr>
            <w:tcW w:w="1417" w:type="dxa"/>
            <w:vAlign w:val="center"/>
          </w:tcPr>
          <w:p w14:paraId="1674BB13" w14:textId="77777777" w:rsidR="001B6A5C" w:rsidRPr="00C6449B" w:rsidRDefault="001B6A5C" w:rsidP="001B6A5C">
            <w:pPr>
              <w:pStyle w:val="TAC"/>
              <w:rPr>
                <w:rFonts w:cs="v5.0.0"/>
              </w:rPr>
            </w:pPr>
            <w:r w:rsidRPr="00C6449B">
              <w:t>-64.5</w:t>
            </w:r>
          </w:p>
        </w:tc>
        <w:tc>
          <w:tcPr>
            <w:tcW w:w="1417" w:type="dxa"/>
            <w:vMerge w:val="restart"/>
            <w:vAlign w:val="center"/>
          </w:tcPr>
          <w:p w14:paraId="17398858" w14:textId="72696DCC" w:rsidR="001B6A5C" w:rsidRPr="00C6449B" w:rsidRDefault="001B6A5C" w:rsidP="001B6A5C">
            <w:pPr>
              <w:pStyle w:val="TAC"/>
              <w:rPr>
                <w:rFonts w:cs="v5.0.0"/>
                <w:lang w:eastAsia="zh-CN"/>
              </w:rPr>
            </w:pPr>
            <w:r w:rsidRPr="00C6449B">
              <w:rPr>
                <w:rFonts w:cs="v5.0.0"/>
                <w:lang w:eastAsia="zh-CN"/>
              </w:rPr>
              <w:t>-70.1</w:t>
            </w:r>
          </w:p>
        </w:tc>
        <w:tc>
          <w:tcPr>
            <w:tcW w:w="1417" w:type="dxa"/>
            <w:vMerge w:val="restart"/>
            <w:vAlign w:val="center"/>
          </w:tcPr>
          <w:p w14:paraId="1530538A" w14:textId="77777777" w:rsidR="001B6A5C" w:rsidRPr="00C6449B" w:rsidRDefault="001B6A5C" w:rsidP="001B6A5C">
            <w:pPr>
              <w:pStyle w:val="TAC"/>
              <w:rPr>
                <w:rFonts w:cs="v5.0.0"/>
                <w:lang w:eastAsia="zh-CN"/>
              </w:rPr>
            </w:pPr>
            <w:r w:rsidRPr="00C6449B">
              <w:rPr>
                <w:rFonts w:cs="v5.0.0"/>
                <w:lang w:eastAsia="zh-CN"/>
              </w:rPr>
              <w:t>AWGN</w:t>
            </w:r>
          </w:p>
        </w:tc>
      </w:tr>
      <w:tr w:rsidR="001B6A5C" w:rsidRPr="00C6449B" w14:paraId="0792063C" w14:textId="77777777" w:rsidTr="00CF08D6">
        <w:trPr>
          <w:cantSplit/>
          <w:jc w:val="center"/>
        </w:trPr>
        <w:tc>
          <w:tcPr>
            <w:tcW w:w="1417" w:type="dxa"/>
            <w:vMerge/>
            <w:vAlign w:val="center"/>
          </w:tcPr>
          <w:p w14:paraId="2A359F93" w14:textId="77777777" w:rsidR="001B6A5C" w:rsidRPr="00C6449B" w:rsidRDefault="001B6A5C" w:rsidP="001B6A5C">
            <w:pPr>
              <w:pStyle w:val="TAC"/>
              <w:rPr>
                <w:rFonts w:cs="v5.0.0"/>
                <w:lang w:eastAsia="zh-CN"/>
              </w:rPr>
            </w:pPr>
          </w:p>
        </w:tc>
        <w:tc>
          <w:tcPr>
            <w:tcW w:w="1417" w:type="dxa"/>
          </w:tcPr>
          <w:p w14:paraId="66379ACC" w14:textId="77777777" w:rsidR="001B6A5C" w:rsidRPr="00C6449B" w:rsidRDefault="001B6A5C" w:rsidP="001B6A5C">
            <w:pPr>
              <w:pStyle w:val="TAC"/>
              <w:rPr>
                <w:rFonts w:cs="v5.0.0"/>
              </w:rPr>
            </w:pPr>
            <w:r w:rsidRPr="00C6449B">
              <w:rPr>
                <w:rFonts w:cs="v5.0.0"/>
                <w:lang w:eastAsia="zh-CN"/>
              </w:rPr>
              <w:t>60</w:t>
            </w:r>
          </w:p>
        </w:tc>
        <w:tc>
          <w:tcPr>
            <w:tcW w:w="1417" w:type="dxa"/>
            <w:vAlign w:val="center"/>
          </w:tcPr>
          <w:p w14:paraId="7E3A807D" w14:textId="77777777" w:rsidR="001B6A5C" w:rsidRPr="00C6449B" w:rsidRDefault="001B6A5C" w:rsidP="001B6A5C">
            <w:pPr>
              <w:pStyle w:val="TAC"/>
            </w:pPr>
            <w:r w:rsidRPr="00C6449B">
              <w:t>G-FR1-A2-6</w:t>
            </w:r>
          </w:p>
        </w:tc>
        <w:tc>
          <w:tcPr>
            <w:tcW w:w="1417" w:type="dxa"/>
            <w:vAlign w:val="center"/>
          </w:tcPr>
          <w:p w14:paraId="25602955" w14:textId="77777777" w:rsidR="001B6A5C" w:rsidRPr="00C6449B" w:rsidRDefault="001B6A5C" w:rsidP="001B6A5C">
            <w:pPr>
              <w:pStyle w:val="TAC"/>
              <w:rPr>
                <w:rFonts w:cs="v5.0.0"/>
              </w:rPr>
            </w:pPr>
            <w:r w:rsidRPr="00C6449B">
              <w:t>-64.8</w:t>
            </w:r>
          </w:p>
        </w:tc>
        <w:tc>
          <w:tcPr>
            <w:tcW w:w="1417" w:type="dxa"/>
            <w:vMerge/>
            <w:vAlign w:val="center"/>
          </w:tcPr>
          <w:p w14:paraId="751E6756" w14:textId="77777777" w:rsidR="001B6A5C" w:rsidRPr="00C6449B" w:rsidRDefault="001B6A5C" w:rsidP="001B6A5C">
            <w:pPr>
              <w:pStyle w:val="TAC"/>
              <w:rPr>
                <w:rFonts w:cs="v5.0.0"/>
              </w:rPr>
            </w:pPr>
          </w:p>
        </w:tc>
        <w:tc>
          <w:tcPr>
            <w:tcW w:w="1417" w:type="dxa"/>
            <w:vMerge/>
            <w:vAlign w:val="center"/>
          </w:tcPr>
          <w:p w14:paraId="2A6F36B2" w14:textId="77777777" w:rsidR="001B6A5C" w:rsidRPr="00C6449B" w:rsidRDefault="001B6A5C" w:rsidP="001B6A5C">
            <w:pPr>
              <w:pStyle w:val="TAC"/>
              <w:rPr>
                <w:rFonts w:cs="v5.0.0"/>
                <w:lang w:eastAsia="zh-CN"/>
              </w:rPr>
            </w:pPr>
          </w:p>
        </w:tc>
      </w:tr>
      <w:tr w:rsidR="001B6A5C" w:rsidRPr="00C6449B" w14:paraId="06F4160F" w14:textId="77777777" w:rsidTr="00CF08D6">
        <w:trPr>
          <w:cantSplit/>
          <w:jc w:val="center"/>
        </w:trPr>
        <w:tc>
          <w:tcPr>
            <w:tcW w:w="1417" w:type="dxa"/>
            <w:vMerge w:val="restart"/>
            <w:vAlign w:val="center"/>
          </w:tcPr>
          <w:p w14:paraId="0805EEC9" w14:textId="77777777" w:rsidR="001B6A5C" w:rsidRPr="00C6449B" w:rsidRDefault="001B6A5C" w:rsidP="001B6A5C">
            <w:pPr>
              <w:pStyle w:val="TAC"/>
              <w:rPr>
                <w:rFonts w:cs="v5.0.0"/>
                <w:lang w:eastAsia="zh-CN"/>
              </w:rPr>
            </w:pPr>
            <w:r w:rsidRPr="00C6449B">
              <w:rPr>
                <w:rFonts w:cs="v5.0.0"/>
                <w:lang w:eastAsia="zh-CN"/>
              </w:rPr>
              <w:t>90</w:t>
            </w:r>
          </w:p>
        </w:tc>
        <w:tc>
          <w:tcPr>
            <w:tcW w:w="1417" w:type="dxa"/>
          </w:tcPr>
          <w:p w14:paraId="66A65754" w14:textId="77777777" w:rsidR="001B6A5C" w:rsidRPr="00C6449B" w:rsidRDefault="001B6A5C" w:rsidP="001B6A5C">
            <w:pPr>
              <w:pStyle w:val="TAC"/>
              <w:rPr>
                <w:rFonts w:cs="v5.0.0"/>
              </w:rPr>
            </w:pPr>
            <w:r w:rsidRPr="00C6449B">
              <w:rPr>
                <w:rFonts w:cs="v5.0.0"/>
                <w:lang w:eastAsia="zh-CN"/>
              </w:rPr>
              <w:t>30</w:t>
            </w:r>
          </w:p>
        </w:tc>
        <w:tc>
          <w:tcPr>
            <w:tcW w:w="1417" w:type="dxa"/>
            <w:vAlign w:val="center"/>
          </w:tcPr>
          <w:p w14:paraId="16712834" w14:textId="77777777" w:rsidR="001B6A5C" w:rsidRPr="00C6449B" w:rsidRDefault="001B6A5C" w:rsidP="001B6A5C">
            <w:pPr>
              <w:pStyle w:val="TAC"/>
            </w:pPr>
            <w:r w:rsidRPr="00C6449B">
              <w:t>G-FR1-A2-5</w:t>
            </w:r>
          </w:p>
        </w:tc>
        <w:tc>
          <w:tcPr>
            <w:tcW w:w="1417" w:type="dxa"/>
            <w:vAlign w:val="center"/>
          </w:tcPr>
          <w:p w14:paraId="0E2021F1" w14:textId="77777777" w:rsidR="001B6A5C" w:rsidRPr="00C6449B" w:rsidRDefault="001B6A5C" w:rsidP="001B6A5C">
            <w:pPr>
              <w:pStyle w:val="TAC"/>
              <w:rPr>
                <w:rFonts w:cs="v5.0.0"/>
              </w:rPr>
            </w:pPr>
            <w:r w:rsidRPr="00C6449B">
              <w:t>-64.5</w:t>
            </w:r>
          </w:p>
        </w:tc>
        <w:tc>
          <w:tcPr>
            <w:tcW w:w="1417" w:type="dxa"/>
            <w:vMerge w:val="restart"/>
            <w:vAlign w:val="center"/>
          </w:tcPr>
          <w:p w14:paraId="01C2E63C" w14:textId="761FE964" w:rsidR="001B6A5C" w:rsidRPr="00C6449B" w:rsidRDefault="001B6A5C" w:rsidP="001B6A5C">
            <w:pPr>
              <w:pStyle w:val="TAC"/>
              <w:rPr>
                <w:rFonts w:cs="v5.0.0"/>
                <w:lang w:eastAsia="zh-CN"/>
              </w:rPr>
            </w:pPr>
            <w:r w:rsidRPr="00C6449B">
              <w:rPr>
                <w:rFonts w:cs="v5.0.0"/>
                <w:lang w:eastAsia="zh-CN"/>
              </w:rPr>
              <w:t>-69.5</w:t>
            </w:r>
          </w:p>
        </w:tc>
        <w:tc>
          <w:tcPr>
            <w:tcW w:w="1417" w:type="dxa"/>
            <w:vMerge w:val="restart"/>
            <w:vAlign w:val="center"/>
          </w:tcPr>
          <w:p w14:paraId="2D072A72" w14:textId="77777777" w:rsidR="001B6A5C" w:rsidRPr="00C6449B" w:rsidRDefault="001B6A5C" w:rsidP="001B6A5C">
            <w:pPr>
              <w:pStyle w:val="TAC"/>
              <w:rPr>
                <w:rFonts w:cs="v5.0.0"/>
                <w:lang w:eastAsia="zh-CN"/>
              </w:rPr>
            </w:pPr>
            <w:r w:rsidRPr="00C6449B">
              <w:rPr>
                <w:rFonts w:cs="v5.0.0"/>
                <w:lang w:eastAsia="zh-CN"/>
              </w:rPr>
              <w:t>AWGN</w:t>
            </w:r>
          </w:p>
        </w:tc>
      </w:tr>
      <w:tr w:rsidR="001B6A5C" w:rsidRPr="00C6449B" w14:paraId="699CCCD4" w14:textId="77777777" w:rsidTr="00CF08D6">
        <w:trPr>
          <w:cantSplit/>
          <w:jc w:val="center"/>
        </w:trPr>
        <w:tc>
          <w:tcPr>
            <w:tcW w:w="1417" w:type="dxa"/>
            <w:vMerge/>
            <w:vAlign w:val="center"/>
          </w:tcPr>
          <w:p w14:paraId="5CFF023B" w14:textId="77777777" w:rsidR="001B6A5C" w:rsidRPr="00C6449B" w:rsidRDefault="001B6A5C" w:rsidP="001B6A5C">
            <w:pPr>
              <w:pStyle w:val="TAC"/>
              <w:rPr>
                <w:rFonts w:cs="v5.0.0"/>
                <w:lang w:eastAsia="zh-CN"/>
              </w:rPr>
            </w:pPr>
          </w:p>
        </w:tc>
        <w:tc>
          <w:tcPr>
            <w:tcW w:w="1417" w:type="dxa"/>
          </w:tcPr>
          <w:p w14:paraId="3E0587E5" w14:textId="77777777" w:rsidR="001B6A5C" w:rsidRPr="00C6449B" w:rsidRDefault="001B6A5C" w:rsidP="001B6A5C">
            <w:pPr>
              <w:pStyle w:val="TAC"/>
              <w:rPr>
                <w:rFonts w:cs="v5.0.0"/>
              </w:rPr>
            </w:pPr>
            <w:r w:rsidRPr="00C6449B">
              <w:rPr>
                <w:rFonts w:cs="v5.0.0"/>
                <w:lang w:eastAsia="zh-CN"/>
              </w:rPr>
              <w:t>60</w:t>
            </w:r>
          </w:p>
        </w:tc>
        <w:tc>
          <w:tcPr>
            <w:tcW w:w="1417" w:type="dxa"/>
            <w:vAlign w:val="center"/>
          </w:tcPr>
          <w:p w14:paraId="753B3CB2" w14:textId="77777777" w:rsidR="001B6A5C" w:rsidRPr="00C6449B" w:rsidRDefault="001B6A5C" w:rsidP="001B6A5C">
            <w:pPr>
              <w:pStyle w:val="TAC"/>
            </w:pPr>
            <w:r w:rsidRPr="00C6449B">
              <w:t>G-FR1-A2-6</w:t>
            </w:r>
          </w:p>
        </w:tc>
        <w:tc>
          <w:tcPr>
            <w:tcW w:w="1417" w:type="dxa"/>
            <w:vAlign w:val="center"/>
          </w:tcPr>
          <w:p w14:paraId="7C947711" w14:textId="77777777" w:rsidR="001B6A5C" w:rsidRPr="00C6449B" w:rsidRDefault="001B6A5C" w:rsidP="001B6A5C">
            <w:pPr>
              <w:pStyle w:val="TAC"/>
              <w:rPr>
                <w:rFonts w:cs="v5.0.0"/>
              </w:rPr>
            </w:pPr>
            <w:r w:rsidRPr="00C6449B">
              <w:t>-64.8</w:t>
            </w:r>
          </w:p>
        </w:tc>
        <w:tc>
          <w:tcPr>
            <w:tcW w:w="1417" w:type="dxa"/>
            <w:vMerge/>
            <w:vAlign w:val="center"/>
          </w:tcPr>
          <w:p w14:paraId="66A8B17F" w14:textId="77777777" w:rsidR="001B6A5C" w:rsidRPr="00C6449B" w:rsidRDefault="001B6A5C" w:rsidP="001B6A5C">
            <w:pPr>
              <w:pStyle w:val="TAC"/>
              <w:rPr>
                <w:rFonts w:cs="v5.0.0"/>
              </w:rPr>
            </w:pPr>
          </w:p>
        </w:tc>
        <w:tc>
          <w:tcPr>
            <w:tcW w:w="1417" w:type="dxa"/>
            <w:vMerge/>
            <w:vAlign w:val="center"/>
          </w:tcPr>
          <w:p w14:paraId="70AE4BBF" w14:textId="77777777" w:rsidR="001B6A5C" w:rsidRPr="00C6449B" w:rsidRDefault="001B6A5C" w:rsidP="001B6A5C">
            <w:pPr>
              <w:pStyle w:val="TAC"/>
              <w:rPr>
                <w:rFonts w:cs="v5.0.0"/>
                <w:lang w:eastAsia="zh-CN"/>
              </w:rPr>
            </w:pPr>
          </w:p>
        </w:tc>
      </w:tr>
      <w:tr w:rsidR="001B6A5C" w:rsidRPr="00C6449B" w14:paraId="47BABBAC" w14:textId="77777777" w:rsidTr="00CF08D6">
        <w:trPr>
          <w:cantSplit/>
          <w:jc w:val="center"/>
        </w:trPr>
        <w:tc>
          <w:tcPr>
            <w:tcW w:w="1417" w:type="dxa"/>
            <w:vMerge w:val="restart"/>
            <w:vAlign w:val="center"/>
          </w:tcPr>
          <w:p w14:paraId="3F6AD754" w14:textId="77777777" w:rsidR="001B6A5C" w:rsidRPr="00C6449B" w:rsidRDefault="001B6A5C" w:rsidP="001B6A5C">
            <w:pPr>
              <w:pStyle w:val="TAC"/>
              <w:rPr>
                <w:rFonts w:cs="v5.0.0"/>
                <w:lang w:eastAsia="zh-CN"/>
              </w:rPr>
            </w:pPr>
            <w:r w:rsidRPr="00C6449B">
              <w:rPr>
                <w:rFonts w:cs="v5.0.0"/>
                <w:lang w:eastAsia="zh-CN"/>
              </w:rPr>
              <w:t>100</w:t>
            </w:r>
          </w:p>
        </w:tc>
        <w:tc>
          <w:tcPr>
            <w:tcW w:w="1417" w:type="dxa"/>
          </w:tcPr>
          <w:p w14:paraId="00D38417" w14:textId="77777777" w:rsidR="001B6A5C" w:rsidRPr="00C6449B" w:rsidRDefault="001B6A5C" w:rsidP="001B6A5C">
            <w:pPr>
              <w:pStyle w:val="TAC"/>
              <w:rPr>
                <w:rFonts w:cs="v5.0.0"/>
              </w:rPr>
            </w:pPr>
            <w:r w:rsidRPr="00C6449B">
              <w:rPr>
                <w:rFonts w:cs="v5.0.0"/>
                <w:lang w:eastAsia="zh-CN"/>
              </w:rPr>
              <w:t>30</w:t>
            </w:r>
          </w:p>
        </w:tc>
        <w:tc>
          <w:tcPr>
            <w:tcW w:w="1417" w:type="dxa"/>
            <w:vAlign w:val="center"/>
          </w:tcPr>
          <w:p w14:paraId="4D7F2046" w14:textId="77777777" w:rsidR="001B6A5C" w:rsidRPr="00C6449B" w:rsidRDefault="001B6A5C" w:rsidP="001B6A5C">
            <w:pPr>
              <w:pStyle w:val="TAC"/>
            </w:pPr>
            <w:r w:rsidRPr="00C6449B">
              <w:t>G-FR1-A2-5</w:t>
            </w:r>
          </w:p>
        </w:tc>
        <w:tc>
          <w:tcPr>
            <w:tcW w:w="1417" w:type="dxa"/>
            <w:vAlign w:val="center"/>
          </w:tcPr>
          <w:p w14:paraId="210606EF" w14:textId="77777777" w:rsidR="001B6A5C" w:rsidRPr="00C6449B" w:rsidRDefault="001B6A5C" w:rsidP="001B6A5C">
            <w:pPr>
              <w:pStyle w:val="TAC"/>
              <w:rPr>
                <w:rFonts w:cs="v5.0.0"/>
              </w:rPr>
            </w:pPr>
            <w:r w:rsidRPr="00C6449B">
              <w:t>-64.5</w:t>
            </w:r>
          </w:p>
        </w:tc>
        <w:tc>
          <w:tcPr>
            <w:tcW w:w="1417" w:type="dxa"/>
            <w:vMerge w:val="restart"/>
            <w:vAlign w:val="center"/>
          </w:tcPr>
          <w:p w14:paraId="7F44B42B" w14:textId="52AC5562" w:rsidR="001B6A5C" w:rsidRPr="00C6449B" w:rsidRDefault="001B6A5C" w:rsidP="001B6A5C">
            <w:pPr>
              <w:pStyle w:val="TAC"/>
              <w:rPr>
                <w:rFonts w:cs="v5.0.0"/>
                <w:lang w:eastAsia="zh-CN"/>
              </w:rPr>
            </w:pPr>
            <w:r w:rsidRPr="00C6449B">
              <w:rPr>
                <w:rFonts w:cs="v5.0.0"/>
                <w:lang w:eastAsia="zh-CN"/>
              </w:rPr>
              <w:t>-69.1</w:t>
            </w:r>
          </w:p>
        </w:tc>
        <w:tc>
          <w:tcPr>
            <w:tcW w:w="1417" w:type="dxa"/>
            <w:vMerge w:val="restart"/>
            <w:vAlign w:val="center"/>
          </w:tcPr>
          <w:p w14:paraId="09C0E26A" w14:textId="77777777" w:rsidR="001B6A5C" w:rsidRPr="00C6449B" w:rsidRDefault="001B6A5C" w:rsidP="001B6A5C">
            <w:pPr>
              <w:pStyle w:val="TAC"/>
              <w:rPr>
                <w:rFonts w:cs="v5.0.0"/>
                <w:lang w:eastAsia="zh-CN"/>
              </w:rPr>
            </w:pPr>
            <w:r w:rsidRPr="00C6449B">
              <w:rPr>
                <w:rFonts w:cs="v5.0.0"/>
                <w:lang w:eastAsia="zh-CN"/>
              </w:rPr>
              <w:t>AWGN</w:t>
            </w:r>
          </w:p>
        </w:tc>
      </w:tr>
      <w:tr w:rsidR="00CF08D6" w:rsidRPr="00C6449B" w14:paraId="5E660AD7" w14:textId="77777777" w:rsidTr="00CF08D6">
        <w:trPr>
          <w:cantSplit/>
          <w:jc w:val="center"/>
        </w:trPr>
        <w:tc>
          <w:tcPr>
            <w:tcW w:w="1417" w:type="dxa"/>
            <w:vMerge/>
            <w:vAlign w:val="center"/>
          </w:tcPr>
          <w:p w14:paraId="61BE940B" w14:textId="77777777" w:rsidR="00CF08D6" w:rsidRPr="00C6449B" w:rsidRDefault="00CF08D6" w:rsidP="00CF08D6">
            <w:pPr>
              <w:pStyle w:val="TAC"/>
              <w:rPr>
                <w:rFonts w:cs="v5.0.0"/>
                <w:lang w:eastAsia="zh-CN"/>
              </w:rPr>
            </w:pPr>
          </w:p>
        </w:tc>
        <w:tc>
          <w:tcPr>
            <w:tcW w:w="1417" w:type="dxa"/>
          </w:tcPr>
          <w:p w14:paraId="67424CAD"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75846B27" w14:textId="77777777" w:rsidR="00CF08D6" w:rsidRPr="00C6449B" w:rsidRDefault="00CF08D6" w:rsidP="00CF08D6">
            <w:pPr>
              <w:pStyle w:val="TAC"/>
            </w:pPr>
            <w:r w:rsidRPr="00C6449B">
              <w:t>G-FR1-A2-6</w:t>
            </w:r>
          </w:p>
        </w:tc>
        <w:tc>
          <w:tcPr>
            <w:tcW w:w="1417" w:type="dxa"/>
            <w:vAlign w:val="center"/>
          </w:tcPr>
          <w:p w14:paraId="740F9CFE" w14:textId="77777777" w:rsidR="00CF08D6" w:rsidRPr="00C6449B" w:rsidRDefault="00CF08D6" w:rsidP="00CF08D6">
            <w:pPr>
              <w:pStyle w:val="TAC"/>
            </w:pPr>
            <w:r w:rsidRPr="00C6449B">
              <w:t>-64.8</w:t>
            </w:r>
          </w:p>
        </w:tc>
        <w:tc>
          <w:tcPr>
            <w:tcW w:w="1417" w:type="dxa"/>
            <w:vMerge/>
          </w:tcPr>
          <w:p w14:paraId="1606B6C9" w14:textId="77777777" w:rsidR="00CF08D6" w:rsidRPr="00C6449B" w:rsidRDefault="00CF08D6" w:rsidP="00CF08D6">
            <w:pPr>
              <w:pStyle w:val="TAC"/>
              <w:rPr>
                <w:rFonts w:cs="v5.0.0"/>
                <w:lang w:eastAsia="zh-CN"/>
              </w:rPr>
            </w:pPr>
          </w:p>
        </w:tc>
        <w:tc>
          <w:tcPr>
            <w:tcW w:w="1417" w:type="dxa"/>
            <w:vMerge/>
          </w:tcPr>
          <w:p w14:paraId="1A9EEFE6" w14:textId="77777777" w:rsidR="00CF08D6" w:rsidRPr="00C6449B" w:rsidRDefault="00CF08D6" w:rsidP="00CF08D6">
            <w:pPr>
              <w:pStyle w:val="TAC"/>
              <w:rPr>
                <w:rFonts w:cs="v5.0.0"/>
                <w:lang w:eastAsia="zh-CN"/>
              </w:rPr>
            </w:pPr>
          </w:p>
        </w:tc>
      </w:tr>
      <w:tr w:rsidR="00CF08D6" w:rsidRPr="00C6449B" w14:paraId="1975A476" w14:textId="77777777" w:rsidTr="00CF08D6">
        <w:trPr>
          <w:cantSplit/>
          <w:jc w:val="center"/>
        </w:trPr>
        <w:tc>
          <w:tcPr>
            <w:tcW w:w="8502" w:type="dxa"/>
            <w:gridSpan w:val="6"/>
            <w:vAlign w:val="center"/>
          </w:tcPr>
          <w:p w14:paraId="0BBAD478" w14:textId="77777777" w:rsidR="00CF08D6" w:rsidRPr="00C6449B" w:rsidRDefault="00CF08D6" w:rsidP="00CF08D6">
            <w:pPr>
              <w:pStyle w:val="TAN"/>
            </w:pPr>
            <w:r w:rsidRPr="00C6449B">
              <w:t>NOTE:</w:t>
            </w:r>
            <w:r w:rsidRPr="00C6449B">
              <w:tab/>
              <w:t xml:space="preserve">The wanted signal mean power is the power level of a single instance of the corresponding reference measurement channel. </w:t>
            </w:r>
            <w:r w:rsidRPr="00C6449B">
              <w:rPr>
                <w:rFonts w:cs="Arial"/>
              </w:rPr>
              <w:t>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rFonts w:cs="Arial"/>
                <w:lang w:eastAsia="ko-KR"/>
              </w:rPr>
              <w:t xml:space="preserve">, except for one instance that might overlap one other instance to cover the full </w:t>
            </w:r>
            <w:r w:rsidRPr="00C6449B">
              <w:rPr>
                <w:rFonts w:cs="Arial"/>
                <w:i/>
                <w:lang w:eastAsia="ko-KR"/>
              </w:rPr>
              <w:t>BS channel bandwidth</w:t>
            </w:r>
            <w:r w:rsidRPr="00C6449B">
              <w:rPr>
                <w:rFonts w:cs="Arial"/>
                <w:lang w:eastAsia="ko-KR"/>
              </w:rPr>
              <w:t>.</w:t>
            </w:r>
          </w:p>
        </w:tc>
      </w:tr>
    </w:tbl>
    <w:p w14:paraId="5133046E" w14:textId="77777777" w:rsidR="00CF08D6" w:rsidRPr="00C6449B" w:rsidRDefault="00CF08D6" w:rsidP="00CF08D6"/>
    <w:p w14:paraId="2D3DC754" w14:textId="77777777" w:rsidR="00CF08D6" w:rsidRPr="00C6449B" w:rsidRDefault="00CF08D6" w:rsidP="00CF08D6">
      <w:pPr>
        <w:pStyle w:val="TH"/>
      </w:pPr>
      <w:r w:rsidRPr="00C6449B">
        <w:lastRenderedPageBreak/>
        <w:t>Table 7.3.2-2: Medium Range BS dynamic range</w:t>
      </w: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1417"/>
        <w:gridCol w:w="1417"/>
        <w:gridCol w:w="1417"/>
        <w:gridCol w:w="1417"/>
        <w:gridCol w:w="1417"/>
      </w:tblGrid>
      <w:tr w:rsidR="00CF08D6" w:rsidRPr="00C6449B" w14:paraId="317A7FFA" w14:textId="77777777" w:rsidTr="00CF08D6">
        <w:trPr>
          <w:cantSplit/>
          <w:jc w:val="center"/>
        </w:trPr>
        <w:tc>
          <w:tcPr>
            <w:tcW w:w="1417" w:type="dxa"/>
            <w:vAlign w:val="center"/>
          </w:tcPr>
          <w:p w14:paraId="3614B36A" w14:textId="77777777" w:rsidR="00CF08D6" w:rsidRPr="00C6449B" w:rsidRDefault="00CF08D6" w:rsidP="00CF08D6">
            <w:pPr>
              <w:pStyle w:val="TAH"/>
              <w:rPr>
                <w:rFonts w:cs="v5.0.0"/>
              </w:rPr>
            </w:pPr>
            <w:r w:rsidRPr="00C6449B">
              <w:rPr>
                <w:rFonts w:cs="v5.0.0"/>
                <w:i/>
              </w:rPr>
              <w:t>BS channel bandwidth</w:t>
            </w:r>
            <w:r w:rsidRPr="00C6449B">
              <w:rPr>
                <w:rFonts w:cs="v5.0.0"/>
              </w:rPr>
              <w:t xml:space="preserve"> (MHz)</w:t>
            </w:r>
          </w:p>
        </w:tc>
        <w:tc>
          <w:tcPr>
            <w:tcW w:w="1417" w:type="dxa"/>
          </w:tcPr>
          <w:p w14:paraId="5333B170" w14:textId="77777777" w:rsidR="00CF08D6" w:rsidRPr="00C6449B" w:rsidRDefault="00CF08D6" w:rsidP="00CF08D6">
            <w:pPr>
              <w:pStyle w:val="TAH"/>
              <w:rPr>
                <w:rFonts w:cs="v5.0.0"/>
                <w:lang w:eastAsia="zh-CN"/>
              </w:rPr>
            </w:pPr>
            <w:r w:rsidRPr="00C6449B">
              <w:rPr>
                <w:rFonts w:cs="v5.0.0"/>
                <w:lang w:eastAsia="zh-CN"/>
              </w:rPr>
              <w:t>Subcarrier spacing (kHz)</w:t>
            </w:r>
          </w:p>
        </w:tc>
        <w:tc>
          <w:tcPr>
            <w:tcW w:w="1417" w:type="dxa"/>
          </w:tcPr>
          <w:p w14:paraId="012AFDEB" w14:textId="77777777" w:rsidR="00CF08D6" w:rsidRPr="00C6449B" w:rsidRDefault="00CF08D6" w:rsidP="00CF08D6">
            <w:pPr>
              <w:pStyle w:val="TAH"/>
              <w:rPr>
                <w:rFonts w:cs="v5.0.0"/>
              </w:rPr>
            </w:pPr>
            <w:r w:rsidRPr="00C6449B">
              <w:rPr>
                <w:rFonts w:cs="v5.0.0"/>
              </w:rPr>
              <w:t>Reference measurement channel</w:t>
            </w:r>
          </w:p>
        </w:tc>
        <w:tc>
          <w:tcPr>
            <w:tcW w:w="1417" w:type="dxa"/>
          </w:tcPr>
          <w:p w14:paraId="695BC6E2" w14:textId="77777777" w:rsidR="00CF08D6" w:rsidRPr="00C6449B" w:rsidRDefault="00CF08D6" w:rsidP="00CF08D6">
            <w:pPr>
              <w:pStyle w:val="TAH"/>
              <w:rPr>
                <w:rFonts w:cs="v5.0.0"/>
              </w:rPr>
            </w:pPr>
            <w:r w:rsidRPr="00C6449B">
              <w:rPr>
                <w:rFonts w:cs="v5.0.0"/>
              </w:rPr>
              <w:t>Wanted signal mean power (dBm)</w:t>
            </w:r>
          </w:p>
        </w:tc>
        <w:tc>
          <w:tcPr>
            <w:tcW w:w="1417" w:type="dxa"/>
          </w:tcPr>
          <w:p w14:paraId="00E9B3E2" w14:textId="77777777" w:rsidR="00CF08D6" w:rsidRPr="00C6449B" w:rsidRDefault="00CF08D6" w:rsidP="00CF08D6">
            <w:pPr>
              <w:pStyle w:val="TAH"/>
              <w:rPr>
                <w:rFonts w:cs="v5.0.0"/>
              </w:rPr>
            </w:pPr>
            <w:r w:rsidRPr="00C6449B">
              <w:rPr>
                <w:rFonts w:cs="v5.0.0"/>
              </w:rPr>
              <w:t xml:space="preserve">Interfering signal mean power (dBm) / </w:t>
            </w:r>
            <w:r w:rsidRPr="00C6449B">
              <w:t>BW</w:t>
            </w:r>
            <w:r w:rsidRPr="00C6449B">
              <w:rPr>
                <w:vertAlign w:val="subscript"/>
              </w:rPr>
              <w:t>Config</w:t>
            </w:r>
          </w:p>
        </w:tc>
        <w:tc>
          <w:tcPr>
            <w:tcW w:w="1417" w:type="dxa"/>
          </w:tcPr>
          <w:p w14:paraId="20A693A2" w14:textId="77777777" w:rsidR="00CF08D6" w:rsidRPr="00C6449B" w:rsidRDefault="00CF08D6" w:rsidP="00CF08D6">
            <w:pPr>
              <w:pStyle w:val="TAH"/>
              <w:rPr>
                <w:rFonts w:cs="v5.0.0"/>
              </w:rPr>
            </w:pPr>
            <w:r w:rsidRPr="00C6449B">
              <w:rPr>
                <w:rFonts w:cs="v5.0.0"/>
              </w:rPr>
              <w:t>Type of interfering signal</w:t>
            </w:r>
          </w:p>
        </w:tc>
      </w:tr>
      <w:tr w:rsidR="00CF08D6" w:rsidRPr="00C6449B" w14:paraId="758E3150" w14:textId="77777777" w:rsidTr="00CF08D6">
        <w:trPr>
          <w:cantSplit/>
          <w:jc w:val="center"/>
        </w:trPr>
        <w:tc>
          <w:tcPr>
            <w:tcW w:w="1417" w:type="dxa"/>
            <w:vMerge w:val="restart"/>
            <w:vAlign w:val="center"/>
          </w:tcPr>
          <w:p w14:paraId="438C5BCB" w14:textId="77777777" w:rsidR="00CF08D6" w:rsidRPr="00C6449B" w:rsidRDefault="00CF08D6" w:rsidP="00CF08D6">
            <w:pPr>
              <w:pStyle w:val="TAC"/>
              <w:rPr>
                <w:rFonts w:cs="v5.0.0"/>
                <w:lang w:eastAsia="zh-CN"/>
              </w:rPr>
            </w:pPr>
            <w:r w:rsidRPr="00C6449B">
              <w:rPr>
                <w:rFonts w:cs="v5.0.0"/>
                <w:lang w:eastAsia="zh-CN"/>
              </w:rPr>
              <w:t>5</w:t>
            </w:r>
          </w:p>
        </w:tc>
        <w:tc>
          <w:tcPr>
            <w:tcW w:w="1417" w:type="dxa"/>
          </w:tcPr>
          <w:p w14:paraId="7AAA6541"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75FB6359" w14:textId="77777777" w:rsidR="00CF08D6" w:rsidRPr="00C6449B" w:rsidRDefault="00CF08D6" w:rsidP="00CF08D6">
            <w:pPr>
              <w:pStyle w:val="TAC"/>
              <w:rPr>
                <w:rFonts w:cs="v5.0.0"/>
              </w:rPr>
            </w:pPr>
            <w:r w:rsidRPr="00C6449B">
              <w:t>G-FR1-A2-1</w:t>
            </w:r>
          </w:p>
        </w:tc>
        <w:tc>
          <w:tcPr>
            <w:tcW w:w="1417" w:type="dxa"/>
            <w:vAlign w:val="center"/>
          </w:tcPr>
          <w:p w14:paraId="481F4D89" w14:textId="77777777" w:rsidR="00CF08D6" w:rsidRPr="00C6449B" w:rsidRDefault="00CF08D6" w:rsidP="00CF08D6">
            <w:pPr>
              <w:pStyle w:val="TAC"/>
              <w:rPr>
                <w:rFonts w:cs="v5.0.0"/>
                <w:vertAlign w:val="subscript"/>
                <w:lang w:eastAsia="zh-CN"/>
              </w:rPr>
            </w:pPr>
            <w:r w:rsidRPr="00C6449B">
              <w:t>-65.7</w:t>
            </w:r>
          </w:p>
        </w:tc>
        <w:tc>
          <w:tcPr>
            <w:tcW w:w="1417" w:type="dxa"/>
            <w:vMerge w:val="restart"/>
            <w:vAlign w:val="center"/>
          </w:tcPr>
          <w:p w14:paraId="73EE5283" w14:textId="77777777" w:rsidR="00CF08D6" w:rsidRPr="00C6449B" w:rsidRDefault="00CF08D6" w:rsidP="00CF08D6">
            <w:pPr>
              <w:pStyle w:val="TAC"/>
              <w:rPr>
                <w:rFonts w:cs="v5.0.0"/>
                <w:lang w:eastAsia="zh-CN"/>
              </w:rPr>
            </w:pPr>
            <w:r w:rsidRPr="00C6449B">
              <w:rPr>
                <w:rFonts w:cs="v5.0.0"/>
                <w:lang w:eastAsia="zh-CN"/>
              </w:rPr>
              <w:t>-77.5</w:t>
            </w:r>
          </w:p>
        </w:tc>
        <w:tc>
          <w:tcPr>
            <w:tcW w:w="1417" w:type="dxa"/>
            <w:vMerge w:val="restart"/>
            <w:vAlign w:val="center"/>
          </w:tcPr>
          <w:p w14:paraId="18E07250" w14:textId="77777777" w:rsidR="00CF08D6" w:rsidRPr="00C6449B" w:rsidRDefault="00CF08D6" w:rsidP="00CF08D6">
            <w:pPr>
              <w:pStyle w:val="TAC"/>
              <w:rPr>
                <w:rFonts w:cs="v5.0.0"/>
                <w:lang w:eastAsia="zh-CN"/>
              </w:rPr>
            </w:pPr>
            <w:r w:rsidRPr="00C6449B">
              <w:rPr>
                <w:rFonts w:cs="v5.0.0"/>
                <w:lang w:eastAsia="zh-CN"/>
              </w:rPr>
              <w:t>AWGN</w:t>
            </w:r>
          </w:p>
        </w:tc>
      </w:tr>
      <w:tr w:rsidR="00CF08D6" w:rsidRPr="00C6449B" w14:paraId="751FF6BB" w14:textId="77777777" w:rsidTr="00CF08D6">
        <w:trPr>
          <w:cantSplit/>
          <w:jc w:val="center"/>
        </w:trPr>
        <w:tc>
          <w:tcPr>
            <w:tcW w:w="1417" w:type="dxa"/>
            <w:vMerge/>
            <w:vAlign w:val="center"/>
          </w:tcPr>
          <w:p w14:paraId="6B06CA7D" w14:textId="77777777" w:rsidR="00CF08D6" w:rsidRPr="00C6449B" w:rsidRDefault="00CF08D6" w:rsidP="00CF08D6">
            <w:pPr>
              <w:pStyle w:val="TAC"/>
              <w:rPr>
                <w:rFonts w:cs="v5.0.0"/>
                <w:lang w:eastAsia="zh-CN"/>
              </w:rPr>
            </w:pPr>
          </w:p>
        </w:tc>
        <w:tc>
          <w:tcPr>
            <w:tcW w:w="1417" w:type="dxa"/>
          </w:tcPr>
          <w:p w14:paraId="7E930422"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69128DC0" w14:textId="77777777" w:rsidR="00CF08D6" w:rsidRPr="00C6449B" w:rsidRDefault="00CF08D6" w:rsidP="00CF08D6">
            <w:pPr>
              <w:pStyle w:val="TAC"/>
              <w:rPr>
                <w:rFonts w:cs="v5.0.0"/>
              </w:rPr>
            </w:pPr>
            <w:r w:rsidRPr="00C6449B">
              <w:t xml:space="preserve">G-FR1-A2-2 </w:t>
            </w:r>
          </w:p>
        </w:tc>
        <w:tc>
          <w:tcPr>
            <w:tcW w:w="1417" w:type="dxa"/>
            <w:vAlign w:val="center"/>
          </w:tcPr>
          <w:p w14:paraId="07D4F344" w14:textId="77777777" w:rsidR="00CF08D6" w:rsidRPr="00C6449B" w:rsidRDefault="00CF08D6" w:rsidP="00CF08D6">
            <w:pPr>
              <w:pStyle w:val="TAC"/>
              <w:rPr>
                <w:rFonts w:cs="v5.0.0"/>
                <w:vertAlign w:val="subscript"/>
                <w:lang w:eastAsia="zh-CN"/>
              </w:rPr>
            </w:pPr>
            <w:r w:rsidRPr="00C6449B">
              <w:t>-66.4</w:t>
            </w:r>
          </w:p>
        </w:tc>
        <w:tc>
          <w:tcPr>
            <w:tcW w:w="1417" w:type="dxa"/>
            <w:vMerge/>
            <w:vAlign w:val="center"/>
          </w:tcPr>
          <w:p w14:paraId="0F853C7E" w14:textId="77777777" w:rsidR="00CF08D6" w:rsidRPr="00C6449B" w:rsidRDefault="00CF08D6" w:rsidP="00CF08D6">
            <w:pPr>
              <w:pStyle w:val="TAC"/>
              <w:rPr>
                <w:rFonts w:cs="v5.0.0"/>
              </w:rPr>
            </w:pPr>
          </w:p>
        </w:tc>
        <w:tc>
          <w:tcPr>
            <w:tcW w:w="1417" w:type="dxa"/>
            <w:vMerge/>
            <w:vAlign w:val="center"/>
          </w:tcPr>
          <w:p w14:paraId="056E5783" w14:textId="77777777" w:rsidR="00CF08D6" w:rsidRPr="00C6449B" w:rsidRDefault="00CF08D6" w:rsidP="00CF08D6">
            <w:pPr>
              <w:pStyle w:val="TAC"/>
              <w:rPr>
                <w:rFonts w:cs="v5.0.0"/>
                <w:lang w:eastAsia="zh-CN"/>
              </w:rPr>
            </w:pPr>
          </w:p>
        </w:tc>
      </w:tr>
      <w:tr w:rsidR="00CF08D6" w:rsidRPr="00C6449B" w14:paraId="72FD7EEF" w14:textId="77777777" w:rsidTr="00CF08D6">
        <w:trPr>
          <w:cantSplit/>
          <w:jc w:val="center"/>
        </w:trPr>
        <w:tc>
          <w:tcPr>
            <w:tcW w:w="1417" w:type="dxa"/>
            <w:vMerge w:val="restart"/>
            <w:vAlign w:val="center"/>
          </w:tcPr>
          <w:p w14:paraId="66496256" w14:textId="77777777" w:rsidR="00CF08D6" w:rsidRPr="00C6449B" w:rsidRDefault="00CF08D6" w:rsidP="00CF08D6">
            <w:pPr>
              <w:pStyle w:val="TAC"/>
              <w:rPr>
                <w:rFonts w:cs="v5.0.0"/>
                <w:lang w:eastAsia="zh-CN"/>
              </w:rPr>
            </w:pPr>
            <w:r w:rsidRPr="00C6449B">
              <w:rPr>
                <w:rFonts w:cs="v5.0.0"/>
                <w:lang w:eastAsia="zh-CN"/>
              </w:rPr>
              <w:t>10</w:t>
            </w:r>
          </w:p>
        </w:tc>
        <w:tc>
          <w:tcPr>
            <w:tcW w:w="1417" w:type="dxa"/>
          </w:tcPr>
          <w:p w14:paraId="284E6791"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62E7F5D9" w14:textId="77777777" w:rsidR="00CF08D6" w:rsidRPr="00C6449B" w:rsidRDefault="00CF08D6" w:rsidP="00CF08D6">
            <w:pPr>
              <w:pStyle w:val="TAC"/>
              <w:rPr>
                <w:rFonts w:cs="v5.0.0"/>
              </w:rPr>
            </w:pPr>
            <w:r w:rsidRPr="00C6449B">
              <w:t>G-FR1-A2-1</w:t>
            </w:r>
          </w:p>
        </w:tc>
        <w:tc>
          <w:tcPr>
            <w:tcW w:w="1417" w:type="dxa"/>
            <w:vAlign w:val="center"/>
          </w:tcPr>
          <w:p w14:paraId="77CF6D4E" w14:textId="77777777" w:rsidR="00CF08D6" w:rsidRPr="00C6449B" w:rsidRDefault="00CF08D6" w:rsidP="00CF08D6">
            <w:pPr>
              <w:pStyle w:val="TAC"/>
              <w:rPr>
                <w:rFonts w:cs="v5.0.0"/>
              </w:rPr>
            </w:pPr>
            <w:r w:rsidRPr="00C6449B">
              <w:t>-65.7</w:t>
            </w:r>
          </w:p>
        </w:tc>
        <w:tc>
          <w:tcPr>
            <w:tcW w:w="1417" w:type="dxa"/>
            <w:vMerge w:val="restart"/>
            <w:vAlign w:val="center"/>
          </w:tcPr>
          <w:p w14:paraId="6BA1439E" w14:textId="77777777" w:rsidR="00CF08D6" w:rsidRPr="00C6449B" w:rsidRDefault="00CF08D6" w:rsidP="00CF08D6">
            <w:pPr>
              <w:pStyle w:val="TAC"/>
              <w:rPr>
                <w:rFonts w:cs="v5.0.0"/>
                <w:lang w:eastAsia="zh-CN"/>
              </w:rPr>
            </w:pPr>
            <w:r w:rsidRPr="00C6449B">
              <w:rPr>
                <w:rFonts w:cs="v5.0.0"/>
                <w:lang w:eastAsia="zh-CN"/>
              </w:rPr>
              <w:t>-74.3</w:t>
            </w:r>
          </w:p>
        </w:tc>
        <w:tc>
          <w:tcPr>
            <w:tcW w:w="1417" w:type="dxa"/>
            <w:vMerge w:val="restart"/>
            <w:vAlign w:val="center"/>
          </w:tcPr>
          <w:p w14:paraId="24ABEF06" w14:textId="77777777" w:rsidR="00CF08D6" w:rsidRPr="00C6449B" w:rsidRDefault="00CF08D6" w:rsidP="00CF08D6">
            <w:pPr>
              <w:pStyle w:val="TAC"/>
              <w:rPr>
                <w:rFonts w:cs="v5.0.0"/>
              </w:rPr>
            </w:pPr>
            <w:r w:rsidRPr="00C6449B">
              <w:rPr>
                <w:rFonts w:cs="v5.0.0"/>
                <w:lang w:eastAsia="zh-CN"/>
              </w:rPr>
              <w:t>AWGN</w:t>
            </w:r>
          </w:p>
        </w:tc>
      </w:tr>
      <w:tr w:rsidR="00CF08D6" w:rsidRPr="00C6449B" w14:paraId="498374A3" w14:textId="77777777" w:rsidTr="00CF08D6">
        <w:trPr>
          <w:cantSplit/>
          <w:jc w:val="center"/>
        </w:trPr>
        <w:tc>
          <w:tcPr>
            <w:tcW w:w="1417" w:type="dxa"/>
            <w:vMerge/>
            <w:vAlign w:val="center"/>
          </w:tcPr>
          <w:p w14:paraId="01FB9B27" w14:textId="77777777" w:rsidR="00CF08D6" w:rsidRPr="00C6449B" w:rsidRDefault="00CF08D6" w:rsidP="00CF08D6">
            <w:pPr>
              <w:pStyle w:val="TAC"/>
              <w:rPr>
                <w:rFonts w:cs="v5.0.0"/>
                <w:lang w:eastAsia="zh-CN"/>
              </w:rPr>
            </w:pPr>
          </w:p>
        </w:tc>
        <w:tc>
          <w:tcPr>
            <w:tcW w:w="1417" w:type="dxa"/>
          </w:tcPr>
          <w:p w14:paraId="2C7BD241"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253DCC1A" w14:textId="77777777" w:rsidR="00CF08D6" w:rsidRPr="00C6449B" w:rsidRDefault="00CF08D6" w:rsidP="00CF08D6">
            <w:pPr>
              <w:pStyle w:val="TAC"/>
              <w:rPr>
                <w:rFonts w:cs="v5.0.0"/>
              </w:rPr>
            </w:pPr>
            <w:r w:rsidRPr="00C6449B">
              <w:t xml:space="preserve">G-FR1-A2-2 </w:t>
            </w:r>
          </w:p>
        </w:tc>
        <w:tc>
          <w:tcPr>
            <w:tcW w:w="1417" w:type="dxa"/>
            <w:vAlign w:val="center"/>
          </w:tcPr>
          <w:p w14:paraId="4ECBCCAC" w14:textId="77777777" w:rsidR="00CF08D6" w:rsidRPr="00C6449B" w:rsidRDefault="00CF08D6" w:rsidP="00CF08D6">
            <w:pPr>
              <w:pStyle w:val="TAC"/>
              <w:rPr>
                <w:rFonts w:cs="v5.0.0"/>
              </w:rPr>
            </w:pPr>
            <w:r w:rsidRPr="00C6449B">
              <w:t>-66.4</w:t>
            </w:r>
          </w:p>
        </w:tc>
        <w:tc>
          <w:tcPr>
            <w:tcW w:w="1417" w:type="dxa"/>
            <w:vMerge/>
            <w:vAlign w:val="center"/>
          </w:tcPr>
          <w:p w14:paraId="7B77CA68" w14:textId="77777777" w:rsidR="00CF08D6" w:rsidRPr="00C6449B" w:rsidRDefault="00CF08D6" w:rsidP="00CF08D6">
            <w:pPr>
              <w:pStyle w:val="TAC"/>
              <w:rPr>
                <w:rFonts w:cs="v5.0.0"/>
              </w:rPr>
            </w:pPr>
          </w:p>
        </w:tc>
        <w:tc>
          <w:tcPr>
            <w:tcW w:w="1417" w:type="dxa"/>
            <w:vMerge/>
            <w:vAlign w:val="center"/>
          </w:tcPr>
          <w:p w14:paraId="3D9CF583" w14:textId="77777777" w:rsidR="00CF08D6" w:rsidRPr="00C6449B" w:rsidRDefault="00CF08D6" w:rsidP="00CF08D6">
            <w:pPr>
              <w:pStyle w:val="TAC"/>
              <w:rPr>
                <w:rFonts w:cs="v5.0.0"/>
                <w:lang w:eastAsia="zh-CN"/>
              </w:rPr>
            </w:pPr>
          </w:p>
        </w:tc>
      </w:tr>
      <w:tr w:rsidR="00CF08D6" w:rsidRPr="00C6449B" w14:paraId="4BC6D42B" w14:textId="77777777" w:rsidTr="00CF08D6">
        <w:trPr>
          <w:cantSplit/>
          <w:jc w:val="center"/>
        </w:trPr>
        <w:tc>
          <w:tcPr>
            <w:tcW w:w="1417" w:type="dxa"/>
            <w:vMerge/>
            <w:vAlign w:val="center"/>
          </w:tcPr>
          <w:p w14:paraId="531E6715" w14:textId="77777777" w:rsidR="00CF08D6" w:rsidRPr="00C6449B" w:rsidRDefault="00CF08D6" w:rsidP="00CF08D6">
            <w:pPr>
              <w:pStyle w:val="TAC"/>
              <w:rPr>
                <w:rFonts w:cs="v5.0.0"/>
                <w:lang w:eastAsia="zh-CN"/>
              </w:rPr>
            </w:pPr>
          </w:p>
        </w:tc>
        <w:tc>
          <w:tcPr>
            <w:tcW w:w="1417" w:type="dxa"/>
          </w:tcPr>
          <w:p w14:paraId="5065709D"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5E9E04A9" w14:textId="77777777" w:rsidR="00CF08D6" w:rsidRPr="00C6449B" w:rsidRDefault="00CF08D6" w:rsidP="00CF08D6">
            <w:pPr>
              <w:pStyle w:val="TAC"/>
              <w:rPr>
                <w:rFonts w:cs="v5.0.0"/>
              </w:rPr>
            </w:pPr>
            <w:r w:rsidRPr="00C6449B">
              <w:t>G-FR1-A2-3</w:t>
            </w:r>
            <w:r w:rsidRPr="00C6449B">
              <w:rPr>
                <w:rFonts w:eastAsia="DengXian" w:hint="eastAsia"/>
                <w:lang w:eastAsia="zh-CN"/>
              </w:rPr>
              <w:t xml:space="preserve"> </w:t>
            </w:r>
          </w:p>
        </w:tc>
        <w:tc>
          <w:tcPr>
            <w:tcW w:w="1417" w:type="dxa"/>
            <w:vAlign w:val="center"/>
          </w:tcPr>
          <w:p w14:paraId="6F25A820" w14:textId="77777777" w:rsidR="00CF08D6" w:rsidRPr="00C6449B" w:rsidRDefault="00CF08D6" w:rsidP="00CF08D6">
            <w:pPr>
              <w:pStyle w:val="TAC"/>
              <w:rPr>
                <w:rFonts w:cs="v5.0.0"/>
              </w:rPr>
            </w:pPr>
            <w:r w:rsidRPr="00C6449B">
              <w:t>-63.4</w:t>
            </w:r>
          </w:p>
        </w:tc>
        <w:tc>
          <w:tcPr>
            <w:tcW w:w="1417" w:type="dxa"/>
            <w:vMerge/>
            <w:vAlign w:val="center"/>
          </w:tcPr>
          <w:p w14:paraId="12AFC093" w14:textId="77777777" w:rsidR="00CF08D6" w:rsidRPr="00C6449B" w:rsidRDefault="00CF08D6" w:rsidP="00CF08D6">
            <w:pPr>
              <w:pStyle w:val="TAC"/>
              <w:rPr>
                <w:rFonts w:cs="v5.0.0"/>
              </w:rPr>
            </w:pPr>
          </w:p>
        </w:tc>
        <w:tc>
          <w:tcPr>
            <w:tcW w:w="1417" w:type="dxa"/>
            <w:vMerge/>
            <w:vAlign w:val="center"/>
          </w:tcPr>
          <w:p w14:paraId="7B7B7F12" w14:textId="77777777" w:rsidR="00CF08D6" w:rsidRPr="00C6449B" w:rsidRDefault="00CF08D6" w:rsidP="00CF08D6">
            <w:pPr>
              <w:pStyle w:val="TAC"/>
              <w:rPr>
                <w:rFonts w:cs="v5.0.0"/>
                <w:lang w:eastAsia="zh-CN"/>
              </w:rPr>
            </w:pPr>
          </w:p>
        </w:tc>
      </w:tr>
      <w:tr w:rsidR="00CF08D6" w:rsidRPr="00C6449B" w14:paraId="0815A8EB" w14:textId="77777777" w:rsidTr="00CF08D6">
        <w:trPr>
          <w:cantSplit/>
          <w:jc w:val="center"/>
        </w:trPr>
        <w:tc>
          <w:tcPr>
            <w:tcW w:w="1417" w:type="dxa"/>
            <w:vMerge w:val="restart"/>
            <w:vAlign w:val="center"/>
          </w:tcPr>
          <w:p w14:paraId="25C64E90" w14:textId="77777777" w:rsidR="00CF08D6" w:rsidRPr="00C6449B" w:rsidRDefault="00CF08D6" w:rsidP="00CF08D6">
            <w:pPr>
              <w:pStyle w:val="TAC"/>
              <w:rPr>
                <w:rFonts w:cs="v5.0.0"/>
                <w:lang w:eastAsia="zh-CN"/>
              </w:rPr>
            </w:pPr>
            <w:r w:rsidRPr="00C6449B">
              <w:rPr>
                <w:rFonts w:cs="v5.0.0"/>
                <w:lang w:eastAsia="zh-CN"/>
              </w:rPr>
              <w:t>15</w:t>
            </w:r>
          </w:p>
        </w:tc>
        <w:tc>
          <w:tcPr>
            <w:tcW w:w="1417" w:type="dxa"/>
          </w:tcPr>
          <w:p w14:paraId="43C0B517"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52F017D5" w14:textId="77777777" w:rsidR="00CF08D6" w:rsidRPr="00C6449B" w:rsidRDefault="00CF08D6" w:rsidP="00CF08D6">
            <w:pPr>
              <w:pStyle w:val="TAC"/>
              <w:rPr>
                <w:rFonts w:cs="v5.0.0"/>
              </w:rPr>
            </w:pPr>
            <w:r w:rsidRPr="00C6449B">
              <w:t>G-FR1-A2-1</w:t>
            </w:r>
          </w:p>
        </w:tc>
        <w:tc>
          <w:tcPr>
            <w:tcW w:w="1417" w:type="dxa"/>
            <w:vAlign w:val="center"/>
          </w:tcPr>
          <w:p w14:paraId="5FCF3678" w14:textId="77777777" w:rsidR="00CF08D6" w:rsidRPr="00C6449B" w:rsidRDefault="00CF08D6" w:rsidP="00CF08D6">
            <w:pPr>
              <w:pStyle w:val="TAC"/>
              <w:rPr>
                <w:rFonts w:cs="v5.0.0"/>
              </w:rPr>
            </w:pPr>
            <w:r w:rsidRPr="00C6449B">
              <w:t>-65.7</w:t>
            </w:r>
          </w:p>
        </w:tc>
        <w:tc>
          <w:tcPr>
            <w:tcW w:w="1417" w:type="dxa"/>
            <w:vMerge w:val="restart"/>
            <w:vAlign w:val="center"/>
          </w:tcPr>
          <w:p w14:paraId="2B698F9B" w14:textId="77777777" w:rsidR="00CF08D6" w:rsidRPr="00C6449B" w:rsidRDefault="00CF08D6" w:rsidP="00CF08D6">
            <w:pPr>
              <w:pStyle w:val="TAC"/>
              <w:rPr>
                <w:rFonts w:cs="v5.0.0"/>
                <w:lang w:eastAsia="zh-CN"/>
              </w:rPr>
            </w:pPr>
            <w:r w:rsidRPr="00C6449B">
              <w:rPr>
                <w:rFonts w:cs="v5.0.0"/>
                <w:lang w:eastAsia="zh-CN"/>
              </w:rPr>
              <w:t>-72.5</w:t>
            </w:r>
          </w:p>
        </w:tc>
        <w:tc>
          <w:tcPr>
            <w:tcW w:w="1417" w:type="dxa"/>
            <w:vMerge w:val="restart"/>
            <w:vAlign w:val="center"/>
          </w:tcPr>
          <w:p w14:paraId="0BB70A60" w14:textId="77777777" w:rsidR="00CF08D6" w:rsidRPr="00C6449B" w:rsidRDefault="00CF08D6" w:rsidP="00CF08D6">
            <w:pPr>
              <w:pStyle w:val="TAC"/>
              <w:rPr>
                <w:rFonts w:cs="v5.0.0"/>
              </w:rPr>
            </w:pPr>
            <w:r w:rsidRPr="00C6449B">
              <w:rPr>
                <w:rFonts w:cs="v5.0.0"/>
                <w:lang w:eastAsia="zh-CN"/>
              </w:rPr>
              <w:t>AWGN</w:t>
            </w:r>
          </w:p>
        </w:tc>
      </w:tr>
      <w:tr w:rsidR="00CF08D6" w:rsidRPr="00C6449B" w14:paraId="56455685" w14:textId="77777777" w:rsidTr="00CF08D6">
        <w:trPr>
          <w:cantSplit/>
          <w:jc w:val="center"/>
        </w:trPr>
        <w:tc>
          <w:tcPr>
            <w:tcW w:w="1417" w:type="dxa"/>
            <w:vMerge/>
            <w:vAlign w:val="center"/>
          </w:tcPr>
          <w:p w14:paraId="41FE0102" w14:textId="77777777" w:rsidR="00CF08D6" w:rsidRPr="00C6449B" w:rsidRDefault="00CF08D6" w:rsidP="00CF08D6">
            <w:pPr>
              <w:pStyle w:val="TAC"/>
              <w:rPr>
                <w:rFonts w:cs="v5.0.0"/>
                <w:lang w:eastAsia="zh-CN"/>
              </w:rPr>
            </w:pPr>
          </w:p>
        </w:tc>
        <w:tc>
          <w:tcPr>
            <w:tcW w:w="1417" w:type="dxa"/>
          </w:tcPr>
          <w:p w14:paraId="48798810"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79659B96" w14:textId="77777777" w:rsidR="00CF08D6" w:rsidRPr="00C6449B" w:rsidRDefault="00CF08D6" w:rsidP="00CF08D6">
            <w:pPr>
              <w:pStyle w:val="TAC"/>
              <w:rPr>
                <w:rFonts w:cs="v5.0.0"/>
              </w:rPr>
            </w:pPr>
            <w:r w:rsidRPr="00C6449B">
              <w:t xml:space="preserve">G-FR1-A2-2 </w:t>
            </w:r>
          </w:p>
        </w:tc>
        <w:tc>
          <w:tcPr>
            <w:tcW w:w="1417" w:type="dxa"/>
            <w:vAlign w:val="center"/>
          </w:tcPr>
          <w:p w14:paraId="4A0EB829" w14:textId="77777777" w:rsidR="00CF08D6" w:rsidRPr="00C6449B" w:rsidRDefault="00CF08D6" w:rsidP="00CF08D6">
            <w:pPr>
              <w:pStyle w:val="TAC"/>
              <w:rPr>
                <w:rFonts w:cs="v5.0.0"/>
              </w:rPr>
            </w:pPr>
            <w:r w:rsidRPr="00C6449B">
              <w:t>-66.4</w:t>
            </w:r>
          </w:p>
        </w:tc>
        <w:tc>
          <w:tcPr>
            <w:tcW w:w="1417" w:type="dxa"/>
            <w:vMerge/>
            <w:vAlign w:val="center"/>
          </w:tcPr>
          <w:p w14:paraId="31BBE1AD" w14:textId="77777777" w:rsidR="00CF08D6" w:rsidRPr="00C6449B" w:rsidRDefault="00CF08D6" w:rsidP="00CF08D6">
            <w:pPr>
              <w:pStyle w:val="TAC"/>
              <w:rPr>
                <w:rFonts w:cs="v5.0.0"/>
              </w:rPr>
            </w:pPr>
          </w:p>
        </w:tc>
        <w:tc>
          <w:tcPr>
            <w:tcW w:w="1417" w:type="dxa"/>
            <w:vMerge/>
            <w:vAlign w:val="center"/>
          </w:tcPr>
          <w:p w14:paraId="0FCD6917" w14:textId="77777777" w:rsidR="00CF08D6" w:rsidRPr="00C6449B" w:rsidRDefault="00CF08D6" w:rsidP="00CF08D6">
            <w:pPr>
              <w:pStyle w:val="TAC"/>
              <w:rPr>
                <w:rFonts w:cs="v5.0.0"/>
                <w:lang w:eastAsia="zh-CN"/>
              </w:rPr>
            </w:pPr>
          </w:p>
        </w:tc>
      </w:tr>
      <w:tr w:rsidR="00CF08D6" w:rsidRPr="00C6449B" w14:paraId="14C46BE3" w14:textId="77777777" w:rsidTr="00CF08D6">
        <w:trPr>
          <w:cantSplit/>
          <w:jc w:val="center"/>
        </w:trPr>
        <w:tc>
          <w:tcPr>
            <w:tcW w:w="1417" w:type="dxa"/>
            <w:vMerge/>
            <w:vAlign w:val="center"/>
          </w:tcPr>
          <w:p w14:paraId="3D150AE0" w14:textId="77777777" w:rsidR="00CF08D6" w:rsidRPr="00C6449B" w:rsidRDefault="00CF08D6" w:rsidP="00CF08D6">
            <w:pPr>
              <w:pStyle w:val="TAC"/>
              <w:rPr>
                <w:rFonts w:cs="v5.0.0"/>
                <w:lang w:eastAsia="zh-CN"/>
              </w:rPr>
            </w:pPr>
          </w:p>
        </w:tc>
        <w:tc>
          <w:tcPr>
            <w:tcW w:w="1417" w:type="dxa"/>
          </w:tcPr>
          <w:p w14:paraId="6B4F160E"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540DF964" w14:textId="77777777" w:rsidR="00CF08D6" w:rsidRPr="00C6449B" w:rsidRDefault="00CF08D6" w:rsidP="00CF08D6">
            <w:pPr>
              <w:pStyle w:val="TAC"/>
              <w:rPr>
                <w:rFonts w:cs="v5.0.0"/>
              </w:rPr>
            </w:pPr>
            <w:r w:rsidRPr="00C6449B">
              <w:t>G-FR1-A2-3</w:t>
            </w:r>
          </w:p>
        </w:tc>
        <w:tc>
          <w:tcPr>
            <w:tcW w:w="1417" w:type="dxa"/>
            <w:vAlign w:val="center"/>
          </w:tcPr>
          <w:p w14:paraId="37255728" w14:textId="77777777" w:rsidR="00CF08D6" w:rsidRPr="00C6449B" w:rsidRDefault="00CF08D6" w:rsidP="00CF08D6">
            <w:pPr>
              <w:pStyle w:val="TAC"/>
              <w:rPr>
                <w:rFonts w:cs="v5.0.0"/>
              </w:rPr>
            </w:pPr>
            <w:r w:rsidRPr="00C6449B">
              <w:t>-63.4</w:t>
            </w:r>
          </w:p>
        </w:tc>
        <w:tc>
          <w:tcPr>
            <w:tcW w:w="1417" w:type="dxa"/>
            <w:vMerge/>
            <w:vAlign w:val="center"/>
          </w:tcPr>
          <w:p w14:paraId="2E8D6D9A" w14:textId="77777777" w:rsidR="00CF08D6" w:rsidRPr="00C6449B" w:rsidRDefault="00CF08D6" w:rsidP="00CF08D6">
            <w:pPr>
              <w:pStyle w:val="TAC"/>
              <w:rPr>
                <w:rFonts w:cs="v5.0.0"/>
              </w:rPr>
            </w:pPr>
          </w:p>
        </w:tc>
        <w:tc>
          <w:tcPr>
            <w:tcW w:w="1417" w:type="dxa"/>
            <w:vMerge/>
            <w:vAlign w:val="center"/>
          </w:tcPr>
          <w:p w14:paraId="02B27F25" w14:textId="77777777" w:rsidR="00CF08D6" w:rsidRPr="00C6449B" w:rsidRDefault="00CF08D6" w:rsidP="00CF08D6">
            <w:pPr>
              <w:pStyle w:val="TAC"/>
              <w:rPr>
                <w:rFonts w:cs="v5.0.0"/>
                <w:lang w:eastAsia="zh-CN"/>
              </w:rPr>
            </w:pPr>
          </w:p>
        </w:tc>
      </w:tr>
      <w:tr w:rsidR="00CF08D6" w:rsidRPr="00C6449B" w14:paraId="128AE4BD" w14:textId="77777777" w:rsidTr="00CF08D6">
        <w:trPr>
          <w:cantSplit/>
          <w:jc w:val="center"/>
        </w:trPr>
        <w:tc>
          <w:tcPr>
            <w:tcW w:w="1417" w:type="dxa"/>
            <w:vMerge w:val="restart"/>
            <w:vAlign w:val="center"/>
          </w:tcPr>
          <w:p w14:paraId="4E6B94D8" w14:textId="77777777" w:rsidR="00CF08D6" w:rsidRPr="00C6449B" w:rsidRDefault="00CF08D6" w:rsidP="00CF08D6">
            <w:pPr>
              <w:pStyle w:val="TAC"/>
              <w:rPr>
                <w:rFonts w:cs="v5.0.0"/>
                <w:lang w:eastAsia="zh-CN"/>
              </w:rPr>
            </w:pPr>
            <w:r w:rsidRPr="00C6449B">
              <w:rPr>
                <w:rFonts w:cs="v5.0.0"/>
                <w:lang w:eastAsia="zh-CN"/>
              </w:rPr>
              <w:t>20</w:t>
            </w:r>
          </w:p>
        </w:tc>
        <w:tc>
          <w:tcPr>
            <w:tcW w:w="1417" w:type="dxa"/>
          </w:tcPr>
          <w:p w14:paraId="103A07DA"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1D4BE075" w14:textId="77777777" w:rsidR="00CF08D6" w:rsidRPr="00C6449B" w:rsidRDefault="00CF08D6" w:rsidP="00CF08D6">
            <w:pPr>
              <w:pStyle w:val="TAC"/>
            </w:pPr>
            <w:r w:rsidRPr="00C6449B">
              <w:t>G-FR1-A2-4</w:t>
            </w:r>
          </w:p>
        </w:tc>
        <w:tc>
          <w:tcPr>
            <w:tcW w:w="1417" w:type="dxa"/>
            <w:vAlign w:val="center"/>
          </w:tcPr>
          <w:p w14:paraId="02EEAD11" w14:textId="77777777" w:rsidR="00CF08D6" w:rsidRPr="00C6449B" w:rsidRDefault="00CF08D6" w:rsidP="00CF08D6">
            <w:pPr>
              <w:pStyle w:val="TAC"/>
              <w:rPr>
                <w:rFonts w:cs="v5.0.0"/>
              </w:rPr>
            </w:pPr>
            <w:r w:rsidRPr="00C6449B">
              <w:t>-59.5</w:t>
            </w:r>
          </w:p>
        </w:tc>
        <w:tc>
          <w:tcPr>
            <w:tcW w:w="1417" w:type="dxa"/>
            <w:vMerge w:val="restart"/>
            <w:vAlign w:val="center"/>
          </w:tcPr>
          <w:p w14:paraId="1972205F" w14:textId="77777777" w:rsidR="00CF08D6" w:rsidRPr="00C6449B" w:rsidRDefault="00CF08D6" w:rsidP="00CF08D6">
            <w:pPr>
              <w:pStyle w:val="TAC"/>
              <w:rPr>
                <w:rFonts w:cs="v5.0.0"/>
                <w:lang w:eastAsia="zh-CN"/>
              </w:rPr>
            </w:pPr>
            <w:r w:rsidRPr="00C6449B">
              <w:rPr>
                <w:rFonts w:cs="v5.0.0"/>
                <w:lang w:eastAsia="zh-CN"/>
              </w:rPr>
              <w:t>-71.2</w:t>
            </w:r>
          </w:p>
        </w:tc>
        <w:tc>
          <w:tcPr>
            <w:tcW w:w="1417" w:type="dxa"/>
            <w:vMerge w:val="restart"/>
            <w:vAlign w:val="center"/>
          </w:tcPr>
          <w:p w14:paraId="4A50A305" w14:textId="77777777" w:rsidR="00CF08D6" w:rsidRPr="00C6449B" w:rsidRDefault="00CF08D6" w:rsidP="00CF08D6">
            <w:pPr>
              <w:pStyle w:val="TAC"/>
              <w:rPr>
                <w:rFonts w:cs="v5.0.0"/>
              </w:rPr>
            </w:pPr>
            <w:r w:rsidRPr="00C6449B">
              <w:rPr>
                <w:rFonts w:cs="v5.0.0"/>
                <w:lang w:eastAsia="zh-CN"/>
              </w:rPr>
              <w:t>AWGN</w:t>
            </w:r>
          </w:p>
        </w:tc>
      </w:tr>
      <w:tr w:rsidR="00CF08D6" w:rsidRPr="00C6449B" w14:paraId="0CC101F4" w14:textId="77777777" w:rsidTr="00CF08D6">
        <w:trPr>
          <w:cantSplit/>
          <w:jc w:val="center"/>
        </w:trPr>
        <w:tc>
          <w:tcPr>
            <w:tcW w:w="1417" w:type="dxa"/>
            <w:vMerge/>
            <w:vAlign w:val="center"/>
          </w:tcPr>
          <w:p w14:paraId="7575EC0A" w14:textId="77777777" w:rsidR="00CF08D6" w:rsidRPr="00C6449B" w:rsidRDefault="00CF08D6" w:rsidP="00CF08D6">
            <w:pPr>
              <w:pStyle w:val="TAC"/>
              <w:rPr>
                <w:rFonts w:cs="v5.0.0"/>
                <w:lang w:eastAsia="zh-CN"/>
              </w:rPr>
            </w:pPr>
          </w:p>
        </w:tc>
        <w:tc>
          <w:tcPr>
            <w:tcW w:w="1417" w:type="dxa"/>
          </w:tcPr>
          <w:p w14:paraId="47ED437A"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7442854B" w14:textId="77777777" w:rsidR="00CF08D6" w:rsidRPr="00C6449B" w:rsidRDefault="00CF08D6" w:rsidP="00CF08D6">
            <w:pPr>
              <w:pStyle w:val="TAC"/>
            </w:pPr>
            <w:r w:rsidRPr="00C6449B">
              <w:t>G-FR1-A2-5</w:t>
            </w:r>
          </w:p>
        </w:tc>
        <w:tc>
          <w:tcPr>
            <w:tcW w:w="1417" w:type="dxa"/>
            <w:vAlign w:val="center"/>
          </w:tcPr>
          <w:p w14:paraId="3700969E" w14:textId="77777777" w:rsidR="00CF08D6" w:rsidRPr="00C6449B" w:rsidRDefault="00CF08D6" w:rsidP="00CF08D6">
            <w:pPr>
              <w:pStyle w:val="TAC"/>
              <w:rPr>
                <w:rFonts w:cs="v5.0.0"/>
              </w:rPr>
            </w:pPr>
            <w:r w:rsidRPr="00C6449B">
              <w:t>-59.5</w:t>
            </w:r>
          </w:p>
        </w:tc>
        <w:tc>
          <w:tcPr>
            <w:tcW w:w="1417" w:type="dxa"/>
            <w:vMerge/>
            <w:vAlign w:val="center"/>
          </w:tcPr>
          <w:p w14:paraId="2C9EF55B" w14:textId="77777777" w:rsidR="00CF08D6" w:rsidRPr="00C6449B" w:rsidRDefault="00CF08D6" w:rsidP="00CF08D6">
            <w:pPr>
              <w:pStyle w:val="TAC"/>
              <w:rPr>
                <w:rFonts w:cs="v5.0.0"/>
              </w:rPr>
            </w:pPr>
          </w:p>
        </w:tc>
        <w:tc>
          <w:tcPr>
            <w:tcW w:w="1417" w:type="dxa"/>
            <w:vMerge/>
            <w:vAlign w:val="center"/>
          </w:tcPr>
          <w:p w14:paraId="6937623F" w14:textId="77777777" w:rsidR="00CF08D6" w:rsidRPr="00C6449B" w:rsidRDefault="00CF08D6" w:rsidP="00CF08D6">
            <w:pPr>
              <w:pStyle w:val="TAC"/>
              <w:rPr>
                <w:rFonts w:cs="v5.0.0"/>
                <w:lang w:eastAsia="zh-CN"/>
              </w:rPr>
            </w:pPr>
          </w:p>
        </w:tc>
      </w:tr>
      <w:tr w:rsidR="00CF08D6" w:rsidRPr="00C6449B" w14:paraId="6D39C6AC" w14:textId="77777777" w:rsidTr="00CF08D6">
        <w:trPr>
          <w:cantSplit/>
          <w:jc w:val="center"/>
        </w:trPr>
        <w:tc>
          <w:tcPr>
            <w:tcW w:w="1417" w:type="dxa"/>
            <w:vMerge/>
            <w:vAlign w:val="center"/>
          </w:tcPr>
          <w:p w14:paraId="637492CE" w14:textId="77777777" w:rsidR="00CF08D6" w:rsidRPr="00C6449B" w:rsidRDefault="00CF08D6" w:rsidP="00CF08D6">
            <w:pPr>
              <w:pStyle w:val="TAC"/>
              <w:rPr>
                <w:rFonts w:cs="v5.0.0"/>
                <w:lang w:eastAsia="zh-CN"/>
              </w:rPr>
            </w:pPr>
          </w:p>
        </w:tc>
        <w:tc>
          <w:tcPr>
            <w:tcW w:w="1417" w:type="dxa"/>
          </w:tcPr>
          <w:p w14:paraId="0A30C646"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0C333251" w14:textId="77777777" w:rsidR="00CF08D6" w:rsidRPr="00C6449B" w:rsidRDefault="00CF08D6" w:rsidP="00CF08D6">
            <w:pPr>
              <w:pStyle w:val="TAC"/>
            </w:pPr>
            <w:r w:rsidRPr="00C6449B">
              <w:t>G-FR1-A2-6</w:t>
            </w:r>
          </w:p>
        </w:tc>
        <w:tc>
          <w:tcPr>
            <w:tcW w:w="1417" w:type="dxa"/>
            <w:vAlign w:val="center"/>
          </w:tcPr>
          <w:p w14:paraId="231DFA76" w14:textId="77777777" w:rsidR="00CF08D6" w:rsidRPr="00C6449B" w:rsidRDefault="00CF08D6" w:rsidP="00CF08D6">
            <w:pPr>
              <w:pStyle w:val="TAC"/>
              <w:rPr>
                <w:rFonts w:cs="v5.0.0"/>
              </w:rPr>
            </w:pPr>
            <w:r w:rsidRPr="00C6449B">
              <w:t>-59.8</w:t>
            </w:r>
          </w:p>
        </w:tc>
        <w:tc>
          <w:tcPr>
            <w:tcW w:w="1417" w:type="dxa"/>
            <w:vMerge/>
            <w:vAlign w:val="center"/>
          </w:tcPr>
          <w:p w14:paraId="501E3AB6" w14:textId="77777777" w:rsidR="00CF08D6" w:rsidRPr="00C6449B" w:rsidRDefault="00CF08D6" w:rsidP="00CF08D6">
            <w:pPr>
              <w:pStyle w:val="TAC"/>
              <w:rPr>
                <w:rFonts w:cs="v5.0.0"/>
              </w:rPr>
            </w:pPr>
          </w:p>
        </w:tc>
        <w:tc>
          <w:tcPr>
            <w:tcW w:w="1417" w:type="dxa"/>
            <w:vMerge/>
            <w:vAlign w:val="center"/>
          </w:tcPr>
          <w:p w14:paraId="32BF3AA6" w14:textId="77777777" w:rsidR="00CF08D6" w:rsidRPr="00C6449B" w:rsidRDefault="00CF08D6" w:rsidP="00CF08D6">
            <w:pPr>
              <w:pStyle w:val="TAC"/>
              <w:rPr>
                <w:rFonts w:cs="v5.0.0"/>
                <w:lang w:eastAsia="zh-CN"/>
              </w:rPr>
            </w:pPr>
          </w:p>
        </w:tc>
      </w:tr>
      <w:tr w:rsidR="00CF08D6" w:rsidRPr="00C6449B" w14:paraId="061B4B0A" w14:textId="77777777" w:rsidTr="00CF08D6">
        <w:trPr>
          <w:cantSplit/>
          <w:jc w:val="center"/>
        </w:trPr>
        <w:tc>
          <w:tcPr>
            <w:tcW w:w="1417" w:type="dxa"/>
            <w:vMerge w:val="restart"/>
            <w:vAlign w:val="center"/>
          </w:tcPr>
          <w:p w14:paraId="5C87A28D" w14:textId="77777777" w:rsidR="00CF08D6" w:rsidRPr="00C6449B" w:rsidRDefault="00CF08D6" w:rsidP="00CF08D6">
            <w:pPr>
              <w:pStyle w:val="TAC"/>
              <w:rPr>
                <w:rFonts w:cs="v5.0.0"/>
                <w:lang w:eastAsia="zh-CN"/>
              </w:rPr>
            </w:pPr>
            <w:r w:rsidRPr="00C6449B">
              <w:rPr>
                <w:rFonts w:cs="v5.0.0"/>
                <w:lang w:eastAsia="zh-CN"/>
              </w:rPr>
              <w:t>25</w:t>
            </w:r>
          </w:p>
        </w:tc>
        <w:tc>
          <w:tcPr>
            <w:tcW w:w="1417" w:type="dxa"/>
          </w:tcPr>
          <w:p w14:paraId="5A73F4FB"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2D8A2165" w14:textId="77777777" w:rsidR="00CF08D6" w:rsidRPr="00C6449B" w:rsidRDefault="00CF08D6" w:rsidP="00CF08D6">
            <w:pPr>
              <w:pStyle w:val="TAC"/>
            </w:pPr>
            <w:r w:rsidRPr="00C6449B">
              <w:t>G-FR1-A2-4</w:t>
            </w:r>
          </w:p>
        </w:tc>
        <w:tc>
          <w:tcPr>
            <w:tcW w:w="1417" w:type="dxa"/>
            <w:vAlign w:val="center"/>
          </w:tcPr>
          <w:p w14:paraId="272FDBDC" w14:textId="77777777" w:rsidR="00CF08D6" w:rsidRPr="00C6449B" w:rsidRDefault="00CF08D6" w:rsidP="00CF08D6">
            <w:pPr>
              <w:pStyle w:val="TAC"/>
              <w:rPr>
                <w:rFonts w:cs="v5.0.0"/>
              </w:rPr>
            </w:pPr>
            <w:r w:rsidRPr="00C6449B">
              <w:t>-59.5</w:t>
            </w:r>
          </w:p>
        </w:tc>
        <w:tc>
          <w:tcPr>
            <w:tcW w:w="1417" w:type="dxa"/>
            <w:vMerge w:val="restart"/>
            <w:vAlign w:val="center"/>
          </w:tcPr>
          <w:p w14:paraId="72125B4A" w14:textId="77777777" w:rsidR="00CF08D6" w:rsidRPr="00C6449B" w:rsidRDefault="00CF08D6" w:rsidP="00CF08D6">
            <w:pPr>
              <w:pStyle w:val="TAC"/>
              <w:rPr>
                <w:rFonts w:cs="v5.0.0"/>
                <w:lang w:eastAsia="zh-CN"/>
              </w:rPr>
            </w:pPr>
            <w:r w:rsidRPr="00C6449B">
              <w:rPr>
                <w:rFonts w:cs="v5.0.0"/>
                <w:lang w:eastAsia="zh-CN"/>
              </w:rPr>
              <w:t>-70.2</w:t>
            </w:r>
          </w:p>
        </w:tc>
        <w:tc>
          <w:tcPr>
            <w:tcW w:w="1417" w:type="dxa"/>
            <w:vMerge w:val="restart"/>
            <w:vAlign w:val="center"/>
          </w:tcPr>
          <w:p w14:paraId="454513F4" w14:textId="77777777" w:rsidR="00CF08D6" w:rsidRPr="00C6449B" w:rsidRDefault="00CF08D6" w:rsidP="00CF08D6">
            <w:pPr>
              <w:pStyle w:val="TAC"/>
              <w:rPr>
                <w:rFonts w:cs="v5.0.0"/>
              </w:rPr>
            </w:pPr>
            <w:r w:rsidRPr="00C6449B">
              <w:rPr>
                <w:rFonts w:cs="v5.0.0"/>
                <w:lang w:eastAsia="zh-CN"/>
              </w:rPr>
              <w:t>AWGN</w:t>
            </w:r>
          </w:p>
        </w:tc>
      </w:tr>
      <w:tr w:rsidR="00CF08D6" w:rsidRPr="00C6449B" w14:paraId="08275A85" w14:textId="77777777" w:rsidTr="00CF08D6">
        <w:trPr>
          <w:cantSplit/>
          <w:jc w:val="center"/>
        </w:trPr>
        <w:tc>
          <w:tcPr>
            <w:tcW w:w="1417" w:type="dxa"/>
            <w:vMerge/>
            <w:vAlign w:val="center"/>
          </w:tcPr>
          <w:p w14:paraId="601A787A" w14:textId="77777777" w:rsidR="00CF08D6" w:rsidRPr="00C6449B" w:rsidRDefault="00CF08D6" w:rsidP="00CF08D6">
            <w:pPr>
              <w:pStyle w:val="TAC"/>
              <w:rPr>
                <w:rFonts w:cs="v5.0.0"/>
                <w:lang w:eastAsia="zh-CN"/>
              </w:rPr>
            </w:pPr>
          </w:p>
        </w:tc>
        <w:tc>
          <w:tcPr>
            <w:tcW w:w="1417" w:type="dxa"/>
          </w:tcPr>
          <w:p w14:paraId="728CC2D9"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1D1BF991" w14:textId="77777777" w:rsidR="00CF08D6" w:rsidRPr="00C6449B" w:rsidRDefault="00CF08D6" w:rsidP="00CF08D6">
            <w:pPr>
              <w:pStyle w:val="TAC"/>
            </w:pPr>
            <w:r w:rsidRPr="00C6449B">
              <w:t>G-FR1-A2-5</w:t>
            </w:r>
          </w:p>
        </w:tc>
        <w:tc>
          <w:tcPr>
            <w:tcW w:w="1417" w:type="dxa"/>
            <w:vAlign w:val="center"/>
          </w:tcPr>
          <w:p w14:paraId="5541F788" w14:textId="77777777" w:rsidR="00CF08D6" w:rsidRPr="00C6449B" w:rsidRDefault="00CF08D6" w:rsidP="00CF08D6">
            <w:pPr>
              <w:pStyle w:val="TAC"/>
              <w:rPr>
                <w:rFonts w:cs="v5.0.0"/>
              </w:rPr>
            </w:pPr>
            <w:r w:rsidRPr="00C6449B">
              <w:t>-59.5</w:t>
            </w:r>
          </w:p>
        </w:tc>
        <w:tc>
          <w:tcPr>
            <w:tcW w:w="1417" w:type="dxa"/>
            <w:vMerge/>
            <w:vAlign w:val="center"/>
          </w:tcPr>
          <w:p w14:paraId="5EC1FDA9" w14:textId="77777777" w:rsidR="00CF08D6" w:rsidRPr="00C6449B" w:rsidRDefault="00CF08D6" w:rsidP="00CF08D6">
            <w:pPr>
              <w:pStyle w:val="TAC"/>
              <w:rPr>
                <w:rFonts w:cs="v5.0.0"/>
              </w:rPr>
            </w:pPr>
          </w:p>
        </w:tc>
        <w:tc>
          <w:tcPr>
            <w:tcW w:w="1417" w:type="dxa"/>
            <w:vMerge/>
            <w:vAlign w:val="center"/>
          </w:tcPr>
          <w:p w14:paraId="532D33C1" w14:textId="77777777" w:rsidR="00CF08D6" w:rsidRPr="00C6449B" w:rsidRDefault="00CF08D6" w:rsidP="00CF08D6">
            <w:pPr>
              <w:pStyle w:val="TAC"/>
              <w:rPr>
                <w:rFonts w:cs="v5.0.0"/>
                <w:lang w:eastAsia="zh-CN"/>
              </w:rPr>
            </w:pPr>
          </w:p>
        </w:tc>
      </w:tr>
      <w:tr w:rsidR="00CF08D6" w:rsidRPr="00C6449B" w14:paraId="45FE0C81" w14:textId="77777777" w:rsidTr="00CF08D6">
        <w:trPr>
          <w:cantSplit/>
          <w:jc w:val="center"/>
        </w:trPr>
        <w:tc>
          <w:tcPr>
            <w:tcW w:w="1417" w:type="dxa"/>
            <w:vMerge/>
            <w:vAlign w:val="center"/>
          </w:tcPr>
          <w:p w14:paraId="68C846E7" w14:textId="77777777" w:rsidR="00CF08D6" w:rsidRPr="00C6449B" w:rsidRDefault="00CF08D6" w:rsidP="00CF08D6">
            <w:pPr>
              <w:pStyle w:val="TAC"/>
              <w:rPr>
                <w:rFonts w:cs="v5.0.0"/>
                <w:lang w:eastAsia="zh-CN"/>
              </w:rPr>
            </w:pPr>
          </w:p>
        </w:tc>
        <w:tc>
          <w:tcPr>
            <w:tcW w:w="1417" w:type="dxa"/>
          </w:tcPr>
          <w:p w14:paraId="6654FAA9"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65211111" w14:textId="77777777" w:rsidR="00CF08D6" w:rsidRPr="00C6449B" w:rsidRDefault="00CF08D6" w:rsidP="00CF08D6">
            <w:pPr>
              <w:pStyle w:val="TAC"/>
            </w:pPr>
            <w:r w:rsidRPr="00C6449B">
              <w:t>G-FR1-A2-6</w:t>
            </w:r>
          </w:p>
        </w:tc>
        <w:tc>
          <w:tcPr>
            <w:tcW w:w="1417" w:type="dxa"/>
            <w:vAlign w:val="center"/>
          </w:tcPr>
          <w:p w14:paraId="409893B0" w14:textId="77777777" w:rsidR="00CF08D6" w:rsidRPr="00C6449B" w:rsidRDefault="00CF08D6" w:rsidP="00CF08D6">
            <w:pPr>
              <w:pStyle w:val="TAC"/>
              <w:rPr>
                <w:rFonts w:cs="v5.0.0"/>
              </w:rPr>
            </w:pPr>
            <w:r w:rsidRPr="00C6449B">
              <w:t>-59.8</w:t>
            </w:r>
          </w:p>
        </w:tc>
        <w:tc>
          <w:tcPr>
            <w:tcW w:w="1417" w:type="dxa"/>
            <w:vMerge/>
            <w:vAlign w:val="center"/>
          </w:tcPr>
          <w:p w14:paraId="3866B0F6" w14:textId="77777777" w:rsidR="00CF08D6" w:rsidRPr="00C6449B" w:rsidRDefault="00CF08D6" w:rsidP="00CF08D6">
            <w:pPr>
              <w:pStyle w:val="TAC"/>
              <w:rPr>
                <w:rFonts w:cs="v5.0.0"/>
              </w:rPr>
            </w:pPr>
          </w:p>
        </w:tc>
        <w:tc>
          <w:tcPr>
            <w:tcW w:w="1417" w:type="dxa"/>
            <w:vMerge/>
            <w:vAlign w:val="center"/>
          </w:tcPr>
          <w:p w14:paraId="569FA808" w14:textId="77777777" w:rsidR="00CF08D6" w:rsidRPr="00C6449B" w:rsidRDefault="00CF08D6" w:rsidP="00CF08D6">
            <w:pPr>
              <w:pStyle w:val="TAC"/>
              <w:rPr>
                <w:rFonts w:cs="v5.0.0"/>
                <w:lang w:eastAsia="zh-CN"/>
              </w:rPr>
            </w:pPr>
          </w:p>
        </w:tc>
      </w:tr>
      <w:tr w:rsidR="00CF08D6" w:rsidRPr="00C6449B" w14:paraId="35F28489" w14:textId="77777777" w:rsidTr="00CF08D6">
        <w:trPr>
          <w:cantSplit/>
          <w:jc w:val="center"/>
        </w:trPr>
        <w:tc>
          <w:tcPr>
            <w:tcW w:w="1417" w:type="dxa"/>
            <w:vMerge w:val="restart"/>
            <w:vAlign w:val="center"/>
          </w:tcPr>
          <w:p w14:paraId="3E328349" w14:textId="77777777" w:rsidR="00CF08D6" w:rsidRPr="00C6449B" w:rsidRDefault="00CF08D6" w:rsidP="00CF08D6">
            <w:pPr>
              <w:pStyle w:val="TAC"/>
              <w:rPr>
                <w:rFonts w:cs="v5.0.0"/>
                <w:lang w:eastAsia="zh-CN"/>
              </w:rPr>
            </w:pPr>
            <w:r w:rsidRPr="00C6449B">
              <w:rPr>
                <w:rFonts w:cs="v5.0.0"/>
                <w:lang w:eastAsia="zh-CN"/>
              </w:rPr>
              <w:t>30</w:t>
            </w:r>
          </w:p>
        </w:tc>
        <w:tc>
          <w:tcPr>
            <w:tcW w:w="1417" w:type="dxa"/>
          </w:tcPr>
          <w:p w14:paraId="32E359DE"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56FB6506" w14:textId="77777777" w:rsidR="00CF08D6" w:rsidRPr="00C6449B" w:rsidRDefault="00CF08D6" w:rsidP="00CF08D6">
            <w:pPr>
              <w:pStyle w:val="TAC"/>
            </w:pPr>
            <w:r w:rsidRPr="00C6449B">
              <w:t>G-FR1-A2-4</w:t>
            </w:r>
          </w:p>
        </w:tc>
        <w:tc>
          <w:tcPr>
            <w:tcW w:w="1417" w:type="dxa"/>
            <w:vAlign w:val="center"/>
          </w:tcPr>
          <w:p w14:paraId="055F8D0C" w14:textId="77777777" w:rsidR="00CF08D6" w:rsidRPr="00C6449B" w:rsidRDefault="00CF08D6" w:rsidP="00CF08D6">
            <w:pPr>
              <w:pStyle w:val="TAC"/>
              <w:rPr>
                <w:rFonts w:cs="v5.0.0"/>
              </w:rPr>
            </w:pPr>
            <w:r w:rsidRPr="00C6449B">
              <w:t>-59.5</w:t>
            </w:r>
          </w:p>
        </w:tc>
        <w:tc>
          <w:tcPr>
            <w:tcW w:w="1417" w:type="dxa"/>
            <w:vMerge w:val="restart"/>
            <w:vAlign w:val="center"/>
          </w:tcPr>
          <w:p w14:paraId="3DB2AE1F" w14:textId="77777777" w:rsidR="00CF08D6" w:rsidRPr="00C6449B" w:rsidRDefault="00CF08D6" w:rsidP="00CF08D6">
            <w:pPr>
              <w:pStyle w:val="TAC"/>
              <w:rPr>
                <w:rFonts w:cs="v5.0.0"/>
                <w:lang w:eastAsia="zh-CN"/>
              </w:rPr>
            </w:pPr>
            <w:r w:rsidRPr="00C6449B">
              <w:rPr>
                <w:rFonts w:cs="v5.0.0"/>
                <w:lang w:eastAsia="zh-CN"/>
              </w:rPr>
              <w:t>-69.4</w:t>
            </w:r>
          </w:p>
        </w:tc>
        <w:tc>
          <w:tcPr>
            <w:tcW w:w="1417" w:type="dxa"/>
            <w:vMerge w:val="restart"/>
            <w:vAlign w:val="center"/>
          </w:tcPr>
          <w:p w14:paraId="0ACEADE9" w14:textId="77777777" w:rsidR="00CF08D6" w:rsidRPr="00C6449B" w:rsidRDefault="00CF08D6" w:rsidP="00CF08D6">
            <w:pPr>
              <w:pStyle w:val="TAC"/>
              <w:rPr>
                <w:rFonts w:cs="v5.0.0"/>
              </w:rPr>
            </w:pPr>
            <w:r w:rsidRPr="00C6449B">
              <w:rPr>
                <w:rFonts w:cs="v5.0.0"/>
                <w:lang w:eastAsia="zh-CN"/>
              </w:rPr>
              <w:t>AWGN</w:t>
            </w:r>
          </w:p>
        </w:tc>
      </w:tr>
      <w:tr w:rsidR="00CF08D6" w:rsidRPr="00C6449B" w14:paraId="1C0C6D30" w14:textId="77777777" w:rsidTr="00CF08D6">
        <w:trPr>
          <w:cantSplit/>
          <w:jc w:val="center"/>
        </w:trPr>
        <w:tc>
          <w:tcPr>
            <w:tcW w:w="1417" w:type="dxa"/>
            <w:vMerge/>
            <w:vAlign w:val="center"/>
          </w:tcPr>
          <w:p w14:paraId="33D33AC9" w14:textId="77777777" w:rsidR="00CF08D6" w:rsidRPr="00C6449B" w:rsidRDefault="00CF08D6" w:rsidP="00CF08D6">
            <w:pPr>
              <w:pStyle w:val="TAC"/>
              <w:rPr>
                <w:rFonts w:cs="v5.0.0"/>
                <w:lang w:eastAsia="zh-CN"/>
              </w:rPr>
            </w:pPr>
          </w:p>
        </w:tc>
        <w:tc>
          <w:tcPr>
            <w:tcW w:w="1417" w:type="dxa"/>
          </w:tcPr>
          <w:p w14:paraId="498301A4"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41E2DB80" w14:textId="77777777" w:rsidR="00CF08D6" w:rsidRPr="00C6449B" w:rsidRDefault="00CF08D6" w:rsidP="00CF08D6">
            <w:pPr>
              <w:pStyle w:val="TAC"/>
            </w:pPr>
            <w:r w:rsidRPr="00C6449B">
              <w:t>G-FR1-A2-5</w:t>
            </w:r>
          </w:p>
        </w:tc>
        <w:tc>
          <w:tcPr>
            <w:tcW w:w="1417" w:type="dxa"/>
            <w:vAlign w:val="center"/>
          </w:tcPr>
          <w:p w14:paraId="370B9F0F" w14:textId="77777777" w:rsidR="00CF08D6" w:rsidRPr="00C6449B" w:rsidRDefault="00CF08D6" w:rsidP="00CF08D6">
            <w:pPr>
              <w:pStyle w:val="TAC"/>
              <w:rPr>
                <w:rFonts w:cs="v5.0.0"/>
              </w:rPr>
            </w:pPr>
            <w:r w:rsidRPr="00C6449B">
              <w:t>-59.5</w:t>
            </w:r>
          </w:p>
        </w:tc>
        <w:tc>
          <w:tcPr>
            <w:tcW w:w="1417" w:type="dxa"/>
            <w:vMerge/>
            <w:vAlign w:val="center"/>
          </w:tcPr>
          <w:p w14:paraId="53E1C8F5" w14:textId="77777777" w:rsidR="00CF08D6" w:rsidRPr="00C6449B" w:rsidRDefault="00CF08D6" w:rsidP="00CF08D6">
            <w:pPr>
              <w:pStyle w:val="TAC"/>
              <w:rPr>
                <w:rFonts w:cs="v5.0.0"/>
              </w:rPr>
            </w:pPr>
          </w:p>
        </w:tc>
        <w:tc>
          <w:tcPr>
            <w:tcW w:w="1417" w:type="dxa"/>
            <w:vMerge/>
            <w:vAlign w:val="center"/>
          </w:tcPr>
          <w:p w14:paraId="17E735EC" w14:textId="77777777" w:rsidR="00CF08D6" w:rsidRPr="00C6449B" w:rsidRDefault="00CF08D6" w:rsidP="00CF08D6">
            <w:pPr>
              <w:pStyle w:val="TAC"/>
              <w:rPr>
                <w:rFonts w:cs="v5.0.0"/>
                <w:lang w:eastAsia="zh-CN"/>
              </w:rPr>
            </w:pPr>
          </w:p>
        </w:tc>
      </w:tr>
      <w:tr w:rsidR="00CF08D6" w:rsidRPr="00C6449B" w14:paraId="31A32C0B" w14:textId="77777777" w:rsidTr="00CF08D6">
        <w:trPr>
          <w:cantSplit/>
          <w:jc w:val="center"/>
        </w:trPr>
        <w:tc>
          <w:tcPr>
            <w:tcW w:w="1417" w:type="dxa"/>
            <w:vMerge/>
            <w:vAlign w:val="center"/>
          </w:tcPr>
          <w:p w14:paraId="23C584BC" w14:textId="77777777" w:rsidR="00CF08D6" w:rsidRPr="00C6449B" w:rsidRDefault="00CF08D6" w:rsidP="00CF08D6">
            <w:pPr>
              <w:pStyle w:val="TAC"/>
              <w:rPr>
                <w:rFonts w:cs="v5.0.0"/>
                <w:lang w:eastAsia="zh-CN"/>
              </w:rPr>
            </w:pPr>
          </w:p>
        </w:tc>
        <w:tc>
          <w:tcPr>
            <w:tcW w:w="1417" w:type="dxa"/>
          </w:tcPr>
          <w:p w14:paraId="6B81DFE9"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7077CFA6" w14:textId="77777777" w:rsidR="00CF08D6" w:rsidRPr="00C6449B" w:rsidRDefault="00CF08D6" w:rsidP="00CF08D6">
            <w:pPr>
              <w:pStyle w:val="TAC"/>
            </w:pPr>
            <w:r w:rsidRPr="00C6449B">
              <w:t>G-FR1-A2-6</w:t>
            </w:r>
          </w:p>
        </w:tc>
        <w:tc>
          <w:tcPr>
            <w:tcW w:w="1417" w:type="dxa"/>
            <w:vAlign w:val="center"/>
          </w:tcPr>
          <w:p w14:paraId="3F66039F" w14:textId="77777777" w:rsidR="00CF08D6" w:rsidRPr="00C6449B" w:rsidRDefault="00CF08D6" w:rsidP="00CF08D6">
            <w:pPr>
              <w:pStyle w:val="TAC"/>
              <w:rPr>
                <w:rFonts w:cs="v5.0.0"/>
              </w:rPr>
            </w:pPr>
            <w:r w:rsidRPr="00C6449B">
              <w:t>-59.8</w:t>
            </w:r>
          </w:p>
        </w:tc>
        <w:tc>
          <w:tcPr>
            <w:tcW w:w="1417" w:type="dxa"/>
            <w:vMerge/>
            <w:vAlign w:val="center"/>
          </w:tcPr>
          <w:p w14:paraId="47A5CF64" w14:textId="77777777" w:rsidR="00CF08D6" w:rsidRPr="00C6449B" w:rsidRDefault="00CF08D6" w:rsidP="00CF08D6">
            <w:pPr>
              <w:pStyle w:val="TAC"/>
              <w:rPr>
                <w:rFonts w:cs="v5.0.0"/>
              </w:rPr>
            </w:pPr>
          </w:p>
        </w:tc>
        <w:tc>
          <w:tcPr>
            <w:tcW w:w="1417" w:type="dxa"/>
            <w:vMerge/>
            <w:vAlign w:val="center"/>
          </w:tcPr>
          <w:p w14:paraId="3F1206FF" w14:textId="77777777" w:rsidR="00CF08D6" w:rsidRPr="00C6449B" w:rsidRDefault="00CF08D6" w:rsidP="00CF08D6">
            <w:pPr>
              <w:pStyle w:val="TAC"/>
              <w:rPr>
                <w:rFonts w:cs="v5.0.0"/>
                <w:lang w:eastAsia="zh-CN"/>
              </w:rPr>
            </w:pPr>
          </w:p>
        </w:tc>
      </w:tr>
      <w:tr w:rsidR="00CF08D6" w:rsidRPr="00C6449B" w14:paraId="728BC854" w14:textId="77777777" w:rsidTr="00CF08D6">
        <w:trPr>
          <w:cantSplit/>
          <w:jc w:val="center"/>
        </w:trPr>
        <w:tc>
          <w:tcPr>
            <w:tcW w:w="1417" w:type="dxa"/>
            <w:vMerge w:val="restart"/>
            <w:vAlign w:val="center"/>
          </w:tcPr>
          <w:p w14:paraId="5BDD7FCE" w14:textId="77777777" w:rsidR="00CF08D6" w:rsidRPr="00C6449B" w:rsidRDefault="00CF08D6" w:rsidP="00CF08D6">
            <w:pPr>
              <w:pStyle w:val="TAC"/>
              <w:rPr>
                <w:rFonts w:cs="v5.0.0"/>
                <w:lang w:eastAsia="zh-CN"/>
              </w:rPr>
            </w:pPr>
            <w:r w:rsidRPr="00C6449B">
              <w:rPr>
                <w:rFonts w:cs="v5.0.0"/>
                <w:lang w:eastAsia="zh-CN"/>
              </w:rPr>
              <w:t>40</w:t>
            </w:r>
          </w:p>
        </w:tc>
        <w:tc>
          <w:tcPr>
            <w:tcW w:w="1417" w:type="dxa"/>
          </w:tcPr>
          <w:p w14:paraId="5B7CEB8F"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6265B21A" w14:textId="77777777" w:rsidR="00CF08D6" w:rsidRPr="00C6449B" w:rsidRDefault="00CF08D6" w:rsidP="00CF08D6">
            <w:pPr>
              <w:pStyle w:val="TAC"/>
            </w:pPr>
            <w:r w:rsidRPr="00C6449B">
              <w:t>G-FR1-A2-4</w:t>
            </w:r>
          </w:p>
        </w:tc>
        <w:tc>
          <w:tcPr>
            <w:tcW w:w="1417" w:type="dxa"/>
            <w:vAlign w:val="center"/>
          </w:tcPr>
          <w:p w14:paraId="726E7186" w14:textId="77777777" w:rsidR="00CF08D6" w:rsidRPr="00C6449B" w:rsidRDefault="00CF08D6" w:rsidP="00CF08D6">
            <w:pPr>
              <w:pStyle w:val="TAC"/>
              <w:rPr>
                <w:rFonts w:cs="v5.0.0"/>
              </w:rPr>
            </w:pPr>
            <w:r w:rsidRPr="00C6449B">
              <w:t>-59.5</w:t>
            </w:r>
          </w:p>
        </w:tc>
        <w:tc>
          <w:tcPr>
            <w:tcW w:w="1417" w:type="dxa"/>
            <w:vMerge w:val="restart"/>
            <w:vAlign w:val="center"/>
          </w:tcPr>
          <w:p w14:paraId="120618F8" w14:textId="77777777" w:rsidR="00CF08D6" w:rsidRPr="00C6449B" w:rsidRDefault="00CF08D6" w:rsidP="00CF08D6">
            <w:pPr>
              <w:pStyle w:val="TAC"/>
              <w:rPr>
                <w:rFonts w:cs="v5.0.0"/>
                <w:lang w:eastAsia="zh-CN"/>
              </w:rPr>
            </w:pPr>
            <w:r w:rsidRPr="00C6449B">
              <w:rPr>
                <w:rFonts w:cs="v5.0.0"/>
                <w:lang w:eastAsia="zh-CN"/>
              </w:rPr>
              <w:t>-68.1</w:t>
            </w:r>
          </w:p>
        </w:tc>
        <w:tc>
          <w:tcPr>
            <w:tcW w:w="1417" w:type="dxa"/>
            <w:vMerge w:val="restart"/>
            <w:vAlign w:val="center"/>
          </w:tcPr>
          <w:p w14:paraId="0EF89C2B" w14:textId="77777777" w:rsidR="00CF08D6" w:rsidRPr="00C6449B" w:rsidRDefault="00CF08D6" w:rsidP="00CF08D6">
            <w:pPr>
              <w:pStyle w:val="TAC"/>
              <w:rPr>
                <w:rFonts w:cs="v5.0.0"/>
              </w:rPr>
            </w:pPr>
            <w:r w:rsidRPr="00C6449B">
              <w:rPr>
                <w:rFonts w:cs="v5.0.0"/>
                <w:lang w:eastAsia="zh-CN"/>
              </w:rPr>
              <w:t>AWGN</w:t>
            </w:r>
          </w:p>
        </w:tc>
      </w:tr>
      <w:tr w:rsidR="00CF08D6" w:rsidRPr="00C6449B" w14:paraId="734C1DBA" w14:textId="77777777" w:rsidTr="00CF08D6">
        <w:trPr>
          <w:cantSplit/>
          <w:jc w:val="center"/>
        </w:trPr>
        <w:tc>
          <w:tcPr>
            <w:tcW w:w="1417" w:type="dxa"/>
            <w:vMerge/>
            <w:vAlign w:val="center"/>
          </w:tcPr>
          <w:p w14:paraId="77912CE2" w14:textId="77777777" w:rsidR="00CF08D6" w:rsidRPr="00C6449B" w:rsidRDefault="00CF08D6" w:rsidP="00CF08D6">
            <w:pPr>
              <w:pStyle w:val="TAC"/>
              <w:rPr>
                <w:rFonts w:cs="v5.0.0"/>
                <w:lang w:eastAsia="zh-CN"/>
              </w:rPr>
            </w:pPr>
          </w:p>
        </w:tc>
        <w:tc>
          <w:tcPr>
            <w:tcW w:w="1417" w:type="dxa"/>
          </w:tcPr>
          <w:p w14:paraId="1773C95F"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5001114F" w14:textId="77777777" w:rsidR="00CF08D6" w:rsidRPr="00C6449B" w:rsidRDefault="00CF08D6" w:rsidP="00CF08D6">
            <w:pPr>
              <w:pStyle w:val="TAC"/>
            </w:pPr>
            <w:r w:rsidRPr="00C6449B">
              <w:t>G-FR1-A2-5</w:t>
            </w:r>
          </w:p>
        </w:tc>
        <w:tc>
          <w:tcPr>
            <w:tcW w:w="1417" w:type="dxa"/>
            <w:vAlign w:val="center"/>
          </w:tcPr>
          <w:p w14:paraId="5401EEB2" w14:textId="77777777" w:rsidR="00CF08D6" w:rsidRPr="00C6449B" w:rsidRDefault="00CF08D6" w:rsidP="00CF08D6">
            <w:pPr>
              <w:pStyle w:val="TAC"/>
              <w:rPr>
                <w:rFonts w:cs="v5.0.0"/>
              </w:rPr>
            </w:pPr>
            <w:r w:rsidRPr="00C6449B">
              <w:t>-59.5</w:t>
            </w:r>
          </w:p>
        </w:tc>
        <w:tc>
          <w:tcPr>
            <w:tcW w:w="1417" w:type="dxa"/>
            <w:vMerge/>
            <w:vAlign w:val="center"/>
          </w:tcPr>
          <w:p w14:paraId="692F0B30" w14:textId="77777777" w:rsidR="00CF08D6" w:rsidRPr="00C6449B" w:rsidRDefault="00CF08D6" w:rsidP="00CF08D6">
            <w:pPr>
              <w:pStyle w:val="TAC"/>
              <w:rPr>
                <w:rFonts w:cs="v5.0.0"/>
              </w:rPr>
            </w:pPr>
          </w:p>
        </w:tc>
        <w:tc>
          <w:tcPr>
            <w:tcW w:w="1417" w:type="dxa"/>
            <w:vMerge/>
            <w:vAlign w:val="center"/>
          </w:tcPr>
          <w:p w14:paraId="4CCD1930" w14:textId="77777777" w:rsidR="00CF08D6" w:rsidRPr="00C6449B" w:rsidRDefault="00CF08D6" w:rsidP="00CF08D6">
            <w:pPr>
              <w:pStyle w:val="TAC"/>
              <w:rPr>
                <w:rFonts w:cs="v5.0.0"/>
                <w:lang w:eastAsia="zh-CN"/>
              </w:rPr>
            </w:pPr>
          </w:p>
        </w:tc>
      </w:tr>
      <w:tr w:rsidR="00CF08D6" w:rsidRPr="00C6449B" w14:paraId="578FC4D8" w14:textId="77777777" w:rsidTr="00CF08D6">
        <w:trPr>
          <w:cantSplit/>
          <w:jc w:val="center"/>
        </w:trPr>
        <w:tc>
          <w:tcPr>
            <w:tcW w:w="1417" w:type="dxa"/>
            <w:vMerge/>
            <w:vAlign w:val="center"/>
          </w:tcPr>
          <w:p w14:paraId="4A1D59DD" w14:textId="77777777" w:rsidR="00CF08D6" w:rsidRPr="00C6449B" w:rsidRDefault="00CF08D6" w:rsidP="00CF08D6">
            <w:pPr>
              <w:pStyle w:val="TAC"/>
              <w:rPr>
                <w:rFonts w:cs="v5.0.0"/>
                <w:lang w:eastAsia="zh-CN"/>
              </w:rPr>
            </w:pPr>
          </w:p>
        </w:tc>
        <w:tc>
          <w:tcPr>
            <w:tcW w:w="1417" w:type="dxa"/>
          </w:tcPr>
          <w:p w14:paraId="630D3F56"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0E43AE19" w14:textId="77777777" w:rsidR="00CF08D6" w:rsidRPr="00C6449B" w:rsidRDefault="00CF08D6" w:rsidP="00CF08D6">
            <w:pPr>
              <w:pStyle w:val="TAC"/>
            </w:pPr>
            <w:r w:rsidRPr="00C6449B">
              <w:t>G-FR1-A2-6</w:t>
            </w:r>
          </w:p>
        </w:tc>
        <w:tc>
          <w:tcPr>
            <w:tcW w:w="1417" w:type="dxa"/>
            <w:vAlign w:val="center"/>
          </w:tcPr>
          <w:p w14:paraId="557A9F1E" w14:textId="77777777" w:rsidR="00CF08D6" w:rsidRPr="00C6449B" w:rsidRDefault="00CF08D6" w:rsidP="00CF08D6">
            <w:pPr>
              <w:pStyle w:val="TAC"/>
              <w:rPr>
                <w:rFonts w:cs="v5.0.0"/>
              </w:rPr>
            </w:pPr>
            <w:r w:rsidRPr="00C6449B">
              <w:t>-59.8</w:t>
            </w:r>
          </w:p>
        </w:tc>
        <w:tc>
          <w:tcPr>
            <w:tcW w:w="1417" w:type="dxa"/>
            <w:vMerge/>
            <w:vAlign w:val="center"/>
          </w:tcPr>
          <w:p w14:paraId="5C3717EA" w14:textId="77777777" w:rsidR="00CF08D6" w:rsidRPr="00C6449B" w:rsidRDefault="00CF08D6" w:rsidP="00CF08D6">
            <w:pPr>
              <w:pStyle w:val="TAC"/>
              <w:rPr>
                <w:rFonts w:cs="v5.0.0"/>
              </w:rPr>
            </w:pPr>
          </w:p>
        </w:tc>
        <w:tc>
          <w:tcPr>
            <w:tcW w:w="1417" w:type="dxa"/>
            <w:vMerge/>
            <w:vAlign w:val="center"/>
          </w:tcPr>
          <w:p w14:paraId="489D59ED" w14:textId="77777777" w:rsidR="00CF08D6" w:rsidRPr="00C6449B" w:rsidRDefault="00CF08D6" w:rsidP="00CF08D6">
            <w:pPr>
              <w:pStyle w:val="TAC"/>
              <w:rPr>
                <w:rFonts w:cs="v5.0.0"/>
                <w:lang w:eastAsia="zh-CN"/>
              </w:rPr>
            </w:pPr>
          </w:p>
        </w:tc>
      </w:tr>
      <w:tr w:rsidR="00260F8D" w:rsidRPr="00C6449B" w14:paraId="5C973B96" w14:textId="77777777" w:rsidTr="00CF08D6">
        <w:trPr>
          <w:cantSplit/>
          <w:jc w:val="center"/>
        </w:trPr>
        <w:tc>
          <w:tcPr>
            <w:tcW w:w="1417" w:type="dxa"/>
            <w:vMerge w:val="restart"/>
            <w:vAlign w:val="center"/>
          </w:tcPr>
          <w:p w14:paraId="417F73F3" w14:textId="77777777" w:rsidR="00260F8D" w:rsidRPr="00C6449B" w:rsidRDefault="00260F8D" w:rsidP="00260F8D">
            <w:pPr>
              <w:pStyle w:val="TAC"/>
              <w:rPr>
                <w:rFonts w:cs="v5.0.0"/>
                <w:lang w:eastAsia="zh-CN"/>
              </w:rPr>
            </w:pPr>
            <w:r w:rsidRPr="00C6449B">
              <w:rPr>
                <w:rFonts w:cs="v5.0.0"/>
                <w:lang w:eastAsia="zh-CN"/>
              </w:rPr>
              <w:t>50</w:t>
            </w:r>
          </w:p>
        </w:tc>
        <w:tc>
          <w:tcPr>
            <w:tcW w:w="1417" w:type="dxa"/>
          </w:tcPr>
          <w:p w14:paraId="5190172E" w14:textId="77777777" w:rsidR="00260F8D" w:rsidRPr="00C6449B" w:rsidRDefault="00260F8D" w:rsidP="00260F8D">
            <w:pPr>
              <w:pStyle w:val="TAC"/>
              <w:rPr>
                <w:rFonts w:cs="v5.0.0"/>
              </w:rPr>
            </w:pPr>
            <w:r w:rsidRPr="00C6449B">
              <w:rPr>
                <w:rFonts w:cs="v5.0.0"/>
                <w:lang w:eastAsia="zh-CN"/>
              </w:rPr>
              <w:t>15</w:t>
            </w:r>
          </w:p>
        </w:tc>
        <w:tc>
          <w:tcPr>
            <w:tcW w:w="1417" w:type="dxa"/>
            <w:vAlign w:val="center"/>
          </w:tcPr>
          <w:p w14:paraId="1FD61AC0" w14:textId="77777777" w:rsidR="00260F8D" w:rsidRPr="00C6449B" w:rsidRDefault="00260F8D" w:rsidP="00260F8D">
            <w:pPr>
              <w:pStyle w:val="TAC"/>
            </w:pPr>
            <w:r w:rsidRPr="00C6449B">
              <w:t>G-FR1-A2-4</w:t>
            </w:r>
          </w:p>
        </w:tc>
        <w:tc>
          <w:tcPr>
            <w:tcW w:w="1417" w:type="dxa"/>
            <w:vAlign w:val="center"/>
          </w:tcPr>
          <w:p w14:paraId="73CD05D3" w14:textId="77777777" w:rsidR="00260F8D" w:rsidRPr="00C6449B" w:rsidRDefault="00260F8D" w:rsidP="00260F8D">
            <w:pPr>
              <w:pStyle w:val="TAC"/>
              <w:rPr>
                <w:rFonts w:cs="v5.0.0"/>
              </w:rPr>
            </w:pPr>
            <w:r w:rsidRPr="00C6449B">
              <w:t>-59.5</w:t>
            </w:r>
          </w:p>
        </w:tc>
        <w:tc>
          <w:tcPr>
            <w:tcW w:w="1417" w:type="dxa"/>
            <w:vMerge w:val="restart"/>
            <w:vAlign w:val="center"/>
          </w:tcPr>
          <w:p w14:paraId="1B6553D6" w14:textId="41499876" w:rsidR="00260F8D" w:rsidRPr="00C6449B" w:rsidRDefault="00260F8D" w:rsidP="00260F8D">
            <w:pPr>
              <w:pStyle w:val="TAC"/>
              <w:rPr>
                <w:rFonts w:cs="v5.0.0"/>
                <w:lang w:eastAsia="zh-CN"/>
              </w:rPr>
            </w:pPr>
            <w:r w:rsidRPr="00C6449B">
              <w:rPr>
                <w:rFonts w:cs="v5.0.0"/>
                <w:lang w:eastAsia="zh-CN"/>
              </w:rPr>
              <w:t>-67.1</w:t>
            </w:r>
          </w:p>
        </w:tc>
        <w:tc>
          <w:tcPr>
            <w:tcW w:w="1417" w:type="dxa"/>
            <w:vMerge w:val="restart"/>
            <w:vAlign w:val="center"/>
          </w:tcPr>
          <w:p w14:paraId="194DE6AD" w14:textId="77777777" w:rsidR="00260F8D" w:rsidRPr="00C6449B" w:rsidRDefault="00260F8D" w:rsidP="00260F8D">
            <w:pPr>
              <w:pStyle w:val="TAC"/>
              <w:rPr>
                <w:rFonts w:cs="v5.0.0"/>
              </w:rPr>
            </w:pPr>
            <w:r w:rsidRPr="00C6449B">
              <w:rPr>
                <w:rFonts w:cs="v5.0.0"/>
                <w:lang w:eastAsia="zh-CN"/>
              </w:rPr>
              <w:t>AWGN</w:t>
            </w:r>
          </w:p>
        </w:tc>
      </w:tr>
      <w:tr w:rsidR="00260F8D" w:rsidRPr="00C6449B" w14:paraId="73F9269A" w14:textId="77777777" w:rsidTr="00CF08D6">
        <w:trPr>
          <w:cantSplit/>
          <w:jc w:val="center"/>
        </w:trPr>
        <w:tc>
          <w:tcPr>
            <w:tcW w:w="1417" w:type="dxa"/>
            <w:vMerge/>
            <w:vAlign w:val="center"/>
          </w:tcPr>
          <w:p w14:paraId="30D5C0EF" w14:textId="77777777" w:rsidR="00260F8D" w:rsidRPr="00C6449B" w:rsidRDefault="00260F8D" w:rsidP="00260F8D">
            <w:pPr>
              <w:pStyle w:val="TAC"/>
              <w:rPr>
                <w:rFonts w:cs="v5.0.0"/>
                <w:lang w:eastAsia="zh-CN"/>
              </w:rPr>
            </w:pPr>
          </w:p>
        </w:tc>
        <w:tc>
          <w:tcPr>
            <w:tcW w:w="1417" w:type="dxa"/>
          </w:tcPr>
          <w:p w14:paraId="135769B1" w14:textId="77777777" w:rsidR="00260F8D" w:rsidRPr="00C6449B" w:rsidRDefault="00260F8D" w:rsidP="00260F8D">
            <w:pPr>
              <w:pStyle w:val="TAC"/>
              <w:rPr>
                <w:rFonts w:cs="v5.0.0"/>
              </w:rPr>
            </w:pPr>
            <w:r w:rsidRPr="00C6449B">
              <w:rPr>
                <w:rFonts w:cs="v5.0.0"/>
                <w:lang w:eastAsia="zh-CN"/>
              </w:rPr>
              <w:t>30</w:t>
            </w:r>
          </w:p>
        </w:tc>
        <w:tc>
          <w:tcPr>
            <w:tcW w:w="1417" w:type="dxa"/>
            <w:vAlign w:val="center"/>
          </w:tcPr>
          <w:p w14:paraId="1B7E6F1D" w14:textId="77777777" w:rsidR="00260F8D" w:rsidRPr="00C6449B" w:rsidRDefault="00260F8D" w:rsidP="00260F8D">
            <w:pPr>
              <w:pStyle w:val="TAC"/>
            </w:pPr>
            <w:r w:rsidRPr="00C6449B">
              <w:t>G-FR1-A2-5</w:t>
            </w:r>
          </w:p>
        </w:tc>
        <w:tc>
          <w:tcPr>
            <w:tcW w:w="1417" w:type="dxa"/>
            <w:vAlign w:val="center"/>
          </w:tcPr>
          <w:p w14:paraId="5C796DC5" w14:textId="77777777" w:rsidR="00260F8D" w:rsidRPr="00C6449B" w:rsidRDefault="00260F8D" w:rsidP="00260F8D">
            <w:pPr>
              <w:pStyle w:val="TAC"/>
              <w:rPr>
                <w:rFonts w:cs="v5.0.0"/>
              </w:rPr>
            </w:pPr>
            <w:r w:rsidRPr="00C6449B">
              <w:t>--59.5</w:t>
            </w:r>
          </w:p>
        </w:tc>
        <w:tc>
          <w:tcPr>
            <w:tcW w:w="1417" w:type="dxa"/>
            <w:vMerge/>
            <w:vAlign w:val="center"/>
          </w:tcPr>
          <w:p w14:paraId="39750E49" w14:textId="77777777" w:rsidR="00260F8D" w:rsidRPr="00C6449B" w:rsidRDefault="00260F8D" w:rsidP="00260F8D">
            <w:pPr>
              <w:pStyle w:val="TAC"/>
              <w:rPr>
                <w:rFonts w:cs="v5.0.0"/>
              </w:rPr>
            </w:pPr>
          </w:p>
        </w:tc>
        <w:tc>
          <w:tcPr>
            <w:tcW w:w="1417" w:type="dxa"/>
            <w:vMerge/>
            <w:vAlign w:val="center"/>
          </w:tcPr>
          <w:p w14:paraId="5AB1D9B0" w14:textId="77777777" w:rsidR="00260F8D" w:rsidRPr="00C6449B" w:rsidRDefault="00260F8D" w:rsidP="00260F8D">
            <w:pPr>
              <w:pStyle w:val="TAC"/>
              <w:rPr>
                <w:rFonts w:cs="v5.0.0"/>
                <w:lang w:eastAsia="zh-CN"/>
              </w:rPr>
            </w:pPr>
          </w:p>
        </w:tc>
      </w:tr>
      <w:tr w:rsidR="00260F8D" w:rsidRPr="00C6449B" w14:paraId="38E69A47" w14:textId="77777777" w:rsidTr="00CF08D6">
        <w:trPr>
          <w:cantSplit/>
          <w:jc w:val="center"/>
        </w:trPr>
        <w:tc>
          <w:tcPr>
            <w:tcW w:w="1417" w:type="dxa"/>
            <w:vMerge/>
            <w:vAlign w:val="center"/>
          </w:tcPr>
          <w:p w14:paraId="384AD0D7" w14:textId="77777777" w:rsidR="00260F8D" w:rsidRPr="00C6449B" w:rsidRDefault="00260F8D" w:rsidP="00260F8D">
            <w:pPr>
              <w:pStyle w:val="TAC"/>
              <w:rPr>
                <w:rFonts w:cs="v5.0.0"/>
                <w:lang w:eastAsia="zh-CN"/>
              </w:rPr>
            </w:pPr>
          </w:p>
        </w:tc>
        <w:tc>
          <w:tcPr>
            <w:tcW w:w="1417" w:type="dxa"/>
          </w:tcPr>
          <w:p w14:paraId="293A9B5A" w14:textId="77777777" w:rsidR="00260F8D" w:rsidRPr="00C6449B" w:rsidRDefault="00260F8D" w:rsidP="00260F8D">
            <w:pPr>
              <w:pStyle w:val="TAC"/>
              <w:rPr>
                <w:rFonts w:cs="v5.0.0"/>
              </w:rPr>
            </w:pPr>
            <w:r w:rsidRPr="00C6449B">
              <w:rPr>
                <w:rFonts w:cs="v5.0.0"/>
                <w:lang w:eastAsia="zh-CN"/>
              </w:rPr>
              <w:t>60</w:t>
            </w:r>
          </w:p>
        </w:tc>
        <w:tc>
          <w:tcPr>
            <w:tcW w:w="1417" w:type="dxa"/>
            <w:vAlign w:val="center"/>
          </w:tcPr>
          <w:p w14:paraId="48669DF7" w14:textId="77777777" w:rsidR="00260F8D" w:rsidRPr="00C6449B" w:rsidRDefault="00260F8D" w:rsidP="00260F8D">
            <w:pPr>
              <w:pStyle w:val="TAC"/>
            </w:pPr>
            <w:r w:rsidRPr="00C6449B">
              <w:t>G-FR1-A2-6</w:t>
            </w:r>
          </w:p>
        </w:tc>
        <w:tc>
          <w:tcPr>
            <w:tcW w:w="1417" w:type="dxa"/>
            <w:vAlign w:val="center"/>
          </w:tcPr>
          <w:p w14:paraId="23C6F781" w14:textId="77777777" w:rsidR="00260F8D" w:rsidRPr="00C6449B" w:rsidRDefault="00260F8D" w:rsidP="00260F8D">
            <w:pPr>
              <w:pStyle w:val="TAC"/>
              <w:rPr>
                <w:rFonts w:cs="v5.0.0"/>
              </w:rPr>
            </w:pPr>
            <w:r w:rsidRPr="00C6449B">
              <w:t>-59.8</w:t>
            </w:r>
          </w:p>
        </w:tc>
        <w:tc>
          <w:tcPr>
            <w:tcW w:w="1417" w:type="dxa"/>
            <w:vMerge/>
            <w:vAlign w:val="center"/>
          </w:tcPr>
          <w:p w14:paraId="2311E37C" w14:textId="77777777" w:rsidR="00260F8D" w:rsidRPr="00C6449B" w:rsidRDefault="00260F8D" w:rsidP="00260F8D">
            <w:pPr>
              <w:pStyle w:val="TAC"/>
              <w:rPr>
                <w:rFonts w:cs="v5.0.0"/>
              </w:rPr>
            </w:pPr>
          </w:p>
        </w:tc>
        <w:tc>
          <w:tcPr>
            <w:tcW w:w="1417" w:type="dxa"/>
            <w:vMerge/>
            <w:vAlign w:val="center"/>
          </w:tcPr>
          <w:p w14:paraId="0050DACD" w14:textId="77777777" w:rsidR="00260F8D" w:rsidRPr="00C6449B" w:rsidRDefault="00260F8D" w:rsidP="00260F8D">
            <w:pPr>
              <w:pStyle w:val="TAC"/>
              <w:rPr>
                <w:rFonts w:cs="v5.0.0"/>
                <w:lang w:eastAsia="zh-CN"/>
              </w:rPr>
            </w:pPr>
          </w:p>
        </w:tc>
      </w:tr>
      <w:tr w:rsidR="00260F8D" w:rsidRPr="00C6449B" w14:paraId="774F6264" w14:textId="77777777" w:rsidTr="00CF08D6">
        <w:trPr>
          <w:cantSplit/>
          <w:jc w:val="center"/>
        </w:trPr>
        <w:tc>
          <w:tcPr>
            <w:tcW w:w="1417" w:type="dxa"/>
            <w:vMerge w:val="restart"/>
            <w:vAlign w:val="center"/>
          </w:tcPr>
          <w:p w14:paraId="01B96B4B" w14:textId="77777777" w:rsidR="00260F8D" w:rsidRPr="00C6449B" w:rsidRDefault="00260F8D" w:rsidP="00260F8D">
            <w:pPr>
              <w:pStyle w:val="TAC"/>
              <w:rPr>
                <w:rFonts w:cs="v5.0.0"/>
                <w:lang w:eastAsia="zh-CN"/>
              </w:rPr>
            </w:pPr>
            <w:r w:rsidRPr="00C6449B">
              <w:rPr>
                <w:rFonts w:cs="v5.0.0"/>
                <w:lang w:eastAsia="zh-CN"/>
              </w:rPr>
              <w:t>60</w:t>
            </w:r>
          </w:p>
        </w:tc>
        <w:tc>
          <w:tcPr>
            <w:tcW w:w="1417" w:type="dxa"/>
          </w:tcPr>
          <w:p w14:paraId="4155C169" w14:textId="77777777" w:rsidR="00260F8D" w:rsidRPr="00C6449B" w:rsidRDefault="00260F8D" w:rsidP="00260F8D">
            <w:pPr>
              <w:pStyle w:val="TAC"/>
              <w:rPr>
                <w:rFonts w:cs="v5.0.0"/>
              </w:rPr>
            </w:pPr>
            <w:r w:rsidRPr="00C6449B">
              <w:rPr>
                <w:rFonts w:cs="v5.0.0"/>
                <w:lang w:eastAsia="zh-CN"/>
              </w:rPr>
              <w:t>30</w:t>
            </w:r>
          </w:p>
        </w:tc>
        <w:tc>
          <w:tcPr>
            <w:tcW w:w="1417" w:type="dxa"/>
            <w:vAlign w:val="center"/>
          </w:tcPr>
          <w:p w14:paraId="11E9B696" w14:textId="77777777" w:rsidR="00260F8D" w:rsidRPr="00C6449B" w:rsidRDefault="00260F8D" w:rsidP="00260F8D">
            <w:pPr>
              <w:pStyle w:val="TAC"/>
            </w:pPr>
            <w:r w:rsidRPr="00C6449B">
              <w:t>G-FR1-A2-5</w:t>
            </w:r>
          </w:p>
        </w:tc>
        <w:tc>
          <w:tcPr>
            <w:tcW w:w="1417" w:type="dxa"/>
            <w:vAlign w:val="center"/>
          </w:tcPr>
          <w:p w14:paraId="4E0E5003" w14:textId="77777777" w:rsidR="00260F8D" w:rsidRPr="00C6449B" w:rsidRDefault="00260F8D" w:rsidP="00260F8D">
            <w:pPr>
              <w:pStyle w:val="TAC"/>
              <w:rPr>
                <w:rFonts w:cs="v5.0.0"/>
              </w:rPr>
            </w:pPr>
            <w:r w:rsidRPr="00C6449B">
              <w:t>-59.5</w:t>
            </w:r>
          </w:p>
        </w:tc>
        <w:tc>
          <w:tcPr>
            <w:tcW w:w="1417" w:type="dxa"/>
            <w:vMerge w:val="restart"/>
            <w:vAlign w:val="center"/>
          </w:tcPr>
          <w:p w14:paraId="162073C9" w14:textId="3F6AB1DF" w:rsidR="00260F8D" w:rsidRPr="00C6449B" w:rsidRDefault="00260F8D" w:rsidP="00260F8D">
            <w:pPr>
              <w:pStyle w:val="TAC"/>
              <w:rPr>
                <w:rFonts w:cs="v5.0.0"/>
                <w:lang w:eastAsia="zh-CN"/>
              </w:rPr>
            </w:pPr>
            <w:r w:rsidRPr="00C6449B">
              <w:rPr>
                <w:rFonts w:cs="v5.0.0"/>
                <w:lang w:eastAsia="zh-CN"/>
              </w:rPr>
              <w:t>-66.3</w:t>
            </w:r>
          </w:p>
        </w:tc>
        <w:tc>
          <w:tcPr>
            <w:tcW w:w="1417" w:type="dxa"/>
            <w:vMerge w:val="restart"/>
            <w:vAlign w:val="center"/>
          </w:tcPr>
          <w:p w14:paraId="7606A0AF" w14:textId="77777777" w:rsidR="00260F8D" w:rsidRPr="00C6449B" w:rsidRDefault="00260F8D" w:rsidP="00260F8D">
            <w:pPr>
              <w:pStyle w:val="TAC"/>
              <w:rPr>
                <w:rFonts w:cs="v5.0.0"/>
                <w:lang w:eastAsia="zh-CN"/>
              </w:rPr>
            </w:pPr>
            <w:r w:rsidRPr="00C6449B">
              <w:rPr>
                <w:rFonts w:cs="v5.0.0"/>
                <w:lang w:eastAsia="zh-CN"/>
              </w:rPr>
              <w:t>AWGN</w:t>
            </w:r>
          </w:p>
        </w:tc>
      </w:tr>
      <w:tr w:rsidR="00260F8D" w:rsidRPr="00C6449B" w14:paraId="4156AE60" w14:textId="77777777" w:rsidTr="00CF08D6">
        <w:trPr>
          <w:cantSplit/>
          <w:jc w:val="center"/>
        </w:trPr>
        <w:tc>
          <w:tcPr>
            <w:tcW w:w="1417" w:type="dxa"/>
            <w:vMerge/>
            <w:vAlign w:val="center"/>
          </w:tcPr>
          <w:p w14:paraId="3B7E8A3E" w14:textId="77777777" w:rsidR="00260F8D" w:rsidRPr="00C6449B" w:rsidRDefault="00260F8D" w:rsidP="00260F8D">
            <w:pPr>
              <w:pStyle w:val="TAC"/>
              <w:rPr>
                <w:rFonts w:cs="v5.0.0"/>
                <w:lang w:eastAsia="zh-CN"/>
              </w:rPr>
            </w:pPr>
          </w:p>
        </w:tc>
        <w:tc>
          <w:tcPr>
            <w:tcW w:w="1417" w:type="dxa"/>
          </w:tcPr>
          <w:p w14:paraId="008A465E" w14:textId="77777777" w:rsidR="00260F8D" w:rsidRPr="00C6449B" w:rsidRDefault="00260F8D" w:rsidP="00260F8D">
            <w:pPr>
              <w:pStyle w:val="TAC"/>
              <w:rPr>
                <w:rFonts w:cs="v5.0.0"/>
              </w:rPr>
            </w:pPr>
            <w:r w:rsidRPr="00C6449B">
              <w:rPr>
                <w:rFonts w:cs="v5.0.0"/>
                <w:lang w:eastAsia="zh-CN"/>
              </w:rPr>
              <w:t>60</w:t>
            </w:r>
          </w:p>
        </w:tc>
        <w:tc>
          <w:tcPr>
            <w:tcW w:w="1417" w:type="dxa"/>
            <w:vAlign w:val="center"/>
          </w:tcPr>
          <w:p w14:paraId="53BA2F75" w14:textId="77777777" w:rsidR="00260F8D" w:rsidRPr="00C6449B" w:rsidRDefault="00260F8D" w:rsidP="00260F8D">
            <w:pPr>
              <w:pStyle w:val="TAC"/>
            </w:pPr>
            <w:r w:rsidRPr="00C6449B">
              <w:t>G-FR1-A2-6</w:t>
            </w:r>
          </w:p>
        </w:tc>
        <w:tc>
          <w:tcPr>
            <w:tcW w:w="1417" w:type="dxa"/>
            <w:vAlign w:val="center"/>
          </w:tcPr>
          <w:p w14:paraId="28BB74E5" w14:textId="77777777" w:rsidR="00260F8D" w:rsidRPr="00C6449B" w:rsidRDefault="00260F8D" w:rsidP="00260F8D">
            <w:pPr>
              <w:pStyle w:val="TAC"/>
              <w:rPr>
                <w:rFonts w:cs="v5.0.0"/>
              </w:rPr>
            </w:pPr>
            <w:r w:rsidRPr="00C6449B">
              <w:t>-59.8</w:t>
            </w:r>
          </w:p>
        </w:tc>
        <w:tc>
          <w:tcPr>
            <w:tcW w:w="1417" w:type="dxa"/>
            <w:vMerge/>
            <w:vAlign w:val="center"/>
          </w:tcPr>
          <w:p w14:paraId="3A804EE2" w14:textId="77777777" w:rsidR="00260F8D" w:rsidRPr="00C6449B" w:rsidRDefault="00260F8D" w:rsidP="00260F8D">
            <w:pPr>
              <w:pStyle w:val="TAC"/>
              <w:rPr>
                <w:rFonts w:cs="v5.0.0"/>
              </w:rPr>
            </w:pPr>
          </w:p>
        </w:tc>
        <w:tc>
          <w:tcPr>
            <w:tcW w:w="1417" w:type="dxa"/>
            <w:vMerge/>
            <w:vAlign w:val="center"/>
          </w:tcPr>
          <w:p w14:paraId="675EF7D6" w14:textId="77777777" w:rsidR="00260F8D" w:rsidRPr="00C6449B" w:rsidRDefault="00260F8D" w:rsidP="00260F8D">
            <w:pPr>
              <w:pStyle w:val="TAC"/>
              <w:rPr>
                <w:rFonts w:cs="v5.0.0"/>
                <w:lang w:eastAsia="zh-CN"/>
              </w:rPr>
            </w:pPr>
          </w:p>
        </w:tc>
      </w:tr>
      <w:tr w:rsidR="00260F8D" w:rsidRPr="00C6449B" w14:paraId="07987CAD" w14:textId="77777777" w:rsidTr="00CF08D6">
        <w:trPr>
          <w:cantSplit/>
          <w:jc w:val="center"/>
        </w:trPr>
        <w:tc>
          <w:tcPr>
            <w:tcW w:w="1417" w:type="dxa"/>
            <w:vMerge w:val="restart"/>
            <w:vAlign w:val="center"/>
          </w:tcPr>
          <w:p w14:paraId="356C665A" w14:textId="77777777" w:rsidR="00260F8D" w:rsidRPr="00C6449B" w:rsidRDefault="00260F8D" w:rsidP="00260F8D">
            <w:pPr>
              <w:pStyle w:val="TAC"/>
              <w:rPr>
                <w:rFonts w:cs="v5.0.0"/>
                <w:lang w:eastAsia="zh-CN"/>
              </w:rPr>
            </w:pPr>
            <w:r w:rsidRPr="00C6449B">
              <w:rPr>
                <w:rFonts w:cs="v5.0.0"/>
                <w:lang w:eastAsia="zh-CN"/>
              </w:rPr>
              <w:t>70</w:t>
            </w:r>
          </w:p>
        </w:tc>
        <w:tc>
          <w:tcPr>
            <w:tcW w:w="1417" w:type="dxa"/>
          </w:tcPr>
          <w:p w14:paraId="1A9F5D7E" w14:textId="77777777" w:rsidR="00260F8D" w:rsidRPr="00C6449B" w:rsidRDefault="00260F8D" w:rsidP="00260F8D">
            <w:pPr>
              <w:pStyle w:val="TAC"/>
              <w:rPr>
                <w:rFonts w:cs="v5.0.0"/>
              </w:rPr>
            </w:pPr>
            <w:r w:rsidRPr="00C6449B">
              <w:rPr>
                <w:rFonts w:cs="v5.0.0"/>
                <w:lang w:eastAsia="zh-CN"/>
              </w:rPr>
              <w:t>30</w:t>
            </w:r>
          </w:p>
        </w:tc>
        <w:tc>
          <w:tcPr>
            <w:tcW w:w="1417" w:type="dxa"/>
            <w:vAlign w:val="center"/>
          </w:tcPr>
          <w:p w14:paraId="6ED27998" w14:textId="77777777" w:rsidR="00260F8D" w:rsidRPr="00C6449B" w:rsidRDefault="00260F8D" w:rsidP="00260F8D">
            <w:pPr>
              <w:pStyle w:val="TAC"/>
            </w:pPr>
            <w:r w:rsidRPr="00C6449B">
              <w:t>G-FR1-A2-5</w:t>
            </w:r>
          </w:p>
        </w:tc>
        <w:tc>
          <w:tcPr>
            <w:tcW w:w="1417" w:type="dxa"/>
            <w:vAlign w:val="center"/>
          </w:tcPr>
          <w:p w14:paraId="1B8FBFB8" w14:textId="77777777" w:rsidR="00260F8D" w:rsidRPr="00C6449B" w:rsidRDefault="00260F8D" w:rsidP="00260F8D">
            <w:pPr>
              <w:pStyle w:val="TAC"/>
              <w:rPr>
                <w:rFonts w:cs="v5.0.0"/>
              </w:rPr>
            </w:pPr>
            <w:r w:rsidRPr="00C6449B">
              <w:t>-59.5</w:t>
            </w:r>
          </w:p>
        </w:tc>
        <w:tc>
          <w:tcPr>
            <w:tcW w:w="1417" w:type="dxa"/>
            <w:vMerge w:val="restart"/>
            <w:vAlign w:val="center"/>
          </w:tcPr>
          <w:p w14:paraId="74BAC74A" w14:textId="7B368B07" w:rsidR="00260F8D" w:rsidRPr="00C6449B" w:rsidRDefault="00260F8D" w:rsidP="00260F8D">
            <w:pPr>
              <w:pStyle w:val="TAC"/>
              <w:rPr>
                <w:rFonts w:cs="v5.0.0"/>
                <w:lang w:eastAsia="zh-CN"/>
              </w:rPr>
            </w:pPr>
            <w:r w:rsidRPr="00C6449B">
              <w:rPr>
                <w:rFonts w:cs="v5.0.0"/>
                <w:lang w:eastAsia="zh-CN"/>
              </w:rPr>
              <w:t>-65.7</w:t>
            </w:r>
          </w:p>
        </w:tc>
        <w:tc>
          <w:tcPr>
            <w:tcW w:w="1417" w:type="dxa"/>
            <w:vMerge w:val="restart"/>
            <w:vAlign w:val="center"/>
          </w:tcPr>
          <w:p w14:paraId="3C7C4CBB" w14:textId="77777777" w:rsidR="00260F8D" w:rsidRPr="00C6449B" w:rsidRDefault="00260F8D" w:rsidP="00260F8D">
            <w:pPr>
              <w:pStyle w:val="TAC"/>
              <w:rPr>
                <w:rFonts w:cs="v5.0.0"/>
                <w:lang w:eastAsia="zh-CN"/>
              </w:rPr>
            </w:pPr>
            <w:r w:rsidRPr="00C6449B">
              <w:rPr>
                <w:rFonts w:cs="v5.0.0"/>
                <w:lang w:eastAsia="zh-CN"/>
              </w:rPr>
              <w:t>AWGN</w:t>
            </w:r>
          </w:p>
        </w:tc>
      </w:tr>
      <w:tr w:rsidR="00260F8D" w:rsidRPr="00C6449B" w14:paraId="2C016119" w14:textId="77777777" w:rsidTr="00CF08D6">
        <w:trPr>
          <w:cantSplit/>
          <w:jc w:val="center"/>
        </w:trPr>
        <w:tc>
          <w:tcPr>
            <w:tcW w:w="1417" w:type="dxa"/>
            <w:vMerge/>
            <w:vAlign w:val="center"/>
          </w:tcPr>
          <w:p w14:paraId="7FF3AB0C" w14:textId="77777777" w:rsidR="00260F8D" w:rsidRPr="00C6449B" w:rsidRDefault="00260F8D" w:rsidP="00260F8D">
            <w:pPr>
              <w:pStyle w:val="TAC"/>
              <w:rPr>
                <w:rFonts w:cs="v5.0.0"/>
                <w:lang w:eastAsia="zh-CN"/>
              </w:rPr>
            </w:pPr>
          </w:p>
        </w:tc>
        <w:tc>
          <w:tcPr>
            <w:tcW w:w="1417" w:type="dxa"/>
          </w:tcPr>
          <w:p w14:paraId="41F5E006" w14:textId="77777777" w:rsidR="00260F8D" w:rsidRPr="00C6449B" w:rsidRDefault="00260F8D" w:rsidP="00260F8D">
            <w:pPr>
              <w:pStyle w:val="TAC"/>
              <w:rPr>
                <w:rFonts w:cs="v5.0.0"/>
              </w:rPr>
            </w:pPr>
            <w:r w:rsidRPr="00C6449B">
              <w:rPr>
                <w:rFonts w:cs="v5.0.0"/>
                <w:lang w:eastAsia="zh-CN"/>
              </w:rPr>
              <w:t>60</w:t>
            </w:r>
          </w:p>
        </w:tc>
        <w:tc>
          <w:tcPr>
            <w:tcW w:w="1417" w:type="dxa"/>
            <w:vAlign w:val="center"/>
          </w:tcPr>
          <w:p w14:paraId="10A018FB" w14:textId="77777777" w:rsidR="00260F8D" w:rsidRPr="00C6449B" w:rsidRDefault="00260F8D" w:rsidP="00260F8D">
            <w:pPr>
              <w:pStyle w:val="TAC"/>
            </w:pPr>
            <w:r w:rsidRPr="00C6449B">
              <w:t>G-FR1-A2-6</w:t>
            </w:r>
          </w:p>
        </w:tc>
        <w:tc>
          <w:tcPr>
            <w:tcW w:w="1417" w:type="dxa"/>
            <w:vAlign w:val="center"/>
          </w:tcPr>
          <w:p w14:paraId="68EAFDA5" w14:textId="77777777" w:rsidR="00260F8D" w:rsidRPr="00C6449B" w:rsidRDefault="00260F8D" w:rsidP="00260F8D">
            <w:pPr>
              <w:pStyle w:val="TAC"/>
              <w:rPr>
                <w:rFonts w:cs="v5.0.0"/>
              </w:rPr>
            </w:pPr>
            <w:r w:rsidRPr="00C6449B">
              <w:t>-59.8</w:t>
            </w:r>
          </w:p>
        </w:tc>
        <w:tc>
          <w:tcPr>
            <w:tcW w:w="1417" w:type="dxa"/>
            <w:vMerge/>
            <w:vAlign w:val="center"/>
          </w:tcPr>
          <w:p w14:paraId="1A118014" w14:textId="77777777" w:rsidR="00260F8D" w:rsidRPr="00C6449B" w:rsidRDefault="00260F8D" w:rsidP="00260F8D">
            <w:pPr>
              <w:pStyle w:val="TAC"/>
              <w:rPr>
                <w:rFonts w:cs="v5.0.0"/>
              </w:rPr>
            </w:pPr>
          </w:p>
        </w:tc>
        <w:tc>
          <w:tcPr>
            <w:tcW w:w="1417" w:type="dxa"/>
            <w:vMerge/>
            <w:vAlign w:val="center"/>
          </w:tcPr>
          <w:p w14:paraId="2C6B50A4" w14:textId="77777777" w:rsidR="00260F8D" w:rsidRPr="00C6449B" w:rsidRDefault="00260F8D" w:rsidP="00260F8D">
            <w:pPr>
              <w:pStyle w:val="TAC"/>
              <w:rPr>
                <w:rFonts w:cs="v5.0.0"/>
                <w:lang w:eastAsia="zh-CN"/>
              </w:rPr>
            </w:pPr>
          </w:p>
        </w:tc>
      </w:tr>
      <w:tr w:rsidR="00260F8D" w:rsidRPr="00C6449B" w14:paraId="6F1E273F" w14:textId="77777777" w:rsidTr="00CF08D6">
        <w:trPr>
          <w:cantSplit/>
          <w:jc w:val="center"/>
        </w:trPr>
        <w:tc>
          <w:tcPr>
            <w:tcW w:w="1417" w:type="dxa"/>
            <w:vMerge w:val="restart"/>
            <w:vAlign w:val="center"/>
          </w:tcPr>
          <w:p w14:paraId="4BF6B46D" w14:textId="77777777" w:rsidR="00260F8D" w:rsidRPr="00C6449B" w:rsidRDefault="00260F8D" w:rsidP="00260F8D">
            <w:pPr>
              <w:pStyle w:val="TAC"/>
              <w:rPr>
                <w:rFonts w:cs="v5.0.0"/>
                <w:lang w:eastAsia="zh-CN"/>
              </w:rPr>
            </w:pPr>
            <w:r w:rsidRPr="00C6449B">
              <w:rPr>
                <w:rFonts w:cs="v5.0.0"/>
                <w:lang w:eastAsia="zh-CN"/>
              </w:rPr>
              <w:t>80</w:t>
            </w:r>
          </w:p>
        </w:tc>
        <w:tc>
          <w:tcPr>
            <w:tcW w:w="1417" w:type="dxa"/>
          </w:tcPr>
          <w:p w14:paraId="5274AA37" w14:textId="77777777" w:rsidR="00260F8D" w:rsidRPr="00C6449B" w:rsidRDefault="00260F8D" w:rsidP="00260F8D">
            <w:pPr>
              <w:pStyle w:val="TAC"/>
              <w:rPr>
                <w:rFonts w:cs="v5.0.0"/>
              </w:rPr>
            </w:pPr>
            <w:r w:rsidRPr="00C6449B">
              <w:rPr>
                <w:rFonts w:cs="v5.0.0"/>
                <w:lang w:eastAsia="zh-CN"/>
              </w:rPr>
              <w:t>30</w:t>
            </w:r>
          </w:p>
        </w:tc>
        <w:tc>
          <w:tcPr>
            <w:tcW w:w="1417" w:type="dxa"/>
            <w:vAlign w:val="center"/>
          </w:tcPr>
          <w:p w14:paraId="60B2DA0B" w14:textId="77777777" w:rsidR="00260F8D" w:rsidRPr="00C6449B" w:rsidRDefault="00260F8D" w:rsidP="00260F8D">
            <w:pPr>
              <w:pStyle w:val="TAC"/>
            </w:pPr>
            <w:r w:rsidRPr="00C6449B">
              <w:t>G-FR1-A2-5</w:t>
            </w:r>
          </w:p>
        </w:tc>
        <w:tc>
          <w:tcPr>
            <w:tcW w:w="1417" w:type="dxa"/>
            <w:vAlign w:val="center"/>
          </w:tcPr>
          <w:p w14:paraId="4863BE93" w14:textId="77777777" w:rsidR="00260F8D" w:rsidRPr="00C6449B" w:rsidRDefault="00260F8D" w:rsidP="00260F8D">
            <w:pPr>
              <w:pStyle w:val="TAC"/>
              <w:rPr>
                <w:rFonts w:cs="v5.0.0"/>
              </w:rPr>
            </w:pPr>
            <w:r w:rsidRPr="00C6449B">
              <w:t>-59.5</w:t>
            </w:r>
          </w:p>
        </w:tc>
        <w:tc>
          <w:tcPr>
            <w:tcW w:w="1417" w:type="dxa"/>
            <w:vMerge w:val="restart"/>
            <w:vAlign w:val="center"/>
          </w:tcPr>
          <w:p w14:paraId="3592DA6E" w14:textId="2D4D9310" w:rsidR="00260F8D" w:rsidRPr="00C6449B" w:rsidRDefault="00260F8D" w:rsidP="00260F8D">
            <w:pPr>
              <w:pStyle w:val="TAC"/>
              <w:rPr>
                <w:rFonts w:cs="v5.0.0"/>
                <w:lang w:eastAsia="zh-CN"/>
              </w:rPr>
            </w:pPr>
            <w:r w:rsidRPr="00C6449B">
              <w:rPr>
                <w:rFonts w:cs="v5.0.0"/>
                <w:lang w:eastAsia="zh-CN"/>
              </w:rPr>
              <w:t>-65.1</w:t>
            </w:r>
          </w:p>
        </w:tc>
        <w:tc>
          <w:tcPr>
            <w:tcW w:w="1417" w:type="dxa"/>
            <w:vMerge w:val="restart"/>
            <w:vAlign w:val="center"/>
          </w:tcPr>
          <w:p w14:paraId="5DD27D4F" w14:textId="77777777" w:rsidR="00260F8D" w:rsidRPr="00C6449B" w:rsidRDefault="00260F8D" w:rsidP="00260F8D">
            <w:pPr>
              <w:pStyle w:val="TAC"/>
              <w:rPr>
                <w:rFonts w:cs="v5.0.0"/>
                <w:lang w:eastAsia="zh-CN"/>
              </w:rPr>
            </w:pPr>
            <w:r w:rsidRPr="00C6449B">
              <w:rPr>
                <w:rFonts w:cs="v5.0.0"/>
                <w:lang w:eastAsia="zh-CN"/>
              </w:rPr>
              <w:t>AWGN</w:t>
            </w:r>
          </w:p>
        </w:tc>
      </w:tr>
      <w:tr w:rsidR="00260F8D" w:rsidRPr="00C6449B" w14:paraId="17859315" w14:textId="77777777" w:rsidTr="00CF08D6">
        <w:trPr>
          <w:cantSplit/>
          <w:jc w:val="center"/>
        </w:trPr>
        <w:tc>
          <w:tcPr>
            <w:tcW w:w="1417" w:type="dxa"/>
            <w:vMerge/>
            <w:vAlign w:val="center"/>
          </w:tcPr>
          <w:p w14:paraId="72D49D23" w14:textId="77777777" w:rsidR="00260F8D" w:rsidRPr="00C6449B" w:rsidRDefault="00260F8D" w:rsidP="00260F8D">
            <w:pPr>
              <w:pStyle w:val="TAC"/>
              <w:rPr>
                <w:rFonts w:cs="v5.0.0"/>
                <w:lang w:eastAsia="zh-CN"/>
              </w:rPr>
            </w:pPr>
          </w:p>
        </w:tc>
        <w:tc>
          <w:tcPr>
            <w:tcW w:w="1417" w:type="dxa"/>
          </w:tcPr>
          <w:p w14:paraId="619D2E4A" w14:textId="77777777" w:rsidR="00260F8D" w:rsidRPr="00C6449B" w:rsidRDefault="00260F8D" w:rsidP="00260F8D">
            <w:pPr>
              <w:pStyle w:val="TAC"/>
              <w:rPr>
                <w:rFonts w:cs="v5.0.0"/>
              </w:rPr>
            </w:pPr>
            <w:r w:rsidRPr="00C6449B">
              <w:rPr>
                <w:rFonts w:cs="v5.0.0"/>
                <w:lang w:eastAsia="zh-CN"/>
              </w:rPr>
              <w:t>60</w:t>
            </w:r>
          </w:p>
        </w:tc>
        <w:tc>
          <w:tcPr>
            <w:tcW w:w="1417" w:type="dxa"/>
            <w:vAlign w:val="center"/>
          </w:tcPr>
          <w:p w14:paraId="6605C058" w14:textId="77777777" w:rsidR="00260F8D" w:rsidRPr="00C6449B" w:rsidRDefault="00260F8D" w:rsidP="00260F8D">
            <w:pPr>
              <w:pStyle w:val="TAC"/>
            </w:pPr>
            <w:r w:rsidRPr="00C6449B">
              <w:t>G-FR1-A2-6</w:t>
            </w:r>
          </w:p>
        </w:tc>
        <w:tc>
          <w:tcPr>
            <w:tcW w:w="1417" w:type="dxa"/>
            <w:vAlign w:val="center"/>
          </w:tcPr>
          <w:p w14:paraId="05B0ECA7" w14:textId="77777777" w:rsidR="00260F8D" w:rsidRPr="00C6449B" w:rsidRDefault="00260F8D" w:rsidP="00260F8D">
            <w:pPr>
              <w:pStyle w:val="TAC"/>
              <w:rPr>
                <w:rFonts w:cs="v5.0.0"/>
              </w:rPr>
            </w:pPr>
            <w:r w:rsidRPr="00C6449B">
              <w:t>-59.8</w:t>
            </w:r>
          </w:p>
        </w:tc>
        <w:tc>
          <w:tcPr>
            <w:tcW w:w="1417" w:type="dxa"/>
            <w:vMerge/>
            <w:vAlign w:val="center"/>
          </w:tcPr>
          <w:p w14:paraId="6F737FBB" w14:textId="77777777" w:rsidR="00260F8D" w:rsidRPr="00C6449B" w:rsidRDefault="00260F8D" w:rsidP="00260F8D">
            <w:pPr>
              <w:pStyle w:val="TAC"/>
              <w:rPr>
                <w:rFonts w:cs="v5.0.0"/>
              </w:rPr>
            </w:pPr>
          </w:p>
        </w:tc>
        <w:tc>
          <w:tcPr>
            <w:tcW w:w="1417" w:type="dxa"/>
            <w:vMerge/>
            <w:vAlign w:val="center"/>
          </w:tcPr>
          <w:p w14:paraId="3CF82A8F" w14:textId="77777777" w:rsidR="00260F8D" w:rsidRPr="00C6449B" w:rsidRDefault="00260F8D" w:rsidP="00260F8D">
            <w:pPr>
              <w:pStyle w:val="TAC"/>
              <w:rPr>
                <w:rFonts w:cs="v5.0.0"/>
                <w:lang w:eastAsia="zh-CN"/>
              </w:rPr>
            </w:pPr>
          </w:p>
        </w:tc>
      </w:tr>
      <w:tr w:rsidR="00260F8D" w:rsidRPr="00C6449B" w14:paraId="1EA26AD0" w14:textId="77777777" w:rsidTr="00CF08D6">
        <w:trPr>
          <w:cantSplit/>
          <w:jc w:val="center"/>
        </w:trPr>
        <w:tc>
          <w:tcPr>
            <w:tcW w:w="1417" w:type="dxa"/>
            <w:vMerge w:val="restart"/>
            <w:vAlign w:val="center"/>
          </w:tcPr>
          <w:p w14:paraId="7A684C04" w14:textId="77777777" w:rsidR="00260F8D" w:rsidRPr="00C6449B" w:rsidRDefault="00260F8D" w:rsidP="00260F8D">
            <w:pPr>
              <w:pStyle w:val="TAC"/>
              <w:rPr>
                <w:rFonts w:cs="v5.0.0"/>
                <w:lang w:eastAsia="zh-CN"/>
              </w:rPr>
            </w:pPr>
            <w:r w:rsidRPr="00C6449B">
              <w:rPr>
                <w:rFonts w:cs="v5.0.0"/>
                <w:lang w:eastAsia="zh-CN"/>
              </w:rPr>
              <w:t>90</w:t>
            </w:r>
          </w:p>
        </w:tc>
        <w:tc>
          <w:tcPr>
            <w:tcW w:w="1417" w:type="dxa"/>
          </w:tcPr>
          <w:p w14:paraId="0E3928EC" w14:textId="77777777" w:rsidR="00260F8D" w:rsidRPr="00C6449B" w:rsidRDefault="00260F8D" w:rsidP="00260F8D">
            <w:pPr>
              <w:pStyle w:val="TAC"/>
              <w:rPr>
                <w:rFonts w:cs="v5.0.0"/>
              </w:rPr>
            </w:pPr>
            <w:r w:rsidRPr="00C6449B">
              <w:rPr>
                <w:rFonts w:cs="v5.0.0"/>
                <w:lang w:eastAsia="zh-CN"/>
              </w:rPr>
              <w:t>30</w:t>
            </w:r>
          </w:p>
        </w:tc>
        <w:tc>
          <w:tcPr>
            <w:tcW w:w="1417" w:type="dxa"/>
            <w:vAlign w:val="center"/>
          </w:tcPr>
          <w:p w14:paraId="41E395C3" w14:textId="77777777" w:rsidR="00260F8D" w:rsidRPr="00C6449B" w:rsidRDefault="00260F8D" w:rsidP="00260F8D">
            <w:pPr>
              <w:pStyle w:val="TAC"/>
            </w:pPr>
            <w:r w:rsidRPr="00C6449B">
              <w:t>G-FR1-A2-5</w:t>
            </w:r>
          </w:p>
        </w:tc>
        <w:tc>
          <w:tcPr>
            <w:tcW w:w="1417" w:type="dxa"/>
            <w:vAlign w:val="center"/>
          </w:tcPr>
          <w:p w14:paraId="52F5443D" w14:textId="77777777" w:rsidR="00260F8D" w:rsidRPr="00C6449B" w:rsidRDefault="00260F8D" w:rsidP="00260F8D">
            <w:pPr>
              <w:pStyle w:val="TAC"/>
              <w:rPr>
                <w:rFonts w:cs="v5.0.0"/>
              </w:rPr>
            </w:pPr>
            <w:r w:rsidRPr="00C6449B">
              <w:t>-59.5</w:t>
            </w:r>
          </w:p>
        </w:tc>
        <w:tc>
          <w:tcPr>
            <w:tcW w:w="1417" w:type="dxa"/>
            <w:vMerge w:val="restart"/>
            <w:vAlign w:val="center"/>
          </w:tcPr>
          <w:p w14:paraId="2647AF4E" w14:textId="768095A2" w:rsidR="00260F8D" w:rsidRPr="00C6449B" w:rsidRDefault="00260F8D" w:rsidP="00260F8D">
            <w:pPr>
              <w:pStyle w:val="TAC"/>
              <w:rPr>
                <w:rFonts w:cs="v5.0.0"/>
                <w:lang w:eastAsia="zh-CN"/>
              </w:rPr>
            </w:pPr>
            <w:r w:rsidRPr="00C6449B">
              <w:rPr>
                <w:rFonts w:cs="v5.0.0"/>
                <w:lang w:eastAsia="zh-CN"/>
              </w:rPr>
              <w:t>-64.5</w:t>
            </w:r>
          </w:p>
        </w:tc>
        <w:tc>
          <w:tcPr>
            <w:tcW w:w="1417" w:type="dxa"/>
            <w:vMerge w:val="restart"/>
            <w:vAlign w:val="center"/>
          </w:tcPr>
          <w:p w14:paraId="271D0054" w14:textId="77777777" w:rsidR="00260F8D" w:rsidRPr="00C6449B" w:rsidRDefault="00260F8D" w:rsidP="00260F8D">
            <w:pPr>
              <w:pStyle w:val="TAC"/>
              <w:rPr>
                <w:rFonts w:cs="v5.0.0"/>
                <w:lang w:eastAsia="zh-CN"/>
              </w:rPr>
            </w:pPr>
            <w:r w:rsidRPr="00C6449B">
              <w:rPr>
                <w:rFonts w:cs="v5.0.0"/>
                <w:lang w:eastAsia="zh-CN"/>
              </w:rPr>
              <w:t>AWGN</w:t>
            </w:r>
          </w:p>
        </w:tc>
      </w:tr>
      <w:tr w:rsidR="00260F8D" w:rsidRPr="00C6449B" w14:paraId="0BE77D91" w14:textId="77777777" w:rsidTr="00CF08D6">
        <w:trPr>
          <w:cantSplit/>
          <w:jc w:val="center"/>
        </w:trPr>
        <w:tc>
          <w:tcPr>
            <w:tcW w:w="1417" w:type="dxa"/>
            <w:vMerge/>
            <w:vAlign w:val="center"/>
          </w:tcPr>
          <w:p w14:paraId="57E86E4D" w14:textId="77777777" w:rsidR="00260F8D" w:rsidRPr="00C6449B" w:rsidRDefault="00260F8D" w:rsidP="00260F8D">
            <w:pPr>
              <w:pStyle w:val="TAC"/>
              <w:rPr>
                <w:rFonts w:cs="v5.0.0"/>
                <w:lang w:eastAsia="zh-CN"/>
              </w:rPr>
            </w:pPr>
          </w:p>
        </w:tc>
        <w:tc>
          <w:tcPr>
            <w:tcW w:w="1417" w:type="dxa"/>
          </w:tcPr>
          <w:p w14:paraId="0ADC576B" w14:textId="77777777" w:rsidR="00260F8D" w:rsidRPr="00C6449B" w:rsidRDefault="00260F8D" w:rsidP="00260F8D">
            <w:pPr>
              <w:pStyle w:val="TAC"/>
              <w:rPr>
                <w:rFonts w:cs="v5.0.0"/>
              </w:rPr>
            </w:pPr>
            <w:r w:rsidRPr="00C6449B">
              <w:rPr>
                <w:rFonts w:cs="v5.0.0"/>
                <w:lang w:eastAsia="zh-CN"/>
              </w:rPr>
              <w:t>60</w:t>
            </w:r>
          </w:p>
        </w:tc>
        <w:tc>
          <w:tcPr>
            <w:tcW w:w="1417" w:type="dxa"/>
            <w:vAlign w:val="center"/>
          </w:tcPr>
          <w:p w14:paraId="4212565F" w14:textId="77777777" w:rsidR="00260F8D" w:rsidRPr="00C6449B" w:rsidRDefault="00260F8D" w:rsidP="00260F8D">
            <w:pPr>
              <w:pStyle w:val="TAC"/>
            </w:pPr>
            <w:r w:rsidRPr="00C6449B">
              <w:t>G-FR1-A2-6</w:t>
            </w:r>
          </w:p>
        </w:tc>
        <w:tc>
          <w:tcPr>
            <w:tcW w:w="1417" w:type="dxa"/>
            <w:vAlign w:val="center"/>
          </w:tcPr>
          <w:p w14:paraId="548864AF" w14:textId="77777777" w:rsidR="00260F8D" w:rsidRPr="00C6449B" w:rsidRDefault="00260F8D" w:rsidP="00260F8D">
            <w:pPr>
              <w:pStyle w:val="TAC"/>
              <w:rPr>
                <w:rFonts w:cs="v5.0.0"/>
              </w:rPr>
            </w:pPr>
            <w:r w:rsidRPr="00C6449B">
              <w:t>-59.8</w:t>
            </w:r>
          </w:p>
        </w:tc>
        <w:tc>
          <w:tcPr>
            <w:tcW w:w="1417" w:type="dxa"/>
            <w:vMerge/>
            <w:vAlign w:val="center"/>
          </w:tcPr>
          <w:p w14:paraId="0F8B762D" w14:textId="77777777" w:rsidR="00260F8D" w:rsidRPr="00C6449B" w:rsidRDefault="00260F8D" w:rsidP="00260F8D">
            <w:pPr>
              <w:pStyle w:val="TAC"/>
              <w:rPr>
                <w:rFonts w:cs="v5.0.0"/>
              </w:rPr>
            </w:pPr>
          </w:p>
        </w:tc>
        <w:tc>
          <w:tcPr>
            <w:tcW w:w="1417" w:type="dxa"/>
            <w:vMerge/>
            <w:vAlign w:val="center"/>
          </w:tcPr>
          <w:p w14:paraId="744165B3" w14:textId="77777777" w:rsidR="00260F8D" w:rsidRPr="00C6449B" w:rsidRDefault="00260F8D" w:rsidP="00260F8D">
            <w:pPr>
              <w:pStyle w:val="TAC"/>
              <w:rPr>
                <w:rFonts w:cs="v5.0.0"/>
                <w:lang w:eastAsia="zh-CN"/>
              </w:rPr>
            </w:pPr>
          </w:p>
        </w:tc>
      </w:tr>
      <w:tr w:rsidR="00260F8D" w:rsidRPr="00C6449B" w14:paraId="33F29D66" w14:textId="77777777" w:rsidTr="00CF08D6">
        <w:trPr>
          <w:cantSplit/>
          <w:jc w:val="center"/>
        </w:trPr>
        <w:tc>
          <w:tcPr>
            <w:tcW w:w="1417" w:type="dxa"/>
            <w:vMerge w:val="restart"/>
            <w:vAlign w:val="center"/>
          </w:tcPr>
          <w:p w14:paraId="4AC8C8C4" w14:textId="77777777" w:rsidR="00260F8D" w:rsidRPr="00C6449B" w:rsidRDefault="00260F8D" w:rsidP="00260F8D">
            <w:pPr>
              <w:pStyle w:val="TAC"/>
              <w:rPr>
                <w:rFonts w:cs="v5.0.0"/>
                <w:lang w:eastAsia="zh-CN"/>
              </w:rPr>
            </w:pPr>
            <w:r w:rsidRPr="00C6449B">
              <w:rPr>
                <w:rFonts w:cs="v5.0.0"/>
                <w:lang w:eastAsia="zh-CN"/>
              </w:rPr>
              <w:t>100</w:t>
            </w:r>
          </w:p>
        </w:tc>
        <w:tc>
          <w:tcPr>
            <w:tcW w:w="1417" w:type="dxa"/>
          </w:tcPr>
          <w:p w14:paraId="13CADDAC" w14:textId="77777777" w:rsidR="00260F8D" w:rsidRPr="00C6449B" w:rsidRDefault="00260F8D" w:rsidP="00260F8D">
            <w:pPr>
              <w:pStyle w:val="TAC"/>
              <w:rPr>
                <w:rFonts w:cs="v5.0.0"/>
              </w:rPr>
            </w:pPr>
            <w:r w:rsidRPr="00C6449B">
              <w:rPr>
                <w:rFonts w:cs="v5.0.0"/>
                <w:lang w:eastAsia="zh-CN"/>
              </w:rPr>
              <w:t>30</w:t>
            </w:r>
          </w:p>
        </w:tc>
        <w:tc>
          <w:tcPr>
            <w:tcW w:w="1417" w:type="dxa"/>
            <w:vAlign w:val="center"/>
          </w:tcPr>
          <w:p w14:paraId="68A6DA7C" w14:textId="77777777" w:rsidR="00260F8D" w:rsidRPr="00C6449B" w:rsidRDefault="00260F8D" w:rsidP="00260F8D">
            <w:pPr>
              <w:pStyle w:val="TAC"/>
            </w:pPr>
            <w:r w:rsidRPr="00C6449B">
              <w:t>G-FR1-A2-5</w:t>
            </w:r>
          </w:p>
        </w:tc>
        <w:tc>
          <w:tcPr>
            <w:tcW w:w="1417" w:type="dxa"/>
            <w:vAlign w:val="center"/>
          </w:tcPr>
          <w:p w14:paraId="6418C06E" w14:textId="77777777" w:rsidR="00260F8D" w:rsidRPr="00C6449B" w:rsidRDefault="00260F8D" w:rsidP="00260F8D">
            <w:pPr>
              <w:pStyle w:val="TAC"/>
              <w:rPr>
                <w:rFonts w:cs="v5.0.0"/>
              </w:rPr>
            </w:pPr>
            <w:r w:rsidRPr="00C6449B">
              <w:t>-59.5</w:t>
            </w:r>
          </w:p>
        </w:tc>
        <w:tc>
          <w:tcPr>
            <w:tcW w:w="1417" w:type="dxa"/>
            <w:vMerge w:val="restart"/>
            <w:vAlign w:val="center"/>
          </w:tcPr>
          <w:p w14:paraId="249B1FB1" w14:textId="04C37B51" w:rsidR="00260F8D" w:rsidRPr="00C6449B" w:rsidRDefault="00260F8D" w:rsidP="00260F8D">
            <w:pPr>
              <w:pStyle w:val="TAC"/>
              <w:rPr>
                <w:rFonts w:cs="v5.0.0"/>
                <w:lang w:eastAsia="zh-CN"/>
              </w:rPr>
            </w:pPr>
            <w:r w:rsidRPr="00C6449B">
              <w:rPr>
                <w:rFonts w:cs="v5.0.0"/>
                <w:lang w:eastAsia="zh-CN"/>
              </w:rPr>
              <w:t>-64.1</w:t>
            </w:r>
          </w:p>
        </w:tc>
        <w:tc>
          <w:tcPr>
            <w:tcW w:w="1417" w:type="dxa"/>
            <w:vMerge w:val="restart"/>
            <w:vAlign w:val="center"/>
          </w:tcPr>
          <w:p w14:paraId="6E1B9A12" w14:textId="77777777" w:rsidR="00260F8D" w:rsidRPr="00C6449B" w:rsidRDefault="00260F8D" w:rsidP="00260F8D">
            <w:pPr>
              <w:pStyle w:val="TAC"/>
              <w:rPr>
                <w:rFonts w:cs="v5.0.0"/>
                <w:lang w:eastAsia="zh-CN"/>
              </w:rPr>
            </w:pPr>
            <w:r w:rsidRPr="00C6449B">
              <w:rPr>
                <w:rFonts w:cs="v5.0.0"/>
                <w:lang w:eastAsia="zh-CN"/>
              </w:rPr>
              <w:t>AWGN</w:t>
            </w:r>
          </w:p>
        </w:tc>
      </w:tr>
      <w:tr w:rsidR="00CF08D6" w:rsidRPr="00C6449B" w14:paraId="09C2E0B0" w14:textId="77777777" w:rsidTr="00CF08D6">
        <w:trPr>
          <w:cantSplit/>
          <w:jc w:val="center"/>
        </w:trPr>
        <w:tc>
          <w:tcPr>
            <w:tcW w:w="1417" w:type="dxa"/>
            <w:vMerge/>
            <w:vAlign w:val="center"/>
          </w:tcPr>
          <w:p w14:paraId="7D8D2B71" w14:textId="77777777" w:rsidR="00CF08D6" w:rsidRPr="00C6449B" w:rsidRDefault="00CF08D6" w:rsidP="00CF08D6">
            <w:pPr>
              <w:pStyle w:val="TAC"/>
              <w:rPr>
                <w:rFonts w:cs="v5.0.0"/>
                <w:lang w:eastAsia="zh-CN"/>
              </w:rPr>
            </w:pPr>
          </w:p>
        </w:tc>
        <w:tc>
          <w:tcPr>
            <w:tcW w:w="1417" w:type="dxa"/>
          </w:tcPr>
          <w:p w14:paraId="2BC882A4"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46489955" w14:textId="77777777" w:rsidR="00CF08D6" w:rsidRPr="00C6449B" w:rsidRDefault="00CF08D6" w:rsidP="00CF08D6">
            <w:pPr>
              <w:pStyle w:val="TAC"/>
            </w:pPr>
            <w:r w:rsidRPr="00C6449B">
              <w:t>G-FR1-A2-6</w:t>
            </w:r>
          </w:p>
        </w:tc>
        <w:tc>
          <w:tcPr>
            <w:tcW w:w="1417" w:type="dxa"/>
            <w:vAlign w:val="center"/>
          </w:tcPr>
          <w:p w14:paraId="6A2F1DDB" w14:textId="77777777" w:rsidR="00CF08D6" w:rsidRPr="00C6449B" w:rsidRDefault="00CF08D6" w:rsidP="00CF08D6">
            <w:pPr>
              <w:pStyle w:val="TAC"/>
            </w:pPr>
            <w:r w:rsidRPr="00C6449B">
              <w:t>-59.8</w:t>
            </w:r>
          </w:p>
        </w:tc>
        <w:tc>
          <w:tcPr>
            <w:tcW w:w="1417" w:type="dxa"/>
            <w:vMerge/>
          </w:tcPr>
          <w:p w14:paraId="2C993B71" w14:textId="77777777" w:rsidR="00CF08D6" w:rsidRPr="00C6449B" w:rsidRDefault="00CF08D6" w:rsidP="00CF08D6">
            <w:pPr>
              <w:pStyle w:val="TAC"/>
              <w:rPr>
                <w:rFonts w:cs="v5.0.0"/>
                <w:lang w:eastAsia="zh-CN"/>
              </w:rPr>
            </w:pPr>
          </w:p>
        </w:tc>
        <w:tc>
          <w:tcPr>
            <w:tcW w:w="1417" w:type="dxa"/>
            <w:vMerge/>
          </w:tcPr>
          <w:p w14:paraId="0D8A3293" w14:textId="77777777" w:rsidR="00CF08D6" w:rsidRPr="00C6449B" w:rsidRDefault="00CF08D6" w:rsidP="00CF08D6">
            <w:pPr>
              <w:pStyle w:val="TAC"/>
              <w:rPr>
                <w:rFonts w:cs="v5.0.0"/>
                <w:lang w:eastAsia="zh-CN"/>
              </w:rPr>
            </w:pPr>
          </w:p>
        </w:tc>
      </w:tr>
      <w:tr w:rsidR="00CF08D6" w:rsidRPr="00C6449B" w14:paraId="6C4C34A8" w14:textId="77777777" w:rsidTr="00CF08D6">
        <w:trPr>
          <w:cantSplit/>
          <w:jc w:val="center"/>
        </w:trPr>
        <w:tc>
          <w:tcPr>
            <w:tcW w:w="8502" w:type="dxa"/>
            <w:gridSpan w:val="6"/>
            <w:vAlign w:val="center"/>
          </w:tcPr>
          <w:p w14:paraId="143264A8" w14:textId="77777777" w:rsidR="00CF08D6" w:rsidRPr="00C6449B" w:rsidRDefault="00CF08D6" w:rsidP="00CF08D6">
            <w:pPr>
              <w:pStyle w:val="TAN"/>
            </w:pPr>
            <w:r w:rsidRPr="00C6449B">
              <w:t>NOTE:</w:t>
            </w:r>
            <w:r w:rsidRPr="00C6449B">
              <w:tab/>
              <w:t xml:space="preserve">The wanted signal mean power is the power level of a single instance of the corresponding reference measurement channel. </w:t>
            </w:r>
            <w:r w:rsidRPr="00C6449B">
              <w:rPr>
                <w:rFonts w:cs="Arial"/>
              </w:rPr>
              <w:t>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rFonts w:cs="Arial"/>
                <w:lang w:eastAsia="ko-KR"/>
              </w:rPr>
              <w:t xml:space="preserve">, except for one instance that might overlap one other instance to cover the full </w:t>
            </w:r>
            <w:r w:rsidRPr="00C6449B">
              <w:rPr>
                <w:rFonts w:cs="Arial"/>
                <w:i/>
                <w:lang w:eastAsia="ko-KR"/>
              </w:rPr>
              <w:t>BS channel bandwidth</w:t>
            </w:r>
            <w:r w:rsidRPr="00C6449B">
              <w:rPr>
                <w:rFonts w:cs="Arial"/>
                <w:lang w:eastAsia="ko-KR"/>
              </w:rPr>
              <w:t>.</w:t>
            </w:r>
          </w:p>
        </w:tc>
      </w:tr>
    </w:tbl>
    <w:p w14:paraId="428CF0A4" w14:textId="77777777" w:rsidR="00CF08D6" w:rsidRPr="00C6449B" w:rsidRDefault="00CF08D6" w:rsidP="00CF08D6"/>
    <w:p w14:paraId="33F894BA" w14:textId="77777777" w:rsidR="00CF08D6" w:rsidRPr="00C6449B" w:rsidRDefault="00CF08D6" w:rsidP="00CF08D6">
      <w:pPr>
        <w:pStyle w:val="TH"/>
      </w:pPr>
      <w:r w:rsidRPr="00C6449B">
        <w:lastRenderedPageBreak/>
        <w:t>Table 7.3.2-3: Local Area BS dynamic range</w:t>
      </w: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1417"/>
        <w:gridCol w:w="1417"/>
        <w:gridCol w:w="1417"/>
        <w:gridCol w:w="1417"/>
        <w:gridCol w:w="1417"/>
      </w:tblGrid>
      <w:tr w:rsidR="00CF08D6" w:rsidRPr="00C6449B" w14:paraId="2B5480D9" w14:textId="77777777" w:rsidTr="00CF08D6">
        <w:trPr>
          <w:cantSplit/>
          <w:jc w:val="center"/>
        </w:trPr>
        <w:tc>
          <w:tcPr>
            <w:tcW w:w="1417" w:type="dxa"/>
            <w:vAlign w:val="center"/>
          </w:tcPr>
          <w:p w14:paraId="626E728B" w14:textId="77777777" w:rsidR="00CF08D6" w:rsidRPr="00C6449B" w:rsidRDefault="00CF08D6" w:rsidP="00CF08D6">
            <w:pPr>
              <w:pStyle w:val="TAH"/>
              <w:rPr>
                <w:rFonts w:cs="v5.0.0"/>
              </w:rPr>
            </w:pPr>
            <w:r w:rsidRPr="00C6449B">
              <w:rPr>
                <w:rFonts w:cs="v5.0.0"/>
                <w:i/>
              </w:rPr>
              <w:t>BS channel bandwidth</w:t>
            </w:r>
            <w:r w:rsidRPr="00C6449B">
              <w:rPr>
                <w:rFonts w:cs="v5.0.0"/>
              </w:rPr>
              <w:t xml:space="preserve"> (MHz)</w:t>
            </w:r>
          </w:p>
        </w:tc>
        <w:tc>
          <w:tcPr>
            <w:tcW w:w="1417" w:type="dxa"/>
          </w:tcPr>
          <w:p w14:paraId="422D2992" w14:textId="77777777" w:rsidR="00CF08D6" w:rsidRPr="00C6449B" w:rsidRDefault="00CF08D6" w:rsidP="00CF08D6">
            <w:pPr>
              <w:pStyle w:val="TAH"/>
              <w:rPr>
                <w:rFonts w:cs="v5.0.0"/>
                <w:lang w:eastAsia="zh-CN"/>
              </w:rPr>
            </w:pPr>
            <w:r w:rsidRPr="00C6449B">
              <w:rPr>
                <w:rFonts w:cs="v5.0.0"/>
                <w:lang w:eastAsia="zh-CN"/>
              </w:rPr>
              <w:t>Subcarrier spacing (kHz)</w:t>
            </w:r>
          </w:p>
        </w:tc>
        <w:tc>
          <w:tcPr>
            <w:tcW w:w="1417" w:type="dxa"/>
          </w:tcPr>
          <w:p w14:paraId="59A08F2B" w14:textId="77777777" w:rsidR="00CF08D6" w:rsidRPr="00C6449B" w:rsidRDefault="00CF08D6" w:rsidP="00CF08D6">
            <w:pPr>
              <w:pStyle w:val="TAH"/>
              <w:rPr>
                <w:rFonts w:cs="v5.0.0"/>
              </w:rPr>
            </w:pPr>
            <w:r w:rsidRPr="00C6449B">
              <w:rPr>
                <w:rFonts w:cs="v5.0.0"/>
              </w:rPr>
              <w:t>Reference measurement channel</w:t>
            </w:r>
          </w:p>
        </w:tc>
        <w:tc>
          <w:tcPr>
            <w:tcW w:w="1417" w:type="dxa"/>
          </w:tcPr>
          <w:p w14:paraId="7FA1493F" w14:textId="77777777" w:rsidR="00CF08D6" w:rsidRPr="00C6449B" w:rsidRDefault="00CF08D6" w:rsidP="00CF08D6">
            <w:pPr>
              <w:pStyle w:val="TAH"/>
              <w:rPr>
                <w:rFonts w:cs="v5.0.0"/>
              </w:rPr>
            </w:pPr>
            <w:r w:rsidRPr="00C6449B">
              <w:rPr>
                <w:rFonts w:cs="v5.0.0"/>
              </w:rPr>
              <w:t>Wanted signal mean power (dBm)</w:t>
            </w:r>
          </w:p>
        </w:tc>
        <w:tc>
          <w:tcPr>
            <w:tcW w:w="1417" w:type="dxa"/>
          </w:tcPr>
          <w:p w14:paraId="6983F3EA" w14:textId="77777777" w:rsidR="00CF08D6" w:rsidRPr="00C6449B" w:rsidRDefault="00CF08D6" w:rsidP="00CF08D6">
            <w:pPr>
              <w:pStyle w:val="TAH"/>
              <w:rPr>
                <w:rFonts w:cs="v5.0.0"/>
              </w:rPr>
            </w:pPr>
            <w:r w:rsidRPr="00C6449B">
              <w:rPr>
                <w:rFonts w:cs="v5.0.0"/>
              </w:rPr>
              <w:t xml:space="preserve">Interfering signal mean power (dBm) / </w:t>
            </w:r>
            <w:r w:rsidRPr="00C6449B">
              <w:t>BW</w:t>
            </w:r>
            <w:r w:rsidRPr="00C6449B">
              <w:rPr>
                <w:vertAlign w:val="subscript"/>
              </w:rPr>
              <w:t>Config</w:t>
            </w:r>
          </w:p>
        </w:tc>
        <w:tc>
          <w:tcPr>
            <w:tcW w:w="1417" w:type="dxa"/>
          </w:tcPr>
          <w:p w14:paraId="063145EE" w14:textId="77777777" w:rsidR="00CF08D6" w:rsidRPr="00C6449B" w:rsidRDefault="00CF08D6" w:rsidP="00CF08D6">
            <w:pPr>
              <w:pStyle w:val="TAH"/>
              <w:rPr>
                <w:rFonts w:cs="v5.0.0"/>
              </w:rPr>
            </w:pPr>
            <w:r w:rsidRPr="00C6449B">
              <w:rPr>
                <w:rFonts w:cs="v5.0.0"/>
              </w:rPr>
              <w:t>Type of interfering signal</w:t>
            </w:r>
          </w:p>
        </w:tc>
      </w:tr>
      <w:tr w:rsidR="00CF08D6" w:rsidRPr="00C6449B" w14:paraId="71BEA795" w14:textId="77777777" w:rsidTr="00CF08D6">
        <w:trPr>
          <w:cantSplit/>
          <w:jc w:val="center"/>
        </w:trPr>
        <w:tc>
          <w:tcPr>
            <w:tcW w:w="1417" w:type="dxa"/>
            <w:vMerge w:val="restart"/>
            <w:vAlign w:val="center"/>
          </w:tcPr>
          <w:p w14:paraId="63DFBFF3" w14:textId="77777777" w:rsidR="00CF08D6" w:rsidRPr="00C6449B" w:rsidRDefault="00CF08D6" w:rsidP="00CF08D6">
            <w:pPr>
              <w:pStyle w:val="TAC"/>
              <w:rPr>
                <w:rFonts w:cs="v5.0.0"/>
                <w:lang w:eastAsia="zh-CN"/>
              </w:rPr>
            </w:pPr>
            <w:r w:rsidRPr="00C6449B">
              <w:rPr>
                <w:rFonts w:cs="v5.0.0"/>
                <w:lang w:eastAsia="zh-CN"/>
              </w:rPr>
              <w:t>5</w:t>
            </w:r>
          </w:p>
        </w:tc>
        <w:tc>
          <w:tcPr>
            <w:tcW w:w="1417" w:type="dxa"/>
          </w:tcPr>
          <w:p w14:paraId="19D3B32F"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698DC6BF" w14:textId="77777777" w:rsidR="00CF08D6" w:rsidRPr="00C6449B" w:rsidRDefault="00CF08D6" w:rsidP="00CF08D6">
            <w:pPr>
              <w:pStyle w:val="TAC"/>
              <w:rPr>
                <w:rFonts w:cs="v5.0.0"/>
              </w:rPr>
            </w:pPr>
            <w:r w:rsidRPr="00C6449B">
              <w:t>G-FR1-A2-1</w:t>
            </w:r>
          </w:p>
        </w:tc>
        <w:tc>
          <w:tcPr>
            <w:tcW w:w="1417" w:type="dxa"/>
            <w:vAlign w:val="center"/>
          </w:tcPr>
          <w:p w14:paraId="7F0E81D2" w14:textId="77777777" w:rsidR="00CF08D6" w:rsidRPr="00C6449B" w:rsidRDefault="00CF08D6" w:rsidP="00CF08D6">
            <w:pPr>
              <w:pStyle w:val="TAC"/>
              <w:rPr>
                <w:rFonts w:cs="v5.0.0"/>
                <w:vertAlign w:val="subscript"/>
                <w:lang w:eastAsia="zh-CN"/>
              </w:rPr>
            </w:pPr>
            <w:r w:rsidRPr="00C6449B">
              <w:t>-62.7</w:t>
            </w:r>
          </w:p>
        </w:tc>
        <w:tc>
          <w:tcPr>
            <w:tcW w:w="1417" w:type="dxa"/>
            <w:vMerge w:val="restart"/>
            <w:vAlign w:val="center"/>
          </w:tcPr>
          <w:p w14:paraId="6A975FD4" w14:textId="77777777" w:rsidR="00CF08D6" w:rsidRPr="00C6449B" w:rsidRDefault="00CF08D6" w:rsidP="00CF08D6">
            <w:pPr>
              <w:pStyle w:val="TAC"/>
              <w:rPr>
                <w:rFonts w:cs="v5.0.0"/>
                <w:lang w:eastAsia="zh-CN"/>
              </w:rPr>
            </w:pPr>
            <w:r w:rsidRPr="00C6449B">
              <w:rPr>
                <w:rFonts w:cs="v5.0.0"/>
                <w:lang w:eastAsia="zh-CN"/>
              </w:rPr>
              <w:t>-74.5</w:t>
            </w:r>
          </w:p>
        </w:tc>
        <w:tc>
          <w:tcPr>
            <w:tcW w:w="1417" w:type="dxa"/>
            <w:vMerge w:val="restart"/>
            <w:vAlign w:val="center"/>
          </w:tcPr>
          <w:p w14:paraId="4C4442AC" w14:textId="77777777" w:rsidR="00CF08D6" w:rsidRPr="00C6449B" w:rsidRDefault="00CF08D6" w:rsidP="00CF08D6">
            <w:pPr>
              <w:pStyle w:val="TAC"/>
              <w:rPr>
                <w:rFonts w:cs="v5.0.0"/>
                <w:lang w:eastAsia="zh-CN"/>
              </w:rPr>
            </w:pPr>
            <w:r w:rsidRPr="00C6449B">
              <w:rPr>
                <w:rFonts w:cs="v5.0.0"/>
                <w:lang w:eastAsia="zh-CN"/>
              </w:rPr>
              <w:t>AWGN</w:t>
            </w:r>
          </w:p>
        </w:tc>
      </w:tr>
      <w:tr w:rsidR="00CF08D6" w:rsidRPr="00C6449B" w14:paraId="22EF4583" w14:textId="77777777" w:rsidTr="00CF08D6">
        <w:trPr>
          <w:cantSplit/>
          <w:jc w:val="center"/>
        </w:trPr>
        <w:tc>
          <w:tcPr>
            <w:tcW w:w="1417" w:type="dxa"/>
            <w:vMerge/>
            <w:vAlign w:val="center"/>
          </w:tcPr>
          <w:p w14:paraId="3A2FFCEF" w14:textId="77777777" w:rsidR="00CF08D6" w:rsidRPr="00C6449B" w:rsidRDefault="00CF08D6" w:rsidP="00CF08D6">
            <w:pPr>
              <w:pStyle w:val="TAC"/>
              <w:rPr>
                <w:rFonts w:cs="v5.0.0"/>
                <w:lang w:eastAsia="zh-CN"/>
              </w:rPr>
            </w:pPr>
          </w:p>
        </w:tc>
        <w:tc>
          <w:tcPr>
            <w:tcW w:w="1417" w:type="dxa"/>
          </w:tcPr>
          <w:p w14:paraId="5E0735C3"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55A66AFB" w14:textId="77777777" w:rsidR="00CF08D6" w:rsidRPr="00C6449B" w:rsidRDefault="00CF08D6" w:rsidP="00CF08D6">
            <w:pPr>
              <w:pStyle w:val="TAC"/>
              <w:rPr>
                <w:rFonts w:cs="v5.0.0"/>
              </w:rPr>
            </w:pPr>
            <w:r w:rsidRPr="00C6449B">
              <w:t xml:space="preserve">G-FR1-A2-2 </w:t>
            </w:r>
          </w:p>
        </w:tc>
        <w:tc>
          <w:tcPr>
            <w:tcW w:w="1417" w:type="dxa"/>
            <w:vAlign w:val="center"/>
          </w:tcPr>
          <w:p w14:paraId="6C6303A9" w14:textId="77777777" w:rsidR="00CF08D6" w:rsidRPr="00C6449B" w:rsidRDefault="00CF08D6" w:rsidP="00CF08D6">
            <w:pPr>
              <w:pStyle w:val="TAC"/>
              <w:rPr>
                <w:rFonts w:cs="v5.0.0"/>
                <w:vertAlign w:val="subscript"/>
                <w:lang w:eastAsia="zh-CN"/>
              </w:rPr>
            </w:pPr>
            <w:r w:rsidRPr="00C6449B">
              <w:t>-63.4</w:t>
            </w:r>
          </w:p>
        </w:tc>
        <w:tc>
          <w:tcPr>
            <w:tcW w:w="1417" w:type="dxa"/>
            <w:vMerge/>
            <w:vAlign w:val="center"/>
          </w:tcPr>
          <w:p w14:paraId="2D905A7D" w14:textId="77777777" w:rsidR="00CF08D6" w:rsidRPr="00C6449B" w:rsidRDefault="00CF08D6" w:rsidP="00CF08D6">
            <w:pPr>
              <w:pStyle w:val="TAC"/>
              <w:rPr>
                <w:rFonts w:cs="v5.0.0"/>
              </w:rPr>
            </w:pPr>
          </w:p>
        </w:tc>
        <w:tc>
          <w:tcPr>
            <w:tcW w:w="1417" w:type="dxa"/>
            <w:vMerge/>
            <w:vAlign w:val="center"/>
          </w:tcPr>
          <w:p w14:paraId="15EC3D10" w14:textId="77777777" w:rsidR="00CF08D6" w:rsidRPr="00C6449B" w:rsidRDefault="00CF08D6" w:rsidP="00CF08D6">
            <w:pPr>
              <w:pStyle w:val="TAC"/>
              <w:rPr>
                <w:rFonts w:cs="v5.0.0"/>
                <w:lang w:eastAsia="zh-CN"/>
              </w:rPr>
            </w:pPr>
          </w:p>
        </w:tc>
      </w:tr>
      <w:tr w:rsidR="00CF08D6" w:rsidRPr="00C6449B" w14:paraId="27A77F2C" w14:textId="77777777" w:rsidTr="00CF08D6">
        <w:trPr>
          <w:cantSplit/>
          <w:jc w:val="center"/>
        </w:trPr>
        <w:tc>
          <w:tcPr>
            <w:tcW w:w="1417" w:type="dxa"/>
            <w:vMerge w:val="restart"/>
            <w:vAlign w:val="center"/>
          </w:tcPr>
          <w:p w14:paraId="504A7CFE" w14:textId="77777777" w:rsidR="00CF08D6" w:rsidRPr="00C6449B" w:rsidRDefault="00CF08D6" w:rsidP="00CF08D6">
            <w:pPr>
              <w:pStyle w:val="TAC"/>
              <w:rPr>
                <w:rFonts w:cs="v5.0.0"/>
                <w:lang w:eastAsia="zh-CN"/>
              </w:rPr>
            </w:pPr>
            <w:r w:rsidRPr="00C6449B">
              <w:rPr>
                <w:rFonts w:cs="v5.0.0"/>
                <w:lang w:eastAsia="zh-CN"/>
              </w:rPr>
              <w:t>10</w:t>
            </w:r>
          </w:p>
        </w:tc>
        <w:tc>
          <w:tcPr>
            <w:tcW w:w="1417" w:type="dxa"/>
          </w:tcPr>
          <w:p w14:paraId="54AA0446"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1972CFC4" w14:textId="77777777" w:rsidR="00CF08D6" w:rsidRPr="00C6449B" w:rsidRDefault="00CF08D6" w:rsidP="00CF08D6">
            <w:pPr>
              <w:pStyle w:val="TAC"/>
              <w:rPr>
                <w:rFonts w:cs="v5.0.0"/>
              </w:rPr>
            </w:pPr>
            <w:r w:rsidRPr="00C6449B">
              <w:t>G-FR1-A2-1</w:t>
            </w:r>
          </w:p>
        </w:tc>
        <w:tc>
          <w:tcPr>
            <w:tcW w:w="1417" w:type="dxa"/>
            <w:vAlign w:val="center"/>
          </w:tcPr>
          <w:p w14:paraId="64995FFA" w14:textId="77777777" w:rsidR="00CF08D6" w:rsidRPr="00C6449B" w:rsidRDefault="00CF08D6" w:rsidP="00CF08D6">
            <w:pPr>
              <w:pStyle w:val="TAC"/>
              <w:rPr>
                <w:rFonts w:cs="v5.0.0"/>
              </w:rPr>
            </w:pPr>
            <w:r w:rsidRPr="00C6449B">
              <w:t>-62.7</w:t>
            </w:r>
          </w:p>
        </w:tc>
        <w:tc>
          <w:tcPr>
            <w:tcW w:w="1417" w:type="dxa"/>
            <w:vMerge w:val="restart"/>
            <w:vAlign w:val="center"/>
          </w:tcPr>
          <w:p w14:paraId="6B03E87D" w14:textId="77777777" w:rsidR="00CF08D6" w:rsidRPr="00C6449B" w:rsidRDefault="00CF08D6" w:rsidP="00CF08D6">
            <w:pPr>
              <w:pStyle w:val="TAC"/>
              <w:rPr>
                <w:rFonts w:cs="v5.0.0"/>
                <w:lang w:eastAsia="zh-CN"/>
              </w:rPr>
            </w:pPr>
            <w:r w:rsidRPr="00C6449B">
              <w:rPr>
                <w:rFonts w:cs="v5.0.0"/>
                <w:lang w:eastAsia="zh-CN"/>
              </w:rPr>
              <w:t>-71.3</w:t>
            </w:r>
          </w:p>
        </w:tc>
        <w:tc>
          <w:tcPr>
            <w:tcW w:w="1417" w:type="dxa"/>
            <w:vMerge w:val="restart"/>
            <w:vAlign w:val="center"/>
          </w:tcPr>
          <w:p w14:paraId="0FFAE81E" w14:textId="77777777" w:rsidR="00CF08D6" w:rsidRPr="00C6449B" w:rsidRDefault="00CF08D6" w:rsidP="00CF08D6">
            <w:pPr>
              <w:pStyle w:val="TAC"/>
              <w:rPr>
                <w:rFonts w:cs="v5.0.0"/>
              </w:rPr>
            </w:pPr>
            <w:r w:rsidRPr="00C6449B">
              <w:rPr>
                <w:rFonts w:cs="v5.0.0"/>
                <w:lang w:eastAsia="zh-CN"/>
              </w:rPr>
              <w:t>AWGN</w:t>
            </w:r>
          </w:p>
        </w:tc>
      </w:tr>
      <w:tr w:rsidR="00CF08D6" w:rsidRPr="00C6449B" w14:paraId="1D5C125D" w14:textId="77777777" w:rsidTr="00CF08D6">
        <w:trPr>
          <w:cantSplit/>
          <w:jc w:val="center"/>
        </w:trPr>
        <w:tc>
          <w:tcPr>
            <w:tcW w:w="1417" w:type="dxa"/>
            <w:vMerge/>
            <w:vAlign w:val="center"/>
          </w:tcPr>
          <w:p w14:paraId="5FC67E45" w14:textId="77777777" w:rsidR="00CF08D6" w:rsidRPr="00C6449B" w:rsidRDefault="00CF08D6" w:rsidP="00CF08D6">
            <w:pPr>
              <w:pStyle w:val="TAC"/>
              <w:rPr>
                <w:rFonts w:cs="v5.0.0"/>
                <w:lang w:eastAsia="zh-CN"/>
              </w:rPr>
            </w:pPr>
          </w:p>
        </w:tc>
        <w:tc>
          <w:tcPr>
            <w:tcW w:w="1417" w:type="dxa"/>
          </w:tcPr>
          <w:p w14:paraId="5CE6FB40"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2441AC74" w14:textId="77777777" w:rsidR="00CF08D6" w:rsidRPr="00C6449B" w:rsidRDefault="00CF08D6" w:rsidP="00CF08D6">
            <w:pPr>
              <w:pStyle w:val="TAC"/>
              <w:rPr>
                <w:rFonts w:cs="v5.0.0"/>
              </w:rPr>
            </w:pPr>
            <w:r w:rsidRPr="00C6449B">
              <w:t xml:space="preserve">G-FR1-A2-2 </w:t>
            </w:r>
          </w:p>
        </w:tc>
        <w:tc>
          <w:tcPr>
            <w:tcW w:w="1417" w:type="dxa"/>
            <w:vAlign w:val="center"/>
          </w:tcPr>
          <w:p w14:paraId="0681AEB1" w14:textId="77777777" w:rsidR="00CF08D6" w:rsidRPr="00C6449B" w:rsidRDefault="00CF08D6" w:rsidP="00CF08D6">
            <w:pPr>
              <w:pStyle w:val="TAC"/>
              <w:rPr>
                <w:rFonts w:cs="v5.0.0"/>
              </w:rPr>
            </w:pPr>
            <w:r w:rsidRPr="00C6449B">
              <w:t>-63.4</w:t>
            </w:r>
          </w:p>
        </w:tc>
        <w:tc>
          <w:tcPr>
            <w:tcW w:w="1417" w:type="dxa"/>
            <w:vMerge/>
            <w:vAlign w:val="center"/>
          </w:tcPr>
          <w:p w14:paraId="381779E5" w14:textId="77777777" w:rsidR="00CF08D6" w:rsidRPr="00C6449B" w:rsidRDefault="00CF08D6" w:rsidP="00CF08D6">
            <w:pPr>
              <w:pStyle w:val="TAC"/>
              <w:rPr>
                <w:rFonts w:cs="v5.0.0"/>
              </w:rPr>
            </w:pPr>
          </w:p>
        </w:tc>
        <w:tc>
          <w:tcPr>
            <w:tcW w:w="1417" w:type="dxa"/>
            <w:vMerge/>
            <w:vAlign w:val="center"/>
          </w:tcPr>
          <w:p w14:paraId="77AC0581" w14:textId="77777777" w:rsidR="00CF08D6" w:rsidRPr="00C6449B" w:rsidRDefault="00CF08D6" w:rsidP="00CF08D6">
            <w:pPr>
              <w:pStyle w:val="TAC"/>
              <w:rPr>
                <w:rFonts w:cs="v5.0.0"/>
                <w:lang w:eastAsia="zh-CN"/>
              </w:rPr>
            </w:pPr>
          </w:p>
        </w:tc>
      </w:tr>
      <w:tr w:rsidR="00CF08D6" w:rsidRPr="00C6449B" w14:paraId="63E593C3" w14:textId="77777777" w:rsidTr="00CF08D6">
        <w:trPr>
          <w:cantSplit/>
          <w:jc w:val="center"/>
        </w:trPr>
        <w:tc>
          <w:tcPr>
            <w:tcW w:w="1417" w:type="dxa"/>
            <w:vMerge/>
            <w:vAlign w:val="center"/>
          </w:tcPr>
          <w:p w14:paraId="70392DDC" w14:textId="77777777" w:rsidR="00CF08D6" w:rsidRPr="00C6449B" w:rsidRDefault="00CF08D6" w:rsidP="00CF08D6">
            <w:pPr>
              <w:pStyle w:val="TAC"/>
              <w:rPr>
                <w:rFonts w:cs="v5.0.0"/>
                <w:lang w:eastAsia="zh-CN"/>
              </w:rPr>
            </w:pPr>
          </w:p>
        </w:tc>
        <w:tc>
          <w:tcPr>
            <w:tcW w:w="1417" w:type="dxa"/>
          </w:tcPr>
          <w:p w14:paraId="5CA133FA"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2F53DCC1" w14:textId="77777777" w:rsidR="00CF08D6" w:rsidRPr="00C6449B" w:rsidRDefault="00CF08D6" w:rsidP="00CF08D6">
            <w:pPr>
              <w:pStyle w:val="TAC"/>
              <w:rPr>
                <w:rFonts w:cs="v5.0.0"/>
              </w:rPr>
            </w:pPr>
            <w:r w:rsidRPr="00C6449B">
              <w:t>G-FR1-A2-3</w:t>
            </w:r>
            <w:r w:rsidRPr="00C6449B">
              <w:rPr>
                <w:rFonts w:eastAsia="DengXian" w:hint="eastAsia"/>
                <w:lang w:eastAsia="zh-CN"/>
              </w:rPr>
              <w:t xml:space="preserve"> </w:t>
            </w:r>
          </w:p>
        </w:tc>
        <w:tc>
          <w:tcPr>
            <w:tcW w:w="1417" w:type="dxa"/>
            <w:vAlign w:val="center"/>
          </w:tcPr>
          <w:p w14:paraId="3F48B746" w14:textId="77777777" w:rsidR="00CF08D6" w:rsidRPr="00C6449B" w:rsidRDefault="00CF08D6" w:rsidP="00CF08D6">
            <w:pPr>
              <w:pStyle w:val="TAC"/>
              <w:rPr>
                <w:rFonts w:cs="v5.0.0"/>
              </w:rPr>
            </w:pPr>
            <w:r w:rsidRPr="00C6449B">
              <w:t>-60.4</w:t>
            </w:r>
          </w:p>
        </w:tc>
        <w:tc>
          <w:tcPr>
            <w:tcW w:w="1417" w:type="dxa"/>
            <w:vMerge/>
            <w:vAlign w:val="center"/>
          </w:tcPr>
          <w:p w14:paraId="63ABC621" w14:textId="77777777" w:rsidR="00CF08D6" w:rsidRPr="00C6449B" w:rsidRDefault="00CF08D6" w:rsidP="00CF08D6">
            <w:pPr>
              <w:pStyle w:val="TAC"/>
              <w:rPr>
                <w:rFonts w:cs="v5.0.0"/>
              </w:rPr>
            </w:pPr>
          </w:p>
        </w:tc>
        <w:tc>
          <w:tcPr>
            <w:tcW w:w="1417" w:type="dxa"/>
            <w:vMerge/>
            <w:vAlign w:val="center"/>
          </w:tcPr>
          <w:p w14:paraId="4FDCC7B0" w14:textId="77777777" w:rsidR="00CF08D6" w:rsidRPr="00C6449B" w:rsidRDefault="00CF08D6" w:rsidP="00CF08D6">
            <w:pPr>
              <w:pStyle w:val="TAC"/>
              <w:rPr>
                <w:rFonts w:cs="v5.0.0"/>
                <w:lang w:eastAsia="zh-CN"/>
              </w:rPr>
            </w:pPr>
          </w:p>
        </w:tc>
      </w:tr>
      <w:tr w:rsidR="00CF08D6" w:rsidRPr="00C6449B" w14:paraId="4D1D6AB8" w14:textId="77777777" w:rsidTr="00CF08D6">
        <w:trPr>
          <w:cantSplit/>
          <w:jc w:val="center"/>
        </w:trPr>
        <w:tc>
          <w:tcPr>
            <w:tcW w:w="1417" w:type="dxa"/>
            <w:vMerge w:val="restart"/>
            <w:vAlign w:val="center"/>
          </w:tcPr>
          <w:p w14:paraId="79627E19" w14:textId="77777777" w:rsidR="00CF08D6" w:rsidRPr="00C6449B" w:rsidRDefault="00CF08D6" w:rsidP="00CF08D6">
            <w:pPr>
              <w:pStyle w:val="TAC"/>
              <w:rPr>
                <w:rFonts w:cs="v5.0.0"/>
                <w:lang w:eastAsia="zh-CN"/>
              </w:rPr>
            </w:pPr>
            <w:r w:rsidRPr="00C6449B">
              <w:rPr>
                <w:rFonts w:cs="v5.0.0"/>
                <w:lang w:eastAsia="zh-CN"/>
              </w:rPr>
              <w:t>15</w:t>
            </w:r>
          </w:p>
        </w:tc>
        <w:tc>
          <w:tcPr>
            <w:tcW w:w="1417" w:type="dxa"/>
          </w:tcPr>
          <w:p w14:paraId="528C7240"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7107F41D" w14:textId="77777777" w:rsidR="00CF08D6" w:rsidRPr="00C6449B" w:rsidRDefault="00CF08D6" w:rsidP="00CF08D6">
            <w:pPr>
              <w:pStyle w:val="TAC"/>
              <w:rPr>
                <w:rFonts w:cs="v5.0.0"/>
              </w:rPr>
            </w:pPr>
            <w:r w:rsidRPr="00C6449B">
              <w:t>G-FR1-A2-1</w:t>
            </w:r>
          </w:p>
        </w:tc>
        <w:tc>
          <w:tcPr>
            <w:tcW w:w="1417" w:type="dxa"/>
            <w:vAlign w:val="center"/>
          </w:tcPr>
          <w:p w14:paraId="592CE7D5" w14:textId="77777777" w:rsidR="00CF08D6" w:rsidRPr="00C6449B" w:rsidRDefault="00CF08D6" w:rsidP="00CF08D6">
            <w:pPr>
              <w:pStyle w:val="TAC"/>
              <w:rPr>
                <w:rFonts w:cs="v5.0.0"/>
              </w:rPr>
            </w:pPr>
            <w:r w:rsidRPr="00C6449B">
              <w:t>-62.7</w:t>
            </w:r>
          </w:p>
        </w:tc>
        <w:tc>
          <w:tcPr>
            <w:tcW w:w="1417" w:type="dxa"/>
            <w:vMerge w:val="restart"/>
            <w:vAlign w:val="center"/>
          </w:tcPr>
          <w:p w14:paraId="2AC6B46A" w14:textId="77777777" w:rsidR="00CF08D6" w:rsidRPr="00C6449B" w:rsidRDefault="00CF08D6" w:rsidP="00CF08D6">
            <w:pPr>
              <w:pStyle w:val="TAC"/>
              <w:rPr>
                <w:rFonts w:cs="v5.0.0"/>
                <w:lang w:eastAsia="zh-CN"/>
              </w:rPr>
            </w:pPr>
            <w:r w:rsidRPr="00C6449B">
              <w:rPr>
                <w:rFonts w:cs="v5.0.0"/>
                <w:lang w:eastAsia="zh-CN"/>
              </w:rPr>
              <w:t>-69.5</w:t>
            </w:r>
          </w:p>
        </w:tc>
        <w:tc>
          <w:tcPr>
            <w:tcW w:w="1417" w:type="dxa"/>
            <w:vMerge w:val="restart"/>
            <w:vAlign w:val="center"/>
          </w:tcPr>
          <w:p w14:paraId="24041EC6" w14:textId="77777777" w:rsidR="00CF08D6" w:rsidRPr="00C6449B" w:rsidRDefault="00CF08D6" w:rsidP="00CF08D6">
            <w:pPr>
              <w:pStyle w:val="TAC"/>
              <w:rPr>
                <w:rFonts w:cs="v5.0.0"/>
              </w:rPr>
            </w:pPr>
            <w:r w:rsidRPr="00C6449B">
              <w:rPr>
                <w:rFonts w:cs="v5.0.0"/>
                <w:lang w:eastAsia="zh-CN"/>
              </w:rPr>
              <w:t>AWGN</w:t>
            </w:r>
          </w:p>
        </w:tc>
      </w:tr>
      <w:tr w:rsidR="00CF08D6" w:rsidRPr="00C6449B" w14:paraId="1CE13204" w14:textId="77777777" w:rsidTr="00CF08D6">
        <w:trPr>
          <w:cantSplit/>
          <w:jc w:val="center"/>
        </w:trPr>
        <w:tc>
          <w:tcPr>
            <w:tcW w:w="1417" w:type="dxa"/>
            <w:vMerge/>
            <w:vAlign w:val="center"/>
          </w:tcPr>
          <w:p w14:paraId="7C93F80C" w14:textId="77777777" w:rsidR="00CF08D6" w:rsidRPr="00C6449B" w:rsidRDefault="00CF08D6" w:rsidP="00CF08D6">
            <w:pPr>
              <w:pStyle w:val="TAC"/>
              <w:rPr>
                <w:rFonts w:cs="v5.0.0"/>
                <w:lang w:eastAsia="zh-CN"/>
              </w:rPr>
            </w:pPr>
          </w:p>
        </w:tc>
        <w:tc>
          <w:tcPr>
            <w:tcW w:w="1417" w:type="dxa"/>
          </w:tcPr>
          <w:p w14:paraId="539FD114"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3524DBAF" w14:textId="77777777" w:rsidR="00CF08D6" w:rsidRPr="00C6449B" w:rsidRDefault="00CF08D6" w:rsidP="00CF08D6">
            <w:pPr>
              <w:pStyle w:val="TAC"/>
              <w:rPr>
                <w:rFonts w:cs="v5.0.0"/>
              </w:rPr>
            </w:pPr>
            <w:r w:rsidRPr="00C6449B">
              <w:t xml:space="preserve">G-FR1-A2-2 </w:t>
            </w:r>
          </w:p>
        </w:tc>
        <w:tc>
          <w:tcPr>
            <w:tcW w:w="1417" w:type="dxa"/>
            <w:vAlign w:val="center"/>
          </w:tcPr>
          <w:p w14:paraId="620CA63C" w14:textId="77777777" w:rsidR="00CF08D6" w:rsidRPr="00C6449B" w:rsidRDefault="00CF08D6" w:rsidP="00CF08D6">
            <w:pPr>
              <w:pStyle w:val="TAC"/>
              <w:rPr>
                <w:rFonts w:cs="v5.0.0"/>
              </w:rPr>
            </w:pPr>
            <w:r w:rsidRPr="00C6449B">
              <w:t>-63.4</w:t>
            </w:r>
          </w:p>
        </w:tc>
        <w:tc>
          <w:tcPr>
            <w:tcW w:w="1417" w:type="dxa"/>
            <w:vMerge/>
            <w:vAlign w:val="center"/>
          </w:tcPr>
          <w:p w14:paraId="1A522796" w14:textId="77777777" w:rsidR="00CF08D6" w:rsidRPr="00C6449B" w:rsidRDefault="00CF08D6" w:rsidP="00CF08D6">
            <w:pPr>
              <w:pStyle w:val="TAC"/>
              <w:rPr>
                <w:rFonts w:cs="v5.0.0"/>
              </w:rPr>
            </w:pPr>
          </w:p>
        </w:tc>
        <w:tc>
          <w:tcPr>
            <w:tcW w:w="1417" w:type="dxa"/>
            <w:vMerge/>
            <w:vAlign w:val="center"/>
          </w:tcPr>
          <w:p w14:paraId="5CC56C86" w14:textId="77777777" w:rsidR="00CF08D6" w:rsidRPr="00C6449B" w:rsidRDefault="00CF08D6" w:rsidP="00CF08D6">
            <w:pPr>
              <w:pStyle w:val="TAC"/>
              <w:rPr>
                <w:rFonts w:cs="v5.0.0"/>
                <w:lang w:eastAsia="zh-CN"/>
              </w:rPr>
            </w:pPr>
          </w:p>
        </w:tc>
      </w:tr>
      <w:tr w:rsidR="00CF08D6" w:rsidRPr="00C6449B" w14:paraId="162D015F" w14:textId="77777777" w:rsidTr="00CF08D6">
        <w:trPr>
          <w:cantSplit/>
          <w:jc w:val="center"/>
        </w:trPr>
        <w:tc>
          <w:tcPr>
            <w:tcW w:w="1417" w:type="dxa"/>
            <w:vMerge/>
            <w:vAlign w:val="center"/>
          </w:tcPr>
          <w:p w14:paraId="0648750F" w14:textId="77777777" w:rsidR="00CF08D6" w:rsidRPr="00C6449B" w:rsidRDefault="00CF08D6" w:rsidP="00CF08D6">
            <w:pPr>
              <w:pStyle w:val="TAC"/>
              <w:rPr>
                <w:rFonts w:cs="v5.0.0"/>
                <w:lang w:eastAsia="zh-CN"/>
              </w:rPr>
            </w:pPr>
          </w:p>
        </w:tc>
        <w:tc>
          <w:tcPr>
            <w:tcW w:w="1417" w:type="dxa"/>
          </w:tcPr>
          <w:p w14:paraId="24BF7D5E"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61394C79" w14:textId="77777777" w:rsidR="00CF08D6" w:rsidRPr="00C6449B" w:rsidRDefault="00CF08D6" w:rsidP="00CF08D6">
            <w:pPr>
              <w:pStyle w:val="TAC"/>
              <w:rPr>
                <w:rFonts w:cs="v5.0.0"/>
              </w:rPr>
            </w:pPr>
            <w:r w:rsidRPr="00C6449B">
              <w:t>G-FR1-A2-3</w:t>
            </w:r>
          </w:p>
        </w:tc>
        <w:tc>
          <w:tcPr>
            <w:tcW w:w="1417" w:type="dxa"/>
            <w:vAlign w:val="center"/>
          </w:tcPr>
          <w:p w14:paraId="6E37A92D" w14:textId="77777777" w:rsidR="00CF08D6" w:rsidRPr="00C6449B" w:rsidRDefault="00CF08D6" w:rsidP="00CF08D6">
            <w:pPr>
              <w:pStyle w:val="TAC"/>
              <w:rPr>
                <w:rFonts w:cs="v5.0.0"/>
              </w:rPr>
            </w:pPr>
            <w:r w:rsidRPr="00C6449B">
              <w:t>-60.4</w:t>
            </w:r>
          </w:p>
        </w:tc>
        <w:tc>
          <w:tcPr>
            <w:tcW w:w="1417" w:type="dxa"/>
            <w:vMerge/>
            <w:vAlign w:val="center"/>
          </w:tcPr>
          <w:p w14:paraId="686220C7" w14:textId="77777777" w:rsidR="00CF08D6" w:rsidRPr="00C6449B" w:rsidRDefault="00CF08D6" w:rsidP="00CF08D6">
            <w:pPr>
              <w:pStyle w:val="TAC"/>
              <w:rPr>
                <w:rFonts w:cs="v5.0.0"/>
              </w:rPr>
            </w:pPr>
          </w:p>
        </w:tc>
        <w:tc>
          <w:tcPr>
            <w:tcW w:w="1417" w:type="dxa"/>
            <w:vMerge/>
            <w:vAlign w:val="center"/>
          </w:tcPr>
          <w:p w14:paraId="17904ED5" w14:textId="77777777" w:rsidR="00CF08D6" w:rsidRPr="00C6449B" w:rsidRDefault="00CF08D6" w:rsidP="00CF08D6">
            <w:pPr>
              <w:pStyle w:val="TAC"/>
              <w:rPr>
                <w:rFonts w:cs="v5.0.0"/>
                <w:lang w:eastAsia="zh-CN"/>
              </w:rPr>
            </w:pPr>
          </w:p>
        </w:tc>
      </w:tr>
      <w:tr w:rsidR="00CF08D6" w:rsidRPr="00C6449B" w14:paraId="02E9A688" w14:textId="77777777" w:rsidTr="00CF08D6">
        <w:trPr>
          <w:cantSplit/>
          <w:jc w:val="center"/>
        </w:trPr>
        <w:tc>
          <w:tcPr>
            <w:tcW w:w="1417" w:type="dxa"/>
            <w:vMerge w:val="restart"/>
            <w:vAlign w:val="center"/>
          </w:tcPr>
          <w:p w14:paraId="579A51A2" w14:textId="77777777" w:rsidR="00CF08D6" w:rsidRPr="00C6449B" w:rsidRDefault="00CF08D6" w:rsidP="00CF08D6">
            <w:pPr>
              <w:pStyle w:val="TAC"/>
              <w:rPr>
                <w:rFonts w:cs="v5.0.0"/>
                <w:lang w:eastAsia="zh-CN"/>
              </w:rPr>
            </w:pPr>
            <w:r w:rsidRPr="00C6449B">
              <w:rPr>
                <w:rFonts w:cs="v5.0.0"/>
                <w:lang w:eastAsia="zh-CN"/>
              </w:rPr>
              <w:t>20</w:t>
            </w:r>
          </w:p>
        </w:tc>
        <w:tc>
          <w:tcPr>
            <w:tcW w:w="1417" w:type="dxa"/>
          </w:tcPr>
          <w:p w14:paraId="563A8F90"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1FA26DBE" w14:textId="77777777" w:rsidR="00CF08D6" w:rsidRPr="00C6449B" w:rsidRDefault="00CF08D6" w:rsidP="00CF08D6">
            <w:pPr>
              <w:pStyle w:val="TAC"/>
            </w:pPr>
            <w:r w:rsidRPr="00C6449B">
              <w:t>G-FR1-A2-4</w:t>
            </w:r>
          </w:p>
        </w:tc>
        <w:tc>
          <w:tcPr>
            <w:tcW w:w="1417" w:type="dxa"/>
            <w:vAlign w:val="center"/>
          </w:tcPr>
          <w:p w14:paraId="3558D11D" w14:textId="77777777" w:rsidR="00CF08D6" w:rsidRPr="00C6449B" w:rsidRDefault="00CF08D6" w:rsidP="00CF08D6">
            <w:pPr>
              <w:pStyle w:val="TAC"/>
              <w:rPr>
                <w:rFonts w:cs="v5.0.0"/>
              </w:rPr>
            </w:pPr>
            <w:r w:rsidRPr="00C6449B">
              <w:t>-56.5</w:t>
            </w:r>
          </w:p>
        </w:tc>
        <w:tc>
          <w:tcPr>
            <w:tcW w:w="1417" w:type="dxa"/>
            <w:vMerge w:val="restart"/>
            <w:vAlign w:val="center"/>
          </w:tcPr>
          <w:p w14:paraId="2B5B1D21" w14:textId="77777777" w:rsidR="00CF08D6" w:rsidRPr="00C6449B" w:rsidRDefault="00CF08D6" w:rsidP="00CF08D6">
            <w:pPr>
              <w:pStyle w:val="TAC"/>
              <w:rPr>
                <w:rFonts w:cs="v5.0.0"/>
                <w:lang w:eastAsia="zh-CN"/>
              </w:rPr>
            </w:pPr>
            <w:r w:rsidRPr="00C6449B">
              <w:rPr>
                <w:rFonts w:cs="v5.0.0"/>
                <w:lang w:eastAsia="zh-CN"/>
              </w:rPr>
              <w:t>-68.2</w:t>
            </w:r>
          </w:p>
        </w:tc>
        <w:tc>
          <w:tcPr>
            <w:tcW w:w="1417" w:type="dxa"/>
            <w:vMerge w:val="restart"/>
            <w:vAlign w:val="center"/>
          </w:tcPr>
          <w:p w14:paraId="61793B6D" w14:textId="77777777" w:rsidR="00CF08D6" w:rsidRPr="00C6449B" w:rsidRDefault="00CF08D6" w:rsidP="00CF08D6">
            <w:pPr>
              <w:pStyle w:val="TAC"/>
              <w:rPr>
                <w:rFonts w:cs="v5.0.0"/>
              </w:rPr>
            </w:pPr>
            <w:r w:rsidRPr="00C6449B">
              <w:rPr>
                <w:rFonts w:cs="v5.0.0"/>
                <w:lang w:eastAsia="zh-CN"/>
              </w:rPr>
              <w:t>AWGN</w:t>
            </w:r>
          </w:p>
        </w:tc>
      </w:tr>
      <w:tr w:rsidR="00CF08D6" w:rsidRPr="00C6449B" w14:paraId="747DF691" w14:textId="77777777" w:rsidTr="00CF08D6">
        <w:trPr>
          <w:cantSplit/>
          <w:jc w:val="center"/>
        </w:trPr>
        <w:tc>
          <w:tcPr>
            <w:tcW w:w="1417" w:type="dxa"/>
            <w:vMerge/>
            <w:vAlign w:val="center"/>
          </w:tcPr>
          <w:p w14:paraId="58A67264" w14:textId="77777777" w:rsidR="00CF08D6" w:rsidRPr="00C6449B" w:rsidRDefault="00CF08D6" w:rsidP="00CF08D6">
            <w:pPr>
              <w:pStyle w:val="TAC"/>
              <w:rPr>
                <w:rFonts w:cs="v5.0.0"/>
                <w:lang w:eastAsia="zh-CN"/>
              </w:rPr>
            </w:pPr>
          </w:p>
        </w:tc>
        <w:tc>
          <w:tcPr>
            <w:tcW w:w="1417" w:type="dxa"/>
          </w:tcPr>
          <w:p w14:paraId="047F4F02"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2306C0B1" w14:textId="77777777" w:rsidR="00CF08D6" w:rsidRPr="00C6449B" w:rsidRDefault="00CF08D6" w:rsidP="00CF08D6">
            <w:pPr>
              <w:pStyle w:val="TAC"/>
            </w:pPr>
            <w:r w:rsidRPr="00C6449B">
              <w:t>G-FR1-A2-5</w:t>
            </w:r>
          </w:p>
        </w:tc>
        <w:tc>
          <w:tcPr>
            <w:tcW w:w="1417" w:type="dxa"/>
            <w:vAlign w:val="center"/>
          </w:tcPr>
          <w:p w14:paraId="551B0C48" w14:textId="77777777" w:rsidR="00CF08D6" w:rsidRPr="00C6449B" w:rsidRDefault="00CF08D6" w:rsidP="00CF08D6">
            <w:pPr>
              <w:pStyle w:val="TAC"/>
              <w:rPr>
                <w:rFonts w:cs="v5.0.0"/>
              </w:rPr>
            </w:pPr>
            <w:r w:rsidRPr="00C6449B">
              <w:t>-56.5</w:t>
            </w:r>
          </w:p>
        </w:tc>
        <w:tc>
          <w:tcPr>
            <w:tcW w:w="1417" w:type="dxa"/>
            <w:vMerge/>
            <w:vAlign w:val="center"/>
          </w:tcPr>
          <w:p w14:paraId="09B31906" w14:textId="77777777" w:rsidR="00CF08D6" w:rsidRPr="00C6449B" w:rsidRDefault="00CF08D6" w:rsidP="00CF08D6">
            <w:pPr>
              <w:pStyle w:val="TAC"/>
              <w:rPr>
                <w:rFonts w:cs="v5.0.0"/>
              </w:rPr>
            </w:pPr>
          </w:p>
        </w:tc>
        <w:tc>
          <w:tcPr>
            <w:tcW w:w="1417" w:type="dxa"/>
            <w:vMerge/>
            <w:vAlign w:val="center"/>
          </w:tcPr>
          <w:p w14:paraId="36D3C01D" w14:textId="77777777" w:rsidR="00CF08D6" w:rsidRPr="00C6449B" w:rsidRDefault="00CF08D6" w:rsidP="00CF08D6">
            <w:pPr>
              <w:pStyle w:val="TAC"/>
              <w:rPr>
                <w:rFonts w:cs="v5.0.0"/>
                <w:lang w:eastAsia="zh-CN"/>
              </w:rPr>
            </w:pPr>
          </w:p>
        </w:tc>
      </w:tr>
      <w:tr w:rsidR="00CF08D6" w:rsidRPr="00C6449B" w14:paraId="409172AE" w14:textId="77777777" w:rsidTr="00CF08D6">
        <w:trPr>
          <w:cantSplit/>
          <w:jc w:val="center"/>
        </w:trPr>
        <w:tc>
          <w:tcPr>
            <w:tcW w:w="1417" w:type="dxa"/>
            <w:vMerge/>
            <w:vAlign w:val="center"/>
          </w:tcPr>
          <w:p w14:paraId="1F69174F" w14:textId="77777777" w:rsidR="00CF08D6" w:rsidRPr="00C6449B" w:rsidRDefault="00CF08D6" w:rsidP="00CF08D6">
            <w:pPr>
              <w:pStyle w:val="TAC"/>
              <w:rPr>
                <w:rFonts w:cs="v5.0.0"/>
                <w:lang w:eastAsia="zh-CN"/>
              </w:rPr>
            </w:pPr>
          </w:p>
        </w:tc>
        <w:tc>
          <w:tcPr>
            <w:tcW w:w="1417" w:type="dxa"/>
          </w:tcPr>
          <w:p w14:paraId="1DAFE447"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7FD54291" w14:textId="77777777" w:rsidR="00CF08D6" w:rsidRPr="00C6449B" w:rsidRDefault="00CF08D6" w:rsidP="00CF08D6">
            <w:pPr>
              <w:pStyle w:val="TAC"/>
            </w:pPr>
            <w:r w:rsidRPr="00C6449B">
              <w:t>G-FR1-A2-6</w:t>
            </w:r>
          </w:p>
        </w:tc>
        <w:tc>
          <w:tcPr>
            <w:tcW w:w="1417" w:type="dxa"/>
            <w:vAlign w:val="center"/>
          </w:tcPr>
          <w:p w14:paraId="3367BF85" w14:textId="77777777" w:rsidR="00CF08D6" w:rsidRPr="00C6449B" w:rsidRDefault="00CF08D6" w:rsidP="00CF08D6">
            <w:pPr>
              <w:pStyle w:val="TAC"/>
              <w:rPr>
                <w:rFonts w:cs="v5.0.0"/>
              </w:rPr>
            </w:pPr>
            <w:r w:rsidRPr="00C6449B">
              <w:t>-56.8</w:t>
            </w:r>
          </w:p>
        </w:tc>
        <w:tc>
          <w:tcPr>
            <w:tcW w:w="1417" w:type="dxa"/>
            <w:vMerge/>
            <w:vAlign w:val="center"/>
          </w:tcPr>
          <w:p w14:paraId="2E2B1B1F" w14:textId="77777777" w:rsidR="00CF08D6" w:rsidRPr="00C6449B" w:rsidRDefault="00CF08D6" w:rsidP="00CF08D6">
            <w:pPr>
              <w:pStyle w:val="TAC"/>
              <w:rPr>
                <w:rFonts w:cs="v5.0.0"/>
              </w:rPr>
            </w:pPr>
          </w:p>
        </w:tc>
        <w:tc>
          <w:tcPr>
            <w:tcW w:w="1417" w:type="dxa"/>
            <w:vMerge/>
            <w:vAlign w:val="center"/>
          </w:tcPr>
          <w:p w14:paraId="46BC4AE1" w14:textId="77777777" w:rsidR="00CF08D6" w:rsidRPr="00C6449B" w:rsidRDefault="00CF08D6" w:rsidP="00CF08D6">
            <w:pPr>
              <w:pStyle w:val="TAC"/>
              <w:rPr>
                <w:rFonts w:cs="v5.0.0"/>
                <w:lang w:eastAsia="zh-CN"/>
              </w:rPr>
            </w:pPr>
          </w:p>
        </w:tc>
      </w:tr>
      <w:tr w:rsidR="00CF08D6" w:rsidRPr="00C6449B" w14:paraId="01CD3979" w14:textId="77777777" w:rsidTr="00CF08D6">
        <w:trPr>
          <w:cantSplit/>
          <w:jc w:val="center"/>
        </w:trPr>
        <w:tc>
          <w:tcPr>
            <w:tcW w:w="1417" w:type="dxa"/>
            <w:vMerge w:val="restart"/>
            <w:vAlign w:val="center"/>
          </w:tcPr>
          <w:p w14:paraId="26E947FE" w14:textId="77777777" w:rsidR="00CF08D6" w:rsidRPr="00C6449B" w:rsidRDefault="00CF08D6" w:rsidP="00CF08D6">
            <w:pPr>
              <w:pStyle w:val="TAC"/>
              <w:rPr>
                <w:rFonts w:cs="v5.0.0"/>
                <w:lang w:eastAsia="zh-CN"/>
              </w:rPr>
            </w:pPr>
            <w:r w:rsidRPr="00C6449B">
              <w:rPr>
                <w:rFonts w:cs="v5.0.0"/>
                <w:lang w:eastAsia="zh-CN"/>
              </w:rPr>
              <w:t>25</w:t>
            </w:r>
          </w:p>
        </w:tc>
        <w:tc>
          <w:tcPr>
            <w:tcW w:w="1417" w:type="dxa"/>
          </w:tcPr>
          <w:p w14:paraId="5E7B9963"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46B85B0F" w14:textId="77777777" w:rsidR="00CF08D6" w:rsidRPr="00C6449B" w:rsidRDefault="00CF08D6" w:rsidP="00CF08D6">
            <w:pPr>
              <w:pStyle w:val="TAC"/>
            </w:pPr>
            <w:r w:rsidRPr="00C6449B">
              <w:t>G-FR1-A2-4</w:t>
            </w:r>
          </w:p>
        </w:tc>
        <w:tc>
          <w:tcPr>
            <w:tcW w:w="1417" w:type="dxa"/>
            <w:vAlign w:val="center"/>
          </w:tcPr>
          <w:p w14:paraId="298A1E1A" w14:textId="77777777" w:rsidR="00CF08D6" w:rsidRPr="00C6449B" w:rsidRDefault="00CF08D6" w:rsidP="00CF08D6">
            <w:pPr>
              <w:pStyle w:val="TAC"/>
              <w:rPr>
                <w:rFonts w:cs="v5.0.0"/>
              </w:rPr>
            </w:pPr>
            <w:r w:rsidRPr="00C6449B">
              <w:t>-56.5</w:t>
            </w:r>
          </w:p>
        </w:tc>
        <w:tc>
          <w:tcPr>
            <w:tcW w:w="1417" w:type="dxa"/>
            <w:vMerge w:val="restart"/>
            <w:vAlign w:val="center"/>
          </w:tcPr>
          <w:p w14:paraId="32B18225" w14:textId="77777777" w:rsidR="00CF08D6" w:rsidRPr="00C6449B" w:rsidRDefault="00CF08D6" w:rsidP="00CF08D6">
            <w:pPr>
              <w:pStyle w:val="TAC"/>
              <w:rPr>
                <w:rFonts w:cs="v5.0.0"/>
                <w:lang w:eastAsia="zh-CN"/>
              </w:rPr>
            </w:pPr>
            <w:r w:rsidRPr="00C6449B">
              <w:rPr>
                <w:rFonts w:cs="v5.0.0"/>
                <w:lang w:eastAsia="zh-CN"/>
              </w:rPr>
              <w:t>-67.2</w:t>
            </w:r>
          </w:p>
        </w:tc>
        <w:tc>
          <w:tcPr>
            <w:tcW w:w="1417" w:type="dxa"/>
            <w:vMerge w:val="restart"/>
            <w:vAlign w:val="center"/>
          </w:tcPr>
          <w:p w14:paraId="5EDA8FD8" w14:textId="77777777" w:rsidR="00CF08D6" w:rsidRPr="00C6449B" w:rsidRDefault="00CF08D6" w:rsidP="00CF08D6">
            <w:pPr>
              <w:pStyle w:val="TAC"/>
              <w:rPr>
                <w:rFonts w:cs="v5.0.0"/>
              </w:rPr>
            </w:pPr>
            <w:r w:rsidRPr="00C6449B">
              <w:rPr>
                <w:rFonts w:cs="v5.0.0"/>
                <w:lang w:eastAsia="zh-CN"/>
              </w:rPr>
              <w:t>AWGN</w:t>
            </w:r>
          </w:p>
        </w:tc>
      </w:tr>
      <w:tr w:rsidR="00CF08D6" w:rsidRPr="00C6449B" w14:paraId="6A5D7686" w14:textId="77777777" w:rsidTr="00CF08D6">
        <w:trPr>
          <w:cantSplit/>
          <w:jc w:val="center"/>
        </w:trPr>
        <w:tc>
          <w:tcPr>
            <w:tcW w:w="1417" w:type="dxa"/>
            <w:vMerge/>
            <w:vAlign w:val="center"/>
          </w:tcPr>
          <w:p w14:paraId="39228EEE" w14:textId="77777777" w:rsidR="00CF08D6" w:rsidRPr="00C6449B" w:rsidRDefault="00CF08D6" w:rsidP="00CF08D6">
            <w:pPr>
              <w:pStyle w:val="TAC"/>
              <w:rPr>
                <w:rFonts w:cs="v5.0.0"/>
                <w:lang w:eastAsia="zh-CN"/>
              </w:rPr>
            </w:pPr>
          </w:p>
        </w:tc>
        <w:tc>
          <w:tcPr>
            <w:tcW w:w="1417" w:type="dxa"/>
          </w:tcPr>
          <w:p w14:paraId="7DD20E3C"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7E791977" w14:textId="77777777" w:rsidR="00CF08D6" w:rsidRPr="00C6449B" w:rsidRDefault="00CF08D6" w:rsidP="00CF08D6">
            <w:pPr>
              <w:pStyle w:val="TAC"/>
            </w:pPr>
            <w:r w:rsidRPr="00C6449B">
              <w:t>G-FR1-A2-5</w:t>
            </w:r>
          </w:p>
        </w:tc>
        <w:tc>
          <w:tcPr>
            <w:tcW w:w="1417" w:type="dxa"/>
            <w:vAlign w:val="center"/>
          </w:tcPr>
          <w:p w14:paraId="06D2EC3C" w14:textId="77777777" w:rsidR="00CF08D6" w:rsidRPr="00C6449B" w:rsidRDefault="00CF08D6" w:rsidP="00CF08D6">
            <w:pPr>
              <w:pStyle w:val="TAC"/>
              <w:rPr>
                <w:rFonts w:cs="v5.0.0"/>
              </w:rPr>
            </w:pPr>
            <w:r w:rsidRPr="00C6449B">
              <w:t>-56.5</w:t>
            </w:r>
          </w:p>
        </w:tc>
        <w:tc>
          <w:tcPr>
            <w:tcW w:w="1417" w:type="dxa"/>
            <w:vMerge/>
            <w:vAlign w:val="center"/>
          </w:tcPr>
          <w:p w14:paraId="64BD72F7" w14:textId="77777777" w:rsidR="00CF08D6" w:rsidRPr="00C6449B" w:rsidRDefault="00CF08D6" w:rsidP="00CF08D6">
            <w:pPr>
              <w:pStyle w:val="TAC"/>
              <w:rPr>
                <w:rFonts w:cs="v5.0.0"/>
              </w:rPr>
            </w:pPr>
          </w:p>
        </w:tc>
        <w:tc>
          <w:tcPr>
            <w:tcW w:w="1417" w:type="dxa"/>
            <w:vMerge/>
            <w:vAlign w:val="center"/>
          </w:tcPr>
          <w:p w14:paraId="52F05E46" w14:textId="77777777" w:rsidR="00CF08D6" w:rsidRPr="00C6449B" w:rsidRDefault="00CF08D6" w:rsidP="00CF08D6">
            <w:pPr>
              <w:pStyle w:val="TAC"/>
              <w:rPr>
                <w:rFonts w:cs="v5.0.0"/>
                <w:lang w:eastAsia="zh-CN"/>
              </w:rPr>
            </w:pPr>
          </w:p>
        </w:tc>
      </w:tr>
      <w:tr w:rsidR="00CF08D6" w:rsidRPr="00C6449B" w14:paraId="39410AFE" w14:textId="77777777" w:rsidTr="00CF08D6">
        <w:trPr>
          <w:cantSplit/>
          <w:jc w:val="center"/>
        </w:trPr>
        <w:tc>
          <w:tcPr>
            <w:tcW w:w="1417" w:type="dxa"/>
            <w:vMerge/>
            <w:vAlign w:val="center"/>
          </w:tcPr>
          <w:p w14:paraId="1E98DD61" w14:textId="77777777" w:rsidR="00CF08D6" w:rsidRPr="00C6449B" w:rsidRDefault="00CF08D6" w:rsidP="00CF08D6">
            <w:pPr>
              <w:pStyle w:val="TAC"/>
              <w:rPr>
                <w:rFonts w:cs="v5.0.0"/>
                <w:lang w:eastAsia="zh-CN"/>
              </w:rPr>
            </w:pPr>
          </w:p>
        </w:tc>
        <w:tc>
          <w:tcPr>
            <w:tcW w:w="1417" w:type="dxa"/>
          </w:tcPr>
          <w:p w14:paraId="69719EE3"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46E963B3" w14:textId="77777777" w:rsidR="00CF08D6" w:rsidRPr="00C6449B" w:rsidRDefault="00CF08D6" w:rsidP="00CF08D6">
            <w:pPr>
              <w:pStyle w:val="TAC"/>
            </w:pPr>
            <w:r w:rsidRPr="00C6449B">
              <w:t>G-FR1-A2-6</w:t>
            </w:r>
          </w:p>
        </w:tc>
        <w:tc>
          <w:tcPr>
            <w:tcW w:w="1417" w:type="dxa"/>
            <w:vAlign w:val="center"/>
          </w:tcPr>
          <w:p w14:paraId="02A29FD3" w14:textId="77777777" w:rsidR="00CF08D6" w:rsidRPr="00C6449B" w:rsidRDefault="00CF08D6" w:rsidP="00CF08D6">
            <w:pPr>
              <w:pStyle w:val="TAC"/>
              <w:rPr>
                <w:rFonts w:cs="v5.0.0"/>
              </w:rPr>
            </w:pPr>
            <w:r w:rsidRPr="00C6449B">
              <w:t>-56.8</w:t>
            </w:r>
          </w:p>
        </w:tc>
        <w:tc>
          <w:tcPr>
            <w:tcW w:w="1417" w:type="dxa"/>
            <w:vMerge/>
            <w:vAlign w:val="center"/>
          </w:tcPr>
          <w:p w14:paraId="33DA144E" w14:textId="77777777" w:rsidR="00CF08D6" w:rsidRPr="00C6449B" w:rsidRDefault="00CF08D6" w:rsidP="00CF08D6">
            <w:pPr>
              <w:pStyle w:val="TAC"/>
              <w:rPr>
                <w:rFonts w:cs="v5.0.0"/>
              </w:rPr>
            </w:pPr>
          </w:p>
        </w:tc>
        <w:tc>
          <w:tcPr>
            <w:tcW w:w="1417" w:type="dxa"/>
            <w:vMerge/>
            <w:vAlign w:val="center"/>
          </w:tcPr>
          <w:p w14:paraId="5049C616" w14:textId="77777777" w:rsidR="00CF08D6" w:rsidRPr="00C6449B" w:rsidRDefault="00CF08D6" w:rsidP="00CF08D6">
            <w:pPr>
              <w:pStyle w:val="TAC"/>
              <w:rPr>
                <w:rFonts w:cs="v5.0.0"/>
                <w:lang w:eastAsia="zh-CN"/>
              </w:rPr>
            </w:pPr>
          </w:p>
        </w:tc>
      </w:tr>
      <w:tr w:rsidR="00CF08D6" w:rsidRPr="00C6449B" w14:paraId="1644745C" w14:textId="77777777" w:rsidTr="00CF08D6">
        <w:trPr>
          <w:cantSplit/>
          <w:jc w:val="center"/>
        </w:trPr>
        <w:tc>
          <w:tcPr>
            <w:tcW w:w="1417" w:type="dxa"/>
            <w:vMerge w:val="restart"/>
            <w:vAlign w:val="center"/>
          </w:tcPr>
          <w:p w14:paraId="0F4F7351" w14:textId="77777777" w:rsidR="00CF08D6" w:rsidRPr="00C6449B" w:rsidRDefault="00CF08D6" w:rsidP="00CF08D6">
            <w:pPr>
              <w:pStyle w:val="TAC"/>
              <w:rPr>
                <w:rFonts w:cs="v5.0.0"/>
                <w:lang w:eastAsia="zh-CN"/>
              </w:rPr>
            </w:pPr>
            <w:r w:rsidRPr="00C6449B">
              <w:rPr>
                <w:rFonts w:cs="v5.0.0"/>
                <w:lang w:eastAsia="zh-CN"/>
              </w:rPr>
              <w:t>30</w:t>
            </w:r>
          </w:p>
        </w:tc>
        <w:tc>
          <w:tcPr>
            <w:tcW w:w="1417" w:type="dxa"/>
          </w:tcPr>
          <w:p w14:paraId="76079103"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1B530ED6" w14:textId="77777777" w:rsidR="00CF08D6" w:rsidRPr="00C6449B" w:rsidRDefault="00CF08D6" w:rsidP="00CF08D6">
            <w:pPr>
              <w:pStyle w:val="TAC"/>
            </w:pPr>
            <w:r w:rsidRPr="00C6449B">
              <w:t>G-FR1-A2-4</w:t>
            </w:r>
          </w:p>
        </w:tc>
        <w:tc>
          <w:tcPr>
            <w:tcW w:w="1417" w:type="dxa"/>
            <w:vAlign w:val="center"/>
          </w:tcPr>
          <w:p w14:paraId="5C6CED33" w14:textId="77777777" w:rsidR="00CF08D6" w:rsidRPr="00C6449B" w:rsidRDefault="00CF08D6" w:rsidP="00CF08D6">
            <w:pPr>
              <w:pStyle w:val="TAC"/>
              <w:rPr>
                <w:rFonts w:cs="v5.0.0"/>
              </w:rPr>
            </w:pPr>
            <w:r w:rsidRPr="00C6449B">
              <w:t>-56.5</w:t>
            </w:r>
          </w:p>
        </w:tc>
        <w:tc>
          <w:tcPr>
            <w:tcW w:w="1417" w:type="dxa"/>
            <w:vMerge w:val="restart"/>
            <w:vAlign w:val="center"/>
          </w:tcPr>
          <w:p w14:paraId="59D4A5FA" w14:textId="77777777" w:rsidR="00CF08D6" w:rsidRPr="00C6449B" w:rsidRDefault="00CF08D6" w:rsidP="00CF08D6">
            <w:pPr>
              <w:pStyle w:val="TAC"/>
              <w:rPr>
                <w:rFonts w:cs="v5.0.0"/>
                <w:lang w:eastAsia="zh-CN"/>
              </w:rPr>
            </w:pPr>
            <w:r w:rsidRPr="00C6449B">
              <w:rPr>
                <w:rFonts w:cs="v5.0.0"/>
                <w:lang w:eastAsia="zh-CN"/>
              </w:rPr>
              <w:t>-66.4</w:t>
            </w:r>
          </w:p>
        </w:tc>
        <w:tc>
          <w:tcPr>
            <w:tcW w:w="1417" w:type="dxa"/>
            <w:vMerge w:val="restart"/>
            <w:vAlign w:val="center"/>
          </w:tcPr>
          <w:p w14:paraId="4DF0499A" w14:textId="77777777" w:rsidR="00CF08D6" w:rsidRPr="00C6449B" w:rsidRDefault="00CF08D6" w:rsidP="00CF08D6">
            <w:pPr>
              <w:pStyle w:val="TAC"/>
              <w:rPr>
                <w:rFonts w:cs="v5.0.0"/>
              </w:rPr>
            </w:pPr>
            <w:r w:rsidRPr="00C6449B">
              <w:rPr>
                <w:rFonts w:cs="v5.0.0"/>
                <w:lang w:eastAsia="zh-CN"/>
              </w:rPr>
              <w:t>AWGN</w:t>
            </w:r>
          </w:p>
        </w:tc>
      </w:tr>
      <w:tr w:rsidR="00CF08D6" w:rsidRPr="00C6449B" w14:paraId="0E0F1E7C" w14:textId="77777777" w:rsidTr="00CF08D6">
        <w:trPr>
          <w:cantSplit/>
          <w:jc w:val="center"/>
        </w:trPr>
        <w:tc>
          <w:tcPr>
            <w:tcW w:w="1417" w:type="dxa"/>
            <w:vMerge/>
            <w:vAlign w:val="center"/>
          </w:tcPr>
          <w:p w14:paraId="5B30B7F9" w14:textId="77777777" w:rsidR="00CF08D6" w:rsidRPr="00C6449B" w:rsidRDefault="00CF08D6" w:rsidP="00CF08D6">
            <w:pPr>
              <w:pStyle w:val="TAC"/>
              <w:rPr>
                <w:rFonts w:cs="v5.0.0"/>
                <w:lang w:eastAsia="zh-CN"/>
              </w:rPr>
            </w:pPr>
          </w:p>
        </w:tc>
        <w:tc>
          <w:tcPr>
            <w:tcW w:w="1417" w:type="dxa"/>
          </w:tcPr>
          <w:p w14:paraId="770EC164"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0C1E15CA" w14:textId="77777777" w:rsidR="00CF08D6" w:rsidRPr="00C6449B" w:rsidRDefault="00CF08D6" w:rsidP="00CF08D6">
            <w:pPr>
              <w:pStyle w:val="TAC"/>
            </w:pPr>
            <w:r w:rsidRPr="00C6449B">
              <w:t>G-FR1-A2-5</w:t>
            </w:r>
          </w:p>
        </w:tc>
        <w:tc>
          <w:tcPr>
            <w:tcW w:w="1417" w:type="dxa"/>
            <w:vAlign w:val="center"/>
          </w:tcPr>
          <w:p w14:paraId="79368E9E" w14:textId="77777777" w:rsidR="00CF08D6" w:rsidRPr="00C6449B" w:rsidRDefault="00CF08D6" w:rsidP="00CF08D6">
            <w:pPr>
              <w:pStyle w:val="TAC"/>
              <w:rPr>
                <w:rFonts w:cs="v5.0.0"/>
              </w:rPr>
            </w:pPr>
            <w:r w:rsidRPr="00C6449B">
              <w:t>-56.5</w:t>
            </w:r>
          </w:p>
        </w:tc>
        <w:tc>
          <w:tcPr>
            <w:tcW w:w="1417" w:type="dxa"/>
            <w:vMerge/>
            <w:vAlign w:val="center"/>
          </w:tcPr>
          <w:p w14:paraId="3D0A31FE" w14:textId="77777777" w:rsidR="00CF08D6" w:rsidRPr="00C6449B" w:rsidRDefault="00CF08D6" w:rsidP="00CF08D6">
            <w:pPr>
              <w:pStyle w:val="TAC"/>
              <w:rPr>
                <w:rFonts w:cs="v5.0.0"/>
              </w:rPr>
            </w:pPr>
          </w:p>
        </w:tc>
        <w:tc>
          <w:tcPr>
            <w:tcW w:w="1417" w:type="dxa"/>
            <w:vMerge/>
            <w:vAlign w:val="center"/>
          </w:tcPr>
          <w:p w14:paraId="4B2CBB02" w14:textId="77777777" w:rsidR="00CF08D6" w:rsidRPr="00C6449B" w:rsidRDefault="00CF08D6" w:rsidP="00CF08D6">
            <w:pPr>
              <w:pStyle w:val="TAC"/>
              <w:rPr>
                <w:rFonts w:cs="v5.0.0"/>
                <w:lang w:eastAsia="zh-CN"/>
              </w:rPr>
            </w:pPr>
          </w:p>
        </w:tc>
      </w:tr>
      <w:tr w:rsidR="00CF08D6" w:rsidRPr="00C6449B" w14:paraId="10C5FA53" w14:textId="77777777" w:rsidTr="00CF08D6">
        <w:trPr>
          <w:cantSplit/>
          <w:jc w:val="center"/>
        </w:trPr>
        <w:tc>
          <w:tcPr>
            <w:tcW w:w="1417" w:type="dxa"/>
            <w:vMerge/>
            <w:vAlign w:val="center"/>
          </w:tcPr>
          <w:p w14:paraId="75113DF4" w14:textId="77777777" w:rsidR="00CF08D6" w:rsidRPr="00C6449B" w:rsidRDefault="00CF08D6" w:rsidP="00CF08D6">
            <w:pPr>
              <w:pStyle w:val="TAC"/>
              <w:rPr>
                <w:rFonts w:cs="v5.0.0"/>
                <w:lang w:eastAsia="zh-CN"/>
              </w:rPr>
            </w:pPr>
          </w:p>
        </w:tc>
        <w:tc>
          <w:tcPr>
            <w:tcW w:w="1417" w:type="dxa"/>
          </w:tcPr>
          <w:p w14:paraId="3182C1B6"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004E3791" w14:textId="77777777" w:rsidR="00CF08D6" w:rsidRPr="00C6449B" w:rsidRDefault="00CF08D6" w:rsidP="00CF08D6">
            <w:pPr>
              <w:pStyle w:val="TAC"/>
            </w:pPr>
            <w:r w:rsidRPr="00C6449B">
              <w:t>G-FR1-A2-6</w:t>
            </w:r>
          </w:p>
        </w:tc>
        <w:tc>
          <w:tcPr>
            <w:tcW w:w="1417" w:type="dxa"/>
            <w:vAlign w:val="center"/>
          </w:tcPr>
          <w:p w14:paraId="53B65DFD" w14:textId="77777777" w:rsidR="00CF08D6" w:rsidRPr="00C6449B" w:rsidRDefault="00CF08D6" w:rsidP="00CF08D6">
            <w:pPr>
              <w:pStyle w:val="TAC"/>
              <w:rPr>
                <w:rFonts w:cs="v5.0.0"/>
              </w:rPr>
            </w:pPr>
            <w:r w:rsidRPr="00C6449B">
              <w:t>-56.8</w:t>
            </w:r>
          </w:p>
        </w:tc>
        <w:tc>
          <w:tcPr>
            <w:tcW w:w="1417" w:type="dxa"/>
            <w:vMerge/>
            <w:vAlign w:val="center"/>
          </w:tcPr>
          <w:p w14:paraId="1640821D" w14:textId="77777777" w:rsidR="00CF08D6" w:rsidRPr="00C6449B" w:rsidRDefault="00CF08D6" w:rsidP="00CF08D6">
            <w:pPr>
              <w:pStyle w:val="TAC"/>
              <w:rPr>
                <w:rFonts w:cs="v5.0.0"/>
              </w:rPr>
            </w:pPr>
          </w:p>
        </w:tc>
        <w:tc>
          <w:tcPr>
            <w:tcW w:w="1417" w:type="dxa"/>
            <w:vMerge/>
            <w:vAlign w:val="center"/>
          </w:tcPr>
          <w:p w14:paraId="43CC542C" w14:textId="77777777" w:rsidR="00CF08D6" w:rsidRPr="00C6449B" w:rsidRDefault="00CF08D6" w:rsidP="00CF08D6">
            <w:pPr>
              <w:pStyle w:val="TAC"/>
              <w:rPr>
                <w:rFonts w:cs="v5.0.0"/>
                <w:lang w:eastAsia="zh-CN"/>
              </w:rPr>
            </w:pPr>
          </w:p>
        </w:tc>
      </w:tr>
      <w:tr w:rsidR="00CF08D6" w:rsidRPr="00C6449B" w14:paraId="1D3BBBD8" w14:textId="77777777" w:rsidTr="00CF08D6">
        <w:trPr>
          <w:cantSplit/>
          <w:jc w:val="center"/>
        </w:trPr>
        <w:tc>
          <w:tcPr>
            <w:tcW w:w="1417" w:type="dxa"/>
            <w:vMerge w:val="restart"/>
            <w:vAlign w:val="center"/>
          </w:tcPr>
          <w:p w14:paraId="1620E991" w14:textId="77777777" w:rsidR="00CF08D6" w:rsidRPr="00C6449B" w:rsidRDefault="00CF08D6" w:rsidP="00CF08D6">
            <w:pPr>
              <w:pStyle w:val="TAC"/>
              <w:rPr>
                <w:rFonts w:cs="v5.0.0"/>
                <w:lang w:eastAsia="zh-CN"/>
              </w:rPr>
            </w:pPr>
            <w:r w:rsidRPr="00C6449B">
              <w:rPr>
                <w:rFonts w:cs="v5.0.0"/>
                <w:lang w:eastAsia="zh-CN"/>
              </w:rPr>
              <w:t>40</w:t>
            </w:r>
          </w:p>
        </w:tc>
        <w:tc>
          <w:tcPr>
            <w:tcW w:w="1417" w:type="dxa"/>
          </w:tcPr>
          <w:p w14:paraId="07AD27FC"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18E3ACE4" w14:textId="77777777" w:rsidR="00CF08D6" w:rsidRPr="00C6449B" w:rsidRDefault="00CF08D6" w:rsidP="00CF08D6">
            <w:pPr>
              <w:pStyle w:val="TAC"/>
            </w:pPr>
            <w:r w:rsidRPr="00C6449B">
              <w:t>G-FR1-A2-4</w:t>
            </w:r>
          </w:p>
        </w:tc>
        <w:tc>
          <w:tcPr>
            <w:tcW w:w="1417" w:type="dxa"/>
            <w:vAlign w:val="center"/>
          </w:tcPr>
          <w:p w14:paraId="716C5F19" w14:textId="77777777" w:rsidR="00CF08D6" w:rsidRPr="00C6449B" w:rsidRDefault="00CF08D6" w:rsidP="00CF08D6">
            <w:pPr>
              <w:pStyle w:val="TAC"/>
              <w:rPr>
                <w:rFonts w:cs="v5.0.0"/>
              </w:rPr>
            </w:pPr>
            <w:r w:rsidRPr="00C6449B">
              <w:t>-56.5</w:t>
            </w:r>
          </w:p>
        </w:tc>
        <w:tc>
          <w:tcPr>
            <w:tcW w:w="1417" w:type="dxa"/>
            <w:vMerge w:val="restart"/>
            <w:vAlign w:val="center"/>
          </w:tcPr>
          <w:p w14:paraId="65892BBB" w14:textId="77777777" w:rsidR="00CF08D6" w:rsidRPr="00C6449B" w:rsidRDefault="00CF08D6" w:rsidP="00CF08D6">
            <w:pPr>
              <w:pStyle w:val="TAC"/>
              <w:rPr>
                <w:rFonts w:cs="v5.0.0"/>
                <w:lang w:eastAsia="zh-CN"/>
              </w:rPr>
            </w:pPr>
            <w:r w:rsidRPr="00C6449B">
              <w:rPr>
                <w:rFonts w:cs="v5.0.0"/>
                <w:lang w:eastAsia="zh-CN"/>
              </w:rPr>
              <w:t>-65.1</w:t>
            </w:r>
          </w:p>
        </w:tc>
        <w:tc>
          <w:tcPr>
            <w:tcW w:w="1417" w:type="dxa"/>
            <w:vMerge w:val="restart"/>
            <w:vAlign w:val="center"/>
          </w:tcPr>
          <w:p w14:paraId="5A5F8344" w14:textId="77777777" w:rsidR="00CF08D6" w:rsidRPr="00C6449B" w:rsidRDefault="00CF08D6" w:rsidP="00CF08D6">
            <w:pPr>
              <w:pStyle w:val="TAC"/>
              <w:rPr>
                <w:rFonts w:cs="v5.0.0"/>
              </w:rPr>
            </w:pPr>
            <w:r w:rsidRPr="00C6449B">
              <w:rPr>
                <w:rFonts w:cs="v5.0.0"/>
                <w:lang w:eastAsia="zh-CN"/>
              </w:rPr>
              <w:t>AWGN</w:t>
            </w:r>
          </w:p>
        </w:tc>
      </w:tr>
      <w:tr w:rsidR="00CF08D6" w:rsidRPr="00C6449B" w14:paraId="19AC6AD2" w14:textId="77777777" w:rsidTr="00CF08D6">
        <w:trPr>
          <w:cantSplit/>
          <w:jc w:val="center"/>
        </w:trPr>
        <w:tc>
          <w:tcPr>
            <w:tcW w:w="1417" w:type="dxa"/>
            <w:vMerge/>
            <w:vAlign w:val="center"/>
          </w:tcPr>
          <w:p w14:paraId="17A215C7" w14:textId="77777777" w:rsidR="00CF08D6" w:rsidRPr="00C6449B" w:rsidRDefault="00CF08D6" w:rsidP="00CF08D6">
            <w:pPr>
              <w:pStyle w:val="TAC"/>
              <w:rPr>
                <w:rFonts w:cs="v5.0.0"/>
                <w:lang w:eastAsia="zh-CN"/>
              </w:rPr>
            </w:pPr>
          </w:p>
        </w:tc>
        <w:tc>
          <w:tcPr>
            <w:tcW w:w="1417" w:type="dxa"/>
          </w:tcPr>
          <w:p w14:paraId="402A31A2"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2DBEF27D" w14:textId="77777777" w:rsidR="00CF08D6" w:rsidRPr="00C6449B" w:rsidRDefault="00CF08D6" w:rsidP="00CF08D6">
            <w:pPr>
              <w:pStyle w:val="TAC"/>
            </w:pPr>
            <w:r w:rsidRPr="00C6449B">
              <w:t>G-FR1-A2-5</w:t>
            </w:r>
          </w:p>
        </w:tc>
        <w:tc>
          <w:tcPr>
            <w:tcW w:w="1417" w:type="dxa"/>
            <w:vAlign w:val="center"/>
          </w:tcPr>
          <w:p w14:paraId="116968B3" w14:textId="77777777" w:rsidR="00CF08D6" w:rsidRPr="00C6449B" w:rsidRDefault="00CF08D6" w:rsidP="00CF08D6">
            <w:pPr>
              <w:pStyle w:val="TAC"/>
              <w:rPr>
                <w:rFonts w:cs="v5.0.0"/>
              </w:rPr>
            </w:pPr>
            <w:r w:rsidRPr="00C6449B">
              <w:t>-56.5</w:t>
            </w:r>
          </w:p>
        </w:tc>
        <w:tc>
          <w:tcPr>
            <w:tcW w:w="1417" w:type="dxa"/>
            <w:vMerge/>
            <w:vAlign w:val="center"/>
          </w:tcPr>
          <w:p w14:paraId="13E252DA" w14:textId="77777777" w:rsidR="00CF08D6" w:rsidRPr="00C6449B" w:rsidRDefault="00CF08D6" w:rsidP="00CF08D6">
            <w:pPr>
              <w:pStyle w:val="TAC"/>
              <w:rPr>
                <w:rFonts w:cs="v5.0.0"/>
              </w:rPr>
            </w:pPr>
          </w:p>
        </w:tc>
        <w:tc>
          <w:tcPr>
            <w:tcW w:w="1417" w:type="dxa"/>
            <w:vMerge/>
            <w:vAlign w:val="center"/>
          </w:tcPr>
          <w:p w14:paraId="6C913508" w14:textId="77777777" w:rsidR="00CF08D6" w:rsidRPr="00C6449B" w:rsidRDefault="00CF08D6" w:rsidP="00CF08D6">
            <w:pPr>
              <w:pStyle w:val="TAC"/>
              <w:rPr>
                <w:rFonts w:cs="v5.0.0"/>
                <w:lang w:eastAsia="zh-CN"/>
              </w:rPr>
            </w:pPr>
          </w:p>
        </w:tc>
      </w:tr>
      <w:tr w:rsidR="00CF08D6" w:rsidRPr="00C6449B" w14:paraId="566A3543" w14:textId="77777777" w:rsidTr="00CF08D6">
        <w:trPr>
          <w:cantSplit/>
          <w:jc w:val="center"/>
        </w:trPr>
        <w:tc>
          <w:tcPr>
            <w:tcW w:w="1417" w:type="dxa"/>
            <w:vMerge/>
            <w:vAlign w:val="center"/>
          </w:tcPr>
          <w:p w14:paraId="068AB7F5" w14:textId="77777777" w:rsidR="00CF08D6" w:rsidRPr="00C6449B" w:rsidRDefault="00CF08D6" w:rsidP="00CF08D6">
            <w:pPr>
              <w:pStyle w:val="TAC"/>
              <w:rPr>
                <w:rFonts w:cs="v5.0.0"/>
                <w:lang w:eastAsia="zh-CN"/>
              </w:rPr>
            </w:pPr>
          </w:p>
        </w:tc>
        <w:tc>
          <w:tcPr>
            <w:tcW w:w="1417" w:type="dxa"/>
          </w:tcPr>
          <w:p w14:paraId="12BFF84A"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69A4F0E4" w14:textId="77777777" w:rsidR="00CF08D6" w:rsidRPr="00C6449B" w:rsidRDefault="00CF08D6" w:rsidP="00CF08D6">
            <w:pPr>
              <w:pStyle w:val="TAC"/>
            </w:pPr>
            <w:r w:rsidRPr="00C6449B">
              <w:t>G-FR1-A2-6</w:t>
            </w:r>
          </w:p>
        </w:tc>
        <w:tc>
          <w:tcPr>
            <w:tcW w:w="1417" w:type="dxa"/>
            <w:vAlign w:val="center"/>
          </w:tcPr>
          <w:p w14:paraId="77BA5C00" w14:textId="77777777" w:rsidR="00CF08D6" w:rsidRPr="00C6449B" w:rsidRDefault="00CF08D6" w:rsidP="00CF08D6">
            <w:pPr>
              <w:pStyle w:val="TAC"/>
              <w:rPr>
                <w:rFonts w:cs="v5.0.0"/>
              </w:rPr>
            </w:pPr>
            <w:r w:rsidRPr="00C6449B">
              <w:t>-56.8</w:t>
            </w:r>
          </w:p>
        </w:tc>
        <w:tc>
          <w:tcPr>
            <w:tcW w:w="1417" w:type="dxa"/>
            <w:vMerge/>
            <w:vAlign w:val="center"/>
          </w:tcPr>
          <w:p w14:paraId="436871E6" w14:textId="77777777" w:rsidR="00CF08D6" w:rsidRPr="00C6449B" w:rsidRDefault="00CF08D6" w:rsidP="00CF08D6">
            <w:pPr>
              <w:pStyle w:val="TAC"/>
              <w:rPr>
                <w:rFonts w:cs="v5.0.0"/>
              </w:rPr>
            </w:pPr>
          </w:p>
        </w:tc>
        <w:tc>
          <w:tcPr>
            <w:tcW w:w="1417" w:type="dxa"/>
            <w:vMerge/>
            <w:vAlign w:val="center"/>
          </w:tcPr>
          <w:p w14:paraId="18E64ED0" w14:textId="77777777" w:rsidR="00CF08D6" w:rsidRPr="00C6449B" w:rsidRDefault="00CF08D6" w:rsidP="00CF08D6">
            <w:pPr>
              <w:pStyle w:val="TAC"/>
              <w:rPr>
                <w:rFonts w:cs="v5.0.0"/>
                <w:lang w:eastAsia="zh-CN"/>
              </w:rPr>
            </w:pPr>
          </w:p>
        </w:tc>
      </w:tr>
      <w:tr w:rsidR="00CE6E84" w:rsidRPr="00C6449B" w14:paraId="3733A3FF" w14:textId="77777777" w:rsidTr="00CF08D6">
        <w:trPr>
          <w:cantSplit/>
          <w:jc w:val="center"/>
        </w:trPr>
        <w:tc>
          <w:tcPr>
            <w:tcW w:w="1417" w:type="dxa"/>
            <w:vMerge w:val="restart"/>
            <w:vAlign w:val="center"/>
          </w:tcPr>
          <w:p w14:paraId="438A31EB" w14:textId="77777777" w:rsidR="00CE6E84" w:rsidRPr="00C6449B" w:rsidRDefault="00CE6E84" w:rsidP="00CE6E84">
            <w:pPr>
              <w:pStyle w:val="TAC"/>
              <w:rPr>
                <w:rFonts w:cs="v5.0.0"/>
                <w:lang w:eastAsia="zh-CN"/>
              </w:rPr>
            </w:pPr>
            <w:r w:rsidRPr="00C6449B">
              <w:rPr>
                <w:rFonts w:cs="v5.0.0"/>
                <w:lang w:eastAsia="zh-CN"/>
              </w:rPr>
              <w:t>50</w:t>
            </w:r>
          </w:p>
        </w:tc>
        <w:tc>
          <w:tcPr>
            <w:tcW w:w="1417" w:type="dxa"/>
          </w:tcPr>
          <w:p w14:paraId="27A9D166" w14:textId="77777777" w:rsidR="00CE6E84" w:rsidRPr="00C6449B" w:rsidRDefault="00CE6E84" w:rsidP="00CE6E84">
            <w:pPr>
              <w:pStyle w:val="TAC"/>
              <w:rPr>
                <w:rFonts w:cs="v5.0.0"/>
              </w:rPr>
            </w:pPr>
            <w:r w:rsidRPr="00C6449B">
              <w:rPr>
                <w:rFonts w:cs="v5.0.0"/>
                <w:lang w:eastAsia="zh-CN"/>
              </w:rPr>
              <w:t>15</w:t>
            </w:r>
          </w:p>
        </w:tc>
        <w:tc>
          <w:tcPr>
            <w:tcW w:w="1417" w:type="dxa"/>
            <w:vAlign w:val="center"/>
          </w:tcPr>
          <w:p w14:paraId="38D30568" w14:textId="77777777" w:rsidR="00CE6E84" w:rsidRPr="00C6449B" w:rsidRDefault="00CE6E84" w:rsidP="00CE6E84">
            <w:pPr>
              <w:pStyle w:val="TAC"/>
            </w:pPr>
            <w:r w:rsidRPr="00C6449B">
              <w:t>G-FR1-A2-4</w:t>
            </w:r>
          </w:p>
        </w:tc>
        <w:tc>
          <w:tcPr>
            <w:tcW w:w="1417" w:type="dxa"/>
            <w:vAlign w:val="center"/>
          </w:tcPr>
          <w:p w14:paraId="128327F9" w14:textId="77777777" w:rsidR="00CE6E84" w:rsidRPr="00C6449B" w:rsidRDefault="00CE6E84" w:rsidP="00CE6E84">
            <w:pPr>
              <w:pStyle w:val="TAC"/>
              <w:rPr>
                <w:rFonts w:cs="v5.0.0"/>
              </w:rPr>
            </w:pPr>
            <w:r w:rsidRPr="00C6449B">
              <w:t>-56.5</w:t>
            </w:r>
          </w:p>
        </w:tc>
        <w:tc>
          <w:tcPr>
            <w:tcW w:w="1417" w:type="dxa"/>
            <w:vMerge w:val="restart"/>
            <w:vAlign w:val="center"/>
          </w:tcPr>
          <w:p w14:paraId="4CA12FFB" w14:textId="3DF95F10" w:rsidR="00CE6E84" w:rsidRPr="00C6449B" w:rsidRDefault="00CE6E84" w:rsidP="00CE6E84">
            <w:pPr>
              <w:pStyle w:val="TAC"/>
              <w:rPr>
                <w:rFonts w:cs="v5.0.0"/>
                <w:lang w:eastAsia="zh-CN"/>
              </w:rPr>
            </w:pPr>
            <w:r w:rsidRPr="00C6449B">
              <w:rPr>
                <w:rFonts w:cs="v5.0.0"/>
                <w:lang w:eastAsia="zh-CN"/>
              </w:rPr>
              <w:t>-64.1</w:t>
            </w:r>
          </w:p>
        </w:tc>
        <w:tc>
          <w:tcPr>
            <w:tcW w:w="1417" w:type="dxa"/>
            <w:vMerge w:val="restart"/>
            <w:vAlign w:val="center"/>
          </w:tcPr>
          <w:p w14:paraId="5EBA96AF" w14:textId="77777777" w:rsidR="00CE6E84" w:rsidRPr="00C6449B" w:rsidRDefault="00CE6E84" w:rsidP="00CE6E84">
            <w:pPr>
              <w:pStyle w:val="TAC"/>
              <w:rPr>
                <w:rFonts w:cs="v5.0.0"/>
              </w:rPr>
            </w:pPr>
            <w:r w:rsidRPr="00C6449B">
              <w:rPr>
                <w:rFonts w:cs="v5.0.0"/>
                <w:lang w:eastAsia="zh-CN"/>
              </w:rPr>
              <w:t>AWGN</w:t>
            </w:r>
          </w:p>
        </w:tc>
      </w:tr>
      <w:tr w:rsidR="00CE6E84" w:rsidRPr="00C6449B" w14:paraId="313A5608" w14:textId="77777777" w:rsidTr="00CF08D6">
        <w:trPr>
          <w:cantSplit/>
          <w:jc w:val="center"/>
        </w:trPr>
        <w:tc>
          <w:tcPr>
            <w:tcW w:w="1417" w:type="dxa"/>
            <w:vMerge/>
            <w:vAlign w:val="center"/>
          </w:tcPr>
          <w:p w14:paraId="5327411B" w14:textId="77777777" w:rsidR="00CE6E84" w:rsidRPr="00C6449B" w:rsidRDefault="00CE6E84" w:rsidP="00CE6E84">
            <w:pPr>
              <w:pStyle w:val="TAC"/>
              <w:rPr>
                <w:rFonts w:cs="v5.0.0"/>
                <w:lang w:eastAsia="zh-CN"/>
              </w:rPr>
            </w:pPr>
          </w:p>
        </w:tc>
        <w:tc>
          <w:tcPr>
            <w:tcW w:w="1417" w:type="dxa"/>
          </w:tcPr>
          <w:p w14:paraId="23F98FFD" w14:textId="77777777" w:rsidR="00CE6E84" w:rsidRPr="00C6449B" w:rsidRDefault="00CE6E84" w:rsidP="00CE6E84">
            <w:pPr>
              <w:pStyle w:val="TAC"/>
              <w:rPr>
                <w:rFonts w:cs="v5.0.0"/>
              </w:rPr>
            </w:pPr>
            <w:r w:rsidRPr="00C6449B">
              <w:rPr>
                <w:rFonts w:cs="v5.0.0"/>
                <w:lang w:eastAsia="zh-CN"/>
              </w:rPr>
              <w:t>30</w:t>
            </w:r>
          </w:p>
        </w:tc>
        <w:tc>
          <w:tcPr>
            <w:tcW w:w="1417" w:type="dxa"/>
            <w:vAlign w:val="center"/>
          </w:tcPr>
          <w:p w14:paraId="381594F5" w14:textId="77777777" w:rsidR="00CE6E84" w:rsidRPr="00C6449B" w:rsidRDefault="00CE6E84" w:rsidP="00CE6E84">
            <w:pPr>
              <w:pStyle w:val="TAC"/>
            </w:pPr>
            <w:r w:rsidRPr="00C6449B">
              <w:t>G-FR1-A2-5</w:t>
            </w:r>
          </w:p>
        </w:tc>
        <w:tc>
          <w:tcPr>
            <w:tcW w:w="1417" w:type="dxa"/>
            <w:vAlign w:val="center"/>
          </w:tcPr>
          <w:p w14:paraId="2F004FC0" w14:textId="77777777" w:rsidR="00CE6E84" w:rsidRPr="00C6449B" w:rsidRDefault="00CE6E84" w:rsidP="00CE6E84">
            <w:pPr>
              <w:pStyle w:val="TAC"/>
              <w:rPr>
                <w:rFonts w:cs="v5.0.0"/>
              </w:rPr>
            </w:pPr>
            <w:r w:rsidRPr="00C6449B">
              <w:t>-56.5</w:t>
            </w:r>
          </w:p>
        </w:tc>
        <w:tc>
          <w:tcPr>
            <w:tcW w:w="1417" w:type="dxa"/>
            <w:vMerge/>
            <w:vAlign w:val="center"/>
          </w:tcPr>
          <w:p w14:paraId="3A003CEF" w14:textId="77777777" w:rsidR="00CE6E84" w:rsidRPr="00C6449B" w:rsidRDefault="00CE6E84" w:rsidP="00CE6E84">
            <w:pPr>
              <w:pStyle w:val="TAC"/>
              <w:rPr>
                <w:rFonts w:cs="v5.0.0"/>
              </w:rPr>
            </w:pPr>
          </w:p>
        </w:tc>
        <w:tc>
          <w:tcPr>
            <w:tcW w:w="1417" w:type="dxa"/>
            <w:vMerge/>
            <w:vAlign w:val="center"/>
          </w:tcPr>
          <w:p w14:paraId="362E81E7" w14:textId="77777777" w:rsidR="00CE6E84" w:rsidRPr="00C6449B" w:rsidRDefault="00CE6E84" w:rsidP="00CE6E84">
            <w:pPr>
              <w:pStyle w:val="TAC"/>
              <w:rPr>
                <w:rFonts w:cs="v5.0.0"/>
                <w:lang w:eastAsia="zh-CN"/>
              </w:rPr>
            </w:pPr>
          </w:p>
        </w:tc>
      </w:tr>
      <w:tr w:rsidR="00CE6E84" w:rsidRPr="00C6449B" w14:paraId="52EB7B29" w14:textId="77777777" w:rsidTr="00CF08D6">
        <w:trPr>
          <w:cantSplit/>
          <w:jc w:val="center"/>
        </w:trPr>
        <w:tc>
          <w:tcPr>
            <w:tcW w:w="1417" w:type="dxa"/>
            <w:vMerge/>
            <w:vAlign w:val="center"/>
          </w:tcPr>
          <w:p w14:paraId="260345F4" w14:textId="77777777" w:rsidR="00CE6E84" w:rsidRPr="00C6449B" w:rsidRDefault="00CE6E84" w:rsidP="00CE6E84">
            <w:pPr>
              <w:pStyle w:val="TAC"/>
              <w:rPr>
                <w:rFonts w:cs="v5.0.0"/>
                <w:lang w:eastAsia="zh-CN"/>
              </w:rPr>
            </w:pPr>
          </w:p>
        </w:tc>
        <w:tc>
          <w:tcPr>
            <w:tcW w:w="1417" w:type="dxa"/>
          </w:tcPr>
          <w:p w14:paraId="669F5B55" w14:textId="77777777" w:rsidR="00CE6E84" w:rsidRPr="00C6449B" w:rsidRDefault="00CE6E84" w:rsidP="00CE6E84">
            <w:pPr>
              <w:pStyle w:val="TAC"/>
              <w:rPr>
                <w:rFonts w:cs="v5.0.0"/>
              </w:rPr>
            </w:pPr>
            <w:r w:rsidRPr="00C6449B">
              <w:rPr>
                <w:rFonts w:cs="v5.0.0"/>
                <w:lang w:eastAsia="zh-CN"/>
              </w:rPr>
              <w:t>60</w:t>
            </w:r>
          </w:p>
        </w:tc>
        <w:tc>
          <w:tcPr>
            <w:tcW w:w="1417" w:type="dxa"/>
            <w:vAlign w:val="center"/>
          </w:tcPr>
          <w:p w14:paraId="0A7FC6D7" w14:textId="77777777" w:rsidR="00CE6E84" w:rsidRPr="00C6449B" w:rsidRDefault="00CE6E84" w:rsidP="00CE6E84">
            <w:pPr>
              <w:pStyle w:val="TAC"/>
            </w:pPr>
            <w:r w:rsidRPr="00C6449B">
              <w:t>G-FR1-A2-6</w:t>
            </w:r>
          </w:p>
        </w:tc>
        <w:tc>
          <w:tcPr>
            <w:tcW w:w="1417" w:type="dxa"/>
            <w:vAlign w:val="center"/>
          </w:tcPr>
          <w:p w14:paraId="62FBDC5A" w14:textId="77777777" w:rsidR="00CE6E84" w:rsidRPr="00C6449B" w:rsidRDefault="00CE6E84" w:rsidP="00CE6E84">
            <w:pPr>
              <w:pStyle w:val="TAC"/>
              <w:rPr>
                <w:rFonts w:cs="v5.0.0"/>
              </w:rPr>
            </w:pPr>
            <w:r w:rsidRPr="00C6449B">
              <w:t>-56.8</w:t>
            </w:r>
          </w:p>
        </w:tc>
        <w:tc>
          <w:tcPr>
            <w:tcW w:w="1417" w:type="dxa"/>
            <w:vMerge/>
            <w:vAlign w:val="center"/>
          </w:tcPr>
          <w:p w14:paraId="73415603" w14:textId="77777777" w:rsidR="00CE6E84" w:rsidRPr="00C6449B" w:rsidRDefault="00CE6E84" w:rsidP="00CE6E84">
            <w:pPr>
              <w:pStyle w:val="TAC"/>
              <w:rPr>
                <w:rFonts w:cs="v5.0.0"/>
              </w:rPr>
            </w:pPr>
          </w:p>
        </w:tc>
        <w:tc>
          <w:tcPr>
            <w:tcW w:w="1417" w:type="dxa"/>
            <w:vMerge/>
            <w:vAlign w:val="center"/>
          </w:tcPr>
          <w:p w14:paraId="2C8DB1D1" w14:textId="77777777" w:rsidR="00CE6E84" w:rsidRPr="00C6449B" w:rsidRDefault="00CE6E84" w:rsidP="00CE6E84">
            <w:pPr>
              <w:pStyle w:val="TAC"/>
              <w:rPr>
                <w:rFonts w:cs="v5.0.0"/>
                <w:lang w:eastAsia="zh-CN"/>
              </w:rPr>
            </w:pPr>
          </w:p>
        </w:tc>
      </w:tr>
      <w:tr w:rsidR="00CE6E84" w:rsidRPr="00C6449B" w14:paraId="797B2F18" w14:textId="77777777" w:rsidTr="00CF08D6">
        <w:trPr>
          <w:cantSplit/>
          <w:jc w:val="center"/>
        </w:trPr>
        <w:tc>
          <w:tcPr>
            <w:tcW w:w="1417" w:type="dxa"/>
            <w:vMerge w:val="restart"/>
            <w:vAlign w:val="center"/>
          </w:tcPr>
          <w:p w14:paraId="2EE0C4BD" w14:textId="77777777" w:rsidR="00CE6E84" w:rsidRPr="00C6449B" w:rsidRDefault="00CE6E84" w:rsidP="00CE6E84">
            <w:pPr>
              <w:pStyle w:val="TAC"/>
              <w:rPr>
                <w:rFonts w:cs="v5.0.0"/>
                <w:lang w:eastAsia="zh-CN"/>
              </w:rPr>
            </w:pPr>
            <w:r w:rsidRPr="00C6449B">
              <w:rPr>
                <w:rFonts w:cs="v5.0.0"/>
                <w:lang w:eastAsia="zh-CN"/>
              </w:rPr>
              <w:t>60</w:t>
            </w:r>
          </w:p>
        </w:tc>
        <w:tc>
          <w:tcPr>
            <w:tcW w:w="1417" w:type="dxa"/>
          </w:tcPr>
          <w:p w14:paraId="7FE84F43" w14:textId="77777777" w:rsidR="00CE6E84" w:rsidRPr="00C6449B" w:rsidRDefault="00CE6E84" w:rsidP="00CE6E84">
            <w:pPr>
              <w:pStyle w:val="TAC"/>
              <w:rPr>
                <w:rFonts w:cs="v5.0.0"/>
              </w:rPr>
            </w:pPr>
            <w:r w:rsidRPr="00C6449B">
              <w:rPr>
                <w:rFonts w:cs="v5.0.0"/>
                <w:lang w:eastAsia="zh-CN"/>
              </w:rPr>
              <w:t>30</w:t>
            </w:r>
          </w:p>
        </w:tc>
        <w:tc>
          <w:tcPr>
            <w:tcW w:w="1417" w:type="dxa"/>
            <w:vAlign w:val="center"/>
          </w:tcPr>
          <w:p w14:paraId="0E35BDEC" w14:textId="77777777" w:rsidR="00CE6E84" w:rsidRPr="00C6449B" w:rsidRDefault="00CE6E84" w:rsidP="00CE6E84">
            <w:pPr>
              <w:pStyle w:val="TAC"/>
            </w:pPr>
            <w:r w:rsidRPr="00C6449B">
              <w:t>G-FR1-A2-5</w:t>
            </w:r>
          </w:p>
        </w:tc>
        <w:tc>
          <w:tcPr>
            <w:tcW w:w="1417" w:type="dxa"/>
            <w:vAlign w:val="center"/>
          </w:tcPr>
          <w:p w14:paraId="3EC3AE86" w14:textId="77777777" w:rsidR="00CE6E84" w:rsidRPr="00C6449B" w:rsidRDefault="00CE6E84" w:rsidP="00CE6E84">
            <w:pPr>
              <w:pStyle w:val="TAC"/>
              <w:rPr>
                <w:rFonts w:cs="v5.0.0"/>
              </w:rPr>
            </w:pPr>
            <w:r w:rsidRPr="00C6449B">
              <w:t>-56.5</w:t>
            </w:r>
          </w:p>
        </w:tc>
        <w:tc>
          <w:tcPr>
            <w:tcW w:w="1417" w:type="dxa"/>
            <w:vMerge w:val="restart"/>
            <w:vAlign w:val="center"/>
          </w:tcPr>
          <w:p w14:paraId="740B0F76" w14:textId="22C0C25B" w:rsidR="00CE6E84" w:rsidRPr="00C6449B" w:rsidRDefault="00CE6E84" w:rsidP="00CE6E84">
            <w:pPr>
              <w:pStyle w:val="TAC"/>
              <w:rPr>
                <w:rFonts w:cs="v5.0.0"/>
                <w:lang w:eastAsia="zh-CN"/>
              </w:rPr>
            </w:pPr>
            <w:r w:rsidRPr="00C6449B">
              <w:rPr>
                <w:rFonts w:cs="v5.0.0"/>
                <w:lang w:eastAsia="zh-CN"/>
              </w:rPr>
              <w:t>-63.3</w:t>
            </w:r>
          </w:p>
        </w:tc>
        <w:tc>
          <w:tcPr>
            <w:tcW w:w="1417" w:type="dxa"/>
            <w:vMerge w:val="restart"/>
            <w:vAlign w:val="center"/>
          </w:tcPr>
          <w:p w14:paraId="675D1854" w14:textId="77777777" w:rsidR="00CE6E84" w:rsidRPr="00C6449B" w:rsidRDefault="00CE6E84" w:rsidP="00CE6E84">
            <w:pPr>
              <w:pStyle w:val="TAC"/>
              <w:rPr>
                <w:rFonts w:cs="v5.0.0"/>
                <w:lang w:eastAsia="zh-CN"/>
              </w:rPr>
            </w:pPr>
            <w:r w:rsidRPr="00C6449B">
              <w:rPr>
                <w:rFonts w:cs="v5.0.0"/>
                <w:lang w:eastAsia="zh-CN"/>
              </w:rPr>
              <w:t>AWGN</w:t>
            </w:r>
          </w:p>
        </w:tc>
      </w:tr>
      <w:tr w:rsidR="00CE6E84" w:rsidRPr="00C6449B" w14:paraId="76815CF2" w14:textId="77777777" w:rsidTr="00CF08D6">
        <w:trPr>
          <w:cantSplit/>
          <w:jc w:val="center"/>
        </w:trPr>
        <w:tc>
          <w:tcPr>
            <w:tcW w:w="1417" w:type="dxa"/>
            <w:vMerge/>
            <w:vAlign w:val="center"/>
          </w:tcPr>
          <w:p w14:paraId="05CAB118" w14:textId="77777777" w:rsidR="00CE6E84" w:rsidRPr="00C6449B" w:rsidRDefault="00CE6E84" w:rsidP="00CE6E84">
            <w:pPr>
              <w:pStyle w:val="TAC"/>
              <w:rPr>
                <w:rFonts w:cs="v5.0.0"/>
                <w:lang w:eastAsia="zh-CN"/>
              </w:rPr>
            </w:pPr>
          </w:p>
        </w:tc>
        <w:tc>
          <w:tcPr>
            <w:tcW w:w="1417" w:type="dxa"/>
          </w:tcPr>
          <w:p w14:paraId="4BF8A57B" w14:textId="77777777" w:rsidR="00CE6E84" w:rsidRPr="00C6449B" w:rsidRDefault="00CE6E84" w:rsidP="00CE6E84">
            <w:pPr>
              <w:pStyle w:val="TAC"/>
              <w:rPr>
                <w:rFonts w:cs="v5.0.0"/>
              </w:rPr>
            </w:pPr>
            <w:r w:rsidRPr="00C6449B">
              <w:rPr>
                <w:rFonts w:cs="v5.0.0"/>
                <w:lang w:eastAsia="zh-CN"/>
              </w:rPr>
              <w:t>60</w:t>
            </w:r>
          </w:p>
        </w:tc>
        <w:tc>
          <w:tcPr>
            <w:tcW w:w="1417" w:type="dxa"/>
            <w:vAlign w:val="center"/>
          </w:tcPr>
          <w:p w14:paraId="1CF14FA1" w14:textId="77777777" w:rsidR="00CE6E84" w:rsidRPr="00C6449B" w:rsidRDefault="00CE6E84" w:rsidP="00CE6E84">
            <w:pPr>
              <w:pStyle w:val="TAC"/>
            </w:pPr>
            <w:r w:rsidRPr="00C6449B">
              <w:t>G-FR1-A2-6</w:t>
            </w:r>
          </w:p>
        </w:tc>
        <w:tc>
          <w:tcPr>
            <w:tcW w:w="1417" w:type="dxa"/>
            <w:vAlign w:val="center"/>
          </w:tcPr>
          <w:p w14:paraId="70889533" w14:textId="77777777" w:rsidR="00CE6E84" w:rsidRPr="00C6449B" w:rsidRDefault="00CE6E84" w:rsidP="00CE6E84">
            <w:pPr>
              <w:pStyle w:val="TAC"/>
              <w:rPr>
                <w:rFonts w:cs="v5.0.0"/>
              </w:rPr>
            </w:pPr>
            <w:r w:rsidRPr="00C6449B">
              <w:t>-56.8</w:t>
            </w:r>
          </w:p>
        </w:tc>
        <w:tc>
          <w:tcPr>
            <w:tcW w:w="1417" w:type="dxa"/>
            <w:vMerge/>
            <w:vAlign w:val="center"/>
          </w:tcPr>
          <w:p w14:paraId="42D0AAD5" w14:textId="77777777" w:rsidR="00CE6E84" w:rsidRPr="00C6449B" w:rsidRDefault="00CE6E84" w:rsidP="00CE6E84">
            <w:pPr>
              <w:pStyle w:val="TAC"/>
              <w:rPr>
                <w:rFonts w:cs="v5.0.0"/>
              </w:rPr>
            </w:pPr>
          </w:p>
        </w:tc>
        <w:tc>
          <w:tcPr>
            <w:tcW w:w="1417" w:type="dxa"/>
            <w:vMerge/>
            <w:vAlign w:val="center"/>
          </w:tcPr>
          <w:p w14:paraId="5A367708" w14:textId="77777777" w:rsidR="00CE6E84" w:rsidRPr="00C6449B" w:rsidRDefault="00CE6E84" w:rsidP="00CE6E84">
            <w:pPr>
              <w:pStyle w:val="TAC"/>
              <w:rPr>
                <w:rFonts w:cs="v5.0.0"/>
                <w:lang w:eastAsia="zh-CN"/>
              </w:rPr>
            </w:pPr>
          </w:p>
        </w:tc>
      </w:tr>
      <w:tr w:rsidR="00CE6E84" w:rsidRPr="00C6449B" w14:paraId="060FD47D" w14:textId="77777777" w:rsidTr="00CF08D6">
        <w:trPr>
          <w:cantSplit/>
          <w:jc w:val="center"/>
        </w:trPr>
        <w:tc>
          <w:tcPr>
            <w:tcW w:w="1417" w:type="dxa"/>
            <w:vMerge w:val="restart"/>
            <w:vAlign w:val="center"/>
          </w:tcPr>
          <w:p w14:paraId="5BD7B775" w14:textId="77777777" w:rsidR="00CE6E84" w:rsidRPr="00C6449B" w:rsidRDefault="00CE6E84" w:rsidP="00CE6E84">
            <w:pPr>
              <w:pStyle w:val="TAC"/>
              <w:rPr>
                <w:rFonts w:cs="v5.0.0"/>
                <w:lang w:eastAsia="zh-CN"/>
              </w:rPr>
            </w:pPr>
            <w:r w:rsidRPr="00C6449B">
              <w:rPr>
                <w:rFonts w:cs="v5.0.0"/>
                <w:lang w:eastAsia="zh-CN"/>
              </w:rPr>
              <w:t>70</w:t>
            </w:r>
          </w:p>
        </w:tc>
        <w:tc>
          <w:tcPr>
            <w:tcW w:w="1417" w:type="dxa"/>
          </w:tcPr>
          <w:p w14:paraId="7DA5F3F8" w14:textId="77777777" w:rsidR="00CE6E84" w:rsidRPr="00C6449B" w:rsidRDefault="00CE6E84" w:rsidP="00CE6E84">
            <w:pPr>
              <w:pStyle w:val="TAC"/>
              <w:rPr>
                <w:rFonts w:cs="v5.0.0"/>
              </w:rPr>
            </w:pPr>
            <w:r w:rsidRPr="00C6449B">
              <w:rPr>
                <w:rFonts w:cs="v5.0.0"/>
                <w:lang w:eastAsia="zh-CN"/>
              </w:rPr>
              <w:t>30</w:t>
            </w:r>
          </w:p>
        </w:tc>
        <w:tc>
          <w:tcPr>
            <w:tcW w:w="1417" w:type="dxa"/>
            <w:vAlign w:val="center"/>
          </w:tcPr>
          <w:p w14:paraId="628D6395" w14:textId="77777777" w:rsidR="00CE6E84" w:rsidRPr="00C6449B" w:rsidRDefault="00CE6E84" w:rsidP="00CE6E84">
            <w:pPr>
              <w:pStyle w:val="TAC"/>
            </w:pPr>
            <w:r w:rsidRPr="00C6449B">
              <w:t>G-FR1-A2-5</w:t>
            </w:r>
          </w:p>
        </w:tc>
        <w:tc>
          <w:tcPr>
            <w:tcW w:w="1417" w:type="dxa"/>
            <w:vAlign w:val="center"/>
          </w:tcPr>
          <w:p w14:paraId="653239F2" w14:textId="77777777" w:rsidR="00CE6E84" w:rsidRPr="00C6449B" w:rsidRDefault="00CE6E84" w:rsidP="00CE6E84">
            <w:pPr>
              <w:pStyle w:val="TAC"/>
              <w:rPr>
                <w:rFonts w:cs="v5.0.0"/>
              </w:rPr>
            </w:pPr>
            <w:r w:rsidRPr="00C6449B">
              <w:t>-56.5</w:t>
            </w:r>
          </w:p>
        </w:tc>
        <w:tc>
          <w:tcPr>
            <w:tcW w:w="1417" w:type="dxa"/>
            <w:vMerge w:val="restart"/>
            <w:vAlign w:val="center"/>
          </w:tcPr>
          <w:p w14:paraId="0C744250" w14:textId="57ECD2DB" w:rsidR="00CE6E84" w:rsidRPr="00C6449B" w:rsidRDefault="00CE6E84" w:rsidP="00CE6E84">
            <w:pPr>
              <w:pStyle w:val="TAC"/>
              <w:rPr>
                <w:rFonts w:cs="v5.0.0"/>
                <w:lang w:eastAsia="zh-CN"/>
              </w:rPr>
            </w:pPr>
            <w:r w:rsidRPr="00C6449B">
              <w:rPr>
                <w:rFonts w:cs="v5.0.0"/>
                <w:lang w:eastAsia="zh-CN"/>
              </w:rPr>
              <w:t>-62.7</w:t>
            </w:r>
          </w:p>
          <w:p w14:paraId="598A7CFA" w14:textId="77777777" w:rsidR="00CE6E84" w:rsidRPr="00C6449B" w:rsidRDefault="00CE6E84" w:rsidP="00CE6E84">
            <w:pPr>
              <w:pStyle w:val="TAC"/>
              <w:rPr>
                <w:rFonts w:cs="v5.0.0"/>
              </w:rPr>
            </w:pPr>
          </w:p>
        </w:tc>
        <w:tc>
          <w:tcPr>
            <w:tcW w:w="1417" w:type="dxa"/>
            <w:vMerge w:val="restart"/>
            <w:vAlign w:val="center"/>
          </w:tcPr>
          <w:p w14:paraId="30E96D38" w14:textId="77777777" w:rsidR="00CE6E84" w:rsidRPr="00C6449B" w:rsidRDefault="00CE6E84" w:rsidP="00CE6E84">
            <w:pPr>
              <w:pStyle w:val="TAC"/>
              <w:rPr>
                <w:rFonts w:cs="v5.0.0"/>
                <w:lang w:eastAsia="zh-CN"/>
              </w:rPr>
            </w:pPr>
            <w:r w:rsidRPr="00C6449B">
              <w:rPr>
                <w:rFonts w:cs="v5.0.0"/>
                <w:lang w:eastAsia="zh-CN"/>
              </w:rPr>
              <w:t>AWGN</w:t>
            </w:r>
          </w:p>
        </w:tc>
      </w:tr>
      <w:tr w:rsidR="00CE6E84" w:rsidRPr="00C6449B" w14:paraId="3B366DEC" w14:textId="77777777" w:rsidTr="00CF08D6">
        <w:trPr>
          <w:cantSplit/>
          <w:jc w:val="center"/>
        </w:trPr>
        <w:tc>
          <w:tcPr>
            <w:tcW w:w="1417" w:type="dxa"/>
            <w:vMerge/>
            <w:vAlign w:val="center"/>
          </w:tcPr>
          <w:p w14:paraId="28577C67" w14:textId="77777777" w:rsidR="00CE6E84" w:rsidRPr="00C6449B" w:rsidRDefault="00CE6E84" w:rsidP="00CE6E84">
            <w:pPr>
              <w:pStyle w:val="TAC"/>
              <w:rPr>
                <w:rFonts w:cs="v5.0.0"/>
                <w:lang w:eastAsia="zh-CN"/>
              </w:rPr>
            </w:pPr>
          </w:p>
        </w:tc>
        <w:tc>
          <w:tcPr>
            <w:tcW w:w="1417" w:type="dxa"/>
          </w:tcPr>
          <w:p w14:paraId="3F4C4FB6" w14:textId="77777777" w:rsidR="00CE6E84" w:rsidRPr="00C6449B" w:rsidRDefault="00CE6E84" w:rsidP="00CE6E84">
            <w:pPr>
              <w:pStyle w:val="TAC"/>
              <w:rPr>
                <w:rFonts w:cs="v5.0.0"/>
              </w:rPr>
            </w:pPr>
            <w:r w:rsidRPr="00C6449B">
              <w:rPr>
                <w:rFonts w:cs="v5.0.0"/>
                <w:lang w:eastAsia="zh-CN"/>
              </w:rPr>
              <w:t>60</w:t>
            </w:r>
          </w:p>
        </w:tc>
        <w:tc>
          <w:tcPr>
            <w:tcW w:w="1417" w:type="dxa"/>
            <w:vAlign w:val="center"/>
          </w:tcPr>
          <w:p w14:paraId="6D9AE037" w14:textId="77777777" w:rsidR="00CE6E84" w:rsidRPr="00C6449B" w:rsidRDefault="00CE6E84" w:rsidP="00CE6E84">
            <w:pPr>
              <w:pStyle w:val="TAC"/>
            </w:pPr>
            <w:r w:rsidRPr="00C6449B">
              <w:t>G-FR1-A2-6</w:t>
            </w:r>
          </w:p>
        </w:tc>
        <w:tc>
          <w:tcPr>
            <w:tcW w:w="1417" w:type="dxa"/>
            <w:vAlign w:val="center"/>
          </w:tcPr>
          <w:p w14:paraId="69989BC8" w14:textId="77777777" w:rsidR="00CE6E84" w:rsidRPr="00C6449B" w:rsidRDefault="00CE6E84" w:rsidP="00CE6E84">
            <w:pPr>
              <w:pStyle w:val="TAC"/>
              <w:rPr>
                <w:rFonts w:cs="v5.0.0"/>
              </w:rPr>
            </w:pPr>
            <w:r w:rsidRPr="00C6449B">
              <w:t>-56.8</w:t>
            </w:r>
          </w:p>
        </w:tc>
        <w:tc>
          <w:tcPr>
            <w:tcW w:w="1417" w:type="dxa"/>
            <w:vMerge/>
            <w:vAlign w:val="center"/>
          </w:tcPr>
          <w:p w14:paraId="1E9D46F6" w14:textId="77777777" w:rsidR="00CE6E84" w:rsidRPr="00C6449B" w:rsidRDefault="00CE6E84" w:rsidP="00CE6E84">
            <w:pPr>
              <w:pStyle w:val="TAC"/>
              <w:rPr>
                <w:rFonts w:cs="v5.0.0"/>
              </w:rPr>
            </w:pPr>
          </w:p>
        </w:tc>
        <w:tc>
          <w:tcPr>
            <w:tcW w:w="1417" w:type="dxa"/>
            <w:vMerge/>
            <w:vAlign w:val="center"/>
          </w:tcPr>
          <w:p w14:paraId="12B81626" w14:textId="77777777" w:rsidR="00CE6E84" w:rsidRPr="00C6449B" w:rsidRDefault="00CE6E84" w:rsidP="00CE6E84">
            <w:pPr>
              <w:pStyle w:val="TAC"/>
              <w:rPr>
                <w:rFonts w:cs="v5.0.0"/>
                <w:lang w:eastAsia="zh-CN"/>
              </w:rPr>
            </w:pPr>
          </w:p>
        </w:tc>
      </w:tr>
      <w:tr w:rsidR="00CE6E84" w:rsidRPr="00C6449B" w14:paraId="4CBB7564" w14:textId="77777777" w:rsidTr="00CF08D6">
        <w:trPr>
          <w:cantSplit/>
          <w:jc w:val="center"/>
        </w:trPr>
        <w:tc>
          <w:tcPr>
            <w:tcW w:w="1417" w:type="dxa"/>
            <w:vMerge w:val="restart"/>
            <w:vAlign w:val="center"/>
          </w:tcPr>
          <w:p w14:paraId="3223C077" w14:textId="77777777" w:rsidR="00CE6E84" w:rsidRPr="00C6449B" w:rsidRDefault="00CE6E84" w:rsidP="00CE6E84">
            <w:pPr>
              <w:pStyle w:val="TAC"/>
              <w:rPr>
                <w:rFonts w:cs="v5.0.0"/>
                <w:lang w:eastAsia="zh-CN"/>
              </w:rPr>
            </w:pPr>
            <w:r w:rsidRPr="00C6449B">
              <w:rPr>
                <w:rFonts w:cs="v5.0.0"/>
                <w:lang w:eastAsia="zh-CN"/>
              </w:rPr>
              <w:t>80</w:t>
            </w:r>
          </w:p>
        </w:tc>
        <w:tc>
          <w:tcPr>
            <w:tcW w:w="1417" w:type="dxa"/>
          </w:tcPr>
          <w:p w14:paraId="209B64E2" w14:textId="77777777" w:rsidR="00CE6E84" w:rsidRPr="00C6449B" w:rsidRDefault="00CE6E84" w:rsidP="00CE6E84">
            <w:pPr>
              <w:pStyle w:val="TAC"/>
              <w:rPr>
                <w:rFonts w:cs="v5.0.0"/>
              </w:rPr>
            </w:pPr>
            <w:r w:rsidRPr="00C6449B">
              <w:rPr>
                <w:rFonts w:cs="v5.0.0"/>
                <w:lang w:eastAsia="zh-CN"/>
              </w:rPr>
              <w:t>30</w:t>
            </w:r>
          </w:p>
        </w:tc>
        <w:tc>
          <w:tcPr>
            <w:tcW w:w="1417" w:type="dxa"/>
            <w:vAlign w:val="center"/>
          </w:tcPr>
          <w:p w14:paraId="0479E8CE" w14:textId="77777777" w:rsidR="00CE6E84" w:rsidRPr="00C6449B" w:rsidRDefault="00CE6E84" w:rsidP="00CE6E84">
            <w:pPr>
              <w:pStyle w:val="TAC"/>
            </w:pPr>
            <w:r w:rsidRPr="00C6449B">
              <w:t>G-FR1-A2-5</w:t>
            </w:r>
          </w:p>
        </w:tc>
        <w:tc>
          <w:tcPr>
            <w:tcW w:w="1417" w:type="dxa"/>
            <w:vAlign w:val="center"/>
          </w:tcPr>
          <w:p w14:paraId="53E4CAE0" w14:textId="77777777" w:rsidR="00CE6E84" w:rsidRPr="00C6449B" w:rsidRDefault="00CE6E84" w:rsidP="00CE6E84">
            <w:pPr>
              <w:pStyle w:val="TAC"/>
              <w:rPr>
                <w:rFonts w:cs="v5.0.0"/>
              </w:rPr>
            </w:pPr>
            <w:r w:rsidRPr="00C6449B">
              <w:t>-56.5</w:t>
            </w:r>
          </w:p>
        </w:tc>
        <w:tc>
          <w:tcPr>
            <w:tcW w:w="1417" w:type="dxa"/>
            <w:vMerge w:val="restart"/>
            <w:vAlign w:val="center"/>
          </w:tcPr>
          <w:p w14:paraId="0B47DB61" w14:textId="758EF512" w:rsidR="00CE6E84" w:rsidRPr="00C6449B" w:rsidRDefault="00CE6E84" w:rsidP="00CE6E84">
            <w:pPr>
              <w:pStyle w:val="TAC"/>
              <w:rPr>
                <w:rFonts w:cs="v5.0.0"/>
              </w:rPr>
            </w:pPr>
            <w:r w:rsidRPr="00C6449B">
              <w:rPr>
                <w:rFonts w:cs="v5.0.0"/>
                <w:lang w:eastAsia="zh-CN"/>
              </w:rPr>
              <w:t>-62.1</w:t>
            </w:r>
          </w:p>
        </w:tc>
        <w:tc>
          <w:tcPr>
            <w:tcW w:w="1417" w:type="dxa"/>
            <w:vMerge w:val="restart"/>
            <w:vAlign w:val="center"/>
          </w:tcPr>
          <w:p w14:paraId="5EB7D035" w14:textId="77777777" w:rsidR="00CE6E84" w:rsidRPr="00C6449B" w:rsidRDefault="00CE6E84" w:rsidP="00CE6E84">
            <w:pPr>
              <w:pStyle w:val="TAC"/>
              <w:rPr>
                <w:rFonts w:cs="v5.0.0"/>
                <w:lang w:eastAsia="zh-CN"/>
              </w:rPr>
            </w:pPr>
            <w:r w:rsidRPr="00C6449B">
              <w:rPr>
                <w:rFonts w:cs="v5.0.0"/>
                <w:lang w:eastAsia="zh-CN"/>
              </w:rPr>
              <w:t>AWGN</w:t>
            </w:r>
          </w:p>
        </w:tc>
      </w:tr>
      <w:tr w:rsidR="00CE6E84" w:rsidRPr="00C6449B" w14:paraId="2178DA0A" w14:textId="77777777" w:rsidTr="00CF08D6">
        <w:trPr>
          <w:cantSplit/>
          <w:jc w:val="center"/>
        </w:trPr>
        <w:tc>
          <w:tcPr>
            <w:tcW w:w="1417" w:type="dxa"/>
            <w:vMerge/>
            <w:vAlign w:val="center"/>
          </w:tcPr>
          <w:p w14:paraId="4E936BFF" w14:textId="77777777" w:rsidR="00CE6E84" w:rsidRPr="00C6449B" w:rsidRDefault="00CE6E84" w:rsidP="00CE6E84">
            <w:pPr>
              <w:pStyle w:val="TAC"/>
              <w:rPr>
                <w:rFonts w:cs="v5.0.0"/>
                <w:lang w:eastAsia="zh-CN"/>
              </w:rPr>
            </w:pPr>
          </w:p>
        </w:tc>
        <w:tc>
          <w:tcPr>
            <w:tcW w:w="1417" w:type="dxa"/>
          </w:tcPr>
          <w:p w14:paraId="08A2FA58" w14:textId="77777777" w:rsidR="00CE6E84" w:rsidRPr="00C6449B" w:rsidRDefault="00CE6E84" w:rsidP="00CE6E84">
            <w:pPr>
              <w:pStyle w:val="TAC"/>
              <w:rPr>
                <w:rFonts w:cs="v5.0.0"/>
              </w:rPr>
            </w:pPr>
            <w:r w:rsidRPr="00C6449B">
              <w:rPr>
                <w:rFonts w:cs="v5.0.0"/>
                <w:lang w:eastAsia="zh-CN"/>
              </w:rPr>
              <w:t>60</w:t>
            </w:r>
          </w:p>
        </w:tc>
        <w:tc>
          <w:tcPr>
            <w:tcW w:w="1417" w:type="dxa"/>
            <w:vAlign w:val="center"/>
          </w:tcPr>
          <w:p w14:paraId="6F6ABA3D" w14:textId="77777777" w:rsidR="00CE6E84" w:rsidRPr="00C6449B" w:rsidRDefault="00CE6E84" w:rsidP="00CE6E84">
            <w:pPr>
              <w:pStyle w:val="TAC"/>
            </w:pPr>
            <w:r w:rsidRPr="00C6449B">
              <w:t>G-FR1-A2-6</w:t>
            </w:r>
          </w:p>
        </w:tc>
        <w:tc>
          <w:tcPr>
            <w:tcW w:w="1417" w:type="dxa"/>
            <w:vAlign w:val="center"/>
          </w:tcPr>
          <w:p w14:paraId="6C779FCF" w14:textId="77777777" w:rsidR="00CE6E84" w:rsidRPr="00C6449B" w:rsidRDefault="00CE6E84" w:rsidP="00CE6E84">
            <w:pPr>
              <w:pStyle w:val="TAC"/>
              <w:rPr>
                <w:rFonts w:cs="v5.0.0"/>
              </w:rPr>
            </w:pPr>
            <w:r w:rsidRPr="00C6449B">
              <w:t>-56.8</w:t>
            </w:r>
          </w:p>
        </w:tc>
        <w:tc>
          <w:tcPr>
            <w:tcW w:w="1417" w:type="dxa"/>
            <w:vMerge/>
            <w:vAlign w:val="center"/>
          </w:tcPr>
          <w:p w14:paraId="443AA689" w14:textId="77777777" w:rsidR="00CE6E84" w:rsidRPr="00C6449B" w:rsidRDefault="00CE6E84" w:rsidP="00CE6E84">
            <w:pPr>
              <w:pStyle w:val="TAC"/>
              <w:rPr>
                <w:rFonts w:cs="v5.0.0"/>
              </w:rPr>
            </w:pPr>
          </w:p>
        </w:tc>
        <w:tc>
          <w:tcPr>
            <w:tcW w:w="1417" w:type="dxa"/>
            <w:vMerge/>
            <w:vAlign w:val="center"/>
          </w:tcPr>
          <w:p w14:paraId="1913A39F" w14:textId="77777777" w:rsidR="00CE6E84" w:rsidRPr="00C6449B" w:rsidRDefault="00CE6E84" w:rsidP="00CE6E84">
            <w:pPr>
              <w:pStyle w:val="TAC"/>
              <w:rPr>
                <w:rFonts w:cs="v5.0.0"/>
                <w:lang w:eastAsia="zh-CN"/>
              </w:rPr>
            </w:pPr>
          </w:p>
        </w:tc>
      </w:tr>
      <w:tr w:rsidR="00CE6E84" w:rsidRPr="00C6449B" w14:paraId="06C435E3" w14:textId="77777777" w:rsidTr="00CF08D6">
        <w:trPr>
          <w:cantSplit/>
          <w:jc w:val="center"/>
        </w:trPr>
        <w:tc>
          <w:tcPr>
            <w:tcW w:w="1417" w:type="dxa"/>
            <w:vMerge w:val="restart"/>
            <w:vAlign w:val="center"/>
          </w:tcPr>
          <w:p w14:paraId="34516BDA" w14:textId="77777777" w:rsidR="00CE6E84" w:rsidRPr="00C6449B" w:rsidRDefault="00CE6E84" w:rsidP="00CE6E84">
            <w:pPr>
              <w:pStyle w:val="TAC"/>
              <w:rPr>
                <w:rFonts w:cs="v5.0.0"/>
                <w:lang w:eastAsia="zh-CN"/>
              </w:rPr>
            </w:pPr>
            <w:r w:rsidRPr="00C6449B">
              <w:rPr>
                <w:rFonts w:cs="v5.0.0"/>
                <w:lang w:eastAsia="zh-CN"/>
              </w:rPr>
              <w:t>90</w:t>
            </w:r>
          </w:p>
        </w:tc>
        <w:tc>
          <w:tcPr>
            <w:tcW w:w="1417" w:type="dxa"/>
          </w:tcPr>
          <w:p w14:paraId="32A36935" w14:textId="77777777" w:rsidR="00CE6E84" w:rsidRPr="00C6449B" w:rsidRDefault="00CE6E84" w:rsidP="00CE6E84">
            <w:pPr>
              <w:pStyle w:val="TAC"/>
              <w:rPr>
                <w:rFonts w:cs="v5.0.0"/>
              </w:rPr>
            </w:pPr>
            <w:r w:rsidRPr="00C6449B">
              <w:rPr>
                <w:rFonts w:cs="v5.0.0"/>
                <w:lang w:eastAsia="zh-CN"/>
              </w:rPr>
              <w:t>30</w:t>
            </w:r>
          </w:p>
        </w:tc>
        <w:tc>
          <w:tcPr>
            <w:tcW w:w="1417" w:type="dxa"/>
            <w:vAlign w:val="center"/>
          </w:tcPr>
          <w:p w14:paraId="4207D605" w14:textId="77777777" w:rsidR="00CE6E84" w:rsidRPr="00C6449B" w:rsidRDefault="00CE6E84" w:rsidP="00CE6E84">
            <w:pPr>
              <w:pStyle w:val="TAC"/>
            </w:pPr>
            <w:r w:rsidRPr="00C6449B">
              <w:t>G-FR1-A2-5</w:t>
            </w:r>
          </w:p>
        </w:tc>
        <w:tc>
          <w:tcPr>
            <w:tcW w:w="1417" w:type="dxa"/>
            <w:vAlign w:val="center"/>
          </w:tcPr>
          <w:p w14:paraId="41AA4765" w14:textId="77777777" w:rsidR="00CE6E84" w:rsidRPr="00C6449B" w:rsidRDefault="00CE6E84" w:rsidP="00CE6E84">
            <w:pPr>
              <w:pStyle w:val="TAC"/>
              <w:rPr>
                <w:rFonts w:cs="v5.0.0"/>
              </w:rPr>
            </w:pPr>
            <w:r w:rsidRPr="00C6449B">
              <w:t>-56.5</w:t>
            </w:r>
          </w:p>
        </w:tc>
        <w:tc>
          <w:tcPr>
            <w:tcW w:w="1417" w:type="dxa"/>
            <w:vMerge w:val="restart"/>
            <w:vAlign w:val="center"/>
          </w:tcPr>
          <w:p w14:paraId="3C81D5C4" w14:textId="3362056F" w:rsidR="00CE6E84" w:rsidRPr="00C6449B" w:rsidRDefault="00CE6E84" w:rsidP="00CE6E84">
            <w:pPr>
              <w:pStyle w:val="TAC"/>
              <w:rPr>
                <w:rFonts w:cs="v5.0.0"/>
                <w:lang w:eastAsia="zh-CN"/>
              </w:rPr>
            </w:pPr>
            <w:r w:rsidRPr="00C6449B">
              <w:rPr>
                <w:rFonts w:cs="v5.0.0"/>
                <w:lang w:eastAsia="zh-CN"/>
              </w:rPr>
              <w:t>-61.5</w:t>
            </w:r>
          </w:p>
        </w:tc>
        <w:tc>
          <w:tcPr>
            <w:tcW w:w="1417" w:type="dxa"/>
            <w:vMerge w:val="restart"/>
            <w:vAlign w:val="center"/>
          </w:tcPr>
          <w:p w14:paraId="5BF2A581" w14:textId="77777777" w:rsidR="00CE6E84" w:rsidRPr="00C6449B" w:rsidRDefault="00CE6E84" w:rsidP="00CE6E84">
            <w:pPr>
              <w:pStyle w:val="TAC"/>
              <w:rPr>
                <w:rFonts w:cs="v5.0.0"/>
                <w:lang w:eastAsia="zh-CN"/>
              </w:rPr>
            </w:pPr>
            <w:r w:rsidRPr="00C6449B">
              <w:rPr>
                <w:rFonts w:cs="v5.0.0"/>
                <w:lang w:eastAsia="zh-CN"/>
              </w:rPr>
              <w:t>AWGN</w:t>
            </w:r>
          </w:p>
        </w:tc>
      </w:tr>
      <w:tr w:rsidR="00CE6E84" w:rsidRPr="00C6449B" w14:paraId="65EF4468" w14:textId="77777777" w:rsidTr="00CF08D6">
        <w:trPr>
          <w:cantSplit/>
          <w:jc w:val="center"/>
        </w:trPr>
        <w:tc>
          <w:tcPr>
            <w:tcW w:w="1417" w:type="dxa"/>
            <w:vMerge/>
            <w:vAlign w:val="center"/>
          </w:tcPr>
          <w:p w14:paraId="3053E7C9" w14:textId="77777777" w:rsidR="00CE6E84" w:rsidRPr="00C6449B" w:rsidRDefault="00CE6E84" w:rsidP="00CE6E84">
            <w:pPr>
              <w:pStyle w:val="TAC"/>
              <w:rPr>
                <w:rFonts w:cs="v5.0.0"/>
                <w:lang w:eastAsia="zh-CN"/>
              </w:rPr>
            </w:pPr>
          </w:p>
        </w:tc>
        <w:tc>
          <w:tcPr>
            <w:tcW w:w="1417" w:type="dxa"/>
          </w:tcPr>
          <w:p w14:paraId="1DEFC4D7" w14:textId="77777777" w:rsidR="00CE6E84" w:rsidRPr="00C6449B" w:rsidRDefault="00CE6E84" w:rsidP="00CE6E84">
            <w:pPr>
              <w:pStyle w:val="TAC"/>
              <w:rPr>
                <w:rFonts w:cs="v5.0.0"/>
              </w:rPr>
            </w:pPr>
            <w:r w:rsidRPr="00C6449B">
              <w:rPr>
                <w:rFonts w:cs="v5.0.0"/>
                <w:lang w:eastAsia="zh-CN"/>
              </w:rPr>
              <w:t>60</w:t>
            </w:r>
          </w:p>
        </w:tc>
        <w:tc>
          <w:tcPr>
            <w:tcW w:w="1417" w:type="dxa"/>
            <w:vAlign w:val="center"/>
          </w:tcPr>
          <w:p w14:paraId="125F3623" w14:textId="77777777" w:rsidR="00CE6E84" w:rsidRPr="00C6449B" w:rsidRDefault="00CE6E84" w:rsidP="00CE6E84">
            <w:pPr>
              <w:pStyle w:val="TAC"/>
            </w:pPr>
            <w:r w:rsidRPr="00C6449B">
              <w:t>G-FR1-A2-6</w:t>
            </w:r>
          </w:p>
        </w:tc>
        <w:tc>
          <w:tcPr>
            <w:tcW w:w="1417" w:type="dxa"/>
            <w:vAlign w:val="center"/>
          </w:tcPr>
          <w:p w14:paraId="69ACA1DF" w14:textId="77777777" w:rsidR="00CE6E84" w:rsidRPr="00C6449B" w:rsidRDefault="00CE6E84" w:rsidP="00CE6E84">
            <w:pPr>
              <w:pStyle w:val="TAC"/>
              <w:rPr>
                <w:rFonts w:cs="v5.0.0"/>
              </w:rPr>
            </w:pPr>
            <w:r w:rsidRPr="00C6449B">
              <w:t>-56.8</w:t>
            </w:r>
          </w:p>
        </w:tc>
        <w:tc>
          <w:tcPr>
            <w:tcW w:w="1417" w:type="dxa"/>
            <w:vMerge/>
            <w:vAlign w:val="center"/>
          </w:tcPr>
          <w:p w14:paraId="1ECADAF4" w14:textId="77777777" w:rsidR="00CE6E84" w:rsidRPr="00C6449B" w:rsidRDefault="00CE6E84" w:rsidP="00CE6E84">
            <w:pPr>
              <w:pStyle w:val="TAC"/>
              <w:rPr>
                <w:rFonts w:cs="v5.0.0"/>
              </w:rPr>
            </w:pPr>
          </w:p>
        </w:tc>
        <w:tc>
          <w:tcPr>
            <w:tcW w:w="1417" w:type="dxa"/>
            <w:vMerge/>
            <w:vAlign w:val="center"/>
          </w:tcPr>
          <w:p w14:paraId="673E8E8A" w14:textId="77777777" w:rsidR="00CE6E84" w:rsidRPr="00C6449B" w:rsidRDefault="00CE6E84" w:rsidP="00CE6E84">
            <w:pPr>
              <w:pStyle w:val="TAC"/>
              <w:rPr>
                <w:rFonts w:cs="v5.0.0"/>
                <w:lang w:eastAsia="zh-CN"/>
              </w:rPr>
            </w:pPr>
          </w:p>
        </w:tc>
      </w:tr>
      <w:tr w:rsidR="00CE6E84" w:rsidRPr="00C6449B" w14:paraId="48B6FF63" w14:textId="77777777" w:rsidTr="00CF08D6">
        <w:trPr>
          <w:cantSplit/>
          <w:jc w:val="center"/>
        </w:trPr>
        <w:tc>
          <w:tcPr>
            <w:tcW w:w="1417" w:type="dxa"/>
            <w:vMerge w:val="restart"/>
            <w:vAlign w:val="center"/>
          </w:tcPr>
          <w:p w14:paraId="272048C9" w14:textId="77777777" w:rsidR="00CE6E84" w:rsidRPr="00C6449B" w:rsidRDefault="00CE6E84" w:rsidP="00CE6E84">
            <w:pPr>
              <w:pStyle w:val="TAC"/>
              <w:rPr>
                <w:rFonts w:cs="v5.0.0"/>
                <w:lang w:eastAsia="zh-CN"/>
              </w:rPr>
            </w:pPr>
            <w:r w:rsidRPr="00C6449B">
              <w:rPr>
                <w:rFonts w:cs="v5.0.0"/>
                <w:lang w:eastAsia="zh-CN"/>
              </w:rPr>
              <w:t>100</w:t>
            </w:r>
          </w:p>
        </w:tc>
        <w:tc>
          <w:tcPr>
            <w:tcW w:w="1417" w:type="dxa"/>
          </w:tcPr>
          <w:p w14:paraId="1C951C4A" w14:textId="77777777" w:rsidR="00CE6E84" w:rsidRPr="00C6449B" w:rsidRDefault="00CE6E84" w:rsidP="00CE6E84">
            <w:pPr>
              <w:pStyle w:val="TAC"/>
              <w:rPr>
                <w:rFonts w:cs="v5.0.0"/>
              </w:rPr>
            </w:pPr>
            <w:r w:rsidRPr="00C6449B">
              <w:rPr>
                <w:rFonts w:cs="v5.0.0"/>
                <w:lang w:eastAsia="zh-CN"/>
              </w:rPr>
              <w:t>30</w:t>
            </w:r>
          </w:p>
        </w:tc>
        <w:tc>
          <w:tcPr>
            <w:tcW w:w="1417" w:type="dxa"/>
            <w:vAlign w:val="center"/>
          </w:tcPr>
          <w:p w14:paraId="1F6B117C" w14:textId="77777777" w:rsidR="00CE6E84" w:rsidRPr="00C6449B" w:rsidRDefault="00CE6E84" w:rsidP="00CE6E84">
            <w:pPr>
              <w:pStyle w:val="TAC"/>
            </w:pPr>
            <w:r w:rsidRPr="00C6449B">
              <w:t>G-FR1-A2-5</w:t>
            </w:r>
          </w:p>
        </w:tc>
        <w:tc>
          <w:tcPr>
            <w:tcW w:w="1417" w:type="dxa"/>
            <w:vAlign w:val="center"/>
          </w:tcPr>
          <w:p w14:paraId="698A8A47" w14:textId="77777777" w:rsidR="00CE6E84" w:rsidRPr="00C6449B" w:rsidRDefault="00CE6E84" w:rsidP="00CE6E84">
            <w:pPr>
              <w:pStyle w:val="TAC"/>
              <w:rPr>
                <w:rFonts w:cs="v5.0.0"/>
              </w:rPr>
            </w:pPr>
            <w:r w:rsidRPr="00C6449B">
              <w:t>-56.5</w:t>
            </w:r>
          </w:p>
        </w:tc>
        <w:tc>
          <w:tcPr>
            <w:tcW w:w="1417" w:type="dxa"/>
            <w:vMerge w:val="restart"/>
            <w:vAlign w:val="center"/>
          </w:tcPr>
          <w:p w14:paraId="02E7A388" w14:textId="701E3DB3" w:rsidR="00CE6E84" w:rsidRPr="00C6449B" w:rsidRDefault="00CE6E84" w:rsidP="00CE6E84">
            <w:pPr>
              <w:pStyle w:val="TAC"/>
              <w:rPr>
                <w:rFonts w:cs="v5.0.0"/>
                <w:lang w:eastAsia="zh-CN"/>
              </w:rPr>
            </w:pPr>
            <w:r w:rsidRPr="00C6449B">
              <w:rPr>
                <w:rFonts w:cs="v5.0.0"/>
                <w:lang w:eastAsia="zh-CN"/>
              </w:rPr>
              <w:t>-61.1</w:t>
            </w:r>
          </w:p>
        </w:tc>
        <w:tc>
          <w:tcPr>
            <w:tcW w:w="1417" w:type="dxa"/>
            <w:vMerge w:val="restart"/>
            <w:vAlign w:val="center"/>
          </w:tcPr>
          <w:p w14:paraId="0B7954CD" w14:textId="77777777" w:rsidR="00CE6E84" w:rsidRPr="00C6449B" w:rsidRDefault="00CE6E84" w:rsidP="00CE6E84">
            <w:pPr>
              <w:pStyle w:val="TAC"/>
              <w:rPr>
                <w:rFonts w:cs="v5.0.0"/>
                <w:lang w:eastAsia="zh-CN"/>
              </w:rPr>
            </w:pPr>
            <w:r w:rsidRPr="00C6449B">
              <w:rPr>
                <w:rFonts w:cs="v5.0.0"/>
                <w:lang w:eastAsia="zh-CN"/>
              </w:rPr>
              <w:t>AWGN</w:t>
            </w:r>
          </w:p>
        </w:tc>
      </w:tr>
      <w:tr w:rsidR="00CF08D6" w:rsidRPr="00C6449B" w14:paraId="1DE57A3E" w14:textId="77777777" w:rsidTr="00CF08D6">
        <w:trPr>
          <w:cantSplit/>
          <w:jc w:val="center"/>
        </w:trPr>
        <w:tc>
          <w:tcPr>
            <w:tcW w:w="1417" w:type="dxa"/>
            <w:vMerge/>
            <w:vAlign w:val="center"/>
          </w:tcPr>
          <w:p w14:paraId="2F704B4E" w14:textId="77777777" w:rsidR="00CF08D6" w:rsidRPr="00C6449B" w:rsidRDefault="00CF08D6" w:rsidP="00CF08D6">
            <w:pPr>
              <w:pStyle w:val="TAC"/>
              <w:rPr>
                <w:rFonts w:cs="v5.0.0"/>
                <w:lang w:eastAsia="zh-CN"/>
              </w:rPr>
            </w:pPr>
          </w:p>
        </w:tc>
        <w:tc>
          <w:tcPr>
            <w:tcW w:w="1417" w:type="dxa"/>
          </w:tcPr>
          <w:p w14:paraId="0205AB6F"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2E8E685D" w14:textId="77777777" w:rsidR="00CF08D6" w:rsidRPr="00C6449B" w:rsidRDefault="00CF08D6" w:rsidP="00CF08D6">
            <w:pPr>
              <w:pStyle w:val="TAC"/>
            </w:pPr>
            <w:r w:rsidRPr="00C6449B">
              <w:t>G-FR1-A2-6</w:t>
            </w:r>
          </w:p>
        </w:tc>
        <w:tc>
          <w:tcPr>
            <w:tcW w:w="1417" w:type="dxa"/>
            <w:vAlign w:val="center"/>
          </w:tcPr>
          <w:p w14:paraId="2846839E" w14:textId="77777777" w:rsidR="00CF08D6" w:rsidRPr="00C6449B" w:rsidRDefault="00CF08D6" w:rsidP="00CF08D6">
            <w:pPr>
              <w:pStyle w:val="TAC"/>
            </w:pPr>
            <w:r w:rsidRPr="00C6449B">
              <w:t>-56.8</w:t>
            </w:r>
          </w:p>
        </w:tc>
        <w:tc>
          <w:tcPr>
            <w:tcW w:w="1417" w:type="dxa"/>
            <w:vMerge/>
          </w:tcPr>
          <w:p w14:paraId="343407FC" w14:textId="77777777" w:rsidR="00CF08D6" w:rsidRPr="00C6449B" w:rsidRDefault="00CF08D6" w:rsidP="00CF08D6">
            <w:pPr>
              <w:pStyle w:val="TAC"/>
              <w:rPr>
                <w:rFonts w:cs="v5.0.0"/>
                <w:lang w:eastAsia="zh-CN"/>
              </w:rPr>
            </w:pPr>
          </w:p>
        </w:tc>
        <w:tc>
          <w:tcPr>
            <w:tcW w:w="1417" w:type="dxa"/>
            <w:vMerge/>
          </w:tcPr>
          <w:p w14:paraId="4B23223E" w14:textId="77777777" w:rsidR="00CF08D6" w:rsidRPr="00C6449B" w:rsidRDefault="00CF08D6" w:rsidP="00CF08D6">
            <w:pPr>
              <w:pStyle w:val="TAC"/>
              <w:rPr>
                <w:rFonts w:cs="v5.0.0"/>
                <w:lang w:eastAsia="zh-CN"/>
              </w:rPr>
            </w:pPr>
          </w:p>
        </w:tc>
      </w:tr>
      <w:tr w:rsidR="00CF08D6" w:rsidRPr="00C6449B" w14:paraId="2491ACE9" w14:textId="77777777" w:rsidTr="00CF08D6">
        <w:trPr>
          <w:cantSplit/>
          <w:jc w:val="center"/>
        </w:trPr>
        <w:tc>
          <w:tcPr>
            <w:tcW w:w="8502" w:type="dxa"/>
            <w:gridSpan w:val="6"/>
            <w:vAlign w:val="center"/>
          </w:tcPr>
          <w:p w14:paraId="078F6E93" w14:textId="77777777" w:rsidR="00CF08D6" w:rsidRPr="00C6449B" w:rsidRDefault="00CF08D6" w:rsidP="00CF08D6">
            <w:pPr>
              <w:pStyle w:val="TAN"/>
            </w:pPr>
            <w:r w:rsidRPr="00C6449B">
              <w:t>NOTE:</w:t>
            </w:r>
            <w:r w:rsidRPr="00C6449B">
              <w:tab/>
              <w:t xml:space="preserve">The wanted signal mean power is the power level of a single instance of the corresponding reference measurement channel. </w:t>
            </w:r>
            <w:r w:rsidRPr="00C6449B">
              <w:rPr>
                <w:rFonts w:cs="Arial"/>
              </w:rPr>
              <w:t>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rFonts w:cs="Arial"/>
                <w:lang w:eastAsia="ko-KR"/>
              </w:rPr>
              <w:t xml:space="preserve">, except for one instance that might overlap one other instance to cover the full </w:t>
            </w:r>
            <w:r w:rsidRPr="00C6449B">
              <w:rPr>
                <w:rFonts w:cs="Arial"/>
                <w:i/>
                <w:lang w:eastAsia="ko-KR"/>
              </w:rPr>
              <w:t>BS channel bandwidth</w:t>
            </w:r>
            <w:r w:rsidRPr="00C6449B">
              <w:rPr>
                <w:rFonts w:cs="Arial"/>
                <w:lang w:eastAsia="ko-KR"/>
              </w:rPr>
              <w:t>.</w:t>
            </w:r>
          </w:p>
        </w:tc>
      </w:tr>
    </w:tbl>
    <w:p w14:paraId="03A32045" w14:textId="77777777" w:rsidR="00CF08D6" w:rsidRPr="00C6449B" w:rsidRDefault="00CF08D6" w:rsidP="00CF08D6"/>
    <w:p w14:paraId="24199E55" w14:textId="77777777" w:rsidR="00CF08D6" w:rsidRPr="00C6449B" w:rsidRDefault="00CF08D6" w:rsidP="00CF08D6">
      <w:pPr>
        <w:pStyle w:val="Heading2"/>
      </w:pPr>
      <w:bookmarkStart w:id="2137" w:name="_Toc13079694"/>
      <w:bookmarkStart w:id="2138" w:name="_Toc29811182"/>
      <w:bookmarkStart w:id="2139" w:name="_Toc29811633"/>
      <w:bookmarkStart w:id="2140" w:name="_Toc37268137"/>
      <w:bookmarkStart w:id="2141" w:name="_Toc37268588"/>
      <w:bookmarkStart w:id="2142" w:name="_Toc45893236"/>
      <w:bookmarkStart w:id="2143" w:name="_Toc53177400"/>
      <w:bookmarkStart w:id="2144" w:name="_Toc53177852"/>
      <w:bookmarkStart w:id="2145" w:name="_Toc61176486"/>
      <w:bookmarkStart w:id="2146" w:name="_Toc67916309"/>
      <w:bookmarkStart w:id="2147" w:name="_Toc74670527"/>
      <w:bookmarkStart w:id="2148" w:name="_Toc76542562"/>
      <w:bookmarkStart w:id="2149" w:name="_Toc82626494"/>
      <w:bookmarkStart w:id="2150" w:name="_Toc90414460"/>
      <w:bookmarkStart w:id="2151" w:name="_Toc106769549"/>
      <w:bookmarkStart w:id="2152" w:name="_Toc115184798"/>
      <w:r w:rsidRPr="00C6449B">
        <w:t>7.4</w:t>
      </w:r>
      <w:r w:rsidRPr="00C6449B">
        <w:tab/>
        <w:t>In-band selectivity and blocking</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p>
    <w:p w14:paraId="05DBDD40" w14:textId="77777777" w:rsidR="00CF08D6" w:rsidRPr="00C6449B" w:rsidRDefault="00CF08D6" w:rsidP="00CF08D6">
      <w:pPr>
        <w:pStyle w:val="Heading3"/>
      </w:pPr>
      <w:bookmarkStart w:id="2153" w:name="_Toc13079695"/>
      <w:bookmarkStart w:id="2154" w:name="_Toc29811183"/>
      <w:bookmarkStart w:id="2155" w:name="_Toc29811634"/>
      <w:bookmarkStart w:id="2156" w:name="_Toc37268138"/>
      <w:bookmarkStart w:id="2157" w:name="_Toc37268589"/>
      <w:bookmarkStart w:id="2158" w:name="_Toc45893237"/>
      <w:bookmarkStart w:id="2159" w:name="_Toc53177401"/>
      <w:bookmarkStart w:id="2160" w:name="_Toc53177853"/>
      <w:bookmarkStart w:id="2161" w:name="_Toc61176487"/>
      <w:bookmarkStart w:id="2162" w:name="_Toc67916310"/>
      <w:bookmarkStart w:id="2163" w:name="_Toc74670528"/>
      <w:bookmarkStart w:id="2164" w:name="_Toc76542563"/>
      <w:bookmarkStart w:id="2165" w:name="_Toc82626495"/>
      <w:bookmarkStart w:id="2166" w:name="_Toc90414461"/>
      <w:bookmarkStart w:id="2167" w:name="_Toc106769550"/>
      <w:bookmarkStart w:id="2168" w:name="_Toc115184799"/>
      <w:r w:rsidRPr="00C6449B">
        <w:t>7.4.1</w:t>
      </w:r>
      <w:r w:rsidRPr="00C6449B">
        <w:tab/>
        <w:t>Adjacent Channel Selectivity (ACS)</w:t>
      </w:r>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p>
    <w:p w14:paraId="5EC3A6D5" w14:textId="77777777" w:rsidR="00CF08D6" w:rsidRPr="00C6449B" w:rsidRDefault="00CF08D6" w:rsidP="00CF08D6">
      <w:pPr>
        <w:pStyle w:val="Heading4"/>
        <w:rPr>
          <w:rFonts w:eastAsia="SimSun"/>
        </w:rPr>
      </w:pPr>
      <w:bookmarkStart w:id="2169" w:name="_Toc13079696"/>
      <w:bookmarkStart w:id="2170" w:name="_Toc29811184"/>
      <w:bookmarkStart w:id="2171" w:name="_Toc29811635"/>
      <w:bookmarkStart w:id="2172" w:name="_Toc37268139"/>
      <w:bookmarkStart w:id="2173" w:name="_Toc37268590"/>
      <w:bookmarkStart w:id="2174" w:name="_Toc45893238"/>
      <w:bookmarkStart w:id="2175" w:name="_Toc53177402"/>
      <w:bookmarkStart w:id="2176" w:name="_Toc53177854"/>
      <w:bookmarkStart w:id="2177" w:name="_Toc61176488"/>
      <w:bookmarkStart w:id="2178" w:name="_Toc67916311"/>
      <w:bookmarkStart w:id="2179" w:name="_Toc74670529"/>
      <w:bookmarkStart w:id="2180" w:name="_Toc76542564"/>
      <w:bookmarkStart w:id="2181" w:name="_Toc82626496"/>
      <w:bookmarkStart w:id="2182" w:name="_Toc90414462"/>
      <w:bookmarkStart w:id="2183" w:name="_Toc106769551"/>
      <w:bookmarkStart w:id="2184" w:name="_Toc115184800"/>
      <w:r w:rsidRPr="00C6449B">
        <w:rPr>
          <w:rFonts w:eastAsia="SimSun"/>
        </w:rPr>
        <w:t>7.4.1.1</w:t>
      </w:r>
      <w:r w:rsidRPr="00C6449B">
        <w:tab/>
        <w:t>General</w:t>
      </w:r>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p>
    <w:p w14:paraId="12E41744" w14:textId="77777777" w:rsidR="00CF08D6" w:rsidRPr="00C6449B" w:rsidRDefault="00CF08D6" w:rsidP="00CF08D6">
      <w:pPr>
        <w:rPr>
          <w:lang w:eastAsia="ko-KR"/>
        </w:rPr>
      </w:pPr>
      <w:r w:rsidRPr="00C6449B">
        <w:rPr>
          <w:lang w:eastAsia="ko-KR"/>
        </w:rPr>
        <w:t xml:space="preserve">Adjacent channel selectivity (ACS) is a measure of the receiver’s ability to receive a wanted signal at its assigned channel frequency </w:t>
      </w:r>
      <w:r w:rsidRPr="00C6449B">
        <w:t xml:space="preserve">at the </w:t>
      </w:r>
      <w:r w:rsidRPr="00C6449B">
        <w:rPr>
          <w:i/>
          <w:iCs/>
        </w:rPr>
        <w:t>antenna connector</w:t>
      </w:r>
      <w:r w:rsidRPr="00C6449B">
        <w:rPr>
          <w:lang w:val="en-US" w:eastAsia="zh-CN"/>
        </w:rPr>
        <w:t xml:space="preserve"> </w:t>
      </w:r>
      <w:r w:rsidRPr="00C6449B">
        <w:rPr>
          <w:rFonts w:eastAsia="??"/>
        </w:rPr>
        <w:t xml:space="preserve">for </w:t>
      </w:r>
      <w:r w:rsidRPr="00C6449B">
        <w:rPr>
          <w:rFonts w:eastAsia="??"/>
          <w:i/>
        </w:rPr>
        <w:t>BS type 1-C</w:t>
      </w:r>
      <w:r w:rsidRPr="00C6449B">
        <w:rPr>
          <w:rFonts w:eastAsia="SimSun"/>
          <w:lang w:val="en-US" w:eastAsia="zh-CN"/>
        </w:rPr>
        <w:t xml:space="preserve"> </w:t>
      </w:r>
      <w:r w:rsidRPr="00C6449B">
        <w:rPr>
          <w:lang w:val="en-US" w:eastAsia="zh-CN"/>
        </w:rPr>
        <w:t xml:space="preserve">or </w:t>
      </w:r>
      <w:r w:rsidRPr="00C6449B">
        <w:rPr>
          <w:i/>
        </w:rPr>
        <w:t>TAB connector</w:t>
      </w:r>
      <w:r w:rsidRPr="00C6449B">
        <w:rPr>
          <w:i/>
          <w:lang w:val="en-US" w:eastAsia="zh-CN"/>
        </w:rPr>
        <w:t xml:space="preserve"> </w:t>
      </w:r>
      <w:r w:rsidRPr="00C6449B">
        <w:rPr>
          <w:rFonts w:eastAsia="??"/>
        </w:rPr>
        <w:t xml:space="preserve">for </w:t>
      </w:r>
      <w:r w:rsidRPr="00C6449B">
        <w:rPr>
          <w:rFonts w:eastAsia="??"/>
          <w:i/>
        </w:rPr>
        <w:t>BS type 1-</w:t>
      </w:r>
      <w:r w:rsidRPr="00C6449B">
        <w:rPr>
          <w:rFonts w:eastAsia="SimSun"/>
          <w:i/>
          <w:lang w:val="en-US" w:eastAsia="zh-CN"/>
        </w:rPr>
        <w:t>H</w:t>
      </w:r>
      <w:r w:rsidRPr="00C6449B">
        <w:t xml:space="preserve"> </w:t>
      </w:r>
      <w:r w:rsidRPr="00C6449B">
        <w:rPr>
          <w:lang w:eastAsia="ko-KR"/>
        </w:rPr>
        <w:t>in the presence of an adjacent channel signal with a specified centre frequency offset of the interfering signal to the band edge of a victim system.</w:t>
      </w:r>
    </w:p>
    <w:p w14:paraId="535D5608" w14:textId="77777777" w:rsidR="00CF08D6" w:rsidRPr="00C6449B" w:rsidRDefault="00CF08D6" w:rsidP="00CF08D6">
      <w:pPr>
        <w:pStyle w:val="Heading4"/>
        <w:rPr>
          <w:rFonts w:eastAsia="SimSun"/>
        </w:rPr>
      </w:pPr>
      <w:bookmarkStart w:id="2185" w:name="_Toc13079697"/>
      <w:bookmarkStart w:id="2186" w:name="_Toc29811185"/>
      <w:bookmarkStart w:id="2187" w:name="_Toc29811636"/>
      <w:bookmarkStart w:id="2188" w:name="_Toc37268140"/>
      <w:bookmarkStart w:id="2189" w:name="_Toc37268591"/>
      <w:bookmarkStart w:id="2190" w:name="_Toc45893239"/>
      <w:bookmarkStart w:id="2191" w:name="_Toc53177403"/>
      <w:bookmarkStart w:id="2192" w:name="_Toc53177855"/>
      <w:bookmarkStart w:id="2193" w:name="_Toc61176489"/>
      <w:bookmarkStart w:id="2194" w:name="_Toc67916312"/>
      <w:bookmarkStart w:id="2195" w:name="_Toc74670530"/>
      <w:bookmarkStart w:id="2196" w:name="_Toc76542565"/>
      <w:bookmarkStart w:id="2197" w:name="_Toc82626497"/>
      <w:bookmarkStart w:id="2198" w:name="_Toc90414463"/>
      <w:bookmarkStart w:id="2199" w:name="_Toc106769552"/>
      <w:bookmarkStart w:id="2200" w:name="_Toc115184801"/>
      <w:r w:rsidRPr="00C6449B">
        <w:rPr>
          <w:rFonts w:eastAsia="SimSun"/>
        </w:rPr>
        <w:t>7.4.1.2</w:t>
      </w:r>
      <w:r w:rsidRPr="00C6449B">
        <w:tab/>
        <w:t xml:space="preserve">Minimum requirement for </w:t>
      </w:r>
      <w:r w:rsidRPr="00C6449B">
        <w:rPr>
          <w:i/>
        </w:rPr>
        <w:t>BS type 1-C</w:t>
      </w:r>
      <w:r w:rsidRPr="00C6449B">
        <w:t xml:space="preserve"> and </w:t>
      </w:r>
      <w:r w:rsidRPr="00C6449B">
        <w:rPr>
          <w:i/>
        </w:rPr>
        <w:t>BS type 1-H</w:t>
      </w:r>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p>
    <w:p w14:paraId="3EBA51F0" w14:textId="77777777" w:rsidR="00CF08D6" w:rsidRPr="00C6449B" w:rsidRDefault="00CF08D6" w:rsidP="00CF08D6">
      <w:pPr>
        <w:rPr>
          <w:lang w:eastAsia="zh-CN"/>
        </w:rPr>
      </w:pPr>
      <w:r w:rsidRPr="00C6449B">
        <w:t xml:space="preserve">The throughput shall be </w:t>
      </w:r>
      <w:r w:rsidRPr="00C6449B">
        <w:rPr>
          <w:rFonts w:hint="eastAsia"/>
        </w:rPr>
        <w:t>≥</w:t>
      </w:r>
      <w:r w:rsidRPr="00C6449B">
        <w:t xml:space="preserve"> 95% of the maximum throughput of the reference measurement channel</w:t>
      </w:r>
      <w:r w:rsidRPr="00C6449B">
        <w:rPr>
          <w:lang w:eastAsia="zh-CN"/>
        </w:rPr>
        <w:t>.</w:t>
      </w:r>
    </w:p>
    <w:p w14:paraId="0CE646A6" w14:textId="77777777" w:rsidR="00CF08D6" w:rsidRPr="00C6449B" w:rsidRDefault="00CF08D6" w:rsidP="00CF08D6">
      <w:pPr>
        <w:rPr>
          <w:rFonts w:eastAsia="Osaka"/>
        </w:rPr>
      </w:pPr>
      <w:r w:rsidRPr="00C6449B">
        <w:rPr>
          <w:lang w:eastAsia="zh-CN"/>
        </w:rPr>
        <w:lastRenderedPageBreak/>
        <w:t xml:space="preserve">For BS, the </w:t>
      </w:r>
      <w:r w:rsidRPr="00C6449B">
        <w:t xml:space="preserve">wanted and </w:t>
      </w:r>
      <w:r w:rsidRPr="00C6449B">
        <w:rPr>
          <w:lang w:eastAsia="zh-CN"/>
        </w:rPr>
        <w:t>the</w:t>
      </w:r>
      <w:r w:rsidRPr="00C6449B">
        <w:t xml:space="preserve"> interfering signal coupled to the </w:t>
      </w:r>
      <w:r w:rsidRPr="00C6449B">
        <w:rPr>
          <w:i/>
        </w:rPr>
        <w:t>BS</w:t>
      </w:r>
      <w:r w:rsidRPr="00C6449B">
        <w:t xml:space="preserve"> </w:t>
      </w:r>
      <w:r w:rsidRPr="00C6449B">
        <w:rPr>
          <w:i/>
        </w:rPr>
        <w:t>type 1-C</w:t>
      </w:r>
      <w:r w:rsidRPr="00C6449B">
        <w:t xml:space="preserve"> </w:t>
      </w:r>
      <w:r w:rsidRPr="00C6449B">
        <w:rPr>
          <w:i/>
        </w:rPr>
        <w:t>antenna connector</w:t>
      </w:r>
      <w:r w:rsidRPr="00C6449B">
        <w:t xml:space="preserve"> or </w:t>
      </w:r>
      <w:r w:rsidRPr="00C6449B">
        <w:rPr>
          <w:i/>
        </w:rPr>
        <w:t>BS type 1-H</w:t>
      </w:r>
      <w:r w:rsidRPr="00C6449B">
        <w:t xml:space="preserve"> </w:t>
      </w:r>
      <w:r w:rsidRPr="00C6449B">
        <w:rPr>
          <w:i/>
        </w:rPr>
        <w:t>TAB connector</w:t>
      </w:r>
      <w:r w:rsidRPr="00C6449B">
        <w:t xml:space="preserve"> </w:t>
      </w:r>
      <w:r w:rsidRPr="00C6449B">
        <w:rPr>
          <w:lang w:eastAsia="zh-CN"/>
        </w:rPr>
        <w:t>are</w:t>
      </w:r>
      <w:r w:rsidRPr="00C6449B">
        <w:t xml:space="preserve"> specified</w:t>
      </w:r>
      <w:r w:rsidRPr="00C6449B">
        <w:rPr>
          <w:rFonts w:eastAsia="Osaka"/>
        </w:rPr>
        <w:t xml:space="preserve"> in table </w:t>
      </w:r>
      <w:r w:rsidRPr="00C6449B">
        <w:rPr>
          <w:rFonts w:eastAsia="SimSun" w:cs="v5.0.0"/>
          <w:lang w:eastAsia="zh-CN"/>
        </w:rPr>
        <w:t>7.4.1.2</w:t>
      </w:r>
      <w:r w:rsidRPr="00C6449B">
        <w:rPr>
          <w:rFonts w:eastAsia="Osaka"/>
        </w:rPr>
        <w:t>-</w:t>
      </w:r>
      <w:r w:rsidRPr="00C6449B">
        <w:rPr>
          <w:rFonts w:eastAsia="SimSun"/>
          <w:lang w:eastAsia="zh-CN"/>
        </w:rPr>
        <w:t>1</w:t>
      </w:r>
      <w:r w:rsidRPr="00C6449B">
        <w:rPr>
          <w:rFonts w:eastAsia="Osaka"/>
        </w:rPr>
        <w:t xml:space="preserve"> </w:t>
      </w:r>
      <w:r w:rsidRPr="00C6449B">
        <w:rPr>
          <w:rFonts w:eastAsia="SimSun"/>
          <w:lang w:eastAsia="zh-CN"/>
        </w:rPr>
        <w:t xml:space="preserve">and the frequency offset between the wanted and interfering signal in table 7.4.1.2-2 </w:t>
      </w:r>
      <w:r w:rsidRPr="00C6449B">
        <w:rPr>
          <w:rFonts w:eastAsia="Osaka"/>
        </w:rPr>
        <w:t xml:space="preserve">for ACS. The reference measurement channel for the wanted signal is identified in table 7.2.2-1, 7.2.2-2 and 7.2.2-3 for each </w:t>
      </w:r>
      <w:r w:rsidRPr="00C6449B">
        <w:rPr>
          <w:rFonts w:eastAsia="Osaka"/>
          <w:i/>
        </w:rPr>
        <w:t>BS channel bandwidth</w:t>
      </w:r>
      <w:r w:rsidRPr="00C6449B">
        <w:rPr>
          <w:rFonts w:eastAsia="Osaka"/>
        </w:rPr>
        <w:t xml:space="preserve"> and further specified in annex A.1. The characteristics of the interfering signal is further specified in annex D.</w:t>
      </w:r>
    </w:p>
    <w:p w14:paraId="7930F557" w14:textId="77777777" w:rsidR="00CF08D6" w:rsidRPr="00C6449B" w:rsidRDefault="00CF08D6" w:rsidP="00CF08D6">
      <w:pPr>
        <w:rPr>
          <w:rFonts w:eastAsia="Osaka"/>
        </w:rPr>
      </w:pPr>
      <w:r w:rsidRPr="00C6449B">
        <w:rPr>
          <w:rFonts w:eastAsia="Osaka"/>
        </w:rPr>
        <w:t xml:space="preserve">The ACS requirement is applicable outside the </w:t>
      </w:r>
      <w:r w:rsidRPr="00C6449B">
        <w:rPr>
          <w:i/>
          <w:lang w:eastAsia="zh-CN"/>
        </w:rPr>
        <w:t xml:space="preserve">Base Station </w:t>
      </w:r>
      <w:r w:rsidRPr="00C6449B">
        <w:rPr>
          <w:rFonts w:eastAsia="Osaka"/>
          <w:i/>
        </w:rPr>
        <w:t>RF Bandwidth</w:t>
      </w:r>
      <w:r w:rsidRPr="00C6449B">
        <w:rPr>
          <w:lang w:eastAsia="zh-CN"/>
        </w:rPr>
        <w:t xml:space="preserve"> or </w:t>
      </w:r>
      <w:r w:rsidRPr="00C6449B">
        <w:rPr>
          <w:i/>
          <w:lang w:eastAsia="zh-CN"/>
        </w:rPr>
        <w:t>Radio Bandwidth</w:t>
      </w:r>
      <w:r w:rsidRPr="00C6449B">
        <w:rPr>
          <w:rFonts w:eastAsia="Osaka"/>
        </w:rPr>
        <w:t>. The interfering signal offset is defined relative to the</w:t>
      </w:r>
      <w:r w:rsidRPr="00C6449B">
        <w:t xml:space="preserve"> </w:t>
      </w:r>
      <w:r w:rsidRPr="00C6449B">
        <w:rPr>
          <w:rFonts w:eastAsia="Osaka"/>
          <w:i/>
        </w:rPr>
        <w:t>Base station RF Bandwidth</w:t>
      </w:r>
      <w:r w:rsidRPr="00C6449B">
        <w:rPr>
          <w:rFonts w:eastAsia="Osaka"/>
        </w:rPr>
        <w:t xml:space="preserve"> edges </w:t>
      </w:r>
      <w:r w:rsidRPr="00C6449B">
        <w:rPr>
          <w:lang w:eastAsia="zh-CN"/>
        </w:rPr>
        <w:t xml:space="preserve">or </w:t>
      </w:r>
      <w:r w:rsidRPr="00C6449B">
        <w:rPr>
          <w:i/>
          <w:lang w:eastAsia="zh-CN"/>
        </w:rPr>
        <w:t>Radio Bandwidth</w:t>
      </w:r>
      <w:r w:rsidRPr="00C6449B">
        <w:rPr>
          <w:lang w:eastAsia="zh-CN"/>
        </w:rPr>
        <w:t xml:space="preserve"> </w:t>
      </w:r>
      <w:r w:rsidRPr="00C6449B">
        <w:rPr>
          <w:rFonts w:eastAsia="Osaka"/>
        </w:rPr>
        <w:t>edges.</w:t>
      </w:r>
    </w:p>
    <w:p w14:paraId="6640FCCB" w14:textId="5277400D" w:rsidR="00CF08D6" w:rsidRPr="00C6449B" w:rsidRDefault="00CF08D6" w:rsidP="00CF08D6">
      <w:pPr>
        <w:rPr>
          <w:rFonts w:eastAsia="SimSun"/>
          <w:lang w:eastAsia="zh-CN"/>
        </w:rPr>
      </w:pPr>
      <w:r w:rsidRPr="00C6449B">
        <w:t xml:space="preserve">For a BS operating in </w:t>
      </w:r>
      <w:r w:rsidRPr="00C6449B">
        <w:rPr>
          <w:i/>
        </w:rPr>
        <w:t>non-contiguous spectrum</w:t>
      </w:r>
      <w:r w:rsidRPr="00C6449B">
        <w:t xml:space="preserve"> within any </w:t>
      </w:r>
      <w:r w:rsidRPr="00C6449B">
        <w:rPr>
          <w:i/>
        </w:rPr>
        <w:t>operating band</w:t>
      </w:r>
      <w:r w:rsidRPr="00C6449B">
        <w:t xml:space="preserve">, the ACS requirement shall apply in addition inside any </w:t>
      </w:r>
      <w:r w:rsidRPr="00C6449B">
        <w:rPr>
          <w:i/>
        </w:rPr>
        <w:t>sub-block gap</w:t>
      </w:r>
      <w:r w:rsidRPr="00C6449B">
        <w:t xml:space="preserve">, in case the </w:t>
      </w:r>
      <w:r w:rsidRPr="00C6449B">
        <w:rPr>
          <w:i/>
        </w:rPr>
        <w:t>sub-block gap</w:t>
      </w:r>
      <w:r w:rsidRPr="00C6449B">
        <w:t xml:space="preserve"> size is at least as wide as the NR interfering signal in </w:t>
      </w:r>
      <w:r w:rsidR="000E4214" w:rsidRPr="00C6449B">
        <w:t>table 7.4.1.2-</w:t>
      </w:r>
      <w:r w:rsidR="000E4214" w:rsidRPr="00C6449B">
        <w:rPr>
          <w:rFonts w:eastAsia="SimSun"/>
          <w:lang w:eastAsia="zh-CN"/>
        </w:rPr>
        <w:t>2</w:t>
      </w:r>
      <w:r w:rsidR="000E4214" w:rsidRPr="00C6449B">
        <w:t xml:space="preserve">. </w:t>
      </w:r>
      <w:r w:rsidRPr="00C6449B">
        <w:t xml:space="preserve">The interfering signal offset is defined relative to the </w:t>
      </w:r>
      <w:r w:rsidRPr="00C6449B">
        <w:rPr>
          <w:i/>
        </w:rPr>
        <w:t>sub-block</w:t>
      </w:r>
      <w:r w:rsidRPr="00C6449B">
        <w:t xml:space="preserve"> edges inside the </w:t>
      </w:r>
      <w:r w:rsidRPr="00C6449B">
        <w:rPr>
          <w:i/>
        </w:rPr>
        <w:t>sub-block gap</w:t>
      </w:r>
      <w:r w:rsidRPr="00C6449B">
        <w:t>.</w:t>
      </w:r>
    </w:p>
    <w:p w14:paraId="662EF10E" w14:textId="77777777" w:rsidR="00CF08D6" w:rsidRPr="00C6449B" w:rsidRDefault="00CF08D6" w:rsidP="00CF08D6">
      <w:pPr>
        <w:rPr>
          <w:rFonts w:eastAsia="SimSun"/>
          <w:lang w:eastAsia="zh-CN"/>
        </w:rPr>
      </w:pPr>
      <w:r w:rsidRPr="00C6449B">
        <w:t xml:space="preserve">For a </w:t>
      </w:r>
      <w:r w:rsidRPr="00C6449B">
        <w:rPr>
          <w:i/>
        </w:rPr>
        <w:t>multi-band connector</w:t>
      </w:r>
      <w:r w:rsidRPr="00C6449B">
        <w:t xml:space="preserve">, the ACS requirement shall apply in addition inside any </w:t>
      </w:r>
      <w:r w:rsidRPr="00C6449B">
        <w:rPr>
          <w:i/>
        </w:rPr>
        <w:t>Inter RF Bandwidth gap</w:t>
      </w:r>
      <w:r w:rsidRPr="00C6449B">
        <w:t xml:space="preserve">, in case the </w:t>
      </w:r>
      <w:r w:rsidRPr="00C6449B">
        <w:rPr>
          <w:i/>
        </w:rPr>
        <w:t>Inter RF Bandwidth gap</w:t>
      </w:r>
      <w:r w:rsidRPr="00C6449B">
        <w:t xml:space="preserve"> size is at least as wide as the NR interfering signal in table 7.4.1.2</w:t>
      </w:r>
      <w:r w:rsidRPr="00C6449B">
        <w:noBreakHyphen/>
        <w:t xml:space="preserve">2. The interfering signal offset is defined relative to the </w:t>
      </w:r>
      <w:r w:rsidRPr="00C6449B">
        <w:rPr>
          <w:i/>
        </w:rPr>
        <w:t>Base Station RF Bandwidth edges</w:t>
      </w:r>
      <w:r w:rsidRPr="00C6449B">
        <w:t xml:space="preserve"> inside the </w:t>
      </w:r>
      <w:r w:rsidRPr="00C6449B">
        <w:rPr>
          <w:i/>
        </w:rPr>
        <w:t>Inter RF Bandwidth gap</w:t>
      </w:r>
      <w:r w:rsidRPr="00C6449B">
        <w:t>.</w:t>
      </w:r>
    </w:p>
    <w:p w14:paraId="31E282D9" w14:textId="77777777" w:rsidR="00CF08D6" w:rsidRPr="00C6449B" w:rsidRDefault="00CF08D6" w:rsidP="00CF08D6">
      <w:pPr>
        <w:rPr>
          <w:rFonts w:eastAsia="SimSun"/>
          <w:lang w:eastAsia="zh-CN"/>
        </w:rPr>
      </w:pPr>
      <w:r w:rsidRPr="00C6449B">
        <w:rPr>
          <w:rFonts w:eastAsia="SimSun"/>
          <w:lang w:eastAsia="zh-CN"/>
        </w:rPr>
        <w:t xml:space="preserve">Minimum conducted requirement is defined at the </w:t>
      </w:r>
      <w:r w:rsidRPr="00C6449B">
        <w:rPr>
          <w:rFonts w:eastAsia="SimSun"/>
          <w:i/>
          <w:lang w:eastAsia="zh-CN"/>
        </w:rPr>
        <w:t>antenna connector</w:t>
      </w:r>
      <w:r w:rsidRPr="00C6449B">
        <w:rPr>
          <w:rFonts w:eastAsia="SimSun"/>
          <w:lang w:eastAsia="zh-CN"/>
        </w:rPr>
        <w:t xml:space="preserve"> for </w:t>
      </w:r>
      <w:r w:rsidRPr="00C6449B">
        <w:rPr>
          <w:rFonts w:eastAsia="SimSun"/>
          <w:i/>
          <w:lang w:eastAsia="zh-CN"/>
        </w:rPr>
        <w:t>BS type 1-C</w:t>
      </w:r>
      <w:r w:rsidRPr="00C6449B">
        <w:rPr>
          <w:rFonts w:eastAsia="SimSun"/>
          <w:lang w:eastAsia="zh-CN"/>
        </w:rPr>
        <w:t xml:space="preserve"> and at the </w:t>
      </w:r>
      <w:r w:rsidRPr="00C6449B">
        <w:rPr>
          <w:rFonts w:eastAsia="SimSun"/>
          <w:i/>
          <w:lang w:eastAsia="zh-CN"/>
        </w:rPr>
        <w:t>TAB connector</w:t>
      </w:r>
      <w:r w:rsidRPr="00C6449B">
        <w:rPr>
          <w:rFonts w:eastAsia="SimSun"/>
          <w:lang w:eastAsia="zh-CN"/>
        </w:rPr>
        <w:t xml:space="preserve"> for </w:t>
      </w:r>
      <w:r w:rsidRPr="00C6449B">
        <w:rPr>
          <w:rFonts w:eastAsia="SimSun"/>
          <w:i/>
          <w:lang w:eastAsia="zh-CN"/>
        </w:rPr>
        <w:t>BS type 1-H.</w:t>
      </w:r>
    </w:p>
    <w:p w14:paraId="59C293B9"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7.4.1.2</w:t>
      </w:r>
      <w:r w:rsidRPr="00C6449B">
        <w:t>-</w:t>
      </w:r>
      <w:r w:rsidRPr="00C6449B">
        <w:rPr>
          <w:rFonts w:eastAsia="SimSun"/>
          <w:lang w:eastAsia="zh-CN"/>
        </w:rPr>
        <w:t>1</w:t>
      </w:r>
      <w:r w:rsidRPr="00C6449B">
        <w:t>: Base station A</w:t>
      </w:r>
      <w:r w:rsidRPr="00C6449B">
        <w:rPr>
          <w:rFonts w:eastAsia="SimSun"/>
          <w:lang w:eastAsia="zh-CN"/>
        </w:rPr>
        <w:t>CS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2382"/>
      </w:tblGrid>
      <w:tr w:rsidR="00CF08D6" w:rsidRPr="00C6449B" w14:paraId="09A8A0C5" w14:textId="77777777" w:rsidTr="00F8758A">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18AA18B2" w14:textId="77777777" w:rsidR="00CF08D6" w:rsidRPr="00C6449B" w:rsidRDefault="00CF08D6" w:rsidP="00CF08D6">
            <w:pPr>
              <w:pStyle w:val="TAH"/>
              <w:tabs>
                <w:tab w:val="left" w:pos="540"/>
                <w:tab w:val="left" w:pos="1260"/>
                <w:tab w:val="left" w:pos="1800"/>
              </w:tabs>
            </w:pPr>
            <w:r w:rsidRPr="00C6449B">
              <w:rPr>
                <w:i/>
              </w:rPr>
              <w:t>BS channel bandwidth</w:t>
            </w:r>
            <w:r w:rsidRPr="00C6449B">
              <w:t xml:space="preserve"> of the </w:t>
            </w:r>
            <w:r w:rsidRPr="00C6449B">
              <w:rPr>
                <w:i/>
              </w:rPr>
              <w:t>lowest/highest carrier</w:t>
            </w:r>
            <w:r w:rsidRPr="00C6449B">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50821B23" w14:textId="77777777" w:rsidR="00CF08D6" w:rsidRPr="00C6449B" w:rsidRDefault="00CF08D6" w:rsidP="00CF08D6">
            <w:pPr>
              <w:pStyle w:val="TAH"/>
              <w:tabs>
                <w:tab w:val="left" w:pos="540"/>
                <w:tab w:val="left" w:pos="1260"/>
                <w:tab w:val="left" w:pos="1800"/>
              </w:tabs>
              <w:rPr>
                <w:lang w:eastAsia="ja-JP"/>
              </w:rPr>
            </w:pPr>
            <w:r w:rsidRPr="00C6449B">
              <w:t>Wanted signal mean power (dBm)</w:t>
            </w:r>
          </w:p>
        </w:tc>
        <w:tc>
          <w:tcPr>
            <w:tcW w:w="2382" w:type="dxa"/>
            <w:tcBorders>
              <w:top w:val="single" w:sz="4" w:space="0" w:color="auto"/>
              <w:left w:val="single" w:sz="4" w:space="0" w:color="auto"/>
              <w:bottom w:val="single" w:sz="4" w:space="0" w:color="auto"/>
              <w:right w:val="single" w:sz="4" w:space="0" w:color="auto"/>
            </w:tcBorders>
            <w:hideMark/>
          </w:tcPr>
          <w:p w14:paraId="2A57E994" w14:textId="77777777" w:rsidR="00CF08D6" w:rsidRPr="00C6449B" w:rsidRDefault="00CF08D6" w:rsidP="00CF08D6">
            <w:pPr>
              <w:pStyle w:val="TAH"/>
              <w:tabs>
                <w:tab w:val="left" w:pos="540"/>
                <w:tab w:val="left" w:pos="1260"/>
                <w:tab w:val="left" w:pos="1800"/>
              </w:tabs>
              <w:rPr>
                <w:lang w:eastAsia="ja-JP"/>
              </w:rPr>
            </w:pPr>
            <w:r w:rsidRPr="00C6449B">
              <w:rPr>
                <w:rFonts w:cs="Arial"/>
              </w:rPr>
              <w:t>Interfering signal mean power (dBm)</w:t>
            </w:r>
          </w:p>
        </w:tc>
      </w:tr>
      <w:tr w:rsidR="00CF08D6" w:rsidRPr="00C6449B" w14:paraId="63423AFA" w14:textId="77777777" w:rsidTr="00F8758A">
        <w:trPr>
          <w:trHeight w:val="487"/>
          <w:jc w:val="center"/>
        </w:trPr>
        <w:tc>
          <w:tcPr>
            <w:tcW w:w="1948" w:type="dxa"/>
            <w:tcBorders>
              <w:top w:val="single" w:sz="4" w:space="0" w:color="auto"/>
              <w:left w:val="single" w:sz="4" w:space="0" w:color="auto"/>
              <w:bottom w:val="single" w:sz="4" w:space="0" w:color="auto"/>
              <w:right w:val="single" w:sz="4" w:space="0" w:color="auto"/>
            </w:tcBorders>
          </w:tcPr>
          <w:p w14:paraId="252C5C6A"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 xml:space="preserve">5, 10, 15, 20, </w:t>
            </w:r>
            <w:r w:rsidRPr="00C6449B">
              <w:rPr>
                <w:rFonts w:eastAsia="SimSun"/>
                <w:lang w:eastAsia="zh-CN"/>
              </w:rPr>
              <w:br/>
              <w:t xml:space="preserve">25, 30, 40, 50, 60, 70, 80, 90, 100  </w:t>
            </w:r>
            <w:r w:rsidRPr="00C6449B">
              <w:rPr>
                <w:rFonts w:eastAsia="SimSun"/>
                <w:lang w:eastAsia="zh-CN"/>
              </w:rPr>
              <w:br/>
              <w:t>(Note 1)</w:t>
            </w:r>
          </w:p>
        </w:tc>
        <w:tc>
          <w:tcPr>
            <w:tcW w:w="1792" w:type="dxa"/>
            <w:tcBorders>
              <w:top w:val="single" w:sz="4" w:space="0" w:color="auto"/>
              <w:left w:val="single" w:sz="4" w:space="0" w:color="auto"/>
              <w:bottom w:val="single" w:sz="4" w:space="0" w:color="auto"/>
              <w:right w:val="single" w:sz="4" w:space="0" w:color="auto"/>
            </w:tcBorders>
            <w:hideMark/>
          </w:tcPr>
          <w:p w14:paraId="31E226D9" w14:textId="77777777" w:rsidR="00CF08D6" w:rsidRPr="00C6449B" w:rsidRDefault="00CF08D6" w:rsidP="00CF08D6">
            <w:pPr>
              <w:pStyle w:val="TAC"/>
              <w:tabs>
                <w:tab w:val="left" w:pos="540"/>
                <w:tab w:val="left" w:pos="1260"/>
                <w:tab w:val="left" w:pos="1800"/>
              </w:tabs>
              <w:rPr>
                <w:lang w:eastAsia="ja-JP"/>
              </w:rPr>
            </w:pPr>
            <w:r w:rsidRPr="00C6449B">
              <w:rPr>
                <w:rFonts w:cs="Arial"/>
              </w:rPr>
              <w:t>P</w:t>
            </w:r>
            <w:r w:rsidRPr="00C6449B">
              <w:rPr>
                <w:rFonts w:cs="Arial"/>
                <w:vertAlign w:val="subscript"/>
              </w:rPr>
              <w:t>REFSENS</w:t>
            </w:r>
            <w:r w:rsidRPr="00C6449B">
              <w:t xml:space="preserve"> + 6 dB</w:t>
            </w:r>
          </w:p>
        </w:tc>
        <w:tc>
          <w:tcPr>
            <w:tcW w:w="2382" w:type="dxa"/>
            <w:tcBorders>
              <w:top w:val="single" w:sz="4" w:space="0" w:color="auto"/>
              <w:left w:val="single" w:sz="4" w:space="0" w:color="auto"/>
              <w:bottom w:val="single" w:sz="4" w:space="0" w:color="auto"/>
              <w:right w:val="single" w:sz="4" w:space="0" w:color="auto"/>
            </w:tcBorders>
            <w:hideMark/>
          </w:tcPr>
          <w:p w14:paraId="7EAC241A" w14:textId="77777777" w:rsidR="00F8758A" w:rsidRPr="00C6449B" w:rsidRDefault="00F8758A" w:rsidP="00F8758A">
            <w:pPr>
              <w:pStyle w:val="TAC"/>
              <w:tabs>
                <w:tab w:val="left" w:pos="540"/>
                <w:tab w:val="left" w:pos="1260"/>
                <w:tab w:val="left" w:pos="1800"/>
              </w:tabs>
              <w:rPr>
                <w:rFonts w:eastAsia="SimSun"/>
                <w:lang w:eastAsia="zh-CN"/>
              </w:rPr>
            </w:pPr>
            <w:r w:rsidRPr="00C6449B">
              <w:rPr>
                <w:rFonts w:eastAsia="SimSun"/>
                <w:lang w:eastAsia="zh-CN"/>
              </w:rPr>
              <w:t>Wide Area BS: -52</w:t>
            </w:r>
          </w:p>
          <w:p w14:paraId="2CF1F262" w14:textId="77777777" w:rsidR="00F8758A" w:rsidRPr="00C6449B" w:rsidRDefault="00F8758A" w:rsidP="00F8758A">
            <w:pPr>
              <w:pStyle w:val="TAC"/>
              <w:tabs>
                <w:tab w:val="left" w:pos="540"/>
                <w:tab w:val="left" w:pos="1260"/>
                <w:tab w:val="left" w:pos="1800"/>
              </w:tabs>
              <w:rPr>
                <w:rFonts w:eastAsia="SimSun"/>
                <w:lang w:eastAsia="zh-CN"/>
              </w:rPr>
            </w:pPr>
            <w:r w:rsidRPr="00C6449B">
              <w:rPr>
                <w:rFonts w:eastAsia="SimSun"/>
                <w:lang w:eastAsia="zh-CN"/>
              </w:rPr>
              <w:t>Medium Range BS: -47</w:t>
            </w:r>
          </w:p>
          <w:p w14:paraId="2A824949" w14:textId="58EC53AB" w:rsidR="00CF08D6" w:rsidRPr="00C6449B" w:rsidRDefault="00F8758A" w:rsidP="00F8758A">
            <w:pPr>
              <w:pStyle w:val="TAC"/>
              <w:tabs>
                <w:tab w:val="left" w:pos="540"/>
                <w:tab w:val="left" w:pos="1260"/>
                <w:tab w:val="left" w:pos="1800"/>
              </w:tabs>
              <w:rPr>
                <w:rFonts w:eastAsia="SimSun"/>
                <w:lang w:eastAsia="zh-CN"/>
              </w:rPr>
            </w:pPr>
            <w:r w:rsidRPr="00C6449B">
              <w:rPr>
                <w:rFonts w:eastAsia="SimSun"/>
                <w:lang w:eastAsia="zh-CN"/>
              </w:rPr>
              <w:t>Local Area BS: -44</w:t>
            </w:r>
          </w:p>
        </w:tc>
      </w:tr>
      <w:tr w:rsidR="00CF08D6" w:rsidRPr="00C6449B" w14:paraId="4C377152" w14:textId="77777777" w:rsidTr="00F8758A">
        <w:trPr>
          <w:trHeight w:val="487"/>
          <w:jc w:val="center"/>
        </w:trPr>
        <w:tc>
          <w:tcPr>
            <w:tcW w:w="6122" w:type="dxa"/>
            <w:gridSpan w:val="3"/>
            <w:tcBorders>
              <w:top w:val="single" w:sz="4" w:space="0" w:color="auto"/>
              <w:left w:val="single" w:sz="4" w:space="0" w:color="auto"/>
              <w:bottom w:val="single" w:sz="4" w:space="0" w:color="auto"/>
              <w:right w:val="single" w:sz="4" w:space="0" w:color="auto"/>
            </w:tcBorders>
          </w:tcPr>
          <w:p w14:paraId="7EDD7144" w14:textId="77777777" w:rsidR="00CF08D6" w:rsidRPr="00C6449B" w:rsidRDefault="00CF08D6" w:rsidP="00CF08D6">
            <w:pPr>
              <w:pStyle w:val="TAN"/>
              <w:rPr>
                <w:rFonts w:eastAsia="SimSun"/>
                <w:lang w:eastAsia="zh-CN"/>
              </w:rPr>
            </w:pPr>
            <w:r w:rsidRPr="00C6449B">
              <w:rPr>
                <w:rFonts w:eastAsia="SimSun"/>
                <w:lang w:eastAsia="zh-CN"/>
              </w:rPr>
              <w:t>NOTE 1:</w:t>
            </w:r>
            <w:r w:rsidRPr="00C6449B">
              <w:rPr>
                <w:rFonts w:eastAsia="SimSun"/>
                <w:lang w:eastAsia="zh-CN"/>
              </w:rPr>
              <w:tab/>
              <w:t xml:space="preserve">The SCS for the </w:t>
            </w:r>
            <w:r w:rsidRPr="00C6449B">
              <w:rPr>
                <w:rFonts w:eastAsia="SimSun"/>
                <w:i/>
                <w:lang w:eastAsia="zh-CN"/>
              </w:rPr>
              <w:t>lowest/highest carrier</w:t>
            </w:r>
            <w:r w:rsidRPr="00C6449B">
              <w:rPr>
                <w:rFonts w:eastAsia="SimSun"/>
                <w:lang w:eastAsia="zh-CN"/>
              </w:rPr>
              <w:t xml:space="preserve"> received is the lowest SCS supported by the BS for that bandwidth.</w:t>
            </w:r>
          </w:p>
          <w:p w14:paraId="104F45DA" w14:textId="77777777" w:rsidR="00CF08D6" w:rsidRPr="00C6449B" w:rsidRDefault="00CF08D6" w:rsidP="00CF08D6">
            <w:pPr>
              <w:pStyle w:val="TAN"/>
              <w:rPr>
                <w:rFonts w:eastAsia="SimSun"/>
                <w:lang w:eastAsia="zh-CN"/>
              </w:rPr>
            </w:pPr>
            <w:r w:rsidRPr="00C6449B">
              <w:rPr>
                <w:rFonts w:eastAsia="SimSun"/>
                <w:lang w:eastAsia="zh-CN"/>
              </w:rPr>
              <w:t>NOTE 2:</w:t>
            </w:r>
            <w:r w:rsidRPr="00C6449B">
              <w:rPr>
                <w:rFonts w:eastAsia="SimSun"/>
                <w:lang w:eastAsia="zh-CN"/>
              </w:rPr>
              <w:tab/>
              <w:t>P</w:t>
            </w:r>
            <w:r w:rsidRPr="00C6449B">
              <w:rPr>
                <w:rFonts w:eastAsia="SimSun"/>
                <w:vertAlign w:val="subscript"/>
                <w:lang w:eastAsia="zh-CN"/>
              </w:rPr>
              <w:t>REFSENS</w:t>
            </w:r>
            <w:r w:rsidRPr="00C6449B">
              <w:rPr>
                <w:rFonts w:eastAsia="SimSun"/>
                <w:lang w:eastAsia="zh-CN"/>
              </w:rPr>
              <w:t xml:space="preserve"> depends on the </w:t>
            </w:r>
            <w:r w:rsidRPr="00C6449B">
              <w:rPr>
                <w:rFonts w:eastAsia="SimSun"/>
                <w:i/>
                <w:lang w:eastAsia="zh-CN"/>
              </w:rPr>
              <w:t>BS channel bandwidth</w:t>
            </w:r>
            <w:r w:rsidRPr="00C6449B">
              <w:rPr>
                <w:rFonts w:eastAsia="SimSun"/>
                <w:lang w:eastAsia="zh-CN"/>
              </w:rPr>
              <w:t xml:space="preserve"> as specified in tables 7.2.2-1, 7.2.2-2, 7.2.2-3</w:t>
            </w:r>
          </w:p>
        </w:tc>
      </w:tr>
    </w:tbl>
    <w:p w14:paraId="06032851" w14:textId="77777777" w:rsidR="00CF08D6" w:rsidRPr="00C6449B" w:rsidRDefault="00CF08D6" w:rsidP="00CF08D6">
      <w:pPr>
        <w:rPr>
          <w:rFonts w:eastAsia="SimSun"/>
          <w:lang w:eastAsia="zh-CN"/>
        </w:rPr>
      </w:pPr>
    </w:p>
    <w:p w14:paraId="422E5084" w14:textId="77777777" w:rsidR="00CF08D6" w:rsidRPr="00C6449B" w:rsidRDefault="00CF08D6" w:rsidP="00CF08D6">
      <w:pPr>
        <w:pStyle w:val="TH"/>
      </w:pPr>
      <w:r w:rsidRPr="00C6449B">
        <w:t xml:space="preserve">Table </w:t>
      </w:r>
      <w:r w:rsidRPr="00C6449B">
        <w:rPr>
          <w:rFonts w:eastAsia="SimSun"/>
          <w:lang w:eastAsia="zh-CN"/>
        </w:rPr>
        <w:t>7.4.1.2</w:t>
      </w:r>
      <w:r w:rsidRPr="00C6449B">
        <w:t>-</w:t>
      </w:r>
      <w:r w:rsidRPr="00C6449B">
        <w:rPr>
          <w:rFonts w:eastAsia="SimSun"/>
          <w:lang w:eastAsia="zh-CN"/>
        </w:rPr>
        <w:t>2</w:t>
      </w:r>
      <w:r w:rsidRPr="00C6449B">
        <w:t>: Base Station A</w:t>
      </w:r>
      <w:r w:rsidRPr="00C6449B">
        <w:rPr>
          <w:rFonts w:eastAsia="SimSun"/>
          <w:lang w:eastAsia="zh-CN"/>
        </w:rPr>
        <w:t>CS interferer frequency offset values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2646"/>
        <w:gridCol w:w="2693"/>
      </w:tblGrid>
      <w:tr w:rsidR="00CF08D6" w:rsidRPr="00C6449B" w14:paraId="501D3371" w14:textId="77777777" w:rsidTr="00CF08D6">
        <w:tc>
          <w:tcPr>
            <w:tcW w:w="1842" w:type="dxa"/>
            <w:shd w:val="clear" w:color="auto" w:fill="auto"/>
          </w:tcPr>
          <w:p w14:paraId="05D3AE6D" w14:textId="77777777" w:rsidR="00CF08D6" w:rsidRPr="00C6449B" w:rsidRDefault="00CF08D6" w:rsidP="00CF08D6">
            <w:pPr>
              <w:pStyle w:val="TAH"/>
              <w:rPr>
                <w:rFonts w:eastAsia="SimSun"/>
                <w:lang w:eastAsia="zh-CN"/>
              </w:rPr>
            </w:pPr>
            <w:bookmarkStart w:id="2201" w:name="_Hlk499878305"/>
            <w:r w:rsidRPr="00C6449B">
              <w:rPr>
                <w:i/>
              </w:rPr>
              <w:t>BS channel bandwidth</w:t>
            </w:r>
            <w:r w:rsidRPr="00C6449B">
              <w:t xml:space="preserve"> of the </w:t>
            </w:r>
            <w:r w:rsidRPr="00C6449B">
              <w:rPr>
                <w:i/>
              </w:rPr>
              <w:t>lowest/highest carrier</w:t>
            </w:r>
            <w:r w:rsidRPr="00C6449B">
              <w:t xml:space="preserve"> received (MHz)</w:t>
            </w:r>
          </w:p>
        </w:tc>
        <w:tc>
          <w:tcPr>
            <w:tcW w:w="2646" w:type="dxa"/>
            <w:shd w:val="clear" w:color="auto" w:fill="auto"/>
          </w:tcPr>
          <w:p w14:paraId="24D7303D" w14:textId="77777777" w:rsidR="00CF08D6" w:rsidRPr="00C6449B" w:rsidRDefault="00CF08D6" w:rsidP="00CF08D6">
            <w:pPr>
              <w:pStyle w:val="TAH"/>
              <w:rPr>
                <w:rFonts w:eastAsia="SimSun"/>
                <w:lang w:eastAsia="zh-CN"/>
              </w:rPr>
            </w:pPr>
            <w:r w:rsidRPr="00C6449B">
              <w:t xml:space="preserve">Interfering signal centre frequency offset </w:t>
            </w:r>
            <w:r w:rsidRPr="00C6449B">
              <w:rPr>
                <w:rFonts w:cs="Arial"/>
              </w:rPr>
              <w:t xml:space="preserve">from the lower/upper </w:t>
            </w:r>
            <w:r w:rsidRPr="00C6449B">
              <w:rPr>
                <w:rFonts w:cs="Arial"/>
                <w:i/>
              </w:rPr>
              <w:t>Base Station RF Bandwidth edge</w:t>
            </w:r>
            <w:r w:rsidRPr="00C6449B">
              <w:rPr>
                <w:rFonts w:cs="Arial"/>
              </w:rPr>
              <w:t xml:space="preserve"> or </w:t>
            </w:r>
            <w:r w:rsidRPr="00C6449B">
              <w:rPr>
                <w:rFonts w:cs="Arial"/>
                <w:i/>
              </w:rPr>
              <w:t>sub-block edge</w:t>
            </w:r>
            <w:r w:rsidRPr="00C6449B">
              <w:rPr>
                <w:rFonts w:cs="Arial"/>
              </w:rPr>
              <w:t xml:space="preserve"> inside a </w:t>
            </w:r>
            <w:r w:rsidRPr="00C6449B">
              <w:rPr>
                <w:rFonts w:cs="Arial"/>
                <w:i/>
              </w:rPr>
              <w:t>sub-block</w:t>
            </w:r>
            <w:r w:rsidRPr="00C6449B">
              <w:rPr>
                <w:rFonts w:cs="Arial"/>
              </w:rPr>
              <w:t xml:space="preserve"> gap</w:t>
            </w:r>
            <w:r w:rsidRPr="00C6449B">
              <w:t xml:space="preserve"> (MHz)</w:t>
            </w:r>
          </w:p>
        </w:tc>
        <w:tc>
          <w:tcPr>
            <w:tcW w:w="2693" w:type="dxa"/>
            <w:shd w:val="clear" w:color="auto" w:fill="auto"/>
          </w:tcPr>
          <w:p w14:paraId="6E62672E" w14:textId="77777777" w:rsidR="00CF08D6" w:rsidRPr="00C6449B" w:rsidRDefault="00CF08D6" w:rsidP="00CF08D6">
            <w:pPr>
              <w:pStyle w:val="TAH"/>
              <w:rPr>
                <w:rFonts w:eastAsia="SimSun"/>
                <w:lang w:eastAsia="zh-CN"/>
              </w:rPr>
            </w:pPr>
            <w:r w:rsidRPr="00C6449B">
              <w:t>Type of interfering signal</w:t>
            </w:r>
          </w:p>
        </w:tc>
      </w:tr>
      <w:tr w:rsidR="00CF08D6" w:rsidRPr="00C6449B" w14:paraId="59104F8F" w14:textId="77777777" w:rsidTr="00CF08D6">
        <w:tc>
          <w:tcPr>
            <w:tcW w:w="1842" w:type="dxa"/>
            <w:shd w:val="clear" w:color="auto" w:fill="auto"/>
          </w:tcPr>
          <w:p w14:paraId="0B4B46E7" w14:textId="77777777" w:rsidR="00CF08D6" w:rsidRPr="00C6449B" w:rsidRDefault="00CF08D6" w:rsidP="00CF08D6">
            <w:pPr>
              <w:pStyle w:val="TAC"/>
              <w:rPr>
                <w:rFonts w:eastAsia="SimSun"/>
                <w:lang w:eastAsia="zh-CN"/>
              </w:rPr>
            </w:pPr>
            <w:r w:rsidRPr="00C6449B">
              <w:rPr>
                <w:rFonts w:eastAsia="SimSun"/>
                <w:lang w:eastAsia="zh-CN"/>
              </w:rPr>
              <w:t>5</w:t>
            </w:r>
          </w:p>
        </w:tc>
        <w:tc>
          <w:tcPr>
            <w:tcW w:w="2646" w:type="dxa"/>
            <w:shd w:val="clear" w:color="auto" w:fill="auto"/>
          </w:tcPr>
          <w:p w14:paraId="61EBBF04" w14:textId="77777777" w:rsidR="00CF08D6" w:rsidRPr="00C6449B" w:rsidRDefault="00CF08D6" w:rsidP="00CF08D6">
            <w:pPr>
              <w:pStyle w:val="TAC"/>
              <w:rPr>
                <w:rFonts w:eastAsia="SimSun"/>
                <w:lang w:eastAsia="zh-CN"/>
              </w:rPr>
            </w:pPr>
            <w:r w:rsidRPr="00C6449B">
              <w:rPr>
                <w:rFonts w:cs="Arial"/>
              </w:rPr>
              <w:t>±</w:t>
            </w:r>
            <w:r w:rsidRPr="00C6449B">
              <w:rPr>
                <w:rFonts w:eastAsia="SimSun"/>
                <w:lang w:eastAsia="zh-CN"/>
              </w:rPr>
              <w:t>2.5025</w:t>
            </w:r>
          </w:p>
        </w:tc>
        <w:tc>
          <w:tcPr>
            <w:tcW w:w="2693" w:type="dxa"/>
            <w:vMerge w:val="restart"/>
            <w:shd w:val="clear" w:color="auto" w:fill="auto"/>
            <w:vAlign w:val="center"/>
          </w:tcPr>
          <w:p w14:paraId="2C0BF803" w14:textId="77777777" w:rsidR="00CF08D6" w:rsidRPr="00C6449B" w:rsidRDefault="00CF08D6" w:rsidP="00CF08D6">
            <w:pPr>
              <w:pStyle w:val="TAC"/>
              <w:tabs>
                <w:tab w:val="left" w:pos="540"/>
                <w:tab w:val="left" w:pos="1260"/>
                <w:tab w:val="left" w:pos="1800"/>
              </w:tabs>
              <w:rPr>
                <w:lang w:val="en-US"/>
              </w:rPr>
            </w:pPr>
            <w:r w:rsidRPr="00C6449B">
              <w:rPr>
                <w:lang w:val="en-US"/>
              </w:rPr>
              <w:t>5 MHz</w:t>
            </w:r>
            <w:r w:rsidRPr="00C6449B">
              <w:t xml:space="preserve"> </w:t>
            </w:r>
            <w:r w:rsidRPr="00C6449B">
              <w:rPr>
                <w:lang w:val="en-US"/>
              </w:rPr>
              <w:t xml:space="preserve">DFT-s-OFDM </w:t>
            </w:r>
            <w:r w:rsidRPr="00C6449B">
              <w:rPr>
                <w:rFonts w:eastAsia="SimSun"/>
                <w:lang w:val="en-US" w:eastAsia="zh-CN"/>
              </w:rPr>
              <w:t>NR</w:t>
            </w:r>
            <w:r w:rsidRPr="00C6449B">
              <w:rPr>
                <w:lang w:val="en-US"/>
              </w:rPr>
              <w:t xml:space="preserve"> signal</w:t>
            </w:r>
          </w:p>
          <w:p w14:paraId="623652B8" w14:textId="77777777" w:rsidR="00CF08D6" w:rsidRPr="00C6449B" w:rsidRDefault="00CF08D6" w:rsidP="00CF08D6">
            <w:pPr>
              <w:pStyle w:val="TAC"/>
              <w:rPr>
                <w:rFonts w:eastAsia="SimSun"/>
                <w:lang w:val="sv-SE" w:eastAsia="zh-CN"/>
              </w:rPr>
            </w:pPr>
            <w:r w:rsidRPr="00C6449B">
              <w:rPr>
                <w:lang w:val="sv-SE"/>
              </w:rPr>
              <w:t>15 kHz SCS, 25 RBs</w:t>
            </w:r>
          </w:p>
        </w:tc>
      </w:tr>
      <w:tr w:rsidR="00CF08D6" w:rsidRPr="00C6449B" w14:paraId="0A88AB14" w14:textId="77777777" w:rsidTr="00CF08D6">
        <w:tc>
          <w:tcPr>
            <w:tcW w:w="1842" w:type="dxa"/>
            <w:shd w:val="clear" w:color="auto" w:fill="auto"/>
          </w:tcPr>
          <w:p w14:paraId="61C8FE4F" w14:textId="77777777" w:rsidR="00CF08D6" w:rsidRPr="00C6449B" w:rsidRDefault="00CF08D6" w:rsidP="00CF08D6">
            <w:pPr>
              <w:pStyle w:val="TAC"/>
              <w:rPr>
                <w:rFonts w:eastAsia="SimSun"/>
                <w:lang w:eastAsia="zh-CN"/>
              </w:rPr>
            </w:pPr>
            <w:r w:rsidRPr="00C6449B">
              <w:rPr>
                <w:rFonts w:eastAsia="SimSun"/>
                <w:lang w:eastAsia="zh-CN"/>
              </w:rPr>
              <w:t>10</w:t>
            </w:r>
          </w:p>
        </w:tc>
        <w:tc>
          <w:tcPr>
            <w:tcW w:w="2646" w:type="dxa"/>
            <w:shd w:val="clear" w:color="auto" w:fill="auto"/>
          </w:tcPr>
          <w:p w14:paraId="76D102F9" w14:textId="77777777" w:rsidR="00CF08D6" w:rsidRPr="00C6449B" w:rsidRDefault="00CF08D6" w:rsidP="00CF08D6">
            <w:pPr>
              <w:pStyle w:val="TAC"/>
              <w:rPr>
                <w:rFonts w:eastAsia="SimSun"/>
                <w:lang w:eastAsia="zh-CN"/>
              </w:rPr>
            </w:pPr>
            <w:r w:rsidRPr="00C6449B">
              <w:rPr>
                <w:rFonts w:cs="Arial"/>
              </w:rPr>
              <w:t>±</w:t>
            </w:r>
            <w:r w:rsidRPr="00C6449B">
              <w:rPr>
                <w:rFonts w:eastAsia="SimSun"/>
                <w:lang w:eastAsia="zh-CN"/>
              </w:rPr>
              <w:t>2.5075</w:t>
            </w:r>
          </w:p>
        </w:tc>
        <w:tc>
          <w:tcPr>
            <w:tcW w:w="2693" w:type="dxa"/>
            <w:vMerge/>
            <w:shd w:val="clear" w:color="auto" w:fill="auto"/>
            <w:vAlign w:val="center"/>
          </w:tcPr>
          <w:p w14:paraId="4B6C0856" w14:textId="77777777" w:rsidR="00CF08D6" w:rsidRPr="00C6449B" w:rsidRDefault="00CF08D6" w:rsidP="00CF08D6">
            <w:pPr>
              <w:pStyle w:val="TAC"/>
              <w:rPr>
                <w:rFonts w:eastAsia="SimSun"/>
                <w:lang w:val="sv-SE" w:eastAsia="zh-CN"/>
              </w:rPr>
            </w:pPr>
          </w:p>
        </w:tc>
      </w:tr>
      <w:tr w:rsidR="00CF08D6" w:rsidRPr="00C6449B" w14:paraId="6BB1D55C" w14:textId="77777777" w:rsidTr="00CF08D6">
        <w:tc>
          <w:tcPr>
            <w:tcW w:w="1842" w:type="dxa"/>
            <w:shd w:val="clear" w:color="auto" w:fill="auto"/>
          </w:tcPr>
          <w:p w14:paraId="3817DDF5" w14:textId="77777777" w:rsidR="00CF08D6" w:rsidRPr="00C6449B" w:rsidRDefault="00CF08D6" w:rsidP="00CF08D6">
            <w:pPr>
              <w:pStyle w:val="TAC"/>
              <w:rPr>
                <w:rFonts w:eastAsia="SimSun"/>
                <w:lang w:eastAsia="zh-CN"/>
              </w:rPr>
            </w:pPr>
            <w:r w:rsidRPr="00C6449B">
              <w:rPr>
                <w:rFonts w:eastAsia="SimSun"/>
                <w:lang w:eastAsia="zh-CN"/>
              </w:rPr>
              <w:t>15</w:t>
            </w:r>
          </w:p>
        </w:tc>
        <w:tc>
          <w:tcPr>
            <w:tcW w:w="2646" w:type="dxa"/>
            <w:shd w:val="clear" w:color="auto" w:fill="auto"/>
          </w:tcPr>
          <w:p w14:paraId="06AAC29E" w14:textId="77777777" w:rsidR="00CF08D6" w:rsidRPr="00C6449B" w:rsidRDefault="00CF08D6" w:rsidP="00CF08D6">
            <w:pPr>
              <w:pStyle w:val="TAC"/>
              <w:rPr>
                <w:rFonts w:eastAsia="SimSun"/>
                <w:lang w:eastAsia="zh-CN"/>
              </w:rPr>
            </w:pPr>
            <w:r w:rsidRPr="00C6449B">
              <w:rPr>
                <w:rFonts w:cs="Arial"/>
              </w:rPr>
              <w:t>±</w:t>
            </w:r>
            <w:r w:rsidRPr="00C6449B">
              <w:rPr>
                <w:rFonts w:eastAsia="SimSun"/>
                <w:lang w:eastAsia="zh-CN"/>
              </w:rPr>
              <w:t>2.5125</w:t>
            </w:r>
          </w:p>
        </w:tc>
        <w:tc>
          <w:tcPr>
            <w:tcW w:w="2693" w:type="dxa"/>
            <w:vMerge/>
            <w:shd w:val="clear" w:color="auto" w:fill="auto"/>
            <w:vAlign w:val="center"/>
          </w:tcPr>
          <w:p w14:paraId="5FF8ED3B" w14:textId="77777777" w:rsidR="00CF08D6" w:rsidRPr="00C6449B" w:rsidRDefault="00CF08D6" w:rsidP="00CF08D6">
            <w:pPr>
              <w:pStyle w:val="TAC"/>
              <w:rPr>
                <w:rFonts w:eastAsia="SimSun"/>
                <w:lang w:val="sv-SE" w:eastAsia="zh-CN"/>
              </w:rPr>
            </w:pPr>
          </w:p>
        </w:tc>
      </w:tr>
      <w:tr w:rsidR="00CF08D6" w:rsidRPr="00C6449B" w14:paraId="4225F23D" w14:textId="77777777" w:rsidTr="00CF08D6">
        <w:tc>
          <w:tcPr>
            <w:tcW w:w="1842" w:type="dxa"/>
            <w:shd w:val="clear" w:color="auto" w:fill="auto"/>
          </w:tcPr>
          <w:p w14:paraId="20531DF7" w14:textId="77777777" w:rsidR="00CF08D6" w:rsidRPr="00C6449B" w:rsidRDefault="00CF08D6" w:rsidP="00CF08D6">
            <w:pPr>
              <w:pStyle w:val="TAC"/>
              <w:rPr>
                <w:rFonts w:eastAsia="SimSun"/>
                <w:lang w:eastAsia="zh-CN"/>
              </w:rPr>
            </w:pPr>
            <w:r w:rsidRPr="00C6449B">
              <w:rPr>
                <w:rFonts w:eastAsia="SimSun"/>
                <w:lang w:eastAsia="zh-CN"/>
              </w:rPr>
              <w:t>20</w:t>
            </w:r>
          </w:p>
        </w:tc>
        <w:tc>
          <w:tcPr>
            <w:tcW w:w="2646" w:type="dxa"/>
            <w:shd w:val="clear" w:color="auto" w:fill="auto"/>
          </w:tcPr>
          <w:p w14:paraId="2FB143CE" w14:textId="77777777" w:rsidR="00CF08D6" w:rsidRPr="00C6449B" w:rsidRDefault="00CF08D6" w:rsidP="00CF08D6">
            <w:pPr>
              <w:pStyle w:val="TAC"/>
              <w:rPr>
                <w:rFonts w:eastAsia="SimSun"/>
                <w:lang w:eastAsia="zh-CN"/>
              </w:rPr>
            </w:pPr>
            <w:r w:rsidRPr="00C6449B">
              <w:rPr>
                <w:rFonts w:cs="Arial"/>
              </w:rPr>
              <w:t>±</w:t>
            </w:r>
            <w:r w:rsidRPr="00C6449B">
              <w:rPr>
                <w:rFonts w:eastAsia="SimSun"/>
                <w:lang w:eastAsia="zh-CN"/>
              </w:rPr>
              <w:t>2.5025</w:t>
            </w:r>
          </w:p>
        </w:tc>
        <w:tc>
          <w:tcPr>
            <w:tcW w:w="2693" w:type="dxa"/>
            <w:vMerge/>
            <w:shd w:val="clear" w:color="auto" w:fill="auto"/>
            <w:vAlign w:val="center"/>
          </w:tcPr>
          <w:p w14:paraId="3E82FCB8" w14:textId="77777777" w:rsidR="00CF08D6" w:rsidRPr="00C6449B" w:rsidRDefault="00CF08D6" w:rsidP="00CF08D6">
            <w:pPr>
              <w:pStyle w:val="TAC"/>
              <w:rPr>
                <w:rFonts w:eastAsia="SimSun"/>
                <w:lang w:val="sv-SE" w:eastAsia="zh-CN"/>
              </w:rPr>
            </w:pPr>
          </w:p>
        </w:tc>
      </w:tr>
      <w:tr w:rsidR="0068267C" w:rsidRPr="00C6449B" w14:paraId="20BB3911" w14:textId="77777777" w:rsidTr="00CF08D6">
        <w:tc>
          <w:tcPr>
            <w:tcW w:w="1842" w:type="dxa"/>
            <w:shd w:val="clear" w:color="auto" w:fill="auto"/>
          </w:tcPr>
          <w:p w14:paraId="44CAEE5E" w14:textId="77777777" w:rsidR="0068267C" w:rsidRPr="00C6449B" w:rsidRDefault="0068267C" w:rsidP="0068267C">
            <w:pPr>
              <w:pStyle w:val="TAC"/>
              <w:rPr>
                <w:rFonts w:eastAsia="SimSun"/>
                <w:lang w:eastAsia="zh-CN"/>
              </w:rPr>
            </w:pPr>
            <w:r w:rsidRPr="00C6449B">
              <w:rPr>
                <w:rFonts w:eastAsia="SimSun"/>
                <w:lang w:eastAsia="zh-CN"/>
              </w:rPr>
              <w:t>25</w:t>
            </w:r>
          </w:p>
        </w:tc>
        <w:tc>
          <w:tcPr>
            <w:tcW w:w="2646" w:type="dxa"/>
            <w:shd w:val="clear" w:color="auto" w:fill="auto"/>
          </w:tcPr>
          <w:p w14:paraId="38276EAE" w14:textId="43E10C90"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9.4675</w:t>
            </w:r>
          </w:p>
        </w:tc>
        <w:tc>
          <w:tcPr>
            <w:tcW w:w="2693" w:type="dxa"/>
            <w:vMerge w:val="restart"/>
            <w:shd w:val="clear" w:color="auto" w:fill="auto"/>
            <w:vAlign w:val="center"/>
          </w:tcPr>
          <w:p w14:paraId="5BCDDD94" w14:textId="77777777" w:rsidR="0068267C" w:rsidRPr="00C6449B" w:rsidRDefault="0068267C" w:rsidP="0068267C">
            <w:pPr>
              <w:pStyle w:val="TAC"/>
              <w:tabs>
                <w:tab w:val="left" w:pos="540"/>
                <w:tab w:val="left" w:pos="1260"/>
                <w:tab w:val="left" w:pos="1800"/>
              </w:tabs>
              <w:rPr>
                <w:lang w:val="en-US"/>
              </w:rPr>
            </w:pPr>
            <w:r w:rsidRPr="00C6449B">
              <w:rPr>
                <w:lang w:val="en-US"/>
              </w:rPr>
              <w:t>20 MHz DFT-s-OFDM</w:t>
            </w:r>
            <w:r w:rsidRPr="00C6449B">
              <w:rPr>
                <w:rFonts w:eastAsia="SimSun"/>
                <w:lang w:val="en-US"/>
              </w:rPr>
              <w:t xml:space="preserve"> </w:t>
            </w:r>
            <w:r w:rsidRPr="00C6449B">
              <w:rPr>
                <w:rFonts w:eastAsia="SimSun"/>
                <w:lang w:val="en-US" w:eastAsia="zh-CN"/>
              </w:rPr>
              <w:t>NR</w:t>
            </w:r>
            <w:r w:rsidRPr="00C6449B">
              <w:rPr>
                <w:lang w:val="en-US"/>
              </w:rPr>
              <w:t xml:space="preserve"> signal</w:t>
            </w:r>
          </w:p>
          <w:p w14:paraId="03BA64D7" w14:textId="77777777" w:rsidR="0068267C" w:rsidRPr="00C6449B" w:rsidRDefault="0068267C" w:rsidP="0068267C">
            <w:pPr>
              <w:pStyle w:val="TAC"/>
              <w:rPr>
                <w:rFonts w:eastAsia="SimSun"/>
                <w:lang w:val="sv-SE" w:eastAsia="zh-CN"/>
              </w:rPr>
            </w:pPr>
            <w:r w:rsidRPr="00C6449B">
              <w:rPr>
                <w:lang w:val="sv-SE"/>
              </w:rPr>
              <w:t>15 kHz SCS, 100 RBs</w:t>
            </w:r>
          </w:p>
        </w:tc>
      </w:tr>
      <w:tr w:rsidR="0068267C" w:rsidRPr="00C6449B" w14:paraId="243EF93E" w14:textId="77777777" w:rsidTr="00CF08D6">
        <w:tc>
          <w:tcPr>
            <w:tcW w:w="1842" w:type="dxa"/>
            <w:shd w:val="clear" w:color="auto" w:fill="auto"/>
          </w:tcPr>
          <w:p w14:paraId="4988F40D" w14:textId="77777777" w:rsidR="0068267C" w:rsidRPr="00C6449B" w:rsidRDefault="0068267C" w:rsidP="0068267C">
            <w:pPr>
              <w:pStyle w:val="TAC"/>
              <w:rPr>
                <w:rFonts w:eastAsia="SimSun"/>
                <w:lang w:eastAsia="zh-CN"/>
              </w:rPr>
            </w:pPr>
            <w:r w:rsidRPr="00C6449B">
              <w:rPr>
                <w:rFonts w:eastAsia="SimSun"/>
                <w:lang w:eastAsia="zh-CN"/>
              </w:rPr>
              <w:t>30</w:t>
            </w:r>
          </w:p>
        </w:tc>
        <w:tc>
          <w:tcPr>
            <w:tcW w:w="2646" w:type="dxa"/>
            <w:shd w:val="clear" w:color="auto" w:fill="auto"/>
          </w:tcPr>
          <w:p w14:paraId="26077D60" w14:textId="2BABC1FC"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9.4725</w:t>
            </w:r>
          </w:p>
        </w:tc>
        <w:tc>
          <w:tcPr>
            <w:tcW w:w="2693" w:type="dxa"/>
            <w:vMerge/>
            <w:shd w:val="clear" w:color="auto" w:fill="auto"/>
          </w:tcPr>
          <w:p w14:paraId="08619FE0" w14:textId="77777777" w:rsidR="0068267C" w:rsidRPr="00C6449B" w:rsidRDefault="0068267C" w:rsidP="0068267C">
            <w:pPr>
              <w:pStyle w:val="TAC"/>
              <w:rPr>
                <w:rFonts w:eastAsia="SimSun"/>
                <w:lang w:eastAsia="zh-CN"/>
              </w:rPr>
            </w:pPr>
          </w:p>
        </w:tc>
      </w:tr>
      <w:tr w:rsidR="0068267C" w:rsidRPr="00C6449B" w14:paraId="5FAE60CB" w14:textId="77777777" w:rsidTr="00CF08D6">
        <w:tc>
          <w:tcPr>
            <w:tcW w:w="1842" w:type="dxa"/>
            <w:shd w:val="clear" w:color="auto" w:fill="auto"/>
          </w:tcPr>
          <w:p w14:paraId="1EEC8117" w14:textId="77777777" w:rsidR="0068267C" w:rsidRPr="00C6449B" w:rsidRDefault="0068267C" w:rsidP="0068267C">
            <w:pPr>
              <w:pStyle w:val="TAC"/>
              <w:rPr>
                <w:rFonts w:eastAsia="SimSun"/>
                <w:lang w:eastAsia="zh-CN"/>
              </w:rPr>
            </w:pPr>
            <w:r w:rsidRPr="00C6449B">
              <w:rPr>
                <w:rFonts w:eastAsia="SimSun"/>
                <w:lang w:eastAsia="zh-CN"/>
              </w:rPr>
              <w:t>40</w:t>
            </w:r>
          </w:p>
        </w:tc>
        <w:tc>
          <w:tcPr>
            <w:tcW w:w="2646" w:type="dxa"/>
            <w:shd w:val="clear" w:color="auto" w:fill="auto"/>
          </w:tcPr>
          <w:p w14:paraId="7221005B" w14:textId="773DB9EF"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9.4675</w:t>
            </w:r>
          </w:p>
        </w:tc>
        <w:tc>
          <w:tcPr>
            <w:tcW w:w="2693" w:type="dxa"/>
            <w:vMerge/>
            <w:shd w:val="clear" w:color="auto" w:fill="auto"/>
          </w:tcPr>
          <w:p w14:paraId="77179B51" w14:textId="77777777" w:rsidR="0068267C" w:rsidRPr="00C6449B" w:rsidRDefault="0068267C" w:rsidP="0068267C">
            <w:pPr>
              <w:pStyle w:val="TAC"/>
              <w:rPr>
                <w:rFonts w:eastAsia="SimSun"/>
                <w:lang w:eastAsia="zh-CN"/>
              </w:rPr>
            </w:pPr>
          </w:p>
        </w:tc>
      </w:tr>
      <w:tr w:rsidR="0068267C" w:rsidRPr="00C6449B" w14:paraId="0442C186" w14:textId="77777777" w:rsidTr="00CF08D6">
        <w:tc>
          <w:tcPr>
            <w:tcW w:w="1842" w:type="dxa"/>
            <w:shd w:val="clear" w:color="auto" w:fill="auto"/>
          </w:tcPr>
          <w:p w14:paraId="3FC43B04" w14:textId="77777777" w:rsidR="0068267C" w:rsidRPr="00C6449B" w:rsidRDefault="0068267C" w:rsidP="0068267C">
            <w:pPr>
              <w:pStyle w:val="TAC"/>
              <w:rPr>
                <w:rFonts w:eastAsia="SimSun"/>
                <w:lang w:eastAsia="zh-CN"/>
              </w:rPr>
            </w:pPr>
            <w:r w:rsidRPr="00C6449B">
              <w:rPr>
                <w:rFonts w:eastAsia="SimSun"/>
                <w:lang w:eastAsia="zh-CN"/>
              </w:rPr>
              <w:t>50</w:t>
            </w:r>
          </w:p>
        </w:tc>
        <w:tc>
          <w:tcPr>
            <w:tcW w:w="2646" w:type="dxa"/>
            <w:shd w:val="clear" w:color="auto" w:fill="auto"/>
          </w:tcPr>
          <w:p w14:paraId="6618D82D" w14:textId="1612FA6A"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9.4625</w:t>
            </w:r>
          </w:p>
        </w:tc>
        <w:tc>
          <w:tcPr>
            <w:tcW w:w="2693" w:type="dxa"/>
            <w:vMerge/>
            <w:shd w:val="clear" w:color="auto" w:fill="auto"/>
          </w:tcPr>
          <w:p w14:paraId="622A1A60" w14:textId="77777777" w:rsidR="0068267C" w:rsidRPr="00C6449B" w:rsidRDefault="0068267C" w:rsidP="0068267C">
            <w:pPr>
              <w:pStyle w:val="TAC"/>
              <w:rPr>
                <w:rFonts w:eastAsia="SimSun"/>
                <w:lang w:eastAsia="zh-CN"/>
              </w:rPr>
            </w:pPr>
          </w:p>
        </w:tc>
      </w:tr>
      <w:tr w:rsidR="0068267C" w:rsidRPr="00C6449B" w14:paraId="4923BCCB" w14:textId="77777777" w:rsidTr="00CF08D6">
        <w:tc>
          <w:tcPr>
            <w:tcW w:w="1842" w:type="dxa"/>
            <w:shd w:val="clear" w:color="auto" w:fill="auto"/>
          </w:tcPr>
          <w:p w14:paraId="1006F3B2" w14:textId="77777777" w:rsidR="0068267C" w:rsidRPr="00C6449B" w:rsidRDefault="0068267C" w:rsidP="0068267C">
            <w:pPr>
              <w:pStyle w:val="TAC"/>
              <w:rPr>
                <w:rFonts w:eastAsia="SimSun"/>
                <w:lang w:eastAsia="zh-CN"/>
              </w:rPr>
            </w:pPr>
            <w:r w:rsidRPr="00C6449B">
              <w:rPr>
                <w:rFonts w:eastAsia="SimSun"/>
                <w:lang w:eastAsia="zh-CN"/>
              </w:rPr>
              <w:t>60</w:t>
            </w:r>
          </w:p>
        </w:tc>
        <w:tc>
          <w:tcPr>
            <w:tcW w:w="2646" w:type="dxa"/>
            <w:shd w:val="clear" w:color="auto" w:fill="auto"/>
          </w:tcPr>
          <w:p w14:paraId="75BFA81C" w14:textId="711D8042"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9.4725</w:t>
            </w:r>
          </w:p>
        </w:tc>
        <w:tc>
          <w:tcPr>
            <w:tcW w:w="2693" w:type="dxa"/>
            <w:vMerge/>
            <w:shd w:val="clear" w:color="auto" w:fill="auto"/>
          </w:tcPr>
          <w:p w14:paraId="54A14011" w14:textId="77777777" w:rsidR="0068267C" w:rsidRPr="00C6449B" w:rsidRDefault="0068267C" w:rsidP="0068267C">
            <w:pPr>
              <w:pStyle w:val="TAC"/>
              <w:rPr>
                <w:rFonts w:eastAsia="SimSun"/>
                <w:lang w:eastAsia="zh-CN"/>
              </w:rPr>
            </w:pPr>
          </w:p>
        </w:tc>
      </w:tr>
      <w:tr w:rsidR="0068267C" w:rsidRPr="00C6449B" w14:paraId="2FBD1416" w14:textId="77777777" w:rsidTr="00CF08D6">
        <w:tc>
          <w:tcPr>
            <w:tcW w:w="1842" w:type="dxa"/>
            <w:shd w:val="clear" w:color="auto" w:fill="auto"/>
          </w:tcPr>
          <w:p w14:paraId="7B0E91CE" w14:textId="77777777" w:rsidR="0068267C" w:rsidRPr="00C6449B" w:rsidRDefault="0068267C" w:rsidP="0068267C">
            <w:pPr>
              <w:pStyle w:val="TAC"/>
              <w:rPr>
                <w:rFonts w:eastAsia="SimSun"/>
                <w:lang w:eastAsia="zh-CN"/>
              </w:rPr>
            </w:pPr>
            <w:r w:rsidRPr="00C6449B">
              <w:rPr>
                <w:rFonts w:eastAsia="SimSun"/>
                <w:lang w:eastAsia="zh-CN"/>
              </w:rPr>
              <w:t>70</w:t>
            </w:r>
          </w:p>
        </w:tc>
        <w:tc>
          <w:tcPr>
            <w:tcW w:w="2646" w:type="dxa"/>
            <w:shd w:val="clear" w:color="auto" w:fill="auto"/>
          </w:tcPr>
          <w:p w14:paraId="78FC98C6" w14:textId="13CE5652"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9.4675</w:t>
            </w:r>
          </w:p>
        </w:tc>
        <w:tc>
          <w:tcPr>
            <w:tcW w:w="2693" w:type="dxa"/>
            <w:vMerge/>
            <w:shd w:val="clear" w:color="auto" w:fill="auto"/>
          </w:tcPr>
          <w:p w14:paraId="0D7DD766" w14:textId="77777777" w:rsidR="0068267C" w:rsidRPr="00C6449B" w:rsidRDefault="0068267C" w:rsidP="0068267C">
            <w:pPr>
              <w:pStyle w:val="TAC"/>
              <w:rPr>
                <w:rFonts w:eastAsia="SimSun"/>
                <w:lang w:eastAsia="zh-CN"/>
              </w:rPr>
            </w:pPr>
          </w:p>
        </w:tc>
      </w:tr>
      <w:tr w:rsidR="0068267C" w:rsidRPr="00C6449B" w14:paraId="724589C1" w14:textId="77777777" w:rsidTr="00CF08D6">
        <w:tc>
          <w:tcPr>
            <w:tcW w:w="1842" w:type="dxa"/>
            <w:shd w:val="clear" w:color="auto" w:fill="auto"/>
          </w:tcPr>
          <w:p w14:paraId="03B85408" w14:textId="77777777" w:rsidR="0068267C" w:rsidRPr="00C6449B" w:rsidRDefault="0068267C" w:rsidP="0068267C">
            <w:pPr>
              <w:pStyle w:val="TAC"/>
              <w:rPr>
                <w:rFonts w:eastAsia="SimSun"/>
                <w:lang w:eastAsia="zh-CN"/>
              </w:rPr>
            </w:pPr>
            <w:r w:rsidRPr="00C6449B">
              <w:rPr>
                <w:rFonts w:eastAsia="SimSun"/>
                <w:lang w:eastAsia="zh-CN"/>
              </w:rPr>
              <w:t>80</w:t>
            </w:r>
          </w:p>
        </w:tc>
        <w:tc>
          <w:tcPr>
            <w:tcW w:w="2646" w:type="dxa"/>
            <w:shd w:val="clear" w:color="auto" w:fill="auto"/>
          </w:tcPr>
          <w:p w14:paraId="517C67AF" w14:textId="6DD24275"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9.4625</w:t>
            </w:r>
          </w:p>
        </w:tc>
        <w:tc>
          <w:tcPr>
            <w:tcW w:w="2693" w:type="dxa"/>
            <w:vMerge/>
            <w:shd w:val="clear" w:color="auto" w:fill="auto"/>
          </w:tcPr>
          <w:p w14:paraId="2CA287EE" w14:textId="77777777" w:rsidR="0068267C" w:rsidRPr="00C6449B" w:rsidRDefault="0068267C" w:rsidP="0068267C">
            <w:pPr>
              <w:pStyle w:val="TAC"/>
              <w:rPr>
                <w:rFonts w:eastAsia="SimSun"/>
                <w:lang w:eastAsia="zh-CN"/>
              </w:rPr>
            </w:pPr>
          </w:p>
        </w:tc>
      </w:tr>
      <w:tr w:rsidR="0068267C" w:rsidRPr="00C6449B" w14:paraId="456AE633" w14:textId="77777777" w:rsidTr="00CF08D6">
        <w:tc>
          <w:tcPr>
            <w:tcW w:w="1842" w:type="dxa"/>
            <w:shd w:val="clear" w:color="auto" w:fill="auto"/>
          </w:tcPr>
          <w:p w14:paraId="70C29836" w14:textId="77777777" w:rsidR="0068267C" w:rsidRPr="00C6449B" w:rsidRDefault="0068267C" w:rsidP="0068267C">
            <w:pPr>
              <w:pStyle w:val="TAC"/>
              <w:rPr>
                <w:rFonts w:eastAsia="SimSun"/>
                <w:lang w:eastAsia="zh-CN"/>
              </w:rPr>
            </w:pPr>
            <w:r w:rsidRPr="00C6449B">
              <w:rPr>
                <w:rFonts w:eastAsia="SimSun"/>
                <w:lang w:eastAsia="zh-CN"/>
              </w:rPr>
              <w:t>90</w:t>
            </w:r>
          </w:p>
        </w:tc>
        <w:tc>
          <w:tcPr>
            <w:tcW w:w="2646" w:type="dxa"/>
            <w:shd w:val="clear" w:color="auto" w:fill="auto"/>
          </w:tcPr>
          <w:p w14:paraId="74564D6B" w14:textId="364C64F6"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9.4725</w:t>
            </w:r>
          </w:p>
        </w:tc>
        <w:tc>
          <w:tcPr>
            <w:tcW w:w="2693" w:type="dxa"/>
            <w:vMerge/>
            <w:shd w:val="clear" w:color="auto" w:fill="auto"/>
          </w:tcPr>
          <w:p w14:paraId="2DE5012D" w14:textId="77777777" w:rsidR="0068267C" w:rsidRPr="00C6449B" w:rsidRDefault="0068267C" w:rsidP="0068267C">
            <w:pPr>
              <w:pStyle w:val="TAC"/>
              <w:rPr>
                <w:rFonts w:eastAsia="SimSun"/>
                <w:lang w:eastAsia="zh-CN"/>
              </w:rPr>
            </w:pPr>
          </w:p>
        </w:tc>
      </w:tr>
      <w:tr w:rsidR="0068267C" w:rsidRPr="00C6449B" w14:paraId="65A48916" w14:textId="77777777" w:rsidTr="00CF08D6">
        <w:tc>
          <w:tcPr>
            <w:tcW w:w="1842" w:type="dxa"/>
            <w:shd w:val="clear" w:color="auto" w:fill="auto"/>
          </w:tcPr>
          <w:p w14:paraId="310E1DFA" w14:textId="77777777" w:rsidR="0068267C" w:rsidRPr="00C6449B" w:rsidRDefault="0068267C" w:rsidP="0068267C">
            <w:pPr>
              <w:pStyle w:val="TAC"/>
              <w:rPr>
                <w:rFonts w:eastAsia="SimSun"/>
                <w:lang w:eastAsia="zh-CN"/>
              </w:rPr>
            </w:pPr>
            <w:r w:rsidRPr="00C6449B">
              <w:rPr>
                <w:rFonts w:eastAsia="SimSun"/>
                <w:lang w:eastAsia="zh-CN"/>
              </w:rPr>
              <w:t>100</w:t>
            </w:r>
          </w:p>
        </w:tc>
        <w:tc>
          <w:tcPr>
            <w:tcW w:w="2646" w:type="dxa"/>
            <w:shd w:val="clear" w:color="auto" w:fill="auto"/>
          </w:tcPr>
          <w:p w14:paraId="05A0C56F" w14:textId="2BC9FEEB" w:rsidR="0068267C" w:rsidRPr="00C6449B" w:rsidRDefault="0068267C" w:rsidP="0068267C">
            <w:pPr>
              <w:pStyle w:val="TAC"/>
              <w:rPr>
                <w:rFonts w:eastAsia="SimSun"/>
                <w:lang w:eastAsia="zh-CN"/>
              </w:rPr>
            </w:pPr>
            <w:r w:rsidRPr="00C6449B">
              <w:rPr>
                <w:rFonts w:eastAsia="DengXian" w:cs="Arial"/>
              </w:rPr>
              <w:t>±</w:t>
            </w:r>
            <w:r w:rsidRPr="00C6449B">
              <w:rPr>
                <w:rFonts w:eastAsia="DengXian" w:cs="Arial" w:hint="eastAsia"/>
                <w:lang w:val="en-US" w:eastAsia="zh-CN"/>
              </w:rPr>
              <w:t>9.4675</w:t>
            </w:r>
          </w:p>
        </w:tc>
        <w:tc>
          <w:tcPr>
            <w:tcW w:w="2693" w:type="dxa"/>
            <w:vMerge/>
            <w:shd w:val="clear" w:color="auto" w:fill="auto"/>
          </w:tcPr>
          <w:p w14:paraId="03C2DCFD" w14:textId="77777777" w:rsidR="0068267C" w:rsidRPr="00C6449B" w:rsidRDefault="0068267C" w:rsidP="0068267C">
            <w:pPr>
              <w:pStyle w:val="TAC"/>
              <w:rPr>
                <w:rFonts w:eastAsia="SimSun"/>
                <w:lang w:eastAsia="zh-CN"/>
              </w:rPr>
            </w:pPr>
          </w:p>
        </w:tc>
      </w:tr>
      <w:bookmarkEnd w:id="2201"/>
    </w:tbl>
    <w:p w14:paraId="742BED27" w14:textId="77777777" w:rsidR="00CF08D6" w:rsidRPr="00C6449B" w:rsidRDefault="00CF08D6" w:rsidP="00CF08D6">
      <w:pPr>
        <w:rPr>
          <w:rFonts w:eastAsia="SimSun"/>
          <w:lang w:eastAsia="zh-CN"/>
        </w:rPr>
      </w:pPr>
    </w:p>
    <w:p w14:paraId="5435DB0A" w14:textId="77777777" w:rsidR="00CF08D6" w:rsidRPr="00C6449B" w:rsidRDefault="00CF08D6" w:rsidP="00CF08D6">
      <w:pPr>
        <w:pStyle w:val="Heading4"/>
        <w:rPr>
          <w:rFonts w:eastAsia="SimSun"/>
        </w:rPr>
      </w:pPr>
      <w:bookmarkStart w:id="2202" w:name="_Toc13079698"/>
      <w:bookmarkStart w:id="2203" w:name="_Toc29811186"/>
      <w:bookmarkStart w:id="2204" w:name="_Toc29811637"/>
      <w:bookmarkStart w:id="2205" w:name="_Toc37268141"/>
      <w:bookmarkStart w:id="2206" w:name="_Toc37268592"/>
      <w:bookmarkStart w:id="2207" w:name="_Toc45893240"/>
      <w:bookmarkStart w:id="2208" w:name="_Toc53177404"/>
      <w:bookmarkStart w:id="2209" w:name="_Toc53177856"/>
      <w:bookmarkStart w:id="2210" w:name="_Toc61176490"/>
      <w:bookmarkStart w:id="2211" w:name="_Toc67916313"/>
      <w:bookmarkStart w:id="2212" w:name="_Toc74670531"/>
      <w:bookmarkStart w:id="2213" w:name="_Toc76542566"/>
      <w:bookmarkStart w:id="2214" w:name="_Toc82626498"/>
      <w:bookmarkStart w:id="2215" w:name="_Toc90414464"/>
      <w:bookmarkStart w:id="2216" w:name="_Toc106769553"/>
      <w:bookmarkStart w:id="2217" w:name="_Toc115184802"/>
      <w:r w:rsidRPr="00C6449B">
        <w:rPr>
          <w:rFonts w:eastAsia="SimSun"/>
        </w:rPr>
        <w:lastRenderedPageBreak/>
        <w:t>7.4.1.3</w:t>
      </w:r>
      <w:r w:rsidRPr="00C6449B">
        <w:tab/>
        <w:t>Void</w:t>
      </w:r>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p>
    <w:p w14:paraId="312101CC" w14:textId="77777777" w:rsidR="00CF08D6" w:rsidRPr="00C6449B" w:rsidRDefault="00CF08D6" w:rsidP="00CF08D6">
      <w:pPr>
        <w:pStyle w:val="Heading4"/>
        <w:rPr>
          <w:rFonts w:eastAsia="SimSun"/>
        </w:rPr>
      </w:pPr>
      <w:bookmarkStart w:id="2218" w:name="_Toc13079699"/>
      <w:bookmarkStart w:id="2219" w:name="_Toc29811187"/>
      <w:bookmarkStart w:id="2220" w:name="_Toc29811638"/>
      <w:bookmarkStart w:id="2221" w:name="_Toc37268142"/>
      <w:bookmarkStart w:id="2222" w:name="_Toc37268593"/>
      <w:bookmarkStart w:id="2223" w:name="_Toc45893241"/>
      <w:bookmarkStart w:id="2224" w:name="_Toc53177405"/>
      <w:bookmarkStart w:id="2225" w:name="_Toc53177857"/>
      <w:bookmarkStart w:id="2226" w:name="_Toc61176491"/>
      <w:bookmarkStart w:id="2227" w:name="_Toc67916314"/>
      <w:bookmarkStart w:id="2228" w:name="_Toc74670532"/>
      <w:bookmarkStart w:id="2229" w:name="_Toc76542567"/>
      <w:bookmarkStart w:id="2230" w:name="_Toc82626499"/>
      <w:bookmarkStart w:id="2231" w:name="_Toc90414465"/>
      <w:bookmarkStart w:id="2232" w:name="_Toc106769554"/>
      <w:bookmarkStart w:id="2233" w:name="_Toc115184803"/>
      <w:r w:rsidRPr="00C6449B">
        <w:rPr>
          <w:rFonts w:eastAsia="SimSun"/>
        </w:rPr>
        <w:t>7.4.1.4</w:t>
      </w:r>
      <w:r w:rsidRPr="00C6449B">
        <w:tab/>
        <w:t>Void</w:t>
      </w:r>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p>
    <w:p w14:paraId="5A4ECFEA" w14:textId="77777777" w:rsidR="00CF08D6" w:rsidRPr="00C6449B" w:rsidRDefault="00CF08D6" w:rsidP="00CF08D6">
      <w:pPr>
        <w:pStyle w:val="Heading3"/>
      </w:pPr>
      <w:bookmarkStart w:id="2234" w:name="_Toc13079700"/>
      <w:bookmarkStart w:id="2235" w:name="_Toc29811188"/>
      <w:bookmarkStart w:id="2236" w:name="_Toc29811639"/>
      <w:bookmarkStart w:id="2237" w:name="_Toc37268143"/>
      <w:bookmarkStart w:id="2238" w:name="_Toc37268594"/>
      <w:bookmarkStart w:id="2239" w:name="_Toc45893242"/>
      <w:bookmarkStart w:id="2240" w:name="_Toc53177406"/>
      <w:bookmarkStart w:id="2241" w:name="_Toc53177858"/>
      <w:bookmarkStart w:id="2242" w:name="_Toc61176492"/>
      <w:bookmarkStart w:id="2243" w:name="_Toc67916315"/>
      <w:bookmarkStart w:id="2244" w:name="_Toc74670533"/>
      <w:bookmarkStart w:id="2245" w:name="_Toc76542568"/>
      <w:bookmarkStart w:id="2246" w:name="_Toc82626500"/>
      <w:bookmarkStart w:id="2247" w:name="_Toc90414466"/>
      <w:bookmarkStart w:id="2248" w:name="_Toc106769555"/>
      <w:bookmarkStart w:id="2249" w:name="_Toc115184804"/>
      <w:r w:rsidRPr="00C6449B">
        <w:t>7.4.2</w:t>
      </w:r>
      <w:r w:rsidRPr="00C6449B">
        <w:tab/>
        <w:t>In-band blocking</w:t>
      </w:r>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p>
    <w:p w14:paraId="1C8B37ED" w14:textId="77777777" w:rsidR="00CF08D6" w:rsidRPr="00C6449B" w:rsidRDefault="00CF08D6" w:rsidP="00CF08D6">
      <w:pPr>
        <w:pStyle w:val="Heading4"/>
        <w:rPr>
          <w:rFonts w:eastAsia="SimSun"/>
        </w:rPr>
      </w:pPr>
      <w:bookmarkStart w:id="2250" w:name="_Toc13079701"/>
      <w:bookmarkStart w:id="2251" w:name="_Toc29811189"/>
      <w:bookmarkStart w:id="2252" w:name="_Toc29811640"/>
      <w:bookmarkStart w:id="2253" w:name="_Toc37268144"/>
      <w:bookmarkStart w:id="2254" w:name="_Toc37268595"/>
      <w:bookmarkStart w:id="2255" w:name="_Toc45893243"/>
      <w:bookmarkStart w:id="2256" w:name="_Toc53177407"/>
      <w:bookmarkStart w:id="2257" w:name="_Toc53177859"/>
      <w:bookmarkStart w:id="2258" w:name="_Toc61176493"/>
      <w:bookmarkStart w:id="2259" w:name="_Toc67916316"/>
      <w:bookmarkStart w:id="2260" w:name="_Toc74670534"/>
      <w:bookmarkStart w:id="2261" w:name="_Toc76542569"/>
      <w:bookmarkStart w:id="2262" w:name="_Toc82626501"/>
      <w:bookmarkStart w:id="2263" w:name="_Toc90414467"/>
      <w:bookmarkStart w:id="2264" w:name="_Toc106769556"/>
      <w:bookmarkStart w:id="2265" w:name="_Toc115184805"/>
      <w:r w:rsidRPr="00C6449B">
        <w:rPr>
          <w:rFonts w:eastAsia="SimSun"/>
        </w:rPr>
        <w:t>7.4.2.1</w:t>
      </w:r>
      <w:r w:rsidRPr="00C6449B">
        <w:tab/>
        <w:t>General</w:t>
      </w:r>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p>
    <w:p w14:paraId="23ED3280" w14:textId="77777777" w:rsidR="00CF08D6" w:rsidRPr="00C6449B" w:rsidRDefault="00CF08D6" w:rsidP="00CF08D6">
      <w:pPr>
        <w:rPr>
          <w:lang w:eastAsia="ko-KR"/>
        </w:rPr>
      </w:pPr>
      <w:r w:rsidRPr="00C6449B">
        <w:rPr>
          <w:lang w:eastAsia="ko-KR"/>
        </w:rPr>
        <w:t>The in-band blocking characteristics is a measure of the receiver’s ability to receive a wanted signal at its assigned channel</w:t>
      </w:r>
      <w:r w:rsidRPr="00C6449B">
        <w:t xml:space="preserve"> at the </w:t>
      </w:r>
      <w:r w:rsidRPr="00C6449B">
        <w:rPr>
          <w:i/>
          <w:iCs/>
        </w:rPr>
        <w:t>antenna connector</w:t>
      </w:r>
      <w:r w:rsidRPr="00C6449B">
        <w:rPr>
          <w:lang w:val="en-US" w:eastAsia="zh-CN"/>
        </w:rPr>
        <w:t xml:space="preserve"> </w:t>
      </w:r>
      <w:r w:rsidRPr="00C6449B">
        <w:rPr>
          <w:rFonts w:eastAsia="??"/>
        </w:rPr>
        <w:t xml:space="preserve">for </w:t>
      </w:r>
      <w:r w:rsidRPr="00C6449B">
        <w:rPr>
          <w:rFonts w:eastAsia="??"/>
          <w:i/>
        </w:rPr>
        <w:t>BS type 1-C</w:t>
      </w:r>
      <w:r w:rsidRPr="00C6449B">
        <w:rPr>
          <w:rFonts w:eastAsia="SimSun"/>
          <w:lang w:val="en-US" w:eastAsia="zh-CN"/>
        </w:rPr>
        <w:t xml:space="preserve"> </w:t>
      </w:r>
      <w:r w:rsidRPr="00C6449B">
        <w:rPr>
          <w:lang w:val="en-US" w:eastAsia="zh-CN"/>
        </w:rPr>
        <w:t xml:space="preserve">or </w:t>
      </w:r>
      <w:r w:rsidRPr="00C6449B">
        <w:rPr>
          <w:i/>
        </w:rPr>
        <w:t>TAB connector</w:t>
      </w:r>
      <w:r w:rsidRPr="00C6449B">
        <w:rPr>
          <w:i/>
          <w:lang w:val="en-US" w:eastAsia="zh-CN"/>
        </w:rPr>
        <w:t xml:space="preserve"> </w:t>
      </w:r>
      <w:r w:rsidRPr="00C6449B">
        <w:rPr>
          <w:rFonts w:eastAsia="??"/>
        </w:rPr>
        <w:t xml:space="preserve">for </w:t>
      </w:r>
      <w:r w:rsidRPr="00C6449B">
        <w:rPr>
          <w:rFonts w:eastAsia="??"/>
          <w:i/>
        </w:rPr>
        <w:t>BS type 1-</w:t>
      </w:r>
      <w:r w:rsidRPr="00C6449B">
        <w:rPr>
          <w:rFonts w:eastAsia="SimSun"/>
          <w:i/>
          <w:lang w:val="en-US" w:eastAsia="zh-CN"/>
        </w:rPr>
        <w:t>H</w:t>
      </w:r>
      <w:r w:rsidRPr="00C6449B">
        <w:rPr>
          <w:lang w:eastAsia="ko-KR"/>
        </w:rPr>
        <w:t xml:space="preserve"> in the presence of an unwanted interferer, which is an NR signal for general blocking or an NR signal with one resource block for narrowband blocking.</w:t>
      </w:r>
    </w:p>
    <w:p w14:paraId="5DB72334" w14:textId="77777777" w:rsidR="00CF08D6" w:rsidRPr="00C6449B" w:rsidRDefault="00CF08D6" w:rsidP="00CF08D6">
      <w:pPr>
        <w:pStyle w:val="Heading4"/>
        <w:rPr>
          <w:rFonts w:eastAsia="SimSun"/>
        </w:rPr>
      </w:pPr>
      <w:bookmarkStart w:id="2266" w:name="_Toc13079702"/>
      <w:bookmarkStart w:id="2267" w:name="_Toc29811190"/>
      <w:bookmarkStart w:id="2268" w:name="_Toc29811641"/>
      <w:bookmarkStart w:id="2269" w:name="_Toc37268145"/>
      <w:bookmarkStart w:id="2270" w:name="_Toc37268596"/>
      <w:bookmarkStart w:id="2271" w:name="_Toc45893244"/>
      <w:bookmarkStart w:id="2272" w:name="_Toc53177408"/>
      <w:bookmarkStart w:id="2273" w:name="_Toc53177860"/>
      <w:bookmarkStart w:id="2274" w:name="_Toc61176494"/>
      <w:bookmarkStart w:id="2275" w:name="_Toc67916317"/>
      <w:bookmarkStart w:id="2276" w:name="_Toc74670535"/>
      <w:bookmarkStart w:id="2277" w:name="_Toc76542570"/>
      <w:bookmarkStart w:id="2278" w:name="_Toc82626502"/>
      <w:bookmarkStart w:id="2279" w:name="_Toc90414468"/>
      <w:bookmarkStart w:id="2280" w:name="_Toc106769557"/>
      <w:bookmarkStart w:id="2281" w:name="_Toc115184806"/>
      <w:r w:rsidRPr="00C6449B">
        <w:rPr>
          <w:rFonts w:eastAsia="SimSun"/>
        </w:rPr>
        <w:t>7.4.2.2</w:t>
      </w:r>
      <w:r w:rsidRPr="00C6449B">
        <w:tab/>
        <w:t xml:space="preserve">Minimum requirement for </w:t>
      </w:r>
      <w:r w:rsidRPr="00C6449B">
        <w:rPr>
          <w:i/>
        </w:rPr>
        <w:t>BS type 1-C</w:t>
      </w:r>
      <w:r w:rsidRPr="00C6449B">
        <w:t xml:space="preserve"> and </w:t>
      </w:r>
      <w:r w:rsidRPr="00C6449B">
        <w:rPr>
          <w:i/>
        </w:rPr>
        <w:t>BS type 1-H</w:t>
      </w:r>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p>
    <w:p w14:paraId="55CE5F66" w14:textId="304D199D" w:rsidR="00CF08D6" w:rsidRPr="00C6449B" w:rsidRDefault="00CF08D6" w:rsidP="00CF08D6">
      <w:pPr>
        <w:rPr>
          <w:lang w:eastAsia="zh-CN"/>
        </w:rPr>
      </w:pPr>
      <w:r w:rsidRPr="00C6449B">
        <w:t xml:space="preserve">The throughput shall be </w:t>
      </w:r>
      <w:r w:rsidRPr="00C6449B">
        <w:rPr>
          <w:rFonts w:hint="eastAsia"/>
        </w:rPr>
        <w:t>≥</w:t>
      </w:r>
      <w:r w:rsidRPr="00C6449B">
        <w:t xml:space="preserve"> 95% of the maximum throughput</w:t>
      </w:r>
      <w:r w:rsidRPr="00C6449B" w:rsidDel="00BE584A">
        <w:t xml:space="preserve"> </w:t>
      </w:r>
      <w:r w:rsidRPr="00C6449B">
        <w:t>of the reference measurement channel</w:t>
      </w:r>
      <w:r w:rsidRPr="00C6449B">
        <w:rPr>
          <w:lang w:eastAsia="zh-CN"/>
        </w:rPr>
        <w:t xml:space="preserve">, with a wanted and an interfering signal coupled to </w:t>
      </w:r>
      <w:r w:rsidRPr="00C6449B">
        <w:rPr>
          <w:i/>
        </w:rPr>
        <w:t>BS type 1-C</w:t>
      </w:r>
      <w:r w:rsidRPr="00C6449B">
        <w:t xml:space="preserve"> </w:t>
      </w:r>
      <w:r w:rsidRPr="00C6449B">
        <w:rPr>
          <w:i/>
        </w:rPr>
        <w:t>antenna connector</w:t>
      </w:r>
      <w:r w:rsidRPr="00C6449B">
        <w:t xml:space="preserve"> or </w:t>
      </w:r>
      <w:r w:rsidRPr="00C6449B">
        <w:rPr>
          <w:i/>
        </w:rPr>
        <w:t>BS type 1</w:t>
      </w:r>
      <w:r w:rsidRPr="00C6449B">
        <w:rPr>
          <w:i/>
        </w:rPr>
        <w:noBreakHyphen/>
        <w:t>H</w:t>
      </w:r>
      <w:r w:rsidRPr="00C6449B">
        <w:t xml:space="preserve"> </w:t>
      </w:r>
      <w:r w:rsidRPr="00C6449B">
        <w:rPr>
          <w:i/>
        </w:rPr>
        <w:t xml:space="preserve">TAB connector </w:t>
      </w:r>
      <w:r w:rsidRPr="00C6449B">
        <w:rPr>
          <w:rFonts w:cs="v5.0.0"/>
        </w:rPr>
        <w:t xml:space="preserve">using the parameters </w:t>
      </w:r>
      <w:r w:rsidRPr="00C6449B">
        <w:rPr>
          <w:lang w:eastAsia="zh-CN"/>
        </w:rPr>
        <w:t xml:space="preserve">in tables 7.4.2.2-1, 7.4.2.2-2 and 7.4.2.2-3 for general blocking and narrowband blocking requirements. </w:t>
      </w:r>
      <w:r w:rsidRPr="00C6449B">
        <w:rPr>
          <w:rFonts w:eastAsia="Osaka"/>
        </w:rPr>
        <w:t xml:space="preserve">The reference measurement channel for the wanted signal is identified in </w:t>
      </w:r>
      <w:r w:rsidR="00B41384" w:rsidRPr="00C6449B">
        <w:rPr>
          <w:rFonts w:eastAsia="Osaka"/>
        </w:rPr>
        <w:t>clause</w:t>
      </w:r>
      <w:r w:rsidRPr="00C6449B">
        <w:rPr>
          <w:rFonts w:eastAsia="Osaka"/>
        </w:rPr>
        <w:t xml:space="preserve"> 7.2.2 for each </w:t>
      </w:r>
      <w:r w:rsidRPr="00C6449B">
        <w:rPr>
          <w:rFonts w:eastAsia="Osaka"/>
          <w:i/>
        </w:rPr>
        <w:t>BS channel bandwidth</w:t>
      </w:r>
      <w:r w:rsidRPr="00C6449B">
        <w:rPr>
          <w:rFonts w:eastAsia="Osaka"/>
        </w:rPr>
        <w:t xml:space="preserve"> and further specified in annex A.1. The characteristics of the interfering signal is further specified in annex D.</w:t>
      </w:r>
    </w:p>
    <w:p w14:paraId="692EC044" w14:textId="77777777" w:rsidR="00CF08D6" w:rsidRPr="00C6449B" w:rsidRDefault="00CF08D6" w:rsidP="00CF08D6">
      <w:pPr>
        <w:rPr>
          <w:rFonts w:cs="v3.8.0"/>
        </w:rPr>
      </w:pPr>
      <w:r w:rsidRPr="00C6449B">
        <w:rPr>
          <w:lang w:eastAsia="zh-CN"/>
        </w:rPr>
        <w:t xml:space="preserve">The in-band blocking requirements apply outside the </w:t>
      </w:r>
      <w:r w:rsidRPr="00C6449B">
        <w:rPr>
          <w:i/>
          <w:lang w:eastAsia="zh-CN"/>
        </w:rPr>
        <w:t>Base Station RF Bandwidth</w:t>
      </w:r>
      <w:r w:rsidRPr="00C6449B">
        <w:rPr>
          <w:lang w:eastAsia="zh-CN"/>
        </w:rPr>
        <w:t xml:space="preserve"> or </w:t>
      </w:r>
      <w:r w:rsidRPr="00C6449B">
        <w:rPr>
          <w:i/>
          <w:lang w:eastAsia="zh-CN"/>
        </w:rPr>
        <w:t>Radio Bandwidth</w:t>
      </w:r>
      <w:r w:rsidRPr="00C6449B">
        <w:rPr>
          <w:lang w:eastAsia="zh-CN"/>
        </w:rPr>
        <w:t xml:space="preserve">. The interfering signal offset is defined relative to the </w:t>
      </w:r>
      <w:r w:rsidRPr="00C6449B">
        <w:rPr>
          <w:i/>
          <w:lang w:eastAsia="zh-CN"/>
        </w:rPr>
        <w:t>Base Station RF Bandwidth edges</w:t>
      </w:r>
      <w:r w:rsidRPr="00C6449B">
        <w:rPr>
          <w:lang w:eastAsia="zh-CN"/>
        </w:rPr>
        <w:t xml:space="preserve"> or </w:t>
      </w:r>
      <w:r w:rsidRPr="00C6449B">
        <w:rPr>
          <w:i/>
          <w:lang w:eastAsia="zh-CN"/>
        </w:rPr>
        <w:t>Radio Bandwidth</w:t>
      </w:r>
      <w:r w:rsidRPr="00C6449B">
        <w:rPr>
          <w:lang w:eastAsia="zh-CN"/>
        </w:rPr>
        <w:t xml:space="preserve"> edges.</w:t>
      </w:r>
    </w:p>
    <w:p w14:paraId="4192E657" w14:textId="77777777" w:rsidR="00CF08D6" w:rsidRPr="00C6449B" w:rsidRDefault="00CF08D6" w:rsidP="00CF08D6">
      <w:pPr>
        <w:rPr>
          <w:lang w:eastAsia="zh-CN"/>
        </w:rPr>
      </w:pPr>
      <w:r w:rsidRPr="00C6449B">
        <w:rPr>
          <w:rFonts w:cs="v3.8.0"/>
        </w:rPr>
        <w:t xml:space="preserve">The in-band </w:t>
      </w:r>
      <w:r w:rsidRPr="00C6449B">
        <w:rPr>
          <w:lang w:eastAsia="zh-CN"/>
        </w:rPr>
        <w:t>blocking requirement</w:t>
      </w:r>
      <w:r w:rsidRPr="00C6449B">
        <w:rPr>
          <w:rFonts w:cs="v3.8.0"/>
        </w:rPr>
        <w:t xml:space="preserve"> shall apply</w:t>
      </w:r>
      <w:r w:rsidRPr="00C6449B">
        <w:rPr>
          <w:lang w:eastAsia="zh-CN"/>
        </w:rPr>
        <w:t xml:space="preserve"> from </w:t>
      </w:r>
      <w:r w:rsidRPr="00C6449B">
        <w:rPr>
          <w:rFonts w:cs="Arial"/>
        </w:rPr>
        <w:t>F</w:t>
      </w:r>
      <w:r w:rsidRPr="00C6449B">
        <w:rPr>
          <w:rFonts w:cs="Arial"/>
          <w:vertAlign w:val="subscript"/>
        </w:rPr>
        <w:t>UL,low</w:t>
      </w:r>
      <w:r w:rsidRPr="00C6449B">
        <w:rPr>
          <w:rFonts w:cs="Arial"/>
        </w:rPr>
        <w:t xml:space="preserve"> - </w:t>
      </w:r>
      <w:r w:rsidRPr="00C6449B">
        <w:t>Δf</w:t>
      </w:r>
      <w:r w:rsidRPr="00C6449B">
        <w:rPr>
          <w:vertAlign w:val="subscript"/>
        </w:rPr>
        <w:t>OOB</w:t>
      </w:r>
      <w:r w:rsidRPr="00C6449B">
        <w:rPr>
          <w:rFonts w:cs="v5.0.0"/>
        </w:rPr>
        <w:t xml:space="preserve"> </w:t>
      </w:r>
      <w:r w:rsidRPr="00C6449B">
        <w:t xml:space="preserve">to </w:t>
      </w:r>
      <w:r w:rsidRPr="00C6449B">
        <w:rPr>
          <w:rFonts w:cs="Arial"/>
        </w:rPr>
        <w:t>F</w:t>
      </w:r>
      <w:r w:rsidRPr="00C6449B">
        <w:rPr>
          <w:rFonts w:cs="Arial"/>
          <w:vertAlign w:val="subscript"/>
        </w:rPr>
        <w:t>UL,high</w:t>
      </w:r>
      <w:r w:rsidRPr="00C6449B">
        <w:rPr>
          <w:rFonts w:cs="Arial"/>
        </w:rPr>
        <w:t xml:space="preserve"> + </w:t>
      </w:r>
      <w:r w:rsidRPr="00C6449B">
        <w:t>Δf</w:t>
      </w:r>
      <w:r w:rsidRPr="00C6449B">
        <w:rPr>
          <w:vertAlign w:val="subscript"/>
        </w:rPr>
        <w:t>OOB</w:t>
      </w:r>
      <w:r w:rsidRPr="00C6449B">
        <w:rPr>
          <w:lang w:eastAsia="zh-CN"/>
        </w:rPr>
        <w:t xml:space="preserve">, </w:t>
      </w:r>
      <w:r w:rsidRPr="00C6449B">
        <w:rPr>
          <w:rFonts w:cs="v3.8.0"/>
        </w:rPr>
        <w:t>excluding the downlink frequency range of the FDD</w:t>
      </w:r>
      <w:r w:rsidRPr="00C6449B" w:rsidDel="007A382E">
        <w:rPr>
          <w:rFonts w:cs="v3.8.0"/>
        </w:rPr>
        <w:t xml:space="preserve"> </w:t>
      </w:r>
      <w:r w:rsidRPr="00C6449B">
        <w:rPr>
          <w:rFonts w:cs="v3.8.0"/>
          <w:i/>
        </w:rPr>
        <w:t>operating band</w:t>
      </w:r>
      <w:r w:rsidRPr="00C6449B">
        <w:rPr>
          <w:rFonts w:cs="v3.8.0"/>
        </w:rPr>
        <w:t>.</w:t>
      </w:r>
      <w:r w:rsidRPr="00C6449B">
        <w:t xml:space="preserve"> </w:t>
      </w:r>
      <w:r w:rsidRPr="00C6449B">
        <w:rPr>
          <w:rFonts w:cs="v5.0.0"/>
        </w:rPr>
        <w:t xml:space="preserve">The </w:t>
      </w:r>
      <w:r w:rsidRPr="00C6449B">
        <w:t>Δf</w:t>
      </w:r>
      <w:r w:rsidRPr="00C6449B">
        <w:rPr>
          <w:vertAlign w:val="subscript"/>
        </w:rPr>
        <w:t>OOB</w:t>
      </w:r>
      <w:r w:rsidRPr="00C6449B">
        <w:rPr>
          <w:rFonts w:cs="v5.0.0"/>
        </w:rPr>
        <w:t xml:space="preserve"> for </w:t>
      </w:r>
      <w:r w:rsidRPr="00C6449B">
        <w:rPr>
          <w:i/>
          <w:lang w:eastAsia="zh-CN"/>
        </w:rPr>
        <w:t>BS type 1-C</w:t>
      </w:r>
      <w:r w:rsidRPr="00C6449B">
        <w:rPr>
          <w:rFonts w:cs="v5.0.0"/>
        </w:rPr>
        <w:t xml:space="preserve"> and </w:t>
      </w:r>
      <w:r w:rsidRPr="00C6449B">
        <w:rPr>
          <w:i/>
          <w:lang w:eastAsia="zh-CN"/>
        </w:rPr>
        <w:t>BS type 1-H</w:t>
      </w:r>
      <w:r w:rsidRPr="00C6449B">
        <w:rPr>
          <w:rFonts w:cs="v5.0.0"/>
        </w:rPr>
        <w:t xml:space="preserve"> is </w:t>
      </w:r>
      <w:r w:rsidRPr="00C6449B">
        <w:t>defined in table 7.4.2.2-0.</w:t>
      </w:r>
    </w:p>
    <w:p w14:paraId="3B9B7830" w14:textId="77777777" w:rsidR="00CF08D6" w:rsidRPr="00C6449B" w:rsidRDefault="00CF08D6" w:rsidP="00CF08D6">
      <w:pPr>
        <w:rPr>
          <w:rFonts w:eastAsia="SimSun"/>
          <w:lang w:eastAsia="zh-CN"/>
        </w:rPr>
      </w:pPr>
      <w:r w:rsidRPr="00C6449B">
        <w:rPr>
          <w:rFonts w:eastAsia="SimSun"/>
          <w:lang w:eastAsia="zh-CN"/>
        </w:rPr>
        <w:t xml:space="preserve">Minimum conducted requirement is defined at the </w:t>
      </w:r>
      <w:r w:rsidRPr="00C6449B">
        <w:rPr>
          <w:rFonts w:eastAsia="SimSun"/>
          <w:i/>
          <w:lang w:eastAsia="zh-CN"/>
        </w:rPr>
        <w:t>antenna connector</w:t>
      </w:r>
      <w:r w:rsidRPr="00C6449B">
        <w:rPr>
          <w:rFonts w:eastAsia="SimSun"/>
          <w:lang w:eastAsia="zh-CN"/>
        </w:rPr>
        <w:t xml:space="preserve"> for </w:t>
      </w:r>
      <w:r w:rsidRPr="00C6449B">
        <w:rPr>
          <w:rFonts w:eastAsia="SimSun"/>
          <w:i/>
          <w:lang w:eastAsia="zh-CN"/>
        </w:rPr>
        <w:t>BS type 1-C</w:t>
      </w:r>
      <w:r w:rsidRPr="00C6449B">
        <w:rPr>
          <w:rFonts w:eastAsia="SimSun"/>
          <w:lang w:eastAsia="zh-CN"/>
        </w:rPr>
        <w:t xml:space="preserve"> and at the </w:t>
      </w:r>
      <w:r w:rsidRPr="00C6449B">
        <w:rPr>
          <w:rFonts w:eastAsia="SimSun"/>
          <w:i/>
          <w:lang w:eastAsia="zh-CN"/>
        </w:rPr>
        <w:t>TAB connector</w:t>
      </w:r>
      <w:r w:rsidRPr="00C6449B">
        <w:rPr>
          <w:rFonts w:eastAsia="SimSun"/>
          <w:lang w:eastAsia="zh-CN"/>
        </w:rPr>
        <w:t xml:space="preserve"> for </w:t>
      </w:r>
      <w:r w:rsidRPr="00C6449B">
        <w:rPr>
          <w:rFonts w:eastAsia="SimSun"/>
          <w:i/>
          <w:lang w:eastAsia="zh-CN"/>
        </w:rPr>
        <w:t>BS type 1-H.</w:t>
      </w:r>
    </w:p>
    <w:p w14:paraId="565EA872" w14:textId="77777777" w:rsidR="00CF08D6" w:rsidRPr="00C6449B" w:rsidRDefault="00CF08D6" w:rsidP="00CF08D6">
      <w:pPr>
        <w:pStyle w:val="TH"/>
      </w:pPr>
      <w:r w:rsidRPr="00C6449B">
        <w:t>Table 7.4.2.2-0: Δf</w:t>
      </w:r>
      <w:r w:rsidRPr="00C6449B">
        <w:rPr>
          <w:vertAlign w:val="subscript"/>
        </w:rPr>
        <w:t>OOB</w:t>
      </w:r>
      <w:r w:rsidRPr="00C6449B">
        <w:t xml:space="preserve"> offset for NR </w:t>
      </w:r>
      <w:r w:rsidRPr="00C6449B">
        <w:rPr>
          <w:i/>
        </w:rPr>
        <w:t>operating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7"/>
        <w:gridCol w:w="3472"/>
        <w:gridCol w:w="1219"/>
      </w:tblGrid>
      <w:tr w:rsidR="00CF08D6" w:rsidRPr="00C6449B" w14:paraId="35033933" w14:textId="77777777" w:rsidTr="00CF08D6">
        <w:trPr>
          <w:jc w:val="center"/>
        </w:trPr>
        <w:tc>
          <w:tcPr>
            <w:tcW w:w="0" w:type="auto"/>
          </w:tcPr>
          <w:p w14:paraId="0871038C" w14:textId="77777777" w:rsidR="00CF08D6" w:rsidRPr="00C6449B" w:rsidRDefault="00CF08D6" w:rsidP="00CF08D6">
            <w:pPr>
              <w:pStyle w:val="TAH"/>
              <w:rPr>
                <w:lang w:eastAsia="zh-CN"/>
              </w:rPr>
            </w:pPr>
            <w:r w:rsidRPr="00C6449B">
              <w:rPr>
                <w:lang w:eastAsia="zh-CN"/>
              </w:rPr>
              <w:t>BS type</w:t>
            </w:r>
          </w:p>
        </w:tc>
        <w:tc>
          <w:tcPr>
            <w:tcW w:w="3472" w:type="dxa"/>
            <w:shd w:val="clear" w:color="auto" w:fill="auto"/>
          </w:tcPr>
          <w:p w14:paraId="72A1B513" w14:textId="77777777" w:rsidR="00CF08D6" w:rsidRPr="00C6449B" w:rsidRDefault="00CF08D6" w:rsidP="00CF08D6">
            <w:pPr>
              <w:pStyle w:val="TAH"/>
            </w:pPr>
            <w:r w:rsidRPr="00C6449B">
              <w:rPr>
                <w:i/>
              </w:rPr>
              <w:t>Operating band</w:t>
            </w:r>
            <w:r w:rsidRPr="00C6449B">
              <w:t xml:space="preserve"> characteristics</w:t>
            </w:r>
          </w:p>
        </w:tc>
        <w:tc>
          <w:tcPr>
            <w:tcW w:w="0" w:type="auto"/>
            <w:shd w:val="clear" w:color="auto" w:fill="auto"/>
          </w:tcPr>
          <w:p w14:paraId="40AC81FA" w14:textId="77777777" w:rsidR="00CF08D6" w:rsidRPr="00C6449B" w:rsidRDefault="00CF08D6" w:rsidP="00CF08D6">
            <w:pPr>
              <w:pStyle w:val="TAH"/>
            </w:pPr>
            <w:r w:rsidRPr="00C6449B">
              <w:t>Δf</w:t>
            </w:r>
            <w:r w:rsidRPr="00C6449B">
              <w:rPr>
                <w:vertAlign w:val="subscript"/>
              </w:rPr>
              <w:t>OOB</w:t>
            </w:r>
            <w:r w:rsidRPr="00C6449B">
              <w:t xml:space="preserve"> (MHz)</w:t>
            </w:r>
          </w:p>
        </w:tc>
      </w:tr>
      <w:tr w:rsidR="00CF08D6" w:rsidRPr="00C6449B" w14:paraId="0DAD2380" w14:textId="77777777" w:rsidTr="00CF08D6">
        <w:trPr>
          <w:jc w:val="center"/>
        </w:trPr>
        <w:tc>
          <w:tcPr>
            <w:tcW w:w="0" w:type="auto"/>
            <w:vMerge w:val="restart"/>
            <w:vAlign w:val="center"/>
          </w:tcPr>
          <w:p w14:paraId="57B62A26" w14:textId="77777777" w:rsidR="00CF08D6" w:rsidRPr="00C6449B" w:rsidRDefault="00CF08D6" w:rsidP="00CF08D6">
            <w:pPr>
              <w:pStyle w:val="TAL"/>
              <w:rPr>
                <w:i/>
                <w:lang w:eastAsia="zh-CN"/>
              </w:rPr>
            </w:pPr>
            <w:r w:rsidRPr="00C6449B">
              <w:rPr>
                <w:i/>
                <w:lang w:eastAsia="zh-CN"/>
              </w:rPr>
              <w:t>BS type 1-C</w:t>
            </w:r>
          </w:p>
        </w:tc>
        <w:tc>
          <w:tcPr>
            <w:tcW w:w="3472" w:type="dxa"/>
            <w:shd w:val="clear" w:color="auto" w:fill="auto"/>
          </w:tcPr>
          <w:p w14:paraId="027BDEBB" w14:textId="77777777" w:rsidR="00CF08D6" w:rsidRPr="00C6449B" w:rsidRDefault="00CF08D6" w:rsidP="00CF08D6">
            <w:pPr>
              <w:pStyle w:val="TAL"/>
            </w:pPr>
            <w:r w:rsidRPr="00C6449B">
              <w:rPr>
                <w:rFonts w:cs="Arial"/>
              </w:rPr>
              <w:t>F</w:t>
            </w:r>
            <w:r w:rsidRPr="00C6449B">
              <w:rPr>
                <w:rFonts w:cs="Arial"/>
                <w:vertAlign w:val="subscript"/>
              </w:rPr>
              <w:t>UL,high</w:t>
            </w:r>
            <w:r w:rsidRPr="00C6449B">
              <w:t xml:space="preserve"> – </w:t>
            </w:r>
            <w:r w:rsidRPr="00C6449B">
              <w:rPr>
                <w:rFonts w:cs="Arial"/>
              </w:rPr>
              <w:t>F</w:t>
            </w:r>
            <w:r w:rsidRPr="00C6449B">
              <w:rPr>
                <w:rFonts w:cs="Arial"/>
                <w:vertAlign w:val="subscript"/>
              </w:rPr>
              <w:t>UL,low</w:t>
            </w:r>
            <w:r w:rsidRPr="00C6449B">
              <w:rPr>
                <w:rFonts w:cs="Arial"/>
              </w:rPr>
              <w:t xml:space="preserve"> </w:t>
            </w:r>
            <w:r w:rsidRPr="00C6449B">
              <w:rPr>
                <w:rFonts w:cs="Arial" w:hint="eastAsia"/>
              </w:rPr>
              <w:t xml:space="preserve">≤ </w:t>
            </w:r>
            <w:r w:rsidRPr="00C6449B">
              <w:rPr>
                <w:rFonts w:cs="Arial"/>
                <w:lang w:eastAsia="zh-CN"/>
              </w:rPr>
              <w:t>200 MHz</w:t>
            </w:r>
          </w:p>
        </w:tc>
        <w:tc>
          <w:tcPr>
            <w:tcW w:w="0" w:type="auto"/>
            <w:shd w:val="clear" w:color="auto" w:fill="auto"/>
          </w:tcPr>
          <w:p w14:paraId="651C6720" w14:textId="77777777" w:rsidR="00CF08D6" w:rsidRPr="00C6449B" w:rsidRDefault="00CF08D6" w:rsidP="00CF08D6">
            <w:pPr>
              <w:pStyle w:val="TAC"/>
            </w:pPr>
            <w:r w:rsidRPr="00C6449B">
              <w:t>20</w:t>
            </w:r>
          </w:p>
        </w:tc>
      </w:tr>
      <w:tr w:rsidR="00CF08D6" w:rsidRPr="00C6449B" w14:paraId="66B87ED3" w14:textId="77777777" w:rsidTr="00CF08D6">
        <w:trPr>
          <w:jc w:val="center"/>
        </w:trPr>
        <w:tc>
          <w:tcPr>
            <w:tcW w:w="0" w:type="auto"/>
            <w:vMerge/>
            <w:vAlign w:val="center"/>
          </w:tcPr>
          <w:p w14:paraId="4637AD0E" w14:textId="77777777" w:rsidR="00CF08D6" w:rsidRPr="00C6449B" w:rsidRDefault="00CF08D6" w:rsidP="00CF08D6">
            <w:pPr>
              <w:pStyle w:val="TAL"/>
              <w:rPr>
                <w:i/>
              </w:rPr>
            </w:pPr>
          </w:p>
        </w:tc>
        <w:tc>
          <w:tcPr>
            <w:tcW w:w="3472" w:type="dxa"/>
            <w:shd w:val="clear" w:color="auto" w:fill="auto"/>
          </w:tcPr>
          <w:p w14:paraId="60F6DDD5" w14:textId="77777777" w:rsidR="00CF08D6" w:rsidRPr="00C6449B" w:rsidRDefault="00CF08D6" w:rsidP="00CF08D6">
            <w:pPr>
              <w:pStyle w:val="TAL"/>
              <w:rPr>
                <w:b/>
              </w:rPr>
            </w:pPr>
            <w:r w:rsidRPr="00C6449B">
              <w:rPr>
                <w:rFonts w:cs="Arial"/>
              </w:rPr>
              <w:t>200 MHz &lt; F</w:t>
            </w:r>
            <w:r w:rsidRPr="00C6449B">
              <w:rPr>
                <w:rFonts w:cs="Arial"/>
                <w:vertAlign w:val="subscript"/>
              </w:rPr>
              <w:t>UL,high</w:t>
            </w:r>
            <w:r w:rsidRPr="00C6449B">
              <w:t xml:space="preserve"> – </w:t>
            </w:r>
            <w:r w:rsidRPr="00C6449B">
              <w:rPr>
                <w:rFonts w:cs="Arial"/>
              </w:rPr>
              <w:t>F</w:t>
            </w:r>
            <w:r w:rsidRPr="00C6449B">
              <w:rPr>
                <w:rFonts w:cs="Arial"/>
                <w:vertAlign w:val="subscript"/>
              </w:rPr>
              <w:t>UL,low</w:t>
            </w:r>
            <w:r w:rsidRPr="00C6449B">
              <w:rPr>
                <w:rFonts w:cs="Arial" w:hint="eastAsia"/>
              </w:rPr>
              <w:t xml:space="preserve"> ≤ </w:t>
            </w:r>
            <w:r w:rsidRPr="00C6449B">
              <w:rPr>
                <w:rFonts w:cs="Arial"/>
                <w:lang w:eastAsia="zh-CN"/>
              </w:rPr>
              <w:t>900 MHz</w:t>
            </w:r>
          </w:p>
        </w:tc>
        <w:tc>
          <w:tcPr>
            <w:tcW w:w="0" w:type="auto"/>
            <w:shd w:val="clear" w:color="auto" w:fill="auto"/>
          </w:tcPr>
          <w:p w14:paraId="79A915DB" w14:textId="77777777" w:rsidR="00CF08D6" w:rsidRPr="00C6449B" w:rsidRDefault="00CF08D6" w:rsidP="00CF08D6">
            <w:pPr>
              <w:pStyle w:val="TAC"/>
            </w:pPr>
            <w:r w:rsidRPr="00C6449B">
              <w:t>60</w:t>
            </w:r>
          </w:p>
        </w:tc>
      </w:tr>
      <w:tr w:rsidR="00CF08D6" w:rsidRPr="00C6449B" w14:paraId="601DE761" w14:textId="77777777" w:rsidTr="00CF08D6">
        <w:trPr>
          <w:jc w:val="center"/>
        </w:trPr>
        <w:tc>
          <w:tcPr>
            <w:tcW w:w="0" w:type="auto"/>
            <w:vMerge w:val="restart"/>
            <w:vAlign w:val="center"/>
          </w:tcPr>
          <w:p w14:paraId="4EE63FB1" w14:textId="77777777" w:rsidR="00CF08D6" w:rsidRPr="00C6449B" w:rsidRDefault="00CF08D6" w:rsidP="00CF08D6">
            <w:pPr>
              <w:pStyle w:val="TAL"/>
              <w:rPr>
                <w:i/>
              </w:rPr>
            </w:pPr>
            <w:r w:rsidRPr="00C6449B">
              <w:rPr>
                <w:i/>
                <w:lang w:eastAsia="zh-CN"/>
              </w:rPr>
              <w:t>BS type 1-H</w:t>
            </w:r>
          </w:p>
        </w:tc>
        <w:tc>
          <w:tcPr>
            <w:tcW w:w="3472" w:type="dxa"/>
            <w:shd w:val="clear" w:color="auto" w:fill="auto"/>
          </w:tcPr>
          <w:p w14:paraId="72263760" w14:textId="77777777" w:rsidR="00CF08D6" w:rsidRPr="00C6449B" w:rsidRDefault="00CF08D6" w:rsidP="00CF08D6">
            <w:pPr>
              <w:pStyle w:val="TAL"/>
            </w:pPr>
            <w:r w:rsidRPr="00C6449B">
              <w:rPr>
                <w:rFonts w:cs="Arial"/>
              </w:rPr>
              <w:t>F</w:t>
            </w:r>
            <w:r w:rsidRPr="00C6449B">
              <w:rPr>
                <w:rFonts w:cs="Arial"/>
                <w:vertAlign w:val="subscript"/>
              </w:rPr>
              <w:t>UL,high</w:t>
            </w:r>
            <w:r w:rsidRPr="00C6449B">
              <w:t xml:space="preserve"> – </w:t>
            </w:r>
            <w:r w:rsidRPr="00C6449B">
              <w:rPr>
                <w:rFonts w:cs="Arial"/>
              </w:rPr>
              <w:t>F</w:t>
            </w:r>
            <w:r w:rsidRPr="00C6449B">
              <w:rPr>
                <w:rFonts w:cs="Arial"/>
                <w:vertAlign w:val="subscript"/>
              </w:rPr>
              <w:t>UL,low</w:t>
            </w:r>
            <w:r w:rsidRPr="00C6449B">
              <w:rPr>
                <w:rFonts w:cs="Arial"/>
              </w:rPr>
              <w:t xml:space="preserve"> &lt; </w:t>
            </w:r>
            <w:r w:rsidRPr="00C6449B">
              <w:rPr>
                <w:rFonts w:cs="Arial"/>
                <w:lang w:eastAsia="zh-CN"/>
              </w:rPr>
              <w:t>100 MHz</w:t>
            </w:r>
          </w:p>
        </w:tc>
        <w:tc>
          <w:tcPr>
            <w:tcW w:w="0" w:type="auto"/>
            <w:shd w:val="clear" w:color="auto" w:fill="auto"/>
          </w:tcPr>
          <w:p w14:paraId="3F27420E" w14:textId="77777777" w:rsidR="00CF08D6" w:rsidRPr="00C6449B" w:rsidRDefault="00CF08D6" w:rsidP="00CF08D6">
            <w:pPr>
              <w:pStyle w:val="TAC"/>
            </w:pPr>
            <w:r w:rsidRPr="00C6449B">
              <w:t>20</w:t>
            </w:r>
          </w:p>
        </w:tc>
      </w:tr>
      <w:tr w:rsidR="00CF08D6" w:rsidRPr="00C6449B" w14:paraId="04BAB5C1" w14:textId="77777777" w:rsidTr="00CF08D6">
        <w:trPr>
          <w:jc w:val="center"/>
        </w:trPr>
        <w:tc>
          <w:tcPr>
            <w:tcW w:w="0" w:type="auto"/>
            <w:vMerge/>
          </w:tcPr>
          <w:p w14:paraId="76425B56" w14:textId="77777777" w:rsidR="00CF08D6" w:rsidRPr="00C6449B" w:rsidRDefault="00CF08D6" w:rsidP="00CF08D6">
            <w:pPr>
              <w:pStyle w:val="TAL"/>
            </w:pPr>
          </w:p>
        </w:tc>
        <w:tc>
          <w:tcPr>
            <w:tcW w:w="3472" w:type="dxa"/>
            <w:shd w:val="clear" w:color="auto" w:fill="auto"/>
          </w:tcPr>
          <w:p w14:paraId="6AB6F00B" w14:textId="77777777" w:rsidR="00CF08D6" w:rsidRPr="00C6449B" w:rsidRDefault="00CF08D6" w:rsidP="00CF08D6">
            <w:pPr>
              <w:pStyle w:val="TAL"/>
            </w:pPr>
            <w:r w:rsidRPr="00C6449B">
              <w:rPr>
                <w:rFonts w:cs="Arial"/>
              </w:rPr>
              <w:t xml:space="preserve">100 MHz </w:t>
            </w:r>
            <w:r w:rsidRPr="00C6449B">
              <w:rPr>
                <w:rFonts w:cs="Arial" w:hint="eastAsia"/>
              </w:rPr>
              <w:t>≤</w:t>
            </w:r>
            <w:r w:rsidRPr="00C6449B">
              <w:rPr>
                <w:rFonts w:cs="Arial"/>
              </w:rPr>
              <w:t xml:space="preserve"> F</w:t>
            </w:r>
            <w:r w:rsidRPr="00C6449B">
              <w:rPr>
                <w:rFonts w:cs="Arial"/>
                <w:vertAlign w:val="subscript"/>
              </w:rPr>
              <w:t>UL,high</w:t>
            </w:r>
            <w:r w:rsidRPr="00C6449B">
              <w:t xml:space="preserve"> – </w:t>
            </w:r>
            <w:r w:rsidRPr="00C6449B">
              <w:rPr>
                <w:rFonts w:cs="Arial"/>
              </w:rPr>
              <w:t>F</w:t>
            </w:r>
            <w:r w:rsidRPr="00C6449B">
              <w:rPr>
                <w:rFonts w:cs="Arial"/>
                <w:vertAlign w:val="subscript"/>
              </w:rPr>
              <w:t>UL,low</w:t>
            </w:r>
            <w:r w:rsidRPr="00C6449B">
              <w:rPr>
                <w:rFonts w:cs="Arial" w:hint="eastAsia"/>
              </w:rPr>
              <w:t xml:space="preserve"> ≤ </w:t>
            </w:r>
            <w:r w:rsidRPr="00C6449B">
              <w:rPr>
                <w:rFonts w:cs="Arial"/>
                <w:lang w:eastAsia="zh-CN"/>
              </w:rPr>
              <w:t>900 MHz</w:t>
            </w:r>
            <w:r w:rsidRPr="00C6449B">
              <w:rPr>
                <w:rFonts w:cs="Arial"/>
              </w:rPr>
              <w:t xml:space="preserve"> </w:t>
            </w:r>
          </w:p>
        </w:tc>
        <w:tc>
          <w:tcPr>
            <w:tcW w:w="0" w:type="auto"/>
            <w:shd w:val="clear" w:color="auto" w:fill="auto"/>
          </w:tcPr>
          <w:p w14:paraId="0723D54E" w14:textId="77777777" w:rsidR="00CF08D6" w:rsidRPr="00C6449B" w:rsidRDefault="00CF08D6" w:rsidP="00CF08D6">
            <w:pPr>
              <w:pStyle w:val="TAC"/>
            </w:pPr>
            <w:r w:rsidRPr="00C6449B">
              <w:t>60</w:t>
            </w:r>
          </w:p>
        </w:tc>
      </w:tr>
    </w:tbl>
    <w:p w14:paraId="09DB6B3C" w14:textId="77777777" w:rsidR="00CF08D6" w:rsidRPr="00C6449B" w:rsidRDefault="00CF08D6" w:rsidP="00CF08D6">
      <w:pPr>
        <w:rPr>
          <w:lang w:eastAsia="zh-CN"/>
        </w:rPr>
      </w:pPr>
    </w:p>
    <w:p w14:paraId="41AD802A" w14:textId="77777777" w:rsidR="00CF08D6" w:rsidRPr="00C6449B" w:rsidRDefault="00CF08D6" w:rsidP="00CF08D6">
      <w:pPr>
        <w:rPr>
          <w:lang w:eastAsia="zh-CN"/>
        </w:rPr>
      </w:pPr>
      <w:r w:rsidRPr="00C6449B">
        <w:rPr>
          <w:lang w:eastAsia="zh-CN"/>
        </w:rPr>
        <w:t xml:space="preserve">For a BS operating in </w:t>
      </w:r>
      <w:r w:rsidRPr="00C6449B">
        <w:rPr>
          <w:i/>
          <w:lang w:eastAsia="zh-CN"/>
        </w:rPr>
        <w:t>non-contiguous spectrum</w:t>
      </w:r>
      <w:r w:rsidRPr="00C6449B">
        <w:rPr>
          <w:lang w:eastAsia="zh-CN"/>
        </w:rPr>
        <w:t xml:space="preserve"> within any </w:t>
      </w:r>
      <w:r w:rsidRPr="00C6449B">
        <w:rPr>
          <w:i/>
          <w:lang w:eastAsia="zh-CN"/>
        </w:rPr>
        <w:t>operating band</w:t>
      </w:r>
      <w:r w:rsidRPr="00C6449B">
        <w:rPr>
          <w:lang w:eastAsia="zh-CN"/>
        </w:rPr>
        <w:t xml:space="preserve">, the in-band blocking requirements apply in addition inside any </w:t>
      </w:r>
      <w:r w:rsidRPr="00C6449B">
        <w:rPr>
          <w:i/>
          <w:lang w:eastAsia="zh-CN"/>
        </w:rPr>
        <w:t>sub-block gap</w:t>
      </w:r>
      <w:r w:rsidRPr="00C6449B">
        <w:rPr>
          <w:lang w:eastAsia="zh-CN"/>
        </w:rPr>
        <w:t xml:space="preserve">, in case the </w:t>
      </w:r>
      <w:r w:rsidRPr="00C6449B">
        <w:rPr>
          <w:i/>
          <w:lang w:eastAsia="zh-CN"/>
        </w:rPr>
        <w:t>sub-block gap</w:t>
      </w:r>
      <w:r w:rsidRPr="00C6449B">
        <w:rPr>
          <w:lang w:eastAsia="zh-CN"/>
        </w:rPr>
        <w:t xml:space="preserve"> size is at least as wide as twice the interfering signal minimum offset in tables 7.4.2.2-1. The interfering signal offset is defined relative to the </w:t>
      </w:r>
      <w:r w:rsidRPr="00C6449B">
        <w:rPr>
          <w:i/>
          <w:lang w:eastAsia="zh-CN"/>
        </w:rPr>
        <w:t>sub-block</w:t>
      </w:r>
      <w:r w:rsidRPr="00C6449B">
        <w:rPr>
          <w:lang w:eastAsia="zh-CN"/>
        </w:rPr>
        <w:t xml:space="preserve"> edges inside the </w:t>
      </w:r>
      <w:r w:rsidRPr="00C6449B">
        <w:rPr>
          <w:i/>
          <w:lang w:eastAsia="zh-CN"/>
        </w:rPr>
        <w:t>sub-block gap</w:t>
      </w:r>
      <w:r w:rsidRPr="00C6449B">
        <w:rPr>
          <w:lang w:eastAsia="zh-CN"/>
        </w:rPr>
        <w:t>.</w:t>
      </w:r>
    </w:p>
    <w:p w14:paraId="381A9AE8" w14:textId="77777777" w:rsidR="00CF08D6" w:rsidRPr="00C6449B" w:rsidRDefault="00CF08D6" w:rsidP="00CF08D6">
      <w:pPr>
        <w:rPr>
          <w:lang w:eastAsia="zh-CN"/>
        </w:rPr>
      </w:pPr>
      <w:r w:rsidRPr="00C6449B">
        <w:rPr>
          <w:lang w:eastAsia="zh-CN"/>
        </w:rPr>
        <w:t xml:space="preserve">For a </w:t>
      </w:r>
      <w:r w:rsidRPr="00C6449B">
        <w:rPr>
          <w:i/>
          <w:lang w:eastAsia="zh-CN"/>
        </w:rPr>
        <w:t>multi-band connector</w:t>
      </w:r>
      <w:r w:rsidRPr="00C6449B">
        <w:rPr>
          <w:lang w:eastAsia="zh-CN"/>
        </w:rPr>
        <w:t xml:space="preserve">, the blocking requirements apply in the in-band blocking frequency ranges for each supported </w:t>
      </w:r>
      <w:r w:rsidRPr="00C6449B">
        <w:rPr>
          <w:i/>
          <w:lang w:eastAsia="zh-CN"/>
        </w:rPr>
        <w:t>operating band</w:t>
      </w:r>
      <w:r w:rsidRPr="00C6449B">
        <w:rPr>
          <w:lang w:eastAsia="zh-CN"/>
        </w:rPr>
        <w:t xml:space="preserve">. The requirement shall apply in addition inside any </w:t>
      </w:r>
      <w:r w:rsidRPr="00C6449B">
        <w:rPr>
          <w:i/>
          <w:lang w:eastAsia="zh-CN"/>
        </w:rPr>
        <w:t>Inter RF Bandwidth gap</w:t>
      </w:r>
      <w:r w:rsidRPr="00C6449B">
        <w:rPr>
          <w:lang w:eastAsia="zh-CN"/>
        </w:rPr>
        <w:t xml:space="preserve">, in case the </w:t>
      </w:r>
      <w:r w:rsidRPr="00C6449B">
        <w:rPr>
          <w:i/>
          <w:lang w:eastAsia="zh-CN"/>
        </w:rPr>
        <w:t>Inter RF Bandwidth gap</w:t>
      </w:r>
      <w:r w:rsidRPr="00C6449B">
        <w:rPr>
          <w:lang w:eastAsia="zh-CN"/>
        </w:rPr>
        <w:t xml:space="preserve"> size is at least as wide as twice the interfering signal minimum offset in tables 7.4.2.2-1.</w:t>
      </w:r>
    </w:p>
    <w:p w14:paraId="6FB59357" w14:textId="77777777" w:rsidR="00CF08D6" w:rsidRPr="00C6449B" w:rsidRDefault="00CF08D6" w:rsidP="00CF08D6">
      <w:r w:rsidRPr="00C6449B">
        <w:t xml:space="preserve">For a BS operating in </w:t>
      </w:r>
      <w:r w:rsidRPr="00C6449B">
        <w:rPr>
          <w:i/>
        </w:rPr>
        <w:t>non-contiguous spectrum</w:t>
      </w:r>
      <w:r w:rsidRPr="00C6449B">
        <w:t xml:space="preserve"> within any </w:t>
      </w:r>
      <w:r w:rsidRPr="00C6449B">
        <w:rPr>
          <w:i/>
        </w:rPr>
        <w:t>operating band</w:t>
      </w:r>
      <w:r w:rsidRPr="00C6449B">
        <w:t xml:space="preserve">, the narrowband blocking requirement shall apply in addition inside any </w:t>
      </w:r>
      <w:r w:rsidRPr="00C6449B">
        <w:rPr>
          <w:i/>
        </w:rPr>
        <w:t>sub-block gap</w:t>
      </w:r>
      <w:r w:rsidRPr="00C6449B">
        <w:t xml:space="preserve">, in case the </w:t>
      </w:r>
      <w:r w:rsidRPr="00C6449B">
        <w:rPr>
          <w:i/>
        </w:rPr>
        <w:t>sub-block gap</w:t>
      </w:r>
      <w:r w:rsidRPr="00C6449B">
        <w:t xml:space="preserve"> size is at least as wide as the </w:t>
      </w:r>
      <w:r w:rsidRPr="00C6449B">
        <w:rPr>
          <w:i/>
        </w:rPr>
        <w:t>channel bandwidth</w:t>
      </w:r>
      <w:r w:rsidRPr="00C6449B">
        <w:t xml:space="preserve"> of the </w:t>
      </w:r>
      <w:r w:rsidRPr="00C6449B">
        <w:rPr>
          <w:lang w:val="en-US" w:eastAsia="zh-CN"/>
        </w:rPr>
        <w:t xml:space="preserve">NR </w:t>
      </w:r>
      <w:r w:rsidRPr="00C6449B">
        <w:t>interfering signal in Table 7.</w:t>
      </w:r>
      <w:r w:rsidRPr="00C6449B">
        <w:rPr>
          <w:lang w:val="en-US" w:eastAsia="zh-CN"/>
        </w:rPr>
        <w:t>4.2.2</w:t>
      </w:r>
      <w:r w:rsidRPr="00C6449B">
        <w:t>-</w:t>
      </w:r>
      <w:r w:rsidRPr="00C6449B">
        <w:rPr>
          <w:lang w:val="en-US" w:eastAsia="zh-CN"/>
        </w:rPr>
        <w:t>3</w:t>
      </w:r>
      <w:r w:rsidRPr="00C6449B">
        <w:t xml:space="preserve">. The interfering signal offset is defined relative to the </w:t>
      </w:r>
      <w:r w:rsidRPr="00C6449B">
        <w:rPr>
          <w:i/>
        </w:rPr>
        <w:t>sub-block</w:t>
      </w:r>
      <w:r w:rsidRPr="00C6449B">
        <w:t xml:space="preserve"> edges inside the </w:t>
      </w:r>
      <w:r w:rsidRPr="00C6449B">
        <w:rPr>
          <w:i/>
        </w:rPr>
        <w:t>sub-block gap</w:t>
      </w:r>
      <w:r w:rsidRPr="00C6449B">
        <w:t>.</w:t>
      </w:r>
    </w:p>
    <w:p w14:paraId="23E26160" w14:textId="77777777" w:rsidR="00CF08D6" w:rsidRPr="00C6449B" w:rsidRDefault="00CF08D6" w:rsidP="00CF08D6">
      <w:pPr>
        <w:rPr>
          <w:lang w:eastAsia="zh-CN"/>
        </w:rPr>
      </w:pPr>
      <w:r w:rsidRPr="00C6449B">
        <w:rPr>
          <w:rFonts w:eastAsia="Osaka"/>
        </w:rPr>
        <w:t xml:space="preserve">For a </w:t>
      </w:r>
      <w:r w:rsidRPr="00C6449B">
        <w:rPr>
          <w:i/>
          <w:lang w:eastAsia="zh-CN"/>
        </w:rPr>
        <w:t>multi-band</w:t>
      </w:r>
      <w:r w:rsidRPr="00C6449B">
        <w:rPr>
          <w:i/>
        </w:rPr>
        <w:t xml:space="preserve"> </w:t>
      </w:r>
      <w:r w:rsidRPr="00C6449B">
        <w:rPr>
          <w:i/>
          <w:lang w:eastAsia="zh-CN"/>
        </w:rPr>
        <w:t>connector</w:t>
      </w:r>
      <w:r w:rsidRPr="00C6449B">
        <w:rPr>
          <w:rFonts w:eastAsia="Osaka"/>
        </w:rPr>
        <w:t xml:space="preserve">, the narrowband blocking requirement shall apply in addition inside any </w:t>
      </w:r>
      <w:r w:rsidRPr="00C6449B">
        <w:rPr>
          <w:rFonts w:eastAsia="Osaka"/>
          <w:i/>
        </w:rPr>
        <w:t>Inter RF Bandwidth gap</w:t>
      </w:r>
      <w:r w:rsidRPr="00C6449B">
        <w:rPr>
          <w:rFonts w:eastAsia="Osaka"/>
        </w:rPr>
        <w:t xml:space="preserve">, in case the </w:t>
      </w:r>
      <w:r w:rsidRPr="00C6449B">
        <w:rPr>
          <w:rFonts w:eastAsia="Osaka"/>
          <w:i/>
        </w:rPr>
        <w:t>Inter RF Bandwidth gap</w:t>
      </w:r>
      <w:r w:rsidRPr="00C6449B">
        <w:rPr>
          <w:rFonts w:eastAsia="Osaka"/>
        </w:rPr>
        <w:t xml:space="preserve"> size is at least as wide as the </w:t>
      </w:r>
      <w:r w:rsidRPr="00C6449B">
        <w:rPr>
          <w:rFonts w:eastAsia="SimSun"/>
          <w:lang w:val="en-US" w:eastAsia="zh-CN"/>
        </w:rPr>
        <w:t xml:space="preserve">NR </w:t>
      </w:r>
      <w:r w:rsidRPr="00C6449B">
        <w:rPr>
          <w:rFonts w:eastAsia="Osaka"/>
        </w:rPr>
        <w:t xml:space="preserve">interfering signal in Table </w:t>
      </w:r>
      <w:r w:rsidRPr="00C6449B">
        <w:t>7.</w:t>
      </w:r>
      <w:r w:rsidRPr="00C6449B">
        <w:rPr>
          <w:lang w:val="en-US" w:eastAsia="zh-CN"/>
        </w:rPr>
        <w:t>4.2.2</w:t>
      </w:r>
      <w:r w:rsidRPr="00C6449B">
        <w:t>-</w:t>
      </w:r>
      <w:r w:rsidRPr="00C6449B">
        <w:rPr>
          <w:lang w:val="en-US" w:eastAsia="zh-CN"/>
        </w:rPr>
        <w:t>3</w:t>
      </w:r>
      <w:r w:rsidRPr="00C6449B">
        <w:rPr>
          <w:rFonts w:eastAsia="Osaka"/>
        </w:rPr>
        <w:t xml:space="preserve">. The interfering signal offset is defined relative to the </w:t>
      </w:r>
      <w:r w:rsidRPr="00C6449B">
        <w:rPr>
          <w:i/>
        </w:rPr>
        <w:t xml:space="preserve">Base Station </w:t>
      </w:r>
      <w:r w:rsidRPr="00C6449B">
        <w:rPr>
          <w:rFonts w:eastAsia="Osaka"/>
          <w:i/>
        </w:rPr>
        <w:t>RF Bandwidth</w:t>
      </w:r>
      <w:r w:rsidRPr="00C6449B">
        <w:rPr>
          <w:rFonts w:eastAsia="Osaka"/>
        </w:rPr>
        <w:t xml:space="preserve"> edges inside the </w:t>
      </w:r>
      <w:r w:rsidRPr="00C6449B">
        <w:rPr>
          <w:rFonts w:eastAsia="Osaka"/>
          <w:i/>
        </w:rPr>
        <w:t>Inter RF Bandwidth gap</w:t>
      </w:r>
      <w:r w:rsidRPr="00C6449B">
        <w:rPr>
          <w:rFonts w:eastAsia="Osaka"/>
        </w:rPr>
        <w:t>.</w:t>
      </w:r>
    </w:p>
    <w:p w14:paraId="3EBE6196" w14:textId="77777777" w:rsidR="00CF08D6" w:rsidRPr="00C6449B" w:rsidRDefault="00CF08D6" w:rsidP="00CF08D6">
      <w:pPr>
        <w:pStyle w:val="TH"/>
        <w:rPr>
          <w:rFonts w:eastAsia="SimSun"/>
          <w:lang w:eastAsia="zh-CN"/>
        </w:rPr>
      </w:pPr>
      <w:r w:rsidRPr="00C6449B">
        <w:lastRenderedPageBreak/>
        <w:t xml:space="preserve">Table </w:t>
      </w:r>
      <w:r w:rsidRPr="00C6449B">
        <w:rPr>
          <w:rFonts w:eastAsia="SimSun"/>
          <w:lang w:eastAsia="zh-CN"/>
        </w:rPr>
        <w:t>7.4.2.2</w:t>
      </w:r>
      <w:r w:rsidRPr="00C6449B">
        <w:t>-</w:t>
      </w:r>
      <w:r w:rsidRPr="00C6449B">
        <w:rPr>
          <w:rFonts w:eastAsia="SimSun"/>
          <w:lang w:eastAsia="zh-CN"/>
        </w:rPr>
        <w:t>1</w:t>
      </w:r>
      <w:r w:rsidRPr="00C6449B">
        <w:t>: Base station general blocking requirement</w:t>
      </w: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47"/>
        <w:gridCol w:w="1792"/>
        <w:gridCol w:w="2269"/>
        <w:gridCol w:w="1481"/>
        <w:gridCol w:w="78"/>
        <w:gridCol w:w="2180"/>
      </w:tblGrid>
      <w:tr w:rsidR="00CF08D6" w:rsidRPr="00C6449B" w14:paraId="4F4AE962" w14:textId="77777777" w:rsidTr="00BF6A86">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28B29CCC" w14:textId="77777777" w:rsidR="00CF08D6" w:rsidRPr="00C6449B" w:rsidRDefault="00CF08D6" w:rsidP="00CF08D6">
            <w:pPr>
              <w:pStyle w:val="TAH"/>
              <w:tabs>
                <w:tab w:val="left" w:pos="540"/>
                <w:tab w:val="left" w:pos="1260"/>
                <w:tab w:val="left" w:pos="1800"/>
              </w:tabs>
            </w:pPr>
            <w:r w:rsidRPr="00C6449B">
              <w:rPr>
                <w:i/>
              </w:rPr>
              <w:t>BS channel bandwidth</w:t>
            </w:r>
            <w:r w:rsidRPr="00C6449B">
              <w:t xml:space="preserve"> of the </w:t>
            </w:r>
            <w:r w:rsidRPr="00C6449B">
              <w:rPr>
                <w:i/>
              </w:rPr>
              <w:t>lowest/highest carrier</w:t>
            </w:r>
            <w:r w:rsidRPr="00C6449B">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673607C3" w14:textId="76F0F21D" w:rsidR="00CF08D6" w:rsidRPr="00C6449B" w:rsidRDefault="00BF6A86" w:rsidP="00CF08D6">
            <w:pPr>
              <w:pStyle w:val="TAH"/>
              <w:tabs>
                <w:tab w:val="left" w:pos="540"/>
                <w:tab w:val="left" w:pos="1260"/>
                <w:tab w:val="left" w:pos="1800"/>
              </w:tabs>
              <w:rPr>
                <w:lang w:eastAsia="ja-JP"/>
              </w:rPr>
            </w:pPr>
            <w:r w:rsidRPr="00C6449B">
              <w:t>Wanted signal mean power (dBm)</w:t>
            </w:r>
            <w:r>
              <w:t xml:space="preserve"> </w:t>
            </w:r>
            <w:r>
              <w:br/>
              <w:t>(Note 2)</w:t>
            </w:r>
          </w:p>
        </w:tc>
        <w:tc>
          <w:tcPr>
            <w:tcW w:w="2269" w:type="dxa"/>
            <w:tcBorders>
              <w:top w:val="single" w:sz="4" w:space="0" w:color="auto"/>
              <w:left w:val="single" w:sz="4" w:space="0" w:color="auto"/>
              <w:bottom w:val="single" w:sz="4" w:space="0" w:color="auto"/>
              <w:right w:val="single" w:sz="4" w:space="0" w:color="auto"/>
            </w:tcBorders>
            <w:hideMark/>
          </w:tcPr>
          <w:p w14:paraId="1ED4B2E3" w14:textId="77777777" w:rsidR="00CF08D6" w:rsidRPr="00C6449B" w:rsidRDefault="00CF08D6" w:rsidP="00CF08D6">
            <w:pPr>
              <w:pStyle w:val="TAH"/>
              <w:tabs>
                <w:tab w:val="left" w:pos="540"/>
                <w:tab w:val="left" w:pos="1260"/>
                <w:tab w:val="left" w:pos="1800"/>
              </w:tabs>
              <w:rPr>
                <w:lang w:eastAsia="ja-JP"/>
              </w:rPr>
            </w:pPr>
            <w:r w:rsidRPr="00C6449B">
              <w:rPr>
                <w:rFonts w:cs="Arial"/>
              </w:rPr>
              <w:t>Interfering signal mean power (dBm)</w:t>
            </w:r>
          </w:p>
        </w:tc>
        <w:tc>
          <w:tcPr>
            <w:tcW w:w="1559" w:type="dxa"/>
            <w:gridSpan w:val="2"/>
            <w:tcBorders>
              <w:top w:val="single" w:sz="4" w:space="0" w:color="auto"/>
              <w:left w:val="single" w:sz="4" w:space="0" w:color="auto"/>
              <w:bottom w:val="single" w:sz="4" w:space="0" w:color="auto"/>
              <w:right w:val="single" w:sz="4" w:space="0" w:color="auto"/>
            </w:tcBorders>
            <w:hideMark/>
          </w:tcPr>
          <w:p w14:paraId="60DF6948" w14:textId="77777777" w:rsidR="00CF08D6" w:rsidRPr="00C6449B" w:rsidRDefault="00CF08D6" w:rsidP="00CF08D6">
            <w:pPr>
              <w:pStyle w:val="TAH"/>
              <w:tabs>
                <w:tab w:val="left" w:pos="540"/>
                <w:tab w:val="left" w:pos="1260"/>
                <w:tab w:val="left" w:pos="1800"/>
              </w:tabs>
              <w:rPr>
                <w:lang w:eastAsia="ja-JP"/>
              </w:rPr>
            </w:pPr>
            <w:r w:rsidRPr="00C6449B">
              <w:rPr>
                <w:rFonts w:cs="Arial"/>
              </w:rPr>
              <w:t xml:space="preserve">Interfering signal centre frequency minimum offset from the lower/upper </w:t>
            </w:r>
            <w:r w:rsidRPr="00C6449B">
              <w:rPr>
                <w:rFonts w:cs="Arial"/>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t xml:space="preserve"> (MHz)</w:t>
            </w:r>
          </w:p>
        </w:tc>
        <w:tc>
          <w:tcPr>
            <w:tcW w:w="2180" w:type="dxa"/>
            <w:tcBorders>
              <w:top w:val="single" w:sz="4" w:space="0" w:color="auto"/>
              <w:left w:val="single" w:sz="4" w:space="0" w:color="auto"/>
              <w:bottom w:val="single" w:sz="4" w:space="0" w:color="auto"/>
              <w:right w:val="single" w:sz="4" w:space="0" w:color="auto"/>
            </w:tcBorders>
            <w:hideMark/>
          </w:tcPr>
          <w:p w14:paraId="75D6DF8C" w14:textId="77777777" w:rsidR="00CF08D6" w:rsidRPr="00C6449B" w:rsidRDefault="00CF08D6" w:rsidP="00CF08D6">
            <w:pPr>
              <w:pStyle w:val="TAH"/>
              <w:tabs>
                <w:tab w:val="left" w:pos="540"/>
                <w:tab w:val="left" w:pos="1260"/>
                <w:tab w:val="left" w:pos="1800"/>
              </w:tabs>
              <w:rPr>
                <w:lang w:eastAsia="ja-JP"/>
              </w:rPr>
            </w:pPr>
            <w:r w:rsidRPr="00C6449B">
              <w:t>Type of interfering signal</w:t>
            </w:r>
          </w:p>
        </w:tc>
      </w:tr>
      <w:tr w:rsidR="00BF6A86" w:rsidRPr="00C6449B" w14:paraId="244CBEEA" w14:textId="77777777" w:rsidTr="00BF6A86">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07E82142"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5, 10, 15, 20</w:t>
            </w:r>
          </w:p>
        </w:tc>
        <w:tc>
          <w:tcPr>
            <w:tcW w:w="1792" w:type="dxa"/>
            <w:tcBorders>
              <w:top w:val="single" w:sz="4" w:space="0" w:color="auto"/>
              <w:left w:val="single" w:sz="4" w:space="0" w:color="auto"/>
              <w:bottom w:val="single" w:sz="4" w:space="0" w:color="auto"/>
              <w:right w:val="single" w:sz="4" w:space="0" w:color="auto"/>
            </w:tcBorders>
            <w:hideMark/>
          </w:tcPr>
          <w:p w14:paraId="6F508D7B" w14:textId="6627010D" w:rsidR="00BF6A86" w:rsidRPr="00C6449B" w:rsidRDefault="00BF6A86" w:rsidP="00BF6A86">
            <w:pPr>
              <w:pStyle w:val="TAC"/>
              <w:tabs>
                <w:tab w:val="left" w:pos="540"/>
                <w:tab w:val="left" w:pos="1260"/>
                <w:tab w:val="left" w:pos="1800"/>
              </w:tabs>
              <w:rPr>
                <w:lang w:eastAsia="ja-JP"/>
              </w:rPr>
            </w:pPr>
            <w:r w:rsidRPr="00C6449B">
              <w:rPr>
                <w:rFonts w:cs="Arial"/>
              </w:rPr>
              <w:t>P</w:t>
            </w:r>
            <w:r w:rsidRPr="00C6449B">
              <w:rPr>
                <w:rFonts w:cs="Arial"/>
                <w:vertAlign w:val="subscript"/>
              </w:rPr>
              <w:t>REFSENS</w:t>
            </w:r>
            <w:r w:rsidRPr="00C6449B">
              <w:t xml:space="preserve"> + </w:t>
            </w:r>
            <w:r>
              <w:t>x</w:t>
            </w:r>
            <w:r w:rsidRPr="00C6449B">
              <w:t> dB</w:t>
            </w:r>
          </w:p>
        </w:tc>
        <w:tc>
          <w:tcPr>
            <w:tcW w:w="2269" w:type="dxa"/>
            <w:tcBorders>
              <w:top w:val="single" w:sz="4" w:space="0" w:color="auto"/>
              <w:left w:val="single" w:sz="4" w:space="0" w:color="auto"/>
              <w:bottom w:val="single" w:sz="4" w:space="0" w:color="auto"/>
              <w:right w:val="single" w:sz="4" w:space="0" w:color="auto"/>
            </w:tcBorders>
            <w:hideMark/>
          </w:tcPr>
          <w:p w14:paraId="29E76210"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Wide Area BS: -43</w:t>
            </w:r>
          </w:p>
          <w:p w14:paraId="2CA9CB31"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Medium Range BS: -38</w:t>
            </w:r>
          </w:p>
          <w:p w14:paraId="0FA07EE2" w14:textId="08E4E64E"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Local Area BS: -35</w:t>
            </w:r>
          </w:p>
        </w:tc>
        <w:tc>
          <w:tcPr>
            <w:tcW w:w="1481" w:type="dxa"/>
            <w:tcBorders>
              <w:top w:val="single" w:sz="4" w:space="0" w:color="auto"/>
              <w:left w:val="single" w:sz="4" w:space="0" w:color="auto"/>
              <w:bottom w:val="single" w:sz="4" w:space="0" w:color="auto"/>
              <w:right w:val="single" w:sz="4" w:space="0" w:color="auto"/>
            </w:tcBorders>
            <w:hideMark/>
          </w:tcPr>
          <w:p w14:paraId="1B30685D"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cs="Arial"/>
              </w:rPr>
              <w:t>±</w:t>
            </w:r>
            <w:r w:rsidRPr="00C6449B">
              <w:t>7.5</w:t>
            </w:r>
          </w:p>
        </w:tc>
        <w:tc>
          <w:tcPr>
            <w:tcW w:w="2258" w:type="dxa"/>
            <w:gridSpan w:val="2"/>
            <w:tcBorders>
              <w:top w:val="single" w:sz="4" w:space="0" w:color="auto"/>
              <w:left w:val="single" w:sz="4" w:space="0" w:color="auto"/>
              <w:bottom w:val="single" w:sz="4" w:space="0" w:color="auto"/>
              <w:right w:val="single" w:sz="4" w:space="0" w:color="auto"/>
            </w:tcBorders>
            <w:hideMark/>
          </w:tcPr>
          <w:p w14:paraId="2B207D78" w14:textId="77777777" w:rsidR="00BF6A86" w:rsidRPr="00C6449B" w:rsidRDefault="00BF6A86" w:rsidP="00BF6A86">
            <w:pPr>
              <w:pStyle w:val="TAC"/>
            </w:pPr>
            <w:r w:rsidRPr="00C6449B">
              <w:t>5 MHz DFT-s-OFDM</w:t>
            </w:r>
            <w:r w:rsidRPr="00C6449B">
              <w:rPr>
                <w:rFonts w:eastAsia="SimSun"/>
              </w:rPr>
              <w:t xml:space="preserve"> </w:t>
            </w:r>
            <w:r w:rsidRPr="00C6449B">
              <w:rPr>
                <w:rFonts w:eastAsia="SimSun"/>
                <w:lang w:eastAsia="zh-CN"/>
              </w:rPr>
              <w:t>NR</w:t>
            </w:r>
            <w:r w:rsidRPr="00C6449B">
              <w:t xml:space="preserve"> signal</w:t>
            </w:r>
          </w:p>
          <w:p w14:paraId="187A3B97" w14:textId="77777777" w:rsidR="00BF6A86" w:rsidRPr="00C6449B" w:rsidRDefault="00BF6A86" w:rsidP="00BF6A86">
            <w:pPr>
              <w:pStyle w:val="TAC"/>
              <w:tabs>
                <w:tab w:val="left" w:pos="540"/>
                <w:tab w:val="left" w:pos="1260"/>
                <w:tab w:val="left" w:pos="1800"/>
              </w:tabs>
              <w:rPr>
                <w:lang w:eastAsia="ja-JP"/>
              </w:rPr>
            </w:pPr>
            <w:r w:rsidRPr="00C6449B">
              <w:t>15 kHz SCS</w:t>
            </w:r>
            <w:r w:rsidRPr="00C6449B">
              <w:rPr>
                <w:lang w:val="sv-SE"/>
              </w:rPr>
              <w:t>, 25 RBs</w:t>
            </w:r>
          </w:p>
        </w:tc>
      </w:tr>
      <w:tr w:rsidR="00BF6A86" w:rsidRPr="00C6449B" w14:paraId="53711C40" w14:textId="77777777" w:rsidTr="00BF6A86">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2F44CD2F"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25, 30, 40, 50, 60, 70, 80, 90, 100</w:t>
            </w:r>
          </w:p>
        </w:tc>
        <w:tc>
          <w:tcPr>
            <w:tcW w:w="1792" w:type="dxa"/>
            <w:tcBorders>
              <w:top w:val="single" w:sz="4" w:space="0" w:color="auto"/>
              <w:left w:val="single" w:sz="4" w:space="0" w:color="auto"/>
              <w:bottom w:val="single" w:sz="4" w:space="0" w:color="auto"/>
              <w:right w:val="single" w:sz="4" w:space="0" w:color="auto"/>
            </w:tcBorders>
          </w:tcPr>
          <w:p w14:paraId="7D80440F" w14:textId="01602C7D" w:rsidR="00BF6A86" w:rsidRPr="00C6449B" w:rsidRDefault="00BF6A86" w:rsidP="00BF6A86">
            <w:pPr>
              <w:pStyle w:val="TAC"/>
              <w:tabs>
                <w:tab w:val="left" w:pos="540"/>
                <w:tab w:val="left" w:pos="1260"/>
                <w:tab w:val="left" w:pos="1800"/>
              </w:tabs>
              <w:rPr>
                <w:lang w:eastAsia="ja-JP"/>
              </w:rPr>
            </w:pPr>
            <w:r w:rsidRPr="00C6449B">
              <w:rPr>
                <w:rFonts w:cs="Arial"/>
              </w:rPr>
              <w:t>P</w:t>
            </w:r>
            <w:r w:rsidRPr="00C6449B">
              <w:rPr>
                <w:rFonts w:cs="Arial"/>
                <w:vertAlign w:val="subscript"/>
              </w:rPr>
              <w:t>REFSENS</w:t>
            </w:r>
            <w:r w:rsidRPr="00C6449B">
              <w:t xml:space="preserve"> + </w:t>
            </w:r>
            <w:r>
              <w:t>x</w:t>
            </w:r>
            <w:r w:rsidRPr="00C6449B">
              <w:t> dB</w:t>
            </w:r>
          </w:p>
        </w:tc>
        <w:tc>
          <w:tcPr>
            <w:tcW w:w="2269" w:type="dxa"/>
            <w:tcBorders>
              <w:top w:val="single" w:sz="4" w:space="0" w:color="auto"/>
              <w:left w:val="single" w:sz="4" w:space="0" w:color="auto"/>
              <w:bottom w:val="single" w:sz="4" w:space="0" w:color="auto"/>
              <w:right w:val="single" w:sz="4" w:space="0" w:color="auto"/>
            </w:tcBorders>
          </w:tcPr>
          <w:p w14:paraId="23A57CBB"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Wide Area BS: -43</w:t>
            </w:r>
          </w:p>
          <w:p w14:paraId="1EAED2D3"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Medium Range BS: -38</w:t>
            </w:r>
          </w:p>
          <w:p w14:paraId="0116AB17" w14:textId="33DAA7AB"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Local Area BS: -35</w:t>
            </w:r>
          </w:p>
        </w:tc>
        <w:tc>
          <w:tcPr>
            <w:tcW w:w="1481" w:type="dxa"/>
            <w:tcBorders>
              <w:top w:val="single" w:sz="4" w:space="0" w:color="auto"/>
              <w:left w:val="single" w:sz="4" w:space="0" w:color="auto"/>
              <w:bottom w:val="single" w:sz="4" w:space="0" w:color="auto"/>
              <w:right w:val="single" w:sz="4" w:space="0" w:color="auto"/>
            </w:tcBorders>
          </w:tcPr>
          <w:p w14:paraId="5DAE4C53"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cs="Arial"/>
              </w:rPr>
              <w:t>±</w:t>
            </w:r>
            <w:r w:rsidRPr="00C6449B">
              <w:rPr>
                <w:rFonts w:eastAsia="SimSun"/>
                <w:lang w:eastAsia="zh-CN"/>
              </w:rPr>
              <w:t>30</w:t>
            </w:r>
          </w:p>
        </w:tc>
        <w:tc>
          <w:tcPr>
            <w:tcW w:w="2258" w:type="dxa"/>
            <w:gridSpan w:val="2"/>
            <w:tcBorders>
              <w:top w:val="single" w:sz="4" w:space="0" w:color="auto"/>
              <w:left w:val="single" w:sz="4" w:space="0" w:color="auto"/>
              <w:bottom w:val="single" w:sz="4" w:space="0" w:color="auto"/>
              <w:right w:val="single" w:sz="4" w:space="0" w:color="auto"/>
            </w:tcBorders>
          </w:tcPr>
          <w:p w14:paraId="02B2E420" w14:textId="77777777" w:rsidR="00BF6A86" w:rsidRPr="00C6449B" w:rsidRDefault="00BF6A86" w:rsidP="00BF6A86">
            <w:pPr>
              <w:pStyle w:val="TAC"/>
              <w:tabs>
                <w:tab w:val="left" w:pos="540"/>
                <w:tab w:val="left" w:pos="1260"/>
                <w:tab w:val="left" w:pos="1800"/>
              </w:tabs>
            </w:pPr>
            <w:r w:rsidRPr="00C6449B">
              <w:rPr>
                <w:rFonts w:eastAsia="SimSun"/>
                <w:lang w:eastAsia="zh-CN"/>
              </w:rPr>
              <w:t>20 </w:t>
            </w:r>
            <w:r w:rsidRPr="00C6449B">
              <w:t>MHz DFT-s-OFDM</w:t>
            </w:r>
            <w:r w:rsidRPr="00C6449B">
              <w:rPr>
                <w:rFonts w:eastAsia="SimSun"/>
              </w:rPr>
              <w:t xml:space="preserve"> </w:t>
            </w:r>
            <w:r w:rsidRPr="00C6449B">
              <w:rPr>
                <w:rFonts w:eastAsia="SimSun"/>
                <w:lang w:eastAsia="zh-CN"/>
              </w:rPr>
              <w:t xml:space="preserve">NR </w:t>
            </w:r>
            <w:r w:rsidRPr="00C6449B">
              <w:t>signal</w:t>
            </w:r>
          </w:p>
          <w:p w14:paraId="23E641A5" w14:textId="77777777" w:rsidR="00BF6A86" w:rsidRPr="00C6449B" w:rsidRDefault="00BF6A86" w:rsidP="00BF6A86">
            <w:pPr>
              <w:pStyle w:val="TAC"/>
              <w:tabs>
                <w:tab w:val="left" w:pos="540"/>
                <w:tab w:val="left" w:pos="1260"/>
                <w:tab w:val="left" w:pos="1800"/>
              </w:tabs>
              <w:rPr>
                <w:lang w:eastAsia="ja-JP"/>
              </w:rPr>
            </w:pPr>
            <w:r w:rsidRPr="00C6449B">
              <w:t>15 kHz SCS</w:t>
            </w:r>
            <w:r w:rsidRPr="00C6449B">
              <w:rPr>
                <w:lang w:val="sv-SE"/>
              </w:rPr>
              <w:t>, 100 RBs</w:t>
            </w:r>
          </w:p>
        </w:tc>
      </w:tr>
      <w:tr w:rsidR="00CF08D6" w:rsidRPr="00C6449B" w14:paraId="3404A429" w14:textId="77777777" w:rsidTr="00BF6A86">
        <w:trPr>
          <w:trHeight w:val="221"/>
          <w:jc w:val="center"/>
        </w:trPr>
        <w:tc>
          <w:tcPr>
            <w:tcW w:w="9747" w:type="dxa"/>
            <w:gridSpan w:val="6"/>
            <w:tcBorders>
              <w:top w:val="single" w:sz="4" w:space="0" w:color="auto"/>
              <w:left w:val="single" w:sz="4" w:space="0" w:color="auto"/>
              <w:bottom w:val="single" w:sz="4" w:space="0" w:color="auto"/>
              <w:right w:val="single" w:sz="4" w:space="0" w:color="auto"/>
            </w:tcBorders>
          </w:tcPr>
          <w:p w14:paraId="786CF880" w14:textId="77777777" w:rsidR="00BF6A86" w:rsidRDefault="00BF6A86" w:rsidP="00BF6A86">
            <w:pPr>
              <w:pStyle w:val="TAN"/>
              <w:rPr>
                <w:lang w:eastAsia="zh-CN"/>
              </w:rPr>
            </w:pPr>
            <w:r w:rsidRPr="00C6449B">
              <w:rPr>
                <w:rFonts w:eastAsia="SimSun"/>
                <w:lang w:eastAsia="zh-CN"/>
              </w:rPr>
              <w:t>NOTE</w:t>
            </w:r>
            <w:r>
              <w:rPr>
                <w:rFonts w:eastAsia="SimSun"/>
                <w:lang w:eastAsia="zh-CN"/>
              </w:rPr>
              <w:t xml:space="preserve"> 1</w:t>
            </w:r>
            <w:r w:rsidRPr="00C6449B">
              <w:rPr>
                <w:rFonts w:eastAsia="SimSun"/>
                <w:lang w:eastAsia="zh-CN"/>
              </w:rPr>
              <w:t>:</w:t>
            </w:r>
            <w:r w:rsidRPr="00C6449B">
              <w:rPr>
                <w:rFonts w:eastAsia="SimSun"/>
                <w:lang w:eastAsia="zh-CN"/>
              </w:rPr>
              <w:tab/>
              <w:t>P</w:t>
            </w:r>
            <w:r w:rsidRPr="00C6449B">
              <w:rPr>
                <w:rFonts w:eastAsia="SimSun"/>
                <w:vertAlign w:val="subscript"/>
                <w:lang w:eastAsia="zh-CN"/>
              </w:rPr>
              <w:t>REFSENS</w:t>
            </w:r>
            <w:r w:rsidRPr="00C6449B">
              <w:rPr>
                <w:rFonts w:eastAsia="SimSun"/>
                <w:lang w:eastAsia="zh-CN"/>
              </w:rPr>
              <w:t xml:space="preserve"> depends on the </w:t>
            </w:r>
            <w:r w:rsidRPr="00C6449B">
              <w:rPr>
                <w:rFonts w:eastAsia="SimSun"/>
                <w:i/>
                <w:lang w:eastAsia="zh-CN"/>
              </w:rPr>
              <w:t>BS channel bandwidth</w:t>
            </w:r>
            <w:r w:rsidRPr="00C6449B">
              <w:rPr>
                <w:rFonts w:eastAsia="SimSun"/>
                <w:lang w:eastAsia="zh-CN"/>
              </w:rPr>
              <w:t xml:space="preserve"> as specified in tables 7.2.2-1, 7.2.2-2 and 7.2.2-3.</w:t>
            </w:r>
          </w:p>
          <w:p w14:paraId="3555B4C4" w14:textId="0679836E" w:rsidR="00CF08D6" w:rsidRPr="00C6449B" w:rsidRDefault="00BF6A86" w:rsidP="00CF08D6">
            <w:pPr>
              <w:pStyle w:val="TAN"/>
              <w:rPr>
                <w:rFonts w:eastAsia="SimSun"/>
                <w:lang w:eastAsia="zh-CN"/>
              </w:rPr>
            </w:pPr>
            <w:r w:rsidRPr="00C54509">
              <w:rPr>
                <w:rFonts w:cs="Arial"/>
              </w:rPr>
              <w:t>N</w:t>
            </w:r>
            <w:r>
              <w:rPr>
                <w:rFonts w:cs="Arial"/>
              </w:rPr>
              <w:t>OTE</w:t>
            </w:r>
            <w:r w:rsidRPr="00C54509">
              <w:rPr>
                <w:rFonts w:cs="Arial"/>
              </w:rPr>
              <w:t xml:space="preserve"> 2:</w:t>
            </w:r>
            <w:r w:rsidRPr="00C54509">
              <w:rPr>
                <w:rFonts w:cs="Arial"/>
              </w:rPr>
              <w:tab/>
            </w:r>
            <w:r w:rsidRPr="009C4728">
              <w:rPr>
                <w:rFonts w:cs="v3.8.0"/>
              </w:rPr>
              <w:t xml:space="preserve">For a BS capable of </w:t>
            </w:r>
            <w:r>
              <w:rPr>
                <w:rFonts w:cs="v3.8.0"/>
              </w:rPr>
              <w:t xml:space="preserve">single </w:t>
            </w:r>
            <w:r w:rsidRPr="009C4728">
              <w:rPr>
                <w:rFonts w:cs="v3.8.0"/>
              </w:rPr>
              <w:t>band operation</w:t>
            </w:r>
            <w:r>
              <w:rPr>
                <w:rFonts w:cs="v3.8.0"/>
              </w:rPr>
              <w:t xml:space="preserve"> only</w:t>
            </w:r>
            <w:r w:rsidRPr="009C4728">
              <w:rPr>
                <w:rFonts w:cs="v3.8.0"/>
              </w:rPr>
              <w:t xml:space="preserve">, </w:t>
            </w:r>
            <w:r w:rsidRPr="009C4728">
              <w:rPr>
                <w:rFonts w:cs="Arial"/>
              </w:rPr>
              <w:t xml:space="preserve">"x" </w:t>
            </w:r>
            <w:r>
              <w:rPr>
                <w:rFonts w:cs="Arial"/>
              </w:rPr>
              <w:t xml:space="preserve">is equal to 6 dB. </w:t>
            </w:r>
            <w:r w:rsidRPr="009C4728">
              <w:rPr>
                <w:rFonts w:cs="v3.8.0"/>
              </w:rPr>
              <w:t xml:space="preserve">For a BS capable of multi-band operation, </w:t>
            </w:r>
            <w:r w:rsidRPr="009C4728">
              <w:rPr>
                <w:rFonts w:cs="Arial"/>
              </w:rPr>
              <w:t xml:space="preserve">"x" </w:t>
            </w:r>
            <w:r>
              <w:rPr>
                <w:rFonts w:cs="Arial"/>
              </w:rPr>
              <w:t>is equal to 6 dB</w:t>
            </w:r>
            <w:r w:rsidRPr="009C4728">
              <w:rPr>
                <w:rFonts w:cs="Arial"/>
              </w:rPr>
              <w:t xml:space="preserve"> in case of interfering signals that are in the in-band blocking frequency range of the operating band where the wanted signal is present </w:t>
            </w:r>
            <w:r w:rsidRPr="00252B36">
              <w:rPr>
                <w:rFonts w:cs="Arial"/>
              </w:rPr>
              <w:t>or in the in-band blocking frequency range of an adjacent or overlapping operating band</w:t>
            </w:r>
            <w:r w:rsidRPr="009C4728">
              <w:rPr>
                <w:rFonts w:cs="Arial"/>
              </w:rPr>
              <w:t>. For other in-band blocking frequency ranges of the interfering signal for the supported operating bands, "x" is equal to 1.4 dB.</w:t>
            </w:r>
          </w:p>
        </w:tc>
      </w:tr>
    </w:tbl>
    <w:p w14:paraId="311A9462" w14:textId="77777777" w:rsidR="00CF08D6" w:rsidRPr="00C6449B" w:rsidRDefault="00CF08D6" w:rsidP="00CF08D6">
      <w:pPr>
        <w:rPr>
          <w:rFonts w:eastAsia="SimSun"/>
          <w:lang w:eastAsia="zh-CN"/>
        </w:rPr>
      </w:pPr>
    </w:p>
    <w:p w14:paraId="63BB451F"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7.4.2.2</w:t>
      </w:r>
      <w:r w:rsidRPr="00C6449B">
        <w:t>-</w:t>
      </w:r>
      <w:r w:rsidRPr="00C6449B">
        <w:rPr>
          <w:rFonts w:eastAsia="SimSun"/>
          <w:lang w:eastAsia="zh-CN"/>
        </w:rPr>
        <w:t>2</w:t>
      </w:r>
      <w:r w:rsidRPr="00C6449B">
        <w:t>: Base Station narrowband blocking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3"/>
        <w:gridCol w:w="1690"/>
        <w:gridCol w:w="2128"/>
      </w:tblGrid>
      <w:tr w:rsidR="00CF08D6" w:rsidRPr="00C6449B" w14:paraId="07499CFF" w14:textId="77777777" w:rsidTr="00094250">
        <w:trPr>
          <w:trHeight w:val="629"/>
          <w:jc w:val="center"/>
        </w:trPr>
        <w:tc>
          <w:tcPr>
            <w:tcW w:w="1893" w:type="dxa"/>
            <w:tcBorders>
              <w:top w:val="single" w:sz="4" w:space="0" w:color="auto"/>
              <w:left w:val="single" w:sz="4" w:space="0" w:color="auto"/>
              <w:bottom w:val="single" w:sz="4" w:space="0" w:color="auto"/>
              <w:right w:val="single" w:sz="4" w:space="0" w:color="auto"/>
            </w:tcBorders>
          </w:tcPr>
          <w:p w14:paraId="2257A814" w14:textId="77777777" w:rsidR="00CF08D6" w:rsidRPr="00C6449B" w:rsidRDefault="00CF08D6" w:rsidP="00CF08D6">
            <w:pPr>
              <w:pStyle w:val="TAH"/>
              <w:tabs>
                <w:tab w:val="left" w:pos="540"/>
                <w:tab w:val="left" w:pos="1260"/>
                <w:tab w:val="left" w:pos="1800"/>
              </w:tabs>
            </w:pPr>
            <w:r w:rsidRPr="00C6449B">
              <w:rPr>
                <w:i/>
              </w:rPr>
              <w:t>BS channel bandwidth</w:t>
            </w:r>
            <w:r w:rsidRPr="00C6449B">
              <w:t xml:space="preserve"> of the </w:t>
            </w:r>
            <w:r w:rsidRPr="00C6449B">
              <w:rPr>
                <w:i/>
              </w:rPr>
              <w:t>lowest/highest carrier</w:t>
            </w:r>
            <w:r w:rsidRPr="00C6449B">
              <w:t xml:space="preserve"> received (MHz)</w:t>
            </w:r>
          </w:p>
        </w:tc>
        <w:tc>
          <w:tcPr>
            <w:tcW w:w="1690" w:type="dxa"/>
            <w:tcBorders>
              <w:top w:val="single" w:sz="4" w:space="0" w:color="auto"/>
              <w:left w:val="single" w:sz="4" w:space="0" w:color="auto"/>
              <w:bottom w:val="single" w:sz="4" w:space="0" w:color="auto"/>
              <w:right w:val="single" w:sz="4" w:space="0" w:color="auto"/>
            </w:tcBorders>
            <w:hideMark/>
          </w:tcPr>
          <w:p w14:paraId="17D7DDBC" w14:textId="77777777" w:rsidR="00CF08D6" w:rsidRPr="00C6449B" w:rsidRDefault="00CF08D6" w:rsidP="00CF08D6">
            <w:pPr>
              <w:pStyle w:val="TAH"/>
              <w:tabs>
                <w:tab w:val="left" w:pos="540"/>
                <w:tab w:val="left" w:pos="1260"/>
                <w:tab w:val="left" w:pos="1800"/>
              </w:tabs>
              <w:rPr>
                <w:lang w:eastAsia="ja-JP"/>
              </w:rPr>
            </w:pPr>
            <w:r w:rsidRPr="00C6449B">
              <w:t>Wanted signal mean power (dBm)</w:t>
            </w:r>
          </w:p>
        </w:tc>
        <w:tc>
          <w:tcPr>
            <w:tcW w:w="2128" w:type="dxa"/>
            <w:tcBorders>
              <w:top w:val="single" w:sz="4" w:space="0" w:color="auto"/>
              <w:left w:val="single" w:sz="4" w:space="0" w:color="auto"/>
              <w:bottom w:val="single" w:sz="4" w:space="0" w:color="auto"/>
              <w:right w:val="single" w:sz="4" w:space="0" w:color="auto"/>
            </w:tcBorders>
            <w:hideMark/>
          </w:tcPr>
          <w:p w14:paraId="4F62404D" w14:textId="77777777" w:rsidR="00CF08D6" w:rsidRPr="00C6449B" w:rsidRDefault="00CF08D6" w:rsidP="00CF08D6">
            <w:pPr>
              <w:pStyle w:val="TAH"/>
              <w:tabs>
                <w:tab w:val="left" w:pos="540"/>
                <w:tab w:val="left" w:pos="1260"/>
                <w:tab w:val="left" w:pos="1800"/>
              </w:tabs>
              <w:rPr>
                <w:lang w:eastAsia="ja-JP"/>
              </w:rPr>
            </w:pPr>
            <w:r w:rsidRPr="00C6449B">
              <w:rPr>
                <w:rFonts w:cs="Arial"/>
              </w:rPr>
              <w:t>Interfering signal mean power (dBm)</w:t>
            </w:r>
          </w:p>
        </w:tc>
      </w:tr>
      <w:tr w:rsidR="00CF08D6" w:rsidRPr="00C6449B" w14:paraId="553F31CC" w14:textId="77777777" w:rsidTr="00094250">
        <w:trPr>
          <w:trHeight w:val="487"/>
          <w:jc w:val="center"/>
        </w:trPr>
        <w:tc>
          <w:tcPr>
            <w:tcW w:w="1893" w:type="dxa"/>
            <w:tcBorders>
              <w:top w:val="single" w:sz="4" w:space="0" w:color="auto"/>
              <w:left w:val="single" w:sz="4" w:space="0" w:color="auto"/>
              <w:bottom w:val="single" w:sz="4" w:space="0" w:color="auto"/>
              <w:right w:val="single" w:sz="4" w:space="0" w:color="auto"/>
            </w:tcBorders>
          </w:tcPr>
          <w:p w14:paraId="2E18A001"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5, 10, 15, 20, 25, 30, 40, 50, 60, 70, 80,90, 100 (Note 1)</w:t>
            </w:r>
          </w:p>
        </w:tc>
        <w:tc>
          <w:tcPr>
            <w:tcW w:w="1690" w:type="dxa"/>
            <w:tcBorders>
              <w:top w:val="single" w:sz="4" w:space="0" w:color="auto"/>
              <w:left w:val="single" w:sz="4" w:space="0" w:color="auto"/>
              <w:bottom w:val="single" w:sz="4" w:space="0" w:color="auto"/>
              <w:right w:val="single" w:sz="4" w:space="0" w:color="auto"/>
            </w:tcBorders>
            <w:hideMark/>
          </w:tcPr>
          <w:p w14:paraId="01BF1724" w14:textId="77777777" w:rsidR="00CF08D6" w:rsidRPr="00C6449B" w:rsidRDefault="00CF08D6" w:rsidP="00CF08D6">
            <w:pPr>
              <w:pStyle w:val="TAC"/>
              <w:tabs>
                <w:tab w:val="left" w:pos="540"/>
                <w:tab w:val="left" w:pos="1260"/>
                <w:tab w:val="left" w:pos="1800"/>
              </w:tabs>
              <w:rPr>
                <w:lang w:eastAsia="ja-JP"/>
              </w:rPr>
            </w:pPr>
            <w:r w:rsidRPr="00C6449B">
              <w:rPr>
                <w:rFonts w:cs="Arial"/>
              </w:rPr>
              <w:t>P</w:t>
            </w:r>
            <w:r w:rsidRPr="00C6449B">
              <w:rPr>
                <w:rFonts w:cs="Arial"/>
                <w:vertAlign w:val="subscript"/>
              </w:rPr>
              <w:t>REFSENS</w:t>
            </w:r>
            <w:r w:rsidRPr="00C6449B">
              <w:t xml:space="preserve"> + 6 dB</w:t>
            </w:r>
          </w:p>
        </w:tc>
        <w:tc>
          <w:tcPr>
            <w:tcW w:w="2128" w:type="dxa"/>
            <w:tcBorders>
              <w:top w:val="single" w:sz="4" w:space="0" w:color="auto"/>
              <w:left w:val="single" w:sz="4" w:space="0" w:color="auto"/>
              <w:bottom w:val="single" w:sz="4" w:space="0" w:color="auto"/>
              <w:right w:val="single" w:sz="4" w:space="0" w:color="auto"/>
            </w:tcBorders>
            <w:hideMark/>
          </w:tcPr>
          <w:p w14:paraId="0AC52B55" w14:textId="77777777" w:rsidR="00094250" w:rsidRPr="00C6449B" w:rsidRDefault="00094250" w:rsidP="00094250">
            <w:pPr>
              <w:pStyle w:val="TAC"/>
              <w:tabs>
                <w:tab w:val="left" w:pos="540"/>
                <w:tab w:val="left" w:pos="1260"/>
                <w:tab w:val="left" w:pos="1800"/>
              </w:tabs>
              <w:rPr>
                <w:rFonts w:eastAsia="SimSun"/>
                <w:lang w:eastAsia="zh-CN"/>
              </w:rPr>
            </w:pPr>
            <w:r w:rsidRPr="00C6449B">
              <w:rPr>
                <w:rFonts w:eastAsia="SimSun"/>
                <w:lang w:eastAsia="zh-CN"/>
              </w:rPr>
              <w:t>Wide Area BS: -49</w:t>
            </w:r>
          </w:p>
          <w:p w14:paraId="491C028B" w14:textId="77777777" w:rsidR="00094250" w:rsidRPr="00C6449B" w:rsidRDefault="00094250" w:rsidP="00094250">
            <w:pPr>
              <w:pStyle w:val="TAC"/>
              <w:tabs>
                <w:tab w:val="left" w:pos="540"/>
                <w:tab w:val="left" w:pos="1260"/>
                <w:tab w:val="left" w:pos="1800"/>
              </w:tabs>
              <w:rPr>
                <w:rFonts w:eastAsia="SimSun"/>
                <w:lang w:eastAsia="zh-CN"/>
              </w:rPr>
            </w:pPr>
            <w:r w:rsidRPr="00C6449B">
              <w:rPr>
                <w:rFonts w:eastAsia="SimSun"/>
                <w:lang w:eastAsia="zh-CN"/>
              </w:rPr>
              <w:t>Medium Range BS: -44</w:t>
            </w:r>
          </w:p>
          <w:p w14:paraId="1BDBAB16" w14:textId="529A5DD8" w:rsidR="00CF08D6" w:rsidRPr="00C6449B" w:rsidRDefault="00094250" w:rsidP="00094250">
            <w:pPr>
              <w:pStyle w:val="TAC"/>
              <w:tabs>
                <w:tab w:val="left" w:pos="540"/>
                <w:tab w:val="left" w:pos="1260"/>
                <w:tab w:val="left" w:pos="1800"/>
              </w:tabs>
              <w:rPr>
                <w:rFonts w:eastAsia="SimSun"/>
                <w:lang w:eastAsia="zh-CN"/>
              </w:rPr>
            </w:pPr>
            <w:r w:rsidRPr="00C6449B">
              <w:rPr>
                <w:rFonts w:eastAsia="SimSun"/>
                <w:lang w:eastAsia="zh-CN"/>
              </w:rPr>
              <w:t>Local Area BS: -41</w:t>
            </w:r>
          </w:p>
        </w:tc>
      </w:tr>
      <w:tr w:rsidR="00CF08D6" w:rsidRPr="00C6449B" w14:paraId="173A63BE" w14:textId="77777777" w:rsidTr="00094250">
        <w:trPr>
          <w:trHeight w:val="487"/>
          <w:jc w:val="center"/>
        </w:trPr>
        <w:tc>
          <w:tcPr>
            <w:tcW w:w="5711" w:type="dxa"/>
            <w:gridSpan w:val="3"/>
            <w:tcBorders>
              <w:top w:val="single" w:sz="4" w:space="0" w:color="auto"/>
              <w:left w:val="single" w:sz="4" w:space="0" w:color="auto"/>
              <w:bottom w:val="single" w:sz="4" w:space="0" w:color="auto"/>
              <w:right w:val="single" w:sz="4" w:space="0" w:color="auto"/>
            </w:tcBorders>
          </w:tcPr>
          <w:p w14:paraId="746651E6" w14:textId="77777777" w:rsidR="00CF08D6" w:rsidRPr="00C6449B" w:rsidRDefault="00CF08D6" w:rsidP="00CF08D6">
            <w:pPr>
              <w:pStyle w:val="TAN"/>
              <w:rPr>
                <w:rFonts w:eastAsia="SimSun"/>
                <w:lang w:eastAsia="zh-CN"/>
              </w:rPr>
            </w:pPr>
            <w:r w:rsidRPr="00C6449B">
              <w:rPr>
                <w:rFonts w:eastAsia="SimSun"/>
                <w:lang w:eastAsia="zh-CN"/>
              </w:rPr>
              <w:t>NOTE 1:</w:t>
            </w:r>
            <w:r w:rsidRPr="00C6449B">
              <w:rPr>
                <w:rFonts w:eastAsia="SimSun"/>
                <w:lang w:eastAsia="zh-CN"/>
              </w:rPr>
              <w:tab/>
              <w:t xml:space="preserve">The SCS for the </w:t>
            </w:r>
            <w:r w:rsidRPr="00C6449B">
              <w:rPr>
                <w:rFonts w:eastAsia="SimSun"/>
                <w:i/>
                <w:lang w:eastAsia="zh-CN"/>
              </w:rPr>
              <w:t>lowest/highest carrier</w:t>
            </w:r>
            <w:r w:rsidRPr="00C6449B">
              <w:rPr>
                <w:rFonts w:eastAsia="SimSun"/>
                <w:lang w:eastAsia="zh-CN"/>
              </w:rPr>
              <w:t xml:space="preserve"> received is the lowest SCS supported by the BS for that </w:t>
            </w:r>
            <w:r w:rsidRPr="00C6449B">
              <w:rPr>
                <w:rFonts w:eastAsia="SimSun"/>
                <w:i/>
                <w:lang w:eastAsia="zh-CN"/>
              </w:rPr>
              <w:t>BS channel bandwidth</w:t>
            </w:r>
          </w:p>
          <w:p w14:paraId="1460C8E3" w14:textId="77777777" w:rsidR="00CF08D6" w:rsidRPr="00C6449B" w:rsidRDefault="00CF08D6" w:rsidP="00CF08D6">
            <w:pPr>
              <w:pStyle w:val="TAN"/>
              <w:rPr>
                <w:rFonts w:eastAsia="SimSun"/>
                <w:lang w:eastAsia="zh-CN"/>
              </w:rPr>
            </w:pPr>
            <w:r w:rsidRPr="00C6449B">
              <w:rPr>
                <w:rFonts w:eastAsia="SimSun"/>
                <w:lang w:eastAsia="zh-CN"/>
              </w:rPr>
              <w:t>NOTE 2:</w:t>
            </w:r>
            <w:r w:rsidRPr="00C6449B">
              <w:rPr>
                <w:rFonts w:eastAsia="SimSun"/>
                <w:lang w:eastAsia="zh-CN"/>
              </w:rPr>
              <w:tab/>
              <w:t>P</w:t>
            </w:r>
            <w:r w:rsidRPr="00C6449B">
              <w:rPr>
                <w:rFonts w:eastAsia="SimSun"/>
                <w:vertAlign w:val="subscript"/>
                <w:lang w:eastAsia="zh-CN"/>
              </w:rPr>
              <w:t>REFSENS</w:t>
            </w:r>
            <w:r w:rsidRPr="00C6449B">
              <w:rPr>
                <w:rFonts w:eastAsia="SimSun"/>
                <w:lang w:eastAsia="zh-CN"/>
              </w:rPr>
              <w:t xml:space="preserve"> depends on the </w:t>
            </w:r>
            <w:r w:rsidRPr="00C6449B">
              <w:rPr>
                <w:rFonts w:eastAsia="SimSun"/>
                <w:i/>
                <w:lang w:eastAsia="zh-CN"/>
              </w:rPr>
              <w:t>BS channel bandwidth</w:t>
            </w:r>
            <w:r w:rsidRPr="00C6449B">
              <w:rPr>
                <w:rFonts w:eastAsia="SimSun"/>
                <w:lang w:eastAsia="zh-CN"/>
              </w:rPr>
              <w:t xml:space="preserve"> as specified in tables 7.2.2-1, 7.2.2-2 and 7.2.2-3. </w:t>
            </w:r>
          </w:p>
          <w:p w14:paraId="60076855" w14:textId="77777777" w:rsidR="00CF08D6" w:rsidRPr="00C6449B" w:rsidRDefault="00CF08D6" w:rsidP="00CF08D6">
            <w:pPr>
              <w:pStyle w:val="TAN"/>
              <w:rPr>
                <w:rFonts w:eastAsia="SimSun"/>
                <w:lang w:eastAsia="zh-CN"/>
              </w:rPr>
            </w:pPr>
            <w:r w:rsidRPr="00C6449B">
              <w:rPr>
                <w:lang w:eastAsia="zh-CN"/>
              </w:rPr>
              <w:t>NOTE 3:</w:t>
            </w:r>
            <w:r w:rsidRPr="00C6449B">
              <w:rPr>
                <w:rFonts w:eastAsia="SimSun"/>
                <w:lang w:eastAsia="zh-CN"/>
              </w:rPr>
              <w:tab/>
            </w:r>
            <w:r w:rsidRPr="00C6449B">
              <w:rPr>
                <w:lang w:eastAsia="zh-CN"/>
              </w:rPr>
              <w:t>7.5 kHz shift is not applied to the wanted signal.</w:t>
            </w:r>
          </w:p>
        </w:tc>
      </w:tr>
    </w:tbl>
    <w:p w14:paraId="361121DA" w14:textId="77777777" w:rsidR="00CF08D6" w:rsidRPr="00C6449B" w:rsidRDefault="00CF08D6" w:rsidP="00CF08D6">
      <w:pPr>
        <w:rPr>
          <w:rFonts w:eastAsia="SimSun"/>
          <w:lang w:eastAsia="zh-CN"/>
        </w:rPr>
      </w:pPr>
    </w:p>
    <w:p w14:paraId="4A4C7A04" w14:textId="77777777" w:rsidR="00CF08D6" w:rsidRPr="00C6449B" w:rsidRDefault="00CF08D6" w:rsidP="00CF08D6">
      <w:pPr>
        <w:pStyle w:val="TH"/>
      </w:pPr>
      <w:r w:rsidRPr="00C6449B">
        <w:lastRenderedPageBreak/>
        <w:t xml:space="preserve">Table </w:t>
      </w:r>
      <w:r w:rsidRPr="00C6449B">
        <w:rPr>
          <w:rFonts w:eastAsia="SimSun"/>
          <w:lang w:eastAsia="zh-CN"/>
        </w:rPr>
        <w:t>7.4.2.2</w:t>
      </w:r>
      <w:r w:rsidRPr="00C6449B">
        <w:t>-</w:t>
      </w:r>
      <w:r w:rsidRPr="00C6449B">
        <w:rPr>
          <w:rFonts w:eastAsia="SimSun"/>
          <w:lang w:eastAsia="zh-CN"/>
        </w:rPr>
        <w:t>3</w:t>
      </w:r>
      <w:r w:rsidRPr="00C6449B">
        <w:t>: Base Station narrowband blocking interferer frequency offsets</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2646"/>
        <w:gridCol w:w="2693"/>
      </w:tblGrid>
      <w:tr w:rsidR="00CF08D6" w:rsidRPr="00C6449B" w14:paraId="6987D24D" w14:textId="77777777" w:rsidTr="00CF08D6">
        <w:tc>
          <w:tcPr>
            <w:tcW w:w="1606" w:type="dxa"/>
            <w:shd w:val="clear" w:color="auto" w:fill="auto"/>
          </w:tcPr>
          <w:p w14:paraId="72F1D2C7" w14:textId="77777777" w:rsidR="00CF08D6" w:rsidRPr="00C6449B" w:rsidRDefault="00CF08D6" w:rsidP="00CF08D6">
            <w:pPr>
              <w:pStyle w:val="TAH"/>
              <w:rPr>
                <w:rFonts w:eastAsia="SimSun"/>
                <w:lang w:eastAsia="zh-CN"/>
              </w:rPr>
            </w:pPr>
            <w:bookmarkStart w:id="2282" w:name="_Hlk499878362"/>
            <w:r w:rsidRPr="00C6449B">
              <w:rPr>
                <w:i/>
              </w:rPr>
              <w:t>BS channel bandwidth</w:t>
            </w:r>
            <w:r w:rsidRPr="00C6449B">
              <w:t xml:space="preserve"> of the </w:t>
            </w:r>
            <w:r w:rsidRPr="00C6449B">
              <w:rPr>
                <w:i/>
              </w:rPr>
              <w:t>lowest/highest carrier</w:t>
            </w:r>
            <w:r w:rsidRPr="00C6449B">
              <w:t xml:space="preserve"> received (MHz)</w:t>
            </w:r>
          </w:p>
        </w:tc>
        <w:tc>
          <w:tcPr>
            <w:tcW w:w="2646" w:type="dxa"/>
            <w:shd w:val="clear" w:color="auto" w:fill="auto"/>
          </w:tcPr>
          <w:p w14:paraId="423008A4" w14:textId="77777777" w:rsidR="00CF08D6" w:rsidRPr="00C6449B" w:rsidRDefault="00CF08D6" w:rsidP="00CF08D6">
            <w:pPr>
              <w:pStyle w:val="TAH"/>
              <w:rPr>
                <w:rFonts w:eastAsia="SimSun"/>
                <w:lang w:eastAsia="zh-CN"/>
              </w:rPr>
            </w:pPr>
            <w:r w:rsidRPr="00C6449B">
              <w:rPr>
                <w:rFonts w:cs="Arial"/>
              </w:rPr>
              <w:t xml:space="preserve">Interfering RB centre frequency offset to the lower/upper </w:t>
            </w:r>
            <w:r w:rsidRPr="00C6449B">
              <w:rPr>
                <w:rFonts w:cs="Arial"/>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rPr>
                <w:rFonts w:cs="Arial"/>
              </w:rPr>
              <w:t xml:space="preserve"> </w:t>
            </w:r>
            <w:r w:rsidRPr="00C6449B">
              <w:t>(kHz) (Note 2)</w:t>
            </w:r>
          </w:p>
        </w:tc>
        <w:tc>
          <w:tcPr>
            <w:tcW w:w="2693" w:type="dxa"/>
            <w:shd w:val="clear" w:color="auto" w:fill="auto"/>
          </w:tcPr>
          <w:p w14:paraId="47C8483B" w14:textId="77777777" w:rsidR="00CF08D6" w:rsidRPr="00C6449B" w:rsidRDefault="00CF08D6" w:rsidP="00CF08D6">
            <w:pPr>
              <w:pStyle w:val="TAH"/>
              <w:rPr>
                <w:rFonts w:eastAsia="SimSun"/>
                <w:lang w:eastAsia="zh-CN"/>
              </w:rPr>
            </w:pPr>
            <w:r w:rsidRPr="00C6449B">
              <w:t>Type of interfering signal</w:t>
            </w:r>
          </w:p>
        </w:tc>
      </w:tr>
      <w:tr w:rsidR="00385BD9" w:rsidRPr="00C6449B" w14:paraId="7A1D3482" w14:textId="77777777" w:rsidTr="00CF08D6">
        <w:tc>
          <w:tcPr>
            <w:tcW w:w="1606" w:type="dxa"/>
            <w:shd w:val="clear" w:color="auto" w:fill="auto"/>
          </w:tcPr>
          <w:p w14:paraId="1A9BD022" w14:textId="77777777" w:rsidR="00385BD9" w:rsidRPr="00C6449B" w:rsidRDefault="00385BD9" w:rsidP="00385BD9">
            <w:pPr>
              <w:pStyle w:val="TAC"/>
              <w:rPr>
                <w:rFonts w:eastAsia="SimSun"/>
                <w:lang w:eastAsia="zh-CN"/>
              </w:rPr>
            </w:pPr>
            <w:r w:rsidRPr="00C6449B">
              <w:rPr>
                <w:rFonts w:eastAsia="SimSun"/>
                <w:lang w:eastAsia="zh-CN"/>
              </w:rPr>
              <w:t>5</w:t>
            </w:r>
          </w:p>
        </w:tc>
        <w:tc>
          <w:tcPr>
            <w:tcW w:w="2646" w:type="dxa"/>
            <w:shd w:val="clear" w:color="auto" w:fill="auto"/>
          </w:tcPr>
          <w:p w14:paraId="6FE16C56" w14:textId="676CCE4E"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350</w:t>
            </w:r>
            <w:r w:rsidRPr="00C6449B">
              <w:rPr>
                <w:rFonts w:cs="Arial"/>
              </w:rPr>
              <w:t>+m*180),</w:t>
            </w:r>
          </w:p>
          <w:p w14:paraId="318C071C" w14:textId="360617BA" w:rsidR="00385BD9" w:rsidRPr="00C6449B" w:rsidRDefault="00385BD9" w:rsidP="00385BD9">
            <w:pPr>
              <w:pStyle w:val="TAC"/>
              <w:rPr>
                <w:rFonts w:eastAsia="SimSun"/>
                <w:lang w:eastAsia="zh-CN"/>
              </w:rPr>
            </w:pPr>
            <w:r w:rsidRPr="00C6449B">
              <w:rPr>
                <w:rFonts w:cs="Arial"/>
              </w:rPr>
              <w:t>m=0, 1, 2, 3, 4, 9, 14, 19, 24</w:t>
            </w:r>
          </w:p>
        </w:tc>
        <w:tc>
          <w:tcPr>
            <w:tcW w:w="2693" w:type="dxa"/>
            <w:vMerge w:val="restart"/>
            <w:shd w:val="clear" w:color="auto" w:fill="auto"/>
          </w:tcPr>
          <w:p w14:paraId="63F99D87" w14:textId="77777777" w:rsidR="00385BD9" w:rsidRPr="00C6449B" w:rsidRDefault="00385BD9" w:rsidP="00385BD9">
            <w:pPr>
              <w:pStyle w:val="TAC"/>
              <w:tabs>
                <w:tab w:val="left" w:pos="540"/>
                <w:tab w:val="left" w:pos="1260"/>
                <w:tab w:val="left" w:pos="1800"/>
              </w:tabs>
              <w:rPr>
                <w:rFonts w:eastAsia="SimSun"/>
                <w:lang w:eastAsia="zh-CN"/>
              </w:rPr>
            </w:pPr>
            <w:r w:rsidRPr="00C6449B">
              <w:t>5 MHz DFT-s-OFDM</w:t>
            </w:r>
            <w:r w:rsidRPr="00C6449B">
              <w:rPr>
                <w:rFonts w:eastAsia="SimSun"/>
              </w:rPr>
              <w:t xml:space="preserve"> </w:t>
            </w:r>
            <w:r w:rsidRPr="00C6449B">
              <w:rPr>
                <w:rFonts w:eastAsia="SimSun"/>
                <w:lang w:eastAsia="zh-CN"/>
              </w:rPr>
              <w:t>NR</w:t>
            </w:r>
            <w:r w:rsidRPr="00C6449B">
              <w:t xml:space="preserve"> signal, 15 kHz SCS, 1 RB</w:t>
            </w:r>
          </w:p>
        </w:tc>
      </w:tr>
      <w:tr w:rsidR="00385BD9" w:rsidRPr="00C6449B" w14:paraId="66819BFA" w14:textId="77777777" w:rsidTr="00CF08D6">
        <w:tc>
          <w:tcPr>
            <w:tcW w:w="1606" w:type="dxa"/>
            <w:shd w:val="clear" w:color="auto" w:fill="auto"/>
          </w:tcPr>
          <w:p w14:paraId="4D7451B7" w14:textId="77777777" w:rsidR="00385BD9" w:rsidRPr="00C6449B" w:rsidRDefault="00385BD9" w:rsidP="00385BD9">
            <w:pPr>
              <w:pStyle w:val="TAC"/>
              <w:rPr>
                <w:rFonts w:eastAsia="SimSun"/>
                <w:lang w:eastAsia="zh-CN"/>
              </w:rPr>
            </w:pPr>
            <w:r w:rsidRPr="00C6449B">
              <w:rPr>
                <w:rFonts w:eastAsia="SimSun"/>
                <w:lang w:eastAsia="zh-CN"/>
              </w:rPr>
              <w:t>10</w:t>
            </w:r>
          </w:p>
        </w:tc>
        <w:tc>
          <w:tcPr>
            <w:tcW w:w="2646" w:type="dxa"/>
            <w:shd w:val="clear" w:color="auto" w:fill="auto"/>
          </w:tcPr>
          <w:p w14:paraId="1793CCA5" w14:textId="530E83BC"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355</w:t>
            </w:r>
            <w:r w:rsidRPr="00C6449B">
              <w:rPr>
                <w:rFonts w:cs="Arial"/>
              </w:rPr>
              <w:t>+m*180),</w:t>
            </w:r>
          </w:p>
          <w:p w14:paraId="1563FE41" w14:textId="1C1EA3F2" w:rsidR="00385BD9" w:rsidRPr="00C6449B" w:rsidRDefault="00385BD9" w:rsidP="00385BD9">
            <w:pPr>
              <w:pStyle w:val="TAC"/>
              <w:rPr>
                <w:rFonts w:eastAsia="SimSun"/>
                <w:lang w:eastAsia="zh-CN"/>
              </w:rPr>
            </w:pPr>
            <w:r w:rsidRPr="00C6449B">
              <w:rPr>
                <w:rFonts w:cs="Arial"/>
              </w:rPr>
              <w:t>m=0, 1, 2, 3, 4, 9, 14, 19, 24</w:t>
            </w:r>
          </w:p>
        </w:tc>
        <w:tc>
          <w:tcPr>
            <w:tcW w:w="2693" w:type="dxa"/>
            <w:vMerge/>
            <w:shd w:val="clear" w:color="auto" w:fill="auto"/>
          </w:tcPr>
          <w:p w14:paraId="381DB3A5" w14:textId="77777777" w:rsidR="00385BD9" w:rsidRPr="00C6449B" w:rsidRDefault="00385BD9" w:rsidP="00385BD9">
            <w:pPr>
              <w:pStyle w:val="TAC"/>
              <w:rPr>
                <w:rFonts w:eastAsia="SimSun"/>
                <w:lang w:val="sv-SE" w:eastAsia="zh-CN"/>
              </w:rPr>
            </w:pPr>
          </w:p>
        </w:tc>
      </w:tr>
      <w:tr w:rsidR="00385BD9" w:rsidRPr="00C6449B" w14:paraId="73574EA9" w14:textId="77777777" w:rsidTr="00CF08D6">
        <w:tc>
          <w:tcPr>
            <w:tcW w:w="1606" w:type="dxa"/>
            <w:shd w:val="clear" w:color="auto" w:fill="auto"/>
          </w:tcPr>
          <w:p w14:paraId="1549BA43" w14:textId="77777777" w:rsidR="00385BD9" w:rsidRPr="00C6449B" w:rsidRDefault="00385BD9" w:rsidP="00385BD9">
            <w:pPr>
              <w:pStyle w:val="TAC"/>
              <w:rPr>
                <w:rFonts w:eastAsia="SimSun"/>
                <w:lang w:eastAsia="zh-CN"/>
              </w:rPr>
            </w:pPr>
            <w:r w:rsidRPr="00C6449B">
              <w:rPr>
                <w:rFonts w:eastAsia="SimSun"/>
                <w:lang w:eastAsia="zh-CN"/>
              </w:rPr>
              <w:t>15</w:t>
            </w:r>
          </w:p>
        </w:tc>
        <w:tc>
          <w:tcPr>
            <w:tcW w:w="2646" w:type="dxa"/>
            <w:shd w:val="clear" w:color="auto" w:fill="auto"/>
          </w:tcPr>
          <w:p w14:paraId="1075DE2F" w14:textId="38BA07BE"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360</w:t>
            </w:r>
            <w:r w:rsidRPr="00C6449B">
              <w:rPr>
                <w:rFonts w:cs="Arial"/>
              </w:rPr>
              <w:t>+m*180),</w:t>
            </w:r>
          </w:p>
          <w:p w14:paraId="3F3E84C0" w14:textId="14D96A79" w:rsidR="00385BD9" w:rsidRPr="00C6449B" w:rsidRDefault="00385BD9" w:rsidP="00385BD9">
            <w:pPr>
              <w:pStyle w:val="TAC"/>
              <w:rPr>
                <w:rFonts w:eastAsia="SimSun"/>
                <w:lang w:eastAsia="zh-CN"/>
              </w:rPr>
            </w:pPr>
            <w:r w:rsidRPr="00C6449B">
              <w:rPr>
                <w:rFonts w:cs="Arial"/>
              </w:rPr>
              <w:t>m=0, 1, 2, 3, 4, 9, 14, 19, 24</w:t>
            </w:r>
          </w:p>
        </w:tc>
        <w:tc>
          <w:tcPr>
            <w:tcW w:w="2693" w:type="dxa"/>
            <w:vMerge/>
            <w:shd w:val="clear" w:color="auto" w:fill="auto"/>
          </w:tcPr>
          <w:p w14:paraId="5C7799E2" w14:textId="77777777" w:rsidR="00385BD9" w:rsidRPr="00C6449B" w:rsidRDefault="00385BD9" w:rsidP="00385BD9">
            <w:pPr>
              <w:pStyle w:val="TAC"/>
              <w:rPr>
                <w:rFonts w:eastAsia="SimSun"/>
                <w:lang w:val="sv-SE" w:eastAsia="zh-CN"/>
              </w:rPr>
            </w:pPr>
          </w:p>
        </w:tc>
      </w:tr>
      <w:tr w:rsidR="00385BD9" w:rsidRPr="00C6449B" w14:paraId="313FE910" w14:textId="77777777" w:rsidTr="00CF08D6">
        <w:tc>
          <w:tcPr>
            <w:tcW w:w="1606" w:type="dxa"/>
            <w:shd w:val="clear" w:color="auto" w:fill="auto"/>
          </w:tcPr>
          <w:p w14:paraId="7771A83F" w14:textId="77777777" w:rsidR="00385BD9" w:rsidRPr="00C6449B" w:rsidRDefault="00385BD9" w:rsidP="00385BD9">
            <w:pPr>
              <w:pStyle w:val="TAC"/>
              <w:rPr>
                <w:rFonts w:eastAsia="SimSun"/>
                <w:lang w:eastAsia="zh-CN"/>
              </w:rPr>
            </w:pPr>
            <w:r w:rsidRPr="00C6449B">
              <w:rPr>
                <w:rFonts w:eastAsia="SimSun"/>
                <w:lang w:eastAsia="zh-CN"/>
              </w:rPr>
              <w:t>20</w:t>
            </w:r>
          </w:p>
        </w:tc>
        <w:tc>
          <w:tcPr>
            <w:tcW w:w="2646" w:type="dxa"/>
            <w:shd w:val="clear" w:color="auto" w:fill="auto"/>
          </w:tcPr>
          <w:p w14:paraId="01AE45F3" w14:textId="3518BEA6"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350</w:t>
            </w:r>
            <w:r w:rsidRPr="00C6449B">
              <w:rPr>
                <w:rFonts w:cs="Arial"/>
              </w:rPr>
              <w:t>+m*180),</w:t>
            </w:r>
          </w:p>
          <w:p w14:paraId="4D7F18EA" w14:textId="15BE1A60" w:rsidR="00385BD9" w:rsidRPr="00C6449B" w:rsidRDefault="00385BD9" w:rsidP="00385BD9">
            <w:pPr>
              <w:pStyle w:val="TAC"/>
              <w:rPr>
                <w:rFonts w:eastAsia="SimSun"/>
                <w:lang w:eastAsia="zh-CN"/>
              </w:rPr>
            </w:pPr>
            <w:r w:rsidRPr="00C6449B">
              <w:rPr>
                <w:rFonts w:cs="Arial"/>
              </w:rPr>
              <w:t>m=0, 1, 2, 3, 4, 9, 14, 19, 24</w:t>
            </w:r>
          </w:p>
        </w:tc>
        <w:tc>
          <w:tcPr>
            <w:tcW w:w="2693" w:type="dxa"/>
            <w:vMerge/>
            <w:shd w:val="clear" w:color="auto" w:fill="auto"/>
          </w:tcPr>
          <w:p w14:paraId="1FEBB9B4" w14:textId="77777777" w:rsidR="00385BD9" w:rsidRPr="00C6449B" w:rsidRDefault="00385BD9" w:rsidP="00385BD9">
            <w:pPr>
              <w:pStyle w:val="TAC"/>
              <w:rPr>
                <w:rFonts w:eastAsia="SimSun"/>
                <w:lang w:val="sv-SE" w:eastAsia="zh-CN"/>
              </w:rPr>
            </w:pPr>
          </w:p>
        </w:tc>
      </w:tr>
      <w:tr w:rsidR="00385BD9" w:rsidRPr="00C6449B" w14:paraId="56E29870" w14:textId="77777777" w:rsidTr="00CF08D6">
        <w:tc>
          <w:tcPr>
            <w:tcW w:w="1606" w:type="dxa"/>
            <w:shd w:val="clear" w:color="auto" w:fill="auto"/>
          </w:tcPr>
          <w:p w14:paraId="7BDCC6E7" w14:textId="77777777" w:rsidR="00385BD9" w:rsidRPr="00C6449B" w:rsidRDefault="00385BD9" w:rsidP="00385BD9">
            <w:pPr>
              <w:pStyle w:val="TAC"/>
              <w:rPr>
                <w:rFonts w:eastAsia="SimSun"/>
                <w:lang w:eastAsia="zh-CN"/>
              </w:rPr>
            </w:pPr>
            <w:r w:rsidRPr="00C6449B">
              <w:rPr>
                <w:rFonts w:eastAsia="SimSun"/>
                <w:lang w:eastAsia="zh-CN"/>
              </w:rPr>
              <w:t>25</w:t>
            </w:r>
          </w:p>
        </w:tc>
        <w:tc>
          <w:tcPr>
            <w:tcW w:w="2646" w:type="dxa"/>
            <w:shd w:val="clear" w:color="auto" w:fill="auto"/>
          </w:tcPr>
          <w:p w14:paraId="4CDA5427" w14:textId="46726FFF"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565</w:t>
            </w:r>
            <w:r w:rsidRPr="00C6449B">
              <w:rPr>
                <w:rFonts w:cs="Arial"/>
              </w:rPr>
              <w:t>+m*180),</w:t>
            </w:r>
          </w:p>
          <w:p w14:paraId="037A287B" w14:textId="6EDB2E83"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val="restart"/>
            <w:shd w:val="clear" w:color="auto" w:fill="auto"/>
          </w:tcPr>
          <w:p w14:paraId="006FAA3D" w14:textId="77777777" w:rsidR="00385BD9" w:rsidRPr="00C6449B" w:rsidRDefault="00385BD9" w:rsidP="00385BD9">
            <w:pPr>
              <w:pStyle w:val="TAC"/>
              <w:tabs>
                <w:tab w:val="left" w:pos="540"/>
                <w:tab w:val="left" w:pos="1260"/>
                <w:tab w:val="left" w:pos="1800"/>
              </w:tabs>
              <w:rPr>
                <w:rFonts w:eastAsia="SimSun"/>
                <w:lang w:eastAsia="zh-CN"/>
              </w:rPr>
            </w:pPr>
            <w:r w:rsidRPr="00C6449B">
              <w:t>20 MHz DFT-s-OFDM</w:t>
            </w:r>
            <w:r w:rsidRPr="00C6449B">
              <w:rPr>
                <w:rFonts w:eastAsia="SimSun"/>
              </w:rPr>
              <w:t xml:space="preserve"> </w:t>
            </w:r>
            <w:r w:rsidRPr="00C6449B">
              <w:rPr>
                <w:rFonts w:eastAsia="SimSun"/>
                <w:lang w:eastAsia="zh-CN"/>
              </w:rPr>
              <w:t>NR</w:t>
            </w:r>
            <w:r w:rsidRPr="00C6449B">
              <w:t xml:space="preserve"> signal, 15 kHz SCS, 1 RB</w:t>
            </w:r>
          </w:p>
        </w:tc>
      </w:tr>
      <w:tr w:rsidR="00385BD9" w:rsidRPr="00C6449B" w14:paraId="77F9A56D" w14:textId="77777777" w:rsidTr="00CF08D6">
        <w:tc>
          <w:tcPr>
            <w:tcW w:w="1606" w:type="dxa"/>
            <w:shd w:val="clear" w:color="auto" w:fill="auto"/>
          </w:tcPr>
          <w:p w14:paraId="4DFED5F5" w14:textId="77777777" w:rsidR="00385BD9" w:rsidRPr="00C6449B" w:rsidRDefault="00385BD9" w:rsidP="00385BD9">
            <w:pPr>
              <w:pStyle w:val="TAC"/>
              <w:rPr>
                <w:rFonts w:eastAsia="SimSun"/>
                <w:lang w:eastAsia="zh-CN"/>
              </w:rPr>
            </w:pPr>
            <w:r w:rsidRPr="00C6449B">
              <w:rPr>
                <w:rFonts w:eastAsia="SimSun"/>
                <w:lang w:eastAsia="zh-CN"/>
              </w:rPr>
              <w:t>30</w:t>
            </w:r>
          </w:p>
        </w:tc>
        <w:tc>
          <w:tcPr>
            <w:tcW w:w="2646" w:type="dxa"/>
            <w:shd w:val="clear" w:color="auto" w:fill="auto"/>
          </w:tcPr>
          <w:p w14:paraId="78CE1186" w14:textId="2BF526B8"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570</w:t>
            </w:r>
            <w:r w:rsidRPr="00C6449B">
              <w:rPr>
                <w:rFonts w:cs="Arial"/>
              </w:rPr>
              <w:t>+m*180),</w:t>
            </w:r>
          </w:p>
          <w:p w14:paraId="22ED5CC1" w14:textId="1483451B"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shd w:val="clear" w:color="auto" w:fill="auto"/>
          </w:tcPr>
          <w:p w14:paraId="070C2525" w14:textId="77777777" w:rsidR="00385BD9" w:rsidRPr="00C6449B" w:rsidRDefault="00385BD9" w:rsidP="00385BD9">
            <w:pPr>
              <w:pStyle w:val="TAC"/>
              <w:rPr>
                <w:rFonts w:eastAsia="SimSun"/>
                <w:lang w:eastAsia="zh-CN"/>
              </w:rPr>
            </w:pPr>
          </w:p>
        </w:tc>
      </w:tr>
      <w:tr w:rsidR="00385BD9" w:rsidRPr="00C6449B" w14:paraId="781A6F24" w14:textId="77777777" w:rsidTr="00CF08D6">
        <w:tc>
          <w:tcPr>
            <w:tcW w:w="1606" w:type="dxa"/>
            <w:shd w:val="clear" w:color="auto" w:fill="auto"/>
          </w:tcPr>
          <w:p w14:paraId="3F4C2E26" w14:textId="77777777" w:rsidR="00385BD9" w:rsidRPr="00C6449B" w:rsidRDefault="00385BD9" w:rsidP="00385BD9">
            <w:pPr>
              <w:pStyle w:val="TAC"/>
              <w:rPr>
                <w:rFonts w:eastAsia="SimSun"/>
                <w:lang w:eastAsia="zh-CN"/>
              </w:rPr>
            </w:pPr>
            <w:r w:rsidRPr="00C6449B">
              <w:rPr>
                <w:rFonts w:eastAsia="SimSun"/>
                <w:lang w:eastAsia="zh-CN"/>
              </w:rPr>
              <w:t>40</w:t>
            </w:r>
          </w:p>
        </w:tc>
        <w:tc>
          <w:tcPr>
            <w:tcW w:w="2646" w:type="dxa"/>
            <w:shd w:val="clear" w:color="auto" w:fill="auto"/>
          </w:tcPr>
          <w:p w14:paraId="6FFEAA5B" w14:textId="539ADAEB"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565</w:t>
            </w:r>
            <w:r w:rsidRPr="00C6449B">
              <w:rPr>
                <w:rFonts w:cs="Arial"/>
              </w:rPr>
              <w:t>+m*180),</w:t>
            </w:r>
          </w:p>
          <w:p w14:paraId="7478268B" w14:textId="17DA6184"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shd w:val="clear" w:color="auto" w:fill="auto"/>
          </w:tcPr>
          <w:p w14:paraId="406B86AD" w14:textId="77777777" w:rsidR="00385BD9" w:rsidRPr="00C6449B" w:rsidRDefault="00385BD9" w:rsidP="00385BD9">
            <w:pPr>
              <w:pStyle w:val="TAC"/>
              <w:rPr>
                <w:rFonts w:eastAsia="SimSun"/>
                <w:lang w:eastAsia="zh-CN"/>
              </w:rPr>
            </w:pPr>
          </w:p>
        </w:tc>
      </w:tr>
      <w:tr w:rsidR="00385BD9" w:rsidRPr="00C6449B" w14:paraId="0D9BE4DE" w14:textId="77777777" w:rsidTr="00CF08D6">
        <w:tc>
          <w:tcPr>
            <w:tcW w:w="1606" w:type="dxa"/>
            <w:shd w:val="clear" w:color="auto" w:fill="auto"/>
          </w:tcPr>
          <w:p w14:paraId="29269F2E" w14:textId="77777777" w:rsidR="00385BD9" w:rsidRPr="00C6449B" w:rsidRDefault="00385BD9" w:rsidP="00385BD9">
            <w:pPr>
              <w:pStyle w:val="TAC"/>
              <w:rPr>
                <w:rFonts w:eastAsia="SimSun"/>
                <w:lang w:eastAsia="zh-CN"/>
              </w:rPr>
            </w:pPr>
            <w:r w:rsidRPr="00C6449B">
              <w:rPr>
                <w:rFonts w:eastAsia="SimSun"/>
                <w:lang w:eastAsia="zh-CN"/>
              </w:rPr>
              <w:t>50</w:t>
            </w:r>
          </w:p>
        </w:tc>
        <w:tc>
          <w:tcPr>
            <w:tcW w:w="2646" w:type="dxa"/>
            <w:shd w:val="clear" w:color="auto" w:fill="auto"/>
          </w:tcPr>
          <w:p w14:paraId="1F4FB6D2" w14:textId="3BE8BCAB"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560</w:t>
            </w:r>
            <w:r w:rsidRPr="00C6449B">
              <w:rPr>
                <w:rFonts w:cs="Arial"/>
              </w:rPr>
              <w:t>+m*180),</w:t>
            </w:r>
          </w:p>
          <w:p w14:paraId="52DBD408" w14:textId="50254DA9"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shd w:val="clear" w:color="auto" w:fill="auto"/>
          </w:tcPr>
          <w:p w14:paraId="56622114" w14:textId="77777777" w:rsidR="00385BD9" w:rsidRPr="00C6449B" w:rsidRDefault="00385BD9" w:rsidP="00385BD9">
            <w:pPr>
              <w:pStyle w:val="TAC"/>
              <w:rPr>
                <w:rFonts w:eastAsia="SimSun"/>
                <w:lang w:eastAsia="zh-CN"/>
              </w:rPr>
            </w:pPr>
          </w:p>
        </w:tc>
      </w:tr>
      <w:tr w:rsidR="00385BD9" w:rsidRPr="00C6449B" w14:paraId="7FE87C91" w14:textId="77777777" w:rsidTr="00CF08D6">
        <w:tc>
          <w:tcPr>
            <w:tcW w:w="1606" w:type="dxa"/>
            <w:shd w:val="clear" w:color="auto" w:fill="auto"/>
          </w:tcPr>
          <w:p w14:paraId="30A7E201" w14:textId="77777777" w:rsidR="00385BD9" w:rsidRPr="00C6449B" w:rsidRDefault="00385BD9" w:rsidP="00385BD9">
            <w:pPr>
              <w:pStyle w:val="TAC"/>
              <w:rPr>
                <w:rFonts w:eastAsia="SimSun"/>
                <w:lang w:eastAsia="zh-CN"/>
              </w:rPr>
            </w:pPr>
            <w:r w:rsidRPr="00C6449B">
              <w:rPr>
                <w:rFonts w:eastAsia="SimSun"/>
                <w:lang w:eastAsia="zh-CN"/>
              </w:rPr>
              <w:t>60</w:t>
            </w:r>
          </w:p>
        </w:tc>
        <w:tc>
          <w:tcPr>
            <w:tcW w:w="2646" w:type="dxa"/>
            <w:shd w:val="clear" w:color="auto" w:fill="auto"/>
          </w:tcPr>
          <w:p w14:paraId="0E1AAE15" w14:textId="4E924113"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570</w:t>
            </w:r>
            <w:r w:rsidRPr="00C6449B">
              <w:rPr>
                <w:rFonts w:cs="Arial"/>
              </w:rPr>
              <w:t>+m*180),</w:t>
            </w:r>
          </w:p>
          <w:p w14:paraId="1F783A13" w14:textId="309516F9"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shd w:val="clear" w:color="auto" w:fill="auto"/>
          </w:tcPr>
          <w:p w14:paraId="6258B36E" w14:textId="77777777" w:rsidR="00385BD9" w:rsidRPr="00C6449B" w:rsidRDefault="00385BD9" w:rsidP="00385BD9">
            <w:pPr>
              <w:pStyle w:val="TAC"/>
              <w:rPr>
                <w:rFonts w:eastAsia="SimSun"/>
                <w:lang w:eastAsia="zh-CN"/>
              </w:rPr>
            </w:pPr>
          </w:p>
        </w:tc>
      </w:tr>
      <w:tr w:rsidR="00385BD9" w:rsidRPr="00C6449B" w14:paraId="7BEDDB99" w14:textId="77777777" w:rsidTr="00CF08D6">
        <w:tc>
          <w:tcPr>
            <w:tcW w:w="1606" w:type="dxa"/>
            <w:shd w:val="clear" w:color="auto" w:fill="auto"/>
          </w:tcPr>
          <w:p w14:paraId="14FFBF50" w14:textId="77777777" w:rsidR="00385BD9" w:rsidRPr="00C6449B" w:rsidRDefault="00385BD9" w:rsidP="00385BD9">
            <w:pPr>
              <w:pStyle w:val="TAC"/>
              <w:rPr>
                <w:rFonts w:eastAsia="SimSun"/>
                <w:lang w:eastAsia="zh-CN"/>
              </w:rPr>
            </w:pPr>
            <w:r w:rsidRPr="00C6449B">
              <w:rPr>
                <w:rFonts w:eastAsia="SimSun"/>
                <w:lang w:eastAsia="zh-CN"/>
              </w:rPr>
              <w:t>70</w:t>
            </w:r>
          </w:p>
        </w:tc>
        <w:tc>
          <w:tcPr>
            <w:tcW w:w="2646" w:type="dxa"/>
            <w:shd w:val="clear" w:color="auto" w:fill="auto"/>
          </w:tcPr>
          <w:p w14:paraId="0E0AC699" w14:textId="6D3AC7C8"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565</w:t>
            </w:r>
            <w:r w:rsidRPr="00C6449B">
              <w:rPr>
                <w:rFonts w:cs="Arial"/>
              </w:rPr>
              <w:t>+m*180),</w:t>
            </w:r>
          </w:p>
          <w:p w14:paraId="6D98C951" w14:textId="4E71846B"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shd w:val="clear" w:color="auto" w:fill="auto"/>
          </w:tcPr>
          <w:p w14:paraId="1970154D" w14:textId="77777777" w:rsidR="00385BD9" w:rsidRPr="00C6449B" w:rsidRDefault="00385BD9" w:rsidP="00385BD9">
            <w:pPr>
              <w:pStyle w:val="TAC"/>
              <w:rPr>
                <w:rFonts w:eastAsia="SimSun"/>
                <w:lang w:eastAsia="zh-CN"/>
              </w:rPr>
            </w:pPr>
          </w:p>
        </w:tc>
      </w:tr>
      <w:tr w:rsidR="00385BD9" w:rsidRPr="00C6449B" w14:paraId="5C31D4EA" w14:textId="77777777" w:rsidTr="00CF08D6">
        <w:tc>
          <w:tcPr>
            <w:tcW w:w="1606" w:type="dxa"/>
            <w:shd w:val="clear" w:color="auto" w:fill="auto"/>
          </w:tcPr>
          <w:p w14:paraId="6F0E785C" w14:textId="77777777" w:rsidR="00385BD9" w:rsidRPr="00C6449B" w:rsidRDefault="00385BD9" w:rsidP="00385BD9">
            <w:pPr>
              <w:pStyle w:val="TAC"/>
              <w:rPr>
                <w:rFonts w:eastAsia="SimSun"/>
                <w:lang w:eastAsia="zh-CN"/>
              </w:rPr>
            </w:pPr>
            <w:r w:rsidRPr="00C6449B">
              <w:rPr>
                <w:rFonts w:eastAsia="SimSun"/>
                <w:lang w:eastAsia="zh-CN"/>
              </w:rPr>
              <w:t>80</w:t>
            </w:r>
          </w:p>
        </w:tc>
        <w:tc>
          <w:tcPr>
            <w:tcW w:w="2646" w:type="dxa"/>
            <w:shd w:val="clear" w:color="auto" w:fill="auto"/>
          </w:tcPr>
          <w:p w14:paraId="1FBE362E" w14:textId="7807CA91"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560</w:t>
            </w:r>
            <w:r w:rsidRPr="00C6449B">
              <w:rPr>
                <w:rFonts w:cs="Arial"/>
              </w:rPr>
              <w:t>+m*180),</w:t>
            </w:r>
          </w:p>
          <w:p w14:paraId="57118437" w14:textId="5F31422C"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shd w:val="clear" w:color="auto" w:fill="auto"/>
          </w:tcPr>
          <w:p w14:paraId="560A176F" w14:textId="77777777" w:rsidR="00385BD9" w:rsidRPr="00C6449B" w:rsidRDefault="00385BD9" w:rsidP="00385BD9">
            <w:pPr>
              <w:pStyle w:val="TAC"/>
              <w:rPr>
                <w:rFonts w:eastAsia="SimSun"/>
                <w:lang w:eastAsia="zh-CN"/>
              </w:rPr>
            </w:pPr>
          </w:p>
        </w:tc>
      </w:tr>
      <w:tr w:rsidR="00385BD9" w:rsidRPr="00C6449B" w14:paraId="2C5C7188" w14:textId="77777777" w:rsidTr="00CF08D6">
        <w:tc>
          <w:tcPr>
            <w:tcW w:w="1606" w:type="dxa"/>
            <w:shd w:val="clear" w:color="auto" w:fill="auto"/>
          </w:tcPr>
          <w:p w14:paraId="7EC1FBCE" w14:textId="77777777" w:rsidR="00385BD9" w:rsidRPr="00C6449B" w:rsidRDefault="00385BD9" w:rsidP="00385BD9">
            <w:pPr>
              <w:pStyle w:val="TAC"/>
              <w:rPr>
                <w:rFonts w:eastAsia="SimSun"/>
                <w:lang w:eastAsia="zh-CN"/>
              </w:rPr>
            </w:pPr>
            <w:r w:rsidRPr="00C6449B">
              <w:rPr>
                <w:rFonts w:eastAsia="SimSun"/>
                <w:lang w:eastAsia="zh-CN"/>
              </w:rPr>
              <w:t>90</w:t>
            </w:r>
          </w:p>
        </w:tc>
        <w:tc>
          <w:tcPr>
            <w:tcW w:w="2646" w:type="dxa"/>
            <w:shd w:val="clear" w:color="auto" w:fill="auto"/>
          </w:tcPr>
          <w:p w14:paraId="324BB712" w14:textId="52826E2B"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570</w:t>
            </w:r>
            <w:r w:rsidRPr="00C6449B">
              <w:rPr>
                <w:rFonts w:cs="Arial"/>
              </w:rPr>
              <w:t>+m*180),</w:t>
            </w:r>
          </w:p>
          <w:p w14:paraId="7FEBD969" w14:textId="1DBAEB0F"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shd w:val="clear" w:color="auto" w:fill="auto"/>
          </w:tcPr>
          <w:p w14:paraId="160080DE" w14:textId="77777777" w:rsidR="00385BD9" w:rsidRPr="00C6449B" w:rsidRDefault="00385BD9" w:rsidP="00385BD9">
            <w:pPr>
              <w:pStyle w:val="TAC"/>
              <w:rPr>
                <w:rFonts w:eastAsia="SimSun"/>
                <w:lang w:eastAsia="zh-CN"/>
              </w:rPr>
            </w:pPr>
          </w:p>
        </w:tc>
      </w:tr>
      <w:tr w:rsidR="00385BD9" w:rsidRPr="00C6449B" w14:paraId="280E14C1" w14:textId="77777777" w:rsidTr="00CF08D6">
        <w:tc>
          <w:tcPr>
            <w:tcW w:w="1606" w:type="dxa"/>
            <w:shd w:val="clear" w:color="auto" w:fill="auto"/>
          </w:tcPr>
          <w:p w14:paraId="717C40AD" w14:textId="77777777" w:rsidR="00385BD9" w:rsidRPr="00C6449B" w:rsidRDefault="00385BD9" w:rsidP="00385BD9">
            <w:pPr>
              <w:pStyle w:val="TAC"/>
              <w:rPr>
                <w:rFonts w:eastAsia="SimSun"/>
                <w:lang w:eastAsia="zh-CN"/>
              </w:rPr>
            </w:pPr>
            <w:r w:rsidRPr="00C6449B">
              <w:rPr>
                <w:rFonts w:eastAsia="SimSun"/>
                <w:lang w:eastAsia="zh-CN"/>
              </w:rPr>
              <w:t>100</w:t>
            </w:r>
          </w:p>
        </w:tc>
        <w:tc>
          <w:tcPr>
            <w:tcW w:w="2646" w:type="dxa"/>
            <w:shd w:val="clear" w:color="auto" w:fill="auto"/>
          </w:tcPr>
          <w:p w14:paraId="54869A5D" w14:textId="75C6E7AE" w:rsidR="00385BD9" w:rsidRPr="00C6449B" w:rsidRDefault="00385BD9" w:rsidP="00385BD9">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565</w:t>
            </w:r>
            <w:r w:rsidRPr="00C6449B">
              <w:rPr>
                <w:rFonts w:cs="Arial"/>
              </w:rPr>
              <w:t>+m*180),</w:t>
            </w:r>
          </w:p>
          <w:p w14:paraId="51F90275" w14:textId="4ADCBBD9" w:rsidR="00385BD9" w:rsidRPr="00C6449B" w:rsidRDefault="00385BD9" w:rsidP="00385BD9">
            <w:pPr>
              <w:pStyle w:val="TAC"/>
              <w:rPr>
                <w:rFonts w:eastAsia="SimSun"/>
                <w:lang w:eastAsia="zh-CN"/>
              </w:rPr>
            </w:pPr>
            <w:r w:rsidRPr="00C6449B">
              <w:rPr>
                <w:rFonts w:cs="Arial"/>
              </w:rPr>
              <w:t xml:space="preserve">m=0, 1, 2, 3, 4, </w:t>
            </w:r>
            <w:r w:rsidRPr="00C6449B">
              <w:rPr>
                <w:rFonts w:eastAsia="SimSun" w:cs="Arial"/>
                <w:lang w:val="en-US" w:eastAsia="zh-CN"/>
              </w:rPr>
              <w:t>29</w:t>
            </w:r>
            <w:r w:rsidRPr="00C6449B">
              <w:rPr>
                <w:rFonts w:cs="Arial"/>
              </w:rPr>
              <w:t xml:space="preserve">, </w:t>
            </w:r>
            <w:r w:rsidRPr="00C6449B">
              <w:rPr>
                <w:rFonts w:eastAsia="SimSun" w:cs="Arial"/>
                <w:lang w:val="en-US" w:eastAsia="zh-CN"/>
              </w:rPr>
              <w:t>5</w:t>
            </w:r>
            <w:r w:rsidRPr="00C6449B">
              <w:rPr>
                <w:rFonts w:cs="Arial"/>
              </w:rPr>
              <w:t xml:space="preserve">4, </w:t>
            </w:r>
            <w:r w:rsidRPr="00C6449B">
              <w:rPr>
                <w:rFonts w:eastAsia="SimSun" w:cs="Arial"/>
                <w:lang w:val="en-US" w:eastAsia="zh-CN"/>
              </w:rPr>
              <w:t>7</w:t>
            </w:r>
            <w:r w:rsidRPr="00C6449B">
              <w:rPr>
                <w:rFonts w:cs="Arial"/>
              </w:rPr>
              <w:t xml:space="preserve">9, </w:t>
            </w:r>
            <w:r w:rsidRPr="00C6449B">
              <w:rPr>
                <w:rFonts w:eastAsia="SimSun" w:cs="Arial"/>
                <w:lang w:val="en-US" w:eastAsia="zh-CN"/>
              </w:rPr>
              <w:t>99</w:t>
            </w:r>
          </w:p>
        </w:tc>
        <w:tc>
          <w:tcPr>
            <w:tcW w:w="2693" w:type="dxa"/>
            <w:vMerge/>
            <w:shd w:val="clear" w:color="auto" w:fill="auto"/>
          </w:tcPr>
          <w:p w14:paraId="58E01838" w14:textId="77777777" w:rsidR="00385BD9" w:rsidRPr="00C6449B" w:rsidRDefault="00385BD9" w:rsidP="00385BD9">
            <w:pPr>
              <w:pStyle w:val="TAC"/>
              <w:rPr>
                <w:rFonts w:eastAsia="SimSun"/>
                <w:lang w:eastAsia="zh-CN"/>
              </w:rPr>
            </w:pPr>
          </w:p>
        </w:tc>
      </w:tr>
      <w:tr w:rsidR="00CF08D6" w:rsidRPr="00C6449B" w14:paraId="6524953F" w14:textId="77777777" w:rsidTr="00CF08D6">
        <w:tc>
          <w:tcPr>
            <w:tcW w:w="6945" w:type="dxa"/>
            <w:gridSpan w:val="3"/>
            <w:shd w:val="clear" w:color="auto" w:fill="auto"/>
          </w:tcPr>
          <w:p w14:paraId="3F3F05FB" w14:textId="77777777" w:rsidR="00CF08D6" w:rsidRPr="00C6449B" w:rsidRDefault="00CF08D6" w:rsidP="00CF08D6">
            <w:pPr>
              <w:pStyle w:val="TAN"/>
              <w:rPr>
                <w:rFonts w:eastAsia="SimSun"/>
              </w:rPr>
            </w:pPr>
            <w:r w:rsidRPr="00C6449B">
              <w:t>NOTE 1:</w:t>
            </w:r>
            <w:r w:rsidRPr="00C6449B">
              <w:tab/>
              <w:t xml:space="preserve">Interfering signal consisting of one resource block </w:t>
            </w:r>
            <w:r w:rsidRPr="00C6449B">
              <w:rPr>
                <w:rFonts w:eastAsia="SimSun"/>
              </w:rPr>
              <w:t xml:space="preserve">positioned at the stated offset, the </w:t>
            </w:r>
            <w:r w:rsidRPr="00C6449B">
              <w:rPr>
                <w:rFonts w:eastAsia="SimSun"/>
                <w:i/>
              </w:rPr>
              <w:t>channel bandwidth</w:t>
            </w:r>
            <w:r w:rsidRPr="00C6449B">
              <w:rPr>
                <w:rFonts w:eastAsia="SimSun"/>
              </w:rPr>
              <w:t xml:space="preserve"> of the interfering signal is located</w:t>
            </w:r>
            <w:r w:rsidRPr="00C6449B">
              <w:t xml:space="preserve"> adjacently to the </w:t>
            </w:r>
            <w:r w:rsidRPr="00C6449B">
              <w:rPr>
                <w:rFonts w:eastAsia="SimSun"/>
              </w:rPr>
              <w:t xml:space="preserve">lower/upper </w:t>
            </w:r>
            <w:r w:rsidRPr="00C6449B">
              <w:rPr>
                <w:rFonts w:eastAsia="SimSun"/>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rPr>
                <w:rFonts w:eastAsia="SimSun"/>
              </w:rPr>
              <w:t xml:space="preserve">. </w:t>
            </w:r>
          </w:p>
          <w:p w14:paraId="6FD54E2A" w14:textId="77777777" w:rsidR="00CF08D6" w:rsidRPr="00C6449B" w:rsidRDefault="00CF08D6" w:rsidP="00CF08D6">
            <w:pPr>
              <w:pStyle w:val="TAN"/>
              <w:rPr>
                <w:rFonts w:eastAsia="SimSun"/>
                <w:lang w:eastAsia="zh-CN"/>
              </w:rPr>
            </w:pPr>
            <w:r w:rsidRPr="00C6449B">
              <w:t>NOTE 2:</w:t>
            </w:r>
            <w:r w:rsidRPr="00C6449B">
              <w:rPr>
                <w:rFonts w:eastAsia="SimSun"/>
                <w:lang w:eastAsia="zh-CN"/>
              </w:rPr>
              <w:tab/>
            </w:r>
            <w:r w:rsidRPr="00C6449B">
              <w:t>The centre of the interfering RB refers to the frequency location between the two central subcarriers.</w:t>
            </w:r>
          </w:p>
        </w:tc>
      </w:tr>
      <w:bookmarkEnd w:id="2282"/>
    </w:tbl>
    <w:p w14:paraId="477E729E" w14:textId="77777777" w:rsidR="00CF08D6" w:rsidRPr="00C6449B" w:rsidRDefault="00CF08D6" w:rsidP="00CF08D6">
      <w:pPr>
        <w:rPr>
          <w:rFonts w:eastAsia="SimSun"/>
          <w:lang w:eastAsia="zh-CN"/>
        </w:rPr>
      </w:pPr>
    </w:p>
    <w:p w14:paraId="59000458" w14:textId="77777777" w:rsidR="00CF08D6" w:rsidRPr="00C6449B" w:rsidRDefault="00CF08D6" w:rsidP="00CF08D6">
      <w:pPr>
        <w:pStyle w:val="Heading4"/>
        <w:rPr>
          <w:rFonts w:eastAsia="SimSun"/>
        </w:rPr>
      </w:pPr>
      <w:bookmarkStart w:id="2283" w:name="_Toc13079703"/>
      <w:bookmarkStart w:id="2284" w:name="_Toc29811191"/>
      <w:bookmarkStart w:id="2285" w:name="_Toc29811642"/>
      <w:bookmarkStart w:id="2286" w:name="_Toc37268146"/>
      <w:bookmarkStart w:id="2287" w:name="_Toc37268597"/>
      <w:bookmarkStart w:id="2288" w:name="_Toc45893245"/>
      <w:bookmarkStart w:id="2289" w:name="_Toc53177409"/>
      <w:bookmarkStart w:id="2290" w:name="_Toc53177861"/>
      <w:bookmarkStart w:id="2291" w:name="_Toc61176495"/>
      <w:bookmarkStart w:id="2292" w:name="_Toc67916318"/>
      <w:bookmarkStart w:id="2293" w:name="_Toc74670536"/>
      <w:bookmarkStart w:id="2294" w:name="_Toc76542571"/>
      <w:bookmarkStart w:id="2295" w:name="_Toc82626503"/>
      <w:bookmarkStart w:id="2296" w:name="_Toc90414469"/>
      <w:bookmarkStart w:id="2297" w:name="_Toc106769558"/>
      <w:bookmarkStart w:id="2298" w:name="_Toc115184807"/>
      <w:r w:rsidRPr="00C6449B">
        <w:rPr>
          <w:rFonts w:eastAsia="SimSun"/>
        </w:rPr>
        <w:t>7.4.2.3</w:t>
      </w:r>
      <w:r w:rsidRPr="00C6449B">
        <w:tab/>
        <w:t>Void</w:t>
      </w:r>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p>
    <w:p w14:paraId="70B381DA" w14:textId="77777777" w:rsidR="00CF08D6" w:rsidRPr="00C6449B" w:rsidRDefault="00CF08D6" w:rsidP="00CF08D6">
      <w:pPr>
        <w:pStyle w:val="Heading4"/>
        <w:rPr>
          <w:rFonts w:eastAsia="SimSun"/>
        </w:rPr>
      </w:pPr>
      <w:bookmarkStart w:id="2299" w:name="_Toc13079704"/>
      <w:bookmarkStart w:id="2300" w:name="_Toc29811192"/>
      <w:bookmarkStart w:id="2301" w:name="_Toc29811643"/>
      <w:bookmarkStart w:id="2302" w:name="_Toc37268147"/>
      <w:bookmarkStart w:id="2303" w:name="_Toc37268598"/>
      <w:bookmarkStart w:id="2304" w:name="_Toc45893246"/>
      <w:bookmarkStart w:id="2305" w:name="_Toc53177410"/>
      <w:bookmarkStart w:id="2306" w:name="_Toc53177862"/>
      <w:bookmarkStart w:id="2307" w:name="_Toc61176496"/>
      <w:bookmarkStart w:id="2308" w:name="_Toc67916319"/>
      <w:bookmarkStart w:id="2309" w:name="_Toc74670537"/>
      <w:bookmarkStart w:id="2310" w:name="_Toc76542572"/>
      <w:bookmarkStart w:id="2311" w:name="_Toc82626504"/>
      <w:bookmarkStart w:id="2312" w:name="_Toc90414470"/>
      <w:bookmarkStart w:id="2313" w:name="_Toc106769559"/>
      <w:bookmarkStart w:id="2314" w:name="_Toc115184808"/>
      <w:r w:rsidRPr="00C6449B">
        <w:rPr>
          <w:rFonts w:eastAsia="SimSun"/>
        </w:rPr>
        <w:t>7.4.2.4</w:t>
      </w:r>
      <w:r w:rsidRPr="00C6449B">
        <w:tab/>
        <w:t>Void</w:t>
      </w:r>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p>
    <w:p w14:paraId="318978E3" w14:textId="77777777" w:rsidR="00CF08D6" w:rsidRPr="00C6449B" w:rsidRDefault="00CF08D6" w:rsidP="00CF08D6">
      <w:pPr>
        <w:pStyle w:val="Heading2"/>
      </w:pPr>
      <w:bookmarkStart w:id="2315" w:name="_Toc13079705"/>
      <w:bookmarkStart w:id="2316" w:name="_Toc29811193"/>
      <w:bookmarkStart w:id="2317" w:name="_Toc29811644"/>
      <w:bookmarkStart w:id="2318" w:name="_Toc37268148"/>
      <w:bookmarkStart w:id="2319" w:name="_Toc37268599"/>
      <w:bookmarkStart w:id="2320" w:name="_Toc45893247"/>
      <w:bookmarkStart w:id="2321" w:name="_Toc53177411"/>
      <w:bookmarkStart w:id="2322" w:name="_Toc53177863"/>
      <w:bookmarkStart w:id="2323" w:name="_Toc61176497"/>
      <w:bookmarkStart w:id="2324" w:name="_Toc67916320"/>
      <w:bookmarkStart w:id="2325" w:name="_Toc74670538"/>
      <w:bookmarkStart w:id="2326" w:name="_Toc76542573"/>
      <w:bookmarkStart w:id="2327" w:name="_Toc82626505"/>
      <w:bookmarkStart w:id="2328" w:name="_Toc90414471"/>
      <w:bookmarkStart w:id="2329" w:name="_Toc106769560"/>
      <w:bookmarkStart w:id="2330" w:name="_Toc115184809"/>
      <w:r w:rsidRPr="00C6449B">
        <w:t>7.5</w:t>
      </w:r>
      <w:r w:rsidRPr="00C6449B">
        <w:tab/>
        <w:t>Out-of-band blocking</w:t>
      </w:r>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p>
    <w:p w14:paraId="01EF7D80" w14:textId="77777777" w:rsidR="00CF08D6" w:rsidRPr="00C6449B" w:rsidRDefault="00CF08D6" w:rsidP="00CF08D6">
      <w:pPr>
        <w:pStyle w:val="Heading3"/>
      </w:pPr>
      <w:bookmarkStart w:id="2331" w:name="_Toc13079706"/>
      <w:bookmarkStart w:id="2332" w:name="_Toc29811194"/>
      <w:bookmarkStart w:id="2333" w:name="_Toc29811645"/>
      <w:bookmarkStart w:id="2334" w:name="_Toc37268149"/>
      <w:bookmarkStart w:id="2335" w:name="_Toc37268600"/>
      <w:bookmarkStart w:id="2336" w:name="_Toc45893248"/>
      <w:bookmarkStart w:id="2337" w:name="_Toc53177412"/>
      <w:bookmarkStart w:id="2338" w:name="_Toc53177864"/>
      <w:bookmarkStart w:id="2339" w:name="_Toc61176498"/>
      <w:bookmarkStart w:id="2340" w:name="_Toc67916321"/>
      <w:bookmarkStart w:id="2341" w:name="_Toc74670539"/>
      <w:bookmarkStart w:id="2342" w:name="_Toc76542574"/>
      <w:bookmarkStart w:id="2343" w:name="_Toc82626506"/>
      <w:bookmarkStart w:id="2344" w:name="_Toc90414472"/>
      <w:bookmarkStart w:id="2345" w:name="_Toc106769561"/>
      <w:bookmarkStart w:id="2346" w:name="_Toc115184810"/>
      <w:r w:rsidRPr="00C6449B">
        <w:t>7.5.1</w:t>
      </w:r>
      <w:r w:rsidRPr="00C6449B">
        <w:tab/>
        <w:t>General</w:t>
      </w:r>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p>
    <w:p w14:paraId="5BAE5397" w14:textId="77777777" w:rsidR="00CF08D6" w:rsidRPr="00C6449B" w:rsidRDefault="00CF08D6" w:rsidP="00CF08D6">
      <w:r w:rsidRPr="00C6449B">
        <w:t xml:space="preserve">The out-of-band blocking characteristics is a measure of the receiver ability to receive a wanted signal at its assigned channel at the </w:t>
      </w:r>
      <w:r w:rsidRPr="00C6449B">
        <w:rPr>
          <w:i/>
          <w:iCs/>
        </w:rPr>
        <w:t>antenna connector</w:t>
      </w:r>
      <w:r w:rsidRPr="00C6449B">
        <w:rPr>
          <w:lang w:val="en-US" w:eastAsia="zh-CN"/>
        </w:rPr>
        <w:t xml:space="preserve"> </w:t>
      </w:r>
      <w:r w:rsidRPr="00C6449B">
        <w:rPr>
          <w:rFonts w:eastAsia="??"/>
        </w:rPr>
        <w:t xml:space="preserve">for </w:t>
      </w:r>
      <w:r w:rsidRPr="00C6449B">
        <w:rPr>
          <w:rFonts w:eastAsia="??"/>
          <w:i/>
        </w:rPr>
        <w:t>BS type 1-C</w:t>
      </w:r>
      <w:r w:rsidRPr="00C6449B">
        <w:rPr>
          <w:rFonts w:eastAsia="SimSun"/>
          <w:lang w:val="en-US" w:eastAsia="zh-CN"/>
        </w:rPr>
        <w:t xml:space="preserve"> </w:t>
      </w:r>
      <w:r w:rsidRPr="00C6449B">
        <w:rPr>
          <w:lang w:val="en-US" w:eastAsia="zh-CN"/>
        </w:rPr>
        <w:t xml:space="preserve">or </w:t>
      </w:r>
      <w:r w:rsidRPr="00C6449B">
        <w:rPr>
          <w:i/>
        </w:rPr>
        <w:t>TAB connector</w:t>
      </w:r>
      <w:r w:rsidRPr="00C6449B">
        <w:rPr>
          <w:i/>
          <w:lang w:val="en-US" w:eastAsia="zh-CN"/>
        </w:rPr>
        <w:t xml:space="preserve"> </w:t>
      </w:r>
      <w:r w:rsidRPr="00C6449B">
        <w:rPr>
          <w:rFonts w:eastAsia="??"/>
        </w:rPr>
        <w:t xml:space="preserve">for </w:t>
      </w:r>
      <w:r w:rsidRPr="00C6449B">
        <w:rPr>
          <w:rFonts w:eastAsia="??"/>
          <w:i/>
        </w:rPr>
        <w:t>BS type 1-</w:t>
      </w:r>
      <w:r w:rsidRPr="00C6449B">
        <w:rPr>
          <w:rFonts w:eastAsia="SimSun"/>
          <w:i/>
          <w:lang w:val="en-US" w:eastAsia="zh-CN"/>
        </w:rPr>
        <w:t xml:space="preserve">H </w:t>
      </w:r>
      <w:r w:rsidRPr="00C6449B">
        <w:t xml:space="preserve">in the presence of an unwanted interferer out of the </w:t>
      </w:r>
      <w:r w:rsidRPr="00C6449B">
        <w:rPr>
          <w:i/>
        </w:rPr>
        <w:t>operating band</w:t>
      </w:r>
      <w:r w:rsidRPr="00C6449B">
        <w:t>, which is a CW signal for out-of-band blocking.</w:t>
      </w:r>
    </w:p>
    <w:p w14:paraId="49C9BB9F" w14:textId="77777777" w:rsidR="00CF08D6" w:rsidRPr="00C6449B" w:rsidRDefault="00CF08D6" w:rsidP="00CF08D6">
      <w:pPr>
        <w:pStyle w:val="Heading3"/>
      </w:pPr>
      <w:bookmarkStart w:id="2347" w:name="_Toc13079707"/>
      <w:bookmarkStart w:id="2348" w:name="_Toc29811195"/>
      <w:bookmarkStart w:id="2349" w:name="_Toc29811646"/>
      <w:bookmarkStart w:id="2350" w:name="_Toc37268150"/>
      <w:bookmarkStart w:id="2351" w:name="_Toc37268601"/>
      <w:bookmarkStart w:id="2352" w:name="_Toc45893249"/>
      <w:bookmarkStart w:id="2353" w:name="_Toc53177413"/>
      <w:bookmarkStart w:id="2354" w:name="_Toc53177865"/>
      <w:bookmarkStart w:id="2355" w:name="_Toc61176499"/>
      <w:bookmarkStart w:id="2356" w:name="_Toc67916322"/>
      <w:bookmarkStart w:id="2357" w:name="_Toc74670540"/>
      <w:bookmarkStart w:id="2358" w:name="_Toc76542575"/>
      <w:bookmarkStart w:id="2359" w:name="_Toc82626507"/>
      <w:bookmarkStart w:id="2360" w:name="_Toc90414473"/>
      <w:bookmarkStart w:id="2361" w:name="_Toc106769562"/>
      <w:bookmarkStart w:id="2362" w:name="_Toc115184811"/>
      <w:r w:rsidRPr="00C6449B">
        <w:t>7.5.2</w:t>
      </w:r>
      <w:r w:rsidRPr="00C6449B">
        <w:tab/>
        <w:t xml:space="preserve">Minimum requirement for </w:t>
      </w:r>
      <w:r w:rsidRPr="00C6449B">
        <w:rPr>
          <w:i/>
        </w:rPr>
        <w:t>BS type 1-C</w:t>
      </w:r>
      <w:r w:rsidRPr="00C6449B">
        <w:t xml:space="preserve"> and </w:t>
      </w:r>
      <w:r w:rsidRPr="00C6449B">
        <w:rPr>
          <w:i/>
        </w:rPr>
        <w:t>BS type 1-H</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p>
    <w:p w14:paraId="5B2FA597" w14:textId="5A24C0C2" w:rsidR="00CF08D6" w:rsidRPr="00C6449B" w:rsidRDefault="00CF08D6" w:rsidP="00CF08D6">
      <w:pPr>
        <w:keepNext/>
        <w:numPr>
          <w:ilvl w:val="12"/>
          <w:numId w:val="0"/>
        </w:numPr>
        <w:rPr>
          <w:rFonts w:eastAsia="Osaka" w:cs="v5.0.0"/>
        </w:rPr>
      </w:pPr>
      <w:r w:rsidRPr="00C6449B">
        <w:t xml:space="preserve">The throughput shall be </w:t>
      </w:r>
      <w:r w:rsidRPr="00C6449B">
        <w:rPr>
          <w:rFonts w:hint="eastAsia"/>
        </w:rPr>
        <w:t>≥</w:t>
      </w:r>
      <w:r w:rsidRPr="00C6449B">
        <w:t xml:space="preserve"> 95% of the maximum throughput</w:t>
      </w:r>
      <w:r w:rsidRPr="00C6449B" w:rsidDel="00BE584A">
        <w:t xml:space="preserve"> </w:t>
      </w:r>
      <w:r w:rsidRPr="00C6449B">
        <w:rPr>
          <w:rFonts w:cs="v5.0.0"/>
        </w:rPr>
        <w:t>of the reference measurement channel,</w:t>
      </w:r>
      <w:r w:rsidRPr="00C6449B">
        <w:t xml:space="preserve"> with</w:t>
      </w:r>
      <w:r w:rsidRPr="00C6449B">
        <w:rPr>
          <w:rFonts w:cs="v5.0.0"/>
        </w:rPr>
        <w:t xml:space="preserve"> a wanted and an interfering signal coupled to </w:t>
      </w:r>
      <w:r w:rsidRPr="00C6449B">
        <w:rPr>
          <w:i/>
        </w:rPr>
        <w:t>BS type 1-C</w:t>
      </w:r>
      <w:r w:rsidRPr="00C6449B">
        <w:t xml:space="preserve"> </w:t>
      </w:r>
      <w:r w:rsidRPr="00C6449B">
        <w:rPr>
          <w:i/>
        </w:rPr>
        <w:t>antenna connector</w:t>
      </w:r>
      <w:r w:rsidRPr="00C6449B">
        <w:t xml:space="preserve"> or </w:t>
      </w:r>
      <w:r w:rsidRPr="00C6449B">
        <w:rPr>
          <w:i/>
        </w:rPr>
        <w:t>BS type 1-H</w:t>
      </w:r>
      <w:r w:rsidRPr="00C6449B">
        <w:t xml:space="preserve"> </w:t>
      </w:r>
      <w:r w:rsidRPr="00C6449B">
        <w:rPr>
          <w:i/>
        </w:rPr>
        <w:t xml:space="preserve">TAB connector </w:t>
      </w:r>
      <w:r w:rsidRPr="00C6449B">
        <w:rPr>
          <w:rFonts w:cs="v5.0.0"/>
        </w:rPr>
        <w:t xml:space="preserve">using the parameters in table 7.5.2-1. </w:t>
      </w:r>
      <w:r w:rsidRPr="00C6449B">
        <w:rPr>
          <w:rFonts w:eastAsia="Osaka" w:cs="v5.0.0"/>
        </w:rPr>
        <w:t xml:space="preserve">The reference measurement channel for the wanted signal is identified </w:t>
      </w:r>
      <w:r w:rsidRPr="00C6449B">
        <w:rPr>
          <w:rFonts w:cs="v5.0.0"/>
          <w:lang w:eastAsia="zh-CN"/>
        </w:rPr>
        <w:t xml:space="preserve">in </w:t>
      </w:r>
      <w:r w:rsidR="00B41384" w:rsidRPr="00C6449B">
        <w:rPr>
          <w:rFonts w:eastAsia="Osaka" w:cs="v5.0.0"/>
        </w:rPr>
        <w:t>clause</w:t>
      </w:r>
      <w:r w:rsidRPr="00C6449B">
        <w:rPr>
          <w:rFonts w:eastAsia="Osaka" w:cs="v5.0.0"/>
        </w:rPr>
        <w:t xml:space="preserve"> 7.2.</w:t>
      </w:r>
      <w:r w:rsidRPr="00C6449B">
        <w:rPr>
          <w:rFonts w:cs="v5.0.0"/>
          <w:lang w:eastAsia="zh-CN"/>
        </w:rPr>
        <w:t>2 f</w:t>
      </w:r>
      <w:r w:rsidRPr="00C6449B">
        <w:rPr>
          <w:rFonts w:eastAsia="Osaka" w:cs="v5.0.0"/>
        </w:rPr>
        <w:t xml:space="preserve">or each </w:t>
      </w:r>
      <w:r w:rsidRPr="00C6449B">
        <w:rPr>
          <w:rFonts w:eastAsia="Osaka" w:cs="v5.0.0"/>
          <w:i/>
        </w:rPr>
        <w:t xml:space="preserve">BS channel </w:t>
      </w:r>
      <w:r w:rsidRPr="00C6449B">
        <w:rPr>
          <w:rFonts w:eastAsia="Osaka" w:cs="v5.0.0"/>
          <w:i/>
        </w:rPr>
        <w:lastRenderedPageBreak/>
        <w:t>bandwidth</w:t>
      </w:r>
      <w:r w:rsidRPr="00C6449B">
        <w:rPr>
          <w:rFonts w:eastAsia="Osaka" w:cs="v5.0.0"/>
        </w:rPr>
        <w:t xml:space="preserve"> and further specified in annex A.1.</w:t>
      </w:r>
      <w:r w:rsidRPr="00C6449B">
        <w:rPr>
          <w:rFonts w:eastAsia="Osaka"/>
        </w:rPr>
        <w:t xml:space="preserve"> The characteristics of the interfering signal is further specified in annex D.</w:t>
      </w:r>
    </w:p>
    <w:p w14:paraId="4DF08219" w14:textId="77777777" w:rsidR="00CF08D6" w:rsidRPr="00C6449B" w:rsidRDefault="00CF08D6" w:rsidP="00CF08D6">
      <w:pPr>
        <w:rPr>
          <w:lang w:eastAsia="zh-CN"/>
        </w:rPr>
      </w:pPr>
      <w:r w:rsidRPr="00C6449B">
        <w:rPr>
          <w:rFonts w:cs="v3.8.0"/>
        </w:rPr>
        <w:t xml:space="preserve">The </w:t>
      </w:r>
      <w:r w:rsidRPr="00C6449B">
        <w:t xml:space="preserve">out-of-band </w:t>
      </w:r>
      <w:r w:rsidRPr="00C6449B">
        <w:rPr>
          <w:lang w:eastAsia="zh-CN"/>
        </w:rPr>
        <w:t xml:space="preserve">blocking requirement </w:t>
      </w:r>
      <w:r w:rsidRPr="00C6449B">
        <w:rPr>
          <w:rFonts w:cs="v3.8.0"/>
        </w:rPr>
        <w:t xml:space="preserve">apply </w:t>
      </w:r>
      <w:r w:rsidRPr="00C6449B">
        <w:rPr>
          <w:lang w:eastAsia="zh-CN"/>
        </w:rPr>
        <w:t xml:space="preserve">from 1 MHz to </w:t>
      </w:r>
      <w:r w:rsidRPr="00C6449B">
        <w:rPr>
          <w:rFonts w:cs="Arial"/>
        </w:rPr>
        <w:t>F</w:t>
      </w:r>
      <w:r w:rsidRPr="00C6449B">
        <w:rPr>
          <w:rFonts w:cs="Arial"/>
          <w:vertAlign w:val="subscript"/>
        </w:rPr>
        <w:t>UL,low</w:t>
      </w:r>
      <w:r w:rsidRPr="00C6449B">
        <w:rPr>
          <w:rFonts w:cs="Arial"/>
        </w:rPr>
        <w:t xml:space="preserve"> - </w:t>
      </w:r>
      <w:r w:rsidRPr="00C6449B">
        <w:t>Δf</w:t>
      </w:r>
      <w:r w:rsidRPr="00C6449B">
        <w:rPr>
          <w:vertAlign w:val="subscript"/>
        </w:rPr>
        <w:t>OOB</w:t>
      </w:r>
      <w:r w:rsidRPr="00C6449B">
        <w:t xml:space="preserve"> and from </w:t>
      </w:r>
      <w:r w:rsidRPr="00C6449B">
        <w:rPr>
          <w:rFonts w:cs="Arial"/>
        </w:rPr>
        <w:t>F</w:t>
      </w:r>
      <w:r w:rsidRPr="00C6449B">
        <w:rPr>
          <w:rFonts w:cs="Arial"/>
          <w:vertAlign w:val="subscript"/>
        </w:rPr>
        <w:t>UL,high</w:t>
      </w:r>
      <w:r w:rsidRPr="00C6449B">
        <w:rPr>
          <w:rFonts w:cs="Arial"/>
        </w:rPr>
        <w:t xml:space="preserve"> + </w:t>
      </w:r>
      <w:r w:rsidRPr="00C6449B">
        <w:t>Δf</w:t>
      </w:r>
      <w:r w:rsidRPr="00C6449B">
        <w:rPr>
          <w:vertAlign w:val="subscript"/>
        </w:rPr>
        <w:t>OOB</w:t>
      </w:r>
      <w:r w:rsidRPr="00C6449B">
        <w:t xml:space="preserve"> up to 12750 MHz</w:t>
      </w:r>
      <w:r w:rsidRPr="00C6449B">
        <w:rPr>
          <w:rFonts w:cs="v3.8.0"/>
          <w:lang w:eastAsia="zh-CN"/>
        </w:rPr>
        <w:t>,</w:t>
      </w:r>
      <w:r w:rsidRPr="00C6449B">
        <w:t xml:space="preserve"> including the downlink frequency range of the </w:t>
      </w:r>
      <w:r w:rsidRPr="00C6449B">
        <w:rPr>
          <w:rFonts w:cs="v3.8.0"/>
        </w:rPr>
        <w:t>FDD</w:t>
      </w:r>
      <w:r w:rsidRPr="00C6449B">
        <w:rPr>
          <w:i/>
        </w:rPr>
        <w:t xml:space="preserve"> operating band</w:t>
      </w:r>
      <w:r w:rsidRPr="00C6449B">
        <w:t xml:space="preserve"> for BS supporting </w:t>
      </w:r>
      <w:r w:rsidRPr="00C6449B">
        <w:rPr>
          <w:rFonts w:cs="v3.8.0"/>
        </w:rPr>
        <w:t>FDD</w:t>
      </w:r>
      <w:r w:rsidRPr="00C6449B">
        <w:rPr>
          <w:lang w:eastAsia="zh-CN"/>
        </w:rPr>
        <w:t xml:space="preserve">. The </w:t>
      </w:r>
      <w:r w:rsidRPr="00C6449B">
        <w:t>Δf</w:t>
      </w:r>
      <w:r w:rsidRPr="00C6449B">
        <w:rPr>
          <w:vertAlign w:val="subscript"/>
        </w:rPr>
        <w:t>OOB</w:t>
      </w:r>
      <w:r w:rsidRPr="00C6449B">
        <w:rPr>
          <w:rFonts w:cs="v5.0.0"/>
        </w:rPr>
        <w:t xml:space="preserve"> for </w:t>
      </w:r>
      <w:r w:rsidRPr="00C6449B">
        <w:rPr>
          <w:i/>
          <w:lang w:eastAsia="zh-CN"/>
        </w:rPr>
        <w:t>BS type 1-C</w:t>
      </w:r>
      <w:r w:rsidRPr="00C6449B">
        <w:rPr>
          <w:rFonts w:cs="v5.0.0"/>
        </w:rPr>
        <w:t xml:space="preserve"> and </w:t>
      </w:r>
      <w:r w:rsidRPr="00C6449B">
        <w:rPr>
          <w:i/>
          <w:lang w:eastAsia="zh-CN"/>
        </w:rPr>
        <w:t>BS type 1-H</w:t>
      </w:r>
      <w:r w:rsidRPr="00C6449B">
        <w:rPr>
          <w:rFonts w:cs="v5.0.0"/>
        </w:rPr>
        <w:t xml:space="preserve"> is </w:t>
      </w:r>
      <w:r w:rsidRPr="00C6449B">
        <w:t>defined in table 7.4.2.2-0.</w:t>
      </w:r>
    </w:p>
    <w:p w14:paraId="1EBBD6AB" w14:textId="77777777" w:rsidR="00CF08D6" w:rsidRPr="00C6449B" w:rsidRDefault="00CF08D6" w:rsidP="00CF08D6">
      <w:pPr>
        <w:rPr>
          <w:rFonts w:eastAsia="SimSun"/>
          <w:i/>
          <w:lang w:eastAsia="zh-CN"/>
        </w:rPr>
      </w:pPr>
      <w:r w:rsidRPr="00C6449B">
        <w:rPr>
          <w:rFonts w:eastAsia="SimSun"/>
          <w:lang w:eastAsia="zh-CN"/>
        </w:rPr>
        <w:t xml:space="preserve">Minimum conducted requirement is defined at the </w:t>
      </w:r>
      <w:r w:rsidRPr="00C6449B">
        <w:rPr>
          <w:rFonts w:eastAsia="SimSun"/>
          <w:i/>
          <w:lang w:eastAsia="zh-CN"/>
        </w:rPr>
        <w:t>antenna connector</w:t>
      </w:r>
      <w:r w:rsidRPr="00C6449B">
        <w:rPr>
          <w:rFonts w:eastAsia="SimSun"/>
          <w:lang w:eastAsia="zh-CN"/>
        </w:rPr>
        <w:t xml:space="preserve"> for </w:t>
      </w:r>
      <w:r w:rsidRPr="00C6449B">
        <w:rPr>
          <w:rFonts w:eastAsia="SimSun"/>
          <w:i/>
          <w:lang w:eastAsia="zh-CN"/>
        </w:rPr>
        <w:t>BS type 1-C</w:t>
      </w:r>
      <w:r w:rsidRPr="00C6449B">
        <w:rPr>
          <w:rFonts w:eastAsia="SimSun"/>
          <w:lang w:eastAsia="zh-CN"/>
        </w:rPr>
        <w:t xml:space="preserve"> and at the </w:t>
      </w:r>
      <w:r w:rsidRPr="00C6449B">
        <w:rPr>
          <w:rFonts w:eastAsia="SimSun"/>
          <w:i/>
          <w:lang w:eastAsia="zh-CN"/>
        </w:rPr>
        <w:t>TAB connector</w:t>
      </w:r>
      <w:r w:rsidRPr="00C6449B">
        <w:rPr>
          <w:rFonts w:eastAsia="SimSun"/>
          <w:lang w:eastAsia="zh-CN"/>
        </w:rPr>
        <w:t xml:space="preserve"> for </w:t>
      </w:r>
      <w:r w:rsidRPr="00C6449B">
        <w:rPr>
          <w:rFonts w:eastAsia="SimSun"/>
          <w:i/>
          <w:lang w:eastAsia="zh-CN"/>
        </w:rPr>
        <w:t>BS type 1-H.</w:t>
      </w:r>
    </w:p>
    <w:p w14:paraId="272732F1" w14:textId="5A04FBF6" w:rsidR="00CF08D6" w:rsidRPr="00C6449B" w:rsidRDefault="00CF08D6" w:rsidP="00CF08D6">
      <w:pPr>
        <w:keepNext/>
        <w:numPr>
          <w:ilvl w:val="12"/>
          <w:numId w:val="0"/>
        </w:numPr>
        <w:rPr>
          <w:rFonts w:cs="v5.0.0"/>
        </w:rPr>
      </w:pPr>
      <w:r w:rsidRPr="00C6449B">
        <w:rPr>
          <w:rFonts w:cs="v5.0.0"/>
        </w:rPr>
        <w:t xml:space="preserve">For a </w:t>
      </w:r>
      <w:r w:rsidRPr="00C6449B">
        <w:rPr>
          <w:rFonts w:cs="v5.0.0"/>
          <w:i/>
        </w:rPr>
        <w:t>multi-band</w:t>
      </w:r>
      <w:r w:rsidRPr="00C6449B">
        <w:rPr>
          <w:i/>
        </w:rPr>
        <w:t xml:space="preserve"> </w:t>
      </w:r>
      <w:r w:rsidRPr="00C6449B">
        <w:rPr>
          <w:rFonts w:cs="v5.0.0"/>
          <w:i/>
        </w:rPr>
        <w:t>connector</w:t>
      </w:r>
      <w:r w:rsidRPr="00C6449B">
        <w:rPr>
          <w:rFonts w:cs="v5.0.0"/>
        </w:rPr>
        <w:t xml:space="preserve">, the requirement in the out-of-band blocking frequency ranges apply for each </w:t>
      </w:r>
      <w:r w:rsidRPr="00C6449B">
        <w:rPr>
          <w:rFonts w:cs="v5.0.0"/>
          <w:i/>
        </w:rPr>
        <w:t>operating band</w:t>
      </w:r>
      <w:r w:rsidRPr="00C6449B">
        <w:rPr>
          <w:rFonts w:cs="v5.0.0"/>
        </w:rPr>
        <w:t xml:space="preserve">, with the exception that the in-band blocking frequency ranges of all supported </w:t>
      </w:r>
      <w:r w:rsidRPr="00C6449B">
        <w:rPr>
          <w:rFonts w:cs="v5.0.0"/>
          <w:i/>
        </w:rPr>
        <w:t>operating bands</w:t>
      </w:r>
      <w:r w:rsidRPr="00C6449B">
        <w:rPr>
          <w:rFonts w:cs="v5.0.0"/>
        </w:rPr>
        <w:t xml:space="preserve"> according to </w:t>
      </w:r>
      <w:r w:rsidR="00B41384" w:rsidRPr="00C6449B">
        <w:rPr>
          <w:rFonts w:cs="v5.0.0"/>
        </w:rPr>
        <w:t>clause</w:t>
      </w:r>
      <w:r w:rsidRPr="00C6449B">
        <w:rPr>
          <w:rFonts w:cs="v5.0.0"/>
        </w:rPr>
        <w:t xml:space="preserve"> 7.4.2.2 shall be excluded from the out-of-band blocking requirement.</w:t>
      </w:r>
    </w:p>
    <w:p w14:paraId="25DA12B5" w14:textId="77777777" w:rsidR="00CF08D6" w:rsidRPr="00C6449B" w:rsidRDefault="00CF08D6" w:rsidP="00CF08D6">
      <w:pPr>
        <w:pStyle w:val="TH"/>
        <w:rPr>
          <w:lang w:eastAsia="zh-CN"/>
        </w:rPr>
      </w:pPr>
      <w:r w:rsidRPr="00C6449B">
        <w:rPr>
          <w:rFonts w:eastAsia="Osaka"/>
        </w:rPr>
        <w:t>Table 7.</w:t>
      </w:r>
      <w:r w:rsidRPr="00C6449B">
        <w:t>5</w:t>
      </w:r>
      <w:r w:rsidRPr="00C6449B">
        <w:rPr>
          <w:rFonts w:eastAsia="Osaka"/>
        </w:rPr>
        <w:t>.</w:t>
      </w:r>
      <w:r w:rsidRPr="00C6449B">
        <w:t>2</w:t>
      </w:r>
      <w:r w:rsidRPr="00C6449B">
        <w:rPr>
          <w:rFonts w:eastAsia="Osaka"/>
        </w:rPr>
        <w:t xml:space="preserve">-1: </w:t>
      </w:r>
      <w:r w:rsidRPr="00C6449B">
        <w:t>Out-of-band blocking performance requirement for NR</w:t>
      </w:r>
    </w:p>
    <w:tbl>
      <w:tblPr>
        <w:tblW w:w="5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5"/>
        <w:gridCol w:w="1559"/>
        <w:gridCol w:w="2197"/>
      </w:tblGrid>
      <w:tr w:rsidR="00CF08D6" w:rsidRPr="00C6449B" w14:paraId="7633E903" w14:textId="77777777" w:rsidTr="00CF08D6">
        <w:trPr>
          <w:jc w:val="center"/>
        </w:trPr>
        <w:tc>
          <w:tcPr>
            <w:tcW w:w="1595" w:type="dxa"/>
          </w:tcPr>
          <w:p w14:paraId="3A0C6459" w14:textId="77777777" w:rsidR="00CF08D6" w:rsidRPr="00C6449B" w:rsidRDefault="00CF08D6" w:rsidP="00CF08D6">
            <w:pPr>
              <w:pStyle w:val="TAH"/>
              <w:rPr>
                <w:rFonts w:cs="Arial"/>
              </w:rPr>
            </w:pPr>
            <w:r w:rsidRPr="00C6449B">
              <w:rPr>
                <w:rFonts w:cs="Arial"/>
              </w:rPr>
              <w:t>Wanted Signal mean power (dBm)</w:t>
            </w:r>
          </w:p>
        </w:tc>
        <w:tc>
          <w:tcPr>
            <w:tcW w:w="1559" w:type="dxa"/>
          </w:tcPr>
          <w:p w14:paraId="087285D3" w14:textId="77777777" w:rsidR="00CF08D6" w:rsidRPr="00C6449B" w:rsidRDefault="00CF08D6" w:rsidP="00CF08D6">
            <w:pPr>
              <w:pStyle w:val="TAH"/>
              <w:rPr>
                <w:rFonts w:cs="Arial"/>
              </w:rPr>
            </w:pPr>
            <w:r w:rsidRPr="00C6449B">
              <w:rPr>
                <w:rFonts w:cs="Arial"/>
              </w:rPr>
              <w:t>Interfering Signal mean power (dBm)</w:t>
            </w:r>
          </w:p>
        </w:tc>
        <w:tc>
          <w:tcPr>
            <w:tcW w:w="2197" w:type="dxa"/>
          </w:tcPr>
          <w:p w14:paraId="2C849AD0" w14:textId="77777777" w:rsidR="00CF08D6" w:rsidRPr="00C6449B" w:rsidRDefault="00CF08D6" w:rsidP="00CF08D6">
            <w:pPr>
              <w:pStyle w:val="TAH"/>
              <w:rPr>
                <w:rFonts w:cs="Arial"/>
              </w:rPr>
            </w:pPr>
            <w:r w:rsidRPr="00C6449B">
              <w:rPr>
                <w:rFonts w:cs="Arial"/>
              </w:rPr>
              <w:t>Type of Interfering Signal</w:t>
            </w:r>
          </w:p>
        </w:tc>
      </w:tr>
      <w:tr w:rsidR="00CF08D6" w:rsidRPr="00C6449B" w14:paraId="359707B9" w14:textId="77777777" w:rsidTr="00CF08D6">
        <w:trPr>
          <w:cantSplit/>
          <w:jc w:val="center"/>
        </w:trPr>
        <w:tc>
          <w:tcPr>
            <w:tcW w:w="1595" w:type="dxa"/>
            <w:tcBorders>
              <w:left w:val="single" w:sz="4" w:space="0" w:color="auto"/>
            </w:tcBorders>
          </w:tcPr>
          <w:p w14:paraId="407F14EC" w14:textId="77777777" w:rsidR="00CF08D6" w:rsidRPr="00C6449B" w:rsidRDefault="00CF08D6" w:rsidP="00CF08D6">
            <w:pPr>
              <w:pStyle w:val="TAC"/>
              <w:rPr>
                <w:rFonts w:cs="Arial"/>
              </w:rPr>
            </w:pPr>
            <w:r w:rsidRPr="00C6449B">
              <w:rPr>
                <w:rFonts w:cs="Arial"/>
              </w:rPr>
              <w:t>P</w:t>
            </w:r>
            <w:r w:rsidRPr="00C6449B">
              <w:rPr>
                <w:rFonts w:cs="Arial"/>
                <w:vertAlign w:val="subscript"/>
              </w:rPr>
              <w:t>REFSENS</w:t>
            </w:r>
            <w:r w:rsidRPr="00C6449B" w:rsidDel="00E01BA4">
              <w:rPr>
                <w:rFonts w:cs="Arial"/>
              </w:rPr>
              <w:t xml:space="preserve"> </w:t>
            </w:r>
            <w:r w:rsidRPr="00C6449B">
              <w:rPr>
                <w:rFonts w:cs="Arial"/>
              </w:rPr>
              <w:t>+6 dB</w:t>
            </w:r>
            <w:r w:rsidRPr="00C6449B">
              <w:rPr>
                <w:rFonts w:cs="Arial"/>
              </w:rPr>
              <w:br/>
              <w:t>(Note)</w:t>
            </w:r>
          </w:p>
        </w:tc>
        <w:tc>
          <w:tcPr>
            <w:tcW w:w="1559" w:type="dxa"/>
          </w:tcPr>
          <w:p w14:paraId="66526CE3" w14:textId="77777777" w:rsidR="00CF08D6" w:rsidRPr="00C6449B" w:rsidRDefault="00CF08D6" w:rsidP="00CF08D6">
            <w:pPr>
              <w:pStyle w:val="TAC"/>
              <w:rPr>
                <w:rFonts w:cs="Arial"/>
              </w:rPr>
            </w:pPr>
            <w:r w:rsidRPr="00C6449B">
              <w:rPr>
                <w:rFonts w:cs="Arial"/>
              </w:rPr>
              <w:t xml:space="preserve">-15 </w:t>
            </w:r>
          </w:p>
        </w:tc>
        <w:tc>
          <w:tcPr>
            <w:tcW w:w="2197" w:type="dxa"/>
          </w:tcPr>
          <w:p w14:paraId="0328216D" w14:textId="77777777" w:rsidR="00CF08D6" w:rsidRPr="00C6449B" w:rsidRDefault="00CF08D6" w:rsidP="00CF08D6">
            <w:pPr>
              <w:pStyle w:val="TAL"/>
              <w:rPr>
                <w:rFonts w:cs="Arial"/>
              </w:rPr>
            </w:pPr>
            <w:r w:rsidRPr="00C6449B">
              <w:rPr>
                <w:rFonts w:cs="Arial"/>
              </w:rPr>
              <w:t xml:space="preserve">CW carrier </w:t>
            </w:r>
          </w:p>
        </w:tc>
      </w:tr>
      <w:tr w:rsidR="00CF08D6" w:rsidRPr="00C6449B" w14:paraId="4A1E8964" w14:textId="77777777" w:rsidTr="00CF08D6">
        <w:trPr>
          <w:cantSplit/>
          <w:jc w:val="center"/>
        </w:trPr>
        <w:tc>
          <w:tcPr>
            <w:tcW w:w="5351" w:type="dxa"/>
            <w:gridSpan w:val="3"/>
            <w:tcBorders>
              <w:left w:val="single" w:sz="4" w:space="0" w:color="auto"/>
            </w:tcBorders>
          </w:tcPr>
          <w:p w14:paraId="7E1015BA" w14:textId="77777777" w:rsidR="00CF08D6" w:rsidRPr="00C6449B" w:rsidRDefault="00CF08D6" w:rsidP="00CF08D6">
            <w:pPr>
              <w:pStyle w:val="TAN"/>
            </w:pPr>
            <w:r w:rsidRPr="00C6449B">
              <w:t>NOTE:</w:t>
            </w:r>
            <w:r w:rsidRPr="00C6449B">
              <w:tab/>
              <w:t>P</w:t>
            </w:r>
            <w:r w:rsidRPr="00C6449B">
              <w:rPr>
                <w:vertAlign w:val="subscript"/>
              </w:rPr>
              <w:t>REFSENS</w:t>
            </w:r>
            <w:r w:rsidRPr="00C6449B" w:rsidDel="002B5177">
              <w:t xml:space="preserve"> </w:t>
            </w:r>
            <w:r w:rsidRPr="00C6449B">
              <w:t xml:space="preserve">depends on the </w:t>
            </w:r>
            <w:r w:rsidRPr="00C6449B">
              <w:rPr>
                <w:i/>
              </w:rPr>
              <w:t>BS channel bandwidth</w:t>
            </w:r>
            <w:r w:rsidRPr="00C6449B">
              <w:t xml:space="preserve"> as specified in Table 7.2.</w:t>
            </w:r>
            <w:r w:rsidRPr="00C6449B">
              <w:rPr>
                <w:lang w:eastAsia="zh-CN"/>
              </w:rPr>
              <w:t>2</w:t>
            </w:r>
            <w:r w:rsidRPr="00C6449B">
              <w:t>-1</w:t>
            </w:r>
            <w:r w:rsidRPr="00C6449B">
              <w:rPr>
                <w:lang w:eastAsia="zh-CN"/>
              </w:rPr>
              <w:t xml:space="preserve">, </w:t>
            </w:r>
            <w:r w:rsidRPr="00C6449B">
              <w:rPr>
                <w:rFonts w:cs="v5.0.0"/>
                <w:lang w:eastAsia="zh-CN"/>
              </w:rPr>
              <w:t>7.2.2-2, and 7.2.2-3</w:t>
            </w:r>
            <w:r w:rsidRPr="00C6449B">
              <w:t>.</w:t>
            </w:r>
          </w:p>
        </w:tc>
      </w:tr>
    </w:tbl>
    <w:p w14:paraId="10898EE2" w14:textId="77777777" w:rsidR="00CF08D6" w:rsidRPr="00C6449B" w:rsidRDefault="00CF08D6" w:rsidP="00CF08D6"/>
    <w:p w14:paraId="083B2782" w14:textId="77777777" w:rsidR="00CF08D6" w:rsidRPr="00C6449B" w:rsidRDefault="00CF08D6" w:rsidP="00CF08D6">
      <w:pPr>
        <w:pStyle w:val="Heading3"/>
      </w:pPr>
      <w:bookmarkStart w:id="2363" w:name="_Toc13079708"/>
      <w:bookmarkStart w:id="2364" w:name="_Toc29811196"/>
      <w:bookmarkStart w:id="2365" w:name="_Toc29811647"/>
      <w:bookmarkStart w:id="2366" w:name="_Toc37268151"/>
      <w:bookmarkStart w:id="2367" w:name="_Toc37268602"/>
      <w:bookmarkStart w:id="2368" w:name="_Toc45893250"/>
      <w:bookmarkStart w:id="2369" w:name="_Toc53177414"/>
      <w:bookmarkStart w:id="2370" w:name="_Toc53177866"/>
      <w:bookmarkStart w:id="2371" w:name="_Toc61176500"/>
      <w:bookmarkStart w:id="2372" w:name="_Toc67916323"/>
      <w:bookmarkStart w:id="2373" w:name="_Toc74670541"/>
      <w:bookmarkStart w:id="2374" w:name="_Toc76542576"/>
      <w:bookmarkStart w:id="2375" w:name="_Toc82626508"/>
      <w:bookmarkStart w:id="2376" w:name="_Toc90414474"/>
      <w:bookmarkStart w:id="2377" w:name="_Toc106769563"/>
      <w:bookmarkStart w:id="2378" w:name="_Toc115184812"/>
      <w:r w:rsidRPr="00C6449B">
        <w:rPr>
          <w:lang w:val="en-US" w:eastAsia="zh-CN"/>
        </w:rPr>
        <w:t>7.5.3</w:t>
      </w:r>
      <w:r w:rsidRPr="00C6449B">
        <w:rPr>
          <w:lang w:val="en-US" w:eastAsia="zh-CN"/>
        </w:rPr>
        <w:tab/>
      </w:r>
      <w:r w:rsidRPr="00C6449B">
        <w:t xml:space="preserve">Co-location </w:t>
      </w:r>
      <w:r w:rsidRPr="00C6449B">
        <w:rPr>
          <w:rFonts w:eastAsia="SimSun"/>
          <w:lang w:val="en-US" w:eastAsia="zh-CN"/>
        </w:rPr>
        <w:t>minimum requirements</w:t>
      </w:r>
      <w:r w:rsidRPr="00C6449B">
        <w:t xml:space="preserve"> for </w:t>
      </w:r>
      <w:r w:rsidRPr="00C6449B">
        <w:rPr>
          <w:i/>
        </w:rPr>
        <w:t>BS type 1-C</w:t>
      </w:r>
      <w:r w:rsidRPr="00C6449B">
        <w:t xml:space="preserve"> and </w:t>
      </w:r>
      <w:r w:rsidRPr="00C6449B">
        <w:rPr>
          <w:i/>
        </w:rPr>
        <w:t>BS type 1-H</w:t>
      </w:r>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p>
    <w:p w14:paraId="60674A91" w14:textId="77777777" w:rsidR="00CF08D6" w:rsidRPr="00C6449B" w:rsidRDefault="00CF08D6" w:rsidP="00CF08D6">
      <w:pPr>
        <w:rPr>
          <w:rFonts w:eastAsia="SimSun"/>
          <w:i/>
          <w:lang w:eastAsia="zh-CN"/>
        </w:rPr>
      </w:pPr>
      <w:r w:rsidRPr="00C6449B">
        <w:t xml:space="preserve">This additional blocking requirement may be applied for the protection of </w:t>
      </w:r>
      <w:r w:rsidRPr="00C6449B">
        <w:rPr>
          <w:rFonts w:eastAsia="SimSun"/>
          <w:lang w:val="en-US" w:eastAsia="zh-CN"/>
        </w:rPr>
        <w:t xml:space="preserve">NR </w:t>
      </w:r>
      <w:r w:rsidRPr="00C6449B">
        <w:t>BS receivers when GSM, CDMA, UTRA</w:t>
      </w:r>
      <w:r w:rsidRPr="00C6449B">
        <w:rPr>
          <w:rFonts w:eastAsia="SimSun"/>
          <w:lang w:val="en-US" w:eastAsia="zh-CN"/>
        </w:rPr>
        <w:t xml:space="preserve">, </w:t>
      </w:r>
      <w:r w:rsidRPr="00C6449B">
        <w:t xml:space="preserve">E-UTRA </w:t>
      </w:r>
      <w:r w:rsidRPr="00C6449B">
        <w:rPr>
          <w:rFonts w:eastAsia="SimSun"/>
          <w:lang w:val="en-US" w:eastAsia="zh-CN"/>
        </w:rPr>
        <w:t>or NR BS</w:t>
      </w:r>
      <w:r w:rsidRPr="00C6449B">
        <w:t xml:space="preserve"> operating in a different frequency band are co-located with a</w:t>
      </w:r>
      <w:r w:rsidRPr="00C6449B">
        <w:rPr>
          <w:rFonts w:eastAsia="SimSun"/>
          <w:lang w:val="en-US" w:eastAsia="zh-CN"/>
        </w:rPr>
        <w:t xml:space="preserve"> NR</w:t>
      </w:r>
      <w:r w:rsidRPr="00C6449B">
        <w:t xml:space="preserve"> BS. The requirement is applicable to all </w:t>
      </w:r>
      <w:r w:rsidRPr="00C6449B">
        <w:rPr>
          <w:i/>
        </w:rPr>
        <w:t>BS channel bandwidths</w:t>
      </w:r>
      <w:r w:rsidRPr="00C6449B">
        <w:t xml:space="preserve"> supported by the </w:t>
      </w:r>
      <w:r w:rsidRPr="00C6449B">
        <w:rPr>
          <w:rFonts w:eastAsia="SimSun"/>
          <w:lang w:val="en-US" w:eastAsia="zh-CN"/>
        </w:rPr>
        <w:t>NR</w:t>
      </w:r>
      <w:r w:rsidRPr="00C6449B">
        <w:t xml:space="preserve"> BS.</w:t>
      </w:r>
    </w:p>
    <w:p w14:paraId="75A47A2F" w14:textId="77777777" w:rsidR="00CF08D6" w:rsidRPr="00C6449B" w:rsidRDefault="00CF08D6" w:rsidP="00CF08D6">
      <w:r w:rsidRPr="00C6449B">
        <w:t xml:space="preserve">The requirements in this clause assume a 30 dB coupling loss between interfering transmitter and </w:t>
      </w:r>
      <w:r w:rsidRPr="00C6449B">
        <w:rPr>
          <w:lang w:val="en-US" w:eastAsia="zh-CN"/>
        </w:rPr>
        <w:t>NR</w:t>
      </w:r>
      <w:r w:rsidRPr="00C6449B">
        <w:t xml:space="preserve"> BS receiver</w:t>
      </w:r>
      <w:r w:rsidRPr="00C6449B">
        <w:rPr>
          <w:lang w:eastAsia="zh-CN"/>
        </w:rPr>
        <w:t xml:space="preserve"> and are based on co-location with </w:t>
      </w:r>
      <w:r w:rsidRPr="00C6449B">
        <w:t>base stations of the same class.</w:t>
      </w:r>
    </w:p>
    <w:p w14:paraId="4DAC2FBC" w14:textId="58E3F4E7" w:rsidR="00A24932" w:rsidRPr="00E26D09" w:rsidRDefault="00CF08D6" w:rsidP="00A24932">
      <w:pPr>
        <w:rPr>
          <w:rFonts w:eastAsia="Osaka" w:cs="v5.0.0"/>
        </w:rPr>
      </w:pPr>
      <w:r w:rsidRPr="00C6449B">
        <w:rPr>
          <w:rFonts w:hint="eastAsia"/>
        </w:rPr>
        <w:t xml:space="preserve">The throughput shall be ≥ 95% of the maximum throughput </w:t>
      </w:r>
      <w:r w:rsidRPr="00C6449B">
        <w:rPr>
          <w:rFonts w:cs="v5.0.0"/>
        </w:rPr>
        <w:t>of the reference measurement channel,</w:t>
      </w:r>
      <w:r w:rsidRPr="00C6449B">
        <w:t xml:space="preserve"> with</w:t>
      </w:r>
      <w:r w:rsidRPr="00C6449B">
        <w:rPr>
          <w:rFonts w:cs="v5.0.0"/>
        </w:rPr>
        <w:t xml:space="preserve"> a wanted and an interfering signal coupled to </w:t>
      </w:r>
      <w:r w:rsidRPr="00C6449B">
        <w:rPr>
          <w:i/>
        </w:rPr>
        <w:t>BS type 1-C</w:t>
      </w:r>
      <w:r w:rsidRPr="00C6449B">
        <w:t xml:space="preserve"> </w:t>
      </w:r>
      <w:r w:rsidRPr="00C6449B">
        <w:rPr>
          <w:i/>
        </w:rPr>
        <w:t>antenna connector</w:t>
      </w:r>
      <w:r w:rsidRPr="00C6449B">
        <w:t xml:space="preserve"> or </w:t>
      </w:r>
      <w:r w:rsidRPr="00C6449B">
        <w:rPr>
          <w:i/>
        </w:rPr>
        <w:t>BS type 1-H</w:t>
      </w:r>
      <w:r w:rsidRPr="00C6449B">
        <w:t xml:space="preserve"> </w:t>
      </w:r>
      <w:r w:rsidRPr="00C6449B">
        <w:rPr>
          <w:i/>
        </w:rPr>
        <w:t>TAB connector</w:t>
      </w:r>
      <w:r w:rsidRPr="00C6449B">
        <w:rPr>
          <w:rFonts w:cs="v5.0.0"/>
        </w:rPr>
        <w:t xml:space="preserve"> input using the parameters in table 7.</w:t>
      </w:r>
      <w:r w:rsidRPr="00C6449B">
        <w:rPr>
          <w:rFonts w:eastAsia="SimSun" w:cs="v5.0.0"/>
          <w:lang w:val="en-US" w:eastAsia="zh-CN"/>
        </w:rPr>
        <w:t>5</w:t>
      </w:r>
      <w:r w:rsidRPr="00C6449B">
        <w:rPr>
          <w:rFonts w:cs="v5.0.0"/>
        </w:rPr>
        <w:t>.</w:t>
      </w:r>
      <w:r w:rsidRPr="00C6449B">
        <w:rPr>
          <w:rFonts w:eastAsia="SimSun" w:cs="v5.0.0"/>
          <w:lang w:val="en-US" w:eastAsia="zh-CN"/>
        </w:rPr>
        <w:t>3</w:t>
      </w:r>
      <w:r w:rsidRPr="00C6449B">
        <w:rPr>
          <w:rFonts w:cs="v5.0.0"/>
        </w:rPr>
        <w:t>-1</w:t>
      </w:r>
      <w:r w:rsidRPr="00C6449B">
        <w:rPr>
          <w:rFonts w:cs="v5.0.0"/>
          <w:lang w:eastAsia="zh-CN"/>
        </w:rPr>
        <w:t xml:space="preserve"> for </w:t>
      </w:r>
      <w:r w:rsidRPr="00C6449B">
        <w:rPr>
          <w:rFonts w:cs="v5.0.0"/>
          <w:lang w:val="en-US" w:eastAsia="zh-CN"/>
        </w:rPr>
        <w:t>all the BS classes</w:t>
      </w:r>
      <w:r w:rsidRPr="00C6449B">
        <w:rPr>
          <w:rFonts w:cs="v5.0.0"/>
        </w:rPr>
        <w:t xml:space="preserve">. </w:t>
      </w:r>
      <w:r w:rsidRPr="00C6449B">
        <w:rPr>
          <w:rFonts w:eastAsia="Osaka" w:cs="v5.0.0"/>
        </w:rPr>
        <w:t>The reference measurement channel for the wanted signal is identified in tables 7.2.</w:t>
      </w:r>
      <w:r w:rsidRPr="00C6449B">
        <w:rPr>
          <w:rFonts w:eastAsia="SimSun" w:cs="v5.0.0"/>
          <w:lang w:val="en-US" w:eastAsia="zh-CN"/>
        </w:rPr>
        <w:t>2</w:t>
      </w:r>
      <w:r w:rsidRPr="00C6449B">
        <w:rPr>
          <w:rFonts w:eastAsia="Osaka" w:cs="v5.0.0"/>
        </w:rPr>
        <w:t>-1</w:t>
      </w:r>
      <w:r w:rsidRPr="00C6449B">
        <w:rPr>
          <w:rFonts w:cs="v5.0.0"/>
          <w:lang w:eastAsia="zh-CN"/>
        </w:rPr>
        <w:t>, 7.2.</w:t>
      </w:r>
      <w:r w:rsidRPr="00C6449B">
        <w:rPr>
          <w:rFonts w:cs="v5.0.0"/>
          <w:lang w:val="en-US" w:eastAsia="zh-CN"/>
        </w:rPr>
        <w:t>2</w:t>
      </w:r>
      <w:r w:rsidRPr="00C6449B">
        <w:rPr>
          <w:rFonts w:cs="v5.0.0"/>
          <w:lang w:eastAsia="zh-CN"/>
        </w:rPr>
        <w:t>-2 and 7.2.</w:t>
      </w:r>
      <w:r w:rsidRPr="00C6449B">
        <w:rPr>
          <w:rFonts w:cs="v5.0.0"/>
          <w:lang w:val="en-US" w:eastAsia="zh-CN"/>
        </w:rPr>
        <w:t>2</w:t>
      </w:r>
      <w:r w:rsidRPr="00C6449B">
        <w:rPr>
          <w:rFonts w:cs="v5.0.0"/>
          <w:lang w:eastAsia="zh-CN"/>
        </w:rPr>
        <w:t>-</w:t>
      </w:r>
      <w:r w:rsidRPr="00C6449B">
        <w:rPr>
          <w:rFonts w:cs="v5.0.0"/>
          <w:lang w:val="en-US" w:eastAsia="zh-CN"/>
        </w:rPr>
        <w:t>3</w:t>
      </w:r>
      <w:r w:rsidRPr="00C6449B">
        <w:rPr>
          <w:rFonts w:eastAsia="Osaka" w:cs="v5.0.0"/>
        </w:rPr>
        <w:t xml:space="preserve"> for each </w:t>
      </w:r>
      <w:r w:rsidRPr="00C6449B">
        <w:rPr>
          <w:rFonts w:eastAsia="Osaka" w:cs="v5.0.0"/>
          <w:i/>
        </w:rPr>
        <w:t>BS channel bandwidth</w:t>
      </w:r>
      <w:r w:rsidRPr="00C6449B">
        <w:rPr>
          <w:rFonts w:eastAsia="Osaka" w:cs="v5.0.0"/>
        </w:rPr>
        <w:t xml:space="preserve"> and further specified in annex A.1.</w:t>
      </w:r>
      <w:r w:rsidRPr="00C6449B">
        <w:rPr>
          <w:rFonts w:eastAsia="Osaka"/>
        </w:rPr>
        <w:t xml:space="preserve"> </w:t>
      </w:r>
    </w:p>
    <w:p w14:paraId="3B6B533C" w14:textId="1B19F3D7" w:rsidR="00CF08D6" w:rsidRPr="00C6449B" w:rsidRDefault="00CF08D6" w:rsidP="00CF08D6">
      <w:pPr>
        <w:rPr>
          <w:lang w:eastAsia="zh-CN"/>
        </w:rPr>
      </w:pPr>
      <w:r w:rsidRPr="00C6449B">
        <w:rPr>
          <w:lang w:val="en-US" w:eastAsia="zh-CN"/>
        </w:rPr>
        <w:t xml:space="preserve">The blocking requirement for co-location with BS in other bands is applied for all </w:t>
      </w:r>
      <w:r w:rsidRPr="00C6449B">
        <w:rPr>
          <w:i/>
          <w:lang w:val="en-US" w:eastAsia="zh-CN"/>
        </w:rPr>
        <w:t>operating bands</w:t>
      </w:r>
      <w:r w:rsidRPr="00C6449B">
        <w:rPr>
          <w:lang w:val="en-US" w:eastAsia="zh-CN"/>
        </w:rPr>
        <w:t xml:space="preserve"> for which co-location protection is provided.</w:t>
      </w:r>
    </w:p>
    <w:p w14:paraId="1F64E5FD" w14:textId="77777777" w:rsidR="00CF08D6" w:rsidRPr="00C6449B" w:rsidRDefault="00CF08D6" w:rsidP="00CF08D6">
      <w:pPr>
        <w:rPr>
          <w:rFonts w:eastAsia="SimSun"/>
          <w:i/>
          <w:lang w:val="en-US" w:eastAsia="zh-CN"/>
        </w:rPr>
      </w:pPr>
      <w:r w:rsidRPr="00C6449B">
        <w:rPr>
          <w:rFonts w:eastAsia="SimSun"/>
          <w:lang w:eastAsia="zh-CN"/>
        </w:rPr>
        <w:t xml:space="preserve">Minimum conducted requirement is defined at the </w:t>
      </w:r>
      <w:r w:rsidRPr="00C6449B">
        <w:rPr>
          <w:rFonts w:eastAsia="SimSun"/>
          <w:i/>
          <w:lang w:eastAsia="zh-CN"/>
        </w:rPr>
        <w:t>antenna connector</w:t>
      </w:r>
      <w:r w:rsidRPr="00C6449B">
        <w:rPr>
          <w:rFonts w:eastAsia="SimSun"/>
          <w:lang w:eastAsia="zh-CN"/>
        </w:rPr>
        <w:t xml:space="preserve"> for </w:t>
      </w:r>
      <w:r w:rsidRPr="00C6449B">
        <w:rPr>
          <w:rFonts w:eastAsia="SimSun"/>
          <w:i/>
          <w:lang w:eastAsia="zh-CN"/>
        </w:rPr>
        <w:t>BS type 1-C</w:t>
      </w:r>
      <w:r w:rsidRPr="00C6449B">
        <w:rPr>
          <w:rFonts w:eastAsia="SimSun"/>
          <w:lang w:eastAsia="zh-CN"/>
        </w:rPr>
        <w:t xml:space="preserve"> and at the </w:t>
      </w:r>
      <w:r w:rsidRPr="00C6449B">
        <w:rPr>
          <w:rFonts w:eastAsia="SimSun"/>
          <w:i/>
          <w:lang w:eastAsia="zh-CN"/>
        </w:rPr>
        <w:t>TAB connector</w:t>
      </w:r>
      <w:r w:rsidRPr="00C6449B">
        <w:rPr>
          <w:rFonts w:eastAsia="SimSun"/>
          <w:lang w:eastAsia="zh-CN"/>
        </w:rPr>
        <w:t xml:space="preserve"> for </w:t>
      </w:r>
      <w:r w:rsidRPr="00C6449B">
        <w:rPr>
          <w:rFonts w:eastAsia="SimSun"/>
          <w:i/>
          <w:lang w:eastAsia="zh-CN"/>
        </w:rPr>
        <w:t>BS type 1-H.</w:t>
      </w:r>
    </w:p>
    <w:p w14:paraId="7CD7CF6E" w14:textId="77777777" w:rsidR="00CF08D6" w:rsidRPr="00C6449B" w:rsidRDefault="00CF08D6" w:rsidP="00CF08D6">
      <w:pPr>
        <w:pStyle w:val="TH"/>
      </w:pPr>
      <w:r w:rsidRPr="00C6449B">
        <w:rPr>
          <w:rFonts w:eastAsia="Osaka"/>
        </w:rPr>
        <w:t>Table 7.</w:t>
      </w:r>
      <w:r w:rsidRPr="00C6449B">
        <w:rPr>
          <w:rFonts w:eastAsia="SimSun"/>
          <w:lang w:val="en-US" w:eastAsia="zh-CN"/>
        </w:rPr>
        <w:t>5.3</w:t>
      </w:r>
      <w:r w:rsidRPr="00C6449B">
        <w:rPr>
          <w:rFonts w:eastAsia="Osaka"/>
        </w:rPr>
        <w:t xml:space="preserve">-1: </w:t>
      </w:r>
      <w:r w:rsidRPr="00C6449B">
        <w:t xml:space="preserve">Blocking performance requirement for </w:t>
      </w:r>
      <w:r w:rsidRPr="00C6449B">
        <w:rPr>
          <w:rFonts w:eastAsia="SimSun"/>
          <w:lang w:val="en-US" w:eastAsia="zh-CN"/>
        </w:rPr>
        <w:t>NR</w:t>
      </w:r>
      <w:r w:rsidRPr="00C6449B">
        <w:rPr>
          <w:lang w:eastAsia="zh-CN"/>
        </w:rPr>
        <w:t xml:space="preserve"> </w:t>
      </w:r>
      <w:r w:rsidRPr="00C6449B">
        <w:t>BS when co-located with BS in other frequency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810"/>
        <w:gridCol w:w="1714"/>
        <w:gridCol w:w="1710"/>
        <w:gridCol w:w="1700"/>
        <w:gridCol w:w="1396"/>
        <w:gridCol w:w="1299"/>
      </w:tblGrid>
      <w:tr w:rsidR="00CF08D6" w:rsidRPr="00C6449B" w14:paraId="5E510BD2" w14:textId="77777777" w:rsidTr="00CF08D6">
        <w:trPr>
          <w:tblHeader/>
          <w:jc w:val="center"/>
        </w:trPr>
        <w:tc>
          <w:tcPr>
            <w:tcW w:w="1810" w:type="dxa"/>
          </w:tcPr>
          <w:p w14:paraId="7E3DBBD3" w14:textId="77777777" w:rsidR="00CF08D6" w:rsidRPr="00C6449B" w:rsidRDefault="00CF08D6" w:rsidP="00CF08D6">
            <w:pPr>
              <w:pStyle w:val="TAH"/>
              <w:rPr>
                <w:lang w:eastAsia="ja-JP"/>
              </w:rPr>
            </w:pPr>
            <w:r w:rsidRPr="00C6449B">
              <w:rPr>
                <w:lang w:eastAsia="ja-JP"/>
              </w:rPr>
              <w:t>Frequency range of interfering signal</w:t>
            </w:r>
          </w:p>
        </w:tc>
        <w:tc>
          <w:tcPr>
            <w:tcW w:w="1714" w:type="dxa"/>
          </w:tcPr>
          <w:p w14:paraId="215B7A13" w14:textId="10A5E12E" w:rsidR="00CF08D6" w:rsidRPr="00C6449B" w:rsidRDefault="00CF08D6" w:rsidP="00CF08D6">
            <w:pPr>
              <w:pStyle w:val="TAH"/>
              <w:rPr>
                <w:lang w:eastAsia="ja-JP"/>
              </w:rPr>
            </w:pPr>
            <w:r w:rsidRPr="00C6449B">
              <w:rPr>
                <w:lang w:eastAsia="ja-JP"/>
              </w:rPr>
              <w:t>Wanted signal mean power (dBm)</w:t>
            </w:r>
          </w:p>
        </w:tc>
        <w:tc>
          <w:tcPr>
            <w:tcW w:w="1710" w:type="dxa"/>
          </w:tcPr>
          <w:p w14:paraId="4D66FE72" w14:textId="77777777" w:rsidR="00CF08D6" w:rsidRPr="00C6449B" w:rsidRDefault="00CF08D6" w:rsidP="00CF08D6">
            <w:pPr>
              <w:pStyle w:val="TAH"/>
              <w:rPr>
                <w:lang w:eastAsia="ja-JP"/>
              </w:rPr>
            </w:pPr>
            <w:r w:rsidRPr="00C6449B">
              <w:rPr>
                <w:lang w:eastAsia="ja-JP"/>
              </w:rPr>
              <w:t>Interfering signal mean power for WA BS (dBm)</w:t>
            </w:r>
          </w:p>
        </w:tc>
        <w:tc>
          <w:tcPr>
            <w:tcW w:w="1700" w:type="dxa"/>
          </w:tcPr>
          <w:p w14:paraId="033C4990" w14:textId="77777777" w:rsidR="00CF08D6" w:rsidRPr="00C6449B" w:rsidRDefault="00CF08D6" w:rsidP="00CF08D6">
            <w:pPr>
              <w:pStyle w:val="TAH"/>
              <w:rPr>
                <w:lang w:eastAsia="ja-JP"/>
              </w:rPr>
            </w:pPr>
            <w:r w:rsidRPr="00C6449B">
              <w:rPr>
                <w:lang w:eastAsia="ja-JP"/>
              </w:rPr>
              <w:t>Interfering signal mean power for MR BS (dBm)</w:t>
            </w:r>
          </w:p>
        </w:tc>
        <w:tc>
          <w:tcPr>
            <w:tcW w:w="1396" w:type="dxa"/>
          </w:tcPr>
          <w:p w14:paraId="3ADECD3D" w14:textId="77777777" w:rsidR="00CF08D6" w:rsidRPr="00C6449B" w:rsidRDefault="00CF08D6" w:rsidP="00CF08D6">
            <w:pPr>
              <w:pStyle w:val="TAH"/>
              <w:rPr>
                <w:lang w:eastAsia="ja-JP"/>
              </w:rPr>
            </w:pPr>
            <w:r w:rsidRPr="00C6449B">
              <w:rPr>
                <w:lang w:eastAsia="ja-JP"/>
              </w:rPr>
              <w:t>Interfering signal mean power for LA BS (dBm)</w:t>
            </w:r>
          </w:p>
        </w:tc>
        <w:tc>
          <w:tcPr>
            <w:tcW w:w="1299" w:type="dxa"/>
          </w:tcPr>
          <w:p w14:paraId="10747249" w14:textId="77777777" w:rsidR="00CF08D6" w:rsidRPr="00C6449B" w:rsidRDefault="00CF08D6" w:rsidP="00CF08D6">
            <w:pPr>
              <w:pStyle w:val="TAH"/>
              <w:rPr>
                <w:lang w:eastAsia="ja-JP"/>
              </w:rPr>
            </w:pPr>
            <w:r w:rsidRPr="00C6449B">
              <w:rPr>
                <w:lang w:eastAsia="ja-JP"/>
              </w:rPr>
              <w:t>Type of interfering signal</w:t>
            </w:r>
          </w:p>
        </w:tc>
      </w:tr>
      <w:tr w:rsidR="00CF08D6" w:rsidRPr="00C6449B" w14:paraId="6FA16D8D" w14:textId="77777777" w:rsidTr="00CF08D6">
        <w:trPr>
          <w:jc w:val="center"/>
        </w:trPr>
        <w:tc>
          <w:tcPr>
            <w:tcW w:w="1810" w:type="dxa"/>
          </w:tcPr>
          <w:p w14:paraId="663F650F" w14:textId="77777777" w:rsidR="00CF08D6" w:rsidRPr="00C6449B" w:rsidRDefault="00CF08D6" w:rsidP="00CF08D6">
            <w:pPr>
              <w:pStyle w:val="TAC"/>
              <w:rPr>
                <w:rFonts w:cs="Arial"/>
                <w:szCs w:val="18"/>
                <w:lang w:eastAsia="ja-JP"/>
              </w:rPr>
            </w:pPr>
            <w:r w:rsidRPr="00C6449B">
              <w:rPr>
                <w:lang w:eastAsia="zh-CN"/>
              </w:rPr>
              <w:t xml:space="preserve">Frequency range of co-located downlink </w:t>
            </w:r>
            <w:r w:rsidRPr="00C6449B">
              <w:rPr>
                <w:i/>
                <w:lang w:eastAsia="zh-CN"/>
              </w:rPr>
              <w:t>operating band</w:t>
            </w:r>
          </w:p>
        </w:tc>
        <w:tc>
          <w:tcPr>
            <w:tcW w:w="1714" w:type="dxa"/>
            <w:vAlign w:val="center"/>
          </w:tcPr>
          <w:p w14:paraId="2914CE43" w14:textId="77777777" w:rsidR="00CF08D6" w:rsidRPr="00C6449B" w:rsidRDefault="00CF08D6" w:rsidP="00CF08D6">
            <w:pPr>
              <w:pStyle w:val="TAC"/>
              <w:rPr>
                <w:rFonts w:cs="Arial"/>
                <w:szCs w:val="18"/>
                <w:lang w:eastAsia="ja-JP"/>
              </w:rPr>
            </w:pPr>
            <w:r w:rsidRPr="00C6449B">
              <w:t>P</w:t>
            </w:r>
            <w:r w:rsidRPr="00C6449B">
              <w:rPr>
                <w:vertAlign w:val="subscript"/>
              </w:rPr>
              <w:t>REFSENS</w:t>
            </w:r>
            <w:r w:rsidRPr="00C6449B">
              <w:t xml:space="preserve"> +6dB</w:t>
            </w:r>
            <w:r w:rsidRPr="00C6449B">
              <w:br/>
              <w:t>(</w:t>
            </w:r>
            <w:r w:rsidRPr="00C6449B">
              <w:rPr>
                <w:rFonts w:eastAsia="SimSun"/>
                <w:lang w:val="en-US" w:eastAsia="zh-CN"/>
              </w:rPr>
              <w:t>Note 1</w:t>
            </w:r>
            <w:r w:rsidRPr="00C6449B">
              <w:t>)</w:t>
            </w:r>
          </w:p>
        </w:tc>
        <w:tc>
          <w:tcPr>
            <w:tcW w:w="1710" w:type="dxa"/>
            <w:vAlign w:val="center"/>
          </w:tcPr>
          <w:p w14:paraId="1E39A3B4" w14:textId="77777777" w:rsidR="00CF08D6" w:rsidRPr="00C6449B" w:rsidRDefault="00CF08D6" w:rsidP="00CF08D6">
            <w:pPr>
              <w:pStyle w:val="TAC"/>
              <w:rPr>
                <w:rFonts w:cs="Arial"/>
                <w:szCs w:val="18"/>
                <w:lang w:eastAsia="ja-JP"/>
              </w:rPr>
            </w:pPr>
            <w:r w:rsidRPr="00C6449B">
              <w:rPr>
                <w:rFonts w:cs="Arial"/>
                <w:szCs w:val="18"/>
                <w:lang w:eastAsia="ja-JP"/>
              </w:rPr>
              <w:t>+</w:t>
            </w:r>
            <w:r w:rsidRPr="00C6449B">
              <w:rPr>
                <w:rFonts w:eastAsia="SimSun" w:cs="Arial"/>
                <w:szCs w:val="18"/>
                <w:lang w:val="en-US" w:eastAsia="zh-CN"/>
              </w:rPr>
              <w:t>16</w:t>
            </w:r>
          </w:p>
        </w:tc>
        <w:tc>
          <w:tcPr>
            <w:tcW w:w="1700" w:type="dxa"/>
            <w:vAlign w:val="center"/>
          </w:tcPr>
          <w:p w14:paraId="2449EF2F" w14:textId="77777777" w:rsidR="00CF08D6" w:rsidRPr="00C6449B" w:rsidRDefault="00CF08D6" w:rsidP="00CF08D6">
            <w:pPr>
              <w:pStyle w:val="TAC"/>
              <w:rPr>
                <w:szCs w:val="18"/>
                <w:lang w:eastAsia="ja-JP"/>
              </w:rPr>
            </w:pPr>
            <w:r w:rsidRPr="00C6449B">
              <w:rPr>
                <w:rFonts w:cs="Arial"/>
                <w:szCs w:val="18"/>
                <w:lang w:eastAsia="ja-JP"/>
              </w:rPr>
              <w:t>+</w:t>
            </w:r>
            <w:r w:rsidRPr="00C6449B">
              <w:rPr>
                <w:rFonts w:eastAsia="SimSun" w:cs="Arial"/>
                <w:szCs w:val="18"/>
                <w:lang w:val="en-US" w:eastAsia="zh-CN"/>
              </w:rPr>
              <w:t>8</w:t>
            </w:r>
          </w:p>
        </w:tc>
        <w:tc>
          <w:tcPr>
            <w:tcW w:w="1396" w:type="dxa"/>
            <w:vAlign w:val="center"/>
          </w:tcPr>
          <w:p w14:paraId="436999CB" w14:textId="77777777" w:rsidR="00CF08D6" w:rsidRPr="00C6449B" w:rsidRDefault="00CF08D6" w:rsidP="00CF08D6">
            <w:pPr>
              <w:pStyle w:val="TAC"/>
              <w:rPr>
                <w:szCs w:val="18"/>
                <w:lang w:eastAsia="ja-JP"/>
              </w:rPr>
            </w:pPr>
            <w:r w:rsidRPr="00C6449B">
              <w:rPr>
                <w:rFonts w:eastAsia="SimSun"/>
                <w:lang w:val="en-US" w:eastAsia="zh-CN"/>
              </w:rPr>
              <w:t>x (Note 2)</w:t>
            </w:r>
          </w:p>
        </w:tc>
        <w:tc>
          <w:tcPr>
            <w:tcW w:w="1299" w:type="dxa"/>
            <w:vAlign w:val="center"/>
          </w:tcPr>
          <w:p w14:paraId="453DD1AB" w14:textId="77777777" w:rsidR="00CF08D6" w:rsidRPr="00C6449B" w:rsidRDefault="00CF08D6" w:rsidP="00CF08D6">
            <w:pPr>
              <w:pStyle w:val="TAC"/>
              <w:rPr>
                <w:lang w:eastAsia="ja-JP"/>
              </w:rPr>
            </w:pPr>
            <w:r w:rsidRPr="00C6449B">
              <w:rPr>
                <w:lang w:eastAsia="ja-JP"/>
              </w:rPr>
              <w:t>CW carrier</w:t>
            </w:r>
          </w:p>
        </w:tc>
      </w:tr>
      <w:tr w:rsidR="00CF08D6" w:rsidRPr="00C6449B" w14:paraId="411D33C9" w14:textId="77777777" w:rsidTr="00CF08D6">
        <w:trPr>
          <w:jc w:val="center"/>
        </w:trPr>
        <w:tc>
          <w:tcPr>
            <w:tcW w:w="9629" w:type="dxa"/>
            <w:gridSpan w:val="6"/>
          </w:tcPr>
          <w:p w14:paraId="1EF4B1A9" w14:textId="77777777" w:rsidR="00CF08D6" w:rsidRPr="00C6449B" w:rsidRDefault="00CF08D6" w:rsidP="00CF08D6">
            <w:pPr>
              <w:pStyle w:val="TAN"/>
            </w:pPr>
            <w:r w:rsidRPr="00C6449B">
              <w:t>N</w:t>
            </w:r>
            <w:r w:rsidRPr="00C6449B">
              <w:rPr>
                <w:rFonts w:eastAsia="SimSun"/>
                <w:lang w:val="en-US" w:eastAsia="zh-CN"/>
              </w:rPr>
              <w:t>OTE 1</w:t>
            </w:r>
            <w:r w:rsidRPr="00C6449B">
              <w:t>:</w:t>
            </w:r>
            <w:r w:rsidRPr="00C6449B">
              <w:tab/>
              <w:t>P</w:t>
            </w:r>
            <w:r w:rsidRPr="00C6449B">
              <w:rPr>
                <w:vertAlign w:val="subscript"/>
              </w:rPr>
              <w:t>REFSENS</w:t>
            </w:r>
            <w:r w:rsidRPr="00C6449B">
              <w:t xml:space="preserve"> depends on the </w:t>
            </w:r>
            <w:r w:rsidRPr="00C6449B">
              <w:rPr>
                <w:i/>
              </w:rPr>
              <w:t>BS channel bandwidth</w:t>
            </w:r>
            <w:r w:rsidRPr="00C6449B">
              <w:t xml:space="preserve"> as specified in Table 7.2.</w:t>
            </w:r>
            <w:r w:rsidRPr="00C6449B">
              <w:rPr>
                <w:lang w:eastAsia="zh-CN"/>
              </w:rPr>
              <w:t>2</w:t>
            </w:r>
            <w:r w:rsidRPr="00C6449B">
              <w:t>-1</w:t>
            </w:r>
            <w:r w:rsidRPr="00C6449B">
              <w:rPr>
                <w:lang w:eastAsia="zh-CN"/>
              </w:rPr>
              <w:t xml:space="preserve">, </w:t>
            </w:r>
            <w:r w:rsidRPr="00C6449B">
              <w:rPr>
                <w:rFonts w:cs="v5.0.0"/>
                <w:lang w:eastAsia="zh-CN"/>
              </w:rPr>
              <w:t>7.2.2-2, and 7.2.2-3</w:t>
            </w:r>
            <w:r w:rsidRPr="00C6449B">
              <w:t>.</w:t>
            </w:r>
          </w:p>
          <w:p w14:paraId="2C50688D" w14:textId="77777777" w:rsidR="00CF08D6" w:rsidRPr="00C6449B" w:rsidRDefault="00CF08D6" w:rsidP="00CF08D6">
            <w:pPr>
              <w:pStyle w:val="TAN"/>
              <w:rPr>
                <w:rFonts w:eastAsia="SimSun"/>
                <w:lang w:val="en-US" w:eastAsia="zh-CN"/>
              </w:rPr>
            </w:pPr>
            <w:r w:rsidRPr="00C6449B">
              <w:rPr>
                <w:rFonts w:eastAsia="SimSun"/>
                <w:lang w:val="en-US" w:eastAsia="zh-CN"/>
              </w:rPr>
              <w:t>NOTE 2:</w:t>
            </w:r>
            <w:r w:rsidRPr="00C6449B">
              <w:rPr>
                <w:rFonts w:eastAsia="SimSun"/>
                <w:lang w:val="en-US" w:eastAsia="zh-CN"/>
              </w:rPr>
              <w:tab/>
              <w:t>x = -7 dBm for NR BS co-located with Pico GSM850 or Pico CDMA850</w:t>
            </w:r>
            <w:r w:rsidRPr="00C6449B">
              <w:rPr>
                <w:rFonts w:eastAsia="SimSun"/>
                <w:lang w:val="en-US" w:eastAsia="zh-CN"/>
              </w:rPr>
              <w:br/>
              <w:t>x = -4 dBm for NR BS co-located with Pico DCS1800 or Pico PCS1900</w:t>
            </w:r>
            <w:r w:rsidRPr="00C6449B">
              <w:rPr>
                <w:rFonts w:eastAsia="SimSun"/>
                <w:lang w:val="en-US" w:eastAsia="zh-CN"/>
              </w:rPr>
              <w:br/>
              <w:t>x = -6 dBm for NR BS co-located with UTRA bands or E-UTRA bands or NR bands</w:t>
            </w:r>
          </w:p>
          <w:p w14:paraId="23C7BFFE" w14:textId="77777777" w:rsidR="00CF08D6" w:rsidRPr="00C6449B" w:rsidRDefault="00CF08D6" w:rsidP="00CF08D6">
            <w:pPr>
              <w:pStyle w:val="TAN"/>
              <w:rPr>
                <w:rFonts w:eastAsia="SimSun"/>
                <w:lang w:val="en-US" w:eastAsia="zh-CN"/>
              </w:rPr>
            </w:pPr>
            <w:r w:rsidRPr="00C6449B">
              <w:rPr>
                <w:lang w:eastAsia="ja-JP"/>
              </w:rPr>
              <w:t>NOTE 3:</w:t>
            </w:r>
            <w:r w:rsidRPr="00C6449B">
              <w:rPr>
                <w:lang w:eastAsia="ja-JP"/>
              </w:rPr>
              <w:tab/>
              <w:t xml:space="preserve">The requirement does not apply when the interfering signal falls within any of the supported uplink </w:t>
            </w:r>
            <w:r w:rsidRPr="00C6449B">
              <w:rPr>
                <w:i/>
                <w:lang w:eastAsia="ja-JP"/>
              </w:rPr>
              <w:t>operating band(s)</w:t>
            </w:r>
            <w:r w:rsidRPr="00C6449B">
              <w:rPr>
                <w:lang w:eastAsia="ja-JP"/>
              </w:rPr>
              <w:t xml:space="preserve"> or in </w:t>
            </w:r>
            <w:r w:rsidRPr="00C6449B">
              <w:t>Δf</w:t>
            </w:r>
            <w:r w:rsidRPr="00C6449B">
              <w:rPr>
                <w:vertAlign w:val="subscript"/>
              </w:rPr>
              <w:t>OOB</w:t>
            </w:r>
            <w:r w:rsidRPr="00C6449B">
              <w:rPr>
                <w:lang w:eastAsia="ja-JP"/>
              </w:rPr>
              <w:t xml:space="preserve"> immediately outside any of the supported uplink </w:t>
            </w:r>
            <w:r w:rsidRPr="00C6449B">
              <w:rPr>
                <w:i/>
                <w:lang w:eastAsia="ja-JP"/>
              </w:rPr>
              <w:t>operating band(s)</w:t>
            </w:r>
            <w:r w:rsidRPr="00C6449B">
              <w:rPr>
                <w:lang w:eastAsia="ja-JP"/>
              </w:rPr>
              <w:t>.</w:t>
            </w:r>
          </w:p>
        </w:tc>
      </w:tr>
    </w:tbl>
    <w:p w14:paraId="18588EEC" w14:textId="77777777" w:rsidR="00CF08D6" w:rsidRPr="00C6449B" w:rsidRDefault="00CF08D6" w:rsidP="00CF08D6"/>
    <w:p w14:paraId="186FB29A" w14:textId="77777777" w:rsidR="00CF08D6" w:rsidRPr="00C6449B" w:rsidRDefault="00CF08D6" w:rsidP="00CF08D6">
      <w:pPr>
        <w:pStyle w:val="Heading3"/>
      </w:pPr>
      <w:bookmarkStart w:id="2379" w:name="_Toc13079709"/>
      <w:bookmarkStart w:id="2380" w:name="_Toc29811197"/>
      <w:bookmarkStart w:id="2381" w:name="_Toc29811648"/>
      <w:bookmarkStart w:id="2382" w:name="_Toc37268152"/>
      <w:bookmarkStart w:id="2383" w:name="_Toc37268603"/>
      <w:bookmarkStart w:id="2384" w:name="_Toc45893251"/>
      <w:bookmarkStart w:id="2385" w:name="_Toc53177415"/>
      <w:bookmarkStart w:id="2386" w:name="_Toc53177867"/>
      <w:bookmarkStart w:id="2387" w:name="_Toc61176501"/>
      <w:bookmarkStart w:id="2388" w:name="_Toc67916324"/>
      <w:bookmarkStart w:id="2389" w:name="_Toc74670542"/>
      <w:bookmarkStart w:id="2390" w:name="_Toc76542577"/>
      <w:bookmarkStart w:id="2391" w:name="_Toc82626509"/>
      <w:bookmarkStart w:id="2392" w:name="_Toc90414475"/>
      <w:bookmarkStart w:id="2393" w:name="_Toc106769564"/>
      <w:bookmarkStart w:id="2394" w:name="_Toc115184813"/>
      <w:r w:rsidRPr="00C6449B">
        <w:lastRenderedPageBreak/>
        <w:t>7.5.4</w:t>
      </w:r>
      <w:r w:rsidRPr="00C6449B">
        <w:tab/>
        <w:t>Void</w:t>
      </w:r>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p>
    <w:p w14:paraId="102380A2" w14:textId="77777777" w:rsidR="00CF08D6" w:rsidRPr="00C6449B" w:rsidRDefault="00CF08D6" w:rsidP="00CF08D6">
      <w:pPr>
        <w:pStyle w:val="Heading2"/>
      </w:pPr>
      <w:bookmarkStart w:id="2395" w:name="_Toc13079710"/>
      <w:bookmarkStart w:id="2396" w:name="_Toc29811198"/>
      <w:bookmarkStart w:id="2397" w:name="_Toc29811649"/>
      <w:bookmarkStart w:id="2398" w:name="_Toc37268153"/>
      <w:bookmarkStart w:id="2399" w:name="_Toc37268604"/>
      <w:bookmarkStart w:id="2400" w:name="_Toc45893252"/>
      <w:bookmarkStart w:id="2401" w:name="_Toc53177416"/>
      <w:bookmarkStart w:id="2402" w:name="_Toc53177868"/>
      <w:bookmarkStart w:id="2403" w:name="_Toc61176502"/>
      <w:bookmarkStart w:id="2404" w:name="_Toc67916325"/>
      <w:bookmarkStart w:id="2405" w:name="_Toc74670543"/>
      <w:bookmarkStart w:id="2406" w:name="_Toc76542578"/>
      <w:bookmarkStart w:id="2407" w:name="_Toc82626510"/>
      <w:bookmarkStart w:id="2408" w:name="_Toc90414476"/>
      <w:bookmarkStart w:id="2409" w:name="_Toc106769565"/>
      <w:bookmarkStart w:id="2410" w:name="_Toc115184814"/>
      <w:r w:rsidRPr="00C6449B">
        <w:t>7.6</w:t>
      </w:r>
      <w:r w:rsidRPr="00C6449B">
        <w:tab/>
        <w:t>Receiver spurious emissions</w:t>
      </w:r>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p>
    <w:p w14:paraId="3D0A93A7" w14:textId="77777777" w:rsidR="00CF08D6" w:rsidRPr="00C6449B" w:rsidRDefault="00CF08D6" w:rsidP="00CF08D6">
      <w:pPr>
        <w:pStyle w:val="Heading3"/>
      </w:pPr>
      <w:bookmarkStart w:id="2411" w:name="_Toc13079711"/>
      <w:bookmarkStart w:id="2412" w:name="_Toc29811199"/>
      <w:bookmarkStart w:id="2413" w:name="_Toc29811650"/>
      <w:bookmarkStart w:id="2414" w:name="_Toc37268154"/>
      <w:bookmarkStart w:id="2415" w:name="_Toc37268605"/>
      <w:bookmarkStart w:id="2416" w:name="_Toc45893253"/>
      <w:bookmarkStart w:id="2417" w:name="_Toc53177417"/>
      <w:bookmarkStart w:id="2418" w:name="_Toc53177869"/>
      <w:bookmarkStart w:id="2419" w:name="_Toc61176503"/>
      <w:bookmarkStart w:id="2420" w:name="_Toc67916326"/>
      <w:bookmarkStart w:id="2421" w:name="_Toc74670544"/>
      <w:bookmarkStart w:id="2422" w:name="_Toc76542579"/>
      <w:bookmarkStart w:id="2423" w:name="_Toc82626511"/>
      <w:bookmarkStart w:id="2424" w:name="_Toc90414477"/>
      <w:bookmarkStart w:id="2425" w:name="_Toc106769566"/>
      <w:bookmarkStart w:id="2426" w:name="_Toc115184815"/>
      <w:r w:rsidRPr="00C6449B">
        <w:t>7.6.1</w:t>
      </w:r>
      <w:r w:rsidRPr="00C6449B">
        <w:tab/>
        <w:t>General</w:t>
      </w:r>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p>
    <w:p w14:paraId="59CF4E79" w14:textId="77777777" w:rsidR="00CF08D6" w:rsidRPr="00C6449B" w:rsidRDefault="00CF08D6" w:rsidP="00CF08D6">
      <w:r w:rsidRPr="00C6449B">
        <w:rPr>
          <w:rFonts w:eastAsia="??"/>
        </w:rPr>
        <w:t xml:space="preserve">The receiver spurious emissions power is the power of emissions generated or amplified in a receiver unit that appear at the </w:t>
      </w:r>
      <w:r w:rsidRPr="00C6449B">
        <w:rPr>
          <w:rFonts w:eastAsia="??"/>
          <w:i/>
        </w:rPr>
        <w:t>antenna connector</w:t>
      </w:r>
      <w:r w:rsidRPr="00C6449B">
        <w:rPr>
          <w:rFonts w:eastAsia="??"/>
        </w:rPr>
        <w:t xml:space="preserve"> (for </w:t>
      </w:r>
      <w:r w:rsidRPr="00C6449B">
        <w:rPr>
          <w:rFonts w:eastAsia="??"/>
          <w:i/>
        </w:rPr>
        <w:t>BS type 1-C</w:t>
      </w:r>
      <w:r w:rsidRPr="00C6449B">
        <w:rPr>
          <w:rFonts w:eastAsia="??"/>
        </w:rPr>
        <w:t xml:space="preserve">) or at the </w:t>
      </w:r>
      <w:r w:rsidRPr="00C6449B">
        <w:rPr>
          <w:rFonts w:eastAsia="??"/>
          <w:i/>
        </w:rPr>
        <w:t>TAB connector</w:t>
      </w:r>
      <w:r w:rsidRPr="00C6449B">
        <w:rPr>
          <w:rFonts w:eastAsia="??"/>
        </w:rPr>
        <w:t xml:space="preserve"> (for </w:t>
      </w:r>
      <w:r w:rsidRPr="00C6449B">
        <w:rPr>
          <w:rFonts w:eastAsia="??"/>
          <w:i/>
        </w:rPr>
        <w:t>BS type 1-H</w:t>
      </w:r>
      <w:r w:rsidRPr="00C6449B">
        <w:rPr>
          <w:rFonts w:eastAsia="??"/>
        </w:rPr>
        <w:t xml:space="preserve">). </w:t>
      </w:r>
      <w:r w:rsidRPr="00C6449B">
        <w:t xml:space="preserve">The requirements apply to all BS with separate RX and TX </w:t>
      </w:r>
      <w:r w:rsidRPr="00C6449B">
        <w:rPr>
          <w:i/>
        </w:rPr>
        <w:t xml:space="preserve">antenna connectors </w:t>
      </w:r>
      <w:r w:rsidRPr="00C6449B">
        <w:t xml:space="preserve">/ </w:t>
      </w:r>
      <w:r w:rsidRPr="00C6449B">
        <w:rPr>
          <w:i/>
        </w:rPr>
        <w:t>TAB connectors</w:t>
      </w:r>
      <w:r w:rsidRPr="00C6449B">
        <w:t>.</w:t>
      </w:r>
    </w:p>
    <w:p w14:paraId="01026BE0" w14:textId="77777777" w:rsidR="00CF08D6" w:rsidRPr="00C6449B" w:rsidRDefault="00CF08D6" w:rsidP="00CF08D6">
      <w:pPr>
        <w:pStyle w:val="NO"/>
      </w:pPr>
      <w:r w:rsidRPr="00C6449B">
        <w:t>NOTE:</w:t>
      </w:r>
      <w:r w:rsidRPr="00C6449B">
        <w:tab/>
        <w:t xml:space="preserve">In this case for FDD operation the test is performed when both TX and RX are ON, with the TX </w:t>
      </w:r>
      <w:r w:rsidRPr="00C6449B">
        <w:rPr>
          <w:i/>
        </w:rPr>
        <w:t xml:space="preserve">antenna connectors </w:t>
      </w:r>
      <w:r w:rsidRPr="00C6449B">
        <w:t xml:space="preserve">/ </w:t>
      </w:r>
      <w:r w:rsidRPr="00C6449B">
        <w:rPr>
          <w:i/>
        </w:rPr>
        <w:t xml:space="preserve">TAB connectors </w:t>
      </w:r>
      <w:r w:rsidRPr="00C6449B">
        <w:t>terminated.</w:t>
      </w:r>
    </w:p>
    <w:p w14:paraId="54F123C6" w14:textId="7D979025" w:rsidR="00CF08D6" w:rsidRPr="00C6449B" w:rsidRDefault="00CF08D6" w:rsidP="00CF08D6">
      <w:r w:rsidRPr="00C6449B">
        <w:t>For a</w:t>
      </w:r>
      <w:r w:rsidRPr="00C6449B">
        <w:rPr>
          <w:i/>
        </w:rPr>
        <w:t xml:space="preserve">ntenna connectors </w:t>
      </w:r>
      <w:r w:rsidRPr="00C6449B">
        <w:t xml:space="preserve">/ </w:t>
      </w:r>
      <w:r w:rsidRPr="00C6449B">
        <w:rPr>
          <w:i/>
        </w:rPr>
        <w:t>TAB connectors</w:t>
      </w:r>
      <w:r w:rsidRPr="00C6449B">
        <w:t xml:space="preserve"> supporting both RX and TX in TDD, the requirements apply during the </w:t>
      </w:r>
      <w:r w:rsidRPr="00C6449B">
        <w:rPr>
          <w:i/>
        </w:rPr>
        <w:t>transmitter OFF period</w:t>
      </w:r>
      <w:r w:rsidRPr="00C6449B">
        <w:t xml:space="preserve">. For </w:t>
      </w:r>
      <w:r w:rsidRPr="00C6449B">
        <w:rPr>
          <w:i/>
        </w:rPr>
        <w:t xml:space="preserve">antenna connectors </w:t>
      </w:r>
      <w:r w:rsidRPr="00C6449B">
        <w:t xml:space="preserve">/ </w:t>
      </w:r>
      <w:r w:rsidRPr="00C6449B">
        <w:rPr>
          <w:i/>
        </w:rPr>
        <w:t>TAB connectors</w:t>
      </w:r>
      <w:r w:rsidRPr="00C6449B">
        <w:t xml:space="preserve"> supporting both RX and TX in FDD, the RX spurious emissions requirements are superseded by the TX spurious emissions requirements, as specified in </w:t>
      </w:r>
      <w:r w:rsidR="00B41384" w:rsidRPr="00C6449B">
        <w:t>clause</w:t>
      </w:r>
      <w:r w:rsidRPr="00C6449B">
        <w:t> 6.6.5.</w:t>
      </w:r>
    </w:p>
    <w:p w14:paraId="41F653FF" w14:textId="77777777" w:rsidR="00CF08D6" w:rsidRPr="00C6449B" w:rsidRDefault="00CF08D6" w:rsidP="00CF08D6">
      <w:r w:rsidRPr="00C6449B">
        <w:t xml:space="preserve">For RX-only </w:t>
      </w:r>
      <w:r w:rsidRPr="00C6449B">
        <w:rPr>
          <w:i/>
        </w:rPr>
        <w:t>multi-band</w:t>
      </w:r>
      <w:r w:rsidRPr="00C6449B">
        <w:t xml:space="preserve"> </w:t>
      </w:r>
      <w:r w:rsidRPr="00C6449B">
        <w:rPr>
          <w:i/>
        </w:rPr>
        <w:t>connectors</w:t>
      </w:r>
      <w:r w:rsidRPr="00C6449B">
        <w:t xml:space="preserve">, the spurious emissions requirements are subject to exclusion zones in each supported </w:t>
      </w:r>
      <w:r w:rsidRPr="00C6449B">
        <w:rPr>
          <w:i/>
        </w:rPr>
        <w:t>operating band</w:t>
      </w:r>
      <w:r w:rsidRPr="00C6449B">
        <w:t xml:space="preserve">. For </w:t>
      </w:r>
      <w:r w:rsidRPr="00C6449B">
        <w:rPr>
          <w:i/>
        </w:rPr>
        <w:t>multi-band</w:t>
      </w:r>
      <w:r w:rsidRPr="00C6449B">
        <w:t xml:space="preserve"> </w:t>
      </w:r>
      <w:r w:rsidRPr="00C6449B">
        <w:rPr>
          <w:i/>
        </w:rPr>
        <w:t>connectors</w:t>
      </w:r>
      <w:r w:rsidRPr="00C6449B">
        <w:t xml:space="preserve"> that both transmit and receive in </w:t>
      </w:r>
      <w:r w:rsidRPr="00C6449B">
        <w:rPr>
          <w:i/>
        </w:rPr>
        <w:t>operating band</w:t>
      </w:r>
      <w:r w:rsidRPr="00C6449B">
        <w:t xml:space="preserve"> supporting TDD, RX spurious emissions requirements are applicable during the </w:t>
      </w:r>
      <w:r w:rsidRPr="00C6449B">
        <w:rPr>
          <w:i/>
        </w:rPr>
        <w:t>TX OFF period</w:t>
      </w:r>
      <w:r w:rsidRPr="00C6449B">
        <w:t xml:space="preserve">, and are subject to exclusion zones in each supported </w:t>
      </w:r>
      <w:r w:rsidRPr="00C6449B">
        <w:rPr>
          <w:i/>
        </w:rPr>
        <w:t>operating band</w:t>
      </w:r>
      <w:r w:rsidRPr="00C6449B">
        <w:t>.</w:t>
      </w:r>
    </w:p>
    <w:p w14:paraId="2201469D" w14:textId="77777777" w:rsidR="00CF08D6" w:rsidRPr="00C6449B" w:rsidRDefault="00CF08D6" w:rsidP="00CF08D6">
      <w:r w:rsidRPr="00C6449B">
        <w:t xml:space="preserve">For </w:t>
      </w:r>
      <w:r w:rsidRPr="00C6449B">
        <w:rPr>
          <w:i/>
        </w:rPr>
        <w:t>BS type 1-H</w:t>
      </w:r>
      <w:r w:rsidRPr="00C6449B">
        <w:t xml:space="preserve"> manufacturer shall declare </w:t>
      </w:r>
      <w:r w:rsidRPr="00C6449B">
        <w:rPr>
          <w:i/>
        </w:rPr>
        <w:t>TAB connector RX min cell groups</w:t>
      </w:r>
      <w:r w:rsidRPr="00C6449B">
        <w:t xml:space="preserve">. Every </w:t>
      </w:r>
      <w:r w:rsidRPr="00C6449B">
        <w:rPr>
          <w:i/>
        </w:rPr>
        <w:t>TAB connector</w:t>
      </w:r>
      <w:r w:rsidRPr="00C6449B">
        <w:t xml:space="preserve"> of </w:t>
      </w:r>
      <w:r w:rsidRPr="00C6449B">
        <w:rPr>
          <w:i/>
        </w:rPr>
        <w:t>BS type 1</w:t>
      </w:r>
      <w:r w:rsidRPr="00C6449B">
        <w:rPr>
          <w:i/>
        </w:rPr>
        <w:noBreakHyphen/>
        <w:t>H</w:t>
      </w:r>
      <w:r w:rsidRPr="00C6449B">
        <w:t xml:space="preserve"> supporting reception in an </w:t>
      </w:r>
      <w:r w:rsidRPr="00C6449B">
        <w:rPr>
          <w:i/>
        </w:rPr>
        <w:t>operating band</w:t>
      </w:r>
      <w:r w:rsidRPr="00C6449B">
        <w:t xml:space="preserve"> shall map to one </w:t>
      </w:r>
      <w:r w:rsidRPr="00C6449B">
        <w:rPr>
          <w:i/>
        </w:rPr>
        <w:t>TAB connector RX min cell group</w:t>
      </w:r>
      <w:r w:rsidRPr="00C6449B">
        <w:t xml:space="preserve">, where mapping of </w:t>
      </w:r>
      <w:r w:rsidRPr="00C6449B">
        <w:rPr>
          <w:i/>
        </w:rPr>
        <w:t>TAB connectors</w:t>
      </w:r>
      <w:r w:rsidRPr="00C6449B">
        <w:t xml:space="preserve"> to cells/</w:t>
      </w:r>
      <w:r w:rsidRPr="00C6449B">
        <w:rPr>
          <w:i/>
        </w:rPr>
        <w:t>beams</w:t>
      </w:r>
      <w:r w:rsidRPr="00C6449B">
        <w:t xml:space="preserve"> is implementation dependent.</w:t>
      </w:r>
    </w:p>
    <w:p w14:paraId="25FEBADF" w14:textId="77777777" w:rsidR="00CF08D6" w:rsidRPr="00C6449B" w:rsidRDefault="00CF08D6" w:rsidP="00CF08D6">
      <w:r w:rsidRPr="00C6449B">
        <w:t>The number of active receiver units that are considered when calculating the conducted RX spurious emission limits (N</w:t>
      </w:r>
      <w:r w:rsidRPr="00C6449B">
        <w:rPr>
          <w:vertAlign w:val="subscript"/>
        </w:rPr>
        <w:t>RXU,counted</w:t>
      </w:r>
      <w:r w:rsidRPr="00C6449B">
        <w:t xml:space="preserve">) for </w:t>
      </w:r>
      <w:r w:rsidRPr="00C6449B">
        <w:rPr>
          <w:i/>
        </w:rPr>
        <w:t>BS type 1-H</w:t>
      </w:r>
      <w:r w:rsidRPr="00C6449B">
        <w:t xml:space="preserve"> is calculated as follows:</w:t>
      </w:r>
    </w:p>
    <w:p w14:paraId="3853BB94" w14:textId="77777777" w:rsidR="00CF08D6" w:rsidRPr="00C6449B" w:rsidRDefault="00CF08D6" w:rsidP="00CF08D6">
      <w:pPr>
        <w:pStyle w:val="B1"/>
      </w:pPr>
      <w:r w:rsidRPr="00C6449B">
        <w:tab/>
        <w:t>N</w:t>
      </w:r>
      <w:r w:rsidRPr="00C6449B">
        <w:rPr>
          <w:vertAlign w:val="subscript"/>
        </w:rPr>
        <w:t>RXU,counted</w:t>
      </w:r>
      <w:r w:rsidRPr="00C6449B">
        <w:t xml:space="preserve"> = </w:t>
      </w:r>
      <w:r w:rsidRPr="00C6449B">
        <w:rPr>
          <w:i/>
        </w:rPr>
        <w:t>min(N</w:t>
      </w:r>
      <w:r w:rsidRPr="00C6449B">
        <w:rPr>
          <w:i/>
          <w:vertAlign w:val="subscript"/>
        </w:rPr>
        <w:t xml:space="preserve">RXU,active </w:t>
      </w:r>
      <w:r w:rsidRPr="00C6449B">
        <w:rPr>
          <w:i/>
        </w:rPr>
        <w:t>, 8</w:t>
      </w:r>
      <w:r w:rsidRPr="00C6449B">
        <w:t xml:space="preserve"> </w:t>
      </w:r>
      <w:r w:rsidRPr="00C6449B">
        <w:rPr>
          <w:i/>
          <w:lang w:eastAsia="ja-JP"/>
        </w:rPr>
        <w:t xml:space="preserve">× </w:t>
      </w:r>
      <w:r w:rsidRPr="00C6449B">
        <w:rPr>
          <w:i/>
        </w:rPr>
        <w:t>N</w:t>
      </w:r>
      <w:r w:rsidRPr="00C6449B">
        <w:rPr>
          <w:i/>
          <w:vertAlign w:val="subscript"/>
        </w:rPr>
        <w:t>cells</w:t>
      </w:r>
      <w:r w:rsidRPr="00C6449B">
        <w:rPr>
          <w:i/>
        </w:rPr>
        <w:t>)</w:t>
      </w:r>
    </w:p>
    <w:p w14:paraId="7F4FE9F0" w14:textId="24CE03EE" w:rsidR="00CF08D6" w:rsidRPr="00C6449B" w:rsidRDefault="00CF08D6" w:rsidP="00CF08D6">
      <w:pPr>
        <w:rPr>
          <w:rFonts w:eastAsia="MS Mincho"/>
          <w:lang w:eastAsia="ja-JP"/>
        </w:rPr>
      </w:pPr>
      <w:r w:rsidRPr="00C6449B">
        <w:t>N</w:t>
      </w:r>
      <w:r w:rsidRPr="00C6449B">
        <w:rPr>
          <w:vertAlign w:val="subscript"/>
        </w:rPr>
        <w:t>RXU,countedpercell</w:t>
      </w:r>
      <w:r w:rsidRPr="00C6449B">
        <w:rPr>
          <w:rFonts w:eastAsia="MS Mincho"/>
          <w:lang w:eastAsia="ja-JP"/>
        </w:rPr>
        <w:t xml:space="preserve"> is used for scaling of </w:t>
      </w:r>
      <w:r w:rsidRPr="00C6449B">
        <w:rPr>
          <w:rFonts w:eastAsia="MS Mincho"/>
          <w:i/>
          <w:lang w:eastAsia="ja-JP"/>
        </w:rPr>
        <w:t>basic limits</w:t>
      </w:r>
      <w:r w:rsidRPr="00C6449B">
        <w:rPr>
          <w:rFonts w:eastAsia="MS Mincho"/>
          <w:lang w:eastAsia="ja-JP"/>
        </w:rPr>
        <w:t xml:space="preserve"> and is derived as </w:t>
      </w:r>
      <w:r w:rsidRPr="00C6449B">
        <w:t>N</w:t>
      </w:r>
      <w:r w:rsidRPr="00C6449B">
        <w:rPr>
          <w:vertAlign w:val="subscript"/>
        </w:rPr>
        <w:t>RXU,countedpercell</w:t>
      </w:r>
      <w:r w:rsidRPr="00C6449B">
        <w:rPr>
          <w:vertAlign w:val="subscript"/>
          <w:lang w:eastAsia="zh-CN"/>
        </w:rPr>
        <w:t xml:space="preserve"> </w:t>
      </w:r>
      <w:r w:rsidRPr="00C6449B">
        <w:rPr>
          <w:lang w:eastAsia="zh-CN"/>
        </w:rPr>
        <w:t xml:space="preserve">= </w:t>
      </w:r>
      <w:r w:rsidRPr="00C6449B">
        <w:rPr>
          <w:iCs/>
          <w:lang w:eastAsia="ja-JP"/>
        </w:rPr>
        <w:t>N</w:t>
      </w:r>
      <w:r w:rsidRPr="00C6449B">
        <w:rPr>
          <w:iCs/>
          <w:vertAlign w:val="subscript"/>
          <w:lang w:eastAsia="ja-JP"/>
        </w:rPr>
        <w:t xml:space="preserve">RXU,counted </w:t>
      </w:r>
      <w:r w:rsidRPr="00C6449B">
        <w:rPr>
          <w:iCs/>
          <w:lang w:eastAsia="ja-JP"/>
        </w:rPr>
        <w:t>/ N</w:t>
      </w:r>
      <w:r w:rsidRPr="00C6449B">
        <w:rPr>
          <w:iCs/>
          <w:vertAlign w:val="subscript"/>
          <w:lang w:eastAsia="ja-JP"/>
        </w:rPr>
        <w:t>cells</w:t>
      </w:r>
      <w:r w:rsidRPr="00C6449B">
        <w:rPr>
          <w:iCs/>
          <w:lang w:eastAsia="ja-JP"/>
        </w:rPr>
        <w:t>, where N</w:t>
      </w:r>
      <w:r w:rsidRPr="00C6449B">
        <w:rPr>
          <w:iCs/>
          <w:vertAlign w:val="subscript"/>
          <w:lang w:eastAsia="ja-JP"/>
        </w:rPr>
        <w:t>cells</w:t>
      </w:r>
      <w:r w:rsidRPr="00C6449B">
        <w:rPr>
          <w:iCs/>
          <w:lang w:eastAsia="ja-JP"/>
        </w:rPr>
        <w:t xml:space="preserve"> is defined in </w:t>
      </w:r>
      <w:r w:rsidR="00B41384" w:rsidRPr="00C6449B">
        <w:rPr>
          <w:iCs/>
          <w:lang w:eastAsia="ja-JP"/>
        </w:rPr>
        <w:t>clause</w:t>
      </w:r>
      <w:r w:rsidRPr="00C6449B">
        <w:rPr>
          <w:iCs/>
          <w:lang w:eastAsia="ja-JP"/>
        </w:rPr>
        <w:t xml:space="preserve"> 6.1.</w:t>
      </w:r>
    </w:p>
    <w:p w14:paraId="37CE9FD6" w14:textId="77777777" w:rsidR="00CF08D6" w:rsidRPr="00C6449B" w:rsidRDefault="00CF08D6" w:rsidP="00CF08D6">
      <w:pPr>
        <w:pStyle w:val="NO"/>
      </w:pPr>
      <w:r w:rsidRPr="00C6449B">
        <w:t>NOTE:</w:t>
      </w:r>
      <w:r w:rsidRPr="00C6449B">
        <w:tab/>
        <w:t>N</w:t>
      </w:r>
      <w:r w:rsidRPr="00C6449B">
        <w:rPr>
          <w:vertAlign w:val="subscript"/>
        </w:rPr>
        <w:t>RXU,active</w:t>
      </w:r>
      <w:r w:rsidRPr="00C6449B">
        <w:t xml:space="preserve"> is the number of actually active receiver units and is independent to the declaration of N</w:t>
      </w:r>
      <w:r w:rsidRPr="00C6449B">
        <w:rPr>
          <w:vertAlign w:val="subscript"/>
        </w:rPr>
        <w:t>cells</w:t>
      </w:r>
      <w:r w:rsidRPr="00C6449B">
        <w:t>.</w:t>
      </w:r>
    </w:p>
    <w:p w14:paraId="0CD6B421" w14:textId="77777777" w:rsidR="00CF08D6" w:rsidRPr="00C6449B" w:rsidRDefault="00CF08D6" w:rsidP="00CF08D6">
      <w:pPr>
        <w:pStyle w:val="Heading3"/>
      </w:pPr>
      <w:bookmarkStart w:id="2427" w:name="_Toc13079712"/>
      <w:bookmarkStart w:id="2428" w:name="_Toc29811200"/>
      <w:bookmarkStart w:id="2429" w:name="_Toc29811651"/>
      <w:bookmarkStart w:id="2430" w:name="_Toc37268155"/>
      <w:bookmarkStart w:id="2431" w:name="_Toc37268606"/>
      <w:bookmarkStart w:id="2432" w:name="_Toc45893254"/>
      <w:bookmarkStart w:id="2433" w:name="_Toc53177418"/>
      <w:bookmarkStart w:id="2434" w:name="_Toc53177870"/>
      <w:bookmarkStart w:id="2435" w:name="_Toc61176504"/>
      <w:bookmarkStart w:id="2436" w:name="_Toc67916327"/>
      <w:bookmarkStart w:id="2437" w:name="_Toc74670545"/>
      <w:bookmarkStart w:id="2438" w:name="_Toc76542580"/>
      <w:bookmarkStart w:id="2439" w:name="_Toc82626512"/>
      <w:bookmarkStart w:id="2440" w:name="_Toc90414478"/>
      <w:bookmarkStart w:id="2441" w:name="_Toc106769567"/>
      <w:bookmarkStart w:id="2442" w:name="_Toc115184816"/>
      <w:r w:rsidRPr="00C6449B">
        <w:t>7.6.2</w:t>
      </w:r>
      <w:r w:rsidRPr="00C6449B">
        <w:tab/>
      </w:r>
      <w:r w:rsidRPr="00C6449B">
        <w:rPr>
          <w:i/>
        </w:rPr>
        <w:t>Basic limits</w:t>
      </w:r>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p>
    <w:p w14:paraId="23C9123C" w14:textId="77777777" w:rsidR="00CF08D6" w:rsidRPr="00C6449B" w:rsidRDefault="00CF08D6" w:rsidP="00CF08D6">
      <w:pPr>
        <w:rPr>
          <w:rFonts w:eastAsia="??"/>
        </w:rPr>
      </w:pPr>
      <w:r w:rsidRPr="00C6449B">
        <w:t xml:space="preserve">The receiver spurious emissions </w:t>
      </w:r>
      <w:r w:rsidRPr="00C6449B">
        <w:rPr>
          <w:i/>
        </w:rPr>
        <w:t>basic limits</w:t>
      </w:r>
      <w:r w:rsidRPr="00C6449B">
        <w:t xml:space="preserve"> are provided in table 7.6.2-1.</w:t>
      </w:r>
    </w:p>
    <w:p w14:paraId="73CD3CC5" w14:textId="77777777" w:rsidR="00CF08D6" w:rsidRPr="00C6449B" w:rsidRDefault="00CF08D6" w:rsidP="00CF08D6">
      <w:pPr>
        <w:pStyle w:val="TH"/>
      </w:pPr>
      <w:r w:rsidRPr="00C6449B">
        <w:t>Table 7.6.2-1: General BS receiver spurious emissions limits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A0" w:firstRow="1" w:lastRow="0" w:firstColumn="1" w:lastColumn="0" w:noHBand="0" w:noVBand="0"/>
      </w:tblPr>
      <w:tblGrid>
        <w:gridCol w:w="1897"/>
        <w:gridCol w:w="1276"/>
        <w:gridCol w:w="1701"/>
        <w:gridCol w:w="3969"/>
      </w:tblGrid>
      <w:tr w:rsidR="00CF08D6" w:rsidRPr="00C6449B" w14:paraId="0812D717" w14:textId="77777777" w:rsidTr="00CF08D6">
        <w:trPr>
          <w:tblHeader/>
          <w:jc w:val="center"/>
        </w:trPr>
        <w:tc>
          <w:tcPr>
            <w:tcW w:w="1897" w:type="dxa"/>
          </w:tcPr>
          <w:p w14:paraId="23A13B84" w14:textId="77777777" w:rsidR="00CF08D6" w:rsidRPr="00C6449B" w:rsidRDefault="00CF08D6" w:rsidP="00CF08D6">
            <w:pPr>
              <w:pStyle w:val="TAH"/>
            </w:pPr>
            <w:r w:rsidRPr="00C6449B">
              <w:t>Spurious frequency range</w:t>
            </w:r>
          </w:p>
        </w:tc>
        <w:tc>
          <w:tcPr>
            <w:tcW w:w="1276" w:type="dxa"/>
          </w:tcPr>
          <w:p w14:paraId="7B750ACB" w14:textId="77777777" w:rsidR="00CF08D6" w:rsidRPr="00C6449B" w:rsidRDefault="00CF08D6" w:rsidP="00CF08D6">
            <w:pPr>
              <w:pStyle w:val="TAH"/>
            </w:pPr>
            <w:r w:rsidRPr="00C6449B">
              <w:rPr>
                <w:i/>
              </w:rPr>
              <w:t>Basic limits</w:t>
            </w:r>
          </w:p>
        </w:tc>
        <w:tc>
          <w:tcPr>
            <w:tcW w:w="1701" w:type="dxa"/>
          </w:tcPr>
          <w:p w14:paraId="542C17C3" w14:textId="77777777" w:rsidR="00CF08D6" w:rsidRPr="00C6449B" w:rsidRDefault="00CF08D6" w:rsidP="00CF08D6">
            <w:pPr>
              <w:pStyle w:val="TAH"/>
              <w:rPr>
                <w:i/>
              </w:rPr>
            </w:pPr>
            <w:r w:rsidRPr="00C6449B">
              <w:rPr>
                <w:i/>
              </w:rPr>
              <w:t>Measurement bandwidth</w:t>
            </w:r>
          </w:p>
        </w:tc>
        <w:tc>
          <w:tcPr>
            <w:tcW w:w="3969" w:type="dxa"/>
          </w:tcPr>
          <w:p w14:paraId="3A988428" w14:textId="77777777" w:rsidR="00CF08D6" w:rsidRPr="00C6449B" w:rsidRDefault="00CF08D6" w:rsidP="00CF08D6">
            <w:pPr>
              <w:pStyle w:val="TAH"/>
            </w:pPr>
            <w:r w:rsidRPr="00C6449B">
              <w:t>Note</w:t>
            </w:r>
          </w:p>
        </w:tc>
      </w:tr>
      <w:tr w:rsidR="00CF08D6" w:rsidRPr="00C6449B" w14:paraId="1D8D2C86" w14:textId="77777777" w:rsidTr="00CF08D6">
        <w:trPr>
          <w:jc w:val="center"/>
        </w:trPr>
        <w:tc>
          <w:tcPr>
            <w:tcW w:w="1897" w:type="dxa"/>
          </w:tcPr>
          <w:p w14:paraId="55D237B0" w14:textId="77777777" w:rsidR="00CF08D6" w:rsidRPr="00C6449B" w:rsidRDefault="00CF08D6" w:rsidP="00CF08D6">
            <w:pPr>
              <w:pStyle w:val="TAC"/>
            </w:pPr>
            <w:r w:rsidRPr="00C6449B">
              <w:t>30 MHz – 1 GHz</w:t>
            </w:r>
          </w:p>
        </w:tc>
        <w:tc>
          <w:tcPr>
            <w:tcW w:w="1276" w:type="dxa"/>
          </w:tcPr>
          <w:p w14:paraId="7CAF4CD3" w14:textId="77777777" w:rsidR="00CF08D6" w:rsidRPr="00C6449B" w:rsidRDefault="00CF08D6" w:rsidP="00CF08D6">
            <w:pPr>
              <w:pStyle w:val="TAC"/>
            </w:pPr>
            <w:r w:rsidRPr="00C6449B">
              <w:t>-57 dBm</w:t>
            </w:r>
          </w:p>
        </w:tc>
        <w:tc>
          <w:tcPr>
            <w:tcW w:w="1701" w:type="dxa"/>
          </w:tcPr>
          <w:p w14:paraId="6C233E73" w14:textId="77777777" w:rsidR="00CF08D6" w:rsidRPr="00C6449B" w:rsidRDefault="00CF08D6" w:rsidP="00CF08D6">
            <w:pPr>
              <w:pStyle w:val="TAC"/>
            </w:pPr>
            <w:r w:rsidRPr="00C6449B">
              <w:t>100 kHz</w:t>
            </w:r>
          </w:p>
        </w:tc>
        <w:tc>
          <w:tcPr>
            <w:tcW w:w="3969" w:type="dxa"/>
          </w:tcPr>
          <w:p w14:paraId="1F1FAF1A" w14:textId="77777777" w:rsidR="00CF08D6" w:rsidRPr="00C6449B" w:rsidRDefault="00CF08D6" w:rsidP="00CF08D6">
            <w:pPr>
              <w:pStyle w:val="TAC"/>
              <w:rPr>
                <w:szCs w:val="18"/>
              </w:rPr>
            </w:pPr>
            <w:r w:rsidRPr="00C6449B">
              <w:t>Note 1</w:t>
            </w:r>
          </w:p>
        </w:tc>
      </w:tr>
      <w:tr w:rsidR="00CF08D6" w:rsidRPr="00C6449B" w14:paraId="6EE905BD" w14:textId="77777777" w:rsidTr="00CF08D6">
        <w:trPr>
          <w:jc w:val="center"/>
        </w:trPr>
        <w:tc>
          <w:tcPr>
            <w:tcW w:w="1897" w:type="dxa"/>
          </w:tcPr>
          <w:p w14:paraId="4BF1CD5F" w14:textId="77777777" w:rsidR="00CF08D6" w:rsidRPr="00C6449B" w:rsidRDefault="00CF08D6" w:rsidP="00CF08D6">
            <w:pPr>
              <w:pStyle w:val="TAC"/>
            </w:pPr>
            <w:r w:rsidRPr="00C6449B">
              <w:t>1 GHz – 12.75 GHz</w:t>
            </w:r>
          </w:p>
        </w:tc>
        <w:tc>
          <w:tcPr>
            <w:tcW w:w="1276" w:type="dxa"/>
          </w:tcPr>
          <w:p w14:paraId="1660944D" w14:textId="77777777" w:rsidR="00CF08D6" w:rsidRPr="00C6449B" w:rsidRDefault="00CF08D6" w:rsidP="00CF08D6">
            <w:pPr>
              <w:pStyle w:val="TAC"/>
            </w:pPr>
            <w:r w:rsidRPr="00C6449B">
              <w:t>-47 dBm</w:t>
            </w:r>
          </w:p>
        </w:tc>
        <w:tc>
          <w:tcPr>
            <w:tcW w:w="1701" w:type="dxa"/>
          </w:tcPr>
          <w:p w14:paraId="1225F8D6" w14:textId="77777777" w:rsidR="00CF08D6" w:rsidRPr="00C6449B" w:rsidRDefault="00CF08D6" w:rsidP="00CF08D6">
            <w:pPr>
              <w:pStyle w:val="TAC"/>
            </w:pPr>
            <w:r w:rsidRPr="00C6449B">
              <w:t>1 MHz</w:t>
            </w:r>
          </w:p>
        </w:tc>
        <w:tc>
          <w:tcPr>
            <w:tcW w:w="3969" w:type="dxa"/>
          </w:tcPr>
          <w:p w14:paraId="55C7D952" w14:textId="77777777" w:rsidR="00CF08D6" w:rsidRPr="00C6449B" w:rsidRDefault="00CF08D6" w:rsidP="00CF08D6">
            <w:pPr>
              <w:pStyle w:val="TAC"/>
              <w:rPr>
                <w:szCs w:val="18"/>
              </w:rPr>
            </w:pPr>
            <w:r w:rsidRPr="00C6449B">
              <w:t>Note 1, Note 2</w:t>
            </w:r>
          </w:p>
        </w:tc>
      </w:tr>
      <w:tr w:rsidR="00CF08D6" w:rsidRPr="00C6449B" w14:paraId="6F8BB4A5" w14:textId="77777777" w:rsidTr="00CF08D6">
        <w:trPr>
          <w:jc w:val="center"/>
        </w:trPr>
        <w:tc>
          <w:tcPr>
            <w:tcW w:w="1897" w:type="dxa"/>
          </w:tcPr>
          <w:p w14:paraId="7C8E1386" w14:textId="77777777" w:rsidR="00CF08D6" w:rsidRPr="00C6449B" w:rsidRDefault="00CF08D6" w:rsidP="00CF08D6">
            <w:pPr>
              <w:pStyle w:val="TAC"/>
            </w:pPr>
            <w:r w:rsidRPr="00C6449B">
              <w:rPr>
                <w:rFonts w:cs="v5.0.0"/>
              </w:rPr>
              <w:t xml:space="preserve">12.75 GHz </w:t>
            </w:r>
            <w:r w:rsidRPr="00C6449B">
              <w:t>– 5</w:t>
            </w:r>
            <w:r w:rsidRPr="00C6449B">
              <w:rPr>
                <w:vertAlign w:val="superscript"/>
              </w:rPr>
              <w:t>th</w:t>
            </w:r>
            <w:r w:rsidRPr="00C6449B">
              <w:t xml:space="preserve"> harmonic of the upper frequency edge of the UL </w:t>
            </w:r>
            <w:r w:rsidRPr="00C6449B">
              <w:rPr>
                <w:i/>
              </w:rPr>
              <w:t>operating band</w:t>
            </w:r>
            <w:r w:rsidRPr="00C6449B">
              <w:t xml:space="preserve"> in GHz</w:t>
            </w:r>
          </w:p>
        </w:tc>
        <w:tc>
          <w:tcPr>
            <w:tcW w:w="1276" w:type="dxa"/>
          </w:tcPr>
          <w:p w14:paraId="71900339" w14:textId="77777777" w:rsidR="00CF08D6" w:rsidRPr="00C6449B" w:rsidRDefault="00CF08D6" w:rsidP="00CF08D6">
            <w:pPr>
              <w:pStyle w:val="TAC"/>
            </w:pPr>
            <w:r w:rsidRPr="00C6449B">
              <w:t>-47 dBm</w:t>
            </w:r>
          </w:p>
        </w:tc>
        <w:tc>
          <w:tcPr>
            <w:tcW w:w="1701" w:type="dxa"/>
          </w:tcPr>
          <w:p w14:paraId="3CD8922D" w14:textId="77777777" w:rsidR="00CF08D6" w:rsidRPr="00C6449B" w:rsidRDefault="00CF08D6" w:rsidP="00CF08D6">
            <w:pPr>
              <w:pStyle w:val="TAC"/>
            </w:pPr>
            <w:r w:rsidRPr="00C6449B">
              <w:t>1 MHz</w:t>
            </w:r>
          </w:p>
        </w:tc>
        <w:tc>
          <w:tcPr>
            <w:tcW w:w="3969" w:type="dxa"/>
          </w:tcPr>
          <w:p w14:paraId="5B6C948C" w14:textId="77777777" w:rsidR="00CF08D6" w:rsidRPr="00C6449B" w:rsidRDefault="00CF08D6" w:rsidP="00CF08D6">
            <w:pPr>
              <w:pStyle w:val="TAC"/>
              <w:rPr>
                <w:szCs w:val="18"/>
              </w:rPr>
            </w:pPr>
            <w:r w:rsidRPr="00C6449B">
              <w:t>Note 1, Note 2, Note 3</w:t>
            </w:r>
          </w:p>
        </w:tc>
      </w:tr>
      <w:tr w:rsidR="00CF08D6" w:rsidRPr="00C6449B" w14:paraId="62B19306" w14:textId="77777777" w:rsidTr="00CF08D6">
        <w:trPr>
          <w:jc w:val="center"/>
        </w:trPr>
        <w:tc>
          <w:tcPr>
            <w:tcW w:w="8843" w:type="dxa"/>
            <w:gridSpan w:val="4"/>
          </w:tcPr>
          <w:p w14:paraId="5D9E0C76" w14:textId="77777777" w:rsidR="00CF08D6" w:rsidRPr="00C6449B" w:rsidRDefault="00CF08D6" w:rsidP="00CF08D6">
            <w:pPr>
              <w:pStyle w:val="TAN"/>
            </w:pPr>
            <w:r w:rsidRPr="00C6449B">
              <w:rPr>
                <w:rFonts w:eastAsia="??"/>
              </w:rPr>
              <w:t>NOTE 1:</w:t>
            </w:r>
            <w:r w:rsidRPr="00C6449B">
              <w:rPr>
                <w:rFonts w:eastAsia="??"/>
              </w:rPr>
              <w:tab/>
            </w:r>
            <w:r w:rsidRPr="00C6449B">
              <w:rPr>
                <w:rFonts w:cs="Arial"/>
                <w:i/>
              </w:rPr>
              <w:t>Measurement bandwidth</w:t>
            </w:r>
            <w:r w:rsidRPr="00C6449B">
              <w:rPr>
                <w:rFonts w:cs="Arial"/>
              </w:rPr>
              <w:t>s as in ITU-R SM.329 [2], s4.1.</w:t>
            </w:r>
          </w:p>
          <w:p w14:paraId="1350E1B6" w14:textId="77777777" w:rsidR="00CF08D6" w:rsidRPr="00C6449B" w:rsidRDefault="00CF08D6" w:rsidP="00CF08D6">
            <w:pPr>
              <w:pStyle w:val="TAN"/>
            </w:pPr>
            <w:r w:rsidRPr="00C6449B">
              <w:rPr>
                <w:rFonts w:eastAsia="??"/>
              </w:rPr>
              <w:t>NOTE 2:</w:t>
            </w:r>
            <w:r w:rsidRPr="00C6449B">
              <w:rPr>
                <w:rFonts w:eastAsia="??"/>
              </w:rPr>
              <w:tab/>
            </w:r>
            <w:r w:rsidRPr="00C6449B">
              <w:rPr>
                <w:rFonts w:cs="Arial"/>
              </w:rPr>
              <w:t>Upper frequency as in ITU-R SM.329 [2], s2.5 table 1.</w:t>
            </w:r>
          </w:p>
          <w:p w14:paraId="20EFCA9A" w14:textId="77777777" w:rsidR="00CF08D6" w:rsidRPr="00C6449B" w:rsidRDefault="00CF08D6" w:rsidP="00CF08D6">
            <w:pPr>
              <w:pStyle w:val="TAN"/>
              <w:rPr>
                <w:rFonts w:cs="Arial"/>
                <w:lang w:eastAsia="zh-CN"/>
              </w:rPr>
            </w:pPr>
            <w:r w:rsidRPr="00C6449B">
              <w:rPr>
                <w:rFonts w:cs="Arial"/>
                <w:lang w:eastAsia="zh-CN"/>
              </w:rPr>
              <w:t>N</w:t>
            </w:r>
            <w:r w:rsidRPr="00C6449B">
              <w:rPr>
                <w:rFonts w:cs="Arial"/>
              </w:rPr>
              <w:t>OTE 3:</w:t>
            </w:r>
            <w:r w:rsidRPr="00C6449B">
              <w:rPr>
                <w:rFonts w:cs="Arial"/>
              </w:rPr>
              <w:tab/>
              <w:t>This spurious frequency range applies</w:t>
            </w:r>
            <w:r w:rsidRPr="00C6449B" w:rsidDel="00005173">
              <w:rPr>
                <w:rFonts w:cs="Arial"/>
              </w:rPr>
              <w:t xml:space="preserve"> </w:t>
            </w:r>
            <w:r w:rsidRPr="00C6449B">
              <w:rPr>
                <w:rFonts w:cs="Arial"/>
              </w:rPr>
              <w:t xml:space="preserve">only for </w:t>
            </w:r>
            <w:r w:rsidRPr="00C6449B">
              <w:rPr>
                <w:rFonts w:cs="Arial"/>
                <w:i/>
              </w:rPr>
              <w:t>operating bands</w:t>
            </w:r>
            <w:r w:rsidRPr="00C6449B">
              <w:rPr>
                <w:rFonts w:cs="Arial"/>
              </w:rPr>
              <w:t xml:space="preserve"> for which the 5</w:t>
            </w:r>
            <w:r w:rsidRPr="00C6449B">
              <w:rPr>
                <w:rFonts w:cs="Arial"/>
                <w:vertAlign w:val="superscript"/>
              </w:rPr>
              <w:t>th</w:t>
            </w:r>
            <w:r w:rsidRPr="00C6449B">
              <w:rPr>
                <w:rFonts w:cs="Arial"/>
              </w:rPr>
              <w:t xml:space="preserve"> harmonic of the upper frequency edge </w:t>
            </w:r>
            <w:r w:rsidRPr="00C6449B">
              <w:t xml:space="preserve">of the UL </w:t>
            </w:r>
            <w:r w:rsidRPr="00C6449B">
              <w:rPr>
                <w:i/>
              </w:rPr>
              <w:t>operating band</w:t>
            </w:r>
            <w:r w:rsidRPr="00C6449B">
              <w:rPr>
                <w:rFonts w:cs="Arial"/>
              </w:rPr>
              <w:t xml:space="preserve"> is reaching beyond 12.75 GHz.</w:t>
            </w:r>
          </w:p>
          <w:p w14:paraId="2A3C345D" w14:textId="660BFB66" w:rsidR="00CF08D6" w:rsidRPr="00C6449B" w:rsidRDefault="00CF08D6" w:rsidP="00CF08D6">
            <w:pPr>
              <w:pStyle w:val="TAN"/>
              <w:rPr>
                <w:rFonts w:eastAsia="??"/>
              </w:rPr>
            </w:pPr>
            <w:r w:rsidRPr="00C6449B">
              <w:rPr>
                <w:rFonts w:eastAsia="??"/>
              </w:rPr>
              <w:t>NOTE 4:</w:t>
            </w:r>
            <w:r w:rsidRPr="00C6449B">
              <w:rPr>
                <w:rFonts w:eastAsia="??"/>
              </w:rPr>
              <w:tab/>
            </w:r>
            <w:r w:rsidRPr="00C6449B">
              <w:t>The frequency range from Δf</w:t>
            </w:r>
            <w:r w:rsidRPr="00C6449B">
              <w:rPr>
                <w:rFonts w:cs="v5.0.0"/>
                <w:vertAlign w:val="subscript"/>
              </w:rPr>
              <w:t>OBUE</w:t>
            </w:r>
            <w:r w:rsidRPr="00C6449B">
              <w:t xml:space="preserve"> below the lowest frequency of the BS transmitter </w:t>
            </w:r>
            <w:r w:rsidRPr="00C6449B">
              <w:rPr>
                <w:i/>
              </w:rPr>
              <w:t>operating band</w:t>
            </w:r>
            <w:r w:rsidRPr="00C6449B">
              <w:t xml:space="preserve"> to Δf</w:t>
            </w:r>
            <w:r w:rsidRPr="00C6449B">
              <w:rPr>
                <w:rFonts w:cs="v5.0.0"/>
                <w:vertAlign w:val="subscript"/>
              </w:rPr>
              <w:t>OBUE</w:t>
            </w:r>
            <w:r w:rsidRPr="00C6449B">
              <w:t xml:space="preserve"> above the highest frequency of the BS transmitter </w:t>
            </w:r>
            <w:r w:rsidRPr="00C6449B">
              <w:rPr>
                <w:i/>
              </w:rPr>
              <w:t>operating band</w:t>
            </w:r>
            <w:r w:rsidRPr="00C6449B">
              <w:t xml:space="preserve"> may be excluded from the requirement. Δf</w:t>
            </w:r>
            <w:r w:rsidRPr="00C6449B">
              <w:rPr>
                <w:rFonts w:cs="v5.0.0"/>
                <w:vertAlign w:val="subscript"/>
              </w:rPr>
              <w:t>OBUE</w:t>
            </w:r>
            <w:r w:rsidRPr="00C6449B">
              <w:t xml:space="preserve"> is defined in </w:t>
            </w:r>
            <w:r w:rsidR="00B41384" w:rsidRPr="00C6449B">
              <w:t>clause</w:t>
            </w:r>
            <w:r w:rsidRPr="00C6449B">
              <w:t xml:space="preserve"> 6.6.1. For </w:t>
            </w:r>
            <w:r w:rsidRPr="00C6449B">
              <w:rPr>
                <w:i/>
              </w:rPr>
              <w:t>multi-band</w:t>
            </w:r>
            <w:r w:rsidRPr="00C6449B">
              <w:t xml:space="preserve"> </w:t>
            </w:r>
            <w:r w:rsidRPr="00C6449B">
              <w:rPr>
                <w:i/>
              </w:rPr>
              <w:t>connectors</w:t>
            </w:r>
            <w:r w:rsidRPr="00C6449B">
              <w:t xml:space="preserve">, the exclusion applies for all supported </w:t>
            </w:r>
            <w:r w:rsidRPr="00C6449B">
              <w:rPr>
                <w:i/>
              </w:rPr>
              <w:t>operating bands</w:t>
            </w:r>
            <w:r w:rsidRPr="00C6449B">
              <w:t>.</w:t>
            </w:r>
            <w:r w:rsidRPr="00C6449B">
              <w:rPr>
                <w:rFonts w:cs="v3.8.0"/>
              </w:rPr>
              <w:t xml:space="preserve"> </w:t>
            </w:r>
          </w:p>
        </w:tc>
      </w:tr>
    </w:tbl>
    <w:p w14:paraId="516232B5" w14:textId="77777777" w:rsidR="00CF08D6" w:rsidRPr="00C6449B" w:rsidRDefault="00CF08D6" w:rsidP="00CF08D6"/>
    <w:p w14:paraId="3F402850" w14:textId="77777777" w:rsidR="00CF08D6" w:rsidRPr="00C6449B" w:rsidRDefault="00CF08D6" w:rsidP="00CF08D6">
      <w:pPr>
        <w:pStyle w:val="Heading3"/>
      </w:pPr>
      <w:bookmarkStart w:id="2443" w:name="_Toc13079713"/>
      <w:bookmarkStart w:id="2444" w:name="_Toc29811201"/>
      <w:bookmarkStart w:id="2445" w:name="_Toc29811652"/>
      <w:bookmarkStart w:id="2446" w:name="_Toc37268156"/>
      <w:bookmarkStart w:id="2447" w:name="_Toc37268607"/>
      <w:bookmarkStart w:id="2448" w:name="_Toc45893255"/>
      <w:bookmarkStart w:id="2449" w:name="_Toc53177419"/>
      <w:bookmarkStart w:id="2450" w:name="_Toc53177871"/>
      <w:bookmarkStart w:id="2451" w:name="_Toc61176505"/>
      <w:bookmarkStart w:id="2452" w:name="_Toc67916328"/>
      <w:bookmarkStart w:id="2453" w:name="_Toc74670546"/>
      <w:bookmarkStart w:id="2454" w:name="_Toc76542581"/>
      <w:bookmarkStart w:id="2455" w:name="_Toc82626513"/>
      <w:bookmarkStart w:id="2456" w:name="_Toc90414479"/>
      <w:bookmarkStart w:id="2457" w:name="_Toc106769568"/>
      <w:bookmarkStart w:id="2458" w:name="_Toc115184817"/>
      <w:r w:rsidRPr="00C6449B">
        <w:lastRenderedPageBreak/>
        <w:t>7.6.3</w:t>
      </w:r>
      <w:r w:rsidRPr="00C6449B">
        <w:tab/>
        <w:t xml:space="preserve">Minimum requirement for </w:t>
      </w:r>
      <w:r w:rsidRPr="00C6449B">
        <w:rPr>
          <w:i/>
        </w:rPr>
        <w:t>BS type 1-C</w:t>
      </w:r>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p>
    <w:p w14:paraId="1B5767BF" w14:textId="77777777" w:rsidR="00CF08D6" w:rsidRPr="00C6449B" w:rsidRDefault="00CF08D6" w:rsidP="00CF08D6">
      <w:r w:rsidRPr="00C6449B">
        <w:t xml:space="preserve">The RX spurious emissions requirements for </w:t>
      </w:r>
      <w:r w:rsidRPr="00C6449B">
        <w:rPr>
          <w:i/>
        </w:rPr>
        <w:t>BS type 1-C</w:t>
      </w:r>
      <w:r w:rsidRPr="00C6449B">
        <w:t xml:space="preserve"> are that for each </w:t>
      </w:r>
      <w:r w:rsidRPr="00C6449B">
        <w:rPr>
          <w:i/>
        </w:rPr>
        <w:t>antenna connector,</w:t>
      </w:r>
      <w:r w:rsidRPr="00C6449B">
        <w:t xml:space="preserve"> the power of emissions shall not exceed </w:t>
      </w:r>
      <w:r w:rsidRPr="00C6449B">
        <w:rPr>
          <w:i/>
        </w:rPr>
        <w:t>basic limits</w:t>
      </w:r>
      <w:r w:rsidRPr="00C6449B">
        <w:t xml:space="preserve"> specified in table 7.6.2-1.</w:t>
      </w:r>
    </w:p>
    <w:p w14:paraId="2F2BFAA5" w14:textId="77777777" w:rsidR="00C003CD" w:rsidRDefault="00C003CD" w:rsidP="00C003CD">
      <w:pPr>
        <w:rPr>
          <w:rFonts w:cs="v5.0.0"/>
        </w:rPr>
      </w:pPr>
      <w:bookmarkStart w:id="2459" w:name="_Toc13079714"/>
      <w:bookmarkStart w:id="2460" w:name="_Toc29811202"/>
      <w:bookmarkStart w:id="2461" w:name="_Toc29811653"/>
      <w:bookmarkStart w:id="2462" w:name="_Toc37268157"/>
      <w:bookmarkStart w:id="2463" w:name="_Toc37268608"/>
      <w:bookmarkStart w:id="2464" w:name="_Toc45893256"/>
      <w:bookmarkStart w:id="2465" w:name="_Toc53177420"/>
      <w:bookmarkStart w:id="2466" w:name="_Toc53177872"/>
      <w:bookmarkStart w:id="2467" w:name="_Toc61176506"/>
      <w:r w:rsidRPr="00C54509">
        <w:t xml:space="preserve">For Band </w:t>
      </w:r>
      <w:r>
        <w:t>n</w:t>
      </w:r>
      <w:r w:rsidRPr="00C54509">
        <w:rPr>
          <w:rFonts w:hint="eastAsia"/>
          <w:lang w:eastAsia="zh-CN"/>
        </w:rPr>
        <w:t>41</w:t>
      </w:r>
      <w:r w:rsidRPr="00C54509">
        <w:t xml:space="preserve"> operation in Japan, the </w:t>
      </w:r>
      <w:r>
        <w:t xml:space="preserve">sum of </w:t>
      </w:r>
      <w:r w:rsidRPr="00C6449B">
        <w:t xml:space="preserve">RX spurious emissions requirements </w:t>
      </w:r>
      <w:r>
        <w:t xml:space="preserve">over all </w:t>
      </w:r>
      <w:r w:rsidRPr="008A0585">
        <w:rPr>
          <w:i/>
          <w:iCs/>
        </w:rPr>
        <w:t>antenna connectors</w:t>
      </w:r>
      <w:r>
        <w:t xml:space="preserve"> </w:t>
      </w:r>
      <w:r w:rsidRPr="00C6449B">
        <w:t xml:space="preserve">for </w:t>
      </w:r>
      <w:r w:rsidRPr="00C6449B">
        <w:rPr>
          <w:i/>
        </w:rPr>
        <w:t>BS type 1-C</w:t>
      </w:r>
      <w:r w:rsidRPr="00C6449B">
        <w:t xml:space="preserve"> shall not exceed </w:t>
      </w:r>
      <w:r w:rsidRPr="00C6449B">
        <w:rPr>
          <w:i/>
        </w:rPr>
        <w:t>basic limits</w:t>
      </w:r>
      <w:r w:rsidRPr="00C6449B">
        <w:t xml:space="preserve"> specified in table 7.6.2-1.</w:t>
      </w:r>
    </w:p>
    <w:p w14:paraId="0333C655" w14:textId="77777777" w:rsidR="00CF08D6" w:rsidRPr="00C6449B" w:rsidRDefault="00CF08D6" w:rsidP="00CF08D6">
      <w:pPr>
        <w:pStyle w:val="Heading3"/>
      </w:pPr>
      <w:bookmarkStart w:id="2468" w:name="_Toc67916329"/>
      <w:bookmarkStart w:id="2469" w:name="_Toc74670547"/>
      <w:bookmarkStart w:id="2470" w:name="_Toc76542582"/>
      <w:bookmarkStart w:id="2471" w:name="_Toc82626514"/>
      <w:bookmarkStart w:id="2472" w:name="_Toc90414480"/>
      <w:bookmarkStart w:id="2473" w:name="_Toc106769569"/>
      <w:bookmarkStart w:id="2474" w:name="_Toc115184818"/>
      <w:r w:rsidRPr="00C6449B">
        <w:t>7.6.4</w:t>
      </w:r>
      <w:r w:rsidRPr="00C6449B">
        <w:tab/>
        <w:t xml:space="preserve">Minimum requirement for </w:t>
      </w:r>
      <w:r w:rsidRPr="00C6449B">
        <w:rPr>
          <w:i/>
        </w:rPr>
        <w:t>BS type 1-H</w:t>
      </w:r>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p>
    <w:p w14:paraId="744C6A57" w14:textId="77777777" w:rsidR="00CF08D6" w:rsidRPr="00C6449B" w:rsidRDefault="00CF08D6" w:rsidP="00CF08D6">
      <w:r w:rsidRPr="00C6449B">
        <w:t xml:space="preserve">The RX spurious emissions requirements for </w:t>
      </w:r>
      <w:r w:rsidRPr="00C6449B">
        <w:rPr>
          <w:i/>
        </w:rPr>
        <w:t>BS type 1-H</w:t>
      </w:r>
      <w:r w:rsidRPr="00C6449B">
        <w:t xml:space="preserve"> are that for each applicable </w:t>
      </w:r>
      <w:r w:rsidRPr="00C6449B">
        <w:rPr>
          <w:i/>
        </w:rPr>
        <w:t>basic limit</w:t>
      </w:r>
      <w:r w:rsidRPr="00C6449B">
        <w:t xml:space="preserve"> specified in table 7.6.2-1 for each </w:t>
      </w:r>
      <w:r w:rsidRPr="00C6449B">
        <w:rPr>
          <w:i/>
          <w:iCs/>
          <w:lang w:eastAsia="ja-JP"/>
        </w:rPr>
        <w:t>TAB connector RX min cell group</w:t>
      </w:r>
      <w:r w:rsidRPr="00C6449B">
        <w:rPr>
          <w:i/>
        </w:rPr>
        <w:t>,</w:t>
      </w:r>
      <w:r w:rsidRPr="00C6449B">
        <w:t xml:space="preserve"> the power sum of emissions at respective </w:t>
      </w:r>
      <w:r w:rsidRPr="00C6449B">
        <w:rPr>
          <w:rFonts w:eastAsia="??"/>
          <w:i/>
        </w:rPr>
        <w:t>TAB connectors</w:t>
      </w:r>
      <w:r w:rsidRPr="00C6449B">
        <w:rPr>
          <w:rFonts w:eastAsia="??"/>
        </w:rPr>
        <w:t xml:space="preserve"> </w:t>
      </w:r>
      <w:r w:rsidRPr="00C6449B">
        <w:t xml:space="preserve">shall not exceed the BS limits specified as the </w:t>
      </w:r>
      <w:r w:rsidRPr="00C6449B">
        <w:rPr>
          <w:i/>
        </w:rPr>
        <w:t>basic limit</w:t>
      </w:r>
      <w:r w:rsidRPr="00C6449B">
        <w:t>s + X, where X = 10log</w:t>
      </w:r>
      <w:r w:rsidRPr="00C6449B">
        <w:rPr>
          <w:vertAlign w:val="subscript"/>
        </w:rPr>
        <w:t>10</w:t>
      </w:r>
      <w:r w:rsidRPr="00C6449B">
        <w:t>(N</w:t>
      </w:r>
      <w:r w:rsidRPr="00C6449B">
        <w:rPr>
          <w:vertAlign w:val="subscript"/>
        </w:rPr>
        <w:t>RXU,countedpercell</w:t>
      </w:r>
      <w:r w:rsidRPr="00C6449B">
        <w:t>), unless stated differently in regional regulation.</w:t>
      </w:r>
    </w:p>
    <w:p w14:paraId="3298860B" w14:textId="77777777" w:rsidR="00CF08D6" w:rsidRPr="00C6449B" w:rsidRDefault="00CF08D6" w:rsidP="00CF08D6">
      <w:r w:rsidRPr="00C6449B">
        <w:t xml:space="preserve">The RX spurious emission requirements are applied per the </w:t>
      </w:r>
      <w:r w:rsidRPr="00C6449B">
        <w:rPr>
          <w:i/>
          <w:iCs/>
          <w:lang w:eastAsia="ja-JP"/>
        </w:rPr>
        <w:t>TAB connector RX min cell group</w:t>
      </w:r>
      <w:r w:rsidRPr="00C6449B">
        <w:rPr>
          <w:iCs/>
          <w:lang w:eastAsia="ja-JP"/>
        </w:rPr>
        <w:t xml:space="preserve"> for all the configurations supported by the BS.</w:t>
      </w:r>
    </w:p>
    <w:p w14:paraId="205B16E9" w14:textId="77777777" w:rsidR="00CF08D6" w:rsidRPr="00C6449B" w:rsidRDefault="00CF08D6" w:rsidP="00CF08D6">
      <w:pPr>
        <w:pStyle w:val="NO"/>
      </w:pPr>
      <w:r w:rsidRPr="00C6449B">
        <w:t>NOTE:</w:t>
      </w:r>
      <w:r w:rsidRPr="00C6449B">
        <w:tab/>
        <w:t>Conformance to the BS receiver spurious emissions requirement can be demonstrated by meeting at least one of the following criteria as determined by the manufacturer:</w:t>
      </w:r>
    </w:p>
    <w:p w14:paraId="618AA3FC" w14:textId="77777777" w:rsidR="00CF08D6" w:rsidRPr="00C6449B" w:rsidRDefault="00CF08D6" w:rsidP="00CF08D6">
      <w:pPr>
        <w:pStyle w:val="B4"/>
      </w:pPr>
      <w:r w:rsidRPr="00C6449B">
        <w:t>1)</w:t>
      </w:r>
      <w:r w:rsidRPr="00C6449B">
        <w:tab/>
        <w:t xml:space="preserve">The sum of the spurious emissions power measured on each </w:t>
      </w:r>
      <w:r w:rsidRPr="00C6449B">
        <w:rPr>
          <w:i/>
        </w:rPr>
        <w:t>TAB connector</w:t>
      </w:r>
      <w:r w:rsidRPr="00C6449B">
        <w:t xml:space="preserve"> in the </w:t>
      </w:r>
      <w:r w:rsidRPr="00C6449B">
        <w:rPr>
          <w:i/>
        </w:rPr>
        <w:t xml:space="preserve">TAB connector RX min cell group </w:t>
      </w:r>
      <w:r w:rsidRPr="00C6449B">
        <w:t>shall be less than or equal to the BS limit above for the respective frequency span.</w:t>
      </w:r>
    </w:p>
    <w:p w14:paraId="1EC1F55B" w14:textId="77777777" w:rsidR="00CF08D6" w:rsidRPr="00C6449B" w:rsidRDefault="00CF08D6" w:rsidP="00CF08D6">
      <w:pPr>
        <w:pStyle w:val="B4"/>
      </w:pPr>
      <w:r w:rsidRPr="00C6449B">
        <w:t>Or</w:t>
      </w:r>
    </w:p>
    <w:p w14:paraId="11EE72BD" w14:textId="77777777" w:rsidR="00CF08D6" w:rsidRPr="00C6449B" w:rsidRDefault="00CF08D6" w:rsidP="00CF08D6">
      <w:pPr>
        <w:pStyle w:val="B4"/>
      </w:pPr>
      <w:r w:rsidRPr="00C6449B">
        <w:t>2)</w:t>
      </w:r>
      <w:r w:rsidRPr="00C6449B">
        <w:tab/>
        <w:t xml:space="preserve">The spurious emissions power at each </w:t>
      </w:r>
      <w:r w:rsidRPr="00C6449B">
        <w:rPr>
          <w:i/>
        </w:rPr>
        <w:t>TAB connector</w:t>
      </w:r>
      <w:r w:rsidRPr="00C6449B">
        <w:t xml:space="preserve"> shall be less than or equal to the BS limit as defined above for the respective frequency span, scaled by -10log</w:t>
      </w:r>
      <w:r w:rsidRPr="00C6449B">
        <w:rPr>
          <w:vertAlign w:val="subscript"/>
        </w:rPr>
        <w:t>10</w:t>
      </w:r>
      <w:r w:rsidRPr="00C6449B">
        <w:t>(</w:t>
      </w:r>
      <w:r w:rsidRPr="00C6449B">
        <w:rPr>
          <w:i/>
        </w:rPr>
        <w:t>n</w:t>
      </w:r>
      <w:r w:rsidRPr="00C6449B">
        <w:t xml:space="preserve">), where </w:t>
      </w:r>
      <w:r w:rsidRPr="00C6449B">
        <w:rPr>
          <w:i/>
        </w:rPr>
        <w:t>n</w:t>
      </w:r>
      <w:r w:rsidRPr="00C6449B">
        <w:t xml:space="preserve"> is the number of </w:t>
      </w:r>
      <w:r w:rsidRPr="00C6449B">
        <w:rPr>
          <w:i/>
        </w:rPr>
        <w:t>TAB connectors</w:t>
      </w:r>
      <w:r w:rsidRPr="00C6449B">
        <w:t xml:space="preserve"> in the </w:t>
      </w:r>
      <w:r w:rsidRPr="00C6449B">
        <w:rPr>
          <w:i/>
        </w:rPr>
        <w:t>TAB connector RX min cell group</w:t>
      </w:r>
      <w:r w:rsidRPr="00C6449B">
        <w:t>.</w:t>
      </w:r>
    </w:p>
    <w:p w14:paraId="03B46580" w14:textId="77777777" w:rsidR="00CF08D6" w:rsidRPr="00C6449B" w:rsidRDefault="00CF08D6" w:rsidP="00CF08D6">
      <w:pPr>
        <w:pStyle w:val="Heading2"/>
      </w:pPr>
      <w:bookmarkStart w:id="2475" w:name="_Toc13079715"/>
      <w:bookmarkStart w:id="2476" w:name="_Toc29811203"/>
      <w:bookmarkStart w:id="2477" w:name="_Toc29811654"/>
      <w:bookmarkStart w:id="2478" w:name="_Toc37268158"/>
      <w:bookmarkStart w:id="2479" w:name="_Toc37268609"/>
      <w:bookmarkStart w:id="2480" w:name="_Toc45893257"/>
      <w:bookmarkStart w:id="2481" w:name="_Toc53177421"/>
      <w:bookmarkStart w:id="2482" w:name="_Toc53177873"/>
      <w:bookmarkStart w:id="2483" w:name="_Toc61176507"/>
      <w:bookmarkStart w:id="2484" w:name="_Toc67916330"/>
      <w:bookmarkStart w:id="2485" w:name="_Toc74670548"/>
      <w:bookmarkStart w:id="2486" w:name="_Toc76542583"/>
      <w:bookmarkStart w:id="2487" w:name="_Toc82626515"/>
      <w:bookmarkStart w:id="2488" w:name="_Toc90414481"/>
      <w:bookmarkStart w:id="2489" w:name="_Toc106769570"/>
      <w:bookmarkStart w:id="2490" w:name="_Hlk497680045"/>
      <w:bookmarkStart w:id="2491" w:name="_Toc115184819"/>
      <w:r w:rsidRPr="00C6449B">
        <w:t>7.7</w:t>
      </w:r>
      <w:r w:rsidRPr="00C6449B">
        <w:tab/>
        <w:t>Receiver intermodulation</w:t>
      </w:r>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1"/>
    </w:p>
    <w:p w14:paraId="3AA692C0" w14:textId="77777777" w:rsidR="00CF08D6" w:rsidRPr="00C6449B" w:rsidRDefault="00CF08D6" w:rsidP="00CF08D6">
      <w:pPr>
        <w:pStyle w:val="Heading3"/>
      </w:pPr>
      <w:bookmarkStart w:id="2492" w:name="_Toc13079716"/>
      <w:bookmarkStart w:id="2493" w:name="_Toc29811204"/>
      <w:bookmarkStart w:id="2494" w:name="_Toc29811655"/>
      <w:bookmarkStart w:id="2495" w:name="_Toc37268159"/>
      <w:bookmarkStart w:id="2496" w:name="_Toc37268610"/>
      <w:bookmarkStart w:id="2497" w:name="_Toc45893258"/>
      <w:bookmarkStart w:id="2498" w:name="_Toc53177422"/>
      <w:bookmarkStart w:id="2499" w:name="_Toc53177874"/>
      <w:bookmarkStart w:id="2500" w:name="_Toc61176508"/>
      <w:bookmarkStart w:id="2501" w:name="_Toc67916331"/>
      <w:bookmarkStart w:id="2502" w:name="_Toc74670549"/>
      <w:bookmarkStart w:id="2503" w:name="_Toc76542584"/>
      <w:bookmarkStart w:id="2504" w:name="_Toc82626516"/>
      <w:bookmarkStart w:id="2505" w:name="_Toc90414482"/>
      <w:bookmarkStart w:id="2506" w:name="_Toc106769571"/>
      <w:bookmarkStart w:id="2507" w:name="_Toc115184820"/>
      <w:r w:rsidRPr="00C6449B">
        <w:t>7.7.1</w:t>
      </w:r>
      <w:r w:rsidRPr="00C6449B">
        <w:tab/>
        <w:t>General</w:t>
      </w:r>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p>
    <w:p w14:paraId="2358B2E2" w14:textId="77777777" w:rsidR="00CF08D6" w:rsidRPr="00C6449B" w:rsidRDefault="00CF08D6" w:rsidP="00CF08D6">
      <w:r w:rsidRPr="00C6449B">
        <w:t>Third and higher order mixing of the two interfering RF signals can produce an interfering signal in the band of the desired channel. Intermodulation response rejection is a measure of the capability of the receiver to receive a wanted signal on its assigned channel frequency</w:t>
      </w:r>
      <w:r w:rsidRPr="00C6449B">
        <w:rPr>
          <w:lang w:val="en-US" w:eastAsia="zh-CN"/>
        </w:rPr>
        <w:t xml:space="preserve"> </w:t>
      </w:r>
      <w:r w:rsidRPr="00C6449B">
        <w:t xml:space="preserve">at the </w:t>
      </w:r>
      <w:r w:rsidRPr="00C6449B">
        <w:rPr>
          <w:i/>
          <w:iCs/>
        </w:rPr>
        <w:t>antenna connector</w:t>
      </w:r>
      <w:r w:rsidRPr="00C6449B">
        <w:rPr>
          <w:lang w:val="en-US" w:eastAsia="zh-CN"/>
        </w:rPr>
        <w:t xml:space="preserve"> </w:t>
      </w:r>
      <w:r w:rsidRPr="00C6449B">
        <w:rPr>
          <w:rFonts w:eastAsia="??"/>
        </w:rPr>
        <w:t xml:space="preserve">for </w:t>
      </w:r>
      <w:r w:rsidRPr="00C6449B">
        <w:rPr>
          <w:rFonts w:eastAsia="??"/>
          <w:i/>
        </w:rPr>
        <w:t>BS type 1-C</w:t>
      </w:r>
      <w:r w:rsidRPr="00C6449B">
        <w:rPr>
          <w:rFonts w:eastAsia="SimSun"/>
          <w:lang w:val="en-US" w:eastAsia="zh-CN"/>
        </w:rPr>
        <w:t xml:space="preserve"> </w:t>
      </w:r>
      <w:r w:rsidRPr="00C6449B">
        <w:rPr>
          <w:lang w:val="en-US" w:eastAsia="zh-CN"/>
        </w:rPr>
        <w:t xml:space="preserve">or </w:t>
      </w:r>
      <w:r w:rsidRPr="00C6449B">
        <w:rPr>
          <w:i/>
        </w:rPr>
        <w:t>TAB connector</w:t>
      </w:r>
      <w:r w:rsidRPr="00C6449B">
        <w:rPr>
          <w:i/>
          <w:lang w:val="en-US" w:eastAsia="zh-CN"/>
        </w:rPr>
        <w:t xml:space="preserve"> </w:t>
      </w:r>
      <w:r w:rsidRPr="00C6449B">
        <w:rPr>
          <w:rFonts w:eastAsia="??"/>
        </w:rPr>
        <w:t xml:space="preserve">for </w:t>
      </w:r>
      <w:r w:rsidRPr="00C6449B">
        <w:rPr>
          <w:rFonts w:eastAsia="??"/>
          <w:i/>
        </w:rPr>
        <w:t>BS type 1-</w:t>
      </w:r>
      <w:r w:rsidRPr="00C6449B">
        <w:rPr>
          <w:rFonts w:eastAsia="SimSun"/>
          <w:i/>
          <w:lang w:val="en-US" w:eastAsia="zh-CN"/>
        </w:rPr>
        <w:t>H</w:t>
      </w:r>
      <w:r w:rsidRPr="00C6449B">
        <w:t xml:space="preserve"> in the presence of two interfering signals which have a specific frequency relationship to the wanted signal.</w:t>
      </w:r>
    </w:p>
    <w:p w14:paraId="1CD3477E" w14:textId="77777777" w:rsidR="00CF08D6" w:rsidRPr="00C6449B" w:rsidRDefault="00CF08D6" w:rsidP="00CF08D6">
      <w:pPr>
        <w:pStyle w:val="Heading3"/>
      </w:pPr>
      <w:bookmarkStart w:id="2508" w:name="_Toc13079717"/>
      <w:bookmarkStart w:id="2509" w:name="_Toc29811205"/>
      <w:bookmarkStart w:id="2510" w:name="_Toc29811656"/>
      <w:bookmarkStart w:id="2511" w:name="_Toc37268160"/>
      <w:bookmarkStart w:id="2512" w:name="_Toc37268611"/>
      <w:bookmarkStart w:id="2513" w:name="_Toc45893259"/>
      <w:bookmarkStart w:id="2514" w:name="_Toc53177423"/>
      <w:bookmarkStart w:id="2515" w:name="_Toc53177875"/>
      <w:bookmarkStart w:id="2516" w:name="_Toc61176509"/>
      <w:bookmarkStart w:id="2517" w:name="_Toc67916332"/>
      <w:bookmarkStart w:id="2518" w:name="_Toc74670550"/>
      <w:bookmarkStart w:id="2519" w:name="_Toc76542585"/>
      <w:bookmarkStart w:id="2520" w:name="_Toc82626517"/>
      <w:bookmarkStart w:id="2521" w:name="_Toc90414483"/>
      <w:bookmarkStart w:id="2522" w:name="_Toc106769572"/>
      <w:bookmarkStart w:id="2523" w:name="_Toc115184821"/>
      <w:r w:rsidRPr="00C6449B">
        <w:t>7.7.2</w:t>
      </w:r>
      <w:r w:rsidRPr="00C6449B">
        <w:tab/>
        <w:t xml:space="preserve">Minimum requirement for </w:t>
      </w:r>
      <w:r w:rsidRPr="00C6449B">
        <w:rPr>
          <w:i/>
        </w:rPr>
        <w:t>BS type 1-C</w:t>
      </w:r>
      <w:r w:rsidRPr="00C6449B">
        <w:t xml:space="preserve"> and </w:t>
      </w:r>
      <w:r w:rsidRPr="00C6449B">
        <w:rPr>
          <w:rFonts w:eastAsia="SimSun"/>
          <w:i/>
          <w:lang w:eastAsia="zh-CN"/>
        </w:rPr>
        <w:t>BS type 1-H</w:t>
      </w:r>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p>
    <w:p w14:paraId="706A79DF" w14:textId="77777777" w:rsidR="00CF08D6" w:rsidRPr="00C6449B" w:rsidRDefault="00CF08D6" w:rsidP="00CF08D6">
      <w:pPr>
        <w:rPr>
          <w:rFonts w:eastAsia="Osaka"/>
        </w:rPr>
      </w:pPr>
      <w:r w:rsidRPr="00C6449B">
        <w:t>The throughput</w:t>
      </w:r>
      <w:r w:rsidRPr="00C6449B">
        <w:rPr>
          <w:vertAlign w:val="subscript"/>
        </w:rPr>
        <w:t xml:space="preserve"> </w:t>
      </w:r>
      <w:r w:rsidRPr="00C6449B">
        <w:t xml:space="preserve">shall be </w:t>
      </w:r>
      <w:r w:rsidRPr="00C6449B">
        <w:rPr>
          <w:rFonts w:hint="eastAsia"/>
        </w:rPr>
        <w:t>≥</w:t>
      </w:r>
      <w:r w:rsidRPr="00C6449B">
        <w:t xml:space="preserve"> 95% of the maximum throughput</w:t>
      </w:r>
      <w:r w:rsidRPr="00C6449B" w:rsidDel="00BE584A">
        <w:t xml:space="preserve"> </w:t>
      </w:r>
      <w:r w:rsidRPr="00C6449B">
        <w:t xml:space="preserve">of the reference measurement channel, with a wanted signal at the assigned channel frequency and two interfering signals coupled to the </w:t>
      </w:r>
      <w:r w:rsidRPr="00C6449B">
        <w:rPr>
          <w:i/>
        </w:rPr>
        <w:t>BS type 1-C antenna connector</w:t>
      </w:r>
      <w:r w:rsidRPr="00C6449B">
        <w:t xml:space="preserve"> or </w:t>
      </w:r>
      <w:r w:rsidRPr="00C6449B">
        <w:rPr>
          <w:i/>
        </w:rPr>
        <w:t>BS type 1-H</w:t>
      </w:r>
      <w:r w:rsidRPr="00C6449B">
        <w:t xml:space="preserve"> </w:t>
      </w:r>
      <w:r w:rsidRPr="00C6449B">
        <w:rPr>
          <w:i/>
        </w:rPr>
        <w:t>TAB connector</w:t>
      </w:r>
      <w:r w:rsidRPr="00C6449B">
        <w:t>, with the conditions specified in tables 7.7.2-1 and 7.7.2-2 for intermodulation performance and in tables 7.7.2-3,</w:t>
      </w:r>
      <w:r w:rsidRPr="00C6449B">
        <w:rPr>
          <w:lang w:eastAsia="zh-CN"/>
        </w:rPr>
        <w:t xml:space="preserve"> and 7.7.2-4 </w:t>
      </w:r>
      <w:r w:rsidRPr="00C6449B">
        <w:t>for narrowband intermodulation performance.</w:t>
      </w:r>
      <w:r w:rsidRPr="00C6449B">
        <w:rPr>
          <w:lang w:eastAsia="zh-CN"/>
        </w:rPr>
        <w:t xml:space="preserve"> </w:t>
      </w:r>
      <w:r w:rsidRPr="00C6449B">
        <w:rPr>
          <w:rFonts w:eastAsia="Osaka"/>
        </w:rPr>
        <w:t>The reference measurement channel for the wanted signal is identified in tables 7.2.2-1, 7.2.2-2</w:t>
      </w:r>
      <w:r w:rsidRPr="00C6449B">
        <w:rPr>
          <w:lang w:eastAsia="zh-CN"/>
        </w:rPr>
        <w:t xml:space="preserve"> and 7.2.2-3 f</w:t>
      </w:r>
      <w:r w:rsidRPr="00C6449B">
        <w:rPr>
          <w:rFonts w:eastAsia="Osaka"/>
        </w:rPr>
        <w:t xml:space="preserve">or each </w:t>
      </w:r>
      <w:r w:rsidRPr="00C6449B">
        <w:rPr>
          <w:rFonts w:eastAsia="Osaka"/>
          <w:i/>
        </w:rPr>
        <w:t>BS channel bandwidth</w:t>
      </w:r>
      <w:r w:rsidRPr="00C6449B">
        <w:rPr>
          <w:rFonts w:eastAsia="Osaka"/>
        </w:rPr>
        <w:t xml:space="preserve"> and further specified in annex A.1. The characteristics of the interfering signal is further specified in annex D.</w:t>
      </w:r>
    </w:p>
    <w:p w14:paraId="3FD25CB1" w14:textId="77777777" w:rsidR="00CF08D6" w:rsidRPr="00C6449B" w:rsidRDefault="00CF08D6" w:rsidP="00CF08D6">
      <w:pPr>
        <w:rPr>
          <w:rFonts w:eastAsia="Osaka"/>
        </w:rPr>
      </w:pPr>
      <w:r w:rsidRPr="00C6449B">
        <w:rPr>
          <w:rFonts w:eastAsia="Osaka"/>
        </w:rPr>
        <w:t xml:space="preserve">The subcarrier spacing for the modulated interfering signal shall in general be the same as the subcarrier spacing for the wanted signal, except for the case of wanted signal subcarrier spacing 60 kHz and </w:t>
      </w:r>
      <w:r w:rsidRPr="00C6449B">
        <w:rPr>
          <w:rFonts w:eastAsia="Osaka"/>
          <w:i/>
        </w:rPr>
        <w:t>BS channel bandwidth</w:t>
      </w:r>
      <w:r w:rsidRPr="00C6449B">
        <w:rPr>
          <w:rFonts w:eastAsia="Osaka"/>
        </w:rPr>
        <w:t xml:space="preserve"> &lt;=20MHz, for which the subcarrier spacing of the interfering signal shall be 30 kHz.</w:t>
      </w:r>
    </w:p>
    <w:p w14:paraId="043AD5BC" w14:textId="77777777" w:rsidR="00CF08D6" w:rsidRPr="00C6449B" w:rsidRDefault="00CF08D6" w:rsidP="00CF08D6">
      <w:pPr>
        <w:rPr>
          <w:rFonts w:eastAsia="Osaka"/>
        </w:rPr>
      </w:pPr>
      <w:r w:rsidRPr="00C6449B">
        <w:rPr>
          <w:rFonts w:eastAsia="Osaka"/>
        </w:rPr>
        <w:t xml:space="preserve">The receiver intermodulation requirement is applicable outside the </w:t>
      </w:r>
      <w:r w:rsidRPr="00C6449B">
        <w:rPr>
          <w:i/>
          <w:lang w:eastAsia="zh-CN"/>
        </w:rPr>
        <w:t xml:space="preserve">Base Station </w:t>
      </w:r>
      <w:r w:rsidRPr="00C6449B">
        <w:rPr>
          <w:rFonts w:eastAsia="Osaka"/>
          <w:i/>
        </w:rPr>
        <w:t>RF Bandwidth</w:t>
      </w:r>
      <w:r w:rsidRPr="00C6449B">
        <w:rPr>
          <w:lang w:eastAsia="zh-CN"/>
        </w:rPr>
        <w:t xml:space="preserve"> or </w:t>
      </w:r>
      <w:r w:rsidRPr="00C6449B">
        <w:rPr>
          <w:i/>
          <w:lang w:eastAsia="zh-CN"/>
        </w:rPr>
        <w:t>Radio Bandwidth</w:t>
      </w:r>
      <w:r w:rsidRPr="00C6449B">
        <w:rPr>
          <w:lang w:eastAsia="zh-CN"/>
        </w:rPr>
        <w:t xml:space="preserve"> edges</w:t>
      </w:r>
      <w:r w:rsidRPr="00C6449B">
        <w:rPr>
          <w:rFonts w:eastAsia="Osaka"/>
        </w:rPr>
        <w:t xml:space="preserve">. The interfering signal offset is defined relative to the </w:t>
      </w:r>
      <w:r w:rsidRPr="00C6449B">
        <w:rPr>
          <w:rFonts w:eastAsia="Osaka"/>
          <w:i/>
        </w:rPr>
        <w:t>Base Station RF Bandwidth edges</w:t>
      </w:r>
      <w:r w:rsidRPr="00C6449B">
        <w:rPr>
          <w:rFonts w:eastAsia="Osaka"/>
        </w:rPr>
        <w:t xml:space="preserve"> </w:t>
      </w:r>
      <w:r w:rsidRPr="00C6449B">
        <w:rPr>
          <w:lang w:eastAsia="zh-CN"/>
        </w:rPr>
        <w:t xml:space="preserve">or </w:t>
      </w:r>
      <w:r w:rsidRPr="00C6449B">
        <w:rPr>
          <w:i/>
          <w:lang w:eastAsia="zh-CN"/>
        </w:rPr>
        <w:t>Radio Bandwidth</w:t>
      </w:r>
      <w:r w:rsidRPr="00C6449B">
        <w:rPr>
          <w:lang w:eastAsia="zh-CN"/>
        </w:rPr>
        <w:t xml:space="preserve"> </w:t>
      </w:r>
      <w:r w:rsidRPr="00C6449B">
        <w:rPr>
          <w:rFonts w:eastAsia="Osaka"/>
        </w:rPr>
        <w:t>edges.</w:t>
      </w:r>
    </w:p>
    <w:p w14:paraId="60264232" w14:textId="77777777" w:rsidR="00CF08D6" w:rsidRPr="00C6449B" w:rsidRDefault="00CF08D6" w:rsidP="00CF08D6">
      <w:r w:rsidRPr="00C6449B">
        <w:t xml:space="preserve">For a BS operating in </w:t>
      </w:r>
      <w:r w:rsidRPr="00C6449B">
        <w:rPr>
          <w:i/>
        </w:rPr>
        <w:t>non-contiguous spectrum</w:t>
      </w:r>
      <w:r w:rsidRPr="00C6449B">
        <w:t xml:space="preserve"> within any </w:t>
      </w:r>
      <w:r w:rsidRPr="00C6449B">
        <w:rPr>
          <w:i/>
        </w:rPr>
        <w:t>operating band</w:t>
      </w:r>
      <w:r w:rsidRPr="00C6449B">
        <w:t xml:space="preserve">, the narrowband intermodulation requirement shall apply in addition inside any </w:t>
      </w:r>
      <w:r w:rsidRPr="00C6449B">
        <w:rPr>
          <w:i/>
        </w:rPr>
        <w:t>sub-block gap</w:t>
      </w:r>
      <w:r w:rsidRPr="00C6449B">
        <w:t xml:space="preserve"> in case the </w:t>
      </w:r>
      <w:r w:rsidRPr="00C6449B">
        <w:rPr>
          <w:i/>
        </w:rPr>
        <w:t>sub-block gap</w:t>
      </w:r>
      <w:r w:rsidRPr="00C6449B">
        <w:t xml:space="preserve"> is at least as wide as the </w:t>
      </w:r>
      <w:r w:rsidRPr="00C6449B">
        <w:rPr>
          <w:i/>
        </w:rPr>
        <w:t>channel bandwidth</w:t>
      </w:r>
      <w:r w:rsidRPr="00C6449B">
        <w:t xml:space="preserve"> of the NR interfering signal in table 7.7.2-2 or 7.7.2-4. The interfering signal offset is defined relative to the </w:t>
      </w:r>
      <w:r w:rsidRPr="00C6449B">
        <w:rPr>
          <w:i/>
        </w:rPr>
        <w:t>sub-block</w:t>
      </w:r>
      <w:r w:rsidRPr="00C6449B">
        <w:t xml:space="preserve"> edges inside the </w:t>
      </w:r>
      <w:r w:rsidRPr="00C6449B">
        <w:rPr>
          <w:i/>
        </w:rPr>
        <w:t>sub-block gap</w:t>
      </w:r>
      <w:r w:rsidRPr="00C6449B">
        <w:t>.</w:t>
      </w:r>
    </w:p>
    <w:p w14:paraId="36C65B25" w14:textId="77777777" w:rsidR="00CF08D6" w:rsidRPr="00C6449B" w:rsidRDefault="00CF08D6" w:rsidP="00CF08D6">
      <w:r w:rsidRPr="00C6449B">
        <w:lastRenderedPageBreak/>
        <w:t xml:space="preserve">For a </w:t>
      </w:r>
      <w:r w:rsidRPr="00C6449B">
        <w:rPr>
          <w:i/>
        </w:rPr>
        <w:t>multi-band connector</w:t>
      </w:r>
      <w:r w:rsidRPr="00C6449B">
        <w:t xml:space="preserve">, the intermodulation requirement shall apply in addition inside any </w:t>
      </w:r>
      <w:r w:rsidRPr="00C6449B">
        <w:rPr>
          <w:i/>
        </w:rPr>
        <w:t>Inter RF Bandwidth gap</w:t>
      </w:r>
      <w:r w:rsidRPr="00C6449B">
        <w:t xml:space="preserve">, in case the gap size is at least twice as wide as the NR interfering signal centre frequency offset from the </w:t>
      </w:r>
      <w:r w:rsidRPr="00C6449B">
        <w:rPr>
          <w:i/>
        </w:rPr>
        <w:t>Base Station RF Bandwidth edge</w:t>
      </w:r>
      <w:r w:rsidRPr="00C6449B">
        <w:t>.</w:t>
      </w:r>
    </w:p>
    <w:p w14:paraId="72A37241" w14:textId="77777777" w:rsidR="00CF08D6" w:rsidRPr="00C6449B" w:rsidRDefault="00CF08D6" w:rsidP="00CF08D6">
      <w:r w:rsidRPr="00C6449B">
        <w:t xml:space="preserve">For a </w:t>
      </w:r>
      <w:r w:rsidRPr="00C6449B">
        <w:rPr>
          <w:i/>
        </w:rPr>
        <w:t>multi-band connector</w:t>
      </w:r>
      <w:r w:rsidRPr="00C6449B">
        <w:t xml:space="preserve">, the narrowband intermodulation requirement shall apply in addition inside any </w:t>
      </w:r>
      <w:r w:rsidRPr="00C6449B">
        <w:rPr>
          <w:i/>
        </w:rPr>
        <w:t>Inter RF Bandwidth gap</w:t>
      </w:r>
      <w:r w:rsidRPr="00C6449B">
        <w:t xml:space="preserve"> in case the gap size is at least as wide as the NR interfering signal in tables 7.7.2-2 and 7.7.2-4. The interfering signal offset is defined relative to the </w:t>
      </w:r>
      <w:r w:rsidRPr="00C6449B">
        <w:rPr>
          <w:i/>
        </w:rPr>
        <w:t>Base Station RF Bandwidth edges</w:t>
      </w:r>
      <w:r w:rsidRPr="00C6449B">
        <w:t xml:space="preserve"> inside the </w:t>
      </w:r>
      <w:r w:rsidRPr="00C6449B">
        <w:rPr>
          <w:i/>
        </w:rPr>
        <w:t>Inter RF Bandwidth gap</w:t>
      </w:r>
      <w:r w:rsidRPr="00C6449B">
        <w:t>.</w:t>
      </w:r>
    </w:p>
    <w:p w14:paraId="03632353" w14:textId="77777777" w:rsidR="00CF08D6" w:rsidRPr="00C6449B" w:rsidRDefault="00CF08D6" w:rsidP="00CF08D6">
      <w:pPr>
        <w:pStyle w:val="TH"/>
      </w:pPr>
      <w:r w:rsidRPr="00C6449B">
        <w:t>Table 7.7.2-1: General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7"/>
        <w:gridCol w:w="2376"/>
        <w:gridCol w:w="2216"/>
        <w:gridCol w:w="1973"/>
      </w:tblGrid>
      <w:tr w:rsidR="00CF08D6" w:rsidRPr="00C6449B" w14:paraId="011C767B" w14:textId="77777777" w:rsidTr="00CF08D6">
        <w:trPr>
          <w:jc w:val="center"/>
        </w:trPr>
        <w:tc>
          <w:tcPr>
            <w:tcW w:w="1737" w:type="dxa"/>
            <w:shd w:val="clear" w:color="auto" w:fill="auto"/>
          </w:tcPr>
          <w:p w14:paraId="0D4ED66F" w14:textId="77777777" w:rsidR="00CF08D6" w:rsidRPr="00C6449B" w:rsidRDefault="00CF08D6" w:rsidP="00CF08D6">
            <w:pPr>
              <w:pStyle w:val="TAH"/>
            </w:pPr>
            <w:r w:rsidRPr="00C6449B">
              <w:t>Base Station Type</w:t>
            </w:r>
          </w:p>
        </w:tc>
        <w:tc>
          <w:tcPr>
            <w:tcW w:w="2376" w:type="dxa"/>
            <w:shd w:val="clear" w:color="auto" w:fill="auto"/>
          </w:tcPr>
          <w:p w14:paraId="24852B68" w14:textId="77777777" w:rsidR="00CF08D6" w:rsidRPr="00C6449B" w:rsidRDefault="00CF08D6" w:rsidP="00CF08D6">
            <w:pPr>
              <w:pStyle w:val="TAH"/>
            </w:pPr>
            <w:r w:rsidRPr="00C6449B">
              <w:t>Wanted Signal mean power (dBm)</w:t>
            </w:r>
          </w:p>
        </w:tc>
        <w:tc>
          <w:tcPr>
            <w:tcW w:w="2216" w:type="dxa"/>
            <w:shd w:val="clear" w:color="auto" w:fill="auto"/>
          </w:tcPr>
          <w:p w14:paraId="23DEE869" w14:textId="77777777" w:rsidR="00CF08D6" w:rsidRPr="00C6449B" w:rsidRDefault="00CF08D6" w:rsidP="00CF08D6">
            <w:pPr>
              <w:pStyle w:val="TAH"/>
            </w:pPr>
            <w:r w:rsidRPr="00C6449B">
              <w:t>Mean power of interfering signals</w:t>
            </w:r>
            <w:r w:rsidRPr="00C6449B" w:rsidDel="00522C04">
              <w:t xml:space="preserve"> </w:t>
            </w:r>
            <w:r w:rsidRPr="00C6449B">
              <w:t>(dBm)</w:t>
            </w:r>
          </w:p>
        </w:tc>
        <w:tc>
          <w:tcPr>
            <w:tcW w:w="1973" w:type="dxa"/>
            <w:shd w:val="clear" w:color="auto" w:fill="auto"/>
          </w:tcPr>
          <w:p w14:paraId="3986BD64" w14:textId="7D476AD9" w:rsidR="00CF08D6" w:rsidRPr="00C6449B" w:rsidRDefault="00CF08D6" w:rsidP="00CF08D6">
            <w:pPr>
              <w:pStyle w:val="TAH"/>
            </w:pPr>
            <w:r w:rsidRPr="00C6449B">
              <w:t>T</w:t>
            </w:r>
            <w:r w:rsidR="0040318E" w:rsidRPr="00C6449B">
              <w:t>ype of interfering signals</w:t>
            </w:r>
          </w:p>
        </w:tc>
      </w:tr>
      <w:tr w:rsidR="00CF08D6" w:rsidRPr="00C6449B" w14:paraId="461D1BE2" w14:textId="77777777" w:rsidTr="00CF08D6">
        <w:trPr>
          <w:jc w:val="center"/>
        </w:trPr>
        <w:tc>
          <w:tcPr>
            <w:tcW w:w="1737" w:type="dxa"/>
            <w:shd w:val="clear" w:color="auto" w:fill="auto"/>
          </w:tcPr>
          <w:p w14:paraId="3BF9F54C" w14:textId="77777777" w:rsidR="00CF08D6" w:rsidRPr="00C6449B" w:rsidRDefault="00CF08D6" w:rsidP="00CF08D6">
            <w:pPr>
              <w:pStyle w:val="TAC"/>
            </w:pPr>
            <w:r w:rsidRPr="00C6449B">
              <w:t>Wide Area BS</w:t>
            </w:r>
          </w:p>
        </w:tc>
        <w:tc>
          <w:tcPr>
            <w:tcW w:w="2376" w:type="dxa"/>
            <w:shd w:val="clear" w:color="auto" w:fill="auto"/>
          </w:tcPr>
          <w:p w14:paraId="7F442951" w14:textId="77777777" w:rsidR="00CF08D6" w:rsidRPr="00C6449B" w:rsidRDefault="00CF08D6" w:rsidP="00CF08D6">
            <w:pPr>
              <w:pStyle w:val="TAC"/>
            </w:pPr>
            <w:r w:rsidRPr="00C6449B">
              <w:t>P</w:t>
            </w:r>
            <w:r w:rsidRPr="00C6449B">
              <w:rPr>
                <w:vertAlign w:val="subscript"/>
              </w:rPr>
              <w:t>REFSENS</w:t>
            </w:r>
            <w:r w:rsidRPr="00C6449B" w:rsidDel="00E01BA4">
              <w:t xml:space="preserve"> </w:t>
            </w:r>
            <w:r w:rsidRPr="00C6449B">
              <w:t xml:space="preserve">+6 dB </w:t>
            </w:r>
          </w:p>
        </w:tc>
        <w:tc>
          <w:tcPr>
            <w:tcW w:w="2216" w:type="dxa"/>
            <w:shd w:val="clear" w:color="auto" w:fill="auto"/>
            <w:vAlign w:val="center"/>
          </w:tcPr>
          <w:p w14:paraId="74F20361" w14:textId="77777777" w:rsidR="00CF08D6" w:rsidRPr="00C6449B" w:rsidRDefault="00CF08D6" w:rsidP="00CF08D6">
            <w:pPr>
              <w:pStyle w:val="TAC"/>
            </w:pPr>
            <w:r w:rsidRPr="00C6449B">
              <w:t>-52</w:t>
            </w:r>
          </w:p>
        </w:tc>
        <w:tc>
          <w:tcPr>
            <w:tcW w:w="1973" w:type="dxa"/>
            <w:vMerge w:val="restart"/>
            <w:shd w:val="clear" w:color="auto" w:fill="auto"/>
            <w:vAlign w:val="center"/>
          </w:tcPr>
          <w:p w14:paraId="0378A34B" w14:textId="77777777" w:rsidR="00CF08D6" w:rsidRPr="00C6449B" w:rsidRDefault="00CF08D6" w:rsidP="00CF08D6">
            <w:pPr>
              <w:pStyle w:val="TAC"/>
            </w:pPr>
            <w:r w:rsidRPr="00C6449B">
              <w:t>See Table 7.7.2-2</w:t>
            </w:r>
          </w:p>
        </w:tc>
      </w:tr>
      <w:tr w:rsidR="00CF08D6" w:rsidRPr="00C6449B" w14:paraId="79264C0E" w14:textId="77777777" w:rsidTr="00CF08D6">
        <w:trPr>
          <w:jc w:val="center"/>
        </w:trPr>
        <w:tc>
          <w:tcPr>
            <w:tcW w:w="1737" w:type="dxa"/>
            <w:shd w:val="clear" w:color="auto" w:fill="auto"/>
          </w:tcPr>
          <w:p w14:paraId="65C38A4F" w14:textId="77777777" w:rsidR="00CF08D6" w:rsidRPr="00C6449B" w:rsidRDefault="00CF08D6" w:rsidP="00CF08D6">
            <w:pPr>
              <w:pStyle w:val="TAC"/>
            </w:pPr>
            <w:r w:rsidRPr="00C6449B">
              <w:t>Medium Range BS</w:t>
            </w:r>
          </w:p>
        </w:tc>
        <w:tc>
          <w:tcPr>
            <w:tcW w:w="2376" w:type="dxa"/>
            <w:shd w:val="clear" w:color="auto" w:fill="auto"/>
          </w:tcPr>
          <w:p w14:paraId="199DF768" w14:textId="77777777" w:rsidR="00CF08D6" w:rsidRPr="00C6449B" w:rsidRDefault="00CF08D6" w:rsidP="00CF08D6">
            <w:pPr>
              <w:pStyle w:val="TAC"/>
            </w:pPr>
            <w:r w:rsidRPr="00C6449B">
              <w:t>P</w:t>
            </w:r>
            <w:r w:rsidRPr="00C6449B">
              <w:rPr>
                <w:vertAlign w:val="subscript"/>
              </w:rPr>
              <w:t>REFSENS</w:t>
            </w:r>
            <w:r w:rsidRPr="00C6449B" w:rsidDel="00E01BA4">
              <w:t xml:space="preserve"> </w:t>
            </w:r>
            <w:r w:rsidRPr="00C6449B">
              <w:t xml:space="preserve">+6 dB </w:t>
            </w:r>
          </w:p>
        </w:tc>
        <w:tc>
          <w:tcPr>
            <w:tcW w:w="2216" w:type="dxa"/>
            <w:shd w:val="clear" w:color="auto" w:fill="auto"/>
            <w:vAlign w:val="center"/>
          </w:tcPr>
          <w:p w14:paraId="5C290A2D" w14:textId="77777777" w:rsidR="00CF08D6" w:rsidRPr="00C6449B" w:rsidRDefault="00CF08D6" w:rsidP="00CF08D6">
            <w:pPr>
              <w:pStyle w:val="TAC"/>
            </w:pPr>
            <w:r w:rsidRPr="00C6449B">
              <w:t>-47</w:t>
            </w:r>
          </w:p>
        </w:tc>
        <w:tc>
          <w:tcPr>
            <w:tcW w:w="1973" w:type="dxa"/>
            <w:vMerge/>
            <w:shd w:val="clear" w:color="auto" w:fill="auto"/>
          </w:tcPr>
          <w:p w14:paraId="2D783F6F" w14:textId="77777777" w:rsidR="00CF08D6" w:rsidRPr="00C6449B" w:rsidRDefault="00CF08D6" w:rsidP="00CF08D6">
            <w:pPr>
              <w:pStyle w:val="TAC"/>
            </w:pPr>
          </w:p>
        </w:tc>
      </w:tr>
      <w:tr w:rsidR="00CF08D6" w:rsidRPr="00C6449B" w14:paraId="71C091F2" w14:textId="77777777" w:rsidTr="00CF08D6">
        <w:trPr>
          <w:jc w:val="center"/>
        </w:trPr>
        <w:tc>
          <w:tcPr>
            <w:tcW w:w="1737" w:type="dxa"/>
            <w:shd w:val="clear" w:color="auto" w:fill="auto"/>
          </w:tcPr>
          <w:p w14:paraId="4D40A0E8" w14:textId="77777777" w:rsidR="00CF08D6" w:rsidRPr="00C6449B" w:rsidRDefault="00CF08D6" w:rsidP="00CF08D6">
            <w:pPr>
              <w:pStyle w:val="TAC"/>
            </w:pPr>
            <w:r w:rsidRPr="00C6449B">
              <w:t>Local Area BS</w:t>
            </w:r>
          </w:p>
        </w:tc>
        <w:tc>
          <w:tcPr>
            <w:tcW w:w="2376" w:type="dxa"/>
            <w:shd w:val="clear" w:color="auto" w:fill="auto"/>
          </w:tcPr>
          <w:p w14:paraId="4369CCCE" w14:textId="77777777" w:rsidR="00CF08D6" w:rsidRPr="00C6449B" w:rsidRDefault="00CF08D6" w:rsidP="00CF08D6">
            <w:pPr>
              <w:pStyle w:val="TAC"/>
            </w:pPr>
            <w:r w:rsidRPr="00C6449B">
              <w:t>P</w:t>
            </w:r>
            <w:r w:rsidRPr="00C6449B">
              <w:rPr>
                <w:vertAlign w:val="subscript"/>
              </w:rPr>
              <w:t>REFSENS</w:t>
            </w:r>
            <w:r w:rsidRPr="00C6449B" w:rsidDel="00E01BA4">
              <w:t xml:space="preserve"> </w:t>
            </w:r>
            <w:r w:rsidRPr="00C6449B">
              <w:t xml:space="preserve">+6 dB </w:t>
            </w:r>
          </w:p>
        </w:tc>
        <w:tc>
          <w:tcPr>
            <w:tcW w:w="2216" w:type="dxa"/>
            <w:shd w:val="clear" w:color="auto" w:fill="auto"/>
            <w:vAlign w:val="center"/>
          </w:tcPr>
          <w:p w14:paraId="4CE2E396" w14:textId="77777777" w:rsidR="00CF08D6" w:rsidRPr="00C6449B" w:rsidRDefault="00CF08D6" w:rsidP="00CF08D6">
            <w:pPr>
              <w:pStyle w:val="TAC"/>
            </w:pPr>
            <w:r w:rsidRPr="00C6449B">
              <w:t>-44</w:t>
            </w:r>
          </w:p>
        </w:tc>
        <w:tc>
          <w:tcPr>
            <w:tcW w:w="1973" w:type="dxa"/>
            <w:vMerge/>
            <w:shd w:val="clear" w:color="auto" w:fill="auto"/>
          </w:tcPr>
          <w:p w14:paraId="3741C8C9" w14:textId="77777777" w:rsidR="00CF08D6" w:rsidRPr="00C6449B" w:rsidRDefault="00CF08D6" w:rsidP="00CF08D6">
            <w:pPr>
              <w:pStyle w:val="TAC"/>
            </w:pPr>
          </w:p>
        </w:tc>
      </w:tr>
      <w:tr w:rsidR="00CF08D6" w:rsidRPr="00C6449B" w14:paraId="61A0C76A" w14:textId="77777777" w:rsidTr="00CF08D6">
        <w:trPr>
          <w:jc w:val="center"/>
        </w:trPr>
        <w:tc>
          <w:tcPr>
            <w:tcW w:w="8302" w:type="dxa"/>
            <w:gridSpan w:val="4"/>
            <w:shd w:val="clear" w:color="auto" w:fill="auto"/>
          </w:tcPr>
          <w:p w14:paraId="03ABE355" w14:textId="60F64FA9" w:rsidR="00CF08D6" w:rsidRPr="00C6449B" w:rsidRDefault="00CF08D6" w:rsidP="003D5C93">
            <w:pPr>
              <w:pStyle w:val="TAN"/>
            </w:pPr>
            <w:r w:rsidRPr="00C6449B">
              <w:t>NOTE 1:</w:t>
            </w:r>
            <w:r w:rsidRPr="00C6449B">
              <w:tab/>
              <w:t>P</w:t>
            </w:r>
            <w:r w:rsidRPr="00C6449B">
              <w:rPr>
                <w:vertAlign w:val="subscript"/>
              </w:rPr>
              <w:t>REFSENS</w:t>
            </w:r>
            <w:r w:rsidRPr="00C6449B" w:rsidDel="00E01BA4">
              <w:t xml:space="preserve"> </w:t>
            </w:r>
            <w:r w:rsidRPr="00C6449B">
              <w:t xml:space="preserve">depends on the BS class and on the </w:t>
            </w:r>
            <w:r w:rsidRPr="00C6449B">
              <w:rPr>
                <w:i/>
              </w:rPr>
              <w:t>BS channel bandwidth</w:t>
            </w:r>
            <w:r w:rsidRPr="00C6449B">
              <w:t xml:space="preserve">, see </w:t>
            </w:r>
            <w:r w:rsidR="00B41384" w:rsidRPr="00C6449B">
              <w:t>clause</w:t>
            </w:r>
            <w:r w:rsidR="00DE070A" w:rsidRPr="00C6449B">
              <w:t> </w:t>
            </w:r>
            <w:r w:rsidRPr="00C6449B">
              <w:t>7.2.</w:t>
            </w:r>
          </w:p>
          <w:p w14:paraId="743CF570" w14:textId="77777777" w:rsidR="00CF08D6" w:rsidRPr="00C6449B" w:rsidRDefault="00CF08D6" w:rsidP="00CF08D6">
            <w:pPr>
              <w:pStyle w:val="TAN"/>
              <w:ind w:left="0" w:firstLine="0"/>
              <w:rPr>
                <w:rFonts w:cs="Arial"/>
              </w:rPr>
            </w:pPr>
          </w:p>
        </w:tc>
      </w:tr>
    </w:tbl>
    <w:p w14:paraId="700F25EA" w14:textId="77777777" w:rsidR="00CF08D6" w:rsidRPr="00C6449B" w:rsidRDefault="00CF08D6" w:rsidP="00CF08D6"/>
    <w:p w14:paraId="102E7E3E" w14:textId="77777777" w:rsidR="00CF08D6" w:rsidRPr="00C6449B" w:rsidRDefault="00CF08D6" w:rsidP="00CF08D6">
      <w:pPr>
        <w:pStyle w:val="TH"/>
      </w:pPr>
      <w:r w:rsidRPr="00C6449B">
        <w:lastRenderedPageBreak/>
        <w:t>Table 7.7.2-2: Interfering signals for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CF08D6" w:rsidRPr="00C6449B" w14:paraId="46D3FDB2" w14:textId="77777777" w:rsidTr="00CF08D6">
        <w:trPr>
          <w:jc w:val="center"/>
        </w:trPr>
        <w:tc>
          <w:tcPr>
            <w:tcW w:w="1467" w:type="dxa"/>
            <w:shd w:val="clear" w:color="auto" w:fill="auto"/>
            <w:vAlign w:val="center"/>
          </w:tcPr>
          <w:p w14:paraId="62ADCA4B" w14:textId="77777777" w:rsidR="00CF08D6" w:rsidRPr="00C6449B" w:rsidRDefault="00CF08D6" w:rsidP="00CF08D6">
            <w:pPr>
              <w:pStyle w:val="TAH"/>
              <w:rPr>
                <w:rFonts w:cs="Arial"/>
              </w:rPr>
            </w:pPr>
          </w:p>
          <w:p w14:paraId="40367ACF" w14:textId="77777777" w:rsidR="00CF08D6" w:rsidRPr="00C6449B" w:rsidRDefault="00CF08D6" w:rsidP="00CF08D6">
            <w:pPr>
              <w:pStyle w:val="TAH"/>
              <w:rPr>
                <w:rFonts w:cs="Arial"/>
              </w:rPr>
            </w:pPr>
            <w:r w:rsidRPr="00C6449B">
              <w:rPr>
                <w:rFonts w:cs="Arial"/>
                <w:i/>
              </w:rPr>
              <w:t>BS channel bandwidth</w:t>
            </w:r>
            <w:r w:rsidRPr="00C6449B">
              <w:rPr>
                <w:rFonts w:cs="Arial"/>
              </w:rPr>
              <w:t xml:space="preserve"> </w:t>
            </w:r>
            <w:r w:rsidRPr="00C6449B">
              <w:rPr>
                <w:rFonts w:eastAsia="SimSun" w:cs="Arial"/>
              </w:rPr>
              <w:t xml:space="preserve">of the </w:t>
            </w:r>
            <w:r w:rsidRPr="00C6449B">
              <w:rPr>
                <w:rFonts w:eastAsia="SimSun" w:cs="Arial"/>
                <w:i/>
              </w:rPr>
              <w:t>lowest/highest carrier</w:t>
            </w:r>
            <w:r w:rsidRPr="00C6449B">
              <w:rPr>
                <w:rFonts w:eastAsia="SimSun" w:cs="Arial"/>
              </w:rPr>
              <w:t xml:space="preserve"> received</w:t>
            </w:r>
            <w:r w:rsidRPr="00C6449B">
              <w:rPr>
                <w:rFonts w:cs="Arial"/>
              </w:rPr>
              <w:t xml:space="preserve"> (MHz)</w:t>
            </w:r>
          </w:p>
        </w:tc>
        <w:tc>
          <w:tcPr>
            <w:tcW w:w="1907" w:type="dxa"/>
            <w:vAlign w:val="center"/>
          </w:tcPr>
          <w:p w14:paraId="05122FB2" w14:textId="77777777" w:rsidR="00CF08D6" w:rsidRPr="00C6449B" w:rsidRDefault="00CF08D6" w:rsidP="00CF08D6">
            <w:pPr>
              <w:pStyle w:val="TAH"/>
              <w:rPr>
                <w:rFonts w:cs="Arial"/>
              </w:rPr>
            </w:pPr>
            <w:r w:rsidRPr="00C6449B">
              <w:rPr>
                <w:rFonts w:cs="Arial"/>
              </w:rPr>
              <w:t xml:space="preserve">Interfering signal centre frequency offset from the </w:t>
            </w:r>
            <w:r w:rsidRPr="00C6449B">
              <w:rPr>
                <w:rFonts w:eastAsia="SimSun" w:cs="Arial"/>
              </w:rPr>
              <w:t>lower/upper</w:t>
            </w:r>
            <w:r w:rsidRPr="00C6449B">
              <w:rPr>
                <w:rFonts w:cs="Arial"/>
              </w:rPr>
              <w:t xml:space="preserve"> </w:t>
            </w:r>
            <w:r w:rsidRPr="00C6449B">
              <w:rPr>
                <w:rFonts w:cs="Arial"/>
                <w:i/>
              </w:rPr>
              <w:t>Base Station RF Bandwidth</w:t>
            </w:r>
            <w:r w:rsidRPr="00C6449B">
              <w:rPr>
                <w:rFonts w:cs="Arial"/>
              </w:rPr>
              <w:t xml:space="preserve"> edge (MHz)</w:t>
            </w:r>
          </w:p>
        </w:tc>
        <w:tc>
          <w:tcPr>
            <w:tcW w:w="2503" w:type="dxa"/>
            <w:vAlign w:val="center"/>
          </w:tcPr>
          <w:p w14:paraId="25BC60A2" w14:textId="34128DFC" w:rsidR="00CF08D6" w:rsidRPr="00C6449B" w:rsidRDefault="00C422C6" w:rsidP="00CF08D6">
            <w:pPr>
              <w:pStyle w:val="TAH"/>
              <w:rPr>
                <w:rFonts w:cs="Arial"/>
              </w:rPr>
            </w:pPr>
            <w:r w:rsidRPr="00C6449B">
              <w:rPr>
                <w:rFonts w:cs="Arial"/>
              </w:rPr>
              <w:t>Type of interfering signal (Note 3)</w:t>
            </w:r>
          </w:p>
        </w:tc>
      </w:tr>
      <w:tr w:rsidR="007702F6" w:rsidRPr="00C6449B" w14:paraId="3D2E6F71" w14:textId="77777777" w:rsidTr="00CF08D6">
        <w:trPr>
          <w:jc w:val="center"/>
        </w:trPr>
        <w:tc>
          <w:tcPr>
            <w:tcW w:w="1467" w:type="dxa"/>
            <w:vMerge w:val="restart"/>
            <w:vAlign w:val="center"/>
          </w:tcPr>
          <w:p w14:paraId="4DB85D25" w14:textId="77777777" w:rsidR="007702F6" w:rsidRPr="00C6449B" w:rsidRDefault="007702F6" w:rsidP="007702F6">
            <w:pPr>
              <w:pStyle w:val="TAC"/>
              <w:rPr>
                <w:rFonts w:cs="Arial"/>
              </w:rPr>
            </w:pPr>
            <w:r w:rsidRPr="00C6449B">
              <w:rPr>
                <w:rFonts w:cs="Arial"/>
              </w:rPr>
              <w:t>5</w:t>
            </w:r>
          </w:p>
        </w:tc>
        <w:tc>
          <w:tcPr>
            <w:tcW w:w="1907" w:type="dxa"/>
            <w:vAlign w:val="center"/>
          </w:tcPr>
          <w:p w14:paraId="34DA3939" w14:textId="2EDADA73" w:rsidR="007702F6" w:rsidRPr="00C6449B" w:rsidRDefault="007702F6" w:rsidP="007702F6">
            <w:pPr>
              <w:pStyle w:val="TAC"/>
              <w:rPr>
                <w:rFonts w:cs="Arial"/>
              </w:rPr>
            </w:pPr>
            <w:r w:rsidRPr="00C6449B">
              <w:rPr>
                <w:rFonts w:cs="Arial"/>
              </w:rPr>
              <w:t>±7.5</w:t>
            </w:r>
          </w:p>
        </w:tc>
        <w:tc>
          <w:tcPr>
            <w:tcW w:w="2503" w:type="dxa"/>
            <w:shd w:val="clear" w:color="auto" w:fill="auto"/>
            <w:vAlign w:val="center"/>
          </w:tcPr>
          <w:p w14:paraId="32D1FEF3" w14:textId="77777777" w:rsidR="007702F6" w:rsidRPr="00C6449B" w:rsidRDefault="007702F6" w:rsidP="007702F6">
            <w:pPr>
              <w:pStyle w:val="TAC"/>
              <w:rPr>
                <w:rFonts w:cs="Arial"/>
              </w:rPr>
            </w:pPr>
            <w:r w:rsidRPr="00C6449B">
              <w:rPr>
                <w:rFonts w:cs="Arial"/>
              </w:rPr>
              <w:t>CW</w:t>
            </w:r>
          </w:p>
        </w:tc>
      </w:tr>
      <w:tr w:rsidR="007702F6" w:rsidRPr="00C6449B" w14:paraId="37F9A3D4" w14:textId="77777777" w:rsidTr="00CF08D6">
        <w:trPr>
          <w:jc w:val="center"/>
        </w:trPr>
        <w:tc>
          <w:tcPr>
            <w:tcW w:w="1467" w:type="dxa"/>
            <w:vMerge/>
            <w:vAlign w:val="center"/>
          </w:tcPr>
          <w:p w14:paraId="3976209C" w14:textId="77777777" w:rsidR="007702F6" w:rsidRPr="00C6449B" w:rsidRDefault="007702F6" w:rsidP="007702F6">
            <w:pPr>
              <w:pStyle w:val="TAC"/>
              <w:rPr>
                <w:rFonts w:cs="Arial"/>
              </w:rPr>
            </w:pPr>
          </w:p>
        </w:tc>
        <w:tc>
          <w:tcPr>
            <w:tcW w:w="1907" w:type="dxa"/>
            <w:vAlign w:val="center"/>
          </w:tcPr>
          <w:p w14:paraId="03CDE35B" w14:textId="6FC920A0" w:rsidR="007702F6" w:rsidRPr="00C6449B" w:rsidRDefault="007702F6" w:rsidP="007702F6">
            <w:pPr>
              <w:pStyle w:val="TAC"/>
              <w:rPr>
                <w:rFonts w:cs="Arial"/>
              </w:rPr>
            </w:pPr>
            <w:r w:rsidRPr="00C6449B">
              <w:rPr>
                <w:rFonts w:cs="Arial"/>
              </w:rPr>
              <w:t>±17.5</w:t>
            </w:r>
          </w:p>
        </w:tc>
        <w:tc>
          <w:tcPr>
            <w:tcW w:w="2503" w:type="dxa"/>
            <w:shd w:val="clear" w:color="auto" w:fill="auto"/>
            <w:vAlign w:val="center"/>
          </w:tcPr>
          <w:p w14:paraId="0C97D601" w14:textId="77777777" w:rsidR="007702F6" w:rsidRPr="00C6449B" w:rsidRDefault="007702F6" w:rsidP="007702F6">
            <w:pPr>
              <w:pStyle w:val="TAC"/>
              <w:rPr>
                <w:rFonts w:cs="Arial"/>
              </w:rPr>
            </w:pPr>
            <w:r w:rsidRPr="00C6449B">
              <w:rPr>
                <w:rFonts w:cs="Arial"/>
              </w:rPr>
              <w:t xml:space="preserve">5 MHz </w:t>
            </w:r>
            <w:r w:rsidRPr="00C6449B">
              <w:t>DFT-s-OFDM</w:t>
            </w:r>
            <w:r w:rsidRPr="00C6449B">
              <w:rPr>
                <w:rFonts w:eastAsia="SimSun"/>
              </w:rPr>
              <w:t xml:space="preserve"> </w:t>
            </w:r>
            <w:r w:rsidRPr="00C6449B">
              <w:rPr>
                <w:rFonts w:cs="Arial"/>
              </w:rPr>
              <w:t>NR signal (Note 1)</w:t>
            </w:r>
          </w:p>
        </w:tc>
      </w:tr>
      <w:tr w:rsidR="007702F6" w:rsidRPr="00C6449B" w14:paraId="721A4135" w14:textId="77777777" w:rsidTr="00CF08D6">
        <w:trPr>
          <w:jc w:val="center"/>
        </w:trPr>
        <w:tc>
          <w:tcPr>
            <w:tcW w:w="1467" w:type="dxa"/>
            <w:vMerge w:val="restart"/>
            <w:vAlign w:val="center"/>
          </w:tcPr>
          <w:p w14:paraId="7F0ED015" w14:textId="77777777" w:rsidR="007702F6" w:rsidRPr="00C6449B" w:rsidRDefault="007702F6" w:rsidP="007702F6">
            <w:pPr>
              <w:pStyle w:val="TAC"/>
              <w:rPr>
                <w:rFonts w:cs="Arial"/>
              </w:rPr>
            </w:pPr>
            <w:r w:rsidRPr="00C6449B">
              <w:rPr>
                <w:rFonts w:cs="Arial"/>
              </w:rPr>
              <w:t>10</w:t>
            </w:r>
          </w:p>
        </w:tc>
        <w:tc>
          <w:tcPr>
            <w:tcW w:w="1907" w:type="dxa"/>
            <w:vAlign w:val="center"/>
          </w:tcPr>
          <w:p w14:paraId="7651AE2F" w14:textId="1705F0A4" w:rsidR="007702F6" w:rsidRPr="00C6449B" w:rsidRDefault="007702F6" w:rsidP="007702F6">
            <w:pPr>
              <w:pStyle w:val="TAC"/>
              <w:rPr>
                <w:rFonts w:cs="Arial"/>
              </w:rPr>
            </w:pPr>
            <w:r w:rsidRPr="00C6449B">
              <w:rPr>
                <w:rFonts w:cs="Arial"/>
              </w:rPr>
              <w:t>±7.465</w:t>
            </w:r>
          </w:p>
        </w:tc>
        <w:tc>
          <w:tcPr>
            <w:tcW w:w="2503" w:type="dxa"/>
            <w:shd w:val="clear" w:color="auto" w:fill="auto"/>
            <w:vAlign w:val="center"/>
          </w:tcPr>
          <w:p w14:paraId="36944B51" w14:textId="77777777" w:rsidR="007702F6" w:rsidRPr="00C6449B" w:rsidRDefault="007702F6" w:rsidP="007702F6">
            <w:pPr>
              <w:pStyle w:val="TAC"/>
              <w:rPr>
                <w:rFonts w:cs="Arial"/>
              </w:rPr>
            </w:pPr>
            <w:r w:rsidRPr="00C6449B">
              <w:rPr>
                <w:rFonts w:cs="Arial"/>
              </w:rPr>
              <w:t>CW</w:t>
            </w:r>
          </w:p>
        </w:tc>
      </w:tr>
      <w:tr w:rsidR="007702F6" w:rsidRPr="00C6449B" w14:paraId="15F94471" w14:textId="77777777" w:rsidTr="00CF08D6">
        <w:trPr>
          <w:jc w:val="center"/>
        </w:trPr>
        <w:tc>
          <w:tcPr>
            <w:tcW w:w="1467" w:type="dxa"/>
            <w:vMerge/>
            <w:vAlign w:val="center"/>
          </w:tcPr>
          <w:p w14:paraId="744485D6" w14:textId="77777777" w:rsidR="007702F6" w:rsidRPr="00C6449B" w:rsidRDefault="007702F6" w:rsidP="007702F6">
            <w:pPr>
              <w:pStyle w:val="TAC"/>
              <w:rPr>
                <w:rFonts w:cs="Arial"/>
              </w:rPr>
            </w:pPr>
          </w:p>
        </w:tc>
        <w:tc>
          <w:tcPr>
            <w:tcW w:w="1907" w:type="dxa"/>
            <w:vAlign w:val="center"/>
          </w:tcPr>
          <w:p w14:paraId="03CF5F0D" w14:textId="07AF323C" w:rsidR="007702F6" w:rsidRPr="00C6449B" w:rsidRDefault="007702F6" w:rsidP="007702F6">
            <w:pPr>
              <w:pStyle w:val="TAC"/>
              <w:rPr>
                <w:rFonts w:cs="Arial"/>
              </w:rPr>
            </w:pPr>
            <w:r w:rsidRPr="00C6449B">
              <w:rPr>
                <w:rFonts w:cs="Arial"/>
              </w:rPr>
              <w:t>±17.5</w:t>
            </w:r>
          </w:p>
        </w:tc>
        <w:tc>
          <w:tcPr>
            <w:tcW w:w="2503" w:type="dxa"/>
            <w:shd w:val="clear" w:color="auto" w:fill="auto"/>
            <w:vAlign w:val="center"/>
          </w:tcPr>
          <w:p w14:paraId="457E3663" w14:textId="77777777" w:rsidR="007702F6" w:rsidRPr="00C6449B" w:rsidRDefault="007702F6" w:rsidP="007702F6">
            <w:pPr>
              <w:pStyle w:val="TAC"/>
              <w:rPr>
                <w:rFonts w:cs="Arial"/>
              </w:rPr>
            </w:pPr>
            <w:r w:rsidRPr="00C6449B">
              <w:rPr>
                <w:rFonts w:cs="Arial"/>
              </w:rPr>
              <w:t xml:space="preserve">5 MHz </w:t>
            </w:r>
            <w:r w:rsidRPr="00C6449B">
              <w:t>DFT-s-OFDM</w:t>
            </w:r>
            <w:r w:rsidRPr="00C6449B">
              <w:rPr>
                <w:rFonts w:eastAsia="SimSun"/>
              </w:rPr>
              <w:t xml:space="preserve"> </w:t>
            </w:r>
            <w:r w:rsidRPr="00C6449B">
              <w:rPr>
                <w:rFonts w:cs="Arial"/>
              </w:rPr>
              <w:t>NR signal (Note 1)</w:t>
            </w:r>
          </w:p>
        </w:tc>
      </w:tr>
      <w:tr w:rsidR="007702F6" w:rsidRPr="00C6449B" w14:paraId="13618CC2" w14:textId="77777777" w:rsidTr="00CF08D6">
        <w:trPr>
          <w:jc w:val="center"/>
        </w:trPr>
        <w:tc>
          <w:tcPr>
            <w:tcW w:w="1467" w:type="dxa"/>
            <w:vMerge w:val="restart"/>
            <w:vAlign w:val="center"/>
          </w:tcPr>
          <w:p w14:paraId="16C359AD" w14:textId="77777777" w:rsidR="007702F6" w:rsidRPr="00C6449B" w:rsidRDefault="007702F6" w:rsidP="007702F6">
            <w:pPr>
              <w:pStyle w:val="TAC"/>
              <w:rPr>
                <w:rFonts w:cs="Arial"/>
              </w:rPr>
            </w:pPr>
            <w:r w:rsidRPr="00C6449B">
              <w:rPr>
                <w:rFonts w:cs="Arial"/>
              </w:rPr>
              <w:t>15</w:t>
            </w:r>
          </w:p>
        </w:tc>
        <w:tc>
          <w:tcPr>
            <w:tcW w:w="1907" w:type="dxa"/>
            <w:vAlign w:val="center"/>
          </w:tcPr>
          <w:p w14:paraId="5F540548" w14:textId="5760CD7D" w:rsidR="007702F6" w:rsidRPr="00C6449B" w:rsidRDefault="007702F6" w:rsidP="007702F6">
            <w:pPr>
              <w:pStyle w:val="TAC"/>
              <w:rPr>
                <w:rFonts w:cs="Arial"/>
              </w:rPr>
            </w:pPr>
            <w:r w:rsidRPr="00C6449B">
              <w:rPr>
                <w:rFonts w:cs="Arial"/>
              </w:rPr>
              <w:t>±7.43</w:t>
            </w:r>
          </w:p>
        </w:tc>
        <w:tc>
          <w:tcPr>
            <w:tcW w:w="2503" w:type="dxa"/>
            <w:shd w:val="clear" w:color="auto" w:fill="auto"/>
            <w:vAlign w:val="center"/>
          </w:tcPr>
          <w:p w14:paraId="355B8747" w14:textId="77777777" w:rsidR="007702F6" w:rsidRPr="00C6449B" w:rsidRDefault="007702F6" w:rsidP="007702F6">
            <w:pPr>
              <w:pStyle w:val="TAC"/>
              <w:rPr>
                <w:rFonts w:cs="Arial"/>
              </w:rPr>
            </w:pPr>
            <w:r w:rsidRPr="00C6449B">
              <w:rPr>
                <w:rFonts w:cs="Arial"/>
              </w:rPr>
              <w:t>CW</w:t>
            </w:r>
          </w:p>
        </w:tc>
      </w:tr>
      <w:tr w:rsidR="007702F6" w:rsidRPr="00C6449B" w14:paraId="32BC4E40" w14:textId="77777777" w:rsidTr="00CF08D6">
        <w:trPr>
          <w:jc w:val="center"/>
        </w:trPr>
        <w:tc>
          <w:tcPr>
            <w:tcW w:w="1467" w:type="dxa"/>
            <w:vMerge/>
            <w:vAlign w:val="center"/>
          </w:tcPr>
          <w:p w14:paraId="2061996A" w14:textId="77777777" w:rsidR="007702F6" w:rsidRPr="00C6449B" w:rsidRDefault="007702F6" w:rsidP="007702F6">
            <w:pPr>
              <w:pStyle w:val="TAC"/>
              <w:rPr>
                <w:rFonts w:cs="Arial"/>
              </w:rPr>
            </w:pPr>
          </w:p>
        </w:tc>
        <w:tc>
          <w:tcPr>
            <w:tcW w:w="1907" w:type="dxa"/>
            <w:vAlign w:val="center"/>
          </w:tcPr>
          <w:p w14:paraId="5B472E0E" w14:textId="2F76EBD7" w:rsidR="007702F6" w:rsidRPr="00C6449B" w:rsidRDefault="007702F6" w:rsidP="007702F6">
            <w:pPr>
              <w:pStyle w:val="TAC"/>
              <w:rPr>
                <w:rFonts w:cs="Arial"/>
              </w:rPr>
            </w:pPr>
            <w:r w:rsidRPr="00C6449B">
              <w:rPr>
                <w:rFonts w:cs="Arial"/>
              </w:rPr>
              <w:t>±17.5</w:t>
            </w:r>
          </w:p>
        </w:tc>
        <w:tc>
          <w:tcPr>
            <w:tcW w:w="2503" w:type="dxa"/>
            <w:shd w:val="clear" w:color="auto" w:fill="auto"/>
            <w:vAlign w:val="center"/>
          </w:tcPr>
          <w:p w14:paraId="54BEB1EA" w14:textId="77777777" w:rsidR="007702F6" w:rsidRPr="00C6449B" w:rsidRDefault="007702F6" w:rsidP="007702F6">
            <w:pPr>
              <w:pStyle w:val="TAC"/>
              <w:rPr>
                <w:rFonts w:cs="Arial"/>
              </w:rPr>
            </w:pPr>
            <w:r w:rsidRPr="00C6449B">
              <w:rPr>
                <w:rFonts w:cs="Arial"/>
              </w:rPr>
              <w:t xml:space="preserve">5 MHz </w:t>
            </w:r>
            <w:r w:rsidRPr="00C6449B">
              <w:t>DFT-s-OFDM</w:t>
            </w:r>
            <w:r w:rsidRPr="00C6449B">
              <w:rPr>
                <w:rFonts w:eastAsia="SimSun"/>
              </w:rPr>
              <w:t xml:space="preserve"> </w:t>
            </w:r>
            <w:r w:rsidRPr="00C6449B">
              <w:rPr>
                <w:rFonts w:cs="Arial"/>
              </w:rPr>
              <w:t>NR signal (Note 1)</w:t>
            </w:r>
          </w:p>
        </w:tc>
      </w:tr>
      <w:tr w:rsidR="007702F6" w:rsidRPr="00C6449B" w14:paraId="43F1C130" w14:textId="77777777" w:rsidTr="00CF08D6">
        <w:trPr>
          <w:jc w:val="center"/>
        </w:trPr>
        <w:tc>
          <w:tcPr>
            <w:tcW w:w="1467" w:type="dxa"/>
            <w:vMerge w:val="restart"/>
            <w:vAlign w:val="center"/>
          </w:tcPr>
          <w:p w14:paraId="7D12CAD5" w14:textId="77777777" w:rsidR="007702F6" w:rsidRPr="00C6449B" w:rsidRDefault="007702F6" w:rsidP="007702F6">
            <w:pPr>
              <w:pStyle w:val="TAC"/>
              <w:rPr>
                <w:rFonts w:cs="Arial"/>
              </w:rPr>
            </w:pPr>
            <w:r w:rsidRPr="00C6449B">
              <w:rPr>
                <w:rFonts w:cs="Arial"/>
              </w:rPr>
              <w:t>20</w:t>
            </w:r>
          </w:p>
        </w:tc>
        <w:tc>
          <w:tcPr>
            <w:tcW w:w="1907" w:type="dxa"/>
            <w:vAlign w:val="center"/>
          </w:tcPr>
          <w:p w14:paraId="54FC488F" w14:textId="796F0F96" w:rsidR="007702F6" w:rsidRPr="00C6449B" w:rsidRDefault="007702F6" w:rsidP="007702F6">
            <w:pPr>
              <w:pStyle w:val="TAC"/>
              <w:rPr>
                <w:rFonts w:cs="Arial"/>
              </w:rPr>
            </w:pPr>
            <w:r w:rsidRPr="00C6449B">
              <w:rPr>
                <w:rFonts w:cs="Arial"/>
              </w:rPr>
              <w:t>±7.395</w:t>
            </w:r>
          </w:p>
        </w:tc>
        <w:tc>
          <w:tcPr>
            <w:tcW w:w="2503" w:type="dxa"/>
            <w:shd w:val="clear" w:color="auto" w:fill="auto"/>
            <w:vAlign w:val="center"/>
          </w:tcPr>
          <w:p w14:paraId="6D788777" w14:textId="77777777" w:rsidR="007702F6" w:rsidRPr="00C6449B" w:rsidRDefault="007702F6" w:rsidP="007702F6">
            <w:pPr>
              <w:pStyle w:val="TAC"/>
              <w:rPr>
                <w:rFonts w:cs="Arial"/>
              </w:rPr>
            </w:pPr>
            <w:r w:rsidRPr="00C6449B">
              <w:rPr>
                <w:rFonts w:cs="Arial"/>
              </w:rPr>
              <w:t>CW</w:t>
            </w:r>
          </w:p>
        </w:tc>
      </w:tr>
      <w:tr w:rsidR="007702F6" w:rsidRPr="00C6449B" w14:paraId="521301DA" w14:textId="77777777" w:rsidTr="00CF08D6">
        <w:trPr>
          <w:jc w:val="center"/>
        </w:trPr>
        <w:tc>
          <w:tcPr>
            <w:tcW w:w="1467" w:type="dxa"/>
            <w:vMerge/>
            <w:vAlign w:val="center"/>
          </w:tcPr>
          <w:p w14:paraId="2C8D2A14" w14:textId="77777777" w:rsidR="007702F6" w:rsidRPr="00C6449B" w:rsidRDefault="007702F6" w:rsidP="007702F6">
            <w:pPr>
              <w:pStyle w:val="TAC"/>
              <w:rPr>
                <w:rFonts w:cs="Arial"/>
              </w:rPr>
            </w:pPr>
          </w:p>
        </w:tc>
        <w:tc>
          <w:tcPr>
            <w:tcW w:w="1907" w:type="dxa"/>
            <w:vAlign w:val="center"/>
          </w:tcPr>
          <w:p w14:paraId="3E93FA5D" w14:textId="428170AB" w:rsidR="007702F6" w:rsidRPr="00C6449B" w:rsidRDefault="007702F6" w:rsidP="007702F6">
            <w:pPr>
              <w:pStyle w:val="TAC"/>
              <w:rPr>
                <w:rFonts w:cs="Arial"/>
              </w:rPr>
            </w:pPr>
            <w:r w:rsidRPr="00C6449B">
              <w:rPr>
                <w:rFonts w:cs="Arial"/>
              </w:rPr>
              <w:t>±17.5</w:t>
            </w:r>
          </w:p>
        </w:tc>
        <w:tc>
          <w:tcPr>
            <w:tcW w:w="2503" w:type="dxa"/>
            <w:shd w:val="clear" w:color="auto" w:fill="auto"/>
            <w:vAlign w:val="center"/>
          </w:tcPr>
          <w:p w14:paraId="4DF884FF" w14:textId="77777777" w:rsidR="007702F6" w:rsidRPr="00C6449B" w:rsidRDefault="007702F6" w:rsidP="007702F6">
            <w:pPr>
              <w:pStyle w:val="TAC"/>
              <w:rPr>
                <w:rFonts w:cs="Arial"/>
              </w:rPr>
            </w:pPr>
            <w:r w:rsidRPr="00C6449B">
              <w:rPr>
                <w:rFonts w:cs="Arial"/>
              </w:rPr>
              <w:t xml:space="preserve">5 MHz </w:t>
            </w:r>
            <w:r w:rsidRPr="00C6449B">
              <w:t>DFT-s-OFDM</w:t>
            </w:r>
            <w:r w:rsidRPr="00C6449B">
              <w:rPr>
                <w:rFonts w:eastAsia="SimSun"/>
              </w:rPr>
              <w:t xml:space="preserve"> </w:t>
            </w:r>
            <w:r w:rsidRPr="00C6449B">
              <w:rPr>
                <w:rFonts w:cs="Arial"/>
              </w:rPr>
              <w:t>NR signal (Note 1)</w:t>
            </w:r>
          </w:p>
        </w:tc>
      </w:tr>
      <w:tr w:rsidR="007702F6" w:rsidRPr="00C6449B" w14:paraId="1CEA9A76" w14:textId="77777777" w:rsidTr="00CF08D6">
        <w:trPr>
          <w:jc w:val="center"/>
        </w:trPr>
        <w:tc>
          <w:tcPr>
            <w:tcW w:w="1467" w:type="dxa"/>
            <w:vMerge w:val="restart"/>
            <w:vAlign w:val="center"/>
          </w:tcPr>
          <w:p w14:paraId="3E3AF285" w14:textId="77777777" w:rsidR="007702F6" w:rsidRPr="00C6449B" w:rsidRDefault="007702F6" w:rsidP="007702F6">
            <w:pPr>
              <w:pStyle w:val="TAC"/>
              <w:rPr>
                <w:rFonts w:cs="Arial"/>
              </w:rPr>
            </w:pPr>
            <w:r w:rsidRPr="00C6449B">
              <w:rPr>
                <w:rFonts w:cs="Arial"/>
              </w:rPr>
              <w:t>25</w:t>
            </w:r>
          </w:p>
        </w:tc>
        <w:tc>
          <w:tcPr>
            <w:tcW w:w="1907" w:type="dxa"/>
            <w:vAlign w:val="center"/>
          </w:tcPr>
          <w:p w14:paraId="7676A87D" w14:textId="02DD71CA" w:rsidR="007702F6" w:rsidRPr="00C6449B" w:rsidRDefault="007702F6" w:rsidP="007702F6">
            <w:pPr>
              <w:pStyle w:val="TAC"/>
              <w:rPr>
                <w:rFonts w:cs="Arial"/>
              </w:rPr>
            </w:pPr>
            <w:r w:rsidRPr="00C6449B">
              <w:rPr>
                <w:rFonts w:cs="Arial"/>
              </w:rPr>
              <w:t>±7.465</w:t>
            </w:r>
          </w:p>
        </w:tc>
        <w:tc>
          <w:tcPr>
            <w:tcW w:w="2503" w:type="dxa"/>
            <w:shd w:val="clear" w:color="auto" w:fill="auto"/>
            <w:vAlign w:val="center"/>
          </w:tcPr>
          <w:p w14:paraId="412AAAE3" w14:textId="77777777" w:rsidR="007702F6" w:rsidRPr="00C6449B" w:rsidRDefault="007702F6" w:rsidP="007702F6">
            <w:pPr>
              <w:pStyle w:val="TAC"/>
              <w:rPr>
                <w:rFonts w:cs="Arial"/>
              </w:rPr>
            </w:pPr>
            <w:r w:rsidRPr="00C6449B">
              <w:rPr>
                <w:rFonts w:cs="Arial"/>
              </w:rPr>
              <w:t>CW</w:t>
            </w:r>
          </w:p>
        </w:tc>
      </w:tr>
      <w:tr w:rsidR="007702F6" w:rsidRPr="00C6449B" w14:paraId="1E21D178" w14:textId="77777777" w:rsidTr="00CF08D6">
        <w:trPr>
          <w:jc w:val="center"/>
        </w:trPr>
        <w:tc>
          <w:tcPr>
            <w:tcW w:w="1467" w:type="dxa"/>
            <w:vMerge/>
            <w:vAlign w:val="center"/>
          </w:tcPr>
          <w:p w14:paraId="6F346C18" w14:textId="77777777" w:rsidR="007702F6" w:rsidRPr="00C6449B" w:rsidRDefault="007702F6" w:rsidP="007702F6">
            <w:pPr>
              <w:pStyle w:val="TAC"/>
              <w:rPr>
                <w:rFonts w:cs="Arial"/>
              </w:rPr>
            </w:pPr>
          </w:p>
        </w:tc>
        <w:tc>
          <w:tcPr>
            <w:tcW w:w="1907" w:type="dxa"/>
            <w:vAlign w:val="center"/>
          </w:tcPr>
          <w:p w14:paraId="4923BCA5" w14:textId="64242EC5"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7B08DD61" w14:textId="77777777" w:rsidR="007702F6" w:rsidRPr="00C6449B" w:rsidRDefault="007702F6" w:rsidP="007702F6">
            <w:pPr>
              <w:pStyle w:val="TAC"/>
              <w:rPr>
                <w:rFonts w:cs="Arial"/>
              </w:rPr>
            </w:pPr>
            <w:r w:rsidRPr="00C6449B">
              <w:rPr>
                <w:rFonts w:cs="Arial"/>
              </w:rPr>
              <w:t xml:space="preserve">20MHz </w:t>
            </w:r>
            <w:r w:rsidRPr="00C6449B">
              <w:t>DFT-s-OFDM</w:t>
            </w:r>
            <w:r w:rsidRPr="00C6449B">
              <w:rPr>
                <w:rFonts w:eastAsia="SimSun"/>
              </w:rPr>
              <w:t xml:space="preserve"> </w:t>
            </w:r>
            <w:r w:rsidRPr="00C6449B">
              <w:rPr>
                <w:rFonts w:cs="Arial"/>
              </w:rPr>
              <w:t>NR signal (Note 2)</w:t>
            </w:r>
          </w:p>
        </w:tc>
      </w:tr>
      <w:tr w:rsidR="007702F6" w:rsidRPr="00C6449B" w14:paraId="24AA4490" w14:textId="77777777" w:rsidTr="00CF08D6">
        <w:trPr>
          <w:jc w:val="center"/>
        </w:trPr>
        <w:tc>
          <w:tcPr>
            <w:tcW w:w="1467" w:type="dxa"/>
            <w:vMerge w:val="restart"/>
            <w:vAlign w:val="center"/>
          </w:tcPr>
          <w:p w14:paraId="126DAC8F" w14:textId="77777777" w:rsidR="007702F6" w:rsidRPr="00C6449B" w:rsidRDefault="007702F6" w:rsidP="007702F6">
            <w:pPr>
              <w:pStyle w:val="TAC"/>
              <w:rPr>
                <w:rFonts w:cs="Arial"/>
              </w:rPr>
            </w:pPr>
            <w:r w:rsidRPr="00C6449B">
              <w:rPr>
                <w:rFonts w:cs="Arial"/>
              </w:rPr>
              <w:t>30</w:t>
            </w:r>
          </w:p>
        </w:tc>
        <w:tc>
          <w:tcPr>
            <w:tcW w:w="1907" w:type="dxa"/>
            <w:vAlign w:val="center"/>
          </w:tcPr>
          <w:p w14:paraId="148193C3" w14:textId="6DF5758C" w:rsidR="007702F6" w:rsidRPr="00C6449B" w:rsidRDefault="007702F6" w:rsidP="007702F6">
            <w:pPr>
              <w:pStyle w:val="TAC"/>
              <w:rPr>
                <w:rFonts w:cs="Arial"/>
              </w:rPr>
            </w:pPr>
            <w:r w:rsidRPr="00C6449B">
              <w:rPr>
                <w:rFonts w:cs="Arial"/>
              </w:rPr>
              <w:t>±7.43</w:t>
            </w:r>
          </w:p>
        </w:tc>
        <w:tc>
          <w:tcPr>
            <w:tcW w:w="2503" w:type="dxa"/>
            <w:shd w:val="clear" w:color="auto" w:fill="auto"/>
            <w:vAlign w:val="center"/>
          </w:tcPr>
          <w:p w14:paraId="4A0E60F4" w14:textId="77777777" w:rsidR="007702F6" w:rsidRPr="00C6449B" w:rsidRDefault="007702F6" w:rsidP="007702F6">
            <w:pPr>
              <w:pStyle w:val="TAC"/>
              <w:rPr>
                <w:rFonts w:cs="Arial"/>
              </w:rPr>
            </w:pPr>
            <w:r w:rsidRPr="00C6449B">
              <w:rPr>
                <w:rFonts w:cs="Arial"/>
              </w:rPr>
              <w:t>CW</w:t>
            </w:r>
          </w:p>
        </w:tc>
      </w:tr>
      <w:tr w:rsidR="007702F6" w:rsidRPr="00C6449B" w14:paraId="1C9023F8" w14:textId="77777777" w:rsidTr="00CF08D6">
        <w:trPr>
          <w:jc w:val="center"/>
        </w:trPr>
        <w:tc>
          <w:tcPr>
            <w:tcW w:w="1467" w:type="dxa"/>
            <w:vMerge/>
            <w:vAlign w:val="center"/>
          </w:tcPr>
          <w:p w14:paraId="33150C93" w14:textId="77777777" w:rsidR="007702F6" w:rsidRPr="00C6449B" w:rsidRDefault="007702F6" w:rsidP="007702F6">
            <w:pPr>
              <w:pStyle w:val="TAC"/>
              <w:rPr>
                <w:rFonts w:cs="Arial"/>
              </w:rPr>
            </w:pPr>
          </w:p>
        </w:tc>
        <w:tc>
          <w:tcPr>
            <w:tcW w:w="1907" w:type="dxa"/>
            <w:vAlign w:val="center"/>
          </w:tcPr>
          <w:p w14:paraId="49902916" w14:textId="594D68EF"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3A8507FC" w14:textId="77777777" w:rsidR="007702F6" w:rsidRPr="00C6449B" w:rsidRDefault="007702F6" w:rsidP="007702F6">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 (Note 2)</w:t>
            </w:r>
          </w:p>
        </w:tc>
      </w:tr>
      <w:tr w:rsidR="007702F6" w:rsidRPr="00C6449B" w14:paraId="711379C0" w14:textId="77777777" w:rsidTr="00CF08D6">
        <w:trPr>
          <w:jc w:val="center"/>
        </w:trPr>
        <w:tc>
          <w:tcPr>
            <w:tcW w:w="1467" w:type="dxa"/>
            <w:vMerge w:val="restart"/>
            <w:vAlign w:val="center"/>
          </w:tcPr>
          <w:p w14:paraId="60C09744" w14:textId="77777777" w:rsidR="007702F6" w:rsidRPr="00C6449B" w:rsidRDefault="007702F6" w:rsidP="007702F6">
            <w:pPr>
              <w:pStyle w:val="TAC"/>
              <w:rPr>
                <w:rFonts w:cs="Arial"/>
              </w:rPr>
            </w:pPr>
            <w:r w:rsidRPr="00C6449B">
              <w:rPr>
                <w:rFonts w:cs="Arial"/>
              </w:rPr>
              <w:t>40</w:t>
            </w:r>
          </w:p>
        </w:tc>
        <w:tc>
          <w:tcPr>
            <w:tcW w:w="1907" w:type="dxa"/>
            <w:vAlign w:val="center"/>
          </w:tcPr>
          <w:p w14:paraId="5777F20E" w14:textId="14FA0341" w:rsidR="007702F6" w:rsidRPr="00C6449B" w:rsidRDefault="007702F6" w:rsidP="007702F6">
            <w:pPr>
              <w:pStyle w:val="TAC"/>
              <w:rPr>
                <w:rFonts w:cs="Arial"/>
              </w:rPr>
            </w:pPr>
            <w:r w:rsidRPr="00C6449B">
              <w:rPr>
                <w:rFonts w:cs="Arial"/>
              </w:rPr>
              <w:t>±7.45</w:t>
            </w:r>
          </w:p>
        </w:tc>
        <w:tc>
          <w:tcPr>
            <w:tcW w:w="2503" w:type="dxa"/>
            <w:shd w:val="clear" w:color="auto" w:fill="auto"/>
            <w:vAlign w:val="center"/>
          </w:tcPr>
          <w:p w14:paraId="2F8DE192" w14:textId="77777777" w:rsidR="007702F6" w:rsidRPr="00C6449B" w:rsidRDefault="007702F6" w:rsidP="007702F6">
            <w:pPr>
              <w:pStyle w:val="TAC"/>
              <w:rPr>
                <w:rFonts w:cs="Arial"/>
              </w:rPr>
            </w:pPr>
            <w:r w:rsidRPr="00C6449B">
              <w:rPr>
                <w:rFonts w:cs="Arial"/>
              </w:rPr>
              <w:t>CW</w:t>
            </w:r>
          </w:p>
        </w:tc>
      </w:tr>
      <w:tr w:rsidR="007702F6" w:rsidRPr="00C6449B" w14:paraId="5F102681" w14:textId="77777777" w:rsidTr="00CF08D6">
        <w:trPr>
          <w:jc w:val="center"/>
        </w:trPr>
        <w:tc>
          <w:tcPr>
            <w:tcW w:w="1467" w:type="dxa"/>
            <w:vMerge/>
            <w:vAlign w:val="center"/>
          </w:tcPr>
          <w:p w14:paraId="1332A12E" w14:textId="77777777" w:rsidR="007702F6" w:rsidRPr="00C6449B" w:rsidRDefault="007702F6" w:rsidP="007702F6">
            <w:pPr>
              <w:pStyle w:val="TAC"/>
              <w:rPr>
                <w:rFonts w:cs="Arial"/>
              </w:rPr>
            </w:pPr>
          </w:p>
        </w:tc>
        <w:tc>
          <w:tcPr>
            <w:tcW w:w="1907" w:type="dxa"/>
            <w:vAlign w:val="center"/>
          </w:tcPr>
          <w:p w14:paraId="185E20E1" w14:textId="1246D799"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6E200FEF" w14:textId="77777777" w:rsidR="007702F6" w:rsidRPr="00C6449B" w:rsidRDefault="007702F6" w:rsidP="007702F6">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 (Note 2)</w:t>
            </w:r>
          </w:p>
        </w:tc>
      </w:tr>
      <w:tr w:rsidR="007702F6" w:rsidRPr="00C6449B" w14:paraId="441B823B" w14:textId="77777777" w:rsidTr="00CF08D6">
        <w:trPr>
          <w:jc w:val="center"/>
        </w:trPr>
        <w:tc>
          <w:tcPr>
            <w:tcW w:w="1467" w:type="dxa"/>
            <w:vMerge w:val="restart"/>
            <w:vAlign w:val="center"/>
          </w:tcPr>
          <w:p w14:paraId="09A2053F" w14:textId="77777777" w:rsidR="007702F6" w:rsidRPr="00C6449B" w:rsidRDefault="007702F6" w:rsidP="007702F6">
            <w:pPr>
              <w:pStyle w:val="TAC"/>
              <w:rPr>
                <w:rFonts w:cs="Arial"/>
              </w:rPr>
            </w:pPr>
            <w:r w:rsidRPr="00C6449B">
              <w:rPr>
                <w:rFonts w:cs="Arial"/>
              </w:rPr>
              <w:t>50</w:t>
            </w:r>
          </w:p>
        </w:tc>
        <w:tc>
          <w:tcPr>
            <w:tcW w:w="1907" w:type="dxa"/>
            <w:vAlign w:val="center"/>
          </w:tcPr>
          <w:p w14:paraId="27B00852" w14:textId="50575C16" w:rsidR="007702F6" w:rsidRPr="00C6449B" w:rsidRDefault="007702F6" w:rsidP="007702F6">
            <w:pPr>
              <w:pStyle w:val="TAC"/>
              <w:rPr>
                <w:rFonts w:cs="Arial"/>
              </w:rPr>
            </w:pPr>
            <w:r w:rsidRPr="00C6449B">
              <w:rPr>
                <w:rFonts w:cs="Arial"/>
              </w:rPr>
              <w:t>±7.35</w:t>
            </w:r>
          </w:p>
        </w:tc>
        <w:tc>
          <w:tcPr>
            <w:tcW w:w="2503" w:type="dxa"/>
            <w:shd w:val="clear" w:color="auto" w:fill="auto"/>
            <w:vAlign w:val="center"/>
          </w:tcPr>
          <w:p w14:paraId="273C01BD" w14:textId="77777777" w:rsidR="007702F6" w:rsidRPr="00C6449B" w:rsidRDefault="007702F6" w:rsidP="007702F6">
            <w:pPr>
              <w:pStyle w:val="TAC"/>
              <w:rPr>
                <w:rFonts w:cs="Arial"/>
              </w:rPr>
            </w:pPr>
            <w:r w:rsidRPr="00C6449B">
              <w:rPr>
                <w:rFonts w:cs="Arial"/>
              </w:rPr>
              <w:t>CW</w:t>
            </w:r>
          </w:p>
        </w:tc>
      </w:tr>
      <w:tr w:rsidR="007702F6" w:rsidRPr="00C6449B" w14:paraId="3C30757B" w14:textId="77777777" w:rsidTr="00CF08D6">
        <w:trPr>
          <w:jc w:val="center"/>
        </w:trPr>
        <w:tc>
          <w:tcPr>
            <w:tcW w:w="1467" w:type="dxa"/>
            <w:vMerge/>
            <w:vAlign w:val="center"/>
          </w:tcPr>
          <w:p w14:paraId="6E5FF1B7" w14:textId="77777777" w:rsidR="007702F6" w:rsidRPr="00C6449B" w:rsidRDefault="007702F6" w:rsidP="007702F6">
            <w:pPr>
              <w:pStyle w:val="TAC"/>
              <w:rPr>
                <w:rFonts w:cs="Arial"/>
              </w:rPr>
            </w:pPr>
          </w:p>
        </w:tc>
        <w:tc>
          <w:tcPr>
            <w:tcW w:w="1907" w:type="dxa"/>
            <w:vAlign w:val="center"/>
          </w:tcPr>
          <w:p w14:paraId="71C8E2FA" w14:textId="0DC92185"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42B8876F" w14:textId="77777777" w:rsidR="007702F6" w:rsidRPr="00C6449B" w:rsidRDefault="007702F6" w:rsidP="007702F6">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 (Note 2)</w:t>
            </w:r>
          </w:p>
        </w:tc>
      </w:tr>
      <w:tr w:rsidR="007702F6" w:rsidRPr="00C6449B" w14:paraId="184E02E8" w14:textId="77777777" w:rsidTr="00CF08D6">
        <w:trPr>
          <w:jc w:val="center"/>
        </w:trPr>
        <w:tc>
          <w:tcPr>
            <w:tcW w:w="1467" w:type="dxa"/>
            <w:vMerge w:val="restart"/>
            <w:vAlign w:val="center"/>
          </w:tcPr>
          <w:p w14:paraId="2A17C674" w14:textId="77777777" w:rsidR="007702F6" w:rsidRPr="00C6449B" w:rsidRDefault="007702F6" w:rsidP="007702F6">
            <w:pPr>
              <w:pStyle w:val="TAC"/>
              <w:rPr>
                <w:rFonts w:cs="Arial"/>
              </w:rPr>
            </w:pPr>
            <w:r w:rsidRPr="00C6449B">
              <w:rPr>
                <w:rFonts w:cs="Arial"/>
              </w:rPr>
              <w:t>60</w:t>
            </w:r>
          </w:p>
        </w:tc>
        <w:tc>
          <w:tcPr>
            <w:tcW w:w="1907" w:type="dxa"/>
            <w:vAlign w:val="center"/>
          </w:tcPr>
          <w:p w14:paraId="6D2510A7" w14:textId="3C9E2A25" w:rsidR="007702F6" w:rsidRPr="00C6449B" w:rsidRDefault="007702F6" w:rsidP="007702F6">
            <w:pPr>
              <w:pStyle w:val="TAC"/>
              <w:rPr>
                <w:rFonts w:cs="Arial"/>
              </w:rPr>
            </w:pPr>
            <w:r w:rsidRPr="00C6449B">
              <w:rPr>
                <w:rFonts w:cs="Arial"/>
              </w:rPr>
              <w:t>±7.49</w:t>
            </w:r>
          </w:p>
        </w:tc>
        <w:tc>
          <w:tcPr>
            <w:tcW w:w="2503" w:type="dxa"/>
            <w:shd w:val="clear" w:color="auto" w:fill="auto"/>
            <w:vAlign w:val="center"/>
          </w:tcPr>
          <w:p w14:paraId="41FCBF91" w14:textId="77777777" w:rsidR="007702F6" w:rsidRPr="00C6449B" w:rsidRDefault="007702F6" w:rsidP="007702F6">
            <w:pPr>
              <w:pStyle w:val="TAC"/>
              <w:rPr>
                <w:rFonts w:cs="Arial"/>
              </w:rPr>
            </w:pPr>
            <w:r w:rsidRPr="00C6449B">
              <w:rPr>
                <w:rFonts w:cs="Arial"/>
              </w:rPr>
              <w:t>CW</w:t>
            </w:r>
          </w:p>
        </w:tc>
      </w:tr>
      <w:tr w:rsidR="007702F6" w:rsidRPr="00C6449B" w14:paraId="58915D8D" w14:textId="77777777" w:rsidTr="00CF08D6">
        <w:trPr>
          <w:jc w:val="center"/>
        </w:trPr>
        <w:tc>
          <w:tcPr>
            <w:tcW w:w="1467" w:type="dxa"/>
            <w:vMerge/>
            <w:vAlign w:val="center"/>
          </w:tcPr>
          <w:p w14:paraId="03D240F9" w14:textId="77777777" w:rsidR="007702F6" w:rsidRPr="00C6449B" w:rsidRDefault="007702F6" w:rsidP="007702F6">
            <w:pPr>
              <w:pStyle w:val="TAC"/>
              <w:rPr>
                <w:rFonts w:cs="Arial"/>
              </w:rPr>
            </w:pPr>
          </w:p>
        </w:tc>
        <w:tc>
          <w:tcPr>
            <w:tcW w:w="1907" w:type="dxa"/>
            <w:vAlign w:val="center"/>
          </w:tcPr>
          <w:p w14:paraId="341336E5" w14:textId="5C8862C3"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602DCFFF" w14:textId="77777777" w:rsidR="007702F6" w:rsidRPr="00C6449B" w:rsidRDefault="007702F6" w:rsidP="007702F6">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 (Note 2)</w:t>
            </w:r>
          </w:p>
        </w:tc>
      </w:tr>
      <w:tr w:rsidR="007702F6" w:rsidRPr="00C6449B" w14:paraId="7FF73FB5" w14:textId="77777777" w:rsidTr="00CF08D6">
        <w:trPr>
          <w:jc w:val="center"/>
        </w:trPr>
        <w:tc>
          <w:tcPr>
            <w:tcW w:w="1467" w:type="dxa"/>
            <w:vMerge w:val="restart"/>
            <w:vAlign w:val="center"/>
          </w:tcPr>
          <w:p w14:paraId="5BBEC3FC" w14:textId="77777777" w:rsidR="007702F6" w:rsidRPr="00C6449B" w:rsidRDefault="007702F6" w:rsidP="007702F6">
            <w:pPr>
              <w:pStyle w:val="TAC"/>
              <w:rPr>
                <w:rFonts w:cs="Arial"/>
              </w:rPr>
            </w:pPr>
            <w:r w:rsidRPr="00C6449B">
              <w:rPr>
                <w:rFonts w:cs="Arial"/>
              </w:rPr>
              <w:t>70</w:t>
            </w:r>
          </w:p>
        </w:tc>
        <w:tc>
          <w:tcPr>
            <w:tcW w:w="1907" w:type="dxa"/>
            <w:vAlign w:val="center"/>
          </w:tcPr>
          <w:p w14:paraId="40718B9D" w14:textId="2EA41436" w:rsidR="007702F6" w:rsidRPr="00C6449B" w:rsidRDefault="007702F6" w:rsidP="007702F6">
            <w:pPr>
              <w:pStyle w:val="TAC"/>
              <w:rPr>
                <w:rFonts w:cs="Arial"/>
              </w:rPr>
            </w:pPr>
            <w:r w:rsidRPr="00C6449B">
              <w:rPr>
                <w:rFonts w:cs="Arial"/>
              </w:rPr>
              <w:t>±7.42</w:t>
            </w:r>
          </w:p>
        </w:tc>
        <w:tc>
          <w:tcPr>
            <w:tcW w:w="2503" w:type="dxa"/>
            <w:shd w:val="clear" w:color="auto" w:fill="auto"/>
            <w:vAlign w:val="center"/>
          </w:tcPr>
          <w:p w14:paraId="5F05E38B" w14:textId="77777777" w:rsidR="007702F6" w:rsidRPr="00C6449B" w:rsidRDefault="007702F6" w:rsidP="007702F6">
            <w:pPr>
              <w:pStyle w:val="TAC"/>
              <w:rPr>
                <w:rFonts w:cs="Arial"/>
              </w:rPr>
            </w:pPr>
            <w:r w:rsidRPr="00C6449B">
              <w:rPr>
                <w:rFonts w:cs="Arial"/>
              </w:rPr>
              <w:t>CW</w:t>
            </w:r>
          </w:p>
        </w:tc>
      </w:tr>
      <w:tr w:rsidR="007702F6" w:rsidRPr="00C6449B" w14:paraId="689459B9" w14:textId="77777777" w:rsidTr="00CF08D6">
        <w:trPr>
          <w:jc w:val="center"/>
        </w:trPr>
        <w:tc>
          <w:tcPr>
            <w:tcW w:w="1467" w:type="dxa"/>
            <w:vMerge/>
            <w:vAlign w:val="center"/>
          </w:tcPr>
          <w:p w14:paraId="4B53F864" w14:textId="77777777" w:rsidR="007702F6" w:rsidRPr="00C6449B" w:rsidRDefault="007702F6" w:rsidP="007702F6">
            <w:pPr>
              <w:pStyle w:val="TAC"/>
              <w:rPr>
                <w:rFonts w:cs="Arial"/>
              </w:rPr>
            </w:pPr>
          </w:p>
        </w:tc>
        <w:tc>
          <w:tcPr>
            <w:tcW w:w="1907" w:type="dxa"/>
            <w:vAlign w:val="center"/>
          </w:tcPr>
          <w:p w14:paraId="6F6CF50F" w14:textId="37FE3EDF"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42022D65" w14:textId="77777777" w:rsidR="007702F6" w:rsidRPr="00C6449B" w:rsidRDefault="007702F6" w:rsidP="007702F6">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 (Note 2)</w:t>
            </w:r>
          </w:p>
        </w:tc>
      </w:tr>
      <w:tr w:rsidR="007702F6" w:rsidRPr="00C6449B" w14:paraId="5806F764" w14:textId="77777777" w:rsidTr="00CF08D6">
        <w:trPr>
          <w:jc w:val="center"/>
        </w:trPr>
        <w:tc>
          <w:tcPr>
            <w:tcW w:w="1467" w:type="dxa"/>
            <w:vMerge w:val="restart"/>
            <w:vAlign w:val="center"/>
          </w:tcPr>
          <w:p w14:paraId="1E430CD7" w14:textId="77777777" w:rsidR="007702F6" w:rsidRPr="00C6449B" w:rsidRDefault="007702F6" w:rsidP="007702F6">
            <w:pPr>
              <w:pStyle w:val="TAC"/>
              <w:rPr>
                <w:rFonts w:cs="Arial"/>
              </w:rPr>
            </w:pPr>
            <w:r w:rsidRPr="00C6449B">
              <w:rPr>
                <w:rFonts w:cs="Arial"/>
              </w:rPr>
              <w:t>80</w:t>
            </w:r>
          </w:p>
        </w:tc>
        <w:tc>
          <w:tcPr>
            <w:tcW w:w="1907" w:type="dxa"/>
            <w:vAlign w:val="center"/>
          </w:tcPr>
          <w:p w14:paraId="0D504689" w14:textId="436236EC" w:rsidR="007702F6" w:rsidRPr="00C6449B" w:rsidRDefault="007702F6" w:rsidP="007702F6">
            <w:pPr>
              <w:pStyle w:val="TAC"/>
              <w:rPr>
                <w:rFonts w:cs="Arial"/>
              </w:rPr>
            </w:pPr>
            <w:r w:rsidRPr="00C6449B">
              <w:rPr>
                <w:rFonts w:cs="Arial"/>
              </w:rPr>
              <w:t>±7.44</w:t>
            </w:r>
          </w:p>
        </w:tc>
        <w:tc>
          <w:tcPr>
            <w:tcW w:w="2503" w:type="dxa"/>
            <w:shd w:val="clear" w:color="auto" w:fill="auto"/>
            <w:vAlign w:val="center"/>
          </w:tcPr>
          <w:p w14:paraId="5BAEB29C" w14:textId="77777777" w:rsidR="007702F6" w:rsidRPr="00C6449B" w:rsidRDefault="007702F6" w:rsidP="007702F6">
            <w:pPr>
              <w:pStyle w:val="TAC"/>
              <w:rPr>
                <w:rFonts w:cs="Arial"/>
              </w:rPr>
            </w:pPr>
            <w:r w:rsidRPr="00C6449B">
              <w:rPr>
                <w:rFonts w:cs="Arial"/>
              </w:rPr>
              <w:t>CW</w:t>
            </w:r>
          </w:p>
        </w:tc>
      </w:tr>
      <w:tr w:rsidR="007702F6" w:rsidRPr="00C6449B" w14:paraId="641993A2" w14:textId="77777777" w:rsidTr="00CF08D6">
        <w:trPr>
          <w:jc w:val="center"/>
        </w:trPr>
        <w:tc>
          <w:tcPr>
            <w:tcW w:w="1467" w:type="dxa"/>
            <w:vMerge/>
            <w:vAlign w:val="center"/>
          </w:tcPr>
          <w:p w14:paraId="1E4DA6AD" w14:textId="77777777" w:rsidR="007702F6" w:rsidRPr="00C6449B" w:rsidRDefault="007702F6" w:rsidP="007702F6">
            <w:pPr>
              <w:pStyle w:val="TAC"/>
              <w:rPr>
                <w:rFonts w:cs="Arial"/>
              </w:rPr>
            </w:pPr>
          </w:p>
        </w:tc>
        <w:tc>
          <w:tcPr>
            <w:tcW w:w="1907" w:type="dxa"/>
            <w:vAlign w:val="center"/>
          </w:tcPr>
          <w:p w14:paraId="23FFEB2E" w14:textId="579D3C24"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2BEDFD42" w14:textId="77777777" w:rsidR="007702F6" w:rsidRPr="00C6449B" w:rsidRDefault="007702F6" w:rsidP="007702F6">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 (Note 2)</w:t>
            </w:r>
          </w:p>
        </w:tc>
      </w:tr>
      <w:tr w:rsidR="007702F6" w:rsidRPr="00C6449B" w14:paraId="652C37DD" w14:textId="77777777" w:rsidTr="00CF08D6">
        <w:trPr>
          <w:jc w:val="center"/>
        </w:trPr>
        <w:tc>
          <w:tcPr>
            <w:tcW w:w="1467" w:type="dxa"/>
            <w:vMerge w:val="restart"/>
            <w:vAlign w:val="center"/>
          </w:tcPr>
          <w:p w14:paraId="444192B5" w14:textId="77777777" w:rsidR="007702F6" w:rsidRPr="00C6449B" w:rsidRDefault="007702F6" w:rsidP="007702F6">
            <w:pPr>
              <w:pStyle w:val="TAC"/>
              <w:rPr>
                <w:rFonts w:cs="Arial"/>
              </w:rPr>
            </w:pPr>
            <w:bookmarkStart w:id="2524" w:name="_Hlk515811830"/>
            <w:r w:rsidRPr="00C6449B">
              <w:rPr>
                <w:rFonts w:cs="Arial"/>
              </w:rPr>
              <w:t>90</w:t>
            </w:r>
          </w:p>
        </w:tc>
        <w:tc>
          <w:tcPr>
            <w:tcW w:w="1907" w:type="dxa"/>
            <w:vAlign w:val="center"/>
          </w:tcPr>
          <w:p w14:paraId="22A5EFF7" w14:textId="34B5D425" w:rsidR="007702F6" w:rsidRPr="00C6449B" w:rsidRDefault="007702F6" w:rsidP="007702F6">
            <w:pPr>
              <w:pStyle w:val="TAC"/>
              <w:rPr>
                <w:rFonts w:cs="Arial"/>
              </w:rPr>
            </w:pPr>
            <w:r w:rsidRPr="00C6449B">
              <w:rPr>
                <w:rFonts w:cs="Arial"/>
              </w:rPr>
              <w:t>±7.46</w:t>
            </w:r>
          </w:p>
        </w:tc>
        <w:tc>
          <w:tcPr>
            <w:tcW w:w="2503" w:type="dxa"/>
            <w:shd w:val="clear" w:color="auto" w:fill="auto"/>
            <w:vAlign w:val="center"/>
          </w:tcPr>
          <w:p w14:paraId="52F391C6" w14:textId="77777777" w:rsidR="007702F6" w:rsidRPr="00C6449B" w:rsidRDefault="007702F6" w:rsidP="007702F6">
            <w:pPr>
              <w:pStyle w:val="TAC"/>
              <w:rPr>
                <w:rFonts w:cs="Arial"/>
              </w:rPr>
            </w:pPr>
            <w:r w:rsidRPr="00C6449B">
              <w:rPr>
                <w:rFonts w:cs="Arial"/>
              </w:rPr>
              <w:t>CW</w:t>
            </w:r>
          </w:p>
        </w:tc>
      </w:tr>
      <w:tr w:rsidR="007702F6" w:rsidRPr="00C6449B" w14:paraId="77B31990" w14:textId="77777777" w:rsidTr="00CF08D6">
        <w:trPr>
          <w:jc w:val="center"/>
        </w:trPr>
        <w:tc>
          <w:tcPr>
            <w:tcW w:w="1467" w:type="dxa"/>
            <w:vMerge/>
            <w:vAlign w:val="center"/>
          </w:tcPr>
          <w:p w14:paraId="6C67F871" w14:textId="77777777" w:rsidR="007702F6" w:rsidRPr="00C6449B" w:rsidRDefault="007702F6" w:rsidP="007702F6">
            <w:pPr>
              <w:pStyle w:val="TAC"/>
              <w:rPr>
                <w:rFonts w:cs="Arial"/>
              </w:rPr>
            </w:pPr>
          </w:p>
        </w:tc>
        <w:tc>
          <w:tcPr>
            <w:tcW w:w="1907" w:type="dxa"/>
            <w:vAlign w:val="center"/>
          </w:tcPr>
          <w:p w14:paraId="6BB2FB1D" w14:textId="72CC7397"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4C586F4F" w14:textId="77777777" w:rsidR="007702F6" w:rsidRPr="00C6449B" w:rsidRDefault="007702F6" w:rsidP="007702F6">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 (Note 2)</w:t>
            </w:r>
          </w:p>
        </w:tc>
      </w:tr>
      <w:bookmarkEnd w:id="2524"/>
      <w:tr w:rsidR="007702F6" w:rsidRPr="00C6449B" w14:paraId="22DE0F00" w14:textId="77777777" w:rsidTr="00CF08D6">
        <w:trPr>
          <w:jc w:val="center"/>
        </w:trPr>
        <w:tc>
          <w:tcPr>
            <w:tcW w:w="1467" w:type="dxa"/>
            <w:vMerge w:val="restart"/>
            <w:vAlign w:val="center"/>
          </w:tcPr>
          <w:p w14:paraId="2CE8B0C9" w14:textId="77777777" w:rsidR="007702F6" w:rsidRPr="00C6449B" w:rsidRDefault="007702F6" w:rsidP="007702F6">
            <w:pPr>
              <w:pStyle w:val="TAC"/>
              <w:rPr>
                <w:rFonts w:cs="Arial"/>
              </w:rPr>
            </w:pPr>
            <w:r w:rsidRPr="00C6449B">
              <w:rPr>
                <w:rFonts w:cs="Arial"/>
              </w:rPr>
              <w:t>100</w:t>
            </w:r>
          </w:p>
        </w:tc>
        <w:tc>
          <w:tcPr>
            <w:tcW w:w="1907" w:type="dxa"/>
            <w:vAlign w:val="center"/>
          </w:tcPr>
          <w:p w14:paraId="75D2D214" w14:textId="3E986396" w:rsidR="007702F6" w:rsidRPr="00C6449B" w:rsidRDefault="007702F6" w:rsidP="007702F6">
            <w:pPr>
              <w:pStyle w:val="TAC"/>
              <w:rPr>
                <w:rFonts w:cs="Arial"/>
              </w:rPr>
            </w:pPr>
            <w:r w:rsidRPr="00C6449B">
              <w:rPr>
                <w:rFonts w:cs="Arial"/>
              </w:rPr>
              <w:t>±7.48</w:t>
            </w:r>
          </w:p>
        </w:tc>
        <w:tc>
          <w:tcPr>
            <w:tcW w:w="2503" w:type="dxa"/>
            <w:shd w:val="clear" w:color="auto" w:fill="auto"/>
            <w:vAlign w:val="center"/>
          </w:tcPr>
          <w:p w14:paraId="33D238E9" w14:textId="77777777" w:rsidR="007702F6" w:rsidRPr="00C6449B" w:rsidRDefault="007702F6" w:rsidP="007702F6">
            <w:pPr>
              <w:pStyle w:val="TAC"/>
              <w:rPr>
                <w:rFonts w:cs="Arial"/>
              </w:rPr>
            </w:pPr>
            <w:r w:rsidRPr="00C6449B">
              <w:rPr>
                <w:rFonts w:cs="Arial"/>
              </w:rPr>
              <w:t>CW</w:t>
            </w:r>
          </w:p>
        </w:tc>
      </w:tr>
      <w:tr w:rsidR="007702F6" w:rsidRPr="00C6449B" w14:paraId="39880584" w14:textId="77777777" w:rsidTr="00CF08D6">
        <w:trPr>
          <w:jc w:val="center"/>
        </w:trPr>
        <w:tc>
          <w:tcPr>
            <w:tcW w:w="1467" w:type="dxa"/>
            <w:vMerge/>
            <w:vAlign w:val="center"/>
          </w:tcPr>
          <w:p w14:paraId="3BF229FF" w14:textId="77777777" w:rsidR="007702F6" w:rsidRPr="00C6449B" w:rsidRDefault="007702F6" w:rsidP="007702F6">
            <w:pPr>
              <w:pStyle w:val="TAC"/>
              <w:rPr>
                <w:rFonts w:cs="Arial"/>
              </w:rPr>
            </w:pPr>
          </w:p>
        </w:tc>
        <w:tc>
          <w:tcPr>
            <w:tcW w:w="1907" w:type="dxa"/>
            <w:vAlign w:val="center"/>
          </w:tcPr>
          <w:p w14:paraId="544201EA" w14:textId="7F4D87BC" w:rsidR="007702F6" w:rsidRPr="00C6449B" w:rsidRDefault="007702F6" w:rsidP="007702F6">
            <w:pPr>
              <w:pStyle w:val="TAC"/>
              <w:rPr>
                <w:rFonts w:cs="Arial"/>
              </w:rPr>
            </w:pPr>
            <w:r w:rsidRPr="00C6449B">
              <w:rPr>
                <w:rFonts w:cs="Arial"/>
              </w:rPr>
              <w:t>±25</w:t>
            </w:r>
          </w:p>
        </w:tc>
        <w:tc>
          <w:tcPr>
            <w:tcW w:w="2503" w:type="dxa"/>
            <w:shd w:val="clear" w:color="auto" w:fill="auto"/>
            <w:vAlign w:val="center"/>
          </w:tcPr>
          <w:p w14:paraId="03504587" w14:textId="77777777" w:rsidR="007702F6" w:rsidRPr="00C6449B" w:rsidRDefault="007702F6" w:rsidP="007702F6">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 (Note 2)</w:t>
            </w:r>
          </w:p>
        </w:tc>
      </w:tr>
      <w:tr w:rsidR="00CF08D6" w:rsidRPr="00C6449B" w14:paraId="175FA9B8" w14:textId="77777777" w:rsidTr="00CF08D6">
        <w:trPr>
          <w:jc w:val="center"/>
        </w:trPr>
        <w:tc>
          <w:tcPr>
            <w:tcW w:w="5877" w:type="dxa"/>
            <w:gridSpan w:val="3"/>
            <w:vAlign w:val="center"/>
          </w:tcPr>
          <w:p w14:paraId="324858A5" w14:textId="77777777" w:rsidR="00CF08D6" w:rsidRPr="00C6449B" w:rsidRDefault="00CF08D6" w:rsidP="00CF08D6">
            <w:pPr>
              <w:pStyle w:val="TAN"/>
            </w:pPr>
            <w:r w:rsidRPr="00C6449B">
              <w:t>NOTE 1:</w:t>
            </w:r>
            <w:r w:rsidRPr="00C6449B">
              <w:tab/>
              <w:t xml:space="preserve">Number of RBs is 25 for 15 kHz </w:t>
            </w:r>
            <w:r w:rsidRPr="00C6449B">
              <w:rPr>
                <w:rFonts w:eastAsia="Osaka"/>
              </w:rPr>
              <w:t xml:space="preserve">subcarrier spacing </w:t>
            </w:r>
            <w:r w:rsidRPr="00C6449B">
              <w:t xml:space="preserve">and 10 for 30 kHz </w:t>
            </w:r>
            <w:r w:rsidRPr="00C6449B">
              <w:rPr>
                <w:rFonts w:eastAsia="Osaka"/>
              </w:rPr>
              <w:t>subcarrier spacing</w:t>
            </w:r>
            <w:r w:rsidRPr="00C6449B">
              <w:t>.</w:t>
            </w:r>
          </w:p>
          <w:p w14:paraId="7219BE57" w14:textId="562D61CC" w:rsidR="007E1C0E" w:rsidRPr="00C6449B" w:rsidRDefault="00CF08D6" w:rsidP="007E1C0E">
            <w:pPr>
              <w:pStyle w:val="TAN"/>
            </w:pPr>
            <w:r w:rsidRPr="00C6449B">
              <w:t>NOTE 2:</w:t>
            </w:r>
            <w:r w:rsidRPr="00C6449B">
              <w:tab/>
              <w:t xml:space="preserve">Number of RBs is 100 for 15 kHz </w:t>
            </w:r>
            <w:r w:rsidRPr="00C6449B">
              <w:rPr>
                <w:rFonts w:eastAsia="Osaka"/>
              </w:rPr>
              <w:t>subcarrier spacing</w:t>
            </w:r>
            <w:r w:rsidRPr="00C6449B">
              <w:t xml:space="preserve">, 50 for 30 kHz </w:t>
            </w:r>
            <w:r w:rsidRPr="00C6449B">
              <w:rPr>
                <w:rFonts w:eastAsia="Osaka"/>
              </w:rPr>
              <w:t xml:space="preserve">subcarrier spacing </w:t>
            </w:r>
            <w:r w:rsidRPr="00C6449B">
              <w:t xml:space="preserve">and 24 for 60 kHz </w:t>
            </w:r>
            <w:r w:rsidRPr="00C6449B">
              <w:rPr>
                <w:rFonts w:eastAsia="Osaka"/>
              </w:rPr>
              <w:t>subcarrier spacing</w:t>
            </w:r>
            <w:r w:rsidRPr="00C6449B">
              <w:t>.</w:t>
            </w:r>
          </w:p>
          <w:p w14:paraId="1C7D8B8F" w14:textId="260DA55B" w:rsidR="00CF08D6" w:rsidRPr="00C6449B" w:rsidRDefault="007E1C0E" w:rsidP="007E1C0E">
            <w:pPr>
              <w:pStyle w:val="TAN"/>
              <w:rPr>
                <w:rFonts w:cs="Arial"/>
              </w:rPr>
            </w:pPr>
            <w:r w:rsidRPr="00C6449B">
              <w:t>NOTE 3:</w:t>
            </w:r>
            <w:r w:rsidRPr="00C6449B">
              <w:tab/>
              <w:t xml:space="preserve">The RBs </w:t>
            </w:r>
            <w:r w:rsidRPr="00C6449B">
              <w:rPr>
                <w:rFonts w:eastAsia="Yu Mincho"/>
              </w:rPr>
              <w:t xml:space="preserve">shall be placed adjacent to the transmission bandwidth configuration edge which is closer to the </w:t>
            </w:r>
            <w:r w:rsidRPr="00C6449B">
              <w:rPr>
                <w:rFonts w:cs="Arial"/>
                <w:i/>
              </w:rPr>
              <w:t>Base Station RF Bandwidth</w:t>
            </w:r>
            <w:r w:rsidRPr="00C6449B">
              <w:rPr>
                <w:rFonts w:cs="Arial"/>
              </w:rPr>
              <w:t xml:space="preserve"> </w:t>
            </w:r>
            <w:r w:rsidRPr="00C6449B">
              <w:rPr>
                <w:rFonts w:eastAsia="Yu Mincho"/>
              </w:rPr>
              <w:t>edge.</w:t>
            </w:r>
          </w:p>
        </w:tc>
      </w:tr>
    </w:tbl>
    <w:p w14:paraId="4BFEB73C" w14:textId="77777777" w:rsidR="00CF08D6" w:rsidRPr="00C6449B" w:rsidRDefault="00CF08D6" w:rsidP="00CF08D6">
      <w:pPr>
        <w:rPr>
          <w:lang w:val="en-US"/>
        </w:rPr>
      </w:pPr>
    </w:p>
    <w:p w14:paraId="05C845E7" w14:textId="77777777" w:rsidR="00CF08D6" w:rsidRPr="00C6449B" w:rsidRDefault="00CF08D6" w:rsidP="00CF08D6">
      <w:pPr>
        <w:pStyle w:val="TH"/>
        <w:rPr>
          <w:lang w:eastAsia="zh-CN"/>
        </w:rPr>
      </w:pPr>
      <w:r w:rsidRPr="00C6449B">
        <w:lastRenderedPageBreak/>
        <w:t>Table 7.7.2-3: Narrowband intermodulation performance requirement in FR1</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042238" w:rsidRPr="00C6449B" w14:paraId="3CA825B5" w14:textId="77777777" w:rsidTr="00CF08D6">
        <w:trPr>
          <w:jc w:val="center"/>
        </w:trPr>
        <w:tc>
          <w:tcPr>
            <w:tcW w:w="2049" w:type="dxa"/>
            <w:vAlign w:val="center"/>
          </w:tcPr>
          <w:p w14:paraId="6F2E5EDF" w14:textId="77777777" w:rsidR="00042238" w:rsidRPr="00C6449B" w:rsidRDefault="00042238" w:rsidP="00042238">
            <w:pPr>
              <w:pStyle w:val="TAH"/>
              <w:rPr>
                <w:rFonts w:cs="Arial"/>
              </w:rPr>
            </w:pPr>
            <w:r w:rsidRPr="00C6449B">
              <w:rPr>
                <w:rFonts w:cs="Arial"/>
                <w:lang w:eastAsia="zh-CN"/>
              </w:rPr>
              <w:t>BS type</w:t>
            </w:r>
          </w:p>
        </w:tc>
        <w:tc>
          <w:tcPr>
            <w:tcW w:w="1995" w:type="dxa"/>
            <w:vAlign w:val="center"/>
          </w:tcPr>
          <w:p w14:paraId="60FA7471" w14:textId="77777777" w:rsidR="00042238" w:rsidRPr="00C6449B" w:rsidRDefault="00042238" w:rsidP="00042238">
            <w:pPr>
              <w:pStyle w:val="TAH"/>
              <w:rPr>
                <w:rFonts w:cs="Arial"/>
              </w:rPr>
            </w:pPr>
            <w:r w:rsidRPr="00C6449B">
              <w:rPr>
                <w:rFonts w:cs="Arial"/>
              </w:rPr>
              <w:t>Wanted signal mean power (dBm)</w:t>
            </w:r>
          </w:p>
        </w:tc>
        <w:tc>
          <w:tcPr>
            <w:tcW w:w="1985" w:type="dxa"/>
            <w:vAlign w:val="center"/>
          </w:tcPr>
          <w:p w14:paraId="0351EE64" w14:textId="77314AA7" w:rsidR="00042238" w:rsidRPr="00C6449B" w:rsidRDefault="00042238" w:rsidP="00042238">
            <w:pPr>
              <w:pStyle w:val="TAH"/>
              <w:rPr>
                <w:rFonts w:cs="Arial"/>
              </w:rPr>
            </w:pPr>
            <w:r w:rsidRPr="00C6449B">
              <w:rPr>
                <w:rFonts w:cs="Arial"/>
              </w:rPr>
              <w:t>Interfering signalmean power (dBm)</w:t>
            </w:r>
          </w:p>
        </w:tc>
        <w:tc>
          <w:tcPr>
            <w:tcW w:w="2628" w:type="dxa"/>
            <w:vAlign w:val="center"/>
          </w:tcPr>
          <w:p w14:paraId="793335E9" w14:textId="5A0449D4" w:rsidR="00042238" w:rsidRPr="00C6449B" w:rsidRDefault="00042238" w:rsidP="00042238">
            <w:pPr>
              <w:pStyle w:val="TAH"/>
              <w:rPr>
                <w:rFonts w:cs="Arial"/>
              </w:rPr>
            </w:pPr>
            <w:r w:rsidRPr="00C6449B">
              <w:rPr>
                <w:rFonts w:cs="Arial"/>
              </w:rPr>
              <w:t>Type of interfering signals</w:t>
            </w:r>
          </w:p>
        </w:tc>
      </w:tr>
      <w:tr w:rsidR="00CF08D6" w:rsidRPr="00C6449B" w14:paraId="2DDEC0DB" w14:textId="77777777" w:rsidTr="00CF08D6">
        <w:trPr>
          <w:jc w:val="center"/>
        </w:trPr>
        <w:tc>
          <w:tcPr>
            <w:tcW w:w="2049" w:type="dxa"/>
            <w:vAlign w:val="center"/>
          </w:tcPr>
          <w:p w14:paraId="19BB571D" w14:textId="77777777" w:rsidR="00CF08D6" w:rsidRPr="00C6449B" w:rsidRDefault="00CF08D6" w:rsidP="00CF08D6">
            <w:pPr>
              <w:pStyle w:val="TAC"/>
              <w:rPr>
                <w:rFonts w:cs="Arial"/>
              </w:rPr>
            </w:pPr>
            <w:r w:rsidRPr="00C6449B">
              <w:rPr>
                <w:rFonts w:cs="Arial"/>
                <w:lang w:eastAsia="zh-CN"/>
              </w:rPr>
              <w:t>Wide Area BS</w:t>
            </w:r>
          </w:p>
        </w:tc>
        <w:tc>
          <w:tcPr>
            <w:tcW w:w="1995" w:type="dxa"/>
            <w:vAlign w:val="center"/>
          </w:tcPr>
          <w:p w14:paraId="4309BC84" w14:textId="77777777" w:rsidR="00CF08D6" w:rsidRPr="00C6449B" w:rsidRDefault="00CF08D6" w:rsidP="00CF08D6">
            <w:pPr>
              <w:pStyle w:val="TAC"/>
              <w:rPr>
                <w:rFonts w:cs="Arial"/>
              </w:rPr>
            </w:pPr>
            <w:r w:rsidRPr="00C6449B">
              <w:rPr>
                <w:rFonts w:cs="Arial"/>
              </w:rPr>
              <w:t>P</w:t>
            </w:r>
            <w:r w:rsidRPr="00C6449B">
              <w:rPr>
                <w:rFonts w:cs="Arial"/>
                <w:vertAlign w:val="subscript"/>
              </w:rPr>
              <w:t>REFSENS</w:t>
            </w:r>
            <w:r w:rsidRPr="00C6449B" w:rsidDel="00A31D92">
              <w:rPr>
                <w:rFonts w:cs="Arial"/>
              </w:rPr>
              <w:t xml:space="preserve"> </w:t>
            </w:r>
            <w:r w:rsidRPr="00C6449B">
              <w:rPr>
                <w:rFonts w:cs="Arial"/>
              </w:rPr>
              <w:t xml:space="preserve">+ 6dB </w:t>
            </w:r>
            <w:r w:rsidRPr="00C6449B">
              <w:rPr>
                <w:rFonts w:cs="Arial"/>
              </w:rPr>
              <w:br/>
              <w:t>(Note 1)</w:t>
            </w:r>
          </w:p>
        </w:tc>
        <w:tc>
          <w:tcPr>
            <w:tcW w:w="1985" w:type="dxa"/>
            <w:vAlign w:val="center"/>
          </w:tcPr>
          <w:p w14:paraId="6791EAA5" w14:textId="77777777" w:rsidR="00CF08D6" w:rsidRPr="00C6449B" w:rsidRDefault="00CF08D6" w:rsidP="00CF08D6">
            <w:pPr>
              <w:pStyle w:val="TAC"/>
              <w:rPr>
                <w:rFonts w:cs="Arial"/>
              </w:rPr>
            </w:pPr>
            <w:r w:rsidRPr="00C6449B">
              <w:rPr>
                <w:rFonts w:cs="Arial"/>
              </w:rPr>
              <w:t>-52</w:t>
            </w:r>
          </w:p>
        </w:tc>
        <w:tc>
          <w:tcPr>
            <w:tcW w:w="2628" w:type="dxa"/>
            <w:vMerge w:val="restart"/>
            <w:shd w:val="clear" w:color="auto" w:fill="auto"/>
            <w:vAlign w:val="center"/>
          </w:tcPr>
          <w:p w14:paraId="63E39BD9" w14:textId="77777777" w:rsidR="00CF08D6" w:rsidRPr="00C6449B" w:rsidRDefault="00CF08D6" w:rsidP="00CF08D6">
            <w:pPr>
              <w:pStyle w:val="TAC"/>
              <w:rPr>
                <w:rFonts w:cs="Arial"/>
              </w:rPr>
            </w:pPr>
            <w:r w:rsidRPr="00C6449B">
              <w:rPr>
                <w:rFonts w:cs="Arial"/>
              </w:rPr>
              <w:t>See Table 7.7.2-4</w:t>
            </w:r>
          </w:p>
        </w:tc>
      </w:tr>
      <w:tr w:rsidR="00CF08D6" w:rsidRPr="00C6449B" w14:paraId="7937F549" w14:textId="77777777" w:rsidTr="00CF08D6">
        <w:trPr>
          <w:jc w:val="center"/>
        </w:trPr>
        <w:tc>
          <w:tcPr>
            <w:tcW w:w="2049" w:type="dxa"/>
            <w:vAlign w:val="center"/>
          </w:tcPr>
          <w:p w14:paraId="5599500C" w14:textId="77777777" w:rsidR="00CF08D6" w:rsidRPr="00C6449B" w:rsidRDefault="00CF08D6" w:rsidP="00CF08D6">
            <w:pPr>
              <w:pStyle w:val="TAC"/>
              <w:rPr>
                <w:rFonts w:cs="Arial"/>
                <w:lang w:eastAsia="zh-CN"/>
              </w:rPr>
            </w:pPr>
            <w:r w:rsidRPr="00C6449B">
              <w:rPr>
                <w:rFonts w:cs="Arial"/>
                <w:lang w:eastAsia="zh-CN"/>
              </w:rPr>
              <w:t>Medium Range BS</w:t>
            </w:r>
          </w:p>
        </w:tc>
        <w:tc>
          <w:tcPr>
            <w:tcW w:w="1995" w:type="dxa"/>
            <w:vAlign w:val="center"/>
          </w:tcPr>
          <w:p w14:paraId="75A0C8ED" w14:textId="77777777" w:rsidR="00CF08D6" w:rsidRPr="00C6449B" w:rsidRDefault="00CF08D6" w:rsidP="00CF08D6">
            <w:pPr>
              <w:pStyle w:val="TAC"/>
              <w:rPr>
                <w:rFonts w:cs="Arial"/>
              </w:rPr>
            </w:pPr>
            <w:r w:rsidRPr="00C6449B">
              <w:rPr>
                <w:rFonts w:cs="Arial"/>
              </w:rPr>
              <w:t>P</w:t>
            </w:r>
            <w:r w:rsidRPr="00C6449B">
              <w:rPr>
                <w:rFonts w:cs="Arial"/>
                <w:vertAlign w:val="subscript"/>
              </w:rPr>
              <w:t>REFSENS</w:t>
            </w:r>
            <w:r w:rsidRPr="00C6449B" w:rsidDel="00A31D92">
              <w:rPr>
                <w:rFonts w:cs="Arial"/>
              </w:rPr>
              <w:t xml:space="preserve"> </w:t>
            </w:r>
            <w:r w:rsidRPr="00C6449B">
              <w:rPr>
                <w:rFonts w:cs="Arial"/>
              </w:rPr>
              <w:t xml:space="preserve">+ 6dB </w:t>
            </w:r>
            <w:r w:rsidRPr="00C6449B">
              <w:rPr>
                <w:rFonts w:cs="Arial"/>
              </w:rPr>
              <w:br/>
              <w:t>(Note 2)</w:t>
            </w:r>
          </w:p>
        </w:tc>
        <w:tc>
          <w:tcPr>
            <w:tcW w:w="1985" w:type="dxa"/>
            <w:vAlign w:val="center"/>
          </w:tcPr>
          <w:p w14:paraId="344933DE" w14:textId="77777777" w:rsidR="00CF08D6" w:rsidRPr="00C6449B" w:rsidRDefault="00CF08D6" w:rsidP="00CF08D6">
            <w:pPr>
              <w:pStyle w:val="TAC"/>
              <w:rPr>
                <w:rFonts w:cs="Arial"/>
              </w:rPr>
            </w:pPr>
            <w:r w:rsidRPr="00C6449B">
              <w:rPr>
                <w:rFonts w:cs="Arial"/>
                <w:lang w:eastAsia="zh-CN"/>
              </w:rPr>
              <w:t>-47</w:t>
            </w:r>
          </w:p>
        </w:tc>
        <w:tc>
          <w:tcPr>
            <w:tcW w:w="2628" w:type="dxa"/>
            <w:vMerge/>
            <w:shd w:val="clear" w:color="auto" w:fill="auto"/>
            <w:vAlign w:val="center"/>
          </w:tcPr>
          <w:p w14:paraId="7757AA94" w14:textId="77777777" w:rsidR="00CF08D6" w:rsidRPr="00C6449B" w:rsidRDefault="00CF08D6" w:rsidP="00CF08D6">
            <w:pPr>
              <w:pStyle w:val="TAC"/>
              <w:rPr>
                <w:rFonts w:cs="Arial"/>
              </w:rPr>
            </w:pPr>
          </w:p>
        </w:tc>
      </w:tr>
      <w:tr w:rsidR="00CF08D6" w:rsidRPr="00C6449B" w14:paraId="502034C9" w14:textId="77777777" w:rsidTr="00CF08D6">
        <w:trPr>
          <w:jc w:val="center"/>
        </w:trPr>
        <w:tc>
          <w:tcPr>
            <w:tcW w:w="2049" w:type="dxa"/>
            <w:vAlign w:val="center"/>
          </w:tcPr>
          <w:p w14:paraId="72C9E5BB" w14:textId="77777777" w:rsidR="00CF08D6" w:rsidRPr="00C6449B" w:rsidRDefault="00CF08D6" w:rsidP="00CF08D6">
            <w:pPr>
              <w:pStyle w:val="TAC"/>
              <w:rPr>
                <w:rFonts w:cs="Arial"/>
                <w:lang w:eastAsia="zh-CN"/>
              </w:rPr>
            </w:pPr>
            <w:r w:rsidRPr="00C6449B">
              <w:rPr>
                <w:rFonts w:cs="Arial"/>
                <w:lang w:eastAsia="zh-CN"/>
              </w:rPr>
              <w:t>Local Area BS</w:t>
            </w:r>
          </w:p>
        </w:tc>
        <w:tc>
          <w:tcPr>
            <w:tcW w:w="1995" w:type="dxa"/>
            <w:vAlign w:val="center"/>
          </w:tcPr>
          <w:p w14:paraId="467F2CA5" w14:textId="77777777" w:rsidR="00CF08D6" w:rsidRPr="00C6449B" w:rsidRDefault="00CF08D6" w:rsidP="00CF08D6">
            <w:pPr>
              <w:pStyle w:val="TAC"/>
              <w:rPr>
                <w:rFonts w:cs="Arial"/>
              </w:rPr>
            </w:pPr>
            <w:r w:rsidRPr="00C6449B">
              <w:rPr>
                <w:rFonts w:cs="Arial"/>
              </w:rPr>
              <w:t>P</w:t>
            </w:r>
            <w:r w:rsidRPr="00C6449B">
              <w:rPr>
                <w:rFonts w:cs="Arial"/>
                <w:vertAlign w:val="subscript"/>
              </w:rPr>
              <w:t>REFSENS</w:t>
            </w:r>
            <w:r w:rsidRPr="00C6449B" w:rsidDel="00A31D92">
              <w:rPr>
                <w:rFonts w:cs="Arial"/>
              </w:rPr>
              <w:t xml:space="preserve"> </w:t>
            </w:r>
            <w:r w:rsidRPr="00C6449B">
              <w:rPr>
                <w:rFonts w:cs="Arial"/>
              </w:rPr>
              <w:t xml:space="preserve">+ </w:t>
            </w:r>
            <w:r w:rsidRPr="00C6449B">
              <w:rPr>
                <w:rFonts w:cs="Arial"/>
                <w:lang w:eastAsia="zh-CN"/>
              </w:rPr>
              <w:t>6</w:t>
            </w:r>
            <w:r w:rsidRPr="00C6449B">
              <w:rPr>
                <w:rFonts w:cs="Arial"/>
              </w:rPr>
              <w:t xml:space="preserve">dB </w:t>
            </w:r>
            <w:r w:rsidRPr="00C6449B">
              <w:rPr>
                <w:rFonts w:cs="Arial"/>
              </w:rPr>
              <w:br/>
              <w:t>(Note 3)</w:t>
            </w:r>
          </w:p>
        </w:tc>
        <w:tc>
          <w:tcPr>
            <w:tcW w:w="1985" w:type="dxa"/>
            <w:vAlign w:val="center"/>
          </w:tcPr>
          <w:p w14:paraId="17E09D92" w14:textId="77777777" w:rsidR="00CF08D6" w:rsidRPr="00C6449B" w:rsidRDefault="00CF08D6" w:rsidP="00CF08D6">
            <w:pPr>
              <w:pStyle w:val="TAC"/>
              <w:rPr>
                <w:rFonts w:cs="Arial"/>
              </w:rPr>
            </w:pPr>
            <w:r w:rsidRPr="00C6449B">
              <w:rPr>
                <w:rFonts w:cs="Arial"/>
                <w:lang w:eastAsia="zh-CN"/>
              </w:rPr>
              <w:t>-44</w:t>
            </w:r>
          </w:p>
        </w:tc>
        <w:tc>
          <w:tcPr>
            <w:tcW w:w="2628" w:type="dxa"/>
            <w:vMerge/>
            <w:shd w:val="clear" w:color="auto" w:fill="auto"/>
            <w:vAlign w:val="center"/>
          </w:tcPr>
          <w:p w14:paraId="1F09A589" w14:textId="77777777" w:rsidR="00CF08D6" w:rsidRPr="00C6449B" w:rsidRDefault="00CF08D6" w:rsidP="00CF08D6">
            <w:pPr>
              <w:pStyle w:val="TAC"/>
              <w:rPr>
                <w:rFonts w:cs="Arial"/>
              </w:rPr>
            </w:pPr>
          </w:p>
        </w:tc>
      </w:tr>
      <w:tr w:rsidR="00CF08D6" w:rsidRPr="00C6449B" w14:paraId="7F688F10" w14:textId="77777777" w:rsidTr="00CF08D6">
        <w:trPr>
          <w:jc w:val="center"/>
        </w:trPr>
        <w:tc>
          <w:tcPr>
            <w:tcW w:w="8657" w:type="dxa"/>
            <w:gridSpan w:val="4"/>
            <w:vAlign w:val="center"/>
          </w:tcPr>
          <w:p w14:paraId="7E95EFD0" w14:textId="77777777" w:rsidR="00CF08D6" w:rsidRPr="00C6449B" w:rsidRDefault="00CF08D6" w:rsidP="00CF08D6">
            <w:pPr>
              <w:pStyle w:val="TAN"/>
              <w:rPr>
                <w:rFonts w:cs="v5.0.0"/>
                <w:lang w:eastAsia="zh-CN"/>
              </w:rPr>
            </w:pPr>
            <w:r w:rsidRPr="00C6449B">
              <w:rPr>
                <w:rFonts w:cs="Arial"/>
              </w:rPr>
              <w:t>NOTE 1:</w:t>
            </w:r>
            <w:r w:rsidRPr="00C6449B">
              <w:rPr>
                <w:rFonts w:cs="Arial"/>
              </w:rPr>
              <w:tab/>
              <w:t>P</w:t>
            </w:r>
            <w:r w:rsidRPr="00C6449B">
              <w:rPr>
                <w:rFonts w:cs="Arial"/>
                <w:vertAlign w:val="subscript"/>
              </w:rPr>
              <w:t>REFSENS</w:t>
            </w:r>
            <w:r w:rsidRPr="00C6449B" w:rsidDel="00A31D92">
              <w:rPr>
                <w:rFonts w:cs="Arial"/>
              </w:rPr>
              <w:t xml:space="preserve"> </w:t>
            </w:r>
            <w:r w:rsidRPr="00C6449B">
              <w:rPr>
                <w:rFonts w:cs="Arial"/>
              </w:rPr>
              <w:t xml:space="preserve">depends on the </w:t>
            </w:r>
            <w:r w:rsidRPr="00C6449B">
              <w:rPr>
                <w:rFonts w:cs="Arial"/>
                <w:i/>
              </w:rPr>
              <w:t>BS channel bandwidth</w:t>
            </w:r>
            <w:r w:rsidRPr="00C6449B">
              <w:rPr>
                <w:rFonts w:cs="Arial"/>
              </w:rPr>
              <w:t xml:space="preserve"> as specified in </w:t>
            </w:r>
            <w:r w:rsidRPr="00C6449B">
              <w:rPr>
                <w:rFonts w:eastAsia="Osaka" w:cs="v5.0.0"/>
              </w:rPr>
              <w:t>table 7.2.2-1.</w:t>
            </w:r>
          </w:p>
          <w:p w14:paraId="591DF4E0" w14:textId="77777777" w:rsidR="00CF08D6" w:rsidRPr="00C6449B" w:rsidRDefault="00CF08D6" w:rsidP="00CF08D6">
            <w:pPr>
              <w:pStyle w:val="TAN"/>
              <w:rPr>
                <w:rFonts w:eastAsia="SimSun" w:cs="v5.0.0"/>
                <w:lang w:eastAsia="zh-CN"/>
              </w:rPr>
            </w:pPr>
            <w:r w:rsidRPr="00C6449B">
              <w:rPr>
                <w:rFonts w:cs="Arial"/>
              </w:rPr>
              <w:t>NOTE 2:</w:t>
            </w:r>
            <w:r w:rsidRPr="00C6449B">
              <w:rPr>
                <w:rFonts w:cs="Arial"/>
              </w:rPr>
              <w:tab/>
              <w:t>P</w:t>
            </w:r>
            <w:r w:rsidRPr="00C6449B">
              <w:rPr>
                <w:rFonts w:cs="Arial"/>
                <w:vertAlign w:val="subscript"/>
              </w:rPr>
              <w:t>REFSENS</w:t>
            </w:r>
            <w:r w:rsidRPr="00C6449B" w:rsidDel="00A31D92">
              <w:rPr>
                <w:rFonts w:cs="Arial"/>
              </w:rPr>
              <w:t xml:space="preserve"> </w:t>
            </w:r>
            <w:r w:rsidRPr="00C6449B">
              <w:rPr>
                <w:rFonts w:cs="Arial"/>
              </w:rPr>
              <w:t xml:space="preserve">depends on the </w:t>
            </w:r>
            <w:r w:rsidRPr="00C6449B">
              <w:rPr>
                <w:rFonts w:cs="Arial"/>
                <w:i/>
              </w:rPr>
              <w:t>BS channel bandwidth</w:t>
            </w:r>
            <w:r w:rsidRPr="00C6449B">
              <w:rPr>
                <w:rFonts w:cs="Arial"/>
              </w:rPr>
              <w:t xml:space="preserve"> as specified in </w:t>
            </w:r>
            <w:r w:rsidRPr="00C6449B">
              <w:rPr>
                <w:rFonts w:eastAsia="Osaka" w:cs="v5.0.0"/>
              </w:rPr>
              <w:t>table 7.2.2-2.</w:t>
            </w:r>
          </w:p>
          <w:p w14:paraId="6D480805" w14:textId="77777777" w:rsidR="00CF08D6" w:rsidRPr="00C6449B" w:rsidRDefault="00CF08D6" w:rsidP="00CF08D6">
            <w:pPr>
              <w:pStyle w:val="TAN"/>
              <w:rPr>
                <w:rFonts w:eastAsia="SimSun" w:cs="Arial"/>
                <w:lang w:eastAsia="zh-CN"/>
              </w:rPr>
            </w:pPr>
            <w:r w:rsidRPr="00C6449B">
              <w:rPr>
                <w:rFonts w:cs="Arial"/>
                <w:lang w:eastAsia="zh-CN"/>
              </w:rPr>
              <w:t>NOTE 3:</w:t>
            </w:r>
            <w:r w:rsidRPr="00C6449B">
              <w:rPr>
                <w:rFonts w:cs="Arial"/>
                <w:lang w:eastAsia="zh-CN"/>
              </w:rPr>
              <w:tab/>
            </w:r>
            <w:r w:rsidRPr="00C6449B">
              <w:rPr>
                <w:rFonts w:cs="Arial"/>
              </w:rPr>
              <w:t>P</w:t>
            </w:r>
            <w:r w:rsidRPr="00C6449B">
              <w:rPr>
                <w:rFonts w:cs="Arial"/>
                <w:vertAlign w:val="subscript"/>
              </w:rPr>
              <w:t>REFSENS</w:t>
            </w:r>
            <w:r w:rsidRPr="00C6449B" w:rsidDel="00A31D92">
              <w:rPr>
                <w:rFonts w:cs="Arial"/>
              </w:rPr>
              <w:t xml:space="preserve"> </w:t>
            </w:r>
            <w:r w:rsidRPr="00C6449B">
              <w:rPr>
                <w:rFonts w:cs="Arial"/>
              </w:rPr>
              <w:t xml:space="preserve">depends on the </w:t>
            </w:r>
            <w:r w:rsidRPr="00C6449B">
              <w:rPr>
                <w:rFonts w:cs="Arial"/>
                <w:i/>
              </w:rPr>
              <w:t>BS channel bandwidth</w:t>
            </w:r>
            <w:r w:rsidRPr="00C6449B">
              <w:rPr>
                <w:rFonts w:cs="Arial"/>
              </w:rPr>
              <w:t xml:space="preserve"> as specified in </w:t>
            </w:r>
            <w:r w:rsidRPr="00C6449B">
              <w:rPr>
                <w:rFonts w:eastAsia="Osaka" w:cs="Arial"/>
              </w:rPr>
              <w:t>table 7.2.2-</w:t>
            </w:r>
            <w:r w:rsidRPr="00C6449B">
              <w:rPr>
                <w:rFonts w:cs="Arial"/>
                <w:lang w:eastAsia="zh-CN"/>
              </w:rPr>
              <w:t>3</w:t>
            </w:r>
            <w:r w:rsidRPr="00C6449B">
              <w:rPr>
                <w:rFonts w:eastAsia="Osaka" w:cs="Arial"/>
              </w:rPr>
              <w:t>.</w:t>
            </w:r>
          </w:p>
        </w:tc>
      </w:tr>
    </w:tbl>
    <w:p w14:paraId="694564B4" w14:textId="77777777" w:rsidR="00CF08D6" w:rsidRPr="00C6449B" w:rsidRDefault="00CF08D6" w:rsidP="00CF08D6">
      <w:pPr>
        <w:rPr>
          <w:lang w:eastAsia="zh-CN"/>
        </w:rPr>
      </w:pPr>
    </w:p>
    <w:p w14:paraId="26352C07" w14:textId="77777777" w:rsidR="00CF08D6" w:rsidRPr="00C6449B" w:rsidRDefault="00CF08D6" w:rsidP="00CF08D6">
      <w:pPr>
        <w:pStyle w:val="TH"/>
      </w:pPr>
      <w:r w:rsidRPr="00C6449B">
        <w:rPr>
          <w:rFonts w:cs="v5.0.0"/>
        </w:rPr>
        <w:lastRenderedPageBreak/>
        <w:t xml:space="preserve">Table </w:t>
      </w:r>
      <w:r w:rsidRPr="00C6449B">
        <w:rPr>
          <w:rFonts w:cs="v5.0.0"/>
          <w:lang w:eastAsia="zh-CN"/>
        </w:rPr>
        <w:t>7.7</w:t>
      </w:r>
      <w:r w:rsidRPr="00C6449B">
        <w:rPr>
          <w:rFonts w:cs="v5.0.0"/>
        </w:rPr>
        <w:t>.2-</w:t>
      </w:r>
      <w:r w:rsidRPr="00C6449B">
        <w:rPr>
          <w:rFonts w:cs="v5.0.0"/>
          <w:lang w:eastAsia="zh-CN"/>
        </w:rPr>
        <w:t>4</w:t>
      </w:r>
      <w:r w:rsidRPr="00C6449B">
        <w:rPr>
          <w:rFonts w:cs="v5.0.0"/>
        </w:rPr>
        <w:t xml:space="preserve">: </w:t>
      </w:r>
      <w:r w:rsidRPr="00C6449B">
        <w:t xml:space="preserve">Interfering signals for </w:t>
      </w:r>
      <w:r w:rsidRPr="00C6449B">
        <w:rPr>
          <w:rFonts w:cs="v5.0.0"/>
        </w:rPr>
        <w:t xml:space="preserve">narrowband </w:t>
      </w:r>
      <w:r w:rsidRPr="00C6449B">
        <w:t>intermodulation requirement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F45245" w:rsidRPr="00C6449B" w14:paraId="6997EA7B" w14:textId="77777777" w:rsidTr="00CF08D6">
        <w:trPr>
          <w:jc w:val="center"/>
        </w:trPr>
        <w:tc>
          <w:tcPr>
            <w:tcW w:w="1467" w:type="dxa"/>
            <w:shd w:val="clear" w:color="auto" w:fill="auto"/>
            <w:vAlign w:val="center"/>
          </w:tcPr>
          <w:p w14:paraId="60E6CBD4" w14:textId="77777777" w:rsidR="00F45245" w:rsidRPr="00C6449B" w:rsidRDefault="00F45245" w:rsidP="00F45245">
            <w:pPr>
              <w:pStyle w:val="TAH"/>
              <w:rPr>
                <w:rFonts w:cs="Arial"/>
              </w:rPr>
            </w:pPr>
            <w:r w:rsidRPr="00C6449B">
              <w:rPr>
                <w:rFonts w:cs="Arial"/>
                <w:i/>
              </w:rPr>
              <w:t>BS channel bandwidth</w:t>
            </w:r>
            <w:r w:rsidRPr="00C6449B">
              <w:rPr>
                <w:rFonts w:cs="Arial"/>
              </w:rPr>
              <w:t xml:space="preserve"> </w:t>
            </w:r>
            <w:r w:rsidRPr="00C6449B">
              <w:rPr>
                <w:rFonts w:eastAsia="SimSun" w:cs="Arial"/>
              </w:rPr>
              <w:t xml:space="preserve">of the </w:t>
            </w:r>
            <w:r w:rsidRPr="00C6449B">
              <w:rPr>
                <w:rFonts w:eastAsia="SimSun" w:cs="Arial"/>
                <w:i/>
              </w:rPr>
              <w:t>lowest/highest carrier</w:t>
            </w:r>
            <w:r w:rsidRPr="00C6449B">
              <w:rPr>
                <w:rFonts w:eastAsia="SimSun" w:cs="Arial"/>
              </w:rPr>
              <w:t xml:space="preserve"> received</w:t>
            </w:r>
            <w:r w:rsidRPr="00C6449B">
              <w:rPr>
                <w:rFonts w:cs="Arial"/>
              </w:rPr>
              <w:t xml:space="preserve"> (MHz)</w:t>
            </w:r>
          </w:p>
        </w:tc>
        <w:tc>
          <w:tcPr>
            <w:tcW w:w="1907" w:type="dxa"/>
            <w:vAlign w:val="center"/>
          </w:tcPr>
          <w:p w14:paraId="11266234" w14:textId="017B0B4C" w:rsidR="00F45245" w:rsidRPr="00C6449B" w:rsidRDefault="00F45245" w:rsidP="00F45245">
            <w:pPr>
              <w:pStyle w:val="TAH"/>
              <w:rPr>
                <w:rFonts w:cs="Arial"/>
              </w:rPr>
            </w:pPr>
            <w:r w:rsidRPr="00C6449B">
              <w:rPr>
                <w:rFonts w:cs="Arial"/>
              </w:rPr>
              <w:t xml:space="preserve">Interfering RB centre frequency offset from the lower/upper </w:t>
            </w:r>
            <w:r w:rsidRPr="00C6449B">
              <w:rPr>
                <w:rFonts w:cs="Arial"/>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rPr>
                <w:rFonts w:cs="Arial"/>
              </w:rPr>
              <w:t xml:space="preserve"> (kHz) (Note 3)</w:t>
            </w:r>
          </w:p>
        </w:tc>
        <w:tc>
          <w:tcPr>
            <w:tcW w:w="2503" w:type="dxa"/>
            <w:vAlign w:val="center"/>
          </w:tcPr>
          <w:p w14:paraId="089224BC" w14:textId="77777777" w:rsidR="00F45245" w:rsidRPr="00C6449B" w:rsidRDefault="00F45245" w:rsidP="00F45245">
            <w:pPr>
              <w:pStyle w:val="TAH"/>
              <w:rPr>
                <w:rFonts w:cs="Arial"/>
              </w:rPr>
            </w:pPr>
            <w:r w:rsidRPr="00C6449B">
              <w:rPr>
                <w:rFonts w:cs="Arial"/>
              </w:rPr>
              <w:t>Type of interfering signal</w:t>
            </w:r>
          </w:p>
        </w:tc>
      </w:tr>
      <w:tr w:rsidR="00F45245" w:rsidRPr="00C6449B" w14:paraId="2E4EAB98" w14:textId="77777777" w:rsidTr="00CF08D6">
        <w:trPr>
          <w:jc w:val="center"/>
        </w:trPr>
        <w:tc>
          <w:tcPr>
            <w:tcW w:w="1467" w:type="dxa"/>
            <w:vMerge w:val="restart"/>
            <w:vAlign w:val="center"/>
          </w:tcPr>
          <w:p w14:paraId="040B54A4" w14:textId="77777777" w:rsidR="00F45245" w:rsidRPr="00C6449B" w:rsidRDefault="00F45245" w:rsidP="00F45245">
            <w:pPr>
              <w:pStyle w:val="TAC"/>
              <w:rPr>
                <w:rFonts w:cs="Arial"/>
              </w:rPr>
            </w:pPr>
            <w:r w:rsidRPr="00C6449B">
              <w:rPr>
                <w:rFonts w:cs="Arial"/>
              </w:rPr>
              <w:t>5</w:t>
            </w:r>
          </w:p>
        </w:tc>
        <w:tc>
          <w:tcPr>
            <w:tcW w:w="1907" w:type="dxa"/>
            <w:vAlign w:val="center"/>
          </w:tcPr>
          <w:p w14:paraId="41BAD6E5" w14:textId="3C093AC3" w:rsidR="00F45245" w:rsidRPr="00C6449B" w:rsidRDefault="00F45245" w:rsidP="00F45245">
            <w:pPr>
              <w:pStyle w:val="TAC"/>
              <w:rPr>
                <w:rFonts w:cs="Arial"/>
              </w:rPr>
            </w:pPr>
            <w:r w:rsidRPr="00C6449B">
              <w:rPr>
                <w:rFonts w:cs="Arial"/>
              </w:rPr>
              <w:t>±360</w:t>
            </w:r>
          </w:p>
        </w:tc>
        <w:tc>
          <w:tcPr>
            <w:tcW w:w="2503" w:type="dxa"/>
            <w:shd w:val="clear" w:color="auto" w:fill="auto"/>
            <w:vAlign w:val="center"/>
          </w:tcPr>
          <w:p w14:paraId="37D2D553" w14:textId="77777777" w:rsidR="00F45245" w:rsidRPr="00C6449B" w:rsidRDefault="00F45245" w:rsidP="00F45245">
            <w:pPr>
              <w:pStyle w:val="TAC"/>
              <w:rPr>
                <w:rFonts w:cs="Arial"/>
              </w:rPr>
            </w:pPr>
            <w:r w:rsidRPr="00C6449B">
              <w:rPr>
                <w:rFonts w:cs="Arial"/>
              </w:rPr>
              <w:t>CW</w:t>
            </w:r>
          </w:p>
        </w:tc>
      </w:tr>
      <w:tr w:rsidR="00F45245" w:rsidRPr="00C6449B" w14:paraId="7920D504" w14:textId="77777777" w:rsidTr="00CF08D6">
        <w:trPr>
          <w:jc w:val="center"/>
        </w:trPr>
        <w:tc>
          <w:tcPr>
            <w:tcW w:w="1467" w:type="dxa"/>
            <w:vMerge/>
            <w:vAlign w:val="center"/>
          </w:tcPr>
          <w:p w14:paraId="1B19A2EA" w14:textId="77777777" w:rsidR="00F45245" w:rsidRPr="00C6449B" w:rsidRDefault="00F45245" w:rsidP="00F45245">
            <w:pPr>
              <w:pStyle w:val="TAC"/>
              <w:rPr>
                <w:rFonts w:cs="Arial"/>
              </w:rPr>
            </w:pPr>
          </w:p>
        </w:tc>
        <w:tc>
          <w:tcPr>
            <w:tcW w:w="1907" w:type="dxa"/>
            <w:vAlign w:val="center"/>
          </w:tcPr>
          <w:p w14:paraId="418BA36E" w14:textId="6E7FD7A9" w:rsidR="00F45245" w:rsidRPr="00C6449B" w:rsidRDefault="00F45245" w:rsidP="00F45245">
            <w:pPr>
              <w:pStyle w:val="TAC"/>
              <w:rPr>
                <w:rFonts w:cs="Arial"/>
              </w:rPr>
            </w:pPr>
            <w:r w:rsidRPr="00C6449B">
              <w:rPr>
                <w:rFonts w:cs="Arial"/>
              </w:rPr>
              <w:t>±1420</w:t>
            </w:r>
          </w:p>
        </w:tc>
        <w:tc>
          <w:tcPr>
            <w:tcW w:w="2503" w:type="dxa"/>
            <w:shd w:val="clear" w:color="auto" w:fill="auto"/>
            <w:vAlign w:val="center"/>
          </w:tcPr>
          <w:p w14:paraId="2509842F" w14:textId="77777777" w:rsidR="00F45245" w:rsidRPr="00C6449B" w:rsidRDefault="00F45245" w:rsidP="00F45245">
            <w:pPr>
              <w:pStyle w:val="TAC"/>
              <w:rPr>
                <w:rFonts w:cs="Arial"/>
              </w:rPr>
            </w:pPr>
            <w:r w:rsidRPr="00C6449B">
              <w:rPr>
                <w:rFonts w:cs="Arial"/>
              </w:rPr>
              <w:t xml:space="preserve">5 MHz </w:t>
            </w:r>
            <w:r w:rsidRPr="00C6449B">
              <w:t>DFT-s-OFDM</w:t>
            </w:r>
            <w:r w:rsidRPr="00C6449B">
              <w:rPr>
                <w:rFonts w:eastAsia="SimSun"/>
              </w:rPr>
              <w:t xml:space="preserve"> </w:t>
            </w:r>
            <w:r w:rsidRPr="00C6449B">
              <w:rPr>
                <w:rFonts w:cs="Arial"/>
              </w:rPr>
              <w:t>NR signal</w:t>
            </w:r>
            <w:r w:rsidRPr="00C6449B">
              <w:rPr>
                <w:rFonts w:cs="Arial"/>
                <w:lang w:val="en-US"/>
              </w:rPr>
              <w:t>, 1 RB</w:t>
            </w:r>
            <w:r w:rsidRPr="00C6449B">
              <w:rPr>
                <w:rFonts w:cs="Arial"/>
              </w:rPr>
              <w:t xml:space="preserve"> (Note 1)</w:t>
            </w:r>
          </w:p>
        </w:tc>
      </w:tr>
      <w:tr w:rsidR="00F45245" w:rsidRPr="00C6449B" w14:paraId="418F8034" w14:textId="77777777" w:rsidTr="00CF08D6">
        <w:trPr>
          <w:jc w:val="center"/>
        </w:trPr>
        <w:tc>
          <w:tcPr>
            <w:tcW w:w="1467" w:type="dxa"/>
            <w:vMerge w:val="restart"/>
            <w:vAlign w:val="center"/>
          </w:tcPr>
          <w:p w14:paraId="7B98E167" w14:textId="77777777" w:rsidR="00F45245" w:rsidRPr="00C6449B" w:rsidRDefault="00F45245" w:rsidP="00F45245">
            <w:pPr>
              <w:pStyle w:val="TAC"/>
              <w:rPr>
                <w:rFonts w:cs="Arial"/>
              </w:rPr>
            </w:pPr>
            <w:r w:rsidRPr="00C6449B">
              <w:rPr>
                <w:rFonts w:cs="Arial"/>
              </w:rPr>
              <w:t>10</w:t>
            </w:r>
          </w:p>
        </w:tc>
        <w:tc>
          <w:tcPr>
            <w:tcW w:w="1907" w:type="dxa"/>
            <w:vAlign w:val="center"/>
          </w:tcPr>
          <w:p w14:paraId="330C1C70" w14:textId="3909EEB7" w:rsidR="00F45245" w:rsidRPr="00C6449B" w:rsidRDefault="00F45245" w:rsidP="00F45245">
            <w:pPr>
              <w:pStyle w:val="TAC"/>
              <w:rPr>
                <w:rFonts w:cs="Arial"/>
              </w:rPr>
            </w:pPr>
            <w:r w:rsidRPr="00C6449B">
              <w:rPr>
                <w:rFonts w:cs="Arial"/>
              </w:rPr>
              <w:t>±370</w:t>
            </w:r>
          </w:p>
        </w:tc>
        <w:tc>
          <w:tcPr>
            <w:tcW w:w="2503" w:type="dxa"/>
            <w:shd w:val="clear" w:color="auto" w:fill="auto"/>
            <w:vAlign w:val="center"/>
          </w:tcPr>
          <w:p w14:paraId="72ABBD71" w14:textId="77777777" w:rsidR="00F45245" w:rsidRPr="00C6449B" w:rsidRDefault="00F45245" w:rsidP="00F45245">
            <w:pPr>
              <w:pStyle w:val="TAC"/>
              <w:rPr>
                <w:rFonts w:cs="Arial"/>
              </w:rPr>
            </w:pPr>
            <w:r w:rsidRPr="00C6449B">
              <w:rPr>
                <w:rFonts w:cs="Arial"/>
              </w:rPr>
              <w:t>CW</w:t>
            </w:r>
          </w:p>
        </w:tc>
      </w:tr>
      <w:tr w:rsidR="00F45245" w:rsidRPr="00C6449B" w14:paraId="645C55B8" w14:textId="77777777" w:rsidTr="00CF08D6">
        <w:trPr>
          <w:jc w:val="center"/>
        </w:trPr>
        <w:tc>
          <w:tcPr>
            <w:tcW w:w="1467" w:type="dxa"/>
            <w:vMerge/>
            <w:vAlign w:val="center"/>
          </w:tcPr>
          <w:p w14:paraId="393610F3" w14:textId="77777777" w:rsidR="00F45245" w:rsidRPr="00C6449B" w:rsidRDefault="00F45245" w:rsidP="00F45245">
            <w:pPr>
              <w:pStyle w:val="TAC"/>
              <w:rPr>
                <w:rFonts w:cs="Arial"/>
              </w:rPr>
            </w:pPr>
          </w:p>
        </w:tc>
        <w:tc>
          <w:tcPr>
            <w:tcW w:w="1907" w:type="dxa"/>
            <w:vAlign w:val="center"/>
          </w:tcPr>
          <w:p w14:paraId="6A350DBF" w14:textId="4D17BAAC" w:rsidR="00F45245" w:rsidRPr="00C6449B" w:rsidRDefault="00F45245" w:rsidP="00F45245">
            <w:pPr>
              <w:pStyle w:val="TAC"/>
              <w:rPr>
                <w:rFonts w:cs="Arial"/>
              </w:rPr>
            </w:pPr>
            <w:r w:rsidRPr="00C6449B">
              <w:rPr>
                <w:rFonts w:cs="Arial"/>
              </w:rPr>
              <w:t>±1960</w:t>
            </w:r>
          </w:p>
        </w:tc>
        <w:tc>
          <w:tcPr>
            <w:tcW w:w="2503" w:type="dxa"/>
            <w:shd w:val="clear" w:color="auto" w:fill="auto"/>
            <w:vAlign w:val="center"/>
          </w:tcPr>
          <w:p w14:paraId="105D3F91" w14:textId="77777777" w:rsidR="00F45245" w:rsidRPr="00C6449B" w:rsidRDefault="00F45245" w:rsidP="00F45245">
            <w:pPr>
              <w:pStyle w:val="TAC"/>
              <w:rPr>
                <w:rFonts w:cs="Arial"/>
              </w:rPr>
            </w:pPr>
            <w:r w:rsidRPr="00C6449B">
              <w:rPr>
                <w:rFonts w:cs="Arial"/>
              </w:rPr>
              <w:t xml:space="preserve">5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290C920C" w14:textId="77777777" w:rsidTr="00CF08D6">
        <w:trPr>
          <w:jc w:val="center"/>
        </w:trPr>
        <w:tc>
          <w:tcPr>
            <w:tcW w:w="1467" w:type="dxa"/>
            <w:vMerge w:val="restart"/>
            <w:vAlign w:val="center"/>
          </w:tcPr>
          <w:p w14:paraId="45516EF3" w14:textId="77777777" w:rsidR="00F45245" w:rsidRPr="00C6449B" w:rsidRDefault="00F45245" w:rsidP="00F45245">
            <w:pPr>
              <w:pStyle w:val="TAC"/>
              <w:rPr>
                <w:rFonts w:cs="Arial"/>
              </w:rPr>
            </w:pPr>
            <w:r w:rsidRPr="00C6449B">
              <w:rPr>
                <w:rFonts w:cs="Arial"/>
              </w:rPr>
              <w:t>15 (Note 2)</w:t>
            </w:r>
          </w:p>
        </w:tc>
        <w:tc>
          <w:tcPr>
            <w:tcW w:w="1907" w:type="dxa"/>
            <w:vAlign w:val="center"/>
          </w:tcPr>
          <w:p w14:paraId="601A4AD3" w14:textId="37F2F55A" w:rsidR="00F45245" w:rsidRPr="00C6449B" w:rsidRDefault="00F45245" w:rsidP="00F45245">
            <w:pPr>
              <w:pStyle w:val="TAC"/>
              <w:rPr>
                <w:rFonts w:cs="Arial"/>
              </w:rPr>
            </w:pPr>
            <w:r w:rsidRPr="00C6449B">
              <w:rPr>
                <w:rFonts w:cs="Arial"/>
              </w:rPr>
              <w:t>±380</w:t>
            </w:r>
          </w:p>
        </w:tc>
        <w:tc>
          <w:tcPr>
            <w:tcW w:w="2503" w:type="dxa"/>
            <w:shd w:val="clear" w:color="auto" w:fill="auto"/>
            <w:vAlign w:val="center"/>
          </w:tcPr>
          <w:p w14:paraId="6BB565BA" w14:textId="77777777" w:rsidR="00F45245" w:rsidRPr="00C6449B" w:rsidRDefault="00F45245" w:rsidP="00F45245">
            <w:pPr>
              <w:pStyle w:val="TAC"/>
              <w:rPr>
                <w:rFonts w:cs="Arial"/>
              </w:rPr>
            </w:pPr>
            <w:r w:rsidRPr="00C6449B">
              <w:rPr>
                <w:rFonts w:cs="Arial"/>
              </w:rPr>
              <w:t>CW</w:t>
            </w:r>
          </w:p>
        </w:tc>
      </w:tr>
      <w:tr w:rsidR="00F45245" w:rsidRPr="00C6449B" w14:paraId="2E44779F" w14:textId="77777777" w:rsidTr="00CF08D6">
        <w:trPr>
          <w:jc w:val="center"/>
        </w:trPr>
        <w:tc>
          <w:tcPr>
            <w:tcW w:w="1467" w:type="dxa"/>
            <w:vMerge/>
            <w:vAlign w:val="center"/>
          </w:tcPr>
          <w:p w14:paraId="624BAB67" w14:textId="77777777" w:rsidR="00F45245" w:rsidRPr="00C6449B" w:rsidRDefault="00F45245" w:rsidP="00F45245">
            <w:pPr>
              <w:pStyle w:val="TAC"/>
              <w:rPr>
                <w:rFonts w:cs="Arial"/>
              </w:rPr>
            </w:pPr>
          </w:p>
        </w:tc>
        <w:tc>
          <w:tcPr>
            <w:tcW w:w="1907" w:type="dxa"/>
            <w:vAlign w:val="center"/>
          </w:tcPr>
          <w:p w14:paraId="0BFB6E7B" w14:textId="22612A4F" w:rsidR="00F45245" w:rsidRPr="00C6449B" w:rsidRDefault="00F45245" w:rsidP="00F45245">
            <w:pPr>
              <w:pStyle w:val="TAC"/>
              <w:rPr>
                <w:rFonts w:cs="Arial"/>
              </w:rPr>
            </w:pPr>
            <w:r w:rsidRPr="00C6449B">
              <w:rPr>
                <w:rFonts w:cs="Arial"/>
              </w:rPr>
              <w:t>±1960</w:t>
            </w:r>
          </w:p>
        </w:tc>
        <w:tc>
          <w:tcPr>
            <w:tcW w:w="2503" w:type="dxa"/>
            <w:shd w:val="clear" w:color="auto" w:fill="auto"/>
            <w:vAlign w:val="center"/>
          </w:tcPr>
          <w:p w14:paraId="47CA12EA" w14:textId="77777777" w:rsidR="00F45245" w:rsidRPr="00C6449B" w:rsidRDefault="00F45245" w:rsidP="00F45245">
            <w:pPr>
              <w:pStyle w:val="TAC"/>
              <w:rPr>
                <w:rFonts w:cs="Arial"/>
              </w:rPr>
            </w:pPr>
            <w:r w:rsidRPr="00C6449B">
              <w:rPr>
                <w:rFonts w:cs="Arial"/>
              </w:rPr>
              <w:t xml:space="preserve">5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461A2383" w14:textId="77777777" w:rsidTr="00CF08D6">
        <w:trPr>
          <w:jc w:val="center"/>
        </w:trPr>
        <w:tc>
          <w:tcPr>
            <w:tcW w:w="1467" w:type="dxa"/>
            <w:vMerge w:val="restart"/>
            <w:vAlign w:val="center"/>
          </w:tcPr>
          <w:p w14:paraId="13ADD5B9" w14:textId="77777777" w:rsidR="00F45245" w:rsidRPr="00C6449B" w:rsidRDefault="00F45245" w:rsidP="00F45245">
            <w:pPr>
              <w:pStyle w:val="TAC"/>
              <w:rPr>
                <w:rFonts w:cs="Arial"/>
              </w:rPr>
            </w:pPr>
            <w:r w:rsidRPr="00C6449B">
              <w:rPr>
                <w:rFonts w:cs="Arial"/>
              </w:rPr>
              <w:t>20 (Note 2)</w:t>
            </w:r>
          </w:p>
        </w:tc>
        <w:tc>
          <w:tcPr>
            <w:tcW w:w="1907" w:type="dxa"/>
            <w:vAlign w:val="center"/>
          </w:tcPr>
          <w:p w14:paraId="0EECCE36" w14:textId="04A0D9AA" w:rsidR="00F45245" w:rsidRPr="00C6449B" w:rsidRDefault="00F45245" w:rsidP="00F45245">
            <w:pPr>
              <w:pStyle w:val="TAC"/>
              <w:rPr>
                <w:rFonts w:cs="Arial"/>
              </w:rPr>
            </w:pPr>
            <w:r w:rsidRPr="00C6449B">
              <w:rPr>
                <w:rFonts w:cs="Arial"/>
              </w:rPr>
              <w:t>±390</w:t>
            </w:r>
          </w:p>
        </w:tc>
        <w:tc>
          <w:tcPr>
            <w:tcW w:w="2503" w:type="dxa"/>
            <w:shd w:val="clear" w:color="auto" w:fill="auto"/>
            <w:vAlign w:val="center"/>
          </w:tcPr>
          <w:p w14:paraId="2DAFA358" w14:textId="77777777" w:rsidR="00F45245" w:rsidRPr="00C6449B" w:rsidRDefault="00F45245" w:rsidP="00F45245">
            <w:pPr>
              <w:pStyle w:val="TAC"/>
              <w:rPr>
                <w:rFonts w:cs="Arial"/>
              </w:rPr>
            </w:pPr>
            <w:r w:rsidRPr="00C6449B">
              <w:rPr>
                <w:rFonts w:cs="Arial"/>
              </w:rPr>
              <w:t>CW</w:t>
            </w:r>
          </w:p>
        </w:tc>
      </w:tr>
      <w:tr w:rsidR="00F45245" w:rsidRPr="00C6449B" w14:paraId="35934F29" w14:textId="77777777" w:rsidTr="00CF08D6">
        <w:trPr>
          <w:jc w:val="center"/>
        </w:trPr>
        <w:tc>
          <w:tcPr>
            <w:tcW w:w="1467" w:type="dxa"/>
            <w:vMerge/>
            <w:vAlign w:val="center"/>
          </w:tcPr>
          <w:p w14:paraId="73D1296F" w14:textId="77777777" w:rsidR="00F45245" w:rsidRPr="00C6449B" w:rsidRDefault="00F45245" w:rsidP="00F45245">
            <w:pPr>
              <w:pStyle w:val="TAC"/>
              <w:rPr>
                <w:rFonts w:cs="Arial"/>
              </w:rPr>
            </w:pPr>
          </w:p>
        </w:tc>
        <w:tc>
          <w:tcPr>
            <w:tcW w:w="1907" w:type="dxa"/>
            <w:vAlign w:val="center"/>
          </w:tcPr>
          <w:p w14:paraId="3A2F8727" w14:textId="29CB14BE" w:rsidR="00F45245" w:rsidRPr="00C6449B" w:rsidRDefault="00F45245" w:rsidP="00F45245">
            <w:pPr>
              <w:pStyle w:val="TAC"/>
              <w:rPr>
                <w:rFonts w:cs="Arial"/>
              </w:rPr>
            </w:pPr>
            <w:r w:rsidRPr="00C6449B">
              <w:rPr>
                <w:rFonts w:cs="Arial"/>
              </w:rPr>
              <w:t>±2320</w:t>
            </w:r>
          </w:p>
        </w:tc>
        <w:tc>
          <w:tcPr>
            <w:tcW w:w="2503" w:type="dxa"/>
            <w:shd w:val="clear" w:color="auto" w:fill="auto"/>
            <w:vAlign w:val="center"/>
          </w:tcPr>
          <w:p w14:paraId="4C60B883" w14:textId="77777777" w:rsidR="00F45245" w:rsidRPr="00C6449B" w:rsidRDefault="00F45245" w:rsidP="00F45245">
            <w:pPr>
              <w:pStyle w:val="TAC"/>
              <w:rPr>
                <w:rFonts w:cs="Arial"/>
              </w:rPr>
            </w:pPr>
            <w:r w:rsidRPr="00C6449B">
              <w:rPr>
                <w:rFonts w:cs="Arial"/>
              </w:rPr>
              <w:t xml:space="preserve">5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1F1CB979" w14:textId="77777777" w:rsidTr="00CF08D6">
        <w:trPr>
          <w:jc w:val="center"/>
        </w:trPr>
        <w:tc>
          <w:tcPr>
            <w:tcW w:w="1467" w:type="dxa"/>
            <w:vMerge w:val="restart"/>
            <w:vAlign w:val="center"/>
          </w:tcPr>
          <w:p w14:paraId="6F509C00" w14:textId="77777777" w:rsidR="00F45245" w:rsidRPr="00C6449B" w:rsidRDefault="00F45245" w:rsidP="00F45245">
            <w:pPr>
              <w:pStyle w:val="TAC"/>
              <w:rPr>
                <w:rFonts w:cs="Arial"/>
              </w:rPr>
            </w:pPr>
            <w:r w:rsidRPr="00C6449B">
              <w:rPr>
                <w:rFonts w:cs="Arial"/>
              </w:rPr>
              <w:t>25 (Note 2)</w:t>
            </w:r>
          </w:p>
        </w:tc>
        <w:tc>
          <w:tcPr>
            <w:tcW w:w="1907" w:type="dxa"/>
            <w:vAlign w:val="center"/>
          </w:tcPr>
          <w:p w14:paraId="027DB07A" w14:textId="11999692" w:rsidR="00F45245" w:rsidRPr="00C6449B" w:rsidRDefault="00F45245" w:rsidP="00F45245">
            <w:pPr>
              <w:pStyle w:val="TAC"/>
              <w:rPr>
                <w:rFonts w:cs="Arial"/>
              </w:rPr>
            </w:pPr>
            <w:r w:rsidRPr="00C6449B">
              <w:rPr>
                <w:rFonts w:cs="Arial"/>
              </w:rPr>
              <w:t>±325</w:t>
            </w:r>
          </w:p>
        </w:tc>
        <w:tc>
          <w:tcPr>
            <w:tcW w:w="2503" w:type="dxa"/>
            <w:shd w:val="clear" w:color="auto" w:fill="auto"/>
            <w:vAlign w:val="center"/>
          </w:tcPr>
          <w:p w14:paraId="2AE7F131" w14:textId="77777777" w:rsidR="00F45245" w:rsidRPr="00C6449B" w:rsidRDefault="00F45245" w:rsidP="00F45245">
            <w:pPr>
              <w:pStyle w:val="TAC"/>
              <w:rPr>
                <w:rFonts w:cs="Arial"/>
              </w:rPr>
            </w:pPr>
            <w:r w:rsidRPr="00C6449B">
              <w:rPr>
                <w:rFonts w:cs="Arial"/>
              </w:rPr>
              <w:t>CW</w:t>
            </w:r>
          </w:p>
        </w:tc>
      </w:tr>
      <w:tr w:rsidR="00F45245" w:rsidRPr="00C6449B" w14:paraId="492A1060" w14:textId="77777777" w:rsidTr="00CF08D6">
        <w:trPr>
          <w:jc w:val="center"/>
        </w:trPr>
        <w:tc>
          <w:tcPr>
            <w:tcW w:w="1467" w:type="dxa"/>
            <w:vMerge/>
            <w:vAlign w:val="center"/>
          </w:tcPr>
          <w:p w14:paraId="2C042B2E" w14:textId="77777777" w:rsidR="00F45245" w:rsidRPr="00C6449B" w:rsidRDefault="00F45245" w:rsidP="00F45245">
            <w:pPr>
              <w:pStyle w:val="TAC"/>
              <w:rPr>
                <w:rFonts w:cs="Arial"/>
              </w:rPr>
            </w:pPr>
          </w:p>
        </w:tc>
        <w:tc>
          <w:tcPr>
            <w:tcW w:w="1907" w:type="dxa"/>
            <w:vAlign w:val="center"/>
          </w:tcPr>
          <w:p w14:paraId="36F93D7B" w14:textId="6EE78986" w:rsidR="00F45245" w:rsidRPr="00C6449B" w:rsidRDefault="00F45245" w:rsidP="00F45245">
            <w:pPr>
              <w:pStyle w:val="TAC"/>
              <w:rPr>
                <w:rFonts w:cs="Arial"/>
              </w:rPr>
            </w:pPr>
            <w:r w:rsidRPr="00C6449B">
              <w:rPr>
                <w:rFonts w:cs="Arial"/>
              </w:rPr>
              <w:t>±2350</w:t>
            </w:r>
          </w:p>
        </w:tc>
        <w:tc>
          <w:tcPr>
            <w:tcW w:w="2503" w:type="dxa"/>
            <w:shd w:val="clear" w:color="auto" w:fill="auto"/>
            <w:vAlign w:val="center"/>
          </w:tcPr>
          <w:p w14:paraId="12B87340"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55C258DA" w14:textId="77777777" w:rsidTr="00CF08D6">
        <w:trPr>
          <w:jc w:val="center"/>
        </w:trPr>
        <w:tc>
          <w:tcPr>
            <w:tcW w:w="1467" w:type="dxa"/>
            <w:vMerge w:val="restart"/>
            <w:vAlign w:val="center"/>
          </w:tcPr>
          <w:p w14:paraId="6DC32091" w14:textId="77777777" w:rsidR="00F45245" w:rsidRPr="00C6449B" w:rsidRDefault="00F45245" w:rsidP="00F45245">
            <w:pPr>
              <w:pStyle w:val="TAC"/>
              <w:rPr>
                <w:rFonts w:cs="Arial"/>
              </w:rPr>
            </w:pPr>
            <w:r w:rsidRPr="00C6449B">
              <w:rPr>
                <w:rFonts w:cs="Arial"/>
              </w:rPr>
              <w:t>30 (Note 2)</w:t>
            </w:r>
          </w:p>
        </w:tc>
        <w:tc>
          <w:tcPr>
            <w:tcW w:w="1907" w:type="dxa"/>
            <w:vAlign w:val="center"/>
          </w:tcPr>
          <w:p w14:paraId="71C557E1" w14:textId="4393C4FA" w:rsidR="00F45245" w:rsidRPr="00C6449B" w:rsidRDefault="00F45245" w:rsidP="00F45245">
            <w:pPr>
              <w:pStyle w:val="TAC"/>
              <w:rPr>
                <w:rFonts w:cs="Arial"/>
              </w:rPr>
            </w:pPr>
            <w:r w:rsidRPr="00C6449B">
              <w:rPr>
                <w:rFonts w:cs="Arial"/>
              </w:rPr>
              <w:t>±335</w:t>
            </w:r>
          </w:p>
        </w:tc>
        <w:tc>
          <w:tcPr>
            <w:tcW w:w="2503" w:type="dxa"/>
            <w:shd w:val="clear" w:color="auto" w:fill="auto"/>
            <w:vAlign w:val="center"/>
          </w:tcPr>
          <w:p w14:paraId="3AC940A9" w14:textId="77777777" w:rsidR="00F45245" w:rsidRPr="00C6449B" w:rsidRDefault="00F45245" w:rsidP="00F45245">
            <w:pPr>
              <w:pStyle w:val="TAC"/>
              <w:rPr>
                <w:rFonts w:cs="Arial"/>
              </w:rPr>
            </w:pPr>
            <w:r w:rsidRPr="00C6449B">
              <w:rPr>
                <w:rFonts w:cs="Arial"/>
              </w:rPr>
              <w:t>CW</w:t>
            </w:r>
          </w:p>
        </w:tc>
      </w:tr>
      <w:tr w:rsidR="00F45245" w:rsidRPr="00C6449B" w14:paraId="389DCC51" w14:textId="77777777" w:rsidTr="00CF08D6">
        <w:trPr>
          <w:jc w:val="center"/>
        </w:trPr>
        <w:tc>
          <w:tcPr>
            <w:tcW w:w="1467" w:type="dxa"/>
            <w:vMerge/>
            <w:vAlign w:val="center"/>
          </w:tcPr>
          <w:p w14:paraId="1BD78BA6" w14:textId="77777777" w:rsidR="00F45245" w:rsidRPr="00C6449B" w:rsidRDefault="00F45245" w:rsidP="00F45245">
            <w:pPr>
              <w:pStyle w:val="TAC"/>
              <w:rPr>
                <w:rFonts w:cs="Arial"/>
              </w:rPr>
            </w:pPr>
          </w:p>
        </w:tc>
        <w:tc>
          <w:tcPr>
            <w:tcW w:w="1907" w:type="dxa"/>
            <w:vAlign w:val="center"/>
          </w:tcPr>
          <w:p w14:paraId="37151AB9" w14:textId="16F888DC" w:rsidR="00F45245" w:rsidRPr="00C6449B" w:rsidRDefault="00F45245" w:rsidP="00F45245">
            <w:pPr>
              <w:pStyle w:val="TAC"/>
              <w:rPr>
                <w:rFonts w:cs="Arial"/>
              </w:rPr>
            </w:pPr>
            <w:r w:rsidRPr="00C6449B">
              <w:rPr>
                <w:rFonts w:cs="Arial"/>
              </w:rPr>
              <w:t>±2350</w:t>
            </w:r>
          </w:p>
        </w:tc>
        <w:tc>
          <w:tcPr>
            <w:tcW w:w="2503" w:type="dxa"/>
            <w:shd w:val="clear" w:color="auto" w:fill="auto"/>
            <w:vAlign w:val="center"/>
          </w:tcPr>
          <w:p w14:paraId="3FAF069F"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44A3EE26" w14:textId="77777777" w:rsidTr="00CF08D6">
        <w:trPr>
          <w:jc w:val="center"/>
        </w:trPr>
        <w:tc>
          <w:tcPr>
            <w:tcW w:w="1467" w:type="dxa"/>
            <w:vMerge w:val="restart"/>
            <w:vAlign w:val="center"/>
          </w:tcPr>
          <w:p w14:paraId="18B40F01" w14:textId="77777777" w:rsidR="00F45245" w:rsidRPr="00C6449B" w:rsidRDefault="00F45245" w:rsidP="00F45245">
            <w:pPr>
              <w:pStyle w:val="TAC"/>
              <w:rPr>
                <w:rFonts w:cs="Arial"/>
              </w:rPr>
            </w:pPr>
            <w:r w:rsidRPr="00C6449B">
              <w:rPr>
                <w:rFonts w:cs="Arial"/>
              </w:rPr>
              <w:t>40 (Note 2)</w:t>
            </w:r>
          </w:p>
        </w:tc>
        <w:tc>
          <w:tcPr>
            <w:tcW w:w="1907" w:type="dxa"/>
            <w:vAlign w:val="center"/>
          </w:tcPr>
          <w:p w14:paraId="4EB04918" w14:textId="57A711D3" w:rsidR="00F45245" w:rsidRPr="00C6449B" w:rsidRDefault="00F45245" w:rsidP="00F45245">
            <w:pPr>
              <w:pStyle w:val="TAC"/>
              <w:rPr>
                <w:rFonts w:cs="Arial"/>
              </w:rPr>
            </w:pPr>
            <w:r w:rsidRPr="00C6449B">
              <w:rPr>
                <w:rFonts w:cs="Arial"/>
              </w:rPr>
              <w:t>±355</w:t>
            </w:r>
          </w:p>
        </w:tc>
        <w:tc>
          <w:tcPr>
            <w:tcW w:w="2503" w:type="dxa"/>
            <w:shd w:val="clear" w:color="auto" w:fill="auto"/>
            <w:vAlign w:val="center"/>
          </w:tcPr>
          <w:p w14:paraId="5BF0EC3E" w14:textId="77777777" w:rsidR="00F45245" w:rsidRPr="00C6449B" w:rsidRDefault="00F45245" w:rsidP="00F45245">
            <w:pPr>
              <w:pStyle w:val="TAC"/>
              <w:rPr>
                <w:rFonts w:cs="Arial"/>
              </w:rPr>
            </w:pPr>
            <w:r w:rsidRPr="00C6449B">
              <w:rPr>
                <w:rFonts w:cs="Arial"/>
              </w:rPr>
              <w:t>CW</w:t>
            </w:r>
          </w:p>
        </w:tc>
      </w:tr>
      <w:tr w:rsidR="00F45245" w:rsidRPr="00C6449B" w14:paraId="4F1EB185" w14:textId="77777777" w:rsidTr="00CF08D6">
        <w:trPr>
          <w:jc w:val="center"/>
        </w:trPr>
        <w:tc>
          <w:tcPr>
            <w:tcW w:w="1467" w:type="dxa"/>
            <w:vMerge/>
            <w:vAlign w:val="center"/>
          </w:tcPr>
          <w:p w14:paraId="5FF409A9" w14:textId="77777777" w:rsidR="00F45245" w:rsidRPr="00C6449B" w:rsidRDefault="00F45245" w:rsidP="00F45245">
            <w:pPr>
              <w:pStyle w:val="TAC"/>
              <w:rPr>
                <w:rFonts w:cs="Arial"/>
              </w:rPr>
            </w:pPr>
          </w:p>
        </w:tc>
        <w:tc>
          <w:tcPr>
            <w:tcW w:w="1907" w:type="dxa"/>
            <w:vAlign w:val="center"/>
          </w:tcPr>
          <w:p w14:paraId="30237AC7" w14:textId="1105A182" w:rsidR="00F45245" w:rsidRPr="00C6449B" w:rsidRDefault="00F45245" w:rsidP="00F45245">
            <w:pPr>
              <w:pStyle w:val="TAC"/>
              <w:rPr>
                <w:rFonts w:cs="Arial"/>
              </w:rPr>
            </w:pPr>
            <w:r w:rsidRPr="00C6449B">
              <w:rPr>
                <w:rFonts w:cs="Arial"/>
              </w:rPr>
              <w:t>±2710</w:t>
            </w:r>
          </w:p>
        </w:tc>
        <w:tc>
          <w:tcPr>
            <w:tcW w:w="2503" w:type="dxa"/>
            <w:shd w:val="clear" w:color="auto" w:fill="auto"/>
            <w:vAlign w:val="center"/>
          </w:tcPr>
          <w:p w14:paraId="5C29EAB9"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248381B7" w14:textId="77777777" w:rsidTr="00CF08D6">
        <w:trPr>
          <w:jc w:val="center"/>
        </w:trPr>
        <w:tc>
          <w:tcPr>
            <w:tcW w:w="1467" w:type="dxa"/>
            <w:vMerge w:val="restart"/>
            <w:vAlign w:val="center"/>
          </w:tcPr>
          <w:p w14:paraId="678D0DE3" w14:textId="77777777" w:rsidR="00F45245" w:rsidRPr="00C6449B" w:rsidRDefault="00F45245" w:rsidP="00F45245">
            <w:pPr>
              <w:pStyle w:val="TAC"/>
              <w:rPr>
                <w:rFonts w:cs="Arial"/>
              </w:rPr>
            </w:pPr>
            <w:r w:rsidRPr="00C6449B">
              <w:rPr>
                <w:rFonts w:cs="Arial"/>
              </w:rPr>
              <w:t>50 (Note 2)</w:t>
            </w:r>
          </w:p>
        </w:tc>
        <w:tc>
          <w:tcPr>
            <w:tcW w:w="1907" w:type="dxa"/>
            <w:vAlign w:val="center"/>
          </w:tcPr>
          <w:p w14:paraId="295A9DC0" w14:textId="3F63A471" w:rsidR="00F45245" w:rsidRPr="00C6449B" w:rsidRDefault="00F45245" w:rsidP="00F45245">
            <w:pPr>
              <w:pStyle w:val="TAC"/>
              <w:rPr>
                <w:rFonts w:cs="Arial"/>
              </w:rPr>
            </w:pPr>
            <w:r w:rsidRPr="00C6449B">
              <w:rPr>
                <w:rFonts w:cs="Arial"/>
              </w:rPr>
              <w:t>±375</w:t>
            </w:r>
          </w:p>
        </w:tc>
        <w:tc>
          <w:tcPr>
            <w:tcW w:w="2503" w:type="dxa"/>
            <w:shd w:val="clear" w:color="auto" w:fill="auto"/>
            <w:vAlign w:val="center"/>
          </w:tcPr>
          <w:p w14:paraId="146291E4" w14:textId="77777777" w:rsidR="00F45245" w:rsidRPr="00C6449B" w:rsidRDefault="00F45245" w:rsidP="00F45245">
            <w:pPr>
              <w:pStyle w:val="TAC"/>
              <w:rPr>
                <w:rFonts w:cs="Arial"/>
              </w:rPr>
            </w:pPr>
            <w:r w:rsidRPr="00C6449B">
              <w:rPr>
                <w:rFonts w:cs="Arial"/>
              </w:rPr>
              <w:t>CW</w:t>
            </w:r>
          </w:p>
        </w:tc>
      </w:tr>
      <w:tr w:rsidR="00F45245" w:rsidRPr="00C6449B" w14:paraId="6D19BC25" w14:textId="77777777" w:rsidTr="00CF08D6">
        <w:trPr>
          <w:jc w:val="center"/>
        </w:trPr>
        <w:tc>
          <w:tcPr>
            <w:tcW w:w="1467" w:type="dxa"/>
            <w:vMerge/>
            <w:vAlign w:val="center"/>
          </w:tcPr>
          <w:p w14:paraId="6414118F" w14:textId="77777777" w:rsidR="00F45245" w:rsidRPr="00C6449B" w:rsidRDefault="00F45245" w:rsidP="00F45245">
            <w:pPr>
              <w:pStyle w:val="TAC"/>
              <w:rPr>
                <w:rFonts w:cs="Arial"/>
              </w:rPr>
            </w:pPr>
          </w:p>
        </w:tc>
        <w:tc>
          <w:tcPr>
            <w:tcW w:w="1907" w:type="dxa"/>
            <w:vAlign w:val="center"/>
          </w:tcPr>
          <w:p w14:paraId="70F2911C" w14:textId="6CA86641" w:rsidR="00F45245" w:rsidRPr="00C6449B" w:rsidRDefault="00F45245" w:rsidP="00F45245">
            <w:pPr>
              <w:pStyle w:val="TAC"/>
              <w:rPr>
                <w:rFonts w:cs="Arial"/>
              </w:rPr>
            </w:pPr>
            <w:r w:rsidRPr="00C6449B">
              <w:rPr>
                <w:rFonts w:cs="Arial"/>
              </w:rPr>
              <w:t>±2710</w:t>
            </w:r>
          </w:p>
        </w:tc>
        <w:tc>
          <w:tcPr>
            <w:tcW w:w="2503" w:type="dxa"/>
            <w:shd w:val="clear" w:color="auto" w:fill="auto"/>
            <w:vAlign w:val="center"/>
          </w:tcPr>
          <w:p w14:paraId="24B5CA2C"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70871E23" w14:textId="77777777" w:rsidTr="00CF08D6">
        <w:trPr>
          <w:jc w:val="center"/>
        </w:trPr>
        <w:tc>
          <w:tcPr>
            <w:tcW w:w="1467" w:type="dxa"/>
            <w:vMerge w:val="restart"/>
            <w:vAlign w:val="center"/>
          </w:tcPr>
          <w:p w14:paraId="0F53C032" w14:textId="77777777" w:rsidR="00F45245" w:rsidRPr="00C6449B" w:rsidRDefault="00F45245" w:rsidP="00F45245">
            <w:pPr>
              <w:pStyle w:val="TAC"/>
              <w:rPr>
                <w:rFonts w:cs="Arial"/>
              </w:rPr>
            </w:pPr>
            <w:r w:rsidRPr="00C6449B">
              <w:rPr>
                <w:rFonts w:cs="Arial"/>
              </w:rPr>
              <w:t>60 (Note 2)</w:t>
            </w:r>
          </w:p>
        </w:tc>
        <w:tc>
          <w:tcPr>
            <w:tcW w:w="1907" w:type="dxa"/>
            <w:vAlign w:val="center"/>
          </w:tcPr>
          <w:p w14:paraId="1B00EF3F" w14:textId="1367B856" w:rsidR="00F45245" w:rsidRPr="00C6449B" w:rsidRDefault="00F45245" w:rsidP="00F45245">
            <w:pPr>
              <w:pStyle w:val="TAC"/>
              <w:rPr>
                <w:rFonts w:cs="Arial"/>
              </w:rPr>
            </w:pPr>
            <w:r w:rsidRPr="00C6449B">
              <w:rPr>
                <w:rFonts w:cs="Arial"/>
              </w:rPr>
              <w:t>±395</w:t>
            </w:r>
          </w:p>
        </w:tc>
        <w:tc>
          <w:tcPr>
            <w:tcW w:w="2503" w:type="dxa"/>
            <w:shd w:val="clear" w:color="auto" w:fill="auto"/>
            <w:vAlign w:val="center"/>
          </w:tcPr>
          <w:p w14:paraId="0DE6F664" w14:textId="77777777" w:rsidR="00F45245" w:rsidRPr="00C6449B" w:rsidRDefault="00F45245" w:rsidP="00F45245">
            <w:pPr>
              <w:pStyle w:val="TAC"/>
              <w:rPr>
                <w:rFonts w:cs="Arial"/>
              </w:rPr>
            </w:pPr>
            <w:r w:rsidRPr="00C6449B">
              <w:rPr>
                <w:rFonts w:cs="Arial"/>
              </w:rPr>
              <w:t>CW</w:t>
            </w:r>
          </w:p>
        </w:tc>
      </w:tr>
      <w:tr w:rsidR="00F45245" w:rsidRPr="00C6449B" w14:paraId="6ADBDC51" w14:textId="77777777" w:rsidTr="00CF08D6">
        <w:trPr>
          <w:jc w:val="center"/>
        </w:trPr>
        <w:tc>
          <w:tcPr>
            <w:tcW w:w="1467" w:type="dxa"/>
            <w:vMerge/>
            <w:vAlign w:val="center"/>
          </w:tcPr>
          <w:p w14:paraId="0A9C0D51" w14:textId="77777777" w:rsidR="00F45245" w:rsidRPr="00C6449B" w:rsidRDefault="00F45245" w:rsidP="00F45245">
            <w:pPr>
              <w:pStyle w:val="TAC"/>
              <w:rPr>
                <w:rFonts w:cs="Arial"/>
              </w:rPr>
            </w:pPr>
          </w:p>
        </w:tc>
        <w:tc>
          <w:tcPr>
            <w:tcW w:w="1907" w:type="dxa"/>
            <w:vAlign w:val="center"/>
          </w:tcPr>
          <w:p w14:paraId="1FB7A5C8" w14:textId="0D17844D" w:rsidR="00F45245" w:rsidRPr="00C6449B" w:rsidRDefault="00F45245" w:rsidP="00F45245">
            <w:pPr>
              <w:pStyle w:val="TAC"/>
              <w:rPr>
                <w:rFonts w:cs="Arial"/>
              </w:rPr>
            </w:pPr>
            <w:r w:rsidRPr="00C6449B">
              <w:rPr>
                <w:rFonts w:cs="Arial"/>
              </w:rPr>
              <w:t>±2710</w:t>
            </w:r>
          </w:p>
        </w:tc>
        <w:tc>
          <w:tcPr>
            <w:tcW w:w="2503" w:type="dxa"/>
            <w:shd w:val="clear" w:color="auto" w:fill="auto"/>
            <w:vAlign w:val="center"/>
          </w:tcPr>
          <w:p w14:paraId="635FBCD3"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2459F2E8" w14:textId="77777777" w:rsidTr="00CF08D6">
        <w:trPr>
          <w:jc w:val="center"/>
        </w:trPr>
        <w:tc>
          <w:tcPr>
            <w:tcW w:w="1467" w:type="dxa"/>
            <w:vMerge w:val="restart"/>
            <w:vAlign w:val="center"/>
          </w:tcPr>
          <w:p w14:paraId="0F9FFE53" w14:textId="77777777" w:rsidR="00F45245" w:rsidRPr="00C6449B" w:rsidRDefault="00F45245" w:rsidP="00F45245">
            <w:pPr>
              <w:pStyle w:val="TAC"/>
              <w:rPr>
                <w:rFonts w:cs="Arial"/>
              </w:rPr>
            </w:pPr>
            <w:r w:rsidRPr="00C6449B">
              <w:rPr>
                <w:rFonts w:cs="Arial"/>
              </w:rPr>
              <w:t>70 (Note 2)</w:t>
            </w:r>
          </w:p>
        </w:tc>
        <w:tc>
          <w:tcPr>
            <w:tcW w:w="1907" w:type="dxa"/>
            <w:vAlign w:val="center"/>
          </w:tcPr>
          <w:p w14:paraId="07EC630A" w14:textId="5A3B3545" w:rsidR="00F45245" w:rsidRPr="00C6449B" w:rsidRDefault="00F45245" w:rsidP="00F45245">
            <w:pPr>
              <w:pStyle w:val="TAC"/>
              <w:rPr>
                <w:rFonts w:cs="Arial"/>
              </w:rPr>
            </w:pPr>
            <w:r w:rsidRPr="00C6449B">
              <w:rPr>
                <w:rFonts w:cs="Arial"/>
              </w:rPr>
              <w:t>±415</w:t>
            </w:r>
          </w:p>
        </w:tc>
        <w:tc>
          <w:tcPr>
            <w:tcW w:w="2503" w:type="dxa"/>
            <w:shd w:val="clear" w:color="auto" w:fill="auto"/>
            <w:vAlign w:val="center"/>
          </w:tcPr>
          <w:p w14:paraId="12A0228B" w14:textId="77777777" w:rsidR="00F45245" w:rsidRPr="00C6449B" w:rsidRDefault="00F45245" w:rsidP="00F45245">
            <w:pPr>
              <w:pStyle w:val="TAC"/>
              <w:rPr>
                <w:rFonts w:cs="Arial"/>
              </w:rPr>
            </w:pPr>
            <w:r w:rsidRPr="00C6449B">
              <w:rPr>
                <w:rFonts w:cs="Arial"/>
              </w:rPr>
              <w:t>CW</w:t>
            </w:r>
          </w:p>
        </w:tc>
      </w:tr>
      <w:tr w:rsidR="00F45245" w:rsidRPr="00C6449B" w14:paraId="653F1B60" w14:textId="77777777" w:rsidTr="00CF08D6">
        <w:trPr>
          <w:jc w:val="center"/>
        </w:trPr>
        <w:tc>
          <w:tcPr>
            <w:tcW w:w="1467" w:type="dxa"/>
            <w:vMerge/>
            <w:vAlign w:val="center"/>
          </w:tcPr>
          <w:p w14:paraId="29C881E7" w14:textId="77777777" w:rsidR="00F45245" w:rsidRPr="00C6449B" w:rsidRDefault="00F45245" w:rsidP="00F45245">
            <w:pPr>
              <w:pStyle w:val="TAC"/>
              <w:rPr>
                <w:rFonts w:cs="Arial"/>
              </w:rPr>
            </w:pPr>
          </w:p>
        </w:tc>
        <w:tc>
          <w:tcPr>
            <w:tcW w:w="1907" w:type="dxa"/>
            <w:vAlign w:val="center"/>
          </w:tcPr>
          <w:p w14:paraId="0C2C49AC" w14:textId="2C7773DB" w:rsidR="00F45245" w:rsidRPr="00C6449B" w:rsidRDefault="00F45245" w:rsidP="00F45245">
            <w:pPr>
              <w:pStyle w:val="TAC"/>
              <w:rPr>
                <w:rFonts w:cs="Arial"/>
              </w:rPr>
            </w:pPr>
            <w:r w:rsidRPr="00C6449B">
              <w:rPr>
                <w:rFonts w:cs="Arial"/>
              </w:rPr>
              <w:t>±2710</w:t>
            </w:r>
          </w:p>
        </w:tc>
        <w:tc>
          <w:tcPr>
            <w:tcW w:w="2503" w:type="dxa"/>
            <w:shd w:val="clear" w:color="auto" w:fill="auto"/>
            <w:vAlign w:val="center"/>
          </w:tcPr>
          <w:p w14:paraId="1A12FB4B"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59CFD854" w14:textId="77777777" w:rsidTr="00CF08D6">
        <w:trPr>
          <w:jc w:val="center"/>
        </w:trPr>
        <w:tc>
          <w:tcPr>
            <w:tcW w:w="1467" w:type="dxa"/>
            <w:vMerge w:val="restart"/>
            <w:vAlign w:val="center"/>
          </w:tcPr>
          <w:p w14:paraId="410A1561" w14:textId="77777777" w:rsidR="00F45245" w:rsidRPr="00C6449B" w:rsidRDefault="00F45245" w:rsidP="00F45245">
            <w:pPr>
              <w:pStyle w:val="TAC"/>
              <w:rPr>
                <w:rFonts w:cs="Arial"/>
              </w:rPr>
            </w:pPr>
            <w:r w:rsidRPr="00C6449B">
              <w:rPr>
                <w:rFonts w:cs="Arial"/>
              </w:rPr>
              <w:t>80 (Note 2)</w:t>
            </w:r>
          </w:p>
        </w:tc>
        <w:tc>
          <w:tcPr>
            <w:tcW w:w="1907" w:type="dxa"/>
            <w:vAlign w:val="center"/>
          </w:tcPr>
          <w:p w14:paraId="3AE30C78" w14:textId="7DA45F96" w:rsidR="00F45245" w:rsidRPr="00C6449B" w:rsidRDefault="00F45245" w:rsidP="00F45245">
            <w:pPr>
              <w:pStyle w:val="TAC"/>
              <w:rPr>
                <w:rFonts w:cs="Arial"/>
              </w:rPr>
            </w:pPr>
            <w:r w:rsidRPr="00C6449B">
              <w:rPr>
                <w:rFonts w:cs="Arial"/>
              </w:rPr>
              <w:t>±435</w:t>
            </w:r>
          </w:p>
        </w:tc>
        <w:tc>
          <w:tcPr>
            <w:tcW w:w="2503" w:type="dxa"/>
            <w:shd w:val="clear" w:color="auto" w:fill="auto"/>
            <w:vAlign w:val="center"/>
          </w:tcPr>
          <w:p w14:paraId="33623674" w14:textId="77777777" w:rsidR="00F45245" w:rsidRPr="00C6449B" w:rsidRDefault="00F45245" w:rsidP="00F45245">
            <w:pPr>
              <w:pStyle w:val="TAC"/>
              <w:rPr>
                <w:rFonts w:cs="Arial"/>
              </w:rPr>
            </w:pPr>
            <w:r w:rsidRPr="00C6449B">
              <w:rPr>
                <w:rFonts w:cs="Arial"/>
              </w:rPr>
              <w:t>CW</w:t>
            </w:r>
          </w:p>
        </w:tc>
      </w:tr>
      <w:tr w:rsidR="00F45245" w:rsidRPr="00C6449B" w14:paraId="46C6BF7F" w14:textId="77777777" w:rsidTr="00CF08D6">
        <w:trPr>
          <w:jc w:val="center"/>
        </w:trPr>
        <w:tc>
          <w:tcPr>
            <w:tcW w:w="1467" w:type="dxa"/>
            <w:vMerge/>
            <w:vAlign w:val="center"/>
          </w:tcPr>
          <w:p w14:paraId="15AB06B4" w14:textId="77777777" w:rsidR="00F45245" w:rsidRPr="00C6449B" w:rsidRDefault="00F45245" w:rsidP="00F45245">
            <w:pPr>
              <w:pStyle w:val="TAC"/>
              <w:rPr>
                <w:rFonts w:cs="Arial"/>
              </w:rPr>
            </w:pPr>
          </w:p>
        </w:tc>
        <w:tc>
          <w:tcPr>
            <w:tcW w:w="1907" w:type="dxa"/>
            <w:vAlign w:val="center"/>
          </w:tcPr>
          <w:p w14:paraId="5D2CE85A" w14:textId="25F40530" w:rsidR="00F45245" w:rsidRPr="00C6449B" w:rsidRDefault="00F45245" w:rsidP="00F45245">
            <w:pPr>
              <w:pStyle w:val="TAC"/>
              <w:rPr>
                <w:rFonts w:cs="Arial"/>
              </w:rPr>
            </w:pPr>
            <w:r w:rsidRPr="00C6449B">
              <w:rPr>
                <w:rFonts w:cs="Arial"/>
              </w:rPr>
              <w:t>±2710</w:t>
            </w:r>
          </w:p>
        </w:tc>
        <w:tc>
          <w:tcPr>
            <w:tcW w:w="2503" w:type="dxa"/>
            <w:shd w:val="clear" w:color="auto" w:fill="auto"/>
            <w:vAlign w:val="center"/>
          </w:tcPr>
          <w:p w14:paraId="1EDAB10B"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5EF5E3BA" w14:textId="77777777" w:rsidTr="00CF08D6">
        <w:trPr>
          <w:jc w:val="center"/>
        </w:trPr>
        <w:tc>
          <w:tcPr>
            <w:tcW w:w="1467" w:type="dxa"/>
            <w:vMerge w:val="restart"/>
            <w:vAlign w:val="center"/>
          </w:tcPr>
          <w:p w14:paraId="51AD566F" w14:textId="77777777" w:rsidR="00F45245" w:rsidRPr="00C6449B" w:rsidRDefault="00F45245" w:rsidP="00F45245">
            <w:pPr>
              <w:pStyle w:val="TAC"/>
              <w:rPr>
                <w:rFonts w:cs="Arial"/>
              </w:rPr>
            </w:pPr>
            <w:r w:rsidRPr="00C6449B">
              <w:rPr>
                <w:rFonts w:cs="Arial"/>
              </w:rPr>
              <w:t>90 (Note 2)</w:t>
            </w:r>
          </w:p>
        </w:tc>
        <w:tc>
          <w:tcPr>
            <w:tcW w:w="1907" w:type="dxa"/>
            <w:vAlign w:val="center"/>
          </w:tcPr>
          <w:p w14:paraId="01D9BE5D" w14:textId="1D77DA7B" w:rsidR="00F45245" w:rsidRPr="00C6449B" w:rsidRDefault="00F45245" w:rsidP="00F45245">
            <w:pPr>
              <w:pStyle w:val="TAC"/>
              <w:rPr>
                <w:rFonts w:cs="Arial"/>
              </w:rPr>
            </w:pPr>
            <w:r w:rsidRPr="00C6449B">
              <w:rPr>
                <w:rFonts w:cs="Arial"/>
              </w:rPr>
              <w:t>±365</w:t>
            </w:r>
          </w:p>
        </w:tc>
        <w:tc>
          <w:tcPr>
            <w:tcW w:w="2503" w:type="dxa"/>
            <w:shd w:val="clear" w:color="auto" w:fill="auto"/>
            <w:vAlign w:val="center"/>
          </w:tcPr>
          <w:p w14:paraId="1968A7B1" w14:textId="77777777" w:rsidR="00F45245" w:rsidRPr="00C6449B" w:rsidRDefault="00F45245" w:rsidP="00F45245">
            <w:pPr>
              <w:pStyle w:val="TAC"/>
              <w:rPr>
                <w:rFonts w:cs="Arial"/>
              </w:rPr>
            </w:pPr>
            <w:r w:rsidRPr="00C6449B">
              <w:rPr>
                <w:rFonts w:cs="Arial"/>
              </w:rPr>
              <w:t>CW</w:t>
            </w:r>
          </w:p>
        </w:tc>
      </w:tr>
      <w:tr w:rsidR="00F45245" w:rsidRPr="00C6449B" w14:paraId="52388D52" w14:textId="77777777" w:rsidTr="00CF08D6">
        <w:trPr>
          <w:jc w:val="center"/>
        </w:trPr>
        <w:tc>
          <w:tcPr>
            <w:tcW w:w="1467" w:type="dxa"/>
            <w:vMerge/>
            <w:vAlign w:val="center"/>
          </w:tcPr>
          <w:p w14:paraId="1A2E50C8" w14:textId="77777777" w:rsidR="00F45245" w:rsidRPr="00C6449B" w:rsidRDefault="00F45245" w:rsidP="00F45245">
            <w:pPr>
              <w:pStyle w:val="TAC"/>
              <w:rPr>
                <w:rFonts w:cs="Arial"/>
              </w:rPr>
            </w:pPr>
          </w:p>
        </w:tc>
        <w:tc>
          <w:tcPr>
            <w:tcW w:w="1907" w:type="dxa"/>
            <w:vAlign w:val="center"/>
          </w:tcPr>
          <w:p w14:paraId="7DDDC5F2" w14:textId="1A056492" w:rsidR="00F45245" w:rsidRPr="00C6449B" w:rsidRDefault="00F45245" w:rsidP="00F45245">
            <w:pPr>
              <w:pStyle w:val="TAC"/>
              <w:rPr>
                <w:rFonts w:cs="Arial"/>
              </w:rPr>
            </w:pPr>
            <w:r w:rsidRPr="00C6449B">
              <w:rPr>
                <w:rFonts w:cs="Arial"/>
              </w:rPr>
              <w:t>±2530</w:t>
            </w:r>
          </w:p>
        </w:tc>
        <w:tc>
          <w:tcPr>
            <w:tcW w:w="2503" w:type="dxa"/>
            <w:shd w:val="clear" w:color="auto" w:fill="auto"/>
            <w:vAlign w:val="center"/>
          </w:tcPr>
          <w:p w14:paraId="3FFFC515"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F45245" w:rsidRPr="00C6449B" w14:paraId="773F332A" w14:textId="77777777" w:rsidTr="00CF08D6">
        <w:trPr>
          <w:jc w:val="center"/>
        </w:trPr>
        <w:tc>
          <w:tcPr>
            <w:tcW w:w="1467" w:type="dxa"/>
            <w:vMerge w:val="restart"/>
            <w:vAlign w:val="center"/>
          </w:tcPr>
          <w:p w14:paraId="5E9262B2" w14:textId="77777777" w:rsidR="00F45245" w:rsidRPr="00C6449B" w:rsidRDefault="00F45245" w:rsidP="00F45245">
            <w:pPr>
              <w:pStyle w:val="TAC"/>
              <w:rPr>
                <w:rFonts w:cs="Arial"/>
              </w:rPr>
            </w:pPr>
            <w:r w:rsidRPr="00C6449B">
              <w:rPr>
                <w:rFonts w:cs="Arial"/>
              </w:rPr>
              <w:t>100 (Note 2)</w:t>
            </w:r>
          </w:p>
        </w:tc>
        <w:tc>
          <w:tcPr>
            <w:tcW w:w="1907" w:type="dxa"/>
            <w:vAlign w:val="center"/>
          </w:tcPr>
          <w:p w14:paraId="30E133B0" w14:textId="5BEFFE3E" w:rsidR="00F45245" w:rsidRPr="00C6449B" w:rsidRDefault="00F45245" w:rsidP="00F45245">
            <w:pPr>
              <w:pStyle w:val="TAC"/>
              <w:rPr>
                <w:rFonts w:cs="Arial"/>
              </w:rPr>
            </w:pPr>
            <w:r w:rsidRPr="00C6449B">
              <w:rPr>
                <w:rFonts w:cs="Arial"/>
              </w:rPr>
              <w:t>±385</w:t>
            </w:r>
          </w:p>
        </w:tc>
        <w:tc>
          <w:tcPr>
            <w:tcW w:w="2503" w:type="dxa"/>
            <w:shd w:val="clear" w:color="auto" w:fill="auto"/>
            <w:vAlign w:val="center"/>
          </w:tcPr>
          <w:p w14:paraId="4A88A56D" w14:textId="77777777" w:rsidR="00F45245" w:rsidRPr="00C6449B" w:rsidRDefault="00F45245" w:rsidP="00F45245">
            <w:pPr>
              <w:pStyle w:val="TAC"/>
              <w:rPr>
                <w:rFonts w:cs="Arial"/>
              </w:rPr>
            </w:pPr>
            <w:r w:rsidRPr="00C6449B">
              <w:rPr>
                <w:rFonts w:cs="Arial"/>
              </w:rPr>
              <w:t>CW</w:t>
            </w:r>
          </w:p>
        </w:tc>
      </w:tr>
      <w:tr w:rsidR="00F45245" w:rsidRPr="00C6449B" w14:paraId="1FFD2C63" w14:textId="77777777" w:rsidTr="00CF08D6">
        <w:trPr>
          <w:jc w:val="center"/>
        </w:trPr>
        <w:tc>
          <w:tcPr>
            <w:tcW w:w="1467" w:type="dxa"/>
            <w:vMerge/>
            <w:vAlign w:val="center"/>
          </w:tcPr>
          <w:p w14:paraId="4E9ADA07" w14:textId="77777777" w:rsidR="00F45245" w:rsidRPr="00C6449B" w:rsidRDefault="00F45245" w:rsidP="00F45245">
            <w:pPr>
              <w:pStyle w:val="TAC"/>
              <w:rPr>
                <w:rFonts w:cs="Arial"/>
              </w:rPr>
            </w:pPr>
          </w:p>
        </w:tc>
        <w:tc>
          <w:tcPr>
            <w:tcW w:w="1907" w:type="dxa"/>
            <w:vAlign w:val="center"/>
          </w:tcPr>
          <w:p w14:paraId="25AB1D7B" w14:textId="20F97C1F" w:rsidR="00F45245" w:rsidRPr="00C6449B" w:rsidRDefault="00F45245" w:rsidP="00F45245">
            <w:pPr>
              <w:pStyle w:val="TAC"/>
              <w:rPr>
                <w:rFonts w:cs="Arial"/>
              </w:rPr>
            </w:pPr>
            <w:r w:rsidRPr="00C6449B">
              <w:rPr>
                <w:rFonts w:cs="Arial"/>
              </w:rPr>
              <w:t>±2530</w:t>
            </w:r>
          </w:p>
        </w:tc>
        <w:tc>
          <w:tcPr>
            <w:tcW w:w="2503" w:type="dxa"/>
            <w:shd w:val="clear" w:color="auto" w:fill="auto"/>
            <w:vAlign w:val="center"/>
          </w:tcPr>
          <w:p w14:paraId="3096B07B" w14:textId="77777777" w:rsidR="00F45245" w:rsidRPr="00C6449B" w:rsidRDefault="00F45245" w:rsidP="00F45245">
            <w:pPr>
              <w:pStyle w:val="TAC"/>
              <w:rPr>
                <w:rFonts w:cs="Arial"/>
              </w:rPr>
            </w:pPr>
            <w:r w:rsidRPr="00C6449B">
              <w:rPr>
                <w:rFonts w:cs="Arial"/>
              </w:rPr>
              <w:t xml:space="preserve">20 MHz </w:t>
            </w:r>
            <w:r w:rsidRPr="00C6449B">
              <w:t>DFT-s-OFDM</w:t>
            </w:r>
            <w:r w:rsidRPr="00C6449B">
              <w:rPr>
                <w:rFonts w:eastAsia="SimSun"/>
              </w:rPr>
              <w:t xml:space="preserve"> </w:t>
            </w:r>
            <w:r w:rsidRPr="00C6449B">
              <w:rPr>
                <w:rFonts w:cs="Arial"/>
              </w:rPr>
              <w:t>NR signal</w:t>
            </w:r>
            <w:r w:rsidRPr="00C6449B">
              <w:rPr>
                <w:rFonts w:cs="Arial"/>
                <w:lang w:val="en-US"/>
              </w:rPr>
              <w:t xml:space="preserve">, 1 RB </w:t>
            </w:r>
            <w:r w:rsidRPr="00C6449B">
              <w:rPr>
                <w:rFonts w:cs="Arial"/>
              </w:rPr>
              <w:t>(Note 1)</w:t>
            </w:r>
          </w:p>
        </w:tc>
      </w:tr>
      <w:tr w:rsidR="00CF08D6" w:rsidRPr="00C6449B" w14:paraId="126F455F" w14:textId="77777777" w:rsidTr="00CF08D6">
        <w:trPr>
          <w:jc w:val="center"/>
        </w:trPr>
        <w:tc>
          <w:tcPr>
            <w:tcW w:w="5877" w:type="dxa"/>
            <w:gridSpan w:val="3"/>
          </w:tcPr>
          <w:p w14:paraId="4E9C934D" w14:textId="77777777" w:rsidR="00CF08D6" w:rsidRPr="00C6449B" w:rsidRDefault="00CF08D6" w:rsidP="00A22C57">
            <w:pPr>
              <w:pStyle w:val="TAN"/>
            </w:pPr>
            <w:r w:rsidRPr="00C6449B">
              <w:t>NOTE 1:</w:t>
            </w:r>
            <w:r w:rsidRPr="00C6449B">
              <w:tab/>
              <w:t xml:space="preserve">Interfering signal consisting of one resource block positioned at the stated offset, the </w:t>
            </w:r>
            <w:r w:rsidRPr="00C6449B">
              <w:rPr>
                <w:i/>
              </w:rPr>
              <w:t>BS channel bandwidth</w:t>
            </w:r>
            <w:r w:rsidRPr="00C6449B">
              <w:t xml:space="preserve"> of the interfering signal is located adjacently to the lower/upper </w:t>
            </w:r>
            <w:r w:rsidRPr="00C6449B">
              <w:rPr>
                <w:i/>
              </w:rPr>
              <w:t>Base Station RF Bandwidth edge</w:t>
            </w:r>
            <w:r w:rsidRPr="00C6449B">
              <w:t xml:space="preserve"> or </w:t>
            </w:r>
            <w:r w:rsidRPr="00C6449B">
              <w:rPr>
                <w:i/>
              </w:rPr>
              <w:t>sub-block edge</w:t>
            </w:r>
            <w:r w:rsidRPr="00C6449B">
              <w:t xml:space="preserve"> inside a </w:t>
            </w:r>
            <w:r w:rsidRPr="00C6449B">
              <w:rPr>
                <w:i/>
              </w:rPr>
              <w:t>sub-block gap</w:t>
            </w:r>
            <w:r w:rsidRPr="00C6449B">
              <w:t>.</w:t>
            </w:r>
          </w:p>
          <w:p w14:paraId="35B2CAA0" w14:textId="4B7E6C63" w:rsidR="00A22C57" w:rsidRPr="00C6449B" w:rsidRDefault="00CF08D6" w:rsidP="00A22C57">
            <w:pPr>
              <w:pStyle w:val="TAN"/>
            </w:pPr>
            <w:r w:rsidRPr="00C6449B">
              <w:t>NOTE 2:</w:t>
            </w:r>
            <w:r w:rsidRPr="00C6449B">
              <w:tab/>
              <w:t xml:space="preserve">This requirement shall apply only for a G-FRC mapped to the frequency range at the </w:t>
            </w:r>
            <w:r w:rsidRPr="00C6449B">
              <w:rPr>
                <w:i/>
              </w:rPr>
              <w:t>channel edge</w:t>
            </w:r>
            <w:r w:rsidRPr="00C6449B">
              <w:t xml:space="preserve"> adjacent to the interfering signals.</w:t>
            </w:r>
            <w:r w:rsidR="00A22C57" w:rsidRPr="00C6449B">
              <w:t xml:space="preserve"> </w:t>
            </w:r>
          </w:p>
          <w:p w14:paraId="67CBD9CC" w14:textId="251BB99F" w:rsidR="00CF08D6" w:rsidRPr="00C6449B" w:rsidRDefault="00A22C57" w:rsidP="00A22C57">
            <w:pPr>
              <w:pStyle w:val="TAN"/>
            </w:pPr>
            <w:r w:rsidRPr="00C6449B">
              <w:t>NOTE 3:</w:t>
            </w:r>
            <w:r w:rsidRPr="00C6449B">
              <w:tab/>
              <w:t>T</w:t>
            </w:r>
            <w:r w:rsidRPr="00C6449B">
              <w:rPr>
                <w:bCs/>
              </w:rPr>
              <w:t xml:space="preserve">he </w:t>
            </w:r>
            <w:r w:rsidRPr="00C6449B">
              <w:t>centre of the interfering RB refers to the frequency location between the two central subcarriers.</w:t>
            </w:r>
          </w:p>
        </w:tc>
      </w:tr>
    </w:tbl>
    <w:p w14:paraId="51C51451" w14:textId="77777777" w:rsidR="00CF08D6" w:rsidRPr="00C6449B" w:rsidRDefault="00CF08D6" w:rsidP="00CF08D6"/>
    <w:p w14:paraId="10A95A38" w14:textId="77777777" w:rsidR="00CF08D6" w:rsidRPr="00C6449B" w:rsidRDefault="00CF08D6" w:rsidP="00CF08D6">
      <w:pPr>
        <w:pStyle w:val="Heading2"/>
      </w:pPr>
      <w:bookmarkStart w:id="2525" w:name="_Toc13079718"/>
      <w:bookmarkStart w:id="2526" w:name="_Toc29811206"/>
      <w:bookmarkStart w:id="2527" w:name="_Toc29811657"/>
      <w:bookmarkStart w:id="2528" w:name="_Toc37268161"/>
      <w:bookmarkStart w:id="2529" w:name="_Toc37268612"/>
      <w:bookmarkStart w:id="2530" w:name="_Toc45893260"/>
      <w:bookmarkStart w:id="2531" w:name="_Toc53177424"/>
      <w:bookmarkStart w:id="2532" w:name="_Toc53177876"/>
      <w:bookmarkStart w:id="2533" w:name="_Toc61176510"/>
      <w:bookmarkStart w:id="2534" w:name="_Toc67916333"/>
      <w:bookmarkStart w:id="2535" w:name="_Toc74670551"/>
      <w:bookmarkStart w:id="2536" w:name="_Toc76542586"/>
      <w:bookmarkStart w:id="2537" w:name="_Toc82626518"/>
      <w:bookmarkStart w:id="2538" w:name="_Toc90414484"/>
      <w:bookmarkStart w:id="2539" w:name="_Toc106769573"/>
      <w:bookmarkStart w:id="2540" w:name="_Hlk497680119"/>
      <w:bookmarkStart w:id="2541" w:name="_Toc115184822"/>
      <w:bookmarkEnd w:id="2490"/>
      <w:r w:rsidRPr="00C6449B">
        <w:lastRenderedPageBreak/>
        <w:t>7.8</w:t>
      </w:r>
      <w:r w:rsidRPr="00C6449B">
        <w:tab/>
        <w:t>In-channel selectivity</w:t>
      </w:r>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1"/>
    </w:p>
    <w:p w14:paraId="4BF6D44F" w14:textId="77777777" w:rsidR="00CF08D6" w:rsidRPr="00C6449B" w:rsidRDefault="00CF08D6" w:rsidP="00CF08D6">
      <w:pPr>
        <w:pStyle w:val="Heading3"/>
      </w:pPr>
      <w:bookmarkStart w:id="2542" w:name="_Toc13079719"/>
      <w:bookmarkStart w:id="2543" w:name="_Toc29811207"/>
      <w:bookmarkStart w:id="2544" w:name="_Toc29811658"/>
      <w:bookmarkStart w:id="2545" w:name="_Toc37268162"/>
      <w:bookmarkStart w:id="2546" w:name="_Toc37268613"/>
      <w:bookmarkStart w:id="2547" w:name="_Toc45893261"/>
      <w:bookmarkStart w:id="2548" w:name="_Toc53177425"/>
      <w:bookmarkStart w:id="2549" w:name="_Toc53177877"/>
      <w:bookmarkStart w:id="2550" w:name="_Toc61176511"/>
      <w:bookmarkStart w:id="2551" w:name="_Toc67916334"/>
      <w:bookmarkStart w:id="2552" w:name="_Toc74670552"/>
      <w:bookmarkStart w:id="2553" w:name="_Toc76542587"/>
      <w:bookmarkStart w:id="2554" w:name="_Toc82626519"/>
      <w:bookmarkStart w:id="2555" w:name="_Toc90414485"/>
      <w:bookmarkStart w:id="2556" w:name="_Toc106769574"/>
      <w:bookmarkStart w:id="2557" w:name="_Toc115184823"/>
      <w:r w:rsidRPr="00C6449B">
        <w:t>7.</w:t>
      </w:r>
      <w:r w:rsidRPr="00C6449B">
        <w:rPr>
          <w:lang w:eastAsia="zh-CN"/>
        </w:rPr>
        <w:t>8</w:t>
      </w:r>
      <w:r w:rsidRPr="00C6449B">
        <w:t>.1</w:t>
      </w:r>
      <w:r w:rsidRPr="00C6449B">
        <w:tab/>
        <w:t>General</w:t>
      </w:r>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p>
    <w:p w14:paraId="573BBCDB" w14:textId="77777777" w:rsidR="00CF08D6" w:rsidRPr="00C6449B" w:rsidRDefault="00CF08D6" w:rsidP="00CF08D6">
      <w:pPr>
        <w:rPr>
          <w:lang w:eastAsia="zh-CN"/>
        </w:rPr>
      </w:pPr>
      <w:r w:rsidRPr="00C6449B">
        <w:t xml:space="preserve">In-channel selectivity (ICS) is a measure of the receiver ability to receive a wanted signal at its assigned resource block locations at the </w:t>
      </w:r>
      <w:r w:rsidRPr="00C6449B">
        <w:rPr>
          <w:i/>
          <w:iCs/>
        </w:rPr>
        <w:t>antenna connector</w:t>
      </w:r>
      <w:r w:rsidRPr="00C6449B">
        <w:rPr>
          <w:lang w:val="en-US" w:eastAsia="zh-CN"/>
        </w:rPr>
        <w:t xml:space="preserve"> </w:t>
      </w:r>
      <w:r w:rsidRPr="00C6449B">
        <w:rPr>
          <w:rFonts w:eastAsia="??"/>
        </w:rPr>
        <w:t xml:space="preserve">for </w:t>
      </w:r>
      <w:r w:rsidRPr="00C6449B">
        <w:rPr>
          <w:rFonts w:eastAsia="??"/>
          <w:i/>
        </w:rPr>
        <w:t>BS type 1-C</w:t>
      </w:r>
      <w:r w:rsidRPr="00C6449B">
        <w:rPr>
          <w:rFonts w:eastAsia="SimSun"/>
          <w:lang w:val="en-US" w:eastAsia="zh-CN"/>
        </w:rPr>
        <w:t xml:space="preserve"> </w:t>
      </w:r>
      <w:r w:rsidRPr="00C6449B">
        <w:rPr>
          <w:lang w:val="en-US" w:eastAsia="zh-CN"/>
        </w:rPr>
        <w:t xml:space="preserve">or </w:t>
      </w:r>
      <w:r w:rsidRPr="00C6449B">
        <w:rPr>
          <w:i/>
        </w:rPr>
        <w:t>TAB connector</w:t>
      </w:r>
      <w:r w:rsidRPr="00C6449B">
        <w:rPr>
          <w:i/>
          <w:lang w:val="en-US" w:eastAsia="zh-CN"/>
        </w:rPr>
        <w:t xml:space="preserve"> </w:t>
      </w:r>
      <w:r w:rsidRPr="00C6449B">
        <w:rPr>
          <w:rFonts w:eastAsia="??"/>
        </w:rPr>
        <w:t xml:space="preserve">for </w:t>
      </w:r>
      <w:r w:rsidRPr="00C6449B">
        <w:rPr>
          <w:rFonts w:eastAsia="??"/>
          <w:i/>
        </w:rPr>
        <w:t>BS type 1-</w:t>
      </w:r>
      <w:r w:rsidRPr="00C6449B">
        <w:rPr>
          <w:rFonts w:eastAsia="SimSun"/>
          <w:i/>
          <w:lang w:val="en-US" w:eastAsia="zh-CN"/>
        </w:rPr>
        <w:t>H</w:t>
      </w:r>
      <w:r w:rsidRPr="00C6449B">
        <w:t xml:space="preserve"> in the presence of an interfering signal received at a larger power spectral density. In this condition a throughput requirement shall be met for a specified reference measurement channel. </w:t>
      </w:r>
      <w:r w:rsidRPr="00C6449B">
        <w:rPr>
          <w:rFonts w:eastAsia="MS PGothic"/>
        </w:rPr>
        <w:t>The interfering signal shall be</w:t>
      </w:r>
      <w:r w:rsidRPr="00C6449B">
        <w:rPr>
          <w:rFonts w:eastAsia="MS PGothic" w:cs="v4.2.0"/>
        </w:rPr>
        <w:t xml:space="preserve"> an </w:t>
      </w:r>
      <w:r w:rsidRPr="00C6449B">
        <w:rPr>
          <w:lang w:eastAsia="zh-CN"/>
        </w:rPr>
        <w:t>NR</w:t>
      </w:r>
      <w:r w:rsidRPr="00C6449B">
        <w:rPr>
          <w:rFonts w:eastAsia="MS PGothic"/>
        </w:rPr>
        <w:t xml:space="preserve"> signal which is time aligned with the wanted signal</w:t>
      </w:r>
      <w:r w:rsidRPr="00C6449B">
        <w:rPr>
          <w:rFonts w:eastAsia="MS PGothic" w:cs="v4.2.0"/>
        </w:rPr>
        <w:t>.</w:t>
      </w:r>
    </w:p>
    <w:p w14:paraId="29C8F573" w14:textId="77777777" w:rsidR="00CF08D6" w:rsidRPr="00C6449B" w:rsidRDefault="00CF08D6" w:rsidP="00CF08D6">
      <w:pPr>
        <w:pStyle w:val="Heading3"/>
      </w:pPr>
      <w:bookmarkStart w:id="2558" w:name="_Toc13079720"/>
      <w:bookmarkStart w:id="2559" w:name="_Toc29811208"/>
      <w:bookmarkStart w:id="2560" w:name="_Toc29811659"/>
      <w:bookmarkStart w:id="2561" w:name="_Toc37268163"/>
      <w:bookmarkStart w:id="2562" w:name="_Toc37268614"/>
      <w:bookmarkStart w:id="2563" w:name="_Toc45893262"/>
      <w:bookmarkStart w:id="2564" w:name="_Toc53177426"/>
      <w:bookmarkStart w:id="2565" w:name="_Toc53177878"/>
      <w:bookmarkStart w:id="2566" w:name="_Toc61176512"/>
      <w:bookmarkStart w:id="2567" w:name="_Toc67916335"/>
      <w:bookmarkStart w:id="2568" w:name="_Toc74670553"/>
      <w:bookmarkStart w:id="2569" w:name="_Toc76542588"/>
      <w:bookmarkStart w:id="2570" w:name="_Toc82626520"/>
      <w:bookmarkStart w:id="2571" w:name="_Toc90414486"/>
      <w:bookmarkStart w:id="2572" w:name="_Toc106769575"/>
      <w:bookmarkStart w:id="2573" w:name="_Toc115184824"/>
      <w:r w:rsidRPr="00C6449B">
        <w:t>7.</w:t>
      </w:r>
      <w:r w:rsidRPr="00C6449B">
        <w:rPr>
          <w:lang w:eastAsia="zh-CN"/>
        </w:rPr>
        <w:t>8</w:t>
      </w:r>
      <w:r w:rsidRPr="00C6449B">
        <w:t>.2</w:t>
      </w:r>
      <w:r w:rsidRPr="00C6449B">
        <w:tab/>
        <w:t xml:space="preserve">Minimum requirement for </w:t>
      </w:r>
      <w:r w:rsidRPr="00C6449B">
        <w:rPr>
          <w:i/>
        </w:rPr>
        <w:t>BS type 1-C</w:t>
      </w:r>
      <w:r w:rsidRPr="00C6449B">
        <w:t xml:space="preserve"> and </w:t>
      </w:r>
      <w:r w:rsidRPr="00C6449B">
        <w:rPr>
          <w:rFonts w:eastAsia="SimSun"/>
          <w:i/>
          <w:lang w:eastAsia="zh-CN"/>
        </w:rPr>
        <w:t>BS type 1-H</w:t>
      </w:r>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p>
    <w:bookmarkEnd w:id="2540"/>
    <w:p w14:paraId="1D7D1917" w14:textId="77777777" w:rsidR="00CF08D6" w:rsidRPr="00C6449B" w:rsidRDefault="00CF08D6" w:rsidP="00CF08D6">
      <w:r w:rsidRPr="00C6449B">
        <w:t xml:space="preserve">For </w:t>
      </w:r>
      <w:r w:rsidRPr="00C6449B">
        <w:rPr>
          <w:i/>
        </w:rPr>
        <w:t>BS type 1-C</w:t>
      </w:r>
      <w:r w:rsidRPr="00C6449B">
        <w:t xml:space="preserve"> and </w:t>
      </w:r>
      <w:r w:rsidRPr="00C6449B">
        <w:rPr>
          <w:i/>
        </w:rPr>
        <w:t>BS type</w:t>
      </w:r>
      <w:r w:rsidRPr="00C6449B">
        <w:t xml:space="preserve"> </w:t>
      </w:r>
      <w:r w:rsidRPr="00C6449B">
        <w:rPr>
          <w:i/>
        </w:rPr>
        <w:t>1-H</w:t>
      </w:r>
      <w:r w:rsidRPr="00C6449B">
        <w:t xml:space="preserve">, the throughput shall be </w:t>
      </w:r>
      <w:r w:rsidRPr="00C6449B">
        <w:rPr>
          <w:rFonts w:hint="eastAsia"/>
        </w:rPr>
        <w:t>≥</w:t>
      </w:r>
      <w:r w:rsidRPr="00C6449B">
        <w:t xml:space="preserve"> 95% of the maximum throughput of the reference measurement channel as specified in annex A.1 with parameters specified in table 7.8.2-1 for Wide Area BS, in table 7.8.2-2 for Medium Range BS and in table 7.8.2-3 for Local Area BS.</w:t>
      </w:r>
      <w:r w:rsidRPr="00C6449B">
        <w:rPr>
          <w:rFonts w:eastAsia="Osaka"/>
        </w:rPr>
        <w:t xml:space="preserve"> The characteristics of the interfering signal is further specified in annex D.</w:t>
      </w:r>
    </w:p>
    <w:p w14:paraId="633858CD" w14:textId="77777777" w:rsidR="00CF08D6" w:rsidRPr="00C6449B" w:rsidRDefault="00CF08D6" w:rsidP="00CF08D6">
      <w:pPr>
        <w:pStyle w:val="TH"/>
        <w:rPr>
          <w:lang w:val="en-US" w:eastAsia="zh-CN"/>
        </w:rPr>
      </w:pPr>
      <w:r w:rsidRPr="00C6449B">
        <w:t>Table 7.</w:t>
      </w:r>
      <w:r w:rsidRPr="00C6449B">
        <w:rPr>
          <w:lang w:eastAsia="zh-CN"/>
        </w:rPr>
        <w:t>8</w:t>
      </w:r>
      <w:r w:rsidRPr="00C6449B">
        <w:t>.</w:t>
      </w:r>
      <w:r w:rsidRPr="00C6449B">
        <w:rPr>
          <w:lang w:eastAsia="zh-CN"/>
        </w:rPr>
        <w:t>2</w:t>
      </w:r>
      <w:r w:rsidRPr="00C6449B">
        <w:t xml:space="preserve">-1: </w:t>
      </w:r>
      <w:r w:rsidRPr="00C6449B">
        <w:rPr>
          <w:lang w:eastAsia="zh-CN"/>
        </w:rPr>
        <w:t xml:space="preserve">Wide Area </w:t>
      </w:r>
      <w:r w:rsidRPr="00C6449B">
        <w:t>BS in-channel selectivity</w:t>
      </w:r>
    </w:p>
    <w:tbl>
      <w:tblPr>
        <w:tblW w:w="5000" w:type="pct"/>
        <w:jc w:val="center"/>
        <w:tblLook w:val="00A0" w:firstRow="1" w:lastRow="0" w:firstColumn="1" w:lastColumn="0" w:noHBand="0" w:noVBand="0"/>
      </w:tblPr>
      <w:tblGrid>
        <w:gridCol w:w="2018"/>
        <w:gridCol w:w="1479"/>
        <w:gridCol w:w="1387"/>
        <w:gridCol w:w="1252"/>
        <w:gridCol w:w="1329"/>
        <w:gridCol w:w="2158"/>
      </w:tblGrid>
      <w:tr w:rsidR="00CF08D6" w:rsidRPr="00C6449B" w14:paraId="27B2ED1F"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tcPr>
          <w:p w14:paraId="03B39B53" w14:textId="77777777" w:rsidR="00CF08D6" w:rsidRPr="00C6449B" w:rsidRDefault="00CF08D6" w:rsidP="00CF08D6">
            <w:pPr>
              <w:pStyle w:val="TAH"/>
            </w:pPr>
            <w:r w:rsidRPr="00C6449B">
              <w:rPr>
                <w:i/>
              </w:rPr>
              <w:t>BS channel bandwidth</w:t>
            </w:r>
            <w:r w:rsidRPr="00C6449B">
              <w:t xml:space="preserve"> (MHz)</w:t>
            </w:r>
          </w:p>
        </w:tc>
        <w:tc>
          <w:tcPr>
            <w:tcW w:w="779" w:type="pct"/>
            <w:tcBorders>
              <w:top w:val="single" w:sz="6" w:space="0" w:color="000000"/>
              <w:left w:val="single" w:sz="6" w:space="0" w:color="000000"/>
              <w:bottom w:val="single" w:sz="6" w:space="0" w:color="000000"/>
              <w:right w:val="single" w:sz="6" w:space="0" w:color="000000"/>
            </w:tcBorders>
          </w:tcPr>
          <w:p w14:paraId="1C5A7361" w14:textId="77777777" w:rsidR="00CF08D6" w:rsidRPr="00C6449B" w:rsidRDefault="00CF08D6" w:rsidP="00CF08D6">
            <w:pPr>
              <w:pStyle w:val="TAH"/>
            </w:pPr>
            <w:r w:rsidRPr="00C6449B">
              <w:t>Subcarrier spacing (kHz)</w:t>
            </w:r>
          </w:p>
        </w:tc>
        <w:tc>
          <w:tcPr>
            <w:tcW w:w="704" w:type="pct"/>
            <w:tcBorders>
              <w:top w:val="single" w:sz="6" w:space="0" w:color="000000"/>
              <w:left w:val="single" w:sz="6" w:space="0" w:color="000000"/>
              <w:bottom w:val="single" w:sz="6" w:space="0" w:color="000000"/>
              <w:right w:val="single" w:sz="6" w:space="0" w:color="000000"/>
            </w:tcBorders>
          </w:tcPr>
          <w:p w14:paraId="55091ADE" w14:textId="77777777" w:rsidR="00CF08D6" w:rsidRPr="00C6449B" w:rsidRDefault="00CF08D6" w:rsidP="00CF08D6">
            <w:pPr>
              <w:pStyle w:val="TAH"/>
            </w:pPr>
            <w:r w:rsidRPr="00C6449B">
              <w:t>Reference measurement channel</w:t>
            </w:r>
          </w:p>
        </w:tc>
        <w:tc>
          <w:tcPr>
            <w:tcW w:w="661" w:type="pct"/>
            <w:tcBorders>
              <w:top w:val="single" w:sz="6" w:space="0" w:color="000000"/>
              <w:left w:val="single" w:sz="6" w:space="0" w:color="000000"/>
              <w:bottom w:val="single" w:sz="6" w:space="0" w:color="000000"/>
              <w:right w:val="single" w:sz="6" w:space="0" w:color="000000"/>
            </w:tcBorders>
          </w:tcPr>
          <w:p w14:paraId="59588D30" w14:textId="77777777" w:rsidR="00CF08D6" w:rsidRPr="00C6449B" w:rsidRDefault="00CF08D6" w:rsidP="00CF08D6">
            <w:pPr>
              <w:pStyle w:val="TAH"/>
            </w:pPr>
            <w:r w:rsidRPr="00C6449B">
              <w:t>Wanted signal mean power (dBm)</w:t>
            </w:r>
          </w:p>
        </w:tc>
        <w:tc>
          <w:tcPr>
            <w:tcW w:w="701" w:type="pct"/>
            <w:tcBorders>
              <w:top w:val="single" w:sz="6" w:space="0" w:color="000000"/>
              <w:left w:val="single" w:sz="6" w:space="0" w:color="000000"/>
              <w:bottom w:val="single" w:sz="6" w:space="0" w:color="000000"/>
              <w:right w:val="single" w:sz="6" w:space="0" w:color="000000"/>
            </w:tcBorders>
          </w:tcPr>
          <w:p w14:paraId="352D62C6" w14:textId="77777777" w:rsidR="00CF08D6" w:rsidRPr="00C6449B" w:rsidRDefault="00CF08D6" w:rsidP="00CF08D6">
            <w:pPr>
              <w:pStyle w:val="TAH"/>
            </w:pPr>
            <w:r w:rsidRPr="00C6449B">
              <w:t>Interfering signal mean power (dBm)</w:t>
            </w:r>
          </w:p>
        </w:tc>
        <w:tc>
          <w:tcPr>
            <w:tcW w:w="1131" w:type="pct"/>
            <w:tcBorders>
              <w:top w:val="single" w:sz="6" w:space="0" w:color="000000"/>
              <w:left w:val="single" w:sz="6" w:space="0" w:color="000000"/>
              <w:bottom w:val="single" w:sz="6" w:space="0" w:color="000000"/>
              <w:right w:val="single" w:sz="6" w:space="0" w:color="000000"/>
            </w:tcBorders>
          </w:tcPr>
          <w:p w14:paraId="293314D5" w14:textId="77777777" w:rsidR="00CF08D6" w:rsidRPr="00C6449B" w:rsidRDefault="00CF08D6" w:rsidP="00CF08D6">
            <w:pPr>
              <w:pStyle w:val="TAH"/>
            </w:pPr>
            <w:r w:rsidRPr="00C6449B">
              <w:t>Type of interfering signal</w:t>
            </w:r>
          </w:p>
        </w:tc>
      </w:tr>
      <w:tr w:rsidR="00CF08D6" w:rsidRPr="00C6449B" w14:paraId="41CE3275"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163F8B84"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1ED804D9"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603EADA8" w14:textId="77777777" w:rsidR="00CF08D6" w:rsidRPr="00C6449B" w:rsidRDefault="00CF08D6" w:rsidP="00CF08D6">
            <w:pPr>
              <w:pStyle w:val="TAC"/>
              <w:rPr>
                <w:lang w:eastAsia="zh-CN"/>
              </w:rPr>
            </w:pPr>
            <w:r w:rsidRPr="00C6449B">
              <w:t>G-FR1-A1-7</w:t>
            </w:r>
          </w:p>
        </w:tc>
        <w:tc>
          <w:tcPr>
            <w:tcW w:w="661" w:type="pct"/>
            <w:tcBorders>
              <w:top w:val="single" w:sz="6" w:space="0" w:color="000000"/>
              <w:left w:val="single" w:sz="6" w:space="0" w:color="000000"/>
              <w:bottom w:val="single" w:sz="6" w:space="0" w:color="000000"/>
              <w:right w:val="single" w:sz="6" w:space="0" w:color="000000"/>
            </w:tcBorders>
            <w:vAlign w:val="center"/>
          </w:tcPr>
          <w:p w14:paraId="5F98E20B" w14:textId="77777777" w:rsidR="00CF08D6" w:rsidRPr="00C6449B" w:rsidRDefault="00CF08D6" w:rsidP="00CF08D6">
            <w:pPr>
              <w:pStyle w:val="TAC"/>
              <w:rPr>
                <w:lang w:eastAsia="zh-CN"/>
              </w:rPr>
            </w:pPr>
            <w:r w:rsidRPr="00C6449B">
              <w:rPr>
                <w:lang w:eastAsia="zh-CN"/>
              </w:rPr>
              <w:t>-100.6</w:t>
            </w:r>
          </w:p>
        </w:tc>
        <w:tc>
          <w:tcPr>
            <w:tcW w:w="701" w:type="pct"/>
            <w:tcBorders>
              <w:top w:val="single" w:sz="6" w:space="0" w:color="000000"/>
              <w:left w:val="single" w:sz="6" w:space="0" w:color="000000"/>
              <w:bottom w:val="single" w:sz="6" w:space="0" w:color="000000"/>
              <w:right w:val="single" w:sz="6" w:space="0" w:color="000000"/>
            </w:tcBorders>
            <w:vAlign w:val="center"/>
          </w:tcPr>
          <w:p w14:paraId="07249BF0" w14:textId="77777777" w:rsidR="00CF08D6" w:rsidRPr="00C6449B" w:rsidRDefault="00CF08D6" w:rsidP="00CF08D6">
            <w:pPr>
              <w:pStyle w:val="TAC"/>
              <w:rPr>
                <w:lang w:eastAsia="zh-CN"/>
              </w:rPr>
            </w:pPr>
            <w:r w:rsidRPr="00C6449B">
              <w:rPr>
                <w:rFonts w:cs="Arial"/>
                <w:szCs w:val="18"/>
              </w:rPr>
              <w:t>-81.4</w:t>
            </w:r>
          </w:p>
        </w:tc>
        <w:tc>
          <w:tcPr>
            <w:tcW w:w="1131" w:type="pct"/>
            <w:tcBorders>
              <w:top w:val="single" w:sz="6" w:space="0" w:color="000000"/>
              <w:left w:val="single" w:sz="6" w:space="0" w:color="000000"/>
              <w:bottom w:val="single" w:sz="6" w:space="0" w:color="000000"/>
              <w:right w:val="single" w:sz="6" w:space="0" w:color="000000"/>
            </w:tcBorders>
            <w:vAlign w:val="center"/>
          </w:tcPr>
          <w:p w14:paraId="227EF4CC"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w:t>
            </w:r>
          </w:p>
          <w:p w14:paraId="7B81E8D5" w14:textId="77777777" w:rsidR="00CF08D6" w:rsidRPr="00C6449B" w:rsidRDefault="00CF08D6" w:rsidP="00CF08D6">
            <w:pPr>
              <w:pStyle w:val="TAC"/>
              <w:rPr>
                <w:lang w:eastAsia="zh-CN"/>
              </w:rPr>
            </w:pPr>
            <w:r w:rsidRPr="00C6449B">
              <w:t xml:space="preserve">10 </w:t>
            </w:r>
            <w:r w:rsidRPr="00C6449B">
              <w:rPr>
                <w:lang w:eastAsia="zh-CN"/>
              </w:rPr>
              <w:t>RBs</w:t>
            </w:r>
          </w:p>
        </w:tc>
      </w:tr>
      <w:tr w:rsidR="00CF08D6" w:rsidRPr="00C6449B" w14:paraId="589A763D"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1E728EBE"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2BDAD981"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05D6F279" w14:textId="77777777" w:rsidR="00CF08D6" w:rsidRPr="00C6449B" w:rsidRDefault="00CF08D6" w:rsidP="00CF08D6">
            <w:pPr>
              <w:pStyle w:val="TAC"/>
            </w:pPr>
            <w:r w:rsidRPr="00C6449B">
              <w:t>G-FR1-A1-1</w:t>
            </w:r>
          </w:p>
        </w:tc>
        <w:tc>
          <w:tcPr>
            <w:tcW w:w="661" w:type="pct"/>
            <w:tcBorders>
              <w:top w:val="single" w:sz="6" w:space="0" w:color="000000"/>
              <w:left w:val="single" w:sz="6" w:space="0" w:color="000000"/>
              <w:bottom w:val="single" w:sz="6" w:space="0" w:color="000000"/>
              <w:right w:val="single" w:sz="6" w:space="0" w:color="000000"/>
            </w:tcBorders>
            <w:vAlign w:val="center"/>
          </w:tcPr>
          <w:p w14:paraId="2220BFCF" w14:textId="77777777" w:rsidR="00CF08D6" w:rsidRPr="00C6449B" w:rsidRDefault="00CF08D6" w:rsidP="00CF08D6">
            <w:pPr>
              <w:pStyle w:val="TAC"/>
            </w:pPr>
            <w:r w:rsidRPr="00C6449B">
              <w:rPr>
                <w:rFonts w:cs="Arial"/>
                <w:lang w:eastAsia="zh-CN"/>
              </w:rPr>
              <w:t>-98.7</w:t>
            </w:r>
          </w:p>
        </w:tc>
        <w:tc>
          <w:tcPr>
            <w:tcW w:w="701" w:type="pct"/>
            <w:tcBorders>
              <w:top w:val="single" w:sz="6" w:space="0" w:color="000000"/>
              <w:left w:val="single" w:sz="6" w:space="0" w:color="000000"/>
              <w:bottom w:val="single" w:sz="6" w:space="0" w:color="000000"/>
              <w:right w:val="single" w:sz="6" w:space="0" w:color="000000"/>
            </w:tcBorders>
            <w:vAlign w:val="center"/>
          </w:tcPr>
          <w:p w14:paraId="5D6B3659" w14:textId="77777777" w:rsidR="00CF08D6" w:rsidRPr="00C6449B" w:rsidRDefault="00CF08D6" w:rsidP="00CF08D6">
            <w:pPr>
              <w:pStyle w:val="TAC"/>
            </w:pPr>
            <w:r w:rsidRPr="00C6449B">
              <w:rPr>
                <w:rFonts w:cs="Arial"/>
                <w:szCs w:val="18"/>
              </w:rPr>
              <w:t>-77.4</w:t>
            </w:r>
          </w:p>
        </w:tc>
        <w:tc>
          <w:tcPr>
            <w:tcW w:w="1131" w:type="pct"/>
            <w:tcBorders>
              <w:top w:val="single" w:sz="6" w:space="0" w:color="000000"/>
              <w:left w:val="single" w:sz="6" w:space="0" w:color="000000"/>
              <w:bottom w:val="single" w:sz="6" w:space="0" w:color="000000"/>
              <w:right w:val="single" w:sz="6" w:space="0" w:color="000000"/>
            </w:tcBorders>
            <w:vAlign w:val="center"/>
          </w:tcPr>
          <w:p w14:paraId="7510DF7A"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w:t>
            </w:r>
          </w:p>
          <w:p w14:paraId="235A41C9" w14:textId="77777777" w:rsidR="00CF08D6" w:rsidRPr="00C6449B" w:rsidRDefault="00CF08D6" w:rsidP="00CF08D6">
            <w:pPr>
              <w:pStyle w:val="TAC"/>
            </w:pPr>
            <w:r w:rsidRPr="00C6449B">
              <w:t xml:space="preserve">25 </w:t>
            </w:r>
            <w:r w:rsidRPr="00C6449B">
              <w:rPr>
                <w:lang w:eastAsia="zh-CN"/>
              </w:rPr>
              <w:t>RBs</w:t>
            </w:r>
          </w:p>
        </w:tc>
      </w:tr>
      <w:tr w:rsidR="00CF08D6" w:rsidRPr="00C6449B" w14:paraId="41064EE7"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38B6E12C" w14:textId="77777777" w:rsidR="00CF08D6" w:rsidRPr="00C6449B" w:rsidRDefault="00CF08D6" w:rsidP="00CF08D6">
            <w:pPr>
              <w:pStyle w:val="TAC"/>
              <w:rPr>
                <w:lang w:eastAsia="zh-CN"/>
              </w:rPr>
            </w:pPr>
            <w:r w:rsidRPr="00C6449B">
              <w:t>40,50</w:t>
            </w:r>
          </w:p>
        </w:tc>
        <w:tc>
          <w:tcPr>
            <w:tcW w:w="779" w:type="pct"/>
            <w:tcBorders>
              <w:top w:val="single" w:sz="6" w:space="0" w:color="000000"/>
              <w:left w:val="single" w:sz="6" w:space="0" w:color="000000"/>
              <w:bottom w:val="single" w:sz="6" w:space="0" w:color="000000"/>
              <w:right w:val="single" w:sz="6" w:space="0" w:color="000000"/>
            </w:tcBorders>
            <w:vAlign w:val="center"/>
          </w:tcPr>
          <w:p w14:paraId="5AE914BF"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3ACDD355" w14:textId="77777777" w:rsidR="00CF08D6" w:rsidRPr="00C6449B" w:rsidRDefault="00CF08D6" w:rsidP="00CF08D6">
            <w:pPr>
              <w:pStyle w:val="TAC"/>
            </w:pPr>
            <w:r w:rsidRPr="00C6449B">
              <w:t>G-FR1-A1-4</w:t>
            </w:r>
          </w:p>
        </w:tc>
        <w:tc>
          <w:tcPr>
            <w:tcW w:w="661" w:type="pct"/>
            <w:tcBorders>
              <w:top w:val="single" w:sz="6" w:space="0" w:color="000000"/>
              <w:left w:val="single" w:sz="6" w:space="0" w:color="000000"/>
              <w:bottom w:val="single" w:sz="6" w:space="0" w:color="000000"/>
              <w:right w:val="single" w:sz="6" w:space="0" w:color="000000"/>
            </w:tcBorders>
            <w:vAlign w:val="center"/>
          </w:tcPr>
          <w:p w14:paraId="05312598" w14:textId="77777777" w:rsidR="00CF08D6" w:rsidRPr="00C6449B" w:rsidRDefault="00CF08D6" w:rsidP="00CF08D6">
            <w:pPr>
              <w:pStyle w:val="TAC"/>
            </w:pPr>
            <w:r w:rsidRPr="00C6449B">
              <w:rPr>
                <w:rFonts w:cs="Arial"/>
                <w:lang w:eastAsia="zh-CN"/>
              </w:rPr>
              <w:t>-92.3</w:t>
            </w:r>
          </w:p>
        </w:tc>
        <w:tc>
          <w:tcPr>
            <w:tcW w:w="701" w:type="pct"/>
            <w:tcBorders>
              <w:top w:val="single" w:sz="6" w:space="0" w:color="000000"/>
              <w:left w:val="single" w:sz="6" w:space="0" w:color="000000"/>
              <w:bottom w:val="single" w:sz="6" w:space="0" w:color="000000"/>
              <w:right w:val="single" w:sz="6" w:space="0" w:color="000000"/>
            </w:tcBorders>
            <w:vAlign w:val="center"/>
          </w:tcPr>
          <w:p w14:paraId="497BF729" w14:textId="77777777" w:rsidR="00CF08D6" w:rsidRPr="00C6449B" w:rsidRDefault="00CF08D6" w:rsidP="00CF08D6">
            <w:pPr>
              <w:pStyle w:val="TAC"/>
            </w:pPr>
            <w:r w:rsidRPr="00C6449B">
              <w:rPr>
                <w:rFonts w:cs="Arial"/>
                <w:szCs w:val="18"/>
              </w:rPr>
              <w:t>-71.4</w:t>
            </w:r>
          </w:p>
        </w:tc>
        <w:tc>
          <w:tcPr>
            <w:tcW w:w="1131" w:type="pct"/>
            <w:tcBorders>
              <w:top w:val="single" w:sz="6" w:space="0" w:color="000000"/>
              <w:left w:val="single" w:sz="6" w:space="0" w:color="000000"/>
              <w:bottom w:val="single" w:sz="6" w:space="0" w:color="000000"/>
              <w:right w:val="single" w:sz="6" w:space="0" w:color="000000"/>
            </w:tcBorders>
            <w:vAlign w:val="center"/>
          </w:tcPr>
          <w:p w14:paraId="33C5A98D"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 xml:space="preserve">, </w:t>
            </w:r>
            <w:r w:rsidRPr="00C6449B">
              <w:br/>
              <w:t>100 RBs</w:t>
            </w:r>
          </w:p>
        </w:tc>
      </w:tr>
      <w:tr w:rsidR="00CF08D6" w:rsidRPr="00C6449B" w14:paraId="4531F627"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2A0DD51A"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6FB51079"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1045DD7B" w14:textId="77777777" w:rsidR="00CF08D6" w:rsidRPr="00C6449B" w:rsidRDefault="00CF08D6" w:rsidP="00CF08D6">
            <w:pPr>
              <w:pStyle w:val="TAC"/>
              <w:rPr>
                <w:lang w:eastAsia="zh-CN"/>
              </w:rPr>
            </w:pPr>
            <w:r w:rsidRPr="00C6449B">
              <w:t>G-FR1-A1-8</w:t>
            </w:r>
          </w:p>
        </w:tc>
        <w:tc>
          <w:tcPr>
            <w:tcW w:w="661" w:type="pct"/>
            <w:tcBorders>
              <w:top w:val="single" w:sz="6" w:space="0" w:color="000000"/>
              <w:left w:val="single" w:sz="6" w:space="0" w:color="000000"/>
              <w:bottom w:val="single" w:sz="6" w:space="0" w:color="000000"/>
              <w:right w:val="single" w:sz="6" w:space="0" w:color="000000"/>
            </w:tcBorders>
            <w:vAlign w:val="center"/>
          </w:tcPr>
          <w:p w14:paraId="634E8455" w14:textId="77777777" w:rsidR="00CF08D6" w:rsidRPr="00C6449B" w:rsidRDefault="00CF08D6" w:rsidP="00CF08D6">
            <w:pPr>
              <w:pStyle w:val="TAC"/>
              <w:rPr>
                <w:lang w:eastAsia="zh-CN"/>
              </w:rPr>
            </w:pPr>
            <w:r w:rsidRPr="00C6449B">
              <w:rPr>
                <w:lang w:eastAsia="zh-CN"/>
              </w:rPr>
              <w:t>-101.3</w:t>
            </w:r>
          </w:p>
        </w:tc>
        <w:tc>
          <w:tcPr>
            <w:tcW w:w="701" w:type="pct"/>
            <w:tcBorders>
              <w:top w:val="single" w:sz="6" w:space="0" w:color="000000"/>
              <w:left w:val="single" w:sz="6" w:space="0" w:color="000000"/>
              <w:bottom w:val="single" w:sz="6" w:space="0" w:color="000000"/>
              <w:right w:val="single" w:sz="6" w:space="0" w:color="000000"/>
            </w:tcBorders>
            <w:vAlign w:val="center"/>
          </w:tcPr>
          <w:p w14:paraId="5637AA1D" w14:textId="77777777" w:rsidR="00CF08D6" w:rsidRPr="00C6449B" w:rsidRDefault="00CF08D6" w:rsidP="00CF08D6">
            <w:pPr>
              <w:pStyle w:val="TAC"/>
              <w:rPr>
                <w:lang w:eastAsia="zh-CN"/>
              </w:rPr>
            </w:pPr>
            <w:r w:rsidRPr="00C6449B">
              <w:rPr>
                <w:rFonts w:cs="Arial"/>
                <w:szCs w:val="18"/>
              </w:rPr>
              <w:t>-81.4</w:t>
            </w:r>
          </w:p>
        </w:tc>
        <w:tc>
          <w:tcPr>
            <w:tcW w:w="1131" w:type="pct"/>
            <w:tcBorders>
              <w:top w:val="single" w:sz="6" w:space="0" w:color="000000"/>
              <w:left w:val="single" w:sz="6" w:space="0" w:color="000000"/>
              <w:bottom w:val="single" w:sz="6" w:space="0" w:color="000000"/>
              <w:right w:val="single" w:sz="6" w:space="0" w:color="000000"/>
            </w:tcBorders>
            <w:vAlign w:val="center"/>
          </w:tcPr>
          <w:p w14:paraId="3085F054"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1D619F88" w14:textId="77777777" w:rsidR="00CF08D6" w:rsidRPr="00C6449B" w:rsidRDefault="00CF08D6" w:rsidP="00CF08D6">
            <w:pPr>
              <w:pStyle w:val="TAC"/>
            </w:pPr>
            <w:r w:rsidRPr="00C6449B">
              <w:t>5 RBs</w:t>
            </w:r>
          </w:p>
        </w:tc>
      </w:tr>
      <w:tr w:rsidR="00CF08D6" w:rsidRPr="00C6449B" w14:paraId="5EB6DFE1"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28BD1687"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79160325"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5C8394EE" w14:textId="77777777" w:rsidR="00CF08D6" w:rsidRPr="00C6449B" w:rsidRDefault="00CF08D6" w:rsidP="00CF08D6">
            <w:pPr>
              <w:pStyle w:val="TAC"/>
              <w:rPr>
                <w:lang w:eastAsia="zh-CN"/>
              </w:rPr>
            </w:pPr>
            <w:r w:rsidRPr="00C6449B">
              <w:t>G-FR1-A1-2</w:t>
            </w:r>
          </w:p>
        </w:tc>
        <w:tc>
          <w:tcPr>
            <w:tcW w:w="661" w:type="pct"/>
            <w:tcBorders>
              <w:top w:val="single" w:sz="6" w:space="0" w:color="000000"/>
              <w:left w:val="single" w:sz="6" w:space="0" w:color="000000"/>
              <w:bottom w:val="single" w:sz="6" w:space="0" w:color="000000"/>
              <w:right w:val="single" w:sz="6" w:space="0" w:color="000000"/>
            </w:tcBorders>
            <w:vAlign w:val="center"/>
          </w:tcPr>
          <w:p w14:paraId="3EF55D48" w14:textId="77777777" w:rsidR="00CF08D6" w:rsidRPr="00C6449B" w:rsidRDefault="00CF08D6" w:rsidP="00CF08D6">
            <w:pPr>
              <w:pStyle w:val="TAC"/>
            </w:pPr>
            <w:r w:rsidRPr="00C6449B">
              <w:rPr>
                <w:rFonts w:cs="Arial"/>
                <w:lang w:eastAsia="zh-CN"/>
              </w:rPr>
              <w:t>-98.8</w:t>
            </w:r>
          </w:p>
        </w:tc>
        <w:tc>
          <w:tcPr>
            <w:tcW w:w="701" w:type="pct"/>
            <w:tcBorders>
              <w:top w:val="single" w:sz="6" w:space="0" w:color="000000"/>
              <w:left w:val="single" w:sz="6" w:space="0" w:color="000000"/>
              <w:bottom w:val="single" w:sz="6" w:space="0" w:color="000000"/>
              <w:right w:val="single" w:sz="6" w:space="0" w:color="000000"/>
            </w:tcBorders>
            <w:vAlign w:val="center"/>
          </w:tcPr>
          <w:p w14:paraId="66085F6E" w14:textId="77777777" w:rsidR="00CF08D6" w:rsidRPr="00C6449B" w:rsidRDefault="00CF08D6" w:rsidP="00CF08D6">
            <w:pPr>
              <w:pStyle w:val="TAC"/>
            </w:pPr>
            <w:r w:rsidRPr="00C6449B">
              <w:rPr>
                <w:rFonts w:cs="Arial"/>
                <w:szCs w:val="18"/>
              </w:rPr>
              <w:t>-78.4</w:t>
            </w:r>
          </w:p>
        </w:tc>
        <w:tc>
          <w:tcPr>
            <w:tcW w:w="1131" w:type="pct"/>
            <w:tcBorders>
              <w:top w:val="single" w:sz="6" w:space="0" w:color="000000"/>
              <w:left w:val="single" w:sz="6" w:space="0" w:color="000000"/>
              <w:bottom w:val="single" w:sz="6" w:space="0" w:color="000000"/>
              <w:right w:val="single" w:sz="6" w:space="0" w:color="000000"/>
            </w:tcBorders>
            <w:vAlign w:val="center"/>
          </w:tcPr>
          <w:p w14:paraId="6A41FBB7"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006285E2" w14:textId="77777777" w:rsidR="00CF08D6" w:rsidRPr="00C6449B" w:rsidRDefault="00CF08D6" w:rsidP="00CF08D6">
            <w:pPr>
              <w:pStyle w:val="TAC"/>
            </w:pPr>
            <w:r w:rsidRPr="00C6449B">
              <w:t>10 RBs</w:t>
            </w:r>
          </w:p>
        </w:tc>
      </w:tr>
      <w:tr w:rsidR="00CF08D6" w:rsidRPr="00C6449B" w14:paraId="622FF06F"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28B79E19"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2738E167"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4C2BE85C" w14:textId="77777777" w:rsidR="00CF08D6" w:rsidRPr="00C6449B" w:rsidRDefault="00CF08D6" w:rsidP="00CF08D6">
            <w:pPr>
              <w:pStyle w:val="TAC"/>
              <w:rPr>
                <w:lang w:eastAsia="zh-CN"/>
              </w:rPr>
            </w:pPr>
            <w:r w:rsidRPr="00C6449B">
              <w:t>G-FR1-A1-5</w:t>
            </w:r>
          </w:p>
        </w:tc>
        <w:tc>
          <w:tcPr>
            <w:tcW w:w="661" w:type="pct"/>
            <w:tcBorders>
              <w:top w:val="single" w:sz="6" w:space="0" w:color="000000"/>
              <w:left w:val="single" w:sz="6" w:space="0" w:color="000000"/>
              <w:bottom w:val="single" w:sz="6" w:space="0" w:color="000000"/>
              <w:right w:val="single" w:sz="6" w:space="0" w:color="000000"/>
            </w:tcBorders>
            <w:vAlign w:val="center"/>
          </w:tcPr>
          <w:p w14:paraId="4B7DF740" w14:textId="77777777" w:rsidR="00CF08D6" w:rsidRPr="00C6449B" w:rsidRDefault="00CF08D6" w:rsidP="00CF08D6">
            <w:pPr>
              <w:pStyle w:val="TAC"/>
              <w:rPr>
                <w:lang w:eastAsia="zh-CN"/>
              </w:rPr>
            </w:pPr>
            <w:r w:rsidRPr="00C6449B">
              <w:rPr>
                <w:rFonts w:cs="Arial"/>
                <w:lang w:eastAsia="zh-CN"/>
              </w:rPr>
              <w:t>-92.6</w:t>
            </w:r>
          </w:p>
        </w:tc>
        <w:tc>
          <w:tcPr>
            <w:tcW w:w="701" w:type="pct"/>
            <w:tcBorders>
              <w:top w:val="single" w:sz="6" w:space="0" w:color="000000"/>
              <w:left w:val="single" w:sz="6" w:space="0" w:color="000000"/>
              <w:bottom w:val="single" w:sz="6" w:space="0" w:color="000000"/>
              <w:right w:val="single" w:sz="6" w:space="0" w:color="000000"/>
            </w:tcBorders>
            <w:vAlign w:val="center"/>
          </w:tcPr>
          <w:p w14:paraId="3A832652" w14:textId="77777777" w:rsidR="00CF08D6" w:rsidRPr="00C6449B" w:rsidRDefault="00CF08D6" w:rsidP="00CF08D6">
            <w:pPr>
              <w:pStyle w:val="TAC"/>
            </w:pPr>
            <w:r w:rsidRPr="00C6449B">
              <w:rPr>
                <w:rFonts w:cs="Arial"/>
                <w:szCs w:val="18"/>
              </w:rPr>
              <w:t>-71.4</w:t>
            </w:r>
          </w:p>
        </w:tc>
        <w:tc>
          <w:tcPr>
            <w:tcW w:w="1131" w:type="pct"/>
            <w:tcBorders>
              <w:top w:val="single" w:sz="6" w:space="0" w:color="000000"/>
              <w:left w:val="single" w:sz="6" w:space="0" w:color="000000"/>
              <w:bottom w:val="single" w:sz="6" w:space="0" w:color="000000"/>
              <w:right w:val="single" w:sz="6" w:space="0" w:color="000000"/>
            </w:tcBorders>
            <w:vAlign w:val="center"/>
          </w:tcPr>
          <w:p w14:paraId="5461E9FC"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4B5A4C5A" w14:textId="77777777" w:rsidR="00CF08D6" w:rsidRPr="00C6449B" w:rsidRDefault="00CF08D6" w:rsidP="00CF08D6">
            <w:pPr>
              <w:pStyle w:val="TAC"/>
            </w:pPr>
            <w:r w:rsidRPr="00C6449B">
              <w:t>50 RBs</w:t>
            </w:r>
          </w:p>
        </w:tc>
      </w:tr>
      <w:tr w:rsidR="00CF08D6" w:rsidRPr="00C6449B" w14:paraId="614DC23E"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427C710"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650C8A80"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2D2A3A9A" w14:textId="77777777" w:rsidR="00CF08D6" w:rsidRPr="00C6449B" w:rsidRDefault="00CF08D6" w:rsidP="00CF08D6">
            <w:pPr>
              <w:pStyle w:val="TAC"/>
              <w:rPr>
                <w:lang w:eastAsia="zh-CN"/>
              </w:rPr>
            </w:pPr>
            <w:r w:rsidRPr="00C6449B">
              <w:t>G-FR1-A1-9</w:t>
            </w:r>
          </w:p>
        </w:tc>
        <w:tc>
          <w:tcPr>
            <w:tcW w:w="661" w:type="pct"/>
            <w:tcBorders>
              <w:top w:val="single" w:sz="6" w:space="0" w:color="000000"/>
              <w:left w:val="single" w:sz="6" w:space="0" w:color="000000"/>
              <w:bottom w:val="single" w:sz="6" w:space="0" w:color="000000"/>
              <w:right w:val="single" w:sz="6" w:space="0" w:color="000000"/>
            </w:tcBorders>
            <w:vAlign w:val="center"/>
          </w:tcPr>
          <w:p w14:paraId="4816E137" w14:textId="77777777" w:rsidR="00CF08D6" w:rsidRPr="00C6449B" w:rsidRDefault="00CF08D6" w:rsidP="00CF08D6">
            <w:pPr>
              <w:pStyle w:val="TAC"/>
              <w:rPr>
                <w:lang w:eastAsia="zh-CN"/>
              </w:rPr>
            </w:pPr>
            <w:r w:rsidRPr="00C6449B">
              <w:rPr>
                <w:lang w:eastAsia="zh-CN"/>
              </w:rPr>
              <w:t>-98.2</w:t>
            </w:r>
          </w:p>
        </w:tc>
        <w:tc>
          <w:tcPr>
            <w:tcW w:w="701" w:type="pct"/>
            <w:tcBorders>
              <w:top w:val="single" w:sz="6" w:space="0" w:color="000000"/>
              <w:left w:val="single" w:sz="6" w:space="0" w:color="000000"/>
              <w:bottom w:val="single" w:sz="6" w:space="0" w:color="000000"/>
              <w:right w:val="single" w:sz="6" w:space="0" w:color="000000"/>
            </w:tcBorders>
            <w:vAlign w:val="center"/>
          </w:tcPr>
          <w:p w14:paraId="30CAC875" w14:textId="77777777" w:rsidR="00CF08D6" w:rsidRPr="00C6449B" w:rsidRDefault="00CF08D6" w:rsidP="00CF08D6">
            <w:pPr>
              <w:pStyle w:val="TAC"/>
              <w:rPr>
                <w:lang w:eastAsia="zh-CN"/>
              </w:rPr>
            </w:pPr>
            <w:r w:rsidRPr="00C6449B">
              <w:rPr>
                <w:rFonts w:cs="Arial"/>
                <w:szCs w:val="18"/>
              </w:rPr>
              <w:t>-78.4</w:t>
            </w:r>
          </w:p>
        </w:tc>
        <w:tc>
          <w:tcPr>
            <w:tcW w:w="1131" w:type="pct"/>
            <w:tcBorders>
              <w:top w:val="single" w:sz="6" w:space="0" w:color="000000"/>
              <w:left w:val="single" w:sz="6" w:space="0" w:color="000000"/>
              <w:bottom w:val="single" w:sz="6" w:space="0" w:color="000000"/>
              <w:right w:val="single" w:sz="6" w:space="0" w:color="000000"/>
            </w:tcBorders>
            <w:vAlign w:val="center"/>
          </w:tcPr>
          <w:p w14:paraId="6E79034C" w14:textId="77777777" w:rsidR="00CF08D6" w:rsidRPr="00C6449B" w:rsidRDefault="00CF08D6" w:rsidP="00CF08D6">
            <w:pPr>
              <w:pStyle w:val="TAC"/>
            </w:pPr>
            <w:r w:rsidRPr="00C6449B">
              <w:t>DFT-s-OFDM</w:t>
            </w:r>
            <w:r w:rsidRPr="00C6449B">
              <w:rPr>
                <w:rFonts w:eastAsia="SimSun"/>
              </w:rPr>
              <w:t xml:space="preserve"> </w:t>
            </w:r>
            <w:r w:rsidRPr="00C6449B">
              <w:t>NR signal, 60 kHz SCS</w:t>
            </w:r>
            <w:r w:rsidRPr="00C6449B">
              <w:rPr>
                <w:rFonts w:hint="eastAsia"/>
              </w:rPr>
              <w:t>,</w:t>
            </w:r>
          </w:p>
          <w:p w14:paraId="33806FCC" w14:textId="77777777" w:rsidR="00CF08D6" w:rsidRPr="00C6449B" w:rsidRDefault="00CF08D6" w:rsidP="00CF08D6">
            <w:pPr>
              <w:pStyle w:val="TAC"/>
            </w:pPr>
            <w:r w:rsidRPr="00C6449B">
              <w:t>5 RBs</w:t>
            </w:r>
          </w:p>
        </w:tc>
      </w:tr>
      <w:tr w:rsidR="00CF08D6" w:rsidRPr="00C6449B" w14:paraId="00E5A543"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7F21BC41"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4C4013DB"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51469758" w14:textId="77777777" w:rsidR="00CF08D6" w:rsidRPr="00C6449B" w:rsidRDefault="00CF08D6" w:rsidP="00CF08D6">
            <w:pPr>
              <w:pStyle w:val="TAC"/>
              <w:rPr>
                <w:lang w:eastAsia="zh-CN"/>
              </w:rPr>
            </w:pPr>
            <w:r w:rsidRPr="00C6449B">
              <w:t>G-FR1-A1-6</w:t>
            </w:r>
          </w:p>
        </w:tc>
        <w:tc>
          <w:tcPr>
            <w:tcW w:w="661" w:type="pct"/>
            <w:tcBorders>
              <w:top w:val="single" w:sz="6" w:space="0" w:color="000000"/>
              <w:left w:val="single" w:sz="6" w:space="0" w:color="000000"/>
              <w:bottom w:val="single" w:sz="6" w:space="0" w:color="000000"/>
              <w:right w:val="single" w:sz="6" w:space="0" w:color="000000"/>
            </w:tcBorders>
            <w:vAlign w:val="center"/>
          </w:tcPr>
          <w:p w14:paraId="1C28DC32" w14:textId="77777777" w:rsidR="00CF08D6" w:rsidRPr="00C6449B" w:rsidRDefault="00CF08D6" w:rsidP="00CF08D6">
            <w:pPr>
              <w:pStyle w:val="TAC"/>
            </w:pPr>
            <w:r w:rsidRPr="00C6449B">
              <w:rPr>
                <w:rFonts w:cs="Arial"/>
                <w:lang w:eastAsia="zh-CN"/>
              </w:rPr>
              <w:t>-92.7</w:t>
            </w:r>
          </w:p>
        </w:tc>
        <w:tc>
          <w:tcPr>
            <w:tcW w:w="701" w:type="pct"/>
            <w:tcBorders>
              <w:top w:val="single" w:sz="6" w:space="0" w:color="000000"/>
              <w:left w:val="single" w:sz="6" w:space="0" w:color="000000"/>
              <w:bottom w:val="single" w:sz="6" w:space="0" w:color="000000"/>
              <w:right w:val="single" w:sz="6" w:space="0" w:color="000000"/>
            </w:tcBorders>
            <w:vAlign w:val="center"/>
          </w:tcPr>
          <w:p w14:paraId="669419BE" w14:textId="77777777" w:rsidR="00CF08D6" w:rsidRPr="00C6449B" w:rsidRDefault="00CF08D6" w:rsidP="00CF08D6">
            <w:pPr>
              <w:pStyle w:val="TAC"/>
            </w:pPr>
            <w:r w:rsidRPr="00C6449B">
              <w:rPr>
                <w:rFonts w:cs="Arial"/>
                <w:szCs w:val="18"/>
              </w:rPr>
              <w:t>-71.6</w:t>
            </w:r>
          </w:p>
        </w:tc>
        <w:tc>
          <w:tcPr>
            <w:tcW w:w="1131" w:type="pct"/>
            <w:tcBorders>
              <w:top w:val="single" w:sz="6" w:space="0" w:color="000000"/>
              <w:left w:val="single" w:sz="6" w:space="0" w:color="000000"/>
              <w:bottom w:val="single" w:sz="6" w:space="0" w:color="000000"/>
              <w:right w:val="single" w:sz="6" w:space="0" w:color="000000"/>
            </w:tcBorders>
            <w:vAlign w:val="center"/>
          </w:tcPr>
          <w:p w14:paraId="5AAC74F9" w14:textId="77777777" w:rsidR="00CF08D6" w:rsidRPr="00C6449B" w:rsidRDefault="00CF08D6" w:rsidP="00CF08D6">
            <w:pPr>
              <w:pStyle w:val="TAC"/>
            </w:pPr>
            <w:r w:rsidRPr="00C6449B">
              <w:t>DFT-s-OFDM</w:t>
            </w:r>
            <w:r w:rsidRPr="00C6449B">
              <w:rPr>
                <w:rFonts w:eastAsia="SimSun"/>
              </w:rPr>
              <w:t xml:space="preserve"> </w:t>
            </w:r>
            <w:r w:rsidRPr="00C6449B">
              <w:t>NR signal, 60 kHz SCS</w:t>
            </w:r>
            <w:r w:rsidRPr="00C6449B">
              <w:rPr>
                <w:rFonts w:hint="eastAsia"/>
              </w:rPr>
              <w:t>,</w:t>
            </w:r>
          </w:p>
          <w:p w14:paraId="25106454" w14:textId="77777777" w:rsidR="00CF08D6" w:rsidRPr="00C6449B" w:rsidRDefault="00CF08D6" w:rsidP="00CF08D6">
            <w:pPr>
              <w:pStyle w:val="TAC"/>
            </w:pPr>
            <w:r w:rsidRPr="00C6449B">
              <w:t>24 RBs</w:t>
            </w:r>
          </w:p>
        </w:tc>
      </w:tr>
      <w:tr w:rsidR="00CF08D6" w:rsidRPr="00C6449B" w14:paraId="2EF23EB3" w14:textId="77777777" w:rsidTr="00CF08D6">
        <w:trPr>
          <w:trHeight w:val="186"/>
          <w:jc w:val="center"/>
        </w:trPr>
        <w:tc>
          <w:tcPr>
            <w:tcW w:w="5000" w:type="pct"/>
            <w:gridSpan w:val="6"/>
            <w:tcBorders>
              <w:top w:val="single" w:sz="6" w:space="0" w:color="000000"/>
              <w:left w:val="single" w:sz="6" w:space="0" w:color="000000"/>
              <w:bottom w:val="single" w:sz="6" w:space="0" w:color="000000"/>
              <w:right w:val="single" w:sz="6" w:space="0" w:color="000000"/>
            </w:tcBorders>
            <w:vAlign w:val="center"/>
          </w:tcPr>
          <w:p w14:paraId="0501BE68" w14:textId="77777777" w:rsidR="00CF08D6" w:rsidRPr="00C6449B" w:rsidRDefault="00CF08D6" w:rsidP="00CF08D6">
            <w:pPr>
              <w:pStyle w:val="TAN"/>
              <w:rPr>
                <w:szCs w:val="18"/>
              </w:rPr>
            </w:pPr>
            <w:r w:rsidRPr="00C6449B">
              <w:t>NOTE:</w:t>
            </w:r>
            <w:r w:rsidRPr="00C6449B">
              <w:tab/>
              <w:t>Wanted and interfering signal are placed adjacently around F</w:t>
            </w:r>
            <w:r w:rsidRPr="00C6449B">
              <w:rPr>
                <w:vertAlign w:val="subscript"/>
              </w:rPr>
              <w:t>c</w:t>
            </w:r>
            <w:r w:rsidRPr="00C6449B">
              <w:rPr>
                <w:vertAlign w:val="subscript"/>
                <w:lang w:val="en-US" w:eastAsia="zh-CN"/>
              </w:rPr>
              <w:t>,</w:t>
            </w:r>
            <w:r w:rsidRPr="00C6449B">
              <w:rPr>
                <w:lang w:val="en-US" w:eastAsia="zh-CN"/>
              </w:rPr>
              <w:t xml:space="preserve"> where the F</w:t>
            </w:r>
            <w:r w:rsidRPr="00C6449B">
              <w:rPr>
                <w:vertAlign w:val="subscript"/>
                <w:lang w:val="en-US" w:eastAsia="zh-CN"/>
              </w:rPr>
              <w:t>c</w:t>
            </w:r>
            <w:r w:rsidRPr="00C6449B">
              <w:rPr>
                <w:lang w:val="en-US" w:eastAsia="zh-CN"/>
              </w:rPr>
              <w:t xml:space="preserve"> is defined for </w:t>
            </w:r>
            <w:r w:rsidRPr="00C6449B">
              <w:rPr>
                <w:i/>
                <w:iCs/>
                <w:lang w:val="en-US" w:eastAsia="zh-CN"/>
              </w:rPr>
              <w:t xml:space="preserve">BS channel bandwidth </w:t>
            </w:r>
            <w:r w:rsidRPr="00C6449B">
              <w:rPr>
                <w:lang w:val="en-US" w:eastAsia="zh-CN"/>
              </w:rPr>
              <w:t>of</w:t>
            </w:r>
            <w:r w:rsidRPr="00C6449B">
              <w:rPr>
                <w:i/>
                <w:iCs/>
                <w:lang w:val="en-US" w:eastAsia="zh-CN"/>
              </w:rPr>
              <w:t xml:space="preserve"> </w:t>
            </w:r>
            <w:r w:rsidRPr="00C6449B">
              <w:rPr>
                <w:lang w:val="en-US" w:eastAsia="zh-CN"/>
              </w:rPr>
              <w:t>the wanted signal</w:t>
            </w:r>
            <w:r w:rsidRPr="00C6449B">
              <w:rPr>
                <w:i/>
                <w:iCs/>
                <w:lang w:val="en-US" w:eastAsia="zh-CN"/>
              </w:rPr>
              <w:t xml:space="preserve"> </w:t>
            </w:r>
            <w:r w:rsidRPr="00C6449B">
              <w:rPr>
                <w:lang w:val="en-US" w:eastAsia="zh-CN"/>
              </w:rPr>
              <w:t>according to the table 5.4.2.2-1.</w:t>
            </w:r>
            <w:r w:rsidRPr="00C6449B">
              <w:t xml:space="preserve"> The aggregated wanted and interferer signal shall be centred in the </w:t>
            </w:r>
            <w:r w:rsidRPr="00C6449B">
              <w:rPr>
                <w:i/>
              </w:rPr>
              <w:t>BS channel bandwidth</w:t>
            </w:r>
            <w:r w:rsidRPr="00C6449B">
              <w:t xml:space="preserve"> of the wanted signal.</w:t>
            </w:r>
          </w:p>
        </w:tc>
      </w:tr>
    </w:tbl>
    <w:p w14:paraId="1E5C30BB" w14:textId="77777777" w:rsidR="00CF08D6" w:rsidRPr="00C6449B" w:rsidRDefault="00CF08D6" w:rsidP="00CF08D6">
      <w:pPr>
        <w:rPr>
          <w:lang w:eastAsia="zh-CN"/>
        </w:rPr>
      </w:pPr>
    </w:p>
    <w:p w14:paraId="51C62600" w14:textId="77777777" w:rsidR="00CF08D6" w:rsidRPr="00C6449B" w:rsidRDefault="00CF08D6" w:rsidP="00CF08D6">
      <w:pPr>
        <w:pStyle w:val="TH"/>
        <w:rPr>
          <w:lang w:val="en-US" w:eastAsia="zh-CN"/>
        </w:rPr>
      </w:pPr>
      <w:r w:rsidRPr="00C6449B">
        <w:lastRenderedPageBreak/>
        <w:t>Table 7.</w:t>
      </w:r>
      <w:r w:rsidRPr="00C6449B">
        <w:rPr>
          <w:lang w:eastAsia="zh-CN"/>
        </w:rPr>
        <w:t>8</w:t>
      </w:r>
      <w:r w:rsidRPr="00C6449B">
        <w:t>.</w:t>
      </w:r>
      <w:r w:rsidRPr="00C6449B">
        <w:rPr>
          <w:lang w:eastAsia="zh-CN"/>
        </w:rPr>
        <w:t>2</w:t>
      </w:r>
      <w:r w:rsidRPr="00C6449B">
        <w:t>-</w:t>
      </w:r>
      <w:r w:rsidRPr="00C6449B">
        <w:rPr>
          <w:lang w:eastAsia="zh-CN"/>
        </w:rPr>
        <w:t>2</w:t>
      </w:r>
      <w:r w:rsidRPr="00C6449B">
        <w:t>:</w:t>
      </w:r>
      <w:r w:rsidRPr="00C6449B">
        <w:rPr>
          <w:lang w:eastAsia="zh-CN"/>
        </w:rPr>
        <w:t xml:space="preserve"> Medium Range </w:t>
      </w:r>
      <w:r w:rsidRPr="00C6449B">
        <w:t>BS in-channel selectivity</w:t>
      </w:r>
    </w:p>
    <w:tbl>
      <w:tblPr>
        <w:tblW w:w="5000" w:type="pct"/>
        <w:jc w:val="center"/>
        <w:tblLook w:val="00A0" w:firstRow="1" w:lastRow="0" w:firstColumn="1" w:lastColumn="0" w:noHBand="0" w:noVBand="0"/>
      </w:tblPr>
      <w:tblGrid>
        <w:gridCol w:w="2018"/>
        <w:gridCol w:w="1479"/>
        <w:gridCol w:w="1387"/>
        <w:gridCol w:w="1252"/>
        <w:gridCol w:w="1329"/>
        <w:gridCol w:w="2158"/>
      </w:tblGrid>
      <w:tr w:rsidR="00CF08D6" w:rsidRPr="00C6449B" w14:paraId="24EFB341"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tcPr>
          <w:p w14:paraId="39ACA8B4" w14:textId="77777777" w:rsidR="00CF08D6" w:rsidRPr="00C6449B" w:rsidRDefault="00CF08D6" w:rsidP="00CF08D6">
            <w:pPr>
              <w:pStyle w:val="TAH"/>
            </w:pPr>
            <w:r w:rsidRPr="00C6449B">
              <w:rPr>
                <w:i/>
              </w:rPr>
              <w:t>BS channel bandwidth</w:t>
            </w:r>
            <w:r w:rsidRPr="00C6449B">
              <w:t xml:space="preserve"> (MHz)</w:t>
            </w:r>
          </w:p>
        </w:tc>
        <w:tc>
          <w:tcPr>
            <w:tcW w:w="779" w:type="pct"/>
            <w:tcBorders>
              <w:top w:val="single" w:sz="6" w:space="0" w:color="000000"/>
              <w:left w:val="single" w:sz="6" w:space="0" w:color="000000"/>
              <w:bottom w:val="single" w:sz="6" w:space="0" w:color="000000"/>
              <w:right w:val="single" w:sz="6" w:space="0" w:color="000000"/>
            </w:tcBorders>
          </w:tcPr>
          <w:p w14:paraId="2FD0C354" w14:textId="77777777" w:rsidR="00CF08D6" w:rsidRPr="00C6449B" w:rsidRDefault="00CF08D6" w:rsidP="00CF08D6">
            <w:pPr>
              <w:pStyle w:val="TAH"/>
            </w:pPr>
            <w:r w:rsidRPr="00C6449B">
              <w:t>Subcarrier spacing (kHz)</w:t>
            </w:r>
          </w:p>
        </w:tc>
        <w:tc>
          <w:tcPr>
            <w:tcW w:w="704" w:type="pct"/>
            <w:tcBorders>
              <w:top w:val="single" w:sz="6" w:space="0" w:color="000000"/>
              <w:left w:val="single" w:sz="6" w:space="0" w:color="000000"/>
              <w:bottom w:val="single" w:sz="6" w:space="0" w:color="000000"/>
              <w:right w:val="single" w:sz="6" w:space="0" w:color="000000"/>
            </w:tcBorders>
          </w:tcPr>
          <w:p w14:paraId="76E2415B" w14:textId="77777777" w:rsidR="00CF08D6" w:rsidRPr="00C6449B" w:rsidRDefault="00CF08D6" w:rsidP="00CF08D6">
            <w:pPr>
              <w:pStyle w:val="TAH"/>
            </w:pPr>
            <w:r w:rsidRPr="00C6449B">
              <w:t>Reference measurement channel</w:t>
            </w:r>
          </w:p>
        </w:tc>
        <w:tc>
          <w:tcPr>
            <w:tcW w:w="661" w:type="pct"/>
            <w:tcBorders>
              <w:top w:val="single" w:sz="6" w:space="0" w:color="000000"/>
              <w:left w:val="single" w:sz="6" w:space="0" w:color="000000"/>
              <w:bottom w:val="single" w:sz="6" w:space="0" w:color="000000"/>
              <w:right w:val="single" w:sz="6" w:space="0" w:color="000000"/>
            </w:tcBorders>
          </w:tcPr>
          <w:p w14:paraId="60F24A13" w14:textId="77777777" w:rsidR="00CF08D6" w:rsidRPr="00C6449B" w:rsidRDefault="00CF08D6" w:rsidP="00CF08D6">
            <w:pPr>
              <w:pStyle w:val="TAH"/>
            </w:pPr>
            <w:r w:rsidRPr="00C6449B">
              <w:t>Wanted signal mean power (dBm)</w:t>
            </w:r>
          </w:p>
        </w:tc>
        <w:tc>
          <w:tcPr>
            <w:tcW w:w="701" w:type="pct"/>
            <w:tcBorders>
              <w:top w:val="single" w:sz="6" w:space="0" w:color="000000"/>
              <w:left w:val="single" w:sz="6" w:space="0" w:color="000000"/>
              <w:bottom w:val="single" w:sz="6" w:space="0" w:color="000000"/>
              <w:right w:val="single" w:sz="6" w:space="0" w:color="000000"/>
            </w:tcBorders>
          </w:tcPr>
          <w:p w14:paraId="4A10AB38" w14:textId="77777777" w:rsidR="00CF08D6" w:rsidRPr="00C6449B" w:rsidRDefault="00CF08D6" w:rsidP="00CF08D6">
            <w:pPr>
              <w:pStyle w:val="TAH"/>
            </w:pPr>
            <w:r w:rsidRPr="00C6449B">
              <w:t>Interfering signal mean power (dBm)</w:t>
            </w:r>
          </w:p>
        </w:tc>
        <w:tc>
          <w:tcPr>
            <w:tcW w:w="1131" w:type="pct"/>
            <w:tcBorders>
              <w:top w:val="single" w:sz="6" w:space="0" w:color="000000"/>
              <w:left w:val="single" w:sz="6" w:space="0" w:color="000000"/>
              <w:bottom w:val="single" w:sz="6" w:space="0" w:color="000000"/>
              <w:right w:val="single" w:sz="6" w:space="0" w:color="000000"/>
            </w:tcBorders>
          </w:tcPr>
          <w:p w14:paraId="7C8567E5" w14:textId="77777777" w:rsidR="00CF08D6" w:rsidRPr="00C6449B" w:rsidRDefault="00CF08D6" w:rsidP="00CF08D6">
            <w:pPr>
              <w:pStyle w:val="TAH"/>
            </w:pPr>
            <w:r w:rsidRPr="00C6449B">
              <w:t>Type of interfering signal</w:t>
            </w:r>
          </w:p>
        </w:tc>
      </w:tr>
      <w:tr w:rsidR="00CF08D6" w:rsidRPr="00C6449B" w14:paraId="58ACA188"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1ABC9038"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4EF57262"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393202BA" w14:textId="77777777" w:rsidR="00CF08D6" w:rsidRPr="00C6449B" w:rsidRDefault="00CF08D6" w:rsidP="00CF08D6">
            <w:pPr>
              <w:pStyle w:val="TAC"/>
              <w:rPr>
                <w:lang w:eastAsia="zh-CN"/>
              </w:rPr>
            </w:pPr>
            <w:r w:rsidRPr="00C6449B">
              <w:t>G-FR1-A1-7</w:t>
            </w:r>
          </w:p>
        </w:tc>
        <w:tc>
          <w:tcPr>
            <w:tcW w:w="661" w:type="pct"/>
            <w:tcBorders>
              <w:top w:val="single" w:sz="6" w:space="0" w:color="000000"/>
              <w:left w:val="single" w:sz="6" w:space="0" w:color="000000"/>
              <w:bottom w:val="single" w:sz="6" w:space="0" w:color="000000"/>
              <w:right w:val="single" w:sz="6" w:space="0" w:color="000000"/>
            </w:tcBorders>
            <w:vAlign w:val="center"/>
          </w:tcPr>
          <w:p w14:paraId="4E9F6D57" w14:textId="77777777" w:rsidR="00CF08D6" w:rsidRPr="00C6449B" w:rsidRDefault="00CF08D6" w:rsidP="00CF08D6">
            <w:pPr>
              <w:pStyle w:val="TAC"/>
              <w:rPr>
                <w:lang w:eastAsia="zh-CN"/>
              </w:rPr>
            </w:pPr>
            <w:r w:rsidRPr="00C6449B">
              <w:rPr>
                <w:lang w:eastAsia="zh-CN"/>
              </w:rPr>
              <w:t>-95.6</w:t>
            </w:r>
          </w:p>
        </w:tc>
        <w:tc>
          <w:tcPr>
            <w:tcW w:w="701" w:type="pct"/>
            <w:tcBorders>
              <w:top w:val="single" w:sz="6" w:space="0" w:color="000000"/>
              <w:left w:val="single" w:sz="6" w:space="0" w:color="000000"/>
              <w:bottom w:val="single" w:sz="6" w:space="0" w:color="000000"/>
              <w:right w:val="single" w:sz="6" w:space="0" w:color="000000"/>
            </w:tcBorders>
            <w:vAlign w:val="center"/>
          </w:tcPr>
          <w:p w14:paraId="55327F4A" w14:textId="77777777" w:rsidR="00CF08D6" w:rsidRPr="00C6449B" w:rsidRDefault="00CF08D6" w:rsidP="00CF08D6">
            <w:pPr>
              <w:pStyle w:val="TAC"/>
              <w:rPr>
                <w:lang w:eastAsia="zh-CN"/>
              </w:rPr>
            </w:pPr>
            <w:r w:rsidRPr="00C6449B">
              <w:rPr>
                <w:rFonts w:cs="Arial"/>
                <w:szCs w:val="18"/>
              </w:rPr>
              <w:t>-76.4</w:t>
            </w:r>
          </w:p>
        </w:tc>
        <w:tc>
          <w:tcPr>
            <w:tcW w:w="1131" w:type="pct"/>
            <w:tcBorders>
              <w:top w:val="single" w:sz="6" w:space="0" w:color="000000"/>
              <w:left w:val="single" w:sz="6" w:space="0" w:color="000000"/>
              <w:bottom w:val="single" w:sz="6" w:space="0" w:color="000000"/>
              <w:right w:val="single" w:sz="6" w:space="0" w:color="000000"/>
            </w:tcBorders>
            <w:vAlign w:val="center"/>
          </w:tcPr>
          <w:p w14:paraId="0D4A2E2D"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w:t>
            </w:r>
          </w:p>
          <w:p w14:paraId="71DA2439" w14:textId="77777777" w:rsidR="00CF08D6" w:rsidRPr="00C6449B" w:rsidRDefault="00CF08D6" w:rsidP="00CF08D6">
            <w:pPr>
              <w:pStyle w:val="TAC"/>
              <w:rPr>
                <w:lang w:eastAsia="zh-CN"/>
              </w:rPr>
            </w:pPr>
            <w:r w:rsidRPr="00C6449B">
              <w:t>10 RBs</w:t>
            </w:r>
          </w:p>
        </w:tc>
      </w:tr>
      <w:tr w:rsidR="00CF08D6" w:rsidRPr="00C6449B" w14:paraId="4A4F978B"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71BDBDF0"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172C90BC"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23B9292E" w14:textId="77777777" w:rsidR="00CF08D6" w:rsidRPr="00C6449B" w:rsidRDefault="00CF08D6" w:rsidP="00CF08D6">
            <w:pPr>
              <w:pStyle w:val="TAC"/>
            </w:pPr>
            <w:r w:rsidRPr="00C6449B">
              <w:t>G-FR1-A1-1</w:t>
            </w:r>
          </w:p>
        </w:tc>
        <w:tc>
          <w:tcPr>
            <w:tcW w:w="661" w:type="pct"/>
            <w:tcBorders>
              <w:top w:val="single" w:sz="6" w:space="0" w:color="000000"/>
              <w:left w:val="single" w:sz="6" w:space="0" w:color="000000"/>
              <w:bottom w:val="single" w:sz="6" w:space="0" w:color="000000"/>
              <w:right w:val="single" w:sz="6" w:space="0" w:color="000000"/>
            </w:tcBorders>
            <w:vAlign w:val="center"/>
          </w:tcPr>
          <w:p w14:paraId="116D9BFC" w14:textId="77777777" w:rsidR="00CF08D6" w:rsidRPr="00C6449B" w:rsidRDefault="00CF08D6" w:rsidP="00CF08D6">
            <w:pPr>
              <w:pStyle w:val="TAC"/>
            </w:pPr>
            <w:r w:rsidRPr="00C6449B">
              <w:rPr>
                <w:rFonts w:cs="Arial"/>
                <w:lang w:eastAsia="zh-CN"/>
              </w:rPr>
              <w:t>-93.7</w:t>
            </w:r>
          </w:p>
        </w:tc>
        <w:tc>
          <w:tcPr>
            <w:tcW w:w="701" w:type="pct"/>
            <w:tcBorders>
              <w:top w:val="single" w:sz="6" w:space="0" w:color="000000"/>
              <w:left w:val="single" w:sz="6" w:space="0" w:color="000000"/>
              <w:bottom w:val="single" w:sz="6" w:space="0" w:color="000000"/>
              <w:right w:val="single" w:sz="6" w:space="0" w:color="000000"/>
            </w:tcBorders>
            <w:vAlign w:val="center"/>
          </w:tcPr>
          <w:p w14:paraId="3505D6F5" w14:textId="77777777" w:rsidR="00CF08D6" w:rsidRPr="00C6449B" w:rsidRDefault="00CF08D6" w:rsidP="00CF08D6">
            <w:pPr>
              <w:pStyle w:val="TAC"/>
            </w:pPr>
            <w:r w:rsidRPr="00C6449B">
              <w:rPr>
                <w:rFonts w:cs="Arial"/>
                <w:szCs w:val="18"/>
              </w:rPr>
              <w:t>-72.4</w:t>
            </w:r>
          </w:p>
        </w:tc>
        <w:tc>
          <w:tcPr>
            <w:tcW w:w="1131" w:type="pct"/>
            <w:tcBorders>
              <w:top w:val="single" w:sz="6" w:space="0" w:color="000000"/>
              <w:left w:val="single" w:sz="6" w:space="0" w:color="000000"/>
              <w:bottom w:val="single" w:sz="6" w:space="0" w:color="000000"/>
              <w:right w:val="single" w:sz="6" w:space="0" w:color="000000"/>
            </w:tcBorders>
            <w:vAlign w:val="center"/>
          </w:tcPr>
          <w:p w14:paraId="3C1448A0"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w:t>
            </w:r>
          </w:p>
          <w:p w14:paraId="7132F0DF" w14:textId="77777777" w:rsidR="00CF08D6" w:rsidRPr="00C6449B" w:rsidRDefault="00CF08D6" w:rsidP="00CF08D6">
            <w:pPr>
              <w:pStyle w:val="TAC"/>
            </w:pPr>
            <w:r w:rsidRPr="00C6449B">
              <w:t>25 RBs</w:t>
            </w:r>
          </w:p>
        </w:tc>
      </w:tr>
      <w:tr w:rsidR="00CF08D6" w:rsidRPr="00C6449B" w14:paraId="06074900"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A758523" w14:textId="77777777" w:rsidR="00CF08D6" w:rsidRPr="00C6449B" w:rsidRDefault="00CF08D6" w:rsidP="00CF08D6">
            <w:pPr>
              <w:pStyle w:val="TAC"/>
              <w:rPr>
                <w:lang w:eastAsia="zh-CN"/>
              </w:rPr>
            </w:pPr>
            <w:r w:rsidRPr="00C6449B">
              <w:t>40,50</w:t>
            </w:r>
          </w:p>
        </w:tc>
        <w:tc>
          <w:tcPr>
            <w:tcW w:w="779" w:type="pct"/>
            <w:tcBorders>
              <w:top w:val="single" w:sz="6" w:space="0" w:color="000000"/>
              <w:left w:val="single" w:sz="6" w:space="0" w:color="000000"/>
              <w:bottom w:val="single" w:sz="6" w:space="0" w:color="000000"/>
              <w:right w:val="single" w:sz="6" w:space="0" w:color="000000"/>
            </w:tcBorders>
            <w:vAlign w:val="center"/>
          </w:tcPr>
          <w:p w14:paraId="39818128"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3844B585" w14:textId="77777777" w:rsidR="00CF08D6" w:rsidRPr="00C6449B" w:rsidRDefault="00CF08D6" w:rsidP="00CF08D6">
            <w:pPr>
              <w:pStyle w:val="TAC"/>
            </w:pPr>
            <w:r w:rsidRPr="00C6449B">
              <w:t>G-FR1-A1-4</w:t>
            </w:r>
          </w:p>
        </w:tc>
        <w:tc>
          <w:tcPr>
            <w:tcW w:w="661" w:type="pct"/>
            <w:tcBorders>
              <w:top w:val="single" w:sz="6" w:space="0" w:color="000000"/>
              <w:left w:val="single" w:sz="6" w:space="0" w:color="000000"/>
              <w:bottom w:val="single" w:sz="6" w:space="0" w:color="000000"/>
              <w:right w:val="single" w:sz="6" w:space="0" w:color="000000"/>
            </w:tcBorders>
            <w:vAlign w:val="center"/>
          </w:tcPr>
          <w:p w14:paraId="3EF48EED" w14:textId="77777777" w:rsidR="00CF08D6" w:rsidRPr="00C6449B" w:rsidRDefault="00CF08D6" w:rsidP="00CF08D6">
            <w:pPr>
              <w:pStyle w:val="TAC"/>
            </w:pPr>
            <w:r w:rsidRPr="00C6449B">
              <w:rPr>
                <w:rFonts w:cs="Arial"/>
                <w:lang w:eastAsia="zh-CN"/>
              </w:rPr>
              <w:t>-87.3</w:t>
            </w:r>
          </w:p>
        </w:tc>
        <w:tc>
          <w:tcPr>
            <w:tcW w:w="701" w:type="pct"/>
            <w:tcBorders>
              <w:top w:val="single" w:sz="6" w:space="0" w:color="000000"/>
              <w:left w:val="single" w:sz="6" w:space="0" w:color="000000"/>
              <w:bottom w:val="single" w:sz="6" w:space="0" w:color="000000"/>
              <w:right w:val="single" w:sz="6" w:space="0" w:color="000000"/>
            </w:tcBorders>
            <w:vAlign w:val="center"/>
          </w:tcPr>
          <w:p w14:paraId="471BEB3F" w14:textId="77777777" w:rsidR="00CF08D6" w:rsidRPr="00C6449B" w:rsidRDefault="00CF08D6" w:rsidP="00CF08D6">
            <w:pPr>
              <w:pStyle w:val="TAC"/>
            </w:pPr>
            <w:r w:rsidRPr="00C6449B">
              <w:rPr>
                <w:rFonts w:cs="Arial"/>
                <w:szCs w:val="18"/>
              </w:rPr>
              <w:t>-66.4</w:t>
            </w:r>
          </w:p>
        </w:tc>
        <w:tc>
          <w:tcPr>
            <w:tcW w:w="1131" w:type="pct"/>
            <w:tcBorders>
              <w:top w:val="single" w:sz="6" w:space="0" w:color="000000"/>
              <w:left w:val="single" w:sz="6" w:space="0" w:color="000000"/>
              <w:bottom w:val="single" w:sz="6" w:space="0" w:color="000000"/>
              <w:right w:val="single" w:sz="6" w:space="0" w:color="000000"/>
            </w:tcBorders>
            <w:vAlign w:val="center"/>
          </w:tcPr>
          <w:p w14:paraId="151C9EDD"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w:t>
            </w:r>
            <w:r w:rsidRPr="00C6449B">
              <w:br/>
              <w:t>100 RBs</w:t>
            </w:r>
          </w:p>
        </w:tc>
      </w:tr>
      <w:tr w:rsidR="00CF08D6" w:rsidRPr="00C6449B" w14:paraId="32E2D390"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08827C4"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626A6ED4"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282AB90C" w14:textId="77777777" w:rsidR="00CF08D6" w:rsidRPr="00C6449B" w:rsidRDefault="00CF08D6" w:rsidP="00CF08D6">
            <w:pPr>
              <w:pStyle w:val="TAC"/>
              <w:rPr>
                <w:lang w:eastAsia="zh-CN"/>
              </w:rPr>
            </w:pPr>
            <w:r w:rsidRPr="00C6449B">
              <w:t>G-FR1-A1-8</w:t>
            </w:r>
          </w:p>
        </w:tc>
        <w:tc>
          <w:tcPr>
            <w:tcW w:w="661" w:type="pct"/>
            <w:tcBorders>
              <w:top w:val="single" w:sz="6" w:space="0" w:color="000000"/>
              <w:left w:val="single" w:sz="6" w:space="0" w:color="000000"/>
              <w:bottom w:val="single" w:sz="6" w:space="0" w:color="000000"/>
              <w:right w:val="single" w:sz="6" w:space="0" w:color="000000"/>
            </w:tcBorders>
            <w:vAlign w:val="center"/>
          </w:tcPr>
          <w:p w14:paraId="0A09C8C5" w14:textId="77777777" w:rsidR="00CF08D6" w:rsidRPr="00C6449B" w:rsidRDefault="00CF08D6" w:rsidP="00CF08D6">
            <w:pPr>
              <w:pStyle w:val="TAC"/>
              <w:rPr>
                <w:lang w:eastAsia="zh-CN"/>
              </w:rPr>
            </w:pPr>
            <w:r w:rsidRPr="00C6449B">
              <w:rPr>
                <w:lang w:eastAsia="zh-CN"/>
              </w:rPr>
              <w:t>-96.3</w:t>
            </w:r>
          </w:p>
        </w:tc>
        <w:tc>
          <w:tcPr>
            <w:tcW w:w="701" w:type="pct"/>
            <w:tcBorders>
              <w:top w:val="single" w:sz="6" w:space="0" w:color="000000"/>
              <w:left w:val="single" w:sz="6" w:space="0" w:color="000000"/>
              <w:bottom w:val="single" w:sz="6" w:space="0" w:color="000000"/>
              <w:right w:val="single" w:sz="6" w:space="0" w:color="000000"/>
            </w:tcBorders>
            <w:vAlign w:val="center"/>
          </w:tcPr>
          <w:p w14:paraId="3467E504" w14:textId="77777777" w:rsidR="00CF08D6" w:rsidRPr="00C6449B" w:rsidRDefault="00CF08D6" w:rsidP="00CF08D6">
            <w:pPr>
              <w:pStyle w:val="TAC"/>
              <w:rPr>
                <w:lang w:eastAsia="zh-CN"/>
              </w:rPr>
            </w:pPr>
            <w:r w:rsidRPr="00C6449B">
              <w:rPr>
                <w:rFonts w:cs="Arial"/>
                <w:szCs w:val="18"/>
              </w:rPr>
              <w:t>-76.4</w:t>
            </w:r>
          </w:p>
        </w:tc>
        <w:tc>
          <w:tcPr>
            <w:tcW w:w="1131" w:type="pct"/>
            <w:tcBorders>
              <w:top w:val="single" w:sz="6" w:space="0" w:color="000000"/>
              <w:left w:val="single" w:sz="6" w:space="0" w:color="000000"/>
              <w:bottom w:val="single" w:sz="6" w:space="0" w:color="000000"/>
              <w:right w:val="single" w:sz="6" w:space="0" w:color="000000"/>
            </w:tcBorders>
            <w:vAlign w:val="center"/>
          </w:tcPr>
          <w:p w14:paraId="10C98DD1"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1F5249B8" w14:textId="77777777" w:rsidR="00CF08D6" w:rsidRPr="00C6449B" w:rsidRDefault="00CF08D6" w:rsidP="00CF08D6">
            <w:pPr>
              <w:pStyle w:val="TAC"/>
            </w:pPr>
            <w:r w:rsidRPr="00C6449B">
              <w:t>5 RBs</w:t>
            </w:r>
          </w:p>
        </w:tc>
      </w:tr>
      <w:tr w:rsidR="00CF08D6" w:rsidRPr="00C6449B" w14:paraId="5FA690C1"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42DB0C3C"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68713A3A"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5AD3BA81" w14:textId="77777777" w:rsidR="00CF08D6" w:rsidRPr="00C6449B" w:rsidRDefault="00CF08D6" w:rsidP="00CF08D6">
            <w:pPr>
              <w:pStyle w:val="TAC"/>
              <w:rPr>
                <w:lang w:eastAsia="zh-CN"/>
              </w:rPr>
            </w:pPr>
            <w:r w:rsidRPr="00C6449B">
              <w:t>G-FR1-A1-2</w:t>
            </w:r>
          </w:p>
        </w:tc>
        <w:tc>
          <w:tcPr>
            <w:tcW w:w="661" w:type="pct"/>
            <w:tcBorders>
              <w:top w:val="single" w:sz="6" w:space="0" w:color="000000"/>
              <w:left w:val="single" w:sz="6" w:space="0" w:color="000000"/>
              <w:bottom w:val="single" w:sz="6" w:space="0" w:color="000000"/>
              <w:right w:val="single" w:sz="6" w:space="0" w:color="000000"/>
            </w:tcBorders>
            <w:vAlign w:val="center"/>
          </w:tcPr>
          <w:p w14:paraId="07A6D53D" w14:textId="77777777" w:rsidR="00CF08D6" w:rsidRPr="00C6449B" w:rsidRDefault="00CF08D6" w:rsidP="00CF08D6">
            <w:pPr>
              <w:pStyle w:val="TAC"/>
            </w:pPr>
            <w:r w:rsidRPr="00C6449B">
              <w:rPr>
                <w:rFonts w:cs="Arial"/>
                <w:lang w:eastAsia="zh-CN"/>
              </w:rPr>
              <w:t>-93.8</w:t>
            </w:r>
          </w:p>
        </w:tc>
        <w:tc>
          <w:tcPr>
            <w:tcW w:w="701" w:type="pct"/>
            <w:tcBorders>
              <w:top w:val="single" w:sz="6" w:space="0" w:color="000000"/>
              <w:left w:val="single" w:sz="6" w:space="0" w:color="000000"/>
              <w:bottom w:val="single" w:sz="6" w:space="0" w:color="000000"/>
              <w:right w:val="single" w:sz="6" w:space="0" w:color="000000"/>
            </w:tcBorders>
            <w:vAlign w:val="center"/>
          </w:tcPr>
          <w:p w14:paraId="264F27A1" w14:textId="77777777" w:rsidR="00CF08D6" w:rsidRPr="00C6449B" w:rsidRDefault="00CF08D6" w:rsidP="00CF08D6">
            <w:pPr>
              <w:pStyle w:val="TAC"/>
            </w:pPr>
            <w:r w:rsidRPr="00C6449B">
              <w:rPr>
                <w:rFonts w:cs="Arial"/>
                <w:szCs w:val="18"/>
              </w:rPr>
              <w:t>-73.4</w:t>
            </w:r>
          </w:p>
        </w:tc>
        <w:tc>
          <w:tcPr>
            <w:tcW w:w="1131" w:type="pct"/>
            <w:tcBorders>
              <w:top w:val="single" w:sz="6" w:space="0" w:color="000000"/>
              <w:left w:val="single" w:sz="6" w:space="0" w:color="000000"/>
              <w:bottom w:val="single" w:sz="6" w:space="0" w:color="000000"/>
              <w:right w:val="single" w:sz="6" w:space="0" w:color="000000"/>
            </w:tcBorders>
            <w:vAlign w:val="center"/>
          </w:tcPr>
          <w:p w14:paraId="45B0143E"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0F0576AD" w14:textId="77777777" w:rsidR="00CF08D6" w:rsidRPr="00C6449B" w:rsidRDefault="00CF08D6" w:rsidP="00CF08D6">
            <w:pPr>
              <w:pStyle w:val="TAC"/>
            </w:pPr>
            <w:r w:rsidRPr="00C6449B">
              <w:t>10 RBs</w:t>
            </w:r>
          </w:p>
        </w:tc>
      </w:tr>
      <w:tr w:rsidR="00CF08D6" w:rsidRPr="00C6449B" w14:paraId="74C26117"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140C2803"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3167C425"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74DC9D19" w14:textId="77777777" w:rsidR="00CF08D6" w:rsidRPr="00C6449B" w:rsidRDefault="00CF08D6" w:rsidP="00CF08D6">
            <w:pPr>
              <w:pStyle w:val="TAC"/>
              <w:rPr>
                <w:lang w:eastAsia="zh-CN"/>
              </w:rPr>
            </w:pPr>
            <w:r w:rsidRPr="00C6449B">
              <w:t>G-FR1-A1-5</w:t>
            </w:r>
          </w:p>
        </w:tc>
        <w:tc>
          <w:tcPr>
            <w:tcW w:w="661" w:type="pct"/>
            <w:tcBorders>
              <w:top w:val="single" w:sz="6" w:space="0" w:color="000000"/>
              <w:left w:val="single" w:sz="6" w:space="0" w:color="000000"/>
              <w:bottom w:val="single" w:sz="6" w:space="0" w:color="000000"/>
              <w:right w:val="single" w:sz="6" w:space="0" w:color="000000"/>
            </w:tcBorders>
            <w:vAlign w:val="center"/>
          </w:tcPr>
          <w:p w14:paraId="4E83CA3B" w14:textId="77777777" w:rsidR="00CF08D6" w:rsidRPr="00C6449B" w:rsidRDefault="00CF08D6" w:rsidP="00CF08D6">
            <w:pPr>
              <w:pStyle w:val="TAC"/>
            </w:pPr>
            <w:r w:rsidRPr="00C6449B">
              <w:rPr>
                <w:rFonts w:cs="Arial"/>
                <w:lang w:eastAsia="zh-CN"/>
              </w:rPr>
              <w:t>-87.6</w:t>
            </w:r>
          </w:p>
        </w:tc>
        <w:tc>
          <w:tcPr>
            <w:tcW w:w="701" w:type="pct"/>
            <w:tcBorders>
              <w:top w:val="single" w:sz="6" w:space="0" w:color="000000"/>
              <w:left w:val="single" w:sz="6" w:space="0" w:color="000000"/>
              <w:bottom w:val="single" w:sz="6" w:space="0" w:color="000000"/>
              <w:right w:val="single" w:sz="6" w:space="0" w:color="000000"/>
            </w:tcBorders>
            <w:vAlign w:val="center"/>
          </w:tcPr>
          <w:p w14:paraId="30F226E8" w14:textId="77777777" w:rsidR="00CF08D6" w:rsidRPr="00C6449B" w:rsidRDefault="00CF08D6" w:rsidP="00CF08D6">
            <w:pPr>
              <w:pStyle w:val="TAC"/>
            </w:pPr>
            <w:r w:rsidRPr="00C6449B">
              <w:rPr>
                <w:rFonts w:cs="Arial"/>
                <w:szCs w:val="18"/>
              </w:rPr>
              <w:t>-66.4</w:t>
            </w:r>
          </w:p>
        </w:tc>
        <w:tc>
          <w:tcPr>
            <w:tcW w:w="1131" w:type="pct"/>
            <w:tcBorders>
              <w:top w:val="single" w:sz="6" w:space="0" w:color="000000"/>
              <w:left w:val="single" w:sz="6" w:space="0" w:color="000000"/>
              <w:bottom w:val="single" w:sz="6" w:space="0" w:color="000000"/>
              <w:right w:val="single" w:sz="6" w:space="0" w:color="000000"/>
            </w:tcBorders>
            <w:vAlign w:val="center"/>
          </w:tcPr>
          <w:p w14:paraId="54CB5438"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176ABC31" w14:textId="77777777" w:rsidR="00CF08D6" w:rsidRPr="00C6449B" w:rsidRDefault="00CF08D6" w:rsidP="00CF08D6">
            <w:pPr>
              <w:pStyle w:val="TAC"/>
            </w:pPr>
            <w:r w:rsidRPr="00C6449B">
              <w:t>50 RBs</w:t>
            </w:r>
          </w:p>
        </w:tc>
      </w:tr>
      <w:tr w:rsidR="00CF08D6" w:rsidRPr="00C6449B" w14:paraId="3934E7BF"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0139F86"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6BDBAE5F"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65BD526B" w14:textId="77777777" w:rsidR="00CF08D6" w:rsidRPr="00C6449B" w:rsidRDefault="00CF08D6" w:rsidP="00CF08D6">
            <w:pPr>
              <w:pStyle w:val="TAC"/>
              <w:rPr>
                <w:lang w:eastAsia="zh-CN"/>
              </w:rPr>
            </w:pPr>
            <w:r w:rsidRPr="00C6449B">
              <w:t>G-FR1-A1-9</w:t>
            </w:r>
          </w:p>
        </w:tc>
        <w:tc>
          <w:tcPr>
            <w:tcW w:w="661" w:type="pct"/>
            <w:tcBorders>
              <w:top w:val="single" w:sz="6" w:space="0" w:color="000000"/>
              <w:left w:val="single" w:sz="6" w:space="0" w:color="000000"/>
              <w:bottom w:val="single" w:sz="6" w:space="0" w:color="000000"/>
              <w:right w:val="single" w:sz="6" w:space="0" w:color="000000"/>
            </w:tcBorders>
            <w:vAlign w:val="center"/>
          </w:tcPr>
          <w:p w14:paraId="2B0FBFE5" w14:textId="77777777" w:rsidR="00CF08D6" w:rsidRPr="00C6449B" w:rsidRDefault="00CF08D6" w:rsidP="00CF08D6">
            <w:pPr>
              <w:pStyle w:val="TAC"/>
              <w:rPr>
                <w:lang w:eastAsia="zh-CN"/>
              </w:rPr>
            </w:pPr>
            <w:r w:rsidRPr="00C6449B">
              <w:rPr>
                <w:lang w:eastAsia="zh-CN"/>
              </w:rPr>
              <w:t>-93.2</w:t>
            </w:r>
          </w:p>
        </w:tc>
        <w:tc>
          <w:tcPr>
            <w:tcW w:w="701" w:type="pct"/>
            <w:tcBorders>
              <w:top w:val="single" w:sz="6" w:space="0" w:color="000000"/>
              <w:left w:val="single" w:sz="6" w:space="0" w:color="000000"/>
              <w:bottom w:val="single" w:sz="6" w:space="0" w:color="000000"/>
              <w:right w:val="single" w:sz="6" w:space="0" w:color="000000"/>
            </w:tcBorders>
            <w:vAlign w:val="center"/>
          </w:tcPr>
          <w:p w14:paraId="164172AF" w14:textId="77777777" w:rsidR="00CF08D6" w:rsidRPr="00C6449B" w:rsidRDefault="00CF08D6" w:rsidP="00CF08D6">
            <w:pPr>
              <w:pStyle w:val="TAC"/>
              <w:rPr>
                <w:lang w:eastAsia="zh-CN"/>
              </w:rPr>
            </w:pPr>
            <w:r w:rsidRPr="00C6449B">
              <w:rPr>
                <w:rFonts w:cs="Arial"/>
                <w:szCs w:val="18"/>
              </w:rPr>
              <w:t>-73.4</w:t>
            </w:r>
          </w:p>
        </w:tc>
        <w:tc>
          <w:tcPr>
            <w:tcW w:w="1131" w:type="pct"/>
            <w:tcBorders>
              <w:top w:val="single" w:sz="6" w:space="0" w:color="000000"/>
              <w:left w:val="single" w:sz="6" w:space="0" w:color="000000"/>
              <w:bottom w:val="single" w:sz="6" w:space="0" w:color="000000"/>
              <w:right w:val="single" w:sz="6" w:space="0" w:color="000000"/>
            </w:tcBorders>
            <w:vAlign w:val="center"/>
          </w:tcPr>
          <w:p w14:paraId="67D969C8" w14:textId="77777777" w:rsidR="00CF08D6" w:rsidRPr="00C6449B" w:rsidRDefault="00CF08D6" w:rsidP="00CF08D6">
            <w:pPr>
              <w:pStyle w:val="TAC"/>
            </w:pPr>
            <w:r w:rsidRPr="00C6449B">
              <w:t>DFT-s-OFDM</w:t>
            </w:r>
            <w:r w:rsidRPr="00C6449B">
              <w:rPr>
                <w:rFonts w:eastAsia="SimSun"/>
              </w:rPr>
              <w:t xml:space="preserve"> </w:t>
            </w:r>
            <w:r w:rsidRPr="00C6449B">
              <w:t>NR signal, 60 kHz SCS</w:t>
            </w:r>
            <w:r w:rsidRPr="00C6449B">
              <w:rPr>
                <w:rFonts w:hint="eastAsia"/>
              </w:rPr>
              <w:t>,</w:t>
            </w:r>
          </w:p>
          <w:p w14:paraId="1ABBFF11" w14:textId="77777777" w:rsidR="00CF08D6" w:rsidRPr="00C6449B" w:rsidRDefault="00CF08D6" w:rsidP="00CF08D6">
            <w:pPr>
              <w:pStyle w:val="TAC"/>
            </w:pPr>
            <w:r w:rsidRPr="00C6449B">
              <w:t>5 RBs</w:t>
            </w:r>
          </w:p>
        </w:tc>
      </w:tr>
      <w:tr w:rsidR="00CF08D6" w:rsidRPr="00C6449B" w14:paraId="054641B5"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3DAB698C"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73FCED8F"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49326EA6" w14:textId="77777777" w:rsidR="00CF08D6" w:rsidRPr="00C6449B" w:rsidRDefault="00CF08D6" w:rsidP="00CF08D6">
            <w:pPr>
              <w:pStyle w:val="TAC"/>
              <w:rPr>
                <w:lang w:eastAsia="zh-CN"/>
              </w:rPr>
            </w:pPr>
            <w:r w:rsidRPr="00C6449B">
              <w:t>G-FR1-A1-6</w:t>
            </w:r>
          </w:p>
        </w:tc>
        <w:tc>
          <w:tcPr>
            <w:tcW w:w="661" w:type="pct"/>
            <w:tcBorders>
              <w:top w:val="single" w:sz="6" w:space="0" w:color="000000"/>
              <w:left w:val="single" w:sz="6" w:space="0" w:color="000000"/>
              <w:bottom w:val="single" w:sz="6" w:space="0" w:color="000000"/>
              <w:right w:val="single" w:sz="6" w:space="0" w:color="000000"/>
            </w:tcBorders>
            <w:vAlign w:val="center"/>
          </w:tcPr>
          <w:p w14:paraId="2ECBBF21" w14:textId="77777777" w:rsidR="00CF08D6" w:rsidRPr="00C6449B" w:rsidRDefault="00CF08D6" w:rsidP="00CF08D6">
            <w:pPr>
              <w:pStyle w:val="TAC"/>
            </w:pPr>
            <w:r w:rsidRPr="00C6449B">
              <w:rPr>
                <w:rFonts w:cs="Arial"/>
                <w:lang w:eastAsia="zh-CN"/>
              </w:rPr>
              <w:t>-87.7</w:t>
            </w:r>
          </w:p>
        </w:tc>
        <w:tc>
          <w:tcPr>
            <w:tcW w:w="701" w:type="pct"/>
            <w:tcBorders>
              <w:top w:val="single" w:sz="6" w:space="0" w:color="000000"/>
              <w:left w:val="single" w:sz="6" w:space="0" w:color="000000"/>
              <w:bottom w:val="single" w:sz="6" w:space="0" w:color="000000"/>
              <w:right w:val="single" w:sz="6" w:space="0" w:color="000000"/>
            </w:tcBorders>
            <w:vAlign w:val="center"/>
          </w:tcPr>
          <w:p w14:paraId="5970333F" w14:textId="77777777" w:rsidR="00CF08D6" w:rsidRPr="00C6449B" w:rsidRDefault="00CF08D6" w:rsidP="00CF08D6">
            <w:pPr>
              <w:pStyle w:val="TAC"/>
            </w:pPr>
            <w:r w:rsidRPr="00C6449B">
              <w:rPr>
                <w:rFonts w:cs="Arial"/>
                <w:szCs w:val="18"/>
              </w:rPr>
              <w:t>-66.6</w:t>
            </w:r>
          </w:p>
        </w:tc>
        <w:tc>
          <w:tcPr>
            <w:tcW w:w="1131" w:type="pct"/>
            <w:tcBorders>
              <w:top w:val="single" w:sz="6" w:space="0" w:color="000000"/>
              <w:left w:val="single" w:sz="6" w:space="0" w:color="000000"/>
              <w:bottom w:val="single" w:sz="6" w:space="0" w:color="000000"/>
              <w:right w:val="single" w:sz="6" w:space="0" w:color="000000"/>
            </w:tcBorders>
            <w:vAlign w:val="center"/>
          </w:tcPr>
          <w:p w14:paraId="406AE50F" w14:textId="77777777" w:rsidR="00CF08D6" w:rsidRPr="00C6449B" w:rsidRDefault="00CF08D6" w:rsidP="00CF08D6">
            <w:pPr>
              <w:pStyle w:val="TAC"/>
            </w:pPr>
            <w:r w:rsidRPr="00C6449B">
              <w:t>DFT-s-OFDM</w:t>
            </w:r>
            <w:r w:rsidRPr="00C6449B">
              <w:rPr>
                <w:rFonts w:eastAsia="SimSun"/>
              </w:rPr>
              <w:t xml:space="preserve"> </w:t>
            </w:r>
            <w:r w:rsidRPr="00C6449B">
              <w:t>NR signal, 60 kHz SCS</w:t>
            </w:r>
            <w:r w:rsidRPr="00C6449B">
              <w:rPr>
                <w:rFonts w:hint="eastAsia"/>
              </w:rPr>
              <w:t>,</w:t>
            </w:r>
          </w:p>
          <w:p w14:paraId="5FE23CE0" w14:textId="77777777" w:rsidR="00CF08D6" w:rsidRPr="00C6449B" w:rsidRDefault="00CF08D6" w:rsidP="00CF08D6">
            <w:pPr>
              <w:pStyle w:val="TAC"/>
            </w:pPr>
            <w:r w:rsidRPr="00C6449B">
              <w:t>24 RBs</w:t>
            </w:r>
          </w:p>
        </w:tc>
      </w:tr>
      <w:tr w:rsidR="00CF08D6" w:rsidRPr="00C6449B" w14:paraId="64446AC0" w14:textId="77777777" w:rsidTr="00CF08D6">
        <w:trPr>
          <w:trHeight w:val="186"/>
          <w:jc w:val="center"/>
        </w:trPr>
        <w:tc>
          <w:tcPr>
            <w:tcW w:w="5000" w:type="pct"/>
            <w:gridSpan w:val="6"/>
            <w:tcBorders>
              <w:top w:val="single" w:sz="6" w:space="0" w:color="000000"/>
              <w:left w:val="single" w:sz="6" w:space="0" w:color="000000"/>
              <w:bottom w:val="single" w:sz="6" w:space="0" w:color="000000"/>
              <w:right w:val="single" w:sz="6" w:space="0" w:color="000000"/>
            </w:tcBorders>
            <w:vAlign w:val="center"/>
          </w:tcPr>
          <w:p w14:paraId="7353788B" w14:textId="77777777" w:rsidR="00CF08D6" w:rsidRPr="00C6449B" w:rsidRDefault="00CF08D6" w:rsidP="00CF08D6">
            <w:pPr>
              <w:pStyle w:val="TAN"/>
              <w:rPr>
                <w:szCs w:val="18"/>
              </w:rPr>
            </w:pPr>
            <w:r w:rsidRPr="00C6449B">
              <w:t>NOTE:</w:t>
            </w:r>
            <w:r w:rsidRPr="00C6449B">
              <w:tab/>
              <w:t>Wanted and interfering signal are placed adjacently around F</w:t>
            </w:r>
            <w:r w:rsidRPr="00C6449B">
              <w:rPr>
                <w:vertAlign w:val="subscript"/>
              </w:rPr>
              <w:t>c</w:t>
            </w:r>
            <w:r w:rsidRPr="00C6449B">
              <w:rPr>
                <w:lang w:val="en-US"/>
              </w:rPr>
              <w:t>, where the F</w:t>
            </w:r>
            <w:r w:rsidRPr="00C6449B">
              <w:rPr>
                <w:vertAlign w:val="subscript"/>
                <w:lang w:val="en-US"/>
              </w:rPr>
              <w:t>c</w:t>
            </w:r>
            <w:r w:rsidRPr="00C6449B">
              <w:rPr>
                <w:lang w:val="en-US"/>
              </w:rPr>
              <w:t xml:space="preserve"> is defined for </w:t>
            </w:r>
            <w:r w:rsidRPr="00C6449B">
              <w:rPr>
                <w:i/>
                <w:iCs/>
                <w:lang w:val="en-US"/>
              </w:rPr>
              <w:t xml:space="preserve">BS channel bandwidth </w:t>
            </w:r>
            <w:r w:rsidRPr="00C6449B">
              <w:rPr>
                <w:lang w:val="en-US"/>
              </w:rPr>
              <w:t>of the wanted signal</w:t>
            </w:r>
            <w:r w:rsidRPr="00C6449B">
              <w:rPr>
                <w:i/>
                <w:iCs/>
                <w:lang w:val="en-US"/>
              </w:rPr>
              <w:t xml:space="preserve"> </w:t>
            </w:r>
            <w:r w:rsidRPr="00C6449B">
              <w:rPr>
                <w:lang w:val="en-US"/>
              </w:rPr>
              <w:t>according to the table 5.4.2.2-1.</w:t>
            </w:r>
            <w:r w:rsidRPr="00C6449B">
              <w:t xml:space="preserve"> The aggregated wanted and interferer signal shall be centred in the </w:t>
            </w:r>
            <w:r w:rsidRPr="00C6449B">
              <w:rPr>
                <w:i/>
              </w:rPr>
              <w:t>BS channel bandwidth</w:t>
            </w:r>
            <w:r w:rsidRPr="00C6449B">
              <w:t xml:space="preserve"> of the wanted signal.</w:t>
            </w:r>
          </w:p>
        </w:tc>
      </w:tr>
    </w:tbl>
    <w:p w14:paraId="2FC02423" w14:textId="77777777" w:rsidR="00CF08D6" w:rsidRPr="00C6449B" w:rsidRDefault="00CF08D6" w:rsidP="00CF08D6">
      <w:pPr>
        <w:rPr>
          <w:lang w:eastAsia="zh-CN"/>
        </w:rPr>
      </w:pPr>
    </w:p>
    <w:p w14:paraId="79372B21" w14:textId="77777777" w:rsidR="00CF08D6" w:rsidRPr="00C6449B" w:rsidRDefault="00CF08D6" w:rsidP="00CF08D6">
      <w:pPr>
        <w:pStyle w:val="TH"/>
        <w:rPr>
          <w:lang w:val="en-US" w:eastAsia="zh-CN"/>
        </w:rPr>
      </w:pPr>
      <w:r w:rsidRPr="00C6449B">
        <w:lastRenderedPageBreak/>
        <w:t>Table 7.</w:t>
      </w:r>
      <w:r w:rsidRPr="00C6449B">
        <w:rPr>
          <w:lang w:eastAsia="zh-CN"/>
        </w:rPr>
        <w:t>8</w:t>
      </w:r>
      <w:r w:rsidRPr="00C6449B">
        <w:t>.</w:t>
      </w:r>
      <w:r w:rsidRPr="00C6449B">
        <w:rPr>
          <w:lang w:eastAsia="zh-CN"/>
        </w:rPr>
        <w:t>2</w:t>
      </w:r>
      <w:r w:rsidRPr="00C6449B">
        <w:t>-</w:t>
      </w:r>
      <w:r w:rsidRPr="00C6449B">
        <w:rPr>
          <w:lang w:eastAsia="zh-CN"/>
        </w:rPr>
        <w:t>3</w:t>
      </w:r>
      <w:r w:rsidRPr="00C6449B">
        <w:t>:</w:t>
      </w:r>
      <w:r w:rsidRPr="00C6449B">
        <w:rPr>
          <w:lang w:eastAsia="zh-CN"/>
        </w:rPr>
        <w:t xml:space="preserve"> Local area </w:t>
      </w:r>
      <w:r w:rsidRPr="00C6449B">
        <w:t>BS in-channel selectivity</w:t>
      </w:r>
    </w:p>
    <w:tbl>
      <w:tblPr>
        <w:tblW w:w="5000" w:type="pct"/>
        <w:jc w:val="center"/>
        <w:tblLook w:val="00A0" w:firstRow="1" w:lastRow="0" w:firstColumn="1" w:lastColumn="0" w:noHBand="0" w:noVBand="0"/>
      </w:tblPr>
      <w:tblGrid>
        <w:gridCol w:w="2018"/>
        <w:gridCol w:w="1479"/>
        <w:gridCol w:w="1387"/>
        <w:gridCol w:w="1252"/>
        <w:gridCol w:w="1329"/>
        <w:gridCol w:w="2158"/>
      </w:tblGrid>
      <w:tr w:rsidR="00CF08D6" w:rsidRPr="00C6449B" w14:paraId="7BB97E4F"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tcPr>
          <w:p w14:paraId="547E77B7" w14:textId="77777777" w:rsidR="00CF08D6" w:rsidRPr="00C6449B" w:rsidRDefault="00CF08D6" w:rsidP="00CF08D6">
            <w:pPr>
              <w:pStyle w:val="TAH"/>
            </w:pPr>
            <w:r w:rsidRPr="00C6449B">
              <w:rPr>
                <w:i/>
              </w:rPr>
              <w:t>BS channel bandwidth</w:t>
            </w:r>
            <w:r w:rsidRPr="00C6449B">
              <w:t xml:space="preserve"> (MHz)</w:t>
            </w:r>
          </w:p>
        </w:tc>
        <w:tc>
          <w:tcPr>
            <w:tcW w:w="779" w:type="pct"/>
            <w:tcBorders>
              <w:top w:val="single" w:sz="6" w:space="0" w:color="000000"/>
              <w:left w:val="single" w:sz="6" w:space="0" w:color="000000"/>
              <w:bottom w:val="single" w:sz="6" w:space="0" w:color="000000"/>
              <w:right w:val="single" w:sz="6" w:space="0" w:color="000000"/>
            </w:tcBorders>
          </w:tcPr>
          <w:p w14:paraId="12C38285" w14:textId="77777777" w:rsidR="00CF08D6" w:rsidRPr="00C6449B" w:rsidRDefault="00CF08D6" w:rsidP="00CF08D6">
            <w:pPr>
              <w:pStyle w:val="TAH"/>
            </w:pPr>
            <w:r w:rsidRPr="00C6449B">
              <w:t>Subcarrier spacing (kHz)</w:t>
            </w:r>
          </w:p>
        </w:tc>
        <w:tc>
          <w:tcPr>
            <w:tcW w:w="704" w:type="pct"/>
            <w:tcBorders>
              <w:top w:val="single" w:sz="6" w:space="0" w:color="000000"/>
              <w:left w:val="single" w:sz="6" w:space="0" w:color="000000"/>
              <w:bottom w:val="single" w:sz="6" w:space="0" w:color="000000"/>
              <w:right w:val="single" w:sz="6" w:space="0" w:color="000000"/>
            </w:tcBorders>
          </w:tcPr>
          <w:p w14:paraId="7172F664" w14:textId="77777777" w:rsidR="00CF08D6" w:rsidRPr="00C6449B" w:rsidRDefault="00CF08D6" w:rsidP="00CF08D6">
            <w:pPr>
              <w:pStyle w:val="TAH"/>
            </w:pPr>
            <w:r w:rsidRPr="00C6449B">
              <w:t>Reference measurement channel</w:t>
            </w:r>
          </w:p>
        </w:tc>
        <w:tc>
          <w:tcPr>
            <w:tcW w:w="661" w:type="pct"/>
            <w:tcBorders>
              <w:top w:val="single" w:sz="6" w:space="0" w:color="000000"/>
              <w:left w:val="single" w:sz="6" w:space="0" w:color="000000"/>
              <w:bottom w:val="single" w:sz="6" w:space="0" w:color="000000"/>
              <w:right w:val="single" w:sz="6" w:space="0" w:color="000000"/>
            </w:tcBorders>
          </w:tcPr>
          <w:p w14:paraId="62633E81" w14:textId="77777777" w:rsidR="00CF08D6" w:rsidRPr="00C6449B" w:rsidRDefault="00CF08D6" w:rsidP="00CF08D6">
            <w:pPr>
              <w:pStyle w:val="TAH"/>
            </w:pPr>
            <w:r w:rsidRPr="00C6449B">
              <w:t>Wanted signal mean power (dBm)</w:t>
            </w:r>
          </w:p>
        </w:tc>
        <w:tc>
          <w:tcPr>
            <w:tcW w:w="701" w:type="pct"/>
            <w:tcBorders>
              <w:top w:val="single" w:sz="6" w:space="0" w:color="000000"/>
              <w:left w:val="single" w:sz="6" w:space="0" w:color="000000"/>
              <w:bottom w:val="single" w:sz="6" w:space="0" w:color="000000"/>
              <w:right w:val="single" w:sz="6" w:space="0" w:color="000000"/>
            </w:tcBorders>
          </w:tcPr>
          <w:p w14:paraId="1461D586" w14:textId="77777777" w:rsidR="00CF08D6" w:rsidRPr="00C6449B" w:rsidRDefault="00CF08D6" w:rsidP="00CF08D6">
            <w:pPr>
              <w:pStyle w:val="TAH"/>
            </w:pPr>
            <w:r w:rsidRPr="00C6449B">
              <w:t>Interfering signal mean power (dBm)</w:t>
            </w:r>
          </w:p>
        </w:tc>
        <w:tc>
          <w:tcPr>
            <w:tcW w:w="1131" w:type="pct"/>
            <w:tcBorders>
              <w:top w:val="single" w:sz="6" w:space="0" w:color="000000"/>
              <w:left w:val="single" w:sz="6" w:space="0" w:color="000000"/>
              <w:bottom w:val="single" w:sz="6" w:space="0" w:color="000000"/>
              <w:right w:val="single" w:sz="6" w:space="0" w:color="000000"/>
            </w:tcBorders>
          </w:tcPr>
          <w:p w14:paraId="0849366C" w14:textId="77777777" w:rsidR="00CF08D6" w:rsidRPr="00C6449B" w:rsidRDefault="00CF08D6" w:rsidP="00CF08D6">
            <w:pPr>
              <w:pStyle w:val="TAH"/>
            </w:pPr>
            <w:r w:rsidRPr="00C6449B">
              <w:t>Type of interfering signal</w:t>
            </w:r>
          </w:p>
        </w:tc>
      </w:tr>
      <w:tr w:rsidR="00CF08D6" w:rsidRPr="00C6449B" w14:paraId="76210DA9"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162F9BEE"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3B7DBD6C"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61D8A868" w14:textId="77777777" w:rsidR="00CF08D6" w:rsidRPr="00C6449B" w:rsidRDefault="00CF08D6" w:rsidP="00CF08D6">
            <w:pPr>
              <w:pStyle w:val="TAC"/>
              <w:rPr>
                <w:lang w:eastAsia="zh-CN"/>
              </w:rPr>
            </w:pPr>
            <w:r w:rsidRPr="00C6449B">
              <w:t>G-FR1-A1-7</w:t>
            </w:r>
          </w:p>
        </w:tc>
        <w:tc>
          <w:tcPr>
            <w:tcW w:w="661" w:type="pct"/>
            <w:tcBorders>
              <w:top w:val="single" w:sz="6" w:space="0" w:color="000000"/>
              <w:left w:val="single" w:sz="6" w:space="0" w:color="000000"/>
              <w:bottom w:val="single" w:sz="6" w:space="0" w:color="000000"/>
              <w:right w:val="single" w:sz="6" w:space="0" w:color="000000"/>
            </w:tcBorders>
            <w:vAlign w:val="center"/>
          </w:tcPr>
          <w:p w14:paraId="4FC18542" w14:textId="77777777" w:rsidR="00CF08D6" w:rsidRPr="00C6449B" w:rsidRDefault="00CF08D6" w:rsidP="00CF08D6">
            <w:pPr>
              <w:pStyle w:val="TAC"/>
              <w:rPr>
                <w:lang w:eastAsia="zh-CN"/>
              </w:rPr>
            </w:pPr>
            <w:r w:rsidRPr="00C6449B">
              <w:rPr>
                <w:lang w:eastAsia="zh-CN"/>
              </w:rPr>
              <w:t>-92.6</w:t>
            </w:r>
          </w:p>
        </w:tc>
        <w:tc>
          <w:tcPr>
            <w:tcW w:w="701" w:type="pct"/>
            <w:tcBorders>
              <w:top w:val="single" w:sz="6" w:space="0" w:color="000000"/>
              <w:left w:val="single" w:sz="6" w:space="0" w:color="000000"/>
              <w:bottom w:val="single" w:sz="6" w:space="0" w:color="000000"/>
              <w:right w:val="single" w:sz="6" w:space="0" w:color="000000"/>
            </w:tcBorders>
            <w:vAlign w:val="center"/>
          </w:tcPr>
          <w:p w14:paraId="4E2208E5" w14:textId="77777777" w:rsidR="00CF08D6" w:rsidRPr="00C6449B" w:rsidRDefault="00CF08D6" w:rsidP="00CF08D6">
            <w:pPr>
              <w:pStyle w:val="TAC"/>
              <w:rPr>
                <w:lang w:eastAsia="zh-CN"/>
              </w:rPr>
            </w:pPr>
            <w:r w:rsidRPr="00C6449B">
              <w:rPr>
                <w:rFonts w:cs="Arial"/>
                <w:szCs w:val="18"/>
              </w:rPr>
              <w:t>-73.4</w:t>
            </w:r>
          </w:p>
        </w:tc>
        <w:tc>
          <w:tcPr>
            <w:tcW w:w="1131" w:type="pct"/>
            <w:tcBorders>
              <w:top w:val="single" w:sz="6" w:space="0" w:color="000000"/>
              <w:left w:val="single" w:sz="6" w:space="0" w:color="000000"/>
              <w:bottom w:val="single" w:sz="6" w:space="0" w:color="000000"/>
              <w:right w:val="single" w:sz="6" w:space="0" w:color="000000"/>
            </w:tcBorders>
            <w:vAlign w:val="center"/>
          </w:tcPr>
          <w:p w14:paraId="0ABC23D1"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w:t>
            </w:r>
          </w:p>
          <w:p w14:paraId="6EB6CE9B" w14:textId="77777777" w:rsidR="00CF08D6" w:rsidRPr="00C6449B" w:rsidRDefault="00CF08D6" w:rsidP="00CF08D6">
            <w:pPr>
              <w:pStyle w:val="TAC"/>
              <w:rPr>
                <w:lang w:eastAsia="zh-CN"/>
              </w:rPr>
            </w:pPr>
            <w:r w:rsidRPr="00C6449B">
              <w:t>10 RBs</w:t>
            </w:r>
          </w:p>
        </w:tc>
      </w:tr>
      <w:tr w:rsidR="00CF08D6" w:rsidRPr="00C6449B" w14:paraId="09BBF871"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D160840"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014762D5"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2AA7484B" w14:textId="77777777" w:rsidR="00CF08D6" w:rsidRPr="00C6449B" w:rsidRDefault="00CF08D6" w:rsidP="00CF08D6">
            <w:pPr>
              <w:pStyle w:val="TAC"/>
            </w:pPr>
            <w:r w:rsidRPr="00C6449B">
              <w:t>G-FR1-A1-1</w:t>
            </w:r>
          </w:p>
        </w:tc>
        <w:tc>
          <w:tcPr>
            <w:tcW w:w="661" w:type="pct"/>
            <w:tcBorders>
              <w:top w:val="single" w:sz="6" w:space="0" w:color="000000"/>
              <w:left w:val="single" w:sz="6" w:space="0" w:color="000000"/>
              <w:bottom w:val="single" w:sz="6" w:space="0" w:color="000000"/>
              <w:right w:val="single" w:sz="6" w:space="0" w:color="000000"/>
            </w:tcBorders>
            <w:vAlign w:val="center"/>
          </w:tcPr>
          <w:p w14:paraId="6E8D2097" w14:textId="77777777" w:rsidR="00CF08D6" w:rsidRPr="00C6449B" w:rsidRDefault="00CF08D6" w:rsidP="00CF08D6">
            <w:pPr>
              <w:pStyle w:val="TAC"/>
            </w:pPr>
            <w:r w:rsidRPr="00C6449B">
              <w:rPr>
                <w:rFonts w:cs="Arial"/>
                <w:lang w:eastAsia="zh-CN"/>
              </w:rPr>
              <w:t>-90.7</w:t>
            </w:r>
          </w:p>
        </w:tc>
        <w:tc>
          <w:tcPr>
            <w:tcW w:w="701" w:type="pct"/>
            <w:tcBorders>
              <w:top w:val="single" w:sz="6" w:space="0" w:color="000000"/>
              <w:left w:val="single" w:sz="6" w:space="0" w:color="000000"/>
              <w:bottom w:val="single" w:sz="6" w:space="0" w:color="000000"/>
              <w:right w:val="single" w:sz="6" w:space="0" w:color="000000"/>
            </w:tcBorders>
            <w:vAlign w:val="center"/>
          </w:tcPr>
          <w:p w14:paraId="372820CD" w14:textId="77777777" w:rsidR="00CF08D6" w:rsidRPr="00C6449B" w:rsidRDefault="00CF08D6" w:rsidP="00CF08D6">
            <w:pPr>
              <w:pStyle w:val="TAC"/>
            </w:pPr>
            <w:r w:rsidRPr="00C6449B">
              <w:rPr>
                <w:rFonts w:cs="Arial"/>
                <w:szCs w:val="18"/>
              </w:rPr>
              <w:t>-69.4</w:t>
            </w:r>
          </w:p>
        </w:tc>
        <w:tc>
          <w:tcPr>
            <w:tcW w:w="1131" w:type="pct"/>
            <w:tcBorders>
              <w:top w:val="single" w:sz="6" w:space="0" w:color="000000"/>
              <w:left w:val="single" w:sz="6" w:space="0" w:color="000000"/>
              <w:bottom w:val="single" w:sz="6" w:space="0" w:color="000000"/>
              <w:right w:val="single" w:sz="6" w:space="0" w:color="000000"/>
            </w:tcBorders>
            <w:vAlign w:val="center"/>
          </w:tcPr>
          <w:p w14:paraId="197F35E9"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w:t>
            </w:r>
          </w:p>
          <w:p w14:paraId="4043F287" w14:textId="77777777" w:rsidR="00CF08D6" w:rsidRPr="00C6449B" w:rsidRDefault="00CF08D6" w:rsidP="00CF08D6">
            <w:pPr>
              <w:pStyle w:val="TAC"/>
            </w:pPr>
            <w:r w:rsidRPr="00C6449B">
              <w:t>25 RBs</w:t>
            </w:r>
          </w:p>
        </w:tc>
      </w:tr>
      <w:tr w:rsidR="00CF08D6" w:rsidRPr="00C6449B" w14:paraId="04090653"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0B36C0E6" w14:textId="77777777" w:rsidR="00CF08D6" w:rsidRPr="00C6449B" w:rsidRDefault="00CF08D6" w:rsidP="00CF08D6">
            <w:pPr>
              <w:pStyle w:val="TAC"/>
              <w:rPr>
                <w:lang w:eastAsia="zh-CN"/>
              </w:rPr>
            </w:pPr>
            <w:r w:rsidRPr="00C6449B">
              <w:t>40,50</w:t>
            </w:r>
          </w:p>
        </w:tc>
        <w:tc>
          <w:tcPr>
            <w:tcW w:w="779" w:type="pct"/>
            <w:tcBorders>
              <w:top w:val="single" w:sz="6" w:space="0" w:color="000000"/>
              <w:left w:val="single" w:sz="6" w:space="0" w:color="000000"/>
              <w:bottom w:val="single" w:sz="6" w:space="0" w:color="000000"/>
              <w:right w:val="single" w:sz="6" w:space="0" w:color="000000"/>
            </w:tcBorders>
            <w:vAlign w:val="center"/>
          </w:tcPr>
          <w:p w14:paraId="4E92F3B9"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769CD493" w14:textId="77777777" w:rsidR="00CF08D6" w:rsidRPr="00C6449B" w:rsidRDefault="00CF08D6" w:rsidP="00CF08D6">
            <w:pPr>
              <w:pStyle w:val="TAC"/>
            </w:pPr>
            <w:r w:rsidRPr="00C6449B">
              <w:t>G-FR1-A1-4</w:t>
            </w:r>
          </w:p>
        </w:tc>
        <w:tc>
          <w:tcPr>
            <w:tcW w:w="661" w:type="pct"/>
            <w:tcBorders>
              <w:top w:val="single" w:sz="6" w:space="0" w:color="000000"/>
              <w:left w:val="single" w:sz="6" w:space="0" w:color="000000"/>
              <w:bottom w:val="single" w:sz="6" w:space="0" w:color="000000"/>
              <w:right w:val="single" w:sz="6" w:space="0" w:color="000000"/>
            </w:tcBorders>
            <w:vAlign w:val="center"/>
          </w:tcPr>
          <w:p w14:paraId="7993F978" w14:textId="77777777" w:rsidR="00CF08D6" w:rsidRPr="00C6449B" w:rsidRDefault="00CF08D6" w:rsidP="00CF08D6">
            <w:pPr>
              <w:pStyle w:val="TAC"/>
            </w:pPr>
            <w:r w:rsidRPr="00C6449B">
              <w:rPr>
                <w:rFonts w:cs="Arial"/>
                <w:lang w:eastAsia="zh-CN"/>
              </w:rPr>
              <w:t>-84.3</w:t>
            </w:r>
          </w:p>
        </w:tc>
        <w:tc>
          <w:tcPr>
            <w:tcW w:w="701" w:type="pct"/>
            <w:tcBorders>
              <w:top w:val="single" w:sz="6" w:space="0" w:color="000000"/>
              <w:left w:val="single" w:sz="6" w:space="0" w:color="000000"/>
              <w:bottom w:val="single" w:sz="6" w:space="0" w:color="000000"/>
              <w:right w:val="single" w:sz="6" w:space="0" w:color="000000"/>
            </w:tcBorders>
            <w:vAlign w:val="center"/>
          </w:tcPr>
          <w:p w14:paraId="3CD66A5A" w14:textId="77777777" w:rsidR="00CF08D6" w:rsidRPr="00C6449B" w:rsidRDefault="00CF08D6" w:rsidP="00CF08D6">
            <w:pPr>
              <w:pStyle w:val="TAC"/>
            </w:pPr>
            <w:r w:rsidRPr="00C6449B">
              <w:rPr>
                <w:rFonts w:cs="Arial"/>
                <w:szCs w:val="18"/>
              </w:rPr>
              <w:t>-63.4</w:t>
            </w:r>
          </w:p>
        </w:tc>
        <w:tc>
          <w:tcPr>
            <w:tcW w:w="1131" w:type="pct"/>
            <w:tcBorders>
              <w:top w:val="single" w:sz="6" w:space="0" w:color="000000"/>
              <w:left w:val="single" w:sz="6" w:space="0" w:color="000000"/>
              <w:bottom w:val="single" w:sz="6" w:space="0" w:color="000000"/>
              <w:right w:val="single" w:sz="6" w:space="0" w:color="000000"/>
            </w:tcBorders>
            <w:vAlign w:val="center"/>
          </w:tcPr>
          <w:p w14:paraId="08BADEFB" w14:textId="77777777" w:rsidR="00CF08D6" w:rsidRPr="00C6449B" w:rsidRDefault="00CF08D6" w:rsidP="00CF08D6">
            <w:pPr>
              <w:pStyle w:val="TAC"/>
            </w:pPr>
            <w:r w:rsidRPr="00C6449B">
              <w:t>DFT-s-OFDM</w:t>
            </w:r>
            <w:r w:rsidRPr="00C6449B">
              <w:rPr>
                <w:rFonts w:eastAsia="SimSun"/>
              </w:rPr>
              <w:t xml:space="preserve"> </w:t>
            </w:r>
            <w:r w:rsidRPr="00C6449B">
              <w:t>NR signal, 15 kHz SCS</w:t>
            </w:r>
            <w:r w:rsidRPr="00C6449B">
              <w:rPr>
                <w:rFonts w:hint="eastAsia"/>
              </w:rPr>
              <w:t xml:space="preserve">, </w:t>
            </w:r>
            <w:r w:rsidRPr="00C6449B">
              <w:br/>
              <w:t>100 RBs</w:t>
            </w:r>
          </w:p>
        </w:tc>
      </w:tr>
      <w:tr w:rsidR="00CF08D6" w:rsidRPr="00C6449B" w14:paraId="2A05EFD4"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9444809"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7B8C6FB6"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55A68F47" w14:textId="77777777" w:rsidR="00CF08D6" w:rsidRPr="00C6449B" w:rsidRDefault="00CF08D6" w:rsidP="00CF08D6">
            <w:pPr>
              <w:pStyle w:val="TAC"/>
              <w:rPr>
                <w:lang w:eastAsia="zh-CN"/>
              </w:rPr>
            </w:pPr>
            <w:r w:rsidRPr="00C6449B">
              <w:t>G-FR1-A1-8</w:t>
            </w:r>
          </w:p>
        </w:tc>
        <w:tc>
          <w:tcPr>
            <w:tcW w:w="661" w:type="pct"/>
            <w:tcBorders>
              <w:top w:val="single" w:sz="6" w:space="0" w:color="000000"/>
              <w:left w:val="single" w:sz="6" w:space="0" w:color="000000"/>
              <w:bottom w:val="single" w:sz="6" w:space="0" w:color="000000"/>
              <w:right w:val="single" w:sz="6" w:space="0" w:color="000000"/>
            </w:tcBorders>
            <w:vAlign w:val="center"/>
          </w:tcPr>
          <w:p w14:paraId="71D381DD" w14:textId="77777777" w:rsidR="00CF08D6" w:rsidRPr="00C6449B" w:rsidRDefault="00CF08D6" w:rsidP="00CF08D6">
            <w:pPr>
              <w:pStyle w:val="TAC"/>
              <w:rPr>
                <w:lang w:eastAsia="zh-CN"/>
              </w:rPr>
            </w:pPr>
            <w:r w:rsidRPr="00C6449B">
              <w:rPr>
                <w:lang w:eastAsia="zh-CN"/>
              </w:rPr>
              <w:t>-93.3</w:t>
            </w:r>
          </w:p>
        </w:tc>
        <w:tc>
          <w:tcPr>
            <w:tcW w:w="701" w:type="pct"/>
            <w:tcBorders>
              <w:top w:val="single" w:sz="6" w:space="0" w:color="000000"/>
              <w:left w:val="single" w:sz="6" w:space="0" w:color="000000"/>
              <w:bottom w:val="single" w:sz="6" w:space="0" w:color="000000"/>
              <w:right w:val="single" w:sz="6" w:space="0" w:color="000000"/>
            </w:tcBorders>
            <w:vAlign w:val="center"/>
          </w:tcPr>
          <w:p w14:paraId="5A29EAC7" w14:textId="77777777" w:rsidR="00CF08D6" w:rsidRPr="00C6449B" w:rsidRDefault="00CF08D6" w:rsidP="00CF08D6">
            <w:pPr>
              <w:pStyle w:val="TAC"/>
              <w:rPr>
                <w:lang w:eastAsia="zh-CN"/>
              </w:rPr>
            </w:pPr>
            <w:r w:rsidRPr="00C6449B">
              <w:rPr>
                <w:rFonts w:cs="Arial"/>
                <w:szCs w:val="18"/>
              </w:rPr>
              <w:t>-73.4</w:t>
            </w:r>
          </w:p>
        </w:tc>
        <w:tc>
          <w:tcPr>
            <w:tcW w:w="1131" w:type="pct"/>
            <w:tcBorders>
              <w:top w:val="single" w:sz="6" w:space="0" w:color="000000"/>
              <w:left w:val="single" w:sz="6" w:space="0" w:color="000000"/>
              <w:bottom w:val="single" w:sz="6" w:space="0" w:color="000000"/>
              <w:right w:val="single" w:sz="6" w:space="0" w:color="000000"/>
            </w:tcBorders>
            <w:vAlign w:val="center"/>
          </w:tcPr>
          <w:p w14:paraId="1520B8ED"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23630D67" w14:textId="77777777" w:rsidR="00CF08D6" w:rsidRPr="00C6449B" w:rsidRDefault="00CF08D6" w:rsidP="00CF08D6">
            <w:pPr>
              <w:pStyle w:val="TAC"/>
            </w:pPr>
            <w:r w:rsidRPr="00C6449B">
              <w:t>5 RBs</w:t>
            </w:r>
          </w:p>
        </w:tc>
      </w:tr>
      <w:tr w:rsidR="00CF08D6" w:rsidRPr="00C6449B" w14:paraId="4B670DAA"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40CE4F76"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45CB4B97"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231FC503" w14:textId="77777777" w:rsidR="00CF08D6" w:rsidRPr="00C6449B" w:rsidRDefault="00CF08D6" w:rsidP="00CF08D6">
            <w:pPr>
              <w:pStyle w:val="TAC"/>
              <w:rPr>
                <w:lang w:eastAsia="zh-CN"/>
              </w:rPr>
            </w:pPr>
            <w:r w:rsidRPr="00C6449B">
              <w:t>G-FR1-A1-2</w:t>
            </w:r>
          </w:p>
        </w:tc>
        <w:tc>
          <w:tcPr>
            <w:tcW w:w="661" w:type="pct"/>
            <w:tcBorders>
              <w:top w:val="single" w:sz="6" w:space="0" w:color="000000"/>
              <w:left w:val="single" w:sz="6" w:space="0" w:color="000000"/>
              <w:bottom w:val="single" w:sz="6" w:space="0" w:color="000000"/>
              <w:right w:val="single" w:sz="6" w:space="0" w:color="000000"/>
            </w:tcBorders>
            <w:vAlign w:val="center"/>
          </w:tcPr>
          <w:p w14:paraId="14D5BFD0" w14:textId="77777777" w:rsidR="00CF08D6" w:rsidRPr="00C6449B" w:rsidRDefault="00CF08D6" w:rsidP="00CF08D6">
            <w:pPr>
              <w:pStyle w:val="TAC"/>
            </w:pPr>
            <w:r w:rsidRPr="00C6449B">
              <w:rPr>
                <w:rFonts w:cs="Arial"/>
                <w:lang w:eastAsia="zh-CN"/>
              </w:rPr>
              <w:t>-90.8</w:t>
            </w:r>
          </w:p>
        </w:tc>
        <w:tc>
          <w:tcPr>
            <w:tcW w:w="701" w:type="pct"/>
            <w:tcBorders>
              <w:top w:val="single" w:sz="6" w:space="0" w:color="000000"/>
              <w:left w:val="single" w:sz="6" w:space="0" w:color="000000"/>
              <w:bottom w:val="single" w:sz="6" w:space="0" w:color="000000"/>
              <w:right w:val="single" w:sz="6" w:space="0" w:color="000000"/>
            </w:tcBorders>
            <w:vAlign w:val="center"/>
          </w:tcPr>
          <w:p w14:paraId="672C391F" w14:textId="77777777" w:rsidR="00CF08D6" w:rsidRPr="00C6449B" w:rsidRDefault="00CF08D6" w:rsidP="00CF08D6">
            <w:pPr>
              <w:pStyle w:val="TAC"/>
            </w:pPr>
            <w:r w:rsidRPr="00C6449B">
              <w:rPr>
                <w:rFonts w:cs="Arial"/>
                <w:szCs w:val="18"/>
              </w:rPr>
              <w:t>-70.4</w:t>
            </w:r>
          </w:p>
        </w:tc>
        <w:tc>
          <w:tcPr>
            <w:tcW w:w="1131" w:type="pct"/>
            <w:tcBorders>
              <w:top w:val="single" w:sz="6" w:space="0" w:color="000000"/>
              <w:left w:val="single" w:sz="6" w:space="0" w:color="000000"/>
              <w:bottom w:val="single" w:sz="6" w:space="0" w:color="000000"/>
              <w:right w:val="single" w:sz="6" w:space="0" w:color="000000"/>
            </w:tcBorders>
            <w:vAlign w:val="center"/>
          </w:tcPr>
          <w:p w14:paraId="26983AB2"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39108FBD" w14:textId="77777777" w:rsidR="00CF08D6" w:rsidRPr="00C6449B" w:rsidRDefault="00CF08D6" w:rsidP="00CF08D6">
            <w:pPr>
              <w:pStyle w:val="TAC"/>
            </w:pPr>
            <w:r w:rsidRPr="00C6449B">
              <w:t>10 RBs</w:t>
            </w:r>
          </w:p>
        </w:tc>
      </w:tr>
      <w:tr w:rsidR="00CF08D6" w:rsidRPr="00C6449B" w14:paraId="299BFB82"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4B8421F3"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27175666"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455A48D7" w14:textId="77777777" w:rsidR="00CF08D6" w:rsidRPr="00C6449B" w:rsidRDefault="00CF08D6" w:rsidP="00CF08D6">
            <w:pPr>
              <w:pStyle w:val="TAC"/>
              <w:rPr>
                <w:lang w:eastAsia="zh-CN"/>
              </w:rPr>
            </w:pPr>
            <w:r w:rsidRPr="00C6449B">
              <w:t>G-FR1-A1-5</w:t>
            </w:r>
          </w:p>
        </w:tc>
        <w:tc>
          <w:tcPr>
            <w:tcW w:w="661" w:type="pct"/>
            <w:tcBorders>
              <w:top w:val="single" w:sz="6" w:space="0" w:color="000000"/>
              <w:left w:val="single" w:sz="6" w:space="0" w:color="000000"/>
              <w:bottom w:val="single" w:sz="6" w:space="0" w:color="000000"/>
              <w:right w:val="single" w:sz="6" w:space="0" w:color="000000"/>
            </w:tcBorders>
            <w:vAlign w:val="center"/>
          </w:tcPr>
          <w:p w14:paraId="33A94C61" w14:textId="77777777" w:rsidR="00CF08D6" w:rsidRPr="00C6449B" w:rsidRDefault="00CF08D6" w:rsidP="00CF08D6">
            <w:pPr>
              <w:pStyle w:val="TAC"/>
            </w:pPr>
            <w:r w:rsidRPr="00C6449B">
              <w:rPr>
                <w:rFonts w:cs="Arial"/>
                <w:lang w:eastAsia="zh-CN"/>
              </w:rPr>
              <w:t>-84.6</w:t>
            </w:r>
          </w:p>
        </w:tc>
        <w:tc>
          <w:tcPr>
            <w:tcW w:w="701" w:type="pct"/>
            <w:tcBorders>
              <w:top w:val="single" w:sz="6" w:space="0" w:color="000000"/>
              <w:left w:val="single" w:sz="6" w:space="0" w:color="000000"/>
              <w:bottom w:val="single" w:sz="6" w:space="0" w:color="000000"/>
              <w:right w:val="single" w:sz="6" w:space="0" w:color="000000"/>
            </w:tcBorders>
            <w:vAlign w:val="center"/>
          </w:tcPr>
          <w:p w14:paraId="00E3EAC7" w14:textId="77777777" w:rsidR="00CF08D6" w:rsidRPr="00C6449B" w:rsidRDefault="00CF08D6" w:rsidP="00CF08D6">
            <w:pPr>
              <w:pStyle w:val="TAC"/>
            </w:pPr>
            <w:r w:rsidRPr="00C6449B">
              <w:rPr>
                <w:rFonts w:cs="Arial"/>
                <w:szCs w:val="18"/>
              </w:rPr>
              <w:t>-63.4</w:t>
            </w:r>
          </w:p>
        </w:tc>
        <w:tc>
          <w:tcPr>
            <w:tcW w:w="1131" w:type="pct"/>
            <w:tcBorders>
              <w:top w:val="single" w:sz="6" w:space="0" w:color="000000"/>
              <w:left w:val="single" w:sz="6" w:space="0" w:color="000000"/>
              <w:bottom w:val="single" w:sz="6" w:space="0" w:color="000000"/>
              <w:right w:val="single" w:sz="6" w:space="0" w:color="000000"/>
            </w:tcBorders>
            <w:vAlign w:val="center"/>
          </w:tcPr>
          <w:p w14:paraId="42B276FC" w14:textId="77777777" w:rsidR="00CF08D6" w:rsidRPr="00C6449B" w:rsidRDefault="00CF08D6" w:rsidP="00CF08D6">
            <w:pPr>
              <w:pStyle w:val="TAC"/>
            </w:pPr>
            <w:r w:rsidRPr="00C6449B">
              <w:t>DFT-s-OFDM</w:t>
            </w:r>
            <w:r w:rsidRPr="00C6449B">
              <w:rPr>
                <w:rFonts w:eastAsia="SimSun"/>
              </w:rPr>
              <w:t xml:space="preserve"> </w:t>
            </w:r>
            <w:r w:rsidRPr="00C6449B">
              <w:t>NR signal, 30 kHz SCS</w:t>
            </w:r>
            <w:r w:rsidRPr="00C6449B">
              <w:rPr>
                <w:rFonts w:hint="eastAsia"/>
              </w:rPr>
              <w:t>,</w:t>
            </w:r>
          </w:p>
          <w:p w14:paraId="538B7F35" w14:textId="77777777" w:rsidR="00CF08D6" w:rsidRPr="00C6449B" w:rsidRDefault="00CF08D6" w:rsidP="00CF08D6">
            <w:pPr>
              <w:pStyle w:val="TAC"/>
            </w:pPr>
            <w:r w:rsidRPr="00C6449B">
              <w:t>50 RBs</w:t>
            </w:r>
          </w:p>
        </w:tc>
      </w:tr>
      <w:tr w:rsidR="00CF08D6" w:rsidRPr="00C6449B" w14:paraId="614C6F54"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00C693D"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572E4025"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245FB65E" w14:textId="77777777" w:rsidR="00CF08D6" w:rsidRPr="00C6449B" w:rsidRDefault="00CF08D6" w:rsidP="00CF08D6">
            <w:pPr>
              <w:pStyle w:val="TAC"/>
              <w:rPr>
                <w:lang w:eastAsia="zh-CN"/>
              </w:rPr>
            </w:pPr>
            <w:r w:rsidRPr="00C6449B">
              <w:t>G-FR1-A1-9</w:t>
            </w:r>
          </w:p>
        </w:tc>
        <w:tc>
          <w:tcPr>
            <w:tcW w:w="661" w:type="pct"/>
            <w:tcBorders>
              <w:top w:val="single" w:sz="6" w:space="0" w:color="000000"/>
              <w:left w:val="single" w:sz="6" w:space="0" w:color="000000"/>
              <w:bottom w:val="single" w:sz="6" w:space="0" w:color="000000"/>
              <w:right w:val="single" w:sz="6" w:space="0" w:color="000000"/>
            </w:tcBorders>
            <w:vAlign w:val="center"/>
          </w:tcPr>
          <w:p w14:paraId="06E3EF58" w14:textId="77777777" w:rsidR="00CF08D6" w:rsidRPr="00C6449B" w:rsidRDefault="00CF08D6" w:rsidP="00CF08D6">
            <w:pPr>
              <w:pStyle w:val="TAC"/>
              <w:rPr>
                <w:lang w:eastAsia="zh-CN"/>
              </w:rPr>
            </w:pPr>
            <w:r w:rsidRPr="00C6449B">
              <w:rPr>
                <w:lang w:eastAsia="zh-CN"/>
              </w:rPr>
              <w:t>-90.2</w:t>
            </w:r>
          </w:p>
        </w:tc>
        <w:tc>
          <w:tcPr>
            <w:tcW w:w="701" w:type="pct"/>
            <w:tcBorders>
              <w:top w:val="single" w:sz="6" w:space="0" w:color="000000"/>
              <w:left w:val="single" w:sz="6" w:space="0" w:color="000000"/>
              <w:bottom w:val="single" w:sz="6" w:space="0" w:color="000000"/>
              <w:right w:val="single" w:sz="6" w:space="0" w:color="000000"/>
            </w:tcBorders>
            <w:vAlign w:val="center"/>
          </w:tcPr>
          <w:p w14:paraId="7161C979" w14:textId="77777777" w:rsidR="00CF08D6" w:rsidRPr="00C6449B" w:rsidRDefault="00CF08D6" w:rsidP="00CF08D6">
            <w:pPr>
              <w:pStyle w:val="TAC"/>
              <w:rPr>
                <w:lang w:eastAsia="zh-CN"/>
              </w:rPr>
            </w:pPr>
            <w:r w:rsidRPr="00C6449B">
              <w:rPr>
                <w:rFonts w:cs="Arial"/>
                <w:szCs w:val="18"/>
              </w:rPr>
              <w:t>-70.4</w:t>
            </w:r>
          </w:p>
        </w:tc>
        <w:tc>
          <w:tcPr>
            <w:tcW w:w="1131" w:type="pct"/>
            <w:tcBorders>
              <w:top w:val="single" w:sz="6" w:space="0" w:color="000000"/>
              <w:left w:val="single" w:sz="6" w:space="0" w:color="000000"/>
              <w:bottom w:val="single" w:sz="6" w:space="0" w:color="000000"/>
              <w:right w:val="single" w:sz="6" w:space="0" w:color="000000"/>
            </w:tcBorders>
            <w:vAlign w:val="center"/>
          </w:tcPr>
          <w:p w14:paraId="4F7B243D" w14:textId="77777777" w:rsidR="00CF08D6" w:rsidRPr="00C6449B" w:rsidRDefault="00CF08D6" w:rsidP="00CF08D6">
            <w:pPr>
              <w:pStyle w:val="TAC"/>
            </w:pPr>
            <w:r w:rsidRPr="00C6449B">
              <w:t>DFT-s-OFDM</w:t>
            </w:r>
            <w:r w:rsidRPr="00C6449B">
              <w:rPr>
                <w:rFonts w:eastAsia="SimSun"/>
              </w:rPr>
              <w:t xml:space="preserve"> </w:t>
            </w:r>
            <w:r w:rsidRPr="00C6449B">
              <w:t>NR signal, 60 kHz SCS</w:t>
            </w:r>
            <w:r w:rsidRPr="00C6449B">
              <w:rPr>
                <w:rFonts w:hint="eastAsia"/>
              </w:rPr>
              <w:t>,</w:t>
            </w:r>
          </w:p>
          <w:p w14:paraId="422A069C" w14:textId="77777777" w:rsidR="00CF08D6" w:rsidRPr="00C6449B" w:rsidRDefault="00CF08D6" w:rsidP="00CF08D6">
            <w:pPr>
              <w:pStyle w:val="TAC"/>
            </w:pPr>
            <w:r w:rsidRPr="00C6449B">
              <w:t>5 RBs</w:t>
            </w:r>
          </w:p>
        </w:tc>
      </w:tr>
      <w:tr w:rsidR="00CF08D6" w:rsidRPr="00C6449B" w14:paraId="72D7B669"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4C57CF7E"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5FBFF6C7"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626B209C" w14:textId="77777777" w:rsidR="00CF08D6" w:rsidRPr="00C6449B" w:rsidRDefault="00CF08D6" w:rsidP="00CF08D6">
            <w:pPr>
              <w:pStyle w:val="TAC"/>
              <w:rPr>
                <w:lang w:eastAsia="zh-CN"/>
              </w:rPr>
            </w:pPr>
            <w:r w:rsidRPr="00C6449B">
              <w:t>G-FR1-A1-6</w:t>
            </w:r>
          </w:p>
        </w:tc>
        <w:tc>
          <w:tcPr>
            <w:tcW w:w="661" w:type="pct"/>
            <w:tcBorders>
              <w:top w:val="single" w:sz="6" w:space="0" w:color="000000"/>
              <w:left w:val="single" w:sz="6" w:space="0" w:color="000000"/>
              <w:bottom w:val="single" w:sz="6" w:space="0" w:color="000000"/>
              <w:right w:val="single" w:sz="6" w:space="0" w:color="000000"/>
            </w:tcBorders>
            <w:vAlign w:val="center"/>
          </w:tcPr>
          <w:p w14:paraId="42CEE53A" w14:textId="77777777" w:rsidR="00CF08D6" w:rsidRPr="00C6449B" w:rsidRDefault="00CF08D6" w:rsidP="00CF08D6">
            <w:pPr>
              <w:pStyle w:val="TAC"/>
            </w:pPr>
            <w:r w:rsidRPr="00C6449B">
              <w:rPr>
                <w:rFonts w:cs="Arial"/>
                <w:lang w:eastAsia="zh-CN"/>
              </w:rPr>
              <w:t>-84.7</w:t>
            </w:r>
          </w:p>
        </w:tc>
        <w:tc>
          <w:tcPr>
            <w:tcW w:w="701" w:type="pct"/>
            <w:tcBorders>
              <w:top w:val="single" w:sz="6" w:space="0" w:color="000000"/>
              <w:left w:val="single" w:sz="6" w:space="0" w:color="000000"/>
              <w:bottom w:val="single" w:sz="6" w:space="0" w:color="000000"/>
              <w:right w:val="single" w:sz="6" w:space="0" w:color="000000"/>
            </w:tcBorders>
            <w:vAlign w:val="center"/>
          </w:tcPr>
          <w:p w14:paraId="163CB2C5" w14:textId="77777777" w:rsidR="00CF08D6" w:rsidRPr="00C6449B" w:rsidRDefault="00CF08D6" w:rsidP="00CF08D6">
            <w:pPr>
              <w:pStyle w:val="TAC"/>
            </w:pPr>
            <w:r w:rsidRPr="00C6449B">
              <w:rPr>
                <w:rFonts w:cs="Arial"/>
                <w:szCs w:val="18"/>
              </w:rPr>
              <w:t>-63.6</w:t>
            </w:r>
          </w:p>
        </w:tc>
        <w:tc>
          <w:tcPr>
            <w:tcW w:w="1131" w:type="pct"/>
            <w:tcBorders>
              <w:top w:val="single" w:sz="6" w:space="0" w:color="000000"/>
              <w:left w:val="single" w:sz="6" w:space="0" w:color="000000"/>
              <w:bottom w:val="single" w:sz="6" w:space="0" w:color="000000"/>
              <w:right w:val="single" w:sz="6" w:space="0" w:color="000000"/>
            </w:tcBorders>
            <w:vAlign w:val="center"/>
          </w:tcPr>
          <w:p w14:paraId="31A2FB18" w14:textId="77777777" w:rsidR="00CF08D6" w:rsidRPr="00C6449B" w:rsidRDefault="00CF08D6" w:rsidP="00CF08D6">
            <w:pPr>
              <w:pStyle w:val="TAC"/>
            </w:pPr>
            <w:r w:rsidRPr="00C6449B">
              <w:t>DFT-s-OFDM</w:t>
            </w:r>
            <w:r w:rsidRPr="00C6449B">
              <w:rPr>
                <w:rFonts w:eastAsia="SimSun"/>
              </w:rPr>
              <w:t xml:space="preserve"> </w:t>
            </w:r>
            <w:r w:rsidRPr="00C6449B">
              <w:t>NR signal, 60 kHz SCS</w:t>
            </w:r>
            <w:r w:rsidRPr="00C6449B">
              <w:rPr>
                <w:rFonts w:hint="eastAsia"/>
              </w:rPr>
              <w:t>,</w:t>
            </w:r>
          </w:p>
          <w:p w14:paraId="5487A527" w14:textId="77777777" w:rsidR="00CF08D6" w:rsidRPr="00C6449B" w:rsidRDefault="00CF08D6" w:rsidP="00CF08D6">
            <w:pPr>
              <w:pStyle w:val="TAC"/>
            </w:pPr>
            <w:r w:rsidRPr="00C6449B">
              <w:t>24 RBs</w:t>
            </w:r>
          </w:p>
        </w:tc>
      </w:tr>
      <w:tr w:rsidR="00CF08D6" w:rsidRPr="00C6449B" w14:paraId="6E372533" w14:textId="77777777" w:rsidTr="00CF08D6">
        <w:trPr>
          <w:trHeight w:val="186"/>
          <w:jc w:val="center"/>
        </w:trPr>
        <w:tc>
          <w:tcPr>
            <w:tcW w:w="5000" w:type="pct"/>
            <w:gridSpan w:val="6"/>
            <w:tcBorders>
              <w:top w:val="single" w:sz="6" w:space="0" w:color="000000"/>
              <w:left w:val="single" w:sz="6" w:space="0" w:color="000000"/>
              <w:bottom w:val="single" w:sz="6" w:space="0" w:color="000000"/>
              <w:right w:val="single" w:sz="6" w:space="0" w:color="000000"/>
            </w:tcBorders>
            <w:vAlign w:val="center"/>
          </w:tcPr>
          <w:p w14:paraId="587DD3E7" w14:textId="77777777" w:rsidR="00CF08D6" w:rsidRPr="00C6449B" w:rsidRDefault="00CF08D6" w:rsidP="00CF08D6">
            <w:pPr>
              <w:pStyle w:val="TAN"/>
              <w:rPr>
                <w:szCs w:val="18"/>
              </w:rPr>
            </w:pPr>
            <w:r w:rsidRPr="00C6449B">
              <w:t>NOTE:</w:t>
            </w:r>
            <w:r w:rsidRPr="00C6449B">
              <w:tab/>
              <w:t>Wanted and interfering signal are placed adjacently around F</w:t>
            </w:r>
            <w:r w:rsidRPr="00C6449B">
              <w:rPr>
                <w:vertAlign w:val="subscript"/>
              </w:rPr>
              <w:t>c</w:t>
            </w:r>
            <w:r w:rsidRPr="00C6449B">
              <w:rPr>
                <w:lang w:val="en-US" w:eastAsia="zh-CN"/>
              </w:rPr>
              <w:t>, where the F</w:t>
            </w:r>
            <w:r w:rsidRPr="00C6449B">
              <w:rPr>
                <w:vertAlign w:val="subscript"/>
                <w:lang w:val="en-US" w:eastAsia="zh-CN"/>
              </w:rPr>
              <w:t>c</w:t>
            </w:r>
            <w:r w:rsidRPr="00C6449B">
              <w:rPr>
                <w:lang w:val="en-US" w:eastAsia="zh-CN"/>
              </w:rPr>
              <w:t xml:space="preserve"> is defined for </w:t>
            </w:r>
            <w:r w:rsidRPr="00C6449B">
              <w:rPr>
                <w:i/>
                <w:iCs/>
                <w:lang w:val="en-US" w:eastAsia="zh-CN"/>
              </w:rPr>
              <w:t xml:space="preserve">BS channel bandwidth </w:t>
            </w:r>
            <w:r w:rsidRPr="00C6449B">
              <w:rPr>
                <w:lang w:val="en-US" w:eastAsia="zh-CN"/>
              </w:rPr>
              <w:t>of the wanted signal according to the table 5.4.2.2-1.</w:t>
            </w:r>
            <w:r w:rsidRPr="00C6449B">
              <w:t xml:space="preserve"> The aggregated wanted and interferer signal shall be centred in the </w:t>
            </w:r>
            <w:r w:rsidRPr="00C6449B">
              <w:rPr>
                <w:i/>
              </w:rPr>
              <w:t>BS channel bandwidth</w:t>
            </w:r>
            <w:r w:rsidRPr="00C6449B">
              <w:t xml:space="preserve"> of the wanted signal.</w:t>
            </w:r>
          </w:p>
        </w:tc>
      </w:tr>
    </w:tbl>
    <w:p w14:paraId="549AFF07" w14:textId="77777777" w:rsidR="00CF08D6" w:rsidRPr="00C6449B" w:rsidRDefault="00CF08D6" w:rsidP="00CF08D6">
      <w:pPr>
        <w:rPr>
          <w:lang w:eastAsia="zh-CN"/>
        </w:rPr>
      </w:pPr>
    </w:p>
    <w:p w14:paraId="59367FCA" w14:textId="77777777" w:rsidR="00CF08D6" w:rsidRPr="00C6449B" w:rsidRDefault="00CF08D6" w:rsidP="00CF08D6">
      <w:pPr>
        <w:pStyle w:val="Heading1"/>
      </w:pPr>
      <w:r w:rsidRPr="00C6449B">
        <w:br w:type="page"/>
      </w:r>
      <w:bookmarkStart w:id="2574" w:name="_Toc13079721"/>
      <w:bookmarkStart w:id="2575" w:name="_Toc29811209"/>
      <w:bookmarkStart w:id="2576" w:name="_Toc29811660"/>
      <w:bookmarkStart w:id="2577" w:name="_Toc37268164"/>
      <w:bookmarkStart w:id="2578" w:name="_Toc37268615"/>
      <w:bookmarkStart w:id="2579" w:name="_Toc45893263"/>
      <w:bookmarkStart w:id="2580" w:name="_Toc53177427"/>
      <w:bookmarkStart w:id="2581" w:name="_Toc53177879"/>
      <w:bookmarkStart w:id="2582" w:name="_Toc61176513"/>
      <w:bookmarkStart w:id="2583" w:name="_Toc67916336"/>
      <w:bookmarkStart w:id="2584" w:name="_Toc74670554"/>
      <w:bookmarkStart w:id="2585" w:name="_Toc76542589"/>
      <w:bookmarkStart w:id="2586" w:name="_Toc82626521"/>
      <w:bookmarkStart w:id="2587" w:name="_Toc90414487"/>
      <w:bookmarkStart w:id="2588" w:name="_Toc106769576"/>
      <w:bookmarkStart w:id="2589" w:name="_Toc115184825"/>
      <w:r w:rsidRPr="00C6449B">
        <w:lastRenderedPageBreak/>
        <w:t>8</w:t>
      </w:r>
      <w:r w:rsidRPr="00C6449B">
        <w:tab/>
        <w:t>Conducted performance requirements</w:t>
      </w:r>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p>
    <w:p w14:paraId="1AD156D4" w14:textId="77777777" w:rsidR="00CF08D6" w:rsidRPr="00C6449B" w:rsidRDefault="00CF08D6" w:rsidP="00CF08D6">
      <w:pPr>
        <w:pStyle w:val="Heading2"/>
      </w:pPr>
      <w:bookmarkStart w:id="2590" w:name="_Toc13079722"/>
      <w:bookmarkStart w:id="2591" w:name="_Toc29811210"/>
      <w:bookmarkStart w:id="2592" w:name="_Toc29811661"/>
      <w:bookmarkStart w:id="2593" w:name="_Toc37268165"/>
      <w:bookmarkStart w:id="2594" w:name="_Toc37268616"/>
      <w:bookmarkStart w:id="2595" w:name="_Toc45893264"/>
      <w:bookmarkStart w:id="2596" w:name="_Toc53177428"/>
      <w:bookmarkStart w:id="2597" w:name="_Toc53177880"/>
      <w:bookmarkStart w:id="2598" w:name="_Toc61176514"/>
      <w:bookmarkStart w:id="2599" w:name="_Toc67916337"/>
      <w:bookmarkStart w:id="2600" w:name="_Toc74670555"/>
      <w:bookmarkStart w:id="2601" w:name="_Toc76542590"/>
      <w:bookmarkStart w:id="2602" w:name="_Toc82626522"/>
      <w:bookmarkStart w:id="2603" w:name="_Toc90414488"/>
      <w:bookmarkStart w:id="2604" w:name="_Toc106769577"/>
      <w:bookmarkStart w:id="2605" w:name="_Toc115184826"/>
      <w:r w:rsidRPr="00C6449B">
        <w:t>8.1</w:t>
      </w:r>
      <w:r w:rsidRPr="00C6449B">
        <w:tab/>
        <w:t>General</w:t>
      </w:r>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p>
    <w:p w14:paraId="6BFCD2D0" w14:textId="77777777" w:rsidR="00CF08D6" w:rsidRPr="00C6449B" w:rsidRDefault="00CF08D6" w:rsidP="00CF08D6">
      <w:pPr>
        <w:pStyle w:val="Heading3"/>
        <w:rPr>
          <w:lang w:eastAsia="ko-KR"/>
        </w:rPr>
      </w:pPr>
      <w:bookmarkStart w:id="2606" w:name="_Toc13079723"/>
      <w:bookmarkStart w:id="2607" w:name="_Toc29811211"/>
      <w:bookmarkStart w:id="2608" w:name="_Toc29811662"/>
      <w:bookmarkStart w:id="2609" w:name="_Toc37268166"/>
      <w:bookmarkStart w:id="2610" w:name="_Toc37268617"/>
      <w:bookmarkStart w:id="2611" w:name="_Toc45893265"/>
      <w:bookmarkStart w:id="2612" w:name="_Toc53177429"/>
      <w:bookmarkStart w:id="2613" w:name="_Toc53177881"/>
      <w:bookmarkStart w:id="2614" w:name="_Toc61176515"/>
      <w:bookmarkStart w:id="2615" w:name="_Toc67916338"/>
      <w:bookmarkStart w:id="2616" w:name="_Toc74670556"/>
      <w:bookmarkStart w:id="2617" w:name="_Toc76542591"/>
      <w:bookmarkStart w:id="2618" w:name="_Toc82626523"/>
      <w:bookmarkStart w:id="2619" w:name="_Toc90414489"/>
      <w:bookmarkStart w:id="2620" w:name="_Toc106769578"/>
      <w:bookmarkStart w:id="2621" w:name="_Toc115184827"/>
      <w:r w:rsidRPr="00C6449B">
        <w:rPr>
          <w:lang w:eastAsia="ko-KR"/>
        </w:rPr>
        <w:t>8.1.1</w:t>
      </w:r>
      <w:r w:rsidRPr="00C6449B">
        <w:rPr>
          <w:lang w:eastAsia="ko-KR"/>
        </w:rPr>
        <w:tab/>
        <w:t>Scope and definitions</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p>
    <w:p w14:paraId="5D30608F" w14:textId="77777777" w:rsidR="00CF08D6" w:rsidRPr="00C6449B" w:rsidRDefault="00CF08D6" w:rsidP="00CF08D6">
      <w:r w:rsidRPr="00C6449B">
        <w:rPr>
          <w:lang w:eastAsia="ko-KR"/>
        </w:rPr>
        <w:t xml:space="preserve">Conducted performance requirements specify the ability of the </w:t>
      </w:r>
      <w:r w:rsidRPr="00C6449B">
        <w:rPr>
          <w:i/>
          <w:lang w:eastAsia="ko-KR"/>
        </w:rPr>
        <w:t>BS type 1-C</w:t>
      </w:r>
      <w:r w:rsidRPr="00C6449B">
        <w:rPr>
          <w:lang w:eastAsia="ko-KR"/>
        </w:rPr>
        <w:t xml:space="preserve"> or </w:t>
      </w:r>
      <w:r w:rsidRPr="00C6449B">
        <w:rPr>
          <w:i/>
          <w:lang w:eastAsia="ko-KR"/>
        </w:rPr>
        <w:t>BS type 1-H</w:t>
      </w:r>
      <w:r w:rsidRPr="00C6449B">
        <w:rPr>
          <w:lang w:eastAsia="ko-KR"/>
        </w:rPr>
        <w:t xml:space="preserve"> to correctly demodulate signals in various conditions and configurations. Conducted performance requirements are specified at the </w:t>
      </w:r>
      <w:r w:rsidRPr="00C6449B">
        <w:rPr>
          <w:i/>
          <w:iCs/>
        </w:rPr>
        <w:t>antenna connector(s)</w:t>
      </w:r>
      <w:r w:rsidRPr="00C6449B">
        <w:t xml:space="preserve"> (for </w:t>
      </w:r>
      <w:r w:rsidRPr="00C6449B">
        <w:rPr>
          <w:i/>
          <w:iCs/>
        </w:rPr>
        <w:t>BS type 1-C</w:t>
      </w:r>
      <w:r w:rsidRPr="00C6449B">
        <w:t xml:space="preserve">) and at the </w:t>
      </w:r>
      <w:r w:rsidRPr="00C6449B">
        <w:rPr>
          <w:i/>
          <w:iCs/>
        </w:rPr>
        <w:t>TAB connector(s)</w:t>
      </w:r>
      <w:r w:rsidRPr="00C6449B">
        <w:t xml:space="preserve"> (for </w:t>
      </w:r>
      <w:r w:rsidRPr="00C6449B">
        <w:rPr>
          <w:i/>
          <w:iCs/>
        </w:rPr>
        <w:t>BS type 1-H</w:t>
      </w:r>
      <w:r w:rsidRPr="00C6449B">
        <w:t>).</w:t>
      </w:r>
    </w:p>
    <w:p w14:paraId="23F5367A" w14:textId="77777777" w:rsidR="00CF08D6" w:rsidRPr="00C6449B" w:rsidRDefault="00CF08D6" w:rsidP="00CF08D6">
      <w:r w:rsidRPr="00C6449B">
        <w:t>Conducted performance requirements for the BS are specified for the fixed reference channels defined in annex A and the propagation conditions in annex G. The requirements only apply to those FRCs that are supported by the base station.</w:t>
      </w:r>
    </w:p>
    <w:p w14:paraId="1137A8B6" w14:textId="77777777" w:rsidR="00CF08D6" w:rsidRPr="00C6449B" w:rsidRDefault="00CF08D6" w:rsidP="00CF08D6">
      <w:r w:rsidRPr="00C6449B">
        <w:t xml:space="preserve">Unless stated otherwise, performance requirements apply for a single carrier only. Performance requirements for a BS supporting </w:t>
      </w:r>
      <w:r w:rsidRPr="00C6449B">
        <w:rPr>
          <w:i/>
        </w:rPr>
        <w:t>carrier aggregation</w:t>
      </w:r>
      <w:r w:rsidRPr="00C6449B">
        <w:t xml:space="preserve"> are defined in terms of single carrier requirements.</w:t>
      </w:r>
    </w:p>
    <w:p w14:paraId="1F4FFF0C" w14:textId="77777777" w:rsidR="00CF08D6" w:rsidRPr="00C6449B" w:rsidRDefault="00CF08D6" w:rsidP="00CF08D6">
      <w:r w:rsidRPr="00C6449B">
        <w:t xml:space="preserve">For FDD operation the requirements in clause 8 shall be met with the transmitter units associated with </w:t>
      </w:r>
      <w:r w:rsidRPr="00C6449B">
        <w:rPr>
          <w:i/>
          <w:iCs/>
        </w:rPr>
        <w:t>antenna connectors</w:t>
      </w:r>
      <w:r w:rsidRPr="00C6449B">
        <w:t xml:space="preserve"> (for </w:t>
      </w:r>
      <w:r w:rsidRPr="00C6449B">
        <w:rPr>
          <w:i/>
          <w:iCs/>
        </w:rPr>
        <w:t>BS type 1-C</w:t>
      </w:r>
      <w:r w:rsidRPr="00C6449B">
        <w:t xml:space="preserve">) or </w:t>
      </w:r>
      <w:r w:rsidRPr="00C6449B">
        <w:rPr>
          <w:i/>
          <w:iCs/>
        </w:rPr>
        <w:t>TAB connectors</w:t>
      </w:r>
      <w:r w:rsidRPr="00C6449B">
        <w:t xml:space="preserve"> (for </w:t>
      </w:r>
      <w:r w:rsidRPr="00C6449B">
        <w:rPr>
          <w:i/>
          <w:iCs/>
        </w:rPr>
        <w:t>BS type 1-H</w:t>
      </w:r>
      <w:r w:rsidRPr="00C6449B">
        <w:t xml:space="preserve">) in the </w:t>
      </w:r>
      <w:r w:rsidRPr="00C6449B">
        <w:rPr>
          <w:i/>
          <w:iCs/>
        </w:rPr>
        <w:t>operating</w:t>
      </w:r>
      <w:r w:rsidRPr="00C6449B">
        <w:t xml:space="preserve"> </w:t>
      </w:r>
      <w:r w:rsidRPr="00C6449B">
        <w:rPr>
          <w:i/>
          <w:iCs/>
        </w:rPr>
        <w:t>band</w:t>
      </w:r>
      <w:r w:rsidRPr="00C6449B">
        <w:t xml:space="preserve"> turned ON.</w:t>
      </w:r>
    </w:p>
    <w:p w14:paraId="5AF83A49" w14:textId="77777777" w:rsidR="00CF08D6" w:rsidRPr="00C6449B" w:rsidRDefault="00CF08D6" w:rsidP="00CF08D6">
      <w:pPr>
        <w:pStyle w:val="NO"/>
      </w:pPr>
      <w:r w:rsidRPr="00C6449B">
        <w:t>NOTE:</w:t>
      </w:r>
      <w:r w:rsidRPr="00C6449B">
        <w:tab/>
        <w:t xml:space="preserve">In normal operating conditions, </w:t>
      </w:r>
      <w:r w:rsidRPr="00C6449B">
        <w:rPr>
          <w:i/>
        </w:rPr>
        <w:t>antenna connector</w:t>
      </w:r>
      <w:r w:rsidRPr="00C6449B">
        <w:t xml:space="preserve">s (for </w:t>
      </w:r>
      <w:r w:rsidRPr="00C6449B">
        <w:rPr>
          <w:i/>
        </w:rPr>
        <w:t>BS type 1-C</w:t>
      </w:r>
      <w:r w:rsidRPr="00C6449B">
        <w:t xml:space="preserve">) or </w:t>
      </w:r>
      <w:r w:rsidRPr="00C6449B">
        <w:rPr>
          <w:i/>
        </w:rPr>
        <w:t>TAB connectors</w:t>
      </w:r>
      <w:r w:rsidRPr="00C6449B">
        <w:t xml:space="preserve"> (for </w:t>
      </w:r>
      <w:r w:rsidRPr="00C6449B">
        <w:rPr>
          <w:i/>
        </w:rPr>
        <w:t>BS type 1-H</w:t>
      </w:r>
      <w:r w:rsidRPr="00C6449B">
        <w:t>) in FDD operation are configured to transmit and receive at the same time. The associated transmitter unit(s) may be OFF for some of the tests as specified in TS 38.141-1 [5].</w:t>
      </w:r>
    </w:p>
    <w:p w14:paraId="7FE0F4EE" w14:textId="77777777" w:rsidR="00CF08D6" w:rsidRPr="00C6449B" w:rsidRDefault="00CF08D6" w:rsidP="00CF08D6">
      <w:r w:rsidRPr="00C6449B">
        <w:t xml:space="preserve">The SNR used in this clause is </w:t>
      </w:r>
      <w:r w:rsidRPr="00C6449B">
        <w:rPr>
          <w:lang w:eastAsia="zh-CN"/>
        </w:rPr>
        <w:t xml:space="preserve">specified based on a single carrier and </w:t>
      </w:r>
      <w:r w:rsidRPr="00C6449B">
        <w:t>defined as:</w:t>
      </w:r>
    </w:p>
    <w:p w14:paraId="74215CAC" w14:textId="77777777" w:rsidR="00CF08D6" w:rsidRPr="00C6449B" w:rsidRDefault="00CF08D6" w:rsidP="00CF08D6">
      <w:pPr>
        <w:pStyle w:val="B1"/>
      </w:pPr>
      <w:r w:rsidRPr="00C6449B">
        <w:t>SNR = S / N</w:t>
      </w:r>
    </w:p>
    <w:p w14:paraId="3EED2965" w14:textId="77777777" w:rsidR="00CF08D6" w:rsidRPr="00C6449B" w:rsidRDefault="00CF08D6" w:rsidP="00CF08D6">
      <w:r w:rsidRPr="00C6449B">
        <w:t>Where:</w:t>
      </w:r>
    </w:p>
    <w:p w14:paraId="2B59EBB9" w14:textId="77777777" w:rsidR="00CF08D6" w:rsidRPr="00C6449B" w:rsidRDefault="00CF08D6" w:rsidP="00CF08D6">
      <w:pPr>
        <w:pStyle w:val="B1"/>
      </w:pPr>
      <w:r w:rsidRPr="00C6449B">
        <w:t>S</w:t>
      </w:r>
      <w:r w:rsidRPr="00C6449B">
        <w:tab/>
        <w:t xml:space="preserve">is the total signal energy in the slot on a single </w:t>
      </w:r>
      <w:r w:rsidRPr="00C6449B">
        <w:rPr>
          <w:i/>
        </w:rPr>
        <w:t>antenna connector</w:t>
      </w:r>
      <w:r w:rsidRPr="00C6449B">
        <w:t xml:space="preserve"> (for </w:t>
      </w:r>
      <w:r w:rsidRPr="00C6449B">
        <w:rPr>
          <w:i/>
        </w:rPr>
        <w:t>BS type 1-C</w:t>
      </w:r>
      <w:r w:rsidRPr="00C6449B">
        <w:t xml:space="preserve">) or on a single </w:t>
      </w:r>
      <w:r w:rsidRPr="00C6449B">
        <w:rPr>
          <w:i/>
        </w:rPr>
        <w:t>TAB connector</w:t>
      </w:r>
      <w:r w:rsidRPr="00C6449B">
        <w:t xml:space="preserve"> (for </w:t>
      </w:r>
      <w:r w:rsidRPr="00C6449B">
        <w:rPr>
          <w:i/>
        </w:rPr>
        <w:t>BS type 1-H</w:t>
      </w:r>
      <w:r w:rsidRPr="00C6449B">
        <w:t>).</w:t>
      </w:r>
    </w:p>
    <w:p w14:paraId="38399E9A" w14:textId="5F390BA2" w:rsidR="00456DF9" w:rsidRPr="00C6449B" w:rsidRDefault="00456DF9" w:rsidP="00456DF9">
      <w:pPr>
        <w:pStyle w:val="B1"/>
        <w:rPr>
          <w:lang w:eastAsia="zh-CN"/>
        </w:rPr>
      </w:pPr>
      <w:bookmarkStart w:id="2622" w:name="_Toc13079724"/>
      <w:bookmarkStart w:id="2623" w:name="_Toc29811212"/>
      <w:bookmarkStart w:id="2624" w:name="_Toc29811663"/>
      <w:bookmarkStart w:id="2625" w:name="_Toc37268167"/>
      <w:bookmarkStart w:id="2626" w:name="_Toc37268618"/>
      <w:bookmarkStart w:id="2627" w:name="_Toc45893266"/>
      <w:bookmarkStart w:id="2628" w:name="_Toc53177430"/>
      <w:bookmarkStart w:id="2629" w:name="_Toc53177882"/>
      <w:bookmarkStart w:id="2630" w:name="_Toc61176516"/>
      <w:bookmarkStart w:id="2631" w:name="_Toc67916339"/>
      <w:bookmarkStart w:id="2632" w:name="_Toc74670557"/>
      <w:bookmarkStart w:id="2633" w:name="_Toc76542592"/>
      <w:bookmarkStart w:id="2634" w:name="_Toc82626524"/>
      <w:bookmarkStart w:id="2635" w:name="_Toc90414490"/>
      <w:bookmarkStart w:id="2636" w:name="_Toc106769579"/>
      <w:r w:rsidRPr="00C6449B">
        <w:t>N</w:t>
      </w:r>
      <w:r w:rsidRPr="00C6449B">
        <w:tab/>
        <w:t xml:space="preserve">is the noise energy in a bandwidth corresponding to the transmission bandwidth over </w:t>
      </w:r>
      <w:r>
        <w:t>the same duration where signal energy exists</w:t>
      </w:r>
      <w:r w:rsidRPr="00C6449B">
        <w:t xml:space="preserve"> on a single </w:t>
      </w:r>
      <w:r w:rsidRPr="00C6449B">
        <w:rPr>
          <w:i/>
        </w:rPr>
        <w:t>antenna connector</w:t>
      </w:r>
      <w:r w:rsidRPr="00C6449B">
        <w:t xml:space="preserve"> (for </w:t>
      </w:r>
      <w:r w:rsidRPr="00C6449B">
        <w:rPr>
          <w:i/>
        </w:rPr>
        <w:t>BS type 1-C</w:t>
      </w:r>
      <w:r w:rsidRPr="00C6449B">
        <w:t xml:space="preserve">) or on a single </w:t>
      </w:r>
      <w:r w:rsidRPr="00C6449B">
        <w:rPr>
          <w:i/>
        </w:rPr>
        <w:t>TAB connector</w:t>
      </w:r>
      <w:r w:rsidRPr="00C6449B">
        <w:t xml:space="preserve"> (for </w:t>
      </w:r>
      <w:r w:rsidRPr="00C6449B">
        <w:rPr>
          <w:i/>
        </w:rPr>
        <w:t>BS type 1-H</w:t>
      </w:r>
      <w:r w:rsidRPr="00C6449B">
        <w:t>).</w:t>
      </w:r>
    </w:p>
    <w:p w14:paraId="3CC849C9" w14:textId="77777777" w:rsidR="00CF08D6" w:rsidRPr="00C6449B" w:rsidRDefault="00CF08D6" w:rsidP="00CF08D6">
      <w:pPr>
        <w:pStyle w:val="Heading3"/>
      </w:pPr>
      <w:bookmarkStart w:id="2637" w:name="_Toc115184828"/>
      <w:r w:rsidRPr="00C6449B">
        <w:t>8.</w:t>
      </w:r>
      <w:r w:rsidRPr="00C6449B">
        <w:rPr>
          <w:rFonts w:eastAsia="DengXian"/>
          <w:lang w:eastAsia="zh-CN"/>
        </w:rPr>
        <w:t>1.</w:t>
      </w:r>
      <w:r w:rsidRPr="00C6449B">
        <w:t>2</w:t>
      </w:r>
      <w:r w:rsidRPr="00C6449B">
        <w:tab/>
        <w:t>Void</w:t>
      </w:r>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p>
    <w:p w14:paraId="6AC37ED5" w14:textId="77777777" w:rsidR="00CF08D6" w:rsidRPr="00C6449B" w:rsidRDefault="00CF08D6" w:rsidP="00CF08D6">
      <w:pPr>
        <w:pStyle w:val="Heading2"/>
      </w:pPr>
      <w:bookmarkStart w:id="2638" w:name="_Toc13079725"/>
      <w:bookmarkStart w:id="2639" w:name="_Toc29811213"/>
      <w:bookmarkStart w:id="2640" w:name="_Toc29811664"/>
      <w:bookmarkStart w:id="2641" w:name="_Toc37268168"/>
      <w:bookmarkStart w:id="2642" w:name="_Toc37268619"/>
      <w:bookmarkStart w:id="2643" w:name="_Toc45893267"/>
      <w:bookmarkStart w:id="2644" w:name="_Toc53177431"/>
      <w:bookmarkStart w:id="2645" w:name="_Toc53177883"/>
      <w:bookmarkStart w:id="2646" w:name="_Toc61176517"/>
      <w:bookmarkStart w:id="2647" w:name="_Toc67916340"/>
      <w:bookmarkStart w:id="2648" w:name="_Toc74670558"/>
      <w:bookmarkStart w:id="2649" w:name="_Toc76542593"/>
      <w:bookmarkStart w:id="2650" w:name="_Toc82626525"/>
      <w:bookmarkStart w:id="2651" w:name="_Toc90414491"/>
      <w:bookmarkStart w:id="2652" w:name="_Toc106769580"/>
      <w:bookmarkStart w:id="2653" w:name="_Toc115184829"/>
      <w:r w:rsidRPr="00C6449B">
        <w:t>8.</w:t>
      </w:r>
      <w:r w:rsidRPr="00C6449B">
        <w:rPr>
          <w:rFonts w:eastAsia="DengXian"/>
          <w:lang w:eastAsia="zh-CN"/>
        </w:rPr>
        <w:t>2</w:t>
      </w:r>
      <w:r w:rsidRPr="00C6449B">
        <w:tab/>
        <w:t>Performance requirements for PUSCH</w:t>
      </w:r>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p>
    <w:p w14:paraId="68E590E9" w14:textId="77777777" w:rsidR="00CF08D6" w:rsidRPr="00C6449B" w:rsidRDefault="00CF08D6" w:rsidP="00CF08D6">
      <w:pPr>
        <w:pStyle w:val="Heading3"/>
      </w:pPr>
      <w:bookmarkStart w:id="2654" w:name="_Toc13079726"/>
      <w:bookmarkStart w:id="2655" w:name="_Toc29811214"/>
      <w:bookmarkStart w:id="2656" w:name="_Toc29811665"/>
      <w:bookmarkStart w:id="2657" w:name="_Toc37268169"/>
      <w:bookmarkStart w:id="2658" w:name="_Toc37268620"/>
      <w:bookmarkStart w:id="2659" w:name="_Toc45893268"/>
      <w:bookmarkStart w:id="2660" w:name="_Toc53177432"/>
      <w:bookmarkStart w:id="2661" w:name="_Toc53177884"/>
      <w:bookmarkStart w:id="2662" w:name="_Toc61176518"/>
      <w:bookmarkStart w:id="2663" w:name="_Toc67916341"/>
      <w:bookmarkStart w:id="2664" w:name="_Toc74670559"/>
      <w:bookmarkStart w:id="2665" w:name="_Toc76542594"/>
      <w:bookmarkStart w:id="2666" w:name="_Toc82626526"/>
      <w:bookmarkStart w:id="2667" w:name="_Toc90414492"/>
      <w:bookmarkStart w:id="2668" w:name="_Toc106769581"/>
      <w:bookmarkStart w:id="2669" w:name="_Toc115184830"/>
      <w:r w:rsidRPr="00C6449B">
        <w:t>8.2.1</w:t>
      </w:r>
      <w:r w:rsidRPr="00C6449B">
        <w:tab/>
        <w:t>Requirements for PUSCH with transform precoding disabled</w:t>
      </w:r>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p>
    <w:p w14:paraId="49F52B30" w14:textId="77777777" w:rsidR="00CF08D6" w:rsidRPr="00C6449B" w:rsidRDefault="00CF08D6" w:rsidP="00CF08D6">
      <w:pPr>
        <w:pStyle w:val="Heading4"/>
        <w:tabs>
          <w:tab w:val="left" w:pos="1134"/>
        </w:tabs>
        <w:rPr>
          <w:rFonts w:eastAsia="Malgun Gothic"/>
        </w:rPr>
      </w:pPr>
      <w:bookmarkStart w:id="2670" w:name="_Toc13079727"/>
      <w:bookmarkStart w:id="2671" w:name="_Toc29811215"/>
      <w:bookmarkStart w:id="2672" w:name="_Toc29811666"/>
      <w:bookmarkStart w:id="2673" w:name="_Toc37268170"/>
      <w:bookmarkStart w:id="2674" w:name="_Toc37268621"/>
      <w:bookmarkStart w:id="2675" w:name="_Toc45893269"/>
      <w:bookmarkStart w:id="2676" w:name="_Toc53177433"/>
      <w:bookmarkStart w:id="2677" w:name="_Toc53177885"/>
      <w:bookmarkStart w:id="2678" w:name="_Toc61176519"/>
      <w:bookmarkStart w:id="2679" w:name="_Toc67916342"/>
      <w:bookmarkStart w:id="2680" w:name="_Toc74670560"/>
      <w:bookmarkStart w:id="2681" w:name="_Toc76542595"/>
      <w:bookmarkStart w:id="2682" w:name="_Toc82626527"/>
      <w:bookmarkStart w:id="2683" w:name="_Toc90414493"/>
      <w:bookmarkStart w:id="2684" w:name="_Toc106769582"/>
      <w:bookmarkStart w:id="2685" w:name="_Toc115184831"/>
      <w:r w:rsidRPr="00C6449B">
        <w:rPr>
          <w:rFonts w:eastAsia="Malgun Gothic"/>
        </w:rPr>
        <w:t>8.2.1.1</w:t>
      </w:r>
      <w:r w:rsidRPr="00C6449B">
        <w:rPr>
          <w:rFonts w:eastAsia="Malgun Gothic"/>
        </w:rPr>
        <w:tab/>
        <w:t>General</w:t>
      </w:r>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p>
    <w:p w14:paraId="5D86A388" w14:textId="77777777" w:rsidR="00CF08D6" w:rsidRPr="00C6449B" w:rsidRDefault="00CF08D6" w:rsidP="00CF08D6">
      <w:r w:rsidRPr="00C6449B">
        <w:t>The performance requirement of PUSCH is determined by a minimum required throughput for a given SNR. The required throughput is expressed as a fraction of maximum throughput for the FRCs listed in annex A. The performance requirements assume HARQ retransmissions.</w:t>
      </w:r>
    </w:p>
    <w:p w14:paraId="113C831B" w14:textId="77777777" w:rsidR="00CF08D6" w:rsidRPr="00C6449B" w:rsidRDefault="00CF08D6" w:rsidP="00CF08D6">
      <w:pPr>
        <w:pStyle w:val="TH"/>
      </w:pPr>
      <w:r w:rsidRPr="00C6449B">
        <w:lastRenderedPageBreak/>
        <w:t>Table: 8.2.1</w:t>
      </w:r>
      <w:r w:rsidRPr="00C6449B">
        <w:rPr>
          <w:lang w:eastAsia="zh-CN"/>
        </w:rPr>
        <w:t>.1</w:t>
      </w:r>
      <w:r w:rsidRPr="00C6449B">
        <w:t>-1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38"/>
        <w:gridCol w:w="5103"/>
        <w:gridCol w:w="2126"/>
      </w:tblGrid>
      <w:tr w:rsidR="00CF08D6" w:rsidRPr="00C6449B" w14:paraId="699C2C73" w14:textId="77777777" w:rsidTr="00CF08D6">
        <w:trPr>
          <w:jc w:val="center"/>
        </w:trPr>
        <w:tc>
          <w:tcPr>
            <w:tcW w:w="6941" w:type="dxa"/>
            <w:gridSpan w:val="2"/>
          </w:tcPr>
          <w:p w14:paraId="597E6F76" w14:textId="77777777" w:rsidR="00CF08D6" w:rsidRPr="00C6449B" w:rsidRDefault="00CF08D6" w:rsidP="00CF08D6">
            <w:pPr>
              <w:pStyle w:val="TAH"/>
              <w:rPr>
                <w:rFonts w:cs="Arial"/>
              </w:rPr>
            </w:pPr>
            <w:r w:rsidRPr="00C6449B">
              <w:rPr>
                <w:rFonts w:cs="Arial"/>
              </w:rPr>
              <w:t>Parameter</w:t>
            </w:r>
          </w:p>
        </w:tc>
        <w:tc>
          <w:tcPr>
            <w:tcW w:w="2126" w:type="dxa"/>
          </w:tcPr>
          <w:p w14:paraId="6286D4BC" w14:textId="77777777" w:rsidR="00CF08D6" w:rsidRPr="00C6449B" w:rsidRDefault="00CF08D6" w:rsidP="00CF08D6">
            <w:pPr>
              <w:pStyle w:val="TAH"/>
              <w:rPr>
                <w:rFonts w:cs="Arial"/>
              </w:rPr>
            </w:pPr>
            <w:r w:rsidRPr="00C6449B">
              <w:rPr>
                <w:rFonts w:cs="Arial"/>
              </w:rPr>
              <w:t>Value</w:t>
            </w:r>
          </w:p>
        </w:tc>
      </w:tr>
      <w:tr w:rsidR="00CF08D6" w:rsidRPr="00C6449B" w14:paraId="33854327" w14:textId="77777777" w:rsidTr="00CF08D6">
        <w:trPr>
          <w:jc w:val="center"/>
        </w:trPr>
        <w:tc>
          <w:tcPr>
            <w:tcW w:w="6941" w:type="dxa"/>
            <w:gridSpan w:val="2"/>
          </w:tcPr>
          <w:p w14:paraId="27623728" w14:textId="77777777" w:rsidR="00CF08D6" w:rsidRPr="00C6449B" w:rsidRDefault="00CF08D6" w:rsidP="00CF08D6">
            <w:pPr>
              <w:pStyle w:val="TAL"/>
            </w:pPr>
            <w:r w:rsidRPr="00C6449B">
              <w:t>Transform precoding</w:t>
            </w:r>
          </w:p>
        </w:tc>
        <w:tc>
          <w:tcPr>
            <w:tcW w:w="2126" w:type="dxa"/>
          </w:tcPr>
          <w:p w14:paraId="7DEACB46" w14:textId="77777777" w:rsidR="00CF08D6" w:rsidRPr="00C6449B" w:rsidRDefault="00CF08D6" w:rsidP="00CF08D6">
            <w:pPr>
              <w:pStyle w:val="TAC"/>
              <w:rPr>
                <w:rFonts w:cs="Arial"/>
              </w:rPr>
            </w:pPr>
            <w:r w:rsidRPr="00C6449B">
              <w:rPr>
                <w:rFonts w:cs="Arial"/>
              </w:rPr>
              <w:t>Disabled</w:t>
            </w:r>
          </w:p>
        </w:tc>
      </w:tr>
      <w:tr w:rsidR="00CF08D6" w:rsidRPr="00C6449B" w14:paraId="721D6750" w14:textId="77777777" w:rsidTr="00CF08D6">
        <w:trPr>
          <w:jc w:val="center"/>
        </w:trPr>
        <w:tc>
          <w:tcPr>
            <w:tcW w:w="6941" w:type="dxa"/>
            <w:gridSpan w:val="2"/>
          </w:tcPr>
          <w:p w14:paraId="1A6DF96D" w14:textId="173BB0F7" w:rsidR="00CF08D6" w:rsidRPr="00C6449B" w:rsidRDefault="00151690" w:rsidP="00CF08D6">
            <w:pPr>
              <w:pStyle w:val="TAL"/>
            </w:pPr>
            <w:r w:rsidRPr="00C6449B">
              <w:t>Default TDD UL-DL pattern (Note 1)</w:t>
            </w:r>
          </w:p>
        </w:tc>
        <w:tc>
          <w:tcPr>
            <w:tcW w:w="2126" w:type="dxa"/>
          </w:tcPr>
          <w:p w14:paraId="08067E4D" w14:textId="77777777" w:rsidR="00CF08D6" w:rsidRPr="00C6449B" w:rsidRDefault="00CF08D6" w:rsidP="00CF08D6">
            <w:pPr>
              <w:pStyle w:val="TAC"/>
              <w:rPr>
                <w:rFonts w:cs="Arial"/>
              </w:rPr>
            </w:pPr>
            <w:r w:rsidRPr="00C6449B">
              <w:rPr>
                <w:rFonts w:cs="Arial"/>
              </w:rPr>
              <w:t>15 kHz SCS:</w:t>
            </w:r>
          </w:p>
          <w:p w14:paraId="7C28102F" w14:textId="77777777" w:rsidR="00CF08D6" w:rsidRPr="00C6449B" w:rsidRDefault="00CF08D6" w:rsidP="00CF08D6">
            <w:pPr>
              <w:pStyle w:val="TAC"/>
              <w:rPr>
                <w:rFonts w:cs="Arial"/>
              </w:rPr>
            </w:pPr>
            <w:r w:rsidRPr="00C6449B">
              <w:rPr>
                <w:rFonts w:cs="Arial"/>
              </w:rPr>
              <w:t>3D1S1U, S=10D:2G:2U</w:t>
            </w:r>
          </w:p>
          <w:p w14:paraId="2801CE77" w14:textId="77777777" w:rsidR="00CF08D6" w:rsidRPr="00C6449B" w:rsidRDefault="00CF08D6" w:rsidP="00CF08D6">
            <w:pPr>
              <w:pStyle w:val="TAC"/>
              <w:rPr>
                <w:rFonts w:cs="Arial"/>
              </w:rPr>
            </w:pPr>
            <w:r w:rsidRPr="00C6449B">
              <w:rPr>
                <w:rFonts w:cs="Arial"/>
              </w:rPr>
              <w:t>30 kHz SCS:</w:t>
            </w:r>
          </w:p>
          <w:p w14:paraId="685A7A94" w14:textId="77777777" w:rsidR="00CF08D6" w:rsidRPr="00C6449B" w:rsidRDefault="00CF08D6" w:rsidP="00CF08D6">
            <w:pPr>
              <w:pStyle w:val="TAC"/>
              <w:rPr>
                <w:rFonts w:cs="Arial"/>
              </w:rPr>
            </w:pPr>
            <w:r w:rsidRPr="00C6449B">
              <w:rPr>
                <w:rFonts w:cs="Arial"/>
              </w:rPr>
              <w:t>7D1S2U, S=6D:4G:4U</w:t>
            </w:r>
          </w:p>
        </w:tc>
      </w:tr>
      <w:tr w:rsidR="00CF08D6" w:rsidRPr="00C6449B" w14:paraId="4D7B1187" w14:textId="77777777" w:rsidTr="00CF08D6">
        <w:trPr>
          <w:jc w:val="center"/>
        </w:trPr>
        <w:tc>
          <w:tcPr>
            <w:tcW w:w="1838" w:type="dxa"/>
            <w:vMerge w:val="restart"/>
          </w:tcPr>
          <w:p w14:paraId="6D116950" w14:textId="77777777" w:rsidR="00CF08D6" w:rsidRPr="00C6449B" w:rsidRDefault="00CF08D6" w:rsidP="00CF08D6">
            <w:pPr>
              <w:pStyle w:val="TAL"/>
            </w:pPr>
            <w:r w:rsidRPr="00C6449B">
              <w:t>HARQ</w:t>
            </w:r>
          </w:p>
        </w:tc>
        <w:tc>
          <w:tcPr>
            <w:tcW w:w="5103" w:type="dxa"/>
          </w:tcPr>
          <w:p w14:paraId="500208A4" w14:textId="77777777" w:rsidR="00CF08D6" w:rsidRPr="00C6449B" w:rsidRDefault="00CF08D6" w:rsidP="00CF08D6">
            <w:pPr>
              <w:pStyle w:val="TAL"/>
            </w:pPr>
            <w:r w:rsidRPr="00C6449B">
              <w:t>Maximum number of HARQ transmissions</w:t>
            </w:r>
          </w:p>
        </w:tc>
        <w:tc>
          <w:tcPr>
            <w:tcW w:w="2126" w:type="dxa"/>
          </w:tcPr>
          <w:p w14:paraId="791248AD" w14:textId="77777777" w:rsidR="00CF08D6" w:rsidRPr="00C6449B" w:rsidRDefault="00CF08D6" w:rsidP="00CF08D6">
            <w:pPr>
              <w:pStyle w:val="TAC"/>
              <w:rPr>
                <w:rFonts w:cs="Arial"/>
              </w:rPr>
            </w:pPr>
            <w:r w:rsidRPr="00C6449B">
              <w:rPr>
                <w:rFonts w:cs="Arial"/>
              </w:rPr>
              <w:t>4</w:t>
            </w:r>
          </w:p>
        </w:tc>
      </w:tr>
      <w:tr w:rsidR="00CF08D6" w:rsidRPr="00C6449B" w14:paraId="0FE12EF9" w14:textId="77777777" w:rsidTr="00CF08D6">
        <w:trPr>
          <w:jc w:val="center"/>
        </w:trPr>
        <w:tc>
          <w:tcPr>
            <w:tcW w:w="1838" w:type="dxa"/>
            <w:vMerge/>
          </w:tcPr>
          <w:p w14:paraId="055C4B7A" w14:textId="77777777" w:rsidR="00CF08D6" w:rsidRPr="00C6449B" w:rsidRDefault="00CF08D6" w:rsidP="00CF08D6">
            <w:pPr>
              <w:pStyle w:val="TAL"/>
            </w:pPr>
          </w:p>
        </w:tc>
        <w:tc>
          <w:tcPr>
            <w:tcW w:w="5103" w:type="dxa"/>
          </w:tcPr>
          <w:p w14:paraId="40C83C38" w14:textId="77777777" w:rsidR="00CF08D6" w:rsidRPr="00C6449B" w:rsidRDefault="00CF08D6" w:rsidP="00CF08D6">
            <w:pPr>
              <w:pStyle w:val="TAL"/>
            </w:pPr>
            <w:r w:rsidRPr="00C6449B">
              <w:t>RV sequence</w:t>
            </w:r>
          </w:p>
        </w:tc>
        <w:tc>
          <w:tcPr>
            <w:tcW w:w="2126" w:type="dxa"/>
          </w:tcPr>
          <w:p w14:paraId="5CBB1353" w14:textId="77777777" w:rsidR="00CF08D6" w:rsidRPr="00C6449B" w:rsidRDefault="00CF08D6" w:rsidP="00CF08D6">
            <w:pPr>
              <w:pStyle w:val="TAC"/>
              <w:rPr>
                <w:rFonts w:cs="Arial"/>
              </w:rPr>
            </w:pPr>
            <w:r w:rsidRPr="00C6449B">
              <w:rPr>
                <w:rFonts w:cs="Arial"/>
                <w:lang w:val="fr-FR"/>
              </w:rPr>
              <w:t>0, 2, 3, 1</w:t>
            </w:r>
          </w:p>
        </w:tc>
      </w:tr>
      <w:tr w:rsidR="00CF08D6" w:rsidRPr="00C6449B" w14:paraId="6DACC92D" w14:textId="77777777" w:rsidTr="00CF08D6">
        <w:trPr>
          <w:jc w:val="center"/>
        </w:trPr>
        <w:tc>
          <w:tcPr>
            <w:tcW w:w="1838" w:type="dxa"/>
            <w:vMerge w:val="restart"/>
          </w:tcPr>
          <w:p w14:paraId="4CD3B570" w14:textId="77777777" w:rsidR="00CF08D6" w:rsidRPr="00C6449B" w:rsidRDefault="00CF08D6" w:rsidP="00CF08D6">
            <w:pPr>
              <w:pStyle w:val="TAL"/>
            </w:pPr>
            <w:r w:rsidRPr="00C6449B">
              <w:t>DM-RS</w:t>
            </w:r>
          </w:p>
        </w:tc>
        <w:tc>
          <w:tcPr>
            <w:tcW w:w="5103" w:type="dxa"/>
            <w:vAlign w:val="center"/>
          </w:tcPr>
          <w:p w14:paraId="70E45F41" w14:textId="77777777" w:rsidR="00CF08D6" w:rsidRPr="00C6449B" w:rsidRDefault="00CF08D6" w:rsidP="00CF08D6">
            <w:pPr>
              <w:pStyle w:val="TAL"/>
            </w:pPr>
            <w:r w:rsidRPr="00C6449B">
              <w:t>DM-RS configuration type</w:t>
            </w:r>
          </w:p>
        </w:tc>
        <w:tc>
          <w:tcPr>
            <w:tcW w:w="2126" w:type="dxa"/>
          </w:tcPr>
          <w:p w14:paraId="04272B17" w14:textId="77777777" w:rsidR="00CF08D6" w:rsidRPr="00C6449B" w:rsidRDefault="00CF08D6" w:rsidP="00CF08D6">
            <w:pPr>
              <w:pStyle w:val="TAC"/>
              <w:rPr>
                <w:rFonts w:cs="Arial"/>
              </w:rPr>
            </w:pPr>
            <w:r w:rsidRPr="00C6449B">
              <w:rPr>
                <w:rFonts w:cs="Arial"/>
              </w:rPr>
              <w:t>1</w:t>
            </w:r>
          </w:p>
        </w:tc>
      </w:tr>
      <w:tr w:rsidR="00CF08D6" w:rsidRPr="00C6449B" w14:paraId="2B237F25" w14:textId="77777777" w:rsidTr="00CF08D6">
        <w:trPr>
          <w:jc w:val="center"/>
        </w:trPr>
        <w:tc>
          <w:tcPr>
            <w:tcW w:w="1838" w:type="dxa"/>
            <w:vMerge/>
          </w:tcPr>
          <w:p w14:paraId="18AEA98D" w14:textId="77777777" w:rsidR="00CF08D6" w:rsidRPr="00C6449B" w:rsidRDefault="00CF08D6" w:rsidP="00CF08D6">
            <w:pPr>
              <w:pStyle w:val="TAL"/>
              <w:rPr>
                <w:lang w:eastAsia="zh-CN"/>
              </w:rPr>
            </w:pPr>
          </w:p>
        </w:tc>
        <w:tc>
          <w:tcPr>
            <w:tcW w:w="5103" w:type="dxa"/>
            <w:vAlign w:val="center"/>
          </w:tcPr>
          <w:p w14:paraId="7FAB56C4" w14:textId="77777777" w:rsidR="00CF08D6" w:rsidRPr="00C6449B" w:rsidRDefault="00CF08D6" w:rsidP="00CF08D6">
            <w:pPr>
              <w:pStyle w:val="TAL"/>
            </w:pPr>
            <w:r w:rsidRPr="00C6449B">
              <w:t>DM-RS duration</w:t>
            </w:r>
          </w:p>
        </w:tc>
        <w:tc>
          <w:tcPr>
            <w:tcW w:w="2126" w:type="dxa"/>
          </w:tcPr>
          <w:p w14:paraId="6B2CA785" w14:textId="77777777" w:rsidR="00CF08D6" w:rsidRPr="00C6449B" w:rsidRDefault="00CF08D6" w:rsidP="00CF08D6">
            <w:pPr>
              <w:pStyle w:val="TAC"/>
              <w:rPr>
                <w:rFonts w:cs="Arial"/>
              </w:rPr>
            </w:pPr>
            <w:r w:rsidRPr="00C6449B">
              <w:t>single-symbol DM-RS</w:t>
            </w:r>
          </w:p>
        </w:tc>
      </w:tr>
      <w:tr w:rsidR="00CF08D6" w:rsidRPr="00C6449B" w14:paraId="7C6D55AB" w14:textId="77777777" w:rsidTr="00CF08D6">
        <w:trPr>
          <w:jc w:val="center"/>
        </w:trPr>
        <w:tc>
          <w:tcPr>
            <w:tcW w:w="1838" w:type="dxa"/>
            <w:vMerge/>
          </w:tcPr>
          <w:p w14:paraId="0BD18297" w14:textId="77777777" w:rsidR="00CF08D6" w:rsidRPr="00C6449B" w:rsidRDefault="00CF08D6" w:rsidP="00CF08D6">
            <w:pPr>
              <w:pStyle w:val="TAL"/>
              <w:rPr>
                <w:lang w:eastAsia="zh-CN"/>
              </w:rPr>
            </w:pPr>
          </w:p>
        </w:tc>
        <w:tc>
          <w:tcPr>
            <w:tcW w:w="5103" w:type="dxa"/>
            <w:vAlign w:val="center"/>
          </w:tcPr>
          <w:p w14:paraId="7F8B8DA7" w14:textId="77777777" w:rsidR="00CF08D6" w:rsidRPr="00C6449B" w:rsidRDefault="00CF08D6" w:rsidP="00CF08D6">
            <w:pPr>
              <w:pStyle w:val="TAL"/>
            </w:pPr>
            <w:r w:rsidRPr="00C6449B">
              <w:rPr>
                <w:lang w:eastAsia="zh-CN"/>
              </w:rPr>
              <w:t>Additional DM-RS position</w:t>
            </w:r>
          </w:p>
        </w:tc>
        <w:tc>
          <w:tcPr>
            <w:tcW w:w="2126" w:type="dxa"/>
          </w:tcPr>
          <w:p w14:paraId="27C645B7" w14:textId="77777777" w:rsidR="00CF08D6" w:rsidRPr="00C6449B" w:rsidRDefault="00CF08D6" w:rsidP="00CF08D6">
            <w:pPr>
              <w:pStyle w:val="TAC"/>
              <w:rPr>
                <w:rFonts w:cs="Arial"/>
              </w:rPr>
            </w:pPr>
            <w:r w:rsidRPr="00C6449B">
              <w:rPr>
                <w:rFonts w:cs="Arial"/>
              </w:rPr>
              <w:t>pos1</w:t>
            </w:r>
          </w:p>
        </w:tc>
      </w:tr>
      <w:tr w:rsidR="00CF08D6" w:rsidRPr="00C6449B" w14:paraId="65281486" w14:textId="77777777" w:rsidTr="00CF08D6">
        <w:trPr>
          <w:jc w:val="center"/>
        </w:trPr>
        <w:tc>
          <w:tcPr>
            <w:tcW w:w="1838" w:type="dxa"/>
            <w:vMerge/>
          </w:tcPr>
          <w:p w14:paraId="097C794F" w14:textId="77777777" w:rsidR="00CF08D6" w:rsidRPr="00C6449B" w:rsidRDefault="00CF08D6" w:rsidP="00CF08D6">
            <w:pPr>
              <w:pStyle w:val="TAL"/>
            </w:pPr>
          </w:p>
        </w:tc>
        <w:tc>
          <w:tcPr>
            <w:tcW w:w="5103" w:type="dxa"/>
            <w:vAlign w:val="center"/>
          </w:tcPr>
          <w:p w14:paraId="07468CAA" w14:textId="77777777" w:rsidR="00CF08D6" w:rsidRPr="00C6449B" w:rsidRDefault="00CF08D6" w:rsidP="00CF08D6">
            <w:pPr>
              <w:pStyle w:val="TAL"/>
            </w:pPr>
            <w:r w:rsidRPr="00C6449B">
              <w:t>Number of DM-RS CDM group(s) without data</w:t>
            </w:r>
          </w:p>
        </w:tc>
        <w:tc>
          <w:tcPr>
            <w:tcW w:w="2126" w:type="dxa"/>
          </w:tcPr>
          <w:p w14:paraId="388F1BBE" w14:textId="77777777" w:rsidR="00CF08D6" w:rsidRPr="00C6449B" w:rsidRDefault="00CF08D6" w:rsidP="00CF08D6">
            <w:pPr>
              <w:pStyle w:val="TAC"/>
              <w:rPr>
                <w:rFonts w:cs="Arial"/>
              </w:rPr>
            </w:pPr>
            <w:r w:rsidRPr="00C6449B">
              <w:rPr>
                <w:rFonts w:cs="Arial"/>
              </w:rPr>
              <w:t>2</w:t>
            </w:r>
          </w:p>
        </w:tc>
      </w:tr>
      <w:tr w:rsidR="00CF08D6" w:rsidRPr="00C6449B" w14:paraId="22021F72" w14:textId="77777777" w:rsidTr="00CF08D6">
        <w:trPr>
          <w:jc w:val="center"/>
        </w:trPr>
        <w:tc>
          <w:tcPr>
            <w:tcW w:w="1838" w:type="dxa"/>
            <w:vMerge/>
          </w:tcPr>
          <w:p w14:paraId="4DA843FA" w14:textId="77777777" w:rsidR="00CF08D6" w:rsidRPr="00C6449B" w:rsidRDefault="00CF08D6" w:rsidP="00CF08D6">
            <w:pPr>
              <w:pStyle w:val="TAL"/>
            </w:pPr>
          </w:p>
        </w:tc>
        <w:tc>
          <w:tcPr>
            <w:tcW w:w="5103" w:type="dxa"/>
            <w:vAlign w:val="center"/>
          </w:tcPr>
          <w:p w14:paraId="4B44ABDB" w14:textId="77777777" w:rsidR="00CF08D6" w:rsidRPr="00C6449B" w:rsidRDefault="00CF08D6" w:rsidP="00CF08D6">
            <w:pPr>
              <w:pStyle w:val="TAL"/>
            </w:pPr>
            <w:r w:rsidRPr="00C6449B">
              <w:t>Ratio of PUSCH EPRE to DM-RS EPRE</w:t>
            </w:r>
          </w:p>
        </w:tc>
        <w:tc>
          <w:tcPr>
            <w:tcW w:w="2126" w:type="dxa"/>
          </w:tcPr>
          <w:p w14:paraId="2481C8D3" w14:textId="77777777" w:rsidR="00CF08D6" w:rsidRPr="00C6449B" w:rsidRDefault="00CF08D6" w:rsidP="00CF08D6">
            <w:pPr>
              <w:pStyle w:val="TAC"/>
              <w:rPr>
                <w:rFonts w:cs="Arial"/>
                <w:lang w:eastAsia="zh-CN"/>
              </w:rPr>
            </w:pPr>
            <w:r w:rsidRPr="00C6449B">
              <w:rPr>
                <w:rFonts w:cs="Arial"/>
                <w:lang w:eastAsia="zh-CN"/>
              </w:rPr>
              <w:t>-3 dB</w:t>
            </w:r>
          </w:p>
        </w:tc>
      </w:tr>
      <w:tr w:rsidR="00CF08D6" w:rsidRPr="00C6449B" w14:paraId="0117C067" w14:textId="77777777" w:rsidTr="00CF08D6">
        <w:trPr>
          <w:jc w:val="center"/>
        </w:trPr>
        <w:tc>
          <w:tcPr>
            <w:tcW w:w="1838" w:type="dxa"/>
            <w:vMerge/>
          </w:tcPr>
          <w:p w14:paraId="467D1541" w14:textId="77777777" w:rsidR="00CF08D6" w:rsidRPr="00C6449B" w:rsidRDefault="00CF08D6" w:rsidP="00CF08D6">
            <w:pPr>
              <w:pStyle w:val="TAL"/>
            </w:pPr>
          </w:p>
        </w:tc>
        <w:tc>
          <w:tcPr>
            <w:tcW w:w="5103" w:type="dxa"/>
            <w:vAlign w:val="center"/>
          </w:tcPr>
          <w:p w14:paraId="47A54B56" w14:textId="77777777" w:rsidR="00CF08D6" w:rsidRPr="00C6449B" w:rsidRDefault="00CF08D6" w:rsidP="00CF08D6">
            <w:pPr>
              <w:pStyle w:val="TAL"/>
            </w:pPr>
            <w:r w:rsidRPr="00C6449B">
              <w:t>DM-RS port</w:t>
            </w:r>
          </w:p>
        </w:tc>
        <w:tc>
          <w:tcPr>
            <w:tcW w:w="2126" w:type="dxa"/>
          </w:tcPr>
          <w:p w14:paraId="2B47EB39" w14:textId="77777777" w:rsidR="00CF08D6" w:rsidRPr="00C6449B" w:rsidRDefault="00CF08D6" w:rsidP="00CF08D6">
            <w:pPr>
              <w:pStyle w:val="TAC"/>
              <w:rPr>
                <w:rFonts w:cs="Arial"/>
              </w:rPr>
            </w:pPr>
            <w:r w:rsidRPr="00C6449B">
              <w:rPr>
                <w:rFonts w:cs="Arial"/>
              </w:rPr>
              <w:t>{0}, {0, 1}</w:t>
            </w:r>
          </w:p>
        </w:tc>
      </w:tr>
      <w:tr w:rsidR="00CF08D6" w:rsidRPr="00C6449B" w14:paraId="573E2E9B" w14:textId="77777777" w:rsidTr="00CF08D6">
        <w:trPr>
          <w:jc w:val="center"/>
        </w:trPr>
        <w:tc>
          <w:tcPr>
            <w:tcW w:w="1838" w:type="dxa"/>
            <w:vMerge/>
          </w:tcPr>
          <w:p w14:paraId="073CE8F7" w14:textId="77777777" w:rsidR="00CF08D6" w:rsidRPr="00C6449B" w:rsidRDefault="00CF08D6" w:rsidP="00CF08D6">
            <w:pPr>
              <w:pStyle w:val="TAL"/>
            </w:pPr>
          </w:p>
        </w:tc>
        <w:tc>
          <w:tcPr>
            <w:tcW w:w="5103" w:type="dxa"/>
            <w:vAlign w:val="center"/>
          </w:tcPr>
          <w:p w14:paraId="46C21264" w14:textId="77777777" w:rsidR="00CF08D6" w:rsidRPr="00C6449B" w:rsidRDefault="00CF08D6" w:rsidP="00CF08D6">
            <w:pPr>
              <w:pStyle w:val="TAL"/>
            </w:pPr>
            <w:r w:rsidRPr="00C6449B">
              <w:t>DM-RS sequence generation</w:t>
            </w:r>
          </w:p>
        </w:tc>
        <w:tc>
          <w:tcPr>
            <w:tcW w:w="2126" w:type="dxa"/>
          </w:tcPr>
          <w:p w14:paraId="1E485052" w14:textId="77777777" w:rsidR="00CF08D6" w:rsidRPr="00C6449B" w:rsidRDefault="00CF08D6" w:rsidP="00CF08D6">
            <w:pPr>
              <w:pStyle w:val="TAC"/>
              <w:rPr>
                <w:rFonts w:cs="Arial"/>
              </w:rPr>
            </w:pPr>
            <w:r w:rsidRPr="00C6449B">
              <w:rPr>
                <w:rFonts w:cs="Arial"/>
              </w:rPr>
              <w:t>N</w:t>
            </w:r>
            <w:r w:rsidRPr="00C6449B">
              <w:rPr>
                <w:rFonts w:cs="Arial"/>
                <w:vertAlign w:val="subscript"/>
              </w:rPr>
              <w:t>ID</w:t>
            </w:r>
            <w:r w:rsidRPr="00C6449B">
              <w:rPr>
                <w:rFonts w:cs="Arial"/>
                <w:vertAlign w:val="superscript"/>
              </w:rPr>
              <w:t>0</w:t>
            </w:r>
            <w:r w:rsidRPr="00C6449B">
              <w:rPr>
                <w:rFonts w:cs="Arial"/>
              </w:rPr>
              <w:t>=0, n</w:t>
            </w:r>
            <w:r w:rsidRPr="00C6449B">
              <w:rPr>
                <w:rFonts w:cs="Arial"/>
                <w:vertAlign w:val="subscript"/>
              </w:rPr>
              <w:t>SCID</w:t>
            </w:r>
            <w:r w:rsidRPr="00C6449B">
              <w:rPr>
                <w:rFonts w:cs="Arial"/>
              </w:rPr>
              <w:t xml:space="preserve"> =0</w:t>
            </w:r>
          </w:p>
        </w:tc>
      </w:tr>
      <w:tr w:rsidR="00CF08D6" w:rsidRPr="00C6449B" w14:paraId="0169DE6C" w14:textId="77777777" w:rsidTr="00CF08D6">
        <w:trPr>
          <w:jc w:val="center"/>
        </w:trPr>
        <w:tc>
          <w:tcPr>
            <w:tcW w:w="1838" w:type="dxa"/>
            <w:vMerge w:val="restart"/>
          </w:tcPr>
          <w:p w14:paraId="078EE1D4" w14:textId="77777777" w:rsidR="00CF08D6" w:rsidRPr="00C6449B" w:rsidRDefault="00CF08D6" w:rsidP="00CF08D6">
            <w:pPr>
              <w:pStyle w:val="TAL"/>
            </w:pPr>
            <w:r w:rsidRPr="00C6449B">
              <w:t>Time domain resource assignment</w:t>
            </w:r>
          </w:p>
        </w:tc>
        <w:tc>
          <w:tcPr>
            <w:tcW w:w="5103" w:type="dxa"/>
          </w:tcPr>
          <w:p w14:paraId="0F7A3C9D" w14:textId="77777777" w:rsidR="00CF08D6" w:rsidRPr="00C6449B" w:rsidRDefault="00CF08D6" w:rsidP="00CF08D6">
            <w:pPr>
              <w:pStyle w:val="TAL"/>
            </w:pPr>
            <w:r w:rsidRPr="00C6449B">
              <w:rPr>
                <w:rFonts w:eastAsia="Batang"/>
              </w:rPr>
              <w:t>PUSCH mapping type</w:t>
            </w:r>
          </w:p>
        </w:tc>
        <w:tc>
          <w:tcPr>
            <w:tcW w:w="2126" w:type="dxa"/>
          </w:tcPr>
          <w:p w14:paraId="5F740828" w14:textId="77777777" w:rsidR="00CF08D6" w:rsidRPr="00C6449B" w:rsidRDefault="00CF08D6" w:rsidP="00CF08D6">
            <w:pPr>
              <w:pStyle w:val="TAC"/>
              <w:rPr>
                <w:rFonts w:cs="Arial"/>
              </w:rPr>
            </w:pPr>
            <w:r w:rsidRPr="00C6449B">
              <w:rPr>
                <w:rFonts w:cs="Arial"/>
              </w:rPr>
              <w:t>A, B</w:t>
            </w:r>
          </w:p>
        </w:tc>
      </w:tr>
      <w:tr w:rsidR="00CF08D6" w:rsidRPr="00C6449B" w14:paraId="5B19BC6F" w14:textId="77777777" w:rsidTr="00CF08D6">
        <w:trPr>
          <w:jc w:val="center"/>
        </w:trPr>
        <w:tc>
          <w:tcPr>
            <w:tcW w:w="1838" w:type="dxa"/>
            <w:vMerge/>
          </w:tcPr>
          <w:p w14:paraId="55867A53" w14:textId="77777777" w:rsidR="00CF08D6" w:rsidRPr="00C6449B" w:rsidRDefault="00CF08D6" w:rsidP="00CF08D6">
            <w:pPr>
              <w:pStyle w:val="TAL"/>
            </w:pPr>
          </w:p>
        </w:tc>
        <w:tc>
          <w:tcPr>
            <w:tcW w:w="5103" w:type="dxa"/>
          </w:tcPr>
          <w:p w14:paraId="230F989F" w14:textId="77777777" w:rsidR="00CF08D6" w:rsidRPr="00C6449B" w:rsidRDefault="00CF08D6" w:rsidP="00CF08D6">
            <w:pPr>
              <w:pStyle w:val="TAL"/>
            </w:pPr>
            <w:r w:rsidRPr="00C6449B">
              <w:t>Start symbol</w:t>
            </w:r>
          </w:p>
        </w:tc>
        <w:tc>
          <w:tcPr>
            <w:tcW w:w="2126" w:type="dxa"/>
          </w:tcPr>
          <w:p w14:paraId="285EE23B" w14:textId="77777777" w:rsidR="00CF08D6" w:rsidRPr="00C6449B" w:rsidRDefault="00CF08D6" w:rsidP="00CF08D6">
            <w:pPr>
              <w:pStyle w:val="TAC"/>
              <w:rPr>
                <w:rFonts w:cs="Arial"/>
              </w:rPr>
            </w:pPr>
            <w:r w:rsidRPr="00C6449B">
              <w:rPr>
                <w:rFonts w:cs="Arial"/>
              </w:rPr>
              <w:t xml:space="preserve">0 </w:t>
            </w:r>
          </w:p>
        </w:tc>
      </w:tr>
      <w:tr w:rsidR="00CF08D6" w:rsidRPr="00C6449B" w14:paraId="5C85D9C9" w14:textId="77777777" w:rsidTr="00CF08D6">
        <w:trPr>
          <w:jc w:val="center"/>
        </w:trPr>
        <w:tc>
          <w:tcPr>
            <w:tcW w:w="1838" w:type="dxa"/>
            <w:vMerge/>
          </w:tcPr>
          <w:p w14:paraId="055EE7B6" w14:textId="77777777" w:rsidR="00CF08D6" w:rsidRPr="00C6449B" w:rsidRDefault="00CF08D6" w:rsidP="00CF08D6">
            <w:pPr>
              <w:pStyle w:val="TAL"/>
            </w:pPr>
          </w:p>
        </w:tc>
        <w:tc>
          <w:tcPr>
            <w:tcW w:w="5103" w:type="dxa"/>
          </w:tcPr>
          <w:p w14:paraId="24EBEE7C" w14:textId="77777777" w:rsidR="00CF08D6" w:rsidRPr="00C6449B" w:rsidRDefault="00CF08D6" w:rsidP="00CF08D6">
            <w:pPr>
              <w:pStyle w:val="TAL"/>
            </w:pPr>
            <w:r w:rsidRPr="00C6449B">
              <w:t>Allocation length</w:t>
            </w:r>
          </w:p>
        </w:tc>
        <w:tc>
          <w:tcPr>
            <w:tcW w:w="2126" w:type="dxa"/>
          </w:tcPr>
          <w:p w14:paraId="0A28DBD3" w14:textId="77777777" w:rsidR="00CF08D6" w:rsidRPr="00C6449B" w:rsidRDefault="00CF08D6" w:rsidP="00CF08D6">
            <w:pPr>
              <w:pStyle w:val="TAC"/>
              <w:rPr>
                <w:rFonts w:cs="Arial"/>
              </w:rPr>
            </w:pPr>
            <w:r w:rsidRPr="00C6449B">
              <w:rPr>
                <w:rFonts w:cs="Arial"/>
              </w:rPr>
              <w:t xml:space="preserve">14 </w:t>
            </w:r>
          </w:p>
        </w:tc>
      </w:tr>
      <w:tr w:rsidR="00CF08D6" w:rsidRPr="00C6449B" w14:paraId="4A42EF7A" w14:textId="77777777" w:rsidTr="00CF08D6">
        <w:trPr>
          <w:jc w:val="center"/>
        </w:trPr>
        <w:tc>
          <w:tcPr>
            <w:tcW w:w="1838" w:type="dxa"/>
            <w:vMerge w:val="restart"/>
          </w:tcPr>
          <w:p w14:paraId="1600CD56" w14:textId="77777777" w:rsidR="00CF08D6" w:rsidRPr="00C6449B" w:rsidRDefault="00CF08D6" w:rsidP="00CF08D6">
            <w:pPr>
              <w:pStyle w:val="TAL"/>
            </w:pPr>
            <w:r w:rsidRPr="00C6449B">
              <w:t>Frequency domain resource assignment</w:t>
            </w:r>
          </w:p>
        </w:tc>
        <w:tc>
          <w:tcPr>
            <w:tcW w:w="5103" w:type="dxa"/>
          </w:tcPr>
          <w:p w14:paraId="37D22380" w14:textId="77777777" w:rsidR="00CF08D6" w:rsidRPr="00C6449B" w:rsidRDefault="00CF08D6" w:rsidP="00CF08D6">
            <w:pPr>
              <w:pStyle w:val="TAL"/>
            </w:pPr>
            <w:r w:rsidRPr="00C6449B">
              <w:t>RB assignment</w:t>
            </w:r>
          </w:p>
        </w:tc>
        <w:tc>
          <w:tcPr>
            <w:tcW w:w="2126" w:type="dxa"/>
          </w:tcPr>
          <w:p w14:paraId="13A8B560" w14:textId="77777777" w:rsidR="00CF08D6" w:rsidRPr="00C6449B" w:rsidRDefault="00CF08D6" w:rsidP="00CF08D6">
            <w:pPr>
              <w:pStyle w:val="TAC"/>
              <w:rPr>
                <w:rFonts w:cs="Arial"/>
              </w:rPr>
            </w:pPr>
            <w:r w:rsidRPr="00C6449B">
              <w:rPr>
                <w:rFonts w:cs="Arial"/>
              </w:rPr>
              <w:t>Full applicable test bandwidth</w:t>
            </w:r>
          </w:p>
        </w:tc>
      </w:tr>
      <w:tr w:rsidR="00CF08D6" w:rsidRPr="00C6449B" w14:paraId="041A39FF" w14:textId="77777777" w:rsidTr="00CF08D6">
        <w:trPr>
          <w:jc w:val="center"/>
        </w:trPr>
        <w:tc>
          <w:tcPr>
            <w:tcW w:w="1838" w:type="dxa"/>
            <w:vMerge/>
          </w:tcPr>
          <w:p w14:paraId="04E9FFBA" w14:textId="77777777" w:rsidR="00CF08D6" w:rsidRPr="00C6449B" w:rsidRDefault="00CF08D6" w:rsidP="00CF08D6">
            <w:pPr>
              <w:pStyle w:val="TAL"/>
            </w:pPr>
          </w:p>
        </w:tc>
        <w:tc>
          <w:tcPr>
            <w:tcW w:w="5103" w:type="dxa"/>
          </w:tcPr>
          <w:p w14:paraId="20044555" w14:textId="77777777" w:rsidR="00CF08D6" w:rsidRPr="00C6449B" w:rsidRDefault="00CF08D6" w:rsidP="00CF08D6">
            <w:pPr>
              <w:pStyle w:val="TAL"/>
            </w:pPr>
            <w:r w:rsidRPr="00C6449B">
              <w:t>Frequency hopping</w:t>
            </w:r>
          </w:p>
        </w:tc>
        <w:tc>
          <w:tcPr>
            <w:tcW w:w="2126" w:type="dxa"/>
          </w:tcPr>
          <w:p w14:paraId="5EE4A1A6" w14:textId="77777777" w:rsidR="00CF08D6" w:rsidRPr="00C6449B" w:rsidRDefault="00CF08D6" w:rsidP="00CF08D6">
            <w:pPr>
              <w:pStyle w:val="TAC"/>
              <w:rPr>
                <w:rFonts w:cs="Arial"/>
              </w:rPr>
            </w:pPr>
            <w:r w:rsidRPr="00C6449B">
              <w:rPr>
                <w:rFonts w:cs="Arial"/>
              </w:rPr>
              <w:t>Disabled</w:t>
            </w:r>
          </w:p>
        </w:tc>
      </w:tr>
      <w:tr w:rsidR="00CF08D6" w:rsidRPr="00C6449B" w14:paraId="12981F1B" w14:textId="77777777" w:rsidTr="00CF08D6">
        <w:trPr>
          <w:jc w:val="center"/>
        </w:trPr>
        <w:tc>
          <w:tcPr>
            <w:tcW w:w="6941" w:type="dxa"/>
            <w:gridSpan w:val="2"/>
            <w:vAlign w:val="center"/>
          </w:tcPr>
          <w:p w14:paraId="7D2F9332" w14:textId="77777777" w:rsidR="00CF08D6" w:rsidRPr="00C6449B" w:rsidRDefault="00CF08D6" w:rsidP="00CF08D6">
            <w:pPr>
              <w:pStyle w:val="TAL"/>
            </w:pPr>
            <w:r w:rsidRPr="00C6449B">
              <w:rPr>
                <w:rFonts w:eastAsia="Batang"/>
              </w:rPr>
              <w:t>TPMI index</w:t>
            </w:r>
            <w:r w:rsidRPr="00C6449B">
              <w:rPr>
                <w:lang w:eastAsia="zh-CN"/>
              </w:rPr>
              <w:t xml:space="preserve"> for 2Tx two-layer spatial multiplexing transmission </w:t>
            </w:r>
          </w:p>
        </w:tc>
        <w:tc>
          <w:tcPr>
            <w:tcW w:w="2126" w:type="dxa"/>
            <w:vAlign w:val="center"/>
          </w:tcPr>
          <w:p w14:paraId="252EE1C6" w14:textId="77777777" w:rsidR="00CF08D6" w:rsidRPr="00C6449B" w:rsidRDefault="00CF08D6" w:rsidP="00CF08D6">
            <w:pPr>
              <w:pStyle w:val="TAC"/>
              <w:rPr>
                <w:rFonts w:cs="Arial"/>
              </w:rPr>
            </w:pPr>
            <w:r w:rsidRPr="00C6449B">
              <w:rPr>
                <w:rFonts w:cs="Arial"/>
                <w:lang w:eastAsia="zh-CN"/>
              </w:rPr>
              <w:t>0</w:t>
            </w:r>
          </w:p>
        </w:tc>
      </w:tr>
      <w:tr w:rsidR="00CF08D6" w:rsidRPr="00C6449B" w14:paraId="49CA5101" w14:textId="77777777" w:rsidTr="00CF08D6">
        <w:trPr>
          <w:jc w:val="center"/>
        </w:trPr>
        <w:tc>
          <w:tcPr>
            <w:tcW w:w="6941" w:type="dxa"/>
            <w:gridSpan w:val="2"/>
            <w:vAlign w:val="center"/>
          </w:tcPr>
          <w:p w14:paraId="70EE0ECB" w14:textId="77777777" w:rsidR="00CF08D6" w:rsidRPr="00C6449B" w:rsidRDefault="00CF08D6" w:rsidP="00CF08D6">
            <w:pPr>
              <w:pStyle w:val="TAL"/>
            </w:pPr>
            <w:r w:rsidRPr="00C6449B">
              <w:t>Code block group based PUSCH transmission</w:t>
            </w:r>
          </w:p>
        </w:tc>
        <w:tc>
          <w:tcPr>
            <w:tcW w:w="2126" w:type="dxa"/>
            <w:vAlign w:val="center"/>
          </w:tcPr>
          <w:p w14:paraId="77BA8697" w14:textId="77777777" w:rsidR="00CF08D6" w:rsidRPr="00C6449B" w:rsidRDefault="00CF08D6" w:rsidP="00CF08D6">
            <w:pPr>
              <w:pStyle w:val="TAC"/>
              <w:rPr>
                <w:rFonts w:cs="Arial"/>
              </w:rPr>
            </w:pPr>
            <w:r w:rsidRPr="00C6449B">
              <w:rPr>
                <w:rFonts w:cs="Arial"/>
              </w:rPr>
              <w:t>Disabled</w:t>
            </w:r>
          </w:p>
        </w:tc>
      </w:tr>
      <w:tr w:rsidR="003902B5" w:rsidRPr="00C6449B" w14:paraId="203D69F2" w14:textId="77777777" w:rsidTr="00496138">
        <w:trPr>
          <w:jc w:val="center"/>
        </w:trPr>
        <w:tc>
          <w:tcPr>
            <w:tcW w:w="9067" w:type="dxa"/>
            <w:gridSpan w:val="3"/>
            <w:vAlign w:val="center"/>
          </w:tcPr>
          <w:p w14:paraId="14BFE192" w14:textId="4CAD2951" w:rsidR="003902B5" w:rsidRPr="00C6449B" w:rsidRDefault="003902B5" w:rsidP="003902B5">
            <w:pPr>
              <w:pStyle w:val="TAN"/>
            </w:pPr>
            <w:r w:rsidRPr="00C6449B">
              <w:t>Note 1:</w:t>
            </w:r>
            <w:r w:rsidRPr="00C6449B">
              <w:tab/>
              <w:t>The same requirements are applicable to FDD and TDD with different UL-DL pattern.</w:t>
            </w:r>
          </w:p>
        </w:tc>
      </w:tr>
    </w:tbl>
    <w:p w14:paraId="719280D5" w14:textId="77777777" w:rsidR="00CF08D6" w:rsidRPr="00C6449B" w:rsidRDefault="00CF08D6" w:rsidP="00CF08D6"/>
    <w:p w14:paraId="1C6553AE" w14:textId="77777777" w:rsidR="00CF08D6" w:rsidRPr="00C6449B" w:rsidRDefault="00CF08D6" w:rsidP="00CF08D6">
      <w:pPr>
        <w:pStyle w:val="Heading4"/>
        <w:rPr>
          <w:rFonts w:eastAsia="Malgun Gothic"/>
        </w:rPr>
      </w:pPr>
      <w:bookmarkStart w:id="2686" w:name="_Toc13079728"/>
      <w:bookmarkStart w:id="2687" w:name="_Toc29811216"/>
      <w:bookmarkStart w:id="2688" w:name="_Toc29811667"/>
      <w:bookmarkStart w:id="2689" w:name="_Toc37268171"/>
      <w:bookmarkStart w:id="2690" w:name="_Toc37268622"/>
      <w:bookmarkStart w:id="2691" w:name="_Toc45893270"/>
      <w:bookmarkStart w:id="2692" w:name="_Toc53177434"/>
      <w:bookmarkStart w:id="2693" w:name="_Toc53177886"/>
      <w:bookmarkStart w:id="2694" w:name="_Toc61176520"/>
      <w:bookmarkStart w:id="2695" w:name="_Toc67916343"/>
      <w:bookmarkStart w:id="2696" w:name="_Toc74670561"/>
      <w:bookmarkStart w:id="2697" w:name="_Toc76542596"/>
      <w:bookmarkStart w:id="2698" w:name="_Toc82626528"/>
      <w:bookmarkStart w:id="2699" w:name="_Toc90414494"/>
      <w:bookmarkStart w:id="2700" w:name="_Toc106769583"/>
      <w:bookmarkStart w:id="2701" w:name="_Toc115184832"/>
      <w:r w:rsidRPr="00C6449B">
        <w:rPr>
          <w:rFonts w:eastAsia="Malgun Gothic"/>
        </w:rPr>
        <w:t>8.2.1</w:t>
      </w:r>
      <w:r w:rsidRPr="00C6449B">
        <w:rPr>
          <w:lang w:eastAsia="zh-CN"/>
        </w:rPr>
        <w:t>.2</w:t>
      </w:r>
      <w:r w:rsidRPr="00C6449B">
        <w:rPr>
          <w:rFonts w:eastAsia="Malgun Gothic"/>
        </w:rPr>
        <w:tab/>
        <w:t>Minimum requirements</w:t>
      </w:r>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p>
    <w:p w14:paraId="76480E0D" w14:textId="77777777" w:rsidR="00CF08D6" w:rsidRPr="00C6449B" w:rsidRDefault="00CF08D6" w:rsidP="00CF08D6">
      <w:r w:rsidRPr="00C6449B">
        <w:t>The throughput shall be equal to or larger than the fraction of maximum throughput for the FRCs stated in tables 8.2.1</w:t>
      </w:r>
      <w:r w:rsidRPr="00C6449B">
        <w:rPr>
          <w:lang w:eastAsia="zh-CN"/>
        </w:rPr>
        <w:t>.2</w:t>
      </w:r>
      <w:r w:rsidRPr="00C6449B">
        <w:t>-1 to 8.2.1</w:t>
      </w:r>
      <w:r w:rsidRPr="00C6449B">
        <w:rPr>
          <w:lang w:eastAsia="zh-CN"/>
        </w:rPr>
        <w:t>.2</w:t>
      </w:r>
      <w:r w:rsidRPr="00C6449B">
        <w:t>-14 at the given SNR</w:t>
      </w:r>
      <w:r w:rsidRPr="00C6449B">
        <w:rPr>
          <w:lang w:eastAsia="zh-CN"/>
        </w:rPr>
        <w:t xml:space="preserve"> for 1Tx or for 2Tx two-layer spatial multiplexing transmission</w:t>
      </w:r>
      <w:r w:rsidRPr="00C6449B">
        <w:t>. FRCs are defined in annex A.</w:t>
      </w:r>
    </w:p>
    <w:p w14:paraId="455012BE" w14:textId="77777777" w:rsidR="00CF08D6" w:rsidRPr="00C6449B" w:rsidRDefault="00CF08D6" w:rsidP="00CF08D6">
      <w:pPr>
        <w:pStyle w:val="TH"/>
        <w:rPr>
          <w:rFonts w:eastAsia="Malgun Gothic"/>
          <w:lang w:eastAsia="zh-CN"/>
        </w:rPr>
      </w:pPr>
      <w:r w:rsidRPr="00C6449B">
        <w:rPr>
          <w:rFonts w:eastAsia="Malgun Gothic"/>
        </w:rPr>
        <w:t>Table 8.2.1.2-1: Minimum requirements for PUSCH, Type A, 5 MHz channel bandwidth</w:t>
      </w:r>
      <w:r w:rsidRPr="00C6449B">
        <w:rPr>
          <w:rFonts w:eastAsia="Malgun Gothic"/>
          <w:lang w:eastAsia="zh-CN"/>
        </w:rPr>
        <w:t>, 15 kHz SCS</w:t>
      </w:r>
    </w:p>
    <w:tbl>
      <w:tblPr>
        <w:tblStyle w:val="TableGrid7"/>
        <w:tblW w:w="10314" w:type="dxa"/>
        <w:tblLayout w:type="fixed"/>
        <w:tblLook w:val="04A0" w:firstRow="1" w:lastRow="0" w:firstColumn="1" w:lastColumn="0" w:noHBand="0" w:noVBand="1"/>
      </w:tblPr>
      <w:tblGrid>
        <w:gridCol w:w="1007"/>
        <w:gridCol w:w="1093"/>
        <w:gridCol w:w="985"/>
        <w:gridCol w:w="1985"/>
        <w:gridCol w:w="1275"/>
        <w:gridCol w:w="1418"/>
        <w:gridCol w:w="1417"/>
        <w:gridCol w:w="1134"/>
      </w:tblGrid>
      <w:tr w:rsidR="00CF08D6" w:rsidRPr="00C6449B" w14:paraId="51A60FCC" w14:textId="77777777" w:rsidTr="00266139">
        <w:tc>
          <w:tcPr>
            <w:tcW w:w="1007" w:type="dxa"/>
          </w:tcPr>
          <w:p w14:paraId="2BEBCCFB"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3" w:type="dxa"/>
          </w:tcPr>
          <w:p w14:paraId="10237761" w14:textId="77777777" w:rsidR="00CF08D6" w:rsidRPr="00C6449B" w:rsidRDefault="00CF08D6" w:rsidP="00CF08D6">
            <w:pPr>
              <w:pStyle w:val="TAH"/>
            </w:pPr>
            <w:r w:rsidRPr="00C6449B">
              <w:t>Number of RX antennas</w:t>
            </w:r>
          </w:p>
        </w:tc>
        <w:tc>
          <w:tcPr>
            <w:tcW w:w="985" w:type="dxa"/>
          </w:tcPr>
          <w:p w14:paraId="3BA76E93" w14:textId="77777777" w:rsidR="00CF08D6" w:rsidRPr="00C6449B" w:rsidRDefault="00CF08D6" w:rsidP="00CF08D6">
            <w:pPr>
              <w:pStyle w:val="TAH"/>
            </w:pPr>
            <w:r w:rsidRPr="00C6449B">
              <w:t>Cyclic prefix</w:t>
            </w:r>
          </w:p>
        </w:tc>
        <w:tc>
          <w:tcPr>
            <w:tcW w:w="1985" w:type="dxa"/>
          </w:tcPr>
          <w:p w14:paraId="2149C8EF"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275" w:type="dxa"/>
          </w:tcPr>
          <w:p w14:paraId="26AE2FE6" w14:textId="77777777" w:rsidR="00CF08D6" w:rsidRPr="00C6449B" w:rsidRDefault="00CF08D6" w:rsidP="00CF08D6">
            <w:pPr>
              <w:pStyle w:val="TAH"/>
            </w:pPr>
            <w:r w:rsidRPr="00C6449B">
              <w:t>Fraction of maximum throughput</w:t>
            </w:r>
          </w:p>
        </w:tc>
        <w:tc>
          <w:tcPr>
            <w:tcW w:w="1418" w:type="dxa"/>
          </w:tcPr>
          <w:p w14:paraId="03705171" w14:textId="77777777" w:rsidR="00CF08D6" w:rsidRPr="00C6449B" w:rsidRDefault="00CF08D6" w:rsidP="00CF08D6">
            <w:pPr>
              <w:pStyle w:val="TAH"/>
            </w:pPr>
            <w:r w:rsidRPr="00C6449B">
              <w:t>FRC</w:t>
            </w:r>
            <w:r w:rsidRPr="00C6449B">
              <w:br/>
              <w:t>(Annex A)</w:t>
            </w:r>
          </w:p>
        </w:tc>
        <w:tc>
          <w:tcPr>
            <w:tcW w:w="1417" w:type="dxa"/>
          </w:tcPr>
          <w:p w14:paraId="06F10916" w14:textId="77777777" w:rsidR="00CF08D6" w:rsidRPr="00C6449B" w:rsidRDefault="00CF08D6" w:rsidP="00CF08D6">
            <w:pPr>
              <w:pStyle w:val="TAH"/>
            </w:pPr>
            <w:r w:rsidRPr="00C6449B">
              <w:t>Additional DM-RS position</w:t>
            </w:r>
          </w:p>
        </w:tc>
        <w:tc>
          <w:tcPr>
            <w:tcW w:w="1134" w:type="dxa"/>
          </w:tcPr>
          <w:p w14:paraId="67F64AD6" w14:textId="77777777" w:rsidR="00CF08D6" w:rsidRPr="00C6449B" w:rsidRDefault="00CF08D6" w:rsidP="00CF08D6">
            <w:pPr>
              <w:pStyle w:val="TAH"/>
            </w:pPr>
            <w:r w:rsidRPr="00C6449B">
              <w:t>SNR</w:t>
            </w:r>
          </w:p>
          <w:p w14:paraId="6EA1D645" w14:textId="77777777" w:rsidR="00CF08D6" w:rsidRPr="00C6449B" w:rsidRDefault="00CF08D6" w:rsidP="00CF08D6">
            <w:pPr>
              <w:pStyle w:val="TAH"/>
            </w:pPr>
            <w:r w:rsidRPr="00C6449B">
              <w:t>(dB)</w:t>
            </w:r>
          </w:p>
        </w:tc>
      </w:tr>
      <w:tr w:rsidR="00266139" w:rsidRPr="00C6449B" w14:paraId="42B07588" w14:textId="77777777" w:rsidTr="00266139">
        <w:trPr>
          <w:trHeight w:val="105"/>
        </w:trPr>
        <w:tc>
          <w:tcPr>
            <w:tcW w:w="1007" w:type="dxa"/>
            <w:vMerge w:val="restart"/>
            <w:vAlign w:val="center"/>
          </w:tcPr>
          <w:p w14:paraId="6AB8F354" w14:textId="77777777" w:rsidR="00266139" w:rsidRPr="00C6449B" w:rsidRDefault="00266139" w:rsidP="00266139">
            <w:pPr>
              <w:pStyle w:val="TAC"/>
            </w:pPr>
            <w:r w:rsidRPr="00C6449B">
              <w:t>1</w:t>
            </w:r>
          </w:p>
        </w:tc>
        <w:tc>
          <w:tcPr>
            <w:tcW w:w="1093" w:type="dxa"/>
            <w:vMerge w:val="restart"/>
            <w:vAlign w:val="center"/>
          </w:tcPr>
          <w:p w14:paraId="545BBEC6" w14:textId="77777777" w:rsidR="00266139" w:rsidRPr="00C6449B" w:rsidRDefault="00266139" w:rsidP="00266139">
            <w:pPr>
              <w:pStyle w:val="TAC"/>
            </w:pPr>
            <w:r w:rsidRPr="00C6449B">
              <w:t>2</w:t>
            </w:r>
          </w:p>
        </w:tc>
        <w:tc>
          <w:tcPr>
            <w:tcW w:w="985" w:type="dxa"/>
            <w:vAlign w:val="center"/>
          </w:tcPr>
          <w:p w14:paraId="5EB282ED" w14:textId="77777777" w:rsidR="00266139" w:rsidRPr="00C6449B" w:rsidRDefault="00266139" w:rsidP="00266139">
            <w:pPr>
              <w:pStyle w:val="TAC"/>
              <w:rPr>
                <w:rFonts w:cs="Arial"/>
              </w:rPr>
            </w:pPr>
            <w:r w:rsidRPr="00C6449B">
              <w:rPr>
                <w:rFonts w:cs="Arial"/>
              </w:rPr>
              <w:t>Normal</w:t>
            </w:r>
          </w:p>
        </w:tc>
        <w:tc>
          <w:tcPr>
            <w:tcW w:w="1985" w:type="dxa"/>
            <w:vAlign w:val="center"/>
          </w:tcPr>
          <w:p w14:paraId="0155A581" w14:textId="77777777" w:rsidR="00266139" w:rsidRPr="00C6449B" w:rsidRDefault="00266139" w:rsidP="00266139">
            <w:pPr>
              <w:pStyle w:val="TAC"/>
            </w:pPr>
            <w:r w:rsidRPr="00C6449B">
              <w:t>TDLB100-400 Low</w:t>
            </w:r>
          </w:p>
        </w:tc>
        <w:tc>
          <w:tcPr>
            <w:tcW w:w="1275" w:type="dxa"/>
            <w:vAlign w:val="center"/>
          </w:tcPr>
          <w:p w14:paraId="4DBAEC73" w14:textId="77777777" w:rsidR="00266139" w:rsidRPr="00C6449B" w:rsidRDefault="00266139" w:rsidP="00266139">
            <w:pPr>
              <w:pStyle w:val="TAC"/>
            </w:pPr>
            <w:r w:rsidRPr="00C6449B">
              <w:t>70 %</w:t>
            </w:r>
          </w:p>
        </w:tc>
        <w:tc>
          <w:tcPr>
            <w:tcW w:w="1418" w:type="dxa"/>
            <w:vAlign w:val="center"/>
          </w:tcPr>
          <w:p w14:paraId="170DE686" w14:textId="77777777" w:rsidR="00266139" w:rsidRPr="00C6449B" w:rsidRDefault="00266139" w:rsidP="00266139">
            <w:pPr>
              <w:pStyle w:val="TAC"/>
            </w:pPr>
            <w:r w:rsidRPr="00C6449B">
              <w:t>G-FR1-A3-8</w:t>
            </w:r>
          </w:p>
        </w:tc>
        <w:tc>
          <w:tcPr>
            <w:tcW w:w="1417" w:type="dxa"/>
            <w:vAlign w:val="center"/>
          </w:tcPr>
          <w:p w14:paraId="0B517375" w14:textId="77777777" w:rsidR="00266139" w:rsidRPr="00C6449B" w:rsidRDefault="00266139" w:rsidP="00266139">
            <w:pPr>
              <w:pStyle w:val="TAC"/>
            </w:pPr>
            <w:r w:rsidRPr="00C6449B">
              <w:t>pos1</w:t>
            </w:r>
          </w:p>
        </w:tc>
        <w:tc>
          <w:tcPr>
            <w:tcW w:w="1134" w:type="dxa"/>
          </w:tcPr>
          <w:p w14:paraId="4EC6FBA3" w14:textId="164038D8" w:rsidR="00266139" w:rsidRPr="00C6449B" w:rsidRDefault="00266139" w:rsidP="00266139">
            <w:pPr>
              <w:pStyle w:val="TAC"/>
            </w:pPr>
            <w:r w:rsidRPr="00C6449B">
              <w:t>-2.3</w:t>
            </w:r>
          </w:p>
        </w:tc>
      </w:tr>
      <w:tr w:rsidR="00266139" w:rsidRPr="00C6449B" w14:paraId="4B367AAF" w14:textId="77777777" w:rsidTr="00266139">
        <w:trPr>
          <w:trHeight w:val="105"/>
        </w:trPr>
        <w:tc>
          <w:tcPr>
            <w:tcW w:w="1007" w:type="dxa"/>
            <w:vMerge/>
            <w:vAlign w:val="center"/>
          </w:tcPr>
          <w:p w14:paraId="0699A9AB" w14:textId="77777777" w:rsidR="00266139" w:rsidRPr="00C6449B" w:rsidRDefault="00266139" w:rsidP="00266139">
            <w:pPr>
              <w:pStyle w:val="TAC"/>
            </w:pPr>
          </w:p>
        </w:tc>
        <w:tc>
          <w:tcPr>
            <w:tcW w:w="1093" w:type="dxa"/>
            <w:vMerge/>
            <w:vAlign w:val="center"/>
          </w:tcPr>
          <w:p w14:paraId="500EAEA1" w14:textId="77777777" w:rsidR="00266139" w:rsidRPr="00C6449B" w:rsidRDefault="00266139" w:rsidP="00266139">
            <w:pPr>
              <w:pStyle w:val="TAC"/>
            </w:pPr>
          </w:p>
        </w:tc>
        <w:tc>
          <w:tcPr>
            <w:tcW w:w="985" w:type="dxa"/>
            <w:vAlign w:val="center"/>
          </w:tcPr>
          <w:p w14:paraId="5E4E4874" w14:textId="77777777" w:rsidR="00266139" w:rsidRPr="00C6449B" w:rsidRDefault="00266139" w:rsidP="00266139">
            <w:pPr>
              <w:pStyle w:val="TAC"/>
              <w:rPr>
                <w:rFonts w:cs="Arial"/>
              </w:rPr>
            </w:pPr>
            <w:r w:rsidRPr="00C6449B">
              <w:rPr>
                <w:rFonts w:cs="Arial"/>
              </w:rPr>
              <w:t>Normal</w:t>
            </w:r>
          </w:p>
        </w:tc>
        <w:tc>
          <w:tcPr>
            <w:tcW w:w="1985" w:type="dxa"/>
            <w:vAlign w:val="center"/>
          </w:tcPr>
          <w:p w14:paraId="7C3E6E8B" w14:textId="77777777" w:rsidR="00266139" w:rsidRPr="00C6449B" w:rsidRDefault="00266139" w:rsidP="00266139">
            <w:pPr>
              <w:pStyle w:val="TAC"/>
            </w:pPr>
            <w:r w:rsidRPr="00C6449B">
              <w:t>TDLC300-100 Low</w:t>
            </w:r>
          </w:p>
        </w:tc>
        <w:tc>
          <w:tcPr>
            <w:tcW w:w="1275" w:type="dxa"/>
            <w:vAlign w:val="center"/>
          </w:tcPr>
          <w:p w14:paraId="0223B3A0" w14:textId="77777777" w:rsidR="00266139" w:rsidRPr="00C6449B" w:rsidRDefault="00266139" w:rsidP="00266139">
            <w:pPr>
              <w:pStyle w:val="TAC"/>
            </w:pPr>
            <w:r w:rsidRPr="00C6449B">
              <w:t>70 %</w:t>
            </w:r>
          </w:p>
        </w:tc>
        <w:tc>
          <w:tcPr>
            <w:tcW w:w="1418" w:type="dxa"/>
            <w:vAlign w:val="center"/>
          </w:tcPr>
          <w:p w14:paraId="2EAEAE9C" w14:textId="77777777" w:rsidR="00266139" w:rsidRPr="00C6449B" w:rsidRDefault="00266139" w:rsidP="00266139">
            <w:pPr>
              <w:pStyle w:val="TAC"/>
            </w:pPr>
            <w:r w:rsidRPr="00C6449B">
              <w:t>G-FR1-A4-8</w:t>
            </w:r>
          </w:p>
        </w:tc>
        <w:tc>
          <w:tcPr>
            <w:tcW w:w="1417" w:type="dxa"/>
          </w:tcPr>
          <w:p w14:paraId="7E6D53F6" w14:textId="77777777" w:rsidR="00266139" w:rsidRPr="00C6449B" w:rsidRDefault="00266139" w:rsidP="00266139">
            <w:pPr>
              <w:pStyle w:val="TAC"/>
            </w:pPr>
            <w:r w:rsidRPr="00C6449B">
              <w:t>pos1</w:t>
            </w:r>
          </w:p>
        </w:tc>
        <w:tc>
          <w:tcPr>
            <w:tcW w:w="1134" w:type="dxa"/>
          </w:tcPr>
          <w:p w14:paraId="433B0B8A" w14:textId="46A424A5" w:rsidR="00266139" w:rsidRPr="00C6449B" w:rsidRDefault="00266139" w:rsidP="00266139">
            <w:pPr>
              <w:pStyle w:val="TAC"/>
            </w:pPr>
            <w:r w:rsidRPr="00C6449B">
              <w:t>10.1</w:t>
            </w:r>
          </w:p>
        </w:tc>
      </w:tr>
      <w:tr w:rsidR="00266139" w:rsidRPr="00C6449B" w14:paraId="4E1EB6B2" w14:textId="77777777" w:rsidTr="00266139">
        <w:trPr>
          <w:trHeight w:val="105"/>
        </w:trPr>
        <w:tc>
          <w:tcPr>
            <w:tcW w:w="1007" w:type="dxa"/>
            <w:vMerge/>
            <w:vAlign w:val="center"/>
          </w:tcPr>
          <w:p w14:paraId="040D6558" w14:textId="77777777" w:rsidR="00266139" w:rsidRPr="00C6449B" w:rsidRDefault="00266139" w:rsidP="00266139">
            <w:pPr>
              <w:pStyle w:val="TAC"/>
            </w:pPr>
          </w:p>
        </w:tc>
        <w:tc>
          <w:tcPr>
            <w:tcW w:w="1093" w:type="dxa"/>
            <w:vMerge/>
            <w:vAlign w:val="center"/>
          </w:tcPr>
          <w:p w14:paraId="10F58550" w14:textId="77777777" w:rsidR="00266139" w:rsidRPr="00C6449B" w:rsidRDefault="00266139" w:rsidP="00266139">
            <w:pPr>
              <w:pStyle w:val="TAC"/>
            </w:pPr>
          </w:p>
        </w:tc>
        <w:tc>
          <w:tcPr>
            <w:tcW w:w="985" w:type="dxa"/>
            <w:vAlign w:val="center"/>
          </w:tcPr>
          <w:p w14:paraId="36080536" w14:textId="77777777" w:rsidR="00266139" w:rsidRPr="00C6449B" w:rsidRDefault="00266139" w:rsidP="00266139">
            <w:pPr>
              <w:pStyle w:val="TAC"/>
              <w:rPr>
                <w:rFonts w:cs="Arial"/>
              </w:rPr>
            </w:pPr>
            <w:r w:rsidRPr="00C6449B">
              <w:rPr>
                <w:rFonts w:cs="Arial"/>
              </w:rPr>
              <w:t>Normal</w:t>
            </w:r>
          </w:p>
        </w:tc>
        <w:tc>
          <w:tcPr>
            <w:tcW w:w="1985" w:type="dxa"/>
            <w:vAlign w:val="center"/>
          </w:tcPr>
          <w:p w14:paraId="6CBCB677" w14:textId="77777777" w:rsidR="00266139" w:rsidRPr="00C6449B" w:rsidRDefault="00266139" w:rsidP="00266139">
            <w:pPr>
              <w:pStyle w:val="TAC"/>
            </w:pPr>
            <w:r w:rsidRPr="00C6449B">
              <w:t>TDLA30-10 Low</w:t>
            </w:r>
          </w:p>
        </w:tc>
        <w:tc>
          <w:tcPr>
            <w:tcW w:w="1275" w:type="dxa"/>
            <w:vAlign w:val="center"/>
          </w:tcPr>
          <w:p w14:paraId="1EB0E8DF" w14:textId="77777777" w:rsidR="00266139" w:rsidRPr="00C6449B" w:rsidRDefault="00266139" w:rsidP="00266139">
            <w:pPr>
              <w:pStyle w:val="TAC"/>
            </w:pPr>
            <w:r w:rsidRPr="00C6449B">
              <w:t>70 %</w:t>
            </w:r>
          </w:p>
        </w:tc>
        <w:tc>
          <w:tcPr>
            <w:tcW w:w="1418" w:type="dxa"/>
            <w:vAlign w:val="center"/>
          </w:tcPr>
          <w:p w14:paraId="03E26D63" w14:textId="77777777" w:rsidR="00266139" w:rsidRPr="00C6449B" w:rsidRDefault="00266139" w:rsidP="00266139">
            <w:pPr>
              <w:pStyle w:val="TAC"/>
            </w:pPr>
            <w:r w:rsidRPr="00C6449B">
              <w:t>G-FR1-A5-8</w:t>
            </w:r>
          </w:p>
        </w:tc>
        <w:tc>
          <w:tcPr>
            <w:tcW w:w="1417" w:type="dxa"/>
          </w:tcPr>
          <w:p w14:paraId="208B0F30" w14:textId="77777777" w:rsidR="00266139" w:rsidRPr="00C6449B" w:rsidRDefault="00266139" w:rsidP="00266139">
            <w:pPr>
              <w:pStyle w:val="TAC"/>
            </w:pPr>
            <w:r w:rsidRPr="00C6449B">
              <w:t>pos1</w:t>
            </w:r>
          </w:p>
        </w:tc>
        <w:tc>
          <w:tcPr>
            <w:tcW w:w="1134" w:type="dxa"/>
          </w:tcPr>
          <w:p w14:paraId="11D25BF6" w14:textId="2EF4359A" w:rsidR="00266139" w:rsidRPr="00C6449B" w:rsidRDefault="00266139" w:rsidP="00266139">
            <w:pPr>
              <w:pStyle w:val="TAC"/>
            </w:pPr>
            <w:r w:rsidRPr="00C6449B">
              <w:t>12.3</w:t>
            </w:r>
          </w:p>
        </w:tc>
      </w:tr>
      <w:tr w:rsidR="00266139" w:rsidRPr="00C6449B" w14:paraId="6FB0F1CB" w14:textId="77777777" w:rsidTr="00266139">
        <w:trPr>
          <w:trHeight w:val="105"/>
        </w:trPr>
        <w:tc>
          <w:tcPr>
            <w:tcW w:w="1007" w:type="dxa"/>
            <w:vMerge/>
            <w:vAlign w:val="center"/>
          </w:tcPr>
          <w:p w14:paraId="0B53ABB3" w14:textId="77777777" w:rsidR="00266139" w:rsidRPr="00C6449B" w:rsidRDefault="00266139" w:rsidP="00266139">
            <w:pPr>
              <w:pStyle w:val="TAC"/>
            </w:pPr>
          </w:p>
        </w:tc>
        <w:tc>
          <w:tcPr>
            <w:tcW w:w="1093" w:type="dxa"/>
            <w:vMerge w:val="restart"/>
            <w:vAlign w:val="center"/>
          </w:tcPr>
          <w:p w14:paraId="23EEAE1F" w14:textId="77777777" w:rsidR="00266139" w:rsidRPr="00C6449B" w:rsidRDefault="00266139" w:rsidP="00266139">
            <w:pPr>
              <w:pStyle w:val="TAC"/>
            </w:pPr>
            <w:r w:rsidRPr="00C6449B">
              <w:t>4</w:t>
            </w:r>
          </w:p>
        </w:tc>
        <w:tc>
          <w:tcPr>
            <w:tcW w:w="985" w:type="dxa"/>
            <w:vAlign w:val="center"/>
          </w:tcPr>
          <w:p w14:paraId="169AA8AA" w14:textId="77777777" w:rsidR="00266139" w:rsidRPr="00C6449B" w:rsidRDefault="00266139" w:rsidP="00266139">
            <w:pPr>
              <w:pStyle w:val="TAC"/>
              <w:rPr>
                <w:rFonts w:cs="Arial"/>
              </w:rPr>
            </w:pPr>
            <w:r w:rsidRPr="00C6449B">
              <w:rPr>
                <w:rFonts w:cs="Arial"/>
              </w:rPr>
              <w:t>Normal</w:t>
            </w:r>
          </w:p>
        </w:tc>
        <w:tc>
          <w:tcPr>
            <w:tcW w:w="1985" w:type="dxa"/>
            <w:vAlign w:val="center"/>
          </w:tcPr>
          <w:p w14:paraId="46454D96" w14:textId="77777777" w:rsidR="00266139" w:rsidRPr="00C6449B" w:rsidRDefault="00266139" w:rsidP="00266139">
            <w:pPr>
              <w:pStyle w:val="TAC"/>
            </w:pPr>
            <w:r w:rsidRPr="00C6449B">
              <w:t>TDLB100-400 Low</w:t>
            </w:r>
          </w:p>
        </w:tc>
        <w:tc>
          <w:tcPr>
            <w:tcW w:w="1275" w:type="dxa"/>
            <w:vAlign w:val="center"/>
          </w:tcPr>
          <w:p w14:paraId="6BBE466F" w14:textId="77777777" w:rsidR="00266139" w:rsidRPr="00C6449B" w:rsidRDefault="00266139" w:rsidP="00266139">
            <w:pPr>
              <w:pStyle w:val="TAC"/>
            </w:pPr>
            <w:r w:rsidRPr="00C6449B">
              <w:t>70 %</w:t>
            </w:r>
          </w:p>
        </w:tc>
        <w:tc>
          <w:tcPr>
            <w:tcW w:w="1418" w:type="dxa"/>
            <w:vAlign w:val="center"/>
          </w:tcPr>
          <w:p w14:paraId="7DA11372" w14:textId="77777777" w:rsidR="00266139" w:rsidRPr="00C6449B" w:rsidRDefault="00266139" w:rsidP="00266139">
            <w:pPr>
              <w:pStyle w:val="TAC"/>
            </w:pPr>
            <w:r w:rsidRPr="00C6449B">
              <w:t>G-FR1-A3-8</w:t>
            </w:r>
          </w:p>
        </w:tc>
        <w:tc>
          <w:tcPr>
            <w:tcW w:w="1417" w:type="dxa"/>
          </w:tcPr>
          <w:p w14:paraId="2773F7D3" w14:textId="77777777" w:rsidR="00266139" w:rsidRPr="00C6449B" w:rsidRDefault="00266139" w:rsidP="00266139">
            <w:pPr>
              <w:pStyle w:val="TAC"/>
            </w:pPr>
            <w:r w:rsidRPr="00C6449B">
              <w:t>pos1</w:t>
            </w:r>
          </w:p>
        </w:tc>
        <w:tc>
          <w:tcPr>
            <w:tcW w:w="1134" w:type="dxa"/>
          </w:tcPr>
          <w:p w14:paraId="26F7136D" w14:textId="6C957828" w:rsidR="00266139" w:rsidRPr="00C6449B" w:rsidRDefault="00266139" w:rsidP="00266139">
            <w:pPr>
              <w:pStyle w:val="TAC"/>
            </w:pPr>
            <w:r w:rsidRPr="00C6449B">
              <w:t>-5.8</w:t>
            </w:r>
          </w:p>
        </w:tc>
      </w:tr>
      <w:tr w:rsidR="00266139" w:rsidRPr="00C6449B" w14:paraId="5F03A1F7" w14:textId="77777777" w:rsidTr="00266139">
        <w:trPr>
          <w:trHeight w:val="105"/>
        </w:trPr>
        <w:tc>
          <w:tcPr>
            <w:tcW w:w="1007" w:type="dxa"/>
            <w:vMerge/>
            <w:vAlign w:val="center"/>
          </w:tcPr>
          <w:p w14:paraId="7238F799" w14:textId="77777777" w:rsidR="00266139" w:rsidRPr="00C6449B" w:rsidRDefault="00266139" w:rsidP="00266139">
            <w:pPr>
              <w:pStyle w:val="TAC"/>
            </w:pPr>
          </w:p>
        </w:tc>
        <w:tc>
          <w:tcPr>
            <w:tcW w:w="1093" w:type="dxa"/>
            <w:vMerge/>
            <w:vAlign w:val="center"/>
          </w:tcPr>
          <w:p w14:paraId="0E7F965B" w14:textId="77777777" w:rsidR="00266139" w:rsidRPr="00C6449B" w:rsidRDefault="00266139" w:rsidP="00266139">
            <w:pPr>
              <w:pStyle w:val="TAC"/>
            </w:pPr>
          </w:p>
        </w:tc>
        <w:tc>
          <w:tcPr>
            <w:tcW w:w="985" w:type="dxa"/>
            <w:vAlign w:val="center"/>
          </w:tcPr>
          <w:p w14:paraId="4FB7D894" w14:textId="77777777" w:rsidR="00266139" w:rsidRPr="00C6449B" w:rsidRDefault="00266139" w:rsidP="00266139">
            <w:pPr>
              <w:pStyle w:val="TAC"/>
              <w:rPr>
                <w:rFonts w:cs="Arial"/>
              </w:rPr>
            </w:pPr>
            <w:r w:rsidRPr="00C6449B">
              <w:rPr>
                <w:rFonts w:cs="Arial"/>
              </w:rPr>
              <w:t>Normal</w:t>
            </w:r>
          </w:p>
        </w:tc>
        <w:tc>
          <w:tcPr>
            <w:tcW w:w="1985" w:type="dxa"/>
            <w:vAlign w:val="center"/>
          </w:tcPr>
          <w:p w14:paraId="5AFC9675" w14:textId="77777777" w:rsidR="00266139" w:rsidRPr="00C6449B" w:rsidRDefault="00266139" w:rsidP="00266139">
            <w:pPr>
              <w:pStyle w:val="TAC"/>
            </w:pPr>
            <w:r w:rsidRPr="00C6449B">
              <w:t>TDLC300-100 Low</w:t>
            </w:r>
          </w:p>
        </w:tc>
        <w:tc>
          <w:tcPr>
            <w:tcW w:w="1275" w:type="dxa"/>
            <w:vAlign w:val="center"/>
          </w:tcPr>
          <w:p w14:paraId="2724E78A" w14:textId="77777777" w:rsidR="00266139" w:rsidRPr="00C6449B" w:rsidRDefault="00266139" w:rsidP="00266139">
            <w:pPr>
              <w:pStyle w:val="TAC"/>
            </w:pPr>
            <w:r w:rsidRPr="00C6449B">
              <w:t>70 %</w:t>
            </w:r>
          </w:p>
        </w:tc>
        <w:tc>
          <w:tcPr>
            <w:tcW w:w="1418" w:type="dxa"/>
            <w:vAlign w:val="center"/>
          </w:tcPr>
          <w:p w14:paraId="4DD3553A" w14:textId="77777777" w:rsidR="00266139" w:rsidRPr="00C6449B" w:rsidRDefault="00266139" w:rsidP="00266139">
            <w:pPr>
              <w:pStyle w:val="TAC"/>
            </w:pPr>
            <w:r w:rsidRPr="00C6449B">
              <w:t>G-FR1-A4-8</w:t>
            </w:r>
          </w:p>
        </w:tc>
        <w:tc>
          <w:tcPr>
            <w:tcW w:w="1417" w:type="dxa"/>
          </w:tcPr>
          <w:p w14:paraId="3F795F79" w14:textId="77777777" w:rsidR="00266139" w:rsidRPr="00C6449B" w:rsidRDefault="00266139" w:rsidP="00266139">
            <w:pPr>
              <w:pStyle w:val="TAC"/>
            </w:pPr>
            <w:r w:rsidRPr="00C6449B">
              <w:t>pos1</w:t>
            </w:r>
          </w:p>
        </w:tc>
        <w:tc>
          <w:tcPr>
            <w:tcW w:w="1134" w:type="dxa"/>
          </w:tcPr>
          <w:p w14:paraId="2E5070C9" w14:textId="091835DD" w:rsidR="00266139" w:rsidRPr="00C6449B" w:rsidRDefault="00266139" w:rsidP="00266139">
            <w:pPr>
              <w:pStyle w:val="TAC"/>
            </w:pPr>
            <w:r w:rsidRPr="00C6449B">
              <w:t>6.2</w:t>
            </w:r>
          </w:p>
        </w:tc>
      </w:tr>
      <w:tr w:rsidR="00266139" w:rsidRPr="00C6449B" w14:paraId="45398CD7" w14:textId="77777777" w:rsidTr="00266139">
        <w:trPr>
          <w:trHeight w:val="105"/>
        </w:trPr>
        <w:tc>
          <w:tcPr>
            <w:tcW w:w="1007" w:type="dxa"/>
            <w:vMerge/>
            <w:vAlign w:val="center"/>
          </w:tcPr>
          <w:p w14:paraId="29695D7E" w14:textId="77777777" w:rsidR="00266139" w:rsidRPr="00C6449B" w:rsidRDefault="00266139" w:rsidP="00266139">
            <w:pPr>
              <w:pStyle w:val="TAC"/>
            </w:pPr>
          </w:p>
        </w:tc>
        <w:tc>
          <w:tcPr>
            <w:tcW w:w="1093" w:type="dxa"/>
            <w:vMerge/>
            <w:vAlign w:val="center"/>
          </w:tcPr>
          <w:p w14:paraId="4A347FAB" w14:textId="77777777" w:rsidR="00266139" w:rsidRPr="00C6449B" w:rsidRDefault="00266139" w:rsidP="00266139">
            <w:pPr>
              <w:pStyle w:val="TAC"/>
            </w:pPr>
          </w:p>
        </w:tc>
        <w:tc>
          <w:tcPr>
            <w:tcW w:w="985" w:type="dxa"/>
            <w:vAlign w:val="center"/>
          </w:tcPr>
          <w:p w14:paraId="5B12953E" w14:textId="77777777" w:rsidR="00266139" w:rsidRPr="00C6449B" w:rsidRDefault="00266139" w:rsidP="00266139">
            <w:pPr>
              <w:pStyle w:val="TAC"/>
              <w:rPr>
                <w:rFonts w:cs="Arial"/>
              </w:rPr>
            </w:pPr>
            <w:r w:rsidRPr="00C6449B">
              <w:rPr>
                <w:rFonts w:cs="Arial"/>
              </w:rPr>
              <w:t>Normal</w:t>
            </w:r>
          </w:p>
        </w:tc>
        <w:tc>
          <w:tcPr>
            <w:tcW w:w="1985" w:type="dxa"/>
            <w:vAlign w:val="center"/>
          </w:tcPr>
          <w:p w14:paraId="72F4485B" w14:textId="77777777" w:rsidR="00266139" w:rsidRPr="00C6449B" w:rsidRDefault="00266139" w:rsidP="00266139">
            <w:pPr>
              <w:pStyle w:val="TAC"/>
            </w:pPr>
            <w:r w:rsidRPr="00C6449B">
              <w:t>TDLA30-10 Low</w:t>
            </w:r>
          </w:p>
        </w:tc>
        <w:tc>
          <w:tcPr>
            <w:tcW w:w="1275" w:type="dxa"/>
            <w:vAlign w:val="center"/>
          </w:tcPr>
          <w:p w14:paraId="2088CD49" w14:textId="77777777" w:rsidR="00266139" w:rsidRPr="00C6449B" w:rsidRDefault="00266139" w:rsidP="00266139">
            <w:pPr>
              <w:pStyle w:val="TAC"/>
            </w:pPr>
            <w:r w:rsidRPr="00C6449B">
              <w:t>70 %</w:t>
            </w:r>
          </w:p>
        </w:tc>
        <w:tc>
          <w:tcPr>
            <w:tcW w:w="1418" w:type="dxa"/>
            <w:vAlign w:val="center"/>
          </w:tcPr>
          <w:p w14:paraId="3B3837AC" w14:textId="77777777" w:rsidR="00266139" w:rsidRPr="00C6449B" w:rsidRDefault="00266139" w:rsidP="00266139">
            <w:pPr>
              <w:pStyle w:val="TAC"/>
            </w:pPr>
            <w:r w:rsidRPr="00C6449B">
              <w:t>G-FR1-A5-8</w:t>
            </w:r>
          </w:p>
        </w:tc>
        <w:tc>
          <w:tcPr>
            <w:tcW w:w="1417" w:type="dxa"/>
          </w:tcPr>
          <w:p w14:paraId="76BC8644" w14:textId="77777777" w:rsidR="00266139" w:rsidRPr="00C6449B" w:rsidRDefault="00266139" w:rsidP="00266139">
            <w:pPr>
              <w:pStyle w:val="TAC"/>
            </w:pPr>
            <w:r w:rsidRPr="00C6449B">
              <w:t>pos1</w:t>
            </w:r>
          </w:p>
        </w:tc>
        <w:tc>
          <w:tcPr>
            <w:tcW w:w="1134" w:type="dxa"/>
          </w:tcPr>
          <w:p w14:paraId="3977D52A" w14:textId="17B1E8D5" w:rsidR="00266139" w:rsidRPr="00C6449B" w:rsidRDefault="00266139" w:rsidP="00266139">
            <w:pPr>
              <w:pStyle w:val="TAC"/>
            </w:pPr>
            <w:r w:rsidRPr="00C6449B">
              <w:t>8.8</w:t>
            </w:r>
          </w:p>
        </w:tc>
      </w:tr>
      <w:tr w:rsidR="00266139" w:rsidRPr="00C6449B" w14:paraId="3C59E6DA" w14:textId="77777777" w:rsidTr="00266139">
        <w:trPr>
          <w:trHeight w:val="105"/>
        </w:trPr>
        <w:tc>
          <w:tcPr>
            <w:tcW w:w="1007" w:type="dxa"/>
            <w:vMerge/>
            <w:vAlign w:val="center"/>
          </w:tcPr>
          <w:p w14:paraId="4BDCF31D" w14:textId="77777777" w:rsidR="00266139" w:rsidRPr="00C6449B" w:rsidRDefault="00266139" w:rsidP="00266139">
            <w:pPr>
              <w:pStyle w:val="TAC"/>
            </w:pPr>
          </w:p>
        </w:tc>
        <w:tc>
          <w:tcPr>
            <w:tcW w:w="1093" w:type="dxa"/>
            <w:vMerge w:val="restart"/>
            <w:vAlign w:val="center"/>
          </w:tcPr>
          <w:p w14:paraId="766785A9" w14:textId="77777777" w:rsidR="00266139" w:rsidRPr="00C6449B" w:rsidRDefault="00266139" w:rsidP="00266139">
            <w:pPr>
              <w:pStyle w:val="TAC"/>
            </w:pPr>
            <w:r w:rsidRPr="00C6449B">
              <w:t>8</w:t>
            </w:r>
          </w:p>
        </w:tc>
        <w:tc>
          <w:tcPr>
            <w:tcW w:w="985" w:type="dxa"/>
            <w:vAlign w:val="center"/>
          </w:tcPr>
          <w:p w14:paraId="7C7F9456" w14:textId="77777777" w:rsidR="00266139" w:rsidRPr="00C6449B" w:rsidRDefault="00266139" w:rsidP="00266139">
            <w:pPr>
              <w:pStyle w:val="TAC"/>
              <w:rPr>
                <w:rFonts w:cs="Arial"/>
              </w:rPr>
            </w:pPr>
            <w:r w:rsidRPr="00C6449B">
              <w:rPr>
                <w:rFonts w:cs="Arial"/>
              </w:rPr>
              <w:t>Normal</w:t>
            </w:r>
          </w:p>
        </w:tc>
        <w:tc>
          <w:tcPr>
            <w:tcW w:w="1985" w:type="dxa"/>
            <w:vAlign w:val="center"/>
          </w:tcPr>
          <w:p w14:paraId="456A8F78" w14:textId="77777777" w:rsidR="00266139" w:rsidRPr="00C6449B" w:rsidRDefault="00266139" w:rsidP="00266139">
            <w:pPr>
              <w:pStyle w:val="TAC"/>
            </w:pPr>
            <w:r w:rsidRPr="00C6449B">
              <w:t>TDLB100-400 Low</w:t>
            </w:r>
          </w:p>
        </w:tc>
        <w:tc>
          <w:tcPr>
            <w:tcW w:w="1275" w:type="dxa"/>
            <w:vAlign w:val="center"/>
          </w:tcPr>
          <w:p w14:paraId="240EBB8C" w14:textId="77777777" w:rsidR="00266139" w:rsidRPr="00C6449B" w:rsidRDefault="00266139" w:rsidP="00266139">
            <w:pPr>
              <w:pStyle w:val="TAC"/>
            </w:pPr>
            <w:r w:rsidRPr="00C6449B">
              <w:t>70 %</w:t>
            </w:r>
          </w:p>
        </w:tc>
        <w:tc>
          <w:tcPr>
            <w:tcW w:w="1418" w:type="dxa"/>
            <w:vAlign w:val="center"/>
          </w:tcPr>
          <w:p w14:paraId="643DB23D" w14:textId="77777777" w:rsidR="00266139" w:rsidRPr="00C6449B" w:rsidRDefault="00266139" w:rsidP="00266139">
            <w:pPr>
              <w:pStyle w:val="TAC"/>
            </w:pPr>
            <w:r w:rsidRPr="00C6449B">
              <w:t>G-FR1-A3-8</w:t>
            </w:r>
          </w:p>
        </w:tc>
        <w:tc>
          <w:tcPr>
            <w:tcW w:w="1417" w:type="dxa"/>
          </w:tcPr>
          <w:p w14:paraId="2DEBB9D5" w14:textId="77777777" w:rsidR="00266139" w:rsidRPr="00C6449B" w:rsidRDefault="00266139" w:rsidP="00266139">
            <w:pPr>
              <w:pStyle w:val="TAC"/>
            </w:pPr>
            <w:r w:rsidRPr="00C6449B">
              <w:t>pos1</w:t>
            </w:r>
          </w:p>
        </w:tc>
        <w:tc>
          <w:tcPr>
            <w:tcW w:w="1134" w:type="dxa"/>
          </w:tcPr>
          <w:p w14:paraId="4744FAE4" w14:textId="342E3346" w:rsidR="00266139" w:rsidRPr="00C6449B" w:rsidRDefault="00266139" w:rsidP="00266139">
            <w:pPr>
              <w:pStyle w:val="TAC"/>
            </w:pPr>
            <w:r w:rsidRPr="00C6449B">
              <w:t>-8.7</w:t>
            </w:r>
          </w:p>
        </w:tc>
      </w:tr>
      <w:tr w:rsidR="00266139" w:rsidRPr="00C6449B" w14:paraId="12200C3C" w14:textId="77777777" w:rsidTr="00266139">
        <w:trPr>
          <w:trHeight w:val="105"/>
        </w:trPr>
        <w:tc>
          <w:tcPr>
            <w:tcW w:w="1007" w:type="dxa"/>
            <w:vMerge/>
            <w:vAlign w:val="center"/>
          </w:tcPr>
          <w:p w14:paraId="5FFA13DB" w14:textId="77777777" w:rsidR="00266139" w:rsidRPr="00C6449B" w:rsidRDefault="00266139" w:rsidP="00266139">
            <w:pPr>
              <w:pStyle w:val="TAC"/>
            </w:pPr>
          </w:p>
        </w:tc>
        <w:tc>
          <w:tcPr>
            <w:tcW w:w="1093" w:type="dxa"/>
            <w:vMerge/>
            <w:vAlign w:val="center"/>
          </w:tcPr>
          <w:p w14:paraId="17D8B086" w14:textId="77777777" w:rsidR="00266139" w:rsidRPr="00C6449B" w:rsidRDefault="00266139" w:rsidP="00266139">
            <w:pPr>
              <w:pStyle w:val="TAC"/>
            </w:pPr>
          </w:p>
        </w:tc>
        <w:tc>
          <w:tcPr>
            <w:tcW w:w="985" w:type="dxa"/>
            <w:vAlign w:val="center"/>
          </w:tcPr>
          <w:p w14:paraId="6EF8B0BC" w14:textId="77777777" w:rsidR="00266139" w:rsidRPr="00C6449B" w:rsidRDefault="00266139" w:rsidP="00266139">
            <w:pPr>
              <w:pStyle w:val="TAC"/>
              <w:rPr>
                <w:rFonts w:cs="Arial"/>
              </w:rPr>
            </w:pPr>
            <w:r w:rsidRPr="00C6449B">
              <w:rPr>
                <w:rFonts w:cs="Arial"/>
              </w:rPr>
              <w:t>Normal</w:t>
            </w:r>
          </w:p>
        </w:tc>
        <w:tc>
          <w:tcPr>
            <w:tcW w:w="1985" w:type="dxa"/>
            <w:vAlign w:val="center"/>
          </w:tcPr>
          <w:p w14:paraId="55A11501" w14:textId="77777777" w:rsidR="00266139" w:rsidRPr="00C6449B" w:rsidRDefault="00266139" w:rsidP="00266139">
            <w:pPr>
              <w:pStyle w:val="TAC"/>
            </w:pPr>
            <w:r w:rsidRPr="00C6449B">
              <w:t>TDLC300-100 Low</w:t>
            </w:r>
          </w:p>
        </w:tc>
        <w:tc>
          <w:tcPr>
            <w:tcW w:w="1275" w:type="dxa"/>
            <w:vAlign w:val="center"/>
          </w:tcPr>
          <w:p w14:paraId="1FAFB92F" w14:textId="77777777" w:rsidR="00266139" w:rsidRPr="00C6449B" w:rsidRDefault="00266139" w:rsidP="00266139">
            <w:pPr>
              <w:pStyle w:val="TAC"/>
            </w:pPr>
            <w:r w:rsidRPr="00C6449B">
              <w:t>70 %</w:t>
            </w:r>
          </w:p>
        </w:tc>
        <w:tc>
          <w:tcPr>
            <w:tcW w:w="1418" w:type="dxa"/>
            <w:vAlign w:val="center"/>
          </w:tcPr>
          <w:p w14:paraId="335FF02E" w14:textId="77777777" w:rsidR="00266139" w:rsidRPr="00C6449B" w:rsidRDefault="00266139" w:rsidP="00266139">
            <w:pPr>
              <w:pStyle w:val="TAC"/>
            </w:pPr>
            <w:r w:rsidRPr="00C6449B">
              <w:t>G-FR1-A4-8</w:t>
            </w:r>
          </w:p>
        </w:tc>
        <w:tc>
          <w:tcPr>
            <w:tcW w:w="1417" w:type="dxa"/>
          </w:tcPr>
          <w:p w14:paraId="028DDFB8" w14:textId="77777777" w:rsidR="00266139" w:rsidRPr="00C6449B" w:rsidRDefault="00266139" w:rsidP="00266139">
            <w:pPr>
              <w:pStyle w:val="TAC"/>
            </w:pPr>
            <w:r w:rsidRPr="00C6449B">
              <w:t>pos1</w:t>
            </w:r>
          </w:p>
        </w:tc>
        <w:tc>
          <w:tcPr>
            <w:tcW w:w="1134" w:type="dxa"/>
          </w:tcPr>
          <w:p w14:paraId="17CC4281" w14:textId="21481843" w:rsidR="00266139" w:rsidRPr="00C6449B" w:rsidRDefault="00266139" w:rsidP="00266139">
            <w:pPr>
              <w:pStyle w:val="TAC"/>
            </w:pPr>
            <w:r w:rsidRPr="00C6449B">
              <w:t>3.0</w:t>
            </w:r>
          </w:p>
        </w:tc>
      </w:tr>
      <w:tr w:rsidR="00266139" w:rsidRPr="00C6449B" w14:paraId="77DD23D7" w14:textId="77777777" w:rsidTr="00266139">
        <w:trPr>
          <w:trHeight w:val="105"/>
        </w:trPr>
        <w:tc>
          <w:tcPr>
            <w:tcW w:w="1007" w:type="dxa"/>
            <w:vMerge/>
            <w:vAlign w:val="center"/>
          </w:tcPr>
          <w:p w14:paraId="72821B35" w14:textId="77777777" w:rsidR="00266139" w:rsidRPr="00C6449B" w:rsidRDefault="00266139" w:rsidP="00266139">
            <w:pPr>
              <w:pStyle w:val="TAC"/>
            </w:pPr>
          </w:p>
        </w:tc>
        <w:tc>
          <w:tcPr>
            <w:tcW w:w="1093" w:type="dxa"/>
            <w:vMerge/>
            <w:vAlign w:val="center"/>
          </w:tcPr>
          <w:p w14:paraId="045AB00D" w14:textId="77777777" w:rsidR="00266139" w:rsidRPr="00C6449B" w:rsidRDefault="00266139" w:rsidP="00266139">
            <w:pPr>
              <w:pStyle w:val="TAC"/>
            </w:pPr>
          </w:p>
        </w:tc>
        <w:tc>
          <w:tcPr>
            <w:tcW w:w="985" w:type="dxa"/>
            <w:vAlign w:val="center"/>
          </w:tcPr>
          <w:p w14:paraId="26209680" w14:textId="77777777" w:rsidR="00266139" w:rsidRPr="00C6449B" w:rsidRDefault="00266139" w:rsidP="00266139">
            <w:pPr>
              <w:pStyle w:val="TAC"/>
              <w:rPr>
                <w:rFonts w:cs="Arial"/>
              </w:rPr>
            </w:pPr>
            <w:r w:rsidRPr="00C6449B">
              <w:rPr>
                <w:rFonts w:cs="Arial"/>
              </w:rPr>
              <w:t>Normal</w:t>
            </w:r>
          </w:p>
        </w:tc>
        <w:tc>
          <w:tcPr>
            <w:tcW w:w="1985" w:type="dxa"/>
            <w:vAlign w:val="center"/>
          </w:tcPr>
          <w:p w14:paraId="4B3A73AE" w14:textId="77777777" w:rsidR="00266139" w:rsidRPr="00C6449B" w:rsidRDefault="00266139" w:rsidP="00266139">
            <w:pPr>
              <w:pStyle w:val="TAC"/>
            </w:pPr>
            <w:r w:rsidRPr="00C6449B">
              <w:t>TDLA30-10 Low</w:t>
            </w:r>
          </w:p>
        </w:tc>
        <w:tc>
          <w:tcPr>
            <w:tcW w:w="1275" w:type="dxa"/>
            <w:vAlign w:val="center"/>
          </w:tcPr>
          <w:p w14:paraId="1C74C97B" w14:textId="77777777" w:rsidR="00266139" w:rsidRPr="00C6449B" w:rsidRDefault="00266139" w:rsidP="00266139">
            <w:pPr>
              <w:pStyle w:val="TAC"/>
            </w:pPr>
            <w:r w:rsidRPr="00C6449B">
              <w:t>70 %</w:t>
            </w:r>
          </w:p>
        </w:tc>
        <w:tc>
          <w:tcPr>
            <w:tcW w:w="1418" w:type="dxa"/>
            <w:vAlign w:val="center"/>
          </w:tcPr>
          <w:p w14:paraId="47624368" w14:textId="77777777" w:rsidR="00266139" w:rsidRPr="00C6449B" w:rsidRDefault="00266139" w:rsidP="00266139">
            <w:pPr>
              <w:pStyle w:val="TAC"/>
            </w:pPr>
            <w:r w:rsidRPr="00C6449B">
              <w:t>G-FR1-A5-8</w:t>
            </w:r>
          </w:p>
        </w:tc>
        <w:tc>
          <w:tcPr>
            <w:tcW w:w="1417" w:type="dxa"/>
          </w:tcPr>
          <w:p w14:paraId="1FC0D0D0" w14:textId="77777777" w:rsidR="00266139" w:rsidRPr="00C6449B" w:rsidRDefault="00266139" w:rsidP="00266139">
            <w:pPr>
              <w:pStyle w:val="TAC"/>
            </w:pPr>
            <w:r w:rsidRPr="00C6449B">
              <w:t>pos1</w:t>
            </w:r>
          </w:p>
        </w:tc>
        <w:tc>
          <w:tcPr>
            <w:tcW w:w="1134" w:type="dxa"/>
          </w:tcPr>
          <w:p w14:paraId="431781D8" w14:textId="2BDCB479" w:rsidR="00266139" w:rsidRPr="00C6449B" w:rsidRDefault="00266139" w:rsidP="00266139">
            <w:pPr>
              <w:pStyle w:val="TAC"/>
            </w:pPr>
            <w:r w:rsidRPr="00C6449B">
              <w:t>5.6</w:t>
            </w:r>
          </w:p>
        </w:tc>
      </w:tr>
      <w:tr w:rsidR="00266139" w:rsidRPr="00C6449B" w14:paraId="1E0358A3" w14:textId="77777777" w:rsidTr="00266139">
        <w:trPr>
          <w:trHeight w:val="105"/>
        </w:trPr>
        <w:tc>
          <w:tcPr>
            <w:tcW w:w="1007" w:type="dxa"/>
            <w:vMerge w:val="restart"/>
            <w:vAlign w:val="center"/>
          </w:tcPr>
          <w:p w14:paraId="79B4F047" w14:textId="77777777" w:rsidR="00266139" w:rsidRPr="00C6449B" w:rsidRDefault="00266139" w:rsidP="00266139">
            <w:pPr>
              <w:pStyle w:val="TAC"/>
            </w:pPr>
            <w:r w:rsidRPr="00C6449B">
              <w:t>2</w:t>
            </w:r>
          </w:p>
        </w:tc>
        <w:tc>
          <w:tcPr>
            <w:tcW w:w="1093" w:type="dxa"/>
            <w:vMerge w:val="restart"/>
            <w:vAlign w:val="center"/>
          </w:tcPr>
          <w:p w14:paraId="2D72D9B1" w14:textId="77777777" w:rsidR="00266139" w:rsidRPr="00C6449B" w:rsidRDefault="00266139" w:rsidP="00266139">
            <w:pPr>
              <w:pStyle w:val="TAC"/>
            </w:pPr>
            <w:r w:rsidRPr="00C6449B">
              <w:t>2</w:t>
            </w:r>
          </w:p>
        </w:tc>
        <w:tc>
          <w:tcPr>
            <w:tcW w:w="985" w:type="dxa"/>
            <w:vAlign w:val="center"/>
          </w:tcPr>
          <w:p w14:paraId="2A16258E" w14:textId="77777777" w:rsidR="00266139" w:rsidRPr="00C6449B" w:rsidRDefault="00266139" w:rsidP="00266139">
            <w:pPr>
              <w:pStyle w:val="TAC"/>
              <w:rPr>
                <w:rFonts w:cs="Arial"/>
              </w:rPr>
            </w:pPr>
            <w:r w:rsidRPr="00C6449B">
              <w:rPr>
                <w:rFonts w:cs="Arial"/>
              </w:rPr>
              <w:t>Normal</w:t>
            </w:r>
          </w:p>
        </w:tc>
        <w:tc>
          <w:tcPr>
            <w:tcW w:w="1985" w:type="dxa"/>
            <w:vAlign w:val="center"/>
          </w:tcPr>
          <w:p w14:paraId="2EAB92A7" w14:textId="77777777" w:rsidR="00266139" w:rsidRPr="00C6449B" w:rsidRDefault="00266139" w:rsidP="00266139">
            <w:pPr>
              <w:pStyle w:val="TAC"/>
            </w:pPr>
            <w:r w:rsidRPr="00C6449B">
              <w:t>TDLB100-400 Low</w:t>
            </w:r>
          </w:p>
        </w:tc>
        <w:tc>
          <w:tcPr>
            <w:tcW w:w="1275" w:type="dxa"/>
            <w:vAlign w:val="center"/>
          </w:tcPr>
          <w:p w14:paraId="0725D0E3" w14:textId="77777777" w:rsidR="00266139" w:rsidRPr="00C6449B" w:rsidRDefault="00266139" w:rsidP="00266139">
            <w:pPr>
              <w:pStyle w:val="TAC"/>
            </w:pPr>
            <w:r w:rsidRPr="00C6449B">
              <w:t>70 %</w:t>
            </w:r>
          </w:p>
        </w:tc>
        <w:tc>
          <w:tcPr>
            <w:tcW w:w="1418" w:type="dxa"/>
            <w:vAlign w:val="center"/>
          </w:tcPr>
          <w:p w14:paraId="50CB3B21" w14:textId="77777777" w:rsidR="00266139" w:rsidRPr="00C6449B" w:rsidRDefault="00266139" w:rsidP="00266139">
            <w:pPr>
              <w:pStyle w:val="TAC"/>
            </w:pPr>
            <w:r w:rsidRPr="00C6449B">
              <w:rPr>
                <w:lang w:eastAsia="zh-CN"/>
              </w:rPr>
              <w:t>G-FR1-A3-22</w:t>
            </w:r>
          </w:p>
        </w:tc>
        <w:tc>
          <w:tcPr>
            <w:tcW w:w="1417" w:type="dxa"/>
          </w:tcPr>
          <w:p w14:paraId="1FA83057" w14:textId="77777777" w:rsidR="00266139" w:rsidRPr="00C6449B" w:rsidRDefault="00266139" w:rsidP="00266139">
            <w:pPr>
              <w:pStyle w:val="TAC"/>
            </w:pPr>
            <w:r w:rsidRPr="00C6449B">
              <w:t>pos1</w:t>
            </w:r>
          </w:p>
        </w:tc>
        <w:tc>
          <w:tcPr>
            <w:tcW w:w="1134" w:type="dxa"/>
          </w:tcPr>
          <w:p w14:paraId="12533ACC" w14:textId="1FFBE26B" w:rsidR="00266139" w:rsidRPr="00C6449B" w:rsidRDefault="00266139" w:rsidP="00266139">
            <w:pPr>
              <w:pStyle w:val="TAC"/>
            </w:pPr>
            <w:r w:rsidRPr="00C6449B">
              <w:t>1.0</w:t>
            </w:r>
          </w:p>
        </w:tc>
      </w:tr>
      <w:tr w:rsidR="00266139" w:rsidRPr="00C6449B" w14:paraId="14FAB8C5" w14:textId="77777777" w:rsidTr="00266139">
        <w:trPr>
          <w:trHeight w:val="105"/>
        </w:trPr>
        <w:tc>
          <w:tcPr>
            <w:tcW w:w="1007" w:type="dxa"/>
            <w:vMerge/>
            <w:vAlign w:val="center"/>
          </w:tcPr>
          <w:p w14:paraId="016C255C" w14:textId="77777777" w:rsidR="00266139" w:rsidRPr="00C6449B" w:rsidRDefault="00266139" w:rsidP="00266139">
            <w:pPr>
              <w:pStyle w:val="TAC"/>
            </w:pPr>
          </w:p>
        </w:tc>
        <w:tc>
          <w:tcPr>
            <w:tcW w:w="1093" w:type="dxa"/>
            <w:vMerge/>
            <w:vAlign w:val="center"/>
          </w:tcPr>
          <w:p w14:paraId="2CE1DA1E" w14:textId="77777777" w:rsidR="00266139" w:rsidRPr="00C6449B" w:rsidRDefault="00266139" w:rsidP="00266139">
            <w:pPr>
              <w:pStyle w:val="TAC"/>
            </w:pPr>
          </w:p>
        </w:tc>
        <w:tc>
          <w:tcPr>
            <w:tcW w:w="985" w:type="dxa"/>
            <w:vAlign w:val="center"/>
          </w:tcPr>
          <w:p w14:paraId="6F79845E" w14:textId="77777777" w:rsidR="00266139" w:rsidRPr="00C6449B" w:rsidRDefault="00266139" w:rsidP="00266139">
            <w:pPr>
              <w:pStyle w:val="TAC"/>
              <w:rPr>
                <w:rFonts w:cs="Arial"/>
              </w:rPr>
            </w:pPr>
            <w:r w:rsidRPr="00C6449B">
              <w:rPr>
                <w:rFonts w:cs="Arial"/>
              </w:rPr>
              <w:t>Normal</w:t>
            </w:r>
          </w:p>
        </w:tc>
        <w:tc>
          <w:tcPr>
            <w:tcW w:w="1985" w:type="dxa"/>
            <w:vAlign w:val="center"/>
          </w:tcPr>
          <w:p w14:paraId="23D7FCD4" w14:textId="77777777" w:rsidR="00266139" w:rsidRPr="00C6449B" w:rsidRDefault="00266139" w:rsidP="00266139">
            <w:pPr>
              <w:pStyle w:val="TAC"/>
            </w:pPr>
            <w:r w:rsidRPr="00C6449B">
              <w:t>TDLC300-100 Low</w:t>
            </w:r>
          </w:p>
        </w:tc>
        <w:tc>
          <w:tcPr>
            <w:tcW w:w="1275" w:type="dxa"/>
            <w:vAlign w:val="center"/>
          </w:tcPr>
          <w:p w14:paraId="300B17D3" w14:textId="77777777" w:rsidR="00266139" w:rsidRPr="00C6449B" w:rsidRDefault="00266139" w:rsidP="00266139">
            <w:pPr>
              <w:pStyle w:val="TAC"/>
            </w:pPr>
            <w:r w:rsidRPr="00C6449B">
              <w:t>70 %</w:t>
            </w:r>
          </w:p>
        </w:tc>
        <w:tc>
          <w:tcPr>
            <w:tcW w:w="1418" w:type="dxa"/>
            <w:vAlign w:val="center"/>
          </w:tcPr>
          <w:p w14:paraId="349DC615" w14:textId="77777777" w:rsidR="00266139" w:rsidRPr="00C6449B" w:rsidRDefault="00266139" w:rsidP="00266139">
            <w:pPr>
              <w:pStyle w:val="TAC"/>
            </w:pPr>
            <w:r w:rsidRPr="00C6449B">
              <w:rPr>
                <w:lang w:eastAsia="zh-CN"/>
              </w:rPr>
              <w:t>G-FR1-A4-22</w:t>
            </w:r>
          </w:p>
        </w:tc>
        <w:tc>
          <w:tcPr>
            <w:tcW w:w="1417" w:type="dxa"/>
          </w:tcPr>
          <w:p w14:paraId="23C4D199" w14:textId="77777777" w:rsidR="00266139" w:rsidRPr="00C6449B" w:rsidRDefault="00266139" w:rsidP="00266139">
            <w:pPr>
              <w:pStyle w:val="TAC"/>
            </w:pPr>
            <w:r w:rsidRPr="00C6449B">
              <w:t>pos1</w:t>
            </w:r>
          </w:p>
        </w:tc>
        <w:tc>
          <w:tcPr>
            <w:tcW w:w="1134" w:type="dxa"/>
          </w:tcPr>
          <w:p w14:paraId="50A99660" w14:textId="464E8C95" w:rsidR="00266139" w:rsidRPr="00C6449B" w:rsidRDefault="00266139" w:rsidP="00266139">
            <w:pPr>
              <w:pStyle w:val="TAC"/>
            </w:pPr>
            <w:r w:rsidRPr="00C6449B">
              <w:t>18.2</w:t>
            </w:r>
          </w:p>
        </w:tc>
      </w:tr>
      <w:tr w:rsidR="00266139" w:rsidRPr="00C6449B" w14:paraId="704723D3" w14:textId="77777777" w:rsidTr="00266139">
        <w:trPr>
          <w:trHeight w:val="105"/>
        </w:trPr>
        <w:tc>
          <w:tcPr>
            <w:tcW w:w="1007" w:type="dxa"/>
            <w:vMerge/>
            <w:vAlign w:val="center"/>
          </w:tcPr>
          <w:p w14:paraId="718F1383" w14:textId="77777777" w:rsidR="00266139" w:rsidRPr="00C6449B" w:rsidRDefault="00266139" w:rsidP="00266139">
            <w:pPr>
              <w:pStyle w:val="TAC"/>
            </w:pPr>
          </w:p>
        </w:tc>
        <w:tc>
          <w:tcPr>
            <w:tcW w:w="1093" w:type="dxa"/>
            <w:vMerge w:val="restart"/>
            <w:vAlign w:val="center"/>
          </w:tcPr>
          <w:p w14:paraId="18EC8067" w14:textId="77777777" w:rsidR="00266139" w:rsidRPr="00C6449B" w:rsidRDefault="00266139" w:rsidP="00266139">
            <w:pPr>
              <w:pStyle w:val="TAC"/>
            </w:pPr>
            <w:r w:rsidRPr="00C6449B">
              <w:t>4</w:t>
            </w:r>
          </w:p>
        </w:tc>
        <w:tc>
          <w:tcPr>
            <w:tcW w:w="985" w:type="dxa"/>
            <w:vAlign w:val="center"/>
          </w:tcPr>
          <w:p w14:paraId="4406B3FA" w14:textId="77777777" w:rsidR="00266139" w:rsidRPr="00C6449B" w:rsidRDefault="00266139" w:rsidP="00266139">
            <w:pPr>
              <w:pStyle w:val="TAC"/>
              <w:rPr>
                <w:rFonts w:cs="Arial"/>
              </w:rPr>
            </w:pPr>
            <w:r w:rsidRPr="00C6449B">
              <w:rPr>
                <w:rFonts w:cs="Arial"/>
              </w:rPr>
              <w:t>Normal</w:t>
            </w:r>
          </w:p>
        </w:tc>
        <w:tc>
          <w:tcPr>
            <w:tcW w:w="1985" w:type="dxa"/>
            <w:vAlign w:val="center"/>
          </w:tcPr>
          <w:p w14:paraId="50335F60" w14:textId="77777777" w:rsidR="00266139" w:rsidRPr="00C6449B" w:rsidRDefault="00266139" w:rsidP="00266139">
            <w:pPr>
              <w:pStyle w:val="TAC"/>
            </w:pPr>
            <w:r w:rsidRPr="00C6449B">
              <w:t>TDLB100-400 Low</w:t>
            </w:r>
          </w:p>
        </w:tc>
        <w:tc>
          <w:tcPr>
            <w:tcW w:w="1275" w:type="dxa"/>
            <w:vAlign w:val="center"/>
          </w:tcPr>
          <w:p w14:paraId="5DDED2BF" w14:textId="77777777" w:rsidR="00266139" w:rsidRPr="00C6449B" w:rsidRDefault="00266139" w:rsidP="00266139">
            <w:pPr>
              <w:pStyle w:val="TAC"/>
            </w:pPr>
            <w:r w:rsidRPr="00C6449B">
              <w:t>70 %</w:t>
            </w:r>
          </w:p>
        </w:tc>
        <w:tc>
          <w:tcPr>
            <w:tcW w:w="1418" w:type="dxa"/>
            <w:vAlign w:val="center"/>
          </w:tcPr>
          <w:p w14:paraId="4847C04E" w14:textId="77777777" w:rsidR="00266139" w:rsidRPr="00C6449B" w:rsidRDefault="00266139" w:rsidP="00266139">
            <w:pPr>
              <w:pStyle w:val="TAC"/>
            </w:pPr>
            <w:r w:rsidRPr="00C6449B">
              <w:rPr>
                <w:lang w:eastAsia="zh-CN"/>
              </w:rPr>
              <w:t>G-FR1-A3-22</w:t>
            </w:r>
          </w:p>
        </w:tc>
        <w:tc>
          <w:tcPr>
            <w:tcW w:w="1417" w:type="dxa"/>
          </w:tcPr>
          <w:p w14:paraId="03A93ECA" w14:textId="77777777" w:rsidR="00266139" w:rsidRPr="00C6449B" w:rsidRDefault="00266139" w:rsidP="00266139">
            <w:pPr>
              <w:pStyle w:val="TAC"/>
            </w:pPr>
            <w:r w:rsidRPr="00C6449B">
              <w:t>pos1</w:t>
            </w:r>
          </w:p>
        </w:tc>
        <w:tc>
          <w:tcPr>
            <w:tcW w:w="1134" w:type="dxa"/>
          </w:tcPr>
          <w:p w14:paraId="0EDA85AE" w14:textId="139455B0" w:rsidR="00266139" w:rsidRPr="00C6449B" w:rsidRDefault="00266139" w:rsidP="00266139">
            <w:pPr>
              <w:pStyle w:val="TAC"/>
            </w:pPr>
            <w:r w:rsidRPr="00C6449B">
              <w:t>-2.3</w:t>
            </w:r>
          </w:p>
        </w:tc>
      </w:tr>
      <w:tr w:rsidR="00266139" w:rsidRPr="00C6449B" w14:paraId="68E33985" w14:textId="77777777" w:rsidTr="00266139">
        <w:trPr>
          <w:trHeight w:val="105"/>
        </w:trPr>
        <w:tc>
          <w:tcPr>
            <w:tcW w:w="1007" w:type="dxa"/>
            <w:vMerge/>
            <w:vAlign w:val="center"/>
          </w:tcPr>
          <w:p w14:paraId="743637A8" w14:textId="77777777" w:rsidR="00266139" w:rsidRPr="00C6449B" w:rsidRDefault="00266139" w:rsidP="00266139">
            <w:pPr>
              <w:pStyle w:val="TAC"/>
            </w:pPr>
          </w:p>
        </w:tc>
        <w:tc>
          <w:tcPr>
            <w:tcW w:w="1093" w:type="dxa"/>
            <w:vMerge/>
            <w:vAlign w:val="center"/>
          </w:tcPr>
          <w:p w14:paraId="5F021859" w14:textId="77777777" w:rsidR="00266139" w:rsidRPr="00C6449B" w:rsidRDefault="00266139" w:rsidP="00266139">
            <w:pPr>
              <w:pStyle w:val="TAC"/>
            </w:pPr>
          </w:p>
        </w:tc>
        <w:tc>
          <w:tcPr>
            <w:tcW w:w="985" w:type="dxa"/>
            <w:vAlign w:val="center"/>
          </w:tcPr>
          <w:p w14:paraId="6E6CF2F5" w14:textId="77777777" w:rsidR="00266139" w:rsidRPr="00C6449B" w:rsidRDefault="00266139" w:rsidP="00266139">
            <w:pPr>
              <w:pStyle w:val="TAC"/>
              <w:rPr>
                <w:rFonts w:cs="Arial"/>
              </w:rPr>
            </w:pPr>
            <w:r w:rsidRPr="00C6449B">
              <w:rPr>
                <w:rFonts w:cs="Arial"/>
              </w:rPr>
              <w:t>Normal</w:t>
            </w:r>
          </w:p>
        </w:tc>
        <w:tc>
          <w:tcPr>
            <w:tcW w:w="1985" w:type="dxa"/>
            <w:vAlign w:val="center"/>
          </w:tcPr>
          <w:p w14:paraId="64B19F08" w14:textId="77777777" w:rsidR="00266139" w:rsidRPr="00C6449B" w:rsidRDefault="00266139" w:rsidP="00266139">
            <w:pPr>
              <w:pStyle w:val="TAC"/>
            </w:pPr>
            <w:r w:rsidRPr="00C6449B">
              <w:t>TDLC300-100 Low</w:t>
            </w:r>
          </w:p>
        </w:tc>
        <w:tc>
          <w:tcPr>
            <w:tcW w:w="1275" w:type="dxa"/>
            <w:vAlign w:val="center"/>
          </w:tcPr>
          <w:p w14:paraId="0D2EE3D4" w14:textId="77777777" w:rsidR="00266139" w:rsidRPr="00C6449B" w:rsidRDefault="00266139" w:rsidP="00266139">
            <w:pPr>
              <w:pStyle w:val="TAC"/>
            </w:pPr>
            <w:r w:rsidRPr="00C6449B">
              <w:t>70 %</w:t>
            </w:r>
          </w:p>
        </w:tc>
        <w:tc>
          <w:tcPr>
            <w:tcW w:w="1418" w:type="dxa"/>
            <w:vAlign w:val="center"/>
          </w:tcPr>
          <w:p w14:paraId="5AE70166" w14:textId="77777777" w:rsidR="00266139" w:rsidRPr="00C6449B" w:rsidRDefault="00266139" w:rsidP="00266139">
            <w:pPr>
              <w:pStyle w:val="TAC"/>
            </w:pPr>
            <w:r w:rsidRPr="00C6449B">
              <w:rPr>
                <w:lang w:eastAsia="zh-CN"/>
              </w:rPr>
              <w:t>G-FR1-A4-22</w:t>
            </w:r>
          </w:p>
        </w:tc>
        <w:tc>
          <w:tcPr>
            <w:tcW w:w="1417" w:type="dxa"/>
          </w:tcPr>
          <w:p w14:paraId="6B2D8789" w14:textId="77777777" w:rsidR="00266139" w:rsidRPr="00C6449B" w:rsidRDefault="00266139" w:rsidP="00266139">
            <w:pPr>
              <w:pStyle w:val="TAC"/>
            </w:pPr>
            <w:r w:rsidRPr="00C6449B">
              <w:t>pos1</w:t>
            </w:r>
          </w:p>
        </w:tc>
        <w:tc>
          <w:tcPr>
            <w:tcW w:w="1134" w:type="dxa"/>
          </w:tcPr>
          <w:p w14:paraId="4CB578AC" w14:textId="20ACB289" w:rsidR="00266139" w:rsidRPr="00C6449B" w:rsidRDefault="00266139" w:rsidP="00266139">
            <w:pPr>
              <w:pStyle w:val="TAC"/>
            </w:pPr>
            <w:r w:rsidRPr="00C6449B">
              <w:t>11.0</w:t>
            </w:r>
          </w:p>
        </w:tc>
      </w:tr>
      <w:tr w:rsidR="00266139" w:rsidRPr="00C6449B" w14:paraId="7B2BBF3C" w14:textId="77777777" w:rsidTr="00266139">
        <w:trPr>
          <w:trHeight w:val="105"/>
        </w:trPr>
        <w:tc>
          <w:tcPr>
            <w:tcW w:w="1007" w:type="dxa"/>
            <w:vMerge/>
            <w:vAlign w:val="center"/>
          </w:tcPr>
          <w:p w14:paraId="702297C1" w14:textId="77777777" w:rsidR="00266139" w:rsidRPr="00C6449B" w:rsidRDefault="00266139" w:rsidP="00266139">
            <w:pPr>
              <w:pStyle w:val="TAC"/>
            </w:pPr>
          </w:p>
        </w:tc>
        <w:tc>
          <w:tcPr>
            <w:tcW w:w="1093" w:type="dxa"/>
            <w:vMerge w:val="restart"/>
            <w:vAlign w:val="center"/>
          </w:tcPr>
          <w:p w14:paraId="7A24AB4A" w14:textId="77777777" w:rsidR="00266139" w:rsidRPr="00C6449B" w:rsidRDefault="00266139" w:rsidP="00266139">
            <w:pPr>
              <w:pStyle w:val="TAC"/>
            </w:pPr>
            <w:r w:rsidRPr="00C6449B">
              <w:t>8</w:t>
            </w:r>
          </w:p>
        </w:tc>
        <w:tc>
          <w:tcPr>
            <w:tcW w:w="985" w:type="dxa"/>
            <w:vAlign w:val="center"/>
          </w:tcPr>
          <w:p w14:paraId="6BCC308A" w14:textId="77777777" w:rsidR="00266139" w:rsidRPr="00C6449B" w:rsidRDefault="00266139" w:rsidP="00266139">
            <w:pPr>
              <w:pStyle w:val="TAC"/>
              <w:rPr>
                <w:rFonts w:cs="Arial"/>
              </w:rPr>
            </w:pPr>
            <w:r w:rsidRPr="00C6449B">
              <w:rPr>
                <w:rFonts w:cs="Arial"/>
              </w:rPr>
              <w:t>Normal</w:t>
            </w:r>
          </w:p>
        </w:tc>
        <w:tc>
          <w:tcPr>
            <w:tcW w:w="1985" w:type="dxa"/>
            <w:vAlign w:val="center"/>
          </w:tcPr>
          <w:p w14:paraId="136F0550" w14:textId="77777777" w:rsidR="00266139" w:rsidRPr="00C6449B" w:rsidRDefault="00266139" w:rsidP="00266139">
            <w:pPr>
              <w:pStyle w:val="TAC"/>
            </w:pPr>
            <w:r w:rsidRPr="00C6449B">
              <w:t>TDLB100-400 Low</w:t>
            </w:r>
          </w:p>
        </w:tc>
        <w:tc>
          <w:tcPr>
            <w:tcW w:w="1275" w:type="dxa"/>
            <w:vAlign w:val="center"/>
          </w:tcPr>
          <w:p w14:paraId="252B8630" w14:textId="77777777" w:rsidR="00266139" w:rsidRPr="00C6449B" w:rsidRDefault="00266139" w:rsidP="00266139">
            <w:pPr>
              <w:pStyle w:val="TAC"/>
            </w:pPr>
            <w:r w:rsidRPr="00C6449B">
              <w:t>70 %</w:t>
            </w:r>
          </w:p>
        </w:tc>
        <w:tc>
          <w:tcPr>
            <w:tcW w:w="1418" w:type="dxa"/>
            <w:vAlign w:val="center"/>
          </w:tcPr>
          <w:p w14:paraId="11C794CA" w14:textId="77777777" w:rsidR="00266139" w:rsidRPr="00C6449B" w:rsidRDefault="00266139" w:rsidP="00266139">
            <w:pPr>
              <w:pStyle w:val="TAC"/>
            </w:pPr>
            <w:r w:rsidRPr="00C6449B">
              <w:rPr>
                <w:lang w:eastAsia="zh-CN"/>
              </w:rPr>
              <w:t>G-FR1-A3-22</w:t>
            </w:r>
          </w:p>
        </w:tc>
        <w:tc>
          <w:tcPr>
            <w:tcW w:w="1417" w:type="dxa"/>
          </w:tcPr>
          <w:p w14:paraId="30A3C973" w14:textId="77777777" w:rsidR="00266139" w:rsidRPr="00C6449B" w:rsidRDefault="00266139" w:rsidP="00266139">
            <w:pPr>
              <w:pStyle w:val="TAC"/>
            </w:pPr>
            <w:r w:rsidRPr="00C6449B">
              <w:t>pos1</w:t>
            </w:r>
          </w:p>
        </w:tc>
        <w:tc>
          <w:tcPr>
            <w:tcW w:w="1134" w:type="dxa"/>
          </w:tcPr>
          <w:p w14:paraId="1673FFDF" w14:textId="39054F6A" w:rsidR="00266139" w:rsidRPr="00C6449B" w:rsidRDefault="00266139" w:rsidP="00266139">
            <w:pPr>
              <w:pStyle w:val="TAC"/>
            </w:pPr>
            <w:r w:rsidRPr="00C6449B">
              <w:t>-5.3</w:t>
            </w:r>
          </w:p>
        </w:tc>
      </w:tr>
      <w:tr w:rsidR="00266139" w:rsidRPr="00C6449B" w14:paraId="5CC0D043" w14:textId="77777777" w:rsidTr="00266139">
        <w:trPr>
          <w:trHeight w:val="105"/>
        </w:trPr>
        <w:tc>
          <w:tcPr>
            <w:tcW w:w="1007" w:type="dxa"/>
            <w:vMerge/>
          </w:tcPr>
          <w:p w14:paraId="58546DF6" w14:textId="77777777" w:rsidR="00266139" w:rsidRPr="00C6449B" w:rsidRDefault="00266139" w:rsidP="00266139">
            <w:pPr>
              <w:pStyle w:val="TAC"/>
            </w:pPr>
          </w:p>
        </w:tc>
        <w:tc>
          <w:tcPr>
            <w:tcW w:w="1093" w:type="dxa"/>
            <w:vMerge/>
            <w:vAlign w:val="center"/>
          </w:tcPr>
          <w:p w14:paraId="3A0B584D" w14:textId="77777777" w:rsidR="00266139" w:rsidRPr="00C6449B" w:rsidRDefault="00266139" w:rsidP="00266139">
            <w:pPr>
              <w:pStyle w:val="TAC"/>
            </w:pPr>
          </w:p>
        </w:tc>
        <w:tc>
          <w:tcPr>
            <w:tcW w:w="985" w:type="dxa"/>
            <w:vAlign w:val="center"/>
          </w:tcPr>
          <w:p w14:paraId="604744F5" w14:textId="77777777" w:rsidR="00266139" w:rsidRPr="00C6449B" w:rsidRDefault="00266139" w:rsidP="00266139">
            <w:pPr>
              <w:pStyle w:val="TAC"/>
              <w:rPr>
                <w:rFonts w:cs="Arial"/>
              </w:rPr>
            </w:pPr>
            <w:r w:rsidRPr="00C6449B">
              <w:rPr>
                <w:rFonts w:cs="Arial"/>
              </w:rPr>
              <w:t>Normal</w:t>
            </w:r>
          </w:p>
        </w:tc>
        <w:tc>
          <w:tcPr>
            <w:tcW w:w="1985" w:type="dxa"/>
            <w:vAlign w:val="center"/>
          </w:tcPr>
          <w:p w14:paraId="292D53AE" w14:textId="77777777" w:rsidR="00266139" w:rsidRPr="00C6449B" w:rsidRDefault="00266139" w:rsidP="00266139">
            <w:pPr>
              <w:pStyle w:val="TAC"/>
            </w:pPr>
            <w:r w:rsidRPr="00C6449B">
              <w:t>TDLC300-100 Low</w:t>
            </w:r>
          </w:p>
        </w:tc>
        <w:tc>
          <w:tcPr>
            <w:tcW w:w="1275" w:type="dxa"/>
            <w:vAlign w:val="center"/>
          </w:tcPr>
          <w:p w14:paraId="4AF00A89" w14:textId="77777777" w:rsidR="00266139" w:rsidRPr="00C6449B" w:rsidRDefault="00266139" w:rsidP="00266139">
            <w:pPr>
              <w:pStyle w:val="TAC"/>
            </w:pPr>
            <w:r w:rsidRPr="00C6449B">
              <w:t>70 %</w:t>
            </w:r>
          </w:p>
        </w:tc>
        <w:tc>
          <w:tcPr>
            <w:tcW w:w="1418" w:type="dxa"/>
            <w:vAlign w:val="center"/>
          </w:tcPr>
          <w:p w14:paraId="75D0F8D1" w14:textId="77777777" w:rsidR="00266139" w:rsidRPr="00C6449B" w:rsidRDefault="00266139" w:rsidP="00266139">
            <w:pPr>
              <w:pStyle w:val="TAC"/>
            </w:pPr>
            <w:r w:rsidRPr="00C6449B">
              <w:rPr>
                <w:lang w:eastAsia="zh-CN"/>
              </w:rPr>
              <w:t>G-FR1-A4-22</w:t>
            </w:r>
          </w:p>
        </w:tc>
        <w:tc>
          <w:tcPr>
            <w:tcW w:w="1417" w:type="dxa"/>
          </w:tcPr>
          <w:p w14:paraId="6CE65BF7" w14:textId="77777777" w:rsidR="00266139" w:rsidRPr="00C6449B" w:rsidRDefault="00266139" w:rsidP="00266139">
            <w:pPr>
              <w:pStyle w:val="TAC"/>
            </w:pPr>
            <w:r w:rsidRPr="00C6449B">
              <w:t>pos1</w:t>
            </w:r>
          </w:p>
        </w:tc>
        <w:tc>
          <w:tcPr>
            <w:tcW w:w="1134" w:type="dxa"/>
          </w:tcPr>
          <w:p w14:paraId="5C62FE40" w14:textId="50267F05" w:rsidR="00266139" w:rsidRPr="00C6449B" w:rsidRDefault="00266139" w:rsidP="00266139">
            <w:pPr>
              <w:pStyle w:val="TAC"/>
            </w:pPr>
            <w:r w:rsidRPr="00C6449B">
              <w:t>6.8</w:t>
            </w:r>
          </w:p>
        </w:tc>
      </w:tr>
    </w:tbl>
    <w:p w14:paraId="6C029392" w14:textId="77777777" w:rsidR="00CF08D6" w:rsidRPr="00C6449B" w:rsidRDefault="00CF08D6" w:rsidP="00CF08D6">
      <w:pPr>
        <w:rPr>
          <w:rFonts w:eastAsia="Malgun Gothic"/>
        </w:rPr>
      </w:pPr>
    </w:p>
    <w:p w14:paraId="39E44432" w14:textId="77777777" w:rsidR="00CF08D6" w:rsidRPr="00C6449B" w:rsidRDefault="00CF08D6" w:rsidP="00CF08D6">
      <w:pPr>
        <w:pStyle w:val="TH"/>
        <w:rPr>
          <w:rFonts w:eastAsia="Malgun Gothic"/>
          <w:lang w:eastAsia="zh-CN"/>
        </w:rPr>
      </w:pPr>
      <w:r w:rsidRPr="00C6449B">
        <w:rPr>
          <w:rFonts w:eastAsia="Malgun Gothic"/>
        </w:rPr>
        <w:lastRenderedPageBreak/>
        <w:t>Table 8.2.1.2-2: Minimum requirements for PUSCH, Type A, 10 MHz channel bandwidth</w:t>
      </w:r>
      <w:r w:rsidRPr="00C6449B">
        <w:rPr>
          <w:rFonts w:eastAsia="Malgun Gothic"/>
          <w:lang w:eastAsia="zh-CN"/>
        </w:rPr>
        <w:t>, 15 kHz SCS</w:t>
      </w:r>
    </w:p>
    <w:tbl>
      <w:tblPr>
        <w:tblStyle w:val="TableGrid7"/>
        <w:tblW w:w="5076" w:type="pct"/>
        <w:tblLook w:val="04A0" w:firstRow="1" w:lastRow="0" w:firstColumn="1" w:lastColumn="0" w:noHBand="0" w:noVBand="1"/>
      </w:tblPr>
      <w:tblGrid>
        <w:gridCol w:w="1029"/>
        <w:gridCol w:w="1092"/>
        <w:gridCol w:w="893"/>
        <w:gridCol w:w="1914"/>
        <w:gridCol w:w="1200"/>
        <w:gridCol w:w="1358"/>
        <w:gridCol w:w="1405"/>
        <w:gridCol w:w="884"/>
      </w:tblGrid>
      <w:tr w:rsidR="00CF08D6" w:rsidRPr="00C6449B" w14:paraId="727B5238" w14:textId="77777777" w:rsidTr="00CF08D6">
        <w:tc>
          <w:tcPr>
            <w:tcW w:w="1031" w:type="dxa"/>
          </w:tcPr>
          <w:p w14:paraId="05190B42"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102" w:type="dxa"/>
          </w:tcPr>
          <w:p w14:paraId="2CD19554" w14:textId="77777777" w:rsidR="00CF08D6" w:rsidRPr="00C6449B" w:rsidRDefault="00CF08D6" w:rsidP="00CF08D6">
            <w:pPr>
              <w:pStyle w:val="TAH"/>
            </w:pPr>
            <w:r w:rsidRPr="00C6449B">
              <w:t>Number of RX antennas</w:t>
            </w:r>
          </w:p>
        </w:tc>
        <w:tc>
          <w:tcPr>
            <w:tcW w:w="904" w:type="dxa"/>
          </w:tcPr>
          <w:p w14:paraId="7F5A93C0" w14:textId="77777777" w:rsidR="00CF08D6" w:rsidRPr="00C6449B" w:rsidRDefault="00CF08D6" w:rsidP="00CF08D6">
            <w:pPr>
              <w:pStyle w:val="TAH"/>
            </w:pPr>
            <w:r w:rsidRPr="00C6449B">
              <w:t>Cyclic prefix</w:t>
            </w:r>
          </w:p>
        </w:tc>
        <w:tc>
          <w:tcPr>
            <w:tcW w:w="1988" w:type="dxa"/>
          </w:tcPr>
          <w:p w14:paraId="50E31D97"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203" w:type="dxa"/>
          </w:tcPr>
          <w:p w14:paraId="33F318FA" w14:textId="77777777" w:rsidR="00CF08D6" w:rsidRPr="00C6449B" w:rsidRDefault="00CF08D6" w:rsidP="00CF08D6">
            <w:pPr>
              <w:pStyle w:val="TAH"/>
            </w:pPr>
            <w:r w:rsidRPr="00C6449B">
              <w:t>Fraction of maximum throughput</w:t>
            </w:r>
          </w:p>
        </w:tc>
        <w:tc>
          <w:tcPr>
            <w:tcW w:w="1419" w:type="dxa"/>
          </w:tcPr>
          <w:p w14:paraId="1011F09C" w14:textId="77777777" w:rsidR="00CF08D6" w:rsidRPr="00C6449B" w:rsidRDefault="00CF08D6" w:rsidP="00CF08D6">
            <w:pPr>
              <w:pStyle w:val="TAH"/>
            </w:pPr>
            <w:r w:rsidRPr="00C6449B">
              <w:t>FRC</w:t>
            </w:r>
            <w:r w:rsidRPr="00C6449B">
              <w:br/>
              <w:t>(Annex A)</w:t>
            </w:r>
          </w:p>
        </w:tc>
        <w:tc>
          <w:tcPr>
            <w:tcW w:w="1441" w:type="dxa"/>
          </w:tcPr>
          <w:p w14:paraId="1B485695" w14:textId="77777777" w:rsidR="00CF08D6" w:rsidRPr="00C6449B" w:rsidRDefault="00CF08D6" w:rsidP="00CF08D6">
            <w:pPr>
              <w:pStyle w:val="TAH"/>
            </w:pPr>
            <w:r w:rsidRPr="00C6449B">
              <w:t>Additional DM-RS position</w:t>
            </w:r>
          </w:p>
        </w:tc>
        <w:tc>
          <w:tcPr>
            <w:tcW w:w="917" w:type="dxa"/>
          </w:tcPr>
          <w:p w14:paraId="412E57AA" w14:textId="77777777" w:rsidR="00CF08D6" w:rsidRPr="00C6449B" w:rsidRDefault="00CF08D6" w:rsidP="00CF08D6">
            <w:pPr>
              <w:pStyle w:val="TAH"/>
            </w:pPr>
            <w:r w:rsidRPr="00C6449B">
              <w:t>SNR</w:t>
            </w:r>
          </w:p>
          <w:p w14:paraId="29E5DDD1" w14:textId="77777777" w:rsidR="00CF08D6" w:rsidRPr="00C6449B" w:rsidRDefault="00CF08D6" w:rsidP="00CF08D6">
            <w:pPr>
              <w:pStyle w:val="TAH"/>
            </w:pPr>
            <w:r w:rsidRPr="00C6449B">
              <w:t>(dB)</w:t>
            </w:r>
          </w:p>
        </w:tc>
      </w:tr>
      <w:tr w:rsidR="000F0CE4" w:rsidRPr="00C6449B" w14:paraId="429EED5C" w14:textId="77777777" w:rsidTr="00496138">
        <w:trPr>
          <w:trHeight w:val="105"/>
        </w:trPr>
        <w:tc>
          <w:tcPr>
            <w:tcW w:w="1031" w:type="dxa"/>
            <w:vMerge w:val="restart"/>
            <w:vAlign w:val="center"/>
          </w:tcPr>
          <w:p w14:paraId="000E3080" w14:textId="77777777" w:rsidR="000F0CE4" w:rsidRPr="00C6449B" w:rsidRDefault="000F0CE4" w:rsidP="000F0CE4">
            <w:pPr>
              <w:pStyle w:val="TAC"/>
            </w:pPr>
            <w:r w:rsidRPr="00C6449B">
              <w:t>1</w:t>
            </w:r>
          </w:p>
        </w:tc>
        <w:tc>
          <w:tcPr>
            <w:tcW w:w="1102" w:type="dxa"/>
            <w:vMerge w:val="restart"/>
            <w:vAlign w:val="center"/>
          </w:tcPr>
          <w:p w14:paraId="3B673F3F" w14:textId="77777777" w:rsidR="000F0CE4" w:rsidRPr="00C6449B" w:rsidRDefault="000F0CE4" w:rsidP="000F0CE4">
            <w:pPr>
              <w:pStyle w:val="TAC"/>
            </w:pPr>
            <w:r w:rsidRPr="00C6449B">
              <w:t>2</w:t>
            </w:r>
          </w:p>
        </w:tc>
        <w:tc>
          <w:tcPr>
            <w:tcW w:w="904" w:type="dxa"/>
            <w:vAlign w:val="center"/>
          </w:tcPr>
          <w:p w14:paraId="02F215D4" w14:textId="77777777" w:rsidR="000F0CE4" w:rsidRPr="00C6449B" w:rsidRDefault="000F0CE4" w:rsidP="000F0CE4">
            <w:pPr>
              <w:pStyle w:val="TAC"/>
            </w:pPr>
            <w:r w:rsidRPr="00C6449B">
              <w:t>Normal</w:t>
            </w:r>
          </w:p>
        </w:tc>
        <w:tc>
          <w:tcPr>
            <w:tcW w:w="1988" w:type="dxa"/>
            <w:vAlign w:val="center"/>
          </w:tcPr>
          <w:p w14:paraId="1C3C2123" w14:textId="77777777" w:rsidR="000F0CE4" w:rsidRPr="00C6449B" w:rsidRDefault="000F0CE4" w:rsidP="000F0CE4">
            <w:pPr>
              <w:pStyle w:val="TAC"/>
            </w:pPr>
            <w:r w:rsidRPr="00C6449B">
              <w:t>TDLB100-400 Low</w:t>
            </w:r>
          </w:p>
        </w:tc>
        <w:tc>
          <w:tcPr>
            <w:tcW w:w="1203" w:type="dxa"/>
            <w:vAlign w:val="center"/>
          </w:tcPr>
          <w:p w14:paraId="49CFFB42" w14:textId="77777777" w:rsidR="000F0CE4" w:rsidRPr="00C6449B" w:rsidRDefault="000F0CE4" w:rsidP="000F0CE4">
            <w:pPr>
              <w:pStyle w:val="TAC"/>
            </w:pPr>
            <w:r w:rsidRPr="00C6449B">
              <w:t>70 %</w:t>
            </w:r>
          </w:p>
        </w:tc>
        <w:tc>
          <w:tcPr>
            <w:tcW w:w="1419" w:type="dxa"/>
            <w:vAlign w:val="center"/>
          </w:tcPr>
          <w:p w14:paraId="4AE6DEA7" w14:textId="77777777" w:rsidR="000F0CE4" w:rsidRPr="00C6449B" w:rsidRDefault="000F0CE4" w:rsidP="000F0CE4">
            <w:pPr>
              <w:pStyle w:val="TAC"/>
            </w:pPr>
            <w:r w:rsidRPr="00C6449B">
              <w:rPr>
                <w:lang w:eastAsia="zh-CN"/>
              </w:rPr>
              <w:t>G-FR1-A3-9</w:t>
            </w:r>
          </w:p>
        </w:tc>
        <w:tc>
          <w:tcPr>
            <w:tcW w:w="1441" w:type="dxa"/>
          </w:tcPr>
          <w:p w14:paraId="15F8980B" w14:textId="77777777" w:rsidR="000F0CE4" w:rsidRPr="00C6449B" w:rsidRDefault="000F0CE4" w:rsidP="000F0CE4">
            <w:pPr>
              <w:pStyle w:val="TAC"/>
            </w:pPr>
            <w:r w:rsidRPr="00C6449B">
              <w:t>pos1</w:t>
            </w:r>
          </w:p>
        </w:tc>
        <w:tc>
          <w:tcPr>
            <w:tcW w:w="917" w:type="dxa"/>
          </w:tcPr>
          <w:p w14:paraId="7CED9CA2" w14:textId="4707A913" w:rsidR="000F0CE4" w:rsidRPr="00C6449B" w:rsidRDefault="000F0CE4" w:rsidP="000F0CE4">
            <w:pPr>
              <w:pStyle w:val="TAC"/>
            </w:pPr>
            <w:r w:rsidRPr="00C6449B">
              <w:t>-2.5</w:t>
            </w:r>
          </w:p>
        </w:tc>
      </w:tr>
      <w:tr w:rsidR="000F0CE4" w:rsidRPr="00C6449B" w14:paraId="6344640C" w14:textId="77777777" w:rsidTr="00496138">
        <w:trPr>
          <w:trHeight w:val="105"/>
        </w:trPr>
        <w:tc>
          <w:tcPr>
            <w:tcW w:w="1031" w:type="dxa"/>
            <w:vMerge/>
            <w:vAlign w:val="center"/>
          </w:tcPr>
          <w:p w14:paraId="6604BBA9" w14:textId="77777777" w:rsidR="000F0CE4" w:rsidRPr="00C6449B" w:rsidRDefault="000F0CE4" w:rsidP="000F0CE4">
            <w:pPr>
              <w:pStyle w:val="TAC"/>
            </w:pPr>
          </w:p>
        </w:tc>
        <w:tc>
          <w:tcPr>
            <w:tcW w:w="1102" w:type="dxa"/>
            <w:vMerge/>
            <w:vAlign w:val="center"/>
          </w:tcPr>
          <w:p w14:paraId="5EA0290B" w14:textId="77777777" w:rsidR="000F0CE4" w:rsidRPr="00C6449B" w:rsidRDefault="000F0CE4" w:rsidP="000F0CE4">
            <w:pPr>
              <w:pStyle w:val="TAC"/>
            </w:pPr>
          </w:p>
        </w:tc>
        <w:tc>
          <w:tcPr>
            <w:tcW w:w="904" w:type="dxa"/>
            <w:vAlign w:val="center"/>
          </w:tcPr>
          <w:p w14:paraId="4153855B" w14:textId="77777777" w:rsidR="000F0CE4" w:rsidRPr="00C6449B" w:rsidRDefault="000F0CE4" w:rsidP="000F0CE4">
            <w:pPr>
              <w:pStyle w:val="TAC"/>
            </w:pPr>
            <w:r w:rsidRPr="00C6449B">
              <w:t>Normal</w:t>
            </w:r>
          </w:p>
        </w:tc>
        <w:tc>
          <w:tcPr>
            <w:tcW w:w="1988" w:type="dxa"/>
            <w:vAlign w:val="center"/>
          </w:tcPr>
          <w:p w14:paraId="3C2FBF4A" w14:textId="77777777" w:rsidR="000F0CE4" w:rsidRPr="00C6449B" w:rsidRDefault="000F0CE4" w:rsidP="000F0CE4">
            <w:pPr>
              <w:pStyle w:val="TAC"/>
            </w:pPr>
            <w:r w:rsidRPr="00C6449B">
              <w:t>TDLC300-100 Low</w:t>
            </w:r>
          </w:p>
        </w:tc>
        <w:tc>
          <w:tcPr>
            <w:tcW w:w="1203" w:type="dxa"/>
            <w:vAlign w:val="center"/>
          </w:tcPr>
          <w:p w14:paraId="0ECA3B73" w14:textId="77777777" w:rsidR="000F0CE4" w:rsidRPr="00C6449B" w:rsidRDefault="000F0CE4" w:rsidP="000F0CE4">
            <w:pPr>
              <w:pStyle w:val="TAC"/>
            </w:pPr>
            <w:r w:rsidRPr="00C6449B">
              <w:t>70 %</w:t>
            </w:r>
          </w:p>
        </w:tc>
        <w:tc>
          <w:tcPr>
            <w:tcW w:w="1419" w:type="dxa"/>
            <w:vAlign w:val="center"/>
          </w:tcPr>
          <w:p w14:paraId="7F575BC7" w14:textId="77777777" w:rsidR="000F0CE4" w:rsidRPr="00C6449B" w:rsidRDefault="000F0CE4" w:rsidP="000F0CE4">
            <w:pPr>
              <w:pStyle w:val="TAC"/>
            </w:pPr>
            <w:r w:rsidRPr="00C6449B">
              <w:rPr>
                <w:lang w:eastAsia="zh-CN"/>
              </w:rPr>
              <w:t>G-FR1-A4-9</w:t>
            </w:r>
          </w:p>
        </w:tc>
        <w:tc>
          <w:tcPr>
            <w:tcW w:w="1441" w:type="dxa"/>
          </w:tcPr>
          <w:p w14:paraId="5568D98D" w14:textId="77777777" w:rsidR="000F0CE4" w:rsidRPr="00C6449B" w:rsidRDefault="000F0CE4" w:rsidP="000F0CE4">
            <w:pPr>
              <w:pStyle w:val="TAC"/>
            </w:pPr>
            <w:r w:rsidRPr="00C6449B">
              <w:t>pos1</w:t>
            </w:r>
          </w:p>
        </w:tc>
        <w:tc>
          <w:tcPr>
            <w:tcW w:w="917" w:type="dxa"/>
          </w:tcPr>
          <w:p w14:paraId="326EE498" w14:textId="17C4C768" w:rsidR="000F0CE4" w:rsidRPr="00C6449B" w:rsidRDefault="000F0CE4" w:rsidP="000F0CE4">
            <w:pPr>
              <w:pStyle w:val="TAC"/>
            </w:pPr>
            <w:r w:rsidRPr="00C6449B">
              <w:t>10.2</w:t>
            </w:r>
          </w:p>
        </w:tc>
      </w:tr>
      <w:tr w:rsidR="000F0CE4" w:rsidRPr="00C6449B" w14:paraId="2A0B1515" w14:textId="77777777" w:rsidTr="00496138">
        <w:trPr>
          <w:trHeight w:val="105"/>
        </w:trPr>
        <w:tc>
          <w:tcPr>
            <w:tcW w:w="1031" w:type="dxa"/>
            <w:vMerge/>
            <w:vAlign w:val="center"/>
          </w:tcPr>
          <w:p w14:paraId="51BF0F7A" w14:textId="77777777" w:rsidR="000F0CE4" w:rsidRPr="00C6449B" w:rsidRDefault="000F0CE4" w:rsidP="000F0CE4">
            <w:pPr>
              <w:pStyle w:val="TAC"/>
            </w:pPr>
          </w:p>
        </w:tc>
        <w:tc>
          <w:tcPr>
            <w:tcW w:w="1102" w:type="dxa"/>
            <w:vMerge/>
            <w:vAlign w:val="center"/>
          </w:tcPr>
          <w:p w14:paraId="29C1A379" w14:textId="77777777" w:rsidR="000F0CE4" w:rsidRPr="00C6449B" w:rsidRDefault="000F0CE4" w:rsidP="000F0CE4">
            <w:pPr>
              <w:pStyle w:val="TAC"/>
            </w:pPr>
          </w:p>
        </w:tc>
        <w:tc>
          <w:tcPr>
            <w:tcW w:w="904" w:type="dxa"/>
            <w:vAlign w:val="center"/>
          </w:tcPr>
          <w:p w14:paraId="04A91EDE" w14:textId="77777777" w:rsidR="000F0CE4" w:rsidRPr="00C6449B" w:rsidRDefault="000F0CE4" w:rsidP="000F0CE4">
            <w:pPr>
              <w:pStyle w:val="TAC"/>
            </w:pPr>
            <w:r w:rsidRPr="00C6449B">
              <w:t>Normal</w:t>
            </w:r>
          </w:p>
        </w:tc>
        <w:tc>
          <w:tcPr>
            <w:tcW w:w="1988" w:type="dxa"/>
            <w:vAlign w:val="center"/>
          </w:tcPr>
          <w:p w14:paraId="6711F02E" w14:textId="77777777" w:rsidR="000F0CE4" w:rsidRPr="00C6449B" w:rsidRDefault="000F0CE4" w:rsidP="000F0CE4">
            <w:pPr>
              <w:pStyle w:val="TAC"/>
            </w:pPr>
            <w:r w:rsidRPr="00C6449B">
              <w:t>TDLA30-10 Low</w:t>
            </w:r>
          </w:p>
        </w:tc>
        <w:tc>
          <w:tcPr>
            <w:tcW w:w="1203" w:type="dxa"/>
            <w:vAlign w:val="center"/>
          </w:tcPr>
          <w:p w14:paraId="36380421" w14:textId="77777777" w:rsidR="000F0CE4" w:rsidRPr="00C6449B" w:rsidRDefault="000F0CE4" w:rsidP="000F0CE4">
            <w:pPr>
              <w:pStyle w:val="TAC"/>
            </w:pPr>
            <w:r w:rsidRPr="00C6449B">
              <w:t>70 %</w:t>
            </w:r>
          </w:p>
        </w:tc>
        <w:tc>
          <w:tcPr>
            <w:tcW w:w="1419" w:type="dxa"/>
            <w:vAlign w:val="center"/>
          </w:tcPr>
          <w:p w14:paraId="1E0343A7" w14:textId="77777777" w:rsidR="000F0CE4" w:rsidRPr="00C6449B" w:rsidRDefault="000F0CE4" w:rsidP="000F0CE4">
            <w:pPr>
              <w:pStyle w:val="TAC"/>
            </w:pPr>
            <w:r w:rsidRPr="00C6449B">
              <w:rPr>
                <w:lang w:eastAsia="zh-CN"/>
              </w:rPr>
              <w:t>G-FR1-A5-9</w:t>
            </w:r>
          </w:p>
        </w:tc>
        <w:tc>
          <w:tcPr>
            <w:tcW w:w="1441" w:type="dxa"/>
          </w:tcPr>
          <w:p w14:paraId="7E471317" w14:textId="77777777" w:rsidR="000F0CE4" w:rsidRPr="00C6449B" w:rsidRDefault="000F0CE4" w:rsidP="000F0CE4">
            <w:pPr>
              <w:pStyle w:val="TAC"/>
            </w:pPr>
            <w:r w:rsidRPr="00C6449B">
              <w:t>pos1</w:t>
            </w:r>
          </w:p>
        </w:tc>
        <w:tc>
          <w:tcPr>
            <w:tcW w:w="917" w:type="dxa"/>
          </w:tcPr>
          <w:p w14:paraId="07B446C1" w14:textId="7B167B99" w:rsidR="000F0CE4" w:rsidRPr="00C6449B" w:rsidRDefault="000F0CE4" w:rsidP="000F0CE4">
            <w:pPr>
              <w:pStyle w:val="TAC"/>
            </w:pPr>
            <w:r w:rsidRPr="00C6449B">
              <w:t>12.2</w:t>
            </w:r>
          </w:p>
        </w:tc>
      </w:tr>
      <w:tr w:rsidR="000F0CE4" w:rsidRPr="00C6449B" w14:paraId="2D2E7EF3" w14:textId="77777777" w:rsidTr="00496138">
        <w:trPr>
          <w:trHeight w:val="105"/>
        </w:trPr>
        <w:tc>
          <w:tcPr>
            <w:tcW w:w="1031" w:type="dxa"/>
            <w:vMerge/>
            <w:vAlign w:val="center"/>
          </w:tcPr>
          <w:p w14:paraId="06349E99" w14:textId="77777777" w:rsidR="000F0CE4" w:rsidRPr="00C6449B" w:rsidRDefault="000F0CE4" w:rsidP="000F0CE4">
            <w:pPr>
              <w:pStyle w:val="TAC"/>
            </w:pPr>
          </w:p>
        </w:tc>
        <w:tc>
          <w:tcPr>
            <w:tcW w:w="1102" w:type="dxa"/>
            <w:vMerge w:val="restart"/>
            <w:vAlign w:val="center"/>
          </w:tcPr>
          <w:p w14:paraId="2BB51080" w14:textId="77777777" w:rsidR="000F0CE4" w:rsidRPr="00C6449B" w:rsidRDefault="000F0CE4" w:rsidP="000F0CE4">
            <w:pPr>
              <w:pStyle w:val="TAC"/>
            </w:pPr>
            <w:r w:rsidRPr="00C6449B">
              <w:t>4</w:t>
            </w:r>
          </w:p>
        </w:tc>
        <w:tc>
          <w:tcPr>
            <w:tcW w:w="904" w:type="dxa"/>
            <w:vAlign w:val="center"/>
          </w:tcPr>
          <w:p w14:paraId="5C46CBD3" w14:textId="77777777" w:rsidR="000F0CE4" w:rsidRPr="00C6449B" w:rsidRDefault="000F0CE4" w:rsidP="000F0CE4">
            <w:pPr>
              <w:pStyle w:val="TAC"/>
            </w:pPr>
            <w:r w:rsidRPr="00C6449B">
              <w:t>Normal</w:t>
            </w:r>
          </w:p>
        </w:tc>
        <w:tc>
          <w:tcPr>
            <w:tcW w:w="1988" w:type="dxa"/>
            <w:vAlign w:val="center"/>
          </w:tcPr>
          <w:p w14:paraId="230648E0" w14:textId="77777777" w:rsidR="000F0CE4" w:rsidRPr="00C6449B" w:rsidRDefault="000F0CE4" w:rsidP="000F0CE4">
            <w:pPr>
              <w:pStyle w:val="TAC"/>
            </w:pPr>
            <w:r w:rsidRPr="00C6449B">
              <w:t>TDLB100-400 Low</w:t>
            </w:r>
          </w:p>
        </w:tc>
        <w:tc>
          <w:tcPr>
            <w:tcW w:w="1203" w:type="dxa"/>
            <w:vAlign w:val="center"/>
          </w:tcPr>
          <w:p w14:paraId="43269071" w14:textId="77777777" w:rsidR="000F0CE4" w:rsidRPr="00C6449B" w:rsidRDefault="000F0CE4" w:rsidP="000F0CE4">
            <w:pPr>
              <w:pStyle w:val="TAC"/>
            </w:pPr>
            <w:r w:rsidRPr="00C6449B">
              <w:t>70 %</w:t>
            </w:r>
          </w:p>
        </w:tc>
        <w:tc>
          <w:tcPr>
            <w:tcW w:w="1419" w:type="dxa"/>
            <w:vAlign w:val="center"/>
          </w:tcPr>
          <w:p w14:paraId="39801B70" w14:textId="77777777" w:rsidR="000F0CE4" w:rsidRPr="00C6449B" w:rsidRDefault="000F0CE4" w:rsidP="000F0CE4">
            <w:pPr>
              <w:pStyle w:val="TAC"/>
            </w:pPr>
            <w:r w:rsidRPr="00C6449B">
              <w:rPr>
                <w:lang w:eastAsia="zh-CN"/>
              </w:rPr>
              <w:t>G-FR1-A3-9</w:t>
            </w:r>
          </w:p>
        </w:tc>
        <w:tc>
          <w:tcPr>
            <w:tcW w:w="1441" w:type="dxa"/>
          </w:tcPr>
          <w:p w14:paraId="02A9701B" w14:textId="77777777" w:rsidR="000F0CE4" w:rsidRPr="00C6449B" w:rsidRDefault="000F0CE4" w:rsidP="000F0CE4">
            <w:pPr>
              <w:pStyle w:val="TAC"/>
            </w:pPr>
            <w:r w:rsidRPr="00C6449B">
              <w:t>pos1</w:t>
            </w:r>
          </w:p>
        </w:tc>
        <w:tc>
          <w:tcPr>
            <w:tcW w:w="917" w:type="dxa"/>
          </w:tcPr>
          <w:p w14:paraId="393E7C2C" w14:textId="2D080DCA" w:rsidR="000F0CE4" w:rsidRPr="00C6449B" w:rsidRDefault="000F0CE4" w:rsidP="000F0CE4">
            <w:pPr>
              <w:pStyle w:val="TAC"/>
            </w:pPr>
            <w:r w:rsidRPr="00C6449B">
              <w:t>-6.0</w:t>
            </w:r>
          </w:p>
        </w:tc>
      </w:tr>
      <w:tr w:rsidR="000F0CE4" w:rsidRPr="00C6449B" w14:paraId="6981AC1F" w14:textId="77777777" w:rsidTr="00496138">
        <w:trPr>
          <w:trHeight w:val="105"/>
        </w:trPr>
        <w:tc>
          <w:tcPr>
            <w:tcW w:w="1031" w:type="dxa"/>
            <w:vMerge/>
            <w:vAlign w:val="center"/>
          </w:tcPr>
          <w:p w14:paraId="6BC90E63" w14:textId="77777777" w:rsidR="000F0CE4" w:rsidRPr="00C6449B" w:rsidRDefault="000F0CE4" w:rsidP="000F0CE4">
            <w:pPr>
              <w:pStyle w:val="TAC"/>
            </w:pPr>
          </w:p>
        </w:tc>
        <w:tc>
          <w:tcPr>
            <w:tcW w:w="1102" w:type="dxa"/>
            <w:vMerge/>
            <w:vAlign w:val="center"/>
          </w:tcPr>
          <w:p w14:paraId="1B39CB34" w14:textId="77777777" w:rsidR="000F0CE4" w:rsidRPr="00C6449B" w:rsidRDefault="000F0CE4" w:rsidP="000F0CE4">
            <w:pPr>
              <w:pStyle w:val="TAC"/>
            </w:pPr>
          </w:p>
        </w:tc>
        <w:tc>
          <w:tcPr>
            <w:tcW w:w="904" w:type="dxa"/>
            <w:vAlign w:val="center"/>
          </w:tcPr>
          <w:p w14:paraId="13353846" w14:textId="77777777" w:rsidR="000F0CE4" w:rsidRPr="00C6449B" w:rsidRDefault="000F0CE4" w:rsidP="000F0CE4">
            <w:pPr>
              <w:pStyle w:val="TAC"/>
            </w:pPr>
            <w:r w:rsidRPr="00C6449B">
              <w:t>Normal</w:t>
            </w:r>
          </w:p>
        </w:tc>
        <w:tc>
          <w:tcPr>
            <w:tcW w:w="1988" w:type="dxa"/>
            <w:vAlign w:val="center"/>
          </w:tcPr>
          <w:p w14:paraId="7BBC999C" w14:textId="77777777" w:rsidR="000F0CE4" w:rsidRPr="00C6449B" w:rsidRDefault="000F0CE4" w:rsidP="000F0CE4">
            <w:pPr>
              <w:pStyle w:val="TAC"/>
            </w:pPr>
            <w:r w:rsidRPr="00C6449B">
              <w:t>TDLC300-100 Low</w:t>
            </w:r>
          </w:p>
        </w:tc>
        <w:tc>
          <w:tcPr>
            <w:tcW w:w="1203" w:type="dxa"/>
            <w:vAlign w:val="center"/>
          </w:tcPr>
          <w:p w14:paraId="0D5E011E" w14:textId="77777777" w:rsidR="000F0CE4" w:rsidRPr="00C6449B" w:rsidRDefault="000F0CE4" w:rsidP="000F0CE4">
            <w:pPr>
              <w:pStyle w:val="TAC"/>
            </w:pPr>
            <w:r w:rsidRPr="00C6449B">
              <w:t>70 %</w:t>
            </w:r>
          </w:p>
        </w:tc>
        <w:tc>
          <w:tcPr>
            <w:tcW w:w="1419" w:type="dxa"/>
            <w:vAlign w:val="center"/>
          </w:tcPr>
          <w:p w14:paraId="6A5D90B8" w14:textId="77777777" w:rsidR="000F0CE4" w:rsidRPr="00C6449B" w:rsidRDefault="000F0CE4" w:rsidP="000F0CE4">
            <w:pPr>
              <w:pStyle w:val="TAC"/>
            </w:pPr>
            <w:r w:rsidRPr="00C6449B">
              <w:rPr>
                <w:lang w:eastAsia="zh-CN"/>
              </w:rPr>
              <w:t>G-FR1-A4-9</w:t>
            </w:r>
          </w:p>
        </w:tc>
        <w:tc>
          <w:tcPr>
            <w:tcW w:w="1441" w:type="dxa"/>
          </w:tcPr>
          <w:p w14:paraId="2285E539" w14:textId="77777777" w:rsidR="000F0CE4" w:rsidRPr="00C6449B" w:rsidRDefault="000F0CE4" w:rsidP="000F0CE4">
            <w:pPr>
              <w:pStyle w:val="TAC"/>
            </w:pPr>
            <w:r w:rsidRPr="00C6449B">
              <w:t>pos1</w:t>
            </w:r>
          </w:p>
        </w:tc>
        <w:tc>
          <w:tcPr>
            <w:tcW w:w="917" w:type="dxa"/>
          </w:tcPr>
          <w:p w14:paraId="05B77149" w14:textId="501CDD65" w:rsidR="000F0CE4" w:rsidRPr="00C6449B" w:rsidRDefault="000F0CE4" w:rsidP="000F0CE4">
            <w:pPr>
              <w:pStyle w:val="TAC"/>
            </w:pPr>
            <w:r w:rsidRPr="00C6449B">
              <w:t>6.3</w:t>
            </w:r>
          </w:p>
        </w:tc>
      </w:tr>
      <w:tr w:rsidR="000F0CE4" w:rsidRPr="00C6449B" w14:paraId="709BEB15" w14:textId="77777777" w:rsidTr="00496138">
        <w:trPr>
          <w:trHeight w:val="105"/>
        </w:trPr>
        <w:tc>
          <w:tcPr>
            <w:tcW w:w="1031" w:type="dxa"/>
            <w:vMerge/>
            <w:vAlign w:val="center"/>
          </w:tcPr>
          <w:p w14:paraId="2EB520B7" w14:textId="77777777" w:rsidR="000F0CE4" w:rsidRPr="00C6449B" w:rsidRDefault="000F0CE4" w:rsidP="000F0CE4">
            <w:pPr>
              <w:pStyle w:val="TAC"/>
            </w:pPr>
          </w:p>
        </w:tc>
        <w:tc>
          <w:tcPr>
            <w:tcW w:w="1102" w:type="dxa"/>
            <w:vMerge/>
            <w:vAlign w:val="center"/>
          </w:tcPr>
          <w:p w14:paraId="75B4E531" w14:textId="77777777" w:rsidR="000F0CE4" w:rsidRPr="00C6449B" w:rsidRDefault="000F0CE4" w:rsidP="000F0CE4">
            <w:pPr>
              <w:pStyle w:val="TAC"/>
            </w:pPr>
          </w:p>
        </w:tc>
        <w:tc>
          <w:tcPr>
            <w:tcW w:w="904" w:type="dxa"/>
            <w:vAlign w:val="center"/>
          </w:tcPr>
          <w:p w14:paraId="37C98B67" w14:textId="77777777" w:rsidR="000F0CE4" w:rsidRPr="00C6449B" w:rsidRDefault="000F0CE4" w:rsidP="000F0CE4">
            <w:pPr>
              <w:pStyle w:val="TAC"/>
            </w:pPr>
            <w:r w:rsidRPr="00C6449B">
              <w:t>Normal</w:t>
            </w:r>
          </w:p>
        </w:tc>
        <w:tc>
          <w:tcPr>
            <w:tcW w:w="1988" w:type="dxa"/>
            <w:vAlign w:val="center"/>
          </w:tcPr>
          <w:p w14:paraId="49F5B8F9" w14:textId="77777777" w:rsidR="000F0CE4" w:rsidRPr="00C6449B" w:rsidRDefault="000F0CE4" w:rsidP="000F0CE4">
            <w:pPr>
              <w:pStyle w:val="TAC"/>
            </w:pPr>
            <w:r w:rsidRPr="00C6449B">
              <w:t>TDLA30-10 Low</w:t>
            </w:r>
          </w:p>
        </w:tc>
        <w:tc>
          <w:tcPr>
            <w:tcW w:w="1203" w:type="dxa"/>
            <w:vAlign w:val="center"/>
          </w:tcPr>
          <w:p w14:paraId="72C5F807" w14:textId="77777777" w:rsidR="000F0CE4" w:rsidRPr="00C6449B" w:rsidRDefault="000F0CE4" w:rsidP="000F0CE4">
            <w:pPr>
              <w:pStyle w:val="TAC"/>
            </w:pPr>
            <w:r w:rsidRPr="00C6449B">
              <w:t>70 %</w:t>
            </w:r>
          </w:p>
        </w:tc>
        <w:tc>
          <w:tcPr>
            <w:tcW w:w="1419" w:type="dxa"/>
            <w:vAlign w:val="center"/>
          </w:tcPr>
          <w:p w14:paraId="2FC92100" w14:textId="77777777" w:rsidR="000F0CE4" w:rsidRPr="00C6449B" w:rsidRDefault="000F0CE4" w:rsidP="000F0CE4">
            <w:pPr>
              <w:pStyle w:val="TAC"/>
            </w:pPr>
            <w:r w:rsidRPr="00C6449B">
              <w:rPr>
                <w:lang w:eastAsia="zh-CN"/>
              </w:rPr>
              <w:t>G-FR1-A5-9</w:t>
            </w:r>
          </w:p>
        </w:tc>
        <w:tc>
          <w:tcPr>
            <w:tcW w:w="1441" w:type="dxa"/>
          </w:tcPr>
          <w:p w14:paraId="5203CB99" w14:textId="77777777" w:rsidR="000F0CE4" w:rsidRPr="00C6449B" w:rsidRDefault="000F0CE4" w:rsidP="000F0CE4">
            <w:pPr>
              <w:pStyle w:val="TAC"/>
            </w:pPr>
            <w:r w:rsidRPr="00C6449B">
              <w:t>pos1</w:t>
            </w:r>
          </w:p>
        </w:tc>
        <w:tc>
          <w:tcPr>
            <w:tcW w:w="917" w:type="dxa"/>
          </w:tcPr>
          <w:p w14:paraId="76A69B2C" w14:textId="2345E19A" w:rsidR="000F0CE4" w:rsidRPr="00C6449B" w:rsidRDefault="000F0CE4" w:rsidP="000F0CE4">
            <w:pPr>
              <w:pStyle w:val="TAC"/>
            </w:pPr>
            <w:r w:rsidRPr="00C6449B">
              <w:t>8.6</w:t>
            </w:r>
          </w:p>
        </w:tc>
      </w:tr>
      <w:tr w:rsidR="000F0CE4" w:rsidRPr="00C6449B" w14:paraId="6AA4E98E" w14:textId="77777777" w:rsidTr="00496138">
        <w:trPr>
          <w:trHeight w:val="105"/>
        </w:trPr>
        <w:tc>
          <w:tcPr>
            <w:tcW w:w="1031" w:type="dxa"/>
            <w:vMerge/>
            <w:vAlign w:val="center"/>
          </w:tcPr>
          <w:p w14:paraId="28966776" w14:textId="77777777" w:rsidR="000F0CE4" w:rsidRPr="00C6449B" w:rsidRDefault="000F0CE4" w:rsidP="000F0CE4">
            <w:pPr>
              <w:pStyle w:val="TAC"/>
            </w:pPr>
          </w:p>
        </w:tc>
        <w:tc>
          <w:tcPr>
            <w:tcW w:w="1102" w:type="dxa"/>
            <w:vMerge w:val="restart"/>
            <w:vAlign w:val="center"/>
          </w:tcPr>
          <w:p w14:paraId="2D0BE3D3" w14:textId="77777777" w:rsidR="000F0CE4" w:rsidRPr="00C6449B" w:rsidRDefault="000F0CE4" w:rsidP="000F0CE4">
            <w:pPr>
              <w:pStyle w:val="TAC"/>
            </w:pPr>
            <w:r w:rsidRPr="00C6449B">
              <w:t>8</w:t>
            </w:r>
          </w:p>
        </w:tc>
        <w:tc>
          <w:tcPr>
            <w:tcW w:w="904" w:type="dxa"/>
            <w:vAlign w:val="center"/>
          </w:tcPr>
          <w:p w14:paraId="3C2FD3D8" w14:textId="77777777" w:rsidR="000F0CE4" w:rsidRPr="00C6449B" w:rsidRDefault="000F0CE4" w:rsidP="000F0CE4">
            <w:pPr>
              <w:pStyle w:val="TAC"/>
            </w:pPr>
            <w:r w:rsidRPr="00C6449B">
              <w:t>Normal</w:t>
            </w:r>
          </w:p>
        </w:tc>
        <w:tc>
          <w:tcPr>
            <w:tcW w:w="1988" w:type="dxa"/>
            <w:vAlign w:val="center"/>
          </w:tcPr>
          <w:p w14:paraId="11DED62B" w14:textId="77777777" w:rsidR="000F0CE4" w:rsidRPr="00C6449B" w:rsidRDefault="000F0CE4" w:rsidP="000F0CE4">
            <w:pPr>
              <w:pStyle w:val="TAC"/>
            </w:pPr>
            <w:r w:rsidRPr="00C6449B">
              <w:t>TDLB100-400 Low</w:t>
            </w:r>
          </w:p>
        </w:tc>
        <w:tc>
          <w:tcPr>
            <w:tcW w:w="1203" w:type="dxa"/>
            <w:vAlign w:val="center"/>
          </w:tcPr>
          <w:p w14:paraId="2CCAFB26" w14:textId="77777777" w:rsidR="000F0CE4" w:rsidRPr="00C6449B" w:rsidRDefault="000F0CE4" w:rsidP="000F0CE4">
            <w:pPr>
              <w:pStyle w:val="TAC"/>
            </w:pPr>
            <w:r w:rsidRPr="00C6449B">
              <w:t>70 %</w:t>
            </w:r>
          </w:p>
        </w:tc>
        <w:tc>
          <w:tcPr>
            <w:tcW w:w="1419" w:type="dxa"/>
            <w:vAlign w:val="center"/>
          </w:tcPr>
          <w:p w14:paraId="0211BE3F" w14:textId="77777777" w:rsidR="000F0CE4" w:rsidRPr="00C6449B" w:rsidRDefault="000F0CE4" w:rsidP="000F0CE4">
            <w:pPr>
              <w:pStyle w:val="TAC"/>
            </w:pPr>
            <w:r w:rsidRPr="00C6449B">
              <w:rPr>
                <w:lang w:eastAsia="zh-CN"/>
              </w:rPr>
              <w:t>G-FR1-A3-9</w:t>
            </w:r>
          </w:p>
        </w:tc>
        <w:tc>
          <w:tcPr>
            <w:tcW w:w="1441" w:type="dxa"/>
          </w:tcPr>
          <w:p w14:paraId="7DBC1767" w14:textId="77777777" w:rsidR="000F0CE4" w:rsidRPr="00C6449B" w:rsidRDefault="000F0CE4" w:rsidP="000F0CE4">
            <w:pPr>
              <w:pStyle w:val="TAC"/>
            </w:pPr>
            <w:r w:rsidRPr="00C6449B">
              <w:t>pos1</w:t>
            </w:r>
          </w:p>
        </w:tc>
        <w:tc>
          <w:tcPr>
            <w:tcW w:w="917" w:type="dxa"/>
          </w:tcPr>
          <w:p w14:paraId="33DAC42E" w14:textId="7BDFB4C3" w:rsidR="000F0CE4" w:rsidRPr="00C6449B" w:rsidRDefault="000F0CE4" w:rsidP="000F0CE4">
            <w:pPr>
              <w:pStyle w:val="TAC"/>
            </w:pPr>
            <w:r w:rsidRPr="00C6449B">
              <w:t>-8.7</w:t>
            </w:r>
          </w:p>
        </w:tc>
      </w:tr>
      <w:tr w:rsidR="000F0CE4" w:rsidRPr="00C6449B" w14:paraId="0ABA0C5E" w14:textId="77777777" w:rsidTr="00496138">
        <w:trPr>
          <w:trHeight w:val="105"/>
        </w:trPr>
        <w:tc>
          <w:tcPr>
            <w:tcW w:w="1031" w:type="dxa"/>
            <w:vMerge/>
            <w:vAlign w:val="center"/>
          </w:tcPr>
          <w:p w14:paraId="53A0EC6A" w14:textId="77777777" w:rsidR="000F0CE4" w:rsidRPr="00C6449B" w:rsidRDefault="000F0CE4" w:rsidP="000F0CE4">
            <w:pPr>
              <w:pStyle w:val="TAC"/>
            </w:pPr>
          </w:p>
        </w:tc>
        <w:tc>
          <w:tcPr>
            <w:tcW w:w="1102" w:type="dxa"/>
            <w:vMerge/>
            <w:vAlign w:val="center"/>
          </w:tcPr>
          <w:p w14:paraId="5F9A73B3" w14:textId="77777777" w:rsidR="000F0CE4" w:rsidRPr="00C6449B" w:rsidRDefault="000F0CE4" w:rsidP="000F0CE4">
            <w:pPr>
              <w:pStyle w:val="TAC"/>
            </w:pPr>
          </w:p>
        </w:tc>
        <w:tc>
          <w:tcPr>
            <w:tcW w:w="904" w:type="dxa"/>
            <w:vAlign w:val="center"/>
          </w:tcPr>
          <w:p w14:paraId="43558806" w14:textId="77777777" w:rsidR="000F0CE4" w:rsidRPr="00C6449B" w:rsidRDefault="000F0CE4" w:rsidP="000F0CE4">
            <w:pPr>
              <w:pStyle w:val="TAC"/>
            </w:pPr>
            <w:r w:rsidRPr="00C6449B">
              <w:t>Normal</w:t>
            </w:r>
          </w:p>
        </w:tc>
        <w:tc>
          <w:tcPr>
            <w:tcW w:w="1988" w:type="dxa"/>
            <w:vAlign w:val="center"/>
          </w:tcPr>
          <w:p w14:paraId="43501A88" w14:textId="77777777" w:rsidR="000F0CE4" w:rsidRPr="00C6449B" w:rsidRDefault="000F0CE4" w:rsidP="000F0CE4">
            <w:pPr>
              <w:pStyle w:val="TAC"/>
            </w:pPr>
            <w:r w:rsidRPr="00C6449B">
              <w:t>TDLC300-100 Low</w:t>
            </w:r>
          </w:p>
        </w:tc>
        <w:tc>
          <w:tcPr>
            <w:tcW w:w="1203" w:type="dxa"/>
            <w:vAlign w:val="center"/>
          </w:tcPr>
          <w:p w14:paraId="7316B0C4" w14:textId="77777777" w:rsidR="000F0CE4" w:rsidRPr="00C6449B" w:rsidRDefault="000F0CE4" w:rsidP="000F0CE4">
            <w:pPr>
              <w:pStyle w:val="TAC"/>
            </w:pPr>
            <w:r w:rsidRPr="00C6449B">
              <w:t>70 %</w:t>
            </w:r>
          </w:p>
        </w:tc>
        <w:tc>
          <w:tcPr>
            <w:tcW w:w="1419" w:type="dxa"/>
            <w:vAlign w:val="center"/>
          </w:tcPr>
          <w:p w14:paraId="4888357B" w14:textId="77777777" w:rsidR="000F0CE4" w:rsidRPr="00C6449B" w:rsidRDefault="000F0CE4" w:rsidP="000F0CE4">
            <w:pPr>
              <w:pStyle w:val="TAC"/>
            </w:pPr>
            <w:r w:rsidRPr="00C6449B">
              <w:rPr>
                <w:lang w:eastAsia="zh-CN"/>
              </w:rPr>
              <w:t>G-FR1-A4-9</w:t>
            </w:r>
          </w:p>
        </w:tc>
        <w:tc>
          <w:tcPr>
            <w:tcW w:w="1441" w:type="dxa"/>
          </w:tcPr>
          <w:p w14:paraId="2C788747" w14:textId="77777777" w:rsidR="000F0CE4" w:rsidRPr="00C6449B" w:rsidRDefault="000F0CE4" w:rsidP="000F0CE4">
            <w:pPr>
              <w:pStyle w:val="TAC"/>
            </w:pPr>
            <w:r w:rsidRPr="00C6449B">
              <w:t>pos1</w:t>
            </w:r>
          </w:p>
        </w:tc>
        <w:tc>
          <w:tcPr>
            <w:tcW w:w="917" w:type="dxa"/>
          </w:tcPr>
          <w:p w14:paraId="26EA6F3C" w14:textId="08E7AF82" w:rsidR="000F0CE4" w:rsidRPr="00C6449B" w:rsidRDefault="000F0CE4" w:rsidP="000F0CE4">
            <w:pPr>
              <w:pStyle w:val="TAC"/>
            </w:pPr>
            <w:r w:rsidRPr="00C6449B">
              <w:t>3.1</w:t>
            </w:r>
          </w:p>
        </w:tc>
      </w:tr>
      <w:tr w:rsidR="000F0CE4" w:rsidRPr="00C6449B" w14:paraId="77B83E32" w14:textId="77777777" w:rsidTr="00496138">
        <w:trPr>
          <w:trHeight w:val="105"/>
        </w:trPr>
        <w:tc>
          <w:tcPr>
            <w:tcW w:w="1031" w:type="dxa"/>
            <w:vMerge/>
            <w:vAlign w:val="center"/>
          </w:tcPr>
          <w:p w14:paraId="1E793523" w14:textId="77777777" w:rsidR="000F0CE4" w:rsidRPr="00C6449B" w:rsidRDefault="000F0CE4" w:rsidP="000F0CE4">
            <w:pPr>
              <w:pStyle w:val="TAC"/>
            </w:pPr>
          </w:p>
        </w:tc>
        <w:tc>
          <w:tcPr>
            <w:tcW w:w="1102" w:type="dxa"/>
            <w:vMerge/>
            <w:vAlign w:val="center"/>
          </w:tcPr>
          <w:p w14:paraId="2AF84207" w14:textId="77777777" w:rsidR="000F0CE4" w:rsidRPr="00C6449B" w:rsidRDefault="000F0CE4" w:rsidP="000F0CE4">
            <w:pPr>
              <w:pStyle w:val="TAC"/>
            </w:pPr>
          </w:p>
        </w:tc>
        <w:tc>
          <w:tcPr>
            <w:tcW w:w="904" w:type="dxa"/>
            <w:vAlign w:val="center"/>
          </w:tcPr>
          <w:p w14:paraId="1109D6DF" w14:textId="77777777" w:rsidR="000F0CE4" w:rsidRPr="00C6449B" w:rsidRDefault="000F0CE4" w:rsidP="000F0CE4">
            <w:pPr>
              <w:pStyle w:val="TAC"/>
            </w:pPr>
            <w:r w:rsidRPr="00C6449B">
              <w:t>Normal</w:t>
            </w:r>
          </w:p>
        </w:tc>
        <w:tc>
          <w:tcPr>
            <w:tcW w:w="1988" w:type="dxa"/>
            <w:vAlign w:val="center"/>
          </w:tcPr>
          <w:p w14:paraId="4184D1B3" w14:textId="77777777" w:rsidR="000F0CE4" w:rsidRPr="00C6449B" w:rsidRDefault="000F0CE4" w:rsidP="000F0CE4">
            <w:pPr>
              <w:pStyle w:val="TAC"/>
            </w:pPr>
            <w:r w:rsidRPr="00C6449B">
              <w:t>TDLA30-10 Low</w:t>
            </w:r>
          </w:p>
        </w:tc>
        <w:tc>
          <w:tcPr>
            <w:tcW w:w="1203" w:type="dxa"/>
            <w:vAlign w:val="center"/>
          </w:tcPr>
          <w:p w14:paraId="1F6D8BB5" w14:textId="77777777" w:rsidR="000F0CE4" w:rsidRPr="00C6449B" w:rsidRDefault="000F0CE4" w:rsidP="000F0CE4">
            <w:pPr>
              <w:pStyle w:val="TAC"/>
            </w:pPr>
            <w:r w:rsidRPr="00C6449B">
              <w:t>70 %</w:t>
            </w:r>
          </w:p>
        </w:tc>
        <w:tc>
          <w:tcPr>
            <w:tcW w:w="1419" w:type="dxa"/>
            <w:vAlign w:val="center"/>
          </w:tcPr>
          <w:p w14:paraId="489563C3" w14:textId="77777777" w:rsidR="000F0CE4" w:rsidRPr="00C6449B" w:rsidRDefault="000F0CE4" w:rsidP="000F0CE4">
            <w:pPr>
              <w:pStyle w:val="TAC"/>
            </w:pPr>
            <w:r w:rsidRPr="00C6449B">
              <w:rPr>
                <w:lang w:eastAsia="zh-CN"/>
              </w:rPr>
              <w:t>G-FR1-A5-9</w:t>
            </w:r>
          </w:p>
        </w:tc>
        <w:tc>
          <w:tcPr>
            <w:tcW w:w="1441" w:type="dxa"/>
          </w:tcPr>
          <w:p w14:paraId="262114D8" w14:textId="77777777" w:rsidR="000F0CE4" w:rsidRPr="00C6449B" w:rsidRDefault="000F0CE4" w:rsidP="000F0CE4">
            <w:pPr>
              <w:pStyle w:val="TAC"/>
            </w:pPr>
            <w:r w:rsidRPr="00C6449B">
              <w:t>pos1</w:t>
            </w:r>
          </w:p>
        </w:tc>
        <w:tc>
          <w:tcPr>
            <w:tcW w:w="917" w:type="dxa"/>
          </w:tcPr>
          <w:p w14:paraId="5E29769D" w14:textId="01B87495" w:rsidR="000F0CE4" w:rsidRPr="00C6449B" w:rsidRDefault="000F0CE4" w:rsidP="000F0CE4">
            <w:pPr>
              <w:pStyle w:val="TAC"/>
            </w:pPr>
            <w:r w:rsidRPr="00C6449B">
              <w:t>5.5</w:t>
            </w:r>
          </w:p>
        </w:tc>
      </w:tr>
      <w:tr w:rsidR="000F0CE4" w:rsidRPr="00C6449B" w14:paraId="4E35ED39" w14:textId="77777777" w:rsidTr="00496138">
        <w:trPr>
          <w:trHeight w:val="105"/>
        </w:trPr>
        <w:tc>
          <w:tcPr>
            <w:tcW w:w="1031" w:type="dxa"/>
            <w:vMerge w:val="restart"/>
            <w:vAlign w:val="center"/>
          </w:tcPr>
          <w:p w14:paraId="72370A35" w14:textId="77777777" w:rsidR="000F0CE4" w:rsidRPr="00C6449B" w:rsidRDefault="000F0CE4" w:rsidP="000F0CE4">
            <w:pPr>
              <w:pStyle w:val="TAC"/>
            </w:pPr>
            <w:r w:rsidRPr="00C6449B">
              <w:t>2</w:t>
            </w:r>
          </w:p>
        </w:tc>
        <w:tc>
          <w:tcPr>
            <w:tcW w:w="1102" w:type="dxa"/>
            <w:vMerge w:val="restart"/>
            <w:vAlign w:val="center"/>
          </w:tcPr>
          <w:p w14:paraId="448F91CF" w14:textId="77777777" w:rsidR="000F0CE4" w:rsidRPr="00C6449B" w:rsidRDefault="000F0CE4" w:rsidP="000F0CE4">
            <w:pPr>
              <w:pStyle w:val="TAC"/>
            </w:pPr>
            <w:r w:rsidRPr="00C6449B">
              <w:t>2</w:t>
            </w:r>
          </w:p>
        </w:tc>
        <w:tc>
          <w:tcPr>
            <w:tcW w:w="904" w:type="dxa"/>
            <w:vAlign w:val="center"/>
          </w:tcPr>
          <w:p w14:paraId="52D98418" w14:textId="77777777" w:rsidR="000F0CE4" w:rsidRPr="00C6449B" w:rsidRDefault="000F0CE4" w:rsidP="000F0CE4">
            <w:pPr>
              <w:pStyle w:val="TAC"/>
            </w:pPr>
            <w:r w:rsidRPr="00C6449B">
              <w:t>Normal</w:t>
            </w:r>
          </w:p>
        </w:tc>
        <w:tc>
          <w:tcPr>
            <w:tcW w:w="1988" w:type="dxa"/>
            <w:vAlign w:val="center"/>
          </w:tcPr>
          <w:p w14:paraId="7DAD7B02" w14:textId="77777777" w:rsidR="000F0CE4" w:rsidRPr="00C6449B" w:rsidRDefault="000F0CE4" w:rsidP="000F0CE4">
            <w:pPr>
              <w:pStyle w:val="TAC"/>
            </w:pPr>
            <w:r w:rsidRPr="00C6449B">
              <w:t>TDLB100-400 Low</w:t>
            </w:r>
          </w:p>
        </w:tc>
        <w:tc>
          <w:tcPr>
            <w:tcW w:w="1203" w:type="dxa"/>
            <w:vAlign w:val="center"/>
          </w:tcPr>
          <w:p w14:paraId="03550A52" w14:textId="77777777" w:rsidR="000F0CE4" w:rsidRPr="00C6449B" w:rsidRDefault="000F0CE4" w:rsidP="000F0CE4">
            <w:pPr>
              <w:pStyle w:val="TAC"/>
            </w:pPr>
            <w:r w:rsidRPr="00C6449B">
              <w:t>70 %</w:t>
            </w:r>
          </w:p>
        </w:tc>
        <w:tc>
          <w:tcPr>
            <w:tcW w:w="1419" w:type="dxa"/>
            <w:vAlign w:val="center"/>
          </w:tcPr>
          <w:p w14:paraId="70799260" w14:textId="77777777" w:rsidR="000F0CE4" w:rsidRPr="00C6449B" w:rsidRDefault="000F0CE4" w:rsidP="000F0CE4">
            <w:pPr>
              <w:pStyle w:val="TAC"/>
            </w:pPr>
            <w:r w:rsidRPr="00C6449B">
              <w:rPr>
                <w:lang w:eastAsia="zh-CN"/>
              </w:rPr>
              <w:t>G-FR1-A3-23</w:t>
            </w:r>
          </w:p>
        </w:tc>
        <w:tc>
          <w:tcPr>
            <w:tcW w:w="1441" w:type="dxa"/>
          </w:tcPr>
          <w:p w14:paraId="02F15BA0" w14:textId="77777777" w:rsidR="000F0CE4" w:rsidRPr="00C6449B" w:rsidRDefault="000F0CE4" w:rsidP="000F0CE4">
            <w:pPr>
              <w:pStyle w:val="TAC"/>
            </w:pPr>
            <w:r w:rsidRPr="00C6449B">
              <w:t>pos1</w:t>
            </w:r>
          </w:p>
        </w:tc>
        <w:tc>
          <w:tcPr>
            <w:tcW w:w="917" w:type="dxa"/>
          </w:tcPr>
          <w:p w14:paraId="0054BF27" w14:textId="6031D567" w:rsidR="000F0CE4" w:rsidRPr="00C6449B" w:rsidRDefault="000F0CE4" w:rsidP="000F0CE4">
            <w:pPr>
              <w:pStyle w:val="TAC"/>
            </w:pPr>
            <w:r w:rsidRPr="00C6449B">
              <w:t>1.7</w:t>
            </w:r>
          </w:p>
        </w:tc>
      </w:tr>
      <w:tr w:rsidR="000F0CE4" w:rsidRPr="00C6449B" w14:paraId="2C70CD34" w14:textId="77777777" w:rsidTr="00496138">
        <w:trPr>
          <w:trHeight w:val="105"/>
        </w:trPr>
        <w:tc>
          <w:tcPr>
            <w:tcW w:w="1031" w:type="dxa"/>
            <w:vMerge/>
            <w:vAlign w:val="center"/>
          </w:tcPr>
          <w:p w14:paraId="05DA7B12" w14:textId="77777777" w:rsidR="000F0CE4" w:rsidRPr="00C6449B" w:rsidRDefault="000F0CE4" w:rsidP="000F0CE4">
            <w:pPr>
              <w:pStyle w:val="TAC"/>
            </w:pPr>
          </w:p>
        </w:tc>
        <w:tc>
          <w:tcPr>
            <w:tcW w:w="1102" w:type="dxa"/>
            <w:vMerge/>
            <w:vAlign w:val="center"/>
          </w:tcPr>
          <w:p w14:paraId="29B0232E" w14:textId="77777777" w:rsidR="000F0CE4" w:rsidRPr="00C6449B" w:rsidRDefault="000F0CE4" w:rsidP="000F0CE4">
            <w:pPr>
              <w:pStyle w:val="TAC"/>
            </w:pPr>
          </w:p>
        </w:tc>
        <w:tc>
          <w:tcPr>
            <w:tcW w:w="904" w:type="dxa"/>
            <w:vAlign w:val="center"/>
          </w:tcPr>
          <w:p w14:paraId="654253AE" w14:textId="77777777" w:rsidR="000F0CE4" w:rsidRPr="00C6449B" w:rsidRDefault="000F0CE4" w:rsidP="000F0CE4">
            <w:pPr>
              <w:pStyle w:val="TAC"/>
            </w:pPr>
            <w:r w:rsidRPr="00C6449B">
              <w:t>Normal</w:t>
            </w:r>
          </w:p>
        </w:tc>
        <w:tc>
          <w:tcPr>
            <w:tcW w:w="1988" w:type="dxa"/>
            <w:vAlign w:val="center"/>
          </w:tcPr>
          <w:p w14:paraId="3C912E5A" w14:textId="77777777" w:rsidR="000F0CE4" w:rsidRPr="00C6449B" w:rsidRDefault="000F0CE4" w:rsidP="000F0CE4">
            <w:pPr>
              <w:pStyle w:val="TAC"/>
            </w:pPr>
            <w:r w:rsidRPr="00C6449B">
              <w:t>TDLC300-100 Low</w:t>
            </w:r>
          </w:p>
        </w:tc>
        <w:tc>
          <w:tcPr>
            <w:tcW w:w="1203" w:type="dxa"/>
            <w:vAlign w:val="center"/>
          </w:tcPr>
          <w:p w14:paraId="28ABFB01" w14:textId="77777777" w:rsidR="000F0CE4" w:rsidRPr="00C6449B" w:rsidRDefault="000F0CE4" w:rsidP="000F0CE4">
            <w:pPr>
              <w:pStyle w:val="TAC"/>
            </w:pPr>
            <w:r w:rsidRPr="00C6449B">
              <w:t>70 %</w:t>
            </w:r>
          </w:p>
        </w:tc>
        <w:tc>
          <w:tcPr>
            <w:tcW w:w="1419" w:type="dxa"/>
            <w:vAlign w:val="center"/>
          </w:tcPr>
          <w:p w14:paraId="68C913B4" w14:textId="77777777" w:rsidR="000F0CE4" w:rsidRPr="00C6449B" w:rsidRDefault="000F0CE4" w:rsidP="000F0CE4">
            <w:pPr>
              <w:pStyle w:val="TAC"/>
            </w:pPr>
            <w:r w:rsidRPr="00C6449B">
              <w:rPr>
                <w:lang w:eastAsia="zh-CN"/>
              </w:rPr>
              <w:t>G-FR1-A4-23</w:t>
            </w:r>
          </w:p>
        </w:tc>
        <w:tc>
          <w:tcPr>
            <w:tcW w:w="1441" w:type="dxa"/>
          </w:tcPr>
          <w:p w14:paraId="0505BF07" w14:textId="77777777" w:rsidR="000F0CE4" w:rsidRPr="00C6449B" w:rsidRDefault="000F0CE4" w:rsidP="000F0CE4">
            <w:pPr>
              <w:pStyle w:val="TAC"/>
            </w:pPr>
            <w:r w:rsidRPr="00C6449B">
              <w:t>pos1</w:t>
            </w:r>
          </w:p>
        </w:tc>
        <w:tc>
          <w:tcPr>
            <w:tcW w:w="917" w:type="dxa"/>
          </w:tcPr>
          <w:p w14:paraId="487E32D4" w14:textId="1886301A" w:rsidR="000F0CE4" w:rsidRPr="00C6449B" w:rsidRDefault="000F0CE4" w:rsidP="000F0CE4">
            <w:pPr>
              <w:pStyle w:val="TAC"/>
            </w:pPr>
            <w:r w:rsidRPr="00C6449B">
              <w:t>18.3</w:t>
            </w:r>
          </w:p>
        </w:tc>
      </w:tr>
      <w:tr w:rsidR="000F0CE4" w:rsidRPr="00C6449B" w14:paraId="7BFC8356" w14:textId="77777777" w:rsidTr="00496138">
        <w:trPr>
          <w:trHeight w:val="105"/>
        </w:trPr>
        <w:tc>
          <w:tcPr>
            <w:tcW w:w="1031" w:type="dxa"/>
            <w:vMerge/>
            <w:vAlign w:val="center"/>
          </w:tcPr>
          <w:p w14:paraId="7E7D03BA" w14:textId="77777777" w:rsidR="000F0CE4" w:rsidRPr="00C6449B" w:rsidRDefault="000F0CE4" w:rsidP="000F0CE4">
            <w:pPr>
              <w:pStyle w:val="TAC"/>
            </w:pPr>
          </w:p>
        </w:tc>
        <w:tc>
          <w:tcPr>
            <w:tcW w:w="1102" w:type="dxa"/>
            <w:vMerge w:val="restart"/>
            <w:vAlign w:val="center"/>
          </w:tcPr>
          <w:p w14:paraId="1D04ED7C" w14:textId="77777777" w:rsidR="000F0CE4" w:rsidRPr="00C6449B" w:rsidRDefault="000F0CE4" w:rsidP="000F0CE4">
            <w:pPr>
              <w:pStyle w:val="TAC"/>
            </w:pPr>
            <w:r w:rsidRPr="00C6449B">
              <w:t>4</w:t>
            </w:r>
          </w:p>
        </w:tc>
        <w:tc>
          <w:tcPr>
            <w:tcW w:w="904" w:type="dxa"/>
            <w:vAlign w:val="center"/>
          </w:tcPr>
          <w:p w14:paraId="61176BB6" w14:textId="77777777" w:rsidR="000F0CE4" w:rsidRPr="00C6449B" w:rsidRDefault="000F0CE4" w:rsidP="000F0CE4">
            <w:pPr>
              <w:pStyle w:val="TAC"/>
            </w:pPr>
            <w:r w:rsidRPr="00C6449B">
              <w:t>Normal</w:t>
            </w:r>
          </w:p>
        </w:tc>
        <w:tc>
          <w:tcPr>
            <w:tcW w:w="1988" w:type="dxa"/>
            <w:vAlign w:val="center"/>
          </w:tcPr>
          <w:p w14:paraId="5A8C11C3" w14:textId="77777777" w:rsidR="000F0CE4" w:rsidRPr="00C6449B" w:rsidRDefault="000F0CE4" w:rsidP="000F0CE4">
            <w:pPr>
              <w:pStyle w:val="TAC"/>
            </w:pPr>
            <w:r w:rsidRPr="00C6449B">
              <w:t>TDLB100-400 Low</w:t>
            </w:r>
          </w:p>
        </w:tc>
        <w:tc>
          <w:tcPr>
            <w:tcW w:w="1203" w:type="dxa"/>
            <w:vAlign w:val="center"/>
          </w:tcPr>
          <w:p w14:paraId="4A924E37" w14:textId="77777777" w:rsidR="000F0CE4" w:rsidRPr="00C6449B" w:rsidRDefault="000F0CE4" w:rsidP="000F0CE4">
            <w:pPr>
              <w:pStyle w:val="TAC"/>
            </w:pPr>
            <w:r w:rsidRPr="00C6449B">
              <w:t>70 %</w:t>
            </w:r>
          </w:p>
        </w:tc>
        <w:tc>
          <w:tcPr>
            <w:tcW w:w="1419" w:type="dxa"/>
            <w:vAlign w:val="center"/>
          </w:tcPr>
          <w:p w14:paraId="69CF6ECB" w14:textId="77777777" w:rsidR="000F0CE4" w:rsidRPr="00C6449B" w:rsidRDefault="000F0CE4" w:rsidP="000F0CE4">
            <w:pPr>
              <w:pStyle w:val="TAC"/>
            </w:pPr>
            <w:r w:rsidRPr="00C6449B">
              <w:rPr>
                <w:lang w:eastAsia="zh-CN"/>
              </w:rPr>
              <w:t>G-FR1-A3-23</w:t>
            </w:r>
          </w:p>
        </w:tc>
        <w:tc>
          <w:tcPr>
            <w:tcW w:w="1441" w:type="dxa"/>
          </w:tcPr>
          <w:p w14:paraId="55DA4147" w14:textId="77777777" w:rsidR="000F0CE4" w:rsidRPr="00C6449B" w:rsidRDefault="000F0CE4" w:rsidP="000F0CE4">
            <w:pPr>
              <w:pStyle w:val="TAC"/>
            </w:pPr>
            <w:r w:rsidRPr="00C6449B">
              <w:t>pos1</w:t>
            </w:r>
          </w:p>
        </w:tc>
        <w:tc>
          <w:tcPr>
            <w:tcW w:w="917" w:type="dxa"/>
          </w:tcPr>
          <w:p w14:paraId="31073156" w14:textId="17CC4DAE" w:rsidR="000F0CE4" w:rsidRPr="00C6449B" w:rsidRDefault="000F0CE4" w:rsidP="000F0CE4">
            <w:pPr>
              <w:pStyle w:val="TAC"/>
            </w:pPr>
            <w:r w:rsidRPr="00C6449B">
              <w:t>-2.0</w:t>
            </w:r>
          </w:p>
        </w:tc>
      </w:tr>
      <w:tr w:rsidR="000F0CE4" w:rsidRPr="00C6449B" w14:paraId="3ACB5638" w14:textId="77777777" w:rsidTr="00496138">
        <w:trPr>
          <w:trHeight w:val="105"/>
        </w:trPr>
        <w:tc>
          <w:tcPr>
            <w:tcW w:w="1031" w:type="dxa"/>
            <w:vMerge/>
            <w:vAlign w:val="center"/>
          </w:tcPr>
          <w:p w14:paraId="214764F1" w14:textId="77777777" w:rsidR="000F0CE4" w:rsidRPr="00C6449B" w:rsidRDefault="000F0CE4" w:rsidP="000F0CE4">
            <w:pPr>
              <w:pStyle w:val="TAC"/>
            </w:pPr>
          </w:p>
        </w:tc>
        <w:tc>
          <w:tcPr>
            <w:tcW w:w="1102" w:type="dxa"/>
            <w:vMerge/>
            <w:vAlign w:val="center"/>
          </w:tcPr>
          <w:p w14:paraId="4AF83E34" w14:textId="77777777" w:rsidR="000F0CE4" w:rsidRPr="00C6449B" w:rsidRDefault="000F0CE4" w:rsidP="000F0CE4">
            <w:pPr>
              <w:pStyle w:val="TAC"/>
            </w:pPr>
          </w:p>
        </w:tc>
        <w:tc>
          <w:tcPr>
            <w:tcW w:w="904" w:type="dxa"/>
            <w:vAlign w:val="center"/>
          </w:tcPr>
          <w:p w14:paraId="307723C3" w14:textId="77777777" w:rsidR="000F0CE4" w:rsidRPr="00C6449B" w:rsidRDefault="000F0CE4" w:rsidP="000F0CE4">
            <w:pPr>
              <w:pStyle w:val="TAC"/>
            </w:pPr>
            <w:r w:rsidRPr="00C6449B">
              <w:t>Normal</w:t>
            </w:r>
          </w:p>
        </w:tc>
        <w:tc>
          <w:tcPr>
            <w:tcW w:w="1988" w:type="dxa"/>
            <w:vAlign w:val="center"/>
          </w:tcPr>
          <w:p w14:paraId="65A3C5A1" w14:textId="77777777" w:rsidR="000F0CE4" w:rsidRPr="00C6449B" w:rsidRDefault="000F0CE4" w:rsidP="000F0CE4">
            <w:pPr>
              <w:pStyle w:val="TAC"/>
            </w:pPr>
            <w:r w:rsidRPr="00C6449B">
              <w:t>TDLC300-100 Low</w:t>
            </w:r>
          </w:p>
        </w:tc>
        <w:tc>
          <w:tcPr>
            <w:tcW w:w="1203" w:type="dxa"/>
            <w:vAlign w:val="center"/>
          </w:tcPr>
          <w:p w14:paraId="56E1B0DE" w14:textId="77777777" w:rsidR="000F0CE4" w:rsidRPr="00C6449B" w:rsidRDefault="000F0CE4" w:rsidP="000F0CE4">
            <w:pPr>
              <w:pStyle w:val="TAC"/>
            </w:pPr>
            <w:r w:rsidRPr="00C6449B">
              <w:t>70 %</w:t>
            </w:r>
          </w:p>
        </w:tc>
        <w:tc>
          <w:tcPr>
            <w:tcW w:w="1419" w:type="dxa"/>
            <w:vAlign w:val="center"/>
          </w:tcPr>
          <w:p w14:paraId="2B4B0666" w14:textId="77777777" w:rsidR="000F0CE4" w:rsidRPr="00C6449B" w:rsidRDefault="000F0CE4" w:rsidP="000F0CE4">
            <w:pPr>
              <w:pStyle w:val="TAC"/>
            </w:pPr>
            <w:r w:rsidRPr="00C6449B">
              <w:rPr>
                <w:lang w:eastAsia="zh-CN"/>
              </w:rPr>
              <w:t>G-FR1-A4-23</w:t>
            </w:r>
          </w:p>
        </w:tc>
        <w:tc>
          <w:tcPr>
            <w:tcW w:w="1441" w:type="dxa"/>
          </w:tcPr>
          <w:p w14:paraId="7841310C" w14:textId="77777777" w:rsidR="000F0CE4" w:rsidRPr="00C6449B" w:rsidRDefault="000F0CE4" w:rsidP="000F0CE4">
            <w:pPr>
              <w:pStyle w:val="TAC"/>
            </w:pPr>
            <w:r w:rsidRPr="00C6449B">
              <w:t>pos1</w:t>
            </w:r>
          </w:p>
        </w:tc>
        <w:tc>
          <w:tcPr>
            <w:tcW w:w="917" w:type="dxa"/>
          </w:tcPr>
          <w:p w14:paraId="780389D3" w14:textId="10E759F6" w:rsidR="000F0CE4" w:rsidRPr="00C6449B" w:rsidRDefault="000F0CE4" w:rsidP="000F0CE4">
            <w:pPr>
              <w:pStyle w:val="TAC"/>
            </w:pPr>
            <w:r w:rsidRPr="00C6449B">
              <w:t>11.2</w:t>
            </w:r>
          </w:p>
        </w:tc>
      </w:tr>
      <w:tr w:rsidR="000F0CE4" w:rsidRPr="00C6449B" w14:paraId="327AA5E2" w14:textId="77777777" w:rsidTr="00496138">
        <w:trPr>
          <w:trHeight w:val="105"/>
        </w:trPr>
        <w:tc>
          <w:tcPr>
            <w:tcW w:w="1031" w:type="dxa"/>
            <w:vMerge/>
            <w:vAlign w:val="center"/>
          </w:tcPr>
          <w:p w14:paraId="25B771D8" w14:textId="77777777" w:rsidR="000F0CE4" w:rsidRPr="00C6449B" w:rsidRDefault="000F0CE4" w:rsidP="000F0CE4">
            <w:pPr>
              <w:pStyle w:val="TAC"/>
            </w:pPr>
          </w:p>
        </w:tc>
        <w:tc>
          <w:tcPr>
            <w:tcW w:w="1102" w:type="dxa"/>
            <w:vMerge w:val="restart"/>
            <w:vAlign w:val="center"/>
          </w:tcPr>
          <w:p w14:paraId="09973A99" w14:textId="77777777" w:rsidR="000F0CE4" w:rsidRPr="00C6449B" w:rsidRDefault="000F0CE4" w:rsidP="000F0CE4">
            <w:pPr>
              <w:pStyle w:val="TAC"/>
            </w:pPr>
            <w:r w:rsidRPr="00C6449B">
              <w:t>8</w:t>
            </w:r>
          </w:p>
        </w:tc>
        <w:tc>
          <w:tcPr>
            <w:tcW w:w="904" w:type="dxa"/>
            <w:vAlign w:val="center"/>
          </w:tcPr>
          <w:p w14:paraId="09AFABDE" w14:textId="77777777" w:rsidR="000F0CE4" w:rsidRPr="00C6449B" w:rsidRDefault="000F0CE4" w:rsidP="000F0CE4">
            <w:pPr>
              <w:pStyle w:val="TAC"/>
            </w:pPr>
            <w:r w:rsidRPr="00C6449B">
              <w:t>Normal</w:t>
            </w:r>
          </w:p>
        </w:tc>
        <w:tc>
          <w:tcPr>
            <w:tcW w:w="1988" w:type="dxa"/>
            <w:vAlign w:val="center"/>
          </w:tcPr>
          <w:p w14:paraId="3361248A" w14:textId="77777777" w:rsidR="000F0CE4" w:rsidRPr="00C6449B" w:rsidRDefault="000F0CE4" w:rsidP="000F0CE4">
            <w:pPr>
              <w:pStyle w:val="TAC"/>
            </w:pPr>
            <w:r w:rsidRPr="00C6449B">
              <w:t>TDLB100-400 Low</w:t>
            </w:r>
          </w:p>
        </w:tc>
        <w:tc>
          <w:tcPr>
            <w:tcW w:w="1203" w:type="dxa"/>
            <w:vAlign w:val="center"/>
          </w:tcPr>
          <w:p w14:paraId="30C38126" w14:textId="77777777" w:rsidR="000F0CE4" w:rsidRPr="00C6449B" w:rsidRDefault="000F0CE4" w:rsidP="000F0CE4">
            <w:pPr>
              <w:pStyle w:val="TAC"/>
            </w:pPr>
            <w:r w:rsidRPr="00C6449B">
              <w:t>70 %</w:t>
            </w:r>
          </w:p>
        </w:tc>
        <w:tc>
          <w:tcPr>
            <w:tcW w:w="1419" w:type="dxa"/>
            <w:vAlign w:val="center"/>
          </w:tcPr>
          <w:p w14:paraId="573E5F6D" w14:textId="77777777" w:rsidR="000F0CE4" w:rsidRPr="00C6449B" w:rsidRDefault="000F0CE4" w:rsidP="000F0CE4">
            <w:pPr>
              <w:pStyle w:val="TAC"/>
            </w:pPr>
            <w:r w:rsidRPr="00C6449B">
              <w:rPr>
                <w:lang w:eastAsia="zh-CN"/>
              </w:rPr>
              <w:t>G-FR1-A3-23</w:t>
            </w:r>
          </w:p>
        </w:tc>
        <w:tc>
          <w:tcPr>
            <w:tcW w:w="1441" w:type="dxa"/>
          </w:tcPr>
          <w:p w14:paraId="0EDFC386" w14:textId="77777777" w:rsidR="000F0CE4" w:rsidRPr="00C6449B" w:rsidRDefault="000F0CE4" w:rsidP="000F0CE4">
            <w:pPr>
              <w:pStyle w:val="TAC"/>
            </w:pPr>
            <w:r w:rsidRPr="00C6449B">
              <w:t>pos1</w:t>
            </w:r>
          </w:p>
        </w:tc>
        <w:tc>
          <w:tcPr>
            <w:tcW w:w="917" w:type="dxa"/>
          </w:tcPr>
          <w:p w14:paraId="395CA6E0" w14:textId="03D661E1" w:rsidR="000F0CE4" w:rsidRPr="00C6449B" w:rsidRDefault="000F0CE4" w:rsidP="000F0CE4">
            <w:pPr>
              <w:pStyle w:val="TAC"/>
            </w:pPr>
            <w:r w:rsidRPr="00C6449B">
              <w:t>-5.5</w:t>
            </w:r>
          </w:p>
        </w:tc>
      </w:tr>
      <w:tr w:rsidR="000F0CE4" w:rsidRPr="00C6449B" w14:paraId="2C1C59E0" w14:textId="77777777" w:rsidTr="00496138">
        <w:trPr>
          <w:trHeight w:val="105"/>
        </w:trPr>
        <w:tc>
          <w:tcPr>
            <w:tcW w:w="1031" w:type="dxa"/>
            <w:vMerge/>
            <w:vAlign w:val="center"/>
          </w:tcPr>
          <w:p w14:paraId="263AA605" w14:textId="77777777" w:rsidR="000F0CE4" w:rsidRPr="00C6449B" w:rsidRDefault="000F0CE4" w:rsidP="000F0CE4">
            <w:pPr>
              <w:pStyle w:val="TAC"/>
            </w:pPr>
          </w:p>
        </w:tc>
        <w:tc>
          <w:tcPr>
            <w:tcW w:w="1102" w:type="dxa"/>
            <w:vMerge/>
            <w:vAlign w:val="center"/>
          </w:tcPr>
          <w:p w14:paraId="32FFDC44" w14:textId="77777777" w:rsidR="000F0CE4" w:rsidRPr="00C6449B" w:rsidRDefault="000F0CE4" w:rsidP="000F0CE4">
            <w:pPr>
              <w:pStyle w:val="TAC"/>
            </w:pPr>
          </w:p>
        </w:tc>
        <w:tc>
          <w:tcPr>
            <w:tcW w:w="904" w:type="dxa"/>
            <w:vAlign w:val="center"/>
          </w:tcPr>
          <w:p w14:paraId="1CB1FD5D" w14:textId="77777777" w:rsidR="000F0CE4" w:rsidRPr="00C6449B" w:rsidRDefault="000F0CE4" w:rsidP="000F0CE4">
            <w:pPr>
              <w:pStyle w:val="TAC"/>
            </w:pPr>
            <w:r w:rsidRPr="00C6449B">
              <w:t>Normal</w:t>
            </w:r>
          </w:p>
        </w:tc>
        <w:tc>
          <w:tcPr>
            <w:tcW w:w="1988" w:type="dxa"/>
            <w:vAlign w:val="center"/>
          </w:tcPr>
          <w:p w14:paraId="73519865" w14:textId="77777777" w:rsidR="000F0CE4" w:rsidRPr="00C6449B" w:rsidRDefault="000F0CE4" w:rsidP="000F0CE4">
            <w:pPr>
              <w:pStyle w:val="TAC"/>
            </w:pPr>
            <w:r w:rsidRPr="00C6449B">
              <w:t>TDLC300-100 Low</w:t>
            </w:r>
          </w:p>
        </w:tc>
        <w:tc>
          <w:tcPr>
            <w:tcW w:w="1203" w:type="dxa"/>
            <w:vAlign w:val="center"/>
          </w:tcPr>
          <w:p w14:paraId="1C506310" w14:textId="77777777" w:rsidR="000F0CE4" w:rsidRPr="00C6449B" w:rsidRDefault="000F0CE4" w:rsidP="000F0CE4">
            <w:pPr>
              <w:pStyle w:val="TAC"/>
            </w:pPr>
            <w:r w:rsidRPr="00C6449B">
              <w:t>70 %</w:t>
            </w:r>
          </w:p>
        </w:tc>
        <w:tc>
          <w:tcPr>
            <w:tcW w:w="1419" w:type="dxa"/>
            <w:vAlign w:val="center"/>
          </w:tcPr>
          <w:p w14:paraId="52F526C4" w14:textId="77777777" w:rsidR="000F0CE4" w:rsidRPr="00C6449B" w:rsidRDefault="000F0CE4" w:rsidP="000F0CE4">
            <w:pPr>
              <w:pStyle w:val="TAC"/>
            </w:pPr>
            <w:r w:rsidRPr="00C6449B">
              <w:rPr>
                <w:lang w:eastAsia="zh-CN"/>
              </w:rPr>
              <w:t>G-FR1-A4-23</w:t>
            </w:r>
          </w:p>
        </w:tc>
        <w:tc>
          <w:tcPr>
            <w:tcW w:w="1441" w:type="dxa"/>
          </w:tcPr>
          <w:p w14:paraId="21DD11C2" w14:textId="77777777" w:rsidR="000F0CE4" w:rsidRPr="00C6449B" w:rsidRDefault="000F0CE4" w:rsidP="000F0CE4">
            <w:pPr>
              <w:pStyle w:val="TAC"/>
            </w:pPr>
            <w:r w:rsidRPr="00C6449B">
              <w:t>pos1</w:t>
            </w:r>
          </w:p>
        </w:tc>
        <w:tc>
          <w:tcPr>
            <w:tcW w:w="917" w:type="dxa"/>
          </w:tcPr>
          <w:p w14:paraId="38FF102D" w14:textId="5E8B9E08" w:rsidR="000F0CE4" w:rsidRPr="00C6449B" w:rsidRDefault="000F0CE4" w:rsidP="000F0CE4">
            <w:pPr>
              <w:pStyle w:val="TAC"/>
            </w:pPr>
            <w:r w:rsidRPr="00C6449B">
              <w:t>6.8</w:t>
            </w:r>
          </w:p>
        </w:tc>
      </w:tr>
    </w:tbl>
    <w:p w14:paraId="56B0C3CF" w14:textId="77777777" w:rsidR="00CF08D6" w:rsidRPr="00C6449B" w:rsidRDefault="00CF08D6" w:rsidP="00CF08D6">
      <w:pPr>
        <w:rPr>
          <w:rFonts w:eastAsia="Malgun Gothic"/>
        </w:rPr>
      </w:pPr>
    </w:p>
    <w:p w14:paraId="5654C972" w14:textId="77777777" w:rsidR="00CF08D6" w:rsidRPr="00C6449B" w:rsidRDefault="00CF08D6" w:rsidP="00CF08D6">
      <w:pPr>
        <w:pStyle w:val="TH"/>
        <w:rPr>
          <w:rFonts w:eastAsia="Malgun Gothic"/>
          <w:lang w:eastAsia="zh-CN"/>
        </w:rPr>
      </w:pPr>
      <w:r w:rsidRPr="00C6449B">
        <w:rPr>
          <w:rFonts w:eastAsia="Malgun Gothic"/>
        </w:rPr>
        <w:t>Table 8.2.1.2-3: Minimum requirements for PUSCH, Type A, 20 MHz channel bandwidth</w:t>
      </w:r>
      <w:r w:rsidRPr="00C6449B">
        <w:rPr>
          <w:rFonts w:eastAsia="Malgun Gothic"/>
          <w:lang w:eastAsia="zh-CN"/>
        </w:rPr>
        <w:t>, 15 kHz SCS</w:t>
      </w:r>
    </w:p>
    <w:tbl>
      <w:tblPr>
        <w:tblStyle w:val="TableGrid7"/>
        <w:tblW w:w="9747" w:type="dxa"/>
        <w:tblLook w:val="04A0" w:firstRow="1" w:lastRow="0" w:firstColumn="1" w:lastColumn="0" w:noHBand="0" w:noVBand="1"/>
      </w:tblPr>
      <w:tblGrid>
        <w:gridCol w:w="1008"/>
        <w:gridCol w:w="1064"/>
        <w:gridCol w:w="900"/>
        <w:gridCol w:w="1961"/>
        <w:gridCol w:w="1176"/>
        <w:gridCol w:w="1401"/>
        <w:gridCol w:w="1417"/>
        <w:gridCol w:w="820"/>
      </w:tblGrid>
      <w:tr w:rsidR="00CF08D6" w:rsidRPr="00C6449B" w14:paraId="0156E96C" w14:textId="77777777" w:rsidTr="00CF08D6">
        <w:tc>
          <w:tcPr>
            <w:tcW w:w="1008" w:type="dxa"/>
          </w:tcPr>
          <w:p w14:paraId="0DC0EDD0"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64" w:type="dxa"/>
          </w:tcPr>
          <w:p w14:paraId="3D6FFE68" w14:textId="77777777" w:rsidR="00CF08D6" w:rsidRPr="00C6449B" w:rsidRDefault="00CF08D6" w:rsidP="00CF08D6">
            <w:pPr>
              <w:pStyle w:val="TAH"/>
            </w:pPr>
            <w:r w:rsidRPr="00C6449B">
              <w:t>Number of RX antennas</w:t>
            </w:r>
          </w:p>
        </w:tc>
        <w:tc>
          <w:tcPr>
            <w:tcW w:w="900" w:type="dxa"/>
          </w:tcPr>
          <w:p w14:paraId="0C7FBE51" w14:textId="77777777" w:rsidR="00CF08D6" w:rsidRPr="00C6449B" w:rsidRDefault="00CF08D6" w:rsidP="00CF08D6">
            <w:pPr>
              <w:pStyle w:val="TAH"/>
            </w:pPr>
            <w:r w:rsidRPr="00C6449B">
              <w:t>Cyclic prefix</w:t>
            </w:r>
          </w:p>
        </w:tc>
        <w:tc>
          <w:tcPr>
            <w:tcW w:w="1961" w:type="dxa"/>
          </w:tcPr>
          <w:p w14:paraId="1BB4D76F"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03B98509" w14:textId="77777777" w:rsidR="00CF08D6" w:rsidRPr="00C6449B" w:rsidRDefault="00CF08D6" w:rsidP="00CF08D6">
            <w:pPr>
              <w:pStyle w:val="TAH"/>
            </w:pPr>
            <w:r w:rsidRPr="00C6449B">
              <w:t>Fraction of maximum throughput</w:t>
            </w:r>
          </w:p>
        </w:tc>
        <w:tc>
          <w:tcPr>
            <w:tcW w:w="1401" w:type="dxa"/>
          </w:tcPr>
          <w:p w14:paraId="7F315739" w14:textId="77777777" w:rsidR="00CF08D6" w:rsidRPr="00C6449B" w:rsidRDefault="00CF08D6" w:rsidP="00CF08D6">
            <w:pPr>
              <w:pStyle w:val="TAH"/>
            </w:pPr>
            <w:r w:rsidRPr="00C6449B">
              <w:t>FRC</w:t>
            </w:r>
            <w:r w:rsidRPr="00C6449B">
              <w:br/>
              <w:t>(Annex A)</w:t>
            </w:r>
          </w:p>
        </w:tc>
        <w:tc>
          <w:tcPr>
            <w:tcW w:w="1417" w:type="dxa"/>
          </w:tcPr>
          <w:p w14:paraId="22EC2550" w14:textId="77777777" w:rsidR="00CF08D6" w:rsidRPr="00C6449B" w:rsidRDefault="00CF08D6" w:rsidP="00CF08D6">
            <w:pPr>
              <w:pStyle w:val="TAH"/>
            </w:pPr>
            <w:r w:rsidRPr="00C6449B">
              <w:t>Additional DM-RS position</w:t>
            </w:r>
          </w:p>
        </w:tc>
        <w:tc>
          <w:tcPr>
            <w:tcW w:w="820" w:type="dxa"/>
          </w:tcPr>
          <w:p w14:paraId="58602E6D" w14:textId="77777777" w:rsidR="00CF08D6" w:rsidRPr="00C6449B" w:rsidRDefault="00CF08D6" w:rsidP="00CF08D6">
            <w:pPr>
              <w:pStyle w:val="TAH"/>
            </w:pPr>
            <w:r w:rsidRPr="00C6449B">
              <w:t>SNR</w:t>
            </w:r>
          </w:p>
          <w:p w14:paraId="7CE1E68F" w14:textId="77777777" w:rsidR="00CF08D6" w:rsidRPr="00C6449B" w:rsidRDefault="00CF08D6" w:rsidP="00CF08D6">
            <w:pPr>
              <w:pStyle w:val="TAH"/>
            </w:pPr>
            <w:r w:rsidRPr="00C6449B">
              <w:t>(dB)</w:t>
            </w:r>
          </w:p>
        </w:tc>
      </w:tr>
      <w:tr w:rsidR="005B073C" w:rsidRPr="00C6449B" w14:paraId="17FB3E3C" w14:textId="77777777" w:rsidTr="00496138">
        <w:trPr>
          <w:trHeight w:val="105"/>
        </w:trPr>
        <w:tc>
          <w:tcPr>
            <w:tcW w:w="1008" w:type="dxa"/>
            <w:vMerge w:val="restart"/>
            <w:vAlign w:val="center"/>
          </w:tcPr>
          <w:p w14:paraId="7E45963E" w14:textId="77777777" w:rsidR="005B073C" w:rsidRPr="00C6449B" w:rsidRDefault="005B073C" w:rsidP="005B073C">
            <w:pPr>
              <w:pStyle w:val="TAC"/>
            </w:pPr>
            <w:r w:rsidRPr="00C6449B">
              <w:t>1</w:t>
            </w:r>
          </w:p>
        </w:tc>
        <w:tc>
          <w:tcPr>
            <w:tcW w:w="1064" w:type="dxa"/>
            <w:vMerge w:val="restart"/>
            <w:vAlign w:val="center"/>
          </w:tcPr>
          <w:p w14:paraId="4EA1C9B3" w14:textId="77777777" w:rsidR="005B073C" w:rsidRPr="00C6449B" w:rsidRDefault="005B073C" w:rsidP="005B073C">
            <w:pPr>
              <w:pStyle w:val="TAC"/>
            </w:pPr>
            <w:r w:rsidRPr="00C6449B">
              <w:t>2</w:t>
            </w:r>
          </w:p>
        </w:tc>
        <w:tc>
          <w:tcPr>
            <w:tcW w:w="900" w:type="dxa"/>
            <w:vAlign w:val="center"/>
          </w:tcPr>
          <w:p w14:paraId="2FC3C31A" w14:textId="77777777" w:rsidR="005B073C" w:rsidRPr="00C6449B" w:rsidRDefault="005B073C" w:rsidP="005B073C">
            <w:pPr>
              <w:pStyle w:val="TAC"/>
            </w:pPr>
            <w:r w:rsidRPr="00C6449B">
              <w:t>Normal</w:t>
            </w:r>
          </w:p>
        </w:tc>
        <w:tc>
          <w:tcPr>
            <w:tcW w:w="1961" w:type="dxa"/>
            <w:vAlign w:val="center"/>
          </w:tcPr>
          <w:p w14:paraId="04208594" w14:textId="77777777" w:rsidR="005B073C" w:rsidRPr="00C6449B" w:rsidRDefault="005B073C" w:rsidP="005B073C">
            <w:pPr>
              <w:pStyle w:val="TAC"/>
            </w:pPr>
            <w:r w:rsidRPr="00C6449B">
              <w:t>TDLB100-400 Low</w:t>
            </w:r>
          </w:p>
        </w:tc>
        <w:tc>
          <w:tcPr>
            <w:tcW w:w="1176" w:type="dxa"/>
            <w:vAlign w:val="center"/>
          </w:tcPr>
          <w:p w14:paraId="6EB13D07" w14:textId="77777777" w:rsidR="005B073C" w:rsidRPr="00C6449B" w:rsidRDefault="005B073C" w:rsidP="005B073C">
            <w:pPr>
              <w:pStyle w:val="TAC"/>
            </w:pPr>
            <w:r w:rsidRPr="00C6449B">
              <w:t>70 %</w:t>
            </w:r>
          </w:p>
        </w:tc>
        <w:tc>
          <w:tcPr>
            <w:tcW w:w="1401" w:type="dxa"/>
            <w:vAlign w:val="center"/>
          </w:tcPr>
          <w:p w14:paraId="207F3393" w14:textId="77777777" w:rsidR="005B073C" w:rsidRPr="00C6449B" w:rsidRDefault="005B073C" w:rsidP="005B073C">
            <w:pPr>
              <w:pStyle w:val="TAC"/>
            </w:pPr>
            <w:r w:rsidRPr="00C6449B">
              <w:rPr>
                <w:lang w:eastAsia="zh-CN"/>
              </w:rPr>
              <w:t>G-FR1-A3-10</w:t>
            </w:r>
          </w:p>
        </w:tc>
        <w:tc>
          <w:tcPr>
            <w:tcW w:w="1417" w:type="dxa"/>
          </w:tcPr>
          <w:p w14:paraId="4AEA55F5" w14:textId="77777777" w:rsidR="005B073C" w:rsidRPr="00C6449B" w:rsidRDefault="005B073C" w:rsidP="005B073C">
            <w:pPr>
              <w:pStyle w:val="TAC"/>
            </w:pPr>
            <w:r w:rsidRPr="00C6449B">
              <w:t>pos1</w:t>
            </w:r>
          </w:p>
        </w:tc>
        <w:tc>
          <w:tcPr>
            <w:tcW w:w="820" w:type="dxa"/>
          </w:tcPr>
          <w:p w14:paraId="1AF083C1" w14:textId="7657D1B6" w:rsidR="005B073C" w:rsidRPr="00C6449B" w:rsidRDefault="005B073C" w:rsidP="005B073C">
            <w:pPr>
              <w:pStyle w:val="TAC"/>
            </w:pPr>
            <w:r w:rsidRPr="00C6449B">
              <w:t>-2.1</w:t>
            </w:r>
          </w:p>
        </w:tc>
      </w:tr>
      <w:tr w:rsidR="005B073C" w:rsidRPr="00C6449B" w14:paraId="4522F444" w14:textId="77777777" w:rsidTr="00496138">
        <w:trPr>
          <w:trHeight w:val="105"/>
        </w:trPr>
        <w:tc>
          <w:tcPr>
            <w:tcW w:w="1008" w:type="dxa"/>
            <w:vMerge/>
            <w:vAlign w:val="center"/>
          </w:tcPr>
          <w:p w14:paraId="1C8F4357" w14:textId="77777777" w:rsidR="005B073C" w:rsidRPr="00C6449B" w:rsidRDefault="005B073C" w:rsidP="005B073C">
            <w:pPr>
              <w:pStyle w:val="TAC"/>
            </w:pPr>
          </w:p>
        </w:tc>
        <w:tc>
          <w:tcPr>
            <w:tcW w:w="1064" w:type="dxa"/>
            <w:vMerge/>
            <w:vAlign w:val="center"/>
          </w:tcPr>
          <w:p w14:paraId="3F171548" w14:textId="77777777" w:rsidR="005B073C" w:rsidRPr="00C6449B" w:rsidRDefault="005B073C" w:rsidP="005B073C">
            <w:pPr>
              <w:pStyle w:val="TAC"/>
            </w:pPr>
          </w:p>
        </w:tc>
        <w:tc>
          <w:tcPr>
            <w:tcW w:w="900" w:type="dxa"/>
            <w:vAlign w:val="center"/>
          </w:tcPr>
          <w:p w14:paraId="7398393B" w14:textId="77777777" w:rsidR="005B073C" w:rsidRPr="00C6449B" w:rsidRDefault="005B073C" w:rsidP="005B073C">
            <w:pPr>
              <w:pStyle w:val="TAC"/>
            </w:pPr>
            <w:r w:rsidRPr="00C6449B">
              <w:t>Normal</w:t>
            </w:r>
          </w:p>
        </w:tc>
        <w:tc>
          <w:tcPr>
            <w:tcW w:w="1961" w:type="dxa"/>
            <w:vAlign w:val="center"/>
          </w:tcPr>
          <w:p w14:paraId="31D8709D" w14:textId="77777777" w:rsidR="005B073C" w:rsidRPr="00C6449B" w:rsidRDefault="005B073C" w:rsidP="005B073C">
            <w:pPr>
              <w:pStyle w:val="TAC"/>
            </w:pPr>
            <w:r w:rsidRPr="00C6449B">
              <w:t>TDLC300-100 Low</w:t>
            </w:r>
          </w:p>
        </w:tc>
        <w:tc>
          <w:tcPr>
            <w:tcW w:w="1176" w:type="dxa"/>
            <w:vAlign w:val="center"/>
          </w:tcPr>
          <w:p w14:paraId="57650B54" w14:textId="77777777" w:rsidR="005B073C" w:rsidRPr="00C6449B" w:rsidRDefault="005B073C" w:rsidP="005B073C">
            <w:pPr>
              <w:pStyle w:val="TAC"/>
            </w:pPr>
            <w:r w:rsidRPr="00C6449B">
              <w:t>70 %</w:t>
            </w:r>
          </w:p>
        </w:tc>
        <w:tc>
          <w:tcPr>
            <w:tcW w:w="1401" w:type="dxa"/>
            <w:vAlign w:val="center"/>
          </w:tcPr>
          <w:p w14:paraId="5A707C9E" w14:textId="77777777" w:rsidR="005B073C" w:rsidRPr="00C6449B" w:rsidRDefault="005B073C" w:rsidP="005B073C">
            <w:pPr>
              <w:pStyle w:val="TAC"/>
            </w:pPr>
            <w:r w:rsidRPr="00C6449B">
              <w:rPr>
                <w:lang w:eastAsia="zh-CN"/>
              </w:rPr>
              <w:t>G-FR1-A4-10</w:t>
            </w:r>
          </w:p>
        </w:tc>
        <w:tc>
          <w:tcPr>
            <w:tcW w:w="1417" w:type="dxa"/>
          </w:tcPr>
          <w:p w14:paraId="286990D7" w14:textId="77777777" w:rsidR="005B073C" w:rsidRPr="00C6449B" w:rsidRDefault="005B073C" w:rsidP="005B073C">
            <w:pPr>
              <w:pStyle w:val="TAC"/>
            </w:pPr>
            <w:r w:rsidRPr="00C6449B">
              <w:t>pos1</w:t>
            </w:r>
          </w:p>
        </w:tc>
        <w:tc>
          <w:tcPr>
            <w:tcW w:w="820" w:type="dxa"/>
          </w:tcPr>
          <w:p w14:paraId="74E660F8" w14:textId="7BED1696" w:rsidR="005B073C" w:rsidRPr="00C6449B" w:rsidRDefault="005B073C" w:rsidP="005B073C">
            <w:pPr>
              <w:pStyle w:val="TAC"/>
            </w:pPr>
            <w:r w:rsidRPr="00C6449B">
              <w:t>10.0</w:t>
            </w:r>
          </w:p>
        </w:tc>
      </w:tr>
      <w:tr w:rsidR="005B073C" w:rsidRPr="00C6449B" w14:paraId="316DD418" w14:textId="77777777" w:rsidTr="00496138">
        <w:trPr>
          <w:trHeight w:val="105"/>
        </w:trPr>
        <w:tc>
          <w:tcPr>
            <w:tcW w:w="1008" w:type="dxa"/>
            <w:vMerge/>
            <w:vAlign w:val="center"/>
          </w:tcPr>
          <w:p w14:paraId="6901BD60" w14:textId="77777777" w:rsidR="005B073C" w:rsidRPr="00C6449B" w:rsidRDefault="005B073C" w:rsidP="005B073C">
            <w:pPr>
              <w:pStyle w:val="TAC"/>
            </w:pPr>
          </w:p>
        </w:tc>
        <w:tc>
          <w:tcPr>
            <w:tcW w:w="1064" w:type="dxa"/>
            <w:vMerge/>
            <w:vAlign w:val="center"/>
          </w:tcPr>
          <w:p w14:paraId="02CB0291" w14:textId="77777777" w:rsidR="005B073C" w:rsidRPr="00C6449B" w:rsidRDefault="005B073C" w:rsidP="005B073C">
            <w:pPr>
              <w:pStyle w:val="TAC"/>
            </w:pPr>
          </w:p>
        </w:tc>
        <w:tc>
          <w:tcPr>
            <w:tcW w:w="900" w:type="dxa"/>
            <w:vAlign w:val="center"/>
          </w:tcPr>
          <w:p w14:paraId="412E1D5D" w14:textId="77777777" w:rsidR="005B073C" w:rsidRPr="00C6449B" w:rsidRDefault="005B073C" w:rsidP="005B073C">
            <w:pPr>
              <w:pStyle w:val="TAC"/>
            </w:pPr>
            <w:r w:rsidRPr="00C6449B">
              <w:t>Normal</w:t>
            </w:r>
          </w:p>
        </w:tc>
        <w:tc>
          <w:tcPr>
            <w:tcW w:w="1961" w:type="dxa"/>
            <w:vAlign w:val="center"/>
          </w:tcPr>
          <w:p w14:paraId="21294478" w14:textId="77777777" w:rsidR="005B073C" w:rsidRPr="00C6449B" w:rsidRDefault="005B073C" w:rsidP="005B073C">
            <w:pPr>
              <w:pStyle w:val="TAC"/>
            </w:pPr>
            <w:r w:rsidRPr="00C6449B">
              <w:t>TDLA30-10 Low</w:t>
            </w:r>
          </w:p>
        </w:tc>
        <w:tc>
          <w:tcPr>
            <w:tcW w:w="1176" w:type="dxa"/>
            <w:vAlign w:val="center"/>
          </w:tcPr>
          <w:p w14:paraId="4734653E" w14:textId="77777777" w:rsidR="005B073C" w:rsidRPr="00C6449B" w:rsidRDefault="005B073C" w:rsidP="005B073C">
            <w:pPr>
              <w:pStyle w:val="TAC"/>
            </w:pPr>
            <w:r w:rsidRPr="00C6449B">
              <w:t>70 %</w:t>
            </w:r>
          </w:p>
        </w:tc>
        <w:tc>
          <w:tcPr>
            <w:tcW w:w="1401" w:type="dxa"/>
            <w:vAlign w:val="center"/>
          </w:tcPr>
          <w:p w14:paraId="401CD776" w14:textId="77777777" w:rsidR="005B073C" w:rsidRPr="00C6449B" w:rsidRDefault="005B073C" w:rsidP="005B073C">
            <w:pPr>
              <w:pStyle w:val="TAC"/>
            </w:pPr>
            <w:r w:rsidRPr="00C6449B">
              <w:rPr>
                <w:lang w:eastAsia="zh-CN"/>
              </w:rPr>
              <w:t>G-FR1-A5-10</w:t>
            </w:r>
          </w:p>
        </w:tc>
        <w:tc>
          <w:tcPr>
            <w:tcW w:w="1417" w:type="dxa"/>
          </w:tcPr>
          <w:p w14:paraId="2D829ED6" w14:textId="77777777" w:rsidR="005B073C" w:rsidRPr="00C6449B" w:rsidRDefault="005B073C" w:rsidP="005B073C">
            <w:pPr>
              <w:pStyle w:val="TAC"/>
            </w:pPr>
            <w:r w:rsidRPr="00C6449B">
              <w:t>pos1</w:t>
            </w:r>
          </w:p>
        </w:tc>
        <w:tc>
          <w:tcPr>
            <w:tcW w:w="820" w:type="dxa"/>
          </w:tcPr>
          <w:p w14:paraId="071450D6" w14:textId="0A5A3B19" w:rsidR="005B073C" w:rsidRPr="00C6449B" w:rsidRDefault="005B073C" w:rsidP="005B073C">
            <w:pPr>
              <w:pStyle w:val="TAC"/>
            </w:pPr>
            <w:r w:rsidRPr="00C6449B">
              <w:t>12.4</w:t>
            </w:r>
          </w:p>
        </w:tc>
      </w:tr>
      <w:tr w:rsidR="005B073C" w:rsidRPr="00C6449B" w14:paraId="4145F8DF" w14:textId="77777777" w:rsidTr="00496138">
        <w:trPr>
          <w:trHeight w:val="105"/>
        </w:trPr>
        <w:tc>
          <w:tcPr>
            <w:tcW w:w="1008" w:type="dxa"/>
            <w:vMerge/>
            <w:vAlign w:val="center"/>
          </w:tcPr>
          <w:p w14:paraId="5D6E78F4" w14:textId="77777777" w:rsidR="005B073C" w:rsidRPr="00C6449B" w:rsidRDefault="005B073C" w:rsidP="005B073C">
            <w:pPr>
              <w:pStyle w:val="TAC"/>
            </w:pPr>
          </w:p>
        </w:tc>
        <w:tc>
          <w:tcPr>
            <w:tcW w:w="1064" w:type="dxa"/>
            <w:vMerge w:val="restart"/>
            <w:vAlign w:val="center"/>
          </w:tcPr>
          <w:p w14:paraId="7223197B" w14:textId="77777777" w:rsidR="005B073C" w:rsidRPr="00C6449B" w:rsidRDefault="005B073C" w:rsidP="005B073C">
            <w:pPr>
              <w:pStyle w:val="TAC"/>
            </w:pPr>
            <w:r w:rsidRPr="00C6449B">
              <w:t>4</w:t>
            </w:r>
          </w:p>
        </w:tc>
        <w:tc>
          <w:tcPr>
            <w:tcW w:w="900" w:type="dxa"/>
            <w:vAlign w:val="center"/>
          </w:tcPr>
          <w:p w14:paraId="479572A7" w14:textId="77777777" w:rsidR="005B073C" w:rsidRPr="00C6449B" w:rsidRDefault="005B073C" w:rsidP="005B073C">
            <w:pPr>
              <w:pStyle w:val="TAC"/>
            </w:pPr>
            <w:r w:rsidRPr="00C6449B">
              <w:t>Normal</w:t>
            </w:r>
          </w:p>
        </w:tc>
        <w:tc>
          <w:tcPr>
            <w:tcW w:w="1961" w:type="dxa"/>
            <w:vAlign w:val="center"/>
          </w:tcPr>
          <w:p w14:paraId="4B5C4AF5" w14:textId="77777777" w:rsidR="005B073C" w:rsidRPr="00C6449B" w:rsidRDefault="005B073C" w:rsidP="005B073C">
            <w:pPr>
              <w:pStyle w:val="TAC"/>
            </w:pPr>
            <w:r w:rsidRPr="00C6449B">
              <w:t>TDLB100-400 Low</w:t>
            </w:r>
          </w:p>
        </w:tc>
        <w:tc>
          <w:tcPr>
            <w:tcW w:w="1176" w:type="dxa"/>
            <w:vAlign w:val="center"/>
          </w:tcPr>
          <w:p w14:paraId="2EB46E20" w14:textId="77777777" w:rsidR="005B073C" w:rsidRPr="00C6449B" w:rsidRDefault="005B073C" w:rsidP="005B073C">
            <w:pPr>
              <w:pStyle w:val="TAC"/>
            </w:pPr>
            <w:r w:rsidRPr="00C6449B">
              <w:t>70 %</w:t>
            </w:r>
          </w:p>
        </w:tc>
        <w:tc>
          <w:tcPr>
            <w:tcW w:w="1401" w:type="dxa"/>
            <w:vAlign w:val="center"/>
          </w:tcPr>
          <w:p w14:paraId="5AF18249" w14:textId="77777777" w:rsidR="005B073C" w:rsidRPr="00C6449B" w:rsidRDefault="005B073C" w:rsidP="005B073C">
            <w:pPr>
              <w:pStyle w:val="TAC"/>
            </w:pPr>
            <w:r w:rsidRPr="00C6449B">
              <w:rPr>
                <w:lang w:eastAsia="zh-CN"/>
              </w:rPr>
              <w:t>G-FR1-A3-10</w:t>
            </w:r>
          </w:p>
        </w:tc>
        <w:tc>
          <w:tcPr>
            <w:tcW w:w="1417" w:type="dxa"/>
          </w:tcPr>
          <w:p w14:paraId="7E20215A" w14:textId="77777777" w:rsidR="005B073C" w:rsidRPr="00C6449B" w:rsidRDefault="005B073C" w:rsidP="005B073C">
            <w:pPr>
              <w:pStyle w:val="TAC"/>
            </w:pPr>
            <w:r w:rsidRPr="00C6449B">
              <w:t>pos1</w:t>
            </w:r>
          </w:p>
        </w:tc>
        <w:tc>
          <w:tcPr>
            <w:tcW w:w="820" w:type="dxa"/>
          </w:tcPr>
          <w:p w14:paraId="31AC7D0C" w14:textId="722C4717" w:rsidR="005B073C" w:rsidRPr="00C6449B" w:rsidRDefault="005B073C" w:rsidP="005B073C">
            <w:pPr>
              <w:pStyle w:val="TAC"/>
            </w:pPr>
            <w:r w:rsidRPr="00C6449B">
              <w:t>-5.5</w:t>
            </w:r>
          </w:p>
        </w:tc>
      </w:tr>
      <w:tr w:rsidR="005B073C" w:rsidRPr="00C6449B" w14:paraId="578FDA46" w14:textId="77777777" w:rsidTr="00496138">
        <w:trPr>
          <w:trHeight w:val="105"/>
        </w:trPr>
        <w:tc>
          <w:tcPr>
            <w:tcW w:w="1008" w:type="dxa"/>
            <w:vMerge/>
            <w:vAlign w:val="center"/>
          </w:tcPr>
          <w:p w14:paraId="34694FBD" w14:textId="77777777" w:rsidR="005B073C" w:rsidRPr="00C6449B" w:rsidRDefault="005B073C" w:rsidP="005B073C">
            <w:pPr>
              <w:pStyle w:val="TAC"/>
            </w:pPr>
          </w:p>
        </w:tc>
        <w:tc>
          <w:tcPr>
            <w:tcW w:w="1064" w:type="dxa"/>
            <w:vMerge/>
            <w:vAlign w:val="center"/>
          </w:tcPr>
          <w:p w14:paraId="4724DF80" w14:textId="77777777" w:rsidR="005B073C" w:rsidRPr="00C6449B" w:rsidRDefault="005B073C" w:rsidP="005B073C">
            <w:pPr>
              <w:pStyle w:val="TAC"/>
            </w:pPr>
          </w:p>
        </w:tc>
        <w:tc>
          <w:tcPr>
            <w:tcW w:w="900" w:type="dxa"/>
            <w:vAlign w:val="center"/>
          </w:tcPr>
          <w:p w14:paraId="6C9F032B" w14:textId="77777777" w:rsidR="005B073C" w:rsidRPr="00C6449B" w:rsidRDefault="005B073C" w:rsidP="005B073C">
            <w:pPr>
              <w:pStyle w:val="TAC"/>
            </w:pPr>
            <w:r w:rsidRPr="00C6449B">
              <w:t>Normal</w:t>
            </w:r>
          </w:p>
        </w:tc>
        <w:tc>
          <w:tcPr>
            <w:tcW w:w="1961" w:type="dxa"/>
            <w:vAlign w:val="center"/>
          </w:tcPr>
          <w:p w14:paraId="2B498860" w14:textId="77777777" w:rsidR="005B073C" w:rsidRPr="00C6449B" w:rsidRDefault="005B073C" w:rsidP="005B073C">
            <w:pPr>
              <w:pStyle w:val="TAC"/>
            </w:pPr>
            <w:r w:rsidRPr="00C6449B">
              <w:t>TDLC300-100 Low</w:t>
            </w:r>
          </w:p>
        </w:tc>
        <w:tc>
          <w:tcPr>
            <w:tcW w:w="1176" w:type="dxa"/>
            <w:vAlign w:val="center"/>
          </w:tcPr>
          <w:p w14:paraId="3F01992D" w14:textId="77777777" w:rsidR="005B073C" w:rsidRPr="00C6449B" w:rsidRDefault="005B073C" w:rsidP="005B073C">
            <w:pPr>
              <w:pStyle w:val="TAC"/>
            </w:pPr>
            <w:r w:rsidRPr="00C6449B">
              <w:t>70 %</w:t>
            </w:r>
          </w:p>
        </w:tc>
        <w:tc>
          <w:tcPr>
            <w:tcW w:w="1401" w:type="dxa"/>
            <w:vAlign w:val="center"/>
          </w:tcPr>
          <w:p w14:paraId="3B5E2612" w14:textId="77777777" w:rsidR="005B073C" w:rsidRPr="00C6449B" w:rsidRDefault="005B073C" w:rsidP="005B073C">
            <w:pPr>
              <w:pStyle w:val="TAC"/>
            </w:pPr>
            <w:r w:rsidRPr="00C6449B">
              <w:rPr>
                <w:lang w:eastAsia="zh-CN"/>
              </w:rPr>
              <w:t>G-FR1-A4-10</w:t>
            </w:r>
          </w:p>
        </w:tc>
        <w:tc>
          <w:tcPr>
            <w:tcW w:w="1417" w:type="dxa"/>
          </w:tcPr>
          <w:p w14:paraId="25E74866" w14:textId="77777777" w:rsidR="005B073C" w:rsidRPr="00C6449B" w:rsidRDefault="005B073C" w:rsidP="005B073C">
            <w:pPr>
              <w:pStyle w:val="TAC"/>
            </w:pPr>
            <w:r w:rsidRPr="00C6449B">
              <w:t>pos1</w:t>
            </w:r>
          </w:p>
        </w:tc>
        <w:tc>
          <w:tcPr>
            <w:tcW w:w="820" w:type="dxa"/>
          </w:tcPr>
          <w:p w14:paraId="34D12BF3" w14:textId="2A68D5C9" w:rsidR="005B073C" w:rsidRPr="00C6449B" w:rsidRDefault="005B073C" w:rsidP="005B073C">
            <w:pPr>
              <w:pStyle w:val="TAC"/>
            </w:pPr>
            <w:r w:rsidRPr="00C6449B">
              <w:t>6.2</w:t>
            </w:r>
          </w:p>
        </w:tc>
      </w:tr>
      <w:tr w:rsidR="005B073C" w:rsidRPr="00C6449B" w14:paraId="1DB3CA3A" w14:textId="77777777" w:rsidTr="00496138">
        <w:trPr>
          <w:trHeight w:val="105"/>
        </w:trPr>
        <w:tc>
          <w:tcPr>
            <w:tcW w:w="1008" w:type="dxa"/>
            <w:vMerge/>
            <w:vAlign w:val="center"/>
          </w:tcPr>
          <w:p w14:paraId="44B596D5" w14:textId="77777777" w:rsidR="005B073C" w:rsidRPr="00C6449B" w:rsidRDefault="005B073C" w:rsidP="005B073C">
            <w:pPr>
              <w:pStyle w:val="TAC"/>
            </w:pPr>
          </w:p>
        </w:tc>
        <w:tc>
          <w:tcPr>
            <w:tcW w:w="1064" w:type="dxa"/>
            <w:vMerge/>
            <w:vAlign w:val="center"/>
          </w:tcPr>
          <w:p w14:paraId="05683656" w14:textId="77777777" w:rsidR="005B073C" w:rsidRPr="00C6449B" w:rsidRDefault="005B073C" w:rsidP="005B073C">
            <w:pPr>
              <w:pStyle w:val="TAC"/>
            </w:pPr>
          </w:p>
        </w:tc>
        <w:tc>
          <w:tcPr>
            <w:tcW w:w="900" w:type="dxa"/>
            <w:vAlign w:val="center"/>
          </w:tcPr>
          <w:p w14:paraId="09F92343" w14:textId="77777777" w:rsidR="005B073C" w:rsidRPr="00C6449B" w:rsidRDefault="005B073C" w:rsidP="005B073C">
            <w:pPr>
              <w:pStyle w:val="TAC"/>
            </w:pPr>
            <w:r w:rsidRPr="00C6449B">
              <w:t>Normal</w:t>
            </w:r>
          </w:p>
        </w:tc>
        <w:tc>
          <w:tcPr>
            <w:tcW w:w="1961" w:type="dxa"/>
            <w:vAlign w:val="center"/>
          </w:tcPr>
          <w:p w14:paraId="35CA86A6" w14:textId="77777777" w:rsidR="005B073C" w:rsidRPr="00C6449B" w:rsidRDefault="005B073C" w:rsidP="005B073C">
            <w:pPr>
              <w:pStyle w:val="TAC"/>
            </w:pPr>
            <w:r w:rsidRPr="00C6449B">
              <w:t>TDLA30-10 Low</w:t>
            </w:r>
          </w:p>
        </w:tc>
        <w:tc>
          <w:tcPr>
            <w:tcW w:w="1176" w:type="dxa"/>
            <w:vAlign w:val="center"/>
          </w:tcPr>
          <w:p w14:paraId="359C68D2" w14:textId="77777777" w:rsidR="005B073C" w:rsidRPr="00C6449B" w:rsidRDefault="005B073C" w:rsidP="005B073C">
            <w:pPr>
              <w:pStyle w:val="TAC"/>
            </w:pPr>
            <w:r w:rsidRPr="00C6449B">
              <w:t>70 %</w:t>
            </w:r>
          </w:p>
        </w:tc>
        <w:tc>
          <w:tcPr>
            <w:tcW w:w="1401" w:type="dxa"/>
            <w:vAlign w:val="center"/>
          </w:tcPr>
          <w:p w14:paraId="4C6E03F3" w14:textId="77777777" w:rsidR="005B073C" w:rsidRPr="00C6449B" w:rsidRDefault="005B073C" w:rsidP="005B073C">
            <w:pPr>
              <w:pStyle w:val="TAC"/>
            </w:pPr>
            <w:r w:rsidRPr="00C6449B">
              <w:rPr>
                <w:lang w:eastAsia="zh-CN"/>
              </w:rPr>
              <w:t>G-FR1-A5-10</w:t>
            </w:r>
          </w:p>
        </w:tc>
        <w:tc>
          <w:tcPr>
            <w:tcW w:w="1417" w:type="dxa"/>
          </w:tcPr>
          <w:p w14:paraId="339A5BF1" w14:textId="77777777" w:rsidR="005B073C" w:rsidRPr="00C6449B" w:rsidRDefault="005B073C" w:rsidP="005B073C">
            <w:pPr>
              <w:pStyle w:val="TAC"/>
            </w:pPr>
            <w:r w:rsidRPr="00C6449B">
              <w:t>pos1</w:t>
            </w:r>
          </w:p>
        </w:tc>
        <w:tc>
          <w:tcPr>
            <w:tcW w:w="820" w:type="dxa"/>
          </w:tcPr>
          <w:p w14:paraId="43C5FE26" w14:textId="243BDCC3" w:rsidR="005B073C" w:rsidRPr="00C6449B" w:rsidRDefault="005B073C" w:rsidP="005B073C">
            <w:pPr>
              <w:pStyle w:val="TAC"/>
            </w:pPr>
            <w:r w:rsidRPr="00C6449B">
              <w:t>8.6</w:t>
            </w:r>
          </w:p>
        </w:tc>
      </w:tr>
      <w:tr w:rsidR="005B073C" w:rsidRPr="00C6449B" w14:paraId="103F7720" w14:textId="77777777" w:rsidTr="00496138">
        <w:trPr>
          <w:trHeight w:val="105"/>
        </w:trPr>
        <w:tc>
          <w:tcPr>
            <w:tcW w:w="1008" w:type="dxa"/>
            <w:vMerge/>
            <w:vAlign w:val="center"/>
          </w:tcPr>
          <w:p w14:paraId="1561E56B" w14:textId="77777777" w:rsidR="005B073C" w:rsidRPr="00C6449B" w:rsidRDefault="005B073C" w:rsidP="005B073C">
            <w:pPr>
              <w:pStyle w:val="TAC"/>
            </w:pPr>
          </w:p>
        </w:tc>
        <w:tc>
          <w:tcPr>
            <w:tcW w:w="1064" w:type="dxa"/>
            <w:vMerge w:val="restart"/>
            <w:vAlign w:val="center"/>
          </w:tcPr>
          <w:p w14:paraId="67AB053F" w14:textId="77777777" w:rsidR="005B073C" w:rsidRPr="00C6449B" w:rsidRDefault="005B073C" w:rsidP="005B073C">
            <w:pPr>
              <w:pStyle w:val="TAC"/>
            </w:pPr>
            <w:r w:rsidRPr="00C6449B">
              <w:t>8</w:t>
            </w:r>
          </w:p>
        </w:tc>
        <w:tc>
          <w:tcPr>
            <w:tcW w:w="900" w:type="dxa"/>
            <w:vAlign w:val="center"/>
          </w:tcPr>
          <w:p w14:paraId="26F537C0" w14:textId="77777777" w:rsidR="005B073C" w:rsidRPr="00C6449B" w:rsidRDefault="005B073C" w:rsidP="005B073C">
            <w:pPr>
              <w:pStyle w:val="TAC"/>
            </w:pPr>
            <w:r w:rsidRPr="00C6449B">
              <w:t>Normal</w:t>
            </w:r>
          </w:p>
        </w:tc>
        <w:tc>
          <w:tcPr>
            <w:tcW w:w="1961" w:type="dxa"/>
            <w:vAlign w:val="center"/>
          </w:tcPr>
          <w:p w14:paraId="28688FE0" w14:textId="77777777" w:rsidR="005B073C" w:rsidRPr="00C6449B" w:rsidRDefault="005B073C" w:rsidP="005B073C">
            <w:pPr>
              <w:pStyle w:val="TAC"/>
            </w:pPr>
            <w:r w:rsidRPr="00C6449B">
              <w:t>TDLB100-400 Low</w:t>
            </w:r>
          </w:p>
        </w:tc>
        <w:tc>
          <w:tcPr>
            <w:tcW w:w="1176" w:type="dxa"/>
            <w:vAlign w:val="center"/>
          </w:tcPr>
          <w:p w14:paraId="4E645705" w14:textId="77777777" w:rsidR="005B073C" w:rsidRPr="00C6449B" w:rsidRDefault="005B073C" w:rsidP="005B073C">
            <w:pPr>
              <w:pStyle w:val="TAC"/>
            </w:pPr>
            <w:r w:rsidRPr="00C6449B">
              <w:t>70 %</w:t>
            </w:r>
          </w:p>
        </w:tc>
        <w:tc>
          <w:tcPr>
            <w:tcW w:w="1401" w:type="dxa"/>
            <w:vAlign w:val="center"/>
          </w:tcPr>
          <w:p w14:paraId="7A6B4210" w14:textId="77777777" w:rsidR="005B073C" w:rsidRPr="00C6449B" w:rsidRDefault="005B073C" w:rsidP="005B073C">
            <w:pPr>
              <w:pStyle w:val="TAC"/>
            </w:pPr>
            <w:r w:rsidRPr="00C6449B">
              <w:rPr>
                <w:lang w:eastAsia="zh-CN"/>
              </w:rPr>
              <w:t>G-FR1-A3-10</w:t>
            </w:r>
          </w:p>
        </w:tc>
        <w:tc>
          <w:tcPr>
            <w:tcW w:w="1417" w:type="dxa"/>
          </w:tcPr>
          <w:p w14:paraId="7FD26B8D" w14:textId="77777777" w:rsidR="005B073C" w:rsidRPr="00C6449B" w:rsidRDefault="005B073C" w:rsidP="005B073C">
            <w:pPr>
              <w:pStyle w:val="TAC"/>
            </w:pPr>
            <w:r w:rsidRPr="00C6449B">
              <w:t>pos1</w:t>
            </w:r>
          </w:p>
        </w:tc>
        <w:tc>
          <w:tcPr>
            <w:tcW w:w="820" w:type="dxa"/>
          </w:tcPr>
          <w:p w14:paraId="4674F749" w14:textId="0AB1BD1A" w:rsidR="005B073C" w:rsidRPr="00C6449B" w:rsidRDefault="005B073C" w:rsidP="005B073C">
            <w:pPr>
              <w:pStyle w:val="TAC"/>
            </w:pPr>
            <w:r w:rsidRPr="00C6449B">
              <w:t>-8.5</w:t>
            </w:r>
          </w:p>
        </w:tc>
      </w:tr>
      <w:tr w:rsidR="005B073C" w:rsidRPr="00C6449B" w14:paraId="1EB39C9B" w14:textId="77777777" w:rsidTr="00496138">
        <w:trPr>
          <w:trHeight w:val="105"/>
        </w:trPr>
        <w:tc>
          <w:tcPr>
            <w:tcW w:w="1008" w:type="dxa"/>
            <w:vMerge/>
            <w:vAlign w:val="center"/>
          </w:tcPr>
          <w:p w14:paraId="6DC9C4AA" w14:textId="77777777" w:rsidR="005B073C" w:rsidRPr="00C6449B" w:rsidRDefault="005B073C" w:rsidP="005B073C">
            <w:pPr>
              <w:pStyle w:val="TAC"/>
            </w:pPr>
          </w:p>
        </w:tc>
        <w:tc>
          <w:tcPr>
            <w:tcW w:w="1064" w:type="dxa"/>
            <w:vMerge/>
            <w:vAlign w:val="center"/>
          </w:tcPr>
          <w:p w14:paraId="708A96E1" w14:textId="77777777" w:rsidR="005B073C" w:rsidRPr="00C6449B" w:rsidRDefault="005B073C" w:rsidP="005B073C">
            <w:pPr>
              <w:pStyle w:val="TAC"/>
            </w:pPr>
          </w:p>
        </w:tc>
        <w:tc>
          <w:tcPr>
            <w:tcW w:w="900" w:type="dxa"/>
            <w:vAlign w:val="center"/>
          </w:tcPr>
          <w:p w14:paraId="0FCB2FF3" w14:textId="77777777" w:rsidR="005B073C" w:rsidRPr="00C6449B" w:rsidRDefault="005B073C" w:rsidP="005B073C">
            <w:pPr>
              <w:pStyle w:val="TAC"/>
            </w:pPr>
            <w:r w:rsidRPr="00C6449B">
              <w:t>Normal</w:t>
            </w:r>
          </w:p>
        </w:tc>
        <w:tc>
          <w:tcPr>
            <w:tcW w:w="1961" w:type="dxa"/>
            <w:vAlign w:val="center"/>
          </w:tcPr>
          <w:p w14:paraId="00FB3AA6" w14:textId="77777777" w:rsidR="005B073C" w:rsidRPr="00C6449B" w:rsidRDefault="005B073C" w:rsidP="005B073C">
            <w:pPr>
              <w:pStyle w:val="TAC"/>
            </w:pPr>
            <w:r w:rsidRPr="00C6449B">
              <w:t>TDLC300-100 Low</w:t>
            </w:r>
          </w:p>
        </w:tc>
        <w:tc>
          <w:tcPr>
            <w:tcW w:w="1176" w:type="dxa"/>
            <w:vAlign w:val="center"/>
          </w:tcPr>
          <w:p w14:paraId="41059CB7" w14:textId="77777777" w:rsidR="005B073C" w:rsidRPr="00C6449B" w:rsidRDefault="005B073C" w:rsidP="005B073C">
            <w:pPr>
              <w:pStyle w:val="TAC"/>
            </w:pPr>
            <w:r w:rsidRPr="00C6449B">
              <w:t>70 %</w:t>
            </w:r>
          </w:p>
        </w:tc>
        <w:tc>
          <w:tcPr>
            <w:tcW w:w="1401" w:type="dxa"/>
            <w:vAlign w:val="center"/>
          </w:tcPr>
          <w:p w14:paraId="0F59EAFB" w14:textId="77777777" w:rsidR="005B073C" w:rsidRPr="00C6449B" w:rsidRDefault="005B073C" w:rsidP="005B073C">
            <w:pPr>
              <w:pStyle w:val="TAC"/>
            </w:pPr>
            <w:r w:rsidRPr="00C6449B">
              <w:rPr>
                <w:lang w:eastAsia="zh-CN"/>
              </w:rPr>
              <w:t>G-FR1-A4-10</w:t>
            </w:r>
          </w:p>
        </w:tc>
        <w:tc>
          <w:tcPr>
            <w:tcW w:w="1417" w:type="dxa"/>
          </w:tcPr>
          <w:p w14:paraId="07985D9A" w14:textId="77777777" w:rsidR="005B073C" w:rsidRPr="00C6449B" w:rsidRDefault="005B073C" w:rsidP="005B073C">
            <w:pPr>
              <w:pStyle w:val="TAC"/>
            </w:pPr>
            <w:r w:rsidRPr="00C6449B">
              <w:t>pos1</w:t>
            </w:r>
          </w:p>
        </w:tc>
        <w:tc>
          <w:tcPr>
            <w:tcW w:w="820" w:type="dxa"/>
          </w:tcPr>
          <w:p w14:paraId="7B4B9C2E" w14:textId="339E9224" w:rsidR="005B073C" w:rsidRPr="00C6449B" w:rsidRDefault="005B073C" w:rsidP="005B073C">
            <w:pPr>
              <w:pStyle w:val="TAC"/>
            </w:pPr>
            <w:r w:rsidRPr="00C6449B">
              <w:t>3.0</w:t>
            </w:r>
          </w:p>
        </w:tc>
      </w:tr>
      <w:tr w:rsidR="005B073C" w:rsidRPr="00C6449B" w14:paraId="3928577C" w14:textId="77777777" w:rsidTr="00496138">
        <w:trPr>
          <w:trHeight w:val="105"/>
        </w:trPr>
        <w:tc>
          <w:tcPr>
            <w:tcW w:w="1008" w:type="dxa"/>
            <w:vMerge/>
            <w:vAlign w:val="center"/>
          </w:tcPr>
          <w:p w14:paraId="6B8B9E94" w14:textId="77777777" w:rsidR="005B073C" w:rsidRPr="00C6449B" w:rsidRDefault="005B073C" w:rsidP="005B073C">
            <w:pPr>
              <w:pStyle w:val="TAC"/>
            </w:pPr>
          </w:p>
        </w:tc>
        <w:tc>
          <w:tcPr>
            <w:tcW w:w="1064" w:type="dxa"/>
            <w:vMerge/>
            <w:vAlign w:val="center"/>
          </w:tcPr>
          <w:p w14:paraId="664F7D6A" w14:textId="77777777" w:rsidR="005B073C" w:rsidRPr="00C6449B" w:rsidRDefault="005B073C" w:rsidP="005B073C">
            <w:pPr>
              <w:pStyle w:val="TAC"/>
            </w:pPr>
          </w:p>
        </w:tc>
        <w:tc>
          <w:tcPr>
            <w:tcW w:w="900" w:type="dxa"/>
            <w:vAlign w:val="center"/>
          </w:tcPr>
          <w:p w14:paraId="128B29D8" w14:textId="77777777" w:rsidR="005B073C" w:rsidRPr="00C6449B" w:rsidRDefault="005B073C" w:rsidP="005B073C">
            <w:pPr>
              <w:pStyle w:val="TAC"/>
            </w:pPr>
            <w:r w:rsidRPr="00C6449B">
              <w:t>Normal</w:t>
            </w:r>
          </w:p>
        </w:tc>
        <w:tc>
          <w:tcPr>
            <w:tcW w:w="1961" w:type="dxa"/>
            <w:vAlign w:val="center"/>
          </w:tcPr>
          <w:p w14:paraId="7FD1113E" w14:textId="77777777" w:rsidR="005B073C" w:rsidRPr="00C6449B" w:rsidRDefault="005B073C" w:rsidP="005B073C">
            <w:pPr>
              <w:pStyle w:val="TAC"/>
            </w:pPr>
            <w:r w:rsidRPr="00C6449B">
              <w:t>TDLA30-10 Low</w:t>
            </w:r>
          </w:p>
        </w:tc>
        <w:tc>
          <w:tcPr>
            <w:tcW w:w="1176" w:type="dxa"/>
            <w:vAlign w:val="center"/>
          </w:tcPr>
          <w:p w14:paraId="128F6632" w14:textId="77777777" w:rsidR="005B073C" w:rsidRPr="00C6449B" w:rsidRDefault="005B073C" w:rsidP="005B073C">
            <w:pPr>
              <w:pStyle w:val="TAC"/>
            </w:pPr>
            <w:r w:rsidRPr="00C6449B">
              <w:t>70 %</w:t>
            </w:r>
          </w:p>
        </w:tc>
        <w:tc>
          <w:tcPr>
            <w:tcW w:w="1401" w:type="dxa"/>
            <w:vAlign w:val="center"/>
          </w:tcPr>
          <w:p w14:paraId="22504A95" w14:textId="77777777" w:rsidR="005B073C" w:rsidRPr="00C6449B" w:rsidRDefault="005B073C" w:rsidP="005B073C">
            <w:pPr>
              <w:pStyle w:val="TAC"/>
            </w:pPr>
            <w:r w:rsidRPr="00C6449B">
              <w:rPr>
                <w:lang w:eastAsia="zh-CN"/>
              </w:rPr>
              <w:t>G-FR1-A5-10</w:t>
            </w:r>
          </w:p>
        </w:tc>
        <w:tc>
          <w:tcPr>
            <w:tcW w:w="1417" w:type="dxa"/>
          </w:tcPr>
          <w:p w14:paraId="7D49F55D" w14:textId="77777777" w:rsidR="005B073C" w:rsidRPr="00C6449B" w:rsidRDefault="005B073C" w:rsidP="005B073C">
            <w:pPr>
              <w:pStyle w:val="TAC"/>
            </w:pPr>
            <w:r w:rsidRPr="00C6449B">
              <w:t>pos1</w:t>
            </w:r>
          </w:p>
        </w:tc>
        <w:tc>
          <w:tcPr>
            <w:tcW w:w="820" w:type="dxa"/>
          </w:tcPr>
          <w:p w14:paraId="1956FCAE" w14:textId="20BA5230" w:rsidR="005B073C" w:rsidRPr="00C6449B" w:rsidRDefault="005B073C" w:rsidP="005B073C">
            <w:pPr>
              <w:pStyle w:val="TAC"/>
            </w:pPr>
            <w:r w:rsidRPr="00C6449B">
              <w:t>5.5</w:t>
            </w:r>
          </w:p>
        </w:tc>
      </w:tr>
      <w:tr w:rsidR="005B073C" w:rsidRPr="00C6449B" w14:paraId="406A530A" w14:textId="77777777" w:rsidTr="00496138">
        <w:trPr>
          <w:trHeight w:val="105"/>
        </w:trPr>
        <w:tc>
          <w:tcPr>
            <w:tcW w:w="1008" w:type="dxa"/>
            <w:vMerge w:val="restart"/>
            <w:vAlign w:val="center"/>
          </w:tcPr>
          <w:p w14:paraId="5BB0F355" w14:textId="77777777" w:rsidR="005B073C" w:rsidRPr="00C6449B" w:rsidRDefault="005B073C" w:rsidP="005B073C">
            <w:pPr>
              <w:pStyle w:val="TAC"/>
            </w:pPr>
            <w:r w:rsidRPr="00C6449B">
              <w:t>2</w:t>
            </w:r>
          </w:p>
        </w:tc>
        <w:tc>
          <w:tcPr>
            <w:tcW w:w="1064" w:type="dxa"/>
            <w:vMerge w:val="restart"/>
            <w:vAlign w:val="center"/>
          </w:tcPr>
          <w:p w14:paraId="2E73E211" w14:textId="77777777" w:rsidR="005B073C" w:rsidRPr="00C6449B" w:rsidRDefault="005B073C" w:rsidP="005B073C">
            <w:pPr>
              <w:pStyle w:val="TAC"/>
            </w:pPr>
            <w:r w:rsidRPr="00C6449B">
              <w:t>2</w:t>
            </w:r>
          </w:p>
        </w:tc>
        <w:tc>
          <w:tcPr>
            <w:tcW w:w="900" w:type="dxa"/>
            <w:vAlign w:val="center"/>
          </w:tcPr>
          <w:p w14:paraId="2EB46604" w14:textId="77777777" w:rsidR="005B073C" w:rsidRPr="00C6449B" w:rsidRDefault="005B073C" w:rsidP="005B073C">
            <w:pPr>
              <w:pStyle w:val="TAC"/>
            </w:pPr>
            <w:r w:rsidRPr="00C6449B">
              <w:t>Normal</w:t>
            </w:r>
          </w:p>
        </w:tc>
        <w:tc>
          <w:tcPr>
            <w:tcW w:w="1961" w:type="dxa"/>
            <w:vAlign w:val="center"/>
          </w:tcPr>
          <w:p w14:paraId="59BA7800" w14:textId="77777777" w:rsidR="005B073C" w:rsidRPr="00C6449B" w:rsidRDefault="005B073C" w:rsidP="005B073C">
            <w:pPr>
              <w:pStyle w:val="TAC"/>
            </w:pPr>
            <w:r w:rsidRPr="00C6449B">
              <w:t>TDLB100-400 Low</w:t>
            </w:r>
          </w:p>
        </w:tc>
        <w:tc>
          <w:tcPr>
            <w:tcW w:w="1176" w:type="dxa"/>
            <w:vAlign w:val="center"/>
          </w:tcPr>
          <w:p w14:paraId="619A7BF4" w14:textId="77777777" w:rsidR="005B073C" w:rsidRPr="00C6449B" w:rsidRDefault="005B073C" w:rsidP="005B073C">
            <w:pPr>
              <w:pStyle w:val="TAC"/>
            </w:pPr>
            <w:r w:rsidRPr="00C6449B">
              <w:t>70 %</w:t>
            </w:r>
          </w:p>
        </w:tc>
        <w:tc>
          <w:tcPr>
            <w:tcW w:w="1401" w:type="dxa"/>
            <w:vAlign w:val="center"/>
          </w:tcPr>
          <w:p w14:paraId="7E922551" w14:textId="77777777" w:rsidR="005B073C" w:rsidRPr="00C6449B" w:rsidRDefault="005B073C" w:rsidP="005B073C">
            <w:pPr>
              <w:pStyle w:val="TAC"/>
            </w:pPr>
            <w:r w:rsidRPr="00C6449B">
              <w:rPr>
                <w:lang w:eastAsia="zh-CN"/>
              </w:rPr>
              <w:t>G-FR1-A3-24</w:t>
            </w:r>
          </w:p>
        </w:tc>
        <w:tc>
          <w:tcPr>
            <w:tcW w:w="1417" w:type="dxa"/>
          </w:tcPr>
          <w:p w14:paraId="47AE80EC" w14:textId="77777777" w:rsidR="005B073C" w:rsidRPr="00C6449B" w:rsidRDefault="005B073C" w:rsidP="005B073C">
            <w:pPr>
              <w:pStyle w:val="TAC"/>
            </w:pPr>
            <w:r w:rsidRPr="00C6449B">
              <w:t>pos1</w:t>
            </w:r>
          </w:p>
        </w:tc>
        <w:tc>
          <w:tcPr>
            <w:tcW w:w="820" w:type="dxa"/>
          </w:tcPr>
          <w:p w14:paraId="0C94B82D" w14:textId="3340A48C" w:rsidR="005B073C" w:rsidRPr="00C6449B" w:rsidRDefault="005B073C" w:rsidP="005B073C">
            <w:pPr>
              <w:pStyle w:val="TAC"/>
            </w:pPr>
            <w:r w:rsidRPr="00C6449B">
              <w:t>2.1</w:t>
            </w:r>
          </w:p>
        </w:tc>
      </w:tr>
      <w:tr w:rsidR="005B073C" w:rsidRPr="00C6449B" w14:paraId="0B0A75CA" w14:textId="77777777" w:rsidTr="00496138">
        <w:trPr>
          <w:trHeight w:val="105"/>
        </w:trPr>
        <w:tc>
          <w:tcPr>
            <w:tcW w:w="1008" w:type="dxa"/>
            <w:vMerge/>
            <w:vAlign w:val="center"/>
          </w:tcPr>
          <w:p w14:paraId="4A00856B" w14:textId="77777777" w:rsidR="005B073C" w:rsidRPr="00C6449B" w:rsidRDefault="005B073C" w:rsidP="005B073C">
            <w:pPr>
              <w:pStyle w:val="TAC"/>
            </w:pPr>
          </w:p>
        </w:tc>
        <w:tc>
          <w:tcPr>
            <w:tcW w:w="1064" w:type="dxa"/>
            <w:vMerge/>
            <w:vAlign w:val="center"/>
          </w:tcPr>
          <w:p w14:paraId="110B2B19" w14:textId="77777777" w:rsidR="005B073C" w:rsidRPr="00C6449B" w:rsidRDefault="005B073C" w:rsidP="005B073C">
            <w:pPr>
              <w:pStyle w:val="TAC"/>
            </w:pPr>
          </w:p>
        </w:tc>
        <w:tc>
          <w:tcPr>
            <w:tcW w:w="900" w:type="dxa"/>
            <w:vAlign w:val="center"/>
          </w:tcPr>
          <w:p w14:paraId="74810DA9" w14:textId="77777777" w:rsidR="005B073C" w:rsidRPr="00C6449B" w:rsidRDefault="005B073C" w:rsidP="005B073C">
            <w:pPr>
              <w:pStyle w:val="TAC"/>
            </w:pPr>
            <w:r w:rsidRPr="00C6449B">
              <w:t>Normal</w:t>
            </w:r>
          </w:p>
        </w:tc>
        <w:tc>
          <w:tcPr>
            <w:tcW w:w="1961" w:type="dxa"/>
            <w:vAlign w:val="center"/>
          </w:tcPr>
          <w:p w14:paraId="15F5F359" w14:textId="77777777" w:rsidR="005B073C" w:rsidRPr="00C6449B" w:rsidRDefault="005B073C" w:rsidP="005B073C">
            <w:pPr>
              <w:pStyle w:val="TAC"/>
            </w:pPr>
            <w:r w:rsidRPr="00C6449B">
              <w:t>TDLC300-100 Low</w:t>
            </w:r>
          </w:p>
        </w:tc>
        <w:tc>
          <w:tcPr>
            <w:tcW w:w="1176" w:type="dxa"/>
            <w:vAlign w:val="center"/>
          </w:tcPr>
          <w:p w14:paraId="178566FD" w14:textId="77777777" w:rsidR="005B073C" w:rsidRPr="00C6449B" w:rsidRDefault="005B073C" w:rsidP="005B073C">
            <w:pPr>
              <w:pStyle w:val="TAC"/>
            </w:pPr>
            <w:r w:rsidRPr="00C6449B">
              <w:t>70 %</w:t>
            </w:r>
          </w:p>
        </w:tc>
        <w:tc>
          <w:tcPr>
            <w:tcW w:w="1401" w:type="dxa"/>
            <w:vAlign w:val="center"/>
          </w:tcPr>
          <w:p w14:paraId="73CCC096" w14:textId="77777777" w:rsidR="005B073C" w:rsidRPr="00C6449B" w:rsidRDefault="005B073C" w:rsidP="005B073C">
            <w:pPr>
              <w:pStyle w:val="TAC"/>
            </w:pPr>
            <w:r w:rsidRPr="00C6449B">
              <w:rPr>
                <w:lang w:eastAsia="zh-CN"/>
              </w:rPr>
              <w:t>G-FR1-A4-24</w:t>
            </w:r>
          </w:p>
        </w:tc>
        <w:tc>
          <w:tcPr>
            <w:tcW w:w="1417" w:type="dxa"/>
          </w:tcPr>
          <w:p w14:paraId="1105420A" w14:textId="77777777" w:rsidR="005B073C" w:rsidRPr="00C6449B" w:rsidRDefault="005B073C" w:rsidP="005B073C">
            <w:pPr>
              <w:pStyle w:val="TAC"/>
            </w:pPr>
            <w:r w:rsidRPr="00C6449B">
              <w:t>pos1</w:t>
            </w:r>
          </w:p>
        </w:tc>
        <w:tc>
          <w:tcPr>
            <w:tcW w:w="820" w:type="dxa"/>
          </w:tcPr>
          <w:p w14:paraId="11C343BD" w14:textId="72A23B0D" w:rsidR="005B073C" w:rsidRPr="00C6449B" w:rsidRDefault="005B073C" w:rsidP="005B073C">
            <w:pPr>
              <w:pStyle w:val="TAC"/>
            </w:pPr>
            <w:r w:rsidRPr="00C6449B">
              <w:t>18.3</w:t>
            </w:r>
          </w:p>
        </w:tc>
      </w:tr>
      <w:tr w:rsidR="005B073C" w:rsidRPr="00C6449B" w14:paraId="514232F5" w14:textId="77777777" w:rsidTr="00496138">
        <w:trPr>
          <w:trHeight w:val="105"/>
        </w:trPr>
        <w:tc>
          <w:tcPr>
            <w:tcW w:w="1008" w:type="dxa"/>
            <w:vMerge/>
            <w:vAlign w:val="center"/>
          </w:tcPr>
          <w:p w14:paraId="2B558ED7" w14:textId="77777777" w:rsidR="005B073C" w:rsidRPr="00C6449B" w:rsidRDefault="005B073C" w:rsidP="005B073C">
            <w:pPr>
              <w:pStyle w:val="TAC"/>
            </w:pPr>
          </w:p>
        </w:tc>
        <w:tc>
          <w:tcPr>
            <w:tcW w:w="1064" w:type="dxa"/>
            <w:vMerge w:val="restart"/>
            <w:vAlign w:val="center"/>
          </w:tcPr>
          <w:p w14:paraId="0C559A63" w14:textId="77777777" w:rsidR="005B073C" w:rsidRPr="00C6449B" w:rsidRDefault="005B073C" w:rsidP="005B073C">
            <w:pPr>
              <w:pStyle w:val="TAC"/>
            </w:pPr>
            <w:r w:rsidRPr="00C6449B">
              <w:t>4</w:t>
            </w:r>
          </w:p>
        </w:tc>
        <w:tc>
          <w:tcPr>
            <w:tcW w:w="900" w:type="dxa"/>
            <w:vAlign w:val="center"/>
          </w:tcPr>
          <w:p w14:paraId="4B1077FE" w14:textId="77777777" w:rsidR="005B073C" w:rsidRPr="00C6449B" w:rsidRDefault="005B073C" w:rsidP="005B073C">
            <w:pPr>
              <w:pStyle w:val="TAC"/>
            </w:pPr>
            <w:r w:rsidRPr="00C6449B">
              <w:t>Normal</w:t>
            </w:r>
          </w:p>
        </w:tc>
        <w:tc>
          <w:tcPr>
            <w:tcW w:w="1961" w:type="dxa"/>
            <w:vAlign w:val="center"/>
          </w:tcPr>
          <w:p w14:paraId="51D835AC" w14:textId="77777777" w:rsidR="005B073C" w:rsidRPr="00C6449B" w:rsidRDefault="005B073C" w:rsidP="005B073C">
            <w:pPr>
              <w:pStyle w:val="TAC"/>
            </w:pPr>
            <w:r w:rsidRPr="00C6449B">
              <w:t>TDLB100-400 Low</w:t>
            </w:r>
          </w:p>
        </w:tc>
        <w:tc>
          <w:tcPr>
            <w:tcW w:w="1176" w:type="dxa"/>
            <w:vAlign w:val="center"/>
          </w:tcPr>
          <w:p w14:paraId="6E8FDEA0" w14:textId="77777777" w:rsidR="005B073C" w:rsidRPr="00C6449B" w:rsidRDefault="005B073C" w:rsidP="005B073C">
            <w:pPr>
              <w:pStyle w:val="TAC"/>
            </w:pPr>
            <w:r w:rsidRPr="00C6449B">
              <w:t>70 %</w:t>
            </w:r>
          </w:p>
        </w:tc>
        <w:tc>
          <w:tcPr>
            <w:tcW w:w="1401" w:type="dxa"/>
            <w:vAlign w:val="center"/>
          </w:tcPr>
          <w:p w14:paraId="205C837B" w14:textId="77777777" w:rsidR="005B073C" w:rsidRPr="00C6449B" w:rsidRDefault="005B073C" w:rsidP="005B073C">
            <w:pPr>
              <w:pStyle w:val="TAC"/>
            </w:pPr>
            <w:r w:rsidRPr="00C6449B">
              <w:rPr>
                <w:lang w:eastAsia="zh-CN"/>
              </w:rPr>
              <w:t>G-FR1-A3-24</w:t>
            </w:r>
          </w:p>
        </w:tc>
        <w:tc>
          <w:tcPr>
            <w:tcW w:w="1417" w:type="dxa"/>
          </w:tcPr>
          <w:p w14:paraId="182CDA21" w14:textId="77777777" w:rsidR="005B073C" w:rsidRPr="00C6449B" w:rsidRDefault="005B073C" w:rsidP="005B073C">
            <w:pPr>
              <w:pStyle w:val="TAC"/>
            </w:pPr>
            <w:r w:rsidRPr="00C6449B">
              <w:t>pos1</w:t>
            </w:r>
          </w:p>
        </w:tc>
        <w:tc>
          <w:tcPr>
            <w:tcW w:w="820" w:type="dxa"/>
          </w:tcPr>
          <w:p w14:paraId="0BB8F2AB" w14:textId="3B8F90FB" w:rsidR="005B073C" w:rsidRPr="00C6449B" w:rsidRDefault="005B073C" w:rsidP="005B073C">
            <w:pPr>
              <w:pStyle w:val="TAC"/>
            </w:pPr>
            <w:r w:rsidRPr="00C6449B">
              <w:t>-1.8</w:t>
            </w:r>
          </w:p>
        </w:tc>
      </w:tr>
      <w:tr w:rsidR="005B073C" w:rsidRPr="00C6449B" w14:paraId="30859508" w14:textId="77777777" w:rsidTr="00496138">
        <w:trPr>
          <w:trHeight w:val="105"/>
        </w:trPr>
        <w:tc>
          <w:tcPr>
            <w:tcW w:w="1008" w:type="dxa"/>
            <w:vMerge/>
            <w:vAlign w:val="center"/>
          </w:tcPr>
          <w:p w14:paraId="73A9BA9E" w14:textId="77777777" w:rsidR="005B073C" w:rsidRPr="00C6449B" w:rsidRDefault="005B073C" w:rsidP="005B073C">
            <w:pPr>
              <w:pStyle w:val="TAC"/>
            </w:pPr>
          </w:p>
        </w:tc>
        <w:tc>
          <w:tcPr>
            <w:tcW w:w="1064" w:type="dxa"/>
            <w:vMerge/>
            <w:vAlign w:val="center"/>
          </w:tcPr>
          <w:p w14:paraId="51692287" w14:textId="77777777" w:rsidR="005B073C" w:rsidRPr="00C6449B" w:rsidRDefault="005B073C" w:rsidP="005B073C">
            <w:pPr>
              <w:pStyle w:val="TAC"/>
            </w:pPr>
          </w:p>
        </w:tc>
        <w:tc>
          <w:tcPr>
            <w:tcW w:w="900" w:type="dxa"/>
            <w:vAlign w:val="center"/>
          </w:tcPr>
          <w:p w14:paraId="495E7ADF" w14:textId="77777777" w:rsidR="005B073C" w:rsidRPr="00C6449B" w:rsidRDefault="005B073C" w:rsidP="005B073C">
            <w:pPr>
              <w:pStyle w:val="TAC"/>
            </w:pPr>
            <w:r w:rsidRPr="00C6449B">
              <w:t>Normal</w:t>
            </w:r>
          </w:p>
        </w:tc>
        <w:tc>
          <w:tcPr>
            <w:tcW w:w="1961" w:type="dxa"/>
            <w:vAlign w:val="center"/>
          </w:tcPr>
          <w:p w14:paraId="489C9115" w14:textId="77777777" w:rsidR="005B073C" w:rsidRPr="00C6449B" w:rsidRDefault="005B073C" w:rsidP="005B073C">
            <w:pPr>
              <w:pStyle w:val="TAC"/>
            </w:pPr>
            <w:r w:rsidRPr="00C6449B">
              <w:t>TDLC300-100 Low</w:t>
            </w:r>
          </w:p>
        </w:tc>
        <w:tc>
          <w:tcPr>
            <w:tcW w:w="1176" w:type="dxa"/>
            <w:vAlign w:val="center"/>
          </w:tcPr>
          <w:p w14:paraId="3976A4D3" w14:textId="77777777" w:rsidR="005B073C" w:rsidRPr="00C6449B" w:rsidRDefault="005B073C" w:rsidP="005B073C">
            <w:pPr>
              <w:pStyle w:val="TAC"/>
            </w:pPr>
            <w:r w:rsidRPr="00C6449B">
              <w:t>70 %</w:t>
            </w:r>
          </w:p>
        </w:tc>
        <w:tc>
          <w:tcPr>
            <w:tcW w:w="1401" w:type="dxa"/>
            <w:vAlign w:val="center"/>
          </w:tcPr>
          <w:p w14:paraId="179E1676" w14:textId="77777777" w:rsidR="005B073C" w:rsidRPr="00C6449B" w:rsidRDefault="005B073C" w:rsidP="005B073C">
            <w:pPr>
              <w:pStyle w:val="TAC"/>
            </w:pPr>
            <w:r w:rsidRPr="00C6449B">
              <w:rPr>
                <w:lang w:eastAsia="zh-CN"/>
              </w:rPr>
              <w:t>G-FR1-A4-24</w:t>
            </w:r>
          </w:p>
        </w:tc>
        <w:tc>
          <w:tcPr>
            <w:tcW w:w="1417" w:type="dxa"/>
          </w:tcPr>
          <w:p w14:paraId="26D05E3F" w14:textId="77777777" w:rsidR="005B073C" w:rsidRPr="00C6449B" w:rsidRDefault="005B073C" w:rsidP="005B073C">
            <w:pPr>
              <w:pStyle w:val="TAC"/>
            </w:pPr>
            <w:r w:rsidRPr="00C6449B">
              <w:t>pos1</w:t>
            </w:r>
          </w:p>
        </w:tc>
        <w:tc>
          <w:tcPr>
            <w:tcW w:w="820" w:type="dxa"/>
          </w:tcPr>
          <w:p w14:paraId="22BC6544" w14:textId="1EE99257" w:rsidR="005B073C" w:rsidRPr="00C6449B" w:rsidRDefault="005B073C" w:rsidP="005B073C">
            <w:pPr>
              <w:pStyle w:val="TAC"/>
            </w:pPr>
            <w:r w:rsidRPr="00C6449B">
              <w:t>11.1</w:t>
            </w:r>
          </w:p>
        </w:tc>
      </w:tr>
      <w:tr w:rsidR="005B073C" w:rsidRPr="00C6449B" w14:paraId="71ADE342" w14:textId="77777777" w:rsidTr="00496138">
        <w:trPr>
          <w:trHeight w:val="105"/>
        </w:trPr>
        <w:tc>
          <w:tcPr>
            <w:tcW w:w="1008" w:type="dxa"/>
            <w:vMerge/>
            <w:vAlign w:val="center"/>
          </w:tcPr>
          <w:p w14:paraId="0FB317A5" w14:textId="77777777" w:rsidR="005B073C" w:rsidRPr="00C6449B" w:rsidRDefault="005B073C" w:rsidP="005B073C">
            <w:pPr>
              <w:pStyle w:val="TAC"/>
            </w:pPr>
          </w:p>
        </w:tc>
        <w:tc>
          <w:tcPr>
            <w:tcW w:w="1064" w:type="dxa"/>
            <w:vMerge w:val="restart"/>
            <w:vAlign w:val="center"/>
          </w:tcPr>
          <w:p w14:paraId="649ED035" w14:textId="77777777" w:rsidR="005B073C" w:rsidRPr="00C6449B" w:rsidRDefault="005B073C" w:rsidP="005B073C">
            <w:pPr>
              <w:pStyle w:val="TAC"/>
            </w:pPr>
            <w:r w:rsidRPr="00C6449B">
              <w:t>8</w:t>
            </w:r>
          </w:p>
        </w:tc>
        <w:tc>
          <w:tcPr>
            <w:tcW w:w="900" w:type="dxa"/>
            <w:vAlign w:val="center"/>
          </w:tcPr>
          <w:p w14:paraId="3BA67518" w14:textId="77777777" w:rsidR="005B073C" w:rsidRPr="00C6449B" w:rsidRDefault="005B073C" w:rsidP="005B073C">
            <w:pPr>
              <w:pStyle w:val="TAC"/>
            </w:pPr>
            <w:r w:rsidRPr="00C6449B">
              <w:t>Normal</w:t>
            </w:r>
          </w:p>
        </w:tc>
        <w:tc>
          <w:tcPr>
            <w:tcW w:w="1961" w:type="dxa"/>
            <w:vAlign w:val="center"/>
          </w:tcPr>
          <w:p w14:paraId="7BE6EC83" w14:textId="77777777" w:rsidR="005B073C" w:rsidRPr="00C6449B" w:rsidRDefault="005B073C" w:rsidP="005B073C">
            <w:pPr>
              <w:pStyle w:val="TAC"/>
            </w:pPr>
            <w:r w:rsidRPr="00C6449B">
              <w:t>TDLB100-400 Low</w:t>
            </w:r>
          </w:p>
        </w:tc>
        <w:tc>
          <w:tcPr>
            <w:tcW w:w="1176" w:type="dxa"/>
            <w:vAlign w:val="center"/>
          </w:tcPr>
          <w:p w14:paraId="650C52C7" w14:textId="77777777" w:rsidR="005B073C" w:rsidRPr="00C6449B" w:rsidRDefault="005B073C" w:rsidP="005B073C">
            <w:pPr>
              <w:pStyle w:val="TAC"/>
            </w:pPr>
            <w:r w:rsidRPr="00C6449B">
              <w:t>70 %</w:t>
            </w:r>
          </w:p>
        </w:tc>
        <w:tc>
          <w:tcPr>
            <w:tcW w:w="1401" w:type="dxa"/>
            <w:vAlign w:val="center"/>
          </w:tcPr>
          <w:p w14:paraId="24D0796E" w14:textId="77777777" w:rsidR="005B073C" w:rsidRPr="00C6449B" w:rsidRDefault="005B073C" w:rsidP="005B073C">
            <w:pPr>
              <w:pStyle w:val="TAC"/>
            </w:pPr>
            <w:r w:rsidRPr="00C6449B">
              <w:rPr>
                <w:lang w:eastAsia="zh-CN"/>
              </w:rPr>
              <w:t>G-FR1-A3-24</w:t>
            </w:r>
          </w:p>
        </w:tc>
        <w:tc>
          <w:tcPr>
            <w:tcW w:w="1417" w:type="dxa"/>
          </w:tcPr>
          <w:p w14:paraId="6CCF4255" w14:textId="77777777" w:rsidR="005B073C" w:rsidRPr="00C6449B" w:rsidRDefault="005B073C" w:rsidP="005B073C">
            <w:pPr>
              <w:pStyle w:val="TAC"/>
            </w:pPr>
            <w:r w:rsidRPr="00C6449B">
              <w:t>pos1</w:t>
            </w:r>
          </w:p>
        </w:tc>
        <w:tc>
          <w:tcPr>
            <w:tcW w:w="820" w:type="dxa"/>
          </w:tcPr>
          <w:p w14:paraId="66309AC2" w14:textId="7952E314" w:rsidR="005B073C" w:rsidRPr="00C6449B" w:rsidRDefault="005B073C" w:rsidP="005B073C">
            <w:pPr>
              <w:pStyle w:val="TAC"/>
            </w:pPr>
            <w:r w:rsidRPr="00C6449B">
              <w:t>-5.3</w:t>
            </w:r>
          </w:p>
        </w:tc>
      </w:tr>
      <w:tr w:rsidR="005B073C" w:rsidRPr="00C6449B" w14:paraId="7DE9B19A" w14:textId="77777777" w:rsidTr="00496138">
        <w:trPr>
          <w:trHeight w:val="105"/>
        </w:trPr>
        <w:tc>
          <w:tcPr>
            <w:tcW w:w="1008" w:type="dxa"/>
            <w:vMerge/>
            <w:vAlign w:val="center"/>
          </w:tcPr>
          <w:p w14:paraId="36F45290" w14:textId="77777777" w:rsidR="005B073C" w:rsidRPr="00C6449B" w:rsidRDefault="005B073C" w:rsidP="005B073C">
            <w:pPr>
              <w:pStyle w:val="TAC"/>
            </w:pPr>
          </w:p>
        </w:tc>
        <w:tc>
          <w:tcPr>
            <w:tcW w:w="1064" w:type="dxa"/>
            <w:vMerge/>
            <w:vAlign w:val="center"/>
          </w:tcPr>
          <w:p w14:paraId="56103441" w14:textId="77777777" w:rsidR="005B073C" w:rsidRPr="00C6449B" w:rsidRDefault="005B073C" w:rsidP="005B073C">
            <w:pPr>
              <w:pStyle w:val="TAC"/>
            </w:pPr>
          </w:p>
        </w:tc>
        <w:tc>
          <w:tcPr>
            <w:tcW w:w="900" w:type="dxa"/>
            <w:vAlign w:val="center"/>
          </w:tcPr>
          <w:p w14:paraId="46B18891" w14:textId="77777777" w:rsidR="005B073C" w:rsidRPr="00C6449B" w:rsidRDefault="005B073C" w:rsidP="005B073C">
            <w:pPr>
              <w:pStyle w:val="TAC"/>
            </w:pPr>
            <w:r w:rsidRPr="00C6449B">
              <w:t>Normal</w:t>
            </w:r>
          </w:p>
        </w:tc>
        <w:tc>
          <w:tcPr>
            <w:tcW w:w="1961" w:type="dxa"/>
            <w:vAlign w:val="center"/>
          </w:tcPr>
          <w:p w14:paraId="23D0EC2F" w14:textId="77777777" w:rsidR="005B073C" w:rsidRPr="00C6449B" w:rsidRDefault="005B073C" w:rsidP="005B073C">
            <w:pPr>
              <w:pStyle w:val="TAC"/>
            </w:pPr>
            <w:r w:rsidRPr="00C6449B">
              <w:t>TDLC300-100 Low</w:t>
            </w:r>
          </w:p>
        </w:tc>
        <w:tc>
          <w:tcPr>
            <w:tcW w:w="1176" w:type="dxa"/>
            <w:vAlign w:val="center"/>
          </w:tcPr>
          <w:p w14:paraId="210181D2" w14:textId="77777777" w:rsidR="005B073C" w:rsidRPr="00C6449B" w:rsidRDefault="005B073C" w:rsidP="005B073C">
            <w:pPr>
              <w:pStyle w:val="TAC"/>
            </w:pPr>
            <w:r w:rsidRPr="00C6449B">
              <w:t>70 %</w:t>
            </w:r>
          </w:p>
        </w:tc>
        <w:tc>
          <w:tcPr>
            <w:tcW w:w="1401" w:type="dxa"/>
            <w:vAlign w:val="center"/>
          </w:tcPr>
          <w:p w14:paraId="51DE1859" w14:textId="77777777" w:rsidR="005B073C" w:rsidRPr="00C6449B" w:rsidRDefault="005B073C" w:rsidP="005B073C">
            <w:pPr>
              <w:pStyle w:val="TAC"/>
            </w:pPr>
            <w:r w:rsidRPr="00C6449B">
              <w:rPr>
                <w:lang w:eastAsia="zh-CN"/>
              </w:rPr>
              <w:t>G-FR1-A4-24</w:t>
            </w:r>
          </w:p>
        </w:tc>
        <w:tc>
          <w:tcPr>
            <w:tcW w:w="1417" w:type="dxa"/>
          </w:tcPr>
          <w:p w14:paraId="5058FDF9" w14:textId="77777777" w:rsidR="005B073C" w:rsidRPr="00C6449B" w:rsidRDefault="005B073C" w:rsidP="005B073C">
            <w:pPr>
              <w:pStyle w:val="TAC"/>
            </w:pPr>
            <w:r w:rsidRPr="00C6449B">
              <w:t>pos1</w:t>
            </w:r>
          </w:p>
        </w:tc>
        <w:tc>
          <w:tcPr>
            <w:tcW w:w="820" w:type="dxa"/>
          </w:tcPr>
          <w:p w14:paraId="01142C07" w14:textId="39E71BAA" w:rsidR="005B073C" w:rsidRPr="00C6449B" w:rsidRDefault="005B073C" w:rsidP="005B073C">
            <w:pPr>
              <w:pStyle w:val="TAC"/>
            </w:pPr>
            <w:r w:rsidRPr="00C6449B">
              <w:t>6.9</w:t>
            </w:r>
          </w:p>
        </w:tc>
      </w:tr>
    </w:tbl>
    <w:p w14:paraId="094F4F78" w14:textId="77777777" w:rsidR="00CF08D6" w:rsidRPr="00C6449B" w:rsidRDefault="00CF08D6" w:rsidP="00CF08D6">
      <w:pPr>
        <w:rPr>
          <w:rFonts w:eastAsia="Malgun Gothic"/>
        </w:rPr>
      </w:pPr>
    </w:p>
    <w:p w14:paraId="42A86A9D" w14:textId="77777777" w:rsidR="00CF08D6" w:rsidRPr="00C6449B" w:rsidRDefault="00CF08D6" w:rsidP="00CF08D6">
      <w:pPr>
        <w:pStyle w:val="TH"/>
        <w:rPr>
          <w:rFonts w:eastAsia="Malgun Gothic"/>
          <w:lang w:eastAsia="zh-CN"/>
        </w:rPr>
      </w:pPr>
      <w:r w:rsidRPr="00C6449B">
        <w:rPr>
          <w:rFonts w:eastAsia="Malgun Gothic"/>
        </w:rPr>
        <w:lastRenderedPageBreak/>
        <w:t>Table 8.2.1.2-4: Minimum requirements for PUSCH, Type A, 10 MHz channel bandwidth</w:t>
      </w:r>
      <w:r w:rsidRPr="00C6449B">
        <w:rPr>
          <w:rFonts w:eastAsia="Malgun Gothic"/>
          <w:lang w:eastAsia="zh-CN"/>
        </w:rPr>
        <w:t>, 30 kHz SCS</w:t>
      </w:r>
    </w:p>
    <w:tbl>
      <w:tblPr>
        <w:tblStyle w:val="TableGrid7"/>
        <w:tblW w:w="9777" w:type="dxa"/>
        <w:tblLook w:val="04A0" w:firstRow="1" w:lastRow="0" w:firstColumn="1" w:lastColumn="0" w:noHBand="0" w:noVBand="1"/>
      </w:tblPr>
      <w:tblGrid>
        <w:gridCol w:w="1007"/>
        <w:gridCol w:w="1094"/>
        <w:gridCol w:w="871"/>
        <w:gridCol w:w="1973"/>
        <w:gridCol w:w="1176"/>
        <w:gridCol w:w="1406"/>
        <w:gridCol w:w="1400"/>
        <w:gridCol w:w="850"/>
      </w:tblGrid>
      <w:tr w:rsidR="00CF08D6" w:rsidRPr="00C6449B" w14:paraId="16583CEC" w14:textId="77777777" w:rsidTr="00CF08D6">
        <w:tc>
          <w:tcPr>
            <w:tcW w:w="1007" w:type="dxa"/>
          </w:tcPr>
          <w:p w14:paraId="520ECF78"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4" w:type="dxa"/>
          </w:tcPr>
          <w:p w14:paraId="1D39FE8B" w14:textId="77777777" w:rsidR="00CF08D6" w:rsidRPr="00C6449B" w:rsidRDefault="00CF08D6" w:rsidP="00CF08D6">
            <w:pPr>
              <w:pStyle w:val="TAH"/>
            </w:pPr>
            <w:r w:rsidRPr="00C6449B">
              <w:t>Number of RX antennas</w:t>
            </w:r>
          </w:p>
        </w:tc>
        <w:tc>
          <w:tcPr>
            <w:tcW w:w="871" w:type="dxa"/>
          </w:tcPr>
          <w:p w14:paraId="54E6ED11" w14:textId="77777777" w:rsidR="00CF08D6" w:rsidRPr="00C6449B" w:rsidRDefault="00CF08D6" w:rsidP="00CF08D6">
            <w:pPr>
              <w:pStyle w:val="TAH"/>
            </w:pPr>
            <w:r w:rsidRPr="00C6449B">
              <w:t>Cyclic prefix</w:t>
            </w:r>
          </w:p>
        </w:tc>
        <w:tc>
          <w:tcPr>
            <w:tcW w:w="1973" w:type="dxa"/>
          </w:tcPr>
          <w:p w14:paraId="3A218576"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3309C301" w14:textId="77777777" w:rsidR="00CF08D6" w:rsidRPr="00C6449B" w:rsidRDefault="00CF08D6" w:rsidP="00CF08D6">
            <w:pPr>
              <w:pStyle w:val="TAH"/>
            </w:pPr>
            <w:r w:rsidRPr="00C6449B">
              <w:t>Fraction of maximum throughput</w:t>
            </w:r>
          </w:p>
        </w:tc>
        <w:tc>
          <w:tcPr>
            <w:tcW w:w="1406" w:type="dxa"/>
          </w:tcPr>
          <w:p w14:paraId="188ACD9D" w14:textId="77777777" w:rsidR="00CF08D6" w:rsidRPr="00C6449B" w:rsidRDefault="00CF08D6" w:rsidP="00CF08D6">
            <w:pPr>
              <w:pStyle w:val="TAH"/>
            </w:pPr>
            <w:r w:rsidRPr="00C6449B">
              <w:t>FRC</w:t>
            </w:r>
            <w:r w:rsidRPr="00C6449B">
              <w:br/>
              <w:t>(Annex A)</w:t>
            </w:r>
          </w:p>
        </w:tc>
        <w:tc>
          <w:tcPr>
            <w:tcW w:w="1400" w:type="dxa"/>
          </w:tcPr>
          <w:p w14:paraId="1FFEC81E" w14:textId="77777777" w:rsidR="00CF08D6" w:rsidRPr="00C6449B" w:rsidRDefault="00CF08D6" w:rsidP="00CF08D6">
            <w:pPr>
              <w:pStyle w:val="TAH"/>
            </w:pPr>
            <w:r w:rsidRPr="00C6449B">
              <w:t>Additional DM-RS position</w:t>
            </w:r>
          </w:p>
        </w:tc>
        <w:tc>
          <w:tcPr>
            <w:tcW w:w="850" w:type="dxa"/>
          </w:tcPr>
          <w:p w14:paraId="0C4FF6B3" w14:textId="77777777" w:rsidR="00CF08D6" w:rsidRPr="00C6449B" w:rsidRDefault="00CF08D6" w:rsidP="00CF08D6">
            <w:pPr>
              <w:pStyle w:val="TAH"/>
            </w:pPr>
            <w:r w:rsidRPr="00C6449B">
              <w:t>SNR</w:t>
            </w:r>
          </w:p>
          <w:p w14:paraId="72B7F5A9" w14:textId="77777777" w:rsidR="00CF08D6" w:rsidRPr="00C6449B" w:rsidRDefault="00CF08D6" w:rsidP="00CF08D6">
            <w:pPr>
              <w:pStyle w:val="TAH"/>
            </w:pPr>
            <w:r w:rsidRPr="00C6449B">
              <w:t>(dB)</w:t>
            </w:r>
          </w:p>
        </w:tc>
      </w:tr>
      <w:tr w:rsidR="003734C5" w:rsidRPr="00C6449B" w14:paraId="766CB50B" w14:textId="77777777" w:rsidTr="00496138">
        <w:trPr>
          <w:trHeight w:val="105"/>
        </w:trPr>
        <w:tc>
          <w:tcPr>
            <w:tcW w:w="1007" w:type="dxa"/>
            <w:vMerge w:val="restart"/>
            <w:vAlign w:val="center"/>
          </w:tcPr>
          <w:p w14:paraId="5225EC32" w14:textId="77777777" w:rsidR="003734C5" w:rsidRPr="00C6449B" w:rsidRDefault="003734C5" w:rsidP="003734C5">
            <w:pPr>
              <w:pStyle w:val="TAC"/>
            </w:pPr>
            <w:r w:rsidRPr="00C6449B">
              <w:t>1</w:t>
            </w:r>
          </w:p>
        </w:tc>
        <w:tc>
          <w:tcPr>
            <w:tcW w:w="1094" w:type="dxa"/>
            <w:vMerge w:val="restart"/>
            <w:vAlign w:val="center"/>
          </w:tcPr>
          <w:p w14:paraId="13E3186D" w14:textId="77777777" w:rsidR="003734C5" w:rsidRPr="00C6449B" w:rsidRDefault="003734C5" w:rsidP="003734C5">
            <w:pPr>
              <w:pStyle w:val="TAC"/>
            </w:pPr>
            <w:r w:rsidRPr="00C6449B">
              <w:t>2</w:t>
            </w:r>
          </w:p>
        </w:tc>
        <w:tc>
          <w:tcPr>
            <w:tcW w:w="871" w:type="dxa"/>
            <w:vAlign w:val="center"/>
          </w:tcPr>
          <w:p w14:paraId="0A2CD469" w14:textId="77777777" w:rsidR="003734C5" w:rsidRPr="00C6449B" w:rsidRDefault="003734C5" w:rsidP="003734C5">
            <w:pPr>
              <w:pStyle w:val="TAC"/>
            </w:pPr>
            <w:r w:rsidRPr="00C6449B">
              <w:t>Normal</w:t>
            </w:r>
          </w:p>
        </w:tc>
        <w:tc>
          <w:tcPr>
            <w:tcW w:w="1973" w:type="dxa"/>
            <w:vAlign w:val="center"/>
          </w:tcPr>
          <w:p w14:paraId="74DD6635" w14:textId="77777777" w:rsidR="003734C5" w:rsidRPr="00C6449B" w:rsidRDefault="003734C5" w:rsidP="003734C5">
            <w:pPr>
              <w:pStyle w:val="TAC"/>
            </w:pPr>
            <w:r w:rsidRPr="00C6449B">
              <w:t>TDLB100-400 Low</w:t>
            </w:r>
          </w:p>
        </w:tc>
        <w:tc>
          <w:tcPr>
            <w:tcW w:w="1176" w:type="dxa"/>
            <w:vAlign w:val="center"/>
          </w:tcPr>
          <w:p w14:paraId="6CA6E395" w14:textId="77777777" w:rsidR="003734C5" w:rsidRPr="00C6449B" w:rsidRDefault="003734C5" w:rsidP="003734C5">
            <w:pPr>
              <w:pStyle w:val="TAC"/>
            </w:pPr>
            <w:r w:rsidRPr="00C6449B">
              <w:t>70 %</w:t>
            </w:r>
          </w:p>
        </w:tc>
        <w:tc>
          <w:tcPr>
            <w:tcW w:w="1406" w:type="dxa"/>
            <w:vAlign w:val="center"/>
          </w:tcPr>
          <w:p w14:paraId="5975AD5C" w14:textId="77777777" w:rsidR="003734C5" w:rsidRPr="00C6449B" w:rsidRDefault="003734C5" w:rsidP="003734C5">
            <w:pPr>
              <w:pStyle w:val="TAC"/>
            </w:pPr>
            <w:r w:rsidRPr="00C6449B">
              <w:rPr>
                <w:lang w:eastAsia="zh-CN"/>
              </w:rPr>
              <w:t>G-FR1-A3-11</w:t>
            </w:r>
          </w:p>
        </w:tc>
        <w:tc>
          <w:tcPr>
            <w:tcW w:w="1400" w:type="dxa"/>
          </w:tcPr>
          <w:p w14:paraId="1288815C" w14:textId="77777777" w:rsidR="003734C5" w:rsidRPr="00C6449B" w:rsidRDefault="003734C5" w:rsidP="003734C5">
            <w:pPr>
              <w:pStyle w:val="TAC"/>
            </w:pPr>
            <w:r w:rsidRPr="00C6449B">
              <w:t>pos1</w:t>
            </w:r>
          </w:p>
        </w:tc>
        <w:tc>
          <w:tcPr>
            <w:tcW w:w="850" w:type="dxa"/>
          </w:tcPr>
          <w:p w14:paraId="19D75F38" w14:textId="2736A3FE" w:rsidR="003734C5" w:rsidRPr="00C6449B" w:rsidRDefault="003734C5" w:rsidP="003734C5">
            <w:pPr>
              <w:pStyle w:val="TAC"/>
            </w:pPr>
            <w:r w:rsidRPr="00C6449B">
              <w:t>-2.3</w:t>
            </w:r>
          </w:p>
        </w:tc>
      </w:tr>
      <w:tr w:rsidR="003734C5" w:rsidRPr="00C6449B" w14:paraId="10BB02FB" w14:textId="77777777" w:rsidTr="00496138">
        <w:trPr>
          <w:trHeight w:val="105"/>
        </w:trPr>
        <w:tc>
          <w:tcPr>
            <w:tcW w:w="1007" w:type="dxa"/>
            <w:vMerge/>
            <w:vAlign w:val="center"/>
          </w:tcPr>
          <w:p w14:paraId="436A4EB2" w14:textId="77777777" w:rsidR="003734C5" w:rsidRPr="00C6449B" w:rsidRDefault="003734C5" w:rsidP="003734C5">
            <w:pPr>
              <w:pStyle w:val="TAC"/>
            </w:pPr>
          </w:p>
        </w:tc>
        <w:tc>
          <w:tcPr>
            <w:tcW w:w="1094" w:type="dxa"/>
            <w:vMerge/>
            <w:vAlign w:val="center"/>
          </w:tcPr>
          <w:p w14:paraId="6059EB7D" w14:textId="77777777" w:rsidR="003734C5" w:rsidRPr="00C6449B" w:rsidRDefault="003734C5" w:rsidP="003734C5">
            <w:pPr>
              <w:pStyle w:val="TAC"/>
            </w:pPr>
          </w:p>
        </w:tc>
        <w:tc>
          <w:tcPr>
            <w:tcW w:w="871" w:type="dxa"/>
            <w:vAlign w:val="center"/>
          </w:tcPr>
          <w:p w14:paraId="74ABF8AB" w14:textId="77777777" w:rsidR="003734C5" w:rsidRPr="00C6449B" w:rsidRDefault="003734C5" w:rsidP="003734C5">
            <w:pPr>
              <w:pStyle w:val="TAC"/>
            </w:pPr>
            <w:r w:rsidRPr="00C6449B">
              <w:t>Normal</w:t>
            </w:r>
          </w:p>
        </w:tc>
        <w:tc>
          <w:tcPr>
            <w:tcW w:w="1973" w:type="dxa"/>
            <w:vAlign w:val="center"/>
          </w:tcPr>
          <w:p w14:paraId="046FA54C" w14:textId="77777777" w:rsidR="003734C5" w:rsidRPr="00C6449B" w:rsidRDefault="003734C5" w:rsidP="003734C5">
            <w:pPr>
              <w:pStyle w:val="TAC"/>
            </w:pPr>
            <w:r w:rsidRPr="00C6449B">
              <w:t>TDLC300-100 Low</w:t>
            </w:r>
          </w:p>
        </w:tc>
        <w:tc>
          <w:tcPr>
            <w:tcW w:w="1176" w:type="dxa"/>
            <w:vAlign w:val="center"/>
          </w:tcPr>
          <w:p w14:paraId="4A24FABF" w14:textId="77777777" w:rsidR="003734C5" w:rsidRPr="00C6449B" w:rsidRDefault="003734C5" w:rsidP="003734C5">
            <w:pPr>
              <w:pStyle w:val="TAC"/>
            </w:pPr>
            <w:r w:rsidRPr="00C6449B">
              <w:t>70 %</w:t>
            </w:r>
          </w:p>
        </w:tc>
        <w:tc>
          <w:tcPr>
            <w:tcW w:w="1406" w:type="dxa"/>
            <w:vAlign w:val="center"/>
          </w:tcPr>
          <w:p w14:paraId="07B45CB0" w14:textId="77777777" w:rsidR="003734C5" w:rsidRPr="00C6449B" w:rsidRDefault="003734C5" w:rsidP="003734C5">
            <w:pPr>
              <w:pStyle w:val="TAC"/>
            </w:pPr>
            <w:r w:rsidRPr="00C6449B">
              <w:rPr>
                <w:lang w:eastAsia="zh-CN"/>
              </w:rPr>
              <w:t>G-FR1-A4-11</w:t>
            </w:r>
          </w:p>
        </w:tc>
        <w:tc>
          <w:tcPr>
            <w:tcW w:w="1400" w:type="dxa"/>
          </w:tcPr>
          <w:p w14:paraId="2D54839C" w14:textId="77777777" w:rsidR="003734C5" w:rsidRPr="00C6449B" w:rsidRDefault="003734C5" w:rsidP="003734C5">
            <w:pPr>
              <w:pStyle w:val="TAC"/>
            </w:pPr>
            <w:r w:rsidRPr="00C6449B">
              <w:t>pos1</w:t>
            </w:r>
          </w:p>
        </w:tc>
        <w:tc>
          <w:tcPr>
            <w:tcW w:w="850" w:type="dxa"/>
          </w:tcPr>
          <w:p w14:paraId="1E49CFF1" w14:textId="415BB81A" w:rsidR="003734C5" w:rsidRPr="00C6449B" w:rsidRDefault="003734C5" w:rsidP="003734C5">
            <w:pPr>
              <w:pStyle w:val="TAC"/>
            </w:pPr>
            <w:r w:rsidRPr="00C6449B">
              <w:t>10.2</w:t>
            </w:r>
          </w:p>
        </w:tc>
      </w:tr>
      <w:tr w:rsidR="003734C5" w:rsidRPr="00C6449B" w14:paraId="297005BE" w14:textId="77777777" w:rsidTr="00496138">
        <w:trPr>
          <w:trHeight w:val="105"/>
        </w:trPr>
        <w:tc>
          <w:tcPr>
            <w:tcW w:w="1007" w:type="dxa"/>
            <w:vMerge/>
            <w:vAlign w:val="center"/>
          </w:tcPr>
          <w:p w14:paraId="716E1406" w14:textId="77777777" w:rsidR="003734C5" w:rsidRPr="00C6449B" w:rsidRDefault="003734C5" w:rsidP="003734C5">
            <w:pPr>
              <w:pStyle w:val="TAC"/>
            </w:pPr>
          </w:p>
        </w:tc>
        <w:tc>
          <w:tcPr>
            <w:tcW w:w="1094" w:type="dxa"/>
            <w:vMerge/>
            <w:vAlign w:val="center"/>
          </w:tcPr>
          <w:p w14:paraId="270316E7" w14:textId="77777777" w:rsidR="003734C5" w:rsidRPr="00C6449B" w:rsidRDefault="003734C5" w:rsidP="003734C5">
            <w:pPr>
              <w:pStyle w:val="TAC"/>
            </w:pPr>
          </w:p>
        </w:tc>
        <w:tc>
          <w:tcPr>
            <w:tcW w:w="871" w:type="dxa"/>
            <w:vAlign w:val="center"/>
          </w:tcPr>
          <w:p w14:paraId="3C9264F9" w14:textId="77777777" w:rsidR="003734C5" w:rsidRPr="00C6449B" w:rsidRDefault="003734C5" w:rsidP="003734C5">
            <w:pPr>
              <w:pStyle w:val="TAC"/>
            </w:pPr>
            <w:r w:rsidRPr="00C6449B">
              <w:t>Normal</w:t>
            </w:r>
          </w:p>
        </w:tc>
        <w:tc>
          <w:tcPr>
            <w:tcW w:w="1973" w:type="dxa"/>
            <w:vAlign w:val="center"/>
          </w:tcPr>
          <w:p w14:paraId="5738821E" w14:textId="77777777" w:rsidR="003734C5" w:rsidRPr="00C6449B" w:rsidRDefault="003734C5" w:rsidP="003734C5">
            <w:pPr>
              <w:pStyle w:val="TAC"/>
            </w:pPr>
            <w:r w:rsidRPr="00C6449B">
              <w:t>TDLA30-10 Low</w:t>
            </w:r>
          </w:p>
        </w:tc>
        <w:tc>
          <w:tcPr>
            <w:tcW w:w="1176" w:type="dxa"/>
            <w:vAlign w:val="center"/>
          </w:tcPr>
          <w:p w14:paraId="2DE494B0" w14:textId="77777777" w:rsidR="003734C5" w:rsidRPr="00C6449B" w:rsidRDefault="003734C5" w:rsidP="003734C5">
            <w:pPr>
              <w:pStyle w:val="TAC"/>
            </w:pPr>
            <w:r w:rsidRPr="00C6449B">
              <w:t>70 %</w:t>
            </w:r>
          </w:p>
        </w:tc>
        <w:tc>
          <w:tcPr>
            <w:tcW w:w="1406" w:type="dxa"/>
            <w:vAlign w:val="center"/>
          </w:tcPr>
          <w:p w14:paraId="3528EAF8" w14:textId="77777777" w:rsidR="003734C5" w:rsidRPr="00C6449B" w:rsidRDefault="003734C5" w:rsidP="003734C5">
            <w:pPr>
              <w:pStyle w:val="TAC"/>
            </w:pPr>
            <w:r w:rsidRPr="00C6449B">
              <w:rPr>
                <w:lang w:eastAsia="zh-CN"/>
              </w:rPr>
              <w:t>G-FR1-A5-11</w:t>
            </w:r>
          </w:p>
        </w:tc>
        <w:tc>
          <w:tcPr>
            <w:tcW w:w="1400" w:type="dxa"/>
          </w:tcPr>
          <w:p w14:paraId="7DCB0D6C" w14:textId="77777777" w:rsidR="003734C5" w:rsidRPr="00C6449B" w:rsidRDefault="003734C5" w:rsidP="003734C5">
            <w:pPr>
              <w:pStyle w:val="TAC"/>
            </w:pPr>
            <w:r w:rsidRPr="00C6449B">
              <w:t>pos1</w:t>
            </w:r>
          </w:p>
        </w:tc>
        <w:tc>
          <w:tcPr>
            <w:tcW w:w="850" w:type="dxa"/>
          </w:tcPr>
          <w:p w14:paraId="71CEE690" w14:textId="461FF0FE" w:rsidR="003734C5" w:rsidRPr="00C6449B" w:rsidRDefault="003734C5" w:rsidP="003734C5">
            <w:pPr>
              <w:pStyle w:val="TAC"/>
            </w:pPr>
            <w:r w:rsidRPr="00C6449B">
              <w:t>12.8</w:t>
            </w:r>
          </w:p>
        </w:tc>
      </w:tr>
      <w:tr w:rsidR="003734C5" w:rsidRPr="00C6449B" w14:paraId="6C409226" w14:textId="77777777" w:rsidTr="00496138">
        <w:trPr>
          <w:trHeight w:val="105"/>
        </w:trPr>
        <w:tc>
          <w:tcPr>
            <w:tcW w:w="1007" w:type="dxa"/>
            <w:vMerge/>
            <w:vAlign w:val="center"/>
          </w:tcPr>
          <w:p w14:paraId="4999255C" w14:textId="77777777" w:rsidR="003734C5" w:rsidRPr="00C6449B" w:rsidRDefault="003734C5" w:rsidP="003734C5">
            <w:pPr>
              <w:pStyle w:val="TAC"/>
            </w:pPr>
          </w:p>
        </w:tc>
        <w:tc>
          <w:tcPr>
            <w:tcW w:w="1094" w:type="dxa"/>
            <w:vMerge w:val="restart"/>
            <w:vAlign w:val="center"/>
          </w:tcPr>
          <w:p w14:paraId="133B2460" w14:textId="77777777" w:rsidR="003734C5" w:rsidRPr="00C6449B" w:rsidRDefault="003734C5" w:rsidP="003734C5">
            <w:pPr>
              <w:pStyle w:val="TAC"/>
            </w:pPr>
            <w:r w:rsidRPr="00C6449B">
              <w:t>4</w:t>
            </w:r>
          </w:p>
        </w:tc>
        <w:tc>
          <w:tcPr>
            <w:tcW w:w="871" w:type="dxa"/>
            <w:vAlign w:val="center"/>
          </w:tcPr>
          <w:p w14:paraId="5EEF2434" w14:textId="77777777" w:rsidR="003734C5" w:rsidRPr="00C6449B" w:rsidRDefault="003734C5" w:rsidP="003734C5">
            <w:pPr>
              <w:pStyle w:val="TAC"/>
            </w:pPr>
            <w:r w:rsidRPr="00C6449B">
              <w:t>Normal</w:t>
            </w:r>
          </w:p>
        </w:tc>
        <w:tc>
          <w:tcPr>
            <w:tcW w:w="1973" w:type="dxa"/>
            <w:vAlign w:val="center"/>
          </w:tcPr>
          <w:p w14:paraId="174CDAFA" w14:textId="77777777" w:rsidR="003734C5" w:rsidRPr="00C6449B" w:rsidRDefault="003734C5" w:rsidP="003734C5">
            <w:pPr>
              <w:pStyle w:val="TAC"/>
            </w:pPr>
            <w:r w:rsidRPr="00C6449B">
              <w:t>TDLB100-400 Low</w:t>
            </w:r>
          </w:p>
        </w:tc>
        <w:tc>
          <w:tcPr>
            <w:tcW w:w="1176" w:type="dxa"/>
            <w:vAlign w:val="center"/>
          </w:tcPr>
          <w:p w14:paraId="7A795480" w14:textId="77777777" w:rsidR="003734C5" w:rsidRPr="00C6449B" w:rsidRDefault="003734C5" w:rsidP="003734C5">
            <w:pPr>
              <w:pStyle w:val="TAC"/>
            </w:pPr>
            <w:r w:rsidRPr="00C6449B">
              <w:t>70 %</w:t>
            </w:r>
          </w:p>
        </w:tc>
        <w:tc>
          <w:tcPr>
            <w:tcW w:w="1406" w:type="dxa"/>
            <w:vAlign w:val="center"/>
          </w:tcPr>
          <w:p w14:paraId="1BABAEBC" w14:textId="77777777" w:rsidR="003734C5" w:rsidRPr="00C6449B" w:rsidRDefault="003734C5" w:rsidP="003734C5">
            <w:pPr>
              <w:pStyle w:val="TAC"/>
            </w:pPr>
            <w:r w:rsidRPr="00C6449B">
              <w:rPr>
                <w:lang w:eastAsia="zh-CN"/>
              </w:rPr>
              <w:t>G-FR1-A3-11</w:t>
            </w:r>
          </w:p>
        </w:tc>
        <w:tc>
          <w:tcPr>
            <w:tcW w:w="1400" w:type="dxa"/>
          </w:tcPr>
          <w:p w14:paraId="245B1C12" w14:textId="77777777" w:rsidR="003734C5" w:rsidRPr="00C6449B" w:rsidRDefault="003734C5" w:rsidP="003734C5">
            <w:pPr>
              <w:pStyle w:val="TAC"/>
            </w:pPr>
            <w:r w:rsidRPr="00C6449B">
              <w:t>pos1</w:t>
            </w:r>
          </w:p>
        </w:tc>
        <w:tc>
          <w:tcPr>
            <w:tcW w:w="850" w:type="dxa"/>
          </w:tcPr>
          <w:p w14:paraId="565093BD" w14:textId="0297F31C" w:rsidR="003734C5" w:rsidRPr="00C6449B" w:rsidRDefault="003734C5" w:rsidP="003734C5">
            <w:pPr>
              <w:pStyle w:val="TAC"/>
            </w:pPr>
            <w:r w:rsidRPr="00C6449B">
              <w:t>-5.6</w:t>
            </w:r>
          </w:p>
        </w:tc>
      </w:tr>
      <w:tr w:rsidR="003734C5" w:rsidRPr="00C6449B" w14:paraId="5245F99E" w14:textId="77777777" w:rsidTr="00496138">
        <w:trPr>
          <w:trHeight w:val="105"/>
        </w:trPr>
        <w:tc>
          <w:tcPr>
            <w:tcW w:w="1007" w:type="dxa"/>
            <w:vMerge/>
            <w:vAlign w:val="center"/>
          </w:tcPr>
          <w:p w14:paraId="0433A981" w14:textId="77777777" w:rsidR="003734C5" w:rsidRPr="00C6449B" w:rsidRDefault="003734C5" w:rsidP="003734C5">
            <w:pPr>
              <w:pStyle w:val="TAC"/>
            </w:pPr>
          </w:p>
        </w:tc>
        <w:tc>
          <w:tcPr>
            <w:tcW w:w="1094" w:type="dxa"/>
            <w:vMerge/>
            <w:vAlign w:val="center"/>
          </w:tcPr>
          <w:p w14:paraId="4CFA6A57" w14:textId="77777777" w:rsidR="003734C5" w:rsidRPr="00C6449B" w:rsidRDefault="003734C5" w:rsidP="003734C5">
            <w:pPr>
              <w:pStyle w:val="TAC"/>
            </w:pPr>
          </w:p>
        </w:tc>
        <w:tc>
          <w:tcPr>
            <w:tcW w:w="871" w:type="dxa"/>
            <w:vAlign w:val="center"/>
          </w:tcPr>
          <w:p w14:paraId="3DCE7973" w14:textId="77777777" w:rsidR="003734C5" w:rsidRPr="00C6449B" w:rsidRDefault="003734C5" w:rsidP="003734C5">
            <w:pPr>
              <w:pStyle w:val="TAC"/>
            </w:pPr>
            <w:r w:rsidRPr="00C6449B">
              <w:t>Normal</w:t>
            </w:r>
          </w:p>
        </w:tc>
        <w:tc>
          <w:tcPr>
            <w:tcW w:w="1973" w:type="dxa"/>
            <w:vAlign w:val="center"/>
          </w:tcPr>
          <w:p w14:paraId="3516158F" w14:textId="77777777" w:rsidR="003734C5" w:rsidRPr="00C6449B" w:rsidRDefault="003734C5" w:rsidP="003734C5">
            <w:pPr>
              <w:pStyle w:val="TAC"/>
            </w:pPr>
            <w:r w:rsidRPr="00C6449B">
              <w:t>TDLC300-100 Low</w:t>
            </w:r>
          </w:p>
        </w:tc>
        <w:tc>
          <w:tcPr>
            <w:tcW w:w="1176" w:type="dxa"/>
            <w:vAlign w:val="center"/>
          </w:tcPr>
          <w:p w14:paraId="2B45CE31" w14:textId="77777777" w:rsidR="003734C5" w:rsidRPr="00C6449B" w:rsidRDefault="003734C5" w:rsidP="003734C5">
            <w:pPr>
              <w:pStyle w:val="TAC"/>
            </w:pPr>
            <w:r w:rsidRPr="00C6449B">
              <w:t>70 %</w:t>
            </w:r>
          </w:p>
        </w:tc>
        <w:tc>
          <w:tcPr>
            <w:tcW w:w="1406" w:type="dxa"/>
            <w:vAlign w:val="center"/>
          </w:tcPr>
          <w:p w14:paraId="3003ECF7" w14:textId="77777777" w:rsidR="003734C5" w:rsidRPr="00C6449B" w:rsidRDefault="003734C5" w:rsidP="003734C5">
            <w:pPr>
              <w:pStyle w:val="TAC"/>
            </w:pPr>
            <w:r w:rsidRPr="00C6449B">
              <w:rPr>
                <w:lang w:eastAsia="zh-CN"/>
              </w:rPr>
              <w:t>G-FR1-A4-11</w:t>
            </w:r>
          </w:p>
        </w:tc>
        <w:tc>
          <w:tcPr>
            <w:tcW w:w="1400" w:type="dxa"/>
          </w:tcPr>
          <w:p w14:paraId="21A69E4B" w14:textId="77777777" w:rsidR="003734C5" w:rsidRPr="00C6449B" w:rsidRDefault="003734C5" w:rsidP="003734C5">
            <w:pPr>
              <w:pStyle w:val="TAC"/>
            </w:pPr>
            <w:r w:rsidRPr="00C6449B">
              <w:t>pos1</w:t>
            </w:r>
          </w:p>
        </w:tc>
        <w:tc>
          <w:tcPr>
            <w:tcW w:w="850" w:type="dxa"/>
          </w:tcPr>
          <w:p w14:paraId="10135F91" w14:textId="1EF2016D" w:rsidR="003734C5" w:rsidRPr="00C6449B" w:rsidRDefault="003734C5" w:rsidP="003734C5">
            <w:pPr>
              <w:pStyle w:val="TAC"/>
            </w:pPr>
            <w:r w:rsidRPr="00C6449B">
              <w:t>6.4</w:t>
            </w:r>
          </w:p>
        </w:tc>
      </w:tr>
      <w:tr w:rsidR="003734C5" w:rsidRPr="00C6449B" w14:paraId="66CCC158" w14:textId="77777777" w:rsidTr="00496138">
        <w:trPr>
          <w:trHeight w:val="105"/>
        </w:trPr>
        <w:tc>
          <w:tcPr>
            <w:tcW w:w="1007" w:type="dxa"/>
            <w:vMerge/>
            <w:vAlign w:val="center"/>
          </w:tcPr>
          <w:p w14:paraId="61860839" w14:textId="77777777" w:rsidR="003734C5" w:rsidRPr="00C6449B" w:rsidRDefault="003734C5" w:rsidP="003734C5">
            <w:pPr>
              <w:pStyle w:val="TAC"/>
            </w:pPr>
          </w:p>
        </w:tc>
        <w:tc>
          <w:tcPr>
            <w:tcW w:w="1094" w:type="dxa"/>
            <w:vMerge/>
            <w:vAlign w:val="center"/>
          </w:tcPr>
          <w:p w14:paraId="6DF66D23" w14:textId="77777777" w:rsidR="003734C5" w:rsidRPr="00C6449B" w:rsidRDefault="003734C5" w:rsidP="003734C5">
            <w:pPr>
              <w:pStyle w:val="TAC"/>
            </w:pPr>
          </w:p>
        </w:tc>
        <w:tc>
          <w:tcPr>
            <w:tcW w:w="871" w:type="dxa"/>
            <w:vAlign w:val="center"/>
          </w:tcPr>
          <w:p w14:paraId="21C5D047" w14:textId="77777777" w:rsidR="003734C5" w:rsidRPr="00C6449B" w:rsidRDefault="003734C5" w:rsidP="003734C5">
            <w:pPr>
              <w:pStyle w:val="TAC"/>
            </w:pPr>
            <w:r w:rsidRPr="00C6449B">
              <w:t>Normal</w:t>
            </w:r>
          </w:p>
        </w:tc>
        <w:tc>
          <w:tcPr>
            <w:tcW w:w="1973" w:type="dxa"/>
            <w:vAlign w:val="center"/>
          </w:tcPr>
          <w:p w14:paraId="3CD3F14F" w14:textId="77777777" w:rsidR="003734C5" w:rsidRPr="00C6449B" w:rsidRDefault="003734C5" w:rsidP="003734C5">
            <w:pPr>
              <w:pStyle w:val="TAC"/>
            </w:pPr>
            <w:r w:rsidRPr="00C6449B">
              <w:t>TDLA30-10 Low</w:t>
            </w:r>
          </w:p>
        </w:tc>
        <w:tc>
          <w:tcPr>
            <w:tcW w:w="1176" w:type="dxa"/>
            <w:vAlign w:val="center"/>
          </w:tcPr>
          <w:p w14:paraId="29DD4269" w14:textId="77777777" w:rsidR="003734C5" w:rsidRPr="00C6449B" w:rsidRDefault="003734C5" w:rsidP="003734C5">
            <w:pPr>
              <w:pStyle w:val="TAC"/>
            </w:pPr>
            <w:r w:rsidRPr="00C6449B">
              <w:t>70 %</w:t>
            </w:r>
          </w:p>
        </w:tc>
        <w:tc>
          <w:tcPr>
            <w:tcW w:w="1406" w:type="dxa"/>
            <w:vAlign w:val="center"/>
          </w:tcPr>
          <w:p w14:paraId="28498066" w14:textId="77777777" w:rsidR="003734C5" w:rsidRPr="00C6449B" w:rsidRDefault="003734C5" w:rsidP="003734C5">
            <w:pPr>
              <w:pStyle w:val="TAC"/>
            </w:pPr>
            <w:r w:rsidRPr="00C6449B">
              <w:rPr>
                <w:lang w:eastAsia="zh-CN"/>
              </w:rPr>
              <w:t>G-FR1-A5-11</w:t>
            </w:r>
          </w:p>
        </w:tc>
        <w:tc>
          <w:tcPr>
            <w:tcW w:w="1400" w:type="dxa"/>
          </w:tcPr>
          <w:p w14:paraId="26CFA31F" w14:textId="77777777" w:rsidR="003734C5" w:rsidRPr="00C6449B" w:rsidRDefault="003734C5" w:rsidP="003734C5">
            <w:pPr>
              <w:pStyle w:val="TAC"/>
            </w:pPr>
            <w:r w:rsidRPr="00C6449B">
              <w:t>pos1</w:t>
            </w:r>
          </w:p>
        </w:tc>
        <w:tc>
          <w:tcPr>
            <w:tcW w:w="850" w:type="dxa"/>
          </w:tcPr>
          <w:p w14:paraId="06B19C7B" w14:textId="7A5380DD" w:rsidR="003734C5" w:rsidRPr="00C6449B" w:rsidRDefault="003734C5" w:rsidP="003734C5">
            <w:pPr>
              <w:pStyle w:val="TAC"/>
            </w:pPr>
            <w:r w:rsidRPr="00C6449B">
              <w:t>8.6</w:t>
            </w:r>
          </w:p>
        </w:tc>
      </w:tr>
      <w:tr w:rsidR="003734C5" w:rsidRPr="00C6449B" w14:paraId="2238C167" w14:textId="77777777" w:rsidTr="00496138">
        <w:trPr>
          <w:trHeight w:val="105"/>
        </w:trPr>
        <w:tc>
          <w:tcPr>
            <w:tcW w:w="1007" w:type="dxa"/>
            <w:vMerge/>
            <w:vAlign w:val="center"/>
          </w:tcPr>
          <w:p w14:paraId="582242AE" w14:textId="77777777" w:rsidR="003734C5" w:rsidRPr="00C6449B" w:rsidRDefault="003734C5" w:rsidP="003734C5">
            <w:pPr>
              <w:pStyle w:val="TAC"/>
            </w:pPr>
          </w:p>
        </w:tc>
        <w:tc>
          <w:tcPr>
            <w:tcW w:w="1094" w:type="dxa"/>
            <w:vMerge w:val="restart"/>
            <w:vAlign w:val="center"/>
          </w:tcPr>
          <w:p w14:paraId="3564F4C3" w14:textId="77777777" w:rsidR="003734C5" w:rsidRPr="00C6449B" w:rsidRDefault="003734C5" w:rsidP="003734C5">
            <w:pPr>
              <w:pStyle w:val="TAC"/>
            </w:pPr>
            <w:r w:rsidRPr="00C6449B">
              <w:t>8</w:t>
            </w:r>
          </w:p>
        </w:tc>
        <w:tc>
          <w:tcPr>
            <w:tcW w:w="871" w:type="dxa"/>
            <w:vAlign w:val="center"/>
          </w:tcPr>
          <w:p w14:paraId="7D0EB7B9" w14:textId="77777777" w:rsidR="003734C5" w:rsidRPr="00C6449B" w:rsidRDefault="003734C5" w:rsidP="003734C5">
            <w:pPr>
              <w:pStyle w:val="TAC"/>
            </w:pPr>
            <w:r w:rsidRPr="00C6449B">
              <w:t>Normal</w:t>
            </w:r>
          </w:p>
        </w:tc>
        <w:tc>
          <w:tcPr>
            <w:tcW w:w="1973" w:type="dxa"/>
            <w:vAlign w:val="center"/>
          </w:tcPr>
          <w:p w14:paraId="38AB4113" w14:textId="77777777" w:rsidR="003734C5" w:rsidRPr="00C6449B" w:rsidRDefault="003734C5" w:rsidP="003734C5">
            <w:pPr>
              <w:pStyle w:val="TAC"/>
            </w:pPr>
            <w:r w:rsidRPr="00C6449B">
              <w:t>TDLB100-400 Low</w:t>
            </w:r>
          </w:p>
        </w:tc>
        <w:tc>
          <w:tcPr>
            <w:tcW w:w="1176" w:type="dxa"/>
            <w:vAlign w:val="center"/>
          </w:tcPr>
          <w:p w14:paraId="1CEC3BF6" w14:textId="77777777" w:rsidR="003734C5" w:rsidRPr="00C6449B" w:rsidRDefault="003734C5" w:rsidP="003734C5">
            <w:pPr>
              <w:pStyle w:val="TAC"/>
            </w:pPr>
            <w:r w:rsidRPr="00C6449B">
              <w:t>70 %</w:t>
            </w:r>
          </w:p>
        </w:tc>
        <w:tc>
          <w:tcPr>
            <w:tcW w:w="1406" w:type="dxa"/>
            <w:vAlign w:val="center"/>
          </w:tcPr>
          <w:p w14:paraId="2DC51FD7" w14:textId="77777777" w:rsidR="003734C5" w:rsidRPr="00C6449B" w:rsidRDefault="003734C5" w:rsidP="003734C5">
            <w:pPr>
              <w:pStyle w:val="TAC"/>
            </w:pPr>
            <w:r w:rsidRPr="00C6449B">
              <w:rPr>
                <w:lang w:eastAsia="zh-CN"/>
              </w:rPr>
              <w:t>G-FR1-A3-11</w:t>
            </w:r>
          </w:p>
        </w:tc>
        <w:tc>
          <w:tcPr>
            <w:tcW w:w="1400" w:type="dxa"/>
          </w:tcPr>
          <w:p w14:paraId="7E633BEA" w14:textId="77777777" w:rsidR="003734C5" w:rsidRPr="00C6449B" w:rsidRDefault="003734C5" w:rsidP="003734C5">
            <w:pPr>
              <w:pStyle w:val="TAC"/>
            </w:pPr>
            <w:r w:rsidRPr="00C6449B">
              <w:t>pos1</w:t>
            </w:r>
          </w:p>
        </w:tc>
        <w:tc>
          <w:tcPr>
            <w:tcW w:w="850" w:type="dxa"/>
          </w:tcPr>
          <w:p w14:paraId="3FFE84C8" w14:textId="7631031C" w:rsidR="003734C5" w:rsidRPr="00C6449B" w:rsidRDefault="003734C5" w:rsidP="003734C5">
            <w:pPr>
              <w:pStyle w:val="TAC"/>
            </w:pPr>
            <w:r w:rsidRPr="00C6449B">
              <w:t>-8.6</w:t>
            </w:r>
          </w:p>
        </w:tc>
      </w:tr>
      <w:tr w:rsidR="003734C5" w:rsidRPr="00C6449B" w14:paraId="3C1A1884" w14:textId="77777777" w:rsidTr="00496138">
        <w:trPr>
          <w:trHeight w:val="105"/>
        </w:trPr>
        <w:tc>
          <w:tcPr>
            <w:tcW w:w="1007" w:type="dxa"/>
            <w:vMerge/>
            <w:vAlign w:val="center"/>
          </w:tcPr>
          <w:p w14:paraId="7660509A" w14:textId="77777777" w:rsidR="003734C5" w:rsidRPr="00C6449B" w:rsidRDefault="003734C5" w:rsidP="003734C5">
            <w:pPr>
              <w:pStyle w:val="TAC"/>
            </w:pPr>
          </w:p>
        </w:tc>
        <w:tc>
          <w:tcPr>
            <w:tcW w:w="1094" w:type="dxa"/>
            <w:vMerge/>
            <w:vAlign w:val="center"/>
          </w:tcPr>
          <w:p w14:paraId="68010905" w14:textId="77777777" w:rsidR="003734C5" w:rsidRPr="00C6449B" w:rsidRDefault="003734C5" w:rsidP="003734C5">
            <w:pPr>
              <w:pStyle w:val="TAC"/>
            </w:pPr>
          </w:p>
        </w:tc>
        <w:tc>
          <w:tcPr>
            <w:tcW w:w="871" w:type="dxa"/>
            <w:vAlign w:val="center"/>
          </w:tcPr>
          <w:p w14:paraId="0AC4065F" w14:textId="77777777" w:rsidR="003734C5" w:rsidRPr="00C6449B" w:rsidRDefault="003734C5" w:rsidP="003734C5">
            <w:pPr>
              <w:pStyle w:val="TAC"/>
            </w:pPr>
            <w:r w:rsidRPr="00C6449B">
              <w:t>Normal</w:t>
            </w:r>
          </w:p>
        </w:tc>
        <w:tc>
          <w:tcPr>
            <w:tcW w:w="1973" w:type="dxa"/>
            <w:vAlign w:val="center"/>
          </w:tcPr>
          <w:p w14:paraId="1D35202A" w14:textId="77777777" w:rsidR="003734C5" w:rsidRPr="00C6449B" w:rsidRDefault="003734C5" w:rsidP="003734C5">
            <w:pPr>
              <w:pStyle w:val="TAC"/>
            </w:pPr>
            <w:r w:rsidRPr="00C6449B">
              <w:t>TDLC300-100 Low</w:t>
            </w:r>
          </w:p>
        </w:tc>
        <w:tc>
          <w:tcPr>
            <w:tcW w:w="1176" w:type="dxa"/>
            <w:vAlign w:val="center"/>
          </w:tcPr>
          <w:p w14:paraId="1A1FA0D6" w14:textId="77777777" w:rsidR="003734C5" w:rsidRPr="00C6449B" w:rsidRDefault="003734C5" w:rsidP="003734C5">
            <w:pPr>
              <w:pStyle w:val="TAC"/>
            </w:pPr>
            <w:r w:rsidRPr="00C6449B">
              <w:t>70 %</w:t>
            </w:r>
          </w:p>
        </w:tc>
        <w:tc>
          <w:tcPr>
            <w:tcW w:w="1406" w:type="dxa"/>
            <w:vAlign w:val="center"/>
          </w:tcPr>
          <w:p w14:paraId="4A69E059" w14:textId="77777777" w:rsidR="003734C5" w:rsidRPr="00C6449B" w:rsidRDefault="003734C5" w:rsidP="003734C5">
            <w:pPr>
              <w:pStyle w:val="TAC"/>
            </w:pPr>
            <w:r w:rsidRPr="00C6449B">
              <w:rPr>
                <w:lang w:eastAsia="zh-CN"/>
              </w:rPr>
              <w:t>G-FR1-A4-11</w:t>
            </w:r>
          </w:p>
        </w:tc>
        <w:tc>
          <w:tcPr>
            <w:tcW w:w="1400" w:type="dxa"/>
          </w:tcPr>
          <w:p w14:paraId="5AD08F6C" w14:textId="77777777" w:rsidR="003734C5" w:rsidRPr="00C6449B" w:rsidRDefault="003734C5" w:rsidP="003734C5">
            <w:pPr>
              <w:pStyle w:val="TAC"/>
            </w:pPr>
            <w:r w:rsidRPr="00C6449B">
              <w:t>pos1</w:t>
            </w:r>
          </w:p>
        </w:tc>
        <w:tc>
          <w:tcPr>
            <w:tcW w:w="850" w:type="dxa"/>
          </w:tcPr>
          <w:p w14:paraId="0E1AFAF4" w14:textId="2711DDFD" w:rsidR="003734C5" w:rsidRPr="00C6449B" w:rsidRDefault="003734C5" w:rsidP="003734C5">
            <w:pPr>
              <w:pStyle w:val="TAC"/>
            </w:pPr>
            <w:r w:rsidRPr="00C6449B">
              <w:t>3.3</w:t>
            </w:r>
          </w:p>
        </w:tc>
      </w:tr>
      <w:tr w:rsidR="003734C5" w:rsidRPr="00C6449B" w14:paraId="3DE157E9" w14:textId="77777777" w:rsidTr="00496138">
        <w:trPr>
          <w:trHeight w:val="105"/>
        </w:trPr>
        <w:tc>
          <w:tcPr>
            <w:tcW w:w="1007" w:type="dxa"/>
            <w:vMerge/>
            <w:vAlign w:val="center"/>
          </w:tcPr>
          <w:p w14:paraId="502B4A6E" w14:textId="77777777" w:rsidR="003734C5" w:rsidRPr="00C6449B" w:rsidRDefault="003734C5" w:rsidP="003734C5">
            <w:pPr>
              <w:pStyle w:val="TAC"/>
            </w:pPr>
          </w:p>
        </w:tc>
        <w:tc>
          <w:tcPr>
            <w:tcW w:w="1094" w:type="dxa"/>
            <w:vMerge/>
            <w:vAlign w:val="center"/>
          </w:tcPr>
          <w:p w14:paraId="27D34CEE" w14:textId="77777777" w:rsidR="003734C5" w:rsidRPr="00C6449B" w:rsidRDefault="003734C5" w:rsidP="003734C5">
            <w:pPr>
              <w:pStyle w:val="TAC"/>
            </w:pPr>
          </w:p>
        </w:tc>
        <w:tc>
          <w:tcPr>
            <w:tcW w:w="871" w:type="dxa"/>
            <w:vAlign w:val="center"/>
          </w:tcPr>
          <w:p w14:paraId="703B20AC" w14:textId="77777777" w:rsidR="003734C5" w:rsidRPr="00C6449B" w:rsidRDefault="003734C5" w:rsidP="003734C5">
            <w:pPr>
              <w:pStyle w:val="TAC"/>
            </w:pPr>
            <w:r w:rsidRPr="00C6449B">
              <w:t>Normal</w:t>
            </w:r>
          </w:p>
        </w:tc>
        <w:tc>
          <w:tcPr>
            <w:tcW w:w="1973" w:type="dxa"/>
            <w:vAlign w:val="center"/>
          </w:tcPr>
          <w:p w14:paraId="27615B00" w14:textId="77777777" w:rsidR="003734C5" w:rsidRPr="00C6449B" w:rsidRDefault="003734C5" w:rsidP="003734C5">
            <w:pPr>
              <w:pStyle w:val="TAC"/>
            </w:pPr>
            <w:r w:rsidRPr="00C6449B">
              <w:t>TDLA30-10 Low</w:t>
            </w:r>
          </w:p>
        </w:tc>
        <w:tc>
          <w:tcPr>
            <w:tcW w:w="1176" w:type="dxa"/>
            <w:vAlign w:val="center"/>
          </w:tcPr>
          <w:p w14:paraId="5CECD3DC" w14:textId="77777777" w:rsidR="003734C5" w:rsidRPr="00C6449B" w:rsidRDefault="003734C5" w:rsidP="003734C5">
            <w:pPr>
              <w:pStyle w:val="TAC"/>
            </w:pPr>
            <w:r w:rsidRPr="00C6449B">
              <w:t>70 %</w:t>
            </w:r>
          </w:p>
        </w:tc>
        <w:tc>
          <w:tcPr>
            <w:tcW w:w="1406" w:type="dxa"/>
            <w:vAlign w:val="center"/>
          </w:tcPr>
          <w:p w14:paraId="048875FE" w14:textId="77777777" w:rsidR="003734C5" w:rsidRPr="00C6449B" w:rsidRDefault="003734C5" w:rsidP="003734C5">
            <w:pPr>
              <w:pStyle w:val="TAC"/>
            </w:pPr>
            <w:r w:rsidRPr="00C6449B">
              <w:rPr>
                <w:lang w:eastAsia="zh-CN"/>
              </w:rPr>
              <w:t>G-FR1-A5-11</w:t>
            </w:r>
          </w:p>
        </w:tc>
        <w:tc>
          <w:tcPr>
            <w:tcW w:w="1400" w:type="dxa"/>
          </w:tcPr>
          <w:p w14:paraId="0223474D" w14:textId="77777777" w:rsidR="003734C5" w:rsidRPr="00C6449B" w:rsidRDefault="003734C5" w:rsidP="003734C5">
            <w:pPr>
              <w:pStyle w:val="TAC"/>
            </w:pPr>
            <w:r w:rsidRPr="00C6449B">
              <w:t>pos1</w:t>
            </w:r>
          </w:p>
        </w:tc>
        <w:tc>
          <w:tcPr>
            <w:tcW w:w="850" w:type="dxa"/>
          </w:tcPr>
          <w:p w14:paraId="1E730707" w14:textId="5730FE44" w:rsidR="003734C5" w:rsidRPr="00C6449B" w:rsidRDefault="003734C5" w:rsidP="003734C5">
            <w:pPr>
              <w:pStyle w:val="TAC"/>
            </w:pPr>
            <w:r w:rsidRPr="00C6449B">
              <w:t>5.5</w:t>
            </w:r>
          </w:p>
        </w:tc>
      </w:tr>
      <w:tr w:rsidR="003734C5" w:rsidRPr="00C6449B" w14:paraId="4963909E" w14:textId="77777777" w:rsidTr="00496138">
        <w:trPr>
          <w:trHeight w:val="105"/>
        </w:trPr>
        <w:tc>
          <w:tcPr>
            <w:tcW w:w="1007" w:type="dxa"/>
            <w:vMerge w:val="restart"/>
            <w:vAlign w:val="center"/>
          </w:tcPr>
          <w:p w14:paraId="08F65140" w14:textId="77777777" w:rsidR="003734C5" w:rsidRPr="00C6449B" w:rsidRDefault="003734C5" w:rsidP="003734C5">
            <w:pPr>
              <w:pStyle w:val="TAC"/>
            </w:pPr>
            <w:r w:rsidRPr="00C6449B">
              <w:t>2</w:t>
            </w:r>
          </w:p>
        </w:tc>
        <w:tc>
          <w:tcPr>
            <w:tcW w:w="1094" w:type="dxa"/>
            <w:vMerge w:val="restart"/>
            <w:vAlign w:val="center"/>
          </w:tcPr>
          <w:p w14:paraId="6C97C24A" w14:textId="77777777" w:rsidR="003734C5" w:rsidRPr="00C6449B" w:rsidRDefault="003734C5" w:rsidP="003734C5">
            <w:pPr>
              <w:pStyle w:val="TAC"/>
            </w:pPr>
            <w:r w:rsidRPr="00C6449B">
              <w:t>2</w:t>
            </w:r>
          </w:p>
        </w:tc>
        <w:tc>
          <w:tcPr>
            <w:tcW w:w="871" w:type="dxa"/>
            <w:vAlign w:val="center"/>
          </w:tcPr>
          <w:p w14:paraId="15057A03" w14:textId="77777777" w:rsidR="003734C5" w:rsidRPr="00C6449B" w:rsidRDefault="003734C5" w:rsidP="003734C5">
            <w:pPr>
              <w:pStyle w:val="TAC"/>
            </w:pPr>
            <w:r w:rsidRPr="00C6449B">
              <w:t>Normal</w:t>
            </w:r>
          </w:p>
        </w:tc>
        <w:tc>
          <w:tcPr>
            <w:tcW w:w="1973" w:type="dxa"/>
            <w:vAlign w:val="center"/>
          </w:tcPr>
          <w:p w14:paraId="0E267293" w14:textId="77777777" w:rsidR="003734C5" w:rsidRPr="00C6449B" w:rsidRDefault="003734C5" w:rsidP="003734C5">
            <w:pPr>
              <w:pStyle w:val="TAC"/>
            </w:pPr>
            <w:r w:rsidRPr="00C6449B">
              <w:t>TDLB100-400 Low</w:t>
            </w:r>
          </w:p>
        </w:tc>
        <w:tc>
          <w:tcPr>
            <w:tcW w:w="1176" w:type="dxa"/>
            <w:vAlign w:val="center"/>
          </w:tcPr>
          <w:p w14:paraId="74062EB1" w14:textId="77777777" w:rsidR="003734C5" w:rsidRPr="00C6449B" w:rsidRDefault="003734C5" w:rsidP="003734C5">
            <w:pPr>
              <w:pStyle w:val="TAC"/>
            </w:pPr>
            <w:r w:rsidRPr="00C6449B">
              <w:t>70 %</w:t>
            </w:r>
          </w:p>
        </w:tc>
        <w:tc>
          <w:tcPr>
            <w:tcW w:w="1406" w:type="dxa"/>
            <w:vAlign w:val="center"/>
          </w:tcPr>
          <w:p w14:paraId="2C3A2C78" w14:textId="77777777" w:rsidR="003734C5" w:rsidRPr="00C6449B" w:rsidRDefault="003734C5" w:rsidP="003734C5">
            <w:pPr>
              <w:pStyle w:val="TAC"/>
            </w:pPr>
            <w:r w:rsidRPr="00C6449B">
              <w:rPr>
                <w:lang w:eastAsia="zh-CN"/>
              </w:rPr>
              <w:t>G-FR1-A3-25</w:t>
            </w:r>
          </w:p>
        </w:tc>
        <w:tc>
          <w:tcPr>
            <w:tcW w:w="1400" w:type="dxa"/>
          </w:tcPr>
          <w:p w14:paraId="4EC8CE49" w14:textId="77777777" w:rsidR="003734C5" w:rsidRPr="00C6449B" w:rsidRDefault="003734C5" w:rsidP="003734C5">
            <w:pPr>
              <w:pStyle w:val="TAC"/>
            </w:pPr>
            <w:r w:rsidRPr="00C6449B">
              <w:t>pos1</w:t>
            </w:r>
          </w:p>
        </w:tc>
        <w:tc>
          <w:tcPr>
            <w:tcW w:w="850" w:type="dxa"/>
          </w:tcPr>
          <w:p w14:paraId="089EA66E" w14:textId="7920D53D" w:rsidR="003734C5" w:rsidRPr="00C6449B" w:rsidRDefault="003734C5" w:rsidP="003734C5">
            <w:pPr>
              <w:pStyle w:val="TAC"/>
            </w:pPr>
            <w:r w:rsidRPr="00C6449B">
              <w:t>1.3</w:t>
            </w:r>
          </w:p>
        </w:tc>
      </w:tr>
      <w:tr w:rsidR="003734C5" w:rsidRPr="00C6449B" w14:paraId="3CF73938" w14:textId="77777777" w:rsidTr="00496138">
        <w:trPr>
          <w:trHeight w:val="105"/>
        </w:trPr>
        <w:tc>
          <w:tcPr>
            <w:tcW w:w="1007" w:type="dxa"/>
            <w:vMerge/>
            <w:vAlign w:val="center"/>
          </w:tcPr>
          <w:p w14:paraId="0BAFE241" w14:textId="77777777" w:rsidR="003734C5" w:rsidRPr="00C6449B" w:rsidRDefault="003734C5" w:rsidP="003734C5">
            <w:pPr>
              <w:pStyle w:val="TAC"/>
            </w:pPr>
          </w:p>
        </w:tc>
        <w:tc>
          <w:tcPr>
            <w:tcW w:w="1094" w:type="dxa"/>
            <w:vMerge/>
            <w:vAlign w:val="center"/>
          </w:tcPr>
          <w:p w14:paraId="75879DD1" w14:textId="77777777" w:rsidR="003734C5" w:rsidRPr="00C6449B" w:rsidRDefault="003734C5" w:rsidP="003734C5">
            <w:pPr>
              <w:pStyle w:val="TAC"/>
            </w:pPr>
          </w:p>
        </w:tc>
        <w:tc>
          <w:tcPr>
            <w:tcW w:w="871" w:type="dxa"/>
            <w:vAlign w:val="center"/>
          </w:tcPr>
          <w:p w14:paraId="6EBE62B1" w14:textId="77777777" w:rsidR="003734C5" w:rsidRPr="00C6449B" w:rsidRDefault="003734C5" w:rsidP="003734C5">
            <w:pPr>
              <w:pStyle w:val="TAC"/>
            </w:pPr>
            <w:r w:rsidRPr="00C6449B">
              <w:t>Normal</w:t>
            </w:r>
          </w:p>
        </w:tc>
        <w:tc>
          <w:tcPr>
            <w:tcW w:w="1973" w:type="dxa"/>
            <w:vAlign w:val="center"/>
          </w:tcPr>
          <w:p w14:paraId="18DD259A" w14:textId="77777777" w:rsidR="003734C5" w:rsidRPr="00C6449B" w:rsidRDefault="003734C5" w:rsidP="003734C5">
            <w:pPr>
              <w:pStyle w:val="TAC"/>
            </w:pPr>
            <w:r w:rsidRPr="00C6449B">
              <w:t>TDLC300-100 Low</w:t>
            </w:r>
          </w:p>
        </w:tc>
        <w:tc>
          <w:tcPr>
            <w:tcW w:w="1176" w:type="dxa"/>
            <w:vAlign w:val="center"/>
          </w:tcPr>
          <w:p w14:paraId="76F83DD0" w14:textId="77777777" w:rsidR="003734C5" w:rsidRPr="00C6449B" w:rsidRDefault="003734C5" w:rsidP="003734C5">
            <w:pPr>
              <w:pStyle w:val="TAC"/>
            </w:pPr>
            <w:r w:rsidRPr="00C6449B">
              <w:t>70 %</w:t>
            </w:r>
          </w:p>
        </w:tc>
        <w:tc>
          <w:tcPr>
            <w:tcW w:w="1406" w:type="dxa"/>
            <w:vAlign w:val="center"/>
          </w:tcPr>
          <w:p w14:paraId="2C684F99" w14:textId="77777777" w:rsidR="003734C5" w:rsidRPr="00C6449B" w:rsidRDefault="003734C5" w:rsidP="003734C5">
            <w:pPr>
              <w:pStyle w:val="TAC"/>
            </w:pPr>
            <w:r w:rsidRPr="00C6449B">
              <w:rPr>
                <w:lang w:eastAsia="zh-CN"/>
              </w:rPr>
              <w:t>G-FR1-A4-25</w:t>
            </w:r>
          </w:p>
        </w:tc>
        <w:tc>
          <w:tcPr>
            <w:tcW w:w="1400" w:type="dxa"/>
          </w:tcPr>
          <w:p w14:paraId="38C25DF3" w14:textId="77777777" w:rsidR="003734C5" w:rsidRPr="00C6449B" w:rsidRDefault="003734C5" w:rsidP="003734C5">
            <w:pPr>
              <w:pStyle w:val="TAC"/>
            </w:pPr>
            <w:r w:rsidRPr="00C6449B">
              <w:t>pos1</w:t>
            </w:r>
          </w:p>
        </w:tc>
        <w:tc>
          <w:tcPr>
            <w:tcW w:w="850" w:type="dxa"/>
          </w:tcPr>
          <w:p w14:paraId="139B040E" w14:textId="7E777B22" w:rsidR="003734C5" w:rsidRPr="00C6449B" w:rsidRDefault="003734C5" w:rsidP="003734C5">
            <w:pPr>
              <w:pStyle w:val="TAC"/>
            </w:pPr>
            <w:r w:rsidRPr="00C6449B">
              <w:t>18.4</w:t>
            </w:r>
          </w:p>
        </w:tc>
      </w:tr>
      <w:tr w:rsidR="003734C5" w:rsidRPr="00C6449B" w14:paraId="37311AD6" w14:textId="77777777" w:rsidTr="00496138">
        <w:trPr>
          <w:trHeight w:val="105"/>
        </w:trPr>
        <w:tc>
          <w:tcPr>
            <w:tcW w:w="1007" w:type="dxa"/>
            <w:vMerge/>
            <w:vAlign w:val="center"/>
          </w:tcPr>
          <w:p w14:paraId="735AF2A8" w14:textId="77777777" w:rsidR="003734C5" w:rsidRPr="00C6449B" w:rsidRDefault="003734C5" w:rsidP="003734C5">
            <w:pPr>
              <w:pStyle w:val="TAC"/>
            </w:pPr>
          </w:p>
        </w:tc>
        <w:tc>
          <w:tcPr>
            <w:tcW w:w="1094" w:type="dxa"/>
            <w:vMerge w:val="restart"/>
            <w:vAlign w:val="center"/>
          </w:tcPr>
          <w:p w14:paraId="031C04A8" w14:textId="77777777" w:rsidR="003734C5" w:rsidRPr="00C6449B" w:rsidRDefault="003734C5" w:rsidP="003734C5">
            <w:pPr>
              <w:pStyle w:val="TAC"/>
            </w:pPr>
            <w:r w:rsidRPr="00C6449B">
              <w:t>4</w:t>
            </w:r>
          </w:p>
        </w:tc>
        <w:tc>
          <w:tcPr>
            <w:tcW w:w="871" w:type="dxa"/>
            <w:vAlign w:val="center"/>
          </w:tcPr>
          <w:p w14:paraId="64EB4A9D" w14:textId="77777777" w:rsidR="003734C5" w:rsidRPr="00C6449B" w:rsidRDefault="003734C5" w:rsidP="003734C5">
            <w:pPr>
              <w:pStyle w:val="TAC"/>
            </w:pPr>
            <w:r w:rsidRPr="00C6449B">
              <w:t>Normal</w:t>
            </w:r>
          </w:p>
        </w:tc>
        <w:tc>
          <w:tcPr>
            <w:tcW w:w="1973" w:type="dxa"/>
            <w:vAlign w:val="center"/>
          </w:tcPr>
          <w:p w14:paraId="319A61F9" w14:textId="77777777" w:rsidR="003734C5" w:rsidRPr="00C6449B" w:rsidRDefault="003734C5" w:rsidP="003734C5">
            <w:pPr>
              <w:pStyle w:val="TAC"/>
            </w:pPr>
            <w:r w:rsidRPr="00C6449B">
              <w:t>TDLB100-400 Low</w:t>
            </w:r>
          </w:p>
        </w:tc>
        <w:tc>
          <w:tcPr>
            <w:tcW w:w="1176" w:type="dxa"/>
            <w:vAlign w:val="center"/>
          </w:tcPr>
          <w:p w14:paraId="0AAD5E62" w14:textId="77777777" w:rsidR="003734C5" w:rsidRPr="00C6449B" w:rsidRDefault="003734C5" w:rsidP="003734C5">
            <w:pPr>
              <w:pStyle w:val="TAC"/>
            </w:pPr>
            <w:r w:rsidRPr="00C6449B">
              <w:t>70 %</w:t>
            </w:r>
          </w:p>
        </w:tc>
        <w:tc>
          <w:tcPr>
            <w:tcW w:w="1406" w:type="dxa"/>
            <w:vAlign w:val="center"/>
          </w:tcPr>
          <w:p w14:paraId="380A8FAC" w14:textId="77777777" w:rsidR="003734C5" w:rsidRPr="00C6449B" w:rsidRDefault="003734C5" w:rsidP="003734C5">
            <w:pPr>
              <w:pStyle w:val="TAC"/>
            </w:pPr>
            <w:r w:rsidRPr="00C6449B">
              <w:rPr>
                <w:lang w:eastAsia="zh-CN"/>
              </w:rPr>
              <w:t>G-FR1-A3-25</w:t>
            </w:r>
          </w:p>
        </w:tc>
        <w:tc>
          <w:tcPr>
            <w:tcW w:w="1400" w:type="dxa"/>
          </w:tcPr>
          <w:p w14:paraId="08368A8F" w14:textId="77777777" w:rsidR="003734C5" w:rsidRPr="00C6449B" w:rsidRDefault="003734C5" w:rsidP="003734C5">
            <w:pPr>
              <w:pStyle w:val="TAC"/>
            </w:pPr>
            <w:r w:rsidRPr="00C6449B">
              <w:t>pos1</w:t>
            </w:r>
          </w:p>
        </w:tc>
        <w:tc>
          <w:tcPr>
            <w:tcW w:w="850" w:type="dxa"/>
          </w:tcPr>
          <w:p w14:paraId="2F6E57F5" w14:textId="7FA5818B" w:rsidR="003734C5" w:rsidRPr="00C6449B" w:rsidRDefault="003734C5" w:rsidP="003734C5">
            <w:pPr>
              <w:pStyle w:val="TAC"/>
            </w:pPr>
            <w:r w:rsidRPr="00C6449B">
              <w:t>-2.2</w:t>
            </w:r>
          </w:p>
        </w:tc>
      </w:tr>
      <w:tr w:rsidR="003734C5" w:rsidRPr="00C6449B" w14:paraId="59B42D89" w14:textId="77777777" w:rsidTr="00496138">
        <w:trPr>
          <w:trHeight w:val="105"/>
        </w:trPr>
        <w:tc>
          <w:tcPr>
            <w:tcW w:w="1007" w:type="dxa"/>
            <w:vMerge/>
            <w:vAlign w:val="center"/>
          </w:tcPr>
          <w:p w14:paraId="71DF4C7F" w14:textId="77777777" w:rsidR="003734C5" w:rsidRPr="00C6449B" w:rsidRDefault="003734C5" w:rsidP="003734C5">
            <w:pPr>
              <w:pStyle w:val="TAC"/>
            </w:pPr>
          </w:p>
        </w:tc>
        <w:tc>
          <w:tcPr>
            <w:tcW w:w="1094" w:type="dxa"/>
            <w:vMerge/>
            <w:vAlign w:val="center"/>
          </w:tcPr>
          <w:p w14:paraId="1E868C4A" w14:textId="77777777" w:rsidR="003734C5" w:rsidRPr="00C6449B" w:rsidRDefault="003734C5" w:rsidP="003734C5">
            <w:pPr>
              <w:pStyle w:val="TAC"/>
            </w:pPr>
          </w:p>
        </w:tc>
        <w:tc>
          <w:tcPr>
            <w:tcW w:w="871" w:type="dxa"/>
            <w:vAlign w:val="center"/>
          </w:tcPr>
          <w:p w14:paraId="2AC0B8F1" w14:textId="77777777" w:rsidR="003734C5" w:rsidRPr="00C6449B" w:rsidRDefault="003734C5" w:rsidP="003734C5">
            <w:pPr>
              <w:pStyle w:val="TAC"/>
            </w:pPr>
            <w:r w:rsidRPr="00C6449B">
              <w:t>Normal</w:t>
            </w:r>
          </w:p>
        </w:tc>
        <w:tc>
          <w:tcPr>
            <w:tcW w:w="1973" w:type="dxa"/>
            <w:vAlign w:val="center"/>
          </w:tcPr>
          <w:p w14:paraId="3E83C905" w14:textId="77777777" w:rsidR="003734C5" w:rsidRPr="00C6449B" w:rsidRDefault="003734C5" w:rsidP="003734C5">
            <w:pPr>
              <w:pStyle w:val="TAC"/>
            </w:pPr>
            <w:r w:rsidRPr="00C6449B">
              <w:t>TDLC300-100 Low</w:t>
            </w:r>
          </w:p>
        </w:tc>
        <w:tc>
          <w:tcPr>
            <w:tcW w:w="1176" w:type="dxa"/>
            <w:vAlign w:val="center"/>
          </w:tcPr>
          <w:p w14:paraId="60C3ABFE" w14:textId="77777777" w:rsidR="003734C5" w:rsidRPr="00C6449B" w:rsidRDefault="003734C5" w:rsidP="003734C5">
            <w:pPr>
              <w:pStyle w:val="TAC"/>
            </w:pPr>
            <w:r w:rsidRPr="00C6449B">
              <w:t>70 %</w:t>
            </w:r>
          </w:p>
        </w:tc>
        <w:tc>
          <w:tcPr>
            <w:tcW w:w="1406" w:type="dxa"/>
            <w:vAlign w:val="center"/>
          </w:tcPr>
          <w:p w14:paraId="4DAA0DAF" w14:textId="77777777" w:rsidR="003734C5" w:rsidRPr="00C6449B" w:rsidRDefault="003734C5" w:rsidP="003734C5">
            <w:pPr>
              <w:pStyle w:val="TAC"/>
            </w:pPr>
            <w:r w:rsidRPr="00C6449B">
              <w:rPr>
                <w:lang w:eastAsia="zh-CN"/>
              </w:rPr>
              <w:t>G-FR1-A4-25</w:t>
            </w:r>
          </w:p>
        </w:tc>
        <w:tc>
          <w:tcPr>
            <w:tcW w:w="1400" w:type="dxa"/>
          </w:tcPr>
          <w:p w14:paraId="0FDBC752" w14:textId="77777777" w:rsidR="003734C5" w:rsidRPr="00C6449B" w:rsidRDefault="003734C5" w:rsidP="003734C5">
            <w:pPr>
              <w:pStyle w:val="TAC"/>
            </w:pPr>
            <w:r w:rsidRPr="00C6449B">
              <w:t>pos1</w:t>
            </w:r>
          </w:p>
        </w:tc>
        <w:tc>
          <w:tcPr>
            <w:tcW w:w="850" w:type="dxa"/>
          </w:tcPr>
          <w:p w14:paraId="7D7A58F8" w14:textId="528BD5D1" w:rsidR="003734C5" w:rsidRPr="00C6449B" w:rsidRDefault="003734C5" w:rsidP="003734C5">
            <w:pPr>
              <w:pStyle w:val="TAC"/>
            </w:pPr>
            <w:r w:rsidRPr="00C6449B">
              <w:t>11.2</w:t>
            </w:r>
          </w:p>
        </w:tc>
      </w:tr>
      <w:tr w:rsidR="003734C5" w:rsidRPr="00C6449B" w14:paraId="65C5658D" w14:textId="77777777" w:rsidTr="00496138">
        <w:trPr>
          <w:trHeight w:val="105"/>
        </w:trPr>
        <w:tc>
          <w:tcPr>
            <w:tcW w:w="1007" w:type="dxa"/>
            <w:vMerge/>
            <w:vAlign w:val="center"/>
          </w:tcPr>
          <w:p w14:paraId="7043BBF4" w14:textId="77777777" w:rsidR="003734C5" w:rsidRPr="00C6449B" w:rsidRDefault="003734C5" w:rsidP="003734C5">
            <w:pPr>
              <w:pStyle w:val="TAC"/>
            </w:pPr>
          </w:p>
        </w:tc>
        <w:tc>
          <w:tcPr>
            <w:tcW w:w="1094" w:type="dxa"/>
            <w:vMerge w:val="restart"/>
            <w:vAlign w:val="center"/>
          </w:tcPr>
          <w:p w14:paraId="718E8203" w14:textId="77777777" w:rsidR="003734C5" w:rsidRPr="00C6449B" w:rsidRDefault="003734C5" w:rsidP="003734C5">
            <w:pPr>
              <w:pStyle w:val="TAC"/>
            </w:pPr>
            <w:r w:rsidRPr="00C6449B">
              <w:t>8</w:t>
            </w:r>
          </w:p>
        </w:tc>
        <w:tc>
          <w:tcPr>
            <w:tcW w:w="871" w:type="dxa"/>
            <w:vAlign w:val="center"/>
          </w:tcPr>
          <w:p w14:paraId="031EAF65" w14:textId="77777777" w:rsidR="003734C5" w:rsidRPr="00C6449B" w:rsidRDefault="003734C5" w:rsidP="003734C5">
            <w:pPr>
              <w:pStyle w:val="TAC"/>
            </w:pPr>
            <w:r w:rsidRPr="00C6449B">
              <w:t>Normal</w:t>
            </w:r>
          </w:p>
        </w:tc>
        <w:tc>
          <w:tcPr>
            <w:tcW w:w="1973" w:type="dxa"/>
            <w:vAlign w:val="center"/>
          </w:tcPr>
          <w:p w14:paraId="4B3B645F" w14:textId="77777777" w:rsidR="003734C5" w:rsidRPr="00C6449B" w:rsidRDefault="003734C5" w:rsidP="003734C5">
            <w:pPr>
              <w:pStyle w:val="TAC"/>
            </w:pPr>
            <w:r w:rsidRPr="00C6449B">
              <w:t>TDLB100-400 Low</w:t>
            </w:r>
          </w:p>
        </w:tc>
        <w:tc>
          <w:tcPr>
            <w:tcW w:w="1176" w:type="dxa"/>
            <w:vAlign w:val="center"/>
          </w:tcPr>
          <w:p w14:paraId="40867093" w14:textId="77777777" w:rsidR="003734C5" w:rsidRPr="00C6449B" w:rsidRDefault="003734C5" w:rsidP="003734C5">
            <w:pPr>
              <w:pStyle w:val="TAC"/>
            </w:pPr>
            <w:r w:rsidRPr="00C6449B">
              <w:t>70 %</w:t>
            </w:r>
          </w:p>
        </w:tc>
        <w:tc>
          <w:tcPr>
            <w:tcW w:w="1406" w:type="dxa"/>
            <w:vAlign w:val="center"/>
          </w:tcPr>
          <w:p w14:paraId="00997CA4" w14:textId="77777777" w:rsidR="003734C5" w:rsidRPr="00C6449B" w:rsidRDefault="003734C5" w:rsidP="003734C5">
            <w:pPr>
              <w:pStyle w:val="TAC"/>
            </w:pPr>
            <w:r w:rsidRPr="00C6449B">
              <w:rPr>
                <w:lang w:eastAsia="zh-CN"/>
              </w:rPr>
              <w:t>G-FR1-A3-25</w:t>
            </w:r>
          </w:p>
        </w:tc>
        <w:tc>
          <w:tcPr>
            <w:tcW w:w="1400" w:type="dxa"/>
          </w:tcPr>
          <w:p w14:paraId="1B4F4CC3" w14:textId="77777777" w:rsidR="003734C5" w:rsidRPr="00C6449B" w:rsidRDefault="003734C5" w:rsidP="003734C5">
            <w:pPr>
              <w:pStyle w:val="TAC"/>
            </w:pPr>
            <w:r w:rsidRPr="00C6449B">
              <w:t>pos1</w:t>
            </w:r>
          </w:p>
        </w:tc>
        <w:tc>
          <w:tcPr>
            <w:tcW w:w="850" w:type="dxa"/>
          </w:tcPr>
          <w:p w14:paraId="4C409C9F" w14:textId="44FD6063" w:rsidR="003734C5" w:rsidRPr="00C6449B" w:rsidRDefault="003734C5" w:rsidP="003734C5">
            <w:pPr>
              <w:pStyle w:val="TAC"/>
            </w:pPr>
            <w:r w:rsidRPr="00C6449B">
              <w:t>-5.2</w:t>
            </w:r>
          </w:p>
        </w:tc>
      </w:tr>
      <w:tr w:rsidR="003734C5" w:rsidRPr="00C6449B" w14:paraId="7D9B7414" w14:textId="77777777" w:rsidTr="00496138">
        <w:trPr>
          <w:trHeight w:val="105"/>
        </w:trPr>
        <w:tc>
          <w:tcPr>
            <w:tcW w:w="1007" w:type="dxa"/>
            <w:vMerge/>
            <w:vAlign w:val="center"/>
          </w:tcPr>
          <w:p w14:paraId="60D5B607" w14:textId="77777777" w:rsidR="003734C5" w:rsidRPr="00C6449B" w:rsidRDefault="003734C5" w:rsidP="003734C5">
            <w:pPr>
              <w:pStyle w:val="TAC"/>
            </w:pPr>
          </w:p>
        </w:tc>
        <w:tc>
          <w:tcPr>
            <w:tcW w:w="1094" w:type="dxa"/>
            <w:vMerge/>
            <w:vAlign w:val="center"/>
          </w:tcPr>
          <w:p w14:paraId="01B5024A" w14:textId="77777777" w:rsidR="003734C5" w:rsidRPr="00C6449B" w:rsidRDefault="003734C5" w:rsidP="003734C5">
            <w:pPr>
              <w:pStyle w:val="TAC"/>
            </w:pPr>
          </w:p>
        </w:tc>
        <w:tc>
          <w:tcPr>
            <w:tcW w:w="871" w:type="dxa"/>
            <w:vAlign w:val="center"/>
          </w:tcPr>
          <w:p w14:paraId="182578E6" w14:textId="77777777" w:rsidR="003734C5" w:rsidRPr="00C6449B" w:rsidRDefault="003734C5" w:rsidP="003734C5">
            <w:pPr>
              <w:pStyle w:val="TAC"/>
            </w:pPr>
            <w:r w:rsidRPr="00C6449B">
              <w:t>Normal</w:t>
            </w:r>
          </w:p>
        </w:tc>
        <w:tc>
          <w:tcPr>
            <w:tcW w:w="1973" w:type="dxa"/>
            <w:vAlign w:val="center"/>
          </w:tcPr>
          <w:p w14:paraId="709BC2E1" w14:textId="77777777" w:rsidR="003734C5" w:rsidRPr="00C6449B" w:rsidRDefault="003734C5" w:rsidP="003734C5">
            <w:pPr>
              <w:pStyle w:val="TAC"/>
            </w:pPr>
            <w:r w:rsidRPr="00C6449B">
              <w:t>TDLC300-100 Low</w:t>
            </w:r>
          </w:p>
        </w:tc>
        <w:tc>
          <w:tcPr>
            <w:tcW w:w="1176" w:type="dxa"/>
            <w:vAlign w:val="center"/>
          </w:tcPr>
          <w:p w14:paraId="229032D8" w14:textId="77777777" w:rsidR="003734C5" w:rsidRPr="00C6449B" w:rsidRDefault="003734C5" w:rsidP="003734C5">
            <w:pPr>
              <w:pStyle w:val="TAC"/>
            </w:pPr>
            <w:r w:rsidRPr="00C6449B">
              <w:t>70 %</w:t>
            </w:r>
          </w:p>
        </w:tc>
        <w:tc>
          <w:tcPr>
            <w:tcW w:w="1406" w:type="dxa"/>
            <w:vAlign w:val="center"/>
          </w:tcPr>
          <w:p w14:paraId="10FB3AC0" w14:textId="77777777" w:rsidR="003734C5" w:rsidRPr="00C6449B" w:rsidRDefault="003734C5" w:rsidP="003734C5">
            <w:pPr>
              <w:pStyle w:val="TAC"/>
            </w:pPr>
            <w:r w:rsidRPr="00C6449B">
              <w:rPr>
                <w:lang w:eastAsia="zh-CN"/>
              </w:rPr>
              <w:t>G-FR1-A4-25</w:t>
            </w:r>
          </w:p>
        </w:tc>
        <w:tc>
          <w:tcPr>
            <w:tcW w:w="1400" w:type="dxa"/>
          </w:tcPr>
          <w:p w14:paraId="110986A9" w14:textId="77777777" w:rsidR="003734C5" w:rsidRPr="00C6449B" w:rsidRDefault="003734C5" w:rsidP="003734C5">
            <w:pPr>
              <w:pStyle w:val="TAC"/>
            </w:pPr>
            <w:r w:rsidRPr="00C6449B">
              <w:t>pos1</w:t>
            </w:r>
          </w:p>
        </w:tc>
        <w:tc>
          <w:tcPr>
            <w:tcW w:w="850" w:type="dxa"/>
          </w:tcPr>
          <w:p w14:paraId="357FA9A2" w14:textId="5973A095" w:rsidR="003734C5" w:rsidRPr="00C6449B" w:rsidRDefault="003734C5" w:rsidP="003734C5">
            <w:pPr>
              <w:pStyle w:val="TAC"/>
            </w:pPr>
            <w:r w:rsidRPr="00C6449B">
              <w:t>7.0</w:t>
            </w:r>
          </w:p>
        </w:tc>
      </w:tr>
    </w:tbl>
    <w:p w14:paraId="4FC1275D" w14:textId="77777777" w:rsidR="00CF08D6" w:rsidRPr="00C6449B" w:rsidRDefault="00CF08D6" w:rsidP="00CF08D6">
      <w:pPr>
        <w:rPr>
          <w:rFonts w:eastAsia="Malgun Gothic"/>
        </w:rPr>
      </w:pPr>
    </w:p>
    <w:p w14:paraId="400FFD9E" w14:textId="77777777" w:rsidR="00CF08D6" w:rsidRPr="00C6449B" w:rsidRDefault="00CF08D6" w:rsidP="00CF08D6">
      <w:pPr>
        <w:pStyle w:val="TH"/>
        <w:rPr>
          <w:rFonts w:eastAsia="Malgun Gothic"/>
          <w:lang w:eastAsia="zh-CN"/>
        </w:rPr>
      </w:pPr>
      <w:r w:rsidRPr="00C6449B">
        <w:rPr>
          <w:rFonts w:eastAsia="Malgun Gothic"/>
        </w:rPr>
        <w:t>Table 8.2.1.2-5: Minimum requirements for PUSCH, Type A, 20 MHz channel bandwidth</w:t>
      </w:r>
      <w:r w:rsidRPr="00C6449B">
        <w:rPr>
          <w:rFonts w:eastAsia="Malgun Gothic"/>
          <w:lang w:eastAsia="zh-CN"/>
        </w:rPr>
        <w:t>, 30 kHz SCS</w:t>
      </w:r>
    </w:p>
    <w:tbl>
      <w:tblPr>
        <w:tblStyle w:val="TableGrid7"/>
        <w:tblW w:w="9777" w:type="dxa"/>
        <w:tblLook w:val="04A0" w:firstRow="1" w:lastRow="0" w:firstColumn="1" w:lastColumn="0" w:noHBand="0" w:noVBand="1"/>
      </w:tblPr>
      <w:tblGrid>
        <w:gridCol w:w="1007"/>
        <w:gridCol w:w="1093"/>
        <w:gridCol w:w="872"/>
        <w:gridCol w:w="1961"/>
        <w:gridCol w:w="1176"/>
        <w:gridCol w:w="1402"/>
        <w:gridCol w:w="1417"/>
        <w:gridCol w:w="849"/>
      </w:tblGrid>
      <w:tr w:rsidR="00CF08D6" w:rsidRPr="00C6449B" w14:paraId="47743933" w14:textId="77777777" w:rsidTr="00CF08D6">
        <w:tc>
          <w:tcPr>
            <w:tcW w:w="1007" w:type="dxa"/>
          </w:tcPr>
          <w:p w14:paraId="40816047"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3" w:type="dxa"/>
          </w:tcPr>
          <w:p w14:paraId="3E576161" w14:textId="77777777" w:rsidR="00CF08D6" w:rsidRPr="00C6449B" w:rsidRDefault="00CF08D6" w:rsidP="00CF08D6">
            <w:pPr>
              <w:pStyle w:val="TAH"/>
            </w:pPr>
            <w:r w:rsidRPr="00C6449B">
              <w:t>Number of RX antennas</w:t>
            </w:r>
          </w:p>
        </w:tc>
        <w:tc>
          <w:tcPr>
            <w:tcW w:w="872" w:type="dxa"/>
          </w:tcPr>
          <w:p w14:paraId="393F9B0F" w14:textId="77777777" w:rsidR="00CF08D6" w:rsidRPr="00C6449B" w:rsidRDefault="00CF08D6" w:rsidP="00CF08D6">
            <w:pPr>
              <w:pStyle w:val="TAH"/>
            </w:pPr>
            <w:r w:rsidRPr="00C6449B">
              <w:t>Cyclic prefix</w:t>
            </w:r>
          </w:p>
        </w:tc>
        <w:tc>
          <w:tcPr>
            <w:tcW w:w="1961" w:type="dxa"/>
          </w:tcPr>
          <w:p w14:paraId="582C599A"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387649E7" w14:textId="77777777" w:rsidR="00CF08D6" w:rsidRPr="00C6449B" w:rsidRDefault="00CF08D6" w:rsidP="00CF08D6">
            <w:pPr>
              <w:pStyle w:val="TAH"/>
            </w:pPr>
            <w:r w:rsidRPr="00C6449B">
              <w:t>Fraction of maximum throughput</w:t>
            </w:r>
          </w:p>
        </w:tc>
        <w:tc>
          <w:tcPr>
            <w:tcW w:w="1402" w:type="dxa"/>
          </w:tcPr>
          <w:p w14:paraId="2CFDFE68" w14:textId="77777777" w:rsidR="00CF08D6" w:rsidRPr="00C6449B" w:rsidRDefault="00CF08D6" w:rsidP="00CF08D6">
            <w:pPr>
              <w:pStyle w:val="TAH"/>
            </w:pPr>
            <w:r w:rsidRPr="00C6449B">
              <w:t>FRC</w:t>
            </w:r>
            <w:r w:rsidRPr="00C6449B">
              <w:br/>
              <w:t>(Annex A)</w:t>
            </w:r>
          </w:p>
        </w:tc>
        <w:tc>
          <w:tcPr>
            <w:tcW w:w="1417" w:type="dxa"/>
          </w:tcPr>
          <w:p w14:paraId="2715AD4E" w14:textId="77777777" w:rsidR="00CF08D6" w:rsidRPr="00C6449B" w:rsidRDefault="00CF08D6" w:rsidP="00CF08D6">
            <w:pPr>
              <w:pStyle w:val="TAH"/>
            </w:pPr>
            <w:r w:rsidRPr="00C6449B">
              <w:t>Additional DM-RS position</w:t>
            </w:r>
          </w:p>
        </w:tc>
        <w:tc>
          <w:tcPr>
            <w:tcW w:w="849" w:type="dxa"/>
          </w:tcPr>
          <w:p w14:paraId="05A654CB" w14:textId="77777777" w:rsidR="00CF08D6" w:rsidRPr="00C6449B" w:rsidRDefault="00CF08D6" w:rsidP="00CF08D6">
            <w:pPr>
              <w:pStyle w:val="TAH"/>
            </w:pPr>
            <w:r w:rsidRPr="00C6449B">
              <w:t>SNR</w:t>
            </w:r>
          </w:p>
          <w:p w14:paraId="590F9FD9" w14:textId="77777777" w:rsidR="00CF08D6" w:rsidRPr="00C6449B" w:rsidRDefault="00CF08D6" w:rsidP="00CF08D6">
            <w:pPr>
              <w:pStyle w:val="TAH"/>
            </w:pPr>
            <w:r w:rsidRPr="00C6449B">
              <w:t>(dB)</w:t>
            </w:r>
          </w:p>
        </w:tc>
      </w:tr>
      <w:tr w:rsidR="00A95408" w:rsidRPr="00C6449B" w14:paraId="00CDB2F2" w14:textId="77777777" w:rsidTr="00496138">
        <w:trPr>
          <w:trHeight w:val="105"/>
        </w:trPr>
        <w:tc>
          <w:tcPr>
            <w:tcW w:w="1007" w:type="dxa"/>
            <w:vMerge w:val="restart"/>
            <w:vAlign w:val="center"/>
          </w:tcPr>
          <w:p w14:paraId="50C32C8C" w14:textId="77777777" w:rsidR="00A95408" w:rsidRPr="00C6449B" w:rsidRDefault="00A95408" w:rsidP="00A95408">
            <w:pPr>
              <w:pStyle w:val="TAC"/>
            </w:pPr>
            <w:r w:rsidRPr="00C6449B">
              <w:t>1</w:t>
            </w:r>
          </w:p>
        </w:tc>
        <w:tc>
          <w:tcPr>
            <w:tcW w:w="1093" w:type="dxa"/>
            <w:vMerge w:val="restart"/>
            <w:vAlign w:val="center"/>
          </w:tcPr>
          <w:p w14:paraId="6A90DA96" w14:textId="77777777" w:rsidR="00A95408" w:rsidRPr="00C6449B" w:rsidRDefault="00A95408" w:rsidP="00A95408">
            <w:pPr>
              <w:pStyle w:val="TAC"/>
            </w:pPr>
            <w:r w:rsidRPr="00C6449B">
              <w:t>2</w:t>
            </w:r>
          </w:p>
        </w:tc>
        <w:tc>
          <w:tcPr>
            <w:tcW w:w="872" w:type="dxa"/>
            <w:vAlign w:val="center"/>
          </w:tcPr>
          <w:p w14:paraId="521EA3A1" w14:textId="77777777" w:rsidR="00A95408" w:rsidRPr="00C6449B" w:rsidRDefault="00A95408" w:rsidP="00A95408">
            <w:pPr>
              <w:pStyle w:val="TAC"/>
            </w:pPr>
            <w:r w:rsidRPr="00C6449B">
              <w:t>Normal</w:t>
            </w:r>
          </w:p>
        </w:tc>
        <w:tc>
          <w:tcPr>
            <w:tcW w:w="1961" w:type="dxa"/>
            <w:vAlign w:val="center"/>
          </w:tcPr>
          <w:p w14:paraId="7C7829FB" w14:textId="77777777" w:rsidR="00A95408" w:rsidRPr="00C6449B" w:rsidRDefault="00A95408" w:rsidP="00A95408">
            <w:pPr>
              <w:pStyle w:val="TAC"/>
            </w:pPr>
            <w:r w:rsidRPr="00C6449B">
              <w:t>TDLB100-400 Low</w:t>
            </w:r>
          </w:p>
        </w:tc>
        <w:tc>
          <w:tcPr>
            <w:tcW w:w="1176" w:type="dxa"/>
            <w:vAlign w:val="center"/>
          </w:tcPr>
          <w:p w14:paraId="28EF81DD" w14:textId="77777777" w:rsidR="00A95408" w:rsidRPr="00C6449B" w:rsidRDefault="00A95408" w:rsidP="00A95408">
            <w:pPr>
              <w:pStyle w:val="TAC"/>
            </w:pPr>
            <w:r w:rsidRPr="00C6449B">
              <w:t>70 %</w:t>
            </w:r>
          </w:p>
        </w:tc>
        <w:tc>
          <w:tcPr>
            <w:tcW w:w="1402" w:type="dxa"/>
            <w:vAlign w:val="center"/>
          </w:tcPr>
          <w:p w14:paraId="0755C28C" w14:textId="77777777" w:rsidR="00A95408" w:rsidRPr="00C6449B" w:rsidRDefault="00A95408" w:rsidP="00A95408">
            <w:pPr>
              <w:pStyle w:val="TAC"/>
            </w:pPr>
            <w:r w:rsidRPr="00C6449B">
              <w:rPr>
                <w:lang w:eastAsia="zh-CN"/>
              </w:rPr>
              <w:t>G-FR1-A3-12</w:t>
            </w:r>
          </w:p>
        </w:tc>
        <w:tc>
          <w:tcPr>
            <w:tcW w:w="1417" w:type="dxa"/>
          </w:tcPr>
          <w:p w14:paraId="00151E60" w14:textId="77777777" w:rsidR="00A95408" w:rsidRPr="00C6449B" w:rsidRDefault="00A95408" w:rsidP="00A95408">
            <w:pPr>
              <w:pStyle w:val="TAC"/>
            </w:pPr>
            <w:r w:rsidRPr="00C6449B">
              <w:t>pos1</w:t>
            </w:r>
          </w:p>
        </w:tc>
        <w:tc>
          <w:tcPr>
            <w:tcW w:w="849" w:type="dxa"/>
          </w:tcPr>
          <w:p w14:paraId="453AEE1D" w14:textId="6119F063" w:rsidR="00A95408" w:rsidRPr="00C6449B" w:rsidRDefault="00A95408" w:rsidP="00A95408">
            <w:pPr>
              <w:pStyle w:val="TAC"/>
            </w:pPr>
            <w:r w:rsidRPr="00C6449B">
              <w:t>-2.9</w:t>
            </w:r>
          </w:p>
        </w:tc>
      </w:tr>
      <w:tr w:rsidR="00A95408" w:rsidRPr="00C6449B" w14:paraId="2F392194" w14:textId="77777777" w:rsidTr="00496138">
        <w:trPr>
          <w:trHeight w:val="105"/>
        </w:trPr>
        <w:tc>
          <w:tcPr>
            <w:tcW w:w="1007" w:type="dxa"/>
            <w:vMerge/>
            <w:vAlign w:val="center"/>
          </w:tcPr>
          <w:p w14:paraId="6E5697F2" w14:textId="77777777" w:rsidR="00A95408" w:rsidRPr="00C6449B" w:rsidRDefault="00A95408" w:rsidP="00A95408">
            <w:pPr>
              <w:pStyle w:val="TAC"/>
            </w:pPr>
          </w:p>
        </w:tc>
        <w:tc>
          <w:tcPr>
            <w:tcW w:w="1093" w:type="dxa"/>
            <w:vMerge/>
            <w:vAlign w:val="center"/>
          </w:tcPr>
          <w:p w14:paraId="0B101B4D" w14:textId="77777777" w:rsidR="00A95408" w:rsidRPr="00C6449B" w:rsidRDefault="00A95408" w:rsidP="00A95408">
            <w:pPr>
              <w:pStyle w:val="TAC"/>
            </w:pPr>
          </w:p>
        </w:tc>
        <w:tc>
          <w:tcPr>
            <w:tcW w:w="872" w:type="dxa"/>
            <w:vAlign w:val="center"/>
          </w:tcPr>
          <w:p w14:paraId="03F405B5" w14:textId="77777777" w:rsidR="00A95408" w:rsidRPr="00C6449B" w:rsidRDefault="00A95408" w:rsidP="00A95408">
            <w:pPr>
              <w:pStyle w:val="TAC"/>
            </w:pPr>
            <w:r w:rsidRPr="00C6449B">
              <w:t>Normal</w:t>
            </w:r>
          </w:p>
        </w:tc>
        <w:tc>
          <w:tcPr>
            <w:tcW w:w="1961" w:type="dxa"/>
            <w:vAlign w:val="center"/>
          </w:tcPr>
          <w:p w14:paraId="438BB517" w14:textId="77777777" w:rsidR="00A95408" w:rsidRPr="00C6449B" w:rsidRDefault="00A95408" w:rsidP="00A95408">
            <w:pPr>
              <w:pStyle w:val="TAC"/>
            </w:pPr>
            <w:r w:rsidRPr="00C6449B">
              <w:t>TDLC300-100 Low</w:t>
            </w:r>
          </w:p>
        </w:tc>
        <w:tc>
          <w:tcPr>
            <w:tcW w:w="1176" w:type="dxa"/>
            <w:vAlign w:val="center"/>
          </w:tcPr>
          <w:p w14:paraId="61AF0001" w14:textId="77777777" w:rsidR="00A95408" w:rsidRPr="00C6449B" w:rsidRDefault="00A95408" w:rsidP="00A95408">
            <w:pPr>
              <w:pStyle w:val="TAC"/>
            </w:pPr>
            <w:r w:rsidRPr="00C6449B">
              <w:t>70 %</w:t>
            </w:r>
          </w:p>
        </w:tc>
        <w:tc>
          <w:tcPr>
            <w:tcW w:w="1402" w:type="dxa"/>
            <w:vAlign w:val="center"/>
          </w:tcPr>
          <w:p w14:paraId="11A01F9A" w14:textId="77777777" w:rsidR="00A95408" w:rsidRPr="00C6449B" w:rsidRDefault="00A95408" w:rsidP="00A95408">
            <w:pPr>
              <w:pStyle w:val="TAC"/>
            </w:pPr>
            <w:r w:rsidRPr="00C6449B">
              <w:rPr>
                <w:lang w:eastAsia="zh-CN"/>
              </w:rPr>
              <w:t>G-FR1-A4-12</w:t>
            </w:r>
          </w:p>
        </w:tc>
        <w:tc>
          <w:tcPr>
            <w:tcW w:w="1417" w:type="dxa"/>
          </w:tcPr>
          <w:p w14:paraId="46E90660" w14:textId="77777777" w:rsidR="00A95408" w:rsidRPr="00C6449B" w:rsidRDefault="00A95408" w:rsidP="00A95408">
            <w:pPr>
              <w:pStyle w:val="TAC"/>
            </w:pPr>
            <w:r w:rsidRPr="00C6449B">
              <w:t>pos1</w:t>
            </w:r>
          </w:p>
        </w:tc>
        <w:tc>
          <w:tcPr>
            <w:tcW w:w="849" w:type="dxa"/>
          </w:tcPr>
          <w:p w14:paraId="74A669E3" w14:textId="5A5E698E" w:rsidR="00A95408" w:rsidRPr="00C6449B" w:rsidRDefault="00A95408" w:rsidP="00A95408">
            <w:pPr>
              <w:pStyle w:val="TAC"/>
            </w:pPr>
            <w:r w:rsidRPr="00C6449B">
              <w:t>10.2</w:t>
            </w:r>
          </w:p>
        </w:tc>
      </w:tr>
      <w:tr w:rsidR="00A95408" w:rsidRPr="00C6449B" w14:paraId="4652E792" w14:textId="77777777" w:rsidTr="00496138">
        <w:trPr>
          <w:trHeight w:val="105"/>
        </w:trPr>
        <w:tc>
          <w:tcPr>
            <w:tcW w:w="1007" w:type="dxa"/>
            <w:vMerge/>
            <w:vAlign w:val="center"/>
          </w:tcPr>
          <w:p w14:paraId="3DC9E4D6" w14:textId="77777777" w:rsidR="00A95408" w:rsidRPr="00C6449B" w:rsidRDefault="00A95408" w:rsidP="00A95408">
            <w:pPr>
              <w:pStyle w:val="TAC"/>
            </w:pPr>
          </w:p>
        </w:tc>
        <w:tc>
          <w:tcPr>
            <w:tcW w:w="1093" w:type="dxa"/>
            <w:vMerge/>
            <w:vAlign w:val="center"/>
          </w:tcPr>
          <w:p w14:paraId="055CB6D2" w14:textId="77777777" w:rsidR="00A95408" w:rsidRPr="00C6449B" w:rsidRDefault="00A95408" w:rsidP="00A95408">
            <w:pPr>
              <w:pStyle w:val="TAC"/>
            </w:pPr>
          </w:p>
        </w:tc>
        <w:tc>
          <w:tcPr>
            <w:tcW w:w="872" w:type="dxa"/>
            <w:vAlign w:val="center"/>
          </w:tcPr>
          <w:p w14:paraId="50DE37EE" w14:textId="77777777" w:rsidR="00A95408" w:rsidRPr="00C6449B" w:rsidRDefault="00A95408" w:rsidP="00A95408">
            <w:pPr>
              <w:pStyle w:val="TAC"/>
            </w:pPr>
            <w:r w:rsidRPr="00C6449B">
              <w:t>Normal</w:t>
            </w:r>
          </w:p>
        </w:tc>
        <w:tc>
          <w:tcPr>
            <w:tcW w:w="1961" w:type="dxa"/>
            <w:vAlign w:val="center"/>
          </w:tcPr>
          <w:p w14:paraId="781494A7" w14:textId="77777777" w:rsidR="00A95408" w:rsidRPr="00C6449B" w:rsidRDefault="00A95408" w:rsidP="00A95408">
            <w:pPr>
              <w:pStyle w:val="TAC"/>
            </w:pPr>
            <w:r w:rsidRPr="00C6449B">
              <w:t>TDLA30-10 Low</w:t>
            </w:r>
          </w:p>
        </w:tc>
        <w:tc>
          <w:tcPr>
            <w:tcW w:w="1176" w:type="dxa"/>
            <w:vAlign w:val="center"/>
          </w:tcPr>
          <w:p w14:paraId="4897B9C9" w14:textId="77777777" w:rsidR="00A95408" w:rsidRPr="00C6449B" w:rsidRDefault="00A95408" w:rsidP="00A95408">
            <w:pPr>
              <w:pStyle w:val="TAC"/>
            </w:pPr>
            <w:r w:rsidRPr="00C6449B">
              <w:t>70 %</w:t>
            </w:r>
          </w:p>
        </w:tc>
        <w:tc>
          <w:tcPr>
            <w:tcW w:w="1402" w:type="dxa"/>
            <w:vAlign w:val="center"/>
          </w:tcPr>
          <w:p w14:paraId="7FBF3C3E" w14:textId="77777777" w:rsidR="00A95408" w:rsidRPr="00C6449B" w:rsidRDefault="00A95408" w:rsidP="00A95408">
            <w:pPr>
              <w:pStyle w:val="TAC"/>
            </w:pPr>
            <w:r w:rsidRPr="00C6449B">
              <w:rPr>
                <w:lang w:eastAsia="zh-CN"/>
              </w:rPr>
              <w:t>G-FR1-A5-12</w:t>
            </w:r>
          </w:p>
        </w:tc>
        <w:tc>
          <w:tcPr>
            <w:tcW w:w="1417" w:type="dxa"/>
          </w:tcPr>
          <w:p w14:paraId="667709C3" w14:textId="77777777" w:rsidR="00A95408" w:rsidRPr="00C6449B" w:rsidRDefault="00A95408" w:rsidP="00A95408">
            <w:pPr>
              <w:pStyle w:val="TAC"/>
            </w:pPr>
            <w:r w:rsidRPr="00C6449B">
              <w:t>pos1</w:t>
            </w:r>
          </w:p>
        </w:tc>
        <w:tc>
          <w:tcPr>
            <w:tcW w:w="849" w:type="dxa"/>
          </w:tcPr>
          <w:p w14:paraId="7FBE65C3" w14:textId="5A657A2F" w:rsidR="00A95408" w:rsidRPr="00C6449B" w:rsidRDefault="00A95408" w:rsidP="00A95408">
            <w:pPr>
              <w:pStyle w:val="TAC"/>
            </w:pPr>
            <w:r w:rsidRPr="00C6449B">
              <w:t>12.5</w:t>
            </w:r>
          </w:p>
        </w:tc>
      </w:tr>
      <w:tr w:rsidR="00A95408" w:rsidRPr="00C6449B" w14:paraId="50DAF422" w14:textId="77777777" w:rsidTr="00496138">
        <w:trPr>
          <w:trHeight w:val="105"/>
        </w:trPr>
        <w:tc>
          <w:tcPr>
            <w:tcW w:w="1007" w:type="dxa"/>
            <w:vMerge/>
            <w:vAlign w:val="center"/>
          </w:tcPr>
          <w:p w14:paraId="758A9E15" w14:textId="77777777" w:rsidR="00A95408" w:rsidRPr="00C6449B" w:rsidRDefault="00A95408" w:rsidP="00A95408">
            <w:pPr>
              <w:pStyle w:val="TAC"/>
            </w:pPr>
          </w:p>
        </w:tc>
        <w:tc>
          <w:tcPr>
            <w:tcW w:w="1093" w:type="dxa"/>
            <w:vMerge w:val="restart"/>
            <w:vAlign w:val="center"/>
          </w:tcPr>
          <w:p w14:paraId="61DF87DC" w14:textId="77777777" w:rsidR="00A95408" w:rsidRPr="00C6449B" w:rsidRDefault="00A95408" w:rsidP="00A95408">
            <w:pPr>
              <w:pStyle w:val="TAC"/>
            </w:pPr>
            <w:r w:rsidRPr="00C6449B">
              <w:t>4</w:t>
            </w:r>
          </w:p>
        </w:tc>
        <w:tc>
          <w:tcPr>
            <w:tcW w:w="872" w:type="dxa"/>
            <w:vAlign w:val="center"/>
          </w:tcPr>
          <w:p w14:paraId="576BE30E" w14:textId="77777777" w:rsidR="00A95408" w:rsidRPr="00C6449B" w:rsidRDefault="00A95408" w:rsidP="00A95408">
            <w:pPr>
              <w:pStyle w:val="TAC"/>
            </w:pPr>
            <w:r w:rsidRPr="00C6449B">
              <w:t>Normal</w:t>
            </w:r>
          </w:p>
        </w:tc>
        <w:tc>
          <w:tcPr>
            <w:tcW w:w="1961" w:type="dxa"/>
            <w:vAlign w:val="center"/>
          </w:tcPr>
          <w:p w14:paraId="60F26BA6" w14:textId="77777777" w:rsidR="00A95408" w:rsidRPr="00C6449B" w:rsidRDefault="00A95408" w:rsidP="00A95408">
            <w:pPr>
              <w:pStyle w:val="TAC"/>
            </w:pPr>
            <w:r w:rsidRPr="00C6449B">
              <w:t>TDLB100-400 Low</w:t>
            </w:r>
          </w:p>
        </w:tc>
        <w:tc>
          <w:tcPr>
            <w:tcW w:w="1176" w:type="dxa"/>
            <w:vAlign w:val="center"/>
          </w:tcPr>
          <w:p w14:paraId="4F1897CB" w14:textId="77777777" w:rsidR="00A95408" w:rsidRPr="00C6449B" w:rsidRDefault="00A95408" w:rsidP="00A95408">
            <w:pPr>
              <w:pStyle w:val="TAC"/>
            </w:pPr>
            <w:r w:rsidRPr="00C6449B">
              <w:t>70 %</w:t>
            </w:r>
          </w:p>
        </w:tc>
        <w:tc>
          <w:tcPr>
            <w:tcW w:w="1402" w:type="dxa"/>
            <w:vAlign w:val="center"/>
          </w:tcPr>
          <w:p w14:paraId="7D843470" w14:textId="77777777" w:rsidR="00A95408" w:rsidRPr="00C6449B" w:rsidRDefault="00A95408" w:rsidP="00A95408">
            <w:pPr>
              <w:pStyle w:val="TAC"/>
            </w:pPr>
            <w:r w:rsidRPr="00C6449B">
              <w:rPr>
                <w:lang w:eastAsia="zh-CN"/>
              </w:rPr>
              <w:t>G-FR1-A3-12</w:t>
            </w:r>
          </w:p>
        </w:tc>
        <w:tc>
          <w:tcPr>
            <w:tcW w:w="1417" w:type="dxa"/>
          </w:tcPr>
          <w:p w14:paraId="53DCA9E4" w14:textId="77777777" w:rsidR="00A95408" w:rsidRPr="00C6449B" w:rsidRDefault="00A95408" w:rsidP="00A95408">
            <w:pPr>
              <w:pStyle w:val="TAC"/>
            </w:pPr>
            <w:r w:rsidRPr="00C6449B">
              <w:t>pos1</w:t>
            </w:r>
          </w:p>
        </w:tc>
        <w:tc>
          <w:tcPr>
            <w:tcW w:w="849" w:type="dxa"/>
          </w:tcPr>
          <w:p w14:paraId="536E7DBF" w14:textId="4C413A95" w:rsidR="00A95408" w:rsidRPr="00C6449B" w:rsidRDefault="00A95408" w:rsidP="00A95408">
            <w:pPr>
              <w:pStyle w:val="TAC"/>
            </w:pPr>
            <w:r w:rsidRPr="00C6449B">
              <w:t>-6.0</w:t>
            </w:r>
          </w:p>
        </w:tc>
      </w:tr>
      <w:tr w:rsidR="00A95408" w:rsidRPr="00C6449B" w14:paraId="6783209F" w14:textId="77777777" w:rsidTr="00496138">
        <w:trPr>
          <w:trHeight w:val="105"/>
        </w:trPr>
        <w:tc>
          <w:tcPr>
            <w:tcW w:w="1007" w:type="dxa"/>
            <w:vMerge/>
            <w:vAlign w:val="center"/>
          </w:tcPr>
          <w:p w14:paraId="7AD49DD4" w14:textId="77777777" w:rsidR="00A95408" w:rsidRPr="00C6449B" w:rsidRDefault="00A95408" w:rsidP="00A95408">
            <w:pPr>
              <w:pStyle w:val="TAC"/>
            </w:pPr>
          </w:p>
        </w:tc>
        <w:tc>
          <w:tcPr>
            <w:tcW w:w="1093" w:type="dxa"/>
            <w:vMerge/>
            <w:vAlign w:val="center"/>
          </w:tcPr>
          <w:p w14:paraId="49B7DA48" w14:textId="77777777" w:rsidR="00A95408" w:rsidRPr="00C6449B" w:rsidRDefault="00A95408" w:rsidP="00A95408">
            <w:pPr>
              <w:pStyle w:val="TAC"/>
            </w:pPr>
          </w:p>
        </w:tc>
        <w:tc>
          <w:tcPr>
            <w:tcW w:w="872" w:type="dxa"/>
            <w:vAlign w:val="center"/>
          </w:tcPr>
          <w:p w14:paraId="2D3DD732" w14:textId="77777777" w:rsidR="00A95408" w:rsidRPr="00C6449B" w:rsidRDefault="00A95408" w:rsidP="00A95408">
            <w:pPr>
              <w:pStyle w:val="TAC"/>
            </w:pPr>
            <w:r w:rsidRPr="00C6449B">
              <w:t>Normal</w:t>
            </w:r>
          </w:p>
        </w:tc>
        <w:tc>
          <w:tcPr>
            <w:tcW w:w="1961" w:type="dxa"/>
            <w:vAlign w:val="center"/>
          </w:tcPr>
          <w:p w14:paraId="3875673D" w14:textId="77777777" w:rsidR="00A95408" w:rsidRPr="00C6449B" w:rsidRDefault="00A95408" w:rsidP="00A95408">
            <w:pPr>
              <w:pStyle w:val="TAC"/>
            </w:pPr>
            <w:r w:rsidRPr="00C6449B">
              <w:t>TDLC300-100 Low</w:t>
            </w:r>
          </w:p>
        </w:tc>
        <w:tc>
          <w:tcPr>
            <w:tcW w:w="1176" w:type="dxa"/>
            <w:vAlign w:val="center"/>
          </w:tcPr>
          <w:p w14:paraId="0B067358" w14:textId="77777777" w:rsidR="00A95408" w:rsidRPr="00C6449B" w:rsidRDefault="00A95408" w:rsidP="00A95408">
            <w:pPr>
              <w:pStyle w:val="TAC"/>
            </w:pPr>
            <w:r w:rsidRPr="00C6449B">
              <w:t>70 %</w:t>
            </w:r>
          </w:p>
        </w:tc>
        <w:tc>
          <w:tcPr>
            <w:tcW w:w="1402" w:type="dxa"/>
            <w:vAlign w:val="center"/>
          </w:tcPr>
          <w:p w14:paraId="1183A4D4" w14:textId="77777777" w:rsidR="00A95408" w:rsidRPr="00C6449B" w:rsidRDefault="00A95408" w:rsidP="00A95408">
            <w:pPr>
              <w:pStyle w:val="TAC"/>
            </w:pPr>
            <w:r w:rsidRPr="00C6449B">
              <w:rPr>
                <w:lang w:eastAsia="zh-CN"/>
              </w:rPr>
              <w:t>G-FR1-A4-12</w:t>
            </w:r>
          </w:p>
        </w:tc>
        <w:tc>
          <w:tcPr>
            <w:tcW w:w="1417" w:type="dxa"/>
          </w:tcPr>
          <w:p w14:paraId="025712CA" w14:textId="77777777" w:rsidR="00A95408" w:rsidRPr="00C6449B" w:rsidRDefault="00A95408" w:rsidP="00A95408">
            <w:pPr>
              <w:pStyle w:val="TAC"/>
            </w:pPr>
            <w:r w:rsidRPr="00C6449B">
              <w:t>pos1</w:t>
            </w:r>
          </w:p>
        </w:tc>
        <w:tc>
          <w:tcPr>
            <w:tcW w:w="849" w:type="dxa"/>
          </w:tcPr>
          <w:p w14:paraId="61788495" w14:textId="4E3F8BFA" w:rsidR="00A95408" w:rsidRPr="00C6449B" w:rsidRDefault="00A95408" w:rsidP="00A95408">
            <w:pPr>
              <w:pStyle w:val="TAC"/>
            </w:pPr>
            <w:r w:rsidRPr="00C6449B">
              <w:t>6.4</w:t>
            </w:r>
          </w:p>
        </w:tc>
      </w:tr>
      <w:tr w:rsidR="00A95408" w:rsidRPr="00C6449B" w14:paraId="6EEC5E25" w14:textId="77777777" w:rsidTr="00496138">
        <w:trPr>
          <w:trHeight w:val="105"/>
        </w:trPr>
        <w:tc>
          <w:tcPr>
            <w:tcW w:w="1007" w:type="dxa"/>
            <w:vMerge/>
            <w:vAlign w:val="center"/>
          </w:tcPr>
          <w:p w14:paraId="2C875219" w14:textId="77777777" w:rsidR="00A95408" w:rsidRPr="00C6449B" w:rsidRDefault="00A95408" w:rsidP="00A95408">
            <w:pPr>
              <w:pStyle w:val="TAC"/>
            </w:pPr>
          </w:p>
        </w:tc>
        <w:tc>
          <w:tcPr>
            <w:tcW w:w="1093" w:type="dxa"/>
            <w:vMerge/>
            <w:vAlign w:val="center"/>
          </w:tcPr>
          <w:p w14:paraId="5E6556DB" w14:textId="77777777" w:rsidR="00A95408" w:rsidRPr="00C6449B" w:rsidRDefault="00A95408" w:rsidP="00A95408">
            <w:pPr>
              <w:pStyle w:val="TAC"/>
            </w:pPr>
          </w:p>
        </w:tc>
        <w:tc>
          <w:tcPr>
            <w:tcW w:w="872" w:type="dxa"/>
            <w:vAlign w:val="center"/>
          </w:tcPr>
          <w:p w14:paraId="70C1FE3A" w14:textId="77777777" w:rsidR="00A95408" w:rsidRPr="00C6449B" w:rsidRDefault="00A95408" w:rsidP="00A95408">
            <w:pPr>
              <w:pStyle w:val="TAC"/>
            </w:pPr>
            <w:r w:rsidRPr="00C6449B">
              <w:t>Normal</w:t>
            </w:r>
          </w:p>
        </w:tc>
        <w:tc>
          <w:tcPr>
            <w:tcW w:w="1961" w:type="dxa"/>
            <w:vAlign w:val="center"/>
          </w:tcPr>
          <w:p w14:paraId="5D42DBC6" w14:textId="77777777" w:rsidR="00A95408" w:rsidRPr="00C6449B" w:rsidRDefault="00A95408" w:rsidP="00A95408">
            <w:pPr>
              <w:pStyle w:val="TAC"/>
            </w:pPr>
            <w:r w:rsidRPr="00C6449B">
              <w:t>TDLA30-10 Low</w:t>
            </w:r>
          </w:p>
        </w:tc>
        <w:tc>
          <w:tcPr>
            <w:tcW w:w="1176" w:type="dxa"/>
            <w:vAlign w:val="center"/>
          </w:tcPr>
          <w:p w14:paraId="68F61990" w14:textId="77777777" w:rsidR="00A95408" w:rsidRPr="00C6449B" w:rsidRDefault="00A95408" w:rsidP="00A95408">
            <w:pPr>
              <w:pStyle w:val="TAC"/>
            </w:pPr>
            <w:r w:rsidRPr="00C6449B">
              <w:t>70 %</w:t>
            </w:r>
          </w:p>
        </w:tc>
        <w:tc>
          <w:tcPr>
            <w:tcW w:w="1402" w:type="dxa"/>
            <w:vAlign w:val="center"/>
          </w:tcPr>
          <w:p w14:paraId="443F92F6" w14:textId="77777777" w:rsidR="00A95408" w:rsidRPr="00C6449B" w:rsidRDefault="00A95408" w:rsidP="00A95408">
            <w:pPr>
              <w:pStyle w:val="TAC"/>
            </w:pPr>
            <w:r w:rsidRPr="00C6449B">
              <w:rPr>
                <w:lang w:eastAsia="zh-CN"/>
              </w:rPr>
              <w:t>G-FR1-A5-12</w:t>
            </w:r>
          </w:p>
        </w:tc>
        <w:tc>
          <w:tcPr>
            <w:tcW w:w="1417" w:type="dxa"/>
          </w:tcPr>
          <w:p w14:paraId="55F5C58D" w14:textId="77777777" w:rsidR="00A95408" w:rsidRPr="00C6449B" w:rsidRDefault="00A95408" w:rsidP="00A95408">
            <w:pPr>
              <w:pStyle w:val="TAC"/>
            </w:pPr>
            <w:r w:rsidRPr="00C6449B">
              <w:t>pos1</w:t>
            </w:r>
          </w:p>
        </w:tc>
        <w:tc>
          <w:tcPr>
            <w:tcW w:w="849" w:type="dxa"/>
          </w:tcPr>
          <w:p w14:paraId="50A8986D" w14:textId="3185EB5E" w:rsidR="00A95408" w:rsidRPr="00C6449B" w:rsidRDefault="00A95408" w:rsidP="00A95408">
            <w:pPr>
              <w:pStyle w:val="TAC"/>
            </w:pPr>
            <w:r w:rsidRPr="00C6449B">
              <w:t>8.6</w:t>
            </w:r>
          </w:p>
        </w:tc>
      </w:tr>
      <w:tr w:rsidR="00A95408" w:rsidRPr="00C6449B" w14:paraId="5D846569" w14:textId="77777777" w:rsidTr="00496138">
        <w:trPr>
          <w:trHeight w:val="105"/>
        </w:trPr>
        <w:tc>
          <w:tcPr>
            <w:tcW w:w="1007" w:type="dxa"/>
            <w:vMerge/>
            <w:vAlign w:val="center"/>
          </w:tcPr>
          <w:p w14:paraId="7CE49564" w14:textId="77777777" w:rsidR="00A95408" w:rsidRPr="00C6449B" w:rsidRDefault="00A95408" w:rsidP="00A95408">
            <w:pPr>
              <w:pStyle w:val="TAC"/>
            </w:pPr>
          </w:p>
        </w:tc>
        <w:tc>
          <w:tcPr>
            <w:tcW w:w="1093" w:type="dxa"/>
            <w:vMerge w:val="restart"/>
            <w:vAlign w:val="center"/>
          </w:tcPr>
          <w:p w14:paraId="68442984" w14:textId="77777777" w:rsidR="00A95408" w:rsidRPr="00C6449B" w:rsidRDefault="00A95408" w:rsidP="00A95408">
            <w:pPr>
              <w:pStyle w:val="TAC"/>
            </w:pPr>
            <w:r w:rsidRPr="00C6449B">
              <w:t>8</w:t>
            </w:r>
          </w:p>
        </w:tc>
        <w:tc>
          <w:tcPr>
            <w:tcW w:w="872" w:type="dxa"/>
            <w:vAlign w:val="center"/>
          </w:tcPr>
          <w:p w14:paraId="19F9A777" w14:textId="77777777" w:rsidR="00A95408" w:rsidRPr="00C6449B" w:rsidRDefault="00A95408" w:rsidP="00A95408">
            <w:pPr>
              <w:pStyle w:val="TAC"/>
            </w:pPr>
            <w:r w:rsidRPr="00C6449B">
              <w:t>Normal</w:t>
            </w:r>
          </w:p>
        </w:tc>
        <w:tc>
          <w:tcPr>
            <w:tcW w:w="1961" w:type="dxa"/>
            <w:vAlign w:val="center"/>
          </w:tcPr>
          <w:p w14:paraId="199A3309" w14:textId="77777777" w:rsidR="00A95408" w:rsidRPr="00C6449B" w:rsidRDefault="00A95408" w:rsidP="00A95408">
            <w:pPr>
              <w:pStyle w:val="TAC"/>
            </w:pPr>
            <w:r w:rsidRPr="00C6449B">
              <w:t>TDLB100-400 Low</w:t>
            </w:r>
          </w:p>
        </w:tc>
        <w:tc>
          <w:tcPr>
            <w:tcW w:w="1176" w:type="dxa"/>
            <w:vAlign w:val="center"/>
          </w:tcPr>
          <w:p w14:paraId="4BA49997" w14:textId="77777777" w:rsidR="00A95408" w:rsidRPr="00C6449B" w:rsidRDefault="00A95408" w:rsidP="00A95408">
            <w:pPr>
              <w:pStyle w:val="TAC"/>
            </w:pPr>
            <w:r w:rsidRPr="00C6449B">
              <w:t>70 %</w:t>
            </w:r>
          </w:p>
        </w:tc>
        <w:tc>
          <w:tcPr>
            <w:tcW w:w="1402" w:type="dxa"/>
            <w:vAlign w:val="center"/>
          </w:tcPr>
          <w:p w14:paraId="04A50DFA" w14:textId="77777777" w:rsidR="00A95408" w:rsidRPr="00C6449B" w:rsidRDefault="00A95408" w:rsidP="00A95408">
            <w:pPr>
              <w:pStyle w:val="TAC"/>
            </w:pPr>
            <w:r w:rsidRPr="00C6449B">
              <w:rPr>
                <w:lang w:eastAsia="zh-CN"/>
              </w:rPr>
              <w:t>G-FR1-A3-12</w:t>
            </w:r>
          </w:p>
        </w:tc>
        <w:tc>
          <w:tcPr>
            <w:tcW w:w="1417" w:type="dxa"/>
          </w:tcPr>
          <w:p w14:paraId="4B15D44F" w14:textId="77777777" w:rsidR="00A95408" w:rsidRPr="00C6449B" w:rsidRDefault="00A95408" w:rsidP="00A95408">
            <w:pPr>
              <w:pStyle w:val="TAC"/>
            </w:pPr>
            <w:r w:rsidRPr="00C6449B">
              <w:t>pos1</w:t>
            </w:r>
          </w:p>
        </w:tc>
        <w:tc>
          <w:tcPr>
            <w:tcW w:w="849" w:type="dxa"/>
          </w:tcPr>
          <w:p w14:paraId="1F7EC626" w14:textId="50690EB8" w:rsidR="00A95408" w:rsidRPr="00C6449B" w:rsidRDefault="00A95408" w:rsidP="00A95408">
            <w:pPr>
              <w:pStyle w:val="TAC"/>
            </w:pPr>
            <w:r w:rsidRPr="00C6449B">
              <w:t>-8.8</w:t>
            </w:r>
          </w:p>
        </w:tc>
      </w:tr>
      <w:tr w:rsidR="00A95408" w:rsidRPr="00C6449B" w14:paraId="4F5373EC" w14:textId="77777777" w:rsidTr="00496138">
        <w:trPr>
          <w:trHeight w:val="105"/>
        </w:trPr>
        <w:tc>
          <w:tcPr>
            <w:tcW w:w="1007" w:type="dxa"/>
            <w:vMerge/>
            <w:vAlign w:val="center"/>
          </w:tcPr>
          <w:p w14:paraId="3B336388" w14:textId="77777777" w:rsidR="00A95408" w:rsidRPr="00C6449B" w:rsidRDefault="00A95408" w:rsidP="00A95408">
            <w:pPr>
              <w:pStyle w:val="TAC"/>
            </w:pPr>
          </w:p>
        </w:tc>
        <w:tc>
          <w:tcPr>
            <w:tcW w:w="1093" w:type="dxa"/>
            <w:vMerge/>
            <w:vAlign w:val="center"/>
          </w:tcPr>
          <w:p w14:paraId="3D7E31F2" w14:textId="77777777" w:rsidR="00A95408" w:rsidRPr="00C6449B" w:rsidRDefault="00A95408" w:rsidP="00A95408">
            <w:pPr>
              <w:pStyle w:val="TAC"/>
            </w:pPr>
          </w:p>
        </w:tc>
        <w:tc>
          <w:tcPr>
            <w:tcW w:w="872" w:type="dxa"/>
            <w:vAlign w:val="center"/>
          </w:tcPr>
          <w:p w14:paraId="2D4EED14" w14:textId="77777777" w:rsidR="00A95408" w:rsidRPr="00C6449B" w:rsidRDefault="00A95408" w:rsidP="00A95408">
            <w:pPr>
              <w:pStyle w:val="TAC"/>
            </w:pPr>
            <w:r w:rsidRPr="00C6449B">
              <w:t>Normal</w:t>
            </w:r>
          </w:p>
        </w:tc>
        <w:tc>
          <w:tcPr>
            <w:tcW w:w="1961" w:type="dxa"/>
            <w:vAlign w:val="center"/>
          </w:tcPr>
          <w:p w14:paraId="47E9DBC7" w14:textId="77777777" w:rsidR="00A95408" w:rsidRPr="00C6449B" w:rsidRDefault="00A95408" w:rsidP="00A95408">
            <w:pPr>
              <w:pStyle w:val="TAC"/>
            </w:pPr>
            <w:r w:rsidRPr="00C6449B">
              <w:t>TDLC300-100 Low</w:t>
            </w:r>
          </w:p>
        </w:tc>
        <w:tc>
          <w:tcPr>
            <w:tcW w:w="1176" w:type="dxa"/>
            <w:vAlign w:val="center"/>
          </w:tcPr>
          <w:p w14:paraId="71A12E04" w14:textId="77777777" w:rsidR="00A95408" w:rsidRPr="00C6449B" w:rsidRDefault="00A95408" w:rsidP="00A95408">
            <w:pPr>
              <w:pStyle w:val="TAC"/>
            </w:pPr>
            <w:r w:rsidRPr="00C6449B">
              <w:t>70 %</w:t>
            </w:r>
          </w:p>
        </w:tc>
        <w:tc>
          <w:tcPr>
            <w:tcW w:w="1402" w:type="dxa"/>
            <w:vAlign w:val="center"/>
          </w:tcPr>
          <w:p w14:paraId="4F6F4FA8" w14:textId="77777777" w:rsidR="00A95408" w:rsidRPr="00C6449B" w:rsidRDefault="00A95408" w:rsidP="00A95408">
            <w:pPr>
              <w:pStyle w:val="TAC"/>
            </w:pPr>
            <w:r w:rsidRPr="00C6449B">
              <w:rPr>
                <w:lang w:eastAsia="zh-CN"/>
              </w:rPr>
              <w:t>G-FR1-A4-12</w:t>
            </w:r>
          </w:p>
        </w:tc>
        <w:tc>
          <w:tcPr>
            <w:tcW w:w="1417" w:type="dxa"/>
          </w:tcPr>
          <w:p w14:paraId="7C4FB1C6" w14:textId="77777777" w:rsidR="00A95408" w:rsidRPr="00C6449B" w:rsidRDefault="00A95408" w:rsidP="00A95408">
            <w:pPr>
              <w:pStyle w:val="TAC"/>
            </w:pPr>
            <w:r w:rsidRPr="00C6449B">
              <w:t>pos1</w:t>
            </w:r>
          </w:p>
        </w:tc>
        <w:tc>
          <w:tcPr>
            <w:tcW w:w="849" w:type="dxa"/>
          </w:tcPr>
          <w:p w14:paraId="1863FFA7" w14:textId="704ACC22" w:rsidR="00A95408" w:rsidRPr="00C6449B" w:rsidRDefault="00A95408" w:rsidP="00A95408">
            <w:pPr>
              <w:pStyle w:val="TAC"/>
            </w:pPr>
            <w:r w:rsidRPr="00C6449B">
              <w:t>3.2</w:t>
            </w:r>
          </w:p>
        </w:tc>
      </w:tr>
      <w:tr w:rsidR="00A95408" w:rsidRPr="00C6449B" w14:paraId="2167BFD7" w14:textId="77777777" w:rsidTr="00496138">
        <w:trPr>
          <w:trHeight w:val="105"/>
        </w:trPr>
        <w:tc>
          <w:tcPr>
            <w:tcW w:w="1007" w:type="dxa"/>
            <w:vMerge/>
            <w:vAlign w:val="center"/>
          </w:tcPr>
          <w:p w14:paraId="4F92FECC" w14:textId="77777777" w:rsidR="00A95408" w:rsidRPr="00C6449B" w:rsidRDefault="00A95408" w:rsidP="00A95408">
            <w:pPr>
              <w:pStyle w:val="TAC"/>
            </w:pPr>
          </w:p>
        </w:tc>
        <w:tc>
          <w:tcPr>
            <w:tcW w:w="1093" w:type="dxa"/>
            <w:vMerge/>
            <w:vAlign w:val="center"/>
          </w:tcPr>
          <w:p w14:paraId="5545BEAF" w14:textId="77777777" w:rsidR="00A95408" w:rsidRPr="00C6449B" w:rsidRDefault="00A95408" w:rsidP="00A95408">
            <w:pPr>
              <w:pStyle w:val="TAC"/>
            </w:pPr>
          </w:p>
        </w:tc>
        <w:tc>
          <w:tcPr>
            <w:tcW w:w="872" w:type="dxa"/>
            <w:vAlign w:val="center"/>
          </w:tcPr>
          <w:p w14:paraId="6FB132F6" w14:textId="77777777" w:rsidR="00A95408" w:rsidRPr="00C6449B" w:rsidRDefault="00A95408" w:rsidP="00A95408">
            <w:pPr>
              <w:pStyle w:val="TAC"/>
            </w:pPr>
            <w:r w:rsidRPr="00C6449B">
              <w:t>Normal</w:t>
            </w:r>
          </w:p>
        </w:tc>
        <w:tc>
          <w:tcPr>
            <w:tcW w:w="1961" w:type="dxa"/>
            <w:vAlign w:val="center"/>
          </w:tcPr>
          <w:p w14:paraId="7BFCFD14" w14:textId="77777777" w:rsidR="00A95408" w:rsidRPr="00C6449B" w:rsidRDefault="00A95408" w:rsidP="00A95408">
            <w:pPr>
              <w:pStyle w:val="TAC"/>
            </w:pPr>
            <w:r w:rsidRPr="00C6449B">
              <w:t>TDLA30-10 Low</w:t>
            </w:r>
          </w:p>
        </w:tc>
        <w:tc>
          <w:tcPr>
            <w:tcW w:w="1176" w:type="dxa"/>
            <w:vAlign w:val="center"/>
          </w:tcPr>
          <w:p w14:paraId="3385CFE4" w14:textId="77777777" w:rsidR="00A95408" w:rsidRPr="00C6449B" w:rsidRDefault="00A95408" w:rsidP="00A95408">
            <w:pPr>
              <w:pStyle w:val="TAC"/>
            </w:pPr>
            <w:r w:rsidRPr="00C6449B">
              <w:t>70 %</w:t>
            </w:r>
          </w:p>
        </w:tc>
        <w:tc>
          <w:tcPr>
            <w:tcW w:w="1402" w:type="dxa"/>
            <w:vAlign w:val="center"/>
          </w:tcPr>
          <w:p w14:paraId="2F853FC3" w14:textId="77777777" w:rsidR="00A95408" w:rsidRPr="00C6449B" w:rsidRDefault="00A95408" w:rsidP="00A95408">
            <w:pPr>
              <w:pStyle w:val="TAC"/>
            </w:pPr>
            <w:r w:rsidRPr="00C6449B">
              <w:rPr>
                <w:lang w:eastAsia="zh-CN"/>
              </w:rPr>
              <w:t>G-FR1-A5-12</w:t>
            </w:r>
          </w:p>
        </w:tc>
        <w:tc>
          <w:tcPr>
            <w:tcW w:w="1417" w:type="dxa"/>
          </w:tcPr>
          <w:p w14:paraId="25EBDED4" w14:textId="77777777" w:rsidR="00A95408" w:rsidRPr="00C6449B" w:rsidRDefault="00A95408" w:rsidP="00A95408">
            <w:pPr>
              <w:pStyle w:val="TAC"/>
            </w:pPr>
            <w:r w:rsidRPr="00C6449B">
              <w:t>pos1</w:t>
            </w:r>
          </w:p>
        </w:tc>
        <w:tc>
          <w:tcPr>
            <w:tcW w:w="849" w:type="dxa"/>
          </w:tcPr>
          <w:p w14:paraId="64D02D53" w14:textId="45F69D7E" w:rsidR="00A95408" w:rsidRPr="00C6449B" w:rsidRDefault="00A95408" w:rsidP="00A95408">
            <w:pPr>
              <w:pStyle w:val="TAC"/>
            </w:pPr>
            <w:r w:rsidRPr="00C6449B">
              <w:t>5.5</w:t>
            </w:r>
          </w:p>
        </w:tc>
      </w:tr>
      <w:tr w:rsidR="00A95408" w:rsidRPr="00C6449B" w14:paraId="09DE80A4" w14:textId="77777777" w:rsidTr="00496138">
        <w:trPr>
          <w:trHeight w:val="105"/>
        </w:trPr>
        <w:tc>
          <w:tcPr>
            <w:tcW w:w="1007" w:type="dxa"/>
            <w:vMerge w:val="restart"/>
            <w:vAlign w:val="center"/>
          </w:tcPr>
          <w:p w14:paraId="24376A28" w14:textId="77777777" w:rsidR="00A95408" w:rsidRPr="00C6449B" w:rsidRDefault="00A95408" w:rsidP="00A95408">
            <w:pPr>
              <w:pStyle w:val="TAC"/>
            </w:pPr>
            <w:r w:rsidRPr="00C6449B">
              <w:t>2</w:t>
            </w:r>
          </w:p>
        </w:tc>
        <w:tc>
          <w:tcPr>
            <w:tcW w:w="1093" w:type="dxa"/>
            <w:vMerge w:val="restart"/>
            <w:vAlign w:val="center"/>
          </w:tcPr>
          <w:p w14:paraId="7CF04C35" w14:textId="77777777" w:rsidR="00A95408" w:rsidRPr="00C6449B" w:rsidRDefault="00A95408" w:rsidP="00A95408">
            <w:pPr>
              <w:pStyle w:val="TAC"/>
            </w:pPr>
            <w:r w:rsidRPr="00C6449B">
              <w:t>2</w:t>
            </w:r>
          </w:p>
        </w:tc>
        <w:tc>
          <w:tcPr>
            <w:tcW w:w="872" w:type="dxa"/>
            <w:vAlign w:val="center"/>
          </w:tcPr>
          <w:p w14:paraId="29A878A1" w14:textId="77777777" w:rsidR="00A95408" w:rsidRPr="00C6449B" w:rsidRDefault="00A95408" w:rsidP="00A95408">
            <w:pPr>
              <w:pStyle w:val="TAC"/>
            </w:pPr>
            <w:r w:rsidRPr="00C6449B">
              <w:t>Normal</w:t>
            </w:r>
          </w:p>
        </w:tc>
        <w:tc>
          <w:tcPr>
            <w:tcW w:w="1961" w:type="dxa"/>
            <w:vAlign w:val="center"/>
          </w:tcPr>
          <w:p w14:paraId="3F287734" w14:textId="77777777" w:rsidR="00A95408" w:rsidRPr="00C6449B" w:rsidRDefault="00A95408" w:rsidP="00A95408">
            <w:pPr>
              <w:pStyle w:val="TAC"/>
            </w:pPr>
            <w:r w:rsidRPr="00C6449B">
              <w:t>TDLB100-400 Low</w:t>
            </w:r>
          </w:p>
        </w:tc>
        <w:tc>
          <w:tcPr>
            <w:tcW w:w="1176" w:type="dxa"/>
            <w:vAlign w:val="center"/>
          </w:tcPr>
          <w:p w14:paraId="0E71E102" w14:textId="77777777" w:rsidR="00A95408" w:rsidRPr="00C6449B" w:rsidRDefault="00A95408" w:rsidP="00A95408">
            <w:pPr>
              <w:pStyle w:val="TAC"/>
            </w:pPr>
            <w:r w:rsidRPr="00C6449B">
              <w:t>70 %</w:t>
            </w:r>
          </w:p>
        </w:tc>
        <w:tc>
          <w:tcPr>
            <w:tcW w:w="1402" w:type="dxa"/>
            <w:vAlign w:val="center"/>
          </w:tcPr>
          <w:p w14:paraId="41D1B868" w14:textId="77777777" w:rsidR="00A95408" w:rsidRPr="00C6449B" w:rsidRDefault="00A95408" w:rsidP="00A95408">
            <w:pPr>
              <w:pStyle w:val="TAC"/>
            </w:pPr>
            <w:r w:rsidRPr="00C6449B">
              <w:rPr>
                <w:lang w:eastAsia="zh-CN"/>
              </w:rPr>
              <w:t>G-FR1-A3-26</w:t>
            </w:r>
          </w:p>
        </w:tc>
        <w:tc>
          <w:tcPr>
            <w:tcW w:w="1417" w:type="dxa"/>
          </w:tcPr>
          <w:p w14:paraId="259C4DD7" w14:textId="77777777" w:rsidR="00A95408" w:rsidRPr="00C6449B" w:rsidRDefault="00A95408" w:rsidP="00A95408">
            <w:pPr>
              <w:pStyle w:val="TAC"/>
            </w:pPr>
            <w:r w:rsidRPr="00C6449B">
              <w:t>pos1</w:t>
            </w:r>
          </w:p>
        </w:tc>
        <w:tc>
          <w:tcPr>
            <w:tcW w:w="849" w:type="dxa"/>
          </w:tcPr>
          <w:p w14:paraId="786305B2" w14:textId="3D61ED9F" w:rsidR="00A95408" w:rsidRPr="00C6449B" w:rsidRDefault="00A95408" w:rsidP="00A95408">
            <w:pPr>
              <w:pStyle w:val="TAC"/>
            </w:pPr>
            <w:r w:rsidRPr="00C6449B">
              <w:t>1.3</w:t>
            </w:r>
          </w:p>
        </w:tc>
      </w:tr>
      <w:tr w:rsidR="00A95408" w:rsidRPr="00C6449B" w14:paraId="064F078A" w14:textId="77777777" w:rsidTr="00496138">
        <w:trPr>
          <w:trHeight w:val="105"/>
        </w:trPr>
        <w:tc>
          <w:tcPr>
            <w:tcW w:w="1007" w:type="dxa"/>
            <w:vMerge/>
            <w:vAlign w:val="center"/>
          </w:tcPr>
          <w:p w14:paraId="37F9DA89" w14:textId="77777777" w:rsidR="00A95408" w:rsidRPr="00C6449B" w:rsidRDefault="00A95408" w:rsidP="00A95408">
            <w:pPr>
              <w:pStyle w:val="TAC"/>
            </w:pPr>
          </w:p>
        </w:tc>
        <w:tc>
          <w:tcPr>
            <w:tcW w:w="1093" w:type="dxa"/>
            <w:vMerge/>
            <w:vAlign w:val="center"/>
          </w:tcPr>
          <w:p w14:paraId="07419423" w14:textId="77777777" w:rsidR="00A95408" w:rsidRPr="00C6449B" w:rsidRDefault="00A95408" w:rsidP="00A95408">
            <w:pPr>
              <w:pStyle w:val="TAC"/>
            </w:pPr>
          </w:p>
        </w:tc>
        <w:tc>
          <w:tcPr>
            <w:tcW w:w="872" w:type="dxa"/>
            <w:vAlign w:val="center"/>
          </w:tcPr>
          <w:p w14:paraId="79DCB86F" w14:textId="77777777" w:rsidR="00A95408" w:rsidRPr="00C6449B" w:rsidRDefault="00A95408" w:rsidP="00A95408">
            <w:pPr>
              <w:pStyle w:val="TAC"/>
            </w:pPr>
            <w:r w:rsidRPr="00C6449B">
              <w:t>Normal</w:t>
            </w:r>
          </w:p>
        </w:tc>
        <w:tc>
          <w:tcPr>
            <w:tcW w:w="1961" w:type="dxa"/>
            <w:vAlign w:val="center"/>
          </w:tcPr>
          <w:p w14:paraId="239C8398" w14:textId="77777777" w:rsidR="00A95408" w:rsidRPr="00C6449B" w:rsidRDefault="00A95408" w:rsidP="00A95408">
            <w:pPr>
              <w:pStyle w:val="TAC"/>
            </w:pPr>
            <w:r w:rsidRPr="00C6449B">
              <w:t>TDLC300-100 Low</w:t>
            </w:r>
          </w:p>
        </w:tc>
        <w:tc>
          <w:tcPr>
            <w:tcW w:w="1176" w:type="dxa"/>
            <w:vAlign w:val="center"/>
          </w:tcPr>
          <w:p w14:paraId="46712F11" w14:textId="77777777" w:rsidR="00A95408" w:rsidRPr="00C6449B" w:rsidRDefault="00A95408" w:rsidP="00A95408">
            <w:pPr>
              <w:pStyle w:val="TAC"/>
            </w:pPr>
            <w:r w:rsidRPr="00C6449B">
              <w:t>70 %</w:t>
            </w:r>
          </w:p>
        </w:tc>
        <w:tc>
          <w:tcPr>
            <w:tcW w:w="1402" w:type="dxa"/>
            <w:vAlign w:val="center"/>
          </w:tcPr>
          <w:p w14:paraId="7F2778A3" w14:textId="77777777" w:rsidR="00A95408" w:rsidRPr="00C6449B" w:rsidRDefault="00A95408" w:rsidP="00A95408">
            <w:pPr>
              <w:pStyle w:val="TAC"/>
            </w:pPr>
            <w:r w:rsidRPr="00C6449B">
              <w:rPr>
                <w:lang w:eastAsia="zh-CN"/>
              </w:rPr>
              <w:t>G-FR1-A4-26</w:t>
            </w:r>
          </w:p>
        </w:tc>
        <w:tc>
          <w:tcPr>
            <w:tcW w:w="1417" w:type="dxa"/>
          </w:tcPr>
          <w:p w14:paraId="284C00C6" w14:textId="77777777" w:rsidR="00A95408" w:rsidRPr="00C6449B" w:rsidRDefault="00A95408" w:rsidP="00A95408">
            <w:pPr>
              <w:pStyle w:val="TAC"/>
            </w:pPr>
            <w:r w:rsidRPr="00C6449B">
              <w:t>pos1</w:t>
            </w:r>
          </w:p>
        </w:tc>
        <w:tc>
          <w:tcPr>
            <w:tcW w:w="849" w:type="dxa"/>
          </w:tcPr>
          <w:p w14:paraId="06C673A4" w14:textId="235D1B51" w:rsidR="00A95408" w:rsidRPr="00C6449B" w:rsidRDefault="00A95408" w:rsidP="00A95408">
            <w:pPr>
              <w:pStyle w:val="TAC"/>
            </w:pPr>
            <w:r w:rsidRPr="00C6449B">
              <w:t>18.1</w:t>
            </w:r>
          </w:p>
        </w:tc>
      </w:tr>
      <w:tr w:rsidR="00A95408" w:rsidRPr="00C6449B" w14:paraId="0EDE4710" w14:textId="77777777" w:rsidTr="00496138">
        <w:trPr>
          <w:trHeight w:val="105"/>
        </w:trPr>
        <w:tc>
          <w:tcPr>
            <w:tcW w:w="1007" w:type="dxa"/>
            <w:vMerge/>
            <w:vAlign w:val="center"/>
          </w:tcPr>
          <w:p w14:paraId="20E0EC03" w14:textId="77777777" w:rsidR="00A95408" w:rsidRPr="00C6449B" w:rsidRDefault="00A95408" w:rsidP="00A95408">
            <w:pPr>
              <w:pStyle w:val="TAC"/>
            </w:pPr>
          </w:p>
        </w:tc>
        <w:tc>
          <w:tcPr>
            <w:tcW w:w="1093" w:type="dxa"/>
            <w:vMerge w:val="restart"/>
            <w:vAlign w:val="center"/>
          </w:tcPr>
          <w:p w14:paraId="6FCAEF60" w14:textId="77777777" w:rsidR="00A95408" w:rsidRPr="00C6449B" w:rsidRDefault="00A95408" w:rsidP="00A95408">
            <w:pPr>
              <w:pStyle w:val="TAC"/>
            </w:pPr>
            <w:r w:rsidRPr="00C6449B">
              <w:t>4</w:t>
            </w:r>
          </w:p>
        </w:tc>
        <w:tc>
          <w:tcPr>
            <w:tcW w:w="872" w:type="dxa"/>
            <w:vAlign w:val="center"/>
          </w:tcPr>
          <w:p w14:paraId="574E303B" w14:textId="77777777" w:rsidR="00A95408" w:rsidRPr="00C6449B" w:rsidRDefault="00A95408" w:rsidP="00A95408">
            <w:pPr>
              <w:pStyle w:val="TAC"/>
            </w:pPr>
            <w:r w:rsidRPr="00C6449B">
              <w:t>Normal</w:t>
            </w:r>
          </w:p>
        </w:tc>
        <w:tc>
          <w:tcPr>
            <w:tcW w:w="1961" w:type="dxa"/>
            <w:vAlign w:val="center"/>
          </w:tcPr>
          <w:p w14:paraId="6D9D3919" w14:textId="77777777" w:rsidR="00A95408" w:rsidRPr="00C6449B" w:rsidRDefault="00A95408" w:rsidP="00A95408">
            <w:pPr>
              <w:pStyle w:val="TAC"/>
            </w:pPr>
            <w:r w:rsidRPr="00C6449B">
              <w:t>TDLB100-400 Low</w:t>
            </w:r>
          </w:p>
        </w:tc>
        <w:tc>
          <w:tcPr>
            <w:tcW w:w="1176" w:type="dxa"/>
            <w:vAlign w:val="center"/>
          </w:tcPr>
          <w:p w14:paraId="43A462FA" w14:textId="77777777" w:rsidR="00A95408" w:rsidRPr="00C6449B" w:rsidRDefault="00A95408" w:rsidP="00A95408">
            <w:pPr>
              <w:pStyle w:val="TAC"/>
            </w:pPr>
            <w:r w:rsidRPr="00C6449B">
              <w:t>70 %</w:t>
            </w:r>
          </w:p>
        </w:tc>
        <w:tc>
          <w:tcPr>
            <w:tcW w:w="1402" w:type="dxa"/>
            <w:vAlign w:val="center"/>
          </w:tcPr>
          <w:p w14:paraId="1475E412" w14:textId="77777777" w:rsidR="00A95408" w:rsidRPr="00C6449B" w:rsidRDefault="00A95408" w:rsidP="00A95408">
            <w:pPr>
              <w:pStyle w:val="TAC"/>
            </w:pPr>
            <w:r w:rsidRPr="00C6449B">
              <w:rPr>
                <w:lang w:eastAsia="zh-CN"/>
              </w:rPr>
              <w:t>G-FR1-A3-26</w:t>
            </w:r>
          </w:p>
        </w:tc>
        <w:tc>
          <w:tcPr>
            <w:tcW w:w="1417" w:type="dxa"/>
          </w:tcPr>
          <w:p w14:paraId="09BB3273" w14:textId="77777777" w:rsidR="00A95408" w:rsidRPr="00C6449B" w:rsidRDefault="00A95408" w:rsidP="00A95408">
            <w:pPr>
              <w:pStyle w:val="TAC"/>
            </w:pPr>
            <w:r w:rsidRPr="00C6449B">
              <w:t>pos1</w:t>
            </w:r>
          </w:p>
        </w:tc>
        <w:tc>
          <w:tcPr>
            <w:tcW w:w="849" w:type="dxa"/>
          </w:tcPr>
          <w:p w14:paraId="6D8B2A2F" w14:textId="06C8CFBD" w:rsidR="00A95408" w:rsidRPr="00C6449B" w:rsidRDefault="00A95408" w:rsidP="00A95408">
            <w:pPr>
              <w:pStyle w:val="TAC"/>
            </w:pPr>
            <w:r w:rsidRPr="00C6449B">
              <w:t>-2.2</w:t>
            </w:r>
          </w:p>
        </w:tc>
      </w:tr>
      <w:tr w:rsidR="00A95408" w:rsidRPr="00C6449B" w14:paraId="381F5A43" w14:textId="77777777" w:rsidTr="00496138">
        <w:trPr>
          <w:trHeight w:val="105"/>
        </w:trPr>
        <w:tc>
          <w:tcPr>
            <w:tcW w:w="1007" w:type="dxa"/>
            <w:vMerge/>
            <w:vAlign w:val="center"/>
          </w:tcPr>
          <w:p w14:paraId="0058D934" w14:textId="77777777" w:rsidR="00A95408" w:rsidRPr="00C6449B" w:rsidRDefault="00A95408" w:rsidP="00A95408">
            <w:pPr>
              <w:pStyle w:val="TAC"/>
            </w:pPr>
          </w:p>
        </w:tc>
        <w:tc>
          <w:tcPr>
            <w:tcW w:w="1093" w:type="dxa"/>
            <w:vMerge/>
            <w:vAlign w:val="center"/>
          </w:tcPr>
          <w:p w14:paraId="6B914FB1" w14:textId="77777777" w:rsidR="00A95408" w:rsidRPr="00C6449B" w:rsidRDefault="00A95408" w:rsidP="00A95408">
            <w:pPr>
              <w:pStyle w:val="TAC"/>
            </w:pPr>
          </w:p>
        </w:tc>
        <w:tc>
          <w:tcPr>
            <w:tcW w:w="872" w:type="dxa"/>
            <w:vAlign w:val="center"/>
          </w:tcPr>
          <w:p w14:paraId="40AB3529" w14:textId="77777777" w:rsidR="00A95408" w:rsidRPr="00C6449B" w:rsidRDefault="00A95408" w:rsidP="00A95408">
            <w:pPr>
              <w:pStyle w:val="TAC"/>
            </w:pPr>
            <w:r w:rsidRPr="00C6449B">
              <w:t>Normal</w:t>
            </w:r>
          </w:p>
        </w:tc>
        <w:tc>
          <w:tcPr>
            <w:tcW w:w="1961" w:type="dxa"/>
            <w:vAlign w:val="center"/>
          </w:tcPr>
          <w:p w14:paraId="03233180" w14:textId="77777777" w:rsidR="00A95408" w:rsidRPr="00C6449B" w:rsidRDefault="00A95408" w:rsidP="00A95408">
            <w:pPr>
              <w:pStyle w:val="TAC"/>
            </w:pPr>
            <w:r w:rsidRPr="00C6449B">
              <w:t>TDLC300-100 Low</w:t>
            </w:r>
          </w:p>
        </w:tc>
        <w:tc>
          <w:tcPr>
            <w:tcW w:w="1176" w:type="dxa"/>
            <w:vAlign w:val="center"/>
          </w:tcPr>
          <w:p w14:paraId="782EB98A" w14:textId="77777777" w:rsidR="00A95408" w:rsidRPr="00C6449B" w:rsidRDefault="00A95408" w:rsidP="00A95408">
            <w:pPr>
              <w:pStyle w:val="TAC"/>
            </w:pPr>
            <w:r w:rsidRPr="00C6449B">
              <w:t>70 %</w:t>
            </w:r>
          </w:p>
        </w:tc>
        <w:tc>
          <w:tcPr>
            <w:tcW w:w="1402" w:type="dxa"/>
            <w:vAlign w:val="center"/>
          </w:tcPr>
          <w:p w14:paraId="3390CC43" w14:textId="77777777" w:rsidR="00A95408" w:rsidRPr="00C6449B" w:rsidRDefault="00A95408" w:rsidP="00A95408">
            <w:pPr>
              <w:pStyle w:val="TAC"/>
            </w:pPr>
            <w:r w:rsidRPr="00C6449B">
              <w:rPr>
                <w:lang w:eastAsia="zh-CN"/>
              </w:rPr>
              <w:t>G-FR1-A4-26</w:t>
            </w:r>
          </w:p>
        </w:tc>
        <w:tc>
          <w:tcPr>
            <w:tcW w:w="1417" w:type="dxa"/>
          </w:tcPr>
          <w:p w14:paraId="54F8EAC0" w14:textId="77777777" w:rsidR="00A95408" w:rsidRPr="00C6449B" w:rsidRDefault="00A95408" w:rsidP="00A95408">
            <w:pPr>
              <w:pStyle w:val="TAC"/>
            </w:pPr>
            <w:r w:rsidRPr="00C6449B">
              <w:t>pos1</w:t>
            </w:r>
          </w:p>
        </w:tc>
        <w:tc>
          <w:tcPr>
            <w:tcW w:w="849" w:type="dxa"/>
          </w:tcPr>
          <w:p w14:paraId="6C529B5E" w14:textId="3E87A6BC" w:rsidR="00A95408" w:rsidRPr="00C6449B" w:rsidRDefault="00A95408" w:rsidP="00A95408">
            <w:pPr>
              <w:pStyle w:val="TAC"/>
            </w:pPr>
            <w:r w:rsidRPr="00C6449B">
              <w:t>11.3</w:t>
            </w:r>
          </w:p>
        </w:tc>
      </w:tr>
      <w:tr w:rsidR="00A95408" w:rsidRPr="00C6449B" w14:paraId="7F48F10E" w14:textId="77777777" w:rsidTr="00496138">
        <w:trPr>
          <w:trHeight w:val="105"/>
        </w:trPr>
        <w:tc>
          <w:tcPr>
            <w:tcW w:w="1007" w:type="dxa"/>
            <w:vMerge/>
            <w:vAlign w:val="center"/>
          </w:tcPr>
          <w:p w14:paraId="25D69296" w14:textId="77777777" w:rsidR="00A95408" w:rsidRPr="00C6449B" w:rsidRDefault="00A95408" w:rsidP="00A95408">
            <w:pPr>
              <w:pStyle w:val="TAC"/>
            </w:pPr>
          </w:p>
        </w:tc>
        <w:tc>
          <w:tcPr>
            <w:tcW w:w="1093" w:type="dxa"/>
            <w:vMerge w:val="restart"/>
            <w:vAlign w:val="center"/>
          </w:tcPr>
          <w:p w14:paraId="33C23A97" w14:textId="77777777" w:rsidR="00A95408" w:rsidRPr="00C6449B" w:rsidRDefault="00A95408" w:rsidP="00A95408">
            <w:pPr>
              <w:pStyle w:val="TAC"/>
            </w:pPr>
            <w:r w:rsidRPr="00C6449B">
              <w:t>8</w:t>
            </w:r>
          </w:p>
        </w:tc>
        <w:tc>
          <w:tcPr>
            <w:tcW w:w="872" w:type="dxa"/>
            <w:vAlign w:val="center"/>
          </w:tcPr>
          <w:p w14:paraId="3D4E923D" w14:textId="77777777" w:rsidR="00A95408" w:rsidRPr="00C6449B" w:rsidRDefault="00A95408" w:rsidP="00A95408">
            <w:pPr>
              <w:pStyle w:val="TAC"/>
            </w:pPr>
            <w:r w:rsidRPr="00C6449B">
              <w:t>Normal</w:t>
            </w:r>
          </w:p>
        </w:tc>
        <w:tc>
          <w:tcPr>
            <w:tcW w:w="1961" w:type="dxa"/>
            <w:vAlign w:val="center"/>
          </w:tcPr>
          <w:p w14:paraId="0A4D10C5" w14:textId="77777777" w:rsidR="00A95408" w:rsidRPr="00C6449B" w:rsidRDefault="00A95408" w:rsidP="00A95408">
            <w:pPr>
              <w:pStyle w:val="TAC"/>
            </w:pPr>
            <w:r w:rsidRPr="00C6449B">
              <w:t>TDLB100-400 Low</w:t>
            </w:r>
          </w:p>
        </w:tc>
        <w:tc>
          <w:tcPr>
            <w:tcW w:w="1176" w:type="dxa"/>
            <w:vAlign w:val="center"/>
          </w:tcPr>
          <w:p w14:paraId="49890A8A" w14:textId="77777777" w:rsidR="00A95408" w:rsidRPr="00C6449B" w:rsidRDefault="00A95408" w:rsidP="00A95408">
            <w:pPr>
              <w:pStyle w:val="TAC"/>
            </w:pPr>
            <w:r w:rsidRPr="00C6449B">
              <w:t>70 %</w:t>
            </w:r>
          </w:p>
        </w:tc>
        <w:tc>
          <w:tcPr>
            <w:tcW w:w="1402" w:type="dxa"/>
            <w:vAlign w:val="center"/>
          </w:tcPr>
          <w:p w14:paraId="29663A15" w14:textId="77777777" w:rsidR="00A95408" w:rsidRPr="00C6449B" w:rsidRDefault="00A95408" w:rsidP="00A95408">
            <w:pPr>
              <w:pStyle w:val="TAC"/>
            </w:pPr>
            <w:r w:rsidRPr="00C6449B">
              <w:rPr>
                <w:lang w:eastAsia="zh-CN"/>
              </w:rPr>
              <w:t>G-FR1-A3-26</w:t>
            </w:r>
          </w:p>
        </w:tc>
        <w:tc>
          <w:tcPr>
            <w:tcW w:w="1417" w:type="dxa"/>
          </w:tcPr>
          <w:p w14:paraId="51CF0B53" w14:textId="77777777" w:rsidR="00A95408" w:rsidRPr="00C6449B" w:rsidRDefault="00A95408" w:rsidP="00A95408">
            <w:pPr>
              <w:pStyle w:val="TAC"/>
            </w:pPr>
            <w:r w:rsidRPr="00C6449B">
              <w:t>pos1</w:t>
            </w:r>
          </w:p>
        </w:tc>
        <w:tc>
          <w:tcPr>
            <w:tcW w:w="849" w:type="dxa"/>
          </w:tcPr>
          <w:p w14:paraId="0EF244E0" w14:textId="71958E3F" w:rsidR="00A95408" w:rsidRPr="00C6449B" w:rsidRDefault="00A95408" w:rsidP="00A95408">
            <w:pPr>
              <w:pStyle w:val="TAC"/>
            </w:pPr>
            <w:r w:rsidRPr="00C6449B">
              <w:t>-5.3</w:t>
            </w:r>
          </w:p>
        </w:tc>
      </w:tr>
      <w:tr w:rsidR="00A95408" w:rsidRPr="00C6449B" w14:paraId="0C394F45" w14:textId="77777777" w:rsidTr="00496138">
        <w:trPr>
          <w:trHeight w:val="105"/>
        </w:trPr>
        <w:tc>
          <w:tcPr>
            <w:tcW w:w="1007" w:type="dxa"/>
            <w:vMerge/>
            <w:vAlign w:val="center"/>
          </w:tcPr>
          <w:p w14:paraId="2C54A252" w14:textId="77777777" w:rsidR="00A95408" w:rsidRPr="00C6449B" w:rsidRDefault="00A95408" w:rsidP="00A95408">
            <w:pPr>
              <w:pStyle w:val="TAC"/>
            </w:pPr>
          </w:p>
        </w:tc>
        <w:tc>
          <w:tcPr>
            <w:tcW w:w="1093" w:type="dxa"/>
            <w:vMerge/>
            <w:vAlign w:val="center"/>
          </w:tcPr>
          <w:p w14:paraId="45E3DD8F" w14:textId="77777777" w:rsidR="00A95408" w:rsidRPr="00C6449B" w:rsidRDefault="00A95408" w:rsidP="00A95408">
            <w:pPr>
              <w:pStyle w:val="TAC"/>
            </w:pPr>
          </w:p>
        </w:tc>
        <w:tc>
          <w:tcPr>
            <w:tcW w:w="872" w:type="dxa"/>
            <w:vAlign w:val="center"/>
          </w:tcPr>
          <w:p w14:paraId="51B79283" w14:textId="77777777" w:rsidR="00A95408" w:rsidRPr="00C6449B" w:rsidRDefault="00A95408" w:rsidP="00A95408">
            <w:pPr>
              <w:pStyle w:val="TAC"/>
            </w:pPr>
            <w:r w:rsidRPr="00C6449B">
              <w:t>Normal</w:t>
            </w:r>
          </w:p>
        </w:tc>
        <w:tc>
          <w:tcPr>
            <w:tcW w:w="1961" w:type="dxa"/>
            <w:vAlign w:val="center"/>
          </w:tcPr>
          <w:p w14:paraId="0A7C8415" w14:textId="77777777" w:rsidR="00A95408" w:rsidRPr="00C6449B" w:rsidRDefault="00A95408" w:rsidP="00A95408">
            <w:pPr>
              <w:pStyle w:val="TAC"/>
            </w:pPr>
            <w:r w:rsidRPr="00C6449B">
              <w:t>TDLC300-100 Low</w:t>
            </w:r>
          </w:p>
        </w:tc>
        <w:tc>
          <w:tcPr>
            <w:tcW w:w="1176" w:type="dxa"/>
            <w:vAlign w:val="center"/>
          </w:tcPr>
          <w:p w14:paraId="65E3E0F5" w14:textId="77777777" w:rsidR="00A95408" w:rsidRPr="00C6449B" w:rsidRDefault="00A95408" w:rsidP="00A95408">
            <w:pPr>
              <w:pStyle w:val="TAC"/>
            </w:pPr>
            <w:r w:rsidRPr="00C6449B">
              <w:t>70 %</w:t>
            </w:r>
          </w:p>
        </w:tc>
        <w:tc>
          <w:tcPr>
            <w:tcW w:w="1402" w:type="dxa"/>
            <w:vAlign w:val="center"/>
          </w:tcPr>
          <w:p w14:paraId="723A1435" w14:textId="77777777" w:rsidR="00A95408" w:rsidRPr="00C6449B" w:rsidRDefault="00A95408" w:rsidP="00A95408">
            <w:pPr>
              <w:pStyle w:val="TAC"/>
            </w:pPr>
            <w:r w:rsidRPr="00C6449B">
              <w:rPr>
                <w:lang w:eastAsia="zh-CN"/>
              </w:rPr>
              <w:t>G-FR1-A4-26</w:t>
            </w:r>
          </w:p>
        </w:tc>
        <w:tc>
          <w:tcPr>
            <w:tcW w:w="1417" w:type="dxa"/>
          </w:tcPr>
          <w:p w14:paraId="39262319" w14:textId="77777777" w:rsidR="00A95408" w:rsidRPr="00C6449B" w:rsidRDefault="00A95408" w:rsidP="00A95408">
            <w:pPr>
              <w:pStyle w:val="TAC"/>
            </w:pPr>
            <w:r w:rsidRPr="00C6449B">
              <w:t>pos1</w:t>
            </w:r>
          </w:p>
        </w:tc>
        <w:tc>
          <w:tcPr>
            <w:tcW w:w="849" w:type="dxa"/>
          </w:tcPr>
          <w:p w14:paraId="071D5B04" w14:textId="12664998" w:rsidR="00A95408" w:rsidRPr="00C6449B" w:rsidRDefault="00A95408" w:rsidP="00A95408">
            <w:pPr>
              <w:pStyle w:val="TAC"/>
            </w:pPr>
            <w:r w:rsidRPr="00C6449B">
              <w:t>6.9</w:t>
            </w:r>
          </w:p>
        </w:tc>
      </w:tr>
    </w:tbl>
    <w:p w14:paraId="0DA2C0FE" w14:textId="77777777" w:rsidR="00CF08D6" w:rsidRPr="00C6449B" w:rsidRDefault="00CF08D6" w:rsidP="00CF08D6">
      <w:pPr>
        <w:rPr>
          <w:rFonts w:eastAsia="Malgun Gothic"/>
        </w:rPr>
      </w:pPr>
    </w:p>
    <w:p w14:paraId="37D28938" w14:textId="77777777" w:rsidR="00CF08D6" w:rsidRPr="00C6449B" w:rsidRDefault="00CF08D6" w:rsidP="00CF08D6">
      <w:pPr>
        <w:pStyle w:val="TH"/>
        <w:rPr>
          <w:rFonts w:eastAsia="Malgun Gothic"/>
          <w:lang w:eastAsia="zh-CN"/>
        </w:rPr>
      </w:pPr>
      <w:r w:rsidRPr="00C6449B">
        <w:rPr>
          <w:rFonts w:eastAsia="Malgun Gothic"/>
        </w:rPr>
        <w:lastRenderedPageBreak/>
        <w:t>Table 8.2.1.2-6: Minimum requirements for PUSCH, Type A, 40 MHz channel bandwidth</w:t>
      </w:r>
      <w:r w:rsidRPr="00C6449B">
        <w:rPr>
          <w:rFonts w:eastAsia="Malgun Gothic"/>
          <w:lang w:eastAsia="zh-CN"/>
        </w:rPr>
        <w:t>, 30 kHz SCS</w:t>
      </w:r>
    </w:p>
    <w:tbl>
      <w:tblPr>
        <w:tblStyle w:val="TableGrid7"/>
        <w:tblW w:w="9776" w:type="dxa"/>
        <w:tblLook w:val="04A0" w:firstRow="1" w:lastRow="0" w:firstColumn="1" w:lastColumn="0" w:noHBand="0" w:noVBand="1"/>
      </w:tblPr>
      <w:tblGrid>
        <w:gridCol w:w="1008"/>
        <w:gridCol w:w="1092"/>
        <w:gridCol w:w="872"/>
        <w:gridCol w:w="1936"/>
        <w:gridCol w:w="1183"/>
        <w:gridCol w:w="1417"/>
        <w:gridCol w:w="1404"/>
        <w:gridCol w:w="864"/>
      </w:tblGrid>
      <w:tr w:rsidR="00CF08D6" w:rsidRPr="00C6449B" w14:paraId="3CAEF609" w14:textId="77777777" w:rsidTr="00CF08D6">
        <w:tc>
          <w:tcPr>
            <w:tcW w:w="1008" w:type="dxa"/>
          </w:tcPr>
          <w:p w14:paraId="22E704FC"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2" w:type="dxa"/>
          </w:tcPr>
          <w:p w14:paraId="13B6F0A5" w14:textId="77777777" w:rsidR="00CF08D6" w:rsidRPr="00C6449B" w:rsidRDefault="00CF08D6" w:rsidP="00CF08D6">
            <w:pPr>
              <w:pStyle w:val="TAH"/>
            </w:pPr>
            <w:r w:rsidRPr="00C6449B">
              <w:t>Number of RX antennas</w:t>
            </w:r>
          </w:p>
        </w:tc>
        <w:tc>
          <w:tcPr>
            <w:tcW w:w="872" w:type="dxa"/>
          </w:tcPr>
          <w:p w14:paraId="6C3AAD26" w14:textId="77777777" w:rsidR="00CF08D6" w:rsidRPr="00C6449B" w:rsidRDefault="00CF08D6" w:rsidP="00CF08D6">
            <w:pPr>
              <w:pStyle w:val="TAH"/>
            </w:pPr>
            <w:r w:rsidRPr="00C6449B">
              <w:t>Cyclic prefix</w:t>
            </w:r>
          </w:p>
        </w:tc>
        <w:tc>
          <w:tcPr>
            <w:tcW w:w="1936" w:type="dxa"/>
          </w:tcPr>
          <w:p w14:paraId="22118863"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83" w:type="dxa"/>
          </w:tcPr>
          <w:p w14:paraId="15AA01ED" w14:textId="77777777" w:rsidR="00CF08D6" w:rsidRPr="00C6449B" w:rsidRDefault="00CF08D6" w:rsidP="00CF08D6">
            <w:pPr>
              <w:pStyle w:val="TAH"/>
            </w:pPr>
            <w:r w:rsidRPr="00C6449B">
              <w:t>Fraction of maximum throughput</w:t>
            </w:r>
          </w:p>
        </w:tc>
        <w:tc>
          <w:tcPr>
            <w:tcW w:w="1417" w:type="dxa"/>
          </w:tcPr>
          <w:p w14:paraId="3618B146" w14:textId="77777777" w:rsidR="00CF08D6" w:rsidRPr="00C6449B" w:rsidRDefault="00CF08D6" w:rsidP="00CF08D6">
            <w:pPr>
              <w:pStyle w:val="TAH"/>
            </w:pPr>
            <w:r w:rsidRPr="00C6449B">
              <w:t>FRC</w:t>
            </w:r>
            <w:r w:rsidRPr="00C6449B">
              <w:br/>
              <w:t>(Annex A)</w:t>
            </w:r>
          </w:p>
        </w:tc>
        <w:tc>
          <w:tcPr>
            <w:tcW w:w="1404" w:type="dxa"/>
          </w:tcPr>
          <w:p w14:paraId="6C558B8A" w14:textId="77777777" w:rsidR="00CF08D6" w:rsidRPr="00C6449B" w:rsidRDefault="00CF08D6" w:rsidP="00CF08D6">
            <w:pPr>
              <w:pStyle w:val="TAH"/>
            </w:pPr>
            <w:r w:rsidRPr="00C6449B">
              <w:t>Additional DM-RS position</w:t>
            </w:r>
          </w:p>
        </w:tc>
        <w:tc>
          <w:tcPr>
            <w:tcW w:w="864" w:type="dxa"/>
          </w:tcPr>
          <w:p w14:paraId="28D7276B" w14:textId="77777777" w:rsidR="00CF08D6" w:rsidRPr="00C6449B" w:rsidRDefault="00CF08D6" w:rsidP="00CF08D6">
            <w:pPr>
              <w:pStyle w:val="TAH"/>
            </w:pPr>
            <w:r w:rsidRPr="00C6449B">
              <w:t>SNR</w:t>
            </w:r>
          </w:p>
          <w:p w14:paraId="610FF821" w14:textId="77777777" w:rsidR="00CF08D6" w:rsidRPr="00C6449B" w:rsidRDefault="00CF08D6" w:rsidP="00CF08D6">
            <w:pPr>
              <w:pStyle w:val="TAH"/>
            </w:pPr>
            <w:r w:rsidRPr="00C6449B">
              <w:t>(dB)</w:t>
            </w:r>
          </w:p>
        </w:tc>
      </w:tr>
      <w:tr w:rsidR="00256375" w:rsidRPr="00C6449B" w14:paraId="10A76CF9" w14:textId="77777777" w:rsidTr="00496138">
        <w:trPr>
          <w:trHeight w:val="105"/>
        </w:trPr>
        <w:tc>
          <w:tcPr>
            <w:tcW w:w="1008" w:type="dxa"/>
            <w:vMerge w:val="restart"/>
            <w:vAlign w:val="center"/>
          </w:tcPr>
          <w:p w14:paraId="1F218E43" w14:textId="77777777" w:rsidR="00256375" w:rsidRPr="00C6449B" w:rsidRDefault="00256375" w:rsidP="00256375">
            <w:pPr>
              <w:pStyle w:val="TAC"/>
            </w:pPr>
            <w:r w:rsidRPr="00C6449B">
              <w:t>1</w:t>
            </w:r>
          </w:p>
        </w:tc>
        <w:tc>
          <w:tcPr>
            <w:tcW w:w="1092" w:type="dxa"/>
            <w:vMerge w:val="restart"/>
            <w:vAlign w:val="center"/>
          </w:tcPr>
          <w:p w14:paraId="655B75C2" w14:textId="77777777" w:rsidR="00256375" w:rsidRPr="00C6449B" w:rsidRDefault="00256375" w:rsidP="00256375">
            <w:pPr>
              <w:pStyle w:val="TAC"/>
            </w:pPr>
            <w:r w:rsidRPr="00C6449B">
              <w:t>2</w:t>
            </w:r>
          </w:p>
        </w:tc>
        <w:tc>
          <w:tcPr>
            <w:tcW w:w="872" w:type="dxa"/>
            <w:vAlign w:val="center"/>
          </w:tcPr>
          <w:p w14:paraId="00C17004" w14:textId="77777777" w:rsidR="00256375" w:rsidRPr="00C6449B" w:rsidRDefault="00256375" w:rsidP="00256375">
            <w:pPr>
              <w:pStyle w:val="TAC"/>
            </w:pPr>
            <w:r w:rsidRPr="00C6449B">
              <w:t>Normal</w:t>
            </w:r>
          </w:p>
        </w:tc>
        <w:tc>
          <w:tcPr>
            <w:tcW w:w="1936" w:type="dxa"/>
            <w:vAlign w:val="center"/>
          </w:tcPr>
          <w:p w14:paraId="17F30972" w14:textId="77777777" w:rsidR="00256375" w:rsidRPr="00C6449B" w:rsidRDefault="00256375" w:rsidP="00256375">
            <w:pPr>
              <w:pStyle w:val="TAC"/>
            </w:pPr>
            <w:r w:rsidRPr="00C6449B">
              <w:t>TDLB100-400 Low</w:t>
            </w:r>
          </w:p>
        </w:tc>
        <w:tc>
          <w:tcPr>
            <w:tcW w:w="1183" w:type="dxa"/>
            <w:vAlign w:val="center"/>
          </w:tcPr>
          <w:p w14:paraId="61BE1289" w14:textId="77777777" w:rsidR="00256375" w:rsidRPr="00C6449B" w:rsidRDefault="00256375" w:rsidP="00256375">
            <w:pPr>
              <w:pStyle w:val="TAC"/>
            </w:pPr>
            <w:r w:rsidRPr="00C6449B">
              <w:t>70 %</w:t>
            </w:r>
          </w:p>
        </w:tc>
        <w:tc>
          <w:tcPr>
            <w:tcW w:w="1417" w:type="dxa"/>
            <w:vAlign w:val="center"/>
          </w:tcPr>
          <w:p w14:paraId="53D9F8FB" w14:textId="77777777" w:rsidR="00256375" w:rsidRPr="00C6449B" w:rsidRDefault="00256375" w:rsidP="00256375">
            <w:pPr>
              <w:pStyle w:val="TAC"/>
            </w:pPr>
            <w:r w:rsidRPr="00C6449B">
              <w:rPr>
                <w:lang w:eastAsia="zh-CN"/>
              </w:rPr>
              <w:t>G-FR1-A3-13</w:t>
            </w:r>
          </w:p>
        </w:tc>
        <w:tc>
          <w:tcPr>
            <w:tcW w:w="1404" w:type="dxa"/>
          </w:tcPr>
          <w:p w14:paraId="6C31AA38" w14:textId="77777777" w:rsidR="00256375" w:rsidRPr="00C6449B" w:rsidRDefault="00256375" w:rsidP="00256375">
            <w:pPr>
              <w:pStyle w:val="TAC"/>
            </w:pPr>
            <w:r w:rsidRPr="00C6449B">
              <w:t>pos1</w:t>
            </w:r>
          </w:p>
        </w:tc>
        <w:tc>
          <w:tcPr>
            <w:tcW w:w="864" w:type="dxa"/>
          </w:tcPr>
          <w:p w14:paraId="485C1BE8" w14:textId="21F2E139" w:rsidR="00256375" w:rsidRPr="00C6449B" w:rsidRDefault="00256375" w:rsidP="00256375">
            <w:pPr>
              <w:pStyle w:val="TAC"/>
            </w:pPr>
            <w:r w:rsidRPr="00C6449B">
              <w:t>-2.5</w:t>
            </w:r>
          </w:p>
        </w:tc>
      </w:tr>
      <w:tr w:rsidR="00256375" w:rsidRPr="00C6449B" w14:paraId="3228BF25" w14:textId="77777777" w:rsidTr="00496138">
        <w:trPr>
          <w:trHeight w:val="105"/>
        </w:trPr>
        <w:tc>
          <w:tcPr>
            <w:tcW w:w="1008" w:type="dxa"/>
            <w:vMerge/>
            <w:vAlign w:val="center"/>
          </w:tcPr>
          <w:p w14:paraId="020C5032" w14:textId="77777777" w:rsidR="00256375" w:rsidRPr="00C6449B" w:rsidRDefault="00256375" w:rsidP="00256375">
            <w:pPr>
              <w:pStyle w:val="TAC"/>
            </w:pPr>
          </w:p>
        </w:tc>
        <w:tc>
          <w:tcPr>
            <w:tcW w:w="1092" w:type="dxa"/>
            <w:vMerge/>
            <w:vAlign w:val="center"/>
          </w:tcPr>
          <w:p w14:paraId="2D6D496F" w14:textId="77777777" w:rsidR="00256375" w:rsidRPr="00C6449B" w:rsidRDefault="00256375" w:rsidP="00256375">
            <w:pPr>
              <w:pStyle w:val="TAC"/>
            </w:pPr>
          </w:p>
        </w:tc>
        <w:tc>
          <w:tcPr>
            <w:tcW w:w="872" w:type="dxa"/>
            <w:vAlign w:val="center"/>
          </w:tcPr>
          <w:p w14:paraId="54A6F4CD" w14:textId="77777777" w:rsidR="00256375" w:rsidRPr="00C6449B" w:rsidRDefault="00256375" w:rsidP="00256375">
            <w:pPr>
              <w:pStyle w:val="TAC"/>
            </w:pPr>
            <w:r w:rsidRPr="00C6449B">
              <w:t>Normal</w:t>
            </w:r>
          </w:p>
        </w:tc>
        <w:tc>
          <w:tcPr>
            <w:tcW w:w="1936" w:type="dxa"/>
            <w:vAlign w:val="center"/>
          </w:tcPr>
          <w:p w14:paraId="240A4646" w14:textId="77777777" w:rsidR="00256375" w:rsidRPr="00C6449B" w:rsidRDefault="00256375" w:rsidP="00256375">
            <w:pPr>
              <w:pStyle w:val="TAC"/>
            </w:pPr>
            <w:r w:rsidRPr="00C6449B">
              <w:t>TDLC300-100 Low</w:t>
            </w:r>
          </w:p>
        </w:tc>
        <w:tc>
          <w:tcPr>
            <w:tcW w:w="1183" w:type="dxa"/>
            <w:vAlign w:val="center"/>
          </w:tcPr>
          <w:p w14:paraId="3936B130" w14:textId="77777777" w:rsidR="00256375" w:rsidRPr="00C6449B" w:rsidRDefault="00256375" w:rsidP="00256375">
            <w:pPr>
              <w:pStyle w:val="TAC"/>
            </w:pPr>
            <w:r w:rsidRPr="00C6449B">
              <w:t>70 %</w:t>
            </w:r>
          </w:p>
        </w:tc>
        <w:tc>
          <w:tcPr>
            <w:tcW w:w="1417" w:type="dxa"/>
            <w:vAlign w:val="center"/>
          </w:tcPr>
          <w:p w14:paraId="02385C67" w14:textId="77777777" w:rsidR="00256375" w:rsidRPr="00C6449B" w:rsidRDefault="00256375" w:rsidP="00256375">
            <w:pPr>
              <w:pStyle w:val="TAC"/>
            </w:pPr>
            <w:r w:rsidRPr="00C6449B">
              <w:rPr>
                <w:lang w:eastAsia="zh-CN"/>
              </w:rPr>
              <w:t>G-FR1-A4-13</w:t>
            </w:r>
          </w:p>
        </w:tc>
        <w:tc>
          <w:tcPr>
            <w:tcW w:w="1404" w:type="dxa"/>
          </w:tcPr>
          <w:p w14:paraId="473D865A" w14:textId="77777777" w:rsidR="00256375" w:rsidRPr="00C6449B" w:rsidRDefault="00256375" w:rsidP="00256375">
            <w:pPr>
              <w:pStyle w:val="TAC"/>
            </w:pPr>
            <w:r w:rsidRPr="00C6449B">
              <w:t>pos1</w:t>
            </w:r>
          </w:p>
        </w:tc>
        <w:tc>
          <w:tcPr>
            <w:tcW w:w="864" w:type="dxa"/>
          </w:tcPr>
          <w:p w14:paraId="1E58079C" w14:textId="7C40B0C8" w:rsidR="00256375" w:rsidRPr="00C6449B" w:rsidRDefault="00256375" w:rsidP="00256375">
            <w:pPr>
              <w:pStyle w:val="TAC"/>
            </w:pPr>
            <w:r w:rsidRPr="00C6449B">
              <w:t>10.0</w:t>
            </w:r>
          </w:p>
        </w:tc>
      </w:tr>
      <w:tr w:rsidR="00256375" w:rsidRPr="00C6449B" w14:paraId="52BF9557" w14:textId="77777777" w:rsidTr="00496138">
        <w:trPr>
          <w:trHeight w:val="105"/>
        </w:trPr>
        <w:tc>
          <w:tcPr>
            <w:tcW w:w="1008" w:type="dxa"/>
            <w:vMerge/>
            <w:vAlign w:val="center"/>
          </w:tcPr>
          <w:p w14:paraId="6039AF41" w14:textId="77777777" w:rsidR="00256375" w:rsidRPr="00C6449B" w:rsidRDefault="00256375" w:rsidP="00256375">
            <w:pPr>
              <w:pStyle w:val="TAC"/>
            </w:pPr>
          </w:p>
        </w:tc>
        <w:tc>
          <w:tcPr>
            <w:tcW w:w="1092" w:type="dxa"/>
            <w:vMerge/>
            <w:vAlign w:val="center"/>
          </w:tcPr>
          <w:p w14:paraId="20052F06" w14:textId="77777777" w:rsidR="00256375" w:rsidRPr="00C6449B" w:rsidRDefault="00256375" w:rsidP="00256375">
            <w:pPr>
              <w:pStyle w:val="TAC"/>
            </w:pPr>
          </w:p>
        </w:tc>
        <w:tc>
          <w:tcPr>
            <w:tcW w:w="872" w:type="dxa"/>
            <w:vAlign w:val="center"/>
          </w:tcPr>
          <w:p w14:paraId="01E9CDED" w14:textId="77777777" w:rsidR="00256375" w:rsidRPr="00C6449B" w:rsidRDefault="00256375" w:rsidP="00256375">
            <w:pPr>
              <w:pStyle w:val="TAC"/>
            </w:pPr>
            <w:r w:rsidRPr="00C6449B">
              <w:t>Normal</w:t>
            </w:r>
          </w:p>
        </w:tc>
        <w:tc>
          <w:tcPr>
            <w:tcW w:w="1936" w:type="dxa"/>
            <w:vAlign w:val="center"/>
          </w:tcPr>
          <w:p w14:paraId="018DC149" w14:textId="77777777" w:rsidR="00256375" w:rsidRPr="00C6449B" w:rsidRDefault="00256375" w:rsidP="00256375">
            <w:pPr>
              <w:pStyle w:val="TAC"/>
            </w:pPr>
            <w:r w:rsidRPr="00C6449B">
              <w:t>TDLA30-10 Low</w:t>
            </w:r>
          </w:p>
        </w:tc>
        <w:tc>
          <w:tcPr>
            <w:tcW w:w="1183" w:type="dxa"/>
            <w:vAlign w:val="center"/>
          </w:tcPr>
          <w:p w14:paraId="363CCC3D" w14:textId="77777777" w:rsidR="00256375" w:rsidRPr="00C6449B" w:rsidRDefault="00256375" w:rsidP="00256375">
            <w:pPr>
              <w:pStyle w:val="TAC"/>
            </w:pPr>
            <w:r w:rsidRPr="00C6449B">
              <w:t>70 %</w:t>
            </w:r>
          </w:p>
        </w:tc>
        <w:tc>
          <w:tcPr>
            <w:tcW w:w="1417" w:type="dxa"/>
            <w:vAlign w:val="center"/>
          </w:tcPr>
          <w:p w14:paraId="55740BE8" w14:textId="77777777" w:rsidR="00256375" w:rsidRPr="00C6449B" w:rsidRDefault="00256375" w:rsidP="00256375">
            <w:pPr>
              <w:pStyle w:val="TAC"/>
            </w:pPr>
            <w:r w:rsidRPr="00C6449B">
              <w:rPr>
                <w:lang w:eastAsia="zh-CN"/>
              </w:rPr>
              <w:t>G-FR1-A5-13</w:t>
            </w:r>
          </w:p>
        </w:tc>
        <w:tc>
          <w:tcPr>
            <w:tcW w:w="1404" w:type="dxa"/>
          </w:tcPr>
          <w:p w14:paraId="5FF9A283" w14:textId="77777777" w:rsidR="00256375" w:rsidRPr="00C6449B" w:rsidRDefault="00256375" w:rsidP="00256375">
            <w:pPr>
              <w:pStyle w:val="TAC"/>
            </w:pPr>
            <w:r w:rsidRPr="00C6449B">
              <w:t>pos1</w:t>
            </w:r>
          </w:p>
        </w:tc>
        <w:tc>
          <w:tcPr>
            <w:tcW w:w="864" w:type="dxa"/>
          </w:tcPr>
          <w:p w14:paraId="06DC76A0" w14:textId="1A2B36C4" w:rsidR="00256375" w:rsidRPr="00C6449B" w:rsidRDefault="00256375" w:rsidP="00256375">
            <w:pPr>
              <w:pStyle w:val="TAC"/>
            </w:pPr>
            <w:r w:rsidRPr="00C6449B">
              <w:t>12.4</w:t>
            </w:r>
          </w:p>
        </w:tc>
      </w:tr>
      <w:tr w:rsidR="00256375" w:rsidRPr="00C6449B" w14:paraId="0344C4AE" w14:textId="77777777" w:rsidTr="00496138">
        <w:trPr>
          <w:trHeight w:val="105"/>
        </w:trPr>
        <w:tc>
          <w:tcPr>
            <w:tcW w:w="1008" w:type="dxa"/>
            <w:vMerge/>
            <w:vAlign w:val="center"/>
          </w:tcPr>
          <w:p w14:paraId="1AD113CF" w14:textId="77777777" w:rsidR="00256375" w:rsidRPr="00C6449B" w:rsidRDefault="00256375" w:rsidP="00256375">
            <w:pPr>
              <w:pStyle w:val="TAC"/>
            </w:pPr>
          </w:p>
        </w:tc>
        <w:tc>
          <w:tcPr>
            <w:tcW w:w="1092" w:type="dxa"/>
            <w:vMerge w:val="restart"/>
            <w:vAlign w:val="center"/>
          </w:tcPr>
          <w:p w14:paraId="61F1A093" w14:textId="77777777" w:rsidR="00256375" w:rsidRPr="00C6449B" w:rsidRDefault="00256375" w:rsidP="00256375">
            <w:pPr>
              <w:pStyle w:val="TAC"/>
            </w:pPr>
            <w:r w:rsidRPr="00C6449B">
              <w:t>4</w:t>
            </w:r>
          </w:p>
        </w:tc>
        <w:tc>
          <w:tcPr>
            <w:tcW w:w="872" w:type="dxa"/>
            <w:vAlign w:val="center"/>
          </w:tcPr>
          <w:p w14:paraId="0DA9FFF9" w14:textId="77777777" w:rsidR="00256375" w:rsidRPr="00C6449B" w:rsidRDefault="00256375" w:rsidP="00256375">
            <w:pPr>
              <w:pStyle w:val="TAC"/>
            </w:pPr>
            <w:r w:rsidRPr="00C6449B">
              <w:t>Normal</w:t>
            </w:r>
          </w:p>
        </w:tc>
        <w:tc>
          <w:tcPr>
            <w:tcW w:w="1936" w:type="dxa"/>
            <w:vAlign w:val="center"/>
          </w:tcPr>
          <w:p w14:paraId="4DCD9B65" w14:textId="77777777" w:rsidR="00256375" w:rsidRPr="00C6449B" w:rsidRDefault="00256375" w:rsidP="00256375">
            <w:pPr>
              <w:pStyle w:val="TAC"/>
            </w:pPr>
            <w:r w:rsidRPr="00C6449B">
              <w:t>TDLB100-400 Low</w:t>
            </w:r>
          </w:p>
        </w:tc>
        <w:tc>
          <w:tcPr>
            <w:tcW w:w="1183" w:type="dxa"/>
            <w:vAlign w:val="center"/>
          </w:tcPr>
          <w:p w14:paraId="63CF4469" w14:textId="77777777" w:rsidR="00256375" w:rsidRPr="00C6449B" w:rsidRDefault="00256375" w:rsidP="00256375">
            <w:pPr>
              <w:pStyle w:val="TAC"/>
            </w:pPr>
            <w:r w:rsidRPr="00C6449B">
              <w:t>70 %</w:t>
            </w:r>
          </w:p>
        </w:tc>
        <w:tc>
          <w:tcPr>
            <w:tcW w:w="1417" w:type="dxa"/>
            <w:vAlign w:val="center"/>
          </w:tcPr>
          <w:p w14:paraId="21805E5E" w14:textId="77777777" w:rsidR="00256375" w:rsidRPr="00C6449B" w:rsidRDefault="00256375" w:rsidP="00256375">
            <w:pPr>
              <w:pStyle w:val="TAC"/>
            </w:pPr>
            <w:r w:rsidRPr="00C6449B">
              <w:rPr>
                <w:lang w:eastAsia="zh-CN"/>
              </w:rPr>
              <w:t>G-FR1-A3-13</w:t>
            </w:r>
          </w:p>
        </w:tc>
        <w:tc>
          <w:tcPr>
            <w:tcW w:w="1404" w:type="dxa"/>
          </w:tcPr>
          <w:p w14:paraId="54B0F70B" w14:textId="77777777" w:rsidR="00256375" w:rsidRPr="00C6449B" w:rsidRDefault="00256375" w:rsidP="00256375">
            <w:pPr>
              <w:pStyle w:val="TAC"/>
            </w:pPr>
            <w:r w:rsidRPr="00C6449B">
              <w:t>pos1</w:t>
            </w:r>
          </w:p>
        </w:tc>
        <w:tc>
          <w:tcPr>
            <w:tcW w:w="864" w:type="dxa"/>
          </w:tcPr>
          <w:p w14:paraId="240231FF" w14:textId="73858CE0" w:rsidR="00256375" w:rsidRPr="00C6449B" w:rsidRDefault="00256375" w:rsidP="00256375">
            <w:pPr>
              <w:pStyle w:val="TAC"/>
            </w:pPr>
            <w:r w:rsidRPr="00C6449B">
              <w:t>-5.8</w:t>
            </w:r>
          </w:p>
        </w:tc>
      </w:tr>
      <w:tr w:rsidR="00256375" w:rsidRPr="00C6449B" w14:paraId="05797083" w14:textId="77777777" w:rsidTr="00496138">
        <w:trPr>
          <w:trHeight w:val="105"/>
        </w:trPr>
        <w:tc>
          <w:tcPr>
            <w:tcW w:w="1008" w:type="dxa"/>
            <w:vMerge/>
            <w:vAlign w:val="center"/>
          </w:tcPr>
          <w:p w14:paraId="0039EDCE" w14:textId="77777777" w:rsidR="00256375" w:rsidRPr="00C6449B" w:rsidRDefault="00256375" w:rsidP="00256375">
            <w:pPr>
              <w:pStyle w:val="TAC"/>
            </w:pPr>
          </w:p>
        </w:tc>
        <w:tc>
          <w:tcPr>
            <w:tcW w:w="1092" w:type="dxa"/>
            <w:vMerge/>
            <w:vAlign w:val="center"/>
          </w:tcPr>
          <w:p w14:paraId="496499DB" w14:textId="77777777" w:rsidR="00256375" w:rsidRPr="00C6449B" w:rsidRDefault="00256375" w:rsidP="00256375">
            <w:pPr>
              <w:pStyle w:val="TAC"/>
            </w:pPr>
          </w:p>
        </w:tc>
        <w:tc>
          <w:tcPr>
            <w:tcW w:w="872" w:type="dxa"/>
            <w:vAlign w:val="center"/>
          </w:tcPr>
          <w:p w14:paraId="336F42DE" w14:textId="77777777" w:rsidR="00256375" w:rsidRPr="00C6449B" w:rsidRDefault="00256375" w:rsidP="00256375">
            <w:pPr>
              <w:pStyle w:val="TAC"/>
            </w:pPr>
            <w:r w:rsidRPr="00C6449B">
              <w:t>Normal</w:t>
            </w:r>
          </w:p>
        </w:tc>
        <w:tc>
          <w:tcPr>
            <w:tcW w:w="1936" w:type="dxa"/>
            <w:vAlign w:val="center"/>
          </w:tcPr>
          <w:p w14:paraId="4E64FFD6" w14:textId="77777777" w:rsidR="00256375" w:rsidRPr="00C6449B" w:rsidRDefault="00256375" w:rsidP="00256375">
            <w:pPr>
              <w:pStyle w:val="TAC"/>
            </w:pPr>
            <w:r w:rsidRPr="00C6449B">
              <w:t>TDLC300-100 Low</w:t>
            </w:r>
          </w:p>
        </w:tc>
        <w:tc>
          <w:tcPr>
            <w:tcW w:w="1183" w:type="dxa"/>
            <w:vAlign w:val="center"/>
          </w:tcPr>
          <w:p w14:paraId="13B78FA2" w14:textId="77777777" w:rsidR="00256375" w:rsidRPr="00C6449B" w:rsidRDefault="00256375" w:rsidP="00256375">
            <w:pPr>
              <w:pStyle w:val="TAC"/>
            </w:pPr>
            <w:r w:rsidRPr="00C6449B">
              <w:t>70 %</w:t>
            </w:r>
          </w:p>
        </w:tc>
        <w:tc>
          <w:tcPr>
            <w:tcW w:w="1417" w:type="dxa"/>
            <w:vAlign w:val="center"/>
          </w:tcPr>
          <w:p w14:paraId="040DF9FF" w14:textId="77777777" w:rsidR="00256375" w:rsidRPr="00C6449B" w:rsidRDefault="00256375" w:rsidP="00256375">
            <w:pPr>
              <w:pStyle w:val="TAC"/>
            </w:pPr>
            <w:r w:rsidRPr="00C6449B">
              <w:rPr>
                <w:lang w:eastAsia="zh-CN"/>
              </w:rPr>
              <w:t>G-FR1-A4-13</w:t>
            </w:r>
          </w:p>
        </w:tc>
        <w:tc>
          <w:tcPr>
            <w:tcW w:w="1404" w:type="dxa"/>
          </w:tcPr>
          <w:p w14:paraId="273C4B55" w14:textId="77777777" w:rsidR="00256375" w:rsidRPr="00C6449B" w:rsidRDefault="00256375" w:rsidP="00256375">
            <w:pPr>
              <w:pStyle w:val="TAC"/>
            </w:pPr>
            <w:r w:rsidRPr="00C6449B">
              <w:t>pos1</w:t>
            </w:r>
          </w:p>
        </w:tc>
        <w:tc>
          <w:tcPr>
            <w:tcW w:w="864" w:type="dxa"/>
          </w:tcPr>
          <w:p w14:paraId="4F22CF59" w14:textId="1F85C5A8" w:rsidR="00256375" w:rsidRPr="00C6449B" w:rsidRDefault="00256375" w:rsidP="00256375">
            <w:pPr>
              <w:pStyle w:val="TAC"/>
            </w:pPr>
            <w:r w:rsidRPr="00C6449B">
              <w:t>6.3</w:t>
            </w:r>
          </w:p>
        </w:tc>
      </w:tr>
      <w:tr w:rsidR="00256375" w:rsidRPr="00C6449B" w14:paraId="3A47578C" w14:textId="77777777" w:rsidTr="00496138">
        <w:trPr>
          <w:trHeight w:val="105"/>
        </w:trPr>
        <w:tc>
          <w:tcPr>
            <w:tcW w:w="1008" w:type="dxa"/>
            <w:vMerge/>
            <w:vAlign w:val="center"/>
          </w:tcPr>
          <w:p w14:paraId="1EDE09A3" w14:textId="77777777" w:rsidR="00256375" w:rsidRPr="00C6449B" w:rsidRDefault="00256375" w:rsidP="00256375">
            <w:pPr>
              <w:pStyle w:val="TAC"/>
            </w:pPr>
          </w:p>
        </w:tc>
        <w:tc>
          <w:tcPr>
            <w:tcW w:w="1092" w:type="dxa"/>
            <w:vMerge/>
            <w:vAlign w:val="center"/>
          </w:tcPr>
          <w:p w14:paraId="472486F5" w14:textId="77777777" w:rsidR="00256375" w:rsidRPr="00C6449B" w:rsidRDefault="00256375" w:rsidP="00256375">
            <w:pPr>
              <w:pStyle w:val="TAC"/>
            </w:pPr>
          </w:p>
        </w:tc>
        <w:tc>
          <w:tcPr>
            <w:tcW w:w="872" w:type="dxa"/>
            <w:vAlign w:val="center"/>
          </w:tcPr>
          <w:p w14:paraId="5F5A4F8D" w14:textId="77777777" w:rsidR="00256375" w:rsidRPr="00C6449B" w:rsidRDefault="00256375" w:rsidP="00256375">
            <w:pPr>
              <w:pStyle w:val="TAC"/>
            </w:pPr>
            <w:r w:rsidRPr="00C6449B">
              <w:t>Normal</w:t>
            </w:r>
          </w:p>
        </w:tc>
        <w:tc>
          <w:tcPr>
            <w:tcW w:w="1936" w:type="dxa"/>
            <w:vAlign w:val="center"/>
          </w:tcPr>
          <w:p w14:paraId="26AAB94E" w14:textId="77777777" w:rsidR="00256375" w:rsidRPr="00C6449B" w:rsidRDefault="00256375" w:rsidP="00256375">
            <w:pPr>
              <w:pStyle w:val="TAC"/>
            </w:pPr>
            <w:r w:rsidRPr="00C6449B">
              <w:t>TDLA30-10 Low</w:t>
            </w:r>
          </w:p>
        </w:tc>
        <w:tc>
          <w:tcPr>
            <w:tcW w:w="1183" w:type="dxa"/>
            <w:vAlign w:val="center"/>
          </w:tcPr>
          <w:p w14:paraId="7E939A15" w14:textId="77777777" w:rsidR="00256375" w:rsidRPr="00C6449B" w:rsidRDefault="00256375" w:rsidP="00256375">
            <w:pPr>
              <w:pStyle w:val="TAC"/>
            </w:pPr>
            <w:r w:rsidRPr="00C6449B">
              <w:t>70 %</w:t>
            </w:r>
          </w:p>
        </w:tc>
        <w:tc>
          <w:tcPr>
            <w:tcW w:w="1417" w:type="dxa"/>
            <w:vAlign w:val="center"/>
          </w:tcPr>
          <w:p w14:paraId="7F8B1308" w14:textId="77777777" w:rsidR="00256375" w:rsidRPr="00C6449B" w:rsidRDefault="00256375" w:rsidP="00256375">
            <w:pPr>
              <w:pStyle w:val="TAC"/>
            </w:pPr>
            <w:r w:rsidRPr="00C6449B">
              <w:rPr>
                <w:lang w:eastAsia="zh-CN"/>
              </w:rPr>
              <w:t>G-FR1-A5-13</w:t>
            </w:r>
          </w:p>
        </w:tc>
        <w:tc>
          <w:tcPr>
            <w:tcW w:w="1404" w:type="dxa"/>
          </w:tcPr>
          <w:p w14:paraId="15662068" w14:textId="77777777" w:rsidR="00256375" w:rsidRPr="00C6449B" w:rsidRDefault="00256375" w:rsidP="00256375">
            <w:pPr>
              <w:pStyle w:val="TAC"/>
            </w:pPr>
            <w:r w:rsidRPr="00C6449B">
              <w:t>pos1</w:t>
            </w:r>
          </w:p>
        </w:tc>
        <w:tc>
          <w:tcPr>
            <w:tcW w:w="864" w:type="dxa"/>
          </w:tcPr>
          <w:p w14:paraId="09F5EB0F" w14:textId="498D2385" w:rsidR="00256375" w:rsidRPr="00C6449B" w:rsidRDefault="00256375" w:rsidP="00256375">
            <w:pPr>
              <w:pStyle w:val="TAC"/>
            </w:pPr>
            <w:r w:rsidRPr="00C6449B">
              <w:t>8.5</w:t>
            </w:r>
          </w:p>
        </w:tc>
      </w:tr>
      <w:tr w:rsidR="00256375" w:rsidRPr="00C6449B" w14:paraId="38E9F50E" w14:textId="77777777" w:rsidTr="00496138">
        <w:trPr>
          <w:trHeight w:val="105"/>
        </w:trPr>
        <w:tc>
          <w:tcPr>
            <w:tcW w:w="1008" w:type="dxa"/>
            <w:vMerge/>
            <w:vAlign w:val="center"/>
          </w:tcPr>
          <w:p w14:paraId="5DF65912" w14:textId="77777777" w:rsidR="00256375" w:rsidRPr="00C6449B" w:rsidRDefault="00256375" w:rsidP="00256375">
            <w:pPr>
              <w:pStyle w:val="TAC"/>
            </w:pPr>
          </w:p>
        </w:tc>
        <w:tc>
          <w:tcPr>
            <w:tcW w:w="1092" w:type="dxa"/>
            <w:vMerge w:val="restart"/>
            <w:vAlign w:val="center"/>
          </w:tcPr>
          <w:p w14:paraId="4EC3DEC1" w14:textId="77777777" w:rsidR="00256375" w:rsidRPr="00C6449B" w:rsidRDefault="00256375" w:rsidP="00256375">
            <w:pPr>
              <w:pStyle w:val="TAC"/>
            </w:pPr>
            <w:r w:rsidRPr="00C6449B">
              <w:t>8</w:t>
            </w:r>
          </w:p>
        </w:tc>
        <w:tc>
          <w:tcPr>
            <w:tcW w:w="872" w:type="dxa"/>
            <w:vAlign w:val="center"/>
          </w:tcPr>
          <w:p w14:paraId="4B457C70" w14:textId="77777777" w:rsidR="00256375" w:rsidRPr="00C6449B" w:rsidRDefault="00256375" w:rsidP="00256375">
            <w:pPr>
              <w:pStyle w:val="TAC"/>
            </w:pPr>
            <w:r w:rsidRPr="00C6449B">
              <w:t>Normal</w:t>
            </w:r>
          </w:p>
        </w:tc>
        <w:tc>
          <w:tcPr>
            <w:tcW w:w="1936" w:type="dxa"/>
            <w:vAlign w:val="center"/>
          </w:tcPr>
          <w:p w14:paraId="43C3A4DC" w14:textId="77777777" w:rsidR="00256375" w:rsidRPr="00C6449B" w:rsidRDefault="00256375" w:rsidP="00256375">
            <w:pPr>
              <w:pStyle w:val="TAC"/>
            </w:pPr>
            <w:r w:rsidRPr="00C6449B">
              <w:t>TDLB100-400 Low</w:t>
            </w:r>
          </w:p>
        </w:tc>
        <w:tc>
          <w:tcPr>
            <w:tcW w:w="1183" w:type="dxa"/>
            <w:vAlign w:val="center"/>
          </w:tcPr>
          <w:p w14:paraId="43987366" w14:textId="77777777" w:rsidR="00256375" w:rsidRPr="00C6449B" w:rsidRDefault="00256375" w:rsidP="00256375">
            <w:pPr>
              <w:pStyle w:val="TAC"/>
            </w:pPr>
            <w:r w:rsidRPr="00C6449B">
              <w:t>70 %</w:t>
            </w:r>
          </w:p>
        </w:tc>
        <w:tc>
          <w:tcPr>
            <w:tcW w:w="1417" w:type="dxa"/>
            <w:vAlign w:val="center"/>
          </w:tcPr>
          <w:p w14:paraId="4A8FE3F9" w14:textId="77777777" w:rsidR="00256375" w:rsidRPr="00C6449B" w:rsidRDefault="00256375" w:rsidP="00256375">
            <w:pPr>
              <w:pStyle w:val="TAC"/>
            </w:pPr>
            <w:r w:rsidRPr="00C6449B">
              <w:rPr>
                <w:lang w:eastAsia="zh-CN"/>
              </w:rPr>
              <w:t>G-FR1-A3-13</w:t>
            </w:r>
          </w:p>
        </w:tc>
        <w:tc>
          <w:tcPr>
            <w:tcW w:w="1404" w:type="dxa"/>
          </w:tcPr>
          <w:p w14:paraId="0D29B215" w14:textId="77777777" w:rsidR="00256375" w:rsidRPr="00C6449B" w:rsidRDefault="00256375" w:rsidP="00256375">
            <w:pPr>
              <w:pStyle w:val="TAC"/>
            </w:pPr>
            <w:r w:rsidRPr="00C6449B">
              <w:t>pos1</w:t>
            </w:r>
          </w:p>
        </w:tc>
        <w:tc>
          <w:tcPr>
            <w:tcW w:w="864" w:type="dxa"/>
          </w:tcPr>
          <w:p w14:paraId="13A19551" w14:textId="42C5EA0E" w:rsidR="00256375" w:rsidRPr="00C6449B" w:rsidRDefault="00256375" w:rsidP="00256375">
            <w:pPr>
              <w:pStyle w:val="TAC"/>
            </w:pPr>
            <w:r w:rsidRPr="00C6449B">
              <w:t>-8.7</w:t>
            </w:r>
          </w:p>
        </w:tc>
      </w:tr>
      <w:tr w:rsidR="00256375" w:rsidRPr="00C6449B" w14:paraId="66BC6AAE" w14:textId="77777777" w:rsidTr="00496138">
        <w:trPr>
          <w:trHeight w:val="105"/>
        </w:trPr>
        <w:tc>
          <w:tcPr>
            <w:tcW w:w="1008" w:type="dxa"/>
            <w:vMerge/>
            <w:vAlign w:val="center"/>
          </w:tcPr>
          <w:p w14:paraId="026AEF82" w14:textId="77777777" w:rsidR="00256375" w:rsidRPr="00C6449B" w:rsidRDefault="00256375" w:rsidP="00256375">
            <w:pPr>
              <w:pStyle w:val="TAC"/>
            </w:pPr>
          </w:p>
        </w:tc>
        <w:tc>
          <w:tcPr>
            <w:tcW w:w="1092" w:type="dxa"/>
            <w:vMerge/>
            <w:vAlign w:val="center"/>
          </w:tcPr>
          <w:p w14:paraId="5B730466" w14:textId="77777777" w:rsidR="00256375" w:rsidRPr="00C6449B" w:rsidRDefault="00256375" w:rsidP="00256375">
            <w:pPr>
              <w:pStyle w:val="TAC"/>
            </w:pPr>
          </w:p>
        </w:tc>
        <w:tc>
          <w:tcPr>
            <w:tcW w:w="872" w:type="dxa"/>
            <w:vAlign w:val="center"/>
          </w:tcPr>
          <w:p w14:paraId="667CA368" w14:textId="77777777" w:rsidR="00256375" w:rsidRPr="00C6449B" w:rsidRDefault="00256375" w:rsidP="00256375">
            <w:pPr>
              <w:pStyle w:val="TAC"/>
            </w:pPr>
            <w:r w:rsidRPr="00C6449B">
              <w:t>Normal</w:t>
            </w:r>
          </w:p>
        </w:tc>
        <w:tc>
          <w:tcPr>
            <w:tcW w:w="1936" w:type="dxa"/>
            <w:vAlign w:val="center"/>
          </w:tcPr>
          <w:p w14:paraId="5695C245" w14:textId="77777777" w:rsidR="00256375" w:rsidRPr="00C6449B" w:rsidRDefault="00256375" w:rsidP="00256375">
            <w:pPr>
              <w:pStyle w:val="TAC"/>
            </w:pPr>
            <w:r w:rsidRPr="00C6449B">
              <w:t>TDLC300-100 Low</w:t>
            </w:r>
          </w:p>
        </w:tc>
        <w:tc>
          <w:tcPr>
            <w:tcW w:w="1183" w:type="dxa"/>
            <w:vAlign w:val="center"/>
          </w:tcPr>
          <w:p w14:paraId="4A4AA3B6" w14:textId="77777777" w:rsidR="00256375" w:rsidRPr="00C6449B" w:rsidRDefault="00256375" w:rsidP="00256375">
            <w:pPr>
              <w:pStyle w:val="TAC"/>
            </w:pPr>
            <w:r w:rsidRPr="00C6449B">
              <w:t>70 %</w:t>
            </w:r>
          </w:p>
        </w:tc>
        <w:tc>
          <w:tcPr>
            <w:tcW w:w="1417" w:type="dxa"/>
            <w:vAlign w:val="center"/>
          </w:tcPr>
          <w:p w14:paraId="2C77645F" w14:textId="77777777" w:rsidR="00256375" w:rsidRPr="00C6449B" w:rsidRDefault="00256375" w:rsidP="00256375">
            <w:pPr>
              <w:pStyle w:val="TAC"/>
            </w:pPr>
            <w:r w:rsidRPr="00C6449B">
              <w:rPr>
                <w:lang w:eastAsia="zh-CN"/>
              </w:rPr>
              <w:t>G-FR1-A4-13</w:t>
            </w:r>
          </w:p>
        </w:tc>
        <w:tc>
          <w:tcPr>
            <w:tcW w:w="1404" w:type="dxa"/>
          </w:tcPr>
          <w:p w14:paraId="7B524F86" w14:textId="77777777" w:rsidR="00256375" w:rsidRPr="00C6449B" w:rsidRDefault="00256375" w:rsidP="00256375">
            <w:pPr>
              <w:pStyle w:val="TAC"/>
            </w:pPr>
            <w:r w:rsidRPr="00C6449B">
              <w:t>pos1</w:t>
            </w:r>
          </w:p>
        </w:tc>
        <w:tc>
          <w:tcPr>
            <w:tcW w:w="864" w:type="dxa"/>
          </w:tcPr>
          <w:p w14:paraId="1FC1BEAB" w14:textId="369220BE" w:rsidR="00256375" w:rsidRPr="00C6449B" w:rsidRDefault="00256375" w:rsidP="00256375">
            <w:pPr>
              <w:pStyle w:val="TAC"/>
            </w:pPr>
            <w:r w:rsidRPr="00C6449B">
              <w:t>3.1</w:t>
            </w:r>
          </w:p>
        </w:tc>
      </w:tr>
      <w:tr w:rsidR="00256375" w:rsidRPr="00C6449B" w14:paraId="40FEE025" w14:textId="77777777" w:rsidTr="00496138">
        <w:trPr>
          <w:trHeight w:val="105"/>
        </w:trPr>
        <w:tc>
          <w:tcPr>
            <w:tcW w:w="1008" w:type="dxa"/>
            <w:vMerge/>
            <w:vAlign w:val="center"/>
          </w:tcPr>
          <w:p w14:paraId="655576C4" w14:textId="77777777" w:rsidR="00256375" w:rsidRPr="00C6449B" w:rsidRDefault="00256375" w:rsidP="00256375">
            <w:pPr>
              <w:pStyle w:val="TAC"/>
            </w:pPr>
          </w:p>
        </w:tc>
        <w:tc>
          <w:tcPr>
            <w:tcW w:w="1092" w:type="dxa"/>
            <w:vMerge/>
            <w:vAlign w:val="center"/>
          </w:tcPr>
          <w:p w14:paraId="1ABA2A14" w14:textId="77777777" w:rsidR="00256375" w:rsidRPr="00C6449B" w:rsidRDefault="00256375" w:rsidP="00256375">
            <w:pPr>
              <w:pStyle w:val="TAC"/>
            </w:pPr>
          </w:p>
        </w:tc>
        <w:tc>
          <w:tcPr>
            <w:tcW w:w="872" w:type="dxa"/>
            <w:vAlign w:val="center"/>
          </w:tcPr>
          <w:p w14:paraId="72ECF1D1" w14:textId="77777777" w:rsidR="00256375" w:rsidRPr="00C6449B" w:rsidRDefault="00256375" w:rsidP="00256375">
            <w:pPr>
              <w:pStyle w:val="TAC"/>
            </w:pPr>
            <w:r w:rsidRPr="00C6449B">
              <w:t>Normal</w:t>
            </w:r>
          </w:p>
        </w:tc>
        <w:tc>
          <w:tcPr>
            <w:tcW w:w="1936" w:type="dxa"/>
            <w:vAlign w:val="center"/>
          </w:tcPr>
          <w:p w14:paraId="0705D3BE" w14:textId="77777777" w:rsidR="00256375" w:rsidRPr="00C6449B" w:rsidRDefault="00256375" w:rsidP="00256375">
            <w:pPr>
              <w:pStyle w:val="TAC"/>
            </w:pPr>
            <w:r w:rsidRPr="00C6449B">
              <w:t>TDLA30-10 Low</w:t>
            </w:r>
          </w:p>
        </w:tc>
        <w:tc>
          <w:tcPr>
            <w:tcW w:w="1183" w:type="dxa"/>
            <w:vAlign w:val="center"/>
          </w:tcPr>
          <w:p w14:paraId="0598DA65" w14:textId="77777777" w:rsidR="00256375" w:rsidRPr="00C6449B" w:rsidRDefault="00256375" w:rsidP="00256375">
            <w:pPr>
              <w:pStyle w:val="TAC"/>
            </w:pPr>
            <w:r w:rsidRPr="00C6449B">
              <w:t>70 %</w:t>
            </w:r>
          </w:p>
        </w:tc>
        <w:tc>
          <w:tcPr>
            <w:tcW w:w="1417" w:type="dxa"/>
            <w:vAlign w:val="center"/>
          </w:tcPr>
          <w:p w14:paraId="53FF1B46" w14:textId="77777777" w:rsidR="00256375" w:rsidRPr="00C6449B" w:rsidRDefault="00256375" w:rsidP="00256375">
            <w:pPr>
              <w:pStyle w:val="TAC"/>
            </w:pPr>
            <w:r w:rsidRPr="00C6449B">
              <w:rPr>
                <w:lang w:eastAsia="zh-CN"/>
              </w:rPr>
              <w:t>G-FR1-A5-13</w:t>
            </w:r>
          </w:p>
        </w:tc>
        <w:tc>
          <w:tcPr>
            <w:tcW w:w="1404" w:type="dxa"/>
          </w:tcPr>
          <w:p w14:paraId="7CC62A50" w14:textId="77777777" w:rsidR="00256375" w:rsidRPr="00C6449B" w:rsidRDefault="00256375" w:rsidP="00256375">
            <w:pPr>
              <w:pStyle w:val="TAC"/>
            </w:pPr>
            <w:r w:rsidRPr="00C6449B">
              <w:t>pos1</w:t>
            </w:r>
          </w:p>
        </w:tc>
        <w:tc>
          <w:tcPr>
            <w:tcW w:w="864" w:type="dxa"/>
          </w:tcPr>
          <w:p w14:paraId="59522FC1" w14:textId="3E80003E" w:rsidR="00256375" w:rsidRPr="00C6449B" w:rsidRDefault="00256375" w:rsidP="00256375">
            <w:pPr>
              <w:pStyle w:val="TAC"/>
            </w:pPr>
            <w:r w:rsidRPr="00C6449B">
              <w:t>5.4</w:t>
            </w:r>
          </w:p>
        </w:tc>
      </w:tr>
      <w:tr w:rsidR="00256375" w:rsidRPr="00C6449B" w14:paraId="3BDC298B" w14:textId="77777777" w:rsidTr="00496138">
        <w:trPr>
          <w:trHeight w:val="105"/>
        </w:trPr>
        <w:tc>
          <w:tcPr>
            <w:tcW w:w="1008" w:type="dxa"/>
            <w:vMerge w:val="restart"/>
            <w:vAlign w:val="center"/>
          </w:tcPr>
          <w:p w14:paraId="0CE9CDE7" w14:textId="77777777" w:rsidR="00256375" w:rsidRPr="00C6449B" w:rsidRDefault="00256375" w:rsidP="00256375">
            <w:pPr>
              <w:pStyle w:val="TAC"/>
            </w:pPr>
            <w:r w:rsidRPr="00C6449B">
              <w:t>2</w:t>
            </w:r>
          </w:p>
        </w:tc>
        <w:tc>
          <w:tcPr>
            <w:tcW w:w="1092" w:type="dxa"/>
            <w:vMerge w:val="restart"/>
            <w:vAlign w:val="center"/>
          </w:tcPr>
          <w:p w14:paraId="008CBDF6" w14:textId="77777777" w:rsidR="00256375" w:rsidRPr="00C6449B" w:rsidRDefault="00256375" w:rsidP="00256375">
            <w:pPr>
              <w:pStyle w:val="TAC"/>
            </w:pPr>
            <w:r w:rsidRPr="00C6449B">
              <w:t>2</w:t>
            </w:r>
          </w:p>
        </w:tc>
        <w:tc>
          <w:tcPr>
            <w:tcW w:w="872" w:type="dxa"/>
            <w:vAlign w:val="center"/>
          </w:tcPr>
          <w:p w14:paraId="32602BD5" w14:textId="77777777" w:rsidR="00256375" w:rsidRPr="00C6449B" w:rsidRDefault="00256375" w:rsidP="00256375">
            <w:pPr>
              <w:pStyle w:val="TAC"/>
            </w:pPr>
            <w:r w:rsidRPr="00C6449B">
              <w:t>Normal</w:t>
            </w:r>
          </w:p>
        </w:tc>
        <w:tc>
          <w:tcPr>
            <w:tcW w:w="1936" w:type="dxa"/>
            <w:vAlign w:val="center"/>
          </w:tcPr>
          <w:p w14:paraId="2E7E5D54" w14:textId="77777777" w:rsidR="00256375" w:rsidRPr="00C6449B" w:rsidRDefault="00256375" w:rsidP="00256375">
            <w:pPr>
              <w:pStyle w:val="TAC"/>
            </w:pPr>
            <w:r w:rsidRPr="00C6449B">
              <w:t>TDLB100-400 Low</w:t>
            </w:r>
          </w:p>
        </w:tc>
        <w:tc>
          <w:tcPr>
            <w:tcW w:w="1183" w:type="dxa"/>
            <w:vAlign w:val="center"/>
          </w:tcPr>
          <w:p w14:paraId="40CF216A" w14:textId="77777777" w:rsidR="00256375" w:rsidRPr="00C6449B" w:rsidRDefault="00256375" w:rsidP="00256375">
            <w:pPr>
              <w:pStyle w:val="TAC"/>
            </w:pPr>
            <w:r w:rsidRPr="00C6449B">
              <w:t>70 %</w:t>
            </w:r>
          </w:p>
        </w:tc>
        <w:tc>
          <w:tcPr>
            <w:tcW w:w="1417" w:type="dxa"/>
            <w:vAlign w:val="center"/>
          </w:tcPr>
          <w:p w14:paraId="6541C30C" w14:textId="77777777" w:rsidR="00256375" w:rsidRPr="00C6449B" w:rsidRDefault="00256375" w:rsidP="00256375">
            <w:pPr>
              <w:pStyle w:val="TAC"/>
            </w:pPr>
            <w:r w:rsidRPr="00C6449B">
              <w:rPr>
                <w:lang w:eastAsia="zh-CN"/>
              </w:rPr>
              <w:t>G-FR1-A3-27</w:t>
            </w:r>
          </w:p>
        </w:tc>
        <w:tc>
          <w:tcPr>
            <w:tcW w:w="1404" w:type="dxa"/>
          </w:tcPr>
          <w:p w14:paraId="26E49C4C" w14:textId="77777777" w:rsidR="00256375" w:rsidRPr="00C6449B" w:rsidRDefault="00256375" w:rsidP="00256375">
            <w:pPr>
              <w:pStyle w:val="TAC"/>
            </w:pPr>
            <w:r w:rsidRPr="00C6449B">
              <w:t>pos1</w:t>
            </w:r>
          </w:p>
        </w:tc>
        <w:tc>
          <w:tcPr>
            <w:tcW w:w="864" w:type="dxa"/>
          </w:tcPr>
          <w:p w14:paraId="2B4CC988" w14:textId="2A550422" w:rsidR="00256375" w:rsidRPr="00C6449B" w:rsidRDefault="00256375" w:rsidP="00256375">
            <w:pPr>
              <w:pStyle w:val="TAC"/>
            </w:pPr>
            <w:r w:rsidRPr="00C6449B">
              <w:t>1.3</w:t>
            </w:r>
          </w:p>
        </w:tc>
      </w:tr>
      <w:tr w:rsidR="00256375" w:rsidRPr="00C6449B" w14:paraId="38C4FE8F" w14:textId="77777777" w:rsidTr="00496138">
        <w:trPr>
          <w:trHeight w:val="105"/>
        </w:trPr>
        <w:tc>
          <w:tcPr>
            <w:tcW w:w="1008" w:type="dxa"/>
            <w:vMerge/>
            <w:vAlign w:val="center"/>
          </w:tcPr>
          <w:p w14:paraId="083289BF" w14:textId="77777777" w:rsidR="00256375" w:rsidRPr="00C6449B" w:rsidRDefault="00256375" w:rsidP="00256375">
            <w:pPr>
              <w:pStyle w:val="TAC"/>
            </w:pPr>
          </w:p>
        </w:tc>
        <w:tc>
          <w:tcPr>
            <w:tcW w:w="1092" w:type="dxa"/>
            <w:vMerge/>
            <w:vAlign w:val="center"/>
          </w:tcPr>
          <w:p w14:paraId="15DB2C78" w14:textId="77777777" w:rsidR="00256375" w:rsidRPr="00C6449B" w:rsidRDefault="00256375" w:rsidP="00256375">
            <w:pPr>
              <w:pStyle w:val="TAC"/>
            </w:pPr>
          </w:p>
        </w:tc>
        <w:tc>
          <w:tcPr>
            <w:tcW w:w="872" w:type="dxa"/>
            <w:vAlign w:val="center"/>
          </w:tcPr>
          <w:p w14:paraId="1445C765" w14:textId="77777777" w:rsidR="00256375" w:rsidRPr="00C6449B" w:rsidRDefault="00256375" w:rsidP="00256375">
            <w:pPr>
              <w:pStyle w:val="TAC"/>
            </w:pPr>
            <w:r w:rsidRPr="00C6449B">
              <w:t>Normal</w:t>
            </w:r>
          </w:p>
        </w:tc>
        <w:tc>
          <w:tcPr>
            <w:tcW w:w="1936" w:type="dxa"/>
            <w:vAlign w:val="center"/>
          </w:tcPr>
          <w:p w14:paraId="53FF3253" w14:textId="77777777" w:rsidR="00256375" w:rsidRPr="00C6449B" w:rsidRDefault="00256375" w:rsidP="00256375">
            <w:pPr>
              <w:pStyle w:val="TAC"/>
            </w:pPr>
            <w:r w:rsidRPr="00C6449B">
              <w:t>TDLC300-100 Low</w:t>
            </w:r>
          </w:p>
        </w:tc>
        <w:tc>
          <w:tcPr>
            <w:tcW w:w="1183" w:type="dxa"/>
            <w:vAlign w:val="center"/>
          </w:tcPr>
          <w:p w14:paraId="003A82AE" w14:textId="77777777" w:rsidR="00256375" w:rsidRPr="00C6449B" w:rsidRDefault="00256375" w:rsidP="00256375">
            <w:pPr>
              <w:pStyle w:val="TAC"/>
            </w:pPr>
            <w:r w:rsidRPr="00C6449B">
              <w:t>70 %</w:t>
            </w:r>
          </w:p>
        </w:tc>
        <w:tc>
          <w:tcPr>
            <w:tcW w:w="1417" w:type="dxa"/>
            <w:vAlign w:val="center"/>
          </w:tcPr>
          <w:p w14:paraId="5FB40F99" w14:textId="77777777" w:rsidR="00256375" w:rsidRPr="00C6449B" w:rsidRDefault="00256375" w:rsidP="00256375">
            <w:pPr>
              <w:pStyle w:val="TAC"/>
            </w:pPr>
            <w:r w:rsidRPr="00C6449B">
              <w:rPr>
                <w:lang w:eastAsia="zh-CN"/>
              </w:rPr>
              <w:t>G-FR1-A4-27</w:t>
            </w:r>
          </w:p>
        </w:tc>
        <w:tc>
          <w:tcPr>
            <w:tcW w:w="1404" w:type="dxa"/>
          </w:tcPr>
          <w:p w14:paraId="19C737E1" w14:textId="77777777" w:rsidR="00256375" w:rsidRPr="00C6449B" w:rsidRDefault="00256375" w:rsidP="00256375">
            <w:pPr>
              <w:pStyle w:val="TAC"/>
            </w:pPr>
            <w:r w:rsidRPr="00C6449B">
              <w:t>pos1</w:t>
            </w:r>
          </w:p>
        </w:tc>
        <w:tc>
          <w:tcPr>
            <w:tcW w:w="864" w:type="dxa"/>
          </w:tcPr>
          <w:p w14:paraId="0AB765B1" w14:textId="28D6778C" w:rsidR="00256375" w:rsidRPr="00C6449B" w:rsidRDefault="00256375" w:rsidP="00256375">
            <w:pPr>
              <w:pStyle w:val="TAC"/>
            </w:pPr>
            <w:r w:rsidRPr="00C6449B">
              <w:t>19.5</w:t>
            </w:r>
          </w:p>
        </w:tc>
      </w:tr>
      <w:tr w:rsidR="00256375" w:rsidRPr="00C6449B" w14:paraId="45840DC9" w14:textId="77777777" w:rsidTr="00496138">
        <w:trPr>
          <w:trHeight w:val="105"/>
        </w:trPr>
        <w:tc>
          <w:tcPr>
            <w:tcW w:w="1008" w:type="dxa"/>
            <w:vMerge/>
            <w:vAlign w:val="center"/>
          </w:tcPr>
          <w:p w14:paraId="786683D2" w14:textId="77777777" w:rsidR="00256375" w:rsidRPr="00C6449B" w:rsidRDefault="00256375" w:rsidP="00256375">
            <w:pPr>
              <w:pStyle w:val="TAC"/>
            </w:pPr>
          </w:p>
        </w:tc>
        <w:tc>
          <w:tcPr>
            <w:tcW w:w="1092" w:type="dxa"/>
            <w:vMerge w:val="restart"/>
            <w:vAlign w:val="center"/>
          </w:tcPr>
          <w:p w14:paraId="0FDC0142" w14:textId="77777777" w:rsidR="00256375" w:rsidRPr="00C6449B" w:rsidRDefault="00256375" w:rsidP="00256375">
            <w:pPr>
              <w:pStyle w:val="TAC"/>
            </w:pPr>
            <w:r w:rsidRPr="00C6449B">
              <w:t>4</w:t>
            </w:r>
          </w:p>
        </w:tc>
        <w:tc>
          <w:tcPr>
            <w:tcW w:w="872" w:type="dxa"/>
            <w:vAlign w:val="center"/>
          </w:tcPr>
          <w:p w14:paraId="0628FF19" w14:textId="77777777" w:rsidR="00256375" w:rsidRPr="00C6449B" w:rsidRDefault="00256375" w:rsidP="00256375">
            <w:pPr>
              <w:pStyle w:val="TAC"/>
            </w:pPr>
            <w:r w:rsidRPr="00C6449B">
              <w:t>Normal</w:t>
            </w:r>
          </w:p>
        </w:tc>
        <w:tc>
          <w:tcPr>
            <w:tcW w:w="1936" w:type="dxa"/>
            <w:vAlign w:val="center"/>
          </w:tcPr>
          <w:p w14:paraId="6DCF0572" w14:textId="77777777" w:rsidR="00256375" w:rsidRPr="00C6449B" w:rsidRDefault="00256375" w:rsidP="00256375">
            <w:pPr>
              <w:pStyle w:val="TAC"/>
            </w:pPr>
            <w:r w:rsidRPr="00C6449B">
              <w:t>TDLB100-400 Low</w:t>
            </w:r>
          </w:p>
        </w:tc>
        <w:tc>
          <w:tcPr>
            <w:tcW w:w="1183" w:type="dxa"/>
            <w:vAlign w:val="center"/>
          </w:tcPr>
          <w:p w14:paraId="3A10DC6D" w14:textId="77777777" w:rsidR="00256375" w:rsidRPr="00C6449B" w:rsidRDefault="00256375" w:rsidP="00256375">
            <w:pPr>
              <w:pStyle w:val="TAC"/>
            </w:pPr>
            <w:r w:rsidRPr="00C6449B">
              <w:t>70 %</w:t>
            </w:r>
          </w:p>
        </w:tc>
        <w:tc>
          <w:tcPr>
            <w:tcW w:w="1417" w:type="dxa"/>
            <w:vAlign w:val="center"/>
          </w:tcPr>
          <w:p w14:paraId="33E51EBC" w14:textId="77777777" w:rsidR="00256375" w:rsidRPr="00C6449B" w:rsidRDefault="00256375" w:rsidP="00256375">
            <w:pPr>
              <w:pStyle w:val="TAC"/>
            </w:pPr>
            <w:r w:rsidRPr="00C6449B">
              <w:rPr>
                <w:lang w:eastAsia="zh-CN"/>
              </w:rPr>
              <w:t>G-FR1-A3-27</w:t>
            </w:r>
          </w:p>
        </w:tc>
        <w:tc>
          <w:tcPr>
            <w:tcW w:w="1404" w:type="dxa"/>
          </w:tcPr>
          <w:p w14:paraId="77D8E3AA" w14:textId="77777777" w:rsidR="00256375" w:rsidRPr="00C6449B" w:rsidRDefault="00256375" w:rsidP="00256375">
            <w:pPr>
              <w:pStyle w:val="TAC"/>
            </w:pPr>
            <w:r w:rsidRPr="00C6449B">
              <w:t>pos1</w:t>
            </w:r>
          </w:p>
        </w:tc>
        <w:tc>
          <w:tcPr>
            <w:tcW w:w="864" w:type="dxa"/>
          </w:tcPr>
          <w:p w14:paraId="56A2FB00" w14:textId="232A3860" w:rsidR="00256375" w:rsidRPr="00C6449B" w:rsidRDefault="00256375" w:rsidP="00256375">
            <w:pPr>
              <w:pStyle w:val="TAC"/>
            </w:pPr>
            <w:r w:rsidRPr="00C6449B">
              <w:t>-2.3</w:t>
            </w:r>
          </w:p>
        </w:tc>
      </w:tr>
      <w:tr w:rsidR="00256375" w:rsidRPr="00C6449B" w14:paraId="2012C531" w14:textId="77777777" w:rsidTr="00496138">
        <w:trPr>
          <w:trHeight w:val="105"/>
        </w:trPr>
        <w:tc>
          <w:tcPr>
            <w:tcW w:w="1008" w:type="dxa"/>
            <w:vMerge/>
            <w:vAlign w:val="center"/>
          </w:tcPr>
          <w:p w14:paraId="7611A93D" w14:textId="77777777" w:rsidR="00256375" w:rsidRPr="00C6449B" w:rsidRDefault="00256375" w:rsidP="00256375">
            <w:pPr>
              <w:pStyle w:val="TAC"/>
            </w:pPr>
          </w:p>
        </w:tc>
        <w:tc>
          <w:tcPr>
            <w:tcW w:w="1092" w:type="dxa"/>
            <w:vMerge/>
            <w:vAlign w:val="center"/>
          </w:tcPr>
          <w:p w14:paraId="1E968578" w14:textId="77777777" w:rsidR="00256375" w:rsidRPr="00C6449B" w:rsidRDefault="00256375" w:rsidP="00256375">
            <w:pPr>
              <w:pStyle w:val="TAC"/>
            </w:pPr>
          </w:p>
        </w:tc>
        <w:tc>
          <w:tcPr>
            <w:tcW w:w="872" w:type="dxa"/>
            <w:vAlign w:val="center"/>
          </w:tcPr>
          <w:p w14:paraId="0F8B0D43" w14:textId="77777777" w:rsidR="00256375" w:rsidRPr="00C6449B" w:rsidRDefault="00256375" w:rsidP="00256375">
            <w:pPr>
              <w:pStyle w:val="TAC"/>
            </w:pPr>
            <w:r w:rsidRPr="00C6449B">
              <w:t>Normal</w:t>
            </w:r>
          </w:p>
        </w:tc>
        <w:tc>
          <w:tcPr>
            <w:tcW w:w="1936" w:type="dxa"/>
            <w:vAlign w:val="center"/>
          </w:tcPr>
          <w:p w14:paraId="64886D73" w14:textId="77777777" w:rsidR="00256375" w:rsidRPr="00C6449B" w:rsidRDefault="00256375" w:rsidP="00256375">
            <w:pPr>
              <w:pStyle w:val="TAC"/>
            </w:pPr>
            <w:r w:rsidRPr="00C6449B">
              <w:t>TDLC300-100 Low</w:t>
            </w:r>
          </w:p>
        </w:tc>
        <w:tc>
          <w:tcPr>
            <w:tcW w:w="1183" w:type="dxa"/>
            <w:vAlign w:val="center"/>
          </w:tcPr>
          <w:p w14:paraId="60DBB1C3" w14:textId="77777777" w:rsidR="00256375" w:rsidRPr="00C6449B" w:rsidRDefault="00256375" w:rsidP="00256375">
            <w:pPr>
              <w:pStyle w:val="TAC"/>
            </w:pPr>
            <w:r w:rsidRPr="00C6449B">
              <w:t>70 %</w:t>
            </w:r>
          </w:p>
        </w:tc>
        <w:tc>
          <w:tcPr>
            <w:tcW w:w="1417" w:type="dxa"/>
            <w:vAlign w:val="center"/>
          </w:tcPr>
          <w:p w14:paraId="673F6FA3" w14:textId="77777777" w:rsidR="00256375" w:rsidRPr="00C6449B" w:rsidRDefault="00256375" w:rsidP="00256375">
            <w:pPr>
              <w:pStyle w:val="TAC"/>
            </w:pPr>
            <w:r w:rsidRPr="00C6449B">
              <w:rPr>
                <w:lang w:eastAsia="zh-CN"/>
              </w:rPr>
              <w:t>G-FR1-A4-27</w:t>
            </w:r>
          </w:p>
        </w:tc>
        <w:tc>
          <w:tcPr>
            <w:tcW w:w="1404" w:type="dxa"/>
          </w:tcPr>
          <w:p w14:paraId="07AAAC57" w14:textId="77777777" w:rsidR="00256375" w:rsidRPr="00C6449B" w:rsidRDefault="00256375" w:rsidP="00256375">
            <w:pPr>
              <w:pStyle w:val="TAC"/>
            </w:pPr>
            <w:r w:rsidRPr="00C6449B">
              <w:t>pos1</w:t>
            </w:r>
          </w:p>
        </w:tc>
        <w:tc>
          <w:tcPr>
            <w:tcW w:w="864" w:type="dxa"/>
          </w:tcPr>
          <w:p w14:paraId="39A23D34" w14:textId="52289B57" w:rsidR="00256375" w:rsidRPr="00C6449B" w:rsidRDefault="00256375" w:rsidP="00256375">
            <w:pPr>
              <w:pStyle w:val="TAC"/>
            </w:pPr>
            <w:r w:rsidRPr="00C6449B">
              <w:t>11.3</w:t>
            </w:r>
          </w:p>
        </w:tc>
      </w:tr>
      <w:tr w:rsidR="00256375" w:rsidRPr="00C6449B" w14:paraId="4EEEB27E" w14:textId="77777777" w:rsidTr="00496138">
        <w:trPr>
          <w:trHeight w:val="105"/>
        </w:trPr>
        <w:tc>
          <w:tcPr>
            <w:tcW w:w="1008" w:type="dxa"/>
            <w:vMerge/>
            <w:vAlign w:val="center"/>
          </w:tcPr>
          <w:p w14:paraId="0B239F5A" w14:textId="77777777" w:rsidR="00256375" w:rsidRPr="00C6449B" w:rsidRDefault="00256375" w:rsidP="00256375">
            <w:pPr>
              <w:pStyle w:val="TAC"/>
            </w:pPr>
          </w:p>
        </w:tc>
        <w:tc>
          <w:tcPr>
            <w:tcW w:w="1092" w:type="dxa"/>
            <w:vMerge w:val="restart"/>
            <w:vAlign w:val="center"/>
          </w:tcPr>
          <w:p w14:paraId="70A4FC29" w14:textId="77777777" w:rsidR="00256375" w:rsidRPr="00C6449B" w:rsidRDefault="00256375" w:rsidP="00256375">
            <w:pPr>
              <w:pStyle w:val="TAC"/>
            </w:pPr>
            <w:r w:rsidRPr="00C6449B">
              <w:t>8</w:t>
            </w:r>
          </w:p>
        </w:tc>
        <w:tc>
          <w:tcPr>
            <w:tcW w:w="872" w:type="dxa"/>
            <w:vAlign w:val="center"/>
          </w:tcPr>
          <w:p w14:paraId="046AA124" w14:textId="77777777" w:rsidR="00256375" w:rsidRPr="00C6449B" w:rsidRDefault="00256375" w:rsidP="00256375">
            <w:pPr>
              <w:pStyle w:val="TAC"/>
            </w:pPr>
            <w:r w:rsidRPr="00C6449B">
              <w:t>Normal</w:t>
            </w:r>
          </w:p>
        </w:tc>
        <w:tc>
          <w:tcPr>
            <w:tcW w:w="1936" w:type="dxa"/>
            <w:vAlign w:val="center"/>
          </w:tcPr>
          <w:p w14:paraId="09B49974" w14:textId="77777777" w:rsidR="00256375" w:rsidRPr="00C6449B" w:rsidRDefault="00256375" w:rsidP="00256375">
            <w:pPr>
              <w:pStyle w:val="TAC"/>
            </w:pPr>
            <w:r w:rsidRPr="00C6449B">
              <w:t>TDLB100-400 Low</w:t>
            </w:r>
          </w:p>
        </w:tc>
        <w:tc>
          <w:tcPr>
            <w:tcW w:w="1183" w:type="dxa"/>
            <w:vAlign w:val="center"/>
          </w:tcPr>
          <w:p w14:paraId="706FB388" w14:textId="77777777" w:rsidR="00256375" w:rsidRPr="00C6449B" w:rsidRDefault="00256375" w:rsidP="00256375">
            <w:pPr>
              <w:pStyle w:val="TAC"/>
            </w:pPr>
            <w:r w:rsidRPr="00C6449B">
              <w:t>70 %</w:t>
            </w:r>
          </w:p>
        </w:tc>
        <w:tc>
          <w:tcPr>
            <w:tcW w:w="1417" w:type="dxa"/>
            <w:vAlign w:val="center"/>
          </w:tcPr>
          <w:p w14:paraId="084751AF" w14:textId="77777777" w:rsidR="00256375" w:rsidRPr="00C6449B" w:rsidRDefault="00256375" w:rsidP="00256375">
            <w:pPr>
              <w:pStyle w:val="TAC"/>
            </w:pPr>
            <w:r w:rsidRPr="00C6449B">
              <w:rPr>
                <w:lang w:eastAsia="zh-CN"/>
              </w:rPr>
              <w:t>G-FR1-A3-27</w:t>
            </w:r>
          </w:p>
        </w:tc>
        <w:tc>
          <w:tcPr>
            <w:tcW w:w="1404" w:type="dxa"/>
          </w:tcPr>
          <w:p w14:paraId="331561FE" w14:textId="77777777" w:rsidR="00256375" w:rsidRPr="00C6449B" w:rsidRDefault="00256375" w:rsidP="00256375">
            <w:pPr>
              <w:pStyle w:val="TAC"/>
            </w:pPr>
            <w:r w:rsidRPr="00C6449B">
              <w:t>pos1</w:t>
            </w:r>
          </w:p>
        </w:tc>
        <w:tc>
          <w:tcPr>
            <w:tcW w:w="864" w:type="dxa"/>
          </w:tcPr>
          <w:p w14:paraId="565D28AF" w14:textId="22BC447C" w:rsidR="00256375" w:rsidRPr="00C6449B" w:rsidRDefault="00256375" w:rsidP="00256375">
            <w:pPr>
              <w:pStyle w:val="TAC"/>
            </w:pPr>
            <w:r w:rsidRPr="00C6449B">
              <w:t>-5.2</w:t>
            </w:r>
          </w:p>
        </w:tc>
      </w:tr>
      <w:tr w:rsidR="00256375" w:rsidRPr="00C6449B" w14:paraId="606729EF" w14:textId="77777777" w:rsidTr="00496138">
        <w:trPr>
          <w:trHeight w:val="105"/>
        </w:trPr>
        <w:tc>
          <w:tcPr>
            <w:tcW w:w="1008" w:type="dxa"/>
            <w:vMerge/>
            <w:vAlign w:val="center"/>
          </w:tcPr>
          <w:p w14:paraId="36425B59" w14:textId="77777777" w:rsidR="00256375" w:rsidRPr="00C6449B" w:rsidRDefault="00256375" w:rsidP="00256375">
            <w:pPr>
              <w:pStyle w:val="TAC"/>
            </w:pPr>
          </w:p>
        </w:tc>
        <w:tc>
          <w:tcPr>
            <w:tcW w:w="1092" w:type="dxa"/>
            <w:vMerge/>
            <w:vAlign w:val="center"/>
          </w:tcPr>
          <w:p w14:paraId="2AB73B6D" w14:textId="77777777" w:rsidR="00256375" w:rsidRPr="00C6449B" w:rsidRDefault="00256375" w:rsidP="00256375">
            <w:pPr>
              <w:pStyle w:val="TAC"/>
            </w:pPr>
          </w:p>
        </w:tc>
        <w:tc>
          <w:tcPr>
            <w:tcW w:w="872" w:type="dxa"/>
            <w:vAlign w:val="center"/>
          </w:tcPr>
          <w:p w14:paraId="526F931F" w14:textId="77777777" w:rsidR="00256375" w:rsidRPr="00C6449B" w:rsidRDefault="00256375" w:rsidP="00256375">
            <w:pPr>
              <w:pStyle w:val="TAC"/>
            </w:pPr>
            <w:r w:rsidRPr="00C6449B">
              <w:t>Normal</w:t>
            </w:r>
          </w:p>
        </w:tc>
        <w:tc>
          <w:tcPr>
            <w:tcW w:w="1936" w:type="dxa"/>
            <w:vAlign w:val="center"/>
          </w:tcPr>
          <w:p w14:paraId="1D6BF3E4" w14:textId="77777777" w:rsidR="00256375" w:rsidRPr="00C6449B" w:rsidRDefault="00256375" w:rsidP="00256375">
            <w:pPr>
              <w:pStyle w:val="TAC"/>
            </w:pPr>
            <w:r w:rsidRPr="00C6449B">
              <w:t>TDLC300-100 Low</w:t>
            </w:r>
          </w:p>
        </w:tc>
        <w:tc>
          <w:tcPr>
            <w:tcW w:w="1183" w:type="dxa"/>
            <w:vAlign w:val="center"/>
          </w:tcPr>
          <w:p w14:paraId="51782D52" w14:textId="77777777" w:rsidR="00256375" w:rsidRPr="00C6449B" w:rsidRDefault="00256375" w:rsidP="00256375">
            <w:pPr>
              <w:pStyle w:val="TAC"/>
            </w:pPr>
            <w:r w:rsidRPr="00C6449B">
              <w:t>70 %</w:t>
            </w:r>
          </w:p>
        </w:tc>
        <w:tc>
          <w:tcPr>
            <w:tcW w:w="1417" w:type="dxa"/>
            <w:vAlign w:val="center"/>
          </w:tcPr>
          <w:p w14:paraId="0A6F852C" w14:textId="77777777" w:rsidR="00256375" w:rsidRPr="00C6449B" w:rsidRDefault="00256375" w:rsidP="00256375">
            <w:pPr>
              <w:pStyle w:val="TAC"/>
            </w:pPr>
            <w:r w:rsidRPr="00C6449B">
              <w:rPr>
                <w:lang w:eastAsia="zh-CN"/>
              </w:rPr>
              <w:t>G-FR1-A4-27</w:t>
            </w:r>
          </w:p>
        </w:tc>
        <w:tc>
          <w:tcPr>
            <w:tcW w:w="1404" w:type="dxa"/>
          </w:tcPr>
          <w:p w14:paraId="7354AF6A" w14:textId="77777777" w:rsidR="00256375" w:rsidRPr="00C6449B" w:rsidRDefault="00256375" w:rsidP="00256375">
            <w:pPr>
              <w:pStyle w:val="TAC"/>
            </w:pPr>
            <w:r w:rsidRPr="00C6449B">
              <w:t>pos1</w:t>
            </w:r>
          </w:p>
        </w:tc>
        <w:tc>
          <w:tcPr>
            <w:tcW w:w="864" w:type="dxa"/>
          </w:tcPr>
          <w:p w14:paraId="12DA6BD3" w14:textId="6BA05E47" w:rsidR="00256375" w:rsidRPr="00C6449B" w:rsidRDefault="00256375" w:rsidP="00256375">
            <w:pPr>
              <w:pStyle w:val="TAC"/>
            </w:pPr>
            <w:r w:rsidRPr="00C6449B">
              <w:t>6.9</w:t>
            </w:r>
          </w:p>
        </w:tc>
      </w:tr>
    </w:tbl>
    <w:p w14:paraId="70C09D13" w14:textId="77777777" w:rsidR="00CF08D6" w:rsidRPr="00C6449B" w:rsidRDefault="00CF08D6" w:rsidP="00CF08D6">
      <w:pPr>
        <w:rPr>
          <w:rFonts w:eastAsia="Malgun Gothic"/>
        </w:rPr>
      </w:pPr>
    </w:p>
    <w:p w14:paraId="2856C748" w14:textId="77777777" w:rsidR="00CF08D6" w:rsidRPr="00C6449B" w:rsidRDefault="00CF08D6" w:rsidP="00CF08D6">
      <w:pPr>
        <w:pStyle w:val="TH"/>
        <w:rPr>
          <w:rFonts w:eastAsia="Malgun Gothic"/>
          <w:lang w:eastAsia="zh-CN"/>
        </w:rPr>
      </w:pPr>
      <w:r w:rsidRPr="00C6449B">
        <w:rPr>
          <w:rFonts w:eastAsia="Malgun Gothic"/>
        </w:rPr>
        <w:t>Table 8.2.1.2-7: Minimum requirements for PUSCH, Type A, 100 MHz channel bandwidth</w:t>
      </w:r>
      <w:r w:rsidRPr="00C6449B">
        <w:rPr>
          <w:rFonts w:eastAsia="Malgun Gothic"/>
          <w:lang w:eastAsia="zh-CN"/>
        </w:rPr>
        <w:t>, 30 kHz SCS</w:t>
      </w:r>
    </w:p>
    <w:tbl>
      <w:tblPr>
        <w:tblStyle w:val="TableGrid7"/>
        <w:tblW w:w="9776" w:type="dxa"/>
        <w:tblLook w:val="04A0" w:firstRow="1" w:lastRow="0" w:firstColumn="1" w:lastColumn="0" w:noHBand="0" w:noVBand="1"/>
      </w:tblPr>
      <w:tblGrid>
        <w:gridCol w:w="1008"/>
        <w:gridCol w:w="1080"/>
        <w:gridCol w:w="860"/>
        <w:gridCol w:w="1855"/>
        <w:gridCol w:w="1176"/>
        <w:gridCol w:w="1500"/>
        <w:gridCol w:w="1180"/>
        <w:gridCol w:w="1117"/>
      </w:tblGrid>
      <w:tr w:rsidR="00CF08D6" w:rsidRPr="00C6449B" w14:paraId="50C78300" w14:textId="77777777" w:rsidTr="004855AC">
        <w:tc>
          <w:tcPr>
            <w:tcW w:w="1008" w:type="dxa"/>
          </w:tcPr>
          <w:p w14:paraId="2427E5DB"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80" w:type="dxa"/>
          </w:tcPr>
          <w:p w14:paraId="29A9CE17" w14:textId="77777777" w:rsidR="00CF08D6" w:rsidRPr="00C6449B" w:rsidRDefault="00CF08D6" w:rsidP="00CF08D6">
            <w:pPr>
              <w:pStyle w:val="TAH"/>
            </w:pPr>
            <w:r w:rsidRPr="00C6449B">
              <w:t>Number of RX antennas</w:t>
            </w:r>
          </w:p>
        </w:tc>
        <w:tc>
          <w:tcPr>
            <w:tcW w:w="860" w:type="dxa"/>
          </w:tcPr>
          <w:p w14:paraId="7253FF6D" w14:textId="77777777" w:rsidR="00CF08D6" w:rsidRPr="00C6449B" w:rsidRDefault="00CF08D6" w:rsidP="00CF08D6">
            <w:pPr>
              <w:pStyle w:val="TAH"/>
            </w:pPr>
            <w:r w:rsidRPr="00C6449B">
              <w:t>Cyclic prefix</w:t>
            </w:r>
          </w:p>
        </w:tc>
        <w:tc>
          <w:tcPr>
            <w:tcW w:w="1855" w:type="dxa"/>
          </w:tcPr>
          <w:p w14:paraId="1B7AE5D8"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54D06303" w14:textId="77777777" w:rsidR="00CF08D6" w:rsidRPr="00C6449B" w:rsidRDefault="00CF08D6" w:rsidP="00CF08D6">
            <w:pPr>
              <w:pStyle w:val="TAH"/>
            </w:pPr>
            <w:r w:rsidRPr="00C6449B">
              <w:t>Fraction of maximum throughput</w:t>
            </w:r>
          </w:p>
        </w:tc>
        <w:tc>
          <w:tcPr>
            <w:tcW w:w="1500" w:type="dxa"/>
          </w:tcPr>
          <w:p w14:paraId="5973583C" w14:textId="77777777" w:rsidR="00CF08D6" w:rsidRPr="00C6449B" w:rsidRDefault="00CF08D6" w:rsidP="00CF08D6">
            <w:pPr>
              <w:pStyle w:val="TAH"/>
            </w:pPr>
            <w:r w:rsidRPr="00C6449B">
              <w:t>FRC</w:t>
            </w:r>
            <w:r w:rsidRPr="00C6449B">
              <w:br/>
              <w:t>(Annex A)</w:t>
            </w:r>
          </w:p>
        </w:tc>
        <w:tc>
          <w:tcPr>
            <w:tcW w:w="1180" w:type="dxa"/>
          </w:tcPr>
          <w:p w14:paraId="390CD016" w14:textId="77777777" w:rsidR="00CF08D6" w:rsidRPr="00C6449B" w:rsidRDefault="00CF08D6" w:rsidP="00CF08D6">
            <w:pPr>
              <w:pStyle w:val="TAH"/>
            </w:pPr>
            <w:r w:rsidRPr="00C6449B">
              <w:t>Additional DM-RS position</w:t>
            </w:r>
          </w:p>
        </w:tc>
        <w:tc>
          <w:tcPr>
            <w:tcW w:w="1117" w:type="dxa"/>
          </w:tcPr>
          <w:p w14:paraId="3B97B11C" w14:textId="77777777" w:rsidR="00CF08D6" w:rsidRPr="00C6449B" w:rsidRDefault="00CF08D6" w:rsidP="00CF08D6">
            <w:pPr>
              <w:pStyle w:val="TAH"/>
            </w:pPr>
            <w:r w:rsidRPr="00C6449B">
              <w:t>SNR</w:t>
            </w:r>
          </w:p>
          <w:p w14:paraId="45726633" w14:textId="77777777" w:rsidR="00CF08D6" w:rsidRPr="00C6449B" w:rsidRDefault="00CF08D6" w:rsidP="00CF08D6">
            <w:pPr>
              <w:pStyle w:val="TAH"/>
            </w:pPr>
            <w:r w:rsidRPr="00C6449B">
              <w:t>(dB)</w:t>
            </w:r>
          </w:p>
        </w:tc>
      </w:tr>
      <w:tr w:rsidR="000350D0" w:rsidRPr="00C6449B" w14:paraId="551FB705" w14:textId="77777777" w:rsidTr="004855AC">
        <w:trPr>
          <w:trHeight w:val="105"/>
        </w:trPr>
        <w:tc>
          <w:tcPr>
            <w:tcW w:w="1008" w:type="dxa"/>
            <w:vMerge w:val="restart"/>
            <w:vAlign w:val="center"/>
          </w:tcPr>
          <w:p w14:paraId="10F973FD" w14:textId="77777777" w:rsidR="000350D0" w:rsidRPr="00C6449B" w:rsidRDefault="000350D0" w:rsidP="000350D0">
            <w:pPr>
              <w:pStyle w:val="TAC"/>
            </w:pPr>
            <w:r w:rsidRPr="00C6449B">
              <w:t>1</w:t>
            </w:r>
          </w:p>
        </w:tc>
        <w:tc>
          <w:tcPr>
            <w:tcW w:w="1080" w:type="dxa"/>
            <w:vMerge w:val="restart"/>
            <w:vAlign w:val="center"/>
          </w:tcPr>
          <w:p w14:paraId="4CE37458" w14:textId="77777777" w:rsidR="000350D0" w:rsidRPr="00C6449B" w:rsidRDefault="000350D0" w:rsidP="000350D0">
            <w:pPr>
              <w:pStyle w:val="TAC"/>
            </w:pPr>
            <w:r w:rsidRPr="00C6449B">
              <w:t>2</w:t>
            </w:r>
          </w:p>
        </w:tc>
        <w:tc>
          <w:tcPr>
            <w:tcW w:w="860" w:type="dxa"/>
            <w:vAlign w:val="center"/>
          </w:tcPr>
          <w:p w14:paraId="4CF34017" w14:textId="77777777" w:rsidR="000350D0" w:rsidRPr="00C6449B" w:rsidRDefault="000350D0" w:rsidP="000350D0">
            <w:pPr>
              <w:pStyle w:val="TAC"/>
            </w:pPr>
            <w:r w:rsidRPr="00C6449B">
              <w:t>Normal</w:t>
            </w:r>
          </w:p>
        </w:tc>
        <w:tc>
          <w:tcPr>
            <w:tcW w:w="1855" w:type="dxa"/>
            <w:vAlign w:val="center"/>
          </w:tcPr>
          <w:p w14:paraId="2AEE9051" w14:textId="77777777" w:rsidR="000350D0" w:rsidRPr="00C6449B" w:rsidRDefault="000350D0" w:rsidP="000350D0">
            <w:pPr>
              <w:pStyle w:val="TAC"/>
            </w:pPr>
            <w:r w:rsidRPr="00C6449B">
              <w:t>TDLB100-400 Low</w:t>
            </w:r>
          </w:p>
        </w:tc>
        <w:tc>
          <w:tcPr>
            <w:tcW w:w="1176" w:type="dxa"/>
            <w:vAlign w:val="center"/>
          </w:tcPr>
          <w:p w14:paraId="1D2344BA" w14:textId="77777777" w:rsidR="000350D0" w:rsidRPr="00C6449B" w:rsidRDefault="000350D0" w:rsidP="000350D0">
            <w:pPr>
              <w:pStyle w:val="TAC"/>
            </w:pPr>
            <w:r w:rsidRPr="00C6449B">
              <w:t>70 %</w:t>
            </w:r>
          </w:p>
        </w:tc>
        <w:tc>
          <w:tcPr>
            <w:tcW w:w="1500" w:type="dxa"/>
            <w:vAlign w:val="center"/>
          </w:tcPr>
          <w:p w14:paraId="6D104A1E" w14:textId="77777777" w:rsidR="000350D0" w:rsidRPr="00C6449B" w:rsidRDefault="000350D0" w:rsidP="000350D0">
            <w:pPr>
              <w:pStyle w:val="TAC"/>
            </w:pPr>
            <w:r w:rsidRPr="00C6449B">
              <w:rPr>
                <w:lang w:eastAsia="zh-CN"/>
              </w:rPr>
              <w:t>G-FR1-A3-14</w:t>
            </w:r>
          </w:p>
        </w:tc>
        <w:tc>
          <w:tcPr>
            <w:tcW w:w="1180" w:type="dxa"/>
          </w:tcPr>
          <w:p w14:paraId="24F843BB" w14:textId="77777777" w:rsidR="000350D0" w:rsidRPr="00C6449B" w:rsidRDefault="000350D0" w:rsidP="000350D0">
            <w:pPr>
              <w:pStyle w:val="TAC"/>
            </w:pPr>
            <w:r w:rsidRPr="00C6449B">
              <w:t>pos1</w:t>
            </w:r>
          </w:p>
        </w:tc>
        <w:tc>
          <w:tcPr>
            <w:tcW w:w="1117" w:type="dxa"/>
          </w:tcPr>
          <w:p w14:paraId="634B26E3" w14:textId="3190D2FC" w:rsidR="000350D0" w:rsidRPr="00C6449B" w:rsidRDefault="000350D0" w:rsidP="000350D0">
            <w:pPr>
              <w:pStyle w:val="TAC"/>
            </w:pPr>
            <w:r w:rsidRPr="00C6449B">
              <w:t>-2.8</w:t>
            </w:r>
          </w:p>
        </w:tc>
      </w:tr>
      <w:tr w:rsidR="000350D0" w:rsidRPr="00C6449B" w14:paraId="1484FEC0" w14:textId="77777777" w:rsidTr="004855AC">
        <w:trPr>
          <w:trHeight w:val="105"/>
        </w:trPr>
        <w:tc>
          <w:tcPr>
            <w:tcW w:w="1008" w:type="dxa"/>
            <w:vMerge/>
            <w:vAlign w:val="center"/>
          </w:tcPr>
          <w:p w14:paraId="3CBD0B84" w14:textId="77777777" w:rsidR="000350D0" w:rsidRPr="00C6449B" w:rsidRDefault="000350D0" w:rsidP="000350D0">
            <w:pPr>
              <w:pStyle w:val="TAC"/>
            </w:pPr>
          </w:p>
        </w:tc>
        <w:tc>
          <w:tcPr>
            <w:tcW w:w="1080" w:type="dxa"/>
            <w:vMerge/>
            <w:vAlign w:val="center"/>
          </w:tcPr>
          <w:p w14:paraId="3B6F927B" w14:textId="77777777" w:rsidR="000350D0" w:rsidRPr="00C6449B" w:rsidRDefault="000350D0" w:rsidP="000350D0">
            <w:pPr>
              <w:pStyle w:val="TAC"/>
            </w:pPr>
          </w:p>
        </w:tc>
        <w:tc>
          <w:tcPr>
            <w:tcW w:w="860" w:type="dxa"/>
            <w:vAlign w:val="center"/>
          </w:tcPr>
          <w:p w14:paraId="4253561F" w14:textId="77777777" w:rsidR="000350D0" w:rsidRPr="00C6449B" w:rsidRDefault="000350D0" w:rsidP="000350D0">
            <w:pPr>
              <w:pStyle w:val="TAC"/>
            </w:pPr>
            <w:r w:rsidRPr="00C6449B">
              <w:t>Normal</w:t>
            </w:r>
          </w:p>
        </w:tc>
        <w:tc>
          <w:tcPr>
            <w:tcW w:w="1855" w:type="dxa"/>
            <w:vAlign w:val="center"/>
          </w:tcPr>
          <w:p w14:paraId="121BAA26" w14:textId="77777777" w:rsidR="000350D0" w:rsidRPr="00C6449B" w:rsidRDefault="000350D0" w:rsidP="000350D0">
            <w:pPr>
              <w:pStyle w:val="TAC"/>
            </w:pPr>
            <w:r w:rsidRPr="00C6449B">
              <w:t>TDLC300-100 Low</w:t>
            </w:r>
          </w:p>
        </w:tc>
        <w:tc>
          <w:tcPr>
            <w:tcW w:w="1176" w:type="dxa"/>
            <w:vAlign w:val="center"/>
          </w:tcPr>
          <w:p w14:paraId="4A5B20D6" w14:textId="77777777" w:rsidR="000350D0" w:rsidRPr="00C6449B" w:rsidRDefault="000350D0" w:rsidP="000350D0">
            <w:pPr>
              <w:pStyle w:val="TAC"/>
            </w:pPr>
            <w:r w:rsidRPr="00C6449B">
              <w:t>70 %</w:t>
            </w:r>
          </w:p>
        </w:tc>
        <w:tc>
          <w:tcPr>
            <w:tcW w:w="1500" w:type="dxa"/>
            <w:vAlign w:val="center"/>
          </w:tcPr>
          <w:p w14:paraId="250791F4" w14:textId="77777777" w:rsidR="000350D0" w:rsidRPr="00C6449B" w:rsidRDefault="000350D0" w:rsidP="000350D0">
            <w:pPr>
              <w:pStyle w:val="TAC"/>
            </w:pPr>
            <w:r w:rsidRPr="00C6449B">
              <w:rPr>
                <w:lang w:eastAsia="zh-CN"/>
              </w:rPr>
              <w:t>G-FR1-A4-14</w:t>
            </w:r>
          </w:p>
        </w:tc>
        <w:tc>
          <w:tcPr>
            <w:tcW w:w="1180" w:type="dxa"/>
          </w:tcPr>
          <w:p w14:paraId="2E76F9CF" w14:textId="77777777" w:rsidR="000350D0" w:rsidRPr="00C6449B" w:rsidRDefault="000350D0" w:rsidP="000350D0">
            <w:pPr>
              <w:pStyle w:val="TAC"/>
            </w:pPr>
            <w:r w:rsidRPr="00C6449B">
              <w:t>pos1</w:t>
            </w:r>
          </w:p>
        </w:tc>
        <w:tc>
          <w:tcPr>
            <w:tcW w:w="1117" w:type="dxa"/>
          </w:tcPr>
          <w:p w14:paraId="255A4E92" w14:textId="1F26E350" w:rsidR="000350D0" w:rsidRPr="00C6449B" w:rsidRDefault="000350D0" w:rsidP="000350D0">
            <w:pPr>
              <w:pStyle w:val="TAC"/>
            </w:pPr>
            <w:r w:rsidRPr="00C6449B">
              <w:t>10.2</w:t>
            </w:r>
          </w:p>
        </w:tc>
      </w:tr>
      <w:tr w:rsidR="000350D0" w:rsidRPr="00C6449B" w14:paraId="5B8D654D" w14:textId="77777777" w:rsidTr="004855AC">
        <w:trPr>
          <w:trHeight w:val="105"/>
        </w:trPr>
        <w:tc>
          <w:tcPr>
            <w:tcW w:w="1008" w:type="dxa"/>
            <w:vMerge/>
            <w:vAlign w:val="center"/>
          </w:tcPr>
          <w:p w14:paraId="4D2DB8B5" w14:textId="77777777" w:rsidR="000350D0" w:rsidRPr="00C6449B" w:rsidRDefault="000350D0" w:rsidP="000350D0">
            <w:pPr>
              <w:pStyle w:val="TAC"/>
            </w:pPr>
          </w:p>
        </w:tc>
        <w:tc>
          <w:tcPr>
            <w:tcW w:w="1080" w:type="dxa"/>
            <w:vMerge/>
            <w:vAlign w:val="center"/>
          </w:tcPr>
          <w:p w14:paraId="6E13D0FE" w14:textId="77777777" w:rsidR="000350D0" w:rsidRPr="00C6449B" w:rsidRDefault="000350D0" w:rsidP="000350D0">
            <w:pPr>
              <w:pStyle w:val="TAC"/>
            </w:pPr>
          </w:p>
        </w:tc>
        <w:tc>
          <w:tcPr>
            <w:tcW w:w="860" w:type="dxa"/>
            <w:vAlign w:val="center"/>
          </w:tcPr>
          <w:p w14:paraId="094586EE" w14:textId="77777777" w:rsidR="000350D0" w:rsidRPr="00C6449B" w:rsidRDefault="000350D0" w:rsidP="000350D0">
            <w:pPr>
              <w:pStyle w:val="TAC"/>
            </w:pPr>
            <w:r w:rsidRPr="00C6449B">
              <w:t>Normal</w:t>
            </w:r>
          </w:p>
        </w:tc>
        <w:tc>
          <w:tcPr>
            <w:tcW w:w="1855" w:type="dxa"/>
            <w:vAlign w:val="center"/>
          </w:tcPr>
          <w:p w14:paraId="4B56063E" w14:textId="77777777" w:rsidR="000350D0" w:rsidRPr="00C6449B" w:rsidRDefault="000350D0" w:rsidP="000350D0">
            <w:pPr>
              <w:pStyle w:val="TAC"/>
            </w:pPr>
            <w:r w:rsidRPr="00C6449B">
              <w:t>TDLA30-10 Low</w:t>
            </w:r>
          </w:p>
        </w:tc>
        <w:tc>
          <w:tcPr>
            <w:tcW w:w="1176" w:type="dxa"/>
            <w:vAlign w:val="center"/>
          </w:tcPr>
          <w:p w14:paraId="3E3A51B0" w14:textId="77777777" w:rsidR="000350D0" w:rsidRPr="00C6449B" w:rsidRDefault="000350D0" w:rsidP="000350D0">
            <w:pPr>
              <w:pStyle w:val="TAC"/>
            </w:pPr>
            <w:r w:rsidRPr="00C6449B">
              <w:t>70 %</w:t>
            </w:r>
          </w:p>
        </w:tc>
        <w:tc>
          <w:tcPr>
            <w:tcW w:w="1500" w:type="dxa"/>
            <w:vAlign w:val="center"/>
          </w:tcPr>
          <w:p w14:paraId="5E5CAC9F" w14:textId="77777777" w:rsidR="000350D0" w:rsidRPr="00C6449B" w:rsidRDefault="000350D0" w:rsidP="000350D0">
            <w:pPr>
              <w:pStyle w:val="TAC"/>
            </w:pPr>
            <w:r w:rsidRPr="00C6449B">
              <w:rPr>
                <w:lang w:eastAsia="zh-CN"/>
              </w:rPr>
              <w:t>G-FR1-A5-14</w:t>
            </w:r>
          </w:p>
        </w:tc>
        <w:tc>
          <w:tcPr>
            <w:tcW w:w="1180" w:type="dxa"/>
          </w:tcPr>
          <w:p w14:paraId="245727E1" w14:textId="77777777" w:rsidR="000350D0" w:rsidRPr="00C6449B" w:rsidRDefault="000350D0" w:rsidP="000350D0">
            <w:pPr>
              <w:pStyle w:val="TAC"/>
            </w:pPr>
            <w:r w:rsidRPr="00C6449B">
              <w:t>pos1</w:t>
            </w:r>
          </w:p>
        </w:tc>
        <w:tc>
          <w:tcPr>
            <w:tcW w:w="1117" w:type="dxa"/>
          </w:tcPr>
          <w:p w14:paraId="3EA1AD98" w14:textId="3FB8C4AB" w:rsidR="000350D0" w:rsidRPr="00C6449B" w:rsidRDefault="000350D0" w:rsidP="000350D0">
            <w:pPr>
              <w:pStyle w:val="TAC"/>
            </w:pPr>
            <w:r w:rsidRPr="00C6449B">
              <w:t>13.0</w:t>
            </w:r>
          </w:p>
        </w:tc>
      </w:tr>
      <w:tr w:rsidR="000350D0" w:rsidRPr="00C6449B" w14:paraId="36BC9650" w14:textId="77777777" w:rsidTr="004855AC">
        <w:trPr>
          <w:trHeight w:val="105"/>
        </w:trPr>
        <w:tc>
          <w:tcPr>
            <w:tcW w:w="1008" w:type="dxa"/>
            <w:vMerge/>
            <w:vAlign w:val="center"/>
          </w:tcPr>
          <w:p w14:paraId="5A7426F1" w14:textId="77777777" w:rsidR="000350D0" w:rsidRPr="00C6449B" w:rsidRDefault="000350D0" w:rsidP="000350D0">
            <w:pPr>
              <w:pStyle w:val="TAC"/>
            </w:pPr>
          </w:p>
        </w:tc>
        <w:tc>
          <w:tcPr>
            <w:tcW w:w="1080" w:type="dxa"/>
            <w:vMerge w:val="restart"/>
            <w:vAlign w:val="center"/>
          </w:tcPr>
          <w:p w14:paraId="3506E1F0" w14:textId="77777777" w:rsidR="000350D0" w:rsidRPr="00C6449B" w:rsidRDefault="000350D0" w:rsidP="000350D0">
            <w:pPr>
              <w:pStyle w:val="TAC"/>
            </w:pPr>
            <w:r w:rsidRPr="00C6449B">
              <w:t>4</w:t>
            </w:r>
          </w:p>
        </w:tc>
        <w:tc>
          <w:tcPr>
            <w:tcW w:w="860" w:type="dxa"/>
            <w:vAlign w:val="center"/>
          </w:tcPr>
          <w:p w14:paraId="64168DBA" w14:textId="77777777" w:rsidR="000350D0" w:rsidRPr="00C6449B" w:rsidRDefault="000350D0" w:rsidP="000350D0">
            <w:pPr>
              <w:pStyle w:val="TAC"/>
            </w:pPr>
            <w:r w:rsidRPr="00C6449B">
              <w:t>Normal</w:t>
            </w:r>
          </w:p>
        </w:tc>
        <w:tc>
          <w:tcPr>
            <w:tcW w:w="1855" w:type="dxa"/>
            <w:vAlign w:val="center"/>
          </w:tcPr>
          <w:p w14:paraId="5047F4BB" w14:textId="77777777" w:rsidR="000350D0" w:rsidRPr="00C6449B" w:rsidRDefault="000350D0" w:rsidP="000350D0">
            <w:pPr>
              <w:pStyle w:val="TAC"/>
            </w:pPr>
            <w:r w:rsidRPr="00C6449B">
              <w:t>TDLB100-400 Low</w:t>
            </w:r>
          </w:p>
        </w:tc>
        <w:tc>
          <w:tcPr>
            <w:tcW w:w="1176" w:type="dxa"/>
            <w:vAlign w:val="center"/>
          </w:tcPr>
          <w:p w14:paraId="738493CE" w14:textId="77777777" w:rsidR="000350D0" w:rsidRPr="00C6449B" w:rsidRDefault="000350D0" w:rsidP="000350D0">
            <w:pPr>
              <w:pStyle w:val="TAC"/>
            </w:pPr>
            <w:r w:rsidRPr="00C6449B">
              <w:t>70 %</w:t>
            </w:r>
          </w:p>
        </w:tc>
        <w:tc>
          <w:tcPr>
            <w:tcW w:w="1500" w:type="dxa"/>
            <w:vAlign w:val="center"/>
          </w:tcPr>
          <w:p w14:paraId="402738ED" w14:textId="77777777" w:rsidR="000350D0" w:rsidRPr="00C6449B" w:rsidRDefault="000350D0" w:rsidP="000350D0">
            <w:pPr>
              <w:pStyle w:val="TAC"/>
            </w:pPr>
            <w:r w:rsidRPr="00C6449B">
              <w:rPr>
                <w:lang w:eastAsia="zh-CN"/>
              </w:rPr>
              <w:t>G-FR1-A3-14</w:t>
            </w:r>
          </w:p>
        </w:tc>
        <w:tc>
          <w:tcPr>
            <w:tcW w:w="1180" w:type="dxa"/>
          </w:tcPr>
          <w:p w14:paraId="3BBFB5F0" w14:textId="77777777" w:rsidR="000350D0" w:rsidRPr="00C6449B" w:rsidRDefault="000350D0" w:rsidP="000350D0">
            <w:pPr>
              <w:pStyle w:val="TAC"/>
            </w:pPr>
            <w:r w:rsidRPr="00C6449B">
              <w:t>pos1</w:t>
            </w:r>
          </w:p>
        </w:tc>
        <w:tc>
          <w:tcPr>
            <w:tcW w:w="1117" w:type="dxa"/>
          </w:tcPr>
          <w:p w14:paraId="44B389DC" w14:textId="406D5029" w:rsidR="000350D0" w:rsidRPr="00C6449B" w:rsidRDefault="000350D0" w:rsidP="000350D0">
            <w:pPr>
              <w:pStyle w:val="TAC"/>
            </w:pPr>
            <w:r w:rsidRPr="00C6449B">
              <w:t>-5.8</w:t>
            </w:r>
          </w:p>
        </w:tc>
      </w:tr>
      <w:tr w:rsidR="000350D0" w:rsidRPr="00C6449B" w14:paraId="7D46AF30" w14:textId="77777777" w:rsidTr="004855AC">
        <w:trPr>
          <w:trHeight w:val="105"/>
        </w:trPr>
        <w:tc>
          <w:tcPr>
            <w:tcW w:w="1008" w:type="dxa"/>
            <w:vMerge/>
            <w:vAlign w:val="center"/>
          </w:tcPr>
          <w:p w14:paraId="7BDF4949" w14:textId="77777777" w:rsidR="000350D0" w:rsidRPr="00C6449B" w:rsidRDefault="000350D0" w:rsidP="000350D0">
            <w:pPr>
              <w:pStyle w:val="TAC"/>
            </w:pPr>
          </w:p>
        </w:tc>
        <w:tc>
          <w:tcPr>
            <w:tcW w:w="1080" w:type="dxa"/>
            <w:vMerge/>
            <w:vAlign w:val="center"/>
          </w:tcPr>
          <w:p w14:paraId="400B67A3" w14:textId="77777777" w:rsidR="000350D0" w:rsidRPr="00C6449B" w:rsidRDefault="000350D0" w:rsidP="000350D0">
            <w:pPr>
              <w:pStyle w:val="TAC"/>
            </w:pPr>
          </w:p>
        </w:tc>
        <w:tc>
          <w:tcPr>
            <w:tcW w:w="860" w:type="dxa"/>
            <w:vAlign w:val="center"/>
          </w:tcPr>
          <w:p w14:paraId="1093A445" w14:textId="77777777" w:rsidR="000350D0" w:rsidRPr="00C6449B" w:rsidRDefault="000350D0" w:rsidP="000350D0">
            <w:pPr>
              <w:pStyle w:val="TAC"/>
            </w:pPr>
            <w:r w:rsidRPr="00C6449B">
              <w:t>Normal</w:t>
            </w:r>
          </w:p>
        </w:tc>
        <w:tc>
          <w:tcPr>
            <w:tcW w:w="1855" w:type="dxa"/>
            <w:vAlign w:val="center"/>
          </w:tcPr>
          <w:p w14:paraId="0B11AC8F" w14:textId="77777777" w:rsidR="000350D0" w:rsidRPr="00C6449B" w:rsidRDefault="000350D0" w:rsidP="000350D0">
            <w:pPr>
              <w:pStyle w:val="TAC"/>
            </w:pPr>
            <w:r w:rsidRPr="00C6449B">
              <w:t>TDLC300-100 Low</w:t>
            </w:r>
          </w:p>
        </w:tc>
        <w:tc>
          <w:tcPr>
            <w:tcW w:w="1176" w:type="dxa"/>
            <w:vAlign w:val="center"/>
          </w:tcPr>
          <w:p w14:paraId="401593FC" w14:textId="77777777" w:rsidR="000350D0" w:rsidRPr="00C6449B" w:rsidRDefault="000350D0" w:rsidP="000350D0">
            <w:pPr>
              <w:pStyle w:val="TAC"/>
            </w:pPr>
            <w:r w:rsidRPr="00C6449B">
              <w:t>70 %</w:t>
            </w:r>
          </w:p>
        </w:tc>
        <w:tc>
          <w:tcPr>
            <w:tcW w:w="1500" w:type="dxa"/>
            <w:vAlign w:val="center"/>
          </w:tcPr>
          <w:p w14:paraId="16DB0091" w14:textId="77777777" w:rsidR="000350D0" w:rsidRPr="00C6449B" w:rsidRDefault="000350D0" w:rsidP="000350D0">
            <w:pPr>
              <w:pStyle w:val="TAC"/>
            </w:pPr>
            <w:r w:rsidRPr="00C6449B">
              <w:rPr>
                <w:lang w:eastAsia="zh-CN"/>
              </w:rPr>
              <w:t>G-FR1-A4-14</w:t>
            </w:r>
          </w:p>
        </w:tc>
        <w:tc>
          <w:tcPr>
            <w:tcW w:w="1180" w:type="dxa"/>
          </w:tcPr>
          <w:p w14:paraId="6AB1823B" w14:textId="77777777" w:rsidR="000350D0" w:rsidRPr="00C6449B" w:rsidRDefault="000350D0" w:rsidP="000350D0">
            <w:pPr>
              <w:pStyle w:val="TAC"/>
            </w:pPr>
            <w:r w:rsidRPr="00C6449B">
              <w:t>pos1</w:t>
            </w:r>
          </w:p>
        </w:tc>
        <w:tc>
          <w:tcPr>
            <w:tcW w:w="1117" w:type="dxa"/>
          </w:tcPr>
          <w:p w14:paraId="36DDFD2E" w14:textId="7E446124" w:rsidR="000350D0" w:rsidRPr="00C6449B" w:rsidRDefault="000350D0" w:rsidP="000350D0">
            <w:pPr>
              <w:pStyle w:val="TAC"/>
            </w:pPr>
            <w:r w:rsidRPr="00C6449B">
              <w:t>6.5</w:t>
            </w:r>
          </w:p>
        </w:tc>
      </w:tr>
      <w:tr w:rsidR="000350D0" w:rsidRPr="00C6449B" w14:paraId="5118440A" w14:textId="77777777" w:rsidTr="004855AC">
        <w:trPr>
          <w:trHeight w:val="105"/>
        </w:trPr>
        <w:tc>
          <w:tcPr>
            <w:tcW w:w="1008" w:type="dxa"/>
            <w:vMerge/>
            <w:vAlign w:val="center"/>
          </w:tcPr>
          <w:p w14:paraId="1BBBD0B5" w14:textId="77777777" w:rsidR="000350D0" w:rsidRPr="00C6449B" w:rsidRDefault="000350D0" w:rsidP="000350D0">
            <w:pPr>
              <w:pStyle w:val="TAC"/>
            </w:pPr>
          </w:p>
        </w:tc>
        <w:tc>
          <w:tcPr>
            <w:tcW w:w="1080" w:type="dxa"/>
            <w:vMerge/>
            <w:vAlign w:val="center"/>
          </w:tcPr>
          <w:p w14:paraId="0F42646F" w14:textId="77777777" w:rsidR="000350D0" w:rsidRPr="00C6449B" w:rsidRDefault="000350D0" w:rsidP="000350D0">
            <w:pPr>
              <w:pStyle w:val="TAC"/>
            </w:pPr>
          </w:p>
        </w:tc>
        <w:tc>
          <w:tcPr>
            <w:tcW w:w="860" w:type="dxa"/>
            <w:vAlign w:val="center"/>
          </w:tcPr>
          <w:p w14:paraId="01139E0A" w14:textId="77777777" w:rsidR="000350D0" w:rsidRPr="00C6449B" w:rsidRDefault="000350D0" w:rsidP="000350D0">
            <w:pPr>
              <w:pStyle w:val="TAC"/>
            </w:pPr>
            <w:r w:rsidRPr="00C6449B">
              <w:t>Normal</w:t>
            </w:r>
          </w:p>
        </w:tc>
        <w:tc>
          <w:tcPr>
            <w:tcW w:w="1855" w:type="dxa"/>
            <w:vAlign w:val="center"/>
          </w:tcPr>
          <w:p w14:paraId="68A2A372" w14:textId="77777777" w:rsidR="000350D0" w:rsidRPr="00C6449B" w:rsidRDefault="000350D0" w:rsidP="000350D0">
            <w:pPr>
              <w:pStyle w:val="TAC"/>
            </w:pPr>
            <w:r w:rsidRPr="00C6449B">
              <w:t>TDLA30-10 Low</w:t>
            </w:r>
          </w:p>
        </w:tc>
        <w:tc>
          <w:tcPr>
            <w:tcW w:w="1176" w:type="dxa"/>
            <w:vAlign w:val="center"/>
          </w:tcPr>
          <w:p w14:paraId="42654700" w14:textId="77777777" w:rsidR="000350D0" w:rsidRPr="00C6449B" w:rsidRDefault="000350D0" w:rsidP="000350D0">
            <w:pPr>
              <w:pStyle w:val="TAC"/>
            </w:pPr>
            <w:r w:rsidRPr="00C6449B">
              <w:t>70 %</w:t>
            </w:r>
          </w:p>
        </w:tc>
        <w:tc>
          <w:tcPr>
            <w:tcW w:w="1500" w:type="dxa"/>
            <w:vAlign w:val="center"/>
          </w:tcPr>
          <w:p w14:paraId="4261903C" w14:textId="77777777" w:rsidR="000350D0" w:rsidRPr="00C6449B" w:rsidRDefault="000350D0" w:rsidP="000350D0">
            <w:pPr>
              <w:pStyle w:val="TAC"/>
            </w:pPr>
            <w:r w:rsidRPr="00C6449B">
              <w:rPr>
                <w:lang w:eastAsia="zh-CN"/>
              </w:rPr>
              <w:t>G-FR1-A5-14</w:t>
            </w:r>
          </w:p>
        </w:tc>
        <w:tc>
          <w:tcPr>
            <w:tcW w:w="1180" w:type="dxa"/>
          </w:tcPr>
          <w:p w14:paraId="33E72158" w14:textId="77777777" w:rsidR="000350D0" w:rsidRPr="00C6449B" w:rsidRDefault="000350D0" w:rsidP="000350D0">
            <w:pPr>
              <w:pStyle w:val="TAC"/>
            </w:pPr>
            <w:r w:rsidRPr="00C6449B">
              <w:t>pos1</w:t>
            </w:r>
          </w:p>
        </w:tc>
        <w:tc>
          <w:tcPr>
            <w:tcW w:w="1117" w:type="dxa"/>
          </w:tcPr>
          <w:p w14:paraId="44F6F4C0" w14:textId="6D3A4B60" w:rsidR="000350D0" w:rsidRPr="00C6449B" w:rsidRDefault="000350D0" w:rsidP="000350D0">
            <w:pPr>
              <w:pStyle w:val="TAC"/>
            </w:pPr>
            <w:r w:rsidRPr="00C6449B">
              <w:t>9.0</w:t>
            </w:r>
          </w:p>
        </w:tc>
      </w:tr>
      <w:tr w:rsidR="000350D0" w:rsidRPr="00C6449B" w14:paraId="3DFCC842" w14:textId="77777777" w:rsidTr="004855AC">
        <w:trPr>
          <w:trHeight w:val="105"/>
        </w:trPr>
        <w:tc>
          <w:tcPr>
            <w:tcW w:w="1008" w:type="dxa"/>
            <w:vMerge/>
            <w:vAlign w:val="center"/>
          </w:tcPr>
          <w:p w14:paraId="2AF708C1" w14:textId="77777777" w:rsidR="000350D0" w:rsidRPr="00C6449B" w:rsidRDefault="000350D0" w:rsidP="000350D0">
            <w:pPr>
              <w:pStyle w:val="TAC"/>
            </w:pPr>
          </w:p>
        </w:tc>
        <w:tc>
          <w:tcPr>
            <w:tcW w:w="1080" w:type="dxa"/>
            <w:vMerge w:val="restart"/>
            <w:vAlign w:val="center"/>
          </w:tcPr>
          <w:p w14:paraId="621794C6" w14:textId="77777777" w:rsidR="000350D0" w:rsidRPr="00C6449B" w:rsidRDefault="000350D0" w:rsidP="000350D0">
            <w:pPr>
              <w:pStyle w:val="TAC"/>
            </w:pPr>
            <w:r w:rsidRPr="00C6449B">
              <w:t>8</w:t>
            </w:r>
          </w:p>
        </w:tc>
        <w:tc>
          <w:tcPr>
            <w:tcW w:w="860" w:type="dxa"/>
            <w:vAlign w:val="center"/>
          </w:tcPr>
          <w:p w14:paraId="3DB366C4" w14:textId="77777777" w:rsidR="000350D0" w:rsidRPr="00C6449B" w:rsidRDefault="000350D0" w:rsidP="000350D0">
            <w:pPr>
              <w:pStyle w:val="TAC"/>
            </w:pPr>
            <w:r w:rsidRPr="00C6449B">
              <w:t>Normal</w:t>
            </w:r>
          </w:p>
        </w:tc>
        <w:tc>
          <w:tcPr>
            <w:tcW w:w="1855" w:type="dxa"/>
            <w:vAlign w:val="center"/>
          </w:tcPr>
          <w:p w14:paraId="267A4A31" w14:textId="77777777" w:rsidR="000350D0" w:rsidRPr="00C6449B" w:rsidRDefault="000350D0" w:rsidP="000350D0">
            <w:pPr>
              <w:pStyle w:val="TAC"/>
            </w:pPr>
            <w:r w:rsidRPr="00C6449B">
              <w:t>TDLB100-400 Low</w:t>
            </w:r>
          </w:p>
        </w:tc>
        <w:tc>
          <w:tcPr>
            <w:tcW w:w="1176" w:type="dxa"/>
            <w:vAlign w:val="center"/>
          </w:tcPr>
          <w:p w14:paraId="3C7CFD3D" w14:textId="77777777" w:rsidR="000350D0" w:rsidRPr="00C6449B" w:rsidRDefault="000350D0" w:rsidP="000350D0">
            <w:pPr>
              <w:pStyle w:val="TAC"/>
            </w:pPr>
            <w:r w:rsidRPr="00C6449B">
              <w:t>70 %</w:t>
            </w:r>
          </w:p>
        </w:tc>
        <w:tc>
          <w:tcPr>
            <w:tcW w:w="1500" w:type="dxa"/>
            <w:vAlign w:val="center"/>
          </w:tcPr>
          <w:p w14:paraId="220BD2EC" w14:textId="77777777" w:rsidR="000350D0" w:rsidRPr="00C6449B" w:rsidRDefault="000350D0" w:rsidP="000350D0">
            <w:pPr>
              <w:pStyle w:val="TAC"/>
            </w:pPr>
            <w:r w:rsidRPr="00C6449B">
              <w:rPr>
                <w:lang w:eastAsia="zh-CN"/>
              </w:rPr>
              <w:t>G-FR1-A3-14</w:t>
            </w:r>
          </w:p>
        </w:tc>
        <w:tc>
          <w:tcPr>
            <w:tcW w:w="1180" w:type="dxa"/>
          </w:tcPr>
          <w:p w14:paraId="3AA75F55" w14:textId="77777777" w:rsidR="000350D0" w:rsidRPr="00C6449B" w:rsidRDefault="000350D0" w:rsidP="000350D0">
            <w:pPr>
              <w:pStyle w:val="TAC"/>
            </w:pPr>
            <w:r w:rsidRPr="00C6449B">
              <w:t>pos1</w:t>
            </w:r>
          </w:p>
        </w:tc>
        <w:tc>
          <w:tcPr>
            <w:tcW w:w="1117" w:type="dxa"/>
          </w:tcPr>
          <w:p w14:paraId="4201112D" w14:textId="45B1BAAD" w:rsidR="000350D0" w:rsidRPr="00C6449B" w:rsidRDefault="000350D0" w:rsidP="000350D0">
            <w:pPr>
              <w:pStyle w:val="TAC"/>
            </w:pPr>
            <w:r w:rsidRPr="00C6449B">
              <w:t>-8.7</w:t>
            </w:r>
          </w:p>
        </w:tc>
      </w:tr>
      <w:tr w:rsidR="000350D0" w:rsidRPr="00C6449B" w14:paraId="52E2F39B" w14:textId="77777777" w:rsidTr="004855AC">
        <w:trPr>
          <w:trHeight w:val="105"/>
        </w:trPr>
        <w:tc>
          <w:tcPr>
            <w:tcW w:w="1008" w:type="dxa"/>
            <w:vMerge/>
            <w:vAlign w:val="center"/>
          </w:tcPr>
          <w:p w14:paraId="259B6ECF" w14:textId="77777777" w:rsidR="000350D0" w:rsidRPr="00C6449B" w:rsidRDefault="000350D0" w:rsidP="000350D0">
            <w:pPr>
              <w:pStyle w:val="TAC"/>
            </w:pPr>
          </w:p>
        </w:tc>
        <w:tc>
          <w:tcPr>
            <w:tcW w:w="1080" w:type="dxa"/>
            <w:vMerge/>
            <w:vAlign w:val="center"/>
          </w:tcPr>
          <w:p w14:paraId="56F6C514" w14:textId="77777777" w:rsidR="000350D0" w:rsidRPr="00C6449B" w:rsidRDefault="000350D0" w:rsidP="000350D0">
            <w:pPr>
              <w:pStyle w:val="TAC"/>
            </w:pPr>
          </w:p>
        </w:tc>
        <w:tc>
          <w:tcPr>
            <w:tcW w:w="860" w:type="dxa"/>
            <w:vAlign w:val="center"/>
          </w:tcPr>
          <w:p w14:paraId="53F36DDA" w14:textId="77777777" w:rsidR="000350D0" w:rsidRPr="00C6449B" w:rsidRDefault="000350D0" w:rsidP="000350D0">
            <w:pPr>
              <w:pStyle w:val="TAC"/>
            </w:pPr>
            <w:r w:rsidRPr="00C6449B">
              <w:t>Normal</w:t>
            </w:r>
          </w:p>
        </w:tc>
        <w:tc>
          <w:tcPr>
            <w:tcW w:w="1855" w:type="dxa"/>
            <w:vAlign w:val="center"/>
          </w:tcPr>
          <w:p w14:paraId="3CCA1904" w14:textId="77777777" w:rsidR="000350D0" w:rsidRPr="00C6449B" w:rsidRDefault="000350D0" w:rsidP="000350D0">
            <w:pPr>
              <w:pStyle w:val="TAC"/>
            </w:pPr>
            <w:r w:rsidRPr="00C6449B">
              <w:t>TDLC300-100 Low</w:t>
            </w:r>
          </w:p>
        </w:tc>
        <w:tc>
          <w:tcPr>
            <w:tcW w:w="1176" w:type="dxa"/>
            <w:vAlign w:val="center"/>
          </w:tcPr>
          <w:p w14:paraId="302E799C" w14:textId="77777777" w:rsidR="000350D0" w:rsidRPr="00C6449B" w:rsidRDefault="000350D0" w:rsidP="000350D0">
            <w:pPr>
              <w:pStyle w:val="TAC"/>
            </w:pPr>
            <w:r w:rsidRPr="00C6449B">
              <w:t>70 %</w:t>
            </w:r>
          </w:p>
        </w:tc>
        <w:tc>
          <w:tcPr>
            <w:tcW w:w="1500" w:type="dxa"/>
            <w:vAlign w:val="center"/>
          </w:tcPr>
          <w:p w14:paraId="01FC1045" w14:textId="77777777" w:rsidR="000350D0" w:rsidRPr="00C6449B" w:rsidRDefault="000350D0" w:rsidP="000350D0">
            <w:pPr>
              <w:pStyle w:val="TAC"/>
            </w:pPr>
            <w:r w:rsidRPr="00C6449B">
              <w:rPr>
                <w:lang w:eastAsia="zh-CN"/>
              </w:rPr>
              <w:t>G-FR1-A4-14</w:t>
            </w:r>
          </w:p>
        </w:tc>
        <w:tc>
          <w:tcPr>
            <w:tcW w:w="1180" w:type="dxa"/>
          </w:tcPr>
          <w:p w14:paraId="3E08DC31" w14:textId="77777777" w:rsidR="000350D0" w:rsidRPr="00C6449B" w:rsidRDefault="000350D0" w:rsidP="000350D0">
            <w:pPr>
              <w:pStyle w:val="TAC"/>
            </w:pPr>
            <w:r w:rsidRPr="00C6449B">
              <w:t>pos1</w:t>
            </w:r>
          </w:p>
        </w:tc>
        <w:tc>
          <w:tcPr>
            <w:tcW w:w="1117" w:type="dxa"/>
          </w:tcPr>
          <w:p w14:paraId="74F41552" w14:textId="4771EAA6" w:rsidR="000350D0" w:rsidRPr="00C6449B" w:rsidRDefault="000350D0" w:rsidP="000350D0">
            <w:pPr>
              <w:pStyle w:val="TAC"/>
            </w:pPr>
            <w:r w:rsidRPr="00C6449B">
              <w:t>3.2</w:t>
            </w:r>
          </w:p>
        </w:tc>
      </w:tr>
      <w:tr w:rsidR="000350D0" w:rsidRPr="00C6449B" w14:paraId="145568D7" w14:textId="77777777" w:rsidTr="004855AC">
        <w:trPr>
          <w:trHeight w:val="105"/>
        </w:trPr>
        <w:tc>
          <w:tcPr>
            <w:tcW w:w="1008" w:type="dxa"/>
            <w:vMerge/>
            <w:vAlign w:val="center"/>
          </w:tcPr>
          <w:p w14:paraId="67A87538" w14:textId="77777777" w:rsidR="000350D0" w:rsidRPr="00C6449B" w:rsidRDefault="000350D0" w:rsidP="000350D0">
            <w:pPr>
              <w:pStyle w:val="TAC"/>
            </w:pPr>
          </w:p>
        </w:tc>
        <w:tc>
          <w:tcPr>
            <w:tcW w:w="1080" w:type="dxa"/>
            <w:vMerge/>
            <w:vAlign w:val="center"/>
          </w:tcPr>
          <w:p w14:paraId="44A5E579" w14:textId="77777777" w:rsidR="000350D0" w:rsidRPr="00C6449B" w:rsidRDefault="000350D0" w:rsidP="000350D0">
            <w:pPr>
              <w:pStyle w:val="TAC"/>
            </w:pPr>
          </w:p>
        </w:tc>
        <w:tc>
          <w:tcPr>
            <w:tcW w:w="860" w:type="dxa"/>
            <w:vAlign w:val="center"/>
          </w:tcPr>
          <w:p w14:paraId="2B611DAA" w14:textId="77777777" w:rsidR="000350D0" w:rsidRPr="00C6449B" w:rsidRDefault="000350D0" w:rsidP="000350D0">
            <w:pPr>
              <w:pStyle w:val="TAC"/>
            </w:pPr>
            <w:r w:rsidRPr="00C6449B">
              <w:t>Normal</w:t>
            </w:r>
          </w:p>
        </w:tc>
        <w:tc>
          <w:tcPr>
            <w:tcW w:w="1855" w:type="dxa"/>
            <w:vAlign w:val="center"/>
          </w:tcPr>
          <w:p w14:paraId="47BBB9E8" w14:textId="77777777" w:rsidR="000350D0" w:rsidRPr="00C6449B" w:rsidRDefault="000350D0" w:rsidP="000350D0">
            <w:pPr>
              <w:pStyle w:val="TAC"/>
            </w:pPr>
            <w:r w:rsidRPr="00C6449B">
              <w:t>TDLA30-10 Low</w:t>
            </w:r>
          </w:p>
        </w:tc>
        <w:tc>
          <w:tcPr>
            <w:tcW w:w="1176" w:type="dxa"/>
            <w:vAlign w:val="center"/>
          </w:tcPr>
          <w:p w14:paraId="07D7C723" w14:textId="77777777" w:rsidR="000350D0" w:rsidRPr="00C6449B" w:rsidRDefault="000350D0" w:rsidP="000350D0">
            <w:pPr>
              <w:pStyle w:val="TAC"/>
            </w:pPr>
            <w:r w:rsidRPr="00C6449B">
              <w:t>70 %</w:t>
            </w:r>
          </w:p>
        </w:tc>
        <w:tc>
          <w:tcPr>
            <w:tcW w:w="1500" w:type="dxa"/>
            <w:vAlign w:val="center"/>
          </w:tcPr>
          <w:p w14:paraId="7BFF329F" w14:textId="77777777" w:rsidR="000350D0" w:rsidRPr="00C6449B" w:rsidRDefault="000350D0" w:rsidP="000350D0">
            <w:pPr>
              <w:pStyle w:val="TAC"/>
            </w:pPr>
            <w:r w:rsidRPr="00C6449B">
              <w:rPr>
                <w:lang w:eastAsia="zh-CN"/>
              </w:rPr>
              <w:t>G-FR1-A5-14</w:t>
            </w:r>
          </w:p>
        </w:tc>
        <w:tc>
          <w:tcPr>
            <w:tcW w:w="1180" w:type="dxa"/>
          </w:tcPr>
          <w:p w14:paraId="084604B6" w14:textId="77777777" w:rsidR="000350D0" w:rsidRPr="00C6449B" w:rsidRDefault="000350D0" w:rsidP="000350D0">
            <w:pPr>
              <w:pStyle w:val="TAC"/>
            </w:pPr>
            <w:r w:rsidRPr="00C6449B">
              <w:t>pos1</w:t>
            </w:r>
          </w:p>
        </w:tc>
        <w:tc>
          <w:tcPr>
            <w:tcW w:w="1117" w:type="dxa"/>
          </w:tcPr>
          <w:p w14:paraId="012F72D8" w14:textId="63B6B7B1" w:rsidR="000350D0" w:rsidRPr="00C6449B" w:rsidRDefault="000350D0" w:rsidP="000350D0">
            <w:pPr>
              <w:pStyle w:val="TAC"/>
            </w:pPr>
            <w:r w:rsidRPr="00C6449B">
              <w:t>5.8</w:t>
            </w:r>
          </w:p>
        </w:tc>
      </w:tr>
      <w:tr w:rsidR="000350D0" w:rsidRPr="00C6449B" w14:paraId="36850DA2" w14:textId="77777777" w:rsidTr="004855AC">
        <w:trPr>
          <w:trHeight w:val="105"/>
        </w:trPr>
        <w:tc>
          <w:tcPr>
            <w:tcW w:w="1008" w:type="dxa"/>
            <w:vMerge w:val="restart"/>
            <w:vAlign w:val="center"/>
          </w:tcPr>
          <w:p w14:paraId="2BA3C591" w14:textId="77777777" w:rsidR="000350D0" w:rsidRPr="00C6449B" w:rsidRDefault="000350D0" w:rsidP="000350D0">
            <w:pPr>
              <w:pStyle w:val="TAC"/>
            </w:pPr>
            <w:r w:rsidRPr="00C6449B">
              <w:t>2</w:t>
            </w:r>
          </w:p>
        </w:tc>
        <w:tc>
          <w:tcPr>
            <w:tcW w:w="1080" w:type="dxa"/>
            <w:vMerge w:val="restart"/>
            <w:vAlign w:val="center"/>
          </w:tcPr>
          <w:p w14:paraId="44DF1944" w14:textId="77777777" w:rsidR="000350D0" w:rsidRPr="00C6449B" w:rsidRDefault="000350D0" w:rsidP="000350D0">
            <w:pPr>
              <w:pStyle w:val="TAC"/>
            </w:pPr>
            <w:r w:rsidRPr="00C6449B">
              <w:t>2</w:t>
            </w:r>
          </w:p>
        </w:tc>
        <w:tc>
          <w:tcPr>
            <w:tcW w:w="860" w:type="dxa"/>
            <w:vAlign w:val="center"/>
          </w:tcPr>
          <w:p w14:paraId="3DD90FC5" w14:textId="77777777" w:rsidR="000350D0" w:rsidRPr="00C6449B" w:rsidRDefault="000350D0" w:rsidP="000350D0">
            <w:pPr>
              <w:pStyle w:val="TAC"/>
            </w:pPr>
            <w:r w:rsidRPr="00C6449B">
              <w:t>Normal</w:t>
            </w:r>
          </w:p>
        </w:tc>
        <w:tc>
          <w:tcPr>
            <w:tcW w:w="1855" w:type="dxa"/>
            <w:vAlign w:val="center"/>
          </w:tcPr>
          <w:p w14:paraId="4B3ED46E" w14:textId="77777777" w:rsidR="000350D0" w:rsidRPr="00C6449B" w:rsidRDefault="000350D0" w:rsidP="000350D0">
            <w:pPr>
              <w:pStyle w:val="TAC"/>
            </w:pPr>
            <w:r w:rsidRPr="00C6449B">
              <w:t>TDLB100-400 Low</w:t>
            </w:r>
          </w:p>
        </w:tc>
        <w:tc>
          <w:tcPr>
            <w:tcW w:w="1176" w:type="dxa"/>
            <w:vAlign w:val="center"/>
          </w:tcPr>
          <w:p w14:paraId="44684DF6" w14:textId="77777777" w:rsidR="000350D0" w:rsidRPr="00C6449B" w:rsidRDefault="000350D0" w:rsidP="000350D0">
            <w:pPr>
              <w:pStyle w:val="TAC"/>
            </w:pPr>
            <w:r w:rsidRPr="00C6449B">
              <w:t>70 %</w:t>
            </w:r>
          </w:p>
        </w:tc>
        <w:tc>
          <w:tcPr>
            <w:tcW w:w="1500" w:type="dxa"/>
            <w:vAlign w:val="center"/>
          </w:tcPr>
          <w:p w14:paraId="7083B393" w14:textId="77777777" w:rsidR="000350D0" w:rsidRPr="00C6449B" w:rsidRDefault="000350D0" w:rsidP="000350D0">
            <w:pPr>
              <w:pStyle w:val="TAC"/>
            </w:pPr>
            <w:r w:rsidRPr="00C6449B">
              <w:rPr>
                <w:lang w:eastAsia="zh-CN"/>
              </w:rPr>
              <w:t>G-FR1-A3-28</w:t>
            </w:r>
          </w:p>
        </w:tc>
        <w:tc>
          <w:tcPr>
            <w:tcW w:w="1180" w:type="dxa"/>
          </w:tcPr>
          <w:p w14:paraId="078D0D1C" w14:textId="77777777" w:rsidR="000350D0" w:rsidRPr="00C6449B" w:rsidRDefault="000350D0" w:rsidP="000350D0">
            <w:pPr>
              <w:pStyle w:val="TAC"/>
            </w:pPr>
            <w:r w:rsidRPr="00C6449B">
              <w:t>pos1</w:t>
            </w:r>
          </w:p>
        </w:tc>
        <w:tc>
          <w:tcPr>
            <w:tcW w:w="1117" w:type="dxa"/>
          </w:tcPr>
          <w:p w14:paraId="493CA4A4" w14:textId="424335F6" w:rsidR="000350D0" w:rsidRPr="00C6449B" w:rsidRDefault="000350D0" w:rsidP="000350D0">
            <w:pPr>
              <w:pStyle w:val="TAC"/>
            </w:pPr>
            <w:r w:rsidRPr="00C6449B">
              <w:t>1.4</w:t>
            </w:r>
          </w:p>
        </w:tc>
      </w:tr>
      <w:tr w:rsidR="000350D0" w:rsidRPr="00C6449B" w14:paraId="0DB69F4A" w14:textId="77777777" w:rsidTr="004855AC">
        <w:trPr>
          <w:trHeight w:val="105"/>
        </w:trPr>
        <w:tc>
          <w:tcPr>
            <w:tcW w:w="1008" w:type="dxa"/>
            <w:vMerge/>
            <w:vAlign w:val="center"/>
          </w:tcPr>
          <w:p w14:paraId="2968C277" w14:textId="77777777" w:rsidR="000350D0" w:rsidRPr="00C6449B" w:rsidRDefault="000350D0" w:rsidP="000350D0">
            <w:pPr>
              <w:pStyle w:val="TAC"/>
            </w:pPr>
          </w:p>
        </w:tc>
        <w:tc>
          <w:tcPr>
            <w:tcW w:w="1080" w:type="dxa"/>
            <w:vMerge/>
            <w:vAlign w:val="center"/>
          </w:tcPr>
          <w:p w14:paraId="32F91511" w14:textId="77777777" w:rsidR="000350D0" w:rsidRPr="00C6449B" w:rsidRDefault="000350D0" w:rsidP="000350D0">
            <w:pPr>
              <w:pStyle w:val="TAC"/>
            </w:pPr>
          </w:p>
        </w:tc>
        <w:tc>
          <w:tcPr>
            <w:tcW w:w="860" w:type="dxa"/>
            <w:vAlign w:val="center"/>
          </w:tcPr>
          <w:p w14:paraId="18A9EBBE" w14:textId="77777777" w:rsidR="000350D0" w:rsidRPr="00C6449B" w:rsidRDefault="000350D0" w:rsidP="000350D0">
            <w:pPr>
              <w:pStyle w:val="TAC"/>
            </w:pPr>
            <w:r w:rsidRPr="00C6449B">
              <w:t>Normal</w:t>
            </w:r>
          </w:p>
        </w:tc>
        <w:tc>
          <w:tcPr>
            <w:tcW w:w="1855" w:type="dxa"/>
            <w:vAlign w:val="center"/>
          </w:tcPr>
          <w:p w14:paraId="49C5A533" w14:textId="77777777" w:rsidR="000350D0" w:rsidRPr="00C6449B" w:rsidRDefault="000350D0" w:rsidP="000350D0">
            <w:pPr>
              <w:pStyle w:val="TAC"/>
            </w:pPr>
            <w:r w:rsidRPr="00C6449B">
              <w:t>TDLC300-100 Low</w:t>
            </w:r>
          </w:p>
        </w:tc>
        <w:tc>
          <w:tcPr>
            <w:tcW w:w="1176" w:type="dxa"/>
            <w:vAlign w:val="center"/>
          </w:tcPr>
          <w:p w14:paraId="3E5F72D0" w14:textId="77777777" w:rsidR="000350D0" w:rsidRPr="00C6449B" w:rsidRDefault="000350D0" w:rsidP="000350D0">
            <w:pPr>
              <w:pStyle w:val="TAC"/>
            </w:pPr>
            <w:r w:rsidRPr="00C6449B">
              <w:t>70 %</w:t>
            </w:r>
          </w:p>
        </w:tc>
        <w:tc>
          <w:tcPr>
            <w:tcW w:w="1500" w:type="dxa"/>
            <w:vAlign w:val="center"/>
          </w:tcPr>
          <w:p w14:paraId="6EC474DE" w14:textId="77777777" w:rsidR="000350D0" w:rsidRPr="00C6449B" w:rsidRDefault="000350D0" w:rsidP="000350D0">
            <w:pPr>
              <w:pStyle w:val="TAC"/>
            </w:pPr>
            <w:r w:rsidRPr="00C6449B">
              <w:rPr>
                <w:lang w:eastAsia="zh-CN"/>
              </w:rPr>
              <w:t>G-FR1-A4-28</w:t>
            </w:r>
          </w:p>
        </w:tc>
        <w:tc>
          <w:tcPr>
            <w:tcW w:w="1180" w:type="dxa"/>
          </w:tcPr>
          <w:p w14:paraId="01C46AA7" w14:textId="77777777" w:rsidR="000350D0" w:rsidRPr="00C6449B" w:rsidRDefault="000350D0" w:rsidP="000350D0">
            <w:pPr>
              <w:pStyle w:val="TAC"/>
            </w:pPr>
            <w:r w:rsidRPr="00C6449B">
              <w:t>pos1</w:t>
            </w:r>
          </w:p>
        </w:tc>
        <w:tc>
          <w:tcPr>
            <w:tcW w:w="1117" w:type="dxa"/>
          </w:tcPr>
          <w:p w14:paraId="673C41D6" w14:textId="1D8DAEF0" w:rsidR="000350D0" w:rsidRPr="00C6449B" w:rsidRDefault="000350D0" w:rsidP="000350D0">
            <w:pPr>
              <w:pStyle w:val="TAC"/>
            </w:pPr>
            <w:r w:rsidRPr="00C6449B">
              <w:t>19.2</w:t>
            </w:r>
          </w:p>
        </w:tc>
      </w:tr>
      <w:tr w:rsidR="000350D0" w:rsidRPr="00C6449B" w14:paraId="650D2C6A" w14:textId="77777777" w:rsidTr="004855AC">
        <w:trPr>
          <w:trHeight w:val="105"/>
        </w:trPr>
        <w:tc>
          <w:tcPr>
            <w:tcW w:w="1008" w:type="dxa"/>
            <w:vMerge/>
            <w:vAlign w:val="center"/>
          </w:tcPr>
          <w:p w14:paraId="32099D9F" w14:textId="77777777" w:rsidR="000350D0" w:rsidRPr="00C6449B" w:rsidRDefault="000350D0" w:rsidP="000350D0">
            <w:pPr>
              <w:pStyle w:val="TAC"/>
            </w:pPr>
          </w:p>
        </w:tc>
        <w:tc>
          <w:tcPr>
            <w:tcW w:w="1080" w:type="dxa"/>
            <w:vMerge w:val="restart"/>
            <w:vAlign w:val="center"/>
          </w:tcPr>
          <w:p w14:paraId="35F09808" w14:textId="77777777" w:rsidR="000350D0" w:rsidRPr="00C6449B" w:rsidRDefault="000350D0" w:rsidP="000350D0">
            <w:pPr>
              <w:pStyle w:val="TAC"/>
            </w:pPr>
            <w:r w:rsidRPr="00C6449B">
              <w:t>4</w:t>
            </w:r>
          </w:p>
        </w:tc>
        <w:tc>
          <w:tcPr>
            <w:tcW w:w="860" w:type="dxa"/>
            <w:vAlign w:val="center"/>
          </w:tcPr>
          <w:p w14:paraId="6A053861" w14:textId="77777777" w:rsidR="000350D0" w:rsidRPr="00C6449B" w:rsidRDefault="000350D0" w:rsidP="000350D0">
            <w:pPr>
              <w:pStyle w:val="TAC"/>
            </w:pPr>
            <w:r w:rsidRPr="00C6449B">
              <w:t>Normal</w:t>
            </w:r>
          </w:p>
        </w:tc>
        <w:tc>
          <w:tcPr>
            <w:tcW w:w="1855" w:type="dxa"/>
            <w:vAlign w:val="center"/>
          </w:tcPr>
          <w:p w14:paraId="6550DA65" w14:textId="77777777" w:rsidR="000350D0" w:rsidRPr="00C6449B" w:rsidRDefault="000350D0" w:rsidP="000350D0">
            <w:pPr>
              <w:pStyle w:val="TAC"/>
            </w:pPr>
            <w:r w:rsidRPr="00C6449B">
              <w:t>TDLB100-400 Low</w:t>
            </w:r>
          </w:p>
        </w:tc>
        <w:tc>
          <w:tcPr>
            <w:tcW w:w="1176" w:type="dxa"/>
            <w:vAlign w:val="center"/>
          </w:tcPr>
          <w:p w14:paraId="69D749E1" w14:textId="77777777" w:rsidR="000350D0" w:rsidRPr="00C6449B" w:rsidRDefault="000350D0" w:rsidP="000350D0">
            <w:pPr>
              <w:pStyle w:val="TAC"/>
            </w:pPr>
            <w:r w:rsidRPr="00C6449B">
              <w:t>70 %</w:t>
            </w:r>
          </w:p>
        </w:tc>
        <w:tc>
          <w:tcPr>
            <w:tcW w:w="1500" w:type="dxa"/>
            <w:vAlign w:val="center"/>
          </w:tcPr>
          <w:p w14:paraId="033A19E1" w14:textId="77777777" w:rsidR="000350D0" w:rsidRPr="00C6449B" w:rsidRDefault="000350D0" w:rsidP="000350D0">
            <w:pPr>
              <w:pStyle w:val="TAC"/>
            </w:pPr>
            <w:r w:rsidRPr="00C6449B">
              <w:rPr>
                <w:lang w:eastAsia="zh-CN"/>
              </w:rPr>
              <w:t>G-FR1-A3-28</w:t>
            </w:r>
          </w:p>
        </w:tc>
        <w:tc>
          <w:tcPr>
            <w:tcW w:w="1180" w:type="dxa"/>
          </w:tcPr>
          <w:p w14:paraId="66FF77BF" w14:textId="77777777" w:rsidR="000350D0" w:rsidRPr="00C6449B" w:rsidRDefault="000350D0" w:rsidP="000350D0">
            <w:pPr>
              <w:pStyle w:val="TAC"/>
            </w:pPr>
            <w:r w:rsidRPr="00C6449B">
              <w:t>pos1</w:t>
            </w:r>
          </w:p>
        </w:tc>
        <w:tc>
          <w:tcPr>
            <w:tcW w:w="1117" w:type="dxa"/>
          </w:tcPr>
          <w:p w14:paraId="71A1BE44" w14:textId="5B718494" w:rsidR="000350D0" w:rsidRPr="00C6449B" w:rsidRDefault="000350D0" w:rsidP="000350D0">
            <w:pPr>
              <w:pStyle w:val="TAC"/>
            </w:pPr>
            <w:r w:rsidRPr="00C6449B">
              <w:t>-2.2</w:t>
            </w:r>
          </w:p>
        </w:tc>
      </w:tr>
      <w:tr w:rsidR="000350D0" w:rsidRPr="00C6449B" w14:paraId="0C4CF733" w14:textId="77777777" w:rsidTr="004855AC">
        <w:trPr>
          <w:trHeight w:val="105"/>
        </w:trPr>
        <w:tc>
          <w:tcPr>
            <w:tcW w:w="1008" w:type="dxa"/>
            <w:vMerge/>
            <w:vAlign w:val="center"/>
          </w:tcPr>
          <w:p w14:paraId="456DC622" w14:textId="77777777" w:rsidR="000350D0" w:rsidRPr="00C6449B" w:rsidRDefault="000350D0" w:rsidP="000350D0">
            <w:pPr>
              <w:pStyle w:val="TAC"/>
            </w:pPr>
          </w:p>
        </w:tc>
        <w:tc>
          <w:tcPr>
            <w:tcW w:w="1080" w:type="dxa"/>
            <w:vMerge/>
            <w:vAlign w:val="center"/>
          </w:tcPr>
          <w:p w14:paraId="1F56E836" w14:textId="77777777" w:rsidR="000350D0" w:rsidRPr="00C6449B" w:rsidRDefault="000350D0" w:rsidP="000350D0">
            <w:pPr>
              <w:pStyle w:val="TAC"/>
            </w:pPr>
          </w:p>
        </w:tc>
        <w:tc>
          <w:tcPr>
            <w:tcW w:w="860" w:type="dxa"/>
            <w:vAlign w:val="center"/>
          </w:tcPr>
          <w:p w14:paraId="64171BA2" w14:textId="77777777" w:rsidR="000350D0" w:rsidRPr="00C6449B" w:rsidRDefault="000350D0" w:rsidP="000350D0">
            <w:pPr>
              <w:pStyle w:val="TAC"/>
            </w:pPr>
            <w:r w:rsidRPr="00C6449B">
              <w:t>Normal</w:t>
            </w:r>
          </w:p>
        </w:tc>
        <w:tc>
          <w:tcPr>
            <w:tcW w:w="1855" w:type="dxa"/>
            <w:vAlign w:val="center"/>
          </w:tcPr>
          <w:p w14:paraId="658C02A5" w14:textId="77777777" w:rsidR="000350D0" w:rsidRPr="00C6449B" w:rsidRDefault="000350D0" w:rsidP="000350D0">
            <w:pPr>
              <w:pStyle w:val="TAC"/>
            </w:pPr>
            <w:r w:rsidRPr="00C6449B">
              <w:t>TDLC300-100 Low</w:t>
            </w:r>
          </w:p>
        </w:tc>
        <w:tc>
          <w:tcPr>
            <w:tcW w:w="1176" w:type="dxa"/>
            <w:vAlign w:val="center"/>
          </w:tcPr>
          <w:p w14:paraId="474E6A41" w14:textId="77777777" w:rsidR="000350D0" w:rsidRPr="00C6449B" w:rsidRDefault="000350D0" w:rsidP="000350D0">
            <w:pPr>
              <w:pStyle w:val="TAC"/>
            </w:pPr>
            <w:r w:rsidRPr="00C6449B">
              <w:t>70 %</w:t>
            </w:r>
          </w:p>
        </w:tc>
        <w:tc>
          <w:tcPr>
            <w:tcW w:w="1500" w:type="dxa"/>
            <w:vAlign w:val="center"/>
          </w:tcPr>
          <w:p w14:paraId="264F1230" w14:textId="77777777" w:rsidR="000350D0" w:rsidRPr="00C6449B" w:rsidRDefault="000350D0" w:rsidP="000350D0">
            <w:pPr>
              <w:pStyle w:val="TAC"/>
            </w:pPr>
            <w:r w:rsidRPr="00C6449B">
              <w:rPr>
                <w:lang w:eastAsia="zh-CN"/>
              </w:rPr>
              <w:t>G-FR1-A4-28</w:t>
            </w:r>
          </w:p>
        </w:tc>
        <w:tc>
          <w:tcPr>
            <w:tcW w:w="1180" w:type="dxa"/>
          </w:tcPr>
          <w:p w14:paraId="4279755B" w14:textId="77777777" w:rsidR="000350D0" w:rsidRPr="00C6449B" w:rsidRDefault="000350D0" w:rsidP="000350D0">
            <w:pPr>
              <w:pStyle w:val="TAC"/>
            </w:pPr>
            <w:r w:rsidRPr="00C6449B">
              <w:t>pos1</w:t>
            </w:r>
          </w:p>
        </w:tc>
        <w:tc>
          <w:tcPr>
            <w:tcW w:w="1117" w:type="dxa"/>
          </w:tcPr>
          <w:p w14:paraId="48980D8F" w14:textId="2BF72CA0" w:rsidR="000350D0" w:rsidRPr="00C6449B" w:rsidRDefault="000350D0" w:rsidP="000350D0">
            <w:pPr>
              <w:pStyle w:val="TAC"/>
            </w:pPr>
            <w:r w:rsidRPr="00C6449B">
              <w:t>11.6</w:t>
            </w:r>
          </w:p>
        </w:tc>
      </w:tr>
      <w:tr w:rsidR="000350D0" w:rsidRPr="00C6449B" w14:paraId="0F8C2A9D" w14:textId="77777777" w:rsidTr="004855AC">
        <w:trPr>
          <w:trHeight w:val="105"/>
        </w:trPr>
        <w:tc>
          <w:tcPr>
            <w:tcW w:w="1008" w:type="dxa"/>
            <w:vMerge/>
            <w:vAlign w:val="center"/>
          </w:tcPr>
          <w:p w14:paraId="7FB4279B" w14:textId="77777777" w:rsidR="000350D0" w:rsidRPr="00C6449B" w:rsidRDefault="000350D0" w:rsidP="000350D0">
            <w:pPr>
              <w:pStyle w:val="TAC"/>
            </w:pPr>
          </w:p>
        </w:tc>
        <w:tc>
          <w:tcPr>
            <w:tcW w:w="1080" w:type="dxa"/>
            <w:vMerge w:val="restart"/>
            <w:vAlign w:val="center"/>
          </w:tcPr>
          <w:p w14:paraId="3D605B79" w14:textId="77777777" w:rsidR="000350D0" w:rsidRPr="00C6449B" w:rsidRDefault="000350D0" w:rsidP="000350D0">
            <w:pPr>
              <w:pStyle w:val="TAC"/>
            </w:pPr>
            <w:r w:rsidRPr="00C6449B">
              <w:t>8</w:t>
            </w:r>
          </w:p>
        </w:tc>
        <w:tc>
          <w:tcPr>
            <w:tcW w:w="860" w:type="dxa"/>
            <w:vAlign w:val="center"/>
          </w:tcPr>
          <w:p w14:paraId="34A1F5AB" w14:textId="77777777" w:rsidR="000350D0" w:rsidRPr="00C6449B" w:rsidRDefault="000350D0" w:rsidP="000350D0">
            <w:pPr>
              <w:pStyle w:val="TAC"/>
            </w:pPr>
            <w:r w:rsidRPr="00C6449B">
              <w:t>Normal</w:t>
            </w:r>
          </w:p>
        </w:tc>
        <w:tc>
          <w:tcPr>
            <w:tcW w:w="1855" w:type="dxa"/>
            <w:vAlign w:val="center"/>
          </w:tcPr>
          <w:p w14:paraId="445A6A40" w14:textId="77777777" w:rsidR="000350D0" w:rsidRPr="00C6449B" w:rsidRDefault="000350D0" w:rsidP="000350D0">
            <w:pPr>
              <w:pStyle w:val="TAC"/>
            </w:pPr>
            <w:r w:rsidRPr="00C6449B">
              <w:t>TDLB100-400 Low</w:t>
            </w:r>
          </w:p>
        </w:tc>
        <w:tc>
          <w:tcPr>
            <w:tcW w:w="1176" w:type="dxa"/>
            <w:vAlign w:val="center"/>
          </w:tcPr>
          <w:p w14:paraId="5BAAFDE1" w14:textId="77777777" w:rsidR="000350D0" w:rsidRPr="00C6449B" w:rsidRDefault="000350D0" w:rsidP="000350D0">
            <w:pPr>
              <w:pStyle w:val="TAC"/>
            </w:pPr>
            <w:r w:rsidRPr="00C6449B">
              <w:t>70 %</w:t>
            </w:r>
          </w:p>
        </w:tc>
        <w:tc>
          <w:tcPr>
            <w:tcW w:w="1500" w:type="dxa"/>
            <w:vAlign w:val="center"/>
          </w:tcPr>
          <w:p w14:paraId="49DA7867" w14:textId="77777777" w:rsidR="000350D0" w:rsidRPr="00C6449B" w:rsidRDefault="000350D0" w:rsidP="000350D0">
            <w:pPr>
              <w:pStyle w:val="TAC"/>
            </w:pPr>
            <w:r w:rsidRPr="00C6449B">
              <w:rPr>
                <w:lang w:eastAsia="zh-CN"/>
              </w:rPr>
              <w:t>G-FR1-A3-28</w:t>
            </w:r>
          </w:p>
        </w:tc>
        <w:tc>
          <w:tcPr>
            <w:tcW w:w="1180" w:type="dxa"/>
          </w:tcPr>
          <w:p w14:paraId="5D49F530" w14:textId="77777777" w:rsidR="000350D0" w:rsidRPr="00C6449B" w:rsidRDefault="000350D0" w:rsidP="000350D0">
            <w:pPr>
              <w:pStyle w:val="TAC"/>
            </w:pPr>
            <w:r w:rsidRPr="00C6449B">
              <w:t>pos1</w:t>
            </w:r>
          </w:p>
        </w:tc>
        <w:tc>
          <w:tcPr>
            <w:tcW w:w="1117" w:type="dxa"/>
          </w:tcPr>
          <w:p w14:paraId="7950103F" w14:textId="36697FFD" w:rsidR="000350D0" w:rsidRPr="00C6449B" w:rsidRDefault="000350D0" w:rsidP="000350D0">
            <w:pPr>
              <w:pStyle w:val="TAC"/>
            </w:pPr>
            <w:r w:rsidRPr="00C6449B">
              <w:t>-5.2</w:t>
            </w:r>
          </w:p>
        </w:tc>
      </w:tr>
      <w:tr w:rsidR="000350D0" w:rsidRPr="00C6449B" w14:paraId="53E1FB1A" w14:textId="77777777" w:rsidTr="004855AC">
        <w:trPr>
          <w:trHeight w:val="105"/>
        </w:trPr>
        <w:tc>
          <w:tcPr>
            <w:tcW w:w="1008" w:type="dxa"/>
            <w:vMerge/>
            <w:vAlign w:val="center"/>
          </w:tcPr>
          <w:p w14:paraId="0F4B87E7" w14:textId="77777777" w:rsidR="000350D0" w:rsidRPr="00C6449B" w:rsidRDefault="000350D0" w:rsidP="000350D0">
            <w:pPr>
              <w:pStyle w:val="TAC"/>
            </w:pPr>
          </w:p>
        </w:tc>
        <w:tc>
          <w:tcPr>
            <w:tcW w:w="1080" w:type="dxa"/>
            <w:vMerge/>
            <w:vAlign w:val="center"/>
          </w:tcPr>
          <w:p w14:paraId="5FA96B9A" w14:textId="77777777" w:rsidR="000350D0" w:rsidRPr="00C6449B" w:rsidRDefault="000350D0" w:rsidP="000350D0">
            <w:pPr>
              <w:pStyle w:val="TAC"/>
            </w:pPr>
          </w:p>
        </w:tc>
        <w:tc>
          <w:tcPr>
            <w:tcW w:w="860" w:type="dxa"/>
            <w:vAlign w:val="center"/>
          </w:tcPr>
          <w:p w14:paraId="0191E61D" w14:textId="77777777" w:rsidR="000350D0" w:rsidRPr="00C6449B" w:rsidRDefault="000350D0" w:rsidP="000350D0">
            <w:pPr>
              <w:pStyle w:val="TAC"/>
            </w:pPr>
            <w:r w:rsidRPr="00C6449B">
              <w:t>Normal</w:t>
            </w:r>
          </w:p>
        </w:tc>
        <w:tc>
          <w:tcPr>
            <w:tcW w:w="1855" w:type="dxa"/>
            <w:vAlign w:val="center"/>
          </w:tcPr>
          <w:p w14:paraId="5535A0FA" w14:textId="77777777" w:rsidR="000350D0" w:rsidRPr="00C6449B" w:rsidRDefault="000350D0" w:rsidP="000350D0">
            <w:pPr>
              <w:pStyle w:val="TAC"/>
            </w:pPr>
            <w:r w:rsidRPr="00C6449B">
              <w:t>TDLC300-100 Low</w:t>
            </w:r>
          </w:p>
        </w:tc>
        <w:tc>
          <w:tcPr>
            <w:tcW w:w="1176" w:type="dxa"/>
            <w:vAlign w:val="center"/>
          </w:tcPr>
          <w:p w14:paraId="056D8ABD" w14:textId="77777777" w:rsidR="000350D0" w:rsidRPr="00C6449B" w:rsidRDefault="000350D0" w:rsidP="000350D0">
            <w:pPr>
              <w:pStyle w:val="TAC"/>
            </w:pPr>
            <w:r w:rsidRPr="00C6449B">
              <w:t>70 %</w:t>
            </w:r>
          </w:p>
        </w:tc>
        <w:tc>
          <w:tcPr>
            <w:tcW w:w="1500" w:type="dxa"/>
            <w:vAlign w:val="center"/>
          </w:tcPr>
          <w:p w14:paraId="56703386" w14:textId="77777777" w:rsidR="000350D0" w:rsidRPr="00C6449B" w:rsidRDefault="000350D0" w:rsidP="000350D0">
            <w:pPr>
              <w:pStyle w:val="TAC"/>
            </w:pPr>
            <w:r w:rsidRPr="00C6449B">
              <w:rPr>
                <w:lang w:eastAsia="zh-CN"/>
              </w:rPr>
              <w:t>G-FR1-A4-28</w:t>
            </w:r>
          </w:p>
        </w:tc>
        <w:tc>
          <w:tcPr>
            <w:tcW w:w="1180" w:type="dxa"/>
          </w:tcPr>
          <w:p w14:paraId="297584BB" w14:textId="77777777" w:rsidR="000350D0" w:rsidRPr="00C6449B" w:rsidRDefault="000350D0" w:rsidP="000350D0">
            <w:pPr>
              <w:pStyle w:val="TAC"/>
            </w:pPr>
            <w:r w:rsidRPr="00C6449B">
              <w:t>pos1</w:t>
            </w:r>
          </w:p>
        </w:tc>
        <w:tc>
          <w:tcPr>
            <w:tcW w:w="1117" w:type="dxa"/>
          </w:tcPr>
          <w:p w14:paraId="1C71C6BD" w14:textId="59337882" w:rsidR="000350D0" w:rsidRPr="00C6449B" w:rsidRDefault="000350D0" w:rsidP="000350D0">
            <w:pPr>
              <w:pStyle w:val="TAC"/>
            </w:pPr>
            <w:r w:rsidRPr="00C6449B">
              <w:t>7.1</w:t>
            </w:r>
          </w:p>
        </w:tc>
      </w:tr>
    </w:tbl>
    <w:p w14:paraId="1F6B085D" w14:textId="77777777" w:rsidR="00CF08D6" w:rsidRPr="00C6449B" w:rsidRDefault="00CF08D6" w:rsidP="00CF08D6">
      <w:pPr>
        <w:rPr>
          <w:rFonts w:eastAsia="Malgun Gothic"/>
        </w:rPr>
      </w:pPr>
    </w:p>
    <w:p w14:paraId="682C8B2F" w14:textId="77777777" w:rsidR="00CF08D6" w:rsidRPr="00C6449B" w:rsidRDefault="00CF08D6" w:rsidP="00CF08D6">
      <w:pPr>
        <w:pStyle w:val="TH"/>
        <w:rPr>
          <w:rFonts w:eastAsia="Malgun Gothic"/>
          <w:lang w:eastAsia="zh-CN"/>
        </w:rPr>
      </w:pPr>
      <w:r w:rsidRPr="00C6449B">
        <w:rPr>
          <w:rFonts w:eastAsia="Malgun Gothic"/>
        </w:rPr>
        <w:lastRenderedPageBreak/>
        <w:t>Table 8.2.1.2-8: Minimum requirements for PUSCH, Type B, 5 MHz channel bandwidth</w:t>
      </w:r>
      <w:r w:rsidRPr="00C6449B">
        <w:rPr>
          <w:rFonts w:eastAsia="Malgun Gothic"/>
          <w:lang w:eastAsia="zh-CN"/>
        </w:rPr>
        <w:t>, 15 kHz SCS</w:t>
      </w:r>
    </w:p>
    <w:tbl>
      <w:tblPr>
        <w:tblStyle w:val="TableGrid7"/>
        <w:tblW w:w="9777" w:type="dxa"/>
        <w:tblLook w:val="04A0" w:firstRow="1" w:lastRow="0" w:firstColumn="1" w:lastColumn="0" w:noHBand="0" w:noVBand="1"/>
      </w:tblPr>
      <w:tblGrid>
        <w:gridCol w:w="1007"/>
        <w:gridCol w:w="1089"/>
        <w:gridCol w:w="864"/>
        <w:gridCol w:w="1939"/>
        <w:gridCol w:w="1176"/>
        <w:gridCol w:w="1380"/>
        <w:gridCol w:w="1405"/>
        <w:gridCol w:w="917"/>
      </w:tblGrid>
      <w:tr w:rsidR="00CF08D6" w:rsidRPr="00C6449B" w14:paraId="4CADA963" w14:textId="77777777" w:rsidTr="00CF08D6">
        <w:tc>
          <w:tcPr>
            <w:tcW w:w="1007" w:type="dxa"/>
          </w:tcPr>
          <w:p w14:paraId="0FE47B25"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89" w:type="dxa"/>
          </w:tcPr>
          <w:p w14:paraId="4B54F197" w14:textId="77777777" w:rsidR="00CF08D6" w:rsidRPr="00C6449B" w:rsidRDefault="00CF08D6" w:rsidP="00CF08D6">
            <w:pPr>
              <w:pStyle w:val="TAH"/>
            </w:pPr>
            <w:r w:rsidRPr="00C6449B">
              <w:t>Number of RX antennas</w:t>
            </w:r>
          </w:p>
        </w:tc>
        <w:tc>
          <w:tcPr>
            <w:tcW w:w="864" w:type="dxa"/>
          </w:tcPr>
          <w:p w14:paraId="14C4FBB5" w14:textId="77777777" w:rsidR="00CF08D6" w:rsidRPr="00C6449B" w:rsidRDefault="00CF08D6" w:rsidP="00CF08D6">
            <w:pPr>
              <w:pStyle w:val="TAH"/>
            </w:pPr>
            <w:r w:rsidRPr="00C6449B">
              <w:t>Cyclic prefix</w:t>
            </w:r>
          </w:p>
        </w:tc>
        <w:tc>
          <w:tcPr>
            <w:tcW w:w="1939" w:type="dxa"/>
          </w:tcPr>
          <w:p w14:paraId="63F91E07"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6701D320" w14:textId="77777777" w:rsidR="00CF08D6" w:rsidRPr="00C6449B" w:rsidRDefault="00CF08D6" w:rsidP="00CF08D6">
            <w:pPr>
              <w:pStyle w:val="TAH"/>
            </w:pPr>
            <w:r w:rsidRPr="00C6449B">
              <w:t>Fraction of maximum throughput</w:t>
            </w:r>
          </w:p>
        </w:tc>
        <w:tc>
          <w:tcPr>
            <w:tcW w:w="1380" w:type="dxa"/>
          </w:tcPr>
          <w:p w14:paraId="4C0D51A2" w14:textId="77777777" w:rsidR="00CF08D6" w:rsidRPr="00C6449B" w:rsidRDefault="00CF08D6" w:rsidP="00CF08D6">
            <w:pPr>
              <w:pStyle w:val="TAH"/>
            </w:pPr>
            <w:r w:rsidRPr="00C6449B">
              <w:t>FRC</w:t>
            </w:r>
            <w:r w:rsidRPr="00C6449B">
              <w:br/>
              <w:t>(Annex A)</w:t>
            </w:r>
          </w:p>
        </w:tc>
        <w:tc>
          <w:tcPr>
            <w:tcW w:w="1405" w:type="dxa"/>
          </w:tcPr>
          <w:p w14:paraId="360199FB" w14:textId="77777777" w:rsidR="00CF08D6" w:rsidRPr="00C6449B" w:rsidRDefault="00CF08D6" w:rsidP="00CF08D6">
            <w:pPr>
              <w:pStyle w:val="TAH"/>
            </w:pPr>
            <w:r w:rsidRPr="00C6449B">
              <w:t>Additional DM-RS position</w:t>
            </w:r>
          </w:p>
        </w:tc>
        <w:tc>
          <w:tcPr>
            <w:tcW w:w="917" w:type="dxa"/>
          </w:tcPr>
          <w:p w14:paraId="767CFBC3" w14:textId="77777777" w:rsidR="00CF08D6" w:rsidRPr="00C6449B" w:rsidRDefault="00CF08D6" w:rsidP="00CF08D6">
            <w:pPr>
              <w:pStyle w:val="TAH"/>
            </w:pPr>
            <w:r w:rsidRPr="00C6449B">
              <w:t>SNR</w:t>
            </w:r>
          </w:p>
          <w:p w14:paraId="33D34FEB" w14:textId="77777777" w:rsidR="00CF08D6" w:rsidRPr="00C6449B" w:rsidRDefault="00CF08D6" w:rsidP="00CF08D6">
            <w:pPr>
              <w:pStyle w:val="TAH"/>
            </w:pPr>
            <w:r w:rsidRPr="00C6449B">
              <w:t>(dB)</w:t>
            </w:r>
          </w:p>
        </w:tc>
      </w:tr>
      <w:tr w:rsidR="001D52EC" w:rsidRPr="00C6449B" w14:paraId="42E940D9" w14:textId="77777777" w:rsidTr="00496138">
        <w:trPr>
          <w:trHeight w:val="105"/>
        </w:trPr>
        <w:tc>
          <w:tcPr>
            <w:tcW w:w="1007" w:type="dxa"/>
            <w:vMerge w:val="restart"/>
            <w:vAlign w:val="center"/>
          </w:tcPr>
          <w:p w14:paraId="3D480B97" w14:textId="77777777" w:rsidR="001D52EC" w:rsidRPr="00C6449B" w:rsidRDefault="001D52EC" w:rsidP="001D52EC">
            <w:pPr>
              <w:pStyle w:val="TAC"/>
            </w:pPr>
            <w:r w:rsidRPr="00C6449B">
              <w:t>1</w:t>
            </w:r>
          </w:p>
        </w:tc>
        <w:tc>
          <w:tcPr>
            <w:tcW w:w="1089" w:type="dxa"/>
            <w:vMerge w:val="restart"/>
            <w:vAlign w:val="center"/>
          </w:tcPr>
          <w:p w14:paraId="0FF1646B" w14:textId="77777777" w:rsidR="001D52EC" w:rsidRPr="00C6449B" w:rsidRDefault="001D52EC" w:rsidP="001D52EC">
            <w:pPr>
              <w:pStyle w:val="TAC"/>
            </w:pPr>
            <w:r w:rsidRPr="00C6449B">
              <w:t>2</w:t>
            </w:r>
          </w:p>
        </w:tc>
        <w:tc>
          <w:tcPr>
            <w:tcW w:w="864" w:type="dxa"/>
            <w:vAlign w:val="center"/>
          </w:tcPr>
          <w:p w14:paraId="3AA61811" w14:textId="77777777" w:rsidR="001D52EC" w:rsidRPr="00C6449B" w:rsidRDefault="001D52EC" w:rsidP="001D52EC">
            <w:pPr>
              <w:pStyle w:val="TAC"/>
              <w:rPr>
                <w:rFonts w:cs="Arial"/>
              </w:rPr>
            </w:pPr>
            <w:r w:rsidRPr="00C6449B">
              <w:rPr>
                <w:rFonts w:cs="Arial"/>
              </w:rPr>
              <w:t>Normal</w:t>
            </w:r>
          </w:p>
        </w:tc>
        <w:tc>
          <w:tcPr>
            <w:tcW w:w="1939" w:type="dxa"/>
            <w:vAlign w:val="center"/>
          </w:tcPr>
          <w:p w14:paraId="10F60AB0" w14:textId="77777777" w:rsidR="001D52EC" w:rsidRPr="00C6449B" w:rsidRDefault="001D52EC" w:rsidP="001D52EC">
            <w:pPr>
              <w:pStyle w:val="TAC"/>
            </w:pPr>
            <w:r w:rsidRPr="00C6449B">
              <w:t>TDLB100-400 Low</w:t>
            </w:r>
          </w:p>
        </w:tc>
        <w:tc>
          <w:tcPr>
            <w:tcW w:w="1176" w:type="dxa"/>
            <w:vAlign w:val="center"/>
          </w:tcPr>
          <w:p w14:paraId="4A04B27E" w14:textId="77777777" w:rsidR="001D52EC" w:rsidRPr="00C6449B" w:rsidRDefault="001D52EC" w:rsidP="001D52EC">
            <w:pPr>
              <w:pStyle w:val="TAC"/>
            </w:pPr>
            <w:r w:rsidRPr="00C6449B">
              <w:t>70 %</w:t>
            </w:r>
          </w:p>
        </w:tc>
        <w:tc>
          <w:tcPr>
            <w:tcW w:w="1380" w:type="dxa"/>
            <w:vAlign w:val="center"/>
          </w:tcPr>
          <w:p w14:paraId="31405A39" w14:textId="77777777" w:rsidR="001D52EC" w:rsidRPr="00C6449B" w:rsidRDefault="001D52EC" w:rsidP="001D52EC">
            <w:pPr>
              <w:pStyle w:val="TAC"/>
            </w:pPr>
            <w:r w:rsidRPr="00C6449B">
              <w:t>G-FR1-A3-8</w:t>
            </w:r>
          </w:p>
        </w:tc>
        <w:tc>
          <w:tcPr>
            <w:tcW w:w="1405" w:type="dxa"/>
          </w:tcPr>
          <w:p w14:paraId="0CD21D5E" w14:textId="77777777" w:rsidR="001D52EC" w:rsidRPr="00C6449B" w:rsidRDefault="001D52EC" w:rsidP="001D52EC">
            <w:pPr>
              <w:pStyle w:val="TAC"/>
            </w:pPr>
            <w:r w:rsidRPr="00C6449B">
              <w:t>pos1</w:t>
            </w:r>
          </w:p>
        </w:tc>
        <w:tc>
          <w:tcPr>
            <w:tcW w:w="917" w:type="dxa"/>
          </w:tcPr>
          <w:p w14:paraId="73BD5EC2" w14:textId="1DCDA9A0" w:rsidR="001D52EC" w:rsidRPr="00C6449B" w:rsidRDefault="001D52EC" w:rsidP="001D52EC">
            <w:pPr>
              <w:pStyle w:val="TAC"/>
            </w:pPr>
            <w:r w:rsidRPr="00C6449B">
              <w:t>-2.3</w:t>
            </w:r>
          </w:p>
        </w:tc>
      </w:tr>
      <w:tr w:rsidR="001D52EC" w:rsidRPr="00C6449B" w14:paraId="48366175" w14:textId="77777777" w:rsidTr="00496138">
        <w:trPr>
          <w:trHeight w:val="105"/>
        </w:trPr>
        <w:tc>
          <w:tcPr>
            <w:tcW w:w="1007" w:type="dxa"/>
            <w:vMerge/>
            <w:vAlign w:val="center"/>
          </w:tcPr>
          <w:p w14:paraId="09698ECA" w14:textId="77777777" w:rsidR="001D52EC" w:rsidRPr="00C6449B" w:rsidRDefault="001D52EC" w:rsidP="001D52EC">
            <w:pPr>
              <w:pStyle w:val="TAC"/>
            </w:pPr>
          </w:p>
        </w:tc>
        <w:tc>
          <w:tcPr>
            <w:tcW w:w="1089" w:type="dxa"/>
            <w:vMerge/>
            <w:vAlign w:val="center"/>
          </w:tcPr>
          <w:p w14:paraId="31979993" w14:textId="77777777" w:rsidR="001D52EC" w:rsidRPr="00C6449B" w:rsidRDefault="001D52EC" w:rsidP="001D52EC">
            <w:pPr>
              <w:pStyle w:val="TAC"/>
            </w:pPr>
          </w:p>
        </w:tc>
        <w:tc>
          <w:tcPr>
            <w:tcW w:w="864" w:type="dxa"/>
            <w:vAlign w:val="center"/>
          </w:tcPr>
          <w:p w14:paraId="1FEB6D1A" w14:textId="77777777" w:rsidR="001D52EC" w:rsidRPr="00C6449B" w:rsidRDefault="001D52EC" w:rsidP="001D52EC">
            <w:pPr>
              <w:pStyle w:val="TAC"/>
              <w:rPr>
                <w:rFonts w:cs="Arial"/>
              </w:rPr>
            </w:pPr>
            <w:r w:rsidRPr="00C6449B">
              <w:rPr>
                <w:rFonts w:cs="Arial"/>
              </w:rPr>
              <w:t>Normal</w:t>
            </w:r>
          </w:p>
        </w:tc>
        <w:tc>
          <w:tcPr>
            <w:tcW w:w="1939" w:type="dxa"/>
            <w:vAlign w:val="center"/>
          </w:tcPr>
          <w:p w14:paraId="25C549FA" w14:textId="77777777" w:rsidR="001D52EC" w:rsidRPr="00C6449B" w:rsidRDefault="001D52EC" w:rsidP="001D52EC">
            <w:pPr>
              <w:pStyle w:val="TAC"/>
            </w:pPr>
            <w:r w:rsidRPr="00C6449B">
              <w:t>TDLC300-100 Low</w:t>
            </w:r>
          </w:p>
        </w:tc>
        <w:tc>
          <w:tcPr>
            <w:tcW w:w="1176" w:type="dxa"/>
            <w:vAlign w:val="center"/>
          </w:tcPr>
          <w:p w14:paraId="1CB3B2E5" w14:textId="77777777" w:rsidR="001D52EC" w:rsidRPr="00C6449B" w:rsidRDefault="001D52EC" w:rsidP="001D52EC">
            <w:pPr>
              <w:pStyle w:val="TAC"/>
            </w:pPr>
            <w:r w:rsidRPr="00C6449B">
              <w:t>70 %</w:t>
            </w:r>
          </w:p>
        </w:tc>
        <w:tc>
          <w:tcPr>
            <w:tcW w:w="1380" w:type="dxa"/>
            <w:vAlign w:val="center"/>
          </w:tcPr>
          <w:p w14:paraId="34E2C213" w14:textId="77777777" w:rsidR="001D52EC" w:rsidRPr="00C6449B" w:rsidRDefault="001D52EC" w:rsidP="001D52EC">
            <w:pPr>
              <w:pStyle w:val="TAC"/>
            </w:pPr>
            <w:r w:rsidRPr="00C6449B">
              <w:t>G-FR1-A4-8</w:t>
            </w:r>
          </w:p>
        </w:tc>
        <w:tc>
          <w:tcPr>
            <w:tcW w:w="1405" w:type="dxa"/>
          </w:tcPr>
          <w:p w14:paraId="7A3C264B" w14:textId="77777777" w:rsidR="001D52EC" w:rsidRPr="00C6449B" w:rsidRDefault="001D52EC" w:rsidP="001D52EC">
            <w:pPr>
              <w:pStyle w:val="TAC"/>
            </w:pPr>
            <w:r w:rsidRPr="00C6449B">
              <w:t>pos1</w:t>
            </w:r>
          </w:p>
        </w:tc>
        <w:tc>
          <w:tcPr>
            <w:tcW w:w="917" w:type="dxa"/>
          </w:tcPr>
          <w:p w14:paraId="709611D1" w14:textId="687D6FDD" w:rsidR="001D52EC" w:rsidRPr="00C6449B" w:rsidRDefault="001D52EC" w:rsidP="001D52EC">
            <w:pPr>
              <w:pStyle w:val="TAC"/>
            </w:pPr>
            <w:r w:rsidRPr="00C6449B">
              <w:t>10.2</w:t>
            </w:r>
          </w:p>
        </w:tc>
      </w:tr>
      <w:tr w:rsidR="001D52EC" w:rsidRPr="00C6449B" w14:paraId="14BD9954" w14:textId="77777777" w:rsidTr="00496138">
        <w:trPr>
          <w:trHeight w:val="105"/>
        </w:trPr>
        <w:tc>
          <w:tcPr>
            <w:tcW w:w="1007" w:type="dxa"/>
            <w:vMerge/>
            <w:vAlign w:val="center"/>
          </w:tcPr>
          <w:p w14:paraId="694599F2" w14:textId="77777777" w:rsidR="001D52EC" w:rsidRPr="00C6449B" w:rsidRDefault="001D52EC" w:rsidP="001D52EC">
            <w:pPr>
              <w:pStyle w:val="TAC"/>
            </w:pPr>
          </w:p>
        </w:tc>
        <w:tc>
          <w:tcPr>
            <w:tcW w:w="1089" w:type="dxa"/>
            <w:vMerge/>
            <w:vAlign w:val="center"/>
          </w:tcPr>
          <w:p w14:paraId="2E2FCDF4" w14:textId="77777777" w:rsidR="001D52EC" w:rsidRPr="00C6449B" w:rsidRDefault="001D52EC" w:rsidP="001D52EC">
            <w:pPr>
              <w:pStyle w:val="TAC"/>
            </w:pPr>
          </w:p>
        </w:tc>
        <w:tc>
          <w:tcPr>
            <w:tcW w:w="864" w:type="dxa"/>
            <w:vAlign w:val="center"/>
          </w:tcPr>
          <w:p w14:paraId="7AFCD8D6" w14:textId="77777777" w:rsidR="001D52EC" w:rsidRPr="00C6449B" w:rsidRDefault="001D52EC" w:rsidP="001D52EC">
            <w:pPr>
              <w:pStyle w:val="TAC"/>
              <w:rPr>
                <w:rFonts w:cs="Arial"/>
              </w:rPr>
            </w:pPr>
            <w:r w:rsidRPr="00C6449B">
              <w:rPr>
                <w:rFonts w:cs="Arial"/>
              </w:rPr>
              <w:t>Normal</w:t>
            </w:r>
          </w:p>
        </w:tc>
        <w:tc>
          <w:tcPr>
            <w:tcW w:w="1939" w:type="dxa"/>
            <w:vAlign w:val="center"/>
          </w:tcPr>
          <w:p w14:paraId="511789B8" w14:textId="77777777" w:rsidR="001D52EC" w:rsidRPr="00C6449B" w:rsidRDefault="001D52EC" w:rsidP="001D52EC">
            <w:pPr>
              <w:pStyle w:val="TAC"/>
            </w:pPr>
            <w:r w:rsidRPr="00C6449B">
              <w:t>TDLA30-10 Low</w:t>
            </w:r>
          </w:p>
        </w:tc>
        <w:tc>
          <w:tcPr>
            <w:tcW w:w="1176" w:type="dxa"/>
            <w:vAlign w:val="center"/>
          </w:tcPr>
          <w:p w14:paraId="0F0B3AFA" w14:textId="77777777" w:rsidR="001D52EC" w:rsidRPr="00C6449B" w:rsidRDefault="001D52EC" w:rsidP="001D52EC">
            <w:pPr>
              <w:pStyle w:val="TAC"/>
            </w:pPr>
            <w:r w:rsidRPr="00C6449B">
              <w:t>70 %</w:t>
            </w:r>
          </w:p>
        </w:tc>
        <w:tc>
          <w:tcPr>
            <w:tcW w:w="1380" w:type="dxa"/>
            <w:vAlign w:val="center"/>
          </w:tcPr>
          <w:p w14:paraId="3CE24836" w14:textId="77777777" w:rsidR="001D52EC" w:rsidRPr="00C6449B" w:rsidRDefault="001D52EC" w:rsidP="001D52EC">
            <w:pPr>
              <w:pStyle w:val="TAC"/>
            </w:pPr>
            <w:r w:rsidRPr="00C6449B">
              <w:t>G-FR1-A5-8</w:t>
            </w:r>
          </w:p>
        </w:tc>
        <w:tc>
          <w:tcPr>
            <w:tcW w:w="1405" w:type="dxa"/>
          </w:tcPr>
          <w:p w14:paraId="4FF90CB8" w14:textId="77777777" w:rsidR="001D52EC" w:rsidRPr="00C6449B" w:rsidRDefault="001D52EC" w:rsidP="001D52EC">
            <w:pPr>
              <w:pStyle w:val="TAC"/>
            </w:pPr>
            <w:r w:rsidRPr="00C6449B">
              <w:t>pos1</w:t>
            </w:r>
          </w:p>
        </w:tc>
        <w:tc>
          <w:tcPr>
            <w:tcW w:w="917" w:type="dxa"/>
          </w:tcPr>
          <w:p w14:paraId="2069C52A" w14:textId="008851B6" w:rsidR="001D52EC" w:rsidRPr="00C6449B" w:rsidRDefault="001D52EC" w:rsidP="001D52EC">
            <w:pPr>
              <w:pStyle w:val="TAC"/>
            </w:pPr>
            <w:r w:rsidRPr="00C6449B">
              <w:t>12.5</w:t>
            </w:r>
          </w:p>
        </w:tc>
      </w:tr>
      <w:tr w:rsidR="001D52EC" w:rsidRPr="00C6449B" w14:paraId="1FFF6054" w14:textId="77777777" w:rsidTr="00496138">
        <w:trPr>
          <w:trHeight w:val="105"/>
        </w:trPr>
        <w:tc>
          <w:tcPr>
            <w:tcW w:w="1007" w:type="dxa"/>
            <w:vMerge/>
            <w:vAlign w:val="center"/>
          </w:tcPr>
          <w:p w14:paraId="48AFE06A" w14:textId="77777777" w:rsidR="001D52EC" w:rsidRPr="00C6449B" w:rsidRDefault="001D52EC" w:rsidP="001D52EC">
            <w:pPr>
              <w:pStyle w:val="TAC"/>
            </w:pPr>
          </w:p>
        </w:tc>
        <w:tc>
          <w:tcPr>
            <w:tcW w:w="1089" w:type="dxa"/>
            <w:vMerge w:val="restart"/>
            <w:vAlign w:val="center"/>
          </w:tcPr>
          <w:p w14:paraId="1E41257E" w14:textId="77777777" w:rsidR="001D52EC" w:rsidRPr="00C6449B" w:rsidRDefault="001D52EC" w:rsidP="001D52EC">
            <w:pPr>
              <w:pStyle w:val="TAC"/>
            </w:pPr>
            <w:r w:rsidRPr="00C6449B">
              <w:t>4</w:t>
            </w:r>
          </w:p>
        </w:tc>
        <w:tc>
          <w:tcPr>
            <w:tcW w:w="864" w:type="dxa"/>
            <w:vAlign w:val="center"/>
          </w:tcPr>
          <w:p w14:paraId="4448043A" w14:textId="77777777" w:rsidR="001D52EC" w:rsidRPr="00C6449B" w:rsidRDefault="001D52EC" w:rsidP="001D52EC">
            <w:pPr>
              <w:pStyle w:val="TAC"/>
              <w:rPr>
                <w:rFonts w:cs="Arial"/>
              </w:rPr>
            </w:pPr>
            <w:r w:rsidRPr="00C6449B">
              <w:rPr>
                <w:rFonts w:cs="Arial"/>
              </w:rPr>
              <w:t>Normal</w:t>
            </w:r>
          </w:p>
        </w:tc>
        <w:tc>
          <w:tcPr>
            <w:tcW w:w="1939" w:type="dxa"/>
            <w:vAlign w:val="center"/>
          </w:tcPr>
          <w:p w14:paraId="19D6FA6B" w14:textId="77777777" w:rsidR="001D52EC" w:rsidRPr="00C6449B" w:rsidRDefault="001D52EC" w:rsidP="001D52EC">
            <w:pPr>
              <w:pStyle w:val="TAC"/>
            </w:pPr>
            <w:r w:rsidRPr="00C6449B">
              <w:t>TDLB100-400 Low</w:t>
            </w:r>
          </w:p>
        </w:tc>
        <w:tc>
          <w:tcPr>
            <w:tcW w:w="1176" w:type="dxa"/>
            <w:vAlign w:val="center"/>
          </w:tcPr>
          <w:p w14:paraId="67518A13" w14:textId="77777777" w:rsidR="001D52EC" w:rsidRPr="00C6449B" w:rsidRDefault="001D52EC" w:rsidP="001D52EC">
            <w:pPr>
              <w:pStyle w:val="TAC"/>
            </w:pPr>
            <w:r w:rsidRPr="00C6449B">
              <w:t>70 %</w:t>
            </w:r>
          </w:p>
        </w:tc>
        <w:tc>
          <w:tcPr>
            <w:tcW w:w="1380" w:type="dxa"/>
            <w:vAlign w:val="center"/>
          </w:tcPr>
          <w:p w14:paraId="3E2AE560" w14:textId="77777777" w:rsidR="001D52EC" w:rsidRPr="00C6449B" w:rsidRDefault="001D52EC" w:rsidP="001D52EC">
            <w:pPr>
              <w:pStyle w:val="TAC"/>
            </w:pPr>
            <w:r w:rsidRPr="00C6449B">
              <w:t>G-FR1-A3-8</w:t>
            </w:r>
          </w:p>
        </w:tc>
        <w:tc>
          <w:tcPr>
            <w:tcW w:w="1405" w:type="dxa"/>
          </w:tcPr>
          <w:p w14:paraId="0EAE71FD" w14:textId="77777777" w:rsidR="001D52EC" w:rsidRPr="00C6449B" w:rsidRDefault="001D52EC" w:rsidP="001D52EC">
            <w:pPr>
              <w:pStyle w:val="TAC"/>
            </w:pPr>
            <w:r w:rsidRPr="00C6449B">
              <w:t>pos1</w:t>
            </w:r>
          </w:p>
        </w:tc>
        <w:tc>
          <w:tcPr>
            <w:tcW w:w="917" w:type="dxa"/>
          </w:tcPr>
          <w:p w14:paraId="5557AFC8" w14:textId="6246442D" w:rsidR="001D52EC" w:rsidRPr="00C6449B" w:rsidRDefault="001D52EC" w:rsidP="001D52EC">
            <w:pPr>
              <w:pStyle w:val="TAC"/>
            </w:pPr>
            <w:r w:rsidRPr="00C6449B">
              <w:t>-5.7</w:t>
            </w:r>
          </w:p>
        </w:tc>
      </w:tr>
      <w:tr w:rsidR="001D52EC" w:rsidRPr="00C6449B" w14:paraId="52F371CA" w14:textId="77777777" w:rsidTr="00496138">
        <w:trPr>
          <w:trHeight w:val="105"/>
        </w:trPr>
        <w:tc>
          <w:tcPr>
            <w:tcW w:w="1007" w:type="dxa"/>
            <w:vMerge/>
            <w:vAlign w:val="center"/>
          </w:tcPr>
          <w:p w14:paraId="231F33BC" w14:textId="77777777" w:rsidR="001D52EC" w:rsidRPr="00C6449B" w:rsidRDefault="001D52EC" w:rsidP="001D52EC">
            <w:pPr>
              <w:pStyle w:val="TAC"/>
            </w:pPr>
          </w:p>
        </w:tc>
        <w:tc>
          <w:tcPr>
            <w:tcW w:w="1089" w:type="dxa"/>
            <w:vMerge/>
            <w:vAlign w:val="center"/>
          </w:tcPr>
          <w:p w14:paraId="7F107621" w14:textId="77777777" w:rsidR="001D52EC" w:rsidRPr="00C6449B" w:rsidRDefault="001D52EC" w:rsidP="001D52EC">
            <w:pPr>
              <w:pStyle w:val="TAC"/>
            </w:pPr>
          </w:p>
        </w:tc>
        <w:tc>
          <w:tcPr>
            <w:tcW w:w="864" w:type="dxa"/>
            <w:vAlign w:val="center"/>
          </w:tcPr>
          <w:p w14:paraId="3590D117" w14:textId="77777777" w:rsidR="001D52EC" w:rsidRPr="00C6449B" w:rsidRDefault="001D52EC" w:rsidP="001D52EC">
            <w:pPr>
              <w:pStyle w:val="TAC"/>
              <w:rPr>
                <w:rFonts w:cs="Arial"/>
              </w:rPr>
            </w:pPr>
            <w:r w:rsidRPr="00C6449B">
              <w:rPr>
                <w:rFonts w:cs="Arial"/>
              </w:rPr>
              <w:t>Normal</w:t>
            </w:r>
          </w:p>
        </w:tc>
        <w:tc>
          <w:tcPr>
            <w:tcW w:w="1939" w:type="dxa"/>
            <w:vAlign w:val="center"/>
          </w:tcPr>
          <w:p w14:paraId="0FB23800" w14:textId="77777777" w:rsidR="001D52EC" w:rsidRPr="00C6449B" w:rsidRDefault="001D52EC" w:rsidP="001D52EC">
            <w:pPr>
              <w:pStyle w:val="TAC"/>
            </w:pPr>
            <w:r w:rsidRPr="00C6449B">
              <w:t>TDLC300-100 Low</w:t>
            </w:r>
          </w:p>
        </w:tc>
        <w:tc>
          <w:tcPr>
            <w:tcW w:w="1176" w:type="dxa"/>
            <w:vAlign w:val="center"/>
          </w:tcPr>
          <w:p w14:paraId="431B06E8" w14:textId="77777777" w:rsidR="001D52EC" w:rsidRPr="00C6449B" w:rsidRDefault="001D52EC" w:rsidP="001D52EC">
            <w:pPr>
              <w:pStyle w:val="TAC"/>
            </w:pPr>
            <w:r w:rsidRPr="00C6449B">
              <w:t>70 %</w:t>
            </w:r>
          </w:p>
        </w:tc>
        <w:tc>
          <w:tcPr>
            <w:tcW w:w="1380" w:type="dxa"/>
            <w:vAlign w:val="center"/>
          </w:tcPr>
          <w:p w14:paraId="7EE4C0E1" w14:textId="77777777" w:rsidR="001D52EC" w:rsidRPr="00C6449B" w:rsidRDefault="001D52EC" w:rsidP="001D52EC">
            <w:pPr>
              <w:pStyle w:val="TAC"/>
            </w:pPr>
            <w:r w:rsidRPr="00C6449B">
              <w:t>G-FR1-A4-8</w:t>
            </w:r>
          </w:p>
        </w:tc>
        <w:tc>
          <w:tcPr>
            <w:tcW w:w="1405" w:type="dxa"/>
          </w:tcPr>
          <w:p w14:paraId="28C86656" w14:textId="77777777" w:rsidR="001D52EC" w:rsidRPr="00C6449B" w:rsidRDefault="001D52EC" w:rsidP="001D52EC">
            <w:pPr>
              <w:pStyle w:val="TAC"/>
            </w:pPr>
            <w:r w:rsidRPr="00C6449B">
              <w:t>pos1</w:t>
            </w:r>
          </w:p>
        </w:tc>
        <w:tc>
          <w:tcPr>
            <w:tcW w:w="917" w:type="dxa"/>
          </w:tcPr>
          <w:p w14:paraId="2B0AA89E" w14:textId="7ED39C6E" w:rsidR="001D52EC" w:rsidRPr="00C6449B" w:rsidRDefault="001D52EC" w:rsidP="001D52EC">
            <w:pPr>
              <w:pStyle w:val="TAC"/>
            </w:pPr>
            <w:r w:rsidRPr="00C6449B">
              <w:t>6.3</w:t>
            </w:r>
          </w:p>
        </w:tc>
      </w:tr>
      <w:tr w:rsidR="001D52EC" w:rsidRPr="00C6449B" w14:paraId="6A0996C6" w14:textId="77777777" w:rsidTr="00496138">
        <w:trPr>
          <w:trHeight w:val="105"/>
        </w:trPr>
        <w:tc>
          <w:tcPr>
            <w:tcW w:w="1007" w:type="dxa"/>
            <w:vMerge/>
            <w:vAlign w:val="center"/>
          </w:tcPr>
          <w:p w14:paraId="60613BA8" w14:textId="77777777" w:rsidR="001D52EC" w:rsidRPr="00C6449B" w:rsidRDefault="001D52EC" w:rsidP="001D52EC">
            <w:pPr>
              <w:pStyle w:val="TAC"/>
            </w:pPr>
          </w:p>
        </w:tc>
        <w:tc>
          <w:tcPr>
            <w:tcW w:w="1089" w:type="dxa"/>
            <w:vMerge/>
            <w:vAlign w:val="center"/>
          </w:tcPr>
          <w:p w14:paraId="0D3A7DBE" w14:textId="77777777" w:rsidR="001D52EC" w:rsidRPr="00C6449B" w:rsidRDefault="001D52EC" w:rsidP="001D52EC">
            <w:pPr>
              <w:pStyle w:val="TAC"/>
            </w:pPr>
          </w:p>
        </w:tc>
        <w:tc>
          <w:tcPr>
            <w:tcW w:w="864" w:type="dxa"/>
            <w:vAlign w:val="center"/>
          </w:tcPr>
          <w:p w14:paraId="17F6901B" w14:textId="77777777" w:rsidR="001D52EC" w:rsidRPr="00C6449B" w:rsidRDefault="001D52EC" w:rsidP="001D52EC">
            <w:pPr>
              <w:pStyle w:val="TAC"/>
              <w:rPr>
                <w:rFonts w:cs="Arial"/>
              </w:rPr>
            </w:pPr>
            <w:r w:rsidRPr="00C6449B">
              <w:rPr>
                <w:rFonts w:cs="Arial"/>
              </w:rPr>
              <w:t>Normal</w:t>
            </w:r>
          </w:p>
        </w:tc>
        <w:tc>
          <w:tcPr>
            <w:tcW w:w="1939" w:type="dxa"/>
            <w:vAlign w:val="center"/>
          </w:tcPr>
          <w:p w14:paraId="69032A7B" w14:textId="77777777" w:rsidR="001D52EC" w:rsidRPr="00C6449B" w:rsidRDefault="001D52EC" w:rsidP="001D52EC">
            <w:pPr>
              <w:pStyle w:val="TAC"/>
            </w:pPr>
            <w:r w:rsidRPr="00C6449B">
              <w:t>TDLA30-10 Low</w:t>
            </w:r>
          </w:p>
        </w:tc>
        <w:tc>
          <w:tcPr>
            <w:tcW w:w="1176" w:type="dxa"/>
            <w:vAlign w:val="center"/>
          </w:tcPr>
          <w:p w14:paraId="3981A63F" w14:textId="77777777" w:rsidR="001D52EC" w:rsidRPr="00C6449B" w:rsidRDefault="001D52EC" w:rsidP="001D52EC">
            <w:pPr>
              <w:pStyle w:val="TAC"/>
            </w:pPr>
            <w:r w:rsidRPr="00C6449B">
              <w:t>70 %</w:t>
            </w:r>
          </w:p>
        </w:tc>
        <w:tc>
          <w:tcPr>
            <w:tcW w:w="1380" w:type="dxa"/>
            <w:vAlign w:val="center"/>
          </w:tcPr>
          <w:p w14:paraId="3DD39880" w14:textId="77777777" w:rsidR="001D52EC" w:rsidRPr="00C6449B" w:rsidRDefault="001D52EC" w:rsidP="001D52EC">
            <w:pPr>
              <w:pStyle w:val="TAC"/>
            </w:pPr>
            <w:r w:rsidRPr="00C6449B">
              <w:t>G-FR1-A5-8</w:t>
            </w:r>
          </w:p>
        </w:tc>
        <w:tc>
          <w:tcPr>
            <w:tcW w:w="1405" w:type="dxa"/>
          </w:tcPr>
          <w:p w14:paraId="798E49A0" w14:textId="77777777" w:rsidR="001D52EC" w:rsidRPr="00C6449B" w:rsidRDefault="001D52EC" w:rsidP="001D52EC">
            <w:pPr>
              <w:pStyle w:val="TAC"/>
            </w:pPr>
            <w:r w:rsidRPr="00C6449B">
              <w:t>pos1</w:t>
            </w:r>
          </w:p>
        </w:tc>
        <w:tc>
          <w:tcPr>
            <w:tcW w:w="917" w:type="dxa"/>
          </w:tcPr>
          <w:p w14:paraId="62AB8B3D" w14:textId="419C87FA" w:rsidR="001D52EC" w:rsidRPr="00C6449B" w:rsidRDefault="001D52EC" w:rsidP="001D52EC">
            <w:pPr>
              <w:pStyle w:val="TAC"/>
            </w:pPr>
            <w:r w:rsidRPr="00C6449B">
              <w:t>8.9</w:t>
            </w:r>
          </w:p>
        </w:tc>
      </w:tr>
      <w:tr w:rsidR="001D52EC" w:rsidRPr="00C6449B" w14:paraId="65532137" w14:textId="77777777" w:rsidTr="00496138">
        <w:trPr>
          <w:trHeight w:val="105"/>
        </w:trPr>
        <w:tc>
          <w:tcPr>
            <w:tcW w:w="1007" w:type="dxa"/>
            <w:vMerge/>
            <w:vAlign w:val="center"/>
          </w:tcPr>
          <w:p w14:paraId="0CEA0E30" w14:textId="77777777" w:rsidR="001D52EC" w:rsidRPr="00C6449B" w:rsidRDefault="001D52EC" w:rsidP="001D52EC">
            <w:pPr>
              <w:pStyle w:val="TAC"/>
            </w:pPr>
          </w:p>
        </w:tc>
        <w:tc>
          <w:tcPr>
            <w:tcW w:w="1089" w:type="dxa"/>
            <w:vMerge w:val="restart"/>
            <w:vAlign w:val="center"/>
          </w:tcPr>
          <w:p w14:paraId="0A2EFC44" w14:textId="77777777" w:rsidR="001D52EC" w:rsidRPr="00C6449B" w:rsidRDefault="001D52EC" w:rsidP="001D52EC">
            <w:pPr>
              <w:pStyle w:val="TAC"/>
            </w:pPr>
            <w:r w:rsidRPr="00C6449B">
              <w:t>8</w:t>
            </w:r>
          </w:p>
        </w:tc>
        <w:tc>
          <w:tcPr>
            <w:tcW w:w="864" w:type="dxa"/>
            <w:vAlign w:val="center"/>
          </w:tcPr>
          <w:p w14:paraId="4790725A" w14:textId="77777777" w:rsidR="001D52EC" w:rsidRPr="00C6449B" w:rsidRDefault="001D52EC" w:rsidP="001D52EC">
            <w:pPr>
              <w:pStyle w:val="TAC"/>
              <w:rPr>
                <w:rFonts w:cs="Arial"/>
              </w:rPr>
            </w:pPr>
            <w:r w:rsidRPr="00C6449B">
              <w:rPr>
                <w:rFonts w:cs="Arial"/>
              </w:rPr>
              <w:t>Normal</w:t>
            </w:r>
          </w:p>
        </w:tc>
        <w:tc>
          <w:tcPr>
            <w:tcW w:w="1939" w:type="dxa"/>
            <w:vAlign w:val="center"/>
          </w:tcPr>
          <w:p w14:paraId="0B7FC2A3" w14:textId="77777777" w:rsidR="001D52EC" w:rsidRPr="00C6449B" w:rsidRDefault="001D52EC" w:rsidP="001D52EC">
            <w:pPr>
              <w:pStyle w:val="TAC"/>
            </w:pPr>
            <w:r w:rsidRPr="00C6449B">
              <w:t>TDLB100-400 Low</w:t>
            </w:r>
          </w:p>
        </w:tc>
        <w:tc>
          <w:tcPr>
            <w:tcW w:w="1176" w:type="dxa"/>
            <w:vAlign w:val="center"/>
          </w:tcPr>
          <w:p w14:paraId="3F5A95D2" w14:textId="77777777" w:rsidR="001D52EC" w:rsidRPr="00C6449B" w:rsidRDefault="001D52EC" w:rsidP="001D52EC">
            <w:pPr>
              <w:pStyle w:val="TAC"/>
            </w:pPr>
            <w:r w:rsidRPr="00C6449B">
              <w:t>70 %</w:t>
            </w:r>
          </w:p>
        </w:tc>
        <w:tc>
          <w:tcPr>
            <w:tcW w:w="1380" w:type="dxa"/>
            <w:vAlign w:val="center"/>
          </w:tcPr>
          <w:p w14:paraId="11327262" w14:textId="77777777" w:rsidR="001D52EC" w:rsidRPr="00C6449B" w:rsidRDefault="001D52EC" w:rsidP="001D52EC">
            <w:pPr>
              <w:pStyle w:val="TAC"/>
            </w:pPr>
            <w:r w:rsidRPr="00C6449B">
              <w:t>G-FR1-A3-8</w:t>
            </w:r>
          </w:p>
        </w:tc>
        <w:tc>
          <w:tcPr>
            <w:tcW w:w="1405" w:type="dxa"/>
          </w:tcPr>
          <w:p w14:paraId="575ACBF4" w14:textId="77777777" w:rsidR="001D52EC" w:rsidRPr="00C6449B" w:rsidRDefault="001D52EC" w:rsidP="001D52EC">
            <w:pPr>
              <w:pStyle w:val="TAC"/>
            </w:pPr>
            <w:r w:rsidRPr="00C6449B">
              <w:t>pos1</w:t>
            </w:r>
          </w:p>
        </w:tc>
        <w:tc>
          <w:tcPr>
            <w:tcW w:w="917" w:type="dxa"/>
          </w:tcPr>
          <w:p w14:paraId="514F2BE0" w14:textId="4AF375C9" w:rsidR="001D52EC" w:rsidRPr="00C6449B" w:rsidRDefault="001D52EC" w:rsidP="001D52EC">
            <w:pPr>
              <w:pStyle w:val="TAC"/>
            </w:pPr>
            <w:r w:rsidRPr="00C6449B">
              <w:t>-8.7</w:t>
            </w:r>
          </w:p>
        </w:tc>
      </w:tr>
      <w:tr w:rsidR="001D52EC" w:rsidRPr="00C6449B" w14:paraId="4EEE2F7B" w14:textId="77777777" w:rsidTr="00496138">
        <w:trPr>
          <w:trHeight w:val="105"/>
        </w:trPr>
        <w:tc>
          <w:tcPr>
            <w:tcW w:w="1007" w:type="dxa"/>
            <w:vMerge/>
            <w:vAlign w:val="center"/>
          </w:tcPr>
          <w:p w14:paraId="412E29F3" w14:textId="77777777" w:rsidR="001D52EC" w:rsidRPr="00C6449B" w:rsidRDefault="001D52EC" w:rsidP="001D52EC">
            <w:pPr>
              <w:pStyle w:val="TAC"/>
            </w:pPr>
          </w:p>
        </w:tc>
        <w:tc>
          <w:tcPr>
            <w:tcW w:w="1089" w:type="dxa"/>
            <w:vMerge/>
            <w:vAlign w:val="center"/>
          </w:tcPr>
          <w:p w14:paraId="230C297E" w14:textId="77777777" w:rsidR="001D52EC" w:rsidRPr="00C6449B" w:rsidRDefault="001D52EC" w:rsidP="001D52EC">
            <w:pPr>
              <w:pStyle w:val="TAC"/>
            </w:pPr>
          </w:p>
        </w:tc>
        <w:tc>
          <w:tcPr>
            <w:tcW w:w="864" w:type="dxa"/>
            <w:vAlign w:val="center"/>
          </w:tcPr>
          <w:p w14:paraId="24A094ED" w14:textId="77777777" w:rsidR="001D52EC" w:rsidRPr="00C6449B" w:rsidRDefault="001D52EC" w:rsidP="001D52EC">
            <w:pPr>
              <w:pStyle w:val="TAC"/>
              <w:rPr>
                <w:rFonts w:cs="Arial"/>
              </w:rPr>
            </w:pPr>
            <w:r w:rsidRPr="00C6449B">
              <w:rPr>
                <w:rFonts w:cs="Arial"/>
              </w:rPr>
              <w:t>Normal</w:t>
            </w:r>
          </w:p>
        </w:tc>
        <w:tc>
          <w:tcPr>
            <w:tcW w:w="1939" w:type="dxa"/>
            <w:vAlign w:val="center"/>
          </w:tcPr>
          <w:p w14:paraId="3F7E0CE2" w14:textId="77777777" w:rsidR="001D52EC" w:rsidRPr="00C6449B" w:rsidRDefault="001D52EC" w:rsidP="001D52EC">
            <w:pPr>
              <w:pStyle w:val="TAC"/>
            </w:pPr>
            <w:r w:rsidRPr="00C6449B">
              <w:t>TDLC300-100 Low</w:t>
            </w:r>
          </w:p>
        </w:tc>
        <w:tc>
          <w:tcPr>
            <w:tcW w:w="1176" w:type="dxa"/>
            <w:vAlign w:val="center"/>
          </w:tcPr>
          <w:p w14:paraId="61C10A33" w14:textId="77777777" w:rsidR="001D52EC" w:rsidRPr="00C6449B" w:rsidRDefault="001D52EC" w:rsidP="001D52EC">
            <w:pPr>
              <w:pStyle w:val="TAC"/>
            </w:pPr>
            <w:r w:rsidRPr="00C6449B">
              <w:t>70 %</w:t>
            </w:r>
          </w:p>
        </w:tc>
        <w:tc>
          <w:tcPr>
            <w:tcW w:w="1380" w:type="dxa"/>
            <w:vAlign w:val="center"/>
          </w:tcPr>
          <w:p w14:paraId="45B12709" w14:textId="77777777" w:rsidR="001D52EC" w:rsidRPr="00C6449B" w:rsidRDefault="001D52EC" w:rsidP="001D52EC">
            <w:pPr>
              <w:pStyle w:val="TAC"/>
            </w:pPr>
            <w:r w:rsidRPr="00C6449B">
              <w:t>G-FR1-A4-8</w:t>
            </w:r>
          </w:p>
        </w:tc>
        <w:tc>
          <w:tcPr>
            <w:tcW w:w="1405" w:type="dxa"/>
          </w:tcPr>
          <w:p w14:paraId="38335C50" w14:textId="77777777" w:rsidR="001D52EC" w:rsidRPr="00C6449B" w:rsidRDefault="001D52EC" w:rsidP="001D52EC">
            <w:pPr>
              <w:pStyle w:val="TAC"/>
            </w:pPr>
            <w:r w:rsidRPr="00C6449B">
              <w:t>pos1</w:t>
            </w:r>
          </w:p>
        </w:tc>
        <w:tc>
          <w:tcPr>
            <w:tcW w:w="917" w:type="dxa"/>
          </w:tcPr>
          <w:p w14:paraId="25692CF3" w14:textId="623766B9" w:rsidR="001D52EC" w:rsidRPr="00C6449B" w:rsidRDefault="001D52EC" w:rsidP="001D52EC">
            <w:pPr>
              <w:pStyle w:val="TAC"/>
            </w:pPr>
            <w:r w:rsidRPr="00C6449B">
              <w:t>3.0</w:t>
            </w:r>
          </w:p>
        </w:tc>
      </w:tr>
      <w:tr w:rsidR="001D52EC" w:rsidRPr="00C6449B" w14:paraId="2C80A799" w14:textId="77777777" w:rsidTr="00496138">
        <w:trPr>
          <w:trHeight w:val="105"/>
        </w:trPr>
        <w:tc>
          <w:tcPr>
            <w:tcW w:w="1007" w:type="dxa"/>
            <w:vMerge/>
            <w:vAlign w:val="center"/>
          </w:tcPr>
          <w:p w14:paraId="22A06D48" w14:textId="77777777" w:rsidR="001D52EC" w:rsidRPr="00C6449B" w:rsidRDefault="001D52EC" w:rsidP="001D52EC">
            <w:pPr>
              <w:pStyle w:val="TAC"/>
            </w:pPr>
          </w:p>
        </w:tc>
        <w:tc>
          <w:tcPr>
            <w:tcW w:w="1089" w:type="dxa"/>
            <w:vMerge/>
            <w:vAlign w:val="center"/>
          </w:tcPr>
          <w:p w14:paraId="7F8D36B3" w14:textId="77777777" w:rsidR="001D52EC" w:rsidRPr="00C6449B" w:rsidRDefault="001D52EC" w:rsidP="001D52EC">
            <w:pPr>
              <w:pStyle w:val="TAC"/>
            </w:pPr>
          </w:p>
        </w:tc>
        <w:tc>
          <w:tcPr>
            <w:tcW w:w="864" w:type="dxa"/>
            <w:vAlign w:val="center"/>
          </w:tcPr>
          <w:p w14:paraId="67785F2B" w14:textId="77777777" w:rsidR="001D52EC" w:rsidRPr="00C6449B" w:rsidRDefault="001D52EC" w:rsidP="001D52EC">
            <w:pPr>
              <w:pStyle w:val="TAC"/>
              <w:rPr>
                <w:rFonts w:cs="Arial"/>
              </w:rPr>
            </w:pPr>
            <w:r w:rsidRPr="00C6449B">
              <w:rPr>
                <w:rFonts w:cs="Arial"/>
              </w:rPr>
              <w:t>Normal</w:t>
            </w:r>
          </w:p>
        </w:tc>
        <w:tc>
          <w:tcPr>
            <w:tcW w:w="1939" w:type="dxa"/>
            <w:vAlign w:val="center"/>
          </w:tcPr>
          <w:p w14:paraId="0FE7F56D" w14:textId="77777777" w:rsidR="001D52EC" w:rsidRPr="00C6449B" w:rsidRDefault="001D52EC" w:rsidP="001D52EC">
            <w:pPr>
              <w:pStyle w:val="TAC"/>
            </w:pPr>
            <w:r w:rsidRPr="00C6449B">
              <w:t>TDLA30-10 Low</w:t>
            </w:r>
          </w:p>
        </w:tc>
        <w:tc>
          <w:tcPr>
            <w:tcW w:w="1176" w:type="dxa"/>
            <w:vAlign w:val="center"/>
          </w:tcPr>
          <w:p w14:paraId="50BF134A" w14:textId="77777777" w:rsidR="001D52EC" w:rsidRPr="00C6449B" w:rsidRDefault="001D52EC" w:rsidP="001D52EC">
            <w:pPr>
              <w:pStyle w:val="TAC"/>
            </w:pPr>
            <w:r w:rsidRPr="00C6449B">
              <w:t>70 %</w:t>
            </w:r>
          </w:p>
        </w:tc>
        <w:tc>
          <w:tcPr>
            <w:tcW w:w="1380" w:type="dxa"/>
            <w:vAlign w:val="center"/>
          </w:tcPr>
          <w:p w14:paraId="4D53DCAB" w14:textId="77777777" w:rsidR="001D52EC" w:rsidRPr="00C6449B" w:rsidRDefault="001D52EC" w:rsidP="001D52EC">
            <w:pPr>
              <w:pStyle w:val="TAC"/>
            </w:pPr>
            <w:r w:rsidRPr="00C6449B">
              <w:t>G-FR1-A5-8</w:t>
            </w:r>
          </w:p>
        </w:tc>
        <w:tc>
          <w:tcPr>
            <w:tcW w:w="1405" w:type="dxa"/>
          </w:tcPr>
          <w:p w14:paraId="25455D58" w14:textId="77777777" w:rsidR="001D52EC" w:rsidRPr="00C6449B" w:rsidRDefault="001D52EC" w:rsidP="001D52EC">
            <w:pPr>
              <w:pStyle w:val="TAC"/>
            </w:pPr>
            <w:r w:rsidRPr="00C6449B">
              <w:t>pos1</w:t>
            </w:r>
          </w:p>
        </w:tc>
        <w:tc>
          <w:tcPr>
            <w:tcW w:w="917" w:type="dxa"/>
          </w:tcPr>
          <w:p w14:paraId="711ACEE9" w14:textId="57A78651" w:rsidR="001D52EC" w:rsidRPr="00C6449B" w:rsidRDefault="001D52EC" w:rsidP="001D52EC">
            <w:pPr>
              <w:pStyle w:val="TAC"/>
            </w:pPr>
            <w:r w:rsidRPr="00C6449B">
              <w:t>5.7</w:t>
            </w:r>
          </w:p>
        </w:tc>
      </w:tr>
      <w:tr w:rsidR="001D52EC" w:rsidRPr="00C6449B" w14:paraId="183E4638" w14:textId="77777777" w:rsidTr="00496138">
        <w:trPr>
          <w:trHeight w:val="105"/>
        </w:trPr>
        <w:tc>
          <w:tcPr>
            <w:tcW w:w="1007" w:type="dxa"/>
            <w:vMerge w:val="restart"/>
            <w:vAlign w:val="center"/>
          </w:tcPr>
          <w:p w14:paraId="5EAA623C" w14:textId="77777777" w:rsidR="001D52EC" w:rsidRPr="00C6449B" w:rsidRDefault="001D52EC" w:rsidP="001D52EC">
            <w:pPr>
              <w:pStyle w:val="TAC"/>
            </w:pPr>
            <w:r w:rsidRPr="00C6449B">
              <w:t>2</w:t>
            </w:r>
          </w:p>
        </w:tc>
        <w:tc>
          <w:tcPr>
            <w:tcW w:w="1089" w:type="dxa"/>
            <w:vMerge w:val="restart"/>
            <w:vAlign w:val="center"/>
          </w:tcPr>
          <w:p w14:paraId="498786D7" w14:textId="77777777" w:rsidR="001D52EC" w:rsidRPr="00C6449B" w:rsidRDefault="001D52EC" w:rsidP="001D52EC">
            <w:pPr>
              <w:pStyle w:val="TAC"/>
            </w:pPr>
            <w:r w:rsidRPr="00C6449B">
              <w:t>2</w:t>
            </w:r>
          </w:p>
        </w:tc>
        <w:tc>
          <w:tcPr>
            <w:tcW w:w="864" w:type="dxa"/>
            <w:vAlign w:val="center"/>
          </w:tcPr>
          <w:p w14:paraId="6F4CC749" w14:textId="77777777" w:rsidR="001D52EC" w:rsidRPr="00C6449B" w:rsidRDefault="001D52EC" w:rsidP="001D52EC">
            <w:pPr>
              <w:pStyle w:val="TAC"/>
              <w:rPr>
                <w:rFonts w:cs="Arial"/>
              </w:rPr>
            </w:pPr>
            <w:r w:rsidRPr="00C6449B">
              <w:rPr>
                <w:rFonts w:cs="Arial"/>
              </w:rPr>
              <w:t>Normal</w:t>
            </w:r>
          </w:p>
        </w:tc>
        <w:tc>
          <w:tcPr>
            <w:tcW w:w="1939" w:type="dxa"/>
            <w:vAlign w:val="center"/>
          </w:tcPr>
          <w:p w14:paraId="6F862BE9" w14:textId="77777777" w:rsidR="001D52EC" w:rsidRPr="00C6449B" w:rsidRDefault="001D52EC" w:rsidP="001D52EC">
            <w:pPr>
              <w:pStyle w:val="TAC"/>
            </w:pPr>
            <w:r w:rsidRPr="00C6449B">
              <w:t>TDLB100-400 Low</w:t>
            </w:r>
          </w:p>
        </w:tc>
        <w:tc>
          <w:tcPr>
            <w:tcW w:w="1176" w:type="dxa"/>
            <w:vAlign w:val="center"/>
          </w:tcPr>
          <w:p w14:paraId="094F752C" w14:textId="77777777" w:rsidR="001D52EC" w:rsidRPr="00C6449B" w:rsidRDefault="001D52EC" w:rsidP="001D52EC">
            <w:pPr>
              <w:pStyle w:val="TAC"/>
            </w:pPr>
            <w:r w:rsidRPr="00C6449B">
              <w:t>70 %</w:t>
            </w:r>
          </w:p>
        </w:tc>
        <w:tc>
          <w:tcPr>
            <w:tcW w:w="1380" w:type="dxa"/>
            <w:vAlign w:val="center"/>
          </w:tcPr>
          <w:p w14:paraId="484EBF46" w14:textId="77777777" w:rsidR="001D52EC" w:rsidRPr="00C6449B" w:rsidRDefault="001D52EC" w:rsidP="001D52EC">
            <w:pPr>
              <w:pStyle w:val="TAC"/>
            </w:pPr>
            <w:r w:rsidRPr="00C6449B">
              <w:rPr>
                <w:lang w:eastAsia="zh-CN"/>
              </w:rPr>
              <w:t>G-FR1-A3-22</w:t>
            </w:r>
          </w:p>
        </w:tc>
        <w:tc>
          <w:tcPr>
            <w:tcW w:w="1405" w:type="dxa"/>
          </w:tcPr>
          <w:p w14:paraId="100CB34E" w14:textId="77777777" w:rsidR="001D52EC" w:rsidRPr="00C6449B" w:rsidRDefault="001D52EC" w:rsidP="001D52EC">
            <w:pPr>
              <w:pStyle w:val="TAC"/>
            </w:pPr>
            <w:r w:rsidRPr="00C6449B">
              <w:t>pos1</w:t>
            </w:r>
          </w:p>
        </w:tc>
        <w:tc>
          <w:tcPr>
            <w:tcW w:w="917" w:type="dxa"/>
          </w:tcPr>
          <w:p w14:paraId="524766C4" w14:textId="6184A7BA" w:rsidR="001D52EC" w:rsidRPr="00C6449B" w:rsidRDefault="001D52EC" w:rsidP="001D52EC">
            <w:pPr>
              <w:pStyle w:val="TAC"/>
            </w:pPr>
            <w:r w:rsidRPr="00C6449B">
              <w:t>1.5</w:t>
            </w:r>
          </w:p>
        </w:tc>
      </w:tr>
      <w:tr w:rsidR="001D52EC" w:rsidRPr="00C6449B" w14:paraId="406EE024" w14:textId="77777777" w:rsidTr="00496138">
        <w:trPr>
          <w:trHeight w:val="105"/>
        </w:trPr>
        <w:tc>
          <w:tcPr>
            <w:tcW w:w="1007" w:type="dxa"/>
            <w:vMerge/>
            <w:vAlign w:val="center"/>
          </w:tcPr>
          <w:p w14:paraId="2818A418" w14:textId="77777777" w:rsidR="001D52EC" w:rsidRPr="00C6449B" w:rsidRDefault="001D52EC" w:rsidP="001D52EC">
            <w:pPr>
              <w:pStyle w:val="TAC"/>
            </w:pPr>
          </w:p>
        </w:tc>
        <w:tc>
          <w:tcPr>
            <w:tcW w:w="1089" w:type="dxa"/>
            <w:vMerge/>
            <w:vAlign w:val="center"/>
          </w:tcPr>
          <w:p w14:paraId="545BE6B6" w14:textId="77777777" w:rsidR="001D52EC" w:rsidRPr="00C6449B" w:rsidRDefault="001D52EC" w:rsidP="001D52EC">
            <w:pPr>
              <w:pStyle w:val="TAC"/>
            </w:pPr>
          </w:p>
        </w:tc>
        <w:tc>
          <w:tcPr>
            <w:tcW w:w="864" w:type="dxa"/>
            <w:vAlign w:val="center"/>
          </w:tcPr>
          <w:p w14:paraId="64AEC495" w14:textId="77777777" w:rsidR="001D52EC" w:rsidRPr="00C6449B" w:rsidRDefault="001D52EC" w:rsidP="001D52EC">
            <w:pPr>
              <w:pStyle w:val="TAC"/>
              <w:rPr>
                <w:rFonts w:cs="Arial"/>
              </w:rPr>
            </w:pPr>
            <w:r w:rsidRPr="00C6449B">
              <w:rPr>
                <w:rFonts w:cs="Arial"/>
              </w:rPr>
              <w:t>Normal</w:t>
            </w:r>
          </w:p>
        </w:tc>
        <w:tc>
          <w:tcPr>
            <w:tcW w:w="1939" w:type="dxa"/>
            <w:vAlign w:val="center"/>
          </w:tcPr>
          <w:p w14:paraId="1FB87A9F" w14:textId="77777777" w:rsidR="001D52EC" w:rsidRPr="00C6449B" w:rsidRDefault="001D52EC" w:rsidP="001D52EC">
            <w:pPr>
              <w:pStyle w:val="TAC"/>
            </w:pPr>
            <w:r w:rsidRPr="00C6449B">
              <w:t>TDLC300-100 Low</w:t>
            </w:r>
          </w:p>
        </w:tc>
        <w:tc>
          <w:tcPr>
            <w:tcW w:w="1176" w:type="dxa"/>
            <w:vAlign w:val="center"/>
          </w:tcPr>
          <w:p w14:paraId="0344EE39" w14:textId="77777777" w:rsidR="001D52EC" w:rsidRPr="00C6449B" w:rsidRDefault="001D52EC" w:rsidP="001D52EC">
            <w:pPr>
              <w:pStyle w:val="TAC"/>
            </w:pPr>
            <w:r w:rsidRPr="00C6449B">
              <w:t>70 %</w:t>
            </w:r>
          </w:p>
        </w:tc>
        <w:tc>
          <w:tcPr>
            <w:tcW w:w="1380" w:type="dxa"/>
            <w:vAlign w:val="center"/>
          </w:tcPr>
          <w:p w14:paraId="0673A6A0" w14:textId="77777777" w:rsidR="001D52EC" w:rsidRPr="00C6449B" w:rsidRDefault="001D52EC" w:rsidP="001D52EC">
            <w:pPr>
              <w:pStyle w:val="TAC"/>
            </w:pPr>
            <w:r w:rsidRPr="00C6449B">
              <w:rPr>
                <w:lang w:eastAsia="zh-CN"/>
              </w:rPr>
              <w:t>G-FR1-A4-22</w:t>
            </w:r>
          </w:p>
        </w:tc>
        <w:tc>
          <w:tcPr>
            <w:tcW w:w="1405" w:type="dxa"/>
          </w:tcPr>
          <w:p w14:paraId="1DCBF829" w14:textId="77777777" w:rsidR="001D52EC" w:rsidRPr="00C6449B" w:rsidRDefault="001D52EC" w:rsidP="001D52EC">
            <w:pPr>
              <w:pStyle w:val="TAC"/>
            </w:pPr>
            <w:r w:rsidRPr="00C6449B">
              <w:t>pos1</w:t>
            </w:r>
          </w:p>
        </w:tc>
        <w:tc>
          <w:tcPr>
            <w:tcW w:w="917" w:type="dxa"/>
          </w:tcPr>
          <w:p w14:paraId="34FBF190" w14:textId="69C3638C" w:rsidR="001D52EC" w:rsidRPr="00C6449B" w:rsidRDefault="001D52EC" w:rsidP="001D52EC">
            <w:pPr>
              <w:pStyle w:val="TAC"/>
            </w:pPr>
            <w:r w:rsidRPr="00C6449B">
              <w:t>18.3</w:t>
            </w:r>
          </w:p>
        </w:tc>
      </w:tr>
      <w:tr w:rsidR="001D52EC" w:rsidRPr="00C6449B" w14:paraId="3F1A2713" w14:textId="77777777" w:rsidTr="00496138">
        <w:trPr>
          <w:trHeight w:val="105"/>
        </w:trPr>
        <w:tc>
          <w:tcPr>
            <w:tcW w:w="1007" w:type="dxa"/>
            <w:vMerge/>
            <w:vAlign w:val="center"/>
          </w:tcPr>
          <w:p w14:paraId="78999775" w14:textId="77777777" w:rsidR="001D52EC" w:rsidRPr="00C6449B" w:rsidRDefault="001D52EC" w:rsidP="001D52EC">
            <w:pPr>
              <w:pStyle w:val="TAC"/>
            </w:pPr>
          </w:p>
        </w:tc>
        <w:tc>
          <w:tcPr>
            <w:tcW w:w="1089" w:type="dxa"/>
            <w:vMerge w:val="restart"/>
            <w:vAlign w:val="center"/>
          </w:tcPr>
          <w:p w14:paraId="37546BE0" w14:textId="77777777" w:rsidR="001D52EC" w:rsidRPr="00C6449B" w:rsidRDefault="001D52EC" w:rsidP="001D52EC">
            <w:pPr>
              <w:pStyle w:val="TAC"/>
            </w:pPr>
            <w:r w:rsidRPr="00C6449B">
              <w:t>4</w:t>
            </w:r>
          </w:p>
        </w:tc>
        <w:tc>
          <w:tcPr>
            <w:tcW w:w="864" w:type="dxa"/>
            <w:vAlign w:val="center"/>
          </w:tcPr>
          <w:p w14:paraId="3CBB3A54" w14:textId="77777777" w:rsidR="001D52EC" w:rsidRPr="00C6449B" w:rsidRDefault="001D52EC" w:rsidP="001D52EC">
            <w:pPr>
              <w:pStyle w:val="TAC"/>
              <w:rPr>
                <w:rFonts w:cs="Arial"/>
              </w:rPr>
            </w:pPr>
            <w:r w:rsidRPr="00C6449B">
              <w:rPr>
                <w:rFonts w:cs="Arial"/>
              </w:rPr>
              <w:t>Normal</w:t>
            </w:r>
          </w:p>
        </w:tc>
        <w:tc>
          <w:tcPr>
            <w:tcW w:w="1939" w:type="dxa"/>
            <w:vAlign w:val="center"/>
          </w:tcPr>
          <w:p w14:paraId="75B98D11" w14:textId="77777777" w:rsidR="001D52EC" w:rsidRPr="00C6449B" w:rsidRDefault="001D52EC" w:rsidP="001D52EC">
            <w:pPr>
              <w:pStyle w:val="TAC"/>
            </w:pPr>
            <w:r w:rsidRPr="00C6449B">
              <w:t>TDLB100-400 Low</w:t>
            </w:r>
          </w:p>
        </w:tc>
        <w:tc>
          <w:tcPr>
            <w:tcW w:w="1176" w:type="dxa"/>
            <w:vAlign w:val="center"/>
          </w:tcPr>
          <w:p w14:paraId="6A65BC3C" w14:textId="77777777" w:rsidR="001D52EC" w:rsidRPr="00C6449B" w:rsidRDefault="001D52EC" w:rsidP="001D52EC">
            <w:pPr>
              <w:pStyle w:val="TAC"/>
            </w:pPr>
            <w:r w:rsidRPr="00C6449B">
              <w:t>70 %</w:t>
            </w:r>
          </w:p>
        </w:tc>
        <w:tc>
          <w:tcPr>
            <w:tcW w:w="1380" w:type="dxa"/>
            <w:vAlign w:val="center"/>
          </w:tcPr>
          <w:p w14:paraId="5BF33BC3" w14:textId="77777777" w:rsidR="001D52EC" w:rsidRPr="00C6449B" w:rsidRDefault="001D52EC" w:rsidP="001D52EC">
            <w:pPr>
              <w:pStyle w:val="TAC"/>
            </w:pPr>
            <w:r w:rsidRPr="00C6449B">
              <w:rPr>
                <w:lang w:eastAsia="zh-CN"/>
              </w:rPr>
              <w:t>G-FR1-A3-22</w:t>
            </w:r>
          </w:p>
        </w:tc>
        <w:tc>
          <w:tcPr>
            <w:tcW w:w="1405" w:type="dxa"/>
          </w:tcPr>
          <w:p w14:paraId="1D488C3F" w14:textId="77777777" w:rsidR="001D52EC" w:rsidRPr="00C6449B" w:rsidRDefault="001D52EC" w:rsidP="001D52EC">
            <w:pPr>
              <w:pStyle w:val="TAC"/>
            </w:pPr>
            <w:r w:rsidRPr="00C6449B">
              <w:t>pos1</w:t>
            </w:r>
          </w:p>
        </w:tc>
        <w:tc>
          <w:tcPr>
            <w:tcW w:w="917" w:type="dxa"/>
          </w:tcPr>
          <w:p w14:paraId="03390FA7" w14:textId="4B63967C" w:rsidR="001D52EC" w:rsidRPr="00C6449B" w:rsidRDefault="001D52EC" w:rsidP="001D52EC">
            <w:pPr>
              <w:pStyle w:val="TAC"/>
            </w:pPr>
            <w:r w:rsidRPr="00C6449B">
              <w:t>-2.3</w:t>
            </w:r>
          </w:p>
        </w:tc>
      </w:tr>
      <w:tr w:rsidR="001D52EC" w:rsidRPr="00C6449B" w14:paraId="63255A36" w14:textId="77777777" w:rsidTr="00496138">
        <w:trPr>
          <w:trHeight w:val="105"/>
        </w:trPr>
        <w:tc>
          <w:tcPr>
            <w:tcW w:w="1007" w:type="dxa"/>
            <w:vMerge/>
            <w:vAlign w:val="center"/>
          </w:tcPr>
          <w:p w14:paraId="6959E097" w14:textId="77777777" w:rsidR="001D52EC" w:rsidRPr="00C6449B" w:rsidRDefault="001D52EC" w:rsidP="001D52EC">
            <w:pPr>
              <w:pStyle w:val="TAC"/>
            </w:pPr>
          </w:p>
        </w:tc>
        <w:tc>
          <w:tcPr>
            <w:tcW w:w="1089" w:type="dxa"/>
            <w:vMerge/>
            <w:vAlign w:val="center"/>
          </w:tcPr>
          <w:p w14:paraId="3809E5C9" w14:textId="77777777" w:rsidR="001D52EC" w:rsidRPr="00C6449B" w:rsidRDefault="001D52EC" w:rsidP="001D52EC">
            <w:pPr>
              <w:pStyle w:val="TAC"/>
            </w:pPr>
          </w:p>
        </w:tc>
        <w:tc>
          <w:tcPr>
            <w:tcW w:w="864" w:type="dxa"/>
            <w:vAlign w:val="center"/>
          </w:tcPr>
          <w:p w14:paraId="6EC11D31" w14:textId="77777777" w:rsidR="001D52EC" w:rsidRPr="00C6449B" w:rsidRDefault="001D52EC" w:rsidP="001D52EC">
            <w:pPr>
              <w:pStyle w:val="TAC"/>
              <w:rPr>
                <w:rFonts w:cs="Arial"/>
              </w:rPr>
            </w:pPr>
            <w:r w:rsidRPr="00C6449B">
              <w:rPr>
                <w:rFonts w:cs="Arial"/>
              </w:rPr>
              <w:t>Normal</w:t>
            </w:r>
          </w:p>
        </w:tc>
        <w:tc>
          <w:tcPr>
            <w:tcW w:w="1939" w:type="dxa"/>
            <w:vAlign w:val="center"/>
          </w:tcPr>
          <w:p w14:paraId="0189E474" w14:textId="77777777" w:rsidR="001D52EC" w:rsidRPr="00C6449B" w:rsidRDefault="001D52EC" w:rsidP="001D52EC">
            <w:pPr>
              <w:pStyle w:val="TAC"/>
            </w:pPr>
            <w:r w:rsidRPr="00C6449B">
              <w:t>TDLC300-100 Low</w:t>
            </w:r>
          </w:p>
        </w:tc>
        <w:tc>
          <w:tcPr>
            <w:tcW w:w="1176" w:type="dxa"/>
            <w:vAlign w:val="center"/>
          </w:tcPr>
          <w:p w14:paraId="220DEF2A" w14:textId="77777777" w:rsidR="001D52EC" w:rsidRPr="00C6449B" w:rsidRDefault="001D52EC" w:rsidP="001D52EC">
            <w:pPr>
              <w:pStyle w:val="TAC"/>
            </w:pPr>
            <w:r w:rsidRPr="00C6449B">
              <w:t>70 %</w:t>
            </w:r>
          </w:p>
        </w:tc>
        <w:tc>
          <w:tcPr>
            <w:tcW w:w="1380" w:type="dxa"/>
            <w:vAlign w:val="center"/>
          </w:tcPr>
          <w:p w14:paraId="0B9CDA81" w14:textId="77777777" w:rsidR="001D52EC" w:rsidRPr="00C6449B" w:rsidRDefault="001D52EC" w:rsidP="001D52EC">
            <w:pPr>
              <w:pStyle w:val="TAC"/>
            </w:pPr>
            <w:r w:rsidRPr="00C6449B">
              <w:rPr>
                <w:lang w:eastAsia="zh-CN"/>
              </w:rPr>
              <w:t>G-FR1-A4-22</w:t>
            </w:r>
          </w:p>
        </w:tc>
        <w:tc>
          <w:tcPr>
            <w:tcW w:w="1405" w:type="dxa"/>
          </w:tcPr>
          <w:p w14:paraId="1B774757" w14:textId="77777777" w:rsidR="001D52EC" w:rsidRPr="00C6449B" w:rsidRDefault="001D52EC" w:rsidP="001D52EC">
            <w:pPr>
              <w:pStyle w:val="TAC"/>
            </w:pPr>
            <w:r w:rsidRPr="00C6449B">
              <w:t>pos1</w:t>
            </w:r>
          </w:p>
        </w:tc>
        <w:tc>
          <w:tcPr>
            <w:tcW w:w="917" w:type="dxa"/>
          </w:tcPr>
          <w:p w14:paraId="49F8A6D7" w14:textId="4B5EDC4A" w:rsidR="001D52EC" w:rsidRPr="00C6449B" w:rsidRDefault="001D52EC" w:rsidP="001D52EC">
            <w:pPr>
              <w:pStyle w:val="TAC"/>
            </w:pPr>
            <w:r w:rsidRPr="00C6449B">
              <w:t>11.1</w:t>
            </w:r>
          </w:p>
        </w:tc>
      </w:tr>
      <w:tr w:rsidR="001D52EC" w:rsidRPr="00C6449B" w14:paraId="543BB65E" w14:textId="77777777" w:rsidTr="00496138">
        <w:trPr>
          <w:trHeight w:val="105"/>
        </w:trPr>
        <w:tc>
          <w:tcPr>
            <w:tcW w:w="1007" w:type="dxa"/>
            <w:vMerge/>
            <w:vAlign w:val="center"/>
          </w:tcPr>
          <w:p w14:paraId="2B02B285" w14:textId="77777777" w:rsidR="001D52EC" w:rsidRPr="00C6449B" w:rsidRDefault="001D52EC" w:rsidP="001D52EC">
            <w:pPr>
              <w:pStyle w:val="TAC"/>
            </w:pPr>
          </w:p>
        </w:tc>
        <w:tc>
          <w:tcPr>
            <w:tcW w:w="1089" w:type="dxa"/>
            <w:vMerge w:val="restart"/>
            <w:vAlign w:val="center"/>
          </w:tcPr>
          <w:p w14:paraId="2187572F" w14:textId="77777777" w:rsidR="001D52EC" w:rsidRPr="00C6449B" w:rsidRDefault="001D52EC" w:rsidP="001D52EC">
            <w:pPr>
              <w:pStyle w:val="TAC"/>
            </w:pPr>
            <w:r w:rsidRPr="00C6449B">
              <w:t>8</w:t>
            </w:r>
          </w:p>
        </w:tc>
        <w:tc>
          <w:tcPr>
            <w:tcW w:w="864" w:type="dxa"/>
            <w:vAlign w:val="center"/>
          </w:tcPr>
          <w:p w14:paraId="602868C2" w14:textId="77777777" w:rsidR="001D52EC" w:rsidRPr="00C6449B" w:rsidRDefault="001D52EC" w:rsidP="001D52EC">
            <w:pPr>
              <w:pStyle w:val="TAC"/>
              <w:rPr>
                <w:rFonts w:cs="Arial"/>
              </w:rPr>
            </w:pPr>
            <w:r w:rsidRPr="00C6449B">
              <w:rPr>
                <w:rFonts w:cs="Arial"/>
              </w:rPr>
              <w:t>Normal</w:t>
            </w:r>
          </w:p>
        </w:tc>
        <w:tc>
          <w:tcPr>
            <w:tcW w:w="1939" w:type="dxa"/>
            <w:vAlign w:val="center"/>
          </w:tcPr>
          <w:p w14:paraId="0947CDA5" w14:textId="77777777" w:rsidR="001D52EC" w:rsidRPr="00C6449B" w:rsidRDefault="001D52EC" w:rsidP="001D52EC">
            <w:pPr>
              <w:pStyle w:val="TAC"/>
            </w:pPr>
            <w:r w:rsidRPr="00C6449B">
              <w:t>TDLB100-400 Low</w:t>
            </w:r>
          </w:p>
        </w:tc>
        <w:tc>
          <w:tcPr>
            <w:tcW w:w="1176" w:type="dxa"/>
            <w:vAlign w:val="center"/>
          </w:tcPr>
          <w:p w14:paraId="22A8ED63" w14:textId="77777777" w:rsidR="001D52EC" w:rsidRPr="00C6449B" w:rsidRDefault="001D52EC" w:rsidP="001D52EC">
            <w:pPr>
              <w:pStyle w:val="TAC"/>
            </w:pPr>
            <w:r w:rsidRPr="00C6449B">
              <w:t>70 %</w:t>
            </w:r>
          </w:p>
        </w:tc>
        <w:tc>
          <w:tcPr>
            <w:tcW w:w="1380" w:type="dxa"/>
            <w:vAlign w:val="center"/>
          </w:tcPr>
          <w:p w14:paraId="45A7BC84" w14:textId="77777777" w:rsidR="001D52EC" w:rsidRPr="00C6449B" w:rsidRDefault="001D52EC" w:rsidP="001D52EC">
            <w:pPr>
              <w:pStyle w:val="TAC"/>
            </w:pPr>
            <w:r w:rsidRPr="00C6449B">
              <w:rPr>
                <w:lang w:eastAsia="zh-CN"/>
              </w:rPr>
              <w:t>G-FR1-A3-22</w:t>
            </w:r>
          </w:p>
        </w:tc>
        <w:tc>
          <w:tcPr>
            <w:tcW w:w="1405" w:type="dxa"/>
          </w:tcPr>
          <w:p w14:paraId="4EF7EDB7" w14:textId="77777777" w:rsidR="001D52EC" w:rsidRPr="00C6449B" w:rsidRDefault="001D52EC" w:rsidP="001D52EC">
            <w:pPr>
              <w:pStyle w:val="TAC"/>
            </w:pPr>
            <w:r w:rsidRPr="00C6449B">
              <w:t>pos1</w:t>
            </w:r>
          </w:p>
        </w:tc>
        <w:tc>
          <w:tcPr>
            <w:tcW w:w="917" w:type="dxa"/>
          </w:tcPr>
          <w:p w14:paraId="1867768D" w14:textId="1CCABD08" w:rsidR="001D52EC" w:rsidRPr="00C6449B" w:rsidRDefault="001D52EC" w:rsidP="001D52EC">
            <w:pPr>
              <w:pStyle w:val="TAC"/>
            </w:pPr>
            <w:r w:rsidRPr="00C6449B">
              <w:t>-5.4</w:t>
            </w:r>
          </w:p>
        </w:tc>
      </w:tr>
      <w:tr w:rsidR="001D52EC" w:rsidRPr="00C6449B" w14:paraId="7C691BA6" w14:textId="77777777" w:rsidTr="00496138">
        <w:trPr>
          <w:trHeight w:val="105"/>
        </w:trPr>
        <w:tc>
          <w:tcPr>
            <w:tcW w:w="1007" w:type="dxa"/>
            <w:vMerge/>
          </w:tcPr>
          <w:p w14:paraId="11D0285E" w14:textId="77777777" w:rsidR="001D52EC" w:rsidRPr="00C6449B" w:rsidRDefault="001D52EC" w:rsidP="001D52EC">
            <w:pPr>
              <w:pStyle w:val="TAC"/>
            </w:pPr>
          </w:p>
        </w:tc>
        <w:tc>
          <w:tcPr>
            <w:tcW w:w="1089" w:type="dxa"/>
            <w:vMerge/>
            <w:vAlign w:val="center"/>
          </w:tcPr>
          <w:p w14:paraId="79A9470E" w14:textId="77777777" w:rsidR="001D52EC" w:rsidRPr="00C6449B" w:rsidRDefault="001D52EC" w:rsidP="001D52EC">
            <w:pPr>
              <w:pStyle w:val="TAC"/>
            </w:pPr>
          </w:p>
        </w:tc>
        <w:tc>
          <w:tcPr>
            <w:tcW w:w="864" w:type="dxa"/>
            <w:vAlign w:val="center"/>
          </w:tcPr>
          <w:p w14:paraId="6E17EB08" w14:textId="77777777" w:rsidR="001D52EC" w:rsidRPr="00C6449B" w:rsidRDefault="001D52EC" w:rsidP="001D52EC">
            <w:pPr>
              <w:pStyle w:val="TAC"/>
              <w:rPr>
                <w:rFonts w:cs="Arial"/>
              </w:rPr>
            </w:pPr>
            <w:r w:rsidRPr="00C6449B">
              <w:rPr>
                <w:rFonts w:cs="Arial"/>
              </w:rPr>
              <w:t>Normal</w:t>
            </w:r>
          </w:p>
        </w:tc>
        <w:tc>
          <w:tcPr>
            <w:tcW w:w="1939" w:type="dxa"/>
            <w:vAlign w:val="center"/>
          </w:tcPr>
          <w:p w14:paraId="26A070FE" w14:textId="77777777" w:rsidR="001D52EC" w:rsidRPr="00C6449B" w:rsidRDefault="001D52EC" w:rsidP="001D52EC">
            <w:pPr>
              <w:pStyle w:val="TAC"/>
            </w:pPr>
            <w:r w:rsidRPr="00C6449B">
              <w:t>TDLC300-100 Low</w:t>
            </w:r>
          </w:p>
        </w:tc>
        <w:tc>
          <w:tcPr>
            <w:tcW w:w="1176" w:type="dxa"/>
            <w:vAlign w:val="center"/>
          </w:tcPr>
          <w:p w14:paraId="741B8714" w14:textId="77777777" w:rsidR="001D52EC" w:rsidRPr="00C6449B" w:rsidRDefault="001D52EC" w:rsidP="001D52EC">
            <w:pPr>
              <w:pStyle w:val="TAC"/>
            </w:pPr>
            <w:r w:rsidRPr="00C6449B">
              <w:t>70 %</w:t>
            </w:r>
          </w:p>
        </w:tc>
        <w:tc>
          <w:tcPr>
            <w:tcW w:w="1380" w:type="dxa"/>
            <w:vAlign w:val="center"/>
          </w:tcPr>
          <w:p w14:paraId="5F19FD0E" w14:textId="77777777" w:rsidR="001D52EC" w:rsidRPr="00C6449B" w:rsidRDefault="001D52EC" w:rsidP="001D52EC">
            <w:pPr>
              <w:pStyle w:val="TAC"/>
            </w:pPr>
            <w:r w:rsidRPr="00C6449B">
              <w:rPr>
                <w:lang w:eastAsia="zh-CN"/>
              </w:rPr>
              <w:t>G-FR1-A4-22</w:t>
            </w:r>
          </w:p>
        </w:tc>
        <w:tc>
          <w:tcPr>
            <w:tcW w:w="1405" w:type="dxa"/>
          </w:tcPr>
          <w:p w14:paraId="030DE66B" w14:textId="77777777" w:rsidR="001D52EC" w:rsidRPr="00C6449B" w:rsidRDefault="001D52EC" w:rsidP="001D52EC">
            <w:pPr>
              <w:pStyle w:val="TAC"/>
            </w:pPr>
            <w:r w:rsidRPr="00C6449B">
              <w:t>pos1</w:t>
            </w:r>
          </w:p>
        </w:tc>
        <w:tc>
          <w:tcPr>
            <w:tcW w:w="917" w:type="dxa"/>
          </w:tcPr>
          <w:p w14:paraId="474D52AA" w14:textId="07B8533C" w:rsidR="001D52EC" w:rsidRPr="00C6449B" w:rsidRDefault="001D52EC" w:rsidP="001D52EC">
            <w:pPr>
              <w:pStyle w:val="TAC"/>
            </w:pPr>
            <w:r w:rsidRPr="00C6449B">
              <w:t>6.8</w:t>
            </w:r>
          </w:p>
        </w:tc>
      </w:tr>
    </w:tbl>
    <w:p w14:paraId="6756A29E" w14:textId="77777777" w:rsidR="00CF08D6" w:rsidRPr="00C6449B" w:rsidRDefault="00CF08D6" w:rsidP="00CF08D6">
      <w:pPr>
        <w:rPr>
          <w:rFonts w:eastAsia="Malgun Gothic"/>
        </w:rPr>
      </w:pPr>
    </w:p>
    <w:p w14:paraId="01A97639" w14:textId="77777777" w:rsidR="00CF08D6" w:rsidRPr="00C6449B" w:rsidRDefault="00CF08D6" w:rsidP="00CF08D6">
      <w:pPr>
        <w:pStyle w:val="TH"/>
        <w:rPr>
          <w:rFonts w:eastAsia="Malgun Gothic"/>
          <w:lang w:eastAsia="zh-CN"/>
        </w:rPr>
      </w:pPr>
      <w:r w:rsidRPr="00C6449B">
        <w:rPr>
          <w:rFonts w:eastAsia="Malgun Gothic"/>
        </w:rPr>
        <w:t>Table 8.2.1.2-9: Minimum requirements for PUSCH, Type B, 10 MHz channel bandwidth</w:t>
      </w:r>
      <w:r w:rsidRPr="00C6449B">
        <w:rPr>
          <w:rFonts w:eastAsia="Malgun Gothic"/>
          <w:lang w:eastAsia="zh-CN"/>
        </w:rPr>
        <w:t>, 15 kHz SCS</w:t>
      </w:r>
    </w:p>
    <w:tbl>
      <w:tblPr>
        <w:tblStyle w:val="TableGrid7"/>
        <w:tblW w:w="5076" w:type="pct"/>
        <w:tblLook w:val="04A0" w:firstRow="1" w:lastRow="0" w:firstColumn="1" w:lastColumn="0" w:noHBand="0" w:noVBand="1"/>
      </w:tblPr>
      <w:tblGrid>
        <w:gridCol w:w="1027"/>
        <w:gridCol w:w="1087"/>
        <w:gridCol w:w="888"/>
        <w:gridCol w:w="1877"/>
        <w:gridCol w:w="1199"/>
        <w:gridCol w:w="1327"/>
        <w:gridCol w:w="1387"/>
        <w:gridCol w:w="983"/>
      </w:tblGrid>
      <w:tr w:rsidR="00CF08D6" w:rsidRPr="00C6449B" w14:paraId="6CC1674A" w14:textId="77777777" w:rsidTr="00CF08D6">
        <w:tc>
          <w:tcPr>
            <w:tcW w:w="1029" w:type="dxa"/>
          </w:tcPr>
          <w:p w14:paraId="5D290E9F"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6" w:type="dxa"/>
          </w:tcPr>
          <w:p w14:paraId="0B22C029" w14:textId="77777777" w:rsidR="00CF08D6" w:rsidRPr="00C6449B" w:rsidRDefault="00CF08D6" w:rsidP="00CF08D6">
            <w:pPr>
              <w:pStyle w:val="TAH"/>
            </w:pPr>
            <w:r w:rsidRPr="00C6449B">
              <w:t>Number of RX antennas</w:t>
            </w:r>
          </w:p>
        </w:tc>
        <w:tc>
          <w:tcPr>
            <w:tcW w:w="898" w:type="dxa"/>
          </w:tcPr>
          <w:p w14:paraId="4F328E08" w14:textId="77777777" w:rsidR="00CF08D6" w:rsidRPr="00C6449B" w:rsidRDefault="00CF08D6" w:rsidP="00CF08D6">
            <w:pPr>
              <w:pStyle w:val="TAH"/>
            </w:pPr>
            <w:r w:rsidRPr="00C6449B">
              <w:t>Cyclic prefix</w:t>
            </w:r>
          </w:p>
        </w:tc>
        <w:tc>
          <w:tcPr>
            <w:tcW w:w="1947" w:type="dxa"/>
          </w:tcPr>
          <w:p w14:paraId="617F9807"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202" w:type="dxa"/>
          </w:tcPr>
          <w:p w14:paraId="76F83D8D" w14:textId="77777777" w:rsidR="00CF08D6" w:rsidRPr="00C6449B" w:rsidRDefault="00CF08D6" w:rsidP="00CF08D6">
            <w:pPr>
              <w:pStyle w:val="TAH"/>
            </w:pPr>
            <w:r w:rsidRPr="00C6449B">
              <w:t>Fraction of maximum throughput</w:t>
            </w:r>
          </w:p>
        </w:tc>
        <w:tc>
          <w:tcPr>
            <w:tcW w:w="1385" w:type="dxa"/>
          </w:tcPr>
          <w:p w14:paraId="2C5E317A" w14:textId="77777777" w:rsidR="00CF08D6" w:rsidRPr="00C6449B" w:rsidRDefault="00CF08D6" w:rsidP="00CF08D6">
            <w:pPr>
              <w:pStyle w:val="TAH"/>
            </w:pPr>
            <w:r w:rsidRPr="00C6449B">
              <w:t>FRC</w:t>
            </w:r>
            <w:r w:rsidRPr="00C6449B">
              <w:br/>
              <w:t>(Annex A)</w:t>
            </w:r>
          </w:p>
        </w:tc>
        <w:tc>
          <w:tcPr>
            <w:tcW w:w="1421" w:type="dxa"/>
          </w:tcPr>
          <w:p w14:paraId="349CD47C" w14:textId="77777777" w:rsidR="00CF08D6" w:rsidRPr="00C6449B" w:rsidRDefault="00CF08D6" w:rsidP="00CF08D6">
            <w:pPr>
              <w:pStyle w:val="TAH"/>
            </w:pPr>
            <w:r w:rsidRPr="00C6449B">
              <w:t>Additional DM-RS position</w:t>
            </w:r>
          </w:p>
        </w:tc>
        <w:tc>
          <w:tcPr>
            <w:tcW w:w="1027" w:type="dxa"/>
          </w:tcPr>
          <w:p w14:paraId="7F90779A" w14:textId="77777777" w:rsidR="00CF08D6" w:rsidRPr="00C6449B" w:rsidRDefault="00CF08D6" w:rsidP="00CF08D6">
            <w:pPr>
              <w:pStyle w:val="TAH"/>
            </w:pPr>
            <w:r w:rsidRPr="00C6449B">
              <w:t>SNR</w:t>
            </w:r>
          </w:p>
          <w:p w14:paraId="644957FD" w14:textId="77777777" w:rsidR="00CF08D6" w:rsidRPr="00C6449B" w:rsidRDefault="00CF08D6" w:rsidP="00CF08D6">
            <w:pPr>
              <w:pStyle w:val="TAH"/>
            </w:pPr>
            <w:r w:rsidRPr="00C6449B">
              <w:t>(dB)</w:t>
            </w:r>
          </w:p>
        </w:tc>
      </w:tr>
      <w:tr w:rsidR="00AB0EE5" w:rsidRPr="00C6449B" w14:paraId="6135F075" w14:textId="77777777" w:rsidTr="00496138">
        <w:trPr>
          <w:trHeight w:val="105"/>
        </w:trPr>
        <w:tc>
          <w:tcPr>
            <w:tcW w:w="1029" w:type="dxa"/>
            <w:vMerge w:val="restart"/>
            <w:vAlign w:val="center"/>
          </w:tcPr>
          <w:p w14:paraId="52A46EAE" w14:textId="77777777" w:rsidR="00AB0EE5" w:rsidRPr="00C6449B" w:rsidRDefault="00AB0EE5" w:rsidP="00AB0EE5">
            <w:pPr>
              <w:pStyle w:val="TAC"/>
            </w:pPr>
            <w:r w:rsidRPr="00C6449B">
              <w:t>1</w:t>
            </w:r>
          </w:p>
        </w:tc>
        <w:tc>
          <w:tcPr>
            <w:tcW w:w="1096" w:type="dxa"/>
            <w:vMerge w:val="restart"/>
            <w:vAlign w:val="center"/>
          </w:tcPr>
          <w:p w14:paraId="0936D92A" w14:textId="77777777" w:rsidR="00AB0EE5" w:rsidRPr="00C6449B" w:rsidRDefault="00AB0EE5" w:rsidP="00AB0EE5">
            <w:pPr>
              <w:pStyle w:val="TAC"/>
            </w:pPr>
            <w:r w:rsidRPr="00C6449B">
              <w:t>2</w:t>
            </w:r>
          </w:p>
        </w:tc>
        <w:tc>
          <w:tcPr>
            <w:tcW w:w="898" w:type="dxa"/>
            <w:vAlign w:val="center"/>
          </w:tcPr>
          <w:p w14:paraId="1835CC78" w14:textId="77777777" w:rsidR="00AB0EE5" w:rsidRPr="00C6449B" w:rsidRDefault="00AB0EE5" w:rsidP="00AB0EE5">
            <w:pPr>
              <w:pStyle w:val="TAC"/>
            </w:pPr>
            <w:r w:rsidRPr="00C6449B">
              <w:t>Normal</w:t>
            </w:r>
          </w:p>
        </w:tc>
        <w:tc>
          <w:tcPr>
            <w:tcW w:w="1947" w:type="dxa"/>
            <w:vAlign w:val="center"/>
          </w:tcPr>
          <w:p w14:paraId="62F1D183" w14:textId="77777777" w:rsidR="00AB0EE5" w:rsidRPr="00C6449B" w:rsidRDefault="00AB0EE5" w:rsidP="00AB0EE5">
            <w:pPr>
              <w:pStyle w:val="TAC"/>
            </w:pPr>
            <w:r w:rsidRPr="00C6449B">
              <w:t>TDLB100-400 Low</w:t>
            </w:r>
          </w:p>
        </w:tc>
        <w:tc>
          <w:tcPr>
            <w:tcW w:w="1202" w:type="dxa"/>
            <w:vAlign w:val="center"/>
          </w:tcPr>
          <w:p w14:paraId="71FF7816" w14:textId="77777777" w:rsidR="00AB0EE5" w:rsidRPr="00C6449B" w:rsidRDefault="00AB0EE5" w:rsidP="00AB0EE5">
            <w:pPr>
              <w:pStyle w:val="TAC"/>
            </w:pPr>
            <w:r w:rsidRPr="00C6449B">
              <w:t>70 %</w:t>
            </w:r>
          </w:p>
        </w:tc>
        <w:tc>
          <w:tcPr>
            <w:tcW w:w="1385" w:type="dxa"/>
            <w:vAlign w:val="center"/>
          </w:tcPr>
          <w:p w14:paraId="70AEDA9A" w14:textId="77777777" w:rsidR="00AB0EE5" w:rsidRPr="00C6449B" w:rsidRDefault="00AB0EE5" w:rsidP="00AB0EE5">
            <w:pPr>
              <w:pStyle w:val="TAC"/>
            </w:pPr>
            <w:r w:rsidRPr="00C6449B">
              <w:rPr>
                <w:lang w:eastAsia="zh-CN"/>
              </w:rPr>
              <w:t>G-FR1-A3-9</w:t>
            </w:r>
          </w:p>
        </w:tc>
        <w:tc>
          <w:tcPr>
            <w:tcW w:w="1421" w:type="dxa"/>
          </w:tcPr>
          <w:p w14:paraId="7F053476" w14:textId="77777777" w:rsidR="00AB0EE5" w:rsidRPr="00C6449B" w:rsidRDefault="00AB0EE5" w:rsidP="00AB0EE5">
            <w:pPr>
              <w:pStyle w:val="TAC"/>
            </w:pPr>
            <w:r w:rsidRPr="00C6449B">
              <w:t>pos1</w:t>
            </w:r>
          </w:p>
        </w:tc>
        <w:tc>
          <w:tcPr>
            <w:tcW w:w="1027" w:type="dxa"/>
          </w:tcPr>
          <w:p w14:paraId="05BA9014" w14:textId="4BBA5ED0" w:rsidR="00AB0EE5" w:rsidRPr="00C6449B" w:rsidRDefault="00AB0EE5" w:rsidP="00AB0EE5">
            <w:pPr>
              <w:pStyle w:val="TAC"/>
            </w:pPr>
            <w:r w:rsidRPr="00C6449B">
              <w:t>-2.3</w:t>
            </w:r>
          </w:p>
        </w:tc>
      </w:tr>
      <w:tr w:rsidR="00AB0EE5" w:rsidRPr="00C6449B" w14:paraId="02AAA7CF" w14:textId="77777777" w:rsidTr="00496138">
        <w:trPr>
          <w:trHeight w:val="105"/>
        </w:trPr>
        <w:tc>
          <w:tcPr>
            <w:tcW w:w="1029" w:type="dxa"/>
            <w:vMerge/>
            <w:vAlign w:val="center"/>
          </w:tcPr>
          <w:p w14:paraId="6D56A440" w14:textId="77777777" w:rsidR="00AB0EE5" w:rsidRPr="00C6449B" w:rsidRDefault="00AB0EE5" w:rsidP="00AB0EE5">
            <w:pPr>
              <w:pStyle w:val="TAC"/>
            </w:pPr>
          </w:p>
        </w:tc>
        <w:tc>
          <w:tcPr>
            <w:tcW w:w="1096" w:type="dxa"/>
            <w:vMerge/>
            <w:vAlign w:val="center"/>
          </w:tcPr>
          <w:p w14:paraId="2FE80CBC" w14:textId="77777777" w:rsidR="00AB0EE5" w:rsidRPr="00C6449B" w:rsidRDefault="00AB0EE5" w:rsidP="00AB0EE5">
            <w:pPr>
              <w:pStyle w:val="TAC"/>
            </w:pPr>
          </w:p>
        </w:tc>
        <w:tc>
          <w:tcPr>
            <w:tcW w:w="898" w:type="dxa"/>
            <w:vAlign w:val="center"/>
          </w:tcPr>
          <w:p w14:paraId="743D47E8" w14:textId="77777777" w:rsidR="00AB0EE5" w:rsidRPr="00C6449B" w:rsidRDefault="00AB0EE5" w:rsidP="00AB0EE5">
            <w:pPr>
              <w:pStyle w:val="TAC"/>
            </w:pPr>
            <w:r w:rsidRPr="00C6449B">
              <w:t>Normal</w:t>
            </w:r>
          </w:p>
        </w:tc>
        <w:tc>
          <w:tcPr>
            <w:tcW w:w="1947" w:type="dxa"/>
            <w:vAlign w:val="center"/>
          </w:tcPr>
          <w:p w14:paraId="6DFC97A6" w14:textId="77777777" w:rsidR="00AB0EE5" w:rsidRPr="00C6449B" w:rsidRDefault="00AB0EE5" w:rsidP="00AB0EE5">
            <w:pPr>
              <w:pStyle w:val="TAC"/>
            </w:pPr>
            <w:r w:rsidRPr="00C6449B">
              <w:t>TDLC300-100 Low</w:t>
            </w:r>
          </w:p>
        </w:tc>
        <w:tc>
          <w:tcPr>
            <w:tcW w:w="1202" w:type="dxa"/>
            <w:vAlign w:val="center"/>
          </w:tcPr>
          <w:p w14:paraId="0E52ABA0" w14:textId="77777777" w:rsidR="00AB0EE5" w:rsidRPr="00C6449B" w:rsidRDefault="00AB0EE5" w:rsidP="00AB0EE5">
            <w:pPr>
              <w:pStyle w:val="TAC"/>
            </w:pPr>
            <w:r w:rsidRPr="00C6449B">
              <w:t>70 %</w:t>
            </w:r>
          </w:p>
        </w:tc>
        <w:tc>
          <w:tcPr>
            <w:tcW w:w="1385" w:type="dxa"/>
            <w:vAlign w:val="center"/>
          </w:tcPr>
          <w:p w14:paraId="148ED765" w14:textId="77777777" w:rsidR="00AB0EE5" w:rsidRPr="00C6449B" w:rsidRDefault="00AB0EE5" w:rsidP="00AB0EE5">
            <w:pPr>
              <w:pStyle w:val="TAC"/>
            </w:pPr>
            <w:r w:rsidRPr="00C6449B">
              <w:rPr>
                <w:lang w:eastAsia="zh-CN"/>
              </w:rPr>
              <w:t>G-FR1-A4-9</w:t>
            </w:r>
          </w:p>
        </w:tc>
        <w:tc>
          <w:tcPr>
            <w:tcW w:w="1421" w:type="dxa"/>
          </w:tcPr>
          <w:p w14:paraId="46E9EEFE" w14:textId="77777777" w:rsidR="00AB0EE5" w:rsidRPr="00C6449B" w:rsidRDefault="00AB0EE5" w:rsidP="00AB0EE5">
            <w:pPr>
              <w:pStyle w:val="TAC"/>
            </w:pPr>
            <w:r w:rsidRPr="00C6449B">
              <w:t>pos1</w:t>
            </w:r>
          </w:p>
        </w:tc>
        <w:tc>
          <w:tcPr>
            <w:tcW w:w="1027" w:type="dxa"/>
          </w:tcPr>
          <w:p w14:paraId="1782740C" w14:textId="06EAC7A1" w:rsidR="00AB0EE5" w:rsidRPr="00C6449B" w:rsidRDefault="00AB0EE5" w:rsidP="00AB0EE5">
            <w:pPr>
              <w:pStyle w:val="TAC"/>
            </w:pPr>
            <w:r w:rsidRPr="00C6449B">
              <w:t>10.5</w:t>
            </w:r>
          </w:p>
        </w:tc>
      </w:tr>
      <w:tr w:rsidR="00AB0EE5" w:rsidRPr="00C6449B" w14:paraId="6A6E0026" w14:textId="77777777" w:rsidTr="00496138">
        <w:trPr>
          <w:trHeight w:val="105"/>
        </w:trPr>
        <w:tc>
          <w:tcPr>
            <w:tcW w:w="1029" w:type="dxa"/>
            <w:vMerge/>
            <w:vAlign w:val="center"/>
          </w:tcPr>
          <w:p w14:paraId="67F4738F" w14:textId="77777777" w:rsidR="00AB0EE5" w:rsidRPr="00C6449B" w:rsidRDefault="00AB0EE5" w:rsidP="00AB0EE5">
            <w:pPr>
              <w:pStyle w:val="TAC"/>
            </w:pPr>
          </w:p>
        </w:tc>
        <w:tc>
          <w:tcPr>
            <w:tcW w:w="1096" w:type="dxa"/>
            <w:vMerge/>
            <w:vAlign w:val="center"/>
          </w:tcPr>
          <w:p w14:paraId="28021A1B" w14:textId="77777777" w:rsidR="00AB0EE5" w:rsidRPr="00C6449B" w:rsidRDefault="00AB0EE5" w:rsidP="00AB0EE5">
            <w:pPr>
              <w:pStyle w:val="TAC"/>
            </w:pPr>
          </w:p>
        </w:tc>
        <w:tc>
          <w:tcPr>
            <w:tcW w:w="898" w:type="dxa"/>
            <w:vAlign w:val="center"/>
          </w:tcPr>
          <w:p w14:paraId="73B05087" w14:textId="77777777" w:rsidR="00AB0EE5" w:rsidRPr="00C6449B" w:rsidRDefault="00AB0EE5" w:rsidP="00AB0EE5">
            <w:pPr>
              <w:pStyle w:val="TAC"/>
            </w:pPr>
            <w:r w:rsidRPr="00C6449B">
              <w:t>Normal</w:t>
            </w:r>
          </w:p>
        </w:tc>
        <w:tc>
          <w:tcPr>
            <w:tcW w:w="1947" w:type="dxa"/>
            <w:vAlign w:val="center"/>
          </w:tcPr>
          <w:p w14:paraId="4E0E3943" w14:textId="77777777" w:rsidR="00AB0EE5" w:rsidRPr="00C6449B" w:rsidRDefault="00AB0EE5" w:rsidP="00AB0EE5">
            <w:pPr>
              <w:pStyle w:val="TAC"/>
            </w:pPr>
            <w:r w:rsidRPr="00C6449B">
              <w:t>TDLA30-10 Low</w:t>
            </w:r>
          </w:p>
        </w:tc>
        <w:tc>
          <w:tcPr>
            <w:tcW w:w="1202" w:type="dxa"/>
            <w:vAlign w:val="center"/>
          </w:tcPr>
          <w:p w14:paraId="12B7A0AD" w14:textId="77777777" w:rsidR="00AB0EE5" w:rsidRPr="00C6449B" w:rsidRDefault="00AB0EE5" w:rsidP="00AB0EE5">
            <w:pPr>
              <w:pStyle w:val="TAC"/>
            </w:pPr>
            <w:r w:rsidRPr="00C6449B">
              <w:t>70 %</w:t>
            </w:r>
          </w:p>
        </w:tc>
        <w:tc>
          <w:tcPr>
            <w:tcW w:w="1385" w:type="dxa"/>
            <w:vAlign w:val="center"/>
          </w:tcPr>
          <w:p w14:paraId="299BBE74" w14:textId="77777777" w:rsidR="00AB0EE5" w:rsidRPr="00C6449B" w:rsidRDefault="00AB0EE5" w:rsidP="00AB0EE5">
            <w:pPr>
              <w:pStyle w:val="TAC"/>
            </w:pPr>
            <w:r w:rsidRPr="00C6449B">
              <w:rPr>
                <w:lang w:eastAsia="zh-CN"/>
              </w:rPr>
              <w:t>G-FR1-A5-9</w:t>
            </w:r>
          </w:p>
        </w:tc>
        <w:tc>
          <w:tcPr>
            <w:tcW w:w="1421" w:type="dxa"/>
          </w:tcPr>
          <w:p w14:paraId="56E6250E" w14:textId="77777777" w:rsidR="00AB0EE5" w:rsidRPr="00C6449B" w:rsidRDefault="00AB0EE5" w:rsidP="00AB0EE5">
            <w:pPr>
              <w:pStyle w:val="TAC"/>
            </w:pPr>
            <w:r w:rsidRPr="00C6449B">
              <w:t>pos1</w:t>
            </w:r>
          </w:p>
        </w:tc>
        <w:tc>
          <w:tcPr>
            <w:tcW w:w="1027" w:type="dxa"/>
          </w:tcPr>
          <w:p w14:paraId="56287DC6" w14:textId="5D29DE38" w:rsidR="00AB0EE5" w:rsidRPr="00C6449B" w:rsidRDefault="00AB0EE5" w:rsidP="00AB0EE5">
            <w:pPr>
              <w:pStyle w:val="TAC"/>
            </w:pPr>
            <w:r w:rsidRPr="00C6449B">
              <w:t>12.6</w:t>
            </w:r>
          </w:p>
        </w:tc>
      </w:tr>
      <w:tr w:rsidR="00AB0EE5" w:rsidRPr="00C6449B" w14:paraId="24979163" w14:textId="77777777" w:rsidTr="00496138">
        <w:trPr>
          <w:trHeight w:val="105"/>
        </w:trPr>
        <w:tc>
          <w:tcPr>
            <w:tcW w:w="1029" w:type="dxa"/>
            <w:vMerge/>
            <w:vAlign w:val="center"/>
          </w:tcPr>
          <w:p w14:paraId="1908AF3D" w14:textId="77777777" w:rsidR="00AB0EE5" w:rsidRPr="00C6449B" w:rsidRDefault="00AB0EE5" w:rsidP="00AB0EE5">
            <w:pPr>
              <w:pStyle w:val="TAC"/>
            </w:pPr>
          </w:p>
        </w:tc>
        <w:tc>
          <w:tcPr>
            <w:tcW w:w="1096" w:type="dxa"/>
            <w:vMerge w:val="restart"/>
            <w:vAlign w:val="center"/>
          </w:tcPr>
          <w:p w14:paraId="7D376D2E" w14:textId="77777777" w:rsidR="00AB0EE5" w:rsidRPr="00C6449B" w:rsidRDefault="00AB0EE5" w:rsidP="00AB0EE5">
            <w:pPr>
              <w:pStyle w:val="TAC"/>
            </w:pPr>
            <w:r w:rsidRPr="00C6449B">
              <w:t>4</w:t>
            </w:r>
          </w:p>
        </w:tc>
        <w:tc>
          <w:tcPr>
            <w:tcW w:w="898" w:type="dxa"/>
            <w:vAlign w:val="center"/>
          </w:tcPr>
          <w:p w14:paraId="52647C7D" w14:textId="77777777" w:rsidR="00AB0EE5" w:rsidRPr="00C6449B" w:rsidRDefault="00AB0EE5" w:rsidP="00AB0EE5">
            <w:pPr>
              <w:pStyle w:val="TAC"/>
            </w:pPr>
            <w:r w:rsidRPr="00C6449B">
              <w:t>Normal</w:t>
            </w:r>
          </w:p>
        </w:tc>
        <w:tc>
          <w:tcPr>
            <w:tcW w:w="1947" w:type="dxa"/>
            <w:vAlign w:val="center"/>
          </w:tcPr>
          <w:p w14:paraId="7408AE22" w14:textId="77777777" w:rsidR="00AB0EE5" w:rsidRPr="00C6449B" w:rsidRDefault="00AB0EE5" w:rsidP="00AB0EE5">
            <w:pPr>
              <w:pStyle w:val="TAC"/>
            </w:pPr>
            <w:r w:rsidRPr="00C6449B">
              <w:t>TDLB100-400 Low</w:t>
            </w:r>
          </w:p>
        </w:tc>
        <w:tc>
          <w:tcPr>
            <w:tcW w:w="1202" w:type="dxa"/>
            <w:vAlign w:val="center"/>
          </w:tcPr>
          <w:p w14:paraId="0C0D4FAE" w14:textId="77777777" w:rsidR="00AB0EE5" w:rsidRPr="00C6449B" w:rsidRDefault="00AB0EE5" w:rsidP="00AB0EE5">
            <w:pPr>
              <w:pStyle w:val="TAC"/>
            </w:pPr>
            <w:r w:rsidRPr="00C6449B">
              <w:t>70 %</w:t>
            </w:r>
          </w:p>
        </w:tc>
        <w:tc>
          <w:tcPr>
            <w:tcW w:w="1385" w:type="dxa"/>
            <w:vAlign w:val="center"/>
          </w:tcPr>
          <w:p w14:paraId="75B68D77" w14:textId="77777777" w:rsidR="00AB0EE5" w:rsidRPr="00C6449B" w:rsidRDefault="00AB0EE5" w:rsidP="00AB0EE5">
            <w:pPr>
              <w:pStyle w:val="TAC"/>
            </w:pPr>
            <w:r w:rsidRPr="00C6449B">
              <w:rPr>
                <w:lang w:eastAsia="zh-CN"/>
              </w:rPr>
              <w:t>G-FR1-A3-9</w:t>
            </w:r>
          </w:p>
        </w:tc>
        <w:tc>
          <w:tcPr>
            <w:tcW w:w="1421" w:type="dxa"/>
          </w:tcPr>
          <w:p w14:paraId="775E0477" w14:textId="77777777" w:rsidR="00AB0EE5" w:rsidRPr="00C6449B" w:rsidRDefault="00AB0EE5" w:rsidP="00AB0EE5">
            <w:pPr>
              <w:pStyle w:val="TAC"/>
            </w:pPr>
            <w:r w:rsidRPr="00C6449B">
              <w:t>pos1</w:t>
            </w:r>
          </w:p>
        </w:tc>
        <w:tc>
          <w:tcPr>
            <w:tcW w:w="1027" w:type="dxa"/>
          </w:tcPr>
          <w:p w14:paraId="6CDE3B58" w14:textId="34F97335" w:rsidR="00AB0EE5" w:rsidRPr="00C6449B" w:rsidRDefault="00AB0EE5" w:rsidP="00AB0EE5">
            <w:pPr>
              <w:pStyle w:val="TAC"/>
            </w:pPr>
            <w:r w:rsidRPr="00C6449B">
              <w:t>-5.7</w:t>
            </w:r>
          </w:p>
        </w:tc>
      </w:tr>
      <w:tr w:rsidR="00AB0EE5" w:rsidRPr="00C6449B" w14:paraId="457C0644" w14:textId="77777777" w:rsidTr="00496138">
        <w:trPr>
          <w:trHeight w:val="105"/>
        </w:trPr>
        <w:tc>
          <w:tcPr>
            <w:tcW w:w="1029" w:type="dxa"/>
            <w:vMerge/>
            <w:vAlign w:val="center"/>
          </w:tcPr>
          <w:p w14:paraId="65B14486" w14:textId="77777777" w:rsidR="00AB0EE5" w:rsidRPr="00C6449B" w:rsidRDefault="00AB0EE5" w:rsidP="00AB0EE5">
            <w:pPr>
              <w:pStyle w:val="TAC"/>
            </w:pPr>
          </w:p>
        </w:tc>
        <w:tc>
          <w:tcPr>
            <w:tcW w:w="1096" w:type="dxa"/>
            <w:vMerge/>
            <w:vAlign w:val="center"/>
          </w:tcPr>
          <w:p w14:paraId="5C9EC668" w14:textId="77777777" w:rsidR="00AB0EE5" w:rsidRPr="00C6449B" w:rsidRDefault="00AB0EE5" w:rsidP="00AB0EE5">
            <w:pPr>
              <w:pStyle w:val="TAC"/>
            </w:pPr>
          </w:p>
        </w:tc>
        <w:tc>
          <w:tcPr>
            <w:tcW w:w="898" w:type="dxa"/>
            <w:vAlign w:val="center"/>
          </w:tcPr>
          <w:p w14:paraId="522E7C0A" w14:textId="77777777" w:rsidR="00AB0EE5" w:rsidRPr="00C6449B" w:rsidRDefault="00AB0EE5" w:rsidP="00AB0EE5">
            <w:pPr>
              <w:pStyle w:val="TAC"/>
            </w:pPr>
            <w:r w:rsidRPr="00C6449B">
              <w:t>Normal</w:t>
            </w:r>
          </w:p>
        </w:tc>
        <w:tc>
          <w:tcPr>
            <w:tcW w:w="1947" w:type="dxa"/>
            <w:vAlign w:val="center"/>
          </w:tcPr>
          <w:p w14:paraId="5C5979ED" w14:textId="77777777" w:rsidR="00AB0EE5" w:rsidRPr="00C6449B" w:rsidRDefault="00AB0EE5" w:rsidP="00AB0EE5">
            <w:pPr>
              <w:pStyle w:val="TAC"/>
            </w:pPr>
            <w:r w:rsidRPr="00C6449B">
              <w:t>TDLC300-100 Low</w:t>
            </w:r>
          </w:p>
        </w:tc>
        <w:tc>
          <w:tcPr>
            <w:tcW w:w="1202" w:type="dxa"/>
            <w:vAlign w:val="center"/>
          </w:tcPr>
          <w:p w14:paraId="6FA76152" w14:textId="77777777" w:rsidR="00AB0EE5" w:rsidRPr="00C6449B" w:rsidRDefault="00AB0EE5" w:rsidP="00AB0EE5">
            <w:pPr>
              <w:pStyle w:val="TAC"/>
            </w:pPr>
            <w:r w:rsidRPr="00C6449B">
              <w:t>70 %</w:t>
            </w:r>
          </w:p>
        </w:tc>
        <w:tc>
          <w:tcPr>
            <w:tcW w:w="1385" w:type="dxa"/>
            <w:vAlign w:val="center"/>
          </w:tcPr>
          <w:p w14:paraId="034D7A08" w14:textId="77777777" w:rsidR="00AB0EE5" w:rsidRPr="00C6449B" w:rsidRDefault="00AB0EE5" w:rsidP="00AB0EE5">
            <w:pPr>
              <w:pStyle w:val="TAC"/>
            </w:pPr>
            <w:r w:rsidRPr="00C6449B">
              <w:rPr>
                <w:lang w:eastAsia="zh-CN"/>
              </w:rPr>
              <w:t>G-FR1-A4-9</w:t>
            </w:r>
          </w:p>
        </w:tc>
        <w:tc>
          <w:tcPr>
            <w:tcW w:w="1421" w:type="dxa"/>
          </w:tcPr>
          <w:p w14:paraId="4E4F4678" w14:textId="77777777" w:rsidR="00AB0EE5" w:rsidRPr="00C6449B" w:rsidRDefault="00AB0EE5" w:rsidP="00AB0EE5">
            <w:pPr>
              <w:pStyle w:val="TAC"/>
            </w:pPr>
            <w:r w:rsidRPr="00C6449B">
              <w:t>pos1</w:t>
            </w:r>
          </w:p>
        </w:tc>
        <w:tc>
          <w:tcPr>
            <w:tcW w:w="1027" w:type="dxa"/>
          </w:tcPr>
          <w:p w14:paraId="524F40F6" w14:textId="4F9A80C5" w:rsidR="00AB0EE5" w:rsidRPr="00C6449B" w:rsidRDefault="00AB0EE5" w:rsidP="00AB0EE5">
            <w:pPr>
              <w:pStyle w:val="TAC"/>
            </w:pPr>
            <w:r w:rsidRPr="00C6449B">
              <w:t>6.5</w:t>
            </w:r>
          </w:p>
        </w:tc>
      </w:tr>
      <w:tr w:rsidR="00AB0EE5" w:rsidRPr="00C6449B" w14:paraId="7A6E5004" w14:textId="77777777" w:rsidTr="00496138">
        <w:trPr>
          <w:trHeight w:val="105"/>
        </w:trPr>
        <w:tc>
          <w:tcPr>
            <w:tcW w:w="1029" w:type="dxa"/>
            <w:vMerge/>
            <w:vAlign w:val="center"/>
          </w:tcPr>
          <w:p w14:paraId="420943EE" w14:textId="77777777" w:rsidR="00AB0EE5" w:rsidRPr="00C6449B" w:rsidRDefault="00AB0EE5" w:rsidP="00AB0EE5">
            <w:pPr>
              <w:pStyle w:val="TAC"/>
            </w:pPr>
          </w:p>
        </w:tc>
        <w:tc>
          <w:tcPr>
            <w:tcW w:w="1096" w:type="dxa"/>
            <w:vMerge/>
            <w:vAlign w:val="center"/>
          </w:tcPr>
          <w:p w14:paraId="787FEA82" w14:textId="77777777" w:rsidR="00AB0EE5" w:rsidRPr="00C6449B" w:rsidRDefault="00AB0EE5" w:rsidP="00AB0EE5">
            <w:pPr>
              <w:pStyle w:val="TAC"/>
            </w:pPr>
          </w:p>
        </w:tc>
        <w:tc>
          <w:tcPr>
            <w:tcW w:w="898" w:type="dxa"/>
            <w:vAlign w:val="center"/>
          </w:tcPr>
          <w:p w14:paraId="5E547064" w14:textId="77777777" w:rsidR="00AB0EE5" w:rsidRPr="00C6449B" w:rsidRDefault="00AB0EE5" w:rsidP="00AB0EE5">
            <w:pPr>
              <w:pStyle w:val="TAC"/>
            </w:pPr>
            <w:r w:rsidRPr="00C6449B">
              <w:t>Normal</w:t>
            </w:r>
          </w:p>
        </w:tc>
        <w:tc>
          <w:tcPr>
            <w:tcW w:w="1947" w:type="dxa"/>
            <w:vAlign w:val="center"/>
          </w:tcPr>
          <w:p w14:paraId="68688D35" w14:textId="77777777" w:rsidR="00AB0EE5" w:rsidRPr="00C6449B" w:rsidRDefault="00AB0EE5" w:rsidP="00AB0EE5">
            <w:pPr>
              <w:pStyle w:val="TAC"/>
            </w:pPr>
            <w:r w:rsidRPr="00C6449B">
              <w:t>TDLA30-10 Low</w:t>
            </w:r>
          </w:p>
        </w:tc>
        <w:tc>
          <w:tcPr>
            <w:tcW w:w="1202" w:type="dxa"/>
            <w:vAlign w:val="center"/>
          </w:tcPr>
          <w:p w14:paraId="0DFE2524" w14:textId="77777777" w:rsidR="00AB0EE5" w:rsidRPr="00C6449B" w:rsidRDefault="00AB0EE5" w:rsidP="00AB0EE5">
            <w:pPr>
              <w:pStyle w:val="TAC"/>
            </w:pPr>
            <w:r w:rsidRPr="00C6449B">
              <w:t>70 %</w:t>
            </w:r>
          </w:p>
        </w:tc>
        <w:tc>
          <w:tcPr>
            <w:tcW w:w="1385" w:type="dxa"/>
            <w:vAlign w:val="center"/>
          </w:tcPr>
          <w:p w14:paraId="69E3855B" w14:textId="77777777" w:rsidR="00AB0EE5" w:rsidRPr="00C6449B" w:rsidRDefault="00AB0EE5" w:rsidP="00AB0EE5">
            <w:pPr>
              <w:pStyle w:val="TAC"/>
            </w:pPr>
            <w:r w:rsidRPr="00C6449B">
              <w:rPr>
                <w:lang w:eastAsia="zh-CN"/>
              </w:rPr>
              <w:t>G-FR1-A5-9</w:t>
            </w:r>
          </w:p>
        </w:tc>
        <w:tc>
          <w:tcPr>
            <w:tcW w:w="1421" w:type="dxa"/>
          </w:tcPr>
          <w:p w14:paraId="587FE580" w14:textId="77777777" w:rsidR="00AB0EE5" w:rsidRPr="00C6449B" w:rsidRDefault="00AB0EE5" w:rsidP="00AB0EE5">
            <w:pPr>
              <w:pStyle w:val="TAC"/>
            </w:pPr>
            <w:r w:rsidRPr="00C6449B">
              <w:t>pos1</w:t>
            </w:r>
          </w:p>
        </w:tc>
        <w:tc>
          <w:tcPr>
            <w:tcW w:w="1027" w:type="dxa"/>
          </w:tcPr>
          <w:p w14:paraId="3D94397D" w14:textId="1E6B9BDF" w:rsidR="00AB0EE5" w:rsidRPr="00C6449B" w:rsidRDefault="00AB0EE5" w:rsidP="00AB0EE5">
            <w:pPr>
              <w:pStyle w:val="TAC"/>
            </w:pPr>
            <w:r w:rsidRPr="00C6449B">
              <w:t>8.9</w:t>
            </w:r>
          </w:p>
        </w:tc>
      </w:tr>
      <w:tr w:rsidR="00AB0EE5" w:rsidRPr="00C6449B" w14:paraId="220F839D" w14:textId="77777777" w:rsidTr="00496138">
        <w:trPr>
          <w:trHeight w:val="105"/>
        </w:trPr>
        <w:tc>
          <w:tcPr>
            <w:tcW w:w="1029" w:type="dxa"/>
            <w:vMerge/>
            <w:vAlign w:val="center"/>
          </w:tcPr>
          <w:p w14:paraId="7500A0F6" w14:textId="77777777" w:rsidR="00AB0EE5" w:rsidRPr="00C6449B" w:rsidRDefault="00AB0EE5" w:rsidP="00AB0EE5">
            <w:pPr>
              <w:pStyle w:val="TAC"/>
            </w:pPr>
          </w:p>
        </w:tc>
        <w:tc>
          <w:tcPr>
            <w:tcW w:w="1096" w:type="dxa"/>
            <w:vMerge w:val="restart"/>
            <w:vAlign w:val="center"/>
          </w:tcPr>
          <w:p w14:paraId="342BF2C8" w14:textId="77777777" w:rsidR="00AB0EE5" w:rsidRPr="00C6449B" w:rsidRDefault="00AB0EE5" w:rsidP="00AB0EE5">
            <w:pPr>
              <w:pStyle w:val="TAC"/>
            </w:pPr>
            <w:r w:rsidRPr="00C6449B">
              <w:t>8</w:t>
            </w:r>
          </w:p>
        </w:tc>
        <w:tc>
          <w:tcPr>
            <w:tcW w:w="898" w:type="dxa"/>
            <w:vAlign w:val="center"/>
          </w:tcPr>
          <w:p w14:paraId="150DAE69" w14:textId="77777777" w:rsidR="00AB0EE5" w:rsidRPr="00C6449B" w:rsidRDefault="00AB0EE5" w:rsidP="00AB0EE5">
            <w:pPr>
              <w:pStyle w:val="TAC"/>
            </w:pPr>
            <w:r w:rsidRPr="00C6449B">
              <w:t>Normal</w:t>
            </w:r>
          </w:p>
        </w:tc>
        <w:tc>
          <w:tcPr>
            <w:tcW w:w="1947" w:type="dxa"/>
            <w:vAlign w:val="center"/>
          </w:tcPr>
          <w:p w14:paraId="48E8BE1F" w14:textId="77777777" w:rsidR="00AB0EE5" w:rsidRPr="00C6449B" w:rsidRDefault="00AB0EE5" w:rsidP="00AB0EE5">
            <w:pPr>
              <w:pStyle w:val="TAC"/>
            </w:pPr>
            <w:r w:rsidRPr="00C6449B">
              <w:t>TDLB100-400 Low</w:t>
            </w:r>
          </w:p>
        </w:tc>
        <w:tc>
          <w:tcPr>
            <w:tcW w:w="1202" w:type="dxa"/>
            <w:vAlign w:val="center"/>
          </w:tcPr>
          <w:p w14:paraId="23D28C25" w14:textId="77777777" w:rsidR="00AB0EE5" w:rsidRPr="00C6449B" w:rsidRDefault="00AB0EE5" w:rsidP="00AB0EE5">
            <w:pPr>
              <w:pStyle w:val="TAC"/>
            </w:pPr>
            <w:r w:rsidRPr="00C6449B">
              <w:t>70 %</w:t>
            </w:r>
          </w:p>
        </w:tc>
        <w:tc>
          <w:tcPr>
            <w:tcW w:w="1385" w:type="dxa"/>
            <w:vAlign w:val="center"/>
          </w:tcPr>
          <w:p w14:paraId="5F573BF5" w14:textId="77777777" w:rsidR="00AB0EE5" w:rsidRPr="00C6449B" w:rsidRDefault="00AB0EE5" w:rsidP="00AB0EE5">
            <w:pPr>
              <w:pStyle w:val="TAC"/>
            </w:pPr>
            <w:r w:rsidRPr="00C6449B">
              <w:rPr>
                <w:lang w:eastAsia="zh-CN"/>
              </w:rPr>
              <w:t>G-FR1-A3-9</w:t>
            </w:r>
          </w:p>
        </w:tc>
        <w:tc>
          <w:tcPr>
            <w:tcW w:w="1421" w:type="dxa"/>
          </w:tcPr>
          <w:p w14:paraId="30A42203" w14:textId="77777777" w:rsidR="00AB0EE5" w:rsidRPr="00C6449B" w:rsidRDefault="00AB0EE5" w:rsidP="00AB0EE5">
            <w:pPr>
              <w:pStyle w:val="TAC"/>
            </w:pPr>
            <w:r w:rsidRPr="00C6449B">
              <w:t>pos1</w:t>
            </w:r>
          </w:p>
        </w:tc>
        <w:tc>
          <w:tcPr>
            <w:tcW w:w="1027" w:type="dxa"/>
          </w:tcPr>
          <w:p w14:paraId="23B9982C" w14:textId="2C254724" w:rsidR="00AB0EE5" w:rsidRPr="00C6449B" w:rsidRDefault="00AB0EE5" w:rsidP="00AB0EE5">
            <w:pPr>
              <w:pStyle w:val="TAC"/>
            </w:pPr>
            <w:r w:rsidRPr="00C6449B">
              <w:t>-9.0</w:t>
            </w:r>
          </w:p>
        </w:tc>
      </w:tr>
      <w:tr w:rsidR="00AB0EE5" w:rsidRPr="00C6449B" w14:paraId="52092E3E" w14:textId="77777777" w:rsidTr="00496138">
        <w:trPr>
          <w:trHeight w:val="105"/>
        </w:trPr>
        <w:tc>
          <w:tcPr>
            <w:tcW w:w="1029" w:type="dxa"/>
            <w:vMerge/>
            <w:vAlign w:val="center"/>
          </w:tcPr>
          <w:p w14:paraId="4838D748" w14:textId="77777777" w:rsidR="00AB0EE5" w:rsidRPr="00C6449B" w:rsidRDefault="00AB0EE5" w:rsidP="00AB0EE5">
            <w:pPr>
              <w:pStyle w:val="TAC"/>
            </w:pPr>
          </w:p>
        </w:tc>
        <w:tc>
          <w:tcPr>
            <w:tcW w:w="1096" w:type="dxa"/>
            <w:vMerge/>
            <w:vAlign w:val="center"/>
          </w:tcPr>
          <w:p w14:paraId="47A7B64E" w14:textId="77777777" w:rsidR="00AB0EE5" w:rsidRPr="00C6449B" w:rsidRDefault="00AB0EE5" w:rsidP="00AB0EE5">
            <w:pPr>
              <w:pStyle w:val="TAC"/>
            </w:pPr>
          </w:p>
        </w:tc>
        <w:tc>
          <w:tcPr>
            <w:tcW w:w="898" w:type="dxa"/>
            <w:vAlign w:val="center"/>
          </w:tcPr>
          <w:p w14:paraId="08099D50" w14:textId="77777777" w:rsidR="00AB0EE5" w:rsidRPr="00C6449B" w:rsidRDefault="00AB0EE5" w:rsidP="00AB0EE5">
            <w:pPr>
              <w:pStyle w:val="TAC"/>
            </w:pPr>
            <w:r w:rsidRPr="00C6449B">
              <w:t>Normal</w:t>
            </w:r>
          </w:p>
        </w:tc>
        <w:tc>
          <w:tcPr>
            <w:tcW w:w="1947" w:type="dxa"/>
            <w:vAlign w:val="center"/>
          </w:tcPr>
          <w:p w14:paraId="73E4CAC5" w14:textId="77777777" w:rsidR="00AB0EE5" w:rsidRPr="00C6449B" w:rsidRDefault="00AB0EE5" w:rsidP="00AB0EE5">
            <w:pPr>
              <w:pStyle w:val="TAC"/>
            </w:pPr>
            <w:r w:rsidRPr="00C6449B">
              <w:t>TDLC300-100 Low</w:t>
            </w:r>
          </w:p>
        </w:tc>
        <w:tc>
          <w:tcPr>
            <w:tcW w:w="1202" w:type="dxa"/>
            <w:vAlign w:val="center"/>
          </w:tcPr>
          <w:p w14:paraId="2B43D710" w14:textId="77777777" w:rsidR="00AB0EE5" w:rsidRPr="00C6449B" w:rsidRDefault="00AB0EE5" w:rsidP="00AB0EE5">
            <w:pPr>
              <w:pStyle w:val="TAC"/>
            </w:pPr>
            <w:r w:rsidRPr="00C6449B">
              <w:t>70 %</w:t>
            </w:r>
          </w:p>
        </w:tc>
        <w:tc>
          <w:tcPr>
            <w:tcW w:w="1385" w:type="dxa"/>
            <w:vAlign w:val="center"/>
          </w:tcPr>
          <w:p w14:paraId="649E3F13" w14:textId="77777777" w:rsidR="00AB0EE5" w:rsidRPr="00C6449B" w:rsidRDefault="00AB0EE5" w:rsidP="00AB0EE5">
            <w:pPr>
              <w:pStyle w:val="TAC"/>
            </w:pPr>
            <w:r w:rsidRPr="00C6449B">
              <w:rPr>
                <w:lang w:eastAsia="zh-CN"/>
              </w:rPr>
              <w:t>G-FR1-A4-9</w:t>
            </w:r>
          </w:p>
        </w:tc>
        <w:tc>
          <w:tcPr>
            <w:tcW w:w="1421" w:type="dxa"/>
          </w:tcPr>
          <w:p w14:paraId="25E6B9EF" w14:textId="77777777" w:rsidR="00AB0EE5" w:rsidRPr="00C6449B" w:rsidRDefault="00AB0EE5" w:rsidP="00AB0EE5">
            <w:pPr>
              <w:pStyle w:val="TAC"/>
            </w:pPr>
            <w:r w:rsidRPr="00C6449B">
              <w:t>pos1</w:t>
            </w:r>
          </w:p>
        </w:tc>
        <w:tc>
          <w:tcPr>
            <w:tcW w:w="1027" w:type="dxa"/>
          </w:tcPr>
          <w:p w14:paraId="1F77CD3C" w14:textId="66B6C2DE" w:rsidR="00AB0EE5" w:rsidRPr="00C6449B" w:rsidRDefault="00AB0EE5" w:rsidP="00AB0EE5">
            <w:pPr>
              <w:pStyle w:val="TAC"/>
            </w:pPr>
            <w:r w:rsidRPr="00C6449B">
              <w:t>3.2</w:t>
            </w:r>
          </w:p>
        </w:tc>
      </w:tr>
      <w:tr w:rsidR="00AB0EE5" w:rsidRPr="00C6449B" w14:paraId="35B4DE0E" w14:textId="77777777" w:rsidTr="00496138">
        <w:trPr>
          <w:trHeight w:val="105"/>
        </w:trPr>
        <w:tc>
          <w:tcPr>
            <w:tcW w:w="1029" w:type="dxa"/>
            <w:vMerge/>
            <w:vAlign w:val="center"/>
          </w:tcPr>
          <w:p w14:paraId="453FEA3F" w14:textId="77777777" w:rsidR="00AB0EE5" w:rsidRPr="00C6449B" w:rsidRDefault="00AB0EE5" w:rsidP="00AB0EE5">
            <w:pPr>
              <w:pStyle w:val="TAC"/>
            </w:pPr>
          </w:p>
        </w:tc>
        <w:tc>
          <w:tcPr>
            <w:tcW w:w="1096" w:type="dxa"/>
            <w:vMerge/>
            <w:vAlign w:val="center"/>
          </w:tcPr>
          <w:p w14:paraId="400A580A" w14:textId="77777777" w:rsidR="00AB0EE5" w:rsidRPr="00C6449B" w:rsidRDefault="00AB0EE5" w:rsidP="00AB0EE5">
            <w:pPr>
              <w:pStyle w:val="TAC"/>
            </w:pPr>
          </w:p>
        </w:tc>
        <w:tc>
          <w:tcPr>
            <w:tcW w:w="898" w:type="dxa"/>
            <w:vAlign w:val="center"/>
          </w:tcPr>
          <w:p w14:paraId="67E059B6" w14:textId="77777777" w:rsidR="00AB0EE5" w:rsidRPr="00C6449B" w:rsidRDefault="00AB0EE5" w:rsidP="00AB0EE5">
            <w:pPr>
              <w:pStyle w:val="TAC"/>
            </w:pPr>
            <w:r w:rsidRPr="00C6449B">
              <w:t>Normal</w:t>
            </w:r>
          </w:p>
        </w:tc>
        <w:tc>
          <w:tcPr>
            <w:tcW w:w="1947" w:type="dxa"/>
            <w:vAlign w:val="center"/>
          </w:tcPr>
          <w:p w14:paraId="24DE9268" w14:textId="77777777" w:rsidR="00AB0EE5" w:rsidRPr="00C6449B" w:rsidRDefault="00AB0EE5" w:rsidP="00AB0EE5">
            <w:pPr>
              <w:pStyle w:val="TAC"/>
            </w:pPr>
            <w:r w:rsidRPr="00C6449B">
              <w:t>TDLA30-10 Low</w:t>
            </w:r>
          </w:p>
        </w:tc>
        <w:tc>
          <w:tcPr>
            <w:tcW w:w="1202" w:type="dxa"/>
            <w:vAlign w:val="center"/>
          </w:tcPr>
          <w:p w14:paraId="09A359DB" w14:textId="77777777" w:rsidR="00AB0EE5" w:rsidRPr="00C6449B" w:rsidRDefault="00AB0EE5" w:rsidP="00AB0EE5">
            <w:pPr>
              <w:pStyle w:val="TAC"/>
            </w:pPr>
            <w:r w:rsidRPr="00C6449B">
              <w:t>70 %</w:t>
            </w:r>
          </w:p>
        </w:tc>
        <w:tc>
          <w:tcPr>
            <w:tcW w:w="1385" w:type="dxa"/>
            <w:vAlign w:val="center"/>
          </w:tcPr>
          <w:p w14:paraId="5ABAD144" w14:textId="77777777" w:rsidR="00AB0EE5" w:rsidRPr="00C6449B" w:rsidRDefault="00AB0EE5" w:rsidP="00AB0EE5">
            <w:pPr>
              <w:pStyle w:val="TAC"/>
            </w:pPr>
            <w:r w:rsidRPr="00C6449B">
              <w:rPr>
                <w:lang w:eastAsia="zh-CN"/>
              </w:rPr>
              <w:t>G-FR1-A5-9</w:t>
            </w:r>
          </w:p>
        </w:tc>
        <w:tc>
          <w:tcPr>
            <w:tcW w:w="1421" w:type="dxa"/>
          </w:tcPr>
          <w:p w14:paraId="4BFB0C12" w14:textId="77777777" w:rsidR="00AB0EE5" w:rsidRPr="00C6449B" w:rsidRDefault="00AB0EE5" w:rsidP="00AB0EE5">
            <w:pPr>
              <w:pStyle w:val="TAC"/>
            </w:pPr>
            <w:r w:rsidRPr="00C6449B">
              <w:t>pos1</w:t>
            </w:r>
          </w:p>
        </w:tc>
        <w:tc>
          <w:tcPr>
            <w:tcW w:w="1027" w:type="dxa"/>
          </w:tcPr>
          <w:p w14:paraId="790AFDBB" w14:textId="1855FE7D" w:rsidR="00AB0EE5" w:rsidRPr="00C6449B" w:rsidRDefault="00AB0EE5" w:rsidP="00AB0EE5">
            <w:pPr>
              <w:pStyle w:val="TAC"/>
            </w:pPr>
            <w:r w:rsidRPr="00C6449B">
              <w:t>5.8</w:t>
            </w:r>
          </w:p>
        </w:tc>
      </w:tr>
      <w:tr w:rsidR="00AB0EE5" w:rsidRPr="00C6449B" w14:paraId="2F0044C1" w14:textId="77777777" w:rsidTr="00496138">
        <w:trPr>
          <w:trHeight w:val="105"/>
        </w:trPr>
        <w:tc>
          <w:tcPr>
            <w:tcW w:w="1029" w:type="dxa"/>
            <w:vMerge w:val="restart"/>
            <w:vAlign w:val="center"/>
          </w:tcPr>
          <w:p w14:paraId="76B780F2" w14:textId="77777777" w:rsidR="00AB0EE5" w:rsidRPr="00C6449B" w:rsidRDefault="00AB0EE5" w:rsidP="00AB0EE5">
            <w:pPr>
              <w:pStyle w:val="TAC"/>
            </w:pPr>
            <w:r w:rsidRPr="00C6449B">
              <w:t>2</w:t>
            </w:r>
          </w:p>
        </w:tc>
        <w:tc>
          <w:tcPr>
            <w:tcW w:w="1096" w:type="dxa"/>
            <w:vMerge w:val="restart"/>
            <w:vAlign w:val="center"/>
          </w:tcPr>
          <w:p w14:paraId="78DAB727" w14:textId="77777777" w:rsidR="00AB0EE5" w:rsidRPr="00C6449B" w:rsidRDefault="00AB0EE5" w:rsidP="00AB0EE5">
            <w:pPr>
              <w:pStyle w:val="TAC"/>
            </w:pPr>
            <w:r w:rsidRPr="00C6449B">
              <w:t>2</w:t>
            </w:r>
          </w:p>
        </w:tc>
        <w:tc>
          <w:tcPr>
            <w:tcW w:w="898" w:type="dxa"/>
            <w:vAlign w:val="center"/>
          </w:tcPr>
          <w:p w14:paraId="79B13B17" w14:textId="77777777" w:rsidR="00AB0EE5" w:rsidRPr="00C6449B" w:rsidRDefault="00AB0EE5" w:rsidP="00AB0EE5">
            <w:pPr>
              <w:pStyle w:val="TAC"/>
            </w:pPr>
            <w:r w:rsidRPr="00C6449B">
              <w:t>Normal</w:t>
            </w:r>
          </w:p>
        </w:tc>
        <w:tc>
          <w:tcPr>
            <w:tcW w:w="1947" w:type="dxa"/>
            <w:vAlign w:val="center"/>
          </w:tcPr>
          <w:p w14:paraId="1F34DF2A" w14:textId="77777777" w:rsidR="00AB0EE5" w:rsidRPr="00C6449B" w:rsidRDefault="00AB0EE5" w:rsidP="00AB0EE5">
            <w:pPr>
              <w:pStyle w:val="TAC"/>
            </w:pPr>
            <w:r w:rsidRPr="00C6449B">
              <w:t>TDLB100-400 Low</w:t>
            </w:r>
          </w:p>
        </w:tc>
        <w:tc>
          <w:tcPr>
            <w:tcW w:w="1202" w:type="dxa"/>
            <w:vAlign w:val="center"/>
          </w:tcPr>
          <w:p w14:paraId="4A6200D6" w14:textId="77777777" w:rsidR="00AB0EE5" w:rsidRPr="00C6449B" w:rsidRDefault="00AB0EE5" w:rsidP="00AB0EE5">
            <w:pPr>
              <w:pStyle w:val="TAC"/>
            </w:pPr>
            <w:r w:rsidRPr="00C6449B">
              <w:t>70 %</w:t>
            </w:r>
          </w:p>
        </w:tc>
        <w:tc>
          <w:tcPr>
            <w:tcW w:w="1385" w:type="dxa"/>
            <w:vAlign w:val="center"/>
          </w:tcPr>
          <w:p w14:paraId="2CC6DC86" w14:textId="77777777" w:rsidR="00AB0EE5" w:rsidRPr="00C6449B" w:rsidRDefault="00AB0EE5" w:rsidP="00AB0EE5">
            <w:pPr>
              <w:pStyle w:val="TAC"/>
            </w:pPr>
            <w:r w:rsidRPr="00C6449B">
              <w:rPr>
                <w:lang w:eastAsia="zh-CN"/>
              </w:rPr>
              <w:t>G-FR1-A3-23</w:t>
            </w:r>
          </w:p>
        </w:tc>
        <w:tc>
          <w:tcPr>
            <w:tcW w:w="1421" w:type="dxa"/>
          </w:tcPr>
          <w:p w14:paraId="6406BECB" w14:textId="77777777" w:rsidR="00AB0EE5" w:rsidRPr="00C6449B" w:rsidRDefault="00AB0EE5" w:rsidP="00AB0EE5">
            <w:pPr>
              <w:pStyle w:val="TAC"/>
            </w:pPr>
            <w:r w:rsidRPr="00C6449B">
              <w:t>pos1</w:t>
            </w:r>
          </w:p>
        </w:tc>
        <w:tc>
          <w:tcPr>
            <w:tcW w:w="1027" w:type="dxa"/>
          </w:tcPr>
          <w:p w14:paraId="71D261D6" w14:textId="14B3DD53" w:rsidR="00AB0EE5" w:rsidRPr="00C6449B" w:rsidRDefault="00AB0EE5" w:rsidP="00AB0EE5">
            <w:pPr>
              <w:pStyle w:val="TAC"/>
            </w:pPr>
            <w:r w:rsidRPr="00C6449B">
              <w:t>2.0</w:t>
            </w:r>
          </w:p>
        </w:tc>
      </w:tr>
      <w:tr w:rsidR="00AB0EE5" w:rsidRPr="00C6449B" w14:paraId="4A851C43" w14:textId="77777777" w:rsidTr="00496138">
        <w:trPr>
          <w:trHeight w:val="105"/>
        </w:trPr>
        <w:tc>
          <w:tcPr>
            <w:tcW w:w="1029" w:type="dxa"/>
            <w:vMerge/>
            <w:vAlign w:val="center"/>
          </w:tcPr>
          <w:p w14:paraId="385A7D40" w14:textId="77777777" w:rsidR="00AB0EE5" w:rsidRPr="00C6449B" w:rsidRDefault="00AB0EE5" w:rsidP="00AB0EE5">
            <w:pPr>
              <w:pStyle w:val="TAC"/>
            </w:pPr>
          </w:p>
        </w:tc>
        <w:tc>
          <w:tcPr>
            <w:tcW w:w="1096" w:type="dxa"/>
            <w:vMerge/>
            <w:vAlign w:val="center"/>
          </w:tcPr>
          <w:p w14:paraId="0283D1A0" w14:textId="77777777" w:rsidR="00AB0EE5" w:rsidRPr="00C6449B" w:rsidRDefault="00AB0EE5" w:rsidP="00AB0EE5">
            <w:pPr>
              <w:pStyle w:val="TAC"/>
            </w:pPr>
          </w:p>
        </w:tc>
        <w:tc>
          <w:tcPr>
            <w:tcW w:w="898" w:type="dxa"/>
            <w:vAlign w:val="center"/>
          </w:tcPr>
          <w:p w14:paraId="160DA4A5" w14:textId="77777777" w:rsidR="00AB0EE5" w:rsidRPr="00C6449B" w:rsidRDefault="00AB0EE5" w:rsidP="00AB0EE5">
            <w:pPr>
              <w:pStyle w:val="TAC"/>
            </w:pPr>
            <w:r w:rsidRPr="00C6449B">
              <w:t>Normal</w:t>
            </w:r>
          </w:p>
        </w:tc>
        <w:tc>
          <w:tcPr>
            <w:tcW w:w="1947" w:type="dxa"/>
            <w:vAlign w:val="center"/>
          </w:tcPr>
          <w:p w14:paraId="2472064B" w14:textId="77777777" w:rsidR="00AB0EE5" w:rsidRPr="00C6449B" w:rsidRDefault="00AB0EE5" w:rsidP="00AB0EE5">
            <w:pPr>
              <w:pStyle w:val="TAC"/>
            </w:pPr>
            <w:r w:rsidRPr="00C6449B">
              <w:t>TDLC300-100 Low</w:t>
            </w:r>
          </w:p>
        </w:tc>
        <w:tc>
          <w:tcPr>
            <w:tcW w:w="1202" w:type="dxa"/>
            <w:vAlign w:val="center"/>
          </w:tcPr>
          <w:p w14:paraId="45682624" w14:textId="77777777" w:rsidR="00AB0EE5" w:rsidRPr="00C6449B" w:rsidRDefault="00AB0EE5" w:rsidP="00AB0EE5">
            <w:pPr>
              <w:pStyle w:val="TAC"/>
            </w:pPr>
            <w:r w:rsidRPr="00C6449B">
              <w:t>70 %</w:t>
            </w:r>
          </w:p>
        </w:tc>
        <w:tc>
          <w:tcPr>
            <w:tcW w:w="1385" w:type="dxa"/>
            <w:vAlign w:val="center"/>
          </w:tcPr>
          <w:p w14:paraId="478C0413" w14:textId="77777777" w:rsidR="00AB0EE5" w:rsidRPr="00C6449B" w:rsidRDefault="00AB0EE5" w:rsidP="00AB0EE5">
            <w:pPr>
              <w:pStyle w:val="TAC"/>
            </w:pPr>
            <w:r w:rsidRPr="00C6449B">
              <w:rPr>
                <w:lang w:eastAsia="zh-CN"/>
              </w:rPr>
              <w:t>G-FR1-A4-23</w:t>
            </w:r>
          </w:p>
        </w:tc>
        <w:tc>
          <w:tcPr>
            <w:tcW w:w="1421" w:type="dxa"/>
          </w:tcPr>
          <w:p w14:paraId="6185344D" w14:textId="77777777" w:rsidR="00AB0EE5" w:rsidRPr="00C6449B" w:rsidRDefault="00AB0EE5" w:rsidP="00AB0EE5">
            <w:pPr>
              <w:pStyle w:val="TAC"/>
            </w:pPr>
            <w:r w:rsidRPr="00C6449B">
              <w:t>pos1</w:t>
            </w:r>
          </w:p>
        </w:tc>
        <w:tc>
          <w:tcPr>
            <w:tcW w:w="1027" w:type="dxa"/>
          </w:tcPr>
          <w:p w14:paraId="4E346149" w14:textId="1A96DF56" w:rsidR="00AB0EE5" w:rsidRPr="00C6449B" w:rsidRDefault="00AB0EE5" w:rsidP="00AB0EE5">
            <w:pPr>
              <w:pStyle w:val="TAC"/>
            </w:pPr>
            <w:r w:rsidRPr="00C6449B">
              <w:t>18.7</w:t>
            </w:r>
          </w:p>
        </w:tc>
      </w:tr>
      <w:tr w:rsidR="00AB0EE5" w:rsidRPr="00C6449B" w14:paraId="773DB570" w14:textId="77777777" w:rsidTr="00496138">
        <w:trPr>
          <w:trHeight w:val="105"/>
        </w:trPr>
        <w:tc>
          <w:tcPr>
            <w:tcW w:w="1029" w:type="dxa"/>
            <w:vMerge/>
            <w:vAlign w:val="center"/>
          </w:tcPr>
          <w:p w14:paraId="6F9A2202" w14:textId="77777777" w:rsidR="00AB0EE5" w:rsidRPr="00C6449B" w:rsidRDefault="00AB0EE5" w:rsidP="00AB0EE5">
            <w:pPr>
              <w:pStyle w:val="TAC"/>
            </w:pPr>
          </w:p>
        </w:tc>
        <w:tc>
          <w:tcPr>
            <w:tcW w:w="1096" w:type="dxa"/>
            <w:vMerge w:val="restart"/>
            <w:vAlign w:val="center"/>
          </w:tcPr>
          <w:p w14:paraId="0717A79B" w14:textId="77777777" w:rsidR="00AB0EE5" w:rsidRPr="00C6449B" w:rsidRDefault="00AB0EE5" w:rsidP="00AB0EE5">
            <w:pPr>
              <w:pStyle w:val="TAC"/>
            </w:pPr>
            <w:r w:rsidRPr="00C6449B">
              <w:t>4</w:t>
            </w:r>
          </w:p>
        </w:tc>
        <w:tc>
          <w:tcPr>
            <w:tcW w:w="898" w:type="dxa"/>
            <w:vAlign w:val="center"/>
          </w:tcPr>
          <w:p w14:paraId="3185A8F8" w14:textId="77777777" w:rsidR="00AB0EE5" w:rsidRPr="00C6449B" w:rsidRDefault="00AB0EE5" w:rsidP="00AB0EE5">
            <w:pPr>
              <w:pStyle w:val="TAC"/>
            </w:pPr>
            <w:r w:rsidRPr="00C6449B">
              <w:t>Normal</w:t>
            </w:r>
          </w:p>
        </w:tc>
        <w:tc>
          <w:tcPr>
            <w:tcW w:w="1947" w:type="dxa"/>
            <w:vAlign w:val="center"/>
          </w:tcPr>
          <w:p w14:paraId="6FB00CC1" w14:textId="77777777" w:rsidR="00AB0EE5" w:rsidRPr="00C6449B" w:rsidRDefault="00AB0EE5" w:rsidP="00AB0EE5">
            <w:pPr>
              <w:pStyle w:val="TAC"/>
            </w:pPr>
            <w:r w:rsidRPr="00C6449B">
              <w:t>TDLB100-400 Low</w:t>
            </w:r>
          </w:p>
        </w:tc>
        <w:tc>
          <w:tcPr>
            <w:tcW w:w="1202" w:type="dxa"/>
            <w:vAlign w:val="center"/>
          </w:tcPr>
          <w:p w14:paraId="4FE64013" w14:textId="77777777" w:rsidR="00AB0EE5" w:rsidRPr="00C6449B" w:rsidRDefault="00AB0EE5" w:rsidP="00AB0EE5">
            <w:pPr>
              <w:pStyle w:val="TAC"/>
            </w:pPr>
            <w:r w:rsidRPr="00C6449B">
              <w:t>70 %</w:t>
            </w:r>
          </w:p>
        </w:tc>
        <w:tc>
          <w:tcPr>
            <w:tcW w:w="1385" w:type="dxa"/>
            <w:vAlign w:val="center"/>
          </w:tcPr>
          <w:p w14:paraId="4F34EB66" w14:textId="77777777" w:rsidR="00AB0EE5" w:rsidRPr="00C6449B" w:rsidRDefault="00AB0EE5" w:rsidP="00AB0EE5">
            <w:pPr>
              <w:pStyle w:val="TAC"/>
            </w:pPr>
            <w:r w:rsidRPr="00C6449B">
              <w:rPr>
                <w:lang w:eastAsia="zh-CN"/>
              </w:rPr>
              <w:t>G-FR1-A3-23</w:t>
            </w:r>
          </w:p>
        </w:tc>
        <w:tc>
          <w:tcPr>
            <w:tcW w:w="1421" w:type="dxa"/>
          </w:tcPr>
          <w:p w14:paraId="3C37815F" w14:textId="77777777" w:rsidR="00AB0EE5" w:rsidRPr="00C6449B" w:rsidRDefault="00AB0EE5" w:rsidP="00AB0EE5">
            <w:pPr>
              <w:pStyle w:val="TAC"/>
            </w:pPr>
            <w:r w:rsidRPr="00C6449B">
              <w:t>pos1</w:t>
            </w:r>
          </w:p>
        </w:tc>
        <w:tc>
          <w:tcPr>
            <w:tcW w:w="1027" w:type="dxa"/>
          </w:tcPr>
          <w:p w14:paraId="386AE0C5" w14:textId="1F23D088" w:rsidR="00AB0EE5" w:rsidRPr="00C6449B" w:rsidRDefault="00AB0EE5" w:rsidP="00AB0EE5">
            <w:pPr>
              <w:pStyle w:val="TAC"/>
            </w:pPr>
            <w:r w:rsidRPr="00C6449B">
              <w:t>-2.3</w:t>
            </w:r>
          </w:p>
        </w:tc>
      </w:tr>
      <w:tr w:rsidR="00AB0EE5" w:rsidRPr="00C6449B" w14:paraId="2BF8C85E" w14:textId="77777777" w:rsidTr="00496138">
        <w:trPr>
          <w:trHeight w:val="105"/>
        </w:trPr>
        <w:tc>
          <w:tcPr>
            <w:tcW w:w="1029" w:type="dxa"/>
            <w:vMerge/>
            <w:vAlign w:val="center"/>
          </w:tcPr>
          <w:p w14:paraId="15667BA8" w14:textId="77777777" w:rsidR="00AB0EE5" w:rsidRPr="00C6449B" w:rsidRDefault="00AB0EE5" w:rsidP="00AB0EE5">
            <w:pPr>
              <w:pStyle w:val="TAC"/>
            </w:pPr>
          </w:p>
        </w:tc>
        <w:tc>
          <w:tcPr>
            <w:tcW w:w="1096" w:type="dxa"/>
            <w:vMerge/>
            <w:vAlign w:val="center"/>
          </w:tcPr>
          <w:p w14:paraId="17A29A26" w14:textId="77777777" w:rsidR="00AB0EE5" w:rsidRPr="00C6449B" w:rsidRDefault="00AB0EE5" w:rsidP="00AB0EE5">
            <w:pPr>
              <w:pStyle w:val="TAC"/>
            </w:pPr>
          </w:p>
        </w:tc>
        <w:tc>
          <w:tcPr>
            <w:tcW w:w="898" w:type="dxa"/>
            <w:vAlign w:val="center"/>
          </w:tcPr>
          <w:p w14:paraId="54006D89" w14:textId="77777777" w:rsidR="00AB0EE5" w:rsidRPr="00C6449B" w:rsidRDefault="00AB0EE5" w:rsidP="00AB0EE5">
            <w:pPr>
              <w:pStyle w:val="TAC"/>
            </w:pPr>
            <w:r w:rsidRPr="00C6449B">
              <w:t>Normal</w:t>
            </w:r>
          </w:p>
        </w:tc>
        <w:tc>
          <w:tcPr>
            <w:tcW w:w="1947" w:type="dxa"/>
            <w:vAlign w:val="center"/>
          </w:tcPr>
          <w:p w14:paraId="2F76F06B" w14:textId="77777777" w:rsidR="00AB0EE5" w:rsidRPr="00C6449B" w:rsidRDefault="00AB0EE5" w:rsidP="00AB0EE5">
            <w:pPr>
              <w:pStyle w:val="TAC"/>
            </w:pPr>
            <w:r w:rsidRPr="00C6449B">
              <w:t>TDLC300-100 Low</w:t>
            </w:r>
          </w:p>
        </w:tc>
        <w:tc>
          <w:tcPr>
            <w:tcW w:w="1202" w:type="dxa"/>
            <w:vAlign w:val="center"/>
          </w:tcPr>
          <w:p w14:paraId="00F215F0" w14:textId="77777777" w:rsidR="00AB0EE5" w:rsidRPr="00C6449B" w:rsidRDefault="00AB0EE5" w:rsidP="00AB0EE5">
            <w:pPr>
              <w:pStyle w:val="TAC"/>
            </w:pPr>
            <w:r w:rsidRPr="00C6449B">
              <w:t>70 %</w:t>
            </w:r>
          </w:p>
        </w:tc>
        <w:tc>
          <w:tcPr>
            <w:tcW w:w="1385" w:type="dxa"/>
            <w:vAlign w:val="center"/>
          </w:tcPr>
          <w:p w14:paraId="62403C3A" w14:textId="77777777" w:rsidR="00AB0EE5" w:rsidRPr="00C6449B" w:rsidRDefault="00AB0EE5" w:rsidP="00AB0EE5">
            <w:pPr>
              <w:pStyle w:val="TAC"/>
            </w:pPr>
            <w:r w:rsidRPr="00C6449B">
              <w:rPr>
                <w:lang w:eastAsia="zh-CN"/>
              </w:rPr>
              <w:t>G-FR1-A4-23</w:t>
            </w:r>
          </w:p>
        </w:tc>
        <w:tc>
          <w:tcPr>
            <w:tcW w:w="1421" w:type="dxa"/>
          </w:tcPr>
          <w:p w14:paraId="55536512" w14:textId="77777777" w:rsidR="00AB0EE5" w:rsidRPr="00C6449B" w:rsidRDefault="00AB0EE5" w:rsidP="00AB0EE5">
            <w:pPr>
              <w:pStyle w:val="TAC"/>
            </w:pPr>
            <w:r w:rsidRPr="00C6449B">
              <w:t>pos1</w:t>
            </w:r>
          </w:p>
        </w:tc>
        <w:tc>
          <w:tcPr>
            <w:tcW w:w="1027" w:type="dxa"/>
          </w:tcPr>
          <w:p w14:paraId="7B594D56" w14:textId="48BA2A38" w:rsidR="00AB0EE5" w:rsidRPr="00C6449B" w:rsidRDefault="00AB0EE5" w:rsidP="00AB0EE5">
            <w:pPr>
              <w:pStyle w:val="TAC"/>
            </w:pPr>
            <w:r w:rsidRPr="00C6449B">
              <w:t>11.3</w:t>
            </w:r>
          </w:p>
        </w:tc>
      </w:tr>
      <w:tr w:rsidR="00AB0EE5" w:rsidRPr="00C6449B" w14:paraId="7AD0BB00" w14:textId="77777777" w:rsidTr="00496138">
        <w:trPr>
          <w:trHeight w:val="105"/>
        </w:trPr>
        <w:tc>
          <w:tcPr>
            <w:tcW w:w="1029" w:type="dxa"/>
            <w:vMerge/>
            <w:vAlign w:val="center"/>
          </w:tcPr>
          <w:p w14:paraId="022B75D3" w14:textId="77777777" w:rsidR="00AB0EE5" w:rsidRPr="00C6449B" w:rsidRDefault="00AB0EE5" w:rsidP="00AB0EE5">
            <w:pPr>
              <w:pStyle w:val="TAC"/>
            </w:pPr>
          </w:p>
        </w:tc>
        <w:tc>
          <w:tcPr>
            <w:tcW w:w="1096" w:type="dxa"/>
            <w:vMerge w:val="restart"/>
            <w:vAlign w:val="center"/>
          </w:tcPr>
          <w:p w14:paraId="5853D18E" w14:textId="77777777" w:rsidR="00AB0EE5" w:rsidRPr="00C6449B" w:rsidRDefault="00AB0EE5" w:rsidP="00AB0EE5">
            <w:pPr>
              <w:pStyle w:val="TAC"/>
            </w:pPr>
            <w:r w:rsidRPr="00C6449B">
              <w:t>8</w:t>
            </w:r>
          </w:p>
        </w:tc>
        <w:tc>
          <w:tcPr>
            <w:tcW w:w="898" w:type="dxa"/>
            <w:vAlign w:val="center"/>
          </w:tcPr>
          <w:p w14:paraId="229B0D61" w14:textId="77777777" w:rsidR="00AB0EE5" w:rsidRPr="00C6449B" w:rsidRDefault="00AB0EE5" w:rsidP="00AB0EE5">
            <w:pPr>
              <w:pStyle w:val="TAC"/>
            </w:pPr>
            <w:r w:rsidRPr="00C6449B">
              <w:t>Normal</w:t>
            </w:r>
          </w:p>
        </w:tc>
        <w:tc>
          <w:tcPr>
            <w:tcW w:w="1947" w:type="dxa"/>
            <w:vAlign w:val="center"/>
          </w:tcPr>
          <w:p w14:paraId="315D1616" w14:textId="77777777" w:rsidR="00AB0EE5" w:rsidRPr="00C6449B" w:rsidRDefault="00AB0EE5" w:rsidP="00AB0EE5">
            <w:pPr>
              <w:pStyle w:val="TAC"/>
            </w:pPr>
            <w:r w:rsidRPr="00C6449B">
              <w:t>TDLB100-400 Low</w:t>
            </w:r>
          </w:p>
        </w:tc>
        <w:tc>
          <w:tcPr>
            <w:tcW w:w="1202" w:type="dxa"/>
            <w:vAlign w:val="center"/>
          </w:tcPr>
          <w:p w14:paraId="5B250748" w14:textId="77777777" w:rsidR="00AB0EE5" w:rsidRPr="00C6449B" w:rsidRDefault="00AB0EE5" w:rsidP="00AB0EE5">
            <w:pPr>
              <w:pStyle w:val="TAC"/>
            </w:pPr>
            <w:r w:rsidRPr="00C6449B">
              <w:t>70 %</w:t>
            </w:r>
          </w:p>
        </w:tc>
        <w:tc>
          <w:tcPr>
            <w:tcW w:w="1385" w:type="dxa"/>
            <w:vAlign w:val="center"/>
          </w:tcPr>
          <w:p w14:paraId="36954553" w14:textId="77777777" w:rsidR="00AB0EE5" w:rsidRPr="00C6449B" w:rsidRDefault="00AB0EE5" w:rsidP="00AB0EE5">
            <w:pPr>
              <w:pStyle w:val="TAC"/>
            </w:pPr>
            <w:r w:rsidRPr="00C6449B">
              <w:rPr>
                <w:lang w:eastAsia="zh-CN"/>
              </w:rPr>
              <w:t>G-FR1-A3-23</w:t>
            </w:r>
          </w:p>
        </w:tc>
        <w:tc>
          <w:tcPr>
            <w:tcW w:w="1421" w:type="dxa"/>
          </w:tcPr>
          <w:p w14:paraId="179157C6" w14:textId="77777777" w:rsidR="00AB0EE5" w:rsidRPr="00C6449B" w:rsidRDefault="00AB0EE5" w:rsidP="00AB0EE5">
            <w:pPr>
              <w:pStyle w:val="TAC"/>
            </w:pPr>
            <w:r w:rsidRPr="00C6449B">
              <w:t>pos1</w:t>
            </w:r>
          </w:p>
        </w:tc>
        <w:tc>
          <w:tcPr>
            <w:tcW w:w="1027" w:type="dxa"/>
          </w:tcPr>
          <w:p w14:paraId="3DE0F982" w14:textId="18A390F8" w:rsidR="00AB0EE5" w:rsidRPr="00C6449B" w:rsidRDefault="00AB0EE5" w:rsidP="00AB0EE5">
            <w:pPr>
              <w:pStyle w:val="TAC"/>
            </w:pPr>
            <w:r w:rsidRPr="00C6449B">
              <w:t>-5.2</w:t>
            </w:r>
          </w:p>
        </w:tc>
      </w:tr>
      <w:tr w:rsidR="00AB0EE5" w:rsidRPr="00C6449B" w14:paraId="047334EE" w14:textId="77777777" w:rsidTr="00496138">
        <w:trPr>
          <w:trHeight w:val="105"/>
        </w:trPr>
        <w:tc>
          <w:tcPr>
            <w:tcW w:w="1029" w:type="dxa"/>
            <w:vMerge/>
            <w:vAlign w:val="center"/>
          </w:tcPr>
          <w:p w14:paraId="34A2F9D8" w14:textId="77777777" w:rsidR="00AB0EE5" w:rsidRPr="00C6449B" w:rsidRDefault="00AB0EE5" w:rsidP="00AB0EE5">
            <w:pPr>
              <w:pStyle w:val="TAC"/>
            </w:pPr>
          </w:p>
        </w:tc>
        <w:tc>
          <w:tcPr>
            <w:tcW w:w="1096" w:type="dxa"/>
            <w:vMerge/>
            <w:vAlign w:val="center"/>
          </w:tcPr>
          <w:p w14:paraId="6B579D45" w14:textId="77777777" w:rsidR="00AB0EE5" w:rsidRPr="00C6449B" w:rsidRDefault="00AB0EE5" w:rsidP="00AB0EE5">
            <w:pPr>
              <w:pStyle w:val="TAC"/>
            </w:pPr>
          </w:p>
        </w:tc>
        <w:tc>
          <w:tcPr>
            <w:tcW w:w="898" w:type="dxa"/>
            <w:vAlign w:val="center"/>
          </w:tcPr>
          <w:p w14:paraId="1B395D0D" w14:textId="77777777" w:rsidR="00AB0EE5" w:rsidRPr="00C6449B" w:rsidRDefault="00AB0EE5" w:rsidP="00AB0EE5">
            <w:pPr>
              <w:pStyle w:val="TAC"/>
            </w:pPr>
            <w:r w:rsidRPr="00C6449B">
              <w:t>Normal</w:t>
            </w:r>
          </w:p>
        </w:tc>
        <w:tc>
          <w:tcPr>
            <w:tcW w:w="1947" w:type="dxa"/>
            <w:vAlign w:val="center"/>
          </w:tcPr>
          <w:p w14:paraId="02B36E4E" w14:textId="77777777" w:rsidR="00AB0EE5" w:rsidRPr="00C6449B" w:rsidRDefault="00AB0EE5" w:rsidP="00AB0EE5">
            <w:pPr>
              <w:pStyle w:val="TAC"/>
            </w:pPr>
            <w:r w:rsidRPr="00C6449B">
              <w:t>TDLC300-100 Low</w:t>
            </w:r>
          </w:p>
        </w:tc>
        <w:tc>
          <w:tcPr>
            <w:tcW w:w="1202" w:type="dxa"/>
            <w:vAlign w:val="center"/>
          </w:tcPr>
          <w:p w14:paraId="389B4AC0" w14:textId="77777777" w:rsidR="00AB0EE5" w:rsidRPr="00C6449B" w:rsidRDefault="00AB0EE5" w:rsidP="00AB0EE5">
            <w:pPr>
              <w:pStyle w:val="TAC"/>
            </w:pPr>
            <w:r w:rsidRPr="00C6449B">
              <w:t>70 %</w:t>
            </w:r>
          </w:p>
        </w:tc>
        <w:tc>
          <w:tcPr>
            <w:tcW w:w="1385" w:type="dxa"/>
            <w:vAlign w:val="center"/>
          </w:tcPr>
          <w:p w14:paraId="388F8C3B" w14:textId="77777777" w:rsidR="00AB0EE5" w:rsidRPr="00C6449B" w:rsidRDefault="00AB0EE5" w:rsidP="00AB0EE5">
            <w:pPr>
              <w:pStyle w:val="TAC"/>
            </w:pPr>
            <w:r w:rsidRPr="00C6449B">
              <w:rPr>
                <w:lang w:eastAsia="zh-CN"/>
              </w:rPr>
              <w:t>G-FR1-A4-23</w:t>
            </w:r>
          </w:p>
        </w:tc>
        <w:tc>
          <w:tcPr>
            <w:tcW w:w="1421" w:type="dxa"/>
          </w:tcPr>
          <w:p w14:paraId="7603942A" w14:textId="77777777" w:rsidR="00AB0EE5" w:rsidRPr="00C6449B" w:rsidRDefault="00AB0EE5" w:rsidP="00AB0EE5">
            <w:pPr>
              <w:pStyle w:val="TAC"/>
            </w:pPr>
            <w:r w:rsidRPr="00C6449B">
              <w:t>pos1</w:t>
            </w:r>
          </w:p>
        </w:tc>
        <w:tc>
          <w:tcPr>
            <w:tcW w:w="1027" w:type="dxa"/>
          </w:tcPr>
          <w:p w14:paraId="0257FC35" w14:textId="645BC84D" w:rsidR="00AB0EE5" w:rsidRPr="00C6449B" w:rsidRDefault="00AB0EE5" w:rsidP="00AB0EE5">
            <w:pPr>
              <w:pStyle w:val="TAC"/>
            </w:pPr>
            <w:r w:rsidRPr="00C6449B">
              <w:t>7.0</w:t>
            </w:r>
          </w:p>
        </w:tc>
      </w:tr>
    </w:tbl>
    <w:p w14:paraId="52C2405D" w14:textId="77777777" w:rsidR="00CF08D6" w:rsidRPr="00C6449B" w:rsidRDefault="00CF08D6" w:rsidP="00CF08D6">
      <w:pPr>
        <w:rPr>
          <w:rFonts w:eastAsia="Malgun Gothic"/>
        </w:rPr>
      </w:pPr>
    </w:p>
    <w:p w14:paraId="012C1F93" w14:textId="77777777" w:rsidR="00CF08D6" w:rsidRPr="00C6449B" w:rsidRDefault="00CF08D6" w:rsidP="00CF08D6">
      <w:pPr>
        <w:pStyle w:val="TH"/>
        <w:rPr>
          <w:rFonts w:eastAsia="Malgun Gothic"/>
          <w:lang w:eastAsia="zh-CN"/>
        </w:rPr>
      </w:pPr>
      <w:r w:rsidRPr="00C6449B">
        <w:rPr>
          <w:rFonts w:eastAsia="Malgun Gothic"/>
        </w:rPr>
        <w:lastRenderedPageBreak/>
        <w:t>Table 8.2.1.2-10: Minimum requirements for PUSCH, Type B, 20 MHz channel bandwidth</w:t>
      </w:r>
      <w:r w:rsidRPr="00C6449B">
        <w:rPr>
          <w:rFonts w:eastAsia="Malgun Gothic"/>
          <w:lang w:eastAsia="zh-CN"/>
        </w:rPr>
        <w:t>, 15 kHz SCS</w:t>
      </w:r>
    </w:p>
    <w:tbl>
      <w:tblPr>
        <w:tblStyle w:val="TableGrid7"/>
        <w:tblW w:w="9747" w:type="dxa"/>
        <w:tblLook w:val="04A0" w:firstRow="1" w:lastRow="0" w:firstColumn="1" w:lastColumn="0" w:noHBand="0" w:noVBand="1"/>
      </w:tblPr>
      <w:tblGrid>
        <w:gridCol w:w="1008"/>
        <w:gridCol w:w="1064"/>
        <w:gridCol w:w="900"/>
        <w:gridCol w:w="1961"/>
        <w:gridCol w:w="1176"/>
        <w:gridCol w:w="1401"/>
        <w:gridCol w:w="1417"/>
        <w:gridCol w:w="820"/>
      </w:tblGrid>
      <w:tr w:rsidR="00CF08D6" w:rsidRPr="00C6449B" w14:paraId="16B2B43C" w14:textId="77777777" w:rsidTr="00CF08D6">
        <w:tc>
          <w:tcPr>
            <w:tcW w:w="1008" w:type="dxa"/>
          </w:tcPr>
          <w:p w14:paraId="14C3EEE5"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64" w:type="dxa"/>
          </w:tcPr>
          <w:p w14:paraId="3BB08C47" w14:textId="77777777" w:rsidR="00CF08D6" w:rsidRPr="00C6449B" w:rsidRDefault="00CF08D6" w:rsidP="00CF08D6">
            <w:pPr>
              <w:pStyle w:val="TAH"/>
            </w:pPr>
            <w:r w:rsidRPr="00C6449B">
              <w:t>Number of RX antennas</w:t>
            </w:r>
          </w:p>
        </w:tc>
        <w:tc>
          <w:tcPr>
            <w:tcW w:w="900" w:type="dxa"/>
          </w:tcPr>
          <w:p w14:paraId="7F0250E6" w14:textId="77777777" w:rsidR="00CF08D6" w:rsidRPr="00C6449B" w:rsidRDefault="00CF08D6" w:rsidP="00CF08D6">
            <w:pPr>
              <w:pStyle w:val="TAH"/>
            </w:pPr>
            <w:r w:rsidRPr="00C6449B">
              <w:t>Cyclic prefix</w:t>
            </w:r>
          </w:p>
        </w:tc>
        <w:tc>
          <w:tcPr>
            <w:tcW w:w="1961" w:type="dxa"/>
          </w:tcPr>
          <w:p w14:paraId="16E68CA1"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25ADC6BF" w14:textId="77777777" w:rsidR="00CF08D6" w:rsidRPr="00C6449B" w:rsidRDefault="00CF08D6" w:rsidP="00CF08D6">
            <w:pPr>
              <w:pStyle w:val="TAH"/>
            </w:pPr>
            <w:r w:rsidRPr="00C6449B">
              <w:t>Fraction of maximum throughput</w:t>
            </w:r>
          </w:p>
        </w:tc>
        <w:tc>
          <w:tcPr>
            <w:tcW w:w="1401" w:type="dxa"/>
          </w:tcPr>
          <w:p w14:paraId="16AE4117" w14:textId="77777777" w:rsidR="00CF08D6" w:rsidRPr="00C6449B" w:rsidRDefault="00CF08D6" w:rsidP="00CF08D6">
            <w:pPr>
              <w:pStyle w:val="TAH"/>
            </w:pPr>
            <w:r w:rsidRPr="00C6449B">
              <w:t>FRC</w:t>
            </w:r>
            <w:r w:rsidRPr="00C6449B">
              <w:br/>
              <w:t>(Annex A)</w:t>
            </w:r>
          </w:p>
        </w:tc>
        <w:tc>
          <w:tcPr>
            <w:tcW w:w="1417" w:type="dxa"/>
          </w:tcPr>
          <w:p w14:paraId="3603CF92" w14:textId="77777777" w:rsidR="00CF08D6" w:rsidRPr="00C6449B" w:rsidRDefault="00CF08D6" w:rsidP="00CF08D6">
            <w:pPr>
              <w:pStyle w:val="TAH"/>
            </w:pPr>
            <w:r w:rsidRPr="00C6449B">
              <w:t>Additional DM-RS position</w:t>
            </w:r>
          </w:p>
        </w:tc>
        <w:tc>
          <w:tcPr>
            <w:tcW w:w="820" w:type="dxa"/>
          </w:tcPr>
          <w:p w14:paraId="4B3EE111" w14:textId="77777777" w:rsidR="00CF08D6" w:rsidRPr="00C6449B" w:rsidRDefault="00CF08D6" w:rsidP="00CF08D6">
            <w:pPr>
              <w:pStyle w:val="TAH"/>
            </w:pPr>
            <w:r w:rsidRPr="00C6449B">
              <w:t>SNR</w:t>
            </w:r>
          </w:p>
          <w:p w14:paraId="464D1886" w14:textId="77777777" w:rsidR="00CF08D6" w:rsidRPr="00C6449B" w:rsidRDefault="00CF08D6" w:rsidP="00CF08D6">
            <w:pPr>
              <w:pStyle w:val="TAH"/>
            </w:pPr>
            <w:r w:rsidRPr="00C6449B">
              <w:t>(dB)</w:t>
            </w:r>
          </w:p>
        </w:tc>
      </w:tr>
      <w:tr w:rsidR="0087078C" w:rsidRPr="00C6449B" w14:paraId="20CEC69F" w14:textId="77777777" w:rsidTr="00496138">
        <w:trPr>
          <w:trHeight w:val="105"/>
        </w:trPr>
        <w:tc>
          <w:tcPr>
            <w:tcW w:w="1008" w:type="dxa"/>
            <w:vMerge w:val="restart"/>
            <w:vAlign w:val="center"/>
          </w:tcPr>
          <w:p w14:paraId="60B91652" w14:textId="77777777" w:rsidR="0087078C" w:rsidRPr="00C6449B" w:rsidRDefault="0087078C" w:rsidP="0087078C">
            <w:pPr>
              <w:pStyle w:val="TAC"/>
            </w:pPr>
            <w:r w:rsidRPr="00C6449B">
              <w:t>1</w:t>
            </w:r>
          </w:p>
        </w:tc>
        <w:tc>
          <w:tcPr>
            <w:tcW w:w="1064" w:type="dxa"/>
            <w:vMerge w:val="restart"/>
            <w:vAlign w:val="center"/>
          </w:tcPr>
          <w:p w14:paraId="379A2E4B" w14:textId="77777777" w:rsidR="0087078C" w:rsidRPr="00C6449B" w:rsidRDefault="0087078C" w:rsidP="0087078C">
            <w:pPr>
              <w:pStyle w:val="TAC"/>
            </w:pPr>
            <w:r w:rsidRPr="00C6449B">
              <w:t>2</w:t>
            </w:r>
          </w:p>
        </w:tc>
        <w:tc>
          <w:tcPr>
            <w:tcW w:w="900" w:type="dxa"/>
            <w:vAlign w:val="center"/>
          </w:tcPr>
          <w:p w14:paraId="30EEB94E" w14:textId="77777777" w:rsidR="0087078C" w:rsidRPr="00C6449B" w:rsidRDefault="0087078C" w:rsidP="0087078C">
            <w:pPr>
              <w:pStyle w:val="TAC"/>
            </w:pPr>
            <w:r w:rsidRPr="00C6449B">
              <w:t>Normal</w:t>
            </w:r>
          </w:p>
        </w:tc>
        <w:tc>
          <w:tcPr>
            <w:tcW w:w="1961" w:type="dxa"/>
            <w:vAlign w:val="center"/>
          </w:tcPr>
          <w:p w14:paraId="5147B8CE" w14:textId="77777777" w:rsidR="0087078C" w:rsidRPr="00C6449B" w:rsidRDefault="0087078C" w:rsidP="0087078C">
            <w:pPr>
              <w:pStyle w:val="TAC"/>
            </w:pPr>
            <w:r w:rsidRPr="00C6449B">
              <w:t>TDLB100-400 Low</w:t>
            </w:r>
          </w:p>
        </w:tc>
        <w:tc>
          <w:tcPr>
            <w:tcW w:w="1176" w:type="dxa"/>
            <w:vAlign w:val="center"/>
          </w:tcPr>
          <w:p w14:paraId="47899E03" w14:textId="77777777" w:rsidR="0087078C" w:rsidRPr="00C6449B" w:rsidRDefault="0087078C" w:rsidP="0087078C">
            <w:pPr>
              <w:pStyle w:val="TAC"/>
            </w:pPr>
            <w:r w:rsidRPr="00C6449B">
              <w:t>70 %</w:t>
            </w:r>
          </w:p>
        </w:tc>
        <w:tc>
          <w:tcPr>
            <w:tcW w:w="1401" w:type="dxa"/>
            <w:vAlign w:val="center"/>
          </w:tcPr>
          <w:p w14:paraId="057FB781" w14:textId="77777777" w:rsidR="0087078C" w:rsidRPr="00C6449B" w:rsidRDefault="0087078C" w:rsidP="0087078C">
            <w:pPr>
              <w:pStyle w:val="TAC"/>
            </w:pPr>
            <w:r w:rsidRPr="00C6449B">
              <w:rPr>
                <w:lang w:eastAsia="zh-CN"/>
              </w:rPr>
              <w:t>G-FR1-A3-10</w:t>
            </w:r>
          </w:p>
        </w:tc>
        <w:tc>
          <w:tcPr>
            <w:tcW w:w="1417" w:type="dxa"/>
          </w:tcPr>
          <w:p w14:paraId="0FAF7E3F" w14:textId="77777777" w:rsidR="0087078C" w:rsidRPr="00C6449B" w:rsidRDefault="0087078C" w:rsidP="0087078C">
            <w:pPr>
              <w:pStyle w:val="TAC"/>
            </w:pPr>
            <w:r w:rsidRPr="00C6449B">
              <w:t>pos1</w:t>
            </w:r>
          </w:p>
        </w:tc>
        <w:tc>
          <w:tcPr>
            <w:tcW w:w="820" w:type="dxa"/>
          </w:tcPr>
          <w:p w14:paraId="5A8AFB12" w14:textId="09E9A8F3" w:rsidR="0087078C" w:rsidRPr="00C6449B" w:rsidRDefault="0087078C" w:rsidP="0087078C">
            <w:pPr>
              <w:pStyle w:val="TAC"/>
            </w:pPr>
            <w:r w:rsidRPr="00C6449B">
              <w:t>-2.1</w:t>
            </w:r>
          </w:p>
        </w:tc>
      </w:tr>
      <w:tr w:rsidR="0087078C" w:rsidRPr="00C6449B" w14:paraId="124CA43F" w14:textId="77777777" w:rsidTr="00496138">
        <w:trPr>
          <w:trHeight w:val="105"/>
        </w:trPr>
        <w:tc>
          <w:tcPr>
            <w:tcW w:w="1008" w:type="dxa"/>
            <w:vMerge/>
            <w:vAlign w:val="center"/>
          </w:tcPr>
          <w:p w14:paraId="37A67683" w14:textId="77777777" w:rsidR="0087078C" w:rsidRPr="00C6449B" w:rsidRDefault="0087078C" w:rsidP="0087078C">
            <w:pPr>
              <w:pStyle w:val="TAC"/>
            </w:pPr>
          </w:p>
        </w:tc>
        <w:tc>
          <w:tcPr>
            <w:tcW w:w="1064" w:type="dxa"/>
            <w:vMerge/>
            <w:vAlign w:val="center"/>
          </w:tcPr>
          <w:p w14:paraId="081D54A3" w14:textId="77777777" w:rsidR="0087078C" w:rsidRPr="00C6449B" w:rsidRDefault="0087078C" w:rsidP="0087078C">
            <w:pPr>
              <w:pStyle w:val="TAC"/>
            </w:pPr>
          </w:p>
        </w:tc>
        <w:tc>
          <w:tcPr>
            <w:tcW w:w="900" w:type="dxa"/>
            <w:vAlign w:val="center"/>
          </w:tcPr>
          <w:p w14:paraId="6844AAE8" w14:textId="77777777" w:rsidR="0087078C" w:rsidRPr="00C6449B" w:rsidRDefault="0087078C" w:rsidP="0087078C">
            <w:pPr>
              <w:pStyle w:val="TAC"/>
            </w:pPr>
            <w:r w:rsidRPr="00C6449B">
              <w:t>Normal</w:t>
            </w:r>
          </w:p>
        </w:tc>
        <w:tc>
          <w:tcPr>
            <w:tcW w:w="1961" w:type="dxa"/>
            <w:vAlign w:val="center"/>
          </w:tcPr>
          <w:p w14:paraId="2D5D813D" w14:textId="77777777" w:rsidR="0087078C" w:rsidRPr="00C6449B" w:rsidRDefault="0087078C" w:rsidP="0087078C">
            <w:pPr>
              <w:pStyle w:val="TAC"/>
            </w:pPr>
            <w:r w:rsidRPr="00C6449B">
              <w:t>TDLC300-100 Low</w:t>
            </w:r>
          </w:p>
        </w:tc>
        <w:tc>
          <w:tcPr>
            <w:tcW w:w="1176" w:type="dxa"/>
            <w:vAlign w:val="center"/>
          </w:tcPr>
          <w:p w14:paraId="7733DDC5" w14:textId="77777777" w:rsidR="0087078C" w:rsidRPr="00C6449B" w:rsidRDefault="0087078C" w:rsidP="0087078C">
            <w:pPr>
              <w:pStyle w:val="TAC"/>
            </w:pPr>
            <w:r w:rsidRPr="00C6449B">
              <w:t>70 %</w:t>
            </w:r>
          </w:p>
        </w:tc>
        <w:tc>
          <w:tcPr>
            <w:tcW w:w="1401" w:type="dxa"/>
            <w:vAlign w:val="center"/>
          </w:tcPr>
          <w:p w14:paraId="1BCFBBE4" w14:textId="77777777" w:rsidR="0087078C" w:rsidRPr="00C6449B" w:rsidRDefault="0087078C" w:rsidP="0087078C">
            <w:pPr>
              <w:pStyle w:val="TAC"/>
            </w:pPr>
            <w:r w:rsidRPr="00C6449B">
              <w:rPr>
                <w:lang w:eastAsia="zh-CN"/>
              </w:rPr>
              <w:t>G-FR1-A4-10</w:t>
            </w:r>
          </w:p>
        </w:tc>
        <w:tc>
          <w:tcPr>
            <w:tcW w:w="1417" w:type="dxa"/>
          </w:tcPr>
          <w:p w14:paraId="0B67CDE8" w14:textId="77777777" w:rsidR="0087078C" w:rsidRPr="00C6449B" w:rsidRDefault="0087078C" w:rsidP="0087078C">
            <w:pPr>
              <w:pStyle w:val="TAC"/>
            </w:pPr>
            <w:r w:rsidRPr="00C6449B">
              <w:t>pos1</w:t>
            </w:r>
          </w:p>
        </w:tc>
        <w:tc>
          <w:tcPr>
            <w:tcW w:w="820" w:type="dxa"/>
          </w:tcPr>
          <w:p w14:paraId="2852F9FA" w14:textId="2AF25E1D" w:rsidR="0087078C" w:rsidRPr="00C6449B" w:rsidRDefault="0087078C" w:rsidP="0087078C">
            <w:pPr>
              <w:pStyle w:val="TAC"/>
            </w:pPr>
            <w:r w:rsidRPr="00C6449B">
              <w:t>10.4</w:t>
            </w:r>
          </w:p>
        </w:tc>
      </w:tr>
      <w:tr w:rsidR="0087078C" w:rsidRPr="00C6449B" w14:paraId="180BF42A" w14:textId="77777777" w:rsidTr="00496138">
        <w:trPr>
          <w:trHeight w:val="105"/>
        </w:trPr>
        <w:tc>
          <w:tcPr>
            <w:tcW w:w="1008" w:type="dxa"/>
            <w:vMerge/>
            <w:vAlign w:val="center"/>
          </w:tcPr>
          <w:p w14:paraId="2145AFBF" w14:textId="77777777" w:rsidR="0087078C" w:rsidRPr="00C6449B" w:rsidRDefault="0087078C" w:rsidP="0087078C">
            <w:pPr>
              <w:pStyle w:val="TAC"/>
            </w:pPr>
          </w:p>
        </w:tc>
        <w:tc>
          <w:tcPr>
            <w:tcW w:w="1064" w:type="dxa"/>
            <w:vMerge/>
            <w:vAlign w:val="center"/>
          </w:tcPr>
          <w:p w14:paraId="09740855" w14:textId="77777777" w:rsidR="0087078C" w:rsidRPr="00C6449B" w:rsidRDefault="0087078C" w:rsidP="0087078C">
            <w:pPr>
              <w:pStyle w:val="TAC"/>
            </w:pPr>
          </w:p>
        </w:tc>
        <w:tc>
          <w:tcPr>
            <w:tcW w:w="900" w:type="dxa"/>
            <w:vAlign w:val="center"/>
          </w:tcPr>
          <w:p w14:paraId="43706578" w14:textId="77777777" w:rsidR="0087078C" w:rsidRPr="00C6449B" w:rsidRDefault="0087078C" w:rsidP="0087078C">
            <w:pPr>
              <w:pStyle w:val="TAC"/>
            </w:pPr>
            <w:r w:rsidRPr="00C6449B">
              <w:t>Normal</w:t>
            </w:r>
          </w:p>
        </w:tc>
        <w:tc>
          <w:tcPr>
            <w:tcW w:w="1961" w:type="dxa"/>
            <w:vAlign w:val="center"/>
          </w:tcPr>
          <w:p w14:paraId="49F17619" w14:textId="77777777" w:rsidR="0087078C" w:rsidRPr="00C6449B" w:rsidRDefault="0087078C" w:rsidP="0087078C">
            <w:pPr>
              <w:pStyle w:val="TAC"/>
            </w:pPr>
            <w:r w:rsidRPr="00C6449B">
              <w:t>TDLA30-10 Low</w:t>
            </w:r>
          </w:p>
        </w:tc>
        <w:tc>
          <w:tcPr>
            <w:tcW w:w="1176" w:type="dxa"/>
            <w:vAlign w:val="center"/>
          </w:tcPr>
          <w:p w14:paraId="4F4C7E30" w14:textId="77777777" w:rsidR="0087078C" w:rsidRPr="00C6449B" w:rsidRDefault="0087078C" w:rsidP="0087078C">
            <w:pPr>
              <w:pStyle w:val="TAC"/>
            </w:pPr>
            <w:r w:rsidRPr="00C6449B">
              <w:t>70 %</w:t>
            </w:r>
          </w:p>
        </w:tc>
        <w:tc>
          <w:tcPr>
            <w:tcW w:w="1401" w:type="dxa"/>
            <w:vAlign w:val="center"/>
          </w:tcPr>
          <w:p w14:paraId="4491E0DD" w14:textId="77777777" w:rsidR="0087078C" w:rsidRPr="00C6449B" w:rsidRDefault="0087078C" w:rsidP="0087078C">
            <w:pPr>
              <w:pStyle w:val="TAC"/>
            </w:pPr>
            <w:r w:rsidRPr="00C6449B">
              <w:rPr>
                <w:lang w:eastAsia="zh-CN"/>
              </w:rPr>
              <w:t>G-FR1-A5-10</w:t>
            </w:r>
          </w:p>
        </w:tc>
        <w:tc>
          <w:tcPr>
            <w:tcW w:w="1417" w:type="dxa"/>
          </w:tcPr>
          <w:p w14:paraId="2B6C4791" w14:textId="77777777" w:rsidR="0087078C" w:rsidRPr="00C6449B" w:rsidRDefault="0087078C" w:rsidP="0087078C">
            <w:pPr>
              <w:pStyle w:val="TAC"/>
            </w:pPr>
            <w:r w:rsidRPr="00C6449B">
              <w:t>pos1</w:t>
            </w:r>
          </w:p>
        </w:tc>
        <w:tc>
          <w:tcPr>
            <w:tcW w:w="820" w:type="dxa"/>
          </w:tcPr>
          <w:p w14:paraId="740251E0" w14:textId="5E9121B7" w:rsidR="0087078C" w:rsidRPr="00C6449B" w:rsidRDefault="0087078C" w:rsidP="0087078C">
            <w:pPr>
              <w:pStyle w:val="TAC"/>
            </w:pPr>
            <w:r w:rsidRPr="00C6449B">
              <w:t>12.3</w:t>
            </w:r>
          </w:p>
        </w:tc>
      </w:tr>
      <w:tr w:rsidR="0087078C" w:rsidRPr="00C6449B" w14:paraId="6971CD0F" w14:textId="77777777" w:rsidTr="00496138">
        <w:trPr>
          <w:trHeight w:val="105"/>
        </w:trPr>
        <w:tc>
          <w:tcPr>
            <w:tcW w:w="1008" w:type="dxa"/>
            <w:vMerge/>
            <w:vAlign w:val="center"/>
          </w:tcPr>
          <w:p w14:paraId="1DA2B76B" w14:textId="77777777" w:rsidR="0087078C" w:rsidRPr="00C6449B" w:rsidRDefault="0087078C" w:rsidP="0087078C">
            <w:pPr>
              <w:pStyle w:val="TAC"/>
            </w:pPr>
          </w:p>
        </w:tc>
        <w:tc>
          <w:tcPr>
            <w:tcW w:w="1064" w:type="dxa"/>
            <w:vMerge w:val="restart"/>
            <w:vAlign w:val="center"/>
          </w:tcPr>
          <w:p w14:paraId="06633447" w14:textId="77777777" w:rsidR="0087078C" w:rsidRPr="00C6449B" w:rsidRDefault="0087078C" w:rsidP="0087078C">
            <w:pPr>
              <w:pStyle w:val="TAC"/>
            </w:pPr>
            <w:r w:rsidRPr="00C6449B">
              <w:t>4</w:t>
            </w:r>
          </w:p>
        </w:tc>
        <w:tc>
          <w:tcPr>
            <w:tcW w:w="900" w:type="dxa"/>
            <w:vAlign w:val="center"/>
          </w:tcPr>
          <w:p w14:paraId="26D9484F" w14:textId="77777777" w:rsidR="0087078C" w:rsidRPr="00C6449B" w:rsidRDefault="0087078C" w:rsidP="0087078C">
            <w:pPr>
              <w:pStyle w:val="TAC"/>
            </w:pPr>
            <w:r w:rsidRPr="00C6449B">
              <w:t>Normal</w:t>
            </w:r>
          </w:p>
        </w:tc>
        <w:tc>
          <w:tcPr>
            <w:tcW w:w="1961" w:type="dxa"/>
            <w:vAlign w:val="center"/>
          </w:tcPr>
          <w:p w14:paraId="78B7C13B" w14:textId="77777777" w:rsidR="0087078C" w:rsidRPr="00C6449B" w:rsidRDefault="0087078C" w:rsidP="0087078C">
            <w:pPr>
              <w:pStyle w:val="TAC"/>
            </w:pPr>
            <w:r w:rsidRPr="00C6449B">
              <w:t>TDLB100-400 Low</w:t>
            </w:r>
          </w:p>
        </w:tc>
        <w:tc>
          <w:tcPr>
            <w:tcW w:w="1176" w:type="dxa"/>
            <w:vAlign w:val="center"/>
          </w:tcPr>
          <w:p w14:paraId="3C7D0007" w14:textId="77777777" w:rsidR="0087078C" w:rsidRPr="00C6449B" w:rsidRDefault="0087078C" w:rsidP="0087078C">
            <w:pPr>
              <w:pStyle w:val="TAC"/>
            </w:pPr>
            <w:r w:rsidRPr="00C6449B">
              <w:t>70 %</w:t>
            </w:r>
          </w:p>
        </w:tc>
        <w:tc>
          <w:tcPr>
            <w:tcW w:w="1401" w:type="dxa"/>
            <w:vAlign w:val="center"/>
          </w:tcPr>
          <w:p w14:paraId="2276CF4E" w14:textId="77777777" w:rsidR="0087078C" w:rsidRPr="00C6449B" w:rsidRDefault="0087078C" w:rsidP="0087078C">
            <w:pPr>
              <w:pStyle w:val="TAC"/>
            </w:pPr>
            <w:r w:rsidRPr="00C6449B">
              <w:rPr>
                <w:lang w:eastAsia="zh-CN"/>
              </w:rPr>
              <w:t>G-FR1-A3-10</w:t>
            </w:r>
          </w:p>
        </w:tc>
        <w:tc>
          <w:tcPr>
            <w:tcW w:w="1417" w:type="dxa"/>
          </w:tcPr>
          <w:p w14:paraId="42FBB71B" w14:textId="77777777" w:rsidR="0087078C" w:rsidRPr="00C6449B" w:rsidRDefault="0087078C" w:rsidP="0087078C">
            <w:pPr>
              <w:pStyle w:val="TAC"/>
            </w:pPr>
            <w:r w:rsidRPr="00C6449B">
              <w:t>pos1</w:t>
            </w:r>
          </w:p>
        </w:tc>
        <w:tc>
          <w:tcPr>
            <w:tcW w:w="820" w:type="dxa"/>
          </w:tcPr>
          <w:p w14:paraId="4DAC637F" w14:textId="7A98348E" w:rsidR="0087078C" w:rsidRPr="00C6449B" w:rsidRDefault="0087078C" w:rsidP="0087078C">
            <w:pPr>
              <w:pStyle w:val="TAC"/>
            </w:pPr>
            <w:r w:rsidRPr="00C6449B">
              <w:t>-5.7</w:t>
            </w:r>
          </w:p>
        </w:tc>
      </w:tr>
      <w:tr w:rsidR="0087078C" w:rsidRPr="00C6449B" w14:paraId="7EA9FA0F" w14:textId="77777777" w:rsidTr="00496138">
        <w:trPr>
          <w:trHeight w:val="105"/>
        </w:trPr>
        <w:tc>
          <w:tcPr>
            <w:tcW w:w="1008" w:type="dxa"/>
            <w:vMerge/>
            <w:vAlign w:val="center"/>
          </w:tcPr>
          <w:p w14:paraId="4DD4B50E" w14:textId="77777777" w:rsidR="0087078C" w:rsidRPr="00C6449B" w:rsidRDefault="0087078C" w:rsidP="0087078C">
            <w:pPr>
              <w:pStyle w:val="TAC"/>
            </w:pPr>
          </w:p>
        </w:tc>
        <w:tc>
          <w:tcPr>
            <w:tcW w:w="1064" w:type="dxa"/>
            <w:vMerge/>
            <w:vAlign w:val="center"/>
          </w:tcPr>
          <w:p w14:paraId="7432B68B" w14:textId="77777777" w:rsidR="0087078C" w:rsidRPr="00C6449B" w:rsidRDefault="0087078C" w:rsidP="0087078C">
            <w:pPr>
              <w:pStyle w:val="TAC"/>
            </w:pPr>
          </w:p>
        </w:tc>
        <w:tc>
          <w:tcPr>
            <w:tcW w:w="900" w:type="dxa"/>
            <w:vAlign w:val="center"/>
          </w:tcPr>
          <w:p w14:paraId="5891F83E" w14:textId="77777777" w:rsidR="0087078C" w:rsidRPr="00C6449B" w:rsidRDefault="0087078C" w:rsidP="0087078C">
            <w:pPr>
              <w:pStyle w:val="TAC"/>
            </w:pPr>
            <w:r w:rsidRPr="00C6449B">
              <w:t>Normal</w:t>
            </w:r>
          </w:p>
        </w:tc>
        <w:tc>
          <w:tcPr>
            <w:tcW w:w="1961" w:type="dxa"/>
            <w:vAlign w:val="center"/>
          </w:tcPr>
          <w:p w14:paraId="72ED4534" w14:textId="77777777" w:rsidR="0087078C" w:rsidRPr="00C6449B" w:rsidRDefault="0087078C" w:rsidP="0087078C">
            <w:pPr>
              <w:pStyle w:val="TAC"/>
            </w:pPr>
            <w:r w:rsidRPr="00C6449B">
              <w:t>TDLC300-100 Low</w:t>
            </w:r>
          </w:p>
        </w:tc>
        <w:tc>
          <w:tcPr>
            <w:tcW w:w="1176" w:type="dxa"/>
            <w:vAlign w:val="center"/>
          </w:tcPr>
          <w:p w14:paraId="1384BE33" w14:textId="77777777" w:rsidR="0087078C" w:rsidRPr="00C6449B" w:rsidRDefault="0087078C" w:rsidP="0087078C">
            <w:pPr>
              <w:pStyle w:val="TAC"/>
            </w:pPr>
            <w:r w:rsidRPr="00C6449B">
              <w:t>70 %</w:t>
            </w:r>
          </w:p>
        </w:tc>
        <w:tc>
          <w:tcPr>
            <w:tcW w:w="1401" w:type="dxa"/>
            <w:vAlign w:val="center"/>
          </w:tcPr>
          <w:p w14:paraId="668169FD" w14:textId="77777777" w:rsidR="0087078C" w:rsidRPr="00C6449B" w:rsidRDefault="0087078C" w:rsidP="0087078C">
            <w:pPr>
              <w:pStyle w:val="TAC"/>
            </w:pPr>
            <w:r w:rsidRPr="00C6449B">
              <w:rPr>
                <w:lang w:eastAsia="zh-CN"/>
              </w:rPr>
              <w:t>G-FR1-A4-10</w:t>
            </w:r>
          </w:p>
        </w:tc>
        <w:tc>
          <w:tcPr>
            <w:tcW w:w="1417" w:type="dxa"/>
          </w:tcPr>
          <w:p w14:paraId="0DCC0959" w14:textId="77777777" w:rsidR="0087078C" w:rsidRPr="00C6449B" w:rsidRDefault="0087078C" w:rsidP="0087078C">
            <w:pPr>
              <w:pStyle w:val="TAC"/>
            </w:pPr>
            <w:r w:rsidRPr="00C6449B">
              <w:t>pos1</w:t>
            </w:r>
          </w:p>
        </w:tc>
        <w:tc>
          <w:tcPr>
            <w:tcW w:w="820" w:type="dxa"/>
          </w:tcPr>
          <w:p w14:paraId="678F472A" w14:textId="181E09F2" w:rsidR="0087078C" w:rsidRPr="00C6449B" w:rsidRDefault="0087078C" w:rsidP="0087078C">
            <w:pPr>
              <w:pStyle w:val="TAC"/>
            </w:pPr>
            <w:r w:rsidRPr="00C6449B">
              <w:t>6.3</w:t>
            </w:r>
          </w:p>
        </w:tc>
      </w:tr>
      <w:tr w:rsidR="0087078C" w:rsidRPr="00C6449B" w14:paraId="4EBB5109" w14:textId="77777777" w:rsidTr="00496138">
        <w:trPr>
          <w:trHeight w:val="105"/>
        </w:trPr>
        <w:tc>
          <w:tcPr>
            <w:tcW w:w="1008" w:type="dxa"/>
            <w:vMerge/>
            <w:vAlign w:val="center"/>
          </w:tcPr>
          <w:p w14:paraId="59EB0F8D" w14:textId="77777777" w:rsidR="0087078C" w:rsidRPr="00C6449B" w:rsidRDefault="0087078C" w:rsidP="0087078C">
            <w:pPr>
              <w:pStyle w:val="TAC"/>
            </w:pPr>
          </w:p>
        </w:tc>
        <w:tc>
          <w:tcPr>
            <w:tcW w:w="1064" w:type="dxa"/>
            <w:vMerge/>
            <w:vAlign w:val="center"/>
          </w:tcPr>
          <w:p w14:paraId="29C0890A" w14:textId="77777777" w:rsidR="0087078C" w:rsidRPr="00C6449B" w:rsidRDefault="0087078C" w:rsidP="0087078C">
            <w:pPr>
              <w:pStyle w:val="TAC"/>
            </w:pPr>
          </w:p>
        </w:tc>
        <w:tc>
          <w:tcPr>
            <w:tcW w:w="900" w:type="dxa"/>
            <w:vAlign w:val="center"/>
          </w:tcPr>
          <w:p w14:paraId="5A55FEED" w14:textId="77777777" w:rsidR="0087078C" w:rsidRPr="00C6449B" w:rsidRDefault="0087078C" w:rsidP="0087078C">
            <w:pPr>
              <w:pStyle w:val="TAC"/>
            </w:pPr>
            <w:r w:rsidRPr="00C6449B">
              <w:t>Normal</w:t>
            </w:r>
          </w:p>
        </w:tc>
        <w:tc>
          <w:tcPr>
            <w:tcW w:w="1961" w:type="dxa"/>
            <w:vAlign w:val="center"/>
          </w:tcPr>
          <w:p w14:paraId="3021B014" w14:textId="77777777" w:rsidR="0087078C" w:rsidRPr="00C6449B" w:rsidRDefault="0087078C" w:rsidP="0087078C">
            <w:pPr>
              <w:pStyle w:val="TAC"/>
            </w:pPr>
            <w:r w:rsidRPr="00C6449B">
              <w:t>TDLA30-10 Low</w:t>
            </w:r>
          </w:p>
        </w:tc>
        <w:tc>
          <w:tcPr>
            <w:tcW w:w="1176" w:type="dxa"/>
            <w:vAlign w:val="center"/>
          </w:tcPr>
          <w:p w14:paraId="176CAAE9" w14:textId="77777777" w:rsidR="0087078C" w:rsidRPr="00C6449B" w:rsidRDefault="0087078C" w:rsidP="0087078C">
            <w:pPr>
              <w:pStyle w:val="TAC"/>
            </w:pPr>
            <w:r w:rsidRPr="00C6449B">
              <w:t>70 %</w:t>
            </w:r>
          </w:p>
        </w:tc>
        <w:tc>
          <w:tcPr>
            <w:tcW w:w="1401" w:type="dxa"/>
            <w:vAlign w:val="center"/>
          </w:tcPr>
          <w:p w14:paraId="3EE57699" w14:textId="77777777" w:rsidR="0087078C" w:rsidRPr="00C6449B" w:rsidRDefault="0087078C" w:rsidP="0087078C">
            <w:pPr>
              <w:pStyle w:val="TAC"/>
            </w:pPr>
            <w:r w:rsidRPr="00C6449B">
              <w:rPr>
                <w:lang w:eastAsia="zh-CN"/>
              </w:rPr>
              <w:t>G-FR1-A5-10</w:t>
            </w:r>
          </w:p>
        </w:tc>
        <w:tc>
          <w:tcPr>
            <w:tcW w:w="1417" w:type="dxa"/>
          </w:tcPr>
          <w:p w14:paraId="0403B024" w14:textId="77777777" w:rsidR="0087078C" w:rsidRPr="00C6449B" w:rsidRDefault="0087078C" w:rsidP="0087078C">
            <w:pPr>
              <w:pStyle w:val="TAC"/>
            </w:pPr>
            <w:r w:rsidRPr="00C6449B">
              <w:t>pos1</w:t>
            </w:r>
          </w:p>
        </w:tc>
        <w:tc>
          <w:tcPr>
            <w:tcW w:w="820" w:type="dxa"/>
          </w:tcPr>
          <w:p w14:paraId="1C88FF6A" w14:textId="24A46E53" w:rsidR="0087078C" w:rsidRPr="00C6449B" w:rsidRDefault="0087078C" w:rsidP="0087078C">
            <w:pPr>
              <w:pStyle w:val="TAC"/>
            </w:pPr>
            <w:r w:rsidRPr="00C6449B">
              <w:t>8.8</w:t>
            </w:r>
          </w:p>
        </w:tc>
      </w:tr>
      <w:tr w:rsidR="0087078C" w:rsidRPr="00C6449B" w14:paraId="5E70689C" w14:textId="77777777" w:rsidTr="00496138">
        <w:trPr>
          <w:trHeight w:val="105"/>
        </w:trPr>
        <w:tc>
          <w:tcPr>
            <w:tcW w:w="1008" w:type="dxa"/>
            <w:vMerge/>
            <w:vAlign w:val="center"/>
          </w:tcPr>
          <w:p w14:paraId="0320A3B6" w14:textId="77777777" w:rsidR="0087078C" w:rsidRPr="00C6449B" w:rsidRDefault="0087078C" w:rsidP="0087078C">
            <w:pPr>
              <w:pStyle w:val="TAC"/>
            </w:pPr>
          </w:p>
        </w:tc>
        <w:tc>
          <w:tcPr>
            <w:tcW w:w="1064" w:type="dxa"/>
            <w:vMerge w:val="restart"/>
            <w:vAlign w:val="center"/>
          </w:tcPr>
          <w:p w14:paraId="16351DA4" w14:textId="77777777" w:rsidR="0087078C" w:rsidRPr="00C6449B" w:rsidRDefault="0087078C" w:rsidP="0087078C">
            <w:pPr>
              <w:pStyle w:val="TAC"/>
            </w:pPr>
            <w:r w:rsidRPr="00C6449B">
              <w:t>8</w:t>
            </w:r>
          </w:p>
        </w:tc>
        <w:tc>
          <w:tcPr>
            <w:tcW w:w="900" w:type="dxa"/>
            <w:vAlign w:val="center"/>
          </w:tcPr>
          <w:p w14:paraId="0EBEC99E" w14:textId="77777777" w:rsidR="0087078C" w:rsidRPr="00C6449B" w:rsidRDefault="0087078C" w:rsidP="0087078C">
            <w:pPr>
              <w:pStyle w:val="TAC"/>
            </w:pPr>
            <w:r w:rsidRPr="00C6449B">
              <w:t>Normal</w:t>
            </w:r>
          </w:p>
        </w:tc>
        <w:tc>
          <w:tcPr>
            <w:tcW w:w="1961" w:type="dxa"/>
            <w:vAlign w:val="center"/>
          </w:tcPr>
          <w:p w14:paraId="48495CE2" w14:textId="77777777" w:rsidR="0087078C" w:rsidRPr="00C6449B" w:rsidRDefault="0087078C" w:rsidP="0087078C">
            <w:pPr>
              <w:pStyle w:val="TAC"/>
            </w:pPr>
            <w:r w:rsidRPr="00C6449B">
              <w:t>TDLB100-400 Low</w:t>
            </w:r>
          </w:p>
        </w:tc>
        <w:tc>
          <w:tcPr>
            <w:tcW w:w="1176" w:type="dxa"/>
            <w:vAlign w:val="center"/>
          </w:tcPr>
          <w:p w14:paraId="417D2391" w14:textId="77777777" w:rsidR="0087078C" w:rsidRPr="00C6449B" w:rsidRDefault="0087078C" w:rsidP="0087078C">
            <w:pPr>
              <w:pStyle w:val="TAC"/>
            </w:pPr>
            <w:r w:rsidRPr="00C6449B">
              <w:t>70 %</w:t>
            </w:r>
          </w:p>
        </w:tc>
        <w:tc>
          <w:tcPr>
            <w:tcW w:w="1401" w:type="dxa"/>
            <w:vAlign w:val="center"/>
          </w:tcPr>
          <w:p w14:paraId="78CA46DE" w14:textId="77777777" w:rsidR="0087078C" w:rsidRPr="00C6449B" w:rsidRDefault="0087078C" w:rsidP="0087078C">
            <w:pPr>
              <w:pStyle w:val="TAC"/>
            </w:pPr>
            <w:r w:rsidRPr="00C6449B">
              <w:rPr>
                <w:lang w:eastAsia="zh-CN"/>
              </w:rPr>
              <w:t>G-FR1-A3-10</w:t>
            </w:r>
          </w:p>
        </w:tc>
        <w:tc>
          <w:tcPr>
            <w:tcW w:w="1417" w:type="dxa"/>
          </w:tcPr>
          <w:p w14:paraId="030DA0A6" w14:textId="77777777" w:rsidR="0087078C" w:rsidRPr="00C6449B" w:rsidRDefault="0087078C" w:rsidP="0087078C">
            <w:pPr>
              <w:pStyle w:val="TAC"/>
            </w:pPr>
            <w:r w:rsidRPr="00C6449B">
              <w:t>pos1</w:t>
            </w:r>
          </w:p>
        </w:tc>
        <w:tc>
          <w:tcPr>
            <w:tcW w:w="820" w:type="dxa"/>
          </w:tcPr>
          <w:p w14:paraId="3CD8A64B" w14:textId="30A32AF1" w:rsidR="0087078C" w:rsidRPr="00C6449B" w:rsidRDefault="0087078C" w:rsidP="0087078C">
            <w:pPr>
              <w:pStyle w:val="TAC"/>
            </w:pPr>
            <w:r w:rsidRPr="00C6449B">
              <w:t>-8.5</w:t>
            </w:r>
          </w:p>
        </w:tc>
      </w:tr>
      <w:tr w:rsidR="0087078C" w:rsidRPr="00C6449B" w14:paraId="6238DEB2" w14:textId="77777777" w:rsidTr="00496138">
        <w:trPr>
          <w:trHeight w:val="105"/>
        </w:trPr>
        <w:tc>
          <w:tcPr>
            <w:tcW w:w="1008" w:type="dxa"/>
            <w:vMerge/>
            <w:vAlign w:val="center"/>
          </w:tcPr>
          <w:p w14:paraId="1969FF97" w14:textId="77777777" w:rsidR="0087078C" w:rsidRPr="00C6449B" w:rsidRDefault="0087078C" w:rsidP="0087078C">
            <w:pPr>
              <w:pStyle w:val="TAC"/>
            </w:pPr>
          </w:p>
        </w:tc>
        <w:tc>
          <w:tcPr>
            <w:tcW w:w="1064" w:type="dxa"/>
            <w:vMerge/>
            <w:vAlign w:val="center"/>
          </w:tcPr>
          <w:p w14:paraId="127F124F" w14:textId="77777777" w:rsidR="0087078C" w:rsidRPr="00C6449B" w:rsidRDefault="0087078C" w:rsidP="0087078C">
            <w:pPr>
              <w:pStyle w:val="TAC"/>
            </w:pPr>
          </w:p>
        </w:tc>
        <w:tc>
          <w:tcPr>
            <w:tcW w:w="900" w:type="dxa"/>
            <w:vAlign w:val="center"/>
          </w:tcPr>
          <w:p w14:paraId="2FEE1AFF" w14:textId="77777777" w:rsidR="0087078C" w:rsidRPr="00C6449B" w:rsidRDefault="0087078C" w:rsidP="0087078C">
            <w:pPr>
              <w:pStyle w:val="TAC"/>
            </w:pPr>
            <w:r w:rsidRPr="00C6449B">
              <w:t>Normal</w:t>
            </w:r>
          </w:p>
        </w:tc>
        <w:tc>
          <w:tcPr>
            <w:tcW w:w="1961" w:type="dxa"/>
            <w:vAlign w:val="center"/>
          </w:tcPr>
          <w:p w14:paraId="5C8E6840" w14:textId="77777777" w:rsidR="0087078C" w:rsidRPr="00C6449B" w:rsidRDefault="0087078C" w:rsidP="0087078C">
            <w:pPr>
              <w:pStyle w:val="TAC"/>
            </w:pPr>
            <w:r w:rsidRPr="00C6449B">
              <w:t>TDLC300-100 Low</w:t>
            </w:r>
          </w:p>
        </w:tc>
        <w:tc>
          <w:tcPr>
            <w:tcW w:w="1176" w:type="dxa"/>
            <w:vAlign w:val="center"/>
          </w:tcPr>
          <w:p w14:paraId="5E424141" w14:textId="77777777" w:rsidR="0087078C" w:rsidRPr="00C6449B" w:rsidRDefault="0087078C" w:rsidP="0087078C">
            <w:pPr>
              <w:pStyle w:val="TAC"/>
            </w:pPr>
            <w:r w:rsidRPr="00C6449B">
              <w:t>70 %</w:t>
            </w:r>
          </w:p>
        </w:tc>
        <w:tc>
          <w:tcPr>
            <w:tcW w:w="1401" w:type="dxa"/>
            <w:vAlign w:val="center"/>
          </w:tcPr>
          <w:p w14:paraId="2ECE4AEF" w14:textId="77777777" w:rsidR="0087078C" w:rsidRPr="00C6449B" w:rsidRDefault="0087078C" w:rsidP="0087078C">
            <w:pPr>
              <w:pStyle w:val="TAC"/>
            </w:pPr>
            <w:r w:rsidRPr="00C6449B">
              <w:rPr>
                <w:lang w:eastAsia="zh-CN"/>
              </w:rPr>
              <w:t>G-FR1-A4-10</w:t>
            </w:r>
          </w:p>
        </w:tc>
        <w:tc>
          <w:tcPr>
            <w:tcW w:w="1417" w:type="dxa"/>
          </w:tcPr>
          <w:p w14:paraId="3B1D7104" w14:textId="77777777" w:rsidR="0087078C" w:rsidRPr="00C6449B" w:rsidRDefault="0087078C" w:rsidP="0087078C">
            <w:pPr>
              <w:pStyle w:val="TAC"/>
            </w:pPr>
            <w:r w:rsidRPr="00C6449B">
              <w:t>pos1</w:t>
            </w:r>
          </w:p>
        </w:tc>
        <w:tc>
          <w:tcPr>
            <w:tcW w:w="820" w:type="dxa"/>
          </w:tcPr>
          <w:p w14:paraId="73857726" w14:textId="0D9C2F77" w:rsidR="0087078C" w:rsidRPr="00C6449B" w:rsidRDefault="0087078C" w:rsidP="0087078C">
            <w:pPr>
              <w:pStyle w:val="TAC"/>
            </w:pPr>
            <w:r w:rsidRPr="00C6449B">
              <w:t>3.1</w:t>
            </w:r>
          </w:p>
        </w:tc>
      </w:tr>
      <w:tr w:rsidR="0087078C" w:rsidRPr="00C6449B" w14:paraId="123BAFDA" w14:textId="77777777" w:rsidTr="00496138">
        <w:trPr>
          <w:trHeight w:val="105"/>
        </w:trPr>
        <w:tc>
          <w:tcPr>
            <w:tcW w:w="1008" w:type="dxa"/>
            <w:vMerge/>
            <w:vAlign w:val="center"/>
          </w:tcPr>
          <w:p w14:paraId="3AC4301A" w14:textId="77777777" w:rsidR="0087078C" w:rsidRPr="00C6449B" w:rsidRDefault="0087078C" w:rsidP="0087078C">
            <w:pPr>
              <w:pStyle w:val="TAC"/>
            </w:pPr>
          </w:p>
        </w:tc>
        <w:tc>
          <w:tcPr>
            <w:tcW w:w="1064" w:type="dxa"/>
            <w:vMerge/>
            <w:vAlign w:val="center"/>
          </w:tcPr>
          <w:p w14:paraId="13761C55" w14:textId="77777777" w:rsidR="0087078C" w:rsidRPr="00C6449B" w:rsidRDefault="0087078C" w:rsidP="0087078C">
            <w:pPr>
              <w:pStyle w:val="TAC"/>
            </w:pPr>
          </w:p>
        </w:tc>
        <w:tc>
          <w:tcPr>
            <w:tcW w:w="900" w:type="dxa"/>
            <w:vAlign w:val="center"/>
          </w:tcPr>
          <w:p w14:paraId="352995E9" w14:textId="77777777" w:rsidR="0087078C" w:rsidRPr="00C6449B" w:rsidRDefault="0087078C" w:rsidP="0087078C">
            <w:pPr>
              <w:pStyle w:val="TAC"/>
            </w:pPr>
            <w:r w:rsidRPr="00C6449B">
              <w:t>Normal</w:t>
            </w:r>
          </w:p>
        </w:tc>
        <w:tc>
          <w:tcPr>
            <w:tcW w:w="1961" w:type="dxa"/>
            <w:vAlign w:val="center"/>
          </w:tcPr>
          <w:p w14:paraId="1768EBDB" w14:textId="77777777" w:rsidR="0087078C" w:rsidRPr="00C6449B" w:rsidRDefault="0087078C" w:rsidP="0087078C">
            <w:pPr>
              <w:pStyle w:val="TAC"/>
            </w:pPr>
            <w:r w:rsidRPr="00C6449B">
              <w:t>TDLA30-10 Low</w:t>
            </w:r>
          </w:p>
        </w:tc>
        <w:tc>
          <w:tcPr>
            <w:tcW w:w="1176" w:type="dxa"/>
            <w:vAlign w:val="center"/>
          </w:tcPr>
          <w:p w14:paraId="2F2CECBA" w14:textId="77777777" w:rsidR="0087078C" w:rsidRPr="00C6449B" w:rsidRDefault="0087078C" w:rsidP="0087078C">
            <w:pPr>
              <w:pStyle w:val="TAC"/>
            </w:pPr>
            <w:r w:rsidRPr="00C6449B">
              <w:t>70 %</w:t>
            </w:r>
          </w:p>
        </w:tc>
        <w:tc>
          <w:tcPr>
            <w:tcW w:w="1401" w:type="dxa"/>
            <w:vAlign w:val="center"/>
          </w:tcPr>
          <w:p w14:paraId="69826FF0" w14:textId="77777777" w:rsidR="0087078C" w:rsidRPr="00C6449B" w:rsidRDefault="0087078C" w:rsidP="0087078C">
            <w:pPr>
              <w:pStyle w:val="TAC"/>
            </w:pPr>
            <w:r w:rsidRPr="00C6449B">
              <w:rPr>
                <w:lang w:eastAsia="zh-CN"/>
              </w:rPr>
              <w:t>G-FR1-A5-10</w:t>
            </w:r>
          </w:p>
        </w:tc>
        <w:tc>
          <w:tcPr>
            <w:tcW w:w="1417" w:type="dxa"/>
          </w:tcPr>
          <w:p w14:paraId="4C0D3842" w14:textId="77777777" w:rsidR="0087078C" w:rsidRPr="00C6449B" w:rsidRDefault="0087078C" w:rsidP="0087078C">
            <w:pPr>
              <w:pStyle w:val="TAC"/>
            </w:pPr>
            <w:r w:rsidRPr="00C6449B">
              <w:t>pos1</w:t>
            </w:r>
          </w:p>
        </w:tc>
        <w:tc>
          <w:tcPr>
            <w:tcW w:w="820" w:type="dxa"/>
          </w:tcPr>
          <w:p w14:paraId="32340F4C" w14:textId="05C91C4D" w:rsidR="0087078C" w:rsidRPr="00C6449B" w:rsidRDefault="0087078C" w:rsidP="0087078C">
            <w:pPr>
              <w:pStyle w:val="TAC"/>
            </w:pPr>
            <w:r w:rsidRPr="00C6449B">
              <w:t>5.7</w:t>
            </w:r>
          </w:p>
        </w:tc>
      </w:tr>
      <w:tr w:rsidR="0087078C" w:rsidRPr="00C6449B" w14:paraId="5BA0CAEA" w14:textId="77777777" w:rsidTr="00496138">
        <w:trPr>
          <w:trHeight w:val="105"/>
        </w:trPr>
        <w:tc>
          <w:tcPr>
            <w:tcW w:w="1008" w:type="dxa"/>
            <w:vMerge w:val="restart"/>
            <w:vAlign w:val="center"/>
          </w:tcPr>
          <w:p w14:paraId="16D5FE7D" w14:textId="77777777" w:rsidR="0087078C" w:rsidRPr="00C6449B" w:rsidRDefault="0087078C" w:rsidP="0087078C">
            <w:pPr>
              <w:pStyle w:val="TAC"/>
            </w:pPr>
            <w:r w:rsidRPr="00C6449B">
              <w:t>2</w:t>
            </w:r>
          </w:p>
        </w:tc>
        <w:tc>
          <w:tcPr>
            <w:tcW w:w="1064" w:type="dxa"/>
            <w:vMerge w:val="restart"/>
            <w:vAlign w:val="center"/>
          </w:tcPr>
          <w:p w14:paraId="2A90AF0B" w14:textId="77777777" w:rsidR="0087078C" w:rsidRPr="00C6449B" w:rsidRDefault="0087078C" w:rsidP="0087078C">
            <w:pPr>
              <w:pStyle w:val="TAC"/>
            </w:pPr>
            <w:r w:rsidRPr="00C6449B">
              <w:t>2</w:t>
            </w:r>
          </w:p>
        </w:tc>
        <w:tc>
          <w:tcPr>
            <w:tcW w:w="900" w:type="dxa"/>
            <w:vAlign w:val="center"/>
          </w:tcPr>
          <w:p w14:paraId="0B98043A" w14:textId="77777777" w:rsidR="0087078C" w:rsidRPr="00C6449B" w:rsidRDefault="0087078C" w:rsidP="0087078C">
            <w:pPr>
              <w:pStyle w:val="TAC"/>
            </w:pPr>
            <w:r w:rsidRPr="00C6449B">
              <w:t>Normal</w:t>
            </w:r>
          </w:p>
        </w:tc>
        <w:tc>
          <w:tcPr>
            <w:tcW w:w="1961" w:type="dxa"/>
            <w:vAlign w:val="center"/>
          </w:tcPr>
          <w:p w14:paraId="61E6E6A1" w14:textId="77777777" w:rsidR="0087078C" w:rsidRPr="00C6449B" w:rsidRDefault="0087078C" w:rsidP="0087078C">
            <w:pPr>
              <w:pStyle w:val="TAC"/>
            </w:pPr>
            <w:r w:rsidRPr="00C6449B">
              <w:t>TDLB100-400 Low</w:t>
            </w:r>
          </w:p>
        </w:tc>
        <w:tc>
          <w:tcPr>
            <w:tcW w:w="1176" w:type="dxa"/>
            <w:vAlign w:val="center"/>
          </w:tcPr>
          <w:p w14:paraId="722AAC37" w14:textId="77777777" w:rsidR="0087078C" w:rsidRPr="00C6449B" w:rsidRDefault="0087078C" w:rsidP="0087078C">
            <w:pPr>
              <w:pStyle w:val="TAC"/>
            </w:pPr>
            <w:r w:rsidRPr="00C6449B">
              <w:t>70 %</w:t>
            </w:r>
          </w:p>
        </w:tc>
        <w:tc>
          <w:tcPr>
            <w:tcW w:w="1401" w:type="dxa"/>
            <w:vAlign w:val="center"/>
          </w:tcPr>
          <w:p w14:paraId="6A1DB23D" w14:textId="77777777" w:rsidR="0087078C" w:rsidRPr="00C6449B" w:rsidRDefault="0087078C" w:rsidP="0087078C">
            <w:pPr>
              <w:pStyle w:val="TAC"/>
            </w:pPr>
            <w:r w:rsidRPr="00C6449B">
              <w:rPr>
                <w:lang w:eastAsia="zh-CN"/>
              </w:rPr>
              <w:t>G-FR1-A3-24</w:t>
            </w:r>
          </w:p>
        </w:tc>
        <w:tc>
          <w:tcPr>
            <w:tcW w:w="1417" w:type="dxa"/>
          </w:tcPr>
          <w:p w14:paraId="104BBC88" w14:textId="77777777" w:rsidR="0087078C" w:rsidRPr="00C6449B" w:rsidRDefault="0087078C" w:rsidP="0087078C">
            <w:pPr>
              <w:pStyle w:val="TAC"/>
            </w:pPr>
            <w:r w:rsidRPr="00C6449B">
              <w:t>pos1</w:t>
            </w:r>
          </w:p>
        </w:tc>
        <w:tc>
          <w:tcPr>
            <w:tcW w:w="820" w:type="dxa"/>
          </w:tcPr>
          <w:p w14:paraId="448C763D" w14:textId="79EC2C98" w:rsidR="0087078C" w:rsidRPr="00C6449B" w:rsidRDefault="0087078C" w:rsidP="0087078C">
            <w:pPr>
              <w:pStyle w:val="TAC"/>
            </w:pPr>
            <w:r w:rsidRPr="00C6449B">
              <w:t>1.6</w:t>
            </w:r>
          </w:p>
        </w:tc>
      </w:tr>
      <w:tr w:rsidR="0087078C" w:rsidRPr="00C6449B" w14:paraId="7287A448" w14:textId="77777777" w:rsidTr="00496138">
        <w:trPr>
          <w:trHeight w:val="105"/>
        </w:trPr>
        <w:tc>
          <w:tcPr>
            <w:tcW w:w="1008" w:type="dxa"/>
            <w:vMerge/>
            <w:vAlign w:val="center"/>
          </w:tcPr>
          <w:p w14:paraId="42955B29" w14:textId="77777777" w:rsidR="0087078C" w:rsidRPr="00C6449B" w:rsidRDefault="0087078C" w:rsidP="0087078C">
            <w:pPr>
              <w:pStyle w:val="TAC"/>
            </w:pPr>
          </w:p>
        </w:tc>
        <w:tc>
          <w:tcPr>
            <w:tcW w:w="1064" w:type="dxa"/>
            <w:vMerge/>
            <w:vAlign w:val="center"/>
          </w:tcPr>
          <w:p w14:paraId="76D6F9CD" w14:textId="77777777" w:rsidR="0087078C" w:rsidRPr="00C6449B" w:rsidRDefault="0087078C" w:rsidP="0087078C">
            <w:pPr>
              <w:pStyle w:val="TAC"/>
            </w:pPr>
          </w:p>
        </w:tc>
        <w:tc>
          <w:tcPr>
            <w:tcW w:w="900" w:type="dxa"/>
            <w:vAlign w:val="center"/>
          </w:tcPr>
          <w:p w14:paraId="303A195F" w14:textId="77777777" w:rsidR="0087078C" w:rsidRPr="00C6449B" w:rsidRDefault="0087078C" w:rsidP="0087078C">
            <w:pPr>
              <w:pStyle w:val="TAC"/>
            </w:pPr>
            <w:r w:rsidRPr="00C6449B">
              <w:t>Normal</w:t>
            </w:r>
          </w:p>
        </w:tc>
        <w:tc>
          <w:tcPr>
            <w:tcW w:w="1961" w:type="dxa"/>
            <w:vAlign w:val="center"/>
          </w:tcPr>
          <w:p w14:paraId="3FEC1A91" w14:textId="77777777" w:rsidR="0087078C" w:rsidRPr="00C6449B" w:rsidRDefault="0087078C" w:rsidP="0087078C">
            <w:pPr>
              <w:pStyle w:val="TAC"/>
            </w:pPr>
            <w:r w:rsidRPr="00C6449B">
              <w:t>TDLC300-100 Low</w:t>
            </w:r>
          </w:p>
        </w:tc>
        <w:tc>
          <w:tcPr>
            <w:tcW w:w="1176" w:type="dxa"/>
            <w:vAlign w:val="center"/>
          </w:tcPr>
          <w:p w14:paraId="5FC40A56" w14:textId="77777777" w:rsidR="0087078C" w:rsidRPr="00C6449B" w:rsidRDefault="0087078C" w:rsidP="0087078C">
            <w:pPr>
              <w:pStyle w:val="TAC"/>
            </w:pPr>
            <w:r w:rsidRPr="00C6449B">
              <w:t>70 %</w:t>
            </w:r>
          </w:p>
        </w:tc>
        <w:tc>
          <w:tcPr>
            <w:tcW w:w="1401" w:type="dxa"/>
            <w:vAlign w:val="center"/>
          </w:tcPr>
          <w:p w14:paraId="7ECD6107" w14:textId="77777777" w:rsidR="0087078C" w:rsidRPr="00C6449B" w:rsidRDefault="0087078C" w:rsidP="0087078C">
            <w:pPr>
              <w:pStyle w:val="TAC"/>
            </w:pPr>
            <w:r w:rsidRPr="00C6449B">
              <w:rPr>
                <w:lang w:eastAsia="zh-CN"/>
              </w:rPr>
              <w:t>G-FR1-A4-24</w:t>
            </w:r>
          </w:p>
        </w:tc>
        <w:tc>
          <w:tcPr>
            <w:tcW w:w="1417" w:type="dxa"/>
          </w:tcPr>
          <w:p w14:paraId="281036F1" w14:textId="77777777" w:rsidR="0087078C" w:rsidRPr="00C6449B" w:rsidRDefault="0087078C" w:rsidP="0087078C">
            <w:pPr>
              <w:pStyle w:val="TAC"/>
            </w:pPr>
            <w:r w:rsidRPr="00C6449B">
              <w:t>pos1</w:t>
            </w:r>
          </w:p>
        </w:tc>
        <w:tc>
          <w:tcPr>
            <w:tcW w:w="820" w:type="dxa"/>
          </w:tcPr>
          <w:p w14:paraId="11187686" w14:textId="3A7918A5" w:rsidR="0087078C" w:rsidRPr="00C6449B" w:rsidRDefault="0087078C" w:rsidP="0087078C">
            <w:pPr>
              <w:pStyle w:val="TAC"/>
            </w:pPr>
            <w:r w:rsidRPr="00C6449B">
              <w:t>18.1</w:t>
            </w:r>
          </w:p>
        </w:tc>
      </w:tr>
      <w:tr w:rsidR="0087078C" w:rsidRPr="00C6449B" w14:paraId="1952EB3F" w14:textId="77777777" w:rsidTr="00496138">
        <w:trPr>
          <w:trHeight w:val="105"/>
        </w:trPr>
        <w:tc>
          <w:tcPr>
            <w:tcW w:w="1008" w:type="dxa"/>
            <w:vMerge/>
            <w:vAlign w:val="center"/>
          </w:tcPr>
          <w:p w14:paraId="58B6416F" w14:textId="77777777" w:rsidR="0087078C" w:rsidRPr="00C6449B" w:rsidRDefault="0087078C" w:rsidP="0087078C">
            <w:pPr>
              <w:pStyle w:val="TAC"/>
            </w:pPr>
          </w:p>
        </w:tc>
        <w:tc>
          <w:tcPr>
            <w:tcW w:w="1064" w:type="dxa"/>
            <w:vMerge w:val="restart"/>
            <w:vAlign w:val="center"/>
          </w:tcPr>
          <w:p w14:paraId="62F93316" w14:textId="77777777" w:rsidR="0087078C" w:rsidRPr="00C6449B" w:rsidRDefault="0087078C" w:rsidP="0087078C">
            <w:pPr>
              <w:pStyle w:val="TAC"/>
            </w:pPr>
            <w:r w:rsidRPr="00C6449B">
              <w:t>4</w:t>
            </w:r>
          </w:p>
        </w:tc>
        <w:tc>
          <w:tcPr>
            <w:tcW w:w="900" w:type="dxa"/>
            <w:vAlign w:val="center"/>
          </w:tcPr>
          <w:p w14:paraId="0D29C530" w14:textId="77777777" w:rsidR="0087078C" w:rsidRPr="00C6449B" w:rsidRDefault="0087078C" w:rsidP="0087078C">
            <w:pPr>
              <w:pStyle w:val="TAC"/>
            </w:pPr>
            <w:r w:rsidRPr="00C6449B">
              <w:t>Normal</w:t>
            </w:r>
          </w:p>
        </w:tc>
        <w:tc>
          <w:tcPr>
            <w:tcW w:w="1961" w:type="dxa"/>
            <w:vAlign w:val="center"/>
          </w:tcPr>
          <w:p w14:paraId="167E6F06" w14:textId="77777777" w:rsidR="0087078C" w:rsidRPr="00C6449B" w:rsidRDefault="0087078C" w:rsidP="0087078C">
            <w:pPr>
              <w:pStyle w:val="TAC"/>
            </w:pPr>
            <w:r w:rsidRPr="00C6449B">
              <w:t>TDLB100-400 Low</w:t>
            </w:r>
          </w:p>
        </w:tc>
        <w:tc>
          <w:tcPr>
            <w:tcW w:w="1176" w:type="dxa"/>
            <w:vAlign w:val="center"/>
          </w:tcPr>
          <w:p w14:paraId="0B75EF95" w14:textId="77777777" w:rsidR="0087078C" w:rsidRPr="00C6449B" w:rsidRDefault="0087078C" w:rsidP="0087078C">
            <w:pPr>
              <w:pStyle w:val="TAC"/>
            </w:pPr>
            <w:r w:rsidRPr="00C6449B">
              <w:t>70 %</w:t>
            </w:r>
          </w:p>
        </w:tc>
        <w:tc>
          <w:tcPr>
            <w:tcW w:w="1401" w:type="dxa"/>
            <w:vAlign w:val="center"/>
          </w:tcPr>
          <w:p w14:paraId="4674D5A9" w14:textId="77777777" w:rsidR="0087078C" w:rsidRPr="00C6449B" w:rsidRDefault="0087078C" w:rsidP="0087078C">
            <w:pPr>
              <w:pStyle w:val="TAC"/>
            </w:pPr>
            <w:r w:rsidRPr="00C6449B">
              <w:rPr>
                <w:lang w:eastAsia="zh-CN"/>
              </w:rPr>
              <w:t>G-FR1-A3-24</w:t>
            </w:r>
          </w:p>
        </w:tc>
        <w:tc>
          <w:tcPr>
            <w:tcW w:w="1417" w:type="dxa"/>
          </w:tcPr>
          <w:p w14:paraId="0B358685" w14:textId="77777777" w:rsidR="0087078C" w:rsidRPr="00C6449B" w:rsidRDefault="0087078C" w:rsidP="0087078C">
            <w:pPr>
              <w:pStyle w:val="TAC"/>
            </w:pPr>
            <w:r w:rsidRPr="00C6449B">
              <w:t>pos1</w:t>
            </w:r>
          </w:p>
        </w:tc>
        <w:tc>
          <w:tcPr>
            <w:tcW w:w="820" w:type="dxa"/>
          </w:tcPr>
          <w:p w14:paraId="1F7652CB" w14:textId="512397DA" w:rsidR="0087078C" w:rsidRPr="00C6449B" w:rsidRDefault="0087078C" w:rsidP="0087078C">
            <w:pPr>
              <w:pStyle w:val="TAC"/>
            </w:pPr>
            <w:r w:rsidRPr="00C6449B">
              <w:t>-2.0</w:t>
            </w:r>
          </w:p>
        </w:tc>
      </w:tr>
      <w:tr w:rsidR="0087078C" w:rsidRPr="00C6449B" w14:paraId="32C1EE8C" w14:textId="77777777" w:rsidTr="00496138">
        <w:trPr>
          <w:trHeight w:val="105"/>
        </w:trPr>
        <w:tc>
          <w:tcPr>
            <w:tcW w:w="1008" w:type="dxa"/>
            <w:vMerge/>
            <w:vAlign w:val="center"/>
          </w:tcPr>
          <w:p w14:paraId="1D179DE4" w14:textId="77777777" w:rsidR="0087078C" w:rsidRPr="00C6449B" w:rsidRDefault="0087078C" w:rsidP="0087078C">
            <w:pPr>
              <w:pStyle w:val="TAC"/>
            </w:pPr>
          </w:p>
        </w:tc>
        <w:tc>
          <w:tcPr>
            <w:tcW w:w="1064" w:type="dxa"/>
            <w:vMerge/>
            <w:vAlign w:val="center"/>
          </w:tcPr>
          <w:p w14:paraId="2E10EAAD" w14:textId="77777777" w:rsidR="0087078C" w:rsidRPr="00C6449B" w:rsidRDefault="0087078C" w:rsidP="0087078C">
            <w:pPr>
              <w:pStyle w:val="TAC"/>
            </w:pPr>
          </w:p>
        </w:tc>
        <w:tc>
          <w:tcPr>
            <w:tcW w:w="900" w:type="dxa"/>
            <w:vAlign w:val="center"/>
          </w:tcPr>
          <w:p w14:paraId="5A07C730" w14:textId="77777777" w:rsidR="0087078C" w:rsidRPr="00C6449B" w:rsidRDefault="0087078C" w:rsidP="0087078C">
            <w:pPr>
              <w:pStyle w:val="TAC"/>
            </w:pPr>
            <w:r w:rsidRPr="00C6449B">
              <w:t>Normal</w:t>
            </w:r>
          </w:p>
        </w:tc>
        <w:tc>
          <w:tcPr>
            <w:tcW w:w="1961" w:type="dxa"/>
            <w:vAlign w:val="center"/>
          </w:tcPr>
          <w:p w14:paraId="77715C31" w14:textId="77777777" w:rsidR="0087078C" w:rsidRPr="00C6449B" w:rsidRDefault="0087078C" w:rsidP="0087078C">
            <w:pPr>
              <w:pStyle w:val="TAC"/>
            </w:pPr>
            <w:r w:rsidRPr="00C6449B">
              <w:t>TDLC300-100 Low</w:t>
            </w:r>
          </w:p>
        </w:tc>
        <w:tc>
          <w:tcPr>
            <w:tcW w:w="1176" w:type="dxa"/>
            <w:vAlign w:val="center"/>
          </w:tcPr>
          <w:p w14:paraId="52EAC93F" w14:textId="77777777" w:rsidR="0087078C" w:rsidRPr="00C6449B" w:rsidRDefault="0087078C" w:rsidP="0087078C">
            <w:pPr>
              <w:pStyle w:val="TAC"/>
            </w:pPr>
            <w:r w:rsidRPr="00C6449B">
              <w:t>70 %</w:t>
            </w:r>
          </w:p>
        </w:tc>
        <w:tc>
          <w:tcPr>
            <w:tcW w:w="1401" w:type="dxa"/>
            <w:vAlign w:val="center"/>
          </w:tcPr>
          <w:p w14:paraId="1437630F" w14:textId="77777777" w:rsidR="0087078C" w:rsidRPr="00C6449B" w:rsidRDefault="0087078C" w:rsidP="0087078C">
            <w:pPr>
              <w:pStyle w:val="TAC"/>
            </w:pPr>
            <w:r w:rsidRPr="00C6449B">
              <w:rPr>
                <w:lang w:eastAsia="zh-CN"/>
              </w:rPr>
              <w:t>G-FR1-A4-24</w:t>
            </w:r>
          </w:p>
        </w:tc>
        <w:tc>
          <w:tcPr>
            <w:tcW w:w="1417" w:type="dxa"/>
          </w:tcPr>
          <w:p w14:paraId="2BE002E1" w14:textId="77777777" w:rsidR="0087078C" w:rsidRPr="00C6449B" w:rsidRDefault="0087078C" w:rsidP="0087078C">
            <w:pPr>
              <w:pStyle w:val="TAC"/>
            </w:pPr>
            <w:r w:rsidRPr="00C6449B">
              <w:t>pos1</w:t>
            </w:r>
          </w:p>
        </w:tc>
        <w:tc>
          <w:tcPr>
            <w:tcW w:w="820" w:type="dxa"/>
          </w:tcPr>
          <w:p w14:paraId="4BDB2FB4" w14:textId="0D057AAA" w:rsidR="0087078C" w:rsidRPr="00C6449B" w:rsidRDefault="0087078C" w:rsidP="0087078C">
            <w:pPr>
              <w:pStyle w:val="TAC"/>
            </w:pPr>
            <w:r w:rsidRPr="00C6449B">
              <w:t>11.2</w:t>
            </w:r>
          </w:p>
        </w:tc>
      </w:tr>
      <w:tr w:rsidR="0087078C" w:rsidRPr="00C6449B" w14:paraId="57957067" w14:textId="77777777" w:rsidTr="00496138">
        <w:trPr>
          <w:trHeight w:val="105"/>
        </w:trPr>
        <w:tc>
          <w:tcPr>
            <w:tcW w:w="1008" w:type="dxa"/>
            <w:vMerge/>
            <w:vAlign w:val="center"/>
          </w:tcPr>
          <w:p w14:paraId="54E948C0" w14:textId="77777777" w:rsidR="0087078C" w:rsidRPr="00C6449B" w:rsidRDefault="0087078C" w:rsidP="0087078C">
            <w:pPr>
              <w:pStyle w:val="TAC"/>
            </w:pPr>
          </w:p>
        </w:tc>
        <w:tc>
          <w:tcPr>
            <w:tcW w:w="1064" w:type="dxa"/>
            <w:vMerge w:val="restart"/>
            <w:vAlign w:val="center"/>
          </w:tcPr>
          <w:p w14:paraId="1498CA11" w14:textId="77777777" w:rsidR="0087078C" w:rsidRPr="00C6449B" w:rsidRDefault="0087078C" w:rsidP="0087078C">
            <w:pPr>
              <w:pStyle w:val="TAC"/>
            </w:pPr>
            <w:r w:rsidRPr="00C6449B">
              <w:t>8</w:t>
            </w:r>
          </w:p>
        </w:tc>
        <w:tc>
          <w:tcPr>
            <w:tcW w:w="900" w:type="dxa"/>
            <w:vAlign w:val="center"/>
          </w:tcPr>
          <w:p w14:paraId="448C9942" w14:textId="77777777" w:rsidR="0087078C" w:rsidRPr="00C6449B" w:rsidRDefault="0087078C" w:rsidP="0087078C">
            <w:pPr>
              <w:pStyle w:val="TAC"/>
            </w:pPr>
            <w:r w:rsidRPr="00C6449B">
              <w:t>Normal</w:t>
            </w:r>
          </w:p>
        </w:tc>
        <w:tc>
          <w:tcPr>
            <w:tcW w:w="1961" w:type="dxa"/>
            <w:vAlign w:val="center"/>
          </w:tcPr>
          <w:p w14:paraId="60E063D3" w14:textId="77777777" w:rsidR="0087078C" w:rsidRPr="00C6449B" w:rsidRDefault="0087078C" w:rsidP="0087078C">
            <w:pPr>
              <w:pStyle w:val="TAC"/>
            </w:pPr>
            <w:r w:rsidRPr="00C6449B">
              <w:t>TDLB100-400 Low</w:t>
            </w:r>
          </w:p>
        </w:tc>
        <w:tc>
          <w:tcPr>
            <w:tcW w:w="1176" w:type="dxa"/>
            <w:vAlign w:val="center"/>
          </w:tcPr>
          <w:p w14:paraId="1B62703E" w14:textId="77777777" w:rsidR="0087078C" w:rsidRPr="00C6449B" w:rsidRDefault="0087078C" w:rsidP="0087078C">
            <w:pPr>
              <w:pStyle w:val="TAC"/>
            </w:pPr>
            <w:r w:rsidRPr="00C6449B">
              <w:t>70 %</w:t>
            </w:r>
          </w:p>
        </w:tc>
        <w:tc>
          <w:tcPr>
            <w:tcW w:w="1401" w:type="dxa"/>
            <w:vAlign w:val="center"/>
          </w:tcPr>
          <w:p w14:paraId="2A78C527" w14:textId="77777777" w:rsidR="0087078C" w:rsidRPr="00C6449B" w:rsidRDefault="0087078C" w:rsidP="0087078C">
            <w:pPr>
              <w:pStyle w:val="TAC"/>
            </w:pPr>
            <w:r w:rsidRPr="00C6449B">
              <w:rPr>
                <w:lang w:eastAsia="zh-CN"/>
              </w:rPr>
              <w:t>G-FR1-A3-24</w:t>
            </w:r>
          </w:p>
        </w:tc>
        <w:tc>
          <w:tcPr>
            <w:tcW w:w="1417" w:type="dxa"/>
          </w:tcPr>
          <w:p w14:paraId="76303FB5" w14:textId="77777777" w:rsidR="0087078C" w:rsidRPr="00C6449B" w:rsidRDefault="0087078C" w:rsidP="0087078C">
            <w:pPr>
              <w:pStyle w:val="TAC"/>
            </w:pPr>
            <w:r w:rsidRPr="00C6449B">
              <w:t>pos1</w:t>
            </w:r>
          </w:p>
        </w:tc>
        <w:tc>
          <w:tcPr>
            <w:tcW w:w="820" w:type="dxa"/>
          </w:tcPr>
          <w:p w14:paraId="3408FB17" w14:textId="09070A8C" w:rsidR="0087078C" w:rsidRPr="00C6449B" w:rsidRDefault="0087078C" w:rsidP="0087078C">
            <w:pPr>
              <w:pStyle w:val="TAC"/>
            </w:pPr>
            <w:r w:rsidRPr="00C6449B">
              <w:t>-5.3</w:t>
            </w:r>
          </w:p>
        </w:tc>
      </w:tr>
      <w:tr w:rsidR="0087078C" w:rsidRPr="00C6449B" w14:paraId="488A9185" w14:textId="77777777" w:rsidTr="00496138">
        <w:trPr>
          <w:trHeight w:val="105"/>
        </w:trPr>
        <w:tc>
          <w:tcPr>
            <w:tcW w:w="1008" w:type="dxa"/>
            <w:vMerge/>
            <w:vAlign w:val="center"/>
          </w:tcPr>
          <w:p w14:paraId="1B061176" w14:textId="77777777" w:rsidR="0087078C" w:rsidRPr="00C6449B" w:rsidRDefault="0087078C" w:rsidP="0087078C">
            <w:pPr>
              <w:pStyle w:val="TAC"/>
            </w:pPr>
          </w:p>
        </w:tc>
        <w:tc>
          <w:tcPr>
            <w:tcW w:w="1064" w:type="dxa"/>
            <w:vMerge/>
            <w:vAlign w:val="center"/>
          </w:tcPr>
          <w:p w14:paraId="52D8A0E0" w14:textId="77777777" w:rsidR="0087078C" w:rsidRPr="00C6449B" w:rsidRDefault="0087078C" w:rsidP="0087078C">
            <w:pPr>
              <w:pStyle w:val="TAC"/>
            </w:pPr>
          </w:p>
        </w:tc>
        <w:tc>
          <w:tcPr>
            <w:tcW w:w="900" w:type="dxa"/>
            <w:vAlign w:val="center"/>
          </w:tcPr>
          <w:p w14:paraId="5BA09661" w14:textId="77777777" w:rsidR="0087078C" w:rsidRPr="00C6449B" w:rsidRDefault="0087078C" w:rsidP="0087078C">
            <w:pPr>
              <w:pStyle w:val="TAC"/>
            </w:pPr>
            <w:r w:rsidRPr="00C6449B">
              <w:t>Normal</w:t>
            </w:r>
          </w:p>
        </w:tc>
        <w:tc>
          <w:tcPr>
            <w:tcW w:w="1961" w:type="dxa"/>
            <w:vAlign w:val="center"/>
          </w:tcPr>
          <w:p w14:paraId="3AB5DB62" w14:textId="77777777" w:rsidR="0087078C" w:rsidRPr="00C6449B" w:rsidRDefault="0087078C" w:rsidP="0087078C">
            <w:pPr>
              <w:pStyle w:val="TAC"/>
            </w:pPr>
            <w:r w:rsidRPr="00C6449B">
              <w:t>TDLC300-100 Low</w:t>
            </w:r>
          </w:p>
        </w:tc>
        <w:tc>
          <w:tcPr>
            <w:tcW w:w="1176" w:type="dxa"/>
            <w:vAlign w:val="center"/>
          </w:tcPr>
          <w:p w14:paraId="6DAE17C4" w14:textId="77777777" w:rsidR="0087078C" w:rsidRPr="00C6449B" w:rsidRDefault="0087078C" w:rsidP="0087078C">
            <w:pPr>
              <w:pStyle w:val="TAC"/>
            </w:pPr>
            <w:r w:rsidRPr="00C6449B">
              <w:t>70 %</w:t>
            </w:r>
          </w:p>
        </w:tc>
        <w:tc>
          <w:tcPr>
            <w:tcW w:w="1401" w:type="dxa"/>
            <w:vAlign w:val="center"/>
          </w:tcPr>
          <w:p w14:paraId="4AD299E3" w14:textId="77777777" w:rsidR="0087078C" w:rsidRPr="00C6449B" w:rsidRDefault="0087078C" w:rsidP="0087078C">
            <w:pPr>
              <w:pStyle w:val="TAC"/>
            </w:pPr>
            <w:r w:rsidRPr="00C6449B">
              <w:rPr>
                <w:lang w:eastAsia="zh-CN"/>
              </w:rPr>
              <w:t>G-FR1-A4-24</w:t>
            </w:r>
          </w:p>
        </w:tc>
        <w:tc>
          <w:tcPr>
            <w:tcW w:w="1417" w:type="dxa"/>
          </w:tcPr>
          <w:p w14:paraId="0C6671A9" w14:textId="77777777" w:rsidR="0087078C" w:rsidRPr="00C6449B" w:rsidRDefault="0087078C" w:rsidP="0087078C">
            <w:pPr>
              <w:pStyle w:val="TAC"/>
            </w:pPr>
            <w:r w:rsidRPr="00C6449B">
              <w:t>pos1</w:t>
            </w:r>
          </w:p>
        </w:tc>
        <w:tc>
          <w:tcPr>
            <w:tcW w:w="820" w:type="dxa"/>
          </w:tcPr>
          <w:p w14:paraId="51230BDA" w14:textId="3431233B" w:rsidR="0087078C" w:rsidRPr="00C6449B" w:rsidRDefault="0087078C" w:rsidP="0087078C">
            <w:pPr>
              <w:pStyle w:val="TAC"/>
            </w:pPr>
            <w:r w:rsidRPr="00C6449B">
              <w:t>6.9</w:t>
            </w:r>
          </w:p>
        </w:tc>
      </w:tr>
    </w:tbl>
    <w:p w14:paraId="06FD87AB" w14:textId="77777777" w:rsidR="00CF08D6" w:rsidRPr="00C6449B" w:rsidRDefault="00CF08D6" w:rsidP="00CF08D6">
      <w:pPr>
        <w:rPr>
          <w:rFonts w:eastAsia="Malgun Gothic"/>
        </w:rPr>
      </w:pPr>
    </w:p>
    <w:p w14:paraId="474A5142" w14:textId="77777777" w:rsidR="00CF08D6" w:rsidRPr="00C6449B" w:rsidRDefault="00CF08D6" w:rsidP="00CF08D6">
      <w:pPr>
        <w:pStyle w:val="TH"/>
        <w:rPr>
          <w:rFonts w:eastAsia="Malgun Gothic"/>
          <w:lang w:eastAsia="zh-CN"/>
        </w:rPr>
      </w:pPr>
      <w:r w:rsidRPr="00C6449B">
        <w:rPr>
          <w:rFonts w:eastAsia="Malgun Gothic"/>
        </w:rPr>
        <w:t>Table 8.2.1.2-11: Minimum requirements for PUSCH, Type B, 10 MHz channel bandwidth</w:t>
      </w:r>
      <w:r w:rsidRPr="00C6449B">
        <w:rPr>
          <w:rFonts w:eastAsia="Malgun Gothic"/>
          <w:lang w:eastAsia="zh-CN"/>
        </w:rPr>
        <w:t>, 30 kHz SCS</w:t>
      </w:r>
    </w:p>
    <w:tbl>
      <w:tblPr>
        <w:tblStyle w:val="TableGrid7"/>
        <w:tblW w:w="9777" w:type="dxa"/>
        <w:tblLook w:val="04A0" w:firstRow="1" w:lastRow="0" w:firstColumn="1" w:lastColumn="0" w:noHBand="0" w:noVBand="1"/>
      </w:tblPr>
      <w:tblGrid>
        <w:gridCol w:w="1007"/>
        <w:gridCol w:w="1094"/>
        <w:gridCol w:w="871"/>
        <w:gridCol w:w="1973"/>
        <w:gridCol w:w="1176"/>
        <w:gridCol w:w="1406"/>
        <w:gridCol w:w="1400"/>
        <w:gridCol w:w="850"/>
      </w:tblGrid>
      <w:tr w:rsidR="00CF08D6" w:rsidRPr="00C6449B" w14:paraId="7A136F7E" w14:textId="77777777" w:rsidTr="00CF08D6">
        <w:tc>
          <w:tcPr>
            <w:tcW w:w="1007" w:type="dxa"/>
          </w:tcPr>
          <w:p w14:paraId="091C3C47"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4" w:type="dxa"/>
          </w:tcPr>
          <w:p w14:paraId="1B412778" w14:textId="77777777" w:rsidR="00CF08D6" w:rsidRPr="00C6449B" w:rsidRDefault="00CF08D6" w:rsidP="00CF08D6">
            <w:pPr>
              <w:pStyle w:val="TAH"/>
            </w:pPr>
            <w:r w:rsidRPr="00C6449B">
              <w:t>Number of RX antennas</w:t>
            </w:r>
          </w:p>
        </w:tc>
        <w:tc>
          <w:tcPr>
            <w:tcW w:w="871" w:type="dxa"/>
          </w:tcPr>
          <w:p w14:paraId="2D93D87F" w14:textId="77777777" w:rsidR="00CF08D6" w:rsidRPr="00C6449B" w:rsidRDefault="00CF08D6" w:rsidP="00CF08D6">
            <w:pPr>
              <w:pStyle w:val="TAH"/>
            </w:pPr>
            <w:r w:rsidRPr="00C6449B">
              <w:t>Cyclic prefix</w:t>
            </w:r>
          </w:p>
        </w:tc>
        <w:tc>
          <w:tcPr>
            <w:tcW w:w="1973" w:type="dxa"/>
          </w:tcPr>
          <w:p w14:paraId="1BE558EE"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48915F4D" w14:textId="77777777" w:rsidR="00CF08D6" w:rsidRPr="00C6449B" w:rsidRDefault="00CF08D6" w:rsidP="00CF08D6">
            <w:pPr>
              <w:pStyle w:val="TAH"/>
            </w:pPr>
            <w:r w:rsidRPr="00C6449B">
              <w:t>Fraction of maximum throughput</w:t>
            </w:r>
          </w:p>
        </w:tc>
        <w:tc>
          <w:tcPr>
            <w:tcW w:w="1406" w:type="dxa"/>
          </w:tcPr>
          <w:p w14:paraId="0C01F9B2" w14:textId="77777777" w:rsidR="00CF08D6" w:rsidRPr="00C6449B" w:rsidRDefault="00CF08D6" w:rsidP="00CF08D6">
            <w:pPr>
              <w:pStyle w:val="TAH"/>
            </w:pPr>
            <w:r w:rsidRPr="00C6449B">
              <w:t>FRC</w:t>
            </w:r>
            <w:r w:rsidRPr="00C6449B">
              <w:br/>
              <w:t>(Annex A)</w:t>
            </w:r>
          </w:p>
        </w:tc>
        <w:tc>
          <w:tcPr>
            <w:tcW w:w="1400" w:type="dxa"/>
          </w:tcPr>
          <w:p w14:paraId="42D4EAA5" w14:textId="77777777" w:rsidR="00CF08D6" w:rsidRPr="00C6449B" w:rsidRDefault="00CF08D6" w:rsidP="00CF08D6">
            <w:pPr>
              <w:pStyle w:val="TAH"/>
            </w:pPr>
            <w:r w:rsidRPr="00C6449B">
              <w:t>Additional DM-RS position</w:t>
            </w:r>
          </w:p>
        </w:tc>
        <w:tc>
          <w:tcPr>
            <w:tcW w:w="850" w:type="dxa"/>
          </w:tcPr>
          <w:p w14:paraId="7D3A92A1" w14:textId="77777777" w:rsidR="00CF08D6" w:rsidRPr="00C6449B" w:rsidRDefault="00CF08D6" w:rsidP="00CF08D6">
            <w:pPr>
              <w:pStyle w:val="TAH"/>
            </w:pPr>
            <w:r w:rsidRPr="00C6449B">
              <w:t>SNR</w:t>
            </w:r>
          </w:p>
          <w:p w14:paraId="4B1830C2" w14:textId="77777777" w:rsidR="00CF08D6" w:rsidRPr="00C6449B" w:rsidRDefault="00CF08D6" w:rsidP="00CF08D6">
            <w:pPr>
              <w:pStyle w:val="TAH"/>
            </w:pPr>
            <w:r w:rsidRPr="00C6449B">
              <w:t>(dB)</w:t>
            </w:r>
          </w:p>
        </w:tc>
      </w:tr>
      <w:tr w:rsidR="009D5696" w:rsidRPr="00C6449B" w14:paraId="778F1384" w14:textId="77777777" w:rsidTr="00496138">
        <w:trPr>
          <w:trHeight w:val="105"/>
        </w:trPr>
        <w:tc>
          <w:tcPr>
            <w:tcW w:w="1007" w:type="dxa"/>
            <w:vMerge w:val="restart"/>
            <w:vAlign w:val="center"/>
          </w:tcPr>
          <w:p w14:paraId="56A93FFD" w14:textId="77777777" w:rsidR="009D5696" w:rsidRPr="00C6449B" w:rsidRDefault="009D5696" w:rsidP="009D5696">
            <w:pPr>
              <w:pStyle w:val="TAC"/>
            </w:pPr>
            <w:r w:rsidRPr="00C6449B">
              <w:t>1</w:t>
            </w:r>
          </w:p>
        </w:tc>
        <w:tc>
          <w:tcPr>
            <w:tcW w:w="1094" w:type="dxa"/>
            <w:vMerge w:val="restart"/>
            <w:vAlign w:val="center"/>
          </w:tcPr>
          <w:p w14:paraId="3608B9A2" w14:textId="77777777" w:rsidR="009D5696" w:rsidRPr="00C6449B" w:rsidRDefault="009D5696" w:rsidP="009D5696">
            <w:pPr>
              <w:pStyle w:val="TAC"/>
            </w:pPr>
            <w:r w:rsidRPr="00C6449B">
              <w:t>2</w:t>
            </w:r>
          </w:p>
        </w:tc>
        <w:tc>
          <w:tcPr>
            <w:tcW w:w="871" w:type="dxa"/>
            <w:vAlign w:val="center"/>
          </w:tcPr>
          <w:p w14:paraId="07C644D6" w14:textId="77777777" w:rsidR="009D5696" w:rsidRPr="00C6449B" w:rsidRDefault="009D5696" w:rsidP="009D5696">
            <w:pPr>
              <w:pStyle w:val="TAC"/>
            </w:pPr>
            <w:r w:rsidRPr="00C6449B">
              <w:t>Normal</w:t>
            </w:r>
          </w:p>
        </w:tc>
        <w:tc>
          <w:tcPr>
            <w:tcW w:w="1973" w:type="dxa"/>
            <w:vAlign w:val="center"/>
          </w:tcPr>
          <w:p w14:paraId="5C4B7612" w14:textId="77777777" w:rsidR="009D5696" w:rsidRPr="00C6449B" w:rsidRDefault="009D5696" w:rsidP="009D5696">
            <w:pPr>
              <w:pStyle w:val="TAC"/>
            </w:pPr>
            <w:r w:rsidRPr="00C6449B">
              <w:t>TDLB100-400 Low</w:t>
            </w:r>
          </w:p>
        </w:tc>
        <w:tc>
          <w:tcPr>
            <w:tcW w:w="1176" w:type="dxa"/>
            <w:vAlign w:val="center"/>
          </w:tcPr>
          <w:p w14:paraId="55FD7072" w14:textId="77777777" w:rsidR="009D5696" w:rsidRPr="00C6449B" w:rsidRDefault="009D5696" w:rsidP="009D5696">
            <w:pPr>
              <w:pStyle w:val="TAC"/>
            </w:pPr>
            <w:r w:rsidRPr="00C6449B">
              <w:t>70 %</w:t>
            </w:r>
          </w:p>
        </w:tc>
        <w:tc>
          <w:tcPr>
            <w:tcW w:w="1406" w:type="dxa"/>
            <w:vAlign w:val="center"/>
          </w:tcPr>
          <w:p w14:paraId="76CFB26F" w14:textId="77777777" w:rsidR="009D5696" w:rsidRPr="00C6449B" w:rsidRDefault="009D5696" w:rsidP="009D5696">
            <w:pPr>
              <w:pStyle w:val="TAC"/>
            </w:pPr>
            <w:r w:rsidRPr="00C6449B">
              <w:rPr>
                <w:lang w:eastAsia="zh-CN"/>
              </w:rPr>
              <w:t>G-FR1-A3-11</w:t>
            </w:r>
          </w:p>
        </w:tc>
        <w:tc>
          <w:tcPr>
            <w:tcW w:w="1400" w:type="dxa"/>
          </w:tcPr>
          <w:p w14:paraId="18FD312E" w14:textId="77777777" w:rsidR="009D5696" w:rsidRPr="00C6449B" w:rsidRDefault="009D5696" w:rsidP="009D5696">
            <w:pPr>
              <w:pStyle w:val="TAC"/>
            </w:pPr>
            <w:r w:rsidRPr="00C6449B">
              <w:t>pos1</w:t>
            </w:r>
          </w:p>
        </w:tc>
        <w:tc>
          <w:tcPr>
            <w:tcW w:w="850" w:type="dxa"/>
          </w:tcPr>
          <w:p w14:paraId="44547812" w14:textId="1017CBE2" w:rsidR="009D5696" w:rsidRPr="00C6449B" w:rsidRDefault="009D5696" w:rsidP="009D5696">
            <w:pPr>
              <w:pStyle w:val="TAC"/>
            </w:pPr>
            <w:r w:rsidRPr="00C6449B">
              <w:t>-2.4</w:t>
            </w:r>
          </w:p>
        </w:tc>
      </w:tr>
      <w:tr w:rsidR="009D5696" w:rsidRPr="00C6449B" w14:paraId="7D33A12E" w14:textId="77777777" w:rsidTr="00496138">
        <w:trPr>
          <w:trHeight w:val="105"/>
        </w:trPr>
        <w:tc>
          <w:tcPr>
            <w:tcW w:w="1007" w:type="dxa"/>
            <w:vMerge/>
            <w:vAlign w:val="center"/>
          </w:tcPr>
          <w:p w14:paraId="46ECAC02" w14:textId="77777777" w:rsidR="009D5696" w:rsidRPr="00C6449B" w:rsidRDefault="009D5696" w:rsidP="009D5696">
            <w:pPr>
              <w:pStyle w:val="TAC"/>
            </w:pPr>
          </w:p>
        </w:tc>
        <w:tc>
          <w:tcPr>
            <w:tcW w:w="1094" w:type="dxa"/>
            <w:vMerge/>
            <w:vAlign w:val="center"/>
          </w:tcPr>
          <w:p w14:paraId="008FA8B7" w14:textId="77777777" w:rsidR="009D5696" w:rsidRPr="00C6449B" w:rsidRDefault="009D5696" w:rsidP="009D5696">
            <w:pPr>
              <w:pStyle w:val="TAC"/>
            </w:pPr>
          </w:p>
        </w:tc>
        <w:tc>
          <w:tcPr>
            <w:tcW w:w="871" w:type="dxa"/>
            <w:vAlign w:val="center"/>
          </w:tcPr>
          <w:p w14:paraId="22481BBF" w14:textId="77777777" w:rsidR="009D5696" w:rsidRPr="00C6449B" w:rsidRDefault="009D5696" w:rsidP="009D5696">
            <w:pPr>
              <w:pStyle w:val="TAC"/>
            </w:pPr>
            <w:r w:rsidRPr="00C6449B">
              <w:t>Normal</w:t>
            </w:r>
          </w:p>
        </w:tc>
        <w:tc>
          <w:tcPr>
            <w:tcW w:w="1973" w:type="dxa"/>
            <w:vAlign w:val="center"/>
          </w:tcPr>
          <w:p w14:paraId="435D28C2" w14:textId="77777777" w:rsidR="009D5696" w:rsidRPr="00C6449B" w:rsidRDefault="009D5696" w:rsidP="009D5696">
            <w:pPr>
              <w:pStyle w:val="TAC"/>
            </w:pPr>
            <w:r w:rsidRPr="00C6449B">
              <w:t>TDLC300-100 Low</w:t>
            </w:r>
          </w:p>
        </w:tc>
        <w:tc>
          <w:tcPr>
            <w:tcW w:w="1176" w:type="dxa"/>
            <w:vAlign w:val="center"/>
          </w:tcPr>
          <w:p w14:paraId="67F16C8F" w14:textId="77777777" w:rsidR="009D5696" w:rsidRPr="00C6449B" w:rsidRDefault="009D5696" w:rsidP="009D5696">
            <w:pPr>
              <w:pStyle w:val="TAC"/>
            </w:pPr>
            <w:r w:rsidRPr="00C6449B">
              <w:t>70 %</w:t>
            </w:r>
          </w:p>
        </w:tc>
        <w:tc>
          <w:tcPr>
            <w:tcW w:w="1406" w:type="dxa"/>
            <w:vAlign w:val="center"/>
          </w:tcPr>
          <w:p w14:paraId="33DE9672" w14:textId="77777777" w:rsidR="009D5696" w:rsidRPr="00C6449B" w:rsidRDefault="009D5696" w:rsidP="009D5696">
            <w:pPr>
              <w:pStyle w:val="TAC"/>
            </w:pPr>
            <w:r w:rsidRPr="00C6449B">
              <w:rPr>
                <w:lang w:eastAsia="zh-CN"/>
              </w:rPr>
              <w:t>G-FR1-A4-11</w:t>
            </w:r>
          </w:p>
        </w:tc>
        <w:tc>
          <w:tcPr>
            <w:tcW w:w="1400" w:type="dxa"/>
          </w:tcPr>
          <w:p w14:paraId="7D3E6DD9" w14:textId="77777777" w:rsidR="009D5696" w:rsidRPr="00C6449B" w:rsidRDefault="009D5696" w:rsidP="009D5696">
            <w:pPr>
              <w:pStyle w:val="TAC"/>
            </w:pPr>
            <w:r w:rsidRPr="00C6449B">
              <w:t>pos1</w:t>
            </w:r>
          </w:p>
        </w:tc>
        <w:tc>
          <w:tcPr>
            <w:tcW w:w="850" w:type="dxa"/>
          </w:tcPr>
          <w:p w14:paraId="5F092740" w14:textId="5FA93A6B" w:rsidR="009D5696" w:rsidRPr="00C6449B" w:rsidRDefault="009D5696" w:rsidP="009D5696">
            <w:pPr>
              <w:pStyle w:val="TAC"/>
            </w:pPr>
            <w:r w:rsidRPr="00C6449B">
              <w:t>10.1</w:t>
            </w:r>
          </w:p>
        </w:tc>
      </w:tr>
      <w:tr w:rsidR="009D5696" w:rsidRPr="00C6449B" w14:paraId="0E23044D" w14:textId="77777777" w:rsidTr="00496138">
        <w:trPr>
          <w:trHeight w:val="105"/>
        </w:trPr>
        <w:tc>
          <w:tcPr>
            <w:tcW w:w="1007" w:type="dxa"/>
            <w:vMerge/>
            <w:vAlign w:val="center"/>
          </w:tcPr>
          <w:p w14:paraId="40BB673C" w14:textId="77777777" w:rsidR="009D5696" w:rsidRPr="00C6449B" w:rsidRDefault="009D5696" w:rsidP="009D5696">
            <w:pPr>
              <w:pStyle w:val="TAC"/>
            </w:pPr>
          </w:p>
        </w:tc>
        <w:tc>
          <w:tcPr>
            <w:tcW w:w="1094" w:type="dxa"/>
            <w:vMerge/>
            <w:vAlign w:val="center"/>
          </w:tcPr>
          <w:p w14:paraId="707436A5" w14:textId="77777777" w:rsidR="009D5696" w:rsidRPr="00C6449B" w:rsidRDefault="009D5696" w:rsidP="009D5696">
            <w:pPr>
              <w:pStyle w:val="TAC"/>
            </w:pPr>
          </w:p>
        </w:tc>
        <w:tc>
          <w:tcPr>
            <w:tcW w:w="871" w:type="dxa"/>
            <w:vAlign w:val="center"/>
          </w:tcPr>
          <w:p w14:paraId="35614D94" w14:textId="77777777" w:rsidR="009D5696" w:rsidRPr="00C6449B" w:rsidRDefault="009D5696" w:rsidP="009D5696">
            <w:pPr>
              <w:pStyle w:val="TAC"/>
            </w:pPr>
            <w:r w:rsidRPr="00C6449B">
              <w:t>Normal</w:t>
            </w:r>
          </w:p>
        </w:tc>
        <w:tc>
          <w:tcPr>
            <w:tcW w:w="1973" w:type="dxa"/>
            <w:vAlign w:val="center"/>
          </w:tcPr>
          <w:p w14:paraId="70EA077F" w14:textId="77777777" w:rsidR="009D5696" w:rsidRPr="00C6449B" w:rsidRDefault="009D5696" w:rsidP="009D5696">
            <w:pPr>
              <w:pStyle w:val="TAC"/>
            </w:pPr>
            <w:r w:rsidRPr="00C6449B">
              <w:t>TDLA30-10 Low</w:t>
            </w:r>
          </w:p>
        </w:tc>
        <w:tc>
          <w:tcPr>
            <w:tcW w:w="1176" w:type="dxa"/>
            <w:vAlign w:val="center"/>
          </w:tcPr>
          <w:p w14:paraId="5D2E8015" w14:textId="77777777" w:rsidR="009D5696" w:rsidRPr="00C6449B" w:rsidRDefault="009D5696" w:rsidP="009D5696">
            <w:pPr>
              <w:pStyle w:val="TAC"/>
            </w:pPr>
            <w:r w:rsidRPr="00C6449B">
              <w:t>70 %</w:t>
            </w:r>
          </w:p>
        </w:tc>
        <w:tc>
          <w:tcPr>
            <w:tcW w:w="1406" w:type="dxa"/>
            <w:vAlign w:val="center"/>
          </w:tcPr>
          <w:p w14:paraId="5BF483AA" w14:textId="77777777" w:rsidR="009D5696" w:rsidRPr="00C6449B" w:rsidRDefault="009D5696" w:rsidP="009D5696">
            <w:pPr>
              <w:pStyle w:val="TAC"/>
            </w:pPr>
            <w:r w:rsidRPr="00C6449B">
              <w:rPr>
                <w:lang w:eastAsia="zh-CN"/>
              </w:rPr>
              <w:t>G-FR1-A5-11</w:t>
            </w:r>
          </w:p>
        </w:tc>
        <w:tc>
          <w:tcPr>
            <w:tcW w:w="1400" w:type="dxa"/>
          </w:tcPr>
          <w:p w14:paraId="4E6BE906" w14:textId="77777777" w:rsidR="009D5696" w:rsidRPr="00C6449B" w:rsidRDefault="009D5696" w:rsidP="009D5696">
            <w:pPr>
              <w:pStyle w:val="TAC"/>
            </w:pPr>
            <w:r w:rsidRPr="00C6449B">
              <w:t>pos1</w:t>
            </w:r>
          </w:p>
        </w:tc>
        <w:tc>
          <w:tcPr>
            <w:tcW w:w="850" w:type="dxa"/>
          </w:tcPr>
          <w:p w14:paraId="1CD763F9" w14:textId="4A89D269" w:rsidR="009D5696" w:rsidRPr="00C6449B" w:rsidRDefault="009D5696" w:rsidP="009D5696">
            <w:pPr>
              <w:pStyle w:val="TAC"/>
            </w:pPr>
            <w:r w:rsidRPr="00C6449B">
              <w:t>12.5</w:t>
            </w:r>
          </w:p>
        </w:tc>
      </w:tr>
      <w:tr w:rsidR="009D5696" w:rsidRPr="00C6449B" w14:paraId="4D985E04" w14:textId="77777777" w:rsidTr="00496138">
        <w:trPr>
          <w:trHeight w:val="105"/>
        </w:trPr>
        <w:tc>
          <w:tcPr>
            <w:tcW w:w="1007" w:type="dxa"/>
            <w:vMerge/>
            <w:vAlign w:val="center"/>
          </w:tcPr>
          <w:p w14:paraId="7068C454" w14:textId="77777777" w:rsidR="009D5696" w:rsidRPr="00C6449B" w:rsidRDefault="009D5696" w:rsidP="009D5696">
            <w:pPr>
              <w:pStyle w:val="TAC"/>
            </w:pPr>
          </w:p>
        </w:tc>
        <w:tc>
          <w:tcPr>
            <w:tcW w:w="1094" w:type="dxa"/>
            <w:vMerge w:val="restart"/>
            <w:vAlign w:val="center"/>
          </w:tcPr>
          <w:p w14:paraId="7E40B9DB" w14:textId="77777777" w:rsidR="009D5696" w:rsidRPr="00C6449B" w:rsidRDefault="009D5696" w:rsidP="009D5696">
            <w:pPr>
              <w:pStyle w:val="TAC"/>
            </w:pPr>
            <w:r w:rsidRPr="00C6449B">
              <w:t>4</w:t>
            </w:r>
          </w:p>
        </w:tc>
        <w:tc>
          <w:tcPr>
            <w:tcW w:w="871" w:type="dxa"/>
            <w:vAlign w:val="center"/>
          </w:tcPr>
          <w:p w14:paraId="142703C4" w14:textId="77777777" w:rsidR="009D5696" w:rsidRPr="00C6449B" w:rsidRDefault="009D5696" w:rsidP="009D5696">
            <w:pPr>
              <w:pStyle w:val="TAC"/>
            </w:pPr>
            <w:r w:rsidRPr="00C6449B">
              <w:t>Normal</w:t>
            </w:r>
          </w:p>
        </w:tc>
        <w:tc>
          <w:tcPr>
            <w:tcW w:w="1973" w:type="dxa"/>
            <w:vAlign w:val="center"/>
          </w:tcPr>
          <w:p w14:paraId="37C83DC3" w14:textId="77777777" w:rsidR="009D5696" w:rsidRPr="00C6449B" w:rsidRDefault="009D5696" w:rsidP="009D5696">
            <w:pPr>
              <w:pStyle w:val="TAC"/>
            </w:pPr>
            <w:r w:rsidRPr="00C6449B">
              <w:t>TDLB100-400 Low</w:t>
            </w:r>
          </w:p>
        </w:tc>
        <w:tc>
          <w:tcPr>
            <w:tcW w:w="1176" w:type="dxa"/>
            <w:vAlign w:val="center"/>
          </w:tcPr>
          <w:p w14:paraId="17F6273A" w14:textId="77777777" w:rsidR="009D5696" w:rsidRPr="00C6449B" w:rsidRDefault="009D5696" w:rsidP="009D5696">
            <w:pPr>
              <w:pStyle w:val="TAC"/>
            </w:pPr>
            <w:r w:rsidRPr="00C6449B">
              <w:t>70 %</w:t>
            </w:r>
          </w:p>
        </w:tc>
        <w:tc>
          <w:tcPr>
            <w:tcW w:w="1406" w:type="dxa"/>
            <w:vAlign w:val="center"/>
          </w:tcPr>
          <w:p w14:paraId="594B9730" w14:textId="77777777" w:rsidR="009D5696" w:rsidRPr="00C6449B" w:rsidRDefault="009D5696" w:rsidP="009D5696">
            <w:pPr>
              <w:pStyle w:val="TAC"/>
            </w:pPr>
            <w:r w:rsidRPr="00C6449B">
              <w:rPr>
                <w:lang w:eastAsia="zh-CN"/>
              </w:rPr>
              <w:t>G-FR1-A3-11</w:t>
            </w:r>
          </w:p>
        </w:tc>
        <w:tc>
          <w:tcPr>
            <w:tcW w:w="1400" w:type="dxa"/>
          </w:tcPr>
          <w:p w14:paraId="43F3F257" w14:textId="77777777" w:rsidR="009D5696" w:rsidRPr="00C6449B" w:rsidRDefault="009D5696" w:rsidP="009D5696">
            <w:pPr>
              <w:pStyle w:val="TAC"/>
            </w:pPr>
            <w:r w:rsidRPr="00C6449B">
              <w:t>pos1</w:t>
            </w:r>
          </w:p>
        </w:tc>
        <w:tc>
          <w:tcPr>
            <w:tcW w:w="850" w:type="dxa"/>
          </w:tcPr>
          <w:p w14:paraId="00A4CEA6" w14:textId="26A3873E" w:rsidR="009D5696" w:rsidRPr="00C6449B" w:rsidRDefault="009D5696" w:rsidP="009D5696">
            <w:pPr>
              <w:pStyle w:val="TAC"/>
            </w:pPr>
            <w:r w:rsidRPr="00C6449B">
              <w:t>-5.7</w:t>
            </w:r>
          </w:p>
        </w:tc>
      </w:tr>
      <w:tr w:rsidR="009D5696" w:rsidRPr="00C6449B" w14:paraId="4738CE91" w14:textId="77777777" w:rsidTr="00496138">
        <w:trPr>
          <w:trHeight w:val="105"/>
        </w:trPr>
        <w:tc>
          <w:tcPr>
            <w:tcW w:w="1007" w:type="dxa"/>
            <w:vMerge/>
            <w:vAlign w:val="center"/>
          </w:tcPr>
          <w:p w14:paraId="695BA3A2" w14:textId="77777777" w:rsidR="009D5696" w:rsidRPr="00C6449B" w:rsidRDefault="009D5696" w:rsidP="009D5696">
            <w:pPr>
              <w:pStyle w:val="TAC"/>
            </w:pPr>
          </w:p>
        </w:tc>
        <w:tc>
          <w:tcPr>
            <w:tcW w:w="1094" w:type="dxa"/>
            <w:vMerge/>
            <w:vAlign w:val="center"/>
          </w:tcPr>
          <w:p w14:paraId="7BA15D88" w14:textId="77777777" w:rsidR="009D5696" w:rsidRPr="00C6449B" w:rsidRDefault="009D5696" w:rsidP="009D5696">
            <w:pPr>
              <w:pStyle w:val="TAC"/>
            </w:pPr>
          </w:p>
        </w:tc>
        <w:tc>
          <w:tcPr>
            <w:tcW w:w="871" w:type="dxa"/>
            <w:vAlign w:val="center"/>
          </w:tcPr>
          <w:p w14:paraId="788E28E2" w14:textId="77777777" w:rsidR="009D5696" w:rsidRPr="00C6449B" w:rsidRDefault="009D5696" w:rsidP="009D5696">
            <w:pPr>
              <w:pStyle w:val="TAC"/>
            </w:pPr>
            <w:r w:rsidRPr="00C6449B">
              <w:t>Normal</w:t>
            </w:r>
          </w:p>
        </w:tc>
        <w:tc>
          <w:tcPr>
            <w:tcW w:w="1973" w:type="dxa"/>
            <w:vAlign w:val="center"/>
          </w:tcPr>
          <w:p w14:paraId="00C35753" w14:textId="77777777" w:rsidR="009D5696" w:rsidRPr="00C6449B" w:rsidRDefault="009D5696" w:rsidP="009D5696">
            <w:pPr>
              <w:pStyle w:val="TAC"/>
            </w:pPr>
            <w:r w:rsidRPr="00C6449B">
              <w:t>TDLC300-100 Low</w:t>
            </w:r>
          </w:p>
        </w:tc>
        <w:tc>
          <w:tcPr>
            <w:tcW w:w="1176" w:type="dxa"/>
            <w:vAlign w:val="center"/>
          </w:tcPr>
          <w:p w14:paraId="60F9A9F2" w14:textId="77777777" w:rsidR="009D5696" w:rsidRPr="00C6449B" w:rsidRDefault="009D5696" w:rsidP="009D5696">
            <w:pPr>
              <w:pStyle w:val="TAC"/>
            </w:pPr>
            <w:r w:rsidRPr="00C6449B">
              <w:t>70 %</w:t>
            </w:r>
          </w:p>
        </w:tc>
        <w:tc>
          <w:tcPr>
            <w:tcW w:w="1406" w:type="dxa"/>
            <w:vAlign w:val="center"/>
          </w:tcPr>
          <w:p w14:paraId="64F99BDA" w14:textId="77777777" w:rsidR="009D5696" w:rsidRPr="00C6449B" w:rsidRDefault="009D5696" w:rsidP="009D5696">
            <w:pPr>
              <w:pStyle w:val="TAC"/>
            </w:pPr>
            <w:r w:rsidRPr="00C6449B">
              <w:rPr>
                <w:lang w:eastAsia="zh-CN"/>
              </w:rPr>
              <w:t>G-FR1-A4-11</w:t>
            </w:r>
          </w:p>
        </w:tc>
        <w:tc>
          <w:tcPr>
            <w:tcW w:w="1400" w:type="dxa"/>
          </w:tcPr>
          <w:p w14:paraId="56DCF7ED" w14:textId="77777777" w:rsidR="009D5696" w:rsidRPr="00C6449B" w:rsidRDefault="009D5696" w:rsidP="009D5696">
            <w:pPr>
              <w:pStyle w:val="TAC"/>
            </w:pPr>
            <w:r w:rsidRPr="00C6449B">
              <w:t>pos1</w:t>
            </w:r>
          </w:p>
        </w:tc>
        <w:tc>
          <w:tcPr>
            <w:tcW w:w="850" w:type="dxa"/>
          </w:tcPr>
          <w:p w14:paraId="762010FE" w14:textId="7073306A" w:rsidR="009D5696" w:rsidRPr="00C6449B" w:rsidRDefault="009D5696" w:rsidP="009D5696">
            <w:pPr>
              <w:pStyle w:val="TAC"/>
            </w:pPr>
            <w:r w:rsidRPr="00C6449B">
              <w:t>6.4</w:t>
            </w:r>
          </w:p>
        </w:tc>
      </w:tr>
      <w:tr w:rsidR="009D5696" w:rsidRPr="00C6449B" w14:paraId="6AB67A9F" w14:textId="77777777" w:rsidTr="00496138">
        <w:trPr>
          <w:trHeight w:val="105"/>
        </w:trPr>
        <w:tc>
          <w:tcPr>
            <w:tcW w:w="1007" w:type="dxa"/>
            <w:vMerge/>
            <w:vAlign w:val="center"/>
          </w:tcPr>
          <w:p w14:paraId="695978E6" w14:textId="77777777" w:rsidR="009D5696" w:rsidRPr="00C6449B" w:rsidRDefault="009D5696" w:rsidP="009D5696">
            <w:pPr>
              <w:pStyle w:val="TAC"/>
            </w:pPr>
          </w:p>
        </w:tc>
        <w:tc>
          <w:tcPr>
            <w:tcW w:w="1094" w:type="dxa"/>
            <w:vMerge/>
            <w:vAlign w:val="center"/>
          </w:tcPr>
          <w:p w14:paraId="288002CC" w14:textId="77777777" w:rsidR="009D5696" w:rsidRPr="00C6449B" w:rsidRDefault="009D5696" w:rsidP="009D5696">
            <w:pPr>
              <w:pStyle w:val="TAC"/>
            </w:pPr>
          </w:p>
        </w:tc>
        <w:tc>
          <w:tcPr>
            <w:tcW w:w="871" w:type="dxa"/>
            <w:vAlign w:val="center"/>
          </w:tcPr>
          <w:p w14:paraId="51F80D85" w14:textId="77777777" w:rsidR="009D5696" w:rsidRPr="00C6449B" w:rsidRDefault="009D5696" w:rsidP="009D5696">
            <w:pPr>
              <w:pStyle w:val="TAC"/>
            </w:pPr>
            <w:r w:rsidRPr="00C6449B">
              <w:t>Normal</w:t>
            </w:r>
          </w:p>
        </w:tc>
        <w:tc>
          <w:tcPr>
            <w:tcW w:w="1973" w:type="dxa"/>
            <w:vAlign w:val="center"/>
          </w:tcPr>
          <w:p w14:paraId="342B971C" w14:textId="77777777" w:rsidR="009D5696" w:rsidRPr="00C6449B" w:rsidRDefault="009D5696" w:rsidP="009D5696">
            <w:pPr>
              <w:pStyle w:val="TAC"/>
            </w:pPr>
            <w:r w:rsidRPr="00C6449B">
              <w:t>TDLA30-10 Low</w:t>
            </w:r>
          </w:p>
        </w:tc>
        <w:tc>
          <w:tcPr>
            <w:tcW w:w="1176" w:type="dxa"/>
            <w:vAlign w:val="center"/>
          </w:tcPr>
          <w:p w14:paraId="0750E750" w14:textId="77777777" w:rsidR="009D5696" w:rsidRPr="00C6449B" w:rsidRDefault="009D5696" w:rsidP="009D5696">
            <w:pPr>
              <w:pStyle w:val="TAC"/>
            </w:pPr>
            <w:r w:rsidRPr="00C6449B">
              <w:t>70 %</w:t>
            </w:r>
          </w:p>
        </w:tc>
        <w:tc>
          <w:tcPr>
            <w:tcW w:w="1406" w:type="dxa"/>
            <w:vAlign w:val="center"/>
          </w:tcPr>
          <w:p w14:paraId="45C6AF3F" w14:textId="77777777" w:rsidR="009D5696" w:rsidRPr="00C6449B" w:rsidRDefault="009D5696" w:rsidP="009D5696">
            <w:pPr>
              <w:pStyle w:val="TAC"/>
            </w:pPr>
            <w:r w:rsidRPr="00C6449B">
              <w:rPr>
                <w:lang w:eastAsia="zh-CN"/>
              </w:rPr>
              <w:t>G-FR1-A5-11</w:t>
            </w:r>
          </w:p>
        </w:tc>
        <w:tc>
          <w:tcPr>
            <w:tcW w:w="1400" w:type="dxa"/>
          </w:tcPr>
          <w:p w14:paraId="723DCCCA" w14:textId="77777777" w:rsidR="009D5696" w:rsidRPr="00C6449B" w:rsidRDefault="009D5696" w:rsidP="009D5696">
            <w:pPr>
              <w:pStyle w:val="TAC"/>
            </w:pPr>
            <w:r w:rsidRPr="00C6449B">
              <w:t>pos1</w:t>
            </w:r>
          </w:p>
        </w:tc>
        <w:tc>
          <w:tcPr>
            <w:tcW w:w="850" w:type="dxa"/>
          </w:tcPr>
          <w:p w14:paraId="47E65778" w14:textId="0F999B8C" w:rsidR="009D5696" w:rsidRPr="00C6449B" w:rsidRDefault="009D5696" w:rsidP="009D5696">
            <w:pPr>
              <w:pStyle w:val="TAC"/>
            </w:pPr>
            <w:r w:rsidRPr="00C6449B">
              <w:t>8.6</w:t>
            </w:r>
          </w:p>
        </w:tc>
      </w:tr>
      <w:tr w:rsidR="009D5696" w:rsidRPr="00C6449B" w14:paraId="4B39C697" w14:textId="77777777" w:rsidTr="00496138">
        <w:trPr>
          <w:trHeight w:val="105"/>
        </w:trPr>
        <w:tc>
          <w:tcPr>
            <w:tcW w:w="1007" w:type="dxa"/>
            <w:vMerge/>
            <w:vAlign w:val="center"/>
          </w:tcPr>
          <w:p w14:paraId="758B1268" w14:textId="77777777" w:rsidR="009D5696" w:rsidRPr="00C6449B" w:rsidRDefault="009D5696" w:rsidP="009D5696">
            <w:pPr>
              <w:pStyle w:val="TAC"/>
            </w:pPr>
          </w:p>
        </w:tc>
        <w:tc>
          <w:tcPr>
            <w:tcW w:w="1094" w:type="dxa"/>
            <w:vMerge w:val="restart"/>
            <w:vAlign w:val="center"/>
          </w:tcPr>
          <w:p w14:paraId="734E0827" w14:textId="77777777" w:rsidR="009D5696" w:rsidRPr="00C6449B" w:rsidRDefault="009D5696" w:rsidP="009D5696">
            <w:pPr>
              <w:pStyle w:val="TAC"/>
            </w:pPr>
            <w:r w:rsidRPr="00C6449B">
              <w:t>8</w:t>
            </w:r>
          </w:p>
        </w:tc>
        <w:tc>
          <w:tcPr>
            <w:tcW w:w="871" w:type="dxa"/>
            <w:vAlign w:val="center"/>
          </w:tcPr>
          <w:p w14:paraId="139BC16C" w14:textId="77777777" w:rsidR="009D5696" w:rsidRPr="00C6449B" w:rsidRDefault="009D5696" w:rsidP="009D5696">
            <w:pPr>
              <w:pStyle w:val="TAC"/>
            </w:pPr>
            <w:r w:rsidRPr="00C6449B">
              <w:t>Normal</w:t>
            </w:r>
          </w:p>
        </w:tc>
        <w:tc>
          <w:tcPr>
            <w:tcW w:w="1973" w:type="dxa"/>
            <w:vAlign w:val="center"/>
          </w:tcPr>
          <w:p w14:paraId="59580C72" w14:textId="77777777" w:rsidR="009D5696" w:rsidRPr="00C6449B" w:rsidRDefault="009D5696" w:rsidP="009D5696">
            <w:pPr>
              <w:pStyle w:val="TAC"/>
            </w:pPr>
            <w:r w:rsidRPr="00C6449B">
              <w:t>TDLB100-400 Low</w:t>
            </w:r>
          </w:p>
        </w:tc>
        <w:tc>
          <w:tcPr>
            <w:tcW w:w="1176" w:type="dxa"/>
            <w:vAlign w:val="center"/>
          </w:tcPr>
          <w:p w14:paraId="21E264CE" w14:textId="77777777" w:rsidR="009D5696" w:rsidRPr="00C6449B" w:rsidRDefault="009D5696" w:rsidP="009D5696">
            <w:pPr>
              <w:pStyle w:val="TAC"/>
            </w:pPr>
            <w:r w:rsidRPr="00C6449B">
              <w:t>70 %</w:t>
            </w:r>
          </w:p>
        </w:tc>
        <w:tc>
          <w:tcPr>
            <w:tcW w:w="1406" w:type="dxa"/>
            <w:vAlign w:val="center"/>
          </w:tcPr>
          <w:p w14:paraId="05420230" w14:textId="77777777" w:rsidR="009D5696" w:rsidRPr="00C6449B" w:rsidRDefault="009D5696" w:rsidP="009D5696">
            <w:pPr>
              <w:pStyle w:val="TAC"/>
            </w:pPr>
            <w:r w:rsidRPr="00C6449B">
              <w:rPr>
                <w:lang w:eastAsia="zh-CN"/>
              </w:rPr>
              <w:t>G-FR1-A3-11</w:t>
            </w:r>
          </w:p>
        </w:tc>
        <w:tc>
          <w:tcPr>
            <w:tcW w:w="1400" w:type="dxa"/>
          </w:tcPr>
          <w:p w14:paraId="505AACA0" w14:textId="77777777" w:rsidR="009D5696" w:rsidRPr="00C6449B" w:rsidRDefault="009D5696" w:rsidP="009D5696">
            <w:pPr>
              <w:pStyle w:val="TAC"/>
            </w:pPr>
            <w:r w:rsidRPr="00C6449B">
              <w:t>pos1</w:t>
            </w:r>
          </w:p>
        </w:tc>
        <w:tc>
          <w:tcPr>
            <w:tcW w:w="850" w:type="dxa"/>
          </w:tcPr>
          <w:p w14:paraId="419D5103" w14:textId="6EBE3935" w:rsidR="009D5696" w:rsidRPr="00C6449B" w:rsidRDefault="009D5696" w:rsidP="009D5696">
            <w:pPr>
              <w:pStyle w:val="TAC"/>
            </w:pPr>
            <w:r w:rsidRPr="00C6449B">
              <w:t>-8.8</w:t>
            </w:r>
          </w:p>
        </w:tc>
      </w:tr>
      <w:tr w:rsidR="009D5696" w:rsidRPr="00C6449B" w14:paraId="263CF62D" w14:textId="77777777" w:rsidTr="00496138">
        <w:trPr>
          <w:trHeight w:val="105"/>
        </w:trPr>
        <w:tc>
          <w:tcPr>
            <w:tcW w:w="1007" w:type="dxa"/>
            <w:vMerge/>
            <w:vAlign w:val="center"/>
          </w:tcPr>
          <w:p w14:paraId="02847B48" w14:textId="77777777" w:rsidR="009D5696" w:rsidRPr="00C6449B" w:rsidRDefault="009D5696" w:rsidP="009D5696">
            <w:pPr>
              <w:pStyle w:val="TAC"/>
            </w:pPr>
          </w:p>
        </w:tc>
        <w:tc>
          <w:tcPr>
            <w:tcW w:w="1094" w:type="dxa"/>
            <w:vMerge/>
            <w:vAlign w:val="center"/>
          </w:tcPr>
          <w:p w14:paraId="2F7A2644" w14:textId="77777777" w:rsidR="009D5696" w:rsidRPr="00C6449B" w:rsidRDefault="009D5696" w:rsidP="009D5696">
            <w:pPr>
              <w:pStyle w:val="TAC"/>
            </w:pPr>
          </w:p>
        </w:tc>
        <w:tc>
          <w:tcPr>
            <w:tcW w:w="871" w:type="dxa"/>
            <w:vAlign w:val="center"/>
          </w:tcPr>
          <w:p w14:paraId="7C1ABF84" w14:textId="77777777" w:rsidR="009D5696" w:rsidRPr="00C6449B" w:rsidRDefault="009D5696" w:rsidP="009D5696">
            <w:pPr>
              <w:pStyle w:val="TAC"/>
            </w:pPr>
            <w:r w:rsidRPr="00C6449B">
              <w:t>Normal</w:t>
            </w:r>
          </w:p>
        </w:tc>
        <w:tc>
          <w:tcPr>
            <w:tcW w:w="1973" w:type="dxa"/>
            <w:vAlign w:val="center"/>
          </w:tcPr>
          <w:p w14:paraId="2932205E" w14:textId="77777777" w:rsidR="009D5696" w:rsidRPr="00C6449B" w:rsidRDefault="009D5696" w:rsidP="009D5696">
            <w:pPr>
              <w:pStyle w:val="TAC"/>
            </w:pPr>
            <w:r w:rsidRPr="00C6449B">
              <w:t>TDLC300-100 Low</w:t>
            </w:r>
          </w:p>
        </w:tc>
        <w:tc>
          <w:tcPr>
            <w:tcW w:w="1176" w:type="dxa"/>
            <w:vAlign w:val="center"/>
          </w:tcPr>
          <w:p w14:paraId="031081E8" w14:textId="77777777" w:rsidR="009D5696" w:rsidRPr="00C6449B" w:rsidRDefault="009D5696" w:rsidP="009D5696">
            <w:pPr>
              <w:pStyle w:val="TAC"/>
            </w:pPr>
            <w:r w:rsidRPr="00C6449B">
              <w:t>70 %</w:t>
            </w:r>
          </w:p>
        </w:tc>
        <w:tc>
          <w:tcPr>
            <w:tcW w:w="1406" w:type="dxa"/>
            <w:vAlign w:val="center"/>
          </w:tcPr>
          <w:p w14:paraId="2B5446E6" w14:textId="77777777" w:rsidR="009D5696" w:rsidRPr="00C6449B" w:rsidRDefault="009D5696" w:rsidP="009D5696">
            <w:pPr>
              <w:pStyle w:val="TAC"/>
            </w:pPr>
            <w:r w:rsidRPr="00C6449B">
              <w:rPr>
                <w:lang w:eastAsia="zh-CN"/>
              </w:rPr>
              <w:t>G-FR1-A4-11</w:t>
            </w:r>
          </w:p>
        </w:tc>
        <w:tc>
          <w:tcPr>
            <w:tcW w:w="1400" w:type="dxa"/>
          </w:tcPr>
          <w:p w14:paraId="5B30A013" w14:textId="77777777" w:rsidR="009D5696" w:rsidRPr="00C6449B" w:rsidRDefault="009D5696" w:rsidP="009D5696">
            <w:pPr>
              <w:pStyle w:val="TAC"/>
            </w:pPr>
            <w:r w:rsidRPr="00C6449B">
              <w:t>pos1</w:t>
            </w:r>
          </w:p>
        </w:tc>
        <w:tc>
          <w:tcPr>
            <w:tcW w:w="850" w:type="dxa"/>
          </w:tcPr>
          <w:p w14:paraId="7379E46C" w14:textId="0EF2DFC1" w:rsidR="009D5696" w:rsidRPr="00C6449B" w:rsidRDefault="009D5696" w:rsidP="009D5696">
            <w:pPr>
              <w:pStyle w:val="TAC"/>
            </w:pPr>
            <w:r w:rsidRPr="00C6449B">
              <w:t>3.2</w:t>
            </w:r>
          </w:p>
        </w:tc>
      </w:tr>
      <w:tr w:rsidR="009D5696" w:rsidRPr="00C6449B" w14:paraId="26D6FDC2" w14:textId="77777777" w:rsidTr="00496138">
        <w:trPr>
          <w:trHeight w:val="105"/>
        </w:trPr>
        <w:tc>
          <w:tcPr>
            <w:tcW w:w="1007" w:type="dxa"/>
            <w:vMerge/>
            <w:vAlign w:val="center"/>
          </w:tcPr>
          <w:p w14:paraId="0BBCE867" w14:textId="77777777" w:rsidR="009D5696" w:rsidRPr="00C6449B" w:rsidRDefault="009D5696" w:rsidP="009D5696">
            <w:pPr>
              <w:pStyle w:val="TAC"/>
            </w:pPr>
          </w:p>
        </w:tc>
        <w:tc>
          <w:tcPr>
            <w:tcW w:w="1094" w:type="dxa"/>
            <w:vMerge/>
            <w:vAlign w:val="center"/>
          </w:tcPr>
          <w:p w14:paraId="692C78E7" w14:textId="77777777" w:rsidR="009D5696" w:rsidRPr="00C6449B" w:rsidRDefault="009D5696" w:rsidP="009D5696">
            <w:pPr>
              <w:pStyle w:val="TAC"/>
            </w:pPr>
          </w:p>
        </w:tc>
        <w:tc>
          <w:tcPr>
            <w:tcW w:w="871" w:type="dxa"/>
            <w:vAlign w:val="center"/>
          </w:tcPr>
          <w:p w14:paraId="6A272CAD" w14:textId="77777777" w:rsidR="009D5696" w:rsidRPr="00C6449B" w:rsidRDefault="009D5696" w:rsidP="009D5696">
            <w:pPr>
              <w:pStyle w:val="TAC"/>
            </w:pPr>
            <w:r w:rsidRPr="00C6449B">
              <w:t>Normal</w:t>
            </w:r>
          </w:p>
        </w:tc>
        <w:tc>
          <w:tcPr>
            <w:tcW w:w="1973" w:type="dxa"/>
            <w:vAlign w:val="center"/>
          </w:tcPr>
          <w:p w14:paraId="7BE9E53A" w14:textId="77777777" w:rsidR="009D5696" w:rsidRPr="00C6449B" w:rsidRDefault="009D5696" w:rsidP="009D5696">
            <w:pPr>
              <w:pStyle w:val="TAC"/>
            </w:pPr>
            <w:r w:rsidRPr="00C6449B">
              <w:t>TDLA30-10 Low</w:t>
            </w:r>
          </w:p>
        </w:tc>
        <w:tc>
          <w:tcPr>
            <w:tcW w:w="1176" w:type="dxa"/>
            <w:vAlign w:val="center"/>
          </w:tcPr>
          <w:p w14:paraId="570BCFFD" w14:textId="77777777" w:rsidR="009D5696" w:rsidRPr="00C6449B" w:rsidRDefault="009D5696" w:rsidP="009D5696">
            <w:pPr>
              <w:pStyle w:val="TAC"/>
            </w:pPr>
            <w:r w:rsidRPr="00C6449B">
              <w:t>70 %</w:t>
            </w:r>
          </w:p>
        </w:tc>
        <w:tc>
          <w:tcPr>
            <w:tcW w:w="1406" w:type="dxa"/>
            <w:vAlign w:val="center"/>
          </w:tcPr>
          <w:p w14:paraId="7B3708BB" w14:textId="77777777" w:rsidR="009D5696" w:rsidRPr="00C6449B" w:rsidRDefault="009D5696" w:rsidP="009D5696">
            <w:pPr>
              <w:pStyle w:val="TAC"/>
            </w:pPr>
            <w:r w:rsidRPr="00C6449B">
              <w:rPr>
                <w:lang w:eastAsia="zh-CN"/>
              </w:rPr>
              <w:t>G-FR1-A5-11</w:t>
            </w:r>
          </w:p>
        </w:tc>
        <w:tc>
          <w:tcPr>
            <w:tcW w:w="1400" w:type="dxa"/>
          </w:tcPr>
          <w:p w14:paraId="0956D663" w14:textId="77777777" w:rsidR="009D5696" w:rsidRPr="00C6449B" w:rsidRDefault="009D5696" w:rsidP="009D5696">
            <w:pPr>
              <w:pStyle w:val="TAC"/>
            </w:pPr>
            <w:r w:rsidRPr="00C6449B">
              <w:t>pos1</w:t>
            </w:r>
          </w:p>
        </w:tc>
        <w:tc>
          <w:tcPr>
            <w:tcW w:w="850" w:type="dxa"/>
          </w:tcPr>
          <w:p w14:paraId="636B4F88" w14:textId="6E0F6F3F" w:rsidR="009D5696" w:rsidRPr="00C6449B" w:rsidRDefault="009D5696" w:rsidP="009D5696">
            <w:pPr>
              <w:pStyle w:val="TAC"/>
            </w:pPr>
            <w:r w:rsidRPr="00C6449B">
              <w:t>5.6</w:t>
            </w:r>
          </w:p>
        </w:tc>
      </w:tr>
      <w:tr w:rsidR="009D5696" w:rsidRPr="00C6449B" w14:paraId="44C366CA" w14:textId="77777777" w:rsidTr="00496138">
        <w:trPr>
          <w:trHeight w:val="105"/>
        </w:trPr>
        <w:tc>
          <w:tcPr>
            <w:tcW w:w="1007" w:type="dxa"/>
            <w:vMerge w:val="restart"/>
            <w:vAlign w:val="center"/>
          </w:tcPr>
          <w:p w14:paraId="20D1BDCA" w14:textId="77777777" w:rsidR="009D5696" w:rsidRPr="00C6449B" w:rsidRDefault="009D5696" w:rsidP="009D5696">
            <w:pPr>
              <w:pStyle w:val="TAC"/>
            </w:pPr>
            <w:r w:rsidRPr="00C6449B">
              <w:t>2</w:t>
            </w:r>
          </w:p>
        </w:tc>
        <w:tc>
          <w:tcPr>
            <w:tcW w:w="1094" w:type="dxa"/>
            <w:vMerge w:val="restart"/>
            <w:vAlign w:val="center"/>
          </w:tcPr>
          <w:p w14:paraId="296ABEB5" w14:textId="77777777" w:rsidR="009D5696" w:rsidRPr="00C6449B" w:rsidRDefault="009D5696" w:rsidP="009D5696">
            <w:pPr>
              <w:pStyle w:val="TAC"/>
            </w:pPr>
            <w:r w:rsidRPr="00C6449B">
              <w:t>2</w:t>
            </w:r>
          </w:p>
        </w:tc>
        <w:tc>
          <w:tcPr>
            <w:tcW w:w="871" w:type="dxa"/>
            <w:vAlign w:val="center"/>
          </w:tcPr>
          <w:p w14:paraId="7F22F4CD" w14:textId="77777777" w:rsidR="009D5696" w:rsidRPr="00C6449B" w:rsidRDefault="009D5696" w:rsidP="009D5696">
            <w:pPr>
              <w:pStyle w:val="TAC"/>
            </w:pPr>
            <w:r w:rsidRPr="00C6449B">
              <w:t>Normal</w:t>
            </w:r>
          </w:p>
        </w:tc>
        <w:tc>
          <w:tcPr>
            <w:tcW w:w="1973" w:type="dxa"/>
            <w:vAlign w:val="center"/>
          </w:tcPr>
          <w:p w14:paraId="7B164E83" w14:textId="77777777" w:rsidR="009D5696" w:rsidRPr="00C6449B" w:rsidRDefault="009D5696" w:rsidP="009D5696">
            <w:pPr>
              <w:pStyle w:val="TAC"/>
            </w:pPr>
            <w:r w:rsidRPr="00C6449B">
              <w:t>TDLB100-400 Low</w:t>
            </w:r>
          </w:p>
        </w:tc>
        <w:tc>
          <w:tcPr>
            <w:tcW w:w="1176" w:type="dxa"/>
            <w:vAlign w:val="center"/>
          </w:tcPr>
          <w:p w14:paraId="21CEE31D" w14:textId="77777777" w:rsidR="009D5696" w:rsidRPr="00C6449B" w:rsidRDefault="009D5696" w:rsidP="009D5696">
            <w:pPr>
              <w:pStyle w:val="TAC"/>
            </w:pPr>
            <w:r w:rsidRPr="00C6449B">
              <w:t>70 %</w:t>
            </w:r>
          </w:p>
        </w:tc>
        <w:tc>
          <w:tcPr>
            <w:tcW w:w="1406" w:type="dxa"/>
            <w:vAlign w:val="center"/>
          </w:tcPr>
          <w:p w14:paraId="18EB9C31" w14:textId="77777777" w:rsidR="009D5696" w:rsidRPr="00C6449B" w:rsidRDefault="009D5696" w:rsidP="009D5696">
            <w:pPr>
              <w:pStyle w:val="TAC"/>
            </w:pPr>
            <w:r w:rsidRPr="00C6449B">
              <w:rPr>
                <w:lang w:eastAsia="zh-CN"/>
              </w:rPr>
              <w:t>G-FR1-A3-25</w:t>
            </w:r>
          </w:p>
        </w:tc>
        <w:tc>
          <w:tcPr>
            <w:tcW w:w="1400" w:type="dxa"/>
          </w:tcPr>
          <w:p w14:paraId="21D3B04F" w14:textId="77777777" w:rsidR="009D5696" w:rsidRPr="00C6449B" w:rsidRDefault="009D5696" w:rsidP="009D5696">
            <w:pPr>
              <w:pStyle w:val="TAC"/>
            </w:pPr>
            <w:r w:rsidRPr="00C6449B">
              <w:t>pos1</w:t>
            </w:r>
          </w:p>
        </w:tc>
        <w:tc>
          <w:tcPr>
            <w:tcW w:w="850" w:type="dxa"/>
          </w:tcPr>
          <w:p w14:paraId="511F9C7E" w14:textId="4B2F52F0" w:rsidR="009D5696" w:rsidRPr="00C6449B" w:rsidRDefault="009D5696" w:rsidP="009D5696">
            <w:pPr>
              <w:pStyle w:val="TAC"/>
            </w:pPr>
            <w:r w:rsidRPr="00C6449B">
              <w:t>1.1</w:t>
            </w:r>
          </w:p>
        </w:tc>
      </w:tr>
      <w:tr w:rsidR="009D5696" w:rsidRPr="00C6449B" w14:paraId="5B1A5B1B" w14:textId="77777777" w:rsidTr="00496138">
        <w:trPr>
          <w:trHeight w:val="105"/>
        </w:trPr>
        <w:tc>
          <w:tcPr>
            <w:tcW w:w="1007" w:type="dxa"/>
            <w:vMerge/>
            <w:vAlign w:val="center"/>
          </w:tcPr>
          <w:p w14:paraId="174B2522" w14:textId="77777777" w:rsidR="009D5696" w:rsidRPr="00C6449B" w:rsidRDefault="009D5696" w:rsidP="009D5696">
            <w:pPr>
              <w:pStyle w:val="TAC"/>
            </w:pPr>
          </w:p>
        </w:tc>
        <w:tc>
          <w:tcPr>
            <w:tcW w:w="1094" w:type="dxa"/>
            <w:vMerge/>
            <w:vAlign w:val="center"/>
          </w:tcPr>
          <w:p w14:paraId="38DC4359" w14:textId="77777777" w:rsidR="009D5696" w:rsidRPr="00C6449B" w:rsidRDefault="009D5696" w:rsidP="009D5696">
            <w:pPr>
              <w:pStyle w:val="TAC"/>
            </w:pPr>
          </w:p>
        </w:tc>
        <w:tc>
          <w:tcPr>
            <w:tcW w:w="871" w:type="dxa"/>
            <w:vAlign w:val="center"/>
          </w:tcPr>
          <w:p w14:paraId="7510776F" w14:textId="77777777" w:rsidR="009D5696" w:rsidRPr="00C6449B" w:rsidRDefault="009D5696" w:rsidP="009D5696">
            <w:pPr>
              <w:pStyle w:val="TAC"/>
            </w:pPr>
            <w:r w:rsidRPr="00C6449B">
              <w:t>Normal</w:t>
            </w:r>
          </w:p>
        </w:tc>
        <w:tc>
          <w:tcPr>
            <w:tcW w:w="1973" w:type="dxa"/>
            <w:vAlign w:val="center"/>
          </w:tcPr>
          <w:p w14:paraId="13C2CFD1" w14:textId="77777777" w:rsidR="009D5696" w:rsidRPr="00C6449B" w:rsidRDefault="009D5696" w:rsidP="009D5696">
            <w:pPr>
              <w:pStyle w:val="TAC"/>
            </w:pPr>
            <w:r w:rsidRPr="00C6449B">
              <w:t>TDLC300-100 Low</w:t>
            </w:r>
          </w:p>
        </w:tc>
        <w:tc>
          <w:tcPr>
            <w:tcW w:w="1176" w:type="dxa"/>
            <w:vAlign w:val="center"/>
          </w:tcPr>
          <w:p w14:paraId="33AB4D62" w14:textId="77777777" w:rsidR="009D5696" w:rsidRPr="00C6449B" w:rsidRDefault="009D5696" w:rsidP="009D5696">
            <w:pPr>
              <w:pStyle w:val="TAC"/>
            </w:pPr>
            <w:r w:rsidRPr="00C6449B">
              <w:t>70 %</w:t>
            </w:r>
          </w:p>
        </w:tc>
        <w:tc>
          <w:tcPr>
            <w:tcW w:w="1406" w:type="dxa"/>
            <w:vAlign w:val="center"/>
          </w:tcPr>
          <w:p w14:paraId="4DC474E1" w14:textId="77777777" w:rsidR="009D5696" w:rsidRPr="00C6449B" w:rsidRDefault="009D5696" w:rsidP="009D5696">
            <w:pPr>
              <w:pStyle w:val="TAC"/>
            </w:pPr>
            <w:r w:rsidRPr="00C6449B">
              <w:rPr>
                <w:lang w:eastAsia="zh-CN"/>
              </w:rPr>
              <w:t>G-FR1-A4-25</w:t>
            </w:r>
          </w:p>
        </w:tc>
        <w:tc>
          <w:tcPr>
            <w:tcW w:w="1400" w:type="dxa"/>
          </w:tcPr>
          <w:p w14:paraId="04C4B222" w14:textId="77777777" w:rsidR="009D5696" w:rsidRPr="00C6449B" w:rsidRDefault="009D5696" w:rsidP="009D5696">
            <w:pPr>
              <w:pStyle w:val="TAC"/>
            </w:pPr>
            <w:r w:rsidRPr="00C6449B">
              <w:t>pos1</w:t>
            </w:r>
          </w:p>
        </w:tc>
        <w:tc>
          <w:tcPr>
            <w:tcW w:w="850" w:type="dxa"/>
          </w:tcPr>
          <w:p w14:paraId="08F28664" w14:textId="3AD8D468" w:rsidR="009D5696" w:rsidRPr="00C6449B" w:rsidRDefault="009D5696" w:rsidP="009D5696">
            <w:pPr>
              <w:pStyle w:val="TAC"/>
            </w:pPr>
            <w:r w:rsidRPr="00C6449B">
              <w:t>18.5</w:t>
            </w:r>
          </w:p>
        </w:tc>
      </w:tr>
      <w:tr w:rsidR="009D5696" w:rsidRPr="00C6449B" w14:paraId="75681B09" w14:textId="77777777" w:rsidTr="00496138">
        <w:trPr>
          <w:trHeight w:val="105"/>
        </w:trPr>
        <w:tc>
          <w:tcPr>
            <w:tcW w:w="1007" w:type="dxa"/>
            <w:vMerge/>
            <w:vAlign w:val="center"/>
          </w:tcPr>
          <w:p w14:paraId="1D25FE2A" w14:textId="77777777" w:rsidR="009D5696" w:rsidRPr="00C6449B" w:rsidRDefault="009D5696" w:rsidP="009D5696">
            <w:pPr>
              <w:pStyle w:val="TAC"/>
            </w:pPr>
          </w:p>
        </w:tc>
        <w:tc>
          <w:tcPr>
            <w:tcW w:w="1094" w:type="dxa"/>
            <w:vMerge w:val="restart"/>
            <w:vAlign w:val="center"/>
          </w:tcPr>
          <w:p w14:paraId="5594658D" w14:textId="77777777" w:rsidR="009D5696" w:rsidRPr="00C6449B" w:rsidRDefault="009D5696" w:rsidP="009D5696">
            <w:pPr>
              <w:pStyle w:val="TAC"/>
            </w:pPr>
            <w:r w:rsidRPr="00C6449B">
              <w:t>4</w:t>
            </w:r>
          </w:p>
        </w:tc>
        <w:tc>
          <w:tcPr>
            <w:tcW w:w="871" w:type="dxa"/>
            <w:vAlign w:val="center"/>
          </w:tcPr>
          <w:p w14:paraId="3908B953" w14:textId="77777777" w:rsidR="009D5696" w:rsidRPr="00C6449B" w:rsidRDefault="009D5696" w:rsidP="009D5696">
            <w:pPr>
              <w:pStyle w:val="TAC"/>
            </w:pPr>
            <w:r w:rsidRPr="00C6449B">
              <w:t>Normal</w:t>
            </w:r>
          </w:p>
        </w:tc>
        <w:tc>
          <w:tcPr>
            <w:tcW w:w="1973" w:type="dxa"/>
            <w:vAlign w:val="center"/>
          </w:tcPr>
          <w:p w14:paraId="1EBA7C99" w14:textId="77777777" w:rsidR="009D5696" w:rsidRPr="00C6449B" w:rsidRDefault="009D5696" w:rsidP="009D5696">
            <w:pPr>
              <w:pStyle w:val="TAC"/>
            </w:pPr>
            <w:r w:rsidRPr="00C6449B">
              <w:t>TDLB100-400 Low</w:t>
            </w:r>
          </w:p>
        </w:tc>
        <w:tc>
          <w:tcPr>
            <w:tcW w:w="1176" w:type="dxa"/>
            <w:vAlign w:val="center"/>
          </w:tcPr>
          <w:p w14:paraId="734AAC15" w14:textId="77777777" w:rsidR="009D5696" w:rsidRPr="00C6449B" w:rsidRDefault="009D5696" w:rsidP="009D5696">
            <w:pPr>
              <w:pStyle w:val="TAC"/>
            </w:pPr>
            <w:r w:rsidRPr="00C6449B">
              <w:t>70 %</w:t>
            </w:r>
          </w:p>
        </w:tc>
        <w:tc>
          <w:tcPr>
            <w:tcW w:w="1406" w:type="dxa"/>
            <w:vAlign w:val="center"/>
          </w:tcPr>
          <w:p w14:paraId="12B88BCE" w14:textId="77777777" w:rsidR="009D5696" w:rsidRPr="00C6449B" w:rsidRDefault="009D5696" w:rsidP="009D5696">
            <w:pPr>
              <w:pStyle w:val="TAC"/>
            </w:pPr>
            <w:r w:rsidRPr="00C6449B">
              <w:rPr>
                <w:lang w:eastAsia="zh-CN"/>
              </w:rPr>
              <w:t>G-FR1-A3-25</w:t>
            </w:r>
          </w:p>
        </w:tc>
        <w:tc>
          <w:tcPr>
            <w:tcW w:w="1400" w:type="dxa"/>
          </w:tcPr>
          <w:p w14:paraId="4CD82026" w14:textId="77777777" w:rsidR="009D5696" w:rsidRPr="00C6449B" w:rsidRDefault="009D5696" w:rsidP="009D5696">
            <w:pPr>
              <w:pStyle w:val="TAC"/>
            </w:pPr>
            <w:r w:rsidRPr="00C6449B">
              <w:t>pos1</w:t>
            </w:r>
          </w:p>
        </w:tc>
        <w:tc>
          <w:tcPr>
            <w:tcW w:w="850" w:type="dxa"/>
          </w:tcPr>
          <w:p w14:paraId="1A562221" w14:textId="6B61C6D3" w:rsidR="009D5696" w:rsidRPr="00C6449B" w:rsidRDefault="009D5696" w:rsidP="009D5696">
            <w:pPr>
              <w:pStyle w:val="TAC"/>
            </w:pPr>
            <w:r w:rsidRPr="00C6449B">
              <w:t>-2.5</w:t>
            </w:r>
          </w:p>
        </w:tc>
      </w:tr>
      <w:tr w:rsidR="009D5696" w:rsidRPr="00C6449B" w14:paraId="76070293" w14:textId="77777777" w:rsidTr="00496138">
        <w:trPr>
          <w:trHeight w:val="105"/>
        </w:trPr>
        <w:tc>
          <w:tcPr>
            <w:tcW w:w="1007" w:type="dxa"/>
            <w:vMerge/>
            <w:vAlign w:val="center"/>
          </w:tcPr>
          <w:p w14:paraId="35E21A50" w14:textId="77777777" w:rsidR="009D5696" w:rsidRPr="00C6449B" w:rsidRDefault="009D5696" w:rsidP="009D5696">
            <w:pPr>
              <w:pStyle w:val="TAC"/>
            </w:pPr>
          </w:p>
        </w:tc>
        <w:tc>
          <w:tcPr>
            <w:tcW w:w="1094" w:type="dxa"/>
            <w:vMerge/>
            <w:vAlign w:val="center"/>
          </w:tcPr>
          <w:p w14:paraId="3E183439" w14:textId="77777777" w:rsidR="009D5696" w:rsidRPr="00C6449B" w:rsidRDefault="009D5696" w:rsidP="009D5696">
            <w:pPr>
              <w:pStyle w:val="TAC"/>
            </w:pPr>
          </w:p>
        </w:tc>
        <w:tc>
          <w:tcPr>
            <w:tcW w:w="871" w:type="dxa"/>
            <w:vAlign w:val="center"/>
          </w:tcPr>
          <w:p w14:paraId="41983B49" w14:textId="77777777" w:rsidR="009D5696" w:rsidRPr="00C6449B" w:rsidRDefault="009D5696" w:rsidP="009D5696">
            <w:pPr>
              <w:pStyle w:val="TAC"/>
            </w:pPr>
            <w:r w:rsidRPr="00C6449B">
              <w:t>Normal</w:t>
            </w:r>
          </w:p>
        </w:tc>
        <w:tc>
          <w:tcPr>
            <w:tcW w:w="1973" w:type="dxa"/>
            <w:vAlign w:val="center"/>
          </w:tcPr>
          <w:p w14:paraId="08272B6D" w14:textId="77777777" w:rsidR="009D5696" w:rsidRPr="00C6449B" w:rsidRDefault="009D5696" w:rsidP="009D5696">
            <w:pPr>
              <w:pStyle w:val="TAC"/>
            </w:pPr>
            <w:r w:rsidRPr="00C6449B">
              <w:t>TDLC300-100 Low</w:t>
            </w:r>
          </w:p>
        </w:tc>
        <w:tc>
          <w:tcPr>
            <w:tcW w:w="1176" w:type="dxa"/>
            <w:vAlign w:val="center"/>
          </w:tcPr>
          <w:p w14:paraId="61B9A826" w14:textId="77777777" w:rsidR="009D5696" w:rsidRPr="00C6449B" w:rsidRDefault="009D5696" w:rsidP="009D5696">
            <w:pPr>
              <w:pStyle w:val="TAC"/>
            </w:pPr>
            <w:r w:rsidRPr="00C6449B">
              <w:t>70 %</w:t>
            </w:r>
          </w:p>
        </w:tc>
        <w:tc>
          <w:tcPr>
            <w:tcW w:w="1406" w:type="dxa"/>
            <w:vAlign w:val="center"/>
          </w:tcPr>
          <w:p w14:paraId="2A749272" w14:textId="77777777" w:rsidR="009D5696" w:rsidRPr="00C6449B" w:rsidRDefault="009D5696" w:rsidP="009D5696">
            <w:pPr>
              <w:pStyle w:val="TAC"/>
            </w:pPr>
            <w:r w:rsidRPr="00C6449B">
              <w:rPr>
                <w:lang w:eastAsia="zh-CN"/>
              </w:rPr>
              <w:t>G-FR1-A4-25</w:t>
            </w:r>
          </w:p>
        </w:tc>
        <w:tc>
          <w:tcPr>
            <w:tcW w:w="1400" w:type="dxa"/>
          </w:tcPr>
          <w:p w14:paraId="5522F4AE" w14:textId="77777777" w:rsidR="009D5696" w:rsidRPr="00C6449B" w:rsidRDefault="009D5696" w:rsidP="009D5696">
            <w:pPr>
              <w:pStyle w:val="TAC"/>
            </w:pPr>
            <w:r w:rsidRPr="00C6449B">
              <w:t>pos1</w:t>
            </w:r>
          </w:p>
        </w:tc>
        <w:tc>
          <w:tcPr>
            <w:tcW w:w="850" w:type="dxa"/>
          </w:tcPr>
          <w:p w14:paraId="3911AC2D" w14:textId="76541A2D" w:rsidR="009D5696" w:rsidRPr="00C6449B" w:rsidRDefault="009D5696" w:rsidP="009D5696">
            <w:pPr>
              <w:pStyle w:val="TAC"/>
            </w:pPr>
            <w:r w:rsidRPr="00C6449B">
              <w:t>11.3</w:t>
            </w:r>
          </w:p>
        </w:tc>
      </w:tr>
      <w:tr w:rsidR="009D5696" w:rsidRPr="00C6449B" w14:paraId="4DB5A45B" w14:textId="77777777" w:rsidTr="00496138">
        <w:trPr>
          <w:trHeight w:val="105"/>
        </w:trPr>
        <w:tc>
          <w:tcPr>
            <w:tcW w:w="1007" w:type="dxa"/>
            <w:vMerge/>
            <w:vAlign w:val="center"/>
          </w:tcPr>
          <w:p w14:paraId="05FAC581" w14:textId="77777777" w:rsidR="009D5696" w:rsidRPr="00C6449B" w:rsidRDefault="009D5696" w:rsidP="009D5696">
            <w:pPr>
              <w:pStyle w:val="TAC"/>
            </w:pPr>
          </w:p>
        </w:tc>
        <w:tc>
          <w:tcPr>
            <w:tcW w:w="1094" w:type="dxa"/>
            <w:vMerge w:val="restart"/>
            <w:vAlign w:val="center"/>
          </w:tcPr>
          <w:p w14:paraId="0077A256" w14:textId="77777777" w:rsidR="009D5696" w:rsidRPr="00C6449B" w:rsidRDefault="009D5696" w:rsidP="009D5696">
            <w:pPr>
              <w:pStyle w:val="TAC"/>
            </w:pPr>
            <w:r w:rsidRPr="00C6449B">
              <w:t>8</w:t>
            </w:r>
          </w:p>
        </w:tc>
        <w:tc>
          <w:tcPr>
            <w:tcW w:w="871" w:type="dxa"/>
            <w:vAlign w:val="center"/>
          </w:tcPr>
          <w:p w14:paraId="089B60C3" w14:textId="77777777" w:rsidR="009D5696" w:rsidRPr="00C6449B" w:rsidRDefault="009D5696" w:rsidP="009D5696">
            <w:pPr>
              <w:pStyle w:val="TAC"/>
            </w:pPr>
            <w:r w:rsidRPr="00C6449B">
              <w:t>Normal</w:t>
            </w:r>
          </w:p>
        </w:tc>
        <w:tc>
          <w:tcPr>
            <w:tcW w:w="1973" w:type="dxa"/>
            <w:vAlign w:val="center"/>
          </w:tcPr>
          <w:p w14:paraId="4BDBD010" w14:textId="77777777" w:rsidR="009D5696" w:rsidRPr="00C6449B" w:rsidRDefault="009D5696" w:rsidP="009D5696">
            <w:pPr>
              <w:pStyle w:val="TAC"/>
            </w:pPr>
            <w:r w:rsidRPr="00C6449B">
              <w:t>TDLB100-400 Low</w:t>
            </w:r>
          </w:p>
        </w:tc>
        <w:tc>
          <w:tcPr>
            <w:tcW w:w="1176" w:type="dxa"/>
            <w:vAlign w:val="center"/>
          </w:tcPr>
          <w:p w14:paraId="4AC9D622" w14:textId="77777777" w:rsidR="009D5696" w:rsidRPr="00C6449B" w:rsidRDefault="009D5696" w:rsidP="009D5696">
            <w:pPr>
              <w:pStyle w:val="TAC"/>
            </w:pPr>
            <w:r w:rsidRPr="00C6449B">
              <w:t>70 %</w:t>
            </w:r>
          </w:p>
        </w:tc>
        <w:tc>
          <w:tcPr>
            <w:tcW w:w="1406" w:type="dxa"/>
            <w:vAlign w:val="center"/>
          </w:tcPr>
          <w:p w14:paraId="3C28B01E" w14:textId="77777777" w:rsidR="009D5696" w:rsidRPr="00C6449B" w:rsidRDefault="009D5696" w:rsidP="009D5696">
            <w:pPr>
              <w:pStyle w:val="TAC"/>
            </w:pPr>
            <w:r w:rsidRPr="00C6449B">
              <w:rPr>
                <w:lang w:eastAsia="zh-CN"/>
              </w:rPr>
              <w:t>G-FR1-A3-25</w:t>
            </w:r>
          </w:p>
        </w:tc>
        <w:tc>
          <w:tcPr>
            <w:tcW w:w="1400" w:type="dxa"/>
          </w:tcPr>
          <w:p w14:paraId="7FF93999" w14:textId="77777777" w:rsidR="009D5696" w:rsidRPr="00C6449B" w:rsidRDefault="009D5696" w:rsidP="009D5696">
            <w:pPr>
              <w:pStyle w:val="TAC"/>
            </w:pPr>
            <w:r w:rsidRPr="00C6449B">
              <w:t>pos1</w:t>
            </w:r>
          </w:p>
        </w:tc>
        <w:tc>
          <w:tcPr>
            <w:tcW w:w="850" w:type="dxa"/>
          </w:tcPr>
          <w:p w14:paraId="1723A675" w14:textId="23A1E7ED" w:rsidR="009D5696" w:rsidRPr="00C6449B" w:rsidRDefault="009D5696" w:rsidP="009D5696">
            <w:pPr>
              <w:pStyle w:val="TAC"/>
            </w:pPr>
            <w:r w:rsidRPr="00C6449B">
              <w:t>-5.6</w:t>
            </w:r>
          </w:p>
        </w:tc>
      </w:tr>
      <w:tr w:rsidR="009D5696" w:rsidRPr="00C6449B" w14:paraId="0B8A83FD" w14:textId="77777777" w:rsidTr="00496138">
        <w:trPr>
          <w:trHeight w:val="105"/>
        </w:trPr>
        <w:tc>
          <w:tcPr>
            <w:tcW w:w="1007" w:type="dxa"/>
            <w:vMerge/>
            <w:vAlign w:val="center"/>
          </w:tcPr>
          <w:p w14:paraId="4C6F0655" w14:textId="77777777" w:rsidR="009D5696" w:rsidRPr="00C6449B" w:rsidRDefault="009D5696" w:rsidP="009D5696">
            <w:pPr>
              <w:pStyle w:val="TAC"/>
            </w:pPr>
          </w:p>
        </w:tc>
        <w:tc>
          <w:tcPr>
            <w:tcW w:w="1094" w:type="dxa"/>
            <w:vMerge/>
            <w:vAlign w:val="center"/>
          </w:tcPr>
          <w:p w14:paraId="5A52CB76" w14:textId="77777777" w:rsidR="009D5696" w:rsidRPr="00C6449B" w:rsidRDefault="009D5696" w:rsidP="009D5696">
            <w:pPr>
              <w:pStyle w:val="TAC"/>
            </w:pPr>
          </w:p>
        </w:tc>
        <w:tc>
          <w:tcPr>
            <w:tcW w:w="871" w:type="dxa"/>
            <w:vAlign w:val="center"/>
          </w:tcPr>
          <w:p w14:paraId="35544CE1" w14:textId="77777777" w:rsidR="009D5696" w:rsidRPr="00C6449B" w:rsidRDefault="009D5696" w:rsidP="009D5696">
            <w:pPr>
              <w:pStyle w:val="TAC"/>
            </w:pPr>
            <w:r w:rsidRPr="00C6449B">
              <w:t>Normal</w:t>
            </w:r>
          </w:p>
        </w:tc>
        <w:tc>
          <w:tcPr>
            <w:tcW w:w="1973" w:type="dxa"/>
            <w:vAlign w:val="center"/>
          </w:tcPr>
          <w:p w14:paraId="7E161380" w14:textId="77777777" w:rsidR="009D5696" w:rsidRPr="00C6449B" w:rsidRDefault="009D5696" w:rsidP="009D5696">
            <w:pPr>
              <w:pStyle w:val="TAC"/>
            </w:pPr>
            <w:r w:rsidRPr="00C6449B">
              <w:t>TDLC300-100 Low</w:t>
            </w:r>
          </w:p>
        </w:tc>
        <w:tc>
          <w:tcPr>
            <w:tcW w:w="1176" w:type="dxa"/>
            <w:vAlign w:val="center"/>
          </w:tcPr>
          <w:p w14:paraId="2FF70572" w14:textId="77777777" w:rsidR="009D5696" w:rsidRPr="00C6449B" w:rsidRDefault="009D5696" w:rsidP="009D5696">
            <w:pPr>
              <w:pStyle w:val="TAC"/>
            </w:pPr>
            <w:r w:rsidRPr="00C6449B">
              <w:t>70 %</w:t>
            </w:r>
          </w:p>
        </w:tc>
        <w:tc>
          <w:tcPr>
            <w:tcW w:w="1406" w:type="dxa"/>
            <w:vAlign w:val="center"/>
          </w:tcPr>
          <w:p w14:paraId="3298A847" w14:textId="77777777" w:rsidR="009D5696" w:rsidRPr="00C6449B" w:rsidRDefault="009D5696" w:rsidP="009D5696">
            <w:pPr>
              <w:pStyle w:val="TAC"/>
            </w:pPr>
            <w:r w:rsidRPr="00C6449B">
              <w:rPr>
                <w:lang w:eastAsia="zh-CN"/>
              </w:rPr>
              <w:t>G-FR1-A4-25</w:t>
            </w:r>
          </w:p>
        </w:tc>
        <w:tc>
          <w:tcPr>
            <w:tcW w:w="1400" w:type="dxa"/>
          </w:tcPr>
          <w:p w14:paraId="257C78AC" w14:textId="77777777" w:rsidR="009D5696" w:rsidRPr="00C6449B" w:rsidRDefault="009D5696" w:rsidP="009D5696">
            <w:pPr>
              <w:pStyle w:val="TAC"/>
            </w:pPr>
            <w:r w:rsidRPr="00C6449B">
              <w:t>pos1</w:t>
            </w:r>
          </w:p>
        </w:tc>
        <w:tc>
          <w:tcPr>
            <w:tcW w:w="850" w:type="dxa"/>
          </w:tcPr>
          <w:p w14:paraId="332E1FE6" w14:textId="3A88AD9D" w:rsidR="009D5696" w:rsidRPr="00C6449B" w:rsidRDefault="009D5696" w:rsidP="009D5696">
            <w:pPr>
              <w:pStyle w:val="TAC"/>
            </w:pPr>
            <w:r w:rsidRPr="00C6449B">
              <w:t>7.0</w:t>
            </w:r>
          </w:p>
        </w:tc>
      </w:tr>
    </w:tbl>
    <w:p w14:paraId="5BF634AF" w14:textId="77777777" w:rsidR="00CF08D6" w:rsidRPr="00C6449B" w:rsidRDefault="00CF08D6" w:rsidP="00CF08D6">
      <w:pPr>
        <w:rPr>
          <w:rFonts w:eastAsia="Malgun Gothic"/>
        </w:rPr>
      </w:pPr>
    </w:p>
    <w:p w14:paraId="0F500B1F" w14:textId="77777777" w:rsidR="00CF08D6" w:rsidRPr="00C6449B" w:rsidRDefault="00CF08D6" w:rsidP="00CF08D6">
      <w:pPr>
        <w:pStyle w:val="TH"/>
        <w:rPr>
          <w:rFonts w:eastAsia="Malgun Gothic"/>
          <w:lang w:eastAsia="zh-CN"/>
        </w:rPr>
      </w:pPr>
      <w:r w:rsidRPr="00C6449B">
        <w:rPr>
          <w:rFonts w:eastAsia="Malgun Gothic"/>
        </w:rPr>
        <w:lastRenderedPageBreak/>
        <w:t>Table 8.2.1.2-12: Minimum requirements for PUSCH, Type B, 20 MHz channel bandwidth</w:t>
      </w:r>
      <w:r w:rsidRPr="00C6449B">
        <w:rPr>
          <w:rFonts w:eastAsia="Malgun Gothic"/>
          <w:lang w:eastAsia="zh-CN"/>
        </w:rPr>
        <w:t>, 30 kHz SCS</w:t>
      </w:r>
    </w:p>
    <w:tbl>
      <w:tblPr>
        <w:tblStyle w:val="TableGrid7"/>
        <w:tblW w:w="9777" w:type="dxa"/>
        <w:tblLook w:val="04A0" w:firstRow="1" w:lastRow="0" w:firstColumn="1" w:lastColumn="0" w:noHBand="0" w:noVBand="1"/>
      </w:tblPr>
      <w:tblGrid>
        <w:gridCol w:w="1007"/>
        <w:gridCol w:w="1093"/>
        <w:gridCol w:w="872"/>
        <w:gridCol w:w="1961"/>
        <w:gridCol w:w="1176"/>
        <w:gridCol w:w="1402"/>
        <w:gridCol w:w="1417"/>
        <w:gridCol w:w="849"/>
      </w:tblGrid>
      <w:tr w:rsidR="00CF08D6" w:rsidRPr="00C6449B" w14:paraId="7EF9D3ED" w14:textId="77777777" w:rsidTr="00CF08D6">
        <w:tc>
          <w:tcPr>
            <w:tcW w:w="1007" w:type="dxa"/>
          </w:tcPr>
          <w:p w14:paraId="0CC76D2C"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3" w:type="dxa"/>
          </w:tcPr>
          <w:p w14:paraId="59B3DA58" w14:textId="77777777" w:rsidR="00CF08D6" w:rsidRPr="00C6449B" w:rsidRDefault="00CF08D6" w:rsidP="00CF08D6">
            <w:pPr>
              <w:pStyle w:val="TAH"/>
            </w:pPr>
            <w:r w:rsidRPr="00C6449B">
              <w:t>Number of RX antennas</w:t>
            </w:r>
          </w:p>
        </w:tc>
        <w:tc>
          <w:tcPr>
            <w:tcW w:w="872" w:type="dxa"/>
          </w:tcPr>
          <w:p w14:paraId="63CC45FF" w14:textId="77777777" w:rsidR="00CF08D6" w:rsidRPr="00C6449B" w:rsidRDefault="00CF08D6" w:rsidP="00CF08D6">
            <w:pPr>
              <w:pStyle w:val="TAH"/>
            </w:pPr>
            <w:r w:rsidRPr="00C6449B">
              <w:t>Cyclic prefix</w:t>
            </w:r>
          </w:p>
        </w:tc>
        <w:tc>
          <w:tcPr>
            <w:tcW w:w="1961" w:type="dxa"/>
          </w:tcPr>
          <w:p w14:paraId="2EA63449"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39309688" w14:textId="77777777" w:rsidR="00CF08D6" w:rsidRPr="00C6449B" w:rsidRDefault="00CF08D6" w:rsidP="00CF08D6">
            <w:pPr>
              <w:pStyle w:val="TAH"/>
            </w:pPr>
            <w:r w:rsidRPr="00C6449B">
              <w:t>Fraction of maximum throughput</w:t>
            </w:r>
          </w:p>
        </w:tc>
        <w:tc>
          <w:tcPr>
            <w:tcW w:w="1402" w:type="dxa"/>
          </w:tcPr>
          <w:p w14:paraId="180BBA39" w14:textId="77777777" w:rsidR="00CF08D6" w:rsidRPr="00C6449B" w:rsidRDefault="00CF08D6" w:rsidP="00CF08D6">
            <w:pPr>
              <w:pStyle w:val="TAH"/>
            </w:pPr>
            <w:r w:rsidRPr="00C6449B">
              <w:t>FRC</w:t>
            </w:r>
            <w:r w:rsidRPr="00C6449B">
              <w:br/>
              <w:t>(Annex A)</w:t>
            </w:r>
          </w:p>
        </w:tc>
        <w:tc>
          <w:tcPr>
            <w:tcW w:w="1417" w:type="dxa"/>
          </w:tcPr>
          <w:p w14:paraId="14F3D5E1" w14:textId="77777777" w:rsidR="00CF08D6" w:rsidRPr="00C6449B" w:rsidRDefault="00CF08D6" w:rsidP="00CF08D6">
            <w:pPr>
              <w:pStyle w:val="TAH"/>
            </w:pPr>
            <w:r w:rsidRPr="00C6449B">
              <w:t>Additional DM-RS position</w:t>
            </w:r>
          </w:p>
        </w:tc>
        <w:tc>
          <w:tcPr>
            <w:tcW w:w="849" w:type="dxa"/>
          </w:tcPr>
          <w:p w14:paraId="6960E2EA" w14:textId="77777777" w:rsidR="00CF08D6" w:rsidRPr="00C6449B" w:rsidRDefault="00CF08D6" w:rsidP="00CF08D6">
            <w:pPr>
              <w:pStyle w:val="TAH"/>
            </w:pPr>
            <w:r w:rsidRPr="00C6449B">
              <w:t>SNR</w:t>
            </w:r>
          </w:p>
          <w:p w14:paraId="44EE2477" w14:textId="77777777" w:rsidR="00CF08D6" w:rsidRPr="00C6449B" w:rsidRDefault="00CF08D6" w:rsidP="00CF08D6">
            <w:pPr>
              <w:pStyle w:val="TAH"/>
            </w:pPr>
            <w:r w:rsidRPr="00C6449B">
              <w:t>(dB)</w:t>
            </w:r>
          </w:p>
        </w:tc>
      </w:tr>
      <w:tr w:rsidR="00572F7B" w:rsidRPr="00C6449B" w14:paraId="010A7FE1" w14:textId="77777777" w:rsidTr="00496138">
        <w:trPr>
          <w:trHeight w:val="105"/>
        </w:trPr>
        <w:tc>
          <w:tcPr>
            <w:tcW w:w="1007" w:type="dxa"/>
            <w:vMerge w:val="restart"/>
            <w:vAlign w:val="center"/>
          </w:tcPr>
          <w:p w14:paraId="51441E1D" w14:textId="77777777" w:rsidR="00572F7B" w:rsidRPr="00C6449B" w:rsidRDefault="00572F7B" w:rsidP="00572F7B">
            <w:pPr>
              <w:pStyle w:val="TAC"/>
            </w:pPr>
            <w:r w:rsidRPr="00C6449B">
              <w:t>1</w:t>
            </w:r>
          </w:p>
        </w:tc>
        <w:tc>
          <w:tcPr>
            <w:tcW w:w="1093" w:type="dxa"/>
            <w:vMerge w:val="restart"/>
            <w:vAlign w:val="center"/>
          </w:tcPr>
          <w:p w14:paraId="3D44117B" w14:textId="77777777" w:rsidR="00572F7B" w:rsidRPr="00C6449B" w:rsidRDefault="00572F7B" w:rsidP="00572F7B">
            <w:pPr>
              <w:pStyle w:val="TAC"/>
            </w:pPr>
            <w:r w:rsidRPr="00C6449B">
              <w:t>2</w:t>
            </w:r>
          </w:p>
        </w:tc>
        <w:tc>
          <w:tcPr>
            <w:tcW w:w="872" w:type="dxa"/>
            <w:vAlign w:val="center"/>
          </w:tcPr>
          <w:p w14:paraId="775F7871" w14:textId="77777777" w:rsidR="00572F7B" w:rsidRPr="00C6449B" w:rsidRDefault="00572F7B" w:rsidP="00572F7B">
            <w:pPr>
              <w:pStyle w:val="TAC"/>
            </w:pPr>
            <w:r w:rsidRPr="00C6449B">
              <w:t>Normal</w:t>
            </w:r>
          </w:p>
        </w:tc>
        <w:tc>
          <w:tcPr>
            <w:tcW w:w="1961" w:type="dxa"/>
            <w:vAlign w:val="center"/>
          </w:tcPr>
          <w:p w14:paraId="249C824F" w14:textId="77777777" w:rsidR="00572F7B" w:rsidRPr="00C6449B" w:rsidRDefault="00572F7B" w:rsidP="00572F7B">
            <w:pPr>
              <w:pStyle w:val="TAC"/>
            </w:pPr>
            <w:r w:rsidRPr="00C6449B">
              <w:t>TDLB100-400 Low</w:t>
            </w:r>
          </w:p>
        </w:tc>
        <w:tc>
          <w:tcPr>
            <w:tcW w:w="1176" w:type="dxa"/>
            <w:vAlign w:val="center"/>
          </w:tcPr>
          <w:p w14:paraId="233FE2E6" w14:textId="77777777" w:rsidR="00572F7B" w:rsidRPr="00C6449B" w:rsidRDefault="00572F7B" w:rsidP="00572F7B">
            <w:pPr>
              <w:pStyle w:val="TAC"/>
            </w:pPr>
            <w:r w:rsidRPr="00C6449B">
              <w:t>70 %</w:t>
            </w:r>
          </w:p>
        </w:tc>
        <w:tc>
          <w:tcPr>
            <w:tcW w:w="1402" w:type="dxa"/>
            <w:vAlign w:val="center"/>
          </w:tcPr>
          <w:p w14:paraId="64F04EFE" w14:textId="77777777" w:rsidR="00572F7B" w:rsidRPr="00C6449B" w:rsidRDefault="00572F7B" w:rsidP="00572F7B">
            <w:pPr>
              <w:pStyle w:val="TAC"/>
            </w:pPr>
            <w:r w:rsidRPr="00C6449B">
              <w:rPr>
                <w:lang w:eastAsia="zh-CN"/>
              </w:rPr>
              <w:t>G-FR1-A3-12</w:t>
            </w:r>
          </w:p>
        </w:tc>
        <w:tc>
          <w:tcPr>
            <w:tcW w:w="1417" w:type="dxa"/>
          </w:tcPr>
          <w:p w14:paraId="72136460" w14:textId="77777777" w:rsidR="00572F7B" w:rsidRPr="00C6449B" w:rsidRDefault="00572F7B" w:rsidP="00572F7B">
            <w:pPr>
              <w:pStyle w:val="TAC"/>
            </w:pPr>
            <w:r w:rsidRPr="00C6449B">
              <w:t>pos1</w:t>
            </w:r>
          </w:p>
        </w:tc>
        <w:tc>
          <w:tcPr>
            <w:tcW w:w="849" w:type="dxa"/>
          </w:tcPr>
          <w:p w14:paraId="6CFEAB9C" w14:textId="7DD7C277" w:rsidR="00572F7B" w:rsidRPr="00C6449B" w:rsidRDefault="00572F7B" w:rsidP="00572F7B">
            <w:pPr>
              <w:pStyle w:val="TAC"/>
            </w:pPr>
            <w:r w:rsidRPr="00C6449B">
              <w:t>-2.9</w:t>
            </w:r>
          </w:p>
        </w:tc>
      </w:tr>
      <w:tr w:rsidR="00572F7B" w:rsidRPr="00C6449B" w14:paraId="030FE0C5" w14:textId="77777777" w:rsidTr="00496138">
        <w:trPr>
          <w:trHeight w:val="105"/>
        </w:trPr>
        <w:tc>
          <w:tcPr>
            <w:tcW w:w="1007" w:type="dxa"/>
            <w:vMerge/>
            <w:vAlign w:val="center"/>
          </w:tcPr>
          <w:p w14:paraId="0AD88620" w14:textId="77777777" w:rsidR="00572F7B" w:rsidRPr="00C6449B" w:rsidRDefault="00572F7B" w:rsidP="00572F7B">
            <w:pPr>
              <w:pStyle w:val="TAC"/>
            </w:pPr>
          </w:p>
        </w:tc>
        <w:tc>
          <w:tcPr>
            <w:tcW w:w="1093" w:type="dxa"/>
            <w:vMerge/>
            <w:vAlign w:val="center"/>
          </w:tcPr>
          <w:p w14:paraId="2F9E339F" w14:textId="77777777" w:rsidR="00572F7B" w:rsidRPr="00C6449B" w:rsidRDefault="00572F7B" w:rsidP="00572F7B">
            <w:pPr>
              <w:pStyle w:val="TAC"/>
            </w:pPr>
          </w:p>
        </w:tc>
        <w:tc>
          <w:tcPr>
            <w:tcW w:w="872" w:type="dxa"/>
            <w:vAlign w:val="center"/>
          </w:tcPr>
          <w:p w14:paraId="632F305E" w14:textId="77777777" w:rsidR="00572F7B" w:rsidRPr="00C6449B" w:rsidRDefault="00572F7B" w:rsidP="00572F7B">
            <w:pPr>
              <w:pStyle w:val="TAC"/>
            </w:pPr>
            <w:r w:rsidRPr="00C6449B">
              <w:t>Normal</w:t>
            </w:r>
          </w:p>
        </w:tc>
        <w:tc>
          <w:tcPr>
            <w:tcW w:w="1961" w:type="dxa"/>
            <w:vAlign w:val="center"/>
          </w:tcPr>
          <w:p w14:paraId="245F60ED" w14:textId="77777777" w:rsidR="00572F7B" w:rsidRPr="00C6449B" w:rsidRDefault="00572F7B" w:rsidP="00572F7B">
            <w:pPr>
              <w:pStyle w:val="TAC"/>
            </w:pPr>
            <w:r w:rsidRPr="00C6449B">
              <w:t>TDLC300-100 Low</w:t>
            </w:r>
          </w:p>
        </w:tc>
        <w:tc>
          <w:tcPr>
            <w:tcW w:w="1176" w:type="dxa"/>
            <w:vAlign w:val="center"/>
          </w:tcPr>
          <w:p w14:paraId="7A162CED" w14:textId="77777777" w:rsidR="00572F7B" w:rsidRPr="00C6449B" w:rsidRDefault="00572F7B" w:rsidP="00572F7B">
            <w:pPr>
              <w:pStyle w:val="TAC"/>
            </w:pPr>
            <w:r w:rsidRPr="00C6449B">
              <w:t>70 %</w:t>
            </w:r>
          </w:p>
        </w:tc>
        <w:tc>
          <w:tcPr>
            <w:tcW w:w="1402" w:type="dxa"/>
            <w:vAlign w:val="center"/>
          </w:tcPr>
          <w:p w14:paraId="3FC66F37" w14:textId="77777777" w:rsidR="00572F7B" w:rsidRPr="00C6449B" w:rsidRDefault="00572F7B" w:rsidP="00572F7B">
            <w:pPr>
              <w:pStyle w:val="TAC"/>
            </w:pPr>
            <w:r w:rsidRPr="00C6449B">
              <w:rPr>
                <w:lang w:eastAsia="zh-CN"/>
              </w:rPr>
              <w:t>G-FR1-A4-12</w:t>
            </w:r>
          </w:p>
        </w:tc>
        <w:tc>
          <w:tcPr>
            <w:tcW w:w="1417" w:type="dxa"/>
          </w:tcPr>
          <w:p w14:paraId="3AA57935" w14:textId="77777777" w:rsidR="00572F7B" w:rsidRPr="00C6449B" w:rsidRDefault="00572F7B" w:rsidP="00572F7B">
            <w:pPr>
              <w:pStyle w:val="TAC"/>
            </w:pPr>
            <w:r w:rsidRPr="00C6449B">
              <w:t>pos1</w:t>
            </w:r>
          </w:p>
        </w:tc>
        <w:tc>
          <w:tcPr>
            <w:tcW w:w="849" w:type="dxa"/>
          </w:tcPr>
          <w:p w14:paraId="7927B321" w14:textId="210A95AF" w:rsidR="00572F7B" w:rsidRPr="00C6449B" w:rsidRDefault="00572F7B" w:rsidP="00572F7B">
            <w:pPr>
              <w:pStyle w:val="TAC"/>
            </w:pPr>
            <w:r w:rsidRPr="00C6449B">
              <w:t>10.1</w:t>
            </w:r>
          </w:p>
        </w:tc>
      </w:tr>
      <w:tr w:rsidR="00572F7B" w:rsidRPr="00C6449B" w14:paraId="4B79320D" w14:textId="77777777" w:rsidTr="00496138">
        <w:trPr>
          <w:trHeight w:val="105"/>
        </w:trPr>
        <w:tc>
          <w:tcPr>
            <w:tcW w:w="1007" w:type="dxa"/>
            <w:vMerge/>
            <w:vAlign w:val="center"/>
          </w:tcPr>
          <w:p w14:paraId="132E88B6" w14:textId="77777777" w:rsidR="00572F7B" w:rsidRPr="00C6449B" w:rsidRDefault="00572F7B" w:rsidP="00572F7B">
            <w:pPr>
              <w:pStyle w:val="TAC"/>
            </w:pPr>
          </w:p>
        </w:tc>
        <w:tc>
          <w:tcPr>
            <w:tcW w:w="1093" w:type="dxa"/>
            <w:vMerge/>
            <w:vAlign w:val="center"/>
          </w:tcPr>
          <w:p w14:paraId="7B3F68DC" w14:textId="77777777" w:rsidR="00572F7B" w:rsidRPr="00C6449B" w:rsidRDefault="00572F7B" w:rsidP="00572F7B">
            <w:pPr>
              <w:pStyle w:val="TAC"/>
            </w:pPr>
          </w:p>
        </w:tc>
        <w:tc>
          <w:tcPr>
            <w:tcW w:w="872" w:type="dxa"/>
            <w:vAlign w:val="center"/>
          </w:tcPr>
          <w:p w14:paraId="4AA6C059" w14:textId="77777777" w:rsidR="00572F7B" w:rsidRPr="00C6449B" w:rsidRDefault="00572F7B" w:rsidP="00572F7B">
            <w:pPr>
              <w:pStyle w:val="TAC"/>
            </w:pPr>
            <w:r w:rsidRPr="00C6449B">
              <w:t>Normal</w:t>
            </w:r>
          </w:p>
        </w:tc>
        <w:tc>
          <w:tcPr>
            <w:tcW w:w="1961" w:type="dxa"/>
            <w:vAlign w:val="center"/>
          </w:tcPr>
          <w:p w14:paraId="7A2DFD0E" w14:textId="77777777" w:rsidR="00572F7B" w:rsidRPr="00C6449B" w:rsidRDefault="00572F7B" w:rsidP="00572F7B">
            <w:pPr>
              <w:pStyle w:val="TAC"/>
            </w:pPr>
            <w:r w:rsidRPr="00C6449B">
              <w:t>TDLA30-10 Low</w:t>
            </w:r>
          </w:p>
        </w:tc>
        <w:tc>
          <w:tcPr>
            <w:tcW w:w="1176" w:type="dxa"/>
            <w:vAlign w:val="center"/>
          </w:tcPr>
          <w:p w14:paraId="51520369" w14:textId="77777777" w:rsidR="00572F7B" w:rsidRPr="00C6449B" w:rsidRDefault="00572F7B" w:rsidP="00572F7B">
            <w:pPr>
              <w:pStyle w:val="TAC"/>
            </w:pPr>
            <w:r w:rsidRPr="00C6449B">
              <w:t>70 %</w:t>
            </w:r>
          </w:p>
        </w:tc>
        <w:tc>
          <w:tcPr>
            <w:tcW w:w="1402" w:type="dxa"/>
            <w:vAlign w:val="center"/>
          </w:tcPr>
          <w:p w14:paraId="5259C0C4" w14:textId="77777777" w:rsidR="00572F7B" w:rsidRPr="00C6449B" w:rsidRDefault="00572F7B" w:rsidP="00572F7B">
            <w:pPr>
              <w:pStyle w:val="TAC"/>
            </w:pPr>
            <w:r w:rsidRPr="00C6449B">
              <w:rPr>
                <w:lang w:eastAsia="zh-CN"/>
              </w:rPr>
              <w:t>G-FR1-A5-12</w:t>
            </w:r>
          </w:p>
        </w:tc>
        <w:tc>
          <w:tcPr>
            <w:tcW w:w="1417" w:type="dxa"/>
          </w:tcPr>
          <w:p w14:paraId="5844EF13" w14:textId="77777777" w:rsidR="00572F7B" w:rsidRPr="00C6449B" w:rsidRDefault="00572F7B" w:rsidP="00572F7B">
            <w:pPr>
              <w:pStyle w:val="TAC"/>
            </w:pPr>
            <w:r w:rsidRPr="00C6449B">
              <w:t>pos1</w:t>
            </w:r>
          </w:p>
        </w:tc>
        <w:tc>
          <w:tcPr>
            <w:tcW w:w="849" w:type="dxa"/>
          </w:tcPr>
          <w:p w14:paraId="67949DDE" w14:textId="465EC0AE" w:rsidR="00572F7B" w:rsidRPr="00C6449B" w:rsidRDefault="00572F7B" w:rsidP="00572F7B">
            <w:pPr>
              <w:pStyle w:val="TAC"/>
            </w:pPr>
            <w:r w:rsidRPr="00C6449B">
              <w:t>12.5</w:t>
            </w:r>
          </w:p>
        </w:tc>
      </w:tr>
      <w:tr w:rsidR="00572F7B" w:rsidRPr="00C6449B" w14:paraId="5CE773BE" w14:textId="77777777" w:rsidTr="00496138">
        <w:trPr>
          <w:trHeight w:val="105"/>
        </w:trPr>
        <w:tc>
          <w:tcPr>
            <w:tcW w:w="1007" w:type="dxa"/>
            <w:vMerge/>
            <w:vAlign w:val="center"/>
          </w:tcPr>
          <w:p w14:paraId="038205DA" w14:textId="77777777" w:rsidR="00572F7B" w:rsidRPr="00C6449B" w:rsidRDefault="00572F7B" w:rsidP="00572F7B">
            <w:pPr>
              <w:pStyle w:val="TAC"/>
            </w:pPr>
          </w:p>
        </w:tc>
        <w:tc>
          <w:tcPr>
            <w:tcW w:w="1093" w:type="dxa"/>
            <w:vMerge w:val="restart"/>
            <w:vAlign w:val="center"/>
          </w:tcPr>
          <w:p w14:paraId="2E27299A" w14:textId="77777777" w:rsidR="00572F7B" w:rsidRPr="00C6449B" w:rsidRDefault="00572F7B" w:rsidP="00572F7B">
            <w:pPr>
              <w:pStyle w:val="TAC"/>
            </w:pPr>
            <w:r w:rsidRPr="00C6449B">
              <w:t>4</w:t>
            </w:r>
          </w:p>
        </w:tc>
        <w:tc>
          <w:tcPr>
            <w:tcW w:w="872" w:type="dxa"/>
            <w:vAlign w:val="center"/>
          </w:tcPr>
          <w:p w14:paraId="2F73D5A2" w14:textId="77777777" w:rsidR="00572F7B" w:rsidRPr="00C6449B" w:rsidRDefault="00572F7B" w:rsidP="00572F7B">
            <w:pPr>
              <w:pStyle w:val="TAC"/>
            </w:pPr>
            <w:r w:rsidRPr="00C6449B">
              <w:t>Normal</w:t>
            </w:r>
          </w:p>
        </w:tc>
        <w:tc>
          <w:tcPr>
            <w:tcW w:w="1961" w:type="dxa"/>
            <w:vAlign w:val="center"/>
          </w:tcPr>
          <w:p w14:paraId="09D775C8" w14:textId="77777777" w:rsidR="00572F7B" w:rsidRPr="00C6449B" w:rsidRDefault="00572F7B" w:rsidP="00572F7B">
            <w:pPr>
              <w:pStyle w:val="TAC"/>
            </w:pPr>
            <w:r w:rsidRPr="00C6449B">
              <w:t>TDLB100-400 Low</w:t>
            </w:r>
          </w:p>
        </w:tc>
        <w:tc>
          <w:tcPr>
            <w:tcW w:w="1176" w:type="dxa"/>
            <w:vAlign w:val="center"/>
          </w:tcPr>
          <w:p w14:paraId="29CE298A" w14:textId="77777777" w:rsidR="00572F7B" w:rsidRPr="00C6449B" w:rsidRDefault="00572F7B" w:rsidP="00572F7B">
            <w:pPr>
              <w:pStyle w:val="TAC"/>
            </w:pPr>
            <w:r w:rsidRPr="00C6449B">
              <w:t>70 %</w:t>
            </w:r>
          </w:p>
        </w:tc>
        <w:tc>
          <w:tcPr>
            <w:tcW w:w="1402" w:type="dxa"/>
            <w:vAlign w:val="center"/>
          </w:tcPr>
          <w:p w14:paraId="651C493B" w14:textId="77777777" w:rsidR="00572F7B" w:rsidRPr="00C6449B" w:rsidRDefault="00572F7B" w:rsidP="00572F7B">
            <w:pPr>
              <w:pStyle w:val="TAC"/>
            </w:pPr>
            <w:r w:rsidRPr="00C6449B">
              <w:rPr>
                <w:lang w:eastAsia="zh-CN"/>
              </w:rPr>
              <w:t>G-FR1-A3-12</w:t>
            </w:r>
          </w:p>
        </w:tc>
        <w:tc>
          <w:tcPr>
            <w:tcW w:w="1417" w:type="dxa"/>
          </w:tcPr>
          <w:p w14:paraId="09323BD2" w14:textId="77777777" w:rsidR="00572F7B" w:rsidRPr="00C6449B" w:rsidRDefault="00572F7B" w:rsidP="00572F7B">
            <w:pPr>
              <w:pStyle w:val="TAC"/>
            </w:pPr>
            <w:r w:rsidRPr="00C6449B">
              <w:t>pos1</w:t>
            </w:r>
          </w:p>
        </w:tc>
        <w:tc>
          <w:tcPr>
            <w:tcW w:w="849" w:type="dxa"/>
          </w:tcPr>
          <w:p w14:paraId="672DA388" w14:textId="10C3FCFF" w:rsidR="00572F7B" w:rsidRPr="00C6449B" w:rsidRDefault="00572F7B" w:rsidP="00572F7B">
            <w:pPr>
              <w:pStyle w:val="TAC"/>
            </w:pPr>
            <w:r w:rsidRPr="00C6449B">
              <w:t>-6.0</w:t>
            </w:r>
          </w:p>
        </w:tc>
      </w:tr>
      <w:tr w:rsidR="00572F7B" w:rsidRPr="00C6449B" w14:paraId="69B5DF2A" w14:textId="77777777" w:rsidTr="00496138">
        <w:trPr>
          <w:trHeight w:val="105"/>
        </w:trPr>
        <w:tc>
          <w:tcPr>
            <w:tcW w:w="1007" w:type="dxa"/>
            <w:vMerge/>
            <w:vAlign w:val="center"/>
          </w:tcPr>
          <w:p w14:paraId="365029F9" w14:textId="77777777" w:rsidR="00572F7B" w:rsidRPr="00C6449B" w:rsidRDefault="00572F7B" w:rsidP="00572F7B">
            <w:pPr>
              <w:pStyle w:val="TAC"/>
            </w:pPr>
          </w:p>
        </w:tc>
        <w:tc>
          <w:tcPr>
            <w:tcW w:w="1093" w:type="dxa"/>
            <w:vMerge/>
            <w:vAlign w:val="center"/>
          </w:tcPr>
          <w:p w14:paraId="3C670927" w14:textId="77777777" w:rsidR="00572F7B" w:rsidRPr="00C6449B" w:rsidRDefault="00572F7B" w:rsidP="00572F7B">
            <w:pPr>
              <w:pStyle w:val="TAC"/>
            </w:pPr>
          </w:p>
        </w:tc>
        <w:tc>
          <w:tcPr>
            <w:tcW w:w="872" w:type="dxa"/>
            <w:vAlign w:val="center"/>
          </w:tcPr>
          <w:p w14:paraId="57D6F2E3" w14:textId="77777777" w:rsidR="00572F7B" w:rsidRPr="00C6449B" w:rsidRDefault="00572F7B" w:rsidP="00572F7B">
            <w:pPr>
              <w:pStyle w:val="TAC"/>
            </w:pPr>
            <w:r w:rsidRPr="00C6449B">
              <w:t>Normal</w:t>
            </w:r>
          </w:p>
        </w:tc>
        <w:tc>
          <w:tcPr>
            <w:tcW w:w="1961" w:type="dxa"/>
            <w:vAlign w:val="center"/>
          </w:tcPr>
          <w:p w14:paraId="6C30C082" w14:textId="77777777" w:rsidR="00572F7B" w:rsidRPr="00C6449B" w:rsidRDefault="00572F7B" w:rsidP="00572F7B">
            <w:pPr>
              <w:pStyle w:val="TAC"/>
            </w:pPr>
            <w:r w:rsidRPr="00C6449B">
              <w:t>TDLC300-100 Low</w:t>
            </w:r>
          </w:p>
        </w:tc>
        <w:tc>
          <w:tcPr>
            <w:tcW w:w="1176" w:type="dxa"/>
            <w:vAlign w:val="center"/>
          </w:tcPr>
          <w:p w14:paraId="25563776" w14:textId="77777777" w:rsidR="00572F7B" w:rsidRPr="00C6449B" w:rsidRDefault="00572F7B" w:rsidP="00572F7B">
            <w:pPr>
              <w:pStyle w:val="TAC"/>
            </w:pPr>
            <w:r w:rsidRPr="00C6449B">
              <w:t>70 %</w:t>
            </w:r>
          </w:p>
        </w:tc>
        <w:tc>
          <w:tcPr>
            <w:tcW w:w="1402" w:type="dxa"/>
            <w:vAlign w:val="center"/>
          </w:tcPr>
          <w:p w14:paraId="779A63A2" w14:textId="77777777" w:rsidR="00572F7B" w:rsidRPr="00C6449B" w:rsidRDefault="00572F7B" w:rsidP="00572F7B">
            <w:pPr>
              <w:pStyle w:val="TAC"/>
            </w:pPr>
            <w:r w:rsidRPr="00C6449B">
              <w:rPr>
                <w:lang w:eastAsia="zh-CN"/>
              </w:rPr>
              <w:t>G-FR1-A4-12</w:t>
            </w:r>
          </w:p>
        </w:tc>
        <w:tc>
          <w:tcPr>
            <w:tcW w:w="1417" w:type="dxa"/>
          </w:tcPr>
          <w:p w14:paraId="78ED3FC6" w14:textId="77777777" w:rsidR="00572F7B" w:rsidRPr="00C6449B" w:rsidRDefault="00572F7B" w:rsidP="00572F7B">
            <w:pPr>
              <w:pStyle w:val="TAC"/>
            </w:pPr>
            <w:r w:rsidRPr="00C6449B">
              <w:t>pos1</w:t>
            </w:r>
          </w:p>
        </w:tc>
        <w:tc>
          <w:tcPr>
            <w:tcW w:w="849" w:type="dxa"/>
          </w:tcPr>
          <w:p w14:paraId="40B48DEF" w14:textId="16E5C537" w:rsidR="00572F7B" w:rsidRPr="00C6449B" w:rsidRDefault="00572F7B" w:rsidP="00572F7B">
            <w:pPr>
              <w:pStyle w:val="TAC"/>
            </w:pPr>
            <w:r w:rsidRPr="00C6449B">
              <w:t>6.3</w:t>
            </w:r>
          </w:p>
        </w:tc>
      </w:tr>
      <w:tr w:rsidR="00572F7B" w:rsidRPr="00C6449B" w14:paraId="52E9C1C0" w14:textId="77777777" w:rsidTr="00496138">
        <w:trPr>
          <w:trHeight w:val="105"/>
        </w:trPr>
        <w:tc>
          <w:tcPr>
            <w:tcW w:w="1007" w:type="dxa"/>
            <w:vMerge/>
            <w:vAlign w:val="center"/>
          </w:tcPr>
          <w:p w14:paraId="013F4A32" w14:textId="77777777" w:rsidR="00572F7B" w:rsidRPr="00C6449B" w:rsidRDefault="00572F7B" w:rsidP="00572F7B">
            <w:pPr>
              <w:pStyle w:val="TAC"/>
            </w:pPr>
          </w:p>
        </w:tc>
        <w:tc>
          <w:tcPr>
            <w:tcW w:w="1093" w:type="dxa"/>
            <w:vMerge/>
            <w:vAlign w:val="center"/>
          </w:tcPr>
          <w:p w14:paraId="740DFDE8" w14:textId="77777777" w:rsidR="00572F7B" w:rsidRPr="00C6449B" w:rsidRDefault="00572F7B" w:rsidP="00572F7B">
            <w:pPr>
              <w:pStyle w:val="TAC"/>
            </w:pPr>
          </w:p>
        </w:tc>
        <w:tc>
          <w:tcPr>
            <w:tcW w:w="872" w:type="dxa"/>
            <w:vAlign w:val="center"/>
          </w:tcPr>
          <w:p w14:paraId="57D2B1C1" w14:textId="77777777" w:rsidR="00572F7B" w:rsidRPr="00C6449B" w:rsidRDefault="00572F7B" w:rsidP="00572F7B">
            <w:pPr>
              <w:pStyle w:val="TAC"/>
            </w:pPr>
            <w:r w:rsidRPr="00C6449B">
              <w:t>Normal</w:t>
            </w:r>
          </w:p>
        </w:tc>
        <w:tc>
          <w:tcPr>
            <w:tcW w:w="1961" w:type="dxa"/>
            <w:vAlign w:val="center"/>
          </w:tcPr>
          <w:p w14:paraId="48FA23E3" w14:textId="77777777" w:rsidR="00572F7B" w:rsidRPr="00C6449B" w:rsidRDefault="00572F7B" w:rsidP="00572F7B">
            <w:pPr>
              <w:pStyle w:val="TAC"/>
            </w:pPr>
            <w:r w:rsidRPr="00C6449B">
              <w:t>TDLA30-10 Low</w:t>
            </w:r>
          </w:p>
        </w:tc>
        <w:tc>
          <w:tcPr>
            <w:tcW w:w="1176" w:type="dxa"/>
            <w:vAlign w:val="center"/>
          </w:tcPr>
          <w:p w14:paraId="3F3F8F16" w14:textId="77777777" w:rsidR="00572F7B" w:rsidRPr="00C6449B" w:rsidRDefault="00572F7B" w:rsidP="00572F7B">
            <w:pPr>
              <w:pStyle w:val="TAC"/>
            </w:pPr>
            <w:r w:rsidRPr="00C6449B">
              <w:t>70 %</w:t>
            </w:r>
          </w:p>
        </w:tc>
        <w:tc>
          <w:tcPr>
            <w:tcW w:w="1402" w:type="dxa"/>
            <w:vAlign w:val="center"/>
          </w:tcPr>
          <w:p w14:paraId="04610DBF" w14:textId="77777777" w:rsidR="00572F7B" w:rsidRPr="00C6449B" w:rsidRDefault="00572F7B" w:rsidP="00572F7B">
            <w:pPr>
              <w:pStyle w:val="TAC"/>
            </w:pPr>
            <w:r w:rsidRPr="00C6449B">
              <w:rPr>
                <w:lang w:eastAsia="zh-CN"/>
              </w:rPr>
              <w:t>G-FR1-A5-12</w:t>
            </w:r>
          </w:p>
        </w:tc>
        <w:tc>
          <w:tcPr>
            <w:tcW w:w="1417" w:type="dxa"/>
          </w:tcPr>
          <w:p w14:paraId="1A590832" w14:textId="77777777" w:rsidR="00572F7B" w:rsidRPr="00C6449B" w:rsidRDefault="00572F7B" w:rsidP="00572F7B">
            <w:pPr>
              <w:pStyle w:val="TAC"/>
            </w:pPr>
            <w:r w:rsidRPr="00C6449B">
              <w:t>pos1</w:t>
            </w:r>
          </w:p>
        </w:tc>
        <w:tc>
          <w:tcPr>
            <w:tcW w:w="849" w:type="dxa"/>
          </w:tcPr>
          <w:p w14:paraId="649C154B" w14:textId="14973D69" w:rsidR="00572F7B" w:rsidRPr="00C6449B" w:rsidRDefault="00572F7B" w:rsidP="00572F7B">
            <w:pPr>
              <w:pStyle w:val="TAC"/>
            </w:pPr>
            <w:r w:rsidRPr="00C6449B">
              <w:t>8.6</w:t>
            </w:r>
          </w:p>
        </w:tc>
      </w:tr>
      <w:tr w:rsidR="00572F7B" w:rsidRPr="00C6449B" w14:paraId="64297FCA" w14:textId="77777777" w:rsidTr="00496138">
        <w:trPr>
          <w:trHeight w:val="105"/>
        </w:trPr>
        <w:tc>
          <w:tcPr>
            <w:tcW w:w="1007" w:type="dxa"/>
            <w:vMerge/>
            <w:vAlign w:val="center"/>
          </w:tcPr>
          <w:p w14:paraId="6CBAC4FB" w14:textId="77777777" w:rsidR="00572F7B" w:rsidRPr="00C6449B" w:rsidRDefault="00572F7B" w:rsidP="00572F7B">
            <w:pPr>
              <w:pStyle w:val="TAC"/>
            </w:pPr>
          </w:p>
        </w:tc>
        <w:tc>
          <w:tcPr>
            <w:tcW w:w="1093" w:type="dxa"/>
            <w:vMerge w:val="restart"/>
            <w:vAlign w:val="center"/>
          </w:tcPr>
          <w:p w14:paraId="5423B00B" w14:textId="77777777" w:rsidR="00572F7B" w:rsidRPr="00C6449B" w:rsidRDefault="00572F7B" w:rsidP="00572F7B">
            <w:pPr>
              <w:pStyle w:val="TAC"/>
            </w:pPr>
            <w:r w:rsidRPr="00C6449B">
              <w:t>8</w:t>
            </w:r>
          </w:p>
        </w:tc>
        <w:tc>
          <w:tcPr>
            <w:tcW w:w="872" w:type="dxa"/>
            <w:vAlign w:val="center"/>
          </w:tcPr>
          <w:p w14:paraId="78256E55" w14:textId="77777777" w:rsidR="00572F7B" w:rsidRPr="00C6449B" w:rsidRDefault="00572F7B" w:rsidP="00572F7B">
            <w:pPr>
              <w:pStyle w:val="TAC"/>
            </w:pPr>
            <w:r w:rsidRPr="00C6449B">
              <w:t>Normal</w:t>
            </w:r>
          </w:p>
        </w:tc>
        <w:tc>
          <w:tcPr>
            <w:tcW w:w="1961" w:type="dxa"/>
            <w:vAlign w:val="center"/>
          </w:tcPr>
          <w:p w14:paraId="4F06B900" w14:textId="77777777" w:rsidR="00572F7B" w:rsidRPr="00C6449B" w:rsidRDefault="00572F7B" w:rsidP="00572F7B">
            <w:pPr>
              <w:pStyle w:val="TAC"/>
            </w:pPr>
            <w:r w:rsidRPr="00C6449B">
              <w:t>TDLB100-400 Low</w:t>
            </w:r>
          </w:p>
        </w:tc>
        <w:tc>
          <w:tcPr>
            <w:tcW w:w="1176" w:type="dxa"/>
            <w:vAlign w:val="center"/>
          </w:tcPr>
          <w:p w14:paraId="4FF4143C" w14:textId="77777777" w:rsidR="00572F7B" w:rsidRPr="00C6449B" w:rsidRDefault="00572F7B" w:rsidP="00572F7B">
            <w:pPr>
              <w:pStyle w:val="TAC"/>
            </w:pPr>
            <w:r w:rsidRPr="00C6449B">
              <w:t>70 %</w:t>
            </w:r>
          </w:p>
        </w:tc>
        <w:tc>
          <w:tcPr>
            <w:tcW w:w="1402" w:type="dxa"/>
            <w:vAlign w:val="center"/>
          </w:tcPr>
          <w:p w14:paraId="61B91677" w14:textId="77777777" w:rsidR="00572F7B" w:rsidRPr="00C6449B" w:rsidRDefault="00572F7B" w:rsidP="00572F7B">
            <w:pPr>
              <w:pStyle w:val="TAC"/>
            </w:pPr>
            <w:r w:rsidRPr="00C6449B">
              <w:rPr>
                <w:lang w:eastAsia="zh-CN"/>
              </w:rPr>
              <w:t>G-FR1-A3-12</w:t>
            </w:r>
          </w:p>
        </w:tc>
        <w:tc>
          <w:tcPr>
            <w:tcW w:w="1417" w:type="dxa"/>
          </w:tcPr>
          <w:p w14:paraId="149FB6D0" w14:textId="77777777" w:rsidR="00572F7B" w:rsidRPr="00C6449B" w:rsidRDefault="00572F7B" w:rsidP="00572F7B">
            <w:pPr>
              <w:pStyle w:val="TAC"/>
            </w:pPr>
            <w:r w:rsidRPr="00C6449B">
              <w:t>pos1</w:t>
            </w:r>
          </w:p>
        </w:tc>
        <w:tc>
          <w:tcPr>
            <w:tcW w:w="849" w:type="dxa"/>
          </w:tcPr>
          <w:p w14:paraId="4E350C66" w14:textId="3685B7F2" w:rsidR="00572F7B" w:rsidRPr="00C6449B" w:rsidRDefault="00572F7B" w:rsidP="00572F7B">
            <w:pPr>
              <w:pStyle w:val="TAC"/>
            </w:pPr>
            <w:r w:rsidRPr="00C6449B">
              <w:t>-9.0</w:t>
            </w:r>
          </w:p>
        </w:tc>
      </w:tr>
      <w:tr w:rsidR="00572F7B" w:rsidRPr="00C6449B" w14:paraId="049DD833" w14:textId="77777777" w:rsidTr="00496138">
        <w:trPr>
          <w:trHeight w:val="105"/>
        </w:trPr>
        <w:tc>
          <w:tcPr>
            <w:tcW w:w="1007" w:type="dxa"/>
            <w:vMerge/>
            <w:vAlign w:val="center"/>
          </w:tcPr>
          <w:p w14:paraId="27186750" w14:textId="77777777" w:rsidR="00572F7B" w:rsidRPr="00C6449B" w:rsidRDefault="00572F7B" w:rsidP="00572F7B">
            <w:pPr>
              <w:pStyle w:val="TAC"/>
            </w:pPr>
          </w:p>
        </w:tc>
        <w:tc>
          <w:tcPr>
            <w:tcW w:w="1093" w:type="dxa"/>
            <w:vMerge/>
            <w:vAlign w:val="center"/>
          </w:tcPr>
          <w:p w14:paraId="6E40365C" w14:textId="77777777" w:rsidR="00572F7B" w:rsidRPr="00C6449B" w:rsidRDefault="00572F7B" w:rsidP="00572F7B">
            <w:pPr>
              <w:pStyle w:val="TAC"/>
            </w:pPr>
          </w:p>
        </w:tc>
        <w:tc>
          <w:tcPr>
            <w:tcW w:w="872" w:type="dxa"/>
            <w:vAlign w:val="center"/>
          </w:tcPr>
          <w:p w14:paraId="30726082" w14:textId="77777777" w:rsidR="00572F7B" w:rsidRPr="00C6449B" w:rsidRDefault="00572F7B" w:rsidP="00572F7B">
            <w:pPr>
              <w:pStyle w:val="TAC"/>
            </w:pPr>
            <w:r w:rsidRPr="00C6449B">
              <w:t>Normal</w:t>
            </w:r>
          </w:p>
        </w:tc>
        <w:tc>
          <w:tcPr>
            <w:tcW w:w="1961" w:type="dxa"/>
            <w:vAlign w:val="center"/>
          </w:tcPr>
          <w:p w14:paraId="2EED2316" w14:textId="77777777" w:rsidR="00572F7B" w:rsidRPr="00C6449B" w:rsidRDefault="00572F7B" w:rsidP="00572F7B">
            <w:pPr>
              <w:pStyle w:val="TAC"/>
            </w:pPr>
            <w:r w:rsidRPr="00C6449B">
              <w:t>TDLC300-100 Low</w:t>
            </w:r>
          </w:p>
        </w:tc>
        <w:tc>
          <w:tcPr>
            <w:tcW w:w="1176" w:type="dxa"/>
            <w:vAlign w:val="center"/>
          </w:tcPr>
          <w:p w14:paraId="5A67BDE2" w14:textId="77777777" w:rsidR="00572F7B" w:rsidRPr="00C6449B" w:rsidRDefault="00572F7B" w:rsidP="00572F7B">
            <w:pPr>
              <w:pStyle w:val="TAC"/>
            </w:pPr>
            <w:r w:rsidRPr="00C6449B">
              <w:t>70 %</w:t>
            </w:r>
          </w:p>
        </w:tc>
        <w:tc>
          <w:tcPr>
            <w:tcW w:w="1402" w:type="dxa"/>
            <w:vAlign w:val="center"/>
          </w:tcPr>
          <w:p w14:paraId="58EC7E76" w14:textId="77777777" w:rsidR="00572F7B" w:rsidRPr="00C6449B" w:rsidRDefault="00572F7B" w:rsidP="00572F7B">
            <w:pPr>
              <w:pStyle w:val="TAC"/>
            </w:pPr>
            <w:r w:rsidRPr="00C6449B">
              <w:rPr>
                <w:lang w:eastAsia="zh-CN"/>
              </w:rPr>
              <w:t>G-FR1-A4-12</w:t>
            </w:r>
          </w:p>
        </w:tc>
        <w:tc>
          <w:tcPr>
            <w:tcW w:w="1417" w:type="dxa"/>
          </w:tcPr>
          <w:p w14:paraId="03BC5C46" w14:textId="77777777" w:rsidR="00572F7B" w:rsidRPr="00C6449B" w:rsidRDefault="00572F7B" w:rsidP="00572F7B">
            <w:pPr>
              <w:pStyle w:val="TAC"/>
            </w:pPr>
            <w:r w:rsidRPr="00C6449B">
              <w:t>pos1</w:t>
            </w:r>
          </w:p>
        </w:tc>
        <w:tc>
          <w:tcPr>
            <w:tcW w:w="849" w:type="dxa"/>
          </w:tcPr>
          <w:p w14:paraId="6C2C9004" w14:textId="747130BC" w:rsidR="00572F7B" w:rsidRPr="00C6449B" w:rsidRDefault="00572F7B" w:rsidP="00572F7B">
            <w:pPr>
              <w:pStyle w:val="TAC"/>
            </w:pPr>
            <w:r w:rsidRPr="00C6449B">
              <w:t>3.1</w:t>
            </w:r>
          </w:p>
        </w:tc>
      </w:tr>
      <w:tr w:rsidR="00572F7B" w:rsidRPr="00C6449B" w14:paraId="6FD9DC88" w14:textId="77777777" w:rsidTr="00496138">
        <w:trPr>
          <w:trHeight w:val="105"/>
        </w:trPr>
        <w:tc>
          <w:tcPr>
            <w:tcW w:w="1007" w:type="dxa"/>
            <w:vMerge/>
            <w:vAlign w:val="center"/>
          </w:tcPr>
          <w:p w14:paraId="367BE1FD" w14:textId="77777777" w:rsidR="00572F7B" w:rsidRPr="00C6449B" w:rsidRDefault="00572F7B" w:rsidP="00572F7B">
            <w:pPr>
              <w:pStyle w:val="TAC"/>
            </w:pPr>
          </w:p>
        </w:tc>
        <w:tc>
          <w:tcPr>
            <w:tcW w:w="1093" w:type="dxa"/>
            <w:vMerge/>
            <w:vAlign w:val="center"/>
          </w:tcPr>
          <w:p w14:paraId="499968FF" w14:textId="77777777" w:rsidR="00572F7B" w:rsidRPr="00C6449B" w:rsidRDefault="00572F7B" w:rsidP="00572F7B">
            <w:pPr>
              <w:pStyle w:val="TAC"/>
            </w:pPr>
          </w:p>
        </w:tc>
        <w:tc>
          <w:tcPr>
            <w:tcW w:w="872" w:type="dxa"/>
            <w:vAlign w:val="center"/>
          </w:tcPr>
          <w:p w14:paraId="1D5DE06C" w14:textId="77777777" w:rsidR="00572F7B" w:rsidRPr="00C6449B" w:rsidRDefault="00572F7B" w:rsidP="00572F7B">
            <w:pPr>
              <w:pStyle w:val="TAC"/>
            </w:pPr>
            <w:r w:rsidRPr="00C6449B">
              <w:t>Normal</w:t>
            </w:r>
          </w:p>
        </w:tc>
        <w:tc>
          <w:tcPr>
            <w:tcW w:w="1961" w:type="dxa"/>
            <w:vAlign w:val="center"/>
          </w:tcPr>
          <w:p w14:paraId="35774449" w14:textId="77777777" w:rsidR="00572F7B" w:rsidRPr="00C6449B" w:rsidRDefault="00572F7B" w:rsidP="00572F7B">
            <w:pPr>
              <w:pStyle w:val="TAC"/>
            </w:pPr>
            <w:r w:rsidRPr="00C6449B">
              <w:t>TDLA30-10 Low</w:t>
            </w:r>
          </w:p>
        </w:tc>
        <w:tc>
          <w:tcPr>
            <w:tcW w:w="1176" w:type="dxa"/>
            <w:vAlign w:val="center"/>
          </w:tcPr>
          <w:p w14:paraId="3B836F13" w14:textId="77777777" w:rsidR="00572F7B" w:rsidRPr="00C6449B" w:rsidRDefault="00572F7B" w:rsidP="00572F7B">
            <w:pPr>
              <w:pStyle w:val="TAC"/>
            </w:pPr>
            <w:r w:rsidRPr="00C6449B">
              <w:t>70 %</w:t>
            </w:r>
          </w:p>
        </w:tc>
        <w:tc>
          <w:tcPr>
            <w:tcW w:w="1402" w:type="dxa"/>
            <w:vAlign w:val="center"/>
          </w:tcPr>
          <w:p w14:paraId="3C48FB7A" w14:textId="77777777" w:rsidR="00572F7B" w:rsidRPr="00C6449B" w:rsidRDefault="00572F7B" w:rsidP="00572F7B">
            <w:pPr>
              <w:pStyle w:val="TAC"/>
            </w:pPr>
            <w:r w:rsidRPr="00C6449B">
              <w:rPr>
                <w:lang w:eastAsia="zh-CN"/>
              </w:rPr>
              <w:t>G-FR1-A5-12</w:t>
            </w:r>
          </w:p>
        </w:tc>
        <w:tc>
          <w:tcPr>
            <w:tcW w:w="1417" w:type="dxa"/>
          </w:tcPr>
          <w:p w14:paraId="56E44D69" w14:textId="77777777" w:rsidR="00572F7B" w:rsidRPr="00C6449B" w:rsidRDefault="00572F7B" w:rsidP="00572F7B">
            <w:pPr>
              <w:pStyle w:val="TAC"/>
            </w:pPr>
            <w:r w:rsidRPr="00C6449B">
              <w:t>pos1</w:t>
            </w:r>
          </w:p>
        </w:tc>
        <w:tc>
          <w:tcPr>
            <w:tcW w:w="849" w:type="dxa"/>
          </w:tcPr>
          <w:p w14:paraId="0F7AAA09" w14:textId="33ADE236" w:rsidR="00572F7B" w:rsidRPr="00C6449B" w:rsidRDefault="00572F7B" w:rsidP="00572F7B">
            <w:pPr>
              <w:pStyle w:val="TAC"/>
            </w:pPr>
            <w:r w:rsidRPr="00C6449B">
              <w:t>5.6</w:t>
            </w:r>
          </w:p>
        </w:tc>
      </w:tr>
      <w:tr w:rsidR="00572F7B" w:rsidRPr="00C6449B" w14:paraId="610F6B26" w14:textId="77777777" w:rsidTr="00496138">
        <w:trPr>
          <w:trHeight w:val="105"/>
        </w:trPr>
        <w:tc>
          <w:tcPr>
            <w:tcW w:w="1007" w:type="dxa"/>
            <w:vMerge w:val="restart"/>
            <w:vAlign w:val="center"/>
          </w:tcPr>
          <w:p w14:paraId="13EE2F44" w14:textId="77777777" w:rsidR="00572F7B" w:rsidRPr="00C6449B" w:rsidRDefault="00572F7B" w:rsidP="00572F7B">
            <w:pPr>
              <w:pStyle w:val="TAC"/>
            </w:pPr>
            <w:r w:rsidRPr="00C6449B">
              <w:t>2</w:t>
            </w:r>
          </w:p>
        </w:tc>
        <w:tc>
          <w:tcPr>
            <w:tcW w:w="1093" w:type="dxa"/>
            <w:vMerge w:val="restart"/>
            <w:vAlign w:val="center"/>
          </w:tcPr>
          <w:p w14:paraId="3397FFDF" w14:textId="77777777" w:rsidR="00572F7B" w:rsidRPr="00C6449B" w:rsidRDefault="00572F7B" w:rsidP="00572F7B">
            <w:pPr>
              <w:pStyle w:val="TAC"/>
            </w:pPr>
            <w:r w:rsidRPr="00C6449B">
              <w:t>2</w:t>
            </w:r>
          </w:p>
        </w:tc>
        <w:tc>
          <w:tcPr>
            <w:tcW w:w="872" w:type="dxa"/>
            <w:vAlign w:val="center"/>
          </w:tcPr>
          <w:p w14:paraId="693FE261" w14:textId="77777777" w:rsidR="00572F7B" w:rsidRPr="00C6449B" w:rsidRDefault="00572F7B" w:rsidP="00572F7B">
            <w:pPr>
              <w:pStyle w:val="TAC"/>
            </w:pPr>
            <w:r w:rsidRPr="00C6449B">
              <w:t>Normal</w:t>
            </w:r>
          </w:p>
        </w:tc>
        <w:tc>
          <w:tcPr>
            <w:tcW w:w="1961" w:type="dxa"/>
            <w:vAlign w:val="center"/>
          </w:tcPr>
          <w:p w14:paraId="52DC914F" w14:textId="77777777" w:rsidR="00572F7B" w:rsidRPr="00C6449B" w:rsidRDefault="00572F7B" w:rsidP="00572F7B">
            <w:pPr>
              <w:pStyle w:val="TAC"/>
            </w:pPr>
            <w:r w:rsidRPr="00C6449B">
              <w:t>TDLB100-400 Low</w:t>
            </w:r>
          </w:p>
        </w:tc>
        <w:tc>
          <w:tcPr>
            <w:tcW w:w="1176" w:type="dxa"/>
            <w:vAlign w:val="center"/>
          </w:tcPr>
          <w:p w14:paraId="72BF5704" w14:textId="77777777" w:rsidR="00572F7B" w:rsidRPr="00C6449B" w:rsidRDefault="00572F7B" w:rsidP="00572F7B">
            <w:pPr>
              <w:pStyle w:val="TAC"/>
            </w:pPr>
            <w:r w:rsidRPr="00C6449B">
              <w:t>70 %</w:t>
            </w:r>
          </w:p>
        </w:tc>
        <w:tc>
          <w:tcPr>
            <w:tcW w:w="1402" w:type="dxa"/>
            <w:vAlign w:val="center"/>
          </w:tcPr>
          <w:p w14:paraId="317A340F" w14:textId="77777777" w:rsidR="00572F7B" w:rsidRPr="00C6449B" w:rsidRDefault="00572F7B" w:rsidP="00572F7B">
            <w:pPr>
              <w:pStyle w:val="TAC"/>
            </w:pPr>
            <w:r w:rsidRPr="00C6449B">
              <w:rPr>
                <w:lang w:eastAsia="zh-CN"/>
              </w:rPr>
              <w:t>G-FR1-A3-26</w:t>
            </w:r>
          </w:p>
        </w:tc>
        <w:tc>
          <w:tcPr>
            <w:tcW w:w="1417" w:type="dxa"/>
          </w:tcPr>
          <w:p w14:paraId="382BE3D0" w14:textId="77777777" w:rsidR="00572F7B" w:rsidRPr="00C6449B" w:rsidRDefault="00572F7B" w:rsidP="00572F7B">
            <w:pPr>
              <w:pStyle w:val="TAC"/>
            </w:pPr>
            <w:r w:rsidRPr="00C6449B">
              <w:t>pos1</w:t>
            </w:r>
          </w:p>
        </w:tc>
        <w:tc>
          <w:tcPr>
            <w:tcW w:w="849" w:type="dxa"/>
          </w:tcPr>
          <w:p w14:paraId="06CF7D87" w14:textId="1A15408C" w:rsidR="00572F7B" w:rsidRPr="00C6449B" w:rsidRDefault="00572F7B" w:rsidP="00572F7B">
            <w:pPr>
              <w:pStyle w:val="TAC"/>
            </w:pPr>
            <w:r w:rsidRPr="00C6449B">
              <w:t>1.3</w:t>
            </w:r>
          </w:p>
        </w:tc>
      </w:tr>
      <w:tr w:rsidR="00572F7B" w:rsidRPr="00C6449B" w14:paraId="6EEA74BE" w14:textId="77777777" w:rsidTr="00496138">
        <w:trPr>
          <w:trHeight w:val="105"/>
        </w:trPr>
        <w:tc>
          <w:tcPr>
            <w:tcW w:w="1007" w:type="dxa"/>
            <w:vMerge/>
            <w:vAlign w:val="center"/>
          </w:tcPr>
          <w:p w14:paraId="278E791B" w14:textId="77777777" w:rsidR="00572F7B" w:rsidRPr="00C6449B" w:rsidRDefault="00572F7B" w:rsidP="00572F7B">
            <w:pPr>
              <w:pStyle w:val="TAC"/>
            </w:pPr>
          </w:p>
        </w:tc>
        <w:tc>
          <w:tcPr>
            <w:tcW w:w="1093" w:type="dxa"/>
            <w:vMerge/>
            <w:vAlign w:val="center"/>
          </w:tcPr>
          <w:p w14:paraId="1FC8D4A8" w14:textId="77777777" w:rsidR="00572F7B" w:rsidRPr="00C6449B" w:rsidRDefault="00572F7B" w:rsidP="00572F7B">
            <w:pPr>
              <w:pStyle w:val="TAC"/>
            </w:pPr>
          </w:p>
        </w:tc>
        <w:tc>
          <w:tcPr>
            <w:tcW w:w="872" w:type="dxa"/>
            <w:vAlign w:val="center"/>
          </w:tcPr>
          <w:p w14:paraId="7692EE52" w14:textId="77777777" w:rsidR="00572F7B" w:rsidRPr="00C6449B" w:rsidRDefault="00572F7B" w:rsidP="00572F7B">
            <w:pPr>
              <w:pStyle w:val="TAC"/>
            </w:pPr>
            <w:r w:rsidRPr="00C6449B">
              <w:t>Normal</w:t>
            </w:r>
          </w:p>
        </w:tc>
        <w:tc>
          <w:tcPr>
            <w:tcW w:w="1961" w:type="dxa"/>
            <w:vAlign w:val="center"/>
          </w:tcPr>
          <w:p w14:paraId="7DCDAFF4" w14:textId="77777777" w:rsidR="00572F7B" w:rsidRPr="00C6449B" w:rsidRDefault="00572F7B" w:rsidP="00572F7B">
            <w:pPr>
              <w:pStyle w:val="TAC"/>
            </w:pPr>
            <w:r w:rsidRPr="00C6449B">
              <w:t>TDLC300-100 Low</w:t>
            </w:r>
          </w:p>
        </w:tc>
        <w:tc>
          <w:tcPr>
            <w:tcW w:w="1176" w:type="dxa"/>
            <w:vAlign w:val="center"/>
          </w:tcPr>
          <w:p w14:paraId="56E420B2" w14:textId="77777777" w:rsidR="00572F7B" w:rsidRPr="00C6449B" w:rsidRDefault="00572F7B" w:rsidP="00572F7B">
            <w:pPr>
              <w:pStyle w:val="TAC"/>
            </w:pPr>
            <w:r w:rsidRPr="00C6449B">
              <w:t>70 %</w:t>
            </w:r>
          </w:p>
        </w:tc>
        <w:tc>
          <w:tcPr>
            <w:tcW w:w="1402" w:type="dxa"/>
            <w:vAlign w:val="center"/>
          </w:tcPr>
          <w:p w14:paraId="08C72CA7" w14:textId="77777777" w:rsidR="00572F7B" w:rsidRPr="00C6449B" w:rsidRDefault="00572F7B" w:rsidP="00572F7B">
            <w:pPr>
              <w:pStyle w:val="TAC"/>
            </w:pPr>
            <w:r w:rsidRPr="00C6449B">
              <w:rPr>
                <w:lang w:eastAsia="zh-CN"/>
              </w:rPr>
              <w:t>G-FR1-A4-26</w:t>
            </w:r>
          </w:p>
        </w:tc>
        <w:tc>
          <w:tcPr>
            <w:tcW w:w="1417" w:type="dxa"/>
          </w:tcPr>
          <w:p w14:paraId="5C08A9EE" w14:textId="77777777" w:rsidR="00572F7B" w:rsidRPr="00C6449B" w:rsidRDefault="00572F7B" w:rsidP="00572F7B">
            <w:pPr>
              <w:pStyle w:val="TAC"/>
            </w:pPr>
            <w:r w:rsidRPr="00C6449B">
              <w:t>pos1</w:t>
            </w:r>
          </w:p>
        </w:tc>
        <w:tc>
          <w:tcPr>
            <w:tcW w:w="849" w:type="dxa"/>
          </w:tcPr>
          <w:p w14:paraId="536BF031" w14:textId="560E426D" w:rsidR="00572F7B" w:rsidRPr="00C6449B" w:rsidRDefault="00572F7B" w:rsidP="00572F7B">
            <w:pPr>
              <w:pStyle w:val="TAC"/>
            </w:pPr>
            <w:r w:rsidRPr="00C6449B">
              <w:t>18.2</w:t>
            </w:r>
          </w:p>
        </w:tc>
      </w:tr>
      <w:tr w:rsidR="00572F7B" w:rsidRPr="00C6449B" w14:paraId="7495BBE7" w14:textId="77777777" w:rsidTr="00496138">
        <w:trPr>
          <w:trHeight w:val="105"/>
        </w:trPr>
        <w:tc>
          <w:tcPr>
            <w:tcW w:w="1007" w:type="dxa"/>
            <w:vMerge/>
            <w:vAlign w:val="center"/>
          </w:tcPr>
          <w:p w14:paraId="338DA146" w14:textId="77777777" w:rsidR="00572F7B" w:rsidRPr="00C6449B" w:rsidRDefault="00572F7B" w:rsidP="00572F7B">
            <w:pPr>
              <w:pStyle w:val="TAC"/>
            </w:pPr>
          </w:p>
        </w:tc>
        <w:tc>
          <w:tcPr>
            <w:tcW w:w="1093" w:type="dxa"/>
            <w:vMerge w:val="restart"/>
            <w:vAlign w:val="center"/>
          </w:tcPr>
          <w:p w14:paraId="5B70C4D5" w14:textId="77777777" w:rsidR="00572F7B" w:rsidRPr="00C6449B" w:rsidRDefault="00572F7B" w:rsidP="00572F7B">
            <w:pPr>
              <w:pStyle w:val="TAC"/>
            </w:pPr>
            <w:r w:rsidRPr="00C6449B">
              <w:t>4</w:t>
            </w:r>
          </w:p>
        </w:tc>
        <w:tc>
          <w:tcPr>
            <w:tcW w:w="872" w:type="dxa"/>
            <w:vAlign w:val="center"/>
          </w:tcPr>
          <w:p w14:paraId="103C0762" w14:textId="77777777" w:rsidR="00572F7B" w:rsidRPr="00C6449B" w:rsidRDefault="00572F7B" w:rsidP="00572F7B">
            <w:pPr>
              <w:pStyle w:val="TAC"/>
            </w:pPr>
            <w:r w:rsidRPr="00C6449B">
              <w:t>Normal</w:t>
            </w:r>
          </w:p>
        </w:tc>
        <w:tc>
          <w:tcPr>
            <w:tcW w:w="1961" w:type="dxa"/>
            <w:vAlign w:val="center"/>
          </w:tcPr>
          <w:p w14:paraId="69F3F292" w14:textId="77777777" w:rsidR="00572F7B" w:rsidRPr="00C6449B" w:rsidRDefault="00572F7B" w:rsidP="00572F7B">
            <w:pPr>
              <w:pStyle w:val="TAC"/>
            </w:pPr>
            <w:r w:rsidRPr="00C6449B">
              <w:t>TDLB100-400 Low</w:t>
            </w:r>
          </w:p>
        </w:tc>
        <w:tc>
          <w:tcPr>
            <w:tcW w:w="1176" w:type="dxa"/>
            <w:vAlign w:val="center"/>
          </w:tcPr>
          <w:p w14:paraId="4EADBF2D" w14:textId="77777777" w:rsidR="00572F7B" w:rsidRPr="00C6449B" w:rsidRDefault="00572F7B" w:rsidP="00572F7B">
            <w:pPr>
              <w:pStyle w:val="TAC"/>
            </w:pPr>
            <w:r w:rsidRPr="00C6449B">
              <w:t>70 %</w:t>
            </w:r>
          </w:p>
        </w:tc>
        <w:tc>
          <w:tcPr>
            <w:tcW w:w="1402" w:type="dxa"/>
            <w:vAlign w:val="center"/>
          </w:tcPr>
          <w:p w14:paraId="7A8C1003" w14:textId="77777777" w:rsidR="00572F7B" w:rsidRPr="00C6449B" w:rsidRDefault="00572F7B" w:rsidP="00572F7B">
            <w:pPr>
              <w:pStyle w:val="TAC"/>
            </w:pPr>
            <w:r w:rsidRPr="00C6449B">
              <w:rPr>
                <w:lang w:eastAsia="zh-CN"/>
              </w:rPr>
              <w:t>G-FR1-A3-26</w:t>
            </w:r>
          </w:p>
        </w:tc>
        <w:tc>
          <w:tcPr>
            <w:tcW w:w="1417" w:type="dxa"/>
          </w:tcPr>
          <w:p w14:paraId="6A4F4E28" w14:textId="77777777" w:rsidR="00572F7B" w:rsidRPr="00C6449B" w:rsidRDefault="00572F7B" w:rsidP="00572F7B">
            <w:pPr>
              <w:pStyle w:val="TAC"/>
            </w:pPr>
            <w:r w:rsidRPr="00C6449B">
              <w:t>pos1</w:t>
            </w:r>
          </w:p>
        </w:tc>
        <w:tc>
          <w:tcPr>
            <w:tcW w:w="849" w:type="dxa"/>
          </w:tcPr>
          <w:p w14:paraId="7F76332A" w14:textId="2784BED8" w:rsidR="00572F7B" w:rsidRPr="00C6449B" w:rsidRDefault="00572F7B" w:rsidP="00572F7B">
            <w:pPr>
              <w:pStyle w:val="TAC"/>
            </w:pPr>
            <w:r w:rsidRPr="00C6449B">
              <w:t>-2.3</w:t>
            </w:r>
          </w:p>
        </w:tc>
      </w:tr>
      <w:tr w:rsidR="00572F7B" w:rsidRPr="00C6449B" w14:paraId="0C2835B7" w14:textId="77777777" w:rsidTr="00496138">
        <w:trPr>
          <w:trHeight w:val="105"/>
        </w:trPr>
        <w:tc>
          <w:tcPr>
            <w:tcW w:w="1007" w:type="dxa"/>
            <w:vMerge/>
            <w:vAlign w:val="center"/>
          </w:tcPr>
          <w:p w14:paraId="2F56919E" w14:textId="77777777" w:rsidR="00572F7B" w:rsidRPr="00C6449B" w:rsidRDefault="00572F7B" w:rsidP="00572F7B">
            <w:pPr>
              <w:pStyle w:val="TAC"/>
            </w:pPr>
          </w:p>
        </w:tc>
        <w:tc>
          <w:tcPr>
            <w:tcW w:w="1093" w:type="dxa"/>
            <w:vMerge/>
            <w:vAlign w:val="center"/>
          </w:tcPr>
          <w:p w14:paraId="271D2840" w14:textId="77777777" w:rsidR="00572F7B" w:rsidRPr="00C6449B" w:rsidRDefault="00572F7B" w:rsidP="00572F7B">
            <w:pPr>
              <w:pStyle w:val="TAC"/>
            </w:pPr>
          </w:p>
        </w:tc>
        <w:tc>
          <w:tcPr>
            <w:tcW w:w="872" w:type="dxa"/>
            <w:vAlign w:val="center"/>
          </w:tcPr>
          <w:p w14:paraId="249DEE87" w14:textId="77777777" w:rsidR="00572F7B" w:rsidRPr="00C6449B" w:rsidRDefault="00572F7B" w:rsidP="00572F7B">
            <w:pPr>
              <w:pStyle w:val="TAC"/>
            </w:pPr>
            <w:r w:rsidRPr="00C6449B">
              <w:t>Normal</w:t>
            </w:r>
          </w:p>
        </w:tc>
        <w:tc>
          <w:tcPr>
            <w:tcW w:w="1961" w:type="dxa"/>
            <w:vAlign w:val="center"/>
          </w:tcPr>
          <w:p w14:paraId="59D46B43" w14:textId="77777777" w:rsidR="00572F7B" w:rsidRPr="00C6449B" w:rsidRDefault="00572F7B" w:rsidP="00572F7B">
            <w:pPr>
              <w:pStyle w:val="TAC"/>
            </w:pPr>
            <w:r w:rsidRPr="00C6449B">
              <w:t>TDLC300-100 Low</w:t>
            </w:r>
          </w:p>
        </w:tc>
        <w:tc>
          <w:tcPr>
            <w:tcW w:w="1176" w:type="dxa"/>
            <w:vAlign w:val="center"/>
          </w:tcPr>
          <w:p w14:paraId="4523C859" w14:textId="77777777" w:rsidR="00572F7B" w:rsidRPr="00C6449B" w:rsidRDefault="00572F7B" w:rsidP="00572F7B">
            <w:pPr>
              <w:pStyle w:val="TAC"/>
            </w:pPr>
            <w:r w:rsidRPr="00C6449B">
              <w:t>70 %</w:t>
            </w:r>
          </w:p>
        </w:tc>
        <w:tc>
          <w:tcPr>
            <w:tcW w:w="1402" w:type="dxa"/>
            <w:vAlign w:val="center"/>
          </w:tcPr>
          <w:p w14:paraId="08C9E477" w14:textId="77777777" w:rsidR="00572F7B" w:rsidRPr="00C6449B" w:rsidRDefault="00572F7B" w:rsidP="00572F7B">
            <w:pPr>
              <w:pStyle w:val="TAC"/>
            </w:pPr>
            <w:r w:rsidRPr="00C6449B">
              <w:rPr>
                <w:lang w:eastAsia="zh-CN"/>
              </w:rPr>
              <w:t>G-FR1-A4-26</w:t>
            </w:r>
          </w:p>
        </w:tc>
        <w:tc>
          <w:tcPr>
            <w:tcW w:w="1417" w:type="dxa"/>
          </w:tcPr>
          <w:p w14:paraId="444E4C72" w14:textId="77777777" w:rsidR="00572F7B" w:rsidRPr="00C6449B" w:rsidRDefault="00572F7B" w:rsidP="00572F7B">
            <w:pPr>
              <w:pStyle w:val="TAC"/>
            </w:pPr>
            <w:r w:rsidRPr="00C6449B">
              <w:t>pos1</w:t>
            </w:r>
          </w:p>
        </w:tc>
        <w:tc>
          <w:tcPr>
            <w:tcW w:w="849" w:type="dxa"/>
          </w:tcPr>
          <w:p w14:paraId="0AD7997E" w14:textId="58FB8BFF" w:rsidR="00572F7B" w:rsidRPr="00C6449B" w:rsidRDefault="00572F7B" w:rsidP="00572F7B">
            <w:pPr>
              <w:pStyle w:val="TAC"/>
            </w:pPr>
            <w:r w:rsidRPr="00C6449B">
              <w:t>11.2</w:t>
            </w:r>
          </w:p>
        </w:tc>
      </w:tr>
      <w:tr w:rsidR="00572F7B" w:rsidRPr="00C6449B" w14:paraId="1C17AAFA" w14:textId="77777777" w:rsidTr="00496138">
        <w:trPr>
          <w:trHeight w:val="105"/>
        </w:trPr>
        <w:tc>
          <w:tcPr>
            <w:tcW w:w="1007" w:type="dxa"/>
            <w:vMerge/>
            <w:vAlign w:val="center"/>
          </w:tcPr>
          <w:p w14:paraId="7DA17722" w14:textId="77777777" w:rsidR="00572F7B" w:rsidRPr="00C6449B" w:rsidRDefault="00572F7B" w:rsidP="00572F7B">
            <w:pPr>
              <w:pStyle w:val="TAC"/>
            </w:pPr>
          </w:p>
        </w:tc>
        <w:tc>
          <w:tcPr>
            <w:tcW w:w="1093" w:type="dxa"/>
            <w:vMerge w:val="restart"/>
            <w:vAlign w:val="center"/>
          </w:tcPr>
          <w:p w14:paraId="36644265" w14:textId="77777777" w:rsidR="00572F7B" w:rsidRPr="00C6449B" w:rsidRDefault="00572F7B" w:rsidP="00572F7B">
            <w:pPr>
              <w:pStyle w:val="TAC"/>
            </w:pPr>
            <w:r w:rsidRPr="00C6449B">
              <w:t>8</w:t>
            </w:r>
          </w:p>
        </w:tc>
        <w:tc>
          <w:tcPr>
            <w:tcW w:w="872" w:type="dxa"/>
            <w:vAlign w:val="center"/>
          </w:tcPr>
          <w:p w14:paraId="3F53FE06" w14:textId="77777777" w:rsidR="00572F7B" w:rsidRPr="00C6449B" w:rsidRDefault="00572F7B" w:rsidP="00572F7B">
            <w:pPr>
              <w:pStyle w:val="TAC"/>
            </w:pPr>
            <w:r w:rsidRPr="00C6449B">
              <w:t>Normal</w:t>
            </w:r>
          </w:p>
        </w:tc>
        <w:tc>
          <w:tcPr>
            <w:tcW w:w="1961" w:type="dxa"/>
            <w:vAlign w:val="center"/>
          </w:tcPr>
          <w:p w14:paraId="14450426" w14:textId="77777777" w:rsidR="00572F7B" w:rsidRPr="00C6449B" w:rsidRDefault="00572F7B" w:rsidP="00572F7B">
            <w:pPr>
              <w:pStyle w:val="TAC"/>
            </w:pPr>
            <w:r w:rsidRPr="00C6449B">
              <w:t>TDLB100-400 Low</w:t>
            </w:r>
          </w:p>
        </w:tc>
        <w:tc>
          <w:tcPr>
            <w:tcW w:w="1176" w:type="dxa"/>
            <w:vAlign w:val="center"/>
          </w:tcPr>
          <w:p w14:paraId="36BCE2B9" w14:textId="77777777" w:rsidR="00572F7B" w:rsidRPr="00C6449B" w:rsidRDefault="00572F7B" w:rsidP="00572F7B">
            <w:pPr>
              <w:pStyle w:val="TAC"/>
            </w:pPr>
            <w:r w:rsidRPr="00C6449B">
              <w:t>70 %</w:t>
            </w:r>
          </w:p>
        </w:tc>
        <w:tc>
          <w:tcPr>
            <w:tcW w:w="1402" w:type="dxa"/>
            <w:vAlign w:val="center"/>
          </w:tcPr>
          <w:p w14:paraId="0752A089" w14:textId="77777777" w:rsidR="00572F7B" w:rsidRPr="00C6449B" w:rsidRDefault="00572F7B" w:rsidP="00572F7B">
            <w:pPr>
              <w:pStyle w:val="TAC"/>
            </w:pPr>
            <w:r w:rsidRPr="00C6449B">
              <w:rPr>
                <w:lang w:eastAsia="zh-CN"/>
              </w:rPr>
              <w:t>G-FR1-A3-26</w:t>
            </w:r>
          </w:p>
        </w:tc>
        <w:tc>
          <w:tcPr>
            <w:tcW w:w="1417" w:type="dxa"/>
          </w:tcPr>
          <w:p w14:paraId="07E56CA2" w14:textId="77777777" w:rsidR="00572F7B" w:rsidRPr="00C6449B" w:rsidRDefault="00572F7B" w:rsidP="00572F7B">
            <w:pPr>
              <w:pStyle w:val="TAC"/>
            </w:pPr>
            <w:r w:rsidRPr="00C6449B">
              <w:t>pos1</w:t>
            </w:r>
          </w:p>
        </w:tc>
        <w:tc>
          <w:tcPr>
            <w:tcW w:w="849" w:type="dxa"/>
          </w:tcPr>
          <w:p w14:paraId="0785338F" w14:textId="1AD1092A" w:rsidR="00572F7B" w:rsidRPr="00C6449B" w:rsidRDefault="00572F7B" w:rsidP="00572F7B">
            <w:pPr>
              <w:pStyle w:val="TAC"/>
            </w:pPr>
            <w:r w:rsidRPr="00C6449B">
              <w:t>-5.4</w:t>
            </w:r>
          </w:p>
        </w:tc>
      </w:tr>
      <w:tr w:rsidR="00572F7B" w:rsidRPr="00C6449B" w14:paraId="084C7211" w14:textId="77777777" w:rsidTr="00496138">
        <w:trPr>
          <w:trHeight w:val="105"/>
        </w:trPr>
        <w:tc>
          <w:tcPr>
            <w:tcW w:w="1007" w:type="dxa"/>
            <w:vMerge/>
            <w:vAlign w:val="center"/>
          </w:tcPr>
          <w:p w14:paraId="5306EADF" w14:textId="77777777" w:rsidR="00572F7B" w:rsidRPr="00C6449B" w:rsidRDefault="00572F7B" w:rsidP="00572F7B">
            <w:pPr>
              <w:pStyle w:val="TAC"/>
            </w:pPr>
          </w:p>
        </w:tc>
        <w:tc>
          <w:tcPr>
            <w:tcW w:w="1093" w:type="dxa"/>
            <w:vMerge/>
            <w:vAlign w:val="center"/>
          </w:tcPr>
          <w:p w14:paraId="4B6D53BD" w14:textId="77777777" w:rsidR="00572F7B" w:rsidRPr="00C6449B" w:rsidRDefault="00572F7B" w:rsidP="00572F7B">
            <w:pPr>
              <w:pStyle w:val="TAC"/>
            </w:pPr>
          </w:p>
        </w:tc>
        <w:tc>
          <w:tcPr>
            <w:tcW w:w="872" w:type="dxa"/>
            <w:vAlign w:val="center"/>
          </w:tcPr>
          <w:p w14:paraId="3C3254A0" w14:textId="77777777" w:rsidR="00572F7B" w:rsidRPr="00C6449B" w:rsidRDefault="00572F7B" w:rsidP="00572F7B">
            <w:pPr>
              <w:pStyle w:val="TAC"/>
            </w:pPr>
            <w:r w:rsidRPr="00C6449B">
              <w:t>Normal</w:t>
            </w:r>
          </w:p>
        </w:tc>
        <w:tc>
          <w:tcPr>
            <w:tcW w:w="1961" w:type="dxa"/>
            <w:vAlign w:val="center"/>
          </w:tcPr>
          <w:p w14:paraId="71E5453B" w14:textId="77777777" w:rsidR="00572F7B" w:rsidRPr="00C6449B" w:rsidRDefault="00572F7B" w:rsidP="00572F7B">
            <w:pPr>
              <w:pStyle w:val="TAC"/>
            </w:pPr>
            <w:r w:rsidRPr="00C6449B">
              <w:t>TDLC300-100 Low</w:t>
            </w:r>
          </w:p>
        </w:tc>
        <w:tc>
          <w:tcPr>
            <w:tcW w:w="1176" w:type="dxa"/>
            <w:vAlign w:val="center"/>
          </w:tcPr>
          <w:p w14:paraId="039DD0BD" w14:textId="77777777" w:rsidR="00572F7B" w:rsidRPr="00C6449B" w:rsidRDefault="00572F7B" w:rsidP="00572F7B">
            <w:pPr>
              <w:pStyle w:val="TAC"/>
            </w:pPr>
            <w:r w:rsidRPr="00C6449B">
              <w:t>70 %</w:t>
            </w:r>
          </w:p>
        </w:tc>
        <w:tc>
          <w:tcPr>
            <w:tcW w:w="1402" w:type="dxa"/>
            <w:vAlign w:val="center"/>
          </w:tcPr>
          <w:p w14:paraId="585D9024" w14:textId="77777777" w:rsidR="00572F7B" w:rsidRPr="00C6449B" w:rsidRDefault="00572F7B" w:rsidP="00572F7B">
            <w:pPr>
              <w:pStyle w:val="TAC"/>
            </w:pPr>
            <w:r w:rsidRPr="00C6449B">
              <w:rPr>
                <w:lang w:eastAsia="zh-CN"/>
              </w:rPr>
              <w:t>G-FR1-A4-26</w:t>
            </w:r>
          </w:p>
        </w:tc>
        <w:tc>
          <w:tcPr>
            <w:tcW w:w="1417" w:type="dxa"/>
          </w:tcPr>
          <w:p w14:paraId="186F98BC" w14:textId="77777777" w:rsidR="00572F7B" w:rsidRPr="00C6449B" w:rsidRDefault="00572F7B" w:rsidP="00572F7B">
            <w:pPr>
              <w:pStyle w:val="TAC"/>
            </w:pPr>
            <w:r w:rsidRPr="00C6449B">
              <w:t>pos1</w:t>
            </w:r>
          </w:p>
        </w:tc>
        <w:tc>
          <w:tcPr>
            <w:tcW w:w="849" w:type="dxa"/>
          </w:tcPr>
          <w:p w14:paraId="0C432E1B" w14:textId="746003F1" w:rsidR="00572F7B" w:rsidRPr="00C6449B" w:rsidRDefault="00572F7B" w:rsidP="00572F7B">
            <w:pPr>
              <w:pStyle w:val="TAC"/>
            </w:pPr>
            <w:r w:rsidRPr="00C6449B">
              <w:t>7.0</w:t>
            </w:r>
          </w:p>
        </w:tc>
      </w:tr>
    </w:tbl>
    <w:p w14:paraId="77C0A8C0" w14:textId="77777777" w:rsidR="00CF08D6" w:rsidRPr="00C6449B" w:rsidRDefault="00CF08D6" w:rsidP="00CF08D6">
      <w:pPr>
        <w:rPr>
          <w:rFonts w:eastAsia="Malgun Gothic"/>
        </w:rPr>
      </w:pPr>
    </w:p>
    <w:p w14:paraId="3516BEE5" w14:textId="77777777" w:rsidR="00CF08D6" w:rsidRPr="00C6449B" w:rsidRDefault="00CF08D6" w:rsidP="00CF08D6">
      <w:pPr>
        <w:pStyle w:val="TH"/>
        <w:rPr>
          <w:rFonts w:eastAsia="Malgun Gothic"/>
          <w:lang w:eastAsia="zh-CN"/>
        </w:rPr>
      </w:pPr>
      <w:r w:rsidRPr="00C6449B">
        <w:rPr>
          <w:rFonts w:eastAsia="Malgun Gothic"/>
        </w:rPr>
        <w:t>Table 8.2.1.2-13: Minimum requirements for PUSCH, Type B, 40 MHz channel bandwidth</w:t>
      </w:r>
      <w:r w:rsidRPr="00C6449B">
        <w:rPr>
          <w:rFonts w:eastAsia="Malgun Gothic"/>
          <w:lang w:eastAsia="zh-CN"/>
        </w:rPr>
        <w:t>, 30 kHz SCS</w:t>
      </w:r>
    </w:p>
    <w:tbl>
      <w:tblPr>
        <w:tblStyle w:val="TableGrid7"/>
        <w:tblW w:w="9776" w:type="dxa"/>
        <w:tblLook w:val="04A0" w:firstRow="1" w:lastRow="0" w:firstColumn="1" w:lastColumn="0" w:noHBand="0" w:noVBand="1"/>
      </w:tblPr>
      <w:tblGrid>
        <w:gridCol w:w="1008"/>
        <w:gridCol w:w="1092"/>
        <w:gridCol w:w="872"/>
        <w:gridCol w:w="1936"/>
        <w:gridCol w:w="1183"/>
        <w:gridCol w:w="1417"/>
        <w:gridCol w:w="1404"/>
        <w:gridCol w:w="864"/>
      </w:tblGrid>
      <w:tr w:rsidR="00CF08D6" w:rsidRPr="00C6449B" w14:paraId="7DC316A1" w14:textId="77777777" w:rsidTr="00CF08D6">
        <w:tc>
          <w:tcPr>
            <w:tcW w:w="1008" w:type="dxa"/>
          </w:tcPr>
          <w:p w14:paraId="44A61575"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2" w:type="dxa"/>
          </w:tcPr>
          <w:p w14:paraId="3292012C" w14:textId="77777777" w:rsidR="00CF08D6" w:rsidRPr="00C6449B" w:rsidRDefault="00CF08D6" w:rsidP="00CF08D6">
            <w:pPr>
              <w:pStyle w:val="TAH"/>
            </w:pPr>
            <w:r w:rsidRPr="00C6449B">
              <w:t>Number of RX antennas</w:t>
            </w:r>
          </w:p>
        </w:tc>
        <w:tc>
          <w:tcPr>
            <w:tcW w:w="872" w:type="dxa"/>
          </w:tcPr>
          <w:p w14:paraId="2643BC65" w14:textId="77777777" w:rsidR="00CF08D6" w:rsidRPr="00C6449B" w:rsidRDefault="00CF08D6" w:rsidP="00CF08D6">
            <w:pPr>
              <w:pStyle w:val="TAH"/>
            </w:pPr>
            <w:r w:rsidRPr="00C6449B">
              <w:t>Cyclic prefix</w:t>
            </w:r>
          </w:p>
        </w:tc>
        <w:tc>
          <w:tcPr>
            <w:tcW w:w="1936" w:type="dxa"/>
          </w:tcPr>
          <w:p w14:paraId="0F9F2624"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83" w:type="dxa"/>
          </w:tcPr>
          <w:p w14:paraId="6786F670" w14:textId="77777777" w:rsidR="00CF08D6" w:rsidRPr="00C6449B" w:rsidRDefault="00CF08D6" w:rsidP="00CF08D6">
            <w:pPr>
              <w:pStyle w:val="TAH"/>
            </w:pPr>
            <w:r w:rsidRPr="00C6449B">
              <w:t>Fraction of maximum throughput</w:t>
            </w:r>
          </w:p>
        </w:tc>
        <w:tc>
          <w:tcPr>
            <w:tcW w:w="1417" w:type="dxa"/>
          </w:tcPr>
          <w:p w14:paraId="3FA90BD7" w14:textId="77777777" w:rsidR="00CF08D6" w:rsidRPr="00C6449B" w:rsidRDefault="00CF08D6" w:rsidP="00CF08D6">
            <w:pPr>
              <w:pStyle w:val="TAH"/>
            </w:pPr>
            <w:r w:rsidRPr="00C6449B">
              <w:t>FRC</w:t>
            </w:r>
            <w:r w:rsidRPr="00C6449B">
              <w:br/>
              <w:t>(Annex A)</w:t>
            </w:r>
          </w:p>
        </w:tc>
        <w:tc>
          <w:tcPr>
            <w:tcW w:w="1404" w:type="dxa"/>
          </w:tcPr>
          <w:p w14:paraId="53381930" w14:textId="77777777" w:rsidR="00CF08D6" w:rsidRPr="00C6449B" w:rsidRDefault="00CF08D6" w:rsidP="00CF08D6">
            <w:pPr>
              <w:pStyle w:val="TAH"/>
            </w:pPr>
            <w:r w:rsidRPr="00C6449B">
              <w:t>Additional DM-RS position</w:t>
            </w:r>
          </w:p>
        </w:tc>
        <w:tc>
          <w:tcPr>
            <w:tcW w:w="864" w:type="dxa"/>
          </w:tcPr>
          <w:p w14:paraId="2A2B175D" w14:textId="77777777" w:rsidR="00CF08D6" w:rsidRPr="00C6449B" w:rsidRDefault="00CF08D6" w:rsidP="00CF08D6">
            <w:pPr>
              <w:pStyle w:val="TAH"/>
            </w:pPr>
            <w:r w:rsidRPr="00C6449B">
              <w:t>SNR</w:t>
            </w:r>
          </w:p>
          <w:p w14:paraId="522C04DB" w14:textId="77777777" w:rsidR="00CF08D6" w:rsidRPr="00C6449B" w:rsidRDefault="00CF08D6" w:rsidP="00CF08D6">
            <w:pPr>
              <w:pStyle w:val="TAH"/>
            </w:pPr>
            <w:r w:rsidRPr="00C6449B">
              <w:t>(dB)</w:t>
            </w:r>
          </w:p>
        </w:tc>
      </w:tr>
      <w:tr w:rsidR="001F093B" w:rsidRPr="00C6449B" w14:paraId="748672C7" w14:textId="77777777" w:rsidTr="00496138">
        <w:trPr>
          <w:trHeight w:val="105"/>
        </w:trPr>
        <w:tc>
          <w:tcPr>
            <w:tcW w:w="1008" w:type="dxa"/>
            <w:vMerge w:val="restart"/>
            <w:vAlign w:val="center"/>
          </w:tcPr>
          <w:p w14:paraId="40480CDC" w14:textId="77777777" w:rsidR="001F093B" w:rsidRPr="00C6449B" w:rsidRDefault="001F093B" w:rsidP="001F093B">
            <w:pPr>
              <w:pStyle w:val="TAC"/>
            </w:pPr>
            <w:r w:rsidRPr="00C6449B">
              <w:t>1</w:t>
            </w:r>
          </w:p>
        </w:tc>
        <w:tc>
          <w:tcPr>
            <w:tcW w:w="1092" w:type="dxa"/>
            <w:vMerge w:val="restart"/>
            <w:vAlign w:val="center"/>
          </w:tcPr>
          <w:p w14:paraId="27221CD4" w14:textId="77777777" w:rsidR="001F093B" w:rsidRPr="00C6449B" w:rsidRDefault="001F093B" w:rsidP="001F093B">
            <w:pPr>
              <w:pStyle w:val="TAC"/>
            </w:pPr>
            <w:r w:rsidRPr="00C6449B">
              <w:t>2</w:t>
            </w:r>
          </w:p>
        </w:tc>
        <w:tc>
          <w:tcPr>
            <w:tcW w:w="872" w:type="dxa"/>
            <w:vAlign w:val="center"/>
          </w:tcPr>
          <w:p w14:paraId="62B8C0BD" w14:textId="77777777" w:rsidR="001F093B" w:rsidRPr="00C6449B" w:rsidRDefault="001F093B" w:rsidP="001F093B">
            <w:pPr>
              <w:pStyle w:val="TAC"/>
            </w:pPr>
            <w:r w:rsidRPr="00C6449B">
              <w:t>Normal</w:t>
            </w:r>
          </w:p>
        </w:tc>
        <w:tc>
          <w:tcPr>
            <w:tcW w:w="1936" w:type="dxa"/>
            <w:vAlign w:val="center"/>
          </w:tcPr>
          <w:p w14:paraId="64C6F6B0" w14:textId="77777777" w:rsidR="001F093B" w:rsidRPr="00C6449B" w:rsidRDefault="001F093B" w:rsidP="001F093B">
            <w:pPr>
              <w:pStyle w:val="TAC"/>
            </w:pPr>
            <w:r w:rsidRPr="00C6449B">
              <w:t>TDLB100-400 Low</w:t>
            </w:r>
          </w:p>
        </w:tc>
        <w:tc>
          <w:tcPr>
            <w:tcW w:w="1183" w:type="dxa"/>
            <w:vAlign w:val="center"/>
          </w:tcPr>
          <w:p w14:paraId="3FF2AA95" w14:textId="77777777" w:rsidR="001F093B" w:rsidRPr="00C6449B" w:rsidRDefault="001F093B" w:rsidP="001F093B">
            <w:pPr>
              <w:pStyle w:val="TAC"/>
            </w:pPr>
            <w:r w:rsidRPr="00C6449B">
              <w:t>70 %</w:t>
            </w:r>
          </w:p>
        </w:tc>
        <w:tc>
          <w:tcPr>
            <w:tcW w:w="1417" w:type="dxa"/>
            <w:vAlign w:val="center"/>
          </w:tcPr>
          <w:p w14:paraId="5B86FE81" w14:textId="77777777" w:rsidR="001F093B" w:rsidRPr="00C6449B" w:rsidRDefault="001F093B" w:rsidP="001F093B">
            <w:pPr>
              <w:pStyle w:val="TAC"/>
            </w:pPr>
            <w:r w:rsidRPr="00C6449B">
              <w:rPr>
                <w:lang w:eastAsia="zh-CN"/>
              </w:rPr>
              <w:t>G-FR1-A3-13</w:t>
            </w:r>
          </w:p>
        </w:tc>
        <w:tc>
          <w:tcPr>
            <w:tcW w:w="1404" w:type="dxa"/>
          </w:tcPr>
          <w:p w14:paraId="64DE75AD" w14:textId="77777777" w:rsidR="001F093B" w:rsidRPr="00C6449B" w:rsidRDefault="001F093B" w:rsidP="001F093B">
            <w:pPr>
              <w:pStyle w:val="TAC"/>
            </w:pPr>
            <w:r w:rsidRPr="00C6449B">
              <w:t>pos1</w:t>
            </w:r>
          </w:p>
        </w:tc>
        <w:tc>
          <w:tcPr>
            <w:tcW w:w="864" w:type="dxa"/>
          </w:tcPr>
          <w:p w14:paraId="45554D62" w14:textId="1A3A167E" w:rsidR="001F093B" w:rsidRPr="00C6449B" w:rsidRDefault="001F093B" w:rsidP="001F093B">
            <w:pPr>
              <w:pStyle w:val="TAC"/>
            </w:pPr>
            <w:r w:rsidRPr="00C6449B">
              <w:t>-2.5</w:t>
            </w:r>
          </w:p>
        </w:tc>
      </w:tr>
      <w:tr w:rsidR="001F093B" w:rsidRPr="00C6449B" w14:paraId="0E77DB6B" w14:textId="77777777" w:rsidTr="00496138">
        <w:trPr>
          <w:trHeight w:val="105"/>
        </w:trPr>
        <w:tc>
          <w:tcPr>
            <w:tcW w:w="1008" w:type="dxa"/>
            <w:vMerge/>
            <w:vAlign w:val="center"/>
          </w:tcPr>
          <w:p w14:paraId="64EE35C0" w14:textId="77777777" w:rsidR="001F093B" w:rsidRPr="00C6449B" w:rsidRDefault="001F093B" w:rsidP="001F093B">
            <w:pPr>
              <w:pStyle w:val="TAC"/>
            </w:pPr>
          </w:p>
        </w:tc>
        <w:tc>
          <w:tcPr>
            <w:tcW w:w="1092" w:type="dxa"/>
            <w:vMerge/>
            <w:vAlign w:val="center"/>
          </w:tcPr>
          <w:p w14:paraId="2190F186" w14:textId="77777777" w:rsidR="001F093B" w:rsidRPr="00C6449B" w:rsidRDefault="001F093B" w:rsidP="001F093B">
            <w:pPr>
              <w:pStyle w:val="TAC"/>
            </w:pPr>
          </w:p>
        </w:tc>
        <w:tc>
          <w:tcPr>
            <w:tcW w:w="872" w:type="dxa"/>
            <w:vAlign w:val="center"/>
          </w:tcPr>
          <w:p w14:paraId="508E754D" w14:textId="77777777" w:rsidR="001F093B" w:rsidRPr="00C6449B" w:rsidRDefault="001F093B" w:rsidP="001F093B">
            <w:pPr>
              <w:pStyle w:val="TAC"/>
            </w:pPr>
            <w:r w:rsidRPr="00C6449B">
              <w:t>Normal</w:t>
            </w:r>
          </w:p>
        </w:tc>
        <w:tc>
          <w:tcPr>
            <w:tcW w:w="1936" w:type="dxa"/>
            <w:vAlign w:val="center"/>
          </w:tcPr>
          <w:p w14:paraId="0436D9BA" w14:textId="77777777" w:rsidR="001F093B" w:rsidRPr="00C6449B" w:rsidRDefault="001F093B" w:rsidP="001F093B">
            <w:pPr>
              <w:pStyle w:val="TAC"/>
            </w:pPr>
            <w:r w:rsidRPr="00C6449B">
              <w:t>TDLC300-100 Low</w:t>
            </w:r>
          </w:p>
        </w:tc>
        <w:tc>
          <w:tcPr>
            <w:tcW w:w="1183" w:type="dxa"/>
            <w:vAlign w:val="center"/>
          </w:tcPr>
          <w:p w14:paraId="474B6460" w14:textId="77777777" w:rsidR="001F093B" w:rsidRPr="00C6449B" w:rsidRDefault="001F093B" w:rsidP="001F093B">
            <w:pPr>
              <w:pStyle w:val="TAC"/>
            </w:pPr>
            <w:r w:rsidRPr="00C6449B">
              <w:t>70 %</w:t>
            </w:r>
          </w:p>
        </w:tc>
        <w:tc>
          <w:tcPr>
            <w:tcW w:w="1417" w:type="dxa"/>
            <w:vAlign w:val="center"/>
          </w:tcPr>
          <w:p w14:paraId="32568C5F" w14:textId="77777777" w:rsidR="001F093B" w:rsidRPr="00C6449B" w:rsidRDefault="001F093B" w:rsidP="001F093B">
            <w:pPr>
              <w:pStyle w:val="TAC"/>
            </w:pPr>
            <w:r w:rsidRPr="00C6449B">
              <w:rPr>
                <w:lang w:eastAsia="zh-CN"/>
              </w:rPr>
              <w:t>G-FR1-A4-13</w:t>
            </w:r>
          </w:p>
        </w:tc>
        <w:tc>
          <w:tcPr>
            <w:tcW w:w="1404" w:type="dxa"/>
          </w:tcPr>
          <w:p w14:paraId="3D53D5A7" w14:textId="77777777" w:rsidR="001F093B" w:rsidRPr="00C6449B" w:rsidRDefault="001F093B" w:rsidP="001F093B">
            <w:pPr>
              <w:pStyle w:val="TAC"/>
            </w:pPr>
            <w:r w:rsidRPr="00C6449B">
              <w:t>pos1</w:t>
            </w:r>
          </w:p>
        </w:tc>
        <w:tc>
          <w:tcPr>
            <w:tcW w:w="864" w:type="dxa"/>
          </w:tcPr>
          <w:p w14:paraId="543849E6" w14:textId="6DCEAB33" w:rsidR="001F093B" w:rsidRPr="00C6449B" w:rsidRDefault="001F093B" w:rsidP="001F093B">
            <w:pPr>
              <w:pStyle w:val="TAC"/>
            </w:pPr>
            <w:r w:rsidRPr="00C6449B">
              <w:t>10.0</w:t>
            </w:r>
          </w:p>
        </w:tc>
      </w:tr>
      <w:tr w:rsidR="001F093B" w:rsidRPr="00C6449B" w14:paraId="0FF1C2C1" w14:textId="77777777" w:rsidTr="00496138">
        <w:trPr>
          <w:trHeight w:val="105"/>
        </w:trPr>
        <w:tc>
          <w:tcPr>
            <w:tcW w:w="1008" w:type="dxa"/>
            <w:vMerge/>
            <w:vAlign w:val="center"/>
          </w:tcPr>
          <w:p w14:paraId="272949B3" w14:textId="77777777" w:rsidR="001F093B" w:rsidRPr="00C6449B" w:rsidRDefault="001F093B" w:rsidP="001F093B">
            <w:pPr>
              <w:pStyle w:val="TAC"/>
            </w:pPr>
          </w:p>
        </w:tc>
        <w:tc>
          <w:tcPr>
            <w:tcW w:w="1092" w:type="dxa"/>
            <w:vMerge/>
            <w:vAlign w:val="center"/>
          </w:tcPr>
          <w:p w14:paraId="75FD29D9" w14:textId="77777777" w:rsidR="001F093B" w:rsidRPr="00C6449B" w:rsidRDefault="001F093B" w:rsidP="001F093B">
            <w:pPr>
              <w:pStyle w:val="TAC"/>
            </w:pPr>
          </w:p>
        </w:tc>
        <w:tc>
          <w:tcPr>
            <w:tcW w:w="872" w:type="dxa"/>
            <w:vAlign w:val="center"/>
          </w:tcPr>
          <w:p w14:paraId="0C3B5129" w14:textId="77777777" w:rsidR="001F093B" w:rsidRPr="00C6449B" w:rsidRDefault="001F093B" w:rsidP="001F093B">
            <w:pPr>
              <w:pStyle w:val="TAC"/>
            </w:pPr>
            <w:r w:rsidRPr="00C6449B">
              <w:t>Normal</w:t>
            </w:r>
          </w:p>
        </w:tc>
        <w:tc>
          <w:tcPr>
            <w:tcW w:w="1936" w:type="dxa"/>
            <w:vAlign w:val="center"/>
          </w:tcPr>
          <w:p w14:paraId="5AA557F4" w14:textId="77777777" w:rsidR="001F093B" w:rsidRPr="00C6449B" w:rsidRDefault="001F093B" w:rsidP="001F093B">
            <w:pPr>
              <w:pStyle w:val="TAC"/>
            </w:pPr>
            <w:r w:rsidRPr="00C6449B">
              <w:t>TDLA30-10 Low</w:t>
            </w:r>
          </w:p>
        </w:tc>
        <w:tc>
          <w:tcPr>
            <w:tcW w:w="1183" w:type="dxa"/>
            <w:vAlign w:val="center"/>
          </w:tcPr>
          <w:p w14:paraId="142BFF1D" w14:textId="77777777" w:rsidR="001F093B" w:rsidRPr="00C6449B" w:rsidRDefault="001F093B" w:rsidP="001F093B">
            <w:pPr>
              <w:pStyle w:val="TAC"/>
            </w:pPr>
            <w:r w:rsidRPr="00C6449B">
              <w:t>70 %</w:t>
            </w:r>
          </w:p>
        </w:tc>
        <w:tc>
          <w:tcPr>
            <w:tcW w:w="1417" w:type="dxa"/>
            <w:vAlign w:val="center"/>
          </w:tcPr>
          <w:p w14:paraId="76E6BC58" w14:textId="77777777" w:rsidR="001F093B" w:rsidRPr="00C6449B" w:rsidRDefault="001F093B" w:rsidP="001F093B">
            <w:pPr>
              <w:pStyle w:val="TAC"/>
            </w:pPr>
            <w:r w:rsidRPr="00C6449B">
              <w:rPr>
                <w:lang w:eastAsia="zh-CN"/>
              </w:rPr>
              <w:t>G-FR1-A5-13</w:t>
            </w:r>
          </w:p>
        </w:tc>
        <w:tc>
          <w:tcPr>
            <w:tcW w:w="1404" w:type="dxa"/>
          </w:tcPr>
          <w:p w14:paraId="0CD480BF" w14:textId="77777777" w:rsidR="001F093B" w:rsidRPr="00C6449B" w:rsidRDefault="001F093B" w:rsidP="001F093B">
            <w:pPr>
              <w:pStyle w:val="TAC"/>
            </w:pPr>
            <w:r w:rsidRPr="00C6449B">
              <w:t>pos1</w:t>
            </w:r>
          </w:p>
        </w:tc>
        <w:tc>
          <w:tcPr>
            <w:tcW w:w="864" w:type="dxa"/>
          </w:tcPr>
          <w:p w14:paraId="4F5BCDC4" w14:textId="3A7551F3" w:rsidR="001F093B" w:rsidRPr="00C6449B" w:rsidRDefault="001F093B" w:rsidP="001F093B">
            <w:pPr>
              <w:pStyle w:val="TAC"/>
            </w:pPr>
            <w:r w:rsidRPr="00C6449B">
              <w:t>12.5</w:t>
            </w:r>
          </w:p>
        </w:tc>
      </w:tr>
      <w:tr w:rsidR="001F093B" w:rsidRPr="00C6449B" w14:paraId="489BA428" w14:textId="77777777" w:rsidTr="00496138">
        <w:trPr>
          <w:trHeight w:val="105"/>
        </w:trPr>
        <w:tc>
          <w:tcPr>
            <w:tcW w:w="1008" w:type="dxa"/>
            <w:vMerge/>
            <w:vAlign w:val="center"/>
          </w:tcPr>
          <w:p w14:paraId="48C924D4" w14:textId="77777777" w:rsidR="001F093B" w:rsidRPr="00C6449B" w:rsidRDefault="001F093B" w:rsidP="001F093B">
            <w:pPr>
              <w:pStyle w:val="TAC"/>
            </w:pPr>
          </w:p>
        </w:tc>
        <w:tc>
          <w:tcPr>
            <w:tcW w:w="1092" w:type="dxa"/>
            <w:vMerge w:val="restart"/>
            <w:vAlign w:val="center"/>
          </w:tcPr>
          <w:p w14:paraId="6796B420" w14:textId="77777777" w:rsidR="001F093B" w:rsidRPr="00C6449B" w:rsidRDefault="001F093B" w:rsidP="001F093B">
            <w:pPr>
              <w:pStyle w:val="TAC"/>
            </w:pPr>
            <w:r w:rsidRPr="00C6449B">
              <w:t>4</w:t>
            </w:r>
          </w:p>
        </w:tc>
        <w:tc>
          <w:tcPr>
            <w:tcW w:w="872" w:type="dxa"/>
            <w:vAlign w:val="center"/>
          </w:tcPr>
          <w:p w14:paraId="1B892B09" w14:textId="77777777" w:rsidR="001F093B" w:rsidRPr="00C6449B" w:rsidRDefault="001F093B" w:rsidP="001F093B">
            <w:pPr>
              <w:pStyle w:val="TAC"/>
            </w:pPr>
            <w:r w:rsidRPr="00C6449B">
              <w:t>Normal</w:t>
            </w:r>
          </w:p>
        </w:tc>
        <w:tc>
          <w:tcPr>
            <w:tcW w:w="1936" w:type="dxa"/>
            <w:vAlign w:val="center"/>
          </w:tcPr>
          <w:p w14:paraId="7844B1F6" w14:textId="77777777" w:rsidR="001F093B" w:rsidRPr="00C6449B" w:rsidRDefault="001F093B" w:rsidP="001F093B">
            <w:pPr>
              <w:pStyle w:val="TAC"/>
            </w:pPr>
            <w:r w:rsidRPr="00C6449B">
              <w:t>TDLB100-400 Low</w:t>
            </w:r>
          </w:p>
        </w:tc>
        <w:tc>
          <w:tcPr>
            <w:tcW w:w="1183" w:type="dxa"/>
            <w:vAlign w:val="center"/>
          </w:tcPr>
          <w:p w14:paraId="7E6C2552" w14:textId="77777777" w:rsidR="001F093B" w:rsidRPr="00C6449B" w:rsidRDefault="001F093B" w:rsidP="001F093B">
            <w:pPr>
              <w:pStyle w:val="TAC"/>
            </w:pPr>
            <w:r w:rsidRPr="00C6449B">
              <w:t>70 %</w:t>
            </w:r>
          </w:p>
        </w:tc>
        <w:tc>
          <w:tcPr>
            <w:tcW w:w="1417" w:type="dxa"/>
            <w:vAlign w:val="center"/>
          </w:tcPr>
          <w:p w14:paraId="15E0BDD7" w14:textId="77777777" w:rsidR="001F093B" w:rsidRPr="00C6449B" w:rsidRDefault="001F093B" w:rsidP="001F093B">
            <w:pPr>
              <w:pStyle w:val="TAC"/>
            </w:pPr>
            <w:r w:rsidRPr="00C6449B">
              <w:rPr>
                <w:lang w:eastAsia="zh-CN"/>
              </w:rPr>
              <w:t>G-FR1-A3-13</w:t>
            </w:r>
          </w:p>
        </w:tc>
        <w:tc>
          <w:tcPr>
            <w:tcW w:w="1404" w:type="dxa"/>
          </w:tcPr>
          <w:p w14:paraId="69DFAF1B" w14:textId="77777777" w:rsidR="001F093B" w:rsidRPr="00C6449B" w:rsidRDefault="001F093B" w:rsidP="001F093B">
            <w:pPr>
              <w:pStyle w:val="TAC"/>
            </w:pPr>
            <w:r w:rsidRPr="00C6449B">
              <w:t>pos1</w:t>
            </w:r>
          </w:p>
        </w:tc>
        <w:tc>
          <w:tcPr>
            <w:tcW w:w="864" w:type="dxa"/>
          </w:tcPr>
          <w:p w14:paraId="454D7C05" w14:textId="64B1EFB3" w:rsidR="001F093B" w:rsidRPr="00C6449B" w:rsidRDefault="001F093B" w:rsidP="001F093B">
            <w:pPr>
              <w:pStyle w:val="TAC"/>
            </w:pPr>
            <w:r w:rsidRPr="00C6449B">
              <w:t>-5.8</w:t>
            </w:r>
          </w:p>
        </w:tc>
      </w:tr>
      <w:tr w:rsidR="001F093B" w:rsidRPr="00C6449B" w14:paraId="780A2C72" w14:textId="77777777" w:rsidTr="00496138">
        <w:trPr>
          <w:trHeight w:val="105"/>
        </w:trPr>
        <w:tc>
          <w:tcPr>
            <w:tcW w:w="1008" w:type="dxa"/>
            <w:vMerge/>
            <w:vAlign w:val="center"/>
          </w:tcPr>
          <w:p w14:paraId="15F5724B" w14:textId="77777777" w:rsidR="001F093B" w:rsidRPr="00C6449B" w:rsidRDefault="001F093B" w:rsidP="001F093B">
            <w:pPr>
              <w:pStyle w:val="TAC"/>
            </w:pPr>
          </w:p>
        </w:tc>
        <w:tc>
          <w:tcPr>
            <w:tcW w:w="1092" w:type="dxa"/>
            <w:vMerge/>
            <w:vAlign w:val="center"/>
          </w:tcPr>
          <w:p w14:paraId="042E5FF9" w14:textId="77777777" w:rsidR="001F093B" w:rsidRPr="00C6449B" w:rsidRDefault="001F093B" w:rsidP="001F093B">
            <w:pPr>
              <w:pStyle w:val="TAC"/>
            </w:pPr>
          </w:p>
        </w:tc>
        <w:tc>
          <w:tcPr>
            <w:tcW w:w="872" w:type="dxa"/>
            <w:vAlign w:val="center"/>
          </w:tcPr>
          <w:p w14:paraId="022473D5" w14:textId="77777777" w:rsidR="001F093B" w:rsidRPr="00C6449B" w:rsidRDefault="001F093B" w:rsidP="001F093B">
            <w:pPr>
              <w:pStyle w:val="TAC"/>
            </w:pPr>
            <w:r w:rsidRPr="00C6449B">
              <w:t>Normal</w:t>
            </w:r>
          </w:p>
        </w:tc>
        <w:tc>
          <w:tcPr>
            <w:tcW w:w="1936" w:type="dxa"/>
            <w:vAlign w:val="center"/>
          </w:tcPr>
          <w:p w14:paraId="4B7C5179" w14:textId="77777777" w:rsidR="001F093B" w:rsidRPr="00C6449B" w:rsidRDefault="001F093B" w:rsidP="001F093B">
            <w:pPr>
              <w:pStyle w:val="TAC"/>
            </w:pPr>
            <w:r w:rsidRPr="00C6449B">
              <w:t>TDLC300-100 Low</w:t>
            </w:r>
          </w:p>
        </w:tc>
        <w:tc>
          <w:tcPr>
            <w:tcW w:w="1183" w:type="dxa"/>
            <w:vAlign w:val="center"/>
          </w:tcPr>
          <w:p w14:paraId="7B4E7768" w14:textId="77777777" w:rsidR="001F093B" w:rsidRPr="00C6449B" w:rsidRDefault="001F093B" w:rsidP="001F093B">
            <w:pPr>
              <w:pStyle w:val="TAC"/>
            </w:pPr>
            <w:r w:rsidRPr="00C6449B">
              <w:t>70 %</w:t>
            </w:r>
          </w:p>
        </w:tc>
        <w:tc>
          <w:tcPr>
            <w:tcW w:w="1417" w:type="dxa"/>
            <w:vAlign w:val="center"/>
          </w:tcPr>
          <w:p w14:paraId="0C47C992" w14:textId="77777777" w:rsidR="001F093B" w:rsidRPr="00C6449B" w:rsidRDefault="001F093B" w:rsidP="001F093B">
            <w:pPr>
              <w:pStyle w:val="TAC"/>
            </w:pPr>
            <w:r w:rsidRPr="00C6449B">
              <w:rPr>
                <w:lang w:eastAsia="zh-CN"/>
              </w:rPr>
              <w:t>G-FR1-A4-13</w:t>
            </w:r>
          </w:p>
        </w:tc>
        <w:tc>
          <w:tcPr>
            <w:tcW w:w="1404" w:type="dxa"/>
          </w:tcPr>
          <w:p w14:paraId="390C9206" w14:textId="77777777" w:rsidR="001F093B" w:rsidRPr="00C6449B" w:rsidRDefault="001F093B" w:rsidP="001F093B">
            <w:pPr>
              <w:pStyle w:val="TAC"/>
            </w:pPr>
            <w:r w:rsidRPr="00C6449B">
              <w:t>pos1</w:t>
            </w:r>
          </w:p>
        </w:tc>
        <w:tc>
          <w:tcPr>
            <w:tcW w:w="864" w:type="dxa"/>
          </w:tcPr>
          <w:p w14:paraId="324ABB8F" w14:textId="75F8F08C" w:rsidR="001F093B" w:rsidRPr="00C6449B" w:rsidRDefault="001F093B" w:rsidP="001F093B">
            <w:pPr>
              <w:pStyle w:val="TAC"/>
            </w:pPr>
            <w:r w:rsidRPr="00C6449B">
              <w:t>6.2</w:t>
            </w:r>
          </w:p>
        </w:tc>
      </w:tr>
      <w:tr w:rsidR="001F093B" w:rsidRPr="00C6449B" w14:paraId="39E7E8B2" w14:textId="77777777" w:rsidTr="00496138">
        <w:trPr>
          <w:trHeight w:val="105"/>
        </w:trPr>
        <w:tc>
          <w:tcPr>
            <w:tcW w:w="1008" w:type="dxa"/>
            <w:vMerge/>
            <w:vAlign w:val="center"/>
          </w:tcPr>
          <w:p w14:paraId="395806E7" w14:textId="77777777" w:rsidR="001F093B" w:rsidRPr="00C6449B" w:rsidRDefault="001F093B" w:rsidP="001F093B">
            <w:pPr>
              <w:pStyle w:val="TAC"/>
            </w:pPr>
          </w:p>
        </w:tc>
        <w:tc>
          <w:tcPr>
            <w:tcW w:w="1092" w:type="dxa"/>
            <w:vMerge/>
            <w:vAlign w:val="center"/>
          </w:tcPr>
          <w:p w14:paraId="010D9E91" w14:textId="77777777" w:rsidR="001F093B" w:rsidRPr="00C6449B" w:rsidRDefault="001F093B" w:rsidP="001F093B">
            <w:pPr>
              <w:pStyle w:val="TAC"/>
            </w:pPr>
          </w:p>
        </w:tc>
        <w:tc>
          <w:tcPr>
            <w:tcW w:w="872" w:type="dxa"/>
            <w:vAlign w:val="center"/>
          </w:tcPr>
          <w:p w14:paraId="0288E191" w14:textId="77777777" w:rsidR="001F093B" w:rsidRPr="00C6449B" w:rsidRDefault="001F093B" w:rsidP="001F093B">
            <w:pPr>
              <w:pStyle w:val="TAC"/>
            </w:pPr>
            <w:r w:rsidRPr="00C6449B">
              <w:t>Normal</w:t>
            </w:r>
          </w:p>
        </w:tc>
        <w:tc>
          <w:tcPr>
            <w:tcW w:w="1936" w:type="dxa"/>
            <w:vAlign w:val="center"/>
          </w:tcPr>
          <w:p w14:paraId="584236B1" w14:textId="77777777" w:rsidR="001F093B" w:rsidRPr="00C6449B" w:rsidRDefault="001F093B" w:rsidP="001F093B">
            <w:pPr>
              <w:pStyle w:val="TAC"/>
            </w:pPr>
            <w:r w:rsidRPr="00C6449B">
              <w:t>TDLA30-10 Low</w:t>
            </w:r>
          </w:p>
        </w:tc>
        <w:tc>
          <w:tcPr>
            <w:tcW w:w="1183" w:type="dxa"/>
            <w:vAlign w:val="center"/>
          </w:tcPr>
          <w:p w14:paraId="7F39006B" w14:textId="77777777" w:rsidR="001F093B" w:rsidRPr="00C6449B" w:rsidRDefault="001F093B" w:rsidP="001F093B">
            <w:pPr>
              <w:pStyle w:val="TAC"/>
            </w:pPr>
            <w:r w:rsidRPr="00C6449B">
              <w:t>70 %</w:t>
            </w:r>
          </w:p>
        </w:tc>
        <w:tc>
          <w:tcPr>
            <w:tcW w:w="1417" w:type="dxa"/>
            <w:vAlign w:val="center"/>
          </w:tcPr>
          <w:p w14:paraId="48D211D7" w14:textId="77777777" w:rsidR="001F093B" w:rsidRPr="00C6449B" w:rsidRDefault="001F093B" w:rsidP="001F093B">
            <w:pPr>
              <w:pStyle w:val="TAC"/>
            </w:pPr>
            <w:r w:rsidRPr="00C6449B">
              <w:rPr>
                <w:lang w:eastAsia="zh-CN"/>
              </w:rPr>
              <w:t>G-FR1-A5-13</w:t>
            </w:r>
          </w:p>
        </w:tc>
        <w:tc>
          <w:tcPr>
            <w:tcW w:w="1404" w:type="dxa"/>
          </w:tcPr>
          <w:p w14:paraId="3E034072" w14:textId="77777777" w:rsidR="001F093B" w:rsidRPr="00C6449B" w:rsidRDefault="001F093B" w:rsidP="001F093B">
            <w:pPr>
              <w:pStyle w:val="TAC"/>
            </w:pPr>
            <w:r w:rsidRPr="00C6449B">
              <w:t>pos1</w:t>
            </w:r>
          </w:p>
        </w:tc>
        <w:tc>
          <w:tcPr>
            <w:tcW w:w="864" w:type="dxa"/>
          </w:tcPr>
          <w:p w14:paraId="1DCC1900" w14:textId="37C2110C" w:rsidR="001F093B" w:rsidRPr="00C6449B" w:rsidRDefault="001F093B" w:rsidP="001F093B">
            <w:pPr>
              <w:pStyle w:val="TAC"/>
            </w:pPr>
            <w:r w:rsidRPr="00C6449B">
              <w:t>8.7</w:t>
            </w:r>
          </w:p>
        </w:tc>
      </w:tr>
      <w:tr w:rsidR="001F093B" w:rsidRPr="00C6449B" w14:paraId="71431CBF" w14:textId="77777777" w:rsidTr="00496138">
        <w:trPr>
          <w:trHeight w:val="105"/>
        </w:trPr>
        <w:tc>
          <w:tcPr>
            <w:tcW w:w="1008" w:type="dxa"/>
            <w:vMerge/>
            <w:vAlign w:val="center"/>
          </w:tcPr>
          <w:p w14:paraId="10D6CA63" w14:textId="77777777" w:rsidR="001F093B" w:rsidRPr="00C6449B" w:rsidRDefault="001F093B" w:rsidP="001F093B">
            <w:pPr>
              <w:pStyle w:val="TAC"/>
            </w:pPr>
          </w:p>
        </w:tc>
        <w:tc>
          <w:tcPr>
            <w:tcW w:w="1092" w:type="dxa"/>
            <w:vMerge w:val="restart"/>
            <w:vAlign w:val="center"/>
          </w:tcPr>
          <w:p w14:paraId="1B1EE3A7" w14:textId="77777777" w:rsidR="001F093B" w:rsidRPr="00C6449B" w:rsidRDefault="001F093B" w:rsidP="001F093B">
            <w:pPr>
              <w:pStyle w:val="TAC"/>
            </w:pPr>
            <w:r w:rsidRPr="00C6449B">
              <w:t>8</w:t>
            </w:r>
          </w:p>
        </w:tc>
        <w:tc>
          <w:tcPr>
            <w:tcW w:w="872" w:type="dxa"/>
            <w:vAlign w:val="center"/>
          </w:tcPr>
          <w:p w14:paraId="0B102D2D" w14:textId="77777777" w:rsidR="001F093B" w:rsidRPr="00C6449B" w:rsidRDefault="001F093B" w:rsidP="001F093B">
            <w:pPr>
              <w:pStyle w:val="TAC"/>
            </w:pPr>
            <w:r w:rsidRPr="00C6449B">
              <w:t>Normal</w:t>
            </w:r>
          </w:p>
        </w:tc>
        <w:tc>
          <w:tcPr>
            <w:tcW w:w="1936" w:type="dxa"/>
            <w:vAlign w:val="center"/>
          </w:tcPr>
          <w:p w14:paraId="06A1D0F9" w14:textId="77777777" w:rsidR="001F093B" w:rsidRPr="00C6449B" w:rsidRDefault="001F093B" w:rsidP="001F093B">
            <w:pPr>
              <w:pStyle w:val="TAC"/>
            </w:pPr>
            <w:r w:rsidRPr="00C6449B">
              <w:t>TDLB100-400 Low</w:t>
            </w:r>
          </w:p>
        </w:tc>
        <w:tc>
          <w:tcPr>
            <w:tcW w:w="1183" w:type="dxa"/>
            <w:vAlign w:val="center"/>
          </w:tcPr>
          <w:p w14:paraId="08DA87B9" w14:textId="77777777" w:rsidR="001F093B" w:rsidRPr="00C6449B" w:rsidRDefault="001F093B" w:rsidP="001F093B">
            <w:pPr>
              <w:pStyle w:val="TAC"/>
            </w:pPr>
            <w:r w:rsidRPr="00C6449B">
              <w:t>70 %</w:t>
            </w:r>
          </w:p>
        </w:tc>
        <w:tc>
          <w:tcPr>
            <w:tcW w:w="1417" w:type="dxa"/>
            <w:vAlign w:val="center"/>
          </w:tcPr>
          <w:p w14:paraId="42957E94" w14:textId="77777777" w:rsidR="001F093B" w:rsidRPr="00C6449B" w:rsidRDefault="001F093B" w:rsidP="001F093B">
            <w:pPr>
              <w:pStyle w:val="TAC"/>
            </w:pPr>
            <w:r w:rsidRPr="00C6449B">
              <w:rPr>
                <w:lang w:eastAsia="zh-CN"/>
              </w:rPr>
              <w:t>G-FR1-A3-13</w:t>
            </w:r>
          </w:p>
        </w:tc>
        <w:tc>
          <w:tcPr>
            <w:tcW w:w="1404" w:type="dxa"/>
          </w:tcPr>
          <w:p w14:paraId="7C25BA58" w14:textId="77777777" w:rsidR="001F093B" w:rsidRPr="00C6449B" w:rsidRDefault="001F093B" w:rsidP="001F093B">
            <w:pPr>
              <w:pStyle w:val="TAC"/>
            </w:pPr>
            <w:r w:rsidRPr="00C6449B">
              <w:t>pos1</w:t>
            </w:r>
          </w:p>
        </w:tc>
        <w:tc>
          <w:tcPr>
            <w:tcW w:w="864" w:type="dxa"/>
          </w:tcPr>
          <w:p w14:paraId="4E6AC637" w14:textId="7A566D66" w:rsidR="001F093B" w:rsidRPr="00C6449B" w:rsidRDefault="001F093B" w:rsidP="001F093B">
            <w:pPr>
              <w:pStyle w:val="TAC"/>
            </w:pPr>
            <w:r w:rsidRPr="00C6449B">
              <w:t>-8.8</w:t>
            </w:r>
          </w:p>
        </w:tc>
      </w:tr>
      <w:tr w:rsidR="001F093B" w:rsidRPr="00C6449B" w14:paraId="06EFABE3" w14:textId="77777777" w:rsidTr="00496138">
        <w:trPr>
          <w:trHeight w:val="105"/>
        </w:trPr>
        <w:tc>
          <w:tcPr>
            <w:tcW w:w="1008" w:type="dxa"/>
            <w:vMerge/>
            <w:vAlign w:val="center"/>
          </w:tcPr>
          <w:p w14:paraId="36B2B363" w14:textId="77777777" w:rsidR="001F093B" w:rsidRPr="00C6449B" w:rsidRDefault="001F093B" w:rsidP="001F093B">
            <w:pPr>
              <w:pStyle w:val="TAC"/>
            </w:pPr>
          </w:p>
        </w:tc>
        <w:tc>
          <w:tcPr>
            <w:tcW w:w="1092" w:type="dxa"/>
            <w:vMerge/>
            <w:vAlign w:val="center"/>
          </w:tcPr>
          <w:p w14:paraId="0098BB4E" w14:textId="77777777" w:rsidR="001F093B" w:rsidRPr="00C6449B" w:rsidRDefault="001F093B" w:rsidP="001F093B">
            <w:pPr>
              <w:pStyle w:val="TAC"/>
            </w:pPr>
          </w:p>
        </w:tc>
        <w:tc>
          <w:tcPr>
            <w:tcW w:w="872" w:type="dxa"/>
            <w:vAlign w:val="center"/>
          </w:tcPr>
          <w:p w14:paraId="7E5646BF" w14:textId="77777777" w:rsidR="001F093B" w:rsidRPr="00C6449B" w:rsidRDefault="001F093B" w:rsidP="001F093B">
            <w:pPr>
              <w:pStyle w:val="TAC"/>
            </w:pPr>
            <w:r w:rsidRPr="00C6449B">
              <w:t>Normal</w:t>
            </w:r>
          </w:p>
        </w:tc>
        <w:tc>
          <w:tcPr>
            <w:tcW w:w="1936" w:type="dxa"/>
            <w:vAlign w:val="center"/>
          </w:tcPr>
          <w:p w14:paraId="4EE4FC0E" w14:textId="77777777" w:rsidR="001F093B" w:rsidRPr="00C6449B" w:rsidRDefault="001F093B" w:rsidP="001F093B">
            <w:pPr>
              <w:pStyle w:val="TAC"/>
            </w:pPr>
            <w:r w:rsidRPr="00C6449B">
              <w:t>TDLC300-100 Low</w:t>
            </w:r>
          </w:p>
        </w:tc>
        <w:tc>
          <w:tcPr>
            <w:tcW w:w="1183" w:type="dxa"/>
            <w:vAlign w:val="center"/>
          </w:tcPr>
          <w:p w14:paraId="41A69567" w14:textId="77777777" w:rsidR="001F093B" w:rsidRPr="00C6449B" w:rsidRDefault="001F093B" w:rsidP="001F093B">
            <w:pPr>
              <w:pStyle w:val="TAC"/>
            </w:pPr>
            <w:r w:rsidRPr="00C6449B">
              <w:t>70 %</w:t>
            </w:r>
          </w:p>
        </w:tc>
        <w:tc>
          <w:tcPr>
            <w:tcW w:w="1417" w:type="dxa"/>
            <w:vAlign w:val="center"/>
          </w:tcPr>
          <w:p w14:paraId="2EBE74F9" w14:textId="77777777" w:rsidR="001F093B" w:rsidRPr="00C6449B" w:rsidRDefault="001F093B" w:rsidP="001F093B">
            <w:pPr>
              <w:pStyle w:val="TAC"/>
            </w:pPr>
            <w:r w:rsidRPr="00C6449B">
              <w:rPr>
                <w:lang w:eastAsia="zh-CN"/>
              </w:rPr>
              <w:t>G-FR1-A4-13</w:t>
            </w:r>
          </w:p>
        </w:tc>
        <w:tc>
          <w:tcPr>
            <w:tcW w:w="1404" w:type="dxa"/>
          </w:tcPr>
          <w:p w14:paraId="5B9A4527" w14:textId="77777777" w:rsidR="001F093B" w:rsidRPr="00C6449B" w:rsidRDefault="001F093B" w:rsidP="001F093B">
            <w:pPr>
              <w:pStyle w:val="TAC"/>
            </w:pPr>
            <w:r w:rsidRPr="00C6449B">
              <w:t>pos1</w:t>
            </w:r>
          </w:p>
        </w:tc>
        <w:tc>
          <w:tcPr>
            <w:tcW w:w="864" w:type="dxa"/>
          </w:tcPr>
          <w:p w14:paraId="485BDB0F" w14:textId="7DCAF026" w:rsidR="001F093B" w:rsidRPr="00C6449B" w:rsidRDefault="001F093B" w:rsidP="001F093B">
            <w:pPr>
              <w:pStyle w:val="TAC"/>
            </w:pPr>
            <w:r w:rsidRPr="00C6449B">
              <w:t>3.0</w:t>
            </w:r>
          </w:p>
        </w:tc>
      </w:tr>
      <w:tr w:rsidR="001F093B" w:rsidRPr="00C6449B" w14:paraId="09949F00" w14:textId="77777777" w:rsidTr="00496138">
        <w:trPr>
          <w:trHeight w:val="105"/>
        </w:trPr>
        <w:tc>
          <w:tcPr>
            <w:tcW w:w="1008" w:type="dxa"/>
            <w:vMerge/>
            <w:vAlign w:val="center"/>
          </w:tcPr>
          <w:p w14:paraId="33A1EA59" w14:textId="77777777" w:rsidR="001F093B" w:rsidRPr="00C6449B" w:rsidRDefault="001F093B" w:rsidP="001F093B">
            <w:pPr>
              <w:pStyle w:val="TAC"/>
            </w:pPr>
          </w:p>
        </w:tc>
        <w:tc>
          <w:tcPr>
            <w:tcW w:w="1092" w:type="dxa"/>
            <w:vMerge/>
            <w:vAlign w:val="center"/>
          </w:tcPr>
          <w:p w14:paraId="65A82BBA" w14:textId="77777777" w:rsidR="001F093B" w:rsidRPr="00C6449B" w:rsidRDefault="001F093B" w:rsidP="001F093B">
            <w:pPr>
              <w:pStyle w:val="TAC"/>
            </w:pPr>
          </w:p>
        </w:tc>
        <w:tc>
          <w:tcPr>
            <w:tcW w:w="872" w:type="dxa"/>
            <w:vAlign w:val="center"/>
          </w:tcPr>
          <w:p w14:paraId="7FA25EC6" w14:textId="77777777" w:rsidR="001F093B" w:rsidRPr="00C6449B" w:rsidRDefault="001F093B" w:rsidP="001F093B">
            <w:pPr>
              <w:pStyle w:val="TAC"/>
            </w:pPr>
            <w:r w:rsidRPr="00C6449B">
              <w:t>Normal</w:t>
            </w:r>
          </w:p>
        </w:tc>
        <w:tc>
          <w:tcPr>
            <w:tcW w:w="1936" w:type="dxa"/>
            <w:vAlign w:val="center"/>
          </w:tcPr>
          <w:p w14:paraId="131ADAD4" w14:textId="77777777" w:rsidR="001F093B" w:rsidRPr="00C6449B" w:rsidRDefault="001F093B" w:rsidP="001F093B">
            <w:pPr>
              <w:pStyle w:val="TAC"/>
            </w:pPr>
            <w:r w:rsidRPr="00C6449B">
              <w:t>TDLA30-10 Low</w:t>
            </w:r>
          </w:p>
        </w:tc>
        <w:tc>
          <w:tcPr>
            <w:tcW w:w="1183" w:type="dxa"/>
            <w:vAlign w:val="center"/>
          </w:tcPr>
          <w:p w14:paraId="0849A51A" w14:textId="77777777" w:rsidR="001F093B" w:rsidRPr="00C6449B" w:rsidRDefault="001F093B" w:rsidP="001F093B">
            <w:pPr>
              <w:pStyle w:val="TAC"/>
            </w:pPr>
            <w:r w:rsidRPr="00C6449B">
              <w:t>70 %</w:t>
            </w:r>
          </w:p>
        </w:tc>
        <w:tc>
          <w:tcPr>
            <w:tcW w:w="1417" w:type="dxa"/>
            <w:vAlign w:val="center"/>
          </w:tcPr>
          <w:p w14:paraId="0C4F7EC3" w14:textId="77777777" w:rsidR="001F093B" w:rsidRPr="00C6449B" w:rsidRDefault="001F093B" w:rsidP="001F093B">
            <w:pPr>
              <w:pStyle w:val="TAC"/>
            </w:pPr>
            <w:r w:rsidRPr="00C6449B">
              <w:rPr>
                <w:lang w:eastAsia="zh-CN"/>
              </w:rPr>
              <w:t>G-FR1-A5-13</w:t>
            </w:r>
          </w:p>
        </w:tc>
        <w:tc>
          <w:tcPr>
            <w:tcW w:w="1404" w:type="dxa"/>
          </w:tcPr>
          <w:p w14:paraId="60BEA7AD" w14:textId="77777777" w:rsidR="001F093B" w:rsidRPr="00C6449B" w:rsidRDefault="001F093B" w:rsidP="001F093B">
            <w:pPr>
              <w:pStyle w:val="TAC"/>
            </w:pPr>
            <w:r w:rsidRPr="00C6449B">
              <w:t>pos1</w:t>
            </w:r>
          </w:p>
        </w:tc>
        <w:tc>
          <w:tcPr>
            <w:tcW w:w="864" w:type="dxa"/>
          </w:tcPr>
          <w:p w14:paraId="0D337177" w14:textId="3258869C" w:rsidR="001F093B" w:rsidRPr="00C6449B" w:rsidRDefault="001F093B" w:rsidP="001F093B">
            <w:pPr>
              <w:pStyle w:val="TAC"/>
            </w:pPr>
            <w:r w:rsidRPr="00C6449B">
              <w:t>5.5</w:t>
            </w:r>
          </w:p>
        </w:tc>
      </w:tr>
      <w:tr w:rsidR="001F093B" w:rsidRPr="00C6449B" w14:paraId="7D2B5126" w14:textId="77777777" w:rsidTr="00496138">
        <w:trPr>
          <w:trHeight w:val="105"/>
        </w:trPr>
        <w:tc>
          <w:tcPr>
            <w:tcW w:w="1008" w:type="dxa"/>
            <w:vMerge w:val="restart"/>
            <w:vAlign w:val="center"/>
          </w:tcPr>
          <w:p w14:paraId="25A48264" w14:textId="77777777" w:rsidR="001F093B" w:rsidRPr="00C6449B" w:rsidRDefault="001F093B" w:rsidP="001F093B">
            <w:pPr>
              <w:pStyle w:val="TAC"/>
            </w:pPr>
            <w:r w:rsidRPr="00C6449B">
              <w:t>2</w:t>
            </w:r>
          </w:p>
        </w:tc>
        <w:tc>
          <w:tcPr>
            <w:tcW w:w="1092" w:type="dxa"/>
            <w:vMerge w:val="restart"/>
            <w:vAlign w:val="center"/>
          </w:tcPr>
          <w:p w14:paraId="332B036E" w14:textId="77777777" w:rsidR="001F093B" w:rsidRPr="00C6449B" w:rsidRDefault="001F093B" w:rsidP="001F093B">
            <w:pPr>
              <w:pStyle w:val="TAC"/>
            </w:pPr>
            <w:r w:rsidRPr="00C6449B">
              <w:t>2</w:t>
            </w:r>
          </w:p>
        </w:tc>
        <w:tc>
          <w:tcPr>
            <w:tcW w:w="872" w:type="dxa"/>
            <w:vAlign w:val="center"/>
          </w:tcPr>
          <w:p w14:paraId="142F6948" w14:textId="77777777" w:rsidR="001F093B" w:rsidRPr="00C6449B" w:rsidRDefault="001F093B" w:rsidP="001F093B">
            <w:pPr>
              <w:pStyle w:val="TAC"/>
            </w:pPr>
            <w:r w:rsidRPr="00C6449B">
              <w:t>Normal</w:t>
            </w:r>
          </w:p>
        </w:tc>
        <w:tc>
          <w:tcPr>
            <w:tcW w:w="1936" w:type="dxa"/>
            <w:vAlign w:val="center"/>
          </w:tcPr>
          <w:p w14:paraId="79E6AC38" w14:textId="77777777" w:rsidR="001F093B" w:rsidRPr="00C6449B" w:rsidRDefault="001F093B" w:rsidP="001F093B">
            <w:pPr>
              <w:pStyle w:val="TAC"/>
            </w:pPr>
            <w:r w:rsidRPr="00C6449B">
              <w:t>TDLB100-400 Low</w:t>
            </w:r>
          </w:p>
        </w:tc>
        <w:tc>
          <w:tcPr>
            <w:tcW w:w="1183" w:type="dxa"/>
            <w:vAlign w:val="center"/>
          </w:tcPr>
          <w:p w14:paraId="2169E1F9" w14:textId="77777777" w:rsidR="001F093B" w:rsidRPr="00C6449B" w:rsidRDefault="001F093B" w:rsidP="001F093B">
            <w:pPr>
              <w:pStyle w:val="TAC"/>
            </w:pPr>
            <w:r w:rsidRPr="00C6449B">
              <w:t>70 %</w:t>
            </w:r>
          </w:p>
        </w:tc>
        <w:tc>
          <w:tcPr>
            <w:tcW w:w="1417" w:type="dxa"/>
            <w:vAlign w:val="center"/>
          </w:tcPr>
          <w:p w14:paraId="760ECA39" w14:textId="77777777" w:rsidR="001F093B" w:rsidRPr="00C6449B" w:rsidRDefault="001F093B" w:rsidP="001F093B">
            <w:pPr>
              <w:pStyle w:val="TAC"/>
            </w:pPr>
            <w:r w:rsidRPr="00C6449B">
              <w:rPr>
                <w:lang w:eastAsia="zh-CN"/>
              </w:rPr>
              <w:t>G-FR1-A3-27</w:t>
            </w:r>
          </w:p>
        </w:tc>
        <w:tc>
          <w:tcPr>
            <w:tcW w:w="1404" w:type="dxa"/>
          </w:tcPr>
          <w:p w14:paraId="3070D276" w14:textId="77777777" w:rsidR="001F093B" w:rsidRPr="00C6449B" w:rsidRDefault="001F093B" w:rsidP="001F093B">
            <w:pPr>
              <w:pStyle w:val="TAC"/>
            </w:pPr>
            <w:r w:rsidRPr="00C6449B">
              <w:t>pos1</w:t>
            </w:r>
          </w:p>
        </w:tc>
        <w:tc>
          <w:tcPr>
            <w:tcW w:w="864" w:type="dxa"/>
          </w:tcPr>
          <w:p w14:paraId="7346C61E" w14:textId="7CB24A9D" w:rsidR="001F093B" w:rsidRPr="00C6449B" w:rsidRDefault="001F093B" w:rsidP="001F093B">
            <w:pPr>
              <w:pStyle w:val="TAC"/>
            </w:pPr>
            <w:r w:rsidRPr="00C6449B">
              <w:t>1.7</w:t>
            </w:r>
          </w:p>
        </w:tc>
      </w:tr>
      <w:tr w:rsidR="001F093B" w:rsidRPr="00C6449B" w14:paraId="4E6FA59F" w14:textId="77777777" w:rsidTr="00496138">
        <w:trPr>
          <w:trHeight w:val="105"/>
        </w:trPr>
        <w:tc>
          <w:tcPr>
            <w:tcW w:w="1008" w:type="dxa"/>
            <w:vMerge/>
            <w:vAlign w:val="center"/>
          </w:tcPr>
          <w:p w14:paraId="01D52082" w14:textId="77777777" w:rsidR="001F093B" w:rsidRPr="00C6449B" w:rsidRDefault="001F093B" w:rsidP="001F093B">
            <w:pPr>
              <w:pStyle w:val="TAC"/>
            </w:pPr>
          </w:p>
        </w:tc>
        <w:tc>
          <w:tcPr>
            <w:tcW w:w="1092" w:type="dxa"/>
            <w:vMerge/>
            <w:vAlign w:val="center"/>
          </w:tcPr>
          <w:p w14:paraId="684CDEE2" w14:textId="77777777" w:rsidR="001F093B" w:rsidRPr="00C6449B" w:rsidRDefault="001F093B" w:rsidP="001F093B">
            <w:pPr>
              <w:pStyle w:val="TAC"/>
            </w:pPr>
          </w:p>
        </w:tc>
        <w:tc>
          <w:tcPr>
            <w:tcW w:w="872" w:type="dxa"/>
            <w:vAlign w:val="center"/>
          </w:tcPr>
          <w:p w14:paraId="680F8521" w14:textId="77777777" w:rsidR="001F093B" w:rsidRPr="00C6449B" w:rsidRDefault="001F093B" w:rsidP="001F093B">
            <w:pPr>
              <w:pStyle w:val="TAC"/>
            </w:pPr>
            <w:r w:rsidRPr="00C6449B">
              <w:t>Normal</w:t>
            </w:r>
          </w:p>
        </w:tc>
        <w:tc>
          <w:tcPr>
            <w:tcW w:w="1936" w:type="dxa"/>
            <w:vAlign w:val="center"/>
          </w:tcPr>
          <w:p w14:paraId="36732B97" w14:textId="77777777" w:rsidR="001F093B" w:rsidRPr="00C6449B" w:rsidRDefault="001F093B" w:rsidP="001F093B">
            <w:pPr>
              <w:pStyle w:val="TAC"/>
            </w:pPr>
            <w:r w:rsidRPr="00C6449B">
              <w:t>TDLC300-100 Low</w:t>
            </w:r>
          </w:p>
        </w:tc>
        <w:tc>
          <w:tcPr>
            <w:tcW w:w="1183" w:type="dxa"/>
            <w:vAlign w:val="center"/>
          </w:tcPr>
          <w:p w14:paraId="7B5C0935" w14:textId="77777777" w:rsidR="001F093B" w:rsidRPr="00C6449B" w:rsidRDefault="001F093B" w:rsidP="001F093B">
            <w:pPr>
              <w:pStyle w:val="TAC"/>
            </w:pPr>
            <w:r w:rsidRPr="00C6449B">
              <w:t>70 %</w:t>
            </w:r>
          </w:p>
        </w:tc>
        <w:tc>
          <w:tcPr>
            <w:tcW w:w="1417" w:type="dxa"/>
            <w:vAlign w:val="center"/>
          </w:tcPr>
          <w:p w14:paraId="14DA2FCA" w14:textId="77777777" w:rsidR="001F093B" w:rsidRPr="00C6449B" w:rsidRDefault="001F093B" w:rsidP="001F093B">
            <w:pPr>
              <w:pStyle w:val="TAC"/>
            </w:pPr>
            <w:r w:rsidRPr="00C6449B">
              <w:rPr>
                <w:lang w:eastAsia="zh-CN"/>
              </w:rPr>
              <w:t>G-FR1-A4-27</w:t>
            </w:r>
          </w:p>
        </w:tc>
        <w:tc>
          <w:tcPr>
            <w:tcW w:w="1404" w:type="dxa"/>
          </w:tcPr>
          <w:p w14:paraId="116823D7" w14:textId="77777777" w:rsidR="001F093B" w:rsidRPr="00C6449B" w:rsidRDefault="001F093B" w:rsidP="001F093B">
            <w:pPr>
              <w:pStyle w:val="TAC"/>
            </w:pPr>
            <w:r w:rsidRPr="00C6449B">
              <w:t>pos1</w:t>
            </w:r>
          </w:p>
        </w:tc>
        <w:tc>
          <w:tcPr>
            <w:tcW w:w="864" w:type="dxa"/>
          </w:tcPr>
          <w:p w14:paraId="63339F35" w14:textId="2BB51909" w:rsidR="001F093B" w:rsidRPr="00C6449B" w:rsidRDefault="001F093B" w:rsidP="001F093B">
            <w:pPr>
              <w:pStyle w:val="TAC"/>
            </w:pPr>
            <w:r w:rsidRPr="00C6449B">
              <w:t>18.7</w:t>
            </w:r>
          </w:p>
        </w:tc>
      </w:tr>
      <w:tr w:rsidR="001F093B" w:rsidRPr="00C6449B" w14:paraId="3795C3AD" w14:textId="77777777" w:rsidTr="00496138">
        <w:trPr>
          <w:trHeight w:val="105"/>
        </w:trPr>
        <w:tc>
          <w:tcPr>
            <w:tcW w:w="1008" w:type="dxa"/>
            <w:vMerge/>
            <w:vAlign w:val="center"/>
          </w:tcPr>
          <w:p w14:paraId="2C3197C9" w14:textId="77777777" w:rsidR="001F093B" w:rsidRPr="00C6449B" w:rsidRDefault="001F093B" w:rsidP="001F093B">
            <w:pPr>
              <w:pStyle w:val="TAC"/>
            </w:pPr>
          </w:p>
        </w:tc>
        <w:tc>
          <w:tcPr>
            <w:tcW w:w="1092" w:type="dxa"/>
            <w:vMerge w:val="restart"/>
            <w:vAlign w:val="center"/>
          </w:tcPr>
          <w:p w14:paraId="0598B764" w14:textId="77777777" w:rsidR="001F093B" w:rsidRPr="00C6449B" w:rsidRDefault="001F093B" w:rsidP="001F093B">
            <w:pPr>
              <w:pStyle w:val="TAC"/>
            </w:pPr>
            <w:r w:rsidRPr="00C6449B">
              <w:t>4</w:t>
            </w:r>
          </w:p>
        </w:tc>
        <w:tc>
          <w:tcPr>
            <w:tcW w:w="872" w:type="dxa"/>
            <w:vAlign w:val="center"/>
          </w:tcPr>
          <w:p w14:paraId="4EC021BD" w14:textId="77777777" w:rsidR="001F093B" w:rsidRPr="00C6449B" w:rsidRDefault="001F093B" w:rsidP="001F093B">
            <w:pPr>
              <w:pStyle w:val="TAC"/>
            </w:pPr>
            <w:r w:rsidRPr="00C6449B">
              <w:t>Normal</w:t>
            </w:r>
          </w:p>
        </w:tc>
        <w:tc>
          <w:tcPr>
            <w:tcW w:w="1936" w:type="dxa"/>
            <w:vAlign w:val="center"/>
          </w:tcPr>
          <w:p w14:paraId="3BDB2228" w14:textId="77777777" w:rsidR="001F093B" w:rsidRPr="00C6449B" w:rsidRDefault="001F093B" w:rsidP="001F093B">
            <w:pPr>
              <w:pStyle w:val="TAC"/>
            </w:pPr>
            <w:r w:rsidRPr="00C6449B">
              <w:t>TDLB100-400 Low</w:t>
            </w:r>
          </w:p>
        </w:tc>
        <w:tc>
          <w:tcPr>
            <w:tcW w:w="1183" w:type="dxa"/>
            <w:vAlign w:val="center"/>
          </w:tcPr>
          <w:p w14:paraId="60BA31D8" w14:textId="77777777" w:rsidR="001F093B" w:rsidRPr="00C6449B" w:rsidRDefault="001F093B" w:rsidP="001F093B">
            <w:pPr>
              <w:pStyle w:val="TAC"/>
            </w:pPr>
            <w:r w:rsidRPr="00C6449B">
              <w:t>70 %</w:t>
            </w:r>
          </w:p>
        </w:tc>
        <w:tc>
          <w:tcPr>
            <w:tcW w:w="1417" w:type="dxa"/>
            <w:vAlign w:val="center"/>
          </w:tcPr>
          <w:p w14:paraId="62171916" w14:textId="77777777" w:rsidR="001F093B" w:rsidRPr="00C6449B" w:rsidRDefault="001F093B" w:rsidP="001F093B">
            <w:pPr>
              <w:pStyle w:val="TAC"/>
            </w:pPr>
            <w:r w:rsidRPr="00C6449B">
              <w:rPr>
                <w:lang w:eastAsia="zh-CN"/>
              </w:rPr>
              <w:t>G-FR1-A3-27</w:t>
            </w:r>
          </w:p>
        </w:tc>
        <w:tc>
          <w:tcPr>
            <w:tcW w:w="1404" w:type="dxa"/>
          </w:tcPr>
          <w:p w14:paraId="2B2A573B" w14:textId="77777777" w:rsidR="001F093B" w:rsidRPr="00C6449B" w:rsidRDefault="001F093B" w:rsidP="001F093B">
            <w:pPr>
              <w:pStyle w:val="TAC"/>
            </w:pPr>
            <w:r w:rsidRPr="00C6449B">
              <w:t>pos1</w:t>
            </w:r>
          </w:p>
        </w:tc>
        <w:tc>
          <w:tcPr>
            <w:tcW w:w="864" w:type="dxa"/>
          </w:tcPr>
          <w:p w14:paraId="12613E0A" w14:textId="1D115DDC" w:rsidR="001F093B" w:rsidRPr="00C6449B" w:rsidRDefault="001F093B" w:rsidP="001F093B">
            <w:pPr>
              <w:pStyle w:val="TAC"/>
            </w:pPr>
            <w:r w:rsidRPr="00C6449B">
              <w:t>-2.1</w:t>
            </w:r>
          </w:p>
        </w:tc>
      </w:tr>
      <w:tr w:rsidR="001F093B" w:rsidRPr="00C6449B" w14:paraId="7D65F661" w14:textId="77777777" w:rsidTr="00496138">
        <w:trPr>
          <w:trHeight w:val="105"/>
        </w:trPr>
        <w:tc>
          <w:tcPr>
            <w:tcW w:w="1008" w:type="dxa"/>
            <w:vMerge/>
            <w:vAlign w:val="center"/>
          </w:tcPr>
          <w:p w14:paraId="0780869D" w14:textId="77777777" w:rsidR="001F093B" w:rsidRPr="00C6449B" w:rsidRDefault="001F093B" w:rsidP="001F093B">
            <w:pPr>
              <w:pStyle w:val="TAC"/>
            </w:pPr>
          </w:p>
        </w:tc>
        <w:tc>
          <w:tcPr>
            <w:tcW w:w="1092" w:type="dxa"/>
            <w:vMerge/>
            <w:vAlign w:val="center"/>
          </w:tcPr>
          <w:p w14:paraId="68B8E271" w14:textId="77777777" w:rsidR="001F093B" w:rsidRPr="00C6449B" w:rsidRDefault="001F093B" w:rsidP="001F093B">
            <w:pPr>
              <w:pStyle w:val="TAC"/>
            </w:pPr>
          </w:p>
        </w:tc>
        <w:tc>
          <w:tcPr>
            <w:tcW w:w="872" w:type="dxa"/>
            <w:vAlign w:val="center"/>
          </w:tcPr>
          <w:p w14:paraId="17D3E5BD" w14:textId="77777777" w:rsidR="001F093B" w:rsidRPr="00C6449B" w:rsidRDefault="001F093B" w:rsidP="001F093B">
            <w:pPr>
              <w:pStyle w:val="TAC"/>
            </w:pPr>
            <w:r w:rsidRPr="00C6449B">
              <w:t>Normal</w:t>
            </w:r>
          </w:p>
        </w:tc>
        <w:tc>
          <w:tcPr>
            <w:tcW w:w="1936" w:type="dxa"/>
            <w:vAlign w:val="center"/>
          </w:tcPr>
          <w:p w14:paraId="37215196" w14:textId="77777777" w:rsidR="001F093B" w:rsidRPr="00C6449B" w:rsidRDefault="001F093B" w:rsidP="001F093B">
            <w:pPr>
              <w:pStyle w:val="TAC"/>
            </w:pPr>
            <w:r w:rsidRPr="00C6449B">
              <w:t>TDLC300-100 Low</w:t>
            </w:r>
          </w:p>
        </w:tc>
        <w:tc>
          <w:tcPr>
            <w:tcW w:w="1183" w:type="dxa"/>
            <w:vAlign w:val="center"/>
          </w:tcPr>
          <w:p w14:paraId="1443BDBD" w14:textId="77777777" w:rsidR="001F093B" w:rsidRPr="00C6449B" w:rsidRDefault="001F093B" w:rsidP="001F093B">
            <w:pPr>
              <w:pStyle w:val="TAC"/>
            </w:pPr>
            <w:r w:rsidRPr="00C6449B">
              <w:t>70 %</w:t>
            </w:r>
          </w:p>
        </w:tc>
        <w:tc>
          <w:tcPr>
            <w:tcW w:w="1417" w:type="dxa"/>
            <w:vAlign w:val="center"/>
          </w:tcPr>
          <w:p w14:paraId="05D2B1C3" w14:textId="77777777" w:rsidR="001F093B" w:rsidRPr="00C6449B" w:rsidRDefault="001F093B" w:rsidP="001F093B">
            <w:pPr>
              <w:pStyle w:val="TAC"/>
            </w:pPr>
            <w:r w:rsidRPr="00C6449B">
              <w:rPr>
                <w:lang w:eastAsia="zh-CN"/>
              </w:rPr>
              <w:t>G-FR1-A4-27</w:t>
            </w:r>
          </w:p>
        </w:tc>
        <w:tc>
          <w:tcPr>
            <w:tcW w:w="1404" w:type="dxa"/>
          </w:tcPr>
          <w:p w14:paraId="7EFA3EDB" w14:textId="77777777" w:rsidR="001F093B" w:rsidRPr="00C6449B" w:rsidRDefault="001F093B" w:rsidP="001F093B">
            <w:pPr>
              <w:pStyle w:val="TAC"/>
            </w:pPr>
            <w:r w:rsidRPr="00C6449B">
              <w:t>pos1</w:t>
            </w:r>
          </w:p>
        </w:tc>
        <w:tc>
          <w:tcPr>
            <w:tcW w:w="864" w:type="dxa"/>
          </w:tcPr>
          <w:p w14:paraId="614A6087" w14:textId="7C808CE9" w:rsidR="001F093B" w:rsidRPr="00C6449B" w:rsidRDefault="001F093B" w:rsidP="001F093B">
            <w:pPr>
              <w:pStyle w:val="TAC"/>
            </w:pPr>
            <w:r w:rsidRPr="00C6449B">
              <w:t>11.2</w:t>
            </w:r>
          </w:p>
        </w:tc>
      </w:tr>
      <w:tr w:rsidR="001F093B" w:rsidRPr="00C6449B" w14:paraId="56CE6A61" w14:textId="77777777" w:rsidTr="00496138">
        <w:trPr>
          <w:trHeight w:val="105"/>
        </w:trPr>
        <w:tc>
          <w:tcPr>
            <w:tcW w:w="1008" w:type="dxa"/>
            <w:vMerge/>
            <w:vAlign w:val="center"/>
          </w:tcPr>
          <w:p w14:paraId="4BA9D130" w14:textId="77777777" w:rsidR="001F093B" w:rsidRPr="00C6449B" w:rsidRDefault="001F093B" w:rsidP="001F093B">
            <w:pPr>
              <w:pStyle w:val="TAC"/>
            </w:pPr>
          </w:p>
        </w:tc>
        <w:tc>
          <w:tcPr>
            <w:tcW w:w="1092" w:type="dxa"/>
            <w:vMerge w:val="restart"/>
            <w:vAlign w:val="center"/>
          </w:tcPr>
          <w:p w14:paraId="4CCAF248" w14:textId="77777777" w:rsidR="001F093B" w:rsidRPr="00C6449B" w:rsidRDefault="001F093B" w:rsidP="001F093B">
            <w:pPr>
              <w:pStyle w:val="TAC"/>
            </w:pPr>
            <w:r w:rsidRPr="00C6449B">
              <w:t>8</w:t>
            </w:r>
          </w:p>
        </w:tc>
        <w:tc>
          <w:tcPr>
            <w:tcW w:w="872" w:type="dxa"/>
            <w:vAlign w:val="center"/>
          </w:tcPr>
          <w:p w14:paraId="20BD97D0" w14:textId="77777777" w:rsidR="001F093B" w:rsidRPr="00C6449B" w:rsidRDefault="001F093B" w:rsidP="001F093B">
            <w:pPr>
              <w:pStyle w:val="TAC"/>
            </w:pPr>
            <w:r w:rsidRPr="00C6449B">
              <w:t>Normal</w:t>
            </w:r>
          </w:p>
        </w:tc>
        <w:tc>
          <w:tcPr>
            <w:tcW w:w="1936" w:type="dxa"/>
            <w:vAlign w:val="center"/>
          </w:tcPr>
          <w:p w14:paraId="2475D05E" w14:textId="77777777" w:rsidR="001F093B" w:rsidRPr="00C6449B" w:rsidRDefault="001F093B" w:rsidP="001F093B">
            <w:pPr>
              <w:pStyle w:val="TAC"/>
            </w:pPr>
            <w:r w:rsidRPr="00C6449B">
              <w:t>TDLB100-400 Low</w:t>
            </w:r>
          </w:p>
        </w:tc>
        <w:tc>
          <w:tcPr>
            <w:tcW w:w="1183" w:type="dxa"/>
            <w:vAlign w:val="center"/>
          </w:tcPr>
          <w:p w14:paraId="56C77CC4" w14:textId="77777777" w:rsidR="001F093B" w:rsidRPr="00C6449B" w:rsidRDefault="001F093B" w:rsidP="001F093B">
            <w:pPr>
              <w:pStyle w:val="TAC"/>
            </w:pPr>
            <w:r w:rsidRPr="00C6449B">
              <w:t>70 %</w:t>
            </w:r>
          </w:p>
        </w:tc>
        <w:tc>
          <w:tcPr>
            <w:tcW w:w="1417" w:type="dxa"/>
            <w:vAlign w:val="center"/>
          </w:tcPr>
          <w:p w14:paraId="3E0A4425" w14:textId="77777777" w:rsidR="001F093B" w:rsidRPr="00C6449B" w:rsidRDefault="001F093B" w:rsidP="001F093B">
            <w:pPr>
              <w:pStyle w:val="TAC"/>
            </w:pPr>
            <w:r w:rsidRPr="00C6449B">
              <w:rPr>
                <w:lang w:eastAsia="zh-CN"/>
              </w:rPr>
              <w:t>G-FR1-A3-27</w:t>
            </w:r>
          </w:p>
        </w:tc>
        <w:tc>
          <w:tcPr>
            <w:tcW w:w="1404" w:type="dxa"/>
          </w:tcPr>
          <w:p w14:paraId="2AE50A39" w14:textId="77777777" w:rsidR="001F093B" w:rsidRPr="00C6449B" w:rsidRDefault="001F093B" w:rsidP="001F093B">
            <w:pPr>
              <w:pStyle w:val="TAC"/>
            </w:pPr>
            <w:r w:rsidRPr="00C6449B">
              <w:t>pos1</w:t>
            </w:r>
          </w:p>
        </w:tc>
        <w:tc>
          <w:tcPr>
            <w:tcW w:w="864" w:type="dxa"/>
          </w:tcPr>
          <w:p w14:paraId="2FC5EAD3" w14:textId="2FE32AD8" w:rsidR="001F093B" w:rsidRPr="00C6449B" w:rsidRDefault="001F093B" w:rsidP="001F093B">
            <w:pPr>
              <w:pStyle w:val="TAC"/>
            </w:pPr>
            <w:r w:rsidRPr="00C6449B">
              <w:t>-5.2</w:t>
            </w:r>
          </w:p>
        </w:tc>
      </w:tr>
      <w:tr w:rsidR="001F093B" w:rsidRPr="00C6449B" w14:paraId="3BFC39FD" w14:textId="77777777" w:rsidTr="00496138">
        <w:trPr>
          <w:trHeight w:val="105"/>
        </w:trPr>
        <w:tc>
          <w:tcPr>
            <w:tcW w:w="1008" w:type="dxa"/>
            <w:vMerge/>
            <w:vAlign w:val="center"/>
          </w:tcPr>
          <w:p w14:paraId="47D40140" w14:textId="77777777" w:rsidR="001F093B" w:rsidRPr="00C6449B" w:rsidRDefault="001F093B" w:rsidP="001F093B">
            <w:pPr>
              <w:pStyle w:val="TAC"/>
            </w:pPr>
          </w:p>
        </w:tc>
        <w:tc>
          <w:tcPr>
            <w:tcW w:w="1092" w:type="dxa"/>
            <w:vMerge/>
            <w:vAlign w:val="center"/>
          </w:tcPr>
          <w:p w14:paraId="2B40D150" w14:textId="77777777" w:rsidR="001F093B" w:rsidRPr="00C6449B" w:rsidRDefault="001F093B" w:rsidP="001F093B">
            <w:pPr>
              <w:pStyle w:val="TAC"/>
            </w:pPr>
          </w:p>
        </w:tc>
        <w:tc>
          <w:tcPr>
            <w:tcW w:w="872" w:type="dxa"/>
            <w:vAlign w:val="center"/>
          </w:tcPr>
          <w:p w14:paraId="70AAB477" w14:textId="77777777" w:rsidR="001F093B" w:rsidRPr="00C6449B" w:rsidRDefault="001F093B" w:rsidP="001F093B">
            <w:pPr>
              <w:pStyle w:val="TAC"/>
            </w:pPr>
            <w:r w:rsidRPr="00C6449B">
              <w:t>Normal</w:t>
            </w:r>
          </w:p>
        </w:tc>
        <w:tc>
          <w:tcPr>
            <w:tcW w:w="1936" w:type="dxa"/>
            <w:vAlign w:val="center"/>
          </w:tcPr>
          <w:p w14:paraId="5FDA213B" w14:textId="77777777" w:rsidR="001F093B" w:rsidRPr="00C6449B" w:rsidRDefault="001F093B" w:rsidP="001F093B">
            <w:pPr>
              <w:pStyle w:val="TAC"/>
            </w:pPr>
            <w:r w:rsidRPr="00C6449B">
              <w:t>TDLC300-100 Low</w:t>
            </w:r>
          </w:p>
        </w:tc>
        <w:tc>
          <w:tcPr>
            <w:tcW w:w="1183" w:type="dxa"/>
            <w:vAlign w:val="center"/>
          </w:tcPr>
          <w:p w14:paraId="4E39B2C5" w14:textId="77777777" w:rsidR="001F093B" w:rsidRPr="00C6449B" w:rsidRDefault="001F093B" w:rsidP="001F093B">
            <w:pPr>
              <w:pStyle w:val="TAC"/>
            </w:pPr>
            <w:r w:rsidRPr="00C6449B">
              <w:t>70 %</w:t>
            </w:r>
          </w:p>
        </w:tc>
        <w:tc>
          <w:tcPr>
            <w:tcW w:w="1417" w:type="dxa"/>
            <w:vAlign w:val="center"/>
          </w:tcPr>
          <w:p w14:paraId="168BFD58" w14:textId="77777777" w:rsidR="001F093B" w:rsidRPr="00C6449B" w:rsidRDefault="001F093B" w:rsidP="001F093B">
            <w:pPr>
              <w:pStyle w:val="TAC"/>
            </w:pPr>
            <w:r w:rsidRPr="00C6449B">
              <w:rPr>
                <w:lang w:eastAsia="zh-CN"/>
              </w:rPr>
              <w:t>G-FR1-A4-27</w:t>
            </w:r>
          </w:p>
        </w:tc>
        <w:tc>
          <w:tcPr>
            <w:tcW w:w="1404" w:type="dxa"/>
          </w:tcPr>
          <w:p w14:paraId="1382E147" w14:textId="77777777" w:rsidR="001F093B" w:rsidRPr="00C6449B" w:rsidRDefault="001F093B" w:rsidP="001F093B">
            <w:pPr>
              <w:pStyle w:val="TAC"/>
            </w:pPr>
            <w:r w:rsidRPr="00C6449B">
              <w:t>pos1</w:t>
            </w:r>
          </w:p>
        </w:tc>
        <w:tc>
          <w:tcPr>
            <w:tcW w:w="864" w:type="dxa"/>
          </w:tcPr>
          <w:p w14:paraId="1F091F23" w14:textId="4A981676" w:rsidR="001F093B" w:rsidRPr="00C6449B" w:rsidRDefault="001F093B" w:rsidP="001F093B">
            <w:pPr>
              <w:pStyle w:val="TAC"/>
            </w:pPr>
            <w:r w:rsidRPr="00C6449B">
              <w:t>6.9</w:t>
            </w:r>
          </w:p>
        </w:tc>
      </w:tr>
    </w:tbl>
    <w:p w14:paraId="56496232" w14:textId="77777777" w:rsidR="00CF08D6" w:rsidRPr="00C6449B" w:rsidRDefault="00CF08D6" w:rsidP="00CF08D6">
      <w:pPr>
        <w:rPr>
          <w:rFonts w:eastAsia="Malgun Gothic"/>
        </w:rPr>
      </w:pPr>
    </w:p>
    <w:p w14:paraId="5848F659" w14:textId="77777777" w:rsidR="00CF08D6" w:rsidRPr="00C6449B" w:rsidRDefault="00CF08D6" w:rsidP="00CF08D6">
      <w:pPr>
        <w:pStyle w:val="TH"/>
        <w:rPr>
          <w:rFonts w:eastAsia="Malgun Gothic"/>
          <w:lang w:eastAsia="zh-CN"/>
        </w:rPr>
      </w:pPr>
      <w:r w:rsidRPr="00C6449B">
        <w:rPr>
          <w:rFonts w:eastAsia="Malgun Gothic"/>
        </w:rPr>
        <w:lastRenderedPageBreak/>
        <w:t>Table 8.2.1.2-14: Minimum requirements for PUSCH, Type B, 100 MHz channel bandwidth</w:t>
      </w:r>
      <w:r w:rsidRPr="00C6449B">
        <w:rPr>
          <w:rFonts w:eastAsia="Malgun Gothic"/>
          <w:lang w:eastAsia="zh-CN"/>
        </w:rPr>
        <w:t>, 30 kHz SCS</w:t>
      </w:r>
    </w:p>
    <w:tbl>
      <w:tblPr>
        <w:tblStyle w:val="TableGrid7"/>
        <w:tblW w:w="9889" w:type="dxa"/>
        <w:tblLook w:val="04A0" w:firstRow="1" w:lastRow="0" w:firstColumn="1" w:lastColumn="0" w:noHBand="0" w:noVBand="1"/>
      </w:tblPr>
      <w:tblGrid>
        <w:gridCol w:w="1008"/>
        <w:gridCol w:w="1080"/>
        <w:gridCol w:w="860"/>
        <w:gridCol w:w="1855"/>
        <w:gridCol w:w="1176"/>
        <w:gridCol w:w="1359"/>
        <w:gridCol w:w="1134"/>
        <w:gridCol w:w="1304"/>
        <w:gridCol w:w="113"/>
      </w:tblGrid>
      <w:tr w:rsidR="00CF08D6" w:rsidRPr="00C6449B" w14:paraId="33621A06" w14:textId="77777777" w:rsidTr="00E60611">
        <w:trPr>
          <w:gridAfter w:val="1"/>
          <w:wAfter w:w="113" w:type="dxa"/>
        </w:trPr>
        <w:tc>
          <w:tcPr>
            <w:tcW w:w="1008" w:type="dxa"/>
          </w:tcPr>
          <w:p w14:paraId="021F9A8A"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80" w:type="dxa"/>
          </w:tcPr>
          <w:p w14:paraId="11784A52" w14:textId="77777777" w:rsidR="00CF08D6" w:rsidRPr="00C6449B" w:rsidRDefault="00CF08D6" w:rsidP="00CF08D6">
            <w:pPr>
              <w:pStyle w:val="TAH"/>
            </w:pPr>
            <w:r w:rsidRPr="00C6449B">
              <w:t>Number of RX antennas</w:t>
            </w:r>
          </w:p>
        </w:tc>
        <w:tc>
          <w:tcPr>
            <w:tcW w:w="860" w:type="dxa"/>
          </w:tcPr>
          <w:p w14:paraId="4EC7E962" w14:textId="77777777" w:rsidR="00CF08D6" w:rsidRPr="00C6449B" w:rsidRDefault="00CF08D6" w:rsidP="00CF08D6">
            <w:pPr>
              <w:pStyle w:val="TAH"/>
            </w:pPr>
            <w:r w:rsidRPr="00C6449B">
              <w:t>Cyclic prefix</w:t>
            </w:r>
          </w:p>
        </w:tc>
        <w:tc>
          <w:tcPr>
            <w:tcW w:w="1855" w:type="dxa"/>
          </w:tcPr>
          <w:p w14:paraId="66512AEB"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52E85CCD" w14:textId="77777777" w:rsidR="00CF08D6" w:rsidRPr="00C6449B" w:rsidRDefault="00CF08D6" w:rsidP="00CF08D6">
            <w:pPr>
              <w:pStyle w:val="TAH"/>
            </w:pPr>
            <w:r w:rsidRPr="00C6449B">
              <w:t>Fraction of maximum throughput</w:t>
            </w:r>
          </w:p>
        </w:tc>
        <w:tc>
          <w:tcPr>
            <w:tcW w:w="1359" w:type="dxa"/>
          </w:tcPr>
          <w:p w14:paraId="373CFFBC" w14:textId="77777777" w:rsidR="00CF08D6" w:rsidRPr="00C6449B" w:rsidRDefault="00CF08D6" w:rsidP="00CF08D6">
            <w:pPr>
              <w:pStyle w:val="TAH"/>
            </w:pPr>
            <w:r w:rsidRPr="00C6449B">
              <w:t>FRC</w:t>
            </w:r>
            <w:r w:rsidRPr="00C6449B">
              <w:br/>
              <w:t>(Annex A)</w:t>
            </w:r>
          </w:p>
        </w:tc>
        <w:tc>
          <w:tcPr>
            <w:tcW w:w="1134" w:type="dxa"/>
          </w:tcPr>
          <w:p w14:paraId="3A2BB247" w14:textId="77777777" w:rsidR="00CF08D6" w:rsidRPr="00C6449B" w:rsidRDefault="00CF08D6" w:rsidP="00CF08D6">
            <w:pPr>
              <w:pStyle w:val="TAH"/>
            </w:pPr>
            <w:r w:rsidRPr="00C6449B">
              <w:t>Additional DM-RS position</w:t>
            </w:r>
          </w:p>
        </w:tc>
        <w:tc>
          <w:tcPr>
            <w:tcW w:w="1304" w:type="dxa"/>
          </w:tcPr>
          <w:p w14:paraId="3963259C" w14:textId="77777777" w:rsidR="00CF08D6" w:rsidRPr="00C6449B" w:rsidRDefault="00CF08D6" w:rsidP="00CF08D6">
            <w:pPr>
              <w:pStyle w:val="TAH"/>
            </w:pPr>
            <w:r w:rsidRPr="00C6449B">
              <w:t>SNR</w:t>
            </w:r>
          </w:p>
          <w:p w14:paraId="2BA6A704" w14:textId="77777777" w:rsidR="00CF08D6" w:rsidRPr="00C6449B" w:rsidRDefault="00CF08D6" w:rsidP="00CF08D6">
            <w:pPr>
              <w:pStyle w:val="TAH"/>
            </w:pPr>
            <w:r w:rsidRPr="00C6449B">
              <w:t>(dB)</w:t>
            </w:r>
          </w:p>
        </w:tc>
      </w:tr>
      <w:tr w:rsidR="00E60611" w:rsidRPr="00C6449B" w14:paraId="45454562" w14:textId="77777777" w:rsidTr="00E60611">
        <w:trPr>
          <w:trHeight w:val="105"/>
        </w:trPr>
        <w:tc>
          <w:tcPr>
            <w:tcW w:w="1008" w:type="dxa"/>
            <w:vMerge w:val="restart"/>
            <w:vAlign w:val="center"/>
          </w:tcPr>
          <w:p w14:paraId="558D1C4A" w14:textId="77777777" w:rsidR="00E60611" w:rsidRPr="00C6449B" w:rsidRDefault="00E60611" w:rsidP="00E60611">
            <w:pPr>
              <w:pStyle w:val="TAC"/>
            </w:pPr>
            <w:r w:rsidRPr="00C6449B">
              <w:t>1</w:t>
            </w:r>
          </w:p>
        </w:tc>
        <w:tc>
          <w:tcPr>
            <w:tcW w:w="1080" w:type="dxa"/>
            <w:vMerge w:val="restart"/>
            <w:vAlign w:val="center"/>
          </w:tcPr>
          <w:p w14:paraId="218320FF" w14:textId="77777777" w:rsidR="00E60611" w:rsidRPr="00C6449B" w:rsidRDefault="00E60611" w:rsidP="00E60611">
            <w:pPr>
              <w:pStyle w:val="TAC"/>
            </w:pPr>
            <w:r w:rsidRPr="00C6449B">
              <w:t>2</w:t>
            </w:r>
          </w:p>
        </w:tc>
        <w:tc>
          <w:tcPr>
            <w:tcW w:w="860" w:type="dxa"/>
            <w:vAlign w:val="center"/>
          </w:tcPr>
          <w:p w14:paraId="3E958F82" w14:textId="77777777" w:rsidR="00E60611" w:rsidRPr="00C6449B" w:rsidRDefault="00E60611" w:rsidP="00E60611">
            <w:pPr>
              <w:pStyle w:val="TAC"/>
            </w:pPr>
            <w:r w:rsidRPr="00C6449B">
              <w:t>Normal</w:t>
            </w:r>
          </w:p>
        </w:tc>
        <w:tc>
          <w:tcPr>
            <w:tcW w:w="1855" w:type="dxa"/>
            <w:vAlign w:val="center"/>
          </w:tcPr>
          <w:p w14:paraId="0AAF42E6" w14:textId="77777777" w:rsidR="00E60611" w:rsidRPr="00C6449B" w:rsidRDefault="00E60611" w:rsidP="00E60611">
            <w:pPr>
              <w:pStyle w:val="TAC"/>
            </w:pPr>
            <w:r w:rsidRPr="00C6449B">
              <w:t>TDLB100-400 Low</w:t>
            </w:r>
          </w:p>
        </w:tc>
        <w:tc>
          <w:tcPr>
            <w:tcW w:w="1176" w:type="dxa"/>
            <w:vAlign w:val="center"/>
          </w:tcPr>
          <w:p w14:paraId="00A62EC6" w14:textId="77777777" w:rsidR="00E60611" w:rsidRPr="00C6449B" w:rsidRDefault="00E60611" w:rsidP="00E60611">
            <w:pPr>
              <w:pStyle w:val="TAC"/>
            </w:pPr>
            <w:r w:rsidRPr="00C6449B">
              <w:t>70 %</w:t>
            </w:r>
          </w:p>
        </w:tc>
        <w:tc>
          <w:tcPr>
            <w:tcW w:w="1359" w:type="dxa"/>
            <w:vAlign w:val="center"/>
          </w:tcPr>
          <w:p w14:paraId="025D24C5" w14:textId="77777777" w:rsidR="00E60611" w:rsidRPr="00C6449B" w:rsidRDefault="00E60611" w:rsidP="00E60611">
            <w:pPr>
              <w:pStyle w:val="TAC"/>
            </w:pPr>
            <w:r w:rsidRPr="00C6449B">
              <w:rPr>
                <w:lang w:eastAsia="zh-CN"/>
              </w:rPr>
              <w:t>G-FR1-A3-14</w:t>
            </w:r>
          </w:p>
        </w:tc>
        <w:tc>
          <w:tcPr>
            <w:tcW w:w="1134" w:type="dxa"/>
          </w:tcPr>
          <w:p w14:paraId="4A584DF1" w14:textId="77777777" w:rsidR="00E60611" w:rsidRPr="00C6449B" w:rsidRDefault="00E60611" w:rsidP="00E60611">
            <w:pPr>
              <w:pStyle w:val="TAC"/>
            </w:pPr>
            <w:r w:rsidRPr="00C6449B">
              <w:t>pos1</w:t>
            </w:r>
          </w:p>
        </w:tc>
        <w:tc>
          <w:tcPr>
            <w:tcW w:w="1417" w:type="dxa"/>
            <w:gridSpan w:val="2"/>
          </w:tcPr>
          <w:p w14:paraId="38B2FA9E" w14:textId="299C85C2" w:rsidR="00E60611" w:rsidRPr="00C6449B" w:rsidRDefault="00E60611" w:rsidP="00E60611">
            <w:pPr>
              <w:pStyle w:val="TAC"/>
            </w:pPr>
            <w:r w:rsidRPr="00C6449B">
              <w:t>-2.5</w:t>
            </w:r>
          </w:p>
        </w:tc>
      </w:tr>
      <w:tr w:rsidR="00E60611" w:rsidRPr="00C6449B" w14:paraId="67CF757A" w14:textId="77777777" w:rsidTr="00E60611">
        <w:trPr>
          <w:trHeight w:val="105"/>
        </w:trPr>
        <w:tc>
          <w:tcPr>
            <w:tcW w:w="1008" w:type="dxa"/>
            <w:vMerge/>
            <w:vAlign w:val="center"/>
          </w:tcPr>
          <w:p w14:paraId="0D838D1B" w14:textId="77777777" w:rsidR="00E60611" w:rsidRPr="00C6449B" w:rsidRDefault="00E60611" w:rsidP="00E60611">
            <w:pPr>
              <w:pStyle w:val="TAC"/>
            </w:pPr>
          </w:p>
        </w:tc>
        <w:tc>
          <w:tcPr>
            <w:tcW w:w="1080" w:type="dxa"/>
            <w:vMerge/>
            <w:vAlign w:val="center"/>
          </w:tcPr>
          <w:p w14:paraId="0AC909BF" w14:textId="77777777" w:rsidR="00E60611" w:rsidRPr="00C6449B" w:rsidRDefault="00E60611" w:rsidP="00E60611">
            <w:pPr>
              <w:pStyle w:val="TAC"/>
            </w:pPr>
          </w:p>
        </w:tc>
        <w:tc>
          <w:tcPr>
            <w:tcW w:w="860" w:type="dxa"/>
            <w:vAlign w:val="center"/>
          </w:tcPr>
          <w:p w14:paraId="5D879C0F" w14:textId="77777777" w:rsidR="00E60611" w:rsidRPr="00C6449B" w:rsidRDefault="00E60611" w:rsidP="00E60611">
            <w:pPr>
              <w:pStyle w:val="TAC"/>
            </w:pPr>
            <w:r w:rsidRPr="00C6449B">
              <w:t>Normal</w:t>
            </w:r>
          </w:p>
        </w:tc>
        <w:tc>
          <w:tcPr>
            <w:tcW w:w="1855" w:type="dxa"/>
            <w:vAlign w:val="center"/>
          </w:tcPr>
          <w:p w14:paraId="367AC3B7" w14:textId="77777777" w:rsidR="00E60611" w:rsidRPr="00C6449B" w:rsidRDefault="00E60611" w:rsidP="00E60611">
            <w:pPr>
              <w:pStyle w:val="TAC"/>
            </w:pPr>
            <w:r w:rsidRPr="00C6449B">
              <w:t>TDLC300-100 Low</w:t>
            </w:r>
          </w:p>
        </w:tc>
        <w:tc>
          <w:tcPr>
            <w:tcW w:w="1176" w:type="dxa"/>
            <w:vAlign w:val="center"/>
          </w:tcPr>
          <w:p w14:paraId="1EB31C46" w14:textId="77777777" w:rsidR="00E60611" w:rsidRPr="00C6449B" w:rsidRDefault="00E60611" w:rsidP="00E60611">
            <w:pPr>
              <w:pStyle w:val="TAC"/>
            </w:pPr>
            <w:r w:rsidRPr="00C6449B">
              <w:t>70 %</w:t>
            </w:r>
          </w:p>
        </w:tc>
        <w:tc>
          <w:tcPr>
            <w:tcW w:w="1359" w:type="dxa"/>
            <w:vAlign w:val="center"/>
          </w:tcPr>
          <w:p w14:paraId="58506645" w14:textId="77777777" w:rsidR="00E60611" w:rsidRPr="00C6449B" w:rsidRDefault="00E60611" w:rsidP="00E60611">
            <w:pPr>
              <w:pStyle w:val="TAC"/>
            </w:pPr>
            <w:r w:rsidRPr="00C6449B">
              <w:rPr>
                <w:lang w:eastAsia="zh-CN"/>
              </w:rPr>
              <w:t>G-FR1-A4-14</w:t>
            </w:r>
          </w:p>
        </w:tc>
        <w:tc>
          <w:tcPr>
            <w:tcW w:w="1134" w:type="dxa"/>
          </w:tcPr>
          <w:p w14:paraId="1F7051CA" w14:textId="77777777" w:rsidR="00E60611" w:rsidRPr="00C6449B" w:rsidRDefault="00E60611" w:rsidP="00E60611">
            <w:pPr>
              <w:pStyle w:val="TAC"/>
            </w:pPr>
            <w:r w:rsidRPr="00C6449B">
              <w:t>pos1</w:t>
            </w:r>
          </w:p>
        </w:tc>
        <w:tc>
          <w:tcPr>
            <w:tcW w:w="1417" w:type="dxa"/>
            <w:gridSpan w:val="2"/>
          </w:tcPr>
          <w:p w14:paraId="32FE7B5D" w14:textId="2C8A7C3D" w:rsidR="00E60611" w:rsidRPr="00C6449B" w:rsidRDefault="00E60611" w:rsidP="00E60611">
            <w:pPr>
              <w:pStyle w:val="TAC"/>
            </w:pPr>
            <w:r w:rsidRPr="00C6449B">
              <w:t>10.1</w:t>
            </w:r>
          </w:p>
        </w:tc>
      </w:tr>
      <w:tr w:rsidR="00E60611" w:rsidRPr="00C6449B" w14:paraId="72DBAED5" w14:textId="77777777" w:rsidTr="00E60611">
        <w:trPr>
          <w:trHeight w:val="105"/>
        </w:trPr>
        <w:tc>
          <w:tcPr>
            <w:tcW w:w="1008" w:type="dxa"/>
            <w:vMerge/>
            <w:vAlign w:val="center"/>
          </w:tcPr>
          <w:p w14:paraId="1CDAA93B" w14:textId="77777777" w:rsidR="00E60611" w:rsidRPr="00C6449B" w:rsidRDefault="00E60611" w:rsidP="00E60611">
            <w:pPr>
              <w:pStyle w:val="TAC"/>
            </w:pPr>
          </w:p>
        </w:tc>
        <w:tc>
          <w:tcPr>
            <w:tcW w:w="1080" w:type="dxa"/>
            <w:vMerge/>
            <w:vAlign w:val="center"/>
          </w:tcPr>
          <w:p w14:paraId="0B9B0318" w14:textId="77777777" w:rsidR="00E60611" w:rsidRPr="00C6449B" w:rsidRDefault="00E60611" w:rsidP="00E60611">
            <w:pPr>
              <w:pStyle w:val="TAC"/>
            </w:pPr>
          </w:p>
        </w:tc>
        <w:tc>
          <w:tcPr>
            <w:tcW w:w="860" w:type="dxa"/>
            <w:vAlign w:val="center"/>
          </w:tcPr>
          <w:p w14:paraId="54D26E35" w14:textId="77777777" w:rsidR="00E60611" w:rsidRPr="00C6449B" w:rsidRDefault="00E60611" w:rsidP="00E60611">
            <w:pPr>
              <w:pStyle w:val="TAC"/>
            </w:pPr>
            <w:r w:rsidRPr="00C6449B">
              <w:t>Normal</w:t>
            </w:r>
          </w:p>
        </w:tc>
        <w:tc>
          <w:tcPr>
            <w:tcW w:w="1855" w:type="dxa"/>
            <w:vAlign w:val="center"/>
          </w:tcPr>
          <w:p w14:paraId="27DAD3D4" w14:textId="77777777" w:rsidR="00E60611" w:rsidRPr="00C6449B" w:rsidRDefault="00E60611" w:rsidP="00E60611">
            <w:pPr>
              <w:pStyle w:val="TAC"/>
            </w:pPr>
            <w:r w:rsidRPr="00C6449B">
              <w:t>TDLA30-10 Low</w:t>
            </w:r>
          </w:p>
        </w:tc>
        <w:tc>
          <w:tcPr>
            <w:tcW w:w="1176" w:type="dxa"/>
            <w:vAlign w:val="center"/>
          </w:tcPr>
          <w:p w14:paraId="10FD2710" w14:textId="77777777" w:rsidR="00E60611" w:rsidRPr="00C6449B" w:rsidRDefault="00E60611" w:rsidP="00E60611">
            <w:pPr>
              <w:pStyle w:val="TAC"/>
            </w:pPr>
            <w:r w:rsidRPr="00C6449B">
              <w:t>70 %</w:t>
            </w:r>
          </w:p>
        </w:tc>
        <w:tc>
          <w:tcPr>
            <w:tcW w:w="1359" w:type="dxa"/>
            <w:vAlign w:val="center"/>
          </w:tcPr>
          <w:p w14:paraId="5AD04962" w14:textId="77777777" w:rsidR="00E60611" w:rsidRPr="00C6449B" w:rsidRDefault="00E60611" w:rsidP="00E60611">
            <w:pPr>
              <w:pStyle w:val="TAC"/>
            </w:pPr>
            <w:r w:rsidRPr="00C6449B">
              <w:rPr>
                <w:lang w:eastAsia="zh-CN"/>
              </w:rPr>
              <w:t>G-FR1-A5-14</w:t>
            </w:r>
          </w:p>
        </w:tc>
        <w:tc>
          <w:tcPr>
            <w:tcW w:w="1134" w:type="dxa"/>
          </w:tcPr>
          <w:p w14:paraId="039C13C4" w14:textId="77777777" w:rsidR="00E60611" w:rsidRPr="00C6449B" w:rsidRDefault="00E60611" w:rsidP="00E60611">
            <w:pPr>
              <w:pStyle w:val="TAC"/>
            </w:pPr>
            <w:r w:rsidRPr="00C6449B">
              <w:t>pos1</w:t>
            </w:r>
          </w:p>
        </w:tc>
        <w:tc>
          <w:tcPr>
            <w:tcW w:w="1417" w:type="dxa"/>
            <w:gridSpan w:val="2"/>
          </w:tcPr>
          <w:p w14:paraId="15AEED8B" w14:textId="49865EBB" w:rsidR="00E60611" w:rsidRPr="00C6449B" w:rsidRDefault="00E60611" w:rsidP="00E60611">
            <w:pPr>
              <w:pStyle w:val="TAC"/>
            </w:pPr>
            <w:r w:rsidRPr="00C6449B">
              <w:t>13.1</w:t>
            </w:r>
          </w:p>
        </w:tc>
      </w:tr>
      <w:tr w:rsidR="00E60611" w:rsidRPr="00C6449B" w14:paraId="74AA4790" w14:textId="77777777" w:rsidTr="00E60611">
        <w:trPr>
          <w:trHeight w:val="105"/>
        </w:trPr>
        <w:tc>
          <w:tcPr>
            <w:tcW w:w="1008" w:type="dxa"/>
            <w:vMerge/>
            <w:vAlign w:val="center"/>
          </w:tcPr>
          <w:p w14:paraId="70CF0A33" w14:textId="77777777" w:rsidR="00E60611" w:rsidRPr="00C6449B" w:rsidRDefault="00E60611" w:rsidP="00E60611">
            <w:pPr>
              <w:pStyle w:val="TAC"/>
            </w:pPr>
          </w:p>
        </w:tc>
        <w:tc>
          <w:tcPr>
            <w:tcW w:w="1080" w:type="dxa"/>
            <w:vMerge w:val="restart"/>
            <w:vAlign w:val="center"/>
          </w:tcPr>
          <w:p w14:paraId="51C74B39" w14:textId="77777777" w:rsidR="00E60611" w:rsidRPr="00C6449B" w:rsidRDefault="00E60611" w:rsidP="00E60611">
            <w:pPr>
              <w:pStyle w:val="TAC"/>
            </w:pPr>
            <w:r w:rsidRPr="00C6449B">
              <w:t>4</w:t>
            </w:r>
          </w:p>
        </w:tc>
        <w:tc>
          <w:tcPr>
            <w:tcW w:w="860" w:type="dxa"/>
            <w:vAlign w:val="center"/>
          </w:tcPr>
          <w:p w14:paraId="659DBDEB" w14:textId="77777777" w:rsidR="00E60611" w:rsidRPr="00C6449B" w:rsidRDefault="00E60611" w:rsidP="00E60611">
            <w:pPr>
              <w:pStyle w:val="TAC"/>
            </w:pPr>
            <w:r w:rsidRPr="00C6449B">
              <w:t>Normal</w:t>
            </w:r>
          </w:p>
        </w:tc>
        <w:tc>
          <w:tcPr>
            <w:tcW w:w="1855" w:type="dxa"/>
            <w:vAlign w:val="center"/>
          </w:tcPr>
          <w:p w14:paraId="6F8BD602" w14:textId="77777777" w:rsidR="00E60611" w:rsidRPr="00C6449B" w:rsidRDefault="00E60611" w:rsidP="00E60611">
            <w:pPr>
              <w:pStyle w:val="TAC"/>
            </w:pPr>
            <w:r w:rsidRPr="00C6449B">
              <w:t>TDLB100-400 Low</w:t>
            </w:r>
          </w:p>
        </w:tc>
        <w:tc>
          <w:tcPr>
            <w:tcW w:w="1176" w:type="dxa"/>
            <w:vAlign w:val="center"/>
          </w:tcPr>
          <w:p w14:paraId="629DEB4F" w14:textId="77777777" w:rsidR="00E60611" w:rsidRPr="00C6449B" w:rsidRDefault="00E60611" w:rsidP="00E60611">
            <w:pPr>
              <w:pStyle w:val="TAC"/>
            </w:pPr>
            <w:r w:rsidRPr="00C6449B">
              <w:t>70 %</w:t>
            </w:r>
          </w:p>
        </w:tc>
        <w:tc>
          <w:tcPr>
            <w:tcW w:w="1359" w:type="dxa"/>
            <w:vAlign w:val="center"/>
          </w:tcPr>
          <w:p w14:paraId="5F5914C8" w14:textId="77777777" w:rsidR="00E60611" w:rsidRPr="00C6449B" w:rsidRDefault="00E60611" w:rsidP="00E60611">
            <w:pPr>
              <w:pStyle w:val="TAC"/>
            </w:pPr>
            <w:r w:rsidRPr="00C6449B">
              <w:rPr>
                <w:lang w:eastAsia="zh-CN"/>
              </w:rPr>
              <w:t>G-FR1-A3-14</w:t>
            </w:r>
          </w:p>
        </w:tc>
        <w:tc>
          <w:tcPr>
            <w:tcW w:w="1134" w:type="dxa"/>
          </w:tcPr>
          <w:p w14:paraId="777F29C0" w14:textId="77777777" w:rsidR="00E60611" w:rsidRPr="00C6449B" w:rsidRDefault="00E60611" w:rsidP="00E60611">
            <w:pPr>
              <w:pStyle w:val="TAC"/>
            </w:pPr>
            <w:r w:rsidRPr="00C6449B">
              <w:t>pos1</w:t>
            </w:r>
          </w:p>
        </w:tc>
        <w:tc>
          <w:tcPr>
            <w:tcW w:w="1417" w:type="dxa"/>
            <w:gridSpan w:val="2"/>
          </w:tcPr>
          <w:p w14:paraId="64719692" w14:textId="36BBC599" w:rsidR="00E60611" w:rsidRPr="00C6449B" w:rsidRDefault="00E60611" w:rsidP="00E60611">
            <w:pPr>
              <w:pStyle w:val="TAC"/>
            </w:pPr>
            <w:r w:rsidRPr="00C6449B">
              <w:t>-5.8</w:t>
            </w:r>
          </w:p>
        </w:tc>
      </w:tr>
      <w:tr w:rsidR="00E60611" w:rsidRPr="00C6449B" w14:paraId="74D4A52D" w14:textId="77777777" w:rsidTr="00E60611">
        <w:trPr>
          <w:trHeight w:val="105"/>
        </w:trPr>
        <w:tc>
          <w:tcPr>
            <w:tcW w:w="1008" w:type="dxa"/>
            <w:vMerge/>
            <w:vAlign w:val="center"/>
          </w:tcPr>
          <w:p w14:paraId="43884810" w14:textId="77777777" w:rsidR="00E60611" w:rsidRPr="00C6449B" w:rsidRDefault="00E60611" w:rsidP="00E60611">
            <w:pPr>
              <w:pStyle w:val="TAC"/>
            </w:pPr>
          </w:p>
        </w:tc>
        <w:tc>
          <w:tcPr>
            <w:tcW w:w="1080" w:type="dxa"/>
            <w:vMerge/>
            <w:vAlign w:val="center"/>
          </w:tcPr>
          <w:p w14:paraId="5E416541" w14:textId="77777777" w:rsidR="00E60611" w:rsidRPr="00C6449B" w:rsidRDefault="00E60611" w:rsidP="00E60611">
            <w:pPr>
              <w:pStyle w:val="TAC"/>
            </w:pPr>
          </w:p>
        </w:tc>
        <w:tc>
          <w:tcPr>
            <w:tcW w:w="860" w:type="dxa"/>
            <w:vAlign w:val="center"/>
          </w:tcPr>
          <w:p w14:paraId="0DD6477B" w14:textId="77777777" w:rsidR="00E60611" w:rsidRPr="00C6449B" w:rsidRDefault="00E60611" w:rsidP="00E60611">
            <w:pPr>
              <w:pStyle w:val="TAC"/>
            </w:pPr>
            <w:r w:rsidRPr="00C6449B">
              <w:t>Normal</w:t>
            </w:r>
          </w:p>
        </w:tc>
        <w:tc>
          <w:tcPr>
            <w:tcW w:w="1855" w:type="dxa"/>
            <w:vAlign w:val="center"/>
          </w:tcPr>
          <w:p w14:paraId="7080FD7E" w14:textId="77777777" w:rsidR="00E60611" w:rsidRPr="00C6449B" w:rsidRDefault="00E60611" w:rsidP="00E60611">
            <w:pPr>
              <w:pStyle w:val="TAC"/>
            </w:pPr>
            <w:r w:rsidRPr="00C6449B">
              <w:t>TDLC300-100 Low</w:t>
            </w:r>
          </w:p>
        </w:tc>
        <w:tc>
          <w:tcPr>
            <w:tcW w:w="1176" w:type="dxa"/>
            <w:vAlign w:val="center"/>
          </w:tcPr>
          <w:p w14:paraId="1F89B360" w14:textId="77777777" w:rsidR="00E60611" w:rsidRPr="00C6449B" w:rsidRDefault="00E60611" w:rsidP="00E60611">
            <w:pPr>
              <w:pStyle w:val="TAC"/>
            </w:pPr>
            <w:r w:rsidRPr="00C6449B">
              <w:t>70 %</w:t>
            </w:r>
          </w:p>
        </w:tc>
        <w:tc>
          <w:tcPr>
            <w:tcW w:w="1359" w:type="dxa"/>
            <w:vAlign w:val="center"/>
          </w:tcPr>
          <w:p w14:paraId="00B3333C" w14:textId="77777777" w:rsidR="00E60611" w:rsidRPr="00C6449B" w:rsidRDefault="00E60611" w:rsidP="00E60611">
            <w:pPr>
              <w:pStyle w:val="TAC"/>
            </w:pPr>
            <w:r w:rsidRPr="00C6449B">
              <w:rPr>
                <w:lang w:eastAsia="zh-CN"/>
              </w:rPr>
              <w:t>G-FR1-A4-14</w:t>
            </w:r>
          </w:p>
        </w:tc>
        <w:tc>
          <w:tcPr>
            <w:tcW w:w="1134" w:type="dxa"/>
          </w:tcPr>
          <w:p w14:paraId="75C1319A" w14:textId="77777777" w:rsidR="00E60611" w:rsidRPr="00C6449B" w:rsidRDefault="00E60611" w:rsidP="00E60611">
            <w:pPr>
              <w:pStyle w:val="TAC"/>
            </w:pPr>
            <w:r w:rsidRPr="00C6449B">
              <w:t>pos1</w:t>
            </w:r>
          </w:p>
        </w:tc>
        <w:tc>
          <w:tcPr>
            <w:tcW w:w="1417" w:type="dxa"/>
            <w:gridSpan w:val="2"/>
          </w:tcPr>
          <w:p w14:paraId="0F98D29E" w14:textId="0242CBDE" w:rsidR="00E60611" w:rsidRPr="00C6449B" w:rsidRDefault="00E60611" w:rsidP="00E60611">
            <w:pPr>
              <w:pStyle w:val="TAC"/>
            </w:pPr>
            <w:r w:rsidRPr="00C6449B">
              <w:t>6.3</w:t>
            </w:r>
          </w:p>
        </w:tc>
      </w:tr>
      <w:tr w:rsidR="00E60611" w:rsidRPr="00C6449B" w14:paraId="4FE969C4" w14:textId="77777777" w:rsidTr="00E60611">
        <w:trPr>
          <w:trHeight w:val="105"/>
        </w:trPr>
        <w:tc>
          <w:tcPr>
            <w:tcW w:w="1008" w:type="dxa"/>
            <w:vMerge/>
            <w:vAlign w:val="center"/>
          </w:tcPr>
          <w:p w14:paraId="1CD1AEE1" w14:textId="77777777" w:rsidR="00E60611" w:rsidRPr="00C6449B" w:rsidRDefault="00E60611" w:rsidP="00E60611">
            <w:pPr>
              <w:pStyle w:val="TAC"/>
            </w:pPr>
          </w:p>
        </w:tc>
        <w:tc>
          <w:tcPr>
            <w:tcW w:w="1080" w:type="dxa"/>
            <w:vMerge/>
            <w:vAlign w:val="center"/>
          </w:tcPr>
          <w:p w14:paraId="332EA736" w14:textId="77777777" w:rsidR="00E60611" w:rsidRPr="00C6449B" w:rsidRDefault="00E60611" w:rsidP="00E60611">
            <w:pPr>
              <w:pStyle w:val="TAC"/>
            </w:pPr>
          </w:p>
        </w:tc>
        <w:tc>
          <w:tcPr>
            <w:tcW w:w="860" w:type="dxa"/>
            <w:vAlign w:val="center"/>
          </w:tcPr>
          <w:p w14:paraId="1FD1824F" w14:textId="77777777" w:rsidR="00E60611" w:rsidRPr="00C6449B" w:rsidRDefault="00E60611" w:rsidP="00E60611">
            <w:pPr>
              <w:pStyle w:val="TAC"/>
            </w:pPr>
            <w:r w:rsidRPr="00C6449B">
              <w:t>Normal</w:t>
            </w:r>
          </w:p>
        </w:tc>
        <w:tc>
          <w:tcPr>
            <w:tcW w:w="1855" w:type="dxa"/>
            <w:vAlign w:val="center"/>
          </w:tcPr>
          <w:p w14:paraId="4380D350" w14:textId="77777777" w:rsidR="00E60611" w:rsidRPr="00C6449B" w:rsidRDefault="00E60611" w:rsidP="00E60611">
            <w:pPr>
              <w:pStyle w:val="TAC"/>
            </w:pPr>
            <w:r w:rsidRPr="00C6449B">
              <w:t>TDLA30-10 Low</w:t>
            </w:r>
          </w:p>
        </w:tc>
        <w:tc>
          <w:tcPr>
            <w:tcW w:w="1176" w:type="dxa"/>
            <w:vAlign w:val="center"/>
          </w:tcPr>
          <w:p w14:paraId="403769E5" w14:textId="77777777" w:rsidR="00E60611" w:rsidRPr="00C6449B" w:rsidRDefault="00E60611" w:rsidP="00E60611">
            <w:pPr>
              <w:pStyle w:val="TAC"/>
            </w:pPr>
            <w:r w:rsidRPr="00C6449B">
              <w:t>70 %</w:t>
            </w:r>
          </w:p>
        </w:tc>
        <w:tc>
          <w:tcPr>
            <w:tcW w:w="1359" w:type="dxa"/>
            <w:vAlign w:val="center"/>
          </w:tcPr>
          <w:p w14:paraId="28E65B1F" w14:textId="77777777" w:rsidR="00E60611" w:rsidRPr="00C6449B" w:rsidRDefault="00E60611" w:rsidP="00E60611">
            <w:pPr>
              <w:pStyle w:val="TAC"/>
            </w:pPr>
            <w:r w:rsidRPr="00C6449B">
              <w:rPr>
                <w:lang w:eastAsia="zh-CN"/>
              </w:rPr>
              <w:t>G-FR1-A5-14</w:t>
            </w:r>
          </w:p>
        </w:tc>
        <w:tc>
          <w:tcPr>
            <w:tcW w:w="1134" w:type="dxa"/>
          </w:tcPr>
          <w:p w14:paraId="28428171" w14:textId="77777777" w:rsidR="00E60611" w:rsidRPr="00C6449B" w:rsidRDefault="00E60611" w:rsidP="00E60611">
            <w:pPr>
              <w:pStyle w:val="TAC"/>
            </w:pPr>
            <w:r w:rsidRPr="00C6449B">
              <w:t>pos1</w:t>
            </w:r>
          </w:p>
        </w:tc>
        <w:tc>
          <w:tcPr>
            <w:tcW w:w="1417" w:type="dxa"/>
            <w:gridSpan w:val="2"/>
          </w:tcPr>
          <w:p w14:paraId="1A6C82FA" w14:textId="6084B5F5" w:rsidR="00E60611" w:rsidRPr="00C6449B" w:rsidRDefault="00E60611" w:rsidP="00E60611">
            <w:pPr>
              <w:pStyle w:val="TAC"/>
            </w:pPr>
            <w:r w:rsidRPr="00C6449B">
              <w:t>9.2</w:t>
            </w:r>
          </w:p>
        </w:tc>
      </w:tr>
      <w:tr w:rsidR="00E60611" w:rsidRPr="00C6449B" w14:paraId="77DF0CB1" w14:textId="77777777" w:rsidTr="00E60611">
        <w:trPr>
          <w:trHeight w:val="105"/>
        </w:trPr>
        <w:tc>
          <w:tcPr>
            <w:tcW w:w="1008" w:type="dxa"/>
            <w:vMerge/>
            <w:vAlign w:val="center"/>
          </w:tcPr>
          <w:p w14:paraId="488B5FD7" w14:textId="77777777" w:rsidR="00E60611" w:rsidRPr="00C6449B" w:rsidRDefault="00E60611" w:rsidP="00E60611">
            <w:pPr>
              <w:pStyle w:val="TAC"/>
            </w:pPr>
          </w:p>
        </w:tc>
        <w:tc>
          <w:tcPr>
            <w:tcW w:w="1080" w:type="dxa"/>
            <w:vMerge w:val="restart"/>
            <w:vAlign w:val="center"/>
          </w:tcPr>
          <w:p w14:paraId="25E89A91" w14:textId="77777777" w:rsidR="00E60611" w:rsidRPr="00C6449B" w:rsidRDefault="00E60611" w:rsidP="00E60611">
            <w:pPr>
              <w:pStyle w:val="TAC"/>
            </w:pPr>
            <w:r w:rsidRPr="00C6449B">
              <w:t>8</w:t>
            </w:r>
          </w:p>
        </w:tc>
        <w:tc>
          <w:tcPr>
            <w:tcW w:w="860" w:type="dxa"/>
            <w:vAlign w:val="center"/>
          </w:tcPr>
          <w:p w14:paraId="677E6FE2" w14:textId="77777777" w:rsidR="00E60611" w:rsidRPr="00C6449B" w:rsidRDefault="00E60611" w:rsidP="00E60611">
            <w:pPr>
              <w:pStyle w:val="TAC"/>
            </w:pPr>
            <w:r w:rsidRPr="00C6449B">
              <w:t>Normal</w:t>
            </w:r>
          </w:p>
        </w:tc>
        <w:tc>
          <w:tcPr>
            <w:tcW w:w="1855" w:type="dxa"/>
            <w:vAlign w:val="center"/>
          </w:tcPr>
          <w:p w14:paraId="78972EAE" w14:textId="77777777" w:rsidR="00E60611" w:rsidRPr="00C6449B" w:rsidRDefault="00E60611" w:rsidP="00E60611">
            <w:pPr>
              <w:pStyle w:val="TAC"/>
            </w:pPr>
            <w:r w:rsidRPr="00C6449B">
              <w:t>TDLB100-400 Low</w:t>
            </w:r>
          </w:p>
        </w:tc>
        <w:tc>
          <w:tcPr>
            <w:tcW w:w="1176" w:type="dxa"/>
            <w:vAlign w:val="center"/>
          </w:tcPr>
          <w:p w14:paraId="5AE6B388" w14:textId="77777777" w:rsidR="00E60611" w:rsidRPr="00C6449B" w:rsidRDefault="00E60611" w:rsidP="00E60611">
            <w:pPr>
              <w:pStyle w:val="TAC"/>
            </w:pPr>
            <w:r w:rsidRPr="00C6449B">
              <w:t>70 %</w:t>
            </w:r>
          </w:p>
        </w:tc>
        <w:tc>
          <w:tcPr>
            <w:tcW w:w="1359" w:type="dxa"/>
            <w:vAlign w:val="center"/>
          </w:tcPr>
          <w:p w14:paraId="5F825F04" w14:textId="77777777" w:rsidR="00E60611" w:rsidRPr="00C6449B" w:rsidRDefault="00E60611" w:rsidP="00E60611">
            <w:pPr>
              <w:pStyle w:val="TAC"/>
            </w:pPr>
            <w:r w:rsidRPr="00C6449B">
              <w:rPr>
                <w:lang w:eastAsia="zh-CN"/>
              </w:rPr>
              <w:t>G-FR1-A3-14</w:t>
            </w:r>
          </w:p>
        </w:tc>
        <w:tc>
          <w:tcPr>
            <w:tcW w:w="1134" w:type="dxa"/>
          </w:tcPr>
          <w:p w14:paraId="27840AE6" w14:textId="77777777" w:rsidR="00E60611" w:rsidRPr="00C6449B" w:rsidRDefault="00E60611" w:rsidP="00E60611">
            <w:pPr>
              <w:pStyle w:val="TAC"/>
            </w:pPr>
            <w:r w:rsidRPr="00C6449B">
              <w:t>pos1</w:t>
            </w:r>
          </w:p>
        </w:tc>
        <w:tc>
          <w:tcPr>
            <w:tcW w:w="1417" w:type="dxa"/>
            <w:gridSpan w:val="2"/>
          </w:tcPr>
          <w:p w14:paraId="0FA2E95B" w14:textId="7A688F83" w:rsidR="00E60611" w:rsidRPr="00C6449B" w:rsidRDefault="00E60611" w:rsidP="00E60611">
            <w:pPr>
              <w:pStyle w:val="TAC"/>
            </w:pPr>
            <w:r w:rsidRPr="00C6449B">
              <w:t>-8.7</w:t>
            </w:r>
          </w:p>
        </w:tc>
      </w:tr>
      <w:tr w:rsidR="00E60611" w:rsidRPr="00C6449B" w14:paraId="70A9145C" w14:textId="77777777" w:rsidTr="00E60611">
        <w:trPr>
          <w:trHeight w:val="105"/>
        </w:trPr>
        <w:tc>
          <w:tcPr>
            <w:tcW w:w="1008" w:type="dxa"/>
            <w:vMerge/>
            <w:vAlign w:val="center"/>
          </w:tcPr>
          <w:p w14:paraId="42F6CAD3" w14:textId="77777777" w:rsidR="00E60611" w:rsidRPr="00C6449B" w:rsidRDefault="00E60611" w:rsidP="00E60611">
            <w:pPr>
              <w:pStyle w:val="TAC"/>
            </w:pPr>
          </w:p>
        </w:tc>
        <w:tc>
          <w:tcPr>
            <w:tcW w:w="1080" w:type="dxa"/>
            <w:vMerge/>
            <w:vAlign w:val="center"/>
          </w:tcPr>
          <w:p w14:paraId="10CFE97B" w14:textId="77777777" w:rsidR="00E60611" w:rsidRPr="00C6449B" w:rsidRDefault="00E60611" w:rsidP="00E60611">
            <w:pPr>
              <w:pStyle w:val="TAC"/>
            </w:pPr>
          </w:p>
        </w:tc>
        <w:tc>
          <w:tcPr>
            <w:tcW w:w="860" w:type="dxa"/>
            <w:vAlign w:val="center"/>
          </w:tcPr>
          <w:p w14:paraId="133CCB95" w14:textId="77777777" w:rsidR="00E60611" w:rsidRPr="00C6449B" w:rsidRDefault="00E60611" w:rsidP="00E60611">
            <w:pPr>
              <w:pStyle w:val="TAC"/>
            </w:pPr>
            <w:r w:rsidRPr="00C6449B">
              <w:t>Normal</w:t>
            </w:r>
          </w:p>
        </w:tc>
        <w:tc>
          <w:tcPr>
            <w:tcW w:w="1855" w:type="dxa"/>
            <w:vAlign w:val="center"/>
          </w:tcPr>
          <w:p w14:paraId="1E5AD9F0" w14:textId="77777777" w:rsidR="00E60611" w:rsidRPr="00C6449B" w:rsidRDefault="00E60611" w:rsidP="00E60611">
            <w:pPr>
              <w:pStyle w:val="TAC"/>
            </w:pPr>
            <w:r w:rsidRPr="00C6449B">
              <w:t>TDLC300-100 Low</w:t>
            </w:r>
          </w:p>
        </w:tc>
        <w:tc>
          <w:tcPr>
            <w:tcW w:w="1176" w:type="dxa"/>
            <w:vAlign w:val="center"/>
          </w:tcPr>
          <w:p w14:paraId="1E67989E" w14:textId="77777777" w:rsidR="00E60611" w:rsidRPr="00C6449B" w:rsidRDefault="00E60611" w:rsidP="00E60611">
            <w:pPr>
              <w:pStyle w:val="TAC"/>
            </w:pPr>
            <w:r w:rsidRPr="00C6449B">
              <w:t>70 %</w:t>
            </w:r>
          </w:p>
        </w:tc>
        <w:tc>
          <w:tcPr>
            <w:tcW w:w="1359" w:type="dxa"/>
            <w:vAlign w:val="center"/>
          </w:tcPr>
          <w:p w14:paraId="0756A35E" w14:textId="77777777" w:rsidR="00E60611" w:rsidRPr="00C6449B" w:rsidRDefault="00E60611" w:rsidP="00E60611">
            <w:pPr>
              <w:pStyle w:val="TAC"/>
            </w:pPr>
            <w:r w:rsidRPr="00C6449B">
              <w:rPr>
                <w:lang w:eastAsia="zh-CN"/>
              </w:rPr>
              <w:t>G-FR1-A4-14</w:t>
            </w:r>
          </w:p>
        </w:tc>
        <w:tc>
          <w:tcPr>
            <w:tcW w:w="1134" w:type="dxa"/>
          </w:tcPr>
          <w:p w14:paraId="21C608F2" w14:textId="77777777" w:rsidR="00E60611" w:rsidRPr="00C6449B" w:rsidRDefault="00E60611" w:rsidP="00E60611">
            <w:pPr>
              <w:pStyle w:val="TAC"/>
            </w:pPr>
            <w:r w:rsidRPr="00C6449B">
              <w:t>pos1</w:t>
            </w:r>
          </w:p>
        </w:tc>
        <w:tc>
          <w:tcPr>
            <w:tcW w:w="1417" w:type="dxa"/>
            <w:gridSpan w:val="2"/>
          </w:tcPr>
          <w:p w14:paraId="4551DD71" w14:textId="350E2A1B" w:rsidR="00E60611" w:rsidRPr="00C6449B" w:rsidRDefault="00E60611" w:rsidP="00E60611">
            <w:pPr>
              <w:pStyle w:val="TAC"/>
            </w:pPr>
            <w:r w:rsidRPr="00C6449B">
              <w:t>3.1</w:t>
            </w:r>
          </w:p>
        </w:tc>
      </w:tr>
      <w:tr w:rsidR="00E60611" w:rsidRPr="00C6449B" w14:paraId="7B69A12F" w14:textId="77777777" w:rsidTr="00E60611">
        <w:trPr>
          <w:trHeight w:val="105"/>
        </w:trPr>
        <w:tc>
          <w:tcPr>
            <w:tcW w:w="1008" w:type="dxa"/>
            <w:vMerge/>
            <w:vAlign w:val="center"/>
          </w:tcPr>
          <w:p w14:paraId="217F053C" w14:textId="77777777" w:rsidR="00E60611" w:rsidRPr="00C6449B" w:rsidRDefault="00E60611" w:rsidP="00E60611">
            <w:pPr>
              <w:pStyle w:val="TAC"/>
            </w:pPr>
          </w:p>
        </w:tc>
        <w:tc>
          <w:tcPr>
            <w:tcW w:w="1080" w:type="dxa"/>
            <w:vMerge/>
            <w:vAlign w:val="center"/>
          </w:tcPr>
          <w:p w14:paraId="20F8935C" w14:textId="77777777" w:rsidR="00E60611" w:rsidRPr="00C6449B" w:rsidRDefault="00E60611" w:rsidP="00E60611">
            <w:pPr>
              <w:pStyle w:val="TAC"/>
            </w:pPr>
          </w:p>
        </w:tc>
        <w:tc>
          <w:tcPr>
            <w:tcW w:w="860" w:type="dxa"/>
            <w:vAlign w:val="center"/>
          </w:tcPr>
          <w:p w14:paraId="7B39EB9D" w14:textId="77777777" w:rsidR="00E60611" w:rsidRPr="00C6449B" w:rsidRDefault="00E60611" w:rsidP="00E60611">
            <w:pPr>
              <w:pStyle w:val="TAC"/>
            </w:pPr>
            <w:r w:rsidRPr="00C6449B">
              <w:t>Normal</w:t>
            </w:r>
          </w:p>
        </w:tc>
        <w:tc>
          <w:tcPr>
            <w:tcW w:w="1855" w:type="dxa"/>
            <w:vAlign w:val="center"/>
          </w:tcPr>
          <w:p w14:paraId="7810D2E7" w14:textId="77777777" w:rsidR="00E60611" w:rsidRPr="00C6449B" w:rsidRDefault="00E60611" w:rsidP="00E60611">
            <w:pPr>
              <w:pStyle w:val="TAC"/>
            </w:pPr>
            <w:r w:rsidRPr="00C6449B">
              <w:t>TDLA30-10 Low</w:t>
            </w:r>
          </w:p>
        </w:tc>
        <w:tc>
          <w:tcPr>
            <w:tcW w:w="1176" w:type="dxa"/>
            <w:vAlign w:val="center"/>
          </w:tcPr>
          <w:p w14:paraId="3877E546" w14:textId="77777777" w:rsidR="00E60611" w:rsidRPr="00C6449B" w:rsidRDefault="00E60611" w:rsidP="00E60611">
            <w:pPr>
              <w:pStyle w:val="TAC"/>
            </w:pPr>
            <w:r w:rsidRPr="00C6449B">
              <w:t>70 %</w:t>
            </w:r>
          </w:p>
        </w:tc>
        <w:tc>
          <w:tcPr>
            <w:tcW w:w="1359" w:type="dxa"/>
            <w:vAlign w:val="center"/>
          </w:tcPr>
          <w:p w14:paraId="6AA383EC" w14:textId="77777777" w:rsidR="00E60611" w:rsidRPr="00C6449B" w:rsidRDefault="00E60611" w:rsidP="00E60611">
            <w:pPr>
              <w:pStyle w:val="TAC"/>
            </w:pPr>
            <w:r w:rsidRPr="00C6449B">
              <w:rPr>
                <w:lang w:eastAsia="zh-CN"/>
              </w:rPr>
              <w:t>G-FR1-A5-14</w:t>
            </w:r>
          </w:p>
        </w:tc>
        <w:tc>
          <w:tcPr>
            <w:tcW w:w="1134" w:type="dxa"/>
          </w:tcPr>
          <w:p w14:paraId="1E08D83E" w14:textId="77777777" w:rsidR="00E60611" w:rsidRPr="00C6449B" w:rsidRDefault="00E60611" w:rsidP="00E60611">
            <w:pPr>
              <w:pStyle w:val="TAC"/>
            </w:pPr>
            <w:r w:rsidRPr="00C6449B">
              <w:t>pos1</w:t>
            </w:r>
          </w:p>
        </w:tc>
        <w:tc>
          <w:tcPr>
            <w:tcW w:w="1417" w:type="dxa"/>
            <w:gridSpan w:val="2"/>
          </w:tcPr>
          <w:p w14:paraId="545C7E64" w14:textId="1FEC06BC" w:rsidR="00E60611" w:rsidRPr="00C6449B" w:rsidRDefault="00E60611" w:rsidP="00E60611">
            <w:pPr>
              <w:pStyle w:val="TAC"/>
            </w:pPr>
            <w:r w:rsidRPr="00C6449B">
              <w:t>5.9</w:t>
            </w:r>
          </w:p>
        </w:tc>
      </w:tr>
      <w:tr w:rsidR="00E60611" w:rsidRPr="00C6449B" w14:paraId="3C184E86" w14:textId="77777777" w:rsidTr="00E60611">
        <w:trPr>
          <w:trHeight w:val="105"/>
        </w:trPr>
        <w:tc>
          <w:tcPr>
            <w:tcW w:w="1008" w:type="dxa"/>
            <w:vMerge w:val="restart"/>
            <w:vAlign w:val="center"/>
          </w:tcPr>
          <w:p w14:paraId="1E5986A1" w14:textId="77777777" w:rsidR="00E60611" w:rsidRPr="00C6449B" w:rsidRDefault="00E60611" w:rsidP="00E60611">
            <w:pPr>
              <w:pStyle w:val="TAC"/>
            </w:pPr>
            <w:r w:rsidRPr="00C6449B">
              <w:t>2</w:t>
            </w:r>
          </w:p>
        </w:tc>
        <w:tc>
          <w:tcPr>
            <w:tcW w:w="1080" w:type="dxa"/>
            <w:vMerge w:val="restart"/>
            <w:vAlign w:val="center"/>
          </w:tcPr>
          <w:p w14:paraId="6B8EA062" w14:textId="77777777" w:rsidR="00E60611" w:rsidRPr="00C6449B" w:rsidRDefault="00E60611" w:rsidP="00E60611">
            <w:pPr>
              <w:pStyle w:val="TAC"/>
            </w:pPr>
            <w:r w:rsidRPr="00C6449B">
              <w:t>2</w:t>
            </w:r>
          </w:p>
        </w:tc>
        <w:tc>
          <w:tcPr>
            <w:tcW w:w="860" w:type="dxa"/>
            <w:vAlign w:val="center"/>
          </w:tcPr>
          <w:p w14:paraId="59ABBDE5" w14:textId="77777777" w:rsidR="00E60611" w:rsidRPr="00C6449B" w:rsidRDefault="00E60611" w:rsidP="00E60611">
            <w:pPr>
              <w:pStyle w:val="TAC"/>
            </w:pPr>
            <w:r w:rsidRPr="00C6449B">
              <w:t>Normal</w:t>
            </w:r>
          </w:p>
        </w:tc>
        <w:tc>
          <w:tcPr>
            <w:tcW w:w="1855" w:type="dxa"/>
            <w:vAlign w:val="center"/>
          </w:tcPr>
          <w:p w14:paraId="2CA0E26B" w14:textId="77777777" w:rsidR="00E60611" w:rsidRPr="00C6449B" w:rsidRDefault="00E60611" w:rsidP="00E60611">
            <w:pPr>
              <w:pStyle w:val="TAC"/>
            </w:pPr>
            <w:r w:rsidRPr="00C6449B">
              <w:t>TDLB100-400 Low</w:t>
            </w:r>
          </w:p>
        </w:tc>
        <w:tc>
          <w:tcPr>
            <w:tcW w:w="1176" w:type="dxa"/>
            <w:vAlign w:val="center"/>
          </w:tcPr>
          <w:p w14:paraId="331AEFC0" w14:textId="77777777" w:rsidR="00E60611" w:rsidRPr="00C6449B" w:rsidRDefault="00E60611" w:rsidP="00E60611">
            <w:pPr>
              <w:pStyle w:val="TAC"/>
            </w:pPr>
            <w:r w:rsidRPr="00C6449B">
              <w:t>70 %</w:t>
            </w:r>
          </w:p>
        </w:tc>
        <w:tc>
          <w:tcPr>
            <w:tcW w:w="1359" w:type="dxa"/>
            <w:vAlign w:val="center"/>
          </w:tcPr>
          <w:p w14:paraId="2B6C5A2A" w14:textId="77777777" w:rsidR="00E60611" w:rsidRPr="00C6449B" w:rsidRDefault="00E60611" w:rsidP="00E60611">
            <w:pPr>
              <w:pStyle w:val="TAC"/>
            </w:pPr>
            <w:r w:rsidRPr="00C6449B">
              <w:rPr>
                <w:lang w:eastAsia="zh-CN"/>
              </w:rPr>
              <w:t>G-FR1-A3-28</w:t>
            </w:r>
          </w:p>
        </w:tc>
        <w:tc>
          <w:tcPr>
            <w:tcW w:w="1134" w:type="dxa"/>
          </w:tcPr>
          <w:p w14:paraId="76CBC6AF" w14:textId="77777777" w:rsidR="00E60611" w:rsidRPr="00C6449B" w:rsidRDefault="00E60611" w:rsidP="00E60611">
            <w:pPr>
              <w:pStyle w:val="TAC"/>
            </w:pPr>
            <w:r w:rsidRPr="00C6449B">
              <w:t>pos1</w:t>
            </w:r>
          </w:p>
        </w:tc>
        <w:tc>
          <w:tcPr>
            <w:tcW w:w="1417" w:type="dxa"/>
            <w:gridSpan w:val="2"/>
          </w:tcPr>
          <w:p w14:paraId="02922815" w14:textId="51B2BAF5" w:rsidR="00E60611" w:rsidRPr="00C6449B" w:rsidRDefault="00E60611" w:rsidP="00E60611">
            <w:pPr>
              <w:pStyle w:val="TAC"/>
            </w:pPr>
            <w:r w:rsidRPr="00C6449B">
              <w:t>1.6</w:t>
            </w:r>
          </w:p>
        </w:tc>
      </w:tr>
      <w:tr w:rsidR="00E60611" w:rsidRPr="00C6449B" w14:paraId="49F5105A" w14:textId="77777777" w:rsidTr="00E60611">
        <w:trPr>
          <w:trHeight w:val="105"/>
        </w:trPr>
        <w:tc>
          <w:tcPr>
            <w:tcW w:w="1008" w:type="dxa"/>
            <w:vMerge/>
            <w:vAlign w:val="center"/>
          </w:tcPr>
          <w:p w14:paraId="0B893A8F" w14:textId="77777777" w:rsidR="00E60611" w:rsidRPr="00C6449B" w:rsidRDefault="00E60611" w:rsidP="00E60611">
            <w:pPr>
              <w:pStyle w:val="TAC"/>
            </w:pPr>
          </w:p>
        </w:tc>
        <w:tc>
          <w:tcPr>
            <w:tcW w:w="1080" w:type="dxa"/>
            <w:vMerge/>
            <w:vAlign w:val="center"/>
          </w:tcPr>
          <w:p w14:paraId="2A983C31" w14:textId="77777777" w:rsidR="00E60611" w:rsidRPr="00C6449B" w:rsidRDefault="00E60611" w:rsidP="00E60611">
            <w:pPr>
              <w:pStyle w:val="TAC"/>
            </w:pPr>
          </w:p>
        </w:tc>
        <w:tc>
          <w:tcPr>
            <w:tcW w:w="860" w:type="dxa"/>
            <w:vAlign w:val="center"/>
          </w:tcPr>
          <w:p w14:paraId="2D49FF24" w14:textId="77777777" w:rsidR="00E60611" w:rsidRPr="00C6449B" w:rsidRDefault="00E60611" w:rsidP="00E60611">
            <w:pPr>
              <w:pStyle w:val="TAC"/>
            </w:pPr>
            <w:r w:rsidRPr="00C6449B">
              <w:t>Normal</w:t>
            </w:r>
          </w:p>
        </w:tc>
        <w:tc>
          <w:tcPr>
            <w:tcW w:w="1855" w:type="dxa"/>
            <w:vAlign w:val="center"/>
          </w:tcPr>
          <w:p w14:paraId="0ACDCBAB" w14:textId="77777777" w:rsidR="00E60611" w:rsidRPr="00C6449B" w:rsidRDefault="00E60611" w:rsidP="00E60611">
            <w:pPr>
              <w:pStyle w:val="TAC"/>
            </w:pPr>
            <w:r w:rsidRPr="00C6449B">
              <w:t>TDLC300-100 Low</w:t>
            </w:r>
          </w:p>
        </w:tc>
        <w:tc>
          <w:tcPr>
            <w:tcW w:w="1176" w:type="dxa"/>
            <w:vAlign w:val="center"/>
          </w:tcPr>
          <w:p w14:paraId="140B0C75" w14:textId="77777777" w:rsidR="00E60611" w:rsidRPr="00C6449B" w:rsidRDefault="00E60611" w:rsidP="00E60611">
            <w:pPr>
              <w:pStyle w:val="TAC"/>
            </w:pPr>
            <w:r w:rsidRPr="00C6449B">
              <w:t>70 %</w:t>
            </w:r>
          </w:p>
        </w:tc>
        <w:tc>
          <w:tcPr>
            <w:tcW w:w="1359" w:type="dxa"/>
            <w:vAlign w:val="center"/>
          </w:tcPr>
          <w:p w14:paraId="06E993DD" w14:textId="77777777" w:rsidR="00E60611" w:rsidRPr="00C6449B" w:rsidRDefault="00E60611" w:rsidP="00E60611">
            <w:pPr>
              <w:pStyle w:val="TAC"/>
            </w:pPr>
            <w:r w:rsidRPr="00C6449B">
              <w:rPr>
                <w:lang w:eastAsia="zh-CN"/>
              </w:rPr>
              <w:t>G-FR1-A4-28</w:t>
            </w:r>
          </w:p>
        </w:tc>
        <w:tc>
          <w:tcPr>
            <w:tcW w:w="1134" w:type="dxa"/>
          </w:tcPr>
          <w:p w14:paraId="49DA30F8" w14:textId="77777777" w:rsidR="00E60611" w:rsidRPr="00C6449B" w:rsidRDefault="00E60611" w:rsidP="00E60611">
            <w:pPr>
              <w:pStyle w:val="TAC"/>
            </w:pPr>
            <w:r w:rsidRPr="00C6449B">
              <w:t>pos1</w:t>
            </w:r>
          </w:p>
        </w:tc>
        <w:tc>
          <w:tcPr>
            <w:tcW w:w="1417" w:type="dxa"/>
            <w:gridSpan w:val="2"/>
          </w:tcPr>
          <w:p w14:paraId="52956FF6" w14:textId="2A3ED979" w:rsidR="00E60611" w:rsidRPr="00C6449B" w:rsidRDefault="00E60611" w:rsidP="00E60611">
            <w:pPr>
              <w:pStyle w:val="TAC"/>
            </w:pPr>
            <w:r w:rsidRPr="00C6449B">
              <w:t>19.3</w:t>
            </w:r>
          </w:p>
        </w:tc>
      </w:tr>
      <w:tr w:rsidR="00E60611" w:rsidRPr="00C6449B" w14:paraId="2A480748" w14:textId="77777777" w:rsidTr="00E60611">
        <w:trPr>
          <w:trHeight w:val="105"/>
        </w:trPr>
        <w:tc>
          <w:tcPr>
            <w:tcW w:w="1008" w:type="dxa"/>
            <w:vMerge/>
            <w:vAlign w:val="center"/>
          </w:tcPr>
          <w:p w14:paraId="59811A52" w14:textId="77777777" w:rsidR="00E60611" w:rsidRPr="00C6449B" w:rsidRDefault="00E60611" w:rsidP="00E60611">
            <w:pPr>
              <w:pStyle w:val="TAC"/>
            </w:pPr>
          </w:p>
        </w:tc>
        <w:tc>
          <w:tcPr>
            <w:tcW w:w="1080" w:type="dxa"/>
            <w:vMerge w:val="restart"/>
            <w:vAlign w:val="center"/>
          </w:tcPr>
          <w:p w14:paraId="48DB9C85" w14:textId="77777777" w:rsidR="00E60611" w:rsidRPr="00C6449B" w:rsidRDefault="00E60611" w:rsidP="00E60611">
            <w:pPr>
              <w:pStyle w:val="TAC"/>
            </w:pPr>
            <w:r w:rsidRPr="00C6449B">
              <w:t>4</w:t>
            </w:r>
          </w:p>
        </w:tc>
        <w:tc>
          <w:tcPr>
            <w:tcW w:w="860" w:type="dxa"/>
            <w:vAlign w:val="center"/>
          </w:tcPr>
          <w:p w14:paraId="2C108744" w14:textId="77777777" w:rsidR="00E60611" w:rsidRPr="00C6449B" w:rsidRDefault="00E60611" w:rsidP="00E60611">
            <w:pPr>
              <w:pStyle w:val="TAC"/>
            </w:pPr>
            <w:r w:rsidRPr="00C6449B">
              <w:t>Normal</w:t>
            </w:r>
          </w:p>
        </w:tc>
        <w:tc>
          <w:tcPr>
            <w:tcW w:w="1855" w:type="dxa"/>
            <w:vAlign w:val="center"/>
          </w:tcPr>
          <w:p w14:paraId="1121F33A" w14:textId="77777777" w:rsidR="00E60611" w:rsidRPr="00C6449B" w:rsidRDefault="00E60611" w:rsidP="00E60611">
            <w:pPr>
              <w:pStyle w:val="TAC"/>
            </w:pPr>
            <w:r w:rsidRPr="00C6449B">
              <w:t>TDLB100-400 Low</w:t>
            </w:r>
          </w:p>
        </w:tc>
        <w:tc>
          <w:tcPr>
            <w:tcW w:w="1176" w:type="dxa"/>
            <w:vAlign w:val="center"/>
          </w:tcPr>
          <w:p w14:paraId="5E7CC266" w14:textId="77777777" w:rsidR="00E60611" w:rsidRPr="00C6449B" w:rsidRDefault="00E60611" w:rsidP="00E60611">
            <w:pPr>
              <w:pStyle w:val="TAC"/>
            </w:pPr>
            <w:r w:rsidRPr="00C6449B">
              <w:t>70 %</w:t>
            </w:r>
          </w:p>
        </w:tc>
        <w:tc>
          <w:tcPr>
            <w:tcW w:w="1359" w:type="dxa"/>
            <w:vAlign w:val="center"/>
          </w:tcPr>
          <w:p w14:paraId="733AA416" w14:textId="77777777" w:rsidR="00E60611" w:rsidRPr="00C6449B" w:rsidRDefault="00E60611" w:rsidP="00E60611">
            <w:pPr>
              <w:pStyle w:val="TAC"/>
            </w:pPr>
            <w:r w:rsidRPr="00C6449B">
              <w:rPr>
                <w:lang w:eastAsia="zh-CN"/>
              </w:rPr>
              <w:t>G-FR1-A3-28</w:t>
            </w:r>
          </w:p>
        </w:tc>
        <w:tc>
          <w:tcPr>
            <w:tcW w:w="1134" w:type="dxa"/>
          </w:tcPr>
          <w:p w14:paraId="2BB5C273" w14:textId="77777777" w:rsidR="00E60611" w:rsidRPr="00C6449B" w:rsidRDefault="00E60611" w:rsidP="00E60611">
            <w:pPr>
              <w:pStyle w:val="TAC"/>
            </w:pPr>
            <w:r w:rsidRPr="00C6449B">
              <w:t>pos1</w:t>
            </w:r>
          </w:p>
        </w:tc>
        <w:tc>
          <w:tcPr>
            <w:tcW w:w="1417" w:type="dxa"/>
            <w:gridSpan w:val="2"/>
          </w:tcPr>
          <w:p w14:paraId="76F18353" w14:textId="289290FD" w:rsidR="00E60611" w:rsidRPr="00C6449B" w:rsidRDefault="00E60611" w:rsidP="00E60611">
            <w:pPr>
              <w:pStyle w:val="TAC"/>
            </w:pPr>
            <w:r w:rsidRPr="00C6449B">
              <w:t>-2.2</w:t>
            </w:r>
          </w:p>
        </w:tc>
      </w:tr>
      <w:tr w:rsidR="00E60611" w:rsidRPr="00C6449B" w14:paraId="3CAEF33B" w14:textId="77777777" w:rsidTr="00E60611">
        <w:trPr>
          <w:trHeight w:val="105"/>
        </w:trPr>
        <w:tc>
          <w:tcPr>
            <w:tcW w:w="1008" w:type="dxa"/>
            <w:vMerge/>
            <w:vAlign w:val="center"/>
          </w:tcPr>
          <w:p w14:paraId="284C2003" w14:textId="77777777" w:rsidR="00E60611" w:rsidRPr="00C6449B" w:rsidRDefault="00E60611" w:rsidP="00E60611">
            <w:pPr>
              <w:pStyle w:val="TAC"/>
            </w:pPr>
          </w:p>
        </w:tc>
        <w:tc>
          <w:tcPr>
            <w:tcW w:w="1080" w:type="dxa"/>
            <w:vMerge/>
            <w:vAlign w:val="center"/>
          </w:tcPr>
          <w:p w14:paraId="0B74D82D" w14:textId="77777777" w:rsidR="00E60611" w:rsidRPr="00C6449B" w:rsidRDefault="00E60611" w:rsidP="00E60611">
            <w:pPr>
              <w:pStyle w:val="TAC"/>
            </w:pPr>
          </w:p>
        </w:tc>
        <w:tc>
          <w:tcPr>
            <w:tcW w:w="860" w:type="dxa"/>
            <w:vAlign w:val="center"/>
          </w:tcPr>
          <w:p w14:paraId="1C95FBF5" w14:textId="77777777" w:rsidR="00E60611" w:rsidRPr="00C6449B" w:rsidRDefault="00E60611" w:rsidP="00E60611">
            <w:pPr>
              <w:pStyle w:val="TAC"/>
            </w:pPr>
            <w:r w:rsidRPr="00C6449B">
              <w:t>Normal</w:t>
            </w:r>
          </w:p>
        </w:tc>
        <w:tc>
          <w:tcPr>
            <w:tcW w:w="1855" w:type="dxa"/>
            <w:vAlign w:val="center"/>
          </w:tcPr>
          <w:p w14:paraId="40EFB607" w14:textId="77777777" w:rsidR="00E60611" w:rsidRPr="00C6449B" w:rsidRDefault="00E60611" w:rsidP="00E60611">
            <w:pPr>
              <w:pStyle w:val="TAC"/>
            </w:pPr>
            <w:r w:rsidRPr="00C6449B">
              <w:t>TDLC300-100 Low</w:t>
            </w:r>
          </w:p>
        </w:tc>
        <w:tc>
          <w:tcPr>
            <w:tcW w:w="1176" w:type="dxa"/>
            <w:vAlign w:val="center"/>
          </w:tcPr>
          <w:p w14:paraId="47270415" w14:textId="77777777" w:rsidR="00E60611" w:rsidRPr="00C6449B" w:rsidRDefault="00E60611" w:rsidP="00E60611">
            <w:pPr>
              <w:pStyle w:val="TAC"/>
            </w:pPr>
            <w:r w:rsidRPr="00C6449B">
              <w:t>70 %</w:t>
            </w:r>
          </w:p>
        </w:tc>
        <w:tc>
          <w:tcPr>
            <w:tcW w:w="1359" w:type="dxa"/>
            <w:vAlign w:val="center"/>
          </w:tcPr>
          <w:p w14:paraId="3ED475CB" w14:textId="77777777" w:rsidR="00E60611" w:rsidRPr="00C6449B" w:rsidRDefault="00E60611" w:rsidP="00E60611">
            <w:pPr>
              <w:pStyle w:val="TAC"/>
            </w:pPr>
            <w:r w:rsidRPr="00C6449B">
              <w:rPr>
                <w:lang w:eastAsia="zh-CN"/>
              </w:rPr>
              <w:t>G-FR1-A4-28</w:t>
            </w:r>
          </w:p>
        </w:tc>
        <w:tc>
          <w:tcPr>
            <w:tcW w:w="1134" w:type="dxa"/>
          </w:tcPr>
          <w:p w14:paraId="77B7B041" w14:textId="77777777" w:rsidR="00E60611" w:rsidRPr="00C6449B" w:rsidRDefault="00E60611" w:rsidP="00E60611">
            <w:pPr>
              <w:pStyle w:val="TAC"/>
            </w:pPr>
            <w:r w:rsidRPr="00C6449B">
              <w:t>pos1</w:t>
            </w:r>
          </w:p>
        </w:tc>
        <w:tc>
          <w:tcPr>
            <w:tcW w:w="1417" w:type="dxa"/>
            <w:gridSpan w:val="2"/>
          </w:tcPr>
          <w:p w14:paraId="5CF1A0B4" w14:textId="75736153" w:rsidR="00E60611" w:rsidRPr="00C6449B" w:rsidRDefault="00E60611" w:rsidP="00E60611">
            <w:pPr>
              <w:pStyle w:val="TAC"/>
            </w:pPr>
            <w:r w:rsidRPr="00C6449B">
              <w:t>11.6</w:t>
            </w:r>
          </w:p>
        </w:tc>
      </w:tr>
      <w:tr w:rsidR="00E60611" w:rsidRPr="00C6449B" w14:paraId="395FF7DB" w14:textId="77777777" w:rsidTr="00E60611">
        <w:trPr>
          <w:trHeight w:val="105"/>
        </w:trPr>
        <w:tc>
          <w:tcPr>
            <w:tcW w:w="1008" w:type="dxa"/>
            <w:vMerge/>
            <w:vAlign w:val="center"/>
          </w:tcPr>
          <w:p w14:paraId="1EB5F01C" w14:textId="77777777" w:rsidR="00E60611" w:rsidRPr="00C6449B" w:rsidRDefault="00E60611" w:rsidP="00E60611">
            <w:pPr>
              <w:pStyle w:val="TAC"/>
            </w:pPr>
          </w:p>
        </w:tc>
        <w:tc>
          <w:tcPr>
            <w:tcW w:w="1080" w:type="dxa"/>
            <w:vMerge w:val="restart"/>
            <w:vAlign w:val="center"/>
          </w:tcPr>
          <w:p w14:paraId="44C91533" w14:textId="77777777" w:rsidR="00E60611" w:rsidRPr="00C6449B" w:rsidRDefault="00E60611" w:rsidP="00E60611">
            <w:pPr>
              <w:pStyle w:val="TAC"/>
            </w:pPr>
            <w:r w:rsidRPr="00C6449B">
              <w:t>8</w:t>
            </w:r>
          </w:p>
        </w:tc>
        <w:tc>
          <w:tcPr>
            <w:tcW w:w="860" w:type="dxa"/>
            <w:vAlign w:val="center"/>
          </w:tcPr>
          <w:p w14:paraId="713F13C0" w14:textId="77777777" w:rsidR="00E60611" w:rsidRPr="00C6449B" w:rsidRDefault="00E60611" w:rsidP="00E60611">
            <w:pPr>
              <w:pStyle w:val="TAC"/>
            </w:pPr>
            <w:r w:rsidRPr="00C6449B">
              <w:t>Normal</w:t>
            </w:r>
          </w:p>
        </w:tc>
        <w:tc>
          <w:tcPr>
            <w:tcW w:w="1855" w:type="dxa"/>
            <w:vAlign w:val="center"/>
          </w:tcPr>
          <w:p w14:paraId="1BE59EDE" w14:textId="77777777" w:rsidR="00E60611" w:rsidRPr="00C6449B" w:rsidRDefault="00E60611" w:rsidP="00E60611">
            <w:pPr>
              <w:pStyle w:val="TAC"/>
            </w:pPr>
            <w:r w:rsidRPr="00C6449B">
              <w:t>TDLB100-400 Low</w:t>
            </w:r>
          </w:p>
        </w:tc>
        <w:tc>
          <w:tcPr>
            <w:tcW w:w="1176" w:type="dxa"/>
            <w:vAlign w:val="center"/>
          </w:tcPr>
          <w:p w14:paraId="530C76B3" w14:textId="77777777" w:rsidR="00E60611" w:rsidRPr="00C6449B" w:rsidRDefault="00E60611" w:rsidP="00E60611">
            <w:pPr>
              <w:pStyle w:val="TAC"/>
            </w:pPr>
            <w:r w:rsidRPr="00C6449B">
              <w:t>70 %</w:t>
            </w:r>
          </w:p>
        </w:tc>
        <w:tc>
          <w:tcPr>
            <w:tcW w:w="1359" w:type="dxa"/>
            <w:vAlign w:val="center"/>
          </w:tcPr>
          <w:p w14:paraId="203298E1" w14:textId="77777777" w:rsidR="00E60611" w:rsidRPr="00C6449B" w:rsidRDefault="00E60611" w:rsidP="00E60611">
            <w:pPr>
              <w:pStyle w:val="TAC"/>
            </w:pPr>
            <w:r w:rsidRPr="00C6449B">
              <w:rPr>
                <w:lang w:eastAsia="zh-CN"/>
              </w:rPr>
              <w:t>G-FR1-A3-28</w:t>
            </w:r>
          </w:p>
        </w:tc>
        <w:tc>
          <w:tcPr>
            <w:tcW w:w="1134" w:type="dxa"/>
          </w:tcPr>
          <w:p w14:paraId="501FC023" w14:textId="77777777" w:rsidR="00E60611" w:rsidRPr="00C6449B" w:rsidRDefault="00E60611" w:rsidP="00E60611">
            <w:pPr>
              <w:pStyle w:val="TAC"/>
            </w:pPr>
            <w:r w:rsidRPr="00C6449B">
              <w:t>pos1</w:t>
            </w:r>
          </w:p>
        </w:tc>
        <w:tc>
          <w:tcPr>
            <w:tcW w:w="1417" w:type="dxa"/>
            <w:gridSpan w:val="2"/>
          </w:tcPr>
          <w:p w14:paraId="6D1AD4BB" w14:textId="5F3E64F5" w:rsidR="00E60611" w:rsidRPr="00C6449B" w:rsidRDefault="00E60611" w:rsidP="00E60611">
            <w:pPr>
              <w:pStyle w:val="TAC"/>
            </w:pPr>
            <w:r w:rsidRPr="00C6449B">
              <w:t>-5.3</w:t>
            </w:r>
          </w:p>
        </w:tc>
      </w:tr>
      <w:tr w:rsidR="00E60611" w:rsidRPr="00C6449B" w14:paraId="400D5478" w14:textId="77777777" w:rsidTr="00E60611">
        <w:trPr>
          <w:trHeight w:val="105"/>
        </w:trPr>
        <w:tc>
          <w:tcPr>
            <w:tcW w:w="1008" w:type="dxa"/>
            <w:vMerge/>
            <w:vAlign w:val="center"/>
          </w:tcPr>
          <w:p w14:paraId="31B45205" w14:textId="77777777" w:rsidR="00E60611" w:rsidRPr="00C6449B" w:rsidRDefault="00E60611" w:rsidP="00E60611">
            <w:pPr>
              <w:pStyle w:val="TAC"/>
            </w:pPr>
          </w:p>
        </w:tc>
        <w:tc>
          <w:tcPr>
            <w:tcW w:w="1080" w:type="dxa"/>
            <w:vMerge/>
            <w:vAlign w:val="center"/>
          </w:tcPr>
          <w:p w14:paraId="6DBB4BE7" w14:textId="77777777" w:rsidR="00E60611" w:rsidRPr="00C6449B" w:rsidRDefault="00E60611" w:rsidP="00E60611">
            <w:pPr>
              <w:pStyle w:val="TAC"/>
            </w:pPr>
          </w:p>
        </w:tc>
        <w:tc>
          <w:tcPr>
            <w:tcW w:w="860" w:type="dxa"/>
            <w:vAlign w:val="center"/>
          </w:tcPr>
          <w:p w14:paraId="455BBEB3" w14:textId="77777777" w:rsidR="00E60611" w:rsidRPr="00C6449B" w:rsidRDefault="00E60611" w:rsidP="00E60611">
            <w:pPr>
              <w:pStyle w:val="TAC"/>
            </w:pPr>
            <w:r w:rsidRPr="00C6449B">
              <w:t>Normal</w:t>
            </w:r>
          </w:p>
        </w:tc>
        <w:tc>
          <w:tcPr>
            <w:tcW w:w="1855" w:type="dxa"/>
            <w:vAlign w:val="center"/>
          </w:tcPr>
          <w:p w14:paraId="6BAFB483" w14:textId="77777777" w:rsidR="00E60611" w:rsidRPr="00C6449B" w:rsidRDefault="00E60611" w:rsidP="00E60611">
            <w:pPr>
              <w:pStyle w:val="TAC"/>
            </w:pPr>
            <w:r w:rsidRPr="00C6449B">
              <w:t>TDLC300-100 Low</w:t>
            </w:r>
          </w:p>
        </w:tc>
        <w:tc>
          <w:tcPr>
            <w:tcW w:w="1176" w:type="dxa"/>
            <w:vAlign w:val="center"/>
          </w:tcPr>
          <w:p w14:paraId="4EACFD79" w14:textId="77777777" w:rsidR="00E60611" w:rsidRPr="00C6449B" w:rsidRDefault="00E60611" w:rsidP="00E60611">
            <w:pPr>
              <w:pStyle w:val="TAC"/>
            </w:pPr>
            <w:r w:rsidRPr="00C6449B">
              <w:t>70 %</w:t>
            </w:r>
          </w:p>
        </w:tc>
        <w:tc>
          <w:tcPr>
            <w:tcW w:w="1359" w:type="dxa"/>
            <w:vAlign w:val="center"/>
          </w:tcPr>
          <w:p w14:paraId="5D84FCC6" w14:textId="77777777" w:rsidR="00E60611" w:rsidRPr="00C6449B" w:rsidRDefault="00E60611" w:rsidP="00E60611">
            <w:pPr>
              <w:pStyle w:val="TAC"/>
            </w:pPr>
            <w:r w:rsidRPr="00C6449B">
              <w:rPr>
                <w:lang w:eastAsia="zh-CN"/>
              </w:rPr>
              <w:t>G-FR1-A4-28</w:t>
            </w:r>
          </w:p>
        </w:tc>
        <w:tc>
          <w:tcPr>
            <w:tcW w:w="1134" w:type="dxa"/>
          </w:tcPr>
          <w:p w14:paraId="51E20E65" w14:textId="77777777" w:rsidR="00E60611" w:rsidRPr="00C6449B" w:rsidRDefault="00E60611" w:rsidP="00E60611">
            <w:pPr>
              <w:pStyle w:val="TAC"/>
            </w:pPr>
            <w:r w:rsidRPr="00C6449B">
              <w:t>pos1</w:t>
            </w:r>
          </w:p>
        </w:tc>
        <w:tc>
          <w:tcPr>
            <w:tcW w:w="1417" w:type="dxa"/>
            <w:gridSpan w:val="2"/>
          </w:tcPr>
          <w:p w14:paraId="684F2A0E" w14:textId="7EF5C6DA" w:rsidR="00E60611" w:rsidRPr="00C6449B" w:rsidRDefault="00E60611" w:rsidP="00E60611">
            <w:pPr>
              <w:pStyle w:val="TAC"/>
            </w:pPr>
            <w:r w:rsidRPr="00C6449B">
              <w:t>7.1</w:t>
            </w:r>
          </w:p>
        </w:tc>
      </w:tr>
    </w:tbl>
    <w:p w14:paraId="5A6E6352" w14:textId="77777777" w:rsidR="00CF08D6" w:rsidRPr="00C6449B" w:rsidRDefault="00CF08D6" w:rsidP="00CF08D6"/>
    <w:p w14:paraId="57E537ED" w14:textId="77777777" w:rsidR="00CF08D6" w:rsidRPr="00C6449B" w:rsidRDefault="00CF08D6" w:rsidP="00CF08D6">
      <w:pPr>
        <w:pStyle w:val="Heading3"/>
        <w:rPr>
          <w:lang w:eastAsia="zh-CN"/>
        </w:rPr>
      </w:pPr>
      <w:bookmarkStart w:id="2702" w:name="_Toc13079729"/>
      <w:bookmarkStart w:id="2703" w:name="_Toc29811217"/>
      <w:bookmarkStart w:id="2704" w:name="_Toc29811668"/>
      <w:bookmarkStart w:id="2705" w:name="_Toc37268172"/>
      <w:bookmarkStart w:id="2706" w:name="_Toc37268623"/>
      <w:bookmarkStart w:id="2707" w:name="_Toc45893271"/>
      <w:bookmarkStart w:id="2708" w:name="_Toc53177435"/>
      <w:bookmarkStart w:id="2709" w:name="_Toc53177887"/>
      <w:bookmarkStart w:id="2710" w:name="_Toc61176521"/>
      <w:bookmarkStart w:id="2711" w:name="_Toc67916344"/>
      <w:bookmarkStart w:id="2712" w:name="_Toc74670562"/>
      <w:bookmarkStart w:id="2713" w:name="_Toc76542597"/>
      <w:bookmarkStart w:id="2714" w:name="_Toc82626529"/>
      <w:bookmarkStart w:id="2715" w:name="_Toc90414495"/>
      <w:bookmarkStart w:id="2716" w:name="_Toc106769584"/>
      <w:bookmarkStart w:id="2717" w:name="_Toc115184833"/>
      <w:r w:rsidRPr="00C6449B">
        <w:t>8.2.</w:t>
      </w:r>
      <w:r w:rsidRPr="00C6449B">
        <w:rPr>
          <w:lang w:eastAsia="zh-CN"/>
        </w:rPr>
        <w:t>2</w:t>
      </w:r>
      <w:r w:rsidRPr="00C6449B">
        <w:tab/>
        <w:t>Requirements for PUSCH with transform precoding enabled</w:t>
      </w:r>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p>
    <w:p w14:paraId="0F9F5199" w14:textId="77777777" w:rsidR="00CF08D6" w:rsidRPr="00C6449B" w:rsidRDefault="00CF08D6" w:rsidP="00CF08D6">
      <w:pPr>
        <w:pStyle w:val="Heading4"/>
        <w:rPr>
          <w:rFonts w:eastAsia="Malgun Gothic"/>
        </w:rPr>
      </w:pPr>
      <w:bookmarkStart w:id="2718" w:name="_Toc13079730"/>
      <w:bookmarkStart w:id="2719" w:name="_Toc29811218"/>
      <w:bookmarkStart w:id="2720" w:name="_Toc29811669"/>
      <w:bookmarkStart w:id="2721" w:name="_Toc37268173"/>
      <w:bookmarkStart w:id="2722" w:name="_Toc37268624"/>
      <w:bookmarkStart w:id="2723" w:name="_Toc45893272"/>
      <w:bookmarkStart w:id="2724" w:name="_Toc53177436"/>
      <w:bookmarkStart w:id="2725" w:name="_Toc53177888"/>
      <w:bookmarkStart w:id="2726" w:name="_Toc61176522"/>
      <w:bookmarkStart w:id="2727" w:name="_Toc67916345"/>
      <w:bookmarkStart w:id="2728" w:name="_Toc74670563"/>
      <w:bookmarkStart w:id="2729" w:name="_Toc76542598"/>
      <w:bookmarkStart w:id="2730" w:name="_Toc82626530"/>
      <w:bookmarkStart w:id="2731" w:name="_Toc90414496"/>
      <w:bookmarkStart w:id="2732" w:name="_Toc106769585"/>
      <w:bookmarkStart w:id="2733" w:name="_Toc115184834"/>
      <w:r w:rsidRPr="00C6449B">
        <w:rPr>
          <w:rFonts w:eastAsia="Malgun Gothic"/>
        </w:rPr>
        <w:t>8.2.</w:t>
      </w:r>
      <w:r w:rsidRPr="00C6449B">
        <w:rPr>
          <w:lang w:eastAsia="zh-CN"/>
        </w:rPr>
        <w:t>2</w:t>
      </w:r>
      <w:r w:rsidRPr="00C6449B">
        <w:rPr>
          <w:rFonts w:eastAsia="Malgun Gothic"/>
        </w:rPr>
        <w:t>.1</w:t>
      </w:r>
      <w:r w:rsidRPr="00C6449B">
        <w:rPr>
          <w:rFonts w:eastAsia="Malgun Gothic"/>
        </w:rPr>
        <w:tab/>
        <w:t>General</w:t>
      </w:r>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p>
    <w:p w14:paraId="6E0A0D88" w14:textId="77777777" w:rsidR="00CF08D6" w:rsidRPr="00C6449B" w:rsidRDefault="00CF08D6" w:rsidP="00CF08D6">
      <w:r w:rsidRPr="00C6449B">
        <w:t>The performance requirement of PUSCH is determined by a minimum required throughput for a given SNR. The required throughput is expressed as a fraction of maximum throughput for the FRCs listed in annex A. The performance requirements assume HARQ retransmissions.</w:t>
      </w:r>
    </w:p>
    <w:p w14:paraId="12B60808" w14:textId="77777777" w:rsidR="00CF08D6" w:rsidRPr="00C6449B" w:rsidRDefault="00CF08D6" w:rsidP="00CF08D6">
      <w:pPr>
        <w:pStyle w:val="TH"/>
      </w:pPr>
      <w:r w:rsidRPr="00C6449B">
        <w:t>Table 8.2.2</w:t>
      </w:r>
      <w:r w:rsidRPr="00C6449B">
        <w:rPr>
          <w:lang w:eastAsia="zh-CN"/>
        </w:rPr>
        <w:t>.1</w:t>
      </w:r>
      <w:r w:rsidRPr="00C6449B">
        <w:t>-1: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38"/>
        <w:gridCol w:w="5103"/>
        <w:gridCol w:w="2126"/>
      </w:tblGrid>
      <w:tr w:rsidR="00CF08D6" w:rsidRPr="00C6449B" w14:paraId="73725866" w14:textId="77777777" w:rsidTr="00CF08D6">
        <w:trPr>
          <w:jc w:val="center"/>
        </w:trPr>
        <w:tc>
          <w:tcPr>
            <w:tcW w:w="6941" w:type="dxa"/>
            <w:gridSpan w:val="2"/>
          </w:tcPr>
          <w:p w14:paraId="6C5EC47D" w14:textId="77777777" w:rsidR="00CF08D6" w:rsidRPr="00C6449B" w:rsidRDefault="00CF08D6" w:rsidP="00CF08D6">
            <w:pPr>
              <w:pStyle w:val="TAH"/>
              <w:snapToGrid w:val="0"/>
              <w:rPr>
                <w:rFonts w:cs="Arial"/>
              </w:rPr>
            </w:pPr>
            <w:r w:rsidRPr="00C6449B">
              <w:rPr>
                <w:rFonts w:cs="Arial"/>
              </w:rPr>
              <w:t>Parameter</w:t>
            </w:r>
          </w:p>
        </w:tc>
        <w:tc>
          <w:tcPr>
            <w:tcW w:w="2126" w:type="dxa"/>
          </w:tcPr>
          <w:p w14:paraId="0AA4E859" w14:textId="77777777" w:rsidR="00CF08D6" w:rsidRPr="00C6449B" w:rsidRDefault="00CF08D6" w:rsidP="00CF08D6">
            <w:pPr>
              <w:pStyle w:val="TAH"/>
              <w:snapToGrid w:val="0"/>
              <w:rPr>
                <w:rFonts w:cs="Arial"/>
              </w:rPr>
            </w:pPr>
            <w:r w:rsidRPr="00C6449B">
              <w:rPr>
                <w:rFonts w:cs="Arial"/>
              </w:rPr>
              <w:t>Value</w:t>
            </w:r>
          </w:p>
        </w:tc>
      </w:tr>
      <w:tr w:rsidR="00CF08D6" w:rsidRPr="00C6449B" w14:paraId="2B30DE3B" w14:textId="77777777" w:rsidTr="00CF08D6">
        <w:trPr>
          <w:jc w:val="center"/>
        </w:trPr>
        <w:tc>
          <w:tcPr>
            <w:tcW w:w="6941" w:type="dxa"/>
            <w:gridSpan w:val="2"/>
          </w:tcPr>
          <w:p w14:paraId="04B6387F" w14:textId="77777777" w:rsidR="00CF08D6" w:rsidRPr="00C6449B" w:rsidRDefault="00CF08D6" w:rsidP="00CF08D6">
            <w:pPr>
              <w:pStyle w:val="TAL"/>
              <w:snapToGrid w:val="0"/>
            </w:pPr>
            <w:r w:rsidRPr="00C6449B">
              <w:t>Transform precoding</w:t>
            </w:r>
          </w:p>
        </w:tc>
        <w:tc>
          <w:tcPr>
            <w:tcW w:w="2126" w:type="dxa"/>
          </w:tcPr>
          <w:p w14:paraId="5DA201EE" w14:textId="77777777" w:rsidR="00CF08D6" w:rsidRPr="00C6449B" w:rsidRDefault="00CF08D6" w:rsidP="00CF08D6">
            <w:pPr>
              <w:pStyle w:val="TAC"/>
              <w:rPr>
                <w:lang w:eastAsia="zh-CN"/>
              </w:rPr>
            </w:pPr>
            <w:r w:rsidRPr="00C6449B">
              <w:rPr>
                <w:lang w:eastAsia="zh-CN"/>
              </w:rPr>
              <w:t>Enabled</w:t>
            </w:r>
          </w:p>
        </w:tc>
      </w:tr>
      <w:tr w:rsidR="00CF08D6" w:rsidRPr="00C6449B" w14:paraId="4D55D26F" w14:textId="77777777" w:rsidTr="00CF08D6">
        <w:trPr>
          <w:jc w:val="center"/>
        </w:trPr>
        <w:tc>
          <w:tcPr>
            <w:tcW w:w="6941" w:type="dxa"/>
            <w:gridSpan w:val="2"/>
          </w:tcPr>
          <w:p w14:paraId="0CCA3DF3" w14:textId="1FE6099B" w:rsidR="00CF08D6" w:rsidRPr="00C6449B" w:rsidRDefault="00134407" w:rsidP="00CF08D6">
            <w:pPr>
              <w:pStyle w:val="TAL"/>
              <w:snapToGrid w:val="0"/>
            </w:pPr>
            <w:r w:rsidRPr="00C6449B">
              <w:t>Default TDD UL-DL pattern (Note 1)</w:t>
            </w:r>
          </w:p>
        </w:tc>
        <w:tc>
          <w:tcPr>
            <w:tcW w:w="2126" w:type="dxa"/>
          </w:tcPr>
          <w:p w14:paraId="45B755D0" w14:textId="77777777" w:rsidR="00CF08D6" w:rsidRPr="00C6449B" w:rsidRDefault="00CF08D6" w:rsidP="00CF08D6">
            <w:pPr>
              <w:pStyle w:val="TAC"/>
            </w:pPr>
            <w:r w:rsidRPr="00C6449B">
              <w:t>15 kHz SCS:</w:t>
            </w:r>
          </w:p>
          <w:p w14:paraId="2563F1CB" w14:textId="77777777" w:rsidR="00CF08D6" w:rsidRPr="00C6449B" w:rsidRDefault="00CF08D6" w:rsidP="00CF08D6">
            <w:pPr>
              <w:pStyle w:val="TAC"/>
            </w:pPr>
            <w:r w:rsidRPr="00C6449B">
              <w:t>3D1S1U, S=10D:2G:2U</w:t>
            </w:r>
          </w:p>
          <w:p w14:paraId="063FBB70" w14:textId="77777777" w:rsidR="00CF08D6" w:rsidRPr="00C6449B" w:rsidRDefault="00CF08D6" w:rsidP="00CF08D6">
            <w:pPr>
              <w:pStyle w:val="TAC"/>
            </w:pPr>
            <w:r w:rsidRPr="00C6449B">
              <w:t>30 kHz SCS:</w:t>
            </w:r>
          </w:p>
          <w:p w14:paraId="56065E20" w14:textId="77777777" w:rsidR="00CF08D6" w:rsidRPr="00C6449B" w:rsidRDefault="00CF08D6" w:rsidP="00CF08D6">
            <w:pPr>
              <w:pStyle w:val="TAC"/>
            </w:pPr>
            <w:r w:rsidRPr="00C6449B">
              <w:t>7D1S2U, S=6D:4G:4U</w:t>
            </w:r>
          </w:p>
        </w:tc>
      </w:tr>
      <w:tr w:rsidR="00CF08D6" w:rsidRPr="00C6449B" w14:paraId="031048EA" w14:textId="77777777" w:rsidTr="00CF08D6">
        <w:trPr>
          <w:jc w:val="center"/>
        </w:trPr>
        <w:tc>
          <w:tcPr>
            <w:tcW w:w="1838" w:type="dxa"/>
            <w:vMerge w:val="restart"/>
          </w:tcPr>
          <w:p w14:paraId="7076B9DF" w14:textId="77777777" w:rsidR="00CF08D6" w:rsidRPr="00C6449B" w:rsidRDefault="00CF08D6" w:rsidP="00CF08D6">
            <w:pPr>
              <w:pStyle w:val="TAL"/>
              <w:snapToGrid w:val="0"/>
            </w:pPr>
            <w:r w:rsidRPr="00C6449B">
              <w:t>HARQ</w:t>
            </w:r>
          </w:p>
        </w:tc>
        <w:tc>
          <w:tcPr>
            <w:tcW w:w="5103" w:type="dxa"/>
          </w:tcPr>
          <w:p w14:paraId="15C5A024" w14:textId="77777777" w:rsidR="00CF08D6" w:rsidRPr="00C6449B" w:rsidRDefault="00CF08D6" w:rsidP="00CF08D6">
            <w:pPr>
              <w:pStyle w:val="TAL"/>
              <w:snapToGrid w:val="0"/>
            </w:pPr>
            <w:r w:rsidRPr="00C6449B">
              <w:t>Maximum number of HARQ transmissions</w:t>
            </w:r>
          </w:p>
        </w:tc>
        <w:tc>
          <w:tcPr>
            <w:tcW w:w="2126" w:type="dxa"/>
          </w:tcPr>
          <w:p w14:paraId="599D4FEE" w14:textId="77777777" w:rsidR="00CF08D6" w:rsidRPr="00C6449B" w:rsidRDefault="00CF08D6" w:rsidP="00CF08D6">
            <w:pPr>
              <w:pStyle w:val="TAC"/>
            </w:pPr>
            <w:r w:rsidRPr="00C6449B">
              <w:t>4</w:t>
            </w:r>
          </w:p>
        </w:tc>
      </w:tr>
      <w:tr w:rsidR="00CF08D6" w:rsidRPr="00C6449B" w14:paraId="08099B93" w14:textId="77777777" w:rsidTr="00CF08D6">
        <w:trPr>
          <w:jc w:val="center"/>
        </w:trPr>
        <w:tc>
          <w:tcPr>
            <w:tcW w:w="1838" w:type="dxa"/>
            <w:vMerge/>
          </w:tcPr>
          <w:p w14:paraId="22C9D841" w14:textId="77777777" w:rsidR="00CF08D6" w:rsidRPr="00C6449B" w:rsidRDefault="00CF08D6" w:rsidP="00CF08D6">
            <w:pPr>
              <w:pStyle w:val="TAL"/>
              <w:snapToGrid w:val="0"/>
            </w:pPr>
          </w:p>
        </w:tc>
        <w:tc>
          <w:tcPr>
            <w:tcW w:w="5103" w:type="dxa"/>
          </w:tcPr>
          <w:p w14:paraId="347A05A4" w14:textId="77777777" w:rsidR="00CF08D6" w:rsidRPr="00C6449B" w:rsidRDefault="00CF08D6" w:rsidP="00CF08D6">
            <w:pPr>
              <w:pStyle w:val="TAL"/>
              <w:snapToGrid w:val="0"/>
            </w:pPr>
            <w:r w:rsidRPr="00C6449B">
              <w:t>RV sequence</w:t>
            </w:r>
          </w:p>
        </w:tc>
        <w:tc>
          <w:tcPr>
            <w:tcW w:w="2126" w:type="dxa"/>
          </w:tcPr>
          <w:p w14:paraId="48372EC2" w14:textId="77777777" w:rsidR="00CF08D6" w:rsidRPr="00C6449B" w:rsidRDefault="00CF08D6" w:rsidP="00CF08D6">
            <w:pPr>
              <w:pStyle w:val="TAC"/>
            </w:pPr>
            <w:r w:rsidRPr="00C6449B">
              <w:rPr>
                <w:lang w:val="fr-FR"/>
              </w:rPr>
              <w:t>0, 2, 3, 1</w:t>
            </w:r>
          </w:p>
        </w:tc>
      </w:tr>
      <w:tr w:rsidR="00CF08D6" w:rsidRPr="00C6449B" w14:paraId="4697927D" w14:textId="77777777" w:rsidTr="00CF08D6">
        <w:trPr>
          <w:jc w:val="center"/>
        </w:trPr>
        <w:tc>
          <w:tcPr>
            <w:tcW w:w="1838" w:type="dxa"/>
            <w:vMerge w:val="restart"/>
          </w:tcPr>
          <w:p w14:paraId="73A21ABC" w14:textId="77777777" w:rsidR="00CF08D6" w:rsidRPr="00C6449B" w:rsidRDefault="00CF08D6" w:rsidP="00CF08D6">
            <w:pPr>
              <w:pStyle w:val="TAL"/>
              <w:snapToGrid w:val="0"/>
            </w:pPr>
            <w:r w:rsidRPr="00C6449B">
              <w:t>DM-RS</w:t>
            </w:r>
          </w:p>
        </w:tc>
        <w:tc>
          <w:tcPr>
            <w:tcW w:w="5103" w:type="dxa"/>
            <w:vAlign w:val="center"/>
          </w:tcPr>
          <w:p w14:paraId="2CE89150" w14:textId="77777777" w:rsidR="00CF08D6" w:rsidRPr="00C6449B" w:rsidRDefault="00CF08D6" w:rsidP="00CF08D6">
            <w:pPr>
              <w:pStyle w:val="TAL"/>
              <w:snapToGrid w:val="0"/>
            </w:pPr>
            <w:r w:rsidRPr="00C6449B">
              <w:t>DM-RS configuration type</w:t>
            </w:r>
          </w:p>
        </w:tc>
        <w:tc>
          <w:tcPr>
            <w:tcW w:w="2126" w:type="dxa"/>
          </w:tcPr>
          <w:p w14:paraId="711B7D01" w14:textId="77777777" w:rsidR="00CF08D6" w:rsidRPr="00C6449B" w:rsidRDefault="00CF08D6" w:rsidP="00CF08D6">
            <w:pPr>
              <w:pStyle w:val="TAC"/>
            </w:pPr>
            <w:r w:rsidRPr="00C6449B">
              <w:t>1</w:t>
            </w:r>
          </w:p>
        </w:tc>
      </w:tr>
      <w:tr w:rsidR="00CF08D6" w:rsidRPr="00C6449B" w14:paraId="188D4AE0" w14:textId="77777777" w:rsidTr="00CF08D6">
        <w:trPr>
          <w:jc w:val="center"/>
        </w:trPr>
        <w:tc>
          <w:tcPr>
            <w:tcW w:w="1838" w:type="dxa"/>
            <w:vMerge/>
          </w:tcPr>
          <w:p w14:paraId="3FDB9A74" w14:textId="77777777" w:rsidR="00CF08D6" w:rsidRPr="00C6449B" w:rsidRDefault="00CF08D6" w:rsidP="00CF08D6">
            <w:pPr>
              <w:pStyle w:val="TAL"/>
              <w:snapToGrid w:val="0"/>
              <w:rPr>
                <w:lang w:eastAsia="zh-CN"/>
              </w:rPr>
            </w:pPr>
          </w:p>
        </w:tc>
        <w:tc>
          <w:tcPr>
            <w:tcW w:w="5103" w:type="dxa"/>
            <w:vAlign w:val="center"/>
          </w:tcPr>
          <w:p w14:paraId="66C13432" w14:textId="77777777" w:rsidR="00CF08D6" w:rsidRPr="00C6449B" w:rsidRDefault="00CF08D6" w:rsidP="00CF08D6">
            <w:pPr>
              <w:pStyle w:val="TAL"/>
              <w:snapToGrid w:val="0"/>
            </w:pPr>
            <w:r w:rsidRPr="00C6449B">
              <w:t>DM-RS duration</w:t>
            </w:r>
          </w:p>
        </w:tc>
        <w:tc>
          <w:tcPr>
            <w:tcW w:w="2126" w:type="dxa"/>
          </w:tcPr>
          <w:p w14:paraId="1CFC5D20" w14:textId="77777777" w:rsidR="00CF08D6" w:rsidRPr="00C6449B" w:rsidRDefault="00CF08D6" w:rsidP="00CF08D6">
            <w:pPr>
              <w:pStyle w:val="TAC"/>
            </w:pPr>
            <w:r w:rsidRPr="00C6449B">
              <w:t>single-symbol DM-RS</w:t>
            </w:r>
          </w:p>
        </w:tc>
      </w:tr>
      <w:tr w:rsidR="00CF08D6" w:rsidRPr="00C6449B" w14:paraId="79338251" w14:textId="77777777" w:rsidTr="00CF08D6">
        <w:trPr>
          <w:jc w:val="center"/>
        </w:trPr>
        <w:tc>
          <w:tcPr>
            <w:tcW w:w="1838" w:type="dxa"/>
            <w:vMerge/>
          </w:tcPr>
          <w:p w14:paraId="7F7E3A54" w14:textId="77777777" w:rsidR="00CF08D6" w:rsidRPr="00C6449B" w:rsidRDefault="00CF08D6" w:rsidP="00CF08D6">
            <w:pPr>
              <w:pStyle w:val="TAL"/>
              <w:snapToGrid w:val="0"/>
              <w:rPr>
                <w:lang w:eastAsia="zh-CN"/>
              </w:rPr>
            </w:pPr>
          </w:p>
        </w:tc>
        <w:tc>
          <w:tcPr>
            <w:tcW w:w="5103" w:type="dxa"/>
            <w:vAlign w:val="center"/>
          </w:tcPr>
          <w:p w14:paraId="2890A93F" w14:textId="77777777" w:rsidR="00CF08D6" w:rsidRPr="00C6449B" w:rsidRDefault="00CF08D6" w:rsidP="00CF08D6">
            <w:pPr>
              <w:pStyle w:val="TAL"/>
              <w:snapToGrid w:val="0"/>
            </w:pPr>
            <w:r w:rsidRPr="00C6449B">
              <w:rPr>
                <w:rFonts w:eastAsia="DengXian" w:cs="Arial"/>
                <w:szCs w:val="18"/>
                <w:lang w:eastAsia="zh-CN"/>
              </w:rPr>
              <w:t>A</w:t>
            </w:r>
            <w:r w:rsidRPr="00C6449B">
              <w:rPr>
                <w:rFonts w:cs="Arial"/>
                <w:szCs w:val="18"/>
              </w:rPr>
              <w:t>dditional DM-RS position</w:t>
            </w:r>
          </w:p>
        </w:tc>
        <w:tc>
          <w:tcPr>
            <w:tcW w:w="2126" w:type="dxa"/>
          </w:tcPr>
          <w:p w14:paraId="50B98BC2" w14:textId="77777777" w:rsidR="00CF08D6" w:rsidRPr="00C6449B" w:rsidRDefault="00CF08D6" w:rsidP="00CF08D6">
            <w:pPr>
              <w:pStyle w:val="TAC"/>
            </w:pPr>
            <w:r w:rsidRPr="00C6449B">
              <w:rPr>
                <w:rFonts w:cs="Arial"/>
              </w:rPr>
              <w:t>pos</w:t>
            </w:r>
            <w:r w:rsidRPr="00C6449B">
              <w:t>1</w:t>
            </w:r>
          </w:p>
        </w:tc>
      </w:tr>
      <w:tr w:rsidR="00CF08D6" w:rsidRPr="00C6449B" w14:paraId="4F453300" w14:textId="77777777" w:rsidTr="00CF08D6">
        <w:trPr>
          <w:jc w:val="center"/>
        </w:trPr>
        <w:tc>
          <w:tcPr>
            <w:tcW w:w="1838" w:type="dxa"/>
            <w:vMerge/>
          </w:tcPr>
          <w:p w14:paraId="481B4C65" w14:textId="77777777" w:rsidR="00CF08D6" w:rsidRPr="00C6449B" w:rsidRDefault="00CF08D6" w:rsidP="00CF08D6">
            <w:pPr>
              <w:pStyle w:val="TAL"/>
              <w:snapToGrid w:val="0"/>
            </w:pPr>
          </w:p>
        </w:tc>
        <w:tc>
          <w:tcPr>
            <w:tcW w:w="5103" w:type="dxa"/>
            <w:vAlign w:val="center"/>
          </w:tcPr>
          <w:p w14:paraId="5A4E98FB" w14:textId="77777777" w:rsidR="00CF08D6" w:rsidRPr="00C6449B" w:rsidRDefault="00CF08D6" w:rsidP="00CF08D6">
            <w:pPr>
              <w:pStyle w:val="TAL"/>
              <w:snapToGrid w:val="0"/>
            </w:pPr>
            <w:r w:rsidRPr="00C6449B">
              <w:t>Number of DM-RS CDM group(s) without data</w:t>
            </w:r>
          </w:p>
        </w:tc>
        <w:tc>
          <w:tcPr>
            <w:tcW w:w="2126" w:type="dxa"/>
          </w:tcPr>
          <w:p w14:paraId="144FAA4E" w14:textId="77777777" w:rsidR="00CF08D6" w:rsidRPr="00C6449B" w:rsidRDefault="00CF08D6" w:rsidP="00CF08D6">
            <w:pPr>
              <w:pStyle w:val="TAC"/>
            </w:pPr>
            <w:r w:rsidRPr="00C6449B">
              <w:t>2</w:t>
            </w:r>
          </w:p>
        </w:tc>
      </w:tr>
      <w:tr w:rsidR="00CF08D6" w:rsidRPr="00C6449B" w14:paraId="5A92EE74" w14:textId="77777777" w:rsidTr="00CF08D6">
        <w:trPr>
          <w:jc w:val="center"/>
        </w:trPr>
        <w:tc>
          <w:tcPr>
            <w:tcW w:w="1838" w:type="dxa"/>
            <w:vMerge/>
          </w:tcPr>
          <w:p w14:paraId="2CC25779" w14:textId="77777777" w:rsidR="00CF08D6" w:rsidRPr="00C6449B" w:rsidRDefault="00CF08D6" w:rsidP="00CF08D6">
            <w:pPr>
              <w:pStyle w:val="TAL"/>
              <w:snapToGrid w:val="0"/>
            </w:pPr>
          </w:p>
        </w:tc>
        <w:tc>
          <w:tcPr>
            <w:tcW w:w="5103" w:type="dxa"/>
            <w:vAlign w:val="center"/>
          </w:tcPr>
          <w:p w14:paraId="36A299F2" w14:textId="77777777" w:rsidR="00CF08D6" w:rsidRPr="00C6449B" w:rsidRDefault="00CF08D6" w:rsidP="00CF08D6">
            <w:pPr>
              <w:pStyle w:val="TAL"/>
              <w:snapToGrid w:val="0"/>
            </w:pPr>
            <w:r w:rsidRPr="00C6449B">
              <w:t>Ratio of PUSCH EPRE to DM-RS EPRE</w:t>
            </w:r>
          </w:p>
        </w:tc>
        <w:tc>
          <w:tcPr>
            <w:tcW w:w="2126" w:type="dxa"/>
          </w:tcPr>
          <w:p w14:paraId="16F89C5A" w14:textId="77777777" w:rsidR="00CF08D6" w:rsidRPr="00C6449B" w:rsidRDefault="00CF08D6" w:rsidP="00CF08D6">
            <w:pPr>
              <w:pStyle w:val="TAC"/>
              <w:rPr>
                <w:lang w:eastAsia="zh-CN"/>
              </w:rPr>
            </w:pPr>
            <w:r w:rsidRPr="00C6449B">
              <w:rPr>
                <w:lang w:eastAsia="zh-CN"/>
              </w:rPr>
              <w:t>-3 dB</w:t>
            </w:r>
          </w:p>
        </w:tc>
      </w:tr>
      <w:tr w:rsidR="00CF08D6" w:rsidRPr="00C6449B" w14:paraId="359D08A8" w14:textId="77777777" w:rsidTr="00CF08D6">
        <w:trPr>
          <w:jc w:val="center"/>
        </w:trPr>
        <w:tc>
          <w:tcPr>
            <w:tcW w:w="1838" w:type="dxa"/>
            <w:vMerge/>
          </w:tcPr>
          <w:p w14:paraId="51D2B61A" w14:textId="77777777" w:rsidR="00CF08D6" w:rsidRPr="00C6449B" w:rsidRDefault="00CF08D6" w:rsidP="00CF08D6">
            <w:pPr>
              <w:pStyle w:val="TAL"/>
              <w:snapToGrid w:val="0"/>
            </w:pPr>
          </w:p>
        </w:tc>
        <w:tc>
          <w:tcPr>
            <w:tcW w:w="5103" w:type="dxa"/>
            <w:vAlign w:val="center"/>
          </w:tcPr>
          <w:p w14:paraId="1BA0D4BF" w14:textId="77777777" w:rsidR="00CF08D6" w:rsidRPr="00C6449B" w:rsidRDefault="00CF08D6" w:rsidP="00CF08D6">
            <w:pPr>
              <w:pStyle w:val="TAL"/>
              <w:snapToGrid w:val="0"/>
            </w:pPr>
            <w:r w:rsidRPr="00C6449B">
              <w:t>DM-RS port(s)</w:t>
            </w:r>
          </w:p>
        </w:tc>
        <w:tc>
          <w:tcPr>
            <w:tcW w:w="2126" w:type="dxa"/>
          </w:tcPr>
          <w:p w14:paraId="040E59F0" w14:textId="77777777" w:rsidR="00CF08D6" w:rsidRPr="00C6449B" w:rsidRDefault="00CF08D6" w:rsidP="00CF08D6">
            <w:pPr>
              <w:pStyle w:val="TAC"/>
            </w:pPr>
            <w:r w:rsidRPr="00C6449B">
              <w:t>0</w:t>
            </w:r>
          </w:p>
        </w:tc>
      </w:tr>
      <w:tr w:rsidR="00CF08D6" w:rsidRPr="00C6449B" w14:paraId="660362C4" w14:textId="77777777" w:rsidTr="00CF08D6">
        <w:trPr>
          <w:jc w:val="center"/>
        </w:trPr>
        <w:tc>
          <w:tcPr>
            <w:tcW w:w="1838" w:type="dxa"/>
            <w:vMerge/>
          </w:tcPr>
          <w:p w14:paraId="6461DEE9" w14:textId="77777777" w:rsidR="00CF08D6" w:rsidRPr="00C6449B" w:rsidRDefault="00CF08D6" w:rsidP="00CF08D6">
            <w:pPr>
              <w:pStyle w:val="TAL"/>
              <w:snapToGrid w:val="0"/>
            </w:pPr>
          </w:p>
        </w:tc>
        <w:tc>
          <w:tcPr>
            <w:tcW w:w="5103" w:type="dxa"/>
            <w:vAlign w:val="center"/>
          </w:tcPr>
          <w:p w14:paraId="19B16E3C" w14:textId="77777777" w:rsidR="00CF08D6" w:rsidRPr="00C6449B" w:rsidRDefault="00CF08D6" w:rsidP="00CF08D6">
            <w:pPr>
              <w:pStyle w:val="TAL"/>
              <w:snapToGrid w:val="0"/>
            </w:pPr>
            <w:r w:rsidRPr="00C6449B">
              <w:t>DM-RS sequence generation</w:t>
            </w:r>
          </w:p>
        </w:tc>
        <w:tc>
          <w:tcPr>
            <w:tcW w:w="2126" w:type="dxa"/>
          </w:tcPr>
          <w:p w14:paraId="46DEA241" w14:textId="77777777" w:rsidR="00CF08D6" w:rsidRPr="00C6449B" w:rsidRDefault="00CF08D6" w:rsidP="00CF08D6">
            <w:pPr>
              <w:pStyle w:val="TAC"/>
            </w:pPr>
            <w:r w:rsidRPr="00C6449B">
              <w:t>N</w:t>
            </w:r>
            <w:r w:rsidRPr="00C6449B">
              <w:rPr>
                <w:vertAlign w:val="subscript"/>
              </w:rPr>
              <w:t>ID</w:t>
            </w:r>
            <w:r w:rsidRPr="00C6449B">
              <w:rPr>
                <w:rFonts w:cs="Arial"/>
                <w:vertAlign w:val="superscript"/>
              </w:rPr>
              <w:t>0</w:t>
            </w:r>
            <w:r w:rsidRPr="00C6449B">
              <w:t xml:space="preserve">=0, </w:t>
            </w:r>
            <w:r w:rsidRPr="00C6449B">
              <w:rPr>
                <w:rFonts w:cs="Arial"/>
              </w:rPr>
              <w:t>group hopping and sequence hopping are disabled</w:t>
            </w:r>
          </w:p>
        </w:tc>
      </w:tr>
      <w:tr w:rsidR="00CF08D6" w:rsidRPr="00C6449B" w14:paraId="0124B615" w14:textId="77777777" w:rsidTr="00CF08D6">
        <w:trPr>
          <w:jc w:val="center"/>
        </w:trPr>
        <w:tc>
          <w:tcPr>
            <w:tcW w:w="1838" w:type="dxa"/>
            <w:vMerge w:val="restart"/>
          </w:tcPr>
          <w:p w14:paraId="2AF0DA29" w14:textId="77777777" w:rsidR="00CF08D6" w:rsidRPr="00C6449B" w:rsidRDefault="00CF08D6" w:rsidP="00CF08D6">
            <w:pPr>
              <w:pStyle w:val="TAL"/>
              <w:snapToGrid w:val="0"/>
            </w:pPr>
            <w:r w:rsidRPr="00C6449B">
              <w:t>Time domain resource assignment</w:t>
            </w:r>
          </w:p>
        </w:tc>
        <w:tc>
          <w:tcPr>
            <w:tcW w:w="5103" w:type="dxa"/>
          </w:tcPr>
          <w:p w14:paraId="74EE3261" w14:textId="77777777" w:rsidR="00CF08D6" w:rsidRPr="00C6449B" w:rsidRDefault="00CF08D6" w:rsidP="00CF08D6">
            <w:pPr>
              <w:pStyle w:val="TAL"/>
              <w:snapToGrid w:val="0"/>
            </w:pPr>
            <w:r w:rsidRPr="00C6449B">
              <w:rPr>
                <w:rFonts w:eastAsia="Batang"/>
              </w:rPr>
              <w:t>PUSCH mapping type</w:t>
            </w:r>
          </w:p>
        </w:tc>
        <w:tc>
          <w:tcPr>
            <w:tcW w:w="2126" w:type="dxa"/>
          </w:tcPr>
          <w:p w14:paraId="710FAB1F" w14:textId="77777777" w:rsidR="00CF08D6" w:rsidRPr="00C6449B" w:rsidRDefault="00CF08D6" w:rsidP="00CF08D6">
            <w:pPr>
              <w:pStyle w:val="TAC"/>
              <w:rPr>
                <w:lang w:eastAsia="zh-CN"/>
              </w:rPr>
            </w:pPr>
            <w:r w:rsidRPr="00C6449B">
              <w:t>A, B</w:t>
            </w:r>
          </w:p>
        </w:tc>
      </w:tr>
      <w:tr w:rsidR="00CF08D6" w:rsidRPr="00C6449B" w14:paraId="592A0A4A" w14:textId="77777777" w:rsidTr="00CF08D6">
        <w:trPr>
          <w:jc w:val="center"/>
        </w:trPr>
        <w:tc>
          <w:tcPr>
            <w:tcW w:w="1838" w:type="dxa"/>
            <w:vMerge/>
          </w:tcPr>
          <w:p w14:paraId="7869F3CE" w14:textId="77777777" w:rsidR="00CF08D6" w:rsidRPr="00C6449B" w:rsidRDefault="00CF08D6" w:rsidP="00CF08D6">
            <w:pPr>
              <w:pStyle w:val="TAL"/>
              <w:snapToGrid w:val="0"/>
            </w:pPr>
          </w:p>
        </w:tc>
        <w:tc>
          <w:tcPr>
            <w:tcW w:w="5103" w:type="dxa"/>
          </w:tcPr>
          <w:p w14:paraId="13BB1E2D" w14:textId="77777777" w:rsidR="00CF08D6" w:rsidRPr="00C6449B" w:rsidRDefault="00CF08D6" w:rsidP="00CF08D6">
            <w:pPr>
              <w:pStyle w:val="TAL"/>
              <w:snapToGrid w:val="0"/>
            </w:pPr>
            <w:r w:rsidRPr="00C6449B">
              <w:t>Start symbol</w:t>
            </w:r>
          </w:p>
        </w:tc>
        <w:tc>
          <w:tcPr>
            <w:tcW w:w="2126" w:type="dxa"/>
          </w:tcPr>
          <w:p w14:paraId="0C81586D" w14:textId="77777777" w:rsidR="00CF08D6" w:rsidRPr="00C6449B" w:rsidRDefault="00CF08D6" w:rsidP="00CF08D6">
            <w:pPr>
              <w:pStyle w:val="TAC"/>
              <w:rPr>
                <w:lang w:eastAsia="zh-CN"/>
              </w:rPr>
            </w:pPr>
            <w:r w:rsidRPr="00C6449B">
              <w:t>0</w:t>
            </w:r>
          </w:p>
        </w:tc>
      </w:tr>
      <w:tr w:rsidR="00CF08D6" w:rsidRPr="00C6449B" w14:paraId="75354E98" w14:textId="77777777" w:rsidTr="00CF08D6">
        <w:trPr>
          <w:jc w:val="center"/>
        </w:trPr>
        <w:tc>
          <w:tcPr>
            <w:tcW w:w="1838" w:type="dxa"/>
            <w:vMerge/>
          </w:tcPr>
          <w:p w14:paraId="3CD997AB" w14:textId="77777777" w:rsidR="00CF08D6" w:rsidRPr="00C6449B" w:rsidRDefault="00CF08D6" w:rsidP="00CF08D6">
            <w:pPr>
              <w:pStyle w:val="TAL"/>
              <w:snapToGrid w:val="0"/>
            </w:pPr>
          </w:p>
        </w:tc>
        <w:tc>
          <w:tcPr>
            <w:tcW w:w="5103" w:type="dxa"/>
          </w:tcPr>
          <w:p w14:paraId="029C4C59" w14:textId="77777777" w:rsidR="00CF08D6" w:rsidRPr="00C6449B" w:rsidRDefault="00CF08D6" w:rsidP="00CF08D6">
            <w:pPr>
              <w:pStyle w:val="TAL"/>
              <w:snapToGrid w:val="0"/>
            </w:pPr>
            <w:r w:rsidRPr="00C6449B">
              <w:t>Allocation length</w:t>
            </w:r>
          </w:p>
        </w:tc>
        <w:tc>
          <w:tcPr>
            <w:tcW w:w="2126" w:type="dxa"/>
          </w:tcPr>
          <w:p w14:paraId="4129A1E9" w14:textId="77777777" w:rsidR="00CF08D6" w:rsidRPr="00C6449B" w:rsidRDefault="00CF08D6" w:rsidP="00CF08D6">
            <w:pPr>
              <w:pStyle w:val="TAC"/>
              <w:rPr>
                <w:lang w:eastAsia="zh-CN"/>
              </w:rPr>
            </w:pPr>
            <w:r w:rsidRPr="00C6449B">
              <w:t>14</w:t>
            </w:r>
          </w:p>
        </w:tc>
      </w:tr>
      <w:tr w:rsidR="00CF08D6" w:rsidRPr="00C6449B" w14:paraId="6AD2A7B5" w14:textId="77777777" w:rsidTr="00CF08D6">
        <w:trPr>
          <w:jc w:val="center"/>
        </w:trPr>
        <w:tc>
          <w:tcPr>
            <w:tcW w:w="1838" w:type="dxa"/>
            <w:vMerge w:val="restart"/>
          </w:tcPr>
          <w:p w14:paraId="19152418" w14:textId="77777777" w:rsidR="00CF08D6" w:rsidRPr="00C6449B" w:rsidRDefault="00CF08D6" w:rsidP="00CF08D6">
            <w:pPr>
              <w:pStyle w:val="TAL"/>
              <w:snapToGrid w:val="0"/>
            </w:pPr>
            <w:r w:rsidRPr="00C6449B">
              <w:t>Frequency domain resource assignment</w:t>
            </w:r>
          </w:p>
        </w:tc>
        <w:tc>
          <w:tcPr>
            <w:tcW w:w="5103" w:type="dxa"/>
          </w:tcPr>
          <w:p w14:paraId="5B165E65" w14:textId="77777777" w:rsidR="00CF08D6" w:rsidRPr="00C6449B" w:rsidRDefault="00CF08D6" w:rsidP="00CF08D6">
            <w:pPr>
              <w:pStyle w:val="TAL"/>
              <w:snapToGrid w:val="0"/>
            </w:pPr>
            <w:r w:rsidRPr="00C6449B">
              <w:t>RB assignment</w:t>
            </w:r>
          </w:p>
        </w:tc>
        <w:tc>
          <w:tcPr>
            <w:tcW w:w="2126" w:type="dxa"/>
          </w:tcPr>
          <w:p w14:paraId="043032F2" w14:textId="77777777" w:rsidR="00CF08D6" w:rsidRPr="00C6449B" w:rsidRDefault="00CF08D6" w:rsidP="00CF08D6">
            <w:pPr>
              <w:pStyle w:val="TAC"/>
              <w:rPr>
                <w:lang w:eastAsia="zh-CN"/>
              </w:rPr>
            </w:pPr>
            <w:r w:rsidRPr="00C6449B">
              <w:t>15 kHz SCS:</w:t>
            </w:r>
            <w:r w:rsidRPr="00C6449B">
              <w:rPr>
                <w:lang w:eastAsia="zh-CN"/>
              </w:rPr>
              <w:t xml:space="preserve"> 25 PRBs in the middle of the test bandwidth</w:t>
            </w:r>
          </w:p>
          <w:p w14:paraId="481F10C1" w14:textId="77777777" w:rsidR="00CF08D6" w:rsidRPr="00C6449B" w:rsidRDefault="00CF08D6" w:rsidP="00CF08D6">
            <w:pPr>
              <w:pStyle w:val="TAC"/>
              <w:rPr>
                <w:lang w:eastAsia="zh-CN"/>
              </w:rPr>
            </w:pPr>
            <w:r w:rsidRPr="00C6449B">
              <w:rPr>
                <w:lang w:eastAsia="zh-CN"/>
              </w:rPr>
              <w:t xml:space="preserve"> </w:t>
            </w:r>
            <w:r w:rsidRPr="00C6449B">
              <w:t>30 kHz SCS:</w:t>
            </w:r>
            <w:r w:rsidRPr="00C6449B">
              <w:rPr>
                <w:lang w:eastAsia="zh-CN"/>
              </w:rPr>
              <w:t xml:space="preserve"> 24 PRBs in the middle of the test bandwidth</w:t>
            </w:r>
          </w:p>
        </w:tc>
      </w:tr>
      <w:tr w:rsidR="00CF08D6" w:rsidRPr="00C6449B" w14:paraId="3A43B33F" w14:textId="77777777" w:rsidTr="00CF08D6">
        <w:trPr>
          <w:trHeight w:val="55"/>
          <w:jc w:val="center"/>
        </w:trPr>
        <w:tc>
          <w:tcPr>
            <w:tcW w:w="1838" w:type="dxa"/>
            <w:vMerge/>
          </w:tcPr>
          <w:p w14:paraId="2E78C4AA" w14:textId="77777777" w:rsidR="00CF08D6" w:rsidRPr="00C6449B" w:rsidRDefault="00CF08D6" w:rsidP="00CF08D6">
            <w:pPr>
              <w:pStyle w:val="TAL"/>
              <w:snapToGrid w:val="0"/>
            </w:pPr>
          </w:p>
        </w:tc>
        <w:tc>
          <w:tcPr>
            <w:tcW w:w="5103" w:type="dxa"/>
          </w:tcPr>
          <w:p w14:paraId="6A1D759D" w14:textId="77777777" w:rsidR="00CF08D6" w:rsidRPr="00C6449B" w:rsidRDefault="00CF08D6" w:rsidP="00CF08D6">
            <w:pPr>
              <w:pStyle w:val="TAL"/>
              <w:snapToGrid w:val="0"/>
            </w:pPr>
            <w:r w:rsidRPr="00C6449B">
              <w:t>Frequency hopping</w:t>
            </w:r>
          </w:p>
        </w:tc>
        <w:tc>
          <w:tcPr>
            <w:tcW w:w="2126" w:type="dxa"/>
          </w:tcPr>
          <w:p w14:paraId="0735E94C" w14:textId="77777777" w:rsidR="00CF08D6" w:rsidRPr="00C6449B" w:rsidRDefault="00CF08D6" w:rsidP="00CF08D6">
            <w:pPr>
              <w:pStyle w:val="TAC"/>
            </w:pPr>
            <w:r w:rsidRPr="00C6449B">
              <w:t>Disabled</w:t>
            </w:r>
          </w:p>
        </w:tc>
      </w:tr>
      <w:tr w:rsidR="00CF08D6" w:rsidRPr="00C6449B" w14:paraId="6D66201A" w14:textId="77777777" w:rsidTr="00CF08D6">
        <w:trPr>
          <w:jc w:val="center"/>
        </w:trPr>
        <w:tc>
          <w:tcPr>
            <w:tcW w:w="6941" w:type="dxa"/>
            <w:gridSpan w:val="2"/>
            <w:vAlign w:val="center"/>
          </w:tcPr>
          <w:p w14:paraId="524038EC" w14:textId="77777777" w:rsidR="00CF08D6" w:rsidRPr="00C6449B" w:rsidRDefault="00CF08D6" w:rsidP="00CF08D6">
            <w:pPr>
              <w:pStyle w:val="TAL"/>
              <w:snapToGrid w:val="0"/>
            </w:pPr>
            <w:r w:rsidRPr="00C6449B">
              <w:t>Code block group based PUSCH transmission</w:t>
            </w:r>
          </w:p>
        </w:tc>
        <w:tc>
          <w:tcPr>
            <w:tcW w:w="2126" w:type="dxa"/>
            <w:vAlign w:val="center"/>
          </w:tcPr>
          <w:p w14:paraId="04D4A90E" w14:textId="77777777" w:rsidR="00CF08D6" w:rsidRPr="00C6449B" w:rsidRDefault="00CF08D6" w:rsidP="00CF08D6">
            <w:pPr>
              <w:pStyle w:val="TAC"/>
            </w:pPr>
            <w:r w:rsidRPr="00C6449B">
              <w:t>Disabled</w:t>
            </w:r>
          </w:p>
        </w:tc>
      </w:tr>
      <w:tr w:rsidR="00792518" w:rsidRPr="00C6449B" w14:paraId="10780BDF" w14:textId="77777777" w:rsidTr="00496138">
        <w:trPr>
          <w:jc w:val="center"/>
        </w:trPr>
        <w:tc>
          <w:tcPr>
            <w:tcW w:w="9067" w:type="dxa"/>
            <w:gridSpan w:val="3"/>
            <w:vAlign w:val="center"/>
          </w:tcPr>
          <w:p w14:paraId="6CE4615D" w14:textId="3B97FEA3" w:rsidR="00792518" w:rsidRPr="00C6449B" w:rsidRDefault="00792518" w:rsidP="00792518">
            <w:pPr>
              <w:pStyle w:val="TAN"/>
            </w:pPr>
            <w:r w:rsidRPr="00C6449B">
              <w:t>Note 1</w:t>
            </w:r>
            <w:r w:rsidRPr="00C6449B">
              <w:rPr>
                <w:rFonts w:hint="eastAsia"/>
                <w:lang w:eastAsia="zh-CN"/>
              </w:rPr>
              <w:t>:</w:t>
            </w:r>
            <w:r w:rsidRPr="00C6449B">
              <w:t xml:space="preserve"> </w:t>
            </w:r>
            <w:r w:rsidRPr="00C6449B">
              <w:tab/>
              <w:t>The same requirements are applicable to FDD and TDD with different UL-DL patterns.</w:t>
            </w:r>
          </w:p>
        </w:tc>
      </w:tr>
    </w:tbl>
    <w:p w14:paraId="01EA711F" w14:textId="77777777" w:rsidR="00CF08D6" w:rsidRPr="00C6449B" w:rsidRDefault="00CF08D6" w:rsidP="00CF08D6"/>
    <w:p w14:paraId="1A02667D" w14:textId="77777777" w:rsidR="00CF08D6" w:rsidRPr="00C6449B" w:rsidRDefault="00CF08D6" w:rsidP="00CF08D6">
      <w:pPr>
        <w:pStyle w:val="Heading4"/>
        <w:rPr>
          <w:rFonts w:eastAsia="Malgun Gothic"/>
        </w:rPr>
      </w:pPr>
      <w:bookmarkStart w:id="2734" w:name="_Toc13079731"/>
      <w:bookmarkStart w:id="2735" w:name="_Toc29811219"/>
      <w:bookmarkStart w:id="2736" w:name="_Toc29811670"/>
      <w:bookmarkStart w:id="2737" w:name="_Toc37268174"/>
      <w:bookmarkStart w:id="2738" w:name="_Toc37268625"/>
      <w:bookmarkStart w:id="2739" w:name="_Toc45893273"/>
      <w:bookmarkStart w:id="2740" w:name="_Toc53177437"/>
      <w:bookmarkStart w:id="2741" w:name="_Toc53177889"/>
      <w:bookmarkStart w:id="2742" w:name="_Toc61176523"/>
      <w:bookmarkStart w:id="2743" w:name="_Toc67916346"/>
      <w:bookmarkStart w:id="2744" w:name="_Toc74670564"/>
      <w:bookmarkStart w:id="2745" w:name="_Toc76542599"/>
      <w:bookmarkStart w:id="2746" w:name="_Toc82626531"/>
      <w:bookmarkStart w:id="2747" w:name="_Toc90414497"/>
      <w:bookmarkStart w:id="2748" w:name="_Toc106769586"/>
      <w:bookmarkStart w:id="2749" w:name="_Toc115184835"/>
      <w:r w:rsidRPr="00C6449B">
        <w:rPr>
          <w:rFonts w:eastAsia="Malgun Gothic"/>
        </w:rPr>
        <w:lastRenderedPageBreak/>
        <w:t>8.2.</w:t>
      </w:r>
      <w:r w:rsidRPr="00C6449B">
        <w:rPr>
          <w:lang w:eastAsia="zh-CN"/>
        </w:rPr>
        <w:t>2.2</w:t>
      </w:r>
      <w:r w:rsidRPr="00C6449B">
        <w:rPr>
          <w:rFonts w:eastAsia="Malgun Gothic"/>
        </w:rPr>
        <w:tab/>
        <w:t>Minimum requirements</w:t>
      </w:r>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p>
    <w:p w14:paraId="6922940A" w14:textId="77777777" w:rsidR="00CF08D6" w:rsidRPr="00C6449B" w:rsidRDefault="00CF08D6" w:rsidP="00CF08D6">
      <w:pPr>
        <w:rPr>
          <w:lang w:eastAsia="zh-CN"/>
        </w:rPr>
      </w:pPr>
      <w:r w:rsidRPr="00C6449B">
        <w:t>The throughput shall be equal to or larger than the fraction of maximum throughput for the FRCs stated in tables 8.2.</w:t>
      </w:r>
      <w:r w:rsidRPr="00C6449B">
        <w:rPr>
          <w:lang w:eastAsia="zh-CN"/>
        </w:rPr>
        <w:t>2.2</w:t>
      </w:r>
      <w:r w:rsidRPr="00C6449B">
        <w:t>-1 to 8.2.</w:t>
      </w:r>
      <w:r w:rsidRPr="00C6449B">
        <w:rPr>
          <w:lang w:eastAsia="zh-CN"/>
        </w:rPr>
        <w:t>2.2</w:t>
      </w:r>
      <w:r w:rsidRPr="00C6449B">
        <w:t>-</w:t>
      </w:r>
      <w:r w:rsidRPr="00C6449B">
        <w:rPr>
          <w:lang w:eastAsia="zh-CN"/>
        </w:rPr>
        <w:t>4</w:t>
      </w:r>
      <w:r w:rsidRPr="00C6449B">
        <w:t xml:space="preserve"> at the given SNR. FRCs are defined in annex A.</w:t>
      </w:r>
    </w:p>
    <w:p w14:paraId="6E96312D" w14:textId="77777777" w:rsidR="00CF08D6" w:rsidRPr="00C6449B" w:rsidRDefault="00CF08D6" w:rsidP="00CF08D6">
      <w:pPr>
        <w:pStyle w:val="TH"/>
        <w:rPr>
          <w:lang w:eastAsia="zh-CN"/>
        </w:rPr>
      </w:pPr>
      <w:r w:rsidRPr="00C6449B">
        <w:rPr>
          <w:lang w:eastAsia="ko-KR"/>
        </w:rPr>
        <w:t>Table 8.2.2.2-1: Minimum requirements for PUSCH</w:t>
      </w:r>
      <w:r w:rsidRPr="00C6449B">
        <w:rPr>
          <w:lang w:eastAsia="zh-CN"/>
        </w:rPr>
        <w:t>,</w:t>
      </w:r>
      <w:r w:rsidRPr="00C6449B">
        <w:rPr>
          <w:lang w:eastAsia="ko-KR"/>
        </w:rPr>
        <w:t xml:space="preserve"> </w:t>
      </w:r>
      <w:r w:rsidRPr="00C6449B">
        <w:rPr>
          <w:lang w:eastAsia="zh-CN"/>
        </w:rPr>
        <w:t>T</w:t>
      </w:r>
      <w:r w:rsidRPr="00C6449B">
        <w:rPr>
          <w:rFonts w:eastAsia="Batang"/>
        </w:rPr>
        <w:t>ype A</w:t>
      </w:r>
      <w:r w:rsidRPr="00C6449B">
        <w:rPr>
          <w:lang w:eastAsia="ko-KR"/>
        </w:rPr>
        <w:t>, 5 MHz channel bandwidth</w:t>
      </w:r>
      <w:r w:rsidRPr="00C6449B">
        <w:rPr>
          <w:lang w:eastAsia="zh-CN"/>
        </w:rPr>
        <w:t>, 15 kHz SCS</w:t>
      </w:r>
    </w:p>
    <w:tbl>
      <w:tblPr>
        <w:tblW w:w="98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90"/>
        <w:gridCol w:w="1176"/>
        <w:gridCol w:w="1495"/>
        <w:gridCol w:w="1176"/>
        <w:gridCol w:w="1393"/>
        <w:gridCol w:w="1366"/>
        <w:gridCol w:w="1137"/>
      </w:tblGrid>
      <w:tr w:rsidR="00CF08D6" w:rsidRPr="00C6449B" w14:paraId="132492E2" w14:textId="77777777" w:rsidTr="00CF08D6">
        <w:tc>
          <w:tcPr>
            <w:tcW w:w="1008" w:type="dxa"/>
          </w:tcPr>
          <w:p w14:paraId="12E97A9F"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0" w:type="dxa"/>
          </w:tcPr>
          <w:p w14:paraId="2211CF33" w14:textId="77777777" w:rsidR="00CF08D6" w:rsidRPr="00C6449B" w:rsidRDefault="00CF08D6" w:rsidP="00CF08D6">
            <w:pPr>
              <w:pStyle w:val="TAH"/>
            </w:pPr>
            <w:r w:rsidRPr="00C6449B">
              <w:t>Number of RX antennas</w:t>
            </w:r>
          </w:p>
        </w:tc>
        <w:tc>
          <w:tcPr>
            <w:tcW w:w="1176" w:type="dxa"/>
          </w:tcPr>
          <w:p w14:paraId="20469C2A" w14:textId="77777777" w:rsidR="00CF08D6" w:rsidRPr="00C6449B" w:rsidRDefault="00CF08D6" w:rsidP="00CF08D6">
            <w:pPr>
              <w:pStyle w:val="TAH"/>
            </w:pPr>
            <w:r w:rsidRPr="00C6449B">
              <w:t>Cyclic prefix</w:t>
            </w:r>
          </w:p>
        </w:tc>
        <w:tc>
          <w:tcPr>
            <w:tcW w:w="1495" w:type="dxa"/>
          </w:tcPr>
          <w:p w14:paraId="4FE1B96B"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2193269F" w14:textId="77777777" w:rsidR="00CF08D6" w:rsidRPr="00C6449B" w:rsidRDefault="00CF08D6" w:rsidP="00CF08D6">
            <w:pPr>
              <w:pStyle w:val="TAH"/>
            </w:pPr>
            <w:r w:rsidRPr="00C6449B">
              <w:t>Fraction of  maximum throughput</w:t>
            </w:r>
          </w:p>
        </w:tc>
        <w:tc>
          <w:tcPr>
            <w:tcW w:w="1393" w:type="dxa"/>
          </w:tcPr>
          <w:p w14:paraId="253D790E" w14:textId="77777777" w:rsidR="00CF08D6" w:rsidRPr="00C6449B" w:rsidRDefault="00CF08D6" w:rsidP="00CF08D6">
            <w:pPr>
              <w:pStyle w:val="TAH"/>
            </w:pPr>
            <w:r w:rsidRPr="00C6449B">
              <w:t>FRC</w:t>
            </w:r>
            <w:r w:rsidRPr="00C6449B">
              <w:br/>
              <w:t>(Annex A)</w:t>
            </w:r>
          </w:p>
        </w:tc>
        <w:tc>
          <w:tcPr>
            <w:tcW w:w="1366" w:type="dxa"/>
          </w:tcPr>
          <w:p w14:paraId="4259D904" w14:textId="77777777" w:rsidR="00CF08D6" w:rsidRPr="00C6449B" w:rsidRDefault="00CF08D6" w:rsidP="00CF08D6">
            <w:pPr>
              <w:pStyle w:val="TAH"/>
            </w:pPr>
            <w:r w:rsidRPr="00C6449B">
              <w:rPr>
                <w:rFonts w:eastAsia="DengXian" w:cs="Arial"/>
                <w:szCs w:val="18"/>
                <w:lang w:eastAsia="zh-CN"/>
              </w:rPr>
              <w:t>A</w:t>
            </w:r>
            <w:r w:rsidRPr="00C6449B">
              <w:rPr>
                <w:rFonts w:cs="Arial"/>
                <w:szCs w:val="18"/>
              </w:rPr>
              <w:t>dditional DM-RS position</w:t>
            </w:r>
          </w:p>
        </w:tc>
        <w:tc>
          <w:tcPr>
            <w:tcW w:w="1137" w:type="dxa"/>
          </w:tcPr>
          <w:p w14:paraId="0BE73A82" w14:textId="77777777" w:rsidR="00CF08D6" w:rsidRPr="00C6449B" w:rsidRDefault="00CF08D6" w:rsidP="00CF08D6">
            <w:pPr>
              <w:pStyle w:val="TAH"/>
            </w:pPr>
            <w:r w:rsidRPr="00C6449B">
              <w:t>SNR</w:t>
            </w:r>
          </w:p>
          <w:p w14:paraId="40BC4EB7" w14:textId="77777777" w:rsidR="00CF08D6" w:rsidRPr="00C6449B" w:rsidRDefault="00CF08D6" w:rsidP="00CF08D6">
            <w:pPr>
              <w:pStyle w:val="TAH"/>
            </w:pPr>
            <w:r w:rsidRPr="00C6449B">
              <w:t>(dB)</w:t>
            </w:r>
          </w:p>
        </w:tc>
      </w:tr>
      <w:tr w:rsidR="00630193" w:rsidRPr="00C6449B" w14:paraId="4FBB74F8" w14:textId="77777777" w:rsidTr="00CF08D6">
        <w:trPr>
          <w:trHeight w:val="105"/>
        </w:trPr>
        <w:tc>
          <w:tcPr>
            <w:tcW w:w="1008" w:type="dxa"/>
            <w:vMerge w:val="restart"/>
            <w:vAlign w:val="center"/>
          </w:tcPr>
          <w:p w14:paraId="7D2397C1" w14:textId="77777777" w:rsidR="00630193" w:rsidRPr="00C6449B" w:rsidRDefault="00630193" w:rsidP="00630193">
            <w:pPr>
              <w:pStyle w:val="TAC"/>
              <w:rPr>
                <w:lang w:eastAsia="ko-KR"/>
              </w:rPr>
            </w:pPr>
            <w:r w:rsidRPr="00C6449B">
              <w:rPr>
                <w:lang w:eastAsia="ko-KR"/>
              </w:rPr>
              <w:t>1</w:t>
            </w:r>
          </w:p>
        </w:tc>
        <w:tc>
          <w:tcPr>
            <w:tcW w:w="1090" w:type="dxa"/>
            <w:vAlign w:val="center"/>
          </w:tcPr>
          <w:p w14:paraId="5981B508" w14:textId="77777777" w:rsidR="00630193" w:rsidRPr="00C6449B" w:rsidRDefault="00630193" w:rsidP="00630193">
            <w:pPr>
              <w:pStyle w:val="TAC"/>
              <w:rPr>
                <w:lang w:eastAsia="ko-KR"/>
              </w:rPr>
            </w:pPr>
            <w:r w:rsidRPr="00C6449B">
              <w:rPr>
                <w:lang w:eastAsia="ko-KR"/>
              </w:rPr>
              <w:t>2</w:t>
            </w:r>
          </w:p>
        </w:tc>
        <w:tc>
          <w:tcPr>
            <w:tcW w:w="1176" w:type="dxa"/>
            <w:vAlign w:val="center"/>
          </w:tcPr>
          <w:p w14:paraId="600ADFBA" w14:textId="77777777" w:rsidR="00630193" w:rsidRPr="00C6449B" w:rsidRDefault="00630193" w:rsidP="00630193">
            <w:pPr>
              <w:pStyle w:val="TAC"/>
              <w:rPr>
                <w:rFonts w:cs="Arial"/>
                <w:lang w:eastAsia="ko-KR"/>
              </w:rPr>
            </w:pPr>
            <w:r w:rsidRPr="00C6449B">
              <w:rPr>
                <w:rFonts w:cs="Arial"/>
                <w:lang w:eastAsia="ko-KR"/>
              </w:rPr>
              <w:t>Normal</w:t>
            </w:r>
          </w:p>
        </w:tc>
        <w:tc>
          <w:tcPr>
            <w:tcW w:w="1495" w:type="dxa"/>
            <w:vAlign w:val="center"/>
          </w:tcPr>
          <w:p w14:paraId="1C35CB06" w14:textId="77777777" w:rsidR="00630193" w:rsidRPr="00C6449B" w:rsidRDefault="00630193" w:rsidP="00630193">
            <w:pPr>
              <w:pStyle w:val="TAC"/>
              <w:rPr>
                <w:lang w:eastAsia="ko-KR"/>
              </w:rPr>
            </w:pPr>
            <w:r w:rsidRPr="00C6449B">
              <w:rPr>
                <w:lang w:eastAsia="ko-KR"/>
              </w:rPr>
              <w:t xml:space="preserve">TDLB100-400 </w:t>
            </w:r>
            <w:r w:rsidRPr="00C6449B">
              <w:rPr>
                <w:rFonts w:cs="Arial"/>
              </w:rPr>
              <w:t>Low</w:t>
            </w:r>
          </w:p>
        </w:tc>
        <w:tc>
          <w:tcPr>
            <w:tcW w:w="1176" w:type="dxa"/>
            <w:vAlign w:val="center"/>
          </w:tcPr>
          <w:p w14:paraId="56BA6099" w14:textId="77777777" w:rsidR="00630193" w:rsidRPr="00C6449B" w:rsidRDefault="00630193" w:rsidP="00630193">
            <w:pPr>
              <w:pStyle w:val="TAC"/>
              <w:rPr>
                <w:lang w:eastAsia="ko-KR"/>
              </w:rPr>
            </w:pPr>
            <w:r w:rsidRPr="00C6449B">
              <w:rPr>
                <w:lang w:eastAsia="ko-KR"/>
              </w:rPr>
              <w:t>70 %</w:t>
            </w:r>
          </w:p>
        </w:tc>
        <w:tc>
          <w:tcPr>
            <w:tcW w:w="1393" w:type="dxa"/>
            <w:vAlign w:val="center"/>
          </w:tcPr>
          <w:p w14:paraId="4718A8FF" w14:textId="77777777" w:rsidR="00630193" w:rsidRPr="00C6449B" w:rsidRDefault="00630193" w:rsidP="00630193">
            <w:pPr>
              <w:pStyle w:val="TAC"/>
              <w:rPr>
                <w:lang w:eastAsia="ko-KR"/>
              </w:rPr>
            </w:pPr>
            <w:r w:rsidRPr="00C6449B">
              <w:rPr>
                <w:lang w:eastAsia="zh-CN"/>
              </w:rPr>
              <w:t>G-FR1-A3-31</w:t>
            </w:r>
          </w:p>
        </w:tc>
        <w:tc>
          <w:tcPr>
            <w:tcW w:w="1366" w:type="dxa"/>
            <w:vAlign w:val="center"/>
          </w:tcPr>
          <w:p w14:paraId="18180931" w14:textId="77777777" w:rsidR="00630193" w:rsidRPr="00C6449B" w:rsidRDefault="00630193" w:rsidP="00630193">
            <w:pPr>
              <w:pStyle w:val="TAC"/>
              <w:rPr>
                <w:lang w:eastAsia="ko-KR"/>
              </w:rPr>
            </w:pPr>
            <w:r w:rsidRPr="00C6449B">
              <w:t>pos</w:t>
            </w:r>
            <w:r w:rsidRPr="00C6449B">
              <w:rPr>
                <w:lang w:eastAsia="ko-KR"/>
              </w:rPr>
              <w:t>1</w:t>
            </w:r>
          </w:p>
        </w:tc>
        <w:tc>
          <w:tcPr>
            <w:tcW w:w="1137" w:type="dxa"/>
            <w:vAlign w:val="center"/>
          </w:tcPr>
          <w:p w14:paraId="6D256C5F" w14:textId="5FDA68DC" w:rsidR="00630193" w:rsidRPr="00C6449B" w:rsidRDefault="00630193" w:rsidP="00630193">
            <w:pPr>
              <w:pStyle w:val="TAC"/>
              <w:rPr>
                <w:lang w:eastAsia="ko-KR"/>
              </w:rPr>
            </w:pPr>
            <w:r w:rsidRPr="00C6449B">
              <w:t>-2.</w:t>
            </w:r>
            <w:r w:rsidRPr="00C6449B">
              <w:rPr>
                <w:rFonts w:eastAsia="DengXian"/>
                <w:lang w:eastAsia="zh-CN"/>
              </w:rPr>
              <w:t>4</w:t>
            </w:r>
          </w:p>
        </w:tc>
      </w:tr>
      <w:tr w:rsidR="00630193" w:rsidRPr="00C6449B" w14:paraId="4AE5871D" w14:textId="77777777" w:rsidTr="00CF08D6">
        <w:trPr>
          <w:trHeight w:val="105"/>
        </w:trPr>
        <w:tc>
          <w:tcPr>
            <w:tcW w:w="1008" w:type="dxa"/>
            <w:vMerge/>
            <w:vAlign w:val="center"/>
          </w:tcPr>
          <w:p w14:paraId="65831CB1" w14:textId="77777777" w:rsidR="00630193" w:rsidRPr="00C6449B" w:rsidRDefault="00630193" w:rsidP="00630193">
            <w:pPr>
              <w:pStyle w:val="TAC"/>
              <w:rPr>
                <w:lang w:eastAsia="ko-KR"/>
              </w:rPr>
            </w:pPr>
          </w:p>
        </w:tc>
        <w:tc>
          <w:tcPr>
            <w:tcW w:w="1090" w:type="dxa"/>
            <w:vAlign w:val="center"/>
          </w:tcPr>
          <w:p w14:paraId="71F0A0E4" w14:textId="77777777" w:rsidR="00630193" w:rsidRPr="00C6449B" w:rsidRDefault="00630193" w:rsidP="00630193">
            <w:pPr>
              <w:pStyle w:val="TAC"/>
              <w:rPr>
                <w:lang w:eastAsia="ko-KR"/>
              </w:rPr>
            </w:pPr>
            <w:r w:rsidRPr="00C6449B">
              <w:rPr>
                <w:lang w:eastAsia="ko-KR"/>
              </w:rPr>
              <w:t>4</w:t>
            </w:r>
          </w:p>
        </w:tc>
        <w:tc>
          <w:tcPr>
            <w:tcW w:w="1176" w:type="dxa"/>
            <w:vAlign w:val="center"/>
          </w:tcPr>
          <w:p w14:paraId="37594EED" w14:textId="77777777" w:rsidR="00630193" w:rsidRPr="00C6449B" w:rsidRDefault="00630193" w:rsidP="00630193">
            <w:pPr>
              <w:pStyle w:val="TAC"/>
              <w:rPr>
                <w:rFonts w:cs="Arial"/>
                <w:lang w:eastAsia="ko-KR"/>
              </w:rPr>
            </w:pPr>
            <w:r w:rsidRPr="00C6449B">
              <w:rPr>
                <w:rFonts w:cs="Arial"/>
                <w:lang w:eastAsia="ko-KR"/>
              </w:rPr>
              <w:t>Normal</w:t>
            </w:r>
          </w:p>
        </w:tc>
        <w:tc>
          <w:tcPr>
            <w:tcW w:w="1495" w:type="dxa"/>
            <w:vAlign w:val="center"/>
          </w:tcPr>
          <w:p w14:paraId="7835BCED" w14:textId="77777777" w:rsidR="00630193" w:rsidRPr="00C6449B" w:rsidRDefault="00630193" w:rsidP="00630193">
            <w:pPr>
              <w:pStyle w:val="TAC"/>
              <w:rPr>
                <w:lang w:eastAsia="ko-KR"/>
              </w:rPr>
            </w:pPr>
            <w:r w:rsidRPr="00C6449B">
              <w:rPr>
                <w:lang w:eastAsia="ko-KR"/>
              </w:rPr>
              <w:t>TDLB100-400</w:t>
            </w:r>
            <w:r w:rsidRPr="00C6449B">
              <w:rPr>
                <w:rFonts w:cs="Arial"/>
              </w:rPr>
              <w:t xml:space="preserve"> Low</w:t>
            </w:r>
          </w:p>
        </w:tc>
        <w:tc>
          <w:tcPr>
            <w:tcW w:w="1176" w:type="dxa"/>
            <w:vAlign w:val="center"/>
          </w:tcPr>
          <w:p w14:paraId="409DC057" w14:textId="77777777" w:rsidR="00630193" w:rsidRPr="00C6449B" w:rsidRDefault="00630193" w:rsidP="00630193">
            <w:pPr>
              <w:pStyle w:val="TAC"/>
              <w:rPr>
                <w:lang w:eastAsia="ko-KR"/>
              </w:rPr>
            </w:pPr>
            <w:r w:rsidRPr="00C6449B">
              <w:rPr>
                <w:lang w:eastAsia="ko-KR"/>
              </w:rPr>
              <w:t>70 %</w:t>
            </w:r>
          </w:p>
        </w:tc>
        <w:tc>
          <w:tcPr>
            <w:tcW w:w="1393" w:type="dxa"/>
            <w:vAlign w:val="center"/>
          </w:tcPr>
          <w:p w14:paraId="7EE8A756" w14:textId="77777777" w:rsidR="00630193" w:rsidRPr="00C6449B" w:rsidRDefault="00630193" w:rsidP="00630193">
            <w:pPr>
              <w:pStyle w:val="TAC"/>
              <w:rPr>
                <w:lang w:eastAsia="ko-KR"/>
              </w:rPr>
            </w:pPr>
            <w:r w:rsidRPr="00C6449B">
              <w:rPr>
                <w:lang w:eastAsia="zh-CN"/>
              </w:rPr>
              <w:t>G-FR1-A3-31</w:t>
            </w:r>
          </w:p>
        </w:tc>
        <w:tc>
          <w:tcPr>
            <w:tcW w:w="1366" w:type="dxa"/>
            <w:vAlign w:val="center"/>
          </w:tcPr>
          <w:p w14:paraId="3E68975D" w14:textId="77777777" w:rsidR="00630193" w:rsidRPr="00C6449B" w:rsidRDefault="00630193" w:rsidP="00630193">
            <w:pPr>
              <w:pStyle w:val="TAC"/>
              <w:rPr>
                <w:lang w:eastAsia="ko-KR"/>
              </w:rPr>
            </w:pPr>
            <w:r w:rsidRPr="00C6449B">
              <w:t>pos</w:t>
            </w:r>
            <w:r w:rsidRPr="00C6449B">
              <w:rPr>
                <w:lang w:eastAsia="ko-KR"/>
              </w:rPr>
              <w:t>1</w:t>
            </w:r>
          </w:p>
        </w:tc>
        <w:tc>
          <w:tcPr>
            <w:tcW w:w="1137" w:type="dxa"/>
            <w:vAlign w:val="center"/>
          </w:tcPr>
          <w:p w14:paraId="4D838DD8" w14:textId="72D70D33" w:rsidR="00630193" w:rsidRPr="00C6449B" w:rsidRDefault="00630193" w:rsidP="00630193">
            <w:pPr>
              <w:pStyle w:val="TAC"/>
              <w:rPr>
                <w:lang w:eastAsia="ko-KR"/>
              </w:rPr>
            </w:pPr>
            <w:r w:rsidRPr="00C6449B">
              <w:t>-5.7</w:t>
            </w:r>
          </w:p>
        </w:tc>
      </w:tr>
      <w:tr w:rsidR="00630193" w:rsidRPr="00C6449B" w14:paraId="77524193" w14:textId="77777777" w:rsidTr="00CF08D6">
        <w:trPr>
          <w:trHeight w:val="105"/>
        </w:trPr>
        <w:tc>
          <w:tcPr>
            <w:tcW w:w="1008" w:type="dxa"/>
            <w:vMerge/>
            <w:vAlign w:val="center"/>
          </w:tcPr>
          <w:p w14:paraId="627D2FBC" w14:textId="77777777" w:rsidR="00630193" w:rsidRPr="00C6449B" w:rsidRDefault="00630193" w:rsidP="00630193">
            <w:pPr>
              <w:pStyle w:val="TAC"/>
              <w:rPr>
                <w:lang w:eastAsia="ko-KR"/>
              </w:rPr>
            </w:pPr>
          </w:p>
        </w:tc>
        <w:tc>
          <w:tcPr>
            <w:tcW w:w="1090" w:type="dxa"/>
            <w:vAlign w:val="center"/>
          </w:tcPr>
          <w:p w14:paraId="779D3515" w14:textId="77777777" w:rsidR="00630193" w:rsidRPr="00C6449B" w:rsidRDefault="00630193" w:rsidP="00630193">
            <w:pPr>
              <w:pStyle w:val="TAC"/>
              <w:rPr>
                <w:lang w:eastAsia="ko-KR"/>
              </w:rPr>
            </w:pPr>
            <w:r w:rsidRPr="00C6449B">
              <w:rPr>
                <w:lang w:eastAsia="ko-KR"/>
              </w:rPr>
              <w:t>8</w:t>
            </w:r>
          </w:p>
        </w:tc>
        <w:tc>
          <w:tcPr>
            <w:tcW w:w="1176" w:type="dxa"/>
            <w:vAlign w:val="center"/>
          </w:tcPr>
          <w:p w14:paraId="650A5525" w14:textId="77777777" w:rsidR="00630193" w:rsidRPr="00C6449B" w:rsidRDefault="00630193" w:rsidP="00630193">
            <w:pPr>
              <w:pStyle w:val="TAC"/>
              <w:rPr>
                <w:rFonts w:cs="Arial"/>
                <w:lang w:eastAsia="ko-KR"/>
              </w:rPr>
            </w:pPr>
            <w:r w:rsidRPr="00C6449B">
              <w:rPr>
                <w:rFonts w:cs="Arial"/>
                <w:lang w:eastAsia="ko-KR"/>
              </w:rPr>
              <w:t>Normal</w:t>
            </w:r>
          </w:p>
        </w:tc>
        <w:tc>
          <w:tcPr>
            <w:tcW w:w="1495" w:type="dxa"/>
            <w:vAlign w:val="center"/>
          </w:tcPr>
          <w:p w14:paraId="587169A5" w14:textId="77777777" w:rsidR="00630193" w:rsidRPr="00C6449B" w:rsidRDefault="00630193" w:rsidP="00630193">
            <w:pPr>
              <w:pStyle w:val="TAC"/>
              <w:rPr>
                <w:lang w:eastAsia="ko-KR"/>
              </w:rPr>
            </w:pPr>
            <w:r w:rsidRPr="00C6449B">
              <w:rPr>
                <w:lang w:eastAsia="ko-KR"/>
              </w:rPr>
              <w:t>TDLB100-400</w:t>
            </w:r>
            <w:r w:rsidRPr="00C6449B">
              <w:rPr>
                <w:rFonts w:cs="Arial"/>
              </w:rPr>
              <w:t xml:space="preserve"> Low</w:t>
            </w:r>
          </w:p>
        </w:tc>
        <w:tc>
          <w:tcPr>
            <w:tcW w:w="1176" w:type="dxa"/>
            <w:vAlign w:val="center"/>
          </w:tcPr>
          <w:p w14:paraId="11EECCCA" w14:textId="77777777" w:rsidR="00630193" w:rsidRPr="00C6449B" w:rsidRDefault="00630193" w:rsidP="00630193">
            <w:pPr>
              <w:pStyle w:val="TAC"/>
              <w:rPr>
                <w:lang w:eastAsia="ko-KR"/>
              </w:rPr>
            </w:pPr>
            <w:r w:rsidRPr="00C6449B">
              <w:rPr>
                <w:lang w:eastAsia="ko-KR"/>
              </w:rPr>
              <w:t>70 %</w:t>
            </w:r>
          </w:p>
        </w:tc>
        <w:tc>
          <w:tcPr>
            <w:tcW w:w="1393" w:type="dxa"/>
            <w:vAlign w:val="center"/>
          </w:tcPr>
          <w:p w14:paraId="11331FCD" w14:textId="77777777" w:rsidR="00630193" w:rsidRPr="00C6449B" w:rsidRDefault="00630193" w:rsidP="00630193">
            <w:pPr>
              <w:pStyle w:val="TAC"/>
              <w:rPr>
                <w:lang w:eastAsia="ko-KR"/>
              </w:rPr>
            </w:pPr>
            <w:r w:rsidRPr="00C6449B">
              <w:rPr>
                <w:lang w:eastAsia="zh-CN"/>
              </w:rPr>
              <w:t>G-FR1-A3-31</w:t>
            </w:r>
          </w:p>
        </w:tc>
        <w:tc>
          <w:tcPr>
            <w:tcW w:w="1366" w:type="dxa"/>
            <w:vAlign w:val="center"/>
          </w:tcPr>
          <w:p w14:paraId="7157BAB6" w14:textId="77777777" w:rsidR="00630193" w:rsidRPr="00C6449B" w:rsidRDefault="00630193" w:rsidP="00630193">
            <w:pPr>
              <w:pStyle w:val="TAC"/>
              <w:rPr>
                <w:lang w:eastAsia="ko-KR"/>
              </w:rPr>
            </w:pPr>
            <w:r w:rsidRPr="00C6449B">
              <w:t>pos</w:t>
            </w:r>
            <w:r w:rsidRPr="00C6449B">
              <w:rPr>
                <w:lang w:eastAsia="ko-KR"/>
              </w:rPr>
              <w:t>1</w:t>
            </w:r>
          </w:p>
        </w:tc>
        <w:tc>
          <w:tcPr>
            <w:tcW w:w="1137" w:type="dxa"/>
            <w:vAlign w:val="center"/>
          </w:tcPr>
          <w:p w14:paraId="4DA2BDA5" w14:textId="492BB37B" w:rsidR="00630193" w:rsidRPr="00C6449B" w:rsidRDefault="00630193" w:rsidP="00630193">
            <w:pPr>
              <w:pStyle w:val="TAC"/>
              <w:rPr>
                <w:lang w:eastAsia="ko-KR"/>
              </w:rPr>
            </w:pPr>
            <w:r w:rsidRPr="00C6449B">
              <w:t>-</w:t>
            </w:r>
            <w:r w:rsidRPr="00C6449B">
              <w:rPr>
                <w:rFonts w:eastAsia="DengXian"/>
                <w:lang w:eastAsia="zh-CN"/>
              </w:rPr>
              <w:t>8.5</w:t>
            </w:r>
          </w:p>
        </w:tc>
      </w:tr>
    </w:tbl>
    <w:p w14:paraId="29AA8E0E" w14:textId="77777777" w:rsidR="00CF08D6" w:rsidRPr="00C6449B" w:rsidRDefault="00CF08D6" w:rsidP="00CF08D6">
      <w:pPr>
        <w:rPr>
          <w:lang w:eastAsia="zh-CN"/>
        </w:rPr>
      </w:pPr>
    </w:p>
    <w:p w14:paraId="0F186710" w14:textId="77777777" w:rsidR="00CF08D6" w:rsidRPr="00C6449B" w:rsidRDefault="00CF08D6" w:rsidP="00CF08D6">
      <w:pPr>
        <w:pStyle w:val="TH"/>
        <w:rPr>
          <w:lang w:eastAsia="zh-CN"/>
        </w:rPr>
      </w:pPr>
      <w:r w:rsidRPr="00C6449B">
        <w:rPr>
          <w:lang w:eastAsia="ko-KR"/>
        </w:rPr>
        <w:t>Table 8.2.2.2-</w:t>
      </w:r>
      <w:r w:rsidRPr="00C6449B">
        <w:rPr>
          <w:lang w:eastAsia="zh-CN"/>
        </w:rPr>
        <w:t>2:</w:t>
      </w:r>
      <w:r w:rsidRPr="00C6449B">
        <w:rPr>
          <w:lang w:eastAsia="ko-KR"/>
        </w:rPr>
        <w:t xml:space="preserve"> Minimum requirements for PUSCH</w:t>
      </w:r>
      <w:r w:rsidRPr="00C6449B">
        <w:rPr>
          <w:lang w:eastAsia="zh-CN"/>
        </w:rPr>
        <w:t>,</w:t>
      </w:r>
      <w:r w:rsidRPr="00C6449B">
        <w:rPr>
          <w:rFonts w:eastAsia="Batang"/>
        </w:rPr>
        <w:t xml:space="preserve"> </w:t>
      </w:r>
      <w:r w:rsidRPr="00C6449B">
        <w:rPr>
          <w:lang w:eastAsia="zh-CN"/>
        </w:rPr>
        <w:t>T</w:t>
      </w:r>
      <w:r w:rsidRPr="00C6449B">
        <w:rPr>
          <w:rFonts w:eastAsia="Batang"/>
        </w:rPr>
        <w:t>ype A</w:t>
      </w:r>
      <w:r w:rsidRPr="00C6449B">
        <w:rPr>
          <w:lang w:eastAsia="ko-KR"/>
        </w:rPr>
        <w:t xml:space="preserve">, </w:t>
      </w:r>
      <w:r w:rsidRPr="00C6449B">
        <w:rPr>
          <w:lang w:eastAsia="zh-CN"/>
        </w:rPr>
        <w:t>10</w:t>
      </w:r>
      <w:r w:rsidRPr="00C6449B">
        <w:rPr>
          <w:lang w:eastAsia="ko-KR"/>
        </w:rPr>
        <w:t xml:space="preserve"> MHz channel bandwidth</w:t>
      </w:r>
      <w:r w:rsidRPr="00C6449B">
        <w:rPr>
          <w:lang w:eastAsia="zh-CN"/>
        </w:rPr>
        <w:t>, 30 kHz SCS</w:t>
      </w:r>
    </w:p>
    <w:tbl>
      <w:tblPr>
        <w:tblW w:w="9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95"/>
        <w:gridCol w:w="1199"/>
        <w:gridCol w:w="1509"/>
        <w:gridCol w:w="1176"/>
        <w:gridCol w:w="1351"/>
        <w:gridCol w:w="1366"/>
        <w:gridCol w:w="1073"/>
      </w:tblGrid>
      <w:tr w:rsidR="00CF08D6" w:rsidRPr="00C6449B" w14:paraId="21218740" w14:textId="77777777" w:rsidTr="00CF08D6">
        <w:tc>
          <w:tcPr>
            <w:tcW w:w="1008" w:type="dxa"/>
          </w:tcPr>
          <w:p w14:paraId="3636783A"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5" w:type="dxa"/>
          </w:tcPr>
          <w:p w14:paraId="62AF1160" w14:textId="77777777" w:rsidR="00CF08D6" w:rsidRPr="00C6449B" w:rsidRDefault="00CF08D6" w:rsidP="00CF08D6">
            <w:pPr>
              <w:pStyle w:val="TAH"/>
            </w:pPr>
            <w:r w:rsidRPr="00C6449B">
              <w:t>Number of RX antennas</w:t>
            </w:r>
          </w:p>
        </w:tc>
        <w:tc>
          <w:tcPr>
            <w:tcW w:w="1199" w:type="dxa"/>
          </w:tcPr>
          <w:p w14:paraId="713A7493" w14:textId="77777777" w:rsidR="00CF08D6" w:rsidRPr="00C6449B" w:rsidRDefault="00CF08D6" w:rsidP="00CF08D6">
            <w:pPr>
              <w:pStyle w:val="TAH"/>
            </w:pPr>
            <w:r w:rsidRPr="00C6449B">
              <w:t>Cyclic prefix</w:t>
            </w:r>
          </w:p>
        </w:tc>
        <w:tc>
          <w:tcPr>
            <w:tcW w:w="1509" w:type="dxa"/>
          </w:tcPr>
          <w:p w14:paraId="6A973066"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4528A2C7" w14:textId="77777777" w:rsidR="00CF08D6" w:rsidRPr="00C6449B" w:rsidRDefault="00CF08D6" w:rsidP="00CF08D6">
            <w:pPr>
              <w:pStyle w:val="TAH"/>
            </w:pPr>
            <w:r w:rsidRPr="00C6449B">
              <w:t>Fraction of maximum throughput</w:t>
            </w:r>
          </w:p>
        </w:tc>
        <w:tc>
          <w:tcPr>
            <w:tcW w:w="1351" w:type="dxa"/>
          </w:tcPr>
          <w:p w14:paraId="42F99172" w14:textId="77777777" w:rsidR="00CF08D6" w:rsidRPr="00C6449B" w:rsidRDefault="00CF08D6" w:rsidP="00CF08D6">
            <w:pPr>
              <w:pStyle w:val="TAH"/>
            </w:pPr>
            <w:r w:rsidRPr="00C6449B">
              <w:t>FRC</w:t>
            </w:r>
            <w:r w:rsidRPr="00C6449B">
              <w:br/>
              <w:t>(Annex A)</w:t>
            </w:r>
          </w:p>
        </w:tc>
        <w:tc>
          <w:tcPr>
            <w:tcW w:w="1366" w:type="dxa"/>
          </w:tcPr>
          <w:p w14:paraId="7B4DA47E" w14:textId="77777777" w:rsidR="00CF08D6" w:rsidRPr="00C6449B" w:rsidRDefault="00CF08D6" w:rsidP="00CF08D6">
            <w:pPr>
              <w:pStyle w:val="TAH"/>
            </w:pPr>
            <w:r w:rsidRPr="00C6449B">
              <w:rPr>
                <w:rFonts w:eastAsia="DengXian" w:cs="Arial"/>
                <w:szCs w:val="18"/>
                <w:lang w:eastAsia="zh-CN"/>
              </w:rPr>
              <w:t>A</w:t>
            </w:r>
            <w:r w:rsidRPr="00C6449B">
              <w:rPr>
                <w:rFonts w:cs="Arial"/>
                <w:szCs w:val="18"/>
              </w:rPr>
              <w:t>dditional DM-RS position</w:t>
            </w:r>
          </w:p>
        </w:tc>
        <w:tc>
          <w:tcPr>
            <w:tcW w:w="1073" w:type="dxa"/>
          </w:tcPr>
          <w:p w14:paraId="6CAC6D0F" w14:textId="77777777" w:rsidR="00CF08D6" w:rsidRPr="00C6449B" w:rsidRDefault="00CF08D6" w:rsidP="00CF08D6">
            <w:pPr>
              <w:pStyle w:val="TAH"/>
            </w:pPr>
            <w:r w:rsidRPr="00C6449B">
              <w:t>SNR</w:t>
            </w:r>
          </w:p>
          <w:p w14:paraId="2DE0B8E2" w14:textId="77777777" w:rsidR="00CF08D6" w:rsidRPr="00C6449B" w:rsidRDefault="00CF08D6" w:rsidP="00CF08D6">
            <w:pPr>
              <w:pStyle w:val="TAH"/>
            </w:pPr>
            <w:r w:rsidRPr="00C6449B">
              <w:t>(dB)</w:t>
            </w:r>
          </w:p>
        </w:tc>
      </w:tr>
      <w:tr w:rsidR="003E4943" w:rsidRPr="00C6449B" w14:paraId="567B0E47" w14:textId="77777777" w:rsidTr="00CF08D6">
        <w:trPr>
          <w:trHeight w:val="105"/>
        </w:trPr>
        <w:tc>
          <w:tcPr>
            <w:tcW w:w="1008" w:type="dxa"/>
            <w:vMerge w:val="restart"/>
            <w:vAlign w:val="center"/>
          </w:tcPr>
          <w:p w14:paraId="1E4E713A" w14:textId="77777777" w:rsidR="003E4943" w:rsidRPr="00C6449B" w:rsidRDefault="003E4943" w:rsidP="003E4943">
            <w:pPr>
              <w:pStyle w:val="TAC"/>
              <w:rPr>
                <w:lang w:eastAsia="ko-KR"/>
              </w:rPr>
            </w:pPr>
            <w:r w:rsidRPr="00C6449B">
              <w:rPr>
                <w:lang w:eastAsia="ko-KR"/>
              </w:rPr>
              <w:t>1</w:t>
            </w:r>
          </w:p>
        </w:tc>
        <w:tc>
          <w:tcPr>
            <w:tcW w:w="1095" w:type="dxa"/>
            <w:vAlign w:val="center"/>
          </w:tcPr>
          <w:p w14:paraId="425A82C8" w14:textId="77777777" w:rsidR="003E4943" w:rsidRPr="00C6449B" w:rsidRDefault="003E4943" w:rsidP="003E4943">
            <w:pPr>
              <w:pStyle w:val="TAC"/>
              <w:rPr>
                <w:lang w:eastAsia="ko-KR"/>
              </w:rPr>
            </w:pPr>
            <w:r w:rsidRPr="00C6449B">
              <w:rPr>
                <w:lang w:eastAsia="ko-KR"/>
              </w:rPr>
              <w:t>2</w:t>
            </w:r>
          </w:p>
        </w:tc>
        <w:tc>
          <w:tcPr>
            <w:tcW w:w="1199" w:type="dxa"/>
            <w:vAlign w:val="center"/>
          </w:tcPr>
          <w:p w14:paraId="2557FBCA" w14:textId="77777777" w:rsidR="003E4943" w:rsidRPr="00C6449B" w:rsidRDefault="003E4943" w:rsidP="003E4943">
            <w:pPr>
              <w:pStyle w:val="TAC"/>
              <w:rPr>
                <w:rFonts w:cs="Arial"/>
                <w:lang w:eastAsia="ko-KR"/>
              </w:rPr>
            </w:pPr>
            <w:r w:rsidRPr="00C6449B">
              <w:rPr>
                <w:rFonts w:cs="Arial"/>
                <w:lang w:eastAsia="ko-KR"/>
              </w:rPr>
              <w:t>Normal</w:t>
            </w:r>
          </w:p>
        </w:tc>
        <w:tc>
          <w:tcPr>
            <w:tcW w:w="1509" w:type="dxa"/>
            <w:vAlign w:val="center"/>
          </w:tcPr>
          <w:p w14:paraId="3B6332A6" w14:textId="77777777" w:rsidR="003E4943" w:rsidRPr="00C6449B" w:rsidRDefault="003E4943" w:rsidP="003E4943">
            <w:pPr>
              <w:pStyle w:val="TAC"/>
              <w:rPr>
                <w:lang w:eastAsia="ko-KR"/>
              </w:rPr>
            </w:pPr>
            <w:r w:rsidRPr="00C6449B">
              <w:rPr>
                <w:lang w:eastAsia="ko-KR"/>
              </w:rPr>
              <w:t>TDLB100-400</w:t>
            </w:r>
            <w:r w:rsidRPr="00C6449B">
              <w:rPr>
                <w:rFonts w:cs="Arial"/>
              </w:rPr>
              <w:t xml:space="preserve"> Low</w:t>
            </w:r>
          </w:p>
        </w:tc>
        <w:tc>
          <w:tcPr>
            <w:tcW w:w="1176" w:type="dxa"/>
            <w:vAlign w:val="center"/>
          </w:tcPr>
          <w:p w14:paraId="679AE1F8" w14:textId="77777777" w:rsidR="003E4943" w:rsidRPr="00C6449B" w:rsidRDefault="003E4943" w:rsidP="003E4943">
            <w:pPr>
              <w:pStyle w:val="TAC"/>
              <w:rPr>
                <w:lang w:eastAsia="ko-KR"/>
              </w:rPr>
            </w:pPr>
            <w:r w:rsidRPr="00C6449B">
              <w:rPr>
                <w:lang w:eastAsia="ko-KR"/>
              </w:rPr>
              <w:t>70 %</w:t>
            </w:r>
          </w:p>
        </w:tc>
        <w:tc>
          <w:tcPr>
            <w:tcW w:w="1351" w:type="dxa"/>
            <w:vAlign w:val="center"/>
          </w:tcPr>
          <w:p w14:paraId="3BDBD4DD" w14:textId="77777777" w:rsidR="003E4943" w:rsidRPr="00C6449B" w:rsidRDefault="003E4943" w:rsidP="003E4943">
            <w:pPr>
              <w:pStyle w:val="TAC"/>
              <w:rPr>
                <w:lang w:eastAsia="ko-KR"/>
              </w:rPr>
            </w:pPr>
            <w:r w:rsidRPr="00C6449B">
              <w:rPr>
                <w:lang w:eastAsia="zh-CN"/>
              </w:rPr>
              <w:t>G-FR1-A3-32</w:t>
            </w:r>
          </w:p>
        </w:tc>
        <w:tc>
          <w:tcPr>
            <w:tcW w:w="1366" w:type="dxa"/>
            <w:vAlign w:val="center"/>
          </w:tcPr>
          <w:p w14:paraId="7B820018" w14:textId="77777777" w:rsidR="003E4943" w:rsidRPr="00C6449B" w:rsidRDefault="003E4943" w:rsidP="003E4943">
            <w:pPr>
              <w:pStyle w:val="TAC"/>
              <w:rPr>
                <w:lang w:eastAsia="ko-KR"/>
              </w:rPr>
            </w:pPr>
            <w:r w:rsidRPr="00C6449B">
              <w:t>pos</w:t>
            </w:r>
            <w:r w:rsidRPr="00C6449B">
              <w:rPr>
                <w:lang w:eastAsia="ko-KR"/>
              </w:rPr>
              <w:t>1</w:t>
            </w:r>
          </w:p>
        </w:tc>
        <w:tc>
          <w:tcPr>
            <w:tcW w:w="1073" w:type="dxa"/>
            <w:shd w:val="clear" w:color="auto" w:fill="auto"/>
            <w:vAlign w:val="center"/>
          </w:tcPr>
          <w:p w14:paraId="454A8271" w14:textId="20749E4E" w:rsidR="003E4943" w:rsidRPr="00C6449B" w:rsidRDefault="003E4943" w:rsidP="003E4943">
            <w:pPr>
              <w:pStyle w:val="TAC"/>
              <w:rPr>
                <w:lang w:eastAsia="zh-CN"/>
              </w:rPr>
            </w:pPr>
            <w:r w:rsidRPr="00C6449B">
              <w:t>-</w:t>
            </w:r>
            <w:r w:rsidRPr="00C6449B">
              <w:rPr>
                <w:rFonts w:eastAsia="DengXian"/>
                <w:lang w:eastAsia="zh-CN"/>
              </w:rPr>
              <w:t>2</w:t>
            </w:r>
            <w:r w:rsidRPr="00C6449B">
              <w:t>.</w:t>
            </w:r>
            <w:r w:rsidRPr="00C6449B">
              <w:rPr>
                <w:rFonts w:eastAsia="DengXian"/>
                <w:lang w:eastAsia="zh-CN"/>
              </w:rPr>
              <w:t>5</w:t>
            </w:r>
            <w:r w:rsidRPr="00C6449B">
              <w:rPr>
                <w:lang w:eastAsia="zh-CN"/>
              </w:rPr>
              <w:t xml:space="preserve"> </w:t>
            </w:r>
          </w:p>
        </w:tc>
      </w:tr>
      <w:tr w:rsidR="003E4943" w:rsidRPr="00C6449B" w14:paraId="4B338657" w14:textId="77777777" w:rsidTr="00CF08D6">
        <w:trPr>
          <w:trHeight w:val="105"/>
        </w:trPr>
        <w:tc>
          <w:tcPr>
            <w:tcW w:w="1008" w:type="dxa"/>
            <w:vMerge/>
            <w:vAlign w:val="center"/>
          </w:tcPr>
          <w:p w14:paraId="49DFA2D8" w14:textId="77777777" w:rsidR="003E4943" w:rsidRPr="00C6449B" w:rsidRDefault="003E4943" w:rsidP="003E4943">
            <w:pPr>
              <w:pStyle w:val="TAC"/>
              <w:rPr>
                <w:lang w:eastAsia="ko-KR"/>
              </w:rPr>
            </w:pPr>
          </w:p>
        </w:tc>
        <w:tc>
          <w:tcPr>
            <w:tcW w:w="1095" w:type="dxa"/>
            <w:vAlign w:val="center"/>
          </w:tcPr>
          <w:p w14:paraId="23770546" w14:textId="77777777" w:rsidR="003E4943" w:rsidRPr="00C6449B" w:rsidRDefault="003E4943" w:rsidP="003E4943">
            <w:pPr>
              <w:pStyle w:val="TAC"/>
              <w:rPr>
                <w:lang w:eastAsia="ko-KR"/>
              </w:rPr>
            </w:pPr>
            <w:r w:rsidRPr="00C6449B">
              <w:rPr>
                <w:lang w:eastAsia="ko-KR"/>
              </w:rPr>
              <w:t>4</w:t>
            </w:r>
          </w:p>
        </w:tc>
        <w:tc>
          <w:tcPr>
            <w:tcW w:w="1199" w:type="dxa"/>
            <w:vAlign w:val="center"/>
          </w:tcPr>
          <w:p w14:paraId="281208E0" w14:textId="77777777" w:rsidR="003E4943" w:rsidRPr="00C6449B" w:rsidRDefault="003E4943" w:rsidP="003E4943">
            <w:pPr>
              <w:pStyle w:val="TAC"/>
              <w:rPr>
                <w:rFonts w:cs="Arial"/>
                <w:lang w:eastAsia="ko-KR"/>
              </w:rPr>
            </w:pPr>
            <w:r w:rsidRPr="00C6449B">
              <w:rPr>
                <w:rFonts w:cs="Arial"/>
                <w:lang w:eastAsia="ko-KR"/>
              </w:rPr>
              <w:t>Normal</w:t>
            </w:r>
          </w:p>
        </w:tc>
        <w:tc>
          <w:tcPr>
            <w:tcW w:w="1509" w:type="dxa"/>
            <w:vAlign w:val="center"/>
          </w:tcPr>
          <w:p w14:paraId="56EB46ED" w14:textId="77777777" w:rsidR="003E4943" w:rsidRPr="00C6449B" w:rsidRDefault="003E4943" w:rsidP="003E4943">
            <w:pPr>
              <w:pStyle w:val="TAC"/>
              <w:rPr>
                <w:lang w:eastAsia="ko-KR"/>
              </w:rPr>
            </w:pPr>
            <w:r w:rsidRPr="00C6449B">
              <w:rPr>
                <w:lang w:eastAsia="ko-KR"/>
              </w:rPr>
              <w:t>TDLB100-400</w:t>
            </w:r>
            <w:r w:rsidRPr="00C6449B">
              <w:rPr>
                <w:rFonts w:cs="Arial"/>
              </w:rPr>
              <w:t xml:space="preserve"> Low</w:t>
            </w:r>
          </w:p>
        </w:tc>
        <w:tc>
          <w:tcPr>
            <w:tcW w:w="1176" w:type="dxa"/>
            <w:vAlign w:val="center"/>
          </w:tcPr>
          <w:p w14:paraId="1B0CCBDD" w14:textId="77777777" w:rsidR="003E4943" w:rsidRPr="00C6449B" w:rsidRDefault="003E4943" w:rsidP="003E4943">
            <w:pPr>
              <w:pStyle w:val="TAC"/>
              <w:rPr>
                <w:lang w:eastAsia="ko-KR"/>
              </w:rPr>
            </w:pPr>
            <w:r w:rsidRPr="00C6449B">
              <w:rPr>
                <w:lang w:eastAsia="ko-KR"/>
              </w:rPr>
              <w:t>70 %</w:t>
            </w:r>
          </w:p>
        </w:tc>
        <w:tc>
          <w:tcPr>
            <w:tcW w:w="1351" w:type="dxa"/>
            <w:vAlign w:val="center"/>
          </w:tcPr>
          <w:p w14:paraId="54F5A7FD" w14:textId="77777777" w:rsidR="003E4943" w:rsidRPr="00C6449B" w:rsidRDefault="003E4943" w:rsidP="003E4943">
            <w:pPr>
              <w:pStyle w:val="TAC"/>
              <w:rPr>
                <w:lang w:eastAsia="ko-KR"/>
              </w:rPr>
            </w:pPr>
            <w:r w:rsidRPr="00C6449B">
              <w:rPr>
                <w:lang w:eastAsia="zh-CN"/>
              </w:rPr>
              <w:t>G-FR1-A3-32</w:t>
            </w:r>
          </w:p>
        </w:tc>
        <w:tc>
          <w:tcPr>
            <w:tcW w:w="1366" w:type="dxa"/>
            <w:vAlign w:val="center"/>
          </w:tcPr>
          <w:p w14:paraId="6F3A726B" w14:textId="77777777" w:rsidR="003E4943" w:rsidRPr="00C6449B" w:rsidRDefault="003E4943" w:rsidP="003E4943">
            <w:pPr>
              <w:pStyle w:val="TAC"/>
              <w:rPr>
                <w:lang w:eastAsia="ko-KR"/>
              </w:rPr>
            </w:pPr>
            <w:r w:rsidRPr="00C6449B">
              <w:t>pos1</w:t>
            </w:r>
          </w:p>
        </w:tc>
        <w:tc>
          <w:tcPr>
            <w:tcW w:w="1073" w:type="dxa"/>
            <w:shd w:val="clear" w:color="auto" w:fill="auto"/>
            <w:vAlign w:val="center"/>
          </w:tcPr>
          <w:p w14:paraId="30446716" w14:textId="3EFFBC3C" w:rsidR="003E4943" w:rsidRPr="00C6449B" w:rsidRDefault="003E4943" w:rsidP="003E4943">
            <w:pPr>
              <w:pStyle w:val="TAC"/>
              <w:rPr>
                <w:lang w:eastAsia="ko-KR"/>
              </w:rPr>
            </w:pPr>
            <w:r w:rsidRPr="00C6449B">
              <w:t>-5.7</w:t>
            </w:r>
          </w:p>
        </w:tc>
      </w:tr>
      <w:tr w:rsidR="003E4943" w:rsidRPr="00C6449B" w14:paraId="2DFDB220" w14:textId="77777777" w:rsidTr="00CF08D6">
        <w:trPr>
          <w:trHeight w:val="105"/>
        </w:trPr>
        <w:tc>
          <w:tcPr>
            <w:tcW w:w="1008" w:type="dxa"/>
            <w:vMerge/>
            <w:vAlign w:val="center"/>
          </w:tcPr>
          <w:p w14:paraId="12B59F29" w14:textId="77777777" w:rsidR="003E4943" w:rsidRPr="00C6449B" w:rsidRDefault="003E4943" w:rsidP="003E4943">
            <w:pPr>
              <w:pStyle w:val="TAC"/>
              <w:rPr>
                <w:lang w:eastAsia="ko-KR"/>
              </w:rPr>
            </w:pPr>
          </w:p>
        </w:tc>
        <w:tc>
          <w:tcPr>
            <w:tcW w:w="1095" w:type="dxa"/>
            <w:vAlign w:val="center"/>
          </w:tcPr>
          <w:p w14:paraId="5CA79C6B" w14:textId="77777777" w:rsidR="003E4943" w:rsidRPr="00C6449B" w:rsidRDefault="003E4943" w:rsidP="003E4943">
            <w:pPr>
              <w:pStyle w:val="TAC"/>
              <w:rPr>
                <w:lang w:eastAsia="ko-KR"/>
              </w:rPr>
            </w:pPr>
            <w:r w:rsidRPr="00C6449B">
              <w:rPr>
                <w:lang w:eastAsia="ko-KR"/>
              </w:rPr>
              <w:t>8</w:t>
            </w:r>
          </w:p>
        </w:tc>
        <w:tc>
          <w:tcPr>
            <w:tcW w:w="1199" w:type="dxa"/>
            <w:vAlign w:val="center"/>
          </w:tcPr>
          <w:p w14:paraId="25289B60" w14:textId="77777777" w:rsidR="003E4943" w:rsidRPr="00C6449B" w:rsidRDefault="003E4943" w:rsidP="003E4943">
            <w:pPr>
              <w:pStyle w:val="TAC"/>
              <w:rPr>
                <w:rFonts w:cs="Arial"/>
                <w:lang w:eastAsia="ko-KR"/>
              </w:rPr>
            </w:pPr>
            <w:r w:rsidRPr="00C6449B">
              <w:rPr>
                <w:rFonts w:cs="Arial"/>
                <w:lang w:eastAsia="ko-KR"/>
              </w:rPr>
              <w:t>Normal</w:t>
            </w:r>
          </w:p>
        </w:tc>
        <w:tc>
          <w:tcPr>
            <w:tcW w:w="1509" w:type="dxa"/>
            <w:vAlign w:val="center"/>
          </w:tcPr>
          <w:p w14:paraId="21DD77EF" w14:textId="77777777" w:rsidR="003E4943" w:rsidRPr="00C6449B" w:rsidRDefault="003E4943" w:rsidP="003E4943">
            <w:pPr>
              <w:pStyle w:val="TAC"/>
              <w:rPr>
                <w:lang w:eastAsia="ko-KR"/>
              </w:rPr>
            </w:pPr>
            <w:r w:rsidRPr="00C6449B">
              <w:rPr>
                <w:lang w:eastAsia="ko-KR"/>
              </w:rPr>
              <w:t>TDLB100-400</w:t>
            </w:r>
            <w:r w:rsidRPr="00C6449B">
              <w:rPr>
                <w:rFonts w:cs="Arial"/>
              </w:rPr>
              <w:t xml:space="preserve"> Low</w:t>
            </w:r>
          </w:p>
        </w:tc>
        <w:tc>
          <w:tcPr>
            <w:tcW w:w="1176" w:type="dxa"/>
            <w:vAlign w:val="center"/>
          </w:tcPr>
          <w:p w14:paraId="484EDF4B" w14:textId="77777777" w:rsidR="003E4943" w:rsidRPr="00C6449B" w:rsidRDefault="003E4943" w:rsidP="003E4943">
            <w:pPr>
              <w:pStyle w:val="TAC"/>
              <w:rPr>
                <w:lang w:eastAsia="ko-KR"/>
              </w:rPr>
            </w:pPr>
            <w:r w:rsidRPr="00C6449B">
              <w:rPr>
                <w:lang w:eastAsia="ko-KR"/>
              </w:rPr>
              <w:t>70 %</w:t>
            </w:r>
          </w:p>
        </w:tc>
        <w:tc>
          <w:tcPr>
            <w:tcW w:w="1351" w:type="dxa"/>
            <w:vAlign w:val="center"/>
          </w:tcPr>
          <w:p w14:paraId="14D9276D" w14:textId="77777777" w:rsidR="003E4943" w:rsidRPr="00C6449B" w:rsidRDefault="003E4943" w:rsidP="003E4943">
            <w:pPr>
              <w:pStyle w:val="TAC"/>
              <w:rPr>
                <w:lang w:eastAsia="ko-KR"/>
              </w:rPr>
            </w:pPr>
            <w:r w:rsidRPr="00C6449B">
              <w:rPr>
                <w:lang w:eastAsia="zh-CN"/>
              </w:rPr>
              <w:t>G-FR1-A3-32</w:t>
            </w:r>
          </w:p>
        </w:tc>
        <w:tc>
          <w:tcPr>
            <w:tcW w:w="1366" w:type="dxa"/>
            <w:vAlign w:val="center"/>
          </w:tcPr>
          <w:p w14:paraId="69CA38A4" w14:textId="77777777" w:rsidR="003E4943" w:rsidRPr="00C6449B" w:rsidRDefault="003E4943" w:rsidP="003E4943">
            <w:pPr>
              <w:pStyle w:val="TAC"/>
              <w:rPr>
                <w:lang w:eastAsia="ko-KR"/>
              </w:rPr>
            </w:pPr>
            <w:r w:rsidRPr="00C6449B">
              <w:t>pos</w:t>
            </w:r>
            <w:r w:rsidRPr="00C6449B">
              <w:rPr>
                <w:lang w:eastAsia="ko-KR"/>
              </w:rPr>
              <w:t>1</w:t>
            </w:r>
          </w:p>
        </w:tc>
        <w:tc>
          <w:tcPr>
            <w:tcW w:w="1073" w:type="dxa"/>
            <w:shd w:val="clear" w:color="auto" w:fill="auto"/>
            <w:vAlign w:val="center"/>
          </w:tcPr>
          <w:p w14:paraId="0DEBE6B0" w14:textId="28299931" w:rsidR="003E4943" w:rsidRPr="00C6449B" w:rsidRDefault="003E4943" w:rsidP="003E4943">
            <w:pPr>
              <w:pStyle w:val="TAC"/>
              <w:rPr>
                <w:lang w:eastAsia="ko-KR"/>
              </w:rPr>
            </w:pPr>
            <w:r w:rsidRPr="00C6449B">
              <w:t>-8.4</w:t>
            </w:r>
          </w:p>
        </w:tc>
      </w:tr>
    </w:tbl>
    <w:p w14:paraId="78A73456" w14:textId="77777777" w:rsidR="00CF08D6" w:rsidRPr="00C6449B" w:rsidRDefault="00CF08D6" w:rsidP="00CF08D6"/>
    <w:p w14:paraId="418FC8B8" w14:textId="77777777" w:rsidR="00CF08D6" w:rsidRPr="00C6449B" w:rsidRDefault="00CF08D6" w:rsidP="00CF08D6">
      <w:pPr>
        <w:pStyle w:val="TH"/>
        <w:rPr>
          <w:lang w:eastAsia="zh-CN"/>
        </w:rPr>
      </w:pPr>
      <w:r w:rsidRPr="00C6449B">
        <w:rPr>
          <w:lang w:eastAsia="ko-KR"/>
        </w:rPr>
        <w:t>Table 8.2.2.2-3: Minimum requirements for PUSCH</w:t>
      </w:r>
      <w:r w:rsidRPr="00C6449B">
        <w:rPr>
          <w:lang w:eastAsia="zh-CN"/>
        </w:rPr>
        <w:t>,</w:t>
      </w:r>
      <w:r w:rsidRPr="00C6449B">
        <w:rPr>
          <w:rFonts w:eastAsia="Batang"/>
        </w:rPr>
        <w:t xml:space="preserve"> </w:t>
      </w:r>
      <w:r w:rsidRPr="00C6449B">
        <w:rPr>
          <w:lang w:eastAsia="zh-CN"/>
        </w:rPr>
        <w:t>T</w:t>
      </w:r>
      <w:r w:rsidRPr="00C6449B">
        <w:rPr>
          <w:rFonts w:eastAsia="Batang"/>
        </w:rPr>
        <w:t>ype B</w:t>
      </w:r>
      <w:r w:rsidRPr="00C6449B">
        <w:rPr>
          <w:lang w:eastAsia="ko-KR"/>
        </w:rPr>
        <w:t>, 5 MHz channel bandwidth</w:t>
      </w:r>
      <w:r w:rsidRPr="00C6449B">
        <w:rPr>
          <w:lang w:eastAsia="zh-CN"/>
        </w:rPr>
        <w:t>, 15 kHz SCS</w:t>
      </w:r>
    </w:p>
    <w:tbl>
      <w:tblPr>
        <w:tblW w:w="98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90"/>
        <w:gridCol w:w="1176"/>
        <w:gridCol w:w="1495"/>
        <w:gridCol w:w="1176"/>
        <w:gridCol w:w="1393"/>
        <w:gridCol w:w="1366"/>
        <w:gridCol w:w="1137"/>
      </w:tblGrid>
      <w:tr w:rsidR="00CF08D6" w:rsidRPr="00C6449B" w14:paraId="459ED81B" w14:textId="77777777" w:rsidTr="00CF08D6">
        <w:tc>
          <w:tcPr>
            <w:tcW w:w="1008" w:type="dxa"/>
          </w:tcPr>
          <w:p w14:paraId="44140FE3"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0" w:type="dxa"/>
          </w:tcPr>
          <w:p w14:paraId="50B25786" w14:textId="77777777" w:rsidR="00CF08D6" w:rsidRPr="00C6449B" w:rsidRDefault="00CF08D6" w:rsidP="00CF08D6">
            <w:pPr>
              <w:pStyle w:val="TAH"/>
            </w:pPr>
            <w:r w:rsidRPr="00C6449B">
              <w:t>Number of RX antennas</w:t>
            </w:r>
          </w:p>
        </w:tc>
        <w:tc>
          <w:tcPr>
            <w:tcW w:w="1176" w:type="dxa"/>
          </w:tcPr>
          <w:p w14:paraId="64D48446" w14:textId="77777777" w:rsidR="00CF08D6" w:rsidRPr="00C6449B" w:rsidRDefault="00CF08D6" w:rsidP="00CF08D6">
            <w:pPr>
              <w:pStyle w:val="TAH"/>
            </w:pPr>
            <w:r w:rsidRPr="00C6449B">
              <w:t>Cyclic prefix</w:t>
            </w:r>
          </w:p>
        </w:tc>
        <w:tc>
          <w:tcPr>
            <w:tcW w:w="1495" w:type="dxa"/>
          </w:tcPr>
          <w:p w14:paraId="47E34E0A"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7635C2F3" w14:textId="77777777" w:rsidR="00CF08D6" w:rsidRPr="00C6449B" w:rsidRDefault="00CF08D6" w:rsidP="00CF08D6">
            <w:pPr>
              <w:pStyle w:val="TAH"/>
            </w:pPr>
            <w:r w:rsidRPr="00C6449B">
              <w:t>Fraction of  maximum throughput</w:t>
            </w:r>
          </w:p>
        </w:tc>
        <w:tc>
          <w:tcPr>
            <w:tcW w:w="1393" w:type="dxa"/>
          </w:tcPr>
          <w:p w14:paraId="0784E502" w14:textId="77777777" w:rsidR="00CF08D6" w:rsidRPr="00C6449B" w:rsidRDefault="00CF08D6" w:rsidP="00CF08D6">
            <w:pPr>
              <w:pStyle w:val="TAH"/>
            </w:pPr>
            <w:r w:rsidRPr="00C6449B">
              <w:t>FRC</w:t>
            </w:r>
            <w:r w:rsidRPr="00C6449B">
              <w:br/>
              <w:t>(Annex A)</w:t>
            </w:r>
          </w:p>
        </w:tc>
        <w:tc>
          <w:tcPr>
            <w:tcW w:w="1366" w:type="dxa"/>
          </w:tcPr>
          <w:p w14:paraId="1052339A" w14:textId="77777777" w:rsidR="00CF08D6" w:rsidRPr="00C6449B" w:rsidRDefault="00CF08D6" w:rsidP="00CF08D6">
            <w:pPr>
              <w:pStyle w:val="TAH"/>
            </w:pPr>
            <w:r w:rsidRPr="00C6449B">
              <w:rPr>
                <w:rFonts w:eastAsia="DengXian" w:cs="Arial"/>
                <w:szCs w:val="18"/>
                <w:lang w:eastAsia="zh-CN"/>
              </w:rPr>
              <w:t>A</w:t>
            </w:r>
            <w:r w:rsidRPr="00C6449B">
              <w:rPr>
                <w:rFonts w:cs="Arial"/>
                <w:szCs w:val="18"/>
              </w:rPr>
              <w:t>dditional DM-RS position</w:t>
            </w:r>
          </w:p>
        </w:tc>
        <w:tc>
          <w:tcPr>
            <w:tcW w:w="1137" w:type="dxa"/>
          </w:tcPr>
          <w:p w14:paraId="3C92656D" w14:textId="77777777" w:rsidR="00CF08D6" w:rsidRPr="00C6449B" w:rsidRDefault="00CF08D6" w:rsidP="00CF08D6">
            <w:pPr>
              <w:pStyle w:val="TAH"/>
            </w:pPr>
            <w:r w:rsidRPr="00C6449B">
              <w:t>SNR</w:t>
            </w:r>
          </w:p>
          <w:p w14:paraId="5749CF34" w14:textId="77777777" w:rsidR="00CF08D6" w:rsidRPr="00C6449B" w:rsidRDefault="00CF08D6" w:rsidP="00CF08D6">
            <w:pPr>
              <w:pStyle w:val="TAH"/>
            </w:pPr>
            <w:r w:rsidRPr="00C6449B">
              <w:t>(dB)</w:t>
            </w:r>
          </w:p>
        </w:tc>
      </w:tr>
      <w:tr w:rsidR="008016D3" w:rsidRPr="00C6449B" w14:paraId="67C3E068" w14:textId="77777777" w:rsidTr="00CF08D6">
        <w:trPr>
          <w:trHeight w:val="105"/>
        </w:trPr>
        <w:tc>
          <w:tcPr>
            <w:tcW w:w="1008" w:type="dxa"/>
            <w:vMerge w:val="restart"/>
            <w:vAlign w:val="center"/>
          </w:tcPr>
          <w:p w14:paraId="79D551F5" w14:textId="77777777" w:rsidR="008016D3" w:rsidRPr="00C6449B" w:rsidRDefault="008016D3" w:rsidP="008016D3">
            <w:pPr>
              <w:pStyle w:val="TAC"/>
              <w:rPr>
                <w:lang w:eastAsia="ko-KR"/>
              </w:rPr>
            </w:pPr>
            <w:r w:rsidRPr="00C6449B">
              <w:rPr>
                <w:lang w:eastAsia="ko-KR"/>
              </w:rPr>
              <w:t>1</w:t>
            </w:r>
          </w:p>
        </w:tc>
        <w:tc>
          <w:tcPr>
            <w:tcW w:w="1090" w:type="dxa"/>
            <w:vAlign w:val="center"/>
          </w:tcPr>
          <w:p w14:paraId="07B60F28" w14:textId="77777777" w:rsidR="008016D3" w:rsidRPr="00C6449B" w:rsidRDefault="008016D3" w:rsidP="008016D3">
            <w:pPr>
              <w:pStyle w:val="TAC"/>
              <w:rPr>
                <w:lang w:eastAsia="ko-KR"/>
              </w:rPr>
            </w:pPr>
            <w:r w:rsidRPr="00C6449B">
              <w:rPr>
                <w:lang w:eastAsia="ko-KR"/>
              </w:rPr>
              <w:t>2</w:t>
            </w:r>
          </w:p>
        </w:tc>
        <w:tc>
          <w:tcPr>
            <w:tcW w:w="1176" w:type="dxa"/>
            <w:vAlign w:val="center"/>
          </w:tcPr>
          <w:p w14:paraId="6E701B6A" w14:textId="77777777" w:rsidR="008016D3" w:rsidRPr="00C6449B" w:rsidRDefault="008016D3" w:rsidP="008016D3">
            <w:pPr>
              <w:pStyle w:val="TAC"/>
              <w:rPr>
                <w:rFonts w:cs="Arial"/>
                <w:lang w:eastAsia="ko-KR"/>
              </w:rPr>
            </w:pPr>
            <w:r w:rsidRPr="00C6449B">
              <w:rPr>
                <w:rFonts w:cs="Arial"/>
                <w:lang w:eastAsia="ko-KR"/>
              </w:rPr>
              <w:t>Normal</w:t>
            </w:r>
          </w:p>
        </w:tc>
        <w:tc>
          <w:tcPr>
            <w:tcW w:w="1495" w:type="dxa"/>
            <w:vAlign w:val="center"/>
          </w:tcPr>
          <w:p w14:paraId="5DD89FF3" w14:textId="77777777" w:rsidR="008016D3" w:rsidRPr="00C6449B" w:rsidRDefault="008016D3" w:rsidP="008016D3">
            <w:pPr>
              <w:pStyle w:val="TAC"/>
              <w:rPr>
                <w:lang w:eastAsia="ko-KR"/>
              </w:rPr>
            </w:pPr>
            <w:r w:rsidRPr="00C6449B">
              <w:rPr>
                <w:lang w:eastAsia="ko-KR"/>
              </w:rPr>
              <w:t xml:space="preserve">TDLB100-400 </w:t>
            </w:r>
            <w:r w:rsidRPr="00C6449B">
              <w:rPr>
                <w:rFonts w:cs="Arial"/>
              </w:rPr>
              <w:t>Low</w:t>
            </w:r>
          </w:p>
        </w:tc>
        <w:tc>
          <w:tcPr>
            <w:tcW w:w="1176" w:type="dxa"/>
            <w:vAlign w:val="center"/>
          </w:tcPr>
          <w:p w14:paraId="5A7D2396" w14:textId="77777777" w:rsidR="008016D3" w:rsidRPr="00C6449B" w:rsidRDefault="008016D3" w:rsidP="008016D3">
            <w:pPr>
              <w:pStyle w:val="TAC"/>
              <w:rPr>
                <w:lang w:eastAsia="ko-KR"/>
              </w:rPr>
            </w:pPr>
            <w:r w:rsidRPr="00C6449B">
              <w:rPr>
                <w:lang w:eastAsia="ko-KR"/>
              </w:rPr>
              <w:t>70 %</w:t>
            </w:r>
          </w:p>
        </w:tc>
        <w:tc>
          <w:tcPr>
            <w:tcW w:w="1393" w:type="dxa"/>
            <w:vAlign w:val="center"/>
          </w:tcPr>
          <w:p w14:paraId="0DCB2A6E" w14:textId="77777777" w:rsidR="008016D3" w:rsidRPr="00C6449B" w:rsidRDefault="008016D3" w:rsidP="008016D3">
            <w:pPr>
              <w:pStyle w:val="TAC"/>
              <w:rPr>
                <w:lang w:eastAsia="ko-KR"/>
              </w:rPr>
            </w:pPr>
            <w:r w:rsidRPr="00C6449B">
              <w:rPr>
                <w:lang w:eastAsia="zh-CN"/>
              </w:rPr>
              <w:t>G-FR1-A3-31</w:t>
            </w:r>
          </w:p>
        </w:tc>
        <w:tc>
          <w:tcPr>
            <w:tcW w:w="1366" w:type="dxa"/>
            <w:vAlign w:val="center"/>
          </w:tcPr>
          <w:p w14:paraId="462777E1" w14:textId="77777777" w:rsidR="008016D3" w:rsidRPr="00C6449B" w:rsidRDefault="008016D3" w:rsidP="008016D3">
            <w:pPr>
              <w:pStyle w:val="TAC"/>
              <w:rPr>
                <w:lang w:eastAsia="ko-KR"/>
              </w:rPr>
            </w:pPr>
            <w:r w:rsidRPr="00C6449B">
              <w:t>pos</w:t>
            </w:r>
            <w:r w:rsidRPr="00C6449B">
              <w:rPr>
                <w:lang w:eastAsia="ko-KR"/>
              </w:rPr>
              <w:t>1</w:t>
            </w:r>
          </w:p>
        </w:tc>
        <w:tc>
          <w:tcPr>
            <w:tcW w:w="1137" w:type="dxa"/>
            <w:vAlign w:val="center"/>
          </w:tcPr>
          <w:p w14:paraId="732EDC3C" w14:textId="690F0D2E" w:rsidR="008016D3" w:rsidRPr="00C6449B" w:rsidRDefault="008016D3" w:rsidP="008016D3">
            <w:pPr>
              <w:pStyle w:val="TAC"/>
              <w:rPr>
                <w:lang w:eastAsia="zh-CN"/>
              </w:rPr>
            </w:pPr>
            <w:r w:rsidRPr="00C6449B">
              <w:rPr>
                <w:lang w:eastAsia="zh-CN"/>
              </w:rPr>
              <w:t>-2.3</w:t>
            </w:r>
          </w:p>
        </w:tc>
      </w:tr>
      <w:tr w:rsidR="008016D3" w:rsidRPr="00C6449B" w14:paraId="642E3F9F" w14:textId="77777777" w:rsidTr="00CF08D6">
        <w:trPr>
          <w:trHeight w:val="105"/>
        </w:trPr>
        <w:tc>
          <w:tcPr>
            <w:tcW w:w="1008" w:type="dxa"/>
            <w:vMerge/>
            <w:vAlign w:val="center"/>
          </w:tcPr>
          <w:p w14:paraId="6084E44C" w14:textId="77777777" w:rsidR="008016D3" w:rsidRPr="00C6449B" w:rsidRDefault="008016D3" w:rsidP="008016D3">
            <w:pPr>
              <w:pStyle w:val="TAC"/>
              <w:rPr>
                <w:lang w:eastAsia="ko-KR"/>
              </w:rPr>
            </w:pPr>
          </w:p>
        </w:tc>
        <w:tc>
          <w:tcPr>
            <w:tcW w:w="1090" w:type="dxa"/>
            <w:vAlign w:val="center"/>
          </w:tcPr>
          <w:p w14:paraId="653734BD" w14:textId="77777777" w:rsidR="008016D3" w:rsidRPr="00C6449B" w:rsidRDefault="008016D3" w:rsidP="008016D3">
            <w:pPr>
              <w:pStyle w:val="TAC"/>
              <w:rPr>
                <w:lang w:eastAsia="ko-KR"/>
              </w:rPr>
            </w:pPr>
            <w:r w:rsidRPr="00C6449B">
              <w:rPr>
                <w:lang w:eastAsia="ko-KR"/>
              </w:rPr>
              <w:t>4</w:t>
            </w:r>
          </w:p>
        </w:tc>
        <w:tc>
          <w:tcPr>
            <w:tcW w:w="1176" w:type="dxa"/>
            <w:vAlign w:val="center"/>
          </w:tcPr>
          <w:p w14:paraId="11EF1D8A" w14:textId="77777777" w:rsidR="008016D3" w:rsidRPr="00C6449B" w:rsidRDefault="008016D3" w:rsidP="008016D3">
            <w:pPr>
              <w:pStyle w:val="TAC"/>
              <w:rPr>
                <w:rFonts w:cs="Arial"/>
                <w:lang w:eastAsia="ko-KR"/>
              </w:rPr>
            </w:pPr>
            <w:r w:rsidRPr="00C6449B">
              <w:rPr>
                <w:rFonts w:cs="Arial"/>
                <w:lang w:eastAsia="ko-KR"/>
              </w:rPr>
              <w:t>Normal</w:t>
            </w:r>
          </w:p>
        </w:tc>
        <w:tc>
          <w:tcPr>
            <w:tcW w:w="1495" w:type="dxa"/>
            <w:vAlign w:val="center"/>
          </w:tcPr>
          <w:p w14:paraId="1D4CF9AC" w14:textId="77777777" w:rsidR="008016D3" w:rsidRPr="00C6449B" w:rsidRDefault="008016D3" w:rsidP="008016D3">
            <w:pPr>
              <w:pStyle w:val="TAC"/>
              <w:rPr>
                <w:lang w:eastAsia="ko-KR"/>
              </w:rPr>
            </w:pPr>
            <w:r w:rsidRPr="00C6449B">
              <w:rPr>
                <w:lang w:eastAsia="ko-KR"/>
              </w:rPr>
              <w:t>TDLB100-400</w:t>
            </w:r>
            <w:r w:rsidRPr="00C6449B">
              <w:rPr>
                <w:rFonts w:cs="Arial"/>
              </w:rPr>
              <w:t xml:space="preserve"> Low</w:t>
            </w:r>
          </w:p>
        </w:tc>
        <w:tc>
          <w:tcPr>
            <w:tcW w:w="1176" w:type="dxa"/>
            <w:vAlign w:val="center"/>
          </w:tcPr>
          <w:p w14:paraId="2D12FA5A" w14:textId="77777777" w:rsidR="008016D3" w:rsidRPr="00C6449B" w:rsidRDefault="008016D3" w:rsidP="008016D3">
            <w:pPr>
              <w:pStyle w:val="TAC"/>
              <w:rPr>
                <w:lang w:eastAsia="ko-KR"/>
              </w:rPr>
            </w:pPr>
            <w:r w:rsidRPr="00C6449B">
              <w:rPr>
                <w:lang w:eastAsia="ko-KR"/>
              </w:rPr>
              <w:t>70 %</w:t>
            </w:r>
          </w:p>
        </w:tc>
        <w:tc>
          <w:tcPr>
            <w:tcW w:w="1393" w:type="dxa"/>
            <w:vAlign w:val="center"/>
          </w:tcPr>
          <w:p w14:paraId="4C1B1162" w14:textId="77777777" w:rsidR="008016D3" w:rsidRPr="00C6449B" w:rsidRDefault="008016D3" w:rsidP="008016D3">
            <w:pPr>
              <w:pStyle w:val="TAC"/>
              <w:rPr>
                <w:lang w:eastAsia="ko-KR"/>
              </w:rPr>
            </w:pPr>
            <w:r w:rsidRPr="00C6449B">
              <w:rPr>
                <w:lang w:eastAsia="zh-CN"/>
              </w:rPr>
              <w:t>G-FR1-A3-31</w:t>
            </w:r>
          </w:p>
        </w:tc>
        <w:tc>
          <w:tcPr>
            <w:tcW w:w="1366" w:type="dxa"/>
            <w:vAlign w:val="center"/>
          </w:tcPr>
          <w:p w14:paraId="4576A967" w14:textId="77777777" w:rsidR="008016D3" w:rsidRPr="00C6449B" w:rsidRDefault="008016D3" w:rsidP="008016D3">
            <w:pPr>
              <w:pStyle w:val="TAC"/>
              <w:rPr>
                <w:lang w:eastAsia="ko-KR"/>
              </w:rPr>
            </w:pPr>
            <w:r w:rsidRPr="00C6449B">
              <w:t>pos</w:t>
            </w:r>
            <w:r w:rsidRPr="00C6449B">
              <w:rPr>
                <w:lang w:eastAsia="ko-KR"/>
              </w:rPr>
              <w:t>1</w:t>
            </w:r>
          </w:p>
        </w:tc>
        <w:tc>
          <w:tcPr>
            <w:tcW w:w="1137" w:type="dxa"/>
            <w:vAlign w:val="center"/>
          </w:tcPr>
          <w:p w14:paraId="744DB539" w14:textId="36AAB547" w:rsidR="008016D3" w:rsidRPr="00C6449B" w:rsidRDefault="008016D3" w:rsidP="008016D3">
            <w:pPr>
              <w:pStyle w:val="TAC"/>
              <w:rPr>
                <w:lang w:eastAsia="zh-CN"/>
              </w:rPr>
            </w:pPr>
            <w:r w:rsidRPr="00C6449B">
              <w:rPr>
                <w:lang w:eastAsia="zh-CN"/>
              </w:rPr>
              <w:t>-5.8</w:t>
            </w:r>
          </w:p>
        </w:tc>
      </w:tr>
      <w:tr w:rsidR="008016D3" w:rsidRPr="00C6449B" w14:paraId="4B8F1D93" w14:textId="77777777" w:rsidTr="00CF08D6">
        <w:trPr>
          <w:trHeight w:val="105"/>
        </w:trPr>
        <w:tc>
          <w:tcPr>
            <w:tcW w:w="1008" w:type="dxa"/>
            <w:vMerge/>
            <w:vAlign w:val="center"/>
          </w:tcPr>
          <w:p w14:paraId="5D4B9099" w14:textId="77777777" w:rsidR="008016D3" w:rsidRPr="00C6449B" w:rsidRDefault="008016D3" w:rsidP="008016D3">
            <w:pPr>
              <w:pStyle w:val="TAC"/>
              <w:rPr>
                <w:lang w:eastAsia="ko-KR"/>
              </w:rPr>
            </w:pPr>
          </w:p>
        </w:tc>
        <w:tc>
          <w:tcPr>
            <w:tcW w:w="1090" w:type="dxa"/>
            <w:vAlign w:val="center"/>
          </w:tcPr>
          <w:p w14:paraId="36F7359E" w14:textId="77777777" w:rsidR="008016D3" w:rsidRPr="00C6449B" w:rsidRDefault="008016D3" w:rsidP="008016D3">
            <w:pPr>
              <w:pStyle w:val="TAC"/>
              <w:rPr>
                <w:lang w:eastAsia="ko-KR"/>
              </w:rPr>
            </w:pPr>
            <w:r w:rsidRPr="00C6449B">
              <w:rPr>
                <w:lang w:eastAsia="ko-KR"/>
              </w:rPr>
              <w:t>8</w:t>
            </w:r>
          </w:p>
        </w:tc>
        <w:tc>
          <w:tcPr>
            <w:tcW w:w="1176" w:type="dxa"/>
            <w:vAlign w:val="center"/>
          </w:tcPr>
          <w:p w14:paraId="44D0C7CA" w14:textId="77777777" w:rsidR="008016D3" w:rsidRPr="00C6449B" w:rsidRDefault="008016D3" w:rsidP="008016D3">
            <w:pPr>
              <w:pStyle w:val="TAC"/>
              <w:rPr>
                <w:rFonts w:cs="Arial"/>
                <w:lang w:eastAsia="ko-KR"/>
              </w:rPr>
            </w:pPr>
            <w:r w:rsidRPr="00C6449B">
              <w:rPr>
                <w:rFonts w:cs="Arial"/>
                <w:lang w:eastAsia="ko-KR"/>
              </w:rPr>
              <w:t>Normal</w:t>
            </w:r>
          </w:p>
        </w:tc>
        <w:tc>
          <w:tcPr>
            <w:tcW w:w="1495" w:type="dxa"/>
            <w:vAlign w:val="center"/>
          </w:tcPr>
          <w:p w14:paraId="188D5E9C" w14:textId="77777777" w:rsidR="008016D3" w:rsidRPr="00C6449B" w:rsidRDefault="008016D3" w:rsidP="008016D3">
            <w:pPr>
              <w:pStyle w:val="TAC"/>
              <w:rPr>
                <w:lang w:eastAsia="ko-KR"/>
              </w:rPr>
            </w:pPr>
            <w:r w:rsidRPr="00C6449B">
              <w:rPr>
                <w:lang w:eastAsia="ko-KR"/>
              </w:rPr>
              <w:t>TDLB100-400</w:t>
            </w:r>
            <w:r w:rsidRPr="00C6449B">
              <w:rPr>
                <w:rFonts w:cs="Arial"/>
              </w:rPr>
              <w:t xml:space="preserve"> Low</w:t>
            </w:r>
          </w:p>
        </w:tc>
        <w:tc>
          <w:tcPr>
            <w:tcW w:w="1176" w:type="dxa"/>
            <w:vAlign w:val="center"/>
          </w:tcPr>
          <w:p w14:paraId="0273526E" w14:textId="77777777" w:rsidR="008016D3" w:rsidRPr="00C6449B" w:rsidRDefault="008016D3" w:rsidP="008016D3">
            <w:pPr>
              <w:pStyle w:val="TAC"/>
              <w:rPr>
                <w:lang w:eastAsia="ko-KR"/>
              </w:rPr>
            </w:pPr>
            <w:r w:rsidRPr="00C6449B">
              <w:rPr>
                <w:lang w:eastAsia="ko-KR"/>
              </w:rPr>
              <w:t>70 %</w:t>
            </w:r>
          </w:p>
        </w:tc>
        <w:tc>
          <w:tcPr>
            <w:tcW w:w="1393" w:type="dxa"/>
            <w:vAlign w:val="center"/>
          </w:tcPr>
          <w:p w14:paraId="1D2DEB94" w14:textId="77777777" w:rsidR="008016D3" w:rsidRPr="00C6449B" w:rsidRDefault="008016D3" w:rsidP="008016D3">
            <w:pPr>
              <w:pStyle w:val="TAC"/>
              <w:rPr>
                <w:lang w:eastAsia="ko-KR"/>
              </w:rPr>
            </w:pPr>
            <w:r w:rsidRPr="00C6449B">
              <w:rPr>
                <w:lang w:eastAsia="zh-CN"/>
              </w:rPr>
              <w:t>G-FR1-A3-31</w:t>
            </w:r>
          </w:p>
        </w:tc>
        <w:tc>
          <w:tcPr>
            <w:tcW w:w="1366" w:type="dxa"/>
            <w:vAlign w:val="center"/>
          </w:tcPr>
          <w:p w14:paraId="05B3474A" w14:textId="77777777" w:rsidR="008016D3" w:rsidRPr="00C6449B" w:rsidRDefault="008016D3" w:rsidP="008016D3">
            <w:pPr>
              <w:pStyle w:val="TAC"/>
              <w:rPr>
                <w:lang w:eastAsia="ko-KR"/>
              </w:rPr>
            </w:pPr>
            <w:r w:rsidRPr="00C6449B">
              <w:t>pos</w:t>
            </w:r>
            <w:r w:rsidRPr="00C6449B">
              <w:rPr>
                <w:lang w:eastAsia="ko-KR"/>
              </w:rPr>
              <w:t>1</w:t>
            </w:r>
          </w:p>
        </w:tc>
        <w:tc>
          <w:tcPr>
            <w:tcW w:w="1137" w:type="dxa"/>
            <w:vAlign w:val="center"/>
          </w:tcPr>
          <w:p w14:paraId="49C2A70B" w14:textId="2C2C6DB8" w:rsidR="008016D3" w:rsidRPr="00C6449B" w:rsidRDefault="008016D3" w:rsidP="008016D3">
            <w:pPr>
              <w:pStyle w:val="TAC"/>
              <w:rPr>
                <w:lang w:eastAsia="zh-CN"/>
              </w:rPr>
            </w:pPr>
            <w:r w:rsidRPr="00C6449B">
              <w:rPr>
                <w:rFonts w:eastAsia="DengXian"/>
                <w:lang w:eastAsia="zh-CN"/>
              </w:rPr>
              <w:t>-8.6</w:t>
            </w:r>
          </w:p>
        </w:tc>
      </w:tr>
    </w:tbl>
    <w:p w14:paraId="4C6E5C4E" w14:textId="77777777" w:rsidR="00CF08D6" w:rsidRPr="00C6449B" w:rsidRDefault="00CF08D6" w:rsidP="00CF08D6">
      <w:pPr>
        <w:rPr>
          <w:lang w:eastAsia="zh-CN"/>
        </w:rPr>
      </w:pPr>
    </w:p>
    <w:p w14:paraId="40D7F640" w14:textId="77777777" w:rsidR="00CF08D6" w:rsidRPr="00C6449B" w:rsidRDefault="00CF08D6" w:rsidP="00CF08D6">
      <w:pPr>
        <w:pStyle w:val="TH"/>
        <w:rPr>
          <w:lang w:eastAsia="zh-CN"/>
        </w:rPr>
      </w:pPr>
      <w:r w:rsidRPr="00C6449B">
        <w:rPr>
          <w:lang w:eastAsia="ko-KR"/>
        </w:rPr>
        <w:t>Table 8.2.2.2-</w:t>
      </w:r>
      <w:r w:rsidRPr="00C6449B">
        <w:rPr>
          <w:lang w:eastAsia="zh-CN"/>
        </w:rPr>
        <w:t>4:</w:t>
      </w:r>
      <w:r w:rsidRPr="00C6449B">
        <w:rPr>
          <w:lang w:eastAsia="ko-KR"/>
        </w:rPr>
        <w:t xml:space="preserve"> Minimum requirements for PUSCH</w:t>
      </w:r>
      <w:r w:rsidRPr="00C6449B">
        <w:rPr>
          <w:lang w:eastAsia="zh-CN"/>
        </w:rPr>
        <w:t>,</w:t>
      </w:r>
      <w:r w:rsidRPr="00C6449B">
        <w:rPr>
          <w:rFonts w:eastAsia="Batang"/>
        </w:rPr>
        <w:t xml:space="preserve"> </w:t>
      </w:r>
      <w:r w:rsidRPr="00C6449B">
        <w:rPr>
          <w:lang w:eastAsia="zh-CN"/>
        </w:rPr>
        <w:t>T</w:t>
      </w:r>
      <w:r w:rsidRPr="00C6449B">
        <w:rPr>
          <w:rFonts w:eastAsia="Batang"/>
        </w:rPr>
        <w:t>ype B</w:t>
      </w:r>
      <w:r w:rsidRPr="00C6449B">
        <w:rPr>
          <w:lang w:eastAsia="ko-KR"/>
        </w:rPr>
        <w:t xml:space="preserve">, </w:t>
      </w:r>
      <w:r w:rsidRPr="00C6449B">
        <w:rPr>
          <w:lang w:eastAsia="zh-CN"/>
        </w:rPr>
        <w:t>10</w:t>
      </w:r>
      <w:r w:rsidRPr="00C6449B">
        <w:rPr>
          <w:lang w:eastAsia="ko-KR"/>
        </w:rPr>
        <w:t xml:space="preserve"> MHz channel bandwidth</w:t>
      </w:r>
      <w:r w:rsidRPr="00C6449B">
        <w:rPr>
          <w:lang w:eastAsia="zh-CN"/>
        </w:rPr>
        <w:t>, 30 kHz SCS</w:t>
      </w:r>
    </w:p>
    <w:tbl>
      <w:tblPr>
        <w:tblW w:w="9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095"/>
        <w:gridCol w:w="1199"/>
        <w:gridCol w:w="1509"/>
        <w:gridCol w:w="1176"/>
        <w:gridCol w:w="1351"/>
        <w:gridCol w:w="1366"/>
        <w:gridCol w:w="1073"/>
      </w:tblGrid>
      <w:tr w:rsidR="00CF08D6" w:rsidRPr="00C6449B" w14:paraId="70CF534C" w14:textId="77777777" w:rsidTr="00CF08D6">
        <w:tc>
          <w:tcPr>
            <w:tcW w:w="1008" w:type="dxa"/>
          </w:tcPr>
          <w:p w14:paraId="380ECDE4"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095" w:type="dxa"/>
          </w:tcPr>
          <w:p w14:paraId="2AFD7919" w14:textId="77777777" w:rsidR="00CF08D6" w:rsidRPr="00C6449B" w:rsidRDefault="00CF08D6" w:rsidP="00CF08D6">
            <w:pPr>
              <w:pStyle w:val="TAH"/>
            </w:pPr>
            <w:r w:rsidRPr="00C6449B">
              <w:t>Number of RX antennas</w:t>
            </w:r>
          </w:p>
        </w:tc>
        <w:tc>
          <w:tcPr>
            <w:tcW w:w="1199" w:type="dxa"/>
          </w:tcPr>
          <w:p w14:paraId="591B82AE" w14:textId="77777777" w:rsidR="00CF08D6" w:rsidRPr="00C6449B" w:rsidRDefault="00CF08D6" w:rsidP="00CF08D6">
            <w:pPr>
              <w:pStyle w:val="TAH"/>
            </w:pPr>
            <w:r w:rsidRPr="00C6449B">
              <w:t>Cyclic prefix</w:t>
            </w:r>
          </w:p>
        </w:tc>
        <w:tc>
          <w:tcPr>
            <w:tcW w:w="1509" w:type="dxa"/>
          </w:tcPr>
          <w:p w14:paraId="0F713BCF" w14:textId="77777777" w:rsidR="00CF08D6" w:rsidRPr="00C6449B" w:rsidRDefault="00CF08D6" w:rsidP="00CF08D6">
            <w:pPr>
              <w:pStyle w:val="TAH"/>
              <w:rPr>
                <w:lang w:val="fr-FR"/>
              </w:rPr>
            </w:pPr>
            <w:r w:rsidRPr="00C6449B">
              <w:rPr>
                <w:lang w:val="fr-FR"/>
              </w:rPr>
              <w:t>Propagation conditions</w:t>
            </w:r>
            <w:r w:rsidRPr="00C6449B">
              <w:rPr>
                <w:lang w:val="fr-FR" w:eastAsia="zh-CN"/>
              </w:rPr>
              <w:t xml:space="preserve"> </w:t>
            </w:r>
            <w:r w:rsidRPr="00C6449B">
              <w:rPr>
                <w:lang w:val="fr-FR"/>
              </w:rPr>
              <w:t xml:space="preserve">and </w:t>
            </w:r>
            <w:r w:rsidRPr="00C6449B">
              <w:rPr>
                <w:lang w:val="fr-FR" w:eastAsia="zh-CN"/>
              </w:rPr>
              <w:t>c</w:t>
            </w:r>
            <w:r w:rsidRPr="00C6449B">
              <w:rPr>
                <w:lang w:val="fr-FR"/>
              </w:rPr>
              <w:t xml:space="preserve">orrelation </w:t>
            </w:r>
            <w:r w:rsidRPr="00C6449B">
              <w:rPr>
                <w:lang w:val="fr-FR" w:eastAsia="zh-CN"/>
              </w:rPr>
              <w:t>m</w:t>
            </w:r>
            <w:r w:rsidRPr="00C6449B">
              <w:rPr>
                <w:lang w:val="fr-FR"/>
              </w:rPr>
              <w:t>atrix (Annex G)</w:t>
            </w:r>
          </w:p>
        </w:tc>
        <w:tc>
          <w:tcPr>
            <w:tcW w:w="1176" w:type="dxa"/>
          </w:tcPr>
          <w:p w14:paraId="06102B93" w14:textId="77777777" w:rsidR="00CF08D6" w:rsidRPr="00C6449B" w:rsidRDefault="00CF08D6" w:rsidP="00CF08D6">
            <w:pPr>
              <w:pStyle w:val="TAH"/>
            </w:pPr>
            <w:r w:rsidRPr="00C6449B">
              <w:t>Fraction of maximum throughput</w:t>
            </w:r>
          </w:p>
        </w:tc>
        <w:tc>
          <w:tcPr>
            <w:tcW w:w="1351" w:type="dxa"/>
          </w:tcPr>
          <w:p w14:paraId="356462CC" w14:textId="77777777" w:rsidR="00CF08D6" w:rsidRPr="00C6449B" w:rsidRDefault="00CF08D6" w:rsidP="00CF08D6">
            <w:pPr>
              <w:pStyle w:val="TAH"/>
            </w:pPr>
            <w:r w:rsidRPr="00C6449B">
              <w:t>FRC</w:t>
            </w:r>
            <w:r w:rsidRPr="00C6449B">
              <w:br/>
              <w:t>(Annex A)</w:t>
            </w:r>
          </w:p>
        </w:tc>
        <w:tc>
          <w:tcPr>
            <w:tcW w:w="1366" w:type="dxa"/>
          </w:tcPr>
          <w:p w14:paraId="672EEF05" w14:textId="77777777" w:rsidR="00CF08D6" w:rsidRPr="00C6449B" w:rsidRDefault="00CF08D6" w:rsidP="00CF08D6">
            <w:pPr>
              <w:pStyle w:val="TAH"/>
            </w:pPr>
            <w:r w:rsidRPr="00C6449B">
              <w:rPr>
                <w:rFonts w:eastAsia="DengXian" w:cs="Arial"/>
                <w:szCs w:val="18"/>
                <w:lang w:eastAsia="zh-CN"/>
              </w:rPr>
              <w:t>A</w:t>
            </w:r>
            <w:r w:rsidRPr="00C6449B">
              <w:rPr>
                <w:rFonts w:cs="Arial"/>
                <w:szCs w:val="18"/>
              </w:rPr>
              <w:t>dditional DM-RS position</w:t>
            </w:r>
          </w:p>
        </w:tc>
        <w:tc>
          <w:tcPr>
            <w:tcW w:w="1073" w:type="dxa"/>
          </w:tcPr>
          <w:p w14:paraId="0E947487" w14:textId="77777777" w:rsidR="00CF08D6" w:rsidRPr="00C6449B" w:rsidRDefault="00CF08D6" w:rsidP="00CF08D6">
            <w:pPr>
              <w:pStyle w:val="TAH"/>
            </w:pPr>
            <w:r w:rsidRPr="00C6449B">
              <w:t>SNR</w:t>
            </w:r>
          </w:p>
          <w:p w14:paraId="70470D1F" w14:textId="77777777" w:rsidR="00CF08D6" w:rsidRPr="00C6449B" w:rsidRDefault="00CF08D6" w:rsidP="00CF08D6">
            <w:pPr>
              <w:pStyle w:val="TAH"/>
            </w:pPr>
            <w:r w:rsidRPr="00C6449B">
              <w:t>(dB)</w:t>
            </w:r>
          </w:p>
        </w:tc>
      </w:tr>
      <w:tr w:rsidR="00BF1D63" w:rsidRPr="00C6449B" w14:paraId="5FE223ED" w14:textId="77777777" w:rsidTr="00CF08D6">
        <w:trPr>
          <w:trHeight w:val="105"/>
        </w:trPr>
        <w:tc>
          <w:tcPr>
            <w:tcW w:w="1008" w:type="dxa"/>
            <w:vMerge w:val="restart"/>
            <w:vAlign w:val="center"/>
          </w:tcPr>
          <w:p w14:paraId="5CBB8052" w14:textId="77777777" w:rsidR="00BF1D63" w:rsidRPr="00C6449B" w:rsidRDefault="00BF1D63" w:rsidP="00BF1D63">
            <w:pPr>
              <w:pStyle w:val="TAC"/>
              <w:rPr>
                <w:lang w:eastAsia="ko-KR"/>
              </w:rPr>
            </w:pPr>
            <w:r w:rsidRPr="00C6449B">
              <w:rPr>
                <w:lang w:eastAsia="ko-KR"/>
              </w:rPr>
              <w:t>1</w:t>
            </w:r>
          </w:p>
        </w:tc>
        <w:tc>
          <w:tcPr>
            <w:tcW w:w="1095" w:type="dxa"/>
            <w:vAlign w:val="center"/>
          </w:tcPr>
          <w:p w14:paraId="2036B16B" w14:textId="77777777" w:rsidR="00BF1D63" w:rsidRPr="00C6449B" w:rsidRDefault="00BF1D63" w:rsidP="00BF1D63">
            <w:pPr>
              <w:pStyle w:val="TAC"/>
              <w:rPr>
                <w:lang w:eastAsia="ko-KR"/>
              </w:rPr>
            </w:pPr>
            <w:r w:rsidRPr="00C6449B">
              <w:rPr>
                <w:lang w:eastAsia="ko-KR"/>
              </w:rPr>
              <w:t>2</w:t>
            </w:r>
          </w:p>
        </w:tc>
        <w:tc>
          <w:tcPr>
            <w:tcW w:w="1199" w:type="dxa"/>
            <w:vAlign w:val="center"/>
          </w:tcPr>
          <w:p w14:paraId="6D41115D" w14:textId="77777777" w:rsidR="00BF1D63" w:rsidRPr="00C6449B" w:rsidRDefault="00BF1D63" w:rsidP="00BF1D63">
            <w:pPr>
              <w:pStyle w:val="TAC"/>
              <w:rPr>
                <w:rFonts w:cs="Arial"/>
                <w:lang w:eastAsia="ko-KR"/>
              </w:rPr>
            </w:pPr>
            <w:r w:rsidRPr="00C6449B">
              <w:rPr>
                <w:rFonts w:cs="Arial"/>
                <w:lang w:eastAsia="ko-KR"/>
              </w:rPr>
              <w:t>Normal</w:t>
            </w:r>
          </w:p>
        </w:tc>
        <w:tc>
          <w:tcPr>
            <w:tcW w:w="1509" w:type="dxa"/>
            <w:vAlign w:val="center"/>
          </w:tcPr>
          <w:p w14:paraId="7443FF2A" w14:textId="77777777" w:rsidR="00BF1D63" w:rsidRPr="00C6449B" w:rsidRDefault="00BF1D63" w:rsidP="00BF1D63">
            <w:pPr>
              <w:pStyle w:val="TAC"/>
              <w:rPr>
                <w:lang w:eastAsia="ko-KR"/>
              </w:rPr>
            </w:pPr>
            <w:r w:rsidRPr="00C6449B">
              <w:rPr>
                <w:lang w:eastAsia="ko-KR"/>
              </w:rPr>
              <w:t>TDLB100-400</w:t>
            </w:r>
            <w:r w:rsidRPr="00C6449B">
              <w:rPr>
                <w:rFonts w:cs="Arial"/>
              </w:rPr>
              <w:t xml:space="preserve"> Low</w:t>
            </w:r>
          </w:p>
        </w:tc>
        <w:tc>
          <w:tcPr>
            <w:tcW w:w="1176" w:type="dxa"/>
            <w:vAlign w:val="center"/>
          </w:tcPr>
          <w:p w14:paraId="6FA0DB20" w14:textId="77777777" w:rsidR="00BF1D63" w:rsidRPr="00C6449B" w:rsidRDefault="00BF1D63" w:rsidP="00BF1D63">
            <w:pPr>
              <w:pStyle w:val="TAC"/>
              <w:rPr>
                <w:lang w:eastAsia="ko-KR"/>
              </w:rPr>
            </w:pPr>
            <w:r w:rsidRPr="00C6449B">
              <w:rPr>
                <w:lang w:eastAsia="ko-KR"/>
              </w:rPr>
              <w:t>70 %</w:t>
            </w:r>
          </w:p>
        </w:tc>
        <w:tc>
          <w:tcPr>
            <w:tcW w:w="1351" w:type="dxa"/>
            <w:vAlign w:val="center"/>
          </w:tcPr>
          <w:p w14:paraId="090357FC" w14:textId="77777777" w:rsidR="00BF1D63" w:rsidRPr="00C6449B" w:rsidRDefault="00BF1D63" w:rsidP="00BF1D63">
            <w:pPr>
              <w:pStyle w:val="TAC"/>
              <w:rPr>
                <w:lang w:eastAsia="ko-KR"/>
              </w:rPr>
            </w:pPr>
            <w:r w:rsidRPr="00C6449B">
              <w:rPr>
                <w:lang w:eastAsia="zh-CN"/>
              </w:rPr>
              <w:t>G-FR1-A3-32</w:t>
            </w:r>
          </w:p>
        </w:tc>
        <w:tc>
          <w:tcPr>
            <w:tcW w:w="1366" w:type="dxa"/>
            <w:vAlign w:val="center"/>
          </w:tcPr>
          <w:p w14:paraId="60530DAD" w14:textId="77777777" w:rsidR="00BF1D63" w:rsidRPr="00C6449B" w:rsidRDefault="00BF1D63" w:rsidP="00BF1D63">
            <w:pPr>
              <w:pStyle w:val="TAC"/>
              <w:rPr>
                <w:lang w:eastAsia="ko-KR"/>
              </w:rPr>
            </w:pPr>
            <w:r w:rsidRPr="00C6449B">
              <w:t>pos</w:t>
            </w:r>
            <w:r w:rsidRPr="00C6449B">
              <w:rPr>
                <w:lang w:eastAsia="ko-KR"/>
              </w:rPr>
              <w:t>1</w:t>
            </w:r>
          </w:p>
        </w:tc>
        <w:tc>
          <w:tcPr>
            <w:tcW w:w="1073" w:type="dxa"/>
            <w:shd w:val="clear" w:color="auto" w:fill="auto"/>
            <w:vAlign w:val="center"/>
          </w:tcPr>
          <w:p w14:paraId="6D40895A" w14:textId="3A649366" w:rsidR="00BF1D63" w:rsidRPr="00C6449B" w:rsidRDefault="00BF1D63" w:rsidP="00BF1D63">
            <w:pPr>
              <w:pStyle w:val="TAC"/>
              <w:rPr>
                <w:lang w:eastAsia="zh-CN"/>
              </w:rPr>
            </w:pPr>
            <w:r w:rsidRPr="00C6449B">
              <w:t>-2.7</w:t>
            </w:r>
          </w:p>
        </w:tc>
      </w:tr>
      <w:tr w:rsidR="00BF1D63" w:rsidRPr="00C6449B" w14:paraId="65E856D1" w14:textId="77777777" w:rsidTr="00CF08D6">
        <w:trPr>
          <w:trHeight w:val="105"/>
        </w:trPr>
        <w:tc>
          <w:tcPr>
            <w:tcW w:w="1008" w:type="dxa"/>
            <w:vMerge/>
            <w:vAlign w:val="center"/>
          </w:tcPr>
          <w:p w14:paraId="01891A09" w14:textId="77777777" w:rsidR="00BF1D63" w:rsidRPr="00C6449B" w:rsidRDefault="00BF1D63" w:rsidP="00BF1D63">
            <w:pPr>
              <w:pStyle w:val="TAC"/>
              <w:rPr>
                <w:lang w:eastAsia="ko-KR"/>
              </w:rPr>
            </w:pPr>
          </w:p>
        </w:tc>
        <w:tc>
          <w:tcPr>
            <w:tcW w:w="1095" w:type="dxa"/>
            <w:vAlign w:val="center"/>
          </w:tcPr>
          <w:p w14:paraId="03B88412" w14:textId="77777777" w:rsidR="00BF1D63" w:rsidRPr="00C6449B" w:rsidRDefault="00BF1D63" w:rsidP="00BF1D63">
            <w:pPr>
              <w:pStyle w:val="TAC"/>
              <w:rPr>
                <w:lang w:eastAsia="ko-KR"/>
              </w:rPr>
            </w:pPr>
            <w:r w:rsidRPr="00C6449B">
              <w:rPr>
                <w:lang w:eastAsia="ko-KR"/>
              </w:rPr>
              <w:t>4</w:t>
            </w:r>
          </w:p>
        </w:tc>
        <w:tc>
          <w:tcPr>
            <w:tcW w:w="1199" w:type="dxa"/>
            <w:vAlign w:val="center"/>
          </w:tcPr>
          <w:p w14:paraId="58AF4DE0" w14:textId="77777777" w:rsidR="00BF1D63" w:rsidRPr="00C6449B" w:rsidRDefault="00BF1D63" w:rsidP="00BF1D63">
            <w:pPr>
              <w:pStyle w:val="TAC"/>
              <w:rPr>
                <w:rFonts w:cs="Arial"/>
                <w:lang w:eastAsia="ko-KR"/>
              </w:rPr>
            </w:pPr>
            <w:r w:rsidRPr="00C6449B">
              <w:rPr>
                <w:rFonts w:cs="Arial"/>
                <w:lang w:eastAsia="ko-KR"/>
              </w:rPr>
              <w:t>Normal</w:t>
            </w:r>
          </w:p>
        </w:tc>
        <w:tc>
          <w:tcPr>
            <w:tcW w:w="1509" w:type="dxa"/>
            <w:vAlign w:val="center"/>
          </w:tcPr>
          <w:p w14:paraId="584B7D92" w14:textId="77777777" w:rsidR="00BF1D63" w:rsidRPr="00C6449B" w:rsidRDefault="00BF1D63" w:rsidP="00BF1D63">
            <w:pPr>
              <w:pStyle w:val="TAC"/>
              <w:rPr>
                <w:lang w:eastAsia="ko-KR"/>
              </w:rPr>
            </w:pPr>
            <w:r w:rsidRPr="00C6449B">
              <w:rPr>
                <w:lang w:eastAsia="ko-KR"/>
              </w:rPr>
              <w:t>TDLB100-400</w:t>
            </w:r>
            <w:r w:rsidRPr="00C6449B">
              <w:rPr>
                <w:rFonts w:cs="Arial"/>
              </w:rPr>
              <w:t xml:space="preserve"> Low</w:t>
            </w:r>
          </w:p>
        </w:tc>
        <w:tc>
          <w:tcPr>
            <w:tcW w:w="1176" w:type="dxa"/>
            <w:vAlign w:val="center"/>
          </w:tcPr>
          <w:p w14:paraId="631D39E8" w14:textId="77777777" w:rsidR="00BF1D63" w:rsidRPr="00C6449B" w:rsidRDefault="00BF1D63" w:rsidP="00BF1D63">
            <w:pPr>
              <w:pStyle w:val="TAC"/>
              <w:rPr>
                <w:lang w:eastAsia="ko-KR"/>
              </w:rPr>
            </w:pPr>
            <w:r w:rsidRPr="00C6449B">
              <w:rPr>
                <w:lang w:eastAsia="ko-KR"/>
              </w:rPr>
              <w:t>70 %</w:t>
            </w:r>
          </w:p>
        </w:tc>
        <w:tc>
          <w:tcPr>
            <w:tcW w:w="1351" w:type="dxa"/>
            <w:vAlign w:val="center"/>
          </w:tcPr>
          <w:p w14:paraId="73435A63" w14:textId="77777777" w:rsidR="00BF1D63" w:rsidRPr="00C6449B" w:rsidRDefault="00BF1D63" w:rsidP="00BF1D63">
            <w:pPr>
              <w:pStyle w:val="TAC"/>
              <w:rPr>
                <w:lang w:eastAsia="ko-KR"/>
              </w:rPr>
            </w:pPr>
            <w:r w:rsidRPr="00C6449B">
              <w:rPr>
                <w:lang w:eastAsia="zh-CN"/>
              </w:rPr>
              <w:t>G-FR1-A3-32</w:t>
            </w:r>
          </w:p>
        </w:tc>
        <w:tc>
          <w:tcPr>
            <w:tcW w:w="1366" w:type="dxa"/>
            <w:vAlign w:val="center"/>
          </w:tcPr>
          <w:p w14:paraId="79EF7163" w14:textId="77777777" w:rsidR="00BF1D63" w:rsidRPr="00C6449B" w:rsidRDefault="00BF1D63" w:rsidP="00BF1D63">
            <w:pPr>
              <w:pStyle w:val="TAC"/>
              <w:rPr>
                <w:lang w:eastAsia="ko-KR"/>
              </w:rPr>
            </w:pPr>
            <w:r w:rsidRPr="00C6449B">
              <w:t>pos</w:t>
            </w:r>
            <w:r w:rsidRPr="00C6449B">
              <w:rPr>
                <w:lang w:eastAsia="ko-KR"/>
              </w:rPr>
              <w:t>1</w:t>
            </w:r>
          </w:p>
        </w:tc>
        <w:tc>
          <w:tcPr>
            <w:tcW w:w="1073" w:type="dxa"/>
            <w:shd w:val="clear" w:color="auto" w:fill="auto"/>
            <w:vAlign w:val="center"/>
          </w:tcPr>
          <w:p w14:paraId="71DDD2AE" w14:textId="19825F3F" w:rsidR="00BF1D63" w:rsidRPr="00C6449B" w:rsidRDefault="00BF1D63" w:rsidP="00BF1D63">
            <w:pPr>
              <w:pStyle w:val="TAC"/>
              <w:rPr>
                <w:lang w:eastAsia="zh-CN"/>
              </w:rPr>
            </w:pPr>
            <w:r w:rsidRPr="00C6449B">
              <w:t>-6.0</w:t>
            </w:r>
          </w:p>
        </w:tc>
      </w:tr>
      <w:tr w:rsidR="00BF1D63" w:rsidRPr="00C6449B" w14:paraId="59E77D65" w14:textId="77777777" w:rsidTr="00CF08D6">
        <w:trPr>
          <w:trHeight w:val="105"/>
        </w:trPr>
        <w:tc>
          <w:tcPr>
            <w:tcW w:w="1008" w:type="dxa"/>
            <w:vMerge/>
            <w:vAlign w:val="center"/>
          </w:tcPr>
          <w:p w14:paraId="1D5788A3" w14:textId="77777777" w:rsidR="00BF1D63" w:rsidRPr="00C6449B" w:rsidRDefault="00BF1D63" w:rsidP="00BF1D63">
            <w:pPr>
              <w:pStyle w:val="TAC"/>
              <w:rPr>
                <w:lang w:eastAsia="ko-KR"/>
              </w:rPr>
            </w:pPr>
          </w:p>
        </w:tc>
        <w:tc>
          <w:tcPr>
            <w:tcW w:w="1095" w:type="dxa"/>
            <w:vAlign w:val="center"/>
          </w:tcPr>
          <w:p w14:paraId="4221A098" w14:textId="77777777" w:rsidR="00BF1D63" w:rsidRPr="00C6449B" w:rsidRDefault="00BF1D63" w:rsidP="00BF1D63">
            <w:pPr>
              <w:pStyle w:val="TAC"/>
              <w:rPr>
                <w:lang w:eastAsia="ko-KR"/>
              </w:rPr>
            </w:pPr>
            <w:r w:rsidRPr="00C6449B">
              <w:rPr>
                <w:lang w:eastAsia="ko-KR"/>
              </w:rPr>
              <w:t>8</w:t>
            </w:r>
          </w:p>
        </w:tc>
        <w:tc>
          <w:tcPr>
            <w:tcW w:w="1199" w:type="dxa"/>
            <w:vAlign w:val="center"/>
          </w:tcPr>
          <w:p w14:paraId="1F1AB6B8" w14:textId="77777777" w:rsidR="00BF1D63" w:rsidRPr="00C6449B" w:rsidRDefault="00BF1D63" w:rsidP="00BF1D63">
            <w:pPr>
              <w:pStyle w:val="TAC"/>
              <w:rPr>
                <w:rFonts w:cs="Arial"/>
                <w:lang w:eastAsia="ko-KR"/>
              </w:rPr>
            </w:pPr>
            <w:r w:rsidRPr="00C6449B">
              <w:rPr>
                <w:rFonts w:cs="Arial"/>
                <w:lang w:eastAsia="ko-KR"/>
              </w:rPr>
              <w:t>Normal</w:t>
            </w:r>
          </w:p>
        </w:tc>
        <w:tc>
          <w:tcPr>
            <w:tcW w:w="1509" w:type="dxa"/>
            <w:vAlign w:val="center"/>
          </w:tcPr>
          <w:p w14:paraId="5EE07FF7" w14:textId="77777777" w:rsidR="00BF1D63" w:rsidRPr="00C6449B" w:rsidRDefault="00BF1D63" w:rsidP="00BF1D63">
            <w:pPr>
              <w:pStyle w:val="TAC"/>
              <w:rPr>
                <w:lang w:eastAsia="ko-KR"/>
              </w:rPr>
            </w:pPr>
            <w:r w:rsidRPr="00C6449B">
              <w:rPr>
                <w:lang w:eastAsia="ko-KR"/>
              </w:rPr>
              <w:t>TDLB100-400</w:t>
            </w:r>
            <w:r w:rsidRPr="00C6449B">
              <w:rPr>
                <w:rFonts w:cs="Arial"/>
              </w:rPr>
              <w:t xml:space="preserve"> Low</w:t>
            </w:r>
          </w:p>
        </w:tc>
        <w:tc>
          <w:tcPr>
            <w:tcW w:w="1176" w:type="dxa"/>
            <w:vAlign w:val="center"/>
          </w:tcPr>
          <w:p w14:paraId="659A1FBD" w14:textId="77777777" w:rsidR="00BF1D63" w:rsidRPr="00C6449B" w:rsidRDefault="00BF1D63" w:rsidP="00BF1D63">
            <w:pPr>
              <w:pStyle w:val="TAC"/>
              <w:rPr>
                <w:lang w:eastAsia="ko-KR"/>
              </w:rPr>
            </w:pPr>
            <w:r w:rsidRPr="00C6449B">
              <w:rPr>
                <w:lang w:eastAsia="ko-KR"/>
              </w:rPr>
              <w:t>70 %</w:t>
            </w:r>
          </w:p>
        </w:tc>
        <w:tc>
          <w:tcPr>
            <w:tcW w:w="1351" w:type="dxa"/>
            <w:vAlign w:val="center"/>
          </w:tcPr>
          <w:p w14:paraId="64C07CE9" w14:textId="77777777" w:rsidR="00BF1D63" w:rsidRPr="00C6449B" w:rsidRDefault="00BF1D63" w:rsidP="00BF1D63">
            <w:pPr>
              <w:pStyle w:val="TAC"/>
              <w:rPr>
                <w:lang w:eastAsia="ko-KR"/>
              </w:rPr>
            </w:pPr>
            <w:r w:rsidRPr="00C6449B">
              <w:rPr>
                <w:lang w:eastAsia="zh-CN"/>
              </w:rPr>
              <w:t>G-FR1-A3-32</w:t>
            </w:r>
          </w:p>
        </w:tc>
        <w:tc>
          <w:tcPr>
            <w:tcW w:w="1366" w:type="dxa"/>
            <w:vAlign w:val="center"/>
          </w:tcPr>
          <w:p w14:paraId="4784DC06" w14:textId="77777777" w:rsidR="00BF1D63" w:rsidRPr="00C6449B" w:rsidRDefault="00BF1D63" w:rsidP="00BF1D63">
            <w:pPr>
              <w:pStyle w:val="TAC"/>
              <w:rPr>
                <w:lang w:eastAsia="ko-KR"/>
              </w:rPr>
            </w:pPr>
            <w:r w:rsidRPr="00C6449B">
              <w:t>pos</w:t>
            </w:r>
            <w:r w:rsidRPr="00C6449B">
              <w:rPr>
                <w:lang w:eastAsia="ko-KR"/>
              </w:rPr>
              <w:t>1</w:t>
            </w:r>
          </w:p>
        </w:tc>
        <w:tc>
          <w:tcPr>
            <w:tcW w:w="1073" w:type="dxa"/>
            <w:shd w:val="clear" w:color="auto" w:fill="auto"/>
            <w:vAlign w:val="center"/>
          </w:tcPr>
          <w:p w14:paraId="4EF9A2CD" w14:textId="0DDF47BF" w:rsidR="00BF1D63" w:rsidRPr="00C6449B" w:rsidRDefault="00BF1D63" w:rsidP="00BF1D63">
            <w:pPr>
              <w:pStyle w:val="TAC"/>
              <w:rPr>
                <w:lang w:eastAsia="zh-CN"/>
              </w:rPr>
            </w:pPr>
            <w:r w:rsidRPr="00C6449B">
              <w:t>-8.8</w:t>
            </w:r>
          </w:p>
        </w:tc>
      </w:tr>
    </w:tbl>
    <w:p w14:paraId="20C26D40" w14:textId="77777777" w:rsidR="00CF08D6" w:rsidRPr="00C6449B" w:rsidRDefault="00CF08D6" w:rsidP="00CF08D6"/>
    <w:p w14:paraId="5DE5F6C2" w14:textId="77777777" w:rsidR="00CF08D6" w:rsidRPr="00C6449B" w:rsidRDefault="00CF08D6" w:rsidP="00CF08D6">
      <w:pPr>
        <w:pStyle w:val="Heading3"/>
        <w:rPr>
          <w:lang w:eastAsia="zh-CN"/>
        </w:rPr>
      </w:pPr>
      <w:bookmarkStart w:id="2750" w:name="_Toc13079732"/>
      <w:bookmarkStart w:id="2751" w:name="_Toc29811220"/>
      <w:bookmarkStart w:id="2752" w:name="_Toc29811671"/>
      <w:bookmarkStart w:id="2753" w:name="_Toc37268175"/>
      <w:bookmarkStart w:id="2754" w:name="_Toc37268626"/>
      <w:bookmarkStart w:id="2755" w:name="_Toc45893274"/>
      <w:bookmarkStart w:id="2756" w:name="_Toc53177438"/>
      <w:bookmarkStart w:id="2757" w:name="_Toc53177890"/>
      <w:bookmarkStart w:id="2758" w:name="_Toc61176524"/>
      <w:bookmarkStart w:id="2759" w:name="_Toc67916347"/>
      <w:bookmarkStart w:id="2760" w:name="_Toc74670565"/>
      <w:bookmarkStart w:id="2761" w:name="_Toc76542600"/>
      <w:bookmarkStart w:id="2762" w:name="_Toc82626532"/>
      <w:bookmarkStart w:id="2763" w:name="_Toc90414498"/>
      <w:bookmarkStart w:id="2764" w:name="_Toc106769587"/>
      <w:bookmarkStart w:id="2765" w:name="_Toc115184836"/>
      <w:r w:rsidRPr="00C6449B">
        <w:lastRenderedPageBreak/>
        <w:t>8.2.</w:t>
      </w:r>
      <w:r w:rsidRPr="00C6449B">
        <w:rPr>
          <w:lang w:eastAsia="zh-CN"/>
        </w:rPr>
        <w:t>3</w:t>
      </w:r>
      <w:r w:rsidRPr="00C6449B">
        <w:tab/>
        <w:t xml:space="preserve">Requirements for </w:t>
      </w:r>
      <w:r w:rsidRPr="00C6449B">
        <w:rPr>
          <w:lang w:eastAsia="zh-CN"/>
        </w:rPr>
        <w:t>UCI multiplexed on PUSCH</w:t>
      </w:r>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p>
    <w:p w14:paraId="5A384764" w14:textId="77777777" w:rsidR="00CF08D6" w:rsidRPr="00C6449B" w:rsidRDefault="00CF08D6" w:rsidP="00CF08D6">
      <w:pPr>
        <w:pStyle w:val="Heading4"/>
      </w:pPr>
      <w:bookmarkStart w:id="2766" w:name="_Toc13079733"/>
      <w:bookmarkStart w:id="2767" w:name="_Toc29811221"/>
      <w:bookmarkStart w:id="2768" w:name="_Toc29811672"/>
      <w:bookmarkStart w:id="2769" w:name="_Toc37268176"/>
      <w:bookmarkStart w:id="2770" w:name="_Toc37268627"/>
      <w:bookmarkStart w:id="2771" w:name="_Toc45893275"/>
      <w:bookmarkStart w:id="2772" w:name="_Toc53177439"/>
      <w:bookmarkStart w:id="2773" w:name="_Toc53177891"/>
      <w:bookmarkStart w:id="2774" w:name="_Toc61176525"/>
      <w:bookmarkStart w:id="2775" w:name="_Toc67916348"/>
      <w:bookmarkStart w:id="2776" w:name="_Toc74670566"/>
      <w:bookmarkStart w:id="2777" w:name="_Toc76542601"/>
      <w:bookmarkStart w:id="2778" w:name="_Toc82626533"/>
      <w:bookmarkStart w:id="2779" w:name="_Toc90414499"/>
      <w:bookmarkStart w:id="2780" w:name="_Toc106769588"/>
      <w:bookmarkStart w:id="2781" w:name="_Toc115184837"/>
      <w:r w:rsidRPr="00C6449B">
        <w:t>8.2.</w:t>
      </w:r>
      <w:r w:rsidRPr="00C6449B">
        <w:rPr>
          <w:lang w:eastAsia="zh-CN"/>
        </w:rPr>
        <w:t>3</w:t>
      </w:r>
      <w:r w:rsidRPr="00C6449B">
        <w:t>.1</w:t>
      </w:r>
      <w:r w:rsidRPr="00C6449B">
        <w:tab/>
        <w:t>General</w:t>
      </w:r>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p>
    <w:p w14:paraId="3C17BC24" w14:textId="77777777" w:rsidR="00CF08D6" w:rsidRPr="00C6449B" w:rsidRDefault="00CF08D6" w:rsidP="00CF08D6">
      <w:pPr>
        <w:rPr>
          <w:noProof/>
          <w:lang w:eastAsia="zh-CN"/>
        </w:rPr>
      </w:pPr>
      <w:r w:rsidRPr="00C6449B">
        <w:rPr>
          <w:noProof/>
          <w:lang w:eastAsia="zh-CN"/>
        </w:rPr>
        <w:t>In the tests for UCI multiplexed on PUSCH, the UCI information only contains CSI part 1 and CSI part 2 information, and there is no HACK/ACK information transmitted.</w:t>
      </w:r>
    </w:p>
    <w:p w14:paraId="759991BC" w14:textId="77777777" w:rsidR="00CF08D6" w:rsidRPr="00C6449B" w:rsidRDefault="00CF08D6" w:rsidP="00CF08D6">
      <w:pPr>
        <w:rPr>
          <w:lang w:eastAsia="zh-CN"/>
        </w:rPr>
      </w:pPr>
      <w:r w:rsidRPr="00C6449B">
        <w:rPr>
          <w:noProof/>
          <w:lang w:eastAsia="zh-CN"/>
        </w:rPr>
        <w:t xml:space="preserve">The CSI part 1 block error </w:t>
      </w:r>
      <w:r w:rsidRPr="00C6449B">
        <w:t>probability (BLER) is defined as the probability of incorrectly decoding the CSI part 1</w:t>
      </w:r>
      <w:r w:rsidRPr="00C6449B">
        <w:rPr>
          <w:lang w:eastAsia="zh-CN"/>
        </w:rPr>
        <w:t xml:space="preserve"> </w:t>
      </w:r>
      <w:r w:rsidRPr="00C6449B">
        <w:t>information when the CSI part 1 information is sent as follow:</w:t>
      </w:r>
    </w:p>
    <w:p w14:paraId="1F78BF47" w14:textId="77777777" w:rsidR="00CF08D6" w:rsidRPr="00C6449B" w:rsidRDefault="00CF08D6" w:rsidP="00CF08D6">
      <w:pPr>
        <w:pStyle w:val="EQ"/>
      </w:pPr>
      <w:r w:rsidRPr="00C6449B">
        <w:tab/>
      </w:r>
      <m:oMath>
        <m:sSub>
          <m:sSubPr>
            <m:ctrlPr>
              <w:rPr>
                <w:rFonts w:ascii="Cambria Math" w:hAnsi="Cambria Math"/>
              </w:rPr>
            </m:ctrlPr>
          </m:sSubPr>
          <m:e>
            <m:r>
              <w:rPr>
                <w:rFonts w:ascii="Cambria Math" w:hAnsi="Cambria Math"/>
              </w:rPr>
              <m:t>BLER</m:t>
            </m:r>
          </m:e>
          <m:sub>
            <m:r>
              <w:rPr>
                <w:rFonts w:ascii="Cambria Math" w:hAnsi="Cambria Math"/>
              </w:rPr>
              <m:t>CSI part 1</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1)</m:t>
            </m:r>
          </m:num>
          <m:den>
            <m:r>
              <m:rPr>
                <m:sty m:val="p"/>
              </m:rPr>
              <w:rPr>
                <w:rFonts w:ascii="Cambria Math" w:hAnsi="Cambria Math"/>
              </w:rPr>
              <m:t>#(CSI part 1)</m:t>
            </m:r>
          </m:den>
        </m:f>
      </m:oMath>
    </w:p>
    <w:p w14:paraId="764EC282" w14:textId="77777777" w:rsidR="00CF08D6" w:rsidRPr="00C6449B" w:rsidRDefault="00CF08D6" w:rsidP="00CF08D6">
      <w:pPr>
        <w:rPr>
          <w:lang w:eastAsia="zh-CN"/>
        </w:rPr>
      </w:pPr>
      <w:r w:rsidRPr="00C6449B">
        <w:rPr>
          <w:lang w:eastAsia="zh-CN"/>
        </w:rPr>
        <w:t>where:</w:t>
      </w:r>
    </w:p>
    <w:p w14:paraId="4688EC83" w14:textId="77777777" w:rsidR="00CF08D6" w:rsidRPr="00C6449B" w:rsidRDefault="00CF08D6" w:rsidP="00CF08D6">
      <w:pPr>
        <w:pStyle w:val="B1"/>
      </w:pPr>
      <w:r w:rsidRPr="00C6449B">
        <w:t>-</w:t>
      </w:r>
      <w:r w:rsidRPr="00C6449B">
        <w:tab/>
        <w:t xml:space="preserve">#(false </w:t>
      </w:r>
      <w:r w:rsidRPr="00C6449B">
        <w:rPr>
          <w:lang w:eastAsia="zh-CN"/>
        </w:rPr>
        <w:t>CSI part 1</w:t>
      </w:r>
      <w:r w:rsidRPr="00C6449B">
        <w:t xml:space="preserve">) denotes the number of incorrectly </w:t>
      </w:r>
      <w:r w:rsidRPr="00C6449B">
        <w:rPr>
          <w:lang w:eastAsia="zh-CN"/>
        </w:rPr>
        <w:t xml:space="preserve">decoded </w:t>
      </w:r>
      <w:r w:rsidRPr="00C6449B">
        <w:t>CSI part</w:t>
      </w:r>
      <w:r w:rsidRPr="00C6449B">
        <w:rPr>
          <w:lang w:eastAsia="zh-CN"/>
        </w:rPr>
        <w:t xml:space="preserve"> </w:t>
      </w:r>
      <w:r w:rsidRPr="00C6449B">
        <w:t>1 information</w:t>
      </w:r>
      <w:r w:rsidRPr="00C6449B">
        <w:rPr>
          <w:lang w:eastAsia="zh-CN"/>
        </w:rPr>
        <w:t xml:space="preserve"> transmitted occasions</w:t>
      </w:r>
    </w:p>
    <w:p w14:paraId="0DE63E07" w14:textId="77777777" w:rsidR="00CF08D6" w:rsidRPr="00C6449B" w:rsidRDefault="00CF08D6" w:rsidP="00CF08D6">
      <w:pPr>
        <w:pStyle w:val="B1"/>
      </w:pPr>
      <w:r w:rsidRPr="00C6449B">
        <w:t>-</w:t>
      </w:r>
      <w:r w:rsidRPr="00C6449B">
        <w:tab/>
        <w:t>#(</w:t>
      </w:r>
      <w:r w:rsidRPr="00C6449B">
        <w:rPr>
          <w:lang w:eastAsia="zh-CN"/>
        </w:rPr>
        <w:t>CSI part 1</w:t>
      </w:r>
      <w:r w:rsidRPr="00C6449B">
        <w:t>) denotes the number of</w:t>
      </w:r>
      <w:r w:rsidRPr="00C6449B">
        <w:rPr>
          <w:lang w:eastAsia="zh-CN"/>
        </w:rPr>
        <w:t xml:space="preserve"> CSI part 1 information transmitted occasions.</w:t>
      </w:r>
    </w:p>
    <w:p w14:paraId="54E63D40" w14:textId="49D02A13" w:rsidR="00CF08D6" w:rsidRPr="00C6449B" w:rsidRDefault="00CF08D6" w:rsidP="00CF08D6">
      <w:pPr>
        <w:rPr>
          <w:lang w:eastAsia="zh-CN"/>
        </w:rPr>
      </w:pPr>
      <w:r w:rsidRPr="00C6449B">
        <w:t xml:space="preserve">The CSI part 2 block error probability </w:t>
      </w:r>
      <w:r w:rsidR="00997F8E" w:rsidRPr="00C6449B">
        <w:t xml:space="preserve"> </w:t>
      </w:r>
      <w:r w:rsidRPr="00C6449B">
        <w:t>is defined as the probability of incorrectly decoding the CSI part 2 information when the CSI part 2 information is sent as follows</w:t>
      </w:r>
      <w:r w:rsidRPr="00C6449B">
        <w:rPr>
          <w:lang w:eastAsia="zh-CN"/>
        </w:rPr>
        <w:t>:</w:t>
      </w:r>
    </w:p>
    <w:p w14:paraId="1FC8AE9F" w14:textId="77777777" w:rsidR="00CF08D6" w:rsidRPr="00C6449B" w:rsidRDefault="00CF08D6" w:rsidP="00CF08D6">
      <w:pPr>
        <w:pStyle w:val="EQ"/>
      </w:pPr>
      <w:r w:rsidRPr="00C6449B">
        <w:tab/>
      </w:r>
      <m:oMath>
        <m:sSub>
          <m:sSubPr>
            <m:ctrlPr>
              <w:rPr>
                <w:rFonts w:ascii="Cambria Math" w:hAnsi="Cambria Math"/>
              </w:rPr>
            </m:ctrlPr>
          </m:sSubPr>
          <m:e>
            <m:r>
              <w:rPr>
                <w:rFonts w:ascii="Cambria Math" w:hAnsi="Cambria Math"/>
              </w:rPr>
              <m:t>BLER</m:t>
            </m:r>
          </m:e>
          <m:sub>
            <m:r>
              <w:rPr>
                <w:rFonts w:ascii="Cambria Math" w:hAnsi="Cambria Math"/>
              </w:rPr>
              <m:t>CSI part 2</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2)</m:t>
            </m:r>
          </m:num>
          <m:den>
            <m:r>
              <m:rPr>
                <m:sty m:val="p"/>
              </m:rPr>
              <w:rPr>
                <w:rFonts w:ascii="Cambria Math" w:hAnsi="Cambria Math"/>
              </w:rPr>
              <m:t>#(CSI part 2)</m:t>
            </m:r>
          </m:den>
        </m:f>
      </m:oMath>
    </w:p>
    <w:p w14:paraId="70DFD297" w14:textId="77777777" w:rsidR="00CF08D6" w:rsidRPr="00C6449B" w:rsidRDefault="00CF08D6" w:rsidP="00CF08D6">
      <w:pPr>
        <w:rPr>
          <w:lang w:eastAsia="zh-CN"/>
        </w:rPr>
      </w:pPr>
      <w:r w:rsidRPr="00C6449B">
        <w:rPr>
          <w:lang w:eastAsia="zh-CN"/>
        </w:rPr>
        <w:t>where:</w:t>
      </w:r>
    </w:p>
    <w:p w14:paraId="559ED9F9" w14:textId="77777777" w:rsidR="00CF08D6" w:rsidRPr="00C6449B" w:rsidRDefault="00CF08D6" w:rsidP="00CF08D6">
      <w:pPr>
        <w:pStyle w:val="B1"/>
      </w:pPr>
      <w:r w:rsidRPr="00C6449B">
        <w:t>-</w:t>
      </w:r>
      <w:r w:rsidRPr="00C6449B">
        <w:tab/>
        <w:t xml:space="preserve">#(false </w:t>
      </w:r>
      <w:r w:rsidRPr="00C6449B">
        <w:rPr>
          <w:lang w:eastAsia="zh-CN"/>
        </w:rPr>
        <w:t>CSI part 2</w:t>
      </w:r>
      <w:r w:rsidRPr="00C6449B">
        <w:t>) denotes the number of incorrectly decode</w:t>
      </w:r>
      <w:r w:rsidRPr="00C6449B">
        <w:rPr>
          <w:lang w:eastAsia="zh-CN"/>
        </w:rPr>
        <w:t xml:space="preserve">d </w:t>
      </w:r>
      <w:r w:rsidRPr="00C6449B">
        <w:t xml:space="preserve">CSI part </w:t>
      </w:r>
      <w:r w:rsidRPr="00C6449B">
        <w:rPr>
          <w:lang w:eastAsia="zh-CN"/>
        </w:rPr>
        <w:t>2</w:t>
      </w:r>
      <w:r w:rsidRPr="00C6449B">
        <w:t xml:space="preserve"> information transmitted occasions</w:t>
      </w:r>
    </w:p>
    <w:p w14:paraId="4A1D0DAF" w14:textId="77777777" w:rsidR="00CF08D6" w:rsidRPr="00C6449B" w:rsidRDefault="00CF08D6" w:rsidP="00CF08D6">
      <w:pPr>
        <w:pStyle w:val="B1"/>
      </w:pPr>
      <w:r w:rsidRPr="00C6449B">
        <w:t>-</w:t>
      </w:r>
      <w:r w:rsidRPr="00C6449B">
        <w:tab/>
        <w:t>#(</w:t>
      </w:r>
      <w:r w:rsidRPr="00C6449B">
        <w:rPr>
          <w:lang w:eastAsia="zh-CN"/>
        </w:rPr>
        <w:t>CSI part 2</w:t>
      </w:r>
      <w:r w:rsidRPr="00C6449B">
        <w:t xml:space="preserve">) denotes the number of CSI part </w:t>
      </w:r>
      <w:r w:rsidRPr="00C6449B">
        <w:rPr>
          <w:lang w:eastAsia="zh-CN"/>
        </w:rPr>
        <w:t xml:space="preserve">2 </w:t>
      </w:r>
      <w:r w:rsidRPr="00C6449B">
        <w:t>information transmitted occasions.</w:t>
      </w:r>
    </w:p>
    <w:p w14:paraId="57A2BF73" w14:textId="77777777" w:rsidR="00CF08D6" w:rsidRPr="00C6449B" w:rsidRDefault="00CF08D6" w:rsidP="00CF08D6">
      <w:pPr>
        <w:rPr>
          <w:lang w:eastAsia="zh-CN"/>
        </w:rPr>
      </w:pPr>
      <w:r w:rsidRPr="00C6449B">
        <w:rPr>
          <w:lang w:eastAsia="zh-CN"/>
        </w:rPr>
        <w:t>The number of UCI information bit payload per slot is defined for two cases as follows:</w:t>
      </w:r>
    </w:p>
    <w:p w14:paraId="1997868E" w14:textId="77777777" w:rsidR="00CF08D6" w:rsidRPr="00C6449B" w:rsidRDefault="00CF08D6" w:rsidP="00CF08D6">
      <w:pPr>
        <w:pStyle w:val="B1"/>
      </w:pPr>
      <w:r w:rsidRPr="00C6449B">
        <w:t>-</w:t>
      </w:r>
      <w:r w:rsidRPr="00C6449B">
        <w:tab/>
        <w:t>5 bits in CSI part 1, 2 bits in CSI part 2</w:t>
      </w:r>
    </w:p>
    <w:p w14:paraId="6511BF04" w14:textId="77777777" w:rsidR="00CF08D6" w:rsidRPr="00C6449B" w:rsidRDefault="00CF08D6" w:rsidP="00CF08D6">
      <w:pPr>
        <w:pStyle w:val="B1"/>
        <w:rPr>
          <w:lang w:eastAsia="zh-CN"/>
        </w:rPr>
      </w:pPr>
      <w:r w:rsidRPr="00C6449B">
        <w:t>-</w:t>
      </w:r>
      <w:r w:rsidRPr="00C6449B">
        <w:tab/>
        <w:t>20 bits in CSI part 1, 20 bits in CSI part 2</w:t>
      </w:r>
    </w:p>
    <w:p w14:paraId="74D9D697" w14:textId="77777777" w:rsidR="00CF08D6" w:rsidRPr="00C6449B" w:rsidRDefault="00CF08D6" w:rsidP="00CF08D6">
      <w:pPr>
        <w:rPr>
          <w:lang w:eastAsia="zh-CN"/>
        </w:rPr>
      </w:pPr>
      <w:r w:rsidRPr="00C6449B">
        <w:t>The 7bits UCI case is further defined with the bitmap [c0 c1 c2 c3 c4] = [0 1 0 1 0] for CSI part 1 information, where c0 is mapping to the RI information, and with the bitmap [c0 c1] = [1 0] for CSI part2 information.</w:t>
      </w:r>
    </w:p>
    <w:p w14:paraId="35EC0239" w14:textId="51EB03E0" w:rsidR="00DE28A2" w:rsidRPr="00C6449B" w:rsidRDefault="00DE28A2" w:rsidP="00DE28A2">
      <w:pPr>
        <w:rPr>
          <w:lang w:eastAsia="zh-CN"/>
        </w:rPr>
      </w:pPr>
      <w:r w:rsidRPr="00C6449B">
        <w:rPr>
          <w:lang w:eastAsia="zh-CN"/>
        </w:rPr>
        <w:t>The 40bits UCI information case is assumed random information bit</w:t>
      </w:r>
      <w:r w:rsidRPr="00C6449B">
        <w:rPr>
          <w:rFonts w:hint="eastAsia"/>
          <w:lang w:eastAsia="zh-CN"/>
        </w:rPr>
        <w:t xml:space="preserve"> </w:t>
      </w:r>
      <w:r w:rsidRPr="00C6449B">
        <w:rPr>
          <w:lang w:eastAsia="zh-CN"/>
        </w:rPr>
        <w:t>selection.</w:t>
      </w:r>
    </w:p>
    <w:p w14:paraId="7A21D478" w14:textId="77777777" w:rsidR="00CF08D6" w:rsidRPr="00C6449B" w:rsidRDefault="00CF08D6" w:rsidP="00CF08D6">
      <w:pPr>
        <w:jc w:val="both"/>
        <w:rPr>
          <w:noProof/>
          <w:lang w:eastAsia="zh-CN"/>
        </w:rPr>
      </w:pPr>
      <w:r w:rsidRPr="00C6449B">
        <w:rPr>
          <w:lang w:eastAsia="zh-CN"/>
        </w:rPr>
        <w:t>In both tests, PUSCH data, CSI part 1 and CSI part 2 information are transmitted simultaneously.</w:t>
      </w:r>
    </w:p>
    <w:p w14:paraId="7EE1039D" w14:textId="77777777" w:rsidR="00CF08D6" w:rsidRPr="00C6449B" w:rsidRDefault="00CF08D6" w:rsidP="00CF08D6">
      <w:pPr>
        <w:pStyle w:val="TH"/>
        <w:rPr>
          <w:lang w:eastAsia="zh-CN"/>
        </w:rPr>
      </w:pPr>
      <w:r w:rsidRPr="00C6449B">
        <w:lastRenderedPageBreak/>
        <w:t>Table 8.2.</w:t>
      </w:r>
      <w:r w:rsidRPr="00C6449B">
        <w:rPr>
          <w:lang w:eastAsia="zh-CN"/>
        </w:rPr>
        <w:t>3.1</w:t>
      </w:r>
      <w:r w:rsidRPr="00C6449B">
        <w:t xml:space="preserve">-1: Test parameters for testing </w:t>
      </w:r>
      <w:r w:rsidRPr="00C6449B">
        <w:rPr>
          <w:lang w:eastAsia="zh-CN"/>
        </w:rPr>
        <w:t>UCI on 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1"/>
        <w:gridCol w:w="5103"/>
        <w:gridCol w:w="2126"/>
      </w:tblGrid>
      <w:tr w:rsidR="00CF08D6" w:rsidRPr="00C6449B" w14:paraId="02514895" w14:textId="77777777" w:rsidTr="00CF08D6">
        <w:trPr>
          <w:jc w:val="center"/>
        </w:trPr>
        <w:tc>
          <w:tcPr>
            <w:tcW w:w="6944" w:type="dxa"/>
            <w:gridSpan w:val="2"/>
          </w:tcPr>
          <w:p w14:paraId="1954A057" w14:textId="77777777" w:rsidR="00CF08D6" w:rsidRPr="00C6449B" w:rsidRDefault="00CF08D6" w:rsidP="00CF08D6">
            <w:pPr>
              <w:pStyle w:val="TAH"/>
              <w:snapToGrid w:val="0"/>
              <w:rPr>
                <w:rFonts w:cs="Arial"/>
              </w:rPr>
            </w:pPr>
            <w:r w:rsidRPr="00C6449B">
              <w:rPr>
                <w:rFonts w:cs="Arial"/>
              </w:rPr>
              <w:t>Parameter</w:t>
            </w:r>
          </w:p>
        </w:tc>
        <w:tc>
          <w:tcPr>
            <w:tcW w:w="2126" w:type="dxa"/>
          </w:tcPr>
          <w:p w14:paraId="5E97D849" w14:textId="77777777" w:rsidR="00CF08D6" w:rsidRPr="00C6449B" w:rsidRDefault="00CF08D6" w:rsidP="00CF08D6">
            <w:pPr>
              <w:pStyle w:val="TAH"/>
              <w:snapToGrid w:val="0"/>
              <w:rPr>
                <w:rFonts w:cs="Arial"/>
              </w:rPr>
            </w:pPr>
            <w:r w:rsidRPr="00C6449B">
              <w:rPr>
                <w:rFonts w:cs="Arial"/>
              </w:rPr>
              <w:t>Value</w:t>
            </w:r>
          </w:p>
        </w:tc>
      </w:tr>
      <w:tr w:rsidR="00CF08D6" w:rsidRPr="00C6449B" w14:paraId="712D7F38" w14:textId="77777777" w:rsidTr="00CF08D6">
        <w:trPr>
          <w:jc w:val="center"/>
        </w:trPr>
        <w:tc>
          <w:tcPr>
            <w:tcW w:w="6944" w:type="dxa"/>
            <w:gridSpan w:val="2"/>
          </w:tcPr>
          <w:p w14:paraId="035A2A5D" w14:textId="77777777" w:rsidR="00CF08D6" w:rsidRPr="00C6449B" w:rsidRDefault="00CF08D6" w:rsidP="00CF08D6">
            <w:pPr>
              <w:pStyle w:val="TAL"/>
              <w:snapToGrid w:val="0"/>
            </w:pPr>
            <w:r w:rsidRPr="00C6449B">
              <w:t>Transform precoding</w:t>
            </w:r>
          </w:p>
        </w:tc>
        <w:tc>
          <w:tcPr>
            <w:tcW w:w="2126" w:type="dxa"/>
          </w:tcPr>
          <w:p w14:paraId="3517E809" w14:textId="77777777" w:rsidR="00CF08D6" w:rsidRPr="00C6449B" w:rsidRDefault="00CF08D6" w:rsidP="00CF08D6">
            <w:pPr>
              <w:pStyle w:val="TAC"/>
              <w:rPr>
                <w:lang w:eastAsia="zh-CN"/>
              </w:rPr>
            </w:pPr>
            <w:r w:rsidRPr="00C6449B">
              <w:rPr>
                <w:rFonts w:hint="eastAsia"/>
                <w:lang w:eastAsia="zh-CN"/>
              </w:rPr>
              <w:t>Disabled</w:t>
            </w:r>
          </w:p>
        </w:tc>
      </w:tr>
      <w:tr w:rsidR="00CF08D6" w:rsidRPr="00C6449B" w14:paraId="77C7DDC5" w14:textId="77777777" w:rsidTr="00CF08D6">
        <w:trPr>
          <w:jc w:val="center"/>
        </w:trPr>
        <w:tc>
          <w:tcPr>
            <w:tcW w:w="6944" w:type="dxa"/>
            <w:gridSpan w:val="2"/>
          </w:tcPr>
          <w:p w14:paraId="79766FC1" w14:textId="39C9BC45" w:rsidR="00CF08D6" w:rsidRPr="00C6449B" w:rsidRDefault="003F6480" w:rsidP="00CF08D6">
            <w:pPr>
              <w:pStyle w:val="TAL"/>
              <w:snapToGrid w:val="0"/>
            </w:pPr>
            <w:r w:rsidRPr="00C6449B">
              <w:rPr>
                <w:lang w:eastAsia="zh-CN"/>
              </w:rPr>
              <w:t>Default TDD UL-DL patterns (Note 1)</w:t>
            </w:r>
          </w:p>
        </w:tc>
        <w:tc>
          <w:tcPr>
            <w:tcW w:w="2126" w:type="dxa"/>
          </w:tcPr>
          <w:p w14:paraId="4FAA30A1" w14:textId="77777777" w:rsidR="00CF08D6" w:rsidRPr="00C6449B" w:rsidRDefault="00CF08D6" w:rsidP="00CF08D6">
            <w:pPr>
              <w:pStyle w:val="TAC"/>
            </w:pPr>
            <w:r w:rsidRPr="00C6449B">
              <w:t>30 kHz SCS:</w:t>
            </w:r>
          </w:p>
          <w:p w14:paraId="4F187185" w14:textId="77777777" w:rsidR="00CF08D6" w:rsidRPr="00C6449B" w:rsidRDefault="00CF08D6" w:rsidP="00CF08D6">
            <w:pPr>
              <w:pStyle w:val="TAC"/>
            </w:pPr>
            <w:r w:rsidRPr="00C6449B">
              <w:t>7D1S2U, S=6D:4G:4U</w:t>
            </w:r>
          </w:p>
        </w:tc>
      </w:tr>
      <w:tr w:rsidR="00CF08D6" w:rsidRPr="00C6449B" w14:paraId="32C395AE" w14:textId="77777777" w:rsidTr="00CF08D6">
        <w:trPr>
          <w:jc w:val="center"/>
        </w:trPr>
        <w:tc>
          <w:tcPr>
            <w:tcW w:w="1841" w:type="dxa"/>
            <w:vMerge w:val="restart"/>
          </w:tcPr>
          <w:p w14:paraId="4993C255" w14:textId="77777777" w:rsidR="00CF08D6" w:rsidRPr="00C6449B" w:rsidRDefault="00CF08D6" w:rsidP="00CF08D6">
            <w:pPr>
              <w:pStyle w:val="TAL"/>
              <w:snapToGrid w:val="0"/>
            </w:pPr>
            <w:r w:rsidRPr="00C6449B">
              <w:t>HARQ</w:t>
            </w:r>
          </w:p>
        </w:tc>
        <w:tc>
          <w:tcPr>
            <w:tcW w:w="5103" w:type="dxa"/>
          </w:tcPr>
          <w:p w14:paraId="449302C8" w14:textId="77777777" w:rsidR="00CF08D6" w:rsidRPr="00C6449B" w:rsidRDefault="00CF08D6" w:rsidP="00CF08D6">
            <w:pPr>
              <w:pStyle w:val="TAL"/>
              <w:snapToGrid w:val="0"/>
            </w:pPr>
            <w:r w:rsidRPr="00C6449B">
              <w:t>Maximum number of HARQ transmissions</w:t>
            </w:r>
          </w:p>
        </w:tc>
        <w:tc>
          <w:tcPr>
            <w:tcW w:w="2126" w:type="dxa"/>
          </w:tcPr>
          <w:p w14:paraId="56DE8C92" w14:textId="77777777" w:rsidR="00CF08D6" w:rsidRPr="00C6449B" w:rsidRDefault="00CF08D6" w:rsidP="00CF08D6">
            <w:pPr>
              <w:pStyle w:val="TAC"/>
              <w:rPr>
                <w:lang w:eastAsia="zh-CN"/>
              </w:rPr>
            </w:pPr>
            <w:r w:rsidRPr="00C6449B">
              <w:rPr>
                <w:lang w:eastAsia="zh-CN"/>
              </w:rPr>
              <w:t>1</w:t>
            </w:r>
          </w:p>
        </w:tc>
      </w:tr>
      <w:tr w:rsidR="00CF08D6" w:rsidRPr="00C6449B" w14:paraId="3E498D7C" w14:textId="77777777" w:rsidTr="00CF08D6">
        <w:trPr>
          <w:jc w:val="center"/>
        </w:trPr>
        <w:tc>
          <w:tcPr>
            <w:tcW w:w="1841" w:type="dxa"/>
            <w:vMerge/>
          </w:tcPr>
          <w:p w14:paraId="1452097B" w14:textId="77777777" w:rsidR="00CF08D6" w:rsidRPr="00C6449B" w:rsidRDefault="00CF08D6" w:rsidP="00CF08D6">
            <w:pPr>
              <w:pStyle w:val="TAL"/>
              <w:snapToGrid w:val="0"/>
            </w:pPr>
          </w:p>
        </w:tc>
        <w:tc>
          <w:tcPr>
            <w:tcW w:w="5103" w:type="dxa"/>
          </w:tcPr>
          <w:p w14:paraId="2A428249" w14:textId="77777777" w:rsidR="00CF08D6" w:rsidRPr="00C6449B" w:rsidRDefault="00CF08D6" w:rsidP="00CF08D6">
            <w:pPr>
              <w:pStyle w:val="TAL"/>
              <w:snapToGrid w:val="0"/>
            </w:pPr>
            <w:r w:rsidRPr="00C6449B">
              <w:t>RV sequence</w:t>
            </w:r>
          </w:p>
        </w:tc>
        <w:tc>
          <w:tcPr>
            <w:tcW w:w="2126" w:type="dxa"/>
          </w:tcPr>
          <w:p w14:paraId="548CF2C0" w14:textId="77777777" w:rsidR="00CF08D6" w:rsidRPr="00C6449B" w:rsidRDefault="00CF08D6" w:rsidP="00CF08D6">
            <w:pPr>
              <w:pStyle w:val="TAC"/>
              <w:rPr>
                <w:lang w:eastAsia="zh-CN"/>
              </w:rPr>
            </w:pPr>
            <w:r w:rsidRPr="00C6449B">
              <w:rPr>
                <w:lang w:val="fr-FR"/>
              </w:rPr>
              <w:t>0</w:t>
            </w:r>
          </w:p>
        </w:tc>
      </w:tr>
      <w:tr w:rsidR="00CF08D6" w:rsidRPr="00C6449B" w14:paraId="0FC5232B" w14:textId="77777777" w:rsidTr="00CF08D6">
        <w:trPr>
          <w:jc w:val="center"/>
        </w:trPr>
        <w:tc>
          <w:tcPr>
            <w:tcW w:w="1841" w:type="dxa"/>
            <w:vMerge w:val="restart"/>
          </w:tcPr>
          <w:p w14:paraId="26C5B0CE" w14:textId="77777777" w:rsidR="00CF08D6" w:rsidRPr="00C6449B" w:rsidRDefault="00CF08D6" w:rsidP="00CF08D6">
            <w:pPr>
              <w:pStyle w:val="TAL"/>
              <w:snapToGrid w:val="0"/>
            </w:pPr>
            <w:r w:rsidRPr="00C6449B">
              <w:t>DM</w:t>
            </w:r>
            <w:r w:rsidRPr="00C6449B">
              <w:rPr>
                <w:lang w:eastAsia="zh-CN"/>
              </w:rPr>
              <w:t>-</w:t>
            </w:r>
            <w:r w:rsidRPr="00C6449B">
              <w:t>RS</w:t>
            </w:r>
          </w:p>
        </w:tc>
        <w:tc>
          <w:tcPr>
            <w:tcW w:w="5103" w:type="dxa"/>
            <w:vAlign w:val="center"/>
          </w:tcPr>
          <w:p w14:paraId="091C91C0" w14:textId="77777777" w:rsidR="00CF08D6" w:rsidRPr="00C6449B" w:rsidRDefault="00CF08D6" w:rsidP="00CF08D6">
            <w:pPr>
              <w:pStyle w:val="TAL"/>
              <w:snapToGrid w:val="0"/>
            </w:pPr>
            <w:r w:rsidRPr="00C6449B">
              <w:t>DM</w:t>
            </w:r>
            <w:r w:rsidRPr="00C6449B">
              <w:rPr>
                <w:lang w:eastAsia="zh-CN"/>
              </w:rPr>
              <w:t>-</w:t>
            </w:r>
            <w:r w:rsidRPr="00C6449B">
              <w:t>RS configuration type</w:t>
            </w:r>
          </w:p>
        </w:tc>
        <w:tc>
          <w:tcPr>
            <w:tcW w:w="2126" w:type="dxa"/>
          </w:tcPr>
          <w:p w14:paraId="28102E18" w14:textId="77777777" w:rsidR="00CF08D6" w:rsidRPr="00C6449B" w:rsidRDefault="00CF08D6" w:rsidP="00CF08D6">
            <w:pPr>
              <w:pStyle w:val="TAC"/>
            </w:pPr>
            <w:r w:rsidRPr="00C6449B">
              <w:t>1</w:t>
            </w:r>
          </w:p>
        </w:tc>
      </w:tr>
      <w:tr w:rsidR="00CF08D6" w:rsidRPr="00C6449B" w14:paraId="37BF61E1" w14:textId="77777777" w:rsidTr="00CF08D6">
        <w:trPr>
          <w:jc w:val="center"/>
        </w:trPr>
        <w:tc>
          <w:tcPr>
            <w:tcW w:w="1841" w:type="dxa"/>
            <w:vMerge/>
          </w:tcPr>
          <w:p w14:paraId="18E2D0EF" w14:textId="77777777" w:rsidR="00CF08D6" w:rsidRPr="00C6449B" w:rsidRDefault="00CF08D6" w:rsidP="00CF08D6">
            <w:pPr>
              <w:pStyle w:val="TAL"/>
              <w:snapToGrid w:val="0"/>
              <w:rPr>
                <w:lang w:eastAsia="zh-CN"/>
              </w:rPr>
            </w:pPr>
          </w:p>
        </w:tc>
        <w:tc>
          <w:tcPr>
            <w:tcW w:w="5103" w:type="dxa"/>
            <w:vAlign w:val="center"/>
          </w:tcPr>
          <w:p w14:paraId="50763006" w14:textId="77777777" w:rsidR="00CF08D6" w:rsidRPr="00C6449B" w:rsidRDefault="00CF08D6" w:rsidP="00CF08D6">
            <w:pPr>
              <w:pStyle w:val="TAL"/>
              <w:snapToGrid w:val="0"/>
            </w:pPr>
            <w:r w:rsidRPr="00C6449B">
              <w:rPr>
                <w:lang w:eastAsia="zh-CN"/>
              </w:rPr>
              <w:t>DM-RS duration</w:t>
            </w:r>
          </w:p>
        </w:tc>
        <w:tc>
          <w:tcPr>
            <w:tcW w:w="2126" w:type="dxa"/>
          </w:tcPr>
          <w:p w14:paraId="611D2FCB" w14:textId="77777777" w:rsidR="00CF08D6" w:rsidRPr="00C6449B" w:rsidRDefault="00CF08D6" w:rsidP="00CF08D6">
            <w:pPr>
              <w:pStyle w:val="TAC"/>
              <w:rPr>
                <w:lang w:eastAsia="zh-CN"/>
              </w:rPr>
            </w:pPr>
            <w:r w:rsidRPr="00C6449B">
              <w:rPr>
                <w:lang w:eastAsia="zh-CN"/>
              </w:rPr>
              <w:t>Single-symbol DM-RS</w:t>
            </w:r>
          </w:p>
        </w:tc>
      </w:tr>
      <w:tr w:rsidR="00CF08D6" w:rsidRPr="00C6449B" w14:paraId="43D84CEA" w14:textId="77777777" w:rsidTr="00CF08D6">
        <w:trPr>
          <w:jc w:val="center"/>
        </w:trPr>
        <w:tc>
          <w:tcPr>
            <w:tcW w:w="1841" w:type="dxa"/>
            <w:vMerge/>
          </w:tcPr>
          <w:p w14:paraId="441AB421" w14:textId="77777777" w:rsidR="00CF08D6" w:rsidRPr="00C6449B" w:rsidRDefault="00CF08D6" w:rsidP="00CF08D6">
            <w:pPr>
              <w:pStyle w:val="TAL"/>
              <w:snapToGrid w:val="0"/>
              <w:rPr>
                <w:lang w:eastAsia="zh-CN"/>
              </w:rPr>
            </w:pPr>
          </w:p>
        </w:tc>
        <w:tc>
          <w:tcPr>
            <w:tcW w:w="5103" w:type="dxa"/>
            <w:vAlign w:val="center"/>
          </w:tcPr>
          <w:p w14:paraId="4F7D2317" w14:textId="77777777" w:rsidR="00CF08D6" w:rsidRPr="00C6449B" w:rsidRDefault="00CF08D6" w:rsidP="00CF08D6">
            <w:pPr>
              <w:pStyle w:val="TAL"/>
              <w:snapToGrid w:val="0"/>
            </w:pPr>
            <w:r w:rsidRPr="00C6449B">
              <w:rPr>
                <w:lang w:eastAsia="zh-CN"/>
              </w:rPr>
              <w:t>Additional DM-RS position</w:t>
            </w:r>
          </w:p>
        </w:tc>
        <w:tc>
          <w:tcPr>
            <w:tcW w:w="2126" w:type="dxa"/>
          </w:tcPr>
          <w:p w14:paraId="0EB7FFAD" w14:textId="77777777" w:rsidR="00CF08D6" w:rsidRPr="00C6449B" w:rsidRDefault="00CF08D6" w:rsidP="00CF08D6">
            <w:pPr>
              <w:pStyle w:val="TAC"/>
              <w:rPr>
                <w:lang w:eastAsia="zh-CN"/>
              </w:rPr>
            </w:pPr>
            <w:r w:rsidRPr="00C6449B">
              <w:rPr>
                <w:lang w:eastAsia="zh-CN"/>
              </w:rPr>
              <w:t>pos1</w:t>
            </w:r>
          </w:p>
        </w:tc>
      </w:tr>
      <w:tr w:rsidR="00CF08D6" w:rsidRPr="00C6449B" w14:paraId="334559B1" w14:textId="77777777" w:rsidTr="00CF08D6">
        <w:trPr>
          <w:jc w:val="center"/>
        </w:trPr>
        <w:tc>
          <w:tcPr>
            <w:tcW w:w="1841" w:type="dxa"/>
            <w:vMerge/>
          </w:tcPr>
          <w:p w14:paraId="5C0B8845" w14:textId="77777777" w:rsidR="00CF08D6" w:rsidRPr="00C6449B" w:rsidRDefault="00CF08D6" w:rsidP="00CF08D6">
            <w:pPr>
              <w:pStyle w:val="TAL"/>
              <w:snapToGrid w:val="0"/>
            </w:pPr>
          </w:p>
        </w:tc>
        <w:tc>
          <w:tcPr>
            <w:tcW w:w="5103" w:type="dxa"/>
            <w:vAlign w:val="center"/>
          </w:tcPr>
          <w:p w14:paraId="4177A20C" w14:textId="77777777" w:rsidR="00CF08D6" w:rsidRPr="00C6449B" w:rsidRDefault="00CF08D6" w:rsidP="00CF08D6">
            <w:pPr>
              <w:pStyle w:val="TAL"/>
              <w:snapToGrid w:val="0"/>
              <w:rPr>
                <w:lang w:eastAsia="zh-CN"/>
              </w:rPr>
            </w:pPr>
            <w:r w:rsidRPr="00C6449B">
              <w:t>Numb</w:t>
            </w:r>
            <w:r w:rsidRPr="00C6449B">
              <w:rPr>
                <w:lang w:eastAsia="zh-CN"/>
              </w:rPr>
              <w:t>er of DM-RS CDM group(s) without data</w:t>
            </w:r>
          </w:p>
        </w:tc>
        <w:tc>
          <w:tcPr>
            <w:tcW w:w="2126" w:type="dxa"/>
          </w:tcPr>
          <w:p w14:paraId="25907E2D" w14:textId="77777777" w:rsidR="00CF08D6" w:rsidRPr="00C6449B" w:rsidRDefault="00CF08D6" w:rsidP="00CF08D6">
            <w:pPr>
              <w:pStyle w:val="TAC"/>
            </w:pPr>
            <w:r w:rsidRPr="00C6449B">
              <w:t>2</w:t>
            </w:r>
          </w:p>
        </w:tc>
      </w:tr>
      <w:tr w:rsidR="00CF08D6" w:rsidRPr="00C6449B" w14:paraId="352909BF" w14:textId="77777777" w:rsidTr="00CF08D6">
        <w:trPr>
          <w:jc w:val="center"/>
        </w:trPr>
        <w:tc>
          <w:tcPr>
            <w:tcW w:w="1841" w:type="dxa"/>
            <w:vMerge/>
          </w:tcPr>
          <w:p w14:paraId="068EB0DF" w14:textId="77777777" w:rsidR="00CF08D6" w:rsidRPr="00C6449B" w:rsidRDefault="00CF08D6" w:rsidP="00CF08D6">
            <w:pPr>
              <w:pStyle w:val="TAL"/>
              <w:snapToGrid w:val="0"/>
            </w:pPr>
          </w:p>
        </w:tc>
        <w:tc>
          <w:tcPr>
            <w:tcW w:w="5103" w:type="dxa"/>
            <w:vAlign w:val="center"/>
          </w:tcPr>
          <w:p w14:paraId="2B241F20" w14:textId="77777777" w:rsidR="00CF08D6" w:rsidRPr="00C6449B" w:rsidRDefault="00CF08D6" w:rsidP="00CF08D6">
            <w:pPr>
              <w:pStyle w:val="TAL"/>
              <w:snapToGrid w:val="0"/>
              <w:rPr>
                <w:lang w:eastAsia="zh-CN"/>
              </w:rPr>
            </w:pPr>
            <w:r w:rsidRPr="00C6449B">
              <w:rPr>
                <w:lang w:eastAsia="zh-CN"/>
              </w:rPr>
              <w:t xml:space="preserve">Ratio of PUSCH EPRE to DM-RS EPRE </w:t>
            </w:r>
          </w:p>
        </w:tc>
        <w:tc>
          <w:tcPr>
            <w:tcW w:w="2126" w:type="dxa"/>
          </w:tcPr>
          <w:p w14:paraId="23CAC660" w14:textId="77777777" w:rsidR="00CF08D6" w:rsidRPr="00C6449B" w:rsidRDefault="00CF08D6" w:rsidP="00CF08D6">
            <w:pPr>
              <w:pStyle w:val="TAC"/>
              <w:rPr>
                <w:lang w:eastAsia="zh-CN"/>
              </w:rPr>
            </w:pPr>
            <w:r w:rsidRPr="00C6449B">
              <w:rPr>
                <w:lang w:eastAsia="zh-CN"/>
              </w:rPr>
              <w:t>-3 dB</w:t>
            </w:r>
          </w:p>
        </w:tc>
      </w:tr>
      <w:tr w:rsidR="00CF08D6" w:rsidRPr="00C6449B" w14:paraId="0D0DBBC0" w14:textId="77777777" w:rsidTr="00CF08D6">
        <w:trPr>
          <w:jc w:val="center"/>
        </w:trPr>
        <w:tc>
          <w:tcPr>
            <w:tcW w:w="1841" w:type="dxa"/>
            <w:vMerge/>
          </w:tcPr>
          <w:p w14:paraId="0267B90F" w14:textId="77777777" w:rsidR="00CF08D6" w:rsidRPr="00C6449B" w:rsidRDefault="00CF08D6" w:rsidP="00CF08D6">
            <w:pPr>
              <w:pStyle w:val="TAL"/>
              <w:snapToGrid w:val="0"/>
            </w:pPr>
          </w:p>
        </w:tc>
        <w:tc>
          <w:tcPr>
            <w:tcW w:w="5103" w:type="dxa"/>
            <w:vAlign w:val="center"/>
          </w:tcPr>
          <w:p w14:paraId="603331AA" w14:textId="77777777" w:rsidR="00CF08D6" w:rsidRPr="00C6449B" w:rsidRDefault="00CF08D6" w:rsidP="00CF08D6">
            <w:pPr>
              <w:pStyle w:val="TAL"/>
              <w:snapToGrid w:val="0"/>
              <w:rPr>
                <w:lang w:eastAsia="zh-CN"/>
              </w:rPr>
            </w:pPr>
            <w:r w:rsidRPr="00C6449B">
              <w:t>DM</w:t>
            </w:r>
            <w:r w:rsidRPr="00C6449B">
              <w:rPr>
                <w:lang w:eastAsia="zh-CN"/>
              </w:rPr>
              <w:t>-</w:t>
            </w:r>
            <w:r w:rsidRPr="00C6449B">
              <w:t>RS port</w:t>
            </w:r>
            <w:r w:rsidRPr="00C6449B">
              <w:rPr>
                <w:lang w:eastAsia="zh-CN"/>
              </w:rPr>
              <w:t>(s)</w:t>
            </w:r>
          </w:p>
        </w:tc>
        <w:tc>
          <w:tcPr>
            <w:tcW w:w="2126" w:type="dxa"/>
          </w:tcPr>
          <w:p w14:paraId="27052FF6" w14:textId="77777777" w:rsidR="00CF08D6" w:rsidRPr="00C6449B" w:rsidRDefault="00CF08D6" w:rsidP="00CF08D6">
            <w:pPr>
              <w:pStyle w:val="TAC"/>
              <w:rPr>
                <w:lang w:eastAsia="zh-CN"/>
              </w:rPr>
            </w:pPr>
            <w:r w:rsidRPr="00C6449B">
              <w:rPr>
                <w:lang w:eastAsia="zh-CN"/>
              </w:rPr>
              <w:t>{</w:t>
            </w:r>
            <w:r w:rsidRPr="00C6449B">
              <w:t>0</w:t>
            </w:r>
            <w:r w:rsidRPr="00C6449B">
              <w:rPr>
                <w:lang w:eastAsia="zh-CN"/>
              </w:rPr>
              <w:t>}</w:t>
            </w:r>
          </w:p>
        </w:tc>
      </w:tr>
      <w:tr w:rsidR="00CF08D6" w:rsidRPr="00C6449B" w14:paraId="2ECF58C1" w14:textId="77777777" w:rsidTr="00CF08D6">
        <w:trPr>
          <w:jc w:val="center"/>
        </w:trPr>
        <w:tc>
          <w:tcPr>
            <w:tcW w:w="1841" w:type="dxa"/>
            <w:vMerge/>
          </w:tcPr>
          <w:p w14:paraId="62E85DE2" w14:textId="77777777" w:rsidR="00CF08D6" w:rsidRPr="00C6449B" w:rsidRDefault="00CF08D6" w:rsidP="00CF08D6">
            <w:pPr>
              <w:pStyle w:val="TAL"/>
              <w:snapToGrid w:val="0"/>
            </w:pPr>
          </w:p>
        </w:tc>
        <w:tc>
          <w:tcPr>
            <w:tcW w:w="5103" w:type="dxa"/>
            <w:vAlign w:val="center"/>
          </w:tcPr>
          <w:p w14:paraId="07669C98" w14:textId="77777777" w:rsidR="00CF08D6" w:rsidRPr="00C6449B" w:rsidRDefault="00CF08D6" w:rsidP="00CF08D6">
            <w:pPr>
              <w:pStyle w:val="TAL"/>
              <w:snapToGrid w:val="0"/>
            </w:pPr>
            <w:r w:rsidRPr="00C6449B">
              <w:t>DM</w:t>
            </w:r>
            <w:r w:rsidRPr="00C6449B">
              <w:rPr>
                <w:lang w:eastAsia="zh-CN"/>
              </w:rPr>
              <w:t>-</w:t>
            </w:r>
            <w:r w:rsidRPr="00C6449B">
              <w:t>RS sequence generation</w:t>
            </w:r>
          </w:p>
        </w:tc>
        <w:tc>
          <w:tcPr>
            <w:tcW w:w="2126" w:type="dxa"/>
          </w:tcPr>
          <w:p w14:paraId="06921F81" w14:textId="77777777" w:rsidR="00CF08D6" w:rsidRPr="00C6449B" w:rsidRDefault="00CF08D6" w:rsidP="00CF08D6">
            <w:pPr>
              <w:pStyle w:val="TAC"/>
              <w:rPr>
                <w:lang w:eastAsia="zh-CN"/>
              </w:rPr>
            </w:pPr>
            <w:r w:rsidRPr="00C6449B">
              <w:rPr>
                <w:i/>
              </w:rPr>
              <w:t>N</w:t>
            </w:r>
            <w:r w:rsidRPr="00C6449B">
              <w:rPr>
                <w:i/>
                <w:vertAlign w:val="subscript"/>
                <w:lang w:eastAsia="zh-CN"/>
              </w:rPr>
              <w:t>ID</w:t>
            </w:r>
            <w:r w:rsidRPr="00C6449B">
              <w:rPr>
                <w:i/>
                <w:vertAlign w:val="superscript"/>
                <w:lang w:eastAsia="zh-CN"/>
              </w:rPr>
              <w:t>0</w:t>
            </w:r>
            <w:r w:rsidRPr="00C6449B">
              <w:rPr>
                <w:lang w:eastAsia="zh-CN"/>
              </w:rPr>
              <w:t xml:space="preserve">=0, </w:t>
            </w:r>
            <w:r w:rsidRPr="00C6449B">
              <w:rPr>
                <w:i/>
                <w:lang w:eastAsia="zh-CN"/>
              </w:rPr>
              <w:t>n</w:t>
            </w:r>
            <w:r w:rsidRPr="00C6449B">
              <w:rPr>
                <w:i/>
                <w:vertAlign w:val="subscript"/>
                <w:lang w:eastAsia="zh-CN"/>
              </w:rPr>
              <w:t>SCID</w:t>
            </w:r>
            <w:r w:rsidRPr="00C6449B">
              <w:rPr>
                <w:lang w:eastAsia="zh-CN"/>
              </w:rPr>
              <w:t>=0</w:t>
            </w:r>
          </w:p>
        </w:tc>
      </w:tr>
      <w:tr w:rsidR="00CF08D6" w:rsidRPr="00C6449B" w14:paraId="1FB768C7" w14:textId="77777777" w:rsidTr="00CF08D6">
        <w:trPr>
          <w:jc w:val="center"/>
        </w:trPr>
        <w:tc>
          <w:tcPr>
            <w:tcW w:w="1841" w:type="dxa"/>
            <w:vMerge w:val="restart"/>
          </w:tcPr>
          <w:p w14:paraId="638CA320" w14:textId="77777777" w:rsidR="00CF08D6" w:rsidRPr="00C6449B" w:rsidRDefault="00CF08D6" w:rsidP="00CF08D6">
            <w:pPr>
              <w:pStyle w:val="TAL"/>
              <w:snapToGrid w:val="0"/>
              <w:rPr>
                <w:lang w:eastAsia="zh-CN"/>
              </w:rPr>
            </w:pPr>
            <w:r w:rsidRPr="00C6449B">
              <w:t>Time domain resource</w:t>
            </w:r>
            <w:r w:rsidRPr="00C6449B">
              <w:rPr>
                <w:lang w:eastAsia="zh-CN"/>
              </w:rPr>
              <w:t xml:space="preserve"> assignment</w:t>
            </w:r>
          </w:p>
        </w:tc>
        <w:tc>
          <w:tcPr>
            <w:tcW w:w="5103" w:type="dxa"/>
          </w:tcPr>
          <w:p w14:paraId="255AF99D" w14:textId="77777777" w:rsidR="00CF08D6" w:rsidRPr="00C6449B" w:rsidRDefault="00CF08D6" w:rsidP="00CF08D6">
            <w:pPr>
              <w:pStyle w:val="TAL"/>
              <w:snapToGrid w:val="0"/>
            </w:pPr>
            <w:r w:rsidRPr="00C6449B">
              <w:t>PUSCH mapping type</w:t>
            </w:r>
          </w:p>
        </w:tc>
        <w:tc>
          <w:tcPr>
            <w:tcW w:w="2126" w:type="dxa"/>
          </w:tcPr>
          <w:p w14:paraId="2E26C099" w14:textId="77777777" w:rsidR="00CF08D6" w:rsidRPr="00C6449B" w:rsidRDefault="00CF08D6" w:rsidP="00CF08D6">
            <w:pPr>
              <w:pStyle w:val="TAC"/>
              <w:rPr>
                <w:lang w:eastAsia="zh-CN"/>
              </w:rPr>
            </w:pPr>
            <w:r w:rsidRPr="00C6449B">
              <w:t>A</w:t>
            </w:r>
            <w:r w:rsidRPr="00C6449B">
              <w:rPr>
                <w:lang w:eastAsia="zh-CN"/>
              </w:rPr>
              <w:t>,B</w:t>
            </w:r>
          </w:p>
        </w:tc>
      </w:tr>
      <w:tr w:rsidR="00CF08D6" w:rsidRPr="00C6449B" w14:paraId="092E3BF4" w14:textId="77777777" w:rsidTr="00CF08D6">
        <w:trPr>
          <w:jc w:val="center"/>
        </w:trPr>
        <w:tc>
          <w:tcPr>
            <w:tcW w:w="1841" w:type="dxa"/>
            <w:vMerge/>
          </w:tcPr>
          <w:p w14:paraId="5A3B60CD" w14:textId="77777777" w:rsidR="00CF08D6" w:rsidRPr="00C6449B" w:rsidRDefault="00CF08D6" w:rsidP="00CF08D6">
            <w:pPr>
              <w:pStyle w:val="TAL"/>
              <w:snapToGrid w:val="0"/>
            </w:pPr>
          </w:p>
        </w:tc>
        <w:tc>
          <w:tcPr>
            <w:tcW w:w="5103" w:type="dxa"/>
          </w:tcPr>
          <w:p w14:paraId="32FD6F64" w14:textId="77777777" w:rsidR="00CF08D6" w:rsidRPr="00C6449B" w:rsidRDefault="00CF08D6" w:rsidP="00CF08D6">
            <w:pPr>
              <w:pStyle w:val="TAL"/>
              <w:snapToGrid w:val="0"/>
              <w:rPr>
                <w:lang w:eastAsia="zh-CN"/>
              </w:rPr>
            </w:pPr>
            <w:r w:rsidRPr="00C6449B">
              <w:rPr>
                <w:lang w:eastAsia="zh-CN"/>
              </w:rPr>
              <w:t>S</w:t>
            </w:r>
            <w:r w:rsidRPr="00C6449B">
              <w:t>tart</w:t>
            </w:r>
            <w:r w:rsidRPr="00C6449B">
              <w:rPr>
                <w:lang w:eastAsia="zh-CN"/>
              </w:rPr>
              <w:t xml:space="preserve"> symbol</w:t>
            </w:r>
          </w:p>
        </w:tc>
        <w:tc>
          <w:tcPr>
            <w:tcW w:w="2126" w:type="dxa"/>
          </w:tcPr>
          <w:p w14:paraId="3FA71DC7" w14:textId="77777777" w:rsidR="00CF08D6" w:rsidRPr="00C6449B" w:rsidRDefault="00CF08D6" w:rsidP="00CF08D6">
            <w:pPr>
              <w:pStyle w:val="TAC"/>
              <w:rPr>
                <w:lang w:eastAsia="zh-CN"/>
              </w:rPr>
            </w:pPr>
            <w:r w:rsidRPr="00C6449B">
              <w:t>0</w:t>
            </w:r>
          </w:p>
        </w:tc>
      </w:tr>
      <w:tr w:rsidR="00CF08D6" w:rsidRPr="00C6449B" w14:paraId="76DAEC08" w14:textId="77777777" w:rsidTr="00CF08D6">
        <w:trPr>
          <w:jc w:val="center"/>
        </w:trPr>
        <w:tc>
          <w:tcPr>
            <w:tcW w:w="1841" w:type="dxa"/>
            <w:vMerge/>
          </w:tcPr>
          <w:p w14:paraId="4DBEBF41" w14:textId="77777777" w:rsidR="00CF08D6" w:rsidRPr="00C6449B" w:rsidRDefault="00CF08D6" w:rsidP="00CF08D6">
            <w:pPr>
              <w:pStyle w:val="TAL"/>
              <w:snapToGrid w:val="0"/>
            </w:pPr>
          </w:p>
        </w:tc>
        <w:tc>
          <w:tcPr>
            <w:tcW w:w="5103" w:type="dxa"/>
          </w:tcPr>
          <w:p w14:paraId="29BC029F" w14:textId="77777777" w:rsidR="00CF08D6" w:rsidRPr="00C6449B" w:rsidRDefault="00CF08D6" w:rsidP="00CF08D6">
            <w:pPr>
              <w:pStyle w:val="TAL"/>
              <w:snapToGrid w:val="0"/>
              <w:rPr>
                <w:lang w:eastAsia="zh-CN"/>
              </w:rPr>
            </w:pPr>
            <w:r w:rsidRPr="00C6449B">
              <w:rPr>
                <w:lang w:eastAsia="zh-CN"/>
              </w:rPr>
              <w:t>Allocation length</w:t>
            </w:r>
          </w:p>
        </w:tc>
        <w:tc>
          <w:tcPr>
            <w:tcW w:w="2126" w:type="dxa"/>
          </w:tcPr>
          <w:p w14:paraId="2CBD57B8" w14:textId="77777777" w:rsidR="00CF08D6" w:rsidRPr="00C6449B" w:rsidRDefault="00CF08D6" w:rsidP="00CF08D6">
            <w:pPr>
              <w:pStyle w:val="TAC"/>
              <w:rPr>
                <w:lang w:eastAsia="zh-CN"/>
              </w:rPr>
            </w:pPr>
            <w:r w:rsidRPr="00C6449B">
              <w:t>14</w:t>
            </w:r>
          </w:p>
        </w:tc>
      </w:tr>
      <w:tr w:rsidR="00CF08D6" w:rsidRPr="00C6449B" w14:paraId="5F0CF84C" w14:textId="77777777" w:rsidTr="00CF08D6">
        <w:trPr>
          <w:jc w:val="center"/>
        </w:trPr>
        <w:tc>
          <w:tcPr>
            <w:tcW w:w="1841" w:type="dxa"/>
            <w:vMerge w:val="restart"/>
          </w:tcPr>
          <w:p w14:paraId="479DE5F8" w14:textId="77777777" w:rsidR="00CF08D6" w:rsidRPr="00C6449B" w:rsidRDefault="00CF08D6" w:rsidP="00CF08D6">
            <w:pPr>
              <w:pStyle w:val="TAL"/>
              <w:snapToGrid w:val="0"/>
              <w:rPr>
                <w:lang w:eastAsia="zh-CN"/>
              </w:rPr>
            </w:pPr>
            <w:r w:rsidRPr="00C6449B">
              <w:t>Frequency domain resource</w:t>
            </w:r>
            <w:r w:rsidRPr="00C6449B">
              <w:rPr>
                <w:lang w:eastAsia="zh-CN"/>
              </w:rPr>
              <w:t xml:space="preserve"> assignment</w:t>
            </w:r>
          </w:p>
        </w:tc>
        <w:tc>
          <w:tcPr>
            <w:tcW w:w="5103" w:type="dxa"/>
          </w:tcPr>
          <w:p w14:paraId="0F8C26B3" w14:textId="77777777" w:rsidR="00CF08D6" w:rsidRPr="00C6449B" w:rsidRDefault="00CF08D6" w:rsidP="00CF08D6">
            <w:pPr>
              <w:pStyle w:val="TAL"/>
              <w:snapToGrid w:val="0"/>
            </w:pPr>
            <w:r w:rsidRPr="00C6449B">
              <w:t>RB assignment</w:t>
            </w:r>
          </w:p>
        </w:tc>
        <w:tc>
          <w:tcPr>
            <w:tcW w:w="2126" w:type="dxa"/>
          </w:tcPr>
          <w:p w14:paraId="0EB55F12" w14:textId="77777777" w:rsidR="00CF08D6" w:rsidRPr="00C6449B" w:rsidRDefault="00CF08D6" w:rsidP="00CF08D6">
            <w:pPr>
              <w:pStyle w:val="TAC"/>
              <w:rPr>
                <w:lang w:eastAsia="zh-CN"/>
              </w:rPr>
            </w:pPr>
            <w:r w:rsidRPr="00C6449B">
              <w:rPr>
                <w:lang w:eastAsia="zh-CN"/>
              </w:rPr>
              <w:t>Full applicable test bandwidth</w:t>
            </w:r>
          </w:p>
        </w:tc>
      </w:tr>
      <w:tr w:rsidR="00CF08D6" w:rsidRPr="00C6449B" w14:paraId="364AC63D" w14:textId="77777777" w:rsidTr="00CF08D6">
        <w:trPr>
          <w:trHeight w:val="55"/>
          <w:jc w:val="center"/>
        </w:trPr>
        <w:tc>
          <w:tcPr>
            <w:tcW w:w="1841" w:type="dxa"/>
            <w:vMerge/>
          </w:tcPr>
          <w:p w14:paraId="0F9E75BF" w14:textId="77777777" w:rsidR="00CF08D6" w:rsidRPr="00C6449B" w:rsidRDefault="00CF08D6" w:rsidP="00CF08D6">
            <w:pPr>
              <w:pStyle w:val="TAL"/>
              <w:snapToGrid w:val="0"/>
            </w:pPr>
          </w:p>
        </w:tc>
        <w:tc>
          <w:tcPr>
            <w:tcW w:w="5103" w:type="dxa"/>
          </w:tcPr>
          <w:p w14:paraId="4D17D6B6" w14:textId="77777777" w:rsidR="00CF08D6" w:rsidRPr="00C6449B" w:rsidRDefault="00CF08D6" w:rsidP="00CF08D6">
            <w:pPr>
              <w:pStyle w:val="TAL"/>
              <w:snapToGrid w:val="0"/>
            </w:pPr>
            <w:r w:rsidRPr="00C6449B">
              <w:t>Frequency hopping</w:t>
            </w:r>
          </w:p>
        </w:tc>
        <w:tc>
          <w:tcPr>
            <w:tcW w:w="2126" w:type="dxa"/>
          </w:tcPr>
          <w:p w14:paraId="2694D20B" w14:textId="77777777" w:rsidR="00CF08D6" w:rsidRPr="00C6449B" w:rsidRDefault="00CF08D6" w:rsidP="00CF08D6">
            <w:pPr>
              <w:pStyle w:val="TAC"/>
            </w:pPr>
            <w:r w:rsidRPr="00C6449B">
              <w:t>Disabled</w:t>
            </w:r>
          </w:p>
        </w:tc>
      </w:tr>
      <w:tr w:rsidR="00CF08D6" w:rsidRPr="00C6449B" w14:paraId="18655320" w14:textId="77777777" w:rsidTr="00CF08D6">
        <w:trPr>
          <w:jc w:val="center"/>
        </w:trPr>
        <w:tc>
          <w:tcPr>
            <w:tcW w:w="6944" w:type="dxa"/>
            <w:gridSpan w:val="2"/>
            <w:vAlign w:val="center"/>
          </w:tcPr>
          <w:p w14:paraId="6DA3EE9F" w14:textId="77777777" w:rsidR="00CF08D6" w:rsidRPr="00C6449B" w:rsidRDefault="00CF08D6" w:rsidP="00CF08D6">
            <w:pPr>
              <w:pStyle w:val="TAL"/>
              <w:snapToGrid w:val="0"/>
            </w:pPr>
            <w:r w:rsidRPr="00C6449B">
              <w:t>Code block group based PUSCH transmission</w:t>
            </w:r>
          </w:p>
        </w:tc>
        <w:tc>
          <w:tcPr>
            <w:tcW w:w="2126" w:type="dxa"/>
            <w:vAlign w:val="center"/>
          </w:tcPr>
          <w:p w14:paraId="45062925" w14:textId="77777777" w:rsidR="00CF08D6" w:rsidRPr="00C6449B" w:rsidRDefault="00CF08D6" w:rsidP="00CF08D6">
            <w:pPr>
              <w:pStyle w:val="TAC"/>
            </w:pPr>
            <w:r w:rsidRPr="00C6449B">
              <w:t>Disabled</w:t>
            </w:r>
          </w:p>
        </w:tc>
      </w:tr>
      <w:tr w:rsidR="00CF08D6" w:rsidRPr="00C6449B" w14:paraId="070C481A" w14:textId="77777777" w:rsidTr="00CF08D6">
        <w:trPr>
          <w:jc w:val="center"/>
        </w:trPr>
        <w:tc>
          <w:tcPr>
            <w:tcW w:w="1841" w:type="dxa"/>
            <w:vMerge w:val="restart"/>
            <w:vAlign w:val="center"/>
          </w:tcPr>
          <w:p w14:paraId="0232AE92" w14:textId="77777777" w:rsidR="00CF08D6" w:rsidRPr="00C6449B" w:rsidRDefault="00CF08D6" w:rsidP="00CF08D6">
            <w:pPr>
              <w:pStyle w:val="TAL"/>
              <w:snapToGrid w:val="0"/>
              <w:rPr>
                <w:lang w:eastAsia="zh-CN"/>
              </w:rPr>
            </w:pPr>
            <w:r w:rsidRPr="00C6449B">
              <w:rPr>
                <w:lang w:eastAsia="zh-CN"/>
              </w:rPr>
              <w:t>UCI</w:t>
            </w:r>
          </w:p>
        </w:tc>
        <w:tc>
          <w:tcPr>
            <w:tcW w:w="5103" w:type="dxa"/>
            <w:vAlign w:val="center"/>
          </w:tcPr>
          <w:p w14:paraId="6D5FD680" w14:textId="77777777" w:rsidR="00CF08D6" w:rsidRPr="00C6449B" w:rsidRDefault="00CF08D6" w:rsidP="00CF08D6">
            <w:pPr>
              <w:pStyle w:val="TAL"/>
              <w:snapToGrid w:val="0"/>
            </w:pPr>
            <w:r w:rsidRPr="00C6449B">
              <w:rPr>
                <w:lang w:eastAsia="zh-CN"/>
              </w:rPr>
              <w:t>Number of CSI part 1 and CSI part 2 information bit payload</w:t>
            </w:r>
          </w:p>
        </w:tc>
        <w:tc>
          <w:tcPr>
            <w:tcW w:w="2126" w:type="dxa"/>
            <w:vAlign w:val="center"/>
          </w:tcPr>
          <w:p w14:paraId="10B4E6F0" w14:textId="77777777" w:rsidR="00CF08D6" w:rsidRPr="00C6449B" w:rsidRDefault="00CF08D6" w:rsidP="00CF08D6">
            <w:pPr>
              <w:pStyle w:val="TAC"/>
              <w:rPr>
                <w:lang w:eastAsia="zh-CN"/>
              </w:rPr>
            </w:pPr>
            <w:r w:rsidRPr="00C6449B">
              <w:rPr>
                <w:lang w:eastAsia="zh-CN"/>
              </w:rPr>
              <w:t>{5,2},{20,20}</w:t>
            </w:r>
          </w:p>
        </w:tc>
      </w:tr>
      <w:tr w:rsidR="00CF08D6" w:rsidRPr="00C6449B" w14:paraId="7BCB255E" w14:textId="77777777" w:rsidTr="00CF08D6">
        <w:trPr>
          <w:jc w:val="center"/>
        </w:trPr>
        <w:tc>
          <w:tcPr>
            <w:tcW w:w="1841" w:type="dxa"/>
            <w:vMerge/>
            <w:vAlign w:val="center"/>
          </w:tcPr>
          <w:p w14:paraId="7D36C8C9" w14:textId="77777777" w:rsidR="00CF08D6" w:rsidRPr="00C6449B" w:rsidRDefault="00CF08D6" w:rsidP="00CF08D6">
            <w:pPr>
              <w:pStyle w:val="TAL"/>
              <w:snapToGrid w:val="0"/>
            </w:pPr>
          </w:p>
        </w:tc>
        <w:tc>
          <w:tcPr>
            <w:tcW w:w="5103" w:type="dxa"/>
            <w:vAlign w:val="center"/>
          </w:tcPr>
          <w:p w14:paraId="39C1C1D4" w14:textId="77777777" w:rsidR="00CF08D6" w:rsidRPr="00C6449B" w:rsidRDefault="00CF08D6" w:rsidP="00CF08D6">
            <w:pPr>
              <w:pStyle w:val="TAL"/>
              <w:snapToGrid w:val="0"/>
            </w:pPr>
            <w:r w:rsidRPr="00C6449B">
              <w:rPr>
                <w:i/>
                <w:lang w:eastAsia="zh-CN"/>
              </w:rPr>
              <w:t>scaling</w:t>
            </w:r>
          </w:p>
        </w:tc>
        <w:tc>
          <w:tcPr>
            <w:tcW w:w="2126" w:type="dxa"/>
            <w:vAlign w:val="center"/>
          </w:tcPr>
          <w:p w14:paraId="5935B0C4" w14:textId="77777777" w:rsidR="00CF08D6" w:rsidRPr="00C6449B" w:rsidRDefault="00CF08D6" w:rsidP="00CF08D6">
            <w:pPr>
              <w:pStyle w:val="TAC"/>
              <w:rPr>
                <w:lang w:eastAsia="zh-CN"/>
              </w:rPr>
            </w:pPr>
            <w:r w:rsidRPr="00C6449B">
              <w:rPr>
                <w:lang w:eastAsia="zh-CN"/>
              </w:rPr>
              <w:t>1</w:t>
            </w:r>
          </w:p>
        </w:tc>
      </w:tr>
      <w:tr w:rsidR="00CF08D6" w:rsidRPr="00C6449B" w14:paraId="47116E7D" w14:textId="77777777" w:rsidTr="00CF08D6">
        <w:trPr>
          <w:jc w:val="center"/>
        </w:trPr>
        <w:tc>
          <w:tcPr>
            <w:tcW w:w="1841" w:type="dxa"/>
            <w:vMerge/>
            <w:vAlign w:val="center"/>
          </w:tcPr>
          <w:p w14:paraId="3B658301" w14:textId="77777777" w:rsidR="00CF08D6" w:rsidRPr="00C6449B" w:rsidRDefault="00CF08D6" w:rsidP="00CF08D6">
            <w:pPr>
              <w:pStyle w:val="TAL"/>
              <w:snapToGrid w:val="0"/>
            </w:pPr>
          </w:p>
        </w:tc>
        <w:tc>
          <w:tcPr>
            <w:tcW w:w="5103" w:type="dxa"/>
            <w:vAlign w:val="center"/>
          </w:tcPr>
          <w:p w14:paraId="405FA0F1" w14:textId="77777777" w:rsidR="00CF08D6" w:rsidRPr="00C6449B" w:rsidRDefault="00CF08D6" w:rsidP="00CF08D6">
            <w:pPr>
              <w:pStyle w:val="TAL"/>
              <w:snapToGrid w:val="0"/>
            </w:pPr>
            <w:r w:rsidRPr="00C6449B">
              <w:rPr>
                <w:i/>
                <w:lang w:eastAsia="zh-CN"/>
              </w:rPr>
              <w:t>betaOffsetACK-Index1</w:t>
            </w:r>
          </w:p>
        </w:tc>
        <w:tc>
          <w:tcPr>
            <w:tcW w:w="2126" w:type="dxa"/>
            <w:vAlign w:val="center"/>
          </w:tcPr>
          <w:p w14:paraId="2FAE26C0" w14:textId="77777777" w:rsidR="00CF08D6" w:rsidRPr="00C6449B" w:rsidRDefault="00CF08D6" w:rsidP="00CF08D6">
            <w:pPr>
              <w:pStyle w:val="TAC"/>
              <w:rPr>
                <w:lang w:eastAsia="zh-CN"/>
              </w:rPr>
            </w:pPr>
            <w:r w:rsidRPr="00C6449B">
              <w:rPr>
                <w:lang w:eastAsia="zh-CN"/>
              </w:rPr>
              <w:t>11</w:t>
            </w:r>
          </w:p>
        </w:tc>
      </w:tr>
      <w:tr w:rsidR="00CF08D6" w:rsidRPr="00C6449B" w14:paraId="1E90B769" w14:textId="77777777" w:rsidTr="00CF08D6">
        <w:trPr>
          <w:jc w:val="center"/>
        </w:trPr>
        <w:tc>
          <w:tcPr>
            <w:tcW w:w="1841" w:type="dxa"/>
            <w:vMerge/>
            <w:vAlign w:val="center"/>
          </w:tcPr>
          <w:p w14:paraId="02C889FB" w14:textId="77777777" w:rsidR="00CF08D6" w:rsidRPr="00C6449B" w:rsidRDefault="00CF08D6" w:rsidP="00CF08D6">
            <w:pPr>
              <w:pStyle w:val="TAL"/>
              <w:snapToGrid w:val="0"/>
            </w:pPr>
          </w:p>
        </w:tc>
        <w:tc>
          <w:tcPr>
            <w:tcW w:w="5103" w:type="dxa"/>
            <w:vAlign w:val="center"/>
          </w:tcPr>
          <w:p w14:paraId="62620A1E" w14:textId="77777777" w:rsidR="00CF08D6" w:rsidRPr="00C6449B" w:rsidRDefault="00CF08D6" w:rsidP="00CF08D6">
            <w:pPr>
              <w:pStyle w:val="TAL"/>
              <w:snapToGrid w:val="0"/>
            </w:pPr>
            <w:r w:rsidRPr="00C6449B">
              <w:rPr>
                <w:i/>
                <w:lang w:eastAsia="zh-CN"/>
              </w:rPr>
              <w:t>betaOffsetCSI-Part1-Index1 and betaOffsetCSI-Part1-Index2</w:t>
            </w:r>
          </w:p>
        </w:tc>
        <w:tc>
          <w:tcPr>
            <w:tcW w:w="2126" w:type="dxa"/>
            <w:vAlign w:val="center"/>
          </w:tcPr>
          <w:p w14:paraId="662B19FC" w14:textId="77777777" w:rsidR="00CF08D6" w:rsidRPr="00C6449B" w:rsidRDefault="00CF08D6" w:rsidP="00CF08D6">
            <w:pPr>
              <w:pStyle w:val="TAC"/>
              <w:rPr>
                <w:lang w:eastAsia="zh-CN"/>
              </w:rPr>
            </w:pPr>
            <w:r w:rsidRPr="00C6449B">
              <w:rPr>
                <w:lang w:eastAsia="zh-CN"/>
              </w:rPr>
              <w:t>13</w:t>
            </w:r>
          </w:p>
        </w:tc>
      </w:tr>
      <w:tr w:rsidR="00CF08D6" w:rsidRPr="00C6449B" w14:paraId="4E34243F" w14:textId="77777777" w:rsidTr="00CF08D6">
        <w:trPr>
          <w:jc w:val="center"/>
        </w:trPr>
        <w:tc>
          <w:tcPr>
            <w:tcW w:w="1841" w:type="dxa"/>
            <w:vMerge/>
            <w:vAlign w:val="center"/>
          </w:tcPr>
          <w:p w14:paraId="30D8E8F9" w14:textId="77777777" w:rsidR="00CF08D6" w:rsidRPr="00C6449B" w:rsidRDefault="00CF08D6" w:rsidP="00CF08D6">
            <w:pPr>
              <w:pStyle w:val="TAL"/>
              <w:snapToGrid w:val="0"/>
            </w:pPr>
          </w:p>
        </w:tc>
        <w:tc>
          <w:tcPr>
            <w:tcW w:w="5103" w:type="dxa"/>
            <w:vAlign w:val="center"/>
          </w:tcPr>
          <w:p w14:paraId="0C6E6A48" w14:textId="77777777" w:rsidR="00CF08D6" w:rsidRPr="00C6449B" w:rsidRDefault="00CF08D6" w:rsidP="00CF08D6">
            <w:pPr>
              <w:pStyle w:val="TAL"/>
              <w:snapToGrid w:val="0"/>
            </w:pPr>
            <w:r w:rsidRPr="00C6449B">
              <w:rPr>
                <w:i/>
                <w:lang w:eastAsia="zh-CN"/>
              </w:rPr>
              <w:t>betaOffsetCSI-Part2-Index1 and betaOffsetCSI-Part2-Index2</w:t>
            </w:r>
          </w:p>
        </w:tc>
        <w:tc>
          <w:tcPr>
            <w:tcW w:w="2126" w:type="dxa"/>
            <w:vAlign w:val="center"/>
          </w:tcPr>
          <w:p w14:paraId="02F00D20" w14:textId="77777777" w:rsidR="00CF08D6" w:rsidRPr="00C6449B" w:rsidRDefault="00CF08D6" w:rsidP="00CF08D6">
            <w:pPr>
              <w:pStyle w:val="TAC"/>
              <w:rPr>
                <w:lang w:eastAsia="zh-CN"/>
              </w:rPr>
            </w:pPr>
            <w:r w:rsidRPr="00C6449B">
              <w:rPr>
                <w:lang w:eastAsia="zh-CN"/>
              </w:rPr>
              <w:t>13</w:t>
            </w:r>
          </w:p>
        </w:tc>
      </w:tr>
      <w:tr w:rsidR="00CF08D6" w:rsidRPr="00C6449B" w14:paraId="5DBA9D93" w14:textId="77777777" w:rsidTr="00CF08D6">
        <w:trPr>
          <w:jc w:val="center"/>
        </w:trPr>
        <w:tc>
          <w:tcPr>
            <w:tcW w:w="1841" w:type="dxa"/>
            <w:vMerge/>
            <w:vAlign w:val="center"/>
          </w:tcPr>
          <w:p w14:paraId="415F5164" w14:textId="77777777" w:rsidR="00CF08D6" w:rsidRPr="00C6449B" w:rsidRDefault="00CF08D6" w:rsidP="00CF08D6">
            <w:pPr>
              <w:pStyle w:val="TAL"/>
              <w:snapToGrid w:val="0"/>
            </w:pPr>
          </w:p>
        </w:tc>
        <w:tc>
          <w:tcPr>
            <w:tcW w:w="5103" w:type="dxa"/>
            <w:vAlign w:val="center"/>
          </w:tcPr>
          <w:p w14:paraId="00C24545" w14:textId="77777777" w:rsidR="00CF08D6" w:rsidRPr="00C6449B" w:rsidRDefault="00CF08D6" w:rsidP="00CF08D6">
            <w:pPr>
              <w:pStyle w:val="TAL"/>
              <w:snapToGrid w:val="0"/>
            </w:pPr>
            <w:r w:rsidRPr="00C6449B">
              <w:rPr>
                <w:lang w:eastAsia="zh-CN"/>
              </w:rPr>
              <w:t>UCI partition for frequency hopping</w:t>
            </w:r>
          </w:p>
        </w:tc>
        <w:tc>
          <w:tcPr>
            <w:tcW w:w="2126" w:type="dxa"/>
            <w:vAlign w:val="center"/>
          </w:tcPr>
          <w:p w14:paraId="37E816AC" w14:textId="77777777" w:rsidR="00CF08D6" w:rsidRPr="00C6449B" w:rsidRDefault="00CF08D6" w:rsidP="00CF08D6">
            <w:pPr>
              <w:pStyle w:val="TAC"/>
              <w:rPr>
                <w:lang w:eastAsia="zh-CN"/>
              </w:rPr>
            </w:pPr>
            <w:r w:rsidRPr="00C6449B">
              <w:rPr>
                <w:lang w:eastAsia="zh-CN"/>
              </w:rPr>
              <w:t>Disabled</w:t>
            </w:r>
          </w:p>
        </w:tc>
      </w:tr>
      <w:tr w:rsidR="00091A4B" w:rsidRPr="00C6449B" w14:paraId="2C9AE34B" w14:textId="77777777" w:rsidTr="00496138">
        <w:trPr>
          <w:jc w:val="center"/>
        </w:trPr>
        <w:tc>
          <w:tcPr>
            <w:tcW w:w="9070" w:type="dxa"/>
            <w:gridSpan w:val="3"/>
            <w:vAlign w:val="center"/>
          </w:tcPr>
          <w:p w14:paraId="27DB8C1C" w14:textId="51D0FF08" w:rsidR="00091A4B" w:rsidRPr="00C6449B" w:rsidRDefault="009D6B47" w:rsidP="009D6B47">
            <w:pPr>
              <w:pStyle w:val="TAN"/>
              <w:rPr>
                <w:lang w:eastAsia="zh-CN"/>
              </w:rPr>
            </w:pPr>
            <w:r w:rsidRPr="00C6449B">
              <w:rPr>
                <w:lang w:eastAsia="zh-CN"/>
              </w:rPr>
              <w:t>Note 1: The same requirements are applicable to FDD and TDD with different UL-DL patterns</w:t>
            </w:r>
            <w:r w:rsidRPr="00C6449B">
              <w:rPr>
                <w:rFonts w:hint="eastAsia"/>
                <w:lang w:eastAsia="zh-CN"/>
              </w:rPr>
              <w:t>.</w:t>
            </w:r>
          </w:p>
        </w:tc>
      </w:tr>
    </w:tbl>
    <w:p w14:paraId="5B3BF495" w14:textId="77777777" w:rsidR="00CF08D6" w:rsidRPr="00C6449B" w:rsidRDefault="00CF08D6" w:rsidP="00CF08D6">
      <w:pPr>
        <w:rPr>
          <w:noProof/>
          <w:lang w:eastAsia="zh-CN"/>
        </w:rPr>
      </w:pPr>
    </w:p>
    <w:p w14:paraId="2622CC5A" w14:textId="77777777" w:rsidR="00CF08D6" w:rsidRPr="00C6449B" w:rsidRDefault="00CF08D6" w:rsidP="00CF08D6">
      <w:pPr>
        <w:pStyle w:val="Heading4"/>
        <w:rPr>
          <w:lang w:eastAsia="zh-CN"/>
        </w:rPr>
      </w:pPr>
      <w:bookmarkStart w:id="2782" w:name="_Toc13079734"/>
      <w:bookmarkStart w:id="2783" w:name="_Toc29811222"/>
      <w:bookmarkStart w:id="2784" w:name="_Toc29811673"/>
      <w:bookmarkStart w:id="2785" w:name="_Toc37268177"/>
      <w:bookmarkStart w:id="2786" w:name="_Toc37268628"/>
      <w:bookmarkStart w:id="2787" w:name="_Toc45893276"/>
      <w:bookmarkStart w:id="2788" w:name="_Toc53177440"/>
      <w:bookmarkStart w:id="2789" w:name="_Toc53177892"/>
      <w:bookmarkStart w:id="2790" w:name="_Toc61176526"/>
      <w:bookmarkStart w:id="2791" w:name="_Toc67916349"/>
      <w:bookmarkStart w:id="2792" w:name="_Toc74670567"/>
      <w:bookmarkStart w:id="2793" w:name="_Toc76542602"/>
      <w:bookmarkStart w:id="2794" w:name="_Toc82626534"/>
      <w:bookmarkStart w:id="2795" w:name="_Toc90414500"/>
      <w:bookmarkStart w:id="2796" w:name="_Toc106769589"/>
      <w:bookmarkStart w:id="2797" w:name="_Toc115184838"/>
      <w:r w:rsidRPr="00C6449B">
        <w:t>8.2.</w:t>
      </w:r>
      <w:r w:rsidRPr="00C6449B">
        <w:rPr>
          <w:lang w:eastAsia="zh-CN"/>
        </w:rPr>
        <w:t>3.2</w:t>
      </w:r>
      <w:r w:rsidRPr="00C6449B">
        <w:tab/>
        <w:t>Minimum requirements</w:t>
      </w:r>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p>
    <w:p w14:paraId="20065278" w14:textId="0B488081" w:rsidR="00CF08D6" w:rsidRPr="00C6449B" w:rsidRDefault="00CF08D6" w:rsidP="00CF08D6">
      <w:pPr>
        <w:rPr>
          <w:lang w:eastAsia="zh-CN"/>
        </w:rPr>
      </w:pPr>
      <w:r w:rsidRPr="00C6449B">
        <w:rPr>
          <w:lang w:eastAsia="zh-CN"/>
        </w:rPr>
        <w:t xml:space="preserve">The CSI part 1 block error probability shall not </w:t>
      </w:r>
      <w:r w:rsidR="00DE070A" w:rsidRPr="00C6449B">
        <w:rPr>
          <w:lang w:eastAsia="zh-CN"/>
        </w:rPr>
        <w:t>exceed</w:t>
      </w:r>
      <w:r w:rsidRPr="00C6449B">
        <w:rPr>
          <w:lang w:eastAsia="zh-CN"/>
        </w:rPr>
        <w:t xml:space="preserve"> 0.1% at the SNR in table 8.2.3.2-1 and table 8.2.3.2-2.The CSI part 2 block error probability shall not exceed 1% at the SNR given in table 8.2.3.2-3 and table 8.2.3.2-4.</w:t>
      </w:r>
    </w:p>
    <w:p w14:paraId="2D967ACB" w14:textId="77777777" w:rsidR="00CF08D6" w:rsidRPr="00C6449B" w:rsidRDefault="00CF08D6" w:rsidP="00CF08D6">
      <w:pPr>
        <w:pStyle w:val="TH"/>
        <w:rPr>
          <w:lang w:eastAsia="zh-CN"/>
        </w:rPr>
      </w:pPr>
      <w:r w:rsidRPr="00C6449B">
        <w:rPr>
          <w:lang w:eastAsia="ko-KR"/>
        </w:rPr>
        <w:t xml:space="preserve">Table </w:t>
      </w:r>
      <w:r w:rsidRPr="00C6449B">
        <w:rPr>
          <w:lang w:eastAsia="zh-CN"/>
        </w:rPr>
        <w:t>8</w:t>
      </w:r>
      <w:r w:rsidRPr="00C6449B">
        <w:rPr>
          <w:lang w:eastAsia="ko-KR"/>
        </w:rPr>
        <w:t>.2.</w:t>
      </w:r>
      <w:r w:rsidRPr="00C6449B">
        <w:rPr>
          <w:lang w:eastAsia="zh-CN"/>
        </w:rPr>
        <w:t>3</w:t>
      </w:r>
      <w:r w:rsidRPr="00C6449B">
        <w:rPr>
          <w:lang w:eastAsia="ko-KR"/>
        </w:rPr>
        <w:t>.</w:t>
      </w:r>
      <w:r w:rsidRPr="00C6449B">
        <w:rPr>
          <w:lang w:eastAsia="zh-CN"/>
        </w:rPr>
        <w:t>2</w:t>
      </w:r>
      <w:r w:rsidRPr="00C6449B">
        <w:rPr>
          <w:lang w:eastAsia="ko-KR"/>
        </w:rPr>
        <w:t xml:space="preserve">-1: Minimum requirements for </w:t>
      </w:r>
      <w:r w:rsidRPr="00C6449B">
        <w:rPr>
          <w:lang w:eastAsia="zh-CN"/>
        </w:rPr>
        <w:t xml:space="preserve">UCI multiplexed on </w:t>
      </w:r>
      <w:r w:rsidRPr="00C6449B">
        <w:rPr>
          <w:lang w:eastAsia="ko-KR"/>
        </w:rPr>
        <w:t>PUSCH</w:t>
      </w:r>
      <w:r w:rsidRPr="00C6449B">
        <w:t>,</w:t>
      </w:r>
      <w:r w:rsidRPr="00C6449B">
        <w:rPr>
          <w:lang w:eastAsia="zh-CN"/>
        </w:rPr>
        <w:t xml:space="preserve"> Type A, CSI part 1, </w:t>
      </w:r>
      <w:r w:rsidRPr="00C6449B">
        <w:t>10 MHz Channel Bandwidth</w:t>
      </w:r>
      <w:r w:rsidRPr="00C6449B">
        <w:rPr>
          <w:lang w:eastAsia="zh-CN"/>
        </w:rPr>
        <w:t>, 30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5228CF28" w14:textId="77777777" w:rsidTr="00CF08D6">
        <w:trPr>
          <w:jc w:val="center"/>
        </w:trPr>
        <w:tc>
          <w:tcPr>
            <w:tcW w:w="1008" w:type="dxa"/>
          </w:tcPr>
          <w:p w14:paraId="00F1963E" w14:textId="77777777" w:rsidR="00CF08D6" w:rsidRPr="00C6449B" w:rsidRDefault="00CF08D6" w:rsidP="00CF08D6">
            <w:pPr>
              <w:pStyle w:val="TAH"/>
            </w:pPr>
            <w:r w:rsidRPr="00C6449B">
              <w:t>Number of TX antennas</w:t>
            </w:r>
          </w:p>
        </w:tc>
        <w:tc>
          <w:tcPr>
            <w:tcW w:w="1510" w:type="dxa"/>
          </w:tcPr>
          <w:p w14:paraId="4F1D697E" w14:textId="77777777" w:rsidR="00CF08D6" w:rsidRPr="00C6449B" w:rsidRDefault="00CF08D6" w:rsidP="00CF08D6">
            <w:pPr>
              <w:pStyle w:val="TAH"/>
              <w:rPr>
                <w:lang w:eastAsia="zh-CN"/>
              </w:rPr>
            </w:pPr>
            <w:r w:rsidRPr="00C6449B">
              <w:t xml:space="preserve">Number of </w:t>
            </w:r>
          </w:p>
          <w:p w14:paraId="3664DD9E" w14:textId="77777777" w:rsidR="00CF08D6" w:rsidRPr="00C6449B" w:rsidRDefault="00CF08D6" w:rsidP="00CF08D6">
            <w:pPr>
              <w:pStyle w:val="TAH"/>
              <w:rPr>
                <w:lang w:eastAsia="zh-CN"/>
              </w:rPr>
            </w:pPr>
            <w:r w:rsidRPr="00C6449B">
              <w:rPr>
                <w:lang w:eastAsia="zh-CN"/>
              </w:rPr>
              <w:t>RX antennas</w:t>
            </w:r>
          </w:p>
        </w:tc>
        <w:tc>
          <w:tcPr>
            <w:tcW w:w="851" w:type="dxa"/>
          </w:tcPr>
          <w:p w14:paraId="5696C958" w14:textId="77777777" w:rsidR="00CF08D6" w:rsidRPr="00C6449B" w:rsidRDefault="00CF08D6" w:rsidP="00CF08D6">
            <w:pPr>
              <w:pStyle w:val="TAH"/>
            </w:pPr>
            <w:r w:rsidRPr="00C6449B">
              <w:t>Cyclic prefix</w:t>
            </w:r>
          </w:p>
        </w:tc>
        <w:tc>
          <w:tcPr>
            <w:tcW w:w="1607" w:type="dxa"/>
          </w:tcPr>
          <w:p w14:paraId="71B711BA" w14:textId="77777777" w:rsidR="00CF08D6" w:rsidRPr="00C6449B" w:rsidRDefault="00CF08D6" w:rsidP="00CF08D6">
            <w:pPr>
              <w:pStyle w:val="TAH"/>
              <w:rPr>
                <w:lang w:val="fr-FR"/>
              </w:rPr>
            </w:pPr>
            <w:r w:rsidRPr="00C6449B">
              <w:rPr>
                <w:lang w:val="fr-FR"/>
              </w:rPr>
              <w:t>Propagation conditions and correlation matrix (Annex G)</w:t>
            </w:r>
          </w:p>
        </w:tc>
        <w:tc>
          <w:tcPr>
            <w:tcW w:w="1176" w:type="dxa"/>
          </w:tcPr>
          <w:p w14:paraId="173007D5" w14:textId="77777777" w:rsidR="00CF08D6" w:rsidRPr="00C6449B" w:rsidRDefault="00CF08D6" w:rsidP="00CF08D6">
            <w:pPr>
              <w:pStyle w:val="TAH"/>
              <w:rPr>
                <w:lang w:val="fr-FR" w:eastAsia="zh-CN"/>
              </w:rPr>
            </w:pPr>
            <w:r w:rsidRPr="00C6449B">
              <w:rPr>
                <w:lang w:val="fr-FR" w:eastAsia="zh-CN"/>
              </w:rPr>
              <w:t>UCI bits</w:t>
            </w:r>
          </w:p>
          <w:p w14:paraId="28A92237" w14:textId="77777777" w:rsidR="00CF08D6" w:rsidRPr="00C6449B" w:rsidRDefault="00CF08D6" w:rsidP="00CF08D6">
            <w:pPr>
              <w:pStyle w:val="TAH"/>
              <w:rPr>
                <w:lang w:val="fr-FR" w:eastAsia="zh-CN"/>
              </w:rPr>
            </w:pPr>
            <w:r w:rsidRPr="00C6449B">
              <w:rPr>
                <w:lang w:val="fr-FR" w:eastAsia="zh-CN"/>
              </w:rPr>
              <w:t>(CSI part 1, CSI part 2)</w:t>
            </w:r>
          </w:p>
        </w:tc>
        <w:tc>
          <w:tcPr>
            <w:tcW w:w="1327" w:type="dxa"/>
          </w:tcPr>
          <w:p w14:paraId="7B92556B" w14:textId="77777777" w:rsidR="00CF08D6" w:rsidRPr="00C6449B" w:rsidRDefault="00CF08D6" w:rsidP="00CF08D6">
            <w:pPr>
              <w:pStyle w:val="TAH"/>
              <w:rPr>
                <w:lang w:eastAsia="zh-CN"/>
              </w:rPr>
            </w:pPr>
            <w:r w:rsidRPr="00C6449B">
              <w:rPr>
                <w:lang w:eastAsia="zh-CN"/>
              </w:rPr>
              <w:t>Additional DM-RS position</w:t>
            </w:r>
          </w:p>
        </w:tc>
        <w:tc>
          <w:tcPr>
            <w:tcW w:w="1380" w:type="dxa"/>
          </w:tcPr>
          <w:p w14:paraId="37E3E7FA" w14:textId="77777777" w:rsidR="00CF08D6" w:rsidRPr="00C6449B" w:rsidRDefault="00CF08D6" w:rsidP="00CF08D6">
            <w:pPr>
              <w:pStyle w:val="TAH"/>
              <w:rPr>
                <w:lang w:eastAsia="zh-CN"/>
              </w:rPr>
            </w:pPr>
            <w:r w:rsidRPr="00C6449B">
              <w:rPr>
                <w:lang w:eastAsia="zh-CN"/>
              </w:rPr>
              <w:t>FRC</w:t>
            </w:r>
          </w:p>
          <w:p w14:paraId="3D473045" w14:textId="77777777" w:rsidR="00CF08D6" w:rsidRPr="00C6449B" w:rsidRDefault="00CF08D6" w:rsidP="00CF08D6">
            <w:pPr>
              <w:pStyle w:val="TAH"/>
              <w:rPr>
                <w:lang w:eastAsia="zh-CN"/>
              </w:rPr>
            </w:pPr>
            <w:r w:rsidRPr="00C6449B">
              <w:rPr>
                <w:lang w:eastAsia="zh-CN"/>
              </w:rPr>
              <w:t>(Annex A)</w:t>
            </w:r>
          </w:p>
        </w:tc>
        <w:tc>
          <w:tcPr>
            <w:tcW w:w="992" w:type="dxa"/>
          </w:tcPr>
          <w:p w14:paraId="6F13A7B9" w14:textId="77777777" w:rsidR="00CF08D6" w:rsidRPr="00C6449B" w:rsidRDefault="00CF08D6" w:rsidP="00CF08D6">
            <w:pPr>
              <w:pStyle w:val="TAH"/>
            </w:pPr>
            <w:r w:rsidRPr="00C6449B">
              <w:t>SNR</w:t>
            </w:r>
          </w:p>
          <w:p w14:paraId="60164A2F" w14:textId="77777777" w:rsidR="00CF08D6" w:rsidRPr="00C6449B" w:rsidRDefault="00CF08D6" w:rsidP="00CF08D6">
            <w:pPr>
              <w:pStyle w:val="TAH"/>
              <w:rPr>
                <w:rFonts w:eastAsia="SimSun"/>
              </w:rPr>
            </w:pPr>
            <w:r w:rsidRPr="00C6449B">
              <w:rPr>
                <w:rFonts w:cs="Arial"/>
              </w:rPr>
              <w:t>(dB)</w:t>
            </w:r>
          </w:p>
        </w:tc>
      </w:tr>
      <w:tr w:rsidR="00BE5CFC" w:rsidRPr="00C6449B" w14:paraId="12C47D82" w14:textId="77777777" w:rsidTr="00CF08D6">
        <w:trPr>
          <w:trHeight w:val="105"/>
          <w:jc w:val="center"/>
        </w:trPr>
        <w:tc>
          <w:tcPr>
            <w:tcW w:w="1008" w:type="dxa"/>
            <w:vMerge w:val="restart"/>
            <w:vAlign w:val="center"/>
          </w:tcPr>
          <w:p w14:paraId="02A00275" w14:textId="77777777" w:rsidR="00BE5CFC" w:rsidRPr="00C6449B" w:rsidRDefault="00BE5CFC" w:rsidP="00BE5CFC">
            <w:pPr>
              <w:pStyle w:val="TAC"/>
            </w:pPr>
            <w:r w:rsidRPr="00C6449B">
              <w:t>1</w:t>
            </w:r>
          </w:p>
        </w:tc>
        <w:tc>
          <w:tcPr>
            <w:tcW w:w="1510" w:type="dxa"/>
            <w:vAlign w:val="center"/>
          </w:tcPr>
          <w:p w14:paraId="4F8AFC93" w14:textId="77777777" w:rsidR="00BE5CFC" w:rsidRPr="00C6449B" w:rsidRDefault="00BE5CFC" w:rsidP="00BE5CFC">
            <w:pPr>
              <w:pStyle w:val="TAC"/>
            </w:pPr>
            <w:r w:rsidRPr="00C6449B">
              <w:t>2</w:t>
            </w:r>
          </w:p>
        </w:tc>
        <w:tc>
          <w:tcPr>
            <w:tcW w:w="851" w:type="dxa"/>
            <w:vAlign w:val="center"/>
          </w:tcPr>
          <w:p w14:paraId="2208647B" w14:textId="77777777" w:rsidR="00BE5CFC" w:rsidRPr="00C6449B" w:rsidRDefault="00BE5CFC" w:rsidP="00BE5CFC">
            <w:pPr>
              <w:pStyle w:val="TAC"/>
            </w:pPr>
            <w:r w:rsidRPr="00C6449B">
              <w:t>Normal</w:t>
            </w:r>
          </w:p>
        </w:tc>
        <w:tc>
          <w:tcPr>
            <w:tcW w:w="1607" w:type="dxa"/>
            <w:vAlign w:val="center"/>
          </w:tcPr>
          <w:p w14:paraId="37037B55" w14:textId="77777777" w:rsidR="00BE5CFC" w:rsidRPr="00C6449B" w:rsidRDefault="00BE5CFC" w:rsidP="00BE5CFC">
            <w:pPr>
              <w:pStyle w:val="TAC"/>
              <w:rPr>
                <w:lang w:eastAsia="zh-CN"/>
              </w:rPr>
            </w:pPr>
            <w:r w:rsidRPr="00C6449B">
              <w:t>TDL</w:t>
            </w:r>
            <w:r w:rsidRPr="00C6449B">
              <w:rPr>
                <w:lang w:eastAsia="zh-CN"/>
              </w:rPr>
              <w:t>C</w:t>
            </w:r>
            <w:r w:rsidRPr="00C6449B">
              <w:t>30</w:t>
            </w:r>
            <w:r w:rsidRPr="00C6449B">
              <w:rPr>
                <w:lang w:eastAsia="zh-CN"/>
              </w:rPr>
              <w:t>0</w:t>
            </w:r>
            <w:r w:rsidRPr="00C6449B">
              <w:t>-</w:t>
            </w:r>
            <w:r w:rsidRPr="00C6449B">
              <w:rPr>
                <w:lang w:eastAsia="zh-CN"/>
              </w:rPr>
              <w:t>1</w:t>
            </w:r>
            <w:r w:rsidRPr="00C6449B">
              <w:t>00</w:t>
            </w:r>
            <w:r w:rsidRPr="00C6449B">
              <w:rPr>
                <w:lang w:eastAsia="zh-CN"/>
              </w:rPr>
              <w:t xml:space="preserve"> Low</w:t>
            </w:r>
          </w:p>
        </w:tc>
        <w:tc>
          <w:tcPr>
            <w:tcW w:w="1176" w:type="dxa"/>
            <w:vAlign w:val="center"/>
          </w:tcPr>
          <w:p w14:paraId="1B9F2BA5" w14:textId="77777777" w:rsidR="00BE5CFC" w:rsidRPr="00C6449B" w:rsidRDefault="00BE5CFC" w:rsidP="00BE5CFC">
            <w:pPr>
              <w:pStyle w:val="TAC"/>
              <w:rPr>
                <w:lang w:eastAsia="zh-CN"/>
              </w:rPr>
            </w:pPr>
            <w:r w:rsidRPr="00C6449B">
              <w:t>7</w:t>
            </w:r>
            <w:r w:rsidRPr="00C6449B">
              <w:rPr>
                <w:lang w:eastAsia="zh-CN"/>
              </w:rPr>
              <w:t>(5,2)</w:t>
            </w:r>
          </w:p>
        </w:tc>
        <w:tc>
          <w:tcPr>
            <w:tcW w:w="1327" w:type="dxa"/>
            <w:vAlign w:val="center"/>
          </w:tcPr>
          <w:p w14:paraId="445A2285" w14:textId="77777777" w:rsidR="00BE5CFC" w:rsidRPr="00C6449B" w:rsidRDefault="00BE5CFC" w:rsidP="00BE5CFC">
            <w:pPr>
              <w:pStyle w:val="TAC"/>
            </w:pPr>
            <w:r w:rsidRPr="00C6449B">
              <w:t>pos1</w:t>
            </w:r>
          </w:p>
        </w:tc>
        <w:tc>
          <w:tcPr>
            <w:tcW w:w="1380" w:type="dxa"/>
            <w:vAlign w:val="center"/>
          </w:tcPr>
          <w:p w14:paraId="50EB3064" w14:textId="77777777" w:rsidR="00BE5CFC" w:rsidRPr="00C6449B" w:rsidRDefault="00BE5CFC" w:rsidP="00BE5CFC">
            <w:pPr>
              <w:pStyle w:val="TAC"/>
              <w:rPr>
                <w:lang w:eastAsia="zh-CN"/>
              </w:rPr>
            </w:pPr>
            <w:r w:rsidRPr="00C6449B">
              <w:rPr>
                <w:lang w:eastAsia="zh-CN"/>
              </w:rPr>
              <w:t>G-FR1-A4-11</w:t>
            </w:r>
          </w:p>
        </w:tc>
        <w:tc>
          <w:tcPr>
            <w:tcW w:w="992" w:type="dxa"/>
            <w:vAlign w:val="center"/>
          </w:tcPr>
          <w:p w14:paraId="69AC51A1" w14:textId="21B3F5F1" w:rsidR="00BE5CFC" w:rsidRPr="00C6449B" w:rsidRDefault="00BE5CFC" w:rsidP="00BE5CFC">
            <w:pPr>
              <w:pStyle w:val="TAC"/>
            </w:pPr>
            <w:r w:rsidRPr="00C6449B">
              <w:rPr>
                <w:lang w:eastAsia="zh-CN"/>
              </w:rPr>
              <w:t>5.4</w:t>
            </w:r>
          </w:p>
        </w:tc>
      </w:tr>
      <w:tr w:rsidR="00BE5CFC" w:rsidRPr="00C6449B" w14:paraId="0F1F156B" w14:textId="77777777" w:rsidTr="00CF08D6">
        <w:trPr>
          <w:trHeight w:val="105"/>
          <w:jc w:val="center"/>
        </w:trPr>
        <w:tc>
          <w:tcPr>
            <w:tcW w:w="1008" w:type="dxa"/>
            <w:vMerge/>
            <w:vAlign w:val="center"/>
          </w:tcPr>
          <w:p w14:paraId="170FACE9" w14:textId="77777777" w:rsidR="00BE5CFC" w:rsidRPr="00C6449B" w:rsidRDefault="00BE5CFC" w:rsidP="00BE5CFC">
            <w:pPr>
              <w:pStyle w:val="TAC"/>
            </w:pPr>
          </w:p>
        </w:tc>
        <w:tc>
          <w:tcPr>
            <w:tcW w:w="1510" w:type="dxa"/>
            <w:vAlign w:val="center"/>
          </w:tcPr>
          <w:p w14:paraId="4F692176" w14:textId="77777777" w:rsidR="00BE5CFC" w:rsidRPr="00C6449B" w:rsidRDefault="00BE5CFC" w:rsidP="00BE5CFC">
            <w:pPr>
              <w:pStyle w:val="TAC"/>
            </w:pPr>
            <w:r w:rsidRPr="00C6449B">
              <w:t>2</w:t>
            </w:r>
          </w:p>
        </w:tc>
        <w:tc>
          <w:tcPr>
            <w:tcW w:w="851" w:type="dxa"/>
            <w:vAlign w:val="center"/>
          </w:tcPr>
          <w:p w14:paraId="0F359C43" w14:textId="77777777" w:rsidR="00BE5CFC" w:rsidRPr="00C6449B" w:rsidRDefault="00BE5CFC" w:rsidP="00BE5CFC">
            <w:pPr>
              <w:pStyle w:val="TAC"/>
            </w:pPr>
            <w:r w:rsidRPr="00C6449B">
              <w:t>Normal</w:t>
            </w:r>
          </w:p>
        </w:tc>
        <w:tc>
          <w:tcPr>
            <w:tcW w:w="1607" w:type="dxa"/>
            <w:vAlign w:val="center"/>
          </w:tcPr>
          <w:p w14:paraId="16B87B80" w14:textId="77777777" w:rsidR="00BE5CFC" w:rsidRPr="00C6449B" w:rsidRDefault="00BE5CFC" w:rsidP="00BE5CFC">
            <w:pPr>
              <w:pStyle w:val="TAC"/>
              <w:rPr>
                <w:lang w:eastAsia="zh-CN"/>
              </w:rPr>
            </w:pPr>
            <w:r w:rsidRPr="00C6449B">
              <w:t>TDL</w:t>
            </w:r>
            <w:r w:rsidRPr="00C6449B">
              <w:rPr>
                <w:lang w:eastAsia="zh-CN"/>
              </w:rPr>
              <w:t>C</w:t>
            </w:r>
            <w:r w:rsidRPr="00C6449B">
              <w:t>30</w:t>
            </w:r>
            <w:r w:rsidRPr="00C6449B">
              <w:rPr>
                <w:lang w:eastAsia="zh-CN"/>
              </w:rPr>
              <w:t>0</w:t>
            </w:r>
            <w:r w:rsidRPr="00C6449B">
              <w:t>-</w:t>
            </w:r>
            <w:r w:rsidRPr="00C6449B">
              <w:rPr>
                <w:lang w:eastAsia="zh-CN"/>
              </w:rPr>
              <w:t>1</w:t>
            </w:r>
            <w:r w:rsidRPr="00C6449B">
              <w:t>00</w:t>
            </w:r>
            <w:r w:rsidRPr="00C6449B">
              <w:rPr>
                <w:lang w:eastAsia="zh-CN"/>
              </w:rPr>
              <w:t xml:space="preserve"> Low</w:t>
            </w:r>
          </w:p>
        </w:tc>
        <w:tc>
          <w:tcPr>
            <w:tcW w:w="1176" w:type="dxa"/>
            <w:vAlign w:val="center"/>
          </w:tcPr>
          <w:p w14:paraId="3E66AA14" w14:textId="77777777" w:rsidR="00BE5CFC" w:rsidRPr="00C6449B" w:rsidRDefault="00BE5CFC" w:rsidP="00BE5CFC">
            <w:pPr>
              <w:pStyle w:val="TAC"/>
              <w:rPr>
                <w:lang w:eastAsia="zh-CN"/>
              </w:rPr>
            </w:pPr>
            <w:r w:rsidRPr="00C6449B">
              <w:rPr>
                <w:lang w:eastAsia="zh-CN"/>
              </w:rPr>
              <w:t>40(20,20)</w:t>
            </w:r>
          </w:p>
        </w:tc>
        <w:tc>
          <w:tcPr>
            <w:tcW w:w="1327" w:type="dxa"/>
            <w:vAlign w:val="center"/>
          </w:tcPr>
          <w:p w14:paraId="03978D2C" w14:textId="77777777" w:rsidR="00BE5CFC" w:rsidRPr="00C6449B" w:rsidRDefault="00BE5CFC" w:rsidP="00BE5CFC">
            <w:pPr>
              <w:pStyle w:val="TAC"/>
              <w:rPr>
                <w:rFonts w:eastAsia="SimSun"/>
              </w:rPr>
            </w:pPr>
            <w:r w:rsidRPr="00C6449B">
              <w:rPr>
                <w:lang w:eastAsia="zh-CN"/>
              </w:rPr>
              <w:t>pos1</w:t>
            </w:r>
          </w:p>
        </w:tc>
        <w:tc>
          <w:tcPr>
            <w:tcW w:w="1380" w:type="dxa"/>
            <w:vAlign w:val="center"/>
          </w:tcPr>
          <w:p w14:paraId="680F8488" w14:textId="77777777" w:rsidR="00BE5CFC" w:rsidRPr="00C6449B" w:rsidRDefault="00BE5CFC" w:rsidP="00BE5CFC">
            <w:pPr>
              <w:pStyle w:val="TAC"/>
            </w:pPr>
            <w:r w:rsidRPr="00C6449B">
              <w:rPr>
                <w:lang w:eastAsia="zh-CN"/>
              </w:rPr>
              <w:t>G-FR1-A4-11</w:t>
            </w:r>
          </w:p>
        </w:tc>
        <w:tc>
          <w:tcPr>
            <w:tcW w:w="992" w:type="dxa"/>
            <w:vAlign w:val="center"/>
          </w:tcPr>
          <w:p w14:paraId="365C5469" w14:textId="5A54ED2F" w:rsidR="00BE5CFC" w:rsidRPr="00C6449B" w:rsidRDefault="00BE5CFC" w:rsidP="00BE5CFC">
            <w:pPr>
              <w:pStyle w:val="TAC"/>
            </w:pPr>
            <w:r w:rsidRPr="00C6449B">
              <w:rPr>
                <w:lang w:eastAsia="zh-CN"/>
              </w:rPr>
              <w:t>4.3</w:t>
            </w:r>
          </w:p>
        </w:tc>
      </w:tr>
    </w:tbl>
    <w:p w14:paraId="3685521C" w14:textId="77777777" w:rsidR="00CF08D6" w:rsidRPr="00C6449B" w:rsidRDefault="00CF08D6" w:rsidP="00CF08D6">
      <w:pPr>
        <w:rPr>
          <w:lang w:eastAsia="zh-CN"/>
        </w:rPr>
      </w:pPr>
    </w:p>
    <w:p w14:paraId="33ABC467" w14:textId="77777777" w:rsidR="00CF08D6" w:rsidRPr="00C6449B" w:rsidRDefault="00CF08D6" w:rsidP="00CF08D6">
      <w:pPr>
        <w:pStyle w:val="TH"/>
        <w:rPr>
          <w:lang w:eastAsia="zh-CN"/>
        </w:rPr>
      </w:pPr>
      <w:r w:rsidRPr="00C6449B">
        <w:rPr>
          <w:lang w:eastAsia="ko-KR"/>
        </w:rPr>
        <w:t xml:space="preserve">Table </w:t>
      </w:r>
      <w:r w:rsidRPr="00C6449B">
        <w:rPr>
          <w:lang w:eastAsia="zh-CN"/>
        </w:rPr>
        <w:t>8</w:t>
      </w:r>
      <w:r w:rsidRPr="00C6449B">
        <w:rPr>
          <w:lang w:eastAsia="ko-KR"/>
        </w:rPr>
        <w:t>.2.</w:t>
      </w:r>
      <w:r w:rsidRPr="00C6449B">
        <w:rPr>
          <w:lang w:eastAsia="zh-CN"/>
        </w:rPr>
        <w:t>3</w:t>
      </w:r>
      <w:r w:rsidRPr="00C6449B">
        <w:rPr>
          <w:lang w:eastAsia="ko-KR"/>
        </w:rPr>
        <w:t>.</w:t>
      </w:r>
      <w:r w:rsidRPr="00C6449B">
        <w:rPr>
          <w:lang w:eastAsia="zh-CN"/>
        </w:rPr>
        <w:t>2</w:t>
      </w:r>
      <w:r w:rsidRPr="00C6449B">
        <w:rPr>
          <w:lang w:eastAsia="ko-KR"/>
        </w:rPr>
        <w:t>-</w:t>
      </w:r>
      <w:r w:rsidRPr="00C6449B">
        <w:rPr>
          <w:lang w:eastAsia="zh-CN"/>
        </w:rPr>
        <w:t>2</w:t>
      </w:r>
      <w:r w:rsidRPr="00C6449B">
        <w:rPr>
          <w:lang w:eastAsia="ko-KR"/>
        </w:rPr>
        <w:t xml:space="preserve">: Minimum requirements for </w:t>
      </w:r>
      <w:r w:rsidRPr="00C6449B">
        <w:rPr>
          <w:lang w:eastAsia="zh-CN"/>
        </w:rPr>
        <w:t xml:space="preserve">UCI multiplexed on </w:t>
      </w:r>
      <w:r w:rsidRPr="00C6449B">
        <w:rPr>
          <w:lang w:eastAsia="ko-KR"/>
        </w:rPr>
        <w:t>PUSCH</w:t>
      </w:r>
      <w:r w:rsidRPr="00C6449B">
        <w:t>,</w:t>
      </w:r>
      <w:r w:rsidRPr="00C6449B">
        <w:rPr>
          <w:lang w:eastAsia="zh-CN"/>
        </w:rPr>
        <w:t xml:space="preserve"> Type B, CSI part 1, </w:t>
      </w:r>
      <w:r w:rsidRPr="00C6449B">
        <w:t>10 MHz Channel Bandwidth</w:t>
      </w:r>
      <w:r w:rsidRPr="00C6449B">
        <w:rPr>
          <w:lang w:eastAsia="zh-CN"/>
        </w:rPr>
        <w:t>, 30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67CD0FC1" w14:textId="77777777" w:rsidTr="00CF08D6">
        <w:trPr>
          <w:jc w:val="center"/>
        </w:trPr>
        <w:tc>
          <w:tcPr>
            <w:tcW w:w="1008" w:type="dxa"/>
          </w:tcPr>
          <w:p w14:paraId="5F9A8127" w14:textId="77777777" w:rsidR="00CF08D6" w:rsidRPr="00C6449B" w:rsidRDefault="00CF08D6" w:rsidP="00CF08D6">
            <w:pPr>
              <w:pStyle w:val="TAH"/>
            </w:pPr>
            <w:r w:rsidRPr="00C6449B">
              <w:t>Number of TX antennas</w:t>
            </w:r>
          </w:p>
        </w:tc>
        <w:tc>
          <w:tcPr>
            <w:tcW w:w="1510" w:type="dxa"/>
          </w:tcPr>
          <w:p w14:paraId="455997EC" w14:textId="77777777" w:rsidR="00CF08D6" w:rsidRPr="00C6449B" w:rsidRDefault="00CF08D6" w:rsidP="00CF08D6">
            <w:pPr>
              <w:pStyle w:val="TAH"/>
              <w:rPr>
                <w:lang w:eastAsia="zh-CN"/>
              </w:rPr>
            </w:pPr>
            <w:r w:rsidRPr="00C6449B">
              <w:t xml:space="preserve">Number of </w:t>
            </w:r>
            <w:r w:rsidRPr="00C6449B">
              <w:rPr>
                <w:lang w:eastAsia="zh-CN"/>
              </w:rPr>
              <w:t>RX antennas</w:t>
            </w:r>
          </w:p>
        </w:tc>
        <w:tc>
          <w:tcPr>
            <w:tcW w:w="851" w:type="dxa"/>
          </w:tcPr>
          <w:p w14:paraId="19262203" w14:textId="77777777" w:rsidR="00CF08D6" w:rsidRPr="00C6449B" w:rsidRDefault="00CF08D6" w:rsidP="00CF08D6">
            <w:pPr>
              <w:pStyle w:val="TAH"/>
            </w:pPr>
            <w:r w:rsidRPr="00C6449B">
              <w:t>Cyclic prefix</w:t>
            </w:r>
          </w:p>
        </w:tc>
        <w:tc>
          <w:tcPr>
            <w:tcW w:w="1607" w:type="dxa"/>
          </w:tcPr>
          <w:p w14:paraId="66F3886E" w14:textId="77777777" w:rsidR="00CF08D6" w:rsidRPr="00C6449B" w:rsidRDefault="00CF08D6" w:rsidP="00CF08D6">
            <w:pPr>
              <w:pStyle w:val="TAH"/>
              <w:rPr>
                <w:lang w:val="fr-FR"/>
              </w:rPr>
            </w:pPr>
            <w:r w:rsidRPr="00C6449B">
              <w:rPr>
                <w:lang w:val="fr-FR"/>
              </w:rPr>
              <w:t>Propagation conditions and correlation matrix (Annex G)</w:t>
            </w:r>
          </w:p>
        </w:tc>
        <w:tc>
          <w:tcPr>
            <w:tcW w:w="1176" w:type="dxa"/>
          </w:tcPr>
          <w:p w14:paraId="27C5DEC5" w14:textId="77777777" w:rsidR="00CF08D6" w:rsidRPr="00C6449B" w:rsidRDefault="00CF08D6" w:rsidP="00CF08D6">
            <w:pPr>
              <w:pStyle w:val="TAH"/>
              <w:rPr>
                <w:lang w:val="fr-FR" w:eastAsia="zh-CN"/>
              </w:rPr>
            </w:pPr>
            <w:r w:rsidRPr="00C6449B">
              <w:rPr>
                <w:lang w:val="fr-FR" w:eastAsia="zh-CN"/>
              </w:rPr>
              <w:t>UCI bits</w:t>
            </w:r>
          </w:p>
          <w:p w14:paraId="6CFFFA3D" w14:textId="77777777" w:rsidR="00CF08D6" w:rsidRPr="00C6449B" w:rsidRDefault="00CF08D6" w:rsidP="00CF08D6">
            <w:pPr>
              <w:pStyle w:val="TAH"/>
              <w:rPr>
                <w:lang w:val="fr-FR" w:eastAsia="zh-CN"/>
              </w:rPr>
            </w:pPr>
            <w:r w:rsidRPr="00C6449B">
              <w:rPr>
                <w:lang w:val="fr-FR" w:eastAsia="zh-CN"/>
              </w:rPr>
              <w:t>(CSI part 1, CSI part2)</w:t>
            </w:r>
          </w:p>
        </w:tc>
        <w:tc>
          <w:tcPr>
            <w:tcW w:w="1327" w:type="dxa"/>
          </w:tcPr>
          <w:p w14:paraId="332FEBB9" w14:textId="77777777" w:rsidR="00CF08D6" w:rsidRPr="00C6449B" w:rsidRDefault="00CF08D6" w:rsidP="00CF08D6">
            <w:pPr>
              <w:pStyle w:val="TAH"/>
              <w:rPr>
                <w:lang w:eastAsia="zh-CN"/>
              </w:rPr>
            </w:pPr>
            <w:r w:rsidRPr="00C6449B">
              <w:rPr>
                <w:lang w:eastAsia="zh-CN"/>
              </w:rPr>
              <w:t>Additional DM-RS position</w:t>
            </w:r>
          </w:p>
        </w:tc>
        <w:tc>
          <w:tcPr>
            <w:tcW w:w="1380" w:type="dxa"/>
          </w:tcPr>
          <w:p w14:paraId="5072F1E5" w14:textId="77777777" w:rsidR="00CF08D6" w:rsidRPr="00C6449B" w:rsidRDefault="00CF08D6" w:rsidP="00CF08D6">
            <w:pPr>
              <w:pStyle w:val="TAH"/>
              <w:rPr>
                <w:lang w:eastAsia="zh-CN"/>
              </w:rPr>
            </w:pPr>
            <w:r w:rsidRPr="00C6449B">
              <w:rPr>
                <w:lang w:eastAsia="zh-CN"/>
              </w:rPr>
              <w:t>FRC</w:t>
            </w:r>
          </w:p>
          <w:p w14:paraId="64B6C84A" w14:textId="77777777" w:rsidR="00CF08D6" w:rsidRPr="00C6449B" w:rsidRDefault="00CF08D6" w:rsidP="00CF08D6">
            <w:pPr>
              <w:pStyle w:val="TAH"/>
              <w:rPr>
                <w:lang w:eastAsia="zh-CN"/>
              </w:rPr>
            </w:pPr>
            <w:r w:rsidRPr="00C6449B">
              <w:rPr>
                <w:lang w:eastAsia="zh-CN"/>
              </w:rPr>
              <w:t>(Annex A)</w:t>
            </w:r>
          </w:p>
        </w:tc>
        <w:tc>
          <w:tcPr>
            <w:tcW w:w="992" w:type="dxa"/>
          </w:tcPr>
          <w:p w14:paraId="532EA083" w14:textId="77777777" w:rsidR="00CF08D6" w:rsidRPr="00C6449B" w:rsidRDefault="00CF08D6" w:rsidP="00CF08D6">
            <w:pPr>
              <w:pStyle w:val="TAH"/>
            </w:pPr>
            <w:r w:rsidRPr="00C6449B">
              <w:t>SNR</w:t>
            </w:r>
          </w:p>
          <w:p w14:paraId="3ED0B56E" w14:textId="77777777" w:rsidR="00CF08D6" w:rsidRPr="00C6449B" w:rsidRDefault="00CF08D6" w:rsidP="00CF08D6">
            <w:pPr>
              <w:pStyle w:val="TAH"/>
              <w:rPr>
                <w:rFonts w:eastAsia="SimSun"/>
              </w:rPr>
            </w:pPr>
            <w:r w:rsidRPr="00C6449B">
              <w:rPr>
                <w:rFonts w:cs="Arial"/>
              </w:rPr>
              <w:t>(dB)</w:t>
            </w:r>
          </w:p>
        </w:tc>
      </w:tr>
      <w:tr w:rsidR="00027A4A" w:rsidRPr="00C6449B" w14:paraId="31ABD9D4" w14:textId="77777777" w:rsidTr="00CF08D6">
        <w:trPr>
          <w:trHeight w:val="105"/>
          <w:jc w:val="center"/>
        </w:trPr>
        <w:tc>
          <w:tcPr>
            <w:tcW w:w="1008" w:type="dxa"/>
            <w:vMerge w:val="restart"/>
            <w:vAlign w:val="center"/>
          </w:tcPr>
          <w:p w14:paraId="40E2544D" w14:textId="77777777" w:rsidR="00027A4A" w:rsidRPr="00C6449B" w:rsidRDefault="00027A4A" w:rsidP="00027A4A">
            <w:pPr>
              <w:pStyle w:val="TAC"/>
            </w:pPr>
            <w:r w:rsidRPr="00C6449B">
              <w:t>1</w:t>
            </w:r>
          </w:p>
        </w:tc>
        <w:tc>
          <w:tcPr>
            <w:tcW w:w="1510" w:type="dxa"/>
            <w:vAlign w:val="center"/>
          </w:tcPr>
          <w:p w14:paraId="45C8EB1C" w14:textId="77777777" w:rsidR="00027A4A" w:rsidRPr="00C6449B" w:rsidRDefault="00027A4A" w:rsidP="00027A4A">
            <w:pPr>
              <w:pStyle w:val="TAC"/>
            </w:pPr>
            <w:r w:rsidRPr="00C6449B">
              <w:t>2</w:t>
            </w:r>
          </w:p>
        </w:tc>
        <w:tc>
          <w:tcPr>
            <w:tcW w:w="851" w:type="dxa"/>
            <w:vAlign w:val="center"/>
          </w:tcPr>
          <w:p w14:paraId="47F0628B" w14:textId="77777777" w:rsidR="00027A4A" w:rsidRPr="00C6449B" w:rsidRDefault="00027A4A" w:rsidP="00027A4A">
            <w:pPr>
              <w:pStyle w:val="TAC"/>
            </w:pPr>
            <w:r w:rsidRPr="00C6449B">
              <w:t>Normal</w:t>
            </w:r>
          </w:p>
        </w:tc>
        <w:tc>
          <w:tcPr>
            <w:tcW w:w="1607" w:type="dxa"/>
            <w:vAlign w:val="center"/>
          </w:tcPr>
          <w:p w14:paraId="6C015260" w14:textId="77777777" w:rsidR="00027A4A" w:rsidRPr="00C6449B" w:rsidRDefault="00027A4A" w:rsidP="00027A4A">
            <w:pPr>
              <w:pStyle w:val="TAC"/>
              <w:rPr>
                <w:lang w:eastAsia="zh-CN"/>
              </w:rPr>
            </w:pPr>
            <w:r w:rsidRPr="00C6449B">
              <w:t>TDL</w:t>
            </w:r>
            <w:r w:rsidRPr="00C6449B">
              <w:rPr>
                <w:lang w:eastAsia="zh-CN"/>
              </w:rPr>
              <w:t>C</w:t>
            </w:r>
            <w:r w:rsidRPr="00C6449B">
              <w:t>30</w:t>
            </w:r>
            <w:r w:rsidRPr="00C6449B">
              <w:rPr>
                <w:lang w:eastAsia="zh-CN"/>
              </w:rPr>
              <w:t>0</w:t>
            </w:r>
            <w:r w:rsidRPr="00C6449B">
              <w:t>-</w:t>
            </w:r>
            <w:r w:rsidRPr="00C6449B">
              <w:rPr>
                <w:lang w:eastAsia="zh-CN"/>
              </w:rPr>
              <w:t>1</w:t>
            </w:r>
            <w:r w:rsidRPr="00C6449B">
              <w:t>00</w:t>
            </w:r>
            <w:r w:rsidRPr="00C6449B">
              <w:rPr>
                <w:lang w:eastAsia="zh-CN"/>
              </w:rPr>
              <w:t xml:space="preserve"> Low</w:t>
            </w:r>
          </w:p>
        </w:tc>
        <w:tc>
          <w:tcPr>
            <w:tcW w:w="1176" w:type="dxa"/>
            <w:vAlign w:val="center"/>
          </w:tcPr>
          <w:p w14:paraId="09C20B97" w14:textId="77777777" w:rsidR="00027A4A" w:rsidRPr="00C6449B" w:rsidRDefault="00027A4A" w:rsidP="00027A4A">
            <w:pPr>
              <w:pStyle w:val="TAC"/>
              <w:rPr>
                <w:lang w:eastAsia="zh-CN"/>
              </w:rPr>
            </w:pPr>
            <w:r w:rsidRPr="00C6449B">
              <w:t>7</w:t>
            </w:r>
            <w:r w:rsidRPr="00C6449B">
              <w:rPr>
                <w:lang w:eastAsia="zh-CN"/>
              </w:rPr>
              <w:t>(5,2)</w:t>
            </w:r>
          </w:p>
        </w:tc>
        <w:tc>
          <w:tcPr>
            <w:tcW w:w="1327" w:type="dxa"/>
            <w:vAlign w:val="center"/>
          </w:tcPr>
          <w:p w14:paraId="744343BE" w14:textId="77777777" w:rsidR="00027A4A" w:rsidRPr="00C6449B" w:rsidRDefault="00027A4A" w:rsidP="00027A4A">
            <w:pPr>
              <w:pStyle w:val="TAC"/>
            </w:pPr>
            <w:r w:rsidRPr="00C6449B">
              <w:t>pos1</w:t>
            </w:r>
          </w:p>
        </w:tc>
        <w:tc>
          <w:tcPr>
            <w:tcW w:w="1380" w:type="dxa"/>
            <w:vAlign w:val="center"/>
          </w:tcPr>
          <w:p w14:paraId="538AD073" w14:textId="77777777" w:rsidR="00027A4A" w:rsidRPr="00C6449B" w:rsidRDefault="00027A4A" w:rsidP="00027A4A">
            <w:pPr>
              <w:pStyle w:val="TAC"/>
              <w:rPr>
                <w:lang w:eastAsia="zh-CN"/>
              </w:rPr>
            </w:pPr>
            <w:r w:rsidRPr="00C6449B">
              <w:rPr>
                <w:lang w:eastAsia="zh-CN"/>
              </w:rPr>
              <w:t>G-FR1-A4-11</w:t>
            </w:r>
          </w:p>
        </w:tc>
        <w:tc>
          <w:tcPr>
            <w:tcW w:w="992" w:type="dxa"/>
            <w:vAlign w:val="center"/>
          </w:tcPr>
          <w:p w14:paraId="0F6BB282" w14:textId="5AFF481D" w:rsidR="00027A4A" w:rsidRPr="00C6449B" w:rsidRDefault="00027A4A" w:rsidP="00027A4A">
            <w:pPr>
              <w:pStyle w:val="TAC"/>
            </w:pPr>
            <w:r w:rsidRPr="00C6449B">
              <w:rPr>
                <w:lang w:eastAsia="zh-CN"/>
              </w:rPr>
              <w:t>5.8</w:t>
            </w:r>
          </w:p>
        </w:tc>
      </w:tr>
      <w:tr w:rsidR="00027A4A" w:rsidRPr="00C6449B" w14:paraId="7C4EFFB2" w14:textId="77777777" w:rsidTr="00CF08D6">
        <w:trPr>
          <w:trHeight w:val="105"/>
          <w:jc w:val="center"/>
        </w:trPr>
        <w:tc>
          <w:tcPr>
            <w:tcW w:w="1008" w:type="dxa"/>
            <w:vMerge/>
            <w:vAlign w:val="center"/>
          </w:tcPr>
          <w:p w14:paraId="28D06120" w14:textId="77777777" w:rsidR="00027A4A" w:rsidRPr="00C6449B" w:rsidRDefault="00027A4A" w:rsidP="00027A4A">
            <w:pPr>
              <w:pStyle w:val="TAC"/>
            </w:pPr>
          </w:p>
        </w:tc>
        <w:tc>
          <w:tcPr>
            <w:tcW w:w="1510" w:type="dxa"/>
            <w:vAlign w:val="center"/>
          </w:tcPr>
          <w:p w14:paraId="5D2ACA8F" w14:textId="77777777" w:rsidR="00027A4A" w:rsidRPr="00C6449B" w:rsidRDefault="00027A4A" w:rsidP="00027A4A">
            <w:pPr>
              <w:pStyle w:val="TAC"/>
            </w:pPr>
            <w:r w:rsidRPr="00C6449B">
              <w:t>2</w:t>
            </w:r>
          </w:p>
        </w:tc>
        <w:tc>
          <w:tcPr>
            <w:tcW w:w="851" w:type="dxa"/>
            <w:vAlign w:val="center"/>
          </w:tcPr>
          <w:p w14:paraId="4DA9CA28" w14:textId="77777777" w:rsidR="00027A4A" w:rsidRPr="00C6449B" w:rsidRDefault="00027A4A" w:rsidP="00027A4A">
            <w:pPr>
              <w:pStyle w:val="TAC"/>
            </w:pPr>
            <w:r w:rsidRPr="00C6449B">
              <w:t>Normal</w:t>
            </w:r>
          </w:p>
        </w:tc>
        <w:tc>
          <w:tcPr>
            <w:tcW w:w="1607" w:type="dxa"/>
            <w:vAlign w:val="center"/>
          </w:tcPr>
          <w:p w14:paraId="05BD4431" w14:textId="77777777" w:rsidR="00027A4A" w:rsidRPr="00C6449B" w:rsidRDefault="00027A4A" w:rsidP="00027A4A">
            <w:pPr>
              <w:pStyle w:val="TAC"/>
              <w:rPr>
                <w:lang w:eastAsia="zh-CN"/>
              </w:rPr>
            </w:pPr>
            <w:r w:rsidRPr="00C6449B">
              <w:t>TDL</w:t>
            </w:r>
            <w:r w:rsidRPr="00C6449B">
              <w:rPr>
                <w:lang w:eastAsia="zh-CN"/>
              </w:rPr>
              <w:t>C</w:t>
            </w:r>
            <w:r w:rsidRPr="00C6449B">
              <w:t>30</w:t>
            </w:r>
            <w:r w:rsidRPr="00C6449B">
              <w:rPr>
                <w:lang w:eastAsia="zh-CN"/>
              </w:rPr>
              <w:t>0</w:t>
            </w:r>
            <w:r w:rsidRPr="00C6449B">
              <w:t>-</w:t>
            </w:r>
            <w:r w:rsidRPr="00C6449B">
              <w:rPr>
                <w:lang w:eastAsia="zh-CN"/>
              </w:rPr>
              <w:t>1</w:t>
            </w:r>
            <w:r w:rsidRPr="00C6449B">
              <w:t>00</w:t>
            </w:r>
            <w:r w:rsidRPr="00C6449B">
              <w:rPr>
                <w:lang w:eastAsia="zh-CN"/>
              </w:rPr>
              <w:t xml:space="preserve"> Low</w:t>
            </w:r>
          </w:p>
        </w:tc>
        <w:tc>
          <w:tcPr>
            <w:tcW w:w="1176" w:type="dxa"/>
            <w:vAlign w:val="center"/>
          </w:tcPr>
          <w:p w14:paraId="48EDAF3E" w14:textId="77777777" w:rsidR="00027A4A" w:rsidRPr="00C6449B" w:rsidRDefault="00027A4A" w:rsidP="00027A4A">
            <w:pPr>
              <w:pStyle w:val="TAC"/>
              <w:rPr>
                <w:lang w:eastAsia="zh-CN"/>
              </w:rPr>
            </w:pPr>
            <w:r w:rsidRPr="00C6449B">
              <w:rPr>
                <w:lang w:eastAsia="zh-CN"/>
              </w:rPr>
              <w:t>40(20,20)</w:t>
            </w:r>
          </w:p>
        </w:tc>
        <w:tc>
          <w:tcPr>
            <w:tcW w:w="1327" w:type="dxa"/>
            <w:vAlign w:val="center"/>
          </w:tcPr>
          <w:p w14:paraId="6168B424" w14:textId="77777777" w:rsidR="00027A4A" w:rsidRPr="00C6449B" w:rsidRDefault="00027A4A" w:rsidP="00027A4A">
            <w:pPr>
              <w:pStyle w:val="TAC"/>
              <w:rPr>
                <w:rFonts w:eastAsia="SimSun"/>
              </w:rPr>
            </w:pPr>
            <w:r w:rsidRPr="00C6449B">
              <w:rPr>
                <w:lang w:eastAsia="zh-CN"/>
              </w:rPr>
              <w:t>pos1</w:t>
            </w:r>
          </w:p>
        </w:tc>
        <w:tc>
          <w:tcPr>
            <w:tcW w:w="1380" w:type="dxa"/>
            <w:vAlign w:val="center"/>
          </w:tcPr>
          <w:p w14:paraId="08D3A206" w14:textId="77777777" w:rsidR="00027A4A" w:rsidRPr="00C6449B" w:rsidRDefault="00027A4A" w:rsidP="00027A4A">
            <w:pPr>
              <w:pStyle w:val="TAC"/>
            </w:pPr>
            <w:r w:rsidRPr="00C6449B">
              <w:rPr>
                <w:lang w:eastAsia="zh-CN"/>
              </w:rPr>
              <w:t>G-FR1-A4-11</w:t>
            </w:r>
          </w:p>
        </w:tc>
        <w:tc>
          <w:tcPr>
            <w:tcW w:w="992" w:type="dxa"/>
            <w:vAlign w:val="center"/>
          </w:tcPr>
          <w:p w14:paraId="39FB6498" w14:textId="22F028EF" w:rsidR="00027A4A" w:rsidRPr="00C6449B" w:rsidRDefault="00027A4A" w:rsidP="00027A4A">
            <w:pPr>
              <w:pStyle w:val="TAC"/>
            </w:pPr>
            <w:r w:rsidRPr="00C6449B">
              <w:rPr>
                <w:lang w:eastAsia="zh-CN"/>
              </w:rPr>
              <w:t>4.1</w:t>
            </w:r>
          </w:p>
        </w:tc>
      </w:tr>
    </w:tbl>
    <w:p w14:paraId="7DB43FC1" w14:textId="77777777" w:rsidR="00CF08D6" w:rsidRPr="00C6449B" w:rsidRDefault="00CF08D6" w:rsidP="00CF08D6">
      <w:pPr>
        <w:rPr>
          <w:lang w:eastAsia="zh-CN"/>
        </w:rPr>
      </w:pPr>
    </w:p>
    <w:p w14:paraId="06FEC521" w14:textId="77777777" w:rsidR="00CF08D6" w:rsidRPr="00C6449B" w:rsidRDefault="00CF08D6" w:rsidP="00CF08D6">
      <w:pPr>
        <w:pStyle w:val="TH"/>
        <w:rPr>
          <w:lang w:eastAsia="zh-CN"/>
        </w:rPr>
      </w:pPr>
      <w:r w:rsidRPr="00C6449B">
        <w:rPr>
          <w:lang w:eastAsia="ko-KR"/>
        </w:rPr>
        <w:lastRenderedPageBreak/>
        <w:t xml:space="preserve">Table </w:t>
      </w:r>
      <w:r w:rsidRPr="00C6449B">
        <w:rPr>
          <w:lang w:eastAsia="zh-CN"/>
        </w:rPr>
        <w:t>8.2.3.2-3</w:t>
      </w:r>
      <w:r w:rsidRPr="00C6449B">
        <w:rPr>
          <w:lang w:eastAsia="ko-KR"/>
        </w:rPr>
        <w:t xml:space="preserve">: Minimum requirements for </w:t>
      </w:r>
      <w:r w:rsidRPr="00C6449B">
        <w:rPr>
          <w:lang w:eastAsia="zh-CN"/>
        </w:rPr>
        <w:t xml:space="preserve">UCI multiplexed on </w:t>
      </w:r>
      <w:r w:rsidRPr="00C6449B">
        <w:rPr>
          <w:lang w:eastAsia="ko-KR"/>
        </w:rPr>
        <w:t>PUSCH</w:t>
      </w:r>
      <w:r w:rsidRPr="00C6449B">
        <w:t>,</w:t>
      </w:r>
      <w:r w:rsidRPr="00C6449B">
        <w:rPr>
          <w:lang w:eastAsia="zh-CN"/>
        </w:rPr>
        <w:t xml:space="preserve"> Type A, CSI part 2, </w:t>
      </w:r>
      <w:r w:rsidRPr="00C6449B">
        <w:t>10 MHz Channel Bandwidth</w:t>
      </w:r>
      <w:r w:rsidRPr="00C6449B">
        <w:rPr>
          <w:lang w:eastAsia="zh-CN"/>
        </w:rPr>
        <w:t>, 30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4BA1AA89" w14:textId="77777777" w:rsidTr="00CF08D6">
        <w:trPr>
          <w:jc w:val="center"/>
        </w:trPr>
        <w:tc>
          <w:tcPr>
            <w:tcW w:w="1008" w:type="dxa"/>
          </w:tcPr>
          <w:p w14:paraId="76DD39C2" w14:textId="77777777" w:rsidR="00CF08D6" w:rsidRPr="00C6449B" w:rsidRDefault="00CF08D6" w:rsidP="00CF08D6">
            <w:pPr>
              <w:pStyle w:val="TAH"/>
            </w:pPr>
            <w:r w:rsidRPr="00C6449B">
              <w:t>Number of TX antennas</w:t>
            </w:r>
          </w:p>
        </w:tc>
        <w:tc>
          <w:tcPr>
            <w:tcW w:w="1510" w:type="dxa"/>
          </w:tcPr>
          <w:p w14:paraId="1FFDBF37" w14:textId="77777777" w:rsidR="00CF08D6" w:rsidRPr="00C6449B" w:rsidRDefault="00CF08D6" w:rsidP="00CF08D6">
            <w:pPr>
              <w:pStyle w:val="TAH"/>
              <w:rPr>
                <w:lang w:eastAsia="zh-CN"/>
              </w:rPr>
            </w:pPr>
            <w:r w:rsidRPr="00C6449B">
              <w:t xml:space="preserve">Number of </w:t>
            </w:r>
            <w:r w:rsidRPr="00C6449B">
              <w:rPr>
                <w:lang w:eastAsia="zh-CN"/>
              </w:rPr>
              <w:t>RX antennas</w:t>
            </w:r>
          </w:p>
        </w:tc>
        <w:tc>
          <w:tcPr>
            <w:tcW w:w="851" w:type="dxa"/>
          </w:tcPr>
          <w:p w14:paraId="649D5EA5" w14:textId="77777777" w:rsidR="00CF08D6" w:rsidRPr="00C6449B" w:rsidRDefault="00CF08D6" w:rsidP="00CF08D6">
            <w:pPr>
              <w:pStyle w:val="TAH"/>
            </w:pPr>
            <w:r w:rsidRPr="00C6449B">
              <w:t>Cyclic prefix</w:t>
            </w:r>
          </w:p>
        </w:tc>
        <w:tc>
          <w:tcPr>
            <w:tcW w:w="1607" w:type="dxa"/>
          </w:tcPr>
          <w:p w14:paraId="0444CC97" w14:textId="77777777" w:rsidR="00CF08D6" w:rsidRPr="00C6449B" w:rsidRDefault="00CF08D6" w:rsidP="00CF08D6">
            <w:pPr>
              <w:pStyle w:val="TAH"/>
              <w:rPr>
                <w:lang w:val="fr-FR"/>
              </w:rPr>
            </w:pPr>
            <w:r w:rsidRPr="00C6449B">
              <w:rPr>
                <w:lang w:val="fr-FR"/>
              </w:rPr>
              <w:t>Propagation conditions and correlation matrix (Annex G)</w:t>
            </w:r>
          </w:p>
        </w:tc>
        <w:tc>
          <w:tcPr>
            <w:tcW w:w="1176" w:type="dxa"/>
          </w:tcPr>
          <w:p w14:paraId="5E697EDE" w14:textId="77777777" w:rsidR="00CF08D6" w:rsidRPr="00C6449B" w:rsidRDefault="00CF08D6" w:rsidP="00CF08D6">
            <w:pPr>
              <w:pStyle w:val="TAH"/>
              <w:rPr>
                <w:lang w:val="fr-FR" w:eastAsia="zh-CN"/>
              </w:rPr>
            </w:pPr>
            <w:r w:rsidRPr="00C6449B">
              <w:rPr>
                <w:lang w:val="fr-FR" w:eastAsia="zh-CN"/>
              </w:rPr>
              <w:t>UCI bits</w:t>
            </w:r>
          </w:p>
          <w:p w14:paraId="1034E577" w14:textId="77777777" w:rsidR="00CF08D6" w:rsidRPr="00C6449B" w:rsidRDefault="00CF08D6" w:rsidP="00CF08D6">
            <w:pPr>
              <w:pStyle w:val="TAH"/>
              <w:rPr>
                <w:lang w:val="fr-FR" w:eastAsia="zh-CN"/>
              </w:rPr>
            </w:pPr>
            <w:r w:rsidRPr="00C6449B">
              <w:rPr>
                <w:lang w:val="fr-FR" w:eastAsia="zh-CN"/>
              </w:rPr>
              <w:t>(CSI part 1, CSI part2)</w:t>
            </w:r>
          </w:p>
        </w:tc>
        <w:tc>
          <w:tcPr>
            <w:tcW w:w="1327" w:type="dxa"/>
          </w:tcPr>
          <w:p w14:paraId="5853BF66" w14:textId="77777777" w:rsidR="00CF08D6" w:rsidRPr="00C6449B" w:rsidRDefault="00CF08D6" w:rsidP="00CF08D6">
            <w:pPr>
              <w:pStyle w:val="TAH"/>
              <w:rPr>
                <w:lang w:eastAsia="zh-CN"/>
              </w:rPr>
            </w:pPr>
            <w:r w:rsidRPr="00C6449B">
              <w:rPr>
                <w:lang w:eastAsia="zh-CN"/>
              </w:rPr>
              <w:t>Additional DM-RS position</w:t>
            </w:r>
          </w:p>
        </w:tc>
        <w:tc>
          <w:tcPr>
            <w:tcW w:w="1380" w:type="dxa"/>
          </w:tcPr>
          <w:p w14:paraId="1FE29C99" w14:textId="77777777" w:rsidR="00CF08D6" w:rsidRPr="00C6449B" w:rsidRDefault="00CF08D6" w:rsidP="00CF08D6">
            <w:pPr>
              <w:pStyle w:val="TAH"/>
              <w:rPr>
                <w:lang w:eastAsia="zh-CN"/>
              </w:rPr>
            </w:pPr>
            <w:r w:rsidRPr="00C6449B">
              <w:rPr>
                <w:lang w:eastAsia="zh-CN"/>
              </w:rPr>
              <w:t>FRC</w:t>
            </w:r>
          </w:p>
          <w:p w14:paraId="539E6CAD" w14:textId="77777777" w:rsidR="00CF08D6" w:rsidRPr="00C6449B" w:rsidRDefault="00CF08D6" w:rsidP="00CF08D6">
            <w:pPr>
              <w:pStyle w:val="TAH"/>
              <w:rPr>
                <w:lang w:eastAsia="zh-CN"/>
              </w:rPr>
            </w:pPr>
            <w:r w:rsidRPr="00C6449B">
              <w:rPr>
                <w:lang w:eastAsia="zh-CN"/>
              </w:rPr>
              <w:t>(Annex A)</w:t>
            </w:r>
          </w:p>
        </w:tc>
        <w:tc>
          <w:tcPr>
            <w:tcW w:w="992" w:type="dxa"/>
          </w:tcPr>
          <w:p w14:paraId="7FBC138B" w14:textId="77777777" w:rsidR="00CF08D6" w:rsidRPr="00C6449B" w:rsidRDefault="00CF08D6" w:rsidP="00CF08D6">
            <w:pPr>
              <w:pStyle w:val="TAH"/>
            </w:pPr>
            <w:r w:rsidRPr="00C6449B">
              <w:t>SNR</w:t>
            </w:r>
          </w:p>
          <w:p w14:paraId="6D46AE82" w14:textId="77777777" w:rsidR="00CF08D6" w:rsidRPr="00C6449B" w:rsidRDefault="00CF08D6" w:rsidP="00CF08D6">
            <w:pPr>
              <w:pStyle w:val="TAH"/>
              <w:rPr>
                <w:rFonts w:eastAsia="SimSun"/>
              </w:rPr>
            </w:pPr>
            <w:r w:rsidRPr="00C6449B">
              <w:rPr>
                <w:rFonts w:cs="Arial"/>
              </w:rPr>
              <w:t>(dB)</w:t>
            </w:r>
          </w:p>
        </w:tc>
      </w:tr>
      <w:tr w:rsidR="003E2969" w:rsidRPr="00C6449B" w14:paraId="4B6AF45A" w14:textId="77777777" w:rsidTr="00CF08D6">
        <w:trPr>
          <w:trHeight w:val="105"/>
          <w:jc w:val="center"/>
        </w:trPr>
        <w:tc>
          <w:tcPr>
            <w:tcW w:w="1008" w:type="dxa"/>
            <w:vMerge w:val="restart"/>
            <w:vAlign w:val="center"/>
          </w:tcPr>
          <w:p w14:paraId="1418269C" w14:textId="77777777" w:rsidR="003E2969" w:rsidRPr="00C6449B" w:rsidRDefault="003E2969" w:rsidP="003E2969">
            <w:pPr>
              <w:pStyle w:val="TAC"/>
            </w:pPr>
            <w:r w:rsidRPr="00C6449B">
              <w:t>1</w:t>
            </w:r>
          </w:p>
        </w:tc>
        <w:tc>
          <w:tcPr>
            <w:tcW w:w="1510" w:type="dxa"/>
            <w:vAlign w:val="center"/>
          </w:tcPr>
          <w:p w14:paraId="7D8DE42B" w14:textId="77777777" w:rsidR="003E2969" w:rsidRPr="00C6449B" w:rsidRDefault="003E2969" w:rsidP="003E2969">
            <w:pPr>
              <w:pStyle w:val="TAC"/>
            </w:pPr>
            <w:r w:rsidRPr="00C6449B">
              <w:t>2</w:t>
            </w:r>
          </w:p>
        </w:tc>
        <w:tc>
          <w:tcPr>
            <w:tcW w:w="851" w:type="dxa"/>
            <w:vAlign w:val="center"/>
          </w:tcPr>
          <w:p w14:paraId="477739FC" w14:textId="77777777" w:rsidR="003E2969" w:rsidRPr="00C6449B" w:rsidRDefault="003E2969" w:rsidP="003E2969">
            <w:pPr>
              <w:pStyle w:val="TAC"/>
            </w:pPr>
            <w:r w:rsidRPr="00C6449B">
              <w:t>Normal</w:t>
            </w:r>
          </w:p>
        </w:tc>
        <w:tc>
          <w:tcPr>
            <w:tcW w:w="1607" w:type="dxa"/>
            <w:vAlign w:val="center"/>
          </w:tcPr>
          <w:p w14:paraId="43F855D5" w14:textId="77777777" w:rsidR="003E2969" w:rsidRPr="00C6449B" w:rsidRDefault="003E2969" w:rsidP="003E2969">
            <w:pPr>
              <w:pStyle w:val="TAC"/>
              <w:rPr>
                <w:lang w:eastAsia="zh-CN"/>
              </w:rPr>
            </w:pPr>
            <w:r w:rsidRPr="00C6449B">
              <w:t>TDL</w:t>
            </w:r>
            <w:r w:rsidRPr="00C6449B">
              <w:rPr>
                <w:lang w:eastAsia="zh-CN"/>
              </w:rPr>
              <w:t>C</w:t>
            </w:r>
            <w:r w:rsidRPr="00C6449B">
              <w:t>30</w:t>
            </w:r>
            <w:r w:rsidRPr="00C6449B">
              <w:rPr>
                <w:lang w:eastAsia="zh-CN"/>
              </w:rPr>
              <w:t>0</w:t>
            </w:r>
            <w:r w:rsidRPr="00C6449B">
              <w:t>-</w:t>
            </w:r>
            <w:r w:rsidRPr="00C6449B">
              <w:rPr>
                <w:lang w:eastAsia="zh-CN"/>
              </w:rPr>
              <w:t>1</w:t>
            </w:r>
            <w:r w:rsidRPr="00C6449B">
              <w:t>00</w:t>
            </w:r>
            <w:r w:rsidRPr="00C6449B">
              <w:rPr>
                <w:lang w:eastAsia="zh-CN"/>
              </w:rPr>
              <w:t xml:space="preserve"> Low</w:t>
            </w:r>
          </w:p>
        </w:tc>
        <w:tc>
          <w:tcPr>
            <w:tcW w:w="1176" w:type="dxa"/>
            <w:vAlign w:val="center"/>
          </w:tcPr>
          <w:p w14:paraId="2901ABB0"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40245A93" w14:textId="77777777" w:rsidR="003E2969" w:rsidRPr="00C6449B" w:rsidRDefault="003E2969" w:rsidP="003E2969">
            <w:pPr>
              <w:pStyle w:val="TAC"/>
            </w:pPr>
            <w:r w:rsidRPr="00C6449B">
              <w:rPr>
                <w:lang w:eastAsia="zh-CN"/>
              </w:rPr>
              <w:t>p</w:t>
            </w:r>
            <w:r w:rsidRPr="00C6449B">
              <w:t>os1</w:t>
            </w:r>
          </w:p>
        </w:tc>
        <w:tc>
          <w:tcPr>
            <w:tcW w:w="1380" w:type="dxa"/>
            <w:vAlign w:val="center"/>
          </w:tcPr>
          <w:p w14:paraId="4DB398DC" w14:textId="77777777" w:rsidR="003E2969" w:rsidRPr="00C6449B" w:rsidRDefault="003E2969" w:rsidP="003E2969">
            <w:pPr>
              <w:pStyle w:val="TAC"/>
              <w:rPr>
                <w:lang w:eastAsia="zh-CN"/>
              </w:rPr>
            </w:pPr>
            <w:r w:rsidRPr="00C6449B">
              <w:rPr>
                <w:lang w:eastAsia="zh-CN"/>
              </w:rPr>
              <w:t>G-FR1-A4-11</w:t>
            </w:r>
          </w:p>
        </w:tc>
        <w:tc>
          <w:tcPr>
            <w:tcW w:w="992" w:type="dxa"/>
            <w:vAlign w:val="center"/>
          </w:tcPr>
          <w:p w14:paraId="7DFC197E" w14:textId="2B80D882" w:rsidR="003E2969" w:rsidRPr="00C6449B" w:rsidRDefault="003E2969" w:rsidP="003E2969">
            <w:pPr>
              <w:pStyle w:val="TAC"/>
            </w:pPr>
            <w:r w:rsidRPr="00C6449B">
              <w:rPr>
                <w:rFonts w:hint="eastAsia"/>
                <w:lang w:eastAsia="zh-CN"/>
              </w:rPr>
              <w:t>-0.2</w:t>
            </w:r>
          </w:p>
        </w:tc>
      </w:tr>
      <w:tr w:rsidR="003E2969" w:rsidRPr="00C6449B" w14:paraId="1F2E681C" w14:textId="77777777" w:rsidTr="00CF08D6">
        <w:trPr>
          <w:trHeight w:val="105"/>
          <w:jc w:val="center"/>
        </w:trPr>
        <w:tc>
          <w:tcPr>
            <w:tcW w:w="1008" w:type="dxa"/>
            <w:vMerge/>
            <w:vAlign w:val="center"/>
          </w:tcPr>
          <w:p w14:paraId="612D0B04" w14:textId="77777777" w:rsidR="003E2969" w:rsidRPr="00C6449B" w:rsidRDefault="003E2969" w:rsidP="003E2969">
            <w:pPr>
              <w:pStyle w:val="TAC"/>
            </w:pPr>
          </w:p>
        </w:tc>
        <w:tc>
          <w:tcPr>
            <w:tcW w:w="1510" w:type="dxa"/>
            <w:vAlign w:val="center"/>
          </w:tcPr>
          <w:p w14:paraId="180C8EFE" w14:textId="77777777" w:rsidR="003E2969" w:rsidRPr="00C6449B" w:rsidRDefault="003E2969" w:rsidP="003E2969">
            <w:pPr>
              <w:pStyle w:val="TAC"/>
            </w:pPr>
            <w:r w:rsidRPr="00C6449B">
              <w:t>2</w:t>
            </w:r>
          </w:p>
        </w:tc>
        <w:tc>
          <w:tcPr>
            <w:tcW w:w="851" w:type="dxa"/>
            <w:vAlign w:val="center"/>
          </w:tcPr>
          <w:p w14:paraId="34D66763" w14:textId="77777777" w:rsidR="003E2969" w:rsidRPr="00C6449B" w:rsidRDefault="003E2969" w:rsidP="003E2969">
            <w:pPr>
              <w:pStyle w:val="TAC"/>
            </w:pPr>
            <w:r w:rsidRPr="00C6449B">
              <w:t>Normal</w:t>
            </w:r>
          </w:p>
        </w:tc>
        <w:tc>
          <w:tcPr>
            <w:tcW w:w="1607" w:type="dxa"/>
            <w:vAlign w:val="center"/>
          </w:tcPr>
          <w:p w14:paraId="204914E3" w14:textId="77777777" w:rsidR="003E2969" w:rsidRPr="00C6449B" w:rsidRDefault="003E2969" w:rsidP="003E2969">
            <w:pPr>
              <w:pStyle w:val="TAC"/>
              <w:rPr>
                <w:lang w:eastAsia="zh-CN"/>
              </w:rPr>
            </w:pPr>
            <w:r w:rsidRPr="00C6449B">
              <w:t>TDL</w:t>
            </w:r>
            <w:r w:rsidRPr="00C6449B">
              <w:rPr>
                <w:lang w:eastAsia="zh-CN"/>
              </w:rPr>
              <w:t>C</w:t>
            </w:r>
            <w:r w:rsidRPr="00C6449B">
              <w:t>30</w:t>
            </w:r>
            <w:r w:rsidRPr="00C6449B">
              <w:rPr>
                <w:lang w:eastAsia="zh-CN"/>
              </w:rPr>
              <w:t>0</w:t>
            </w:r>
            <w:r w:rsidRPr="00C6449B">
              <w:t>-</w:t>
            </w:r>
            <w:r w:rsidRPr="00C6449B">
              <w:rPr>
                <w:lang w:eastAsia="zh-CN"/>
              </w:rPr>
              <w:t>1</w:t>
            </w:r>
            <w:r w:rsidRPr="00C6449B">
              <w:t>00</w:t>
            </w:r>
            <w:r w:rsidRPr="00C6449B">
              <w:rPr>
                <w:lang w:eastAsia="zh-CN"/>
              </w:rPr>
              <w:t xml:space="preserve"> Low</w:t>
            </w:r>
          </w:p>
        </w:tc>
        <w:tc>
          <w:tcPr>
            <w:tcW w:w="1176" w:type="dxa"/>
            <w:vAlign w:val="center"/>
          </w:tcPr>
          <w:p w14:paraId="2EB30CBA"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25FC0141" w14:textId="77777777" w:rsidR="003E2969" w:rsidRPr="00C6449B" w:rsidRDefault="003E2969" w:rsidP="003E2969">
            <w:pPr>
              <w:pStyle w:val="TAC"/>
              <w:rPr>
                <w:rFonts w:eastAsia="SimSun"/>
              </w:rPr>
            </w:pPr>
            <w:r w:rsidRPr="00C6449B">
              <w:rPr>
                <w:lang w:eastAsia="zh-CN"/>
              </w:rPr>
              <w:t>pos1</w:t>
            </w:r>
          </w:p>
        </w:tc>
        <w:tc>
          <w:tcPr>
            <w:tcW w:w="1380" w:type="dxa"/>
            <w:vAlign w:val="center"/>
          </w:tcPr>
          <w:p w14:paraId="4FC8F19B" w14:textId="77777777" w:rsidR="003E2969" w:rsidRPr="00C6449B" w:rsidRDefault="003E2969" w:rsidP="003E2969">
            <w:pPr>
              <w:pStyle w:val="TAC"/>
            </w:pPr>
            <w:r w:rsidRPr="00C6449B">
              <w:rPr>
                <w:lang w:eastAsia="zh-CN"/>
              </w:rPr>
              <w:t>G-FR1-A4-11</w:t>
            </w:r>
          </w:p>
        </w:tc>
        <w:tc>
          <w:tcPr>
            <w:tcW w:w="992" w:type="dxa"/>
            <w:vAlign w:val="center"/>
          </w:tcPr>
          <w:p w14:paraId="6AE99CB9" w14:textId="313EE029" w:rsidR="003E2969" w:rsidRPr="00C6449B" w:rsidRDefault="003E2969" w:rsidP="003E2969">
            <w:pPr>
              <w:pStyle w:val="TAC"/>
            </w:pPr>
            <w:r w:rsidRPr="00C6449B">
              <w:rPr>
                <w:lang w:eastAsia="zh-CN"/>
              </w:rPr>
              <w:t>2.</w:t>
            </w:r>
            <w:r w:rsidRPr="00C6449B">
              <w:rPr>
                <w:rFonts w:hint="eastAsia"/>
                <w:lang w:eastAsia="zh-CN"/>
              </w:rPr>
              <w:t>4</w:t>
            </w:r>
          </w:p>
        </w:tc>
      </w:tr>
    </w:tbl>
    <w:p w14:paraId="525CBA3C" w14:textId="77777777" w:rsidR="00CF08D6" w:rsidRPr="00C6449B" w:rsidRDefault="00CF08D6" w:rsidP="00CF08D6">
      <w:pPr>
        <w:rPr>
          <w:lang w:eastAsia="zh-CN"/>
        </w:rPr>
      </w:pPr>
    </w:p>
    <w:p w14:paraId="4A617540" w14:textId="77777777" w:rsidR="00CF08D6" w:rsidRPr="00C6449B" w:rsidRDefault="00CF08D6" w:rsidP="00CF08D6">
      <w:pPr>
        <w:pStyle w:val="TH"/>
        <w:rPr>
          <w:lang w:eastAsia="zh-CN"/>
        </w:rPr>
      </w:pPr>
      <w:r w:rsidRPr="00C6449B">
        <w:rPr>
          <w:lang w:eastAsia="ko-KR"/>
        </w:rPr>
        <w:t xml:space="preserve">Table </w:t>
      </w:r>
      <w:r w:rsidRPr="00C6449B">
        <w:rPr>
          <w:lang w:eastAsia="zh-CN"/>
        </w:rPr>
        <w:t>8.2.3.2-4</w:t>
      </w:r>
      <w:r w:rsidRPr="00C6449B">
        <w:rPr>
          <w:lang w:eastAsia="ko-KR"/>
        </w:rPr>
        <w:t xml:space="preserve">: Minimum requirements for </w:t>
      </w:r>
      <w:r w:rsidRPr="00C6449B">
        <w:rPr>
          <w:lang w:eastAsia="zh-CN"/>
        </w:rPr>
        <w:t xml:space="preserve">UCI multiplexed on </w:t>
      </w:r>
      <w:r w:rsidRPr="00C6449B">
        <w:rPr>
          <w:lang w:eastAsia="ko-KR"/>
        </w:rPr>
        <w:t>PUSCH</w:t>
      </w:r>
      <w:r w:rsidRPr="00C6449B">
        <w:t>,</w:t>
      </w:r>
      <w:r w:rsidRPr="00C6449B">
        <w:rPr>
          <w:lang w:eastAsia="zh-CN"/>
        </w:rPr>
        <w:t xml:space="preserve"> Type B, CSI part 2, </w:t>
      </w:r>
      <w:r w:rsidRPr="00C6449B">
        <w:t>10 MHz Channel Bandwidth</w:t>
      </w:r>
      <w:r w:rsidRPr="00C6449B">
        <w:rPr>
          <w:lang w:eastAsia="zh-CN"/>
        </w:rPr>
        <w:t>, 30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3A7EF3F5" w14:textId="77777777" w:rsidTr="00CF08D6">
        <w:trPr>
          <w:jc w:val="center"/>
        </w:trPr>
        <w:tc>
          <w:tcPr>
            <w:tcW w:w="1008" w:type="dxa"/>
          </w:tcPr>
          <w:p w14:paraId="17DBEFD8" w14:textId="77777777" w:rsidR="00CF08D6" w:rsidRPr="00C6449B" w:rsidRDefault="00CF08D6" w:rsidP="00CF08D6">
            <w:pPr>
              <w:pStyle w:val="TAH"/>
            </w:pPr>
            <w:r w:rsidRPr="00C6449B">
              <w:t>Number of TX antennas</w:t>
            </w:r>
          </w:p>
        </w:tc>
        <w:tc>
          <w:tcPr>
            <w:tcW w:w="1510" w:type="dxa"/>
          </w:tcPr>
          <w:p w14:paraId="6B8CF1E8" w14:textId="77777777" w:rsidR="00CF08D6" w:rsidRPr="00C6449B" w:rsidRDefault="00CF08D6" w:rsidP="00CF08D6">
            <w:pPr>
              <w:pStyle w:val="TAH"/>
              <w:rPr>
                <w:lang w:eastAsia="zh-CN"/>
              </w:rPr>
            </w:pPr>
            <w:r w:rsidRPr="00C6449B">
              <w:t xml:space="preserve">Number of </w:t>
            </w:r>
            <w:r w:rsidRPr="00C6449B">
              <w:rPr>
                <w:lang w:eastAsia="zh-CN"/>
              </w:rPr>
              <w:t>RX antennas</w:t>
            </w:r>
          </w:p>
        </w:tc>
        <w:tc>
          <w:tcPr>
            <w:tcW w:w="851" w:type="dxa"/>
          </w:tcPr>
          <w:p w14:paraId="19293337" w14:textId="77777777" w:rsidR="00CF08D6" w:rsidRPr="00C6449B" w:rsidRDefault="00CF08D6" w:rsidP="00CF08D6">
            <w:pPr>
              <w:pStyle w:val="TAH"/>
            </w:pPr>
            <w:r w:rsidRPr="00C6449B">
              <w:t>Cyclic prefix</w:t>
            </w:r>
          </w:p>
        </w:tc>
        <w:tc>
          <w:tcPr>
            <w:tcW w:w="1607" w:type="dxa"/>
          </w:tcPr>
          <w:p w14:paraId="5C9E880A" w14:textId="77777777" w:rsidR="00CF08D6" w:rsidRPr="00C6449B" w:rsidRDefault="00CF08D6" w:rsidP="00CF08D6">
            <w:pPr>
              <w:pStyle w:val="TAH"/>
              <w:rPr>
                <w:lang w:val="fr-FR"/>
              </w:rPr>
            </w:pPr>
            <w:r w:rsidRPr="00C6449B">
              <w:rPr>
                <w:lang w:val="fr-FR"/>
              </w:rPr>
              <w:t>Propagation conditions and correlation matrix (Annex G)</w:t>
            </w:r>
          </w:p>
        </w:tc>
        <w:tc>
          <w:tcPr>
            <w:tcW w:w="1176" w:type="dxa"/>
          </w:tcPr>
          <w:p w14:paraId="48D5D747" w14:textId="77777777" w:rsidR="00CF08D6" w:rsidRPr="00C6449B" w:rsidRDefault="00CF08D6" w:rsidP="00CF08D6">
            <w:pPr>
              <w:pStyle w:val="TAH"/>
              <w:rPr>
                <w:lang w:val="fr-FR" w:eastAsia="zh-CN"/>
              </w:rPr>
            </w:pPr>
            <w:r w:rsidRPr="00C6449B">
              <w:rPr>
                <w:lang w:val="fr-FR" w:eastAsia="zh-CN"/>
              </w:rPr>
              <w:t>UCI bits</w:t>
            </w:r>
          </w:p>
          <w:p w14:paraId="4EB08AFF" w14:textId="77777777" w:rsidR="00CF08D6" w:rsidRPr="00C6449B" w:rsidRDefault="00CF08D6" w:rsidP="00CF08D6">
            <w:pPr>
              <w:pStyle w:val="TAH"/>
              <w:rPr>
                <w:lang w:val="fr-FR" w:eastAsia="zh-CN"/>
              </w:rPr>
            </w:pPr>
            <w:r w:rsidRPr="00C6449B">
              <w:rPr>
                <w:lang w:val="fr-FR" w:eastAsia="zh-CN"/>
              </w:rPr>
              <w:t>(CSI part 1, CSI part2)</w:t>
            </w:r>
          </w:p>
        </w:tc>
        <w:tc>
          <w:tcPr>
            <w:tcW w:w="1327" w:type="dxa"/>
          </w:tcPr>
          <w:p w14:paraId="65D1280F" w14:textId="77777777" w:rsidR="00CF08D6" w:rsidRPr="00C6449B" w:rsidRDefault="00CF08D6" w:rsidP="00CF08D6">
            <w:pPr>
              <w:pStyle w:val="TAH"/>
              <w:rPr>
                <w:lang w:eastAsia="zh-CN"/>
              </w:rPr>
            </w:pPr>
            <w:r w:rsidRPr="00C6449B">
              <w:rPr>
                <w:lang w:eastAsia="zh-CN"/>
              </w:rPr>
              <w:t>Additional DM-RS position</w:t>
            </w:r>
          </w:p>
        </w:tc>
        <w:tc>
          <w:tcPr>
            <w:tcW w:w="1380" w:type="dxa"/>
          </w:tcPr>
          <w:p w14:paraId="23FAB5F8" w14:textId="77777777" w:rsidR="00CF08D6" w:rsidRPr="00C6449B" w:rsidRDefault="00CF08D6" w:rsidP="00CF08D6">
            <w:pPr>
              <w:pStyle w:val="TAH"/>
              <w:rPr>
                <w:lang w:eastAsia="zh-CN"/>
              </w:rPr>
            </w:pPr>
            <w:r w:rsidRPr="00C6449B">
              <w:rPr>
                <w:lang w:eastAsia="zh-CN"/>
              </w:rPr>
              <w:t>FRC</w:t>
            </w:r>
          </w:p>
          <w:p w14:paraId="6423C1DC" w14:textId="77777777" w:rsidR="00CF08D6" w:rsidRPr="00C6449B" w:rsidRDefault="00CF08D6" w:rsidP="00CF08D6">
            <w:pPr>
              <w:pStyle w:val="TAH"/>
              <w:rPr>
                <w:lang w:eastAsia="zh-CN"/>
              </w:rPr>
            </w:pPr>
            <w:r w:rsidRPr="00C6449B">
              <w:rPr>
                <w:lang w:eastAsia="zh-CN"/>
              </w:rPr>
              <w:t>(Annex A)</w:t>
            </w:r>
          </w:p>
        </w:tc>
        <w:tc>
          <w:tcPr>
            <w:tcW w:w="992" w:type="dxa"/>
          </w:tcPr>
          <w:p w14:paraId="4AD0FBCC" w14:textId="77777777" w:rsidR="00CF08D6" w:rsidRPr="00C6449B" w:rsidRDefault="00CF08D6" w:rsidP="00CF08D6">
            <w:pPr>
              <w:pStyle w:val="TAH"/>
            </w:pPr>
            <w:r w:rsidRPr="00C6449B">
              <w:t>SNR</w:t>
            </w:r>
          </w:p>
          <w:p w14:paraId="4E58AA02" w14:textId="77777777" w:rsidR="00CF08D6" w:rsidRPr="00C6449B" w:rsidRDefault="00CF08D6" w:rsidP="00CF08D6">
            <w:pPr>
              <w:pStyle w:val="TAH"/>
              <w:rPr>
                <w:rFonts w:eastAsia="SimSun"/>
              </w:rPr>
            </w:pPr>
            <w:r w:rsidRPr="00C6449B">
              <w:rPr>
                <w:rFonts w:cs="Arial"/>
              </w:rPr>
              <w:t>(dB)</w:t>
            </w:r>
          </w:p>
        </w:tc>
      </w:tr>
      <w:tr w:rsidR="00625103" w:rsidRPr="00C6449B" w14:paraId="16A863BE" w14:textId="77777777" w:rsidTr="00CF08D6">
        <w:trPr>
          <w:trHeight w:val="105"/>
          <w:jc w:val="center"/>
        </w:trPr>
        <w:tc>
          <w:tcPr>
            <w:tcW w:w="1008" w:type="dxa"/>
            <w:vMerge w:val="restart"/>
            <w:vAlign w:val="center"/>
          </w:tcPr>
          <w:p w14:paraId="3361C0B1" w14:textId="77777777" w:rsidR="00625103" w:rsidRPr="00C6449B" w:rsidRDefault="00625103" w:rsidP="00625103">
            <w:pPr>
              <w:pStyle w:val="TAC"/>
            </w:pPr>
            <w:r w:rsidRPr="00C6449B">
              <w:t>1</w:t>
            </w:r>
          </w:p>
        </w:tc>
        <w:tc>
          <w:tcPr>
            <w:tcW w:w="1510" w:type="dxa"/>
            <w:vAlign w:val="center"/>
          </w:tcPr>
          <w:p w14:paraId="482A131A" w14:textId="77777777" w:rsidR="00625103" w:rsidRPr="00C6449B" w:rsidRDefault="00625103" w:rsidP="00625103">
            <w:pPr>
              <w:pStyle w:val="TAC"/>
            </w:pPr>
            <w:r w:rsidRPr="00C6449B">
              <w:t>2</w:t>
            </w:r>
          </w:p>
        </w:tc>
        <w:tc>
          <w:tcPr>
            <w:tcW w:w="851" w:type="dxa"/>
            <w:vAlign w:val="center"/>
          </w:tcPr>
          <w:p w14:paraId="112BAD41" w14:textId="77777777" w:rsidR="00625103" w:rsidRPr="00C6449B" w:rsidRDefault="00625103" w:rsidP="00625103">
            <w:pPr>
              <w:pStyle w:val="TAC"/>
            </w:pPr>
            <w:r w:rsidRPr="00C6449B">
              <w:t>Normal</w:t>
            </w:r>
          </w:p>
        </w:tc>
        <w:tc>
          <w:tcPr>
            <w:tcW w:w="1607" w:type="dxa"/>
            <w:vAlign w:val="center"/>
          </w:tcPr>
          <w:p w14:paraId="53A2642A" w14:textId="77777777" w:rsidR="00625103" w:rsidRPr="00C6449B" w:rsidRDefault="00625103" w:rsidP="00625103">
            <w:pPr>
              <w:pStyle w:val="TAC"/>
              <w:rPr>
                <w:lang w:eastAsia="zh-CN"/>
              </w:rPr>
            </w:pPr>
            <w:r w:rsidRPr="00C6449B">
              <w:t>TDL</w:t>
            </w:r>
            <w:r w:rsidRPr="00C6449B">
              <w:rPr>
                <w:lang w:eastAsia="zh-CN"/>
              </w:rPr>
              <w:t>C</w:t>
            </w:r>
            <w:r w:rsidRPr="00C6449B">
              <w:t>30</w:t>
            </w:r>
            <w:r w:rsidRPr="00C6449B">
              <w:rPr>
                <w:lang w:eastAsia="zh-CN"/>
              </w:rPr>
              <w:t>0</w:t>
            </w:r>
            <w:r w:rsidRPr="00C6449B">
              <w:t>-</w:t>
            </w:r>
            <w:r w:rsidRPr="00C6449B">
              <w:rPr>
                <w:lang w:eastAsia="zh-CN"/>
              </w:rPr>
              <w:t>1</w:t>
            </w:r>
            <w:r w:rsidRPr="00C6449B">
              <w:t>00</w:t>
            </w:r>
            <w:r w:rsidRPr="00C6449B">
              <w:rPr>
                <w:lang w:eastAsia="zh-CN"/>
              </w:rPr>
              <w:t xml:space="preserve"> Low</w:t>
            </w:r>
          </w:p>
        </w:tc>
        <w:tc>
          <w:tcPr>
            <w:tcW w:w="1176" w:type="dxa"/>
            <w:vAlign w:val="center"/>
          </w:tcPr>
          <w:p w14:paraId="17E97906" w14:textId="77777777" w:rsidR="00625103" w:rsidRPr="00C6449B" w:rsidRDefault="00625103" w:rsidP="00625103">
            <w:pPr>
              <w:pStyle w:val="TAC"/>
              <w:rPr>
                <w:lang w:eastAsia="zh-CN"/>
              </w:rPr>
            </w:pPr>
            <w:r w:rsidRPr="00C6449B">
              <w:t>7</w:t>
            </w:r>
            <w:r w:rsidRPr="00C6449B">
              <w:rPr>
                <w:lang w:eastAsia="zh-CN"/>
              </w:rPr>
              <w:t>(5,2)</w:t>
            </w:r>
          </w:p>
        </w:tc>
        <w:tc>
          <w:tcPr>
            <w:tcW w:w="1327" w:type="dxa"/>
            <w:vAlign w:val="center"/>
          </w:tcPr>
          <w:p w14:paraId="72D4A5E1" w14:textId="77777777" w:rsidR="00625103" w:rsidRPr="00C6449B" w:rsidRDefault="00625103" w:rsidP="00625103">
            <w:pPr>
              <w:pStyle w:val="TAC"/>
            </w:pPr>
            <w:r w:rsidRPr="00C6449B">
              <w:t>pos1</w:t>
            </w:r>
          </w:p>
        </w:tc>
        <w:tc>
          <w:tcPr>
            <w:tcW w:w="1380" w:type="dxa"/>
            <w:vAlign w:val="center"/>
          </w:tcPr>
          <w:p w14:paraId="62ECAC9C" w14:textId="77777777" w:rsidR="00625103" w:rsidRPr="00C6449B" w:rsidRDefault="00625103" w:rsidP="00625103">
            <w:pPr>
              <w:pStyle w:val="TAC"/>
              <w:rPr>
                <w:lang w:eastAsia="zh-CN"/>
              </w:rPr>
            </w:pPr>
            <w:r w:rsidRPr="00C6449B">
              <w:rPr>
                <w:lang w:eastAsia="zh-CN"/>
              </w:rPr>
              <w:t>G-FR1-A4-11</w:t>
            </w:r>
          </w:p>
        </w:tc>
        <w:tc>
          <w:tcPr>
            <w:tcW w:w="992" w:type="dxa"/>
            <w:vAlign w:val="center"/>
          </w:tcPr>
          <w:p w14:paraId="2CA6D0E3" w14:textId="45A3BDE9" w:rsidR="00625103" w:rsidRPr="00C6449B" w:rsidRDefault="00625103" w:rsidP="00625103">
            <w:pPr>
              <w:pStyle w:val="TAC"/>
            </w:pPr>
            <w:r w:rsidRPr="00C6449B">
              <w:rPr>
                <w:lang w:eastAsia="zh-CN"/>
              </w:rPr>
              <w:t>0.3</w:t>
            </w:r>
          </w:p>
        </w:tc>
      </w:tr>
      <w:tr w:rsidR="00625103" w:rsidRPr="00C6449B" w14:paraId="47379BD2" w14:textId="77777777" w:rsidTr="00CF08D6">
        <w:trPr>
          <w:trHeight w:val="105"/>
          <w:jc w:val="center"/>
        </w:trPr>
        <w:tc>
          <w:tcPr>
            <w:tcW w:w="1008" w:type="dxa"/>
            <w:vMerge/>
            <w:vAlign w:val="center"/>
          </w:tcPr>
          <w:p w14:paraId="55072A3E" w14:textId="77777777" w:rsidR="00625103" w:rsidRPr="00C6449B" w:rsidRDefault="00625103" w:rsidP="00625103">
            <w:pPr>
              <w:pStyle w:val="TAC"/>
            </w:pPr>
          </w:p>
        </w:tc>
        <w:tc>
          <w:tcPr>
            <w:tcW w:w="1510" w:type="dxa"/>
            <w:vAlign w:val="center"/>
          </w:tcPr>
          <w:p w14:paraId="0EEC6B89" w14:textId="77777777" w:rsidR="00625103" w:rsidRPr="00C6449B" w:rsidRDefault="00625103" w:rsidP="00625103">
            <w:pPr>
              <w:pStyle w:val="TAC"/>
            </w:pPr>
            <w:r w:rsidRPr="00C6449B">
              <w:t>2</w:t>
            </w:r>
          </w:p>
        </w:tc>
        <w:tc>
          <w:tcPr>
            <w:tcW w:w="851" w:type="dxa"/>
            <w:vAlign w:val="center"/>
          </w:tcPr>
          <w:p w14:paraId="1EE62689" w14:textId="77777777" w:rsidR="00625103" w:rsidRPr="00C6449B" w:rsidRDefault="00625103" w:rsidP="00625103">
            <w:pPr>
              <w:pStyle w:val="TAC"/>
            </w:pPr>
            <w:r w:rsidRPr="00C6449B">
              <w:t>Normal</w:t>
            </w:r>
          </w:p>
        </w:tc>
        <w:tc>
          <w:tcPr>
            <w:tcW w:w="1607" w:type="dxa"/>
            <w:vAlign w:val="center"/>
          </w:tcPr>
          <w:p w14:paraId="7E611F58" w14:textId="77777777" w:rsidR="00625103" w:rsidRPr="00C6449B" w:rsidRDefault="00625103" w:rsidP="00625103">
            <w:pPr>
              <w:pStyle w:val="TAC"/>
              <w:rPr>
                <w:lang w:eastAsia="zh-CN"/>
              </w:rPr>
            </w:pPr>
            <w:r w:rsidRPr="00C6449B">
              <w:t>TDL</w:t>
            </w:r>
            <w:r w:rsidRPr="00C6449B">
              <w:rPr>
                <w:lang w:eastAsia="zh-CN"/>
              </w:rPr>
              <w:t>C</w:t>
            </w:r>
            <w:r w:rsidRPr="00C6449B">
              <w:t>30</w:t>
            </w:r>
            <w:r w:rsidRPr="00C6449B">
              <w:rPr>
                <w:lang w:eastAsia="zh-CN"/>
              </w:rPr>
              <w:t>0</w:t>
            </w:r>
            <w:r w:rsidRPr="00C6449B">
              <w:t>-</w:t>
            </w:r>
            <w:r w:rsidRPr="00C6449B">
              <w:rPr>
                <w:lang w:eastAsia="zh-CN"/>
              </w:rPr>
              <w:t>1</w:t>
            </w:r>
            <w:r w:rsidRPr="00C6449B">
              <w:t>00</w:t>
            </w:r>
            <w:r w:rsidRPr="00C6449B">
              <w:rPr>
                <w:lang w:eastAsia="zh-CN"/>
              </w:rPr>
              <w:t xml:space="preserve"> Low</w:t>
            </w:r>
          </w:p>
        </w:tc>
        <w:tc>
          <w:tcPr>
            <w:tcW w:w="1176" w:type="dxa"/>
            <w:vAlign w:val="center"/>
          </w:tcPr>
          <w:p w14:paraId="6EFC8168" w14:textId="77777777" w:rsidR="00625103" w:rsidRPr="00C6449B" w:rsidRDefault="00625103" w:rsidP="00625103">
            <w:pPr>
              <w:pStyle w:val="TAC"/>
              <w:rPr>
                <w:lang w:eastAsia="zh-CN"/>
              </w:rPr>
            </w:pPr>
            <w:r w:rsidRPr="00C6449B">
              <w:rPr>
                <w:lang w:eastAsia="zh-CN"/>
              </w:rPr>
              <w:t>40(20,20)</w:t>
            </w:r>
          </w:p>
        </w:tc>
        <w:tc>
          <w:tcPr>
            <w:tcW w:w="1327" w:type="dxa"/>
            <w:vAlign w:val="center"/>
          </w:tcPr>
          <w:p w14:paraId="67FD5828" w14:textId="77777777" w:rsidR="00625103" w:rsidRPr="00C6449B" w:rsidRDefault="00625103" w:rsidP="00625103">
            <w:pPr>
              <w:pStyle w:val="TAC"/>
              <w:rPr>
                <w:rFonts w:eastAsia="SimSun"/>
              </w:rPr>
            </w:pPr>
            <w:r w:rsidRPr="00C6449B">
              <w:rPr>
                <w:lang w:eastAsia="zh-CN"/>
              </w:rPr>
              <w:t>pos1</w:t>
            </w:r>
          </w:p>
        </w:tc>
        <w:tc>
          <w:tcPr>
            <w:tcW w:w="1380" w:type="dxa"/>
            <w:vAlign w:val="center"/>
          </w:tcPr>
          <w:p w14:paraId="7D2BED97" w14:textId="77777777" w:rsidR="00625103" w:rsidRPr="00C6449B" w:rsidRDefault="00625103" w:rsidP="00625103">
            <w:pPr>
              <w:pStyle w:val="TAC"/>
            </w:pPr>
            <w:r w:rsidRPr="00C6449B">
              <w:rPr>
                <w:lang w:eastAsia="zh-CN"/>
              </w:rPr>
              <w:t>G-FR1-A4-11</w:t>
            </w:r>
          </w:p>
        </w:tc>
        <w:tc>
          <w:tcPr>
            <w:tcW w:w="992" w:type="dxa"/>
            <w:vAlign w:val="center"/>
          </w:tcPr>
          <w:p w14:paraId="1946ABC0" w14:textId="2370D954" w:rsidR="00625103" w:rsidRPr="00C6449B" w:rsidRDefault="00625103" w:rsidP="00625103">
            <w:pPr>
              <w:pStyle w:val="TAC"/>
            </w:pPr>
            <w:r w:rsidRPr="00C6449B">
              <w:rPr>
                <w:lang w:eastAsia="zh-CN"/>
              </w:rPr>
              <w:t>2.6</w:t>
            </w:r>
          </w:p>
        </w:tc>
      </w:tr>
    </w:tbl>
    <w:p w14:paraId="3B61B489" w14:textId="77777777" w:rsidR="00CF08D6" w:rsidRPr="00C6449B" w:rsidRDefault="00CF08D6" w:rsidP="00CF08D6"/>
    <w:p w14:paraId="2E57BF2B" w14:textId="77777777" w:rsidR="00CF08D6" w:rsidRPr="00C6449B" w:rsidRDefault="00CF08D6" w:rsidP="00CF08D6">
      <w:pPr>
        <w:pStyle w:val="Heading2"/>
      </w:pPr>
      <w:bookmarkStart w:id="2798" w:name="_Toc13079735"/>
      <w:bookmarkStart w:id="2799" w:name="_Toc29811223"/>
      <w:bookmarkStart w:id="2800" w:name="_Toc29811674"/>
      <w:bookmarkStart w:id="2801" w:name="_Toc37268178"/>
      <w:bookmarkStart w:id="2802" w:name="_Toc37268629"/>
      <w:bookmarkStart w:id="2803" w:name="_Toc45893277"/>
      <w:bookmarkStart w:id="2804" w:name="_Toc53177441"/>
      <w:bookmarkStart w:id="2805" w:name="_Toc53177893"/>
      <w:bookmarkStart w:id="2806" w:name="_Toc61176527"/>
      <w:bookmarkStart w:id="2807" w:name="_Toc67916350"/>
      <w:bookmarkStart w:id="2808" w:name="_Toc74670568"/>
      <w:bookmarkStart w:id="2809" w:name="_Toc76542603"/>
      <w:bookmarkStart w:id="2810" w:name="_Toc82626535"/>
      <w:bookmarkStart w:id="2811" w:name="_Toc90414501"/>
      <w:bookmarkStart w:id="2812" w:name="_Toc106769590"/>
      <w:bookmarkStart w:id="2813" w:name="_Toc115184839"/>
      <w:r w:rsidRPr="00C6449B">
        <w:t>8.</w:t>
      </w:r>
      <w:r w:rsidRPr="00C6449B">
        <w:rPr>
          <w:rFonts w:eastAsia="DengXian"/>
          <w:lang w:eastAsia="zh-CN"/>
        </w:rPr>
        <w:t>3</w:t>
      </w:r>
      <w:r w:rsidRPr="00C6449B">
        <w:tab/>
        <w:t>Performance requirements for PUCCH</w:t>
      </w:r>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p>
    <w:p w14:paraId="774D8E76" w14:textId="77777777" w:rsidR="00CF08D6" w:rsidRPr="00C6449B" w:rsidRDefault="00CF08D6" w:rsidP="00CF08D6">
      <w:pPr>
        <w:pStyle w:val="Heading3"/>
      </w:pPr>
      <w:bookmarkStart w:id="2814" w:name="_Toc13079736"/>
      <w:bookmarkStart w:id="2815" w:name="_Toc29811224"/>
      <w:bookmarkStart w:id="2816" w:name="_Toc29811675"/>
      <w:bookmarkStart w:id="2817" w:name="_Toc37268179"/>
      <w:bookmarkStart w:id="2818" w:name="_Toc37268630"/>
      <w:bookmarkStart w:id="2819" w:name="_Toc45893278"/>
      <w:bookmarkStart w:id="2820" w:name="_Toc53177442"/>
      <w:bookmarkStart w:id="2821" w:name="_Toc53177894"/>
      <w:bookmarkStart w:id="2822" w:name="_Toc61176528"/>
      <w:bookmarkStart w:id="2823" w:name="_Toc67916351"/>
      <w:bookmarkStart w:id="2824" w:name="_Toc74670569"/>
      <w:bookmarkStart w:id="2825" w:name="_Toc76542604"/>
      <w:bookmarkStart w:id="2826" w:name="_Toc82626536"/>
      <w:bookmarkStart w:id="2827" w:name="_Toc90414502"/>
      <w:bookmarkStart w:id="2828" w:name="_Toc106769591"/>
      <w:bookmarkStart w:id="2829" w:name="_Toc115184840"/>
      <w:r w:rsidRPr="00C6449B">
        <w:t>8.3.1</w:t>
      </w:r>
      <w:r w:rsidRPr="00C6449B">
        <w:tab/>
        <w:t>DTX to ACK probability</w:t>
      </w:r>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p>
    <w:p w14:paraId="755F4DC2" w14:textId="77777777" w:rsidR="00CF08D6" w:rsidRPr="00C6449B" w:rsidRDefault="00CF08D6" w:rsidP="00CF08D6">
      <w:pPr>
        <w:pStyle w:val="Heading4"/>
      </w:pPr>
      <w:bookmarkStart w:id="2830" w:name="_Toc13079737"/>
      <w:bookmarkStart w:id="2831" w:name="_Toc29811225"/>
      <w:bookmarkStart w:id="2832" w:name="_Toc29811676"/>
      <w:bookmarkStart w:id="2833" w:name="_Toc37268180"/>
      <w:bookmarkStart w:id="2834" w:name="_Toc37268631"/>
      <w:bookmarkStart w:id="2835" w:name="_Toc45893279"/>
      <w:bookmarkStart w:id="2836" w:name="_Toc53177443"/>
      <w:bookmarkStart w:id="2837" w:name="_Toc53177895"/>
      <w:bookmarkStart w:id="2838" w:name="_Toc61176529"/>
      <w:bookmarkStart w:id="2839" w:name="_Toc67916352"/>
      <w:bookmarkStart w:id="2840" w:name="_Toc74670570"/>
      <w:bookmarkStart w:id="2841" w:name="_Toc76542605"/>
      <w:bookmarkStart w:id="2842" w:name="_Toc82626537"/>
      <w:bookmarkStart w:id="2843" w:name="_Toc90414503"/>
      <w:bookmarkStart w:id="2844" w:name="_Toc106769592"/>
      <w:bookmarkStart w:id="2845" w:name="_Toc115184841"/>
      <w:r w:rsidRPr="00C6449B">
        <w:t>8.3.1.1</w:t>
      </w:r>
      <w:r w:rsidRPr="00C6449B">
        <w:tab/>
        <w:t>General</w:t>
      </w:r>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p>
    <w:p w14:paraId="64370648" w14:textId="77777777" w:rsidR="00CF08D6" w:rsidRPr="00C6449B" w:rsidRDefault="00CF08D6" w:rsidP="00CF08D6">
      <w:r w:rsidRPr="00C6449B">
        <w:t>The DTX to ACK probability, i.e. the probability that ACK is detected when nothing was sent:</w:t>
      </w:r>
    </w:p>
    <w:p w14:paraId="2DF8ED45" w14:textId="77777777" w:rsidR="00CF08D6" w:rsidRPr="00C6449B" w:rsidRDefault="00CF08D6" w:rsidP="00CF08D6">
      <w:pPr>
        <w:pStyle w:val="EQ"/>
      </w:pPr>
      <w:r w:rsidRPr="00C6449B">
        <w:tab/>
      </w:r>
      <m:oMath>
        <m:r>
          <m:rPr>
            <m:sty m:val="p"/>
          </m:rPr>
          <w:rPr>
            <w:rFonts w:ascii="Cambria Math" w:hAnsi="Cambria Math"/>
          </w:rPr>
          <m:t>Prob</m:t>
        </m:r>
        <m:d>
          <m:dPr>
            <m:ctrlPr>
              <w:rPr>
                <w:rFonts w:ascii="Cambria Math" w:hAnsi="Cambria Math"/>
              </w:rPr>
            </m:ctrlPr>
          </m:dPr>
          <m:e>
            <m:r>
              <m:rPr>
                <m:sty m:val="p"/>
              </m:rPr>
              <w:rPr>
                <w:rFonts w:ascii="Cambria Math" w:hAnsi="Cambria Math" w:hint="eastAsia"/>
              </w:rPr>
              <m:t>PUCCH DTX→Ack bits</m:t>
            </m:r>
          </m:e>
        </m:d>
        <m:r>
          <m:rPr>
            <m:sty m:val="p"/>
          </m:rPr>
          <w:rPr>
            <w:rFonts w:ascii="Cambria Math" w:hAnsi="Cambria Math"/>
          </w:rPr>
          <m:t xml:space="preserve">= </m:t>
        </m:r>
        <m:f>
          <m:fPr>
            <m:ctrlPr>
              <w:rPr>
                <w:rFonts w:ascii="Cambria Math" w:hAnsi="Cambria Math"/>
              </w:rPr>
            </m:ctrlPr>
          </m:fPr>
          <m:num>
            <m:r>
              <m:rPr>
                <m:sty m:val="p"/>
              </m:rPr>
              <w:rPr>
                <w:rFonts w:ascii="Cambria Math" w:hAnsi="Cambria Math"/>
              </w:rPr>
              <m:t>#(</m:t>
            </m:r>
            <m:r>
              <w:rPr>
                <w:rFonts w:ascii="Cambria Math" w:hAnsi="Cambria Math"/>
              </w:rPr>
              <m:t>false</m:t>
            </m:r>
            <m:r>
              <m:rPr>
                <m:sty m:val="p"/>
              </m:rPr>
              <w:rPr>
                <w:rFonts w:ascii="Cambria Math" w:hAnsi="Cambria Math"/>
              </w:rPr>
              <m:t xml:space="preserve"> </m:t>
            </m:r>
            <m:r>
              <w:rPr>
                <w:rFonts w:ascii="Cambria Math" w:hAnsi="Cambria Math"/>
              </w:rPr>
              <m:t>ACK</m:t>
            </m:r>
            <m:r>
              <m:rPr>
                <m:sty m:val="p"/>
              </m:rPr>
              <w:rPr>
                <w:rFonts w:ascii="Cambria Math" w:hAnsi="Cambria Math"/>
              </w:rPr>
              <m:t xml:space="preserve"> </m:t>
            </m:r>
            <m:r>
              <w:rPr>
                <w:rFonts w:ascii="Cambria Math" w:hAnsi="Cambria Math"/>
              </w:rPr>
              <m:t>bits</m:t>
            </m:r>
            <m:r>
              <m:rPr>
                <m:sty m:val="p"/>
              </m:rPr>
              <w:rPr>
                <w:rFonts w:ascii="Cambria Math" w:hAnsi="Cambria Math"/>
              </w:rPr>
              <m:t>)</m:t>
            </m:r>
          </m:num>
          <m:den>
            <m:r>
              <m:rPr>
                <m:sty m:val="p"/>
              </m:rPr>
              <w:rPr>
                <w:rFonts w:ascii="Cambria Math" w:hAnsi="Cambria Math"/>
              </w:rPr>
              <m:t>#</m:t>
            </m:r>
            <m:d>
              <m:dPr>
                <m:ctrlPr>
                  <w:rPr>
                    <w:rFonts w:ascii="Cambria Math" w:hAnsi="Cambria Math"/>
                  </w:rPr>
                </m:ctrlPr>
              </m:dPr>
              <m:e>
                <m:r>
                  <m:rPr>
                    <m:sty m:val="p"/>
                  </m:rPr>
                  <w:rPr>
                    <w:rFonts w:ascii="Cambria Math" w:hAnsi="Cambria Math"/>
                  </w:rPr>
                  <m:t>PUCCH DTX</m:t>
                </m:r>
              </m:e>
            </m:d>
            <m:r>
              <m:rPr>
                <m:sty m:val="p"/>
              </m:rPr>
              <w:rPr>
                <w:rFonts w:ascii="Cambria Math" w:hAnsi="Cambria Math"/>
              </w:rPr>
              <m:t>*#(</m:t>
            </m:r>
            <m:r>
              <w:rPr>
                <w:rFonts w:ascii="Cambria Math" w:hAnsi="Cambria Math"/>
              </w:rPr>
              <m:t>ACK</m:t>
            </m:r>
            <m:r>
              <m:rPr>
                <m:sty m:val="p"/>
              </m:rPr>
              <w:rPr>
                <w:rFonts w:ascii="Cambria Math" w:hAnsi="Cambria Math"/>
              </w:rPr>
              <m:t>/</m:t>
            </m:r>
            <m:r>
              <w:rPr>
                <w:rFonts w:ascii="Cambria Math" w:hAnsi="Cambria Math"/>
              </w:rPr>
              <m:t>NACK</m:t>
            </m:r>
            <m:r>
              <m:rPr>
                <m:sty m:val="p"/>
              </m:rPr>
              <w:rPr>
                <w:rFonts w:ascii="Cambria Math" w:hAnsi="Cambria Math"/>
              </w:rPr>
              <m:t xml:space="preserve"> </m:t>
            </m:r>
            <m:r>
              <w:rPr>
                <w:rFonts w:ascii="Cambria Math" w:hAnsi="Cambria Math"/>
              </w:rPr>
              <m:t>bits</m:t>
            </m:r>
            <m:r>
              <m:rPr>
                <m:sty m:val="p"/>
              </m:rPr>
              <w:rPr>
                <w:rFonts w:ascii="Cambria Math" w:hAnsi="Cambria Math"/>
              </w:rPr>
              <m:t>)</m:t>
            </m:r>
          </m:den>
        </m:f>
      </m:oMath>
    </w:p>
    <w:p w14:paraId="41B3463C" w14:textId="77777777" w:rsidR="00CF08D6" w:rsidRPr="00C6449B" w:rsidRDefault="00CF08D6" w:rsidP="00CF08D6">
      <w:pPr>
        <w:rPr>
          <w:rFonts w:eastAsia="SimSun"/>
        </w:rPr>
      </w:pPr>
      <w:r w:rsidRPr="00C6449B">
        <w:rPr>
          <w:rFonts w:eastAsia="MS Mincho"/>
          <w:lang w:val="en-US" w:eastAsia="zh-CN"/>
        </w:rPr>
        <w:t>where:</w:t>
      </w:r>
    </w:p>
    <w:p w14:paraId="159A414B" w14:textId="77777777" w:rsidR="00CF08D6" w:rsidRPr="00C6449B" w:rsidRDefault="00CF08D6" w:rsidP="00CF08D6">
      <w:pPr>
        <w:pStyle w:val="B1"/>
        <w:rPr>
          <w:rFonts w:eastAsia="SimSun"/>
        </w:rPr>
      </w:pPr>
      <w:r w:rsidRPr="00C6449B">
        <w:rPr>
          <w:rFonts w:eastAsia="SimSun"/>
        </w:rPr>
        <w:t>-</w:t>
      </w:r>
      <w:r w:rsidRPr="00C6449B">
        <w:rPr>
          <w:rFonts w:eastAsia="SimSun"/>
        </w:rPr>
        <w:tab/>
        <w:t>#(false ACK bits) denotes the number of detected ACK bits.</w:t>
      </w:r>
    </w:p>
    <w:p w14:paraId="59C79763" w14:textId="77777777" w:rsidR="00CF08D6" w:rsidRPr="00C6449B" w:rsidRDefault="00CF08D6" w:rsidP="00CF08D6">
      <w:pPr>
        <w:pStyle w:val="B1"/>
        <w:rPr>
          <w:rFonts w:eastAsia="SimSun"/>
        </w:rPr>
      </w:pPr>
      <w:r w:rsidRPr="00C6449B">
        <w:rPr>
          <w:rFonts w:eastAsia="SimSun"/>
        </w:rPr>
        <w:t>-</w:t>
      </w:r>
      <w:r w:rsidRPr="00C6449B">
        <w:rPr>
          <w:rFonts w:eastAsia="SimSun"/>
        </w:rPr>
        <w:tab/>
        <w:t>#(ACK/</w:t>
      </w:r>
      <w:r w:rsidRPr="00C6449B">
        <w:t>NACK</w:t>
      </w:r>
      <w:r w:rsidRPr="00C6449B">
        <w:rPr>
          <w:rFonts w:eastAsia="SimSun"/>
        </w:rPr>
        <w:t xml:space="preserve"> bits) denotes the number of encoded bits per slot</w:t>
      </w:r>
    </w:p>
    <w:p w14:paraId="59079332" w14:textId="77777777" w:rsidR="00CF08D6" w:rsidRPr="00C6449B" w:rsidRDefault="00CF08D6" w:rsidP="00CF08D6">
      <w:pPr>
        <w:pStyle w:val="B1"/>
      </w:pPr>
      <w:r w:rsidRPr="00C6449B">
        <w:rPr>
          <w:rFonts w:eastAsia="SimSun"/>
        </w:rPr>
        <w:t>-</w:t>
      </w:r>
      <w:r w:rsidRPr="00C6449B">
        <w:rPr>
          <w:rFonts w:eastAsia="SimSun"/>
        </w:rPr>
        <w:tab/>
        <w:t>#(PUCCH DTX) denotes the number of DTX occasions</w:t>
      </w:r>
    </w:p>
    <w:p w14:paraId="12A6C407" w14:textId="77777777" w:rsidR="00CF08D6" w:rsidRPr="00C6449B" w:rsidRDefault="00CF08D6" w:rsidP="00CF08D6">
      <w:pPr>
        <w:pStyle w:val="Heading4"/>
      </w:pPr>
      <w:bookmarkStart w:id="2846" w:name="_Toc13079738"/>
      <w:bookmarkStart w:id="2847" w:name="_Toc29811226"/>
      <w:bookmarkStart w:id="2848" w:name="_Toc29811677"/>
      <w:bookmarkStart w:id="2849" w:name="_Toc37268181"/>
      <w:bookmarkStart w:id="2850" w:name="_Toc37268632"/>
      <w:bookmarkStart w:id="2851" w:name="_Toc45893280"/>
      <w:bookmarkStart w:id="2852" w:name="_Toc53177444"/>
      <w:bookmarkStart w:id="2853" w:name="_Toc53177896"/>
      <w:bookmarkStart w:id="2854" w:name="_Toc61176530"/>
      <w:bookmarkStart w:id="2855" w:name="_Toc67916353"/>
      <w:bookmarkStart w:id="2856" w:name="_Toc74670571"/>
      <w:bookmarkStart w:id="2857" w:name="_Toc76542606"/>
      <w:bookmarkStart w:id="2858" w:name="_Toc82626538"/>
      <w:bookmarkStart w:id="2859" w:name="_Toc90414504"/>
      <w:bookmarkStart w:id="2860" w:name="_Toc106769593"/>
      <w:bookmarkStart w:id="2861" w:name="_Toc115184842"/>
      <w:r w:rsidRPr="00C6449B">
        <w:t>8.3.1.2</w:t>
      </w:r>
      <w:r w:rsidRPr="00C6449B">
        <w:tab/>
        <w:t>Minimum requirement</w:t>
      </w:r>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p>
    <w:p w14:paraId="22BAF25F" w14:textId="77777777" w:rsidR="00CF08D6" w:rsidRPr="00C6449B" w:rsidRDefault="00CF08D6" w:rsidP="00CF08D6">
      <w:r w:rsidRPr="00C6449B">
        <w:t xml:space="preserve">The DTX to ACK probability shall not exceed 1% </w:t>
      </w:r>
      <w:r w:rsidRPr="00C6449B">
        <w:rPr>
          <w:lang w:val="en-US" w:eastAsia="zh-CN"/>
        </w:rPr>
        <w:t>for all PUCCH formats carrying ACK/NACK bits</w:t>
      </w:r>
      <w:r w:rsidRPr="00C6449B">
        <w:t>:</w:t>
      </w:r>
    </w:p>
    <w:p w14:paraId="78F0F855" w14:textId="77777777" w:rsidR="00CF08D6" w:rsidRPr="00C6449B" w:rsidRDefault="00CF08D6" w:rsidP="00CF08D6">
      <w:pPr>
        <w:pStyle w:val="EQ"/>
      </w:pPr>
      <w:r w:rsidRPr="00C6449B">
        <w:tab/>
      </w:r>
      <m:oMath>
        <m:r>
          <m:rPr>
            <m:sty m:val="p"/>
          </m:rPr>
          <w:rPr>
            <w:rFonts w:ascii="Cambria Math" w:hAnsi="Cambria Math"/>
          </w:rPr>
          <m:t>Prob</m:t>
        </m:r>
        <m:d>
          <m:dPr>
            <m:ctrlPr>
              <w:rPr>
                <w:rFonts w:ascii="Cambria Math" w:hAnsi="Cambria Math"/>
              </w:rPr>
            </m:ctrlPr>
          </m:dPr>
          <m:e>
            <m:r>
              <m:rPr>
                <m:sty m:val="p"/>
              </m:rPr>
              <w:rPr>
                <w:rFonts w:ascii="Cambria Math" w:hAnsi="Cambria Math" w:hint="eastAsia"/>
              </w:rPr>
              <m:t>PUCCH DTX→Ack bits</m:t>
            </m:r>
          </m:e>
        </m:d>
        <m:r>
          <m:rPr>
            <m:sty m:val="p"/>
          </m:rPr>
          <w:rPr>
            <w:rFonts w:ascii="Cambria Math" w:hAnsi="Cambria Math"/>
          </w:rPr>
          <m:t xml:space="preserve"> ≤ </m:t>
        </m:r>
        <m:sSup>
          <m:sSupPr>
            <m:ctrlPr>
              <w:rPr>
                <w:rFonts w:ascii="Cambria Math" w:hAnsi="Cambria Math"/>
              </w:rPr>
            </m:ctrlPr>
          </m:sSupPr>
          <m:e>
            <m:r>
              <w:rPr>
                <w:rFonts w:ascii="Cambria Math" w:hAnsi="Cambria Math"/>
              </w:rPr>
              <m:t>10</m:t>
            </m:r>
          </m:e>
          <m:sup>
            <m:r>
              <w:rPr>
                <w:rFonts w:ascii="Cambria Math" w:hAnsi="Cambria Math"/>
              </w:rPr>
              <m:t>-2</m:t>
            </m:r>
          </m:sup>
        </m:sSup>
      </m:oMath>
    </w:p>
    <w:p w14:paraId="4F73BC34" w14:textId="77777777" w:rsidR="00CF08D6" w:rsidRPr="00C6449B" w:rsidRDefault="00CF08D6" w:rsidP="00CF08D6">
      <w:pPr>
        <w:pStyle w:val="Heading3"/>
        <w:rPr>
          <w:lang w:eastAsia="zh-CN"/>
        </w:rPr>
      </w:pPr>
      <w:bookmarkStart w:id="2862" w:name="_Toc13079739"/>
      <w:bookmarkStart w:id="2863" w:name="_Toc29811227"/>
      <w:bookmarkStart w:id="2864" w:name="_Toc29811678"/>
      <w:bookmarkStart w:id="2865" w:name="_Toc37268182"/>
      <w:bookmarkStart w:id="2866" w:name="_Toc37268633"/>
      <w:bookmarkStart w:id="2867" w:name="_Toc45893281"/>
      <w:bookmarkStart w:id="2868" w:name="_Toc53177445"/>
      <w:bookmarkStart w:id="2869" w:name="_Toc53177897"/>
      <w:bookmarkStart w:id="2870" w:name="_Toc61176531"/>
      <w:bookmarkStart w:id="2871" w:name="_Toc67916354"/>
      <w:bookmarkStart w:id="2872" w:name="_Toc74670572"/>
      <w:bookmarkStart w:id="2873" w:name="_Toc76542607"/>
      <w:bookmarkStart w:id="2874" w:name="_Toc82626539"/>
      <w:bookmarkStart w:id="2875" w:name="_Toc90414505"/>
      <w:bookmarkStart w:id="2876" w:name="_Toc106769594"/>
      <w:bookmarkStart w:id="2877" w:name="_Toc115184843"/>
      <w:r w:rsidRPr="00C6449B">
        <w:t>8.3.2</w:t>
      </w:r>
      <w:r w:rsidRPr="00C6449B">
        <w:tab/>
        <w:t xml:space="preserve">Performance requirements for PUCCH format </w:t>
      </w:r>
      <w:r w:rsidRPr="00C6449B">
        <w:rPr>
          <w:lang w:eastAsia="zh-CN"/>
        </w:rPr>
        <w:t>0</w:t>
      </w:r>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p>
    <w:p w14:paraId="26080350" w14:textId="77777777" w:rsidR="00CF08D6" w:rsidRPr="00C6449B" w:rsidRDefault="00CF08D6" w:rsidP="00CF08D6">
      <w:pPr>
        <w:pStyle w:val="Heading4"/>
      </w:pPr>
      <w:bookmarkStart w:id="2878" w:name="_Toc13079740"/>
      <w:bookmarkStart w:id="2879" w:name="_Toc29811228"/>
      <w:bookmarkStart w:id="2880" w:name="_Toc29811679"/>
      <w:bookmarkStart w:id="2881" w:name="_Toc37268183"/>
      <w:bookmarkStart w:id="2882" w:name="_Toc37268634"/>
      <w:bookmarkStart w:id="2883" w:name="_Toc45893282"/>
      <w:bookmarkStart w:id="2884" w:name="_Toc53177446"/>
      <w:bookmarkStart w:id="2885" w:name="_Toc53177898"/>
      <w:bookmarkStart w:id="2886" w:name="_Toc61176532"/>
      <w:bookmarkStart w:id="2887" w:name="_Toc67916355"/>
      <w:bookmarkStart w:id="2888" w:name="_Toc74670573"/>
      <w:bookmarkStart w:id="2889" w:name="_Toc76542608"/>
      <w:bookmarkStart w:id="2890" w:name="_Toc82626540"/>
      <w:bookmarkStart w:id="2891" w:name="_Toc90414506"/>
      <w:bookmarkStart w:id="2892" w:name="_Toc106769595"/>
      <w:bookmarkStart w:id="2893" w:name="_Toc115184844"/>
      <w:r w:rsidRPr="00C6449B">
        <w:t>8.3.2.1</w:t>
      </w:r>
      <w:r w:rsidRPr="00C6449B">
        <w:tab/>
        <w:t>General</w:t>
      </w:r>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p>
    <w:p w14:paraId="1C73E789" w14:textId="77777777" w:rsidR="00CF08D6" w:rsidRPr="00C6449B" w:rsidRDefault="00CF08D6" w:rsidP="00CF08D6">
      <w:r w:rsidRPr="00C6449B">
        <w:t>The ACK missed detection probability is the probability of not detecting an ACK when an ACK was sent.</w:t>
      </w:r>
    </w:p>
    <w:p w14:paraId="25863396" w14:textId="77777777" w:rsidR="00CF08D6" w:rsidRPr="00C6449B" w:rsidRDefault="00CF08D6" w:rsidP="00CF08D6">
      <w:pPr>
        <w:pStyle w:val="TH"/>
      </w:pPr>
      <w:r w:rsidRPr="00C6449B">
        <w:lastRenderedPageBreak/>
        <w:t>Table 8.3.2.1-1: Test Parameters</w:t>
      </w:r>
    </w:p>
    <w:tbl>
      <w:tblPr>
        <w:tblW w:w="4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63"/>
        <w:gridCol w:w="2017"/>
      </w:tblGrid>
      <w:tr w:rsidR="00CF08D6" w:rsidRPr="00C6449B" w14:paraId="24A9F6ED"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hideMark/>
          </w:tcPr>
          <w:p w14:paraId="2875B98A" w14:textId="77777777" w:rsidR="00CF08D6" w:rsidRPr="00C6449B" w:rsidRDefault="00CF08D6" w:rsidP="00CF08D6">
            <w:pPr>
              <w:pStyle w:val="TAH"/>
              <w:rPr>
                <w:rFonts w:eastAsia="?? ??"/>
              </w:rPr>
            </w:pPr>
            <w:r w:rsidRPr="00C6449B">
              <w:rPr>
                <w:rFonts w:eastAsia="?? ??"/>
              </w:rPr>
              <w:t>Parameter</w:t>
            </w:r>
          </w:p>
        </w:tc>
        <w:tc>
          <w:tcPr>
            <w:tcW w:w="2017" w:type="dxa"/>
            <w:tcBorders>
              <w:top w:val="single" w:sz="4" w:space="0" w:color="auto"/>
              <w:left w:val="single" w:sz="4" w:space="0" w:color="auto"/>
              <w:bottom w:val="single" w:sz="4" w:space="0" w:color="auto"/>
              <w:right w:val="single" w:sz="4" w:space="0" w:color="auto"/>
            </w:tcBorders>
            <w:hideMark/>
          </w:tcPr>
          <w:p w14:paraId="475BB7E0" w14:textId="77777777" w:rsidR="00CF08D6" w:rsidRPr="00C6449B" w:rsidRDefault="00CF08D6" w:rsidP="00CF08D6">
            <w:pPr>
              <w:pStyle w:val="TAH"/>
              <w:rPr>
                <w:rFonts w:eastAsia="?? ??"/>
              </w:rPr>
            </w:pPr>
            <w:r w:rsidRPr="00C6449B">
              <w:rPr>
                <w:rFonts w:eastAsia="?? ??"/>
              </w:rPr>
              <w:t>Test</w:t>
            </w:r>
          </w:p>
        </w:tc>
      </w:tr>
      <w:tr w:rsidR="00DA2A31" w:rsidRPr="00C6449B" w14:paraId="7C288FE3"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2772A0D1" w14:textId="3B4E28E2" w:rsidR="00DA2A31" w:rsidRPr="00C6449B" w:rsidRDefault="00DA2A31" w:rsidP="00DA2A31">
            <w:pPr>
              <w:pStyle w:val="TAC"/>
              <w:rPr>
                <w:lang w:eastAsia="zh-CN"/>
              </w:rPr>
            </w:pPr>
            <w:r w:rsidRPr="00C6449B">
              <w:rPr>
                <w:lang w:eastAsia="zh-CN"/>
              </w:rPr>
              <w:t xml:space="preserve">Number </w:t>
            </w:r>
            <w:r w:rsidRPr="00C6449B">
              <w:rPr>
                <w:lang w:val="en-US" w:eastAsia="zh-CN"/>
              </w:rPr>
              <w:t>of UCI information bits</w:t>
            </w:r>
          </w:p>
        </w:tc>
        <w:tc>
          <w:tcPr>
            <w:tcW w:w="2017" w:type="dxa"/>
            <w:tcBorders>
              <w:top w:val="single" w:sz="4" w:space="0" w:color="auto"/>
              <w:left w:val="single" w:sz="4" w:space="0" w:color="auto"/>
              <w:bottom w:val="single" w:sz="4" w:space="0" w:color="auto"/>
              <w:right w:val="single" w:sz="4" w:space="0" w:color="auto"/>
            </w:tcBorders>
            <w:vAlign w:val="center"/>
            <w:hideMark/>
          </w:tcPr>
          <w:p w14:paraId="739026AC" w14:textId="3519C7BC" w:rsidR="00DA2A31" w:rsidRPr="00C6449B" w:rsidRDefault="00DA2A31" w:rsidP="00DA2A31">
            <w:pPr>
              <w:pStyle w:val="TAC"/>
              <w:rPr>
                <w:rFonts w:eastAsia="?? ??" w:cs="Arial"/>
              </w:rPr>
            </w:pPr>
            <w:r w:rsidRPr="00C6449B">
              <w:rPr>
                <w:rFonts w:eastAsia="?? ??" w:cs="Arial"/>
              </w:rPr>
              <w:t>1</w:t>
            </w:r>
          </w:p>
        </w:tc>
      </w:tr>
      <w:tr w:rsidR="00DA2A31" w:rsidRPr="00C6449B" w14:paraId="5F66DFD2"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3B24FDF6" w14:textId="408336E0" w:rsidR="00DA2A31" w:rsidRPr="00C6449B" w:rsidRDefault="00DA2A31" w:rsidP="00DA2A31">
            <w:pPr>
              <w:pStyle w:val="TAC"/>
              <w:rPr>
                <w:rFonts w:eastAsia="?? ??" w:cs="Arial"/>
              </w:rPr>
            </w:pPr>
            <w:r w:rsidRPr="00C6449B">
              <w:t>Number of PRBs</w:t>
            </w:r>
          </w:p>
        </w:tc>
        <w:tc>
          <w:tcPr>
            <w:tcW w:w="2017" w:type="dxa"/>
            <w:tcBorders>
              <w:top w:val="single" w:sz="4" w:space="0" w:color="auto"/>
              <w:left w:val="single" w:sz="4" w:space="0" w:color="auto"/>
              <w:bottom w:val="single" w:sz="4" w:space="0" w:color="auto"/>
              <w:right w:val="single" w:sz="4" w:space="0" w:color="auto"/>
            </w:tcBorders>
            <w:vAlign w:val="center"/>
            <w:hideMark/>
          </w:tcPr>
          <w:p w14:paraId="152FA202" w14:textId="48042ADE" w:rsidR="00DA2A31" w:rsidRPr="00C6449B" w:rsidRDefault="00DA2A31" w:rsidP="00DA2A31">
            <w:pPr>
              <w:pStyle w:val="TAC"/>
              <w:rPr>
                <w:rFonts w:eastAsia="?? ??" w:cs="Arial"/>
              </w:rPr>
            </w:pPr>
            <w:r w:rsidRPr="00C6449B">
              <w:rPr>
                <w:rFonts w:eastAsia="?? ??" w:cs="Arial"/>
              </w:rPr>
              <w:t>1</w:t>
            </w:r>
          </w:p>
        </w:tc>
      </w:tr>
      <w:tr w:rsidR="00DA2A31" w:rsidRPr="00C6449B" w14:paraId="4DDF9DD3"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08A564DE" w14:textId="49EB9271" w:rsidR="00DA2A31" w:rsidRPr="00C6449B" w:rsidRDefault="00DA2A31" w:rsidP="00DA2A31">
            <w:pPr>
              <w:pStyle w:val="TAC"/>
            </w:pPr>
            <w:r w:rsidRPr="00C6449B">
              <w:t>First PRB prior to frequency hopping</w:t>
            </w:r>
          </w:p>
        </w:tc>
        <w:tc>
          <w:tcPr>
            <w:tcW w:w="2017" w:type="dxa"/>
            <w:tcBorders>
              <w:top w:val="single" w:sz="4" w:space="0" w:color="auto"/>
              <w:left w:val="single" w:sz="4" w:space="0" w:color="auto"/>
              <w:bottom w:val="single" w:sz="4" w:space="0" w:color="auto"/>
              <w:right w:val="single" w:sz="4" w:space="0" w:color="auto"/>
            </w:tcBorders>
            <w:vAlign w:val="center"/>
            <w:hideMark/>
          </w:tcPr>
          <w:p w14:paraId="4C1B4980" w14:textId="42A14FD0" w:rsidR="00DA2A31" w:rsidRPr="00C6449B" w:rsidRDefault="00DA2A31" w:rsidP="00DA2A31">
            <w:pPr>
              <w:pStyle w:val="TAC"/>
              <w:rPr>
                <w:rFonts w:eastAsia="?? ??" w:cs="Arial"/>
              </w:rPr>
            </w:pPr>
            <w:r w:rsidRPr="00C6449B">
              <w:rPr>
                <w:rFonts w:eastAsia="?? ??" w:cs="Arial"/>
              </w:rPr>
              <w:t>0</w:t>
            </w:r>
          </w:p>
        </w:tc>
      </w:tr>
      <w:tr w:rsidR="00834B9D" w:rsidRPr="00C6449B" w14:paraId="6A40E2E8"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16B677D4" w14:textId="5A3FAB32" w:rsidR="00834B9D" w:rsidRPr="00C6449B" w:rsidRDefault="00834B9D" w:rsidP="00834B9D">
            <w:pPr>
              <w:pStyle w:val="TAC"/>
            </w:pPr>
            <w:r w:rsidRPr="00C6449B">
              <w:t>Intra-slot frequency hopping</w:t>
            </w:r>
          </w:p>
        </w:tc>
        <w:tc>
          <w:tcPr>
            <w:tcW w:w="2017" w:type="dxa"/>
            <w:tcBorders>
              <w:top w:val="single" w:sz="4" w:space="0" w:color="auto"/>
              <w:left w:val="single" w:sz="4" w:space="0" w:color="auto"/>
              <w:bottom w:val="single" w:sz="4" w:space="0" w:color="auto"/>
              <w:right w:val="single" w:sz="4" w:space="0" w:color="auto"/>
            </w:tcBorders>
            <w:vAlign w:val="center"/>
            <w:hideMark/>
          </w:tcPr>
          <w:p w14:paraId="711FC120" w14:textId="3550CAD5" w:rsidR="00834B9D" w:rsidRPr="00C6449B" w:rsidRDefault="00834B9D" w:rsidP="00834B9D">
            <w:pPr>
              <w:pStyle w:val="TAC"/>
              <w:rPr>
                <w:rFonts w:eastAsia="?? ??" w:cs="Arial"/>
              </w:rPr>
            </w:pPr>
            <w:r w:rsidRPr="00C6449B">
              <w:rPr>
                <w:rFonts w:eastAsia="?? ??" w:cs="Arial"/>
              </w:rPr>
              <w:t>N/A for 1 symbol Enabled for 2 symbols</w:t>
            </w:r>
          </w:p>
        </w:tc>
      </w:tr>
      <w:tr w:rsidR="00DA2A31" w:rsidRPr="00C6449B" w14:paraId="7186A7B8"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564DC8E7" w14:textId="311AB976" w:rsidR="00DA2A31" w:rsidRPr="00C6449B" w:rsidRDefault="00DA2A31" w:rsidP="00DA2A31">
            <w:pPr>
              <w:pStyle w:val="TAC"/>
            </w:pPr>
            <w:r w:rsidRPr="00C6449B">
              <w:t>First PRB after frequency hopping</w:t>
            </w:r>
          </w:p>
        </w:tc>
        <w:tc>
          <w:tcPr>
            <w:tcW w:w="2017" w:type="dxa"/>
            <w:tcBorders>
              <w:top w:val="single" w:sz="4" w:space="0" w:color="auto"/>
              <w:left w:val="single" w:sz="4" w:space="0" w:color="auto"/>
              <w:bottom w:val="single" w:sz="4" w:space="0" w:color="auto"/>
              <w:right w:val="single" w:sz="4" w:space="0" w:color="auto"/>
            </w:tcBorders>
            <w:vAlign w:val="center"/>
            <w:hideMark/>
          </w:tcPr>
          <w:p w14:paraId="012131F8" w14:textId="04DD01E0" w:rsidR="00DA2A31" w:rsidRPr="00C6449B" w:rsidRDefault="00DA2A31" w:rsidP="00DA2A31">
            <w:pPr>
              <w:pStyle w:val="TAC"/>
              <w:rPr>
                <w:rFonts w:eastAsia="?? ??" w:cs="Arial"/>
              </w:rPr>
            </w:pPr>
            <w:r w:rsidRPr="00C6449B">
              <w:rPr>
                <w:rFonts w:eastAsia="?? ??" w:cs="Arial"/>
              </w:rPr>
              <w:t>The largest PRB index – (Number of PRBs – 1)</w:t>
            </w:r>
          </w:p>
        </w:tc>
      </w:tr>
      <w:tr w:rsidR="00CF08D6" w:rsidRPr="00C6449B" w14:paraId="35CD64D5"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tcPr>
          <w:p w14:paraId="55DD39A0" w14:textId="77777777" w:rsidR="00CF08D6" w:rsidRPr="00C6449B" w:rsidRDefault="00CF08D6" w:rsidP="00CF08D6">
            <w:pPr>
              <w:pStyle w:val="TAC"/>
            </w:pPr>
            <w:r w:rsidRPr="00C6449B">
              <w:t>Group and sequence hopping</w:t>
            </w:r>
          </w:p>
        </w:tc>
        <w:tc>
          <w:tcPr>
            <w:tcW w:w="2017" w:type="dxa"/>
            <w:tcBorders>
              <w:top w:val="single" w:sz="4" w:space="0" w:color="auto"/>
              <w:left w:val="single" w:sz="4" w:space="0" w:color="auto"/>
              <w:bottom w:val="single" w:sz="4" w:space="0" w:color="auto"/>
              <w:right w:val="single" w:sz="4" w:space="0" w:color="auto"/>
            </w:tcBorders>
            <w:vAlign w:val="center"/>
          </w:tcPr>
          <w:p w14:paraId="22F89734" w14:textId="77777777" w:rsidR="00CF08D6" w:rsidRPr="00C6449B" w:rsidRDefault="00CF08D6" w:rsidP="00CF08D6">
            <w:pPr>
              <w:pStyle w:val="TAC"/>
              <w:rPr>
                <w:rFonts w:eastAsia="?? ??" w:cs="Arial"/>
              </w:rPr>
            </w:pPr>
            <w:r w:rsidRPr="00C6449B">
              <w:rPr>
                <w:rFonts w:eastAsia="?? ??" w:cs="Arial"/>
              </w:rPr>
              <w:t>neither</w:t>
            </w:r>
          </w:p>
        </w:tc>
      </w:tr>
      <w:tr w:rsidR="00CF08D6" w:rsidRPr="00C6449B" w14:paraId="5A175975"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tcPr>
          <w:p w14:paraId="23A20909" w14:textId="77777777" w:rsidR="00CF08D6" w:rsidRPr="00C6449B" w:rsidRDefault="00CF08D6" w:rsidP="00CF08D6">
            <w:pPr>
              <w:pStyle w:val="TAC"/>
            </w:pPr>
            <w:r w:rsidRPr="00C6449B">
              <w:t>Hopping ID</w:t>
            </w:r>
          </w:p>
        </w:tc>
        <w:tc>
          <w:tcPr>
            <w:tcW w:w="2017" w:type="dxa"/>
            <w:tcBorders>
              <w:top w:val="single" w:sz="4" w:space="0" w:color="auto"/>
              <w:left w:val="single" w:sz="4" w:space="0" w:color="auto"/>
              <w:bottom w:val="single" w:sz="4" w:space="0" w:color="auto"/>
              <w:right w:val="single" w:sz="4" w:space="0" w:color="auto"/>
            </w:tcBorders>
            <w:vAlign w:val="center"/>
          </w:tcPr>
          <w:p w14:paraId="1A4166F4" w14:textId="77777777" w:rsidR="00CF08D6" w:rsidRPr="00C6449B" w:rsidRDefault="00CF08D6" w:rsidP="00CF08D6">
            <w:pPr>
              <w:pStyle w:val="TAC"/>
              <w:rPr>
                <w:rFonts w:eastAsia="?? ??" w:cs="Arial"/>
              </w:rPr>
            </w:pPr>
            <w:r w:rsidRPr="00C6449B">
              <w:rPr>
                <w:rFonts w:eastAsia="?? ??" w:cs="Arial"/>
              </w:rPr>
              <w:t>0</w:t>
            </w:r>
          </w:p>
        </w:tc>
      </w:tr>
      <w:tr w:rsidR="00CF08D6" w:rsidRPr="00C6449B" w14:paraId="2AB9FA0F"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4CCFCDE5" w14:textId="77777777" w:rsidR="00CF08D6" w:rsidRPr="00C6449B" w:rsidRDefault="00CF08D6" w:rsidP="00CF08D6">
            <w:pPr>
              <w:pStyle w:val="TAC"/>
            </w:pPr>
            <w:r w:rsidRPr="00C6449B">
              <w:t>initial cyclic shift</w:t>
            </w:r>
          </w:p>
        </w:tc>
        <w:tc>
          <w:tcPr>
            <w:tcW w:w="2017" w:type="dxa"/>
            <w:tcBorders>
              <w:top w:val="single" w:sz="4" w:space="0" w:color="auto"/>
              <w:left w:val="single" w:sz="4" w:space="0" w:color="auto"/>
              <w:bottom w:val="single" w:sz="4" w:space="0" w:color="auto"/>
              <w:right w:val="single" w:sz="4" w:space="0" w:color="auto"/>
            </w:tcBorders>
            <w:vAlign w:val="center"/>
            <w:hideMark/>
          </w:tcPr>
          <w:p w14:paraId="5B1AB5B6" w14:textId="77777777" w:rsidR="00CF08D6" w:rsidRPr="00C6449B" w:rsidRDefault="00CF08D6" w:rsidP="00CF08D6">
            <w:pPr>
              <w:pStyle w:val="TAC"/>
              <w:rPr>
                <w:rFonts w:eastAsia="?? ??" w:cs="Arial"/>
              </w:rPr>
            </w:pPr>
            <w:r w:rsidRPr="00C6449B">
              <w:rPr>
                <w:rFonts w:eastAsia="?? ??" w:cs="Arial"/>
              </w:rPr>
              <w:t>0</w:t>
            </w:r>
          </w:p>
        </w:tc>
      </w:tr>
      <w:tr w:rsidR="00CF08D6" w:rsidRPr="00C6449B" w14:paraId="09315E56"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3BBADD5A" w14:textId="77777777" w:rsidR="00CF08D6" w:rsidRPr="00C6449B" w:rsidRDefault="00CF08D6" w:rsidP="00CF08D6">
            <w:pPr>
              <w:pStyle w:val="TAC"/>
            </w:pPr>
            <w:r w:rsidRPr="00C6449B">
              <w:t>First symbol</w:t>
            </w:r>
          </w:p>
        </w:tc>
        <w:tc>
          <w:tcPr>
            <w:tcW w:w="2017" w:type="dxa"/>
            <w:tcBorders>
              <w:top w:val="single" w:sz="4" w:space="0" w:color="auto"/>
              <w:left w:val="single" w:sz="4" w:space="0" w:color="auto"/>
              <w:bottom w:val="single" w:sz="4" w:space="0" w:color="auto"/>
              <w:right w:val="single" w:sz="4" w:space="0" w:color="auto"/>
            </w:tcBorders>
            <w:vAlign w:val="center"/>
            <w:hideMark/>
          </w:tcPr>
          <w:p w14:paraId="0ACA9F9D" w14:textId="77777777" w:rsidR="00CF08D6" w:rsidRPr="00C6449B" w:rsidRDefault="00CF08D6" w:rsidP="00CF08D6">
            <w:pPr>
              <w:pStyle w:val="TAC"/>
              <w:rPr>
                <w:rFonts w:eastAsia="?? ??" w:cs="Arial"/>
              </w:rPr>
            </w:pPr>
            <w:r w:rsidRPr="00C6449B">
              <w:rPr>
                <w:rFonts w:eastAsia="?? ??" w:cs="Arial"/>
              </w:rPr>
              <w:t>13 for 1 symbol</w:t>
            </w:r>
          </w:p>
          <w:p w14:paraId="1A59FC51" w14:textId="77777777" w:rsidR="00CF08D6" w:rsidRPr="00C6449B" w:rsidRDefault="00CF08D6" w:rsidP="00CF08D6">
            <w:pPr>
              <w:pStyle w:val="TAC"/>
              <w:rPr>
                <w:rFonts w:eastAsia="?? ??" w:cs="Arial"/>
              </w:rPr>
            </w:pPr>
            <w:r w:rsidRPr="00C6449B">
              <w:rPr>
                <w:rFonts w:eastAsia="?? ??" w:cs="Arial"/>
              </w:rPr>
              <w:t>12 for 2 symbols</w:t>
            </w:r>
          </w:p>
        </w:tc>
      </w:tr>
    </w:tbl>
    <w:p w14:paraId="45FCB17B" w14:textId="77777777" w:rsidR="00CF08D6" w:rsidRPr="00C6449B" w:rsidRDefault="00CF08D6" w:rsidP="00CF08D6">
      <w:pPr>
        <w:rPr>
          <w:lang w:eastAsia="zh-CN"/>
        </w:rPr>
      </w:pPr>
    </w:p>
    <w:p w14:paraId="0A3183EB" w14:textId="1A25D571" w:rsidR="00CF08D6" w:rsidRPr="00C6449B" w:rsidRDefault="00CF08D6" w:rsidP="00CF08D6">
      <w:r w:rsidRPr="00C6449B">
        <w:rPr>
          <w:lang w:eastAsia="zh-CN"/>
        </w:rPr>
        <w:t xml:space="preserve">The transient period as specified in TS 38.101-1 [17]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289E85BF" w14:textId="77777777" w:rsidR="00CF08D6" w:rsidRPr="00C6449B" w:rsidRDefault="00CF08D6" w:rsidP="00CF08D6">
      <w:pPr>
        <w:pStyle w:val="Heading4"/>
      </w:pPr>
      <w:bookmarkStart w:id="2894" w:name="_Toc13079741"/>
      <w:bookmarkStart w:id="2895" w:name="_Toc29811229"/>
      <w:bookmarkStart w:id="2896" w:name="_Toc29811680"/>
      <w:bookmarkStart w:id="2897" w:name="_Toc37268184"/>
      <w:bookmarkStart w:id="2898" w:name="_Toc37268635"/>
      <w:bookmarkStart w:id="2899" w:name="_Toc45893283"/>
      <w:bookmarkStart w:id="2900" w:name="_Toc53177447"/>
      <w:bookmarkStart w:id="2901" w:name="_Toc53177899"/>
      <w:bookmarkStart w:id="2902" w:name="_Toc61176533"/>
      <w:bookmarkStart w:id="2903" w:name="_Toc67916356"/>
      <w:bookmarkStart w:id="2904" w:name="_Toc74670574"/>
      <w:bookmarkStart w:id="2905" w:name="_Toc76542609"/>
      <w:bookmarkStart w:id="2906" w:name="_Toc82626541"/>
      <w:bookmarkStart w:id="2907" w:name="_Toc90414507"/>
      <w:bookmarkStart w:id="2908" w:name="_Toc106769596"/>
      <w:bookmarkStart w:id="2909" w:name="_Toc115184845"/>
      <w:r w:rsidRPr="00C6449B">
        <w:t>8.3.2.2</w:t>
      </w:r>
      <w:r w:rsidRPr="00C6449B">
        <w:tab/>
        <w:t>Minimum requirements</w:t>
      </w:r>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p>
    <w:p w14:paraId="647DACC7" w14:textId="77777777" w:rsidR="00CF08D6" w:rsidRPr="00C6449B" w:rsidRDefault="00CF08D6" w:rsidP="00CF08D6">
      <w:r w:rsidRPr="00C6449B">
        <w:t>The ACK missed detection probability shall not exceed 1% at the SNR given in table 8.3.2.2-1 and in table 8.3.2.2-2.</w:t>
      </w:r>
    </w:p>
    <w:p w14:paraId="445A3791" w14:textId="2AC13580" w:rsidR="00CF08D6" w:rsidRPr="00C6449B" w:rsidRDefault="00CF08D6" w:rsidP="00CF08D6">
      <w:pPr>
        <w:pStyle w:val="TH"/>
      </w:pPr>
      <w:r w:rsidRPr="00C6449B">
        <w:t>Table 8.3.2.2-1: Minimum requirements for PUCCH format 0 and 15</w:t>
      </w:r>
      <w:r w:rsidR="004F4672" w:rsidRPr="00C6449B">
        <w:t xml:space="preserve"> </w:t>
      </w:r>
      <w:r w:rsidRPr="00C6449B">
        <w:t>kHz SCS</w:t>
      </w:r>
    </w:p>
    <w:tbl>
      <w:tblPr>
        <w:tblW w:w="964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384"/>
        <w:gridCol w:w="2608"/>
        <w:gridCol w:w="1123"/>
        <w:gridCol w:w="1277"/>
        <w:gridCol w:w="1119"/>
        <w:gridCol w:w="1122"/>
      </w:tblGrid>
      <w:tr w:rsidR="00CF08D6" w:rsidRPr="00C6449B" w14:paraId="1F9B863F" w14:textId="77777777" w:rsidTr="00CF08D6">
        <w:trPr>
          <w:trHeight w:val="522"/>
        </w:trPr>
        <w:tc>
          <w:tcPr>
            <w:tcW w:w="1007" w:type="dxa"/>
            <w:vMerge w:val="restart"/>
          </w:tcPr>
          <w:p w14:paraId="54129762"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384" w:type="dxa"/>
            <w:vMerge w:val="restart"/>
          </w:tcPr>
          <w:p w14:paraId="68465F0B" w14:textId="77777777" w:rsidR="00CF08D6" w:rsidRPr="00C6449B" w:rsidRDefault="00CF08D6" w:rsidP="00CF08D6">
            <w:pPr>
              <w:pStyle w:val="TAH"/>
            </w:pPr>
            <w:r w:rsidRPr="00C6449B">
              <w:t>Number of RX antennas</w:t>
            </w:r>
          </w:p>
        </w:tc>
        <w:tc>
          <w:tcPr>
            <w:tcW w:w="2608" w:type="dxa"/>
            <w:vMerge w:val="restart"/>
          </w:tcPr>
          <w:p w14:paraId="6EB91E08" w14:textId="77777777" w:rsidR="00CF08D6" w:rsidRPr="00C6449B" w:rsidRDefault="00CF08D6" w:rsidP="00CF08D6">
            <w:pPr>
              <w:pStyle w:val="TAH"/>
              <w:rPr>
                <w:lang w:val="fr-FR" w:eastAsia="zh-CN"/>
              </w:rPr>
            </w:pPr>
            <w:r w:rsidRPr="00C6449B">
              <w:rPr>
                <w:lang w:val="fr-FR"/>
              </w:rPr>
              <w:t xml:space="preserve">Propagation conditions </w:t>
            </w:r>
            <w:r w:rsidRPr="00C6449B">
              <w:rPr>
                <w:lang w:val="fr-FR" w:eastAsia="zh-CN"/>
              </w:rPr>
              <w:t>and</w:t>
            </w:r>
          </w:p>
          <w:p w14:paraId="4EC20E78" w14:textId="77777777" w:rsidR="00CF08D6" w:rsidRPr="00C6449B" w:rsidRDefault="00CF08D6" w:rsidP="00CF08D6">
            <w:pPr>
              <w:pStyle w:val="TAH"/>
              <w:rPr>
                <w:lang w:val="fr-FR"/>
              </w:rPr>
            </w:pPr>
            <w:r w:rsidRPr="00C6449B">
              <w:rPr>
                <w:lang w:val="fr-FR" w:eastAsia="zh-CN"/>
              </w:rPr>
              <w:t>correlation matrix</w:t>
            </w:r>
            <w:r w:rsidRPr="00C6449B">
              <w:rPr>
                <w:lang w:val="fr-FR"/>
              </w:rPr>
              <w:t xml:space="preserve"> (Annex G)</w:t>
            </w:r>
          </w:p>
        </w:tc>
        <w:tc>
          <w:tcPr>
            <w:tcW w:w="1123" w:type="dxa"/>
            <w:vMerge w:val="restart"/>
          </w:tcPr>
          <w:p w14:paraId="05B1EB49" w14:textId="77777777" w:rsidR="00CF08D6" w:rsidRPr="00C6449B" w:rsidRDefault="00CF08D6" w:rsidP="00CF08D6">
            <w:pPr>
              <w:pStyle w:val="TAH"/>
            </w:pPr>
            <w:r w:rsidRPr="00C6449B">
              <w:t>Number of OFDM symbols</w:t>
            </w:r>
          </w:p>
        </w:tc>
        <w:tc>
          <w:tcPr>
            <w:tcW w:w="3518" w:type="dxa"/>
            <w:gridSpan w:val="3"/>
          </w:tcPr>
          <w:p w14:paraId="159C1342" w14:textId="77777777" w:rsidR="00CF08D6" w:rsidRPr="00C6449B" w:rsidRDefault="00CF08D6" w:rsidP="00CF08D6">
            <w:pPr>
              <w:pStyle w:val="TAH"/>
            </w:pPr>
            <w:r w:rsidRPr="00C6449B">
              <w:t>Channel bandwidth / SNR (dB)</w:t>
            </w:r>
          </w:p>
        </w:tc>
      </w:tr>
      <w:tr w:rsidR="00CF08D6" w:rsidRPr="00C6449B" w14:paraId="6CE4D68D" w14:textId="77777777" w:rsidTr="00CF08D6">
        <w:trPr>
          <w:trHeight w:val="289"/>
        </w:trPr>
        <w:tc>
          <w:tcPr>
            <w:tcW w:w="1007" w:type="dxa"/>
            <w:vMerge/>
          </w:tcPr>
          <w:p w14:paraId="2C79EC5D" w14:textId="77777777" w:rsidR="00CF08D6" w:rsidRPr="00C6449B" w:rsidRDefault="00CF08D6" w:rsidP="00CF08D6">
            <w:pPr>
              <w:pStyle w:val="TAH"/>
              <w:rPr>
                <w:rFonts w:cs="Arial"/>
              </w:rPr>
            </w:pPr>
          </w:p>
        </w:tc>
        <w:tc>
          <w:tcPr>
            <w:tcW w:w="1384" w:type="dxa"/>
            <w:vMerge/>
          </w:tcPr>
          <w:p w14:paraId="5C6D7E94" w14:textId="77777777" w:rsidR="00CF08D6" w:rsidRPr="00C6449B" w:rsidRDefault="00CF08D6" w:rsidP="00CF08D6">
            <w:pPr>
              <w:pStyle w:val="TAH"/>
              <w:rPr>
                <w:rFonts w:cs="Arial"/>
              </w:rPr>
            </w:pPr>
          </w:p>
        </w:tc>
        <w:tc>
          <w:tcPr>
            <w:tcW w:w="2608" w:type="dxa"/>
            <w:vMerge/>
          </w:tcPr>
          <w:p w14:paraId="6F9DE8F3" w14:textId="77777777" w:rsidR="00CF08D6" w:rsidRPr="00C6449B" w:rsidRDefault="00CF08D6" w:rsidP="00CF08D6">
            <w:pPr>
              <w:pStyle w:val="TAH"/>
              <w:rPr>
                <w:rFonts w:cs="Arial"/>
              </w:rPr>
            </w:pPr>
          </w:p>
        </w:tc>
        <w:tc>
          <w:tcPr>
            <w:tcW w:w="1123" w:type="dxa"/>
            <w:vMerge/>
          </w:tcPr>
          <w:p w14:paraId="17FEB5C7" w14:textId="77777777" w:rsidR="00CF08D6" w:rsidRPr="00C6449B" w:rsidRDefault="00CF08D6" w:rsidP="00CF08D6">
            <w:pPr>
              <w:pStyle w:val="TAH"/>
            </w:pPr>
          </w:p>
        </w:tc>
        <w:tc>
          <w:tcPr>
            <w:tcW w:w="1277" w:type="dxa"/>
          </w:tcPr>
          <w:p w14:paraId="219064BE" w14:textId="77777777" w:rsidR="00CF08D6" w:rsidRPr="00C6449B" w:rsidRDefault="00CF08D6" w:rsidP="00CF08D6">
            <w:pPr>
              <w:pStyle w:val="TAH"/>
            </w:pPr>
            <w:r w:rsidRPr="00C6449B">
              <w:t>5 MHz</w:t>
            </w:r>
          </w:p>
        </w:tc>
        <w:tc>
          <w:tcPr>
            <w:tcW w:w="1119" w:type="dxa"/>
          </w:tcPr>
          <w:p w14:paraId="3B759182" w14:textId="77777777" w:rsidR="00CF08D6" w:rsidRPr="00C6449B" w:rsidRDefault="00CF08D6" w:rsidP="00CF08D6">
            <w:pPr>
              <w:pStyle w:val="TAH"/>
            </w:pPr>
            <w:r w:rsidRPr="00C6449B">
              <w:t>10 MHz</w:t>
            </w:r>
          </w:p>
        </w:tc>
        <w:tc>
          <w:tcPr>
            <w:tcW w:w="1122" w:type="dxa"/>
          </w:tcPr>
          <w:p w14:paraId="285C02D1" w14:textId="77777777" w:rsidR="00CF08D6" w:rsidRPr="00C6449B" w:rsidRDefault="00CF08D6" w:rsidP="00CF08D6">
            <w:pPr>
              <w:pStyle w:val="TAH"/>
            </w:pPr>
            <w:r w:rsidRPr="00C6449B">
              <w:t>20 MHz</w:t>
            </w:r>
          </w:p>
        </w:tc>
      </w:tr>
      <w:tr w:rsidR="004143D2" w:rsidRPr="00C6449B" w14:paraId="526B2BE2" w14:textId="77777777" w:rsidTr="00CF08D6">
        <w:tc>
          <w:tcPr>
            <w:tcW w:w="1007" w:type="dxa"/>
            <w:vMerge w:val="restart"/>
          </w:tcPr>
          <w:p w14:paraId="2207DC21" w14:textId="77777777" w:rsidR="004143D2" w:rsidRPr="00C6449B" w:rsidRDefault="004143D2" w:rsidP="004143D2">
            <w:pPr>
              <w:pStyle w:val="TAC"/>
            </w:pPr>
            <w:r w:rsidRPr="00C6449B">
              <w:t>1</w:t>
            </w:r>
          </w:p>
        </w:tc>
        <w:tc>
          <w:tcPr>
            <w:tcW w:w="1384" w:type="dxa"/>
            <w:vMerge w:val="restart"/>
          </w:tcPr>
          <w:p w14:paraId="2294B009" w14:textId="77777777" w:rsidR="004143D2" w:rsidRPr="00C6449B" w:rsidRDefault="004143D2" w:rsidP="004143D2">
            <w:pPr>
              <w:pStyle w:val="TAC"/>
            </w:pPr>
            <w:r w:rsidRPr="00C6449B">
              <w:t>2</w:t>
            </w:r>
          </w:p>
        </w:tc>
        <w:tc>
          <w:tcPr>
            <w:tcW w:w="2608" w:type="dxa"/>
            <w:vMerge w:val="restart"/>
          </w:tcPr>
          <w:p w14:paraId="3D321F23" w14:textId="77777777" w:rsidR="004143D2" w:rsidRPr="00C6449B" w:rsidRDefault="004143D2" w:rsidP="004143D2">
            <w:pPr>
              <w:pStyle w:val="TAC"/>
            </w:pPr>
            <w:r w:rsidRPr="00C6449B">
              <w:rPr>
                <w:rFonts w:cs="Arial"/>
              </w:rPr>
              <w:t>TDLC300-100</w:t>
            </w:r>
            <w:r w:rsidRPr="00C6449B">
              <w:rPr>
                <w:rFonts w:cs="Arial"/>
                <w:lang w:eastAsia="zh-CN"/>
              </w:rPr>
              <w:t xml:space="preserve"> Low</w:t>
            </w:r>
          </w:p>
        </w:tc>
        <w:tc>
          <w:tcPr>
            <w:tcW w:w="1123" w:type="dxa"/>
          </w:tcPr>
          <w:p w14:paraId="46E161B3" w14:textId="77777777" w:rsidR="004143D2" w:rsidRPr="00C6449B" w:rsidRDefault="004143D2" w:rsidP="004143D2">
            <w:pPr>
              <w:pStyle w:val="TAC"/>
            </w:pPr>
            <w:r w:rsidRPr="00C6449B">
              <w:t>1</w:t>
            </w:r>
          </w:p>
        </w:tc>
        <w:tc>
          <w:tcPr>
            <w:tcW w:w="1277" w:type="dxa"/>
          </w:tcPr>
          <w:p w14:paraId="4F6DDDA7" w14:textId="06CFADCF" w:rsidR="004143D2" w:rsidRPr="00C6449B" w:rsidRDefault="004143D2" w:rsidP="004143D2">
            <w:pPr>
              <w:pStyle w:val="TAC"/>
            </w:pPr>
            <w:r w:rsidRPr="00C6449B">
              <w:t>9.4</w:t>
            </w:r>
          </w:p>
        </w:tc>
        <w:tc>
          <w:tcPr>
            <w:tcW w:w="1119" w:type="dxa"/>
          </w:tcPr>
          <w:p w14:paraId="44DD3067" w14:textId="33FE4418" w:rsidR="004143D2" w:rsidRPr="00C6449B" w:rsidRDefault="004143D2" w:rsidP="004143D2">
            <w:pPr>
              <w:pStyle w:val="TAC"/>
            </w:pPr>
            <w:r w:rsidRPr="00C6449B">
              <w:t>8.8</w:t>
            </w:r>
          </w:p>
        </w:tc>
        <w:tc>
          <w:tcPr>
            <w:tcW w:w="1122" w:type="dxa"/>
          </w:tcPr>
          <w:p w14:paraId="7496A5FF" w14:textId="2469B575" w:rsidR="004143D2" w:rsidRPr="00C6449B" w:rsidRDefault="004143D2" w:rsidP="004143D2">
            <w:pPr>
              <w:pStyle w:val="TAC"/>
            </w:pPr>
            <w:r w:rsidRPr="00C6449B">
              <w:t>9.3</w:t>
            </w:r>
          </w:p>
        </w:tc>
      </w:tr>
      <w:tr w:rsidR="004143D2" w:rsidRPr="00C6449B" w14:paraId="6CB9CA89" w14:textId="77777777" w:rsidTr="00CF08D6">
        <w:tc>
          <w:tcPr>
            <w:tcW w:w="1007" w:type="dxa"/>
            <w:vMerge/>
          </w:tcPr>
          <w:p w14:paraId="747F6DDE" w14:textId="77777777" w:rsidR="004143D2" w:rsidRPr="00C6449B" w:rsidRDefault="004143D2" w:rsidP="004143D2">
            <w:pPr>
              <w:pStyle w:val="TAC"/>
              <w:rPr>
                <w:rFonts w:cs="Arial"/>
              </w:rPr>
            </w:pPr>
          </w:p>
        </w:tc>
        <w:tc>
          <w:tcPr>
            <w:tcW w:w="1384" w:type="dxa"/>
            <w:vMerge/>
          </w:tcPr>
          <w:p w14:paraId="57A6C5A6" w14:textId="77777777" w:rsidR="004143D2" w:rsidRPr="00C6449B" w:rsidRDefault="004143D2" w:rsidP="004143D2">
            <w:pPr>
              <w:pStyle w:val="TAC"/>
              <w:rPr>
                <w:rFonts w:cs="Arial"/>
              </w:rPr>
            </w:pPr>
          </w:p>
        </w:tc>
        <w:tc>
          <w:tcPr>
            <w:tcW w:w="2608" w:type="dxa"/>
            <w:vMerge/>
          </w:tcPr>
          <w:p w14:paraId="33F94FA4" w14:textId="77777777" w:rsidR="004143D2" w:rsidRPr="00C6449B" w:rsidRDefault="004143D2" w:rsidP="004143D2">
            <w:pPr>
              <w:pStyle w:val="TAC"/>
              <w:rPr>
                <w:rFonts w:cs="Arial"/>
              </w:rPr>
            </w:pPr>
          </w:p>
        </w:tc>
        <w:tc>
          <w:tcPr>
            <w:tcW w:w="1123" w:type="dxa"/>
          </w:tcPr>
          <w:p w14:paraId="7E71145A" w14:textId="77777777" w:rsidR="004143D2" w:rsidRPr="00C6449B" w:rsidRDefault="004143D2" w:rsidP="004143D2">
            <w:pPr>
              <w:pStyle w:val="TAC"/>
            </w:pPr>
            <w:r w:rsidRPr="00C6449B">
              <w:t>2</w:t>
            </w:r>
          </w:p>
        </w:tc>
        <w:tc>
          <w:tcPr>
            <w:tcW w:w="1277" w:type="dxa"/>
          </w:tcPr>
          <w:p w14:paraId="5326AF5D" w14:textId="1EFD35F2" w:rsidR="004143D2" w:rsidRPr="00C6449B" w:rsidRDefault="004143D2" w:rsidP="004143D2">
            <w:pPr>
              <w:pStyle w:val="TAC"/>
            </w:pPr>
            <w:r w:rsidRPr="00C6449B">
              <w:t>2.8</w:t>
            </w:r>
          </w:p>
        </w:tc>
        <w:tc>
          <w:tcPr>
            <w:tcW w:w="1119" w:type="dxa"/>
          </w:tcPr>
          <w:p w14:paraId="0E226791" w14:textId="0FF52C36" w:rsidR="004143D2" w:rsidRPr="00C6449B" w:rsidRDefault="004143D2" w:rsidP="004143D2">
            <w:pPr>
              <w:pStyle w:val="TAC"/>
            </w:pPr>
            <w:r w:rsidRPr="00C6449B">
              <w:t>3.7</w:t>
            </w:r>
          </w:p>
        </w:tc>
        <w:tc>
          <w:tcPr>
            <w:tcW w:w="1122" w:type="dxa"/>
          </w:tcPr>
          <w:p w14:paraId="58EBE4EA" w14:textId="65962B8F" w:rsidR="004143D2" w:rsidRPr="00C6449B" w:rsidRDefault="004143D2" w:rsidP="004143D2">
            <w:pPr>
              <w:pStyle w:val="TAC"/>
            </w:pPr>
            <w:r w:rsidRPr="00C6449B">
              <w:t>3.3</w:t>
            </w:r>
          </w:p>
        </w:tc>
      </w:tr>
      <w:tr w:rsidR="004143D2" w:rsidRPr="00C6449B" w14:paraId="77196BAA" w14:textId="77777777" w:rsidTr="00CF08D6">
        <w:tc>
          <w:tcPr>
            <w:tcW w:w="1007" w:type="dxa"/>
            <w:vMerge w:val="restart"/>
          </w:tcPr>
          <w:p w14:paraId="2E9BC855" w14:textId="77777777" w:rsidR="004143D2" w:rsidRPr="00C6449B" w:rsidRDefault="004143D2" w:rsidP="004143D2">
            <w:pPr>
              <w:pStyle w:val="TAC"/>
            </w:pPr>
            <w:r w:rsidRPr="00C6449B">
              <w:t>1</w:t>
            </w:r>
          </w:p>
        </w:tc>
        <w:tc>
          <w:tcPr>
            <w:tcW w:w="1384" w:type="dxa"/>
            <w:vMerge w:val="restart"/>
          </w:tcPr>
          <w:p w14:paraId="29612159" w14:textId="77777777" w:rsidR="004143D2" w:rsidRPr="00C6449B" w:rsidRDefault="004143D2" w:rsidP="004143D2">
            <w:pPr>
              <w:pStyle w:val="TAC"/>
            </w:pPr>
            <w:r w:rsidRPr="00C6449B">
              <w:t>4</w:t>
            </w:r>
          </w:p>
        </w:tc>
        <w:tc>
          <w:tcPr>
            <w:tcW w:w="2608" w:type="dxa"/>
            <w:vMerge w:val="restart"/>
          </w:tcPr>
          <w:p w14:paraId="0E491D37" w14:textId="77777777" w:rsidR="004143D2" w:rsidRPr="00C6449B" w:rsidRDefault="004143D2" w:rsidP="004143D2">
            <w:pPr>
              <w:pStyle w:val="TAC"/>
            </w:pPr>
            <w:r w:rsidRPr="00C6449B">
              <w:rPr>
                <w:rFonts w:cs="Arial"/>
              </w:rPr>
              <w:t>TDLC300-100</w:t>
            </w:r>
            <w:r w:rsidRPr="00C6449B">
              <w:rPr>
                <w:rFonts w:cs="Arial"/>
                <w:lang w:eastAsia="zh-CN"/>
              </w:rPr>
              <w:t xml:space="preserve"> Low</w:t>
            </w:r>
          </w:p>
        </w:tc>
        <w:tc>
          <w:tcPr>
            <w:tcW w:w="1123" w:type="dxa"/>
          </w:tcPr>
          <w:p w14:paraId="25F27E34" w14:textId="77777777" w:rsidR="004143D2" w:rsidRPr="00C6449B" w:rsidRDefault="004143D2" w:rsidP="004143D2">
            <w:pPr>
              <w:pStyle w:val="TAC"/>
            </w:pPr>
            <w:r w:rsidRPr="00C6449B">
              <w:t>1</w:t>
            </w:r>
          </w:p>
        </w:tc>
        <w:tc>
          <w:tcPr>
            <w:tcW w:w="1277" w:type="dxa"/>
          </w:tcPr>
          <w:p w14:paraId="62E065B5" w14:textId="478CAE7B" w:rsidR="004143D2" w:rsidRPr="00C6449B" w:rsidRDefault="004143D2" w:rsidP="004143D2">
            <w:pPr>
              <w:pStyle w:val="TAC"/>
            </w:pPr>
            <w:r w:rsidRPr="00C6449B">
              <w:t>3.0</w:t>
            </w:r>
          </w:p>
        </w:tc>
        <w:tc>
          <w:tcPr>
            <w:tcW w:w="1119" w:type="dxa"/>
          </w:tcPr>
          <w:p w14:paraId="55AAC245" w14:textId="741EC31C" w:rsidR="004143D2" w:rsidRPr="00C6449B" w:rsidRDefault="004143D2" w:rsidP="004143D2">
            <w:pPr>
              <w:pStyle w:val="TAC"/>
            </w:pPr>
            <w:r w:rsidRPr="00C6449B">
              <w:t>2.9</w:t>
            </w:r>
          </w:p>
        </w:tc>
        <w:tc>
          <w:tcPr>
            <w:tcW w:w="1122" w:type="dxa"/>
          </w:tcPr>
          <w:p w14:paraId="12EBB207" w14:textId="5C4F0058" w:rsidR="004143D2" w:rsidRPr="00C6449B" w:rsidRDefault="004143D2" w:rsidP="004143D2">
            <w:pPr>
              <w:pStyle w:val="TAC"/>
            </w:pPr>
            <w:r w:rsidRPr="00C6449B">
              <w:t>3.2</w:t>
            </w:r>
          </w:p>
        </w:tc>
      </w:tr>
      <w:tr w:rsidR="004143D2" w:rsidRPr="00C6449B" w14:paraId="587FB953" w14:textId="77777777" w:rsidTr="00CF08D6">
        <w:tc>
          <w:tcPr>
            <w:tcW w:w="1007" w:type="dxa"/>
            <w:vMerge/>
          </w:tcPr>
          <w:p w14:paraId="254450A5" w14:textId="77777777" w:rsidR="004143D2" w:rsidRPr="00C6449B" w:rsidRDefault="004143D2" w:rsidP="004143D2">
            <w:pPr>
              <w:pStyle w:val="TAC"/>
              <w:rPr>
                <w:rFonts w:cs="Arial"/>
              </w:rPr>
            </w:pPr>
          </w:p>
        </w:tc>
        <w:tc>
          <w:tcPr>
            <w:tcW w:w="1384" w:type="dxa"/>
            <w:vMerge/>
          </w:tcPr>
          <w:p w14:paraId="48D69565" w14:textId="77777777" w:rsidR="004143D2" w:rsidRPr="00C6449B" w:rsidRDefault="004143D2" w:rsidP="004143D2">
            <w:pPr>
              <w:pStyle w:val="TAC"/>
              <w:rPr>
                <w:rFonts w:cs="Arial"/>
              </w:rPr>
            </w:pPr>
          </w:p>
        </w:tc>
        <w:tc>
          <w:tcPr>
            <w:tcW w:w="2608" w:type="dxa"/>
            <w:vMerge/>
          </w:tcPr>
          <w:p w14:paraId="6B2E1A28" w14:textId="77777777" w:rsidR="004143D2" w:rsidRPr="00C6449B" w:rsidRDefault="004143D2" w:rsidP="004143D2">
            <w:pPr>
              <w:pStyle w:val="TAC"/>
              <w:rPr>
                <w:rFonts w:cs="Arial"/>
              </w:rPr>
            </w:pPr>
          </w:p>
        </w:tc>
        <w:tc>
          <w:tcPr>
            <w:tcW w:w="1123" w:type="dxa"/>
          </w:tcPr>
          <w:p w14:paraId="62AE61E5" w14:textId="77777777" w:rsidR="004143D2" w:rsidRPr="00C6449B" w:rsidRDefault="004143D2" w:rsidP="004143D2">
            <w:pPr>
              <w:pStyle w:val="TAC"/>
            </w:pPr>
            <w:r w:rsidRPr="00C6449B">
              <w:t>2</w:t>
            </w:r>
          </w:p>
        </w:tc>
        <w:tc>
          <w:tcPr>
            <w:tcW w:w="1277" w:type="dxa"/>
          </w:tcPr>
          <w:p w14:paraId="56EE87A6" w14:textId="225689D3" w:rsidR="004143D2" w:rsidRPr="00C6449B" w:rsidRDefault="004143D2" w:rsidP="004143D2">
            <w:pPr>
              <w:pStyle w:val="TAC"/>
            </w:pPr>
            <w:r w:rsidRPr="00C6449B">
              <w:t>-1.0</w:t>
            </w:r>
          </w:p>
        </w:tc>
        <w:tc>
          <w:tcPr>
            <w:tcW w:w="1119" w:type="dxa"/>
          </w:tcPr>
          <w:p w14:paraId="17D6D601" w14:textId="20D2631E" w:rsidR="004143D2" w:rsidRPr="00C6449B" w:rsidRDefault="004143D2" w:rsidP="004143D2">
            <w:pPr>
              <w:pStyle w:val="TAC"/>
            </w:pPr>
            <w:r w:rsidRPr="00C6449B">
              <w:t>-0.5</w:t>
            </w:r>
          </w:p>
        </w:tc>
        <w:tc>
          <w:tcPr>
            <w:tcW w:w="1122" w:type="dxa"/>
          </w:tcPr>
          <w:p w14:paraId="27DCB104" w14:textId="73AE124D" w:rsidR="004143D2" w:rsidRPr="00C6449B" w:rsidRDefault="004143D2" w:rsidP="004143D2">
            <w:pPr>
              <w:pStyle w:val="TAC"/>
            </w:pPr>
            <w:r w:rsidRPr="00C6449B">
              <w:t>-0.8</w:t>
            </w:r>
          </w:p>
        </w:tc>
      </w:tr>
      <w:tr w:rsidR="004143D2" w:rsidRPr="00C6449B" w14:paraId="6A79AEA4" w14:textId="77777777" w:rsidTr="00CF08D6">
        <w:tc>
          <w:tcPr>
            <w:tcW w:w="1007" w:type="dxa"/>
            <w:vMerge w:val="restart"/>
          </w:tcPr>
          <w:p w14:paraId="36F57AF2" w14:textId="77777777" w:rsidR="004143D2" w:rsidRPr="00C6449B" w:rsidRDefault="004143D2" w:rsidP="004143D2">
            <w:pPr>
              <w:pStyle w:val="TAC"/>
              <w:rPr>
                <w:rFonts w:cs="Arial"/>
              </w:rPr>
            </w:pPr>
            <w:r w:rsidRPr="00C6449B">
              <w:rPr>
                <w:rFonts w:cs="Arial"/>
              </w:rPr>
              <w:t>1</w:t>
            </w:r>
          </w:p>
        </w:tc>
        <w:tc>
          <w:tcPr>
            <w:tcW w:w="1384" w:type="dxa"/>
            <w:vMerge w:val="restart"/>
          </w:tcPr>
          <w:p w14:paraId="027A6EEF" w14:textId="77777777" w:rsidR="004143D2" w:rsidRPr="00C6449B" w:rsidRDefault="004143D2" w:rsidP="004143D2">
            <w:pPr>
              <w:pStyle w:val="TAC"/>
              <w:rPr>
                <w:rFonts w:cs="Arial"/>
              </w:rPr>
            </w:pPr>
            <w:r w:rsidRPr="00C6449B">
              <w:rPr>
                <w:rFonts w:cs="Arial"/>
              </w:rPr>
              <w:t>8</w:t>
            </w:r>
          </w:p>
        </w:tc>
        <w:tc>
          <w:tcPr>
            <w:tcW w:w="2608" w:type="dxa"/>
            <w:vMerge w:val="restart"/>
          </w:tcPr>
          <w:p w14:paraId="2DFE7236" w14:textId="77777777" w:rsidR="004143D2" w:rsidRPr="00C6449B" w:rsidRDefault="004143D2" w:rsidP="004143D2">
            <w:pPr>
              <w:pStyle w:val="TAC"/>
              <w:rPr>
                <w:rFonts w:cs="Arial"/>
              </w:rPr>
            </w:pPr>
            <w:r w:rsidRPr="00C6449B">
              <w:rPr>
                <w:rFonts w:cs="Arial"/>
              </w:rPr>
              <w:t>TDLC300-100</w:t>
            </w:r>
            <w:r w:rsidRPr="00C6449B">
              <w:rPr>
                <w:rFonts w:cs="Arial"/>
                <w:lang w:eastAsia="zh-CN"/>
              </w:rPr>
              <w:t xml:space="preserve"> Low</w:t>
            </w:r>
          </w:p>
        </w:tc>
        <w:tc>
          <w:tcPr>
            <w:tcW w:w="1123" w:type="dxa"/>
          </w:tcPr>
          <w:p w14:paraId="15703B9E" w14:textId="77777777" w:rsidR="004143D2" w:rsidRPr="00C6449B" w:rsidRDefault="004143D2" w:rsidP="004143D2">
            <w:pPr>
              <w:pStyle w:val="TAC"/>
            </w:pPr>
            <w:r w:rsidRPr="00C6449B">
              <w:t>1</w:t>
            </w:r>
          </w:p>
        </w:tc>
        <w:tc>
          <w:tcPr>
            <w:tcW w:w="1277" w:type="dxa"/>
          </w:tcPr>
          <w:p w14:paraId="0DABD725" w14:textId="5C4795E7" w:rsidR="004143D2" w:rsidRPr="00C6449B" w:rsidRDefault="004143D2" w:rsidP="004143D2">
            <w:pPr>
              <w:pStyle w:val="TAC"/>
            </w:pPr>
            <w:r w:rsidRPr="00C6449B">
              <w:t>-1.1</w:t>
            </w:r>
          </w:p>
        </w:tc>
        <w:tc>
          <w:tcPr>
            <w:tcW w:w="1119" w:type="dxa"/>
          </w:tcPr>
          <w:p w14:paraId="14696981" w14:textId="0329AF68" w:rsidR="004143D2" w:rsidRPr="00C6449B" w:rsidRDefault="004143D2" w:rsidP="004143D2">
            <w:pPr>
              <w:pStyle w:val="TAC"/>
            </w:pPr>
            <w:r w:rsidRPr="00C6449B">
              <w:t>-1.1</w:t>
            </w:r>
          </w:p>
        </w:tc>
        <w:tc>
          <w:tcPr>
            <w:tcW w:w="1122" w:type="dxa"/>
          </w:tcPr>
          <w:p w14:paraId="2B014325" w14:textId="79182D8C" w:rsidR="004143D2" w:rsidRPr="00C6449B" w:rsidRDefault="004143D2" w:rsidP="004143D2">
            <w:pPr>
              <w:pStyle w:val="TAC"/>
            </w:pPr>
            <w:r w:rsidRPr="00C6449B">
              <w:t>-1.1</w:t>
            </w:r>
          </w:p>
        </w:tc>
      </w:tr>
      <w:tr w:rsidR="004143D2" w:rsidRPr="00C6449B" w14:paraId="76738E7F" w14:textId="77777777" w:rsidTr="00CF08D6">
        <w:tc>
          <w:tcPr>
            <w:tcW w:w="1007" w:type="dxa"/>
            <w:vMerge/>
          </w:tcPr>
          <w:p w14:paraId="592DBF5D" w14:textId="77777777" w:rsidR="004143D2" w:rsidRPr="00C6449B" w:rsidRDefault="004143D2" w:rsidP="004143D2">
            <w:pPr>
              <w:pStyle w:val="TAC"/>
              <w:rPr>
                <w:rFonts w:cs="Arial"/>
              </w:rPr>
            </w:pPr>
          </w:p>
        </w:tc>
        <w:tc>
          <w:tcPr>
            <w:tcW w:w="1384" w:type="dxa"/>
            <w:vMerge/>
          </w:tcPr>
          <w:p w14:paraId="4B13414E" w14:textId="77777777" w:rsidR="004143D2" w:rsidRPr="00C6449B" w:rsidRDefault="004143D2" w:rsidP="004143D2">
            <w:pPr>
              <w:pStyle w:val="TAC"/>
              <w:rPr>
                <w:rFonts w:cs="Arial"/>
              </w:rPr>
            </w:pPr>
          </w:p>
        </w:tc>
        <w:tc>
          <w:tcPr>
            <w:tcW w:w="2608" w:type="dxa"/>
            <w:vMerge/>
          </w:tcPr>
          <w:p w14:paraId="3CBD241A" w14:textId="77777777" w:rsidR="004143D2" w:rsidRPr="00C6449B" w:rsidRDefault="004143D2" w:rsidP="004143D2">
            <w:pPr>
              <w:pStyle w:val="TAC"/>
              <w:rPr>
                <w:rFonts w:cs="Arial"/>
              </w:rPr>
            </w:pPr>
          </w:p>
        </w:tc>
        <w:tc>
          <w:tcPr>
            <w:tcW w:w="1123" w:type="dxa"/>
          </w:tcPr>
          <w:p w14:paraId="3F1EE052" w14:textId="77777777" w:rsidR="004143D2" w:rsidRPr="00C6449B" w:rsidRDefault="004143D2" w:rsidP="004143D2">
            <w:pPr>
              <w:pStyle w:val="TAC"/>
            </w:pPr>
            <w:r w:rsidRPr="00C6449B">
              <w:t>2</w:t>
            </w:r>
          </w:p>
        </w:tc>
        <w:tc>
          <w:tcPr>
            <w:tcW w:w="1277" w:type="dxa"/>
          </w:tcPr>
          <w:p w14:paraId="1E9092B1" w14:textId="52035C95" w:rsidR="004143D2" w:rsidRPr="00C6449B" w:rsidRDefault="004143D2" w:rsidP="004143D2">
            <w:pPr>
              <w:pStyle w:val="TAC"/>
            </w:pPr>
            <w:r w:rsidRPr="00C6449B">
              <w:t>-4.1</w:t>
            </w:r>
          </w:p>
        </w:tc>
        <w:tc>
          <w:tcPr>
            <w:tcW w:w="1119" w:type="dxa"/>
          </w:tcPr>
          <w:p w14:paraId="2B584F2B" w14:textId="7ED59E79" w:rsidR="004143D2" w:rsidRPr="00C6449B" w:rsidRDefault="004143D2" w:rsidP="004143D2">
            <w:pPr>
              <w:pStyle w:val="TAC"/>
            </w:pPr>
            <w:r w:rsidRPr="00C6449B">
              <w:t>-3.9</w:t>
            </w:r>
          </w:p>
        </w:tc>
        <w:tc>
          <w:tcPr>
            <w:tcW w:w="1122" w:type="dxa"/>
          </w:tcPr>
          <w:p w14:paraId="75E1E74E" w14:textId="42CD330E" w:rsidR="004143D2" w:rsidRPr="00C6449B" w:rsidRDefault="004143D2" w:rsidP="004143D2">
            <w:pPr>
              <w:pStyle w:val="TAC"/>
            </w:pPr>
            <w:r w:rsidRPr="00C6449B">
              <w:t>-4.0</w:t>
            </w:r>
          </w:p>
        </w:tc>
      </w:tr>
    </w:tbl>
    <w:p w14:paraId="4A2EA562" w14:textId="77777777" w:rsidR="00CF08D6" w:rsidRPr="00C6449B" w:rsidRDefault="00CF08D6" w:rsidP="00CF08D6"/>
    <w:p w14:paraId="7A8B7531" w14:textId="512E2B11" w:rsidR="00CF08D6" w:rsidRPr="00C6449B" w:rsidRDefault="00CF08D6" w:rsidP="00CF08D6">
      <w:pPr>
        <w:pStyle w:val="TH"/>
      </w:pPr>
      <w:r w:rsidRPr="00C6449B">
        <w:t>Table 8.3.2.2-2: Minimum requirements for PUCCH format 0 and 30</w:t>
      </w:r>
      <w:r w:rsidR="004F4672" w:rsidRPr="00C6449B">
        <w:t xml:space="preserve"> </w:t>
      </w:r>
      <w:r w:rsidRPr="00C6449B">
        <w:t>kHz SCS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69"/>
        <w:gridCol w:w="2037"/>
        <w:gridCol w:w="962"/>
        <w:gridCol w:w="1139"/>
        <w:gridCol w:w="1139"/>
        <w:gridCol w:w="1139"/>
        <w:gridCol w:w="1137"/>
      </w:tblGrid>
      <w:tr w:rsidR="00CF08D6" w:rsidRPr="00C6449B" w14:paraId="476BE7C3" w14:textId="77777777" w:rsidTr="00CF08D6">
        <w:trPr>
          <w:trHeight w:val="522"/>
        </w:trPr>
        <w:tc>
          <w:tcPr>
            <w:tcW w:w="511" w:type="pct"/>
            <w:vMerge w:val="restart"/>
          </w:tcPr>
          <w:p w14:paraId="531BDBC6"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557" w:type="pct"/>
            <w:vMerge w:val="restart"/>
          </w:tcPr>
          <w:p w14:paraId="6ECB283F" w14:textId="77777777" w:rsidR="00CF08D6" w:rsidRPr="00C6449B" w:rsidRDefault="00CF08D6" w:rsidP="00CF08D6">
            <w:pPr>
              <w:pStyle w:val="TAH"/>
            </w:pPr>
            <w:r w:rsidRPr="00C6449B">
              <w:t>Number of RX antennas</w:t>
            </w:r>
          </w:p>
        </w:tc>
        <w:tc>
          <w:tcPr>
            <w:tcW w:w="1060" w:type="pct"/>
            <w:vMerge w:val="restart"/>
          </w:tcPr>
          <w:p w14:paraId="02D3F99E" w14:textId="77777777" w:rsidR="00CF08D6" w:rsidRPr="00C6449B" w:rsidRDefault="00CF08D6" w:rsidP="00CF08D6">
            <w:pPr>
              <w:pStyle w:val="TAH"/>
              <w:rPr>
                <w:lang w:val="fr-FR" w:eastAsia="zh-CN"/>
              </w:rPr>
            </w:pPr>
            <w:r w:rsidRPr="00C6449B">
              <w:rPr>
                <w:lang w:val="fr-FR"/>
              </w:rPr>
              <w:t xml:space="preserve">Propagation conditions </w:t>
            </w:r>
            <w:r w:rsidRPr="00C6449B">
              <w:rPr>
                <w:lang w:val="fr-FR" w:eastAsia="zh-CN"/>
              </w:rPr>
              <w:t>and</w:t>
            </w:r>
          </w:p>
          <w:p w14:paraId="191BD846" w14:textId="77777777" w:rsidR="00CF08D6" w:rsidRPr="00C6449B" w:rsidRDefault="00CF08D6" w:rsidP="00CF08D6">
            <w:pPr>
              <w:pStyle w:val="TAH"/>
              <w:rPr>
                <w:lang w:val="fr-FR"/>
              </w:rPr>
            </w:pPr>
            <w:r w:rsidRPr="00C6449B">
              <w:rPr>
                <w:lang w:val="fr-FR" w:eastAsia="zh-CN"/>
              </w:rPr>
              <w:t>correlation matrix</w:t>
            </w:r>
            <w:r w:rsidRPr="00C6449B">
              <w:rPr>
                <w:lang w:val="fr-FR"/>
              </w:rPr>
              <w:t xml:space="preserve"> (Annex G)</w:t>
            </w:r>
          </w:p>
        </w:tc>
        <w:tc>
          <w:tcPr>
            <w:tcW w:w="501" w:type="pct"/>
            <w:vMerge w:val="restart"/>
          </w:tcPr>
          <w:p w14:paraId="5C44BFE9" w14:textId="77777777" w:rsidR="00CF08D6" w:rsidRPr="00C6449B" w:rsidRDefault="00CF08D6" w:rsidP="00CF08D6">
            <w:pPr>
              <w:pStyle w:val="TAH"/>
            </w:pPr>
            <w:r w:rsidRPr="00C6449B">
              <w:t>Number of OFDM symbols</w:t>
            </w:r>
          </w:p>
        </w:tc>
        <w:tc>
          <w:tcPr>
            <w:tcW w:w="2371" w:type="pct"/>
            <w:gridSpan w:val="4"/>
          </w:tcPr>
          <w:p w14:paraId="54832D41" w14:textId="77777777" w:rsidR="00CF08D6" w:rsidRPr="00C6449B" w:rsidRDefault="00CF08D6" w:rsidP="00CF08D6">
            <w:pPr>
              <w:pStyle w:val="TAH"/>
            </w:pPr>
            <w:r w:rsidRPr="00C6449B">
              <w:t>Channel bandwidth / SNR (dB)</w:t>
            </w:r>
          </w:p>
        </w:tc>
      </w:tr>
      <w:tr w:rsidR="00CF08D6" w:rsidRPr="00C6449B" w14:paraId="64FAF62B" w14:textId="77777777" w:rsidTr="00CF08D6">
        <w:trPr>
          <w:trHeight w:val="289"/>
        </w:trPr>
        <w:tc>
          <w:tcPr>
            <w:tcW w:w="511" w:type="pct"/>
            <w:vMerge/>
          </w:tcPr>
          <w:p w14:paraId="11A6F2D1" w14:textId="77777777" w:rsidR="00CF08D6" w:rsidRPr="00C6449B" w:rsidRDefault="00CF08D6" w:rsidP="00CF08D6">
            <w:pPr>
              <w:pStyle w:val="TAH"/>
              <w:rPr>
                <w:rFonts w:cs="Arial"/>
              </w:rPr>
            </w:pPr>
          </w:p>
        </w:tc>
        <w:tc>
          <w:tcPr>
            <w:tcW w:w="557" w:type="pct"/>
            <w:vMerge/>
          </w:tcPr>
          <w:p w14:paraId="4CBE00A2" w14:textId="77777777" w:rsidR="00CF08D6" w:rsidRPr="00C6449B" w:rsidRDefault="00CF08D6" w:rsidP="00CF08D6">
            <w:pPr>
              <w:pStyle w:val="TAH"/>
              <w:rPr>
                <w:rFonts w:cs="Arial"/>
              </w:rPr>
            </w:pPr>
          </w:p>
        </w:tc>
        <w:tc>
          <w:tcPr>
            <w:tcW w:w="1060" w:type="pct"/>
            <w:vMerge/>
          </w:tcPr>
          <w:p w14:paraId="302B3659" w14:textId="77777777" w:rsidR="00CF08D6" w:rsidRPr="00C6449B" w:rsidRDefault="00CF08D6" w:rsidP="00CF08D6">
            <w:pPr>
              <w:pStyle w:val="TAH"/>
              <w:rPr>
                <w:rFonts w:cs="Arial"/>
              </w:rPr>
            </w:pPr>
          </w:p>
        </w:tc>
        <w:tc>
          <w:tcPr>
            <w:tcW w:w="501" w:type="pct"/>
            <w:vMerge/>
          </w:tcPr>
          <w:p w14:paraId="04D0B29A" w14:textId="77777777" w:rsidR="00CF08D6" w:rsidRPr="00C6449B" w:rsidRDefault="00CF08D6" w:rsidP="00CF08D6">
            <w:pPr>
              <w:pStyle w:val="TAH"/>
            </w:pPr>
          </w:p>
        </w:tc>
        <w:tc>
          <w:tcPr>
            <w:tcW w:w="593" w:type="pct"/>
          </w:tcPr>
          <w:p w14:paraId="55606F3F" w14:textId="77777777" w:rsidR="00CF08D6" w:rsidRPr="00C6449B" w:rsidRDefault="00CF08D6" w:rsidP="00CF08D6">
            <w:pPr>
              <w:pStyle w:val="TAH"/>
            </w:pPr>
            <w:r w:rsidRPr="00C6449B">
              <w:t>10 MHz</w:t>
            </w:r>
          </w:p>
        </w:tc>
        <w:tc>
          <w:tcPr>
            <w:tcW w:w="593" w:type="pct"/>
          </w:tcPr>
          <w:p w14:paraId="6F98B1A7" w14:textId="77777777" w:rsidR="00CF08D6" w:rsidRPr="00C6449B" w:rsidRDefault="00CF08D6" w:rsidP="00CF08D6">
            <w:pPr>
              <w:pStyle w:val="TAH"/>
            </w:pPr>
            <w:r w:rsidRPr="00C6449B">
              <w:t>20 MHz</w:t>
            </w:r>
          </w:p>
        </w:tc>
        <w:tc>
          <w:tcPr>
            <w:tcW w:w="593" w:type="pct"/>
          </w:tcPr>
          <w:p w14:paraId="4FE457D7" w14:textId="77777777" w:rsidR="00CF08D6" w:rsidRPr="00C6449B" w:rsidRDefault="00CF08D6" w:rsidP="00CF08D6">
            <w:pPr>
              <w:pStyle w:val="TAH"/>
            </w:pPr>
            <w:r w:rsidRPr="00C6449B">
              <w:t>40 MHz</w:t>
            </w:r>
          </w:p>
        </w:tc>
        <w:tc>
          <w:tcPr>
            <w:tcW w:w="592" w:type="pct"/>
          </w:tcPr>
          <w:p w14:paraId="060ABCD5" w14:textId="77777777" w:rsidR="00CF08D6" w:rsidRPr="00C6449B" w:rsidRDefault="00CF08D6" w:rsidP="00CF08D6">
            <w:pPr>
              <w:pStyle w:val="TAH"/>
            </w:pPr>
            <w:r w:rsidRPr="00C6449B">
              <w:t>100 MHz</w:t>
            </w:r>
          </w:p>
        </w:tc>
      </w:tr>
      <w:tr w:rsidR="00CA6B13" w:rsidRPr="00C6449B" w14:paraId="1D63A566" w14:textId="77777777" w:rsidTr="00CF08D6">
        <w:tc>
          <w:tcPr>
            <w:tcW w:w="511" w:type="pct"/>
            <w:vMerge w:val="restart"/>
          </w:tcPr>
          <w:p w14:paraId="0AC2B1B5" w14:textId="77777777" w:rsidR="00CA6B13" w:rsidRPr="00C6449B" w:rsidRDefault="00CA6B13" w:rsidP="00CA6B13">
            <w:pPr>
              <w:pStyle w:val="TAC"/>
            </w:pPr>
            <w:r w:rsidRPr="00C6449B">
              <w:t>1</w:t>
            </w:r>
          </w:p>
        </w:tc>
        <w:tc>
          <w:tcPr>
            <w:tcW w:w="557" w:type="pct"/>
            <w:vMerge w:val="restart"/>
          </w:tcPr>
          <w:p w14:paraId="6A281750" w14:textId="77777777" w:rsidR="00CA6B13" w:rsidRPr="00C6449B" w:rsidRDefault="00CA6B13" w:rsidP="00CA6B13">
            <w:pPr>
              <w:pStyle w:val="TAC"/>
            </w:pPr>
            <w:r w:rsidRPr="00C6449B">
              <w:t>2</w:t>
            </w:r>
          </w:p>
        </w:tc>
        <w:tc>
          <w:tcPr>
            <w:tcW w:w="1060" w:type="pct"/>
            <w:vMerge w:val="restart"/>
          </w:tcPr>
          <w:p w14:paraId="1F13387F" w14:textId="77777777" w:rsidR="00CA6B13" w:rsidRPr="00C6449B" w:rsidRDefault="00CA6B13" w:rsidP="00CA6B13">
            <w:pPr>
              <w:pStyle w:val="TAC"/>
            </w:pPr>
            <w:r w:rsidRPr="00C6449B">
              <w:rPr>
                <w:rFonts w:cs="Arial"/>
              </w:rPr>
              <w:t>TDLC300-100</w:t>
            </w:r>
            <w:r w:rsidRPr="00C6449B">
              <w:rPr>
                <w:rFonts w:cs="Arial"/>
                <w:lang w:eastAsia="zh-CN"/>
              </w:rPr>
              <w:t xml:space="preserve"> Low</w:t>
            </w:r>
          </w:p>
        </w:tc>
        <w:tc>
          <w:tcPr>
            <w:tcW w:w="501" w:type="pct"/>
          </w:tcPr>
          <w:p w14:paraId="3F6B3136" w14:textId="77777777" w:rsidR="00CA6B13" w:rsidRPr="00C6449B" w:rsidRDefault="00CA6B13" w:rsidP="00CA6B13">
            <w:pPr>
              <w:pStyle w:val="TAC"/>
            </w:pPr>
            <w:r w:rsidRPr="00C6449B">
              <w:t>1</w:t>
            </w:r>
          </w:p>
        </w:tc>
        <w:tc>
          <w:tcPr>
            <w:tcW w:w="593" w:type="pct"/>
          </w:tcPr>
          <w:p w14:paraId="0E4BACA0" w14:textId="28C3CE73" w:rsidR="00CA6B13" w:rsidRPr="00C6449B" w:rsidRDefault="00CA6B13" w:rsidP="00CA6B13">
            <w:pPr>
              <w:pStyle w:val="TAC"/>
            </w:pPr>
            <w:r w:rsidRPr="00C6449B">
              <w:t>9.8</w:t>
            </w:r>
          </w:p>
        </w:tc>
        <w:tc>
          <w:tcPr>
            <w:tcW w:w="593" w:type="pct"/>
          </w:tcPr>
          <w:p w14:paraId="082A3EF6" w14:textId="2BEC61A3" w:rsidR="00CA6B13" w:rsidRPr="00C6449B" w:rsidRDefault="00CA6B13" w:rsidP="00CA6B13">
            <w:pPr>
              <w:pStyle w:val="TAC"/>
            </w:pPr>
            <w:r w:rsidRPr="00C6449B">
              <w:t>9.8</w:t>
            </w:r>
          </w:p>
        </w:tc>
        <w:tc>
          <w:tcPr>
            <w:tcW w:w="593" w:type="pct"/>
          </w:tcPr>
          <w:p w14:paraId="57BE05C2" w14:textId="5CA6FDCB" w:rsidR="00CA6B13" w:rsidRPr="00C6449B" w:rsidRDefault="00CA6B13" w:rsidP="00CA6B13">
            <w:pPr>
              <w:pStyle w:val="TAC"/>
            </w:pPr>
            <w:r w:rsidRPr="00C6449B">
              <w:t>9.5</w:t>
            </w:r>
          </w:p>
        </w:tc>
        <w:tc>
          <w:tcPr>
            <w:tcW w:w="592" w:type="pct"/>
          </w:tcPr>
          <w:p w14:paraId="2FEFCBA1" w14:textId="356B8F36" w:rsidR="00CA6B13" w:rsidRPr="00C6449B" w:rsidRDefault="00CA6B13" w:rsidP="00CA6B13">
            <w:pPr>
              <w:pStyle w:val="TAC"/>
            </w:pPr>
            <w:r w:rsidRPr="00C6449B">
              <w:t>9.2</w:t>
            </w:r>
          </w:p>
        </w:tc>
      </w:tr>
      <w:tr w:rsidR="00CA6B13" w:rsidRPr="00C6449B" w14:paraId="25133C3C" w14:textId="77777777" w:rsidTr="00CF08D6">
        <w:tc>
          <w:tcPr>
            <w:tcW w:w="511" w:type="pct"/>
            <w:vMerge/>
          </w:tcPr>
          <w:p w14:paraId="12CCFF97" w14:textId="77777777" w:rsidR="00CA6B13" w:rsidRPr="00C6449B" w:rsidRDefault="00CA6B13" w:rsidP="00CA6B13">
            <w:pPr>
              <w:pStyle w:val="TAC"/>
              <w:rPr>
                <w:rFonts w:cs="Arial"/>
              </w:rPr>
            </w:pPr>
          </w:p>
        </w:tc>
        <w:tc>
          <w:tcPr>
            <w:tcW w:w="557" w:type="pct"/>
            <w:vMerge/>
          </w:tcPr>
          <w:p w14:paraId="5D760CE9" w14:textId="77777777" w:rsidR="00CA6B13" w:rsidRPr="00C6449B" w:rsidRDefault="00CA6B13" w:rsidP="00CA6B13">
            <w:pPr>
              <w:pStyle w:val="TAC"/>
              <w:rPr>
                <w:rFonts w:cs="Arial"/>
              </w:rPr>
            </w:pPr>
          </w:p>
        </w:tc>
        <w:tc>
          <w:tcPr>
            <w:tcW w:w="1060" w:type="pct"/>
            <w:vMerge/>
          </w:tcPr>
          <w:p w14:paraId="14DA244F" w14:textId="77777777" w:rsidR="00CA6B13" w:rsidRPr="00C6449B" w:rsidRDefault="00CA6B13" w:rsidP="00CA6B13">
            <w:pPr>
              <w:pStyle w:val="TAC"/>
              <w:rPr>
                <w:rFonts w:cs="Arial"/>
              </w:rPr>
            </w:pPr>
          </w:p>
        </w:tc>
        <w:tc>
          <w:tcPr>
            <w:tcW w:w="501" w:type="pct"/>
          </w:tcPr>
          <w:p w14:paraId="0FAFA020" w14:textId="77777777" w:rsidR="00CA6B13" w:rsidRPr="00C6449B" w:rsidRDefault="00CA6B13" w:rsidP="00CA6B13">
            <w:pPr>
              <w:pStyle w:val="TAC"/>
            </w:pPr>
            <w:r w:rsidRPr="00C6449B">
              <w:t>2</w:t>
            </w:r>
          </w:p>
        </w:tc>
        <w:tc>
          <w:tcPr>
            <w:tcW w:w="593" w:type="pct"/>
          </w:tcPr>
          <w:p w14:paraId="5F9EB2A8" w14:textId="1697C46C" w:rsidR="00CA6B13" w:rsidRPr="00C6449B" w:rsidRDefault="00CA6B13" w:rsidP="00CA6B13">
            <w:pPr>
              <w:pStyle w:val="TAC"/>
            </w:pPr>
            <w:r w:rsidRPr="00C6449B">
              <w:t>4.2</w:t>
            </w:r>
          </w:p>
        </w:tc>
        <w:tc>
          <w:tcPr>
            <w:tcW w:w="593" w:type="pct"/>
          </w:tcPr>
          <w:p w14:paraId="6638B85C" w14:textId="45C0F6C0" w:rsidR="00CA6B13" w:rsidRPr="00C6449B" w:rsidRDefault="00CA6B13" w:rsidP="00CA6B13">
            <w:pPr>
              <w:pStyle w:val="TAC"/>
            </w:pPr>
            <w:r w:rsidRPr="00C6449B">
              <w:t>3.6</w:t>
            </w:r>
          </w:p>
        </w:tc>
        <w:tc>
          <w:tcPr>
            <w:tcW w:w="593" w:type="pct"/>
          </w:tcPr>
          <w:p w14:paraId="29059FC1" w14:textId="333C5D1E" w:rsidR="00CA6B13" w:rsidRPr="00C6449B" w:rsidRDefault="00CA6B13" w:rsidP="00CA6B13">
            <w:pPr>
              <w:pStyle w:val="TAC"/>
            </w:pPr>
            <w:r w:rsidRPr="00C6449B">
              <w:t>3.8</w:t>
            </w:r>
          </w:p>
        </w:tc>
        <w:tc>
          <w:tcPr>
            <w:tcW w:w="592" w:type="pct"/>
          </w:tcPr>
          <w:p w14:paraId="57CE6C07" w14:textId="0EE9C676" w:rsidR="00CA6B13" w:rsidRPr="00C6449B" w:rsidRDefault="00CA6B13" w:rsidP="00CA6B13">
            <w:pPr>
              <w:pStyle w:val="TAC"/>
            </w:pPr>
            <w:r w:rsidRPr="00C6449B">
              <w:t>3.5</w:t>
            </w:r>
          </w:p>
        </w:tc>
      </w:tr>
      <w:tr w:rsidR="00CA6B13" w:rsidRPr="00C6449B" w14:paraId="03F65EDB" w14:textId="77777777" w:rsidTr="00CF08D6">
        <w:tc>
          <w:tcPr>
            <w:tcW w:w="511" w:type="pct"/>
            <w:vMerge w:val="restart"/>
          </w:tcPr>
          <w:p w14:paraId="6DFA8EA7" w14:textId="77777777" w:rsidR="00CA6B13" w:rsidRPr="00C6449B" w:rsidRDefault="00CA6B13" w:rsidP="00CA6B13">
            <w:pPr>
              <w:pStyle w:val="TAC"/>
              <w:rPr>
                <w:rFonts w:cs="Arial"/>
              </w:rPr>
            </w:pPr>
            <w:r w:rsidRPr="00C6449B">
              <w:t>1</w:t>
            </w:r>
          </w:p>
        </w:tc>
        <w:tc>
          <w:tcPr>
            <w:tcW w:w="557" w:type="pct"/>
            <w:vMerge w:val="restart"/>
          </w:tcPr>
          <w:p w14:paraId="403F9A19" w14:textId="77777777" w:rsidR="00CA6B13" w:rsidRPr="00C6449B" w:rsidRDefault="00CA6B13" w:rsidP="00CA6B13">
            <w:pPr>
              <w:pStyle w:val="TAC"/>
              <w:rPr>
                <w:rFonts w:cs="Arial"/>
              </w:rPr>
            </w:pPr>
            <w:r w:rsidRPr="00C6449B">
              <w:t>4</w:t>
            </w:r>
          </w:p>
        </w:tc>
        <w:tc>
          <w:tcPr>
            <w:tcW w:w="1060" w:type="pct"/>
            <w:vMerge w:val="restart"/>
          </w:tcPr>
          <w:p w14:paraId="63078D9E" w14:textId="77777777" w:rsidR="00CA6B13" w:rsidRPr="00C6449B" w:rsidRDefault="00CA6B13" w:rsidP="00CA6B13">
            <w:pPr>
              <w:pStyle w:val="TAC"/>
              <w:rPr>
                <w:rFonts w:cs="Arial"/>
              </w:rPr>
            </w:pPr>
            <w:r w:rsidRPr="00C6449B">
              <w:rPr>
                <w:rFonts w:cs="Arial"/>
              </w:rPr>
              <w:t>TDLC300-100</w:t>
            </w:r>
            <w:r w:rsidRPr="00C6449B">
              <w:rPr>
                <w:rFonts w:cs="Arial"/>
                <w:lang w:eastAsia="zh-CN"/>
              </w:rPr>
              <w:t xml:space="preserve"> Low</w:t>
            </w:r>
          </w:p>
        </w:tc>
        <w:tc>
          <w:tcPr>
            <w:tcW w:w="501" w:type="pct"/>
          </w:tcPr>
          <w:p w14:paraId="33D0CCC0" w14:textId="77777777" w:rsidR="00CA6B13" w:rsidRPr="00C6449B" w:rsidRDefault="00CA6B13" w:rsidP="00CA6B13">
            <w:pPr>
              <w:pStyle w:val="TAC"/>
            </w:pPr>
            <w:r w:rsidRPr="00C6449B">
              <w:t>1</w:t>
            </w:r>
          </w:p>
        </w:tc>
        <w:tc>
          <w:tcPr>
            <w:tcW w:w="593" w:type="pct"/>
          </w:tcPr>
          <w:p w14:paraId="6C4BC03B" w14:textId="7F24E93B" w:rsidR="00CA6B13" w:rsidRPr="00C6449B" w:rsidRDefault="00CA6B13" w:rsidP="00CA6B13">
            <w:pPr>
              <w:pStyle w:val="TAC"/>
            </w:pPr>
            <w:r w:rsidRPr="00C6449B">
              <w:t>3.4</w:t>
            </w:r>
          </w:p>
        </w:tc>
        <w:tc>
          <w:tcPr>
            <w:tcW w:w="593" w:type="pct"/>
          </w:tcPr>
          <w:p w14:paraId="311A9983" w14:textId="1B06EAA7" w:rsidR="00CA6B13" w:rsidRPr="00C6449B" w:rsidRDefault="00CA6B13" w:rsidP="00CA6B13">
            <w:pPr>
              <w:pStyle w:val="TAC"/>
            </w:pPr>
            <w:r w:rsidRPr="00C6449B">
              <w:t>3.4</w:t>
            </w:r>
          </w:p>
        </w:tc>
        <w:tc>
          <w:tcPr>
            <w:tcW w:w="593" w:type="pct"/>
          </w:tcPr>
          <w:p w14:paraId="647FF6A7" w14:textId="7ABDC72C" w:rsidR="00CA6B13" w:rsidRPr="00C6449B" w:rsidRDefault="00CA6B13" w:rsidP="00CA6B13">
            <w:pPr>
              <w:pStyle w:val="TAC"/>
            </w:pPr>
            <w:r w:rsidRPr="00C6449B">
              <w:t>3.0</w:t>
            </w:r>
          </w:p>
        </w:tc>
        <w:tc>
          <w:tcPr>
            <w:tcW w:w="592" w:type="pct"/>
          </w:tcPr>
          <w:p w14:paraId="1C264A20" w14:textId="4A1C634F" w:rsidR="00CA6B13" w:rsidRPr="00C6449B" w:rsidRDefault="00CA6B13" w:rsidP="00CA6B13">
            <w:pPr>
              <w:pStyle w:val="TAC"/>
            </w:pPr>
            <w:r w:rsidRPr="00C6449B">
              <w:t>3.3</w:t>
            </w:r>
          </w:p>
        </w:tc>
      </w:tr>
      <w:tr w:rsidR="00CA6B13" w:rsidRPr="00C6449B" w14:paraId="7CF4F7D9" w14:textId="77777777" w:rsidTr="00CF08D6">
        <w:tc>
          <w:tcPr>
            <w:tcW w:w="511" w:type="pct"/>
            <w:vMerge/>
          </w:tcPr>
          <w:p w14:paraId="1DA1B800" w14:textId="77777777" w:rsidR="00CA6B13" w:rsidRPr="00C6449B" w:rsidRDefault="00CA6B13" w:rsidP="00CA6B13">
            <w:pPr>
              <w:pStyle w:val="TAC"/>
              <w:rPr>
                <w:rFonts w:cs="Arial"/>
              </w:rPr>
            </w:pPr>
          </w:p>
        </w:tc>
        <w:tc>
          <w:tcPr>
            <w:tcW w:w="557" w:type="pct"/>
            <w:vMerge/>
          </w:tcPr>
          <w:p w14:paraId="601C9391" w14:textId="77777777" w:rsidR="00CA6B13" w:rsidRPr="00C6449B" w:rsidRDefault="00CA6B13" w:rsidP="00CA6B13">
            <w:pPr>
              <w:pStyle w:val="TAC"/>
              <w:rPr>
                <w:rFonts w:cs="Arial"/>
              </w:rPr>
            </w:pPr>
          </w:p>
        </w:tc>
        <w:tc>
          <w:tcPr>
            <w:tcW w:w="1060" w:type="pct"/>
            <w:vMerge/>
          </w:tcPr>
          <w:p w14:paraId="43560B06" w14:textId="77777777" w:rsidR="00CA6B13" w:rsidRPr="00C6449B" w:rsidRDefault="00CA6B13" w:rsidP="00CA6B13">
            <w:pPr>
              <w:pStyle w:val="TAC"/>
              <w:rPr>
                <w:rFonts w:cs="Arial"/>
              </w:rPr>
            </w:pPr>
          </w:p>
        </w:tc>
        <w:tc>
          <w:tcPr>
            <w:tcW w:w="501" w:type="pct"/>
          </w:tcPr>
          <w:p w14:paraId="56F1CDDA" w14:textId="77777777" w:rsidR="00CA6B13" w:rsidRPr="00C6449B" w:rsidRDefault="00CA6B13" w:rsidP="00CA6B13">
            <w:pPr>
              <w:pStyle w:val="TAC"/>
            </w:pPr>
            <w:r w:rsidRPr="00C6449B">
              <w:t>2</w:t>
            </w:r>
          </w:p>
        </w:tc>
        <w:tc>
          <w:tcPr>
            <w:tcW w:w="593" w:type="pct"/>
          </w:tcPr>
          <w:p w14:paraId="15731AE2" w14:textId="217FF4F3" w:rsidR="00CA6B13" w:rsidRPr="00C6449B" w:rsidRDefault="00CA6B13" w:rsidP="00CA6B13">
            <w:pPr>
              <w:pStyle w:val="TAC"/>
            </w:pPr>
            <w:r w:rsidRPr="00C6449B">
              <w:t>-0.3</w:t>
            </w:r>
          </w:p>
        </w:tc>
        <w:tc>
          <w:tcPr>
            <w:tcW w:w="593" w:type="pct"/>
          </w:tcPr>
          <w:p w14:paraId="7BDB1F26" w14:textId="1BB54391" w:rsidR="00CA6B13" w:rsidRPr="00C6449B" w:rsidRDefault="00CA6B13" w:rsidP="00CA6B13">
            <w:pPr>
              <w:pStyle w:val="TAC"/>
            </w:pPr>
            <w:r w:rsidRPr="00C6449B">
              <w:t>-0.4</w:t>
            </w:r>
          </w:p>
        </w:tc>
        <w:tc>
          <w:tcPr>
            <w:tcW w:w="593" w:type="pct"/>
          </w:tcPr>
          <w:p w14:paraId="2046E6D9" w14:textId="27F25ED4" w:rsidR="00CA6B13" w:rsidRPr="00C6449B" w:rsidRDefault="00CA6B13" w:rsidP="00CA6B13">
            <w:pPr>
              <w:pStyle w:val="TAC"/>
            </w:pPr>
            <w:r w:rsidRPr="00C6449B">
              <w:t>-0.5</w:t>
            </w:r>
          </w:p>
        </w:tc>
        <w:tc>
          <w:tcPr>
            <w:tcW w:w="592" w:type="pct"/>
          </w:tcPr>
          <w:p w14:paraId="5B12D7FD" w14:textId="0478460D" w:rsidR="00CA6B13" w:rsidRPr="00C6449B" w:rsidRDefault="00CA6B13" w:rsidP="00CA6B13">
            <w:pPr>
              <w:pStyle w:val="TAC"/>
            </w:pPr>
            <w:r w:rsidRPr="00C6449B">
              <w:t>-0.8</w:t>
            </w:r>
          </w:p>
        </w:tc>
      </w:tr>
      <w:tr w:rsidR="00CA6B13" w:rsidRPr="00C6449B" w14:paraId="39CE802F" w14:textId="77777777" w:rsidTr="00CF08D6">
        <w:tc>
          <w:tcPr>
            <w:tcW w:w="511" w:type="pct"/>
            <w:vMerge w:val="restart"/>
          </w:tcPr>
          <w:p w14:paraId="5CD53219" w14:textId="77777777" w:rsidR="00CA6B13" w:rsidRPr="00C6449B" w:rsidRDefault="00CA6B13" w:rsidP="00CA6B13">
            <w:pPr>
              <w:pStyle w:val="TAC"/>
              <w:rPr>
                <w:rFonts w:cs="Arial"/>
              </w:rPr>
            </w:pPr>
            <w:r w:rsidRPr="00C6449B">
              <w:rPr>
                <w:rFonts w:cs="Arial"/>
              </w:rPr>
              <w:t>1</w:t>
            </w:r>
          </w:p>
        </w:tc>
        <w:tc>
          <w:tcPr>
            <w:tcW w:w="557" w:type="pct"/>
            <w:vMerge w:val="restart"/>
          </w:tcPr>
          <w:p w14:paraId="79EFC311" w14:textId="77777777" w:rsidR="00CA6B13" w:rsidRPr="00C6449B" w:rsidRDefault="00CA6B13" w:rsidP="00CA6B13">
            <w:pPr>
              <w:pStyle w:val="TAC"/>
              <w:rPr>
                <w:rFonts w:cs="Arial"/>
              </w:rPr>
            </w:pPr>
            <w:r w:rsidRPr="00C6449B">
              <w:rPr>
                <w:rFonts w:cs="Arial"/>
              </w:rPr>
              <w:t>8</w:t>
            </w:r>
          </w:p>
        </w:tc>
        <w:tc>
          <w:tcPr>
            <w:tcW w:w="1060" w:type="pct"/>
            <w:vMerge w:val="restart"/>
          </w:tcPr>
          <w:p w14:paraId="7E1B6925" w14:textId="77777777" w:rsidR="00CA6B13" w:rsidRPr="00C6449B" w:rsidRDefault="00CA6B13" w:rsidP="00CA6B13">
            <w:pPr>
              <w:pStyle w:val="TAC"/>
              <w:rPr>
                <w:rFonts w:cs="Arial"/>
              </w:rPr>
            </w:pPr>
            <w:r w:rsidRPr="00C6449B">
              <w:rPr>
                <w:rFonts w:cs="Arial"/>
              </w:rPr>
              <w:t>TDLC300-100</w:t>
            </w:r>
            <w:r w:rsidRPr="00C6449B">
              <w:rPr>
                <w:rFonts w:cs="Arial"/>
                <w:lang w:eastAsia="zh-CN"/>
              </w:rPr>
              <w:t xml:space="preserve"> Low</w:t>
            </w:r>
          </w:p>
        </w:tc>
        <w:tc>
          <w:tcPr>
            <w:tcW w:w="501" w:type="pct"/>
          </w:tcPr>
          <w:p w14:paraId="7C9DA7F3" w14:textId="77777777" w:rsidR="00CA6B13" w:rsidRPr="00C6449B" w:rsidRDefault="00CA6B13" w:rsidP="00CA6B13">
            <w:pPr>
              <w:pStyle w:val="TAC"/>
            </w:pPr>
            <w:r w:rsidRPr="00C6449B">
              <w:t>1</w:t>
            </w:r>
          </w:p>
        </w:tc>
        <w:tc>
          <w:tcPr>
            <w:tcW w:w="593" w:type="pct"/>
          </w:tcPr>
          <w:p w14:paraId="47410AB1" w14:textId="236FC27A" w:rsidR="00CA6B13" w:rsidRPr="00C6449B" w:rsidRDefault="00CA6B13" w:rsidP="00CA6B13">
            <w:pPr>
              <w:pStyle w:val="TAC"/>
            </w:pPr>
            <w:r w:rsidRPr="00C6449B">
              <w:t>-1.0</w:t>
            </w:r>
          </w:p>
        </w:tc>
        <w:tc>
          <w:tcPr>
            <w:tcW w:w="593" w:type="pct"/>
          </w:tcPr>
          <w:p w14:paraId="2543F40E" w14:textId="269E6B9F" w:rsidR="00CA6B13" w:rsidRPr="00C6449B" w:rsidRDefault="00CA6B13" w:rsidP="00CA6B13">
            <w:pPr>
              <w:pStyle w:val="TAC"/>
            </w:pPr>
            <w:r w:rsidRPr="00C6449B">
              <w:t>-1.0</w:t>
            </w:r>
          </w:p>
        </w:tc>
        <w:tc>
          <w:tcPr>
            <w:tcW w:w="593" w:type="pct"/>
          </w:tcPr>
          <w:p w14:paraId="3AF68910" w14:textId="02B16236" w:rsidR="00CA6B13" w:rsidRPr="00C6449B" w:rsidRDefault="00CA6B13" w:rsidP="00CA6B13">
            <w:pPr>
              <w:pStyle w:val="TAC"/>
            </w:pPr>
            <w:r w:rsidRPr="00C6449B">
              <w:t>-1.1</w:t>
            </w:r>
          </w:p>
        </w:tc>
        <w:tc>
          <w:tcPr>
            <w:tcW w:w="592" w:type="pct"/>
          </w:tcPr>
          <w:p w14:paraId="1EF50BB2" w14:textId="38B65784" w:rsidR="00CA6B13" w:rsidRPr="00C6449B" w:rsidRDefault="00CA6B13" w:rsidP="00CA6B13">
            <w:pPr>
              <w:pStyle w:val="TAC"/>
            </w:pPr>
            <w:r w:rsidRPr="00C6449B">
              <w:t>-1.0</w:t>
            </w:r>
          </w:p>
        </w:tc>
      </w:tr>
      <w:tr w:rsidR="00CA6B13" w:rsidRPr="00C6449B" w14:paraId="081C3AD8" w14:textId="77777777" w:rsidTr="00CF08D6">
        <w:tc>
          <w:tcPr>
            <w:tcW w:w="511" w:type="pct"/>
            <w:vMerge/>
          </w:tcPr>
          <w:p w14:paraId="421860B8" w14:textId="77777777" w:rsidR="00CA6B13" w:rsidRPr="00C6449B" w:rsidRDefault="00CA6B13" w:rsidP="00CA6B13">
            <w:pPr>
              <w:pStyle w:val="TAC"/>
              <w:rPr>
                <w:rFonts w:cs="Arial"/>
              </w:rPr>
            </w:pPr>
          </w:p>
        </w:tc>
        <w:tc>
          <w:tcPr>
            <w:tcW w:w="557" w:type="pct"/>
            <w:vMerge/>
          </w:tcPr>
          <w:p w14:paraId="3C433DEC" w14:textId="77777777" w:rsidR="00CA6B13" w:rsidRPr="00C6449B" w:rsidRDefault="00CA6B13" w:rsidP="00CA6B13">
            <w:pPr>
              <w:pStyle w:val="TAC"/>
              <w:rPr>
                <w:rFonts w:cs="Arial"/>
              </w:rPr>
            </w:pPr>
          </w:p>
        </w:tc>
        <w:tc>
          <w:tcPr>
            <w:tcW w:w="1060" w:type="pct"/>
            <w:vMerge/>
          </w:tcPr>
          <w:p w14:paraId="7AAB60B8" w14:textId="77777777" w:rsidR="00CA6B13" w:rsidRPr="00C6449B" w:rsidRDefault="00CA6B13" w:rsidP="00CA6B13">
            <w:pPr>
              <w:pStyle w:val="TAC"/>
              <w:rPr>
                <w:rFonts w:cs="Arial"/>
              </w:rPr>
            </w:pPr>
          </w:p>
        </w:tc>
        <w:tc>
          <w:tcPr>
            <w:tcW w:w="501" w:type="pct"/>
          </w:tcPr>
          <w:p w14:paraId="1BAA78D1" w14:textId="77777777" w:rsidR="00CA6B13" w:rsidRPr="00C6449B" w:rsidRDefault="00CA6B13" w:rsidP="00CA6B13">
            <w:pPr>
              <w:pStyle w:val="TAC"/>
            </w:pPr>
            <w:r w:rsidRPr="00C6449B">
              <w:t>2</w:t>
            </w:r>
          </w:p>
        </w:tc>
        <w:tc>
          <w:tcPr>
            <w:tcW w:w="593" w:type="pct"/>
          </w:tcPr>
          <w:p w14:paraId="75E9BB12" w14:textId="58AAD373" w:rsidR="00CA6B13" w:rsidRPr="00C6449B" w:rsidRDefault="00CA6B13" w:rsidP="00CA6B13">
            <w:pPr>
              <w:pStyle w:val="TAC"/>
            </w:pPr>
            <w:r w:rsidRPr="00C6449B">
              <w:t>-3.7</w:t>
            </w:r>
          </w:p>
        </w:tc>
        <w:tc>
          <w:tcPr>
            <w:tcW w:w="593" w:type="pct"/>
          </w:tcPr>
          <w:p w14:paraId="22BA96E1" w14:textId="148431AB" w:rsidR="00CA6B13" w:rsidRPr="00C6449B" w:rsidRDefault="00CA6B13" w:rsidP="00CA6B13">
            <w:pPr>
              <w:pStyle w:val="TAC"/>
            </w:pPr>
            <w:r w:rsidRPr="00C6449B">
              <w:t>-3.8</w:t>
            </w:r>
          </w:p>
        </w:tc>
        <w:tc>
          <w:tcPr>
            <w:tcW w:w="593" w:type="pct"/>
          </w:tcPr>
          <w:p w14:paraId="6B3AFA98" w14:textId="6E086058" w:rsidR="00CA6B13" w:rsidRPr="00C6449B" w:rsidRDefault="00CA6B13" w:rsidP="00CA6B13">
            <w:pPr>
              <w:pStyle w:val="TAC"/>
            </w:pPr>
            <w:r w:rsidRPr="00C6449B">
              <w:t>-4.0</w:t>
            </w:r>
          </w:p>
        </w:tc>
        <w:tc>
          <w:tcPr>
            <w:tcW w:w="592" w:type="pct"/>
          </w:tcPr>
          <w:p w14:paraId="50AC96A6" w14:textId="0639470E" w:rsidR="00CA6B13" w:rsidRPr="00C6449B" w:rsidRDefault="00CA6B13" w:rsidP="00CA6B13">
            <w:pPr>
              <w:pStyle w:val="TAC"/>
            </w:pPr>
            <w:r w:rsidRPr="00C6449B">
              <w:t>-3.9</w:t>
            </w:r>
          </w:p>
        </w:tc>
      </w:tr>
    </w:tbl>
    <w:p w14:paraId="3E0A3075" w14:textId="77777777" w:rsidR="00CF08D6" w:rsidRPr="00C6449B" w:rsidRDefault="00CF08D6" w:rsidP="00CF08D6"/>
    <w:p w14:paraId="27F1D6FE" w14:textId="77777777" w:rsidR="00CF08D6" w:rsidRPr="00C6449B" w:rsidRDefault="00CF08D6" w:rsidP="00CF08D6">
      <w:pPr>
        <w:pStyle w:val="Heading3"/>
      </w:pPr>
      <w:bookmarkStart w:id="2910" w:name="_Toc13079742"/>
      <w:bookmarkStart w:id="2911" w:name="_Toc29811230"/>
      <w:bookmarkStart w:id="2912" w:name="_Toc29811681"/>
      <w:bookmarkStart w:id="2913" w:name="_Toc37268185"/>
      <w:bookmarkStart w:id="2914" w:name="_Toc37268636"/>
      <w:bookmarkStart w:id="2915" w:name="_Toc45893284"/>
      <w:bookmarkStart w:id="2916" w:name="_Toc53177448"/>
      <w:bookmarkStart w:id="2917" w:name="_Toc53177900"/>
      <w:bookmarkStart w:id="2918" w:name="_Toc61176534"/>
      <w:bookmarkStart w:id="2919" w:name="_Toc67916357"/>
      <w:bookmarkStart w:id="2920" w:name="_Toc74670575"/>
      <w:bookmarkStart w:id="2921" w:name="_Toc76542610"/>
      <w:bookmarkStart w:id="2922" w:name="_Toc82626542"/>
      <w:bookmarkStart w:id="2923" w:name="_Toc90414508"/>
      <w:bookmarkStart w:id="2924" w:name="_Toc106769597"/>
      <w:bookmarkStart w:id="2925" w:name="_Toc115184846"/>
      <w:r w:rsidRPr="00C6449B">
        <w:t>8.3.</w:t>
      </w:r>
      <w:r w:rsidRPr="00C6449B">
        <w:rPr>
          <w:lang w:eastAsia="zh-CN"/>
        </w:rPr>
        <w:t>3</w:t>
      </w:r>
      <w:r w:rsidRPr="00C6449B">
        <w:tab/>
        <w:t>Performance requirements for PUCCH format 1</w:t>
      </w:r>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p>
    <w:p w14:paraId="03D183A0" w14:textId="77777777" w:rsidR="00CF08D6" w:rsidRPr="00C6449B" w:rsidRDefault="00CF08D6" w:rsidP="00CF08D6">
      <w:pPr>
        <w:pStyle w:val="Heading4"/>
        <w:rPr>
          <w:lang w:eastAsia="ko-KR"/>
        </w:rPr>
      </w:pPr>
      <w:bookmarkStart w:id="2926" w:name="_Toc13079743"/>
      <w:bookmarkStart w:id="2927" w:name="_Toc29811231"/>
      <w:bookmarkStart w:id="2928" w:name="_Toc29811682"/>
      <w:bookmarkStart w:id="2929" w:name="_Toc37268186"/>
      <w:bookmarkStart w:id="2930" w:name="_Toc37268637"/>
      <w:bookmarkStart w:id="2931" w:name="_Toc45893285"/>
      <w:bookmarkStart w:id="2932" w:name="_Toc53177449"/>
      <w:bookmarkStart w:id="2933" w:name="_Toc53177901"/>
      <w:bookmarkStart w:id="2934" w:name="_Toc61176535"/>
      <w:bookmarkStart w:id="2935" w:name="_Toc67916358"/>
      <w:bookmarkStart w:id="2936" w:name="_Toc74670576"/>
      <w:bookmarkStart w:id="2937" w:name="_Toc76542611"/>
      <w:bookmarkStart w:id="2938" w:name="_Toc82626543"/>
      <w:bookmarkStart w:id="2939" w:name="_Toc90414509"/>
      <w:bookmarkStart w:id="2940" w:name="_Toc106769598"/>
      <w:bookmarkStart w:id="2941" w:name="_Toc115184847"/>
      <w:r w:rsidRPr="00C6449B">
        <w:t>8.3.3.1</w:t>
      </w:r>
      <w:r w:rsidRPr="00C6449B">
        <w:tab/>
        <w:t>NACK to ACK requirements</w:t>
      </w:r>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p>
    <w:p w14:paraId="17B35131" w14:textId="77777777" w:rsidR="00CF08D6" w:rsidRPr="00C6449B" w:rsidRDefault="00CF08D6" w:rsidP="00CF08D6">
      <w:pPr>
        <w:pStyle w:val="Heading5"/>
      </w:pPr>
      <w:bookmarkStart w:id="2942" w:name="_Toc13079744"/>
      <w:bookmarkStart w:id="2943" w:name="_Toc29811232"/>
      <w:bookmarkStart w:id="2944" w:name="_Toc29811683"/>
      <w:bookmarkStart w:id="2945" w:name="_Toc37268187"/>
      <w:bookmarkStart w:id="2946" w:name="_Toc37268638"/>
      <w:bookmarkStart w:id="2947" w:name="_Toc45893286"/>
      <w:bookmarkStart w:id="2948" w:name="_Toc53177450"/>
      <w:bookmarkStart w:id="2949" w:name="_Toc53177902"/>
      <w:bookmarkStart w:id="2950" w:name="_Toc61176536"/>
      <w:bookmarkStart w:id="2951" w:name="_Toc67916359"/>
      <w:bookmarkStart w:id="2952" w:name="_Toc74670577"/>
      <w:bookmarkStart w:id="2953" w:name="_Toc76542612"/>
      <w:bookmarkStart w:id="2954" w:name="_Toc82626544"/>
      <w:bookmarkStart w:id="2955" w:name="_Toc90414510"/>
      <w:bookmarkStart w:id="2956" w:name="_Toc106769599"/>
      <w:bookmarkStart w:id="2957" w:name="_Toc115184848"/>
      <w:r w:rsidRPr="00C6449B">
        <w:t>8.3.3.1.1</w:t>
      </w:r>
      <w:r w:rsidRPr="00C6449B">
        <w:tab/>
        <w:t>General</w:t>
      </w:r>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p>
    <w:p w14:paraId="553E83E4" w14:textId="77777777" w:rsidR="00CF08D6" w:rsidRPr="00C6449B" w:rsidRDefault="00CF08D6" w:rsidP="00CF08D6">
      <w:r w:rsidRPr="00C6449B">
        <w:t>The NACK to ACK detection probability is the probability that an ACK bit is falsely detected when an NACK bit was sent on the particular bit position, where the NACK to ACK detection probability is defined as follows:</w:t>
      </w:r>
    </w:p>
    <w:p w14:paraId="5A56996B" w14:textId="77777777" w:rsidR="00CF08D6" w:rsidRPr="00C6449B" w:rsidRDefault="00CF08D6" w:rsidP="00CF08D6">
      <w:pPr>
        <w:pStyle w:val="EQ"/>
      </w:pPr>
      <w:r w:rsidRPr="00C6449B">
        <w:lastRenderedPageBreak/>
        <w:tab/>
      </w:r>
      <w:r w:rsidRPr="00C6449B">
        <w:rPr>
          <w:rFonts w:ascii="Cambria Math" w:hAnsi="Cambria Math"/>
          <w:i/>
          <w:position w:val="-24"/>
          <w:lang w:val="en-US" w:eastAsia="zh-CN"/>
        </w:rPr>
        <w:drawing>
          <wp:inline distT="0" distB="0" distL="0" distR="0" wp14:anchorId="499DFAEE" wp14:editId="4CB06057">
            <wp:extent cx="3813175" cy="35369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13175" cy="353695"/>
                    </a:xfrm>
                    <a:prstGeom prst="rect">
                      <a:avLst/>
                    </a:prstGeom>
                    <a:noFill/>
                    <a:ln>
                      <a:noFill/>
                    </a:ln>
                  </pic:spPr>
                </pic:pic>
              </a:graphicData>
            </a:graphic>
          </wp:inline>
        </w:drawing>
      </w:r>
      <w:r w:rsidRPr="00C6449B">
        <w:t>,</w:t>
      </w:r>
    </w:p>
    <w:p w14:paraId="474884AC" w14:textId="77777777" w:rsidR="00CF08D6" w:rsidRPr="00C6449B" w:rsidRDefault="00CF08D6" w:rsidP="00CF08D6">
      <w:pPr>
        <w:rPr>
          <w:lang w:eastAsia="zh-CN"/>
        </w:rPr>
      </w:pPr>
      <w:r w:rsidRPr="00C6449B">
        <w:t>where:</w:t>
      </w:r>
    </w:p>
    <w:p w14:paraId="44169C6A" w14:textId="77777777" w:rsidR="00CF08D6" w:rsidRPr="00C6449B" w:rsidRDefault="00CF08D6" w:rsidP="00CF08D6">
      <w:pPr>
        <w:pStyle w:val="B1"/>
      </w:pPr>
      <w:r w:rsidRPr="00C6449B">
        <w:t>-</w:t>
      </w:r>
      <w:r w:rsidRPr="00C6449B">
        <w:tab/>
      </w:r>
      <w:r w:rsidRPr="00C6449B">
        <w:rPr>
          <w:noProof/>
        </w:rPr>
        <w:drawing>
          <wp:inline distT="0" distB="0" distL="0" distR="0" wp14:anchorId="256CC851" wp14:editId="594D95AE">
            <wp:extent cx="1078230" cy="18986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078230" cy="189865"/>
                    </a:xfrm>
                    <a:prstGeom prst="rect">
                      <a:avLst/>
                    </a:prstGeom>
                    <a:noFill/>
                    <a:ln>
                      <a:noFill/>
                    </a:ln>
                  </pic:spPr>
                </pic:pic>
              </a:graphicData>
            </a:graphic>
          </wp:inline>
        </w:drawing>
      </w:r>
      <w:r w:rsidRPr="00C6449B">
        <w:t>denotes the total number of NACK bits transmitted</w:t>
      </w:r>
    </w:p>
    <w:p w14:paraId="327B77DC" w14:textId="77777777" w:rsidR="00CF08D6" w:rsidRPr="00C6449B" w:rsidRDefault="00CF08D6" w:rsidP="00CF08D6">
      <w:pPr>
        <w:pStyle w:val="B1"/>
      </w:pPr>
      <w:r w:rsidRPr="00C6449B">
        <w:t>-</w:t>
      </w:r>
      <w:r w:rsidRPr="00C6449B">
        <w:tab/>
      </w:r>
      <w:r w:rsidRPr="00C6449B">
        <w:rPr>
          <w:noProof/>
        </w:rPr>
        <w:drawing>
          <wp:inline distT="0" distB="0" distL="0" distR="0" wp14:anchorId="10740E47" wp14:editId="4F547A02">
            <wp:extent cx="1871980" cy="18986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71980" cy="189865"/>
                    </a:xfrm>
                    <a:prstGeom prst="rect">
                      <a:avLst/>
                    </a:prstGeom>
                    <a:noFill/>
                    <a:ln>
                      <a:noFill/>
                    </a:ln>
                  </pic:spPr>
                </pic:pic>
              </a:graphicData>
            </a:graphic>
          </wp:inline>
        </w:drawing>
      </w:r>
      <w:r w:rsidRPr="00C6449B">
        <w:t>denotes the number of NACK bits decoded as ACK bits at the receiver, i.e. the number of received ACK bits</w:t>
      </w:r>
    </w:p>
    <w:p w14:paraId="45B1F53C" w14:textId="77777777" w:rsidR="00CF08D6" w:rsidRPr="00C6449B" w:rsidRDefault="00CF08D6" w:rsidP="00CF08D6">
      <w:pPr>
        <w:pStyle w:val="B1"/>
      </w:pPr>
      <w:r w:rsidRPr="00C6449B">
        <w:t>-</w:t>
      </w:r>
      <w:r w:rsidRPr="00C6449B">
        <w:tab/>
        <w:t>NACK bits in the definition do not contain the NACK bits which are mapped from DTX, i.e. NACK bits received when DTX is sent should not be considered.</w:t>
      </w:r>
    </w:p>
    <w:p w14:paraId="5719CF1E" w14:textId="77777777" w:rsidR="00CF08D6" w:rsidRPr="00C6449B" w:rsidRDefault="00CF08D6" w:rsidP="00CF08D6">
      <w:r w:rsidRPr="00C6449B">
        <w:t>Random codeword selection is assumed.</w:t>
      </w:r>
    </w:p>
    <w:p w14:paraId="142BA750" w14:textId="77777777" w:rsidR="00CF08D6" w:rsidRPr="00C6449B" w:rsidRDefault="00CF08D6" w:rsidP="00CF08D6">
      <w:pPr>
        <w:pStyle w:val="TH"/>
      </w:pPr>
      <w:r w:rsidRPr="00C6449B">
        <w:t>Table 8.3.3.1.1-1: Test Parameters</w:t>
      </w:r>
    </w:p>
    <w:tbl>
      <w:tblPr>
        <w:tblW w:w="71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5"/>
        <w:gridCol w:w="3624"/>
      </w:tblGrid>
      <w:tr w:rsidR="00CF08D6" w:rsidRPr="00C6449B" w14:paraId="06ACE8EA" w14:textId="77777777" w:rsidTr="00CF08D6">
        <w:trPr>
          <w:cantSplit/>
          <w:jc w:val="center"/>
        </w:trPr>
        <w:tc>
          <w:tcPr>
            <w:tcW w:w="3485" w:type="dxa"/>
          </w:tcPr>
          <w:p w14:paraId="69BE73BD" w14:textId="77777777" w:rsidR="00CF08D6" w:rsidRPr="00C6449B" w:rsidRDefault="00CF08D6" w:rsidP="00CF08D6">
            <w:pPr>
              <w:pStyle w:val="TAH"/>
              <w:rPr>
                <w:rFonts w:eastAsia="?? ??" w:cs="Arial"/>
                <w:bCs/>
              </w:rPr>
            </w:pPr>
            <w:r w:rsidRPr="00C6449B">
              <w:rPr>
                <w:rFonts w:eastAsia="?? ??" w:cs="Arial"/>
                <w:bCs/>
              </w:rPr>
              <w:t>Parameter</w:t>
            </w:r>
          </w:p>
        </w:tc>
        <w:tc>
          <w:tcPr>
            <w:tcW w:w="3624" w:type="dxa"/>
          </w:tcPr>
          <w:p w14:paraId="4A6B0508" w14:textId="77777777" w:rsidR="00CF08D6" w:rsidRPr="00C6449B" w:rsidRDefault="00CF08D6" w:rsidP="00CF08D6">
            <w:pPr>
              <w:pStyle w:val="TAH"/>
              <w:rPr>
                <w:rFonts w:eastAsia="?? ??" w:cs="Arial"/>
                <w:bCs/>
              </w:rPr>
            </w:pPr>
            <w:r w:rsidRPr="00C6449B">
              <w:rPr>
                <w:rFonts w:eastAsia="?? ??" w:cs="Arial"/>
                <w:bCs/>
              </w:rPr>
              <w:t>Test</w:t>
            </w:r>
          </w:p>
        </w:tc>
      </w:tr>
      <w:tr w:rsidR="00CF08D6" w:rsidRPr="00C6449B" w14:paraId="28A2768B" w14:textId="77777777" w:rsidTr="00CF08D6">
        <w:trPr>
          <w:cantSplit/>
          <w:jc w:val="center"/>
        </w:trPr>
        <w:tc>
          <w:tcPr>
            <w:tcW w:w="3485" w:type="dxa"/>
            <w:vAlign w:val="center"/>
          </w:tcPr>
          <w:p w14:paraId="327006CA" w14:textId="77777777" w:rsidR="00CF08D6" w:rsidRPr="00C6449B" w:rsidRDefault="00CF08D6" w:rsidP="00CF08D6">
            <w:pPr>
              <w:pStyle w:val="TAL"/>
              <w:rPr>
                <w:lang w:eastAsia="zh-CN"/>
              </w:rPr>
            </w:pPr>
            <w:r w:rsidRPr="00C6449B">
              <w:rPr>
                <w:lang w:eastAsia="zh-CN"/>
              </w:rPr>
              <w:t>Number of information bits</w:t>
            </w:r>
          </w:p>
        </w:tc>
        <w:tc>
          <w:tcPr>
            <w:tcW w:w="3624" w:type="dxa"/>
            <w:vAlign w:val="center"/>
          </w:tcPr>
          <w:p w14:paraId="0EC14C8D" w14:textId="77777777" w:rsidR="00CF08D6" w:rsidRPr="00C6449B" w:rsidRDefault="00CF08D6" w:rsidP="00CF08D6">
            <w:pPr>
              <w:pStyle w:val="TAC"/>
              <w:rPr>
                <w:rFonts w:eastAsia="?? ??" w:cs="Arial"/>
              </w:rPr>
            </w:pPr>
            <w:r w:rsidRPr="00C6449B">
              <w:rPr>
                <w:rFonts w:eastAsia="?? ??" w:cs="Arial"/>
              </w:rPr>
              <w:t>2</w:t>
            </w:r>
          </w:p>
        </w:tc>
      </w:tr>
      <w:tr w:rsidR="00CF08D6" w:rsidRPr="00C6449B" w14:paraId="522EB6FC" w14:textId="77777777" w:rsidTr="00CF08D6">
        <w:trPr>
          <w:cantSplit/>
          <w:jc w:val="center"/>
        </w:trPr>
        <w:tc>
          <w:tcPr>
            <w:tcW w:w="3485" w:type="dxa"/>
            <w:vAlign w:val="center"/>
          </w:tcPr>
          <w:p w14:paraId="7BAA8A9C" w14:textId="77777777" w:rsidR="00CF08D6" w:rsidRPr="00C6449B" w:rsidRDefault="00CF08D6" w:rsidP="00CF08D6">
            <w:pPr>
              <w:pStyle w:val="TAL"/>
              <w:rPr>
                <w:rFonts w:eastAsia="?? ??" w:cs="Arial"/>
              </w:rPr>
            </w:pPr>
            <w:r w:rsidRPr="00C6449B">
              <w:t>Number of PRBs</w:t>
            </w:r>
          </w:p>
        </w:tc>
        <w:tc>
          <w:tcPr>
            <w:tcW w:w="3624" w:type="dxa"/>
            <w:vAlign w:val="center"/>
          </w:tcPr>
          <w:p w14:paraId="589473E3" w14:textId="77777777" w:rsidR="00CF08D6" w:rsidRPr="00C6449B" w:rsidRDefault="00CF08D6" w:rsidP="00CF08D6">
            <w:pPr>
              <w:pStyle w:val="TAC"/>
              <w:rPr>
                <w:rFonts w:eastAsia="?? ??" w:cs="Arial"/>
              </w:rPr>
            </w:pPr>
            <w:r w:rsidRPr="00C6449B">
              <w:rPr>
                <w:rFonts w:eastAsia="?? ??" w:cs="Arial"/>
              </w:rPr>
              <w:t>1</w:t>
            </w:r>
          </w:p>
        </w:tc>
      </w:tr>
      <w:tr w:rsidR="00CF08D6" w:rsidRPr="00C6449B" w14:paraId="53DF55FA" w14:textId="77777777" w:rsidTr="00CF08D6">
        <w:trPr>
          <w:cantSplit/>
          <w:jc w:val="center"/>
        </w:trPr>
        <w:tc>
          <w:tcPr>
            <w:tcW w:w="3485" w:type="dxa"/>
            <w:vAlign w:val="center"/>
          </w:tcPr>
          <w:p w14:paraId="652ED47C" w14:textId="77777777" w:rsidR="00CF08D6" w:rsidRPr="00C6449B" w:rsidRDefault="00CF08D6" w:rsidP="00CF08D6">
            <w:pPr>
              <w:pStyle w:val="TAL"/>
              <w:rPr>
                <w:rFonts w:eastAsia="?? ??" w:cs="Arial"/>
              </w:rPr>
            </w:pPr>
            <w:r w:rsidRPr="00C6449B">
              <w:t>Number of symbols</w:t>
            </w:r>
          </w:p>
        </w:tc>
        <w:tc>
          <w:tcPr>
            <w:tcW w:w="3624" w:type="dxa"/>
            <w:vAlign w:val="center"/>
          </w:tcPr>
          <w:p w14:paraId="509A8B50" w14:textId="77777777" w:rsidR="00CF08D6" w:rsidRPr="00C6449B" w:rsidRDefault="00CF08D6" w:rsidP="00CF08D6">
            <w:pPr>
              <w:pStyle w:val="TAC"/>
              <w:rPr>
                <w:rFonts w:eastAsia="?? ??" w:cs="Arial"/>
              </w:rPr>
            </w:pPr>
            <w:r w:rsidRPr="00C6449B">
              <w:rPr>
                <w:rFonts w:eastAsia="?? ??" w:cs="Arial"/>
              </w:rPr>
              <w:t>14</w:t>
            </w:r>
          </w:p>
        </w:tc>
      </w:tr>
      <w:tr w:rsidR="00CF08D6" w:rsidRPr="00C6449B" w14:paraId="1957B151" w14:textId="77777777" w:rsidTr="00CF08D6">
        <w:trPr>
          <w:cantSplit/>
          <w:jc w:val="center"/>
        </w:trPr>
        <w:tc>
          <w:tcPr>
            <w:tcW w:w="3485" w:type="dxa"/>
            <w:vAlign w:val="center"/>
          </w:tcPr>
          <w:p w14:paraId="39F23076" w14:textId="77777777" w:rsidR="00CF08D6" w:rsidRPr="00C6449B" w:rsidRDefault="00CF08D6" w:rsidP="00CF08D6">
            <w:pPr>
              <w:pStyle w:val="TAL"/>
            </w:pPr>
            <w:r w:rsidRPr="00C6449B">
              <w:t>First PRB prior to frequency hopping</w:t>
            </w:r>
          </w:p>
        </w:tc>
        <w:tc>
          <w:tcPr>
            <w:tcW w:w="3624" w:type="dxa"/>
            <w:vAlign w:val="center"/>
          </w:tcPr>
          <w:p w14:paraId="1B39F423" w14:textId="77777777" w:rsidR="00CF08D6" w:rsidRPr="00C6449B" w:rsidRDefault="00CF08D6" w:rsidP="00CF08D6">
            <w:pPr>
              <w:pStyle w:val="TAC"/>
              <w:rPr>
                <w:rFonts w:eastAsia="?? ??" w:cs="Arial"/>
              </w:rPr>
            </w:pPr>
            <w:r w:rsidRPr="00C6449B">
              <w:rPr>
                <w:rFonts w:eastAsia="?? ??" w:cs="Arial"/>
              </w:rPr>
              <w:t>0</w:t>
            </w:r>
          </w:p>
        </w:tc>
      </w:tr>
      <w:tr w:rsidR="00CF08D6" w:rsidRPr="00C6449B" w14:paraId="0285DBF6" w14:textId="77777777" w:rsidTr="00CF08D6">
        <w:trPr>
          <w:cantSplit/>
          <w:jc w:val="center"/>
        </w:trPr>
        <w:tc>
          <w:tcPr>
            <w:tcW w:w="3485" w:type="dxa"/>
            <w:vAlign w:val="center"/>
          </w:tcPr>
          <w:p w14:paraId="543A38A8" w14:textId="77777777" w:rsidR="00CF08D6" w:rsidRPr="00C6449B" w:rsidRDefault="00CF08D6" w:rsidP="00CF08D6">
            <w:pPr>
              <w:pStyle w:val="TAL"/>
            </w:pPr>
            <w:r w:rsidRPr="00C6449B">
              <w:t>Intra-slot frequency hopping</w:t>
            </w:r>
          </w:p>
        </w:tc>
        <w:tc>
          <w:tcPr>
            <w:tcW w:w="3624" w:type="dxa"/>
            <w:vAlign w:val="center"/>
          </w:tcPr>
          <w:p w14:paraId="589C62C4" w14:textId="77777777" w:rsidR="00CF08D6" w:rsidRPr="00C6449B" w:rsidRDefault="00CF08D6" w:rsidP="00CF08D6">
            <w:pPr>
              <w:pStyle w:val="TAC"/>
              <w:rPr>
                <w:rFonts w:eastAsia="?? ??" w:cs="Arial"/>
              </w:rPr>
            </w:pPr>
            <w:r w:rsidRPr="00C6449B">
              <w:rPr>
                <w:rFonts w:eastAsia="?? ??" w:cs="Arial"/>
              </w:rPr>
              <w:t>enabled</w:t>
            </w:r>
          </w:p>
        </w:tc>
      </w:tr>
      <w:tr w:rsidR="00CF08D6" w:rsidRPr="00C6449B" w14:paraId="6E3551F2" w14:textId="77777777" w:rsidTr="00CF08D6">
        <w:trPr>
          <w:cantSplit/>
          <w:jc w:val="center"/>
        </w:trPr>
        <w:tc>
          <w:tcPr>
            <w:tcW w:w="3485" w:type="dxa"/>
            <w:vAlign w:val="center"/>
          </w:tcPr>
          <w:p w14:paraId="64542F47" w14:textId="77777777" w:rsidR="00CF08D6" w:rsidRPr="00C6449B" w:rsidRDefault="00CF08D6" w:rsidP="00CF08D6">
            <w:pPr>
              <w:pStyle w:val="TAL"/>
            </w:pPr>
            <w:r w:rsidRPr="00C6449B">
              <w:t>First PRB after frequency hopping</w:t>
            </w:r>
          </w:p>
        </w:tc>
        <w:tc>
          <w:tcPr>
            <w:tcW w:w="3624" w:type="dxa"/>
            <w:vAlign w:val="center"/>
          </w:tcPr>
          <w:p w14:paraId="0CA69881" w14:textId="77777777" w:rsidR="00CF08D6" w:rsidRPr="00C6449B" w:rsidRDefault="00CF08D6" w:rsidP="00CF08D6">
            <w:pPr>
              <w:pStyle w:val="TAC"/>
              <w:rPr>
                <w:rFonts w:eastAsia="?? ??" w:cs="Arial"/>
              </w:rPr>
            </w:pPr>
            <w:r w:rsidRPr="00C6449B">
              <w:rPr>
                <w:rFonts w:eastAsia="?? ??" w:cs="Arial"/>
              </w:rPr>
              <w:t>The largest PRB index – (nrofPRBs – 1)</w:t>
            </w:r>
          </w:p>
        </w:tc>
      </w:tr>
      <w:tr w:rsidR="00CF08D6" w:rsidRPr="00C6449B" w14:paraId="3A40F4D2" w14:textId="77777777" w:rsidTr="00CF08D6">
        <w:trPr>
          <w:cantSplit/>
          <w:jc w:val="center"/>
        </w:trPr>
        <w:tc>
          <w:tcPr>
            <w:tcW w:w="3485" w:type="dxa"/>
            <w:vAlign w:val="center"/>
          </w:tcPr>
          <w:p w14:paraId="0E959CE4" w14:textId="77777777" w:rsidR="00CF08D6" w:rsidRPr="00C6449B" w:rsidRDefault="00CF08D6" w:rsidP="00CF08D6">
            <w:pPr>
              <w:pStyle w:val="TAL"/>
            </w:pPr>
            <w:r w:rsidRPr="00C6449B">
              <w:t>Group and sequence hopping</w:t>
            </w:r>
          </w:p>
        </w:tc>
        <w:tc>
          <w:tcPr>
            <w:tcW w:w="3624" w:type="dxa"/>
            <w:vAlign w:val="center"/>
          </w:tcPr>
          <w:p w14:paraId="1CB08091" w14:textId="77777777" w:rsidR="00CF08D6" w:rsidRPr="00C6449B" w:rsidRDefault="00CF08D6" w:rsidP="00CF08D6">
            <w:pPr>
              <w:pStyle w:val="TAC"/>
              <w:rPr>
                <w:rFonts w:eastAsia="?? ??" w:cs="Arial"/>
              </w:rPr>
            </w:pPr>
            <w:r w:rsidRPr="00C6449B">
              <w:rPr>
                <w:rFonts w:eastAsia="?? ??" w:cs="Arial"/>
              </w:rPr>
              <w:t>neither</w:t>
            </w:r>
          </w:p>
        </w:tc>
      </w:tr>
      <w:tr w:rsidR="00CF08D6" w:rsidRPr="00C6449B" w14:paraId="772D3C68" w14:textId="77777777" w:rsidTr="00CF08D6">
        <w:trPr>
          <w:cantSplit/>
          <w:jc w:val="center"/>
        </w:trPr>
        <w:tc>
          <w:tcPr>
            <w:tcW w:w="3485" w:type="dxa"/>
            <w:vAlign w:val="center"/>
          </w:tcPr>
          <w:p w14:paraId="68FCF454" w14:textId="77777777" w:rsidR="00CF08D6" w:rsidRPr="00C6449B" w:rsidRDefault="00CF08D6" w:rsidP="00CF08D6">
            <w:pPr>
              <w:pStyle w:val="TAL"/>
            </w:pPr>
            <w:r w:rsidRPr="00C6449B">
              <w:t>Hopping ID</w:t>
            </w:r>
          </w:p>
        </w:tc>
        <w:tc>
          <w:tcPr>
            <w:tcW w:w="3624" w:type="dxa"/>
            <w:vAlign w:val="center"/>
          </w:tcPr>
          <w:p w14:paraId="4B3624C3" w14:textId="77777777" w:rsidR="00CF08D6" w:rsidRPr="00C6449B" w:rsidRDefault="00CF08D6" w:rsidP="00CF08D6">
            <w:pPr>
              <w:pStyle w:val="TAC"/>
              <w:rPr>
                <w:rFonts w:eastAsia="?? ??" w:cs="Arial"/>
              </w:rPr>
            </w:pPr>
            <w:r w:rsidRPr="00C6449B">
              <w:rPr>
                <w:rFonts w:eastAsia="?? ??" w:cs="Arial"/>
              </w:rPr>
              <w:t>0</w:t>
            </w:r>
          </w:p>
        </w:tc>
      </w:tr>
      <w:tr w:rsidR="00CF08D6" w:rsidRPr="00C6449B" w14:paraId="3623C7CD" w14:textId="77777777" w:rsidTr="00CF08D6">
        <w:trPr>
          <w:cantSplit/>
          <w:jc w:val="center"/>
        </w:trPr>
        <w:tc>
          <w:tcPr>
            <w:tcW w:w="3485" w:type="dxa"/>
            <w:vAlign w:val="center"/>
          </w:tcPr>
          <w:p w14:paraId="1D734D61" w14:textId="77777777" w:rsidR="00CF08D6" w:rsidRPr="00C6449B" w:rsidRDefault="00CF08D6" w:rsidP="00CF08D6">
            <w:pPr>
              <w:pStyle w:val="TAL"/>
            </w:pPr>
            <w:r w:rsidRPr="00C6449B">
              <w:t>Initial cyclic shift</w:t>
            </w:r>
          </w:p>
        </w:tc>
        <w:tc>
          <w:tcPr>
            <w:tcW w:w="3624" w:type="dxa"/>
            <w:vAlign w:val="center"/>
          </w:tcPr>
          <w:p w14:paraId="6B6C55C8" w14:textId="77777777" w:rsidR="00CF08D6" w:rsidRPr="00C6449B" w:rsidRDefault="00CF08D6" w:rsidP="00CF08D6">
            <w:pPr>
              <w:pStyle w:val="TAC"/>
              <w:rPr>
                <w:rFonts w:eastAsia="?? ??" w:cs="Arial"/>
              </w:rPr>
            </w:pPr>
            <w:r w:rsidRPr="00C6449B">
              <w:rPr>
                <w:rFonts w:eastAsia="?? ??" w:cs="Arial"/>
              </w:rPr>
              <w:t>0</w:t>
            </w:r>
          </w:p>
        </w:tc>
      </w:tr>
      <w:tr w:rsidR="00CF08D6" w:rsidRPr="00C6449B" w14:paraId="091DAFD1" w14:textId="77777777" w:rsidTr="00CF08D6">
        <w:trPr>
          <w:cantSplit/>
          <w:jc w:val="center"/>
        </w:trPr>
        <w:tc>
          <w:tcPr>
            <w:tcW w:w="3485" w:type="dxa"/>
            <w:vAlign w:val="center"/>
          </w:tcPr>
          <w:p w14:paraId="15B4DDEA" w14:textId="77777777" w:rsidR="00CF08D6" w:rsidRPr="00C6449B" w:rsidRDefault="00CF08D6" w:rsidP="00CF08D6">
            <w:pPr>
              <w:pStyle w:val="TAL"/>
            </w:pPr>
            <w:r w:rsidRPr="00C6449B">
              <w:t>First symbol</w:t>
            </w:r>
          </w:p>
        </w:tc>
        <w:tc>
          <w:tcPr>
            <w:tcW w:w="3624" w:type="dxa"/>
            <w:vAlign w:val="center"/>
          </w:tcPr>
          <w:p w14:paraId="56B216B3" w14:textId="77777777" w:rsidR="00CF08D6" w:rsidRPr="00C6449B" w:rsidRDefault="00CF08D6" w:rsidP="00CF08D6">
            <w:pPr>
              <w:pStyle w:val="TAC"/>
              <w:rPr>
                <w:rFonts w:eastAsia="?? ??" w:cs="Arial"/>
              </w:rPr>
            </w:pPr>
            <w:r w:rsidRPr="00C6449B">
              <w:rPr>
                <w:rFonts w:eastAsia="?? ??" w:cs="Arial"/>
              </w:rPr>
              <w:t>0</w:t>
            </w:r>
          </w:p>
        </w:tc>
      </w:tr>
      <w:tr w:rsidR="00CF08D6" w:rsidRPr="00C6449B" w14:paraId="47E5AF52" w14:textId="77777777" w:rsidTr="00CF08D6">
        <w:trPr>
          <w:cantSplit/>
          <w:jc w:val="center"/>
        </w:trPr>
        <w:tc>
          <w:tcPr>
            <w:tcW w:w="3485" w:type="dxa"/>
            <w:vAlign w:val="center"/>
          </w:tcPr>
          <w:p w14:paraId="52EE8FC9" w14:textId="77777777" w:rsidR="00CF08D6" w:rsidRPr="00C6449B" w:rsidRDefault="00CF08D6" w:rsidP="00CF08D6">
            <w:pPr>
              <w:pStyle w:val="TAL"/>
            </w:pPr>
            <w:r w:rsidRPr="00C6449B">
              <w:t>Index of orthogonal cover code (</w:t>
            </w:r>
            <w:r w:rsidRPr="00C6449B">
              <w:rPr>
                <w:i/>
              </w:rPr>
              <w:t>timeDomainOCC</w:t>
            </w:r>
            <w:r w:rsidRPr="00C6449B">
              <w:t>)</w:t>
            </w:r>
          </w:p>
        </w:tc>
        <w:tc>
          <w:tcPr>
            <w:tcW w:w="3624" w:type="dxa"/>
            <w:vAlign w:val="center"/>
          </w:tcPr>
          <w:p w14:paraId="250EE7F7" w14:textId="77777777" w:rsidR="00CF08D6" w:rsidRPr="00C6449B" w:rsidRDefault="00CF08D6" w:rsidP="00CF08D6">
            <w:pPr>
              <w:pStyle w:val="TAC"/>
              <w:rPr>
                <w:rFonts w:eastAsia="SimSun"/>
              </w:rPr>
            </w:pPr>
            <w:r w:rsidRPr="00C6449B">
              <w:rPr>
                <w:rFonts w:eastAsia="SimSun"/>
              </w:rPr>
              <w:t>0</w:t>
            </w:r>
          </w:p>
        </w:tc>
      </w:tr>
    </w:tbl>
    <w:p w14:paraId="5183A64B" w14:textId="77777777" w:rsidR="00CF08D6" w:rsidRPr="00C6449B" w:rsidRDefault="00CF08D6" w:rsidP="00CF08D6">
      <w:pPr>
        <w:rPr>
          <w:lang w:eastAsia="zh-CN"/>
        </w:rPr>
      </w:pPr>
    </w:p>
    <w:p w14:paraId="428F6C5A" w14:textId="3C1CC142" w:rsidR="00CF08D6" w:rsidRPr="00C6449B" w:rsidRDefault="00CF08D6" w:rsidP="00CF08D6">
      <w:r w:rsidRPr="00C6449B">
        <w:rPr>
          <w:lang w:eastAsia="zh-CN"/>
        </w:rPr>
        <w:t xml:space="preserve">The transient period as specified in TS 38.101-1 [17]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133CA21F" w14:textId="77777777" w:rsidR="00CF08D6" w:rsidRPr="00C6449B" w:rsidRDefault="00CF08D6" w:rsidP="00CF08D6">
      <w:pPr>
        <w:pStyle w:val="Heading5"/>
      </w:pPr>
      <w:bookmarkStart w:id="2958" w:name="_Toc13079745"/>
      <w:bookmarkStart w:id="2959" w:name="_Toc29811233"/>
      <w:bookmarkStart w:id="2960" w:name="_Toc29811684"/>
      <w:bookmarkStart w:id="2961" w:name="_Toc37268188"/>
      <w:bookmarkStart w:id="2962" w:name="_Toc37268639"/>
      <w:bookmarkStart w:id="2963" w:name="_Toc45893287"/>
      <w:bookmarkStart w:id="2964" w:name="_Toc53177451"/>
      <w:bookmarkStart w:id="2965" w:name="_Toc53177903"/>
      <w:bookmarkStart w:id="2966" w:name="_Toc61176537"/>
      <w:bookmarkStart w:id="2967" w:name="_Toc67916360"/>
      <w:bookmarkStart w:id="2968" w:name="_Toc74670578"/>
      <w:bookmarkStart w:id="2969" w:name="_Toc76542613"/>
      <w:bookmarkStart w:id="2970" w:name="_Toc82626545"/>
      <w:bookmarkStart w:id="2971" w:name="_Toc90414511"/>
      <w:bookmarkStart w:id="2972" w:name="_Toc106769600"/>
      <w:bookmarkStart w:id="2973" w:name="_Toc115184849"/>
      <w:r w:rsidRPr="00C6449B">
        <w:t>8.3.3.1.2</w:t>
      </w:r>
      <w:r w:rsidRPr="00C6449B">
        <w:tab/>
        <w:t>Minimum requirements</w:t>
      </w:r>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p>
    <w:p w14:paraId="1824488B" w14:textId="77777777" w:rsidR="00CF08D6" w:rsidRPr="00C6449B" w:rsidRDefault="00CF08D6" w:rsidP="00CF08D6">
      <w:r w:rsidRPr="00C6449B">
        <w:rPr>
          <w:lang w:eastAsia="zh-CN"/>
        </w:rPr>
        <w:t>T</w:t>
      </w:r>
      <w:r w:rsidRPr="00C6449B">
        <w:t>he NACK to ACK probability shall not exceed 0.1% at the SNR given in table 8.3.3.1.2-1 and table 8.3.3.1.2-2.</w:t>
      </w:r>
    </w:p>
    <w:p w14:paraId="42FFC8B3" w14:textId="77777777" w:rsidR="00CF08D6" w:rsidRPr="00C6449B" w:rsidRDefault="00CF08D6" w:rsidP="00CF08D6">
      <w:pPr>
        <w:pStyle w:val="TH"/>
      </w:pPr>
      <w:r w:rsidRPr="00C6449B">
        <w:t xml:space="preserve">Table </w:t>
      </w:r>
      <w:r w:rsidRPr="00C6449B">
        <w:rPr>
          <w:rFonts w:cs="Arial"/>
        </w:rPr>
        <w:t xml:space="preserve">8.3.3.1.2-1: Minimum requirements for PUCCH format 1 with 15 kHz </w:t>
      </w:r>
      <w:r w:rsidRPr="00C6449B">
        <w:rPr>
          <w:rFonts w:cs="Arial"/>
          <w:lang w:eastAsia="zh-CN"/>
        </w:rPr>
        <w:t>SCS</w:t>
      </w:r>
    </w:p>
    <w:tbl>
      <w:tblPr>
        <w:tblW w:w="7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2"/>
        <w:gridCol w:w="1012"/>
        <w:gridCol w:w="919"/>
        <w:gridCol w:w="1294"/>
        <w:gridCol w:w="980"/>
        <w:gridCol w:w="974"/>
        <w:gridCol w:w="845"/>
      </w:tblGrid>
      <w:tr w:rsidR="00CF08D6" w:rsidRPr="00C6449B" w14:paraId="76E23A88" w14:textId="77777777" w:rsidTr="00CF08D6">
        <w:trPr>
          <w:trHeight w:val="227"/>
          <w:jc w:val="center"/>
        </w:trPr>
        <w:tc>
          <w:tcPr>
            <w:tcW w:w="1012" w:type="dxa"/>
            <w:vMerge w:val="restart"/>
          </w:tcPr>
          <w:p w14:paraId="69C34A73"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012" w:type="dxa"/>
            <w:vMerge w:val="restart"/>
          </w:tcPr>
          <w:p w14:paraId="040C0C4D"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19" w:type="dxa"/>
            <w:vMerge w:val="restart"/>
          </w:tcPr>
          <w:p w14:paraId="5D409660" w14:textId="77777777" w:rsidR="00CF08D6" w:rsidRPr="00C6449B" w:rsidRDefault="00CF08D6" w:rsidP="00CF08D6">
            <w:pPr>
              <w:pStyle w:val="TAH"/>
              <w:rPr>
                <w:rFonts w:cs="Arial"/>
              </w:rPr>
            </w:pPr>
            <w:r w:rsidRPr="00C6449B">
              <w:rPr>
                <w:rFonts w:cs="Arial"/>
              </w:rPr>
              <w:t>Cyclic Prefix</w:t>
            </w:r>
          </w:p>
        </w:tc>
        <w:tc>
          <w:tcPr>
            <w:tcW w:w="1294" w:type="dxa"/>
            <w:vMerge w:val="restart"/>
          </w:tcPr>
          <w:p w14:paraId="11D5C7C1"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2799" w:type="dxa"/>
            <w:gridSpan w:val="3"/>
          </w:tcPr>
          <w:p w14:paraId="515CF9A6" w14:textId="77777777" w:rsidR="00CF08D6" w:rsidRPr="00C6449B" w:rsidRDefault="00CF08D6" w:rsidP="00CF08D6">
            <w:pPr>
              <w:pStyle w:val="TAH"/>
              <w:rPr>
                <w:rFonts w:cs="Arial"/>
              </w:rPr>
            </w:pPr>
            <w:r w:rsidRPr="00C6449B">
              <w:rPr>
                <w:rFonts w:cs="Arial"/>
              </w:rPr>
              <w:t>Channel bandwidth / SNR (dB)</w:t>
            </w:r>
          </w:p>
        </w:tc>
      </w:tr>
      <w:tr w:rsidR="00CF08D6" w:rsidRPr="00C6449B" w14:paraId="56437424" w14:textId="77777777" w:rsidTr="00CF08D6">
        <w:trPr>
          <w:trHeight w:val="160"/>
          <w:jc w:val="center"/>
        </w:trPr>
        <w:tc>
          <w:tcPr>
            <w:tcW w:w="1012" w:type="dxa"/>
            <w:vMerge/>
          </w:tcPr>
          <w:p w14:paraId="5FEC5C74" w14:textId="77777777" w:rsidR="00CF08D6" w:rsidRPr="00C6449B" w:rsidRDefault="00CF08D6" w:rsidP="00CF08D6">
            <w:pPr>
              <w:pStyle w:val="TAH"/>
              <w:rPr>
                <w:rFonts w:cs="Arial"/>
              </w:rPr>
            </w:pPr>
          </w:p>
        </w:tc>
        <w:tc>
          <w:tcPr>
            <w:tcW w:w="1012" w:type="dxa"/>
            <w:vMerge/>
          </w:tcPr>
          <w:p w14:paraId="09A3C175" w14:textId="77777777" w:rsidR="00CF08D6" w:rsidRPr="00C6449B" w:rsidRDefault="00CF08D6" w:rsidP="00CF08D6">
            <w:pPr>
              <w:pStyle w:val="TAH"/>
              <w:rPr>
                <w:rFonts w:cs="Arial"/>
              </w:rPr>
            </w:pPr>
          </w:p>
        </w:tc>
        <w:tc>
          <w:tcPr>
            <w:tcW w:w="919" w:type="dxa"/>
            <w:vMerge/>
          </w:tcPr>
          <w:p w14:paraId="6A416DE2" w14:textId="77777777" w:rsidR="00CF08D6" w:rsidRPr="00C6449B" w:rsidRDefault="00CF08D6" w:rsidP="00CF08D6">
            <w:pPr>
              <w:pStyle w:val="TAH"/>
              <w:rPr>
                <w:rFonts w:cs="Arial"/>
              </w:rPr>
            </w:pPr>
          </w:p>
        </w:tc>
        <w:tc>
          <w:tcPr>
            <w:tcW w:w="1294" w:type="dxa"/>
            <w:vMerge/>
          </w:tcPr>
          <w:p w14:paraId="6B2162C5" w14:textId="77777777" w:rsidR="00CF08D6" w:rsidRPr="00C6449B" w:rsidRDefault="00CF08D6" w:rsidP="00CF08D6">
            <w:pPr>
              <w:pStyle w:val="TAH"/>
              <w:rPr>
                <w:rFonts w:cs="Arial"/>
              </w:rPr>
            </w:pPr>
          </w:p>
        </w:tc>
        <w:tc>
          <w:tcPr>
            <w:tcW w:w="980" w:type="dxa"/>
          </w:tcPr>
          <w:p w14:paraId="7AD72071" w14:textId="77777777" w:rsidR="00CF08D6" w:rsidRPr="00C6449B" w:rsidRDefault="00CF08D6" w:rsidP="00CF08D6">
            <w:pPr>
              <w:pStyle w:val="TAH"/>
              <w:rPr>
                <w:rFonts w:cs="Arial"/>
              </w:rPr>
            </w:pPr>
            <w:r w:rsidRPr="00C6449B">
              <w:rPr>
                <w:rFonts w:cs="Arial"/>
              </w:rPr>
              <w:t>5 MHz</w:t>
            </w:r>
          </w:p>
        </w:tc>
        <w:tc>
          <w:tcPr>
            <w:tcW w:w="974" w:type="dxa"/>
          </w:tcPr>
          <w:p w14:paraId="2A047913" w14:textId="77777777" w:rsidR="00CF08D6" w:rsidRPr="00C6449B" w:rsidRDefault="00CF08D6" w:rsidP="00CF08D6">
            <w:pPr>
              <w:pStyle w:val="TAH"/>
              <w:rPr>
                <w:rFonts w:cs="Arial"/>
              </w:rPr>
            </w:pPr>
            <w:r w:rsidRPr="00C6449B">
              <w:rPr>
                <w:rFonts w:cs="Arial"/>
              </w:rPr>
              <w:t>10 MHz</w:t>
            </w:r>
          </w:p>
        </w:tc>
        <w:tc>
          <w:tcPr>
            <w:tcW w:w="845" w:type="dxa"/>
          </w:tcPr>
          <w:p w14:paraId="08A5A8A5" w14:textId="77777777" w:rsidR="00CF08D6" w:rsidRPr="00C6449B" w:rsidRDefault="00CF08D6" w:rsidP="00CF08D6">
            <w:pPr>
              <w:pStyle w:val="TAH"/>
              <w:rPr>
                <w:rFonts w:cs="Arial"/>
              </w:rPr>
            </w:pPr>
            <w:r w:rsidRPr="00C6449B">
              <w:rPr>
                <w:rFonts w:cs="Arial"/>
              </w:rPr>
              <w:t>20 MHz</w:t>
            </w:r>
          </w:p>
        </w:tc>
      </w:tr>
      <w:tr w:rsidR="00CD00A6" w:rsidRPr="00C6449B" w14:paraId="4291A228" w14:textId="77777777" w:rsidTr="00CF08D6">
        <w:trPr>
          <w:trHeight w:val="424"/>
          <w:jc w:val="center"/>
        </w:trPr>
        <w:tc>
          <w:tcPr>
            <w:tcW w:w="1012" w:type="dxa"/>
            <w:vMerge w:val="restart"/>
          </w:tcPr>
          <w:p w14:paraId="74CB7DBD" w14:textId="77777777" w:rsidR="00CD00A6" w:rsidRPr="00C6449B" w:rsidRDefault="00CD00A6" w:rsidP="00CD00A6">
            <w:pPr>
              <w:pStyle w:val="TAC"/>
              <w:rPr>
                <w:rFonts w:cs="Arial"/>
                <w:lang w:eastAsia="zh-CN"/>
              </w:rPr>
            </w:pPr>
            <w:r w:rsidRPr="00C6449B">
              <w:rPr>
                <w:rFonts w:cs="Arial"/>
                <w:lang w:eastAsia="zh-CN"/>
              </w:rPr>
              <w:t>1</w:t>
            </w:r>
          </w:p>
        </w:tc>
        <w:tc>
          <w:tcPr>
            <w:tcW w:w="1012" w:type="dxa"/>
          </w:tcPr>
          <w:p w14:paraId="3DA3B4BF" w14:textId="77777777" w:rsidR="00CD00A6" w:rsidRPr="00C6449B" w:rsidRDefault="00CD00A6" w:rsidP="00CD00A6">
            <w:pPr>
              <w:pStyle w:val="TAC"/>
              <w:rPr>
                <w:rFonts w:cs="Arial"/>
                <w:lang w:eastAsia="zh-CN"/>
              </w:rPr>
            </w:pPr>
            <w:r w:rsidRPr="00C6449B">
              <w:rPr>
                <w:rFonts w:cs="Arial"/>
                <w:lang w:eastAsia="zh-CN"/>
              </w:rPr>
              <w:t>2</w:t>
            </w:r>
          </w:p>
        </w:tc>
        <w:tc>
          <w:tcPr>
            <w:tcW w:w="919" w:type="dxa"/>
          </w:tcPr>
          <w:p w14:paraId="4C59CB3E" w14:textId="77777777" w:rsidR="00CD00A6" w:rsidRPr="00C6449B" w:rsidRDefault="00CD00A6" w:rsidP="00CD00A6">
            <w:pPr>
              <w:pStyle w:val="TAC"/>
              <w:rPr>
                <w:rFonts w:cs="Arial"/>
              </w:rPr>
            </w:pPr>
            <w:r w:rsidRPr="00C6449B">
              <w:rPr>
                <w:rFonts w:cs="Arial"/>
              </w:rPr>
              <w:t>Normal</w:t>
            </w:r>
          </w:p>
        </w:tc>
        <w:tc>
          <w:tcPr>
            <w:tcW w:w="1294" w:type="dxa"/>
          </w:tcPr>
          <w:p w14:paraId="2BD6EAC8" w14:textId="77777777" w:rsidR="00CD00A6" w:rsidRPr="00C6449B" w:rsidRDefault="00CD00A6" w:rsidP="00CD00A6">
            <w:pPr>
              <w:pStyle w:val="TAC"/>
              <w:rPr>
                <w:rFonts w:cs="Arial"/>
              </w:rPr>
            </w:pPr>
            <w:r w:rsidRPr="00C6449B">
              <w:rPr>
                <w:rFonts w:cs="Arial"/>
              </w:rPr>
              <w:t>TDLC-300-100</w:t>
            </w:r>
            <w:r w:rsidRPr="00C6449B">
              <w:rPr>
                <w:rFonts w:cs="Arial"/>
                <w:lang w:eastAsia="zh-CN"/>
              </w:rPr>
              <w:t xml:space="preserve"> Low</w:t>
            </w:r>
          </w:p>
        </w:tc>
        <w:tc>
          <w:tcPr>
            <w:tcW w:w="980" w:type="dxa"/>
            <w:shd w:val="clear" w:color="auto" w:fill="auto"/>
          </w:tcPr>
          <w:p w14:paraId="6EF9CBA7" w14:textId="427E8194" w:rsidR="00CD00A6" w:rsidRPr="00C6449B" w:rsidRDefault="00CD00A6" w:rsidP="00CD00A6">
            <w:pPr>
              <w:pStyle w:val="TAC"/>
              <w:rPr>
                <w:rFonts w:cs="Arial"/>
                <w:lang w:eastAsia="zh-CN"/>
              </w:rPr>
            </w:pPr>
            <w:r w:rsidRPr="00C6449B">
              <w:rPr>
                <w:rFonts w:cs="Arial"/>
                <w:lang w:eastAsia="zh-CN"/>
              </w:rPr>
              <w:t>-3.8</w:t>
            </w:r>
          </w:p>
        </w:tc>
        <w:tc>
          <w:tcPr>
            <w:tcW w:w="974" w:type="dxa"/>
            <w:shd w:val="clear" w:color="auto" w:fill="auto"/>
          </w:tcPr>
          <w:p w14:paraId="0006AD13" w14:textId="112BFD10" w:rsidR="00CD00A6" w:rsidRPr="00C6449B" w:rsidRDefault="00CD00A6" w:rsidP="00CD00A6">
            <w:pPr>
              <w:pStyle w:val="TAC"/>
              <w:rPr>
                <w:rFonts w:cs="Arial"/>
                <w:lang w:eastAsia="zh-CN"/>
              </w:rPr>
            </w:pPr>
            <w:r w:rsidRPr="00C6449B">
              <w:rPr>
                <w:rFonts w:cs="Arial"/>
                <w:lang w:eastAsia="zh-CN"/>
              </w:rPr>
              <w:t>-3.6</w:t>
            </w:r>
          </w:p>
        </w:tc>
        <w:tc>
          <w:tcPr>
            <w:tcW w:w="845" w:type="dxa"/>
            <w:shd w:val="clear" w:color="auto" w:fill="auto"/>
          </w:tcPr>
          <w:p w14:paraId="1B2A587E" w14:textId="0A146F5A" w:rsidR="00CD00A6" w:rsidRPr="00C6449B" w:rsidRDefault="00CD00A6" w:rsidP="00CD00A6">
            <w:pPr>
              <w:pStyle w:val="TAC"/>
              <w:rPr>
                <w:rFonts w:cs="Arial"/>
                <w:lang w:eastAsia="zh-CN"/>
              </w:rPr>
            </w:pPr>
            <w:r w:rsidRPr="00C6449B">
              <w:rPr>
                <w:rFonts w:cs="Arial"/>
                <w:lang w:eastAsia="zh-CN"/>
              </w:rPr>
              <w:t>-3.6</w:t>
            </w:r>
          </w:p>
        </w:tc>
      </w:tr>
      <w:tr w:rsidR="00CD00A6" w:rsidRPr="00C6449B" w14:paraId="6065FB59" w14:textId="77777777" w:rsidTr="00CF08D6">
        <w:trPr>
          <w:trHeight w:val="424"/>
          <w:jc w:val="center"/>
        </w:trPr>
        <w:tc>
          <w:tcPr>
            <w:tcW w:w="1012" w:type="dxa"/>
            <w:vMerge/>
          </w:tcPr>
          <w:p w14:paraId="6806AB7A" w14:textId="77777777" w:rsidR="00CD00A6" w:rsidRPr="00C6449B" w:rsidRDefault="00CD00A6" w:rsidP="00CD00A6">
            <w:pPr>
              <w:pStyle w:val="TAC"/>
              <w:rPr>
                <w:rFonts w:cs="Arial"/>
                <w:lang w:eastAsia="zh-CN"/>
              </w:rPr>
            </w:pPr>
          </w:p>
        </w:tc>
        <w:tc>
          <w:tcPr>
            <w:tcW w:w="1012" w:type="dxa"/>
          </w:tcPr>
          <w:p w14:paraId="62ED4414" w14:textId="77777777" w:rsidR="00CD00A6" w:rsidRPr="00C6449B" w:rsidRDefault="00CD00A6" w:rsidP="00CD00A6">
            <w:pPr>
              <w:pStyle w:val="TAC"/>
              <w:rPr>
                <w:rFonts w:cs="Arial"/>
                <w:lang w:eastAsia="zh-CN"/>
              </w:rPr>
            </w:pPr>
            <w:r w:rsidRPr="00C6449B">
              <w:rPr>
                <w:rFonts w:cs="Arial"/>
                <w:lang w:eastAsia="zh-CN"/>
              </w:rPr>
              <w:t>4</w:t>
            </w:r>
          </w:p>
        </w:tc>
        <w:tc>
          <w:tcPr>
            <w:tcW w:w="919" w:type="dxa"/>
          </w:tcPr>
          <w:p w14:paraId="4359AE86" w14:textId="77777777" w:rsidR="00CD00A6" w:rsidRPr="00C6449B" w:rsidRDefault="00CD00A6" w:rsidP="00CD00A6">
            <w:pPr>
              <w:pStyle w:val="TAC"/>
              <w:rPr>
                <w:rFonts w:cs="Arial"/>
              </w:rPr>
            </w:pPr>
            <w:r w:rsidRPr="00C6449B">
              <w:rPr>
                <w:rFonts w:cs="Arial"/>
              </w:rPr>
              <w:t>Normal</w:t>
            </w:r>
          </w:p>
        </w:tc>
        <w:tc>
          <w:tcPr>
            <w:tcW w:w="1294" w:type="dxa"/>
          </w:tcPr>
          <w:p w14:paraId="62891CCD" w14:textId="77777777" w:rsidR="00CD00A6" w:rsidRPr="00C6449B" w:rsidRDefault="00CD00A6" w:rsidP="00CD00A6">
            <w:pPr>
              <w:pStyle w:val="TAC"/>
              <w:rPr>
                <w:rFonts w:cs="Arial"/>
              </w:rPr>
            </w:pPr>
            <w:r w:rsidRPr="00C6449B">
              <w:rPr>
                <w:rFonts w:cs="Arial"/>
              </w:rPr>
              <w:t>TDLC-300-100</w:t>
            </w:r>
            <w:r w:rsidRPr="00C6449B">
              <w:rPr>
                <w:rFonts w:cs="Arial"/>
                <w:lang w:eastAsia="zh-CN"/>
              </w:rPr>
              <w:t xml:space="preserve"> Low</w:t>
            </w:r>
          </w:p>
        </w:tc>
        <w:tc>
          <w:tcPr>
            <w:tcW w:w="980" w:type="dxa"/>
            <w:shd w:val="clear" w:color="auto" w:fill="auto"/>
          </w:tcPr>
          <w:p w14:paraId="4122C14F" w14:textId="29784C5B" w:rsidR="00CD00A6" w:rsidRPr="00C6449B" w:rsidRDefault="00CD00A6" w:rsidP="00CD00A6">
            <w:pPr>
              <w:pStyle w:val="TAC"/>
              <w:rPr>
                <w:rFonts w:cs="Arial"/>
                <w:lang w:eastAsia="zh-CN"/>
              </w:rPr>
            </w:pPr>
            <w:r w:rsidRPr="00C6449B">
              <w:rPr>
                <w:rFonts w:cs="Arial"/>
                <w:lang w:eastAsia="zh-CN"/>
              </w:rPr>
              <w:t>-8.4</w:t>
            </w:r>
          </w:p>
        </w:tc>
        <w:tc>
          <w:tcPr>
            <w:tcW w:w="974" w:type="dxa"/>
            <w:shd w:val="clear" w:color="auto" w:fill="auto"/>
          </w:tcPr>
          <w:p w14:paraId="6D5ECF8F" w14:textId="70BB5B4B" w:rsidR="00CD00A6" w:rsidRPr="00C6449B" w:rsidRDefault="00CD00A6" w:rsidP="00CD00A6">
            <w:pPr>
              <w:pStyle w:val="TAC"/>
              <w:rPr>
                <w:rFonts w:cs="Arial"/>
                <w:lang w:eastAsia="zh-CN"/>
              </w:rPr>
            </w:pPr>
            <w:r w:rsidRPr="00C6449B">
              <w:rPr>
                <w:rFonts w:cs="Arial"/>
                <w:lang w:eastAsia="zh-CN"/>
              </w:rPr>
              <w:t>-7.6</w:t>
            </w:r>
          </w:p>
        </w:tc>
        <w:tc>
          <w:tcPr>
            <w:tcW w:w="845" w:type="dxa"/>
            <w:shd w:val="clear" w:color="auto" w:fill="auto"/>
          </w:tcPr>
          <w:p w14:paraId="694D9550" w14:textId="4D096FCB" w:rsidR="00CD00A6" w:rsidRPr="00C6449B" w:rsidRDefault="00CD00A6" w:rsidP="00CD00A6">
            <w:pPr>
              <w:pStyle w:val="TAC"/>
              <w:rPr>
                <w:rFonts w:cs="Arial"/>
                <w:lang w:eastAsia="zh-CN"/>
              </w:rPr>
            </w:pPr>
            <w:r w:rsidRPr="00C6449B">
              <w:rPr>
                <w:rFonts w:cs="Arial"/>
                <w:lang w:eastAsia="zh-CN"/>
              </w:rPr>
              <w:t>-8.4</w:t>
            </w:r>
          </w:p>
        </w:tc>
      </w:tr>
      <w:tr w:rsidR="00CD00A6" w:rsidRPr="00C6449B" w14:paraId="2056DF8E" w14:textId="77777777" w:rsidTr="00CF08D6">
        <w:trPr>
          <w:trHeight w:val="424"/>
          <w:jc w:val="center"/>
        </w:trPr>
        <w:tc>
          <w:tcPr>
            <w:tcW w:w="1012" w:type="dxa"/>
            <w:vMerge/>
          </w:tcPr>
          <w:p w14:paraId="436864A4" w14:textId="77777777" w:rsidR="00CD00A6" w:rsidRPr="00C6449B" w:rsidRDefault="00CD00A6" w:rsidP="00CD00A6">
            <w:pPr>
              <w:pStyle w:val="TAC"/>
              <w:rPr>
                <w:rFonts w:cs="Arial"/>
                <w:lang w:eastAsia="zh-CN"/>
              </w:rPr>
            </w:pPr>
          </w:p>
        </w:tc>
        <w:tc>
          <w:tcPr>
            <w:tcW w:w="1012" w:type="dxa"/>
          </w:tcPr>
          <w:p w14:paraId="16E9C338" w14:textId="77777777" w:rsidR="00CD00A6" w:rsidRPr="00C6449B" w:rsidRDefault="00CD00A6" w:rsidP="00CD00A6">
            <w:pPr>
              <w:pStyle w:val="TAC"/>
              <w:rPr>
                <w:rFonts w:cs="Arial"/>
                <w:lang w:eastAsia="zh-CN"/>
              </w:rPr>
            </w:pPr>
            <w:r w:rsidRPr="00C6449B">
              <w:rPr>
                <w:rFonts w:cs="Arial"/>
                <w:lang w:eastAsia="zh-CN"/>
              </w:rPr>
              <w:t>8</w:t>
            </w:r>
          </w:p>
        </w:tc>
        <w:tc>
          <w:tcPr>
            <w:tcW w:w="919" w:type="dxa"/>
          </w:tcPr>
          <w:p w14:paraId="20F2F471" w14:textId="77777777" w:rsidR="00CD00A6" w:rsidRPr="00C6449B" w:rsidRDefault="00CD00A6" w:rsidP="00CD00A6">
            <w:pPr>
              <w:pStyle w:val="TAC"/>
              <w:rPr>
                <w:rFonts w:cs="Arial"/>
              </w:rPr>
            </w:pPr>
            <w:r w:rsidRPr="00C6449B">
              <w:rPr>
                <w:rFonts w:cs="Arial"/>
              </w:rPr>
              <w:t>Normal</w:t>
            </w:r>
          </w:p>
        </w:tc>
        <w:tc>
          <w:tcPr>
            <w:tcW w:w="1294" w:type="dxa"/>
          </w:tcPr>
          <w:p w14:paraId="23985643" w14:textId="77777777" w:rsidR="00CD00A6" w:rsidRPr="00C6449B" w:rsidRDefault="00CD00A6" w:rsidP="00CD00A6">
            <w:pPr>
              <w:pStyle w:val="TAC"/>
              <w:rPr>
                <w:rFonts w:cs="Arial"/>
              </w:rPr>
            </w:pPr>
            <w:r w:rsidRPr="00C6449B">
              <w:rPr>
                <w:rFonts w:cs="Arial"/>
              </w:rPr>
              <w:t>TDLC-300-100</w:t>
            </w:r>
            <w:r w:rsidRPr="00C6449B">
              <w:rPr>
                <w:rFonts w:cs="Arial"/>
                <w:lang w:eastAsia="zh-CN"/>
              </w:rPr>
              <w:t xml:space="preserve"> Low</w:t>
            </w:r>
          </w:p>
        </w:tc>
        <w:tc>
          <w:tcPr>
            <w:tcW w:w="980" w:type="dxa"/>
            <w:shd w:val="clear" w:color="auto" w:fill="auto"/>
          </w:tcPr>
          <w:p w14:paraId="26321F8F" w14:textId="62F0E7CC" w:rsidR="00CD00A6" w:rsidRPr="00C6449B" w:rsidRDefault="00CD00A6" w:rsidP="00CD00A6">
            <w:pPr>
              <w:pStyle w:val="TAC"/>
              <w:rPr>
                <w:rFonts w:cs="Arial"/>
                <w:lang w:eastAsia="zh-CN"/>
              </w:rPr>
            </w:pPr>
            <w:r w:rsidRPr="00C6449B">
              <w:rPr>
                <w:rFonts w:cs="Arial"/>
                <w:lang w:eastAsia="zh-CN"/>
              </w:rPr>
              <w:t>-11.8</w:t>
            </w:r>
          </w:p>
        </w:tc>
        <w:tc>
          <w:tcPr>
            <w:tcW w:w="974" w:type="dxa"/>
            <w:shd w:val="clear" w:color="auto" w:fill="auto"/>
          </w:tcPr>
          <w:p w14:paraId="6BF174E8" w14:textId="2FD6B76B" w:rsidR="00CD00A6" w:rsidRPr="00C6449B" w:rsidRDefault="00CD00A6" w:rsidP="00CD00A6">
            <w:pPr>
              <w:pStyle w:val="TAC"/>
              <w:rPr>
                <w:rFonts w:cs="Arial"/>
                <w:lang w:eastAsia="zh-CN"/>
              </w:rPr>
            </w:pPr>
            <w:r w:rsidRPr="00C6449B">
              <w:rPr>
                <w:rFonts w:cs="Arial"/>
                <w:lang w:eastAsia="zh-CN"/>
              </w:rPr>
              <w:t>-11.4</w:t>
            </w:r>
          </w:p>
        </w:tc>
        <w:tc>
          <w:tcPr>
            <w:tcW w:w="845" w:type="dxa"/>
            <w:shd w:val="clear" w:color="auto" w:fill="auto"/>
          </w:tcPr>
          <w:p w14:paraId="291EDED2" w14:textId="574E158E" w:rsidR="00CD00A6" w:rsidRPr="00C6449B" w:rsidRDefault="00CD00A6" w:rsidP="00CD00A6">
            <w:pPr>
              <w:pStyle w:val="TAC"/>
              <w:rPr>
                <w:rFonts w:cs="Arial"/>
                <w:lang w:eastAsia="zh-CN"/>
              </w:rPr>
            </w:pPr>
            <w:r w:rsidRPr="00C6449B">
              <w:rPr>
                <w:rFonts w:cs="Arial"/>
                <w:lang w:eastAsia="zh-CN"/>
              </w:rPr>
              <w:t>-11.4</w:t>
            </w:r>
          </w:p>
        </w:tc>
      </w:tr>
    </w:tbl>
    <w:p w14:paraId="3FCB0614" w14:textId="77777777" w:rsidR="00CF08D6" w:rsidRPr="00C6449B" w:rsidRDefault="00CF08D6" w:rsidP="00CF08D6"/>
    <w:p w14:paraId="6AB50FA5" w14:textId="77777777" w:rsidR="00CF08D6" w:rsidRPr="00C6449B" w:rsidRDefault="00CF08D6" w:rsidP="00CF08D6">
      <w:pPr>
        <w:pStyle w:val="TH"/>
      </w:pPr>
      <w:r w:rsidRPr="00C6449B">
        <w:lastRenderedPageBreak/>
        <w:t xml:space="preserve">Table </w:t>
      </w:r>
      <w:r w:rsidRPr="00C6449B">
        <w:rPr>
          <w:rFonts w:cs="Arial"/>
        </w:rPr>
        <w:t>8.3.3.1.2-2: Minimum requirements for PUCCH format 1 with 30 kHz SCS</w:t>
      </w:r>
    </w:p>
    <w:tbl>
      <w:tblPr>
        <w:tblW w:w="7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990"/>
        <w:gridCol w:w="900"/>
        <w:gridCol w:w="1350"/>
        <w:gridCol w:w="810"/>
        <w:gridCol w:w="810"/>
        <w:gridCol w:w="900"/>
        <w:gridCol w:w="720"/>
      </w:tblGrid>
      <w:tr w:rsidR="00CF08D6" w:rsidRPr="00C6449B" w14:paraId="318E1B5D" w14:textId="77777777" w:rsidTr="00CF08D6">
        <w:trPr>
          <w:trHeight w:val="227"/>
          <w:jc w:val="center"/>
        </w:trPr>
        <w:tc>
          <w:tcPr>
            <w:tcW w:w="1080" w:type="dxa"/>
            <w:vMerge w:val="restart"/>
          </w:tcPr>
          <w:p w14:paraId="3F2619BD"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990" w:type="dxa"/>
            <w:vMerge w:val="restart"/>
          </w:tcPr>
          <w:p w14:paraId="33B6379C"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00" w:type="dxa"/>
            <w:vMerge w:val="restart"/>
          </w:tcPr>
          <w:p w14:paraId="70802E3D" w14:textId="77777777" w:rsidR="00CF08D6" w:rsidRPr="00C6449B" w:rsidRDefault="00CF08D6" w:rsidP="00CF08D6">
            <w:pPr>
              <w:pStyle w:val="TAH"/>
              <w:rPr>
                <w:rFonts w:cs="Arial"/>
              </w:rPr>
            </w:pPr>
            <w:r w:rsidRPr="00C6449B">
              <w:rPr>
                <w:rFonts w:cs="Arial"/>
              </w:rPr>
              <w:t>Cyclic Prefix</w:t>
            </w:r>
          </w:p>
        </w:tc>
        <w:tc>
          <w:tcPr>
            <w:tcW w:w="1350" w:type="dxa"/>
            <w:vMerge w:val="restart"/>
          </w:tcPr>
          <w:p w14:paraId="007AE0CF"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3240" w:type="dxa"/>
            <w:gridSpan w:val="4"/>
          </w:tcPr>
          <w:p w14:paraId="050F286A" w14:textId="699DBB61" w:rsidR="00CF08D6" w:rsidRPr="00C6449B" w:rsidRDefault="00BE5CD8" w:rsidP="00CF08D6">
            <w:pPr>
              <w:pStyle w:val="TAH"/>
              <w:rPr>
                <w:rFonts w:cs="Arial"/>
              </w:rPr>
            </w:pPr>
            <w:r w:rsidRPr="00C6449B">
              <w:rPr>
                <w:rFonts w:cs="Arial"/>
              </w:rPr>
              <w:t>Channel bandwidth  / SNR (dB)</w:t>
            </w:r>
          </w:p>
        </w:tc>
      </w:tr>
      <w:tr w:rsidR="00CF08D6" w:rsidRPr="00C6449B" w14:paraId="759A6025" w14:textId="77777777" w:rsidTr="00CF08D6">
        <w:trPr>
          <w:trHeight w:val="160"/>
          <w:jc w:val="center"/>
        </w:trPr>
        <w:tc>
          <w:tcPr>
            <w:tcW w:w="1080" w:type="dxa"/>
            <w:vMerge/>
          </w:tcPr>
          <w:p w14:paraId="33BC8E3E" w14:textId="77777777" w:rsidR="00CF08D6" w:rsidRPr="00C6449B" w:rsidRDefault="00CF08D6" w:rsidP="00CF08D6">
            <w:pPr>
              <w:pStyle w:val="TAH"/>
              <w:rPr>
                <w:rFonts w:cs="Arial"/>
              </w:rPr>
            </w:pPr>
          </w:p>
        </w:tc>
        <w:tc>
          <w:tcPr>
            <w:tcW w:w="990" w:type="dxa"/>
            <w:vMerge/>
          </w:tcPr>
          <w:p w14:paraId="63A9B7B3" w14:textId="77777777" w:rsidR="00CF08D6" w:rsidRPr="00C6449B" w:rsidRDefault="00CF08D6" w:rsidP="00CF08D6">
            <w:pPr>
              <w:pStyle w:val="TAH"/>
              <w:rPr>
                <w:rFonts w:cs="Arial"/>
              </w:rPr>
            </w:pPr>
          </w:p>
        </w:tc>
        <w:tc>
          <w:tcPr>
            <w:tcW w:w="900" w:type="dxa"/>
            <w:vMerge/>
          </w:tcPr>
          <w:p w14:paraId="00F9480D" w14:textId="77777777" w:rsidR="00CF08D6" w:rsidRPr="00C6449B" w:rsidRDefault="00CF08D6" w:rsidP="00CF08D6">
            <w:pPr>
              <w:pStyle w:val="TAH"/>
              <w:rPr>
                <w:rFonts w:cs="Arial"/>
              </w:rPr>
            </w:pPr>
          </w:p>
        </w:tc>
        <w:tc>
          <w:tcPr>
            <w:tcW w:w="1350" w:type="dxa"/>
            <w:vMerge/>
          </w:tcPr>
          <w:p w14:paraId="764DD9CF" w14:textId="77777777" w:rsidR="00CF08D6" w:rsidRPr="00C6449B" w:rsidRDefault="00CF08D6" w:rsidP="00CF08D6">
            <w:pPr>
              <w:pStyle w:val="TAH"/>
              <w:rPr>
                <w:rFonts w:cs="Arial"/>
              </w:rPr>
            </w:pPr>
          </w:p>
        </w:tc>
        <w:tc>
          <w:tcPr>
            <w:tcW w:w="810" w:type="dxa"/>
          </w:tcPr>
          <w:p w14:paraId="23A9D828" w14:textId="77777777" w:rsidR="00CF08D6" w:rsidRPr="00C6449B" w:rsidRDefault="00CF08D6" w:rsidP="00CF08D6">
            <w:pPr>
              <w:pStyle w:val="TAH"/>
              <w:rPr>
                <w:rFonts w:cs="Arial"/>
              </w:rPr>
            </w:pPr>
            <w:r w:rsidRPr="00C6449B">
              <w:rPr>
                <w:rFonts w:cs="Arial"/>
              </w:rPr>
              <w:t>10 MHz</w:t>
            </w:r>
          </w:p>
        </w:tc>
        <w:tc>
          <w:tcPr>
            <w:tcW w:w="810" w:type="dxa"/>
          </w:tcPr>
          <w:p w14:paraId="45D64295" w14:textId="77777777" w:rsidR="00CF08D6" w:rsidRPr="00C6449B" w:rsidRDefault="00CF08D6" w:rsidP="00CF08D6">
            <w:pPr>
              <w:pStyle w:val="TAH"/>
              <w:rPr>
                <w:rFonts w:cs="Arial"/>
              </w:rPr>
            </w:pPr>
            <w:r w:rsidRPr="00C6449B">
              <w:rPr>
                <w:rFonts w:cs="Arial"/>
              </w:rPr>
              <w:t>20 MHz</w:t>
            </w:r>
          </w:p>
        </w:tc>
        <w:tc>
          <w:tcPr>
            <w:tcW w:w="900" w:type="dxa"/>
          </w:tcPr>
          <w:p w14:paraId="47C535FB" w14:textId="77777777" w:rsidR="00CF08D6" w:rsidRPr="00C6449B" w:rsidRDefault="00CF08D6" w:rsidP="00CF08D6">
            <w:pPr>
              <w:pStyle w:val="TAH"/>
              <w:rPr>
                <w:rFonts w:cs="Arial"/>
              </w:rPr>
            </w:pPr>
            <w:r w:rsidRPr="00C6449B">
              <w:rPr>
                <w:rFonts w:cs="Arial"/>
              </w:rPr>
              <w:t>40 MHz</w:t>
            </w:r>
          </w:p>
        </w:tc>
        <w:tc>
          <w:tcPr>
            <w:tcW w:w="720" w:type="dxa"/>
          </w:tcPr>
          <w:p w14:paraId="73B4AE94" w14:textId="77777777" w:rsidR="00CF08D6" w:rsidRPr="00C6449B" w:rsidRDefault="00CF08D6" w:rsidP="00CF08D6">
            <w:pPr>
              <w:pStyle w:val="TAH"/>
              <w:rPr>
                <w:rFonts w:cs="Arial"/>
              </w:rPr>
            </w:pPr>
            <w:r w:rsidRPr="00C6449B">
              <w:rPr>
                <w:rFonts w:cs="Arial"/>
              </w:rPr>
              <w:t>100 MHz</w:t>
            </w:r>
          </w:p>
        </w:tc>
      </w:tr>
      <w:tr w:rsidR="006A4FAB" w:rsidRPr="00C6449B" w14:paraId="69CA5572" w14:textId="77777777" w:rsidTr="00CF08D6">
        <w:trPr>
          <w:trHeight w:val="424"/>
          <w:jc w:val="center"/>
        </w:trPr>
        <w:tc>
          <w:tcPr>
            <w:tcW w:w="1080" w:type="dxa"/>
            <w:vMerge w:val="restart"/>
          </w:tcPr>
          <w:p w14:paraId="3E67595D" w14:textId="77777777" w:rsidR="006A4FAB" w:rsidRPr="00C6449B" w:rsidRDefault="006A4FAB" w:rsidP="006A4FAB">
            <w:pPr>
              <w:pStyle w:val="TAC"/>
              <w:rPr>
                <w:rFonts w:cs="Arial"/>
                <w:lang w:eastAsia="zh-CN"/>
              </w:rPr>
            </w:pPr>
            <w:r w:rsidRPr="00C6449B">
              <w:rPr>
                <w:rFonts w:cs="Arial"/>
                <w:lang w:eastAsia="zh-CN"/>
              </w:rPr>
              <w:t>1</w:t>
            </w:r>
          </w:p>
        </w:tc>
        <w:tc>
          <w:tcPr>
            <w:tcW w:w="990" w:type="dxa"/>
          </w:tcPr>
          <w:p w14:paraId="1DDC0A3F" w14:textId="77777777" w:rsidR="006A4FAB" w:rsidRPr="00C6449B" w:rsidRDefault="006A4FAB" w:rsidP="006A4FAB">
            <w:pPr>
              <w:pStyle w:val="TAC"/>
              <w:rPr>
                <w:rFonts w:cs="Arial"/>
                <w:lang w:eastAsia="zh-CN"/>
              </w:rPr>
            </w:pPr>
            <w:r w:rsidRPr="00C6449B">
              <w:rPr>
                <w:rFonts w:cs="Arial"/>
                <w:lang w:eastAsia="zh-CN"/>
              </w:rPr>
              <w:t>2</w:t>
            </w:r>
          </w:p>
        </w:tc>
        <w:tc>
          <w:tcPr>
            <w:tcW w:w="900" w:type="dxa"/>
          </w:tcPr>
          <w:p w14:paraId="1D81D4FA" w14:textId="77777777" w:rsidR="006A4FAB" w:rsidRPr="00C6449B" w:rsidRDefault="006A4FAB" w:rsidP="006A4FAB">
            <w:pPr>
              <w:pStyle w:val="TAC"/>
              <w:rPr>
                <w:rFonts w:cs="Arial"/>
              </w:rPr>
            </w:pPr>
            <w:r w:rsidRPr="00C6449B">
              <w:rPr>
                <w:rFonts w:cs="Arial"/>
              </w:rPr>
              <w:t>Normal</w:t>
            </w:r>
          </w:p>
        </w:tc>
        <w:tc>
          <w:tcPr>
            <w:tcW w:w="1350" w:type="dxa"/>
          </w:tcPr>
          <w:p w14:paraId="18D4363E" w14:textId="77777777" w:rsidR="006A4FAB" w:rsidRPr="00C6449B" w:rsidRDefault="006A4FAB" w:rsidP="006A4FAB">
            <w:pPr>
              <w:pStyle w:val="TAC"/>
              <w:rPr>
                <w:rFonts w:cs="Arial"/>
              </w:rPr>
            </w:pPr>
            <w:r w:rsidRPr="00C6449B">
              <w:rPr>
                <w:rFonts w:cs="Arial"/>
              </w:rPr>
              <w:t>TDLC-300-100</w:t>
            </w:r>
            <w:r w:rsidRPr="00C6449B">
              <w:rPr>
                <w:rFonts w:cs="Arial"/>
                <w:lang w:eastAsia="zh-CN"/>
              </w:rPr>
              <w:t xml:space="preserve"> Low</w:t>
            </w:r>
          </w:p>
        </w:tc>
        <w:tc>
          <w:tcPr>
            <w:tcW w:w="810" w:type="dxa"/>
            <w:shd w:val="clear" w:color="auto" w:fill="auto"/>
          </w:tcPr>
          <w:p w14:paraId="20319D93" w14:textId="4BF8BCAB" w:rsidR="006A4FAB" w:rsidRPr="00C6449B" w:rsidRDefault="006A4FAB" w:rsidP="006A4FAB">
            <w:pPr>
              <w:pStyle w:val="TAC"/>
              <w:rPr>
                <w:rFonts w:cs="Arial"/>
                <w:lang w:eastAsia="zh-CN"/>
              </w:rPr>
            </w:pPr>
            <w:r w:rsidRPr="00C6449B">
              <w:rPr>
                <w:rFonts w:cs="Arial"/>
                <w:lang w:eastAsia="zh-CN"/>
              </w:rPr>
              <w:t>-2.8</w:t>
            </w:r>
          </w:p>
        </w:tc>
        <w:tc>
          <w:tcPr>
            <w:tcW w:w="810" w:type="dxa"/>
            <w:shd w:val="clear" w:color="auto" w:fill="auto"/>
          </w:tcPr>
          <w:p w14:paraId="2A76DAF5" w14:textId="3CC02E74" w:rsidR="006A4FAB" w:rsidRPr="00C6449B" w:rsidRDefault="006A4FAB" w:rsidP="006A4FAB">
            <w:pPr>
              <w:pStyle w:val="TAC"/>
              <w:rPr>
                <w:rFonts w:cs="Arial"/>
                <w:lang w:eastAsia="zh-CN"/>
              </w:rPr>
            </w:pPr>
            <w:r w:rsidRPr="00C6449B">
              <w:rPr>
                <w:rFonts w:cs="Arial"/>
                <w:lang w:eastAsia="zh-CN"/>
              </w:rPr>
              <w:t>-3.3</w:t>
            </w:r>
          </w:p>
        </w:tc>
        <w:tc>
          <w:tcPr>
            <w:tcW w:w="900" w:type="dxa"/>
            <w:shd w:val="clear" w:color="auto" w:fill="auto"/>
          </w:tcPr>
          <w:p w14:paraId="2CBAB894" w14:textId="5C5850B7" w:rsidR="006A4FAB" w:rsidRPr="00C6449B" w:rsidRDefault="006A4FAB" w:rsidP="006A4FAB">
            <w:pPr>
              <w:pStyle w:val="TAC"/>
              <w:rPr>
                <w:rFonts w:cs="Arial"/>
                <w:lang w:eastAsia="zh-CN"/>
              </w:rPr>
            </w:pPr>
            <w:r w:rsidRPr="00C6449B">
              <w:rPr>
                <w:rFonts w:cs="Arial"/>
                <w:lang w:eastAsia="zh-CN"/>
              </w:rPr>
              <w:t>-3.9</w:t>
            </w:r>
          </w:p>
        </w:tc>
        <w:tc>
          <w:tcPr>
            <w:tcW w:w="720" w:type="dxa"/>
          </w:tcPr>
          <w:p w14:paraId="1247DBDD" w14:textId="371D3221" w:rsidR="006A4FAB" w:rsidRPr="00C6449B" w:rsidRDefault="006A4FAB" w:rsidP="006A4FAB">
            <w:pPr>
              <w:pStyle w:val="TAC"/>
              <w:rPr>
                <w:rFonts w:cs="Arial"/>
                <w:lang w:eastAsia="zh-CN"/>
              </w:rPr>
            </w:pPr>
            <w:r w:rsidRPr="00C6449B">
              <w:rPr>
                <w:rFonts w:cs="Arial"/>
                <w:lang w:eastAsia="zh-CN"/>
              </w:rPr>
              <w:t>-3.5</w:t>
            </w:r>
          </w:p>
        </w:tc>
      </w:tr>
      <w:tr w:rsidR="006A4FAB" w:rsidRPr="00C6449B" w14:paraId="5AEE73C1" w14:textId="77777777" w:rsidTr="00CF08D6">
        <w:trPr>
          <w:trHeight w:val="424"/>
          <w:jc w:val="center"/>
        </w:trPr>
        <w:tc>
          <w:tcPr>
            <w:tcW w:w="1080" w:type="dxa"/>
            <w:vMerge/>
          </w:tcPr>
          <w:p w14:paraId="123CDE0B" w14:textId="77777777" w:rsidR="006A4FAB" w:rsidRPr="00C6449B" w:rsidRDefault="006A4FAB" w:rsidP="006A4FAB">
            <w:pPr>
              <w:pStyle w:val="TAC"/>
              <w:rPr>
                <w:rFonts w:cs="Arial"/>
                <w:lang w:eastAsia="zh-CN"/>
              </w:rPr>
            </w:pPr>
          </w:p>
        </w:tc>
        <w:tc>
          <w:tcPr>
            <w:tcW w:w="990" w:type="dxa"/>
          </w:tcPr>
          <w:p w14:paraId="441F077D" w14:textId="77777777" w:rsidR="006A4FAB" w:rsidRPr="00C6449B" w:rsidRDefault="006A4FAB" w:rsidP="006A4FAB">
            <w:pPr>
              <w:pStyle w:val="TAC"/>
              <w:rPr>
                <w:rFonts w:cs="Arial"/>
                <w:lang w:eastAsia="zh-CN"/>
              </w:rPr>
            </w:pPr>
            <w:r w:rsidRPr="00C6449B">
              <w:rPr>
                <w:rFonts w:cs="Arial"/>
                <w:lang w:eastAsia="zh-CN"/>
              </w:rPr>
              <w:t>4</w:t>
            </w:r>
          </w:p>
        </w:tc>
        <w:tc>
          <w:tcPr>
            <w:tcW w:w="900" w:type="dxa"/>
          </w:tcPr>
          <w:p w14:paraId="756F28CA" w14:textId="77777777" w:rsidR="006A4FAB" w:rsidRPr="00C6449B" w:rsidRDefault="006A4FAB" w:rsidP="006A4FAB">
            <w:pPr>
              <w:pStyle w:val="TAC"/>
              <w:rPr>
                <w:rFonts w:cs="Arial"/>
              </w:rPr>
            </w:pPr>
            <w:r w:rsidRPr="00C6449B">
              <w:rPr>
                <w:rFonts w:cs="Arial"/>
              </w:rPr>
              <w:t>Normal</w:t>
            </w:r>
          </w:p>
        </w:tc>
        <w:tc>
          <w:tcPr>
            <w:tcW w:w="1350" w:type="dxa"/>
          </w:tcPr>
          <w:p w14:paraId="447CBA2E" w14:textId="77777777" w:rsidR="006A4FAB" w:rsidRPr="00C6449B" w:rsidRDefault="006A4FAB" w:rsidP="006A4FAB">
            <w:pPr>
              <w:pStyle w:val="TAC"/>
              <w:rPr>
                <w:rFonts w:cs="Arial"/>
              </w:rPr>
            </w:pPr>
            <w:r w:rsidRPr="00C6449B">
              <w:rPr>
                <w:rFonts w:cs="Arial"/>
              </w:rPr>
              <w:t>TDLC-300-100</w:t>
            </w:r>
            <w:r w:rsidRPr="00C6449B">
              <w:rPr>
                <w:rFonts w:cs="Arial"/>
                <w:lang w:eastAsia="zh-CN"/>
              </w:rPr>
              <w:t xml:space="preserve"> Low</w:t>
            </w:r>
          </w:p>
        </w:tc>
        <w:tc>
          <w:tcPr>
            <w:tcW w:w="810" w:type="dxa"/>
            <w:shd w:val="clear" w:color="auto" w:fill="auto"/>
          </w:tcPr>
          <w:p w14:paraId="7FFF46A8" w14:textId="39AE47B9" w:rsidR="006A4FAB" w:rsidRPr="00C6449B" w:rsidRDefault="006A4FAB" w:rsidP="006A4FAB">
            <w:pPr>
              <w:pStyle w:val="TAC"/>
              <w:rPr>
                <w:rFonts w:cs="Arial"/>
                <w:lang w:eastAsia="zh-CN"/>
              </w:rPr>
            </w:pPr>
            <w:r w:rsidRPr="00C6449B">
              <w:rPr>
                <w:rFonts w:cs="Arial"/>
                <w:lang w:eastAsia="zh-CN"/>
              </w:rPr>
              <w:t>-8.1</w:t>
            </w:r>
          </w:p>
        </w:tc>
        <w:tc>
          <w:tcPr>
            <w:tcW w:w="810" w:type="dxa"/>
            <w:shd w:val="clear" w:color="auto" w:fill="auto"/>
          </w:tcPr>
          <w:p w14:paraId="7F4693F6" w14:textId="3161DB38" w:rsidR="006A4FAB" w:rsidRPr="00C6449B" w:rsidRDefault="006A4FAB" w:rsidP="006A4FAB">
            <w:pPr>
              <w:pStyle w:val="TAC"/>
              <w:rPr>
                <w:rFonts w:cs="Arial"/>
                <w:lang w:eastAsia="zh-CN"/>
              </w:rPr>
            </w:pPr>
            <w:r w:rsidRPr="00C6449B">
              <w:rPr>
                <w:rFonts w:cs="Arial"/>
                <w:lang w:eastAsia="zh-CN"/>
              </w:rPr>
              <w:t>-8.3</w:t>
            </w:r>
          </w:p>
        </w:tc>
        <w:tc>
          <w:tcPr>
            <w:tcW w:w="900" w:type="dxa"/>
            <w:shd w:val="clear" w:color="auto" w:fill="auto"/>
          </w:tcPr>
          <w:p w14:paraId="51A74B2A" w14:textId="1F7412D9" w:rsidR="006A4FAB" w:rsidRPr="00C6449B" w:rsidRDefault="006A4FAB" w:rsidP="006A4FAB">
            <w:pPr>
              <w:pStyle w:val="TAC"/>
              <w:rPr>
                <w:rFonts w:cs="Arial"/>
                <w:lang w:eastAsia="zh-CN"/>
              </w:rPr>
            </w:pPr>
            <w:r w:rsidRPr="00C6449B">
              <w:rPr>
                <w:rFonts w:cs="Arial"/>
                <w:lang w:eastAsia="zh-CN"/>
              </w:rPr>
              <w:t>-7.5</w:t>
            </w:r>
          </w:p>
        </w:tc>
        <w:tc>
          <w:tcPr>
            <w:tcW w:w="720" w:type="dxa"/>
          </w:tcPr>
          <w:p w14:paraId="19FB5B68" w14:textId="58284C40" w:rsidR="006A4FAB" w:rsidRPr="00C6449B" w:rsidRDefault="006A4FAB" w:rsidP="006A4FAB">
            <w:pPr>
              <w:pStyle w:val="TAC"/>
              <w:rPr>
                <w:rFonts w:cs="Arial"/>
                <w:lang w:eastAsia="zh-CN"/>
              </w:rPr>
            </w:pPr>
            <w:r w:rsidRPr="00C6449B">
              <w:rPr>
                <w:rFonts w:cs="Arial"/>
                <w:lang w:eastAsia="zh-CN"/>
              </w:rPr>
              <w:t>-8.0</w:t>
            </w:r>
          </w:p>
        </w:tc>
      </w:tr>
      <w:tr w:rsidR="006A4FAB" w:rsidRPr="00C6449B" w14:paraId="77BD0248" w14:textId="77777777" w:rsidTr="00CF08D6">
        <w:trPr>
          <w:trHeight w:val="424"/>
          <w:jc w:val="center"/>
        </w:trPr>
        <w:tc>
          <w:tcPr>
            <w:tcW w:w="1080" w:type="dxa"/>
            <w:vMerge/>
          </w:tcPr>
          <w:p w14:paraId="08DB9E31" w14:textId="77777777" w:rsidR="006A4FAB" w:rsidRPr="00C6449B" w:rsidRDefault="006A4FAB" w:rsidP="006A4FAB">
            <w:pPr>
              <w:pStyle w:val="TAC"/>
              <w:rPr>
                <w:rFonts w:cs="Arial"/>
                <w:lang w:eastAsia="zh-CN"/>
              </w:rPr>
            </w:pPr>
          </w:p>
        </w:tc>
        <w:tc>
          <w:tcPr>
            <w:tcW w:w="990" w:type="dxa"/>
          </w:tcPr>
          <w:p w14:paraId="6C506091" w14:textId="77777777" w:rsidR="006A4FAB" w:rsidRPr="00C6449B" w:rsidRDefault="006A4FAB" w:rsidP="006A4FAB">
            <w:pPr>
              <w:pStyle w:val="TAC"/>
              <w:rPr>
                <w:rFonts w:cs="Arial"/>
                <w:lang w:eastAsia="zh-CN"/>
              </w:rPr>
            </w:pPr>
            <w:r w:rsidRPr="00C6449B">
              <w:rPr>
                <w:rFonts w:cs="Arial"/>
                <w:lang w:eastAsia="zh-CN"/>
              </w:rPr>
              <w:t>8</w:t>
            </w:r>
          </w:p>
        </w:tc>
        <w:tc>
          <w:tcPr>
            <w:tcW w:w="900" w:type="dxa"/>
          </w:tcPr>
          <w:p w14:paraId="62957F4D" w14:textId="77777777" w:rsidR="006A4FAB" w:rsidRPr="00C6449B" w:rsidRDefault="006A4FAB" w:rsidP="006A4FAB">
            <w:pPr>
              <w:pStyle w:val="TAC"/>
              <w:rPr>
                <w:rFonts w:cs="Arial"/>
              </w:rPr>
            </w:pPr>
            <w:r w:rsidRPr="00C6449B">
              <w:rPr>
                <w:rFonts w:cs="Arial"/>
              </w:rPr>
              <w:t>Normal</w:t>
            </w:r>
          </w:p>
        </w:tc>
        <w:tc>
          <w:tcPr>
            <w:tcW w:w="1350" w:type="dxa"/>
          </w:tcPr>
          <w:p w14:paraId="1C41AB14" w14:textId="77777777" w:rsidR="006A4FAB" w:rsidRPr="00C6449B" w:rsidRDefault="006A4FAB" w:rsidP="006A4FAB">
            <w:pPr>
              <w:pStyle w:val="TAC"/>
              <w:rPr>
                <w:rFonts w:cs="Arial"/>
              </w:rPr>
            </w:pPr>
            <w:r w:rsidRPr="00C6449B">
              <w:rPr>
                <w:rFonts w:cs="Arial"/>
              </w:rPr>
              <w:t>TDLC-300-100</w:t>
            </w:r>
            <w:r w:rsidRPr="00C6449B">
              <w:rPr>
                <w:rFonts w:cs="Arial"/>
                <w:lang w:eastAsia="zh-CN"/>
              </w:rPr>
              <w:t xml:space="preserve"> Low</w:t>
            </w:r>
          </w:p>
        </w:tc>
        <w:tc>
          <w:tcPr>
            <w:tcW w:w="810" w:type="dxa"/>
            <w:shd w:val="clear" w:color="auto" w:fill="auto"/>
          </w:tcPr>
          <w:p w14:paraId="1E4CECA5" w14:textId="353B125A" w:rsidR="006A4FAB" w:rsidRPr="00C6449B" w:rsidRDefault="006A4FAB" w:rsidP="006A4FAB">
            <w:pPr>
              <w:pStyle w:val="TAC"/>
              <w:rPr>
                <w:rFonts w:cs="Arial"/>
                <w:lang w:eastAsia="zh-CN"/>
              </w:rPr>
            </w:pPr>
            <w:r w:rsidRPr="00C6449B">
              <w:rPr>
                <w:rFonts w:cs="Arial"/>
                <w:lang w:eastAsia="zh-CN"/>
              </w:rPr>
              <w:t>-11.5</w:t>
            </w:r>
          </w:p>
        </w:tc>
        <w:tc>
          <w:tcPr>
            <w:tcW w:w="810" w:type="dxa"/>
            <w:shd w:val="clear" w:color="auto" w:fill="auto"/>
          </w:tcPr>
          <w:p w14:paraId="081F2945" w14:textId="2FE2D34F" w:rsidR="006A4FAB" w:rsidRPr="00C6449B" w:rsidRDefault="006A4FAB" w:rsidP="006A4FAB">
            <w:pPr>
              <w:pStyle w:val="TAC"/>
              <w:rPr>
                <w:rFonts w:cs="Arial"/>
                <w:lang w:eastAsia="zh-CN"/>
              </w:rPr>
            </w:pPr>
            <w:r w:rsidRPr="00C6449B">
              <w:rPr>
                <w:rFonts w:cs="Arial"/>
                <w:lang w:eastAsia="zh-CN"/>
              </w:rPr>
              <w:t>-11.2</w:t>
            </w:r>
          </w:p>
        </w:tc>
        <w:tc>
          <w:tcPr>
            <w:tcW w:w="900" w:type="dxa"/>
            <w:shd w:val="clear" w:color="auto" w:fill="auto"/>
          </w:tcPr>
          <w:p w14:paraId="2E7EFFCE" w14:textId="7E857BBE" w:rsidR="006A4FAB" w:rsidRPr="00C6449B" w:rsidRDefault="006A4FAB" w:rsidP="006A4FAB">
            <w:pPr>
              <w:pStyle w:val="TAC"/>
              <w:rPr>
                <w:rFonts w:cs="Arial"/>
                <w:lang w:eastAsia="zh-CN"/>
              </w:rPr>
            </w:pPr>
            <w:r w:rsidRPr="00C6449B">
              <w:rPr>
                <w:rFonts w:cs="Arial"/>
                <w:lang w:eastAsia="zh-CN"/>
              </w:rPr>
              <w:t>-11.6</w:t>
            </w:r>
          </w:p>
        </w:tc>
        <w:tc>
          <w:tcPr>
            <w:tcW w:w="720" w:type="dxa"/>
          </w:tcPr>
          <w:p w14:paraId="59283D1A" w14:textId="586A86C3" w:rsidR="006A4FAB" w:rsidRPr="00C6449B" w:rsidRDefault="006A4FAB" w:rsidP="006A4FAB">
            <w:pPr>
              <w:pStyle w:val="TAC"/>
              <w:rPr>
                <w:rFonts w:cs="Arial"/>
                <w:lang w:eastAsia="zh-CN"/>
              </w:rPr>
            </w:pPr>
            <w:r w:rsidRPr="00C6449B">
              <w:rPr>
                <w:rFonts w:cs="Arial"/>
                <w:lang w:eastAsia="zh-CN"/>
              </w:rPr>
              <w:t>-11.3</w:t>
            </w:r>
          </w:p>
        </w:tc>
      </w:tr>
    </w:tbl>
    <w:p w14:paraId="290D7D51" w14:textId="77777777" w:rsidR="00CF08D6" w:rsidRPr="00C6449B" w:rsidRDefault="00CF08D6" w:rsidP="00CF08D6">
      <w:pPr>
        <w:rPr>
          <w:noProof/>
        </w:rPr>
      </w:pPr>
    </w:p>
    <w:p w14:paraId="058D5B54" w14:textId="77777777" w:rsidR="00CF08D6" w:rsidRPr="00C6449B" w:rsidRDefault="00CF08D6" w:rsidP="00CF08D6">
      <w:pPr>
        <w:pStyle w:val="Heading4"/>
        <w:rPr>
          <w:lang w:eastAsia="ko-KR"/>
        </w:rPr>
      </w:pPr>
      <w:bookmarkStart w:id="2974" w:name="_Toc13079746"/>
      <w:bookmarkStart w:id="2975" w:name="_Toc29811234"/>
      <w:bookmarkStart w:id="2976" w:name="_Toc29811685"/>
      <w:bookmarkStart w:id="2977" w:name="_Toc37268189"/>
      <w:bookmarkStart w:id="2978" w:name="_Toc37268640"/>
      <w:bookmarkStart w:id="2979" w:name="_Toc45893288"/>
      <w:bookmarkStart w:id="2980" w:name="_Toc53177452"/>
      <w:bookmarkStart w:id="2981" w:name="_Toc53177904"/>
      <w:bookmarkStart w:id="2982" w:name="_Toc61176538"/>
      <w:bookmarkStart w:id="2983" w:name="_Toc67916361"/>
      <w:bookmarkStart w:id="2984" w:name="_Toc74670579"/>
      <w:bookmarkStart w:id="2985" w:name="_Toc76542614"/>
      <w:bookmarkStart w:id="2986" w:name="_Toc82626546"/>
      <w:bookmarkStart w:id="2987" w:name="_Toc90414512"/>
      <w:bookmarkStart w:id="2988" w:name="_Toc106769601"/>
      <w:bookmarkStart w:id="2989" w:name="_Toc115184850"/>
      <w:r w:rsidRPr="00C6449B">
        <w:t>8.3.3.2</w:t>
      </w:r>
      <w:r w:rsidRPr="00C6449B">
        <w:tab/>
        <w:t>ACK missed detection requirements</w:t>
      </w:r>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p>
    <w:p w14:paraId="1AF56342" w14:textId="77777777" w:rsidR="00CF08D6" w:rsidRPr="00C6449B" w:rsidRDefault="00CF08D6" w:rsidP="00CF08D6">
      <w:pPr>
        <w:pStyle w:val="Heading5"/>
      </w:pPr>
      <w:bookmarkStart w:id="2990" w:name="_Toc13079747"/>
      <w:bookmarkStart w:id="2991" w:name="_Toc29811235"/>
      <w:bookmarkStart w:id="2992" w:name="_Toc29811686"/>
      <w:bookmarkStart w:id="2993" w:name="_Toc37268190"/>
      <w:bookmarkStart w:id="2994" w:name="_Toc37268641"/>
      <w:bookmarkStart w:id="2995" w:name="_Toc45893289"/>
      <w:bookmarkStart w:id="2996" w:name="_Toc53177453"/>
      <w:bookmarkStart w:id="2997" w:name="_Toc53177905"/>
      <w:bookmarkStart w:id="2998" w:name="_Toc61176539"/>
      <w:bookmarkStart w:id="2999" w:name="_Toc67916362"/>
      <w:bookmarkStart w:id="3000" w:name="_Toc74670580"/>
      <w:bookmarkStart w:id="3001" w:name="_Toc76542615"/>
      <w:bookmarkStart w:id="3002" w:name="_Toc82626547"/>
      <w:bookmarkStart w:id="3003" w:name="_Toc90414513"/>
      <w:bookmarkStart w:id="3004" w:name="_Toc106769602"/>
      <w:bookmarkStart w:id="3005" w:name="_Toc115184851"/>
      <w:r w:rsidRPr="00C6449B">
        <w:t>8.3.3.2.1</w:t>
      </w:r>
      <w:r w:rsidRPr="00C6449B">
        <w:tab/>
        <w:t>General</w:t>
      </w:r>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p>
    <w:p w14:paraId="52EDA83A" w14:textId="77777777" w:rsidR="00CF08D6" w:rsidRPr="00C6449B" w:rsidRDefault="00CF08D6" w:rsidP="00CF08D6">
      <w:pPr>
        <w:rPr>
          <w:lang w:eastAsia="zh-CN"/>
        </w:rPr>
      </w:pPr>
      <w:r w:rsidRPr="00C6449B">
        <w:t>The ACK missed detection probability is the probability of not detecting an ACK when an ACK was sent.</w:t>
      </w:r>
      <w:r w:rsidRPr="00C6449B">
        <w:rPr>
          <w:lang w:eastAsia="zh-CN"/>
        </w:rPr>
        <w:t xml:space="preserve"> The test parameters in </w:t>
      </w:r>
      <w:r w:rsidRPr="00C6449B">
        <w:t>table 8.3.3.1.1-1</w:t>
      </w:r>
      <w:r w:rsidRPr="00C6449B">
        <w:rPr>
          <w:lang w:eastAsia="zh-CN"/>
        </w:rPr>
        <w:t xml:space="preserve"> are configured. </w:t>
      </w:r>
    </w:p>
    <w:p w14:paraId="025B9D54" w14:textId="3E3FB917" w:rsidR="00CF08D6" w:rsidRPr="00C6449B" w:rsidRDefault="00CF08D6" w:rsidP="00CF08D6">
      <w:pPr>
        <w:rPr>
          <w:lang w:eastAsia="zh-CN"/>
        </w:rPr>
      </w:pPr>
      <w:r w:rsidRPr="00C6449B">
        <w:rPr>
          <w:lang w:eastAsia="zh-CN"/>
        </w:rPr>
        <w:t xml:space="preserve">The transient period as specified in TS 38.101-1 [17]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0FAF5458" w14:textId="77777777" w:rsidR="00CF08D6" w:rsidRPr="00C6449B" w:rsidRDefault="00CF08D6" w:rsidP="00CF08D6">
      <w:pPr>
        <w:pStyle w:val="Heading5"/>
      </w:pPr>
      <w:bookmarkStart w:id="3006" w:name="_Toc13079748"/>
      <w:bookmarkStart w:id="3007" w:name="_Toc29811236"/>
      <w:bookmarkStart w:id="3008" w:name="_Toc29811687"/>
      <w:bookmarkStart w:id="3009" w:name="_Toc37268191"/>
      <w:bookmarkStart w:id="3010" w:name="_Toc37268642"/>
      <w:bookmarkStart w:id="3011" w:name="_Toc45893290"/>
      <w:bookmarkStart w:id="3012" w:name="_Toc53177454"/>
      <w:bookmarkStart w:id="3013" w:name="_Toc53177906"/>
      <w:bookmarkStart w:id="3014" w:name="_Toc61176540"/>
      <w:bookmarkStart w:id="3015" w:name="_Toc67916363"/>
      <w:bookmarkStart w:id="3016" w:name="_Toc74670581"/>
      <w:bookmarkStart w:id="3017" w:name="_Toc76542616"/>
      <w:bookmarkStart w:id="3018" w:name="_Toc82626548"/>
      <w:bookmarkStart w:id="3019" w:name="_Toc90414514"/>
      <w:bookmarkStart w:id="3020" w:name="_Toc106769603"/>
      <w:bookmarkStart w:id="3021" w:name="_Toc115184852"/>
      <w:r w:rsidRPr="00C6449B">
        <w:t>8.3.3.2.2</w:t>
      </w:r>
      <w:r w:rsidRPr="00C6449B">
        <w:tab/>
        <w:t>Minimum requirements</w:t>
      </w:r>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p>
    <w:p w14:paraId="5443699E" w14:textId="77777777" w:rsidR="00CF08D6" w:rsidRPr="00C6449B" w:rsidRDefault="00CF08D6" w:rsidP="00CF08D6">
      <w:pPr>
        <w:rPr>
          <w:lang w:eastAsia="zh-CN"/>
        </w:rPr>
      </w:pPr>
      <w:r w:rsidRPr="00C6449B">
        <w:t>The ACK missed detection probability shall not exceed 1% at the SNR given in table 8.3.3.2.2-1 and in table 8.3.3.2.2-2.</w:t>
      </w:r>
    </w:p>
    <w:p w14:paraId="3937C557" w14:textId="77777777" w:rsidR="00CF08D6" w:rsidRPr="00C6449B" w:rsidRDefault="00CF08D6" w:rsidP="00CF08D6">
      <w:pPr>
        <w:pStyle w:val="TH"/>
        <w:rPr>
          <w:rFonts w:cs="Arial"/>
        </w:rPr>
      </w:pPr>
      <w:r w:rsidRPr="00C6449B">
        <w:t xml:space="preserve">Table </w:t>
      </w:r>
      <w:r w:rsidRPr="00C6449B">
        <w:rPr>
          <w:rFonts w:cs="Arial"/>
        </w:rPr>
        <w:t>8.3.3.2.2-1: Minimum requirements for PUCCH format 1 with 15 kHz SCS</w:t>
      </w:r>
    </w:p>
    <w:tbl>
      <w:tblPr>
        <w:tblW w:w="7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2"/>
        <w:gridCol w:w="1012"/>
        <w:gridCol w:w="919"/>
        <w:gridCol w:w="1294"/>
        <w:gridCol w:w="980"/>
        <w:gridCol w:w="974"/>
        <w:gridCol w:w="845"/>
      </w:tblGrid>
      <w:tr w:rsidR="00CF08D6" w:rsidRPr="00C6449B" w14:paraId="260CDDF3" w14:textId="77777777" w:rsidTr="00CF08D6">
        <w:trPr>
          <w:trHeight w:val="227"/>
          <w:jc w:val="center"/>
        </w:trPr>
        <w:tc>
          <w:tcPr>
            <w:tcW w:w="1012" w:type="dxa"/>
            <w:vMerge w:val="restart"/>
          </w:tcPr>
          <w:p w14:paraId="2B9A6682"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012" w:type="dxa"/>
            <w:vMerge w:val="restart"/>
          </w:tcPr>
          <w:p w14:paraId="5D5B6324"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19" w:type="dxa"/>
            <w:vMerge w:val="restart"/>
          </w:tcPr>
          <w:p w14:paraId="15F734B9" w14:textId="77777777" w:rsidR="00CF08D6" w:rsidRPr="00C6449B" w:rsidRDefault="00CF08D6" w:rsidP="00CF08D6">
            <w:pPr>
              <w:pStyle w:val="TAH"/>
              <w:rPr>
                <w:rFonts w:cs="Arial"/>
              </w:rPr>
            </w:pPr>
            <w:r w:rsidRPr="00C6449B">
              <w:rPr>
                <w:rFonts w:cs="Arial"/>
              </w:rPr>
              <w:t>Cyclic Prefix</w:t>
            </w:r>
          </w:p>
        </w:tc>
        <w:tc>
          <w:tcPr>
            <w:tcW w:w="1294" w:type="dxa"/>
            <w:vMerge w:val="restart"/>
          </w:tcPr>
          <w:p w14:paraId="47AE4C1D"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2799" w:type="dxa"/>
            <w:gridSpan w:val="3"/>
          </w:tcPr>
          <w:p w14:paraId="04AAC324" w14:textId="77777777" w:rsidR="00CF08D6" w:rsidRPr="00C6449B" w:rsidRDefault="00CF08D6" w:rsidP="00CF08D6">
            <w:pPr>
              <w:pStyle w:val="TAH"/>
              <w:rPr>
                <w:rFonts w:cs="Arial"/>
              </w:rPr>
            </w:pPr>
            <w:r w:rsidRPr="00C6449B">
              <w:rPr>
                <w:rFonts w:cs="Arial"/>
              </w:rPr>
              <w:t>Channel bandwidth / SNR (dB)</w:t>
            </w:r>
          </w:p>
        </w:tc>
      </w:tr>
      <w:tr w:rsidR="00CF08D6" w:rsidRPr="00C6449B" w14:paraId="6364613B" w14:textId="77777777" w:rsidTr="00CF08D6">
        <w:trPr>
          <w:trHeight w:val="160"/>
          <w:jc w:val="center"/>
        </w:trPr>
        <w:tc>
          <w:tcPr>
            <w:tcW w:w="1012" w:type="dxa"/>
            <w:vMerge/>
          </w:tcPr>
          <w:p w14:paraId="56AB6AA6" w14:textId="77777777" w:rsidR="00CF08D6" w:rsidRPr="00C6449B" w:rsidRDefault="00CF08D6" w:rsidP="00CF08D6">
            <w:pPr>
              <w:pStyle w:val="TAH"/>
              <w:rPr>
                <w:rFonts w:cs="Arial"/>
              </w:rPr>
            </w:pPr>
          </w:p>
        </w:tc>
        <w:tc>
          <w:tcPr>
            <w:tcW w:w="1012" w:type="dxa"/>
            <w:vMerge/>
          </w:tcPr>
          <w:p w14:paraId="09274510" w14:textId="77777777" w:rsidR="00CF08D6" w:rsidRPr="00C6449B" w:rsidRDefault="00CF08D6" w:rsidP="00CF08D6">
            <w:pPr>
              <w:pStyle w:val="TAH"/>
              <w:rPr>
                <w:rFonts w:cs="Arial"/>
              </w:rPr>
            </w:pPr>
          </w:p>
        </w:tc>
        <w:tc>
          <w:tcPr>
            <w:tcW w:w="919" w:type="dxa"/>
            <w:vMerge/>
          </w:tcPr>
          <w:p w14:paraId="429139B9" w14:textId="77777777" w:rsidR="00CF08D6" w:rsidRPr="00C6449B" w:rsidRDefault="00CF08D6" w:rsidP="00CF08D6">
            <w:pPr>
              <w:pStyle w:val="TAH"/>
              <w:rPr>
                <w:rFonts w:cs="Arial"/>
              </w:rPr>
            </w:pPr>
          </w:p>
        </w:tc>
        <w:tc>
          <w:tcPr>
            <w:tcW w:w="1294" w:type="dxa"/>
            <w:vMerge/>
          </w:tcPr>
          <w:p w14:paraId="58604FEA" w14:textId="77777777" w:rsidR="00CF08D6" w:rsidRPr="00C6449B" w:rsidRDefault="00CF08D6" w:rsidP="00CF08D6">
            <w:pPr>
              <w:pStyle w:val="TAH"/>
              <w:rPr>
                <w:rFonts w:cs="Arial"/>
              </w:rPr>
            </w:pPr>
          </w:p>
        </w:tc>
        <w:tc>
          <w:tcPr>
            <w:tcW w:w="980" w:type="dxa"/>
          </w:tcPr>
          <w:p w14:paraId="01E69875" w14:textId="77777777" w:rsidR="00CF08D6" w:rsidRPr="00C6449B" w:rsidRDefault="00CF08D6" w:rsidP="00CF08D6">
            <w:pPr>
              <w:pStyle w:val="TAH"/>
              <w:rPr>
                <w:rFonts w:cs="Arial"/>
              </w:rPr>
            </w:pPr>
            <w:r w:rsidRPr="00C6449B">
              <w:rPr>
                <w:rFonts w:cs="Arial"/>
              </w:rPr>
              <w:t>5 MHz</w:t>
            </w:r>
          </w:p>
        </w:tc>
        <w:tc>
          <w:tcPr>
            <w:tcW w:w="974" w:type="dxa"/>
          </w:tcPr>
          <w:p w14:paraId="067368D2" w14:textId="77777777" w:rsidR="00CF08D6" w:rsidRPr="00C6449B" w:rsidRDefault="00CF08D6" w:rsidP="00CF08D6">
            <w:pPr>
              <w:pStyle w:val="TAH"/>
              <w:rPr>
                <w:rFonts w:cs="Arial"/>
              </w:rPr>
            </w:pPr>
            <w:r w:rsidRPr="00C6449B">
              <w:rPr>
                <w:rFonts w:cs="Arial"/>
              </w:rPr>
              <w:t>10 MHz</w:t>
            </w:r>
          </w:p>
        </w:tc>
        <w:tc>
          <w:tcPr>
            <w:tcW w:w="845" w:type="dxa"/>
          </w:tcPr>
          <w:p w14:paraId="1488E921" w14:textId="77777777" w:rsidR="00CF08D6" w:rsidRPr="00C6449B" w:rsidRDefault="00CF08D6" w:rsidP="00CF08D6">
            <w:pPr>
              <w:pStyle w:val="TAH"/>
              <w:rPr>
                <w:rFonts w:cs="Arial"/>
              </w:rPr>
            </w:pPr>
            <w:r w:rsidRPr="00C6449B">
              <w:rPr>
                <w:rFonts w:cs="Arial"/>
              </w:rPr>
              <w:t>20 MHz</w:t>
            </w:r>
          </w:p>
        </w:tc>
      </w:tr>
      <w:tr w:rsidR="00516B36" w:rsidRPr="00C6449B" w14:paraId="5D829CC5" w14:textId="77777777" w:rsidTr="00CF08D6">
        <w:trPr>
          <w:trHeight w:val="424"/>
          <w:jc w:val="center"/>
        </w:trPr>
        <w:tc>
          <w:tcPr>
            <w:tcW w:w="1012" w:type="dxa"/>
            <w:vMerge w:val="restart"/>
          </w:tcPr>
          <w:p w14:paraId="1CF3059E" w14:textId="77777777" w:rsidR="00516B36" w:rsidRPr="00C6449B" w:rsidRDefault="00516B36" w:rsidP="00516B36">
            <w:pPr>
              <w:pStyle w:val="TAC"/>
              <w:rPr>
                <w:rFonts w:cs="Arial"/>
                <w:lang w:eastAsia="zh-CN"/>
              </w:rPr>
            </w:pPr>
            <w:r w:rsidRPr="00C6449B">
              <w:rPr>
                <w:rFonts w:cs="Arial"/>
                <w:lang w:eastAsia="zh-CN"/>
              </w:rPr>
              <w:t>1</w:t>
            </w:r>
          </w:p>
        </w:tc>
        <w:tc>
          <w:tcPr>
            <w:tcW w:w="1012" w:type="dxa"/>
          </w:tcPr>
          <w:p w14:paraId="322B2CDB" w14:textId="77777777" w:rsidR="00516B36" w:rsidRPr="00C6449B" w:rsidRDefault="00516B36" w:rsidP="00516B36">
            <w:pPr>
              <w:pStyle w:val="TAC"/>
              <w:rPr>
                <w:rFonts w:cs="Arial"/>
                <w:lang w:eastAsia="zh-CN"/>
              </w:rPr>
            </w:pPr>
            <w:r w:rsidRPr="00C6449B">
              <w:rPr>
                <w:rFonts w:cs="Arial"/>
                <w:lang w:eastAsia="zh-CN"/>
              </w:rPr>
              <w:t>2</w:t>
            </w:r>
          </w:p>
        </w:tc>
        <w:tc>
          <w:tcPr>
            <w:tcW w:w="919" w:type="dxa"/>
          </w:tcPr>
          <w:p w14:paraId="3D6498B6" w14:textId="77777777" w:rsidR="00516B36" w:rsidRPr="00C6449B" w:rsidRDefault="00516B36" w:rsidP="00516B36">
            <w:pPr>
              <w:pStyle w:val="TAC"/>
              <w:rPr>
                <w:rFonts w:cs="Arial"/>
              </w:rPr>
            </w:pPr>
            <w:r w:rsidRPr="00C6449B">
              <w:rPr>
                <w:rFonts w:cs="Arial"/>
              </w:rPr>
              <w:t>Normal</w:t>
            </w:r>
          </w:p>
        </w:tc>
        <w:tc>
          <w:tcPr>
            <w:tcW w:w="1294" w:type="dxa"/>
          </w:tcPr>
          <w:p w14:paraId="57435F13" w14:textId="77777777" w:rsidR="00516B36" w:rsidRPr="00C6449B" w:rsidRDefault="00516B36" w:rsidP="00516B36">
            <w:pPr>
              <w:pStyle w:val="TAC"/>
              <w:rPr>
                <w:rFonts w:cs="Arial"/>
              </w:rPr>
            </w:pPr>
            <w:r w:rsidRPr="00C6449B">
              <w:rPr>
                <w:rFonts w:cs="Arial"/>
              </w:rPr>
              <w:t>TDLC-300-100</w:t>
            </w:r>
            <w:r w:rsidRPr="00C6449B">
              <w:rPr>
                <w:rFonts w:cs="Arial"/>
                <w:lang w:eastAsia="zh-CN"/>
              </w:rPr>
              <w:t xml:space="preserve"> Low</w:t>
            </w:r>
          </w:p>
        </w:tc>
        <w:tc>
          <w:tcPr>
            <w:tcW w:w="980" w:type="dxa"/>
            <w:shd w:val="clear" w:color="auto" w:fill="auto"/>
          </w:tcPr>
          <w:p w14:paraId="4EA33764" w14:textId="1ED0938A" w:rsidR="00516B36" w:rsidRPr="00C6449B" w:rsidRDefault="00516B36" w:rsidP="00516B36">
            <w:pPr>
              <w:pStyle w:val="TAC"/>
              <w:rPr>
                <w:rFonts w:cs="Arial"/>
                <w:lang w:eastAsia="zh-CN"/>
              </w:rPr>
            </w:pPr>
            <w:r w:rsidRPr="00C6449B">
              <w:rPr>
                <w:rFonts w:cs="Arial"/>
                <w:lang w:eastAsia="zh-CN"/>
              </w:rPr>
              <w:t>-5.0</w:t>
            </w:r>
          </w:p>
        </w:tc>
        <w:tc>
          <w:tcPr>
            <w:tcW w:w="974" w:type="dxa"/>
            <w:shd w:val="clear" w:color="auto" w:fill="auto"/>
          </w:tcPr>
          <w:p w14:paraId="6690C8D9" w14:textId="47272E7B" w:rsidR="00516B36" w:rsidRPr="00C6449B" w:rsidRDefault="00516B36" w:rsidP="00516B36">
            <w:pPr>
              <w:pStyle w:val="TAC"/>
              <w:rPr>
                <w:rFonts w:cs="Arial"/>
                <w:lang w:eastAsia="zh-CN"/>
              </w:rPr>
            </w:pPr>
            <w:r w:rsidRPr="00C6449B">
              <w:rPr>
                <w:rFonts w:cs="Arial"/>
                <w:lang w:eastAsia="zh-CN"/>
              </w:rPr>
              <w:t>-4.4</w:t>
            </w:r>
          </w:p>
        </w:tc>
        <w:tc>
          <w:tcPr>
            <w:tcW w:w="845" w:type="dxa"/>
            <w:shd w:val="clear" w:color="auto" w:fill="auto"/>
          </w:tcPr>
          <w:p w14:paraId="5B761EA6" w14:textId="35D338C5" w:rsidR="00516B36" w:rsidRPr="00C6449B" w:rsidRDefault="00516B36" w:rsidP="00516B36">
            <w:pPr>
              <w:pStyle w:val="TAC"/>
              <w:rPr>
                <w:rFonts w:cs="Arial"/>
                <w:lang w:eastAsia="zh-CN"/>
              </w:rPr>
            </w:pPr>
            <w:r w:rsidRPr="00C6449B">
              <w:rPr>
                <w:rFonts w:cs="Arial"/>
                <w:lang w:eastAsia="zh-CN"/>
              </w:rPr>
              <w:t>-5.0</w:t>
            </w:r>
          </w:p>
        </w:tc>
      </w:tr>
      <w:tr w:rsidR="00516B36" w:rsidRPr="00C6449B" w14:paraId="421FB8AF" w14:textId="77777777" w:rsidTr="00CF08D6">
        <w:trPr>
          <w:trHeight w:val="424"/>
          <w:jc w:val="center"/>
        </w:trPr>
        <w:tc>
          <w:tcPr>
            <w:tcW w:w="1012" w:type="dxa"/>
            <w:vMerge/>
          </w:tcPr>
          <w:p w14:paraId="76C522EE" w14:textId="77777777" w:rsidR="00516B36" w:rsidRPr="00C6449B" w:rsidRDefault="00516B36" w:rsidP="00516B36">
            <w:pPr>
              <w:pStyle w:val="TAC"/>
              <w:rPr>
                <w:rFonts w:cs="Arial"/>
                <w:lang w:eastAsia="zh-CN"/>
              </w:rPr>
            </w:pPr>
          </w:p>
        </w:tc>
        <w:tc>
          <w:tcPr>
            <w:tcW w:w="1012" w:type="dxa"/>
          </w:tcPr>
          <w:p w14:paraId="03D9FDD9" w14:textId="77777777" w:rsidR="00516B36" w:rsidRPr="00C6449B" w:rsidRDefault="00516B36" w:rsidP="00516B36">
            <w:pPr>
              <w:pStyle w:val="TAC"/>
              <w:rPr>
                <w:rFonts w:cs="Arial"/>
                <w:lang w:eastAsia="zh-CN"/>
              </w:rPr>
            </w:pPr>
            <w:r w:rsidRPr="00C6449B">
              <w:rPr>
                <w:rFonts w:cs="Arial"/>
                <w:lang w:eastAsia="zh-CN"/>
              </w:rPr>
              <w:t>4</w:t>
            </w:r>
          </w:p>
        </w:tc>
        <w:tc>
          <w:tcPr>
            <w:tcW w:w="919" w:type="dxa"/>
          </w:tcPr>
          <w:p w14:paraId="5CEC2B32" w14:textId="77777777" w:rsidR="00516B36" w:rsidRPr="00C6449B" w:rsidRDefault="00516B36" w:rsidP="00516B36">
            <w:pPr>
              <w:pStyle w:val="TAC"/>
              <w:rPr>
                <w:rFonts w:cs="Arial"/>
              </w:rPr>
            </w:pPr>
            <w:r w:rsidRPr="00C6449B">
              <w:rPr>
                <w:rFonts w:cs="Arial"/>
              </w:rPr>
              <w:t>Normal</w:t>
            </w:r>
          </w:p>
        </w:tc>
        <w:tc>
          <w:tcPr>
            <w:tcW w:w="1294" w:type="dxa"/>
          </w:tcPr>
          <w:p w14:paraId="6B42144C" w14:textId="77777777" w:rsidR="00516B36" w:rsidRPr="00C6449B" w:rsidRDefault="00516B36" w:rsidP="00516B36">
            <w:pPr>
              <w:pStyle w:val="TAC"/>
              <w:rPr>
                <w:rFonts w:cs="Arial"/>
              </w:rPr>
            </w:pPr>
            <w:r w:rsidRPr="00C6449B">
              <w:rPr>
                <w:rFonts w:cs="Arial"/>
              </w:rPr>
              <w:t>TDLC-300-100</w:t>
            </w:r>
            <w:r w:rsidRPr="00C6449B">
              <w:rPr>
                <w:rFonts w:cs="Arial"/>
                <w:lang w:eastAsia="zh-CN"/>
              </w:rPr>
              <w:t xml:space="preserve"> Low</w:t>
            </w:r>
          </w:p>
        </w:tc>
        <w:tc>
          <w:tcPr>
            <w:tcW w:w="980" w:type="dxa"/>
            <w:shd w:val="clear" w:color="auto" w:fill="auto"/>
          </w:tcPr>
          <w:p w14:paraId="6111A078" w14:textId="3AC4D0C1" w:rsidR="00516B36" w:rsidRPr="00C6449B" w:rsidRDefault="00516B36" w:rsidP="00516B36">
            <w:pPr>
              <w:pStyle w:val="TAC"/>
              <w:rPr>
                <w:rFonts w:cs="Arial"/>
                <w:lang w:eastAsia="zh-CN"/>
              </w:rPr>
            </w:pPr>
            <w:r w:rsidRPr="00C6449B">
              <w:rPr>
                <w:rFonts w:cs="Arial"/>
                <w:lang w:eastAsia="zh-CN"/>
              </w:rPr>
              <w:t>-8.6</w:t>
            </w:r>
          </w:p>
        </w:tc>
        <w:tc>
          <w:tcPr>
            <w:tcW w:w="974" w:type="dxa"/>
            <w:shd w:val="clear" w:color="auto" w:fill="auto"/>
          </w:tcPr>
          <w:p w14:paraId="7C45F4FB" w14:textId="7B7F2CCC" w:rsidR="00516B36" w:rsidRPr="00C6449B" w:rsidRDefault="00516B36" w:rsidP="00516B36">
            <w:pPr>
              <w:pStyle w:val="TAC"/>
              <w:rPr>
                <w:rFonts w:cs="Arial"/>
                <w:lang w:eastAsia="zh-CN"/>
              </w:rPr>
            </w:pPr>
            <w:r w:rsidRPr="00C6449B">
              <w:rPr>
                <w:rFonts w:cs="Arial"/>
                <w:lang w:eastAsia="zh-CN"/>
              </w:rPr>
              <w:t>-8.2</w:t>
            </w:r>
          </w:p>
        </w:tc>
        <w:tc>
          <w:tcPr>
            <w:tcW w:w="845" w:type="dxa"/>
            <w:shd w:val="clear" w:color="auto" w:fill="auto"/>
          </w:tcPr>
          <w:p w14:paraId="22D435C6" w14:textId="1F9DE86F" w:rsidR="00516B36" w:rsidRPr="00C6449B" w:rsidRDefault="00516B36" w:rsidP="00516B36">
            <w:pPr>
              <w:pStyle w:val="TAC"/>
              <w:rPr>
                <w:rFonts w:cs="Arial"/>
                <w:lang w:eastAsia="zh-CN"/>
              </w:rPr>
            </w:pPr>
            <w:r w:rsidRPr="00C6449B">
              <w:rPr>
                <w:rFonts w:cs="Arial"/>
                <w:lang w:eastAsia="zh-CN"/>
              </w:rPr>
              <w:t>-8.5</w:t>
            </w:r>
          </w:p>
        </w:tc>
      </w:tr>
      <w:tr w:rsidR="00516B36" w:rsidRPr="00C6449B" w14:paraId="65013C53" w14:textId="77777777" w:rsidTr="00CF08D6">
        <w:trPr>
          <w:trHeight w:val="424"/>
          <w:jc w:val="center"/>
        </w:trPr>
        <w:tc>
          <w:tcPr>
            <w:tcW w:w="1012" w:type="dxa"/>
            <w:vMerge/>
          </w:tcPr>
          <w:p w14:paraId="55FCDD8D" w14:textId="77777777" w:rsidR="00516B36" w:rsidRPr="00C6449B" w:rsidRDefault="00516B36" w:rsidP="00516B36">
            <w:pPr>
              <w:pStyle w:val="TAC"/>
              <w:rPr>
                <w:rFonts w:cs="Arial"/>
                <w:lang w:eastAsia="zh-CN"/>
              </w:rPr>
            </w:pPr>
          </w:p>
        </w:tc>
        <w:tc>
          <w:tcPr>
            <w:tcW w:w="1012" w:type="dxa"/>
          </w:tcPr>
          <w:p w14:paraId="60CC4B1A" w14:textId="77777777" w:rsidR="00516B36" w:rsidRPr="00C6449B" w:rsidRDefault="00516B36" w:rsidP="00516B36">
            <w:pPr>
              <w:pStyle w:val="TAC"/>
              <w:rPr>
                <w:rFonts w:cs="Arial"/>
                <w:lang w:eastAsia="zh-CN"/>
              </w:rPr>
            </w:pPr>
            <w:r w:rsidRPr="00C6449B">
              <w:rPr>
                <w:rFonts w:cs="Arial"/>
                <w:lang w:eastAsia="zh-CN"/>
              </w:rPr>
              <w:t>8</w:t>
            </w:r>
          </w:p>
        </w:tc>
        <w:tc>
          <w:tcPr>
            <w:tcW w:w="919" w:type="dxa"/>
          </w:tcPr>
          <w:p w14:paraId="186A1F55" w14:textId="77777777" w:rsidR="00516B36" w:rsidRPr="00C6449B" w:rsidRDefault="00516B36" w:rsidP="00516B36">
            <w:pPr>
              <w:pStyle w:val="TAC"/>
              <w:rPr>
                <w:rFonts w:cs="Arial"/>
              </w:rPr>
            </w:pPr>
            <w:r w:rsidRPr="00C6449B">
              <w:rPr>
                <w:rFonts w:cs="Arial"/>
              </w:rPr>
              <w:t>Normal</w:t>
            </w:r>
          </w:p>
        </w:tc>
        <w:tc>
          <w:tcPr>
            <w:tcW w:w="1294" w:type="dxa"/>
          </w:tcPr>
          <w:p w14:paraId="3A40AF29" w14:textId="77777777" w:rsidR="00516B36" w:rsidRPr="00C6449B" w:rsidRDefault="00516B36" w:rsidP="00516B36">
            <w:pPr>
              <w:pStyle w:val="TAC"/>
              <w:rPr>
                <w:rFonts w:cs="Arial"/>
              </w:rPr>
            </w:pPr>
            <w:r w:rsidRPr="00C6449B">
              <w:rPr>
                <w:rFonts w:cs="Arial"/>
              </w:rPr>
              <w:t>TDLC-300-100</w:t>
            </w:r>
            <w:r w:rsidRPr="00C6449B">
              <w:rPr>
                <w:rFonts w:cs="Arial"/>
                <w:lang w:eastAsia="zh-CN"/>
              </w:rPr>
              <w:t xml:space="preserve"> Low</w:t>
            </w:r>
          </w:p>
        </w:tc>
        <w:tc>
          <w:tcPr>
            <w:tcW w:w="980" w:type="dxa"/>
            <w:shd w:val="clear" w:color="auto" w:fill="auto"/>
          </w:tcPr>
          <w:p w14:paraId="5E8C82F9" w14:textId="33856FE2" w:rsidR="00516B36" w:rsidRPr="00C6449B" w:rsidRDefault="00516B36" w:rsidP="00516B36">
            <w:pPr>
              <w:pStyle w:val="TAC"/>
              <w:rPr>
                <w:rFonts w:cs="Arial"/>
                <w:lang w:eastAsia="zh-CN"/>
              </w:rPr>
            </w:pPr>
            <w:r w:rsidRPr="00C6449B">
              <w:rPr>
                <w:rFonts w:cs="Arial"/>
                <w:lang w:eastAsia="zh-CN"/>
              </w:rPr>
              <w:t>-11.6</w:t>
            </w:r>
          </w:p>
        </w:tc>
        <w:tc>
          <w:tcPr>
            <w:tcW w:w="974" w:type="dxa"/>
            <w:shd w:val="clear" w:color="auto" w:fill="auto"/>
          </w:tcPr>
          <w:p w14:paraId="4F896472" w14:textId="08226048" w:rsidR="00516B36" w:rsidRPr="00C6449B" w:rsidRDefault="00516B36" w:rsidP="00516B36">
            <w:pPr>
              <w:pStyle w:val="TAC"/>
              <w:rPr>
                <w:rFonts w:cs="Arial"/>
                <w:lang w:eastAsia="zh-CN"/>
              </w:rPr>
            </w:pPr>
            <w:r w:rsidRPr="00C6449B">
              <w:rPr>
                <w:rFonts w:cs="Arial"/>
                <w:lang w:eastAsia="zh-CN"/>
              </w:rPr>
              <w:t>-11.5</w:t>
            </w:r>
          </w:p>
        </w:tc>
        <w:tc>
          <w:tcPr>
            <w:tcW w:w="845" w:type="dxa"/>
            <w:shd w:val="clear" w:color="auto" w:fill="auto"/>
          </w:tcPr>
          <w:p w14:paraId="64DF4905" w14:textId="3607A9F4" w:rsidR="00516B36" w:rsidRPr="00C6449B" w:rsidRDefault="00516B36" w:rsidP="00516B36">
            <w:pPr>
              <w:pStyle w:val="TAC"/>
              <w:rPr>
                <w:rFonts w:cs="Arial"/>
                <w:lang w:eastAsia="zh-CN"/>
              </w:rPr>
            </w:pPr>
            <w:r w:rsidRPr="00C6449B">
              <w:rPr>
                <w:rFonts w:cs="Arial"/>
                <w:lang w:eastAsia="zh-CN"/>
              </w:rPr>
              <w:t>-11.5</w:t>
            </w:r>
          </w:p>
        </w:tc>
      </w:tr>
    </w:tbl>
    <w:p w14:paraId="7B74317D" w14:textId="77777777" w:rsidR="00CF08D6" w:rsidRPr="00C6449B" w:rsidRDefault="00CF08D6" w:rsidP="00CF08D6"/>
    <w:p w14:paraId="339B737C" w14:textId="77777777" w:rsidR="00CF08D6" w:rsidRPr="00C6449B" w:rsidRDefault="00CF08D6" w:rsidP="00CF08D6">
      <w:pPr>
        <w:pStyle w:val="TH"/>
        <w:rPr>
          <w:rFonts w:cs="Arial"/>
        </w:rPr>
      </w:pPr>
      <w:r w:rsidRPr="00C6449B">
        <w:t xml:space="preserve">Table </w:t>
      </w:r>
      <w:r w:rsidRPr="00C6449B">
        <w:rPr>
          <w:rFonts w:cs="Arial"/>
        </w:rPr>
        <w:t>8.3.3.2.2-2: Minimum requirements for PUCCH format 1 with 30 kHz SCS</w:t>
      </w:r>
    </w:p>
    <w:tbl>
      <w:tblPr>
        <w:tblW w:w="7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990"/>
        <w:gridCol w:w="900"/>
        <w:gridCol w:w="1350"/>
        <w:gridCol w:w="810"/>
        <w:gridCol w:w="810"/>
        <w:gridCol w:w="900"/>
        <w:gridCol w:w="720"/>
      </w:tblGrid>
      <w:tr w:rsidR="00CF08D6" w:rsidRPr="00C6449B" w14:paraId="5E1E86ED" w14:textId="77777777" w:rsidTr="00CF08D6">
        <w:trPr>
          <w:trHeight w:val="227"/>
          <w:jc w:val="center"/>
        </w:trPr>
        <w:tc>
          <w:tcPr>
            <w:tcW w:w="1080" w:type="dxa"/>
            <w:vMerge w:val="restart"/>
          </w:tcPr>
          <w:p w14:paraId="6DAA2540"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990" w:type="dxa"/>
            <w:vMerge w:val="restart"/>
          </w:tcPr>
          <w:p w14:paraId="3363F3D9"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00" w:type="dxa"/>
            <w:vMerge w:val="restart"/>
          </w:tcPr>
          <w:p w14:paraId="1C8E9F61" w14:textId="77777777" w:rsidR="00CF08D6" w:rsidRPr="00C6449B" w:rsidRDefault="00CF08D6" w:rsidP="00CF08D6">
            <w:pPr>
              <w:pStyle w:val="TAH"/>
              <w:rPr>
                <w:rFonts w:cs="Arial"/>
              </w:rPr>
            </w:pPr>
            <w:r w:rsidRPr="00C6449B">
              <w:rPr>
                <w:rFonts w:cs="Arial"/>
              </w:rPr>
              <w:t>Cyclic Prefix</w:t>
            </w:r>
          </w:p>
        </w:tc>
        <w:tc>
          <w:tcPr>
            <w:tcW w:w="1350" w:type="dxa"/>
            <w:vMerge w:val="restart"/>
          </w:tcPr>
          <w:p w14:paraId="26851405"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3240" w:type="dxa"/>
            <w:gridSpan w:val="4"/>
          </w:tcPr>
          <w:p w14:paraId="5A5DDE1B" w14:textId="5F0FC909" w:rsidR="00CF08D6" w:rsidRPr="00C6449B" w:rsidRDefault="001E1BFB" w:rsidP="00CF08D6">
            <w:pPr>
              <w:pStyle w:val="TAH"/>
              <w:rPr>
                <w:rFonts w:cs="Arial"/>
              </w:rPr>
            </w:pPr>
            <w:r w:rsidRPr="00C6449B">
              <w:rPr>
                <w:rFonts w:cs="Arial"/>
              </w:rPr>
              <w:t>Channel bandwidth  / SNR (dB)</w:t>
            </w:r>
          </w:p>
        </w:tc>
      </w:tr>
      <w:tr w:rsidR="00CF08D6" w:rsidRPr="00C6449B" w14:paraId="28CA130F" w14:textId="77777777" w:rsidTr="00CF08D6">
        <w:trPr>
          <w:trHeight w:val="160"/>
          <w:jc w:val="center"/>
        </w:trPr>
        <w:tc>
          <w:tcPr>
            <w:tcW w:w="1080" w:type="dxa"/>
            <w:vMerge/>
          </w:tcPr>
          <w:p w14:paraId="542B1920" w14:textId="77777777" w:rsidR="00CF08D6" w:rsidRPr="00C6449B" w:rsidRDefault="00CF08D6" w:rsidP="00CF08D6">
            <w:pPr>
              <w:pStyle w:val="TAH"/>
              <w:rPr>
                <w:rFonts w:cs="Arial"/>
              </w:rPr>
            </w:pPr>
          </w:p>
        </w:tc>
        <w:tc>
          <w:tcPr>
            <w:tcW w:w="990" w:type="dxa"/>
            <w:vMerge/>
          </w:tcPr>
          <w:p w14:paraId="146FB11A" w14:textId="77777777" w:rsidR="00CF08D6" w:rsidRPr="00C6449B" w:rsidRDefault="00CF08D6" w:rsidP="00CF08D6">
            <w:pPr>
              <w:pStyle w:val="TAH"/>
              <w:rPr>
                <w:rFonts w:cs="Arial"/>
              </w:rPr>
            </w:pPr>
          </w:p>
        </w:tc>
        <w:tc>
          <w:tcPr>
            <w:tcW w:w="900" w:type="dxa"/>
            <w:vMerge/>
          </w:tcPr>
          <w:p w14:paraId="1BE9E912" w14:textId="77777777" w:rsidR="00CF08D6" w:rsidRPr="00C6449B" w:rsidRDefault="00CF08D6" w:rsidP="00CF08D6">
            <w:pPr>
              <w:pStyle w:val="TAH"/>
              <w:rPr>
                <w:rFonts w:cs="Arial"/>
              </w:rPr>
            </w:pPr>
          </w:p>
        </w:tc>
        <w:tc>
          <w:tcPr>
            <w:tcW w:w="1350" w:type="dxa"/>
            <w:vMerge/>
          </w:tcPr>
          <w:p w14:paraId="779F1AF9" w14:textId="77777777" w:rsidR="00CF08D6" w:rsidRPr="00C6449B" w:rsidRDefault="00CF08D6" w:rsidP="00CF08D6">
            <w:pPr>
              <w:pStyle w:val="TAH"/>
              <w:rPr>
                <w:rFonts w:cs="Arial"/>
              </w:rPr>
            </w:pPr>
          </w:p>
        </w:tc>
        <w:tc>
          <w:tcPr>
            <w:tcW w:w="810" w:type="dxa"/>
          </w:tcPr>
          <w:p w14:paraId="2DDAAE94" w14:textId="77777777" w:rsidR="00CF08D6" w:rsidRPr="00C6449B" w:rsidRDefault="00CF08D6" w:rsidP="00CF08D6">
            <w:pPr>
              <w:pStyle w:val="TAH"/>
              <w:rPr>
                <w:rFonts w:cs="Arial"/>
              </w:rPr>
            </w:pPr>
            <w:r w:rsidRPr="00C6449B">
              <w:rPr>
                <w:rFonts w:cs="Arial"/>
              </w:rPr>
              <w:t>10 MHz</w:t>
            </w:r>
          </w:p>
        </w:tc>
        <w:tc>
          <w:tcPr>
            <w:tcW w:w="810" w:type="dxa"/>
          </w:tcPr>
          <w:p w14:paraId="396841CD" w14:textId="77777777" w:rsidR="00CF08D6" w:rsidRPr="00C6449B" w:rsidRDefault="00CF08D6" w:rsidP="00CF08D6">
            <w:pPr>
              <w:pStyle w:val="TAH"/>
              <w:rPr>
                <w:rFonts w:cs="Arial"/>
              </w:rPr>
            </w:pPr>
            <w:r w:rsidRPr="00C6449B">
              <w:rPr>
                <w:rFonts w:cs="Arial"/>
              </w:rPr>
              <w:t>20 MHz</w:t>
            </w:r>
          </w:p>
        </w:tc>
        <w:tc>
          <w:tcPr>
            <w:tcW w:w="900" w:type="dxa"/>
          </w:tcPr>
          <w:p w14:paraId="6FB12DBC" w14:textId="77777777" w:rsidR="00CF08D6" w:rsidRPr="00C6449B" w:rsidRDefault="00CF08D6" w:rsidP="00CF08D6">
            <w:pPr>
              <w:pStyle w:val="TAH"/>
              <w:rPr>
                <w:rFonts w:cs="Arial"/>
              </w:rPr>
            </w:pPr>
            <w:r w:rsidRPr="00C6449B">
              <w:rPr>
                <w:rFonts w:cs="Arial"/>
              </w:rPr>
              <w:t>40 MHz</w:t>
            </w:r>
          </w:p>
        </w:tc>
        <w:tc>
          <w:tcPr>
            <w:tcW w:w="720" w:type="dxa"/>
          </w:tcPr>
          <w:p w14:paraId="7B348472" w14:textId="77777777" w:rsidR="00CF08D6" w:rsidRPr="00C6449B" w:rsidRDefault="00CF08D6" w:rsidP="00CF08D6">
            <w:pPr>
              <w:pStyle w:val="TAH"/>
              <w:rPr>
                <w:rFonts w:cs="Arial"/>
              </w:rPr>
            </w:pPr>
            <w:r w:rsidRPr="00C6449B">
              <w:rPr>
                <w:rFonts w:cs="Arial"/>
              </w:rPr>
              <w:t>100 MHz</w:t>
            </w:r>
          </w:p>
        </w:tc>
      </w:tr>
      <w:tr w:rsidR="00F13192" w:rsidRPr="00C6449B" w14:paraId="1B506087" w14:textId="77777777" w:rsidTr="00CF08D6">
        <w:trPr>
          <w:trHeight w:val="424"/>
          <w:jc w:val="center"/>
        </w:trPr>
        <w:tc>
          <w:tcPr>
            <w:tcW w:w="1080" w:type="dxa"/>
            <w:vMerge w:val="restart"/>
          </w:tcPr>
          <w:p w14:paraId="6B49F3D9" w14:textId="77777777" w:rsidR="00F13192" w:rsidRPr="00C6449B" w:rsidRDefault="00F13192" w:rsidP="00F13192">
            <w:pPr>
              <w:pStyle w:val="TAC"/>
              <w:rPr>
                <w:rFonts w:cs="Arial"/>
                <w:lang w:eastAsia="zh-CN"/>
              </w:rPr>
            </w:pPr>
            <w:r w:rsidRPr="00C6449B">
              <w:rPr>
                <w:rFonts w:cs="Arial"/>
                <w:lang w:eastAsia="zh-CN"/>
              </w:rPr>
              <w:t>1</w:t>
            </w:r>
          </w:p>
        </w:tc>
        <w:tc>
          <w:tcPr>
            <w:tcW w:w="990" w:type="dxa"/>
          </w:tcPr>
          <w:p w14:paraId="0F1CBE07" w14:textId="77777777" w:rsidR="00F13192" w:rsidRPr="00C6449B" w:rsidRDefault="00F13192" w:rsidP="00F13192">
            <w:pPr>
              <w:pStyle w:val="TAC"/>
              <w:rPr>
                <w:rFonts w:cs="Arial"/>
                <w:lang w:eastAsia="zh-CN"/>
              </w:rPr>
            </w:pPr>
            <w:r w:rsidRPr="00C6449B">
              <w:rPr>
                <w:rFonts w:cs="Arial"/>
                <w:lang w:eastAsia="zh-CN"/>
              </w:rPr>
              <w:t>2</w:t>
            </w:r>
          </w:p>
        </w:tc>
        <w:tc>
          <w:tcPr>
            <w:tcW w:w="900" w:type="dxa"/>
          </w:tcPr>
          <w:p w14:paraId="5CB2BF20" w14:textId="77777777" w:rsidR="00F13192" w:rsidRPr="00C6449B" w:rsidRDefault="00F13192" w:rsidP="00F13192">
            <w:pPr>
              <w:pStyle w:val="TAC"/>
              <w:rPr>
                <w:rFonts w:cs="Arial"/>
              </w:rPr>
            </w:pPr>
            <w:r w:rsidRPr="00C6449B">
              <w:rPr>
                <w:rFonts w:cs="Arial"/>
              </w:rPr>
              <w:t>Normal</w:t>
            </w:r>
          </w:p>
        </w:tc>
        <w:tc>
          <w:tcPr>
            <w:tcW w:w="1350" w:type="dxa"/>
          </w:tcPr>
          <w:p w14:paraId="505B0B63" w14:textId="77777777" w:rsidR="00F13192" w:rsidRPr="00C6449B" w:rsidRDefault="00F13192" w:rsidP="00F13192">
            <w:pPr>
              <w:pStyle w:val="TAC"/>
              <w:rPr>
                <w:rFonts w:cs="Arial"/>
              </w:rPr>
            </w:pPr>
            <w:r w:rsidRPr="00C6449B">
              <w:rPr>
                <w:rFonts w:cs="Arial"/>
              </w:rPr>
              <w:t>TDLC-300-100</w:t>
            </w:r>
            <w:r w:rsidRPr="00C6449B">
              <w:rPr>
                <w:rFonts w:cs="Arial"/>
                <w:lang w:eastAsia="zh-CN"/>
              </w:rPr>
              <w:t xml:space="preserve"> Low</w:t>
            </w:r>
          </w:p>
        </w:tc>
        <w:tc>
          <w:tcPr>
            <w:tcW w:w="810" w:type="dxa"/>
            <w:shd w:val="clear" w:color="auto" w:fill="auto"/>
          </w:tcPr>
          <w:p w14:paraId="4FD0A9DC" w14:textId="4D89B0DA" w:rsidR="00F13192" w:rsidRPr="00C6449B" w:rsidRDefault="00F13192" w:rsidP="00F13192">
            <w:pPr>
              <w:pStyle w:val="TAC"/>
              <w:rPr>
                <w:rFonts w:cs="Arial"/>
                <w:lang w:eastAsia="zh-CN"/>
              </w:rPr>
            </w:pPr>
            <w:r w:rsidRPr="00C6449B">
              <w:rPr>
                <w:rFonts w:cs="Arial"/>
                <w:lang w:eastAsia="zh-CN"/>
              </w:rPr>
              <w:t>-3.9</w:t>
            </w:r>
          </w:p>
        </w:tc>
        <w:tc>
          <w:tcPr>
            <w:tcW w:w="810" w:type="dxa"/>
            <w:shd w:val="clear" w:color="auto" w:fill="auto"/>
          </w:tcPr>
          <w:p w14:paraId="13112F0C" w14:textId="1391B542" w:rsidR="00F13192" w:rsidRPr="00C6449B" w:rsidRDefault="00F13192" w:rsidP="00F13192">
            <w:pPr>
              <w:pStyle w:val="TAC"/>
              <w:rPr>
                <w:rFonts w:cs="Arial"/>
                <w:lang w:eastAsia="zh-CN"/>
              </w:rPr>
            </w:pPr>
            <w:r w:rsidRPr="00C6449B">
              <w:rPr>
                <w:rFonts w:cs="Arial"/>
                <w:lang w:eastAsia="zh-CN"/>
              </w:rPr>
              <w:t>-4.4</w:t>
            </w:r>
          </w:p>
        </w:tc>
        <w:tc>
          <w:tcPr>
            <w:tcW w:w="900" w:type="dxa"/>
            <w:shd w:val="clear" w:color="auto" w:fill="auto"/>
          </w:tcPr>
          <w:p w14:paraId="154695D6" w14:textId="462CFE2D" w:rsidR="00F13192" w:rsidRPr="00C6449B" w:rsidRDefault="00F13192" w:rsidP="00F13192">
            <w:pPr>
              <w:pStyle w:val="TAC"/>
              <w:rPr>
                <w:rFonts w:cs="Arial"/>
                <w:lang w:eastAsia="zh-CN"/>
              </w:rPr>
            </w:pPr>
            <w:r w:rsidRPr="00C6449B">
              <w:rPr>
                <w:rFonts w:cs="Arial"/>
                <w:lang w:eastAsia="zh-CN"/>
              </w:rPr>
              <w:t>-4.4</w:t>
            </w:r>
          </w:p>
        </w:tc>
        <w:tc>
          <w:tcPr>
            <w:tcW w:w="720" w:type="dxa"/>
          </w:tcPr>
          <w:p w14:paraId="4FEEE83E" w14:textId="54CEBB01" w:rsidR="00F13192" w:rsidRPr="00C6449B" w:rsidRDefault="00F13192" w:rsidP="00F13192">
            <w:pPr>
              <w:pStyle w:val="TAC"/>
              <w:rPr>
                <w:rFonts w:cs="Arial"/>
                <w:lang w:eastAsia="zh-CN"/>
              </w:rPr>
            </w:pPr>
            <w:r w:rsidRPr="00C6449B">
              <w:rPr>
                <w:rFonts w:cs="Arial"/>
                <w:lang w:eastAsia="zh-CN"/>
              </w:rPr>
              <w:t>-4.2</w:t>
            </w:r>
          </w:p>
        </w:tc>
      </w:tr>
      <w:tr w:rsidR="00F13192" w:rsidRPr="00C6449B" w14:paraId="40E60320" w14:textId="77777777" w:rsidTr="00CF08D6">
        <w:trPr>
          <w:trHeight w:val="424"/>
          <w:jc w:val="center"/>
        </w:trPr>
        <w:tc>
          <w:tcPr>
            <w:tcW w:w="1080" w:type="dxa"/>
            <w:vMerge/>
          </w:tcPr>
          <w:p w14:paraId="7593D1E3" w14:textId="77777777" w:rsidR="00F13192" w:rsidRPr="00C6449B" w:rsidRDefault="00F13192" w:rsidP="00F13192">
            <w:pPr>
              <w:pStyle w:val="TAC"/>
              <w:rPr>
                <w:rFonts w:cs="Arial"/>
                <w:lang w:eastAsia="zh-CN"/>
              </w:rPr>
            </w:pPr>
          </w:p>
        </w:tc>
        <w:tc>
          <w:tcPr>
            <w:tcW w:w="990" w:type="dxa"/>
          </w:tcPr>
          <w:p w14:paraId="42E7F02B" w14:textId="77777777" w:rsidR="00F13192" w:rsidRPr="00C6449B" w:rsidRDefault="00F13192" w:rsidP="00F13192">
            <w:pPr>
              <w:pStyle w:val="TAC"/>
              <w:rPr>
                <w:rFonts w:cs="Arial"/>
                <w:lang w:eastAsia="zh-CN"/>
              </w:rPr>
            </w:pPr>
            <w:r w:rsidRPr="00C6449B">
              <w:rPr>
                <w:rFonts w:cs="Arial"/>
                <w:lang w:eastAsia="zh-CN"/>
              </w:rPr>
              <w:t>4</w:t>
            </w:r>
          </w:p>
        </w:tc>
        <w:tc>
          <w:tcPr>
            <w:tcW w:w="900" w:type="dxa"/>
          </w:tcPr>
          <w:p w14:paraId="56F58174" w14:textId="77777777" w:rsidR="00F13192" w:rsidRPr="00C6449B" w:rsidRDefault="00F13192" w:rsidP="00F13192">
            <w:pPr>
              <w:pStyle w:val="TAC"/>
              <w:rPr>
                <w:rFonts w:cs="Arial"/>
              </w:rPr>
            </w:pPr>
            <w:r w:rsidRPr="00C6449B">
              <w:rPr>
                <w:rFonts w:cs="Arial"/>
              </w:rPr>
              <w:t>Normal</w:t>
            </w:r>
          </w:p>
        </w:tc>
        <w:tc>
          <w:tcPr>
            <w:tcW w:w="1350" w:type="dxa"/>
          </w:tcPr>
          <w:p w14:paraId="23742532" w14:textId="77777777" w:rsidR="00F13192" w:rsidRPr="00C6449B" w:rsidRDefault="00F13192" w:rsidP="00F13192">
            <w:pPr>
              <w:pStyle w:val="TAC"/>
              <w:rPr>
                <w:rFonts w:cs="Arial"/>
              </w:rPr>
            </w:pPr>
            <w:r w:rsidRPr="00C6449B">
              <w:rPr>
                <w:rFonts w:cs="Arial"/>
              </w:rPr>
              <w:t>TDLC-300-100</w:t>
            </w:r>
            <w:r w:rsidRPr="00C6449B">
              <w:rPr>
                <w:rFonts w:cs="Arial"/>
                <w:lang w:eastAsia="zh-CN"/>
              </w:rPr>
              <w:t xml:space="preserve"> Low</w:t>
            </w:r>
          </w:p>
        </w:tc>
        <w:tc>
          <w:tcPr>
            <w:tcW w:w="810" w:type="dxa"/>
            <w:shd w:val="clear" w:color="auto" w:fill="auto"/>
          </w:tcPr>
          <w:p w14:paraId="39C3B1C7" w14:textId="4F73CE16" w:rsidR="00F13192" w:rsidRPr="00C6449B" w:rsidRDefault="00F13192" w:rsidP="00F13192">
            <w:pPr>
              <w:pStyle w:val="TAC"/>
              <w:rPr>
                <w:rFonts w:cs="Arial"/>
                <w:lang w:eastAsia="zh-CN"/>
              </w:rPr>
            </w:pPr>
            <w:r w:rsidRPr="00C6449B">
              <w:rPr>
                <w:rFonts w:cs="Arial"/>
                <w:lang w:eastAsia="zh-CN"/>
              </w:rPr>
              <w:t>-8.0</w:t>
            </w:r>
          </w:p>
        </w:tc>
        <w:tc>
          <w:tcPr>
            <w:tcW w:w="810" w:type="dxa"/>
            <w:shd w:val="clear" w:color="auto" w:fill="auto"/>
          </w:tcPr>
          <w:p w14:paraId="2387E521" w14:textId="13215D11" w:rsidR="00F13192" w:rsidRPr="00C6449B" w:rsidRDefault="00F13192" w:rsidP="00F13192">
            <w:pPr>
              <w:pStyle w:val="TAC"/>
              <w:rPr>
                <w:rFonts w:cs="Arial"/>
                <w:lang w:eastAsia="zh-CN"/>
              </w:rPr>
            </w:pPr>
            <w:r w:rsidRPr="00C6449B">
              <w:rPr>
                <w:rFonts w:cs="Arial"/>
                <w:lang w:eastAsia="zh-CN"/>
              </w:rPr>
              <w:t>-8.1</w:t>
            </w:r>
          </w:p>
        </w:tc>
        <w:tc>
          <w:tcPr>
            <w:tcW w:w="900" w:type="dxa"/>
            <w:shd w:val="clear" w:color="auto" w:fill="auto"/>
          </w:tcPr>
          <w:p w14:paraId="2F6DE18E" w14:textId="4FC376B9" w:rsidR="00F13192" w:rsidRPr="00C6449B" w:rsidRDefault="00F13192" w:rsidP="00F13192">
            <w:pPr>
              <w:pStyle w:val="TAC"/>
              <w:rPr>
                <w:rFonts w:cs="Arial"/>
                <w:lang w:eastAsia="zh-CN"/>
              </w:rPr>
            </w:pPr>
            <w:r w:rsidRPr="00C6449B">
              <w:rPr>
                <w:rFonts w:cs="Arial"/>
                <w:lang w:eastAsia="zh-CN"/>
              </w:rPr>
              <w:t>-8.4</w:t>
            </w:r>
          </w:p>
        </w:tc>
        <w:tc>
          <w:tcPr>
            <w:tcW w:w="720" w:type="dxa"/>
          </w:tcPr>
          <w:p w14:paraId="2572D1C4" w14:textId="79DFCC40" w:rsidR="00F13192" w:rsidRPr="00C6449B" w:rsidRDefault="00F13192" w:rsidP="00F13192">
            <w:pPr>
              <w:pStyle w:val="TAC"/>
              <w:rPr>
                <w:rFonts w:cs="Arial"/>
                <w:lang w:eastAsia="zh-CN"/>
              </w:rPr>
            </w:pPr>
            <w:r w:rsidRPr="00C6449B">
              <w:rPr>
                <w:rFonts w:cs="Arial"/>
                <w:lang w:eastAsia="zh-CN"/>
              </w:rPr>
              <w:t>-8.3</w:t>
            </w:r>
          </w:p>
        </w:tc>
      </w:tr>
      <w:tr w:rsidR="00F13192" w:rsidRPr="00C6449B" w14:paraId="5CB9FA3F" w14:textId="77777777" w:rsidTr="00CF08D6">
        <w:trPr>
          <w:trHeight w:val="424"/>
          <w:jc w:val="center"/>
        </w:trPr>
        <w:tc>
          <w:tcPr>
            <w:tcW w:w="1080" w:type="dxa"/>
            <w:vMerge/>
          </w:tcPr>
          <w:p w14:paraId="5312C1EF" w14:textId="77777777" w:rsidR="00F13192" w:rsidRPr="00C6449B" w:rsidRDefault="00F13192" w:rsidP="00F13192">
            <w:pPr>
              <w:pStyle w:val="TAC"/>
              <w:rPr>
                <w:rFonts w:cs="Arial"/>
                <w:lang w:eastAsia="zh-CN"/>
              </w:rPr>
            </w:pPr>
          </w:p>
        </w:tc>
        <w:tc>
          <w:tcPr>
            <w:tcW w:w="990" w:type="dxa"/>
          </w:tcPr>
          <w:p w14:paraId="11A6C977" w14:textId="77777777" w:rsidR="00F13192" w:rsidRPr="00C6449B" w:rsidRDefault="00F13192" w:rsidP="00F13192">
            <w:pPr>
              <w:pStyle w:val="TAC"/>
              <w:rPr>
                <w:rFonts w:cs="Arial"/>
                <w:lang w:eastAsia="zh-CN"/>
              </w:rPr>
            </w:pPr>
            <w:r w:rsidRPr="00C6449B">
              <w:rPr>
                <w:rFonts w:cs="Arial"/>
                <w:lang w:eastAsia="zh-CN"/>
              </w:rPr>
              <w:t>8</w:t>
            </w:r>
          </w:p>
        </w:tc>
        <w:tc>
          <w:tcPr>
            <w:tcW w:w="900" w:type="dxa"/>
          </w:tcPr>
          <w:p w14:paraId="468B9353" w14:textId="77777777" w:rsidR="00F13192" w:rsidRPr="00C6449B" w:rsidRDefault="00F13192" w:rsidP="00F13192">
            <w:pPr>
              <w:pStyle w:val="TAC"/>
              <w:rPr>
                <w:rFonts w:cs="Arial"/>
              </w:rPr>
            </w:pPr>
            <w:r w:rsidRPr="00C6449B">
              <w:rPr>
                <w:rFonts w:cs="Arial"/>
              </w:rPr>
              <w:t>Normal</w:t>
            </w:r>
          </w:p>
        </w:tc>
        <w:tc>
          <w:tcPr>
            <w:tcW w:w="1350" w:type="dxa"/>
          </w:tcPr>
          <w:p w14:paraId="739FC0B9" w14:textId="77777777" w:rsidR="00F13192" w:rsidRPr="00C6449B" w:rsidRDefault="00F13192" w:rsidP="00F13192">
            <w:pPr>
              <w:pStyle w:val="TAC"/>
              <w:rPr>
                <w:rFonts w:cs="Arial"/>
              </w:rPr>
            </w:pPr>
            <w:r w:rsidRPr="00C6449B">
              <w:rPr>
                <w:rFonts w:cs="Arial"/>
              </w:rPr>
              <w:t>TDLC-300-100</w:t>
            </w:r>
            <w:r w:rsidRPr="00C6449B">
              <w:rPr>
                <w:rFonts w:cs="Arial"/>
                <w:lang w:eastAsia="zh-CN"/>
              </w:rPr>
              <w:t xml:space="preserve"> Low</w:t>
            </w:r>
          </w:p>
        </w:tc>
        <w:tc>
          <w:tcPr>
            <w:tcW w:w="810" w:type="dxa"/>
            <w:shd w:val="clear" w:color="auto" w:fill="auto"/>
          </w:tcPr>
          <w:p w14:paraId="52B176C9" w14:textId="6745872F" w:rsidR="00F13192" w:rsidRPr="00C6449B" w:rsidRDefault="00F13192" w:rsidP="00F13192">
            <w:pPr>
              <w:pStyle w:val="TAC"/>
              <w:rPr>
                <w:rFonts w:cs="Arial"/>
                <w:lang w:eastAsia="zh-CN"/>
              </w:rPr>
            </w:pPr>
            <w:r w:rsidRPr="00C6449B">
              <w:rPr>
                <w:rFonts w:cs="Arial"/>
                <w:lang w:eastAsia="zh-CN"/>
              </w:rPr>
              <w:t>-11.4</w:t>
            </w:r>
          </w:p>
        </w:tc>
        <w:tc>
          <w:tcPr>
            <w:tcW w:w="810" w:type="dxa"/>
            <w:shd w:val="clear" w:color="auto" w:fill="auto"/>
          </w:tcPr>
          <w:p w14:paraId="7D26E757" w14:textId="7655C274" w:rsidR="00F13192" w:rsidRPr="00C6449B" w:rsidRDefault="00F13192" w:rsidP="00F13192">
            <w:pPr>
              <w:pStyle w:val="TAC"/>
              <w:rPr>
                <w:rFonts w:cs="Arial"/>
                <w:lang w:eastAsia="zh-CN"/>
              </w:rPr>
            </w:pPr>
            <w:r w:rsidRPr="00C6449B">
              <w:rPr>
                <w:rFonts w:cs="Arial"/>
                <w:lang w:eastAsia="zh-CN"/>
              </w:rPr>
              <w:t>-11.4</w:t>
            </w:r>
          </w:p>
        </w:tc>
        <w:tc>
          <w:tcPr>
            <w:tcW w:w="900" w:type="dxa"/>
            <w:shd w:val="clear" w:color="auto" w:fill="auto"/>
          </w:tcPr>
          <w:p w14:paraId="5885EB24" w14:textId="017038E4" w:rsidR="00F13192" w:rsidRPr="00C6449B" w:rsidRDefault="00F13192" w:rsidP="00F13192">
            <w:pPr>
              <w:pStyle w:val="TAC"/>
              <w:rPr>
                <w:rFonts w:cs="Arial"/>
                <w:lang w:eastAsia="zh-CN"/>
              </w:rPr>
            </w:pPr>
            <w:r w:rsidRPr="00C6449B">
              <w:rPr>
                <w:rFonts w:cs="Arial"/>
                <w:lang w:eastAsia="zh-CN"/>
              </w:rPr>
              <w:t>-11.4</w:t>
            </w:r>
          </w:p>
        </w:tc>
        <w:tc>
          <w:tcPr>
            <w:tcW w:w="720" w:type="dxa"/>
          </w:tcPr>
          <w:p w14:paraId="249AABB5" w14:textId="67E00031" w:rsidR="00F13192" w:rsidRPr="00C6449B" w:rsidRDefault="00F13192" w:rsidP="00F13192">
            <w:pPr>
              <w:pStyle w:val="TAC"/>
              <w:rPr>
                <w:rFonts w:cs="Arial"/>
                <w:lang w:eastAsia="zh-CN"/>
              </w:rPr>
            </w:pPr>
            <w:r w:rsidRPr="00C6449B">
              <w:rPr>
                <w:rFonts w:cs="Arial"/>
                <w:lang w:eastAsia="zh-CN"/>
              </w:rPr>
              <w:t>-11.4</w:t>
            </w:r>
          </w:p>
        </w:tc>
      </w:tr>
    </w:tbl>
    <w:p w14:paraId="65C22544" w14:textId="77777777" w:rsidR="00CF08D6" w:rsidRPr="00C6449B" w:rsidRDefault="00CF08D6" w:rsidP="00CF08D6">
      <w:pPr>
        <w:rPr>
          <w:noProof/>
        </w:rPr>
      </w:pPr>
    </w:p>
    <w:p w14:paraId="641C8E7F" w14:textId="77777777" w:rsidR="00CF08D6" w:rsidRPr="00C6449B" w:rsidRDefault="00CF08D6" w:rsidP="00CF08D6">
      <w:pPr>
        <w:pStyle w:val="Heading3"/>
        <w:rPr>
          <w:rFonts w:eastAsia="SimSun"/>
          <w:lang w:eastAsia="zh-CN"/>
        </w:rPr>
      </w:pPr>
      <w:bookmarkStart w:id="3022" w:name="_Toc13079749"/>
      <w:bookmarkStart w:id="3023" w:name="_Toc29811237"/>
      <w:bookmarkStart w:id="3024" w:name="_Toc29811688"/>
      <w:bookmarkStart w:id="3025" w:name="_Toc37268192"/>
      <w:bookmarkStart w:id="3026" w:name="_Toc37268643"/>
      <w:bookmarkStart w:id="3027" w:name="_Toc45893291"/>
      <w:bookmarkStart w:id="3028" w:name="_Toc53177455"/>
      <w:bookmarkStart w:id="3029" w:name="_Toc53177907"/>
      <w:bookmarkStart w:id="3030" w:name="_Toc61176541"/>
      <w:bookmarkStart w:id="3031" w:name="_Toc67916364"/>
      <w:bookmarkStart w:id="3032" w:name="_Toc74670582"/>
      <w:bookmarkStart w:id="3033" w:name="_Toc76542617"/>
      <w:bookmarkStart w:id="3034" w:name="_Toc82626549"/>
      <w:bookmarkStart w:id="3035" w:name="_Toc90414515"/>
      <w:bookmarkStart w:id="3036" w:name="_Toc106769604"/>
      <w:bookmarkStart w:id="3037" w:name="_Toc115184853"/>
      <w:r w:rsidRPr="00C6449B">
        <w:lastRenderedPageBreak/>
        <w:t>8.3.</w:t>
      </w:r>
      <w:r w:rsidRPr="00C6449B">
        <w:rPr>
          <w:lang w:eastAsia="zh-CN"/>
        </w:rPr>
        <w:t>4</w:t>
      </w:r>
      <w:r w:rsidRPr="00C6449B">
        <w:tab/>
        <w:t xml:space="preserve">Performance requirements for PUCCH format </w:t>
      </w:r>
      <w:r w:rsidRPr="00C6449B">
        <w:rPr>
          <w:lang w:eastAsia="zh-CN"/>
        </w:rPr>
        <w:t>2</w:t>
      </w:r>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p>
    <w:p w14:paraId="36939473" w14:textId="77777777" w:rsidR="00CF08D6" w:rsidRPr="00C6449B" w:rsidRDefault="00CF08D6" w:rsidP="00CF08D6">
      <w:pPr>
        <w:pStyle w:val="Heading4"/>
        <w:rPr>
          <w:rFonts w:eastAsia="DengXian"/>
          <w:lang w:eastAsia="zh-CN"/>
        </w:rPr>
      </w:pPr>
      <w:bookmarkStart w:id="3038" w:name="_Toc13079750"/>
      <w:bookmarkStart w:id="3039" w:name="_Toc29811238"/>
      <w:bookmarkStart w:id="3040" w:name="_Toc29811689"/>
      <w:bookmarkStart w:id="3041" w:name="_Toc37268193"/>
      <w:bookmarkStart w:id="3042" w:name="_Toc37268644"/>
      <w:bookmarkStart w:id="3043" w:name="_Toc45893292"/>
      <w:bookmarkStart w:id="3044" w:name="_Toc53177456"/>
      <w:bookmarkStart w:id="3045" w:name="_Toc53177908"/>
      <w:bookmarkStart w:id="3046" w:name="_Toc61176542"/>
      <w:bookmarkStart w:id="3047" w:name="_Toc67916365"/>
      <w:bookmarkStart w:id="3048" w:name="_Toc74670583"/>
      <w:bookmarkStart w:id="3049" w:name="_Toc76542618"/>
      <w:bookmarkStart w:id="3050" w:name="_Toc82626550"/>
      <w:bookmarkStart w:id="3051" w:name="_Toc90414516"/>
      <w:bookmarkStart w:id="3052" w:name="_Toc106769605"/>
      <w:bookmarkStart w:id="3053" w:name="_Toc115184854"/>
      <w:r w:rsidRPr="00C6449B">
        <w:t>8.3.</w:t>
      </w:r>
      <w:r w:rsidRPr="00C6449B">
        <w:rPr>
          <w:lang w:eastAsia="zh-CN"/>
        </w:rPr>
        <w:t>4</w:t>
      </w:r>
      <w:r w:rsidRPr="00C6449B">
        <w:t>.</w:t>
      </w:r>
      <w:r w:rsidRPr="00C6449B">
        <w:rPr>
          <w:rFonts w:eastAsia="SimSun"/>
          <w:lang w:eastAsia="zh-CN"/>
        </w:rPr>
        <w:t>1</w:t>
      </w:r>
      <w:r w:rsidRPr="00C6449B">
        <w:tab/>
      </w:r>
      <w:r w:rsidRPr="00C6449B">
        <w:rPr>
          <w:lang w:eastAsia="zh-CN"/>
        </w:rPr>
        <w:t>ACK missed detection requirements</w:t>
      </w:r>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p>
    <w:p w14:paraId="56B2D259" w14:textId="77777777" w:rsidR="00CF08D6" w:rsidRPr="00C6449B" w:rsidRDefault="00CF08D6" w:rsidP="00CF08D6">
      <w:pPr>
        <w:pStyle w:val="Heading5"/>
        <w:rPr>
          <w:rFonts w:eastAsia="DengXian"/>
          <w:lang w:eastAsia="zh-CN"/>
        </w:rPr>
      </w:pPr>
      <w:bookmarkStart w:id="3054" w:name="_Toc13079751"/>
      <w:bookmarkStart w:id="3055" w:name="_Toc29811239"/>
      <w:bookmarkStart w:id="3056" w:name="_Toc29811690"/>
      <w:bookmarkStart w:id="3057" w:name="_Toc37268194"/>
      <w:bookmarkStart w:id="3058" w:name="_Toc37268645"/>
      <w:bookmarkStart w:id="3059" w:name="_Toc45893293"/>
      <w:bookmarkStart w:id="3060" w:name="_Toc53177457"/>
      <w:bookmarkStart w:id="3061" w:name="_Toc53177909"/>
      <w:bookmarkStart w:id="3062" w:name="_Toc61176543"/>
      <w:bookmarkStart w:id="3063" w:name="_Toc67916366"/>
      <w:bookmarkStart w:id="3064" w:name="_Toc74670584"/>
      <w:bookmarkStart w:id="3065" w:name="_Toc76542619"/>
      <w:bookmarkStart w:id="3066" w:name="_Toc82626551"/>
      <w:bookmarkStart w:id="3067" w:name="_Toc90414517"/>
      <w:bookmarkStart w:id="3068" w:name="_Toc106769606"/>
      <w:bookmarkStart w:id="3069" w:name="_Toc115184855"/>
      <w:r w:rsidRPr="00C6449B">
        <w:t>8.3.</w:t>
      </w:r>
      <w:r w:rsidRPr="00C6449B">
        <w:rPr>
          <w:lang w:eastAsia="zh-CN"/>
        </w:rPr>
        <w:t>4</w:t>
      </w:r>
      <w:r w:rsidRPr="00C6449B">
        <w:t>.</w:t>
      </w:r>
      <w:r w:rsidRPr="00C6449B">
        <w:rPr>
          <w:rFonts w:eastAsia="SimSun"/>
          <w:lang w:eastAsia="zh-CN"/>
        </w:rPr>
        <w:t>1</w:t>
      </w:r>
      <w:r w:rsidRPr="00C6449B">
        <w:t>.1</w:t>
      </w:r>
      <w:r w:rsidRPr="00C6449B">
        <w:tab/>
        <w:t>General</w:t>
      </w:r>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p>
    <w:p w14:paraId="253C809E" w14:textId="77777777" w:rsidR="00CF08D6" w:rsidRPr="00C6449B" w:rsidRDefault="00CF08D6" w:rsidP="00CF08D6">
      <w:pPr>
        <w:rPr>
          <w:rFonts w:eastAsia="DengXian"/>
          <w:lang w:eastAsia="zh-CN"/>
        </w:rPr>
      </w:pPr>
      <w:r w:rsidRPr="00C6449B">
        <w:rPr>
          <w:rFonts w:eastAsia="DengXian"/>
        </w:rPr>
        <w:t>The ACK missed detection probability is the probability of not detecting an ACK when an ACK was sent.</w:t>
      </w:r>
    </w:p>
    <w:p w14:paraId="1D1EF089" w14:textId="77777777" w:rsidR="00CF08D6" w:rsidRPr="00C6449B" w:rsidRDefault="00CF08D6" w:rsidP="00CF08D6">
      <w:pPr>
        <w:rPr>
          <w:rFonts w:eastAsia="SimSun"/>
          <w:lang w:eastAsia="zh-CN"/>
        </w:rPr>
      </w:pPr>
      <w:r w:rsidRPr="00C6449B">
        <w:rPr>
          <w:rFonts w:eastAsia="DengXian"/>
          <w:lang w:eastAsia="zh-CN"/>
        </w:rPr>
        <w:t>The ACK missed detection requirement only applies to the PUCCH format 2 with 4 UCI bits.</w:t>
      </w:r>
    </w:p>
    <w:p w14:paraId="09D8BD1B" w14:textId="77777777" w:rsidR="007E75C4" w:rsidRPr="00A564B3" w:rsidRDefault="007E75C4" w:rsidP="007E75C4">
      <w:pPr>
        <w:keepNext/>
        <w:keepLines/>
        <w:spacing w:before="60"/>
        <w:jc w:val="center"/>
        <w:rPr>
          <w:rFonts w:ascii="Arial" w:eastAsia="DengXian" w:hAnsi="Arial"/>
          <w:b/>
        </w:rPr>
      </w:pPr>
      <w:r w:rsidRPr="00A564B3">
        <w:rPr>
          <w:rFonts w:ascii="Arial" w:eastAsia="DengXian" w:hAnsi="Arial"/>
          <w:b/>
        </w:rPr>
        <w:t>Table 8.3.</w:t>
      </w:r>
      <w:r w:rsidRPr="00A564B3">
        <w:rPr>
          <w:rFonts w:ascii="Arial" w:eastAsia="DengXian" w:hAnsi="Arial"/>
          <w:b/>
          <w:lang w:eastAsia="zh-CN"/>
        </w:rPr>
        <w:t>4</w:t>
      </w:r>
      <w:r w:rsidRPr="00A564B3">
        <w:rPr>
          <w:rFonts w:ascii="Arial" w:eastAsia="DengXian" w:hAnsi="Arial"/>
          <w:b/>
        </w:rPr>
        <w:t>.1.1-1: Test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3"/>
        <w:gridCol w:w="2370"/>
      </w:tblGrid>
      <w:tr w:rsidR="007E75C4" w:rsidRPr="00A564B3" w14:paraId="223D89D7" w14:textId="77777777" w:rsidTr="00EE488E">
        <w:trPr>
          <w:cantSplit/>
          <w:jc w:val="center"/>
        </w:trPr>
        <w:tc>
          <w:tcPr>
            <w:tcW w:w="3343" w:type="dxa"/>
          </w:tcPr>
          <w:p w14:paraId="5ADB758C" w14:textId="77777777" w:rsidR="007E75C4" w:rsidRPr="00A564B3" w:rsidRDefault="007E75C4" w:rsidP="00EE488E">
            <w:pPr>
              <w:keepNext/>
              <w:keepLines/>
              <w:spacing w:after="0"/>
              <w:jc w:val="center"/>
              <w:rPr>
                <w:rFonts w:ascii="Arial" w:eastAsia="?? ??" w:hAnsi="Arial" w:cs="Arial"/>
                <w:b/>
                <w:bCs/>
                <w:sz w:val="18"/>
              </w:rPr>
            </w:pPr>
            <w:r w:rsidRPr="00A564B3">
              <w:rPr>
                <w:rFonts w:ascii="Arial" w:eastAsia="?? ??" w:hAnsi="Arial" w:cs="Arial"/>
                <w:b/>
                <w:bCs/>
                <w:sz w:val="18"/>
              </w:rPr>
              <w:t>Parameter</w:t>
            </w:r>
          </w:p>
        </w:tc>
        <w:tc>
          <w:tcPr>
            <w:tcW w:w="2370" w:type="dxa"/>
          </w:tcPr>
          <w:p w14:paraId="3039534D" w14:textId="77777777" w:rsidR="007E75C4" w:rsidRPr="00A564B3" w:rsidRDefault="007E75C4" w:rsidP="00EE488E">
            <w:pPr>
              <w:keepNext/>
              <w:keepLines/>
              <w:spacing w:after="0"/>
              <w:jc w:val="center"/>
              <w:rPr>
                <w:rFonts w:ascii="Arial" w:eastAsia="DengXian" w:hAnsi="Arial" w:cs="Arial"/>
                <w:b/>
                <w:bCs/>
                <w:sz w:val="18"/>
                <w:lang w:eastAsia="zh-CN"/>
              </w:rPr>
            </w:pPr>
            <w:r w:rsidRPr="00A564B3">
              <w:rPr>
                <w:rFonts w:ascii="Arial" w:eastAsia="DengXian" w:hAnsi="Arial" w:cs="Arial"/>
                <w:b/>
                <w:sz w:val="18"/>
                <w:lang w:eastAsia="zh-CN"/>
              </w:rPr>
              <w:t>Value</w:t>
            </w:r>
          </w:p>
        </w:tc>
      </w:tr>
      <w:tr w:rsidR="007E75C4" w:rsidRPr="00A564B3" w14:paraId="14635F08" w14:textId="77777777" w:rsidTr="00EE488E">
        <w:trPr>
          <w:cantSplit/>
          <w:jc w:val="center"/>
        </w:trPr>
        <w:tc>
          <w:tcPr>
            <w:tcW w:w="3343" w:type="dxa"/>
            <w:vAlign w:val="center"/>
          </w:tcPr>
          <w:p w14:paraId="2DDDC0EB" w14:textId="77777777" w:rsidR="007E75C4" w:rsidRPr="00A564B3" w:rsidRDefault="007E75C4" w:rsidP="00EE488E">
            <w:pPr>
              <w:keepNext/>
              <w:keepLines/>
              <w:spacing w:after="0"/>
              <w:rPr>
                <w:rFonts w:ascii="Arial" w:eastAsia="DengXian" w:hAnsi="Arial"/>
                <w:sz w:val="18"/>
                <w:lang w:eastAsia="zh-CN"/>
              </w:rPr>
            </w:pPr>
            <w:r w:rsidRPr="00A564B3">
              <w:rPr>
                <w:rFonts w:ascii="Arial" w:eastAsia="DengXian" w:hAnsi="Arial"/>
                <w:sz w:val="18"/>
                <w:lang w:eastAsia="zh-CN"/>
              </w:rPr>
              <w:t>Modulation order</w:t>
            </w:r>
          </w:p>
        </w:tc>
        <w:tc>
          <w:tcPr>
            <w:tcW w:w="2370" w:type="dxa"/>
            <w:vAlign w:val="center"/>
          </w:tcPr>
          <w:p w14:paraId="2F3EB99C" w14:textId="77777777" w:rsidR="007E75C4" w:rsidRPr="00A564B3" w:rsidRDefault="007E75C4" w:rsidP="00EE488E">
            <w:pPr>
              <w:keepNext/>
              <w:keepLines/>
              <w:spacing w:after="0"/>
              <w:jc w:val="center"/>
              <w:rPr>
                <w:rFonts w:ascii="Arial" w:eastAsia="?? ??" w:hAnsi="Arial" w:cs="Arial"/>
                <w:sz w:val="18"/>
                <w:lang w:eastAsia="zh-CN"/>
              </w:rPr>
            </w:pPr>
            <w:r w:rsidRPr="00A564B3">
              <w:rPr>
                <w:rFonts w:ascii="Arial" w:eastAsia="?? ??" w:hAnsi="Arial" w:cs="Arial"/>
                <w:sz w:val="18"/>
                <w:lang w:eastAsia="zh-CN"/>
              </w:rPr>
              <w:t>QSPK</w:t>
            </w:r>
          </w:p>
        </w:tc>
      </w:tr>
      <w:tr w:rsidR="007E75C4" w:rsidRPr="00A564B3" w14:paraId="22A0D48D" w14:textId="77777777" w:rsidTr="00EE488E">
        <w:trPr>
          <w:cantSplit/>
          <w:jc w:val="center"/>
        </w:trPr>
        <w:tc>
          <w:tcPr>
            <w:tcW w:w="3343" w:type="dxa"/>
            <w:vAlign w:val="center"/>
          </w:tcPr>
          <w:p w14:paraId="434162B7" w14:textId="6375BAA3" w:rsidR="007E75C4" w:rsidRPr="00A564B3" w:rsidRDefault="007E75C4" w:rsidP="00EE488E">
            <w:pPr>
              <w:keepNext/>
              <w:keepLines/>
              <w:spacing w:after="0"/>
              <w:rPr>
                <w:rFonts w:ascii="Arial" w:eastAsia="DengXian" w:hAnsi="Arial" w:cs="Arial"/>
                <w:sz w:val="18"/>
                <w:lang w:eastAsia="zh-CN"/>
              </w:rPr>
            </w:pPr>
            <w:r>
              <w:rPr>
                <w:rFonts w:ascii="Arial" w:eastAsia="DengXian" w:hAnsi="Arial"/>
                <w:sz w:val="18"/>
                <w:lang w:eastAsia="zh-CN"/>
              </w:rPr>
              <w:t xml:space="preserve">Starting RB location </w:t>
            </w:r>
          </w:p>
        </w:tc>
        <w:tc>
          <w:tcPr>
            <w:tcW w:w="2370" w:type="dxa"/>
            <w:vAlign w:val="center"/>
          </w:tcPr>
          <w:p w14:paraId="3E74D1C9" w14:textId="77777777" w:rsidR="007E75C4" w:rsidRPr="00A564B3" w:rsidRDefault="007E75C4" w:rsidP="00EE488E">
            <w:pPr>
              <w:keepNext/>
              <w:keepLines/>
              <w:spacing w:after="0"/>
              <w:jc w:val="center"/>
              <w:rPr>
                <w:rFonts w:ascii="Arial" w:eastAsia="?? ??" w:hAnsi="Arial" w:cs="Arial"/>
                <w:sz w:val="18"/>
                <w:lang w:eastAsia="zh-CN"/>
              </w:rPr>
            </w:pPr>
            <w:r w:rsidRPr="00A564B3">
              <w:rPr>
                <w:rFonts w:ascii="Arial" w:eastAsia="?? ??" w:hAnsi="Arial" w:cs="Arial"/>
                <w:sz w:val="18"/>
                <w:lang w:eastAsia="zh-CN"/>
              </w:rPr>
              <w:t>0</w:t>
            </w:r>
          </w:p>
        </w:tc>
      </w:tr>
      <w:tr w:rsidR="007E75C4" w:rsidRPr="00A564B3" w14:paraId="015D3A10" w14:textId="77777777" w:rsidTr="00EE488E">
        <w:trPr>
          <w:cantSplit/>
          <w:jc w:val="center"/>
        </w:trPr>
        <w:tc>
          <w:tcPr>
            <w:tcW w:w="3343" w:type="dxa"/>
            <w:vAlign w:val="center"/>
          </w:tcPr>
          <w:p w14:paraId="0F06F879" w14:textId="77777777" w:rsidR="007E75C4" w:rsidRPr="00A564B3" w:rsidRDefault="007E75C4" w:rsidP="00EE488E">
            <w:pPr>
              <w:keepNext/>
              <w:keepLines/>
              <w:spacing w:after="0"/>
              <w:rPr>
                <w:rFonts w:ascii="Arial" w:eastAsia="DengXian" w:hAnsi="Arial" w:cs="Arial"/>
                <w:sz w:val="18"/>
                <w:lang w:eastAsia="zh-CN"/>
              </w:rPr>
            </w:pPr>
            <w:r w:rsidRPr="00A564B3">
              <w:rPr>
                <w:rFonts w:ascii="Arial" w:eastAsia="DengXian" w:hAnsi="Arial"/>
                <w:sz w:val="18"/>
                <w:lang w:eastAsia="zh-CN"/>
              </w:rPr>
              <w:t>I</w:t>
            </w:r>
            <w:r w:rsidRPr="00A564B3">
              <w:rPr>
                <w:rFonts w:ascii="Arial" w:eastAsia="DengXian" w:hAnsi="Arial" w:hint="eastAsia"/>
                <w:sz w:val="18"/>
                <w:lang w:eastAsia="zh-CN"/>
              </w:rPr>
              <w:t>ntra-slot frequency hopping</w:t>
            </w:r>
          </w:p>
        </w:tc>
        <w:tc>
          <w:tcPr>
            <w:tcW w:w="2370" w:type="dxa"/>
            <w:vAlign w:val="center"/>
          </w:tcPr>
          <w:p w14:paraId="1976E5DE" w14:textId="77777777" w:rsidR="007E75C4" w:rsidRPr="00A564B3" w:rsidRDefault="007E75C4" w:rsidP="00EE488E">
            <w:pPr>
              <w:keepNext/>
              <w:keepLines/>
              <w:spacing w:after="0"/>
              <w:jc w:val="center"/>
              <w:rPr>
                <w:rFonts w:ascii="Arial" w:eastAsia="DengXian" w:hAnsi="Arial" w:cs="Arial"/>
                <w:sz w:val="18"/>
                <w:lang w:eastAsia="zh-CN"/>
              </w:rPr>
            </w:pPr>
            <w:r w:rsidRPr="00A564B3">
              <w:rPr>
                <w:rFonts w:ascii="Arial" w:eastAsia="DengXian" w:hAnsi="Arial" w:cs="Arial"/>
                <w:sz w:val="18"/>
                <w:lang w:eastAsia="zh-CN"/>
              </w:rPr>
              <w:t xml:space="preserve">N/A </w:t>
            </w:r>
          </w:p>
        </w:tc>
      </w:tr>
      <w:tr w:rsidR="007E75C4" w:rsidRPr="00A564B3" w14:paraId="047C3EB6" w14:textId="77777777" w:rsidTr="00EE488E">
        <w:trPr>
          <w:cantSplit/>
          <w:jc w:val="center"/>
        </w:trPr>
        <w:tc>
          <w:tcPr>
            <w:tcW w:w="3343" w:type="dxa"/>
            <w:vAlign w:val="center"/>
          </w:tcPr>
          <w:p w14:paraId="48AA6F2C" w14:textId="77777777" w:rsidR="007E75C4" w:rsidRPr="00A564B3" w:rsidRDefault="007E75C4" w:rsidP="00EE488E">
            <w:pPr>
              <w:keepNext/>
              <w:keepLines/>
              <w:spacing w:after="0"/>
              <w:rPr>
                <w:rFonts w:ascii="Arial" w:eastAsia="DengXian" w:hAnsi="Arial"/>
                <w:sz w:val="18"/>
                <w:lang w:eastAsia="zh-CN"/>
              </w:rPr>
            </w:pPr>
            <w:r w:rsidRPr="00A564B3">
              <w:rPr>
                <w:rFonts w:ascii="Arial" w:eastAsia="DengXian" w:hAnsi="Arial" w:hint="eastAsia"/>
                <w:sz w:val="18"/>
                <w:lang w:eastAsia="zh-CN"/>
              </w:rPr>
              <w:t>Number of PRBs</w:t>
            </w:r>
          </w:p>
        </w:tc>
        <w:tc>
          <w:tcPr>
            <w:tcW w:w="2370" w:type="dxa"/>
            <w:vAlign w:val="center"/>
          </w:tcPr>
          <w:p w14:paraId="4D77B58A" w14:textId="77777777" w:rsidR="007E75C4" w:rsidRPr="00A564B3" w:rsidRDefault="007E75C4" w:rsidP="00EE488E">
            <w:pPr>
              <w:keepNext/>
              <w:keepLines/>
              <w:spacing w:after="0"/>
              <w:jc w:val="center"/>
              <w:rPr>
                <w:rFonts w:ascii="Arial" w:eastAsia="DengXian" w:hAnsi="Arial" w:cs="Arial"/>
                <w:sz w:val="18"/>
                <w:lang w:eastAsia="zh-CN"/>
              </w:rPr>
            </w:pPr>
            <w:r w:rsidRPr="00A564B3">
              <w:rPr>
                <w:rFonts w:ascii="Arial" w:eastAsia="?? ??" w:hAnsi="Arial" w:cs="Arial"/>
                <w:sz w:val="18"/>
                <w:lang w:eastAsia="zh-CN"/>
              </w:rPr>
              <w:t>4</w:t>
            </w:r>
          </w:p>
        </w:tc>
      </w:tr>
      <w:tr w:rsidR="007E75C4" w:rsidRPr="00A564B3" w14:paraId="130144B0" w14:textId="77777777" w:rsidTr="00EE488E">
        <w:trPr>
          <w:cantSplit/>
          <w:jc w:val="center"/>
        </w:trPr>
        <w:tc>
          <w:tcPr>
            <w:tcW w:w="3343" w:type="dxa"/>
            <w:vAlign w:val="center"/>
          </w:tcPr>
          <w:p w14:paraId="2D7E7BD9" w14:textId="77777777" w:rsidR="007E75C4" w:rsidRPr="00A564B3" w:rsidRDefault="007E75C4" w:rsidP="00EE488E">
            <w:pPr>
              <w:keepNext/>
              <w:keepLines/>
              <w:spacing w:after="0"/>
              <w:rPr>
                <w:rFonts w:ascii="Arial" w:eastAsia="DengXian" w:hAnsi="Arial"/>
                <w:sz w:val="18"/>
                <w:lang w:eastAsia="zh-CN"/>
              </w:rPr>
            </w:pPr>
            <w:r w:rsidRPr="00A564B3">
              <w:rPr>
                <w:rFonts w:ascii="Arial" w:eastAsia="DengXian" w:hAnsi="Arial" w:hint="eastAsia"/>
                <w:sz w:val="18"/>
                <w:lang w:eastAsia="zh-CN"/>
              </w:rPr>
              <w:t xml:space="preserve">Number of symbols </w:t>
            </w:r>
          </w:p>
        </w:tc>
        <w:tc>
          <w:tcPr>
            <w:tcW w:w="2370" w:type="dxa"/>
            <w:vAlign w:val="center"/>
          </w:tcPr>
          <w:p w14:paraId="6862025B" w14:textId="77777777" w:rsidR="007E75C4" w:rsidRPr="00A564B3" w:rsidRDefault="007E75C4" w:rsidP="00EE488E">
            <w:pPr>
              <w:keepNext/>
              <w:keepLines/>
              <w:spacing w:after="0"/>
              <w:jc w:val="center"/>
              <w:rPr>
                <w:rFonts w:ascii="Arial" w:eastAsia="DengXian" w:hAnsi="Arial" w:cs="Arial"/>
                <w:sz w:val="18"/>
                <w:lang w:eastAsia="zh-CN"/>
              </w:rPr>
            </w:pPr>
            <w:r w:rsidRPr="00A564B3">
              <w:rPr>
                <w:rFonts w:ascii="Arial" w:eastAsia="?? ??" w:hAnsi="Arial" w:cs="Arial"/>
                <w:sz w:val="18"/>
                <w:lang w:eastAsia="zh-CN"/>
              </w:rPr>
              <w:t>1</w:t>
            </w:r>
          </w:p>
        </w:tc>
      </w:tr>
      <w:tr w:rsidR="007E75C4" w:rsidRPr="00A564B3" w14:paraId="0E82A368" w14:textId="77777777" w:rsidTr="00EE488E">
        <w:trPr>
          <w:cantSplit/>
          <w:jc w:val="center"/>
        </w:trPr>
        <w:tc>
          <w:tcPr>
            <w:tcW w:w="3343" w:type="dxa"/>
            <w:vAlign w:val="center"/>
          </w:tcPr>
          <w:p w14:paraId="32B4CF6F" w14:textId="77777777" w:rsidR="007E75C4" w:rsidRPr="00A564B3" w:rsidRDefault="007E75C4" w:rsidP="00EE488E">
            <w:pPr>
              <w:keepNext/>
              <w:keepLines/>
              <w:spacing w:after="0"/>
              <w:rPr>
                <w:rFonts w:ascii="Arial" w:eastAsia="DengXian" w:hAnsi="Arial"/>
                <w:sz w:val="18"/>
                <w:lang w:eastAsia="zh-CN"/>
              </w:rPr>
            </w:pPr>
            <w:r w:rsidRPr="00A564B3">
              <w:rPr>
                <w:rFonts w:ascii="Arial" w:eastAsia="DengXian" w:hAnsi="Arial" w:hint="eastAsia"/>
                <w:sz w:val="18"/>
                <w:lang w:eastAsia="zh-CN"/>
              </w:rPr>
              <w:t>The number of UCI information bits</w:t>
            </w:r>
          </w:p>
        </w:tc>
        <w:tc>
          <w:tcPr>
            <w:tcW w:w="2370" w:type="dxa"/>
            <w:vAlign w:val="center"/>
          </w:tcPr>
          <w:p w14:paraId="5D869157" w14:textId="77777777" w:rsidR="007E75C4" w:rsidRPr="00A564B3" w:rsidRDefault="007E75C4" w:rsidP="00EE488E">
            <w:pPr>
              <w:keepNext/>
              <w:keepLines/>
              <w:spacing w:after="0"/>
              <w:jc w:val="center"/>
              <w:rPr>
                <w:rFonts w:ascii="Arial" w:eastAsia="SimSun" w:hAnsi="Arial"/>
                <w:sz w:val="18"/>
                <w:lang w:eastAsia="zh-CN"/>
              </w:rPr>
            </w:pPr>
            <w:r w:rsidRPr="00A564B3">
              <w:rPr>
                <w:rFonts w:ascii="Arial" w:eastAsia="SimSun" w:hAnsi="Arial"/>
                <w:sz w:val="18"/>
                <w:lang w:eastAsia="zh-CN"/>
              </w:rPr>
              <w:t>4</w:t>
            </w:r>
          </w:p>
        </w:tc>
      </w:tr>
      <w:tr w:rsidR="007E75C4" w:rsidRPr="00A564B3" w14:paraId="47F46120" w14:textId="77777777" w:rsidTr="00EE488E">
        <w:trPr>
          <w:cantSplit/>
          <w:jc w:val="center"/>
        </w:trPr>
        <w:tc>
          <w:tcPr>
            <w:tcW w:w="3343" w:type="dxa"/>
            <w:vAlign w:val="center"/>
          </w:tcPr>
          <w:p w14:paraId="44C3765E" w14:textId="77777777" w:rsidR="007E75C4" w:rsidRPr="00A564B3" w:rsidRDefault="007E75C4" w:rsidP="00EE488E">
            <w:pPr>
              <w:keepNext/>
              <w:keepLines/>
              <w:spacing w:after="0"/>
              <w:rPr>
                <w:rFonts w:ascii="Arial" w:eastAsia="DengXian" w:hAnsi="Arial"/>
                <w:sz w:val="18"/>
                <w:lang w:eastAsia="zh-CN"/>
              </w:rPr>
            </w:pPr>
            <w:r w:rsidRPr="00A564B3">
              <w:rPr>
                <w:rFonts w:ascii="Arial" w:eastAsia="DengXian" w:hAnsi="Arial" w:hint="eastAsia"/>
                <w:sz w:val="18"/>
                <w:lang w:eastAsia="zh-CN"/>
              </w:rPr>
              <w:t>First symbol</w:t>
            </w:r>
          </w:p>
        </w:tc>
        <w:tc>
          <w:tcPr>
            <w:tcW w:w="2370" w:type="dxa"/>
            <w:vAlign w:val="center"/>
          </w:tcPr>
          <w:p w14:paraId="19A0C6B9" w14:textId="77777777" w:rsidR="007E75C4" w:rsidRPr="00A564B3" w:rsidRDefault="007E75C4" w:rsidP="00EE488E">
            <w:pPr>
              <w:keepNext/>
              <w:keepLines/>
              <w:spacing w:after="0"/>
              <w:jc w:val="center"/>
              <w:rPr>
                <w:rFonts w:ascii="Arial" w:eastAsia="SimSun" w:hAnsi="Arial"/>
                <w:sz w:val="18"/>
                <w:lang w:eastAsia="zh-CN"/>
              </w:rPr>
            </w:pPr>
            <w:r w:rsidRPr="00A564B3">
              <w:rPr>
                <w:rFonts w:ascii="Arial" w:eastAsia="SimSun" w:hAnsi="Arial"/>
                <w:sz w:val="18"/>
                <w:lang w:eastAsia="zh-CN"/>
              </w:rPr>
              <w:t>13</w:t>
            </w:r>
          </w:p>
        </w:tc>
      </w:tr>
      <w:tr w:rsidR="007E75C4" w:rsidRPr="00A564B3" w14:paraId="32ABAA75" w14:textId="77777777" w:rsidTr="00EE488E">
        <w:trPr>
          <w:cantSplit/>
          <w:jc w:val="center"/>
        </w:trPr>
        <w:tc>
          <w:tcPr>
            <w:tcW w:w="3343" w:type="dxa"/>
            <w:vAlign w:val="center"/>
          </w:tcPr>
          <w:p w14:paraId="053EF221" w14:textId="77777777" w:rsidR="007E75C4" w:rsidRPr="00A564B3" w:rsidRDefault="007E75C4" w:rsidP="00EE488E">
            <w:pPr>
              <w:keepNext/>
              <w:keepLines/>
              <w:spacing w:after="0"/>
              <w:rPr>
                <w:rFonts w:ascii="Arial" w:eastAsia="DengXian" w:hAnsi="Arial"/>
                <w:sz w:val="18"/>
                <w:lang w:eastAsia="zh-CN"/>
              </w:rPr>
            </w:pPr>
            <w:r w:rsidRPr="00A564B3">
              <w:rPr>
                <w:rFonts w:ascii="Arial" w:eastAsia="DengXian" w:hAnsi="Arial" w:hint="eastAsia"/>
                <w:sz w:val="18"/>
                <w:lang w:eastAsia="zh-CN"/>
              </w:rPr>
              <w:t>DM-RS sequence generation</w:t>
            </w:r>
          </w:p>
        </w:tc>
        <w:tc>
          <w:tcPr>
            <w:tcW w:w="2370" w:type="dxa"/>
            <w:vAlign w:val="center"/>
          </w:tcPr>
          <w:p w14:paraId="5ADB85DF" w14:textId="77777777" w:rsidR="007E75C4" w:rsidRPr="00A564B3" w:rsidRDefault="007E75C4" w:rsidP="00EE488E">
            <w:pPr>
              <w:keepNext/>
              <w:keepLines/>
              <w:spacing w:after="0"/>
              <w:jc w:val="center"/>
              <w:rPr>
                <w:rFonts w:ascii="Arial" w:eastAsia="SimSun" w:hAnsi="Arial"/>
                <w:sz w:val="18"/>
                <w:lang w:eastAsia="zh-CN"/>
              </w:rPr>
            </w:pPr>
            <w:r w:rsidRPr="00A564B3">
              <w:rPr>
                <w:rFonts w:ascii="Arial" w:eastAsia="DengXian" w:hAnsi="Arial" w:cs="Arial"/>
                <w:i/>
                <w:sz w:val="18"/>
                <w:szCs w:val="18"/>
              </w:rPr>
              <w:t>N</w:t>
            </w:r>
            <w:r w:rsidRPr="00A564B3">
              <w:rPr>
                <w:rFonts w:ascii="Arial" w:eastAsia="DengXian" w:hAnsi="Arial" w:cs="Arial"/>
                <w:i/>
                <w:sz w:val="18"/>
                <w:szCs w:val="18"/>
                <w:vertAlign w:val="subscript"/>
              </w:rPr>
              <w:t>ID</w:t>
            </w:r>
            <w:r w:rsidRPr="00A564B3">
              <w:rPr>
                <w:rFonts w:ascii="Arial" w:eastAsia="DengXian" w:hAnsi="Arial" w:cs="Arial"/>
                <w:sz w:val="18"/>
                <w:vertAlign w:val="superscript"/>
              </w:rPr>
              <w:t>0</w:t>
            </w:r>
            <w:r w:rsidRPr="00A564B3">
              <w:rPr>
                <w:rFonts w:ascii="Arial" w:eastAsia="DengXian" w:hAnsi="Arial" w:cs="Arial"/>
                <w:sz w:val="18"/>
                <w:szCs w:val="18"/>
              </w:rPr>
              <w:t>=0</w:t>
            </w:r>
          </w:p>
        </w:tc>
      </w:tr>
    </w:tbl>
    <w:p w14:paraId="7EB71A4D" w14:textId="77777777" w:rsidR="007E75C4" w:rsidRPr="00A564B3" w:rsidRDefault="007E75C4" w:rsidP="007E75C4">
      <w:pPr>
        <w:rPr>
          <w:rFonts w:eastAsia="DengXian"/>
          <w:lang w:eastAsia="zh-CN"/>
        </w:rPr>
      </w:pPr>
    </w:p>
    <w:p w14:paraId="228F525E" w14:textId="77777777" w:rsidR="00CF08D6" w:rsidRPr="00C6449B" w:rsidRDefault="00CF08D6" w:rsidP="00CF08D6">
      <w:pPr>
        <w:pStyle w:val="Heading5"/>
        <w:rPr>
          <w:rFonts w:eastAsia="DengXian"/>
          <w:lang w:eastAsia="zh-CN"/>
        </w:rPr>
      </w:pPr>
      <w:bookmarkStart w:id="3070" w:name="_Toc13079752"/>
      <w:bookmarkStart w:id="3071" w:name="_Toc29811240"/>
      <w:bookmarkStart w:id="3072" w:name="_Toc29811691"/>
      <w:bookmarkStart w:id="3073" w:name="_Toc37268195"/>
      <w:bookmarkStart w:id="3074" w:name="_Toc37268646"/>
      <w:bookmarkStart w:id="3075" w:name="_Toc45893294"/>
      <w:bookmarkStart w:id="3076" w:name="_Toc53177458"/>
      <w:bookmarkStart w:id="3077" w:name="_Toc53177910"/>
      <w:bookmarkStart w:id="3078" w:name="_Toc61176544"/>
      <w:bookmarkStart w:id="3079" w:name="_Toc67916367"/>
      <w:bookmarkStart w:id="3080" w:name="_Toc74670585"/>
      <w:bookmarkStart w:id="3081" w:name="_Toc76542620"/>
      <w:bookmarkStart w:id="3082" w:name="_Toc82626552"/>
      <w:bookmarkStart w:id="3083" w:name="_Toc90414518"/>
      <w:bookmarkStart w:id="3084" w:name="_Toc106769607"/>
      <w:bookmarkStart w:id="3085" w:name="_Toc115184856"/>
      <w:r w:rsidRPr="00C6449B">
        <w:t>8.3.</w:t>
      </w:r>
      <w:r w:rsidRPr="00C6449B">
        <w:rPr>
          <w:lang w:eastAsia="zh-CN"/>
        </w:rPr>
        <w:t>4</w:t>
      </w:r>
      <w:r w:rsidRPr="00C6449B">
        <w:t>.</w:t>
      </w:r>
      <w:r w:rsidRPr="00C6449B">
        <w:rPr>
          <w:rFonts w:eastAsia="SimSun"/>
          <w:lang w:eastAsia="zh-CN"/>
        </w:rPr>
        <w:t>1</w:t>
      </w:r>
      <w:r w:rsidRPr="00C6449B">
        <w:t>.</w:t>
      </w:r>
      <w:r w:rsidRPr="00C6449B">
        <w:rPr>
          <w:lang w:eastAsia="zh-CN"/>
        </w:rPr>
        <w:t>2</w:t>
      </w:r>
      <w:r w:rsidRPr="00C6449B">
        <w:tab/>
      </w:r>
      <w:r w:rsidRPr="00C6449B">
        <w:rPr>
          <w:lang w:eastAsia="zh-CN"/>
        </w:rPr>
        <w:t>Minimum requirements</w:t>
      </w:r>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p>
    <w:p w14:paraId="6F57B03F" w14:textId="77777777" w:rsidR="00CF08D6" w:rsidRPr="00C6449B" w:rsidRDefault="00CF08D6" w:rsidP="00CF08D6">
      <w:pPr>
        <w:rPr>
          <w:rFonts w:eastAsia="DengXian"/>
          <w:lang w:eastAsia="zh-CN"/>
        </w:rPr>
      </w:pPr>
      <w:r w:rsidRPr="00C6449B">
        <w:rPr>
          <w:rFonts w:eastAsia="DengXian"/>
          <w:lang w:eastAsia="zh-CN"/>
        </w:rPr>
        <w:t xml:space="preserve">The ACK missed detection probability shall not exceed 1% </w:t>
      </w:r>
      <w:r w:rsidRPr="00C6449B">
        <w:t xml:space="preserve">at the SNR given in </w:t>
      </w:r>
      <w:r w:rsidRPr="00C6449B">
        <w:rPr>
          <w:lang w:eastAsia="zh-CN"/>
        </w:rPr>
        <w:t>t</w:t>
      </w:r>
      <w:r w:rsidRPr="00C6449B">
        <w:t>able 8.3.</w:t>
      </w:r>
      <w:r w:rsidRPr="00C6449B">
        <w:rPr>
          <w:lang w:eastAsia="zh-CN"/>
        </w:rPr>
        <w:t>4.</w:t>
      </w:r>
      <w:r w:rsidRPr="00C6449B">
        <w:rPr>
          <w:rFonts w:eastAsia="SimSun"/>
          <w:lang w:eastAsia="zh-CN"/>
        </w:rPr>
        <w:t>1</w:t>
      </w:r>
      <w:r w:rsidRPr="00C6449B">
        <w:rPr>
          <w:lang w:eastAsia="zh-CN"/>
        </w:rPr>
        <w:t>.2</w:t>
      </w:r>
      <w:r w:rsidRPr="00C6449B">
        <w:t xml:space="preserve">-1 and </w:t>
      </w:r>
      <w:r w:rsidRPr="00C6449B">
        <w:rPr>
          <w:lang w:eastAsia="zh-CN"/>
        </w:rPr>
        <w:t>t</w:t>
      </w:r>
      <w:r w:rsidRPr="00C6449B">
        <w:t>able 8.3.</w:t>
      </w:r>
      <w:r w:rsidRPr="00C6449B">
        <w:rPr>
          <w:lang w:eastAsia="zh-CN"/>
        </w:rPr>
        <w:t>4</w:t>
      </w:r>
      <w:r w:rsidRPr="00C6449B">
        <w:t>.</w:t>
      </w:r>
      <w:r w:rsidRPr="00C6449B">
        <w:rPr>
          <w:rFonts w:eastAsia="SimSun"/>
          <w:lang w:eastAsia="zh-CN"/>
        </w:rPr>
        <w:t>1</w:t>
      </w:r>
      <w:r w:rsidRPr="00C6449B">
        <w:rPr>
          <w:lang w:eastAsia="zh-CN"/>
        </w:rPr>
        <w:t>.2</w:t>
      </w:r>
      <w:r w:rsidRPr="00C6449B">
        <w:t>-2</w:t>
      </w:r>
      <w:r w:rsidRPr="00C6449B">
        <w:rPr>
          <w:lang w:eastAsia="zh-CN"/>
        </w:rPr>
        <w:t xml:space="preserve"> for 4UCI bits.</w:t>
      </w:r>
    </w:p>
    <w:p w14:paraId="12114166" w14:textId="77777777" w:rsidR="00CF08D6" w:rsidRPr="00C6449B" w:rsidRDefault="00CF08D6" w:rsidP="00CF08D6">
      <w:pPr>
        <w:pStyle w:val="TH"/>
        <w:rPr>
          <w:lang w:eastAsia="zh-CN"/>
        </w:rPr>
      </w:pPr>
      <w:r w:rsidRPr="00C6449B">
        <w:t>Table 8.3.</w:t>
      </w:r>
      <w:r w:rsidRPr="00C6449B">
        <w:rPr>
          <w:lang w:eastAsia="zh-CN"/>
        </w:rPr>
        <w:t>4</w:t>
      </w:r>
      <w:r w:rsidRPr="00C6449B">
        <w:t>.</w:t>
      </w:r>
      <w:r w:rsidRPr="00C6449B">
        <w:rPr>
          <w:rFonts w:eastAsia="SimSun"/>
          <w:lang w:eastAsia="zh-CN"/>
        </w:rPr>
        <w:t>1</w:t>
      </w:r>
      <w:r w:rsidRPr="00C6449B">
        <w:rPr>
          <w:lang w:eastAsia="zh-CN"/>
        </w:rPr>
        <w:t>.2</w:t>
      </w:r>
      <w:r w:rsidRPr="00C6449B">
        <w:t xml:space="preserve">-1: Minimum requirements for PUCCH format </w:t>
      </w:r>
      <w:r w:rsidRPr="00C6449B">
        <w:rPr>
          <w:lang w:eastAsia="zh-CN"/>
        </w:rPr>
        <w:t>2</w:t>
      </w:r>
      <w:r w:rsidRPr="00C6449B">
        <w:t xml:space="preserve"> with 15</w:t>
      </w:r>
      <w:r w:rsidRPr="00C6449B">
        <w:rPr>
          <w:lang w:eastAsia="zh-CN"/>
        </w:rPr>
        <w:t xml:space="preserve"> </w:t>
      </w:r>
      <w:r w:rsidRPr="00C6449B">
        <w:t>kHz SCS</w:t>
      </w:r>
    </w:p>
    <w:tbl>
      <w:tblPr>
        <w:tblW w:w="94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52"/>
        <w:gridCol w:w="1352"/>
        <w:gridCol w:w="1228"/>
        <w:gridCol w:w="1730"/>
        <w:gridCol w:w="1309"/>
        <w:gridCol w:w="1303"/>
        <w:gridCol w:w="1131"/>
      </w:tblGrid>
      <w:tr w:rsidR="00CF08D6" w:rsidRPr="00C6449B" w14:paraId="7411B227" w14:textId="77777777" w:rsidTr="00CF08D6">
        <w:trPr>
          <w:trHeight w:val="133"/>
          <w:jc w:val="center"/>
        </w:trPr>
        <w:tc>
          <w:tcPr>
            <w:tcW w:w="1352" w:type="dxa"/>
            <w:vMerge w:val="restart"/>
          </w:tcPr>
          <w:p w14:paraId="3B0697BC"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352" w:type="dxa"/>
            <w:vMerge w:val="restart"/>
          </w:tcPr>
          <w:p w14:paraId="06F7CB30"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1228" w:type="dxa"/>
            <w:vMerge w:val="restart"/>
          </w:tcPr>
          <w:p w14:paraId="6B3A9347" w14:textId="77777777" w:rsidR="00CF08D6" w:rsidRPr="00C6449B" w:rsidRDefault="00CF08D6" w:rsidP="00CF08D6">
            <w:pPr>
              <w:pStyle w:val="TAH"/>
              <w:rPr>
                <w:rFonts w:cs="Arial"/>
              </w:rPr>
            </w:pPr>
            <w:r w:rsidRPr="00C6449B">
              <w:rPr>
                <w:rFonts w:cs="Arial"/>
              </w:rPr>
              <w:t>Cyclic Prefix</w:t>
            </w:r>
          </w:p>
        </w:tc>
        <w:tc>
          <w:tcPr>
            <w:tcW w:w="1730" w:type="dxa"/>
            <w:vMerge w:val="restart"/>
          </w:tcPr>
          <w:p w14:paraId="4130F664" w14:textId="77777777" w:rsidR="00CF08D6" w:rsidRPr="00C6449B" w:rsidRDefault="00CF08D6" w:rsidP="00CF08D6">
            <w:pPr>
              <w:pStyle w:val="TAH"/>
              <w:rPr>
                <w:rFonts w:cs="Arial"/>
                <w:lang w:val="fr-FR" w:eastAsia="zh-CN"/>
              </w:rPr>
            </w:pPr>
            <w:r w:rsidRPr="00C6449B">
              <w:rPr>
                <w:rFonts w:cs="Arial"/>
                <w:lang w:val="fr-FR"/>
              </w:rPr>
              <w:t xml:space="preserve">Propagation conditions and correlation matrix (Annex </w:t>
            </w:r>
            <w:r w:rsidRPr="00C6449B">
              <w:rPr>
                <w:rFonts w:eastAsia="SimSun" w:cs="Arial"/>
                <w:lang w:val="fr-FR" w:eastAsia="zh-CN"/>
              </w:rPr>
              <w:t>G</w:t>
            </w:r>
            <w:r w:rsidRPr="00C6449B">
              <w:rPr>
                <w:rFonts w:cs="Arial"/>
                <w:lang w:val="fr-FR"/>
              </w:rPr>
              <w:t>)</w:t>
            </w:r>
          </w:p>
        </w:tc>
        <w:tc>
          <w:tcPr>
            <w:tcW w:w="3743" w:type="dxa"/>
            <w:gridSpan w:val="3"/>
          </w:tcPr>
          <w:p w14:paraId="0E692DE0" w14:textId="77777777" w:rsidR="00CF08D6" w:rsidRPr="00C6449B" w:rsidRDefault="00CF08D6" w:rsidP="00CF08D6">
            <w:pPr>
              <w:pStyle w:val="TAH"/>
              <w:rPr>
                <w:rFonts w:cs="Arial"/>
              </w:rPr>
            </w:pPr>
            <w:r w:rsidRPr="00C6449B">
              <w:rPr>
                <w:rFonts w:cs="Arial"/>
              </w:rPr>
              <w:t>Channel bandwidth / SNR (dB)</w:t>
            </w:r>
          </w:p>
        </w:tc>
      </w:tr>
      <w:tr w:rsidR="00CF08D6" w:rsidRPr="00C6449B" w14:paraId="5684FDE4" w14:textId="77777777" w:rsidTr="00CF08D6">
        <w:trPr>
          <w:trHeight w:val="95"/>
          <w:jc w:val="center"/>
        </w:trPr>
        <w:tc>
          <w:tcPr>
            <w:tcW w:w="1352" w:type="dxa"/>
            <w:vMerge/>
          </w:tcPr>
          <w:p w14:paraId="65EC82D1" w14:textId="77777777" w:rsidR="00CF08D6" w:rsidRPr="00C6449B" w:rsidRDefault="00CF08D6" w:rsidP="00CF08D6">
            <w:pPr>
              <w:pStyle w:val="TAH"/>
              <w:rPr>
                <w:rFonts w:cs="Arial"/>
              </w:rPr>
            </w:pPr>
          </w:p>
        </w:tc>
        <w:tc>
          <w:tcPr>
            <w:tcW w:w="1352" w:type="dxa"/>
            <w:vMerge/>
          </w:tcPr>
          <w:p w14:paraId="3D63877C" w14:textId="77777777" w:rsidR="00CF08D6" w:rsidRPr="00C6449B" w:rsidRDefault="00CF08D6" w:rsidP="00CF08D6">
            <w:pPr>
              <w:pStyle w:val="TAH"/>
              <w:rPr>
                <w:rFonts w:cs="Arial"/>
              </w:rPr>
            </w:pPr>
          </w:p>
        </w:tc>
        <w:tc>
          <w:tcPr>
            <w:tcW w:w="1228" w:type="dxa"/>
            <w:vMerge/>
          </w:tcPr>
          <w:p w14:paraId="2E5167AE" w14:textId="77777777" w:rsidR="00CF08D6" w:rsidRPr="00C6449B" w:rsidRDefault="00CF08D6" w:rsidP="00CF08D6">
            <w:pPr>
              <w:pStyle w:val="TAH"/>
              <w:rPr>
                <w:rFonts w:cs="Arial"/>
              </w:rPr>
            </w:pPr>
          </w:p>
        </w:tc>
        <w:tc>
          <w:tcPr>
            <w:tcW w:w="1730" w:type="dxa"/>
            <w:vMerge/>
          </w:tcPr>
          <w:p w14:paraId="04034A91" w14:textId="77777777" w:rsidR="00CF08D6" w:rsidRPr="00C6449B" w:rsidRDefault="00CF08D6" w:rsidP="00CF08D6">
            <w:pPr>
              <w:pStyle w:val="TAH"/>
              <w:rPr>
                <w:rFonts w:cs="Arial"/>
              </w:rPr>
            </w:pPr>
          </w:p>
        </w:tc>
        <w:tc>
          <w:tcPr>
            <w:tcW w:w="1309" w:type="dxa"/>
          </w:tcPr>
          <w:p w14:paraId="0D5053AD" w14:textId="77777777" w:rsidR="00CF08D6" w:rsidRPr="00C6449B" w:rsidRDefault="00CF08D6" w:rsidP="00CF08D6">
            <w:pPr>
              <w:pStyle w:val="TAH"/>
              <w:rPr>
                <w:rFonts w:cs="Arial"/>
              </w:rPr>
            </w:pPr>
            <w:r w:rsidRPr="00C6449B">
              <w:rPr>
                <w:rFonts w:cs="Arial"/>
              </w:rPr>
              <w:t>5 MHz</w:t>
            </w:r>
          </w:p>
        </w:tc>
        <w:tc>
          <w:tcPr>
            <w:tcW w:w="1303" w:type="dxa"/>
          </w:tcPr>
          <w:p w14:paraId="5DA6D3C3" w14:textId="77777777" w:rsidR="00CF08D6" w:rsidRPr="00C6449B" w:rsidRDefault="00CF08D6" w:rsidP="00CF08D6">
            <w:pPr>
              <w:pStyle w:val="TAH"/>
              <w:rPr>
                <w:rFonts w:cs="Arial"/>
              </w:rPr>
            </w:pPr>
            <w:r w:rsidRPr="00C6449B">
              <w:rPr>
                <w:rFonts w:cs="Arial"/>
              </w:rPr>
              <w:t>10 MHz</w:t>
            </w:r>
          </w:p>
        </w:tc>
        <w:tc>
          <w:tcPr>
            <w:tcW w:w="1131" w:type="dxa"/>
          </w:tcPr>
          <w:p w14:paraId="6416B75B" w14:textId="77777777" w:rsidR="00CF08D6" w:rsidRPr="00C6449B" w:rsidRDefault="00CF08D6" w:rsidP="00CF08D6">
            <w:pPr>
              <w:pStyle w:val="TAH"/>
              <w:rPr>
                <w:rFonts w:cs="Arial"/>
              </w:rPr>
            </w:pPr>
            <w:r w:rsidRPr="00C6449B">
              <w:rPr>
                <w:rFonts w:cs="Arial"/>
              </w:rPr>
              <w:t>20 MHz</w:t>
            </w:r>
          </w:p>
        </w:tc>
      </w:tr>
      <w:tr w:rsidR="00C72595" w:rsidRPr="00C6449B" w14:paraId="2ED28BE7" w14:textId="77777777" w:rsidTr="00CF08D6">
        <w:trPr>
          <w:trHeight w:val="248"/>
          <w:jc w:val="center"/>
        </w:trPr>
        <w:tc>
          <w:tcPr>
            <w:tcW w:w="1352" w:type="dxa"/>
            <w:vMerge w:val="restart"/>
            <w:vAlign w:val="center"/>
          </w:tcPr>
          <w:p w14:paraId="470CF9E1" w14:textId="77777777" w:rsidR="00C72595" w:rsidRPr="00C6449B" w:rsidRDefault="00C72595" w:rsidP="00C72595">
            <w:pPr>
              <w:pStyle w:val="TAC"/>
              <w:rPr>
                <w:rFonts w:cs="Arial"/>
                <w:lang w:eastAsia="zh-CN"/>
              </w:rPr>
            </w:pPr>
            <w:r w:rsidRPr="00C6449B">
              <w:rPr>
                <w:rFonts w:cs="Arial"/>
                <w:lang w:eastAsia="zh-CN"/>
              </w:rPr>
              <w:t>1</w:t>
            </w:r>
          </w:p>
        </w:tc>
        <w:tc>
          <w:tcPr>
            <w:tcW w:w="1352" w:type="dxa"/>
            <w:vAlign w:val="center"/>
          </w:tcPr>
          <w:p w14:paraId="57DB15B6" w14:textId="77777777" w:rsidR="00C72595" w:rsidRPr="00C6449B" w:rsidRDefault="00C72595" w:rsidP="00C72595">
            <w:pPr>
              <w:pStyle w:val="TAC"/>
              <w:rPr>
                <w:rFonts w:cs="Arial"/>
                <w:lang w:eastAsia="zh-CN"/>
              </w:rPr>
            </w:pPr>
            <w:r w:rsidRPr="00C6449B">
              <w:rPr>
                <w:rFonts w:cs="Arial"/>
                <w:lang w:eastAsia="zh-CN"/>
              </w:rPr>
              <w:t>2</w:t>
            </w:r>
          </w:p>
        </w:tc>
        <w:tc>
          <w:tcPr>
            <w:tcW w:w="1228" w:type="dxa"/>
            <w:vAlign w:val="center"/>
          </w:tcPr>
          <w:p w14:paraId="0ADCD351" w14:textId="77777777" w:rsidR="00C72595" w:rsidRPr="00C6449B" w:rsidRDefault="00C72595" w:rsidP="00C72595">
            <w:pPr>
              <w:pStyle w:val="TAC"/>
              <w:rPr>
                <w:rFonts w:cs="Arial"/>
              </w:rPr>
            </w:pPr>
            <w:r w:rsidRPr="00C6449B">
              <w:rPr>
                <w:rFonts w:cs="Arial"/>
              </w:rPr>
              <w:t>Normal</w:t>
            </w:r>
          </w:p>
        </w:tc>
        <w:tc>
          <w:tcPr>
            <w:tcW w:w="1730" w:type="dxa"/>
            <w:vAlign w:val="center"/>
          </w:tcPr>
          <w:p w14:paraId="54A388FD" w14:textId="77777777" w:rsidR="00C72595" w:rsidRPr="00C6449B" w:rsidRDefault="00C72595" w:rsidP="00C72595">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309" w:type="dxa"/>
            <w:shd w:val="clear" w:color="auto" w:fill="auto"/>
            <w:vAlign w:val="center"/>
          </w:tcPr>
          <w:p w14:paraId="20CB4574" w14:textId="63F6C054" w:rsidR="00C72595" w:rsidRPr="00C6449B" w:rsidRDefault="00C72595" w:rsidP="00C72595">
            <w:pPr>
              <w:pStyle w:val="TAC"/>
              <w:rPr>
                <w:rFonts w:cs="Arial"/>
                <w:lang w:eastAsia="zh-CN"/>
              </w:rPr>
            </w:pPr>
            <w:r w:rsidRPr="00C6449B">
              <w:rPr>
                <w:rFonts w:cs="Arial"/>
                <w:lang w:eastAsia="zh-CN"/>
              </w:rPr>
              <w:t>5.8</w:t>
            </w:r>
          </w:p>
        </w:tc>
        <w:tc>
          <w:tcPr>
            <w:tcW w:w="1303" w:type="dxa"/>
            <w:shd w:val="clear" w:color="auto" w:fill="auto"/>
            <w:vAlign w:val="center"/>
          </w:tcPr>
          <w:p w14:paraId="31342A10" w14:textId="25774213" w:rsidR="00C72595" w:rsidRPr="00C6449B" w:rsidRDefault="00C72595" w:rsidP="00C72595">
            <w:pPr>
              <w:pStyle w:val="TAC"/>
              <w:rPr>
                <w:rFonts w:cs="Arial"/>
                <w:lang w:eastAsia="zh-CN"/>
              </w:rPr>
            </w:pPr>
            <w:r w:rsidRPr="00C6449B">
              <w:rPr>
                <w:rFonts w:cs="Arial"/>
                <w:lang w:eastAsia="zh-CN"/>
              </w:rPr>
              <w:t>5.6</w:t>
            </w:r>
          </w:p>
        </w:tc>
        <w:tc>
          <w:tcPr>
            <w:tcW w:w="1131" w:type="dxa"/>
            <w:shd w:val="clear" w:color="auto" w:fill="auto"/>
            <w:vAlign w:val="center"/>
          </w:tcPr>
          <w:p w14:paraId="393E871F" w14:textId="740B3BB7" w:rsidR="00C72595" w:rsidRPr="00C6449B" w:rsidRDefault="00C72595" w:rsidP="00C72595">
            <w:pPr>
              <w:pStyle w:val="TAC"/>
              <w:rPr>
                <w:rFonts w:cs="Arial"/>
                <w:lang w:eastAsia="zh-CN"/>
              </w:rPr>
            </w:pPr>
            <w:r w:rsidRPr="00C6449B">
              <w:rPr>
                <w:rFonts w:cs="Arial"/>
                <w:lang w:eastAsia="zh-CN"/>
              </w:rPr>
              <w:t>5.9</w:t>
            </w:r>
          </w:p>
        </w:tc>
      </w:tr>
      <w:tr w:rsidR="00C72595" w:rsidRPr="00C6449B" w14:paraId="5345EDB4" w14:textId="77777777" w:rsidTr="00CF08D6">
        <w:trPr>
          <w:trHeight w:val="248"/>
          <w:jc w:val="center"/>
        </w:trPr>
        <w:tc>
          <w:tcPr>
            <w:tcW w:w="1352" w:type="dxa"/>
            <w:vMerge/>
            <w:vAlign w:val="center"/>
          </w:tcPr>
          <w:p w14:paraId="5E4DD603" w14:textId="77777777" w:rsidR="00C72595" w:rsidRPr="00C6449B" w:rsidRDefault="00C72595" w:rsidP="00C72595">
            <w:pPr>
              <w:pStyle w:val="TAC"/>
              <w:rPr>
                <w:rFonts w:cs="Arial"/>
                <w:lang w:eastAsia="zh-CN"/>
              </w:rPr>
            </w:pPr>
          </w:p>
        </w:tc>
        <w:tc>
          <w:tcPr>
            <w:tcW w:w="1352" w:type="dxa"/>
            <w:vAlign w:val="center"/>
          </w:tcPr>
          <w:p w14:paraId="6B181AA9" w14:textId="77777777" w:rsidR="00C72595" w:rsidRPr="00C6449B" w:rsidRDefault="00C72595" w:rsidP="00C72595">
            <w:pPr>
              <w:pStyle w:val="TAC"/>
              <w:rPr>
                <w:rFonts w:cs="Arial"/>
                <w:lang w:eastAsia="zh-CN"/>
              </w:rPr>
            </w:pPr>
            <w:r w:rsidRPr="00C6449B">
              <w:rPr>
                <w:rFonts w:cs="Arial"/>
                <w:lang w:eastAsia="zh-CN"/>
              </w:rPr>
              <w:t>4</w:t>
            </w:r>
          </w:p>
        </w:tc>
        <w:tc>
          <w:tcPr>
            <w:tcW w:w="1228" w:type="dxa"/>
            <w:vAlign w:val="center"/>
          </w:tcPr>
          <w:p w14:paraId="16C3C2FA" w14:textId="77777777" w:rsidR="00C72595" w:rsidRPr="00C6449B" w:rsidRDefault="00C72595" w:rsidP="00C72595">
            <w:pPr>
              <w:pStyle w:val="TAC"/>
              <w:rPr>
                <w:rFonts w:cs="Arial"/>
              </w:rPr>
            </w:pPr>
            <w:r w:rsidRPr="00C6449B">
              <w:rPr>
                <w:rFonts w:cs="Arial"/>
              </w:rPr>
              <w:t>Normal</w:t>
            </w:r>
          </w:p>
        </w:tc>
        <w:tc>
          <w:tcPr>
            <w:tcW w:w="1730" w:type="dxa"/>
            <w:vAlign w:val="center"/>
          </w:tcPr>
          <w:p w14:paraId="6F1BB4C7" w14:textId="77777777" w:rsidR="00C72595" w:rsidRPr="00C6449B" w:rsidRDefault="00C72595" w:rsidP="00C72595">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309" w:type="dxa"/>
            <w:shd w:val="clear" w:color="auto" w:fill="auto"/>
            <w:vAlign w:val="center"/>
          </w:tcPr>
          <w:p w14:paraId="14F32CD5" w14:textId="656C9840" w:rsidR="00C72595" w:rsidRPr="00C6449B" w:rsidRDefault="00C72595" w:rsidP="00C72595">
            <w:pPr>
              <w:pStyle w:val="TAC"/>
              <w:rPr>
                <w:rFonts w:cs="Arial"/>
                <w:lang w:eastAsia="zh-CN"/>
              </w:rPr>
            </w:pPr>
            <w:r w:rsidRPr="00C6449B">
              <w:rPr>
                <w:rFonts w:cs="Arial"/>
                <w:lang w:eastAsia="zh-CN"/>
              </w:rPr>
              <w:t>0.4</w:t>
            </w:r>
          </w:p>
        </w:tc>
        <w:tc>
          <w:tcPr>
            <w:tcW w:w="1303" w:type="dxa"/>
            <w:shd w:val="clear" w:color="auto" w:fill="auto"/>
            <w:vAlign w:val="center"/>
          </w:tcPr>
          <w:p w14:paraId="500BA8A4" w14:textId="08C94192" w:rsidR="00C72595" w:rsidRPr="00C6449B" w:rsidRDefault="00C72595" w:rsidP="00C72595">
            <w:pPr>
              <w:pStyle w:val="TAC"/>
              <w:rPr>
                <w:rFonts w:cs="Arial"/>
                <w:lang w:eastAsia="zh-CN"/>
              </w:rPr>
            </w:pPr>
            <w:r w:rsidRPr="00C6449B">
              <w:rPr>
                <w:rFonts w:cs="Arial"/>
                <w:lang w:eastAsia="zh-CN"/>
              </w:rPr>
              <w:t>0.5</w:t>
            </w:r>
          </w:p>
        </w:tc>
        <w:tc>
          <w:tcPr>
            <w:tcW w:w="1131" w:type="dxa"/>
            <w:shd w:val="clear" w:color="auto" w:fill="auto"/>
            <w:vAlign w:val="center"/>
          </w:tcPr>
          <w:p w14:paraId="6A517D6F" w14:textId="1272D6BE" w:rsidR="00C72595" w:rsidRPr="00C6449B" w:rsidRDefault="00C72595" w:rsidP="00C72595">
            <w:pPr>
              <w:pStyle w:val="TAC"/>
              <w:rPr>
                <w:rFonts w:cs="Arial"/>
                <w:lang w:eastAsia="zh-CN"/>
              </w:rPr>
            </w:pPr>
            <w:r w:rsidRPr="00C6449B">
              <w:rPr>
                <w:rFonts w:cs="Arial"/>
                <w:lang w:eastAsia="zh-CN"/>
              </w:rPr>
              <w:t>0.3</w:t>
            </w:r>
          </w:p>
        </w:tc>
      </w:tr>
      <w:tr w:rsidR="00C72595" w:rsidRPr="00C6449B" w14:paraId="615688BC" w14:textId="77777777" w:rsidTr="00CF08D6">
        <w:trPr>
          <w:trHeight w:val="248"/>
          <w:jc w:val="center"/>
        </w:trPr>
        <w:tc>
          <w:tcPr>
            <w:tcW w:w="1352" w:type="dxa"/>
            <w:vMerge/>
            <w:vAlign w:val="center"/>
          </w:tcPr>
          <w:p w14:paraId="3CBCFF30" w14:textId="77777777" w:rsidR="00C72595" w:rsidRPr="00C6449B" w:rsidRDefault="00C72595" w:rsidP="00C72595">
            <w:pPr>
              <w:pStyle w:val="TAC"/>
              <w:rPr>
                <w:rFonts w:cs="Arial"/>
                <w:lang w:eastAsia="zh-CN"/>
              </w:rPr>
            </w:pPr>
          </w:p>
        </w:tc>
        <w:tc>
          <w:tcPr>
            <w:tcW w:w="1352" w:type="dxa"/>
            <w:vAlign w:val="center"/>
          </w:tcPr>
          <w:p w14:paraId="3996A463" w14:textId="77777777" w:rsidR="00C72595" w:rsidRPr="00C6449B" w:rsidRDefault="00C72595" w:rsidP="00C72595">
            <w:pPr>
              <w:pStyle w:val="TAC"/>
              <w:rPr>
                <w:rFonts w:cs="Arial"/>
                <w:lang w:eastAsia="zh-CN"/>
              </w:rPr>
            </w:pPr>
            <w:r w:rsidRPr="00C6449B">
              <w:rPr>
                <w:rFonts w:cs="Arial"/>
                <w:lang w:eastAsia="zh-CN"/>
              </w:rPr>
              <w:t>8</w:t>
            </w:r>
          </w:p>
        </w:tc>
        <w:tc>
          <w:tcPr>
            <w:tcW w:w="1228" w:type="dxa"/>
            <w:vAlign w:val="center"/>
          </w:tcPr>
          <w:p w14:paraId="632D3C89" w14:textId="77777777" w:rsidR="00C72595" w:rsidRPr="00C6449B" w:rsidRDefault="00C72595" w:rsidP="00C72595">
            <w:pPr>
              <w:pStyle w:val="TAC"/>
              <w:rPr>
                <w:rFonts w:cs="Arial"/>
              </w:rPr>
            </w:pPr>
            <w:r w:rsidRPr="00C6449B">
              <w:rPr>
                <w:rFonts w:cs="Arial"/>
              </w:rPr>
              <w:t>Normal</w:t>
            </w:r>
          </w:p>
        </w:tc>
        <w:tc>
          <w:tcPr>
            <w:tcW w:w="1730" w:type="dxa"/>
            <w:vAlign w:val="center"/>
          </w:tcPr>
          <w:p w14:paraId="5978340D" w14:textId="77777777" w:rsidR="00C72595" w:rsidRPr="00C6449B" w:rsidRDefault="00C72595" w:rsidP="00C72595">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309" w:type="dxa"/>
            <w:shd w:val="clear" w:color="auto" w:fill="auto"/>
            <w:vAlign w:val="center"/>
          </w:tcPr>
          <w:p w14:paraId="7371C038" w14:textId="031889EF" w:rsidR="00C72595" w:rsidRPr="00C6449B" w:rsidRDefault="00C72595" w:rsidP="00C72595">
            <w:pPr>
              <w:pStyle w:val="TAC"/>
              <w:rPr>
                <w:rFonts w:cs="Arial"/>
                <w:lang w:eastAsia="zh-CN"/>
              </w:rPr>
            </w:pPr>
            <w:r w:rsidRPr="00C6449B">
              <w:rPr>
                <w:rFonts w:cs="Arial"/>
                <w:lang w:eastAsia="zh-CN"/>
              </w:rPr>
              <w:t>-3.5</w:t>
            </w:r>
          </w:p>
        </w:tc>
        <w:tc>
          <w:tcPr>
            <w:tcW w:w="1303" w:type="dxa"/>
            <w:shd w:val="clear" w:color="auto" w:fill="auto"/>
            <w:vAlign w:val="center"/>
          </w:tcPr>
          <w:p w14:paraId="6DE81AF4" w14:textId="743703EF" w:rsidR="00C72595" w:rsidRPr="00C6449B" w:rsidRDefault="00C72595" w:rsidP="00C72595">
            <w:pPr>
              <w:pStyle w:val="TAC"/>
              <w:rPr>
                <w:rFonts w:cs="Arial"/>
                <w:lang w:eastAsia="zh-CN"/>
              </w:rPr>
            </w:pPr>
            <w:r w:rsidRPr="00C6449B">
              <w:rPr>
                <w:rFonts w:cs="Arial"/>
                <w:lang w:eastAsia="zh-CN"/>
              </w:rPr>
              <w:t>-3.5</w:t>
            </w:r>
          </w:p>
        </w:tc>
        <w:tc>
          <w:tcPr>
            <w:tcW w:w="1131" w:type="dxa"/>
            <w:shd w:val="clear" w:color="auto" w:fill="auto"/>
            <w:vAlign w:val="center"/>
          </w:tcPr>
          <w:p w14:paraId="7C5EF128" w14:textId="52B9D790" w:rsidR="00C72595" w:rsidRPr="00C6449B" w:rsidRDefault="00C72595" w:rsidP="00C72595">
            <w:pPr>
              <w:pStyle w:val="TAC"/>
              <w:rPr>
                <w:rFonts w:cs="Arial"/>
                <w:lang w:eastAsia="zh-CN"/>
              </w:rPr>
            </w:pPr>
            <w:r w:rsidRPr="00C6449B">
              <w:rPr>
                <w:rFonts w:cs="Arial"/>
                <w:lang w:eastAsia="zh-CN"/>
              </w:rPr>
              <w:t>-3.5</w:t>
            </w:r>
          </w:p>
        </w:tc>
      </w:tr>
    </w:tbl>
    <w:p w14:paraId="4FC88237" w14:textId="77777777" w:rsidR="00CF08D6" w:rsidRPr="00C6449B" w:rsidRDefault="00CF08D6" w:rsidP="00CF08D6"/>
    <w:p w14:paraId="5A3863BA" w14:textId="77777777" w:rsidR="00CF08D6" w:rsidRPr="00C6449B" w:rsidRDefault="00CF08D6" w:rsidP="00CF08D6">
      <w:pPr>
        <w:pStyle w:val="TH"/>
        <w:rPr>
          <w:lang w:eastAsia="zh-CN"/>
        </w:rPr>
      </w:pPr>
      <w:r w:rsidRPr="00C6449B">
        <w:t>Table 8.3.</w:t>
      </w:r>
      <w:r w:rsidRPr="00C6449B">
        <w:rPr>
          <w:lang w:eastAsia="zh-CN"/>
        </w:rPr>
        <w:t>4</w:t>
      </w:r>
      <w:r w:rsidRPr="00C6449B">
        <w:t>.</w:t>
      </w:r>
      <w:r w:rsidRPr="00C6449B">
        <w:rPr>
          <w:rFonts w:eastAsia="SimSun"/>
          <w:lang w:eastAsia="zh-CN"/>
        </w:rPr>
        <w:t>1</w:t>
      </w:r>
      <w:r w:rsidRPr="00C6449B">
        <w:rPr>
          <w:lang w:eastAsia="zh-CN"/>
        </w:rPr>
        <w:t>.2</w:t>
      </w:r>
      <w:r w:rsidRPr="00C6449B">
        <w:t>-</w:t>
      </w:r>
      <w:r w:rsidRPr="00C6449B">
        <w:rPr>
          <w:lang w:eastAsia="zh-CN"/>
        </w:rPr>
        <w:t>2</w:t>
      </w:r>
      <w:r w:rsidRPr="00C6449B">
        <w:t xml:space="preserve">: Minimum requirements for PUCCH format </w:t>
      </w:r>
      <w:r w:rsidRPr="00C6449B">
        <w:rPr>
          <w:lang w:eastAsia="zh-CN"/>
        </w:rPr>
        <w:t>2</w:t>
      </w:r>
      <w:r w:rsidRPr="00C6449B">
        <w:t xml:space="preserve"> with </w:t>
      </w:r>
      <w:r w:rsidRPr="00C6449B">
        <w:rPr>
          <w:lang w:eastAsia="zh-CN"/>
        </w:rPr>
        <w:t xml:space="preserve">30 </w:t>
      </w:r>
      <w:r w:rsidRPr="00C6449B">
        <w:t>kHz SCS</w:t>
      </w:r>
    </w:p>
    <w:tbl>
      <w:tblPr>
        <w:tblW w:w="92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3"/>
        <w:gridCol w:w="1214"/>
        <w:gridCol w:w="1104"/>
        <w:gridCol w:w="2157"/>
        <w:gridCol w:w="823"/>
        <w:gridCol w:w="851"/>
        <w:gridCol w:w="850"/>
        <w:gridCol w:w="951"/>
      </w:tblGrid>
      <w:tr w:rsidR="00CF08D6" w:rsidRPr="00C6449B" w14:paraId="004CCA7D" w14:textId="77777777" w:rsidTr="00CF08D6">
        <w:trPr>
          <w:trHeight w:val="107"/>
          <w:jc w:val="center"/>
        </w:trPr>
        <w:tc>
          <w:tcPr>
            <w:tcW w:w="1323" w:type="dxa"/>
            <w:vMerge w:val="restart"/>
          </w:tcPr>
          <w:p w14:paraId="4056B80D"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214" w:type="dxa"/>
            <w:vMerge w:val="restart"/>
          </w:tcPr>
          <w:p w14:paraId="59DFB0A0"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1104" w:type="dxa"/>
            <w:vMerge w:val="restart"/>
          </w:tcPr>
          <w:p w14:paraId="7587C529" w14:textId="77777777" w:rsidR="00CF08D6" w:rsidRPr="00C6449B" w:rsidRDefault="00CF08D6" w:rsidP="00CF08D6">
            <w:pPr>
              <w:pStyle w:val="TAH"/>
              <w:rPr>
                <w:rFonts w:cs="Arial"/>
              </w:rPr>
            </w:pPr>
            <w:r w:rsidRPr="00C6449B">
              <w:rPr>
                <w:rFonts w:cs="Arial"/>
              </w:rPr>
              <w:t>Cyclic Prefix</w:t>
            </w:r>
          </w:p>
        </w:tc>
        <w:tc>
          <w:tcPr>
            <w:tcW w:w="2157" w:type="dxa"/>
            <w:vMerge w:val="restart"/>
          </w:tcPr>
          <w:p w14:paraId="74A3AA55"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eastAsia="SimSun" w:cs="Arial"/>
                <w:lang w:val="fr-FR" w:eastAsia="zh-CN"/>
              </w:rPr>
              <w:t>G</w:t>
            </w:r>
            <w:r w:rsidRPr="00C6449B">
              <w:rPr>
                <w:rFonts w:cs="Arial"/>
                <w:lang w:val="fr-FR"/>
              </w:rPr>
              <w:t>)</w:t>
            </w:r>
          </w:p>
        </w:tc>
        <w:tc>
          <w:tcPr>
            <w:tcW w:w="3475" w:type="dxa"/>
            <w:gridSpan w:val="4"/>
          </w:tcPr>
          <w:p w14:paraId="45CA6335" w14:textId="77777777" w:rsidR="00CF08D6" w:rsidRPr="00C6449B" w:rsidRDefault="00CF08D6" w:rsidP="00CF08D6">
            <w:pPr>
              <w:pStyle w:val="TAH"/>
              <w:rPr>
                <w:rFonts w:cs="Arial"/>
              </w:rPr>
            </w:pPr>
            <w:r w:rsidRPr="00C6449B">
              <w:rPr>
                <w:rFonts w:cs="Arial"/>
              </w:rPr>
              <w:t>Channel bandwidth / SNR (dB)</w:t>
            </w:r>
          </w:p>
        </w:tc>
      </w:tr>
      <w:tr w:rsidR="00CF08D6" w:rsidRPr="00C6449B" w14:paraId="2798ED4C" w14:textId="77777777" w:rsidTr="00CF08D6">
        <w:trPr>
          <w:trHeight w:val="77"/>
          <w:jc w:val="center"/>
        </w:trPr>
        <w:tc>
          <w:tcPr>
            <w:tcW w:w="1323" w:type="dxa"/>
            <w:vMerge/>
          </w:tcPr>
          <w:p w14:paraId="1D00D5E9" w14:textId="77777777" w:rsidR="00CF08D6" w:rsidRPr="00C6449B" w:rsidRDefault="00CF08D6" w:rsidP="00CF08D6">
            <w:pPr>
              <w:pStyle w:val="TAH"/>
              <w:rPr>
                <w:rFonts w:cs="Arial"/>
              </w:rPr>
            </w:pPr>
          </w:p>
        </w:tc>
        <w:tc>
          <w:tcPr>
            <w:tcW w:w="1214" w:type="dxa"/>
            <w:vMerge/>
          </w:tcPr>
          <w:p w14:paraId="441AFD79" w14:textId="77777777" w:rsidR="00CF08D6" w:rsidRPr="00C6449B" w:rsidRDefault="00CF08D6" w:rsidP="00CF08D6">
            <w:pPr>
              <w:pStyle w:val="TAH"/>
              <w:rPr>
                <w:rFonts w:cs="Arial"/>
              </w:rPr>
            </w:pPr>
          </w:p>
        </w:tc>
        <w:tc>
          <w:tcPr>
            <w:tcW w:w="1104" w:type="dxa"/>
            <w:vMerge/>
          </w:tcPr>
          <w:p w14:paraId="5A7AEB2A" w14:textId="77777777" w:rsidR="00CF08D6" w:rsidRPr="00C6449B" w:rsidRDefault="00CF08D6" w:rsidP="00CF08D6">
            <w:pPr>
              <w:pStyle w:val="TAH"/>
              <w:rPr>
                <w:rFonts w:cs="Arial"/>
              </w:rPr>
            </w:pPr>
          </w:p>
        </w:tc>
        <w:tc>
          <w:tcPr>
            <w:tcW w:w="2157" w:type="dxa"/>
            <w:vMerge/>
          </w:tcPr>
          <w:p w14:paraId="389C8CCA" w14:textId="77777777" w:rsidR="00CF08D6" w:rsidRPr="00C6449B" w:rsidRDefault="00CF08D6" w:rsidP="00CF08D6">
            <w:pPr>
              <w:pStyle w:val="TAH"/>
              <w:rPr>
                <w:rFonts w:cs="Arial"/>
              </w:rPr>
            </w:pPr>
          </w:p>
        </w:tc>
        <w:tc>
          <w:tcPr>
            <w:tcW w:w="823" w:type="dxa"/>
          </w:tcPr>
          <w:p w14:paraId="68D1F5C0" w14:textId="77777777" w:rsidR="00CF08D6" w:rsidRPr="00C6449B" w:rsidRDefault="00CF08D6" w:rsidP="00CF08D6">
            <w:pPr>
              <w:pStyle w:val="TAH"/>
              <w:rPr>
                <w:rFonts w:cs="Arial"/>
                <w:lang w:eastAsia="zh-CN"/>
              </w:rPr>
            </w:pPr>
            <w:r w:rsidRPr="00C6449B">
              <w:rPr>
                <w:rFonts w:cs="Arial"/>
              </w:rPr>
              <w:t>10</w:t>
            </w:r>
            <w:r w:rsidRPr="00C6449B">
              <w:rPr>
                <w:rFonts w:cs="Arial"/>
                <w:lang w:eastAsia="zh-CN"/>
              </w:rPr>
              <w:t>MHz</w:t>
            </w:r>
          </w:p>
        </w:tc>
        <w:tc>
          <w:tcPr>
            <w:tcW w:w="851" w:type="dxa"/>
          </w:tcPr>
          <w:p w14:paraId="59CDB4D2" w14:textId="77777777" w:rsidR="00CF08D6" w:rsidRPr="00C6449B" w:rsidRDefault="00CF08D6" w:rsidP="00CF08D6">
            <w:pPr>
              <w:pStyle w:val="TAH"/>
              <w:rPr>
                <w:rFonts w:cs="Arial"/>
                <w:lang w:eastAsia="zh-CN"/>
              </w:rPr>
            </w:pPr>
            <w:r w:rsidRPr="00C6449B">
              <w:rPr>
                <w:rFonts w:cs="Arial"/>
              </w:rPr>
              <w:t>20</w:t>
            </w:r>
            <w:r w:rsidRPr="00C6449B">
              <w:rPr>
                <w:rFonts w:cs="Arial"/>
                <w:lang w:eastAsia="zh-CN"/>
              </w:rPr>
              <w:t>MHz</w:t>
            </w:r>
          </w:p>
        </w:tc>
        <w:tc>
          <w:tcPr>
            <w:tcW w:w="850" w:type="dxa"/>
          </w:tcPr>
          <w:p w14:paraId="439EAF9C" w14:textId="77777777" w:rsidR="00CF08D6" w:rsidRPr="00C6449B" w:rsidRDefault="00CF08D6" w:rsidP="00CF08D6">
            <w:pPr>
              <w:pStyle w:val="TAH"/>
              <w:rPr>
                <w:rFonts w:cs="Arial"/>
                <w:lang w:eastAsia="zh-CN"/>
              </w:rPr>
            </w:pPr>
            <w:r w:rsidRPr="00C6449B">
              <w:rPr>
                <w:rFonts w:cs="Arial"/>
              </w:rPr>
              <w:t>40</w:t>
            </w:r>
            <w:r w:rsidRPr="00C6449B">
              <w:rPr>
                <w:rFonts w:cs="Arial"/>
                <w:lang w:eastAsia="zh-CN"/>
              </w:rPr>
              <w:t>MHz</w:t>
            </w:r>
          </w:p>
        </w:tc>
        <w:tc>
          <w:tcPr>
            <w:tcW w:w="951" w:type="dxa"/>
          </w:tcPr>
          <w:p w14:paraId="39C3CCEA" w14:textId="77777777" w:rsidR="00CF08D6" w:rsidRPr="00C6449B" w:rsidRDefault="00CF08D6" w:rsidP="00CF08D6">
            <w:pPr>
              <w:pStyle w:val="TAH"/>
              <w:rPr>
                <w:rFonts w:cs="Arial"/>
                <w:lang w:eastAsia="zh-CN"/>
              </w:rPr>
            </w:pPr>
            <w:r w:rsidRPr="00C6449B">
              <w:rPr>
                <w:rFonts w:cs="Arial"/>
              </w:rPr>
              <w:t>100</w:t>
            </w:r>
            <w:r w:rsidRPr="00C6449B">
              <w:rPr>
                <w:rFonts w:cs="Arial"/>
                <w:lang w:eastAsia="zh-CN"/>
              </w:rPr>
              <w:t>MHz</w:t>
            </w:r>
          </w:p>
        </w:tc>
      </w:tr>
      <w:tr w:rsidR="00FA1108" w:rsidRPr="00C6449B" w14:paraId="5B332684" w14:textId="77777777" w:rsidTr="00CF08D6">
        <w:trPr>
          <w:trHeight w:val="202"/>
          <w:jc w:val="center"/>
        </w:trPr>
        <w:tc>
          <w:tcPr>
            <w:tcW w:w="1323" w:type="dxa"/>
            <w:vMerge w:val="restart"/>
            <w:vAlign w:val="center"/>
          </w:tcPr>
          <w:p w14:paraId="30D4509B" w14:textId="77777777" w:rsidR="00FA1108" w:rsidRPr="00C6449B" w:rsidRDefault="00FA1108" w:rsidP="00FA1108">
            <w:pPr>
              <w:pStyle w:val="TAC"/>
              <w:rPr>
                <w:rFonts w:cs="Arial"/>
                <w:lang w:eastAsia="zh-CN"/>
              </w:rPr>
            </w:pPr>
            <w:r w:rsidRPr="00C6449B">
              <w:rPr>
                <w:rFonts w:cs="Arial"/>
                <w:lang w:eastAsia="zh-CN"/>
              </w:rPr>
              <w:t>1</w:t>
            </w:r>
          </w:p>
        </w:tc>
        <w:tc>
          <w:tcPr>
            <w:tcW w:w="1214" w:type="dxa"/>
            <w:vAlign w:val="center"/>
          </w:tcPr>
          <w:p w14:paraId="5C251589" w14:textId="77777777" w:rsidR="00FA1108" w:rsidRPr="00C6449B" w:rsidRDefault="00FA1108" w:rsidP="00FA1108">
            <w:pPr>
              <w:pStyle w:val="TAC"/>
              <w:rPr>
                <w:rFonts w:cs="Arial"/>
                <w:lang w:eastAsia="zh-CN"/>
              </w:rPr>
            </w:pPr>
            <w:r w:rsidRPr="00C6449B">
              <w:rPr>
                <w:rFonts w:cs="Arial"/>
                <w:lang w:eastAsia="zh-CN"/>
              </w:rPr>
              <w:t>2</w:t>
            </w:r>
          </w:p>
        </w:tc>
        <w:tc>
          <w:tcPr>
            <w:tcW w:w="1104" w:type="dxa"/>
            <w:vAlign w:val="center"/>
          </w:tcPr>
          <w:p w14:paraId="15B810B3" w14:textId="77777777" w:rsidR="00FA1108" w:rsidRPr="00C6449B" w:rsidRDefault="00FA1108" w:rsidP="00FA1108">
            <w:pPr>
              <w:pStyle w:val="TAC"/>
              <w:rPr>
                <w:rFonts w:cs="Arial"/>
              </w:rPr>
            </w:pPr>
            <w:r w:rsidRPr="00C6449B">
              <w:rPr>
                <w:rFonts w:cs="Arial"/>
              </w:rPr>
              <w:t>Normal</w:t>
            </w:r>
          </w:p>
        </w:tc>
        <w:tc>
          <w:tcPr>
            <w:tcW w:w="2157" w:type="dxa"/>
            <w:vAlign w:val="center"/>
          </w:tcPr>
          <w:p w14:paraId="51655408" w14:textId="77777777" w:rsidR="00FA1108" w:rsidRPr="00C6449B" w:rsidRDefault="00FA1108" w:rsidP="00FA1108">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823" w:type="dxa"/>
            <w:shd w:val="clear" w:color="auto" w:fill="auto"/>
            <w:vAlign w:val="center"/>
          </w:tcPr>
          <w:p w14:paraId="375588CE" w14:textId="273C446C" w:rsidR="00FA1108" w:rsidRPr="00C6449B" w:rsidRDefault="00FA1108" w:rsidP="00FA1108">
            <w:pPr>
              <w:pStyle w:val="TAC"/>
              <w:rPr>
                <w:rFonts w:cs="Arial"/>
                <w:lang w:eastAsia="zh-CN"/>
              </w:rPr>
            </w:pPr>
            <w:r w:rsidRPr="00C6449B">
              <w:rPr>
                <w:rFonts w:cs="Arial"/>
                <w:lang w:eastAsia="zh-CN"/>
              </w:rPr>
              <w:t>5.5</w:t>
            </w:r>
          </w:p>
        </w:tc>
        <w:tc>
          <w:tcPr>
            <w:tcW w:w="851" w:type="dxa"/>
            <w:shd w:val="clear" w:color="auto" w:fill="auto"/>
            <w:vAlign w:val="center"/>
          </w:tcPr>
          <w:p w14:paraId="676E0EC4" w14:textId="4B0D23DE" w:rsidR="00FA1108" w:rsidRPr="00C6449B" w:rsidRDefault="00FA1108" w:rsidP="00FA1108">
            <w:pPr>
              <w:pStyle w:val="TAC"/>
              <w:rPr>
                <w:rFonts w:cs="Arial"/>
                <w:lang w:eastAsia="zh-CN"/>
              </w:rPr>
            </w:pPr>
            <w:r w:rsidRPr="00C6449B">
              <w:rPr>
                <w:rFonts w:cs="Arial"/>
                <w:lang w:eastAsia="zh-CN"/>
              </w:rPr>
              <w:t>5.6</w:t>
            </w:r>
          </w:p>
        </w:tc>
        <w:tc>
          <w:tcPr>
            <w:tcW w:w="850" w:type="dxa"/>
            <w:shd w:val="clear" w:color="auto" w:fill="auto"/>
            <w:vAlign w:val="center"/>
          </w:tcPr>
          <w:p w14:paraId="04395D6F" w14:textId="137E4B6D" w:rsidR="00FA1108" w:rsidRPr="00C6449B" w:rsidRDefault="00FA1108" w:rsidP="00FA1108">
            <w:pPr>
              <w:pStyle w:val="TAC"/>
              <w:rPr>
                <w:rFonts w:cs="Arial"/>
                <w:lang w:eastAsia="zh-CN"/>
              </w:rPr>
            </w:pPr>
            <w:r w:rsidRPr="00C6449B">
              <w:rPr>
                <w:rFonts w:cs="Arial"/>
                <w:lang w:eastAsia="zh-CN"/>
              </w:rPr>
              <w:t>5.5</w:t>
            </w:r>
          </w:p>
        </w:tc>
        <w:tc>
          <w:tcPr>
            <w:tcW w:w="951" w:type="dxa"/>
            <w:vAlign w:val="center"/>
          </w:tcPr>
          <w:p w14:paraId="27C211D7" w14:textId="459F0562" w:rsidR="00FA1108" w:rsidRPr="00C6449B" w:rsidRDefault="00FA1108" w:rsidP="00FA1108">
            <w:pPr>
              <w:pStyle w:val="TAC"/>
              <w:rPr>
                <w:rFonts w:cs="Arial"/>
                <w:lang w:eastAsia="zh-CN"/>
              </w:rPr>
            </w:pPr>
            <w:r w:rsidRPr="00C6449B">
              <w:rPr>
                <w:rFonts w:cs="Arial"/>
                <w:lang w:eastAsia="zh-CN"/>
              </w:rPr>
              <w:t>5.7</w:t>
            </w:r>
          </w:p>
        </w:tc>
      </w:tr>
      <w:tr w:rsidR="00FA1108" w:rsidRPr="00C6449B" w14:paraId="33C9C7BF" w14:textId="77777777" w:rsidTr="00CF08D6">
        <w:trPr>
          <w:trHeight w:val="202"/>
          <w:jc w:val="center"/>
        </w:trPr>
        <w:tc>
          <w:tcPr>
            <w:tcW w:w="1323" w:type="dxa"/>
            <w:vMerge/>
            <w:vAlign w:val="center"/>
          </w:tcPr>
          <w:p w14:paraId="545985BF" w14:textId="77777777" w:rsidR="00FA1108" w:rsidRPr="00C6449B" w:rsidRDefault="00FA1108" w:rsidP="00FA1108">
            <w:pPr>
              <w:pStyle w:val="TAC"/>
              <w:rPr>
                <w:rFonts w:cs="Arial"/>
                <w:lang w:eastAsia="zh-CN"/>
              </w:rPr>
            </w:pPr>
          </w:p>
        </w:tc>
        <w:tc>
          <w:tcPr>
            <w:tcW w:w="1214" w:type="dxa"/>
            <w:vAlign w:val="center"/>
          </w:tcPr>
          <w:p w14:paraId="096CCA87" w14:textId="77777777" w:rsidR="00FA1108" w:rsidRPr="00C6449B" w:rsidRDefault="00FA1108" w:rsidP="00FA1108">
            <w:pPr>
              <w:pStyle w:val="TAC"/>
              <w:rPr>
                <w:rFonts w:cs="Arial"/>
                <w:lang w:eastAsia="zh-CN"/>
              </w:rPr>
            </w:pPr>
            <w:r w:rsidRPr="00C6449B">
              <w:rPr>
                <w:rFonts w:cs="Arial"/>
                <w:lang w:eastAsia="zh-CN"/>
              </w:rPr>
              <w:t>4</w:t>
            </w:r>
          </w:p>
        </w:tc>
        <w:tc>
          <w:tcPr>
            <w:tcW w:w="1104" w:type="dxa"/>
            <w:vAlign w:val="center"/>
          </w:tcPr>
          <w:p w14:paraId="2DA2643A" w14:textId="77777777" w:rsidR="00FA1108" w:rsidRPr="00C6449B" w:rsidRDefault="00FA1108" w:rsidP="00FA1108">
            <w:pPr>
              <w:pStyle w:val="TAC"/>
              <w:rPr>
                <w:rFonts w:cs="Arial"/>
              </w:rPr>
            </w:pPr>
            <w:r w:rsidRPr="00C6449B">
              <w:rPr>
                <w:rFonts w:cs="Arial"/>
              </w:rPr>
              <w:t>Normal</w:t>
            </w:r>
          </w:p>
        </w:tc>
        <w:tc>
          <w:tcPr>
            <w:tcW w:w="2157" w:type="dxa"/>
            <w:vAlign w:val="center"/>
          </w:tcPr>
          <w:p w14:paraId="49EBCDFA" w14:textId="77777777" w:rsidR="00FA1108" w:rsidRPr="00C6449B" w:rsidRDefault="00FA1108" w:rsidP="00FA1108">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823" w:type="dxa"/>
            <w:shd w:val="clear" w:color="auto" w:fill="auto"/>
            <w:vAlign w:val="center"/>
          </w:tcPr>
          <w:p w14:paraId="7649BF8B" w14:textId="562E70A7" w:rsidR="00FA1108" w:rsidRPr="00C6449B" w:rsidRDefault="00FA1108" w:rsidP="00FA1108">
            <w:pPr>
              <w:pStyle w:val="TAC"/>
              <w:rPr>
                <w:rFonts w:cs="Arial"/>
                <w:lang w:eastAsia="zh-CN"/>
              </w:rPr>
            </w:pPr>
            <w:r w:rsidRPr="00C6449B">
              <w:rPr>
                <w:rFonts w:cs="Arial"/>
                <w:lang w:eastAsia="zh-CN"/>
              </w:rPr>
              <w:t>0.3</w:t>
            </w:r>
          </w:p>
        </w:tc>
        <w:tc>
          <w:tcPr>
            <w:tcW w:w="851" w:type="dxa"/>
            <w:shd w:val="clear" w:color="auto" w:fill="auto"/>
            <w:vAlign w:val="center"/>
          </w:tcPr>
          <w:p w14:paraId="06461B87" w14:textId="1BD55685" w:rsidR="00FA1108" w:rsidRPr="00C6449B" w:rsidRDefault="00FA1108" w:rsidP="00FA1108">
            <w:pPr>
              <w:pStyle w:val="TAC"/>
              <w:rPr>
                <w:rFonts w:cs="Arial"/>
                <w:lang w:eastAsia="zh-CN"/>
              </w:rPr>
            </w:pPr>
            <w:r w:rsidRPr="00C6449B">
              <w:rPr>
                <w:rFonts w:cs="Arial"/>
                <w:lang w:eastAsia="zh-CN"/>
              </w:rPr>
              <w:t>0.2</w:t>
            </w:r>
          </w:p>
        </w:tc>
        <w:tc>
          <w:tcPr>
            <w:tcW w:w="850" w:type="dxa"/>
            <w:shd w:val="clear" w:color="auto" w:fill="auto"/>
            <w:vAlign w:val="center"/>
          </w:tcPr>
          <w:p w14:paraId="4A9AD066" w14:textId="52A82364" w:rsidR="00FA1108" w:rsidRPr="00C6449B" w:rsidRDefault="00FA1108" w:rsidP="00FA1108">
            <w:pPr>
              <w:pStyle w:val="TAC"/>
              <w:rPr>
                <w:rFonts w:cs="Arial"/>
                <w:lang w:eastAsia="zh-CN"/>
              </w:rPr>
            </w:pPr>
            <w:r w:rsidRPr="00C6449B">
              <w:rPr>
                <w:rFonts w:cs="Arial"/>
                <w:lang w:eastAsia="zh-CN"/>
              </w:rPr>
              <w:t>0.3</w:t>
            </w:r>
          </w:p>
        </w:tc>
        <w:tc>
          <w:tcPr>
            <w:tcW w:w="951" w:type="dxa"/>
            <w:vAlign w:val="center"/>
          </w:tcPr>
          <w:p w14:paraId="3039C866" w14:textId="3D71FDE7" w:rsidR="00FA1108" w:rsidRPr="00C6449B" w:rsidRDefault="00FA1108" w:rsidP="00FA1108">
            <w:pPr>
              <w:pStyle w:val="TAC"/>
              <w:rPr>
                <w:rFonts w:cs="Arial"/>
                <w:lang w:eastAsia="zh-CN"/>
              </w:rPr>
            </w:pPr>
            <w:r w:rsidRPr="00C6449B">
              <w:rPr>
                <w:rFonts w:cs="Arial"/>
                <w:lang w:eastAsia="zh-CN"/>
              </w:rPr>
              <w:t>0.4</w:t>
            </w:r>
          </w:p>
        </w:tc>
      </w:tr>
      <w:tr w:rsidR="00FA1108" w:rsidRPr="00C6449B" w14:paraId="4D46A9E5" w14:textId="77777777" w:rsidTr="00CF08D6">
        <w:trPr>
          <w:trHeight w:val="202"/>
          <w:jc w:val="center"/>
        </w:trPr>
        <w:tc>
          <w:tcPr>
            <w:tcW w:w="1323" w:type="dxa"/>
            <w:vMerge/>
            <w:vAlign w:val="center"/>
          </w:tcPr>
          <w:p w14:paraId="5F00CA4B" w14:textId="77777777" w:rsidR="00FA1108" w:rsidRPr="00C6449B" w:rsidRDefault="00FA1108" w:rsidP="00FA1108">
            <w:pPr>
              <w:pStyle w:val="TAC"/>
              <w:rPr>
                <w:rFonts w:cs="Arial"/>
                <w:lang w:eastAsia="zh-CN"/>
              </w:rPr>
            </w:pPr>
          </w:p>
        </w:tc>
        <w:tc>
          <w:tcPr>
            <w:tcW w:w="1214" w:type="dxa"/>
            <w:vAlign w:val="center"/>
          </w:tcPr>
          <w:p w14:paraId="3C5D8C44" w14:textId="77777777" w:rsidR="00FA1108" w:rsidRPr="00C6449B" w:rsidRDefault="00FA1108" w:rsidP="00FA1108">
            <w:pPr>
              <w:pStyle w:val="TAC"/>
              <w:rPr>
                <w:rFonts w:cs="Arial"/>
                <w:lang w:eastAsia="zh-CN"/>
              </w:rPr>
            </w:pPr>
            <w:r w:rsidRPr="00C6449B">
              <w:rPr>
                <w:rFonts w:cs="Arial"/>
                <w:lang w:eastAsia="zh-CN"/>
              </w:rPr>
              <w:t>8</w:t>
            </w:r>
          </w:p>
        </w:tc>
        <w:tc>
          <w:tcPr>
            <w:tcW w:w="1104" w:type="dxa"/>
            <w:vAlign w:val="center"/>
          </w:tcPr>
          <w:p w14:paraId="6BDAF18E" w14:textId="77777777" w:rsidR="00FA1108" w:rsidRPr="00C6449B" w:rsidRDefault="00FA1108" w:rsidP="00FA1108">
            <w:pPr>
              <w:pStyle w:val="TAC"/>
              <w:rPr>
                <w:rFonts w:cs="Arial"/>
              </w:rPr>
            </w:pPr>
            <w:r w:rsidRPr="00C6449B">
              <w:rPr>
                <w:rFonts w:cs="Arial"/>
              </w:rPr>
              <w:t>Normal</w:t>
            </w:r>
          </w:p>
        </w:tc>
        <w:tc>
          <w:tcPr>
            <w:tcW w:w="2157" w:type="dxa"/>
            <w:vAlign w:val="center"/>
          </w:tcPr>
          <w:p w14:paraId="4971C128" w14:textId="77777777" w:rsidR="00FA1108" w:rsidRPr="00C6449B" w:rsidRDefault="00FA1108" w:rsidP="00FA1108">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823" w:type="dxa"/>
            <w:shd w:val="clear" w:color="auto" w:fill="auto"/>
            <w:vAlign w:val="center"/>
          </w:tcPr>
          <w:p w14:paraId="2C0BFD04" w14:textId="2EE23517" w:rsidR="00FA1108" w:rsidRPr="00C6449B" w:rsidRDefault="00FA1108" w:rsidP="00FA1108">
            <w:pPr>
              <w:pStyle w:val="TAC"/>
              <w:rPr>
                <w:rFonts w:cs="Arial"/>
                <w:lang w:eastAsia="zh-CN"/>
              </w:rPr>
            </w:pPr>
            <w:r w:rsidRPr="00C6449B">
              <w:rPr>
                <w:rFonts w:cs="Arial"/>
                <w:lang w:eastAsia="zh-CN"/>
              </w:rPr>
              <w:t>-3.6</w:t>
            </w:r>
          </w:p>
        </w:tc>
        <w:tc>
          <w:tcPr>
            <w:tcW w:w="851" w:type="dxa"/>
            <w:shd w:val="clear" w:color="auto" w:fill="auto"/>
            <w:vAlign w:val="center"/>
          </w:tcPr>
          <w:p w14:paraId="62F641FE" w14:textId="375DA4D4" w:rsidR="00FA1108" w:rsidRPr="00C6449B" w:rsidRDefault="00FA1108" w:rsidP="00FA1108">
            <w:pPr>
              <w:pStyle w:val="TAC"/>
              <w:rPr>
                <w:rFonts w:cs="Arial"/>
                <w:lang w:eastAsia="zh-CN"/>
              </w:rPr>
            </w:pPr>
            <w:r w:rsidRPr="00C6449B">
              <w:rPr>
                <w:rFonts w:cs="Arial"/>
                <w:lang w:eastAsia="zh-CN"/>
              </w:rPr>
              <w:t>-3.6</w:t>
            </w:r>
          </w:p>
        </w:tc>
        <w:tc>
          <w:tcPr>
            <w:tcW w:w="850" w:type="dxa"/>
            <w:shd w:val="clear" w:color="auto" w:fill="auto"/>
            <w:vAlign w:val="center"/>
          </w:tcPr>
          <w:p w14:paraId="1C4E8850" w14:textId="0E79C3DE" w:rsidR="00FA1108" w:rsidRPr="00C6449B" w:rsidRDefault="00FA1108" w:rsidP="00FA1108">
            <w:pPr>
              <w:pStyle w:val="TAC"/>
              <w:rPr>
                <w:rFonts w:cs="Arial"/>
                <w:lang w:eastAsia="zh-CN"/>
              </w:rPr>
            </w:pPr>
            <w:r w:rsidRPr="00C6449B">
              <w:rPr>
                <w:rFonts w:cs="Arial"/>
                <w:lang w:eastAsia="zh-CN"/>
              </w:rPr>
              <w:t>-3.5</w:t>
            </w:r>
          </w:p>
        </w:tc>
        <w:tc>
          <w:tcPr>
            <w:tcW w:w="951" w:type="dxa"/>
            <w:vAlign w:val="center"/>
          </w:tcPr>
          <w:p w14:paraId="0BD03324" w14:textId="0BEC7E66" w:rsidR="00FA1108" w:rsidRPr="00C6449B" w:rsidRDefault="00FA1108" w:rsidP="00FA1108">
            <w:pPr>
              <w:pStyle w:val="TAC"/>
              <w:rPr>
                <w:rFonts w:cs="Arial"/>
                <w:lang w:eastAsia="zh-CN"/>
              </w:rPr>
            </w:pPr>
            <w:r w:rsidRPr="00C6449B">
              <w:rPr>
                <w:rFonts w:cs="Arial"/>
                <w:lang w:eastAsia="zh-CN"/>
              </w:rPr>
              <w:t>-3.3</w:t>
            </w:r>
          </w:p>
        </w:tc>
      </w:tr>
    </w:tbl>
    <w:p w14:paraId="2AF08A6A" w14:textId="77777777" w:rsidR="00CF08D6" w:rsidRPr="00C6449B" w:rsidRDefault="00CF08D6" w:rsidP="00CF08D6">
      <w:pPr>
        <w:rPr>
          <w:lang w:eastAsia="zh-CN"/>
        </w:rPr>
      </w:pPr>
    </w:p>
    <w:p w14:paraId="68FABE46" w14:textId="77777777" w:rsidR="00CF08D6" w:rsidRPr="00C6449B" w:rsidRDefault="00CF08D6" w:rsidP="00CF08D6">
      <w:pPr>
        <w:pStyle w:val="Heading4"/>
        <w:rPr>
          <w:rFonts w:eastAsia="DengXian"/>
          <w:lang w:eastAsia="zh-CN"/>
        </w:rPr>
      </w:pPr>
      <w:bookmarkStart w:id="3086" w:name="_Toc13079753"/>
      <w:bookmarkStart w:id="3087" w:name="_Toc29811241"/>
      <w:bookmarkStart w:id="3088" w:name="_Toc29811692"/>
      <w:bookmarkStart w:id="3089" w:name="_Toc37268196"/>
      <w:bookmarkStart w:id="3090" w:name="_Toc37268647"/>
      <w:bookmarkStart w:id="3091" w:name="_Toc45893295"/>
      <w:bookmarkStart w:id="3092" w:name="_Toc53177459"/>
      <w:bookmarkStart w:id="3093" w:name="_Toc53177911"/>
      <w:bookmarkStart w:id="3094" w:name="_Toc61176545"/>
      <w:bookmarkStart w:id="3095" w:name="_Toc67916368"/>
      <w:bookmarkStart w:id="3096" w:name="_Toc74670586"/>
      <w:bookmarkStart w:id="3097" w:name="_Toc76542621"/>
      <w:bookmarkStart w:id="3098" w:name="_Toc82626553"/>
      <w:bookmarkStart w:id="3099" w:name="_Toc90414519"/>
      <w:bookmarkStart w:id="3100" w:name="_Toc106769608"/>
      <w:bookmarkStart w:id="3101" w:name="_Toc115184857"/>
      <w:r w:rsidRPr="00C6449B">
        <w:t>8.3.</w:t>
      </w:r>
      <w:r w:rsidRPr="00C6449B">
        <w:rPr>
          <w:lang w:eastAsia="zh-CN"/>
        </w:rPr>
        <w:t>4</w:t>
      </w:r>
      <w:r w:rsidRPr="00C6449B">
        <w:t>.</w:t>
      </w:r>
      <w:r w:rsidRPr="00C6449B">
        <w:rPr>
          <w:rFonts w:eastAsia="SimSun"/>
          <w:lang w:eastAsia="zh-CN"/>
        </w:rPr>
        <w:t>2</w:t>
      </w:r>
      <w:r w:rsidRPr="00C6449B">
        <w:tab/>
      </w:r>
      <w:r w:rsidRPr="00C6449B">
        <w:rPr>
          <w:lang w:eastAsia="zh-CN"/>
        </w:rPr>
        <w:t xml:space="preserve">UCI </w:t>
      </w:r>
      <w:r w:rsidRPr="00C6449B">
        <w:rPr>
          <w:rFonts w:eastAsia="SimSun"/>
          <w:lang w:eastAsia="zh-CN"/>
        </w:rPr>
        <w:t xml:space="preserve">BLER </w:t>
      </w:r>
      <w:r w:rsidRPr="00C6449B">
        <w:rPr>
          <w:lang w:eastAsia="zh-CN"/>
        </w:rPr>
        <w:t>performance requirements</w:t>
      </w:r>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p>
    <w:p w14:paraId="7662855A" w14:textId="77777777" w:rsidR="00CF08D6" w:rsidRPr="00C6449B" w:rsidRDefault="00CF08D6" w:rsidP="00CF08D6">
      <w:pPr>
        <w:pStyle w:val="Heading5"/>
        <w:rPr>
          <w:rFonts w:eastAsia="DengXian"/>
          <w:lang w:eastAsia="zh-CN"/>
        </w:rPr>
      </w:pPr>
      <w:bookmarkStart w:id="3102" w:name="_Toc13079754"/>
      <w:bookmarkStart w:id="3103" w:name="_Toc29811242"/>
      <w:bookmarkStart w:id="3104" w:name="_Toc29811693"/>
      <w:bookmarkStart w:id="3105" w:name="_Toc37268197"/>
      <w:bookmarkStart w:id="3106" w:name="_Toc37268648"/>
      <w:bookmarkStart w:id="3107" w:name="_Toc45893296"/>
      <w:bookmarkStart w:id="3108" w:name="_Toc53177460"/>
      <w:bookmarkStart w:id="3109" w:name="_Toc53177912"/>
      <w:bookmarkStart w:id="3110" w:name="_Toc61176546"/>
      <w:bookmarkStart w:id="3111" w:name="_Toc67916369"/>
      <w:bookmarkStart w:id="3112" w:name="_Toc74670587"/>
      <w:bookmarkStart w:id="3113" w:name="_Toc76542622"/>
      <w:bookmarkStart w:id="3114" w:name="_Toc82626554"/>
      <w:bookmarkStart w:id="3115" w:name="_Toc90414520"/>
      <w:bookmarkStart w:id="3116" w:name="_Toc106769609"/>
      <w:bookmarkStart w:id="3117" w:name="_Toc115184858"/>
      <w:r w:rsidRPr="00C6449B">
        <w:t>8.3.</w:t>
      </w:r>
      <w:r w:rsidRPr="00C6449B">
        <w:rPr>
          <w:lang w:eastAsia="zh-CN"/>
        </w:rPr>
        <w:t>4</w:t>
      </w:r>
      <w:r w:rsidRPr="00C6449B">
        <w:t>.</w:t>
      </w:r>
      <w:r w:rsidRPr="00C6449B">
        <w:rPr>
          <w:rFonts w:eastAsia="SimSun"/>
          <w:lang w:eastAsia="zh-CN"/>
        </w:rPr>
        <w:t>2</w:t>
      </w:r>
      <w:r w:rsidRPr="00C6449B">
        <w:t>.1</w:t>
      </w:r>
      <w:r w:rsidRPr="00C6449B">
        <w:tab/>
        <w:t>General</w:t>
      </w:r>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p>
    <w:p w14:paraId="3CA2CC8D" w14:textId="77777777" w:rsidR="00CF08D6" w:rsidRPr="00C6449B" w:rsidRDefault="00CF08D6" w:rsidP="00CF08D6">
      <w:pPr>
        <w:rPr>
          <w:rFonts w:eastAsia="DengXian"/>
          <w:lang w:eastAsia="zh-CN"/>
        </w:rPr>
      </w:pPr>
      <w:r w:rsidRPr="00C6449B">
        <w:rPr>
          <w:lang w:eastAsia="zh-CN"/>
        </w:rPr>
        <w:t>The UCI block error probability (BLER) is defined as the probability of incorrectly decoding the UCI information when the UCI information is sent.</w:t>
      </w:r>
      <w:r w:rsidRPr="00C6449B">
        <w:rPr>
          <w:rFonts w:eastAsia="DengXian"/>
          <w:lang w:eastAsia="zh-CN"/>
        </w:rPr>
        <w:t xml:space="preserve"> The UCI information does not contain CSI part 2.</w:t>
      </w:r>
    </w:p>
    <w:p w14:paraId="4C8E04A1" w14:textId="17B2F606" w:rsidR="00CF08D6" w:rsidRPr="00C6449B" w:rsidRDefault="00CF08D6" w:rsidP="00CF08D6">
      <w:pPr>
        <w:rPr>
          <w:lang w:eastAsia="zh-CN"/>
        </w:rPr>
      </w:pPr>
      <w:r w:rsidRPr="00C6449B">
        <w:rPr>
          <w:lang w:eastAsia="zh-CN"/>
        </w:rPr>
        <w:t xml:space="preserve">The transient period as specified in TS 38.101-1 [17]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7F54724C" w14:textId="77777777" w:rsidR="00CF08D6" w:rsidRPr="00C6449B" w:rsidRDefault="00CF08D6" w:rsidP="00CF08D6">
      <w:pPr>
        <w:rPr>
          <w:rFonts w:eastAsia="DengXian"/>
          <w:lang w:eastAsia="zh-CN"/>
        </w:rPr>
      </w:pPr>
      <w:r w:rsidRPr="00C6449B">
        <w:rPr>
          <w:rFonts w:eastAsia="DengXian"/>
          <w:lang w:eastAsia="zh-CN"/>
        </w:rPr>
        <w:t>The UCI block error probability performance requirement only applies to the PUCCH format 2 with 22 UCI bits.</w:t>
      </w:r>
    </w:p>
    <w:p w14:paraId="65B1B755" w14:textId="77777777" w:rsidR="00CF08D6" w:rsidRPr="00C6449B" w:rsidRDefault="00CF08D6" w:rsidP="00CF08D6">
      <w:pPr>
        <w:pStyle w:val="TH"/>
      </w:pPr>
      <w:r w:rsidRPr="00C6449B">
        <w:lastRenderedPageBreak/>
        <w:t>Table 8.3.</w:t>
      </w:r>
      <w:r w:rsidRPr="00C6449B">
        <w:rPr>
          <w:lang w:eastAsia="zh-CN"/>
        </w:rPr>
        <w:t>4</w:t>
      </w:r>
      <w:r w:rsidRPr="00C6449B">
        <w:t>.</w:t>
      </w:r>
      <w:r w:rsidRPr="00C6449B">
        <w:rPr>
          <w:rFonts w:eastAsia="SimSun"/>
          <w:lang w:eastAsia="zh-CN"/>
        </w:rPr>
        <w:t>2</w:t>
      </w:r>
      <w:r w:rsidRPr="00C6449B">
        <w:t>.1-1: Test Parameters</w:t>
      </w:r>
    </w:p>
    <w:tbl>
      <w:tblPr>
        <w:tblW w:w="49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65"/>
        <w:gridCol w:w="2019"/>
      </w:tblGrid>
      <w:tr w:rsidR="00CF08D6" w:rsidRPr="00C6449B" w14:paraId="2EB92DE0" w14:textId="77777777" w:rsidTr="00CF08D6">
        <w:trPr>
          <w:cantSplit/>
          <w:jc w:val="center"/>
        </w:trPr>
        <w:tc>
          <w:tcPr>
            <w:tcW w:w="2965" w:type="dxa"/>
          </w:tcPr>
          <w:p w14:paraId="6DD31D1B" w14:textId="77777777" w:rsidR="00CF08D6" w:rsidRPr="00C6449B" w:rsidRDefault="00CF08D6" w:rsidP="00CF08D6">
            <w:pPr>
              <w:pStyle w:val="TAH"/>
              <w:rPr>
                <w:rFonts w:eastAsia="?? ??" w:cs="Arial"/>
                <w:bCs/>
              </w:rPr>
            </w:pPr>
            <w:r w:rsidRPr="00C6449B">
              <w:rPr>
                <w:rFonts w:eastAsia="?? ??" w:cs="Arial"/>
                <w:bCs/>
              </w:rPr>
              <w:t>Parameter</w:t>
            </w:r>
          </w:p>
        </w:tc>
        <w:tc>
          <w:tcPr>
            <w:tcW w:w="2019" w:type="dxa"/>
          </w:tcPr>
          <w:p w14:paraId="57107DDB" w14:textId="77777777" w:rsidR="00CF08D6" w:rsidRPr="00C6449B" w:rsidRDefault="00CF08D6" w:rsidP="00CF08D6">
            <w:pPr>
              <w:pStyle w:val="TAH"/>
              <w:rPr>
                <w:rFonts w:eastAsia="DengXian" w:cs="Arial"/>
                <w:bCs/>
                <w:lang w:eastAsia="zh-CN"/>
              </w:rPr>
            </w:pPr>
            <w:r w:rsidRPr="00C6449B">
              <w:rPr>
                <w:rFonts w:eastAsia="DengXian" w:cs="Arial"/>
                <w:bCs/>
                <w:lang w:eastAsia="zh-CN"/>
              </w:rPr>
              <w:t>Value</w:t>
            </w:r>
            <w:r w:rsidRPr="00C6449B">
              <w:rPr>
                <w:rFonts w:eastAsia="?? ??" w:cs="Arial"/>
                <w:bCs/>
                <w:lang w:eastAsia="zh-CN"/>
              </w:rPr>
              <w:t xml:space="preserve"> </w:t>
            </w:r>
          </w:p>
        </w:tc>
      </w:tr>
      <w:tr w:rsidR="00CF08D6" w:rsidRPr="00C6449B" w14:paraId="5126D688" w14:textId="77777777" w:rsidTr="00CF08D6">
        <w:trPr>
          <w:cantSplit/>
          <w:jc w:val="center"/>
        </w:trPr>
        <w:tc>
          <w:tcPr>
            <w:tcW w:w="2965" w:type="dxa"/>
            <w:vAlign w:val="center"/>
          </w:tcPr>
          <w:p w14:paraId="1121B2C2" w14:textId="77777777" w:rsidR="00CF08D6" w:rsidRPr="00C6449B" w:rsidRDefault="00CF08D6" w:rsidP="00CF08D6">
            <w:pPr>
              <w:pStyle w:val="TAL"/>
              <w:rPr>
                <w:rFonts w:eastAsia="DengXian"/>
                <w:lang w:eastAsia="zh-CN"/>
              </w:rPr>
            </w:pPr>
            <w:r w:rsidRPr="00C6449B">
              <w:rPr>
                <w:lang w:eastAsia="zh-CN"/>
              </w:rPr>
              <w:t>Modulation order</w:t>
            </w:r>
          </w:p>
        </w:tc>
        <w:tc>
          <w:tcPr>
            <w:tcW w:w="2019" w:type="dxa"/>
            <w:vAlign w:val="center"/>
          </w:tcPr>
          <w:p w14:paraId="54D381C9" w14:textId="77777777" w:rsidR="00CF08D6" w:rsidRPr="00C6449B" w:rsidRDefault="00CF08D6" w:rsidP="00CF08D6">
            <w:pPr>
              <w:pStyle w:val="TAC"/>
              <w:rPr>
                <w:rFonts w:eastAsia="?? ??" w:cs="Arial"/>
                <w:lang w:eastAsia="zh-CN"/>
              </w:rPr>
            </w:pPr>
            <w:r w:rsidRPr="00C6449B">
              <w:rPr>
                <w:rFonts w:eastAsia="?? ??" w:cs="Arial"/>
                <w:lang w:eastAsia="zh-CN"/>
              </w:rPr>
              <w:t>QSPK</w:t>
            </w:r>
          </w:p>
        </w:tc>
      </w:tr>
      <w:tr w:rsidR="00CF08D6" w:rsidRPr="00C6449B" w14:paraId="75061AB8" w14:textId="77777777" w:rsidTr="00CF08D6">
        <w:trPr>
          <w:cantSplit/>
          <w:jc w:val="center"/>
        </w:trPr>
        <w:tc>
          <w:tcPr>
            <w:tcW w:w="2965" w:type="dxa"/>
            <w:vAlign w:val="center"/>
          </w:tcPr>
          <w:p w14:paraId="5A01096E" w14:textId="77777777" w:rsidR="00CF08D6" w:rsidRPr="00C6449B" w:rsidRDefault="00CF08D6" w:rsidP="00CF08D6">
            <w:pPr>
              <w:pStyle w:val="TAL"/>
              <w:rPr>
                <w:rFonts w:eastAsia="DengXian" w:cs="Arial"/>
                <w:lang w:eastAsia="zh-CN"/>
              </w:rPr>
            </w:pPr>
            <w:r w:rsidRPr="00C6449B">
              <w:rPr>
                <w:rFonts w:hint="eastAsia"/>
                <w:lang w:eastAsia="zh-CN"/>
              </w:rPr>
              <w:t>First PRB prior to frequency hopping</w:t>
            </w:r>
          </w:p>
        </w:tc>
        <w:tc>
          <w:tcPr>
            <w:tcW w:w="2019" w:type="dxa"/>
            <w:vAlign w:val="center"/>
          </w:tcPr>
          <w:p w14:paraId="74D39B9F" w14:textId="77777777" w:rsidR="00CF08D6" w:rsidRPr="00C6449B" w:rsidRDefault="00CF08D6" w:rsidP="00CF08D6">
            <w:pPr>
              <w:pStyle w:val="TAC"/>
              <w:rPr>
                <w:rFonts w:eastAsia="?? ??" w:cs="Arial"/>
                <w:lang w:eastAsia="zh-CN"/>
              </w:rPr>
            </w:pPr>
            <w:r w:rsidRPr="00C6449B">
              <w:rPr>
                <w:rFonts w:eastAsia="?? ??" w:cs="Arial"/>
                <w:lang w:eastAsia="zh-CN"/>
              </w:rPr>
              <w:t>0</w:t>
            </w:r>
          </w:p>
        </w:tc>
      </w:tr>
      <w:tr w:rsidR="00CF08D6" w:rsidRPr="00C6449B" w14:paraId="53B0B5E1" w14:textId="77777777" w:rsidTr="00CF08D6">
        <w:trPr>
          <w:cantSplit/>
          <w:jc w:val="center"/>
        </w:trPr>
        <w:tc>
          <w:tcPr>
            <w:tcW w:w="2965" w:type="dxa"/>
            <w:vAlign w:val="center"/>
          </w:tcPr>
          <w:p w14:paraId="063BFDB5" w14:textId="77777777" w:rsidR="00CF08D6" w:rsidRPr="00C6449B" w:rsidRDefault="00CF08D6" w:rsidP="00CF08D6">
            <w:pPr>
              <w:pStyle w:val="TAL"/>
              <w:rPr>
                <w:rFonts w:eastAsia="DengXian" w:cs="Arial"/>
                <w:lang w:eastAsia="zh-CN"/>
              </w:rPr>
            </w:pPr>
            <w:r w:rsidRPr="00C6449B">
              <w:rPr>
                <w:lang w:eastAsia="zh-CN"/>
              </w:rPr>
              <w:t>I</w:t>
            </w:r>
            <w:r w:rsidRPr="00C6449B">
              <w:rPr>
                <w:rFonts w:hint="eastAsia"/>
                <w:lang w:eastAsia="zh-CN"/>
              </w:rPr>
              <w:t>ntra-slot frequency hopping</w:t>
            </w:r>
          </w:p>
        </w:tc>
        <w:tc>
          <w:tcPr>
            <w:tcW w:w="2019" w:type="dxa"/>
            <w:vAlign w:val="center"/>
          </w:tcPr>
          <w:p w14:paraId="4680BBC8" w14:textId="77777777" w:rsidR="00CF08D6" w:rsidRPr="00C6449B" w:rsidRDefault="00CF08D6" w:rsidP="00CF08D6">
            <w:pPr>
              <w:pStyle w:val="TAC"/>
              <w:rPr>
                <w:rFonts w:eastAsia="DengXian" w:cs="Arial"/>
                <w:lang w:eastAsia="zh-CN"/>
              </w:rPr>
            </w:pPr>
            <w:r w:rsidRPr="00C6449B">
              <w:rPr>
                <w:rFonts w:eastAsia="?? ??" w:cs="Arial"/>
                <w:lang w:eastAsia="zh-CN"/>
              </w:rPr>
              <w:t>enabled</w:t>
            </w:r>
          </w:p>
        </w:tc>
      </w:tr>
      <w:tr w:rsidR="00CF08D6" w:rsidRPr="00C6449B" w14:paraId="0044ABA8" w14:textId="77777777" w:rsidTr="00CF08D6">
        <w:trPr>
          <w:cantSplit/>
          <w:jc w:val="center"/>
        </w:trPr>
        <w:tc>
          <w:tcPr>
            <w:tcW w:w="2965" w:type="dxa"/>
            <w:vAlign w:val="center"/>
          </w:tcPr>
          <w:p w14:paraId="3D3E6ADB" w14:textId="77777777" w:rsidR="00CF08D6" w:rsidRPr="00C6449B" w:rsidRDefault="00CF08D6" w:rsidP="00CF08D6">
            <w:pPr>
              <w:pStyle w:val="TAL"/>
              <w:rPr>
                <w:rFonts w:eastAsia="DengXian"/>
                <w:lang w:eastAsia="zh-CN"/>
              </w:rPr>
            </w:pPr>
            <w:r w:rsidRPr="00C6449B">
              <w:rPr>
                <w:rFonts w:hint="eastAsia"/>
                <w:lang w:eastAsia="zh-CN"/>
              </w:rPr>
              <w:t>Frist PRB after frequency hopping</w:t>
            </w:r>
          </w:p>
        </w:tc>
        <w:tc>
          <w:tcPr>
            <w:tcW w:w="2019" w:type="dxa"/>
            <w:vAlign w:val="center"/>
          </w:tcPr>
          <w:p w14:paraId="1E961F8A" w14:textId="77777777" w:rsidR="00CF08D6" w:rsidRPr="00C6449B" w:rsidRDefault="00CF08D6" w:rsidP="00CF08D6">
            <w:pPr>
              <w:pStyle w:val="TAC"/>
              <w:rPr>
                <w:rFonts w:eastAsia="DengXian" w:cs="Arial"/>
                <w:lang w:eastAsia="zh-CN"/>
              </w:rPr>
            </w:pPr>
            <w:r w:rsidRPr="00C6449B">
              <w:rPr>
                <w:rFonts w:eastAsia="?? ??" w:cs="Arial"/>
                <w:lang w:eastAsia="zh-CN"/>
              </w:rPr>
              <w:t xml:space="preserve">The largest PRB index </w:t>
            </w:r>
            <w:r w:rsidRPr="00C6449B">
              <w:rPr>
                <w:rFonts w:eastAsia="?? ??" w:cs="Arial"/>
              </w:rPr>
              <w:t>–</w:t>
            </w:r>
            <w:r w:rsidRPr="00C6449B">
              <w:rPr>
                <w:rFonts w:eastAsia="?? ??" w:cs="Arial"/>
                <w:lang w:eastAsia="zh-CN"/>
              </w:rPr>
              <w:t xml:space="preserve"> </w:t>
            </w:r>
            <w:r w:rsidRPr="00C6449B">
              <w:rPr>
                <w:rFonts w:hint="eastAsia"/>
                <w:lang w:eastAsia="zh-CN"/>
              </w:rPr>
              <w:t>(Number of PRBs-1)</w:t>
            </w:r>
          </w:p>
        </w:tc>
      </w:tr>
      <w:tr w:rsidR="00CF08D6" w:rsidRPr="00C6449B" w14:paraId="2AB7D418" w14:textId="77777777" w:rsidTr="00CF08D6">
        <w:trPr>
          <w:cantSplit/>
          <w:jc w:val="center"/>
        </w:trPr>
        <w:tc>
          <w:tcPr>
            <w:tcW w:w="2965" w:type="dxa"/>
            <w:vAlign w:val="center"/>
          </w:tcPr>
          <w:p w14:paraId="6579FA2F" w14:textId="77777777" w:rsidR="00CF08D6" w:rsidRPr="00C6449B" w:rsidRDefault="00CF08D6" w:rsidP="00CF08D6">
            <w:pPr>
              <w:pStyle w:val="TAL"/>
              <w:rPr>
                <w:rFonts w:eastAsia="DengXian"/>
                <w:lang w:eastAsia="zh-CN"/>
              </w:rPr>
            </w:pPr>
            <w:r w:rsidRPr="00C6449B">
              <w:rPr>
                <w:rFonts w:hint="eastAsia"/>
                <w:lang w:eastAsia="zh-CN"/>
              </w:rPr>
              <w:t>Number of PRBs</w:t>
            </w:r>
          </w:p>
        </w:tc>
        <w:tc>
          <w:tcPr>
            <w:tcW w:w="2019" w:type="dxa"/>
          </w:tcPr>
          <w:p w14:paraId="137FD916" w14:textId="77777777" w:rsidR="00CF08D6" w:rsidRPr="00C6449B" w:rsidRDefault="00CF08D6" w:rsidP="00CF08D6">
            <w:pPr>
              <w:pStyle w:val="TAC"/>
              <w:rPr>
                <w:rFonts w:eastAsia="DengXian" w:cs="Arial"/>
                <w:lang w:eastAsia="zh-CN"/>
              </w:rPr>
            </w:pPr>
            <w:r w:rsidRPr="00C6449B">
              <w:rPr>
                <w:rFonts w:eastAsia="?? ??" w:cs="Arial"/>
                <w:lang w:eastAsia="zh-CN"/>
              </w:rPr>
              <w:t>9</w:t>
            </w:r>
          </w:p>
        </w:tc>
      </w:tr>
      <w:tr w:rsidR="00CF08D6" w:rsidRPr="00C6449B" w14:paraId="782C90ED" w14:textId="77777777" w:rsidTr="00CF08D6">
        <w:trPr>
          <w:cantSplit/>
          <w:jc w:val="center"/>
        </w:trPr>
        <w:tc>
          <w:tcPr>
            <w:tcW w:w="2965" w:type="dxa"/>
            <w:vAlign w:val="center"/>
          </w:tcPr>
          <w:p w14:paraId="695071E9" w14:textId="77777777" w:rsidR="00CF08D6" w:rsidRPr="00C6449B" w:rsidRDefault="00CF08D6" w:rsidP="00CF08D6">
            <w:pPr>
              <w:pStyle w:val="TAL"/>
              <w:rPr>
                <w:rFonts w:eastAsia="DengXian"/>
                <w:lang w:eastAsia="zh-CN"/>
              </w:rPr>
            </w:pPr>
            <w:r w:rsidRPr="00C6449B">
              <w:rPr>
                <w:rFonts w:hint="eastAsia"/>
                <w:lang w:eastAsia="zh-CN"/>
              </w:rPr>
              <w:t>Number of symbols</w:t>
            </w:r>
          </w:p>
        </w:tc>
        <w:tc>
          <w:tcPr>
            <w:tcW w:w="2019" w:type="dxa"/>
          </w:tcPr>
          <w:p w14:paraId="4E2EE5A4" w14:textId="77777777" w:rsidR="00CF08D6" w:rsidRPr="00C6449B" w:rsidRDefault="00CF08D6" w:rsidP="00CF08D6">
            <w:pPr>
              <w:pStyle w:val="TAC"/>
              <w:rPr>
                <w:rFonts w:eastAsia="DengXian" w:cs="Arial"/>
                <w:lang w:eastAsia="zh-CN"/>
              </w:rPr>
            </w:pPr>
            <w:r w:rsidRPr="00C6449B">
              <w:rPr>
                <w:rFonts w:eastAsia="?? ??" w:cs="Arial"/>
                <w:lang w:eastAsia="zh-CN"/>
              </w:rPr>
              <w:t>2</w:t>
            </w:r>
          </w:p>
        </w:tc>
      </w:tr>
      <w:tr w:rsidR="00CF08D6" w:rsidRPr="00C6449B" w14:paraId="4F5E46EF" w14:textId="77777777" w:rsidTr="00CF08D6">
        <w:trPr>
          <w:cantSplit/>
          <w:jc w:val="center"/>
        </w:trPr>
        <w:tc>
          <w:tcPr>
            <w:tcW w:w="2965" w:type="dxa"/>
            <w:vAlign w:val="center"/>
          </w:tcPr>
          <w:p w14:paraId="60C0D7D2" w14:textId="77777777" w:rsidR="00CF08D6" w:rsidRPr="00C6449B" w:rsidRDefault="00CF08D6" w:rsidP="00CF08D6">
            <w:pPr>
              <w:pStyle w:val="TAL"/>
              <w:rPr>
                <w:rFonts w:eastAsia="DengXian"/>
                <w:lang w:eastAsia="zh-CN"/>
              </w:rPr>
            </w:pPr>
            <w:r w:rsidRPr="00C6449B">
              <w:rPr>
                <w:rFonts w:hint="eastAsia"/>
                <w:lang w:eastAsia="zh-CN"/>
              </w:rPr>
              <w:t>The number of UCI information bits</w:t>
            </w:r>
          </w:p>
        </w:tc>
        <w:tc>
          <w:tcPr>
            <w:tcW w:w="2019" w:type="dxa"/>
          </w:tcPr>
          <w:p w14:paraId="612479B7" w14:textId="77777777" w:rsidR="00CF08D6" w:rsidRPr="00C6449B" w:rsidRDefault="00CF08D6" w:rsidP="00CF08D6">
            <w:pPr>
              <w:pStyle w:val="TAC"/>
              <w:rPr>
                <w:rFonts w:eastAsia="SimSun"/>
                <w:lang w:eastAsia="zh-CN"/>
              </w:rPr>
            </w:pPr>
            <w:r w:rsidRPr="00C6449B">
              <w:rPr>
                <w:rFonts w:eastAsia="SimSun"/>
                <w:lang w:eastAsia="zh-CN"/>
              </w:rPr>
              <w:t>22</w:t>
            </w:r>
          </w:p>
        </w:tc>
      </w:tr>
      <w:tr w:rsidR="00CF08D6" w:rsidRPr="00C6449B" w14:paraId="3D2703A2" w14:textId="77777777" w:rsidTr="00CF08D6">
        <w:trPr>
          <w:cantSplit/>
          <w:jc w:val="center"/>
        </w:trPr>
        <w:tc>
          <w:tcPr>
            <w:tcW w:w="2965" w:type="dxa"/>
            <w:vAlign w:val="center"/>
          </w:tcPr>
          <w:p w14:paraId="6ED4166A" w14:textId="11AE00FF" w:rsidR="00CF08D6" w:rsidRPr="00C6449B" w:rsidRDefault="0021349B" w:rsidP="00CF08D6">
            <w:pPr>
              <w:pStyle w:val="TAL"/>
              <w:rPr>
                <w:lang w:eastAsia="zh-CN"/>
              </w:rPr>
            </w:pPr>
            <w:r w:rsidRPr="00C6449B">
              <w:rPr>
                <w:rFonts w:hint="eastAsia"/>
                <w:lang w:eastAsia="zh-CN"/>
              </w:rPr>
              <w:t>First symbol</w:t>
            </w:r>
          </w:p>
        </w:tc>
        <w:tc>
          <w:tcPr>
            <w:tcW w:w="2019" w:type="dxa"/>
          </w:tcPr>
          <w:p w14:paraId="596CC74F" w14:textId="77777777" w:rsidR="00CF08D6" w:rsidRPr="00C6449B" w:rsidRDefault="00CF08D6" w:rsidP="00CF08D6">
            <w:pPr>
              <w:pStyle w:val="TAC"/>
              <w:rPr>
                <w:rFonts w:eastAsia="SimSun"/>
                <w:lang w:eastAsia="zh-CN"/>
              </w:rPr>
            </w:pPr>
            <w:r w:rsidRPr="00C6449B">
              <w:rPr>
                <w:rFonts w:eastAsia="SimSun"/>
                <w:lang w:eastAsia="zh-CN"/>
              </w:rPr>
              <w:t>12</w:t>
            </w:r>
          </w:p>
        </w:tc>
      </w:tr>
      <w:tr w:rsidR="00CF08D6" w:rsidRPr="00C6449B" w14:paraId="2B63CB32" w14:textId="77777777" w:rsidTr="00CF08D6">
        <w:trPr>
          <w:cantSplit/>
          <w:jc w:val="center"/>
        </w:trPr>
        <w:tc>
          <w:tcPr>
            <w:tcW w:w="2965" w:type="dxa"/>
            <w:vAlign w:val="center"/>
          </w:tcPr>
          <w:p w14:paraId="1CC320D7" w14:textId="77777777" w:rsidR="00CF08D6" w:rsidRPr="00C6449B" w:rsidRDefault="00CF08D6" w:rsidP="00CF08D6">
            <w:pPr>
              <w:pStyle w:val="TAL"/>
              <w:rPr>
                <w:lang w:eastAsia="zh-CN"/>
              </w:rPr>
            </w:pPr>
            <w:r w:rsidRPr="00C6449B">
              <w:rPr>
                <w:rFonts w:hint="eastAsia"/>
                <w:lang w:eastAsia="zh-CN"/>
              </w:rPr>
              <w:t>DM-RS sequence generation</w:t>
            </w:r>
          </w:p>
        </w:tc>
        <w:tc>
          <w:tcPr>
            <w:tcW w:w="2019" w:type="dxa"/>
          </w:tcPr>
          <w:p w14:paraId="04CF9A6C" w14:textId="77777777" w:rsidR="00CF08D6" w:rsidRPr="00C6449B" w:rsidRDefault="00CF08D6" w:rsidP="00CF08D6">
            <w:pPr>
              <w:pStyle w:val="TAC"/>
              <w:rPr>
                <w:rFonts w:eastAsia="SimSun"/>
                <w:lang w:eastAsia="zh-CN"/>
              </w:rPr>
            </w:pPr>
            <w:r w:rsidRPr="00C6449B">
              <w:rPr>
                <w:rFonts w:cs="Arial"/>
                <w:i/>
                <w:szCs w:val="18"/>
              </w:rPr>
              <w:t>N</w:t>
            </w:r>
            <w:r w:rsidRPr="00C6449B">
              <w:rPr>
                <w:rFonts w:cs="Arial"/>
                <w:i/>
                <w:szCs w:val="18"/>
                <w:vertAlign w:val="subscript"/>
              </w:rPr>
              <w:t>ID</w:t>
            </w:r>
            <w:r w:rsidRPr="00C6449B">
              <w:rPr>
                <w:rFonts w:cs="Arial"/>
                <w:vertAlign w:val="superscript"/>
              </w:rPr>
              <w:t>0</w:t>
            </w:r>
            <w:r w:rsidRPr="00C6449B">
              <w:rPr>
                <w:rFonts w:cs="Arial"/>
                <w:szCs w:val="18"/>
              </w:rPr>
              <w:t>=0</w:t>
            </w:r>
          </w:p>
        </w:tc>
      </w:tr>
    </w:tbl>
    <w:p w14:paraId="2E770C37" w14:textId="77777777" w:rsidR="00CF08D6" w:rsidRPr="00C6449B" w:rsidRDefault="00CF08D6" w:rsidP="00CF08D6">
      <w:pPr>
        <w:rPr>
          <w:lang w:eastAsia="zh-CN"/>
        </w:rPr>
      </w:pPr>
    </w:p>
    <w:p w14:paraId="281C65A9" w14:textId="77777777" w:rsidR="00CF08D6" w:rsidRPr="00C6449B" w:rsidRDefault="00CF08D6" w:rsidP="00CF08D6">
      <w:pPr>
        <w:pStyle w:val="Heading5"/>
        <w:rPr>
          <w:rFonts w:eastAsia="DengXian"/>
          <w:lang w:eastAsia="zh-CN"/>
        </w:rPr>
      </w:pPr>
      <w:bookmarkStart w:id="3118" w:name="_Toc13079755"/>
      <w:bookmarkStart w:id="3119" w:name="_Toc29811243"/>
      <w:bookmarkStart w:id="3120" w:name="_Toc29811694"/>
      <w:bookmarkStart w:id="3121" w:name="_Toc37268198"/>
      <w:bookmarkStart w:id="3122" w:name="_Toc37268649"/>
      <w:bookmarkStart w:id="3123" w:name="_Toc45893297"/>
      <w:bookmarkStart w:id="3124" w:name="_Toc53177461"/>
      <w:bookmarkStart w:id="3125" w:name="_Toc53177913"/>
      <w:bookmarkStart w:id="3126" w:name="_Toc61176547"/>
      <w:bookmarkStart w:id="3127" w:name="_Toc67916370"/>
      <w:bookmarkStart w:id="3128" w:name="_Toc74670588"/>
      <w:bookmarkStart w:id="3129" w:name="_Toc76542623"/>
      <w:bookmarkStart w:id="3130" w:name="_Toc82626555"/>
      <w:bookmarkStart w:id="3131" w:name="_Toc90414521"/>
      <w:bookmarkStart w:id="3132" w:name="_Toc106769610"/>
      <w:bookmarkStart w:id="3133" w:name="_Toc115184859"/>
      <w:r w:rsidRPr="00C6449B">
        <w:t>8.3.</w:t>
      </w:r>
      <w:r w:rsidRPr="00C6449B">
        <w:rPr>
          <w:lang w:eastAsia="zh-CN"/>
        </w:rPr>
        <w:t>4</w:t>
      </w:r>
      <w:r w:rsidRPr="00C6449B">
        <w:t>.</w:t>
      </w:r>
      <w:r w:rsidRPr="00C6449B">
        <w:rPr>
          <w:rFonts w:eastAsia="SimSun"/>
          <w:lang w:eastAsia="zh-CN"/>
        </w:rPr>
        <w:t>2</w:t>
      </w:r>
      <w:r w:rsidRPr="00C6449B">
        <w:t>.</w:t>
      </w:r>
      <w:r w:rsidRPr="00C6449B">
        <w:rPr>
          <w:lang w:eastAsia="zh-CN"/>
        </w:rPr>
        <w:t>2</w:t>
      </w:r>
      <w:r w:rsidRPr="00C6449B">
        <w:tab/>
      </w:r>
      <w:r w:rsidRPr="00C6449B">
        <w:rPr>
          <w:lang w:eastAsia="zh-CN"/>
        </w:rPr>
        <w:t>Minimum requirements</w:t>
      </w:r>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p>
    <w:p w14:paraId="6474C967" w14:textId="77777777" w:rsidR="00CF08D6" w:rsidRPr="00C6449B" w:rsidRDefault="00CF08D6" w:rsidP="00CF08D6">
      <w:pPr>
        <w:rPr>
          <w:rFonts w:eastAsia="DengXian"/>
          <w:lang w:eastAsia="zh-CN"/>
        </w:rPr>
      </w:pPr>
      <w:r w:rsidRPr="00C6449B">
        <w:rPr>
          <w:lang w:eastAsia="zh-CN"/>
        </w:rPr>
        <w:t>The UCI block error probability</w:t>
      </w:r>
      <w:r w:rsidRPr="00C6449B">
        <w:t xml:space="preserve"> shall not exceed 1% at the SNR given in </w:t>
      </w:r>
      <w:r w:rsidRPr="00C6449B">
        <w:rPr>
          <w:lang w:eastAsia="zh-CN"/>
        </w:rPr>
        <w:t>t</w:t>
      </w:r>
      <w:r w:rsidRPr="00C6449B">
        <w:t>able 8.3.</w:t>
      </w:r>
      <w:r w:rsidRPr="00C6449B">
        <w:rPr>
          <w:lang w:eastAsia="zh-CN"/>
        </w:rPr>
        <w:t>4</w:t>
      </w:r>
      <w:r w:rsidRPr="00C6449B">
        <w:t>.</w:t>
      </w:r>
      <w:r w:rsidRPr="00C6449B">
        <w:rPr>
          <w:rFonts w:eastAsia="SimSun"/>
          <w:lang w:eastAsia="zh-CN"/>
        </w:rPr>
        <w:t>2</w:t>
      </w:r>
      <w:r w:rsidRPr="00C6449B">
        <w:rPr>
          <w:lang w:eastAsia="zh-CN"/>
        </w:rPr>
        <w:t>.2</w:t>
      </w:r>
      <w:r w:rsidRPr="00C6449B">
        <w:t xml:space="preserve">-1 and </w:t>
      </w:r>
      <w:r w:rsidRPr="00C6449B">
        <w:rPr>
          <w:lang w:eastAsia="zh-CN"/>
        </w:rPr>
        <w:t>t</w:t>
      </w:r>
      <w:r w:rsidRPr="00C6449B">
        <w:t>able 8.3.</w:t>
      </w:r>
      <w:r w:rsidRPr="00C6449B">
        <w:rPr>
          <w:lang w:eastAsia="zh-CN"/>
        </w:rPr>
        <w:t>4</w:t>
      </w:r>
      <w:r w:rsidRPr="00C6449B">
        <w:t>.</w:t>
      </w:r>
      <w:r w:rsidRPr="00C6449B">
        <w:rPr>
          <w:rFonts w:eastAsia="SimSun"/>
          <w:lang w:eastAsia="zh-CN"/>
        </w:rPr>
        <w:t>2</w:t>
      </w:r>
      <w:r w:rsidRPr="00C6449B">
        <w:rPr>
          <w:lang w:eastAsia="zh-CN"/>
        </w:rPr>
        <w:t>.2</w:t>
      </w:r>
      <w:r w:rsidRPr="00C6449B">
        <w:t>-2</w:t>
      </w:r>
      <w:r w:rsidRPr="00C6449B">
        <w:rPr>
          <w:lang w:eastAsia="zh-CN"/>
        </w:rPr>
        <w:t xml:space="preserve"> for 22 UCI bits.</w:t>
      </w:r>
    </w:p>
    <w:p w14:paraId="6F5F596B" w14:textId="77777777" w:rsidR="00CF08D6" w:rsidRPr="00C6449B" w:rsidRDefault="00CF08D6" w:rsidP="00CF08D6">
      <w:pPr>
        <w:pStyle w:val="TH"/>
        <w:rPr>
          <w:lang w:eastAsia="zh-CN"/>
        </w:rPr>
      </w:pPr>
      <w:r w:rsidRPr="00C6449B">
        <w:t>Table 8.3.</w:t>
      </w:r>
      <w:r w:rsidRPr="00C6449B">
        <w:rPr>
          <w:lang w:eastAsia="zh-CN"/>
        </w:rPr>
        <w:t>4</w:t>
      </w:r>
      <w:r w:rsidRPr="00C6449B">
        <w:t>.</w:t>
      </w:r>
      <w:r w:rsidRPr="00C6449B">
        <w:rPr>
          <w:rFonts w:eastAsia="SimSun"/>
          <w:lang w:eastAsia="zh-CN"/>
        </w:rPr>
        <w:t>2</w:t>
      </w:r>
      <w:r w:rsidRPr="00C6449B">
        <w:rPr>
          <w:lang w:eastAsia="zh-CN"/>
        </w:rPr>
        <w:t>.2</w:t>
      </w:r>
      <w:r w:rsidRPr="00C6449B">
        <w:t xml:space="preserve">-1: Minimum requirements for PUCCH format </w:t>
      </w:r>
      <w:r w:rsidRPr="00C6449B">
        <w:rPr>
          <w:lang w:eastAsia="zh-CN"/>
        </w:rPr>
        <w:t>2</w:t>
      </w:r>
      <w:r w:rsidRPr="00C6449B">
        <w:t xml:space="preserve"> with 15</w:t>
      </w:r>
      <w:r w:rsidRPr="00C6449B">
        <w:rPr>
          <w:lang w:eastAsia="zh-CN"/>
        </w:rPr>
        <w:t xml:space="preserve"> </w:t>
      </w:r>
      <w:r w:rsidRPr="00C6449B">
        <w:t>kHz SCS</w:t>
      </w:r>
    </w:p>
    <w:tbl>
      <w:tblPr>
        <w:tblW w:w="94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52"/>
        <w:gridCol w:w="1352"/>
        <w:gridCol w:w="1228"/>
        <w:gridCol w:w="1730"/>
        <w:gridCol w:w="1309"/>
        <w:gridCol w:w="1303"/>
        <w:gridCol w:w="1131"/>
      </w:tblGrid>
      <w:tr w:rsidR="00CF08D6" w:rsidRPr="00C6449B" w14:paraId="67738707" w14:textId="77777777" w:rsidTr="00CF08D6">
        <w:trPr>
          <w:trHeight w:val="133"/>
          <w:jc w:val="center"/>
        </w:trPr>
        <w:tc>
          <w:tcPr>
            <w:tcW w:w="1352" w:type="dxa"/>
            <w:vMerge w:val="restart"/>
          </w:tcPr>
          <w:p w14:paraId="37F65861"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352" w:type="dxa"/>
            <w:vMerge w:val="restart"/>
          </w:tcPr>
          <w:p w14:paraId="00A95A7B"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1228" w:type="dxa"/>
            <w:vMerge w:val="restart"/>
          </w:tcPr>
          <w:p w14:paraId="7C00E0F8" w14:textId="77777777" w:rsidR="00CF08D6" w:rsidRPr="00C6449B" w:rsidRDefault="00CF08D6" w:rsidP="00CF08D6">
            <w:pPr>
              <w:pStyle w:val="TAH"/>
              <w:rPr>
                <w:rFonts w:cs="Arial"/>
              </w:rPr>
            </w:pPr>
            <w:r w:rsidRPr="00C6449B">
              <w:rPr>
                <w:rFonts w:cs="Arial"/>
              </w:rPr>
              <w:t>Cyclic Prefix</w:t>
            </w:r>
          </w:p>
        </w:tc>
        <w:tc>
          <w:tcPr>
            <w:tcW w:w="1730" w:type="dxa"/>
            <w:vMerge w:val="restart"/>
          </w:tcPr>
          <w:p w14:paraId="48C38474" w14:textId="77777777" w:rsidR="00CF08D6" w:rsidRPr="00C6449B" w:rsidRDefault="00CF08D6" w:rsidP="00CF08D6">
            <w:pPr>
              <w:pStyle w:val="TAH"/>
              <w:rPr>
                <w:rFonts w:cs="Arial"/>
                <w:lang w:val="fr-FR" w:eastAsia="zh-CN"/>
              </w:rPr>
            </w:pPr>
            <w:r w:rsidRPr="00C6449B">
              <w:rPr>
                <w:rFonts w:cs="Arial"/>
                <w:lang w:val="fr-FR"/>
              </w:rPr>
              <w:t xml:space="preserve">Propagation conditions and correlation matrix (Annex </w:t>
            </w:r>
            <w:r w:rsidRPr="00C6449B">
              <w:rPr>
                <w:rFonts w:eastAsia="SimSun" w:cs="Arial"/>
                <w:lang w:val="fr-FR" w:eastAsia="zh-CN"/>
              </w:rPr>
              <w:t>G</w:t>
            </w:r>
            <w:r w:rsidRPr="00C6449B">
              <w:rPr>
                <w:rFonts w:cs="Arial"/>
                <w:lang w:val="fr-FR"/>
              </w:rPr>
              <w:t>)</w:t>
            </w:r>
          </w:p>
        </w:tc>
        <w:tc>
          <w:tcPr>
            <w:tcW w:w="3743" w:type="dxa"/>
            <w:gridSpan w:val="3"/>
          </w:tcPr>
          <w:p w14:paraId="0FBD2CFC" w14:textId="77777777" w:rsidR="00CF08D6" w:rsidRPr="00C6449B" w:rsidRDefault="00CF08D6" w:rsidP="00CF08D6">
            <w:pPr>
              <w:pStyle w:val="TAH"/>
              <w:rPr>
                <w:rFonts w:cs="Arial"/>
              </w:rPr>
            </w:pPr>
            <w:r w:rsidRPr="00C6449B">
              <w:rPr>
                <w:rFonts w:cs="Arial"/>
              </w:rPr>
              <w:t>Channel bandwidth / SNR (dB)</w:t>
            </w:r>
          </w:p>
        </w:tc>
      </w:tr>
      <w:tr w:rsidR="00CF08D6" w:rsidRPr="00C6449B" w14:paraId="06ACD74C" w14:textId="77777777" w:rsidTr="00CF08D6">
        <w:trPr>
          <w:trHeight w:val="95"/>
          <w:jc w:val="center"/>
        </w:trPr>
        <w:tc>
          <w:tcPr>
            <w:tcW w:w="1352" w:type="dxa"/>
            <w:vMerge/>
          </w:tcPr>
          <w:p w14:paraId="560FFC52" w14:textId="77777777" w:rsidR="00CF08D6" w:rsidRPr="00C6449B" w:rsidRDefault="00CF08D6" w:rsidP="00CF08D6">
            <w:pPr>
              <w:pStyle w:val="TAH"/>
              <w:rPr>
                <w:rFonts w:cs="Arial"/>
              </w:rPr>
            </w:pPr>
          </w:p>
        </w:tc>
        <w:tc>
          <w:tcPr>
            <w:tcW w:w="1352" w:type="dxa"/>
            <w:vMerge/>
          </w:tcPr>
          <w:p w14:paraId="3E4FBB64" w14:textId="77777777" w:rsidR="00CF08D6" w:rsidRPr="00C6449B" w:rsidRDefault="00CF08D6" w:rsidP="00CF08D6">
            <w:pPr>
              <w:pStyle w:val="TAH"/>
              <w:rPr>
                <w:rFonts w:cs="Arial"/>
              </w:rPr>
            </w:pPr>
          </w:p>
        </w:tc>
        <w:tc>
          <w:tcPr>
            <w:tcW w:w="1228" w:type="dxa"/>
            <w:vMerge/>
          </w:tcPr>
          <w:p w14:paraId="13D4D0DC" w14:textId="77777777" w:rsidR="00CF08D6" w:rsidRPr="00C6449B" w:rsidRDefault="00CF08D6" w:rsidP="00CF08D6">
            <w:pPr>
              <w:pStyle w:val="TAH"/>
              <w:rPr>
                <w:rFonts w:cs="Arial"/>
              </w:rPr>
            </w:pPr>
          </w:p>
        </w:tc>
        <w:tc>
          <w:tcPr>
            <w:tcW w:w="1730" w:type="dxa"/>
            <w:vMerge/>
          </w:tcPr>
          <w:p w14:paraId="665D401E" w14:textId="77777777" w:rsidR="00CF08D6" w:rsidRPr="00C6449B" w:rsidRDefault="00CF08D6" w:rsidP="00CF08D6">
            <w:pPr>
              <w:pStyle w:val="TAH"/>
              <w:rPr>
                <w:rFonts w:cs="Arial"/>
              </w:rPr>
            </w:pPr>
          </w:p>
        </w:tc>
        <w:tc>
          <w:tcPr>
            <w:tcW w:w="1309" w:type="dxa"/>
          </w:tcPr>
          <w:p w14:paraId="2271A195" w14:textId="77777777" w:rsidR="00CF08D6" w:rsidRPr="00C6449B" w:rsidRDefault="00CF08D6" w:rsidP="00CF08D6">
            <w:pPr>
              <w:pStyle w:val="TAH"/>
              <w:rPr>
                <w:rFonts w:cs="Arial"/>
              </w:rPr>
            </w:pPr>
            <w:r w:rsidRPr="00C6449B">
              <w:rPr>
                <w:rFonts w:cs="Arial"/>
              </w:rPr>
              <w:t>5 MHz</w:t>
            </w:r>
          </w:p>
        </w:tc>
        <w:tc>
          <w:tcPr>
            <w:tcW w:w="1303" w:type="dxa"/>
          </w:tcPr>
          <w:p w14:paraId="7C508D11" w14:textId="77777777" w:rsidR="00CF08D6" w:rsidRPr="00C6449B" w:rsidRDefault="00CF08D6" w:rsidP="00CF08D6">
            <w:pPr>
              <w:pStyle w:val="TAH"/>
              <w:rPr>
                <w:rFonts w:cs="Arial"/>
              </w:rPr>
            </w:pPr>
            <w:r w:rsidRPr="00C6449B">
              <w:rPr>
                <w:rFonts w:cs="Arial"/>
              </w:rPr>
              <w:t>10 MHz</w:t>
            </w:r>
          </w:p>
        </w:tc>
        <w:tc>
          <w:tcPr>
            <w:tcW w:w="1131" w:type="dxa"/>
          </w:tcPr>
          <w:p w14:paraId="3940D15E" w14:textId="77777777" w:rsidR="00CF08D6" w:rsidRPr="00C6449B" w:rsidRDefault="00CF08D6" w:rsidP="00CF08D6">
            <w:pPr>
              <w:pStyle w:val="TAH"/>
              <w:rPr>
                <w:rFonts w:cs="Arial"/>
              </w:rPr>
            </w:pPr>
            <w:r w:rsidRPr="00C6449B">
              <w:rPr>
                <w:rFonts w:cs="Arial"/>
              </w:rPr>
              <w:t>20 MHz</w:t>
            </w:r>
          </w:p>
        </w:tc>
      </w:tr>
      <w:tr w:rsidR="00ED0ECB" w:rsidRPr="00C6449B" w14:paraId="1327B28F" w14:textId="77777777" w:rsidTr="00CF08D6">
        <w:trPr>
          <w:trHeight w:val="248"/>
          <w:jc w:val="center"/>
        </w:trPr>
        <w:tc>
          <w:tcPr>
            <w:tcW w:w="1352" w:type="dxa"/>
            <w:vMerge w:val="restart"/>
            <w:vAlign w:val="center"/>
          </w:tcPr>
          <w:p w14:paraId="2FCC3169" w14:textId="77777777" w:rsidR="00ED0ECB" w:rsidRPr="00C6449B" w:rsidRDefault="00ED0ECB" w:rsidP="00ED0ECB">
            <w:pPr>
              <w:pStyle w:val="TAC"/>
              <w:rPr>
                <w:rFonts w:cs="Arial"/>
                <w:lang w:eastAsia="zh-CN"/>
              </w:rPr>
            </w:pPr>
            <w:r w:rsidRPr="00C6449B">
              <w:rPr>
                <w:rFonts w:cs="Arial"/>
                <w:lang w:eastAsia="zh-CN"/>
              </w:rPr>
              <w:t>1</w:t>
            </w:r>
          </w:p>
        </w:tc>
        <w:tc>
          <w:tcPr>
            <w:tcW w:w="1352" w:type="dxa"/>
            <w:vAlign w:val="center"/>
          </w:tcPr>
          <w:p w14:paraId="479068D4" w14:textId="77777777" w:rsidR="00ED0ECB" w:rsidRPr="00C6449B" w:rsidRDefault="00ED0ECB" w:rsidP="00ED0ECB">
            <w:pPr>
              <w:pStyle w:val="TAC"/>
              <w:rPr>
                <w:rFonts w:cs="Arial"/>
                <w:lang w:eastAsia="zh-CN"/>
              </w:rPr>
            </w:pPr>
            <w:r w:rsidRPr="00C6449B">
              <w:rPr>
                <w:rFonts w:cs="Arial"/>
                <w:lang w:eastAsia="zh-CN"/>
              </w:rPr>
              <w:t>2</w:t>
            </w:r>
          </w:p>
        </w:tc>
        <w:tc>
          <w:tcPr>
            <w:tcW w:w="1228" w:type="dxa"/>
            <w:vAlign w:val="center"/>
          </w:tcPr>
          <w:p w14:paraId="0A126523" w14:textId="77777777" w:rsidR="00ED0ECB" w:rsidRPr="00C6449B" w:rsidRDefault="00ED0ECB" w:rsidP="00ED0ECB">
            <w:pPr>
              <w:pStyle w:val="TAC"/>
              <w:rPr>
                <w:rFonts w:cs="Arial"/>
              </w:rPr>
            </w:pPr>
            <w:r w:rsidRPr="00C6449B">
              <w:rPr>
                <w:rFonts w:cs="Arial"/>
              </w:rPr>
              <w:t>Normal</w:t>
            </w:r>
          </w:p>
        </w:tc>
        <w:tc>
          <w:tcPr>
            <w:tcW w:w="1730" w:type="dxa"/>
            <w:vAlign w:val="center"/>
          </w:tcPr>
          <w:p w14:paraId="7EBE9434" w14:textId="77777777" w:rsidR="00ED0ECB" w:rsidRPr="00C6449B" w:rsidRDefault="00ED0ECB" w:rsidP="00ED0ECB">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309" w:type="dxa"/>
            <w:shd w:val="clear" w:color="auto" w:fill="auto"/>
            <w:vAlign w:val="center"/>
          </w:tcPr>
          <w:p w14:paraId="70487A56" w14:textId="65F80907" w:rsidR="00ED0ECB" w:rsidRPr="00C6449B" w:rsidRDefault="00ED0ECB" w:rsidP="00ED0ECB">
            <w:pPr>
              <w:pStyle w:val="TAC"/>
              <w:rPr>
                <w:rFonts w:cs="Arial"/>
                <w:lang w:eastAsia="zh-CN"/>
              </w:rPr>
            </w:pPr>
            <w:r w:rsidRPr="00C6449B">
              <w:rPr>
                <w:rFonts w:cs="Arial"/>
                <w:lang w:eastAsia="zh-CN"/>
              </w:rPr>
              <w:t>0.2</w:t>
            </w:r>
          </w:p>
        </w:tc>
        <w:tc>
          <w:tcPr>
            <w:tcW w:w="1303" w:type="dxa"/>
            <w:shd w:val="clear" w:color="auto" w:fill="auto"/>
            <w:vAlign w:val="center"/>
          </w:tcPr>
          <w:p w14:paraId="278A215E" w14:textId="691CAD51" w:rsidR="00ED0ECB" w:rsidRPr="00C6449B" w:rsidRDefault="00ED0ECB" w:rsidP="00ED0ECB">
            <w:pPr>
              <w:pStyle w:val="TAC"/>
              <w:rPr>
                <w:rFonts w:cs="Arial"/>
                <w:lang w:eastAsia="zh-CN"/>
              </w:rPr>
            </w:pPr>
            <w:r w:rsidRPr="00C6449B">
              <w:rPr>
                <w:rFonts w:cs="Arial"/>
                <w:lang w:eastAsia="zh-CN"/>
              </w:rPr>
              <w:t>0.8</w:t>
            </w:r>
          </w:p>
        </w:tc>
        <w:tc>
          <w:tcPr>
            <w:tcW w:w="1131" w:type="dxa"/>
            <w:shd w:val="clear" w:color="auto" w:fill="auto"/>
            <w:vAlign w:val="center"/>
          </w:tcPr>
          <w:p w14:paraId="792ECAD1" w14:textId="72C71467" w:rsidR="00ED0ECB" w:rsidRPr="00C6449B" w:rsidRDefault="00ED0ECB" w:rsidP="00ED0ECB">
            <w:pPr>
              <w:pStyle w:val="TAC"/>
              <w:rPr>
                <w:rFonts w:cs="Arial"/>
                <w:lang w:eastAsia="zh-CN"/>
              </w:rPr>
            </w:pPr>
            <w:r w:rsidRPr="00C6449B">
              <w:rPr>
                <w:rFonts w:cs="Arial"/>
                <w:lang w:eastAsia="zh-CN"/>
              </w:rPr>
              <w:t>1.2</w:t>
            </w:r>
          </w:p>
        </w:tc>
      </w:tr>
      <w:tr w:rsidR="00ED0ECB" w:rsidRPr="00C6449B" w14:paraId="3FC4EB15" w14:textId="77777777" w:rsidTr="00CF08D6">
        <w:trPr>
          <w:trHeight w:val="248"/>
          <w:jc w:val="center"/>
        </w:trPr>
        <w:tc>
          <w:tcPr>
            <w:tcW w:w="1352" w:type="dxa"/>
            <w:vMerge/>
            <w:vAlign w:val="center"/>
          </w:tcPr>
          <w:p w14:paraId="74F9CA86" w14:textId="77777777" w:rsidR="00ED0ECB" w:rsidRPr="00C6449B" w:rsidRDefault="00ED0ECB" w:rsidP="00ED0ECB">
            <w:pPr>
              <w:pStyle w:val="TAC"/>
              <w:rPr>
                <w:rFonts w:cs="Arial"/>
                <w:lang w:eastAsia="zh-CN"/>
              </w:rPr>
            </w:pPr>
          </w:p>
        </w:tc>
        <w:tc>
          <w:tcPr>
            <w:tcW w:w="1352" w:type="dxa"/>
            <w:vAlign w:val="center"/>
          </w:tcPr>
          <w:p w14:paraId="2DDB67D3" w14:textId="77777777" w:rsidR="00ED0ECB" w:rsidRPr="00C6449B" w:rsidRDefault="00ED0ECB" w:rsidP="00ED0ECB">
            <w:pPr>
              <w:pStyle w:val="TAC"/>
              <w:rPr>
                <w:rFonts w:cs="Arial"/>
                <w:lang w:eastAsia="zh-CN"/>
              </w:rPr>
            </w:pPr>
            <w:r w:rsidRPr="00C6449B">
              <w:rPr>
                <w:rFonts w:cs="Arial"/>
                <w:lang w:eastAsia="zh-CN"/>
              </w:rPr>
              <w:t>4</w:t>
            </w:r>
          </w:p>
        </w:tc>
        <w:tc>
          <w:tcPr>
            <w:tcW w:w="1228" w:type="dxa"/>
            <w:vAlign w:val="center"/>
          </w:tcPr>
          <w:p w14:paraId="552AC7EB" w14:textId="77777777" w:rsidR="00ED0ECB" w:rsidRPr="00C6449B" w:rsidRDefault="00ED0ECB" w:rsidP="00ED0ECB">
            <w:pPr>
              <w:pStyle w:val="TAC"/>
              <w:rPr>
                <w:rFonts w:cs="Arial"/>
              </w:rPr>
            </w:pPr>
            <w:r w:rsidRPr="00C6449B">
              <w:rPr>
                <w:rFonts w:cs="Arial"/>
              </w:rPr>
              <w:t>Normal</w:t>
            </w:r>
          </w:p>
        </w:tc>
        <w:tc>
          <w:tcPr>
            <w:tcW w:w="1730" w:type="dxa"/>
            <w:vAlign w:val="center"/>
          </w:tcPr>
          <w:p w14:paraId="65445A09" w14:textId="77777777" w:rsidR="00ED0ECB" w:rsidRPr="00C6449B" w:rsidRDefault="00ED0ECB" w:rsidP="00ED0ECB">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309" w:type="dxa"/>
            <w:shd w:val="clear" w:color="auto" w:fill="auto"/>
            <w:vAlign w:val="center"/>
          </w:tcPr>
          <w:p w14:paraId="0A3EF90B" w14:textId="2DF20FF2" w:rsidR="00ED0ECB" w:rsidRPr="00C6449B" w:rsidRDefault="00ED0ECB" w:rsidP="00ED0ECB">
            <w:pPr>
              <w:pStyle w:val="TAC"/>
              <w:rPr>
                <w:rFonts w:cs="Arial"/>
                <w:lang w:eastAsia="zh-CN"/>
              </w:rPr>
            </w:pPr>
            <w:r w:rsidRPr="00C6449B">
              <w:rPr>
                <w:rFonts w:cs="Arial"/>
                <w:lang w:eastAsia="zh-CN"/>
              </w:rPr>
              <w:t>-3.6</w:t>
            </w:r>
          </w:p>
        </w:tc>
        <w:tc>
          <w:tcPr>
            <w:tcW w:w="1303" w:type="dxa"/>
            <w:shd w:val="clear" w:color="auto" w:fill="auto"/>
            <w:vAlign w:val="center"/>
          </w:tcPr>
          <w:p w14:paraId="2CE4D272" w14:textId="3D28880A" w:rsidR="00ED0ECB" w:rsidRPr="00C6449B" w:rsidRDefault="00ED0ECB" w:rsidP="00ED0ECB">
            <w:pPr>
              <w:pStyle w:val="TAC"/>
              <w:rPr>
                <w:rFonts w:cs="Arial"/>
                <w:lang w:eastAsia="zh-CN"/>
              </w:rPr>
            </w:pPr>
            <w:r w:rsidRPr="00C6449B">
              <w:rPr>
                <w:rFonts w:cs="Arial"/>
                <w:lang w:eastAsia="zh-CN"/>
              </w:rPr>
              <w:t>-3.2</w:t>
            </w:r>
          </w:p>
        </w:tc>
        <w:tc>
          <w:tcPr>
            <w:tcW w:w="1131" w:type="dxa"/>
            <w:shd w:val="clear" w:color="auto" w:fill="auto"/>
            <w:vAlign w:val="center"/>
          </w:tcPr>
          <w:p w14:paraId="616A22C6" w14:textId="78983E34" w:rsidR="00ED0ECB" w:rsidRPr="00C6449B" w:rsidRDefault="00ED0ECB" w:rsidP="00ED0ECB">
            <w:pPr>
              <w:pStyle w:val="TAC"/>
              <w:rPr>
                <w:rFonts w:cs="Arial"/>
                <w:lang w:eastAsia="zh-CN"/>
              </w:rPr>
            </w:pPr>
            <w:r w:rsidRPr="00C6449B">
              <w:rPr>
                <w:rFonts w:cs="Arial"/>
                <w:lang w:eastAsia="zh-CN"/>
              </w:rPr>
              <w:t>-3.2</w:t>
            </w:r>
          </w:p>
        </w:tc>
      </w:tr>
      <w:tr w:rsidR="00ED0ECB" w:rsidRPr="00C6449B" w14:paraId="439BE426" w14:textId="77777777" w:rsidTr="00CF08D6">
        <w:trPr>
          <w:trHeight w:val="248"/>
          <w:jc w:val="center"/>
        </w:trPr>
        <w:tc>
          <w:tcPr>
            <w:tcW w:w="1352" w:type="dxa"/>
            <w:vMerge/>
            <w:vAlign w:val="center"/>
          </w:tcPr>
          <w:p w14:paraId="007B66B7" w14:textId="77777777" w:rsidR="00ED0ECB" w:rsidRPr="00C6449B" w:rsidRDefault="00ED0ECB" w:rsidP="00ED0ECB">
            <w:pPr>
              <w:pStyle w:val="TAC"/>
              <w:rPr>
                <w:rFonts w:cs="Arial"/>
                <w:lang w:eastAsia="zh-CN"/>
              </w:rPr>
            </w:pPr>
          </w:p>
        </w:tc>
        <w:tc>
          <w:tcPr>
            <w:tcW w:w="1352" w:type="dxa"/>
            <w:vAlign w:val="center"/>
          </w:tcPr>
          <w:p w14:paraId="1920250B" w14:textId="77777777" w:rsidR="00ED0ECB" w:rsidRPr="00C6449B" w:rsidRDefault="00ED0ECB" w:rsidP="00ED0ECB">
            <w:pPr>
              <w:pStyle w:val="TAC"/>
              <w:rPr>
                <w:rFonts w:cs="Arial"/>
                <w:lang w:eastAsia="zh-CN"/>
              </w:rPr>
            </w:pPr>
            <w:r w:rsidRPr="00C6449B">
              <w:rPr>
                <w:rFonts w:cs="Arial"/>
                <w:lang w:eastAsia="zh-CN"/>
              </w:rPr>
              <w:t>8</w:t>
            </w:r>
          </w:p>
        </w:tc>
        <w:tc>
          <w:tcPr>
            <w:tcW w:w="1228" w:type="dxa"/>
            <w:vAlign w:val="center"/>
          </w:tcPr>
          <w:p w14:paraId="0139D112" w14:textId="77777777" w:rsidR="00ED0ECB" w:rsidRPr="00C6449B" w:rsidRDefault="00ED0ECB" w:rsidP="00ED0ECB">
            <w:pPr>
              <w:pStyle w:val="TAC"/>
              <w:rPr>
                <w:rFonts w:cs="Arial"/>
              </w:rPr>
            </w:pPr>
            <w:r w:rsidRPr="00C6449B">
              <w:rPr>
                <w:rFonts w:cs="Arial"/>
              </w:rPr>
              <w:t>Normal</w:t>
            </w:r>
          </w:p>
        </w:tc>
        <w:tc>
          <w:tcPr>
            <w:tcW w:w="1730" w:type="dxa"/>
            <w:vAlign w:val="center"/>
          </w:tcPr>
          <w:p w14:paraId="221655C0" w14:textId="77777777" w:rsidR="00ED0ECB" w:rsidRPr="00C6449B" w:rsidRDefault="00ED0ECB" w:rsidP="00ED0ECB">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309" w:type="dxa"/>
            <w:shd w:val="clear" w:color="auto" w:fill="auto"/>
            <w:vAlign w:val="center"/>
          </w:tcPr>
          <w:p w14:paraId="4DE47D68" w14:textId="6098A5AC" w:rsidR="00ED0ECB" w:rsidRPr="00C6449B" w:rsidRDefault="00ED0ECB" w:rsidP="00ED0ECB">
            <w:pPr>
              <w:pStyle w:val="TAC"/>
              <w:rPr>
                <w:rFonts w:cs="Arial"/>
                <w:lang w:eastAsia="zh-CN"/>
              </w:rPr>
            </w:pPr>
            <w:r w:rsidRPr="00C6449B">
              <w:rPr>
                <w:rFonts w:cs="Arial"/>
                <w:lang w:eastAsia="zh-CN"/>
              </w:rPr>
              <w:t>-6.8</w:t>
            </w:r>
          </w:p>
        </w:tc>
        <w:tc>
          <w:tcPr>
            <w:tcW w:w="1303" w:type="dxa"/>
            <w:shd w:val="clear" w:color="auto" w:fill="auto"/>
            <w:vAlign w:val="center"/>
          </w:tcPr>
          <w:p w14:paraId="51ABD386" w14:textId="6B916CD7" w:rsidR="00ED0ECB" w:rsidRPr="00C6449B" w:rsidRDefault="00ED0ECB" w:rsidP="00ED0ECB">
            <w:pPr>
              <w:pStyle w:val="TAC"/>
              <w:rPr>
                <w:rFonts w:cs="Arial"/>
                <w:lang w:eastAsia="zh-CN"/>
              </w:rPr>
            </w:pPr>
            <w:r w:rsidRPr="00C6449B">
              <w:rPr>
                <w:rFonts w:cs="Arial"/>
                <w:lang w:eastAsia="zh-CN"/>
              </w:rPr>
              <w:t>-6.7</w:t>
            </w:r>
          </w:p>
        </w:tc>
        <w:tc>
          <w:tcPr>
            <w:tcW w:w="1131" w:type="dxa"/>
            <w:shd w:val="clear" w:color="auto" w:fill="auto"/>
            <w:vAlign w:val="center"/>
          </w:tcPr>
          <w:p w14:paraId="47DEA63A" w14:textId="171048D4" w:rsidR="00ED0ECB" w:rsidRPr="00C6449B" w:rsidRDefault="00ED0ECB" w:rsidP="00ED0ECB">
            <w:pPr>
              <w:pStyle w:val="TAC"/>
              <w:rPr>
                <w:rFonts w:cs="Arial"/>
                <w:lang w:eastAsia="zh-CN"/>
              </w:rPr>
            </w:pPr>
            <w:r w:rsidRPr="00C6449B">
              <w:rPr>
                <w:rFonts w:cs="Arial"/>
                <w:lang w:eastAsia="zh-CN"/>
              </w:rPr>
              <w:t>-6.8</w:t>
            </w:r>
          </w:p>
        </w:tc>
      </w:tr>
    </w:tbl>
    <w:p w14:paraId="4E8C60EB" w14:textId="77777777" w:rsidR="00CF08D6" w:rsidRPr="00C6449B" w:rsidRDefault="00CF08D6" w:rsidP="00CF08D6"/>
    <w:p w14:paraId="7A6EEC69" w14:textId="77777777" w:rsidR="00CF08D6" w:rsidRPr="00C6449B" w:rsidRDefault="00CF08D6" w:rsidP="00CF08D6">
      <w:pPr>
        <w:pStyle w:val="TH"/>
        <w:rPr>
          <w:lang w:eastAsia="zh-CN"/>
        </w:rPr>
      </w:pPr>
      <w:r w:rsidRPr="00C6449B">
        <w:t>Table 8.3.</w:t>
      </w:r>
      <w:r w:rsidRPr="00C6449B">
        <w:rPr>
          <w:lang w:eastAsia="zh-CN"/>
        </w:rPr>
        <w:t>4</w:t>
      </w:r>
      <w:r w:rsidRPr="00C6449B">
        <w:t>.</w:t>
      </w:r>
      <w:r w:rsidRPr="00C6449B">
        <w:rPr>
          <w:rFonts w:eastAsia="SimSun"/>
          <w:lang w:eastAsia="zh-CN"/>
        </w:rPr>
        <w:t>2</w:t>
      </w:r>
      <w:r w:rsidRPr="00C6449B">
        <w:rPr>
          <w:lang w:eastAsia="zh-CN"/>
        </w:rPr>
        <w:t>.2</w:t>
      </w:r>
      <w:r w:rsidRPr="00C6449B">
        <w:t>-</w:t>
      </w:r>
      <w:r w:rsidRPr="00C6449B">
        <w:rPr>
          <w:lang w:eastAsia="zh-CN"/>
        </w:rPr>
        <w:t>2</w:t>
      </w:r>
      <w:r w:rsidRPr="00C6449B">
        <w:t xml:space="preserve">: Minimum requirements for PUCCH format </w:t>
      </w:r>
      <w:r w:rsidRPr="00C6449B">
        <w:rPr>
          <w:lang w:eastAsia="zh-CN"/>
        </w:rPr>
        <w:t>2</w:t>
      </w:r>
      <w:r w:rsidRPr="00C6449B">
        <w:t xml:space="preserve"> with </w:t>
      </w:r>
      <w:r w:rsidRPr="00C6449B">
        <w:rPr>
          <w:lang w:eastAsia="zh-CN"/>
        </w:rPr>
        <w:t xml:space="preserve">30 </w:t>
      </w:r>
      <w:r w:rsidRPr="00C6449B">
        <w:t>kHz SCS</w:t>
      </w:r>
    </w:p>
    <w:tbl>
      <w:tblPr>
        <w:tblW w:w="92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3"/>
        <w:gridCol w:w="1214"/>
        <w:gridCol w:w="1104"/>
        <w:gridCol w:w="2157"/>
        <w:gridCol w:w="823"/>
        <w:gridCol w:w="851"/>
        <w:gridCol w:w="850"/>
        <w:gridCol w:w="951"/>
      </w:tblGrid>
      <w:tr w:rsidR="00CF08D6" w:rsidRPr="00C6449B" w14:paraId="65C6FB3E" w14:textId="77777777" w:rsidTr="00CF08D6">
        <w:trPr>
          <w:trHeight w:val="107"/>
          <w:jc w:val="center"/>
        </w:trPr>
        <w:tc>
          <w:tcPr>
            <w:tcW w:w="1323" w:type="dxa"/>
            <w:vMerge w:val="restart"/>
          </w:tcPr>
          <w:p w14:paraId="0C707E92"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214" w:type="dxa"/>
            <w:vMerge w:val="restart"/>
          </w:tcPr>
          <w:p w14:paraId="52B4556B"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1104" w:type="dxa"/>
            <w:vMerge w:val="restart"/>
          </w:tcPr>
          <w:p w14:paraId="6B3DD46B" w14:textId="77777777" w:rsidR="00CF08D6" w:rsidRPr="00C6449B" w:rsidRDefault="00CF08D6" w:rsidP="00CF08D6">
            <w:pPr>
              <w:pStyle w:val="TAH"/>
              <w:rPr>
                <w:rFonts w:cs="Arial"/>
              </w:rPr>
            </w:pPr>
            <w:r w:rsidRPr="00C6449B">
              <w:rPr>
                <w:rFonts w:cs="Arial"/>
              </w:rPr>
              <w:t>Cyclic Prefix</w:t>
            </w:r>
          </w:p>
        </w:tc>
        <w:tc>
          <w:tcPr>
            <w:tcW w:w="2157" w:type="dxa"/>
            <w:vMerge w:val="restart"/>
          </w:tcPr>
          <w:p w14:paraId="3E0AF1F3"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eastAsia="SimSun" w:cs="Arial"/>
                <w:lang w:val="fr-FR" w:eastAsia="zh-CN"/>
              </w:rPr>
              <w:t>G</w:t>
            </w:r>
            <w:r w:rsidRPr="00C6449B">
              <w:rPr>
                <w:rFonts w:cs="Arial"/>
                <w:lang w:val="fr-FR"/>
              </w:rPr>
              <w:t>)</w:t>
            </w:r>
          </w:p>
        </w:tc>
        <w:tc>
          <w:tcPr>
            <w:tcW w:w="3475" w:type="dxa"/>
            <w:gridSpan w:val="4"/>
          </w:tcPr>
          <w:p w14:paraId="44F0D277" w14:textId="77777777" w:rsidR="00CF08D6" w:rsidRPr="00C6449B" w:rsidRDefault="00CF08D6" w:rsidP="00CF08D6">
            <w:pPr>
              <w:pStyle w:val="TAH"/>
              <w:rPr>
                <w:rFonts w:cs="Arial"/>
              </w:rPr>
            </w:pPr>
            <w:r w:rsidRPr="00C6449B">
              <w:rPr>
                <w:rFonts w:cs="Arial"/>
              </w:rPr>
              <w:t>Channel bandwidth / SNR (dB)</w:t>
            </w:r>
          </w:p>
        </w:tc>
      </w:tr>
      <w:tr w:rsidR="00CF08D6" w:rsidRPr="00C6449B" w14:paraId="1757AC20" w14:textId="77777777" w:rsidTr="00CF08D6">
        <w:trPr>
          <w:trHeight w:val="77"/>
          <w:jc w:val="center"/>
        </w:trPr>
        <w:tc>
          <w:tcPr>
            <w:tcW w:w="1323" w:type="dxa"/>
            <w:vMerge/>
          </w:tcPr>
          <w:p w14:paraId="1DA15576" w14:textId="77777777" w:rsidR="00CF08D6" w:rsidRPr="00C6449B" w:rsidRDefault="00CF08D6" w:rsidP="00CF08D6">
            <w:pPr>
              <w:pStyle w:val="TAH"/>
              <w:rPr>
                <w:rFonts w:cs="Arial"/>
              </w:rPr>
            </w:pPr>
          </w:p>
        </w:tc>
        <w:tc>
          <w:tcPr>
            <w:tcW w:w="1214" w:type="dxa"/>
            <w:vMerge/>
          </w:tcPr>
          <w:p w14:paraId="515864D6" w14:textId="77777777" w:rsidR="00CF08D6" w:rsidRPr="00C6449B" w:rsidRDefault="00CF08D6" w:rsidP="00CF08D6">
            <w:pPr>
              <w:pStyle w:val="TAH"/>
              <w:rPr>
                <w:rFonts w:cs="Arial"/>
              </w:rPr>
            </w:pPr>
          </w:p>
        </w:tc>
        <w:tc>
          <w:tcPr>
            <w:tcW w:w="1104" w:type="dxa"/>
            <w:vMerge/>
          </w:tcPr>
          <w:p w14:paraId="47213ED5" w14:textId="77777777" w:rsidR="00CF08D6" w:rsidRPr="00C6449B" w:rsidRDefault="00CF08D6" w:rsidP="00CF08D6">
            <w:pPr>
              <w:pStyle w:val="TAH"/>
              <w:rPr>
                <w:rFonts w:cs="Arial"/>
              </w:rPr>
            </w:pPr>
          </w:p>
        </w:tc>
        <w:tc>
          <w:tcPr>
            <w:tcW w:w="2157" w:type="dxa"/>
            <w:vMerge/>
          </w:tcPr>
          <w:p w14:paraId="61744A18" w14:textId="77777777" w:rsidR="00CF08D6" w:rsidRPr="00C6449B" w:rsidRDefault="00CF08D6" w:rsidP="00CF08D6">
            <w:pPr>
              <w:pStyle w:val="TAH"/>
              <w:rPr>
                <w:rFonts w:cs="Arial"/>
              </w:rPr>
            </w:pPr>
          </w:p>
        </w:tc>
        <w:tc>
          <w:tcPr>
            <w:tcW w:w="823" w:type="dxa"/>
          </w:tcPr>
          <w:p w14:paraId="454B56F5" w14:textId="77777777" w:rsidR="00CF08D6" w:rsidRPr="00C6449B" w:rsidRDefault="00CF08D6" w:rsidP="00CF08D6">
            <w:pPr>
              <w:pStyle w:val="TAH"/>
              <w:rPr>
                <w:rFonts w:cs="Arial"/>
                <w:lang w:eastAsia="zh-CN"/>
              </w:rPr>
            </w:pPr>
            <w:r w:rsidRPr="00C6449B">
              <w:rPr>
                <w:rFonts w:cs="Arial"/>
              </w:rPr>
              <w:t>10</w:t>
            </w:r>
            <w:r w:rsidRPr="00C6449B">
              <w:rPr>
                <w:rFonts w:cs="Arial"/>
                <w:lang w:eastAsia="zh-CN"/>
              </w:rPr>
              <w:t>MHz</w:t>
            </w:r>
          </w:p>
        </w:tc>
        <w:tc>
          <w:tcPr>
            <w:tcW w:w="851" w:type="dxa"/>
          </w:tcPr>
          <w:p w14:paraId="7653BF7B" w14:textId="77777777" w:rsidR="00CF08D6" w:rsidRPr="00C6449B" w:rsidRDefault="00CF08D6" w:rsidP="00CF08D6">
            <w:pPr>
              <w:pStyle w:val="TAH"/>
              <w:rPr>
                <w:rFonts w:cs="Arial"/>
                <w:lang w:eastAsia="zh-CN"/>
              </w:rPr>
            </w:pPr>
            <w:r w:rsidRPr="00C6449B">
              <w:rPr>
                <w:rFonts w:cs="Arial"/>
              </w:rPr>
              <w:t>20</w:t>
            </w:r>
            <w:r w:rsidRPr="00C6449B">
              <w:rPr>
                <w:rFonts w:cs="Arial"/>
                <w:lang w:eastAsia="zh-CN"/>
              </w:rPr>
              <w:t>MHz</w:t>
            </w:r>
          </w:p>
        </w:tc>
        <w:tc>
          <w:tcPr>
            <w:tcW w:w="850" w:type="dxa"/>
          </w:tcPr>
          <w:p w14:paraId="05E5C0A8" w14:textId="77777777" w:rsidR="00CF08D6" w:rsidRPr="00C6449B" w:rsidRDefault="00CF08D6" w:rsidP="00CF08D6">
            <w:pPr>
              <w:pStyle w:val="TAH"/>
              <w:rPr>
                <w:rFonts w:cs="Arial"/>
                <w:lang w:eastAsia="zh-CN"/>
              </w:rPr>
            </w:pPr>
            <w:r w:rsidRPr="00C6449B">
              <w:rPr>
                <w:rFonts w:cs="Arial"/>
              </w:rPr>
              <w:t>40</w:t>
            </w:r>
            <w:r w:rsidRPr="00C6449B">
              <w:rPr>
                <w:rFonts w:cs="Arial"/>
                <w:lang w:eastAsia="zh-CN"/>
              </w:rPr>
              <w:t>MHz</w:t>
            </w:r>
          </w:p>
        </w:tc>
        <w:tc>
          <w:tcPr>
            <w:tcW w:w="951" w:type="dxa"/>
          </w:tcPr>
          <w:p w14:paraId="5A1CA0F5" w14:textId="77777777" w:rsidR="00CF08D6" w:rsidRPr="00C6449B" w:rsidRDefault="00CF08D6" w:rsidP="00CF08D6">
            <w:pPr>
              <w:pStyle w:val="TAH"/>
              <w:rPr>
                <w:rFonts w:cs="Arial"/>
                <w:lang w:eastAsia="zh-CN"/>
              </w:rPr>
            </w:pPr>
            <w:r w:rsidRPr="00C6449B">
              <w:rPr>
                <w:rFonts w:cs="Arial"/>
              </w:rPr>
              <w:t>100</w:t>
            </w:r>
            <w:r w:rsidRPr="00C6449B">
              <w:rPr>
                <w:rFonts w:cs="Arial"/>
                <w:lang w:eastAsia="zh-CN"/>
              </w:rPr>
              <w:t>MHz</w:t>
            </w:r>
          </w:p>
        </w:tc>
      </w:tr>
      <w:tr w:rsidR="00857C0C" w:rsidRPr="00C6449B" w14:paraId="6D86DF19" w14:textId="77777777" w:rsidTr="00CF08D6">
        <w:trPr>
          <w:trHeight w:val="202"/>
          <w:jc w:val="center"/>
        </w:trPr>
        <w:tc>
          <w:tcPr>
            <w:tcW w:w="1323" w:type="dxa"/>
            <w:vMerge w:val="restart"/>
            <w:vAlign w:val="center"/>
          </w:tcPr>
          <w:p w14:paraId="1973084A" w14:textId="77777777" w:rsidR="00857C0C" w:rsidRPr="00C6449B" w:rsidRDefault="00857C0C" w:rsidP="00857C0C">
            <w:pPr>
              <w:pStyle w:val="TAC"/>
              <w:rPr>
                <w:rFonts w:cs="Arial"/>
                <w:lang w:eastAsia="zh-CN"/>
              </w:rPr>
            </w:pPr>
            <w:r w:rsidRPr="00C6449B">
              <w:rPr>
                <w:rFonts w:cs="Arial"/>
                <w:lang w:eastAsia="zh-CN"/>
              </w:rPr>
              <w:t>1</w:t>
            </w:r>
          </w:p>
        </w:tc>
        <w:tc>
          <w:tcPr>
            <w:tcW w:w="1214" w:type="dxa"/>
            <w:vAlign w:val="center"/>
          </w:tcPr>
          <w:p w14:paraId="6D11CF5A" w14:textId="77777777" w:rsidR="00857C0C" w:rsidRPr="00C6449B" w:rsidRDefault="00857C0C" w:rsidP="00857C0C">
            <w:pPr>
              <w:pStyle w:val="TAC"/>
              <w:rPr>
                <w:rFonts w:cs="Arial"/>
                <w:lang w:eastAsia="zh-CN"/>
              </w:rPr>
            </w:pPr>
            <w:r w:rsidRPr="00C6449B">
              <w:rPr>
                <w:rFonts w:cs="Arial"/>
                <w:lang w:eastAsia="zh-CN"/>
              </w:rPr>
              <w:t>2</w:t>
            </w:r>
          </w:p>
        </w:tc>
        <w:tc>
          <w:tcPr>
            <w:tcW w:w="1104" w:type="dxa"/>
            <w:vAlign w:val="center"/>
          </w:tcPr>
          <w:p w14:paraId="5F4CB30B" w14:textId="77777777" w:rsidR="00857C0C" w:rsidRPr="00C6449B" w:rsidRDefault="00857C0C" w:rsidP="00857C0C">
            <w:pPr>
              <w:pStyle w:val="TAC"/>
              <w:rPr>
                <w:rFonts w:cs="Arial"/>
              </w:rPr>
            </w:pPr>
            <w:r w:rsidRPr="00C6449B">
              <w:rPr>
                <w:rFonts w:cs="Arial"/>
              </w:rPr>
              <w:t>Normal</w:t>
            </w:r>
          </w:p>
        </w:tc>
        <w:tc>
          <w:tcPr>
            <w:tcW w:w="2157" w:type="dxa"/>
            <w:vAlign w:val="center"/>
          </w:tcPr>
          <w:p w14:paraId="1C7D96DF" w14:textId="77777777" w:rsidR="00857C0C" w:rsidRPr="00C6449B" w:rsidRDefault="00857C0C" w:rsidP="00857C0C">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823" w:type="dxa"/>
            <w:shd w:val="clear" w:color="auto" w:fill="auto"/>
            <w:vAlign w:val="center"/>
          </w:tcPr>
          <w:p w14:paraId="1911B5BE" w14:textId="6DF668B5" w:rsidR="00857C0C" w:rsidRPr="00C6449B" w:rsidRDefault="00857C0C" w:rsidP="00857C0C">
            <w:pPr>
              <w:pStyle w:val="TAC"/>
              <w:rPr>
                <w:rFonts w:cs="Arial"/>
                <w:lang w:eastAsia="zh-CN"/>
              </w:rPr>
            </w:pPr>
            <w:r w:rsidRPr="00C6449B">
              <w:rPr>
                <w:rFonts w:cs="Arial"/>
                <w:lang w:eastAsia="zh-CN"/>
              </w:rPr>
              <w:t>0.5</w:t>
            </w:r>
          </w:p>
        </w:tc>
        <w:tc>
          <w:tcPr>
            <w:tcW w:w="851" w:type="dxa"/>
            <w:shd w:val="clear" w:color="auto" w:fill="auto"/>
            <w:vAlign w:val="center"/>
          </w:tcPr>
          <w:p w14:paraId="5775ED80" w14:textId="4708CEE4" w:rsidR="00857C0C" w:rsidRPr="00C6449B" w:rsidRDefault="00857C0C" w:rsidP="00857C0C">
            <w:pPr>
              <w:pStyle w:val="TAC"/>
              <w:rPr>
                <w:rFonts w:cs="Arial"/>
                <w:lang w:eastAsia="zh-CN"/>
              </w:rPr>
            </w:pPr>
            <w:r w:rsidRPr="00C6449B">
              <w:rPr>
                <w:rFonts w:cs="Arial"/>
                <w:lang w:eastAsia="zh-CN"/>
              </w:rPr>
              <w:t>1.1</w:t>
            </w:r>
          </w:p>
        </w:tc>
        <w:tc>
          <w:tcPr>
            <w:tcW w:w="850" w:type="dxa"/>
            <w:shd w:val="clear" w:color="auto" w:fill="auto"/>
            <w:vAlign w:val="center"/>
          </w:tcPr>
          <w:p w14:paraId="6225192C" w14:textId="6DE6C2E3" w:rsidR="00857C0C" w:rsidRPr="00C6449B" w:rsidRDefault="00857C0C" w:rsidP="00857C0C">
            <w:pPr>
              <w:pStyle w:val="TAC"/>
              <w:rPr>
                <w:rFonts w:cs="Arial"/>
                <w:lang w:eastAsia="zh-CN"/>
              </w:rPr>
            </w:pPr>
            <w:r w:rsidRPr="00C6449B">
              <w:rPr>
                <w:rFonts w:cs="Arial"/>
                <w:lang w:eastAsia="zh-CN"/>
              </w:rPr>
              <w:t>0.4</w:t>
            </w:r>
          </w:p>
        </w:tc>
        <w:tc>
          <w:tcPr>
            <w:tcW w:w="951" w:type="dxa"/>
            <w:vAlign w:val="center"/>
          </w:tcPr>
          <w:p w14:paraId="44438660" w14:textId="56D74A5C" w:rsidR="00857C0C" w:rsidRPr="00C6449B" w:rsidRDefault="00857C0C" w:rsidP="00857C0C">
            <w:pPr>
              <w:pStyle w:val="TAC"/>
              <w:rPr>
                <w:rFonts w:cs="Arial"/>
                <w:lang w:eastAsia="zh-CN"/>
              </w:rPr>
            </w:pPr>
            <w:r w:rsidRPr="00C6449B">
              <w:rPr>
                <w:rFonts w:cs="Arial"/>
                <w:lang w:eastAsia="zh-CN"/>
              </w:rPr>
              <w:t>0.3</w:t>
            </w:r>
            <w:r w:rsidRPr="00C6449B" w:rsidDel="001E2D1E">
              <w:rPr>
                <w:rFonts w:cs="Arial"/>
                <w:lang w:eastAsia="zh-CN"/>
              </w:rPr>
              <w:t xml:space="preserve"> </w:t>
            </w:r>
          </w:p>
        </w:tc>
      </w:tr>
      <w:tr w:rsidR="00857C0C" w:rsidRPr="00C6449B" w14:paraId="3E144EA3" w14:textId="77777777" w:rsidTr="00CF08D6">
        <w:trPr>
          <w:trHeight w:val="202"/>
          <w:jc w:val="center"/>
        </w:trPr>
        <w:tc>
          <w:tcPr>
            <w:tcW w:w="1323" w:type="dxa"/>
            <w:vMerge/>
            <w:vAlign w:val="center"/>
          </w:tcPr>
          <w:p w14:paraId="6A29B432" w14:textId="77777777" w:rsidR="00857C0C" w:rsidRPr="00C6449B" w:rsidRDefault="00857C0C" w:rsidP="00857C0C">
            <w:pPr>
              <w:pStyle w:val="TAC"/>
              <w:rPr>
                <w:rFonts w:cs="Arial"/>
                <w:lang w:eastAsia="zh-CN"/>
              </w:rPr>
            </w:pPr>
          </w:p>
        </w:tc>
        <w:tc>
          <w:tcPr>
            <w:tcW w:w="1214" w:type="dxa"/>
            <w:vAlign w:val="center"/>
          </w:tcPr>
          <w:p w14:paraId="5CF2D494" w14:textId="77777777" w:rsidR="00857C0C" w:rsidRPr="00C6449B" w:rsidRDefault="00857C0C" w:rsidP="00857C0C">
            <w:pPr>
              <w:pStyle w:val="TAC"/>
              <w:rPr>
                <w:rFonts w:cs="Arial"/>
                <w:lang w:eastAsia="zh-CN"/>
              </w:rPr>
            </w:pPr>
            <w:r w:rsidRPr="00C6449B">
              <w:rPr>
                <w:rFonts w:cs="Arial"/>
                <w:lang w:eastAsia="zh-CN"/>
              </w:rPr>
              <w:t>4</w:t>
            </w:r>
          </w:p>
        </w:tc>
        <w:tc>
          <w:tcPr>
            <w:tcW w:w="1104" w:type="dxa"/>
            <w:vAlign w:val="center"/>
          </w:tcPr>
          <w:p w14:paraId="6AD2199D" w14:textId="77777777" w:rsidR="00857C0C" w:rsidRPr="00C6449B" w:rsidRDefault="00857C0C" w:rsidP="00857C0C">
            <w:pPr>
              <w:pStyle w:val="TAC"/>
              <w:rPr>
                <w:rFonts w:cs="Arial"/>
              </w:rPr>
            </w:pPr>
            <w:r w:rsidRPr="00C6449B">
              <w:rPr>
                <w:rFonts w:cs="Arial"/>
              </w:rPr>
              <w:t>Normal</w:t>
            </w:r>
          </w:p>
        </w:tc>
        <w:tc>
          <w:tcPr>
            <w:tcW w:w="2157" w:type="dxa"/>
            <w:vAlign w:val="center"/>
          </w:tcPr>
          <w:p w14:paraId="192D92CD" w14:textId="77777777" w:rsidR="00857C0C" w:rsidRPr="00C6449B" w:rsidRDefault="00857C0C" w:rsidP="00857C0C">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823" w:type="dxa"/>
            <w:shd w:val="clear" w:color="auto" w:fill="auto"/>
            <w:vAlign w:val="center"/>
          </w:tcPr>
          <w:p w14:paraId="04657235" w14:textId="3E92CDA9" w:rsidR="00857C0C" w:rsidRPr="00C6449B" w:rsidRDefault="00857C0C" w:rsidP="00857C0C">
            <w:pPr>
              <w:pStyle w:val="TAC"/>
              <w:rPr>
                <w:rFonts w:cs="Arial"/>
                <w:lang w:eastAsia="zh-CN"/>
              </w:rPr>
            </w:pPr>
            <w:r w:rsidRPr="00C6449B">
              <w:rPr>
                <w:rFonts w:cs="Arial"/>
                <w:lang w:eastAsia="zh-CN"/>
              </w:rPr>
              <w:t>-3.3</w:t>
            </w:r>
          </w:p>
        </w:tc>
        <w:tc>
          <w:tcPr>
            <w:tcW w:w="851" w:type="dxa"/>
            <w:shd w:val="clear" w:color="auto" w:fill="auto"/>
            <w:vAlign w:val="center"/>
          </w:tcPr>
          <w:p w14:paraId="42DB036A" w14:textId="15839CE6" w:rsidR="00857C0C" w:rsidRPr="00C6449B" w:rsidRDefault="00857C0C" w:rsidP="00857C0C">
            <w:pPr>
              <w:pStyle w:val="TAC"/>
              <w:rPr>
                <w:rFonts w:cs="Arial"/>
                <w:lang w:eastAsia="zh-CN"/>
              </w:rPr>
            </w:pPr>
            <w:r w:rsidRPr="00C6449B">
              <w:rPr>
                <w:rFonts w:cs="Arial"/>
                <w:lang w:eastAsia="zh-CN"/>
              </w:rPr>
              <w:t>-2.9</w:t>
            </w:r>
          </w:p>
        </w:tc>
        <w:tc>
          <w:tcPr>
            <w:tcW w:w="850" w:type="dxa"/>
            <w:shd w:val="clear" w:color="auto" w:fill="auto"/>
            <w:vAlign w:val="center"/>
          </w:tcPr>
          <w:p w14:paraId="671EE122" w14:textId="6E9B397F" w:rsidR="00857C0C" w:rsidRPr="00C6449B" w:rsidRDefault="00857C0C" w:rsidP="00857C0C">
            <w:pPr>
              <w:pStyle w:val="TAC"/>
              <w:rPr>
                <w:rFonts w:cs="Arial"/>
                <w:lang w:eastAsia="zh-CN"/>
              </w:rPr>
            </w:pPr>
            <w:r w:rsidRPr="00C6449B">
              <w:rPr>
                <w:rFonts w:cs="Arial"/>
                <w:lang w:eastAsia="zh-CN"/>
              </w:rPr>
              <w:t>-3.3</w:t>
            </w:r>
          </w:p>
        </w:tc>
        <w:tc>
          <w:tcPr>
            <w:tcW w:w="951" w:type="dxa"/>
            <w:vAlign w:val="center"/>
          </w:tcPr>
          <w:p w14:paraId="26AFB736" w14:textId="2E8B483C" w:rsidR="00857C0C" w:rsidRPr="00C6449B" w:rsidRDefault="00857C0C" w:rsidP="00857C0C">
            <w:pPr>
              <w:pStyle w:val="TAC"/>
              <w:rPr>
                <w:rFonts w:cs="Arial"/>
                <w:lang w:eastAsia="zh-CN"/>
              </w:rPr>
            </w:pPr>
            <w:r w:rsidRPr="00C6449B">
              <w:rPr>
                <w:rFonts w:cs="Arial"/>
                <w:lang w:eastAsia="zh-CN"/>
              </w:rPr>
              <w:t>-3.4</w:t>
            </w:r>
          </w:p>
        </w:tc>
      </w:tr>
      <w:tr w:rsidR="00857C0C" w:rsidRPr="00C6449B" w14:paraId="6C8BDC97" w14:textId="77777777" w:rsidTr="00CF08D6">
        <w:trPr>
          <w:trHeight w:val="202"/>
          <w:jc w:val="center"/>
        </w:trPr>
        <w:tc>
          <w:tcPr>
            <w:tcW w:w="1323" w:type="dxa"/>
            <w:vMerge/>
            <w:vAlign w:val="center"/>
          </w:tcPr>
          <w:p w14:paraId="2C1989A6" w14:textId="77777777" w:rsidR="00857C0C" w:rsidRPr="00C6449B" w:rsidRDefault="00857C0C" w:rsidP="00857C0C">
            <w:pPr>
              <w:pStyle w:val="TAC"/>
              <w:rPr>
                <w:rFonts w:cs="Arial"/>
                <w:lang w:eastAsia="zh-CN"/>
              </w:rPr>
            </w:pPr>
          </w:p>
        </w:tc>
        <w:tc>
          <w:tcPr>
            <w:tcW w:w="1214" w:type="dxa"/>
            <w:vAlign w:val="center"/>
          </w:tcPr>
          <w:p w14:paraId="6AC27540" w14:textId="77777777" w:rsidR="00857C0C" w:rsidRPr="00C6449B" w:rsidRDefault="00857C0C" w:rsidP="00857C0C">
            <w:pPr>
              <w:pStyle w:val="TAC"/>
              <w:rPr>
                <w:rFonts w:cs="Arial"/>
                <w:lang w:eastAsia="zh-CN"/>
              </w:rPr>
            </w:pPr>
            <w:r w:rsidRPr="00C6449B">
              <w:rPr>
                <w:rFonts w:cs="Arial"/>
                <w:lang w:eastAsia="zh-CN"/>
              </w:rPr>
              <w:t>8</w:t>
            </w:r>
          </w:p>
        </w:tc>
        <w:tc>
          <w:tcPr>
            <w:tcW w:w="1104" w:type="dxa"/>
            <w:vAlign w:val="center"/>
          </w:tcPr>
          <w:p w14:paraId="4119112F" w14:textId="77777777" w:rsidR="00857C0C" w:rsidRPr="00C6449B" w:rsidRDefault="00857C0C" w:rsidP="00857C0C">
            <w:pPr>
              <w:pStyle w:val="TAC"/>
              <w:rPr>
                <w:rFonts w:cs="Arial"/>
              </w:rPr>
            </w:pPr>
            <w:r w:rsidRPr="00C6449B">
              <w:rPr>
                <w:rFonts w:cs="Arial"/>
              </w:rPr>
              <w:t>Normal</w:t>
            </w:r>
          </w:p>
        </w:tc>
        <w:tc>
          <w:tcPr>
            <w:tcW w:w="2157" w:type="dxa"/>
            <w:vAlign w:val="center"/>
          </w:tcPr>
          <w:p w14:paraId="79B5185B" w14:textId="77777777" w:rsidR="00857C0C" w:rsidRPr="00C6449B" w:rsidRDefault="00857C0C" w:rsidP="00857C0C">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823" w:type="dxa"/>
            <w:shd w:val="clear" w:color="auto" w:fill="auto"/>
            <w:vAlign w:val="center"/>
          </w:tcPr>
          <w:p w14:paraId="3374448F" w14:textId="4403EA1B" w:rsidR="00857C0C" w:rsidRPr="00C6449B" w:rsidRDefault="00857C0C" w:rsidP="00857C0C">
            <w:pPr>
              <w:pStyle w:val="TAC"/>
              <w:rPr>
                <w:rFonts w:cs="Arial"/>
                <w:lang w:eastAsia="zh-CN"/>
              </w:rPr>
            </w:pPr>
            <w:r w:rsidRPr="00C6449B">
              <w:rPr>
                <w:rFonts w:cs="Arial"/>
                <w:lang w:eastAsia="zh-CN"/>
              </w:rPr>
              <w:t>-5.8</w:t>
            </w:r>
          </w:p>
        </w:tc>
        <w:tc>
          <w:tcPr>
            <w:tcW w:w="851" w:type="dxa"/>
            <w:shd w:val="clear" w:color="auto" w:fill="auto"/>
            <w:vAlign w:val="center"/>
          </w:tcPr>
          <w:p w14:paraId="0E76F233" w14:textId="556322B9" w:rsidR="00857C0C" w:rsidRPr="00C6449B" w:rsidRDefault="00857C0C" w:rsidP="00857C0C">
            <w:pPr>
              <w:pStyle w:val="TAC"/>
              <w:rPr>
                <w:rFonts w:cs="Arial"/>
                <w:lang w:eastAsia="zh-CN"/>
              </w:rPr>
            </w:pPr>
            <w:r w:rsidRPr="00C6449B">
              <w:rPr>
                <w:rFonts w:cs="Arial"/>
                <w:lang w:eastAsia="zh-CN"/>
              </w:rPr>
              <w:t>-5.8</w:t>
            </w:r>
          </w:p>
        </w:tc>
        <w:tc>
          <w:tcPr>
            <w:tcW w:w="850" w:type="dxa"/>
            <w:shd w:val="clear" w:color="auto" w:fill="auto"/>
            <w:vAlign w:val="center"/>
          </w:tcPr>
          <w:p w14:paraId="0436569D" w14:textId="18990B02" w:rsidR="00857C0C" w:rsidRPr="00C6449B" w:rsidRDefault="00857C0C" w:rsidP="00857C0C">
            <w:pPr>
              <w:pStyle w:val="TAC"/>
              <w:rPr>
                <w:rFonts w:cs="Arial"/>
                <w:lang w:eastAsia="zh-CN"/>
              </w:rPr>
            </w:pPr>
            <w:r w:rsidRPr="00C6449B">
              <w:rPr>
                <w:rFonts w:cs="Arial"/>
                <w:lang w:eastAsia="zh-CN"/>
              </w:rPr>
              <w:t>-6.7</w:t>
            </w:r>
          </w:p>
        </w:tc>
        <w:tc>
          <w:tcPr>
            <w:tcW w:w="951" w:type="dxa"/>
            <w:vAlign w:val="center"/>
          </w:tcPr>
          <w:p w14:paraId="33A56E79" w14:textId="5F135FB1" w:rsidR="00857C0C" w:rsidRPr="00C6449B" w:rsidRDefault="00857C0C" w:rsidP="00857C0C">
            <w:pPr>
              <w:pStyle w:val="TAC"/>
              <w:rPr>
                <w:rFonts w:cs="Arial"/>
                <w:lang w:eastAsia="zh-CN"/>
              </w:rPr>
            </w:pPr>
            <w:r w:rsidRPr="00C6449B">
              <w:rPr>
                <w:rFonts w:cs="Arial"/>
                <w:lang w:eastAsia="zh-CN"/>
              </w:rPr>
              <w:t>-5.9</w:t>
            </w:r>
          </w:p>
        </w:tc>
      </w:tr>
    </w:tbl>
    <w:p w14:paraId="4C9A7561" w14:textId="77777777" w:rsidR="00CF08D6" w:rsidRPr="00C6449B" w:rsidRDefault="00CF08D6" w:rsidP="00CF08D6">
      <w:pPr>
        <w:rPr>
          <w:lang w:eastAsia="zh-CN"/>
        </w:rPr>
      </w:pPr>
    </w:p>
    <w:p w14:paraId="5C95F310" w14:textId="77777777" w:rsidR="00CF08D6" w:rsidRPr="00C6449B" w:rsidRDefault="00CF08D6" w:rsidP="00CF08D6">
      <w:pPr>
        <w:pStyle w:val="Heading3"/>
      </w:pPr>
      <w:bookmarkStart w:id="3134" w:name="_Toc13079756"/>
      <w:bookmarkStart w:id="3135" w:name="_Toc29811244"/>
      <w:bookmarkStart w:id="3136" w:name="_Toc29811695"/>
      <w:bookmarkStart w:id="3137" w:name="_Toc37268199"/>
      <w:bookmarkStart w:id="3138" w:name="_Toc37268650"/>
      <w:bookmarkStart w:id="3139" w:name="_Toc45893298"/>
      <w:bookmarkStart w:id="3140" w:name="_Toc53177462"/>
      <w:bookmarkStart w:id="3141" w:name="_Toc53177914"/>
      <w:bookmarkStart w:id="3142" w:name="_Toc61176548"/>
      <w:bookmarkStart w:id="3143" w:name="_Toc67916371"/>
      <w:bookmarkStart w:id="3144" w:name="_Toc74670589"/>
      <w:bookmarkStart w:id="3145" w:name="_Toc76542624"/>
      <w:bookmarkStart w:id="3146" w:name="_Toc82626556"/>
      <w:bookmarkStart w:id="3147" w:name="_Toc90414522"/>
      <w:bookmarkStart w:id="3148" w:name="_Toc106769611"/>
      <w:bookmarkStart w:id="3149" w:name="_Toc115184860"/>
      <w:r w:rsidRPr="00C6449B">
        <w:t>8.3.5</w:t>
      </w:r>
      <w:r w:rsidRPr="00C6449B">
        <w:tab/>
        <w:t>Performance requirements for PUCCH format 3</w:t>
      </w:r>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p>
    <w:p w14:paraId="7F9A8B12" w14:textId="77777777" w:rsidR="00CF08D6" w:rsidRPr="00C6449B" w:rsidRDefault="00CF08D6" w:rsidP="00CF08D6">
      <w:pPr>
        <w:pStyle w:val="Heading4"/>
      </w:pPr>
      <w:bookmarkStart w:id="3150" w:name="_Toc13079757"/>
      <w:bookmarkStart w:id="3151" w:name="_Toc29811245"/>
      <w:bookmarkStart w:id="3152" w:name="_Toc29811696"/>
      <w:bookmarkStart w:id="3153" w:name="_Toc37268200"/>
      <w:bookmarkStart w:id="3154" w:name="_Toc37268651"/>
      <w:bookmarkStart w:id="3155" w:name="_Toc45893299"/>
      <w:bookmarkStart w:id="3156" w:name="_Toc53177463"/>
      <w:bookmarkStart w:id="3157" w:name="_Toc53177915"/>
      <w:bookmarkStart w:id="3158" w:name="_Toc61176549"/>
      <w:bookmarkStart w:id="3159" w:name="_Toc67916372"/>
      <w:bookmarkStart w:id="3160" w:name="_Toc74670590"/>
      <w:bookmarkStart w:id="3161" w:name="_Toc76542625"/>
      <w:bookmarkStart w:id="3162" w:name="_Toc82626557"/>
      <w:bookmarkStart w:id="3163" w:name="_Toc90414523"/>
      <w:bookmarkStart w:id="3164" w:name="_Toc106769612"/>
      <w:bookmarkStart w:id="3165" w:name="_Toc115184861"/>
      <w:r w:rsidRPr="00C6449B">
        <w:t>8.3.5.1</w:t>
      </w:r>
      <w:r w:rsidRPr="00C6449B">
        <w:tab/>
        <w:t>General</w:t>
      </w:r>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p>
    <w:p w14:paraId="66D61EB5" w14:textId="77777777" w:rsidR="00CF08D6" w:rsidRPr="00C6449B" w:rsidRDefault="00CF08D6" w:rsidP="00CF08D6">
      <w:pPr>
        <w:rPr>
          <w:lang w:eastAsia="zh-CN"/>
        </w:rPr>
      </w:pPr>
      <w:r w:rsidRPr="00C6449B">
        <w:rPr>
          <w:lang w:eastAsia="zh-CN"/>
        </w:rPr>
        <w:t xml:space="preserve">The performance is measured by the required SNR at UCI </w:t>
      </w:r>
      <w:r w:rsidRPr="00C6449B">
        <w:t>block error probability</w:t>
      </w:r>
      <w:r w:rsidRPr="00C6449B">
        <w:rPr>
          <w:rFonts w:eastAsia="MS Mincho"/>
        </w:rPr>
        <w:t xml:space="preserve"> </w:t>
      </w:r>
      <w:r w:rsidRPr="00C6449B">
        <w:rPr>
          <w:lang w:eastAsia="zh-CN"/>
        </w:rPr>
        <w:t>not exceeding 1%.</w:t>
      </w:r>
    </w:p>
    <w:p w14:paraId="3F64F89F" w14:textId="77777777" w:rsidR="00CF08D6" w:rsidRPr="00C6449B" w:rsidRDefault="00CF08D6" w:rsidP="00CF08D6">
      <w:pPr>
        <w:rPr>
          <w:lang w:eastAsia="zh-CN"/>
        </w:rPr>
      </w:pPr>
      <w:r w:rsidRPr="00C6449B">
        <w:rPr>
          <w:lang w:eastAsia="zh-CN"/>
        </w:rPr>
        <w:t xml:space="preserve">The UCI block error probability is defined as the conditional probability of incorrectly decoding the UCI information when the UCI information is sent. </w:t>
      </w:r>
      <w:r w:rsidRPr="00C6449B">
        <w:rPr>
          <w:rFonts w:eastAsia="DengXian"/>
          <w:lang w:eastAsia="zh-CN"/>
        </w:rPr>
        <w:t>The UCI information does not contain CSI part 2</w:t>
      </w:r>
      <w:r w:rsidRPr="00C6449B">
        <w:rPr>
          <w:lang w:eastAsia="zh-CN"/>
        </w:rPr>
        <w:t xml:space="preserve">. </w:t>
      </w:r>
    </w:p>
    <w:p w14:paraId="1FA2B0B3" w14:textId="382762A1" w:rsidR="00CF08D6" w:rsidRPr="00C6449B" w:rsidRDefault="00CF08D6" w:rsidP="00CF08D6">
      <w:pPr>
        <w:rPr>
          <w:lang w:eastAsia="zh-CN"/>
        </w:rPr>
      </w:pPr>
      <w:r w:rsidRPr="00C6449B">
        <w:rPr>
          <w:lang w:eastAsia="zh-CN"/>
        </w:rPr>
        <w:t xml:space="preserve">The transient period as specified in TS 38.101-1 [17]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3F617AB3" w14:textId="77777777" w:rsidR="00CF08D6" w:rsidRPr="00C6449B" w:rsidRDefault="00CF08D6" w:rsidP="00CF08D6">
      <w:pPr>
        <w:pStyle w:val="TH"/>
      </w:pPr>
      <w:r w:rsidRPr="00C6449B">
        <w:lastRenderedPageBreak/>
        <w:t xml:space="preserve">Table 8.3.5.1-1: Test Parameters </w:t>
      </w:r>
    </w:p>
    <w:tbl>
      <w:tblPr>
        <w:tblW w:w="57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08"/>
        <w:gridCol w:w="1225"/>
        <w:gridCol w:w="1225"/>
      </w:tblGrid>
      <w:tr w:rsidR="00CF08D6" w:rsidRPr="00C6449B" w14:paraId="316311AE" w14:textId="77777777" w:rsidTr="00CF08D6">
        <w:trPr>
          <w:cantSplit/>
          <w:jc w:val="center"/>
        </w:trPr>
        <w:tc>
          <w:tcPr>
            <w:tcW w:w="3308" w:type="dxa"/>
          </w:tcPr>
          <w:p w14:paraId="19ACFD4C" w14:textId="77777777" w:rsidR="00CF08D6" w:rsidRPr="00C6449B" w:rsidRDefault="00CF08D6" w:rsidP="00CF08D6">
            <w:pPr>
              <w:pStyle w:val="TAH"/>
              <w:rPr>
                <w:rFonts w:eastAsia="?? ??" w:cs="Arial"/>
                <w:bCs/>
              </w:rPr>
            </w:pPr>
            <w:r w:rsidRPr="00C6449B">
              <w:rPr>
                <w:rFonts w:eastAsia="?? ??" w:cs="Arial"/>
                <w:bCs/>
              </w:rPr>
              <w:t>Parameter</w:t>
            </w:r>
          </w:p>
        </w:tc>
        <w:tc>
          <w:tcPr>
            <w:tcW w:w="1225" w:type="dxa"/>
          </w:tcPr>
          <w:p w14:paraId="1C7DFF0A" w14:textId="77777777" w:rsidR="00CF08D6" w:rsidRPr="00C6449B" w:rsidRDefault="00CF08D6" w:rsidP="00CF08D6">
            <w:pPr>
              <w:pStyle w:val="TAH"/>
              <w:rPr>
                <w:rFonts w:eastAsia="?? ??" w:cs="Arial"/>
                <w:bCs/>
              </w:rPr>
            </w:pPr>
            <w:r w:rsidRPr="00C6449B">
              <w:rPr>
                <w:rFonts w:eastAsia="?? ??" w:cs="Arial"/>
                <w:bCs/>
              </w:rPr>
              <w:t>Test 1</w:t>
            </w:r>
          </w:p>
        </w:tc>
        <w:tc>
          <w:tcPr>
            <w:tcW w:w="1225" w:type="dxa"/>
          </w:tcPr>
          <w:p w14:paraId="28ADDF7A" w14:textId="77777777" w:rsidR="00CF08D6" w:rsidRPr="00C6449B" w:rsidRDefault="00CF08D6" w:rsidP="00CF08D6">
            <w:pPr>
              <w:pStyle w:val="TAH"/>
              <w:rPr>
                <w:rFonts w:eastAsia="?? ??" w:cs="Arial"/>
                <w:bCs/>
              </w:rPr>
            </w:pPr>
            <w:r w:rsidRPr="00C6449B">
              <w:rPr>
                <w:rFonts w:eastAsia="?? ??" w:cs="Arial"/>
                <w:bCs/>
              </w:rPr>
              <w:t>Test 2</w:t>
            </w:r>
          </w:p>
        </w:tc>
      </w:tr>
      <w:tr w:rsidR="00CF08D6" w:rsidRPr="00C6449B" w14:paraId="756E88AE" w14:textId="77777777" w:rsidTr="00CF08D6">
        <w:trPr>
          <w:cantSplit/>
          <w:jc w:val="center"/>
        </w:trPr>
        <w:tc>
          <w:tcPr>
            <w:tcW w:w="3308" w:type="dxa"/>
            <w:vAlign w:val="center"/>
          </w:tcPr>
          <w:p w14:paraId="40AA0931" w14:textId="77777777" w:rsidR="00CF08D6" w:rsidRPr="00C6449B" w:rsidRDefault="00CF08D6" w:rsidP="00CF08D6">
            <w:pPr>
              <w:pStyle w:val="TAL"/>
              <w:rPr>
                <w:lang w:eastAsia="zh-CN"/>
              </w:rPr>
            </w:pPr>
            <w:r w:rsidRPr="00C6449B">
              <w:rPr>
                <w:lang w:eastAsia="zh-CN"/>
              </w:rPr>
              <w:t>Modulation order</w:t>
            </w:r>
          </w:p>
        </w:tc>
        <w:tc>
          <w:tcPr>
            <w:tcW w:w="2450" w:type="dxa"/>
            <w:gridSpan w:val="2"/>
            <w:vAlign w:val="center"/>
          </w:tcPr>
          <w:p w14:paraId="562F737E" w14:textId="77777777" w:rsidR="00CF08D6" w:rsidRPr="00C6449B" w:rsidRDefault="00CF08D6" w:rsidP="00CF08D6">
            <w:pPr>
              <w:pStyle w:val="TAC"/>
              <w:rPr>
                <w:rFonts w:cs="Arial"/>
                <w:lang w:eastAsia="zh-CN"/>
              </w:rPr>
            </w:pPr>
            <w:r w:rsidRPr="00C6449B">
              <w:rPr>
                <w:rFonts w:cs="Arial"/>
                <w:lang w:eastAsia="zh-CN"/>
              </w:rPr>
              <w:t>QPSK</w:t>
            </w:r>
          </w:p>
        </w:tc>
      </w:tr>
      <w:tr w:rsidR="00CF08D6" w:rsidRPr="00C6449B" w14:paraId="05EFB0F7" w14:textId="77777777" w:rsidTr="00CF08D6">
        <w:trPr>
          <w:cantSplit/>
          <w:jc w:val="center"/>
        </w:trPr>
        <w:tc>
          <w:tcPr>
            <w:tcW w:w="3308" w:type="dxa"/>
            <w:vAlign w:val="center"/>
          </w:tcPr>
          <w:p w14:paraId="2C7E683C" w14:textId="77777777" w:rsidR="00CF08D6" w:rsidRPr="00C6449B" w:rsidRDefault="00CF08D6" w:rsidP="00CF08D6">
            <w:pPr>
              <w:pStyle w:val="TAL"/>
              <w:rPr>
                <w:rFonts w:eastAsia="?? ??" w:cs="Arial"/>
              </w:rPr>
            </w:pPr>
            <w:r w:rsidRPr="00C6449B">
              <w:rPr>
                <w:lang w:eastAsia="zh-CN"/>
              </w:rPr>
              <w:t>First PRB prior to frequency hopping</w:t>
            </w:r>
          </w:p>
        </w:tc>
        <w:tc>
          <w:tcPr>
            <w:tcW w:w="2450" w:type="dxa"/>
            <w:gridSpan w:val="2"/>
            <w:vAlign w:val="center"/>
          </w:tcPr>
          <w:p w14:paraId="0871845E" w14:textId="77777777" w:rsidR="00CF08D6" w:rsidRPr="00C6449B" w:rsidRDefault="00CF08D6" w:rsidP="00CF08D6">
            <w:pPr>
              <w:pStyle w:val="TAC"/>
              <w:rPr>
                <w:rFonts w:eastAsia="?? ??" w:cs="Arial"/>
              </w:rPr>
            </w:pPr>
            <w:r w:rsidRPr="00C6449B">
              <w:rPr>
                <w:rFonts w:eastAsia="?? ??" w:cs="Arial"/>
              </w:rPr>
              <w:t>0</w:t>
            </w:r>
          </w:p>
        </w:tc>
      </w:tr>
      <w:tr w:rsidR="00CF08D6" w:rsidRPr="00C6449B" w14:paraId="5D7FFD75" w14:textId="77777777" w:rsidTr="00CF08D6">
        <w:trPr>
          <w:cantSplit/>
          <w:jc w:val="center"/>
        </w:trPr>
        <w:tc>
          <w:tcPr>
            <w:tcW w:w="3308" w:type="dxa"/>
            <w:vAlign w:val="center"/>
          </w:tcPr>
          <w:p w14:paraId="5764AAA7" w14:textId="77777777" w:rsidR="00CF08D6" w:rsidRPr="00C6449B" w:rsidRDefault="00CF08D6" w:rsidP="00CF08D6">
            <w:pPr>
              <w:pStyle w:val="TAL"/>
              <w:rPr>
                <w:rFonts w:eastAsia="?? ??" w:cs="Arial"/>
              </w:rPr>
            </w:pPr>
            <w:r w:rsidRPr="00C6449B">
              <w:rPr>
                <w:lang w:eastAsia="zh-CN"/>
              </w:rPr>
              <w:t>I</w:t>
            </w:r>
            <w:r w:rsidRPr="00C6449B">
              <w:rPr>
                <w:rFonts w:hint="eastAsia"/>
                <w:lang w:eastAsia="zh-CN"/>
              </w:rPr>
              <w:t>ntra-</w:t>
            </w:r>
            <w:r w:rsidRPr="00C6449B">
              <w:rPr>
                <w:lang w:eastAsia="zh-CN"/>
              </w:rPr>
              <w:t>slot frequency hopping</w:t>
            </w:r>
          </w:p>
        </w:tc>
        <w:tc>
          <w:tcPr>
            <w:tcW w:w="2450" w:type="dxa"/>
            <w:gridSpan w:val="2"/>
            <w:vAlign w:val="center"/>
          </w:tcPr>
          <w:p w14:paraId="4BF3A7FA" w14:textId="77777777" w:rsidR="00CF08D6" w:rsidRPr="00C6449B" w:rsidRDefault="00CF08D6" w:rsidP="00CF08D6">
            <w:pPr>
              <w:pStyle w:val="TAC"/>
              <w:rPr>
                <w:rFonts w:eastAsia="?? ??" w:cs="Arial"/>
              </w:rPr>
            </w:pPr>
            <w:r w:rsidRPr="00C6449B">
              <w:rPr>
                <w:rFonts w:eastAsia="?? ??" w:cs="Arial"/>
              </w:rPr>
              <w:t>enabled</w:t>
            </w:r>
          </w:p>
        </w:tc>
      </w:tr>
      <w:tr w:rsidR="00CF08D6" w:rsidRPr="00C6449B" w14:paraId="4DBBB2C4" w14:textId="77777777" w:rsidTr="00CF08D6">
        <w:trPr>
          <w:cantSplit/>
          <w:jc w:val="center"/>
        </w:trPr>
        <w:tc>
          <w:tcPr>
            <w:tcW w:w="3308" w:type="dxa"/>
            <w:vAlign w:val="center"/>
          </w:tcPr>
          <w:p w14:paraId="122B50F7" w14:textId="77777777" w:rsidR="00CF08D6" w:rsidRPr="00C6449B" w:rsidRDefault="00CF08D6" w:rsidP="00CF08D6">
            <w:pPr>
              <w:pStyle w:val="TAL"/>
              <w:rPr>
                <w:rFonts w:eastAsia="?? ??" w:cs="Arial"/>
              </w:rPr>
            </w:pPr>
            <w:r w:rsidRPr="00C6449B">
              <w:rPr>
                <w:lang w:eastAsia="zh-CN"/>
              </w:rPr>
              <w:t>First PRB after frequency hopping</w:t>
            </w:r>
          </w:p>
        </w:tc>
        <w:tc>
          <w:tcPr>
            <w:tcW w:w="2450" w:type="dxa"/>
            <w:gridSpan w:val="2"/>
            <w:vAlign w:val="center"/>
          </w:tcPr>
          <w:p w14:paraId="22CDD6F1" w14:textId="77777777" w:rsidR="00CF08D6" w:rsidRPr="00C6449B" w:rsidRDefault="00CF08D6" w:rsidP="00CF08D6">
            <w:pPr>
              <w:pStyle w:val="TAC"/>
              <w:rPr>
                <w:rFonts w:eastAsia="?? ??" w:cs="Arial"/>
              </w:rPr>
            </w:pPr>
            <w:r w:rsidRPr="00C6449B">
              <w:rPr>
                <w:rFonts w:eastAsia="?? ??" w:cs="Arial"/>
              </w:rPr>
              <w:t>The largest PRB index – (Number of PRBs - 1)</w:t>
            </w:r>
          </w:p>
        </w:tc>
      </w:tr>
      <w:tr w:rsidR="00CF08D6" w:rsidRPr="00C6449B" w14:paraId="3E8AEF75" w14:textId="77777777" w:rsidTr="00CF08D6">
        <w:trPr>
          <w:cantSplit/>
          <w:jc w:val="center"/>
        </w:trPr>
        <w:tc>
          <w:tcPr>
            <w:tcW w:w="3308" w:type="dxa"/>
            <w:vAlign w:val="center"/>
          </w:tcPr>
          <w:p w14:paraId="34C5F387" w14:textId="77777777" w:rsidR="00CF08D6" w:rsidRPr="00C6449B" w:rsidRDefault="00CF08D6" w:rsidP="00CF08D6">
            <w:pPr>
              <w:pStyle w:val="TAL"/>
            </w:pPr>
            <w:r w:rsidRPr="00C6449B">
              <w:rPr>
                <w:lang w:eastAsia="zh-CN"/>
              </w:rPr>
              <w:t>Group and sequence hopping</w:t>
            </w:r>
          </w:p>
        </w:tc>
        <w:tc>
          <w:tcPr>
            <w:tcW w:w="2450" w:type="dxa"/>
            <w:gridSpan w:val="2"/>
            <w:vAlign w:val="center"/>
          </w:tcPr>
          <w:p w14:paraId="291C5238" w14:textId="77777777" w:rsidR="00CF08D6" w:rsidRPr="00C6449B" w:rsidRDefault="00CF08D6" w:rsidP="00CF08D6">
            <w:pPr>
              <w:pStyle w:val="TAC"/>
              <w:rPr>
                <w:rFonts w:eastAsia="?? ??" w:cs="Arial"/>
              </w:rPr>
            </w:pPr>
            <w:r w:rsidRPr="00C6449B">
              <w:rPr>
                <w:rFonts w:eastAsia="?? ??" w:cs="Arial"/>
              </w:rPr>
              <w:t>neither</w:t>
            </w:r>
          </w:p>
        </w:tc>
      </w:tr>
      <w:tr w:rsidR="00CF08D6" w:rsidRPr="00C6449B" w14:paraId="5FA6B9AE" w14:textId="77777777" w:rsidTr="00CF08D6">
        <w:trPr>
          <w:cantSplit/>
          <w:jc w:val="center"/>
        </w:trPr>
        <w:tc>
          <w:tcPr>
            <w:tcW w:w="3308" w:type="dxa"/>
            <w:vAlign w:val="center"/>
          </w:tcPr>
          <w:p w14:paraId="73112F6C" w14:textId="77777777" w:rsidR="00CF08D6" w:rsidRPr="00C6449B" w:rsidRDefault="00CF08D6" w:rsidP="00CF08D6">
            <w:pPr>
              <w:pStyle w:val="TAL"/>
            </w:pPr>
            <w:r w:rsidRPr="00C6449B">
              <w:rPr>
                <w:lang w:eastAsia="zh-CN"/>
              </w:rPr>
              <w:t>Hopping ID</w:t>
            </w:r>
          </w:p>
        </w:tc>
        <w:tc>
          <w:tcPr>
            <w:tcW w:w="2450" w:type="dxa"/>
            <w:gridSpan w:val="2"/>
            <w:vAlign w:val="center"/>
          </w:tcPr>
          <w:p w14:paraId="75552CDB" w14:textId="77777777" w:rsidR="00CF08D6" w:rsidRPr="00C6449B" w:rsidRDefault="00CF08D6" w:rsidP="00CF08D6">
            <w:pPr>
              <w:pStyle w:val="TAC"/>
              <w:rPr>
                <w:rFonts w:eastAsia="?? ??" w:cs="Arial"/>
              </w:rPr>
            </w:pPr>
            <w:r w:rsidRPr="00C6449B">
              <w:rPr>
                <w:rFonts w:eastAsia="?? ??" w:cs="Arial"/>
              </w:rPr>
              <w:t>0</w:t>
            </w:r>
          </w:p>
        </w:tc>
      </w:tr>
      <w:tr w:rsidR="00CF08D6" w:rsidRPr="00C6449B" w14:paraId="49169949" w14:textId="77777777" w:rsidTr="00CF08D6">
        <w:trPr>
          <w:cantSplit/>
          <w:jc w:val="center"/>
        </w:trPr>
        <w:tc>
          <w:tcPr>
            <w:tcW w:w="3308" w:type="dxa"/>
            <w:vAlign w:val="center"/>
          </w:tcPr>
          <w:p w14:paraId="1A2E2640" w14:textId="77777777" w:rsidR="00CF08D6" w:rsidRPr="00C6449B" w:rsidRDefault="00CF08D6" w:rsidP="00CF08D6">
            <w:pPr>
              <w:pStyle w:val="TAL"/>
              <w:rPr>
                <w:rFonts w:eastAsia="?? ??" w:cs="Arial"/>
              </w:rPr>
            </w:pPr>
            <w:r w:rsidRPr="00C6449B">
              <w:rPr>
                <w:lang w:eastAsia="zh-CN"/>
              </w:rPr>
              <w:t>Number of PRBs</w:t>
            </w:r>
          </w:p>
        </w:tc>
        <w:tc>
          <w:tcPr>
            <w:tcW w:w="1225" w:type="dxa"/>
            <w:vAlign w:val="center"/>
          </w:tcPr>
          <w:p w14:paraId="777E1726" w14:textId="77777777" w:rsidR="00CF08D6" w:rsidRPr="00C6449B" w:rsidRDefault="00CF08D6" w:rsidP="00CF08D6">
            <w:pPr>
              <w:pStyle w:val="TAC"/>
              <w:rPr>
                <w:rFonts w:eastAsia="?? ??" w:cs="Arial"/>
              </w:rPr>
            </w:pPr>
            <w:r w:rsidRPr="00C6449B">
              <w:rPr>
                <w:rFonts w:eastAsia="?? ??" w:cs="Arial"/>
              </w:rPr>
              <w:t>1</w:t>
            </w:r>
          </w:p>
        </w:tc>
        <w:tc>
          <w:tcPr>
            <w:tcW w:w="1225" w:type="dxa"/>
            <w:vAlign w:val="center"/>
          </w:tcPr>
          <w:p w14:paraId="3B4B0BF5" w14:textId="77777777" w:rsidR="00CF08D6" w:rsidRPr="00C6449B" w:rsidRDefault="00CF08D6" w:rsidP="00CF08D6">
            <w:pPr>
              <w:pStyle w:val="TAC"/>
              <w:rPr>
                <w:rFonts w:eastAsia="?? ??" w:cs="Arial"/>
              </w:rPr>
            </w:pPr>
            <w:r w:rsidRPr="00C6449B">
              <w:rPr>
                <w:rFonts w:eastAsia="?? ??" w:cs="Arial"/>
              </w:rPr>
              <w:t>3</w:t>
            </w:r>
          </w:p>
        </w:tc>
      </w:tr>
      <w:tr w:rsidR="00CF08D6" w:rsidRPr="00C6449B" w14:paraId="49C9BD8A" w14:textId="77777777" w:rsidTr="00CF08D6">
        <w:trPr>
          <w:cantSplit/>
          <w:jc w:val="center"/>
        </w:trPr>
        <w:tc>
          <w:tcPr>
            <w:tcW w:w="3308" w:type="dxa"/>
            <w:vAlign w:val="center"/>
          </w:tcPr>
          <w:p w14:paraId="030352D9" w14:textId="77777777" w:rsidR="00CF08D6" w:rsidRPr="00C6449B" w:rsidRDefault="00CF08D6" w:rsidP="00CF08D6">
            <w:pPr>
              <w:pStyle w:val="TAL"/>
              <w:rPr>
                <w:rFonts w:eastAsia="?? ??" w:cs="Arial"/>
              </w:rPr>
            </w:pPr>
            <w:r w:rsidRPr="00C6449B">
              <w:rPr>
                <w:lang w:eastAsia="zh-CN"/>
              </w:rPr>
              <w:t>Number of symbols</w:t>
            </w:r>
          </w:p>
        </w:tc>
        <w:tc>
          <w:tcPr>
            <w:tcW w:w="1225" w:type="dxa"/>
            <w:vAlign w:val="center"/>
          </w:tcPr>
          <w:p w14:paraId="318E13B1" w14:textId="77777777" w:rsidR="00CF08D6" w:rsidRPr="00C6449B" w:rsidRDefault="00CF08D6" w:rsidP="00CF08D6">
            <w:pPr>
              <w:pStyle w:val="TAC"/>
              <w:rPr>
                <w:rFonts w:eastAsia="?? ??" w:cs="Arial"/>
              </w:rPr>
            </w:pPr>
            <w:r w:rsidRPr="00C6449B">
              <w:rPr>
                <w:rFonts w:eastAsia="?? ??" w:cs="Arial"/>
              </w:rPr>
              <w:t>14</w:t>
            </w:r>
          </w:p>
        </w:tc>
        <w:tc>
          <w:tcPr>
            <w:tcW w:w="1225" w:type="dxa"/>
            <w:vAlign w:val="center"/>
          </w:tcPr>
          <w:p w14:paraId="3296445F" w14:textId="77777777" w:rsidR="00CF08D6" w:rsidRPr="00C6449B" w:rsidRDefault="00CF08D6" w:rsidP="00CF08D6">
            <w:pPr>
              <w:pStyle w:val="TAC"/>
              <w:rPr>
                <w:rFonts w:eastAsia="?? ??" w:cs="Arial"/>
              </w:rPr>
            </w:pPr>
            <w:r w:rsidRPr="00C6449B">
              <w:rPr>
                <w:rFonts w:eastAsia="?? ??" w:cs="Arial"/>
              </w:rPr>
              <w:t>4</w:t>
            </w:r>
          </w:p>
        </w:tc>
      </w:tr>
      <w:tr w:rsidR="00CF08D6" w:rsidRPr="00C6449B" w14:paraId="094CDC14" w14:textId="77777777" w:rsidTr="00CF08D6">
        <w:trPr>
          <w:cantSplit/>
          <w:jc w:val="center"/>
        </w:trPr>
        <w:tc>
          <w:tcPr>
            <w:tcW w:w="3308" w:type="dxa"/>
            <w:vAlign w:val="center"/>
          </w:tcPr>
          <w:p w14:paraId="5B79267B" w14:textId="77777777" w:rsidR="00CF08D6" w:rsidRPr="00C6449B" w:rsidRDefault="00CF08D6" w:rsidP="00CF08D6">
            <w:pPr>
              <w:pStyle w:val="TAL"/>
            </w:pPr>
            <w:r w:rsidRPr="00C6449B">
              <w:rPr>
                <w:lang w:val="en-US" w:eastAsia="zh-CN"/>
              </w:rPr>
              <w:t>The number of UCI information bits</w:t>
            </w:r>
          </w:p>
        </w:tc>
        <w:tc>
          <w:tcPr>
            <w:tcW w:w="1225" w:type="dxa"/>
            <w:vAlign w:val="center"/>
          </w:tcPr>
          <w:p w14:paraId="51C6243C" w14:textId="77777777" w:rsidR="00CF08D6" w:rsidRPr="00C6449B" w:rsidRDefault="00CF08D6" w:rsidP="00CF08D6">
            <w:pPr>
              <w:pStyle w:val="TAC"/>
              <w:rPr>
                <w:rFonts w:eastAsia="?? ??" w:cs="Arial"/>
              </w:rPr>
            </w:pPr>
            <w:r w:rsidRPr="00C6449B">
              <w:rPr>
                <w:rFonts w:eastAsia="?? ??" w:cs="Arial"/>
              </w:rPr>
              <w:t>16</w:t>
            </w:r>
          </w:p>
        </w:tc>
        <w:tc>
          <w:tcPr>
            <w:tcW w:w="1225" w:type="dxa"/>
            <w:vAlign w:val="center"/>
          </w:tcPr>
          <w:p w14:paraId="3968ECB0" w14:textId="77777777" w:rsidR="00CF08D6" w:rsidRPr="00C6449B" w:rsidRDefault="00CF08D6" w:rsidP="00CF08D6">
            <w:pPr>
              <w:pStyle w:val="TAC"/>
              <w:rPr>
                <w:rFonts w:eastAsia="?? ??" w:cs="Arial"/>
              </w:rPr>
            </w:pPr>
            <w:r w:rsidRPr="00C6449B">
              <w:rPr>
                <w:rFonts w:eastAsia="?? ??" w:cs="Arial"/>
              </w:rPr>
              <w:t>16</w:t>
            </w:r>
          </w:p>
        </w:tc>
      </w:tr>
      <w:tr w:rsidR="00CF08D6" w:rsidRPr="00C6449B" w14:paraId="11EB77AD" w14:textId="77777777" w:rsidTr="00CF08D6">
        <w:trPr>
          <w:cantSplit/>
          <w:jc w:val="center"/>
        </w:trPr>
        <w:tc>
          <w:tcPr>
            <w:tcW w:w="3308" w:type="dxa"/>
            <w:vAlign w:val="center"/>
          </w:tcPr>
          <w:p w14:paraId="64A3B152" w14:textId="77777777" w:rsidR="00CF08D6" w:rsidRPr="00C6449B" w:rsidRDefault="00CF08D6" w:rsidP="00CF08D6">
            <w:pPr>
              <w:pStyle w:val="TAL"/>
            </w:pPr>
            <w:r w:rsidRPr="00C6449B">
              <w:rPr>
                <w:lang w:eastAsia="zh-CN"/>
              </w:rPr>
              <w:t>First symbol</w:t>
            </w:r>
          </w:p>
        </w:tc>
        <w:tc>
          <w:tcPr>
            <w:tcW w:w="1225" w:type="dxa"/>
            <w:vAlign w:val="center"/>
          </w:tcPr>
          <w:p w14:paraId="76D6909F" w14:textId="77777777" w:rsidR="00CF08D6" w:rsidRPr="00C6449B" w:rsidRDefault="00CF08D6" w:rsidP="00CF08D6">
            <w:pPr>
              <w:pStyle w:val="TAC"/>
              <w:rPr>
                <w:rFonts w:eastAsia="?? ??" w:cs="Arial"/>
              </w:rPr>
            </w:pPr>
            <w:r w:rsidRPr="00C6449B">
              <w:rPr>
                <w:rFonts w:eastAsia="?? ??" w:cs="Arial"/>
              </w:rPr>
              <w:t>0</w:t>
            </w:r>
          </w:p>
        </w:tc>
        <w:tc>
          <w:tcPr>
            <w:tcW w:w="1225" w:type="dxa"/>
            <w:vAlign w:val="center"/>
          </w:tcPr>
          <w:p w14:paraId="20770AF1" w14:textId="77777777" w:rsidR="00CF08D6" w:rsidRPr="00C6449B" w:rsidRDefault="00CF08D6" w:rsidP="00CF08D6">
            <w:pPr>
              <w:pStyle w:val="TAC"/>
              <w:rPr>
                <w:rFonts w:eastAsia="?? ??" w:cs="Arial"/>
              </w:rPr>
            </w:pPr>
            <w:r w:rsidRPr="00C6449B">
              <w:rPr>
                <w:rFonts w:eastAsia="?? ??" w:cs="Arial"/>
              </w:rPr>
              <w:t>0</w:t>
            </w:r>
          </w:p>
        </w:tc>
      </w:tr>
    </w:tbl>
    <w:p w14:paraId="115ADD33" w14:textId="77777777" w:rsidR="00CF08D6" w:rsidRPr="00C6449B" w:rsidRDefault="00CF08D6" w:rsidP="00CF08D6">
      <w:pPr>
        <w:rPr>
          <w:lang w:eastAsia="zh-CN"/>
        </w:rPr>
      </w:pPr>
    </w:p>
    <w:p w14:paraId="65E4AD97" w14:textId="77777777" w:rsidR="00CF08D6" w:rsidRPr="00C6449B" w:rsidRDefault="00CF08D6" w:rsidP="00CF08D6">
      <w:pPr>
        <w:pStyle w:val="Heading4"/>
      </w:pPr>
      <w:bookmarkStart w:id="3166" w:name="_Toc13079758"/>
      <w:bookmarkStart w:id="3167" w:name="_Toc29811246"/>
      <w:bookmarkStart w:id="3168" w:name="_Toc29811697"/>
      <w:bookmarkStart w:id="3169" w:name="_Toc37268201"/>
      <w:bookmarkStart w:id="3170" w:name="_Toc37268652"/>
      <w:bookmarkStart w:id="3171" w:name="_Toc45893300"/>
      <w:bookmarkStart w:id="3172" w:name="_Toc53177464"/>
      <w:bookmarkStart w:id="3173" w:name="_Toc53177916"/>
      <w:bookmarkStart w:id="3174" w:name="_Toc61176550"/>
      <w:bookmarkStart w:id="3175" w:name="_Toc67916373"/>
      <w:bookmarkStart w:id="3176" w:name="_Toc74670591"/>
      <w:bookmarkStart w:id="3177" w:name="_Toc76542626"/>
      <w:bookmarkStart w:id="3178" w:name="_Toc82626558"/>
      <w:bookmarkStart w:id="3179" w:name="_Toc90414524"/>
      <w:bookmarkStart w:id="3180" w:name="_Toc106769613"/>
      <w:bookmarkStart w:id="3181" w:name="_Toc115184862"/>
      <w:r w:rsidRPr="00C6449B">
        <w:t>8.3.5.2</w:t>
      </w:r>
      <w:r w:rsidRPr="00C6449B">
        <w:tab/>
        <w:t>Minimum requirements</w:t>
      </w:r>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p>
    <w:p w14:paraId="10E45F50" w14:textId="77777777" w:rsidR="00CF08D6" w:rsidRPr="00C6449B" w:rsidRDefault="00CF08D6" w:rsidP="00CF08D6">
      <w:pPr>
        <w:rPr>
          <w:lang w:eastAsia="zh-CN"/>
        </w:rPr>
      </w:pPr>
      <w:r w:rsidRPr="00C6449B">
        <w:t>The UCI block error probability shall not exceed 1% at the SNR given in Table 8.3.5.2-1 and Table 8.3.5.2-2.</w:t>
      </w:r>
    </w:p>
    <w:p w14:paraId="2429314B" w14:textId="77777777" w:rsidR="00CF08D6" w:rsidRPr="00C6449B" w:rsidRDefault="00CF08D6" w:rsidP="00CF08D6">
      <w:pPr>
        <w:pStyle w:val="TH"/>
        <w:rPr>
          <w:lang w:eastAsia="zh-CN"/>
        </w:rPr>
      </w:pPr>
      <w:r w:rsidRPr="00C6449B">
        <w:t>Table 8.3.5.2-1: Minimum requirements for PUCCH format 3 with 15</w:t>
      </w:r>
      <w:r w:rsidRPr="00C6449B">
        <w:rPr>
          <w:lang w:eastAsia="zh-CN"/>
        </w:rPr>
        <w:t xml:space="preserve"> </w:t>
      </w:r>
      <w:r w:rsidRPr="00C6449B">
        <w:t>kHz SCS</w:t>
      </w:r>
    </w:p>
    <w:tbl>
      <w:tblPr>
        <w:tblW w:w="9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2"/>
        <w:gridCol w:w="1012"/>
        <w:gridCol w:w="1012"/>
        <w:gridCol w:w="919"/>
        <w:gridCol w:w="1294"/>
        <w:gridCol w:w="1294"/>
        <w:gridCol w:w="980"/>
        <w:gridCol w:w="974"/>
        <w:gridCol w:w="845"/>
      </w:tblGrid>
      <w:tr w:rsidR="00CF08D6" w:rsidRPr="00C6449B" w14:paraId="3587B06E" w14:textId="77777777" w:rsidTr="00CF08D6">
        <w:trPr>
          <w:trHeight w:val="227"/>
          <w:jc w:val="center"/>
        </w:trPr>
        <w:tc>
          <w:tcPr>
            <w:tcW w:w="1012" w:type="dxa"/>
            <w:vMerge w:val="restart"/>
          </w:tcPr>
          <w:p w14:paraId="5B54CAAF" w14:textId="77777777" w:rsidR="00CF08D6" w:rsidRPr="00C6449B" w:rsidRDefault="00CF08D6" w:rsidP="00CF08D6">
            <w:pPr>
              <w:pStyle w:val="TAH"/>
              <w:rPr>
                <w:rFonts w:cs="Arial"/>
              </w:rPr>
            </w:pPr>
            <w:r w:rsidRPr="00C6449B">
              <w:rPr>
                <w:rFonts w:cs="Arial"/>
              </w:rPr>
              <w:t>Test Number</w:t>
            </w:r>
          </w:p>
        </w:tc>
        <w:tc>
          <w:tcPr>
            <w:tcW w:w="1012" w:type="dxa"/>
            <w:vMerge w:val="restart"/>
          </w:tcPr>
          <w:p w14:paraId="5EF07D81"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012" w:type="dxa"/>
            <w:vMerge w:val="restart"/>
          </w:tcPr>
          <w:p w14:paraId="4B0BA736"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19" w:type="dxa"/>
            <w:vMerge w:val="restart"/>
          </w:tcPr>
          <w:p w14:paraId="191AAB4B" w14:textId="77777777" w:rsidR="00CF08D6" w:rsidRPr="00C6449B" w:rsidRDefault="00CF08D6" w:rsidP="00CF08D6">
            <w:pPr>
              <w:pStyle w:val="TAH"/>
              <w:rPr>
                <w:rFonts w:cs="Arial"/>
              </w:rPr>
            </w:pPr>
            <w:r w:rsidRPr="00C6449B">
              <w:rPr>
                <w:rFonts w:cs="Arial"/>
              </w:rPr>
              <w:t>Cyclic Prefix</w:t>
            </w:r>
          </w:p>
        </w:tc>
        <w:tc>
          <w:tcPr>
            <w:tcW w:w="1294" w:type="dxa"/>
            <w:vMerge w:val="restart"/>
          </w:tcPr>
          <w:p w14:paraId="2F2A2C92" w14:textId="77777777" w:rsidR="00CF08D6" w:rsidRPr="00C6449B" w:rsidRDefault="00CF08D6" w:rsidP="00CF08D6">
            <w:pPr>
              <w:pStyle w:val="TAH"/>
              <w:rPr>
                <w:rFonts w:cs="Arial"/>
                <w:lang w:val="fr-FR" w:eastAsia="zh-CN"/>
              </w:rPr>
            </w:pPr>
            <w:r w:rsidRPr="00C6449B">
              <w:rPr>
                <w:rFonts w:cs="Arial"/>
                <w:lang w:val="fr-FR"/>
              </w:rPr>
              <w:t>Propagation conditions and correlation matrix (Annex G)</w:t>
            </w:r>
          </w:p>
        </w:tc>
        <w:tc>
          <w:tcPr>
            <w:tcW w:w="1294" w:type="dxa"/>
            <w:vMerge w:val="restart"/>
          </w:tcPr>
          <w:p w14:paraId="7FFCAC16" w14:textId="77777777" w:rsidR="00CF08D6" w:rsidRPr="00C6449B" w:rsidRDefault="00CF08D6" w:rsidP="00CF08D6">
            <w:pPr>
              <w:pStyle w:val="TAH"/>
              <w:rPr>
                <w:rFonts w:cs="Arial"/>
                <w:lang w:eastAsia="zh-CN"/>
              </w:rPr>
            </w:pPr>
            <w:r w:rsidRPr="00C6449B">
              <w:rPr>
                <w:rFonts w:cs="Arial"/>
                <w:lang w:eastAsia="zh-CN"/>
              </w:rPr>
              <w:t>Additional DM-RS configuration</w:t>
            </w:r>
          </w:p>
        </w:tc>
        <w:tc>
          <w:tcPr>
            <w:tcW w:w="2799" w:type="dxa"/>
            <w:gridSpan w:val="3"/>
          </w:tcPr>
          <w:p w14:paraId="1B62BA09" w14:textId="77777777" w:rsidR="00CF08D6" w:rsidRPr="00C6449B" w:rsidRDefault="00CF08D6" w:rsidP="00CF08D6">
            <w:pPr>
              <w:pStyle w:val="TAH"/>
              <w:rPr>
                <w:rFonts w:cs="Arial"/>
              </w:rPr>
            </w:pPr>
            <w:r w:rsidRPr="00C6449B">
              <w:rPr>
                <w:rFonts w:cs="Arial"/>
              </w:rPr>
              <w:t>Channel bandwidth / SNR (dB)</w:t>
            </w:r>
          </w:p>
        </w:tc>
      </w:tr>
      <w:tr w:rsidR="00CF08D6" w:rsidRPr="00C6449B" w14:paraId="7AB0C19F" w14:textId="77777777" w:rsidTr="00CF08D6">
        <w:trPr>
          <w:trHeight w:val="160"/>
          <w:jc w:val="center"/>
        </w:trPr>
        <w:tc>
          <w:tcPr>
            <w:tcW w:w="1012" w:type="dxa"/>
            <w:vMerge/>
          </w:tcPr>
          <w:p w14:paraId="3188388A" w14:textId="77777777" w:rsidR="00CF08D6" w:rsidRPr="00C6449B" w:rsidRDefault="00CF08D6" w:rsidP="00CF08D6">
            <w:pPr>
              <w:pStyle w:val="TAH"/>
              <w:rPr>
                <w:rFonts w:cs="Arial"/>
              </w:rPr>
            </w:pPr>
          </w:p>
        </w:tc>
        <w:tc>
          <w:tcPr>
            <w:tcW w:w="1012" w:type="dxa"/>
            <w:vMerge/>
          </w:tcPr>
          <w:p w14:paraId="51EDD209" w14:textId="77777777" w:rsidR="00CF08D6" w:rsidRPr="00C6449B" w:rsidRDefault="00CF08D6" w:rsidP="00CF08D6">
            <w:pPr>
              <w:pStyle w:val="TAH"/>
              <w:rPr>
                <w:rFonts w:cs="Arial"/>
              </w:rPr>
            </w:pPr>
          </w:p>
        </w:tc>
        <w:tc>
          <w:tcPr>
            <w:tcW w:w="1012" w:type="dxa"/>
            <w:vMerge/>
          </w:tcPr>
          <w:p w14:paraId="2B9F7D2F" w14:textId="77777777" w:rsidR="00CF08D6" w:rsidRPr="00C6449B" w:rsidRDefault="00CF08D6" w:rsidP="00CF08D6">
            <w:pPr>
              <w:pStyle w:val="TAH"/>
              <w:rPr>
                <w:rFonts w:cs="Arial"/>
              </w:rPr>
            </w:pPr>
          </w:p>
        </w:tc>
        <w:tc>
          <w:tcPr>
            <w:tcW w:w="919" w:type="dxa"/>
            <w:vMerge/>
          </w:tcPr>
          <w:p w14:paraId="20924CB7" w14:textId="77777777" w:rsidR="00CF08D6" w:rsidRPr="00C6449B" w:rsidRDefault="00CF08D6" w:rsidP="00CF08D6">
            <w:pPr>
              <w:pStyle w:val="TAH"/>
              <w:rPr>
                <w:rFonts w:cs="Arial"/>
              </w:rPr>
            </w:pPr>
          </w:p>
        </w:tc>
        <w:tc>
          <w:tcPr>
            <w:tcW w:w="1294" w:type="dxa"/>
            <w:vMerge/>
          </w:tcPr>
          <w:p w14:paraId="2795DDC0" w14:textId="77777777" w:rsidR="00CF08D6" w:rsidRPr="00C6449B" w:rsidRDefault="00CF08D6" w:rsidP="00CF08D6">
            <w:pPr>
              <w:pStyle w:val="TAH"/>
              <w:rPr>
                <w:rFonts w:cs="Arial"/>
              </w:rPr>
            </w:pPr>
          </w:p>
        </w:tc>
        <w:tc>
          <w:tcPr>
            <w:tcW w:w="1294" w:type="dxa"/>
            <w:vMerge/>
          </w:tcPr>
          <w:p w14:paraId="3B68DD5A" w14:textId="77777777" w:rsidR="00CF08D6" w:rsidRPr="00C6449B" w:rsidRDefault="00CF08D6" w:rsidP="00CF08D6">
            <w:pPr>
              <w:pStyle w:val="TAH"/>
              <w:rPr>
                <w:rFonts w:cs="Arial"/>
              </w:rPr>
            </w:pPr>
          </w:p>
        </w:tc>
        <w:tc>
          <w:tcPr>
            <w:tcW w:w="980" w:type="dxa"/>
          </w:tcPr>
          <w:p w14:paraId="41008DED" w14:textId="77777777" w:rsidR="00CF08D6" w:rsidRPr="00C6449B" w:rsidRDefault="00CF08D6" w:rsidP="00CF08D6">
            <w:pPr>
              <w:pStyle w:val="TAH"/>
              <w:rPr>
                <w:rFonts w:cs="Arial"/>
              </w:rPr>
            </w:pPr>
            <w:r w:rsidRPr="00C6449B">
              <w:rPr>
                <w:rFonts w:cs="Arial"/>
              </w:rPr>
              <w:t>5 MHz</w:t>
            </w:r>
          </w:p>
        </w:tc>
        <w:tc>
          <w:tcPr>
            <w:tcW w:w="974" w:type="dxa"/>
          </w:tcPr>
          <w:p w14:paraId="4D519AD5" w14:textId="77777777" w:rsidR="00CF08D6" w:rsidRPr="00C6449B" w:rsidRDefault="00CF08D6" w:rsidP="00CF08D6">
            <w:pPr>
              <w:pStyle w:val="TAH"/>
              <w:rPr>
                <w:rFonts w:cs="Arial"/>
              </w:rPr>
            </w:pPr>
            <w:r w:rsidRPr="00C6449B">
              <w:rPr>
                <w:rFonts w:cs="Arial"/>
              </w:rPr>
              <w:t>10 MHz</w:t>
            </w:r>
          </w:p>
        </w:tc>
        <w:tc>
          <w:tcPr>
            <w:tcW w:w="845" w:type="dxa"/>
          </w:tcPr>
          <w:p w14:paraId="4EADC022" w14:textId="77777777" w:rsidR="00CF08D6" w:rsidRPr="00C6449B" w:rsidRDefault="00CF08D6" w:rsidP="00CF08D6">
            <w:pPr>
              <w:pStyle w:val="TAH"/>
              <w:rPr>
                <w:rFonts w:cs="Arial"/>
              </w:rPr>
            </w:pPr>
            <w:r w:rsidRPr="00C6449B">
              <w:rPr>
                <w:rFonts w:cs="Arial"/>
              </w:rPr>
              <w:t>20 MHz</w:t>
            </w:r>
          </w:p>
        </w:tc>
      </w:tr>
      <w:tr w:rsidR="008E32F1" w:rsidRPr="00C6449B" w14:paraId="47AA8333" w14:textId="77777777" w:rsidTr="00CF08D6">
        <w:trPr>
          <w:trHeight w:val="180"/>
          <w:jc w:val="center"/>
        </w:trPr>
        <w:tc>
          <w:tcPr>
            <w:tcW w:w="1012" w:type="dxa"/>
            <w:vMerge w:val="restart"/>
          </w:tcPr>
          <w:p w14:paraId="6A00F8D4" w14:textId="77777777" w:rsidR="008E32F1" w:rsidRPr="00C6449B" w:rsidRDefault="008E32F1" w:rsidP="008E32F1">
            <w:pPr>
              <w:pStyle w:val="TAC"/>
              <w:rPr>
                <w:rFonts w:cs="Arial"/>
                <w:lang w:eastAsia="zh-CN"/>
              </w:rPr>
            </w:pPr>
            <w:r w:rsidRPr="00C6449B">
              <w:rPr>
                <w:rFonts w:cs="Arial"/>
                <w:lang w:eastAsia="zh-CN"/>
              </w:rPr>
              <w:t>1</w:t>
            </w:r>
          </w:p>
        </w:tc>
        <w:tc>
          <w:tcPr>
            <w:tcW w:w="1012" w:type="dxa"/>
            <w:vMerge w:val="restart"/>
          </w:tcPr>
          <w:p w14:paraId="4256D7D3" w14:textId="77777777" w:rsidR="008E32F1" w:rsidRPr="00C6449B" w:rsidRDefault="008E32F1" w:rsidP="008E32F1">
            <w:pPr>
              <w:pStyle w:val="TAC"/>
              <w:rPr>
                <w:rFonts w:cs="Arial"/>
                <w:lang w:eastAsia="zh-CN"/>
              </w:rPr>
            </w:pPr>
            <w:r w:rsidRPr="00C6449B">
              <w:rPr>
                <w:rFonts w:cs="Arial"/>
                <w:lang w:eastAsia="zh-CN"/>
              </w:rPr>
              <w:t>1</w:t>
            </w:r>
          </w:p>
        </w:tc>
        <w:tc>
          <w:tcPr>
            <w:tcW w:w="1012" w:type="dxa"/>
            <w:vMerge w:val="restart"/>
          </w:tcPr>
          <w:p w14:paraId="18A28854" w14:textId="77777777" w:rsidR="008E32F1" w:rsidRPr="00C6449B" w:rsidRDefault="008E32F1" w:rsidP="008E32F1">
            <w:pPr>
              <w:pStyle w:val="TAC"/>
              <w:rPr>
                <w:rFonts w:cs="Arial"/>
                <w:lang w:eastAsia="zh-CN"/>
              </w:rPr>
            </w:pPr>
            <w:r w:rsidRPr="00C6449B">
              <w:rPr>
                <w:rFonts w:cs="Arial"/>
                <w:lang w:eastAsia="zh-CN"/>
              </w:rPr>
              <w:t>2</w:t>
            </w:r>
          </w:p>
        </w:tc>
        <w:tc>
          <w:tcPr>
            <w:tcW w:w="919" w:type="dxa"/>
            <w:vMerge w:val="restart"/>
          </w:tcPr>
          <w:p w14:paraId="2E54CDB7" w14:textId="77777777" w:rsidR="008E32F1" w:rsidRPr="00C6449B" w:rsidRDefault="008E32F1" w:rsidP="008E32F1">
            <w:pPr>
              <w:pStyle w:val="TAC"/>
              <w:rPr>
                <w:rFonts w:cs="Arial"/>
              </w:rPr>
            </w:pPr>
            <w:r w:rsidRPr="00C6449B">
              <w:rPr>
                <w:rFonts w:cs="Arial"/>
              </w:rPr>
              <w:t>Normal</w:t>
            </w:r>
          </w:p>
        </w:tc>
        <w:tc>
          <w:tcPr>
            <w:tcW w:w="1294" w:type="dxa"/>
            <w:vMerge w:val="restart"/>
          </w:tcPr>
          <w:p w14:paraId="0664BF19" w14:textId="77777777" w:rsidR="008E32F1" w:rsidRPr="00C6449B" w:rsidRDefault="008E32F1" w:rsidP="008E32F1">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6203DED9" w14:textId="77777777" w:rsidR="008E32F1" w:rsidRPr="00C6449B" w:rsidRDefault="008E32F1" w:rsidP="008E32F1">
            <w:pPr>
              <w:pStyle w:val="TAC"/>
              <w:rPr>
                <w:rFonts w:cs="Arial"/>
                <w:lang w:eastAsia="zh-CN"/>
              </w:rPr>
            </w:pPr>
            <w:r w:rsidRPr="00C6449B">
              <w:rPr>
                <w:rFonts w:cs="Arial"/>
                <w:lang w:eastAsia="zh-CN"/>
              </w:rPr>
              <w:t>No additional DM-RS</w:t>
            </w:r>
          </w:p>
        </w:tc>
        <w:tc>
          <w:tcPr>
            <w:tcW w:w="980" w:type="dxa"/>
            <w:shd w:val="clear" w:color="auto" w:fill="auto"/>
          </w:tcPr>
          <w:p w14:paraId="49891096" w14:textId="0EA8BCC9" w:rsidR="008E32F1" w:rsidRPr="00C6449B" w:rsidRDefault="008E32F1" w:rsidP="008E32F1">
            <w:pPr>
              <w:pStyle w:val="TAC"/>
              <w:rPr>
                <w:rFonts w:cs="Arial"/>
                <w:lang w:eastAsia="zh-CN"/>
              </w:rPr>
            </w:pPr>
            <w:r w:rsidRPr="00C6449B">
              <w:rPr>
                <w:rFonts w:cs="Arial"/>
                <w:lang w:eastAsia="zh-CN"/>
              </w:rPr>
              <w:t>0.2</w:t>
            </w:r>
          </w:p>
        </w:tc>
        <w:tc>
          <w:tcPr>
            <w:tcW w:w="974" w:type="dxa"/>
            <w:shd w:val="clear" w:color="auto" w:fill="auto"/>
          </w:tcPr>
          <w:p w14:paraId="2A4E1798" w14:textId="2F24742C" w:rsidR="008E32F1" w:rsidRPr="00C6449B" w:rsidRDefault="008E32F1" w:rsidP="008E32F1">
            <w:pPr>
              <w:pStyle w:val="TAC"/>
              <w:rPr>
                <w:rFonts w:cs="Arial"/>
                <w:lang w:eastAsia="zh-CN"/>
              </w:rPr>
            </w:pPr>
            <w:r w:rsidRPr="00C6449B">
              <w:rPr>
                <w:rFonts w:cs="Arial"/>
                <w:lang w:eastAsia="zh-CN"/>
              </w:rPr>
              <w:t>1.1</w:t>
            </w:r>
          </w:p>
        </w:tc>
        <w:tc>
          <w:tcPr>
            <w:tcW w:w="845" w:type="dxa"/>
            <w:shd w:val="clear" w:color="auto" w:fill="auto"/>
          </w:tcPr>
          <w:p w14:paraId="10EBF88A" w14:textId="495D3E54" w:rsidR="008E32F1" w:rsidRPr="00C6449B" w:rsidRDefault="008E32F1" w:rsidP="008E32F1">
            <w:pPr>
              <w:pStyle w:val="TAC"/>
              <w:rPr>
                <w:rFonts w:cs="Arial"/>
                <w:lang w:eastAsia="zh-CN"/>
              </w:rPr>
            </w:pPr>
            <w:r w:rsidRPr="00C6449B">
              <w:rPr>
                <w:rFonts w:cs="Arial"/>
                <w:lang w:eastAsia="zh-CN"/>
              </w:rPr>
              <w:t>0.3</w:t>
            </w:r>
          </w:p>
        </w:tc>
      </w:tr>
      <w:tr w:rsidR="008E32F1" w:rsidRPr="00C6449B" w14:paraId="305A6D9B" w14:textId="77777777" w:rsidTr="00CF08D6">
        <w:trPr>
          <w:trHeight w:val="180"/>
          <w:jc w:val="center"/>
        </w:trPr>
        <w:tc>
          <w:tcPr>
            <w:tcW w:w="1012" w:type="dxa"/>
            <w:vMerge/>
          </w:tcPr>
          <w:p w14:paraId="737816CA" w14:textId="77777777" w:rsidR="008E32F1" w:rsidRPr="00C6449B" w:rsidRDefault="008E32F1" w:rsidP="008E32F1">
            <w:pPr>
              <w:pStyle w:val="TAC"/>
              <w:rPr>
                <w:rFonts w:cs="Arial"/>
                <w:lang w:eastAsia="zh-CN"/>
              </w:rPr>
            </w:pPr>
          </w:p>
        </w:tc>
        <w:tc>
          <w:tcPr>
            <w:tcW w:w="1012" w:type="dxa"/>
            <w:vMerge/>
          </w:tcPr>
          <w:p w14:paraId="610F265D" w14:textId="77777777" w:rsidR="008E32F1" w:rsidRPr="00C6449B" w:rsidRDefault="008E32F1" w:rsidP="008E32F1">
            <w:pPr>
              <w:pStyle w:val="TAC"/>
              <w:rPr>
                <w:rFonts w:cs="Arial"/>
                <w:lang w:eastAsia="zh-CN"/>
              </w:rPr>
            </w:pPr>
          </w:p>
        </w:tc>
        <w:tc>
          <w:tcPr>
            <w:tcW w:w="1012" w:type="dxa"/>
            <w:vMerge/>
          </w:tcPr>
          <w:p w14:paraId="1D3F95AE" w14:textId="77777777" w:rsidR="008E32F1" w:rsidRPr="00C6449B" w:rsidRDefault="008E32F1" w:rsidP="008E32F1">
            <w:pPr>
              <w:pStyle w:val="TAC"/>
              <w:rPr>
                <w:rFonts w:cs="Arial"/>
                <w:lang w:eastAsia="zh-CN"/>
              </w:rPr>
            </w:pPr>
          </w:p>
        </w:tc>
        <w:tc>
          <w:tcPr>
            <w:tcW w:w="919" w:type="dxa"/>
            <w:vMerge/>
          </w:tcPr>
          <w:p w14:paraId="2B5DEA29" w14:textId="77777777" w:rsidR="008E32F1" w:rsidRPr="00C6449B" w:rsidRDefault="008E32F1" w:rsidP="008E32F1">
            <w:pPr>
              <w:pStyle w:val="TAC"/>
              <w:rPr>
                <w:rFonts w:cs="Arial"/>
              </w:rPr>
            </w:pPr>
          </w:p>
        </w:tc>
        <w:tc>
          <w:tcPr>
            <w:tcW w:w="1294" w:type="dxa"/>
            <w:vMerge/>
          </w:tcPr>
          <w:p w14:paraId="4CECF857" w14:textId="77777777" w:rsidR="008E32F1" w:rsidRPr="00C6449B" w:rsidRDefault="008E32F1" w:rsidP="008E32F1">
            <w:pPr>
              <w:pStyle w:val="TAC"/>
              <w:rPr>
                <w:rFonts w:cs="Arial"/>
              </w:rPr>
            </w:pPr>
          </w:p>
        </w:tc>
        <w:tc>
          <w:tcPr>
            <w:tcW w:w="1294" w:type="dxa"/>
          </w:tcPr>
          <w:p w14:paraId="3A000C74" w14:textId="77777777" w:rsidR="008E32F1" w:rsidRPr="00C6449B" w:rsidRDefault="008E32F1" w:rsidP="008E32F1">
            <w:pPr>
              <w:pStyle w:val="TAC"/>
              <w:rPr>
                <w:rFonts w:cs="Arial"/>
                <w:lang w:eastAsia="zh-CN"/>
              </w:rPr>
            </w:pPr>
            <w:r w:rsidRPr="00C6449B">
              <w:rPr>
                <w:rFonts w:cs="Arial"/>
                <w:lang w:eastAsia="zh-CN"/>
              </w:rPr>
              <w:t>Additional DM-RS</w:t>
            </w:r>
          </w:p>
        </w:tc>
        <w:tc>
          <w:tcPr>
            <w:tcW w:w="980" w:type="dxa"/>
            <w:shd w:val="clear" w:color="auto" w:fill="auto"/>
          </w:tcPr>
          <w:p w14:paraId="2EEA98BB" w14:textId="6F15FA28" w:rsidR="008E32F1" w:rsidRPr="00C6449B" w:rsidRDefault="008E32F1" w:rsidP="008E32F1">
            <w:pPr>
              <w:pStyle w:val="TAC"/>
              <w:rPr>
                <w:rFonts w:cs="Arial"/>
                <w:lang w:eastAsia="zh-CN"/>
              </w:rPr>
            </w:pPr>
            <w:r w:rsidRPr="00C6449B">
              <w:rPr>
                <w:rFonts w:cs="Arial"/>
                <w:lang w:eastAsia="zh-CN"/>
              </w:rPr>
              <w:t>-0.1</w:t>
            </w:r>
          </w:p>
        </w:tc>
        <w:tc>
          <w:tcPr>
            <w:tcW w:w="974" w:type="dxa"/>
            <w:shd w:val="clear" w:color="auto" w:fill="auto"/>
          </w:tcPr>
          <w:p w14:paraId="78F2088F" w14:textId="3829A9FB" w:rsidR="008E32F1" w:rsidRPr="00C6449B" w:rsidRDefault="008E32F1" w:rsidP="008E32F1">
            <w:pPr>
              <w:pStyle w:val="TAC"/>
              <w:rPr>
                <w:rFonts w:cs="Arial"/>
                <w:lang w:eastAsia="zh-CN"/>
              </w:rPr>
            </w:pPr>
            <w:r w:rsidRPr="00C6449B">
              <w:rPr>
                <w:rFonts w:cs="Arial"/>
                <w:lang w:eastAsia="zh-CN"/>
              </w:rPr>
              <w:t>0.5</w:t>
            </w:r>
          </w:p>
        </w:tc>
        <w:tc>
          <w:tcPr>
            <w:tcW w:w="845" w:type="dxa"/>
            <w:shd w:val="clear" w:color="auto" w:fill="auto"/>
          </w:tcPr>
          <w:p w14:paraId="783F52DA" w14:textId="67ECED5D" w:rsidR="008E32F1" w:rsidRPr="00C6449B" w:rsidRDefault="008E32F1" w:rsidP="008E32F1">
            <w:pPr>
              <w:pStyle w:val="TAC"/>
              <w:rPr>
                <w:rFonts w:cs="Arial"/>
                <w:lang w:eastAsia="zh-CN"/>
              </w:rPr>
            </w:pPr>
            <w:r w:rsidRPr="00C6449B">
              <w:rPr>
                <w:rFonts w:cs="Arial"/>
                <w:lang w:eastAsia="zh-CN"/>
              </w:rPr>
              <w:t>-0.1</w:t>
            </w:r>
          </w:p>
        </w:tc>
      </w:tr>
      <w:tr w:rsidR="008E32F1" w:rsidRPr="00C6449B" w14:paraId="53035166" w14:textId="77777777" w:rsidTr="00CF08D6">
        <w:trPr>
          <w:trHeight w:val="180"/>
          <w:jc w:val="center"/>
        </w:trPr>
        <w:tc>
          <w:tcPr>
            <w:tcW w:w="1012" w:type="dxa"/>
            <w:vMerge/>
          </w:tcPr>
          <w:p w14:paraId="182BA941" w14:textId="77777777" w:rsidR="008E32F1" w:rsidRPr="00C6449B" w:rsidRDefault="008E32F1" w:rsidP="008E32F1">
            <w:pPr>
              <w:pStyle w:val="TAC"/>
              <w:rPr>
                <w:rFonts w:cs="Arial"/>
                <w:lang w:eastAsia="zh-CN"/>
              </w:rPr>
            </w:pPr>
          </w:p>
        </w:tc>
        <w:tc>
          <w:tcPr>
            <w:tcW w:w="1012" w:type="dxa"/>
            <w:vMerge/>
          </w:tcPr>
          <w:p w14:paraId="5E08E333" w14:textId="77777777" w:rsidR="008E32F1" w:rsidRPr="00C6449B" w:rsidRDefault="008E32F1" w:rsidP="008E32F1">
            <w:pPr>
              <w:pStyle w:val="TAC"/>
              <w:rPr>
                <w:rFonts w:cs="Arial"/>
                <w:lang w:eastAsia="zh-CN"/>
              </w:rPr>
            </w:pPr>
          </w:p>
        </w:tc>
        <w:tc>
          <w:tcPr>
            <w:tcW w:w="1012" w:type="dxa"/>
            <w:vMerge w:val="restart"/>
          </w:tcPr>
          <w:p w14:paraId="16010B66" w14:textId="77777777" w:rsidR="008E32F1" w:rsidRPr="00C6449B" w:rsidRDefault="008E32F1" w:rsidP="008E32F1">
            <w:pPr>
              <w:pStyle w:val="TAC"/>
              <w:rPr>
                <w:rFonts w:cs="Arial"/>
                <w:lang w:eastAsia="zh-CN"/>
              </w:rPr>
            </w:pPr>
            <w:r w:rsidRPr="00C6449B">
              <w:rPr>
                <w:rFonts w:cs="Arial"/>
                <w:lang w:eastAsia="zh-CN"/>
              </w:rPr>
              <w:t>4</w:t>
            </w:r>
          </w:p>
        </w:tc>
        <w:tc>
          <w:tcPr>
            <w:tcW w:w="919" w:type="dxa"/>
            <w:vMerge w:val="restart"/>
          </w:tcPr>
          <w:p w14:paraId="411F02CC" w14:textId="77777777" w:rsidR="008E32F1" w:rsidRPr="00C6449B" w:rsidRDefault="008E32F1" w:rsidP="008E32F1">
            <w:pPr>
              <w:pStyle w:val="TAC"/>
              <w:rPr>
                <w:rFonts w:cs="Arial"/>
              </w:rPr>
            </w:pPr>
            <w:r w:rsidRPr="00C6449B">
              <w:rPr>
                <w:rFonts w:cs="Arial"/>
              </w:rPr>
              <w:t>Normal</w:t>
            </w:r>
          </w:p>
        </w:tc>
        <w:tc>
          <w:tcPr>
            <w:tcW w:w="1294" w:type="dxa"/>
            <w:vMerge w:val="restart"/>
          </w:tcPr>
          <w:p w14:paraId="5DBB3588" w14:textId="77777777" w:rsidR="008E32F1" w:rsidRPr="00C6449B" w:rsidRDefault="008E32F1" w:rsidP="008E32F1">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7201920C" w14:textId="77777777" w:rsidR="008E32F1" w:rsidRPr="00C6449B" w:rsidRDefault="008E32F1" w:rsidP="008E32F1">
            <w:pPr>
              <w:pStyle w:val="TAC"/>
              <w:rPr>
                <w:rFonts w:cs="Arial"/>
                <w:lang w:eastAsia="zh-CN"/>
              </w:rPr>
            </w:pPr>
            <w:r w:rsidRPr="00C6449B">
              <w:rPr>
                <w:rFonts w:cs="Arial"/>
                <w:lang w:eastAsia="zh-CN"/>
              </w:rPr>
              <w:t>No additional DM-RS</w:t>
            </w:r>
          </w:p>
        </w:tc>
        <w:tc>
          <w:tcPr>
            <w:tcW w:w="980" w:type="dxa"/>
            <w:shd w:val="clear" w:color="auto" w:fill="auto"/>
          </w:tcPr>
          <w:p w14:paraId="414CC8ED" w14:textId="4769A6A1" w:rsidR="008E32F1" w:rsidRPr="00C6449B" w:rsidRDefault="008E32F1" w:rsidP="008E32F1">
            <w:pPr>
              <w:pStyle w:val="TAC"/>
              <w:rPr>
                <w:rFonts w:cs="Arial"/>
                <w:lang w:eastAsia="zh-CN"/>
              </w:rPr>
            </w:pPr>
            <w:r w:rsidRPr="00C6449B">
              <w:rPr>
                <w:rFonts w:cs="Arial"/>
                <w:lang w:eastAsia="zh-CN"/>
              </w:rPr>
              <w:t>-3.8</w:t>
            </w:r>
          </w:p>
        </w:tc>
        <w:tc>
          <w:tcPr>
            <w:tcW w:w="974" w:type="dxa"/>
            <w:shd w:val="clear" w:color="auto" w:fill="auto"/>
          </w:tcPr>
          <w:p w14:paraId="39C4FB99" w14:textId="60B82997" w:rsidR="008E32F1" w:rsidRPr="00C6449B" w:rsidRDefault="008E32F1" w:rsidP="008E32F1">
            <w:pPr>
              <w:pStyle w:val="TAC"/>
              <w:rPr>
                <w:rFonts w:cs="Arial"/>
                <w:lang w:eastAsia="zh-CN"/>
              </w:rPr>
            </w:pPr>
            <w:r w:rsidRPr="00C6449B">
              <w:rPr>
                <w:rFonts w:cs="Arial"/>
                <w:lang w:eastAsia="zh-CN"/>
              </w:rPr>
              <w:t>-3.3</w:t>
            </w:r>
          </w:p>
        </w:tc>
        <w:tc>
          <w:tcPr>
            <w:tcW w:w="845" w:type="dxa"/>
            <w:shd w:val="clear" w:color="auto" w:fill="auto"/>
          </w:tcPr>
          <w:p w14:paraId="54F4EBB5" w14:textId="3BF23F95" w:rsidR="008E32F1" w:rsidRPr="00C6449B" w:rsidRDefault="008E32F1" w:rsidP="008E32F1">
            <w:pPr>
              <w:pStyle w:val="TAC"/>
              <w:rPr>
                <w:rFonts w:cs="Arial"/>
                <w:lang w:eastAsia="zh-CN"/>
              </w:rPr>
            </w:pPr>
            <w:r w:rsidRPr="00C6449B">
              <w:rPr>
                <w:rFonts w:cs="Arial"/>
                <w:lang w:eastAsia="zh-CN"/>
              </w:rPr>
              <w:t>-3.8</w:t>
            </w:r>
          </w:p>
        </w:tc>
      </w:tr>
      <w:tr w:rsidR="008E32F1" w:rsidRPr="00C6449B" w14:paraId="5BC63563" w14:textId="77777777" w:rsidTr="00CF08D6">
        <w:trPr>
          <w:trHeight w:val="180"/>
          <w:jc w:val="center"/>
        </w:trPr>
        <w:tc>
          <w:tcPr>
            <w:tcW w:w="1012" w:type="dxa"/>
            <w:vMerge/>
          </w:tcPr>
          <w:p w14:paraId="41569D4E" w14:textId="77777777" w:rsidR="008E32F1" w:rsidRPr="00C6449B" w:rsidRDefault="008E32F1" w:rsidP="008E32F1">
            <w:pPr>
              <w:pStyle w:val="TAC"/>
              <w:rPr>
                <w:rFonts w:cs="Arial"/>
                <w:lang w:eastAsia="zh-CN"/>
              </w:rPr>
            </w:pPr>
          </w:p>
        </w:tc>
        <w:tc>
          <w:tcPr>
            <w:tcW w:w="1012" w:type="dxa"/>
            <w:vMerge/>
          </w:tcPr>
          <w:p w14:paraId="32DD9EB7" w14:textId="77777777" w:rsidR="008E32F1" w:rsidRPr="00C6449B" w:rsidRDefault="008E32F1" w:rsidP="008E32F1">
            <w:pPr>
              <w:pStyle w:val="TAC"/>
              <w:rPr>
                <w:rFonts w:cs="Arial"/>
                <w:lang w:eastAsia="zh-CN"/>
              </w:rPr>
            </w:pPr>
          </w:p>
        </w:tc>
        <w:tc>
          <w:tcPr>
            <w:tcW w:w="1012" w:type="dxa"/>
            <w:vMerge/>
          </w:tcPr>
          <w:p w14:paraId="7B1EA31A" w14:textId="77777777" w:rsidR="008E32F1" w:rsidRPr="00C6449B" w:rsidRDefault="008E32F1" w:rsidP="008E32F1">
            <w:pPr>
              <w:pStyle w:val="TAC"/>
              <w:rPr>
                <w:rFonts w:cs="Arial"/>
                <w:lang w:eastAsia="zh-CN"/>
              </w:rPr>
            </w:pPr>
          </w:p>
        </w:tc>
        <w:tc>
          <w:tcPr>
            <w:tcW w:w="919" w:type="dxa"/>
            <w:vMerge/>
          </w:tcPr>
          <w:p w14:paraId="6164075E" w14:textId="77777777" w:rsidR="008E32F1" w:rsidRPr="00C6449B" w:rsidRDefault="008E32F1" w:rsidP="008E32F1">
            <w:pPr>
              <w:pStyle w:val="TAC"/>
              <w:rPr>
                <w:rFonts w:cs="Arial"/>
              </w:rPr>
            </w:pPr>
          </w:p>
        </w:tc>
        <w:tc>
          <w:tcPr>
            <w:tcW w:w="1294" w:type="dxa"/>
            <w:vMerge/>
          </w:tcPr>
          <w:p w14:paraId="557B82C7" w14:textId="77777777" w:rsidR="008E32F1" w:rsidRPr="00C6449B" w:rsidRDefault="008E32F1" w:rsidP="008E32F1">
            <w:pPr>
              <w:pStyle w:val="TAC"/>
              <w:rPr>
                <w:rFonts w:cs="Arial"/>
              </w:rPr>
            </w:pPr>
          </w:p>
        </w:tc>
        <w:tc>
          <w:tcPr>
            <w:tcW w:w="1294" w:type="dxa"/>
          </w:tcPr>
          <w:p w14:paraId="7E550021" w14:textId="77777777" w:rsidR="008E32F1" w:rsidRPr="00C6449B" w:rsidRDefault="008E32F1" w:rsidP="008E32F1">
            <w:pPr>
              <w:pStyle w:val="TAC"/>
              <w:rPr>
                <w:rFonts w:cs="Arial"/>
                <w:lang w:eastAsia="zh-CN"/>
              </w:rPr>
            </w:pPr>
            <w:r w:rsidRPr="00C6449B">
              <w:rPr>
                <w:rFonts w:cs="Arial"/>
                <w:lang w:eastAsia="zh-CN"/>
              </w:rPr>
              <w:t>Additional DM-RS</w:t>
            </w:r>
          </w:p>
        </w:tc>
        <w:tc>
          <w:tcPr>
            <w:tcW w:w="980" w:type="dxa"/>
            <w:shd w:val="clear" w:color="auto" w:fill="auto"/>
          </w:tcPr>
          <w:p w14:paraId="1DF2EB26" w14:textId="1A15EF00" w:rsidR="008E32F1" w:rsidRPr="00C6449B" w:rsidRDefault="008E32F1" w:rsidP="008E32F1">
            <w:pPr>
              <w:pStyle w:val="TAC"/>
              <w:rPr>
                <w:rFonts w:cs="Arial"/>
                <w:lang w:eastAsia="zh-CN"/>
              </w:rPr>
            </w:pPr>
            <w:r w:rsidRPr="00C6449B">
              <w:rPr>
                <w:rFonts w:cs="Arial"/>
                <w:lang w:eastAsia="zh-CN"/>
              </w:rPr>
              <w:t>-4.3</w:t>
            </w:r>
          </w:p>
        </w:tc>
        <w:tc>
          <w:tcPr>
            <w:tcW w:w="974" w:type="dxa"/>
            <w:shd w:val="clear" w:color="auto" w:fill="auto"/>
          </w:tcPr>
          <w:p w14:paraId="0B33DFB5" w14:textId="52D97B60" w:rsidR="008E32F1" w:rsidRPr="00C6449B" w:rsidRDefault="008E32F1" w:rsidP="008E32F1">
            <w:pPr>
              <w:pStyle w:val="TAC"/>
              <w:rPr>
                <w:rFonts w:cs="Arial"/>
                <w:lang w:eastAsia="zh-CN"/>
              </w:rPr>
            </w:pPr>
            <w:r w:rsidRPr="00C6449B">
              <w:rPr>
                <w:rFonts w:cs="Arial"/>
                <w:lang w:eastAsia="zh-CN"/>
              </w:rPr>
              <w:t>-4.0</w:t>
            </w:r>
          </w:p>
        </w:tc>
        <w:tc>
          <w:tcPr>
            <w:tcW w:w="845" w:type="dxa"/>
            <w:shd w:val="clear" w:color="auto" w:fill="auto"/>
          </w:tcPr>
          <w:p w14:paraId="6019E07E" w14:textId="601B41F0" w:rsidR="008E32F1" w:rsidRPr="00C6449B" w:rsidRDefault="008E32F1" w:rsidP="008E32F1">
            <w:pPr>
              <w:pStyle w:val="TAC"/>
              <w:rPr>
                <w:rFonts w:cs="Arial"/>
                <w:lang w:eastAsia="zh-CN"/>
              </w:rPr>
            </w:pPr>
            <w:r w:rsidRPr="00C6449B">
              <w:rPr>
                <w:rFonts w:cs="Arial"/>
                <w:lang w:eastAsia="zh-CN"/>
              </w:rPr>
              <w:t>-4.0</w:t>
            </w:r>
          </w:p>
        </w:tc>
      </w:tr>
      <w:tr w:rsidR="008E32F1" w:rsidRPr="00C6449B" w14:paraId="1E832BBC" w14:textId="77777777" w:rsidTr="00CF08D6">
        <w:trPr>
          <w:trHeight w:val="180"/>
          <w:jc w:val="center"/>
        </w:trPr>
        <w:tc>
          <w:tcPr>
            <w:tcW w:w="1012" w:type="dxa"/>
            <w:vMerge/>
          </w:tcPr>
          <w:p w14:paraId="5DFAFB38" w14:textId="77777777" w:rsidR="008E32F1" w:rsidRPr="00C6449B" w:rsidRDefault="008E32F1" w:rsidP="008E32F1">
            <w:pPr>
              <w:pStyle w:val="TAC"/>
              <w:rPr>
                <w:rFonts w:cs="Arial"/>
                <w:lang w:eastAsia="zh-CN"/>
              </w:rPr>
            </w:pPr>
          </w:p>
        </w:tc>
        <w:tc>
          <w:tcPr>
            <w:tcW w:w="1012" w:type="dxa"/>
            <w:vMerge/>
          </w:tcPr>
          <w:p w14:paraId="00846E89" w14:textId="77777777" w:rsidR="008E32F1" w:rsidRPr="00C6449B" w:rsidRDefault="008E32F1" w:rsidP="008E32F1">
            <w:pPr>
              <w:pStyle w:val="TAC"/>
              <w:rPr>
                <w:rFonts w:cs="Arial"/>
                <w:lang w:eastAsia="zh-CN"/>
              </w:rPr>
            </w:pPr>
          </w:p>
        </w:tc>
        <w:tc>
          <w:tcPr>
            <w:tcW w:w="1012" w:type="dxa"/>
            <w:vMerge w:val="restart"/>
          </w:tcPr>
          <w:p w14:paraId="7391336A" w14:textId="77777777" w:rsidR="008E32F1" w:rsidRPr="00C6449B" w:rsidRDefault="008E32F1" w:rsidP="008E32F1">
            <w:pPr>
              <w:pStyle w:val="TAC"/>
              <w:rPr>
                <w:rFonts w:cs="Arial"/>
                <w:lang w:eastAsia="zh-CN"/>
              </w:rPr>
            </w:pPr>
            <w:r w:rsidRPr="00C6449B">
              <w:rPr>
                <w:rFonts w:cs="Arial"/>
                <w:lang w:eastAsia="zh-CN"/>
              </w:rPr>
              <w:t>8</w:t>
            </w:r>
          </w:p>
        </w:tc>
        <w:tc>
          <w:tcPr>
            <w:tcW w:w="919" w:type="dxa"/>
            <w:vMerge w:val="restart"/>
          </w:tcPr>
          <w:p w14:paraId="246E6BD0" w14:textId="77777777" w:rsidR="008E32F1" w:rsidRPr="00C6449B" w:rsidRDefault="008E32F1" w:rsidP="008E32F1">
            <w:pPr>
              <w:pStyle w:val="TAC"/>
              <w:rPr>
                <w:rFonts w:cs="Arial"/>
              </w:rPr>
            </w:pPr>
            <w:r w:rsidRPr="00C6449B">
              <w:rPr>
                <w:rFonts w:cs="Arial"/>
              </w:rPr>
              <w:t>Normal</w:t>
            </w:r>
          </w:p>
        </w:tc>
        <w:tc>
          <w:tcPr>
            <w:tcW w:w="1294" w:type="dxa"/>
            <w:vMerge w:val="restart"/>
          </w:tcPr>
          <w:p w14:paraId="3B2AC4C8" w14:textId="77777777" w:rsidR="008E32F1" w:rsidRPr="00C6449B" w:rsidRDefault="008E32F1" w:rsidP="008E32F1">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72CC0BAA" w14:textId="77777777" w:rsidR="008E32F1" w:rsidRPr="00C6449B" w:rsidRDefault="008E32F1" w:rsidP="008E32F1">
            <w:pPr>
              <w:pStyle w:val="TAC"/>
              <w:rPr>
                <w:rFonts w:cs="Arial"/>
                <w:lang w:eastAsia="zh-CN"/>
              </w:rPr>
            </w:pPr>
            <w:r w:rsidRPr="00C6449B">
              <w:rPr>
                <w:rFonts w:cs="Arial"/>
                <w:lang w:eastAsia="zh-CN"/>
              </w:rPr>
              <w:t>No additional DM-RS</w:t>
            </w:r>
          </w:p>
        </w:tc>
        <w:tc>
          <w:tcPr>
            <w:tcW w:w="980" w:type="dxa"/>
            <w:shd w:val="clear" w:color="auto" w:fill="auto"/>
          </w:tcPr>
          <w:p w14:paraId="18E85EE3" w14:textId="4DFF168B" w:rsidR="008E32F1" w:rsidRPr="00C6449B" w:rsidRDefault="008E32F1" w:rsidP="008E32F1">
            <w:pPr>
              <w:pStyle w:val="TAC"/>
              <w:rPr>
                <w:rFonts w:cs="Arial"/>
                <w:lang w:eastAsia="zh-CN"/>
              </w:rPr>
            </w:pPr>
            <w:r w:rsidRPr="00C6449B">
              <w:rPr>
                <w:rFonts w:cs="Arial"/>
                <w:lang w:eastAsia="zh-CN"/>
              </w:rPr>
              <w:t>-7.0</w:t>
            </w:r>
          </w:p>
        </w:tc>
        <w:tc>
          <w:tcPr>
            <w:tcW w:w="974" w:type="dxa"/>
            <w:shd w:val="clear" w:color="auto" w:fill="auto"/>
          </w:tcPr>
          <w:p w14:paraId="258CF41F" w14:textId="703D3616" w:rsidR="008E32F1" w:rsidRPr="00C6449B" w:rsidRDefault="008E32F1" w:rsidP="008E32F1">
            <w:pPr>
              <w:pStyle w:val="TAC"/>
              <w:rPr>
                <w:rFonts w:cs="Arial"/>
                <w:lang w:eastAsia="zh-CN"/>
              </w:rPr>
            </w:pPr>
            <w:r w:rsidRPr="00C6449B">
              <w:rPr>
                <w:rFonts w:cs="Arial"/>
                <w:lang w:eastAsia="zh-CN"/>
              </w:rPr>
              <w:t>-6.7</w:t>
            </w:r>
          </w:p>
        </w:tc>
        <w:tc>
          <w:tcPr>
            <w:tcW w:w="845" w:type="dxa"/>
            <w:shd w:val="clear" w:color="auto" w:fill="auto"/>
          </w:tcPr>
          <w:p w14:paraId="2B7E11F2" w14:textId="7219413E" w:rsidR="008E32F1" w:rsidRPr="00C6449B" w:rsidRDefault="008E32F1" w:rsidP="008E32F1">
            <w:pPr>
              <w:pStyle w:val="TAC"/>
              <w:rPr>
                <w:rFonts w:cs="Arial"/>
                <w:lang w:eastAsia="zh-CN"/>
              </w:rPr>
            </w:pPr>
            <w:r w:rsidRPr="00C6449B">
              <w:rPr>
                <w:rFonts w:cs="Arial"/>
                <w:lang w:eastAsia="zh-CN"/>
              </w:rPr>
              <w:t>-6.9</w:t>
            </w:r>
          </w:p>
        </w:tc>
      </w:tr>
      <w:tr w:rsidR="008E32F1" w:rsidRPr="00C6449B" w14:paraId="786B657F" w14:textId="77777777" w:rsidTr="00CF08D6">
        <w:trPr>
          <w:trHeight w:val="180"/>
          <w:jc w:val="center"/>
        </w:trPr>
        <w:tc>
          <w:tcPr>
            <w:tcW w:w="1012" w:type="dxa"/>
            <w:vMerge/>
          </w:tcPr>
          <w:p w14:paraId="29319554" w14:textId="77777777" w:rsidR="008E32F1" w:rsidRPr="00C6449B" w:rsidRDefault="008E32F1" w:rsidP="008E32F1">
            <w:pPr>
              <w:pStyle w:val="TAC"/>
              <w:rPr>
                <w:rFonts w:cs="Arial"/>
                <w:lang w:eastAsia="zh-CN"/>
              </w:rPr>
            </w:pPr>
          </w:p>
        </w:tc>
        <w:tc>
          <w:tcPr>
            <w:tcW w:w="1012" w:type="dxa"/>
            <w:vMerge/>
          </w:tcPr>
          <w:p w14:paraId="6E3A7CAC" w14:textId="77777777" w:rsidR="008E32F1" w:rsidRPr="00C6449B" w:rsidRDefault="008E32F1" w:rsidP="008E32F1">
            <w:pPr>
              <w:pStyle w:val="TAC"/>
              <w:rPr>
                <w:rFonts w:cs="Arial"/>
                <w:lang w:eastAsia="zh-CN"/>
              </w:rPr>
            </w:pPr>
          </w:p>
        </w:tc>
        <w:tc>
          <w:tcPr>
            <w:tcW w:w="1012" w:type="dxa"/>
            <w:vMerge/>
          </w:tcPr>
          <w:p w14:paraId="54CDC56C" w14:textId="77777777" w:rsidR="008E32F1" w:rsidRPr="00C6449B" w:rsidRDefault="008E32F1" w:rsidP="008E32F1">
            <w:pPr>
              <w:pStyle w:val="TAC"/>
              <w:rPr>
                <w:rFonts w:cs="Arial"/>
                <w:lang w:eastAsia="zh-CN"/>
              </w:rPr>
            </w:pPr>
          </w:p>
        </w:tc>
        <w:tc>
          <w:tcPr>
            <w:tcW w:w="919" w:type="dxa"/>
            <w:vMerge/>
          </w:tcPr>
          <w:p w14:paraId="751BB2A6" w14:textId="77777777" w:rsidR="008E32F1" w:rsidRPr="00C6449B" w:rsidRDefault="008E32F1" w:rsidP="008E32F1">
            <w:pPr>
              <w:pStyle w:val="TAC"/>
              <w:rPr>
                <w:rFonts w:cs="Arial"/>
              </w:rPr>
            </w:pPr>
          </w:p>
        </w:tc>
        <w:tc>
          <w:tcPr>
            <w:tcW w:w="1294" w:type="dxa"/>
            <w:vMerge/>
          </w:tcPr>
          <w:p w14:paraId="42A17228" w14:textId="77777777" w:rsidR="008E32F1" w:rsidRPr="00C6449B" w:rsidRDefault="008E32F1" w:rsidP="008E32F1">
            <w:pPr>
              <w:pStyle w:val="TAC"/>
              <w:rPr>
                <w:rFonts w:cs="Arial"/>
              </w:rPr>
            </w:pPr>
          </w:p>
        </w:tc>
        <w:tc>
          <w:tcPr>
            <w:tcW w:w="1294" w:type="dxa"/>
          </w:tcPr>
          <w:p w14:paraId="46A53914" w14:textId="77777777" w:rsidR="008E32F1" w:rsidRPr="00C6449B" w:rsidRDefault="008E32F1" w:rsidP="008E32F1">
            <w:pPr>
              <w:pStyle w:val="TAC"/>
              <w:rPr>
                <w:rFonts w:cs="Arial"/>
                <w:lang w:eastAsia="zh-CN"/>
              </w:rPr>
            </w:pPr>
            <w:r w:rsidRPr="00C6449B">
              <w:rPr>
                <w:rFonts w:cs="Arial"/>
                <w:lang w:eastAsia="zh-CN"/>
              </w:rPr>
              <w:t>Additional DM-RS</w:t>
            </w:r>
          </w:p>
        </w:tc>
        <w:tc>
          <w:tcPr>
            <w:tcW w:w="980" w:type="dxa"/>
            <w:shd w:val="clear" w:color="auto" w:fill="auto"/>
          </w:tcPr>
          <w:p w14:paraId="4B8B9838" w14:textId="781D7E33" w:rsidR="008E32F1" w:rsidRPr="00C6449B" w:rsidRDefault="008E32F1" w:rsidP="008E32F1">
            <w:pPr>
              <w:pStyle w:val="TAC"/>
              <w:rPr>
                <w:rFonts w:cs="Arial"/>
                <w:lang w:eastAsia="zh-CN"/>
              </w:rPr>
            </w:pPr>
            <w:r w:rsidRPr="00C6449B">
              <w:rPr>
                <w:rFonts w:cs="Arial"/>
                <w:lang w:eastAsia="zh-CN"/>
              </w:rPr>
              <w:t>-7.7</w:t>
            </w:r>
          </w:p>
        </w:tc>
        <w:tc>
          <w:tcPr>
            <w:tcW w:w="974" w:type="dxa"/>
            <w:shd w:val="clear" w:color="auto" w:fill="auto"/>
          </w:tcPr>
          <w:p w14:paraId="455B8205" w14:textId="153D6700" w:rsidR="008E32F1" w:rsidRPr="00C6449B" w:rsidRDefault="008E32F1" w:rsidP="008E32F1">
            <w:pPr>
              <w:pStyle w:val="TAC"/>
              <w:rPr>
                <w:rFonts w:cs="Arial"/>
                <w:lang w:eastAsia="zh-CN"/>
              </w:rPr>
            </w:pPr>
            <w:r w:rsidRPr="00C6449B">
              <w:rPr>
                <w:rFonts w:cs="Arial"/>
                <w:lang w:eastAsia="zh-CN"/>
              </w:rPr>
              <w:t>-7.5</w:t>
            </w:r>
          </w:p>
        </w:tc>
        <w:tc>
          <w:tcPr>
            <w:tcW w:w="845" w:type="dxa"/>
            <w:shd w:val="clear" w:color="auto" w:fill="auto"/>
          </w:tcPr>
          <w:p w14:paraId="6297E650" w14:textId="308B7215" w:rsidR="008E32F1" w:rsidRPr="00C6449B" w:rsidRDefault="008E32F1" w:rsidP="008E32F1">
            <w:pPr>
              <w:pStyle w:val="TAC"/>
              <w:rPr>
                <w:rFonts w:cs="Arial"/>
                <w:lang w:eastAsia="zh-CN"/>
              </w:rPr>
            </w:pPr>
            <w:r w:rsidRPr="00C6449B">
              <w:rPr>
                <w:rFonts w:cs="Arial"/>
                <w:lang w:eastAsia="zh-CN"/>
              </w:rPr>
              <w:t>-7.7</w:t>
            </w:r>
          </w:p>
        </w:tc>
      </w:tr>
      <w:tr w:rsidR="008E32F1" w:rsidRPr="00C6449B" w14:paraId="25F3863B" w14:textId="77777777" w:rsidTr="00CF08D6">
        <w:trPr>
          <w:trHeight w:val="180"/>
          <w:jc w:val="center"/>
        </w:trPr>
        <w:tc>
          <w:tcPr>
            <w:tcW w:w="1012" w:type="dxa"/>
            <w:vMerge w:val="restart"/>
          </w:tcPr>
          <w:p w14:paraId="4B21C28E" w14:textId="77777777" w:rsidR="008E32F1" w:rsidRPr="00C6449B" w:rsidRDefault="008E32F1" w:rsidP="008E32F1">
            <w:pPr>
              <w:pStyle w:val="TAC"/>
              <w:rPr>
                <w:rFonts w:cs="Arial"/>
                <w:lang w:eastAsia="zh-CN"/>
              </w:rPr>
            </w:pPr>
            <w:r w:rsidRPr="00C6449B">
              <w:rPr>
                <w:rFonts w:cs="Arial"/>
                <w:lang w:eastAsia="zh-CN"/>
              </w:rPr>
              <w:t>2</w:t>
            </w:r>
          </w:p>
        </w:tc>
        <w:tc>
          <w:tcPr>
            <w:tcW w:w="1012" w:type="dxa"/>
            <w:vMerge w:val="restart"/>
          </w:tcPr>
          <w:p w14:paraId="6931A085" w14:textId="77777777" w:rsidR="008E32F1" w:rsidRPr="00C6449B" w:rsidRDefault="008E32F1" w:rsidP="008E32F1">
            <w:pPr>
              <w:pStyle w:val="TAC"/>
              <w:rPr>
                <w:rFonts w:cs="Arial"/>
                <w:lang w:eastAsia="zh-CN"/>
              </w:rPr>
            </w:pPr>
            <w:r w:rsidRPr="00C6449B">
              <w:rPr>
                <w:rFonts w:cs="Arial"/>
                <w:lang w:eastAsia="zh-CN"/>
              </w:rPr>
              <w:t>1</w:t>
            </w:r>
          </w:p>
        </w:tc>
        <w:tc>
          <w:tcPr>
            <w:tcW w:w="1012" w:type="dxa"/>
          </w:tcPr>
          <w:p w14:paraId="2FE7ED7A" w14:textId="77777777" w:rsidR="008E32F1" w:rsidRPr="00C6449B" w:rsidRDefault="008E32F1" w:rsidP="008E32F1">
            <w:pPr>
              <w:pStyle w:val="TAC"/>
              <w:rPr>
                <w:rFonts w:cs="Arial"/>
                <w:lang w:eastAsia="zh-CN"/>
              </w:rPr>
            </w:pPr>
            <w:r w:rsidRPr="00C6449B">
              <w:rPr>
                <w:rFonts w:cs="Arial"/>
                <w:lang w:eastAsia="zh-CN"/>
              </w:rPr>
              <w:t>2</w:t>
            </w:r>
          </w:p>
        </w:tc>
        <w:tc>
          <w:tcPr>
            <w:tcW w:w="919" w:type="dxa"/>
          </w:tcPr>
          <w:p w14:paraId="6F8E2F05" w14:textId="77777777" w:rsidR="008E32F1" w:rsidRPr="00C6449B" w:rsidRDefault="008E32F1" w:rsidP="008E32F1">
            <w:pPr>
              <w:pStyle w:val="TAC"/>
              <w:rPr>
                <w:rFonts w:cs="Arial"/>
              </w:rPr>
            </w:pPr>
            <w:r w:rsidRPr="00C6449B">
              <w:rPr>
                <w:rFonts w:cs="Arial"/>
              </w:rPr>
              <w:t>Normal</w:t>
            </w:r>
          </w:p>
        </w:tc>
        <w:tc>
          <w:tcPr>
            <w:tcW w:w="1294" w:type="dxa"/>
          </w:tcPr>
          <w:p w14:paraId="3CAEBA85" w14:textId="77777777" w:rsidR="008E32F1" w:rsidRPr="00C6449B" w:rsidRDefault="008E32F1" w:rsidP="008E32F1">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163642C8" w14:textId="77777777" w:rsidR="008E32F1" w:rsidRPr="00C6449B" w:rsidRDefault="008E32F1" w:rsidP="008E32F1">
            <w:pPr>
              <w:pStyle w:val="TAC"/>
              <w:rPr>
                <w:rFonts w:cs="Arial"/>
                <w:lang w:eastAsia="zh-CN"/>
              </w:rPr>
            </w:pPr>
            <w:r w:rsidRPr="00C6449B">
              <w:rPr>
                <w:rFonts w:cs="Arial"/>
                <w:lang w:eastAsia="zh-CN"/>
              </w:rPr>
              <w:t>No additional DM-RS</w:t>
            </w:r>
          </w:p>
        </w:tc>
        <w:tc>
          <w:tcPr>
            <w:tcW w:w="980" w:type="dxa"/>
            <w:shd w:val="clear" w:color="auto" w:fill="auto"/>
          </w:tcPr>
          <w:p w14:paraId="3AACAA8E" w14:textId="6D9A3BD5" w:rsidR="008E32F1" w:rsidRPr="00C6449B" w:rsidRDefault="008E32F1" w:rsidP="008E32F1">
            <w:pPr>
              <w:pStyle w:val="TAC"/>
              <w:rPr>
                <w:rFonts w:cs="Arial"/>
                <w:lang w:eastAsia="zh-CN"/>
              </w:rPr>
            </w:pPr>
            <w:r w:rsidRPr="00C6449B">
              <w:rPr>
                <w:rFonts w:cs="Arial"/>
                <w:lang w:eastAsia="zh-CN"/>
              </w:rPr>
              <w:t>1.4</w:t>
            </w:r>
          </w:p>
        </w:tc>
        <w:tc>
          <w:tcPr>
            <w:tcW w:w="974" w:type="dxa"/>
            <w:shd w:val="clear" w:color="auto" w:fill="auto"/>
          </w:tcPr>
          <w:p w14:paraId="0D17D066" w14:textId="15A1DC04" w:rsidR="008E32F1" w:rsidRPr="00C6449B" w:rsidRDefault="008E32F1" w:rsidP="008E32F1">
            <w:pPr>
              <w:pStyle w:val="TAC"/>
              <w:rPr>
                <w:rFonts w:cs="Arial"/>
                <w:lang w:eastAsia="zh-CN"/>
              </w:rPr>
            </w:pPr>
            <w:r w:rsidRPr="00C6449B">
              <w:rPr>
                <w:rFonts w:cs="Arial"/>
                <w:lang w:eastAsia="zh-CN"/>
              </w:rPr>
              <w:t>2.2</w:t>
            </w:r>
          </w:p>
        </w:tc>
        <w:tc>
          <w:tcPr>
            <w:tcW w:w="845" w:type="dxa"/>
            <w:shd w:val="clear" w:color="auto" w:fill="auto"/>
          </w:tcPr>
          <w:p w14:paraId="65A27F1E" w14:textId="0B4CCBEA" w:rsidR="008E32F1" w:rsidRPr="00C6449B" w:rsidRDefault="008E32F1" w:rsidP="008E32F1">
            <w:pPr>
              <w:pStyle w:val="TAC"/>
              <w:rPr>
                <w:rFonts w:cs="Arial"/>
                <w:lang w:eastAsia="zh-CN"/>
              </w:rPr>
            </w:pPr>
            <w:r w:rsidRPr="00C6449B">
              <w:rPr>
                <w:rFonts w:cs="Arial"/>
                <w:lang w:eastAsia="zh-CN"/>
              </w:rPr>
              <w:t>2.0</w:t>
            </w:r>
          </w:p>
        </w:tc>
      </w:tr>
      <w:tr w:rsidR="008E32F1" w:rsidRPr="00C6449B" w14:paraId="5E41029A" w14:textId="77777777" w:rsidTr="00CF08D6">
        <w:trPr>
          <w:trHeight w:val="180"/>
          <w:jc w:val="center"/>
        </w:trPr>
        <w:tc>
          <w:tcPr>
            <w:tcW w:w="1012" w:type="dxa"/>
            <w:vMerge/>
          </w:tcPr>
          <w:p w14:paraId="0A71413B" w14:textId="77777777" w:rsidR="008E32F1" w:rsidRPr="00C6449B" w:rsidRDefault="008E32F1" w:rsidP="008E32F1">
            <w:pPr>
              <w:pStyle w:val="TAC"/>
              <w:rPr>
                <w:rFonts w:cs="Arial"/>
                <w:lang w:eastAsia="zh-CN"/>
              </w:rPr>
            </w:pPr>
          </w:p>
        </w:tc>
        <w:tc>
          <w:tcPr>
            <w:tcW w:w="1012" w:type="dxa"/>
            <w:vMerge/>
          </w:tcPr>
          <w:p w14:paraId="35E025F6" w14:textId="77777777" w:rsidR="008E32F1" w:rsidRPr="00C6449B" w:rsidRDefault="008E32F1" w:rsidP="008E32F1">
            <w:pPr>
              <w:pStyle w:val="TAC"/>
              <w:rPr>
                <w:rFonts w:cs="Arial"/>
                <w:lang w:eastAsia="zh-CN"/>
              </w:rPr>
            </w:pPr>
          </w:p>
        </w:tc>
        <w:tc>
          <w:tcPr>
            <w:tcW w:w="1012" w:type="dxa"/>
          </w:tcPr>
          <w:p w14:paraId="731D2AAD" w14:textId="77777777" w:rsidR="008E32F1" w:rsidRPr="00C6449B" w:rsidRDefault="008E32F1" w:rsidP="008E32F1">
            <w:pPr>
              <w:pStyle w:val="TAC"/>
              <w:rPr>
                <w:rFonts w:cs="Arial"/>
                <w:lang w:eastAsia="zh-CN"/>
              </w:rPr>
            </w:pPr>
            <w:r w:rsidRPr="00C6449B">
              <w:rPr>
                <w:rFonts w:cs="Arial"/>
                <w:lang w:eastAsia="zh-CN"/>
              </w:rPr>
              <w:t>4</w:t>
            </w:r>
          </w:p>
        </w:tc>
        <w:tc>
          <w:tcPr>
            <w:tcW w:w="919" w:type="dxa"/>
          </w:tcPr>
          <w:p w14:paraId="40FB26A9" w14:textId="77777777" w:rsidR="008E32F1" w:rsidRPr="00C6449B" w:rsidRDefault="008E32F1" w:rsidP="008E32F1">
            <w:pPr>
              <w:pStyle w:val="TAC"/>
              <w:rPr>
                <w:rFonts w:cs="Arial"/>
              </w:rPr>
            </w:pPr>
            <w:r w:rsidRPr="00C6449B">
              <w:rPr>
                <w:rFonts w:cs="Arial"/>
              </w:rPr>
              <w:t>Normal</w:t>
            </w:r>
          </w:p>
        </w:tc>
        <w:tc>
          <w:tcPr>
            <w:tcW w:w="1294" w:type="dxa"/>
          </w:tcPr>
          <w:p w14:paraId="7E06E5F3" w14:textId="77777777" w:rsidR="008E32F1" w:rsidRPr="00C6449B" w:rsidRDefault="008E32F1" w:rsidP="008E32F1">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69B0A332" w14:textId="77777777" w:rsidR="008E32F1" w:rsidRPr="00C6449B" w:rsidRDefault="008E32F1" w:rsidP="008E32F1">
            <w:pPr>
              <w:pStyle w:val="TAC"/>
              <w:rPr>
                <w:rFonts w:cs="Arial"/>
                <w:lang w:eastAsia="zh-CN"/>
              </w:rPr>
            </w:pPr>
            <w:r w:rsidRPr="00C6449B">
              <w:rPr>
                <w:rFonts w:cs="Arial"/>
                <w:lang w:eastAsia="zh-CN"/>
              </w:rPr>
              <w:t>No additional DM-RS</w:t>
            </w:r>
          </w:p>
        </w:tc>
        <w:tc>
          <w:tcPr>
            <w:tcW w:w="980" w:type="dxa"/>
            <w:shd w:val="clear" w:color="auto" w:fill="auto"/>
          </w:tcPr>
          <w:p w14:paraId="3871A22F" w14:textId="1C14972F" w:rsidR="008E32F1" w:rsidRPr="00C6449B" w:rsidRDefault="008E32F1" w:rsidP="008E32F1">
            <w:pPr>
              <w:pStyle w:val="TAC"/>
              <w:rPr>
                <w:rFonts w:cs="Arial"/>
                <w:lang w:eastAsia="zh-CN"/>
              </w:rPr>
            </w:pPr>
            <w:r w:rsidRPr="00C6449B">
              <w:rPr>
                <w:rFonts w:cs="Arial"/>
                <w:lang w:eastAsia="zh-CN"/>
              </w:rPr>
              <w:t>-3.1</w:t>
            </w:r>
          </w:p>
        </w:tc>
        <w:tc>
          <w:tcPr>
            <w:tcW w:w="974" w:type="dxa"/>
            <w:shd w:val="clear" w:color="auto" w:fill="auto"/>
          </w:tcPr>
          <w:p w14:paraId="7A67C9ED" w14:textId="48050972" w:rsidR="008E32F1" w:rsidRPr="00C6449B" w:rsidRDefault="008E32F1" w:rsidP="008E32F1">
            <w:pPr>
              <w:pStyle w:val="TAC"/>
              <w:rPr>
                <w:rFonts w:cs="Arial"/>
                <w:lang w:eastAsia="zh-CN"/>
              </w:rPr>
            </w:pPr>
            <w:r w:rsidRPr="00C6449B">
              <w:rPr>
                <w:rFonts w:cs="Arial"/>
                <w:lang w:eastAsia="zh-CN"/>
              </w:rPr>
              <w:t>-2.5</w:t>
            </w:r>
          </w:p>
        </w:tc>
        <w:tc>
          <w:tcPr>
            <w:tcW w:w="845" w:type="dxa"/>
            <w:shd w:val="clear" w:color="auto" w:fill="auto"/>
          </w:tcPr>
          <w:p w14:paraId="7ABA75AA" w14:textId="62A1A0EB" w:rsidR="008E32F1" w:rsidRPr="00C6449B" w:rsidRDefault="008E32F1" w:rsidP="008E32F1">
            <w:pPr>
              <w:pStyle w:val="TAC"/>
              <w:rPr>
                <w:rFonts w:cs="Arial"/>
                <w:lang w:eastAsia="zh-CN"/>
              </w:rPr>
            </w:pPr>
            <w:r w:rsidRPr="00C6449B">
              <w:rPr>
                <w:rFonts w:cs="Arial"/>
                <w:lang w:eastAsia="zh-CN"/>
              </w:rPr>
              <w:t>-2.5</w:t>
            </w:r>
          </w:p>
        </w:tc>
      </w:tr>
      <w:tr w:rsidR="008E32F1" w:rsidRPr="00C6449B" w14:paraId="51E2FED6" w14:textId="77777777" w:rsidTr="00CF08D6">
        <w:trPr>
          <w:trHeight w:val="180"/>
          <w:jc w:val="center"/>
        </w:trPr>
        <w:tc>
          <w:tcPr>
            <w:tcW w:w="1012" w:type="dxa"/>
            <w:vMerge/>
          </w:tcPr>
          <w:p w14:paraId="7F0DB3EB" w14:textId="77777777" w:rsidR="008E32F1" w:rsidRPr="00C6449B" w:rsidRDefault="008E32F1" w:rsidP="008E32F1">
            <w:pPr>
              <w:pStyle w:val="TAC"/>
              <w:rPr>
                <w:rFonts w:cs="Arial"/>
                <w:lang w:eastAsia="zh-CN"/>
              </w:rPr>
            </w:pPr>
          </w:p>
        </w:tc>
        <w:tc>
          <w:tcPr>
            <w:tcW w:w="1012" w:type="dxa"/>
            <w:vMerge/>
          </w:tcPr>
          <w:p w14:paraId="4BBC46BD" w14:textId="77777777" w:rsidR="008E32F1" w:rsidRPr="00C6449B" w:rsidRDefault="008E32F1" w:rsidP="008E32F1">
            <w:pPr>
              <w:pStyle w:val="TAC"/>
              <w:rPr>
                <w:rFonts w:cs="Arial"/>
                <w:lang w:eastAsia="zh-CN"/>
              </w:rPr>
            </w:pPr>
          </w:p>
        </w:tc>
        <w:tc>
          <w:tcPr>
            <w:tcW w:w="1012" w:type="dxa"/>
          </w:tcPr>
          <w:p w14:paraId="10F2B0FB" w14:textId="77777777" w:rsidR="008E32F1" w:rsidRPr="00C6449B" w:rsidRDefault="008E32F1" w:rsidP="008E32F1">
            <w:pPr>
              <w:pStyle w:val="TAC"/>
              <w:rPr>
                <w:rFonts w:cs="Arial"/>
                <w:lang w:eastAsia="zh-CN"/>
              </w:rPr>
            </w:pPr>
            <w:r w:rsidRPr="00C6449B">
              <w:rPr>
                <w:rFonts w:cs="Arial"/>
                <w:lang w:eastAsia="zh-CN"/>
              </w:rPr>
              <w:t>8</w:t>
            </w:r>
          </w:p>
        </w:tc>
        <w:tc>
          <w:tcPr>
            <w:tcW w:w="919" w:type="dxa"/>
          </w:tcPr>
          <w:p w14:paraId="497C4B60" w14:textId="77777777" w:rsidR="008E32F1" w:rsidRPr="00C6449B" w:rsidRDefault="008E32F1" w:rsidP="008E32F1">
            <w:pPr>
              <w:pStyle w:val="TAC"/>
              <w:rPr>
                <w:rFonts w:cs="Arial"/>
              </w:rPr>
            </w:pPr>
            <w:r w:rsidRPr="00C6449B">
              <w:rPr>
                <w:rFonts w:cs="Arial"/>
              </w:rPr>
              <w:t>Normal</w:t>
            </w:r>
          </w:p>
        </w:tc>
        <w:tc>
          <w:tcPr>
            <w:tcW w:w="1294" w:type="dxa"/>
          </w:tcPr>
          <w:p w14:paraId="40647293" w14:textId="77777777" w:rsidR="008E32F1" w:rsidRPr="00C6449B" w:rsidRDefault="008E32F1" w:rsidP="008E32F1">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688C3CEE" w14:textId="77777777" w:rsidR="008E32F1" w:rsidRPr="00C6449B" w:rsidRDefault="008E32F1" w:rsidP="008E32F1">
            <w:pPr>
              <w:pStyle w:val="TAC"/>
              <w:rPr>
                <w:rFonts w:cs="Arial"/>
                <w:lang w:eastAsia="zh-CN"/>
              </w:rPr>
            </w:pPr>
            <w:r w:rsidRPr="00C6449B">
              <w:rPr>
                <w:rFonts w:cs="Arial"/>
                <w:lang w:eastAsia="zh-CN"/>
              </w:rPr>
              <w:t>No additional DM-RS</w:t>
            </w:r>
          </w:p>
        </w:tc>
        <w:tc>
          <w:tcPr>
            <w:tcW w:w="980" w:type="dxa"/>
            <w:shd w:val="clear" w:color="auto" w:fill="auto"/>
          </w:tcPr>
          <w:p w14:paraId="670A53E5" w14:textId="465085AA" w:rsidR="008E32F1" w:rsidRPr="00C6449B" w:rsidRDefault="008E32F1" w:rsidP="008E32F1">
            <w:pPr>
              <w:pStyle w:val="TAC"/>
              <w:rPr>
                <w:rFonts w:cs="Arial"/>
                <w:lang w:eastAsia="zh-CN"/>
              </w:rPr>
            </w:pPr>
            <w:r w:rsidRPr="00C6449B">
              <w:rPr>
                <w:rFonts w:cs="Arial"/>
                <w:lang w:eastAsia="zh-CN"/>
              </w:rPr>
              <w:t>-6.5</w:t>
            </w:r>
          </w:p>
        </w:tc>
        <w:tc>
          <w:tcPr>
            <w:tcW w:w="974" w:type="dxa"/>
            <w:shd w:val="clear" w:color="auto" w:fill="auto"/>
          </w:tcPr>
          <w:p w14:paraId="12416571" w14:textId="0880EDA4" w:rsidR="008E32F1" w:rsidRPr="00C6449B" w:rsidRDefault="008E32F1" w:rsidP="008E32F1">
            <w:pPr>
              <w:pStyle w:val="TAC"/>
              <w:rPr>
                <w:rFonts w:cs="Arial"/>
                <w:lang w:eastAsia="zh-CN"/>
              </w:rPr>
            </w:pPr>
            <w:r w:rsidRPr="00C6449B">
              <w:rPr>
                <w:rFonts w:cs="Arial"/>
                <w:lang w:eastAsia="zh-CN"/>
              </w:rPr>
              <w:t>-6.0</w:t>
            </w:r>
          </w:p>
        </w:tc>
        <w:tc>
          <w:tcPr>
            <w:tcW w:w="845" w:type="dxa"/>
            <w:shd w:val="clear" w:color="auto" w:fill="auto"/>
          </w:tcPr>
          <w:p w14:paraId="71DD4D14" w14:textId="2EC7113A" w:rsidR="008E32F1" w:rsidRPr="00C6449B" w:rsidRDefault="008E32F1" w:rsidP="008E32F1">
            <w:pPr>
              <w:pStyle w:val="TAC"/>
              <w:rPr>
                <w:rFonts w:cs="Arial"/>
                <w:lang w:eastAsia="zh-CN"/>
              </w:rPr>
            </w:pPr>
            <w:r w:rsidRPr="00C6449B">
              <w:rPr>
                <w:rFonts w:cs="Arial"/>
                <w:lang w:eastAsia="zh-CN"/>
              </w:rPr>
              <w:t>-6.2</w:t>
            </w:r>
          </w:p>
        </w:tc>
      </w:tr>
    </w:tbl>
    <w:p w14:paraId="0C573A47" w14:textId="77777777" w:rsidR="00CF08D6" w:rsidRPr="00C6449B" w:rsidRDefault="00CF08D6" w:rsidP="00CF08D6"/>
    <w:p w14:paraId="096363CD" w14:textId="77777777" w:rsidR="00CF08D6" w:rsidRPr="00C6449B" w:rsidRDefault="00CF08D6" w:rsidP="00CF08D6">
      <w:pPr>
        <w:pStyle w:val="TH"/>
      </w:pPr>
      <w:r w:rsidRPr="00C6449B">
        <w:lastRenderedPageBreak/>
        <w:t>Table 8.3.5.2-2: Minimum requirements for PUCCH format 3 with 30</w:t>
      </w:r>
      <w:r w:rsidRPr="00C6449B">
        <w:rPr>
          <w:lang w:eastAsia="zh-CN"/>
        </w:rPr>
        <w:t xml:space="preserve"> </w:t>
      </w:r>
      <w:r w:rsidRPr="00C6449B">
        <w:t>kHz SCS</w:t>
      </w:r>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1080"/>
        <w:gridCol w:w="990"/>
        <w:gridCol w:w="900"/>
        <w:gridCol w:w="1350"/>
        <w:gridCol w:w="1260"/>
        <w:gridCol w:w="810"/>
        <w:gridCol w:w="810"/>
        <w:gridCol w:w="900"/>
        <w:gridCol w:w="720"/>
      </w:tblGrid>
      <w:tr w:rsidR="00CF08D6" w:rsidRPr="00C6449B" w14:paraId="37E1A9A7" w14:textId="77777777" w:rsidTr="00CF08D6">
        <w:trPr>
          <w:trHeight w:val="227"/>
          <w:jc w:val="center"/>
        </w:trPr>
        <w:tc>
          <w:tcPr>
            <w:tcW w:w="828" w:type="dxa"/>
            <w:vMerge w:val="restart"/>
          </w:tcPr>
          <w:p w14:paraId="44F8772E" w14:textId="77777777" w:rsidR="00CF08D6" w:rsidRPr="00C6449B" w:rsidRDefault="00CF08D6" w:rsidP="00CF08D6">
            <w:pPr>
              <w:pStyle w:val="TAH"/>
              <w:rPr>
                <w:rFonts w:cs="Arial"/>
              </w:rPr>
            </w:pPr>
            <w:r w:rsidRPr="00C6449B">
              <w:rPr>
                <w:rFonts w:cs="Arial"/>
              </w:rPr>
              <w:t>Test Number</w:t>
            </w:r>
          </w:p>
        </w:tc>
        <w:tc>
          <w:tcPr>
            <w:tcW w:w="1080" w:type="dxa"/>
            <w:vMerge w:val="restart"/>
          </w:tcPr>
          <w:p w14:paraId="0B00F309"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990" w:type="dxa"/>
            <w:vMerge w:val="restart"/>
          </w:tcPr>
          <w:p w14:paraId="3E785325"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00" w:type="dxa"/>
            <w:vMerge w:val="restart"/>
          </w:tcPr>
          <w:p w14:paraId="291A9918" w14:textId="77777777" w:rsidR="00CF08D6" w:rsidRPr="00C6449B" w:rsidRDefault="00CF08D6" w:rsidP="00CF08D6">
            <w:pPr>
              <w:pStyle w:val="TAH"/>
              <w:rPr>
                <w:rFonts w:cs="Arial"/>
              </w:rPr>
            </w:pPr>
            <w:r w:rsidRPr="00C6449B">
              <w:rPr>
                <w:rFonts w:cs="Arial"/>
              </w:rPr>
              <w:t>Cyclic Prefix</w:t>
            </w:r>
          </w:p>
        </w:tc>
        <w:tc>
          <w:tcPr>
            <w:tcW w:w="1350" w:type="dxa"/>
            <w:vMerge w:val="restart"/>
          </w:tcPr>
          <w:p w14:paraId="7C7001B6" w14:textId="77777777" w:rsidR="00CF08D6" w:rsidRPr="00C6449B" w:rsidRDefault="00CF08D6" w:rsidP="00CF08D6">
            <w:pPr>
              <w:pStyle w:val="TAH"/>
              <w:rPr>
                <w:rFonts w:cs="Arial"/>
                <w:lang w:val="fr-FR"/>
              </w:rPr>
            </w:pPr>
            <w:r w:rsidRPr="00C6449B">
              <w:rPr>
                <w:rFonts w:cs="Arial"/>
                <w:lang w:val="fr-FR"/>
              </w:rPr>
              <w:t>Propagation conditions and correlation matrix (Annex G)</w:t>
            </w:r>
          </w:p>
        </w:tc>
        <w:tc>
          <w:tcPr>
            <w:tcW w:w="1260" w:type="dxa"/>
            <w:vMerge w:val="restart"/>
          </w:tcPr>
          <w:p w14:paraId="6FFE94B5" w14:textId="77777777" w:rsidR="00CF08D6" w:rsidRPr="00C6449B" w:rsidRDefault="00CF08D6" w:rsidP="00CF08D6">
            <w:pPr>
              <w:pStyle w:val="TAH"/>
              <w:rPr>
                <w:rFonts w:cs="Arial"/>
                <w:lang w:eastAsia="zh-CN"/>
              </w:rPr>
            </w:pPr>
            <w:r w:rsidRPr="00C6449B">
              <w:rPr>
                <w:rFonts w:cs="Arial"/>
                <w:lang w:eastAsia="zh-CN"/>
              </w:rPr>
              <w:t>Additional DM-RS configuration</w:t>
            </w:r>
          </w:p>
        </w:tc>
        <w:tc>
          <w:tcPr>
            <w:tcW w:w="3240" w:type="dxa"/>
            <w:gridSpan w:val="4"/>
          </w:tcPr>
          <w:p w14:paraId="149BCBAF" w14:textId="77777777" w:rsidR="00CF08D6" w:rsidRPr="00C6449B" w:rsidRDefault="00CF08D6" w:rsidP="00CF08D6">
            <w:pPr>
              <w:pStyle w:val="TAH"/>
              <w:rPr>
                <w:rFonts w:cs="Arial"/>
              </w:rPr>
            </w:pPr>
            <w:r w:rsidRPr="00C6449B">
              <w:rPr>
                <w:rFonts w:cs="Arial"/>
              </w:rPr>
              <w:t>Channel bandwidth / SNR (dB)</w:t>
            </w:r>
          </w:p>
        </w:tc>
      </w:tr>
      <w:tr w:rsidR="00CF08D6" w:rsidRPr="00C6449B" w14:paraId="7C4133E3" w14:textId="77777777" w:rsidTr="00CF08D6">
        <w:trPr>
          <w:trHeight w:val="160"/>
          <w:jc w:val="center"/>
        </w:trPr>
        <w:tc>
          <w:tcPr>
            <w:tcW w:w="828" w:type="dxa"/>
            <w:vMerge/>
          </w:tcPr>
          <w:p w14:paraId="67364488" w14:textId="77777777" w:rsidR="00CF08D6" w:rsidRPr="00C6449B" w:rsidRDefault="00CF08D6" w:rsidP="00CF08D6">
            <w:pPr>
              <w:pStyle w:val="TAH"/>
              <w:rPr>
                <w:rFonts w:cs="Arial"/>
              </w:rPr>
            </w:pPr>
          </w:p>
        </w:tc>
        <w:tc>
          <w:tcPr>
            <w:tcW w:w="1080" w:type="dxa"/>
            <w:vMerge/>
          </w:tcPr>
          <w:p w14:paraId="27EFFF95" w14:textId="77777777" w:rsidR="00CF08D6" w:rsidRPr="00C6449B" w:rsidRDefault="00CF08D6" w:rsidP="00CF08D6">
            <w:pPr>
              <w:pStyle w:val="TAH"/>
              <w:rPr>
                <w:rFonts w:cs="Arial"/>
              </w:rPr>
            </w:pPr>
          </w:p>
        </w:tc>
        <w:tc>
          <w:tcPr>
            <w:tcW w:w="990" w:type="dxa"/>
            <w:vMerge/>
          </w:tcPr>
          <w:p w14:paraId="3D2CB95E" w14:textId="77777777" w:rsidR="00CF08D6" w:rsidRPr="00C6449B" w:rsidRDefault="00CF08D6" w:rsidP="00CF08D6">
            <w:pPr>
              <w:pStyle w:val="TAH"/>
              <w:rPr>
                <w:rFonts w:cs="Arial"/>
              </w:rPr>
            </w:pPr>
          </w:p>
        </w:tc>
        <w:tc>
          <w:tcPr>
            <w:tcW w:w="900" w:type="dxa"/>
            <w:vMerge/>
          </w:tcPr>
          <w:p w14:paraId="77D01480" w14:textId="77777777" w:rsidR="00CF08D6" w:rsidRPr="00C6449B" w:rsidRDefault="00CF08D6" w:rsidP="00CF08D6">
            <w:pPr>
              <w:pStyle w:val="TAH"/>
              <w:rPr>
                <w:rFonts w:cs="Arial"/>
              </w:rPr>
            </w:pPr>
          </w:p>
        </w:tc>
        <w:tc>
          <w:tcPr>
            <w:tcW w:w="1350" w:type="dxa"/>
            <w:vMerge/>
          </w:tcPr>
          <w:p w14:paraId="04AF6C0A" w14:textId="77777777" w:rsidR="00CF08D6" w:rsidRPr="00C6449B" w:rsidRDefault="00CF08D6" w:rsidP="00CF08D6">
            <w:pPr>
              <w:pStyle w:val="TAH"/>
              <w:rPr>
                <w:rFonts w:cs="Arial"/>
              </w:rPr>
            </w:pPr>
          </w:p>
        </w:tc>
        <w:tc>
          <w:tcPr>
            <w:tcW w:w="1260" w:type="dxa"/>
            <w:vMerge/>
          </w:tcPr>
          <w:p w14:paraId="58D060B9" w14:textId="77777777" w:rsidR="00CF08D6" w:rsidRPr="00C6449B" w:rsidRDefault="00CF08D6" w:rsidP="00CF08D6">
            <w:pPr>
              <w:pStyle w:val="TAH"/>
              <w:rPr>
                <w:rFonts w:cs="Arial"/>
              </w:rPr>
            </w:pPr>
          </w:p>
        </w:tc>
        <w:tc>
          <w:tcPr>
            <w:tcW w:w="810" w:type="dxa"/>
          </w:tcPr>
          <w:p w14:paraId="4D1B6FAC" w14:textId="77777777" w:rsidR="00CF08D6" w:rsidRPr="00C6449B" w:rsidRDefault="00CF08D6" w:rsidP="00CF08D6">
            <w:pPr>
              <w:pStyle w:val="TAH"/>
              <w:rPr>
                <w:rFonts w:cs="Arial"/>
              </w:rPr>
            </w:pPr>
            <w:r w:rsidRPr="00C6449B">
              <w:rPr>
                <w:rFonts w:cs="Arial"/>
              </w:rPr>
              <w:t>10 MHz</w:t>
            </w:r>
          </w:p>
        </w:tc>
        <w:tc>
          <w:tcPr>
            <w:tcW w:w="810" w:type="dxa"/>
          </w:tcPr>
          <w:p w14:paraId="30980ADA" w14:textId="77777777" w:rsidR="00CF08D6" w:rsidRPr="00C6449B" w:rsidRDefault="00CF08D6" w:rsidP="00CF08D6">
            <w:pPr>
              <w:pStyle w:val="TAH"/>
              <w:rPr>
                <w:rFonts w:cs="Arial"/>
              </w:rPr>
            </w:pPr>
            <w:r w:rsidRPr="00C6449B">
              <w:rPr>
                <w:rFonts w:cs="Arial"/>
              </w:rPr>
              <w:t>20 MHz</w:t>
            </w:r>
          </w:p>
        </w:tc>
        <w:tc>
          <w:tcPr>
            <w:tcW w:w="900" w:type="dxa"/>
          </w:tcPr>
          <w:p w14:paraId="53E52037" w14:textId="77777777" w:rsidR="00CF08D6" w:rsidRPr="00C6449B" w:rsidRDefault="00CF08D6" w:rsidP="00CF08D6">
            <w:pPr>
              <w:pStyle w:val="TAH"/>
              <w:rPr>
                <w:rFonts w:cs="Arial"/>
              </w:rPr>
            </w:pPr>
            <w:r w:rsidRPr="00C6449B">
              <w:rPr>
                <w:rFonts w:cs="Arial"/>
              </w:rPr>
              <w:t>40 MHz</w:t>
            </w:r>
          </w:p>
        </w:tc>
        <w:tc>
          <w:tcPr>
            <w:tcW w:w="720" w:type="dxa"/>
          </w:tcPr>
          <w:p w14:paraId="1811C1B6" w14:textId="77777777" w:rsidR="00CF08D6" w:rsidRPr="00C6449B" w:rsidRDefault="00CF08D6" w:rsidP="00CF08D6">
            <w:pPr>
              <w:pStyle w:val="TAH"/>
              <w:rPr>
                <w:rFonts w:cs="Arial"/>
              </w:rPr>
            </w:pPr>
            <w:r w:rsidRPr="00C6449B">
              <w:rPr>
                <w:rFonts w:cs="Arial"/>
              </w:rPr>
              <w:t>100 MHz</w:t>
            </w:r>
          </w:p>
        </w:tc>
      </w:tr>
      <w:tr w:rsidR="00771F5E" w:rsidRPr="00C6449B" w14:paraId="107884A6" w14:textId="77777777" w:rsidTr="00CF08D6">
        <w:trPr>
          <w:trHeight w:val="180"/>
          <w:jc w:val="center"/>
        </w:trPr>
        <w:tc>
          <w:tcPr>
            <w:tcW w:w="828" w:type="dxa"/>
            <w:vMerge w:val="restart"/>
          </w:tcPr>
          <w:p w14:paraId="6C708452" w14:textId="77777777" w:rsidR="00771F5E" w:rsidRPr="00C6449B" w:rsidRDefault="00771F5E" w:rsidP="00771F5E">
            <w:pPr>
              <w:pStyle w:val="TAC"/>
              <w:rPr>
                <w:rFonts w:cs="Arial"/>
                <w:lang w:eastAsia="zh-CN"/>
              </w:rPr>
            </w:pPr>
            <w:r w:rsidRPr="00C6449B">
              <w:rPr>
                <w:rFonts w:cs="Arial"/>
                <w:lang w:eastAsia="zh-CN"/>
              </w:rPr>
              <w:t>1</w:t>
            </w:r>
          </w:p>
        </w:tc>
        <w:tc>
          <w:tcPr>
            <w:tcW w:w="1080" w:type="dxa"/>
            <w:vMerge w:val="restart"/>
          </w:tcPr>
          <w:p w14:paraId="33913D8B" w14:textId="77777777" w:rsidR="00771F5E" w:rsidRPr="00C6449B" w:rsidRDefault="00771F5E" w:rsidP="00771F5E">
            <w:pPr>
              <w:pStyle w:val="TAC"/>
              <w:rPr>
                <w:rFonts w:cs="Arial"/>
                <w:lang w:eastAsia="zh-CN"/>
              </w:rPr>
            </w:pPr>
            <w:r w:rsidRPr="00C6449B">
              <w:rPr>
                <w:rFonts w:cs="Arial"/>
                <w:lang w:eastAsia="zh-CN"/>
              </w:rPr>
              <w:t>1</w:t>
            </w:r>
          </w:p>
        </w:tc>
        <w:tc>
          <w:tcPr>
            <w:tcW w:w="990" w:type="dxa"/>
            <w:vMerge w:val="restart"/>
          </w:tcPr>
          <w:p w14:paraId="65F2CBCB" w14:textId="77777777" w:rsidR="00771F5E" w:rsidRPr="00C6449B" w:rsidRDefault="00771F5E" w:rsidP="00771F5E">
            <w:pPr>
              <w:pStyle w:val="TAC"/>
              <w:rPr>
                <w:rFonts w:cs="Arial"/>
                <w:lang w:eastAsia="zh-CN"/>
              </w:rPr>
            </w:pPr>
            <w:r w:rsidRPr="00C6449B">
              <w:rPr>
                <w:rFonts w:cs="Arial"/>
                <w:lang w:eastAsia="zh-CN"/>
              </w:rPr>
              <w:t>2</w:t>
            </w:r>
          </w:p>
        </w:tc>
        <w:tc>
          <w:tcPr>
            <w:tcW w:w="900" w:type="dxa"/>
            <w:vMerge w:val="restart"/>
          </w:tcPr>
          <w:p w14:paraId="2E8123D5" w14:textId="77777777" w:rsidR="00771F5E" w:rsidRPr="00C6449B" w:rsidRDefault="00771F5E" w:rsidP="00771F5E">
            <w:pPr>
              <w:pStyle w:val="TAC"/>
              <w:rPr>
                <w:rFonts w:cs="Arial"/>
              </w:rPr>
            </w:pPr>
            <w:r w:rsidRPr="00C6449B">
              <w:rPr>
                <w:rFonts w:cs="Arial"/>
              </w:rPr>
              <w:t>Normal</w:t>
            </w:r>
          </w:p>
        </w:tc>
        <w:tc>
          <w:tcPr>
            <w:tcW w:w="1350" w:type="dxa"/>
            <w:vMerge w:val="restart"/>
          </w:tcPr>
          <w:p w14:paraId="2B486A3D" w14:textId="77777777" w:rsidR="00771F5E" w:rsidRPr="00C6449B" w:rsidRDefault="00771F5E" w:rsidP="00771F5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1420610F" w14:textId="77777777" w:rsidR="00771F5E" w:rsidRPr="00C6449B" w:rsidRDefault="00771F5E" w:rsidP="00771F5E">
            <w:pPr>
              <w:pStyle w:val="TAC"/>
              <w:rPr>
                <w:rFonts w:cs="Arial"/>
                <w:lang w:eastAsia="zh-CN"/>
              </w:rPr>
            </w:pPr>
            <w:r w:rsidRPr="00C6449B">
              <w:rPr>
                <w:rFonts w:cs="Arial"/>
                <w:lang w:eastAsia="zh-CN"/>
              </w:rPr>
              <w:t>No additional DM-RS</w:t>
            </w:r>
          </w:p>
        </w:tc>
        <w:tc>
          <w:tcPr>
            <w:tcW w:w="810" w:type="dxa"/>
            <w:shd w:val="clear" w:color="auto" w:fill="auto"/>
          </w:tcPr>
          <w:p w14:paraId="39382716" w14:textId="01A961BD" w:rsidR="00771F5E" w:rsidRPr="00C6449B" w:rsidRDefault="00771F5E" w:rsidP="00771F5E">
            <w:pPr>
              <w:pStyle w:val="TAC"/>
              <w:rPr>
                <w:rFonts w:cs="Arial"/>
                <w:lang w:eastAsia="zh-CN"/>
              </w:rPr>
            </w:pPr>
            <w:r w:rsidRPr="00C6449B">
              <w:rPr>
                <w:rFonts w:cs="Arial"/>
                <w:lang w:eastAsia="zh-CN"/>
              </w:rPr>
              <w:t>0.9</w:t>
            </w:r>
          </w:p>
        </w:tc>
        <w:tc>
          <w:tcPr>
            <w:tcW w:w="810" w:type="dxa"/>
            <w:shd w:val="clear" w:color="auto" w:fill="auto"/>
          </w:tcPr>
          <w:p w14:paraId="3A403808" w14:textId="4ABF18A5" w:rsidR="00771F5E" w:rsidRPr="00C6449B" w:rsidRDefault="00771F5E" w:rsidP="00771F5E">
            <w:pPr>
              <w:pStyle w:val="TAC"/>
              <w:rPr>
                <w:rFonts w:cs="Arial"/>
                <w:lang w:eastAsia="zh-CN"/>
              </w:rPr>
            </w:pPr>
            <w:r w:rsidRPr="00C6449B">
              <w:rPr>
                <w:rFonts w:cs="Arial"/>
                <w:lang w:eastAsia="zh-CN"/>
              </w:rPr>
              <w:t>0.6</w:t>
            </w:r>
          </w:p>
        </w:tc>
        <w:tc>
          <w:tcPr>
            <w:tcW w:w="900" w:type="dxa"/>
            <w:shd w:val="clear" w:color="auto" w:fill="auto"/>
          </w:tcPr>
          <w:p w14:paraId="4CB257DB" w14:textId="38A1669D" w:rsidR="00771F5E" w:rsidRPr="00C6449B" w:rsidRDefault="00771F5E" w:rsidP="00771F5E">
            <w:pPr>
              <w:pStyle w:val="TAC"/>
              <w:rPr>
                <w:rFonts w:cs="Arial"/>
                <w:lang w:eastAsia="zh-CN"/>
              </w:rPr>
            </w:pPr>
            <w:r w:rsidRPr="00C6449B">
              <w:rPr>
                <w:rFonts w:cs="Arial"/>
                <w:lang w:eastAsia="zh-CN"/>
              </w:rPr>
              <w:t>0.6</w:t>
            </w:r>
          </w:p>
        </w:tc>
        <w:tc>
          <w:tcPr>
            <w:tcW w:w="720" w:type="dxa"/>
          </w:tcPr>
          <w:p w14:paraId="70E15B4D" w14:textId="15228AC4" w:rsidR="00771F5E" w:rsidRPr="00C6449B" w:rsidRDefault="00771F5E" w:rsidP="00771F5E">
            <w:pPr>
              <w:pStyle w:val="TAC"/>
              <w:rPr>
                <w:rFonts w:cs="Arial"/>
                <w:lang w:eastAsia="zh-CN"/>
              </w:rPr>
            </w:pPr>
            <w:r w:rsidRPr="00C6449B">
              <w:rPr>
                <w:rFonts w:cs="Arial"/>
                <w:lang w:eastAsia="zh-CN"/>
              </w:rPr>
              <w:t>0.9</w:t>
            </w:r>
          </w:p>
        </w:tc>
      </w:tr>
      <w:tr w:rsidR="00771F5E" w:rsidRPr="00C6449B" w14:paraId="57E880AA" w14:textId="77777777" w:rsidTr="00CF08D6">
        <w:trPr>
          <w:trHeight w:val="180"/>
          <w:jc w:val="center"/>
        </w:trPr>
        <w:tc>
          <w:tcPr>
            <w:tcW w:w="828" w:type="dxa"/>
            <w:vMerge/>
          </w:tcPr>
          <w:p w14:paraId="7A858887" w14:textId="77777777" w:rsidR="00771F5E" w:rsidRPr="00C6449B" w:rsidRDefault="00771F5E" w:rsidP="00771F5E">
            <w:pPr>
              <w:pStyle w:val="TAC"/>
              <w:rPr>
                <w:rFonts w:cs="Arial"/>
                <w:lang w:eastAsia="zh-CN"/>
              </w:rPr>
            </w:pPr>
          </w:p>
        </w:tc>
        <w:tc>
          <w:tcPr>
            <w:tcW w:w="1080" w:type="dxa"/>
            <w:vMerge/>
          </w:tcPr>
          <w:p w14:paraId="6FD39408" w14:textId="77777777" w:rsidR="00771F5E" w:rsidRPr="00C6449B" w:rsidRDefault="00771F5E" w:rsidP="00771F5E">
            <w:pPr>
              <w:pStyle w:val="TAC"/>
              <w:rPr>
                <w:rFonts w:cs="Arial"/>
                <w:lang w:eastAsia="zh-CN"/>
              </w:rPr>
            </w:pPr>
          </w:p>
        </w:tc>
        <w:tc>
          <w:tcPr>
            <w:tcW w:w="990" w:type="dxa"/>
            <w:vMerge/>
          </w:tcPr>
          <w:p w14:paraId="22E2F3D0" w14:textId="77777777" w:rsidR="00771F5E" w:rsidRPr="00C6449B" w:rsidRDefault="00771F5E" w:rsidP="00771F5E">
            <w:pPr>
              <w:pStyle w:val="TAC"/>
              <w:rPr>
                <w:rFonts w:cs="Arial"/>
                <w:lang w:eastAsia="zh-CN"/>
              </w:rPr>
            </w:pPr>
          </w:p>
        </w:tc>
        <w:tc>
          <w:tcPr>
            <w:tcW w:w="900" w:type="dxa"/>
            <w:vMerge/>
          </w:tcPr>
          <w:p w14:paraId="77B0449B" w14:textId="77777777" w:rsidR="00771F5E" w:rsidRPr="00C6449B" w:rsidRDefault="00771F5E" w:rsidP="00771F5E">
            <w:pPr>
              <w:pStyle w:val="TAC"/>
              <w:rPr>
                <w:rFonts w:cs="Arial"/>
              </w:rPr>
            </w:pPr>
          </w:p>
        </w:tc>
        <w:tc>
          <w:tcPr>
            <w:tcW w:w="1350" w:type="dxa"/>
            <w:vMerge/>
          </w:tcPr>
          <w:p w14:paraId="4044EA8A" w14:textId="77777777" w:rsidR="00771F5E" w:rsidRPr="00C6449B" w:rsidRDefault="00771F5E" w:rsidP="00771F5E">
            <w:pPr>
              <w:pStyle w:val="TAC"/>
              <w:rPr>
                <w:rFonts w:cs="Arial"/>
              </w:rPr>
            </w:pPr>
          </w:p>
        </w:tc>
        <w:tc>
          <w:tcPr>
            <w:tcW w:w="1260" w:type="dxa"/>
          </w:tcPr>
          <w:p w14:paraId="2EE69044" w14:textId="77777777" w:rsidR="00771F5E" w:rsidRPr="00C6449B" w:rsidRDefault="00771F5E" w:rsidP="00771F5E">
            <w:pPr>
              <w:pStyle w:val="TAC"/>
              <w:rPr>
                <w:rFonts w:cs="Arial"/>
                <w:lang w:eastAsia="zh-CN"/>
              </w:rPr>
            </w:pPr>
            <w:r w:rsidRPr="00C6449B">
              <w:rPr>
                <w:rFonts w:cs="Arial"/>
                <w:lang w:eastAsia="zh-CN"/>
              </w:rPr>
              <w:t>Additional DM-RS</w:t>
            </w:r>
          </w:p>
        </w:tc>
        <w:tc>
          <w:tcPr>
            <w:tcW w:w="810" w:type="dxa"/>
            <w:shd w:val="clear" w:color="auto" w:fill="auto"/>
          </w:tcPr>
          <w:p w14:paraId="5E395C44" w14:textId="4A297A32" w:rsidR="00771F5E" w:rsidRPr="00C6449B" w:rsidRDefault="00771F5E" w:rsidP="00771F5E">
            <w:pPr>
              <w:pStyle w:val="TAC"/>
              <w:rPr>
                <w:rFonts w:cs="Arial"/>
                <w:lang w:eastAsia="zh-CN"/>
              </w:rPr>
            </w:pPr>
            <w:r w:rsidRPr="00C6449B">
              <w:rPr>
                <w:rFonts w:cs="Arial"/>
                <w:lang w:eastAsia="zh-CN"/>
              </w:rPr>
              <w:t>0.5</w:t>
            </w:r>
          </w:p>
        </w:tc>
        <w:tc>
          <w:tcPr>
            <w:tcW w:w="810" w:type="dxa"/>
            <w:shd w:val="clear" w:color="auto" w:fill="auto"/>
          </w:tcPr>
          <w:p w14:paraId="59957531" w14:textId="57574C32" w:rsidR="00771F5E" w:rsidRPr="00C6449B" w:rsidRDefault="00771F5E" w:rsidP="00771F5E">
            <w:pPr>
              <w:pStyle w:val="TAC"/>
              <w:rPr>
                <w:rFonts w:cs="Arial"/>
                <w:lang w:eastAsia="zh-CN"/>
              </w:rPr>
            </w:pPr>
            <w:r w:rsidRPr="00C6449B">
              <w:rPr>
                <w:rFonts w:cs="Arial"/>
                <w:lang w:eastAsia="zh-CN"/>
              </w:rPr>
              <w:t>0.3</w:t>
            </w:r>
          </w:p>
        </w:tc>
        <w:tc>
          <w:tcPr>
            <w:tcW w:w="900" w:type="dxa"/>
            <w:shd w:val="clear" w:color="auto" w:fill="auto"/>
          </w:tcPr>
          <w:p w14:paraId="55BDC67F" w14:textId="33FEDB51" w:rsidR="00771F5E" w:rsidRPr="00C6449B" w:rsidRDefault="00771F5E" w:rsidP="00771F5E">
            <w:pPr>
              <w:pStyle w:val="TAC"/>
              <w:rPr>
                <w:rFonts w:cs="Arial"/>
                <w:lang w:eastAsia="zh-CN"/>
              </w:rPr>
            </w:pPr>
            <w:r w:rsidRPr="00C6449B">
              <w:rPr>
                <w:rFonts w:cs="Arial"/>
                <w:lang w:eastAsia="zh-CN"/>
              </w:rPr>
              <w:t>0.0</w:t>
            </w:r>
          </w:p>
        </w:tc>
        <w:tc>
          <w:tcPr>
            <w:tcW w:w="720" w:type="dxa"/>
          </w:tcPr>
          <w:p w14:paraId="6C74CCFA" w14:textId="076B0AEC" w:rsidR="00771F5E" w:rsidRPr="00C6449B" w:rsidRDefault="00771F5E" w:rsidP="00771F5E">
            <w:pPr>
              <w:pStyle w:val="TAC"/>
              <w:rPr>
                <w:rFonts w:cs="Arial"/>
                <w:lang w:eastAsia="zh-CN"/>
              </w:rPr>
            </w:pPr>
            <w:r w:rsidRPr="00C6449B">
              <w:rPr>
                <w:rFonts w:cs="Arial"/>
                <w:lang w:eastAsia="zh-CN"/>
              </w:rPr>
              <w:t>0.1</w:t>
            </w:r>
          </w:p>
        </w:tc>
      </w:tr>
      <w:tr w:rsidR="00771F5E" w:rsidRPr="00C6449B" w14:paraId="7A57C4A5" w14:textId="77777777" w:rsidTr="00CF08D6">
        <w:trPr>
          <w:trHeight w:val="180"/>
          <w:jc w:val="center"/>
        </w:trPr>
        <w:tc>
          <w:tcPr>
            <w:tcW w:w="828" w:type="dxa"/>
            <w:vMerge/>
          </w:tcPr>
          <w:p w14:paraId="0D9CDEB1" w14:textId="77777777" w:rsidR="00771F5E" w:rsidRPr="00C6449B" w:rsidRDefault="00771F5E" w:rsidP="00771F5E">
            <w:pPr>
              <w:pStyle w:val="TAC"/>
              <w:rPr>
                <w:rFonts w:cs="Arial"/>
                <w:lang w:eastAsia="zh-CN"/>
              </w:rPr>
            </w:pPr>
          </w:p>
        </w:tc>
        <w:tc>
          <w:tcPr>
            <w:tcW w:w="1080" w:type="dxa"/>
            <w:vMerge/>
          </w:tcPr>
          <w:p w14:paraId="5617D31D" w14:textId="77777777" w:rsidR="00771F5E" w:rsidRPr="00C6449B" w:rsidRDefault="00771F5E" w:rsidP="00771F5E">
            <w:pPr>
              <w:pStyle w:val="TAC"/>
              <w:rPr>
                <w:rFonts w:cs="Arial"/>
                <w:lang w:eastAsia="zh-CN"/>
              </w:rPr>
            </w:pPr>
          </w:p>
        </w:tc>
        <w:tc>
          <w:tcPr>
            <w:tcW w:w="990" w:type="dxa"/>
            <w:vMerge w:val="restart"/>
          </w:tcPr>
          <w:p w14:paraId="6B0ADCD2" w14:textId="77777777" w:rsidR="00771F5E" w:rsidRPr="00C6449B" w:rsidRDefault="00771F5E" w:rsidP="00771F5E">
            <w:pPr>
              <w:pStyle w:val="TAC"/>
              <w:rPr>
                <w:rFonts w:cs="Arial"/>
                <w:lang w:eastAsia="zh-CN"/>
              </w:rPr>
            </w:pPr>
            <w:r w:rsidRPr="00C6449B">
              <w:rPr>
                <w:rFonts w:cs="Arial"/>
                <w:lang w:eastAsia="zh-CN"/>
              </w:rPr>
              <w:t>4</w:t>
            </w:r>
          </w:p>
        </w:tc>
        <w:tc>
          <w:tcPr>
            <w:tcW w:w="900" w:type="dxa"/>
            <w:vMerge w:val="restart"/>
          </w:tcPr>
          <w:p w14:paraId="1AC6439A" w14:textId="77777777" w:rsidR="00771F5E" w:rsidRPr="00C6449B" w:rsidRDefault="00771F5E" w:rsidP="00771F5E">
            <w:pPr>
              <w:pStyle w:val="TAC"/>
              <w:rPr>
                <w:rFonts w:cs="Arial"/>
              </w:rPr>
            </w:pPr>
            <w:r w:rsidRPr="00C6449B">
              <w:rPr>
                <w:rFonts w:cs="Arial"/>
              </w:rPr>
              <w:t>Normal</w:t>
            </w:r>
          </w:p>
        </w:tc>
        <w:tc>
          <w:tcPr>
            <w:tcW w:w="1350" w:type="dxa"/>
            <w:vMerge w:val="restart"/>
          </w:tcPr>
          <w:p w14:paraId="431C2038" w14:textId="77777777" w:rsidR="00771F5E" w:rsidRPr="00C6449B" w:rsidRDefault="00771F5E" w:rsidP="00771F5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290CE3CE" w14:textId="77777777" w:rsidR="00771F5E" w:rsidRPr="00C6449B" w:rsidRDefault="00771F5E" w:rsidP="00771F5E">
            <w:pPr>
              <w:pStyle w:val="TAC"/>
              <w:rPr>
                <w:rFonts w:cs="Arial"/>
                <w:lang w:eastAsia="zh-CN"/>
              </w:rPr>
            </w:pPr>
            <w:r w:rsidRPr="00C6449B">
              <w:rPr>
                <w:rFonts w:cs="Arial"/>
                <w:lang w:eastAsia="zh-CN"/>
              </w:rPr>
              <w:t>No additional DM-RS</w:t>
            </w:r>
          </w:p>
        </w:tc>
        <w:tc>
          <w:tcPr>
            <w:tcW w:w="810" w:type="dxa"/>
            <w:shd w:val="clear" w:color="auto" w:fill="auto"/>
          </w:tcPr>
          <w:p w14:paraId="6E8C190B" w14:textId="6FD6B542" w:rsidR="00771F5E" w:rsidRPr="00C6449B" w:rsidRDefault="00771F5E" w:rsidP="00771F5E">
            <w:pPr>
              <w:pStyle w:val="TAC"/>
              <w:rPr>
                <w:rFonts w:cs="Arial"/>
                <w:lang w:eastAsia="zh-CN"/>
              </w:rPr>
            </w:pPr>
            <w:r w:rsidRPr="00C6449B">
              <w:rPr>
                <w:rFonts w:cs="Arial"/>
                <w:lang w:eastAsia="zh-CN"/>
              </w:rPr>
              <w:t>-3.1</w:t>
            </w:r>
          </w:p>
        </w:tc>
        <w:tc>
          <w:tcPr>
            <w:tcW w:w="810" w:type="dxa"/>
            <w:shd w:val="clear" w:color="auto" w:fill="auto"/>
          </w:tcPr>
          <w:p w14:paraId="0FA9B894" w14:textId="33C8662F" w:rsidR="00771F5E" w:rsidRPr="00C6449B" w:rsidRDefault="00771F5E" w:rsidP="00771F5E">
            <w:pPr>
              <w:pStyle w:val="TAC"/>
              <w:rPr>
                <w:rFonts w:cs="Arial"/>
                <w:lang w:eastAsia="zh-CN"/>
              </w:rPr>
            </w:pPr>
            <w:r w:rsidRPr="00C6449B">
              <w:rPr>
                <w:rFonts w:cs="Arial"/>
                <w:lang w:eastAsia="zh-CN"/>
              </w:rPr>
              <w:t>-3.4</w:t>
            </w:r>
          </w:p>
        </w:tc>
        <w:tc>
          <w:tcPr>
            <w:tcW w:w="900" w:type="dxa"/>
            <w:shd w:val="clear" w:color="auto" w:fill="auto"/>
          </w:tcPr>
          <w:p w14:paraId="7D1AC9B9" w14:textId="19D0F93A" w:rsidR="00771F5E" w:rsidRPr="00C6449B" w:rsidRDefault="00771F5E" w:rsidP="00771F5E">
            <w:pPr>
              <w:pStyle w:val="TAC"/>
              <w:rPr>
                <w:rFonts w:cs="Arial"/>
                <w:lang w:eastAsia="zh-CN"/>
              </w:rPr>
            </w:pPr>
            <w:r w:rsidRPr="00C6449B">
              <w:rPr>
                <w:rFonts w:cs="Arial"/>
                <w:lang w:eastAsia="zh-CN"/>
              </w:rPr>
              <w:t>-3.2</w:t>
            </w:r>
          </w:p>
        </w:tc>
        <w:tc>
          <w:tcPr>
            <w:tcW w:w="720" w:type="dxa"/>
          </w:tcPr>
          <w:p w14:paraId="07B9B4BF" w14:textId="75006680" w:rsidR="00771F5E" w:rsidRPr="00C6449B" w:rsidRDefault="00771F5E" w:rsidP="00771F5E">
            <w:pPr>
              <w:pStyle w:val="TAC"/>
              <w:rPr>
                <w:rFonts w:cs="Arial"/>
                <w:lang w:eastAsia="zh-CN"/>
              </w:rPr>
            </w:pPr>
            <w:r w:rsidRPr="00C6449B">
              <w:rPr>
                <w:rFonts w:cs="Arial"/>
                <w:lang w:eastAsia="zh-CN"/>
              </w:rPr>
              <w:t>-3.5</w:t>
            </w:r>
          </w:p>
        </w:tc>
      </w:tr>
      <w:tr w:rsidR="00771F5E" w:rsidRPr="00C6449B" w14:paraId="6AAF2022" w14:textId="77777777" w:rsidTr="00CF08D6">
        <w:trPr>
          <w:trHeight w:val="180"/>
          <w:jc w:val="center"/>
        </w:trPr>
        <w:tc>
          <w:tcPr>
            <w:tcW w:w="828" w:type="dxa"/>
            <w:vMerge/>
          </w:tcPr>
          <w:p w14:paraId="141FF62A" w14:textId="77777777" w:rsidR="00771F5E" w:rsidRPr="00C6449B" w:rsidRDefault="00771F5E" w:rsidP="00771F5E">
            <w:pPr>
              <w:pStyle w:val="TAC"/>
              <w:rPr>
                <w:rFonts w:cs="Arial"/>
                <w:lang w:eastAsia="zh-CN"/>
              </w:rPr>
            </w:pPr>
          </w:p>
        </w:tc>
        <w:tc>
          <w:tcPr>
            <w:tcW w:w="1080" w:type="dxa"/>
            <w:vMerge/>
          </w:tcPr>
          <w:p w14:paraId="2933656D" w14:textId="77777777" w:rsidR="00771F5E" w:rsidRPr="00C6449B" w:rsidRDefault="00771F5E" w:rsidP="00771F5E">
            <w:pPr>
              <w:pStyle w:val="TAC"/>
              <w:rPr>
                <w:rFonts w:cs="Arial"/>
                <w:lang w:eastAsia="zh-CN"/>
              </w:rPr>
            </w:pPr>
          </w:p>
        </w:tc>
        <w:tc>
          <w:tcPr>
            <w:tcW w:w="990" w:type="dxa"/>
            <w:vMerge/>
          </w:tcPr>
          <w:p w14:paraId="33C6DAF8" w14:textId="77777777" w:rsidR="00771F5E" w:rsidRPr="00C6449B" w:rsidRDefault="00771F5E" w:rsidP="00771F5E">
            <w:pPr>
              <w:pStyle w:val="TAC"/>
              <w:rPr>
                <w:rFonts w:cs="Arial"/>
                <w:lang w:eastAsia="zh-CN"/>
              </w:rPr>
            </w:pPr>
          </w:p>
        </w:tc>
        <w:tc>
          <w:tcPr>
            <w:tcW w:w="900" w:type="dxa"/>
            <w:vMerge/>
          </w:tcPr>
          <w:p w14:paraId="6ECB23CC" w14:textId="77777777" w:rsidR="00771F5E" w:rsidRPr="00C6449B" w:rsidRDefault="00771F5E" w:rsidP="00771F5E">
            <w:pPr>
              <w:pStyle w:val="TAC"/>
              <w:rPr>
                <w:rFonts w:cs="Arial"/>
              </w:rPr>
            </w:pPr>
          </w:p>
        </w:tc>
        <w:tc>
          <w:tcPr>
            <w:tcW w:w="1350" w:type="dxa"/>
            <w:vMerge/>
          </w:tcPr>
          <w:p w14:paraId="022942CC" w14:textId="77777777" w:rsidR="00771F5E" w:rsidRPr="00C6449B" w:rsidRDefault="00771F5E" w:rsidP="00771F5E">
            <w:pPr>
              <w:pStyle w:val="TAC"/>
              <w:rPr>
                <w:rFonts w:cs="Arial"/>
              </w:rPr>
            </w:pPr>
          </w:p>
        </w:tc>
        <w:tc>
          <w:tcPr>
            <w:tcW w:w="1260" w:type="dxa"/>
          </w:tcPr>
          <w:p w14:paraId="03F43EFD" w14:textId="77777777" w:rsidR="00771F5E" w:rsidRPr="00C6449B" w:rsidRDefault="00771F5E" w:rsidP="00771F5E">
            <w:pPr>
              <w:pStyle w:val="TAC"/>
              <w:rPr>
                <w:rFonts w:cs="Arial"/>
                <w:lang w:eastAsia="zh-CN"/>
              </w:rPr>
            </w:pPr>
            <w:r w:rsidRPr="00C6449B">
              <w:rPr>
                <w:rFonts w:cs="Arial"/>
                <w:lang w:eastAsia="zh-CN"/>
              </w:rPr>
              <w:t>Additional DM-RS</w:t>
            </w:r>
          </w:p>
        </w:tc>
        <w:tc>
          <w:tcPr>
            <w:tcW w:w="810" w:type="dxa"/>
            <w:shd w:val="clear" w:color="auto" w:fill="auto"/>
          </w:tcPr>
          <w:p w14:paraId="4C213033" w14:textId="7CA16140" w:rsidR="00771F5E" w:rsidRPr="00C6449B" w:rsidRDefault="00771F5E" w:rsidP="00771F5E">
            <w:pPr>
              <w:pStyle w:val="TAC"/>
              <w:rPr>
                <w:rFonts w:cs="Arial"/>
                <w:lang w:eastAsia="zh-CN"/>
              </w:rPr>
            </w:pPr>
            <w:r w:rsidRPr="00C6449B">
              <w:rPr>
                <w:rFonts w:cs="Arial"/>
                <w:lang w:eastAsia="zh-CN"/>
              </w:rPr>
              <w:t>-3.7</w:t>
            </w:r>
          </w:p>
        </w:tc>
        <w:tc>
          <w:tcPr>
            <w:tcW w:w="810" w:type="dxa"/>
            <w:shd w:val="clear" w:color="auto" w:fill="auto"/>
          </w:tcPr>
          <w:p w14:paraId="3042FF84" w14:textId="27B97E60" w:rsidR="00771F5E" w:rsidRPr="00C6449B" w:rsidRDefault="00771F5E" w:rsidP="00771F5E">
            <w:pPr>
              <w:pStyle w:val="TAC"/>
              <w:rPr>
                <w:rFonts w:cs="Arial"/>
                <w:lang w:eastAsia="zh-CN"/>
              </w:rPr>
            </w:pPr>
            <w:r w:rsidRPr="00C6449B">
              <w:rPr>
                <w:rFonts w:cs="Arial"/>
                <w:lang w:eastAsia="zh-CN"/>
              </w:rPr>
              <w:t>-4.1</w:t>
            </w:r>
          </w:p>
        </w:tc>
        <w:tc>
          <w:tcPr>
            <w:tcW w:w="900" w:type="dxa"/>
            <w:shd w:val="clear" w:color="auto" w:fill="auto"/>
          </w:tcPr>
          <w:p w14:paraId="15514432" w14:textId="1F57C96E" w:rsidR="00771F5E" w:rsidRPr="00C6449B" w:rsidRDefault="00771F5E" w:rsidP="00771F5E">
            <w:pPr>
              <w:pStyle w:val="TAC"/>
              <w:rPr>
                <w:rFonts w:cs="Arial"/>
                <w:lang w:eastAsia="zh-CN"/>
              </w:rPr>
            </w:pPr>
            <w:r w:rsidRPr="00C6449B">
              <w:rPr>
                <w:rFonts w:cs="Arial"/>
                <w:lang w:eastAsia="zh-CN"/>
              </w:rPr>
              <w:t>-4.0</w:t>
            </w:r>
          </w:p>
        </w:tc>
        <w:tc>
          <w:tcPr>
            <w:tcW w:w="720" w:type="dxa"/>
          </w:tcPr>
          <w:p w14:paraId="69B1F273" w14:textId="2B87E3EC" w:rsidR="00771F5E" w:rsidRPr="00C6449B" w:rsidRDefault="00771F5E" w:rsidP="00771F5E">
            <w:pPr>
              <w:pStyle w:val="TAC"/>
              <w:rPr>
                <w:rFonts w:cs="Arial"/>
                <w:lang w:eastAsia="zh-CN"/>
              </w:rPr>
            </w:pPr>
            <w:r w:rsidRPr="00C6449B">
              <w:rPr>
                <w:rFonts w:cs="Arial"/>
                <w:lang w:eastAsia="zh-CN"/>
              </w:rPr>
              <w:t>-4.2</w:t>
            </w:r>
          </w:p>
        </w:tc>
      </w:tr>
      <w:tr w:rsidR="00771F5E" w:rsidRPr="00C6449B" w14:paraId="058A44A5" w14:textId="77777777" w:rsidTr="00CF08D6">
        <w:trPr>
          <w:trHeight w:val="180"/>
          <w:jc w:val="center"/>
        </w:trPr>
        <w:tc>
          <w:tcPr>
            <w:tcW w:w="828" w:type="dxa"/>
            <w:vMerge/>
          </w:tcPr>
          <w:p w14:paraId="5B70A9F1" w14:textId="77777777" w:rsidR="00771F5E" w:rsidRPr="00C6449B" w:rsidRDefault="00771F5E" w:rsidP="00771F5E">
            <w:pPr>
              <w:pStyle w:val="TAC"/>
              <w:rPr>
                <w:rFonts w:cs="Arial"/>
                <w:lang w:eastAsia="zh-CN"/>
              </w:rPr>
            </w:pPr>
          </w:p>
        </w:tc>
        <w:tc>
          <w:tcPr>
            <w:tcW w:w="1080" w:type="dxa"/>
            <w:vMerge/>
          </w:tcPr>
          <w:p w14:paraId="0C346A7B" w14:textId="77777777" w:rsidR="00771F5E" w:rsidRPr="00C6449B" w:rsidRDefault="00771F5E" w:rsidP="00771F5E">
            <w:pPr>
              <w:pStyle w:val="TAC"/>
              <w:rPr>
                <w:rFonts w:cs="Arial"/>
                <w:lang w:eastAsia="zh-CN"/>
              </w:rPr>
            </w:pPr>
          </w:p>
        </w:tc>
        <w:tc>
          <w:tcPr>
            <w:tcW w:w="990" w:type="dxa"/>
            <w:vMerge w:val="restart"/>
          </w:tcPr>
          <w:p w14:paraId="51E5A1B0" w14:textId="77777777" w:rsidR="00771F5E" w:rsidRPr="00C6449B" w:rsidRDefault="00771F5E" w:rsidP="00771F5E">
            <w:pPr>
              <w:pStyle w:val="TAC"/>
              <w:rPr>
                <w:rFonts w:cs="Arial"/>
                <w:lang w:eastAsia="zh-CN"/>
              </w:rPr>
            </w:pPr>
            <w:r w:rsidRPr="00C6449B">
              <w:rPr>
                <w:rFonts w:cs="Arial"/>
                <w:lang w:eastAsia="zh-CN"/>
              </w:rPr>
              <w:t>8</w:t>
            </w:r>
          </w:p>
        </w:tc>
        <w:tc>
          <w:tcPr>
            <w:tcW w:w="900" w:type="dxa"/>
            <w:vMerge w:val="restart"/>
          </w:tcPr>
          <w:p w14:paraId="7178AED5" w14:textId="77777777" w:rsidR="00771F5E" w:rsidRPr="00C6449B" w:rsidRDefault="00771F5E" w:rsidP="00771F5E">
            <w:pPr>
              <w:pStyle w:val="TAC"/>
              <w:rPr>
                <w:rFonts w:cs="Arial"/>
              </w:rPr>
            </w:pPr>
            <w:r w:rsidRPr="00C6449B">
              <w:rPr>
                <w:rFonts w:cs="Arial"/>
              </w:rPr>
              <w:t>Normal</w:t>
            </w:r>
          </w:p>
        </w:tc>
        <w:tc>
          <w:tcPr>
            <w:tcW w:w="1350" w:type="dxa"/>
            <w:vMerge w:val="restart"/>
          </w:tcPr>
          <w:p w14:paraId="3DD80FAC" w14:textId="77777777" w:rsidR="00771F5E" w:rsidRPr="00C6449B" w:rsidRDefault="00771F5E" w:rsidP="00771F5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24DE21B6" w14:textId="77777777" w:rsidR="00771F5E" w:rsidRPr="00C6449B" w:rsidRDefault="00771F5E" w:rsidP="00771F5E">
            <w:pPr>
              <w:pStyle w:val="TAC"/>
              <w:rPr>
                <w:rFonts w:cs="Arial"/>
                <w:lang w:eastAsia="zh-CN"/>
              </w:rPr>
            </w:pPr>
            <w:r w:rsidRPr="00C6449B">
              <w:rPr>
                <w:rFonts w:cs="Arial"/>
                <w:lang w:eastAsia="zh-CN"/>
              </w:rPr>
              <w:t>No additional DM-RS</w:t>
            </w:r>
          </w:p>
        </w:tc>
        <w:tc>
          <w:tcPr>
            <w:tcW w:w="810" w:type="dxa"/>
            <w:shd w:val="clear" w:color="auto" w:fill="auto"/>
          </w:tcPr>
          <w:p w14:paraId="78C00FFE" w14:textId="7ED74911" w:rsidR="00771F5E" w:rsidRPr="00C6449B" w:rsidRDefault="00771F5E" w:rsidP="00771F5E">
            <w:pPr>
              <w:pStyle w:val="TAC"/>
              <w:rPr>
                <w:rFonts w:cs="Arial"/>
                <w:lang w:eastAsia="zh-CN"/>
              </w:rPr>
            </w:pPr>
            <w:r w:rsidRPr="00C6449B">
              <w:rPr>
                <w:rFonts w:cs="Arial"/>
                <w:lang w:eastAsia="zh-CN"/>
              </w:rPr>
              <w:t>-6.6</w:t>
            </w:r>
          </w:p>
        </w:tc>
        <w:tc>
          <w:tcPr>
            <w:tcW w:w="810" w:type="dxa"/>
            <w:shd w:val="clear" w:color="auto" w:fill="auto"/>
          </w:tcPr>
          <w:p w14:paraId="7B326B0C" w14:textId="3B0C83B7" w:rsidR="00771F5E" w:rsidRPr="00C6449B" w:rsidRDefault="00771F5E" w:rsidP="00771F5E">
            <w:pPr>
              <w:pStyle w:val="TAC"/>
              <w:rPr>
                <w:rFonts w:cs="Arial"/>
                <w:lang w:eastAsia="zh-CN"/>
              </w:rPr>
            </w:pPr>
            <w:r w:rsidRPr="00C6449B">
              <w:rPr>
                <w:rFonts w:cs="Arial"/>
                <w:lang w:eastAsia="zh-CN"/>
              </w:rPr>
              <w:t>-6.7</w:t>
            </w:r>
          </w:p>
        </w:tc>
        <w:tc>
          <w:tcPr>
            <w:tcW w:w="900" w:type="dxa"/>
            <w:shd w:val="clear" w:color="auto" w:fill="auto"/>
          </w:tcPr>
          <w:p w14:paraId="58419B3A" w14:textId="4A23FEE6" w:rsidR="00771F5E" w:rsidRPr="00C6449B" w:rsidRDefault="00771F5E" w:rsidP="00771F5E">
            <w:pPr>
              <w:pStyle w:val="TAC"/>
              <w:rPr>
                <w:rFonts w:cs="Arial"/>
                <w:lang w:eastAsia="zh-CN"/>
              </w:rPr>
            </w:pPr>
            <w:r w:rsidRPr="00C6449B">
              <w:rPr>
                <w:rFonts w:cs="Arial"/>
                <w:lang w:eastAsia="zh-CN"/>
              </w:rPr>
              <w:t>-6.8</w:t>
            </w:r>
          </w:p>
        </w:tc>
        <w:tc>
          <w:tcPr>
            <w:tcW w:w="720" w:type="dxa"/>
          </w:tcPr>
          <w:p w14:paraId="67ECE140" w14:textId="4E3A16EC" w:rsidR="00771F5E" w:rsidRPr="00C6449B" w:rsidRDefault="00771F5E" w:rsidP="00771F5E">
            <w:pPr>
              <w:pStyle w:val="TAC"/>
              <w:rPr>
                <w:rFonts w:cs="Arial"/>
                <w:lang w:eastAsia="zh-CN"/>
              </w:rPr>
            </w:pPr>
            <w:r w:rsidRPr="00C6449B">
              <w:rPr>
                <w:rFonts w:cs="Arial"/>
                <w:lang w:eastAsia="zh-CN"/>
              </w:rPr>
              <w:t>-6.8</w:t>
            </w:r>
          </w:p>
        </w:tc>
      </w:tr>
      <w:tr w:rsidR="00771F5E" w:rsidRPr="00C6449B" w14:paraId="3BB6BF0F" w14:textId="77777777" w:rsidTr="00CF08D6">
        <w:trPr>
          <w:trHeight w:val="180"/>
          <w:jc w:val="center"/>
        </w:trPr>
        <w:tc>
          <w:tcPr>
            <w:tcW w:w="828" w:type="dxa"/>
            <w:vMerge/>
          </w:tcPr>
          <w:p w14:paraId="2478331A" w14:textId="77777777" w:rsidR="00771F5E" w:rsidRPr="00C6449B" w:rsidRDefault="00771F5E" w:rsidP="00771F5E">
            <w:pPr>
              <w:pStyle w:val="TAC"/>
              <w:rPr>
                <w:rFonts w:cs="Arial"/>
                <w:lang w:eastAsia="zh-CN"/>
              </w:rPr>
            </w:pPr>
          </w:p>
        </w:tc>
        <w:tc>
          <w:tcPr>
            <w:tcW w:w="1080" w:type="dxa"/>
            <w:vMerge/>
          </w:tcPr>
          <w:p w14:paraId="324D3906" w14:textId="77777777" w:rsidR="00771F5E" w:rsidRPr="00C6449B" w:rsidRDefault="00771F5E" w:rsidP="00771F5E">
            <w:pPr>
              <w:pStyle w:val="TAC"/>
              <w:rPr>
                <w:rFonts w:cs="Arial"/>
                <w:lang w:eastAsia="zh-CN"/>
              </w:rPr>
            </w:pPr>
          </w:p>
        </w:tc>
        <w:tc>
          <w:tcPr>
            <w:tcW w:w="990" w:type="dxa"/>
            <w:vMerge/>
          </w:tcPr>
          <w:p w14:paraId="57916715" w14:textId="77777777" w:rsidR="00771F5E" w:rsidRPr="00C6449B" w:rsidRDefault="00771F5E" w:rsidP="00771F5E">
            <w:pPr>
              <w:pStyle w:val="TAC"/>
              <w:rPr>
                <w:rFonts w:cs="Arial"/>
                <w:lang w:eastAsia="zh-CN"/>
              </w:rPr>
            </w:pPr>
          </w:p>
        </w:tc>
        <w:tc>
          <w:tcPr>
            <w:tcW w:w="900" w:type="dxa"/>
            <w:vMerge/>
          </w:tcPr>
          <w:p w14:paraId="002C6A8C" w14:textId="77777777" w:rsidR="00771F5E" w:rsidRPr="00C6449B" w:rsidRDefault="00771F5E" w:rsidP="00771F5E">
            <w:pPr>
              <w:pStyle w:val="TAC"/>
              <w:rPr>
                <w:rFonts w:cs="Arial"/>
              </w:rPr>
            </w:pPr>
          </w:p>
        </w:tc>
        <w:tc>
          <w:tcPr>
            <w:tcW w:w="1350" w:type="dxa"/>
            <w:vMerge/>
          </w:tcPr>
          <w:p w14:paraId="43002F23" w14:textId="77777777" w:rsidR="00771F5E" w:rsidRPr="00C6449B" w:rsidRDefault="00771F5E" w:rsidP="00771F5E">
            <w:pPr>
              <w:pStyle w:val="TAC"/>
              <w:rPr>
                <w:rFonts w:cs="Arial"/>
              </w:rPr>
            </w:pPr>
          </w:p>
        </w:tc>
        <w:tc>
          <w:tcPr>
            <w:tcW w:w="1260" w:type="dxa"/>
          </w:tcPr>
          <w:p w14:paraId="791D26FB" w14:textId="77777777" w:rsidR="00771F5E" w:rsidRPr="00C6449B" w:rsidRDefault="00771F5E" w:rsidP="00771F5E">
            <w:pPr>
              <w:pStyle w:val="TAC"/>
              <w:rPr>
                <w:rFonts w:cs="Arial"/>
                <w:lang w:eastAsia="zh-CN"/>
              </w:rPr>
            </w:pPr>
            <w:r w:rsidRPr="00C6449B">
              <w:rPr>
                <w:rFonts w:cs="Arial"/>
                <w:lang w:eastAsia="zh-CN"/>
              </w:rPr>
              <w:t>Additional DM-RS</w:t>
            </w:r>
          </w:p>
        </w:tc>
        <w:tc>
          <w:tcPr>
            <w:tcW w:w="810" w:type="dxa"/>
            <w:shd w:val="clear" w:color="auto" w:fill="auto"/>
          </w:tcPr>
          <w:p w14:paraId="6E6D6E88" w14:textId="59DB4EE5" w:rsidR="00771F5E" w:rsidRPr="00C6449B" w:rsidRDefault="00771F5E" w:rsidP="00771F5E">
            <w:pPr>
              <w:pStyle w:val="TAC"/>
              <w:rPr>
                <w:rFonts w:cs="Arial"/>
                <w:lang w:eastAsia="zh-CN"/>
              </w:rPr>
            </w:pPr>
            <w:r w:rsidRPr="00C6449B">
              <w:rPr>
                <w:rFonts w:cs="Arial"/>
                <w:lang w:eastAsia="zh-CN"/>
              </w:rPr>
              <w:t>-7.5</w:t>
            </w:r>
          </w:p>
        </w:tc>
        <w:tc>
          <w:tcPr>
            <w:tcW w:w="810" w:type="dxa"/>
            <w:shd w:val="clear" w:color="auto" w:fill="auto"/>
          </w:tcPr>
          <w:p w14:paraId="77364147" w14:textId="24F9AED4" w:rsidR="00771F5E" w:rsidRPr="00C6449B" w:rsidRDefault="00771F5E" w:rsidP="00771F5E">
            <w:pPr>
              <w:pStyle w:val="TAC"/>
              <w:rPr>
                <w:rFonts w:cs="Arial"/>
                <w:lang w:eastAsia="zh-CN"/>
              </w:rPr>
            </w:pPr>
            <w:r w:rsidRPr="00C6449B">
              <w:rPr>
                <w:rFonts w:cs="Arial"/>
                <w:lang w:eastAsia="zh-CN"/>
              </w:rPr>
              <w:t>-7.6</w:t>
            </w:r>
          </w:p>
        </w:tc>
        <w:tc>
          <w:tcPr>
            <w:tcW w:w="900" w:type="dxa"/>
            <w:shd w:val="clear" w:color="auto" w:fill="auto"/>
          </w:tcPr>
          <w:p w14:paraId="777333F4" w14:textId="45F56E28" w:rsidR="00771F5E" w:rsidRPr="00C6449B" w:rsidRDefault="00771F5E" w:rsidP="00771F5E">
            <w:pPr>
              <w:pStyle w:val="TAC"/>
              <w:rPr>
                <w:rFonts w:cs="Arial"/>
                <w:lang w:eastAsia="zh-CN"/>
              </w:rPr>
            </w:pPr>
            <w:r w:rsidRPr="00C6449B">
              <w:rPr>
                <w:rFonts w:cs="Arial"/>
                <w:lang w:eastAsia="zh-CN"/>
              </w:rPr>
              <w:t>-7.6</w:t>
            </w:r>
          </w:p>
        </w:tc>
        <w:tc>
          <w:tcPr>
            <w:tcW w:w="720" w:type="dxa"/>
          </w:tcPr>
          <w:p w14:paraId="199D1EE4" w14:textId="70C72ED8" w:rsidR="00771F5E" w:rsidRPr="00C6449B" w:rsidRDefault="00771F5E" w:rsidP="00771F5E">
            <w:pPr>
              <w:pStyle w:val="TAC"/>
              <w:rPr>
                <w:rFonts w:cs="Arial"/>
                <w:lang w:eastAsia="zh-CN"/>
              </w:rPr>
            </w:pPr>
            <w:r w:rsidRPr="00C6449B">
              <w:rPr>
                <w:rFonts w:cs="Arial"/>
                <w:lang w:eastAsia="zh-CN"/>
              </w:rPr>
              <w:t>-7.7</w:t>
            </w:r>
          </w:p>
        </w:tc>
      </w:tr>
      <w:tr w:rsidR="00771F5E" w:rsidRPr="00C6449B" w14:paraId="5644F323" w14:textId="77777777" w:rsidTr="00CF08D6">
        <w:trPr>
          <w:trHeight w:val="180"/>
          <w:jc w:val="center"/>
        </w:trPr>
        <w:tc>
          <w:tcPr>
            <w:tcW w:w="828" w:type="dxa"/>
            <w:vMerge w:val="restart"/>
          </w:tcPr>
          <w:p w14:paraId="6CCC7F0F" w14:textId="77777777" w:rsidR="00771F5E" w:rsidRPr="00C6449B" w:rsidRDefault="00771F5E" w:rsidP="00771F5E">
            <w:pPr>
              <w:pStyle w:val="TAC"/>
              <w:rPr>
                <w:rFonts w:cs="Arial"/>
                <w:lang w:eastAsia="zh-CN"/>
              </w:rPr>
            </w:pPr>
            <w:r w:rsidRPr="00C6449B">
              <w:rPr>
                <w:rFonts w:cs="Arial"/>
                <w:lang w:eastAsia="zh-CN"/>
              </w:rPr>
              <w:t>2</w:t>
            </w:r>
          </w:p>
        </w:tc>
        <w:tc>
          <w:tcPr>
            <w:tcW w:w="1080" w:type="dxa"/>
            <w:vMerge w:val="restart"/>
          </w:tcPr>
          <w:p w14:paraId="7C334FC4" w14:textId="77777777" w:rsidR="00771F5E" w:rsidRPr="00C6449B" w:rsidRDefault="00771F5E" w:rsidP="00771F5E">
            <w:pPr>
              <w:pStyle w:val="TAC"/>
              <w:rPr>
                <w:rFonts w:cs="Arial"/>
                <w:lang w:eastAsia="zh-CN"/>
              </w:rPr>
            </w:pPr>
            <w:r w:rsidRPr="00C6449B">
              <w:rPr>
                <w:rFonts w:cs="Arial"/>
                <w:lang w:eastAsia="zh-CN"/>
              </w:rPr>
              <w:t>1</w:t>
            </w:r>
          </w:p>
        </w:tc>
        <w:tc>
          <w:tcPr>
            <w:tcW w:w="990" w:type="dxa"/>
          </w:tcPr>
          <w:p w14:paraId="57881301" w14:textId="77777777" w:rsidR="00771F5E" w:rsidRPr="00C6449B" w:rsidRDefault="00771F5E" w:rsidP="00771F5E">
            <w:pPr>
              <w:pStyle w:val="TAC"/>
              <w:rPr>
                <w:rFonts w:cs="Arial"/>
                <w:lang w:eastAsia="zh-CN"/>
              </w:rPr>
            </w:pPr>
            <w:r w:rsidRPr="00C6449B">
              <w:rPr>
                <w:rFonts w:cs="Arial"/>
                <w:lang w:eastAsia="zh-CN"/>
              </w:rPr>
              <w:t>2</w:t>
            </w:r>
          </w:p>
        </w:tc>
        <w:tc>
          <w:tcPr>
            <w:tcW w:w="900" w:type="dxa"/>
          </w:tcPr>
          <w:p w14:paraId="1A4DF07F" w14:textId="77777777" w:rsidR="00771F5E" w:rsidRPr="00C6449B" w:rsidRDefault="00771F5E" w:rsidP="00771F5E">
            <w:pPr>
              <w:pStyle w:val="TAC"/>
              <w:rPr>
                <w:rFonts w:cs="Arial"/>
              </w:rPr>
            </w:pPr>
            <w:r w:rsidRPr="00C6449B">
              <w:rPr>
                <w:rFonts w:cs="Arial"/>
              </w:rPr>
              <w:t>Normal</w:t>
            </w:r>
          </w:p>
        </w:tc>
        <w:tc>
          <w:tcPr>
            <w:tcW w:w="1350" w:type="dxa"/>
          </w:tcPr>
          <w:p w14:paraId="3B0FF787" w14:textId="77777777" w:rsidR="00771F5E" w:rsidRPr="00C6449B" w:rsidRDefault="00771F5E" w:rsidP="00771F5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6E97C324" w14:textId="77777777" w:rsidR="00771F5E" w:rsidRPr="00C6449B" w:rsidRDefault="00771F5E" w:rsidP="00771F5E">
            <w:pPr>
              <w:pStyle w:val="TAC"/>
              <w:rPr>
                <w:rFonts w:cs="Arial"/>
                <w:lang w:eastAsia="zh-CN"/>
              </w:rPr>
            </w:pPr>
            <w:r w:rsidRPr="00C6449B">
              <w:rPr>
                <w:rFonts w:cs="Arial"/>
                <w:lang w:eastAsia="zh-CN"/>
              </w:rPr>
              <w:t>No additional DM-RS</w:t>
            </w:r>
          </w:p>
        </w:tc>
        <w:tc>
          <w:tcPr>
            <w:tcW w:w="810" w:type="dxa"/>
            <w:shd w:val="clear" w:color="auto" w:fill="auto"/>
          </w:tcPr>
          <w:p w14:paraId="4F2638C2" w14:textId="1DB60CDC" w:rsidR="00771F5E" w:rsidRPr="00C6449B" w:rsidRDefault="00771F5E" w:rsidP="00771F5E">
            <w:pPr>
              <w:pStyle w:val="TAC"/>
              <w:rPr>
                <w:rFonts w:cs="Arial"/>
                <w:lang w:eastAsia="zh-CN"/>
              </w:rPr>
            </w:pPr>
            <w:r w:rsidRPr="00C6449B">
              <w:rPr>
                <w:rFonts w:cs="Arial"/>
                <w:lang w:eastAsia="zh-CN"/>
              </w:rPr>
              <w:t>1.8</w:t>
            </w:r>
          </w:p>
        </w:tc>
        <w:tc>
          <w:tcPr>
            <w:tcW w:w="810" w:type="dxa"/>
            <w:shd w:val="clear" w:color="auto" w:fill="auto"/>
          </w:tcPr>
          <w:p w14:paraId="085C4DE9" w14:textId="7419A09B" w:rsidR="00771F5E" w:rsidRPr="00C6449B" w:rsidRDefault="00771F5E" w:rsidP="00771F5E">
            <w:pPr>
              <w:pStyle w:val="TAC"/>
              <w:rPr>
                <w:rFonts w:cs="Arial"/>
                <w:lang w:eastAsia="zh-CN"/>
              </w:rPr>
            </w:pPr>
            <w:r w:rsidRPr="00C6449B">
              <w:rPr>
                <w:rFonts w:cs="Arial"/>
                <w:lang w:eastAsia="zh-CN"/>
              </w:rPr>
              <w:t>2.0</w:t>
            </w:r>
          </w:p>
        </w:tc>
        <w:tc>
          <w:tcPr>
            <w:tcW w:w="900" w:type="dxa"/>
            <w:shd w:val="clear" w:color="auto" w:fill="auto"/>
          </w:tcPr>
          <w:p w14:paraId="5825988B" w14:textId="4C0FDABB" w:rsidR="00771F5E" w:rsidRPr="00C6449B" w:rsidRDefault="00771F5E" w:rsidP="00771F5E">
            <w:pPr>
              <w:pStyle w:val="TAC"/>
              <w:rPr>
                <w:rFonts w:cs="Arial"/>
                <w:lang w:eastAsia="zh-CN"/>
              </w:rPr>
            </w:pPr>
            <w:r w:rsidRPr="00C6449B">
              <w:rPr>
                <w:rFonts w:cs="Arial"/>
                <w:lang w:eastAsia="zh-CN"/>
              </w:rPr>
              <w:t>2.0</w:t>
            </w:r>
          </w:p>
        </w:tc>
        <w:tc>
          <w:tcPr>
            <w:tcW w:w="720" w:type="dxa"/>
          </w:tcPr>
          <w:p w14:paraId="3559EF7A" w14:textId="1E9572AE" w:rsidR="00771F5E" w:rsidRPr="00C6449B" w:rsidRDefault="00771F5E" w:rsidP="00771F5E">
            <w:pPr>
              <w:pStyle w:val="TAC"/>
              <w:rPr>
                <w:rFonts w:cs="Arial"/>
                <w:lang w:eastAsia="zh-CN"/>
              </w:rPr>
            </w:pPr>
            <w:r w:rsidRPr="00C6449B">
              <w:rPr>
                <w:rFonts w:cs="Arial"/>
                <w:lang w:eastAsia="zh-CN"/>
              </w:rPr>
              <w:t>1.5</w:t>
            </w:r>
          </w:p>
        </w:tc>
      </w:tr>
      <w:tr w:rsidR="00771F5E" w:rsidRPr="00C6449B" w14:paraId="477849A8" w14:textId="77777777" w:rsidTr="00CF08D6">
        <w:trPr>
          <w:trHeight w:val="180"/>
          <w:jc w:val="center"/>
        </w:trPr>
        <w:tc>
          <w:tcPr>
            <w:tcW w:w="828" w:type="dxa"/>
            <w:vMerge/>
          </w:tcPr>
          <w:p w14:paraId="2E305B0F" w14:textId="77777777" w:rsidR="00771F5E" w:rsidRPr="00C6449B" w:rsidRDefault="00771F5E" w:rsidP="00771F5E">
            <w:pPr>
              <w:pStyle w:val="TAC"/>
              <w:rPr>
                <w:rFonts w:cs="Arial"/>
                <w:lang w:eastAsia="zh-CN"/>
              </w:rPr>
            </w:pPr>
          </w:p>
        </w:tc>
        <w:tc>
          <w:tcPr>
            <w:tcW w:w="1080" w:type="dxa"/>
            <w:vMerge/>
          </w:tcPr>
          <w:p w14:paraId="10222405" w14:textId="77777777" w:rsidR="00771F5E" w:rsidRPr="00C6449B" w:rsidRDefault="00771F5E" w:rsidP="00771F5E">
            <w:pPr>
              <w:pStyle w:val="TAC"/>
              <w:rPr>
                <w:rFonts w:cs="Arial"/>
                <w:lang w:eastAsia="zh-CN"/>
              </w:rPr>
            </w:pPr>
          </w:p>
        </w:tc>
        <w:tc>
          <w:tcPr>
            <w:tcW w:w="990" w:type="dxa"/>
          </w:tcPr>
          <w:p w14:paraId="08CC97EE" w14:textId="77777777" w:rsidR="00771F5E" w:rsidRPr="00C6449B" w:rsidRDefault="00771F5E" w:rsidP="00771F5E">
            <w:pPr>
              <w:pStyle w:val="TAC"/>
              <w:rPr>
                <w:rFonts w:cs="Arial"/>
                <w:lang w:eastAsia="zh-CN"/>
              </w:rPr>
            </w:pPr>
            <w:r w:rsidRPr="00C6449B">
              <w:rPr>
                <w:rFonts w:cs="Arial"/>
                <w:lang w:eastAsia="zh-CN"/>
              </w:rPr>
              <w:t>4</w:t>
            </w:r>
          </w:p>
        </w:tc>
        <w:tc>
          <w:tcPr>
            <w:tcW w:w="900" w:type="dxa"/>
          </w:tcPr>
          <w:p w14:paraId="2BED3D36" w14:textId="77777777" w:rsidR="00771F5E" w:rsidRPr="00C6449B" w:rsidRDefault="00771F5E" w:rsidP="00771F5E">
            <w:pPr>
              <w:pStyle w:val="TAC"/>
              <w:rPr>
                <w:rFonts w:cs="Arial"/>
              </w:rPr>
            </w:pPr>
            <w:r w:rsidRPr="00C6449B">
              <w:rPr>
                <w:rFonts w:cs="Arial"/>
              </w:rPr>
              <w:t>Normal</w:t>
            </w:r>
          </w:p>
        </w:tc>
        <w:tc>
          <w:tcPr>
            <w:tcW w:w="1350" w:type="dxa"/>
          </w:tcPr>
          <w:p w14:paraId="4751F97D" w14:textId="77777777" w:rsidR="00771F5E" w:rsidRPr="00C6449B" w:rsidRDefault="00771F5E" w:rsidP="00771F5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2EDD0515" w14:textId="77777777" w:rsidR="00771F5E" w:rsidRPr="00C6449B" w:rsidRDefault="00771F5E" w:rsidP="00771F5E">
            <w:pPr>
              <w:pStyle w:val="TAC"/>
              <w:rPr>
                <w:rFonts w:cs="Arial"/>
                <w:lang w:eastAsia="zh-CN"/>
              </w:rPr>
            </w:pPr>
            <w:r w:rsidRPr="00C6449B">
              <w:rPr>
                <w:rFonts w:cs="Arial"/>
                <w:lang w:eastAsia="zh-CN"/>
              </w:rPr>
              <w:t>No additional DM-RS</w:t>
            </w:r>
          </w:p>
        </w:tc>
        <w:tc>
          <w:tcPr>
            <w:tcW w:w="810" w:type="dxa"/>
            <w:shd w:val="clear" w:color="auto" w:fill="auto"/>
          </w:tcPr>
          <w:p w14:paraId="7018B3D8" w14:textId="20CB39FB" w:rsidR="00771F5E" w:rsidRPr="00C6449B" w:rsidRDefault="00771F5E" w:rsidP="00771F5E">
            <w:pPr>
              <w:pStyle w:val="TAC"/>
              <w:rPr>
                <w:rFonts w:cs="Arial"/>
                <w:lang w:eastAsia="zh-CN"/>
              </w:rPr>
            </w:pPr>
            <w:r w:rsidRPr="00C6449B">
              <w:rPr>
                <w:rFonts w:cs="Arial"/>
                <w:lang w:eastAsia="zh-CN"/>
              </w:rPr>
              <w:t>-2.9</w:t>
            </w:r>
          </w:p>
        </w:tc>
        <w:tc>
          <w:tcPr>
            <w:tcW w:w="810" w:type="dxa"/>
            <w:shd w:val="clear" w:color="auto" w:fill="auto"/>
          </w:tcPr>
          <w:p w14:paraId="7EB84EAA" w14:textId="47AF2B00" w:rsidR="00771F5E" w:rsidRPr="00C6449B" w:rsidRDefault="00771F5E" w:rsidP="00771F5E">
            <w:pPr>
              <w:pStyle w:val="TAC"/>
              <w:rPr>
                <w:rFonts w:cs="Arial"/>
                <w:lang w:eastAsia="zh-CN"/>
              </w:rPr>
            </w:pPr>
            <w:r w:rsidRPr="00C6449B">
              <w:rPr>
                <w:rFonts w:cs="Arial"/>
                <w:lang w:eastAsia="zh-CN"/>
              </w:rPr>
              <w:t>-3.0</w:t>
            </w:r>
          </w:p>
        </w:tc>
        <w:tc>
          <w:tcPr>
            <w:tcW w:w="900" w:type="dxa"/>
            <w:shd w:val="clear" w:color="auto" w:fill="auto"/>
          </w:tcPr>
          <w:p w14:paraId="7FAED0DB" w14:textId="0894B36D" w:rsidR="00771F5E" w:rsidRPr="00C6449B" w:rsidRDefault="00771F5E" w:rsidP="00771F5E">
            <w:pPr>
              <w:pStyle w:val="TAC"/>
              <w:rPr>
                <w:rFonts w:cs="Arial"/>
                <w:lang w:eastAsia="zh-CN"/>
              </w:rPr>
            </w:pPr>
            <w:r w:rsidRPr="00C6449B">
              <w:rPr>
                <w:rFonts w:cs="Arial"/>
                <w:lang w:eastAsia="zh-CN"/>
              </w:rPr>
              <w:t>-2.4</w:t>
            </w:r>
          </w:p>
        </w:tc>
        <w:tc>
          <w:tcPr>
            <w:tcW w:w="720" w:type="dxa"/>
          </w:tcPr>
          <w:p w14:paraId="708F608F" w14:textId="5638564E" w:rsidR="00771F5E" w:rsidRPr="00C6449B" w:rsidRDefault="00771F5E" w:rsidP="00771F5E">
            <w:pPr>
              <w:pStyle w:val="TAC"/>
              <w:rPr>
                <w:rFonts w:cs="Arial"/>
                <w:lang w:eastAsia="zh-CN"/>
              </w:rPr>
            </w:pPr>
            <w:r w:rsidRPr="00C6449B">
              <w:rPr>
                <w:rFonts w:cs="Arial"/>
                <w:lang w:eastAsia="zh-CN"/>
              </w:rPr>
              <w:t>-3.0</w:t>
            </w:r>
          </w:p>
        </w:tc>
      </w:tr>
      <w:tr w:rsidR="00771F5E" w:rsidRPr="00C6449B" w14:paraId="7CFB1637" w14:textId="77777777" w:rsidTr="00CF08D6">
        <w:trPr>
          <w:trHeight w:val="180"/>
          <w:jc w:val="center"/>
        </w:trPr>
        <w:tc>
          <w:tcPr>
            <w:tcW w:w="828" w:type="dxa"/>
            <w:vMerge/>
          </w:tcPr>
          <w:p w14:paraId="6CAE87AC" w14:textId="77777777" w:rsidR="00771F5E" w:rsidRPr="00C6449B" w:rsidRDefault="00771F5E" w:rsidP="00771F5E">
            <w:pPr>
              <w:pStyle w:val="TAC"/>
              <w:rPr>
                <w:rFonts w:cs="Arial"/>
                <w:lang w:eastAsia="zh-CN"/>
              </w:rPr>
            </w:pPr>
          </w:p>
        </w:tc>
        <w:tc>
          <w:tcPr>
            <w:tcW w:w="1080" w:type="dxa"/>
            <w:vMerge/>
          </w:tcPr>
          <w:p w14:paraId="7E97C2EC" w14:textId="77777777" w:rsidR="00771F5E" w:rsidRPr="00C6449B" w:rsidRDefault="00771F5E" w:rsidP="00771F5E">
            <w:pPr>
              <w:pStyle w:val="TAC"/>
              <w:rPr>
                <w:rFonts w:cs="Arial"/>
                <w:lang w:eastAsia="zh-CN"/>
              </w:rPr>
            </w:pPr>
          </w:p>
        </w:tc>
        <w:tc>
          <w:tcPr>
            <w:tcW w:w="990" w:type="dxa"/>
          </w:tcPr>
          <w:p w14:paraId="1F1DD83D" w14:textId="77777777" w:rsidR="00771F5E" w:rsidRPr="00C6449B" w:rsidRDefault="00771F5E" w:rsidP="00771F5E">
            <w:pPr>
              <w:pStyle w:val="TAC"/>
              <w:rPr>
                <w:rFonts w:cs="Arial"/>
                <w:lang w:eastAsia="zh-CN"/>
              </w:rPr>
            </w:pPr>
            <w:r w:rsidRPr="00C6449B">
              <w:rPr>
                <w:rFonts w:cs="Arial"/>
                <w:lang w:eastAsia="zh-CN"/>
              </w:rPr>
              <w:t>8</w:t>
            </w:r>
          </w:p>
        </w:tc>
        <w:tc>
          <w:tcPr>
            <w:tcW w:w="900" w:type="dxa"/>
          </w:tcPr>
          <w:p w14:paraId="56FD636A" w14:textId="77777777" w:rsidR="00771F5E" w:rsidRPr="00C6449B" w:rsidRDefault="00771F5E" w:rsidP="00771F5E">
            <w:pPr>
              <w:pStyle w:val="TAC"/>
              <w:rPr>
                <w:rFonts w:cs="Arial"/>
              </w:rPr>
            </w:pPr>
            <w:r w:rsidRPr="00C6449B">
              <w:rPr>
                <w:rFonts w:cs="Arial"/>
              </w:rPr>
              <w:t>Normal</w:t>
            </w:r>
          </w:p>
        </w:tc>
        <w:tc>
          <w:tcPr>
            <w:tcW w:w="1350" w:type="dxa"/>
          </w:tcPr>
          <w:p w14:paraId="51DBCFBE" w14:textId="77777777" w:rsidR="00771F5E" w:rsidRPr="00C6449B" w:rsidRDefault="00771F5E" w:rsidP="00771F5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78BD9DFC" w14:textId="77777777" w:rsidR="00771F5E" w:rsidRPr="00C6449B" w:rsidRDefault="00771F5E" w:rsidP="00771F5E">
            <w:pPr>
              <w:pStyle w:val="TAC"/>
              <w:rPr>
                <w:rFonts w:cs="Arial"/>
                <w:lang w:eastAsia="zh-CN"/>
              </w:rPr>
            </w:pPr>
            <w:r w:rsidRPr="00C6449B">
              <w:rPr>
                <w:rFonts w:cs="Arial"/>
                <w:lang w:eastAsia="zh-CN"/>
              </w:rPr>
              <w:t>No additional DM-RS</w:t>
            </w:r>
          </w:p>
        </w:tc>
        <w:tc>
          <w:tcPr>
            <w:tcW w:w="810" w:type="dxa"/>
            <w:shd w:val="clear" w:color="auto" w:fill="auto"/>
          </w:tcPr>
          <w:p w14:paraId="1D62D751" w14:textId="0DBFBAAA" w:rsidR="00771F5E" w:rsidRPr="00C6449B" w:rsidRDefault="00771F5E" w:rsidP="00771F5E">
            <w:pPr>
              <w:pStyle w:val="TAC"/>
              <w:rPr>
                <w:rFonts w:cs="Arial"/>
                <w:lang w:eastAsia="zh-CN"/>
              </w:rPr>
            </w:pPr>
            <w:r w:rsidRPr="00C6449B">
              <w:rPr>
                <w:rFonts w:cs="Arial"/>
                <w:lang w:eastAsia="zh-CN"/>
              </w:rPr>
              <w:t>-6.4</w:t>
            </w:r>
          </w:p>
        </w:tc>
        <w:tc>
          <w:tcPr>
            <w:tcW w:w="810" w:type="dxa"/>
            <w:shd w:val="clear" w:color="auto" w:fill="auto"/>
          </w:tcPr>
          <w:p w14:paraId="73EB012F" w14:textId="43F56A82" w:rsidR="00771F5E" w:rsidRPr="00C6449B" w:rsidRDefault="00771F5E" w:rsidP="00771F5E">
            <w:pPr>
              <w:pStyle w:val="TAC"/>
              <w:rPr>
                <w:rFonts w:cs="Arial"/>
                <w:lang w:eastAsia="zh-CN"/>
              </w:rPr>
            </w:pPr>
            <w:r w:rsidRPr="00C6449B">
              <w:rPr>
                <w:rFonts w:cs="Arial"/>
                <w:lang w:eastAsia="zh-CN"/>
              </w:rPr>
              <w:t>-6.0</w:t>
            </w:r>
          </w:p>
        </w:tc>
        <w:tc>
          <w:tcPr>
            <w:tcW w:w="900" w:type="dxa"/>
            <w:shd w:val="clear" w:color="auto" w:fill="auto"/>
          </w:tcPr>
          <w:p w14:paraId="19996236" w14:textId="6230A66D" w:rsidR="00771F5E" w:rsidRPr="00C6449B" w:rsidRDefault="00771F5E" w:rsidP="00771F5E">
            <w:pPr>
              <w:pStyle w:val="TAC"/>
              <w:rPr>
                <w:rFonts w:cs="Arial"/>
                <w:lang w:eastAsia="zh-CN"/>
              </w:rPr>
            </w:pPr>
            <w:r w:rsidRPr="00C6449B">
              <w:rPr>
                <w:rFonts w:cs="Arial"/>
                <w:lang w:eastAsia="zh-CN"/>
              </w:rPr>
              <w:t>-6.4</w:t>
            </w:r>
          </w:p>
        </w:tc>
        <w:tc>
          <w:tcPr>
            <w:tcW w:w="720" w:type="dxa"/>
          </w:tcPr>
          <w:p w14:paraId="2C596817" w14:textId="27FBD1A5" w:rsidR="00771F5E" w:rsidRPr="00C6449B" w:rsidRDefault="00771F5E" w:rsidP="00771F5E">
            <w:pPr>
              <w:pStyle w:val="TAC"/>
              <w:rPr>
                <w:rFonts w:cs="Arial"/>
                <w:lang w:eastAsia="zh-CN"/>
              </w:rPr>
            </w:pPr>
            <w:r w:rsidRPr="00C6449B">
              <w:rPr>
                <w:rFonts w:cs="Arial"/>
                <w:lang w:eastAsia="zh-CN"/>
              </w:rPr>
              <w:t>-6.2</w:t>
            </w:r>
          </w:p>
        </w:tc>
      </w:tr>
    </w:tbl>
    <w:p w14:paraId="47903058" w14:textId="77777777" w:rsidR="00CF08D6" w:rsidRPr="00C6449B" w:rsidRDefault="00CF08D6" w:rsidP="00CF08D6"/>
    <w:p w14:paraId="019B7D42" w14:textId="77777777" w:rsidR="00CF08D6" w:rsidRPr="00C6449B" w:rsidRDefault="00CF08D6" w:rsidP="00CF08D6">
      <w:pPr>
        <w:pStyle w:val="Heading3"/>
      </w:pPr>
      <w:bookmarkStart w:id="3182" w:name="_Toc13079759"/>
      <w:bookmarkStart w:id="3183" w:name="_Toc29811247"/>
      <w:bookmarkStart w:id="3184" w:name="_Toc29811698"/>
      <w:bookmarkStart w:id="3185" w:name="_Toc37268202"/>
      <w:bookmarkStart w:id="3186" w:name="_Toc37268653"/>
      <w:bookmarkStart w:id="3187" w:name="_Toc45893301"/>
      <w:bookmarkStart w:id="3188" w:name="_Toc53177465"/>
      <w:bookmarkStart w:id="3189" w:name="_Toc53177917"/>
      <w:bookmarkStart w:id="3190" w:name="_Toc61176551"/>
      <w:bookmarkStart w:id="3191" w:name="_Toc67916374"/>
      <w:bookmarkStart w:id="3192" w:name="_Toc74670592"/>
      <w:bookmarkStart w:id="3193" w:name="_Toc76542627"/>
      <w:bookmarkStart w:id="3194" w:name="_Toc82626559"/>
      <w:bookmarkStart w:id="3195" w:name="_Toc90414525"/>
      <w:bookmarkStart w:id="3196" w:name="_Toc106769614"/>
      <w:bookmarkStart w:id="3197" w:name="_Toc115184863"/>
      <w:r w:rsidRPr="00C6449B">
        <w:t>8.3.6</w:t>
      </w:r>
      <w:r w:rsidRPr="00C6449B">
        <w:tab/>
        <w:t>Performance requirements for PUCCH format 4</w:t>
      </w:r>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p>
    <w:p w14:paraId="452105EC" w14:textId="77777777" w:rsidR="00CF08D6" w:rsidRPr="00C6449B" w:rsidRDefault="00CF08D6" w:rsidP="00CF08D6">
      <w:pPr>
        <w:pStyle w:val="Heading4"/>
      </w:pPr>
      <w:bookmarkStart w:id="3198" w:name="_Toc13079760"/>
      <w:bookmarkStart w:id="3199" w:name="_Toc29811248"/>
      <w:bookmarkStart w:id="3200" w:name="_Toc29811699"/>
      <w:bookmarkStart w:id="3201" w:name="_Toc37268203"/>
      <w:bookmarkStart w:id="3202" w:name="_Toc37268654"/>
      <w:bookmarkStart w:id="3203" w:name="_Toc45893302"/>
      <w:bookmarkStart w:id="3204" w:name="_Toc53177466"/>
      <w:bookmarkStart w:id="3205" w:name="_Toc53177918"/>
      <w:bookmarkStart w:id="3206" w:name="_Toc61176552"/>
      <w:bookmarkStart w:id="3207" w:name="_Toc67916375"/>
      <w:bookmarkStart w:id="3208" w:name="_Toc74670593"/>
      <w:bookmarkStart w:id="3209" w:name="_Toc76542628"/>
      <w:bookmarkStart w:id="3210" w:name="_Toc82626560"/>
      <w:bookmarkStart w:id="3211" w:name="_Toc90414526"/>
      <w:bookmarkStart w:id="3212" w:name="_Toc106769615"/>
      <w:bookmarkStart w:id="3213" w:name="_Toc115184864"/>
      <w:r w:rsidRPr="00C6449B">
        <w:t>8.3.6.1</w:t>
      </w:r>
      <w:r w:rsidRPr="00C6449B">
        <w:tab/>
        <w:t>General</w:t>
      </w:r>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p>
    <w:p w14:paraId="1EED0A60" w14:textId="77777777" w:rsidR="00CF08D6" w:rsidRPr="00C6449B" w:rsidRDefault="00CF08D6" w:rsidP="00CF08D6">
      <w:pPr>
        <w:rPr>
          <w:lang w:eastAsia="zh-CN"/>
        </w:rPr>
      </w:pPr>
      <w:r w:rsidRPr="00C6449B">
        <w:rPr>
          <w:lang w:eastAsia="zh-CN"/>
        </w:rPr>
        <w:t>The performance is measured by the required SNR at UCI block error probability not exceeding 1%.</w:t>
      </w:r>
    </w:p>
    <w:p w14:paraId="06B3C970" w14:textId="77777777" w:rsidR="00CF08D6" w:rsidRPr="00C6449B" w:rsidRDefault="00CF08D6" w:rsidP="00CF08D6">
      <w:pPr>
        <w:rPr>
          <w:lang w:eastAsia="zh-CN"/>
        </w:rPr>
      </w:pPr>
      <w:r w:rsidRPr="00C6449B">
        <w:rPr>
          <w:lang w:eastAsia="zh-CN"/>
        </w:rPr>
        <w:t xml:space="preserve">The UCI block error probability is defined as the conditional probability of incorrectly decoding the UCI information when the UCI information is sent. </w:t>
      </w:r>
      <w:r w:rsidRPr="00C6449B">
        <w:rPr>
          <w:rFonts w:eastAsia="DengXian"/>
          <w:lang w:eastAsia="zh-CN"/>
        </w:rPr>
        <w:t>The UCI information does not contain CSI part 2</w:t>
      </w:r>
      <w:r w:rsidRPr="00C6449B">
        <w:rPr>
          <w:lang w:eastAsia="zh-CN"/>
        </w:rPr>
        <w:t xml:space="preserve">. </w:t>
      </w:r>
    </w:p>
    <w:p w14:paraId="3A4388E2" w14:textId="3977B3E4" w:rsidR="00CF08D6" w:rsidRPr="00C6449B" w:rsidRDefault="00CF08D6" w:rsidP="00CF08D6">
      <w:pPr>
        <w:rPr>
          <w:lang w:eastAsia="zh-CN"/>
        </w:rPr>
      </w:pPr>
      <w:r w:rsidRPr="00C6449B">
        <w:rPr>
          <w:lang w:eastAsia="zh-CN"/>
        </w:rPr>
        <w:t xml:space="preserve">The transient period as specified in TS 38.101-1 [17]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4BE70C9C" w14:textId="77777777" w:rsidR="00CF08D6" w:rsidRPr="00C6449B" w:rsidRDefault="00CF08D6" w:rsidP="00CF08D6">
      <w:pPr>
        <w:pStyle w:val="TH"/>
      </w:pPr>
      <w:r w:rsidRPr="00C6449B">
        <w:t>Table 8.3.6.1-1: Test parameters</w:t>
      </w:r>
    </w:p>
    <w:tbl>
      <w:tblPr>
        <w:tblW w:w="57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25"/>
        <w:gridCol w:w="2738"/>
      </w:tblGrid>
      <w:tr w:rsidR="00CF08D6" w:rsidRPr="00C6449B" w14:paraId="2F5F4F12" w14:textId="77777777" w:rsidTr="00CF08D6">
        <w:trPr>
          <w:cantSplit/>
          <w:jc w:val="center"/>
        </w:trPr>
        <w:tc>
          <w:tcPr>
            <w:tcW w:w="3025" w:type="dxa"/>
          </w:tcPr>
          <w:p w14:paraId="79DB9396" w14:textId="77777777" w:rsidR="00CF08D6" w:rsidRPr="00C6449B" w:rsidRDefault="00CF08D6" w:rsidP="00CF08D6">
            <w:pPr>
              <w:pStyle w:val="TAH"/>
              <w:rPr>
                <w:rFonts w:eastAsia="?? ??" w:cs="Arial"/>
                <w:bCs/>
              </w:rPr>
            </w:pPr>
            <w:r w:rsidRPr="00C6449B">
              <w:rPr>
                <w:rFonts w:eastAsia="?? ??" w:cs="Arial"/>
                <w:bCs/>
              </w:rPr>
              <w:t>Parameter</w:t>
            </w:r>
          </w:p>
        </w:tc>
        <w:tc>
          <w:tcPr>
            <w:tcW w:w="2738" w:type="dxa"/>
          </w:tcPr>
          <w:p w14:paraId="77B9D64D" w14:textId="77777777" w:rsidR="00CF08D6" w:rsidRPr="00C6449B" w:rsidRDefault="00CF08D6" w:rsidP="00CF08D6">
            <w:pPr>
              <w:pStyle w:val="TAH"/>
              <w:rPr>
                <w:rFonts w:eastAsia="?? ??" w:cs="Arial"/>
                <w:bCs/>
              </w:rPr>
            </w:pPr>
            <w:r w:rsidRPr="00C6449B">
              <w:rPr>
                <w:rFonts w:eastAsia="?? ??" w:cs="Arial"/>
                <w:bCs/>
              </w:rPr>
              <w:t>Value</w:t>
            </w:r>
          </w:p>
        </w:tc>
      </w:tr>
      <w:tr w:rsidR="00CF08D6" w:rsidRPr="00C6449B" w14:paraId="6A37092C" w14:textId="77777777" w:rsidTr="00CF08D6">
        <w:trPr>
          <w:cantSplit/>
          <w:jc w:val="center"/>
        </w:trPr>
        <w:tc>
          <w:tcPr>
            <w:tcW w:w="3025" w:type="dxa"/>
            <w:vAlign w:val="center"/>
          </w:tcPr>
          <w:p w14:paraId="76692C32" w14:textId="77777777" w:rsidR="00CF08D6" w:rsidRPr="00C6449B" w:rsidRDefault="00CF08D6" w:rsidP="00CF08D6">
            <w:pPr>
              <w:pStyle w:val="TAL"/>
              <w:rPr>
                <w:lang w:eastAsia="zh-CN"/>
              </w:rPr>
            </w:pPr>
            <w:r w:rsidRPr="00C6449B">
              <w:rPr>
                <w:lang w:eastAsia="zh-CN"/>
              </w:rPr>
              <w:t>Modulation order</w:t>
            </w:r>
          </w:p>
        </w:tc>
        <w:tc>
          <w:tcPr>
            <w:tcW w:w="2738" w:type="dxa"/>
            <w:vAlign w:val="center"/>
          </w:tcPr>
          <w:p w14:paraId="3BD15F05" w14:textId="77777777" w:rsidR="00CF08D6" w:rsidRPr="00C6449B" w:rsidRDefault="00CF08D6" w:rsidP="00CF08D6">
            <w:pPr>
              <w:pStyle w:val="TAC"/>
              <w:rPr>
                <w:rFonts w:cs="Arial"/>
                <w:lang w:eastAsia="zh-CN"/>
              </w:rPr>
            </w:pPr>
            <w:r w:rsidRPr="00C6449B">
              <w:rPr>
                <w:rFonts w:cs="Arial"/>
                <w:lang w:eastAsia="zh-CN"/>
              </w:rPr>
              <w:t>QPSK</w:t>
            </w:r>
          </w:p>
        </w:tc>
      </w:tr>
      <w:tr w:rsidR="00CF08D6" w:rsidRPr="00C6449B" w14:paraId="1C9A962A" w14:textId="77777777" w:rsidTr="00CF08D6">
        <w:trPr>
          <w:cantSplit/>
          <w:jc w:val="center"/>
        </w:trPr>
        <w:tc>
          <w:tcPr>
            <w:tcW w:w="3025" w:type="dxa"/>
            <w:vAlign w:val="center"/>
          </w:tcPr>
          <w:p w14:paraId="5C67CC54" w14:textId="77777777" w:rsidR="00CF08D6" w:rsidRPr="00C6449B" w:rsidRDefault="00CF08D6" w:rsidP="00CF08D6">
            <w:pPr>
              <w:pStyle w:val="TAL"/>
              <w:rPr>
                <w:rFonts w:eastAsia="?? ??" w:cs="Arial"/>
              </w:rPr>
            </w:pPr>
            <w:r w:rsidRPr="00C6449B">
              <w:t>First PRB prior to frequency hopping</w:t>
            </w:r>
          </w:p>
        </w:tc>
        <w:tc>
          <w:tcPr>
            <w:tcW w:w="2738" w:type="dxa"/>
            <w:vAlign w:val="center"/>
          </w:tcPr>
          <w:p w14:paraId="15168936" w14:textId="77777777" w:rsidR="00CF08D6" w:rsidRPr="00C6449B" w:rsidRDefault="00CF08D6" w:rsidP="00CF08D6">
            <w:pPr>
              <w:pStyle w:val="TAC"/>
              <w:rPr>
                <w:rFonts w:eastAsia="?? ??" w:cs="Arial"/>
              </w:rPr>
            </w:pPr>
            <w:r w:rsidRPr="00C6449B">
              <w:rPr>
                <w:rFonts w:eastAsia="?? ??" w:cs="Arial"/>
              </w:rPr>
              <w:t>0</w:t>
            </w:r>
          </w:p>
        </w:tc>
      </w:tr>
      <w:tr w:rsidR="0064453E" w:rsidRPr="00C6449B" w14:paraId="48D91056" w14:textId="77777777" w:rsidTr="00CF08D6">
        <w:trPr>
          <w:cantSplit/>
          <w:jc w:val="center"/>
        </w:trPr>
        <w:tc>
          <w:tcPr>
            <w:tcW w:w="3025" w:type="dxa"/>
            <w:vAlign w:val="center"/>
          </w:tcPr>
          <w:p w14:paraId="1F554982" w14:textId="58CEC683" w:rsidR="0064453E" w:rsidRPr="00C6449B" w:rsidRDefault="0064453E" w:rsidP="0064453E">
            <w:pPr>
              <w:pStyle w:val="TAL"/>
            </w:pPr>
            <w:r w:rsidRPr="00C6449B">
              <w:rPr>
                <w:lang w:eastAsia="zh-CN"/>
              </w:rPr>
              <w:t>Number of PRBs</w:t>
            </w:r>
          </w:p>
        </w:tc>
        <w:tc>
          <w:tcPr>
            <w:tcW w:w="2738" w:type="dxa"/>
            <w:vAlign w:val="center"/>
          </w:tcPr>
          <w:p w14:paraId="25F1D084" w14:textId="0FA28229" w:rsidR="0064453E" w:rsidRPr="00C6449B" w:rsidRDefault="0064453E" w:rsidP="0064453E">
            <w:pPr>
              <w:pStyle w:val="TAC"/>
              <w:rPr>
                <w:rFonts w:eastAsia="?? ??" w:cs="Arial"/>
              </w:rPr>
            </w:pPr>
            <w:r w:rsidRPr="00C6449B">
              <w:rPr>
                <w:rFonts w:cs="Arial"/>
                <w:lang w:eastAsia="zh-CN"/>
              </w:rPr>
              <w:t>1</w:t>
            </w:r>
          </w:p>
        </w:tc>
      </w:tr>
      <w:tr w:rsidR="00CF08D6" w:rsidRPr="00C6449B" w14:paraId="14B22CA5" w14:textId="77777777" w:rsidTr="00CF08D6">
        <w:trPr>
          <w:cantSplit/>
          <w:jc w:val="center"/>
        </w:trPr>
        <w:tc>
          <w:tcPr>
            <w:tcW w:w="3025" w:type="dxa"/>
            <w:vAlign w:val="center"/>
          </w:tcPr>
          <w:p w14:paraId="717F8FEA" w14:textId="77777777" w:rsidR="00CF08D6" w:rsidRPr="00C6449B" w:rsidRDefault="00CF08D6" w:rsidP="00CF08D6">
            <w:pPr>
              <w:pStyle w:val="TAL"/>
              <w:rPr>
                <w:rFonts w:eastAsia="?? ??" w:cs="Arial"/>
              </w:rPr>
            </w:pPr>
            <w:r w:rsidRPr="00C6449B">
              <w:t>Intra-slot frequency hopping</w:t>
            </w:r>
          </w:p>
        </w:tc>
        <w:tc>
          <w:tcPr>
            <w:tcW w:w="2738" w:type="dxa"/>
            <w:vAlign w:val="center"/>
          </w:tcPr>
          <w:p w14:paraId="45C0E8DC" w14:textId="77777777" w:rsidR="00CF08D6" w:rsidRPr="00C6449B" w:rsidRDefault="00CF08D6" w:rsidP="00CF08D6">
            <w:pPr>
              <w:pStyle w:val="TAC"/>
              <w:rPr>
                <w:rFonts w:eastAsia="?? ??" w:cs="Arial"/>
              </w:rPr>
            </w:pPr>
            <w:r w:rsidRPr="00C6449B">
              <w:rPr>
                <w:rFonts w:eastAsia="?? ??" w:cs="Arial"/>
              </w:rPr>
              <w:t>enabled</w:t>
            </w:r>
          </w:p>
        </w:tc>
      </w:tr>
      <w:tr w:rsidR="00CF08D6" w:rsidRPr="00C6449B" w14:paraId="00A00783" w14:textId="77777777" w:rsidTr="00CF08D6">
        <w:trPr>
          <w:cantSplit/>
          <w:jc w:val="center"/>
        </w:trPr>
        <w:tc>
          <w:tcPr>
            <w:tcW w:w="3025" w:type="dxa"/>
            <w:vAlign w:val="center"/>
          </w:tcPr>
          <w:p w14:paraId="12677EED" w14:textId="77777777" w:rsidR="00CF08D6" w:rsidRPr="00C6449B" w:rsidRDefault="00CF08D6" w:rsidP="00CF08D6">
            <w:pPr>
              <w:pStyle w:val="TAL"/>
              <w:rPr>
                <w:rFonts w:eastAsia="?? ??" w:cs="Arial"/>
              </w:rPr>
            </w:pPr>
            <w:r w:rsidRPr="00C6449B">
              <w:t>First PRB after frequency hopping</w:t>
            </w:r>
          </w:p>
        </w:tc>
        <w:tc>
          <w:tcPr>
            <w:tcW w:w="2738" w:type="dxa"/>
            <w:vAlign w:val="center"/>
          </w:tcPr>
          <w:p w14:paraId="277CFA6E" w14:textId="77777777" w:rsidR="00CF08D6" w:rsidRPr="00C6449B" w:rsidRDefault="00CF08D6" w:rsidP="00CF08D6">
            <w:pPr>
              <w:pStyle w:val="TAC"/>
              <w:rPr>
                <w:rFonts w:eastAsia="?? ??" w:cs="Arial"/>
              </w:rPr>
            </w:pPr>
            <w:r w:rsidRPr="00C6449B">
              <w:rPr>
                <w:rFonts w:eastAsia="?? ??" w:cs="Arial"/>
              </w:rPr>
              <w:t xml:space="preserve">The largest PRB index – </w:t>
            </w:r>
            <w:r w:rsidRPr="00C6449B">
              <w:rPr>
                <w:rFonts w:eastAsia="?? ??" w:cs="Arial"/>
              </w:rPr>
              <w:br/>
              <w:t>(Number of PRBs - 1)</w:t>
            </w:r>
          </w:p>
        </w:tc>
      </w:tr>
      <w:tr w:rsidR="00CF08D6" w:rsidRPr="00C6449B" w14:paraId="54E22EB6" w14:textId="77777777" w:rsidTr="00CF08D6">
        <w:trPr>
          <w:cantSplit/>
          <w:jc w:val="center"/>
        </w:trPr>
        <w:tc>
          <w:tcPr>
            <w:tcW w:w="3025" w:type="dxa"/>
            <w:vAlign w:val="center"/>
          </w:tcPr>
          <w:p w14:paraId="164CCCE3" w14:textId="77777777" w:rsidR="00CF08D6" w:rsidRPr="00C6449B" w:rsidRDefault="00CF08D6" w:rsidP="00CF08D6">
            <w:pPr>
              <w:pStyle w:val="TAL"/>
            </w:pPr>
            <w:r w:rsidRPr="00C6449B">
              <w:t>Group and sequence hopping</w:t>
            </w:r>
          </w:p>
        </w:tc>
        <w:tc>
          <w:tcPr>
            <w:tcW w:w="2738" w:type="dxa"/>
            <w:vAlign w:val="center"/>
          </w:tcPr>
          <w:p w14:paraId="1B5CDEF5" w14:textId="77777777" w:rsidR="00CF08D6" w:rsidRPr="00C6449B" w:rsidRDefault="00CF08D6" w:rsidP="00CF08D6">
            <w:pPr>
              <w:pStyle w:val="TAC"/>
              <w:rPr>
                <w:rFonts w:eastAsia="?? ??" w:cs="Arial"/>
              </w:rPr>
            </w:pPr>
            <w:r w:rsidRPr="00C6449B">
              <w:rPr>
                <w:rFonts w:eastAsia="?? ??" w:cs="Arial"/>
              </w:rPr>
              <w:t>neither</w:t>
            </w:r>
          </w:p>
        </w:tc>
      </w:tr>
      <w:tr w:rsidR="00CF08D6" w:rsidRPr="00C6449B" w14:paraId="679F9FE2" w14:textId="77777777" w:rsidTr="00CF08D6">
        <w:trPr>
          <w:cantSplit/>
          <w:jc w:val="center"/>
        </w:trPr>
        <w:tc>
          <w:tcPr>
            <w:tcW w:w="3025" w:type="dxa"/>
            <w:vAlign w:val="center"/>
          </w:tcPr>
          <w:p w14:paraId="0426EC2D" w14:textId="77777777" w:rsidR="00CF08D6" w:rsidRPr="00C6449B" w:rsidRDefault="00CF08D6" w:rsidP="00CF08D6">
            <w:pPr>
              <w:pStyle w:val="TAL"/>
            </w:pPr>
            <w:r w:rsidRPr="00C6449B">
              <w:t>Hopping ID</w:t>
            </w:r>
          </w:p>
        </w:tc>
        <w:tc>
          <w:tcPr>
            <w:tcW w:w="2738" w:type="dxa"/>
            <w:vAlign w:val="center"/>
          </w:tcPr>
          <w:p w14:paraId="643F334B" w14:textId="77777777" w:rsidR="00CF08D6" w:rsidRPr="00C6449B" w:rsidRDefault="00CF08D6" w:rsidP="00CF08D6">
            <w:pPr>
              <w:pStyle w:val="TAC"/>
              <w:rPr>
                <w:rFonts w:eastAsia="?? ??" w:cs="Arial"/>
              </w:rPr>
            </w:pPr>
            <w:r w:rsidRPr="00C6449B">
              <w:rPr>
                <w:rFonts w:eastAsia="?? ??" w:cs="Arial"/>
              </w:rPr>
              <w:t>0</w:t>
            </w:r>
          </w:p>
        </w:tc>
      </w:tr>
      <w:tr w:rsidR="00CF08D6" w:rsidRPr="00C6449B" w14:paraId="331606F9" w14:textId="77777777" w:rsidTr="00CF08D6">
        <w:trPr>
          <w:cantSplit/>
          <w:jc w:val="center"/>
        </w:trPr>
        <w:tc>
          <w:tcPr>
            <w:tcW w:w="3025" w:type="dxa"/>
            <w:vAlign w:val="center"/>
          </w:tcPr>
          <w:p w14:paraId="71C5808F" w14:textId="77777777" w:rsidR="00CF08D6" w:rsidRPr="00C6449B" w:rsidRDefault="00CF08D6" w:rsidP="00CF08D6">
            <w:pPr>
              <w:pStyle w:val="TAL"/>
              <w:rPr>
                <w:rFonts w:eastAsia="?? ??" w:cs="Arial"/>
              </w:rPr>
            </w:pPr>
            <w:r w:rsidRPr="00C6449B">
              <w:t>Number of symbols</w:t>
            </w:r>
          </w:p>
        </w:tc>
        <w:tc>
          <w:tcPr>
            <w:tcW w:w="2738" w:type="dxa"/>
            <w:vAlign w:val="center"/>
          </w:tcPr>
          <w:p w14:paraId="40E1D786" w14:textId="77777777" w:rsidR="00CF08D6" w:rsidRPr="00C6449B" w:rsidRDefault="00CF08D6" w:rsidP="00CF08D6">
            <w:pPr>
              <w:pStyle w:val="TAC"/>
              <w:rPr>
                <w:rFonts w:eastAsia="?? ??" w:cs="Arial"/>
              </w:rPr>
            </w:pPr>
            <w:r w:rsidRPr="00C6449B">
              <w:rPr>
                <w:rFonts w:eastAsia="?? ??" w:cs="Arial"/>
              </w:rPr>
              <w:t>14</w:t>
            </w:r>
          </w:p>
        </w:tc>
      </w:tr>
      <w:tr w:rsidR="00CF08D6" w:rsidRPr="00C6449B" w14:paraId="3187AC61" w14:textId="77777777" w:rsidTr="00CF08D6">
        <w:trPr>
          <w:cantSplit/>
          <w:jc w:val="center"/>
        </w:trPr>
        <w:tc>
          <w:tcPr>
            <w:tcW w:w="3025" w:type="dxa"/>
            <w:vAlign w:val="center"/>
          </w:tcPr>
          <w:p w14:paraId="6F164962" w14:textId="77777777" w:rsidR="00CF08D6" w:rsidRPr="00C6449B" w:rsidRDefault="00CF08D6" w:rsidP="00CF08D6">
            <w:pPr>
              <w:pStyle w:val="TAL"/>
            </w:pPr>
            <w:r w:rsidRPr="00C6449B">
              <w:t>The number of UCI information bits</w:t>
            </w:r>
          </w:p>
        </w:tc>
        <w:tc>
          <w:tcPr>
            <w:tcW w:w="2738" w:type="dxa"/>
            <w:vAlign w:val="center"/>
          </w:tcPr>
          <w:p w14:paraId="450A2704" w14:textId="77777777" w:rsidR="00CF08D6" w:rsidRPr="00C6449B" w:rsidRDefault="00CF08D6" w:rsidP="00CF08D6">
            <w:pPr>
              <w:pStyle w:val="TAC"/>
              <w:rPr>
                <w:rFonts w:eastAsia="?? ??" w:cs="Arial"/>
              </w:rPr>
            </w:pPr>
            <w:r w:rsidRPr="00C6449B">
              <w:rPr>
                <w:rFonts w:eastAsia="?? ??" w:cs="Arial"/>
              </w:rPr>
              <w:t>22</w:t>
            </w:r>
          </w:p>
        </w:tc>
      </w:tr>
      <w:tr w:rsidR="00CF08D6" w:rsidRPr="00C6449B" w14:paraId="2959D130" w14:textId="77777777" w:rsidTr="00CF08D6">
        <w:trPr>
          <w:cantSplit/>
          <w:jc w:val="center"/>
        </w:trPr>
        <w:tc>
          <w:tcPr>
            <w:tcW w:w="3025" w:type="dxa"/>
            <w:vAlign w:val="center"/>
          </w:tcPr>
          <w:p w14:paraId="3CECDC9B" w14:textId="77777777" w:rsidR="00CF08D6" w:rsidRPr="00C6449B" w:rsidRDefault="00CF08D6" w:rsidP="00CF08D6">
            <w:pPr>
              <w:pStyle w:val="TAL"/>
            </w:pPr>
            <w:r w:rsidRPr="00C6449B">
              <w:t>First symbol</w:t>
            </w:r>
          </w:p>
        </w:tc>
        <w:tc>
          <w:tcPr>
            <w:tcW w:w="2738" w:type="dxa"/>
            <w:vAlign w:val="center"/>
          </w:tcPr>
          <w:p w14:paraId="65D7F834" w14:textId="77777777" w:rsidR="00CF08D6" w:rsidRPr="00C6449B" w:rsidRDefault="00CF08D6" w:rsidP="00CF08D6">
            <w:pPr>
              <w:pStyle w:val="TAC"/>
              <w:rPr>
                <w:rFonts w:eastAsia="?? ??" w:cs="Arial"/>
              </w:rPr>
            </w:pPr>
            <w:r w:rsidRPr="00C6449B">
              <w:rPr>
                <w:rFonts w:eastAsia="?? ??" w:cs="Arial"/>
              </w:rPr>
              <w:t>0</w:t>
            </w:r>
          </w:p>
        </w:tc>
      </w:tr>
      <w:tr w:rsidR="00CF08D6" w:rsidRPr="00C6449B" w14:paraId="16E28AC3" w14:textId="77777777" w:rsidTr="00CF08D6">
        <w:trPr>
          <w:cantSplit/>
          <w:jc w:val="center"/>
        </w:trPr>
        <w:tc>
          <w:tcPr>
            <w:tcW w:w="3025" w:type="dxa"/>
            <w:vAlign w:val="center"/>
          </w:tcPr>
          <w:p w14:paraId="75BAE04C" w14:textId="77777777" w:rsidR="00CF08D6" w:rsidRPr="00C6449B" w:rsidRDefault="00CF08D6" w:rsidP="00CF08D6">
            <w:pPr>
              <w:pStyle w:val="TAL"/>
            </w:pPr>
            <w:r w:rsidRPr="00C6449B">
              <w:t>Length of the orthogonal cover code</w:t>
            </w:r>
          </w:p>
        </w:tc>
        <w:tc>
          <w:tcPr>
            <w:tcW w:w="2738" w:type="dxa"/>
            <w:vAlign w:val="center"/>
          </w:tcPr>
          <w:p w14:paraId="1D3BB6DA" w14:textId="77777777" w:rsidR="00CF08D6" w:rsidRPr="00C6449B" w:rsidRDefault="00CF08D6" w:rsidP="00CF08D6">
            <w:pPr>
              <w:pStyle w:val="TAC"/>
              <w:rPr>
                <w:rFonts w:eastAsia="?? ??" w:cs="Arial"/>
              </w:rPr>
            </w:pPr>
            <w:r w:rsidRPr="00C6449B">
              <w:rPr>
                <w:rFonts w:eastAsia="?? ??" w:cs="Arial"/>
              </w:rPr>
              <w:t>n2</w:t>
            </w:r>
          </w:p>
        </w:tc>
      </w:tr>
      <w:tr w:rsidR="00CF08D6" w:rsidRPr="00C6449B" w14:paraId="77CEF114" w14:textId="77777777" w:rsidTr="00CF08D6">
        <w:trPr>
          <w:cantSplit/>
          <w:jc w:val="center"/>
        </w:trPr>
        <w:tc>
          <w:tcPr>
            <w:tcW w:w="3025" w:type="dxa"/>
            <w:vAlign w:val="center"/>
          </w:tcPr>
          <w:p w14:paraId="0BF20BD9" w14:textId="77777777" w:rsidR="00CF08D6" w:rsidRPr="00C6449B" w:rsidRDefault="00CF08D6" w:rsidP="00CF08D6">
            <w:pPr>
              <w:pStyle w:val="TAL"/>
            </w:pPr>
            <w:r w:rsidRPr="00C6449B">
              <w:t>Index of the orthogonal cover code</w:t>
            </w:r>
          </w:p>
        </w:tc>
        <w:tc>
          <w:tcPr>
            <w:tcW w:w="2738" w:type="dxa"/>
            <w:vAlign w:val="center"/>
          </w:tcPr>
          <w:p w14:paraId="5FBD2F5D" w14:textId="77777777" w:rsidR="00CF08D6" w:rsidRPr="00C6449B" w:rsidRDefault="00CF08D6" w:rsidP="00CF08D6">
            <w:pPr>
              <w:pStyle w:val="TAC"/>
              <w:rPr>
                <w:rFonts w:eastAsia="?? ??" w:cs="Arial"/>
              </w:rPr>
            </w:pPr>
            <w:r w:rsidRPr="00C6449B">
              <w:rPr>
                <w:rFonts w:eastAsia="?? ??" w:cs="Arial"/>
              </w:rPr>
              <w:t>n0</w:t>
            </w:r>
          </w:p>
        </w:tc>
      </w:tr>
    </w:tbl>
    <w:p w14:paraId="5903747D" w14:textId="77777777" w:rsidR="00CF08D6" w:rsidRPr="00C6449B" w:rsidRDefault="00CF08D6" w:rsidP="00CF08D6">
      <w:pPr>
        <w:rPr>
          <w:lang w:eastAsia="zh-CN"/>
        </w:rPr>
      </w:pPr>
    </w:p>
    <w:p w14:paraId="7498D2B9" w14:textId="77777777" w:rsidR="00CF08D6" w:rsidRPr="00C6449B" w:rsidRDefault="00CF08D6" w:rsidP="00CF08D6">
      <w:pPr>
        <w:pStyle w:val="Heading4"/>
      </w:pPr>
      <w:bookmarkStart w:id="3214" w:name="_Toc13079761"/>
      <w:bookmarkStart w:id="3215" w:name="_Toc29811249"/>
      <w:bookmarkStart w:id="3216" w:name="_Toc29811700"/>
      <w:bookmarkStart w:id="3217" w:name="_Toc37268204"/>
      <w:bookmarkStart w:id="3218" w:name="_Toc37268655"/>
      <w:bookmarkStart w:id="3219" w:name="_Toc45893303"/>
      <w:bookmarkStart w:id="3220" w:name="_Toc53177467"/>
      <w:bookmarkStart w:id="3221" w:name="_Toc53177919"/>
      <w:bookmarkStart w:id="3222" w:name="_Toc61176553"/>
      <w:bookmarkStart w:id="3223" w:name="_Toc67916376"/>
      <w:bookmarkStart w:id="3224" w:name="_Toc74670594"/>
      <w:bookmarkStart w:id="3225" w:name="_Toc76542629"/>
      <w:bookmarkStart w:id="3226" w:name="_Toc82626561"/>
      <w:bookmarkStart w:id="3227" w:name="_Toc90414527"/>
      <w:bookmarkStart w:id="3228" w:name="_Toc106769616"/>
      <w:bookmarkStart w:id="3229" w:name="_Toc115184865"/>
      <w:r w:rsidRPr="00C6449B">
        <w:lastRenderedPageBreak/>
        <w:t>8.3.6.2</w:t>
      </w:r>
      <w:r w:rsidRPr="00C6449B">
        <w:tab/>
        <w:t>Minimum requirement</w:t>
      </w:r>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p>
    <w:p w14:paraId="25D8F1F4" w14:textId="77777777" w:rsidR="00CF08D6" w:rsidRPr="00C6449B" w:rsidRDefault="00CF08D6" w:rsidP="00CF08D6">
      <w:pPr>
        <w:rPr>
          <w:lang w:eastAsia="zh-CN"/>
        </w:rPr>
      </w:pPr>
      <w:r w:rsidRPr="00C6449B">
        <w:t>The UCI block error probability shall not exceed 1% at the SNR given in Table 8.3.</w:t>
      </w:r>
      <w:r w:rsidRPr="00C6449B">
        <w:rPr>
          <w:lang w:eastAsia="zh-CN"/>
        </w:rPr>
        <w:t>6.2</w:t>
      </w:r>
      <w:r w:rsidRPr="00C6449B">
        <w:t>-1 and Table 8.3.</w:t>
      </w:r>
      <w:r w:rsidRPr="00C6449B">
        <w:rPr>
          <w:lang w:eastAsia="zh-CN"/>
        </w:rPr>
        <w:t>6.2</w:t>
      </w:r>
      <w:r w:rsidRPr="00C6449B">
        <w:t>-2.</w:t>
      </w:r>
    </w:p>
    <w:p w14:paraId="0EC6E31A" w14:textId="77777777" w:rsidR="00CF08D6" w:rsidRPr="00C6449B" w:rsidRDefault="00CF08D6" w:rsidP="00CF08D6">
      <w:pPr>
        <w:pStyle w:val="TH"/>
      </w:pPr>
      <w:r w:rsidRPr="00C6449B">
        <w:t>Table 8.3.6.2-1: Required SNR for PUCCH format 4 with 15</w:t>
      </w:r>
      <w:r w:rsidRPr="00C6449B">
        <w:rPr>
          <w:lang w:eastAsia="zh-CN"/>
        </w:rPr>
        <w:t xml:space="preserve"> </w:t>
      </w:r>
      <w:r w:rsidRPr="00C6449B">
        <w:t>kHz SCS</w:t>
      </w:r>
    </w:p>
    <w:tbl>
      <w:tblPr>
        <w:tblW w:w="8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2"/>
        <w:gridCol w:w="1012"/>
        <w:gridCol w:w="919"/>
        <w:gridCol w:w="1294"/>
        <w:gridCol w:w="1294"/>
        <w:gridCol w:w="980"/>
        <w:gridCol w:w="974"/>
        <w:gridCol w:w="845"/>
      </w:tblGrid>
      <w:tr w:rsidR="00CF08D6" w:rsidRPr="00C6449B" w14:paraId="2D1A8BC8" w14:textId="77777777" w:rsidTr="00CF08D6">
        <w:trPr>
          <w:trHeight w:val="227"/>
          <w:jc w:val="center"/>
        </w:trPr>
        <w:tc>
          <w:tcPr>
            <w:tcW w:w="1012" w:type="dxa"/>
            <w:vMerge w:val="restart"/>
          </w:tcPr>
          <w:p w14:paraId="7F031E87"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012" w:type="dxa"/>
            <w:vMerge w:val="restart"/>
          </w:tcPr>
          <w:p w14:paraId="35B72930"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19" w:type="dxa"/>
            <w:vMerge w:val="restart"/>
          </w:tcPr>
          <w:p w14:paraId="4EB3F1ED" w14:textId="77777777" w:rsidR="00CF08D6" w:rsidRPr="00C6449B" w:rsidRDefault="00CF08D6" w:rsidP="00CF08D6">
            <w:pPr>
              <w:pStyle w:val="TAH"/>
              <w:rPr>
                <w:rFonts w:cs="Arial"/>
              </w:rPr>
            </w:pPr>
            <w:r w:rsidRPr="00C6449B">
              <w:rPr>
                <w:rFonts w:cs="Arial"/>
              </w:rPr>
              <w:t>Cyclic Prefix</w:t>
            </w:r>
          </w:p>
        </w:tc>
        <w:tc>
          <w:tcPr>
            <w:tcW w:w="1294" w:type="dxa"/>
            <w:vMerge w:val="restart"/>
          </w:tcPr>
          <w:p w14:paraId="6854E29E" w14:textId="77777777" w:rsidR="00CF08D6" w:rsidRPr="00C6449B" w:rsidRDefault="00CF08D6" w:rsidP="00CF08D6">
            <w:pPr>
              <w:pStyle w:val="TAH"/>
              <w:rPr>
                <w:rFonts w:cs="Arial"/>
                <w:lang w:val="fr-FR"/>
              </w:rPr>
            </w:pPr>
            <w:r w:rsidRPr="00C6449B">
              <w:rPr>
                <w:rFonts w:cs="Arial"/>
                <w:lang w:val="fr-FR"/>
              </w:rPr>
              <w:t>Propagation conditions and correlation matrix (Annex</w:t>
            </w:r>
            <w:r w:rsidRPr="00C6449B">
              <w:rPr>
                <w:rFonts w:cs="Arial"/>
                <w:lang w:val="fr-FR" w:eastAsia="zh-CN"/>
              </w:rPr>
              <w:t xml:space="preserve"> G</w:t>
            </w:r>
            <w:r w:rsidRPr="00C6449B">
              <w:rPr>
                <w:rFonts w:cs="Arial"/>
                <w:lang w:val="fr-FR"/>
              </w:rPr>
              <w:t>)</w:t>
            </w:r>
          </w:p>
        </w:tc>
        <w:tc>
          <w:tcPr>
            <w:tcW w:w="1294" w:type="dxa"/>
            <w:vMerge w:val="restart"/>
          </w:tcPr>
          <w:p w14:paraId="1B86B938" w14:textId="77777777" w:rsidR="00CF08D6" w:rsidRPr="00C6449B" w:rsidRDefault="00CF08D6" w:rsidP="00CF08D6">
            <w:pPr>
              <w:pStyle w:val="TAH"/>
              <w:rPr>
                <w:rFonts w:cs="Arial"/>
                <w:lang w:eastAsia="zh-CN"/>
              </w:rPr>
            </w:pPr>
            <w:r w:rsidRPr="00C6449B">
              <w:rPr>
                <w:rFonts w:cs="Arial"/>
                <w:lang w:eastAsia="zh-CN"/>
              </w:rPr>
              <w:t>Additional DM-RS configuration</w:t>
            </w:r>
          </w:p>
        </w:tc>
        <w:tc>
          <w:tcPr>
            <w:tcW w:w="2799" w:type="dxa"/>
            <w:gridSpan w:val="3"/>
          </w:tcPr>
          <w:p w14:paraId="1A7C4973" w14:textId="77777777" w:rsidR="00CF08D6" w:rsidRPr="00C6449B" w:rsidRDefault="00CF08D6" w:rsidP="00CF08D6">
            <w:pPr>
              <w:pStyle w:val="TAH"/>
              <w:rPr>
                <w:rFonts w:cs="Arial"/>
              </w:rPr>
            </w:pPr>
            <w:r w:rsidRPr="00C6449B">
              <w:rPr>
                <w:rFonts w:cs="Arial"/>
              </w:rPr>
              <w:t>Channel bandwidth / SNR (dB)</w:t>
            </w:r>
          </w:p>
        </w:tc>
      </w:tr>
      <w:tr w:rsidR="00CF08D6" w:rsidRPr="00C6449B" w14:paraId="0B948E0E" w14:textId="77777777" w:rsidTr="00CF08D6">
        <w:trPr>
          <w:trHeight w:val="160"/>
          <w:jc w:val="center"/>
        </w:trPr>
        <w:tc>
          <w:tcPr>
            <w:tcW w:w="1012" w:type="dxa"/>
            <w:vMerge/>
          </w:tcPr>
          <w:p w14:paraId="6E714AAD" w14:textId="77777777" w:rsidR="00CF08D6" w:rsidRPr="00C6449B" w:rsidRDefault="00CF08D6" w:rsidP="00CF08D6">
            <w:pPr>
              <w:pStyle w:val="TAH"/>
              <w:rPr>
                <w:rFonts w:cs="Arial"/>
              </w:rPr>
            </w:pPr>
          </w:p>
        </w:tc>
        <w:tc>
          <w:tcPr>
            <w:tcW w:w="1012" w:type="dxa"/>
            <w:vMerge/>
          </w:tcPr>
          <w:p w14:paraId="0B4AB295" w14:textId="77777777" w:rsidR="00CF08D6" w:rsidRPr="00C6449B" w:rsidRDefault="00CF08D6" w:rsidP="00CF08D6">
            <w:pPr>
              <w:pStyle w:val="TAH"/>
              <w:rPr>
                <w:rFonts w:cs="Arial"/>
              </w:rPr>
            </w:pPr>
          </w:p>
        </w:tc>
        <w:tc>
          <w:tcPr>
            <w:tcW w:w="919" w:type="dxa"/>
            <w:vMerge/>
          </w:tcPr>
          <w:p w14:paraId="4BB1A89D" w14:textId="77777777" w:rsidR="00CF08D6" w:rsidRPr="00C6449B" w:rsidRDefault="00CF08D6" w:rsidP="00CF08D6">
            <w:pPr>
              <w:pStyle w:val="TAH"/>
              <w:rPr>
                <w:rFonts w:cs="Arial"/>
              </w:rPr>
            </w:pPr>
          </w:p>
        </w:tc>
        <w:tc>
          <w:tcPr>
            <w:tcW w:w="1294" w:type="dxa"/>
            <w:vMerge/>
          </w:tcPr>
          <w:p w14:paraId="799E687F" w14:textId="77777777" w:rsidR="00CF08D6" w:rsidRPr="00C6449B" w:rsidRDefault="00CF08D6" w:rsidP="00CF08D6">
            <w:pPr>
              <w:pStyle w:val="TAH"/>
              <w:rPr>
                <w:rFonts w:cs="Arial"/>
              </w:rPr>
            </w:pPr>
          </w:p>
        </w:tc>
        <w:tc>
          <w:tcPr>
            <w:tcW w:w="1294" w:type="dxa"/>
            <w:vMerge/>
          </w:tcPr>
          <w:p w14:paraId="4D1BCBB1" w14:textId="77777777" w:rsidR="00CF08D6" w:rsidRPr="00C6449B" w:rsidRDefault="00CF08D6" w:rsidP="00CF08D6">
            <w:pPr>
              <w:pStyle w:val="TAH"/>
              <w:rPr>
                <w:rFonts w:cs="Arial"/>
              </w:rPr>
            </w:pPr>
          </w:p>
        </w:tc>
        <w:tc>
          <w:tcPr>
            <w:tcW w:w="980" w:type="dxa"/>
          </w:tcPr>
          <w:p w14:paraId="3E62335F" w14:textId="77777777" w:rsidR="00CF08D6" w:rsidRPr="00C6449B" w:rsidRDefault="00CF08D6" w:rsidP="00CF08D6">
            <w:pPr>
              <w:pStyle w:val="TAH"/>
              <w:rPr>
                <w:rFonts w:cs="Arial"/>
              </w:rPr>
            </w:pPr>
            <w:r w:rsidRPr="00C6449B">
              <w:rPr>
                <w:rFonts w:cs="Arial"/>
              </w:rPr>
              <w:t>5 MHz</w:t>
            </w:r>
          </w:p>
        </w:tc>
        <w:tc>
          <w:tcPr>
            <w:tcW w:w="974" w:type="dxa"/>
          </w:tcPr>
          <w:p w14:paraId="585996D5" w14:textId="77777777" w:rsidR="00CF08D6" w:rsidRPr="00C6449B" w:rsidRDefault="00CF08D6" w:rsidP="00CF08D6">
            <w:pPr>
              <w:pStyle w:val="TAH"/>
              <w:rPr>
                <w:rFonts w:cs="Arial"/>
              </w:rPr>
            </w:pPr>
            <w:r w:rsidRPr="00C6449B">
              <w:rPr>
                <w:rFonts w:cs="Arial"/>
              </w:rPr>
              <w:t>10 MHz</w:t>
            </w:r>
          </w:p>
        </w:tc>
        <w:tc>
          <w:tcPr>
            <w:tcW w:w="845" w:type="dxa"/>
          </w:tcPr>
          <w:p w14:paraId="7FFC429D" w14:textId="77777777" w:rsidR="00CF08D6" w:rsidRPr="00C6449B" w:rsidRDefault="00CF08D6" w:rsidP="00CF08D6">
            <w:pPr>
              <w:pStyle w:val="TAH"/>
              <w:rPr>
                <w:rFonts w:cs="Arial"/>
              </w:rPr>
            </w:pPr>
            <w:r w:rsidRPr="00C6449B">
              <w:rPr>
                <w:rFonts w:cs="Arial"/>
              </w:rPr>
              <w:t>20 MHz</w:t>
            </w:r>
          </w:p>
        </w:tc>
      </w:tr>
      <w:tr w:rsidR="002D0EAE" w:rsidRPr="00C6449B" w14:paraId="374AE839" w14:textId="77777777" w:rsidTr="00CF08D6">
        <w:trPr>
          <w:trHeight w:val="180"/>
          <w:jc w:val="center"/>
        </w:trPr>
        <w:tc>
          <w:tcPr>
            <w:tcW w:w="1012" w:type="dxa"/>
            <w:vMerge w:val="restart"/>
          </w:tcPr>
          <w:p w14:paraId="5D1A5CDE" w14:textId="77777777" w:rsidR="002D0EAE" w:rsidRPr="00C6449B" w:rsidRDefault="002D0EAE" w:rsidP="002D0EAE">
            <w:pPr>
              <w:pStyle w:val="TAC"/>
              <w:rPr>
                <w:rFonts w:cs="Arial"/>
                <w:lang w:eastAsia="zh-CN"/>
              </w:rPr>
            </w:pPr>
            <w:r w:rsidRPr="00C6449B">
              <w:rPr>
                <w:rFonts w:cs="Arial"/>
                <w:lang w:eastAsia="zh-CN"/>
              </w:rPr>
              <w:t>1</w:t>
            </w:r>
          </w:p>
        </w:tc>
        <w:tc>
          <w:tcPr>
            <w:tcW w:w="1012" w:type="dxa"/>
            <w:vMerge w:val="restart"/>
          </w:tcPr>
          <w:p w14:paraId="576989D0" w14:textId="77777777" w:rsidR="002D0EAE" w:rsidRPr="00C6449B" w:rsidRDefault="002D0EAE" w:rsidP="002D0EAE">
            <w:pPr>
              <w:pStyle w:val="TAC"/>
              <w:rPr>
                <w:rFonts w:cs="Arial"/>
                <w:lang w:eastAsia="zh-CN"/>
              </w:rPr>
            </w:pPr>
            <w:r w:rsidRPr="00C6449B">
              <w:rPr>
                <w:rFonts w:cs="Arial"/>
                <w:lang w:eastAsia="zh-CN"/>
              </w:rPr>
              <w:t>2</w:t>
            </w:r>
          </w:p>
        </w:tc>
        <w:tc>
          <w:tcPr>
            <w:tcW w:w="919" w:type="dxa"/>
            <w:vMerge w:val="restart"/>
          </w:tcPr>
          <w:p w14:paraId="06D8D040" w14:textId="77777777" w:rsidR="002D0EAE" w:rsidRPr="00C6449B" w:rsidRDefault="002D0EAE" w:rsidP="002D0EAE">
            <w:pPr>
              <w:pStyle w:val="TAC"/>
              <w:rPr>
                <w:rFonts w:cs="Arial"/>
              </w:rPr>
            </w:pPr>
            <w:r w:rsidRPr="00C6449B">
              <w:rPr>
                <w:rFonts w:cs="Arial"/>
              </w:rPr>
              <w:t>Normal</w:t>
            </w:r>
          </w:p>
        </w:tc>
        <w:tc>
          <w:tcPr>
            <w:tcW w:w="1294" w:type="dxa"/>
            <w:vMerge w:val="restart"/>
          </w:tcPr>
          <w:p w14:paraId="46B9D901" w14:textId="77777777" w:rsidR="002D0EAE" w:rsidRPr="00C6449B" w:rsidRDefault="002D0EAE" w:rsidP="002D0EA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62C6C637" w14:textId="77777777" w:rsidR="002D0EAE" w:rsidRPr="00C6449B" w:rsidRDefault="002D0EAE" w:rsidP="002D0EAE">
            <w:pPr>
              <w:pStyle w:val="TAC"/>
              <w:rPr>
                <w:rFonts w:cs="Arial"/>
                <w:lang w:eastAsia="zh-CN"/>
              </w:rPr>
            </w:pPr>
            <w:r w:rsidRPr="00C6449B">
              <w:rPr>
                <w:rFonts w:cs="Arial"/>
                <w:lang w:eastAsia="zh-CN"/>
              </w:rPr>
              <w:t>No additional DM-RS</w:t>
            </w:r>
          </w:p>
        </w:tc>
        <w:tc>
          <w:tcPr>
            <w:tcW w:w="980" w:type="dxa"/>
            <w:shd w:val="clear" w:color="auto" w:fill="auto"/>
          </w:tcPr>
          <w:p w14:paraId="7EAF176D" w14:textId="16897295" w:rsidR="002D0EAE" w:rsidRPr="00C6449B" w:rsidRDefault="002D0EAE" w:rsidP="002D0EAE">
            <w:pPr>
              <w:pStyle w:val="TAC"/>
              <w:rPr>
                <w:rFonts w:cs="Arial"/>
                <w:lang w:eastAsia="zh-CN"/>
              </w:rPr>
            </w:pPr>
            <w:r w:rsidRPr="00C6449B">
              <w:rPr>
                <w:rFonts w:cs="Arial"/>
                <w:lang w:eastAsia="zh-CN"/>
              </w:rPr>
              <w:t>1.8</w:t>
            </w:r>
          </w:p>
        </w:tc>
        <w:tc>
          <w:tcPr>
            <w:tcW w:w="974" w:type="dxa"/>
            <w:shd w:val="clear" w:color="auto" w:fill="auto"/>
          </w:tcPr>
          <w:p w14:paraId="1E229C92" w14:textId="66CD6D02" w:rsidR="002D0EAE" w:rsidRPr="00C6449B" w:rsidRDefault="002D0EAE" w:rsidP="002D0EAE">
            <w:pPr>
              <w:pStyle w:val="TAC"/>
              <w:rPr>
                <w:rFonts w:cs="Arial"/>
                <w:lang w:eastAsia="zh-CN"/>
              </w:rPr>
            </w:pPr>
            <w:r w:rsidRPr="00C6449B">
              <w:rPr>
                <w:rFonts w:cs="Arial"/>
                <w:lang w:eastAsia="zh-CN"/>
              </w:rPr>
              <w:t>2.6</w:t>
            </w:r>
          </w:p>
        </w:tc>
        <w:tc>
          <w:tcPr>
            <w:tcW w:w="845" w:type="dxa"/>
            <w:shd w:val="clear" w:color="auto" w:fill="auto"/>
          </w:tcPr>
          <w:p w14:paraId="30DD5D23" w14:textId="18FD1092" w:rsidR="002D0EAE" w:rsidRPr="00C6449B" w:rsidRDefault="002D0EAE" w:rsidP="002D0EAE">
            <w:pPr>
              <w:pStyle w:val="TAC"/>
              <w:rPr>
                <w:rFonts w:cs="Arial"/>
                <w:lang w:eastAsia="zh-CN"/>
              </w:rPr>
            </w:pPr>
            <w:r w:rsidRPr="00C6449B">
              <w:rPr>
                <w:rFonts w:cs="Arial"/>
                <w:lang w:eastAsia="zh-CN"/>
              </w:rPr>
              <w:t>2.2</w:t>
            </w:r>
          </w:p>
        </w:tc>
      </w:tr>
      <w:tr w:rsidR="002D0EAE" w:rsidRPr="00C6449B" w14:paraId="5D0ADFF8" w14:textId="77777777" w:rsidTr="00CF08D6">
        <w:trPr>
          <w:trHeight w:val="180"/>
          <w:jc w:val="center"/>
        </w:trPr>
        <w:tc>
          <w:tcPr>
            <w:tcW w:w="1012" w:type="dxa"/>
            <w:vMerge/>
          </w:tcPr>
          <w:p w14:paraId="4FBBAABF" w14:textId="77777777" w:rsidR="002D0EAE" w:rsidRPr="00C6449B" w:rsidRDefault="002D0EAE" w:rsidP="002D0EAE">
            <w:pPr>
              <w:pStyle w:val="TAC"/>
              <w:rPr>
                <w:rFonts w:cs="Arial"/>
                <w:lang w:eastAsia="zh-CN"/>
              </w:rPr>
            </w:pPr>
          </w:p>
        </w:tc>
        <w:tc>
          <w:tcPr>
            <w:tcW w:w="1012" w:type="dxa"/>
            <w:vMerge/>
          </w:tcPr>
          <w:p w14:paraId="6D924BA2" w14:textId="77777777" w:rsidR="002D0EAE" w:rsidRPr="00C6449B" w:rsidRDefault="002D0EAE" w:rsidP="002D0EAE">
            <w:pPr>
              <w:pStyle w:val="TAC"/>
              <w:rPr>
                <w:rFonts w:cs="Arial"/>
                <w:lang w:eastAsia="zh-CN"/>
              </w:rPr>
            </w:pPr>
          </w:p>
        </w:tc>
        <w:tc>
          <w:tcPr>
            <w:tcW w:w="919" w:type="dxa"/>
            <w:vMerge/>
          </w:tcPr>
          <w:p w14:paraId="206C756C" w14:textId="77777777" w:rsidR="002D0EAE" w:rsidRPr="00C6449B" w:rsidRDefault="002D0EAE" w:rsidP="002D0EAE">
            <w:pPr>
              <w:pStyle w:val="TAC"/>
              <w:rPr>
                <w:rFonts w:cs="Arial"/>
              </w:rPr>
            </w:pPr>
          </w:p>
        </w:tc>
        <w:tc>
          <w:tcPr>
            <w:tcW w:w="1294" w:type="dxa"/>
            <w:vMerge/>
          </w:tcPr>
          <w:p w14:paraId="7BE1758A" w14:textId="77777777" w:rsidR="002D0EAE" w:rsidRPr="00C6449B" w:rsidRDefault="002D0EAE" w:rsidP="002D0EAE">
            <w:pPr>
              <w:pStyle w:val="TAC"/>
              <w:rPr>
                <w:rFonts w:cs="Arial"/>
              </w:rPr>
            </w:pPr>
          </w:p>
        </w:tc>
        <w:tc>
          <w:tcPr>
            <w:tcW w:w="1294" w:type="dxa"/>
          </w:tcPr>
          <w:p w14:paraId="13673003" w14:textId="77777777" w:rsidR="002D0EAE" w:rsidRPr="00C6449B" w:rsidRDefault="002D0EAE" w:rsidP="002D0EAE">
            <w:pPr>
              <w:pStyle w:val="TAC"/>
              <w:rPr>
                <w:rFonts w:cs="Arial"/>
                <w:lang w:eastAsia="zh-CN"/>
              </w:rPr>
            </w:pPr>
            <w:r w:rsidRPr="00C6449B">
              <w:rPr>
                <w:rFonts w:cs="Arial"/>
                <w:lang w:eastAsia="zh-CN"/>
              </w:rPr>
              <w:t>Additional DM-RS</w:t>
            </w:r>
          </w:p>
        </w:tc>
        <w:tc>
          <w:tcPr>
            <w:tcW w:w="980" w:type="dxa"/>
            <w:shd w:val="clear" w:color="auto" w:fill="auto"/>
          </w:tcPr>
          <w:p w14:paraId="78A9A6BF" w14:textId="7E96D1B0" w:rsidR="002D0EAE" w:rsidRPr="00C6449B" w:rsidRDefault="002D0EAE" w:rsidP="002D0EAE">
            <w:pPr>
              <w:pStyle w:val="TAC"/>
              <w:rPr>
                <w:rFonts w:cs="Arial"/>
                <w:lang w:eastAsia="zh-CN"/>
              </w:rPr>
            </w:pPr>
            <w:r w:rsidRPr="00C6449B">
              <w:rPr>
                <w:rFonts w:cs="Arial"/>
                <w:lang w:eastAsia="zh-CN"/>
              </w:rPr>
              <w:t>1.6</w:t>
            </w:r>
          </w:p>
        </w:tc>
        <w:tc>
          <w:tcPr>
            <w:tcW w:w="974" w:type="dxa"/>
            <w:shd w:val="clear" w:color="auto" w:fill="auto"/>
          </w:tcPr>
          <w:p w14:paraId="1F6EEE6A" w14:textId="7B1AFE0C" w:rsidR="002D0EAE" w:rsidRPr="00C6449B" w:rsidRDefault="002D0EAE" w:rsidP="002D0EAE">
            <w:pPr>
              <w:pStyle w:val="TAC"/>
              <w:rPr>
                <w:rFonts w:cs="Arial"/>
                <w:lang w:eastAsia="zh-CN"/>
              </w:rPr>
            </w:pPr>
            <w:r w:rsidRPr="00C6449B">
              <w:rPr>
                <w:rFonts w:cs="Arial"/>
                <w:lang w:eastAsia="zh-CN"/>
              </w:rPr>
              <w:t>2.4</w:t>
            </w:r>
          </w:p>
        </w:tc>
        <w:tc>
          <w:tcPr>
            <w:tcW w:w="845" w:type="dxa"/>
            <w:shd w:val="clear" w:color="auto" w:fill="auto"/>
          </w:tcPr>
          <w:p w14:paraId="7DBD2A40" w14:textId="3970B0D6" w:rsidR="002D0EAE" w:rsidRPr="00C6449B" w:rsidRDefault="002D0EAE" w:rsidP="002D0EAE">
            <w:pPr>
              <w:pStyle w:val="TAC"/>
              <w:rPr>
                <w:rFonts w:cs="Arial"/>
                <w:lang w:eastAsia="zh-CN"/>
              </w:rPr>
            </w:pPr>
            <w:r w:rsidRPr="00C6449B">
              <w:rPr>
                <w:rFonts w:cs="Arial"/>
                <w:lang w:eastAsia="zh-CN"/>
              </w:rPr>
              <w:t>1.8</w:t>
            </w:r>
          </w:p>
        </w:tc>
      </w:tr>
      <w:tr w:rsidR="002D0EAE" w:rsidRPr="00C6449B" w14:paraId="30EFAB46" w14:textId="77777777" w:rsidTr="00CF08D6">
        <w:trPr>
          <w:trHeight w:val="180"/>
          <w:jc w:val="center"/>
        </w:trPr>
        <w:tc>
          <w:tcPr>
            <w:tcW w:w="1012" w:type="dxa"/>
            <w:vMerge/>
          </w:tcPr>
          <w:p w14:paraId="053F1DB7" w14:textId="77777777" w:rsidR="002D0EAE" w:rsidRPr="00C6449B" w:rsidRDefault="002D0EAE" w:rsidP="002D0EAE">
            <w:pPr>
              <w:pStyle w:val="TAC"/>
              <w:rPr>
                <w:rFonts w:cs="Arial"/>
                <w:lang w:eastAsia="zh-CN"/>
              </w:rPr>
            </w:pPr>
          </w:p>
        </w:tc>
        <w:tc>
          <w:tcPr>
            <w:tcW w:w="1012" w:type="dxa"/>
            <w:vMerge w:val="restart"/>
          </w:tcPr>
          <w:p w14:paraId="6163A92E" w14:textId="77777777" w:rsidR="002D0EAE" w:rsidRPr="00C6449B" w:rsidRDefault="002D0EAE" w:rsidP="002D0EAE">
            <w:pPr>
              <w:pStyle w:val="TAC"/>
              <w:rPr>
                <w:rFonts w:cs="Arial"/>
                <w:lang w:eastAsia="zh-CN"/>
              </w:rPr>
            </w:pPr>
            <w:r w:rsidRPr="00C6449B">
              <w:rPr>
                <w:rFonts w:cs="Arial"/>
                <w:lang w:eastAsia="zh-CN"/>
              </w:rPr>
              <w:t>4</w:t>
            </w:r>
          </w:p>
        </w:tc>
        <w:tc>
          <w:tcPr>
            <w:tcW w:w="919" w:type="dxa"/>
            <w:vMerge w:val="restart"/>
          </w:tcPr>
          <w:p w14:paraId="475E304A" w14:textId="77777777" w:rsidR="002D0EAE" w:rsidRPr="00C6449B" w:rsidRDefault="002D0EAE" w:rsidP="002D0EAE">
            <w:pPr>
              <w:pStyle w:val="TAC"/>
              <w:rPr>
                <w:rFonts w:cs="Arial"/>
              </w:rPr>
            </w:pPr>
            <w:r w:rsidRPr="00C6449B">
              <w:rPr>
                <w:rFonts w:cs="Arial"/>
              </w:rPr>
              <w:t>Normal</w:t>
            </w:r>
          </w:p>
        </w:tc>
        <w:tc>
          <w:tcPr>
            <w:tcW w:w="1294" w:type="dxa"/>
            <w:vMerge w:val="restart"/>
          </w:tcPr>
          <w:p w14:paraId="036F53EA" w14:textId="77777777" w:rsidR="002D0EAE" w:rsidRPr="00C6449B" w:rsidRDefault="002D0EAE" w:rsidP="002D0EA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60F2E0FE" w14:textId="77777777" w:rsidR="002D0EAE" w:rsidRPr="00C6449B" w:rsidRDefault="002D0EAE" w:rsidP="002D0EAE">
            <w:pPr>
              <w:pStyle w:val="TAC"/>
              <w:rPr>
                <w:rFonts w:cs="Arial"/>
                <w:lang w:eastAsia="zh-CN"/>
              </w:rPr>
            </w:pPr>
            <w:r w:rsidRPr="00C6449B">
              <w:rPr>
                <w:rFonts w:cs="Arial"/>
                <w:lang w:eastAsia="zh-CN"/>
              </w:rPr>
              <w:t>No additional DM-RS</w:t>
            </w:r>
          </w:p>
        </w:tc>
        <w:tc>
          <w:tcPr>
            <w:tcW w:w="980" w:type="dxa"/>
            <w:shd w:val="clear" w:color="auto" w:fill="auto"/>
          </w:tcPr>
          <w:p w14:paraId="60AE57D3" w14:textId="3FAFA116" w:rsidR="002D0EAE" w:rsidRPr="00C6449B" w:rsidRDefault="002D0EAE" w:rsidP="002D0EAE">
            <w:pPr>
              <w:pStyle w:val="TAC"/>
              <w:rPr>
                <w:rFonts w:cs="Arial"/>
                <w:lang w:eastAsia="zh-CN"/>
              </w:rPr>
            </w:pPr>
            <w:r w:rsidRPr="00C6449B">
              <w:rPr>
                <w:rFonts w:cs="Arial"/>
                <w:lang w:eastAsia="zh-CN"/>
              </w:rPr>
              <w:t>-2.3</w:t>
            </w:r>
          </w:p>
        </w:tc>
        <w:tc>
          <w:tcPr>
            <w:tcW w:w="974" w:type="dxa"/>
            <w:shd w:val="clear" w:color="auto" w:fill="auto"/>
          </w:tcPr>
          <w:p w14:paraId="1B6C148B" w14:textId="20672A40" w:rsidR="002D0EAE" w:rsidRPr="00C6449B" w:rsidRDefault="002D0EAE" w:rsidP="002D0EAE">
            <w:pPr>
              <w:pStyle w:val="TAC"/>
              <w:rPr>
                <w:rFonts w:cs="Arial"/>
                <w:lang w:eastAsia="zh-CN"/>
              </w:rPr>
            </w:pPr>
            <w:r w:rsidRPr="00C6449B">
              <w:rPr>
                <w:rFonts w:cs="Arial"/>
                <w:lang w:eastAsia="zh-CN"/>
              </w:rPr>
              <w:t>-1.9</w:t>
            </w:r>
          </w:p>
        </w:tc>
        <w:tc>
          <w:tcPr>
            <w:tcW w:w="845" w:type="dxa"/>
            <w:shd w:val="clear" w:color="auto" w:fill="auto"/>
          </w:tcPr>
          <w:p w14:paraId="1C5CD8A3" w14:textId="3447D5D6" w:rsidR="002D0EAE" w:rsidRPr="00C6449B" w:rsidRDefault="002D0EAE" w:rsidP="002D0EAE">
            <w:pPr>
              <w:pStyle w:val="TAC"/>
              <w:rPr>
                <w:rFonts w:cs="Arial"/>
                <w:lang w:eastAsia="zh-CN"/>
              </w:rPr>
            </w:pPr>
            <w:r w:rsidRPr="00C6449B">
              <w:rPr>
                <w:rFonts w:cs="Arial"/>
                <w:lang w:eastAsia="zh-CN"/>
              </w:rPr>
              <w:t>-2.2</w:t>
            </w:r>
          </w:p>
        </w:tc>
      </w:tr>
      <w:tr w:rsidR="002D0EAE" w:rsidRPr="00C6449B" w14:paraId="0E6F215D" w14:textId="77777777" w:rsidTr="00CF08D6">
        <w:trPr>
          <w:trHeight w:val="180"/>
          <w:jc w:val="center"/>
        </w:trPr>
        <w:tc>
          <w:tcPr>
            <w:tcW w:w="1012" w:type="dxa"/>
            <w:vMerge/>
          </w:tcPr>
          <w:p w14:paraId="758A6FE6" w14:textId="77777777" w:rsidR="002D0EAE" w:rsidRPr="00C6449B" w:rsidRDefault="002D0EAE" w:rsidP="002D0EAE">
            <w:pPr>
              <w:pStyle w:val="TAC"/>
              <w:rPr>
                <w:rFonts w:cs="Arial"/>
                <w:lang w:eastAsia="zh-CN"/>
              </w:rPr>
            </w:pPr>
          </w:p>
        </w:tc>
        <w:tc>
          <w:tcPr>
            <w:tcW w:w="1012" w:type="dxa"/>
            <w:vMerge/>
          </w:tcPr>
          <w:p w14:paraId="5AF3B1BB" w14:textId="77777777" w:rsidR="002D0EAE" w:rsidRPr="00C6449B" w:rsidRDefault="002D0EAE" w:rsidP="002D0EAE">
            <w:pPr>
              <w:pStyle w:val="TAC"/>
              <w:rPr>
                <w:rFonts w:cs="Arial"/>
                <w:lang w:eastAsia="zh-CN"/>
              </w:rPr>
            </w:pPr>
          </w:p>
        </w:tc>
        <w:tc>
          <w:tcPr>
            <w:tcW w:w="919" w:type="dxa"/>
            <w:vMerge/>
          </w:tcPr>
          <w:p w14:paraId="51F6316B" w14:textId="77777777" w:rsidR="002D0EAE" w:rsidRPr="00C6449B" w:rsidRDefault="002D0EAE" w:rsidP="002D0EAE">
            <w:pPr>
              <w:pStyle w:val="TAC"/>
              <w:rPr>
                <w:rFonts w:cs="Arial"/>
              </w:rPr>
            </w:pPr>
          </w:p>
        </w:tc>
        <w:tc>
          <w:tcPr>
            <w:tcW w:w="1294" w:type="dxa"/>
            <w:vMerge/>
          </w:tcPr>
          <w:p w14:paraId="6CD2B195" w14:textId="77777777" w:rsidR="002D0EAE" w:rsidRPr="00C6449B" w:rsidRDefault="002D0EAE" w:rsidP="002D0EAE">
            <w:pPr>
              <w:pStyle w:val="TAC"/>
              <w:rPr>
                <w:rFonts w:cs="Arial"/>
              </w:rPr>
            </w:pPr>
          </w:p>
        </w:tc>
        <w:tc>
          <w:tcPr>
            <w:tcW w:w="1294" w:type="dxa"/>
          </w:tcPr>
          <w:p w14:paraId="69F3878E" w14:textId="77777777" w:rsidR="002D0EAE" w:rsidRPr="00C6449B" w:rsidRDefault="002D0EAE" w:rsidP="002D0EAE">
            <w:pPr>
              <w:pStyle w:val="TAC"/>
              <w:rPr>
                <w:rFonts w:cs="Arial"/>
                <w:lang w:eastAsia="zh-CN"/>
              </w:rPr>
            </w:pPr>
            <w:r w:rsidRPr="00C6449B">
              <w:rPr>
                <w:rFonts w:cs="Arial"/>
                <w:lang w:eastAsia="zh-CN"/>
              </w:rPr>
              <w:t>Additional DM-RS</w:t>
            </w:r>
          </w:p>
        </w:tc>
        <w:tc>
          <w:tcPr>
            <w:tcW w:w="980" w:type="dxa"/>
            <w:shd w:val="clear" w:color="auto" w:fill="auto"/>
          </w:tcPr>
          <w:p w14:paraId="3EA4381D" w14:textId="225FFFF0" w:rsidR="002D0EAE" w:rsidRPr="00C6449B" w:rsidRDefault="002D0EAE" w:rsidP="002D0EAE">
            <w:pPr>
              <w:pStyle w:val="TAC"/>
              <w:rPr>
                <w:rFonts w:cs="Arial"/>
                <w:lang w:eastAsia="zh-CN"/>
              </w:rPr>
            </w:pPr>
            <w:r w:rsidRPr="00C6449B">
              <w:rPr>
                <w:rFonts w:cs="Arial"/>
                <w:lang w:eastAsia="zh-CN"/>
              </w:rPr>
              <w:t>-2.9</w:t>
            </w:r>
          </w:p>
        </w:tc>
        <w:tc>
          <w:tcPr>
            <w:tcW w:w="974" w:type="dxa"/>
            <w:shd w:val="clear" w:color="auto" w:fill="auto"/>
          </w:tcPr>
          <w:p w14:paraId="3D098F18" w14:textId="52CC2344" w:rsidR="002D0EAE" w:rsidRPr="00C6449B" w:rsidRDefault="002D0EAE" w:rsidP="002D0EAE">
            <w:pPr>
              <w:pStyle w:val="TAC"/>
              <w:rPr>
                <w:rFonts w:cs="Arial"/>
                <w:lang w:eastAsia="zh-CN"/>
              </w:rPr>
            </w:pPr>
            <w:r w:rsidRPr="00C6449B">
              <w:rPr>
                <w:rFonts w:cs="Arial"/>
                <w:lang w:eastAsia="zh-CN"/>
              </w:rPr>
              <w:t>-2.6</w:t>
            </w:r>
          </w:p>
        </w:tc>
        <w:tc>
          <w:tcPr>
            <w:tcW w:w="845" w:type="dxa"/>
            <w:shd w:val="clear" w:color="auto" w:fill="auto"/>
          </w:tcPr>
          <w:p w14:paraId="32C36E67" w14:textId="333A61BF" w:rsidR="002D0EAE" w:rsidRPr="00C6449B" w:rsidRDefault="002D0EAE" w:rsidP="002D0EAE">
            <w:pPr>
              <w:pStyle w:val="TAC"/>
              <w:rPr>
                <w:rFonts w:cs="Arial"/>
                <w:lang w:eastAsia="zh-CN"/>
              </w:rPr>
            </w:pPr>
            <w:r w:rsidRPr="00C6449B">
              <w:rPr>
                <w:rFonts w:cs="Arial"/>
                <w:lang w:eastAsia="zh-CN"/>
              </w:rPr>
              <w:t>-2.7</w:t>
            </w:r>
          </w:p>
        </w:tc>
      </w:tr>
      <w:tr w:rsidR="002D0EAE" w:rsidRPr="00C6449B" w14:paraId="3FC1B637" w14:textId="77777777" w:rsidTr="00CF08D6">
        <w:trPr>
          <w:trHeight w:val="180"/>
          <w:jc w:val="center"/>
        </w:trPr>
        <w:tc>
          <w:tcPr>
            <w:tcW w:w="1012" w:type="dxa"/>
            <w:vMerge/>
          </w:tcPr>
          <w:p w14:paraId="585FAC40" w14:textId="77777777" w:rsidR="002D0EAE" w:rsidRPr="00C6449B" w:rsidRDefault="002D0EAE" w:rsidP="002D0EAE">
            <w:pPr>
              <w:pStyle w:val="TAC"/>
              <w:rPr>
                <w:rFonts w:cs="Arial"/>
                <w:lang w:eastAsia="zh-CN"/>
              </w:rPr>
            </w:pPr>
          </w:p>
        </w:tc>
        <w:tc>
          <w:tcPr>
            <w:tcW w:w="1012" w:type="dxa"/>
            <w:vMerge w:val="restart"/>
          </w:tcPr>
          <w:p w14:paraId="695FE751" w14:textId="77777777" w:rsidR="002D0EAE" w:rsidRPr="00C6449B" w:rsidRDefault="002D0EAE" w:rsidP="002D0EAE">
            <w:pPr>
              <w:pStyle w:val="TAC"/>
              <w:rPr>
                <w:rFonts w:cs="Arial"/>
                <w:lang w:eastAsia="zh-CN"/>
              </w:rPr>
            </w:pPr>
            <w:r w:rsidRPr="00C6449B">
              <w:rPr>
                <w:rFonts w:cs="Arial"/>
                <w:lang w:eastAsia="zh-CN"/>
              </w:rPr>
              <w:t>8</w:t>
            </w:r>
          </w:p>
        </w:tc>
        <w:tc>
          <w:tcPr>
            <w:tcW w:w="919" w:type="dxa"/>
            <w:vMerge w:val="restart"/>
          </w:tcPr>
          <w:p w14:paraId="1F3A06FD" w14:textId="77777777" w:rsidR="002D0EAE" w:rsidRPr="00C6449B" w:rsidRDefault="002D0EAE" w:rsidP="002D0EAE">
            <w:pPr>
              <w:pStyle w:val="TAC"/>
              <w:rPr>
                <w:rFonts w:cs="Arial"/>
              </w:rPr>
            </w:pPr>
            <w:r w:rsidRPr="00C6449B">
              <w:rPr>
                <w:rFonts w:cs="Arial"/>
              </w:rPr>
              <w:t>Normal</w:t>
            </w:r>
          </w:p>
        </w:tc>
        <w:tc>
          <w:tcPr>
            <w:tcW w:w="1294" w:type="dxa"/>
            <w:vMerge w:val="restart"/>
          </w:tcPr>
          <w:p w14:paraId="102AD55B" w14:textId="77777777" w:rsidR="002D0EAE" w:rsidRPr="00C6449B" w:rsidRDefault="002D0EAE" w:rsidP="002D0EAE">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94" w:type="dxa"/>
          </w:tcPr>
          <w:p w14:paraId="5647B56F" w14:textId="77777777" w:rsidR="002D0EAE" w:rsidRPr="00C6449B" w:rsidRDefault="002D0EAE" w:rsidP="002D0EAE">
            <w:pPr>
              <w:pStyle w:val="TAC"/>
              <w:rPr>
                <w:rFonts w:cs="Arial"/>
                <w:lang w:eastAsia="zh-CN"/>
              </w:rPr>
            </w:pPr>
            <w:r w:rsidRPr="00C6449B">
              <w:rPr>
                <w:rFonts w:cs="Arial"/>
                <w:lang w:eastAsia="zh-CN"/>
              </w:rPr>
              <w:t>No additional DM-RS</w:t>
            </w:r>
          </w:p>
        </w:tc>
        <w:tc>
          <w:tcPr>
            <w:tcW w:w="980" w:type="dxa"/>
            <w:shd w:val="clear" w:color="auto" w:fill="auto"/>
          </w:tcPr>
          <w:p w14:paraId="18085811" w14:textId="5175ED6A" w:rsidR="002D0EAE" w:rsidRPr="00C6449B" w:rsidRDefault="002D0EAE" w:rsidP="002D0EAE">
            <w:pPr>
              <w:pStyle w:val="TAC"/>
              <w:rPr>
                <w:rFonts w:cs="Arial"/>
                <w:lang w:eastAsia="zh-CN"/>
              </w:rPr>
            </w:pPr>
            <w:r w:rsidRPr="00C6449B">
              <w:rPr>
                <w:rFonts w:cs="Arial"/>
                <w:lang w:eastAsia="zh-CN"/>
              </w:rPr>
              <w:t>-5.9</w:t>
            </w:r>
          </w:p>
        </w:tc>
        <w:tc>
          <w:tcPr>
            <w:tcW w:w="974" w:type="dxa"/>
            <w:shd w:val="clear" w:color="auto" w:fill="auto"/>
          </w:tcPr>
          <w:p w14:paraId="13273781" w14:textId="13F966DD" w:rsidR="002D0EAE" w:rsidRPr="00C6449B" w:rsidRDefault="002D0EAE" w:rsidP="002D0EAE">
            <w:pPr>
              <w:pStyle w:val="TAC"/>
              <w:rPr>
                <w:rFonts w:cs="Arial"/>
                <w:lang w:eastAsia="zh-CN"/>
              </w:rPr>
            </w:pPr>
            <w:r w:rsidRPr="00C6449B">
              <w:rPr>
                <w:rFonts w:cs="Arial"/>
                <w:lang w:eastAsia="zh-CN"/>
              </w:rPr>
              <w:t>-5.7</w:t>
            </w:r>
          </w:p>
        </w:tc>
        <w:tc>
          <w:tcPr>
            <w:tcW w:w="845" w:type="dxa"/>
            <w:shd w:val="clear" w:color="auto" w:fill="auto"/>
          </w:tcPr>
          <w:p w14:paraId="62891399" w14:textId="3491A3DF" w:rsidR="002D0EAE" w:rsidRPr="00C6449B" w:rsidRDefault="002D0EAE" w:rsidP="002D0EAE">
            <w:pPr>
              <w:pStyle w:val="TAC"/>
              <w:rPr>
                <w:rFonts w:cs="Arial"/>
                <w:lang w:eastAsia="zh-CN"/>
              </w:rPr>
            </w:pPr>
            <w:r w:rsidRPr="00C6449B">
              <w:rPr>
                <w:rFonts w:cs="Arial"/>
                <w:lang w:eastAsia="zh-CN"/>
              </w:rPr>
              <w:t>-5.8</w:t>
            </w:r>
          </w:p>
        </w:tc>
      </w:tr>
      <w:tr w:rsidR="002D0EAE" w:rsidRPr="00C6449B" w14:paraId="463DA96D" w14:textId="77777777" w:rsidTr="00CF08D6">
        <w:trPr>
          <w:trHeight w:val="180"/>
          <w:jc w:val="center"/>
        </w:trPr>
        <w:tc>
          <w:tcPr>
            <w:tcW w:w="1012" w:type="dxa"/>
            <w:vMerge/>
          </w:tcPr>
          <w:p w14:paraId="05782976" w14:textId="77777777" w:rsidR="002D0EAE" w:rsidRPr="00C6449B" w:rsidRDefault="002D0EAE" w:rsidP="002D0EAE">
            <w:pPr>
              <w:pStyle w:val="TAC"/>
              <w:rPr>
                <w:rFonts w:cs="Arial"/>
                <w:lang w:eastAsia="zh-CN"/>
              </w:rPr>
            </w:pPr>
          </w:p>
        </w:tc>
        <w:tc>
          <w:tcPr>
            <w:tcW w:w="1012" w:type="dxa"/>
            <w:vMerge/>
          </w:tcPr>
          <w:p w14:paraId="6DDB404C" w14:textId="77777777" w:rsidR="002D0EAE" w:rsidRPr="00C6449B" w:rsidRDefault="002D0EAE" w:rsidP="002D0EAE">
            <w:pPr>
              <w:pStyle w:val="TAC"/>
              <w:rPr>
                <w:rFonts w:cs="Arial"/>
                <w:lang w:eastAsia="zh-CN"/>
              </w:rPr>
            </w:pPr>
          </w:p>
        </w:tc>
        <w:tc>
          <w:tcPr>
            <w:tcW w:w="919" w:type="dxa"/>
            <w:vMerge/>
          </w:tcPr>
          <w:p w14:paraId="0F3E98CD" w14:textId="77777777" w:rsidR="002D0EAE" w:rsidRPr="00C6449B" w:rsidRDefault="002D0EAE" w:rsidP="002D0EAE">
            <w:pPr>
              <w:pStyle w:val="TAC"/>
              <w:rPr>
                <w:rFonts w:cs="Arial"/>
              </w:rPr>
            </w:pPr>
          </w:p>
        </w:tc>
        <w:tc>
          <w:tcPr>
            <w:tcW w:w="1294" w:type="dxa"/>
            <w:vMerge/>
          </w:tcPr>
          <w:p w14:paraId="6F78A73E" w14:textId="77777777" w:rsidR="002D0EAE" w:rsidRPr="00C6449B" w:rsidRDefault="002D0EAE" w:rsidP="002D0EAE">
            <w:pPr>
              <w:pStyle w:val="TAC"/>
              <w:rPr>
                <w:rFonts w:cs="Arial"/>
              </w:rPr>
            </w:pPr>
          </w:p>
        </w:tc>
        <w:tc>
          <w:tcPr>
            <w:tcW w:w="1294" w:type="dxa"/>
          </w:tcPr>
          <w:p w14:paraId="02B4ED43" w14:textId="77777777" w:rsidR="002D0EAE" w:rsidRPr="00C6449B" w:rsidRDefault="002D0EAE" w:rsidP="002D0EAE">
            <w:pPr>
              <w:pStyle w:val="TAC"/>
              <w:rPr>
                <w:rFonts w:cs="Arial"/>
                <w:lang w:eastAsia="zh-CN"/>
              </w:rPr>
            </w:pPr>
            <w:r w:rsidRPr="00C6449B">
              <w:rPr>
                <w:rFonts w:cs="Arial"/>
                <w:lang w:eastAsia="zh-CN"/>
              </w:rPr>
              <w:t>Additional DM-RS</w:t>
            </w:r>
          </w:p>
        </w:tc>
        <w:tc>
          <w:tcPr>
            <w:tcW w:w="980" w:type="dxa"/>
            <w:shd w:val="clear" w:color="auto" w:fill="auto"/>
          </w:tcPr>
          <w:p w14:paraId="71FEE101" w14:textId="3E4ED3B3" w:rsidR="002D0EAE" w:rsidRPr="00C6449B" w:rsidRDefault="002D0EAE" w:rsidP="002D0EAE">
            <w:pPr>
              <w:pStyle w:val="TAC"/>
              <w:rPr>
                <w:rFonts w:cs="Arial"/>
                <w:lang w:eastAsia="zh-CN"/>
              </w:rPr>
            </w:pPr>
            <w:r w:rsidRPr="00C6449B">
              <w:rPr>
                <w:rFonts w:cs="Arial"/>
                <w:lang w:eastAsia="zh-CN"/>
              </w:rPr>
              <w:t>-6.6</w:t>
            </w:r>
          </w:p>
        </w:tc>
        <w:tc>
          <w:tcPr>
            <w:tcW w:w="974" w:type="dxa"/>
            <w:shd w:val="clear" w:color="auto" w:fill="auto"/>
          </w:tcPr>
          <w:p w14:paraId="5A0AD003" w14:textId="67377867" w:rsidR="002D0EAE" w:rsidRPr="00C6449B" w:rsidRDefault="002D0EAE" w:rsidP="002D0EAE">
            <w:pPr>
              <w:pStyle w:val="TAC"/>
              <w:rPr>
                <w:rFonts w:cs="Arial"/>
                <w:lang w:eastAsia="zh-CN"/>
              </w:rPr>
            </w:pPr>
            <w:r w:rsidRPr="00C6449B">
              <w:rPr>
                <w:rFonts w:cs="Arial"/>
                <w:lang w:eastAsia="zh-CN"/>
              </w:rPr>
              <w:t>-6.4</w:t>
            </w:r>
          </w:p>
        </w:tc>
        <w:tc>
          <w:tcPr>
            <w:tcW w:w="845" w:type="dxa"/>
            <w:shd w:val="clear" w:color="auto" w:fill="auto"/>
          </w:tcPr>
          <w:p w14:paraId="6BDADC2D" w14:textId="328E36A4" w:rsidR="002D0EAE" w:rsidRPr="00C6449B" w:rsidRDefault="002D0EAE" w:rsidP="002D0EAE">
            <w:pPr>
              <w:pStyle w:val="TAC"/>
              <w:rPr>
                <w:rFonts w:cs="Arial"/>
                <w:lang w:eastAsia="zh-CN"/>
              </w:rPr>
            </w:pPr>
            <w:r w:rsidRPr="00C6449B">
              <w:rPr>
                <w:rFonts w:cs="Arial"/>
                <w:lang w:eastAsia="zh-CN"/>
              </w:rPr>
              <w:t>-6.3</w:t>
            </w:r>
          </w:p>
        </w:tc>
      </w:tr>
    </w:tbl>
    <w:p w14:paraId="469996D6" w14:textId="77777777" w:rsidR="00CF08D6" w:rsidRPr="00C6449B" w:rsidRDefault="00CF08D6" w:rsidP="00CF08D6"/>
    <w:p w14:paraId="0D3C5A39" w14:textId="77777777" w:rsidR="00CF08D6" w:rsidRPr="00C6449B" w:rsidRDefault="00CF08D6" w:rsidP="00CF08D6">
      <w:pPr>
        <w:pStyle w:val="TH"/>
      </w:pPr>
      <w:r w:rsidRPr="00C6449B">
        <w:t>Table 8.3.6.2-2: Required SNR for PUCCH format 4 with 30</w:t>
      </w:r>
      <w:r w:rsidRPr="00C6449B">
        <w:rPr>
          <w:lang w:eastAsia="zh-CN"/>
        </w:rPr>
        <w:t xml:space="preserve"> </w:t>
      </w:r>
      <w:r w:rsidRPr="00C6449B">
        <w:t>kHz SCS</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990"/>
        <w:gridCol w:w="900"/>
        <w:gridCol w:w="1350"/>
        <w:gridCol w:w="1260"/>
        <w:gridCol w:w="810"/>
        <w:gridCol w:w="810"/>
        <w:gridCol w:w="900"/>
        <w:gridCol w:w="720"/>
      </w:tblGrid>
      <w:tr w:rsidR="00CF08D6" w:rsidRPr="00C6449B" w14:paraId="206C5865" w14:textId="77777777" w:rsidTr="00CF08D6">
        <w:trPr>
          <w:trHeight w:val="227"/>
          <w:jc w:val="center"/>
        </w:trPr>
        <w:tc>
          <w:tcPr>
            <w:tcW w:w="1080" w:type="dxa"/>
            <w:vMerge w:val="restart"/>
          </w:tcPr>
          <w:p w14:paraId="5F5E0550"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990" w:type="dxa"/>
            <w:vMerge w:val="restart"/>
          </w:tcPr>
          <w:p w14:paraId="34FEA847"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00" w:type="dxa"/>
            <w:vMerge w:val="restart"/>
          </w:tcPr>
          <w:p w14:paraId="288A79F2" w14:textId="77777777" w:rsidR="00CF08D6" w:rsidRPr="00C6449B" w:rsidRDefault="00CF08D6" w:rsidP="00CF08D6">
            <w:pPr>
              <w:pStyle w:val="TAH"/>
              <w:rPr>
                <w:rFonts w:cs="Arial"/>
              </w:rPr>
            </w:pPr>
            <w:r w:rsidRPr="00C6449B">
              <w:rPr>
                <w:rFonts w:cs="Arial"/>
              </w:rPr>
              <w:t>Cyclic Prefix</w:t>
            </w:r>
          </w:p>
        </w:tc>
        <w:tc>
          <w:tcPr>
            <w:tcW w:w="1350" w:type="dxa"/>
            <w:vMerge w:val="restart"/>
          </w:tcPr>
          <w:p w14:paraId="6374FDB2"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1260" w:type="dxa"/>
            <w:vMerge w:val="restart"/>
          </w:tcPr>
          <w:p w14:paraId="1A358C21" w14:textId="77777777" w:rsidR="00CF08D6" w:rsidRPr="00C6449B" w:rsidRDefault="00CF08D6" w:rsidP="00CF08D6">
            <w:pPr>
              <w:pStyle w:val="TAH"/>
              <w:rPr>
                <w:rFonts w:cs="Arial"/>
                <w:lang w:eastAsia="zh-CN"/>
              </w:rPr>
            </w:pPr>
            <w:r w:rsidRPr="00C6449B">
              <w:rPr>
                <w:rFonts w:cs="Arial"/>
                <w:lang w:eastAsia="zh-CN"/>
              </w:rPr>
              <w:t>Additional DM-RS configuration</w:t>
            </w:r>
          </w:p>
        </w:tc>
        <w:tc>
          <w:tcPr>
            <w:tcW w:w="3240" w:type="dxa"/>
            <w:gridSpan w:val="4"/>
          </w:tcPr>
          <w:p w14:paraId="134D8823" w14:textId="77777777" w:rsidR="00CF08D6" w:rsidRPr="00C6449B" w:rsidRDefault="00CF08D6" w:rsidP="00CF08D6">
            <w:pPr>
              <w:pStyle w:val="TAH"/>
              <w:rPr>
                <w:rFonts w:cs="Arial"/>
              </w:rPr>
            </w:pPr>
            <w:r w:rsidRPr="00C6449B">
              <w:rPr>
                <w:rFonts w:cs="Arial"/>
              </w:rPr>
              <w:t>Channel bandwidth / SNR (dB)</w:t>
            </w:r>
          </w:p>
        </w:tc>
      </w:tr>
      <w:tr w:rsidR="00CF08D6" w:rsidRPr="00C6449B" w14:paraId="350820B6" w14:textId="77777777" w:rsidTr="00CF08D6">
        <w:trPr>
          <w:trHeight w:val="160"/>
          <w:jc w:val="center"/>
        </w:trPr>
        <w:tc>
          <w:tcPr>
            <w:tcW w:w="1080" w:type="dxa"/>
            <w:vMerge/>
          </w:tcPr>
          <w:p w14:paraId="7787DE93" w14:textId="77777777" w:rsidR="00CF08D6" w:rsidRPr="00C6449B" w:rsidRDefault="00CF08D6" w:rsidP="00CF08D6">
            <w:pPr>
              <w:pStyle w:val="TAH"/>
              <w:rPr>
                <w:rFonts w:cs="Arial"/>
              </w:rPr>
            </w:pPr>
          </w:p>
        </w:tc>
        <w:tc>
          <w:tcPr>
            <w:tcW w:w="990" w:type="dxa"/>
            <w:vMerge/>
          </w:tcPr>
          <w:p w14:paraId="32729CF9" w14:textId="77777777" w:rsidR="00CF08D6" w:rsidRPr="00C6449B" w:rsidRDefault="00CF08D6" w:rsidP="00CF08D6">
            <w:pPr>
              <w:pStyle w:val="TAH"/>
              <w:rPr>
                <w:rFonts w:cs="Arial"/>
              </w:rPr>
            </w:pPr>
          </w:p>
        </w:tc>
        <w:tc>
          <w:tcPr>
            <w:tcW w:w="900" w:type="dxa"/>
            <w:vMerge/>
          </w:tcPr>
          <w:p w14:paraId="71FCC1C3" w14:textId="77777777" w:rsidR="00CF08D6" w:rsidRPr="00C6449B" w:rsidRDefault="00CF08D6" w:rsidP="00CF08D6">
            <w:pPr>
              <w:pStyle w:val="TAH"/>
              <w:rPr>
                <w:rFonts w:cs="Arial"/>
              </w:rPr>
            </w:pPr>
          </w:p>
        </w:tc>
        <w:tc>
          <w:tcPr>
            <w:tcW w:w="1350" w:type="dxa"/>
            <w:vMerge/>
          </w:tcPr>
          <w:p w14:paraId="08A256B8" w14:textId="77777777" w:rsidR="00CF08D6" w:rsidRPr="00C6449B" w:rsidRDefault="00CF08D6" w:rsidP="00CF08D6">
            <w:pPr>
              <w:pStyle w:val="TAH"/>
              <w:rPr>
                <w:rFonts w:cs="Arial"/>
              </w:rPr>
            </w:pPr>
          </w:p>
        </w:tc>
        <w:tc>
          <w:tcPr>
            <w:tcW w:w="1260" w:type="dxa"/>
            <w:vMerge/>
          </w:tcPr>
          <w:p w14:paraId="56E59481" w14:textId="77777777" w:rsidR="00CF08D6" w:rsidRPr="00C6449B" w:rsidRDefault="00CF08D6" w:rsidP="00CF08D6">
            <w:pPr>
              <w:pStyle w:val="TAH"/>
              <w:rPr>
                <w:rFonts w:cs="Arial"/>
              </w:rPr>
            </w:pPr>
          </w:p>
        </w:tc>
        <w:tc>
          <w:tcPr>
            <w:tcW w:w="810" w:type="dxa"/>
          </w:tcPr>
          <w:p w14:paraId="407EF387" w14:textId="77777777" w:rsidR="00CF08D6" w:rsidRPr="00C6449B" w:rsidRDefault="00CF08D6" w:rsidP="00CF08D6">
            <w:pPr>
              <w:pStyle w:val="TAH"/>
              <w:rPr>
                <w:rFonts w:cs="Arial"/>
              </w:rPr>
            </w:pPr>
            <w:r w:rsidRPr="00C6449B">
              <w:rPr>
                <w:rFonts w:cs="Arial"/>
              </w:rPr>
              <w:t>10 MHz</w:t>
            </w:r>
          </w:p>
        </w:tc>
        <w:tc>
          <w:tcPr>
            <w:tcW w:w="810" w:type="dxa"/>
          </w:tcPr>
          <w:p w14:paraId="615153A3" w14:textId="77777777" w:rsidR="00CF08D6" w:rsidRPr="00C6449B" w:rsidRDefault="00CF08D6" w:rsidP="00CF08D6">
            <w:pPr>
              <w:pStyle w:val="TAH"/>
              <w:rPr>
                <w:rFonts w:cs="Arial"/>
              </w:rPr>
            </w:pPr>
            <w:r w:rsidRPr="00C6449B">
              <w:rPr>
                <w:rFonts w:cs="Arial"/>
              </w:rPr>
              <w:t>20 MHz</w:t>
            </w:r>
          </w:p>
        </w:tc>
        <w:tc>
          <w:tcPr>
            <w:tcW w:w="900" w:type="dxa"/>
          </w:tcPr>
          <w:p w14:paraId="08028D01" w14:textId="77777777" w:rsidR="00CF08D6" w:rsidRPr="00C6449B" w:rsidRDefault="00CF08D6" w:rsidP="00CF08D6">
            <w:pPr>
              <w:pStyle w:val="TAH"/>
              <w:rPr>
                <w:rFonts w:cs="Arial"/>
              </w:rPr>
            </w:pPr>
            <w:r w:rsidRPr="00C6449B">
              <w:rPr>
                <w:rFonts w:cs="Arial"/>
              </w:rPr>
              <w:t>40 MHz</w:t>
            </w:r>
          </w:p>
        </w:tc>
        <w:tc>
          <w:tcPr>
            <w:tcW w:w="720" w:type="dxa"/>
          </w:tcPr>
          <w:p w14:paraId="64E80B58" w14:textId="77777777" w:rsidR="00CF08D6" w:rsidRPr="00C6449B" w:rsidRDefault="00CF08D6" w:rsidP="00CF08D6">
            <w:pPr>
              <w:pStyle w:val="TAH"/>
              <w:rPr>
                <w:rFonts w:cs="Arial"/>
              </w:rPr>
            </w:pPr>
            <w:r w:rsidRPr="00C6449B">
              <w:rPr>
                <w:rFonts w:cs="Arial"/>
              </w:rPr>
              <w:t>100 MHz</w:t>
            </w:r>
          </w:p>
        </w:tc>
      </w:tr>
      <w:tr w:rsidR="00D871DA" w:rsidRPr="00C6449B" w14:paraId="45440DDA" w14:textId="77777777" w:rsidTr="00CF08D6">
        <w:trPr>
          <w:trHeight w:val="180"/>
          <w:jc w:val="center"/>
        </w:trPr>
        <w:tc>
          <w:tcPr>
            <w:tcW w:w="1080" w:type="dxa"/>
            <w:vMerge w:val="restart"/>
          </w:tcPr>
          <w:p w14:paraId="13DBB59E" w14:textId="77777777" w:rsidR="00D871DA" w:rsidRPr="00C6449B" w:rsidRDefault="00D871DA" w:rsidP="00D871DA">
            <w:pPr>
              <w:pStyle w:val="TAC"/>
              <w:rPr>
                <w:rFonts w:cs="Arial"/>
                <w:lang w:eastAsia="zh-CN"/>
              </w:rPr>
            </w:pPr>
            <w:r w:rsidRPr="00C6449B">
              <w:rPr>
                <w:rFonts w:cs="Arial"/>
                <w:lang w:eastAsia="zh-CN"/>
              </w:rPr>
              <w:t>1</w:t>
            </w:r>
          </w:p>
        </w:tc>
        <w:tc>
          <w:tcPr>
            <w:tcW w:w="990" w:type="dxa"/>
            <w:vMerge w:val="restart"/>
          </w:tcPr>
          <w:p w14:paraId="6ED33D85" w14:textId="77777777" w:rsidR="00D871DA" w:rsidRPr="00C6449B" w:rsidRDefault="00D871DA" w:rsidP="00D871DA">
            <w:pPr>
              <w:pStyle w:val="TAC"/>
              <w:rPr>
                <w:rFonts w:cs="Arial"/>
                <w:lang w:eastAsia="zh-CN"/>
              </w:rPr>
            </w:pPr>
            <w:r w:rsidRPr="00C6449B">
              <w:rPr>
                <w:rFonts w:cs="Arial"/>
                <w:lang w:eastAsia="zh-CN"/>
              </w:rPr>
              <w:t>2</w:t>
            </w:r>
          </w:p>
        </w:tc>
        <w:tc>
          <w:tcPr>
            <w:tcW w:w="900" w:type="dxa"/>
            <w:vMerge w:val="restart"/>
          </w:tcPr>
          <w:p w14:paraId="38EC1054" w14:textId="77777777" w:rsidR="00D871DA" w:rsidRPr="00C6449B" w:rsidRDefault="00D871DA" w:rsidP="00D871DA">
            <w:pPr>
              <w:pStyle w:val="TAC"/>
              <w:rPr>
                <w:rFonts w:cs="Arial"/>
              </w:rPr>
            </w:pPr>
            <w:r w:rsidRPr="00C6449B">
              <w:rPr>
                <w:rFonts w:cs="Arial"/>
              </w:rPr>
              <w:t>Normal</w:t>
            </w:r>
          </w:p>
        </w:tc>
        <w:tc>
          <w:tcPr>
            <w:tcW w:w="1350" w:type="dxa"/>
            <w:vMerge w:val="restart"/>
          </w:tcPr>
          <w:p w14:paraId="533B277A" w14:textId="77777777" w:rsidR="00D871DA" w:rsidRPr="00C6449B" w:rsidRDefault="00D871DA" w:rsidP="00D871DA">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1F665FAB" w14:textId="77777777" w:rsidR="00D871DA" w:rsidRPr="00C6449B" w:rsidRDefault="00D871DA" w:rsidP="00D871DA">
            <w:pPr>
              <w:pStyle w:val="TAC"/>
              <w:rPr>
                <w:rFonts w:cs="Arial"/>
                <w:lang w:eastAsia="zh-CN"/>
              </w:rPr>
            </w:pPr>
            <w:r w:rsidRPr="00C6449B">
              <w:rPr>
                <w:rFonts w:cs="Arial"/>
                <w:lang w:eastAsia="zh-CN"/>
              </w:rPr>
              <w:t>No additional DM-RS</w:t>
            </w:r>
          </w:p>
        </w:tc>
        <w:tc>
          <w:tcPr>
            <w:tcW w:w="810" w:type="dxa"/>
            <w:shd w:val="clear" w:color="auto" w:fill="auto"/>
          </w:tcPr>
          <w:p w14:paraId="3570EFA0" w14:textId="003E8FFA" w:rsidR="00D871DA" w:rsidRPr="00C6449B" w:rsidRDefault="00D871DA" w:rsidP="00D871DA">
            <w:pPr>
              <w:pStyle w:val="TAC"/>
              <w:rPr>
                <w:rFonts w:cs="Arial"/>
                <w:lang w:eastAsia="zh-CN"/>
              </w:rPr>
            </w:pPr>
            <w:r w:rsidRPr="00C6449B">
              <w:rPr>
                <w:rFonts w:cs="Arial"/>
                <w:lang w:eastAsia="zh-CN"/>
              </w:rPr>
              <w:t>3.1</w:t>
            </w:r>
          </w:p>
        </w:tc>
        <w:tc>
          <w:tcPr>
            <w:tcW w:w="810" w:type="dxa"/>
            <w:shd w:val="clear" w:color="auto" w:fill="auto"/>
          </w:tcPr>
          <w:p w14:paraId="48A5920F" w14:textId="1F96FDBF" w:rsidR="00D871DA" w:rsidRPr="00C6449B" w:rsidRDefault="00D871DA" w:rsidP="00D871DA">
            <w:pPr>
              <w:pStyle w:val="TAC"/>
              <w:rPr>
                <w:rFonts w:cs="Arial"/>
                <w:lang w:eastAsia="zh-CN"/>
              </w:rPr>
            </w:pPr>
            <w:r w:rsidRPr="00C6449B">
              <w:rPr>
                <w:rFonts w:cs="Arial"/>
                <w:lang w:eastAsia="zh-CN"/>
              </w:rPr>
              <w:t>2.8</w:t>
            </w:r>
          </w:p>
        </w:tc>
        <w:tc>
          <w:tcPr>
            <w:tcW w:w="900" w:type="dxa"/>
            <w:shd w:val="clear" w:color="auto" w:fill="auto"/>
          </w:tcPr>
          <w:p w14:paraId="12E1277D" w14:textId="291C17A3" w:rsidR="00D871DA" w:rsidRPr="00C6449B" w:rsidRDefault="00D871DA" w:rsidP="00D871DA">
            <w:pPr>
              <w:pStyle w:val="TAC"/>
              <w:rPr>
                <w:rFonts w:cs="Arial"/>
                <w:lang w:eastAsia="zh-CN"/>
              </w:rPr>
            </w:pPr>
            <w:r w:rsidRPr="00C6449B">
              <w:rPr>
                <w:rFonts w:cs="Arial"/>
                <w:lang w:eastAsia="zh-CN"/>
              </w:rPr>
              <w:t>3.1</w:t>
            </w:r>
          </w:p>
        </w:tc>
        <w:tc>
          <w:tcPr>
            <w:tcW w:w="720" w:type="dxa"/>
          </w:tcPr>
          <w:p w14:paraId="62B49850" w14:textId="12B26F1A" w:rsidR="00D871DA" w:rsidRPr="00C6449B" w:rsidRDefault="00D871DA" w:rsidP="00D871DA">
            <w:pPr>
              <w:pStyle w:val="TAC"/>
              <w:rPr>
                <w:rFonts w:cs="Arial"/>
                <w:lang w:eastAsia="zh-CN"/>
              </w:rPr>
            </w:pPr>
            <w:r w:rsidRPr="00C6449B">
              <w:rPr>
                <w:rFonts w:cs="Arial"/>
                <w:lang w:eastAsia="zh-CN"/>
              </w:rPr>
              <w:t>2.8</w:t>
            </w:r>
          </w:p>
        </w:tc>
      </w:tr>
      <w:tr w:rsidR="00D871DA" w:rsidRPr="00C6449B" w14:paraId="350BCE7F" w14:textId="77777777" w:rsidTr="00CF08D6">
        <w:trPr>
          <w:trHeight w:val="180"/>
          <w:jc w:val="center"/>
        </w:trPr>
        <w:tc>
          <w:tcPr>
            <w:tcW w:w="1080" w:type="dxa"/>
            <w:vMerge/>
          </w:tcPr>
          <w:p w14:paraId="5ED44766" w14:textId="77777777" w:rsidR="00D871DA" w:rsidRPr="00C6449B" w:rsidRDefault="00D871DA" w:rsidP="00D871DA">
            <w:pPr>
              <w:pStyle w:val="TAC"/>
              <w:rPr>
                <w:rFonts w:cs="Arial"/>
                <w:lang w:eastAsia="zh-CN"/>
              </w:rPr>
            </w:pPr>
          </w:p>
        </w:tc>
        <w:tc>
          <w:tcPr>
            <w:tcW w:w="990" w:type="dxa"/>
            <w:vMerge/>
          </w:tcPr>
          <w:p w14:paraId="10C400C7" w14:textId="77777777" w:rsidR="00D871DA" w:rsidRPr="00C6449B" w:rsidRDefault="00D871DA" w:rsidP="00D871DA">
            <w:pPr>
              <w:pStyle w:val="TAC"/>
              <w:rPr>
                <w:rFonts w:cs="Arial"/>
                <w:lang w:eastAsia="zh-CN"/>
              </w:rPr>
            </w:pPr>
          </w:p>
        </w:tc>
        <w:tc>
          <w:tcPr>
            <w:tcW w:w="900" w:type="dxa"/>
            <w:vMerge/>
          </w:tcPr>
          <w:p w14:paraId="4A5E9B46" w14:textId="77777777" w:rsidR="00D871DA" w:rsidRPr="00C6449B" w:rsidRDefault="00D871DA" w:rsidP="00D871DA">
            <w:pPr>
              <w:pStyle w:val="TAC"/>
              <w:rPr>
                <w:rFonts w:cs="Arial"/>
              </w:rPr>
            </w:pPr>
          </w:p>
        </w:tc>
        <w:tc>
          <w:tcPr>
            <w:tcW w:w="1350" w:type="dxa"/>
            <w:vMerge/>
          </w:tcPr>
          <w:p w14:paraId="2A77A320" w14:textId="77777777" w:rsidR="00D871DA" w:rsidRPr="00C6449B" w:rsidRDefault="00D871DA" w:rsidP="00D871DA">
            <w:pPr>
              <w:pStyle w:val="TAC"/>
              <w:rPr>
                <w:rFonts w:cs="Arial"/>
              </w:rPr>
            </w:pPr>
          </w:p>
        </w:tc>
        <w:tc>
          <w:tcPr>
            <w:tcW w:w="1260" w:type="dxa"/>
          </w:tcPr>
          <w:p w14:paraId="4AB9BC2B" w14:textId="77777777" w:rsidR="00D871DA" w:rsidRPr="00C6449B" w:rsidRDefault="00D871DA" w:rsidP="00D871DA">
            <w:pPr>
              <w:pStyle w:val="TAC"/>
              <w:rPr>
                <w:rFonts w:cs="Arial"/>
                <w:lang w:eastAsia="zh-CN"/>
              </w:rPr>
            </w:pPr>
            <w:r w:rsidRPr="00C6449B">
              <w:rPr>
                <w:rFonts w:cs="Arial"/>
                <w:lang w:eastAsia="zh-CN"/>
              </w:rPr>
              <w:t>Additional DM-RS</w:t>
            </w:r>
          </w:p>
        </w:tc>
        <w:tc>
          <w:tcPr>
            <w:tcW w:w="810" w:type="dxa"/>
            <w:shd w:val="clear" w:color="auto" w:fill="auto"/>
          </w:tcPr>
          <w:p w14:paraId="5274AAA4" w14:textId="556E5C62" w:rsidR="00D871DA" w:rsidRPr="00C6449B" w:rsidRDefault="00D871DA" w:rsidP="00D871DA">
            <w:pPr>
              <w:pStyle w:val="TAC"/>
              <w:rPr>
                <w:rFonts w:cs="Arial"/>
                <w:lang w:eastAsia="zh-CN"/>
              </w:rPr>
            </w:pPr>
            <w:r w:rsidRPr="00C6449B">
              <w:rPr>
                <w:rFonts w:cs="Arial"/>
                <w:lang w:eastAsia="zh-CN"/>
              </w:rPr>
              <w:t>2.8</w:t>
            </w:r>
          </w:p>
        </w:tc>
        <w:tc>
          <w:tcPr>
            <w:tcW w:w="810" w:type="dxa"/>
            <w:shd w:val="clear" w:color="auto" w:fill="auto"/>
          </w:tcPr>
          <w:p w14:paraId="60C33A6E" w14:textId="3C8AFBC6" w:rsidR="00D871DA" w:rsidRPr="00C6449B" w:rsidRDefault="00D871DA" w:rsidP="00D871DA">
            <w:pPr>
              <w:pStyle w:val="TAC"/>
              <w:rPr>
                <w:rFonts w:cs="Arial"/>
                <w:lang w:eastAsia="zh-CN"/>
              </w:rPr>
            </w:pPr>
            <w:r w:rsidRPr="00C6449B">
              <w:rPr>
                <w:rFonts w:cs="Arial"/>
                <w:lang w:eastAsia="zh-CN"/>
              </w:rPr>
              <w:t>2.3</w:t>
            </w:r>
          </w:p>
        </w:tc>
        <w:tc>
          <w:tcPr>
            <w:tcW w:w="900" w:type="dxa"/>
            <w:shd w:val="clear" w:color="auto" w:fill="auto"/>
          </w:tcPr>
          <w:p w14:paraId="3CA57A88" w14:textId="330DB823" w:rsidR="00D871DA" w:rsidRPr="00C6449B" w:rsidRDefault="00D871DA" w:rsidP="00D871DA">
            <w:pPr>
              <w:pStyle w:val="TAC"/>
              <w:rPr>
                <w:rFonts w:cs="Arial"/>
                <w:lang w:eastAsia="zh-CN"/>
              </w:rPr>
            </w:pPr>
            <w:r w:rsidRPr="00C6449B">
              <w:rPr>
                <w:rFonts w:cs="Arial"/>
                <w:lang w:eastAsia="zh-CN"/>
              </w:rPr>
              <w:t>3.1</w:t>
            </w:r>
          </w:p>
        </w:tc>
        <w:tc>
          <w:tcPr>
            <w:tcW w:w="720" w:type="dxa"/>
          </w:tcPr>
          <w:p w14:paraId="335A94D0" w14:textId="1B7E3051" w:rsidR="00D871DA" w:rsidRPr="00C6449B" w:rsidRDefault="00D871DA" w:rsidP="00D871DA">
            <w:pPr>
              <w:pStyle w:val="TAC"/>
              <w:rPr>
                <w:rFonts w:cs="Arial"/>
                <w:lang w:eastAsia="zh-CN"/>
              </w:rPr>
            </w:pPr>
            <w:r w:rsidRPr="00C6449B">
              <w:rPr>
                <w:rFonts w:cs="Arial"/>
                <w:lang w:eastAsia="zh-CN"/>
              </w:rPr>
              <w:t>2.2</w:t>
            </w:r>
          </w:p>
        </w:tc>
      </w:tr>
      <w:tr w:rsidR="00D871DA" w:rsidRPr="00C6449B" w14:paraId="7BB5DE1B" w14:textId="77777777" w:rsidTr="00CF08D6">
        <w:trPr>
          <w:trHeight w:val="180"/>
          <w:jc w:val="center"/>
        </w:trPr>
        <w:tc>
          <w:tcPr>
            <w:tcW w:w="1080" w:type="dxa"/>
            <w:vMerge/>
          </w:tcPr>
          <w:p w14:paraId="20FDBD4C" w14:textId="77777777" w:rsidR="00D871DA" w:rsidRPr="00C6449B" w:rsidRDefault="00D871DA" w:rsidP="00D871DA">
            <w:pPr>
              <w:pStyle w:val="TAC"/>
              <w:rPr>
                <w:rFonts w:cs="Arial"/>
                <w:lang w:eastAsia="zh-CN"/>
              </w:rPr>
            </w:pPr>
          </w:p>
        </w:tc>
        <w:tc>
          <w:tcPr>
            <w:tcW w:w="990" w:type="dxa"/>
            <w:vMerge w:val="restart"/>
          </w:tcPr>
          <w:p w14:paraId="4153DA4F" w14:textId="77777777" w:rsidR="00D871DA" w:rsidRPr="00C6449B" w:rsidRDefault="00D871DA" w:rsidP="00D871DA">
            <w:pPr>
              <w:pStyle w:val="TAC"/>
              <w:rPr>
                <w:rFonts w:cs="Arial"/>
                <w:lang w:eastAsia="zh-CN"/>
              </w:rPr>
            </w:pPr>
            <w:r w:rsidRPr="00C6449B">
              <w:rPr>
                <w:rFonts w:cs="Arial"/>
                <w:lang w:eastAsia="zh-CN"/>
              </w:rPr>
              <w:t>4</w:t>
            </w:r>
          </w:p>
        </w:tc>
        <w:tc>
          <w:tcPr>
            <w:tcW w:w="900" w:type="dxa"/>
            <w:vMerge w:val="restart"/>
          </w:tcPr>
          <w:p w14:paraId="48EAF066" w14:textId="77777777" w:rsidR="00D871DA" w:rsidRPr="00C6449B" w:rsidRDefault="00D871DA" w:rsidP="00D871DA">
            <w:pPr>
              <w:pStyle w:val="TAC"/>
              <w:rPr>
                <w:rFonts w:cs="Arial"/>
              </w:rPr>
            </w:pPr>
            <w:r w:rsidRPr="00C6449B">
              <w:rPr>
                <w:rFonts w:cs="Arial"/>
              </w:rPr>
              <w:t>Normal</w:t>
            </w:r>
          </w:p>
        </w:tc>
        <w:tc>
          <w:tcPr>
            <w:tcW w:w="1350" w:type="dxa"/>
            <w:vMerge w:val="restart"/>
          </w:tcPr>
          <w:p w14:paraId="781561E0" w14:textId="77777777" w:rsidR="00D871DA" w:rsidRPr="00C6449B" w:rsidRDefault="00D871DA" w:rsidP="00D871DA">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6758D2FF" w14:textId="77777777" w:rsidR="00D871DA" w:rsidRPr="00C6449B" w:rsidRDefault="00D871DA" w:rsidP="00D871DA">
            <w:pPr>
              <w:pStyle w:val="TAC"/>
              <w:rPr>
                <w:rFonts w:cs="Arial"/>
                <w:lang w:eastAsia="zh-CN"/>
              </w:rPr>
            </w:pPr>
            <w:r w:rsidRPr="00C6449B">
              <w:rPr>
                <w:rFonts w:cs="Arial"/>
                <w:lang w:eastAsia="zh-CN"/>
              </w:rPr>
              <w:t>No additional DM-RS</w:t>
            </w:r>
          </w:p>
        </w:tc>
        <w:tc>
          <w:tcPr>
            <w:tcW w:w="810" w:type="dxa"/>
            <w:shd w:val="clear" w:color="auto" w:fill="auto"/>
          </w:tcPr>
          <w:p w14:paraId="55A36DF5" w14:textId="34F54124" w:rsidR="00D871DA" w:rsidRPr="00C6449B" w:rsidRDefault="00D871DA" w:rsidP="00D871DA">
            <w:pPr>
              <w:pStyle w:val="TAC"/>
              <w:rPr>
                <w:rFonts w:cs="Arial"/>
                <w:lang w:eastAsia="zh-CN"/>
              </w:rPr>
            </w:pPr>
            <w:r w:rsidRPr="00C6449B">
              <w:rPr>
                <w:rFonts w:cs="Arial"/>
                <w:lang w:eastAsia="zh-CN"/>
              </w:rPr>
              <w:t>-1.7</w:t>
            </w:r>
          </w:p>
        </w:tc>
        <w:tc>
          <w:tcPr>
            <w:tcW w:w="810" w:type="dxa"/>
            <w:shd w:val="clear" w:color="auto" w:fill="auto"/>
          </w:tcPr>
          <w:p w14:paraId="79BE2A5D" w14:textId="46DD02B8" w:rsidR="00D871DA" w:rsidRPr="00C6449B" w:rsidRDefault="00D871DA" w:rsidP="00D871DA">
            <w:pPr>
              <w:pStyle w:val="TAC"/>
              <w:rPr>
                <w:rFonts w:cs="Arial"/>
                <w:lang w:eastAsia="zh-CN"/>
              </w:rPr>
            </w:pPr>
            <w:r w:rsidRPr="00C6449B">
              <w:rPr>
                <w:rFonts w:cs="Arial"/>
                <w:lang w:eastAsia="zh-CN"/>
              </w:rPr>
              <w:t>-1.9</w:t>
            </w:r>
          </w:p>
        </w:tc>
        <w:tc>
          <w:tcPr>
            <w:tcW w:w="900" w:type="dxa"/>
            <w:shd w:val="clear" w:color="auto" w:fill="auto"/>
          </w:tcPr>
          <w:p w14:paraId="0F6C343D" w14:textId="4762BC47" w:rsidR="00D871DA" w:rsidRPr="00C6449B" w:rsidRDefault="00D871DA" w:rsidP="00D871DA">
            <w:pPr>
              <w:pStyle w:val="TAC"/>
              <w:rPr>
                <w:rFonts w:cs="Arial"/>
                <w:lang w:eastAsia="zh-CN"/>
              </w:rPr>
            </w:pPr>
            <w:r w:rsidRPr="00C6449B">
              <w:rPr>
                <w:rFonts w:cs="Arial"/>
                <w:lang w:eastAsia="zh-CN"/>
              </w:rPr>
              <w:t>-1.7</w:t>
            </w:r>
          </w:p>
        </w:tc>
        <w:tc>
          <w:tcPr>
            <w:tcW w:w="720" w:type="dxa"/>
          </w:tcPr>
          <w:p w14:paraId="451CC4C7" w14:textId="241FE271" w:rsidR="00D871DA" w:rsidRPr="00C6449B" w:rsidRDefault="00D871DA" w:rsidP="00D871DA">
            <w:pPr>
              <w:pStyle w:val="TAC"/>
              <w:rPr>
                <w:rFonts w:cs="Arial"/>
                <w:lang w:eastAsia="zh-CN"/>
              </w:rPr>
            </w:pPr>
            <w:r w:rsidRPr="00C6449B">
              <w:rPr>
                <w:rFonts w:cs="Arial"/>
                <w:lang w:eastAsia="zh-CN"/>
              </w:rPr>
              <w:t>-2.1</w:t>
            </w:r>
          </w:p>
        </w:tc>
      </w:tr>
      <w:tr w:rsidR="00D871DA" w:rsidRPr="00C6449B" w14:paraId="0ED2928A" w14:textId="77777777" w:rsidTr="00CF08D6">
        <w:trPr>
          <w:trHeight w:val="180"/>
          <w:jc w:val="center"/>
        </w:trPr>
        <w:tc>
          <w:tcPr>
            <w:tcW w:w="1080" w:type="dxa"/>
            <w:vMerge/>
          </w:tcPr>
          <w:p w14:paraId="0B16AD85" w14:textId="77777777" w:rsidR="00D871DA" w:rsidRPr="00C6449B" w:rsidRDefault="00D871DA" w:rsidP="00D871DA">
            <w:pPr>
              <w:pStyle w:val="TAC"/>
              <w:rPr>
                <w:rFonts w:cs="Arial"/>
                <w:lang w:eastAsia="zh-CN"/>
              </w:rPr>
            </w:pPr>
          </w:p>
        </w:tc>
        <w:tc>
          <w:tcPr>
            <w:tcW w:w="990" w:type="dxa"/>
            <w:vMerge/>
          </w:tcPr>
          <w:p w14:paraId="000B769A" w14:textId="77777777" w:rsidR="00D871DA" w:rsidRPr="00C6449B" w:rsidRDefault="00D871DA" w:rsidP="00D871DA">
            <w:pPr>
              <w:pStyle w:val="TAC"/>
              <w:rPr>
                <w:rFonts w:cs="Arial"/>
                <w:lang w:eastAsia="zh-CN"/>
              </w:rPr>
            </w:pPr>
          </w:p>
        </w:tc>
        <w:tc>
          <w:tcPr>
            <w:tcW w:w="900" w:type="dxa"/>
            <w:vMerge/>
          </w:tcPr>
          <w:p w14:paraId="52D196A9" w14:textId="77777777" w:rsidR="00D871DA" w:rsidRPr="00C6449B" w:rsidRDefault="00D871DA" w:rsidP="00D871DA">
            <w:pPr>
              <w:pStyle w:val="TAC"/>
              <w:rPr>
                <w:rFonts w:cs="Arial"/>
              </w:rPr>
            </w:pPr>
          </w:p>
        </w:tc>
        <w:tc>
          <w:tcPr>
            <w:tcW w:w="1350" w:type="dxa"/>
            <w:vMerge/>
          </w:tcPr>
          <w:p w14:paraId="4D8DAB62" w14:textId="77777777" w:rsidR="00D871DA" w:rsidRPr="00C6449B" w:rsidRDefault="00D871DA" w:rsidP="00D871DA">
            <w:pPr>
              <w:pStyle w:val="TAC"/>
              <w:rPr>
                <w:rFonts w:cs="Arial"/>
              </w:rPr>
            </w:pPr>
          </w:p>
        </w:tc>
        <w:tc>
          <w:tcPr>
            <w:tcW w:w="1260" w:type="dxa"/>
          </w:tcPr>
          <w:p w14:paraId="4EF4BBD9" w14:textId="77777777" w:rsidR="00D871DA" w:rsidRPr="00C6449B" w:rsidRDefault="00D871DA" w:rsidP="00D871DA">
            <w:pPr>
              <w:pStyle w:val="TAC"/>
              <w:rPr>
                <w:rFonts w:cs="Arial"/>
                <w:lang w:eastAsia="zh-CN"/>
              </w:rPr>
            </w:pPr>
            <w:r w:rsidRPr="00C6449B">
              <w:rPr>
                <w:rFonts w:cs="Arial"/>
                <w:lang w:eastAsia="zh-CN"/>
              </w:rPr>
              <w:t>Additional DM-RS</w:t>
            </w:r>
          </w:p>
        </w:tc>
        <w:tc>
          <w:tcPr>
            <w:tcW w:w="810" w:type="dxa"/>
            <w:shd w:val="clear" w:color="auto" w:fill="auto"/>
          </w:tcPr>
          <w:p w14:paraId="1DD7473B" w14:textId="603AD40F" w:rsidR="00D871DA" w:rsidRPr="00C6449B" w:rsidRDefault="00D871DA" w:rsidP="00D871DA">
            <w:pPr>
              <w:pStyle w:val="TAC"/>
              <w:rPr>
                <w:rFonts w:cs="Arial"/>
                <w:lang w:eastAsia="zh-CN"/>
              </w:rPr>
            </w:pPr>
            <w:r w:rsidRPr="00C6449B">
              <w:rPr>
                <w:rFonts w:cs="Arial"/>
                <w:lang w:eastAsia="zh-CN"/>
              </w:rPr>
              <w:t>-2.0</w:t>
            </w:r>
          </w:p>
        </w:tc>
        <w:tc>
          <w:tcPr>
            <w:tcW w:w="810" w:type="dxa"/>
            <w:shd w:val="clear" w:color="auto" w:fill="auto"/>
          </w:tcPr>
          <w:p w14:paraId="66D45C47" w14:textId="56B66947" w:rsidR="00D871DA" w:rsidRPr="00C6449B" w:rsidRDefault="00D871DA" w:rsidP="00D871DA">
            <w:pPr>
              <w:pStyle w:val="TAC"/>
              <w:rPr>
                <w:rFonts w:cs="Arial"/>
                <w:lang w:eastAsia="zh-CN"/>
              </w:rPr>
            </w:pPr>
            <w:r w:rsidRPr="00C6449B">
              <w:rPr>
                <w:rFonts w:cs="Arial"/>
                <w:lang w:eastAsia="zh-CN"/>
              </w:rPr>
              <w:t>-2.5</w:t>
            </w:r>
          </w:p>
        </w:tc>
        <w:tc>
          <w:tcPr>
            <w:tcW w:w="900" w:type="dxa"/>
            <w:shd w:val="clear" w:color="auto" w:fill="auto"/>
          </w:tcPr>
          <w:p w14:paraId="7BE4F252" w14:textId="079FAB07" w:rsidR="00D871DA" w:rsidRPr="00C6449B" w:rsidRDefault="00D871DA" w:rsidP="00D871DA">
            <w:pPr>
              <w:pStyle w:val="TAC"/>
              <w:rPr>
                <w:rFonts w:cs="Arial"/>
                <w:lang w:eastAsia="zh-CN"/>
              </w:rPr>
            </w:pPr>
            <w:r w:rsidRPr="00C6449B">
              <w:rPr>
                <w:rFonts w:cs="Arial"/>
                <w:lang w:eastAsia="zh-CN"/>
              </w:rPr>
              <w:t>-2.5</w:t>
            </w:r>
          </w:p>
        </w:tc>
        <w:tc>
          <w:tcPr>
            <w:tcW w:w="720" w:type="dxa"/>
          </w:tcPr>
          <w:p w14:paraId="19312E86" w14:textId="6AC42486" w:rsidR="00D871DA" w:rsidRPr="00C6449B" w:rsidRDefault="00D871DA" w:rsidP="00D871DA">
            <w:pPr>
              <w:pStyle w:val="TAC"/>
              <w:rPr>
                <w:rFonts w:cs="Arial"/>
                <w:lang w:eastAsia="zh-CN"/>
              </w:rPr>
            </w:pPr>
            <w:r w:rsidRPr="00C6449B">
              <w:rPr>
                <w:rFonts w:cs="Arial"/>
                <w:lang w:eastAsia="zh-CN"/>
              </w:rPr>
              <w:t>-2.4</w:t>
            </w:r>
          </w:p>
        </w:tc>
      </w:tr>
      <w:tr w:rsidR="00D871DA" w:rsidRPr="00C6449B" w14:paraId="3406764D" w14:textId="77777777" w:rsidTr="00CF08D6">
        <w:trPr>
          <w:trHeight w:val="180"/>
          <w:jc w:val="center"/>
        </w:trPr>
        <w:tc>
          <w:tcPr>
            <w:tcW w:w="1080" w:type="dxa"/>
            <w:vMerge/>
          </w:tcPr>
          <w:p w14:paraId="3F4C7307" w14:textId="77777777" w:rsidR="00D871DA" w:rsidRPr="00C6449B" w:rsidRDefault="00D871DA" w:rsidP="00D871DA">
            <w:pPr>
              <w:pStyle w:val="TAC"/>
              <w:rPr>
                <w:rFonts w:cs="Arial"/>
                <w:lang w:eastAsia="zh-CN"/>
              </w:rPr>
            </w:pPr>
          </w:p>
        </w:tc>
        <w:tc>
          <w:tcPr>
            <w:tcW w:w="990" w:type="dxa"/>
            <w:vMerge w:val="restart"/>
          </w:tcPr>
          <w:p w14:paraId="72E5A48A" w14:textId="77777777" w:rsidR="00D871DA" w:rsidRPr="00C6449B" w:rsidRDefault="00D871DA" w:rsidP="00D871DA">
            <w:pPr>
              <w:pStyle w:val="TAC"/>
              <w:rPr>
                <w:rFonts w:cs="Arial"/>
                <w:lang w:eastAsia="zh-CN"/>
              </w:rPr>
            </w:pPr>
            <w:r w:rsidRPr="00C6449B">
              <w:rPr>
                <w:rFonts w:cs="Arial"/>
                <w:lang w:eastAsia="zh-CN"/>
              </w:rPr>
              <w:t>8</w:t>
            </w:r>
          </w:p>
        </w:tc>
        <w:tc>
          <w:tcPr>
            <w:tcW w:w="900" w:type="dxa"/>
            <w:vMerge w:val="restart"/>
          </w:tcPr>
          <w:p w14:paraId="6EE62988" w14:textId="77777777" w:rsidR="00D871DA" w:rsidRPr="00C6449B" w:rsidRDefault="00D871DA" w:rsidP="00D871DA">
            <w:pPr>
              <w:pStyle w:val="TAC"/>
              <w:rPr>
                <w:rFonts w:cs="Arial"/>
              </w:rPr>
            </w:pPr>
            <w:r w:rsidRPr="00C6449B">
              <w:rPr>
                <w:rFonts w:cs="Arial"/>
              </w:rPr>
              <w:t>Normal</w:t>
            </w:r>
          </w:p>
        </w:tc>
        <w:tc>
          <w:tcPr>
            <w:tcW w:w="1350" w:type="dxa"/>
            <w:vMerge w:val="restart"/>
          </w:tcPr>
          <w:p w14:paraId="0ED439B9" w14:textId="77777777" w:rsidR="00D871DA" w:rsidRPr="00C6449B" w:rsidRDefault="00D871DA" w:rsidP="00D871DA">
            <w:pPr>
              <w:pStyle w:val="TAC"/>
              <w:rPr>
                <w:rFonts w:cs="Arial"/>
              </w:rPr>
            </w:pPr>
            <w:r w:rsidRPr="00C6449B">
              <w:rPr>
                <w:rFonts w:cs="Arial"/>
              </w:rPr>
              <w:t>TDLC300-100</w:t>
            </w:r>
            <w:r w:rsidRPr="00C6449B" w:rsidDel="002E550C">
              <w:rPr>
                <w:rFonts w:cs="Arial"/>
              </w:rPr>
              <w:t xml:space="preserve"> </w:t>
            </w:r>
            <w:r w:rsidRPr="00C6449B">
              <w:rPr>
                <w:rFonts w:cs="Arial"/>
              </w:rPr>
              <w:t>Low</w:t>
            </w:r>
          </w:p>
        </w:tc>
        <w:tc>
          <w:tcPr>
            <w:tcW w:w="1260" w:type="dxa"/>
          </w:tcPr>
          <w:p w14:paraId="7EB736A9" w14:textId="77777777" w:rsidR="00D871DA" w:rsidRPr="00C6449B" w:rsidRDefault="00D871DA" w:rsidP="00D871DA">
            <w:pPr>
              <w:pStyle w:val="TAC"/>
              <w:rPr>
                <w:rFonts w:cs="Arial"/>
                <w:lang w:eastAsia="zh-CN"/>
              </w:rPr>
            </w:pPr>
            <w:r w:rsidRPr="00C6449B">
              <w:rPr>
                <w:rFonts w:cs="Arial"/>
                <w:lang w:eastAsia="zh-CN"/>
              </w:rPr>
              <w:t>No additional DM-RS</w:t>
            </w:r>
          </w:p>
        </w:tc>
        <w:tc>
          <w:tcPr>
            <w:tcW w:w="810" w:type="dxa"/>
            <w:shd w:val="clear" w:color="auto" w:fill="auto"/>
          </w:tcPr>
          <w:p w14:paraId="55B8E409" w14:textId="59C5A5A1" w:rsidR="00D871DA" w:rsidRPr="00C6449B" w:rsidRDefault="00D871DA" w:rsidP="00D871DA">
            <w:pPr>
              <w:pStyle w:val="TAC"/>
              <w:rPr>
                <w:rFonts w:cs="Arial"/>
                <w:lang w:eastAsia="zh-CN"/>
              </w:rPr>
            </w:pPr>
            <w:r w:rsidRPr="00C6449B">
              <w:rPr>
                <w:rFonts w:cs="Arial"/>
                <w:lang w:eastAsia="zh-CN"/>
              </w:rPr>
              <w:t>-5.6</w:t>
            </w:r>
          </w:p>
        </w:tc>
        <w:tc>
          <w:tcPr>
            <w:tcW w:w="810" w:type="dxa"/>
            <w:shd w:val="clear" w:color="auto" w:fill="auto"/>
          </w:tcPr>
          <w:p w14:paraId="311103D0" w14:textId="09579516" w:rsidR="00D871DA" w:rsidRPr="00C6449B" w:rsidRDefault="00D871DA" w:rsidP="00D871DA">
            <w:pPr>
              <w:pStyle w:val="TAC"/>
              <w:rPr>
                <w:rFonts w:cs="Arial"/>
                <w:lang w:eastAsia="zh-CN"/>
              </w:rPr>
            </w:pPr>
            <w:r w:rsidRPr="00C6449B">
              <w:rPr>
                <w:rFonts w:cs="Arial"/>
                <w:lang w:eastAsia="zh-CN"/>
              </w:rPr>
              <w:t>-5.5</w:t>
            </w:r>
          </w:p>
        </w:tc>
        <w:tc>
          <w:tcPr>
            <w:tcW w:w="900" w:type="dxa"/>
            <w:shd w:val="clear" w:color="auto" w:fill="auto"/>
          </w:tcPr>
          <w:p w14:paraId="74CC1488" w14:textId="77DE40A9" w:rsidR="00D871DA" w:rsidRPr="00C6449B" w:rsidRDefault="00D871DA" w:rsidP="00D871DA">
            <w:pPr>
              <w:pStyle w:val="TAC"/>
              <w:rPr>
                <w:rFonts w:cs="Arial"/>
                <w:lang w:eastAsia="zh-CN"/>
              </w:rPr>
            </w:pPr>
            <w:r w:rsidRPr="00C6449B">
              <w:rPr>
                <w:rFonts w:cs="Arial"/>
                <w:lang w:eastAsia="zh-CN"/>
              </w:rPr>
              <w:t>-5.5</w:t>
            </w:r>
          </w:p>
        </w:tc>
        <w:tc>
          <w:tcPr>
            <w:tcW w:w="720" w:type="dxa"/>
          </w:tcPr>
          <w:p w14:paraId="543C9AAB" w14:textId="1BB79F9B" w:rsidR="00D871DA" w:rsidRPr="00C6449B" w:rsidRDefault="00D871DA" w:rsidP="00D871DA">
            <w:pPr>
              <w:pStyle w:val="TAC"/>
              <w:rPr>
                <w:rFonts w:cs="Arial"/>
                <w:lang w:eastAsia="zh-CN"/>
              </w:rPr>
            </w:pPr>
            <w:r w:rsidRPr="00C6449B">
              <w:rPr>
                <w:rFonts w:cs="Arial"/>
                <w:lang w:eastAsia="zh-CN"/>
              </w:rPr>
              <w:t>-5.5</w:t>
            </w:r>
          </w:p>
        </w:tc>
      </w:tr>
      <w:tr w:rsidR="00D871DA" w:rsidRPr="00C6449B" w14:paraId="1AD70645" w14:textId="77777777" w:rsidTr="00CF08D6">
        <w:trPr>
          <w:trHeight w:val="180"/>
          <w:jc w:val="center"/>
        </w:trPr>
        <w:tc>
          <w:tcPr>
            <w:tcW w:w="1080" w:type="dxa"/>
            <w:vMerge/>
          </w:tcPr>
          <w:p w14:paraId="76F53C30" w14:textId="77777777" w:rsidR="00D871DA" w:rsidRPr="00C6449B" w:rsidRDefault="00D871DA" w:rsidP="00D871DA">
            <w:pPr>
              <w:pStyle w:val="TAC"/>
              <w:rPr>
                <w:rFonts w:cs="Arial"/>
                <w:lang w:eastAsia="zh-CN"/>
              </w:rPr>
            </w:pPr>
          </w:p>
        </w:tc>
        <w:tc>
          <w:tcPr>
            <w:tcW w:w="990" w:type="dxa"/>
            <w:vMerge/>
          </w:tcPr>
          <w:p w14:paraId="391303EF" w14:textId="77777777" w:rsidR="00D871DA" w:rsidRPr="00C6449B" w:rsidRDefault="00D871DA" w:rsidP="00D871DA">
            <w:pPr>
              <w:pStyle w:val="TAC"/>
              <w:rPr>
                <w:rFonts w:cs="Arial"/>
                <w:lang w:eastAsia="zh-CN"/>
              </w:rPr>
            </w:pPr>
          </w:p>
        </w:tc>
        <w:tc>
          <w:tcPr>
            <w:tcW w:w="900" w:type="dxa"/>
            <w:vMerge/>
          </w:tcPr>
          <w:p w14:paraId="298AC377" w14:textId="77777777" w:rsidR="00D871DA" w:rsidRPr="00C6449B" w:rsidRDefault="00D871DA" w:rsidP="00D871DA">
            <w:pPr>
              <w:pStyle w:val="TAC"/>
              <w:rPr>
                <w:rFonts w:cs="Arial"/>
              </w:rPr>
            </w:pPr>
          </w:p>
        </w:tc>
        <w:tc>
          <w:tcPr>
            <w:tcW w:w="1350" w:type="dxa"/>
            <w:vMerge/>
          </w:tcPr>
          <w:p w14:paraId="4B796553" w14:textId="77777777" w:rsidR="00D871DA" w:rsidRPr="00C6449B" w:rsidRDefault="00D871DA" w:rsidP="00D871DA">
            <w:pPr>
              <w:pStyle w:val="TAC"/>
              <w:rPr>
                <w:rFonts w:cs="Arial"/>
              </w:rPr>
            </w:pPr>
          </w:p>
        </w:tc>
        <w:tc>
          <w:tcPr>
            <w:tcW w:w="1260" w:type="dxa"/>
          </w:tcPr>
          <w:p w14:paraId="0B310ABB" w14:textId="77777777" w:rsidR="00D871DA" w:rsidRPr="00C6449B" w:rsidRDefault="00D871DA" w:rsidP="00D871DA">
            <w:pPr>
              <w:pStyle w:val="TAC"/>
              <w:rPr>
                <w:rFonts w:cs="Arial"/>
                <w:lang w:eastAsia="zh-CN"/>
              </w:rPr>
            </w:pPr>
            <w:r w:rsidRPr="00C6449B">
              <w:rPr>
                <w:rFonts w:cs="Arial"/>
                <w:lang w:eastAsia="zh-CN"/>
              </w:rPr>
              <w:t>Additional DM-RS</w:t>
            </w:r>
          </w:p>
        </w:tc>
        <w:tc>
          <w:tcPr>
            <w:tcW w:w="810" w:type="dxa"/>
            <w:shd w:val="clear" w:color="auto" w:fill="auto"/>
          </w:tcPr>
          <w:p w14:paraId="737558C9" w14:textId="44505A06" w:rsidR="00D871DA" w:rsidRPr="00C6449B" w:rsidRDefault="00D871DA" w:rsidP="00D871DA">
            <w:pPr>
              <w:pStyle w:val="TAC"/>
              <w:rPr>
                <w:rFonts w:cs="Arial"/>
                <w:lang w:eastAsia="zh-CN"/>
              </w:rPr>
            </w:pPr>
            <w:r w:rsidRPr="00C6449B">
              <w:rPr>
                <w:rFonts w:cs="Arial"/>
                <w:lang w:eastAsia="zh-CN"/>
              </w:rPr>
              <w:t>-6.2</w:t>
            </w:r>
          </w:p>
        </w:tc>
        <w:tc>
          <w:tcPr>
            <w:tcW w:w="810" w:type="dxa"/>
            <w:shd w:val="clear" w:color="auto" w:fill="auto"/>
          </w:tcPr>
          <w:p w14:paraId="77DC0157" w14:textId="14574407" w:rsidR="00D871DA" w:rsidRPr="00C6449B" w:rsidRDefault="00D871DA" w:rsidP="00D871DA">
            <w:pPr>
              <w:pStyle w:val="TAC"/>
              <w:rPr>
                <w:rFonts w:cs="Arial"/>
                <w:lang w:eastAsia="zh-CN"/>
              </w:rPr>
            </w:pPr>
            <w:r w:rsidRPr="00C6449B">
              <w:rPr>
                <w:rFonts w:cs="Arial"/>
                <w:lang w:eastAsia="zh-CN"/>
              </w:rPr>
              <w:t>-6.1</w:t>
            </w:r>
          </w:p>
        </w:tc>
        <w:tc>
          <w:tcPr>
            <w:tcW w:w="900" w:type="dxa"/>
            <w:shd w:val="clear" w:color="auto" w:fill="auto"/>
          </w:tcPr>
          <w:p w14:paraId="4E2C5D37" w14:textId="70F3E193" w:rsidR="00D871DA" w:rsidRPr="00C6449B" w:rsidRDefault="00D871DA" w:rsidP="00D871DA">
            <w:pPr>
              <w:pStyle w:val="TAC"/>
              <w:rPr>
                <w:rFonts w:cs="Arial"/>
                <w:lang w:eastAsia="zh-CN"/>
              </w:rPr>
            </w:pPr>
            <w:r w:rsidRPr="00C6449B">
              <w:rPr>
                <w:rFonts w:cs="Arial"/>
                <w:lang w:eastAsia="zh-CN"/>
              </w:rPr>
              <w:t>-6.4</w:t>
            </w:r>
          </w:p>
        </w:tc>
        <w:tc>
          <w:tcPr>
            <w:tcW w:w="720" w:type="dxa"/>
          </w:tcPr>
          <w:p w14:paraId="1700F581" w14:textId="42588479" w:rsidR="00D871DA" w:rsidRPr="00C6449B" w:rsidRDefault="00D871DA" w:rsidP="00D871DA">
            <w:pPr>
              <w:pStyle w:val="TAC"/>
              <w:rPr>
                <w:rFonts w:cs="Arial"/>
                <w:lang w:eastAsia="zh-CN"/>
              </w:rPr>
            </w:pPr>
            <w:r w:rsidRPr="00C6449B">
              <w:rPr>
                <w:rFonts w:cs="Arial"/>
                <w:lang w:eastAsia="zh-CN"/>
              </w:rPr>
              <w:t>-6.2</w:t>
            </w:r>
          </w:p>
        </w:tc>
      </w:tr>
    </w:tbl>
    <w:p w14:paraId="46184594" w14:textId="77777777" w:rsidR="00CF08D6" w:rsidRPr="00C6449B" w:rsidRDefault="00CF08D6" w:rsidP="00CF08D6"/>
    <w:p w14:paraId="2C3227AB" w14:textId="77777777" w:rsidR="00CF08D6" w:rsidRPr="00C6449B" w:rsidRDefault="00CF08D6" w:rsidP="00CF08D6">
      <w:pPr>
        <w:pStyle w:val="Heading3"/>
      </w:pPr>
      <w:bookmarkStart w:id="3230" w:name="_Toc13079762"/>
      <w:bookmarkStart w:id="3231" w:name="_Toc29811250"/>
      <w:bookmarkStart w:id="3232" w:name="_Toc29811701"/>
      <w:bookmarkStart w:id="3233" w:name="_Toc37268205"/>
      <w:bookmarkStart w:id="3234" w:name="_Toc37268656"/>
      <w:bookmarkStart w:id="3235" w:name="_Toc45893304"/>
      <w:bookmarkStart w:id="3236" w:name="_Toc53177468"/>
      <w:bookmarkStart w:id="3237" w:name="_Toc53177920"/>
      <w:bookmarkStart w:id="3238" w:name="_Toc61176554"/>
      <w:bookmarkStart w:id="3239" w:name="_Toc67916377"/>
      <w:bookmarkStart w:id="3240" w:name="_Toc74670595"/>
      <w:bookmarkStart w:id="3241" w:name="_Toc76542630"/>
      <w:bookmarkStart w:id="3242" w:name="_Toc82626562"/>
      <w:bookmarkStart w:id="3243" w:name="_Toc90414528"/>
      <w:bookmarkStart w:id="3244" w:name="_Toc106769617"/>
      <w:bookmarkStart w:id="3245" w:name="_Toc115184866"/>
      <w:r w:rsidRPr="00C6449B">
        <w:t>8.3.</w:t>
      </w:r>
      <w:r w:rsidRPr="00C6449B">
        <w:rPr>
          <w:lang w:eastAsia="zh-CN"/>
        </w:rPr>
        <w:t>7</w:t>
      </w:r>
      <w:r w:rsidRPr="00C6449B">
        <w:tab/>
        <w:t>Performance requirements for multi-slot PUCCH</w:t>
      </w:r>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p>
    <w:p w14:paraId="1B2889FD" w14:textId="77777777" w:rsidR="00CF08D6" w:rsidRPr="00C6449B" w:rsidRDefault="00CF08D6" w:rsidP="00CF08D6">
      <w:pPr>
        <w:pStyle w:val="Heading4"/>
      </w:pPr>
      <w:bookmarkStart w:id="3246" w:name="_Toc13079763"/>
      <w:bookmarkStart w:id="3247" w:name="_Toc29811251"/>
      <w:bookmarkStart w:id="3248" w:name="_Toc29811702"/>
      <w:bookmarkStart w:id="3249" w:name="_Toc37268206"/>
      <w:bookmarkStart w:id="3250" w:name="_Toc37268657"/>
      <w:bookmarkStart w:id="3251" w:name="_Toc45893305"/>
      <w:bookmarkStart w:id="3252" w:name="_Toc53177469"/>
      <w:bookmarkStart w:id="3253" w:name="_Toc53177921"/>
      <w:bookmarkStart w:id="3254" w:name="_Toc61176555"/>
      <w:bookmarkStart w:id="3255" w:name="_Toc67916378"/>
      <w:bookmarkStart w:id="3256" w:name="_Toc74670596"/>
      <w:bookmarkStart w:id="3257" w:name="_Toc76542631"/>
      <w:bookmarkStart w:id="3258" w:name="_Toc82626563"/>
      <w:bookmarkStart w:id="3259" w:name="_Toc90414529"/>
      <w:bookmarkStart w:id="3260" w:name="_Toc106769618"/>
      <w:bookmarkStart w:id="3261" w:name="_Toc115184867"/>
      <w:r w:rsidRPr="00C6449B">
        <w:t>8.3.7.1</w:t>
      </w:r>
      <w:r w:rsidRPr="00C6449B">
        <w:tab/>
        <w:t>General</w:t>
      </w:r>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p>
    <w:p w14:paraId="7D427198" w14:textId="77777777" w:rsidR="00CF08D6" w:rsidRPr="00C6449B" w:rsidRDefault="00CF08D6" w:rsidP="00CF08D6">
      <w:pPr>
        <w:pStyle w:val="Heading4"/>
        <w:rPr>
          <w:lang w:eastAsia="zh-CN"/>
        </w:rPr>
      </w:pPr>
      <w:bookmarkStart w:id="3262" w:name="_Toc13079764"/>
      <w:bookmarkStart w:id="3263" w:name="_Toc29811252"/>
      <w:bookmarkStart w:id="3264" w:name="_Toc29811703"/>
      <w:bookmarkStart w:id="3265" w:name="_Toc37268207"/>
      <w:bookmarkStart w:id="3266" w:name="_Toc37268658"/>
      <w:bookmarkStart w:id="3267" w:name="_Toc45893306"/>
      <w:bookmarkStart w:id="3268" w:name="_Toc53177470"/>
      <w:bookmarkStart w:id="3269" w:name="_Toc53177922"/>
      <w:bookmarkStart w:id="3270" w:name="_Toc61176556"/>
      <w:bookmarkStart w:id="3271" w:name="_Toc67916379"/>
      <w:bookmarkStart w:id="3272" w:name="_Toc74670597"/>
      <w:bookmarkStart w:id="3273" w:name="_Toc76542632"/>
      <w:bookmarkStart w:id="3274" w:name="_Toc82626564"/>
      <w:bookmarkStart w:id="3275" w:name="_Toc90414530"/>
      <w:bookmarkStart w:id="3276" w:name="_Toc106769619"/>
      <w:bookmarkStart w:id="3277" w:name="_Toc115184868"/>
      <w:r w:rsidRPr="00C6449B">
        <w:rPr>
          <w:lang w:eastAsia="zh-CN"/>
        </w:rPr>
        <w:t>8.3.7.2</w:t>
      </w:r>
      <w:r w:rsidRPr="00C6449B">
        <w:rPr>
          <w:lang w:eastAsia="zh-CN"/>
        </w:rPr>
        <w:tab/>
        <w:t>Performance requirements for multi-slot PUCCH format 1</w:t>
      </w:r>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p>
    <w:p w14:paraId="790CC761" w14:textId="77777777" w:rsidR="00CF08D6" w:rsidRPr="00C6449B" w:rsidRDefault="00CF08D6" w:rsidP="00CF08D6">
      <w:pPr>
        <w:pStyle w:val="Heading5"/>
      </w:pPr>
      <w:bookmarkStart w:id="3278" w:name="_Toc13079765"/>
      <w:bookmarkStart w:id="3279" w:name="_Toc29811253"/>
      <w:bookmarkStart w:id="3280" w:name="_Toc29811704"/>
      <w:bookmarkStart w:id="3281" w:name="_Toc37268208"/>
      <w:bookmarkStart w:id="3282" w:name="_Toc37268659"/>
      <w:bookmarkStart w:id="3283" w:name="_Toc45893307"/>
      <w:bookmarkStart w:id="3284" w:name="_Toc53177471"/>
      <w:bookmarkStart w:id="3285" w:name="_Toc53177923"/>
      <w:bookmarkStart w:id="3286" w:name="_Toc61176557"/>
      <w:bookmarkStart w:id="3287" w:name="_Toc67916380"/>
      <w:bookmarkStart w:id="3288" w:name="_Toc74670598"/>
      <w:bookmarkStart w:id="3289" w:name="_Toc76542633"/>
      <w:bookmarkStart w:id="3290" w:name="_Toc82626565"/>
      <w:bookmarkStart w:id="3291" w:name="_Toc90414531"/>
      <w:bookmarkStart w:id="3292" w:name="_Toc106769620"/>
      <w:bookmarkStart w:id="3293" w:name="_Toc115184869"/>
      <w:r w:rsidRPr="00C6449B">
        <w:t>8.3.7.2.1</w:t>
      </w:r>
      <w:r w:rsidRPr="00C6449B">
        <w:tab/>
        <w:t>NACK to ACK requirements</w:t>
      </w:r>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p>
    <w:p w14:paraId="7A49DB7B" w14:textId="77777777" w:rsidR="00CF08D6" w:rsidRPr="00C6449B" w:rsidRDefault="00CF08D6" w:rsidP="00CF08D6">
      <w:pPr>
        <w:pStyle w:val="Heading5"/>
      </w:pPr>
      <w:bookmarkStart w:id="3294" w:name="_Toc13079766"/>
      <w:bookmarkStart w:id="3295" w:name="_Toc29811254"/>
      <w:bookmarkStart w:id="3296" w:name="_Toc29811705"/>
      <w:bookmarkStart w:id="3297" w:name="_Toc37268209"/>
      <w:bookmarkStart w:id="3298" w:name="_Toc37268660"/>
      <w:bookmarkStart w:id="3299" w:name="_Toc45893308"/>
      <w:bookmarkStart w:id="3300" w:name="_Toc53177472"/>
      <w:bookmarkStart w:id="3301" w:name="_Toc53177924"/>
      <w:bookmarkStart w:id="3302" w:name="_Toc61176558"/>
      <w:bookmarkStart w:id="3303" w:name="_Toc67916381"/>
      <w:bookmarkStart w:id="3304" w:name="_Toc74670599"/>
      <w:bookmarkStart w:id="3305" w:name="_Toc76542634"/>
      <w:bookmarkStart w:id="3306" w:name="_Toc82626566"/>
      <w:bookmarkStart w:id="3307" w:name="_Toc90414532"/>
      <w:bookmarkStart w:id="3308" w:name="_Toc106769621"/>
      <w:bookmarkStart w:id="3309" w:name="_Toc115184870"/>
      <w:r w:rsidRPr="00C6449B">
        <w:t>8.3.7.2.1.1</w:t>
      </w:r>
      <w:r w:rsidRPr="00C6449B">
        <w:tab/>
        <w:t>General</w:t>
      </w:r>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p>
    <w:p w14:paraId="7E75F8A3" w14:textId="77777777" w:rsidR="00CF08D6" w:rsidRPr="00C6449B" w:rsidRDefault="00CF08D6" w:rsidP="00CF08D6">
      <w:r w:rsidRPr="00C6449B">
        <w:t>The NACK to ACK detection probability is the probability that an ACK bit is falsely detected when an NACK bit was sent on the particular bit position, where the NACK to ACK detection probability is defined as follows:</w:t>
      </w:r>
    </w:p>
    <w:p w14:paraId="0ED08845" w14:textId="77777777" w:rsidR="00CF08D6" w:rsidRPr="00C6449B" w:rsidRDefault="00CF08D6" w:rsidP="00CF08D6">
      <w:pPr>
        <w:pStyle w:val="EQ"/>
      </w:pPr>
      <w:r w:rsidRPr="00C6449B">
        <w:lastRenderedPageBreak/>
        <w:tab/>
      </w:r>
      <w:r w:rsidRPr="00C6449B">
        <w:rPr>
          <w:rFonts w:ascii="Cambria Math" w:hAnsi="Cambria Math"/>
          <w:i/>
          <w:position w:val="-24"/>
          <w:lang w:val="en-US" w:eastAsia="zh-CN"/>
        </w:rPr>
        <w:drawing>
          <wp:inline distT="0" distB="0" distL="0" distR="0" wp14:anchorId="76D96BC0" wp14:editId="0E079A77">
            <wp:extent cx="3813175" cy="35369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13175" cy="353695"/>
                    </a:xfrm>
                    <a:prstGeom prst="rect">
                      <a:avLst/>
                    </a:prstGeom>
                    <a:noFill/>
                    <a:ln>
                      <a:noFill/>
                    </a:ln>
                  </pic:spPr>
                </pic:pic>
              </a:graphicData>
            </a:graphic>
          </wp:inline>
        </w:drawing>
      </w:r>
      <w:r w:rsidRPr="00C6449B">
        <w:t>,</w:t>
      </w:r>
    </w:p>
    <w:p w14:paraId="710866B3" w14:textId="77777777" w:rsidR="00CF08D6" w:rsidRPr="00C6449B" w:rsidRDefault="00CF08D6" w:rsidP="00CF08D6">
      <w:pPr>
        <w:rPr>
          <w:lang w:eastAsia="zh-CN"/>
        </w:rPr>
      </w:pPr>
      <w:r w:rsidRPr="00C6449B">
        <w:t>where:</w:t>
      </w:r>
    </w:p>
    <w:p w14:paraId="6A58E499" w14:textId="77777777" w:rsidR="00CF08D6" w:rsidRPr="00C6449B" w:rsidRDefault="00CF08D6" w:rsidP="00CF08D6">
      <w:pPr>
        <w:pStyle w:val="B1"/>
      </w:pPr>
      <w:r w:rsidRPr="00C6449B">
        <w:t>-</w:t>
      </w:r>
      <w:r w:rsidRPr="00C6449B">
        <w:tab/>
      </w:r>
      <w:r w:rsidRPr="00C6449B">
        <w:rPr>
          <w:noProof/>
          <w:lang w:val="en-US" w:eastAsia="zh-CN"/>
        </w:rPr>
        <w:drawing>
          <wp:inline distT="0" distB="0" distL="0" distR="0" wp14:anchorId="54BD887E" wp14:editId="062A2BA2">
            <wp:extent cx="1078230" cy="18986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078230" cy="189865"/>
                    </a:xfrm>
                    <a:prstGeom prst="rect">
                      <a:avLst/>
                    </a:prstGeom>
                    <a:noFill/>
                    <a:ln>
                      <a:noFill/>
                    </a:ln>
                  </pic:spPr>
                </pic:pic>
              </a:graphicData>
            </a:graphic>
          </wp:inline>
        </w:drawing>
      </w:r>
      <w:r w:rsidRPr="00C6449B">
        <w:t>denotes the total number of NACK bits transmitted</w:t>
      </w:r>
    </w:p>
    <w:p w14:paraId="6F46C049" w14:textId="77777777" w:rsidR="00CF08D6" w:rsidRPr="00C6449B" w:rsidRDefault="00CF08D6" w:rsidP="00CF08D6">
      <w:pPr>
        <w:pStyle w:val="B1"/>
      </w:pPr>
      <w:r w:rsidRPr="00C6449B">
        <w:t>-</w:t>
      </w:r>
      <w:r w:rsidRPr="00C6449B">
        <w:tab/>
      </w:r>
      <w:r w:rsidRPr="00C6449B">
        <w:rPr>
          <w:noProof/>
          <w:lang w:val="en-US" w:eastAsia="zh-CN"/>
        </w:rPr>
        <w:drawing>
          <wp:inline distT="0" distB="0" distL="0" distR="0" wp14:anchorId="1AD8A1DF" wp14:editId="03C6AE73">
            <wp:extent cx="1871980" cy="18986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71980" cy="189865"/>
                    </a:xfrm>
                    <a:prstGeom prst="rect">
                      <a:avLst/>
                    </a:prstGeom>
                    <a:noFill/>
                    <a:ln>
                      <a:noFill/>
                    </a:ln>
                  </pic:spPr>
                </pic:pic>
              </a:graphicData>
            </a:graphic>
          </wp:inline>
        </w:drawing>
      </w:r>
      <w:r w:rsidRPr="00C6449B">
        <w:t>denotes the number of NACK bits decoded as ACK bits at the receiver, i.e. the number of received ACK bits</w:t>
      </w:r>
    </w:p>
    <w:p w14:paraId="084B9048" w14:textId="77777777" w:rsidR="00CF08D6" w:rsidRPr="00C6449B" w:rsidRDefault="00CF08D6" w:rsidP="00CF08D6">
      <w:pPr>
        <w:pStyle w:val="B1"/>
      </w:pPr>
      <w:r w:rsidRPr="00C6449B">
        <w:t>-</w:t>
      </w:r>
      <w:r w:rsidRPr="00C6449B">
        <w:tab/>
        <w:t>NACK bits in the definition do not contain the NACK bits which are mapped from DTX, i.e. NACK bits received when DTX is sent should not be considered.</w:t>
      </w:r>
    </w:p>
    <w:p w14:paraId="55EAD307" w14:textId="77777777" w:rsidR="00CF08D6" w:rsidRPr="00C6449B" w:rsidRDefault="00CF08D6" w:rsidP="00CF08D6">
      <w:r w:rsidRPr="00C6449B">
        <w:t>Random codeword selection is assumed.</w:t>
      </w:r>
    </w:p>
    <w:p w14:paraId="2CAE8837" w14:textId="77777777" w:rsidR="00CF08D6" w:rsidRPr="00C6449B" w:rsidRDefault="00CF08D6" w:rsidP="00CF08D6">
      <w:pPr>
        <w:pStyle w:val="TH"/>
      </w:pPr>
      <w:r w:rsidRPr="00C6449B">
        <w:t>Table 8.3.7.2.1.1-1: Test Parameters for multi-slot PUCCH format 1</w:t>
      </w:r>
    </w:p>
    <w:tbl>
      <w:tblPr>
        <w:tblW w:w="6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90"/>
        <w:gridCol w:w="3458"/>
      </w:tblGrid>
      <w:tr w:rsidR="00CF08D6" w:rsidRPr="00C6449B" w14:paraId="503EF086" w14:textId="77777777" w:rsidTr="00CF08D6">
        <w:trPr>
          <w:cantSplit/>
          <w:jc w:val="center"/>
        </w:trPr>
        <w:tc>
          <w:tcPr>
            <w:tcW w:w="3290" w:type="dxa"/>
          </w:tcPr>
          <w:p w14:paraId="3EAC6333" w14:textId="77777777" w:rsidR="00CF08D6" w:rsidRPr="00C6449B" w:rsidRDefault="00CF08D6" w:rsidP="00CF08D6">
            <w:pPr>
              <w:pStyle w:val="TAH"/>
              <w:rPr>
                <w:rFonts w:eastAsia="?? ??" w:cs="Arial"/>
                <w:bCs/>
              </w:rPr>
            </w:pPr>
            <w:r w:rsidRPr="00C6449B">
              <w:rPr>
                <w:rFonts w:eastAsia="?? ??" w:cs="Arial"/>
                <w:bCs/>
              </w:rPr>
              <w:t>Parameter</w:t>
            </w:r>
          </w:p>
        </w:tc>
        <w:tc>
          <w:tcPr>
            <w:tcW w:w="3458" w:type="dxa"/>
          </w:tcPr>
          <w:p w14:paraId="76665E5C" w14:textId="77777777" w:rsidR="00CF08D6" w:rsidRPr="00C6449B" w:rsidRDefault="00CF08D6" w:rsidP="00CF08D6">
            <w:pPr>
              <w:pStyle w:val="TAH"/>
              <w:rPr>
                <w:rFonts w:eastAsia="?? ??" w:cs="Arial"/>
                <w:bCs/>
              </w:rPr>
            </w:pPr>
            <w:r w:rsidRPr="00C6449B">
              <w:rPr>
                <w:rFonts w:eastAsia="?? ??" w:cs="Arial"/>
                <w:bCs/>
              </w:rPr>
              <w:t>Test</w:t>
            </w:r>
          </w:p>
        </w:tc>
      </w:tr>
      <w:tr w:rsidR="00CF08D6" w:rsidRPr="00C6449B" w14:paraId="2957160D" w14:textId="77777777" w:rsidTr="00CF08D6">
        <w:trPr>
          <w:cantSplit/>
          <w:jc w:val="center"/>
        </w:trPr>
        <w:tc>
          <w:tcPr>
            <w:tcW w:w="3290" w:type="dxa"/>
            <w:vAlign w:val="center"/>
          </w:tcPr>
          <w:p w14:paraId="199E1D53" w14:textId="77777777" w:rsidR="00CF08D6" w:rsidRPr="00C6449B" w:rsidRDefault="00CF08D6" w:rsidP="00CF08D6">
            <w:pPr>
              <w:pStyle w:val="TAL"/>
              <w:rPr>
                <w:lang w:eastAsia="zh-CN"/>
              </w:rPr>
            </w:pPr>
            <w:r w:rsidRPr="00C6449B">
              <w:rPr>
                <w:lang w:eastAsia="zh-CN"/>
              </w:rPr>
              <w:t>Number of information bits</w:t>
            </w:r>
          </w:p>
        </w:tc>
        <w:tc>
          <w:tcPr>
            <w:tcW w:w="3458" w:type="dxa"/>
            <w:vAlign w:val="center"/>
          </w:tcPr>
          <w:p w14:paraId="61D7A80E" w14:textId="77777777" w:rsidR="00CF08D6" w:rsidRPr="00C6449B" w:rsidRDefault="00CF08D6" w:rsidP="00CF08D6">
            <w:pPr>
              <w:pStyle w:val="TAC"/>
              <w:rPr>
                <w:rFonts w:eastAsia="?? ??" w:cs="Arial"/>
              </w:rPr>
            </w:pPr>
            <w:r w:rsidRPr="00C6449B">
              <w:rPr>
                <w:rFonts w:eastAsia="?? ??" w:cs="Arial"/>
              </w:rPr>
              <w:t>2</w:t>
            </w:r>
          </w:p>
        </w:tc>
      </w:tr>
      <w:tr w:rsidR="00CF08D6" w:rsidRPr="00C6449B" w14:paraId="3029B3A2" w14:textId="77777777" w:rsidTr="00CF08D6">
        <w:trPr>
          <w:cantSplit/>
          <w:jc w:val="center"/>
        </w:trPr>
        <w:tc>
          <w:tcPr>
            <w:tcW w:w="3290" w:type="dxa"/>
            <w:vAlign w:val="center"/>
          </w:tcPr>
          <w:p w14:paraId="0CF5B8F5" w14:textId="77777777" w:rsidR="00CF08D6" w:rsidRPr="00C6449B" w:rsidRDefault="00CF08D6" w:rsidP="00CF08D6">
            <w:pPr>
              <w:pStyle w:val="TAL"/>
              <w:rPr>
                <w:rFonts w:eastAsia="?? ??" w:cs="Arial"/>
              </w:rPr>
            </w:pPr>
            <w:r w:rsidRPr="00C6449B">
              <w:t>Number of PRBs</w:t>
            </w:r>
          </w:p>
        </w:tc>
        <w:tc>
          <w:tcPr>
            <w:tcW w:w="3458" w:type="dxa"/>
            <w:vAlign w:val="center"/>
          </w:tcPr>
          <w:p w14:paraId="49C54660" w14:textId="77777777" w:rsidR="00CF08D6" w:rsidRPr="00C6449B" w:rsidRDefault="00CF08D6" w:rsidP="00CF08D6">
            <w:pPr>
              <w:pStyle w:val="TAC"/>
              <w:rPr>
                <w:rFonts w:eastAsia="?? ??" w:cs="Arial"/>
              </w:rPr>
            </w:pPr>
            <w:r w:rsidRPr="00C6449B">
              <w:rPr>
                <w:rFonts w:eastAsia="?? ??" w:cs="Arial"/>
              </w:rPr>
              <w:t>1</w:t>
            </w:r>
          </w:p>
        </w:tc>
      </w:tr>
      <w:tr w:rsidR="00CF08D6" w:rsidRPr="00C6449B" w14:paraId="25AAD14E" w14:textId="77777777" w:rsidTr="00CF08D6">
        <w:trPr>
          <w:cantSplit/>
          <w:jc w:val="center"/>
        </w:trPr>
        <w:tc>
          <w:tcPr>
            <w:tcW w:w="3290" w:type="dxa"/>
            <w:vAlign w:val="center"/>
          </w:tcPr>
          <w:p w14:paraId="4ADD10C3" w14:textId="77777777" w:rsidR="00CF08D6" w:rsidRPr="00C6449B" w:rsidRDefault="00CF08D6" w:rsidP="00CF08D6">
            <w:pPr>
              <w:pStyle w:val="TAL"/>
              <w:rPr>
                <w:rFonts w:eastAsia="?? ??" w:cs="Arial"/>
              </w:rPr>
            </w:pPr>
            <w:r w:rsidRPr="00C6449B">
              <w:t>Number of symbols</w:t>
            </w:r>
          </w:p>
        </w:tc>
        <w:tc>
          <w:tcPr>
            <w:tcW w:w="3458" w:type="dxa"/>
            <w:vAlign w:val="center"/>
          </w:tcPr>
          <w:p w14:paraId="1DD8EA8C" w14:textId="77777777" w:rsidR="00CF08D6" w:rsidRPr="00C6449B" w:rsidRDefault="00CF08D6" w:rsidP="00CF08D6">
            <w:pPr>
              <w:pStyle w:val="TAC"/>
              <w:rPr>
                <w:rFonts w:eastAsia="?? ??" w:cs="Arial"/>
              </w:rPr>
            </w:pPr>
            <w:r w:rsidRPr="00C6449B">
              <w:rPr>
                <w:rFonts w:eastAsia="?? ??" w:cs="Arial"/>
              </w:rPr>
              <w:t>14</w:t>
            </w:r>
          </w:p>
        </w:tc>
      </w:tr>
      <w:tr w:rsidR="00CF08D6" w:rsidRPr="00C6449B" w14:paraId="7651B67E" w14:textId="77777777" w:rsidTr="00CF08D6">
        <w:trPr>
          <w:cantSplit/>
          <w:jc w:val="center"/>
        </w:trPr>
        <w:tc>
          <w:tcPr>
            <w:tcW w:w="3290" w:type="dxa"/>
            <w:vAlign w:val="center"/>
          </w:tcPr>
          <w:p w14:paraId="252C6C03" w14:textId="77777777" w:rsidR="00CF08D6" w:rsidRPr="00C6449B" w:rsidRDefault="00CF08D6" w:rsidP="00CF08D6">
            <w:pPr>
              <w:pStyle w:val="TAL"/>
            </w:pPr>
            <w:r w:rsidRPr="00C6449B">
              <w:t>First PRB prior to frequency hopping</w:t>
            </w:r>
          </w:p>
        </w:tc>
        <w:tc>
          <w:tcPr>
            <w:tcW w:w="3458" w:type="dxa"/>
            <w:vAlign w:val="center"/>
          </w:tcPr>
          <w:p w14:paraId="34387E4A" w14:textId="77777777" w:rsidR="00CF08D6" w:rsidRPr="00C6449B" w:rsidRDefault="00CF08D6" w:rsidP="00CF08D6">
            <w:pPr>
              <w:pStyle w:val="TAC"/>
              <w:rPr>
                <w:rFonts w:eastAsia="?? ??" w:cs="Arial"/>
              </w:rPr>
            </w:pPr>
            <w:r w:rsidRPr="00C6449B">
              <w:rPr>
                <w:rFonts w:eastAsia="?? ??" w:cs="Arial"/>
              </w:rPr>
              <w:t>0</w:t>
            </w:r>
          </w:p>
        </w:tc>
      </w:tr>
      <w:tr w:rsidR="00CF08D6" w:rsidRPr="00C6449B" w14:paraId="391F447A" w14:textId="77777777" w:rsidTr="00CF08D6">
        <w:trPr>
          <w:cantSplit/>
          <w:jc w:val="center"/>
        </w:trPr>
        <w:tc>
          <w:tcPr>
            <w:tcW w:w="3290" w:type="dxa"/>
            <w:vAlign w:val="center"/>
          </w:tcPr>
          <w:p w14:paraId="37D30945" w14:textId="77777777" w:rsidR="00CF08D6" w:rsidRPr="00C6449B" w:rsidRDefault="00CF08D6" w:rsidP="00CF08D6">
            <w:pPr>
              <w:pStyle w:val="TAL"/>
            </w:pPr>
            <w:r w:rsidRPr="00C6449B">
              <w:t>Intra-slot frequency hopping</w:t>
            </w:r>
          </w:p>
        </w:tc>
        <w:tc>
          <w:tcPr>
            <w:tcW w:w="3458" w:type="dxa"/>
            <w:vAlign w:val="center"/>
          </w:tcPr>
          <w:p w14:paraId="36175B88" w14:textId="77777777" w:rsidR="00CF08D6" w:rsidRPr="00C6449B" w:rsidRDefault="00CF08D6" w:rsidP="00CF08D6">
            <w:pPr>
              <w:pStyle w:val="TAC"/>
              <w:rPr>
                <w:rFonts w:eastAsia="?? ??" w:cs="Arial"/>
              </w:rPr>
            </w:pPr>
            <w:r w:rsidRPr="00C6449B">
              <w:rPr>
                <w:rFonts w:eastAsia="?? ??" w:cs="Arial"/>
              </w:rPr>
              <w:t>disabled</w:t>
            </w:r>
          </w:p>
        </w:tc>
      </w:tr>
      <w:tr w:rsidR="00CF08D6" w:rsidRPr="00C6449B" w14:paraId="0DC3C739" w14:textId="77777777" w:rsidTr="00CF08D6">
        <w:trPr>
          <w:cantSplit/>
          <w:jc w:val="center"/>
        </w:trPr>
        <w:tc>
          <w:tcPr>
            <w:tcW w:w="3290" w:type="dxa"/>
            <w:vAlign w:val="center"/>
          </w:tcPr>
          <w:p w14:paraId="7F92CE83" w14:textId="77777777" w:rsidR="00CF08D6" w:rsidRPr="00C6449B" w:rsidRDefault="00CF08D6" w:rsidP="00CF08D6">
            <w:pPr>
              <w:pStyle w:val="TAL"/>
            </w:pPr>
            <w:r w:rsidRPr="00C6449B">
              <w:t xml:space="preserve">Inter-slot frequency hopping </w:t>
            </w:r>
          </w:p>
        </w:tc>
        <w:tc>
          <w:tcPr>
            <w:tcW w:w="3458" w:type="dxa"/>
            <w:vAlign w:val="center"/>
          </w:tcPr>
          <w:p w14:paraId="3E0981C2" w14:textId="77777777" w:rsidR="00CF08D6" w:rsidRPr="00C6449B" w:rsidRDefault="00CF08D6" w:rsidP="00CF08D6">
            <w:pPr>
              <w:pStyle w:val="TAC"/>
              <w:rPr>
                <w:rFonts w:eastAsia="?? ??" w:cs="Arial"/>
              </w:rPr>
            </w:pPr>
            <w:r w:rsidRPr="00C6449B">
              <w:rPr>
                <w:rFonts w:eastAsia="SimSun"/>
              </w:rPr>
              <w:t>enabled</w:t>
            </w:r>
          </w:p>
        </w:tc>
      </w:tr>
      <w:tr w:rsidR="00CF08D6" w:rsidRPr="00C6449B" w14:paraId="6DB1AC81" w14:textId="77777777" w:rsidTr="00CF08D6">
        <w:trPr>
          <w:cantSplit/>
          <w:jc w:val="center"/>
        </w:trPr>
        <w:tc>
          <w:tcPr>
            <w:tcW w:w="3290" w:type="dxa"/>
            <w:vAlign w:val="center"/>
          </w:tcPr>
          <w:p w14:paraId="2ABE7DB8" w14:textId="77777777" w:rsidR="00CF08D6" w:rsidRPr="00C6449B" w:rsidRDefault="00CF08D6" w:rsidP="00CF08D6">
            <w:pPr>
              <w:pStyle w:val="TAL"/>
            </w:pPr>
            <w:r w:rsidRPr="00C6449B">
              <w:t>First PRB after frequency hopping</w:t>
            </w:r>
          </w:p>
        </w:tc>
        <w:tc>
          <w:tcPr>
            <w:tcW w:w="3458" w:type="dxa"/>
            <w:vAlign w:val="center"/>
          </w:tcPr>
          <w:p w14:paraId="68E9D588" w14:textId="77777777" w:rsidR="00CF08D6" w:rsidRPr="00C6449B" w:rsidRDefault="00CF08D6" w:rsidP="00CF08D6">
            <w:pPr>
              <w:pStyle w:val="TAC"/>
              <w:rPr>
                <w:rFonts w:eastAsia="?? ??" w:cs="Arial"/>
              </w:rPr>
            </w:pPr>
            <w:r w:rsidRPr="00C6449B">
              <w:rPr>
                <w:rFonts w:eastAsia="?? ??" w:cs="Arial"/>
              </w:rPr>
              <w:t>The largest PRB index – (nrofPRBs - 1)</w:t>
            </w:r>
          </w:p>
        </w:tc>
      </w:tr>
      <w:tr w:rsidR="00CF08D6" w:rsidRPr="00C6449B" w14:paraId="44565CB4" w14:textId="77777777" w:rsidTr="00CF08D6">
        <w:trPr>
          <w:cantSplit/>
          <w:jc w:val="center"/>
        </w:trPr>
        <w:tc>
          <w:tcPr>
            <w:tcW w:w="3290" w:type="dxa"/>
            <w:vAlign w:val="center"/>
          </w:tcPr>
          <w:p w14:paraId="5433B27E" w14:textId="77777777" w:rsidR="00CF08D6" w:rsidRPr="00C6449B" w:rsidRDefault="00CF08D6" w:rsidP="00CF08D6">
            <w:pPr>
              <w:pStyle w:val="TAL"/>
            </w:pPr>
            <w:r w:rsidRPr="00C6449B">
              <w:t>Group and sequence hopping</w:t>
            </w:r>
          </w:p>
        </w:tc>
        <w:tc>
          <w:tcPr>
            <w:tcW w:w="3458" w:type="dxa"/>
            <w:vAlign w:val="center"/>
          </w:tcPr>
          <w:p w14:paraId="5E537FB0" w14:textId="77777777" w:rsidR="00CF08D6" w:rsidRPr="00C6449B" w:rsidRDefault="00CF08D6" w:rsidP="00CF08D6">
            <w:pPr>
              <w:pStyle w:val="TAC"/>
              <w:rPr>
                <w:rFonts w:eastAsia="?? ??" w:cs="Arial"/>
              </w:rPr>
            </w:pPr>
            <w:r w:rsidRPr="00C6449B">
              <w:rPr>
                <w:rFonts w:eastAsia="?? ??" w:cs="Arial"/>
              </w:rPr>
              <w:t>neither</w:t>
            </w:r>
          </w:p>
        </w:tc>
      </w:tr>
      <w:tr w:rsidR="00CF08D6" w:rsidRPr="00C6449B" w14:paraId="6D113348" w14:textId="77777777" w:rsidTr="00CF08D6">
        <w:trPr>
          <w:cantSplit/>
          <w:jc w:val="center"/>
        </w:trPr>
        <w:tc>
          <w:tcPr>
            <w:tcW w:w="3290" w:type="dxa"/>
            <w:vAlign w:val="center"/>
          </w:tcPr>
          <w:p w14:paraId="402F3018" w14:textId="77777777" w:rsidR="00CF08D6" w:rsidRPr="00C6449B" w:rsidRDefault="00CF08D6" w:rsidP="00CF08D6">
            <w:pPr>
              <w:pStyle w:val="TAL"/>
            </w:pPr>
            <w:r w:rsidRPr="00C6449B">
              <w:t>Hopping ID</w:t>
            </w:r>
          </w:p>
        </w:tc>
        <w:tc>
          <w:tcPr>
            <w:tcW w:w="3458" w:type="dxa"/>
            <w:vAlign w:val="center"/>
          </w:tcPr>
          <w:p w14:paraId="6D54E63A" w14:textId="77777777" w:rsidR="00CF08D6" w:rsidRPr="00C6449B" w:rsidRDefault="00CF08D6" w:rsidP="00CF08D6">
            <w:pPr>
              <w:pStyle w:val="TAC"/>
              <w:rPr>
                <w:rFonts w:eastAsia="?? ??" w:cs="Arial"/>
              </w:rPr>
            </w:pPr>
            <w:r w:rsidRPr="00C6449B">
              <w:rPr>
                <w:rFonts w:eastAsia="?? ??" w:cs="Arial"/>
              </w:rPr>
              <w:t>0</w:t>
            </w:r>
          </w:p>
        </w:tc>
      </w:tr>
      <w:tr w:rsidR="00CF08D6" w:rsidRPr="00C6449B" w14:paraId="3E3B5149" w14:textId="77777777" w:rsidTr="00CF08D6">
        <w:trPr>
          <w:cantSplit/>
          <w:jc w:val="center"/>
        </w:trPr>
        <w:tc>
          <w:tcPr>
            <w:tcW w:w="3290" w:type="dxa"/>
            <w:vAlign w:val="center"/>
          </w:tcPr>
          <w:p w14:paraId="47E946DE" w14:textId="77777777" w:rsidR="00CF08D6" w:rsidRPr="00C6449B" w:rsidRDefault="00CF08D6" w:rsidP="00CF08D6">
            <w:pPr>
              <w:pStyle w:val="TAL"/>
            </w:pPr>
            <w:r w:rsidRPr="00C6449B">
              <w:t>Initial cyclic shift</w:t>
            </w:r>
          </w:p>
        </w:tc>
        <w:tc>
          <w:tcPr>
            <w:tcW w:w="3458" w:type="dxa"/>
            <w:vAlign w:val="center"/>
          </w:tcPr>
          <w:p w14:paraId="5B509A46" w14:textId="77777777" w:rsidR="00CF08D6" w:rsidRPr="00C6449B" w:rsidRDefault="00CF08D6" w:rsidP="00CF08D6">
            <w:pPr>
              <w:pStyle w:val="TAC"/>
              <w:rPr>
                <w:rFonts w:eastAsia="?? ??" w:cs="Arial"/>
              </w:rPr>
            </w:pPr>
            <w:r w:rsidRPr="00C6449B">
              <w:rPr>
                <w:rFonts w:eastAsia="?? ??" w:cs="Arial"/>
              </w:rPr>
              <w:t>0</w:t>
            </w:r>
          </w:p>
        </w:tc>
      </w:tr>
      <w:tr w:rsidR="00CF08D6" w:rsidRPr="00C6449B" w14:paraId="5F5817A4" w14:textId="77777777" w:rsidTr="00CF08D6">
        <w:trPr>
          <w:cantSplit/>
          <w:jc w:val="center"/>
        </w:trPr>
        <w:tc>
          <w:tcPr>
            <w:tcW w:w="3290" w:type="dxa"/>
            <w:vAlign w:val="center"/>
          </w:tcPr>
          <w:p w14:paraId="04AA3FE8" w14:textId="77777777" w:rsidR="00CF08D6" w:rsidRPr="00C6449B" w:rsidRDefault="00CF08D6" w:rsidP="00CF08D6">
            <w:pPr>
              <w:pStyle w:val="TAL"/>
            </w:pPr>
            <w:r w:rsidRPr="00C6449B">
              <w:t>First symbol</w:t>
            </w:r>
          </w:p>
        </w:tc>
        <w:tc>
          <w:tcPr>
            <w:tcW w:w="3458" w:type="dxa"/>
            <w:vAlign w:val="center"/>
          </w:tcPr>
          <w:p w14:paraId="1262475B" w14:textId="77777777" w:rsidR="00CF08D6" w:rsidRPr="00C6449B" w:rsidRDefault="00CF08D6" w:rsidP="00CF08D6">
            <w:pPr>
              <w:pStyle w:val="TAC"/>
              <w:rPr>
                <w:rFonts w:eastAsia="?? ??" w:cs="Arial"/>
              </w:rPr>
            </w:pPr>
            <w:r w:rsidRPr="00C6449B">
              <w:rPr>
                <w:rFonts w:eastAsia="?? ??" w:cs="Arial"/>
              </w:rPr>
              <w:t>0</w:t>
            </w:r>
          </w:p>
        </w:tc>
      </w:tr>
      <w:tr w:rsidR="00CF08D6" w:rsidRPr="00C6449B" w14:paraId="69AA9082" w14:textId="77777777" w:rsidTr="00CF08D6">
        <w:trPr>
          <w:cantSplit/>
          <w:jc w:val="center"/>
        </w:trPr>
        <w:tc>
          <w:tcPr>
            <w:tcW w:w="3290" w:type="dxa"/>
            <w:vAlign w:val="center"/>
          </w:tcPr>
          <w:p w14:paraId="518FE783" w14:textId="77777777" w:rsidR="00CF08D6" w:rsidRPr="00C6449B" w:rsidRDefault="00CF08D6" w:rsidP="00CF08D6">
            <w:pPr>
              <w:pStyle w:val="TAL"/>
            </w:pPr>
            <w:r w:rsidRPr="00C6449B">
              <w:t>Index of orthogonal cover code (</w:t>
            </w:r>
            <w:r w:rsidRPr="00C6449B">
              <w:rPr>
                <w:i/>
              </w:rPr>
              <w:t>timeDomainOCC</w:t>
            </w:r>
            <w:r w:rsidRPr="00C6449B">
              <w:t>)</w:t>
            </w:r>
          </w:p>
        </w:tc>
        <w:tc>
          <w:tcPr>
            <w:tcW w:w="3458" w:type="dxa"/>
            <w:vAlign w:val="center"/>
          </w:tcPr>
          <w:p w14:paraId="18B16CE0" w14:textId="77777777" w:rsidR="00CF08D6" w:rsidRPr="00C6449B" w:rsidRDefault="00CF08D6" w:rsidP="00CF08D6">
            <w:pPr>
              <w:pStyle w:val="TAC"/>
              <w:rPr>
                <w:rFonts w:eastAsia="SimSun"/>
              </w:rPr>
            </w:pPr>
            <w:r w:rsidRPr="00C6449B">
              <w:rPr>
                <w:rFonts w:eastAsia="SimSun"/>
              </w:rPr>
              <w:t>0</w:t>
            </w:r>
          </w:p>
        </w:tc>
      </w:tr>
      <w:tr w:rsidR="00CF08D6" w:rsidRPr="00C6449B" w14:paraId="38278A3D" w14:textId="77777777" w:rsidTr="00CF08D6">
        <w:trPr>
          <w:cantSplit/>
          <w:jc w:val="center"/>
        </w:trPr>
        <w:tc>
          <w:tcPr>
            <w:tcW w:w="3290" w:type="dxa"/>
            <w:vAlign w:val="center"/>
          </w:tcPr>
          <w:p w14:paraId="4F76C1D6" w14:textId="77777777" w:rsidR="00CF08D6" w:rsidRPr="00C6449B" w:rsidRDefault="00CF08D6" w:rsidP="00CF08D6">
            <w:pPr>
              <w:pStyle w:val="TAL"/>
            </w:pPr>
            <w:r w:rsidRPr="00C6449B">
              <w:t>Number of slots for PUCCH repetition</w:t>
            </w:r>
          </w:p>
        </w:tc>
        <w:tc>
          <w:tcPr>
            <w:tcW w:w="3458" w:type="dxa"/>
            <w:vAlign w:val="center"/>
          </w:tcPr>
          <w:p w14:paraId="19F71D30" w14:textId="77777777" w:rsidR="00CF08D6" w:rsidRPr="00C6449B" w:rsidRDefault="00CF08D6" w:rsidP="00CF08D6">
            <w:pPr>
              <w:pStyle w:val="TAC"/>
              <w:rPr>
                <w:rFonts w:eastAsia="SimSun"/>
              </w:rPr>
            </w:pPr>
            <w:r w:rsidRPr="00C6449B">
              <w:rPr>
                <w:rFonts w:eastAsia="SimSun"/>
              </w:rPr>
              <w:t>2</w:t>
            </w:r>
          </w:p>
        </w:tc>
      </w:tr>
    </w:tbl>
    <w:p w14:paraId="5FEF0ACB" w14:textId="77777777" w:rsidR="00CF08D6" w:rsidRPr="00C6449B" w:rsidRDefault="00CF08D6" w:rsidP="00CF08D6">
      <w:pPr>
        <w:rPr>
          <w:lang w:eastAsia="zh-CN"/>
        </w:rPr>
      </w:pPr>
    </w:p>
    <w:p w14:paraId="707DF645" w14:textId="77777777" w:rsidR="00CF08D6" w:rsidRPr="00C6449B" w:rsidRDefault="00CF08D6" w:rsidP="00CF08D6">
      <w:pPr>
        <w:pStyle w:val="Heading5"/>
      </w:pPr>
      <w:bookmarkStart w:id="3310" w:name="_Toc13079767"/>
      <w:bookmarkStart w:id="3311" w:name="_Toc29811255"/>
      <w:bookmarkStart w:id="3312" w:name="_Toc29811706"/>
      <w:bookmarkStart w:id="3313" w:name="_Toc37268210"/>
      <w:bookmarkStart w:id="3314" w:name="_Toc37268661"/>
      <w:bookmarkStart w:id="3315" w:name="_Toc45893309"/>
      <w:bookmarkStart w:id="3316" w:name="_Toc53177473"/>
      <w:bookmarkStart w:id="3317" w:name="_Toc53177925"/>
      <w:bookmarkStart w:id="3318" w:name="_Toc61176559"/>
      <w:bookmarkStart w:id="3319" w:name="_Toc67916382"/>
      <w:bookmarkStart w:id="3320" w:name="_Toc74670600"/>
      <w:bookmarkStart w:id="3321" w:name="_Toc76542635"/>
      <w:bookmarkStart w:id="3322" w:name="_Toc82626567"/>
      <w:bookmarkStart w:id="3323" w:name="_Toc90414533"/>
      <w:bookmarkStart w:id="3324" w:name="_Toc106769622"/>
      <w:bookmarkStart w:id="3325" w:name="_Toc115184871"/>
      <w:r w:rsidRPr="00C6449B">
        <w:t>8.3.7.2.1.2</w:t>
      </w:r>
      <w:r w:rsidRPr="00C6449B">
        <w:tab/>
        <w:t>Minimum requirements</w:t>
      </w:r>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p>
    <w:p w14:paraId="2B5D9DD1" w14:textId="77777777" w:rsidR="00CF08D6" w:rsidRPr="00C6449B" w:rsidRDefault="00CF08D6" w:rsidP="00CF08D6">
      <w:r w:rsidRPr="00C6449B">
        <w:rPr>
          <w:lang w:eastAsia="zh-CN"/>
        </w:rPr>
        <w:t>T</w:t>
      </w:r>
      <w:r w:rsidRPr="00C6449B">
        <w:t>he multi-slot NACK to ACK probability shall not exceed 0.1% at the SNR given in table 8.3.7.2.1.2-1.</w:t>
      </w:r>
    </w:p>
    <w:p w14:paraId="417C325E" w14:textId="20E66018" w:rsidR="00CF08D6" w:rsidRPr="00C6449B" w:rsidRDefault="00CF08D6" w:rsidP="00CF08D6">
      <w:pPr>
        <w:pStyle w:val="TH"/>
      </w:pPr>
      <w:r w:rsidRPr="00C6449B">
        <w:t xml:space="preserve">Table </w:t>
      </w:r>
      <w:r w:rsidRPr="00C6449B">
        <w:rPr>
          <w:rFonts w:cs="Arial"/>
        </w:rPr>
        <w:t xml:space="preserve">8.3.7.2.1.2-1: Minimum requirements for multi-slot PUCCH format 1 </w:t>
      </w:r>
      <w:r w:rsidR="00BC5BB9" w:rsidRPr="00C6449B">
        <w:rPr>
          <w:rFonts w:cs="Arial"/>
        </w:rPr>
        <w:t>with 30 kHz SCS</w:t>
      </w:r>
    </w:p>
    <w:tbl>
      <w:tblPr>
        <w:tblW w:w="7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1075"/>
        <w:gridCol w:w="815"/>
        <w:gridCol w:w="2515"/>
        <w:gridCol w:w="2075"/>
      </w:tblGrid>
      <w:tr w:rsidR="00CF08D6" w:rsidRPr="00C6449B" w14:paraId="33124A51" w14:textId="77777777" w:rsidTr="00CF08D6">
        <w:trPr>
          <w:trHeight w:val="227"/>
          <w:jc w:val="center"/>
        </w:trPr>
        <w:tc>
          <w:tcPr>
            <w:tcW w:w="1080" w:type="dxa"/>
            <w:vMerge w:val="restart"/>
          </w:tcPr>
          <w:p w14:paraId="54A51903"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075" w:type="dxa"/>
            <w:vMerge w:val="restart"/>
          </w:tcPr>
          <w:p w14:paraId="5CBD7243"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815" w:type="dxa"/>
            <w:vMerge w:val="restart"/>
          </w:tcPr>
          <w:p w14:paraId="6AD55CF0" w14:textId="77777777" w:rsidR="00CF08D6" w:rsidRPr="00C6449B" w:rsidRDefault="00CF08D6" w:rsidP="00CF08D6">
            <w:pPr>
              <w:pStyle w:val="TAH"/>
              <w:rPr>
                <w:rFonts w:cs="Arial"/>
              </w:rPr>
            </w:pPr>
            <w:r w:rsidRPr="00C6449B">
              <w:rPr>
                <w:rFonts w:cs="Arial"/>
              </w:rPr>
              <w:t>Cyclic Prefix</w:t>
            </w:r>
          </w:p>
        </w:tc>
        <w:tc>
          <w:tcPr>
            <w:tcW w:w="2515" w:type="dxa"/>
            <w:vMerge w:val="restart"/>
          </w:tcPr>
          <w:p w14:paraId="165B52E9"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2075" w:type="dxa"/>
          </w:tcPr>
          <w:p w14:paraId="48886187" w14:textId="58DEDE09" w:rsidR="00CF08D6" w:rsidRPr="00C6449B" w:rsidRDefault="00CA597C" w:rsidP="00CF08D6">
            <w:pPr>
              <w:pStyle w:val="TAH"/>
              <w:rPr>
                <w:rFonts w:cs="Arial"/>
              </w:rPr>
            </w:pPr>
            <w:r w:rsidRPr="00C6449B">
              <w:rPr>
                <w:rFonts w:cs="Arial"/>
              </w:rPr>
              <w:t>Channel bandwidth  / SNR (dB)</w:t>
            </w:r>
          </w:p>
        </w:tc>
      </w:tr>
      <w:tr w:rsidR="00CF08D6" w:rsidRPr="00C6449B" w14:paraId="0CA8218E" w14:textId="77777777" w:rsidTr="00CF08D6">
        <w:trPr>
          <w:trHeight w:val="160"/>
          <w:jc w:val="center"/>
        </w:trPr>
        <w:tc>
          <w:tcPr>
            <w:tcW w:w="1080" w:type="dxa"/>
            <w:vMerge/>
          </w:tcPr>
          <w:p w14:paraId="5FB9C9D5" w14:textId="77777777" w:rsidR="00CF08D6" w:rsidRPr="00C6449B" w:rsidRDefault="00CF08D6" w:rsidP="00CF08D6">
            <w:pPr>
              <w:pStyle w:val="TAH"/>
              <w:rPr>
                <w:rFonts w:cs="Arial"/>
              </w:rPr>
            </w:pPr>
          </w:p>
        </w:tc>
        <w:tc>
          <w:tcPr>
            <w:tcW w:w="1075" w:type="dxa"/>
            <w:vMerge/>
          </w:tcPr>
          <w:p w14:paraId="7580EA5C" w14:textId="77777777" w:rsidR="00CF08D6" w:rsidRPr="00C6449B" w:rsidRDefault="00CF08D6" w:rsidP="00CF08D6">
            <w:pPr>
              <w:pStyle w:val="TAH"/>
              <w:rPr>
                <w:rFonts w:cs="Arial"/>
              </w:rPr>
            </w:pPr>
          </w:p>
        </w:tc>
        <w:tc>
          <w:tcPr>
            <w:tcW w:w="815" w:type="dxa"/>
            <w:vMerge/>
          </w:tcPr>
          <w:p w14:paraId="6DABC088" w14:textId="77777777" w:rsidR="00CF08D6" w:rsidRPr="00C6449B" w:rsidRDefault="00CF08D6" w:rsidP="00CF08D6">
            <w:pPr>
              <w:pStyle w:val="TAH"/>
              <w:rPr>
                <w:rFonts w:cs="Arial"/>
              </w:rPr>
            </w:pPr>
          </w:p>
        </w:tc>
        <w:tc>
          <w:tcPr>
            <w:tcW w:w="2515" w:type="dxa"/>
            <w:vMerge/>
          </w:tcPr>
          <w:p w14:paraId="71061E02" w14:textId="77777777" w:rsidR="00CF08D6" w:rsidRPr="00C6449B" w:rsidRDefault="00CF08D6" w:rsidP="00CF08D6">
            <w:pPr>
              <w:pStyle w:val="TAH"/>
              <w:rPr>
                <w:rFonts w:cs="Arial"/>
              </w:rPr>
            </w:pPr>
          </w:p>
        </w:tc>
        <w:tc>
          <w:tcPr>
            <w:tcW w:w="2075" w:type="dxa"/>
            <w:vAlign w:val="center"/>
          </w:tcPr>
          <w:p w14:paraId="12BA35A1" w14:textId="77777777" w:rsidR="00CF08D6" w:rsidRPr="00C6449B" w:rsidRDefault="00CF08D6" w:rsidP="00CF08D6">
            <w:pPr>
              <w:pStyle w:val="TAH"/>
              <w:rPr>
                <w:rFonts w:cs="Arial"/>
              </w:rPr>
            </w:pPr>
            <w:r w:rsidRPr="00C6449B">
              <w:rPr>
                <w:rFonts w:cs="Arial"/>
              </w:rPr>
              <w:t>40 MHz</w:t>
            </w:r>
          </w:p>
        </w:tc>
      </w:tr>
      <w:tr w:rsidR="00CF08D6" w:rsidRPr="00C6449B" w14:paraId="7739BE2F" w14:textId="77777777" w:rsidTr="00CF08D6">
        <w:trPr>
          <w:trHeight w:val="424"/>
          <w:jc w:val="center"/>
        </w:trPr>
        <w:tc>
          <w:tcPr>
            <w:tcW w:w="1080" w:type="dxa"/>
            <w:vAlign w:val="center"/>
          </w:tcPr>
          <w:p w14:paraId="291C03AD" w14:textId="77777777" w:rsidR="00CF08D6" w:rsidRPr="00C6449B" w:rsidRDefault="00CF08D6" w:rsidP="00CF08D6">
            <w:pPr>
              <w:pStyle w:val="TAC"/>
              <w:rPr>
                <w:rFonts w:cs="Arial"/>
                <w:lang w:eastAsia="zh-CN"/>
              </w:rPr>
            </w:pPr>
            <w:r w:rsidRPr="00C6449B">
              <w:rPr>
                <w:rFonts w:cs="Arial"/>
                <w:lang w:eastAsia="zh-CN"/>
              </w:rPr>
              <w:t>1</w:t>
            </w:r>
          </w:p>
        </w:tc>
        <w:tc>
          <w:tcPr>
            <w:tcW w:w="1075" w:type="dxa"/>
            <w:vAlign w:val="center"/>
          </w:tcPr>
          <w:p w14:paraId="32C5DB71" w14:textId="77777777" w:rsidR="00CF08D6" w:rsidRPr="00C6449B" w:rsidRDefault="00CF08D6" w:rsidP="00CF08D6">
            <w:pPr>
              <w:pStyle w:val="TAC"/>
              <w:rPr>
                <w:rFonts w:cs="Arial"/>
                <w:lang w:eastAsia="zh-CN"/>
              </w:rPr>
            </w:pPr>
            <w:r w:rsidRPr="00C6449B">
              <w:rPr>
                <w:rFonts w:cs="Arial"/>
                <w:lang w:eastAsia="zh-CN"/>
              </w:rPr>
              <w:t>2</w:t>
            </w:r>
          </w:p>
        </w:tc>
        <w:tc>
          <w:tcPr>
            <w:tcW w:w="815" w:type="dxa"/>
            <w:vAlign w:val="center"/>
          </w:tcPr>
          <w:p w14:paraId="6B803E7D" w14:textId="77777777" w:rsidR="00CF08D6" w:rsidRPr="00C6449B" w:rsidRDefault="00CF08D6" w:rsidP="00CF08D6">
            <w:pPr>
              <w:pStyle w:val="TAC"/>
              <w:rPr>
                <w:rFonts w:cs="Arial"/>
              </w:rPr>
            </w:pPr>
            <w:r w:rsidRPr="00C6449B">
              <w:rPr>
                <w:rFonts w:cs="Arial"/>
              </w:rPr>
              <w:t>Normal</w:t>
            </w:r>
          </w:p>
        </w:tc>
        <w:tc>
          <w:tcPr>
            <w:tcW w:w="2515" w:type="dxa"/>
            <w:vAlign w:val="center"/>
          </w:tcPr>
          <w:p w14:paraId="31EA2358" w14:textId="77777777" w:rsidR="00CF08D6" w:rsidRPr="00C6449B" w:rsidRDefault="00CF08D6" w:rsidP="00CF08D6">
            <w:pPr>
              <w:pStyle w:val="TAC"/>
              <w:rPr>
                <w:rFonts w:cs="Arial"/>
              </w:rPr>
            </w:pPr>
            <w:r w:rsidRPr="00C6449B">
              <w:rPr>
                <w:rFonts w:cs="Arial"/>
              </w:rPr>
              <w:t>TDLC-300-100</w:t>
            </w:r>
            <w:r w:rsidRPr="00C6449B">
              <w:rPr>
                <w:rFonts w:cs="Arial"/>
                <w:lang w:eastAsia="zh-CN"/>
              </w:rPr>
              <w:t xml:space="preserve"> Low</w:t>
            </w:r>
          </w:p>
        </w:tc>
        <w:tc>
          <w:tcPr>
            <w:tcW w:w="2075" w:type="dxa"/>
            <w:shd w:val="clear" w:color="auto" w:fill="auto"/>
            <w:vAlign w:val="center"/>
          </w:tcPr>
          <w:p w14:paraId="7E5AAA07" w14:textId="655D0A87" w:rsidR="00CF08D6" w:rsidRPr="00C6449B" w:rsidRDefault="00D162F0" w:rsidP="00CF08D6">
            <w:pPr>
              <w:pStyle w:val="TAC"/>
              <w:rPr>
                <w:rFonts w:cs="Arial"/>
                <w:lang w:eastAsia="zh-CN"/>
              </w:rPr>
            </w:pPr>
            <w:r w:rsidRPr="00C6449B">
              <w:rPr>
                <w:rFonts w:cs="Arial"/>
                <w:lang w:eastAsia="zh-CN"/>
              </w:rPr>
              <w:t xml:space="preserve">-6.3 </w:t>
            </w:r>
          </w:p>
        </w:tc>
      </w:tr>
    </w:tbl>
    <w:p w14:paraId="7D4203C9" w14:textId="77777777" w:rsidR="00CF08D6" w:rsidRPr="00C6449B" w:rsidRDefault="00CF08D6" w:rsidP="00CF08D6">
      <w:pPr>
        <w:rPr>
          <w:noProof/>
        </w:rPr>
      </w:pPr>
    </w:p>
    <w:p w14:paraId="689839D1" w14:textId="77777777" w:rsidR="00CF08D6" w:rsidRPr="00C6449B" w:rsidRDefault="00CF08D6" w:rsidP="00CF08D6">
      <w:pPr>
        <w:pStyle w:val="Heading5"/>
        <w:rPr>
          <w:lang w:eastAsia="ko-KR"/>
        </w:rPr>
      </w:pPr>
      <w:bookmarkStart w:id="3326" w:name="_Toc13079768"/>
      <w:bookmarkStart w:id="3327" w:name="_Toc29811256"/>
      <w:bookmarkStart w:id="3328" w:name="_Toc29811707"/>
      <w:bookmarkStart w:id="3329" w:name="_Toc37268211"/>
      <w:bookmarkStart w:id="3330" w:name="_Toc37268662"/>
      <w:bookmarkStart w:id="3331" w:name="_Toc45893310"/>
      <w:bookmarkStart w:id="3332" w:name="_Toc53177474"/>
      <w:bookmarkStart w:id="3333" w:name="_Toc53177926"/>
      <w:bookmarkStart w:id="3334" w:name="_Toc61176560"/>
      <w:bookmarkStart w:id="3335" w:name="_Toc67916383"/>
      <w:bookmarkStart w:id="3336" w:name="_Toc74670601"/>
      <w:bookmarkStart w:id="3337" w:name="_Toc76542636"/>
      <w:bookmarkStart w:id="3338" w:name="_Toc82626568"/>
      <w:bookmarkStart w:id="3339" w:name="_Toc90414534"/>
      <w:bookmarkStart w:id="3340" w:name="_Toc106769623"/>
      <w:bookmarkStart w:id="3341" w:name="_Toc115184872"/>
      <w:r w:rsidRPr="00C6449B">
        <w:t>8.3.7.2.2</w:t>
      </w:r>
      <w:r w:rsidRPr="00C6449B">
        <w:tab/>
        <w:t>ACK missed detection requirements</w:t>
      </w:r>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p>
    <w:p w14:paraId="32EEF43F" w14:textId="77777777" w:rsidR="00CF08D6" w:rsidRPr="00C6449B" w:rsidRDefault="00CF08D6" w:rsidP="00CF08D6">
      <w:pPr>
        <w:pStyle w:val="Heading6"/>
      </w:pPr>
      <w:bookmarkStart w:id="3342" w:name="_Toc13079769"/>
      <w:bookmarkStart w:id="3343" w:name="_Toc29811257"/>
      <w:bookmarkStart w:id="3344" w:name="_Toc29811708"/>
      <w:bookmarkStart w:id="3345" w:name="_Toc37268212"/>
      <w:bookmarkStart w:id="3346" w:name="_Toc37268663"/>
      <w:bookmarkStart w:id="3347" w:name="_Toc45893311"/>
      <w:bookmarkStart w:id="3348" w:name="_Toc53177475"/>
      <w:bookmarkStart w:id="3349" w:name="_Toc53177927"/>
      <w:bookmarkStart w:id="3350" w:name="_Toc61176561"/>
      <w:bookmarkStart w:id="3351" w:name="_Toc67916384"/>
      <w:bookmarkStart w:id="3352" w:name="_Toc74670602"/>
      <w:bookmarkStart w:id="3353" w:name="_Toc76542637"/>
      <w:bookmarkStart w:id="3354" w:name="_Toc82626569"/>
      <w:bookmarkStart w:id="3355" w:name="_Toc90414535"/>
      <w:bookmarkStart w:id="3356" w:name="_Toc106769624"/>
      <w:bookmarkStart w:id="3357" w:name="_Toc115184873"/>
      <w:r w:rsidRPr="00C6449B">
        <w:t>8.3.7.2.2.1</w:t>
      </w:r>
      <w:r w:rsidRPr="00C6449B">
        <w:tab/>
        <w:t>General</w:t>
      </w:r>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p>
    <w:p w14:paraId="141CEF41" w14:textId="77777777" w:rsidR="00CF08D6" w:rsidRPr="00C6449B" w:rsidRDefault="00CF08D6" w:rsidP="00CF08D6">
      <w:pPr>
        <w:rPr>
          <w:lang w:eastAsia="zh-CN"/>
        </w:rPr>
      </w:pPr>
      <w:r w:rsidRPr="00C6449B">
        <w:t>The ACK missed detection probability is the probability of not detecting an ACK when an ACK was sent.</w:t>
      </w:r>
      <w:r w:rsidRPr="00C6449B">
        <w:rPr>
          <w:lang w:eastAsia="zh-CN"/>
        </w:rPr>
        <w:t xml:space="preserve"> The test parameters in </w:t>
      </w:r>
      <w:r w:rsidRPr="00C6449B">
        <w:t xml:space="preserve">table 8.3.7.2.1.1-1 </w:t>
      </w:r>
      <w:r w:rsidRPr="00C6449B">
        <w:rPr>
          <w:lang w:eastAsia="zh-CN"/>
        </w:rPr>
        <w:t>are configured.</w:t>
      </w:r>
    </w:p>
    <w:p w14:paraId="35134656" w14:textId="77777777" w:rsidR="00CF08D6" w:rsidRPr="00C6449B" w:rsidRDefault="00CF08D6" w:rsidP="00CF08D6">
      <w:pPr>
        <w:pStyle w:val="Heading6"/>
      </w:pPr>
      <w:bookmarkStart w:id="3358" w:name="_Toc13079770"/>
      <w:bookmarkStart w:id="3359" w:name="_Toc29811258"/>
      <w:bookmarkStart w:id="3360" w:name="_Toc29811709"/>
      <w:bookmarkStart w:id="3361" w:name="_Toc37268213"/>
      <w:bookmarkStart w:id="3362" w:name="_Toc37268664"/>
      <w:bookmarkStart w:id="3363" w:name="_Toc45893312"/>
      <w:bookmarkStart w:id="3364" w:name="_Toc53177476"/>
      <w:bookmarkStart w:id="3365" w:name="_Toc53177928"/>
      <w:bookmarkStart w:id="3366" w:name="_Toc61176562"/>
      <w:bookmarkStart w:id="3367" w:name="_Toc67916385"/>
      <w:bookmarkStart w:id="3368" w:name="_Toc74670603"/>
      <w:bookmarkStart w:id="3369" w:name="_Toc76542638"/>
      <w:bookmarkStart w:id="3370" w:name="_Toc82626570"/>
      <w:bookmarkStart w:id="3371" w:name="_Toc90414536"/>
      <w:bookmarkStart w:id="3372" w:name="_Toc106769625"/>
      <w:bookmarkStart w:id="3373" w:name="_Toc115184874"/>
      <w:r w:rsidRPr="00C6449B">
        <w:t>8.3.7.2.2.2</w:t>
      </w:r>
      <w:r w:rsidRPr="00C6449B">
        <w:tab/>
        <w:t>Minimum requirements</w:t>
      </w:r>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p>
    <w:p w14:paraId="3F7E3426" w14:textId="77777777" w:rsidR="00CF08D6" w:rsidRPr="00C6449B" w:rsidRDefault="00CF08D6" w:rsidP="00CF08D6">
      <w:pPr>
        <w:rPr>
          <w:lang w:eastAsia="zh-CN"/>
        </w:rPr>
      </w:pPr>
      <w:r w:rsidRPr="00C6449B">
        <w:t>The multi-slot ACK missed detection probability shall not exceed 1% at the SNR given in table 8.3.7.2.2.2-1.</w:t>
      </w:r>
    </w:p>
    <w:p w14:paraId="67A366A6" w14:textId="3A6D9CE3" w:rsidR="00CF08D6" w:rsidRPr="00C6449B" w:rsidRDefault="00CF08D6" w:rsidP="00CF08D6">
      <w:pPr>
        <w:pStyle w:val="TH"/>
      </w:pPr>
      <w:r w:rsidRPr="00C6449B">
        <w:lastRenderedPageBreak/>
        <w:t xml:space="preserve">Table </w:t>
      </w:r>
      <w:r w:rsidRPr="00C6449B">
        <w:rPr>
          <w:rFonts w:cs="Arial"/>
        </w:rPr>
        <w:t xml:space="preserve">8.3.7.2.2.2-1: Minimum requirements for multi-slot PUCCH format 1 </w:t>
      </w:r>
      <w:r w:rsidR="00905A76" w:rsidRPr="00C6449B">
        <w:rPr>
          <w:rFonts w:cs="Arial"/>
        </w:rPr>
        <w:t>with 30k Hz SCS</w:t>
      </w:r>
    </w:p>
    <w:tbl>
      <w:tblPr>
        <w:tblW w:w="7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990"/>
        <w:gridCol w:w="900"/>
        <w:gridCol w:w="2425"/>
        <w:gridCol w:w="2165"/>
      </w:tblGrid>
      <w:tr w:rsidR="00CF08D6" w:rsidRPr="00C6449B" w14:paraId="1EEEE943" w14:textId="77777777" w:rsidTr="00CF08D6">
        <w:trPr>
          <w:trHeight w:val="227"/>
          <w:jc w:val="center"/>
        </w:trPr>
        <w:tc>
          <w:tcPr>
            <w:tcW w:w="1080" w:type="dxa"/>
            <w:vMerge w:val="restart"/>
          </w:tcPr>
          <w:p w14:paraId="02A5EE23"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990" w:type="dxa"/>
            <w:vMerge w:val="restart"/>
          </w:tcPr>
          <w:p w14:paraId="32AD638C" w14:textId="77777777" w:rsidR="00CF08D6" w:rsidRPr="00C6449B" w:rsidRDefault="00CF08D6" w:rsidP="00CF08D6">
            <w:pPr>
              <w:pStyle w:val="TAH"/>
              <w:rPr>
                <w:rFonts w:cs="Arial"/>
                <w:lang w:eastAsia="zh-CN"/>
              </w:rPr>
            </w:pPr>
            <w:r w:rsidRPr="00C6449B">
              <w:rPr>
                <w:rFonts w:cs="Arial"/>
                <w:lang w:eastAsia="zh-CN"/>
              </w:rPr>
              <w:t>Number of RX antennas</w:t>
            </w:r>
          </w:p>
        </w:tc>
        <w:tc>
          <w:tcPr>
            <w:tcW w:w="900" w:type="dxa"/>
            <w:vMerge w:val="restart"/>
          </w:tcPr>
          <w:p w14:paraId="40D0B97E" w14:textId="77777777" w:rsidR="00CF08D6" w:rsidRPr="00C6449B" w:rsidRDefault="00CF08D6" w:rsidP="00CF08D6">
            <w:pPr>
              <w:pStyle w:val="TAH"/>
              <w:rPr>
                <w:rFonts w:cs="Arial"/>
              </w:rPr>
            </w:pPr>
            <w:r w:rsidRPr="00C6449B">
              <w:rPr>
                <w:rFonts w:cs="Arial"/>
              </w:rPr>
              <w:t>Cyclic Prefix</w:t>
            </w:r>
          </w:p>
        </w:tc>
        <w:tc>
          <w:tcPr>
            <w:tcW w:w="2425" w:type="dxa"/>
            <w:vMerge w:val="restart"/>
          </w:tcPr>
          <w:p w14:paraId="2268FA21"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2165" w:type="dxa"/>
          </w:tcPr>
          <w:p w14:paraId="30509849" w14:textId="3D69C5CC" w:rsidR="00CF08D6" w:rsidRPr="00C6449B" w:rsidRDefault="006A502D" w:rsidP="00CF08D6">
            <w:pPr>
              <w:pStyle w:val="TAH"/>
              <w:rPr>
                <w:rFonts w:cs="Arial"/>
              </w:rPr>
            </w:pPr>
            <w:r w:rsidRPr="00C6449B">
              <w:rPr>
                <w:rFonts w:cs="Arial"/>
              </w:rPr>
              <w:t>Channel bandwidth  / SNR (dB)</w:t>
            </w:r>
          </w:p>
        </w:tc>
      </w:tr>
      <w:tr w:rsidR="00CF08D6" w:rsidRPr="00C6449B" w14:paraId="5CB98F8F" w14:textId="77777777" w:rsidTr="00CF08D6">
        <w:trPr>
          <w:trHeight w:val="160"/>
          <w:jc w:val="center"/>
        </w:trPr>
        <w:tc>
          <w:tcPr>
            <w:tcW w:w="1080" w:type="dxa"/>
            <w:vMerge/>
          </w:tcPr>
          <w:p w14:paraId="4E77606B" w14:textId="77777777" w:rsidR="00CF08D6" w:rsidRPr="00C6449B" w:rsidRDefault="00CF08D6" w:rsidP="00CF08D6">
            <w:pPr>
              <w:pStyle w:val="TAH"/>
              <w:rPr>
                <w:rFonts w:cs="Arial"/>
              </w:rPr>
            </w:pPr>
          </w:p>
        </w:tc>
        <w:tc>
          <w:tcPr>
            <w:tcW w:w="990" w:type="dxa"/>
            <w:vMerge/>
          </w:tcPr>
          <w:p w14:paraId="54BAC1BC" w14:textId="77777777" w:rsidR="00CF08D6" w:rsidRPr="00C6449B" w:rsidRDefault="00CF08D6" w:rsidP="00CF08D6">
            <w:pPr>
              <w:pStyle w:val="TAH"/>
              <w:rPr>
                <w:rFonts w:cs="Arial"/>
              </w:rPr>
            </w:pPr>
          </w:p>
        </w:tc>
        <w:tc>
          <w:tcPr>
            <w:tcW w:w="900" w:type="dxa"/>
            <w:vMerge/>
          </w:tcPr>
          <w:p w14:paraId="1BA73379" w14:textId="77777777" w:rsidR="00CF08D6" w:rsidRPr="00C6449B" w:rsidRDefault="00CF08D6" w:rsidP="00CF08D6">
            <w:pPr>
              <w:pStyle w:val="TAH"/>
              <w:rPr>
                <w:rFonts w:cs="Arial"/>
              </w:rPr>
            </w:pPr>
          </w:p>
        </w:tc>
        <w:tc>
          <w:tcPr>
            <w:tcW w:w="2425" w:type="dxa"/>
            <w:vMerge/>
          </w:tcPr>
          <w:p w14:paraId="786E6B31" w14:textId="77777777" w:rsidR="00CF08D6" w:rsidRPr="00C6449B" w:rsidRDefault="00CF08D6" w:rsidP="00CF08D6">
            <w:pPr>
              <w:pStyle w:val="TAH"/>
              <w:rPr>
                <w:rFonts w:cs="Arial"/>
              </w:rPr>
            </w:pPr>
          </w:p>
        </w:tc>
        <w:tc>
          <w:tcPr>
            <w:tcW w:w="2165" w:type="dxa"/>
            <w:vAlign w:val="center"/>
          </w:tcPr>
          <w:p w14:paraId="3F132685" w14:textId="77777777" w:rsidR="00CF08D6" w:rsidRPr="00C6449B" w:rsidRDefault="00CF08D6" w:rsidP="00CF08D6">
            <w:pPr>
              <w:pStyle w:val="TAH"/>
              <w:rPr>
                <w:rFonts w:cs="Arial"/>
              </w:rPr>
            </w:pPr>
            <w:r w:rsidRPr="00C6449B">
              <w:rPr>
                <w:rFonts w:cs="Arial"/>
              </w:rPr>
              <w:t>40 MHz</w:t>
            </w:r>
          </w:p>
        </w:tc>
      </w:tr>
      <w:tr w:rsidR="00CF08D6" w:rsidRPr="00C6449B" w14:paraId="17992490" w14:textId="77777777" w:rsidTr="00CF08D6">
        <w:trPr>
          <w:trHeight w:val="424"/>
          <w:jc w:val="center"/>
        </w:trPr>
        <w:tc>
          <w:tcPr>
            <w:tcW w:w="1080" w:type="dxa"/>
            <w:vAlign w:val="center"/>
          </w:tcPr>
          <w:p w14:paraId="55C55995" w14:textId="77777777" w:rsidR="00CF08D6" w:rsidRPr="00C6449B" w:rsidRDefault="00CF08D6" w:rsidP="00CF08D6">
            <w:pPr>
              <w:pStyle w:val="TAC"/>
              <w:rPr>
                <w:rFonts w:cs="Arial"/>
                <w:lang w:eastAsia="zh-CN"/>
              </w:rPr>
            </w:pPr>
            <w:r w:rsidRPr="00C6449B">
              <w:rPr>
                <w:rFonts w:cs="Arial"/>
                <w:lang w:eastAsia="zh-CN"/>
              </w:rPr>
              <w:t>1</w:t>
            </w:r>
          </w:p>
        </w:tc>
        <w:tc>
          <w:tcPr>
            <w:tcW w:w="990" w:type="dxa"/>
            <w:vAlign w:val="center"/>
          </w:tcPr>
          <w:p w14:paraId="0F0A93E8" w14:textId="77777777" w:rsidR="00CF08D6" w:rsidRPr="00C6449B" w:rsidRDefault="00CF08D6" w:rsidP="00CF08D6">
            <w:pPr>
              <w:pStyle w:val="TAC"/>
              <w:rPr>
                <w:rFonts w:cs="Arial"/>
                <w:lang w:eastAsia="zh-CN"/>
              </w:rPr>
            </w:pPr>
            <w:r w:rsidRPr="00C6449B">
              <w:rPr>
                <w:rFonts w:cs="Arial"/>
                <w:lang w:eastAsia="zh-CN"/>
              </w:rPr>
              <w:t>2</w:t>
            </w:r>
          </w:p>
        </w:tc>
        <w:tc>
          <w:tcPr>
            <w:tcW w:w="900" w:type="dxa"/>
            <w:vAlign w:val="center"/>
          </w:tcPr>
          <w:p w14:paraId="23D8D88A" w14:textId="77777777" w:rsidR="00CF08D6" w:rsidRPr="00C6449B" w:rsidRDefault="00CF08D6" w:rsidP="00CF08D6">
            <w:pPr>
              <w:pStyle w:val="TAC"/>
              <w:rPr>
                <w:rFonts w:cs="Arial"/>
              </w:rPr>
            </w:pPr>
            <w:r w:rsidRPr="00C6449B">
              <w:rPr>
                <w:rFonts w:cs="Arial"/>
              </w:rPr>
              <w:t>Normal</w:t>
            </w:r>
          </w:p>
        </w:tc>
        <w:tc>
          <w:tcPr>
            <w:tcW w:w="2425" w:type="dxa"/>
            <w:vAlign w:val="center"/>
          </w:tcPr>
          <w:p w14:paraId="50F7F4E2" w14:textId="77777777" w:rsidR="00CF08D6" w:rsidRPr="00C6449B" w:rsidRDefault="00CF08D6" w:rsidP="00CF08D6">
            <w:pPr>
              <w:pStyle w:val="TAC"/>
              <w:rPr>
                <w:rFonts w:cs="Arial"/>
              </w:rPr>
            </w:pPr>
            <w:r w:rsidRPr="00C6449B">
              <w:rPr>
                <w:rFonts w:cs="Arial"/>
              </w:rPr>
              <w:t>TDLC-300-100</w:t>
            </w:r>
            <w:r w:rsidRPr="00C6449B">
              <w:rPr>
                <w:rFonts w:cs="Arial"/>
                <w:lang w:eastAsia="zh-CN"/>
              </w:rPr>
              <w:t xml:space="preserve"> Low</w:t>
            </w:r>
          </w:p>
        </w:tc>
        <w:tc>
          <w:tcPr>
            <w:tcW w:w="2165" w:type="dxa"/>
            <w:shd w:val="clear" w:color="auto" w:fill="auto"/>
            <w:vAlign w:val="center"/>
          </w:tcPr>
          <w:p w14:paraId="537A5845" w14:textId="4327B2CC" w:rsidR="00CF08D6" w:rsidRPr="00C6449B" w:rsidRDefault="00D90DDB" w:rsidP="00CF08D6">
            <w:pPr>
              <w:pStyle w:val="TAC"/>
              <w:rPr>
                <w:rFonts w:cs="Arial"/>
                <w:lang w:eastAsia="zh-CN"/>
              </w:rPr>
            </w:pPr>
            <w:r w:rsidRPr="00C6449B">
              <w:rPr>
                <w:rFonts w:cs="Arial"/>
                <w:lang w:eastAsia="zh-CN"/>
              </w:rPr>
              <w:t xml:space="preserve">-7.6 </w:t>
            </w:r>
          </w:p>
        </w:tc>
      </w:tr>
    </w:tbl>
    <w:p w14:paraId="691C6574" w14:textId="77777777" w:rsidR="00CF08D6" w:rsidRPr="00C6449B" w:rsidRDefault="00CF08D6" w:rsidP="00CF08D6"/>
    <w:p w14:paraId="016CF560" w14:textId="77777777" w:rsidR="00CF08D6" w:rsidRPr="00C6449B" w:rsidRDefault="00CF08D6" w:rsidP="00CF08D6">
      <w:pPr>
        <w:pStyle w:val="Heading2"/>
      </w:pPr>
      <w:bookmarkStart w:id="3374" w:name="_Toc13079771"/>
      <w:bookmarkStart w:id="3375" w:name="_Toc29811259"/>
      <w:bookmarkStart w:id="3376" w:name="_Toc29811710"/>
      <w:bookmarkStart w:id="3377" w:name="_Toc37268214"/>
      <w:bookmarkStart w:id="3378" w:name="_Toc37268665"/>
      <w:bookmarkStart w:id="3379" w:name="_Toc45893313"/>
      <w:bookmarkStart w:id="3380" w:name="_Toc53177477"/>
      <w:bookmarkStart w:id="3381" w:name="_Toc53177929"/>
      <w:bookmarkStart w:id="3382" w:name="_Toc61176563"/>
      <w:bookmarkStart w:id="3383" w:name="_Toc67916386"/>
      <w:bookmarkStart w:id="3384" w:name="_Toc74670604"/>
      <w:bookmarkStart w:id="3385" w:name="_Toc76542639"/>
      <w:bookmarkStart w:id="3386" w:name="_Toc82626571"/>
      <w:bookmarkStart w:id="3387" w:name="_Toc90414537"/>
      <w:bookmarkStart w:id="3388" w:name="_Toc106769626"/>
      <w:bookmarkStart w:id="3389" w:name="_Toc115184875"/>
      <w:r w:rsidRPr="00C6449B">
        <w:t>8.</w:t>
      </w:r>
      <w:r w:rsidRPr="00C6449B">
        <w:rPr>
          <w:rFonts w:eastAsia="DengXian"/>
          <w:lang w:eastAsia="zh-CN"/>
        </w:rPr>
        <w:t>4</w:t>
      </w:r>
      <w:r w:rsidRPr="00C6449B">
        <w:tab/>
        <w:t>Performance requirements for PRACH</w:t>
      </w:r>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p>
    <w:p w14:paraId="4C0E1C5F" w14:textId="77777777" w:rsidR="00CF08D6" w:rsidRPr="00C6449B" w:rsidRDefault="00CF08D6" w:rsidP="00CF08D6">
      <w:pPr>
        <w:pStyle w:val="Heading3"/>
      </w:pPr>
      <w:bookmarkStart w:id="3390" w:name="_Toc13079772"/>
      <w:bookmarkStart w:id="3391" w:name="_Toc29811260"/>
      <w:bookmarkStart w:id="3392" w:name="_Toc29811711"/>
      <w:bookmarkStart w:id="3393" w:name="_Toc37268215"/>
      <w:bookmarkStart w:id="3394" w:name="_Toc37268666"/>
      <w:bookmarkStart w:id="3395" w:name="_Toc45893314"/>
      <w:bookmarkStart w:id="3396" w:name="_Toc53177478"/>
      <w:bookmarkStart w:id="3397" w:name="_Toc53177930"/>
      <w:bookmarkStart w:id="3398" w:name="_Toc61176564"/>
      <w:bookmarkStart w:id="3399" w:name="_Toc67916387"/>
      <w:bookmarkStart w:id="3400" w:name="_Toc74670605"/>
      <w:bookmarkStart w:id="3401" w:name="_Toc76542640"/>
      <w:bookmarkStart w:id="3402" w:name="_Toc82626572"/>
      <w:bookmarkStart w:id="3403" w:name="_Toc90414538"/>
      <w:bookmarkStart w:id="3404" w:name="_Toc106769627"/>
      <w:bookmarkStart w:id="3405" w:name="_Toc115184876"/>
      <w:r w:rsidRPr="00C6449B">
        <w:t>8.4.1</w:t>
      </w:r>
      <w:r w:rsidRPr="00C6449B">
        <w:tab/>
        <w:t>PRACH False alarm probability</w:t>
      </w:r>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p>
    <w:p w14:paraId="546340B4" w14:textId="77777777" w:rsidR="00CF08D6" w:rsidRPr="00C6449B" w:rsidRDefault="00CF08D6" w:rsidP="00CF08D6">
      <w:pPr>
        <w:pStyle w:val="Heading4"/>
        <w:rPr>
          <w:lang w:eastAsia="zh-CN"/>
        </w:rPr>
      </w:pPr>
      <w:bookmarkStart w:id="3406" w:name="_Toc13079773"/>
      <w:bookmarkStart w:id="3407" w:name="_Toc29811261"/>
      <w:bookmarkStart w:id="3408" w:name="_Toc29811712"/>
      <w:bookmarkStart w:id="3409" w:name="_Toc37268216"/>
      <w:bookmarkStart w:id="3410" w:name="_Toc37268667"/>
      <w:bookmarkStart w:id="3411" w:name="_Toc45893315"/>
      <w:bookmarkStart w:id="3412" w:name="_Toc53177479"/>
      <w:bookmarkStart w:id="3413" w:name="_Toc53177931"/>
      <w:bookmarkStart w:id="3414" w:name="_Toc61176565"/>
      <w:bookmarkStart w:id="3415" w:name="_Toc67916388"/>
      <w:bookmarkStart w:id="3416" w:name="_Toc74670606"/>
      <w:bookmarkStart w:id="3417" w:name="_Toc76542641"/>
      <w:bookmarkStart w:id="3418" w:name="_Toc82626573"/>
      <w:bookmarkStart w:id="3419" w:name="_Toc90414539"/>
      <w:bookmarkStart w:id="3420" w:name="_Toc106769628"/>
      <w:bookmarkStart w:id="3421" w:name="_Toc115184877"/>
      <w:r w:rsidRPr="00C6449B">
        <w:t>8.4.1.1</w:t>
      </w:r>
      <w:r w:rsidRPr="00C6449B">
        <w:tab/>
      </w:r>
      <w:r w:rsidRPr="00C6449B">
        <w:rPr>
          <w:lang w:eastAsia="zh-CN"/>
        </w:rPr>
        <w:t>General</w:t>
      </w:r>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p>
    <w:p w14:paraId="7EB616AC" w14:textId="77777777" w:rsidR="00CF08D6" w:rsidRPr="00C6449B" w:rsidRDefault="00CF08D6" w:rsidP="00CF08D6">
      <w:r w:rsidRPr="00C6449B">
        <w:t>The false alarm requirement is valid for any number of receive antennas, for any channel bandwidth.</w:t>
      </w:r>
    </w:p>
    <w:p w14:paraId="2A90CA28" w14:textId="77777777" w:rsidR="00CF08D6" w:rsidRPr="00C6449B" w:rsidRDefault="00CF08D6" w:rsidP="00CF08D6">
      <w:r w:rsidRPr="00C6449B">
        <w:t>The false alarm probability is the conditional total probability of erroneous detection of the preamble (i.e. erroneous detection from any detector) when input is only noise.</w:t>
      </w:r>
    </w:p>
    <w:p w14:paraId="0FA83C2C" w14:textId="77777777" w:rsidR="00CF08D6" w:rsidRPr="00C6449B" w:rsidRDefault="00CF08D6" w:rsidP="00CF08D6">
      <w:pPr>
        <w:pStyle w:val="Heading4"/>
      </w:pPr>
      <w:bookmarkStart w:id="3422" w:name="_Toc13079774"/>
      <w:bookmarkStart w:id="3423" w:name="_Toc29811262"/>
      <w:bookmarkStart w:id="3424" w:name="_Toc29811713"/>
      <w:bookmarkStart w:id="3425" w:name="_Toc37268217"/>
      <w:bookmarkStart w:id="3426" w:name="_Toc37268668"/>
      <w:bookmarkStart w:id="3427" w:name="_Toc45893316"/>
      <w:bookmarkStart w:id="3428" w:name="_Toc53177480"/>
      <w:bookmarkStart w:id="3429" w:name="_Toc53177932"/>
      <w:bookmarkStart w:id="3430" w:name="_Toc61176566"/>
      <w:bookmarkStart w:id="3431" w:name="_Toc67916389"/>
      <w:bookmarkStart w:id="3432" w:name="_Toc74670607"/>
      <w:bookmarkStart w:id="3433" w:name="_Toc76542642"/>
      <w:bookmarkStart w:id="3434" w:name="_Toc82626574"/>
      <w:bookmarkStart w:id="3435" w:name="_Toc90414540"/>
      <w:bookmarkStart w:id="3436" w:name="_Toc106769629"/>
      <w:bookmarkStart w:id="3437" w:name="_Toc115184878"/>
      <w:r w:rsidRPr="00C6449B">
        <w:t>8.4.1.2</w:t>
      </w:r>
      <w:r w:rsidRPr="00C6449B">
        <w:tab/>
        <w:t>Minimum requirement</w:t>
      </w:r>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p>
    <w:p w14:paraId="44191D14" w14:textId="77777777" w:rsidR="00CF08D6" w:rsidRPr="00C6449B" w:rsidRDefault="00CF08D6" w:rsidP="00CF08D6">
      <w:pPr>
        <w:rPr>
          <w:lang w:eastAsia="zh-CN"/>
        </w:rPr>
      </w:pPr>
      <w:r w:rsidRPr="00C6449B">
        <w:t>The false alarm probability shall be less than or equal to 0.1%.</w:t>
      </w:r>
    </w:p>
    <w:p w14:paraId="127D71D8" w14:textId="77777777" w:rsidR="00CF08D6" w:rsidRPr="00C6449B" w:rsidRDefault="00CF08D6" w:rsidP="00CF08D6">
      <w:pPr>
        <w:pStyle w:val="Heading3"/>
      </w:pPr>
      <w:bookmarkStart w:id="3438" w:name="_Toc13079775"/>
      <w:bookmarkStart w:id="3439" w:name="_Toc29811263"/>
      <w:bookmarkStart w:id="3440" w:name="_Toc29811714"/>
      <w:bookmarkStart w:id="3441" w:name="_Toc37268218"/>
      <w:bookmarkStart w:id="3442" w:name="_Toc37268669"/>
      <w:bookmarkStart w:id="3443" w:name="_Toc45893317"/>
      <w:bookmarkStart w:id="3444" w:name="_Toc53177481"/>
      <w:bookmarkStart w:id="3445" w:name="_Toc53177933"/>
      <w:bookmarkStart w:id="3446" w:name="_Toc61176567"/>
      <w:bookmarkStart w:id="3447" w:name="_Toc67916390"/>
      <w:bookmarkStart w:id="3448" w:name="_Toc74670608"/>
      <w:bookmarkStart w:id="3449" w:name="_Toc76542643"/>
      <w:bookmarkStart w:id="3450" w:name="_Toc82626575"/>
      <w:bookmarkStart w:id="3451" w:name="_Toc90414541"/>
      <w:bookmarkStart w:id="3452" w:name="_Toc106769630"/>
      <w:bookmarkStart w:id="3453" w:name="_Toc115184879"/>
      <w:r w:rsidRPr="00C6449B">
        <w:t>8.4.2</w:t>
      </w:r>
      <w:r w:rsidRPr="00C6449B">
        <w:tab/>
        <w:t>PRACH detection requirements</w:t>
      </w:r>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p>
    <w:p w14:paraId="71851C52" w14:textId="77777777" w:rsidR="00CF08D6" w:rsidRPr="00C6449B" w:rsidRDefault="00CF08D6" w:rsidP="00CF08D6">
      <w:pPr>
        <w:pStyle w:val="Heading4"/>
        <w:rPr>
          <w:lang w:eastAsia="zh-CN"/>
        </w:rPr>
      </w:pPr>
      <w:bookmarkStart w:id="3454" w:name="_Toc13079776"/>
      <w:bookmarkStart w:id="3455" w:name="_Toc29811264"/>
      <w:bookmarkStart w:id="3456" w:name="_Toc29811715"/>
      <w:bookmarkStart w:id="3457" w:name="_Toc37268219"/>
      <w:bookmarkStart w:id="3458" w:name="_Toc37268670"/>
      <w:bookmarkStart w:id="3459" w:name="_Toc45893318"/>
      <w:bookmarkStart w:id="3460" w:name="_Toc53177482"/>
      <w:bookmarkStart w:id="3461" w:name="_Toc53177934"/>
      <w:bookmarkStart w:id="3462" w:name="_Toc61176568"/>
      <w:bookmarkStart w:id="3463" w:name="_Toc67916391"/>
      <w:bookmarkStart w:id="3464" w:name="_Toc74670609"/>
      <w:bookmarkStart w:id="3465" w:name="_Toc76542644"/>
      <w:bookmarkStart w:id="3466" w:name="_Toc82626576"/>
      <w:bookmarkStart w:id="3467" w:name="_Toc90414542"/>
      <w:bookmarkStart w:id="3468" w:name="_Toc106769631"/>
      <w:bookmarkStart w:id="3469" w:name="_Toc115184880"/>
      <w:r w:rsidRPr="00C6449B">
        <w:t>8.4.2.1</w:t>
      </w:r>
      <w:r w:rsidRPr="00C6449B">
        <w:tab/>
      </w:r>
      <w:r w:rsidRPr="00C6449B">
        <w:rPr>
          <w:lang w:eastAsia="zh-CN"/>
        </w:rPr>
        <w:t>General</w:t>
      </w:r>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p>
    <w:p w14:paraId="1A9C601D" w14:textId="77777777" w:rsidR="00CF08D6" w:rsidRPr="00C6449B" w:rsidRDefault="00CF08D6" w:rsidP="00CF08D6">
      <w:pPr>
        <w:rPr>
          <w:rFonts w:cs="v4.2.0"/>
          <w:lang w:eastAsia="zh-CN"/>
        </w:rPr>
      </w:pPr>
      <w:r w:rsidRPr="00C6449B">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w:t>
      </w:r>
      <w:r w:rsidRPr="00C6449B">
        <w:rPr>
          <w:rFonts w:cs="v4.2.0"/>
          <w:lang w:eastAsia="zh-CN"/>
        </w:rPr>
        <w:t xml:space="preserve">For AWGN and TDLC300-100, a timing </w:t>
      </w:r>
      <w:r w:rsidRPr="00C6449B">
        <w:rPr>
          <w:rFonts w:eastAsia="?c?e?o“A‘??S?V?b?N‘I" w:cs="v4.2.0"/>
        </w:rPr>
        <w:t xml:space="preserve">estimation error occurs if the estimation error of the timing of the strongest path is larger than </w:t>
      </w:r>
      <w:r w:rsidRPr="00C6449B">
        <w:rPr>
          <w:rFonts w:cs="v4.2.0"/>
          <w:lang w:eastAsia="zh-CN"/>
        </w:rPr>
        <w:t xml:space="preserve">the time error tolerance given in Table </w:t>
      </w:r>
      <w:r w:rsidRPr="00C6449B">
        <w:rPr>
          <w:rFonts w:eastAsia="‚c‚e‚o“Á‘¾ƒSƒVƒbƒN‘Ì"/>
        </w:rPr>
        <w:t>8.4.</w:t>
      </w:r>
      <w:r w:rsidRPr="00C6449B">
        <w:rPr>
          <w:lang w:eastAsia="zh-CN"/>
        </w:rPr>
        <w:t>2</w:t>
      </w:r>
      <w:r w:rsidRPr="00C6449B">
        <w:rPr>
          <w:rFonts w:eastAsia="‚c‚e‚o“Á‘¾ƒSƒVƒbƒN‘Ì"/>
        </w:rPr>
        <w:t>.</w:t>
      </w:r>
      <w:r w:rsidRPr="00C6449B">
        <w:rPr>
          <w:lang w:eastAsia="zh-CN"/>
        </w:rPr>
        <w:t>1</w:t>
      </w:r>
      <w:r w:rsidRPr="00C6449B">
        <w:rPr>
          <w:rFonts w:eastAsia="‚c‚e‚o“Á‘¾ƒSƒVƒbƒN‘Ì"/>
        </w:rPr>
        <w:t>-1</w:t>
      </w:r>
      <w:r w:rsidRPr="00C6449B">
        <w:rPr>
          <w:rFonts w:eastAsia="?c?e?o“A‘??S?V?b?N‘I" w:cs="v4.2.0"/>
        </w:rPr>
        <w:t>.</w:t>
      </w:r>
    </w:p>
    <w:p w14:paraId="7C2008C8" w14:textId="77777777" w:rsidR="00CF08D6" w:rsidRPr="00C6449B" w:rsidRDefault="00CF08D6" w:rsidP="00CF08D6">
      <w:pPr>
        <w:pStyle w:val="TH"/>
        <w:rPr>
          <w:lang w:eastAsia="zh-CN"/>
        </w:rPr>
      </w:pPr>
      <w:r w:rsidRPr="00C6449B">
        <w:rPr>
          <w:rFonts w:eastAsia="‚c‚e‚o“Á‘¾ƒSƒVƒbƒN‘Ì"/>
        </w:rPr>
        <w:t>Table 8.4.</w:t>
      </w:r>
      <w:r w:rsidRPr="00C6449B">
        <w:rPr>
          <w:lang w:eastAsia="zh-CN"/>
        </w:rPr>
        <w:t>2</w:t>
      </w:r>
      <w:r w:rsidRPr="00C6449B">
        <w:rPr>
          <w:rFonts w:eastAsia="‚c‚e‚o“Á‘¾ƒSƒVƒbƒN‘Ì"/>
        </w:rPr>
        <w:t>.</w:t>
      </w:r>
      <w:r w:rsidRPr="00C6449B">
        <w:rPr>
          <w:lang w:eastAsia="zh-CN"/>
        </w:rPr>
        <w:t>1</w:t>
      </w:r>
      <w:r w:rsidRPr="00C6449B">
        <w:rPr>
          <w:rFonts w:eastAsia="‚c‚e‚o“Á‘¾ƒSƒVƒbƒN‘Ì"/>
        </w:rPr>
        <w:t xml:space="preserve">-1: </w:t>
      </w:r>
      <w:r w:rsidRPr="00C6449B">
        <w:rPr>
          <w:lang w:eastAsia="zh-CN"/>
        </w:rPr>
        <w:t>Time error tolerance for AWGN and TDLC300-100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484"/>
        <w:gridCol w:w="1559"/>
        <w:gridCol w:w="1843"/>
        <w:gridCol w:w="1739"/>
      </w:tblGrid>
      <w:tr w:rsidR="00CF08D6" w:rsidRPr="00C6449B" w14:paraId="660BF391" w14:textId="77777777" w:rsidTr="00CF08D6">
        <w:trPr>
          <w:cantSplit/>
          <w:jc w:val="center"/>
        </w:trPr>
        <w:tc>
          <w:tcPr>
            <w:tcW w:w="1484" w:type="dxa"/>
            <w:vMerge w:val="restart"/>
            <w:vAlign w:val="center"/>
          </w:tcPr>
          <w:p w14:paraId="73FDCF19" w14:textId="77777777" w:rsidR="00CF08D6" w:rsidRPr="00C6449B" w:rsidRDefault="00CF08D6" w:rsidP="00CF08D6">
            <w:pPr>
              <w:pStyle w:val="TAH"/>
              <w:rPr>
                <w:rFonts w:cs="v5.0.0"/>
                <w:lang w:eastAsia="zh-CN"/>
              </w:rPr>
            </w:pPr>
            <w:r w:rsidRPr="00C6449B">
              <w:rPr>
                <w:rFonts w:cs="v5.0.0"/>
                <w:lang w:eastAsia="zh-CN"/>
              </w:rPr>
              <w:t>PRACH preamble</w:t>
            </w:r>
          </w:p>
        </w:tc>
        <w:tc>
          <w:tcPr>
            <w:tcW w:w="1559" w:type="dxa"/>
            <w:vMerge w:val="restart"/>
            <w:vAlign w:val="center"/>
          </w:tcPr>
          <w:p w14:paraId="6AFEE864" w14:textId="77777777" w:rsidR="00CF08D6" w:rsidRPr="00C6449B" w:rsidRDefault="00CF08D6" w:rsidP="00CF08D6">
            <w:pPr>
              <w:pStyle w:val="TAH"/>
              <w:rPr>
                <w:rFonts w:cs="v5.0.0"/>
                <w:lang w:eastAsia="zh-CN"/>
              </w:rPr>
            </w:pPr>
            <w:r w:rsidRPr="00C6449B">
              <w:rPr>
                <w:rFonts w:cs="v5.0.0"/>
                <w:lang w:eastAsia="zh-CN"/>
              </w:rPr>
              <w:t>PRACH SCS (kHz)</w:t>
            </w:r>
          </w:p>
        </w:tc>
        <w:tc>
          <w:tcPr>
            <w:tcW w:w="3582" w:type="dxa"/>
            <w:gridSpan w:val="2"/>
            <w:vAlign w:val="center"/>
          </w:tcPr>
          <w:p w14:paraId="50263D56" w14:textId="77777777" w:rsidR="00CF08D6" w:rsidRPr="00C6449B" w:rsidRDefault="00CF08D6" w:rsidP="00CF08D6">
            <w:pPr>
              <w:pStyle w:val="TAH"/>
              <w:rPr>
                <w:rFonts w:cs="v5.0.0"/>
                <w:lang w:eastAsia="zh-CN"/>
              </w:rPr>
            </w:pPr>
            <w:r w:rsidRPr="00C6449B">
              <w:rPr>
                <w:rFonts w:cs="v5.0.0"/>
                <w:lang w:eastAsia="zh-CN"/>
              </w:rPr>
              <w:t>Time error tolerance</w:t>
            </w:r>
          </w:p>
        </w:tc>
      </w:tr>
      <w:tr w:rsidR="00CF08D6" w:rsidRPr="00C6449B" w14:paraId="20CAD780" w14:textId="77777777" w:rsidTr="00CF08D6">
        <w:trPr>
          <w:cantSplit/>
          <w:jc w:val="center"/>
        </w:trPr>
        <w:tc>
          <w:tcPr>
            <w:tcW w:w="1484" w:type="dxa"/>
            <w:vMerge/>
          </w:tcPr>
          <w:p w14:paraId="738BEE05" w14:textId="77777777" w:rsidR="00CF08D6" w:rsidRPr="00C6449B" w:rsidRDefault="00CF08D6" w:rsidP="00CF08D6">
            <w:pPr>
              <w:pStyle w:val="TAH"/>
              <w:rPr>
                <w:rFonts w:cs="v5.0.0"/>
                <w:lang w:eastAsia="zh-CN"/>
              </w:rPr>
            </w:pPr>
          </w:p>
        </w:tc>
        <w:tc>
          <w:tcPr>
            <w:tcW w:w="1559" w:type="dxa"/>
            <w:vMerge/>
            <w:vAlign w:val="center"/>
          </w:tcPr>
          <w:p w14:paraId="5A3728AE" w14:textId="77777777" w:rsidR="00CF08D6" w:rsidRPr="00C6449B" w:rsidRDefault="00CF08D6" w:rsidP="00CF08D6">
            <w:pPr>
              <w:pStyle w:val="TAH"/>
              <w:rPr>
                <w:rFonts w:cs="v5.0.0"/>
                <w:lang w:eastAsia="zh-CN"/>
              </w:rPr>
            </w:pPr>
          </w:p>
        </w:tc>
        <w:tc>
          <w:tcPr>
            <w:tcW w:w="1843" w:type="dxa"/>
            <w:vAlign w:val="center"/>
          </w:tcPr>
          <w:p w14:paraId="11208696" w14:textId="77777777" w:rsidR="00CF08D6" w:rsidRPr="00C6449B" w:rsidRDefault="00CF08D6" w:rsidP="00CF08D6">
            <w:pPr>
              <w:pStyle w:val="TAH"/>
              <w:rPr>
                <w:rFonts w:cs="v5.0.0"/>
                <w:lang w:eastAsia="zh-CN"/>
              </w:rPr>
            </w:pPr>
            <w:r w:rsidRPr="00C6449B">
              <w:rPr>
                <w:rFonts w:cs="v5.0.0"/>
                <w:lang w:eastAsia="zh-CN"/>
              </w:rPr>
              <w:t>AWGN</w:t>
            </w:r>
          </w:p>
        </w:tc>
        <w:tc>
          <w:tcPr>
            <w:tcW w:w="1739" w:type="dxa"/>
            <w:vAlign w:val="center"/>
          </w:tcPr>
          <w:p w14:paraId="27D7E722" w14:textId="77777777" w:rsidR="00CF08D6" w:rsidRPr="00C6449B" w:rsidRDefault="00CF08D6" w:rsidP="00CF08D6">
            <w:pPr>
              <w:pStyle w:val="TAH"/>
              <w:rPr>
                <w:rFonts w:cs="v5.0.0"/>
                <w:lang w:eastAsia="zh-CN"/>
              </w:rPr>
            </w:pPr>
            <w:r w:rsidRPr="00C6449B">
              <w:rPr>
                <w:rFonts w:cs="v5.0.0"/>
                <w:lang w:eastAsia="zh-CN"/>
              </w:rPr>
              <w:t>TDLC300-100</w:t>
            </w:r>
          </w:p>
        </w:tc>
      </w:tr>
      <w:tr w:rsidR="00CF08D6" w:rsidRPr="00C6449B" w14:paraId="7D8CDA7A" w14:textId="77777777" w:rsidTr="00CF08D6">
        <w:trPr>
          <w:cantSplit/>
          <w:trHeight w:val="197"/>
          <w:jc w:val="center"/>
        </w:trPr>
        <w:tc>
          <w:tcPr>
            <w:tcW w:w="1484" w:type="dxa"/>
          </w:tcPr>
          <w:p w14:paraId="20B9FC4E" w14:textId="77777777" w:rsidR="00CF08D6" w:rsidRPr="00C6449B" w:rsidRDefault="00CF08D6" w:rsidP="00CF08D6">
            <w:pPr>
              <w:pStyle w:val="TAC"/>
              <w:rPr>
                <w:rFonts w:cs="v5.0.0"/>
                <w:lang w:eastAsia="zh-CN"/>
              </w:rPr>
            </w:pPr>
            <w:r w:rsidRPr="00C6449B">
              <w:rPr>
                <w:rFonts w:cs="v5.0.0"/>
                <w:lang w:eastAsia="zh-CN"/>
              </w:rPr>
              <w:t>0</w:t>
            </w:r>
          </w:p>
        </w:tc>
        <w:tc>
          <w:tcPr>
            <w:tcW w:w="1559" w:type="dxa"/>
            <w:tcBorders>
              <w:bottom w:val="single" w:sz="4" w:space="0" w:color="auto"/>
            </w:tcBorders>
            <w:vAlign w:val="center"/>
          </w:tcPr>
          <w:p w14:paraId="1A10F5A9" w14:textId="77777777" w:rsidR="00CF08D6" w:rsidRPr="00C6449B" w:rsidRDefault="00CF08D6" w:rsidP="00CF08D6">
            <w:pPr>
              <w:pStyle w:val="TAC"/>
              <w:rPr>
                <w:rFonts w:cs="v5.0.0"/>
                <w:lang w:eastAsia="zh-CN"/>
              </w:rPr>
            </w:pPr>
            <w:r w:rsidRPr="00C6449B">
              <w:rPr>
                <w:rFonts w:cs="v5.0.0"/>
                <w:lang w:eastAsia="zh-CN"/>
              </w:rPr>
              <w:t>1.25</w:t>
            </w:r>
          </w:p>
        </w:tc>
        <w:tc>
          <w:tcPr>
            <w:tcW w:w="1843" w:type="dxa"/>
            <w:tcBorders>
              <w:bottom w:val="single" w:sz="4" w:space="0" w:color="auto"/>
            </w:tcBorders>
            <w:vAlign w:val="center"/>
          </w:tcPr>
          <w:p w14:paraId="17AD0626" w14:textId="77777777" w:rsidR="00CF08D6" w:rsidRPr="00C6449B" w:rsidRDefault="00CF08D6" w:rsidP="00CF08D6">
            <w:pPr>
              <w:pStyle w:val="TAC"/>
              <w:rPr>
                <w:rFonts w:cs="v5.0.0"/>
                <w:lang w:eastAsia="zh-CN"/>
              </w:rPr>
            </w:pPr>
            <w:r w:rsidRPr="00C6449B">
              <w:rPr>
                <w:rFonts w:cs="v5.0.0"/>
                <w:lang w:eastAsia="zh-CN"/>
              </w:rPr>
              <w:t>1.04 us</w:t>
            </w:r>
          </w:p>
        </w:tc>
        <w:tc>
          <w:tcPr>
            <w:tcW w:w="1739" w:type="dxa"/>
            <w:tcBorders>
              <w:bottom w:val="single" w:sz="4" w:space="0" w:color="auto"/>
            </w:tcBorders>
            <w:vAlign w:val="center"/>
          </w:tcPr>
          <w:p w14:paraId="63D1AAA8" w14:textId="77777777" w:rsidR="00CF08D6" w:rsidRPr="00C6449B" w:rsidRDefault="00CF08D6" w:rsidP="00CF08D6">
            <w:pPr>
              <w:pStyle w:val="TAC"/>
              <w:rPr>
                <w:rFonts w:cs="v5.0.0"/>
                <w:lang w:eastAsia="zh-CN"/>
              </w:rPr>
            </w:pPr>
            <w:r w:rsidRPr="00C6449B">
              <w:rPr>
                <w:rFonts w:cs="v5.0.0"/>
                <w:lang w:eastAsia="zh-CN"/>
              </w:rPr>
              <w:t>2.55 us</w:t>
            </w:r>
          </w:p>
        </w:tc>
      </w:tr>
      <w:tr w:rsidR="00CF08D6" w:rsidRPr="00C6449B" w14:paraId="1BF36AAC" w14:textId="77777777" w:rsidTr="00CF08D6">
        <w:trPr>
          <w:cantSplit/>
          <w:trHeight w:val="70"/>
          <w:jc w:val="center"/>
        </w:trPr>
        <w:tc>
          <w:tcPr>
            <w:tcW w:w="1484" w:type="dxa"/>
            <w:vMerge w:val="restart"/>
          </w:tcPr>
          <w:p w14:paraId="1FA6664B" w14:textId="77777777" w:rsidR="00CF08D6" w:rsidRPr="00C6449B" w:rsidRDefault="00CF08D6" w:rsidP="00CF08D6">
            <w:pPr>
              <w:pStyle w:val="TAC"/>
              <w:rPr>
                <w:rFonts w:cs="v5.0.0"/>
                <w:lang w:eastAsia="zh-CN"/>
              </w:rPr>
            </w:pPr>
            <w:r w:rsidRPr="00C6449B">
              <w:rPr>
                <w:rFonts w:cs="v5.0.0"/>
                <w:lang w:eastAsia="zh-CN"/>
              </w:rPr>
              <w:t>A1, A2, A3, B4, C0, C2</w:t>
            </w:r>
          </w:p>
        </w:tc>
        <w:tc>
          <w:tcPr>
            <w:tcW w:w="1559" w:type="dxa"/>
            <w:tcBorders>
              <w:bottom w:val="single" w:sz="4" w:space="0" w:color="auto"/>
            </w:tcBorders>
          </w:tcPr>
          <w:p w14:paraId="4DAF1B58" w14:textId="77777777" w:rsidR="00CF08D6" w:rsidRPr="00C6449B" w:rsidRDefault="00CF08D6" w:rsidP="00CF08D6">
            <w:pPr>
              <w:pStyle w:val="TAC"/>
              <w:rPr>
                <w:rFonts w:cs="v5.0.0"/>
                <w:lang w:eastAsia="zh-CN"/>
              </w:rPr>
            </w:pPr>
            <w:r w:rsidRPr="00C6449B">
              <w:rPr>
                <w:lang w:eastAsia="zh-CN"/>
              </w:rPr>
              <w:t>15</w:t>
            </w:r>
          </w:p>
        </w:tc>
        <w:tc>
          <w:tcPr>
            <w:tcW w:w="1843" w:type="dxa"/>
            <w:tcBorders>
              <w:bottom w:val="single" w:sz="4" w:space="0" w:color="auto"/>
            </w:tcBorders>
            <w:vAlign w:val="center"/>
          </w:tcPr>
          <w:p w14:paraId="51B8DF7A" w14:textId="77777777" w:rsidR="00CF08D6" w:rsidRPr="00C6449B" w:rsidRDefault="00CF08D6" w:rsidP="00CF08D6">
            <w:pPr>
              <w:pStyle w:val="TAC"/>
              <w:rPr>
                <w:rFonts w:cs="v5.0.0"/>
                <w:lang w:eastAsia="zh-CN"/>
              </w:rPr>
            </w:pPr>
            <w:r w:rsidRPr="00C6449B">
              <w:rPr>
                <w:rFonts w:cs="v5.0.0"/>
                <w:lang w:eastAsia="zh-CN"/>
              </w:rPr>
              <w:t>0.52 us</w:t>
            </w:r>
          </w:p>
        </w:tc>
        <w:tc>
          <w:tcPr>
            <w:tcW w:w="1739" w:type="dxa"/>
            <w:tcBorders>
              <w:bottom w:val="single" w:sz="4" w:space="0" w:color="auto"/>
            </w:tcBorders>
            <w:vAlign w:val="center"/>
          </w:tcPr>
          <w:p w14:paraId="3C62235D" w14:textId="77777777" w:rsidR="00CF08D6" w:rsidRPr="00C6449B" w:rsidRDefault="00CF08D6" w:rsidP="00CF08D6">
            <w:pPr>
              <w:pStyle w:val="TAC"/>
              <w:rPr>
                <w:rFonts w:cs="v5.0.0"/>
                <w:lang w:eastAsia="zh-CN"/>
              </w:rPr>
            </w:pPr>
            <w:r w:rsidRPr="00C6449B">
              <w:rPr>
                <w:rFonts w:cs="v5.0.0"/>
                <w:lang w:eastAsia="zh-CN"/>
              </w:rPr>
              <w:t>2.03 us</w:t>
            </w:r>
          </w:p>
        </w:tc>
      </w:tr>
      <w:tr w:rsidR="00CF08D6" w:rsidRPr="00C6449B" w14:paraId="3FF7D56A" w14:textId="77777777" w:rsidTr="00CF08D6">
        <w:trPr>
          <w:cantSplit/>
          <w:trHeight w:val="70"/>
          <w:jc w:val="center"/>
        </w:trPr>
        <w:tc>
          <w:tcPr>
            <w:tcW w:w="1484" w:type="dxa"/>
            <w:vMerge/>
          </w:tcPr>
          <w:p w14:paraId="645011B0" w14:textId="77777777" w:rsidR="00CF08D6" w:rsidRPr="00C6449B" w:rsidRDefault="00CF08D6" w:rsidP="00CF08D6">
            <w:pPr>
              <w:pStyle w:val="TAC"/>
              <w:rPr>
                <w:rFonts w:cs="v5.0.0"/>
                <w:lang w:eastAsia="zh-CN"/>
              </w:rPr>
            </w:pPr>
          </w:p>
        </w:tc>
        <w:tc>
          <w:tcPr>
            <w:tcW w:w="1559" w:type="dxa"/>
            <w:tcBorders>
              <w:bottom w:val="single" w:sz="4" w:space="0" w:color="auto"/>
            </w:tcBorders>
          </w:tcPr>
          <w:p w14:paraId="6EC37888" w14:textId="77777777" w:rsidR="00CF08D6" w:rsidRPr="00C6449B" w:rsidRDefault="00CF08D6" w:rsidP="00CF08D6">
            <w:pPr>
              <w:pStyle w:val="TAC"/>
              <w:rPr>
                <w:rFonts w:cs="v5.0.0"/>
                <w:lang w:eastAsia="zh-CN"/>
              </w:rPr>
            </w:pPr>
            <w:r w:rsidRPr="00C6449B">
              <w:rPr>
                <w:lang w:eastAsia="zh-CN"/>
              </w:rPr>
              <w:t>30</w:t>
            </w:r>
          </w:p>
        </w:tc>
        <w:tc>
          <w:tcPr>
            <w:tcW w:w="1843" w:type="dxa"/>
            <w:tcBorders>
              <w:bottom w:val="single" w:sz="4" w:space="0" w:color="auto"/>
            </w:tcBorders>
            <w:vAlign w:val="center"/>
          </w:tcPr>
          <w:p w14:paraId="5BF3F350" w14:textId="77777777" w:rsidR="00CF08D6" w:rsidRPr="00C6449B" w:rsidRDefault="00CF08D6" w:rsidP="00CF08D6">
            <w:pPr>
              <w:pStyle w:val="TAC"/>
              <w:rPr>
                <w:rFonts w:cs="v5.0.0"/>
                <w:lang w:eastAsia="zh-CN"/>
              </w:rPr>
            </w:pPr>
            <w:r w:rsidRPr="00C6449B">
              <w:rPr>
                <w:rFonts w:cs="v5.0.0"/>
                <w:lang w:eastAsia="zh-CN"/>
              </w:rPr>
              <w:t>0.26 us</w:t>
            </w:r>
          </w:p>
        </w:tc>
        <w:tc>
          <w:tcPr>
            <w:tcW w:w="1739" w:type="dxa"/>
            <w:tcBorders>
              <w:bottom w:val="single" w:sz="4" w:space="0" w:color="auto"/>
            </w:tcBorders>
            <w:vAlign w:val="center"/>
          </w:tcPr>
          <w:p w14:paraId="38CA3248" w14:textId="77777777" w:rsidR="00CF08D6" w:rsidRPr="00C6449B" w:rsidRDefault="00CF08D6" w:rsidP="00CF08D6">
            <w:pPr>
              <w:pStyle w:val="TAC"/>
              <w:rPr>
                <w:rFonts w:cs="v5.0.0"/>
                <w:lang w:eastAsia="zh-CN"/>
              </w:rPr>
            </w:pPr>
            <w:r w:rsidRPr="00C6449B">
              <w:rPr>
                <w:rFonts w:cs="v5.0.0"/>
                <w:lang w:eastAsia="zh-CN"/>
              </w:rPr>
              <w:t>1.77 us</w:t>
            </w:r>
          </w:p>
        </w:tc>
      </w:tr>
    </w:tbl>
    <w:p w14:paraId="21C31482" w14:textId="77777777" w:rsidR="00CF08D6" w:rsidRPr="00C6449B" w:rsidRDefault="00CF08D6" w:rsidP="00CF08D6">
      <w:pPr>
        <w:rPr>
          <w:lang w:eastAsia="zh-CN"/>
        </w:rPr>
      </w:pPr>
    </w:p>
    <w:p w14:paraId="53F68043" w14:textId="77777777" w:rsidR="00CF08D6" w:rsidRPr="00C6449B" w:rsidRDefault="00CF08D6" w:rsidP="00CF08D6">
      <w:pPr>
        <w:rPr>
          <w:lang w:eastAsia="zh-CN"/>
        </w:rPr>
      </w:pPr>
      <w:r w:rsidRPr="00C6449B">
        <w:rPr>
          <w:lang w:eastAsia="zh-CN"/>
        </w:rPr>
        <w:t xml:space="preserve">The test preambles for normal mode are listed in table A.6-1 and the </w:t>
      </w:r>
      <w:r w:rsidRPr="00C6449B">
        <w:t>test parameter</w:t>
      </w:r>
      <w:r w:rsidRPr="00C6449B">
        <w:rPr>
          <w:lang w:eastAsia="zh-CN"/>
        </w:rPr>
        <w:t xml:space="preserve"> </w:t>
      </w:r>
      <w:r w:rsidRPr="00C6449B">
        <w:rPr>
          <w:i/>
          <w:iCs/>
        </w:rPr>
        <w:t>msg1-FrequencyStart</w:t>
      </w:r>
      <w:r w:rsidRPr="00C6449B">
        <w:rPr>
          <w:lang w:eastAsia="zh-CN"/>
        </w:rPr>
        <w:t xml:space="preserve"> is set to 0.</w:t>
      </w:r>
    </w:p>
    <w:p w14:paraId="32A37DA8" w14:textId="77777777" w:rsidR="00CF08D6" w:rsidRPr="00C6449B" w:rsidRDefault="00CF08D6" w:rsidP="00CF08D6">
      <w:pPr>
        <w:pStyle w:val="Heading4"/>
      </w:pPr>
      <w:bookmarkStart w:id="3470" w:name="_Toc13079777"/>
      <w:bookmarkStart w:id="3471" w:name="_Toc29811265"/>
      <w:bookmarkStart w:id="3472" w:name="_Toc29811716"/>
      <w:bookmarkStart w:id="3473" w:name="_Toc37268220"/>
      <w:bookmarkStart w:id="3474" w:name="_Toc37268671"/>
      <w:bookmarkStart w:id="3475" w:name="_Toc45893319"/>
      <w:bookmarkStart w:id="3476" w:name="_Toc53177483"/>
      <w:bookmarkStart w:id="3477" w:name="_Toc53177935"/>
      <w:bookmarkStart w:id="3478" w:name="_Toc61176569"/>
      <w:bookmarkStart w:id="3479" w:name="_Toc67916392"/>
      <w:bookmarkStart w:id="3480" w:name="_Toc74670610"/>
      <w:bookmarkStart w:id="3481" w:name="_Toc76542645"/>
      <w:bookmarkStart w:id="3482" w:name="_Toc82626577"/>
      <w:bookmarkStart w:id="3483" w:name="_Toc90414543"/>
      <w:bookmarkStart w:id="3484" w:name="_Toc106769632"/>
      <w:bookmarkStart w:id="3485" w:name="_Toc115184881"/>
      <w:r w:rsidRPr="00C6449B">
        <w:t>8.4.2.</w:t>
      </w:r>
      <w:r w:rsidRPr="00C6449B">
        <w:rPr>
          <w:lang w:eastAsia="zh-CN"/>
        </w:rPr>
        <w:t>2</w:t>
      </w:r>
      <w:r w:rsidRPr="00C6449B">
        <w:tab/>
        <w:t>Minimum requirements</w:t>
      </w:r>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p>
    <w:p w14:paraId="45185E69" w14:textId="77777777" w:rsidR="00CF08D6" w:rsidRPr="00C6449B" w:rsidRDefault="00CF08D6" w:rsidP="00CF08D6">
      <w:pPr>
        <w:rPr>
          <w:lang w:eastAsia="zh-CN"/>
        </w:rPr>
      </w:pPr>
      <w:r w:rsidRPr="00C6449B">
        <w:t xml:space="preserve">The probability of detection shall be equal to or exceed 99% for the SNR levels listed in </w:t>
      </w:r>
      <w:r w:rsidRPr="00C6449B">
        <w:rPr>
          <w:lang w:eastAsia="zh-CN"/>
        </w:rPr>
        <w:t>Tables</w:t>
      </w:r>
      <w:r w:rsidRPr="00C6449B">
        <w:t xml:space="preserve"> 8.4.2.</w:t>
      </w:r>
      <w:r w:rsidRPr="00C6449B">
        <w:rPr>
          <w:lang w:eastAsia="zh-CN"/>
        </w:rPr>
        <w:t>2</w:t>
      </w:r>
      <w:r w:rsidRPr="00C6449B">
        <w:t>-1</w:t>
      </w:r>
      <w:r w:rsidRPr="00C6449B">
        <w:rPr>
          <w:lang w:eastAsia="zh-CN"/>
        </w:rPr>
        <w:t xml:space="preserve"> to </w:t>
      </w:r>
      <w:r w:rsidRPr="00C6449B">
        <w:t>8.4.2.</w:t>
      </w:r>
      <w:r w:rsidRPr="00C6449B">
        <w:rPr>
          <w:lang w:eastAsia="zh-CN"/>
        </w:rPr>
        <w:t>2</w:t>
      </w:r>
      <w:r w:rsidRPr="00C6449B">
        <w:t>-</w:t>
      </w:r>
      <w:r w:rsidRPr="00C6449B">
        <w:rPr>
          <w:lang w:eastAsia="zh-CN"/>
        </w:rPr>
        <w:t>3</w:t>
      </w:r>
      <w:r w:rsidRPr="00C6449B">
        <w:t>.</w:t>
      </w:r>
    </w:p>
    <w:p w14:paraId="52EACDD1" w14:textId="77777777" w:rsidR="00CF08D6" w:rsidRPr="00C6449B" w:rsidRDefault="00CF08D6" w:rsidP="00CF08D6">
      <w:pPr>
        <w:pStyle w:val="TH"/>
        <w:rPr>
          <w:lang w:eastAsia="zh-CN"/>
        </w:rPr>
      </w:pPr>
      <w:r w:rsidRPr="00C6449B">
        <w:lastRenderedPageBreak/>
        <w:t>Table 8.4.</w:t>
      </w:r>
      <w:r w:rsidRPr="00C6449B">
        <w:rPr>
          <w:lang w:eastAsia="zh-CN"/>
        </w:rPr>
        <w:t>2</w:t>
      </w:r>
      <w:r w:rsidRPr="00C6449B">
        <w:t>.</w:t>
      </w:r>
      <w:r w:rsidRPr="00C6449B">
        <w:rPr>
          <w:lang w:eastAsia="zh-CN"/>
        </w:rPr>
        <w:t>2</w:t>
      </w:r>
      <w:r w:rsidRPr="00C6449B">
        <w:t>-1: PRACH missed detection requirements for Normal Mode</w:t>
      </w:r>
      <w:r w:rsidRPr="00C6449B">
        <w:rPr>
          <w:lang w:eastAsia="zh-CN"/>
        </w:rPr>
        <w:t>, 1.25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0"/>
        <w:gridCol w:w="1007"/>
        <w:gridCol w:w="1849"/>
        <w:gridCol w:w="1134"/>
        <w:gridCol w:w="965"/>
      </w:tblGrid>
      <w:tr w:rsidR="00CF08D6" w:rsidRPr="00C6449B" w14:paraId="413F9C66" w14:textId="77777777" w:rsidTr="00CF08D6">
        <w:trPr>
          <w:jc w:val="center"/>
        </w:trPr>
        <w:tc>
          <w:tcPr>
            <w:tcW w:w="1010" w:type="dxa"/>
            <w:vMerge w:val="restart"/>
          </w:tcPr>
          <w:p w14:paraId="14E6A571" w14:textId="77777777" w:rsidR="00CF08D6" w:rsidRPr="00C6449B" w:rsidRDefault="00CF08D6" w:rsidP="00CF08D6">
            <w:pPr>
              <w:pStyle w:val="TAH"/>
              <w:rPr>
                <w:rFonts w:cs="Arial"/>
              </w:rPr>
            </w:pPr>
            <w:r w:rsidRPr="00C6449B">
              <w:rPr>
                <w:rFonts w:cs="Arial"/>
              </w:rPr>
              <w:t xml:space="preserve">Number of </w:t>
            </w:r>
            <w:r w:rsidRPr="00C6449B">
              <w:rPr>
                <w:rFonts w:cs="Arial"/>
                <w:lang w:eastAsia="zh-CN"/>
              </w:rPr>
              <w:t>T</w:t>
            </w:r>
            <w:r w:rsidRPr="00C6449B">
              <w:rPr>
                <w:rFonts w:cs="Arial"/>
              </w:rPr>
              <w:t>X antennas</w:t>
            </w:r>
          </w:p>
        </w:tc>
        <w:tc>
          <w:tcPr>
            <w:tcW w:w="1007" w:type="dxa"/>
            <w:vMerge w:val="restart"/>
          </w:tcPr>
          <w:p w14:paraId="6F65A3B5" w14:textId="77777777" w:rsidR="00CF08D6" w:rsidRPr="00C6449B" w:rsidRDefault="00CF08D6" w:rsidP="00CF08D6">
            <w:pPr>
              <w:pStyle w:val="TAH"/>
              <w:rPr>
                <w:rFonts w:cs="Arial"/>
              </w:rPr>
            </w:pPr>
            <w:r w:rsidRPr="00C6449B">
              <w:rPr>
                <w:rFonts w:cs="Arial"/>
              </w:rPr>
              <w:t>Number of RX antennas</w:t>
            </w:r>
          </w:p>
        </w:tc>
        <w:tc>
          <w:tcPr>
            <w:tcW w:w="1849" w:type="dxa"/>
            <w:vMerge w:val="restart"/>
          </w:tcPr>
          <w:p w14:paraId="294657C8" w14:textId="77777777" w:rsidR="00CF08D6" w:rsidRPr="00C6449B" w:rsidRDefault="00CF08D6" w:rsidP="00CF08D6">
            <w:pPr>
              <w:pStyle w:val="TAH"/>
              <w:rPr>
                <w:rFonts w:cs="Arial"/>
                <w:lang w:val="fr-FR"/>
              </w:rPr>
            </w:pPr>
            <w:r w:rsidRPr="00C6449B">
              <w:rPr>
                <w:rFonts w:cs="Arial"/>
                <w:lang w:val="fr-FR"/>
              </w:rPr>
              <w:t xml:space="preserve">Propagation conditions </w:t>
            </w:r>
            <w:r w:rsidRPr="00C6449B">
              <w:rPr>
                <w:rFonts w:cs="Arial"/>
                <w:lang w:val="fr-FR" w:eastAsia="zh-CN"/>
              </w:rPr>
              <w:t>and correlation matrix</w:t>
            </w:r>
            <w:r w:rsidRPr="00C6449B">
              <w:rPr>
                <w:rFonts w:cs="Arial"/>
                <w:lang w:val="fr-FR"/>
              </w:rPr>
              <w:t xml:space="preserve"> (Annex </w:t>
            </w:r>
            <w:r w:rsidRPr="00C6449B">
              <w:rPr>
                <w:rFonts w:cs="Arial"/>
                <w:lang w:val="fr-FR" w:eastAsia="zh-CN"/>
              </w:rPr>
              <w:t>G</w:t>
            </w:r>
            <w:r w:rsidRPr="00C6449B">
              <w:rPr>
                <w:rFonts w:cs="Arial"/>
                <w:lang w:val="fr-FR"/>
              </w:rPr>
              <w:t>)</w:t>
            </w:r>
          </w:p>
        </w:tc>
        <w:tc>
          <w:tcPr>
            <w:tcW w:w="1134" w:type="dxa"/>
            <w:vMerge w:val="restart"/>
          </w:tcPr>
          <w:p w14:paraId="0AA26568" w14:textId="77777777" w:rsidR="00CF08D6" w:rsidRPr="00C6449B" w:rsidRDefault="00CF08D6" w:rsidP="00CF08D6">
            <w:pPr>
              <w:pStyle w:val="TAH"/>
              <w:rPr>
                <w:rFonts w:cs="Arial"/>
              </w:rPr>
            </w:pPr>
            <w:r w:rsidRPr="00C6449B">
              <w:rPr>
                <w:rFonts w:cs="Arial"/>
              </w:rPr>
              <w:t>Frequency offset</w:t>
            </w:r>
          </w:p>
        </w:tc>
        <w:tc>
          <w:tcPr>
            <w:tcW w:w="965" w:type="dxa"/>
          </w:tcPr>
          <w:p w14:paraId="131900C7" w14:textId="77777777" w:rsidR="00CF08D6" w:rsidRPr="00C6449B" w:rsidRDefault="00CF08D6" w:rsidP="00CF08D6">
            <w:pPr>
              <w:pStyle w:val="TAH"/>
              <w:rPr>
                <w:rFonts w:cs="Arial"/>
              </w:rPr>
            </w:pPr>
            <w:r w:rsidRPr="00C6449B">
              <w:rPr>
                <w:rFonts w:cs="Arial"/>
              </w:rPr>
              <w:t>SNR (dB)</w:t>
            </w:r>
          </w:p>
        </w:tc>
      </w:tr>
      <w:tr w:rsidR="00CF08D6" w:rsidRPr="00C6449B" w14:paraId="558AD721" w14:textId="77777777" w:rsidTr="00F452EF">
        <w:trPr>
          <w:jc w:val="center"/>
        </w:trPr>
        <w:tc>
          <w:tcPr>
            <w:tcW w:w="1010" w:type="dxa"/>
            <w:vMerge/>
          </w:tcPr>
          <w:p w14:paraId="405FC12F" w14:textId="77777777" w:rsidR="00CF08D6" w:rsidRPr="00C6449B" w:rsidRDefault="00CF08D6" w:rsidP="00CF08D6">
            <w:pPr>
              <w:pStyle w:val="TAH"/>
              <w:rPr>
                <w:rFonts w:cs="Arial"/>
              </w:rPr>
            </w:pPr>
          </w:p>
        </w:tc>
        <w:tc>
          <w:tcPr>
            <w:tcW w:w="1007" w:type="dxa"/>
            <w:vMerge/>
          </w:tcPr>
          <w:p w14:paraId="3482F088" w14:textId="77777777" w:rsidR="00CF08D6" w:rsidRPr="00C6449B" w:rsidRDefault="00CF08D6" w:rsidP="00CF08D6">
            <w:pPr>
              <w:pStyle w:val="TAH"/>
              <w:rPr>
                <w:rFonts w:cs="Arial"/>
              </w:rPr>
            </w:pPr>
          </w:p>
        </w:tc>
        <w:tc>
          <w:tcPr>
            <w:tcW w:w="1849" w:type="dxa"/>
            <w:vMerge/>
          </w:tcPr>
          <w:p w14:paraId="1E525DB0" w14:textId="77777777" w:rsidR="00CF08D6" w:rsidRPr="00C6449B" w:rsidRDefault="00CF08D6" w:rsidP="00CF08D6">
            <w:pPr>
              <w:pStyle w:val="TAH"/>
              <w:rPr>
                <w:rFonts w:cs="Arial"/>
              </w:rPr>
            </w:pPr>
          </w:p>
        </w:tc>
        <w:tc>
          <w:tcPr>
            <w:tcW w:w="1134" w:type="dxa"/>
            <w:vMerge/>
          </w:tcPr>
          <w:p w14:paraId="58E0D8F7" w14:textId="77777777" w:rsidR="00CF08D6" w:rsidRPr="00C6449B" w:rsidRDefault="00CF08D6" w:rsidP="00CF08D6">
            <w:pPr>
              <w:pStyle w:val="TAH"/>
              <w:rPr>
                <w:rFonts w:cs="Arial"/>
              </w:rPr>
            </w:pPr>
          </w:p>
        </w:tc>
        <w:tc>
          <w:tcPr>
            <w:tcW w:w="965" w:type="dxa"/>
          </w:tcPr>
          <w:p w14:paraId="44F06621" w14:textId="77777777" w:rsidR="00CF08D6" w:rsidRPr="00C6449B" w:rsidRDefault="00CF08D6" w:rsidP="00CF08D6">
            <w:pPr>
              <w:pStyle w:val="TAH"/>
              <w:rPr>
                <w:rFonts w:cs="Arial"/>
              </w:rPr>
            </w:pPr>
            <w:r w:rsidRPr="00C6449B">
              <w:rPr>
                <w:rFonts w:cs="Arial"/>
              </w:rPr>
              <w:t xml:space="preserve">Burst format </w:t>
            </w:r>
            <w:r w:rsidRPr="00C6449B">
              <w:rPr>
                <w:rFonts w:cs="Arial"/>
                <w:lang w:eastAsia="ja-JP"/>
              </w:rPr>
              <w:t>0</w:t>
            </w:r>
          </w:p>
        </w:tc>
      </w:tr>
      <w:tr w:rsidR="00F452EF" w:rsidRPr="00C6449B" w14:paraId="239A6843" w14:textId="77777777" w:rsidTr="00CF08D6">
        <w:trPr>
          <w:jc w:val="center"/>
        </w:trPr>
        <w:tc>
          <w:tcPr>
            <w:tcW w:w="1010" w:type="dxa"/>
            <w:vMerge w:val="restart"/>
          </w:tcPr>
          <w:p w14:paraId="4A6BF058" w14:textId="77777777" w:rsidR="00F452EF" w:rsidRPr="00C6449B" w:rsidRDefault="00F452EF" w:rsidP="00F452EF">
            <w:pPr>
              <w:pStyle w:val="TAC"/>
              <w:rPr>
                <w:rFonts w:cs="Arial"/>
              </w:rPr>
            </w:pPr>
            <w:r w:rsidRPr="00C6449B">
              <w:rPr>
                <w:rFonts w:cs="Arial"/>
              </w:rPr>
              <w:t>1</w:t>
            </w:r>
          </w:p>
        </w:tc>
        <w:tc>
          <w:tcPr>
            <w:tcW w:w="1007" w:type="dxa"/>
            <w:vMerge w:val="restart"/>
          </w:tcPr>
          <w:p w14:paraId="29F03444" w14:textId="77777777" w:rsidR="00F452EF" w:rsidRPr="00C6449B" w:rsidRDefault="00F452EF" w:rsidP="00F452EF">
            <w:pPr>
              <w:pStyle w:val="TAC"/>
              <w:rPr>
                <w:rFonts w:cs="Arial"/>
              </w:rPr>
            </w:pPr>
            <w:r w:rsidRPr="00C6449B">
              <w:rPr>
                <w:rFonts w:cs="Arial"/>
              </w:rPr>
              <w:t>2</w:t>
            </w:r>
          </w:p>
        </w:tc>
        <w:tc>
          <w:tcPr>
            <w:tcW w:w="1849" w:type="dxa"/>
          </w:tcPr>
          <w:p w14:paraId="7F11D570" w14:textId="77777777" w:rsidR="00F452EF" w:rsidRPr="00C6449B" w:rsidRDefault="00F452EF" w:rsidP="00F452EF">
            <w:pPr>
              <w:pStyle w:val="TAC"/>
              <w:rPr>
                <w:rFonts w:cs="Arial"/>
                <w:lang w:eastAsia="zh-CN"/>
              </w:rPr>
            </w:pPr>
            <w:r w:rsidRPr="00C6449B">
              <w:rPr>
                <w:rFonts w:cs="Arial"/>
                <w:lang w:eastAsia="zh-CN"/>
              </w:rPr>
              <w:t>AWGN</w:t>
            </w:r>
          </w:p>
        </w:tc>
        <w:tc>
          <w:tcPr>
            <w:tcW w:w="1134" w:type="dxa"/>
          </w:tcPr>
          <w:p w14:paraId="6A36277D" w14:textId="77777777" w:rsidR="00F452EF" w:rsidRPr="00C6449B" w:rsidRDefault="00F452EF" w:rsidP="00F452EF">
            <w:pPr>
              <w:pStyle w:val="TAC"/>
              <w:rPr>
                <w:rFonts w:cs="Arial"/>
                <w:lang w:eastAsia="zh-CN"/>
              </w:rPr>
            </w:pPr>
            <w:r w:rsidRPr="00C6449B">
              <w:rPr>
                <w:rFonts w:cs="Arial"/>
                <w:lang w:eastAsia="zh-CN"/>
              </w:rPr>
              <w:t>0</w:t>
            </w:r>
          </w:p>
        </w:tc>
        <w:tc>
          <w:tcPr>
            <w:tcW w:w="965" w:type="dxa"/>
          </w:tcPr>
          <w:p w14:paraId="3A95E5B7" w14:textId="448484E5" w:rsidR="00F452EF" w:rsidRPr="00C6449B" w:rsidRDefault="00F452EF" w:rsidP="00F452EF">
            <w:pPr>
              <w:pStyle w:val="TAC"/>
              <w:rPr>
                <w:rFonts w:cs="Arial"/>
                <w:lang w:eastAsia="zh-CN"/>
              </w:rPr>
            </w:pPr>
            <w:r w:rsidRPr="00C6449B">
              <w:t>-14.5</w:t>
            </w:r>
          </w:p>
        </w:tc>
      </w:tr>
      <w:tr w:rsidR="00F452EF" w:rsidRPr="00C6449B" w14:paraId="592A7035" w14:textId="77777777" w:rsidTr="00F452EF">
        <w:trPr>
          <w:jc w:val="center"/>
        </w:trPr>
        <w:tc>
          <w:tcPr>
            <w:tcW w:w="1010" w:type="dxa"/>
            <w:vMerge/>
          </w:tcPr>
          <w:p w14:paraId="759E9074" w14:textId="77777777" w:rsidR="00F452EF" w:rsidRPr="00C6449B" w:rsidRDefault="00F452EF" w:rsidP="00F452EF">
            <w:pPr>
              <w:pStyle w:val="TAC"/>
              <w:rPr>
                <w:rFonts w:cs="Arial"/>
              </w:rPr>
            </w:pPr>
          </w:p>
        </w:tc>
        <w:tc>
          <w:tcPr>
            <w:tcW w:w="1007" w:type="dxa"/>
            <w:vMerge/>
          </w:tcPr>
          <w:p w14:paraId="5F18A23B" w14:textId="77777777" w:rsidR="00F452EF" w:rsidRPr="00C6449B" w:rsidRDefault="00F452EF" w:rsidP="00F452EF">
            <w:pPr>
              <w:pStyle w:val="TAC"/>
              <w:rPr>
                <w:rFonts w:cs="Arial"/>
              </w:rPr>
            </w:pPr>
          </w:p>
        </w:tc>
        <w:tc>
          <w:tcPr>
            <w:tcW w:w="1849" w:type="dxa"/>
          </w:tcPr>
          <w:p w14:paraId="4F14A772" w14:textId="77777777" w:rsidR="00F452EF" w:rsidRPr="00C6449B" w:rsidRDefault="00F452EF" w:rsidP="00F452EF">
            <w:pPr>
              <w:pStyle w:val="TAC"/>
              <w:rPr>
                <w:rFonts w:cs="Arial"/>
                <w:lang w:eastAsia="zh-CN"/>
              </w:rPr>
            </w:pPr>
            <w:r w:rsidRPr="00C6449B">
              <w:rPr>
                <w:rFonts w:cs="Arial"/>
                <w:lang w:eastAsia="zh-CN"/>
              </w:rPr>
              <w:t>TDLC300-100 Low</w:t>
            </w:r>
          </w:p>
        </w:tc>
        <w:tc>
          <w:tcPr>
            <w:tcW w:w="1134" w:type="dxa"/>
          </w:tcPr>
          <w:p w14:paraId="66689D79" w14:textId="77777777" w:rsidR="00F452EF" w:rsidRPr="00C6449B" w:rsidRDefault="00F452EF" w:rsidP="00F452EF">
            <w:pPr>
              <w:pStyle w:val="TAC"/>
              <w:rPr>
                <w:rFonts w:cs="Arial"/>
                <w:lang w:eastAsia="zh-CN"/>
              </w:rPr>
            </w:pPr>
            <w:r w:rsidRPr="00C6449B">
              <w:rPr>
                <w:rFonts w:cs="Arial"/>
                <w:lang w:eastAsia="zh-CN"/>
              </w:rPr>
              <w:t xml:space="preserve">400 </w:t>
            </w:r>
            <w:r w:rsidRPr="00C6449B">
              <w:rPr>
                <w:rFonts w:cs="Arial"/>
              </w:rPr>
              <w:t>Hz</w:t>
            </w:r>
            <w:r w:rsidRPr="00C6449B" w:rsidDel="001B2AD9">
              <w:rPr>
                <w:rFonts w:cs="Arial"/>
                <w:lang w:eastAsia="zh-CN"/>
              </w:rPr>
              <w:t xml:space="preserve"> </w:t>
            </w:r>
          </w:p>
        </w:tc>
        <w:tc>
          <w:tcPr>
            <w:tcW w:w="965" w:type="dxa"/>
          </w:tcPr>
          <w:p w14:paraId="566E1BB9" w14:textId="191DC710" w:rsidR="00F452EF" w:rsidRPr="00C6449B" w:rsidRDefault="00F452EF" w:rsidP="00F452EF">
            <w:pPr>
              <w:pStyle w:val="TAC"/>
              <w:rPr>
                <w:rFonts w:cs="Arial"/>
                <w:lang w:eastAsia="zh-CN"/>
              </w:rPr>
            </w:pPr>
            <w:r w:rsidRPr="00C6449B">
              <w:t>-6.6</w:t>
            </w:r>
          </w:p>
        </w:tc>
      </w:tr>
      <w:tr w:rsidR="00F452EF" w:rsidRPr="00C6449B" w14:paraId="1D778260" w14:textId="77777777" w:rsidTr="00F452EF">
        <w:trPr>
          <w:jc w:val="center"/>
        </w:trPr>
        <w:tc>
          <w:tcPr>
            <w:tcW w:w="1010" w:type="dxa"/>
            <w:vMerge/>
          </w:tcPr>
          <w:p w14:paraId="4C1F7F97" w14:textId="77777777" w:rsidR="00F452EF" w:rsidRPr="00C6449B" w:rsidRDefault="00F452EF" w:rsidP="00F452EF">
            <w:pPr>
              <w:pStyle w:val="TAC"/>
              <w:rPr>
                <w:rFonts w:cs="Arial"/>
              </w:rPr>
            </w:pPr>
          </w:p>
        </w:tc>
        <w:tc>
          <w:tcPr>
            <w:tcW w:w="1007" w:type="dxa"/>
            <w:vMerge w:val="restart"/>
          </w:tcPr>
          <w:p w14:paraId="6F6E91A1" w14:textId="77777777" w:rsidR="00F452EF" w:rsidRPr="00C6449B" w:rsidRDefault="00F452EF" w:rsidP="00F452EF">
            <w:pPr>
              <w:pStyle w:val="TAC"/>
              <w:rPr>
                <w:rFonts w:cs="Arial"/>
              </w:rPr>
            </w:pPr>
            <w:r w:rsidRPr="00C6449B">
              <w:rPr>
                <w:rFonts w:cs="Arial"/>
                <w:lang w:eastAsia="zh-CN"/>
              </w:rPr>
              <w:t>4</w:t>
            </w:r>
          </w:p>
        </w:tc>
        <w:tc>
          <w:tcPr>
            <w:tcW w:w="1849" w:type="dxa"/>
          </w:tcPr>
          <w:p w14:paraId="7FD5BC27" w14:textId="77777777" w:rsidR="00F452EF" w:rsidRPr="00C6449B" w:rsidRDefault="00F452EF" w:rsidP="00F452EF">
            <w:pPr>
              <w:pStyle w:val="TAC"/>
              <w:rPr>
                <w:rFonts w:cs="Arial"/>
                <w:lang w:eastAsia="zh-CN"/>
              </w:rPr>
            </w:pPr>
            <w:r w:rsidRPr="00C6449B">
              <w:rPr>
                <w:rFonts w:cs="Arial"/>
                <w:lang w:eastAsia="zh-CN"/>
              </w:rPr>
              <w:t>AWGN</w:t>
            </w:r>
          </w:p>
        </w:tc>
        <w:tc>
          <w:tcPr>
            <w:tcW w:w="1134" w:type="dxa"/>
          </w:tcPr>
          <w:p w14:paraId="45A02F4F" w14:textId="77777777" w:rsidR="00F452EF" w:rsidRPr="00C6449B" w:rsidRDefault="00F452EF" w:rsidP="00F452EF">
            <w:pPr>
              <w:pStyle w:val="TAC"/>
              <w:rPr>
                <w:rFonts w:cs="Arial"/>
                <w:lang w:eastAsia="zh-CN"/>
              </w:rPr>
            </w:pPr>
            <w:r w:rsidRPr="00C6449B">
              <w:rPr>
                <w:rFonts w:cs="Arial"/>
                <w:lang w:eastAsia="zh-CN"/>
              </w:rPr>
              <w:t>0</w:t>
            </w:r>
          </w:p>
        </w:tc>
        <w:tc>
          <w:tcPr>
            <w:tcW w:w="965" w:type="dxa"/>
          </w:tcPr>
          <w:p w14:paraId="2D43CF61" w14:textId="5DCC5791" w:rsidR="00F452EF" w:rsidRPr="00C6449B" w:rsidRDefault="00F452EF" w:rsidP="00F452EF">
            <w:pPr>
              <w:pStyle w:val="TAC"/>
              <w:rPr>
                <w:rFonts w:cs="Arial"/>
                <w:lang w:eastAsia="zh-CN"/>
              </w:rPr>
            </w:pPr>
            <w:r w:rsidRPr="00C6449B">
              <w:t>-16.7</w:t>
            </w:r>
          </w:p>
        </w:tc>
      </w:tr>
      <w:tr w:rsidR="00F452EF" w:rsidRPr="00C6449B" w14:paraId="2C838794" w14:textId="77777777" w:rsidTr="00F452EF">
        <w:trPr>
          <w:jc w:val="center"/>
        </w:trPr>
        <w:tc>
          <w:tcPr>
            <w:tcW w:w="1010" w:type="dxa"/>
            <w:vMerge/>
          </w:tcPr>
          <w:p w14:paraId="0CD150F4" w14:textId="77777777" w:rsidR="00F452EF" w:rsidRPr="00C6449B" w:rsidRDefault="00F452EF" w:rsidP="00F452EF">
            <w:pPr>
              <w:pStyle w:val="TAC"/>
              <w:rPr>
                <w:rFonts w:cs="Arial"/>
              </w:rPr>
            </w:pPr>
          </w:p>
        </w:tc>
        <w:tc>
          <w:tcPr>
            <w:tcW w:w="1007" w:type="dxa"/>
            <w:vMerge/>
          </w:tcPr>
          <w:p w14:paraId="551B5D55" w14:textId="77777777" w:rsidR="00F452EF" w:rsidRPr="00C6449B" w:rsidRDefault="00F452EF" w:rsidP="00F452EF">
            <w:pPr>
              <w:pStyle w:val="TAC"/>
              <w:rPr>
                <w:rFonts w:cs="Arial"/>
              </w:rPr>
            </w:pPr>
          </w:p>
        </w:tc>
        <w:tc>
          <w:tcPr>
            <w:tcW w:w="1849" w:type="dxa"/>
          </w:tcPr>
          <w:p w14:paraId="15D864AB" w14:textId="77777777" w:rsidR="00F452EF" w:rsidRPr="00C6449B" w:rsidRDefault="00F452EF" w:rsidP="00F452EF">
            <w:pPr>
              <w:pStyle w:val="TAC"/>
              <w:rPr>
                <w:rFonts w:cs="Arial"/>
                <w:lang w:eastAsia="zh-CN"/>
              </w:rPr>
            </w:pPr>
            <w:r w:rsidRPr="00C6449B">
              <w:rPr>
                <w:rFonts w:cs="Arial"/>
                <w:lang w:eastAsia="zh-CN"/>
              </w:rPr>
              <w:t>TDLC300-100 Low</w:t>
            </w:r>
          </w:p>
        </w:tc>
        <w:tc>
          <w:tcPr>
            <w:tcW w:w="1134" w:type="dxa"/>
          </w:tcPr>
          <w:p w14:paraId="299A9EFB" w14:textId="77777777" w:rsidR="00F452EF" w:rsidRPr="00C6449B" w:rsidRDefault="00F452EF" w:rsidP="00F452EF">
            <w:pPr>
              <w:pStyle w:val="TAC"/>
              <w:rPr>
                <w:rFonts w:cs="Arial"/>
                <w:lang w:eastAsia="zh-CN"/>
              </w:rPr>
            </w:pPr>
            <w:r w:rsidRPr="00C6449B">
              <w:rPr>
                <w:rFonts w:cs="Arial"/>
                <w:lang w:eastAsia="zh-CN"/>
              </w:rPr>
              <w:t xml:space="preserve">400 </w:t>
            </w:r>
            <w:r w:rsidRPr="00C6449B">
              <w:rPr>
                <w:rFonts w:cs="Arial"/>
              </w:rPr>
              <w:t>Hz</w:t>
            </w:r>
            <w:r w:rsidRPr="00C6449B" w:rsidDel="001B2AD9">
              <w:rPr>
                <w:rFonts w:cs="Arial"/>
                <w:lang w:eastAsia="zh-CN"/>
              </w:rPr>
              <w:t xml:space="preserve"> </w:t>
            </w:r>
          </w:p>
        </w:tc>
        <w:tc>
          <w:tcPr>
            <w:tcW w:w="965" w:type="dxa"/>
          </w:tcPr>
          <w:p w14:paraId="2BD1D921" w14:textId="04DA9B0A" w:rsidR="00F452EF" w:rsidRPr="00C6449B" w:rsidRDefault="00F452EF" w:rsidP="00F452EF">
            <w:pPr>
              <w:pStyle w:val="TAC"/>
              <w:rPr>
                <w:rFonts w:cs="Arial"/>
                <w:lang w:eastAsia="zh-CN"/>
              </w:rPr>
            </w:pPr>
            <w:r w:rsidRPr="00C6449B">
              <w:t>-11.9</w:t>
            </w:r>
          </w:p>
        </w:tc>
      </w:tr>
      <w:tr w:rsidR="00F452EF" w:rsidRPr="00C6449B" w14:paraId="5D7372C9" w14:textId="77777777" w:rsidTr="00F452EF">
        <w:trPr>
          <w:jc w:val="center"/>
        </w:trPr>
        <w:tc>
          <w:tcPr>
            <w:tcW w:w="1010" w:type="dxa"/>
            <w:vMerge/>
          </w:tcPr>
          <w:p w14:paraId="4CF50245" w14:textId="77777777" w:rsidR="00F452EF" w:rsidRPr="00C6449B" w:rsidRDefault="00F452EF" w:rsidP="00F452EF">
            <w:pPr>
              <w:pStyle w:val="TAC"/>
              <w:rPr>
                <w:rFonts w:cs="Arial"/>
              </w:rPr>
            </w:pPr>
          </w:p>
        </w:tc>
        <w:tc>
          <w:tcPr>
            <w:tcW w:w="1007" w:type="dxa"/>
            <w:vMerge w:val="restart"/>
          </w:tcPr>
          <w:p w14:paraId="6E64F22C" w14:textId="77777777" w:rsidR="00F452EF" w:rsidRPr="00C6449B" w:rsidRDefault="00F452EF" w:rsidP="00F452EF">
            <w:pPr>
              <w:pStyle w:val="TAC"/>
              <w:rPr>
                <w:rFonts w:cs="Arial"/>
              </w:rPr>
            </w:pPr>
            <w:r w:rsidRPr="00C6449B">
              <w:rPr>
                <w:rFonts w:cs="Arial"/>
                <w:lang w:eastAsia="zh-CN"/>
              </w:rPr>
              <w:t>8</w:t>
            </w:r>
          </w:p>
        </w:tc>
        <w:tc>
          <w:tcPr>
            <w:tcW w:w="1849" w:type="dxa"/>
          </w:tcPr>
          <w:p w14:paraId="31AB6B69" w14:textId="77777777" w:rsidR="00F452EF" w:rsidRPr="00C6449B" w:rsidRDefault="00F452EF" w:rsidP="00F452EF">
            <w:pPr>
              <w:pStyle w:val="TAC"/>
              <w:rPr>
                <w:rFonts w:cs="Arial"/>
                <w:lang w:eastAsia="zh-CN"/>
              </w:rPr>
            </w:pPr>
            <w:r w:rsidRPr="00C6449B">
              <w:rPr>
                <w:rFonts w:cs="Arial"/>
                <w:lang w:eastAsia="zh-CN"/>
              </w:rPr>
              <w:t>AWGN</w:t>
            </w:r>
          </w:p>
        </w:tc>
        <w:tc>
          <w:tcPr>
            <w:tcW w:w="1134" w:type="dxa"/>
          </w:tcPr>
          <w:p w14:paraId="18446481" w14:textId="77777777" w:rsidR="00F452EF" w:rsidRPr="00C6449B" w:rsidRDefault="00F452EF" w:rsidP="00F452EF">
            <w:pPr>
              <w:pStyle w:val="TAC"/>
              <w:rPr>
                <w:rFonts w:cs="Arial"/>
                <w:lang w:eastAsia="zh-CN"/>
              </w:rPr>
            </w:pPr>
            <w:r w:rsidRPr="00C6449B">
              <w:rPr>
                <w:rFonts w:cs="Arial"/>
                <w:lang w:eastAsia="zh-CN"/>
              </w:rPr>
              <w:t>0</w:t>
            </w:r>
          </w:p>
        </w:tc>
        <w:tc>
          <w:tcPr>
            <w:tcW w:w="965" w:type="dxa"/>
          </w:tcPr>
          <w:p w14:paraId="12D055AC" w14:textId="660BFBBF" w:rsidR="00F452EF" w:rsidRPr="00C6449B" w:rsidRDefault="00F452EF" w:rsidP="00F452EF">
            <w:pPr>
              <w:pStyle w:val="TAC"/>
              <w:rPr>
                <w:rFonts w:cs="Arial"/>
                <w:lang w:eastAsia="zh-CN"/>
              </w:rPr>
            </w:pPr>
            <w:r w:rsidRPr="00C6449B">
              <w:t>-18.9</w:t>
            </w:r>
          </w:p>
        </w:tc>
      </w:tr>
      <w:tr w:rsidR="00F452EF" w:rsidRPr="00C6449B" w14:paraId="33937B63" w14:textId="77777777" w:rsidTr="00F452EF">
        <w:trPr>
          <w:jc w:val="center"/>
        </w:trPr>
        <w:tc>
          <w:tcPr>
            <w:tcW w:w="1010" w:type="dxa"/>
            <w:vMerge/>
          </w:tcPr>
          <w:p w14:paraId="310777EA" w14:textId="77777777" w:rsidR="00F452EF" w:rsidRPr="00C6449B" w:rsidRDefault="00F452EF" w:rsidP="00F452EF">
            <w:pPr>
              <w:pStyle w:val="TAC"/>
              <w:rPr>
                <w:rFonts w:cs="Arial"/>
              </w:rPr>
            </w:pPr>
          </w:p>
        </w:tc>
        <w:tc>
          <w:tcPr>
            <w:tcW w:w="1007" w:type="dxa"/>
            <w:vMerge/>
          </w:tcPr>
          <w:p w14:paraId="06901F42" w14:textId="77777777" w:rsidR="00F452EF" w:rsidRPr="00C6449B" w:rsidRDefault="00F452EF" w:rsidP="00F452EF">
            <w:pPr>
              <w:pStyle w:val="TAC"/>
              <w:rPr>
                <w:rFonts w:cs="Arial"/>
              </w:rPr>
            </w:pPr>
          </w:p>
        </w:tc>
        <w:tc>
          <w:tcPr>
            <w:tcW w:w="1849" w:type="dxa"/>
          </w:tcPr>
          <w:p w14:paraId="620BD2E2" w14:textId="77777777" w:rsidR="00F452EF" w:rsidRPr="00C6449B" w:rsidRDefault="00F452EF" w:rsidP="00F452EF">
            <w:pPr>
              <w:pStyle w:val="TAC"/>
              <w:rPr>
                <w:rFonts w:cs="Arial"/>
                <w:lang w:eastAsia="zh-CN"/>
              </w:rPr>
            </w:pPr>
            <w:r w:rsidRPr="00C6449B">
              <w:rPr>
                <w:rFonts w:cs="Arial"/>
                <w:lang w:eastAsia="zh-CN"/>
              </w:rPr>
              <w:t>TDLC300-100 Low</w:t>
            </w:r>
          </w:p>
        </w:tc>
        <w:tc>
          <w:tcPr>
            <w:tcW w:w="1134" w:type="dxa"/>
          </w:tcPr>
          <w:p w14:paraId="7AA612DF" w14:textId="77777777" w:rsidR="00F452EF" w:rsidRPr="00C6449B" w:rsidRDefault="00F452EF" w:rsidP="00F452EF">
            <w:pPr>
              <w:pStyle w:val="TAC"/>
              <w:rPr>
                <w:rFonts w:cs="Arial"/>
                <w:lang w:eastAsia="zh-CN"/>
              </w:rPr>
            </w:pPr>
            <w:r w:rsidRPr="00C6449B">
              <w:rPr>
                <w:rFonts w:cs="Arial"/>
                <w:lang w:eastAsia="zh-CN"/>
              </w:rPr>
              <w:t xml:space="preserve">400 </w:t>
            </w:r>
            <w:r w:rsidRPr="00C6449B">
              <w:rPr>
                <w:rFonts w:cs="Arial"/>
              </w:rPr>
              <w:t>Hz</w:t>
            </w:r>
            <w:r w:rsidRPr="00C6449B" w:rsidDel="001B2AD9">
              <w:rPr>
                <w:rFonts w:cs="Arial"/>
                <w:lang w:eastAsia="zh-CN"/>
              </w:rPr>
              <w:t xml:space="preserve"> </w:t>
            </w:r>
          </w:p>
        </w:tc>
        <w:tc>
          <w:tcPr>
            <w:tcW w:w="965" w:type="dxa"/>
          </w:tcPr>
          <w:p w14:paraId="502EEEFF" w14:textId="60C788BA" w:rsidR="00F452EF" w:rsidRPr="00C6449B" w:rsidRDefault="00F452EF" w:rsidP="00F452EF">
            <w:pPr>
              <w:pStyle w:val="TAC"/>
              <w:rPr>
                <w:rFonts w:cs="Arial"/>
                <w:lang w:eastAsia="zh-CN"/>
              </w:rPr>
            </w:pPr>
            <w:r w:rsidRPr="00C6449B">
              <w:t>-15.8</w:t>
            </w:r>
          </w:p>
        </w:tc>
      </w:tr>
    </w:tbl>
    <w:p w14:paraId="3BF15B22" w14:textId="77777777" w:rsidR="00CF08D6" w:rsidRPr="00C6449B" w:rsidRDefault="00CF08D6" w:rsidP="00CF08D6">
      <w:pPr>
        <w:rPr>
          <w:noProof/>
          <w:lang w:eastAsia="zh-CN"/>
        </w:rPr>
      </w:pPr>
    </w:p>
    <w:p w14:paraId="3541FCD9" w14:textId="77777777" w:rsidR="00CF08D6" w:rsidRPr="00C6449B" w:rsidRDefault="00CF08D6" w:rsidP="00CF08D6">
      <w:pPr>
        <w:pStyle w:val="TH"/>
        <w:rPr>
          <w:lang w:eastAsia="zh-CN"/>
        </w:rPr>
      </w:pPr>
      <w:r w:rsidRPr="00C6449B">
        <w:t>Table 8.4.</w:t>
      </w:r>
      <w:r w:rsidRPr="00C6449B">
        <w:rPr>
          <w:lang w:eastAsia="zh-CN"/>
        </w:rPr>
        <w:t>2</w:t>
      </w:r>
      <w:r w:rsidRPr="00C6449B">
        <w:t>.</w:t>
      </w:r>
      <w:r w:rsidRPr="00C6449B">
        <w:rPr>
          <w:lang w:eastAsia="zh-CN"/>
        </w:rPr>
        <w:t>2</w:t>
      </w:r>
      <w:r w:rsidRPr="00C6449B">
        <w:t>-</w:t>
      </w:r>
      <w:r w:rsidRPr="00C6449B">
        <w:rPr>
          <w:lang w:eastAsia="zh-CN"/>
        </w:rPr>
        <w:t>2</w:t>
      </w:r>
      <w:r w:rsidRPr="00C6449B">
        <w:t>: PRACH missed detection requirements for Normal Mode</w:t>
      </w:r>
      <w:r w:rsidRPr="00C6449B">
        <w:rPr>
          <w:lang w:eastAsia="zh-CN"/>
        </w:rPr>
        <w:t>, 15 kHz SCS</w:t>
      </w:r>
    </w:p>
    <w:tbl>
      <w:tblPr>
        <w:tblW w:w="107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722"/>
        <w:gridCol w:w="1127"/>
        <w:gridCol w:w="987"/>
        <w:gridCol w:w="977"/>
        <w:gridCol w:w="972"/>
        <w:gridCol w:w="1022"/>
        <w:gridCol w:w="987"/>
        <w:gridCol w:w="977"/>
      </w:tblGrid>
      <w:tr w:rsidR="00CF08D6" w:rsidRPr="00C6449B" w14:paraId="48014D05" w14:textId="77777777" w:rsidTr="00CF08D6">
        <w:trPr>
          <w:jc w:val="center"/>
        </w:trPr>
        <w:tc>
          <w:tcPr>
            <w:tcW w:w="1007" w:type="dxa"/>
            <w:vMerge w:val="restart"/>
          </w:tcPr>
          <w:p w14:paraId="3F8DCDF9" w14:textId="77777777" w:rsidR="00CF08D6" w:rsidRPr="00C6449B" w:rsidRDefault="00CF08D6" w:rsidP="00AD5163">
            <w:pPr>
              <w:pStyle w:val="TAH"/>
            </w:pPr>
            <w:r w:rsidRPr="00C6449B">
              <w:t xml:space="preserve">Number of </w:t>
            </w:r>
            <w:r w:rsidRPr="00C6449B">
              <w:rPr>
                <w:lang w:eastAsia="zh-CN"/>
              </w:rPr>
              <w:t>T</w:t>
            </w:r>
            <w:r w:rsidRPr="00C6449B">
              <w:t>X antennas</w:t>
            </w:r>
          </w:p>
        </w:tc>
        <w:tc>
          <w:tcPr>
            <w:tcW w:w="1007" w:type="dxa"/>
            <w:vMerge w:val="restart"/>
          </w:tcPr>
          <w:p w14:paraId="3E23ABB0" w14:textId="77777777" w:rsidR="00CF08D6" w:rsidRPr="00C6449B" w:rsidRDefault="00CF08D6" w:rsidP="00AD5163">
            <w:pPr>
              <w:pStyle w:val="TAH"/>
            </w:pPr>
            <w:r w:rsidRPr="00C6449B">
              <w:t>Number of RX antennas</w:t>
            </w:r>
          </w:p>
        </w:tc>
        <w:tc>
          <w:tcPr>
            <w:tcW w:w="1722" w:type="dxa"/>
            <w:vMerge w:val="restart"/>
          </w:tcPr>
          <w:p w14:paraId="797E5DCB" w14:textId="77777777" w:rsidR="00CF08D6" w:rsidRPr="00C6449B" w:rsidRDefault="00CF08D6" w:rsidP="00AD5163">
            <w:pPr>
              <w:pStyle w:val="TAH"/>
              <w:rPr>
                <w:lang w:val="fr-FR"/>
              </w:rPr>
            </w:pPr>
            <w:r w:rsidRPr="00C6449B">
              <w:rPr>
                <w:lang w:val="fr-FR"/>
              </w:rPr>
              <w:t xml:space="preserve">Propagation conditions </w:t>
            </w:r>
            <w:r w:rsidRPr="00C6449B">
              <w:rPr>
                <w:lang w:val="fr-FR" w:eastAsia="zh-CN"/>
              </w:rPr>
              <w:t>and correlation matrix</w:t>
            </w:r>
            <w:r w:rsidRPr="00C6449B">
              <w:rPr>
                <w:lang w:val="fr-FR"/>
              </w:rPr>
              <w:t xml:space="preserve"> (Annex </w:t>
            </w:r>
            <w:r w:rsidRPr="00C6449B">
              <w:rPr>
                <w:lang w:val="fr-FR" w:eastAsia="zh-CN"/>
              </w:rPr>
              <w:t>G</w:t>
            </w:r>
            <w:r w:rsidRPr="00C6449B">
              <w:rPr>
                <w:lang w:val="fr-FR"/>
              </w:rPr>
              <w:t>)</w:t>
            </w:r>
          </w:p>
        </w:tc>
        <w:tc>
          <w:tcPr>
            <w:tcW w:w="1127" w:type="dxa"/>
            <w:vMerge w:val="restart"/>
          </w:tcPr>
          <w:p w14:paraId="7FE1334C" w14:textId="77777777" w:rsidR="00CF08D6" w:rsidRPr="00C6449B" w:rsidRDefault="00CF08D6" w:rsidP="00AD5163">
            <w:pPr>
              <w:pStyle w:val="TAH"/>
            </w:pPr>
            <w:r w:rsidRPr="00C6449B">
              <w:t>Frequency offset</w:t>
            </w:r>
          </w:p>
        </w:tc>
        <w:tc>
          <w:tcPr>
            <w:tcW w:w="5922" w:type="dxa"/>
            <w:gridSpan w:val="6"/>
          </w:tcPr>
          <w:p w14:paraId="7D79E2DE" w14:textId="77777777" w:rsidR="00CF08D6" w:rsidRPr="00C6449B" w:rsidRDefault="00CF08D6" w:rsidP="00AD5163">
            <w:pPr>
              <w:pStyle w:val="TAH"/>
            </w:pPr>
            <w:r w:rsidRPr="00C6449B">
              <w:t>SNR (dB)</w:t>
            </w:r>
          </w:p>
        </w:tc>
      </w:tr>
      <w:tr w:rsidR="00CF08D6" w:rsidRPr="00C6449B" w14:paraId="0C94565C" w14:textId="77777777" w:rsidTr="00CF08D6">
        <w:trPr>
          <w:jc w:val="center"/>
        </w:trPr>
        <w:tc>
          <w:tcPr>
            <w:tcW w:w="1007" w:type="dxa"/>
            <w:vMerge/>
          </w:tcPr>
          <w:p w14:paraId="74F481B8" w14:textId="77777777" w:rsidR="00CF08D6" w:rsidRPr="00C6449B" w:rsidRDefault="00CF08D6" w:rsidP="00AD5163">
            <w:pPr>
              <w:pStyle w:val="TAH"/>
            </w:pPr>
          </w:p>
        </w:tc>
        <w:tc>
          <w:tcPr>
            <w:tcW w:w="1007" w:type="dxa"/>
            <w:vMerge/>
          </w:tcPr>
          <w:p w14:paraId="632165EE" w14:textId="77777777" w:rsidR="00CF08D6" w:rsidRPr="00C6449B" w:rsidRDefault="00CF08D6" w:rsidP="00AD5163">
            <w:pPr>
              <w:pStyle w:val="TAH"/>
            </w:pPr>
          </w:p>
        </w:tc>
        <w:tc>
          <w:tcPr>
            <w:tcW w:w="1722" w:type="dxa"/>
            <w:vMerge/>
          </w:tcPr>
          <w:p w14:paraId="13503F7E" w14:textId="77777777" w:rsidR="00CF08D6" w:rsidRPr="00C6449B" w:rsidRDefault="00CF08D6" w:rsidP="00AD5163">
            <w:pPr>
              <w:pStyle w:val="TAH"/>
            </w:pPr>
          </w:p>
        </w:tc>
        <w:tc>
          <w:tcPr>
            <w:tcW w:w="1127" w:type="dxa"/>
            <w:vMerge/>
          </w:tcPr>
          <w:p w14:paraId="08A08B0F" w14:textId="77777777" w:rsidR="00CF08D6" w:rsidRPr="00C6449B" w:rsidRDefault="00CF08D6" w:rsidP="00AD5163">
            <w:pPr>
              <w:pStyle w:val="TAH"/>
            </w:pPr>
          </w:p>
        </w:tc>
        <w:tc>
          <w:tcPr>
            <w:tcW w:w="987" w:type="dxa"/>
          </w:tcPr>
          <w:p w14:paraId="12038077" w14:textId="77777777" w:rsidR="00CF08D6" w:rsidRPr="00C6449B" w:rsidRDefault="00CF08D6" w:rsidP="00AD5163">
            <w:pPr>
              <w:pStyle w:val="TAH"/>
              <w:rPr>
                <w:lang w:eastAsia="zh-CN"/>
              </w:rPr>
            </w:pPr>
            <w:r w:rsidRPr="00C6449B">
              <w:t xml:space="preserve">Burst format </w:t>
            </w:r>
            <w:r w:rsidRPr="00C6449B">
              <w:rPr>
                <w:lang w:eastAsia="zh-CN"/>
              </w:rPr>
              <w:t>A1</w:t>
            </w:r>
          </w:p>
        </w:tc>
        <w:tc>
          <w:tcPr>
            <w:tcW w:w="977" w:type="dxa"/>
          </w:tcPr>
          <w:p w14:paraId="2B6409AF" w14:textId="77777777" w:rsidR="00CF08D6" w:rsidRPr="00C6449B" w:rsidRDefault="00CF08D6" w:rsidP="00AD5163">
            <w:pPr>
              <w:pStyle w:val="TAH"/>
              <w:rPr>
                <w:lang w:eastAsia="zh-CN"/>
              </w:rPr>
            </w:pPr>
            <w:r w:rsidRPr="00C6449B">
              <w:t xml:space="preserve">Burst format </w:t>
            </w:r>
            <w:r w:rsidRPr="00C6449B">
              <w:rPr>
                <w:lang w:eastAsia="zh-CN"/>
              </w:rPr>
              <w:t>A2</w:t>
            </w:r>
          </w:p>
        </w:tc>
        <w:tc>
          <w:tcPr>
            <w:tcW w:w="972" w:type="dxa"/>
          </w:tcPr>
          <w:p w14:paraId="37D437BF" w14:textId="77777777" w:rsidR="00CF08D6" w:rsidRPr="00C6449B" w:rsidRDefault="00CF08D6" w:rsidP="00AD5163">
            <w:pPr>
              <w:pStyle w:val="TAH"/>
              <w:rPr>
                <w:lang w:eastAsia="zh-CN"/>
              </w:rPr>
            </w:pPr>
            <w:r w:rsidRPr="00C6449B">
              <w:t xml:space="preserve">Burst format </w:t>
            </w:r>
            <w:r w:rsidRPr="00C6449B">
              <w:rPr>
                <w:lang w:eastAsia="zh-CN"/>
              </w:rPr>
              <w:t>A3</w:t>
            </w:r>
          </w:p>
        </w:tc>
        <w:tc>
          <w:tcPr>
            <w:tcW w:w="1022" w:type="dxa"/>
          </w:tcPr>
          <w:p w14:paraId="636B6490" w14:textId="77777777" w:rsidR="00CF08D6" w:rsidRPr="00C6449B" w:rsidRDefault="00CF08D6" w:rsidP="00AD5163">
            <w:pPr>
              <w:pStyle w:val="TAH"/>
              <w:rPr>
                <w:lang w:eastAsia="zh-CN"/>
              </w:rPr>
            </w:pPr>
            <w:r w:rsidRPr="00C6449B">
              <w:t xml:space="preserve">Burst format </w:t>
            </w:r>
            <w:r w:rsidRPr="00C6449B">
              <w:rPr>
                <w:lang w:eastAsia="zh-CN"/>
              </w:rPr>
              <w:t>B4</w:t>
            </w:r>
          </w:p>
        </w:tc>
        <w:tc>
          <w:tcPr>
            <w:tcW w:w="987" w:type="dxa"/>
          </w:tcPr>
          <w:p w14:paraId="29FDE1C6" w14:textId="77777777" w:rsidR="00CF08D6" w:rsidRPr="00C6449B" w:rsidRDefault="00CF08D6" w:rsidP="00AD5163">
            <w:pPr>
              <w:pStyle w:val="TAH"/>
              <w:rPr>
                <w:lang w:eastAsia="zh-CN"/>
              </w:rPr>
            </w:pPr>
            <w:r w:rsidRPr="00C6449B">
              <w:t xml:space="preserve">Burst format </w:t>
            </w:r>
            <w:r w:rsidRPr="00C6449B">
              <w:rPr>
                <w:lang w:eastAsia="zh-CN"/>
              </w:rPr>
              <w:t>C0</w:t>
            </w:r>
          </w:p>
        </w:tc>
        <w:tc>
          <w:tcPr>
            <w:tcW w:w="977" w:type="dxa"/>
          </w:tcPr>
          <w:p w14:paraId="0BCB2D45" w14:textId="77777777" w:rsidR="00CF08D6" w:rsidRPr="00C6449B" w:rsidRDefault="00CF08D6" w:rsidP="00AD5163">
            <w:pPr>
              <w:pStyle w:val="TAH"/>
              <w:rPr>
                <w:lang w:eastAsia="zh-CN"/>
              </w:rPr>
            </w:pPr>
            <w:r w:rsidRPr="00C6449B">
              <w:t xml:space="preserve">Burst format </w:t>
            </w:r>
            <w:r w:rsidRPr="00C6449B">
              <w:rPr>
                <w:lang w:eastAsia="zh-CN"/>
              </w:rPr>
              <w:t>C2</w:t>
            </w:r>
          </w:p>
        </w:tc>
      </w:tr>
      <w:tr w:rsidR="00AD5163" w:rsidRPr="00C6449B" w14:paraId="4E69EF9A" w14:textId="77777777" w:rsidTr="00CF08D6">
        <w:trPr>
          <w:jc w:val="center"/>
        </w:trPr>
        <w:tc>
          <w:tcPr>
            <w:tcW w:w="1007" w:type="dxa"/>
            <w:vMerge w:val="restart"/>
          </w:tcPr>
          <w:p w14:paraId="31C1B3EE" w14:textId="77777777" w:rsidR="00AD5163" w:rsidRPr="00C6449B" w:rsidRDefault="00AD5163" w:rsidP="00AD5163">
            <w:pPr>
              <w:pStyle w:val="TAC"/>
              <w:rPr>
                <w:rFonts w:cs="Arial"/>
              </w:rPr>
            </w:pPr>
            <w:r w:rsidRPr="00C6449B">
              <w:rPr>
                <w:rFonts w:cs="Arial"/>
              </w:rPr>
              <w:t>1</w:t>
            </w:r>
          </w:p>
        </w:tc>
        <w:tc>
          <w:tcPr>
            <w:tcW w:w="1007" w:type="dxa"/>
            <w:vMerge w:val="restart"/>
          </w:tcPr>
          <w:p w14:paraId="6F208740" w14:textId="77777777" w:rsidR="00AD5163" w:rsidRPr="00C6449B" w:rsidRDefault="00AD5163" w:rsidP="00AD5163">
            <w:pPr>
              <w:pStyle w:val="TAC"/>
              <w:rPr>
                <w:rFonts w:cs="Arial"/>
              </w:rPr>
            </w:pPr>
            <w:r w:rsidRPr="00C6449B">
              <w:rPr>
                <w:rFonts w:cs="Arial"/>
              </w:rPr>
              <w:t>2</w:t>
            </w:r>
          </w:p>
        </w:tc>
        <w:tc>
          <w:tcPr>
            <w:tcW w:w="1722" w:type="dxa"/>
          </w:tcPr>
          <w:p w14:paraId="4DF1A1A1" w14:textId="77777777" w:rsidR="00AD5163" w:rsidRPr="00C6449B" w:rsidRDefault="00AD5163" w:rsidP="00AD5163">
            <w:pPr>
              <w:pStyle w:val="TAC"/>
              <w:rPr>
                <w:rFonts w:cs="Arial"/>
                <w:lang w:eastAsia="zh-CN"/>
              </w:rPr>
            </w:pPr>
            <w:r w:rsidRPr="00C6449B">
              <w:rPr>
                <w:rFonts w:cs="Arial"/>
                <w:lang w:eastAsia="zh-CN"/>
              </w:rPr>
              <w:t>AWGN</w:t>
            </w:r>
          </w:p>
        </w:tc>
        <w:tc>
          <w:tcPr>
            <w:tcW w:w="1127" w:type="dxa"/>
          </w:tcPr>
          <w:p w14:paraId="49D26F3C" w14:textId="77777777" w:rsidR="00AD5163" w:rsidRPr="00C6449B" w:rsidRDefault="00AD5163" w:rsidP="00AD5163">
            <w:pPr>
              <w:pStyle w:val="TAC"/>
              <w:rPr>
                <w:rFonts w:cs="Arial"/>
                <w:lang w:eastAsia="zh-CN"/>
              </w:rPr>
            </w:pPr>
            <w:r w:rsidRPr="00C6449B">
              <w:rPr>
                <w:rFonts w:cs="Arial"/>
                <w:lang w:eastAsia="zh-CN"/>
              </w:rPr>
              <w:t>0</w:t>
            </w:r>
          </w:p>
        </w:tc>
        <w:tc>
          <w:tcPr>
            <w:tcW w:w="987" w:type="dxa"/>
          </w:tcPr>
          <w:p w14:paraId="29023128" w14:textId="4CAE19EE" w:rsidR="00AD5163" w:rsidRPr="00C6449B" w:rsidRDefault="00AD5163" w:rsidP="00AD5163">
            <w:pPr>
              <w:pStyle w:val="TAC"/>
              <w:rPr>
                <w:rFonts w:cs="Arial"/>
                <w:lang w:eastAsia="zh-CN"/>
              </w:rPr>
            </w:pPr>
            <w:r w:rsidRPr="00C6449B">
              <w:t>-9.3</w:t>
            </w:r>
          </w:p>
        </w:tc>
        <w:tc>
          <w:tcPr>
            <w:tcW w:w="977" w:type="dxa"/>
          </w:tcPr>
          <w:p w14:paraId="542495A2" w14:textId="15AA574D" w:rsidR="00AD5163" w:rsidRPr="00C6449B" w:rsidRDefault="00AD5163" w:rsidP="00AD5163">
            <w:pPr>
              <w:pStyle w:val="TAC"/>
              <w:rPr>
                <w:rFonts w:cs="Arial"/>
                <w:lang w:eastAsia="zh-CN"/>
              </w:rPr>
            </w:pPr>
            <w:r w:rsidRPr="00C6449B">
              <w:t>-12.6</w:t>
            </w:r>
          </w:p>
        </w:tc>
        <w:tc>
          <w:tcPr>
            <w:tcW w:w="972" w:type="dxa"/>
          </w:tcPr>
          <w:p w14:paraId="1A8D5A58" w14:textId="3991C9D9" w:rsidR="00AD5163" w:rsidRPr="00C6449B" w:rsidRDefault="00AD5163" w:rsidP="00AD5163">
            <w:pPr>
              <w:pStyle w:val="TAC"/>
              <w:rPr>
                <w:rFonts w:cs="Arial"/>
                <w:lang w:eastAsia="zh-CN"/>
              </w:rPr>
            </w:pPr>
            <w:r w:rsidRPr="00C6449B">
              <w:t>-14.2</w:t>
            </w:r>
          </w:p>
        </w:tc>
        <w:tc>
          <w:tcPr>
            <w:tcW w:w="1022" w:type="dxa"/>
          </w:tcPr>
          <w:p w14:paraId="3BCFAA6D" w14:textId="0060A6F5" w:rsidR="00AD5163" w:rsidRPr="00C6449B" w:rsidRDefault="00AD5163" w:rsidP="00AD5163">
            <w:pPr>
              <w:pStyle w:val="TAC"/>
              <w:rPr>
                <w:rFonts w:cs="Arial"/>
                <w:lang w:eastAsia="zh-CN"/>
              </w:rPr>
            </w:pPr>
            <w:r w:rsidRPr="00C6449B">
              <w:t>-16.8</w:t>
            </w:r>
          </w:p>
        </w:tc>
        <w:tc>
          <w:tcPr>
            <w:tcW w:w="987" w:type="dxa"/>
          </w:tcPr>
          <w:p w14:paraId="28C9E3E0" w14:textId="50D4E8A7" w:rsidR="00AD5163" w:rsidRPr="00C6449B" w:rsidRDefault="00AD5163" w:rsidP="00AD5163">
            <w:pPr>
              <w:pStyle w:val="TAC"/>
              <w:rPr>
                <w:rFonts w:cs="Arial"/>
                <w:lang w:eastAsia="zh-CN"/>
              </w:rPr>
            </w:pPr>
            <w:r w:rsidRPr="00C6449B">
              <w:t>-6.3</w:t>
            </w:r>
          </w:p>
        </w:tc>
        <w:tc>
          <w:tcPr>
            <w:tcW w:w="977" w:type="dxa"/>
          </w:tcPr>
          <w:p w14:paraId="6437DEC4" w14:textId="54FEA3AC" w:rsidR="00AD5163" w:rsidRPr="00C6449B" w:rsidRDefault="00AD5163" w:rsidP="00AD5163">
            <w:pPr>
              <w:pStyle w:val="TAC"/>
              <w:rPr>
                <w:rFonts w:cs="Arial"/>
                <w:lang w:eastAsia="zh-CN"/>
              </w:rPr>
            </w:pPr>
            <w:r w:rsidRPr="00C6449B">
              <w:t>-12.5</w:t>
            </w:r>
          </w:p>
        </w:tc>
      </w:tr>
      <w:tr w:rsidR="00AD5163" w:rsidRPr="00C6449B" w14:paraId="355483EE" w14:textId="77777777" w:rsidTr="00CF08D6">
        <w:trPr>
          <w:jc w:val="center"/>
        </w:trPr>
        <w:tc>
          <w:tcPr>
            <w:tcW w:w="1007" w:type="dxa"/>
            <w:vMerge/>
          </w:tcPr>
          <w:p w14:paraId="5119BE16" w14:textId="77777777" w:rsidR="00AD5163" w:rsidRPr="00C6449B" w:rsidRDefault="00AD5163" w:rsidP="00AD5163">
            <w:pPr>
              <w:pStyle w:val="TAC"/>
              <w:rPr>
                <w:rFonts w:cs="Arial"/>
              </w:rPr>
            </w:pPr>
          </w:p>
        </w:tc>
        <w:tc>
          <w:tcPr>
            <w:tcW w:w="1007" w:type="dxa"/>
            <w:vMerge/>
          </w:tcPr>
          <w:p w14:paraId="639E3558" w14:textId="77777777" w:rsidR="00AD5163" w:rsidRPr="00C6449B" w:rsidRDefault="00AD5163" w:rsidP="00AD5163">
            <w:pPr>
              <w:pStyle w:val="TAC"/>
              <w:rPr>
                <w:rFonts w:cs="Arial"/>
              </w:rPr>
            </w:pPr>
          </w:p>
        </w:tc>
        <w:tc>
          <w:tcPr>
            <w:tcW w:w="1722" w:type="dxa"/>
          </w:tcPr>
          <w:p w14:paraId="47716BA0" w14:textId="77777777" w:rsidR="00AD5163" w:rsidRPr="00C6449B" w:rsidRDefault="00AD5163" w:rsidP="00AD5163">
            <w:pPr>
              <w:pStyle w:val="TAC"/>
              <w:rPr>
                <w:rFonts w:cs="Arial"/>
                <w:lang w:eastAsia="zh-CN"/>
              </w:rPr>
            </w:pPr>
            <w:r w:rsidRPr="00C6449B">
              <w:rPr>
                <w:rFonts w:cs="Arial"/>
                <w:lang w:eastAsia="zh-CN"/>
              </w:rPr>
              <w:t>TDLC300-100 Low</w:t>
            </w:r>
          </w:p>
        </w:tc>
        <w:tc>
          <w:tcPr>
            <w:tcW w:w="1127" w:type="dxa"/>
          </w:tcPr>
          <w:p w14:paraId="653AC039" w14:textId="77777777" w:rsidR="00AD5163" w:rsidRPr="00C6449B" w:rsidRDefault="00AD5163" w:rsidP="00AD5163">
            <w:pPr>
              <w:pStyle w:val="TAC"/>
              <w:rPr>
                <w:rFonts w:cs="Arial"/>
                <w:lang w:eastAsia="zh-CN"/>
              </w:rPr>
            </w:pPr>
            <w:r w:rsidRPr="00C6449B">
              <w:rPr>
                <w:rFonts w:cs="Arial"/>
                <w:lang w:eastAsia="zh-CN"/>
              </w:rPr>
              <w:t>400 Hz</w:t>
            </w:r>
          </w:p>
        </w:tc>
        <w:tc>
          <w:tcPr>
            <w:tcW w:w="987" w:type="dxa"/>
          </w:tcPr>
          <w:p w14:paraId="19ED4884" w14:textId="0EDDD205" w:rsidR="00AD5163" w:rsidRPr="00C6449B" w:rsidRDefault="00AD5163" w:rsidP="00AD5163">
            <w:pPr>
              <w:pStyle w:val="TAC"/>
              <w:rPr>
                <w:rFonts w:cs="Arial"/>
                <w:lang w:eastAsia="zh-CN"/>
              </w:rPr>
            </w:pPr>
            <w:r w:rsidRPr="00C6449B">
              <w:t>-2.1</w:t>
            </w:r>
          </w:p>
        </w:tc>
        <w:tc>
          <w:tcPr>
            <w:tcW w:w="977" w:type="dxa"/>
          </w:tcPr>
          <w:p w14:paraId="3F03A275" w14:textId="0EBBFB57" w:rsidR="00AD5163" w:rsidRPr="00C6449B" w:rsidRDefault="00AD5163" w:rsidP="00AD5163">
            <w:pPr>
              <w:pStyle w:val="TAC"/>
              <w:rPr>
                <w:rFonts w:cs="Arial"/>
                <w:lang w:eastAsia="zh-CN"/>
              </w:rPr>
            </w:pPr>
            <w:r w:rsidRPr="00C6449B">
              <w:t>-4.8</w:t>
            </w:r>
          </w:p>
        </w:tc>
        <w:tc>
          <w:tcPr>
            <w:tcW w:w="972" w:type="dxa"/>
          </w:tcPr>
          <w:p w14:paraId="097C2651" w14:textId="65CEA2BF" w:rsidR="00AD5163" w:rsidRPr="00C6449B" w:rsidRDefault="00AD5163" w:rsidP="00AD5163">
            <w:pPr>
              <w:pStyle w:val="TAC"/>
              <w:rPr>
                <w:rFonts w:cs="Arial"/>
                <w:lang w:eastAsia="zh-CN"/>
              </w:rPr>
            </w:pPr>
            <w:r w:rsidRPr="00C6449B">
              <w:t>-6.6</w:t>
            </w:r>
          </w:p>
        </w:tc>
        <w:tc>
          <w:tcPr>
            <w:tcW w:w="1022" w:type="dxa"/>
          </w:tcPr>
          <w:p w14:paraId="7AD6B3A9" w14:textId="7D5259F6" w:rsidR="00AD5163" w:rsidRPr="00C6449B" w:rsidRDefault="00AD5163" w:rsidP="00AD5163">
            <w:pPr>
              <w:pStyle w:val="TAC"/>
              <w:rPr>
                <w:rFonts w:cs="Arial"/>
                <w:lang w:eastAsia="zh-CN"/>
              </w:rPr>
            </w:pPr>
            <w:r w:rsidRPr="00C6449B">
              <w:t>-8.8</w:t>
            </w:r>
          </w:p>
        </w:tc>
        <w:tc>
          <w:tcPr>
            <w:tcW w:w="987" w:type="dxa"/>
          </w:tcPr>
          <w:p w14:paraId="19B74A1E" w14:textId="7ABE648B" w:rsidR="00AD5163" w:rsidRPr="00C6449B" w:rsidRDefault="00AD5163" w:rsidP="00AD5163">
            <w:pPr>
              <w:pStyle w:val="TAC"/>
              <w:rPr>
                <w:rFonts w:cs="Arial"/>
                <w:lang w:eastAsia="zh-CN"/>
              </w:rPr>
            </w:pPr>
            <w:r w:rsidRPr="00C6449B">
              <w:t>0.8</w:t>
            </w:r>
          </w:p>
        </w:tc>
        <w:tc>
          <w:tcPr>
            <w:tcW w:w="977" w:type="dxa"/>
          </w:tcPr>
          <w:p w14:paraId="27A30DC8" w14:textId="0503E655" w:rsidR="00AD5163" w:rsidRPr="00C6449B" w:rsidRDefault="00AD5163" w:rsidP="00AD5163">
            <w:pPr>
              <w:pStyle w:val="TAC"/>
              <w:rPr>
                <w:rFonts w:cs="Arial"/>
                <w:lang w:eastAsia="zh-CN"/>
              </w:rPr>
            </w:pPr>
            <w:r w:rsidRPr="00C6449B">
              <w:t>-4.9</w:t>
            </w:r>
          </w:p>
        </w:tc>
      </w:tr>
      <w:tr w:rsidR="00AD5163" w:rsidRPr="00C6449B" w14:paraId="273924AA" w14:textId="77777777" w:rsidTr="00CF08D6">
        <w:trPr>
          <w:jc w:val="center"/>
        </w:trPr>
        <w:tc>
          <w:tcPr>
            <w:tcW w:w="1007" w:type="dxa"/>
            <w:vMerge/>
          </w:tcPr>
          <w:p w14:paraId="065605E0" w14:textId="77777777" w:rsidR="00AD5163" w:rsidRPr="00C6449B" w:rsidRDefault="00AD5163" w:rsidP="00AD5163">
            <w:pPr>
              <w:pStyle w:val="TAC"/>
              <w:rPr>
                <w:rFonts w:cs="Arial"/>
              </w:rPr>
            </w:pPr>
          </w:p>
        </w:tc>
        <w:tc>
          <w:tcPr>
            <w:tcW w:w="1007" w:type="dxa"/>
            <w:vMerge w:val="restart"/>
          </w:tcPr>
          <w:p w14:paraId="2D2C0FA2" w14:textId="77777777" w:rsidR="00AD5163" w:rsidRPr="00C6449B" w:rsidRDefault="00AD5163" w:rsidP="00AD5163">
            <w:pPr>
              <w:pStyle w:val="TAC"/>
              <w:rPr>
                <w:rFonts w:cs="Arial"/>
              </w:rPr>
            </w:pPr>
            <w:r w:rsidRPr="00C6449B">
              <w:rPr>
                <w:rFonts w:cs="Arial"/>
                <w:lang w:eastAsia="zh-CN"/>
              </w:rPr>
              <w:t>4</w:t>
            </w:r>
          </w:p>
        </w:tc>
        <w:tc>
          <w:tcPr>
            <w:tcW w:w="1722" w:type="dxa"/>
          </w:tcPr>
          <w:p w14:paraId="0E60889B" w14:textId="77777777" w:rsidR="00AD5163" w:rsidRPr="00C6449B" w:rsidRDefault="00AD5163" w:rsidP="00AD5163">
            <w:pPr>
              <w:pStyle w:val="TAC"/>
              <w:rPr>
                <w:rFonts w:cs="Arial"/>
                <w:lang w:eastAsia="zh-CN"/>
              </w:rPr>
            </w:pPr>
            <w:r w:rsidRPr="00C6449B">
              <w:rPr>
                <w:rFonts w:cs="Arial"/>
                <w:lang w:eastAsia="zh-CN"/>
              </w:rPr>
              <w:t>AWGN</w:t>
            </w:r>
          </w:p>
        </w:tc>
        <w:tc>
          <w:tcPr>
            <w:tcW w:w="1127" w:type="dxa"/>
          </w:tcPr>
          <w:p w14:paraId="2865521D" w14:textId="77777777" w:rsidR="00AD5163" w:rsidRPr="00C6449B" w:rsidRDefault="00AD5163" w:rsidP="00AD5163">
            <w:pPr>
              <w:pStyle w:val="TAC"/>
              <w:rPr>
                <w:rFonts w:cs="Arial"/>
                <w:lang w:eastAsia="zh-CN"/>
              </w:rPr>
            </w:pPr>
            <w:r w:rsidRPr="00C6449B">
              <w:rPr>
                <w:rFonts w:cs="Arial"/>
                <w:lang w:eastAsia="zh-CN"/>
              </w:rPr>
              <w:t>0</w:t>
            </w:r>
          </w:p>
        </w:tc>
        <w:tc>
          <w:tcPr>
            <w:tcW w:w="987" w:type="dxa"/>
          </w:tcPr>
          <w:p w14:paraId="520BF807" w14:textId="220CDACE" w:rsidR="00AD5163" w:rsidRPr="00C6449B" w:rsidRDefault="00AD5163" w:rsidP="00AD5163">
            <w:pPr>
              <w:pStyle w:val="TAC"/>
              <w:rPr>
                <w:rFonts w:cs="Arial"/>
                <w:lang w:eastAsia="zh-CN"/>
              </w:rPr>
            </w:pPr>
            <w:r w:rsidRPr="00C6449B">
              <w:t>-11.6</w:t>
            </w:r>
          </w:p>
        </w:tc>
        <w:tc>
          <w:tcPr>
            <w:tcW w:w="977" w:type="dxa"/>
          </w:tcPr>
          <w:p w14:paraId="3037080D" w14:textId="543FA498" w:rsidR="00AD5163" w:rsidRPr="00C6449B" w:rsidRDefault="00AD5163" w:rsidP="00AD5163">
            <w:pPr>
              <w:pStyle w:val="TAC"/>
              <w:rPr>
                <w:rFonts w:cs="Arial"/>
                <w:lang w:eastAsia="zh-CN"/>
              </w:rPr>
            </w:pPr>
            <w:r w:rsidRPr="00C6449B">
              <w:t>-14.3</w:t>
            </w:r>
          </w:p>
        </w:tc>
        <w:tc>
          <w:tcPr>
            <w:tcW w:w="972" w:type="dxa"/>
          </w:tcPr>
          <w:p w14:paraId="4A3C9697" w14:textId="3DAD80BC" w:rsidR="00AD5163" w:rsidRPr="00C6449B" w:rsidRDefault="00AD5163" w:rsidP="00AD5163">
            <w:pPr>
              <w:pStyle w:val="TAC"/>
              <w:rPr>
                <w:rFonts w:cs="Arial"/>
                <w:lang w:eastAsia="zh-CN"/>
              </w:rPr>
            </w:pPr>
            <w:r w:rsidRPr="00C6449B">
              <w:t>-16.0</w:t>
            </w:r>
          </w:p>
        </w:tc>
        <w:tc>
          <w:tcPr>
            <w:tcW w:w="1022" w:type="dxa"/>
          </w:tcPr>
          <w:p w14:paraId="1169FDB8" w14:textId="155195FC" w:rsidR="00AD5163" w:rsidRPr="00C6449B" w:rsidRDefault="00AD5163" w:rsidP="00AD5163">
            <w:pPr>
              <w:pStyle w:val="TAC"/>
              <w:rPr>
                <w:rFonts w:cs="Arial"/>
                <w:lang w:eastAsia="zh-CN"/>
              </w:rPr>
            </w:pPr>
            <w:r w:rsidRPr="00C6449B">
              <w:t>-19.0</w:t>
            </w:r>
          </w:p>
        </w:tc>
        <w:tc>
          <w:tcPr>
            <w:tcW w:w="987" w:type="dxa"/>
          </w:tcPr>
          <w:p w14:paraId="2A372DAC" w14:textId="1D248F77" w:rsidR="00AD5163" w:rsidRPr="00C6449B" w:rsidRDefault="00AD5163" w:rsidP="00AD5163">
            <w:pPr>
              <w:pStyle w:val="TAC"/>
              <w:rPr>
                <w:rFonts w:cs="Arial"/>
                <w:lang w:eastAsia="zh-CN"/>
              </w:rPr>
            </w:pPr>
            <w:r w:rsidRPr="00C6449B">
              <w:t>-8.7</w:t>
            </w:r>
          </w:p>
        </w:tc>
        <w:tc>
          <w:tcPr>
            <w:tcW w:w="977" w:type="dxa"/>
          </w:tcPr>
          <w:p w14:paraId="21DFF14F" w14:textId="118DB433" w:rsidR="00AD5163" w:rsidRPr="00C6449B" w:rsidRDefault="00AD5163" w:rsidP="00AD5163">
            <w:pPr>
              <w:pStyle w:val="TAC"/>
              <w:rPr>
                <w:rFonts w:cs="Arial"/>
                <w:lang w:eastAsia="zh-CN"/>
              </w:rPr>
            </w:pPr>
            <w:r w:rsidRPr="00C6449B">
              <w:t>-14.1</w:t>
            </w:r>
          </w:p>
        </w:tc>
      </w:tr>
      <w:tr w:rsidR="00AD5163" w:rsidRPr="00C6449B" w14:paraId="3DE166C7" w14:textId="77777777" w:rsidTr="00CF08D6">
        <w:trPr>
          <w:jc w:val="center"/>
        </w:trPr>
        <w:tc>
          <w:tcPr>
            <w:tcW w:w="1007" w:type="dxa"/>
            <w:vMerge/>
          </w:tcPr>
          <w:p w14:paraId="564053BD" w14:textId="77777777" w:rsidR="00AD5163" w:rsidRPr="00C6449B" w:rsidRDefault="00AD5163" w:rsidP="00AD5163">
            <w:pPr>
              <w:pStyle w:val="TAC"/>
              <w:rPr>
                <w:rFonts w:cs="Arial"/>
              </w:rPr>
            </w:pPr>
          </w:p>
        </w:tc>
        <w:tc>
          <w:tcPr>
            <w:tcW w:w="1007" w:type="dxa"/>
            <w:vMerge/>
          </w:tcPr>
          <w:p w14:paraId="7CD96C86" w14:textId="77777777" w:rsidR="00AD5163" w:rsidRPr="00C6449B" w:rsidRDefault="00AD5163" w:rsidP="00AD5163">
            <w:pPr>
              <w:pStyle w:val="TAC"/>
              <w:rPr>
                <w:rFonts w:cs="Arial"/>
              </w:rPr>
            </w:pPr>
          </w:p>
        </w:tc>
        <w:tc>
          <w:tcPr>
            <w:tcW w:w="1722" w:type="dxa"/>
          </w:tcPr>
          <w:p w14:paraId="3C253BFA" w14:textId="77777777" w:rsidR="00AD5163" w:rsidRPr="00C6449B" w:rsidRDefault="00AD5163" w:rsidP="00AD5163">
            <w:pPr>
              <w:pStyle w:val="TAC"/>
              <w:rPr>
                <w:rFonts w:cs="Arial"/>
                <w:lang w:eastAsia="zh-CN"/>
              </w:rPr>
            </w:pPr>
            <w:r w:rsidRPr="00C6449B">
              <w:rPr>
                <w:rFonts w:cs="Arial"/>
                <w:lang w:eastAsia="zh-CN"/>
              </w:rPr>
              <w:t>TDLC300-100 Low</w:t>
            </w:r>
          </w:p>
        </w:tc>
        <w:tc>
          <w:tcPr>
            <w:tcW w:w="1127" w:type="dxa"/>
          </w:tcPr>
          <w:p w14:paraId="7B7AC3DA" w14:textId="77777777" w:rsidR="00AD5163" w:rsidRPr="00C6449B" w:rsidRDefault="00AD5163" w:rsidP="00AD5163">
            <w:pPr>
              <w:pStyle w:val="TAC"/>
              <w:rPr>
                <w:rFonts w:cs="Arial"/>
                <w:lang w:eastAsia="zh-CN"/>
              </w:rPr>
            </w:pPr>
            <w:r w:rsidRPr="00C6449B">
              <w:rPr>
                <w:rFonts w:cs="Arial"/>
                <w:lang w:eastAsia="zh-CN"/>
              </w:rPr>
              <w:t>400 Hz</w:t>
            </w:r>
          </w:p>
        </w:tc>
        <w:tc>
          <w:tcPr>
            <w:tcW w:w="987" w:type="dxa"/>
          </w:tcPr>
          <w:p w14:paraId="2FB880D3" w14:textId="2A17337C" w:rsidR="00AD5163" w:rsidRPr="00C6449B" w:rsidRDefault="00AD5163" w:rsidP="00AD5163">
            <w:pPr>
              <w:pStyle w:val="TAC"/>
              <w:rPr>
                <w:rFonts w:cs="Arial"/>
                <w:lang w:eastAsia="zh-CN"/>
              </w:rPr>
            </w:pPr>
            <w:r w:rsidRPr="00C6449B">
              <w:t>-7.3</w:t>
            </w:r>
          </w:p>
        </w:tc>
        <w:tc>
          <w:tcPr>
            <w:tcW w:w="977" w:type="dxa"/>
          </w:tcPr>
          <w:p w14:paraId="5432F797" w14:textId="556AC993" w:rsidR="00AD5163" w:rsidRPr="00C6449B" w:rsidRDefault="00AD5163" w:rsidP="00AD5163">
            <w:pPr>
              <w:pStyle w:val="TAC"/>
              <w:rPr>
                <w:rFonts w:cs="Arial"/>
                <w:lang w:eastAsia="zh-CN"/>
              </w:rPr>
            </w:pPr>
            <w:r w:rsidRPr="00C6449B">
              <w:t>-10.3</w:t>
            </w:r>
          </w:p>
        </w:tc>
        <w:tc>
          <w:tcPr>
            <w:tcW w:w="972" w:type="dxa"/>
          </w:tcPr>
          <w:p w14:paraId="42514CFF" w14:textId="01B831F5" w:rsidR="00AD5163" w:rsidRPr="00C6449B" w:rsidRDefault="00AD5163" w:rsidP="00AD5163">
            <w:pPr>
              <w:pStyle w:val="TAC"/>
              <w:rPr>
                <w:rFonts w:cs="Arial"/>
                <w:lang w:eastAsia="zh-CN"/>
              </w:rPr>
            </w:pPr>
            <w:r w:rsidRPr="00C6449B">
              <w:t>-11.7</w:t>
            </w:r>
          </w:p>
        </w:tc>
        <w:tc>
          <w:tcPr>
            <w:tcW w:w="1022" w:type="dxa"/>
          </w:tcPr>
          <w:p w14:paraId="4403B71E" w14:textId="391E1E64" w:rsidR="00AD5163" w:rsidRPr="00C6449B" w:rsidRDefault="00AD5163" w:rsidP="00AD5163">
            <w:pPr>
              <w:pStyle w:val="TAC"/>
              <w:rPr>
                <w:rFonts w:cs="Arial"/>
                <w:lang w:eastAsia="zh-CN"/>
              </w:rPr>
            </w:pPr>
            <w:r w:rsidRPr="00C6449B">
              <w:t>-13.8</w:t>
            </w:r>
          </w:p>
        </w:tc>
        <w:tc>
          <w:tcPr>
            <w:tcW w:w="987" w:type="dxa"/>
          </w:tcPr>
          <w:p w14:paraId="5D94C3A0" w14:textId="0A050EB9" w:rsidR="00AD5163" w:rsidRPr="00C6449B" w:rsidRDefault="00AD5163" w:rsidP="00AD5163">
            <w:pPr>
              <w:pStyle w:val="TAC"/>
              <w:rPr>
                <w:rFonts w:cs="Arial"/>
                <w:lang w:eastAsia="zh-CN"/>
              </w:rPr>
            </w:pPr>
            <w:r w:rsidRPr="00C6449B">
              <w:t>-4.3</w:t>
            </w:r>
          </w:p>
        </w:tc>
        <w:tc>
          <w:tcPr>
            <w:tcW w:w="977" w:type="dxa"/>
          </w:tcPr>
          <w:p w14:paraId="2F21C723" w14:textId="04B35F2C" w:rsidR="00AD5163" w:rsidRPr="00C6449B" w:rsidRDefault="00AD5163" w:rsidP="00AD5163">
            <w:pPr>
              <w:pStyle w:val="TAC"/>
              <w:rPr>
                <w:rFonts w:cs="Arial"/>
                <w:lang w:eastAsia="zh-CN"/>
              </w:rPr>
            </w:pPr>
            <w:r w:rsidRPr="00C6449B">
              <w:t>-10.2</w:t>
            </w:r>
          </w:p>
        </w:tc>
      </w:tr>
      <w:tr w:rsidR="00AD5163" w:rsidRPr="00C6449B" w14:paraId="43928C6C" w14:textId="77777777" w:rsidTr="00CF08D6">
        <w:trPr>
          <w:jc w:val="center"/>
        </w:trPr>
        <w:tc>
          <w:tcPr>
            <w:tcW w:w="1007" w:type="dxa"/>
            <w:vMerge/>
          </w:tcPr>
          <w:p w14:paraId="0B30AAB3" w14:textId="77777777" w:rsidR="00AD5163" w:rsidRPr="00C6449B" w:rsidRDefault="00AD5163" w:rsidP="00AD5163">
            <w:pPr>
              <w:pStyle w:val="TAC"/>
              <w:rPr>
                <w:rFonts w:cs="Arial"/>
              </w:rPr>
            </w:pPr>
          </w:p>
        </w:tc>
        <w:tc>
          <w:tcPr>
            <w:tcW w:w="1007" w:type="dxa"/>
            <w:vMerge w:val="restart"/>
          </w:tcPr>
          <w:p w14:paraId="651156AA" w14:textId="77777777" w:rsidR="00AD5163" w:rsidRPr="00C6449B" w:rsidRDefault="00AD5163" w:rsidP="00AD5163">
            <w:pPr>
              <w:pStyle w:val="TAC"/>
              <w:rPr>
                <w:rFonts w:cs="Arial"/>
              </w:rPr>
            </w:pPr>
            <w:r w:rsidRPr="00C6449B">
              <w:rPr>
                <w:rFonts w:cs="Arial"/>
                <w:lang w:eastAsia="zh-CN"/>
              </w:rPr>
              <w:t>8</w:t>
            </w:r>
          </w:p>
        </w:tc>
        <w:tc>
          <w:tcPr>
            <w:tcW w:w="1722" w:type="dxa"/>
          </w:tcPr>
          <w:p w14:paraId="65369617" w14:textId="77777777" w:rsidR="00AD5163" w:rsidRPr="00C6449B" w:rsidRDefault="00AD5163" w:rsidP="00AD5163">
            <w:pPr>
              <w:pStyle w:val="TAC"/>
              <w:rPr>
                <w:rFonts w:cs="Arial"/>
                <w:lang w:eastAsia="zh-CN"/>
              </w:rPr>
            </w:pPr>
            <w:r w:rsidRPr="00C6449B">
              <w:rPr>
                <w:rFonts w:cs="Arial"/>
                <w:lang w:eastAsia="zh-CN"/>
              </w:rPr>
              <w:t>AWGN</w:t>
            </w:r>
          </w:p>
        </w:tc>
        <w:tc>
          <w:tcPr>
            <w:tcW w:w="1127" w:type="dxa"/>
          </w:tcPr>
          <w:p w14:paraId="7A28E47E" w14:textId="77777777" w:rsidR="00AD5163" w:rsidRPr="00C6449B" w:rsidRDefault="00AD5163" w:rsidP="00AD5163">
            <w:pPr>
              <w:pStyle w:val="TAC"/>
              <w:rPr>
                <w:rFonts w:cs="Arial"/>
                <w:lang w:eastAsia="zh-CN"/>
              </w:rPr>
            </w:pPr>
            <w:r w:rsidRPr="00C6449B">
              <w:rPr>
                <w:rFonts w:cs="Arial"/>
                <w:lang w:eastAsia="zh-CN"/>
              </w:rPr>
              <w:t>0</w:t>
            </w:r>
          </w:p>
        </w:tc>
        <w:tc>
          <w:tcPr>
            <w:tcW w:w="987" w:type="dxa"/>
          </w:tcPr>
          <w:p w14:paraId="0DD2A472" w14:textId="4CE51A6B" w:rsidR="00AD5163" w:rsidRPr="00C6449B" w:rsidRDefault="00AD5163" w:rsidP="00AD5163">
            <w:pPr>
              <w:pStyle w:val="TAC"/>
              <w:rPr>
                <w:rFonts w:cs="Arial"/>
                <w:lang w:eastAsia="zh-CN"/>
              </w:rPr>
            </w:pPr>
            <w:r w:rsidRPr="00C6449B">
              <w:t>-13.8</w:t>
            </w:r>
          </w:p>
        </w:tc>
        <w:tc>
          <w:tcPr>
            <w:tcW w:w="977" w:type="dxa"/>
          </w:tcPr>
          <w:p w14:paraId="64FB67D4" w14:textId="297C0DD3" w:rsidR="00AD5163" w:rsidRPr="00C6449B" w:rsidRDefault="00AD5163" w:rsidP="00AD5163">
            <w:pPr>
              <w:pStyle w:val="TAC"/>
              <w:rPr>
                <w:rFonts w:cs="Arial"/>
                <w:lang w:eastAsia="zh-CN"/>
              </w:rPr>
            </w:pPr>
            <w:r w:rsidRPr="00C6449B">
              <w:t>-16.7</w:t>
            </w:r>
          </w:p>
        </w:tc>
        <w:tc>
          <w:tcPr>
            <w:tcW w:w="972" w:type="dxa"/>
          </w:tcPr>
          <w:p w14:paraId="1BCB159F" w14:textId="6B8FE90D" w:rsidR="00AD5163" w:rsidRPr="00C6449B" w:rsidRDefault="00AD5163" w:rsidP="00AD5163">
            <w:pPr>
              <w:pStyle w:val="TAC"/>
              <w:rPr>
                <w:rFonts w:cs="Arial"/>
                <w:lang w:eastAsia="zh-CN"/>
              </w:rPr>
            </w:pPr>
            <w:r w:rsidRPr="00C6449B">
              <w:t>-18.2</w:t>
            </w:r>
          </w:p>
        </w:tc>
        <w:tc>
          <w:tcPr>
            <w:tcW w:w="1022" w:type="dxa"/>
          </w:tcPr>
          <w:p w14:paraId="590933ED" w14:textId="2FEF4378" w:rsidR="00AD5163" w:rsidRPr="00C6449B" w:rsidRDefault="00AD5163" w:rsidP="00AD5163">
            <w:pPr>
              <w:pStyle w:val="TAC"/>
              <w:rPr>
                <w:rFonts w:cs="Arial"/>
                <w:lang w:eastAsia="zh-CN"/>
              </w:rPr>
            </w:pPr>
            <w:r w:rsidRPr="00C6449B">
              <w:t>-21.2</w:t>
            </w:r>
          </w:p>
        </w:tc>
        <w:tc>
          <w:tcPr>
            <w:tcW w:w="987" w:type="dxa"/>
          </w:tcPr>
          <w:p w14:paraId="5119E9A8" w14:textId="4B2DA7EC" w:rsidR="00AD5163" w:rsidRPr="00C6449B" w:rsidRDefault="00AD5163" w:rsidP="00AD5163">
            <w:pPr>
              <w:pStyle w:val="TAC"/>
              <w:rPr>
                <w:rFonts w:cs="Arial"/>
                <w:lang w:eastAsia="zh-CN"/>
              </w:rPr>
            </w:pPr>
            <w:r w:rsidRPr="00C6449B">
              <w:t>-11.1</w:t>
            </w:r>
          </w:p>
        </w:tc>
        <w:tc>
          <w:tcPr>
            <w:tcW w:w="977" w:type="dxa"/>
          </w:tcPr>
          <w:p w14:paraId="6A25B4B6" w14:textId="7727DC41" w:rsidR="00AD5163" w:rsidRPr="00C6449B" w:rsidRDefault="00AD5163" w:rsidP="00AD5163">
            <w:pPr>
              <w:pStyle w:val="TAC"/>
              <w:rPr>
                <w:rFonts w:cs="Arial"/>
                <w:lang w:eastAsia="zh-CN"/>
              </w:rPr>
            </w:pPr>
            <w:r w:rsidRPr="00C6449B">
              <w:t>-16.6</w:t>
            </w:r>
          </w:p>
        </w:tc>
      </w:tr>
      <w:tr w:rsidR="00AD5163" w:rsidRPr="00C6449B" w14:paraId="10B1006E" w14:textId="77777777" w:rsidTr="00CF08D6">
        <w:trPr>
          <w:jc w:val="center"/>
        </w:trPr>
        <w:tc>
          <w:tcPr>
            <w:tcW w:w="1007" w:type="dxa"/>
            <w:vMerge/>
          </w:tcPr>
          <w:p w14:paraId="6821F10F" w14:textId="77777777" w:rsidR="00AD5163" w:rsidRPr="00C6449B" w:rsidRDefault="00AD5163" w:rsidP="00AD5163">
            <w:pPr>
              <w:pStyle w:val="TAC"/>
              <w:rPr>
                <w:rFonts w:cs="Arial"/>
              </w:rPr>
            </w:pPr>
          </w:p>
        </w:tc>
        <w:tc>
          <w:tcPr>
            <w:tcW w:w="1007" w:type="dxa"/>
            <w:vMerge/>
          </w:tcPr>
          <w:p w14:paraId="7929C6E1" w14:textId="77777777" w:rsidR="00AD5163" w:rsidRPr="00C6449B" w:rsidRDefault="00AD5163" w:rsidP="00AD5163">
            <w:pPr>
              <w:pStyle w:val="TAC"/>
              <w:rPr>
                <w:rFonts w:cs="Arial"/>
              </w:rPr>
            </w:pPr>
          </w:p>
        </w:tc>
        <w:tc>
          <w:tcPr>
            <w:tcW w:w="1722" w:type="dxa"/>
          </w:tcPr>
          <w:p w14:paraId="52BF9E4C" w14:textId="77777777" w:rsidR="00AD5163" w:rsidRPr="00C6449B" w:rsidRDefault="00AD5163" w:rsidP="00AD5163">
            <w:pPr>
              <w:pStyle w:val="TAC"/>
              <w:rPr>
                <w:rFonts w:cs="Arial"/>
                <w:lang w:eastAsia="zh-CN"/>
              </w:rPr>
            </w:pPr>
            <w:r w:rsidRPr="00C6449B">
              <w:rPr>
                <w:rFonts w:cs="Arial"/>
                <w:lang w:eastAsia="zh-CN"/>
              </w:rPr>
              <w:t>TDLC300-100 Low</w:t>
            </w:r>
          </w:p>
        </w:tc>
        <w:tc>
          <w:tcPr>
            <w:tcW w:w="1127" w:type="dxa"/>
          </w:tcPr>
          <w:p w14:paraId="1C28AD7E" w14:textId="77777777" w:rsidR="00AD5163" w:rsidRPr="00C6449B" w:rsidRDefault="00AD5163" w:rsidP="00AD5163">
            <w:pPr>
              <w:pStyle w:val="TAC"/>
              <w:rPr>
                <w:rFonts w:cs="Arial"/>
                <w:lang w:eastAsia="zh-CN"/>
              </w:rPr>
            </w:pPr>
            <w:r w:rsidRPr="00C6449B">
              <w:rPr>
                <w:rFonts w:cs="Arial"/>
                <w:lang w:eastAsia="zh-CN"/>
              </w:rPr>
              <w:t>400 Hz</w:t>
            </w:r>
          </w:p>
        </w:tc>
        <w:tc>
          <w:tcPr>
            <w:tcW w:w="987" w:type="dxa"/>
          </w:tcPr>
          <w:p w14:paraId="5F94731E" w14:textId="6FFE4239" w:rsidR="00AD5163" w:rsidRPr="00C6449B" w:rsidRDefault="00AD5163" w:rsidP="00AD5163">
            <w:pPr>
              <w:pStyle w:val="TAC"/>
              <w:rPr>
                <w:rFonts w:cs="Arial"/>
                <w:lang w:eastAsia="zh-CN"/>
              </w:rPr>
            </w:pPr>
            <w:r w:rsidRPr="00C6449B">
              <w:t>-11.0</w:t>
            </w:r>
          </w:p>
        </w:tc>
        <w:tc>
          <w:tcPr>
            <w:tcW w:w="977" w:type="dxa"/>
          </w:tcPr>
          <w:p w14:paraId="5D113684" w14:textId="050EF0AC" w:rsidR="00AD5163" w:rsidRPr="00C6449B" w:rsidRDefault="00AD5163" w:rsidP="00AD5163">
            <w:pPr>
              <w:pStyle w:val="TAC"/>
              <w:rPr>
                <w:rFonts w:cs="Arial"/>
                <w:lang w:eastAsia="zh-CN"/>
              </w:rPr>
            </w:pPr>
            <w:r w:rsidRPr="00C6449B">
              <w:t>-13.9</w:t>
            </w:r>
          </w:p>
        </w:tc>
        <w:tc>
          <w:tcPr>
            <w:tcW w:w="972" w:type="dxa"/>
          </w:tcPr>
          <w:p w14:paraId="78654004" w14:textId="3E9EAD72" w:rsidR="00AD5163" w:rsidRPr="00C6449B" w:rsidRDefault="00AD5163" w:rsidP="00AD5163">
            <w:pPr>
              <w:pStyle w:val="TAC"/>
              <w:rPr>
                <w:rFonts w:cs="Arial"/>
                <w:lang w:eastAsia="zh-CN"/>
              </w:rPr>
            </w:pPr>
            <w:r w:rsidRPr="00C6449B">
              <w:t>-15.2</w:t>
            </w:r>
          </w:p>
        </w:tc>
        <w:tc>
          <w:tcPr>
            <w:tcW w:w="1022" w:type="dxa"/>
          </w:tcPr>
          <w:p w14:paraId="5F55C007" w14:textId="46EDB7BF" w:rsidR="00AD5163" w:rsidRPr="00C6449B" w:rsidRDefault="00AD5163" w:rsidP="00AD5163">
            <w:pPr>
              <w:pStyle w:val="TAC"/>
              <w:rPr>
                <w:rFonts w:cs="Arial"/>
                <w:lang w:eastAsia="zh-CN"/>
              </w:rPr>
            </w:pPr>
            <w:r w:rsidRPr="00C6449B">
              <w:t>-17.3</w:t>
            </w:r>
          </w:p>
        </w:tc>
        <w:tc>
          <w:tcPr>
            <w:tcW w:w="987" w:type="dxa"/>
          </w:tcPr>
          <w:p w14:paraId="77B4C001" w14:textId="5A9449F9" w:rsidR="00AD5163" w:rsidRPr="00C6449B" w:rsidRDefault="00AD5163" w:rsidP="00AD5163">
            <w:pPr>
              <w:pStyle w:val="TAC"/>
              <w:rPr>
                <w:rFonts w:cs="Arial"/>
                <w:lang w:eastAsia="zh-CN"/>
              </w:rPr>
            </w:pPr>
            <w:r w:rsidRPr="00C6449B">
              <w:t>-8.1</w:t>
            </w:r>
          </w:p>
        </w:tc>
        <w:tc>
          <w:tcPr>
            <w:tcW w:w="977" w:type="dxa"/>
          </w:tcPr>
          <w:p w14:paraId="6C36E30B" w14:textId="01BF7BAB" w:rsidR="00AD5163" w:rsidRPr="00C6449B" w:rsidRDefault="00AD5163" w:rsidP="00AD5163">
            <w:pPr>
              <w:pStyle w:val="TAC"/>
              <w:rPr>
                <w:rFonts w:cs="Arial"/>
                <w:lang w:eastAsia="zh-CN"/>
              </w:rPr>
            </w:pPr>
            <w:r w:rsidRPr="00C6449B">
              <w:t>-13.9</w:t>
            </w:r>
          </w:p>
        </w:tc>
      </w:tr>
    </w:tbl>
    <w:p w14:paraId="716A30EF" w14:textId="77777777" w:rsidR="00CF08D6" w:rsidRPr="00C6449B" w:rsidRDefault="00CF08D6" w:rsidP="00CF08D6">
      <w:pPr>
        <w:rPr>
          <w:noProof/>
          <w:lang w:eastAsia="zh-CN"/>
        </w:rPr>
      </w:pPr>
    </w:p>
    <w:p w14:paraId="11E42AC7" w14:textId="77777777" w:rsidR="00CF08D6" w:rsidRPr="00C6449B" w:rsidRDefault="00CF08D6" w:rsidP="00CF08D6">
      <w:pPr>
        <w:pStyle w:val="TH"/>
        <w:rPr>
          <w:lang w:eastAsia="zh-CN"/>
        </w:rPr>
      </w:pPr>
      <w:r w:rsidRPr="00C6449B">
        <w:t>Table 8.4.</w:t>
      </w:r>
      <w:r w:rsidRPr="00C6449B">
        <w:rPr>
          <w:lang w:eastAsia="zh-CN"/>
        </w:rPr>
        <w:t>2</w:t>
      </w:r>
      <w:r w:rsidRPr="00C6449B">
        <w:t>.</w:t>
      </w:r>
      <w:r w:rsidRPr="00C6449B">
        <w:rPr>
          <w:lang w:eastAsia="zh-CN"/>
        </w:rPr>
        <w:t>2</w:t>
      </w:r>
      <w:r w:rsidRPr="00C6449B">
        <w:t>-</w:t>
      </w:r>
      <w:r w:rsidRPr="00C6449B">
        <w:rPr>
          <w:lang w:eastAsia="zh-CN"/>
        </w:rPr>
        <w:t>3</w:t>
      </w:r>
      <w:r w:rsidRPr="00C6449B">
        <w:t>: PRACH missed detection requirements for Normal Mode</w:t>
      </w:r>
      <w:r w:rsidRPr="00C6449B">
        <w:rPr>
          <w:lang w:eastAsia="zh-CN"/>
        </w:rPr>
        <w:t>, 30 kHz SCS</w:t>
      </w:r>
    </w:p>
    <w:tbl>
      <w:tblPr>
        <w:tblW w:w="10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738"/>
        <w:gridCol w:w="1127"/>
        <w:gridCol w:w="977"/>
        <w:gridCol w:w="975"/>
        <w:gridCol w:w="975"/>
        <w:gridCol w:w="977"/>
        <w:gridCol w:w="987"/>
        <w:gridCol w:w="975"/>
      </w:tblGrid>
      <w:tr w:rsidR="00CF08D6" w:rsidRPr="00C6449B" w14:paraId="08EE0A05" w14:textId="77777777" w:rsidTr="00CF08D6">
        <w:trPr>
          <w:jc w:val="center"/>
        </w:trPr>
        <w:tc>
          <w:tcPr>
            <w:tcW w:w="1007" w:type="dxa"/>
            <w:vMerge w:val="restart"/>
          </w:tcPr>
          <w:p w14:paraId="7949C1C5" w14:textId="77777777" w:rsidR="00CF08D6" w:rsidRPr="00C6449B" w:rsidRDefault="00CF08D6" w:rsidP="00524102">
            <w:pPr>
              <w:pStyle w:val="TAH"/>
            </w:pPr>
            <w:r w:rsidRPr="00C6449B">
              <w:t xml:space="preserve">Number of </w:t>
            </w:r>
            <w:r w:rsidRPr="00C6449B">
              <w:rPr>
                <w:lang w:eastAsia="zh-CN"/>
              </w:rPr>
              <w:t>T</w:t>
            </w:r>
            <w:r w:rsidRPr="00C6449B">
              <w:t>X antennas</w:t>
            </w:r>
          </w:p>
        </w:tc>
        <w:tc>
          <w:tcPr>
            <w:tcW w:w="1007" w:type="dxa"/>
            <w:vMerge w:val="restart"/>
          </w:tcPr>
          <w:p w14:paraId="1D9BAC96" w14:textId="77777777" w:rsidR="00CF08D6" w:rsidRPr="00C6449B" w:rsidRDefault="00CF08D6" w:rsidP="00524102">
            <w:pPr>
              <w:pStyle w:val="TAH"/>
            </w:pPr>
            <w:r w:rsidRPr="00C6449B">
              <w:t>Number of RX antennas</w:t>
            </w:r>
          </w:p>
        </w:tc>
        <w:tc>
          <w:tcPr>
            <w:tcW w:w="1738" w:type="dxa"/>
            <w:vMerge w:val="restart"/>
          </w:tcPr>
          <w:p w14:paraId="7838C071" w14:textId="77777777" w:rsidR="00CF08D6" w:rsidRPr="00C6449B" w:rsidRDefault="00CF08D6" w:rsidP="00524102">
            <w:pPr>
              <w:pStyle w:val="TAH"/>
              <w:rPr>
                <w:lang w:val="fr-FR"/>
              </w:rPr>
            </w:pPr>
            <w:r w:rsidRPr="00C6449B">
              <w:rPr>
                <w:lang w:val="fr-FR"/>
              </w:rPr>
              <w:t xml:space="preserve">Propagation conditions </w:t>
            </w:r>
            <w:r w:rsidRPr="00C6449B">
              <w:rPr>
                <w:lang w:val="fr-FR" w:eastAsia="zh-CN"/>
              </w:rPr>
              <w:t>and correlation matrix</w:t>
            </w:r>
            <w:r w:rsidRPr="00C6449B">
              <w:rPr>
                <w:lang w:val="fr-FR"/>
              </w:rPr>
              <w:t xml:space="preserve"> (Annex </w:t>
            </w:r>
            <w:r w:rsidRPr="00C6449B">
              <w:rPr>
                <w:lang w:val="fr-FR" w:eastAsia="zh-CN"/>
              </w:rPr>
              <w:t>G</w:t>
            </w:r>
            <w:r w:rsidRPr="00C6449B">
              <w:rPr>
                <w:lang w:val="fr-FR"/>
              </w:rPr>
              <w:t>)</w:t>
            </w:r>
          </w:p>
        </w:tc>
        <w:tc>
          <w:tcPr>
            <w:tcW w:w="1127" w:type="dxa"/>
            <w:vMerge w:val="restart"/>
          </w:tcPr>
          <w:p w14:paraId="343BB9F8" w14:textId="77777777" w:rsidR="00CF08D6" w:rsidRPr="00C6449B" w:rsidRDefault="00CF08D6" w:rsidP="00524102">
            <w:pPr>
              <w:pStyle w:val="TAH"/>
            </w:pPr>
            <w:r w:rsidRPr="00C6449B">
              <w:t>Frequency offset</w:t>
            </w:r>
          </w:p>
        </w:tc>
        <w:tc>
          <w:tcPr>
            <w:tcW w:w="5866" w:type="dxa"/>
            <w:gridSpan w:val="6"/>
          </w:tcPr>
          <w:p w14:paraId="725A2FF0" w14:textId="77777777" w:rsidR="00CF08D6" w:rsidRPr="00C6449B" w:rsidRDefault="00CF08D6" w:rsidP="00524102">
            <w:pPr>
              <w:pStyle w:val="TAH"/>
            </w:pPr>
            <w:r w:rsidRPr="00C6449B">
              <w:t>SNR (dB)</w:t>
            </w:r>
          </w:p>
        </w:tc>
      </w:tr>
      <w:tr w:rsidR="00CF08D6" w:rsidRPr="00C6449B" w14:paraId="6C029E22" w14:textId="77777777" w:rsidTr="00CF08D6">
        <w:trPr>
          <w:jc w:val="center"/>
        </w:trPr>
        <w:tc>
          <w:tcPr>
            <w:tcW w:w="1007" w:type="dxa"/>
            <w:vMerge/>
          </w:tcPr>
          <w:p w14:paraId="2F0310CC" w14:textId="77777777" w:rsidR="00CF08D6" w:rsidRPr="00C6449B" w:rsidRDefault="00CF08D6" w:rsidP="00524102">
            <w:pPr>
              <w:pStyle w:val="TAH"/>
            </w:pPr>
          </w:p>
        </w:tc>
        <w:tc>
          <w:tcPr>
            <w:tcW w:w="1007" w:type="dxa"/>
            <w:vMerge/>
          </w:tcPr>
          <w:p w14:paraId="23A837AE" w14:textId="77777777" w:rsidR="00CF08D6" w:rsidRPr="00C6449B" w:rsidRDefault="00CF08D6" w:rsidP="00524102">
            <w:pPr>
              <w:pStyle w:val="TAH"/>
            </w:pPr>
          </w:p>
        </w:tc>
        <w:tc>
          <w:tcPr>
            <w:tcW w:w="1738" w:type="dxa"/>
            <w:vMerge/>
          </w:tcPr>
          <w:p w14:paraId="076CD253" w14:textId="77777777" w:rsidR="00CF08D6" w:rsidRPr="00C6449B" w:rsidRDefault="00CF08D6" w:rsidP="00524102">
            <w:pPr>
              <w:pStyle w:val="TAH"/>
            </w:pPr>
          </w:p>
        </w:tc>
        <w:tc>
          <w:tcPr>
            <w:tcW w:w="1127" w:type="dxa"/>
            <w:vMerge/>
          </w:tcPr>
          <w:p w14:paraId="74CD71E5" w14:textId="77777777" w:rsidR="00CF08D6" w:rsidRPr="00C6449B" w:rsidRDefault="00CF08D6" w:rsidP="00524102">
            <w:pPr>
              <w:pStyle w:val="TAH"/>
            </w:pPr>
          </w:p>
        </w:tc>
        <w:tc>
          <w:tcPr>
            <w:tcW w:w="977" w:type="dxa"/>
          </w:tcPr>
          <w:p w14:paraId="089763CB" w14:textId="77777777" w:rsidR="00CF08D6" w:rsidRPr="00C6449B" w:rsidRDefault="00CF08D6" w:rsidP="00524102">
            <w:pPr>
              <w:pStyle w:val="TAH"/>
              <w:rPr>
                <w:lang w:eastAsia="zh-CN"/>
              </w:rPr>
            </w:pPr>
            <w:r w:rsidRPr="00C6449B">
              <w:t xml:space="preserve">Burst format </w:t>
            </w:r>
            <w:r w:rsidRPr="00C6449B">
              <w:rPr>
                <w:lang w:eastAsia="zh-CN"/>
              </w:rPr>
              <w:t>A1</w:t>
            </w:r>
          </w:p>
        </w:tc>
        <w:tc>
          <w:tcPr>
            <w:tcW w:w="975" w:type="dxa"/>
          </w:tcPr>
          <w:p w14:paraId="32DC1121" w14:textId="77777777" w:rsidR="00CF08D6" w:rsidRPr="00C6449B" w:rsidRDefault="00CF08D6" w:rsidP="00524102">
            <w:pPr>
              <w:pStyle w:val="TAH"/>
              <w:rPr>
                <w:lang w:eastAsia="zh-CN"/>
              </w:rPr>
            </w:pPr>
            <w:r w:rsidRPr="00C6449B">
              <w:t xml:space="preserve">Burst format </w:t>
            </w:r>
            <w:r w:rsidRPr="00C6449B">
              <w:rPr>
                <w:lang w:eastAsia="zh-CN"/>
              </w:rPr>
              <w:t>A2</w:t>
            </w:r>
          </w:p>
        </w:tc>
        <w:tc>
          <w:tcPr>
            <w:tcW w:w="975" w:type="dxa"/>
          </w:tcPr>
          <w:p w14:paraId="3F89E32C" w14:textId="77777777" w:rsidR="00CF08D6" w:rsidRPr="00C6449B" w:rsidRDefault="00CF08D6" w:rsidP="00524102">
            <w:pPr>
              <w:pStyle w:val="TAH"/>
              <w:rPr>
                <w:lang w:eastAsia="zh-CN"/>
              </w:rPr>
            </w:pPr>
            <w:r w:rsidRPr="00C6449B">
              <w:t xml:space="preserve">Burst format </w:t>
            </w:r>
            <w:r w:rsidRPr="00C6449B">
              <w:rPr>
                <w:lang w:eastAsia="zh-CN"/>
              </w:rPr>
              <w:t>A3</w:t>
            </w:r>
          </w:p>
        </w:tc>
        <w:tc>
          <w:tcPr>
            <w:tcW w:w="977" w:type="dxa"/>
          </w:tcPr>
          <w:p w14:paraId="27DCF410" w14:textId="77777777" w:rsidR="00CF08D6" w:rsidRPr="00C6449B" w:rsidRDefault="00CF08D6" w:rsidP="00524102">
            <w:pPr>
              <w:pStyle w:val="TAH"/>
              <w:rPr>
                <w:lang w:eastAsia="zh-CN"/>
              </w:rPr>
            </w:pPr>
            <w:r w:rsidRPr="00C6449B">
              <w:t xml:space="preserve">Burst format </w:t>
            </w:r>
            <w:r w:rsidRPr="00C6449B">
              <w:rPr>
                <w:lang w:eastAsia="zh-CN"/>
              </w:rPr>
              <w:t>B4</w:t>
            </w:r>
          </w:p>
        </w:tc>
        <w:tc>
          <w:tcPr>
            <w:tcW w:w="987" w:type="dxa"/>
          </w:tcPr>
          <w:p w14:paraId="628BE4EC" w14:textId="77777777" w:rsidR="00CF08D6" w:rsidRPr="00C6449B" w:rsidRDefault="00CF08D6" w:rsidP="00524102">
            <w:pPr>
              <w:pStyle w:val="TAH"/>
              <w:rPr>
                <w:lang w:eastAsia="zh-CN"/>
              </w:rPr>
            </w:pPr>
            <w:r w:rsidRPr="00C6449B">
              <w:t xml:space="preserve">Burst format </w:t>
            </w:r>
            <w:r w:rsidRPr="00C6449B">
              <w:rPr>
                <w:lang w:eastAsia="zh-CN"/>
              </w:rPr>
              <w:t>C0</w:t>
            </w:r>
          </w:p>
        </w:tc>
        <w:tc>
          <w:tcPr>
            <w:tcW w:w="975" w:type="dxa"/>
          </w:tcPr>
          <w:p w14:paraId="2BDA2D25" w14:textId="77777777" w:rsidR="00CF08D6" w:rsidRPr="00C6449B" w:rsidRDefault="00CF08D6" w:rsidP="00524102">
            <w:pPr>
              <w:pStyle w:val="TAH"/>
              <w:rPr>
                <w:lang w:eastAsia="zh-CN"/>
              </w:rPr>
            </w:pPr>
            <w:r w:rsidRPr="00C6449B">
              <w:t xml:space="preserve">Burst format </w:t>
            </w:r>
            <w:r w:rsidRPr="00C6449B">
              <w:rPr>
                <w:lang w:eastAsia="zh-CN"/>
              </w:rPr>
              <w:t>C2</w:t>
            </w:r>
          </w:p>
        </w:tc>
      </w:tr>
      <w:tr w:rsidR="00524102" w:rsidRPr="00C6449B" w14:paraId="26BA7320" w14:textId="77777777" w:rsidTr="00CF08D6">
        <w:trPr>
          <w:jc w:val="center"/>
        </w:trPr>
        <w:tc>
          <w:tcPr>
            <w:tcW w:w="1007" w:type="dxa"/>
            <w:vMerge w:val="restart"/>
          </w:tcPr>
          <w:p w14:paraId="3B79794F" w14:textId="77777777" w:rsidR="00524102" w:rsidRPr="00C6449B" w:rsidRDefault="00524102" w:rsidP="00524102">
            <w:pPr>
              <w:pStyle w:val="TAC"/>
              <w:rPr>
                <w:rFonts w:cs="Arial"/>
              </w:rPr>
            </w:pPr>
            <w:r w:rsidRPr="00C6449B">
              <w:rPr>
                <w:rFonts w:cs="Arial"/>
              </w:rPr>
              <w:t>1</w:t>
            </w:r>
          </w:p>
        </w:tc>
        <w:tc>
          <w:tcPr>
            <w:tcW w:w="1007" w:type="dxa"/>
            <w:vMerge w:val="restart"/>
          </w:tcPr>
          <w:p w14:paraId="3E2FA863" w14:textId="77777777" w:rsidR="00524102" w:rsidRPr="00C6449B" w:rsidRDefault="00524102" w:rsidP="00524102">
            <w:pPr>
              <w:pStyle w:val="TAC"/>
              <w:rPr>
                <w:rFonts w:cs="Arial"/>
              </w:rPr>
            </w:pPr>
            <w:r w:rsidRPr="00C6449B">
              <w:rPr>
                <w:rFonts w:cs="Arial"/>
              </w:rPr>
              <w:t>2</w:t>
            </w:r>
          </w:p>
        </w:tc>
        <w:tc>
          <w:tcPr>
            <w:tcW w:w="1738" w:type="dxa"/>
          </w:tcPr>
          <w:p w14:paraId="455BABE4" w14:textId="77777777" w:rsidR="00524102" w:rsidRPr="00C6449B" w:rsidRDefault="00524102" w:rsidP="00524102">
            <w:pPr>
              <w:pStyle w:val="TAC"/>
              <w:rPr>
                <w:rFonts w:cs="Arial"/>
                <w:lang w:eastAsia="zh-CN"/>
              </w:rPr>
            </w:pPr>
            <w:r w:rsidRPr="00C6449B">
              <w:rPr>
                <w:rFonts w:cs="Arial"/>
                <w:lang w:eastAsia="zh-CN"/>
              </w:rPr>
              <w:t>AWGN</w:t>
            </w:r>
          </w:p>
        </w:tc>
        <w:tc>
          <w:tcPr>
            <w:tcW w:w="1127" w:type="dxa"/>
          </w:tcPr>
          <w:p w14:paraId="68DE2012" w14:textId="77777777" w:rsidR="00524102" w:rsidRPr="00C6449B" w:rsidRDefault="00524102" w:rsidP="00524102">
            <w:pPr>
              <w:pStyle w:val="TAC"/>
              <w:rPr>
                <w:rFonts w:cs="Arial"/>
                <w:lang w:eastAsia="zh-CN"/>
              </w:rPr>
            </w:pPr>
            <w:r w:rsidRPr="00C6449B">
              <w:rPr>
                <w:rFonts w:cs="Arial"/>
                <w:lang w:eastAsia="zh-CN"/>
              </w:rPr>
              <w:t>0</w:t>
            </w:r>
          </w:p>
        </w:tc>
        <w:tc>
          <w:tcPr>
            <w:tcW w:w="977" w:type="dxa"/>
          </w:tcPr>
          <w:p w14:paraId="2C812F01" w14:textId="74993B5B" w:rsidR="00524102" w:rsidRPr="00C6449B" w:rsidRDefault="00524102" w:rsidP="00524102">
            <w:pPr>
              <w:pStyle w:val="TAC"/>
              <w:rPr>
                <w:rFonts w:cs="Arial"/>
                <w:lang w:eastAsia="zh-CN"/>
              </w:rPr>
            </w:pPr>
            <w:r w:rsidRPr="00C6449B">
              <w:t>-9.1</w:t>
            </w:r>
          </w:p>
        </w:tc>
        <w:tc>
          <w:tcPr>
            <w:tcW w:w="975" w:type="dxa"/>
          </w:tcPr>
          <w:p w14:paraId="72F4F262" w14:textId="1AF3D928" w:rsidR="00524102" w:rsidRPr="00C6449B" w:rsidRDefault="00524102" w:rsidP="00524102">
            <w:pPr>
              <w:pStyle w:val="TAC"/>
              <w:rPr>
                <w:rFonts w:cs="Arial"/>
                <w:lang w:eastAsia="zh-CN"/>
              </w:rPr>
            </w:pPr>
            <w:r w:rsidRPr="00C6449B">
              <w:t>-12.0</w:t>
            </w:r>
          </w:p>
        </w:tc>
        <w:tc>
          <w:tcPr>
            <w:tcW w:w="975" w:type="dxa"/>
          </w:tcPr>
          <w:p w14:paraId="3A037C35" w14:textId="5163AD13" w:rsidR="00524102" w:rsidRPr="00C6449B" w:rsidRDefault="00524102" w:rsidP="00524102">
            <w:pPr>
              <w:pStyle w:val="TAC"/>
              <w:rPr>
                <w:rFonts w:cs="Arial"/>
                <w:lang w:eastAsia="zh-CN"/>
              </w:rPr>
            </w:pPr>
            <w:r w:rsidRPr="00C6449B">
              <w:t>-13.8</w:t>
            </w:r>
          </w:p>
        </w:tc>
        <w:tc>
          <w:tcPr>
            <w:tcW w:w="977" w:type="dxa"/>
          </w:tcPr>
          <w:p w14:paraId="32C0D898" w14:textId="57EE0B0B" w:rsidR="00524102" w:rsidRPr="00C6449B" w:rsidRDefault="00524102" w:rsidP="00524102">
            <w:pPr>
              <w:pStyle w:val="TAC"/>
              <w:rPr>
                <w:rFonts w:cs="Arial"/>
                <w:lang w:eastAsia="zh-CN"/>
              </w:rPr>
            </w:pPr>
            <w:r w:rsidRPr="00C6449B">
              <w:t>-16.5</w:t>
            </w:r>
          </w:p>
        </w:tc>
        <w:tc>
          <w:tcPr>
            <w:tcW w:w="987" w:type="dxa"/>
          </w:tcPr>
          <w:p w14:paraId="2B4202CE" w14:textId="165E863E" w:rsidR="00524102" w:rsidRPr="00C6449B" w:rsidRDefault="00524102" w:rsidP="00524102">
            <w:pPr>
              <w:pStyle w:val="TAC"/>
              <w:rPr>
                <w:rFonts w:cs="Arial"/>
                <w:lang w:eastAsia="zh-CN"/>
              </w:rPr>
            </w:pPr>
            <w:r w:rsidRPr="00C6449B">
              <w:t>-6.1</w:t>
            </w:r>
          </w:p>
        </w:tc>
        <w:tc>
          <w:tcPr>
            <w:tcW w:w="975" w:type="dxa"/>
          </w:tcPr>
          <w:p w14:paraId="1E726C89" w14:textId="07901CF0" w:rsidR="00524102" w:rsidRPr="00C6449B" w:rsidRDefault="00524102" w:rsidP="00524102">
            <w:pPr>
              <w:pStyle w:val="TAC"/>
              <w:rPr>
                <w:rFonts w:cs="Arial"/>
                <w:lang w:eastAsia="zh-CN"/>
              </w:rPr>
            </w:pPr>
            <w:r w:rsidRPr="00C6449B">
              <w:t>-11.9</w:t>
            </w:r>
          </w:p>
        </w:tc>
      </w:tr>
      <w:tr w:rsidR="00524102" w:rsidRPr="00C6449B" w14:paraId="580A73E0" w14:textId="77777777" w:rsidTr="00CF08D6">
        <w:trPr>
          <w:jc w:val="center"/>
        </w:trPr>
        <w:tc>
          <w:tcPr>
            <w:tcW w:w="1007" w:type="dxa"/>
            <w:vMerge/>
          </w:tcPr>
          <w:p w14:paraId="59DF64AC" w14:textId="77777777" w:rsidR="00524102" w:rsidRPr="00C6449B" w:rsidRDefault="00524102" w:rsidP="00524102">
            <w:pPr>
              <w:pStyle w:val="TAC"/>
              <w:rPr>
                <w:rFonts w:cs="Arial"/>
              </w:rPr>
            </w:pPr>
          </w:p>
        </w:tc>
        <w:tc>
          <w:tcPr>
            <w:tcW w:w="1007" w:type="dxa"/>
            <w:vMerge/>
          </w:tcPr>
          <w:p w14:paraId="6A25F05A" w14:textId="77777777" w:rsidR="00524102" w:rsidRPr="00C6449B" w:rsidRDefault="00524102" w:rsidP="00524102">
            <w:pPr>
              <w:pStyle w:val="TAC"/>
              <w:rPr>
                <w:rFonts w:cs="Arial"/>
              </w:rPr>
            </w:pPr>
          </w:p>
        </w:tc>
        <w:tc>
          <w:tcPr>
            <w:tcW w:w="1738" w:type="dxa"/>
          </w:tcPr>
          <w:p w14:paraId="4C828CAE" w14:textId="77777777" w:rsidR="00524102" w:rsidRPr="00C6449B" w:rsidRDefault="00524102" w:rsidP="00524102">
            <w:pPr>
              <w:pStyle w:val="TAC"/>
              <w:rPr>
                <w:rFonts w:cs="Arial"/>
                <w:lang w:eastAsia="zh-CN"/>
              </w:rPr>
            </w:pPr>
            <w:r w:rsidRPr="00C6449B">
              <w:rPr>
                <w:rFonts w:cs="Arial"/>
                <w:lang w:eastAsia="zh-CN"/>
              </w:rPr>
              <w:t>TDLC300-100 Low</w:t>
            </w:r>
          </w:p>
        </w:tc>
        <w:tc>
          <w:tcPr>
            <w:tcW w:w="1127" w:type="dxa"/>
          </w:tcPr>
          <w:p w14:paraId="475BBCD6" w14:textId="77777777" w:rsidR="00524102" w:rsidRPr="00C6449B" w:rsidRDefault="00524102" w:rsidP="00524102">
            <w:pPr>
              <w:pStyle w:val="TAC"/>
              <w:rPr>
                <w:rFonts w:cs="Arial"/>
                <w:lang w:eastAsia="zh-CN"/>
              </w:rPr>
            </w:pPr>
            <w:r w:rsidRPr="00C6449B">
              <w:rPr>
                <w:rFonts w:cs="Arial"/>
                <w:lang w:eastAsia="zh-CN"/>
              </w:rPr>
              <w:t>400 Hz</w:t>
            </w:r>
          </w:p>
        </w:tc>
        <w:tc>
          <w:tcPr>
            <w:tcW w:w="977" w:type="dxa"/>
          </w:tcPr>
          <w:p w14:paraId="25683E7A" w14:textId="6BF39FAC" w:rsidR="00524102" w:rsidRPr="00C6449B" w:rsidRDefault="00524102" w:rsidP="00524102">
            <w:pPr>
              <w:pStyle w:val="TAC"/>
              <w:rPr>
                <w:rFonts w:cs="Arial"/>
                <w:lang w:eastAsia="zh-CN"/>
              </w:rPr>
            </w:pPr>
            <w:r w:rsidRPr="00C6449B">
              <w:t>-2.8</w:t>
            </w:r>
          </w:p>
        </w:tc>
        <w:tc>
          <w:tcPr>
            <w:tcW w:w="975" w:type="dxa"/>
          </w:tcPr>
          <w:p w14:paraId="2B3194E8" w14:textId="76385A1E" w:rsidR="00524102" w:rsidRPr="00C6449B" w:rsidRDefault="00524102" w:rsidP="00524102">
            <w:pPr>
              <w:pStyle w:val="TAC"/>
              <w:rPr>
                <w:rFonts w:cs="Arial"/>
                <w:lang w:eastAsia="zh-CN"/>
              </w:rPr>
            </w:pPr>
            <w:r w:rsidRPr="00C6449B">
              <w:t>-5.7</w:t>
            </w:r>
          </w:p>
        </w:tc>
        <w:tc>
          <w:tcPr>
            <w:tcW w:w="975" w:type="dxa"/>
          </w:tcPr>
          <w:p w14:paraId="282A3FCE" w14:textId="19B1DE52" w:rsidR="00524102" w:rsidRPr="00C6449B" w:rsidRDefault="00524102" w:rsidP="00524102">
            <w:pPr>
              <w:pStyle w:val="TAC"/>
              <w:rPr>
                <w:rFonts w:cs="Arial"/>
                <w:lang w:eastAsia="zh-CN"/>
              </w:rPr>
            </w:pPr>
            <w:r w:rsidRPr="00C6449B">
              <w:t>-7.4</w:t>
            </w:r>
          </w:p>
        </w:tc>
        <w:tc>
          <w:tcPr>
            <w:tcW w:w="977" w:type="dxa"/>
          </w:tcPr>
          <w:p w14:paraId="77DE8C29" w14:textId="478881E9" w:rsidR="00524102" w:rsidRPr="00C6449B" w:rsidRDefault="00524102" w:rsidP="00524102">
            <w:pPr>
              <w:pStyle w:val="TAC"/>
              <w:rPr>
                <w:rFonts w:cs="Arial"/>
                <w:lang w:eastAsia="zh-CN"/>
              </w:rPr>
            </w:pPr>
            <w:r w:rsidRPr="00C6449B">
              <w:t>-9.9</w:t>
            </w:r>
          </w:p>
        </w:tc>
        <w:tc>
          <w:tcPr>
            <w:tcW w:w="987" w:type="dxa"/>
          </w:tcPr>
          <w:p w14:paraId="2FB4084B" w14:textId="436EDE8C" w:rsidR="00524102" w:rsidRPr="00C6449B" w:rsidRDefault="00524102" w:rsidP="00524102">
            <w:pPr>
              <w:pStyle w:val="TAC"/>
              <w:rPr>
                <w:rFonts w:cs="Arial"/>
                <w:lang w:eastAsia="zh-CN"/>
              </w:rPr>
            </w:pPr>
            <w:r w:rsidRPr="00C6449B">
              <w:t>0.1</w:t>
            </w:r>
          </w:p>
        </w:tc>
        <w:tc>
          <w:tcPr>
            <w:tcW w:w="975" w:type="dxa"/>
          </w:tcPr>
          <w:p w14:paraId="28AEE16A" w14:textId="6815CB21" w:rsidR="00524102" w:rsidRPr="00C6449B" w:rsidRDefault="00524102" w:rsidP="00524102">
            <w:pPr>
              <w:pStyle w:val="TAC"/>
              <w:rPr>
                <w:rFonts w:cs="Arial"/>
                <w:lang w:eastAsia="zh-CN"/>
              </w:rPr>
            </w:pPr>
            <w:r w:rsidRPr="00C6449B">
              <w:t>-5.6</w:t>
            </w:r>
          </w:p>
        </w:tc>
      </w:tr>
      <w:tr w:rsidR="00524102" w:rsidRPr="00C6449B" w14:paraId="3689271A" w14:textId="77777777" w:rsidTr="00CF08D6">
        <w:trPr>
          <w:jc w:val="center"/>
        </w:trPr>
        <w:tc>
          <w:tcPr>
            <w:tcW w:w="1007" w:type="dxa"/>
            <w:vMerge/>
          </w:tcPr>
          <w:p w14:paraId="240C4672" w14:textId="77777777" w:rsidR="00524102" w:rsidRPr="00C6449B" w:rsidRDefault="00524102" w:rsidP="00524102">
            <w:pPr>
              <w:pStyle w:val="TAC"/>
              <w:rPr>
                <w:rFonts w:cs="Arial"/>
              </w:rPr>
            </w:pPr>
          </w:p>
        </w:tc>
        <w:tc>
          <w:tcPr>
            <w:tcW w:w="1007" w:type="dxa"/>
            <w:vMerge w:val="restart"/>
          </w:tcPr>
          <w:p w14:paraId="05F756BD" w14:textId="77777777" w:rsidR="00524102" w:rsidRPr="00C6449B" w:rsidRDefault="00524102" w:rsidP="00524102">
            <w:pPr>
              <w:pStyle w:val="TAC"/>
              <w:rPr>
                <w:rFonts w:cs="Arial"/>
              </w:rPr>
            </w:pPr>
            <w:r w:rsidRPr="00C6449B">
              <w:rPr>
                <w:rFonts w:cs="Arial"/>
                <w:lang w:eastAsia="zh-CN"/>
              </w:rPr>
              <w:t>4</w:t>
            </w:r>
          </w:p>
        </w:tc>
        <w:tc>
          <w:tcPr>
            <w:tcW w:w="1738" w:type="dxa"/>
          </w:tcPr>
          <w:p w14:paraId="7CC74388" w14:textId="77777777" w:rsidR="00524102" w:rsidRPr="00C6449B" w:rsidRDefault="00524102" w:rsidP="00524102">
            <w:pPr>
              <w:pStyle w:val="TAC"/>
              <w:rPr>
                <w:rFonts w:cs="Arial"/>
                <w:lang w:eastAsia="zh-CN"/>
              </w:rPr>
            </w:pPr>
            <w:r w:rsidRPr="00C6449B">
              <w:rPr>
                <w:rFonts w:cs="Arial"/>
                <w:lang w:eastAsia="zh-CN"/>
              </w:rPr>
              <w:t>AWGN</w:t>
            </w:r>
          </w:p>
        </w:tc>
        <w:tc>
          <w:tcPr>
            <w:tcW w:w="1127" w:type="dxa"/>
          </w:tcPr>
          <w:p w14:paraId="0376C56D" w14:textId="77777777" w:rsidR="00524102" w:rsidRPr="00C6449B" w:rsidRDefault="00524102" w:rsidP="00524102">
            <w:pPr>
              <w:pStyle w:val="TAC"/>
              <w:rPr>
                <w:rFonts w:cs="Arial"/>
                <w:lang w:eastAsia="zh-CN"/>
              </w:rPr>
            </w:pPr>
            <w:r w:rsidRPr="00C6449B">
              <w:rPr>
                <w:rFonts w:cs="Arial"/>
                <w:lang w:eastAsia="zh-CN"/>
              </w:rPr>
              <w:t>0</w:t>
            </w:r>
          </w:p>
        </w:tc>
        <w:tc>
          <w:tcPr>
            <w:tcW w:w="977" w:type="dxa"/>
          </w:tcPr>
          <w:p w14:paraId="7E809460" w14:textId="5F46F90F" w:rsidR="00524102" w:rsidRPr="00C6449B" w:rsidRDefault="00524102" w:rsidP="00524102">
            <w:pPr>
              <w:pStyle w:val="TAC"/>
              <w:rPr>
                <w:rFonts w:cs="Arial"/>
                <w:lang w:eastAsia="zh-CN"/>
              </w:rPr>
            </w:pPr>
            <w:r w:rsidRPr="00C6449B">
              <w:t>-11.4</w:t>
            </w:r>
          </w:p>
        </w:tc>
        <w:tc>
          <w:tcPr>
            <w:tcW w:w="975" w:type="dxa"/>
          </w:tcPr>
          <w:p w14:paraId="25C92668" w14:textId="29A1B581" w:rsidR="00524102" w:rsidRPr="00C6449B" w:rsidRDefault="00524102" w:rsidP="00524102">
            <w:pPr>
              <w:pStyle w:val="TAC"/>
              <w:rPr>
                <w:rFonts w:cs="Arial"/>
                <w:lang w:eastAsia="zh-CN"/>
              </w:rPr>
            </w:pPr>
            <w:r w:rsidRPr="00C6449B">
              <w:t>-14.2</w:t>
            </w:r>
          </w:p>
        </w:tc>
        <w:tc>
          <w:tcPr>
            <w:tcW w:w="975" w:type="dxa"/>
          </w:tcPr>
          <w:p w14:paraId="30D31D41" w14:textId="5736C13D" w:rsidR="00524102" w:rsidRPr="00C6449B" w:rsidRDefault="00524102" w:rsidP="00524102">
            <w:pPr>
              <w:pStyle w:val="TAC"/>
              <w:rPr>
                <w:rFonts w:cs="Arial"/>
                <w:lang w:eastAsia="zh-CN"/>
              </w:rPr>
            </w:pPr>
            <w:r w:rsidRPr="00C6449B">
              <w:t>-15.9</w:t>
            </w:r>
          </w:p>
        </w:tc>
        <w:tc>
          <w:tcPr>
            <w:tcW w:w="977" w:type="dxa"/>
          </w:tcPr>
          <w:p w14:paraId="2E16064E" w14:textId="1C6952F7" w:rsidR="00524102" w:rsidRPr="00C6449B" w:rsidRDefault="00524102" w:rsidP="00524102">
            <w:pPr>
              <w:pStyle w:val="TAC"/>
              <w:rPr>
                <w:rFonts w:cs="Arial"/>
                <w:lang w:eastAsia="zh-CN"/>
              </w:rPr>
            </w:pPr>
            <w:r w:rsidRPr="00C6449B">
              <w:t>-19.0</w:t>
            </w:r>
          </w:p>
        </w:tc>
        <w:tc>
          <w:tcPr>
            <w:tcW w:w="987" w:type="dxa"/>
          </w:tcPr>
          <w:p w14:paraId="1DFCA0F3" w14:textId="1EFEF819" w:rsidR="00524102" w:rsidRPr="00C6449B" w:rsidRDefault="00524102" w:rsidP="00524102">
            <w:pPr>
              <w:pStyle w:val="TAC"/>
              <w:rPr>
                <w:rFonts w:cs="Arial"/>
                <w:lang w:eastAsia="zh-CN"/>
              </w:rPr>
            </w:pPr>
            <w:r w:rsidRPr="00C6449B">
              <w:t>-8.6</w:t>
            </w:r>
          </w:p>
        </w:tc>
        <w:tc>
          <w:tcPr>
            <w:tcW w:w="975" w:type="dxa"/>
          </w:tcPr>
          <w:p w14:paraId="7FB7501B" w14:textId="28FD3B9F" w:rsidR="00524102" w:rsidRPr="00C6449B" w:rsidRDefault="00524102" w:rsidP="00524102">
            <w:pPr>
              <w:pStyle w:val="TAC"/>
              <w:rPr>
                <w:rFonts w:cs="Arial"/>
                <w:lang w:eastAsia="zh-CN"/>
              </w:rPr>
            </w:pPr>
            <w:r w:rsidRPr="00C6449B">
              <w:t>-14.1</w:t>
            </w:r>
          </w:p>
        </w:tc>
      </w:tr>
      <w:tr w:rsidR="00524102" w:rsidRPr="00C6449B" w14:paraId="36ADF18B" w14:textId="77777777" w:rsidTr="00CF08D6">
        <w:trPr>
          <w:jc w:val="center"/>
        </w:trPr>
        <w:tc>
          <w:tcPr>
            <w:tcW w:w="1007" w:type="dxa"/>
            <w:vMerge/>
          </w:tcPr>
          <w:p w14:paraId="46ADDDB2" w14:textId="77777777" w:rsidR="00524102" w:rsidRPr="00C6449B" w:rsidRDefault="00524102" w:rsidP="00524102">
            <w:pPr>
              <w:pStyle w:val="TAC"/>
              <w:rPr>
                <w:rFonts w:cs="Arial"/>
              </w:rPr>
            </w:pPr>
          </w:p>
        </w:tc>
        <w:tc>
          <w:tcPr>
            <w:tcW w:w="1007" w:type="dxa"/>
            <w:vMerge/>
          </w:tcPr>
          <w:p w14:paraId="171ED9EC" w14:textId="77777777" w:rsidR="00524102" w:rsidRPr="00C6449B" w:rsidRDefault="00524102" w:rsidP="00524102">
            <w:pPr>
              <w:pStyle w:val="TAC"/>
              <w:rPr>
                <w:rFonts w:cs="Arial"/>
              </w:rPr>
            </w:pPr>
          </w:p>
        </w:tc>
        <w:tc>
          <w:tcPr>
            <w:tcW w:w="1738" w:type="dxa"/>
          </w:tcPr>
          <w:p w14:paraId="159AE790" w14:textId="77777777" w:rsidR="00524102" w:rsidRPr="00C6449B" w:rsidRDefault="00524102" w:rsidP="00524102">
            <w:pPr>
              <w:pStyle w:val="TAC"/>
              <w:rPr>
                <w:rFonts w:cs="Arial"/>
                <w:lang w:eastAsia="zh-CN"/>
              </w:rPr>
            </w:pPr>
            <w:r w:rsidRPr="00C6449B">
              <w:rPr>
                <w:rFonts w:cs="Arial"/>
                <w:lang w:eastAsia="zh-CN"/>
              </w:rPr>
              <w:t>TDLC300-100 Low</w:t>
            </w:r>
          </w:p>
        </w:tc>
        <w:tc>
          <w:tcPr>
            <w:tcW w:w="1127" w:type="dxa"/>
          </w:tcPr>
          <w:p w14:paraId="72B234F5" w14:textId="77777777" w:rsidR="00524102" w:rsidRPr="00C6449B" w:rsidRDefault="00524102" w:rsidP="00524102">
            <w:pPr>
              <w:pStyle w:val="TAC"/>
              <w:rPr>
                <w:rFonts w:cs="Arial"/>
                <w:lang w:eastAsia="zh-CN"/>
              </w:rPr>
            </w:pPr>
            <w:r w:rsidRPr="00C6449B">
              <w:rPr>
                <w:rFonts w:cs="Arial"/>
                <w:lang w:eastAsia="zh-CN"/>
              </w:rPr>
              <w:t>400 Hz</w:t>
            </w:r>
          </w:p>
        </w:tc>
        <w:tc>
          <w:tcPr>
            <w:tcW w:w="977" w:type="dxa"/>
          </w:tcPr>
          <w:p w14:paraId="39A69D4E" w14:textId="0CFDC5DE" w:rsidR="00524102" w:rsidRPr="00C6449B" w:rsidRDefault="00524102" w:rsidP="00524102">
            <w:pPr>
              <w:pStyle w:val="TAC"/>
              <w:rPr>
                <w:rFonts w:cs="Arial"/>
                <w:lang w:eastAsia="zh-CN"/>
              </w:rPr>
            </w:pPr>
            <w:r w:rsidRPr="00C6449B">
              <w:t>-7.2</w:t>
            </w:r>
          </w:p>
        </w:tc>
        <w:tc>
          <w:tcPr>
            <w:tcW w:w="975" w:type="dxa"/>
          </w:tcPr>
          <w:p w14:paraId="47ED8E61" w14:textId="587E88B0" w:rsidR="00524102" w:rsidRPr="00C6449B" w:rsidRDefault="00524102" w:rsidP="00524102">
            <w:pPr>
              <w:pStyle w:val="TAC"/>
              <w:rPr>
                <w:rFonts w:cs="Arial"/>
                <w:lang w:eastAsia="zh-CN"/>
              </w:rPr>
            </w:pPr>
            <w:r w:rsidRPr="00C6449B">
              <w:t>-10.4</w:t>
            </w:r>
          </w:p>
        </w:tc>
        <w:tc>
          <w:tcPr>
            <w:tcW w:w="975" w:type="dxa"/>
          </w:tcPr>
          <w:p w14:paraId="7F7BFF4B" w14:textId="2CC2F160" w:rsidR="00524102" w:rsidRPr="00C6449B" w:rsidRDefault="00524102" w:rsidP="00524102">
            <w:pPr>
              <w:pStyle w:val="TAC"/>
              <w:rPr>
                <w:rFonts w:cs="Arial"/>
                <w:lang w:eastAsia="zh-CN"/>
              </w:rPr>
            </w:pPr>
            <w:r w:rsidRPr="00C6449B">
              <w:t>-12.0</w:t>
            </w:r>
          </w:p>
        </w:tc>
        <w:tc>
          <w:tcPr>
            <w:tcW w:w="977" w:type="dxa"/>
          </w:tcPr>
          <w:p w14:paraId="52FDDB34" w14:textId="5BD2271B" w:rsidR="00524102" w:rsidRPr="00C6449B" w:rsidRDefault="00524102" w:rsidP="00524102">
            <w:pPr>
              <w:pStyle w:val="TAC"/>
              <w:rPr>
                <w:rFonts w:cs="Arial"/>
                <w:lang w:eastAsia="zh-CN"/>
              </w:rPr>
            </w:pPr>
            <w:r w:rsidRPr="00C6449B">
              <w:t>-14.5</w:t>
            </w:r>
          </w:p>
        </w:tc>
        <w:tc>
          <w:tcPr>
            <w:tcW w:w="987" w:type="dxa"/>
          </w:tcPr>
          <w:p w14:paraId="6FCF3693" w14:textId="49380BCE" w:rsidR="00524102" w:rsidRPr="00C6449B" w:rsidRDefault="00524102" w:rsidP="00524102">
            <w:pPr>
              <w:pStyle w:val="TAC"/>
              <w:rPr>
                <w:rFonts w:cs="Arial"/>
                <w:lang w:eastAsia="zh-CN"/>
              </w:rPr>
            </w:pPr>
            <w:r w:rsidRPr="00C6449B">
              <w:t>-4.5</w:t>
            </w:r>
          </w:p>
        </w:tc>
        <w:tc>
          <w:tcPr>
            <w:tcW w:w="975" w:type="dxa"/>
          </w:tcPr>
          <w:p w14:paraId="7B6D99B0" w14:textId="7DB7C02D" w:rsidR="00524102" w:rsidRPr="00C6449B" w:rsidRDefault="00524102" w:rsidP="00524102">
            <w:pPr>
              <w:pStyle w:val="TAC"/>
              <w:rPr>
                <w:rFonts w:cs="Arial"/>
                <w:lang w:eastAsia="zh-CN"/>
              </w:rPr>
            </w:pPr>
            <w:r w:rsidRPr="00C6449B">
              <w:t>-10.4</w:t>
            </w:r>
          </w:p>
        </w:tc>
      </w:tr>
      <w:tr w:rsidR="00524102" w:rsidRPr="00C6449B" w14:paraId="06707613" w14:textId="77777777" w:rsidTr="00CF08D6">
        <w:trPr>
          <w:jc w:val="center"/>
        </w:trPr>
        <w:tc>
          <w:tcPr>
            <w:tcW w:w="1007" w:type="dxa"/>
            <w:vMerge/>
          </w:tcPr>
          <w:p w14:paraId="4A183E08" w14:textId="77777777" w:rsidR="00524102" w:rsidRPr="00C6449B" w:rsidRDefault="00524102" w:rsidP="00524102">
            <w:pPr>
              <w:pStyle w:val="TAC"/>
              <w:rPr>
                <w:rFonts w:cs="Arial"/>
              </w:rPr>
            </w:pPr>
          </w:p>
        </w:tc>
        <w:tc>
          <w:tcPr>
            <w:tcW w:w="1007" w:type="dxa"/>
            <w:vMerge w:val="restart"/>
          </w:tcPr>
          <w:p w14:paraId="1F109F43" w14:textId="77777777" w:rsidR="00524102" w:rsidRPr="00C6449B" w:rsidRDefault="00524102" w:rsidP="00524102">
            <w:pPr>
              <w:pStyle w:val="TAC"/>
              <w:rPr>
                <w:rFonts w:cs="Arial"/>
              </w:rPr>
            </w:pPr>
            <w:r w:rsidRPr="00C6449B">
              <w:rPr>
                <w:rFonts w:cs="Arial"/>
                <w:lang w:eastAsia="zh-CN"/>
              </w:rPr>
              <w:t>8</w:t>
            </w:r>
          </w:p>
        </w:tc>
        <w:tc>
          <w:tcPr>
            <w:tcW w:w="1738" w:type="dxa"/>
          </w:tcPr>
          <w:p w14:paraId="5BBA8576" w14:textId="77777777" w:rsidR="00524102" w:rsidRPr="00C6449B" w:rsidRDefault="00524102" w:rsidP="00524102">
            <w:pPr>
              <w:pStyle w:val="TAC"/>
              <w:rPr>
                <w:rFonts w:cs="Arial"/>
                <w:lang w:eastAsia="zh-CN"/>
              </w:rPr>
            </w:pPr>
            <w:r w:rsidRPr="00C6449B">
              <w:rPr>
                <w:rFonts w:cs="Arial"/>
                <w:lang w:eastAsia="zh-CN"/>
              </w:rPr>
              <w:t>AWGN</w:t>
            </w:r>
          </w:p>
        </w:tc>
        <w:tc>
          <w:tcPr>
            <w:tcW w:w="1127" w:type="dxa"/>
          </w:tcPr>
          <w:p w14:paraId="1D9EDB95" w14:textId="77777777" w:rsidR="00524102" w:rsidRPr="00C6449B" w:rsidRDefault="00524102" w:rsidP="00524102">
            <w:pPr>
              <w:pStyle w:val="TAC"/>
              <w:rPr>
                <w:rFonts w:cs="Arial"/>
                <w:lang w:eastAsia="zh-CN"/>
              </w:rPr>
            </w:pPr>
            <w:r w:rsidRPr="00C6449B">
              <w:rPr>
                <w:rFonts w:cs="Arial"/>
                <w:lang w:eastAsia="zh-CN"/>
              </w:rPr>
              <w:t>0</w:t>
            </w:r>
          </w:p>
        </w:tc>
        <w:tc>
          <w:tcPr>
            <w:tcW w:w="977" w:type="dxa"/>
          </w:tcPr>
          <w:p w14:paraId="725AA331" w14:textId="7A6B7CDD" w:rsidR="00524102" w:rsidRPr="00C6449B" w:rsidRDefault="00524102" w:rsidP="00524102">
            <w:pPr>
              <w:pStyle w:val="TAC"/>
              <w:rPr>
                <w:rFonts w:cs="Arial"/>
                <w:lang w:eastAsia="zh-CN"/>
              </w:rPr>
            </w:pPr>
            <w:r w:rsidRPr="00C6449B">
              <w:t>-13.7</w:t>
            </w:r>
          </w:p>
        </w:tc>
        <w:tc>
          <w:tcPr>
            <w:tcW w:w="975" w:type="dxa"/>
          </w:tcPr>
          <w:p w14:paraId="1A337442" w14:textId="50E2E81E" w:rsidR="00524102" w:rsidRPr="00C6449B" w:rsidRDefault="00524102" w:rsidP="00524102">
            <w:pPr>
              <w:pStyle w:val="TAC"/>
              <w:rPr>
                <w:rFonts w:cs="Arial"/>
                <w:lang w:eastAsia="zh-CN"/>
              </w:rPr>
            </w:pPr>
            <w:r w:rsidRPr="00C6449B">
              <w:t>-16.6</w:t>
            </w:r>
          </w:p>
        </w:tc>
        <w:tc>
          <w:tcPr>
            <w:tcW w:w="975" w:type="dxa"/>
          </w:tcPr>
          <w:p w14:paraId="42FFB95B" w14:textId="2582C6FA" w:rsidR="00524102" w:rsidRPr="00C6449B" w:rsidRDefault="00524102" w:rsidP="00524102">
            <w:pPr>
              <w:pStyle w:val="TAC"/>
              <w:rPr>
                <w:rFonts w:cs="Arial"/>
                <w:lang w:eastAsia="zh-CN"/>
              </w:rPr>
            </w:pPr>
            <w:r w:rsidRPr="00C6449B">
              <w:t>-18.1</w:t>
            </w:r>
          </w:p>
        </w:tc>
        <w:tc>
          <w:tcPr>
            <w:tcW w:w="977" w:type="dxa"/>
          </w:tcPr>
          <w:p w14:paraId="6776A66E" w14:textId="2BE12552" w:rsidR="00524102" w:rsidRPr="00C6449B" w:rsidRDefault="00524102" w:rsidP="00524102">
            <w:pPr>
              <w:pStyle w:val="TAC"/>
              <w:rPr>
                <w:rFonts w:cs="Arial"/>
                <w:lang w:eastAsia="zh-CN"/>
              </w:rPr>
            </w:pPr>
            <w:r w:rsidRPr="00C6449B">
              <w:t>-21.1</w:t>
            </w:r>
          </w:p>
        </w:tc>
        <w:tc>
          <w:tcPr>
            <w:tcW w:w="987" w:type="dxa"/>
          </w:tcPr>
          <w:p w14:paraId="4DDBCA03" w14:textId="7461E3BD" w:rsidR="00524102" w:rsidRPr="00C6449B" w:rsidRDefault="00524102" w:rsidP="00524102">
            <w:pPr>
              <w:pStyle w:val="TAC"/>
              <w:rPr>
                <w:rFonts w:cs="Arial"/>
                <w:lang w:eastAsia="zh-CN"/>
              </w:rPr>
            </w:pPr>
            <w:r w:rsidRPr="00C6449B">
              <w:t>-11.0</w:t>
            </w:r>
          </w:p>
        </w:tc>
        <w:tc>
          <w:tcPr>
            <w:tcW w:w="975" w:type="dxa"/>
          </w:tcPr>
          <w:p w14:paraId="03E1BF31" w14:textId="199BE567" w:rsidR="00524102" w:rsidRPr="00C6449B" w:rsidRDefault="00524102" w:rsidP="00524102">
            <w:pPr>
              <w:pStyle w:val="TAC"/>
              <w:rPr>
                <w:rFonts w:cs="Arial"/>
                <w:lang w:eastAsia="zh-CN"/>
              </w:rPr>
            </w:pPr>
            <w:r w:rsidRPr="00C6449B">
              <w:t>-16.5</w:t>
            </w:r>
          </w:p>
        </w:tc>
      </w:tr>
      <w:tr w:rsidR="00524102" w:rsidRPr="00C6449B" w14:paraId="7066A19B" w14:textId="77777777" w:rsidTr="00CF08D6">
        <w:trPr>
          <w:jc w:val="center"/>
        </w:trPr>
        <w:tc>
          <w:tcPr>
            <w:tcW w:w="1007" w:type="dxa"/>
            <w:vMerge/>
          </w:tcPr>
          <w:p w14:paraId="236E5E04" w14:textId="77777777" w:rsidR="00524102" w:rsidRPr="00C6449B" w:rsidRDefault="00524102" w:rsidP="00524102">
            <w:pPr>
              <w:pStyle w:val="TAC"/>
              <w:rPr>
                <w:rFonts w:cs="Arial"/>
              </w:rPr>
            </w:pPr>
          </w:p>
        </w:tc>
        <w:tc>
          <w:tcPr>
            <w:tcW w:w="1007" w:type="dxa"/>
            <w:vMerge/>
          </w:tcPr>
          <w:p w14:paraId="5C19923F" w14:textId="77777777" w:rsidR="00524102" w:rsidRPr="00C6449B" w:rsidRDefault="00524102" w:rsidP="00524102">
            <w:pPr>
              <w:pStyle w:val="TAC"/>
              <w:rPr>
                <w:rFonts w:cs="Arial"/>
              </w:rPr>
            </w:pPr>
          </w:p>
        </w:tc>
        <w:tc>
          <w:tcPr>
            <w:tcW w:w="1738" w:type="dxa"/>
          </w:tcPr>
          <w:p w14:paraId="5C0C7013" w14:textId="77777777" w:rsidR="00524102" w:rsidRPr="00C6449B" w:rsidRDefault="00524102" w:rsidP="00524102">
            <w:pPr>
              <w:pStyle w:val="TAC"/>
              <w:rPr>
                <w:rFonts w:cs="Arial"/>
                <w:lang w:eastAsia="zh-CN"/>
              </w:rPr>
            </w:pPr>
            <w:r w:rsidRPr="00C6449B">
              <w:rPr>
                <w:rFonts w:cs="Arial"/>
                <w:lang w:eastAsia="zh-CN"/>
              </w:rPr>
              <w:t>TDLC300-100 Low</w:t>
            </w:r>
          </w:p>
        </w:tc>
        <w:tc>
          <w:tcPr>
            <w:tcW w:w="1127" w:type="dxa"/>
          </w:tcPr>
          <w:p w14:paraId="64346609" w14:textId="77777777" w:rsidR="00524102" w:rsidRPr="00C6449B" w:rsidRDefault="00524102" w:rsidP="00524102">
            <w:pPr>
              <w:pStyle w:val="TAC"/>
              <w:rPr>
                <w:rFonts w:cs="Arial"/>
                <w:lang w:eastAsia="zh-CN"/>
              </w:rPr>
            </w:pPr>
            <w:r w:rsidRPr="00C6449B">
              <w:rPr>
                <w:rFonts w:cs="Arial"/>
                <w:lang w:eastAsia="zh-CN"/>
              </w:rPr>
              <w:t>400 Hz</w:t>
            </w:r>
          </w:p>
        </w:tc>
        <w:tc>
          <w:tcPr>
            <w:tcW w:w="977" w:type="dxa"/>
          </w:tcPr>
          <w:p w14:paraId="493B5F01" w14:textId="31E812F9" w:rsidR="00524102" w:rsidRPr="00C6449B" w:rsidRDefault="00524102" w:rsidP="00524102">
            <w:pPr>
              <w:pStyle w:val="TAC"/>
              <w:rPr>
                <w:rFonts w:cs="Arial"/>
                <w:lang w:eastAsia="zh-CN"/>
              </w:rPr>
            </w:pPr>
            <w:r w:rsidRPr="00C6449B">
              <w:t>-10.7</w:t>
            </w:r>
          </w:p>
        </w:tc>
        <w:tc>
          <w:tcPr>
            <w:tcW w:w="975" w:type="dxa"/>
          </w:tcPr>
          <w:p w14:paraId="05B88D3F" w14:textId="60E83AF6" w:rsidR="00524102" w:rsidRPr="00C6449B" w:rsidRDefault="00524102" w:rsidP="00524102">
            <w:pPr>
              <w:pStyle w:val="TAC"/>
              <w:rPr>
                <w:rFonts w:cs="Arial"/>
                <w:lang w:eastAsia="zh-CN"/>
              </w:rPr>
            </w:pPr>
            <w:r w:rsidRPr="00C6449B">
              <w:t>-13.7</w:t>
            </w:r>
          </w:p>
        </w:tc>
        <w:tc>
          <w:tcPr>
            <w:tcW w:w="975" w:type="dxa"/>
          </w:tcPr>
          <w:p w14:paraId="140F623C" w14:textId="2EAC0E73" w:rsidR="00524102" w:rsidRPr="00C6449B" w:rsidRDefault="00524102" w:rsidP="00524102">
            <w:pPr>
              <w:pStyle w:val="TAC"/>
              <w:rPr>
                <w:rFonts w:cs="Arial"/>
                <w:lang w:eastAsia="zh-CN"/>
              </w:rPr>
            </w:pPr>
            <w:r w:rsidRPr="00C6449B">
              <w:t>-15.1</w:t>
            </w:r>
          </w:p>
        </w:tc>
        <w:tc>
          <w:tcPr>
            <w:tcW w:w="977" w:type="dxa"/>
          </w:tcPr>
          <w:p w14:paraId="2D38620D" w14:textId="089D4996" w:rsidR="00524102" w:rsidRPr="00C6449B" w:rsidRDefault="00524102" w:rsidP="00524102">
            <w:pPr>
              <w:pStyle w:val="TAC"/>
              <w:rPr>
                <w:rFonts w:cs="Arial"/>
                <w:lang w:eastAsia="zh-CN"/>
              </w:rPr>
            </w:pPr>
            <w:r w:rsidRPr="00C6449B">
              <w:t>-17.6</w:t>
            </w:r>
          </w:p>
        </w:tc>
        <w:tc>
          <w:tcPr>
            <w:tcW w:w="987" w:type="dxa"/>
          </w:tcPr>
          <w:p w14:paraId="671666C9" w14:textId="0672A3A5" w:rsidR="00524102" w:rsidRPr="00C6449B" w:rsidRDefault="00524102" w:rsidP="00524102">
            <w:pPr>
              <w:pStyle w:val="TAC"/>
              <w:rPr>
                <w:rFonts w:cs="Arial"/>
                <w:lang w:eastAsia="zh-CN"/>
              </w:rPr>
            </w:pPr>
            <w:r w:rsidRPr="00C6449B">
              <w:t>-7.8</w:t>
            </w:r>
          </w:p>
        </w:tc>
        <w:tc>
          <w:tcPr>
            <w:tcW w:w="975" w:type="dxa"/>
          </w:tcPr>
          <w:p w14:paraId="61721398" w14:textId="541A1B9B" w:rsidR="00524102" w:rsidRPr="00C6449B" w:rsidRDefault="00524102" w:rsidP="00524102">
            <w:pPr>
              <w:pStyle w:val="TAC"/>
              <w:rPr>
                <w:rFonts w:cs="Arial"/>
                <w:lang w:eastAsia="zh-CN"/>
              </w:rPr>
            </w:pPr>
            <w:r w:rsidRPr="00C6449B">
              <w:t>-13.7</w:t>
            </w:r>
          </w:p>
        </w:tc>
      </w:tr>
    </w:tbl>
    <w:p w14:paraId="2C52AD06" w14:textId="77777777" w:rsidR="00CF08D6" w:rsidRPr="00C6449B" w:rsidRDefault="00CF08D6" w:rsidP="00CF08D6"/>
    <w:p w14:paraId="7AC48070" w14:textId="77777777" w:rsidR="00CF08D6" w:rsidRPr="00C6449B" w:rsidRDefault="00CF08D6" w:rsidP="00CF08D6">
      <w:pPr>
        <w:pStyle w:val="Heading1"/>
      </w:pPr>
      <w:r w:rsidRPr="00C6449B">
        <w:br w:type="page"/>
      </w:r>
      <w:bookmarkStart w:id="3486" w:name="_Toc13079778"/>
      <w:bookmarkStart w:id="3487" w:name="_Toc29811266"/>
      <w:bookmarkStart w:id="3488" w:name="_Toc29811717"/>
      <w:bookmarkStart w:id="3489" w:name="_Toc37268221"/>
      <w:bookmarkStart w:id="3490" w:name="_Toc37268672"/>
      <w:bookmarkStart w:id="3491" w:name="_Toc45893320"/>
      <w:bookmarkStart w:id="3492" w:name="_Toc53177484"/>
      <w:bookmarkStart w:id="3493" w:name="_Toc53177936"/>
      <w:bookmarkStart w:id="3494" w:name="_Toc61176570"/>
      <w:bookmarkStart w:id="3495" w:name="_Toc67916393"/>
      <w:bookmarkStart w:id="3496" w:name="_Toc74670611"/>
      <w:bookmarkStart w:id="3497" w:name="_Toc76542646"/>
      <w:bookmarkStart w:id="3498" w:name="_Toc82626578"/>
      <w:bookmarkStart w:id="3499" w:name="_Toc90414544"/>
      <w:bookmarkStart w:id="3500" w:name="_Toc106769633"/>
      <w:bookmarkStart w:id="3501" w:name="_Toc115184882"/>
      <w:r w:rsidRPr="00C6449B">
        <w:lastRenderedPageBreak/>
        <w:t>9</w:t>
      </w:r>
      <w:r w:rsidRPr="00C6449B">
        <w:tab/>
        <w:t>Radiated transmitter characteristics</w:t>
      </w:r>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p>
    <w:p w14:paraId="5F8050E8" w14:textId="77777777" w:rsidR="00CF08D6" w:rsidRPr="00C6449B" w:rsidRDefault="00CF08D6" w:rsidP="00CF08D6">
      <w:pPr>
        <w:pStyle w:val="Heading2"/>
      </w:pPr>
      <w:bookmarkStart w:id="3502" w:name="_Toc13079779"/>
      <w:bookmarkStart w:id="3503" w:name="_Toc29811267"/>
      <w:bookmarkStart w:id="3504" w:name="_Toc29811718"/>
      <w:bookmarkStart w:id="3505" w:name="_Toc37268222"/>
      <w:bookmarkStart w:id="3506" w:name="_Toc37268673"/>
      <w:bookmarkStart w:id="3507" w:name="_Toc45893321"/>
      <w:bookmarkStart w:id="3508" w:name="_Toc53177485"/>
      <w:bookmarkStart w:id="3509" w:name="_Toc53177937"/>
      <w:bookmarkStart w:id="3510" w:name="_Toc61176571"/>
      <w:bookmarkStart w:id="3511" w:name="_Toc67916394"/>
      <w:bookmarkStart w:id="3512" w:name="_Toc74670612"/>
      <w:bookmarkStart w:id="3513" w:name="_Toc76542647"/>
      <w:bookmarkStart w:id="3514" w:name="_Toc82626579"/>
      <w:bookmarkStart w:id="3515" w:name="_Toc90414545"/>
      <w:bookmarkStart w:id="3516" w:name="_Toc106769634"/>
      <w:bookmarkStart w:id="3517" w:name="_Toc115184883"/>
      <w:r w:rsidRPr="00C6449B">
        <w:t>9.1</w:t>
      </w:r>
      <w:r w:rsidRPr="00C6449B">
        <w:tab/>
        <w:t>General</w:t>
      </w:r>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p>
    <w:p w14:paraId="58ACB6D0" w14:textId="77777777" w:rsidR="00CF08D6" w:rsidRPr="00C6449B" w:rsidRDefault="00CF08D6" w:rsidP="00CF08D6">
      <w:pPr>
        <w:rPr>
          <w:lang w:eastAsia="zh-CN"/>
        </w:rPr>
      </w:pPr>
      <w:r w:rsidRPr="00C6449B">
        <w:t xml:space="preserve">Radiated transmitter characteristics requirements apply on the </w:t>
      </w:r>
      <w:r w:rsidRPr="00C6449B">
        <w:rPr>
          <w:i/>
        </w:rPr>
        <w:t>BS type 1-H</w:t>
      </w:r>
      <w:r w:rsidRPr="00C6449B">
        <w:t xml:space="preserve">, </w:t>
      </w:r>
      <w:r w:rsidRPr="00C6449B">
        <w:rPr>
          <w:i/>
        </w:rPr>
        <w:t>BS type 1-O</w:t>
      </w:r>
      <w:r w:rsidRPr="00C6449B">
        <w:t xml:space="preserve">, or </w:t>
      </w:r>
      <w:r w:rsidRPr="00C6449B">
        <w:rPr>
          <w:i/>
        </w:rPr>
        <w:t>BS type 2-O</w:t>
      </w:r>
      <w:r w:rsidRPr="00C6449B">
        <w:t xml:space="preserve"> including all its functional components active and for all foreseen modes of operation of the BS unless otherwise stated.</w:t>
      </w:r>
    </w:p>
    <w:p w14:paraId="74EE1DEE" w14:textId="77777777" w:rsidR="00CF08D6" w:rsidRPr="00C6449B" w:rsidRDefault="00CF08D6" w:rsidP="00CF08D6">
      <w:pPr>
        <w:pStyle w:val="Heading2"/>
      </w:pPr>
      <w:bookmarkStart w:id="3518" w:name="_Toc13079780"/>
      <w:bookmarkStart w:id="3519" w:name="_Toc29811268"/>
      <w:bookmarkStart w:id="3520" w:name="_Toc29811719"/>
      <w:bookmarkStart w:id="3521" w:name="_Toc37268223"/>
      <w:bookmarkStart w:id="3522" w:name="_Toc37268674"/>
      <w:bookmarkStart w:id="3523" w:name="_Toc45893322"/>
      <w:bookmarkStart w:id="3524" w:name="_Toc53177486"/>
      <w:bookmarkStart w:id="3525" w:name="_Toc53177938"/>
      <w:bookmarkStart w:id="3526" w:name="_Toc61176572"/>
      <w:bookmarkStart w:id="3527" w:name="_Toc67916395"/>
      <w:bookmarkStart w:id="3528" w:name="_Toc74670613"/>
      <w:bookmarkStart w:id="3529" w:name="_Toc76542648"/>
      <w:bookmarkStart w:id="3530" w:name="_Toc82626580"/>
      <w:bookmarkStart w:id="3531" w:name="_Toc90414546"/>
      <w:bookmarkStart w:id="3532" w:name="_Toc106769635"/>
      <w:bookmarkStart w:id="3533" w:name="_Toc115184884"/>
      <w:r w:rsidRPr="00C6449B">
        <w:t>9.2</w:t>
      </w:r>
      <w:r w:rsidRPr="00C6449B">
        <w:tab/>
        <w:t>Radiated transmit power</w:t>
      </w:r>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p>
    <w:p w14:paraId="6DFF2187" w14:textId="77777777" w:rsidR="00CF08D6" w:rsidRPr="00C6449B" w:rsidRDefault="00CF08D6" w:rsidP="00CF08D6">
      <w:pPr>
        <w:pStyle w:val="Heading3"/>
      </w:pPr>
      <w:bookmarkStart w:id="3534" w:name="_Toc13079781"/>
      <w:bookmarkStart w:id="3535" w:name="_Toc29811269"/>
      <w:bookmarkStart w:id="3536" w:name="_Toc29811720"/>
      <w:bookmarkStart w:id="3537" w:name="_Toc37268224"/>
      <w:bookmarkStart w:id="3538" w:name="_Toc37268675"/>
      <w:bookmarkStart w:id="3539" w:name="_Toc45893323"/>
      <w:bookmarkStart w:id="3540" w:name="_Toc53177487"/>
      <w:bookmarkStart w:id="3541" w:name="_Toc53177939"/>
      <w:bookmarkStart w:id="3542" w:name="_Toc61176573"/>
      <w:bookmarkStart w:id="3543" w:name="_Toc67916396"/>
      <w:bookmarkStart w:id="3544" w:name="_Toc74670614"/>
      <w:bookmarkStart w:id="3545" w:name="_Toc76542649"/>
      <w:bookmarkStart w:id="3546" w:name="_Toc82626581"/>
      <w:bookmarkStart w:id="3547" w:name="_Toc90414547"/>
      <w:bookmarkStart w:id="3548" w:name="_Toc106769636"/>
      <w:bookmarkStart w:id="3549" w:name="_Toc115184885"/>
      <w:r w:rsidRPr="00C6449B">
        <w:t>9.2.1</w:t>
      </w:r>
      <w:r w:rsidRPr="00C6449B">
        <w:tab/>
        <w:t>General</w:t>
      </w:r>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p>
    <w:p w14:paraId="6FB631CD" w14:textId="77777777" w:rsidR="00CF08D6" w:rsidRPr="00C6449B" w:rsidRDefault="00CF08D6" w:rsidP="00CF08D6">
      <w:pPr>
        <w:rPr>
          <w:lang w:eastAsia="ja-JP"/>
        </w:rPr>
      </w:pPr>
      <w:r w:rsidRPr="00C6449B">
        <w:rPr>
          <w:rFonts w:cs="v5.0.0"/>
          <w:i/>
          <w:snapToGrid w:val="0"/>
          <w:lang w:eastAsia="zh-CN"/>
        </w:rPr>
        <w:t>BS type 1-H, BS type 1-O</w:t>
      </w:r>
      <w:r w:rsidRPr="00C6449B">
        <w:rPr>
          <w:rFonts w:cs="v5.0.0"/>
          <w:snapToGrid w:val="0"/>
          <w:lang w:eastAsia="zh-CN"/>
        </w:rPr>
        <w:t xml:space="preserve"> and </w:t>
      </w:r>
      <w:r w:rsidRPr="00C6449B">
        <w:rPr>
          <w:rFonts w:cs="v5.0.0"/>
          <w:i/>
          <w:snapToGrid w:val="0"/>
          <w:lang w:eastAsia="zh-CN"/>
        </w:rPr>
        <w:t>BS type 2-O</w:t>
      </w:r>
      <w:r w:rsidRPr="00C6449B">
        <w:rPr>
          <w:rFonts w:cs="v5.0.0"/>
          <w:snapToGrid w:val="0"/>
          <w:lang w:eastAsia="zh-CN"/>
        </w:rPr>
        <w:t xml:space="preserve"> are declared to support one or more </w:t>
      </w:r>
      <w:r w:rsidRPr="00C6449B">
        <w:rPr>
          <w:rFonts w:cs="v5.0.0"/>
          <w:i/>
          <w:snapToGrid w:val="0"/>
          <w:lang w:eastAsia="zh-CN"/>
        </w:rPr>
        <w:t>beams</w:t>
      </w:r>
      <w:r w:rsidRPr="00C6449B">
        <w:rPr>
          <w:rFonts w:cs="v5.0.0"/>
          <w:snapToGrid w:val="0"/>
          <w:lang w:eastAsia="zh-CN"/>
        </w:rPr>
        <w:t xml:space="preserve">, as per manufacturer’s declarations specified in TS 38.141-2 [6]. </w:t>
      </w:r>
      <w:r w:rsidRPr="00C6449B">
        <w:rPr>
          <w:lang w:eastAsia="zh-CN"/>
        </w:rPr>
        <w:t xml:space="preserve">Radiated transmit power is defined as the EIRP level for a declared </w:t>
      </w:r>
      <w:r w:rsidRPr="00C6449B">
        <w:rPr>
          <w:i/>
          <w:lang w:eastAsia="zh-CN"/>
        </w:rPr>
        <w:t>beam</w:t>
      </w:r>
      <w:r w:rsidRPr="00C6449B">
        <w:rPr>
          <w:lang w:eastAsia="zh-CN"/>
        </w:rPr>
        <w:t xml:space="preserve"> at a specific </w:t>
      </w:r>
      <w:r w:rsidRPr="00C6449B">
        <w:rPr>
          <w:i/>
          <w:lang w:eastAsia="zh-CN"/>
        </w:rPr>
        <w:t>beam peak direction</w:t>
      </w:r>
      <w:r w:rsidRPr="00C6449B">
        <w:rPr>
          <w:lang w:eastAsia="zh-CN"/>
        </w:rPr>
        <w:t>.</w:t>
      </w:r>
    </w:p>
    <w:p w14:paraId="3BA165C2" w14:textId="77777777" w:rsidR="00CF08D6" w:rsidRPr="00C6449B" w:rsidRDefault="00CF08D6" w:rsidP="00CF08D6">
      <w:pPr>
        <w:rPr>
          <w:lang w:eastAsia="ja-JP"/>
        </w:rPr>
      </w:pPr>
      <w:r w:rsidRPr="00C6449B">
        <w:t>F</w:t>
      </w:r>
      <w:r w:rsidRPr="00C6449B">
        <w:rPr>
          <w:lang w:eastAsia="ja-JP"/>
        </w:rPr>
        <w:t xml:space="preserve">or each </w:t>
      </w:r>
      <w:r w:rsidRPr="00C6449B">
        <w:rPr>
          <w:i/>
          <w:lang w:eastAsia="ja-JP"/>
        </w:rPr>
        <w:t>beam</w:t>
      </w:r>
      <w:r w:rsidRPr="00C6449B">
        <w:rPr>
          <w:lang w:eastAsia="ja-JP"/>
        </w:rPr>
        <w:t xml:space="preserve">, the requirement is based on declaration of a </w:t>
      </w:r>
      <w:r w:rsidRPr="00C6449B">
        <w:rPr>
          <w:i/>
          <w:lang w:eastAsia="ja-JP"/>
        </w:rPr>
        <w:t>beam</w:t>
      </w:r>
      <w:r w:rsidRPr="00C6449B">
        <w:rPr>
          <w:lang w:eastAsia="ja-JP"/>
        </w:rPr>
        <w:t xml:space="preserve"> identity,</w:t>
      </w:r>
      <w:r w:rsidRPr="00C6449B">
        <w:rPr>
          <w:i/>
          <w:lang w:eastAsia="ja-JP"/>
        </w:rPr>
        <w:t xml:space="preserve"> reference beam direction pair</w:t>
      </w:r>
      <w:r w:rsidRPr="00C6449B">
        <w:rPr>
          <w:lang w:eastAsia="ja-JP"/>
        </w:rPr>
        <w:t xml:space="preserve">, </w:t>
      </w:r>
      <w:r w:rsidRPr="00C6449B">
        <w:rPr>
          <w:i/>
          <w:lang w:eastAsia="ja-JP"/>
        </w:rPr>
        <w:t>beamwidth</w:t>
      </w:r>
      <w:r w:rsidRPr="00C6449B">
        <w:rPr>
          <w:lang w:eastAsia="ja-JP"/>
        </w:rPr>
        <w:t xml:space="preserve">, </w:t>
      </w:r>
      <w:r w:rsidRPr="00C6449B">
        <w:rPr>
          <w:i/>
          <w:lang w:eastAsia="ja-JP"/>
        </w:rPr>
        <w:t>rated beam EIRP</w:t>
      </w:r>
      <w:r w:rsidRPr="00C6449B">
        <w:rPr>
          <w:lang w:eastAsia="ja-JP"/>
        </w:rPr>
        <w:t>,</w:t>
      </w:r>
      <w:r w:rsidRPr="00C6449B">
        <w:rPr>
          <w:i/>
          <w:lang w:eastAsia="ja-JP"/>
        </w:rPr>
        <w:t xml:space="preserve"> </w:t>
      </w:r>
      <w:r w:rsidRPr="00C6449B">
        <w:rPr>
          <w:i/>
          <w:lang w:eastAsia="zh-CN"/>
        </w:rPr>
        <w:t>OTA peak directions set</w:t>
      </w:r>
      <w:r w:rsidRPr="00C6449B">
        <w:rPr>
          <w:lang w:eastAsia="ja-JP"/>
        </w:rPr>
        <w:t>, the</w:t>
      </w:r>
      <w:r w:rsidRPr="00C6449B">
        <w:rPr>
          <w:i/>
          <w:lang w:eastAsia="ja-JP"/>
        </w:rPr>
        <w:t xml:space="preserve"> beam direction pairs</w:t>
      </w:r>
      <w:r w:rsidRPr="00C6449B">
        <w:rPr>
          <w:lang w:eastAsia="ja-JP"/>
        </w:rPr>
        <w:t xml:space="preserve"> at the maximum steering directions and their associated</w:t>
      </w:r>
      <w:r w:rsidRPr="00C6449B">
        <w:rPr>
          <w:i/>
          <w:lang w:eastAsia="ja-JP"/>
        </w:rPr>
        <w:t xml:space="preserve"> rated beam EIRP</w:t>
      </w:r>
      <w:r w:rsidRPr="00C6449B">
        <w:rPr>
          <w:lang w:eastAsia="ja-JP"/>
        </w:rPr>
        <w:t xml:space="preserve"> and </w:t>
      </w:r>
      <w:r w:rsidRPr="00C6449B">
        <w:rPr>
          <w:i/>
          <w:lang w:eastAsia="ja-JP"/>
        </w:rPr>
        <w:t>beamwidth(s)</w:t>
      </w:r>
      <w:r w:rsidRPr="00C6449B">
        <w:rPr>
          <w:lang w:eastAsia="ja-JP"/>
        </w:rPr>
        <w:t>.</w:t>
      </w:r>
    </w:p>
    <w:p w14:paraId="39C986B0" w14:textId="77777777" w:rsidR="00CF08D6" w:rsidRPr="00C6449B" w:rsidRDefault="00CF08D6" w:rsidP="00CF08D6">
      <w:r w:rsidRPr="00C6449B">
        <w:rPr>
          <w:lang w:eastAsia="ja-JP"/>
        </w:rPr>
        <w:t xml:space="preserve">For a declared </w:t>
      </w:r>
      <w:r w:rsidRPr="00C6449B">
        <w:rPr>
          <w:i/>
          <w:lang w:eastAsia="ja-JP"/>
        </w:rPr>
        <w:t>beam</w:t>
      </w:r>
      <w:r w:rsidRPr="00C6449B">
        <w:rPr>
          <w:lang w:eastAsia="ja-JP"/>
        </w:rPr>
        <w:t xml:space="preserve"> and </w:t>
      </w:r>
      <w:r w:rsidRPr="00C6449B">
        <w:rPr>
          <w:i/>
          <w:lang w:eastAsia="ja-JP"/>
        </w:rPr>
        <w:t>beam direction pair</w:t>
      </w:r>
      <w:r w:rsidRPr="00C6449B">
        <w:rPr>
          <w:lang w:eastAsia="ja-JP"/>
        </w:rPr>
        <w:t>, the</w:t>
      </w:r>
      <w:r w:rsidRPr="00C6449B">
        <w:rPr>
          <w:i/>
          <w:lang w:eastAsia="ja-JP"/>
        </w:rPr>
        <w:t xml:space="preserve"> rated beam EIRP</w:t>
      </w:r>
      <w:r w:rsidRPr="00C6449B">
        <w:rPr>
          <w:lang w:eastAsia="ja-JP"/>
        </w:rPr>
        <w:t xml:space="preserve"> level is the maximum power that the base station is declared to radiate at the associated </w:t>
      </w:r>
      <w:r w:rsidRPr="00C6449B">
        <w:rPr>
          <w:i/>
          <w:lang w:eastAsia="ja-JP"/>
        </w:rPr>
        <w:t>beam peak direction</w:t>
      </w:r>
      <w:r w:rsidRPr="00C6449B">
        <w:rPr>
          <w:lang w:eastAsia="ja-JP"/>
        </w:rPr>
        <w:t xml:space="preserve"> during the </w:t>
      </w:r>
      <w:r w:rsidRPr="00C6449B">
        <w:rPr>
          <w:i/>
          <w:lang w:eastAsia="ja-JP"/>
        </w:rPr>
        <w:t>transmitter ON period</w:t>
      </w:r>
      <w:r w:rsidRPr="00C6449B">
        <w:rPr>
          <w:lang w:eastAsia="ja-JP"/>
        </w:rPr>
        <w:t>.</w:t>
      </w:r>
    </w:p>
    <w:p w14:paraId="0340E528" w14:textId="77777777" w:rsidR="00CF08D6" w:rsidRPr="00C6449B" w:rsidRDefault="00CF08D6" w:rsidP="00CF08D6">
      <w:r w:rsidRPr="00C6449B">
        <w:t xml:space="preserve">For each </w:t>
      </w:r>
      <w:r w:rsidRPr="00C6449B">
        <w:rPr>
          <w:i/>
        </w:rPr>
        <w:t xml:space="preserve">beam peak direction </w:t>
      </w:r>
      <w:r w:rsidRPr="00C6449B">
        <w:t xml:space="preserve">associated with a </w:t>
      </w:r>
      <w:r w:rsidRPr="00C6449B">
        <w:rPr>
          <w:i/>
        </w:rPr>
        <w:t>beam direction pair</w:t>
      </w:r>
      <w:r w:rsidRPr="00C6449B">
        <w:t xml:space="preserve"> within the </w:t>
      </w:r>
      <w:r w:rsidRPr="00C6449B">
        <w:rPr>
          <w:i/>
          <w:lang w:eastAsia="zh-CN"/>
        </w:rPr>
        <w:t>OTA peak directions set</w:t>
      </w:r>
      <w:r w:rsidRPr="00C6449B">
        <w:t>, a specific</w:t>
      </w:r>
      <w:r w:rsidRPr="00C6449B">
        <w:rPr>
          <w:i/>
        </w:rPr>
        <w:t xml:space="preserve"> rated beam EIRP</w:t>
      </w:r>
      <w:r w:rsidRPr="00C6449B">
        <w:t xml:space="preserve"> level may be claimed. Any claimed value shall be met within the accuracy requirement as described below. </w:t>
      </w:r>
      <w:r w:rsidRPr="00C6449B">
        <w:rPr>
          <w:i/>
        </w:rPr>
        <w:t>Rated beam EIRP</w:t>
      </w:r>
      <w:r w:rsidRPr="00C6449B">
        <w:t xml:space="preserve"> is only required to be declared for the </w:t>
      </w:r>
      <w:r w:rsidRPr="00C6449B">
        <w:rPr>
          <w:i/>
        </w:rPr>
        <w:t>beam direction pairs</w:t>
      </w:r>
      <w:r w:rsidRPr="00C6449B">
        <w:t xml:space="preserve"> subject to conformance testing as detailed in TS 38.141-2 [6].</w:t>
      </w:r>
    </w:p>
    <w:p w14:paraId="6BA3F37D" w14:textId="77777777" w:rsidR="00CF08D6" w:rsidRPr="00C6449B" w:rsidRDefault="00CF08D6" w:rsidP="00CF08D6">
      <w:pPr>
        <w:pStyle w:val="NO"/>
        <w:rPr>
          <w:lang w:eastAsia="zh-CN"/>
        </w:rPr>
      </w:pPr>
      <w:r w:rsidRPr="00C6449B">
        <w:rPr>
          <w:lang w:eastAsia="zh-CN"/>
        </w:rPr>
        <w:t>NOTE 1:</w:t>
      </w:r>
      <w:r w:rsidRPr="00C6449B">
        <w:rPr>
          <w:lang w:eastAsia="zh-CN"/>
        </w:rPr>
        <w:tab/>
      </w:r>
      <w:r w:rsidRPr="00C6449B">
        <w:rPr>
          <w:i/>
          <w:lang w:eastAsia="zh-CN"/>
        </w:rPr>
        <w:t xml:space="preserve">OTA peak directions set </w:t>
      </w:r>
      <w:r w:rsidRPr="00C6449B">
        <w:rPr>
          <w:lang w:eastAsia="ja-JP"/>
        </w:rPr>
        <w:t>is set of</w:t>
      </w:r>
      <w:r w:rsidRPr="00C6449B">
        <w:rPr>
          <w:lang w:eastAsia="zh-CN"/>
        </w:rPr>
        <w:t xml:space="preserve"> </w:t>
      </w:r>
      <w:r w:rsidRPr="00C6449B">
        <w:rPr>
          <w:i/>
        </w:rPr>
        <w:t>beam peak directions</w:t>
      </w:r>
      <w:r w:rsidRPr="00C6449B">
        <w:t xml:space="preserve"> for which the EIRP accuracy requirement is intended to be met. The </w:t>
      </w:r>
      <w:r w:rsidRPr="00C6449B">
        <w:rPr>
          <w:i/>
        </w:rPr>
        <w:t>beam peak directions</w:t>
      </w:r>
      <w:r w:rsidRPr="00C6449B">
        <w:t xml:space="preserve"> are related to a corresponding contiguous range or discrete list of </w:t>
      </w:r>
      <w:r w:rsidRPr="00C6449B">
        <w:rPr>
          <w:i/>
        </w:rPr>
        <w:t>beam centre directions</w:t>
      </w:r>
      <w:r w:rsidRPr="00C6449B">
        <w:t xml:space="preserve"> by the</w:t>
      </w:r>
      <w:r w:rsidRPr="00C6449B">
        <w:rPr>
          <w:i/>
        </w:rPr>
        <w:t xml:space="preserve"> beam direction pairs</w:t>
      </w:r>
      <w:r w:rsidRPr="00C6449B">
        <w:t xml:space="preserve"> included in the set.</w:t>
      </w:r>
    </w:p>
    <w:p w14:paraId="0BC0F8F4" w14:textId="77777777" w:rsidR="00CF08D6" w:rsidRPr="00C6449B" w:rsidRDefault="00CF08D6" w:rsidP="00CF08D6">
      <w:pPr>
        <w:pStyle w:val="NO"/>
        <w:rPr>
          <w:lang w:eastAsia="zh-CN"/>
        </w:rPr>
      </w:pPr>
      <w:r w:rsidRPr="00C6449B">
        <w:rPr>
          <w:lang w:eastAsia="zh-CN"/>
        </w:rPr>
        <w:t>NOTE 2:</w:t>
      </w:r>
      <w:r w:rsidRPr="00C6449B">
        <w:rPr>
          <w:lang w:eastAsia="zh-CN"/>
        </w:rPr>
        <w:tab/>
      </w:r>
      <w:r w:rsidRPr="00C6449B">
        <w:rPr>
          <w:lang w:eastAsia="ja-JP"/>
        </w:rPr>
        <w:t xml:space="preserve">A </w:t>
      </w:r>
      <w:r w:rsidRPr="00C6449B">
        <w:rPr>
          <w:i/>
          <w:lang w:eastAsia="ja-JP"/>
        </w:rPr>
        <w:t>beam direction pair</w:t>
      </w:r>
      <w:r w:rsidRPr="00C6449B">
        <w:rPr>
          <w:lang w:eastAsia="ja-JP"/>
        </w:rPr>
        <w:t xml:space="preserve"> is </w:t>
      </w:r>
      <w:r w:rsidRPr="00C6449B">
        <w:rPr>
          <w:lang w:eastAsia="zh-CN"/>
        </w:rPr>
        <w:t xml:space="preserve">data set consisting of </w:t>
      </w:r>
      <w:r w:rsidRPr="00C6449B">
        <w:t>the</w:t>
      </w:r>
      <w:r w:rsidRPr="00C6449B">
        <w:rPr>
          <w:i/>
        </w:rPr>
        <w:t xml:space="preserve"> beam centre direction </w:t>
      </w:r>
      <w:r w:rsidRPr="00C6449B">
        <w:t xml:space="preserve">and the related </w:t>
      </w:r>
      <w:r w:rsidRPr="00C6449B">
        <w:rPr>
          <w:i/>
        </w:rPr>
        <w:t>beam peak direction.</w:t>
      </w:r>
    </w:p>
    <w:p w14:paraId="051B5A79" w14:textId="77777777" w:rsidR="00CF08D6" w:rsidRPr="00C6449B" w:rsidRDefault="00CF08D6" w:rsidP="00CF08D6">
      <w:pPr>
        <w:pStyle w:val="NO"/>
        <w:rPr>
          <w:lang w:eastAsia="zh-CN"/>
        </w:rPr>
      </w:pPr>
      <w:r w:rsidRPr="00C6449B">
        <w:t>NOTE 3:</w:t>
      </w:r>
      <w:r w:rsidRPr="00C6449B">
        <w:tab/>
        <w:t>A declared EIRP value is a value provided by the manufacturer for verification according to the conformance specification declaration requirements, whereas a claimed EIRP value is provided by the manufacturer to the equipment user for normal operation of the equipment and is not subject to formal conformance testing.</w:t>
      </w:r>
    </w:p>
    <w:p w14:paraId="056A7F6B" w14:textId="77777777" w:rsidR="00CF08D6" w:rsidRPr="00C6449B" w:rsidRDefault="00CF08D6" w:rsidP="00CF08D6">
      <w:pPr>
        <w:pStyle w:val="B1"/>
      </w:pPr>
      <w:r w:rsidRPr="00C6449B">
        <w:tab/>
        <w:t xml:space="preserve">For </w:t>
      </w:r>
      <w:r w:rsidRPr="00C6449B">
        <w:rPr>
          <w:i/>
        </w:rPr>
        <w:t>operating bands</w:t>
      </w:r>
      <w:r w:rsidRPr="00C6449B">
        <w:t xml:space="preserve"> where the supported </w:t>
      </w:r>
      <w:r w:rsidRPr="00C6449B">
        <w:rPr>
          <w:i/>
        </w:rPr>
        <w:t>fractional bandwidth</w:t>
      </w:r>
      <w:r w:rsidRPr="00C6449B">
        <w:t xml:space="preserve"> (FBW) is larger than 6%, two rated carrier EIRP may be declared by manufacturer:</w:t>
      </w:r>
    </w:p>
    <w:p w14:paraId="61A6ECD5" w14:textId="77777777" w:rsidR="00CF08D6" w:rsidRPr="00C6449B" w:rsidRDefault="00CF08D6" w:rsidP="00CF08D6">
      <w:pPr>
        <w:pStyle w:val="B1"/>
        <w:rPr>
          <w:lang w:eastAsia="zh-CN"/>
        </w:rPr>
      </w:pPr>
      <w:r w:rsidRPr="00C6449B">
        <w:rPr>
          <w:lang w:eastAsia="zh-CN"/>
        </w:rPr>
        <w:t>-</w:t>
      </w:r>
      <w:r w:rsidRPr="00C6449B">
        <w:rPr>
          <w:lang w:eastAsia="zh-CN"/>
        </w:rPr>
        <w:tab/>
        <w:t>P</w:t>
      </w:r>
      <w:r w:rsidRPr="00C6449B">
        <w:rPr>
          <w:vertAlign w:val="subscript"/>
          <w:lang w:eastAsia="ja-JP"/>
        </w:rPr>
        <w:t>r</w:t>
      </w:r>
      <w:r w:rsidRPr="00C6449B">
        <w:rPr>
          <w:vertAlign w:val="subscript"/>
          <w:lang w:eastAsia="zh-CN"/>
        </w:rPr>
        <w:t>ated,c,FBWlow</w:t>
      </w:r>
      <w:r w:rsidRPr="00C6449B">
        <w:rPr>
          <w:lang w:eastAsia="zh-CN"/>
        </w:rPr>
        <w:t xml:space="preserve"> for lower supported frequency range, and</w:t>
      </w:r>
    </w:p>
    <w:p w14:paraId="5BD893B9" w14:textId="77777777" w:rsidR="00CF08D6" w:rsidRPr="00C6449B" w:rsidRDefault="00CF08D6" w:rsidP="00CF08D6">
      <w:pPr>
        <w:pStyle w:val="B1"/>
        <w:rPr>
          <w:lang w:eastAsia="zh-CN"/>
        </w:rPr>
      </w:pPr>
      <w:r w:rsidRPr="00C6449B">
        <w:rPr>
          <w:lang w:eastAsia="zh-CN"/>
        </w:rPr>
        <w:t>-</w:t>
      </w:r>
      <w:r w:rsidRPr="00C6449B">
        <w:rPr>
          <w:lang w:eastAsia="zh-CN"/>
        </w:rPr>
        <w:tab/>
        <w:t>P</w:t>
      </w:r>
      <w:r w:rsidRPr="00C6449B">
        <w:rPr>
          <w:vertAlign w:val="subscript"/>
          <w:lang w:eastAsia="ja-JP"/>
        </w:rPr>
        <w:t>r</w:t>
      </w:r>
      <w:r w:rsidRPr="00C6449B">
        <w:rPr>
          <w:vertAlign w:val="subscript"/>
          <w:lang w:eastAsia="zh-CN"/>
        </w:rPr>
        <w:t>ated,c,FBWhigh</w:t>
      </w:r>
      <w:r w:rsidRPr="00C6449B">
        <w:rPr>
          <w:lang w:eastAsia="zh-CN"/>
        </w:rPr>
        <w:t xml:space="preserve"> for higher supported frequency range.</w:t>
      </w:r>
    </w:p>
    <w:p w14:paraId="1EA81313" w14:textId="77777777" w:rsidR="00CF08D6" w:rsidRPr="00C6449B" w:rsidRDefault="00CF08D6" w:rsidP="00CF08D6">
      <w:pPr>
        <w:keepLines/>
        <w:rPr>
          <w:lang w:eastAsia="zh-CN"/>
        </w:rPr>
      </w:pPr>
      <w:r w:rsidRPr="00C6449B">
        <w:rPr>
          <w:lang w:eastAsia="zh-CN"/>
        </w:rPr>
        <w:t>For frequencies in between F</w:t>
      </w:r>
      <w:r w:rsidRPr="00C6449B">
        <w:rPr>
          <w:vertAlign w:val="subscript"/>
          <w:lang w:eastAsia="zh-CN"/>
        </w:rPr>
        <w:t>FBWlow</w:t>
      </w:r>
      <w:r w:rsidRPr="00C6449B">
        <w:rPr>
          <w:lang w:eastAsia="zh-CN"/>
        </w:rPr>
        <w:t xml:space="preserve"> and F</w:t>
      </w:r>
      <w:r w:rsidRPr="00C6449B">
        <w:rPr>
          <w:vertAlign w:val="subscript"/>
          <w:lang w:eastAsia="zh-CN"/>
        </w:rPr>
        <w:t>FBWhigh</w:t>
      </w:r>
      <w:r w:rsidRPr="00C6449B" w:rsidDel="008B1FB6">
        <w:rPr>
          <w:lang w:eastAsia="zh-CN"/>
        </w:rPr>
        <w:t xml:space="preserve"> </w:t>
      </w:r>
      <w:r w:rsidRPr="00C6449B">
        <w:rPr>
          <w:lang w:eastAsia="zh-CN"/>
        </w:rPr>
        <w:t>the rated carrier EIRP is:</w:t>
      </w:r>
    </w:p>
    <w:p w14:paraId="30F084D6" w14:textId="77777777" w:rsidR="00CF08D6" w:rsidRPr="00C6449B" w:rsidRDefault="00CF08D6" w:rsidP="00CF08D6">
      <w:pPr>
        <w:pStyle w:val="B1"/>
        <w:rPr>
          <w:lang w:eastAsia="zh-CN"/>
        </w:rPr>
      </w:pPr>
      <w:r w:rsidRPr="00C6449B">
        <w:rPr>
          <w:lang w:eastAsia="zh-CN"/>
        </w:rPr>
        <w:t>-</w:t>
      </w:r>
      <w:r w:rsidRPr="00C6449B">
        <w:rPr>
          <w:lang w:eastAsia="zh-CN"/>
        </w:rPr>
        <w:tab/>
        <w:t>P</w:t>
      </w:r>
      <w:r w:rsidRPr="00C6449B">
        <w:rPr>
          <w:vertAlign w:val="subscript"/>
          <w:lang w:eastAsia="ja-JP"/>
        </w:rPr>
        <w:t>r</w:t>
      </w:r>
      <w:r w:rsidRPr="00C6449B">
        <w:rPr>
          <w:vertAlign w:val="subscript"/>
          <w:lang w:eastAsia="zh-CN"/>
        </w:rPr>
        <w:t>ated,c,FBWlow,</w:t>
      </w:r>
      <w:r w:rsidRPr="00C6449B">
        <w:rPr>
          <w:lang w:eastAsia="zh-CN"/>
        </w:rPr>
        <w:t xml:space="preserve"> for the carrier whose </w:t>
      </w:r>
      <w:r w:rsidRPr="00C6449B">
        <w:rPr>
          <w:lang w:eastAsia="ja-JP"/>
        </w:rPr>
        <w:t>carrier frequency is within</w:t>
      </w:r>
      <w:r w:rsidRPr="00C6449B">
        <w:rPr>
          <w:lang w:eastAsia="zh-CN"/>
        </w:rPr>
        <w:t xml:space="preserve"> frequency range F</w:t>
      </w:r>
      <w:r w:rsidRPr="00C6449B">
        <w:rPr>
          <w:vertAlign w:val="subscript"/>
          <w:lang w:eastAsia="zh-CN"/>
        </w:rPr>
        <w:t>FBWlow</w:t>
      </w:r>
      <w:r w:rsidRPr="00C6449B">
        <w:rPr>
          <w:lang w:eastAsia="zh-CN"/>
        </w:rPr>
        <w:t xml:space="preserve"> </w:t>
      </w:r>
      <w:r w:rsidRPr="00C6449B">
        <w:rPr>
          <w:rFonts w:hint="eastAsia"/>
          <w:lang w:eastAsia="zh-CN"/>
        </w:rPr>
        <w:t>≤</w:t>
      </w:r>
      <w:r w:rsidRPr="00C6449B">
        <w:rPr>
          <w:lang w:eastAsia="zh-CN"/>
        </w:rPr>
        <w:t xml:space="preserve"> f &lt; (F</w:t>
      </w:r>
      <w:r w:rsidRPr="00C6449B">
        <w:rPr>
          <w:vertAlign w:val="subscript"/>
          <w:lang w:eastAsia="zh-CN"/>
        </w:rPr>
        <w:t>FBWlow</w:t>
      </w:r>
      <w:r w:rsidRPr="00C6449B">
        <w:rPr>
          <w:lang w:eastAsia="zh-CN"/>
        </w:rPr>
        <w:t xml:space="preserve"> +F</w:t>
      </w:r>
      <w:r w:rsidRPr="00C6449B">
        <w:rPr>
          <w:vertAlign w:val="subscript"/>
          <w:lang w:eastAsia="zh-CN"/>
        </w:rPr>
        <w:t>FBWhigh</w:t>
      </w:r>
      <w:r w:rsidRPr="00C6449B">
        <w:rPr>
          <w:lang w:eastAsia="zh-CN"/>
        </w:rPr>
        <w:t>) / 2,</w:t>
      </w:r>
    </w:p>
    <w:p w14:paraId="1624E3C8" w14:textId="77777777" w:rsidR="00CF08D6" w:rsidRPr="00C6449B" w:rsidRDefault="00CF08D6" w:rsidP="00CF08D6">
      <w:pPr>
        <w:pStyle w:val="B1"/>
        <w:rPr>
          <w:lang w:eastAsia="zh-CN"/>
        </w:rPr>
      </w:pPr>
      <w:r w:rsidRPr="00C6449B">
        <w:rPr>
          <w:lang w:eastAsia="zh-CN"/>
        </w:rPr>
        <w:t>-</w:t>
      </w:r>
      <w:r w:rsidRPr="00C6449B">
        <w:rPr>
          <w:lang w:eastAsia="zh-CN"/>
        </w:rPr>
        <w:tab/>
        <w:t>P</w:t>
      </w:r>
      <w:r w:rsidRPr="00C6449B">
        <w:rPr>
          <w:vertAlign w:val="subscript"/>
          <w:lang w:eastAsia="ja-JP"/>
        </w:rPr>
        <w:t>r</w:t>
      </w:r>
      <w:r w:rsidRPr="00C6449B">
        <w:rPr>
          <w:vertAlign w:val="subscript"/>
          <w:lang w:eastAsia="zh-CN"/>
        </w:rPr>
        <w:t xml:space="preserve">ated,c,FBWhigh, </w:t>
      </w:r>
      <w:r w:rsidRPr="00C6449B">
        <w:rPr>
          <w:lang w:eastAsia="zh-CN"/>
        </w:rPr>
        <w:t xml:space="preserve">for the carrier whose </w:t>
      </w:r>
      <w:r w:rsidRPr="00C6449B">
        <w:rPr>
          <w:lang w:eastAsia="ja-JP"/>
        </w:rPr>
        <w:t>carrier frequency is within</w:t>
      </w:r>
      <w:r w:rsidRPr="00C6449B">
        <w:rPr>
          <w:lang w:eastAsia="zh-CN"/>
        </w:rPr>
        <w:t xml:space="preserve"> frequency range (F</w:t>
      </w:r>
      <w:r w:rsidRPr="00C6449B">
        <w:rPr>
          <w:vertAlign w:val="subscript"/>
          <w:lang w:eastAsia="zh-CN"/>
        </w:rPr>
        <w:t>FBWlow</w:t>
      </w:r>
      <w:r w:rsidRPr="00C6449B">
        <w:rPr>
          <w:lang w:eastAsia="zh-CN"/>
        </w:rPr>
        <w:t xml:space="preserve"> +F</w:t>
      </w:r>
      <w:r w:rsidRPr="00C6449B">
        <w:rPr>
          <w:vertAlign w:val="subscript"/>
          <w:lang w:eastAsia="zh-CN"/>
        </w:rPr>
        <w:t>FBWhigh</w:t>
      </w:r>
      <w:r w:rsidRPr="00C6449B">
        <w:rPr>
          <w:lang w:eastAsia="zh-CN"/>
        </w:rPr>
        <w:t xml:space="preserve">) / 2 </w:t>
      </w:r>
      <w:r w:rsidRPr="00C6449B">
        <w:rPr>
          <w:rFonts w:hint="eastAsia"/>
          <w:lang w:eastAsia="zh-CN"/>
        </w:rPr>
        <w:t>≤</w:t>
      </w:r>
      <w:r w:rsidRPr="00C6449B">
        <w:rPr>
          <w:lang w:eastAsia="zh-CN"/>
        </w:rPr>
        <w:t xml:space="preserve"> f </w:t>
      </w:r>
      <w:r w:rsidRPr="00C6449B">
        <w:rPr>
          <w:rFonts w:hint="eastAsia"/>
          <w:lang w:eastAsia="zh-CN"/>
        </w:rPr>
        <w:t>≤</w:t>
      </w:r>
      <w:r w:rsidRPr="00C6449B">
        <w:rPr>
          <w:lang w:eastAsia="zh-CN"/>
        </w:rPr>
        <w:t>F</w:t>
      </w:r>
      <w:r w:rsidRPr="00C6449B">
        <w:rPr>
          <w:vertAlign w:val="subscript"/>
          <w:lang w:eastAsia="zh-CN"/>
        </w:rPr>
        <w:t>FBWhigh</w:t>
      </w:r>
      <w:r w:rsidRPr="00C6449B">
        <w:rPr>
          <w:lang w:eastAsia="zh-CN"/>
        </w:rPr>
        <w:t>.</w:t>
      </w:r>
    </w:p>
    <w:p w14:paraId="20432190" w14:textId="77777777" w:rsidR="00CF08D6" w:rsidRPr="00C6449B" w:rsidRDefault="00CF08D6" w:rsidP="00CF08D6">
      <w:pPr>
        <w:pStyle w:val="Heading3"/>
        <w:rPr>
          <w:lang w:eastAsia="zh-CN"/>
        </w:rPr>
      </w:pPr>
      <w:bookmarkStart w:id="3550" w:name="_Toc13079782"/>
      <w:bookmarkStart w:id="3551" w:name="_Toc29811270"/>
      <w:bookmarkStart w:id="3552" w:name="_Toc29811721"/>
      <w:bookmarkStart w:id="3553" w:name="_Toc37268225"/>
      <w:bookmarkStart w:id="3554" w:name="_Toc37268676"/>
      <w:bookmarkStart w:id="3555" w:name="_Toc45893324"/>
      <w:bookmarkStart w:id="3556" w:name="_Toc53177488"/>
      <w:bookmarkStart w:id="3557" w:name="_Toc53177940"/>
      <w:bookmarkStart w:id="3558" w:name="_Toc61176574"/>
      <w:bookmarkStart w:id="3559" w:name="_Toc67916397"/>
      <w:bookmarkStart w:id="3560" w:name="_Toc74670615"/>
      <w:bookmarkStart w:id="3561" w:name="_Toc76542650"/>
      <w:bookmarkStart w:id="3562" w:name="_Toc82626582"/>
      <w:bookmarkStart w:id="3563" w:name="_Toc90414548"/>
      <w:bookmarkStart w:id="3564" w:name="_Toc106769637"/>
      <w:bookmarkStart w:id="3565" w:name="_Toc115184886"/>
      <w:r w:rsidRPr="00C6449B">
        <w:rPr>
          <w:lang w:eastAsia="zh-CN"/>
        </w:rPr>
        <w:t>9.2.2</w:t>
      </w:r>
      <w:r w:rsidRPr="00C6449B">
        <w:rPr>
          <w:lang w:eastAsia="zh-CN"/>
        </w:rPr>
        <w:tab/>
      </w:r>
      <w:r w:rsidRPr="00C6449B">
        <w:t xml:space="preserve">Minimum requirement for </w:t>
      </w:r>
      <w:r w:rsidRPr="00C6449B">
        <w:rPr>
          <w:i/>
        </w:rPr>
        <w:t>BS type 1-H</w:t>
      </w:r>
      <w:r w:rsidRPr="00C6449B">
        <w:t xml:space="preserve"> and </w:t>
      </w:r>
      <w:r w:rsidRPr="00C6449B">
        <w:rPr>
          <w:rFonts w:eastAsia="SimSun"/>
          <w:i/>
          <w:lang w:eastAsia="zh-CN"/>
        </w:rPr>
        <w:t>BS type 1-O</w:t>
      </w:r>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p>
    <w:p w14:paraId="4A6B43BD" w14:textId="77777777" w:rsidR="00CF08D6" w:rsidRPr="00C6449B" w:rsidRDefault="00CF08D6" w:rsidP="00CF08D6">
      <w:pPr>
        <w:rPr>
          <w:lang w:eastAsia="zh-CN"/>
        </w:rPr>
      </w:pPr>
      <w:r w:rsidRPr="00C6449B">
        <w:rPr>
          <w:lang w:eastAsia="zh-CN"/>
        </w:rPr>
        <w:t xml:space="preserve">For each declared </w:t>
      </w:r>
      <w:r w:rsidRPr="00C6449B">
        <w:rPr>
          <w:i/>
          <w:lang w:eastAsia="zh-CN"/>
        </w:rPr>
        <w:t>beam</w:t>
      </w:r>
      <w:r w:rsidRPr="00C6449B">
        <w:rPr>
          <w:lang w:eastAsia="zh-CN"/>
        </w:rPr>
        <w:t>, in normal conditions, for any specific</w:t>
      </w:r>
      <w:r w:rsidRPr="00C6449B">
        <w:rPr>
          <w:i/>
          <w:lang w:eastAsia="zh-CN"/>
        </w:rPr>
        <w:t xml:space="preserve"> beam peak direction </w:t>
      </w:r>
      <w:r w:rsidRPr="00C6449B">
        <w:rPr>
          <w:lang w:eastAsia="zh-CN"/>
        </w:rPr>
        <w:t xml:space="preserve">associated with a </w:t>
      </w:r>
      <w:r w:rsidRPr="00C6449B">
        <w:rPr>
          <w:i/>
          <w:lang w:eastAsia="zh-CN"/>
        </w:rPr>
        <w:t>beam direction pair</w:t>
      </w:r>
      <w:r w:rsidRPr="00C6449B">
        <w:rPr>
          <w:lang w:eastAsia="zh-CN"/>
        </w:rPr>
        <w:t xml:space="preserve"> within the</w:t>
      </w:r>
      <w:r w:rsidRPr="00C6449B">
        <w:rPr>
          <w:i/>
          <w:lang w:eastAsia="zh-CN"/>
        </w:rPr>
        <w:t xml:space="preserve"> OTA peak directions set</w:t>
      </w:r>
      <w:r w:rsidRPr="00C6449B">
        <w:rPr>
          <w:lang w:eastAsia="zh-CN"/>
        </w:rPr>
        <w:t xml:space="preserve">, a manufacturer claimed EIRP level in the corresponding </w:t>
      </w:r>
      <w:r w:rsidRPr="00C6449B">
        <w:rPr>
          <w:i/>
          <w:lang w:eastAsia="zh-CN"/>
        </w:rPr>
        <w:t>beam peak direction</w:t>
      </w:r>
      <w:r w:rsidRPr="00C6449B">
        <w:rPr>
          <w:lang w:eastAsia="zh-CN"/>
        </w:rPr>
        <w:t xml:space="preserve"> shall be achievable to within ±2.2 dB of the claimed value.</w:t>
      </w:r>
    </w:p>
    <w:p w14:paraId="10128CDE" w14:textId="77777777" w:rsidR="00CF08D6" w:rsidRPr="00C6449B" w:rsidRDefault="00CF08D6" w:rsidP="00CF08D6">
      <w:pPr>
        <w:rPr>
          <w:lang w:eastAsia="zh-CN"/>
        </w:rPr>
      </w:pPr>
      <w:r w:rsidRPr="00C6449B">
        <w:rPr>
          <w:lang w:eastAsia="zh-CN"/>
        </w:rPr>
        <w:lastRenderedPageBreak/>
        <w:t xml:space="preserve">For </w:t>
      </w:r>
      <w:r w:rsidRPr="00C6449B">
        <w:rPr>
          <w:i/>
          <w:lang w:eastAsia="zh-CN"/>
        </w:rPr>
        <w:t>BS type 1-O</w:t>
      </w:r>
      <w:r w:rsidRPr="00C6449B">
        <w:rPr>
          <w:lang w:eastAsia="zh-CN"/>
        </w:rPr>
        <w:t xml:space="preserve"> only, for each declared </w:t>
      </w:r>
      <w:r w:rsidRPr="00C6449B">
        <w:rPr>
          <w:i/>
          <w:lang w:eastAsia="zh-CN"/>
        </w:rPr>
        <w:t>beam</w:t>
      </w:r>
      <w:r w:rsidRPr="00C6449B">
        <w:rPr>
          <w:lang w:eastAsia="zh-CN"/>
        </w:rPr>
        <w:t>, in extreme conditions, for any specific</w:t>
      </w:r>
      <w:r w:rsidRPr="00C6449B">
        <w:rPr>
          <w:i/>
          <w:lang w:eastAsia="zh-CN"/>
        </w:rPr>
        <w:t xml:space="preserve"> beam peak direction </w:t>
      </w:r>
      <w:r w:rsidRPr="00C6449B">
        <w:rPr>
          <w:lang w:eastAsia="zh-CN"/>
        </w:rPr>
        <w:t xml:space="preserve">associated with a </w:t>
      </w:r>
      <w:r w:rsidRPr="00C6449B">
        <w:rPr>
          <w:i/>
          <w:lang w:eastAsia="zh-CN"/>
        </w:rPr>
        <w:t>beam direction pair</w:t>
      </w:r>
      <w:r w:rsidRPr="00C6449B">
        <w:rPr>
          <w:lang w:eastAsia="zh-CN"/>
        </w:rPr>
        <w:t xml:space="preserve"> within the </w:t>
      </w:r>
      <w:r w:rsidRPr="00C6449B">
        <w:rPr>
          <w:i/>
          <w:lang w:eastAsia="zh-CN"/>
        </w:rPr>
        <w:t>OTA peak directions set</w:t>
      </w:r>
      <w:r w:rsidRPr="00C6449B">
        <w:rPr>
          <w:lang w:eastAsia="zh-CN"/>
        </w:rPr>
        <w:t xml:space="preserve">, a manufacturer claimed EIRP level in the corresponding </w:t>
      </w:r>
      <w:r w:rsidRPr="00C6449B">
        <w:rPr>
          <w:i/>
          <w:lang w:eastAsia="zh-CN"/>
        </w:rPr>
        <w:t>beam peak direction</w:t>
      </w:r>
      <w:r w:rsidRPr="00C6449B">
        <w:rPr>
          <w:lang w:eastAsia="zh-CN"/>
        </w:rPr>
        <w:t xml:space="preserve"> shall be achievable to within ±2.7 dB of the claimed value.</w:t>
      </w:r>
    </w:p>
    <w:p w14:paraId="32B2E702" w14:textId="77777777" w:rsidR="00CF08D6" w:rsidRPr="00C6449B" w:rsidRDefault="00CF08D6" w:rsidP="00CF08D6">
      <w:pPr>
        <w:rPr>
          <w:lang w:eastAsia="zh-CN"/>
        </w:rPr>
      </w:pPr>
      <w:r w:rsidRPr="00C6449B">
        <w:t>Normal and extreme conditions are defined in TS 38.141-2, annex B [6].</w:t>
      </w:r>
    </w:p>
    <w:p w14:paraId="145500B6" w14:textId="77777777" w:rsidR="00CF08D6" w:rsidRPr="00C6449B" w:rsidRDefault="00CF08D6" w:rsidP="00CF08D6">
      <w:r w:rsidRPr="00C6449B">
        <w:t>In certain regions, the minimum requirement for normal conditions may apply also for some conditions outside the range of conditions defined as normal.</w:t>
      </w:r>
    </w:p>
    <w:p w14:paraId="1C08F673" w14:textId="77777777" w:rsidR="00CF08D6" w:rsidRPr="00C6449B" w:rsidRDefault="00CF08D6" w:rsidP="00CF08D6">
      <w:pPr>
        <w:pStyle w:val="Heading3"/>
        <w:rPr>
          <w:lang w:eastAsia="zh-CN"/>
        </w:rPr>
      </w:pPr>
      <w:bookmarkStart w:id="3566" w:name="_Toc13079783"/>
      <w:bookmarkStart w:id="3567" w:name="_Toc29811271"/>
      <w:bookmarkStart w:id="3568" w:name="_Toc29811722"/>
      <w:bookmarkStart w:id="3569" w:name="_Toc37268226"/>
      <w:bookmarkStart w:id="3570" w:name="_Toc37268677"/>
      <w:bookmarkStart w:id="3571" w:name="_Toc45893325"/>
      <w:bookmarkStart w:id="3572" w:name="_Toc53177489"/>
      <w:bookmarkStart w:id="3573" w:name="_Toc53177941"/>
      <w:bookmarkStart w:id="3574" w:name="_Toc61176575"/>
      <w:bookmarkStart w:id="3575" w:name="_Toc67916398"/>
      <w:bookmarkStart w:id="3576" w:name="_Toc74670616"/>
      <w:bookmarkStart w:id="3577" w:name="_Toc76542651"/>
      <w:bookmarkStart w:id="3578" w:name="_Toc82626583"/>
      <w:bookmarkStart w:id="3579" w:name="_Toc90414549"/>
      <w:bookmarkStart w:id="3580" w:name="_Toc106769638"/>
      <w:bookmarkStart w:id="3581" w:name="_Toc115184887"/>
      <w:r w:rsidRPr="00C6449B">
        <w:rPr>
          <w:lang w:eastAsia="zh-CN"/>
        </w:rPr>
        <w:t>9.2.3</w:t>
      </w:r>
      <w:r w:rsidRPr="00C6449B">
        <w:rPr>
          <w:lang w:eastAsia="zh-CN"/>
        </w:rPr>
        <w:tab/>
      </w:r>
      <w:r w:rsidRPr="00C6449B">
        <w:t xml:space="preserve">Minimum requirement for </w:t>
      </w:r>
      <w:r w:rsidRPr="00C6449B">
        <w:rPr>
          <w:i/>
        </w:rPr>
        <w:t>BS type 2-O</w:t>
      </w:r>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p>
    <w:p w14:paraId="1EE35353" w14:textId="77777777" w:rsidR="00CF08D6" w:rsidRPr="00C6449B" w:rsidRDefault="00CF08D6" w:rsidP="00CF08D6">
      <w:pPr>
        <w:rPr>
          <w:lang w:eastAsia="zh-CN"/>
        </w:rPr>
      </w:pPr>
      <w:r w:rsidRPr="00C6449B">
        <w:rPr>
          <w:lang w:eastAsia="zh-CN"/>
        </w:rPr>
        <w:t xml:space="preserve">For each declared </w:t>
      </w:r>
      <w:r w:rsidRPr="00C6449B">
        <w:rPr>
          <w:i/>
          <w:lang w:eastAsia="zh-CN"/>
        </w:rPr>
        <w:t>beam</w:t>
      </w:r>
      <w:r w:rsidRPr="00C6449B">
        <w:rPr>
          <w:lang w:eastAsia="zh-CN"/>
        </w:rPr>
        <w:t>, in normal conditions, for any specific</w:t>
      </w:r>
      <w:r w:rsidRPr="00C6449B">
        <w:rPr>
          <w:i/>
          <w:lang w:eastAsia="zh-CN"/>
        </w:rPr>
        <w:t xml:space="preserve"> beam peak direction </w:t>
      </w:r>
      <w:r w:rsidRPr="00C6449B">
        <w:rPr>
          <w:lang w:eastAsia="zh-CN"/>
        </w:rPr>
        <w:t xml:space="preserve">associated with a </w:t>
      </w:r>
      <w:r w:rsidRPr="00C6449B">
        <w:rPr>
          <w:i/>
          <w:lang w:eastAsia="zh-CN"/>
        </w:rPr>
        <w:t>beam direction pair</w:t>
      </w:r>
      <w:r w:rsidRPr="00C6449B">
        <w:rPr>
          <w:lang w:eastAsia="zh-CN"/>
        </w:rPr>
        <w:t xml:space="preserve"> within the </w:t>
      </w:r>
      <w:r w:rsidRPr="00C6449B">
        <w:rPr>
          <w:i/>
          <w:lang w:eastAsia="zh-CN"/>
        </w:rPr>
        <w:t>OTA peak directions set</w:t>
      </w:r>
      <w:r w:rsidRPr="00C6449B">
        <w:rPr>
          <w:lang w:eastAsia="zh-CN"/>
        </w:rPr>
        <w:t xml:space="preserve">, a manufacturer claimed EIRP level in the corresponding </w:t>
      </w:r>
      <w:r w:rsidRPr="00C6449B">
        <w:rPr>
          <w:i/>
          <w:lang w:eastAsia="zh-CN"/>
        </w:rPr>
        <w:t>beam peak direction</w:t>
      </w:r>
      <w:r w:rsidRPr="00C6449B">
        <w:rPr>
          <w:lang w:eastAsia="zh-CN"/>
        </w:rPr>
        <w:t xml:space="preserve"> shall be achievable to within ± 3.4 dB of the claimed value.</w:t>
      </w:r>
    </w:p>
    <w:p w14:paraId="12005DD0" w14:textId="77777777" w:rsidR="00CF08D6" w:rsidRPr="00C6449B" w:rsidRDefault="00CF08D6" w:rsidP="00CF08D6">
      <w:pPr>
        <w:rPr>
          <w:lang w:eastAsia="zh-CN"/>
        </w:rPr>
      </w:pPr>
      <w:r w:rsidRPr="00C6449B">
        <w:rPr>
          <w:lang w:eastAsia="zh-CN"/>
        </w:rPr>
        <w:t xml:space="preserve">For each declared </w:t>
      </w:r>
      <w:r w:rsidRPr="00C6449B">
        <w:rPr>
          <w:i/>
          <w:lang w:eastAsia="zh-CN"/>
        </w:rPr>
        <w:t>beam</w:t>
      </w:r>
      <w:r w:rsidRPr="00C6449B">
        <w:rPr>
          <w:lang w:eastAsia="zh-CN"/>
        </w:rPr>
        <w:t>, in extreme conditions, for any specific</w:t>
      </w:r>
      <w:r w:rsidRPr="00C6449B">
        <w:rPr>
          <w:i/>
          <w:lang w:eastAsia="zh-CN"/>
        </w:rPr>
        <w:t xml:space="preserve"> beam peak direction </w:t>
      </w:r>
      <w:r w:rsidRPr="00C6449B">
        <w:rPr>
          <w:lang w:eastAsia="zh-CN"/>
        </w:rPr>
        <w:t xml:space="preserve">associated with a </w:t>
      </w:r>
      <w:r w:rsidRPr="00C6449B">
        <w:rPr>
          <w:i/>
          <w:lang w:eastAsia="zh-CN"/>
        </w:rPr>
        <w:t>beam direction pair</w:t>
      </w:r>
      <w:r w:rsidRPr="00C6449B">
        <w:rPr>
          <w:lang w:eastAsia="zh-CN"/>
        </w:rPr>
        <w:t xml:space="preserve"> within the </w:t>
      </w:r>
      <w:r w:rsidRPr="00C6449B">
        <w:rPr>
          <w:i/>
          <w:lang w:eastAsia="zh-CN"/>
        </w:rPr>
        <w:t>OTA peak directions set</w:t>
      </w:r>
      <w:r w:rsidRPr="00C6449B">
        <w:rPr>
          <w:lang w:eastAsia="zh-CN"/>
        </w:rPr>
        <w:t xml:space="preserve">, a manufacturer claimed EIRP level in the corresponding </w:t>
      </w:r>
      <w:r w:rsidRPr="00C6449B">
        <w:rPr>
          <w:i/>
          <w:lang w:eastAsia="zh-CN"/>
        </w:rPr>
        <w:t>beam peak direction</w:t>
      </w:r>
      <w:r w:rsidRPr="00C6449B">
        <w:rPr>
          <w:lang w:eastAsia="zh-CN"/>
        </w:rPr>
        <w:t xml:space="preserve"> shall be achievable to within ±4.5 dB of the claimed value.</w:t>
      </w:r>
    </w:p>
    <w:p w14:paraId="331BB30E" w14:textId="77777777" w:rsidR="00CF08D6" w:rsidRPr="00C6449B" w:rsidRDefault="00CF08D6" w:rsidP="00CF08D6">
      <w:pPr>
        <w:rPr>
          <w:lang w:eastAsia="zh-CN"/>
        </w:rPr>
      </w:pPr>
      <w:r w:rsidRPr="00C6449B">
        <w:t>Normal and extreme conditions are defined in TS 38.141-2, annex B [6].</w:t>
      </w:r>
    </w:p>
    <w:p w14:paraId="48B0E64B" w14:textId="77777777" w:rsidR="00CF08D6" w:rsidRPr="00C6449B" w:rsidRDefault="00CF08D6" w:rsidP="00CF08D6">
      <w:r w:rsidRPr="00C6449B">
        <w:t>In certain regions, the minimum requirement for normal conditions may apply also for some conditions outside the range of conditions defined as normal.</w:t>
      </w:r>
    </w:p>
    <w:p w14:paraId="457FACA7" w14:textId="77777777" w:rsidR="00CF08D6" w:rsidRPr="00C6449B" w:rsidRDefault="00CF08D6" w:rsidP="00CF08D6">
      <w:pPr>
        <w:pStyle w:val="Heading2"/>
      </w:pPr>
      <w:bookmarkStart w:id="3582" w:name="_Toc13079784"/>
      <w:bookmarkStart w:id="3583" w:name="_Toc29811272"/>
      <w:bookmarkStart w:id="3584" w:name="_Toc29811723"/>
      <w:bookmarkStart w:id="3585" w:name="_Toc37268227"/>
      <w:bookmarkStart w:id="3586" w:name="_Toc37268678"/>
      <w:bookmarkStart w:id="3587" w:name="_Toc45893326"/>
      <w:bookmarkStart w:id="3588" w:name="_Toc53177490"/>
      <w:bookmarkStart w:id="3589" w:name="_Toc53177942"/>
      <w:bookmarkStart w:id="3590" w:name="_Toc61176576"/>
      <w:bookmarkStart w:id="3591" w:name="_Toc67916399"/>
      <w:bookmarkStart w:id="3592" w:name="_Toc74670617"/>
      <w:bookmarkStart w:id="3593" w:name="_Toc76542652"/>
      <w:bookmarkStart w:id="3594" w:name="_Toc82626584"/>
      <w:bookmarkStart w:id="3595" w:name="_Toc90414550"/>
      <w:bookmarkStart w:id="3596" w:name="_Toc106769639"/>
      <w:bookmarkStart w:id="3597" w:name="_Toc115184888"/>
      <w:r w:rsidRPr="00C6449B">
        <w:t>9.3</w:t>
      </w:r>
      <w:r w:rsidRPr="00C6449B">
        <w:tab/>
        <w:t>OTA base station output power</w:t>
      </w:r>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p>
    <w:p w14:paraId="4E0F619A" w14:textId="77777777" w:rsidR="00CF08D6" w:rsidRPr="00C6449B" w:rsidRDefault="00CF08D6" w:rsidP="00CF08D6">
      <w:pPr>
        <w:pStyle w:val="Heading3"/>
      </w:pPr>
      <w:bookmarkStart w:id="3598" w:name="_Toc13079785"/>
      <w:bookmarkStart w:id="3599" w:name="_Toc29811273"/>
      <w:bookmarkStart w:id="3600" w:name="_Toc29811724"/>
      <w:bookmarkStart w:id="3601" w:name="_Toc37268228"/>
      <w:bookmarkStart w:id="3602" w:name="_Toc37268679"/>
      <w:bookmarkStart w:id="3603" w:name="_Toc45893327"/>
      <w:bookmarkStart w:id="3604" w:name="_Toc53177491"/>
      <w:bookmarkStart w:id="3605" w:name="_Toc53177943"/>
      <w:bookmarkStart w:id="3606" w:name="_Toc61176577"/>
      <w:bookmarkStart w:id="3607" w:name="_Toc67916400"/>
      <w:bookmarkStart w:id="3608" w:name="_Toc74670618"/>
      <w:bookmarkStart w:id="3609" w:name="_Toc76542653"/>
      <w:bookmarkStart w:id="3610" w:name="_Toc82626585"/>
      <w:bookmarkStart w:id="3611" w:name="_Toc90414551"/>
      <w:bookmarkStart w:id="3612" w:name="_Toc106769640"/>
      <w:bookmarkStart w:id="3613" w:name="_Toc115184889"/>
      <w:r w:rsidRPr="00C6449B">
        <w:t>9.3.1</w:t>
      </w:r>
      <w:r w:rsidRPr="00C6449B">
        <w:tab/>
        <w:t>General</w:t>
      </w:r>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p>
    <w:p w14:paraId="3F20301B" w14:textId="259F623E" w:rsidR="00CF08D6" w:rsidRPr="00C6449B" w:rsidRDefault="00CF08D6" w:rsidP="00CF08D6">
      <w:pPr>
        <w:rPr>
          <w:lang w:eastAsia="zh-CN"/>
        </w:rPr>
      </w:pPr>
      <w:r w:rsidRPr="00C6449B">
        <w:rPr>
          <w:lang w:eastAsia="zh-CN"/>
        </w:rPr>
        <w:t xml:space="preserve">OTA BS output power is declared as the TRP radiated requirement, with the output power accuracy requirement defined at the RIB </w:t>
      </w:r>
      <w:r w:rsidRPr="00C6449B">
        <w:rPr>
          <w:rFonts w:cs="v5.0.0"/>
          <w:snapToGrid w:val="0"/>
        </w:rPr>
        <w:t xml:space="preserve">during the </w:t>
      </w:r>
      <w:r w:rsidRPr="00C6449B">
        <w:rPr>
          <w:rFonts w:cs="v5.0.0"/>
          <w:i/>
          <w:snapToGrid w:val="0"/>
        </w:rPr>
        <w:t>transmitter ON period</w:t>
      </w:r>
      <w:r w:rsidRPr="00C6449B">
        <w:rPr>
          <w:lang w:eastAsia="zh-CN"/>
        </w:rPr>
        <w:t>.</w:t>
      </w:r>
      <w:r w:rsidRPr="00C6449B">
        <w:rPr>
          <w:lang w:val="en-US" w:eastAsia="zh-CN"/>
        </w:rPr>
        <w:t xml:space="preserve"> TRP does not change with beamforming settings as long as the </w:t>
      </w:r>
      <w:r w:rsidRPr="00C6449B">
        <w:rPr>
          <w:i/>
          <w:iCs/>
          <w:lang w:val="en-US" w:eastAsia="zh-CN"/>
        </w:rPr>
        <w:t>beam peak direction</w:t>
      </w:r>
      <w:r w:rsidRPr="00C6449B">
        <w:rPr>
          <w:lang w:val="en-US" w:eastAsia="zh-CN"/>
        </w:rPr>
        <w:t xml:space="preserve"> is within the </w:t>
      </w:r>
      <w:r w:rsidRPr="00C6449B">
        <w:rPr>
          <w:i/>
          <w:iCs/>
          <w:lang w:val="en-US" w:eastAsia="zh-CN"/>
        </w:rPr>
        <w:t>OTA peak directions set</w:t>
      </w:r>
      <w:r w:rsidRPr="00C6449B">
        <w:rPr>
          <w:lang w:val="en-US" w:eastAsia="zh-CN"/>
        </w:rPr>
        <w:t>. Thus</w:t>
      </w:r>
      <w:r w:rsidR="003A3059" w:rsidRPr="00C6449B">
        <w:rPr>
          <w:lang w:val="en-US" w:eastAsia="zh-CN"/>
        </w:rPr>
        <w:t>,</w:t>
      </w:r>
      <w:r w:rsidRPr="00C6449B">
        <w:rPr>
          <w:lang w:val="en-US" w:eastAsia="zh-CN"/>
        </w:rPr>
        <w:t xml:space="preserve"> the TRP accuracy requirement must be met for any beamforming setting for which the </w:t>
      </w:r>
      <w:r w:rsidRPr="00C6449B">
        <w:rPr>
          <w:i/>
          <w:iCs/>
          <w:lang w:val="en-US" w:eastAsia="zh-CN"/>
        </w:rPr>
        <w:t>beam peak direction</w:t>
      </w:r>
      <w:r w:rsidRPr="00C6449B">
        <w:rPr>
          <w:lang w:val="en-US" w:eastAsia="zh-CN"/>
        </w:rPr>
        <w:t xml:space="preserve"> is within the </w:t>
      </w:r>
      <w:r w:rsidRPr="00C6449B">
        <w:rPr>
          <w:i/>
          <w:iCs/>
          <w:lang w:val="en-US" w:eastAsia="zh-CN"/>
        </w:rPr>
        <w:t>OTA peak directions set</w:t>
      </w:r>
      <w:r w:rsidRPr="00C6449B">
        <w:rPr>
          <w:lang w:val="en-US" w:eastAsia="zh-CN"/>
        </w:rPr>
        <w:t>.</w:t>
      </w:r>
    </w:p>
    <w:p w14:paraId="50E24982" w14:textId="77777777" w:rsidR="00CF08D6" w:rsidRPr="00C6449B" w:rsidRDefault="00CF08D6" w:rsidP="00CF08D6">
      <w:r w:rsidRPr="00C6449B">
        <w:t xml:space="preserve">The BS </w:t>
      </w:r>
      <w:r w:rsidRPr="00C6449B">
        <w:rPr>
          <w:i/>
        </w:rPr>
        <w:t>rated carrier TRP output power</w:t>
      </w:r>
      <w:r w:rsidRPr="00C6449B">
        <w:t xml:space="preserve"> for </w:t>
      </w:r>
      <w:r w:rsidRPr="00C6449B">
        <w:rPr>
          <w:i/>
        </w:rPr>
        <w:t xml:space="preserve">BS type 1-O </w:t>
      </w:r>
      <w:r w:rsidRPr="00C6449B">
        <w:t>shall be within limits as specified in table 9.3.1-1.</w:t>
      </w:r>
    </w:p>
    <w:p w14:paraId="142AE7EE" w14:textId="77777777" w:rsidR="00CF08D6" w:rsidRPr="00C6449B" w:rsidRDefault="00CF08D6" w:rsidP="00CF08D6">
      <w:pPr>
        <w:pStyle w:val="TH"/>
      </w:pPr>
      <w:r w:rsidRPr="00C6449B">
        <w:t xml:space="preserve">Table 9.3.1-1: BS </w:t>
      </w:r>
      <w:r w:rsidRPr="00C6449B">
        <w:rPr>
          <w:i/>
        </w:rPr>
        <w:t xml:space="preserve">rated carrier TRP output power </w:t>
      </w:r>
      <w:r w:rsidRPr="00C6449B">
        <w:t xml:space="preserve">limits for </w:t>
      </w:r>
      <w:r w:rsidRPr="00C6449B">
        <w:rPr>
          <w:i/>
        </w:rPr>
        <w:t>BS type 1-O</w:t>
      </w:r>
    </w:p>
    <w:tbl>
      <w:tblPr>
        <w:tblW w:w="0" w:type="auto"/>
        <w:jc w:val="center"/>
        <w:tblCellMar>
          <w:left w:w="0" w:type="dxa"/>
          <w:right w:w="0" w:type="dxa"/>
        </w:tblCellMar>
        <w:tblLook w:val="04A0" w:firstRow="1" w:lastRow="0" w:firstColumn="1" w:lastColumn="0" w:noHBand="0" w:noVBand="1"/>
      </w:tblPr>
      <w:tblGrid>
        <w:gridCol w:w="2150"/>
        <w:gridCol w:w="4500"/>
      </w:tblGrid>
      <w:tr w:rsidR="00CF08D6" w:rsidRPr="00C6449B" w14:paraId="1F89BB72" w14:textId="77777777" w:rsidTr="00CF08D6">
        <w:trPr>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4D1057EC" w14:textId="77777777" w:rsidR="00CF08D6" w:rsidRPr="00C6449B" w:rsidRDefault="00CF08D6" w:rsidP="00CF08D6">
            <w:pPr>
              <w:pStyle w:val="TAH"/>
            </w:pPr>
            <w:r w:rsidRPr="00C6449B">
              <w:t>BS class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0709D6FF" w14:textId="77777777" w:rsidR="00CF08D6" w:rsidRPr="00C6449B" w:rsidRDefault="00CF08D6" w:rsidP="00CF08D6">
            <w:pPr>
              <w:pStyle w:val="TAH"/>
            </w:pPr>
            <w:r w:rsidRPr="00C6449B">
              <w:t>P</w:t>
            </w:r>
            <w:r w:rsidRPr="00C6449B">
              <w:rPr>
                <w:vertAlign w:val="subscript"/>
              </w:rPr>
              <w:t>rated,c,TRP</w:t>
            </w:r>
          </w:p>
        </w:tc>
      </w:tr>
      <w:tr w:rsidR="00CF08D6" w:rsidRPr="00C6449B" w14:paraId="3E04007C" w14:textId="77777777" w:rsidTr="00CF08D6">
        <w:trPr>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01E8D0D8" w14:textId="77777777" w:rsidR="00CF08D6" w:rsidRPr="00C6449B" w:rsidRDefault="00CF08D6" w:rsidP="00CF08D6">
            <w:pPr>
              <w:pStyle w:val="TAC"/>
            </w:pPr>
            <w:r w:rsidRPr="00C6449B">
              <w:t>Wide Area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5BA0AC6F" w14:textId="77777777" w:rsidR="00CF08D6" w:rsidRPr="00C6449B" w:rsidRDefault="00CF08D6" w:rsidP="00CF08D6">
            <w:pPr>
              <w:pStyle w:val="TAC"/>
            </w:pPr>
            <w:r w:rsidRPr="00C6449B">
              <w:t>(note)</w:t>
            </w:r>
          </w:p>
        </w:tc>
      </w:tr>
      <w:tr w:rsidR="00CF08D6" w:rsidRPr="00C6449B" w14:paraId="5547A75C" w14:textId="77777777" w:rsidTr="00CF08D6">
        <w:trPr>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3A935D94" w14:textId="77777777" w:rsidR="00CF08D6" w:rsidRPr="00C6449B" w:rsidRDefault="00CF08D6" w:rsidP="00CF08D6">
            <w:pPr>
              <w:pStyle w:val="TAC"/>
            </w:pPr>
            <w:r w:rsidRPr="00C6449B">
              <w:t>Medium Range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4279CA03" w14:textId="77777777" w:rsidR="00CF08D6" w:rsidRPr="00C6449B" w:rsidRDefault="00CF08D6" w:rsidP="00CF08D6">
            <w:pPr>
              <w:pStyle w:val="TAC"/>
            </w:pPr>
            <w:r w:rsidRPr="00C6449B">
              <w:rPr>
                <w:rFonts w:hint="eastAsia"/>
              </w:rPr>
              <w:t>≤</w:t>
            </w:r>
            <w:r w:rsidRPr="00C6449B">
              <w:t xml:space="preserve"> + 47 dBm</w:t>
            </w:r>
          </w:p>
        </w:tc>
      </w:tr>
      <w:tr w:rsidR="00CF08D6" w:rsidRPr="00C6449B" w14:paraId="0A4BF1C6" w14:textId="77777777" w:rsidTr="00CF08D6">
        <w:trPr>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38EC5F32" w14:textId="77777777" w:rsidR="00CF08D6" w:rsidRPr="00C6449B" w:rsidRDefault="00CF08D6" w:rsidP="00CF08D6">
            <w:pPr>
              <w:pStyle w:val="TAC"/>
            </w:pPr>
            <w:r w:rsidRPr="00C6449B">
              <w:t>Local Area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5F0CD4C8" w14:textId="77777777" w:rsidR="00CF08D6" w:rsidRPr="00C6449B" w:rsidRDefault="00CF08D6" w:rsidP="00CF08D6">
            <w:pPr>
              <w:pStyle w:val="TAC"/>
            </w:pPr>
            <w:r w:rsidRPr="00C6449B">
              <w:rPr>
                <w:rFonts w:hint="eastAsia"/>
              </w:rPr>
              <w:t>≤</w:t>
            </w:r>
            <w:r w:rsidRPr="00C6449B">
              <w:t xml:space="preserve"> + 33 dBm</w:t>
            </w:r>
          </w:p>
        </w:tc>
      </w:tr>
      <w:tr w:rsidR="00CF08D6" w:rsidRPr="00C6449B" w14:paraId="389B49CA" w14:textId="77777777" w:rsidTr="00CF08D6">
        <w:trPr>
          <w:jc w:val="center"/>
        </w:trPr>
        <w:tc>
          <w:tcPr>
            <w:tcW w:w="0" w:type="auto"/>
            <w:gridSpan w:val="2"/>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1E86E8BC" w14:textId="77777777" w:rsidR="00CF08D6" w:rsidRPr="00C6449B" w:rsidRDefault="00CF08D6" w:rsidP="00CF08D6">
            <w:pPr>
              <w:pStyle w:val="TAN"/>
            </w:pPr>
            <w:r w:rsidRPr="00C6449B">
              <w:t>NOTE:</w:t>
            </w:r>
            <w:r w:rsidRPr="00C6449B">
              <w:tab/>
              <w:t xml:space="preserve">There is no upper limit for the </w:t>
            </w:r>
            <w:r w:rsidRPr="00C6449B">
              <w:rPr>
                <w:bCs/>
              </w:rPr>
              <w:t>P</w:t>
            </w:r>
            <w:r w:rsidRPr="00C6449B">
              <w:rPr>
                <w:bCs/>
                <w:vertAlign w:val="subscript"/>
              </w:rPr>
              <w:t>rated,c,TRP</w:t>
            </w:r>
            <w:r w:rsidRPr="00C6449B">
              <w:t xml:space="preserve"> of the Wide Area Base Station.</w:t>
            </w:r>
          </w:p>
        </w:tc>
      </w:tr>
    </w:tbl>
    <w:p w14:paraId="386AADE3" w14:textId="77777777" w:rsidR="00CF08D6" w:rsidRPr="00C6449B" w:rsidRDefault="00CF08D6" w:rsidP="00CF08D6">
      <w:pPr>
        <w:rPr>
          <w:lang w:eastAsia="zh-CN"/>
        </w:rPr>
      </w:pPr>
    </w:p>
    <w:p w14:paraId="6F9DBFB1" w14:textId="77777777" w:rsidR="00CF08D6" w:rsidRPr="00C6449B" w:rsidRDefault="00CF08D6" w:rsidP="00CF08D6">
      <w:pPr>
        <w:rPr>
          <w:lang w:eastAsia="zh-CN"/>
        </w:rPr>
      </w:pPr>
      <w:r w:rsidRPr="00C6449B">
        <w:t xml:space="preserve">There is no upper limit for the </w:t>
      </w:r>
      <w:r w:rsidRPr="00C6449B">
        <w:rPr>
          <w:i/>
          <w:lang w:eastAsia="zh-CN"/>
        </w:rPr>
        <w:t>rated carrier TRP output power</w:t>
      </w:r>
      <w:r w:rsidRPr="00C6449B">
        <w:rPr>
          <w:lang w:eastAsia="zh-CN"/>
        </w:rPr>
        <w:t xml:space="preserve"> of </w:t>
      </w:r>
      <w:r w:rsidRPr="00C6449B">
        <w:rPr>
          <w:i/>
          <w:lang w:eastAsia="zh-CN"/>
        </w:rPr>
        <w:t>BS type 2-O</w:t>
      </w:r>
      <w:r w:rsidRPr="00C6449B">
        <w:rPr>
          <w:lang w:eastAsia="zh-CN"/>
        </w:rPr>
        <w:t>.</w:t>
      </w:r>
    </w:p>
    <w:p w14:paraId="497D3B71" w14:textId="77777777" w:rsidR="00FF24A3" w:rsidRPr="00C54509" w:rsidRDefault="00FF24A3" w:rsidP="00FF24A3">
      <w:r w:rsidRPr="00C54509">
        <w:t xml:space="preserve">For Band </w:t>
      </w:r>
      <w:r>
        <w:t>n</w:t>
      </w:r>
      <w:r w:rsidRPr="00C54509">
        <w:rPr>
          <w:rFonts w:hint="eastAsia"/>
          <w:lang w:eastAsia="zh-CN"/>
        </w:rPr>
        <w:t>41</w:t>
      </w:r>
      <w:r w:rsidRPr="00C54509">
        <w:t xml:space="preserve"> operation in Japan, the </w:t>
      </w:r>
      <w:r w:rsidRPr="00C54509">
        <w:rPr>
          <w:rFonts w:cs="v5.0.0"/>
        </w:rPr>
        <w:t xml:space="preserve">rated output power, </w:t>
      </w:r>
      <w:r w:rsidRPr="00C54509">
        <w:rPr>
          <w:rFonts w:eastAsia="?c?e?o“A‘??S?V?b?N‘I" w:cs="v4.2.0"/>
        </w:rPr>
        <w:t>P</w:t>
      </w:r>
      <w:r w:rsidRPr="00C54509">
        <w:rPr>
          <w:rFonts w:eastAsia="?c?e?o“A‘??S?V?b?N‘I" w:cs="v4.2.0"/>
          <w:vertAlign w:val="subscript"/>
        </w:rPr>
        <w:t>rated,c</w:t>
      </w:r>
      <w:r>
        <w:rPr>
          <w:rFonts w:eastAsia="?c?e?o“A‘??S?V?b?N‘I" w:cs="v4.2.0"/>
          <w:vertAlign w:val="subscript"/>
        </w:rPr>
        <w:t>,TRP</w:t>
      </w:r>
      <w:r w:rsidRPr="00C54509">
        <w:rPr>
          <w:rFonts w:eastAsia="?c?e?o“A‘??S?V?b?N‘I" w:cs="v4.2.0"/>
        </w:rPr>
        <w:t>,</w:t>
      </w:r>
      <w:r w:rsidRPr="00C54509">
        <w:rPr>
          <w:rFonts w:cs="v5.0.0"/>
        </w:rPr>
        <w:t xml:space="preserve"> declared by the manufacturer </w:t>
      </w:r>
      <w:r w:rsidRPr="00C54509">
        <w:t xml:space="preserve">shall be </w:t>
      </w:r>
      <w:r>
        <w:t xml:space="preserve">equal to or </w:t>
      </w:r>
      <w:r w:rsidRPr="00C54509">
        <w:t xml:space="preserve">less than </w:t>
      </w:r>
      <w:r>
        <w:t>20 W per 10 MHz bandwidth</w:t>
      </w:r>
      <w:r w:rsidRPr="00C54509">
        <w:t>.</w:t>
      </w:r>
    </w:p>
    <w:p w14:paraId="11CFEE87" w14:textId="00C492FF" w:rsidR="00CF08D6" w:rsidRPr="00C6449B" w:rsidRDefault="00CF08D6" w:rsidP="00CF08D6">
      <w:pPr>
        <w:rPr>
          <w:lang w:eastAsia="zh-CN"/>
        </w:rPr>
      </w:pPr>
      <w:r w:rsidRPr="00C6449B">
        <w:rPr>
          <w:lang w:eastAsia="zh-CN"/>
        </w:rPr>
        <w:t xml:space="preserve">Despite the general requirements for the BS output power described in </w:t>
      </w:r>
      <w:r w:rsidR="00B41384" w:rsidRPr="00C6449B">
        <w:rPr>
          <w:lang w:eastAsia="zh-CN"/>
        </w:rPr>
        <w:t>clause</w:t>
      </w:r>
      <w:r w:rsidRPr="00C6449B">
        <w:rPr>
          <w:lang w:eastAsia="zh-CN"/>
        </w:rPr>
        <w:t>s 9.3.2 – 9.3.3, additional regional requirements might be applicable.</w:t>
      </w:r>
    </w:p>
    <w:p w14:paraId="70FE6304" w14:textId="77777777" w:rsidR="00CF08D6" w:rsidRPr="00C6449B" w:rsidRDefault="00CF08D6" w:rsidP="00CF08D6">
      <w:pPr>
        <w:pStyle w:val="NO"/>
      </w:pPr>
      <w:r w:rsidRPr="00C6449B">
        <w:t>NOTE:</w:t>
      </w:r>
      <w:r w:rsidRPr="00C6449B">
        <w:tab/>
        <w:t xml:space="preserve">In certain regions, power limits corresponding to BS classes may apply for </w:t>
      </w:r>
      <w:r w:rsidRPr="00C6449B">
        <w:rPr>
          <w:i/>
        </w:rPr>
        <w:t>BS type 2-O</w:t>
      </w:r>
      <w:r w:rsidRPr="00C6449B">
        <w:t>.</w:t>
      </w:r>
    </w:p>
    <w:p w14:paraId="6A299693" w14:textId="77777777" w:rsidR="00CF08D6" w:rsidRPr="00C6449B" w:rsidRDefault="00CF08D6" w:rsidP="00CF08D6">
      <w:pPr>
        <w:pStyle w:val="Heading3"/>
      </w:pPr>
      <w:bookmarkStart w:id="3614" w:name="_Toc13079786"/>
      <w:bookmarkStart w:id="3615" w:name="_Toc29811274"/>
      <w:bookmarkStart w:id="3616" w:name="_Toc29811725"/>
      <w:bookmarkStart w:id="3617" w:name="_Toc37268229"/>
      <w:bookmarkStart w:id="3618" w:name="_Toc37268680"/>
      <w:bookmarkStart w:id="3619" w:name="_Toc45893328"/>
      <w:bookmarkStart w:id="3620" w:name="_Toc53177492"/>
      <w:bookmarkStart w:id="3621" w:name="_Toc53177944"/>
      <w:bookmarkStart w:id="3622" w:name="_Toc61176578"/>
      <w:bookmarkStart w:id="3623" w:name="_Toc67916401"/>
      <w:bookmarkStart w:id="3624" w:name="_Toc74670619"/>
      <w:bookmarkStart w:id="3625" w:name="_Toc76542654"/>
      <w:bookmarkStart w:id="3626" w:name="_Toc82626586"/>
      <w:bookmarkStart w:id="3627" w:name="_Toc90414552"/>
      <w:bookmarkStart w:id="3628" w:name="_Toc106769641"/>
      <w:bookmarkStart w:id="3629" w:name="_Toc115184890"/>
      <w:r w:rsidRPr="00C6449B">
        <w:rPr>
          <w:lang w:eastAsia="zh-CN"/>
        </w:rPr>
        <w:t>9.3.2</w:t>
      </w:r>
      <w:r w:rsidRPr="00C6449B">
        <w:rPr>
          <w:lang w:eastAsia="zh-CN"/>
        </w:rPr>
        <w:tab/>
      </w:r>
      <w:r w:rsidRPr="00C6449B">
        <w:t xml:space="preserve">Minimum requirement for </w:t>
      </w:r>
      <w:r w:rsidRPr="00C6449B">
        <w:rPr>
          <w:i/>
        </w:rPr>
        <w:t>BS type 1-O</w:t>
      </w:r>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p>
    <w:p w14:paraId="588264A3" w14:textId="77777777" w:rsidR="00CF08D6" w:rsidRPr="00C6449B" w:rsidRDefault="00CF08D6" w:rsidP="00CF08D6">
      <w:r w:rsidRPr="00C6449B">
        <w:t xml:space="preserve">In normal conditions, the </w:t>
      </w:r>
      <w:r w:rsidRPr="00C6449B">
        <w:rPr>
          <w:i/>
        </w:rPr>
        <w:t>BS type 1-O</w:t>
      </w:r>
      <w:r w:rsidRPr="00C6449B">
        <w:t xml:space="preserve"> </w:t>
      </w:r>
      <w:r w:rsidRPr="00C6449B">
        <w:rPr>
          <w:i/>
        </w:rPr>
        <w:t>maximum carrier TRP output power</w:t>
      </w:r>
      <w:r w:rsidRPr="00C6449B">
        <w:t>, P</w:t>
      </w:r>
      <w:r w:rsidRPr="00C6449B">
        <w:rPr>
          <w:vertAlign w:val="subscript"/>
        </w:rPr>
        <w:t>max,c</w:t>
      </w:r>
      <w:r w:rsidRPr="00C6449B">
        <w:t>,</w:t>
      </w:r>
      <w:r w:rsidRPr="00C6449B">
        <w:rPr>
          <w:vertAlign w:val="subscript"/>
        </w:rPr>
        <w:t>TRP</w:t>
      </w:r>
      <w:r w:rsidRPr="00C6449B">
        <w:t xml:space="preserve"> measured at </w:t>
      </w:r>
      <w:r w:rsidRPr="00C6449B">
        <w:rPr>
          <w:lang w:eastAsia="zh-CN"/>
        </w:rPr>
        <w:t xml:space="preserve">the RIB </w:t>
      </w:r>
      <w:r w:rsidRPr="00C6449B">
        <w:t xml:space="preserve">shall remain within ±2 dB of the </w:t>
      </w:r>
      <w:r w:rsidRPr="00C6449B">
        <w:rPr>
          <w:i/>
        </w:rPr>
        <w:t>rated carrier TRP output power</w:t>
      </w:r>
      <w:r w:rsidRPr="00C6449B">
        <w:t xml:space="preserve"> P</w:t>
      </w:r>
      <w:r w:rsidRPr="00C6449B">
        <w:rPr>
          <w:vertAlign w:val="subscript"/>
        </w:rPr>
        <w:t>rated,c,TRP</w:t>
      </w:r>
      <w:r w:rsidRPr="00C6449B">
        <w:t>, as declared by the manufacturer.</w:t>
      </w:r>
    </w:p>
    <w:p w14:paraId="1D5B95E3" w14:textId="77777777" w:rsidR="00CF08D6" w:rsidRPr="00C6449B" w:rsidRDefault="00CF08D6" w:rsidP="00CF08D6">
      <w:r w:rsidRPr="00C6449B">
        <w:t>Normal conditions are defined in TS 38.141-1, annex B [6].</w:t>
      </w:r>
    </w:p>
    <w:p w14:paraId="5D91E2AE" w14:textId="77777777" w:rsidR="00CF08D6" w:rsidRPr="00C6449B" w:rsidRDefault="00CF08D6" w:rsidP="00CF08D6">
      <w:pPr>
        <w:pStyle w:val="Heading3"/>
        <w:rPr>
          <w:lang w:eastAsia="zh-CN"/>
        </w:rPr>
      </w:pPr>
      <w:bookmarkStart w:id="3630" w:name="_Toc13079787"/>
      <w:bookmarkStart w:id="3631" w:name="_Toc29811275"/>
      <w:bookmarkStart w:id="3632" w:name="_Toc29811726"/>
      <w:bookmarkStart w:id="3633" w:name="_Toc37268230"/>
      <w:bookmarkStart w:id="3634" w:name="_Toc37268681"/>
      <w:bookmarkStart w:id="3635" w:name="_Toc45893329"/>
      <w:bookmarkStart w:id="3636" w:name="_Toc53177493"/>
      <w:bookmarkStart w:id="3637" w:name="_Toc53177945"/>
      <w:bookmarkStart w:id="3638" w:name="_Toc61176579"/>
      <w:bookmarkStart w:id="3639" w:name="_Toc67916402"/>
      <w:bookmarkStart w:id="3640" w:name="_Toc74670620"/>
      <w:bookmarkStart w:id="3641" w:name="_Toc76542655"/>
      <w:bookmarkStart w:id="3642" w:name="_Toc82626587"/>
      <w:bookmarkStart w:id="3643" w:name="_Toc90414553"/>
      <w:bookmarkStart w:id="3644" w:name="_Toc106769642"/>
      <w:bookmarkStart w:id="3645" w:name="_Toc115184891"/>
      <w:r w:rsidRPr="00C6449B">
        <w:rPr>
          <w:lang w:eastAsia="zh-CN"/>
        </w:rPr>
        <w:lastRenderedPageBreak/>
        <w:t>9.3.3</w:t>
      </w:r>
      <w:r w:rsidRPr="00C6449B">
        <w:rPr>
          <w:lang w:eastAsia="zh-CN"/>
        </w:rPr>
        <w:tab/>
      </w:r>
      <w:r w:rsidRPr="00C6449B">
        <w:t xml:space="preserve">Minimum requirement for </w:t>
      </w:r>
      <w:r w:rsidRPr="00C6449B">
        <w:rPr>
          <w:i/>
        </w:rPr>
        <w:t>BS type 2-O</w:t>
      </w:r>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p>
    <w:p w14:paraId="40B21669" w14:textId="77777777" w:rsidR="00CF08D6" w:rsidRPr="00C6449B" w:rsidRDefault="00CF08D6" w:rsidP="00CF08D6">
      <w:r w:rsidRPr="00C6449B">
        <w:t xml:space="preserve">In normal conditions, the </w:t>
      </w:r>
      <w:r w:rsidRPr="00C6449B">
        <w:rPr>
          <w:i/>
        </w:rPr>
        <w:t>BS type 2-O</w:t>
      </w:r>
      <w:r w:rsidRPr="00C6449B">
        <w:t xml:space="preserve"> </w:t>
      </w:r>
      <w:r w:rsidRPr="00C6449B">
        <w:rPr>
          <w:i/>
        </w:rPr>
        <w:t>maximum carrier TRP output power</w:t>
      </w:r>
      <w:r w:rsidRPr="00C6449B">
        <w:t>, P</w:t>
      </w:r>
      <w:r w:rsidRPr="00C6449B">
        <w:rPr>
          <w:vertAlign w:val="subscript"/>
        </w:rPr>
        <w:t>max,c</w:t>
      </w:r>
      <w:r w:rsidRPr="00C6449B">
        <w:t>,</w:t>
      </w:r>
      <w:r w:rsidRPr="00C6449B">
        <w:rPr>
          <w:vertAlign w:val="subscript"/>
        </w:rPr>
        <w:t>TRP</w:t>
      </w:r>
      <w:r w:rsidRPr="00C6449B">
        <w:t xml:space="preserve"> measured at </w:t>
      </w:r>
      <w:r w:rsidRPr="00C6449B">
        <w:rPr>
          <w:lang w:val="en-US" w:eastAsia="zh-CN"/>
        </w:rPr>
        <w:t xml:space="preserve">the RIB </w:t>
      </w:r>
      <w:r w:rsidRPr="00C6449B">
        <w:t xml:space="preserve">shall remain within ±3 dB of the </w:t>
      </w:r>
      <w:r w:rsidRPr="00C6449B">
        <w:rPr>
          <w:i/>
        </w:rPr>
        <w:t>rated carrier TRP output power</w:t>
      </w:r>
      <w:r w:rsidRPr="00C6449B">
        <w:t xml:space="preserve"> P</w:t>
      </w:r>
      <w:r w:rsidRPr="00C6449B">
        <w:rPr>
          <w:vertAlign w:val="subscript"/>
        </w:rPr>
        <w:t>rated,c,TRP</w:t>
      </w:r>
      <w:r w:rsidRPr="00C6449B">
        <w:t>, as declared by the manufacturer.</w:t>
      </w:r>
    </w:p>
    <w:p w14:paraId="0B1294E3" w14:textId="77777777" w:rsidR="00CF08D6" w:rsidRPr="00C6449B" w:rsidRDefault="00CF08D6" w:rsidP="00CF08D6">
      <w:r w:rsidRPr="00C6449B">
        <w:t>Normal conditions are defined in TS 38.141-2, annex B [6].</w:t>
      </w:r>
    </w:p>
    <w:p w14:paraId="62E67AAA" w14:textId="77777777" w:rsidR="00CF08D6" w:rsidRPr="00C6449B" w:rsidRDefault="00CF08D6" w:rsidP="00CF08D6">
      <w:pPr>
        <w:pStyle w:val="Heading3"/>
      </w:pPr>
      <w:bookmarkStart w:id="3646" w:name="_Toc13079788"/>
      <w:bookmarkStart w:id="3647" w:name="_Toc29811276"/>
      <w:bookmarkStart w:id="3648" w:name="_Toc29811727"/>
      <w:bookmarkStart w:id="3649" w:name="_Toc37268231"/>
      <w:bookmarkStart w:id="3650" w:name="_Toc37268682"/>
      <w:bookmarkStart w:id="3651" w:name="_Toc45893330"/>
      <w:bookmarkStart w:id="3652" w:name="_Toc53177494"/>
      <w:bookmarkStart w:id="3653" w:name="_Toc53177946"/>
      <w:bookmarkStart w:id="3654" w:name="_Toc61176580"/>
      <w:bookmarkStart w:id="3655" w:name="_Toc67916403"/>
      <w:bookmarkStart w:id="3656" w:name="_Toc74670621"/>
      <w:bookmarkStart w:id="3657" w:name="_Toc76542656"/>
      <w:bookmarkStart w:id="3658" w:name="_Toc82626588"/>
      <w:bookmarkStart w:id="3659" w:name="_Toc90414554"/>
      <w:bookmarkStart w:id="3660" w:name="_Toc106769643"/>
      <w:bookmarkStart w:id="3661" w:name="_Toc115184892"/>
      <w:r w:rsidRPr="00C6449B">
        <w:t>9.3.4</w:t>
      </w:r>
      <w:r w:rsidRPr="00C6449B">
        <w:tab/>
        <w:t>Additional requirements (regional)</w:t>
      </w:r>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p>
    <w:p w14:paraId="3EFCC06C" w14:textId="77777777" w:rsidR="00CF08D6" w:rsidRPr="00C6449B" w:rsidRDefault="00CF08D6" w:rsidP="00CF08D6">
      <w:pPr>
        <w:pStyle w:val="Guidance"/>
        <w:rPr>
          <w:color w:val="auto"/>
        </w:rPr>
      </w:pPr>
      <w:r w:rsidRPr="00C6449B">
        <w:rPr>
          <w:color w:val="auto"/>
        </w:rPr>
        <w:t>In certain regions, additional regional requirements may apply.</w:t>
      </w:r>
    </w:p>
    <w:p w14:paraId="016EC1F6" w14:textId="77777777" w:rsidR="00CF08D6" w:rsidRPr="00C6449B" w:rsidRDefault="00CF08D6" w:rsidP="00CF08D6">
      <w:pPr>
        <w:pStyle w:val="Heading2"/>
      </w:pPr>
      <w:bookmarkStart w:id="3662" w:name="_Toc13079789"/>
      <w:bookmarkStart w:id="3663" w:name="_Toc29811277"/>
      <w:bookmarkStart w:id="3664" w:name="_Toc29811728"/>
      <w:bookmarkStart w:id="3665" w:name="_Toc37268232"/>
      <w:bookmarkStart w:id="3666" w:name="_Toc37268683"/>
      <w:bookmarkStart w:id="3667" w:name="_Toc45893331"/>
      <w:bookmarkStart w:id="3668" w:name="_Toc53177495"/>
      <w:bookmarkStart w:id="3669" w:name="_Toc53177947"/>
      <w:bookmarkStart w:id="3670" w:name="_Toc61176581"/>
      <w:bookmarkStart w:id="3671" w:name="_Toc67916404"/>
      <w:bookmarkStart w:id="3672" w:name="_Toc74670622"/>
      <w:bookmarkStart w:id="3673" w:name="_Toc76542657"/>
      <w:bookmarkStart w:id="3674" w:name="_Toc82626589"/>
      <w:bookmarkStart w:id="3675" w:name="_Toc90414555"/>
      <w:bookmarkStart w:id="3676" w:name="_Toc106769644"/>
      <w:bookmarkStart w:id="3677" w:name="_Hlk500499328"/>
      <w:bookmarkStart w:id="3678" w:name="_Toc115184893"/>
      <w:r w:rsidRPr="00C6449B">
        <w:t>9.4</w:t>
      </w:r>
      <w:r w:rsidRPr="00C6449B">
        <w:tab/>
        <w:t>OTA output power dynamics</w:t>
      </w:r>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8"/>
    </w:p>
    <w:p w14:paraId="11139BDD" w14:textId="77777777" w:rsidR="00CF08D6" w:rsidRPr="00C6449B" w:rsidRDefault="00CF08D6" w:rsidP="00CF08D6">
      <w:pPr>
        <w:pStyle w:val="Heading3"/>
      </w:pPr>
      <w:bookmarkStart w:id="3679" w:name="_Toc13079790"/>
      <w:bookmarkStart w:id="3680" w:name="_Toc29811278"/>
      <w:bookmarkStart w:id="3681" w:name="_Toc29811729"/>
      <w:bookmarkStart w:id="3682" w:name="_Toc37268233"/>
      <w:bookmarkStart w:id="3683" w:name="_Toc37268684"/>
      <w:bookmarkStart w:id="3684" w:name="_Toc45893332"/>
      <w:bookmarkStart w:id="3685" w:name="_Toc53177496"/>
      <w:bookmarkStart w:id="3686" w:name="_Toc53177948"/>
      <w:bookmarkStart w:id="3687" w:name="_Toc61176582"/>
      <w:bookmarkStart w:id="3688" w:name="_Toc67916405"/>
      <w:bookmarkStart w:id="3689" w:name="_Toc74670623"/>
      <w:bookmarkStart w:id="3690" w:name="_Toc76542658"/>
      <w:bookmarkStart w:id="3691" w:name="_Toc82626590"/>
      <w:bookmarkStart w:id="3692" w:name="_Toc90414556"/>
      <w:bookmarkStart w:id="3693" w:name="_Toc106769645"/>
      <w:bookmarkStart w:id="3694" w:name="_Hlk500499284"/>
      <w:bookmarkStart w:id="3695" w:name="_Toc115184894"/>
      <w:bookmarkEnd w:id="3677"/>
      <w:r w:rsidRPr="00C6449B">
        <w:t>9.4.1</w:t>
      </w:r>
      <w:r w:rsidRPr="00C6449B">
        <w:tab/>
        <w:t>General</w:t>
      </w:r>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5"/>
    </w:p>
    <w:p w14:paraId="384F282E" w14:textId="369A210E" w:rsidR="00CF08D6" w:rsidRPr="00C6449B" w:rsidRDefault="00CF08D6" w:rsidP="00CF08D6">
      <w:pPr>
        <w:rPr>
          <w:rFonts w:cs="v4.2.0"/>
        </w:rPr>
      </w:pPr>
      <w:r w:rsidRPr="00C6449B">
        <w:t xml:space="preserve">The requirements in </w:t>
      </w:r>
      <w:r w:rsidR="00B41384" w:rsidRPr="00C6449B">
        <w:t>clause</w:t>
      </w:r>
      <w:r w:rsidRPr="00C6449B">
        <w:t xml:space="preserve"> 9.4 apply during the </w:t>
      </w:r>
      <w:r w:rsidRPr="00C6449B">
        <w:rPr>
          <w:i/>
        </w:rPr>
        <w:t>transmitter ON period</w:t>
      </w:r>
      <w:r w:rsidRPr="00C6449B">
        <w:t xml:space="preserve">. </w:t>
      </w:r>
      <w:r w:rsidRPr="00C6449B">
        <w:rPr>
          <w:rFonts w:cs="v4.2.0"/>
        </w:rPr>
        <w:t xml:space="preserve">Transmit signal quality (as specified in </w:t>
      </w:r>
      <w:r w:rsidR="00B41384" w:rsidRPr="00C6449B">
        <w:rPr>
          <w:rFonts w:cs="v4.2.0"/>
        </w:rPr>
        <w:t>clause</w:t>
      </w:r>
      <w:r w:rsidRPr="00C6449B">
        <w:rPr>
          <w:rFonts w:cs="v4.2.0"/>
        </w:rPr>
        <w:t xml:space="preserve"> 9.6) shall be maintained for the o</w:t>
      </w:r>
      <w:r w:rsidRPr="00C6449B">
        <w:t>utput power dynamics requirements</w:t>
      </w:r>
      <w:r w:rsidRPr="00C6449B">
        <w:rPr>
          <w:rFonts w:cs="v4.2.0"/>
        </w:rPr>
        <w:t>.</w:t>
      </w:r>
    </w:p>
    <w:p w14:paraId="4FC54936" w14:textId="77777777" w:rsidR="00CF08D6" w:rsidRPr="00C6449B" w:rsidRDefault="00CF08D6" w:rsidP="00CF08D6">
      <w:r w:rsidRPr="00C6449B">
        <w:rPr>
          <w:rFonts w:cs="v4.2.0"/>
        </w:rPr>
        <w:t xml:space="preserve">The OTA output power requirements are </w:t>
      </w:r>
      <w:r w:rsidRPr="00C6449B">
        <w:rPr>
          <w:i/>
          <w:lang w:eastAsia="zh-CN"/>
        </w:rPr>
        <w:t>directional requirements</w:t>
      </w:r>
      <w:r w:rsidRPr="00C6449B">
        <w:rPr>
          <w:lang w:eastAsia="zh-CN"/>
        </w:rPr>
        <w:t xml:space="preserve"> and apply to </w:t>
      </w:r>
      <w:r w:rsidRPr="00C6449B">
        <w:t xml:space="preserve">the </w:t>
      </w:r>
      <w:r w:rsidRPr="00C6449B">
        <w:rPr>
          <w:i/>
        </w:rPr>
        <w:t>beam peak directions</w:t>
      </w:r>
      <w:r w:rsidRPr="00C6449B">
        <w:t xml:space="preserve"> over the </w:t>
      </w:r>
      <w:r w:rsidRPr="00C6449B">
        <w:rPr>
          <w:i/>
        </w:rPr>
        <w:t>OTA peak directions set</w:t>
      </w:r>
      <w:r w:rsidRPr="00C6449B">
        <w:t>.</w:t>
      </w:r>
    </w:p>
    <w:p w14:paraId="5E966C57" w14:textId="77777777" w:rsidR="00CF08D6" w:rsidRPr="00C6449B" w:rsidRDefault="00CF08D6" w:rsidP="00CF08D6">
      <w:pPr>
        <w:pStyle w:val="Heading3"/>
        <w:rPr>
          <w:lang w:eastAsia="zh-CN"/>
        </w:rPr>
      </w:pPr>
      <w:bookmarkStart w:id="3696" w:name="_Toc13079791"/>
      <w:bookmarkStart w:id="3697" w:name="_Toc29811279"/>
      <w:bookmarkStart w:id="3698" w:name="_Toc29811730"/>
      <w:bookmarkStart w:id="3699" w:name="_Toc37268234"/>
      <w:bookmarkStart w:id="3700" w:name="_Toc37268685"/>
      <w:bookmarkStart w:id="3701" w:name="_Toc45893333"/>
      <w:bookmarkStart w:id="3702" w:name="_Toc53177497"/>
      <w:bookmarkStart w:id="3703" w:name="_Toc53177949"/>
      <w:bookmarkStart w:id="3704" w:name="_Toc61176583"/>
      <w:bookmarkStart w:id="3705" w:name="_Toc67916406"/>
      <w:bookmarkStart w:id="3706" w:name="_Toc74670624"/>
      <w:bookmarkStart w:id="3707" w:name="_Toc76542659"/>
      <w:bookmarkStart w:id="3708" w:name="_Toc82626591"/>
      <w:bookmarkStart w:id="3709" w:name="_Toc90414557"/>
      <w:bookmarkStart w:id="3710" w:name="_Toc106769646"/>
      <w:bookmarkStart w:id="3711" w:name="_Toc115184895"/>
      <w:r w:rsidRPr="00C6449B">
        <w:t>9.4.2</w:t>
      </w:r>
      <w:r w:rsidRPr="00C6449B">
        <w:tab/>
        <w:t>OTA RE power control dynamic range</w:t>
      </w:r>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p>
    <w:p w14:paraId="4BC729A2" w14:textId="77777777" w:rsidR="00CF08D6" w:rsidRPr="00C6449B" w:rsidRDefault="00CF08D6" w:rsidP="00CF08D6">
      <w:pPr>
        <w:pStyle w:val="Heading4"/>
      </w:pPr>
      <w:bookmarkStart w:id="3712" w:name="_Toc13079792"/>
      <w:bookmarkStart w:id="3713" w:name="_Toc29811280"/>
      <w:bookmarkStart w:id="3714" w:name="_Toc29811731"/>
      <w:bookmarkStart w:id="3715" w:name="_Toc37268235"/>
      <w:bookmarkStart w:id="3716" w:name="_Toc37268686"/>
      <w:bookmarkStart w:id="3717" w:name="_Toc45893334"/>
      <w:bookmarkStart w:id="3718" w:name="_Toc53177498"/>
      <w:bookmarkStart w:id="3719" w:name="_Toc53177950"/>
      <w:bookmarkStart w:id="3720" w:name="_Toc61176584"/>
      <w:bookmarkStart w:id="3721" w:name="_Toc67916407"/>
      <w:bookmarkStart w:id="3722" w:name="_Toc74670625"/>
      <w:bookmarkStart w:id="3723" w:name="_Toc76542660"/>
      <w:bookmarkStart w:id="3724" w:name="_Toc82626592"/>
      <w:bookmarkStart w:id="3725" w:name="_Toc90414558"/>
      <w:bookmarkStart w:id="3726" w:name="_Toc106769647"/>
      <w:bookmarkStart w:id="3727" w:name="_Toc115184896"/>
      <w:r w:rsidRPr="00C6449B">
        <w:t>9.4.2.1</w:t>
      </w:r>
      <w:r w:rsidRPr="00C6449B">
        <w:tab/>
        <w:t>General</w:t>
      </w:r>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p>
    <w:p w14:paraId="32951880" w14:textId="77777777" w:rsidR="00CF08D6" w:rsidRPr="00C6449B" w:rsidRDefault="00CF08D6" w:rsidP="00CF08D6">
      <w:pPr>
        <w:rPr>
          <w:rFonts w:cs="v5.0.0"/>
        </w:rPr>
      </w:pPr>
      <w:r w:rsidRPr="00C6449B">
        <w:t>The OTA RE power control dynamic range is t</w:t>
      </w:r>
      <w:r w:rsidRPr="00C6449B">
        <w:rPr>
          <w:rFonts w:cs="v5.0.0"/>
        </w:rPr>
        <w:t xml:space="preserve">he difference between the power of an RE and the </w:t>
      </w:r>
      <w:r w:rsidRPr="00C6449B">
        <w:t xml:space="preserve">average RE power for a BS at maximum output power </w:t>
      </w:r>
      <w:r w:rsidRPr="00C6449B">
        <w:rPr>
          <w:rFonts w:cs="v5.0.0"/>
        </w:rPr>
        <w:t>(</w:t>
      </w:r>
      <w:r w:rsidRPr="00C6449B">
        <w:t>P</w:t>
      </w:r>
      <w:r w:rsidRPr="00C6449B">
        <w:rPr>
          <w:vertAlign w:val="subscript"/>
        </w:rPr>
        <w:t>max</w:t>
      </w:r>
      <w:r w:rsidRPr="00C6449B">
        <w:rPr>
          <w:vertAlign w:val="subscript"/>
          <w:lang w:eastAsia="zh-CN"/>
        </w:rPr>
        <w:t>,c,EIRP</w:t>
      </w:r>
      <w:r w:rsidRPr="00C6449B">
        <w:t xml:space="preserve">) </w:t>
      </w:r>
      <w:r w:rsidRPr="00C6449B">
        <w:rPr>
          <w:rFonts w:cs="v5.0.0"/>
        </w:rPr>
        <w:t>for a specified reference condition.</w:t>
      </w:r>
    </w:p>
    <w:p w14:paraId="1CD9A884" w14:textId="77777777" w:rsidR="00CF08D6" w:rsidRPr="00C6449B" w:rsidRDefault="00CF08D6" w:rsidP="00CF08D6">
      <w:r w:rsidRPr="00C6449B">
        <w:rPr>
          <w:rFonts w:cs="v5.0.0"/>
        </w:rPr>
        <w:t xml:space="preserve">This requirement shall apply at each RIB supporting transmission in the </w:t>
      </w:r>
      <w:r w:rsidRPr="00C6449B">
        <w:rPr>
          <w:rFonts w:cs="v5.0.0"/>
          <w:i/>
        </w:rPr>
        <w:t>operating band</w:t>
      </w:r>
      <w:r w:rsidRPr="00C6449B">
        <w:rPr>
          <w:rFonts w:cs="v5.0.0"/>
        </w:rPr>
        <w:t>.</w:t>
      </w:r>
    </w:p>
    <w:p w14:paraId="65228467" w14:textId="77777777" w:rsidR="00CF08D6" w:rsidRPr="00C6449B" w:rsidRDefault="00CF08D6" w:rsidP="00CF08D6">
      <w:pPr>
        <w:pStyle w:val="Heading4"/>
      </w:pPr>
      <w:bookmarkStart w:id="3728" w:name="_Toc13079793"/>
      <w:bookmarkStart w:id="3729" w:name="_Toc29811281"/>
      <w:bookmarkStart w:id="3730" w:name="_Toc29811732"/>
      <w:bookmarkStart w:id="3731" w:name="_Toc37268236"/>
      <w:bookmarkStart w:id="3732" w:name="_Toc37268687"/>
      <w:bookmarkStart w:id="3733" w:name="_Toc45893335"/>
      <w:bookmarkStart w:id="3734" w:name="_Toc53177499"/>
      <w:bookmarkStart w:id="3735" w:name="_Toc53177951"/>
      <w:bookmarkStart w:id="3736" w:name="_Toc61176585"/>
      <w:bookmarkStart w:id="3737" w:name="_Toc67916408"/>
      <w:bookmarkStart w:id="3738" w:name="_Toc74670626"/>
      <w:bookmarkStart w:id="3739" w:name="_Toc76542661"/>
      <w:bookmarkStart w:id="3740" w:name="_Toc82626593"/>
      <w:bookmarkStart w:id="3741" w:name="_Toc90414559"/>
      <w:bookmarkStart w:id="3742" w:name="_Toc106769648"/>
      <w:bookmarkStart w:id="3743" w:name="_Toc115184897"/>
      <w:r w:rsidRPr="00C6449B">
        <w:t>9.4.2.2</w:t>
      </w:r>
      <w:r w:rsidRPr="00C6449B">
        <w:tab/>
        <w:t xml:space="preserve">Minimum requirement for </w:t>
      </w:r>
      <w:r w:rsidRPr="00C6449B">
        <w:rPr>
          <w:i/>
        </w:rPr>
        <w:t>BS type 1-O</w:t>
      </w:r>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p>
    <w:p w14:paraId="783E42F3" w14:textId="77777777" w:rsidR="00CF08D6" w:rsidRPr="00C6449B" w:rsidRDefault="00CF08D6" w:rsidP="00CF08D6">
      <w:r w:rsidRPr="00C6449B">
        <w:t xml:space="preserve">The OTA RE power control dynamic range is specified the same as the conducted RE power control dynamic range requirement for </w:t>
      </w:r>
      <w:r w:rsidRPr="00C6449B">
        <w:rPr>
          <w:i/>
        </w:rPr>
        <w:t>BS type 1-C</w:t>
      </w:r>
      <w:r w:rsidRPr="00C6449B">
        <w:t xml:space="preserve"> and </w:t>
      </w:r>
      <w:r w:rsidRPr="00C6449B">
        <w:rPr>
          <w:i/>
        </w:rPr>
        <w:t>BS type 1-H</w:t>
      </w:r>
      <w:r w:rsidRPr="00C6449B">
        <w:t xml:space="preserve"> in table 6.3.</w:t>
      </w:r>
      <w:r w:rsidRPr="00C6449B">
        <w:rPr>
          <w:lang w:eastAsia="zh-CN"/>
        </w:rPr>
        <w:t>2</w:t>
      </w:r>
      <w:r w:rsidRPr="00C6449B">
        <w:t>.</w:t>
      </w:r>
      <w:r w:rsidRPr="00C6449B">
        <w:rPr>
          <w:lang w:eastAsia="zh-CN"/>
        </w:rPr>
        <w:t>2</w:t>
      </w:r>
      <w:r w:rsidRPr="00C6449B">
        <w:t>-1.</w:t>
      </w:r>
    </w:p>
    <w:p w14:paraId="079B54D3" w14:textId="77777777" w:rsidR="00CF08D6" w:rsidRPr="00C6449B" w:rsidRDefault="00CF08D6" w:rsidP="00CF08D6">
      <w:pPr>
        <w:pStyle w:val="Heading3"/>
      </w:pPr>
      <w:bookmarkStart w:id="3744" w:name="_Toc13079794"/>
      <w:bookmarkStart w:id="3745" w:name="_Toc29811282"/>
      <w:bookmarkStart w:id="3746" w:name="_Toc29811733"/>
      <w:bookmarkStart w:id="3747" w:name="_Toc37268237"/>
      <w:bookmarkStart w:id="3748" w:name="_Toc37268688"/>
      <w:bookmarkStart w:id="3749" w:name="_Toc45893336"/>
      <w:bookmarkStart w:id="3750" w:name="_Toc53177500"/>
      <w:bookmarkStart w:id="3751" w:name="_Toc53177952"/>
      <w:bookmarkStart w:id="3752" w:name="_Toc61176586"/>
      <w:bookmarkStart w:id="3753" w:name="_Toc67916409"/>
      <w:bookmarkStart w:id="3754" w:name="_Toc74670627"/>
      <w:bookmarkStart w:id="3755" w:name="_Toc76542662"/>
      <w:bookmarkStart w:id="3756" w:name="_Toc82626594"/>
      <w:bookmarkStart w:id="3757" w:name="_Toc90414560"/>
      <w:bookmarkStart w:id="3758" w:name="_Toc106769649"/>
      <w:bookmarkStart w:id="3759" w:name="_Toc115184898"/>
      <w:r w:rsidRPr="00C6449B">
        <w:t>9.4.3</w:t>
      </w:r>
      <w:r w:rsidRPr="00C6449B">
        <w:tab/>
        <w:t>OTA total power dynamic range</w:t>
      </w:r>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p>
    <w:p w14:paraId="6D11CF88" w14:textId="77777777" w:rsidR="00CF08D6" w:rsidRPr="00C6449B" w:rsidRDefault="00CF08D6" w:rsidP="00CF08D6">
      <w:pPr>
        <w:pStyle w:val="Heading4"/>
      </w:pPr>
      <w:bookmarkStart w:id="3760" w:name="_Toc13079795"/>
      <w:bookmarkStart w:id="3761" w:name="_Toc29811283"/>
      <w:bookmarkStart w:id="3762" w:name="_Toc29811734"/>
      <w:bookmarkStart w:id="3763" w:name="_Toc37268238"/>
      <w:bookmarkStart w:id="3764" w:name="_Toc37268689"/>
      <w:bookmarkStart w:id="3765" w:name="_Toc45893337"/>
      <w:bookmarkStart w:id="3766" w:name="_Toc53177501"/>
      <w:bookmarkStart w:id="3767" w:name="_Toc53177953"/>
      <w:bookmarkStart w:id="3768" w:name="_Toc61176587"/>
      <w:bookmarkStart w:id="3769" w:name="_Toc67916410"/>
      <w:bookmarkStart w:id="3770" w:name="_Toc74670628"/>
      <w:bookmarkStart w:id="3771" w:name="_Toc76542663"/>
      <w:bookmarkStart w:id="3772" w:name="_Toc82626595"/>
      <w:bookmarkStart w:id="3773" w:name="_Toc90414561"/>
      <w:bookmarkStart w:id="3774" w:name="_Toc106769650"/>
      <w:bookmarkStart w:id="3775" w:name="_Toc115184899"/>
      <w:r w:rsidRPr="00C6449B">
        <w:t>9.4.3.1</w:t>
      </w:r>
      <w:r w:rsidRPr="00C6449B">
        <w:tab/>
        <w:t>General</w:t>
      </w:r>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p>
    <w:p w14:paraId="5F538D0A" w14:textId="77777777" w:rsidR="00CF08D6" w:rsidRPr="00C6449B" w:rsidRDefault="00CF08D6" w:rsidP="00CF08D6">
      <w:r w:rsidRPr="00C6449B">
        <w:t>The OTA total power dynamic range is the difference between the maximum and the minimum transmit power of an OFDM symbol for a specified reference condition.</w:t>
      </w:r>
    </w:p>
    <w:p w14:paraId="2356A38F" w14:textId="77777777" w:rsidR="00CF08D6" w:rsidRPr="00C6449B" w:rsidRDefault="00CF08D6" w:rsidP="00CF08D6">
      <w:r w:rsidRPr="00C6449B">
        <w:t xml:space="preserve">This requirement shall apply at each RIB supporting transmission in the </w:t>
      </w:r>
      <w:r w:rsidRPr="00C6449B">
        <w:rPr>
          <w:i/>
        </w:rPr>
        <w:t>operating band</w:t>
      </w:r>
      <w:r w:rsidRPr="00C6449B">
        <w:t>.</w:t>
      </w:r>
    </w:p>
    <w:p w14:paraId="4DCD6024" w14:textId="77777777" w:rsidR="00CF08D6" w:rsidRPr="00C6449B" w:rsidRDefault="00CF08D6" w:rsidP="00CF08D6">
      <w:pPr>
        <w:pStyle w:val="NO"/>
      </w:pPr>
      <w:r w:rsidRPr="00C6449B">
        <w:t>NOTE 1:</w:t>
      </w:r>
      <w:r w:rsidRPr="00C6449B">
        <w:tab/>
        <w:t>The upper limit of the OTA total power dynamic range is the BS maximum carrier EIRP (P</w:t>
      </w:r>
      <w:r w:rsidRPr="00C6449B">
        <w:rPr>
          <w:vertAlign w:val="subscript"/>
        </w:rPr>
        <w:t>max</w:t>
      </w:r>
      <w:r w:rsidRPr="00C6449B">
        <w:rPr>
          <w:vertAlign w:val="subscript"/>
          <w:lang w:eastAsia="zh-CN"/>
        </w:rPr>
        <w:t>,c,EIRP</w:t>
      </w:r>
      <w:r w:rsidRPr="00C6449B">
        <w:t xml:space="preserve">) </w:t>
      </w:r>
      <w:bookmarkStart w:id="3776" w:name="_Hlk528437478"/>
      <w:r w:rsidRPr="00C6449B">
        <w:t>when transmitting on all RBs</w:t>
      </w:r>
      <w:bookmarkEnd w:id="3776"/>
      <w:r w:rsidRPr="00C6449B">
        <w:t xml:space="preserve">. The lower limit of the OTA total power dynamic range is the average EIRP for single RB transmission in the same direction using the same </w:t>
      </w:r>
      <w:r w:rsidRPr="00C6449B">
        <w:rPr>
          <w:i/>
        </w:rPr>
        <w:t>beam</w:t>
      </w:r>
      <w:r w:rsidRPr="00C6449B">
        <w:t>. The OFDM symbol carries PDSCH and not contain RS or SSB.</w:t>
      </w:r>
    </w:p>
    <w:p w14:paraId="5AEE31F3" w14:textId="77777777" w:rsidR="00CF08D6" w:rsidRPr="00C6449B" w:rsidRDefault="00CF08D6" w:rsidP="00CF08D6">
      <w:pPr>
        <w:pStyle w:val="Heading4"/>
      </w:pPr>
      <w:bookmarkStart w:id="3777" w:name="_Toc13079796"/>
      <w:bookmarkStart w:id="3778" w:name="_Toc29811284"/>
      <w:bookmarkStart w:id="3779" w:name="_Toc29811735"/>
      <w:bookmarkStart w:id="3780" w:name="_Toc37268239"/>
      <w:bookmarkStart w:id="3781" w:name="_Toc37268690"/>
      <w:bookmarkStart w:id="3782" w:name="_Toc45893338"/>
      <w:bookmarkStart w:id="3783" w:name="_Toc53177502"/>
      <w:bookmarkStart w:id="3784" w:name="_Toc53177954"/>
      <w:bookmarkStart w:id="3785" w:name="_Toc61176588"/>
      <w:bookmarkStart w:id="3786" w:name="_Toc67916411"/>
      <w:bookmarkStart w:id="3787" w:name="_Toc74670629"/>
      <w:bookmarkStart w:id="3788" w:name="_Toc76542664"/>
      <w:bookmarkStart w:id="3789" w:name="_Toc82626596"/>
      <w:bookmarkStart w:id="3790" w:name="_Toc90414562"/>
      <w:bookmarkStart w:id="3791" w:name="_Toc106769651"/>
      <w:bookmarkStart w:id="3792" w:name="_Toc115184900"/>
      <w:r w:rsidRPr="00C6449B">
        <w:t>9.4.3.2</w:t>
      </w:r>
      <w:r w:rsidRPr="00C6449B">
        <w:tab/>
        <w:t xml:space="preserve">Minimum requirement for </w:t>
      </w:r>
      <w:r w:rsidRPr="00C6449B">
        <w:rPr>
          <w:i/>
        </w:rPr>
        <w:t>BS type 1-O</w:t>
      </w:r>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p>
    <w:p w14:paraId="7EFF0E31" w14:textId="77777777" w:rsidR="00CF08D6" w:rsidRPr="00C6449B" w:rsidRDefault="00CF08D6" w:rsidP="00CF08D6">
      <w:r w:rsidRPr="00C6449B">
        <w:t xml:space="preserve">OTA total power dynamic range minimum requirement for </w:t>
      </w:r>
      <w:r w:rsidRPr="00C6449B">
        <w:rPr>
          <w:i/>
        </w:rPr>
        <w:t>BS type 1-O</w:t>
      </w:r>
      <w:r w:rsidRPr="00C6449B" w:rsidDel="00580CF0">
        <w:t xml:space="preserve"> </w:t>
      </w:r>
      <w:r w:rsidRPr="00C6449B">
        <w:t xml:space="preserve">is specified such as for each NR carrier it shall be larger than or equal to the levels specified for the conducted requirement for </w:t>
      </w:r>
      <w:r w:rsidRPr="00C6449B">
        <w:rPr>
          <w:i/>
        </w:rPr>
        <w:t>BS type 1-C</w:t>
      </w:r>
      <w:r w:rsidRPr="00C6449B">
        <w:t xml:space="preserve"> and </w:t>
      </w:r>
      <w:r w:rsidRPr="00C6449B">
        <w:rPr>
          <w:i/>
        </w:rPr>
        <w:t>BS type 1-H</w:t>
      </w:r>
      <w:r w:rsidRPr="00C6449B">
        <w:t xml:space="preserve"> in table 6.3.3</w:t>
      </w:r>
      <w:r w:rsidRPr="00C6449B">
        <w:rPr>
          <w:rFonts w:eastAsia="SimSun"/>
          <w:lang w:val="en-US" w:eastAsia="zh-CN"/>
        </w:rPr>
        <w:t>.2</w:t>
      </w:r>
      <w:r w:rsidRPr="00C6449B">
        <w:t>-1.</w:t>
      </w:r>
    </w:p>
    <w:p w14:paraId="19D0629E" w14:textId="77777777" w:rsidR="00CF08D6" w:rsidRPr="00C6449B" w:rsidRDefault="00CF08D6" w:rsidP="00CF08D6">
      <w:pPr>
        <w:pStyle w:val="Heading4"/>
      </w:pPr>
      <w:bookmarkStart w:id="3793" w:name="_Toc13079797"/>
      <w:bookmarkStart w:id="3794" w:name="_Toc29811285"/>
      <w:bookmarkStart w:id="3795" w:name="_Toc29811736"/>
      <w:bookmarkStart w:id="3796" w:name="_Toc37268240"/>
      <w:bookmarkStart w:id="3797" w:name="_Toc37268691"/>
      <w:bookmarkStart w:id="3798" w:name="_Toc45893339"/>
      <w:bookmarkStart w:id="3799" w:name="_Toc53177503"/>
      <w:bookmarkStart w:id="3800" w:name="_Toc53177955"/>
      <w:bookmarkStart w:id="3801" w:name="_Toc61176589"/>
      <w:bookmarkStart w:id="3802" w:name="_Toc67916412"/>
      <w:bookmarkStart w:id="3803" w:name="_Toc74670630"/>
      <w:bookmarkStart w:id="3804" w:name="_Toc76542665"/>
      <w:bookmarkStart w:id="3805" w:name="_Toc82626597"/>
      <w:bookmarkStart w:id="3806" w:name="_Toc90414563"/>
      <w:bookmarkStart w:id="3807" w:name="_Toc106769652"/>
      <w:bookmarkStart w:id="3808" w:name="_Toc115184901"/>
      <w:r w:rsidRPr="00C6449B">
        <w:lastRenderedPageBreak/>
        <w:t>9.4.3.3</w:t>
      </w:r>
      <w:r w:rsidRPr="00C6449B">
        <w:tab/>
        <w:t xml:space="preserve">Minimum requirement for </w:t>
      </w:r>
      <w:r w:rsidRPr="00C6449B">
        <w:rPr>
          <w:i/>
        </w:rPr>
        <w:t>BS type 2-O</w:t>
      </w:r>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p>
    <w:p w14:paraId="6A6401C4" w14:textId="77777777" w:rsidR="00CF08D6" w:rsidRPr="00C6449B" w:rsidRDefault="00CF08D6" w:rsidP="00CF08D6">
      <w:r w:rsidRPr="00C6449B">
        <w:t xml:space="preserve">OTA total power dynamic range minimum requirement for </w:t>
      </w:r>
      <w:r w:rsidRPr="00C6449B">
        <w:rPr>
          <w:i/>
        </w:rPr>
        <w:t>BS type 2-O</w:t>
      </w:r>
      <w:r w:rsidRPr="00C6449B" w:rsidDel="00580CF0">
        <w:t xml:space="preserve"> </w:t>
      </w:r>
      <w:r w:rsidRPr="00C6449B">
        <w:t>is specified such as for each NR carrier it shall be larger than or equal to the levels specified in table 9.4.3.3-1.</w:t>
      </w:r>
    </w:p>
    <w:p w14:paraId="19A4A927" w14:textId="77777777" w:rsidR="00CF08D6" w:rsidRPr="00C6449B" w:rsidRDefault="00CF08D6" w:rsidP="00CF08D6">
      <w:pPr>
        <w:pStyle w:val="TH"/>
      </w:pPr>
      <w:r w:rsidRPr="00C6449B">
        <w:t xml:space="preserve">Table 9.4.3.3-1: Minimum requirement for </w:t>
      </w:r>
      <w:r w:rsidRPr="00C6449B">
        <w:rPr>
          <w:i/>
        </w:rPr>
        <w:t>BS type 2-O</w:t>
      </w:r>
      <w:r w:rsidRPr="00C6449B">
        <w:t xml:space="preserve"> total power dynamic range</w:t>
      </w:r>
    </w:p>
    <w:tbl>
      <w:tblPr>
        <w:tblW w:w="0" w:type="auto"/>
        <w:jc w:val="center"/>
        <w:tblLook w:val="0600" w:firstRow="0" w:lastRow="0" w:firstColumn="0" w:lastColumn="0" w:noHBand="1" w:noVBand="1"/>
      </w:tblPr>
      <w:tblGrid>
        <w:gridCol w:w="1077"/>
        <w:gridCol w:w="837"/>
        <w:gridCol w:w="937"/>
        <w:gridCol w:w="937"/>
        <w:gridCol w:w="937"/>
      </w:tblGrid>
      <w:tr w:rsidR="00BB4B3A" w:rsidRPr="00C6449B" w14:paraId="159A9DD7" w14:textId="77777777" w:rsidTr="00496138">
        <w:trPr>
          <w:trHeight w:val="240"/>
          <w:jc w:val="center"/>
        </w:trPr>
        <w:tc>
          <w:tcPr>
            <w:tcW w:w="0" w:type="auto"/>
            <w:vMerge w:val="restart"/>
            <w:tcBorders>
              <w:top w:val="single" w:sz="4" w:space="0" w:color="auto"/>
              <w:left w:val="single" w:sz="4" w:space="0" w:color="auto"/>
              <w:right w:val="single" w:sz="4" w:space="0" w:color="auto"/>
            </w:tcBorders>
            <w:vAlign w:val="center"/>
          </w:tcPr>
          <w:p w14:paraId="2B2DCFF9" w14:textId="6F23D609" w:rsidR="00BB4B3A" w:rsidRPr="00C6449B" w:rsidRDefault="00BB4B3A" w:rsidP="00CF08D6">
            <w:pPr>
              <w:pStyle w:val="TAH"/>
            </w:pPr>
            <w:r w:rsidRPr="00C6449B">
              <w:t>SCS (kHz</w:t>
            </w:r>
            <w:r w:rsidR="00834B9D" w:rsidRPr="00C6449B">
              <w:rPr>
                <w:rFonts w:hint="eastAsia"/>
                <w:lang w:val="en-US" w:eastAsia="zh-CN"/>
              </w:rPr>
              <w:t>)</w:t>
            </w:r>
          </w:p>
        </w:tc>
        <w:tc>
          <w:tcPr>
            <w:tcW w:w="0" w:type="auto"/>
            <w:gridSpan w:val="4"/>
            <w:tcBorders>
              <w:top w:val="single" w:sz="4" w:space="0" w:color="auto"/>
              <w:left w:val="nil"/>
              <w:bottom w:val="single" w:sz="4" w:space="0" w:color="auto"/>
              <w:right w:val="single" w:sz="4" w:space="0" w:color="000000"/>
            </w:tcBorders>
            <w:shd w:val="clear" w:color="auto" w:fill="auto"/>
            <w:vAlign w:val="center"/>
          </w:tcPr>
          <w:p w14:paraId="17904B04" w14:textId="08BEC326" w:rsidR="00BB4B3A" w:rsidRPr="00C6449B" w:rsidRDefault="00BB4B3A" w:rsidP="00CF08D6">
            <w:pPr>
              <w:pStyle w:val="TAH"/>
            </w:pPr>
            <w:r w:rsidRPr="00C6449B">
              <w:t>OTA total power dynamic range (dB</w:t>
            </w:r>
            <w:r w:rsidR="00834B9D" w:rsidRPr="00C6449B">
              <w:rPr>
                <w:rFonts w:hint="eastAsia"/>
                <w:lang w:val="en-US" w:eastAsia="zh-CN"/>
              </w:rPr>
              <w:t>)</w:t>
            </w:r>
          </w:p>
        </w:tc>
      </w:tr>
      <w:tr w:rsidR="004D0107" w:rsidRPr="00C6449B" w14:paraId="10ECC7B7" w14:textId="77777777" w:rsidTr="00496138">
        <w:trPr>
          <w:trHeight w:val="240"/>
          <w:jc w:val="center"/>
        </w:trPr>
        <w:tc>
          <w:tcPr>
            <w:tcW w:w="0" w:type="auto"/>
            <w:vMerge/>
            <w:tcBorders>
              <w:left w:val="single" w:sz="4" w:space="0" w:color="auto"/>
              <w:bottom w:val="single" w:sz="4" w:space="0" w:color="auto"/>
              <w:right w:val="single" w:sz="4" w:space="0" w:color="auto"/>
            </w:tcBorders>
            <w:vAlign w:val="center"/>
          </w:tcPr>
          <w:p w14:paraId="67A5FC39" w14:textId="77777777" w:rsidR="004D0107" w:rsidRPr="00C6449B" w:rsidRDefault="004D0107" w:rsidP="004D0107">
            <w:pPr>
              <w:pStyle w:val="TAH"/>
            </w:pPr>
          </w:p>
        </w:tc>
        <w:tc>
          <w:tcPr>
            <w:tcW w:w="0" w:type="auto"/>
            <w:tcBorders>
              <w:top w:val="single" w:sz="4" w:space="0" w:color="auto"/>
              <w:left w:val="nil"/>
              <w:bottom w:val="single" w:sz="4" w:space="0" w:color="auto"/>
              <w:right w:val="single" w:sz="4" w:space="0" w:color="000000"/>
            </w:tcBorders>
            <w:shd w:val="clear" w:color="auto" w:fill="auto"/>
            <w:vAlign w:val="center"/>
          </w:tcPr>
          <w:p w14:paraId="6B97DDA8" w14:textId="5D7A289D" w:rsidR="004D0107" w:rsidRPr="00C6449B" w:rsidRDefault="004D0107" w:rsidP="004D0107">
            <w:pPr>
              <w:pStyle w:val="TAH"/>
            </w:pPr>
            <w:r w:rsidRPr="00C6449B">
              <w:t>50 MHz</w:t>
            </w:r>
          </w:p>
        </w:tc>
        <w:tc>
          <w:tcPr>
            <w:tcW w:w="0" w:type="auto"/>
            <w:tcBorders>
              <w:top w:val="single" w:sz="4" w:space="0" w:color="auto"/>
              <w:left w:val="nil"/>
              <w:bottom w:val="single" w:sz="4" w:space="0" w:color="auto"/>
              <w:right w:val="single" w:sz="4" w:space="0" w:color="000000"/>
            </w:tcBorders>
            <w:shd w:val="clear" w:color="auto" w:fill="auto"/>
            <w:vAlign w:val="center"/>
          </w:tcPr>
          <w:p w14:paraId="3C1F71AA" w14:textId="3274FF5B" w:rsidR="004D0107" w:rsidRPr="00C6449B" w:rsidRDefault="004D0107" w:rsidP="004D0107">
            <w:pPr>
              <w:pStyle w:val="TAH"/>
            </w:pPr>
            <w:r w:rsidRPr="00C6449B">
              <w:t>100 MHz</w:t>
            </w:r>
          </w:p>
        </w:tc>
        <w:tc>
          <w:tcPr>
            <w:tcW w:w="0" w:type="auto"/>
            <w:tcBorders>
              <w:top w:val="single" w:sz="4" w:space="0" w:color="auto"/>
              <w:left w:val="nil"/>
              <w:bottom w:val="single" w:sz="4" w:space="0" w:color="auto"/>
              <w:right w:val="single" w:sz="4" w:space="0" w:color="000000"/>
            </w:tcBorders>
            <w:shd w:val="clear" w:color="auto" w:fill="auto"/>
            <w:vAlign w:val="center"/>
          </w:tcPr>
          <w:p w14:paraId="1D585583" w14:textId="4D750440" w:rsidR="004D0107" w:rsidRPr="00C6449B" w:rsidRDefault="004D0107" w:rsidP="004D0107">
            <w:pPr>
              <w:pStyle w:val="TAH"/>
            </w:pPr>
            <w:r w:rsidRPr="00C6449B">
              <w:t>200 MHz</w:t>
            </w:r>
          </w:p>
        </w:tc>
        <w:tc>
          <w:tcPr>
            <w:tcW w:w="0" w:type="auto"/>
            <w:tcBorders>
              <w:top w:val="single" w:sz="4" w:space="0" w:color="auto"/>
              <w:left w:val="nil"/>
              <w:bottom w:val="single" w:sz="4" w:space="0" w:color="auto"/>
              <w:right w:val="single" w:sz="4" w:space="0" w:color="000000"/>
            </w:tcBorders>
            <w:shd w:val="clear" w:color="auto" w:fill="auto"/>
            <w:vAlign w:val="center"/>
          </w:tcPr>
          <w:p w14:paraId="65C9FC9C" w14:textId="1D30DBF3" w:rsidR="004D0107" w:rsidRPr="00C6449B" w:rsidRDefault="004D0107" w:rsidP="004D0107">
            <w:pPr>
              <w:pStyle w:val="TAH"/>
            </w:pPr>
            <w:r w:rsidRPr="00C6449B">
              <w:t>400 MHz</w:t>
            </w:r>
          </w:p>
        </w:tc>
      </w:tr>
      <w:tr w:rsidR="00CF08D6" w:rsidRPr="00C6449B" w14:paraId="5399E6EF" w14:textId="77777777" w:rsidTr="00CF08D6">
        <w:trPr>
          <w:trHeight w:val="24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653AF12" w14:textId="77777777" w:rsidR="00CF08D6" w:rsidRPr="00C6449B" w:rsidRDefault="00CF08D6" w:rsidP="00CF08D6">
            <w:pPr>
              <w:pStyle w:val="TAC"/>
            </w:pPr>
            <w:r w:rsidRPr="00C6449B">
              <w:t>60</w:t>
            </w:r>
          </w:p>
        </w:tc>
        <w:tc>
          <w:tcPr>
            <w:tcW w:w="0" w:type="auto"/>
            <w:tcBorders>
              <w:top w:val="nil"/>
              <w:left w:val="nil"/>
              <w:bottom w:val="single" w:sz="4" w:space="0" w:color="auto"/>
              <w:right w:val="single" w:sz="4" w:space="0" w:color="auto"/>
            </w:tcBorders>
            <w:shd w:val="clear" w:color="auto" w:fill="auto"/>
            <w:vAlign w:val="center"/>
            <w:hideMark/>
          </w:tcPr>
          <w:p w14:paraId="237010C5" w14:textId="77777777" w:rsidR="00CF08D6" w:rsidRPr="00C6449B" w:rsidRDefault="00CF08D6" w:rsidP="00CF08D6">
            <w:pPr>
              <w:pStyle w:val="TAC"/>
            </w:pPr>
            <w:r w:rsidRPr="00C6449B">
              <w:t>18.1</w:t>
            </w:r>
          </w:p>
        </w:tc>
        <w:tc>
          <w:tcPr>
            <w:tcW w:w="0" w:type="auto"/>
            <w:tcBorders>
              <w:top w:val="nil"/>
              <w:left w:val="nil"/>
              <w:bottom w:val="single" w:sz="4" w:space="0" w:color="auto"/>
              <w:right w:val="single" w:sz="4" w:space="0" w:color="auto"/>
            </w:tcBorders>
            <w:shd w:val="clear" w:color="auto" w:fill="auto"/>
            <w:vAlign w:val="center"/>
            <w:hideMark/>
          </w:tcPr>
          <w:p w14:paraId="1D401722" w14:textId="77777777" w:rsidR="00CF08D6" w:rsidRPr="00C6449B" w:rsidRDefault="00CF08D6" w:rsidP="00CF08D6">
            <w:pPr>
              <w:pStyle w:val="TAC"/>
            </w:pPr>
            <w:r w:rsidRPr="00C6449B">
              <w:t>21.2</w:t>
            </w:r>
          </w:p>
        </w:tc>
        <w:tc>
          <w:tcPr>
            <w:tcW w:w="0" w:type="auto"/>
            <w:tcBorders>
              <w:top w:val="nil"/>
              <w:left w:val="nil"/>
              <w:bottom w:val="single" w:sz="4" w:space="0" w:color="auto"/>
              <w:right w:val="single" w:sz="4" w:space="0" w:color="auto"/>
            </w:tcBorders>
            <w:shd w:val="clear" w:color="auto" w:fill="auto"/>
            <w:vAlign w:val="center"/>
            <w:hideMark/>
          </w:tcPr>
          <w:p w14:paraId="3EC4245B" w14:textId="77777777" w:rsidR="00CF08D6" w:rsidRPr="00C6449B" w:rsidRDefault="00CF08D6" w:rsidP="00CF08D6">
            <w:pPr>
              <w:pStyle w:val="TAC"/>
            </w:pPr>
            <w:r w:rsidRPr="00C6449B">
              <w:t>24.2</w:t>
            </w:r>
          </w:p>
        </w:tc>
        <w:tc>
          <w:tcPr>
            <w:tcW w:w="0" w:type="auto"/>
            <w:tcBorders>
              <w:top w:val="nil"/>
              <w:left w:val="nil"/>
              <w:bottom w:val="single" w:sz="4" w:space="0" w:color="auto"/>
              <w:right w:val="single" w:sz="4" w:space="0" w:color="auto"/>
            </w:tcBorders>
            <w:shd w:val="clear" w:color="auto" w:fill="auto"/>
            <w:vAlign w:val="center"/>
            <w:hideMark/>
          </w:tcPr>
          <w:p w14:paraId="05B388F6" w14:textId="77777777" w:rsidR="00CF08D6" w:rsidRPr="00C6449B" w:rsidRDefault="00CF08D6" w:rsidP="00CF08D6">
            <w:pPr>
              <w:pStyle w:val="TAC"/>
            </w:pPr>
            <w:r w:rsidRPr="00C6449B">
              <w:rPr>
                <w:rFonts w:eastAsia="Yu Mincho"/>
              </w:rPr>
              <w:t>N/A</w:t>
            </w:r>
          </w:p>
        </w:tc>
      </w:tr>
      <w:tr w:rsidR="00CF08D6" w:rsidRPr="00C6449B" w14:paraId="6FE4707F" w14:textId="77777777" w:rsidTr="00CF08D6">
        <w:trPr>
          <w:trHeight w:val="24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23D470C" w14:textId="77777777" w:rsidR="00CF08D6" w:rsidRPr="00C6449B" w:rsidRDefault="00CF08D6" w:rsidP="00CF08D6">
            <w:pPr>
              <w:pStyle w:val="TAC"/>
            </w:pPr>
            <w:r w:rsidRPr="00C6449B">
              <w:t>120</w:t>
            </w:r>
          </w:p>
        </w:tc>
        <w:tc>
          <w:tcPr>
            <w:tcW w:w="0" w:type="auto"/>
            <w:tcBorders>
              <w:top w:val="nil"/>
              <w:left w:val="nil"/>
              <w:bottom w:val="single" w:sz="4" w:space="0" w:color="auto"/>
              <w:right w:val="single" w:sz="4" w:space="0" w:color="auto"/>
            </w:tcBorders>
            <w:shd w:val="clear" w:color="auto" w:fill="auto"/>
            <w:vAlign w:val="center"/>
            <w:hideMark/>
          </w:tcPr>
          <w:p w14:paraId="13DB8A9A" w14:textId="77777777" w:rsidR="00CF08D6" w:rsidRPr="00C6449B" w:rsidRDefault="00CF08D6" w:rsidP="00CF08D6">
            <w:pPr>
              <w:pStyle w:val="TAC"/>
            </w:pPr>
            <w:r w:rsidRPr="00C6449B">
              <w:t>15.0</w:t>
            </w:r>
          </w:p>
        </w:tc>
        <w:tc>
          <w:tcPr>
            <w:tcW w:w="0" w:type="auto"/>
            <w:tcBorders>
              <w:top w:val="nil"/>
              <w:left w:val="nil"/>
              <w:bottom w:val="single" w:sz="4" w:space="0" w:color="auto"/>
              <w:right w:val="single" w:sz="4" w:space="0" w:color="auto"/>
            </w:tcBorders>
            <w:shd w:val="clear" w:color="auto" w:fill="auto"/>
            <w:vAlign w:val="center"/>
            <w:hideMark/>
          </w:tcPr>
          <w:p w14:paraId="6860F75B" w14:textId="77777777" w:rsidR="00CF08D6" w:rsidRPr="00C6449B" w:rsidRDefault="00CF08D6" w:rsidP="00CF08D6">
            <w:pPr>
              <w:pStyle w:val="TAC"/>
            </w:pPr>
            <w:r w:rsidRPr="00C6449B">
              <w:t>18.1</w:t>
            </w:r>
          </w:p>
        </w:tc>
        <w:tc>
          <w:tcPr>
            <w:tcW w:w="0" w:type="auto"/>
            <w:tcBorders>
              <w:top w:val="nil"/>
              <w:left w:val="nil"/>
              <w:bottom w:val="single" w:sz="4" w:space="0" w:color="auto"/>
              <w:right w:val="single" w:sz="4" w:space="0" w:color="auto"/>
            </w:tcBorders>
            <w:shd w:val="clear" w:color="auto" w:fill="auto"/>
            <w:vAlign w:val="center"/>
            <w:hideMark/>
          </w:tcPr>
          <w:p w14:paraId="6AFE4DD9" w14:textId="77777777" w:rsidR="00CF08D6" w:rsidRPr="00C6449B" w:rsidRDefault="00CF08D6" w:rsidP="00CF08D6">
            <w:pPr>
              <w:pStyle w:val="TAC"/>
            </w:pPr>
            <w:r w:rsidRPr="00C6449B">
              <w:t>21.2</w:t>
            </w:r>
          </w:p>
        </w:tc>
        <w:tc>
          <w:tcPr>
            <w:tcW w:w="0" w:type="auto"/>
            <w:tcBorders>
              <w:top w:val="nil"/>
              <w:left w:val="nil"/>
              <w:bottom w:val="single" w:sz="4" w:space="0" w:color="auto"/>
              <w:right w:val="single" w:sz="4" w:space="0" w:color="auto"/>
            </w:tcBorders>
            <w:shd w:val="clear" w:color="auto" w:fill="auto"/>
            <w:vAlign w:val="center"/>
            <w:hideMark/>
          </w:tcPr>
          <w:p w14:paraId="38FD7E56" w14:textId="77777777" w:rsidR="00CF08D6" w:rsidRPr="00C6449B" w:rsidRDefault="00CF08D6" w:rsidP="00CF08D6">
            <w:pPr>
              <w:pStyle w:val="TAC"/>
            </w:pPr>
            <w:r w:rsidRPr="00C6449B">
              <w:t>24.2</w:t>
            </w:r>
          </w:p>
        </w:tc>
      </w:tr>
      <w:bookmarkEnd w:id="3694"/>
    </w:tbl>
    <w:p w14:paraId="29BCAE60" w14:textId="77777777" w:rsidR="00CF08D6" w:rsidRPr="00C6449B" w:rsidRDefault="00CF08D6" w:rsidP="00CF08D6"/>
    <w:p w14:paraId="467A64A1" w14:textId="77777777" w:rsidR="00CF08D6" w:rsidRPr="00C6449B" w:rsidRDefault="00CF08D6" w:rsidP="00CF08D6">
      <w:pPr>
        <w:pStyle w:val="Heading2"/>
      </w:pPr>
      <w:bookmarkStart w:id="3809" w:name="_Toc13079798"/>
      <w:bookmarkStart w:id="3810" w:name="_Toc29811286"/>
      <w:bookmarkStart w:id="3811" w:name="_Toc29811737"/>
      <w:bookmarkStart w:id="3812" w:name="_Toc37268241"/>
      <w:bookmarkStart w:id="3813" w:name="_Toc37268692"/>
      <w:bookmarkStart w:id="3814" w:name="_Toc45893340"/>
      <w:bookmarkStart w:id="3815" w:name="_Toc53177504"/>
      <w:bookmarkStart w:id="3816" w:name="_Toc53177956"/>
      <w:bookmarkStart w:id="3817" w:name="_Toc61176590"/>
      <w:bookmarkStart w:id="3818" w:name="_Toc67916413"/>
      <w:bookmarkStart w:id="3819" w:name="_Toc74670631"/>
      <w:bookmarkStart w:id="3820" w:name="_Toc76542666"/>
      <w:bookmarkStart w:id="3821" w:name="_Toc82626598"/>
      <w:bookmarkStart w:id="3822" w:name="_Toc90414564"/>
      <w:bookmarkStart w:id="3823" w:name="_Toc106769653"/>
      <w:bookmarkStart w:id="3824" w:name="_Toc115184902"/>
      <w:r w:rsidRPr="00C6449B">
        <w:t>9.5</w:t>
      </w:r>
      <w:r w:rsidRPr="00C6449B">
        <w:tab/>
        <w:t>OTA transmit ON/OFF power</w:t>
      </w:r>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p>
    <w:p w14:paraId="60734077" w14:textId="77777777" w:rsidR="00CF08D6" w:rsidRPr="00C6449B" w:rsidRDefault="00CF08D6" w:rsidP="00CF08D6">
      <w:pPr>
        <w:pStyle w:val="Heading3"/>
      </w:pPr>
      <w:bookmarkStart w:id="3825" w:name="_Toc13079799"/>
      <w:bookmarkStart w:id="3826" w:name="_Toc29811287"/>
      <w:bookmarkStart w:id="3827" w:name="_Toc29811738"/>
      <w:bookmarkStart w:id="3828" w:name="_Toc37268242"/>
      <w:bookmarkStart w:id="3829" w:name="_Toc37268693"/>
      <w:bookmarkStart w:id="3830" w:name="_Toc45893341"/>
      <w:bookmarkStart w:id="3831" w:name="_Toc53177505"/>
      <w:bookmarkStart w:id="3832" w:name="_Toc53177957"/>
      <w:bookmarkStart w:id="3833" w:name="_Toc61176591"/>
      <w:bookmarkStart w:id="3834" w:name="_Toc67916414"/>
      <w:bookmarkStart w:id="3835" w:name="_Toc74670632"/>
      <w:bookmarkStart w:id="3836" w:name="_Toc76542667"/>
      <w:bookmarkStart w:id="3837" w:name="_Toc82626599"/>
      <w:bookmarkStart w:id="3838" w:name="_Toc90414565"/>
      <w:bookmarkStart w:id="3839" w:name="_Toc106769654"/>
      <w:bookmarkStart w:id="3840" w:name="_Toc115184903"/>
      <w:r w:rsidRPr="00C6449B">
        <w:t>9.5.1</w:t>
      </w:r>
      <w:r w:rsidRPr="00C6449B">
        <w:tab/>
        <w:t>General</w:t>
      </w:r>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p>
    <w:p w14:paraId="407CF61D" w14:textId="77777777" w:rsidR="00CF08D6" w:rsidRPr="00C6449B" w:rsidRDefault="00CF08D6" w:rsidP="00CF08D6">
      <w:pPr>
        <w:pStyle w:val="Guidance"/>
        <w:rPr>
          <w:i w:val="0"/>
          <w:color w:val="auto"/>
        </w:rPr>
      </w:pPr>
      <w:r w:rsidRPr="00C6449B">
        <w:rPr>
          <w:i w:val="0"/>
          <w:color w:val="auto"/>
          <w:lang w:eastAsia="zh-CN"/>
        </w:rPr>
        <w:t>OTA t</w:t>
      </w:r>
      <w:r w:rsidRPr="00C6449B">
        <w:rPr>
          <w:i w:val="0"/>
          <w:color w:val="auto"/>
        </w:rPr>
        <w:t>ransmit ON/OFF power requirements</w:t>
      </w:r>
      <w:r w:rsidRPr="00C6449B">
        <w:rPr>
          <w:i w:val="0"/>
          <w:color w:val="auto"/>
          <w:kern w:val="2"/>
          <w:lang w:eastAsia="zh-CN"/>
        </w:rPr>
        <w:t xml:space="preserve"> apply only to TDD operation of NR BS</w:t>
      </w:r>
      <w:r w:rsidRPr="00C6449B">
        <w:rPr>
          <w:i w:val="0"/>
          <w:color w:val="auto"/>
        </w:rPr>
        <w:t>.</w:t>
      </w:r>
    </w:p>
    <w:p w14:paraId="14FA8B0F" w14:textId="77777777" w:rsidR="00CF08D6" w:rsidRPr="00C6449B" w:rsidRDefault="00CF08D6" w:rsidP="00CF08D6">
      <w:pPr>
        <w:pStyle w:val="Heading3"/>
      </w:pPr>
      <w:bookmarkStart w:id="3841" w:name="_Toc13079800"/>
      <w:bookmarkStart w:id="3842" w:name="_Toc29811288"/>
      <w:bookmarkStart w:id="3843" w:name="_Toc29811739"/>
      <w:bookmarkStart w:id="3844" w:name="_Toc37268243"/>
      <w:bookmarkStart w:id="3845" w:name="_Toc37268694"/>
      <w:bookmarkStart w:id="3846" w:name="_Toc45893342"/>
      <w:bookmarkStart w:id="3847" w:name="_Toc53177506"/>
      <w:bookmarkStart w:id="3848" w:name="_Toc53177958"/>
      <w:bookmarkStart w:id="3849" w:name="_Toc61176592"/>
      <w:bookmarkStart w:id="3850" w:name="_Toc67916415"/>
      <w:bookmarkStart w:id="3851" w:name="_Toc74670633"/>
      <w:bookmarkStart w:id="3852" w:name="_Toc76542668"/>
      <w:bookmarkStart w:id="3853" w:name="_Toc82626600"/>
      <w:bookmarkStart w:id="3854" w:name="_Toc90414566"/>
      <w:bookmarkStart w:id="3855" w:name="_Toc106769655"/>
      <w:bookmarkStart w:id="3856" w:name="_Toc115184904"/>
      <w:r w:rsidRPr="00C6449B">
        <w:t>9.5.2</w:t>
      </w:r>
      <w:r w:rsidRPr="00C6449B">
        <w:tab/>
        <w:t>OTA transmitter OFF power</w:t>
      </w:r>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p>
    <w:p w14:paraId="6AB56DBA" w14:textId="77777777" w:rsidR="00CF08D6" w:rsidRPr="00C6449B" w:rsidRDefault="00CF08D6" w:rsidP="00CF08D6">
      <w:pPr>
        <w:pStyle w:val="Heading4"/>
      </w:pPr>
      <w:bookmarkStart w:id="3857" w:name="_Toc13079801"/>
      <w:bookmarkStart w:id="3858" w:name="_Toc29811289"/>
      <w:bookmarkStart w:id="3859" w:name="_Toc29811740"/>
      <w:bookmarkStart w:id="3860" w:name="_Toc37268244"/>
      <w:bookmarkStart w:id="3861" w:name="_Toc37268695"/>
      <w:bookmarkStart w:id="3862" w:name="_Toc45893343"/>
      <w:bookmarkStart w:id="3863" w:name="_Toc53177507"/>
      <w:bookmarkStart w:id="3864" w:name="_Toc53177959"/>
      <w:bookmarkStart w:id="3865" w:name="_Toc61176593"/>
      <w:bookmarkStart w:id="3866" w:name="_Toc67916416"/>
      <w:bookmarkStart w:id="3867" w:name="_Toc74670634"/>
      <w:bookmarkStart w:id="3868" w:name="_Toc76542669"/>
      <w:bookmarkStart w:id="3869" w:name="_Toc82626601"/>
      <w:bookmarkStart w:id="3870" w:name="_Toc90414567"/>
      <w:bookmarkStart w:id="3871" w:name="_Toc106769656"/>
      <w:bookmarkStart w:id="3872" w:name="_Toc115184905"/>
      <w:r w:rsidRPr="00C6449B">
        <w:t>9.5.2.1</w:t>
      </w:r>
      <w:r w:rsidRPr="00C6449B">
        <w:tab/>
        <w:t>General</w:t>
      </w:r>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p>
    <w:p w14:paraId="4D3F6A03" w14:textId="77777777" w:rsidR="00CF08D6" w:rsidRPr="00C6449B" w:rsidRDefault="00CF08D6" w:rsidP="00CF08D6">
      <w:r w:rsidRPr="00C6449B">
        <w:t xml:space="preserve">OTA transmitter OFF power is defined as the mean power measured over 70/N µs filtered with a square filter of bandwidth equal to the </w:t>
      </w:r>
      <w:r w:rsidRPr="00C6449B">
        <w:rPr>
          <w:i/>
        </w:rPr>
        <w:t>transmission bandwidth configuration</w:t>
      </w:r>
      <w:r w:rsidRPr="00C6449B">
        <w:t xml:space="preserve"> of the BS (BW</w:t>
      </w:r>
      <w:r w:rsidRPr="00C6449B">
        <w:rPr>
          <w:vertAlign w:val="subscript"/>
        </w:rPr>
        <w:t>Config</w:t>
      </w:r>
      <w:r w:rsidRPr="00C6449B">
        <w:t>) centred</w:t>
      </w:r>
      <w:bookmarkStart w:id="3873" w:name="_Hlk498674997"/>
      <w:r w:rsidRPr="00C6449B">
        <w:t xml:space="preserve"> on the assigned channel frequency during the </w:t>
      </w:r>
      <w:r w:rsidRPr="00C6449B">
        <w:rPr>
          <w:i/>
        </w:rPr>
        <w:t>transmitter OFF period</w:t>
      </w:r>
      <w:r w:rsidRPr="00C6449B">
        <w:t>. N = SCS/15, where SCS is Sub Carrier Spacing in kHz</w:t>
      </w:r>
      <w:bookmarkEnd w:id="3873"/>
      <w:r w:rsidRPr="00C6449B">
        <w:t>.</w:t>
      </w:r>
    </w:p>
    <w:p w14:paraId="14D2CF15" w14:textId="77777777" w:rsidR="00CF08D6" w:rsidRPr="00C6449B" w:rsidRDefault="00CF08D6" w:rsidP="00CF08D6">
      <w:r w:rsidRPr="00C6449B">
        <w:rPr>
          <w:rFonts w:eastAsia="SimSun"/>
        </w:rPr>
        <w:t xml:space="preserve">For BS supporting </w:t>
      </w:r>
      <w:r w:rsidRPr="00C6449B">
        <w:t xml:space="preserve">intra-band </w:t>
      </w:r>
      <w:r w:rsidRPr="00C6449B">
        <w:rPr>
          <w:rFonts w:eastAsia="SimSun"/>
        </w:rPr>
        <w:t xml:space="preserve">contiguous CA, the </w:t>
      </w:r>
      <w:r w:rsidRPr="00C6449B">
        <w:rPr>
          <w:rFonts w:eastAsia="SimSun"/>
          <w:lang w:val="en-US" w:eastAsia="zh-CN"/>
        </w:rPr>
        <w:t xml:space="preserve">OTA </w:t>
      </w:r>
      <w:r w:rsidRPr="00C6449B">
        <w:rPr>
          <w:rFonts w:eastAsia="SimSun"/>
        </w:rPr>
        <w:t>transmitter OFF power is defined as the mean power measured over 70</w:t>
      </w:r>
      <w:r w:rsidRPr="00C6449B">
        <w:rPr>
          <w:rFonts w:eastAsia="SimSun"/>
          <w:lang w:val="en-US" w:eastAsia="zh-CN"/>
        </w:rPr>
        <w:t>/N</w:t>
      </w:r>
      <w:r w:rsidRPr="00C6449B">
        <w:rPr>
          <w:rFonts w:eastAsia="SimSun"/>
        </w:rPr>
        <w:t xml:space="preserve"> us filtered with a square filter of bandwidth equal to the </w:t>
      </w:r>
      <w:r w:rsidRPr="00C6449B">
        <w:rPr>
          <w:rFonts w:eastAsia="SimSun"/>
          <w:i/>
          <w:iCs/>
        </w:rPr>
        <w:t xml:space="preserve">Aggregated </w:t>
      </w:r>
      <w:r w:rsidRPr="00C6449B">
        <w:rPr>
          <w:rFonts w:eastAsia="SimSun"/>
          <w:i/>
          <w:iCs/>
          <w:lang w:val="en-US" w:eastAsia="zh-CN"/>
        </w:rPr>
        <w:t xml:space="preserve">BS </w:t>
      </w:r>
      <w:r w:rsidRPr="00C6449B">
        <w:rPr>
          <w:rFonts w:eastAsia="SimSun"/>
          <w:i/>
          <w:iCs/>
        </w:rPr>
        <w:t>Channel Bandwidth</w:t>
      </w:r>
      <w:r w:rsidRPr="00C6449B">
        <w:rPr>
          <w:rFonts w:eastAsia="SimSun"/>
        </w:rPr>
        <w:t xml:space="preserve"> </w:t>
      </w:r>
      <w:r w:rsidRPr="00C6449B">
        <w:rPr>
          <w:bCs/>
        </w:rPr>
        <w:t>BW</w:t>
      </w:r>
      <w:r w:rsidRPr="00C6449B">
        <w:rPr>
          <w:bCs/>
          <w:vertAlign w:val="subscript"/>
        </w:rPr>
        <w:t>Channel_CA</w:t>
      </w:r>
      <w:r w:rsidRPr="00C6449B">
        <w:rPr>
          <w:rFonts w:eastAsia="SimSun"/>
          <w:bCs/>
        </w:rPr>
        <w:t xml:space="preserve"> centred on (F</w:t>
      </w:r>
      <w:r w:rsidRPr="00C6449B">
        <w:rPr>
          <w:rFonts w:eastAsia="SimSun"/>
          <w:bCs/>
          <w:vertAlign w:val="subscript"/>
        </w:rPr>
        <w:t>edge,high</w:t>
      </w:r>
      <w:r w:rsidRPr="00C6449B">
        <w:rPr>
          <w:rFonts w:eastAsia="SimSun"/>
          <w:bCs/>
        </w:rPr>
        <w:t>+F</w:t>
      </w:r>
      <w:r w:rsidRPr="00C6449B">
        <w:rPr>
          <w:rFonts w:eastAsia="SimSun"/>
          <w:bCs/>
          <w:vertAlign w:val="subscript"/>
        </w:rPr>
        <w:t>edge,low</w:t>
      </w:r>
      <w:r w:rsidRPr="00C6449B">
        <w:rPr>
          <w:rFonts w:eastAsia="SimSun"/>
          <w:bCs/>
        </w:rPr>
        <w:t xml:space="preserve">)/2 during the </w:t>
      </w:r>
      <w:r w:rsidRPr="00C6449B">
        <w:rPr>
          <w:rFonts w:eastAsia="SimSun"/>
          <w:bCs/>
          <w:i/>
          <w:iCs/>
        </w:rPr>
        <w:t>transmitter OFF period</w:t>
      </w:r>
      <w:r w:rsidRPr="00C6449B">
        <w:rPr>
          <w:rFonts w:eastAsia="SimSun"/>
          <w:bCs/>
        </w:rPr>
        <w:t>.</w:t>
      </w:r>
      <w:r w:rsidRPr="00C6449B">
        <w:rPr>
          <w:rFonts w:eastAsia="SimSun"/>
          <w:bCs/>
          <w:lang w:val="en-US" w:eastAsia="zh-CN"/>
        </w:rPr>
        <w:t xml:space="preserve"> </w:t>
      </w:r>
      <w:r w:rsidRPr="00C6449B">
        <w:t xml:space="preserve">N = SCS/15, where SCS is </w:t>
      </w:r>
      <w:r w:rsidRPr="00C6449B">
        <w:rPr>
          <w:lang w:val="en-US" w:eastAsia="zh-CN"/>
        </w:rPr>
        <w:t>the smallest supported</w:t>
      </w:r>
      <w:r w:rsidRPr="00C6449B">
        <w:t xml:space="preserve"> Sub Carrier Spacing in kHz</w:t>
      </w:r>
      <w:r w:rsidRPr="00C6449B">
        <w:rPr>
          <w:lang w:val="en-US" w:eastAsia="zh-CN"/>
        </w:rPr>
        <w:t xml:space="preserve"> in the </w:t>
      </w:r>
      <w:r w:rsidRPr="00C6449B">
        <w:rPr>
          <w:rFonts w:eastAsia="SimSun"/>
          <w:i/>
          <w:iCs/>
        </w:rPr>
        <w:t xml:space="preserve">Aggregated </w:t>
      </w:r>
      <w:r w:rsidRPr="00C6449B">
        <w:rPr>
          <w:rFonts w:eastAsia="SimSun"/>
          <w:i/>
          <w:iCs/>
          <w:lang w:val="en-US" w:eastAsia="zh-CN"/>
        </w:rPr>
        <w:t xml:space="preserve">BS </w:t>
      </w:r>
      <w:r w:rsidRPr="00C6449B">
        <w:rPr>
          <w:rFonts w:eastAsia="SimSun"/>
          <w:i/>
          <w:iCs/>
        </w:rPr>
        <w:t>Channel Bandwidth</w:t>
      </w:r>
      <w:r w:rsidRPr="00C6449B">
        <w:t>.</w:t>
      </w:r>
    </w:p>
    <w:p w14:paraId="765F11DF" w14:textId="77777777" w:rsidR="00CF08D6" w:rsidRPr="00C6449B" w:rsidRDefault="00CF08D6" w:rsidP="00CF08D6">
      <w:r w:rsidRPr="00C6449B">
        <w:t xml:space="preserve">For </w:t>
      </w:r>
      <w:r w:rsidRPr="00C6449B">
        <w:rPr>
          <w:i/>
        </w:rPr>
        <w:t>BS type 1-O</w:t>
      </w:r>
      <w:r w:rsidRPr="00C6449B">
        <w:t xml:space="preserve">, the transmitter OFF power is defined as the output power at the </w:t>
      </w:r>
      <w:r w:rsidRPr="00C6449B">
        <w:rPr>
          <w:i/>
        </w:rPr>
        <w:t>co-location reference antenna</w:t>
      </w:r>
      <w:r w:rsidRPr="00C6449B">
        <w:rPr>
          <w:lang w:eastAsia="zh-CN"/>
        </w:rPr>
        <w:t xml:space="preserve"> conducted output(s)</w:t>
      </w:r>
      <w:r w:rsidRPr="00C6449B">
        <w:t xml:space="preserve">. For </w:t>
      </w:r>
      <w:r w:rsidRPr="00C6449B">
        <w:rPr>
          <w:i/>
        </w:rPr>
        <w:t>BS type 2-O</w:t>
      </w:r>
      <w:r w:rsidRPr="00C6449B">
        <w:t xml:space="preserve"> the transmitter OFF power is defined as TRP.</w:t>
      </w:r>
    </w:p>
    <w:p w14:paraId="383D8F86" w14:textId="77777777" w:rsidR="00CF08D6" w:rsidRPr="00C6449B" w:rsidRDefault="00CF08D6" w:rsidP="00CF08D6">
      <w:r w:rsidRPr="00C6449B">
        <w:t xml:space="preserve">For </w:t>
      </w:r>
      <w:r w:rsidRPr="00C6449B">
        <w:rPr>
          <w:i/>
        </w:rPr>
        <w:t>multi-band</w:t>
      </w:r>
      <w:r w:rsidRPr="00C6449B">
        <w:t xml:space="preserve"> </w:t>
      </w:r>
      <w:r w:rsidRPr="00C6449B">
        <w:rPr>
          <w:i/>
        </w:rPr>
        <w:t xml:space="preserve">RIBs </w:t>
      </w:r>
      <w:bookmarkStart w:id="3874" w:name="_Hlk528438836"/>
      <w:r w:rsidRPr="00C6449B">
        <w:t>and</w:t>
      </w:r>
      <w:r w:rsidRPr="00C6449B">
        <w:rPr>
          <w:i/>
        </w:rPr>
        <w:t xml:space="preserve"> single band RIBs </w:t>
      </w:r>
      <w:r w:rsidRPr="00C6449B">
        <w:t>supporting transmission in multiple bands</w:t>
      </w:r>
      <w:bookmarkEnd w:id="3874"/>
      <w:r w:rsidRPr="00C6449B">
        <w:t xml:space="preserve">, the requirement is only applicable during the </w:t>
      </w:r>
      <w:r w:rsidRPr="00C6449B">
        <w:rPr>
          <w:i/>
        </w:rPr>
        <w:t>transmitter OFF period</w:t>
      </w:r>
      <w:r w:rsidRPr="00C6449B">
        <w:t xml:space="preserve"> in all supported </w:t>
      </w:r>
      <w:r w:rsidRPr="00C6449B">
        <w:rPr>
          <w:i/>
        </w:rPr>
        <w:t>operating bands</w:t>
      </w:r>
      <w:r w:rsidRPr="00C6449B">
        <w:t>.</w:t>
      </w:r>
    </w:p>
    <w:p w14:paraId="2CB7D6BB" w14:textId="77777777" w:rsidR="00CF08D6" w:rsidRPr="00C6449B" w:rsidRDefault="00CF08D6" w:rsidP="00CF08D6">
      <w:pPr>
        <w:pStyle w:val="Heading4"/>
        <w:rPr>
          <w:lang w:eastAsia="zh-CN"/>
        </w:rPr>
      </w:pPr>
      <w:bookmarkStart w:id="3875" w:name="_Toc13079802"/>
      <w:bookmarkStart w:id="3876" w:name="_Toc29811290"/>
      <w:bookmarkStart w:id="3877" w:name="_Toc29811741"/>
      <w:bookmarkStart w:id="3878" w:name="_Toc37268245"/>
      <w:bookmarkStart w:id="3879" w:name="_Toc37268696"/>
      <w:bookmarkStart w:id="3880" w:name="_Toc45893344"/>
      <w:bookmarkStart w:id="3881" w:name="_Toc53177508"/>
      <w:bookmarkStart w:id="3882" w:name="_Toc53177960"/>
      <w:bookmarkStart w:id="3883" w:name="_Toc61176594"/>
      <w:bookmarkStart w:id="3884" w:name="_Toc67916417"/>
      <w:bookmarkStart w:id="3885" w:name="_Toc74670635"/>
      <w:bookmarkStart w:id="3886" w:name="_Toc76542670"/>
      <w:bookmarkStart w:id="3887" w:name="_Toc82626602"/>
      <w:bookmarkStart w:id="3888" w:name="_Toc90414568"/>
      <w:bookmarkStart w:id="3889" w:name="_Toc106769657"/>
      <w:bookmarkStart w:id="3890" w:name="_Toc115184906"/>
      <w:r w:rsidRPr="00C6449B">
        <w:t>9.5.2.2</w:t>
      </w:r>
      <w:r w:rsidRPr="00C6449B">
        <w:tab/>
      </w:r>
      <w:r w:rsidRPr="00C6449B">
        <w:rPr>
          <w:lang w:eastAsia="zh-CN"/>
        </w:rPr>
        <w:t xml:space="preserve">Minimum requirement for </w:t>
      </w:r>
      <w:r w:rsidRPr="00C6449B">
        <w:rPr>
          <w:i/>
          <w:lang w:eastAsia="zh-CN"/>
        </w:rPr>
        <w:t>BS type 1-O</w:t>
      </w:r>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p>
    <w:p w14:paraId="23B58F9D" w14:textId="77777777" w:rsidR="00CF08D6" w:rsidRPr="00C6449B" w:rsidRDefault="00CF08D6" w:rsidP="00CF08D6">
      <w:pPr>
        <w:rPr>
          <w:lang w:eastAsia="zh-CN"/>
        </w:rPr>
      </w:pPr>
      <w:r w:rsidRPr="00C6449B">
        <w:rPr>
          <w:lang w:eastAsia="zh-CN"/>
        </w:rPr>
        <w:t xml:space="preserve">The total power </w:t>
      </w:r>
      <w:r w:rsidRPr="00C6449B">
        <w:rPr>
          <w:rFonts w:cs="v5.0.0"/>
        </w:rPr>
        <w:t xml:space="preserve">from </w:t>
      </w:r>
      <w:r w:rsidRPr="00C6449B">
        <w:rPr>
          <w:rFonts w:cs="v5.0.0"/>
          <w:lang w:eastAsia="zh-CN"/>
        </w:rPr>
        <w:t>all</w:t>
      </w:r>
      <w:r w:rsidRPr="00C6449B">
        <w:rPr>
          <w:lang w:eastAsia="zh-CN"/>
        </w:rPr>
        <w:t xml:space="preserve"> </w:t>
      </w:r>
      <w:r w:rsidRPr="00C6449B">
        <w:rPr>
          <w:rFonts w:eastAsia="MS Mincho"/>
          <w:i/>
          <w:lang w:eastAsia="zh-CN"/>
        </w:rPr>
        <w:t>co-location reference antenna</w:t>
      </w:r>
      <w:r w:rsidRPr="00C6449B">
        <w:rPr>
          <w:lang w:eastAsia="zh-CN"/>
        </w:rPr>
        <w:t xml:space="preserve"> conducted output(s) shall be less than -106 dBm/MHz.</w:t>
      </w:r>
    </w:p>
    <w:p w14:paraId="07533F0C" w14:textId="77777777" w:rsidR="00CF08D6" w:rsidRPr="00C6449B" w:rsidRDefault="00CF08D6" w:rsidP="00CF08D6">
      <w:pPr>
        <w:pStyle w:val="Heading4"/>
        <w:rPr>
          <w:lang w:eastAsia="zh-CN"/>
        </w:rPr>
      </w:pPr>
      <w:bookmarkStart w:id="3891" w:name="_Toc13079803"/>
      <w:bookmarkStart w:id="3892" w:name="_Toc29811291"/>
      <w:bookmarkStart w:id="3893" w:name="_Toc29811742"/>
      <w:bookmarkStart w:id="3894" w:name="_Toc37268246"/>
      <w:bookmarkStart w:id="3895" w:name="_Toc37268697"/>
      <w:bookmarkStart w:id="3896" w:name="_Toc45893345"/>
      <w:bookmarkStart w:id="3897" w:name="_Toc53177509"/>
      <w:bookmarkStart w:id="3898" w:name="_Toc53177961"/>
      <w:bookmarkStart w:id="3899" w:name="_Toc61176595"/>
      <w:bookmarkStart w:id="3900" w:name="_Toc67916418"/>
      <w:bookmarkStart w:id="3901" w:name="_Toc74670636"/>
      <w:bookmarkStart w:id="3902" w:name="_Toc76542671"/>
      <w:bookmarkStart w:id="3903" w:name="_Toc82626603"/>
      <w:bookmarkStart w:id="3904" w:name="_Toc90414569"/>
      <w:bookmarkStart w:id="3905" w:name="_Toc106769658"/>
      <w:bookmarkStart w:id="3906" w:name="_Toc115184907"/>
      <w:r w:rsidRPr="00C6449B">
        <w:t>9.5.2.3</w:t>
      </w:r>
      <w:r w:rsidRPr="00C6449B">
        <w:tab/>
      </w:r>
      <w:r w:rsidRPr="00C6449B">
        <w:rPr>
          <w:lang w:eastAsia="zh-CN"/>
        </w:rPr>
        <w:t xml:space="preserve">Minimum requirement for </w:t>
      </w:r>
      <w:r w:rsidRPr="00C6449B">
        <w:rPr>
          <w:i/>
          <w:lang w:eastAsia="zh-CN"/>
        </w:rPr>
        <w:t>BS type 2-O</w:t>
      </w:r>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p>
    <w:p w14:paraId="1FA66E00" w14:textId="77777777" w:rsidR="00CF08D6" w:rsidRPr="00C6449B" w:rsidRDefault="00CF08D6" w:rsidP="00CF08D6">
      <w:r w:rsidRPr="00C6449B">
        <w:t xml:space="preserve">The OTA transmitter OFF TRP spectral density for </w:t>
      </w:r>
      <w:r w:rsidRPr="00C6449B">
        <w:rPr>
          <w:i/>
        </w:rPr>
        <w:t>BS type 2-O</w:t>
      </w:r>
      <w:r w:rsidRPr="00C6449B">
        <w:t xml:space="preserve"> shall be less than </w:t>
      </w:r>
      <w:r w:rsidRPr="00C6449B">
        <w:noBreakHyphen/>
        <w:t>36 dBm/MHz.</w:t>
      </w:r>
    </w:p>
    <w:p w14:paraId="4ED6CA25" w14:textId="77777777" w:rsidR="00CF08D6" w:rsidRPr="00C6449B" w:rsidRDefault="00CF08D6" w:rsidP="00CF08D6">
      <w:pPr>
        <w:pStyle w:val="Heading3"/>
      </w:pPr>
      <w:bookmarkStart w:id="3907" w:name="_Toc13079804"/>
      <w:bookmarkStart w:id="3908" w:name="_Toc29811292"/>
      <w:bookmarkStart w:id="3909" w:name="_Toc29811743"/>
      <w:bookmarkStart w:id="3910" w:name="_Toc37268247"/>
      <w:bookmarkStart w:id="3911" w:name="_Toc37268698"/>
      <w:bookmarkStart w:id="3912" w:name="_Toc45893346"/>
      <w:bookmarkStart w:id="3913" w:name="_Toc53177510"/>
      <w:bookmarkStart w:id="3914" w:name="_Toc53177962"/>
      <w:bookmarkStart w:id="3915" w:name="_Toc61176596"/>
      <w:bookmarkStart w:id="3916" w:name="_Toc67916419"/>
      <w:bookmarkStart w:id="3917" w:name="_Toc74670637"/>
      <w:bookmarkStart w:id="3918" w:name="_Toc76542672"/>
      <w:bookmarkStart w:id="3919" w:name="_Toc82626604"/>
      <w:bookmarkStart w:id="3920" w:name="_Toc90414570"/>
      <w:bookmarkStart w:id="3921" w:name="_Toc106769659"/>
      <w:bookmarkStart w:id="3922" w:name="_Toc115184908"/>
      <w:r w:rsidRPr="00C6449B">
        <w:t>9.5.3</w:t>
      </w:r>
      <w:r w:rsidRPr="00C6449B">
        <w:tab/>
        <w:t>OTA transient period</w:t>
      </w:r>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p>
    <w:p w14:paraId="2115C69C" w14:textId="77777777" w:rsidR="00CF08D6" w:rsidRPr="00C6449B" w:rsidRDefault="00CF08D6" w:rsidP="00CF08D6">
      <w:pPr>
        <w:pStyle w:val="Heading4"/>
      </w:pPr>
      <w:bookmarkStart w:id="3923" w:name="_Toc13079805"/>
      <w:bookmarkStart w:id="3924" w:name="_Toc29811293"/>
      <w:bookmarkStart w:id="3925" w:name="_Toc29811744"/>
      <w:bookmarkStart w:id="3926" w:name="_Toc37268248"/>
      <w:bookmarkStart w:id="3927" w:name="_Toc37268699"/>
      <w:bookmarkStart w:id="3928" w:name="_Toc45893347"/>
      <w:bookmarkStart w:id="3929" w:name="_Toc53177511"/>
      <w:bookmarkStart w:id="3930" w:name="_Toc53177963"/>
      <w:bookmarkStart w:id="3931" w:name="_Toc61176597"/>
      <w:bookmarkStart w:id="3932" w:name="_Toc67916420"/>
      <w:bookmarkStart w:id="3933" w:name="_Toc74670638"/>
      <w:bookmarkStart w:id="3934" w:name="_Toc76542673"/>
      <w:bookmarkStart w:id="3935" w:name="_Toc82626605"/>
      <w:bookmarkStart w:id="3936" w:name="_Toc90414571"/>
      <w:bookmarkStart w:id="3937" w:name="_Toc106769660"/>
      <w:bookmarkStart w:id="3938" w:name="_Toc115184909"/>
      <w:r w:rsidRPr="00C6449B">
        <w:t>9.5.3.1</w:t>
      </w:r>
      <w:r w:rsidRPr="00C6449B">
        <w:tab/>
        <w:t>General</w:t>
      </w:r>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p>
    <w:p w14:paraId="5B7107FE" w14:textId="77777777" w:rsidR="00CF08D6" w:rsidRPr="00C6449B" w:rsidRDefault="00CF08D6" w:rsidP="00CF08D6">
      <w:r w:rsidRPr="00C6449B">
        <w:t xml:space="preserve">The OTA </w:t>
      </w:r>
      <w:r w:rsidRPr="00C6449B">
        <w:rPr>
          <w:i/>
        </w:rPr>
        <w:t>transmitter transient period</w:t>
      </w:r>
      <w:r w:rsidRPr="00C6449B">
        <w:t xml:space="preserve"> is the time period during which the transmitter is changing from the tra</w:t>
      </w:r>
      <w:r w:rsidRPr="00C6449B">
        <w:rPr>
          <w:i/>
        </w:rPr>
        <w:t>nsmitter OFF period</w:t>
      </w:r>
      <w:r w:rsidRPr="00C6449B">
        <w:t xml:space="preserve"> to the </w:t>
      </w:r>
      <w:r w:rsidRPr="00C6449B">
        <w:rPr>
          <w:i/>
        </w:rPr>
        <w:t xml:space="preserve">transmitter ON period </w:t>
      </w:r>
      <w:r w:rsidRPr="00C6449B">
        <w:t xml:space="preserve">or vice versa. The </w:t>
      </w:r>
      <w:r w:rsidRPr="00C6449B">
        <w:rPr>
          <w:i/>
        </w:rPr>
        <w:t>transmitter transient period</w:t>
      </w:r>
      <w:r w:rsidRPr="00C6449B">
        <w:t xml:space="preserve"> is illustrated in figure 6.4.2.1-1.</w:t>
      </w:r>
    </w:p>
    <w:p w14:paraId="1A4C7364" w14:textId="77777777" w:rsidR="00CF08D6" w:rsidRPr="00C6449B" w:rsidRDefault="00CF08D6" w:rsidP="00CF08D6">
      <w:r w:rsidRPr="00C6449B">
        <w:t xml:space="preserve">This requirement </w:t>
      </w:r>
      <w:r w:rsidRPr="00C6449B">
        <w:rPr>
          <w:rFonts w:eastAsia="SimSun"/>
          <w:lang w:val="en-US" w:eastAsia="zh-CN"/>
        </w:rPr>
        <w:t>shall be applied</w:t>
      </w:r>
      <w:r w:rsidRPr="00C6449B">
        <w:t xml:space="preserve"> at each RIB supporting transmission in the </w:t>
      </w:r>
      <w:r w:rsidRPr="00C6449B">
        <w:rPr>
          <w:i/>
          <w:iCs/>
        </w:rPr>
        <w:t>operating band</w:t>
      </w:r>
      <w:r w:rsidRPr="00C6449B">
        <w:t>.</w:t>
      </w:r>
    </w:p>
    <w:p w14:paraId="01F38E30" w14:textId="77777777" w:rsidR="00CF08D6" w:rsidRPr="00C6449B" w:rsidRDefault="00CF08D6" w:rsidP="00CF08D6">
      <w:pPr>
        <w:pStyle w:val="Heading4"/>
      </w:pPr>
      <w:bookmarkStart w:id="3939" w:name="_Toc13079806"/>
      <w:bookmarkStart w:id="3940" w:name="_Toc29811294"/>
      <w:bookmarkStart w:id="3941" w:name="_Toc29811745"/>
      <w:bookmarkStart w:id="3942" w:name="_Toc37268249"/>
      <w:bookmarkStart w:id="3943" w:name="_Toc37268700"/>
      <w:bookmarkStart w:id="3944" w:name="_Toc45893348"/>
      <w:bookmarkStart w:id="3945" w:name="_Toc53177512"/>
      <w:bookmarkStart w:id="3946" w:name="_Toc53177964"/>
      <w:bookmarkStart w:id="3947" w:name="_Toc61176598"/>
      <w:bookmarkStart w:id="3948" w:name="_Toc67916421"/>
      <w:bookmarkStart w:id="3949" w:name="_Toc74670639"/>
      <w:bookmarkStart w:id="3950" w:name="_Toc76542674"/>
      <w:bookmarkStart w:id="3951" w:name="_Toc82626606"/>
      <w:bookmarkStart w:id="3952" w:name="_Toc90414572"/>
      <w:bookmarkStart w:id="3953" w:name="_Toc106769661"/>
      <w:bookmarkStart w:id="3954" w:name="_Toc115184910"/>
      <w:r w:rsidRPr="00C6449B">
        <w:lastRenderedPageBreak/>
        <w:t>9.5.3.2</w:t>
      </w:r>
      <w:r w:rsidRPr="00C6449B">
        <w:tab/>
        <w:t xml:space="preserve">Minimum requirement for </w:t>
      </w:r>
      <w:r w:rsidRPr="00C6449B">
        <w:rPr>
          <w:i/>
        </w:rPr>
        <w:t>BS type 1-O</w:t>
      </w:r>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p>
    <w:p w14:paraId="77A26628" w14:textId="77777777" w:rsidR="00CF08D6" w:rsidRPr="00C6449B" w:rsidRDefault="00CF08D6" w:rsidP="00CF08D6">
      <w:r w:rsidRPr="00C6449B">
        <w:t xml:space="preserve">For </w:t>
      </w:r>
      <w:r w:rsidRPr="00C6449B">
        <w:rPr>
          <w:i/>
        </w:rPr>
        <w:t>BS type 1-O</w:t>
      </w:r>
      <w:r w:rsidRPr="00C6449B">
        <w:t xml:space="preserve">, the OTA </w:t>
      </w:r>
      <w:r w:rsidRPr="00C6449B">
        <w:rPr>
          <w:i/>
        </w:rPr>
        <w:t>transmitter transient period</w:t>
      </w:r>
      <w:r w:rsidRPr="00C6449B">
        <w:t xml:space="preserve"> shall be shorter than the values listed in the minimum requirement table 9.5.3.2-1.</w:t>
      </w:r>
    </w:p>
    <w:p w14:paraId="2C35F882" w14:textId="77777777" w:rsidR="00CF08D6" w:rsidRPr="00C6449B" w:rsidRDefault="00CF08D6" w:rsidP="00CF08D6">
      <w:pPr>
        <w:pStyle w:val="TH"/>
        <w:rPr>
          <w:lang w:eastAsia="zh-CN"/>
        </w:rPr>
      </w:pPr>
      <w:r w:rsidRPr="00C6449B">
        <w:t xml:space="preserve">Table 9.5.3.2-1: </w:t>
      </w:r>
      <w:r w:rsidRPr="00C6449B">
        <w:rPr>
          <w:lang w:eastAsia="zh-CN"/>
        </w:rPr>
        <w:t>Minimum requirement</w:t>
      </w:r>
      <w:r w:rsidRPr="00C6449B">
        <w:t xml:space="preserve"> for the OTA </w:t>
      </w:r>
      <w:r w:rsidRPr="00C6449B">
        <w:rPr>
          <w:i/>
        </w:rPr>
        <w:t>transmitter transient period</w:t>
      </w:r>
      <w:r w:rsidRPr="00C6449B">
        <w:rPr>
          <w:lang w:eastAsia="zh-CN"/>
        </w:rPr>
        <w:t xml:space="preserve"> for </w:t>
      </w:r>
      <w:r w:rsidRPr="00C6449B">
        <w:rPr>
          <w:i/>
          <w:lang w:eastAsia="zh-CN"/>
        </w:rPr>
        <w:t>BS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3969"/>
      </w:tblGrid>
      <w:tr w:rsidR="00CF08D6" w:rsidRPr="00C6449B" w14:paraId="0016C0F7" w14:textId="77777777" w:rsidTr="00CF08D6">
        <w:trPr>
          <w:jc w:val="center"/>
        </w:trPr>
        <w:tc>
          <w:tcPr>
            <w:tcW w:w="2507" w:type="dxa"/>
            <w:tcBorders>
              <w:top w:val="single" w:sz="4" w:space="0" w:color="auto"/>
              <w:left w:val="single" w:sz="4" w:space="0" w:color="auto"/>
              <w:bottom w:val="single" w:sz="4" w:space="0" w:color="auto"/>
              <w:right w:val="single" w:sz="4" w:space="0" w:color="auto"/>
            </w:tcBorders>
            <w:hideMark/>
          </w:tcPr>
          <w:p w14:paraId="2D8B53E4" w14:textId="77777777" w:rsidR="00CF08D6" w:rsidRPr="00C6449B" w:rsidRDefault="00CF08D6" w:rsidP="00CF08D6">
            <w:pPr>
              <w:pStyle w:val="TAH"/>
            </w:pPr>
            <w:r w:rsidRPr="00C6449B">
              <w:t>Transition</w:t>
            </w:r>
          </w:p>
        </w:tc>
        <w:tc>
          <w:tcPr>
            <w:tcW w:w="3969" w:type="dxa"/>
            <w:tcBorders>
              <w:top w:val="single" w:sz="4" w:space="0" w:color="auto"/>
              <w:left w:val="single" w:sz="4" w:space="0" w:color="auto"/>
              <w:bottom w:val="single" w:sz="4" w:space="0" w:color="auto"/>
              <w:right w:val="single" w:sz="4" w:space="0" w:color="auto"/>
            </w:tcBorders>
            <w:hideMark/>
          </w:tcPr>
          <w:p w14:paraId="551E224D" w14:textId="77777777" w:rsidR="00CF08D6" w:rsidRPr="00C6449B" w:rsidRDefault="00CF08D6" w:rsidP="00CF08D6">
            <w:pPr>
              <w:pStyle w:val="TAH"/>
            </w:pPr>
            <w:r w:rsidRPr="00C6449B">
              <w:t>Transient period length (µs)</w:t>
            </w:r>
          </w:p>
        </w:tc>
      </w:tr>
      <w:tr w:rsidR="00CF08D6" w:rsidRPr="00C6449B" w14:paraId="57DEA6D5" w14:textId="77777777" w:rsidTr="00CF08D6">
        <w:trPr>
          <w:jc w:val="center"/>
        </w:trPr>
        <w:tc>
          <w:tcPr>
            <w:tcW w:w="2507" w:type="dxa"/>
            <w:tcBorders>
              <w:top w:val="single" w:sz="4" w:space="0" w:color="auto"/>
              <w:left w:val="single" w:sz="4" w:space="0" w:color="auto"/>
              <w:bottom w:val="single" w:sz="4" w:space="0" w:color="auto"/>
              <w:right w:val="single" w:sz="4" w:space="0" w:color="auto"/>
            </w:tcBorders>
            <w:hideMark/>
          </w:tcPr>
          <w:p w14:paraId="03F560CF" w14:textId="77777777" w:rsidR="00CF08D6" w:rsidRPr="00C6449B" w:rsidRDefault="00CF08D6" w:rsidP="00CF08D6">
            <w:pPr>
              <w:pStyle w:val="TAC"/>
            </w:pPr>
            <w:r w:rsidRPr="00C6449B">
              <w:t>OFF to ON</w:t>
            </w:r>
          </w:p>
        </w:tc>
        <w:tc>
          <w:tcPr>
            <w:tcW w:w="3969" w:type="dxa"/>
            <w:tcBorders>
              <w:top w:val="single" w:sz="4" w:space="0" w:color="auto"/>
              <w:left w:val="single" w:sz="4" w:space="0" w:color="auto"/>
              <w:bottom w:val="single" w:sz="4" w:space="0" w:color="auto"/>
              <w:right w:val="single" w:sz="4" w:space="0" w:color="auto"/>
            </w:tcBorders>
            <w:hideMark/>
          </w:tcPr>
          <w:p w14:paraId="778F8498" w14:textId="77777777" w:rsidR="00CF08D6" w:rsidRPr="00C6449B" w:rsidRDefault="00CF08D6" w:rsidP="00CF08D6">
            <w:pPr>
              <w:pStyle w:val="TAC"/>
              <w:rPr>
                <w:lang w:eastAsia="zh-CN"/>
              </w:rPr>
            </w:pPr>
            <w:r w:rsidRPr="00C6449B">
              <w:t>1</w:t>
            </w:r>
            <w:r w:rsidRPr="00C6449B">
              <w:rPr>
                <w:lang w:eastAsia="zh-CN"/>
              </w:rPr>
              <w:t>0</w:t>
            </w:r>
          </w:p>
        </w:tc>
      </w:tr>
      <w:tr w:rsidR="00CF08D6" w:rsidRPr="00C6449B" w14:paraId="0285006C" w14:textId="77777777" w:rsidTr="00CF08D6">
        <w:trPr>
          <w:jc w:val="center"/>
        </w:trPr>
        <w:tc>
          <w:tcPr>
            <w:tcW w:w="2507" w:type="dxa"/>
            <w:tcBorders>
              <w:top w:val="single" w:sz="4" w:space="0" w:color="auto"/>
              <w:left w:val="single" w:sz="4" w:space="0" w:color="auto"/>
              <w:bottom w:val="single" w:sz="4" w:space="0" w:color="auto"/>
              <w:right w:val="single" w:sz="4" w:space="0" w:color="auto"/>
            </w:tcBorders>
            <w:hideMark/>
          </w:tcPr>
          <w:p w14:paraId="13B32B7F" w14:textId="77777777" w:rsidR="00CF08D6" w:rsidRPr="00C6449B" w:rsidRDefault="00CF08D6" w:rsidP="00CF08D6">
            <w:pPr>
              <w:pStyle w:val="TAC"/>
            </w:pPr>
            <w:r w:rsidRPr="00C6449B">
              <w:t>ON to OFF</w:t>
            </w:r>
          </w:p>
        </w:tc>
        <w:tc>
          <w:tcPr>
            <w:tcW w:w="3969" w:type="dxa"/>
            <w:tcBorders>
              <w:top w:val="single" w:sz="4" w:space="0" w:color="auto"/>
              <w:left w:val="single" w:sz="4" w:space="0" w:color="auto"/>
              <w:bottom w:val="single" w:sz="4" w:space="0" w:color="auto"/>
              <w:right w:val="single" w:sz="4" w:space="0" w:color="auto"/>
            </w:tcBorders>
            <w:hideMark/>
          </w:tcPr>
          <w:p w14:paraId="5B98731D" w14:textId="77777777" w:rsidR="00CF08D6" w:rsidRPr="00C6449B" w:rsidRDefault="00CF08D6" w:rsidP="00CF08D6">
            <w:pPr>
              <w:pStyle w:val="TAC"/>
              <w:rPr>
                <w:lang w:eastAsia="zh-CN"/>
              </w:rPr>
            </w:pPr>
            <w:r w:rsidRPr="00C6449B">
              <w:t>1</w:t>
            </w:r>
            <w:r w:rsidRPr="00C6449B">
              <w:rPr>
                <w:lang w:eastAsia="zh-CN"/>
              </w:rPr>
              <w:t>0</w:t>
            </w:r>
          </w:p>
        </w:tc>
      </w:tr>
    </w:tbl>
    <w:p w14:paraId="436DDD64" w14:textId="77777777" w:rsidR="00CF08D6" w:rsidRPr="00C6449B" w:rsidRDefault="00CF08D6" w:rsidP="00CF08D6">
      <w:pPr>
        <w:rPr>
          <w:lang w:eastAsia="zh-CN"/>
        </w:rPr>
      </w:pPr>
    </w:p>
    <w:p w14:paraId="68D31AF9" w14:textId="77777777" w:rsidR="00CF08D6" w:rsidRPr="00C6449B" w:rsidRDefault="00CF08D6" w:rsidP="00CF08D6">
      <w:pPr>
        <w:pStyle w:val="Heading4"/>
      </w:pPr>
      <w:bookmarkStart w:id="3955" w:name="_Toc13079807"/>
      <w:bookmarkStart w:id="3956" w:name="_Toc29811295"/>
      <w:bookmarkStart w:id="3957" w:name="_Toc29811746"/>
      <w:bookmarkStart w:id="3958" w:name="_Toc37268250"/>
      <w:bookmarkStart w:id="3959" w:name="_Toc37268701"/>
      <w:bookmarkStart w:id="3960" w:name="_Toc45893349"/>
      <w:bookmarkStart w:id="3961" w:name="_Toc53177513"/>
      <w:bookmarkStart w:id="3962" w:name="_Toc53177965"/>
      <w:bookmarkStart w:id="3963" w:name="_Toc61176599"/>
      <w:bookmarkStart w:id="3964" w:name="_Toc67916422"/>
      <w:bookmarkStart w:id="3965" w:name="_Toc74670640"/>
      <w:bookmarkStart w:id="3966" w:name="_Toc76542675"/>
      <w:bookmarkStart w:id="3967" w:name="_Toc82626607"/>
      <w:bookmarkStart w:id="3968" w:name="_Toc90414573"/>
      <w:bookmarkStart w:id="3969" w:name="_Toc106769662"/>
      <w:bookmarkStart w:id="3970" w:name="_Toc115184911"/>
      <w:r w:rsidRPr="00C6449B">
        <w:t>9.5.3.3</w:t>
      </w:r>
      <w:r w:rsidRPr="00C6449B">
        <w:tab/>
        <w:t xml:space="preserve">Minimum requirement for </w:t>
      </w:r>
      <w:r w:rsidRPr="00C6449B">
        <w:rPr>
          <w:i/>
        </w:rPr>
        <w:t>BS type 2-O</w:t>
      </w:r>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p>
    <w:p w14:paraId="05BEA48B" w14:textId="77777777" w:rsidR="00CF08D6" w:rsidRPr="00C6449B" w:rsidRDefault="00CF08D6" w:rsidP="00CF08D6">
      <w:r w:rsidRPr="00C6449B">
        <w:t xml:space="preserve">For </w:t>
      </w:r>
      <w:r w:rsidRPr="00C6449B">
        <w:rPr>
          <w:i/>
        </w:rPr>
        <w:t>BS type 2-O</w:t>
      </w:r>
      <w:r w:rsidRPr="00C6449B">
        <w:t xml:space="preserve">, the OTA </w:t>
      </w:r>
      <w:r w:rsidRPr="00C6449B">
        <w:rPr>
          <w:i/>
        </w:rPr>
        <w:t>transmitter transient period</w:t>
      </w:r>
      <w:r w:rsidRPr="00C6449B">
        <w:t xml:space="preserve"> shall be shorter than the values listed in the minimum requirement table 9.5.3.3-1.</w:t>
      </w:r>
    </w:p>
    <w:p w14:paraId="7DBB130D" w14:textId="77777777" w:rsidR="00CF08D6" w:rsidRPr="00C6449B" w:rsidRDefault="00CF08D6" w:rsidP="00CF08D6">
      <w:pPr>
        <w:pStyle w:val="TH"/>
        <w:rPr>
          <w:lang w:eastAsia="zh-CN"/>
        </w:rPr>
      </w:pPr>
      <w:r w:rsidRPr="00C6449B">
        <w:t xml:space="preserve">Table 9.5.3.3-1: Minimum requirement for the OTA </w:t>
      </w:r>
      <w:r w:rsidRPr="00C6449B">
        <w:rPr>
          <w:i/>
        </w:rPr>
        <w:t>transmitter transient period</w:t>
      </w:r>
      <w:r w:rsidRPr="00C6449B">
        <w:rPr>
          <w:lang w:eastAsia="zh-CN"/>
        </w:rPr>
        <w:t xml:space="preserve"> for </w:t>
      </w:r>
      <w:r w:rsidRPr="00C6449B">
        <w:rPr>
          <w:i/>
          <w:lang w:eastAsia="zh-CN"/>
        </w:rPr>
        <w:t>BS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3969"/>
      </w:tblGrid>
      <w:tr w:rsidR="00CF08D6" w:rsidRPr="00C6449B" w14:paraId="2A73E735" w14:textId="77777777" w:rsidTr="00CF08D6">
        <w:trPr>
          <w:jc w:val="center"/>
        </w:trPr>
        <w:tc>
          <w:tcPr>
            <w:tcW w:w="2507" w:type="dxa"/>
          </w:tcPr>
          <w:p w14:paraId="0CD6E086" w14:textId="77777777" w:rsidR="00CF08D6" w:rsidRPr="00C6449B" w:rsidRDefault="00CF08D6" w:rsidP="00CF08D6">
            <w:pPr>
              <w:pStyle w:val="TAH"/>
            </w:pPr>
            <w:r w:rsidRPr="00C6449B">
              <w:t>Transition</w:t>
            </w:r>
          </w:p>
        </w:tc>
        <w:tc>
          <w:tcPr>
            <w:tcW w:w="3969" w:type="dxa"/>
          </w:tcPr>
          <w:p w14:paraId="2A701F77" w14:textId="77777777" w:rsidR="00CF08D6" w:rsidRPr="00C6449B" w:rsidRDefault="00CF08D6" w:rsidP="00CF08D6">
            <w:pPr>
              <w:pStyle w:val="TAH"/>
            </w:pPr>
            <w:r w:rsidRPr="00C6449B">
              <w:t>Transient period length (µs)</w:t>
            </w:r>
          </w:p>
        </w:tc>
      </w:tr>
      <w:tr w:rsidR="00CF08D6" w:rsidRPr="00C6449B" w14:paraId="3E2B988D" w14:textId="77777777" w:rsidTr="00CF08D6">
        <w:trPr>
          <w:jc w:val="center"/>
        </w:trPr>
        <w:tc>
          <w:tcPr>
            <w:tcW w:w="2507" w:type="dxa"/>
          </w:tcPr>
          <w:p w14:paraId="3B79A0F7" w14:textId="77777777" w:rsidR="00CF08D6" w:rsidRPr="00C6449B" w:rsidRDefault="00CF08D6" w:rsidP="00CF08D6">
            <w:pPr>
              <w:pStyle w:val="TAC"/>
            </w:pPr>
            <w:r w:rsidRPr="00C6449B">
              <w:t>OFF to ON</w:t>
            </w:r>
          </w:p>
        </w:tc>
        <w:tc>
          <w:tcPr>
            <w:tcW w:w="3969" w:type="dxa"/>
          </w:tcPr>
          <w:p w14:paraId="4420ECDC" w14:textId="77777777" w:rsidR="00CF08D6" w:rsidRPr="00C6449B" w:rsidRDefault="00CF08D6" w:rsidP="00CF08D6">
            <w:pPr>
              <w:pStyle w:val="TAC"/>
              <w:rPr>
                <w:lang w:eastAsia="zh-CN"/>
              </w:rPr>
            </w:pPr>
            <w:r w:rsidRPr="00C6449B">
              <w:rPr>
                <w:lang w:eastAsia="zh-CN"/>
              </w:rPr>
              <w:t>3</w:t>
            </w:r>
          </w:p>
        </w:tc>
      </w:tr>
      <w:tr w:rsidR="00CF08D6" w:rsidRPr="00C6449B" w14:paraId="6A6D759B" w14:textId="77777777" w:rsidTr="00CF08D6">
        <w:trPr>
          <w:jc w:val="center"/>
        </w:trPr>
        <w:tc>
          <w:tcPr>
            <w:tcW w:w="2507" w:type="dxa"/>
          </w:tcPr>
          <w:p w14:paraId="298830E4" w14:textId="77777777" w:rsidR="00CF08D6" w:rsidRPr="00C6449B" w:rsidRDefault="00CF08D6" w:rsidP="00CF08D6">
            <w:pPr>
              <w:pStyle w:val="TAC"/>
            </w:pPr>
            <w:r w:rsidRPr="00C6449B">
              <w:t>ON to OFF</w:t>
            </w:r>
          </w:p>
        </w:tc>
        <w:tc>
          <w:tcPr>
            <w:tcW w:w="3969" w:type="dxa"/>
          </w:tcPr>
          <w:p w14:paraId="68C8623C" w14:textId="77777777" w:rsidR="00CF08D6" w:rsidRPr="00C6449B" w:rsidRDefault="00CF08D6" w:rsidP="00CF08D6">
            <w:pPr>
              <w:pStyle w:val="TAC"/>
              <w:rPr>
                <w:lang w:eastAsia="zh-CN"/>
              </w:rPr>
            </w:pPr>
            <w:r w:rsidRPr="00C6449B">
              <w:rPr>
                <w:lang w:eastAsia="zh-CN"/>
              </w:rPr>
              <w:t xml:space="preserve">3 </w:t>
            </w:r>
          </w:p>
        </w:tc>
      </w:tr>
    </w:tbl>
    <w:p w14:paraId="0445A509" w14:textId="77777777" w:rsidR="00CF08D6" w:rsidRPr="00C6449B" w:rsidRDefault="00CF08D6" w:rsidP="00CF08D6"/>
    <w:p w14:paraId="7ED9090E" w14:textId="77777777" w:rsidR="00CF08D6" w:rsidRPr="00C6449B" w:rsidRDefault="00CF08D6" w:rsidP="00CF08D6">
      <w:pPr>
        <w:pStyle w:val="Heading2"/>
      </w:pPr>
      <w:bookmarkStart w:id="3971" w:name="_Toc13079808"/>
      <w:bookmarkStart w:id="3972" w:name="_Toc29811296"/>
      <w:bookmarkStart w:id="3973" w:name="_Toc29811747"/>
      <w:bookmarkStart w:id="3974" w:name="_Toc37268251"/>
      <w:bookmarkStart w:id="3975" w:name="_Toc37268702"/>
      <w:bookmarkStart w:id="3976" w:name="_Toc45893350"/>
      <w:bookmarkStart w:id="3977" w:name="_Toc53177514"/>
      <w:bookmarkStart w:id="3978" w:name="_Toc53177966"/>
      <w:bookmarkStart w:id="3979" w:name="_Toc61176600"/>
      <w:bookmarkStart w:id="3980" w:name="_Toc67916423"/>
      <w:bookmarkStart w:id="3981" w:name="_Toc74670641"/>
      <w:bookmarkStart w:id="3982" w:name="_Toc76542676"/>
      <w:bookmarkStart w:id="3983" w:name="_Toc82626608"/>
      <w:bookmarkStart w:id="3984" w:name="_Toc90414574"/>
      <w:bookmarkStart w:id="3985" w:name="_Toc106769663"/>
      <w:bookmarkStart w:id="3986" w:name="_Toc115184912"/>
      <w:r w:rsidRPr="00C6449B">
        <w:t>9.6</w:t>
      </w:r>
      <w:r w:rsidRPr="00C6449B">
        <w:tab/>
        <w:t>OTA transmitted signal quality</w:t>
      </w:r>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p>
    <w:p w14:paraId="673D6687" w14:textId="77777777" w:rsidR="00CF08D6" w:rsidRPr="00C6449B" w:rsidRDefault="00CF08D6" w:rsidP="00CF08D6">
      <w:pPr>
        <w:pStyle w:val="Heading3"/>
      </w:pPr>
      <w:bookmarkStart w:id="3987" w:name="_Toc13079809"/>
      <w:bookmarkStart w:id="3988" w:name="_Toc29811297"/>
      <w:bookmarkStart w:id="3989" w:name="_Toc29811748"/>
      <w:bookmarkStart w:id="3990" w:name="_Toc37268252"/>
      <w:bookmarkStart w:id="3991" w:name="_Toc37268703"/>
      <w:bookmarkStart w:id="3992" w:name="_Toc45893351"/>
      <w:bookmarkStart w:id="3993" w:name="_Toc53177515"/>
      <w:bookmarkStart w:id="3994" w:name="_Toc53177967"/>
      <w:bookmarkStart w:id="3995" w:name="_Toc61176601"/>
      <w:bookmarkStart w:id="3996" w:name="_Toc67916424"/>
      <w:bookmarkStart w:id="3997" w:name="_Toc74670642"/>
      <w:bookmarkStart w:id="3998" w:name="_Toc76542677"/>
      <w:bookmarkStart w:id="3999" w:name="_Toc82626609"/>
      <w:bookmarkStart w:id="4000" w:name="_Toc90414575"/>
      <w:bookmarkStart w:id="4001" w:name="_Toc106769664"/>
      <w:bookmarkStart w:id="4002" w:name="_Toc115184913"/>
      <w:r w:rsidRPr="00C6449B">
        <w:rPr>
          <w:lang w:eastAsia="zh-CN"/>
        </w:rPr>
        <w:t>9</w:t>
      </w:r>
      <w:r w:rsidRPr="00C6449B">
        <w:t>.</w:t>
      </w:r>
      <w:r w:rsidRPr="00C6449B">
        <w:rPr>
          <w:lang w:eastAsia="zh-CN"/>
        </w:rPr>
        <w:t>6</w:t>
      </w:r>
      <w:r w:rsidRPr="00C6449B">
        <w:t>.1</w:t>
      </w:r>
      <w:r w:rsidRPr="00C6449B">
        <w:tab/>
        <w:t>OTA frequency error</w:t>
      </w:r>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p>
    <w:p w14:paraId="39934068" w14:textId="77777777" w:rsidR="00CF08D6" w:rsidRPr="00C6449B" w:rsidRDefault="00CF08D6" w:rsidP="00CF08D6">
      <w:pPr>
        <w:pStyle w:val="Heading4"/>
        <w:rPr>
          <w:lang w:eastAsia="zh-CN"/>
        </w:rPr>
      </w:pPr>
      <w:bookmarkStart w:id="4003" w:name="_Toc13079810"/>
      <w:bookmarkStart w:id="4004" w:name="_Toc29811298"/>
      <w:bookmarkStart w:id="4005" w:name="_Toc29811749"/>
      <w:bookmarkStart w:id="4006" w:name="_Toc37268253"/>
      <w:bookmarkStart w:id="4007" w:name="_Toc37268704"/>
      <w:bookmarkStart w:id="4008" w:name="_Toc45893352"/>
      <w:bookmarkStart w:id="4009" w:name="_Toc53177516"/>
      <w:bookmarkStart w:id="4010" w:name="_Toc53177968"/>
      <w:bookmarkStart w:id="4011" w:name="_Toc61176602"/>
      <w:bookmarkStart w:id="4012" w:name="_Toc67916425"/>
      <w:bookmarkStart w:id="4013" w:name="_Toc74670643"/>
      <w:bookmarkStart w:id="4014" w:name="_Toc76542678"/>
      <w:bookmarkStart w:id="4015" w:name="_Toc82626610"/>
      <w:bookmarkStart w:id="4016" w:name="_Toc90414576"/>
      <w:bookmarkStart w:id="4017" w:name="_Toc106769665"/>
      <w:bookmarkStart w:id="4018" w:name="_Toc115184914"/>
      <w:r w:rsidRPr="00C6449B">
        <w:rPr>
          <w:lang w:eastAsia="zh-CN"/>
        </w:rPr>
        <w:t>9</w:t>
      </w:r>
      <w:r w:rsidRPr="00C6449B">
        <w:t>.</w:t>
      </w:r>
      <w:r w:rsidRPr="00C6449B">
        <w:rPr>
          <w:lang w:eastAsia="zh-CN"/>
        </w:rPr>
        <w:t>6</w:t>
      </w:r>
      <w:r w:rsidRPr="00C6449B">
        <w:t>.1.1</w:t>
      </w:r>
      <w:r w:rsidRPr="00C6449B">
        <w:tab/>
      </w:r>
      <w:r w:rsidRPr="00C6449B">
        <w:rPr>
          <w:lang w:eastAsia="zh-CN"/>
        </w:rPr>
        <w:t>General</w:t>
      </w:r>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p>
    <w:p w14:paraId="611A96D1" w14:textId="432D6B6C" w:rsidR="00CF08D6" w:rsidRPr="00C6449B" w:rsidRDefault="00CF08D6" w:rsidP="00CF08D6">
      <w:pPr>
        <w:rPr>
          <w:lang w:eastAsia="zh-CN"/>
        </w:rPr>
      </w:pPr>
      <w:r w:rsidRPr="00C6449B">
        <w:t xml:space="preserve">The requirements in </w:t>
      </w:r>
      <w:r w:rsidR="00B41384" w:rsidRPr="00C6449B">
        <w:t>clause</w:t>
      </w:r>
      <w:r w:rsidRPr="00C6449B">
        <w:t xml:space="preserve"> </w:t>
      </w:r>
      <w:r w:rsidRPr="00C6449B">
        <w:rPr>
          <w:lang w:eastAsia="zh-CN"/>
        </w:rPr>
        <w:t>9</w:t>
      </w:r>
      <w:r w:rsidRPr="00C6449B">
        <w:t>.</w:t>
      </w:r>
      <w:r w:rsidRPr="00C6449B">
        <w:rPr>
          <w:lang w:eastAsia="zh-CN"/>
        </w:rPr>
        <w:t>6.1</w:t>
      </w:r>
      <w:r w:rsidRPr="00C6449B">
        <w:t xml:space="preserve"> apply to the </w:t>
      </w:r>
      <w:r w:rsidRPr="00C6449B">
        <w:rPr>
          <w:i/>
        </w:rPr>
        <w:t>transmitter ON period</w:t>
      </w:r>
      <w:r w:rsidRPr="00C6449B">
        <w:t>.</w:t>
      </w:r>
    </w:p>
    <w:p w14:paraId="5418C33D" w14:textId="77777777" w:rsidR="00CF08D6" w:rsidRPr="00C6449B" w:rsidRDefault="00CF08D6" w:rsidP="00CF08D6">
      <w:pPr>
        <w:rPr>
          <w:rFonts w:cs="v5.0.0"/>
        </w:rPr>
      </w:pPr>
      <w:r w:rsidRPr="00C6449B">
        <w:t xml:space="preserve">OTA frequency error is the measure of the difference between the actual BS transmit frequency and the assigned frequency. </w:t>
      </w:r>
      <w:r w:rsidRPr="00C6449B">
        <w:rPr>
          <w:rFonts w:cs="v5.0.0"/>
        </w:rPr>
        <w:t>The same source shall be used for RF frequency and data clock generation.</w:t>
      </w:r>
    </w:p>
    <w:p w14:paraId="5506E9E7" w14:textId="77777777" w:rsidR="00CF08D6" w:rsidRPr="00C6449B" w:rsidRDefault="00CF08D6" w:rsidP="00CF08D6">
      <w:pPr>
        <w:rPr>
          <w:rFonts w:cs="v5.0.0"/>
        </w:rPr>
      </w:pPr>
      <w:r w:rsidRPr="00C6449B">
        <w:rPr>
          <w:rFonts w:cs="v5.0.0"/>
        </w:rPr>
        <w:t xml:space="preserve">OTA frequency error requirement is defined as a </w:t>
      </w:r>
      <w:r w:rsidRPr="00C6449B">
        <w:rPr>
          <w:rFonts w:cs="v5.0.0"/>
          <w:i/>
        </w:rPr>
        <w:t>directional requirement</w:t>
      </w:r>
      <w:r w:rsidRPr="00C6449B">
        <w:rPr>
          <w:rFonts w:cs="v5.0.0"/>
        </w:rPr>
        <w:t xml:space="preserve"> at the RIB and shall be met within the </w:t>
      </w:r>
      <w:r w:rsidRPr="00C6449B">
        <w:rPr>
          <w:rFonts w:cs="v5.0.0"/>
          <w:i/>
        </w:rPr>
        <w:t>OTA coverage range</w:t>
      </w:r>
      <w:r w:rsidRPr="00C6449B">
        <w:rPr>
          <w:rFonts w:cs="v5.0.0"/>
        </w:rPr>
        <w:t>.</w:t>
      </w:r>
    </w:p>
    <w:p w14:paraId="05482E98" w14:textId="77777777" w:rsidR="00CF08D6" w:rsidRPr="00C6449B" w:rsidRDefault="00CF08D6" w:rsidP="00CF08D6">
      <w:pPr>
        <w:pStyle w:val="Heading4"/>
        <w:rPr>
          <w:lang w:eastAsia="zh-CN"/>
        </w:rPr>
      </w:pPr>
      <w:bookmarkStart w:id="4019" w:name="_Toc13079811"/>
      <w:bookmarkStart w:id="4020" w:name="_Toc29811299"/>
      <w:bookmarkStart w:id="4021" w:name="_Toc29811750"/>
      <w:bookmarkStart w:id="4022" w:name="_Toc37268254"/>
      <w:bookmarkStart w:id="4023" w:name="_Toc37268705"/>
      <w:bookmarkStart w:id="4024" w:name="_Toc45893353"/>
      <w:bookmarkStart w:id="4025" w:name="_Toc53177517"/>
      <w:bookmarkStart w:id="4026" w:name="_Toc53177969"/>
      <w:bookmarkStart w:id="4027" w:name="_Toc61176603"/>
      <w:bookmarkStart w:id="4028" w:name="_Toc67916426"/>
      <w:bookmarkStart w:id="4029" w:name="_Toc74670644"/>
      <w:bookmarkStart w:id="4030" w:name="_Toc76542679"/>
      <w:bookmarkStart w:id="4031" w:name="_Toc82626611"/>
      <w:bookmarkStart w:id="4032" w:name="_Toc90414577"/>
      <w:bookmarkStart w:id="4033" w:name="_Toc106769666"/>
      <w:bookmarkStart w:id="4034" w:name="_Toc115184915"/>
      <w:r w:rsidRPr="00C6449B">
        <w:rPr>
          <w:lang w:eastAsia="zh-CN"/>
        </w:rPr>
        <w:t>9</w:t>
      </w:r>
      <w:r w:rsidRPr="00C6449B">
        <w:t>.</w:t>
      </w:r>
      <w:r w:rsidRPr="00C6449B">
        <w:rPr>
          <w:lang w:eastAsia="zh-CN"/>
        </w:rPr>
        <w:t>6</w:t>
      </w:r>
      <w:r w:rsidRPr="00C6449B">
        <w:t>.1.</w:t>
      </w:r>
      <w:r w:rsidRPr="00C6449B">
        <w:rPr>
          <w:lang w:eastAsia="zh-CN"/>
        </w:rPr>
        <w:t>2</w:t>
      </w:r>
      <w:r w:rsidRPr="00C6449B">
        <w:tab/>
        <w:t>Minimum requirement</w:t>
      </w:r>
      <w:r w:rsidRPr="00C6449B">
        <w:rPr>
          <w:lang w:eastAsia="zh-CN"/>
        </w:rPr>
        <w:t xml:space="preserve"> for </w:t>
      </w:r>
      <w:r w:rsidRPr="00C6449B">
        <w:rPr>
          <w:i/>
          <w:lang w:eastAsia="zh-CN"/>
        </w:rPr>
        <w:t>BS type 1-O</w:t>
      </w:r>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p>
    <w:p w14:paraId="3D30315F" w14:textId="77777777" w:rsidR="00CF08D6" w:rsidRPr="00C6449B" w:rsidRDefault="00CF08D6" w:rsidP="00CF08D6">
      <w:r w:rsidRPr="00C6449B">
        <w:t>For</w:t>
      </w:r>
      <w:r w:rsidRPr="00C6449B">
        <w:rPr>
          <w:lang w:eastAsia="zh-CN"/>
        </w:rPr>
        <w:t xml:space="preserve"> </w:t>
      </w:r>
      <w:r w:rsidRPr="00C6449B">
        <w:rPr>
          <w:i/>
          <w:lang w:eastAsia="zh-CN"/>
        </w:rPr>
        <w:t>BS type 1-O</w:t>
      </w:r>
      <w:r w:rsidRPr="00C6449B">
        <w:t xml:space="preserve">, the modulated carrier frequency of each </w:t>
      </w:r>
      <w:r w:rsidRPr="00C6449B">
        <w:rPr>
          <w:lang w:eastAsia="zh-CN"/>
        </w:rPr>
        <w:t>NR</w:t>
      </w:r>
      <w:r w:rsidRPr="00C6449B">
        <w:t xml:space="preserve"> carrier configured by the BS shall be accurate to within</w:t>
      </w:r>
      <w:r w:rsidRPr="00C6449B">
        <w:rPr>
          <w:rFonts w:cs="v5.0.0"/>
        </w:rPr>
        <w:t xml:space="preserve"> the accuracy range given in table 6.</w:t>
      </w:r>
      <w:r w:rsidRPr="00C6449B">
        <w:rPr>
          <w:rFonts w:cs="v5.0.0"/>
          <w:lang w:eastAsia="zh-CN"/>
        </w:rPr>
        <w:t>5.1.2-1</w:t>
      </w:r>
      <w:r w:rsidRPr="00C6449B" w:rsidDel="00856C1E">
        <w:t xml:space="preserve"> </w:t>
      </w:r>
      <w:r w:rsidRPr="00C6449B">
        <w:t xml:space="preserve">observed over </w:t>
      </w:r>
      <w:r w:rsidRPr="00C6449B">
        <w:rPr>
          <w:rFonts w:cs="v5.0.0"/>
          <w:lang w:eastAsia="zh-CN"/>
        </w:rPr>
        <w:t>1 ms.</w:t>
      </w:r>
    </w:p>
    <w:p w14:paraId="7CE2CD2B" w14:textId="77777777" w:rsidR="00CF08D6" w:rsidRPr="00C6449B" w:rsidRDefault="00CF08D6" w:rsidP="00CF08D6">
      <w:pPr>
        <w:pStyle w:val="Heading4"/>
        <w:rPr>
          <w:lang w:eastAsia="zh-CN"/>
        </w:rPr>
      </w:pPr>
      <w:bookmarkStart w:id="4035" w:name="_Toc13079812"/>
      <w:bookmarkStart w:id="4036" w:name="_Toc29811300"/>
      <w:bookmarkStart w:id="4037" w:name="_Toc29811751"/>
      <w:bookmarkStart w:id="4038" w:name="_Toc37268255"/>
      <w:bookmarkStart w:id="4039" w:name="_Toc37268706"/>
      <w:bookmarkStart w:id="4040" w:name="_Toc45893354"/>
      <w:bookmarkStart w:id="4041" w:name="_Toc53177518"/>
      <w:bookmarkStart w:id="4042" w:name="_Toc53177970"/>
      <w:bookmarkStart w:id="4043" w:name="_Toc61176604"/>
      <w:bookmarkStart w:id="4044" w:name="_Toc67916427"/>
      <w:bookmarkStart w:id="4045" w:name="_Toc74670645"/>
      <w:bookmarkStart w:id="4046" w:name="_Toc76542680"/>
      <w:bookmarkStart w:id="4047" w:name="_Toc82626612"/>
      <w:bookmarkStart w:id="4048" w:name="_Toc90414578"/>
      <w:bookmarkStart w:id="4049" w:name="_Toc106769667"/>
      <w:bookmarkStart w:id="4050" w:name="_Toc115184916"/>
      <w:r w:rsidRPr="00C6449B">
        <w:rPr>
          <w:lang w:eastAsia="zh-CN"/>
        </w:rPr>
        <w:t>9</w:t>
      </w:r>
      <w:r w:rsidRPr="00C6449B">
        <w:t>.</w:t>
      </w:r>
      <w:r w:rsidRPr="00C6449B">
        <w:rPr>
          <w:lang w:eastAsia="zh-CN"/>
        </w:rPr>
        <w:t>6</w:t>
      </w:r>
      <w:r w:rsidRPr="00C6449B">
        <w:t>.1.</w:t>
      </w:r>
      <w:r w:rsidRPr="00C6449B">
        <w:rPr>
          <w:lang w:eastAsia="zh-CN"/>
        </w:rPr>
        <w:t>3</w:t>
      </w:r>
      <w:r w:rsidRPr="00C6449B">
        <w:tab/>
        <w:t>Minimum requirement</w:t>
      </w:r>
      <w:r w:rsidRPr="00C6449B">
        <w:rPr>
          <w:lang w:eastAsia="zh-CN"/>
        </w:rPr>
        <w:t xml:space="preserve"> for </w:t>
      </w:r>
      <w:r w:rsidRPr="00C6449B">
        <w:rPr>
          <w:i/>
          <w:lang w:eastAsia="zh-CN"/>
        </w:rPr>
        <w:t>BS type 2-O</w:t>
      </w:r>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p>
    <w:p w14:paraId="23E5EBA6" w14:textId="77777777" w:rsidR="00CF08D6" w:rsidRPr="00C6449B" w:rsidRDefault="00CF08D6" w:rsidP="00CF08D6">
      <w:pPr>
        <w:rPr>
          <w:rFonts w:cs="v5.0.0"/>
          <w:lang w:eastAsia="zh-CN"/>
        </w:rPr>
      </w:pPr>
      <w:r w:rsidRPr="00C6449B">
        <w:t>For</w:t>
      </w:r>
      <w:r w:rsidRPr="00C6449B">
        <w:rPr>
          <w:lang w:eastAsia="zh-CN"/>
        </w:rPr>
        <w:t xml:space="preserve"> </w:t>
      </w:r>
      <w:r w:rsidRPr="00C6449B">
        <w:rPr>
          <w:i/>
          <w:lang w:eastAsia="zh-CN"/>
        </w:rPr>
        <w:t>BS type 2-O</w:t>
      </w:r>
      <w:r w:rsidRPr="00C6449B">
        <w:t xml:space="preserve">, the modulated carrier frequency of each </w:t>
      </w:r>
      <w:r w:rsidRPr="00C6449B">
        <w:rPr>
          <w:lang w:eastAsia="zh-CN"/>
        </w:rPr>
        <w:t>NR</w:t>
      </w:r>
      <w:r w:rsidRPr="00C6449B">
        <w:t xml:space="preserve"> carrier configured by the BS shall be accurate to within</w:t>
      </w:r>
      <w:r w:rsidRPr="00C6449B">
        <w:rPr>
          <w:rFonts w:cs="v5.0.0"/>
        </w:rPr>
        <w:t xml:space="preserve"> the accuracy range given in table 9.6.1</w:t>
      </w:r>
      <w:r w:rsidRPr="00C6449B">
        <w:rPr>
          <w:rFonts w:cs="v5.0.0"/>
          <w:lang w:eastAsia="zh-CN"/>
        </w:rPr>
        <w:t>.3-1</w:t>
      </w:r>
      <w:r w:rsidRPr="00C6449B" w:rsidDel="00856C1E">
        <w:t xml:space="preserve"> </w:t>
      </w:r>
      <w:r w:rsidRPr="00C6449B">
        <w:t xml:space="preserve">observed over </w:t>
      </w:r>
      <w:r w:rsidRPr="00C6449B">
        <w:rPr>
          <w:rFonts w:cs="v5.0.0"/>
          <w:lang w:eastAsia="zh-CN"/>
        </w:rPr>
        <w:t>1 ms.</w:t>
      </w:r>
    </w:p>
    <w:p w14:paraId="468E110D" w14:textId="77777777" w:rsidR="00CF08D6" w:rsidRPr="00C6449B" w:rsidRDefault="00CF08D6" w:rsidP="00CF08D6">
      <w:pPr>
        <w:pStyle w:val="TH"/>
        <w:rPr>
          <w:lang w:eastAsia="zh-CN"/>
        </w:rPr>
      </w:pPr>
      <w:r w:rsidRPr="00C6449B">
        <w:t xml:space="preserve">Table </w:t>
      </w:r>
      <w:r w:rsidRPr="00C6449B">
        <w:rPr>
          <w:lang w:eastAsia="zh-CN"/>
        </w:rPr>
        <w:t>9</w:t>
      </w:r>
      <w:r w:rsidRPr="00C6449B">
        <w:t>.</w:t>
      </w:r>
      <w:r w:rsidRPr="00C6449B">
        <w:rPr>
          <w:lang w:eastAsia="zh-CN"/>
        </w:rPr>
        <w:t>6</w:t>
      </w:r>
      <w:r w:rsidRPr="00C6449B">
        <w:t>.1</w:t>
      </w:r>
      <w:r w:rsidRPr="00C6449B">
        <w:rPr>
          <w:lang w:eastAsia="zh-CN"/>
        </w:rPr>
        <w:t>.3</w:t>
      </w:r>
      <w:r w:rsidRPr="00C6449B">
        <w:t xml:space="preserve">-1: </w:t>
      </w:r>
      <w:r w:rsidRPr="00C6449B">
        <w:rPr>
          <w:lang w:eastAsia="zh-CN"/>
        </w:rPr>
        <w:t>OTA frequency error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559"/>
      </w:tblGrid>
      <w:tr w:rsidR="00CF08D6" w:rsidRPr="00C6449B" w14:paraId="4BE5CB6C" w14:textId="77777777" w:rsidTr="00CF08D6">
        <w:trPr>
          <w:jc w:val="center"/>
        </w:trPr>
        <w:tc>
          <w:tcPr>
            <w:tcW w:w="2518" w:type="dxa"/>
          </w:tcPr>
          <w:p w14:paraId="53310014" w14:textId="77777777" w:rsidR="00CF08D6" w:rsidRPr="00C6449B" w:rsidRDefault="00CF08D6" w:rsidP="00CF08D6">
            <w:pPr>
              <w:pStyle w:val="TAH"/>
            </w:pPr>
            <w:r w:rsidRPr="00C6449B">
              <w:t>BS class</w:t>
            </w:r>
          </w:p>
        </w:tc>
        <w:tc>
          <w:tcPr>
            <w:tcW w:w="1559" w:type="dxa"/>
          </w:tcPr>
          <w:p w14:paraId="19DCEFBC" w14:textId="77777777" w:rsidR="00CF08D6" w:rsidRPr="00C6449B" w:rsidRDefault="00CF08D6" w:rsidP="00CF08D6">
            <w:pPr>
              <w:pStyle w:val="TAH"/>
            </w:pPr>
            <w:r w:rsidRPr="00C6449B">
              <w:t>Accuracy</w:t>
            </w:r>
          </w:p>
        </w:tc>
      </w:tr>
      <w:tr w:rsidR="00CF08D6" w:rsidRPr="00C6449B" w14:paraId="23997C2E" w14:textId="77777777" w:rsidTr="00CF08D6">
        <w:trPr>
          <w:jc w:val="center"/>
        </w:trPr>
        <w:tc>
          <w:tcPr>
            <w:tcW w:w="2518" w:type="dxa"/>
          </w:tcPr>
          <w:p w14:paraId="49B9DD0E" w14:textId="77777777" w:rsidR="00CF08D6" w:rsidRPr="00C6449B" w:rsidRDefault="00CF08D6" w:rsidP="00CF08D6">
            <w:pPr>
              <w:pStyle w:val="TAC"/>
            </w:pPr>
            <w:r w:rsidRPr="00C6449B">
              <w:t>Wide Area BS</w:t>
            </w:r>
          </w:p>
        </w:tc>
        <w:tc>
          <w:tcPr>
            <w:tcW w:w="1559" w:type="dxa"/>
          </w:tcPr>
          <w:p w14:paraId="7A622E5C" w14:textId="77777777" w:rsidR="00CF08D6" w:rsidRPr="00C6449B" w:rsidRDefault="00CF08D6" w:rsidP="00CF08D6">
            <w:pPr>
              <w:pStyle w:val="TAC"/>
            </w:pPr>
            <w:r w:rsidRPr="00C6449B">
              <w:t>±0.05 ppm</w:t>
            </w:r>
          </w:p>
        </w:tc>
      </w:tr>
      <w:tr w:rsidR="00CF08D6" w:rsidRPr="00C6449B" w14:paraId="7B51BA49" w14:textId="77777777" w:rsidTr="00CF08D6">
        <w:trPr>
          <w:jc w:val="center"/>
        </w:trPr>
        <w:tc>
          <w:tcPr>
            <w:tcW w:w="2518" w:type="dxa"/>
            <w:tcBorders>
              <w:top w:val="single" w:sz="4" w:space="0" w:color="auto"/>
              <w:left w:val="single" w:sz="4" w:space="0" w:color="auto"/>
              <w:bottom w:val="single" w:sz="4" w:space="0" w:color="auto"/>
              <w:right w:val="single" w:sz="4" w:space="0" w:color="auto"/>
            </w:tcBorders>
          </w:tcPr>
          <w:p w14:paraId="523DB4D2" w14:textId="77777777" w:rsidR="00CF08D6" w:rsidRPr="00C6449B" w:rsidRDefault="00CF08D6" w:rsidP="00CF08D6">
            <w:pPr>
              <w:pStyle w:val="TAC"/>
            </w:pPr>
            <w:r w:rsidRPr="00C6449B">
              <w:t>Medium Range BS</w:t>
            </w:r>
          </w:p>
        </w:tc>
        <w:tc>
          <w:tcPr>
            <w:tcW w:w="1559" w:type="dxa"/>
            <w:tcBorders>
              <w:top w:val="single" w:sz="4" w:space="0" w:color="auto"/>
              <w:left w:val="single" w:sz="4" w:space="0" w:color="auto"/>
              <w:bottom w:val="single" w:sz="4" w:space="0" w:color="auto"/>
              <w:right w:val="single" w:sz="4" w:space="0" w:color="auto"/>
            </w:tcBorders>
          </w:tcPr>
          <w:p w14:paraId="244EBA67" w14:textId="77777777" w:rsidR="00CF08D6" w:rsidRPr="00C6449B" w:rsidRDefault="00CF08D6" w:rsidP="00CF08D6">
            <w:pPr>
              <w:pStyle w:val="TAC"/>
            </w:pPr>
            <w:r w:rsidRPr="00C6449B">
              <w:t>±0.1 ppm</w:t>
            </w:r>
          </w:p>
        </w:tc>
      </w:tr>
      <w:tr w:rsidR="00CF08D6" w:rsidRPr="00C6449B" w14:paraId="5653FA6A" w14:textId="77777777" w:rsidTr="00CF08D6">
        <w:trPr>
          <w:jc w:val="center"/>
        </w:trPr>
        <w:tc>
          <w:tcPr>
            <w:tcW w:w="2518" w:type="dxa"/>
          </w:tcPr>
          <w:p w14:paraId="09647D8E" w14:textId="77777777" w:rsidR="00CF08D6" w:rsidRPr="00C6449B" w:rsidRDefault="00CF08D6" w:rsidP="00CF08D6">
            <w:pPr>
              <w:pStyle w:val="TAC"/>
            </w:pPr>
            <w:r w:rsidRPr="00C6449B">
              <w:t>Local Area BS</w:t>
            </w:r>
          </w:p>
        </w:tc>
        <w:tc>
          <w:tcPr>
            <w:tcW w:w="1559" w:type="dxa"/>
          </w:tcPr>
          <w:p w14:paraId="6F316DF3" w14:textId="77777777" w:rsidR="00CF08D6" w:rsidRPr="00C6449B" w:rsidRDefault="00CF08D6" w:rsidP="00CF08D6">
            <w:pPr>
              <w:pStyle w:val="TAC"/>
            </w:pPr>
            <w:r w:rsidRPr="00C6449B">
              <w:t>±0.1 ppm</w:t>
            </w:r>
          </w:p>
        </w:tc>
      </w:tr>
    </w:tbl>
    <w:p w14:paraId="6EBA8727" w14:textId="77777777" w:rsidR="00CF08D6" w:rsidRPr="00C6449B" w:rsidRDefault="00CF08D6" w:rsidP="00CF08D6">
      <w:pPr>
        <w:rPr>
          <w:lang w:eastAsia="zh-CN"/>
        </w:rPr>
      </w:pPr>
    </w:p>
    <w:p w14:paraId="04DFCA6C" w14:textId="77777777" w:rsidR="00CF08D6" w:rsidRPr="00C6449B" w:rsidRDefault="00CF08D6" w:rsidP="00CF08D6">
      <w:pPr>
        <w:pStyle w:val="Heading3"/>
      </w:pPr>
      <w:bookmarkStart w:id="4051" w:name="_Toc13079813"/>
      <w:bookmarkStart w:id="4052" w:name="_Toc29811301"/>
      <w:bookmarkStart w:id="4053" w:name="_Toc29811752"/>
      <w:bookmarkStart w:id="4054" w:name="_Toc37268256"/>
      <w:bookmarkStart w:id="4055" w:name="_Toc37268707"/>
      <w:bookmarkStart w:id="4056" w:name="_Toc45893355"/>
      <w:bookmarkStart w:id="4057" w:name="_Toc53177519"/>
      <w:bookmarkStart w:id="4058" w:name="_Toc53177971"/>
      <w:bookmarkStart w:id="4059" w:name="_Toc61176605"/>
      <w:bookmarkStart w:id="4060" w:name="_Toc67916428"/>
      <w:bookmarkStart w:id="4061" w:name="_Toc74670646"/>
      <w:bookmarkStart w:id="4062" w:name="_Toc76542681"/>
      <w:bookmarkStart w:id="4063" w:name="_Toc82626613"/>
      <w:bookmarkStart w:id="4064" w:name="_Toc90414579"/>
      <w:bookmarkStart w:id="4065" w:name="_Toc106769668"/>
      <w:bookmarkStart w:id="4066" w:name="_Toc115184917"/>
      <w:r w:rsidRPr="00C6449B">
        <w:lastRenderedPageBreak/>
        <w:t>9.6.2</w:t>
      </w:r>
      <w:r w:rsidRPr="00C6449B">
        <w:tab/>
        <w:t>OTA modulation quality</w:t>
      </w:r>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p>
    <w:p w14:paraId="18655067" w14:textId="77777777" w:rsidR="00CF08D6" w:rsidRPr="00C6449B" w:rsidRDefault="00CF08D6" w:rsidP="00CF08D6">
      <w:pPr>
        <w:pStyle w:val="Heading4"/>
      </w:pPr>
      <w:bookmarkStart w:id="4067" w:name="_Toc13079814"/>
      <w:bookmarkStart w:id="4068" w:name="_Toc29811302"/>
      <w:bookmarkStart w:id="4069" w:name="_Toc29811753"/>
      <w:bookmarkStart w:id="4070" w:name="_Toc37268257"/>
      <w:bookmarkStart w:id="4071" w:name="_Toc37268708"/>
      <w:bookmarkStart w:id="4072" w:name="_Toc45893356"/>
      <w:bookmarkStart w:id="4073" w:name="_Toc53177520"/>
      <w:bookmarkStart w:id="4074" w:name="_Toc53177972"/>
      <w:bookmarkStart w:id="4075" w:name="_Toc61176606"/>
      <w:bookmarkStart w:id="4076" w:name="_Toc67916429"/>
      <w:bookmarkStart w:id="4077" w:name="_Toc74670647"/>
      <w:bookmarkStart w:id="4078" w:name="_Toc76542682"/>
      <w:bookmarkStart w:id="4079" w:name="_Toc82626614"/>
      <w:bookmarkStart w:id="4080" w:name="_Toc90414580"/>
      <w:bookmarkStart w:id="4081" w:name="_Toc106769669"/>
      <w:bookmarkStart w:id="4082" w:name="_Toc115184918"/>
      <w:r w:rsidRPr="00C6449B">
        <w:t>9.6.2.1</w:t>
      </w:r>
      <w:r w:rsidRPr="00C6449B">
        <w:tab/>
        <w:t>General</w:t>
      </w:r>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p>
    <w:p w14:paraId="01CA379E" w14:textId="77777777" w:rsidR="00CF08D6" w:rsidRPr="00C6449B" w:rsidRDefault="00CF08D6" w:rsidP="00CF08D6">
      <w:r w:rsidRPr="00C6449B">
        <w:t>Modulation quality is defined by the difference between the measured carrier signal and an ideal signal. Modulation quality can e.g. be expressed as Error Vector Magnitude (EVM). Details about how the EVM is determined are specified in Annex B for FR1 and Annex C for FR2.</w:t>
      </w:r>
    </w:p>
    <w:p w14:paraId="45C464B7" w14:textId="77777777" w:rsidR="00CF08D6" w:rsidRPr="00C6449B" w:rsidRDefault="00CF08D6" w:rsidP="00CF08D6">
      <w:pPr>
        <w:rPr>
          <w:rFonts w:cs="v5.0.0"/>
        </w:rPr>
      </w:pPr>
      <w:r w:rsidRPr="00C6449B">
        <w:rPr>
          <w:rFonts w:cs="v5.0.0"/>
        </w:rPr>
        <w:t xml:space="preserve">OTA modulation quality requirement is defined as a </w:t>
      </w:r>
      <w:r w:rsidRPr="00C6449B">
        <w:rPr>
          <w:rFonts w:cs="v5.0.0"/>
          <w:i/>
        </w:rPr>
        <w:t>directional requirement</w:t>
      </w:r>
      <w:r w:rsidRPr="00C6449B">
        <w:rPr>
          <w:rFonts w:cs="v5.0.0"/>
        </w:rPr>
        <w:t xml:space="preserve"> at the RIB and shall be met within the </w:t>
      </w:r>
      <w:r w:rsidRPr="00C6449B">
        <w:rPr>
          <w:rFonts w:cs="v5.0.0"/>
          <w:i/>
        </w:rPr>
        <w:t>OTA coverage range</w:t>
      </w:r>
      <w:r w:rsidRPr="00C6449B">
        <w:rPr>
          <w:rFonts w:cs="v5.0.0"/>
        </w:rPr>
        <w:t>.</w:t>
      </w:r>
    </w:p>
    <w:p w14:paraId="1A58A2CB" w14:textId="77777777" w:rsidR="00CF08D6" w:rsidRPr="00C6449B" w:rsidRDefault="00CF08D6" w:rsidP="00CF08D6">
      <w:pPr>
        <w:pStyle w:val="Heading4"/>
      </w:pPr>
      <w:bookmarkStart w:id="4083" w:name="_Toc13079815"/>
      <w:bookmarkStart w:id="4084" w:name="_Toc29811303"/>
      <w:bookmarkStart w:id="4085" w:name="_Toc29811754"/>
      <w:bookmarkStart w:id="4086" w:name="_Toc37268258"/>
      <w:bookmarkStart w:id="4087" w:name="_Toc37268709"/>
      <w:bookmarkStart w:id="4088" w:name="_Toc45893357"/>
      <w:bookmarkStart w:id="4089" w:name="_Toc53177521"/>
      <w:bookmarkStart w:id="4090" w:name="_Toc53177973"/>
      <w:bookmarkStart w:id="4091" w:name="_Toc61176607"/>
      <w:bookmarkStart w:id="4092" w:name="_Toc67916430"/>
      <w:bookmarkStart w:id="4093" w:name="_Toc74670648"/>
      <w:bookmarkStart w:id="4094" w:name="_Toc76542683"/>
      <w:bookmarkStart w:id="4095" w:name="_Toc82626615"/>
      <w:bookmarkStart w:id="4096" w:name="_Toc90414581"/>
      <w:bookmarkStart w:id="4097" w:name="_Toc106769670"/>
      <w:bookmarkStart w:id="4098" w:name="_Toc115184919"/>
      <w:r w:rsidRPr="00C6449B">
        <w:t>9.6.2.2</w:t>
      </w:r>
      <w:r w:rsidRPr="00C6449B">
        <w:tab/>
        <w:t xml:space="preserve">Minimum Requirement for </w:t>
      </w:r>
      <w:r w:rsidRPr="00C6449B">
        <w:rPr>
          <w:i/>
        </w:rPr>
        <w:t>BS type 1-O</w:t>
      </w:r>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p>
    <w:p w14:paraId="5569F5D9" w14:textId="0156054D" w:rsidR="00CF08D6" w:rsidRPr="00C6449B" w:rsidRDefault="00CF08D6" w:rsidP="00CF08D6">
      <w:r w:rsidRPr="00C6449B">
        <w:rPr>
          <w:lang w:val="en-US" w:eastAsia="zh-CN"/>
        </w:rPr>
        <w:t xml:space="preserve">For </w:t>
      </w:r>
      <w:r w:rsidRPr="00C6449B">
        <w:rPr>
          <w:i/>
          <w:iCs/>
          <w:lang w:val="en-US" w:eastAsia="zh-CN"/>
        </w:rPr>
        <w:t>BS type 1-O</w:t>
      </w:r>
      <w:r w:rsidRPr="00C6449B">
        <w:rPr>
          <w:lang w:val="en-US" w:eastAsia="zh-CN"/>
        </w:rPr>
        <w:t xml:space="preserve">, </w:t>
      </w:r>
      <w:r w:rsidRPr="00C6449B">
        <w:t xml:space="preserve">the EVM levels </w:t>
      </w:r>
      <w:r w:rsidRPr="00C6449B">
        <w:rPr>
          <w:rFonts w:eastAsia="SimSun"/>
          <w:lang w:val="en-US" w:eastAsia="zh-CN"/>
        </w:rPr>
        <w:t xml:space="preserve">of </w:t>
      </w:r>
      <w:r w:rsidRPr="00C6449B">
        <w:rPr>
          <w:rFonts w:eastAsia="SimSun"/>
        </w:rPr>
        <w:t xml:space="preserve">each </w:t>
      </w:r>
      <w:r w:rsidRPr="00C6449B">
        <w:rPr>
          <w:rFonts w:eastAsia="SimSun"/>
          <w:lang w:val="en-US" w:eastAsia="zh-CN"/>
        </w:rPr>
        <w:t xml:space="preserve">NR </w:t>
      </w:r>
      <w:r w:rsidRPr="00C6449B">
        <w:rPr>
          <w:rFonts w:eastAsia="SimSun"/>
        </w:rPr>
        <w:t>carrier</w:t>
      </w:r>
      <w:r w:rsidRPr="00C6449B">
        <w:t xml:space="preserve"> for different modulation schemes on PDSCH</w:t>
      </w:r>
      <w:r w:rsidRPr="00C6449B">
        <w:rPr>
          <w:rFonts w:eastAsia="SimSun"/>
          <w:lang w:val="en-US" w:eastAsia="zh-CN"/>
        </w:rPr>
        <w:t xml:space="preserve"> </w:t>
      </w:r>
      <w:r w:rsidRPr="00C6449B">
        <w:t>outlined in table 6.5.</w:t>
      </w:r>
      <w:r w:rsidRPr="00C6449B">
        <w:rPr>
          <w:rFonts w:eastAsia="SimSun"/>
          <w:lang w:val="en-US" w:eastAsia="zh-CN"/>
        </w:rPr>
        <w:t>2</w:t>
      </w:r>
      <w:r w:rsidRPr="00C6449B">
        <w:t>.</w:t>
      </w:r>
      <w:r w:rsidRPr="00C6449B">
        <w:rPr>
          <w:rFonts w:eastAsia="SimSun"/>
          <w:lang w:val="en-US" w:eastAsia="zh-CN"/>
        </w:rPr>
        <w:t>2</w:t>
      </w:r>
      <w:r w:rsidRPr="00C6449B">
        <w:t xml:space="preserve">-1 shall be met. Requirements shall be the same as </w:t>
      </w:r>
      <w:r w:rsidR="00B41384" w:rsidRPr="00C6449B">
        <w:rPr>
          <w:lang w:val="en-US" w:eastAsia="zh-CN"/>
        </w:rPr>
        <w:t>clause</w:t>
      </w:r>
      <w:r w:rsidRPr="00C6449B">
        <w:rPr>
          <w:lang w:val="en-US" w:eastAsia="zh-CN"/>
        </w:rPr>
        <w:t xml:space="preserve"> </w:t>
      </w:r>
      <w:r w:rsidRPr="00C6449B">
        <w:t xml:space="preserve">6.5.2.2 and follow EVM frame structure from </w:t>
      </w:r>
      <w:r w:rsidR="00B41384" w:rsidRPr="00C6449B">
        <w:rPr>
          <w:lang w:val="en-US" w:eastAsia="zh-CN"/>
        </w:rPr>
        <w:t>clause</w:t>
      </w:r>
      <w:r w:rsidRPr="00C6449B">
        <w:rPr>
          <w:lang w:val="en-US" w:eastAsia="zh-CN"/>
        </w:rPr>
        <w:t xml:space="preserve"> </w:t>
      </w:r>
      <w:r w:rsidRPr="00C6449B">
        <w:t>6.5.2.3.</w:t>
      </w:r>
    </w:p>
    <w:p w14:paraId="5D097732" w14:textId="77777777" w:rsidR="00CF08D6" w:rsidRPr="00C6449B" w:rsidRDefault="00CF08D6" w:rsidP="00CF08D6">
      <w:pPr>
        <w:pStyle w:val="Heading4"/>
      </w:pPr>
      <w:bookmarkStart w:id="4099" w:name="_Toc13079816"/>
      <w:bookmarkStart w:id="4100" w:name="_Toc29811304"/>
      <w:bookmarkStart w:id="4101" w:name="_Toc29811755"/>
      <w:bookmarkStart w:id="4102" w:name="_Toc37268259"/>
      <w:bookmarkStart w:id="4103" w:name="_Toc37268710"/>
      <w:bookmarkStart w:id="4104" w:name="_Toc45893358"/>
      <w:bookmarkStart w:id="4105" w:name="_Toc53177522"/>
      <w:bookmarkStart w:id="4106" w:name="_Toc53177974"/>
      <w:bookmarkStart w:id="4107" w:name="_Toc61176608"/>
      <w:bookmarkStart w:id="4108" w:name="_Toc67916431"/>
      <w:bookmarkStart w:id="4109" w:name="_Toc74670649"/>
      <w:bookmarkStart w:id="4110" w:name="_Toc76542684"/>
      <w:bookmarkStart w:id="4111" w:name="_Toc82626616"/>
      <w:bookmarkStart w:id="4112" w:name="_Toc90414582"/>
      <w:bookmarkStart w:id="4113" w:name="_Toc106769671"/>
      <w:bookmarkStart w:id="4114" w:name="_Toc115184920"/>
      <w:r w:rsidRPr="00C6449B">
        <w:t>9.6.2.3</w:t>
      </w:r>
      <w:r w:rsidRPr="00C6449B">
        <w:tab/>
      </w:r>
      <w:bookmarkStart w:id="4115" w:name="_Hlk497671816"/>
      <w:r w:rsidRPr="00C6449B">
        <w:t xml:space="preserve">Minimum Requirement for </w:t>
      </w:r>
      <w:r w:rsidRPr="00C6449B">
        <w:rPr>
          <w:i/>
        </w:rPr>
        <w:t>BS type 2-O</w:t>
      </w:r>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p>
    <w:p w14:paraId="4F2EB28C" w14:textId="5790D3CA" w:rsidR="00CF08D6" w:rsidRPr="00C6449B" w:rsidRDefault="00CF08D6" w:rsidP="00CF08D6">
      <w:r w:rsidRPr="00C6449B">
        <w:t xml:space="preserve">For </w:t>
      </w:r>
      <w:r w:rsidRPr="00C6449B">
        <w:rPr>
          <w:i/>
          <w:iCs/>
        </w:rPr>
        <w:t>BS typ</w:t>
      </w:r>
      <w:r w:rsidRPr="00C6449B">
        <w:rPr>
          <w:szCs w:val="22"/>
        </w:rPr>
        <w:t xml:space="preserve">e </w:t>
      </w:r>
      <w:r w:rsidRPr="00C6449B">
        <w:rPr>
          <w:rFonts w:eastAsia="MS Mincho"/>
          <w:szCs w:val="22"/>
          <w:lang w:val="en-US" w:eastAsia="zh-CN"/>
        </w:rPr>
        <w:t>2-O</w:t>
      </w:r>
      <w:r w:rsidRPr="00C6449B">
        <w:rPr>
          <w:szCs w:val="22"/>
        </w:rPr>
        <w:t xml:space="preserve">, the EVM levels </w:t>
      </w:r>
      <w:r w:rsidRPr="00C6449B">
        <w:rPr>
          <w:rFonts w:eastAsia="MS Mincho"/>
          <w:szCs w:val="22"/>
        </w:rPr>
        <w:t>of each NR carrier</w:t>
      </w:r>
      <w:r w:rsidRPr="00C6449B">
        <w:rPr>
          <w:szCs w:val="22"/>
        </w:rPr>
        <w:t xml:space="preserve"> for different modulation schemes on PDSCH outlined in table </w:t>
      </w:r>
      <w:r w:rsidRPr="00C6449B">
        <w:rPr>
          <w:rFonts w:eastAsia="MS Mincho"/>
          <w:szCs w:val="22"/>
          <w:lang w:val="en-US" w:eastAsia="zh-CN"/>
        </w:rPr>
        <w:t>9.6.2.3</w:t>
      </w:r>
      <w:r w:rsidRPr="00C6449B">
        <w:rPr>
          <w:szCs w:val="22"/>
        </w:rPr>
        <w:t>-1</w:t>
      </w:r>
      <w:r w:rsidRPr="00C6449B">
        <w:rPr>
          <w:rFonts w:eastAsia="MS Mincho"/>
          <w:szCs w:val="22"/>
          <w:lang w:val="en-US" w:eastAsia="zh-CN"/>
        </w:rPr>
        <w:t xml:space="preserve"> </w:t>
      </w:r>
      <w:r w:rsidRPr="00C6449B">
        <w:rPr>
          <w:szCs w:val="22"/>
        </w:rPr>
        <w:t xml:space="preserve">shall be met, following the EVM frame structure described in </w:t>
      </w:r>
      <w:r w:rsidR="00B41384" w:rsidRPr="00C6449B">
        <w:rPr>
          <w:szCs w:val="22"/>
        </w:rPr>
        <w:t>clause</w:t>
      </w:r>
      <w:r w:rsidRPr="00C6449B">
        <w:rPr>
          <w:szCs w:val="22"/>
        </w:rPr>
        <w:t xml:space="preserve"> 9.6.2.3.1.</w:t>
      </w:r>
    </w:p>
    <w:p w14:paraId="4D848897" w14:textId="77777777" w:rsidR="00CF08D6" w:rsidRPr="00C6449B" w:rsidRDefault="00CF08D6" w:rsidP="00CF08D6">
      <w:pPr>
        <w:pStyle w:val="TH"/>
      </w:pPr>
      <w:r w:rsidRPr="00C6449B">
        <w:t xml:space="preserve">Table 9.6.2.3-1: EVM requirements for </w:t>
      </w:r>
      <w:r w:rsidRPr="00C6449B">
        <w:rPr>
          <w:i/>
        </w:rPr>
        <w:t>BS type 2-O</w:t>
      </w:r>
      <w:r w:rsidRPr="00C6449B">
        <w:t xml:space="preserve">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2583"/>
      </w:tblGrid>
      <w:tr w:rsidR="00CF08D6" w:rsidRPr="00C6449B" w14:paraId="61A1E7EF" w14:textId="77777777" w:rsidTr="00CF08D6">
        <w:trPr>
          <w:jc w:val="center"/>
        </w:trPr>
        <w:tc>
          <w:tcPr>
            <w:tcW w:w="3214" w:type="dxa"/>
          </w:tcPr>
          <w:p w14:paraId="7078D9A0" w14:textId="77777777" w:rsidR="00CF08D6" w:rsidRPr="00C6449B" w:rsidRDefault="00CF08D6" w:rsidP="00CF08D6">
            <w:pPr>
              <w:pStyle w:val="TAH"/>
              <w:rPr>
                <w:rFonts w:cs="Arial"/>
              </w:rPr>
            </w:pPr>
            <w:r w:rsidRPr="00C6449B">
              <w:rPr>
                <w:rFonts w:cs="Arial"/>
              </w:rPr>
              <w:t>Modulation scheme for PDSCH</w:t>
            </w:r>
          </w:p>
        </w:tc>
        <w:tc>
          <w:tcPr>
            <w:tcW w:w="2583" w:type="dxa"/>
          </w:tcPr>
          <w:p w14:paraId="6741C7FB" w14:textId="77777777" w:rsidR="00CF08D6" w:rsidRPr="00C6449B" w:rsidRDefault="00CF08D6" w:rsidP="00CF08D6">
            <w:pPr>
              <w:pStyle w:val="TAH"/>
              <w:rPr>
                <w:rFonts w:cs="Arial"/>
              </w:rPr>
            </w:pPr>
            <w:r w:rsidRPr="00C6449B">
              <w:rPr>
                <w:rFonts w:cs="Arial"/>
              </w:rPr>
              <w:t>Required EVM (%)</w:t>
            </w:r>
          </w:p>
        </w:tc>
      </w:tr>
      <w:tr w:rsidR="00CF08D6" w:rsidRPr="00C6449B" w14:paraId="55B33C51" w14:textId="77777777" w:rsidTr="00CF08D6">
        <w:trPr>
          <w:jc w:val="center"/>
        </w:trPr>
        <w:tc>
          <w:tcPr>
            <w:tcW w:w="3214" w:type="dxa"/>
          </w:tcPr>
          <w:p w14:paraId="1B4BB06A" w14:textId="77777777" w:rsidR="00CF08D6" w:rsidRPr="00C6449B" w:rsidRDefault="00CF08D6" w:rsidP="00CF08D6">
            <w:pPr>
              <w:pStyle w:val="TAC"/>
              <w:rPr>
                <w:rFonts w:cs="Arial"/>
              </w:rPr>
            </w:pPr>
            <w:r w:rsidRPr="00C6449B">
              <w:rPr>
                <w:rFonts w:cs="Arial"/>
              </w:rPr>
              <w:t>QPSK</w:t>
            </w:r>
          </w:p>
        </w:tc>
        <w:tc>
          <w:tcPr>
            <w:tcW w:w="2583" w:type="dxa"/>
          </w:tcPr>
          <w:p w14:paraId="41BB9E43" w14:textId="77777777" w:rsidR="00CF08D6" w:rsidRPr="00C6449B" w:rsidRDefault="00CF08D6" w:rsidP="00CF08D6">
            <w:pPr>
              <w:pStyle w:val="TAC"/>
              <w:rPr>
                <w:rFonts w:cs="Arial"/>
              </w:rPr>
            </w:pPr>
            <w:r w:rsidRPr="00C6449B">
              <w:rPr>
                <w:rFonts w:eastAsia="Malgun Gothic" w:cs="Arial"/>
              </w:rPr>
              <w:t xml:space="preserve">17.5 </w:t>
            </w:r>
          </w:p>
        </w:tc>
      </w:tr>
      <w:tr w:rsidR="00CF08D6" w:rsidRPr="00C6449B" w14:paraId="7E65A8FC" w14:textId="77777777" w:rsidTr="00CF08D6">
        <w:trPr>
          <w:jc w:val="center"/>
        </w:trPr>
        <w:tc>
          <w:tcPr>
            <w:tcW w:w="3214" w:type="dxa"/>
          </w:tcPr>
          <w:p w14:paraId="581DD04F" w14:textId="77777777" w:rsidR="00CF08D6" w:rsidRPr="00C6449B" w:rsidRDefault="00CF08D6" w:rsidP="00CF08D6">
            <w:pPr>
              <w:pStyle w:val="TAC"/>
              <w:rPr>
                <w:rFonts w:cs="Arial"/>
              </w:rPr>
            </w:pPr>
            <w:r w:rsidRPr="00C6449B">
              <w:rPr>
                <w:rFonts w:cs="Arial"/>
              </w:rPr>
              <w:t>16QAM</w:t>
            </w:r>
          </w:p>
        </w:tc>
        <w:tc>
          <w:tcPr>
            <w:tcW w:w="2583" w:type="dxa"/>
          </w:tcPr>
          <w:p w14:paraId="0ACD3B39" w14:textId="77777777" w:rsidR="00CF08D6" w:rsidRPr="00C6449B" w:rsidRDefault="00CF08D6" w:rsidP="00CF08D6">
            <w:pPr>
              <w:pStyle w:val="TAC"/>
              <w:rPr>
                <w:rFonts w:cs="Arial"/>
              </w:rPr>
            </w:pPr>
            <w:r w:rsidRPr="00C6449B">
              <w:rPr>
                <w:rFonts w:eastAsia="Malgun Gothic" w:cs="Arial"/>
              </w:rPr>
              <w:t xml:space="preserve">12.5 </w:t>
            </w:r>
          </w:p>
        </w:tc>
      </w:tr>
      <w:tr w:rsidR="00CF08D6" w:rsidRPr="00C6449B" w14:paraId="768789E7" w14:textId="77777777" w:rsidTr="00CF08D6">
        <w:trPr>
          <w:jc w:val="center"/>
        </w:trPr>
        <w:tc>
          <w:tcPr>
            <w:tcW w:w="3214" w:type="dxa"/>
          </w:tcPr>
          <w:p w14:paraId="1D10BCFE" w14:textId="77777777" w:rsidR="00CF08D6" w:rsidRPr="00C6449B" w:rsidRDefault="00CF08D6" w:rsidP="00CF08D6">
            <w:pPr>
              <w:pStyle w:val="TAC"/>
              <w:rPr>
                <w:rFonts w:cs="Arial"/>
              </w:rPr>
            </w:pPr>
            <w:r w:rsidRPr="00C6449B">
              <w:rPr>
                <w:rFonts w:cs="Arial"/>
              </w:rPr>
              <w:t>64QAM</w:t>
            </w:r>
          </w:p>
        </w:tc>
        <w:tc>
          <w:tcPr>
            <w:tcW w:w="2583" w:type="dxa"/>
          </w:tcPr>
          <w:p w14:paraId="262F100D" w14:textId="77777777" w:rsidR="00CF08D6" w:rsidRPr="00C6449B" w:rsidRDefault="00CF08D6" w:rsidP="00CF08D6">
            <w:pPr>
              <w:pStyle w:val="TAC"/>
              <w:rPr>
                <w:rFonts w:cs="Arial"/>
              </w:rPr>
            </w:pPr>
            <w:r w:rsidRPr="00C6449B">
              <w:rPr>
                <w:rFonts w:eastAsia="Malgun Gothic" w:cs="Arial"/>
              </w:rPr>
              <w:t xml:space="preserve">8 </w:t>
            </w:r>
          </w:p>
        </w:tc>
      </w:tr>
      <w:bookmarkEnd w:id="4115"/>
    </w:tbl>
    <w:p w14:paraId="48C25230" w14:textId="77777777" w:rsidR="00CF08D6" w:rsidRPr="00C6449B" w:rsidRDefault="00CF08D6" w:rsidP="00CF08D6">
      <w:pPr>
        <w:rPr>
          <w:rFonts w:eastAsia="SimSun"/>
          <w:lang w:eastAsia="zh-CN"/>
        </w:rPr>
      </w:pPr>
    </w:p>
    <w:p w14:paraId="61D7CB3C" w14:textId="77777777" w:rsidR="00CF08D6" w:rsidRPr="00C6449B" w:rsidRDefault="00CF08D6" w:rsidP="00CF08D6">
      <w:pPr>
        <w:pStyle w:val="Heading5"/>
      </w:pPr>
      <w:bookmarkStart w:id="4116" w:name="_Toc13079817"/>
      <w:bookmarkStart w:id="4117" w:name="_Toc29811305"/>
      <w:bookmarkStart w:id="4118" w:name="_Toc29811756"/>
      <w:bookmarkStart w:id="4119" w:name="_Toc37268260"/>
      <w:bookmarkStart w:id="4120" w:name="_Toc37268711"/>
      <w:bookmarkStart w:id="4121" w:name="_Toc45893359"/>
      <w:bookmarkStart w:id="4122" w:name="_Toc53177523"/>
      <w:bookmarkStart w:id="4123" w:name="_Toc53177975"/>
      <w:bookmarkStart w:id="4124" w:name="_Toc61176609"/>
      <w:bookmarkStart w:id="4125" w:name="_Toc67916432"/>
      <w:bookmarkStart w:id="4126" w:name="_Toc74670650"/>
      <w:bookmarkStart w:id="4127" w:name="_Toc76542685"/>
      <w:bookmarkStart w:id="4128" w:name="_Toc82626617"/>
      <w:bookmarkStart w:id="4129" w:name="_Toc90414583"/>
      <w:bookmarkStart w:id="4130" w:name="_Toc106769672"/>
      <w:bookmarkStart w:id="4131" w:name="_Toc115184921"/>
      <w:r w:rsidRPr="00C6449B">
        <w:t>9.6.2.3.1</w:t>
      </w:r>
      <w:r w:rsidRPr="00C6449B">
        <w:tab/>
        <w:t>EVM frame structure for measurement</w:t>
      </w:r>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p>
    <w:p w14:paraId="2E9CA7CC" w14:textId="77777777" w:rsidR="00CF08D6" w:rsidRPr="00C6449B" w:rsidRDefault="00CF08D6" w:rsidP="00CF08D6">
      <w:r w:rsidRPr="00C6449B">
        <w:t>EVM requirements shall apply for each NR carrier over all allocated resource blocks. Different modulation schemes listed in table 9.6.2.3-1 shall be considered for rank 1.</w:t>
      </w:r>
    </w:p>
    <w:p w14:paraId="4ADDFF45" w14:textId="77777777" w:rsidR="00CF08D6" w:rsidRPr="00C6449B" w:rsidRDefault="00CF08D6" w:rsidP="00CF08D6">
      <w:r w:rsidRPr="00C6449B">
        <w:t>For NR, for all bandwidths, the EVM measurement shall be performed</w:t>
      </w:r>
      <w:r w:rsidRPr="00C6449B">
        <w:rPr>
          <w:rFonts w:eastAsia="SimSun"/>
        </w:rPr>
        <w:t xml:space="preserve"> for each NR carrier</w:t>
      </w:r>
      <w:r w:rsidRPr="00C6449B">
        <w:t xml:space="preserve"> over all allocated resource blocks and downlink subframes within 10 ms measurement periods. </w:t>
      </w:r>
      <w:r w:rsidRPr="00C6449B">
        <w:rPr>
          <w:rFonts w:eastAsia="SimSun"/>
        </w:rPr>
        <w:t>The boundaries of the EVM measurement periods need not be aligned with radio frame boundaries.</w:t>
      </w:r>
    </w:p>
    <w:p w14:paraId="4196E2D1" w14:textId="77777777" w:rsidR="00CF08D6" w:rsidRPr="00C6449B" w:rsidRDefault="00CF08D6" w:rsidP="00CF08D6">
      <w:pPr>
        <w:pStyle w:val="Heading3"/>
        <w:rPr>
          <w:lang w:val="en-US"/>
        </w:rPr>
      </w:pPr>
      <w:bookmarkStart w:id="4132" w:name="_Toc13079818"/>
      <w:bookmarkStart w:id="4133" w:name="_Toc29811306"/>
      <w:bookmarkStart w:id="4134" w:name="_Toc29811757"/>
      <w:bookmarkStart w:id="4135" w:name="_Toc37268261"/>
      <w:bookmarkStart w:id="4136" w:name="_Toc37268712"/>
      <w:bookmarkStart w:id="4137" w:name="_Toc45893360"/>
      <w:bookmarkStart w:id="4138" w:name="_Toc53177524"/>
      <w:bookmarkStart w:id="4139" w:name="_Toc53177976"/>
      <w:bookmarkStart w:id="4140" w:name="_Toc61176610"/>
      <w:bookmarkStart w:id="4141" w:name="_Toc67916433"/>
      <w:bookmarkStart w:id="4142" w:name="_Toc74670651"/>
      <w:bookmarkStart w:id="4143" w:name="_Toc76542686"/>
      <w:bookmarkStart w:id="4144" w:name="_Toc82626618"/>
      <w:bookmarkStart w:id="4145" w:name="_Toc90414584"/>
      <w:bookmarkStart w:id="4146" w:name="_Toc106769673"/>
      <w:bookmarkStart w:id="4147" w:name="_Toc115184922"/>
      <w:r w:rsidRPr="00C6449B">
        <w:rPr>
          <w:lang w:val="en-US"/>
        </w:rPr>
        <w:t>9.6.3</w:t>
      </w:r>
      <w:r w:rsidRPr="00C6449B">
        <w:rPr>
          <w:lang w:val="en-US"/>
        </w:rPr>
        <w:tab/>
        <w:t>OTA time alignment error</w:t>
      </w:r>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p>
    <w:p w14:paraId="54884337" w14:textId="77777777" w:rsidR="00CF08D6" w:rsidRPr="00C6449B" w:rsidRDefault="00CF08D6" w:rsidP="00CF08D6">
      <w:pPr>
        <w:pStyle w:val="Heading4"/>
        <w:rPr>
          <w:lang w:val="en-US"/>
        </w:rPr>
      </w:pPr>
      <w:bookmarkStart w:id="4148" w:name="_Toc13079819"/>
      <w:bookmarkStart w:id="4149" w:name="_Toc29811307"/>
      <w:bookmarkStart w:id="4150" w:name="_Toc29811758"/>
      <w:bookmarkStart w:id="4151" w:name="_Toc37268262"/>
      <w:bookmarkStart w:id="4152" w:name="_Toc37268713"/>
      <w:bookmarkStart w:id="4153" w:name="_Toc45893361"/>
      <w:bookmarkStart w:id="4154" w:name="_Toc53177525"/>
      <w:bookmarkStart w:id="4155" w:name="_Toc53177977"/>
      <w:bookmarkStart w:id="4156" w:name="_Toc61176611"/>
      <w:bookmarkStart w:id="4157" w:name="_Toc67916434"/>
      <w:bookmarkStart w:id="4158" w:name="_Toc74670652"/>
      <w:bookmarkStart w:id="4159" w:name="_Toc76542687"/>
      <w:bookmarkStart w:id="4160" w:name="_Toc82626619"/>
      <w:bookmarkStart w:id="4161" w:name="_Toc90414585"/>
      <w:bookmarkStart w:id="4162" w:name="_Toc106769674"/>
      <w:bookmarkStart w:id="4163" w:name="_Toc115184923"/>
      <w:r w:rsidRPr="00C6449B">
        <w:t>9.6.3.1</w:t>
      </w:r>
      <w:r w:rsidRPr="00C6449B">
        <w:tab/>
        <w:t>General</w:t>
      </w:r>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p>
    <w:p w14:paraId="0A878647" w14:textId="77777777" w:rsidR="00CF08D6" w:rsidRPr="00C6449B" w:rsidRDefault="00CF08D6" w:rsidP="00CF08D6">
      <w:r w:rsidRPr="00C6449B">
        <w:t xml:space="preserve">This requirement shall apply to frame timing in MIMO transmission, </w:t>
      </w:r>
      <w:r w:rsidRPr="00C6449B">
        <w:rPr>
          <w:i/>
        </w:rPr>
        <w:t>carrier aggregation</w:t>
      </w:r>
      <w:r w:rsidRPr="00C6449B">
        <w:t xml:space="preserve"> and their combinations.</w:t>
      </w:r>
    </w:p>
    <w:p w14:paraId="0C36F77C" w14:textId="77777777" w:rsidR="00CF08D6" w:rsidRPr="00C6449B" w:rsidRDefault="00CF08D6" w:rsidP="00CF08D6">
      <w:r w:rsidRPr="00C6449B">
        <w:t>Frames of the NR signals present in the radiated domain are not perfectly aligned in time. In relation to each other, the RF signals present in the radiated domain may experience certain timing differences.</w:t>
      </w:r>
    </w:p>
    <w:p w14:paraId="33C11189" w14:textId="77777777" w:rsidR="00CF08D6" w:rsidRPr="00C6449B" w:rsidRDefault="00CF08D6" w:rsidP="00CF08D6">
      <w:r w:rsidRPr="00C6449B">
        <w:t>The TAE is specified for a specific set of signals/transmitter configuration/transmission mode.</w:t>
      </w:r>
    </w:p>
    <w:p w14:paraId="10CA852C" w14:textId="10918FB9" w:rsidR="00CF08D6" w:rsidRPr="00C6449B" w:rsidRDefault="00E97AEB" w:rsidP="00CF08D6">
      <w:r w:rsidRPr="00C6449B">
        <w:t xml:space="preserve">For a specific set of signals/transmitter configuration/transmission mode, the OTA Time Alignment Error (OTA TAE) is defined as the largest timing difference between any two different NR signals. </w:t>
      </w:r>
      <w:r w:rsidR="00CF08D6" w:rsidRPr="00C6449B">
        <w:t xml:space="preserve">The OTA time alignment error requirement is defined as a </w:t>
      </w:r>
      <w:r w:rsidR="00CF08D6" w:rsidRPr="00C6449B">
        <w:rPr>
          <w:i/>
          <w:iCs/>
        </w:rPr>
        <w:t>directional requirement</w:t>
      </w:r>
      <w:r w:rsidR="00CF08D6" w:rsidRPr="00C6449B">
        <w:t xml:space="preserve"> at the RIB and shall be met within the </w:t>
      </w:r>
      <w:r w:rsidR="00CF08D6" w:rsidRPr="00C6449B">
        <w:rPr>
          <w:i/>
          <w:iCs/>
        </w:rPr>
        <w:t>OTA coverage range.</w:t>
      </w:r>
    </w:p>
    <w:p w14:paraId="446398A4" w14:textId="77777777" w:rsidR="00CF08D6" w:rsidRPr="00C6449B" w:rsidRDefault="00CF08D6" w:rsidP="00CF08D6">
      <w:pPr>
        <w:pStyle w:val="Heading4"/>
      </w:pPr>
      <w:bookmarkStart w:id="4164" w:name="_Toc13079820"/>
      <w:bookmarkStart w:id="4165" w:name="_Toc29811308"/>
      <w:bookmarkStart w:id="4166" w:name="_Toc29811759"/>
      <w:bookmarkStart w:id="4167" w:name="_Toc37268263"/>
      <w:bookmarkStart w:id="4168" w:name="_Toc37268714"/>
      <w:bookmarkStart w:id="4169" w:name="_Toc45893362"/>
      <w:bookmarkStart w:id="4170" w:name="_Toc53177526"/>
      <w:bookmarkStart w:id="4171" w:name="_Toc53177978"/>
      <w:bookmarkStart w:id="4172" w:name="_Toc61176612"/>
      <w:bookmarkStart w:id="4173" w:name="_Toc67916435"/>
      <w:bookmarkStart w:id="4174" w:name="_Toc74670653"/>
      <w:bookmarkStart w:id="4175" w:name="_Toc76542688"/>
      <w:bookmarkStart w:id="4176" w:name="_Toc82626620"/>
      <w:bookmarkStart w:id="4177" w:name="_Toc90414586"/>
      <w:bookmarkStart w:id="4178" w:name="_Toc106769675"/>
      <w:bookmarkStart w:id="4179" w:name="_Toc115184924"/>
      <w:r w:rsidRPr="00C6449B">
        <w:t>9.6.3.2</w:t>
      </w:r>
      <w:r w:rsidRPr="00C6449B">
        <w:tab/>
        <w:t>Minimum requirement</w:t>
      </w:r>
      <w:r w:rsidRPr="00C6449B">
        <w:rPr>
          <w:lang w:eastAsia="ja-JP"/>
        </w:rPr>
        <w:t xml:space="preserve"> for </w:t>
      </w:r>
      <w:r w:rsidRPr="00C6449B">
        <w:rPr>
          <w:i/>
          <w:lang w:eastAsia="ja-JP"/>
        </w:rPr>
        <w:t>BS type 1-O</w:t>
      </w:r>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p>
    <w:p w14:paraId="3BE39323" w14:textId="77777777" w:rsidR="00CF08D6" w:rsidRPr="00C6449B" w:rsidRDefault="00CF08D6" w:rsidP="00CF08D6">
      <w:r w:rsidRPr="00C6449B">
        <w:t>For MIMO transmission, at each carrier frequency, OTA TAE shall not exceed 65 ns.</w:t>
      </w:r>
    </w:p>
    <w:p w14:paraId="24906B1A" w14:textId="77777777" w:rsidR="00CF08D6" w:rsidRPr="00C6449B" w:rsidRDefault="00CF08D6" w:rsidP="00CF08D6">
      <w:r w:rsidRPr="00C6449B">
        <w:t xml:space="preserve">For intra-band contiguous </w:t>
      </w:r>
      <w:r w:rsidRPr="00C6449B">
        <w:rPr>
          <w:i/>
        </w:rPr>
        <w:t>carrier aggregation</w:t>
      </w:r>
      <w:r w:rsidRPr="00C6449B">
        <w:t xml:space="preserve">, with or without MIMO, OTA TAE shall not exceed </w:t>
      </w:r>
      <w:r w:rsidRPr="00C6449B">
        <w:rPr>
          <w:lang w:eastAsia="zh-CN"/>
        </w:rPr>
        <w:t>260 ns</w:t>
      </w:r>
      <w:r w:rsidRPr="00C6449B">
        <w:t>.</w:t>
      </w:r>
    </w:p>
    <w:p w14:paraId="53697F90" w14:textId="77777777" w:rsidR="00CF08D6" w:rsidRPr="00C6449B" w:rsidRDefault="00CF08D6" w:rsidP="00CF08D6">
      <w:r w:rsidRPr="00C6449B">
        <w:t xml:space="preserve">For intra-band non-contiguous </w:t>
      </w:r>
      <w:r w:rsidRPr="00C6449B">
        <w:rPr>
          <w:i/>
        </w:rPr>
        <w:t>carrier aggregation</w:t>
      </w:r>
      <w:r w:rsidRPr="00C6449B">
        <w:t>, with or without MIMO, OTA TAE shall not exceed 3 µs.</w:t>
      </w:r>
    </w:p>
    <w:p w14:paraId="114F9D38" w14:textId="77777777" w:rsidR="00CF08D6" w:rsidRPr="00C6449B" w:rsidRDefault="00CF08D6" w:rsidP="00CF08D6">
      <w:r w:rsidRPr="00C6449B">
        <w:lastRenderedPageBreak/>
        <w:t xml:space="preserve">For inter-band </w:t>
      </w:r>
      <w:r w:rsidRPr="00C6449B">
        <w:rPr>
          <w:i/>
        </w:rPr>
        <w:t>carrier aggregation</w:t>
      </w:r>
      <w:r w:rsidRPr="00C6449B">
        <w:t>, with or without MIMO, OTA TAE shall not exceed 3 µs.</w:t>
      </w:r>
    </w:p>
    <w:p w14:paraId="364F2205" w14:textId="77777777" w:rsidR="00CF08D6" w:rsidRPr="00C6449B" w:rsidRDefault="00CF08D6" w:rsidP="00CF08D6">
      <w:pPr>
        <w:pStyle w:val="TH"/>
      </w:pPr>
      <w:r w:rsidRPr="00C6449B">
        <w:t>Table 9.6.3.2-1: Void</w:t>
      </w:r>
    </w:p>
    <w:p w14:paraId="14D8E7E5" w14:textId="77777777" w:rsidR="00CF08D6" w:rsidRPr="00C6449B" w:rsidRDefault="00CF08D6" w:rsidP="00CF08D6">
      <w:pPr>
        <w:pStyle w:val="TH"/>
      </w:pPr>
      <w:r w:rsidRPr="00C6449B">
        <w:t>Table 9.6.3.2-2: Void</w:t>
      </w:r>
    </w:p>
    <w:p w14:paraId="6044FA01" w14:textId="77777777" w:rsidR="00CF08D6" w:rsidRPr="00C6449B" w:rsidRDefault="00CF08D6" w:rsidP="00CF08D6">
      <w:pPr>
        <w:pStyle w:val="TH"/>
      </w:pPr>
      <w:r w:rsidRPr="00C6449B">
        <w:t>Table 9.6.3.2-3: Void</w:t>
      </w:r>
    </w:p>
    <w:p w14:paraId="5137F2F2" w14:textId="77777777" w:rsidR="00CF08D6" w:rsidRPr="00C6449B" w:rsidRDefault="00CF08D6" w:rsidP="00CF08D6"/>
    <w:p w14:paraId="6A700E0B" w14:textId="77777777" w:rsidR="00CF08D6" w:rsidRPr="00C6449B" w:rsidRDefault="00CF08D6" w:rsidP="00CF08D6">
      <w:pPr>
        <w:pStyle w:val="Heading4"/>
      </w:pPr>
      <w:bookmarkStart w:id="4180" w:name="_Toc13079821"/>
      <w:bookmarkStart w:id="4181" w:name="_Toc29811309"/>
      <w:bookmarkStart w:id="4182" w:name="_Toc29811760"/>
      <w:bookmarkStart w:id="4183" w:name="_Toc37268264"/>
      <w:bookmarkStart w:id="4184" w:name="_Toc37268715"/>
      <w:bookmarkStart w:id="4185" w:name="_Toc45893363"/>
      <w:bookmarkStart w:id="4186" w:name="_Toc53177527"/>
      <w:bookmarkStart w:id="4187" w:name="_Toc53177979"/>
      <w:bookmarkStart w:id="4188" w:name="_Toc61176613"/>
      <w:bookmarkStart w:id="4189" w:name="_Toc67916436"/>
      <w:bookmarkStart w:id="4190" w:name="_Toc74670654"/>
      <w:bookmarkStart w:id="4191" w:name="_Toc76542689"/>
      <w:bookmarkStart w:id="4192" w:name="_Toc82626621"/>
      <w:bookmarkStart w:id="4193" w:name="_Toc90414587"/>
      <w:bookmarkStart w:id="4194" w:name="_Toc106769676"/>
      <w:bookmarkStart w:id="4195" w:name="_Toc115184925"/>
      <w:r w:rsidRPr="00C6449B">
        <w:t>9.6.3.3</w:t>
      </w:r>
      <w:r w:rsidRPr="00C6449B">
        <w:tab/>
        <w:t>Minimum requirement</w:t>
      </w:r>
      <w:r w:rsidRPr="00C6449B">
        <w:rPr>
          <w:lang w:eastAsia="ja-JP"/>
        </w:rPr>
        <w:t xml:space="preserve"> for </w:t>
      </w:r>
      <w:r w:rsidRPr="00C6449B">
        <w:rPr>
          <w:i/>
          <w:lang w:eastAsia="ja-JP"/>
        </w:rPr>
        <w:t>BS type 2-O</w:t>
      </w:r>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p>
    <w:p w14:paraId="67D7BDEB" w14:textId="77777777" w:rsidR="00CF08D6" w:rsidRPr="00C6449B" w:rsidRDefault="00CF08D6" w:rsidP="00CF08D6">
      <w:r w:rsidRPr="00C6449B">
        <w:t>For MIMO transmission, at each carrier frequency, OTA TAE shall not exceed 65 ns.</w:t>
      </w:r>
    </w:p>
    <w:p w14:paraId="5A9DDF39" w14:textId="77777777" w:rsidR="00CF08D6" w:rsidRPr="00C6449B" w:rsidRDefault="00CF08D6" w:rsidP="00CF08D6">
      <w:r w:rsidRPr="00C6449B">
        <w:t xml:space="preserve">For intra-band contiguous </w:t>
      </w:r>
      <w:r w:rsidRPr="00C6449B">
        <w:rPr>
          <w:i/>
        </w:rPr>
        <w:t>carrier aggregation</w:t>
      </w:r>
      <w:r w:rsidRPr="00C6449B">
        <w:t xml:space="preserve">, with or without MIMO, OTA TAE shall not exceed </w:t>
      </w:r>
      <w:r w:rsidRPr="00C6449B">
        <w:rPr>
          <w:lang w:eastAsia="zh-CN"/>
        </w:rPr>
        <w:t>130 ns</w:t>
      </w:r>
      <w:r w:rsidRPr="00C6449B">
        <w:t>.</w:t>
      </w:r>
    </w:p>
    <w:p w14:paraId="75897B66" w14:textId="77777777" w:rsidR="00CF08D6" w:rsidRPr="00C6449B" w:rsidRDefault="00CF08D6" w:rsidP="00CF08D6">
      <w:r w:rsidRPr="00C6449B">
        <w:t xml:space="preserve">For intra-band non-contiguous </w:t>
      </w:r>
      <w:r w:rsidRPr="00C6449B">
        <w:rPr>
          <w:i/>
        </w:rPr>
        <w:t>carrier aggregation</w:t>
      </w:r>
      <w:r w:rsidRPr="00C6449B">
        <w:t>, with or without MIMO, OTA TAE shall not exceed 260 ns.</w:t>
      </w:r>
    </w:p>
    <w:p w14:paraId="364FF543" w14:textId="77777777" w:rsidR="00CF08D6" w:rsidRPr="00C6449B" w:rsidRDefault="00CF08D6" w:rsidP="00CF08D6"/>
    <w:p w14:paraId="3480D2E6" w14:textId="77777777" w:rsidR="00CF08D6" w:rsidRPr="00C6449B" w:rsidRDefault="00CF08D6" w:rsidP="00CF08D6">
      <w:r w:rsidRPr="00C6449B">
        <w:t xml:space="preserve">For inter-band </w:t>
      </w:r>
      <w:r w:rsidRPr="00C6449B">
        <w:rPr>
          <w:i/>
        </w:rPr>
        <w:t>carrier aggregation</w:t>
      </w:r>
      <w:r w:rsidRPr="00C6449B">
        <w:t>, with or without MIMO, OTA TAE shall not exceed 3 µs.</w:t>
      </w:r>
    </w:p>
    <w:p w14:paraId="4D2786F0" w14:textId="77777777" w:rsidR="00CF08D6" w:rsidRPr="00C6449B" w:rsidRDefault="00CF08D6" w:rsidP="00CF08D6">
      <w:pPr>
        <w:pStyle w:val="TH"/>
      </w:pPr>
      <w:r w:rsidRPr="00C6449B">
        <w:t>Table 9.6.3.3-1: Void</w:t>
      </w:r>
    </w:p>
    <w:p w14:paraId="007086AC" w14:textId="77777777" w:rsidR="00CF08D6" w:rsidRPr="00C6449B" w:rsidRDefault="00CF08D6" w:rsidP="00CF08D6">
      <w:pPr>
        <w:pStyle w:val="TH"/>
      </w:pPr>
      <w:r w:rsidRPr="00C6449B">
        <w:t>Table 9.6.3.3-2: Void</w:t>
      </w:r>
    </w:p>
    <w:p w14:paraId="77EB3405" w14:textId="77777777" w:rsidR="00CF08D6" w:rsidRPr="00C6449B" w:rsidRDefault="00CF08D6" w:rsidP="00CF08D6">
      <w:pPr>
        <w:pStyle w:val="TH"/>
      </w:pPr>
      <w:r w:rsidRPr="00C6449B">
        <w:t>Table 9.6.3.3-3: Void</w:t>
      </w:r>
    </w:p>
    <w:p w14:paraId="1537A539" w14:textId="77777777" w:rsidR="00CF08D6" w:rsidRPr="00C6449B" w:rsidRDefault="00CF08D6" w:rsidP="00CF08D6"/>
    <w:p w14:paraId="12CA2F09" w14:textId="77777777" w:rsidR="00CF08D6" w:rsidRPr="00C6449B" w:rsidRDefault="00CF08D6" w:rsidP="00CF08D6">
      <w:pPr>
        <w:pStyle w:val="Heading2"/>
      </w:pPr>
      <w:bookmarkStart w:id="4196" w:name="_Toc13079822"/>
      <w:bookmarkStart w:id="4197" w:name="_Toc29811310"/>
      <w:bookmarkStart w:id="4198" w:name="_Toc29811761"/>
      <w:bookmarkStart w:id="4199" w:name="_Toc37268265"/>
      <w:bookmarkStart w:id="4200" w:name="_Toc37268716"/>
      <w:bookmarkStart w:id="4201" w:name="_Toc45893364"/>
      <w:bookmarkStart w:id="4202" w:name="_Toc53177528"/>
      <w:bookmarkStart w:id="4203" w:name="_Toc53177980"/>
      <w:bookmarkStart w:id="4204" w:name="_Toc61176614"/>
      <w:bookmarkStart w:id="4205" w:name="_Toc67916437"/>
      <w:bookmarkStart w:id="4206" w:name="_Toc74670655"/>
      <w:bookmarkStart w:id="4207" w:name="_Toc76542690"/>
      <w:bookmarkStart w:id="4208" w:name="_Toc82626622"/>
      <w:bookmarkStart w:id="4209" w:name="_Toc90414588"/>
      <w:bookmarkStart w:id="4210" w:name="_Toc106769677"/>
      <w:bookmarkStart w:id="4211" w:name="_Toc115184926"/>
      <w:r w:rsidRPr="00C6449B">
        <w:t>9.7</w:t>
      </w:r>
      <w:r w:rsidRPr="00C6449B">
        <w:tab/>
        <w:t>OTA unwanted emissions</w:t>
      </w:r>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p>
    <w:p w14:paraId="717B3001" w14:textId="77777777" w:rsidR="00CF08D6" w:rsidRPr="00C6449B" w:rsidRDefault="00CF08D6" w:rsidP="00CF08D6">
      <w:pPr>
        <w:pStyle w:val="Heading3"/>
      </w:pPr>
      <w:bookmarkStart w:id="4212" w:name="_Toc13079823"/>
      <w:bookmarkStart w:id="4213" w:name="_Toc29811311"/>
      <w:bookmarkStart w:id="4214" w:name="_Toc29811762"/>
      <w:bookmarkStart w:id="4215" w:name="_Toc37268266"/>
      <w:bookmarkStart w:id="4216" w:name="_Toc37268717"/>
      <w:bookmarkStart w:id="4217" w:name="_Toc45893365"/>
      <w:bookmarkStart w:id="4218" w:name="_Toc53177529"/>
      <w:bookmarkStart w:id="4219" w:name="_Toc53177981"/>
      <w:bookmarkStart w:id="4220" w:name="_Toc61176615"/>
      <w:bookmarkStart w:id="4221" w:name="_Toc67916438"/>
      <w:bookmarkStart w:id="4222" w:name="_Toc74670656"/>
      <w:bookmarkStart w:id="4223" w:name="_Toc76542691"/>
      <w:bookmarkStart w:id="4224" w:name="_Toc82626623"/>
      <w:bookmarkStart w:id="4225" w:name="_Toc90414589"/>
      <w:bookmarkStart w:id="4226" w:name="_Toc106769678"/>
      <w:bookmarkStart w:id="4227" w:name="_Toc115184927"/>
      <w:r w:rsidRPr="00C6449B">
        <w:t>9.7.1</w:t>
      </w:r>
      <w:r w:rsidRPr="00C6449B">
        <w:tab/>
        <w:t>General</w:t>
      </w:r>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p>
    <w:p w14:paraId="1DED77FF" w14:textId="77777777" w:rsidR="00CF08D6" w:rsidRPr="00C6449B" w:rsidRDefault="00CF08D6" w:rsidP="00CF08D6">
      <w:bookmarkStart w:id="4228" w:name="_Hlk505597907"/>
      <w:r w:rsidRPr="00C6449B">
        <w:t xml:space="preserve">Unwanted emissions consist of so-called out-of-band emissions and spurious emissions according to ITU definitions </w:t>
      </w:r>
      <w:r w:rsidRPr="00C6449B">
        <w:rPr>
          <w:rFonts w:cs="Arial"/>
        </w:rPr>
        <w:t>ITU-R SM.329</w:t>
      </w:r>
      <w:r w:rsidRPr="00C6449B">
        <w:t xml:space="preserve"> [2]. In ITU terminology, out of band emissions are unwanted emissions immediately outside the </w:t>
      </w:r>
      <w:r w:rsidRPr="00C6449B">
        <w:rPr>
          <w:i/>
        </w:rPr>
        <w:t>BS channel bandwidth</w:t>
      </w:r>
      <w:r w:rsidRPr="00C6449B">
        <w:t xml:space="preserve">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3A213F30" w14:textId="77777777" w:rsidR="00CF08D6" w:rsidRPr="00C6449B" w:rsidRDefault="00CF08D6" w:rsidP="00CF08D6">
      <w:pPr>
        <w:rPr>
          <w:rFonts w:cs="v5.0.0"/>
        </w:rPr>
      </w:pPr>
      <w:r w:rsidRPr="00C6449B">
        <w:rPr>
          <w:rFonts w:cs="v5.0.0"/>
        </w:rPr>
        <w:t xml:space="preserve">The OTA out-of-band emissions requirement for the </w:t>
      </w:r>
      <w:r w:rsidRPr="00C6449B">
        <w:rPr>
          <w:rFonts w:cs="v5.0.0"/>
          <w:i/>
        </w:rPr>
        <w:t>BS type 1-O</w:t>
      </w:r>
      <w:r w:rsidRPr="00C6449B">
        <w:rPr>
          <w:rFonts w:cs="v5.0.0"/>
        </w:rPr>
        <w:t xml:space="preserve"> and </w:t>
      </w:r>
      <w:r w:rsidRPr="00C6449B">
        <w:rPr>
          <w:rFonts w:cs="v5.0.0"/>
          <w:i/>
        </w:rPr>
        <w:t xml:space="preserve">BS type 2-O </w:t>
      </w:r>
      <w:r w:rsidRPr="00C6449B">
        <w:rPr>
          <w:rFonts w:cs="v5.0.0"/>
        </w:rPr>
        <w:t xml:space="preserve">transmitter is specified both in terms of Adjacent Channel Leakage power Ratio (ACLR) and operating band unwanted emissions (OBUE). The OTA Operating band unwanted emissions define all unwanted emissions in each supported downlink </w:t>
      </w:r>
      <w:r w:rsidRPr="00C6449B">
        <w:rPr>
          <w:rFonts w:cs="v5.0.0"/>
          <w:i/>
        </w:rPr>
        <w:t>operating band</w:t>
      </w:r>
      <w:r w:rsidRPr="00C6449B">
        <w:rPr>
          <w:rFonts w:cs="v5.0.0"/>
        </w:rPr>
        <w:t xml:space="preserve"> plus the frequency ranges </w:t>
      </w:r>
      <w:r w:rsidRPr="00C6449B">
        <w:t>Δf</w:t>
      </w:r>
      <w:r w:rsidRPr="00C6449B">
        <w:rPr>
          <w:vertAlign w:val="subscript"/>
        </w:rPr>
        <w:t>OBUE</w:t>
      </w:r>
      <w:r w:rsidRPr="00C6449B">
        <w:rPr>
          <w:rFonts w:cs="v5.0.0"/>
        </w:rPr>
        <w:t xml:space="preserve"> above and </w:t>
      </w:r>
      <w:r w:rsidRPr="00C6449B">
        <w:t>Δf</w:t>
      </w:r>
      <w:r w:rsidRPr="00C6449B">
        <w:rPr>
          <w:vertAlign w:val="subscript"/>
        </w:rPr>
        <w:t>OBUE</w:t>
      </w:r>
      <w:r w:rsidRPr="00C6449B">
        <w:rPr>
          <w:rFonts w:cs="v5.0.0"/>
        </w:rPr>
        <w:t xml:space="preserve"> below each band. OTA Unwanted emissions outside of this frequency range are limited by an OTA spurious emissions requirement.</w:t>
      </w:r>
    </w:p>
    <w:p w14:paraId="2881EE34" w14:textId="77777777" w:rsidR="00CF08D6" w:rsidRPr="00C6449B" w:rsidRDefault="00CF08D6" w:rsidP="00CF08D6">
      <w:pPr>
        <w:rPr>
          <w:rFonts w:cs="v5.0.0"/>
        </w:rPr>
      </w:pPr>
      <w:r w:rsidRPr="00C6449B">
        <w:rPr>
          <w:rFonts w:cs="v5.0.0"/>
        </w:rPr>
        <w:t xml:space="preserve">The maximum offset of the operating band unwanted emissions mask from the </w:t>
      </w:r>
      <w:r w:rsidRPr="00C6449B">
        <w:rPr>
          <w:rFonts w:cs="v5.0.0"/>
          <w:i/>
        </w:rPr>
        <w:t>operating band</w:t>
      </w:r>
      <w:r w:rsidRPr="00C6449B">
        <w:rPr>
          <w:rFonts w:cs="v5.0.0"/>
        </w:rPr>
        <w:t xml:space="preserve"> edge is </w:t>
      </w:r>
      <w:r w:rsidRPr="00C6449B">
        <w:t>Δf</w:t>
      </w:r>
      <w:r w:rsidRPr="00C6449B">
        <w:rPr>
          <w:vertAlign w:val="subscript"/>
        </w:rPr>
        <w:t>OBUE</w:t>
      </w:r>
      <w:r w:rsidRPr="00C6449B">
        <w:rPr>
          <w:rFonts w:cs="v5.0.0"/>
        </w:rPr>
        <w:t xml:space="preserve">. The value of </w:t>
      </w:r>
      <w:r w:rsidRPr="00C6449B">
        <w:t>Δf</w:t>
      </w:r>
      <w:r w:rsidRPr="00C6449B">
        <w:rPr>
          <w:vertAlign w:val="subscript"/>
        </w:rPr>
        <w:t>OBUE</w:t>
      </w:r>
      <w:r w:rsidRPr="00C6449B">
        <w:rPr>
          <w:rFonts w:cs="v5.0.0"/>
        </w:rPr>
        <w:t xml:space="preserve"> is defined in table 9.7.1-1 for </w:t>
      </w:r>
      <w:r w:rsidRPr="00C6449B">
        <w:rPr>
          <w:rFonts w:cs="v5.0.0"/>
          <w:i/>
        </w:rPr>
        <w:t>BS type 1-O</w:t>
      </w:r>
      <w:r w:rsidRPr="00C6449B">
        <w:rPr>
          <w:rFonts w:cs="v5.0.0"/>
        </w:rPr>
        <w:t xml:space="preserve"> and </w:t>
      </w:r>
      <w:r w:rsidRPr="00C6449B">
        <w:rPr>
          <w:rFonts w:cs="v5.0.0"/>
          <w:i/>
        </w:rPr>
        <w:t xml:space="preserve">BS type 2-O </w:t>
      </w:r>
      <w:r w:rsidRPr="00C6449B">
        <w:rPr>
          <w:rFonts w:cs="v5.0.0"/>
        </w:rPr>
        <w:t xml:space="preserve">for the NR </w:t>
      </w:r>
      <w:r w:rsidRPr="00C6449B">
        <w:rPr>
          <w:rFonts w:cs="v5.0.0"/>
          <w:i/>
        </w:rPr>
        <w:t>operating bands</w:t>
      </w:r>
      <w:r w:rsidRPr="00C6449B">
        <w:rPr>
          <w:rFonts w:cs="v5.0.0"/>
        </w:rPr>
        <w:t>.</w:t>
      </w:r>
    </w:p>
    <w:p w14:paraId="1B9C0B99" w14:textId="77777777" w:rsidR="00CF08D6" w:rsidRPr="00C6449B" w:rsidRDefault="00CF08D6" w:rsidP="00CF08D6">
      <w:pPr>
        <w:pStyle w:val="TH"/>
      </w:pPr>
      <w:r w:rsidRPr="00C6449B">
        <w:t>Table 9.7.1-1: Maximum offset Δf</w:t>
      </w:r>
      <w:r w:rsidRPr="00C6449B">
        <w:rPr>
          <w:vertAlign w:val="subscript"/>
        </w:rPr>
        <w:t>OBUE</w:t>
      </w:r>
      <w:r w:rsidRPr="00C6449B">
        <w:t xml:space="preserve"> outside the downlink </w:t>
      </w:r>
      <w:r w:rsidRPr="00C6449B">
        <w:rPr>
          <w:i/>
        </w:rPr>
        <w:t>operating band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6"/>
        <w:gridCol w:w="3801"/>
        <w:gridCol w:w="1784"/>
      </w:tblGrid>
      <w:tr w:rsidR="00CF08D6" w:rsidRPr="00C6449B" w14:paraId="7B7D6DD3" w14:textId="77777777" w:rsidTr="00CF08D6">
        <w:trPr>
          <w:jc w:val="center"/>
        </w:trPr>
        <w:tc>
          <w:tcPr>
            <w:tcW w:w="1556" w:type="dxa"/>
          </w:tcPr>
          <w:p w14:paraId="4C75A3BB" w14:textId="77777777" w:rsidR="00CF08D6" w:rsidRPr="00C6449B" w:rsidRDefault="00CF08D6" w:rsidP="00CF08D6">
            <w:pPr>
              <w:pStyle w:val="TAH"/>
            </w:pPr>
            <w:r w:rsidRPr="00C6449B">
              <w:t>BS type</w:t>
            </w:r>
          </w:p>
        </w:tc>
        <w:tc>
          <w:tcPr>
            <w:tcW w:w="3801" w:type="dxa"/>
            <w:shd w:val="clear" w:color="auto" w:fill="auto"/>
          </w:tcPr>
          <w:p w14:paraId="58170AC8" w14:textId="77777777" w:rsidR="00CF08D6" w:rsidRPr="00C6449B" w:rsidRDefault="00CF08D6" w:rsidP="00CF08D6">
            <w:pPr>
              <w:pStyle w:val="TAH"/>
            </w:pPr>
            <w:r w:rsidRPr="00C6449B">
              <w:rPr>
                <w:i/>
              </w:rPr>
              <w:t>Operating band</w:t>
            </w:r>
            <w:r w:rsidRPr="00C6449B">
              <w:t xml:space="preserve"> characteristics</w:t>
            </w:r>
          </w:p>
        </w:tc>
        <w:tc>
          <w:tcPr>
            <w:tcW w:w="1784" w:type="dxa"/>
            <w:shd w:val="clear" w:color="auto" w:fill="auto"/>
          </w:tcPr>
          <w:p w14:paraId="0705904C" w14:textId="77777777" w:rsidR="00CF08D6" w:rsidRPr="00C6449B" w:rsidRDefault="00CF08D6" w:rsidP="00CF08D6">
            <w:pPr>
              <w:pStyle w:val="TAH"/>
            </w:pPr>
            <w:r w:rsidRPr="00C6449B">
              <w:t>Δf</w:t>
            </w:r>
            <w:r w:rsidRPr="00C6449B">
              <w:rPr>
                <w:vertAlign w:val="subscript"/>
              </w:rPr>
              <w:t>OBUE</w:t>
            </w:r>
            <w:r w:rsidRPr="00C6449B">
              <w:t xml:space="preserve"> (MHz)</w:t>
            </w:r>
          </w:p>
        </w:tc>
      </w:tr>
      <w:tr w:rsidR="00CF08D6" w:rsidRPr="00C6449B" w14:paraId="387B0905" w14:textId="77777777" w:rsidTr="00CF08D6">
        <w:trPr>
          <w:jc w:val="center"/>
        </w:trPr>
        <w:tc>
          <w:tcPr>
            <w:tcW w:w="1556" w:type="dxa"/>
            <w:vMerge w:val="restart"/>
            <w:vAlign w:val="center"/>
          </w:tcPr>
          <w:p w14:paraId="15EB3D07" w14:textId="77777777" w:rsidR="00CF08D6" w:rsidRPr="00C6449B" w:rsidRDefault="00CF08D6" w:rsidP="00CF08D6">
            <w:pPr>
              <w:pStyle w:val="TAC"/>
              <w:rPr>
                <w:i/>
              </w:rPr>
            </w:pPr>
            <w:r w:rsidRPr="00C6449B">
              <w:rPr>
                <w:i/>
                <w:lang w:eastAsia="zh-CN"/>
              </w:rPr>
              <w:t>BS type 1-O</w:t>
            </w:r>
          </w:p>
        </w:tc>
        <w:tc>
          <w:tcPr>
            <w:tcW w:w="3801" w:type="dxa"/>
            <w:shd w:val="clear" w:color="auto" w:fill="auto"/>
          </w:tcPr>
          <w:p w14:paraId="7C90F54E" w14:textId="77777777" w:rsidR="00CF08D6" w:rsidRPr="00C6449B" w:rsidRDefault="00CF08D6" w:rsidP="00CF08D6">
            <w:pPr>
              <w:pStyle w:val="TAC"/>
            </w:pPr>
            <w:r w:rsidRPr="00C6449B">
              <w:t>F</w:t>
            </w:r>
            <w:r w:rsidRPr="00C6449B">
              <w:rPr>
                <w:vertAlign w:val="subscript"/>
              </w:rPr>
              <w:t>DL,high</w:t>
            </w:r>
            <w:r w:rsidRPr="00C6449B">
              <w:t xml:space="preserve"> – F</w:t>
            </w:r>
            <w:r w:rsidRPr="00C6449B">
              <w:rPr>
                <w:vertAlign w:val="subscript"/>
              </w:rPr>
              <w:t>DL,low</w:t>
            </w:r>
            <w:r w:rsidRPr="00C6449B">
              <w:t xml:space="preserve">  &lt; 100 MHz</w:t>
            </w:r>
          </w:p>
        </w:tc>
        <w:tc>
          <w:tcPr>
            <w:tcW w:w="1784" w:type="dxa"/>
            <w:shd w:val="clear" w:color="auto" w:fill="auto"/>
          </w:tcPr>
          <w:p w14:paraId="601FA147" w14:textId="77777777" w:rsidR="00CF08D6" w:rsidRPr="00C6449B" w:rsidRDefault="00CF08D6" w:rsidP="00CF08D6">
            <w:pPr>
              <w:pStyle w:val="TAC"/>
            </w:pPr>
            <w:r w:rsidRPr="00C6449B">
              <w:t>10</w:t>
            </w:r>
          </w:p>
        </w:tc>
      </w:tr>
      <w:tr w:rsidR="00CF08D6" w:rsidRPr="00C6449B" w14:paraId="0573A1CF" w14:textId="77777777" w:rsidTr="00CF08D6">
        <w:trPr>
          <w:jc w:val="center"/>
        </w:trPr>
        <w:tc>
          <w:tcPr>
            <w:tcW w:w="1556" w:type="dxa"/>
            <w:vMerge/>
            <w:vAlign w:val="center"/>
          </w:tcPr>
          <w:p w14:paraId="6315D1B1" w14:textId="77777777" w:rsidR="00CF08D6" w:rsidRPr="00C6449B" w:rsidRDefault="00CF08D6" w:rsidP="00CF08D6">
            <w:pPr>
              <w:keepNext/>
              <w:keepLines/>
              <w:spacing w:after="0"/>
              <w:rPr>
                <w:rFonts w:ascii="Arial" w:hAnsi="Arial"/>
                <w:sz w:val="18"/>
              </w:rPr>
            </w:pPr>
          </w:p>
        </w:tc>
        <w:tc>
          <w:tcPr>
            <w:tcW w:w="3801" w:type="dxa"/>
            <w:shd w:val="clear" w:color="auto" w:fill="auto"/>
          </w:tcPr>
          <w:p w14:paraId="571A5B13" w14:textId="77777777" w:rsidR="00CF08D6" w:rsidRPr="00C6449B" w:rsidRDefault="00CF08D6" w:rsidP="00CF08D6">
            <w:pPr>
              <w:pStyle w:val="TAC"/>
              <w:rPr>
                <w:b/>
              </w:rPr>
            </w:pPr>
            <w:r w:rsidRPr="00C6449B">
              <w:t xml:space="preserve">100 MHz </w:t>
            </w:r>
            <w:r w:rsidRPr="00C6449B">
              <w:rPr>
                <w:rFonts w:hint="eastAsia"/>
              </w:rPr>
              <w:t>≤</w:t>
            </w:r>
            <w:r w:rsidRPr="00C6449B">
              <w:t xml:space="preserve"> F</w:t>
            </w:r>
            <w:r w:rsidRPr="00C6449B">
              <w:rPr>
                <w:vertAlign w:val="subscript"/>
              </w:rPr>
              <w:t>DL,high</w:t>
            </w:r>
            <w:r w:rsidRPr="00C6449B">
              <w:t xml:space="preserve"> – F</w:t>
            </w:r>
            <w:r w:rsidRPr="00C6449B">
              <w:rPr>
                <w:vertAlign w:val="subscript"/>
              </w:rPr>
              <w:t>DL,low</w:t>
            </w:r>
            <w:r w:rsidRPr="00C6449B">
              <w:rPr>
                <w:rFonts w:hint="eastAsia"/>
              </w:rPr>
              <w:t xml:space="preserve">  ≤ 900 MHz   </w:t>
            </w:r>
          </w:p>
        </w:tc>
        <w:tc>
          <w:tcPr>
            <w:tcW w:w="1784" w:type="dxa"/>
            <w:shd w:val="clear" w:color="auto" w:fill="auto"/>
          </w:tcPr>
          <w:p w14:paraId="2924D7B2" w14:textId="77777777" w:rsidR="00CF08D6" w:rsidRPr="00C6449B" w:rsidRDefault="00CF08D6" w:rsidP="00CF08D6">
            <w:pPr>
              <w:pStyle w:val="TAC"/>
            </w:pPr>
            <w:r w:rsidRPr="00C6449B">
              <w:t>40</w:t>
            </w:r>
          </w:p>
        </w:tc>
      </w:tr>
      <w:tr w:rsidR="00CF08D6" w:rsidRPr="00C6449B" w14:paraId="3CD96D7E" w14:textId="77777777" w:rsidTr="00CF08D6">
        <w:trPr>
          <w:jc w:val="center"/>
        </w:trPr>
        <w:tc>
          <w:tcPr>
            <w:tcW w:w="1556" w:type="dxa"/>
            <w:vAlign w:val="center"/>
          </w:tcPr>
          <w:p w14:paraId="40132305" w14:textId="77777777" w:rsidR="00CF08D6" w:rsidRPr="00C6449B" w:rsidRDefault="00CF08D6" w:rsidP="00CF08D6">
            <w:pPr>
              <w:pStyle w:val="TAC"/>
              <w:rPr>
                <w:i/>
              </w:rPr>
            </w:pPr>
            <w:r w:rsidRPr="00C6449B">
              <w:rPr>
                <w:i/>
              </w:rPr>
              <w:t>BS type 2-O</w:t>
            </w:r>
          </w:p>
        </w:tc>
        <w:tc>
          <w:tcPr>
            <w:tcW w:w="3801" w:type="dxa"/>
            <w:shd w:val="clear" w:color="auto" w:fill="auto"/>
          </w:tcPr>
          <w:p w14:paraId="39333FB9" w14:textId="77777777" w:rsidR="00CF08D6" w:rsidRPr="00C6449B" w:rsidRDefault="00CF08D6" w:rsidP="00CF08D6">
            <w:pPr>
              <w:pStyle w:val="TAC"/>
            </w:pPr>
            <w:r w:rsidRPr="00C6449B">
              <w:t>F</w:t>
            </w:r>
            <w:r w:rsidRPr="00C6449B">
              <w:rPr>
                <w:vertAlign w:val="subscript"/>
              </w:rPr>
              <w:t>DL,high</w:t>
            </w:r>
            <w:r w:rsidRPr="00C6449B">
              <w:t xml:space="preserve"> – F</w:t>
            </w:r>
            <w:r w:rsidRPr="00C6449B">
              <w:rPr>
                <w:vertAlign w:val="subscript"/>
              </w:rPr>
              <w:t>DL,low</w:t>
            </w:r>
            <w:r w:rsidRPr="00C6449B">
              <w:rPr>
                <w:rFonts w:hint="eastAsia"/>
              </w:rPr>
              <w:t xml:space="preserve"> ≤ 3250 MHz</w:t>
            </w:r>
          </w:p>
        </w:tc>
        <w:tc>
          <w:tcPr>
            <w:tcW w:w="1784" w:type="dxa"/>
            <w:shd w:val="clear" w:color="auto" w:fill="auto"/>
          </w:tcPr>
          <w:p w14:paraId="7E206BED" w14:textId="77777777" w:rsidR="00CF08D6" w:rsidRPr="00C6449B" w:rsidRDefault="00CF08D6" w:rsidP="00CF08D6">
            <w:pPr>
              <w:pStyle w:val="TAC"/>
            </w:pPr>
            <w:r w:rsidRPr="00C6449B">
              <w:t>1500</w:t>
            </w:r>
          </w:p>
        </w:tc>
      </w:tr>
      <w:bookmarkEnd w:id="4228"/>
    </w:tbl>
    <w:p w14:paraId="7C4A4121" w14:textId="77777777" w:rsidR="00CF08D6" w:rsidRPr="00C6449B" w:rsidRDefault="00CF08D6" w:rsidP="00CF08D6"/>
    <w:p w14:paraId="47B17E55" w14:textId="77777777" w:rsidR="00CF08D6" w:rsidRPr="00C6449B" w:rsidRDefault="00CF08D6" w:rsidP="00CF08D6">
      <w:r w:rsidRPr="00C6449B">
        <w:t xml:space="preserve">The unwanted emission requirements are applied per cell for all the configurations.  Requirements for OTA unwanted emissions are captured using TRP, </w:t>
      </w:r>
      <w:r w:rsidRPr="00C6449B">
        <w:rPr>
          <w:i/>
        </w:rPr>
        <w:t>directional requirements</w:t>
      </w:r>
      <w:r w:rsidRPr="00C6449B">
        <w:t xml:space="preserve"> or co-location requirements as described per requirement.</w:t>
      </w:r>
    </w:p>
    <w:p w14:paraId="7F4859B8" w14:textId="77777777" w:rsidR="00CF08D6" w:rsidRPr="00C6449B" w:rsidRDefault="00CF08D6" w:rsidP="00CF08D6">
      <w:r w:rsidRPr="00C6449B">
        <w:t>There is in addition a requirement for occupied bandwidth.</w:t>
      </w:r>
    </w:p>
    <w:p w14:paraId="15A6D5B1" w14:textId="77777777" w:rsidR="00CF08D6" w:rsidRPr="00C6449B" w:rsidRDefault="00CF08D6" w:rsidP="00CF08D6">
      <w:pPr>
        <w:pStyle w:val="Heading3"/>
        <w:rPr>
          <w:szCs w:val="28"/>
        </w:rPr>
      </w:pPr>
      <w:bookmarkStart w:id="4229" w:name="_Toc13079824"/>
      <w:bookmarkStart w:id="4230" w:name="_Toc29811312"/>
      <w:bookmarkStart w:id="4231" w:name="_Toc29811763"/>
      <w:bookmarkStart w:id="4232" w:name="_Toc37268267"/>
      <w:bookmarkStart w:id="4233" w:name="_Toc37268718"/>
      <w:bookmarkStart w:id="4234" w:name="_Toc45893366"/>
      <w:bookmarkStart w:id="4235" w:name="_Toc53177530"/>
      <w:bookmarkStart w:id="4236" w:name="_Toc53177982"/>
      <w:bookmarkStart w:id="4237" w:name="_Toc61176616"/>
      <w:bookmarkStart w:id="4238" w:name="_Toc67916439"/>
      <w:bookmarkStart w:id="4239" w:name="_Toc74670657"/>
      <w:bookmarkStart w:id="4240" w:name="_Toc76542692"/>
      <w:bookmarkStart w:id="4241" w:name="_Toc82626624"/>
      <w:bookmarkStart w:id="4242" w:name="_Toc90414590"/>
      <w:bookmarkStart w:id="4243" w:name="_Toc106769679"/>
      <w:bookmarkStart w:id="4244" w:name="_Toc115184928"/>
      <w:r w:rsidRPr="00C6449B">
        <w:rPr>
          <w:szCs w:val="28"/>
        </w:rPr>
        <w:lastRenderedPageBreak/>
        <w:t>9.7.2</w:t>
      </w:r>
      <w:r w:rsidRPr="00C6449B">
        <w:rPr>
          <w:szCs w:val="28"/>
        </w:rPr>
        <w:tab/>
        <w:t>OTA occupied bandwidth</w:t>
      </w:r>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p>
    <w:p w14:paraId="3C60A5DE" w14:textId="77777777" w:rsidR="00CF08D6" w:rsidRPr="00C6449B" w:rsidRDefault="00CF08D6" w:rsidP="00CF08D6">
      <w:pPr>
        <w:pStyle w:val="Heading4"/>
      </w:pPr>
      <w:bookmarkStart w:id="4245" w:name="_Toc13079825"/>
      <w:bookmarkStart w:id="4246" w:name="_Toc29811313"/>
      <w:bookmarkStart w:id="4247" w:name="_Toc29811764"/>
      <w:bookmarkStart w:id="4248" w:name="_Toc37268268"/>
      <w:bookmarkStart w:id="4249" w:name="_Toc37268719"/>
      <w:bookmarkStart w:id="4250" w:name="_Toc45893367"/>
      <w:bookmarkStart w:id="4251" w:name="_Toc53177531"/>
      <w:bookmarkStart w:id="4252" w:name="_Toc53177983"/>
      <w:bookmarkStart w:id="4253" w:name="_Toc61176617"/>
      <w:bookmarkStart w:id="4254" w:name="_Toc67916440"/>
      <w:bookmarkStart w:id="4255" w:name="_Toc74670658"/>
      <w:bookmarkStart w:id="4256" w:name="_Toc76542693"/>
      <w:bookmarkStart w:id="4257" w:name="_Toc82626625"/>
      <w:bookmarkStart w:id="4258" w:name="_Toc90414591"/>
      <w:bookmarkStart w:id="4259" w:name="_Toc106769680"/>
      <w:bookmarkStart w:id="4260" w:name="_Toc115184929"/>
      <w:r w:rsidRPr="00C6449B">
        <w:t>9.7.2.1</w:t>
      </w:r>
      <w:r w:rsidRPr="00C6449B">
        <w:tab/>
        <w:t>General</w:t>
      </w:r>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p>
    <w:p w14:paraId="62C802D3" w14:textId="77777777" w:rsidR="00CF08D6" w:rsidRPr="00C6449B" w:rsidRDefault="00CF08D6" w:rsidP="00CF08D6">
      <w:r w:rsidRPr="00C6449B">
        <w:rPr>
          <w:lang w:eastAsia="zh-CN"/>
        </w:rPr>
        <w:t>T</w:t>
      </w:r>
      <w:r w:rsidRPr="00C6449B">
        <w:t xml:space="preserve">he OTA occupied bandwidth is the width of a frequency band such that, below the lower and above the upper frequency limits, the mean powers emitted are each equal to a specified percentage </w:t>
      </w:r>
      <w:r w:rsidRPr="00C6449B">
        <w:rPr>
          <w:rFonts w:ascii="Symbol" w:hAnsi="Symbol" w:cs="v4.2.0"/>
        </w:rPr>
        <w:t></w:t>
      </w:r>
      <w:r w:rsidRPr="00C6449B">
        <w:t>/2 of the total mean transmitted power. See also recommendation ITU-R SM.328 [</w:t>
      </w:r>
      <w:r w:rsidRPr="00C6449B">
        <w:rPr>
          <w:lang w:eastAsia="zh-CN"/>
        </w:rPr>
        <w:t>3</w:t>
      </w:r>
      <w:r w:rsidRPr="00C6449B">
        <w:t>].</w:t>
      </w:r>
    </w:p>
    <w:p w14:paraId="2E2135F1" w14:textId="77777777" w:rsidR="00CF08D6" w:rsidRPr="00C6449B" w:rsidRDefault="00CF08D6" w:rsidP="00CF08D6">
      <w:r w:rsidRPr="00C6449B">
        <w:t xml:space="preserve">The value of </w:t>
      </w:r>
      <w:r w:rsidRPr="00C6449B">
        <w:rPr>
          <w:rFonts w:ascii="Symbol" w:hAnsi="Symbol" w:cs="v4.2.0"/>
        </w:rPr>
        <w:t></w:t>
      </w:r>
      <w:r w:rsidRPr="00C6449B">
        <w:t>/2 shall be taken as 0.5%.</w:t>
      </w:r>
    </w:p>
    <w:p w14:paraId="4B1F177F" w14:textId="77777777" w:rsidR="00CF08D6" w:rsidRPr="00C6449B" w:rsidRDefault="00CF08D6" w:rsidP="00CF08D6">
      <w:r w:rsidRPr="00C6449B">
        <w:t xml:space="preserve">The OTA occupied bandwidth requirement shall apply during the </w:t>
      </w:r>
      <w:r w:rsidRPr="00C6449B">
        <w:rPr>
          <w:i/>
        </w:rPr>
        <w:t>transmitter ON period</w:t>
      </w:r>
      <w:r w:rsidRPr="00C6449B">
        <w:t xml:space="preserve"> for a single transmitted carrier. The minimum requirement below may be applied regionally. There may also be regional requirements to declare the OTA occupied bandwidth according to the definition in the present clause.</w:t>
      </w:r>
    </w:p>
    <w:p w14:paraId="02D53EC7" w14:textId="77777777" w:rsidR="00CF08D6" w:rsidRPr="00C6449B" w:rsidRDefault="00CF08D6" w:rsidP="00CF08D6">
      <w:pPr>
        <w:rPr>
          <w:lang w:eastAsia="zh-CN"/>
        </w:rPr>
      </w:pPr>
      <w:r w:rsidRPr="00C6449B">
        <w:t xml:space="preserve">The OTA occupied bandwidth is defined as a </w:t>
      </w:r>
      <w:r w:rsidRPr="00C6449B">
        <w:rPr>
          <w:i/>
        </w:rPr>
        <w:t>directional requirement</w:t>
      </w:r>
      <w:r w:rsidRPr="00C6449B">
        <w:t xml:space="preserve"> and shall be met in the manufacturer’s declared </w:t>
      </w:r>
      <w:r w:rsidRPr="00C6449B">
        <w:rPr>
          <w:i/>
        </w:rPr>
        <w:t xml:space="preserve">OTA coverage range </w:t>
      </w:r>
      <w:r w:rsidRPr="00C6449B">
        <w:t>at the RIB</w:t>
      </w:r>
      <w:r w:rsidRPr="00C6449B">
        <w:rPr>
          <w:lang w:eastAsia="zh-CN"/>
        </w:rPr>
        <w:t>.</w:t>
      </w:r>
    </w:p>
    <w:p w14:paraId="49D61163" w14:textId="77777777" w:rsidR="00CF08D6" w:rsidRPr="00C6449B" w:rsidRDefault="00CF08D6" w:rsidP="00CF08D6">
      <w:pPr>
        <w:pStyle w:val="Heading4"/>
        <w:rPr>
          <w:szCs w:val="28"/>
          <w:lang w:eastAsia="zh-CN"/>
        </w:rPr>
      </w:pPr>
      <w:bookmarkStart w:id="4261" w:name="_Toc13079826"/>
      <w:bookmarkStart w:id="4262" w:name="_Toc29811314"/>
      <w:bookmarkStart w:id="4263" w:name="_Toc29811765"/>
      <w:bookmarkStart w:id="4264" w:name="_Toc37268269"/>
      <w:bookmarkStart w:id="4265" w:name="_Toc37268720"/>
      <w:bookmarkStart w:id="4266" w:name="_Toc45893368"/>
      <w:bookmarkStart w:id="4267" w:name="_Toc53177532"/>
      <w:bookmarkStart w:id="4268" w:name="_Toc53177984"/>
      <w:bookmarkStart w:id="4269" w:name="_Toc61176618"/>
      <w:bookmarkStart w:id="4270" w:name="_Toc67916441"/>
      <w:bookmarkStart w:id="4271" w:name="_Toc74670659"/>
      <w:bookmarkStart w:id="4272" w:name="_Toc76542694"/>
      <w:bookmarkStart w:id="4273" w:name="_Toc82626626"/>
      <w:bookmarkStart w:id="4274" w:name="_Toc90414592"/>
      <w:bookmarkStart w:id="4275" w:name="_Toc106769681"/>
      <w:bookmarkStart w:id="4276" w:name="_Toc115184930"/>
      <w:r w:rsidRPr="00C6449B">
        <w:t>9.7.2.2</w:t>
      </w:r>
      <w:r w:rsidRPr="00C6449B">
        <w:tab/>
        <w:t>Minimum requirement</w:t>
      </w:r>
      <w:r w:rsidRPr="00C6449B">
        <w:rPr>
          <w:lang w:eastAsia="zh-CN"/>
        </w:rPr>
        <w:t xml:space="preserve"> for </w:t>
      </w:r>
      <w:r w:rsidRPr="00C6449B">
        <w:rPr>
          <w:i/>
          <w:lang w:eastAsia="zh-CN"/>
        </w:rPr>
        <w:t>BS type 1-O</w:t>
      </w:r>
      <w:r w:rsidRPr="00C6449B">
        <w:rPr>
          <w:lang w:eastAsia="zh-CN"/>
        </w:rPr>
        <w:t xml:space="preserve"> and </w:t>
      </w:r>
      <w:r w:rsidRPr="00C6449B">
        <w:rPr>
          <w:i/>
          <w:iCs/>
          <w:lang w:val="en-US" w:eastAsia="zh-CN"/>
        </w:rPr>
        <w:t xml:space="preserve">BS type </w:t>
      </w:r>
      <w:r w:rsidRPr="00C6449B">
        <w:rPr>
          <w:lang w:eastAsia="zh-CN"/>
        </w:rPr>
        <w:t>2-O</w:t>
      </w:r>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p>
    <w:p w14:paraId="3465EC8B" w14:textId="77777777" w:rsidR="00CF08D6" w:rsidRPr="00C6449B" w:rsidRDefault="00CF08D6" w:rsidP="00CF08D6">
      <w:pPr>
        <w:rPr>
          <w:lang w:eastAsia="zh-CN"/>
        </w:rPr>
      </w:pPr>
      <w:r w:rsidRPr="00C6449B">
        <w:rPr>
          <w:rFonts w:cs="v5.0.0"/>
          <w:snapToGrid w:val="0"/>
          <w:lang w:eastAsia="zh-CN"/>
        </w:rPr>
        <w:t>The OTA occupied bandwidth</w:t>
      </w:r>
      <w:r w:rsidRPr="00C6449B">
        <w:rPr>
          <w:rFonts w:cs="v5.0.0"/>
          <w:snapToGrid w:val="0"/>
        </w:rPr>
        <w:t xml:space="preserve"> </w:t>
      </w:r>
      <w:r w:rsidRPr="00C6449B">
        <w:rPr>
          <w:snapToGrid w:val="0"/>
        </w:rPr>
        <w:t xml:space="preserve">for each </w:t>
      </w:r>
      <w:r w:rsidRPr="00C6449B">
        <w:rPr>
          <w:snapToGrid w:val="0"/>
          <w:lang w:eastAsia="zh-CN"/>
        </w:rPr>
        <w:t>NR</w:t>
      </w:r>
      <w:r w:rsidRPr="00C6449B">
        <w:rPr>
          <w:snapToGrid w:val="0"/>
        </w:rPr>
        <w:t xml:space="preserve"> carrier</w:t>
      </w:r>
      <w:r w:rsidRPr="00C6449B">
        <w:rPr>
          <w:rFonts w:cs="v5.0.0"/>
          <w:snapToGrid w:val="0"/>
        </w:rPr>
        <w:t xml:space="preserve"> shall be less than the </w:t>
      </w:r>
      <w:r w:rsidRPr="00C6449B">
        <w:rPr>
          <w:rFonts w:cs="v5.0.0"/>
          <w:i/>
          <w:snapToGrid w:val="0"/>
        </w:rPr>
        <w:t>BS channel bandwidth</w:t>
      </w:r>
      <w:r w:rsidRPr="00C6449B">
        <w:rPr>
          <w:rFonts w:cs="v5.0.0"/>
          <w:snapToGrid w:val="0"/>
          <w:lang w:eastAsia="zh-CN"/>
        </w:rPr>
        <w:t>.</w:t>
      </w:r>
      <w:r w:rsidRPr="00C6449B">
        <w:rPr>
          <w:snapToGrid w:val="0"/>
        </w:rPr>
        <w:t xml:space="preserve"> For </w:t>
      </w:r>
      <w:r w:rsidRPr="00C6449B">
        <w:t xml:space="preserve">intra-band </w:t>
      </w:r>
      <w:r w:rsidRPr="00C6449B">
        <w:rPr>
          <w:snapToGrid w:val="0"/>
        </w:rPr>
        <w:t>contiguous CA, t</w:t>
      </w:r>
      <w:r w:rsidRPr="00C6449B">
        <w:rPr>
          <w:bCs/>
        </w:rPr>
        <w:t xml:space="preserve">he </w:t>
      </w:r>
      <w:r w:rsidRPr="00C6449B">
        <w:rPr>
          <w:bCs/>
          <w:lang w:val="en-US" w:eastAsia="zh-CN"/>
        </w:rPr>
        <w:t xml:space="preserve">OTA </w:t>
      </w:r>
      <w:r w:rsidRPr="00C6449B">
        <w:rPr>
          <w:bCs/>
        </w:rPr>
        <w:t xml:space="preserve">occupied bandwidth shall be less than or equal to the </w:t>
      </w:r>
      <w:r w:rsidRPr="00C6449B">
        <w:rPr>
          <w:bCs/>
          <w:i/>
          <w:iCs/>
        </w:rPr>
        <w:t xml:space="preserve">Aggregated </w:t>
      </w:r>
      <w:r w:rsidRPr="00C6449B">
        <w:rPr>
          <w:bCs/>
          <w:i/>
          <w:iCs/>
          <w:lang w:val="en-US" w:eastAsia="zh-CN"/>
        </w:rPr>
        <w:t xml:space="preserve">BS </w:t>
      </w:r>
      <w:r w:rsidRPr="00C6449B">
        <w:rPr>
          <w:bCs/>
          <w:i/>
          <w:iCs/>
        </w:rPr>
        <w:t>Channel Bandwidth</w:t>
      </w:r>
      <w:r w:rsidRPr="00C6449B">
        <w:rPr>
          <w:bCs/>
          <w:iCs/>
        </w:rPr>
        <w:t>.</w:t>
      </w:r>
    </w:p>
    <w:p w14:paraId="4530585A" w14:textId="77777777" w:rsidR="00CF08D6" w:rsidRPr="00C6449B" w:rsidRDefault="00CF08D6" w:rsidP="00CF08D6">
      <w:pPr>
        <w:pStyle w:val="Heading3"/>
      </w:pPr>
      <w:bookmarkStart w:id="4277" w:name="_Toc13079827"/>
      <w:bookmarkStart w:id="4278" w:name="_Toc29811315"/>
      <w:bookmarkStart w:id="4279" w:name="_Toc29811766"/>
      <w:bookmarkStart w:id="4280" w:name="_Toc37268270"/>
      <w:bookmarkStart w:id="4281" w:name="_Toc37268721"/>
      <w:bookmarkStart w:id="4282" w:name="_Toc45893369"/>
      <w:bookmarkStart w:id="4283" w:name="_Toc53177533"/>
      <w:bookmarkStart w:id="4284" w:name="_Toc53177985"/>
      <w:bookmarkStart w:id="4285" w:name="_Toc61176619"/>
      <w:bookmarkStart w:id="4286" w:name="_Toc67916442"/>
      <w:bookmarkStart w:id="4287" w:name="_Toc74670660"/>
      <w:bookmarkStart w:id="4288" w:name="_Toc76542695"/>
      <w:bookmarkStart w:id="4289" w:name="_Toc82626627"/>
      <w:bookmarkStart w:id="4290" w:name="_Toc90414593"/>
      <w:bookmarkStart w:id="4291" w:name="_Toc106769682"/>
      <w:bookmarkStart w:id="4292" w:name="_Toc115184931"/>
      <w:r w:rsidRPr="00C6449B">
        <w:t>9.7.3</w:t>
      </w:r>
      <w:r w:rsidRPr="00C6449B">
        <w:tab/>
        <w:t>OTA Adjacent Channel Leakage Power Ratio (ACLR)</w:t>
      </w:r>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p>
    <w:p w14:paraId="6ABA55F3" w14:textId="77777777" w:rsidR="00CF08D6" w:rsidRPr="00C6449B" w:rsidRDefault="00CF08D6" w:rsidP="00CF08D6">
      <w:pPr>
        <w:pStyle w:val="Heading4"/>
      </w:pPr>
      <w:bookmarkStart w:id="4293" w:name="_Toc13079828"/>
      <w:bookmarkStart w:id="4294" w:name="_Toc29811316"/>
      <w:bookmarkStart w:id="4295" w:name="_Toc29811767"/>
      <w:bookmarkStart w:id="4296" w:name="_Toc37268271"/>
      <w:bookmarkStart w:id="4297" w:name="_Toc37268722"/>
      <w:bookmarkStart w:id="4298" w:name="_Toc45893370"/>
      <w:bookmarkStart w:id="4299" w:name="_Toc53177534"/>
      <w:bookmarkStart w:id="4300" w:name="_Toc53177986"/>
      <w:bookmarkStart w:id="4301" w:name="_Toc61176620"/>
      <w:bookmarkStart w:id="4302" w:name="_Toc67916443"/>
      <w:bookmarkStart w:id="4303" w:name="_Toc74670661"/>
      <w:bookmarkStart w:id="4304" w:name="_Toc76542696"/>
      <w:bookmarkStart w:id="4305" w:name="_Toc82626628"/>
      <w:bookmarkStart w:id="4306" w:name="_Toc90414594"/>
      <w:bookmarkStart w:id="4307" w:name="_Toc106769683"/>
      <w:bookmarkStart w:id="4308" w:name="_Toc115184932"/>
      <w:r w:rsidRPr="00C6449B">
        <w:t>9.7.3.1</w:t>
      </w:r>
      <w:r w:rsidRPr="00C6449B">
        <w:tab/>
        <w:t>General</w:t>
      </w:r>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p>
    <w:p w14:paraId="098042A4" w14:textId="77777777" w:rsidR="00CF08D6" w:rsidRPr="00C6449B" w:rsidRDefault="00CF08D6" w:rsidP="00CF08D6">
      <w:r w:rsidRPr="00C6449B">
        <w:t>OTA Adjacent Channel Leakage power Ratio (ACLR) is the ratio of the filtered mean power centred on the assigned channel frequency to the filtered mean power centred on an adjacent channel frequency. The measured power is TRP.</w:t>
      </w:r>
    </w:p>
    <w:p w14:paraId="18894E9E" w14:textId="77777777" w:rsidR="00CF08D6" w:rsidRPr="00C6449B" w:rsidRDefault="00CF08D6" w:rsidP="00CF08D6">
      <w:r w:rsidRPr="00C6449B">
        <w:t xml:space="preserve">The requirement </w:t>
      </w:r>
      <w:r w:rsidRPr="00C6449B">
        <w:rPr>
          <w:rFonts w:eastAsia="SimSun"/>
          <w:lang w:val="en-US" w:eastAsia="zh-CN"/>
        </w:rPr>
        <w:t xml:space="preserve">shall be applied </w:t>
      </w:r>
      <w:r w:rsidRPr="00C6449B">
        <w:t xml:space="preserve">per RIB during the </w:t>
      </w:r>
      <w:r w:rsidRPr="00C6449B">
        <w:rPr>
          <w:i/>
        </w:rPr>
        <w:t>transmitter ON period</w:t>
      </w:r>
      <w:r w:rsidRPr="00C6449B">
        <w:t>.</w:t>
      </w:r>
    </w:p>
    <w:p w14:paraId="6699D059" w14:textId="77777777" w:rsidR="00CF08D6" w:rsidRPr="00C6449B" w:rsidRDefault="00CF08D6" w:rsidP="00CF08D6">
      <w:pPr>
        <w:pStyle w:val="Heading4"/>
      </w:pPr>
      <w:bookmarkStart w:id="4309" w:name="_Toc13079829"/>
      <w:bookmarkStart w:id="4310" w:name="_Toc29811317"/>
      <w:bookmarkStart w:id="4311" w:name="_Toc29811768"/>
      <w:bookmarkStart w:id="4312" w:name="_Toc37268272"/>
      <w:bookmarkStart w:id="4313" w:name="_Toc37268723"/>
      <w:bookmarkStart w:id="4314" w:name="_Toc45893371"/>
      <w:bookmarkStart w:id="4315" w:name="_Toc53177535"/>
      <w:bookmarkStart w:id="4316" w:name="_Toc53177987"/>
      <w:bookmarkStart w:id="4317" w:name="_Toc61176621"/>
      <w:bookmarkStart w:id="4318" w:name="_Toc67916444"/>
      <w:bookmarkStart w:id="4319" w:name="_Toc74670662"/>
      <w:bookmarkStart w:id="4320" w:name="_Toc76542697"/>
      <w:bookmarkStart w:id="4321" w:name="_Toc82626629"/>
      <w:bookmarkStart w:id="4322" w:name="_Toc90414595"/>
      <w:bookmarkStart w:id="4323" w:name="_Toc106769684"/>
      <w:bookmarkStart w:id="4324" w:name="_Toc115184933"/>
      <w:r w:rsidRPr="00C6449B">
        <w:t>9.7.3.2</w:t>
      </w:r>
      <w:r w:rsidRPr="00C6449B">
        <w:tab/>
        <w:t xml:space="preserve">Minimum requirement for </w:t>
      </w:r>
      <w:r w:rsidRPr="00C6449B">
        <w:rPr>
          <w:i/>
        </w:rPr>
        <w:t>BS type 1-O</w:t>
      </w:r>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p>
    <w:p w14:paraId="35DAD514" w14:textId="77777777" w:rsidR="00CF08D6" w:rsidRPr="00C6449B" w:rsidRDefault="00CF08D6" w:rsidP="00CF08D6">
      <w:r w:rsidRPr="00C6449B">
        <w:t xml:space="preserve">The ACLR </w:t>
      </w:r>
      <w:r w:rsidRPr="00C6449B">
        <w:rPr>
          <w:lang w:val="en-US" w:eastAsia="zh-CN"/>
        </w:rPr>
        <w:t xml:space="preserve">(CACLR) </w:t>
      </w:r>
      <w:r w:rsidRPr="00C6449B">
        <w:t xml:space="preserve">absolute </w:t>
      </w:r>
      <w:r w:rsidRPr="00C6449B">
        <w:rPr>
          <w:i/>
        </w:rPr>
        <w:t>basic limits</w:t>
      </w:r>
      <w:r w:rsidRPr="00C6449B">
        <w:t xml:space="preserve"> in table 6.6.3.2-2 + X</w:t>
      </w:r>
      <w:r w:rsidRPr="00C6449B">
        <w:rPr>
          <w:rFonts w:eastAsia="SimSun"/>
          <w:lang w:val="en-US" w:eastAsia="zh-CN"/>
        </w:rPr>
        <w:t xml:space="preserve">, </w:t>
      </w:r>
      <w:r w:rsidRPr="00C6449B">
        <w:t>6.6.3.2-2</w:t>
      </w:r>
      <w:r w:rsidRPr="00C6449B">
        <w:rPr>
          <w:rFonts w:eastAsia="SimSun"/>
          <w:lang w:val="en-US" w:eastAsia="zh-CN"/>
        </w:rPr>
        <w:t>a</w:t>
      </w:r>
      <w:r w:rsidRPr="00C6449B">
        <w:t xml:space="preserve"> + X (where X = 9 dB) or the ACLR (CACLR) </w:t>
      </w:r>
      <w:r w:rsidRPr="00C6449B">
        <w:rPr>
          <w:i/>
        </w:rPr>
        <w:t>basic limit</w:t>
      </w:r>
      <w:r w:rsidRPr="00C6449B">
        <w:t xml:space="preserve"> in table 6.6.3.2-1, 6.6.3.2-2a or 6.6.3.2-3, whichever is less stringent, shall apply.</w:t>
      </w:r>
    </w:p>
    <w:p w14:paraId="272D2593" w14:textId="226CA4D0" w:rsidR="00CF08D6" w:rsidRPr="00C6449B" w:rsidRDefault="00CF08D6" w:rsidP="00CF08D6">
      <w:r w:rsidRPr="00C6449B">
        <w:rPr>
          <w:rFonts w:eastAsia="SimSun"/>
        </w:rPr>
        <w:t xml:space="preserve">For </w:t>
      </w:r>
      <w:r w:rsidRPr="00C6449B">
        <w:rPr>
          <w:rFonts w:eastAsia="SimSun"/>
          <w:lang w:val="en-US" w:eastAsia="zh-CN"/>
        </w:rPr>
        <w:t xml:space="preserve">a </w:t>
      </w:r>
      <w:r w:rsidRPr="00C6449B">
        <w:rPr>
          <w:rFonts w:eastAsia="SimSun"/>
          <w:i/>
          <w:iCs/>
          <w:lang w:val="en-US" w:eastAsia="zh-CN"/>
        </w:rPr>
        <w:t>RIB</w:t>
      </w:r>
      <w:r w:rsidRPr="00C6449B">
        <w:rPr>
          <w:rFonts w:eastAsia="SimSun"/>
          <w:lang w:val="en-US" w:eastAsia="zh-CN"/>
        </w:rPr>
        <w:t xml:space="preserve"> </w:t>
      </w:r>
      <w:r w:rsidRPr="00C6449B">
        <w:rPr>
          <w:rFonts w:cs="v5.0.0"/>
        </w:rPr>
        <w:t xml:space="preserve">operating </w:t>
      </w:r>
      <w:r w:rsidRPr="00C6449B">
        <w:rPr>
          <w:rFonts w:cs="v5.0.0"/>
          <w:lang w:val="en-US" w:eastAsia="zh-CN"/>
        </w:rPr>
        <w:t xml:space="preserve">in </w:t>
      </w:r>
      <w:r w:rsidRPr="00C6449B">
        <w:rPr>
          <w:rFonts w:eastAsia="SimSun"/>
        </w:rPr>
        <w:t>multi-carrier or contiguous CA,</w:t>
      </w:r>
      <w:r w:rsidRPr="00C6449B">
        <w:rPr>
          <w:rFonts w:eastAsia="SimSun"/>
          <w:lang w:val="en-US" w:eastAsia="zh-CN"/>
        </w:rPr>
        <w:t xml:space="preserve"> </w:t>
      </w:r>
      <w:r w:rsidRPr="00C6449B">
        <w:rPr>
          <w:rFonts w:eastAsia="SimSun"/>
        </w:rPr>
        <w:t xml:space="preserve">the </w:t>
      </w:r>
      <w:r w:rsidRPr="00C6449B">
        <w:rPr>
          <w:rFonts w:eastAsia="SimSun"/>
          <w:lang w:val="en-US" w:eastAsia="zh-CN"/>
        </w:rPr>
        <w:t xml:space="preserve">ACLR </w:t>
      </w:r>
      <w:r w:rsidRPr="00C6449B">
        <w:rPr>
          <w:rFonts w:cs="v5.0.0"/>
        </w:rPr>
        <w:t>requirements</w:t>
      </w:r>
      <w:r w:rsidRPr="00C6449B">
        <w:t xml:space="preserve"> in </w:t>
      </w:r>
      <w:r w:rsidR="00B41384" w:rsidRPr="00C6449B">
        <w:t>clause</w:t>
      </w:r>
      <w:r w:rsidRPr="00C6449B">
        <w:t xml:space="preserve"> 6.6.3.2</w:t>
      </w:r>
      <w:r w:rsidRPr="00C6449B">
        <w:rPr>
          <w:lang w:val="en-US" w:eastAsia="zh-CN"/>
        </w:rPr>
        <w:t xml:space="preserve"> shall </w:t>
      </w:r>
      <w:r w:rsidRPr="00C6449B">
        <w:t>apply to </w:t>
      </w:r>
      <w:r w:rsidRPr="00C6449B">
        <w:rPr>
          <w:rFonts w:eastAsia="SimSun"/>
          <w:i/>
          <w:iCs/>
          <w:lang w:val="en-US" w:eastAsia="zh-CN"/>
        </w:rPr>
        <w:t xml:space="preserve">BS </w:t>
      </w:r>
      <w:r w:rsidRPr="00C6449B">
        <w:rPr>
          <w:i/>
          <w:iCs/>
        </w:rPr>
        <w:t>channel bandwidths</w:t>
      </w:r>
      <w:r w:rsidRPr="00C6449B">
        <w:t xml:space="preserve"> of the outermost carrier</w:t>
      </w:r>
      <w:r w:rsidRPr="00C6449B">
        <w:rPr>
          <w:lang w:val="en-US" w:eastAsia="zh-CN"/>
        </w:rPr>
        <w:t xml:space="preserve"> </w:t>
      </w:r>
      <w:r w:rsidRPr="00C6449B">
        <w:t>for the frequency ranges defined in table 6.6.</w:t>
      </w:r>
      <w:r w:rsidRPr="00C6449B">
        <w:rPr>
          <w:rFonts w:eastAsia="SimSun"/>
          <w:lang w:eastAsia="zh-CN"/>
        </w:rPr>
        <w:t>3</w:t>
      </w:r>
      <w:r w:rsidRPr="00C6449B">
        <w:t>.2-1</w:t>
      </w:r>
      <w:r w:rsidRPr="00C6449B">
        <w:rPr>
          <w:lang w:val="en-US" w:eastAsia="zh-CN"/>
        </w:rPr>
        <w:t>.</w:t>
      </w:r>
      <w:r w:rsidRPr="00C6449B">
        <w:t xml:space="preserve">For a RIB operating in </w:t>
      </w:r>
      <w:r w:rsidRPr="00C6449B">
        <w:rPr>
          <w:i/>
        </w:rPr>
        <w:t>non-contiguous spectrum</w:t>
      </w:r>
      <w:r w:rsidRPr="00C6449B">
        <w:t xml:space="preserve">, the ACLR requirement in </w:t>
      </w:r>
      <w:r w:rsidR="00B41384" w:rsidRPr="00C6449B">
        <w:t>clause</w:t>
      </w:r>
      <w:r w:rsidRPr="00C6449B">
        <w:t xml:space="preserve"> 6.6.3.2 shall apply in </w:t>
      </w:r>
      <w:r w:rsidRPr="00C6449B">
        <w:rPr>
          <w:i/>
        </w:rPr>
        <w:t>sub-block gaps</w:t>
      </w:r>
      <w:r w:rsidRPr="00C6449B">
        <w:t xml:space="preserve"> for the frequency ranges defined in table 6.6.3.2-2a, while the CACLR requirement in </w:t>
      </w:r>
      <w:r w:rsidR="00B41384" w:rsidRPr="00C6449B">
        <w:t>clause</w:t>
      </w:r>
      <w:r w:rsidRPr="00C6449B">
        <w:t xml:space="preserve"> 6.6.3.2 shall apply in </w:t>
      </w:r>
      <w:r w:rsidRPr="00C6449B">
        <w:rPr>
          <w:i/>
        </w:rPr>
        <w:t>sub-block gaps</w:t>
      </w:r>
      <w:r w:rsidRPr="00C6449B">
        <w:t xml:space="preserve"> for the frequency ranges defined in table 6.6.3.2-3.</w:t>
      </w:r>
    </w:p>
    <w:p w14:paraId="0A0752EB" w14:textId="088C1636" w:rsidR="00CF08D6" w:rsidRPr="00C6449B" w:rsidRDefault="00CF08D6" w:rsidP="00CF08D6">
      <w:r w:rsidRPr="00C6449B">
        <w:t xml:space="preserve">For a </w:t>
      </w:r>
      <w:r w:rsidRPr="00C6449B">
        <w:rPr>
          <w:i/>
        </w:rPr>
        <w:t>multi-band RIB</w:t>
      </w:r>
      <w:r w:rsidRPr="00C6449B">
        <w:t xml:space="preserve">, the ACLR requirement in </w:t>
      </w:r>
      <w:r w:rsidR="00B41384" w:rsidRPr="00C6449B">
        <w:t>clause</w:t>
      </w:r>
      <w:r w:rsidRPr="00C6449B">
        <w:t xml:space="preserve"> 6.6.3.2 shall apply in </w:t>
      </w:r>
      <w:r w:rsidRPr="00C6449B">
        <w:rPr>
          <w:i/>
        </w:rPr>
        <w:t>Inter RF Bandwidth gaps</w:t>
      </w:r>
      <w:r w:rsidRPr="00C6449B">
        <w:t xml:space="preserve"> for the frequency ranges defined in table 6.6.3.2-2a, while the </w:t>
      </w:r>
      <w:r w:rsidRPr="00C6449B">
        <w:rPr>
          <w:lang w:val="en-US" w:eastAsia="zh-CN"/>
        </w:rPr>
        <w:t xml:space="preserve">CACLR </w:t>
      </w:r>
      <w:r w:rsidRPr="00C6449B">
        <w:t xml:space="preserve">requirement in </w:t>
      </w:r>
      <w:r w:rsidR="00B41384" w:rsidRPr="00C6449B">
        <w:t>clause</w:t>
      </w:r>
      <w:r w:rsidRPr="00C6449B">
        <w:t xml:space="preserve"> 6.6.3.2 shall apply in </w:t>
      </w:r>
      <w:r w:rsidRPr="00C6449B">
        <w:rPr>
          <w:i/>
        </w:rPr>
        <w:t>Inter RF Bandwidth gaps</w:t>
      </w:r>
      <w:r w:rsidRPr="00C6449B">
        <w:t xml:space="preserve"> for the frequency ranges defined in table 6.6.3.2-3.</w:t>
      </w:r>
    </w:p>
    <w:p w14:paraId="5604C508" w14:textId="77777777" w:rsidR="00CF08D6" w:rsidRPr="00C6449B" w:rsidRDefault="00CF08D6" w:rsidP="00CF08D6">
      <w:pPr>
        <w:pStyle w:val="Heading4"/>
      </w:pPr>
      <w:bookmarkStart w:id="4325" w:name="_Toc13079830"/>
      <w:bookmarkStart w:id="4326" w:name="_Toc29811318"/>
      <w:bookmarkStart w:id="4327" w:name="_Toc29811769"/>
      <w:bookmarkStart w:id="4328" w:name="_Toc37268273"/>
      <w:bookmarkStart w:id="4329" w:name="_Toc37268724"/>
      <w:bookmarkStart w:id="4330" w:name="_Toc45893372"/>
      <w:bookmarkStart w:id="4331" w:name="_Toc53177536"/>
      <w:bookmarkStart w:id="4332" w:name="_Toc53177988"/>
      <w:bookmarkStart w:id="4333" w:name="_Toc61176622"/>
      <w:bookmarkStart w:id="4334" w:name="_Toc67916445"/>
      <w:bookmarkStart w:id="4335" w:name="_Toc74670663"/>
      <w:bookmarkStart w:id="4336" w:name="_Toc76542698"/>
      <w:bookmarkStart w:id="4337" w:name="_Toc82626630"/>
      <w:bookmarkStart w:id="4338" w:name="_Toc90414596"/>
      <w:bookmarkStart w:id="4339" w:name="_Toc106769685"/>
      <w:bookmarkStart w:id="4340" w:name="_Toc115184934"/>
      <w:r w:rsidRPr="00C6449B">
        <w:t>9.7.3.3</w:t>
      </w:r>
      <w:r w:rsidRPr="00C6449B">
        <w:tab/>
        <w:t xml:space="preserve">Minimum requirement for </w:t>
      </w:r>
      <w:r w:rsidRPr="00C6449B">
        <w:rPr>
          <w:i/>
        </w:rPr>
        <w:t>BS type 2-O</w:t>
      </w:r>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p>
    <w:p w14:paraId="10079E93" w14:textId="77777777" w:rsidR="00CF08D6" w:rsidRPr="00C6449B" w:rsidRDefault="00CF08D6" w:rsidP="00CF08D6">
      <w:bookmarkStart w:id="4341" w:name="_Hlk515966075"/>
      <w:r w:rsidRPr="00C6449B">
        <w:t>The OTA ACLR limit is specified in table 9.7.3.3-1.</w:t>
      </w:r>
    </w:p>
    <w:p w14:paraId="0F5B18A4" w14:textId="77777777" w:rsidR="00CF08D6" w:rsidRPr="00C6449B" w:rsidRDefault="00CF08D6" w:rsidP="00CF08D6">
      <w:r w:rsidRPr="00C6449B">
        <w:t>The OTA ACLR absolute limit is specified in table 9.7.3.3-2.</w:t>
      </w:r>
    </w:p>
    <w:bookmarkEnd w:id="4341"/>
    <w:p w14:paraId="34CCF7A3" w14:textId="77777777" w:rsidR="00CF08D6" w:rsidRPr="00C6449B" w:rsidRDefault="00CF08D6" w:rsidP="00CF08D6">
      <w:r w:rsidRPr="00C6449B">
        <w:t xml:space="preserve">The OTA ACLR (CACLR) absolute limit in table 9.7.3.3-2 </w:t>
      </w:r>
      <w:r w:rsidRPr="00C6449B">
        <w:rPr>
          <w:lang w:val="en-US" w:eastAsia="zh-CN"/>
        </w:rPr>
        <w:t xml:space="preserve">or </w:t>
      </w:r>
      <w:r w:rsidRPr="00C6449B">
        <w:t>9.7.3.3-</w:t>
      </w:r>
      <w:r w:rsidRPr="00C6449B">
        <w:rPr>
          <w:rFonts w:eastAsia="SimSun"/>
          <w:lang w:val="en-US" w:eastAsia="zh-CN"/>
        </w:rPr>
        <w:t>4a</w:t>
      </w:r>
      <w:r w:rsidRPr="00C6449B">
        <w:t xml:space="preserve"> or the ACLR (CACLR) limit in table 9.7.3.3-1, 9.7.3.3-3 or 9.7.3.3-4, </w:t>
      </w:r>
      <w:bookmarkStart w:id="4342" w:name="_Hlk515966152"/>
      <w:r w:rsidRPr="00C6449B">
        <w:t>whichever is less stringent, shall apply.</w:t>
      </w:r>
    </w:p>
    <w:bookmarkEnd w:id="4342"/>
    <w:p w14:paraId="3644FA90" w14:textId="77777777" w:rsidR="00CF08D6" w:rsidRPr="00C6449B" w:rsidRDefault="00CF08D6" w:rsidP="00CF08D6">
      <w:r w:rsidRPr="00C6449B">
        <w:rPr>
          <w:rFonts w:eastAsia="SimSun"/>
        </w:rPr>
        <w:t xml:space="preserve">For </w:t>
      </w:r>
      <w:r w:rsidRPr="00C6449B">
        <w:rPr>
          <w:rFonts w:eastAsia="SimSun"/>
          <w:lang w:val="en-US" w:eastAsia="zh-CN"/>
        </w:rPr>
        <w:t xml:space="preserve">a </w:t>
      </w:r>
      <w:r w:rsidRPr="00C6449B">
        <w:rPr>
          <w:rFonts w:eastAsia="SimSun"/>
          <w:i/>
          <w:iCs/>
          <w:lang w:val="en-US" w:eastAsia="zh-CN"/>
        </w:rPr>
        <w:t>RIB</w:t>
      </w:r>
      <w:r w:rsidRPr="00C6449B">
        <w:rPr>
          <w:rFonts w:eastAsia="SimSun"/>
          <w:lang w:val="en-US" w:eastAsia="zh-CN"/>
        </w:rPr>
        <w:t xml:space="preserve"> </w:t>
      </w:r>
      <w:r w:rsidRPr="00C6449B">
        <w:rPr>
          <w:rFonts w:cs="v5.0.0"/>
        </w:rPr>
        <w:t xml:space="preserve">operating </w:t>
      </w:r>
      <w:r w:rsidRPr="00C6449B">
        <w:rPr>
          <w:rFonts w:cs="v5.0.0"/>
          <w:lang w:val="en-US" w:eastAsia="zh-CN"/>
        </w:rPr>
        <w:t xml:space="preserve">in </w:t>
      </w:r>
      <w:r w:rsidRPr="00C6449B">
        <w:rPr>
          <w:rFonts w:eastAsia="SimSun"/>
        </w:rPr>
        <w:t>multi-carrier or contiguous CA,</w:t>
      </w:r>
      <w:r w:rsidRPr="00C6449B">
        <w:rPr>
          <w:rFonts w:eastAsia="SimSun"/>
          <w:lang w:val="en-US" w:eastAsia="zh-CN"/>
        </w:rPr>
        <w:t xml:space="preserve"> </w:t>
      </w:r>
      <w:r w:rsidRPr="00C6449B">
        <w:rPr>
          <w:rFonts w:eastAsia="SimSun"/>
        </w:rPr>
        <w:t xml:space="preserve">the </w:t>
      </w:r>
      <w:r w:rsidRPr="00C6449B">
        <w:rPr>
          <w:rFonts w:eastAsia="SimSun"/>
          <w:lang w:val="en-US" w:eastAsia="zh-CN"/>
        </w:rPr>
        <w:t xml:space="preserve">OTA ACLR </w:t>
      </w:r>
      <w:r w:rsidRPr="00C6449B">
        <w:rPr>
          <w:rFonts w:cs="v5.0.0"/>
        </w:rPr>
        <w:t>requirements</w:t>
      </w:r>
      <w:r w:rsidRPr="00C6449B">
        <w:t xml:space="preserve"> in table 9.7.3.3-</w:t>
      </w:r>
      <w:r w:rsidRPr="00C6449B">
        <w:rPr>
          <w:lang w:val="en-US" w:eastAsia="zh-CN"/>
        </w:rPr>
        <w:t xml:space="preserve">1 shall </w:t>
      </w:r>
      <w:r w:rsidRPr="00C6449B">
        <w:t>apply to </w:t>
      </w:r>
      <w:r w:rsidRPr="00C6449B">
        <w:rPr>
          <w:rFonts w:eastAsia="SimSun"/>
          <w:i/>
          <w:iCs/>
          <w:lang w:val="en-US" w:eastAsia="zh-CN"/>
        </w:rPr>
        <w:t xml:space="preserve">BS </w:t>
      </w:r>
      <w:r w:rsidRPr="00C6449B">
        <w:rPr>
          <w:i/>
          <w:iCs/>
        </w:rPr>
        <w:t>channel bandwidths</w:t>
      </w:r>
      <w:r w:rsidRPr="00C6449B">
        <w:t xml:space="preserve"> of the outermost carrier</w:t>
      </w:r>
      <w:r w:rsidRPr="00C6449B">
        <w:rPr>
          <w:lang w:val="en-US" w:eastAsia="zh-CN"/>
        </w:rPr>
        <w:t xml:space="preserve"> </w:t>
      </w:r>
      <w:r w:rsidRPr="00C6449B">
        <w:t xml:space="preserve">for the frequency ranges defined in </w:t>
      </w:r>
      <w:r w:rsidRPr="00C6449B">
        <w:rPr>
          <w:lang w:val="en-US" w:eastAsia="zh-CN"/>
        </w:rPr>
        <w:t xml:space="preserve">the </w:t>
      </w:r>
      <w:r w:rsidRPr="00C6449B">
        <w:t>table</w:t>
      </w:r>
      <w:r w:rsidRPr="00C6449B">
        <w:rPr>
          <w:lang w:val="en-US" w:eastAsia="zh-CN"/>
        </w:rPr>
        <w:t>.</w:t>
      </w:r>
      <w:r w:rsidRPr="00C6449B">
        <w:t xml:space="preserve">For a RIB operating in </w:t>
      </w:r>
      <w:r w:rsidRPr="00C6449B">
        <w:rPr>
          <w:i/>
        </w:rPr>
        <w:t>non-contiguous spectrum</w:t>
      </w:r>
      <w:r w:rsidRPr="00C6449B">
        <w:t xml:space="preserve">, the OTA ACLR requirement in table 9.7.3.3-3 shall apply in </w:t>
      </w:r>
      <w:r w:rsidRPr="00C6449B">
        <w:rPr>
          <w:i/>
        </w:rPr>
        <w:t>sub-block gaps</w:t>
      </w:r>
      <w:r w:rsidRPr="00C6449B">
        <w:t xml:space="preserve"> for the frequency ranges defined in the table, while the OTA CACLR requirement in table 9.7.3.3-4 shall apply in </w:t>
      </w:r>
      <w:r w:rsidRPr="00C6449B">
        <w:rPr>
          <w:i/>
        </w:rPr>
        <w:t>sub-block gaps</w:t>
      </w:r>
      <w:r w:rsidRPr="00C6449B">
        <w:t xml:space="preserve"> for the frequency ranges defined in the table.</w:t>
      </w:r>
    </w:p>
    <w:p w14:paraId="0F4D31B2" w14:textId="77777777" w:rsidR="00CF08D6" w:rsidRPr="00C6449B" w:rsidRDefault="00CF08D6" w:rsidP="00CF08D6">
      <w:pPr>
        <w:rPr>
          <w:lang w:eastAsia="ko-KR"/>
        </w:rPr>
      </w:pPr>
      <w:r w:rsidRPr="00C6449B">
        <w:rPr>
          <w:lang w:eastAsia="ko-KR"/>
        </w:rPr>
        <w:lastRenderedPageBreak/>
        <w:t xml:space="preserve">The CACLR in a </w:t>
      </w:r>
      <w:r w:rsidRPr="00C6449B">
        <w:rPr>
          <w:i/>
          <w:lang w:eastAsia="ko-KR"/>
        </w:rPr>
        <w:t>sub-block gap</w:t>
      </w:r>
      <w:r w:rsidRPr="00C6449B">
        <w:rPr>
          <w:lang w:eastAsia="ko-KR"/>
        </w:rPr>
        <w:t xml:space="preserve"> is the ratio of:</w:t>
      </w:r>
    </w:p>
    <w:p w14:paraId="1F7822CD" w14:textId="77777777" w:rsidR="00CF08D6" w:rsidRPr="00C6449B" w:rsidRDefault="00CF08D6" w:rsidP="00CF08D6">
      <w:pPr>
        <w:pStyle w:val="B1"/>
      </w:pPr>
      <w:r w:rsidRPr="00C6449B">
        <w:t>a)</w:t>
      </w:r>
      <w:r w:rsidRPr="00C6449B">
        <w:tab/>
        <w:t xml:space="preserve">the sum of the filtered mean power centred on the assigned channel frequencies for the two carriers adjacent to each side of the </w:t>
      </w:r>
      <w:r w:rsidRPr="00C6449B">
        <w:rPr>
          <w:i/>
        </w:rPr>
        <w:t>sub-block gap</w:t>
      </w:r>
      <w:r w:rsidRPr="00C6449B">
        <w:t>, and</w:t>
      </w:r>
    </w:p>
    <w:p w14:paraId="5EDBE198" w14:textId="77777777" w:rsidR="00CF08D6" w:rsidRPr="00C6449B" w:rsidRDefault="00CF08D6" w:rsidP="00CF08D6">
      <w:pPr>
        <w:pStyle w:val="B1"/>
      </w:pPr>
      <w:r w:rsidRPr="00C6449B">
        <w:t>b)</w:t>
      </w:r>
      <w:r w:rsidRPr="00C6449B">
        <w:tab/>
        <w:t xml:space="preserve">the filtered mean power centred on a frequency channel adjacent to one of the respective </w:t>
      </w:r>
      <w:r w:rsidRPr="00C6449B">
        <w:rPr>
          <w:i/>
        </w:rPr>
        <w:t>sub-block</w:t>
      </w:r>
      <w:r w:rsidRPr="00C6449B">
        <w:t xml:space="preserve"> edges.</w:t>
      </w:r>
    </w:p>
    <w:p w14:paraId="346A7D3B" w14:textId="77777777" w:rsidR="00CF08D6" w:rsidRPr="00C6449B" w:rsidRDefault="00CF08D6" w:rsidP="00CF08D6">
      <w:pPr>
        <w:rPr>
          <w:lang w:eastAsia="ko-KR"/>
        </w:rPr>
      </w:pPr>
      <w:r w:rsidRPr="00C6449B">
        <w:rPr>
          <w:lang w:eastAsia="ko-KR"/>
        </w:rPr>
        <w:t xml:space="preserve">The assumed filter for the adjacent channel frequency is defined in table </w:t>
      </w:r>
      <w:r w:rsidRPr="00C6449B">
        <w:rPr>
          <w:rFonts w:cs="v5.0.0"/>
          <w:lang w:eastAsia="ko-KR"/>
        </w:rPr>
        <w:t xml:space="preserve">9.7.3.3-4 </w:t>
      </w:r>
      <w:r w:rsidRPr="00C6449B">
        <w:rPr>
          <w:lang w:eastAsia="ko-KR"/>
        </w:rPr>
        <w:t xml:space="preserve">and the filters on the assigned channels are defined in table </w:t>
      </w:r>
      <w:r w:rsidRPr="00C6449B">
        <w:rPr>
          <w:rFonts w:cs="v5.0.0"/>
          <w:lang w:eastAsia="ko-KR"/>
        </w:rPr>
        <w:t>9.7.3.3</w:t>
      </w:r>
      <w:r w:rsidRPr="00C6449B">
        <w:rPr>
          <w:lang w:eastAsia="ko-KR"/>
        </w:rPr>
        <w:t>-5.</w:t>
      </w:r>
    </w:p>
    <w:p w14:paraId="74530152" w14:textId="77777777" w:rsidR="00CF08D6" w:rsidRPr="00C6449B" w:rsidRDefault="00CF08D6" w:rsidP="00CF08D6">
      <w:pPr>
        <w:rPr>
          <w:rFonts w:eastAsia="SimSun"/>
        </w:rPr>
      </w:pPr>
      <w:r w:rsidRPr="00C6449B">
        <w:rPr>
          <w:rFonts w:cs="v5.0.0"/>
          <w:lang w:eastAsia="ko-KR"/>
        </w:rPr>
        <w:t xml:space="preserve">For operation in </w:t>
      </w:r>
      <w:r w:rsidRPr="00C6449B">
        <w:rPr>
          <w:rFonts w:cs="v5.0.0"/>
          <w:i/>
          <w:lang w:eastAsia="ko-KR"/>
        </w:rPr>
        <w:t>non-contiguous spectrum</w:t>
      </w:r>
      <w:r w:rsidRPr="00C6449B">
        <w:rPr>
          <w:rFonts w:cs="v5.0.0"/>
          <w:lang w:eastAsia="ko-KR"/>
        </w:rPr>
        <w:t xml:space="preserve">, the CACLR for NR carriers located on either side of the </w:t>
      </w:r>
      <w:r w:rsidRPr="00C6449B">
        <w:rPr>
          <w:rFonts w:cs="v5.0.0"/>
          <w:i/>
          <w:lang w:eastAsia="ko-KR"/>
        </w:rPr>
        <w:t>sub-block gap</w:t>
      </w:r>
      <w:r w:rsidRPr="00C6449B">
        <w:rPr>
          <w:rFonts w:cs="v5.0.0"/>
          <w:lang w:eastAsia="ko-KR"/>
        </w:rPr>
        <w:t xml:space="preserve"> shall be higher than the value specified in table 9.7.3.3-4.</w:t>
      </w:r>
    </w:p>
    <w:p w14:paraId="2F668C2B" w14:textId="77777777" w:rsidR="00CF08D6" w:rsidRPr="00C6449B" w:rsidRDefault="00CF08D6" w:rsidP="00CF08D6">
      <w:pPr>
        <w:pStyle w:val="TH"/>
      </w:pPr>
      <w:r w:rsidRPr="00C6449B">
        <w:t xml:space="preserve">Table 9.7.3.3-1: </w:t>
      </w:r>
      <w:r w:rsidRPr="00C6449B">
        <w:rPr>
          <w:i/>
        </w:rPr>
        <w:t>BS type 2-O</w:t>
      </w:r>
      <w:r w:rsidRPr="00C6449B">
        <w:t xml:space="preserve"> ACLR limit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7"/>
        <w:gridCol w:w="2063"/>
        <w:gridCol w:w="1778"/>
        <w:gridCol w:w="1599"/>
        <w:gridCol w:w="2722"/>
      </w:tblGrid>
      <w:tr w:rsidR="00CF08D6" w:rsidRPr="00C6449B" w14:paraId="5E3A4468" w14:textId="77777777" w:rsidTr="00CF08D6">
        <w:trPr>
          <w:trHeight w:val="1490"/>
        </w:trPr>
        <w:tc>
          <w:tcPr>
            <w:tcW w:w="1373" w:type="dxa"/>
            <w:tcBorders>
              <w:bottom w:val="single" w:sz="4" w:space="0" w:color="auto"/>
            </w:tcBorders>
            <w:shd w:val="clear" w:color="auto" w:fill="auto"/>
          </w:tcPr>
          <w:p w14:paraId="0C1C1E53" w14:textId="75124DFA" w:rsidR="00CF08D6" w:rsidRPr="00C6449B" w:rsidRDefault="00CF08D6" w:rsidP="00CF08D6">
            <w:pPr>
              <w:pStyle w:val="TAH"/>
            </w:pPr>
            <w:r w:rsidRPr="00C6449B">
              <w:rPr>
                <w:i/>
              </w:rPr>
              <w:t>BS channel bandwidth</w:t>
            </w:r>
            <w:r w:rsidRPr="00C6449B">
              <w:t xml:space="preserve"> of </w:t>
            </w:r>
            <w:r w:rsidRPr="00C6449B">
              <w:rPr>
                <w:i/>
              </w:rPr>
              <w:t>lowest/highest carrier</w:t>
            </w:r>
            <w:r w:rsidRPr="00C6449B">
              <w:t xml:space="preserve"> transmitted</w:t>
            </w:r>
          </w:p>
          <w:p w14:paraId="2DC3FB51" w14:textId="77777777" w:rsidR="00CF08D6" w:rsidRPr="00C6449B" w:rsidRDefault="00CF08D6" w:rsidP="00CF08D6">
            <w:pPr>
              <w:pStyle w:val="TAH"/>
            </w:pPr>
            <w:r w:rsidRPr="00C6449B">
              <w:rPr>
                <w:rFonts w:cs="Arial"/>
              </w:rPr>
              <w:t>BW</w:t>
            </w:r>
            <w:r w:rsidRPr="00C6449B">
              <w:rPr>
                <w:rFonts w:cs="Arial"/>
                <w:vertAlign w:val="subscript"/>
              </w:rPr>
              <w:t>Channel</w:t>
            </w:r>
            <w:r w:rsidRPr="00C6449B">
              <w:rPr>
                <w:rFonts w:cs="v5.0.0"/>
              </w:rPr>
              <w:t xml:space="preserve"> </w:t>
            </w:r>
            <w:r w:rsidRPr="00C6449B">
              <w:t>(MHz)</w:t>
            </w:r>
          </w:p>
        </w:tc>
        <w:tc>
          <w:tcPr>
            <w:tcW w:w="2137" w:type="dxa"/>
            <w:tcBorders>
              <w:bottom w:val="single" w:sz="4" w:space="0" w:color="auto"/>
            </w:tcBorders>
            <w:shd w:val="clear" w:color="auto" w:fill="auto"/>
          </w:tcPr>
          <w:p w14:paraId="528D2FDC" w14:textId="77777777" w:rsidR="00CF08D6" w:rsidRPr="00C6449B" w:rsidRDefault="00CF08D6" w:rsidP="00CF08D6">
            <w:pPr>
              <w:pStyle w:val="TAH"/>
            </w:pPr>
            <w:r w:rsidRPr="00C6449B">
              <w:t>BS adjacent channel centre frequency offset below the lowest or above the highest carrier centre frequency transmitted</w:t>
            </w:r>
          </w:p>
        </w:tc>
        <w:tc>
          <w:tcPr>
            <w:tcW w:w="1843" w:type="dxa"/>
            <w:tcBorders>
              <w:bottom w:val="single" w:sz="4" w:space="0" w:color="auto"/>
            </w:tcBorders>
            <w:shd w:val="clear" w:color="auto" w:fill="auto"/>
          </w:tcPr>
          <w:p w14:paraId="0D71F82C" w14:textId="77777777" w:rsidR="00CF08D6" w:rsidRPr="00C6449B" w:rsidRDefault="00CF08D6" w:rsidP="00CF08D6">
            <w:pPr>
              <w:pStyle w:val="TAH"/>
            </w:pPr>
            <w:r w:rsidRPr="00C6449B">
              <w:t>Assumed adjacent channel carrier</w:t>
            </w:r>
          </w:p>
        </w:tc>
        <w:tc>
          <w:tcPr>
            <w:tcW w:w="1610" w:type="dxa"/>
            <w:tcBorders>
              <w:bottom w:val="single" w:sz="4" w:space="0" w:color="auto"/>
            </w:tcBorders>
            <w:shd w:val="clear" w:color="auto" w:fill="auto"/>
          </w:tcPr>
          <w:p w14:paraId="684A5D04" w14:textId="77777777" w:rsidR="00CF08D6" w:rsidRPr="00C6449B" w:rsidRDefault="00CF08D6" w:rsidP="00CF08D6">
            <w:pPr>
              <w:pStyle w:val="TAH"/>
            </w:pPr>
            <w:r w:rsidRPr="00C6449B">
              <w:t>Filter on the adjacent channel frequency and corresponding filter bandwidth</w:t>
            </w:r>
          </w:p>
        </w:tc>
        <w:tc>
          <w:tcPr>
            <w:tcW w:w="2894" w:type="dxa"/>
            <w:tcBorders>
              <w:bottom w:val="single" w:sz="4" w:space="0" w:color="auto"/>
            </w:tcBorders>
            <w:shd w:val="clear" w:color="auto" w:fill="auto"/>
          </w:tcPr>
          <w:p w14:paraId="07DF42AA" w14:textId="77777777" w:rsidR="00CF08D6" w:rsidRPr="00C6449B" w:rsidRDefault="00CF08D6" w:rsidP="00CF08D6">
            <w:pPr>
              <w:pStyle w:val="TAH"/>
            </w:pPr>
            <w:r w:rsidRPr="00C6449B">
              <w:t>ACLR limit</w:t>
            </w:r>
          </w:p>
          <w:p w14:paraId="1B0D2FEE" w14:textId="77777777" w:rsidR="00CF08D6" w:rsidRPr="00C6449B" w:rsidRDefault="00CF08D6" w:rsidP="00CF08D6">
            <w:pPr>
              <w:pStyle w:val="TAH"/>
            </w:pPr>
            <w:r w:rsidRPr="00C6449B">
              <w:t>(dB)</w:t>
            </w:r>
          </w:p>
          <w:p w14:paraId="63F46B77" w14:textId="77777777" w:rsidR="00CF08D6" w:rsidRPr="00C6449B" w:rsidRDefault="00CF08D6" w:rsidP="00CF08D6">
            <w:pPr>
              <w:pStyle w:val="TAC"/>
            </w:pPr>
          </w:p>
          <w:p w14:paraId="32CBA24D" w14:textId="77777777" w:rsidR="00CF08D6" w:rsidRPr="00C6449B" w:rsidRDefault="00CF08D6" w:rsidP="00CF08D6">
            <w:pPr>
              <w:pStyle w:val="TAC"/>
            </w:pPr>
          </w:p>
          <w:p w14:paraId="491E374B" w14:textId="77777777" w:rsidR="00CF08D6" w:rsidRPr="00C6449B" w:rsidRDefault="00CF08D6" w:rsidP="00CF08D6">
            <w:pPr>
              <w:pStyle w:val="TAC"/>
            </w:pPr>
          </w:p>
          <w:p w14:paraId="273C117D" w14:textId="77777777" w:rsidR="00CF08D6" w:rsidRPr="00C6449B" w:rsidRDefault="00CF08D6" w:rsidP="00CF08D6">
            <w:pPr>
              <w:pStyle w:val="TAC"/>
            </w:pPr>
          </w:p>
          <w:p w14:paraId="4677A8B3" w14:textId="77777777" w:rsidR="00CF08D6" w:rsidRPr="00C6449B" w:rsidRDefault="00CF08D6" w:rsidP="00CF08D6">
            <w:pPr>
              <w:pStyle w:val="TAC"/>
            </w:pPr>
          </w:p>
          <w:p w14:paraId="778FAF05" w14:textId="77777777" w:rsidR="00CF08D6" w:rsidRPr="00C6449B" w:rsidRDefault="00CF08D6" w:rsidP="00CF08D6">
            <w:pPr>
              <w:pStyle w:val="TAC"/>
            </w:pPr>
          </w:p>
        </w:tc>
      </w:tr>
      <w:tr w:rsidR="00CF08D6" w:rsidRPr="00C6449B" w14:paraId="4774CEC0" w14:textId="77777777" w:rsidTr="00CF08D6">
        <w:trPr>
          <w:trHeight w:val="201"/>
        </w:trPr>
        <w:tc>
          <w:tcPr>
            <w:tcW w:w="1373" w:type="dxa"/>
            <w:shd w:val="clear" w:color="auto" w:fill="auto"/>
            <w:vAlign w:val="center"/>
          </w:tcPr>
          <w:p w14:paraId="7C5F31B4" w14:textId="77777777" w:rsidR="00CF08D6" w:rsidRPr="00C6449B" w:rsidRDefault="00CF08D6" w:rsidP="00CF08D6">
            <w:pPr>
              <w:pStyle w:val="TAC"/>
            </w:pPr>
            <w:r w:rsidRPr="00C6449B">
              <w:t>50, 100, 200, 400</w:t>
            </w:r>
          </w:p>
        </w:tc>
        <w:tc>
          <w:tcPr>
            <w:tcW w:w="2137" w:type="dxa"/>
            <w:shd w:val="clear" w:color="auto" w:fill="auto"/>
            <w:vAlign w:val="center"/>
          </w:tcPr>
          <w:p w14:paraId="6B02C41E" w14:textId="77777777" w:rsidR="00CF08D6" w:rsidRPr="00C6449B" w:rsidRDefault="00CF08D6" w:rsidP="00CF08D6">
            <w:pPr>
              <w:pStyle w:val="TAC"/>
            </w:pPr>
            <w:r w:rsidRPr="00C6449B">
              <w:t>BW</w:t>
            </w:r>
            <w:r w:rsidRPr="00C6449B">
              <w:rPr>
                <w:vertAlign w:val="subscript"/>
              </w:rPr>
              <w:t>Channel</w:t>
            </w:r>
          </w:p>
        </w:tc>
        <w:tc>
          <w:tcPr>
            <w:tcW w:w="1843" w:type="dxa"/>
            <w:shd w:val="clear" w:color="auto" w:fill="auto"/>
            <w:vAlign w:val="center"/>
          </w:tcPr>
          <w:p w14:paraId="642AAB4E" w14:textId="77777777" w:rsidR="00CF08D6" w:rsidRPr="00C6449B" w:rsidRDefault="00CF08D6" w:rsidP="00CF08D6">
            <w:pPr>
              <w:pStyle w:val="TAC"/>
            </w:pPr>
            <w:r w:rsidRPr="00C6449B">
              <w:t>NR of same BW (Note 2)</w:t>
            </w:r>
          </w:p>
        </w:tc>
        <w:tc>
          <w:tcPr>
            <w:tcW w:w="1610" w:type="dxa"/>
            <w:shd w:val="clear" w:color="auto" w:fill="auto"/>
            <w:vAlign w:val="center"/>
          </w:tcPr>
          <w:p w14:paraId="53FACBA4" w14:textId="77777777" w:rsidR="00CF08D6" w:rsidRPr="00C6449B" w:rsidRDefault="00CF08D6" w:rsidP="00CF08D6">
            <w:pPr>
              <w:pStyle w:val="TAC"/>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2894" w:type="dxa"/>
            <w:shd w:val="clear" w:color="auto" w:fill="auto"/>
            <w:vAlign w:val="center"/>
          </w:tcPr>
          <w:p w14:paraId="57633987" w14:textId="77777777" w:rsidR="00CF08D6" w:rsidRPr="00C6449B" w:rsidRDefault="00CF08D6" w:rsidP="00CF08D6">
            <w:pPr>
              <w:pStyle w:val="TAC"/>
            </w:pPr>
            <w:r w:rsidRPr="00C6449B">
              <w:t>28 (Note 3)</w:t>
            </w:r>
          </w:p>
          <w:p w14:paraId="14A2DFEA" w14:textId="77777777" w:rsidR="00CF08D6" w:rsidRPr="00C6449B" w:rsidRDefault="00CF08D6" w:rsidP="00CF08D6">
            <w:pPr>
              <w:pStyle w:val="TAC"/>
            </w:pPr>
            <w:r w:rsidRPr="00C6449B">
              <w:t>26 (Note 4)</w:t>
            </w:r>
          </w:p>
        </w:tc>
      </w:tr>
      <w:tr w:rsidR="00CF08D6" w:rsidRPr="00C6449B" w14:paraId="47FF0CBA" w14:textId="77777777" w:rsidTr="00CF08D6">
        <w:trPr>
          <w:trHeight w:val="201"/>
        </w:trPr>
        <w:tc>
          <w:tcPr>
            <w:tcW w:w="9857" w:type="dxa"/>
            <w:gridSpan w:val="5"/>
            <w:shd w:val="clear" w:color="auto" w:fill="auto"/>
          </w:tcPr>
          <w:p w14:paraId="672C852C" w14:textId="5A467857" w:rsidR="00CF08D6" w:rsidRPr="00C6449B" w:rsidRDefault="00CF08D6" w:rsidP="00CF08D6">
            <w:pPr>
              <w:pStyle w:val="TAN"/>
            </w:pPr>
            <w:r w:rsidRPr="00C6449B">
              <w:t>NOTE 1:</w:t>
            </w:r>
            <w:r w:rsidRPr="00C6449B">
              <w:tab/>
              <w:t>BW</w:t>
            </w:r>
            <w:r w:rsidRPr="00C6449B">
              <w:rPr>
                <w:vertAlign w:val="subscript"/>
              </w:rPr>
              <w:t>Channel</w:t>
            </w:r>
            <w:r w:rsidRPr="00C6449B">
              <w:t xml:space="preserve"> and </w:t>
            </w:r>
            <w:r w:rsidRPr="00C6449B">
              <w:rPr>
                <w:rFonts w:cs="Arial"/>
                <w:lang w:eastAsia="zh-CN"/>
              </w:rPr>
              <w:t>BW</w:t>
            </w:r>
            <w:r w:rsidRPr="00C6449B">
              <w:rPr>
                <w:rFonts w:cs="Arial"/>
                <w:vertAlign w:val="subscript"/>
                <w:lang w:eastAsia="zh-CN"/>
              </w:rPr>
              <w:t>Config</w:t>
            </w:r>
            <w:r w:rsidRPr="00C6449B">
              <w:t xml:space="preserve"> are the </w:t>
            </w:r>
            <w:r w:rsidRPr="00C6449B">
              <w:rPr>
                <w:i/>
              </w:rPr>
              <w:t>BS channel bandwidth</w:t>
            </w:r>
            <w:r w:rsidRPr="00C6449B">
              <w:t xml:space="preserve"> and </w:t>
            </w:r>
            <w:r w:rsidRPr="00C6449B">
              <w:rPr>
                <w:i/>
              </w:rPr>
              <w:t>transmission bandwidth configuration</w:t>
            </w:r>
            <w:r w:rsidRPr="00C6449B">
              <w:t xml:space="preserve"> of the </w:t>
            </w:r>
            <w:r w:rsidRPr="00C6449B">
              <w:rPr>
                <w:i/>
              </w:rPr>
              <w:t>lowest/highest carrier</w:t>
            </w:r>
            <w:r w:rsidRPr="00C6449B">
              <w:t xml:space="preserve"> transmitted on the assigned channel frequency.</w:t>
            </w:r>
          </w:p>
          <w:p w14:paraId="31FDD8A1" w14:textId="77777777" w:rsidR="00CF08D6" w:rsidRPr="00C6449B" w:rsidRDefault="00CF08D6" w:rsidP="00CF08D6">
            <w:pPr>
              <w:pStyle w:val="TAN"/>
              <w:rPr>
                <w:rFonts w:cs="v5.0.0"/>
              </w:rPr>
            </w:pPr>
            <w:r w:rsidRPr="00C6449B">
              <w:t>NOTE 2:</w:t>
            </w:r>
            <w:r w:rsidRPr="00C6449B">
              <w:tab/>
              <w:t xml:space="preserve">With SCS that provides largest </w:t>
            </w:r>
            <w:r w:rsidRPr="00C6449B">
              <w:rPr>
                <w:rFonts w:cs="Arial"/>
                <w:i/>
              </w:rPr>
              <w:t>transmission bandwidth configuration</w:t>
            </w:r>
            <w:r w:rsidRPr="00C6449B">
              <w:rPr>
                <w:rFonts w:cs="Arial"/>
              </w:rPr>
              <w:t xml:space="preserve"> (BW</w:t>
            </w:r>
            <w:r w:rsidRPr="00C6449B">
              <w:rPr>
                <w:rFonts w:cs="Arial"/>
                <w:vertAlign w:val="subscript"/>
              </w:rPr>
              <w:t>Config</w:t>
            </w:r>
            <w:r w:rsidRPr="00C6449B">
              <w:rPr>
                <w:rFonts w:cs="v5.0.0"/>
              </w:rPr>
              <w:t>).</w:t>
            </w:r>
          </w:p>
          <w:p w14:paraId="726C64B0" w14:textId="77777777" w:rsidR="00CF08D6" w:rsidRPr="00C6449B" w:rsidRDefault="00CF08D6" w:rsidP="00CF08D6">
            <w:pPr>
              <w:pStyle w:val="TAN"/>
            </w:pPr>
            <w:r w:rsidRPr="00C6449B">
              <w:t>NOTE 3:</w:t>
            </w:r>
            <w:r w:rsidRPr="00C6449B">
              <w:tab/>
              <w:t>Applicable to bands defined within the frequency spectrum range of 24.25 – 33.4 GHz</w:t>
            </w:r>
          </w:p>
          <w:p w14:paraId="435FA9BA" w14:textId="77777777" w:rsidR="00CF08D6" w:rsidRPr="00C6449B" w:rsidRDefault="00CF08D6" w:rsidP="00CF08D6">
            <w:pPr>
              <w:pStyle w:val="TAN"/>
            </w:pPr>
            <w:r w:rsidRPr="00C6449B">
              <w:t>NOTE 4:</w:t>
            </w:r>
            <w:r w:rsidRPr="00C6449B">
              <w:tab/>
              <w:t>Applicable to bands defined within the frequency spectrum range of 37 – 52.6 GHz</w:t>
            </w:r>
          </w:p>
        </w:tc>
      </w:tr>
    </w:tbl>
    <w:p w14:paraId="1E981257" w14:textId="77777777" w:rsidR="00CF08D6" w:rsidRPr="00C6449B" w:rsidRDefault="00CF08D6" w:rsidP="00CF08D6"/>
    <w:p w14:paraId="4B04541E" w14:textId="77777777" w:rsidR="00CF08D6" w:rsidRPr="00C6449B" w:rsidRDefault="00CF08D6" w:rsidP="00CF08D6">
      <w:pPr>
        <w:pStyle w:val="TH"/>
      </w:pPr>
      <w:r w:rsidRPr="00C6449B">
        <w:t xml:space="preserve">Table 9.7.3.3-2: </w:t>
      </w:r>
      <w:r w:rsidRPr="00C6449B">
        <w:rPr>
          <w:i/>
        </w:rPr>
        <w:t>BS type 2-O</w:t>
      </w:r>
      <w:r w:rsidRPr="00C6449B">
        <w:t xml:space="preserve"> 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693"/>
      </w:tblGrid>
      <w:tr w:rsidR="00CF08D6" w:rsidRPr="00C6449B" w14:paraId="74F88A4A" w14:textId="77777777" w:rsidTr="00CF08D6">
        <w:trPr>
          <w:jc w:val="center"/>
        </w:trPr>
        <w:tc>
          <w:tcPr>
            <w:tcW w:w="2376" w:type="dxa"/>
            <w:shd w:val="clear" w:color="auto" w:fill="auto"/>
          </w:tcPr>
          <w:p w14:paraId="001BEBCD" w14:textId="77777777" w:rsidR="00CF08D6" w:rsidRPr="00C6449B" w:rsidRDefault="00CF08D6" w:rsidP="00CF08D6">
            <w:pPr>
              <w:pStyle w:val="TAH"/>
            </w:pPr>
            <w:r w:rsidRPr="00C6449B">
              <w:t>BS class</w:t>
            </w:r>
          </w:p>
        </w:tc>
        <w:tc>
          <w:tcPr>
            <w:tcW w:w="2693" w:type="dxa"/>
            <w:shd w:val="clear" w:color="auto" w:fill="auto"/>
          </w:tcPr>
          <w:p w14:paraId="4A31D656" w14:textId="77777777" w:rsidR="00CF08D6" w:rsidRPr="00C6449B" w:rsidRDefault="00CF08D6" w:rsidP="00CF08D6">
            <w:pPr>
              <w:pStyle w:val="TAH"/>
            </w:pPr>
            <w:r w:rsidRPr="00C6449B">
              <w:t>ACLR absolute limit</w:t>
            </w:r>
          </w:p>
        </w:tc>
      </w:tr>
      <w:tr w:rsidR="00CF08D6" w:rsidRPr="00C6449B" w14:paraId="7FD4EF1F" w14:textId="77777777" w:rsidTr="00CF08D6">
        <w:trPr>
          <w:jc w:val="center"/>
        </w:trPr>
        <w:tc>
          <w:tcPr>
            <w:tcW w:w="2376" w:type="dxa"/>
            <w:shd w:val="clear" w:color="auto" w:fill="auto"/>
          </w:tcPr>
          <w:p w14:paraId="7DDE3A6E" w14:textId="77777777" w:rsidR="00CF08D6" w:rsidRPr="00C6449B" w:rsidRDefault="00CF08D6" w:rsidP="00CF08D6">
            <w:pPr>
              <w:pStyle w:val="TAC"/>
            </w:pPr>
            <w:r w:rsidRPr="00C6449B">
              <w:t>Wide area BS</w:t>
            </w:r>
          </w:p>
        </w:tc>
        <w:tc>
          <w:tcPr>
            <w:tcW w:w="2693" w:type="dxa"/>
            <w:shd w:val="clear" w:color="auto" w:fill="auto"/>
          </w:tcPr>
          <w:p w14:paraId="51749069" w14:textId="77777777" w:rsidR="00CF08D6" w:rsidRPr="00C6449B" w:rsidRDefault="00CF08D6" w:rsidP="00CF08D6">
            <w:pPr>
              <w:pStyle w:val="TAC"/>
            </w:pPr>
            <w:r w:rsidRPr="00C6449B">
              <w:t>-13 dBm/MHz</w:t>
            </w:r>
          </w:p>
        </w:tc>
      </w:tr>
      <w:tr w:rsidR="00CF08D6" w:rsidRPr="00C6449B" w14:paraId="1A14D243" w14:textId="77777777" w:rsidTr="00CF08D6">
        <w:trPr>
          <w:jc w:val="center"/>
        </w:trPr>
        <w:tc>
          <w:tcPr>
            <w:tcW w:w="2376" w:type="dxa"/>
            <w:shd w:val="clear" w:color="auto" w:fill="auto"/>
          </w:tcPr>
          <w:p w14:paraId="26E67671" w14:textId="77777777" w:rsidR="00CF08D6" w:rsidRPr="00C6449B" w:rsidRDefault="00CF08D6" w:rsidP="00CF08D6">
            <w:pPr>
              <w:pStyle w:val="TAC"/>
            </w:pPr>
            <w:r w:rsidRPr="00C6449B">
              <w:t>Medium range BS</w:t>
            </w:r>
          </w:p>
        </w:tc>
        <w:tc>
          <w:tcPr>
            <w:tcW w:w="2693" w:type="dxa"/>
            <w:shd w:val="clear" w:color="auto" w:fill="auto"/>
          </w:tcPr>
          <w:p w14:paraId="725AA264" w14:textId="77777777" w:rsidR="00CF08D6" w:rsidRPr="00C6449B" w:rsidRDefault="00CF08D6" w:rsidP="00CF08D6">
            <w:pPr>
              <w:pStyle w:val="TAC"/>
            </w:pPr>
            <w:r w:rsidRPr="00C6449B">
              <w:t>-20 dBm/MHz</w:t>
            </w:r>
          </w:p>
        </w:tc>
      </w:tr>
      <w:tr w:rsidR="00CF08D6" w:rsidRPr="00C6449B" w14:paraId="72D6A47A" w14:textId="77777777" w:rsidTr="00CF08D6">
        <w:trPr>
          <w:jc w:val="center"/>
        </w:trPr>
        <w:tc>
          <w:tcPr>
            <w:tcW w:w="2376" w:type="dxa"/>
            <w:shd w:val="clear" w:color="auto" w:fill="auto"/>
          </w:tcPr>
          <w:p w14:paraId="2BD3189A" w14:textId="77777777" w:rsidR="00CF08D6" w:rsidRPr="00C6449B" w:rsidRDefault="00CF08D6" w:rsidP="00CF08D6">
            <w:pPr>
              <w:pStyle w:val="TAC"/>
            </w:pPr>
            <w:r w:rsidRPr="00C6449B">
              <w:t>Local area BS</w:t>
            </w:r>
          </w:p>
        </w:tc>
        <w:tc>
          <w:tcPr>
            <w:tcW w:w="2693" w:type="dxa"/>
            <w:shd w:val="clear" w:color="auto" w:fill="auto"/>
          </w:tcPr>
          <w:p w14:paraId="5C6391A1" w14:textId="77777777" w:rsidR="00CF08D6" w:rsidRPr="00C6449B" w:rsidRDefault="00CF08D6" w:rsidP="00CF08D6">
            <w:pPr>
              <w:pStyle w:val="TAC"/>
            </w:pPr>
            <w:r w:rsidRPr="00C6449B">
              <w:t>-20 dBm/MHz</w:t>
            </w:r>
          </w:p>
        </w:tc>
      </w:tr>
    </w:tbl>
    <w:p w14:paraId="2F70D81A" w14:textId="77777777" w:rsidR="00CF08D6" w:rsidRPr="00C6449B" w:rsidRDefault="00CF08D6" w:rsidP="00CF08D6"/>
    <w:p w14:paraId="171F39FC" w14:textId="77777777" w:rsidR="00CF08D6" w:rsidRPr="00C6449B" w:rsidRDefault="00CF08D6" w:rsidP="00CF08D6">
      <w:pPr>
        <w:pStyle w:val="TH"/>
        <w:rPr>
          <w:lang w:val="en-US"/>
        </w:rPr>
      </w:pPr>
      <w:r w:rsidRPr="00C6449B">
        <w:rPr>
          <w:lang w:val="en-US"/>
        </w:rPr>
        <w:t xml:space="preserve">Table 9.7.3.3-3: </w:t>
      </w:r>
      <w:r w:rsidRPr="00C6449B">
        <w:rPr>
          <w:i/>
        </w:rPr>
        <w:t>BS type 2-O</w:t>
      </w:r>
      <w:r w:rsidRPr="00C6449B">
        <w:t xml:space="preserve"> ACLR limit in </w:t>
      </w:r>
      <w:r w:rsidRPr="00C6449B">
        <w:rPr>
          <w:i/>
        </w:rPr>
        <w:t>non-contiguous spectrum</w:t>
      </w:r>
    </w:p>
    <w:tbl>
      <w:tblPr>
        <w:tblW w:w="997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757"/>
        <w:gridCol w:w="1394"/>
        <w:gridCol w:w="2082"/>
        <w:gridCol w:w="1316"/>
        <w:gridCol w:w="2194"/>
        <w:gridCol w:w="1230"/>
      </w:tblGrid>
      <w:tr w:rsidR="00CF08D6" w:rsidRPr="00C6449B" w14:paraId="45438EB3" w14:textId="77777777" w:rsidTr="00CF08D6">
        <w:trPr>
          <w:cantSplit/>
          <w:jc w:val="center"/>
        </w:trPr>
        <w:tc>
          <w:tcPr>
            <w:tcW w:w="1756" w:type="dxa"/>
            <w:tcBorders>
              <w:top w:val="single" w:sz="6" w:space="0" w:color="auto"/>
              <w:left w:val="single" w:sz="6" w:space="0" w:color="auto"/>
              <w:bottom w:val="single" w:sz="6" w:space="0" w:color="auto"/>
              <w:right w:val="single" w:sz="6" w:space="0" w:color="auto"/>
            </w:tcBorders>
            <w:hideMark/>
          </w:tcPr>
          <w:p w14:paraId="2400388A" w14:textId="5C8379A5" w:rsidR="00CF08D6" w:rsidRPr="00C6449B" w:rsidRDefault="00CF08D6" w:rsidP="00CF08D6">
            <w:pPr>
              <w:pStyle w:val="TAH"/>
              <w:rPr>
                <w:lang w:eastAsia="zh-CN"/>
              </w:rPr>
            </w:pPr>
            <w:r w:rsidRPr="00C6449B">
              <w:rPr>
                <w:rFonts w:eastAsia="SimSun"/>
                <w:i/>
                <w:lang w:eastAsia="zh-CN"/>
              </w:rPr>
              <w:t>BS channel bandwidth</w:t>
            </w:r>
            <w:r w:rsidRPr="00C6449B">
              <w:rPr>
                <w:lang w:eastAsia="zh-CN"/>
              </w:rPr>
              <w:t xml:space="preserve"> </w:t>
            </w:r>
            <w:r w:rsidRPr="00C6449B">
              <w:rPr>
                <w:rFonts w:eastAsia="SimSun"/>
                <w:lang w:eastAsia="zh-CN"/>
              </w:rPr>
              <w:t xml:space="preserve">of </w:t>
            </w:r>
            <w:r w:rsidRPr="00C6449B">
              <w:rPr>
                <w:rFonts w:eastAsia="SimSun"/>
                <w:i/>
                <w:lang w:eastAsia="zh-CN"/>
              </w:rPr>
              <w:t>l</w:t>
            </w:r>
            <w:r w:rsidRPr="00C6449B">
              <w:rPr>
                <w:rFonts w:eastAsia="SimSun" w:cs="Arial"/>
                <w:i/>
                <w:lang w:eastAsia="zh-CN"/>
              </w:rPr>
              <w:t>owest/highest carrier</w:t>
            </w:r>
            <w:r w:rsidRPr="00C6449B">
              <w:rPr>
                <w:lang w:eastAsia="zh-CN"/>
              </w:rPr>
              <w:t xml:space="preserve"> transmitted </w:t>
            </w:r>
            <w:r w:rsidRPr="00C6449B">
              <w:t>(MHz)</w:t>
            </w:r>
          </w:p>
        </w:tc>
        <w:tc>
          <w:tcPr>
            <w:tcW w:w="0" w:type="auto"/>
            <w:tcBorders>
              <w:top w:val="single" w:sz="6" w:space="0" w:color="auto"/>
              <w:left w:val="single" w:sz="6" w:space="0" w:color="auto"/>
              <w:bottom w:val="single" w:sz="6" w:space="0" w:color="auto"/>
              <w:right w:val="single" w:sz="6" w:space="0" w:color="auto"/>
            </w:tcBorders>
            <w:hideMark/>
          </w:tcPr>
          <w:p w14:paraId="3785BE41" w14:textId="77777777" w:rsidR="00CF08D6" w:rsidRPr="00C6449B" w:rsidRDefault="00CF08D6" w:rsidP="00CF08D6">
            <w:pPr>
              <w:pStyle w:val="TAH"/>
              <w:rPr>
                <w:rFonts w:cs="Arial"/>
                <w:szCs w:val="18"/>
                <w:lang w:eastAsia="zh-CN"/>
              </w:rPr>
            </w:pPr>
            <w:r w:rsidRPr="00C6449B">
              <w:rPr>
                <w:rFonts w:cs="Arial"/>
                <w:i/>
                <w:szCs w:val="18"/>
                <w:lang w:eastAsia="zh-CN"/>
              </w:rPr>
              <w:t>Sub-block gap</w:t>
            </w:r>
            <w:r w:rsidRPr="00C6449B">
              <w:rPr>
                <w:rFonts w:cs="Arial"/>
                <w:szCs w:val="18"/>
                <w:lang w:eastAsia="zh-CN"/>
              </w:rPr>
              <w:t xml:space="preserve"> size (W</w:t>
            </w:r>
            <w:r w:rsidRPr="00C6449B">
              <w:rPr>
                <w:rFonts w:cs="Arial"/>
                <w:szCs w:val="18"/>
                <w:vertAlign w:val="subscript"/>
                <w:lang w:eastAsia="zh-CN"/>
              </w:rPr>
              <w:t>gap</w:t>
            </w:r>
            <w:r w:rsidRPr="00C6449B">
              <w:rPr>
                <w:rFonts w:cs="Arial"/>
                <w:szCs w:val="18"/>
                <w:lang w:eastAsia="zh-CN"/>
              </w:rPr>
              <w:t>) where the limit applies (MHz)</w:t>
            </w:r>
          </w:p>
        </w:tc>
        <w:tc>
          <w:tcPr>
            <w:tcW w:w="0" w:type="auto"/>
            <w:tcBorders>
              <w:top w:val="single" w:sz="6" w:space="0" w:color="auto"/>
              <w:left w:val="single" w:sz="6" w:space="0" w:color="auto"/>
              <w:bottom w:val="single" w:sz="6" w:space="0" w:color="auto"/>
              <w:right w:val="single" w:sz="6" w:space="0" w:color="auto"/>
            </w:tcBorders>
            <w:hideMark/>
          </w:tcPr>
          <w:p w14:paraId="20E09F54" w14:textId="77777777" w:rsidR="00CF08D6" w:rsidRPr="00C6449B" w:rsidRDefault="00CF08D6" w:rsidP="00CF08D6">
            <w:pPr>
              <w:pStyle w:val="TAH"/>
              <w:rPr>
                <w:lang w:eastAsia="zh-CN"/>
              </w:rPr>
            </w:pPr>
            <w:r w:rsidRPr="00C6449B">
              <w:rPr>
                <w:lang w:eastAsia="zh-CN"/>
              </w:rPr>
              <w:t xml:space="preserve">BS adjacent channel centre frequency offset below or above the </w:t>
            </w:r>
            <w:r w:rsidRPr="00C6449B">
              <w:rPr>
                <w:rFonts w:eastAsia="SimSun"/>
                <w:i/>
                <w:lang w:eastAsia="zh-CN"/>
              </w:rPr>
              <w:t>sub-block</w:t>
            </w:r>
            <w:r w:rsidRPr="00C6449B">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644D1994" w14:textId="77777777" w:rsidR="00CF08D6" w:rsidRPr="00C6449B" w:rsidRDefault="00CF08D6" w:rsidP="00CF08D6">
            <w:pPr>
              <w:pStyle w:val="TAH"/>
              <w:rPr>
                <w:lang w:eastAsia="zh-CN"/>
              </w:rPr>
            </w:pPr>
            <w:r w:rsidRPr="00C6449B">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7CDB2837" w14:textId="77777777" w:rsidR="00CF08D6" w:rsidRPr="00C6449B" w:rsidRDefault="00CF08D6" w:rsidP="00CF08D6">
            <w:pPr>
              <w:pStyle w:val="TAH"/>
              <w:rPr>
                <w:lang w:eastAsia="zh-CN"/>
              </w:rPr>
            </w:pPr>
            <w:r w:rsidRPr="00C6449B">
              <w:rPr>
                <w:lang w:eastAsia="zh-CN"/>
              </w:rPr>
              <w:t>Filter on the adjacent channel frequency and corresponding filter bandwidth</w:t>
            </w:r>
          </w:p>
        </w:tc>
        <w:tc>
          <w:tcPr>
            <w:tcW w:w="1230" w:type="dxa"/>
            <w:tcBorders>
              <w:top w:val="single" w:sz="6" w:space="0" w:color="auto"/>
              <w:left w:val="single" w:sz="6" w:space="0" w:color="auto"/>
              <w:bottom w:val="single" w:sz="6" w:space="0" w:color="auto"/>
              <w:right w:val="single" w:sz="6" w:space="0" w:color="auto"/>
            </w:tcBorders>
            <w:hideMark/>
          </w:tcPr>
          <w:p w14:paraId="7EA2C3EE" w14:textId="77777777" w:rsidR="00CF08D6" w:rsidRPr="00C6449B" w:rsidRDefault="00CF08D6" w:rsidP="00CF08D6">
            <w:pPr>
              <w:pStyle w:val="TAH"/>
              <w:rPr>
                <w:lang w:eastAsia="zh-CN"/>
              </w:rPr>
            </w:pPr>
            <w:r w:rsidRPr="00C6449B">
              <w:rPr>
                <w:lang w:eastAsia="zh-CN"/>
              </w:rPr>
              <w:t>ACLR limit</w:t>
            </w:r>
          </w:p>
        </w:tc>
      </w:tr>
      <w:tr w:rsidR="00CF08D6" w:rsidRPr="00C6449B" w14:paraId="35E6A8FF" w14:textId="77777777" w:rsidTr="00CF08D6">
        <w:trPr>
          <w:cantSplit/>
          <w:jc w:val="center"/>
        </w:trPr>
        <w:tc>
          <w:tcPr>
            <w:tcW w:w="1756" w:type="dxa"/>
            <w:tcBorders>
              <w:top w:val="single" w:sz="6" w:space="0" w:color="auto"/>
              <w:left w:val="single" w:sz="6" w:space="0" w:color="auto"/>
              <w:bottom w:val="single" w:sz="6" w:space="0" w:color="auto"/>
              <w:right w:val="single" w:sz="6" w:space="0" w:color="auto"/>
            </w:tcBorders>
            <w:vAlign w:val="center"/>
            <w:hideMark/>
          </w:tcPr>
          <w:p w14:paraId="4BC65200" w14:textId="77777777" w:rsidR="00CF08D6" w:rsidRPr="00C6449B" w:rsidRDefault="00CF08D6" w:rsidP="00CF08D6">
            <w:pPr>
              <w:pStyle w:val="TAC"/>
              <w:rPr>
                <w:rFonts w:eastAsia="SimSun"/>
                <w:lang w:eastAsia="zh-CN"/>
              </w:rPr>
            </w:pPr>
            <w:r w:rsidRPr="00C6449B">
              <w:rPr>
                <w:lang w:eastAsia="zh-CN"/>
              </w:rPr>
              <w:t>50, 100</w:t>
            </w:r>
          </w:p>
        </w:tc>
        <w:tc>
          <w:tcPr>
            <w:tcW w:w="0" w:type="auto"/>
            <w:tcBorders>
              <w:top w:val="single" w:sz="6" w:space="0" w:color="auto"/>
              <w:left w:val="single" w:sz="6" w:space="0" w:color="auto"/>
              <w:bottom w:val="single" w:sz="6" w:space="0" w:color="auto"/>
              <w:right w:val="single" w:sz="6" w:space="0" w:color="auto"/>
            </w:tcBorders>
            <w:hideMark/>
          </w:tcPr>
          <w:p w14:paraId="1244B633" w14:textId="77777777" w:rsidR="00CF08D6" w:rsidRPr="00C6449B" w:rsidRDefault="00CF08D6" w:rsidP="00CF08D6">
            <w:pPr>
              <w:pStyle w:val="TAC"/>
              <w:rPr>
                <w:rFonts w:cs="Arial"/>
                <w:szCs w:val="18"/>
                <w:lang w:eastAsia="zh-CN"/>
              </w:rPr>
            </w:pPr>
            <w:r w:rsidRPr="00C6449B">
              <w:rPr>
                <w:rFonts w:cs="Arial"/>
                <w:szCs w:val="18"/>
                <w:lang w:eastAsia="zh-CN"/>
              </w:rPr>
              <w:t>W</w:t>
            </w:r>
            <w:r w:rsidRPr="00C6449B">
              <w:rPr>
                <w:rFonts w:cs="Arial"/>
                <w:szCs w:val="18"/>
                <w:vertAlign w:val="subscript"/>
                <w:lang w:eastAsia="zh-CN"/>
              </w:rPr>
              <w:t>gap</w:t>
            </w:r>
            <w:r w:rsidRPr="00C6449B">
              <w:rPr>
                <w:rFonts w:cs="Arial" w:hint="eastAsia"/>
                <w:szCs w:val="18"/>
                <w:lang w:eastAsia="zh-CN"/>
              </w:rPr>
              <w:t xml:space="preserve"> ≥ 100 (Note 5)</w:t>
            </w:r>
          </w:p>
          <w:p w14:paraId="710E8117" w14:textId="77777777" w:rsidR="00CF08D6" w:rsidRPr="00C6449B" w:rsidRDefault="00CF08D6" w:rsidP="00CF08D6">
            <w:pPr>
              <w:pStyle w:val="TAC"/>
              <w:rPr>
                <w:rFonts w:cs="Arial"/>
                <w:szCs w:val="18"/>
                <w:lang w:eastAsia="zh-CN"/>
              </w:rPr>
            </w:pPr>
            <w:r w:rsidRPr="00C6449B">
              <w:rPr>
                <w:rFonts w:cs="Arial"/>
                <w:szCs w:val="18"/>
                <w:lang w:eastAsia="zh-CN"/>
              </w:rPr>
              <w:t>W</w:t>
            </w:r>
            <w:r w:rsidRPr="00C6449B">
              <w:rPr>
                <w:rFonts w:cs="Arial"/>
                <w:szCs w:val="18"/>
                <w:vertAlign w:val="subscript"/>
                <w:lang w:eastAsia="zh-CN"/>
              </w:rPr>
              <w:t>gap</w:t>
            </w:r>
            <w:r w:rsidRPr="00C6449B">
              <w:rPr>
                <w:rFonts w:cs="Arial" w:hint="eastAsia"/>
                <w:szCs w:val="18"/>
                <w:lang w:eastAsia="zh-CN"/>
              </w:rPr>
              <w:t xml:space="preserve"> ≥ 250 (Note 6)</w:t>
            </w:r>
          </w:p>
        </w:tc>
        <w:tc>
          <w:tcPr>
            <w:tcW w:w="0" w:type="auto"/>
            <w:tcBorders>
              <w:top w:val="single" w:sz="6" w:space="0" w:color="auto"/>
              <w:left w:val="single" w:sz="6" w:space="0" w:color="auto"/>
              <w:bottom w:val="single" w:sz="6" w:space="0" w:color="auto"/>
              <w:right w:val="single" w:sz="6" w:space="0" w:color="auto"/>
            </w:tcBorders>
            <w:vAlign w:val="center"/>
            <w:hideMark/>
          </w:tcPr>
          <w:p w14:paraId="547B42E5" w14:textId="77777777" w:rsidR="00CF08D6" w:rsidRPr="00C6449B" w:rsidRDefault="00CF08D6" w:rsidP="00CF08D6">
            <w:pPr>
              <w:pStyle w:val="TAC"/>
              <w:rPr>
                <w:lang w:eastAsia="zh-CN"/>
              </w:rPr>
            </w:pPr>
            <w:r w:rsidRPr="00C6449B">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vAlign w:val="center"/>
            <w:hideMark/>
          </w:tcPr>
          <w:p w14:paraId="17C228A1" w14:textId="77777777" w:rsidR="00CF08D6" w:rsidRPr="00C6449B" w:rsidRDefault="00CF08D6" w:rsidP="00CF08D6">
            <w:pPr>
              <w:pStyle w:val="TAC"/>
              <w:rPr>
                <w:lang w:eastAsia="zh-CN"/>
              </w:rPr>
            </w:pPr>
            <w:r w:rsidRPr="00C6449B">
              <w:rPr>
                <w:rFonts w:eastAsia="SimSun"/>
                <w:lang w:eastAsia="zh-CN"/>
              </w:rPr>
              <w:t xml:space="preserve">50 MHz </w:t>
            </w:r>
            <w:r w:rsidRPr="00C6449B">
              <w:rPr>
                <w:lang w:eastAsia="zh-CN"/>
              </w:rPr>
              <w:t xml:space="preserve">NR </w:t>
            </w:r>
            <w:r w:rsidRPr="00C6449B">
              <w:t>(Note 2)</w:t>
            </w:r>
          </w:p>
        </w:tc>
        <w:tc>
          <w:tcPr>
            <w:tcW w:w="0" w:type="auto"/>
            <w:tcBorders>
              <w:top w:val="single" w:sz="6" w:space="0" w:color="auto"/>
              <w:left w:val="single" w:sz="6" w:space="0" w:color="auto"/>
              <w:bottom w:val="single" w:sz="6" w:space="0" w:color="auto"/>
              <w:right w:val="single" w:sz="6" w:space="0" w:color="auto"/>
            </w:tcBorders>
            <w:vAlign w:val="center"/>
            <w:hideMark/>
          </w:tcPr>
          <w:p w14:paraId="0E9D6F60"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1230" w:type="dxa"/>
            <w:tcBorders>
              <w:top w:val="single" w:sz="6" w:space="0" w:color="auto"/>
              <w:left w:val="single" w:sz="6" w:space="0" w:color="auto"/>
              <w:bottom w:val="single" w:sz="6" w:space="0" w:color="auto"/>
              <w:right w:val="single" w:sz="6" w:space="0" w:color="auto"/>
            </w:tcBorders>
            <w:vAlign w:val="center"/>
            <w:hideMark/>
          </w:tcPr>
          <w:p w14:paraId="48C662E8" w14:textId="77777777" w:rsidR="00CF08D6" w:rsidRPr="00C6449B" w:rsidRDefault="00CF08D6" w:rsidP="00CF08D6">
            <w:pPr>
              <w:pStyle w:val="TAC"/>
            </w:pPr>
            <w:r w:rsidRPr="00C6449B">
              <w:t>28 (Note 3)</w:t>
            </w:r>
          </w:p>
          <w:p w14:paraId="7DCD3E7C" w14:textId="77777777" w:rsidR="00CF08D6" w:rsidRPr="00C6449B" w:rsidRDefault="00CF08D6" w:rsidP="00CF08D6">
            <w:pPr>
              <w:pStyle w:val="TAC"/>
            </w:pPr>
          </w:p>
          <w:p w14:paraId="45E323F1" w14:textId="77777777" w:rsidR="00CF08D6" w:rsidRPr="00C6449B" w:rsidRDefault="00CF08D6" w:rsidP="00CF08D6">
            <w:pPr>
              <w:pStyle w:val="TAC"/>
              <w:rPr>
                <w:lang w:eastAsia="zh-CN"/>
              </w:rPr>
            </w:pPr>
            <w:r w:rsidRPr="00C6449B">
              <w:t>26 (Note 4)</w:t>
            </w:r>
          </w:p>
        </w:tc>
      </w:tr>
      <w:tr w:rsidR="00CF08D6" w:rsidRPr="00C6449B" w14:paraId="426939B4" w14:textId="77777777" w:rsidTr="00CF08D6">
        <w:trPr>
          <w:cantSplit/>
          <w:jc w:val="center"/>
        </w:trPr>
        <w:tc>
          <w:tcPr>
            <w:tcW w:w="1756" w:type="dxa"/>
            <w:tcBorders>
              <w:top w:val="single" w:sz="6" w:space="0" w:color="auto"/>
              <w:left w:val="single" w:sz="6" w:space="0" w:color="auto"/>
              <w:bottom w:val="single" w:sz="6" w:space="0" w:color="auto"/>
              <w:right w:val="single" w:sz="6" w:space="0" w:color="auto"/>
            </w:tcBorders>
            <w:vAlign w:val="center"/>
            <w:hideMark/>
          </w:tcPr>
          <w:p w14:paraId="6CEE0D4F" w14:textId="77777777" w:rsidR="00CF08D6" w:rsidRPr="00C6449B" w:rsidRDefault="00CF08D6" w:rsidP="00CF08D6">
            <w:pPr>
              <w:pStyle w:val="TAC"/>
              <w:rPr>
                <w:rFonts w:eastAsia="SimSun"/>
                <w:lang w:eastAsia="zh-CN"/>
              </w:rPr>
            </w:pPr>
            <w:r w:rsidRPr="00C6449B">
              <w:rPr>
                <w:rFonts w:eastAsia="SimSun"/>
                <w:lang w:eastAsia="zh-CN"/>
              </w:rPr>
              <w:t>200, 400</w:t>
            </w:r>
          </w:p>
        </w:tc>
        <w:tc>
          <w:tcPr>
            <w:tcW w:w="0" w:type="auto"/>
            <w:tcBorders>
              <w:top w:val="single" w:sz="6" w:space="0" w:color="auto"/>
              <w:left w:val="single" w:sz="6" w:space="0" w:color="auto"/>
              <w:bottom w:val="single" w:sz="6" w:space="0" w:color="auto"/>
              <w:right w:val="single" w:sz="6" w:space="0" w:color="auto"/>
            </w:tcBorders>
          </w:tcPr>
          <w:p w14:paraId="03818544" w14:textId="77777777" w:rsidR="00CF08D6" w:rsidRPr="00C6449B" w:rsidRDefault="00CF08D6" w:rsidP="00CF08D6">
            <w:pPr>
              <w:pStyle w:val="TAC"/>
              <w:rPr>
                <w:rFonts w:cs="Arial"/>
                <w:lang w:eastAsia="zh-CN"/>
              </w:rPr>
            </w:pPr>
            <w:r w:rsidRPr="00C6449B">
              <w:rPr>
                <w:rFonts w:cs="Arial"/>
                <w:szCs w:val="18"/>
                <w:lang w:eastAsia="zh-CN"/>
              </w:rPr>
              <w:t>W</w:t>
            </w:r>
            <w:r w:rsidRPr="00C6449B">
              <w:rPr>
                <w:rFonts w:cs="Arial"/>
                <w:szCs w:val="18"/>
                <w:vertAlign w:val="subscript"/>
                <w:lang w:eastAsia="zh-CN"/>
              </w:rPr>
              <w:t>gap</w:t>
            </w:r>
            <w:r w:rsidRPr="00C6449B">
              <w:rPr>
                <w:rFonts w:cs="Arial"/>
                <w:lang w:eastAsia="zh-CN"/>
              </w:rPr>
              <w:t xml:space="preserve"> </w:t>
            </w:r>
            <w:r w:rsidRPr="00C6449B">
              <w:rPr>
                <w:rFonts w:cs="Arial" w:hint="eastAsia"/>
                <w:lang w:eastAsia="zh-CN"/>
              </w:rPr>
              <w:t>≥</w:t>
            </w:r>
            <w:r w:rsidRPr="00C6449B">
              <w:rPr>
                <w:rFonts w:cs="Arial"/>
                <w:lang w:eastAsia="zh-CN"/>
              </w:rPr>
              <w:t xml:space="preserve"> 400 (Note 6)</w:t>
            </w:r>
          </w:p>
          <w:p w14:paraId="1AE23508" w14:textId="77777777" w:rsidR="00CF08D6" w:rsidRPr="00C6449B" w:rsidRDefault="00CF08D6" w:rsidP="00CF08D6">
            <w:pPr>
              <w:pStyle w:val="TAC"/>
              <w:rPr>
                <w:rFonts w:cs="Arial"/>
                <w:lang w:eastAsia="zh-CN"/>
              </w:rPr>
            </w:pPr>
            <w:r w:rsidRPr="00C6449B">
              <w:rPr>
                <w:rFonts w:cs="Arial"/>
                <w:szCs w:val="18"/>
                <w:lang w:eastAsia="zh-CN"/>
              </w:rPr>
              <w:t>W</w:t>
            </w:r>
            <w:r w:rsidRPr="00C6449B">
              <w:rPr>
                <w:rFonts w:cs="Arial"/>
                <w:szCs w:val="18"/>
                <w:vertAlign w:val="subscript"/>
                <w:lang w:eastAsia="zh-CN"/>
              </w:rPr>
              <w:t>gap</w:t>
            </w:r>
            <w:r w:rsidRPr="00C6449B">
              <w:rPr>
                <w:rFonts w:cs="Arial"/>
                <w:lang w:eastAsia="zh-CN"/>
              </w:rPr>
              <w:t xml:space="preserve"> </w:t>
            </w:r>
            <w:r w:rsidRPr="00C6449B">
              <w:rPr>
                <w:rFonts w:cs="Arial" w:hint="eastAsia"/>
                <w:lang w:eastAsia="zh-CN"/>
              </w:rPr>
              <w:t>≥</w:t>
            </w:r>
            <w:r w:rsidRPr="00C6449B">
              <w:rPr>
                <w:rFonts w:cs="Arial"/>
                <w:lang w:eastAsia="zh-CN"/>
              </w:rPr>
              <w:t xml:space="preserve"> 250 (Note 5) </w:t>
            </w:r>
          </w:p>
        </w:tc>
        <w:tc>
          <w:tcPr>
            <w:tcW w:w="0" w:type="auto"/>
            <w:tcBorders>
              <w:top w:val="single" w:sz="6" w:space="0" w:color="auto"/>
              <w:left w:val="single" w:sz="6" w:space="0" w:color="auto"/>
              <w:bottom w:val="single" w:sz="6" w:space="0" w:color="auto"/>
              <w:right w:val="single" w:sz="6" w:space="0" w:color="auto"/>
            </w:tcBorders>
            <w:vAlign w:val="center"/>
            <w:hideMark/>
          </w:tcPr>
          <w:p w14:paraId="731937A3" w14:textId="77777777" w:rsidR="00CF08D6" w:rsidRPr="00C6449B" w:rsidRDefault="00CF08D6" w:rsidP="00CF08D6">
            <w:pPr>
              <w:pStyle w:val="TAC"/>
              <w:rPr>
                <w:lang w:eastAsia="zh-CN"/>
              </w:rPr>
            </w:pPr>
            <w:r w:rsidRPr="00C6449B">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vAlign w:val="center"/>
            <w:hideMark/>
          </w:tcPr>
          <w:p w14:paraId="29787036" w14:textId="77777777" w:rsidR="00CF08D6" w:rsidRPr="00C6449B" w:rsidRDefault="00CF08D6" w:rsidP="00CF08D6">
            <w:pPr>
              <w:pStyle w:val="TAC"/>
              <w:rPr>
                <w:lang w:eastAsia="zh-CN"/>
              </w:rPr>
            </w:pPr>
            <w:r w:rsidRPr="00C6449B">
              <w:rPr>
                <w:lang w:eastAsia="zh-CN"/>
              </w:rPr>
              <w:t xml:space="preserve">200 MHz NR </w:t>
            </w:r>
            <w:r w:rsidRPr="00C6449B">
              <w:t>(Note 2)</w:t>
            </w:r>
          </w:p>
        </w:tc>
        <w:tc>
          <w:tcPr>
            <w:tcW w:w="0" w:type="auto"/>
            <w:tcBorders>
              <w:top w:val="single" w:sz="6" w:space="0" w:color="auto"/>
              <w:left w:val="single" w:sz="6" w:space="0" w:color="auto"/>
              <w:bottom w:val="single" w:sz="6" w:space="0" w:color="auto"/>
              <w:right w:val="single" w:sz="6" w:space="0" w:color="auto"/>
            </w:tcBorders>
            <w:vAlign w:val="center"/>
            <w:hideMark/>
          </w:tcPr>
          <w:p w14:paraId="0C75952C"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1230" w:type="dxa"/>
            <w:tcBorders>
              <w:top w:val="single" w:sz="6" w:space="0" w:color="auto"/>
              <w:left w:val="single" w:sz="6" w:space="0" w:color="auto"/>
              <w:bottom w:val="single" w:sz="6" w:space="0" w:color="auto"/>
              <w:right w:val="single" w:sz="6" w:space="0" w:color="auto"/>
            </w:tcBorders>
            <w:vAlign w:val="center"/>
            <w:hideMark/>
          </w:tcPr>
          <w:p w14:paraId="15E86C63" w14:textId="77777777" w:rsidR="00CF08D6" w:rsidRPr="00C6449B" w:rsidRDefault="00CF08D6" w:rsidP="00CF08D6">
            <w:pPr>
              <w:pStyle w:val="TAC"/>
            </w:pPr>
            <w:r w:rsidRPr="00C6449B">
              <w:t>28 (Note 3)</w:t>
            </w:r>
          </w:p>
          <w:p w14:paraId="1092DCAC" w14:textId="77777777" w:rsidR="00CF08D6" w:rsidRPr="00C6449B" w:rsidRDefault="00CF08D6" w:rsidP="00CF08D6">
            <w:pPr>
              <w:pStyle w:val="TAC"/>
            </w:pPr>
          </w:p>
          <w:p w14:paraId="6D2869A1" w14:textId="77777777" w:rsidR="00CF08D6" w:rsidRPr="00C6449B" w:rsidRDefault="00CF08D6" w:rsidP="00CF08D6">
            <w:pPr>
              <w:pStyle w:val="TAC"/>
              <w:rPr>
                <w:lang w:eastAsia="zh-CN"/>
              </w:rPr>
            </w:pPr>
            <w:r w:rsidRPr="00C6449B">
              <w:t>26 (Note 4)</w:t>
            </w:r>
          </w:p>
        </w:tc>
      </w:tr>
      <w:tr w:rsidR="00CF08D6" w:rsidRPr="00C6449B" w14:paraId="0BDD3063" w14:textId="77777777" w:rsidTr="00CF08D6">
        <w:trPr>
          <w:cantSplit/>
          <w:jc w:val="center"/>
        </w:trPr>
        <w:tc>
          <w:tcPr>
            <w:tcW w:w="9973" w:type="dxa"/>
            <w:gridSpan w:val="6"/>
            <w:tcBorders>
              <w:top w:val="single" w:sz="6" w:space="0" w:color="auto"/>
              <w:left w:val="single" w:sz="6" w:space="0" w:color="auto"/>
              <w:bottom w:val="single" w:sz="6" w:space="0" w:color="auto"/>
              <w:right w:val="single" w:sz="6" w:space="0" w:color="auto"/>
            </w:tcBorders>
            <w:hideMark/>
          </w:tcPr>
          <w:p w14:paraId="59D77DBD" w14:textId="77777777" w:rsidR="00CF08D6" w:rsidRPr="00C6449B" w:rsidRDefault="00CF08D6" w:rsidP="00CF08D6">
            <w:pPr>
              <w:pStyle w:val="TAN"/>
              <w:rPr>
                <w:lang w:eastAsia="zh-CN"/>
              </w:rPr>
            </w:pPr>
            <w:r w:rsidRPr="00C6449B">
              <w:rPr>
                <w:lang w:eastAsia="zh-CN"/>
              </w:rPr>
              <w:t>NOTE 1:</w:t>
            </w:r>
            <w:r w:rsidRPr="00C6449B">
              <w:rPr>
                <w:lang w:eastAsia="zh-CN"/>
              </w:rPr>
              <w:tab/>
              <w:t>BW</w:t>
            </w:r>
            <w:r w:rsidRPr="00C6449B">
              <w:rPr>
                <w:vertAlign w:val="subscript"/>
                <w:lang w:eastAsia="zh-CN"/>
              </w:rPr>
              <w:t>Config</w:t>
            </w:r>
            <w:r w:rsidRPr="00C6449B">
              <w:rPr>
                <w:lang w:eastAsia="zh-CN"/>
              </w:rPr>
              <w:t xml:space="preserve"> is the </w:t>
            </w:r>
            <w:r w:rsidRPr="00C6449B">
              <w:rPr>
                <w:i/>
                <w:lang w:eastAsia="zh-CN"/>
              </w:rPr>
              <w:t>transmission bandwidth configuration</w:t>
            </w:r>
            <w:r w:rsidRPr="00C6449B">
              <w:rPr>
                <w:lang w:eastAsia="zh-CN"/>
              </w:rPr>
              <w:t xml:space="preserve"> of the </w:t>
            </w:r>
            <w:r w:rsidRPr="00C6449B">
              <w:rPr>
                <w:rFonts w:cs="v5.0.0"/>
                <w:lang w:eastAsia="zh-CN"/>
              </w:rPr>
              <w:t>assumed adjacent channel carrier</w:t>
            </w:r>
            <w:r w:rsidRPr="00C6449B">
              <w:rPr>
                <w:lang w:eastAsia="zh-CN"/>
              </w:rPr>
              <w:t>.</w:t>
            </w:r>
          </w:p>
          <w:p w14:paraId="3AFFA336" w14:textId="77777777" w:rsidR="00CF08D6" w:rsidRPr="00C6449B" w:rsidRDefault="00CF08D6" w:rsidP="00CF08D6">
            <w:pPr>
              <w:pStyle w:val="TAN"/>
              <w:rPr>
                <w:rFonts w:cs="v5.0.0"/>
              </w:rPr>
            </w:pPr>
            <w:r w:rsidRPr="00C6449B">
              <w:t>NOTE 2:</w:t>
            </w:r>
            <w:r w:rsidRPr="00C6449B">
              <w:tab/>
              <w:t xml:space="preserve">With SCS that provides largest </w:t>
            </w:r>
            <w:r w:rsidRPr="00C6449B">
              <w:rPr>
                <w:rFonts w:cs="Arial"/>
                <w:i/>
              </w:rPr>
              <w:t>transmission bandwidth configuration</w:t>
            </w:r>
            <w:r w:rsidRPr="00C6449B">
              <w:rPr>
                <w:rFonts w:cs="Arial"/>
              </w:rPr>
              <w:t xml:space="preserve"> (BW</w:t>
            </w:r>
            <w:r w:rsidRPr="00C6449B">
              <w:rPr>
                <w:rFonts w:cs="Arial"/>
                <w:vertAlign w:val="subscript"/>
              </w:rPr>
              <w:t>Config</w:t>
            </w:r>
            <w:r w:rsidRPr="00C6449B">
              <w:rPr>
                <w:rFonts w:cs="v5.0.0"/>
              </w:rPr>
              <w:t>).</w:t>
            </w:r>
          </w:p>
          <w:p w14:paraId="7C252980" w14:textId="77777777" w:rsidR="00CF08D6" w:rsidRPr="00C6449B" w:rsidRDefault="00CF08D6" w:rsidP="00CF08D6">
            <w:pPr>
              <w:pStyle w:val="TAN"/>
              <w:rPr>
                <w:rFonts w:eastAsia="SimSun"/>
                <w:lang w:eastAsia="zh-CN"/>
              </w:rPr>
            </w:pPr>
            <w:r w:rsidRPr="00C6449B">
              <w:rPr>
                <w:rFonts w:eastAsia="SimSun"/>
                <w:lang w:eastAsia="zh-CN"/>
              </w:rPr>
              <w:t>NOTE 3:</w:t>
            </w:r>
            <w:r w:rsidRPr="00C6449B">
              <w:rPr>
                <w:rFonts w:eastAsia="SimSun"/>
                <w:lang w:eastAsia="zh-CN"/>
              </w:rPr>
              <w:tab/>
              <w:t>Applicable to bands defined within the frequency spectrum range of 24.25 – 33.4 GHz.</w:t>
            </w:r>
          </w:p>
          <w:p w14:paraId="38B6205E" w14:textId="77777777" w:rsidR="00CF08D6" w:rsidRPr="00C6449B" w:rsidRDefault="00CF08D6" w:rsidP="00CF08D6">
            <w:pPr>
              <w:pStyle w:val="TAN"/>
              <w:rPr>
                <w:rFonts w:eastAsia="SimSun"/>
                <w:lang w:eastAsia="zh-CN"/>
              </w:rPr>
            </w:pPr>
            <w:r w:rsidRPr="00C6449B">
              <w:rPr>
                <w:rFonts w:eastAsia="SimSun"/>
                <w:lang w:eastAsia="zh-CN"/>
              </w:rPr>
              <w:t>NOTE 4:</w:t>
            </w:r>
            <w:r w:rsidRPr="00C6449B">
              <w:rPr>
                <w:rFonts w:eastAsia="SimSun"/>
                <w:lang w:eastAsia="zh-CN"/>
              </w:rPr>
              <w:tab/>
              <w:t>Applicable to bands defined within the frequency spectrum range of 37 – 52.6 GHz.</w:t>
            </w:r>
          </w:p>
          <w:p w14:paraId="3E047C35" w14:textId="77777777" w:rsidR="00CF08D6" w:rsidRPr="00C6449B" w:rsidRDefault="00CF08D6" w:rsidP="00CF08D6">
            <w:pPr>
              <w:pStyle w:val="TAN"/>
              <w:rPr>
                <w:rFonts w:eastAsia="SimSun"/>
                <w:lang w:eastAsia="zh-CN"/>
              </w:rPr>
            </w:pPr>
            <w:r w:rsidRPr="00C6449B">
              <w:rPr>
                <w:rFonts w:eastAsia="SimSun"/>
                <w:lang w:eastAsia="zh-CN"/>
              </w:rPr>
              <w:t>NOTE 5:</w:t>
            </w:r>
            <w:r w:rsidRPr="00C6449B">
              <w:rPr>
                <w:rFonts w:eastAsia="SimSun"/>
                <w:lang w:eastAsia="zh-CN"/>
              </w:rPr>
              <w:tab/>
              <w:t xml:space="preserve">Applicable in case the </w:t>
            </w:r>
            <w:r w:rsidRPr="00C6449B">
              <w:rPr>
                <w:i/>
              </w:rPr>
              <w:t>BS channel bandwidth</w:t>
            </w:r>
            <w:r w:rsidRPr="00C6449B">
              <w:rPr>
                <w:rFonts w:eastAsia="SimSun"/>
                <w:lang w:eastAsia="zh-CN"/>
              </w:rPr>
              <w:t xml:space="preserve"> of the NR carrier transmitted at the other edge of the gap is 50 or 100 MHz.</w:t>
            </w:r>
          </w:p>
          <w:p w14:paraId="4D1DD0B9" w14:textId="77777777" w:rsidR="00CF08D6" w:rsidRPr="00C6449B" w:rsidRDefault="00CF08D6" w:rsidP="00CF08D6">
            <w:pPr>
              <w:pStyle w:val="TAN"/>
              <w:rPr>
                <w:rFonts w:eastAsia="SimSun"/>
                <w:lang w:eastAsia="zh-CN"/>
              </w:rPr>
            </w:pPr>
            <w:r w:rsidRPr="00C6449B">
              <w:rPr>
                <w:rFonts w:eastAsia="SimSun"/>
                <w:lang w:eastAsia="zh-CN"/>
              </w:rPr>
              <w:t>NOTE 6:</w:t>
            </w:r>
            <w:r w:rsidRPr="00C6449B">
              <w:rPr>
                <w:rFonts w:eastAsia="SimSun"/>
                <w:lang w:eastAsia="zh-CN"/>
              </w:rPr>
              <w:tab/>
              <w:t xml:space="preserve">Applicable in case the </w:t>
            </w:r>
            <w:r w:rsidRPr="00C6449B">
              <w:rPr>
                <w:i/>
              </w:rPr>
              <w:t>BS channel bandwidth</w:t>
            </w:r>
            <w:r w:rsidRPr="00C6449B">
              <w:rPr>
                <w:rFonts w:eastAsia="SimSun"/>
                <w:lang w:eastAsia="zh-CN"/>
              </w:rPr>
              <w:t xml:space="preserve"> of the NR carrier transmitted at the other edge of the gap is 200 or 400 MHz.</w:t>
            </w:r>
          </w:p>
        </w:tc>
      </w:tr>
    </w:tbl>
    <w:p w14:paraId="3F95FE03" w14:textId="77777777" w:rsidR="00CF08D6" w:rsidRPr="00C6449B" w:rsidRDefault="00CF08D6" w:rsidP="00CF08D6">
      <w:pPr>
        <w:rPr>
          <w:szCs w:val="24"/>
        </w:rPr>
      </w:pPr>
    </w:p>
    <w:p w14:paraId="783E8DD5" w14:textId="77777777" w:rsidR="00CF08D6" w:rsidRPr="00C6449B" w:rsidRDefault="00CF08D6" w:rsidP="00CF08D6">
      <w:pPr>
        <w:pStyle w:val="TH"/>
        <w:rPr>
          <w:lang w:val="en-US"/>
        </w:rPr>
      </w:pPr>
      <w:r w:rsidRPr="00C6449B">
        <w:rPr>
          <w:lang w:val="en-US"/>
        </w:rPr>
        <w:lastRenderedPageBreak/>
        <w:t xml:space="preserve">Table 9.7.3.3-4: </w:t>
      </w:r>
      <w:r w:rsidRPr="00C6449B">
        <w:rPr>
          <w:i/>
        </w:rPr>
        <w:t>BS type 2-O</w:t>
      </w:r>
      <w:r w:rsidRPr="00C6449B">
        <w:t xml:space="preserve"> CACLR limit in </w:t>
      </w:r>
      <w:r w:rsidRPr="00C6449B">
        <w:rPr>
          <w:i/>
        </w:rPr>
        <w:t>non-contiguous spectrum</w:t>
      </w:r>
    </w:p>
    <w:tbl>
      <w:tblPr>
        <w:tblW w:w="999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0"/>
        <w:gridCol w:w="1718"/>
        <w:gridCol w:w="1458"/>
        <w:gridCol w:w="2022"/>
        <w:gridCol w:w="1303"/>
        <w:gridCol w:w="2161"/>
        <w:gridCol w:w="1283"/>
        <w:gridCol w:w="30"/>
      </w:tblGrid>
      <w:tr w:rsidR="00CF08D6" w:rsidRPr="00C6449B" w14:paraId="30EB4E45" w14:textId="77777777" w:rsidTr="00CF08D6">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hideMark/>
          </w:tcPr>
          <w:p w14:paraId="12D40EEE" w14:textId="08A7B602" w:rsidR="00CF08D6" w:rsidRPr="00C6449B" w:rsidRDefault="00CF08D6" w:rsidP="00CF08D6">
            <w:pPr>
              <w:pStyle w:val="TAH"/>
              <w:rPr>
                <w:lang w:eastAsia="zh-CN"/>
              </w:rPr>
            </w:pPr>
            <w:r w:rsidRPr="00C6449B">
              <w:rPr>
                <w:rFonts w:eastAsia="SimSun"/>
                <w:i/>
                <w:lang w:eastAsia="zh-CN"/>
              </w:rPr>
              <w:t>BS channel bandwidth</w:t>
            </w:r>
            <w:r w:rsidRPr="00C6449B">
              <w:rPr>
                <w:lang w:eastAsia="zh-CN"/>
              </w:rPr>
              <w:t xml:space="preserve"> </w:t>
            </w:r>
            <w:r w:rsidRPr="00C6449B">
              <w:rPr>
                <w:rFonts w:eastAsia="SimSun"/>
                <w:lang w:eastAsia="zh-CN"/>
              </w:rPr>
              <w:t xml:space="preserve">of </w:t>
            </w:r>
            <w:r w:rsidRPr="00C6449B">
              <w:rPr>
                <w:rFonts w:eastAsia="SimSun"/>
                <w:i/>
                <w:lang w:eastAsia="zh-CN"/>
              </w:rPr>
              <w:t>l</w:t>
            </w:r>
            <w:r w:rsidRPr="00C6449B">
              <w:rPr>
                <w:rFonts w:eastAsia="SimSun" w:cs="Arial"/>
                <w:i/>
                <w:lang w:eastAsia="zh-CN"/>
              </w:rPr>
              <w:t>owest/highest carrier</w:t>
            </w:r>
            <w:r w:rsidRPr="00C6449B">
              <w:rPr>
                <w:lang w:eastAsia="zh-CN"/>
              </w:rPr>
              <w:t xml:space="preserve"> transmitted (MHz) </w:t>
            </w:r>
          </w:p>
        </w:tc>
        <w:tc>
          <w:tcPr>
            <w:tcW w:w="1458" w:type="dxa"/>
            <w:tcBorders>
              <w:top w:val="single" w:sz="6" w:space="0" w:color="auto"/>
              <w:left w:val="single" w:sz="6" w:space="0" w:color="auto"/>
              <w:bottom w:val="single" w:sz="6" w:space="0" w:color="auto"/>
              <w:right w:val="single" w:sz="6" w:space="0" w:color="auto"/>
            </w:tcBorders>
            <w:hideMark/>
          </w:tcPr>
          <w:p w14:paraId="6C4D7F53" w14:textId="77777777" w:rsidR="00CF08D6" w:rsidRPr="00C6449B" w:rsidRDefault="00CF08D6" w:rsidP="00CF08D6">
            <w:pPr>
              <w:pStyle w:val="TAH"/>
              <w:rPr>
                <w:rFonts w:cs="Arial"/>
                <w:szCs w:val="18"/>
                <w:lang w:eastAsia="zh-CN"/>
              </w:rPr>
            </w:pPr>
            <w:r w:rsidRPr="00C6449B">
              <w:rPr>
                <w:rFonts w:cs="Arial"/>
                <w:i/>
                <w:szCs w:val="18"/>
                <w:lang w:eastAsia="zh-CN"/>
              </w:rPr>
              <w:t>Sub-block gap</w:t>
            </w:r>
            <w:r w:rsidRPr="00C6449B">
              <w:rPr>
                <w:rFonts w:cs="Arial"/>
                <w:szCs w:val="18"/>
                <w:lang w:eastAsia="zh-CN"/>
              </w:rPr>
              <w:t xml:space="preserve"> size (W</w:t>
            </w:r>
            <w:r w:rsidRPr="00C6449B">
              <w:rPr>
                <w:rFonts w:cs="Arial"/>
                <w:szCs w:val="18"/>
                <w:vertAlign w:val="subscript"/>
                <w:lang w:eastAsia="zh-CN"/>
              </w:rPr>
              <w:t>gap</w:t>
            </w:r>
            <w:r w:rsidRPr="00C6449B">
              <w:rPr>
                <w:rFonts w:cs="Arial"/>
                <w:szCs w:val="18"/>
                <w:lang w:eastAsia="zh-CN"/>
              </w:rPr>
              <w:t>) where the limit applies (MHz)</w:t>
            </w:r>
          </w:p>
        </w:tc>
        <w:tc>
          <w:tcPr>
            <w:tcW w:w="2022" w:type="dxa"/>
            <w:tcBorders>
              <w:top w:val="single" w:sz="6" w:space="0" w:color="auto"/>
              <w:left w:val="single" w:sz="6" w:space="0" w:color="auto"/>
              <w:bottom w:val="single" w:sz="6" w:space="0" w:color="auto"/>
              <w:right w:val="single" w:sz="6" w:space="0" w:color="auto"/>
            </w:tcBorders>
            <w:hideMark/>
          </w:tcPr>
          <w:p w14:paraId="741A7C33" w14:textId="77777777" w:rsidR="00CF08D6" w:rsidRPr="00C6449B" w:rsidRDefault="00CF08D6" w:rsidP="00CF08D6">
            <w:pPr>
              <w:pStyle w:val="TAH"/>
              <w:rPr>
                <w:lang w:eastAsia="zh-CN"/>
              </w:rPr>
            </w:pPr>
            <w:r w:rsidRPr="00C6449B">
              <w:rPr>
                <w:lang w:eastAsia="zh-CN"/>
              </w:rPr>
              <w:t xml:space="preserve">BS adjacent channel centre frequency offset below or above the </w:t>
            </w:r>
            <w:r w:rsidRPr="00C6449B">
              <w:rPr>
                <w:rFonts w:eastAsia="SimSun"/>
                <w:i/>
                <w:lang w:eastAsia="zh-CN"/>
              </w:rPr>
              <w:t>sub-block</w:t>
            </w:r>
            <w:r w:rsidRPr="00C6449B">
              <w:rPr>
                <w:rFonts w:eastAsia="SimSun"/>
                <w:lang w:eastAsia="zh-CN"/>
              </w:rPr>
              <w:t xml:space="preserve"> edge (inside the gap)</w:t>
            </w:r>
          </w:p>
        </w:tc>
        <w:tc>
          <w:tcPr>
            <w:tcW w:w="0" w:type="auto"/>
            <w:tcBorders>
              <w:top w:val="single" w:sz="6" w:space="0" w:color="auto"/>
              <w:left w:val="single" w:sz="6" w:space="0" w:color="auto"/>
              <w:bottom w:val="single" w:sz="6" w:space="0" w:color="auto"/>
              <w:right w:val="single" w:sz="6" w:space="0" w:color="auto"/>
            </w:tcBorders>
            <w:hideMark/>
          </w:tcPr>
          <w:p w14:paraId="371BA3D8" w14:textId="77777777" w:rsidR="00CF08D6" w:rsidRPr="00C6449B" w:rsidRDefault="00CF08D6" w:rsidP="00CF08D6">
            <w:pPr>
              <w:pStyle w:val="TAH"/>
              <w:rPr>
                <w:lang w:eastAsia="zh-CN"/>
              </w:rPr>
            </w:pPr>
            <w:r w:rsidRPr="00C6449B">
              <w:rPr>
                <w:lang w:eastAsia="zh-CN"/>
              </w:rPr>
              <w:t>Assumed adjacent channel carrier</w:t>
            </w:r>
          </w:p>
        </w:tc>
        <w:tc>
          <w:tcPr>
            <w:tcW w:w="0" w:type="auto"/>
            <w:tcBorders>
              <w:top w:val="single" w:sz="6" w:space="0" w:color="auto"/>
              <w:left w:val="single" w:sz="6" w:space="0" w:color="auto"/>
              <w:bottom w:val="single" w:sz="6" w:space="0" w:color="auto"/>
              <w:right w:val="single" w:sz="6" w:space="0" w:color="auto"/>
            </w:tcBorders>
            <w:hideMark/>
          </w:tcPr>
          <w:p w14:paraId="3A695DED" w14:textId="77777777" w:rsidR="00CF08D6" w:rsidRPr="00C6449B" w:rsidRDefault="00CF08D6" w:rsidP="00CF08D6">
            <w:pPr>
              <w:pStyle w:val="TAH"/>
              <w:rPr>
                <w:lang w:eastAsia="zh-CN"/>
              </w:rPr>
            </w:pPr>
            <w:r w:rsidRPr="00C6449B">
              <w:rPr>
                <w:lang w:eastAsia="zh-CN"/>
              </w:rPr>
              <w:t>Filter on the adjacent channel frequency and corresponding filter bandwidth</w:t>
            </w:r>
          </w:p>
        </w:tc>
        <w:tc>
          <w:tcPr>
            <w:tcW w:w="1283" w:type="dxa"/>
            <w:tcBorders>
              <w:top w:val="single" w:sz="6" w:space="0" w:color="auto"/>
              <w:left w:val="single" w:sz="6" w:space="0" w:color="auto"/>
              <w:bottom w:val="single" w:sz="6" w:space="0" w:color="auto"/>
              <w:right w:val="single" w:sz="6" w:space="0" w:color="auto"/>
            </w:tcBorders>
            <w:hideMark/>
          </w:tcPr>
          <w:p w14:paraId="7745195F" w14:textId="77777777" w:rsidR="00CF08D6" w:rsidRPr="00C6449B" w:rsidRDefault="00CF08D6" w:rsidP="00CF08D6">
            <w:pPr>
              <w:pStyle w:val="TAH"/>
              <w:rPr>
                <w:lang w:eastAsia="zh-CN"/>
              </w:rPr>
            </w:pPr>
            <w:r w:rsidRPr="00C6449B">
              <w:rPr>
                <w:lang w:eastAsia="zh-CN"/>
              </w:rPr>
              <w:t>CACLR limit</w:t>
            </w:r>
          </w:p>
        </w:tc>
      </w:tr>
      <w:tr w:rsidR="00CF08D6" w:rsidRPr="00C6449B" w14:paraId="3A025217" w14:textId="77777777" w:rsidTr="00CF08D6">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vAlign w:val="center"/>
            <w:hideMark/>
          </w:tcPr>
          <w:p w14:paraId="4E26712D" w14:textId="77777777" w:rsidR="00CF08D6" w:rsidRPr="00C6449B" w:rsidRDefault="00CF08D6" w:rsidP="00CF08D6">
            <w:pPr>
              <w:pStyle w:val="TAC"/>
              <w:rPr>
                <w:rFonts w:eastAsia="SimSun"/>
                <w:lang w:eastAsia="zh-CN"/>
              </w:rPr>
            </w:pPr>
            <w:r w:rsidRPr="00C6449B">
              <w:rPr>
                <w:lang w:eastAsia="zh-CN"/>
              </w:rPr>
              <w:t>50, 100</w:t>
            </w:r>
          </w:p>
        </w:tc>
        <w:tc>
          <w:tcPr>
            <w:tcW w:w="1458" w:type="dxa"/>
            <w:tcBorders>
              <w:top w:val="single" w:sz="6" w:space="0" w:color="auto"/>
              <w:left w:val="single" w:sz="6" w:space="0" w:color="auto"/>
              <w:bottom w:val="single" w:sz="6" w:space="0" w:color="auto"/>
              <w:right w:val="single" w:sz="6" w:space="0" w:color="auto"/>
            </w:tcBorders>
            <w:hideMark/>
          </w:tcPr>
          <w:p w14:paraId="33D0A975" w14:textId="77777777" w:rsidR="00CF08D6" w:rsidRPr="00C6449B" w:rsidRDefault="00CF08D6" w:rsidP="00CF08D6">
            <w:pPr>
              <w:pStyle w:val="TAC"/>
              <w:rPr>
                <w:rFonts w:cs="Arial"/>
                <w:szCs w:val="18"/>
                <w:lang w:val="en-US"/>
              </w:rPr>
            </w:pPr>
            <w:r w:rsidRPr="00C6449B">
              <w:rPr>
                <w:rFonts w:cs="Arial" w:hint="eastAsia"/>
                <w:szCs w:val="18"/>
                <w:lang w:eastAsia="zh-CN"/>
              </w:rPr>
              <w:t>50 ≤</w:t>
            </w:r>
            <w:r w:rsidRPr="00C6449B">
              <w:rPr>
                <w:rFonts w:cs="Arial"/>
                <w:szCs w:val="18"/>
                <w:lang w:eastAsia="zh-CN"/>
              </w:rPr>
              <w:t>W</w:t>
            </w:r>
            <w:r w:rsidRPr="00C6449B">
              <w:rPr>
                <w:rFonts w:cs="Arial"/>
                <w:szCs w:val="18"/>
                <w:vertAlign w:val="subscript"/>
                <w:lang w:eastAsia="zh-CN"/>
              </w:rPr>
              <w:t>gap</w:t>
            </w:r>
            <w:r w:rsidRPr="00C6449B" w:rsidDel="002F558B">
              <w:rPr>
                <w:rFonts w:cs="Arial" w:hint="eastAsia"/>
                <w:szCs w:val="18"/>
                <w:lang w:eastAsia="zh-CN"/>
              </w:rPr>
              <w:t xml:space="preserve"> </w:t>
            </w:r>
            <w:r w:rsidRPr="00C6449B">
              <w:rPr>
                <w:rFonts w:cs="Arial" w:hint="eastAsia"/>
                <w:szCs w:val="18"/>
                <w:lang w:eastAsia="zh-CN"/>
              </w:rPr>
              <w:t xml:space="preserve">&lt; 100 </w:t>
            </w:r>
            <w:r w:rsidRPr="00C6449B">
              <w:rPr>
                <w:rFonts w:cs="Arial"/>
                <w:szCs w:val="18"/>
                <w:lang w:val="en-US"/>
              </w:rPr>
              <w:t>(Note 5)</w:t>
            </w:r>
          </w:p>
          <w:p w14:paraId="6701CCBC" w14:textId="77777777" w:rsidR="00CF08D6" w:rsidRPr="00C6449B" w:rsidRDefault="00CF08D6" w:rsidP="00CF08D6">
            <w:pPr>
              <w:pStyle w:val="TAC"/>
              <w:rPr>
                <w:rFonts w:cs="Arial"/>
                <w:szCs w:val="18"/>
                <w:lang w:eastAsia="zh-CN"/>
              </w:rPr>
            </w:pPr>
            <w:r w:rsidRPr="00C6449B">
              <w:rPr>
                <w:rFonts w:cs="Arial"/>
                <w:szCs w:val="18"/>
                <w:lang w:eastAsia="zh-CN"/>
              </w:rPr>
              <w:t xml:space="preserve">50 </w:t>
            </w:r>
            <w:r w:rsidRPr="00C6449B">
              <w:rPr>
                <w:rFonts w:cs="Arial" w:hint="eastAsia"/>
                <w:szCs w:val="18"/>
                <w:lang w:eastAsia="zh-CN"/>
              </w:rPr>
              <w:t>≤</w:t>
            </w:r>
            <w:r w:rsidRPr="00C6449B">
              <w:rPr>
                <w:rFonts w:cs="Arial"/>
                <w:szCs w:val="18"/>
                <w:lang w:eastAsia="zh-CN"/>
              </w:rPr>
              <w:t>W</w:t>
            </w:r>
            <w:r w:rsidRPr="00C6449B">
              <w:rPr>
                <w:rFonts w:cs="Arial"/>
                <w:szCs w:val="18"/>
                <w:vertAlign w:val="subscript"/>
                <w:lang w:eastAsia="zh-CN"/>
              </w:rPr>
              <w:t>gap</w:t>
            </w:r>
            <w:r w:rsidRPr="00C6449B" w:rsidDel="002F558B">
              <w:rPr>
                <w:rFonts w:cs="Arial"/>
                <w:szCs w:val="18"/>
                <w:lang w:eastAsia="zh-CN"/>
              </w:rPr>
              <w:t xml:space="preserve"> </w:t>
            </w:r>
            <w:r w:rsidRPr="00C6449B">
              <w:rPr>
                <w:rFonts w:cs="Arial"/>
                <w:szCs w:val="18"/>
                <w:lang w:eastAsia="zh-CN"/>
              </w:rPr>
              <w:t>&lt; 250 (Note 6)</w:t>
            </w:r>
          </w:p>
        </w:tc>
        <w:tc>
          <w:tcPr>
            <w:tcW w:w="2022" w:type="dxa"/>
            <w:tcBorders>
              <w:top w:val="single" w:sz="6" w:space="0" w:color="auto"/>
              <w:left w:val="single" w:sz="6" w:space="0" w:color="auto"/>
              <w:bottom w:val="single" w:sz="6" w:space="0" w:color="auto"/>
              <w:right w:val="single" w:sz="6" w:space="0" w:color="auto"/>
            </w:tcBorders>
            <w:vAlign w:val="center"/>
            <w:hideMark/>
          </w:tcPr>
          <w:p w14:paraId="4B184354" w14:textId="77777777" w:rsidR="00CF08D6" w:rsidRPr="00C6449B" w:rsidRDefault="00CF08D6" w:rsidP="00CF08D6">
            <w:pPr>
              <w:pStyle w:val="TAC"/>
              <w:rPr>
                <w:lang w:eastAsia="zh-CN"/>
              </w:rPr>
            </w:pPr>
            <w:r w:rsidRPr="00C6449B">
              <w:rPr>
                <w:rFonts w:cs="Arial"/>
                <w:lang w:eastAsia="zh-CN"/>
              </w:rPr>
              <w:t>25 MHz</w:t>
            </w:r>
          </w:p>
        </w:tc>
        <w:tc>
          <w:tcPr>
            <w:tcW w:w="0" w:type="auto"/>
            <w:tcBorders>
              <w:top w:val="single" w:sz="6" w:space="0" w:color="auto"/>
              <w:left w:val="single" w:sz="6" w:space="0" w:color="auto"/>
              <w:bottom w:val="single" w:sz="6" w:space="0" w:color="auto"/>
              <w:right w:val="single" w:sz="6" w:space="0" w:color="auto"/>
            </w:tcBorders>
            <w:vAlign w:val="center"/>
            <w:hideMark/>
          </w:tcPr>
          <w:p w14:paraId="7CDBD118" w14:textId="77777777" w:rsidR="00CF08D6" w:rsidRPr="00C6449B" w:rsidRDefault="00CF08D6" w:rsidP="00CF08D6">
            <w:pPr>
              <w:pStyle w:val="TAC"/>
              <w:rPr>
                <w:lang w:eastAsia="zh-CN"/>
              </w:rPr>
            </w:pPr>
            <w:r w:rsidRPr="00C6449B">
              <w:rPr>
                <w:rFonts w:eastAsia="SimSun"/>
                <w:lang w:eastAsia="zh-CN"/>
              </w:rPr>
              <w:t xml:space="preserve">50 MHz </w:t>
            </w:r>
            <w:r w:rsidRPr="00C6449B">
              <w:rPr>
                <w:lang w:eastAsia="zh-CN"/>
              </w:rPr>
              <w:t xml:space="preserve">NR </w:t>
            </w:r>
            <w:r w:rsidRPr="00C6449B">
              <w:t>(Note 2)</w:t>
            </w:r>
          </w:p>
        </w:tc>
        <w:tc>
          <w:tcPr>
            <w:tcW w:w="0" w:type="auto"/>
            <w:tcBorders>
              <w:top w:val="single" w:sz="6" w:space="0" w:color="auto"/>
              <w:left w:val="single" w:sz="6" w:space="0" w:color="auto"/>
              <w:bottom w:val="single" w:sz="6" w:space="0" w:color="auto"/>
              <w:right w:val="single" w:sz="6" w:space="0" w:color="auto"/>
            </w:tcBorders>
            <w:vAlign w:val="center"/>
            <w:hideMark/>
          </w:tcPr>
          <w:p w14:paraId="17F16EEC"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1283" w:type="dxa"/>
            <w:tcBorders>
              <w:top w:val="single" w:sz="6" w:space="0" w:color="auto"/>
              <w:left w:val="single" w:sz="6" w:space="0" w:color="auto"/>
              <w:bottom w:val="single" w:sz="6" w:space="0" w:color="auto"/>
              <w:right w:val="single" w:sz="6" w:space="0" w:color="auto"/>
            </w:tcBorders>
            <w:vAlign w:val="center"/>
            <w:hideMark/>
          </w:tcPr>
          <w:p w14:paraId="2439081C" w14:textId="77777777" w:rsidR="00CF08D6" w:rsidRPr="00C6449B" w:rsidRDefault="00CF08D6" w:rsidP="00CF08D6">
            <w:pPr>
              <w:pStyle w:val="TAC"/>
            </w:pPr>
            <w:r w:rsidRPr="00C6449B">
              <w:t>28 (Note 3)</w:t>
            </w:r>
          </w:p>
          <w:p w14:paraId="3AF8F2BD" w14:textId="77777777" w:rsidR="00CF08D6" w:rsidRPr="00C6449B" w:rsidRDefault="00CF08D6" w:rsidP="00CF08D6">
            <w:pPr>
              <w:pStyle w:val="TAC"/>
            </w:pPr>
          </w:p>
          <w:p w14:paraId="7B850AF5" w14:textId="77777777" w:rsidR="00CF08D6" w:rsidRPr="00C6449B" w:rsidRDefault="00CF08D6" w:rsidP="00CF08D6">
            <w:pPr>
              <w:pStyle w:val="TAC"/>
              <w:rPr>
                <w:lang w:eastAsia="zh-CN"/>
              </w:rPr>
            </w:pPr>
            <w:r w:rsidRPr="00C6449B">
              <w:t>26 (Note 4)</w:t>
            </w:r>
          </w:p>
        </w:tc>
      </w:tr>
      <w:tr w:rsidR="00CF08D6" w:rsidRPr="00C6449B" w14:paraId="30B128FE" w14:textId="77777777" w:rsidTr="00CF08D6">
        <w:trPr>
          <w:gridAfter w:val="1"/>
          <w:wAfter w:w="30" w:type="dxa"/>
          <w:cantSplit/>
          <w:jc w:val="center"/>
        </w:trPr>
        <w:tc>
          <w:tcPr>
            <w:tcW w:w="1738" w:type="dxa"/>
            <w:gridSpan w:val="2"/>
            <w:tcBorders>
              <w:top w:val="single" w:sz="6" w:space="0" w:color="auto"/>
              <w:left w:val="single" w:sz="6" w:space="0" w:color="auto"/>
              <w:bottom w:val="single" w:sz="6" w:space="0" w:color="auto"/>
              <w:right w:val="single" w:sz="6" w:space="0" w:color="auto"/>
            </w:tcBorders>
            <w:vAlign w:val="center"/>
            <w:hideMark/>
          </w:tcPr>
          <w:p w14:paraId="06140437" w14:textId="77777777" w:rsidR="00CF08D6" w:rsidRPr="00C6449B" w:rsidRDefault="00CF08D6" w:rsidP="00CF08D6">
            <w:pPr>
              <w:pStyle w:val="TAC"/>
              <w:rPr>
                <w:rFonts w:eastAsia="SimSun"/>
                <w:lang w:eastAsia="zh-CN"/>
              </w:rPr>
            </w:pPr>
            <w:r w:rsidRPr="00C6449B">
              <w:rPr>
                <w:rFonts w:eastAsia="SimSun"/>
                <w:lang w:eastAsia="zh-CN"/>
              </w:rPr>
              <w:t>200, 400</w:t>
            </w:r>
          </w:p>
        </w:tc>
        <w:tc>
          <w:tcPr>
            <w:tcW w:w="1458" w:type="dxa"/>
            <w:tcBorders>
              <w:top w:val="single" w:sz="6" w:space="0" w:color="auto"/>
              <w:left w:val="single" w:sz="6" w:space="0" w:color="auto"/>
              <w:bottom w:val="single" w:sz="6" w:space="0" w:color="auto"/>
              <w:right w:val="single" w:sz="6" w:space="0" w:color="auto"/>
            </w:tcBorders>
          </w:tcPr>
          <w:p w14:paraId="48F26CE0" w14:textId="77777777" w:rsidR="00CF08D6" w:rsidRPr="00C6449B" w:rsidRDefault="00CF08D6" w:rsidP="00CF08D6">
            <w:pPr>
              <w:pStyle w:val="TAC"/>
              <w:rPr>
                <w:rFonts w:cs="Arial"/>
                <w:lang w:val="en-US"/>
              </w:rPr>
            </w:pPr>
            <w:r w:rsidRPr="00C6449B">
              <w:rPr>
                <w:rFonts w:cs="Arial" w:hint="eastAsia"/>
                <w:lang w:eastAsia="zh-CN"/>
              </w:rPr>
              <w:t>200 ≤</w:t>
            </w:r>
            <w:r w:rsidRPr="00C6449B">
              <w:rPr>
                <w:rFonts w:cs="Arial"/>
                <w:szCs w:val="18"/>
                <w:lang w:eastAsia="zh-CN"/>
              </w:rPr>
              <w:t>W</w:t>
            </w:r>
            <w:r w:rsidRPr="00C6449B">
              <w:rPr>
                <w:rFonts w:cs="Arial"/>
                <w:szCs w:val="18"/>
                <w:vertAlign w:val="subscript"/>
                <w:lang w:eastAsia="zh-CN"/>
              </w:rPr>
              <w:t>gap</w:t>
            </w:r>
            <w:r w:rsidRPr="00C6449B" w:rsidDel="002F558B">
              <w:rPr>
                <w:rFonts w:cs="Arial" w:hint="eastAsia"/>
                <w:lang w:eastAsia="zh-CN"/>
              </w:rPr>
              <w:t xml:space="preserve"> </w:t>
            </w:r>
            <w:r w:rsidRPr="00C6449B">
              <w:rPr>
                <w:rFonts w:cs="Arial" w:hint="eastAsia"/>
                <w:lang w:eastAsia="zh-CN"/>
              </w:rPr>
              <w:t xml:space="preserve">&lt; 400 </w:t>
            </w:r>
            <w:r w:rsidRPr="00C6449B">
              <w:rPr>
                <w:rFonts w:cs="Arial"/>
                <w:lang w:val="en-US"/>
              </w:rPr>
              <w:t>(Note 6)</w:t>
            </w:r>
          </w:p>
          <w:p w14:paraId="17479E60" w14:textId="77777777" w:rsidR="00CF08D6" w:rsidRPr="00C6449B" w:rsidRDefault="00CF08D6" w:rsidP="00CF08D6">
            <w:pPr>
              <w:pStyle w:val="TAC"/>
              <w:rPr>
                <w:rFonts w:cs="Arial"/>
                <w:lang w:eastAsia="zh-CN"/>
              </w:rPr>
            </w:pPr>
            <w:r w:rsidRPr="00C6449B">
              <w:rPr>
                <w:rFonts w:cs="Arial"/>
                <w:lang w:eastAsia="zh-CN"/>
              </w:rPr>
              <w:t xml:space="preserve">200 </w:t>
            </w:r>
            <w:r w:rsidRPr="00C6449B">
              <w:rPr>
                <w:rFonts w:cs="Arial" w:hint="eastAsia"/>
                <w:lang w:eastAsia="zh-CN"/>
              </w:rPr>
              <w:t>≤</w:t>
            </w:r>
            <w:r w:rsidRPr="00C6449B">
              <w:rPr>
                <w:rFonts w:cs="Arial"/>
                <w:szCs w:val="18"/>
                <w:lang w:eastAsia="zh-CN"/>
              </w:rPr>
              <w:t>W</w:t>
            </w:r>
            <w:r w:rsidRPr="00C6449B">
              <w:rPr>
                <w:rFonts w:cs="Arial"/>
                <w:szCs w:val="18"/>
                <w:vertAlign w:val="subscript"/>
                <w:lang w:eastAsia="zh-CN"/>
              </w:rPr>
              <w:t>gap</w:t>
            </w:r>
            <w:r w:rsidRPr="00C6449B" w:rsidDel="002F558B">
              <w:rPr>
                <w:rFonts w:cs="Arial"/>
                <w:lang w:eastAsia="zh-CN"/>
              </w:rPr>
              <w:t xml:space="preserve"> </w:t>
            </w:r>
            <w:r w:rsidRPr="00C6449B">
              <w:rPr>
                <w:rFonts w:cs="Arial"/>
                <w:lang w:eastAsia="zh-CN"/>
              </w:rPr>
              <w:t>&lt; 250 (Note 5)</w:t>
            </w:r>
          </w:p>
        </w:tc>
        <w:tc>
          <w:tcPr>
            <w:tcW w:w="2022" w:type="dxa"/>
            <w:tcBorders>
              <w:top w:val="single" w:sz="6" w:space="0" w:color="auto"/>
              <w:left w:val="single" w:sz="6" w:space="0" w:color="auto"/>
              <w:bottom w:val="single" w:sz="6" w:space="0" w:color="auto"/>
              <w:right w:val="single" w:sz="6" w:space="0" w:color="auto"/>
            </w:tcBorders>
            <w:vAlign w:val="center"/>
            <w:hideMark/>
          </w:tcPr>
          <w:p w14:paraId="319389EA" w14:textId="77777777" w:rsidR="00CF08D6" w:rsidRPr="00C6449B" w:rsidRDefault="00CF08D6" w:rsidP="00CF08D6">
            <w:pPr>
              <w:pStyle w:val="TAC"/>
              <w:rPr>
                <w:lang w:eastAsia="zh-CN"/>
              </w:rPr>
            </w:pPr>
            <w:r w:rsidRPr="00C6449B">
              <w:rPr>
                <w:rFonts w:cs="Arial"/>
                <w:lang w:eastAsia="zh-CN"/>
              </w:rPr>
              <w:t>100 MHz</w:t>
            </w:r>
          </w:p>
        </w:tc>
        <w:tc>
          <w:tcPr>
            <w:tcW w:w="0" w:type="auto"/>
            <w:tcBorders>
              <w:top w:val="single" w:sz="6" w:space="0" w:color="auto"/>
              <w:left w:val="single" w:sz="6" w:space="0" w:color="auto"/>
              <w:bottom w:val="single" w:sz="6" w:space="0" w:color="auto"/>
              <w:right w:val="single" w:sz="6" w:space="0" w:color="auto"/>
            </w:tcBorders>
            <w:vAlign w:val="center"/>
            <w:hideMark/>
          </w:tcPr>
          <w:p w14:paraId="041EA2F7" w14:textId="77777777" w:rsidR="00CF08D6" w:rsidRPr="00C6449B" w:rsidRDefault="00CF08D6" w:rsidP="00CF08D6">
            <w:pPr>
              <w:pStyle w:val="TAC"/>
              <w:rPr>
                <w:lang w:eastAsia="zh-CN"/>
              </w:rPr>
            </w:pPr>
            <w:r w:rsidRPr="00C6449B">
              <w:rPr>
                <w:lang w:eastAsia="zh-CN"/>
              </w:rPr>
              <w:t xml:space="preserve">200 MHz NR </w:t>
            </w:r>
            <w:r w:rsidRPr="00C6449B">
              <w:t>(Note 2)</w:t>
            </w:r>
          </w:p>
        </w:tc>
        <w:tc>
          <w:tcPr>
            <w:tcW w:w="0" w:type="auto"/>
            <w:tcBorders>
              <w:top w:val="single" w:sz="6" w:space="0" w:color="auto"/>
              <w:left w:val="single" w:sz="6" w:space="0" w:color="auto"/>
              <w:bottom w:val="single" w:sz="6" w:space="0" w:color="auto"/>
              <w:right w:val="single" w:sz="6" w:space="0" w:color="auto"/>
            </w:tcBorders>
            <w:vAlign w:val="center"/>
            <w:hideMark/>
          </w:tcPr>
          <w:p w14:paraId="265E7FC0" w14:textId="77777777" w:rsidR="00CF08D6" w:rsidRPr="00C6449B" w:rsidRDefault="00CF08D6" w:rsidP="00CF08D6">
            <w:pPr>
              <w:pStyle w:val="TAC"/>
              <w:rPr>
                <w:lang w:eastAsia="zh-CN"/>
              </w:rPr>
            </w:pPr>
            <w:r w:rsidRPr="00C6449B">
              <w:rPr>
                <w:lang w:eastAsia="zh-CN"/>
              </w:rPr>
              <w:t>Square (</w:t>
            </w:r>
            <w:r w:rsidRPr="00C6449B">
              <w:rPr>
                <w:rFonts w:cs="Arial"/>
                <w:lang w:eastAsia="zh-CN"/>
              </w:rPr>
              <w:t>BW</w:t>
            </w:r>
            <w:r w:rsidRPr="00C6449B">
              <w:rPr>
                <w:rFonts w:cs="Arial"/>
                <w:vertAlign w:val="subscript"/>
                <w:lang w:eastAsia="zh-CN"/>
              </w:rPr>
              <w:t>Config</w:t>
            </w:r>
            <w:r w:rsidRPr="00C6449B">
              <w:rPr>
                <w:lang w:eastAsia="zh-CN"/>
              </w:rPr>
              <w:t>)</w:t>
            </w:r>
          </w:p>
        </w:tc>
        <w:tc>
          <w:tcPr>
            <w:tcW w:w="1283" w:type="dxa"/>
            <w:tcBorders>
              <w:top w:val="single" w:sz="6" w:space="0" w:color="auto"/>
              <w:left w:val="single" w:sz="6" w:space="0" w:color="auto"/>
              <w:bottom w:val="single" w:sz="6" w:space="0" w:color="auto"/>
              <w:right w:val="single" w:sz="6" w:space="0" w:color="auto"/>
            </w:tcBorders>
            <w:vAlign w:val="center"/>
            <w:hideMark/>
          </w:tcPr>
          <w:p w14:paraId="1257AE10" w14:textId="77777777" w:rsidR="00CF08D6" w:rsidRPr="00C6449B" w:rsidRDefault="00CF08D6" w:rsidP="00CF08D6">
            <w:pPr>
              <w:pStyle w:val="TAC"/>
            </w:pPr>
            <w:r w:rsidRPr="00C6449B">
              <w:t>28 (Note 3)</w:t>
            </w:r>
          </w:p>
          <w:p w14:paraId="48BD4FF6" w14:textId="77777777" w:rsidR="00CF08D6" w:rsidRPr="00C6449B" w:rsidRDefault="00CF08D6" w:rsidP="00CF08D6">
            <w:pPr>
              <w:pStyle w:val="TAC"/>
            </w:pPr>
          </w:p>
          <w:p w14:paraId="21B17A65" w14:textId="77777777" w:rsidR="00CF08D6" w:rsidRPr="00C6449B" w:rsidRDefault="00CF08D6" w:rsidP="00CF08D6">
            <w:pPr>
              <w:pStyle w:val="TAC"/>
              <w:rPr>
                <w:lang w:eastAsia="zh-CN"/>
              </w:rPr>
            </w:pPr>
            <w:r w:rsidRPr="00C6449B">
              <w:t>26 (Note 4)</w:t>
            </w:r>
          </w:p>
        </w:tc>
      </w:tr>
      <w:tr w:rsidR="00CF08D6" w:rsidRPr="00C6449B" w14:paraId="1296FFDF" w14:textId="77777777" w:rsidTr="00CF08D6">
        <w:trPr>
          <w:gridBefore w:val="1"/>
          <w:wBefore w:w="20" w:type="dxa"/>
          <w:cantSplit/>
          <w:jc w:val="center"/>
        </w:trPr>
        <w:tc>
          <w:tcPr>
            <w:tcW w:w="9975" w:type="dxa"/>
            <w:gridSpan w:val="7"/>
            <w:tcBorders>
              <w:top w:val="single" w:sz="6" w:space="0" w:color="auto"/>
              <w:left w:val="single" w:sz="6" w:space="0" w:color="auto"/>
              <w:bottom w:val="single" w:sz="6" w:space="0" w:color="auto"/>
              <w:right w:val="single" w:sz="6" w:space="0" w:color="auto"/>
            </w:tcBorders>
            <w:hideMark/>
          </w:tcPr>
          <w:p w14:paraId="177E69E0" w14:textId="77777777" w:rsidR="00CF08D6" w:rsidRPr="00C6449B" w:rsidRDefault="00CF08D6" w:rsidP="00CF08D6">
            <w:pPr>
              <w:pStyle w:val="TAN"/>
              <w:rPr>
                <w:lang w:eastAsia="zh-CN"/>
              </w:rPr>
            </w:pPr>
            <w:r w:rsidRPr="00C6449B">
              <w:rPr>
                <w:lang w:eastAsia="zh-CN"/>
              </w:rPr>
              <w:t>NOTE 1:</w:t>
            </w:r>
            <w:r w:rsidRPr="00C6449B">
              <w:rPr>
                <w:lang w:eastAsia="zh-CN"/>
              </w:rPr>
              <w:tab/>
              <w:t>BW</w:t>
            </w:r>
            <w:r w:rsidRPr="00C6449B">
              <w:rPr>
                <w:vertAlign w:val="subscript"/>
                <w:lang w:eastAsia="zh-CN"/>
              </w:rPr>
              <w:t>Config</w:t>
            </w:r>
            <w:r w:rsidRPr="00C6449B">
              <w:rPr>
                <w:lang w:eastAsia="zh-CN"/>
              </w:rPr>
              <w:t xml:space="preserve"> is the </w:t>
            </w:r>
            <w:r w:rsidRPr="00C6449B">
              <w:rPr>
                <w:i/>
                <w:lang w:eastAsia="zh-CN"/>
              </w:rPr>
              <w:t>transmission bandwidth configuration</w:t>
            </w:r>
            <w:r w:rsidRPr="00C6449B">
              <w:rPr>
                <w:lang w:eastAsia="zh-CN"/>
              </w:rPr>
              <w:t xml:space="preserve"> of the </w:t>
            </w:r>
            <w:r w:rsidRPr="00C6449B">
              <w:rPr>
                <w:rFonts w:cs="v5.0.0"/>
                <w:lang w:eastAsia="zh-CN"/>
              </w:rPr>
              <w:t>assumed adjacent channel carrier</w:t>
            </w:r>
            <w:r w:rsidRPr="00C6449B">
              <w:rPr>
                <w:lang w:eastAsia="zh-CN"/>
              </w:rPr>
              <w:t>.</w:t>
            </w:r>
          </w:p>
          <w:p w14:paraId="67B0626E" w14:textId="77777777" w:rsidR="00CF08D6" w:rsidRPr="00C6449B" w:rsidRDefault="00CF08D6" w:rsidP="00CF08D6">
            <w:pPr>
              <w:pStyle w:val="TAN"/>
              <w:rPr>
                <w:rFonts w:cs="v5.0.0"/>
              </w:rPr>
            </w:pPr>
            <w:r w:rsidRPr="00C6449B">
              <w:t>NOTE 2:</w:t>
            </w:r>
            <w:r w:rsidRPr="00C6449B">
              <w:tab/>
              <w:t xml:space="preserve">With SCS that provides largest </w:t>
            </w:r>
            <w:r w:rsidRPr="00C6449B">
              <w:rPr>
                <w:rFonts w:cs="Arial"/>
                <w:i/>
              </w:rPr>
              <w:t>transmission bandwidth configuration</w:t>
            </w:r>
            <w:r w:rsidRPr="00C6449B">
              <w:rPr>
                <w:rFonts w:cs="Arial"/>
              </w:rPr>
              <w:t xml:space="preserve"> (BW</w:t>
            </w:r>
            <w:r w:rsidRPr="00C6449B">
              <w:rPr>
                <w:rFonts w:cs="Arial"/>
                <w:vertAlign w:val="subscript"/>
              </w:rPr>
              <w:t>Config</w:t>
            </w:r>
            <w:r w:rsidRPr="00C6449B">
              <w:rPr>
                <w:rFonts w:cs="v5.0.0"/>
              </w:rPr>
              <w:t>).</w:t>
            </w:r>
          </w:p>
          <w:p w14:paraId="74BD0EAB" w14:textId="77777777" w:rsidR="00CF08D6" w:rsidRPr="00C6449B" w:rsidRDefault="00CF08D6" w:rsidP="00CF08D6">
            <w:pPr>
              <w:pStyle w:val="TAN"/>
              <w:rPr>
                <w:rFonts w:eastAsia="SimSun"/>
                <w:lang w:eastAsia="zh-CN"/>
              </w:rPr>
            </w:pPr>
            <w:r w:rsidRPr="00C6449B">
              <w:rPr>
                <w:rFonts w:eastAsia="SimSun"/>
                <w:lang w:eastAsia="zh-CN"/>
              </w:rPr>
              <w:t>NOTE 3:</w:t>
            </w:r>
            <w:r w:rsidRPr="00C6449B">
              <w:rPr>
                <w:rFonts w:eastAsia="SimSun"/>
                <w:lang w:eastAsia="zh-CN"/>
              </w:rPr>
              <w:tab/>
              <w:t>Applicable to bands defined within the frequency spectrum range of 24.25 – 33.4 GHz.</w:t>
            </w:r>
          </w:p>
          <w:p w14:paraId="13E8A7DE" w14:textId="77777777" w:rsidR="00CF08D6" w:rsidRPr="00C6449B" w:rsidRDefault="00CF08D6" w:rsidP="00CF08D6">
            <w:pPr>
              <w:pStyle w:val="TAN"/>
              <w:rPr>
                <w:rFonts w:eastAsia="SimSun"/>
                <w:lang w:eastAsia="zh-CN"/>
              </w:rPr>
            </w:pPr>
            <w:r w:rsidRPr="00C6449B">
              <w:rPr>
                <w:rFonts w:eastAsia="SimSun"/>
                <w:lang w:eastAsia="zh-CN"/>
              </w:rPr>
              <w:t>NOTE 4:</w:t>
            </w:r>
            <w:r w:rsidRPr="00C6449B">
              <w:rPr>
                <w:rFonts w:eastAsia="SimSun"/>
                <w:lang w:eastAsia="zh-CN"/>
              </w:rPr>
              <w:tab/>
              <w:t>Applicable to bands defined within the frequency spectrum range of 37 – 52.6 GHz.</w:t>
            </w:r>
          </w:p>
          <w:p w14:paraId="5F7C98EF" w14:textId="77777777" w:rsidR="00CF08D6" w:rsidRPr="00C6449B" w:rsidRDefault="00CF08D6" w:rsidP="00CF08D6">
            <w:pPr>
              <w:pStyle w:val="TAN"/>
              <w:rPr>
                <w:rFonts w:eastAsia="SimSun"/>
                <w:lang w:eastAsia="zh-CN"/>
              </w:rPr>
            </w:pPr>
            <w:r w:rsidRPr="00C6449B">
              <w:rPr>
                <w:rFonts w:eastAsia="SimSun"/>
                <w:lang w:eastAsia="zh-CN"/>
              </w:rPr>
              <w:t>NOTE 5:</w:t>
            </w:r>
            <w:r w:rsidRPr="00C6449B">
              <w:rPr>
                <w:rFonts w:eastAsia="SimSun"/>
                <w:lang w:eastAsia="zh-CN"/>
              </w:rPr>
              <w:tab/>
              <w:t xml:space="preserve">Applicable in case the </w:t>
            </w:r>
            <w:r w:rsidRPr="00C6449B">
              <w:rPr>
                <w:i/>
              </w:rPr>
              <w:t>BS channel bandwidth</w:t>
            </w:r>
            <w:r w:rsidRPr="00C6449B">
              <w:rPr>
                <w:rFonts w:eastAsia="SimSun"/>
                <w:lang w:eastAsia="zh-CN"/>
              </w:rPr>
              <w:t xml:space="preserve"> of the NR carrier transmitted at the other edge of the gap is 50 or 100 MHz.</w:t>
            </w:r>
          </w:p>
          <w:p w14:paraId="4A03E5E3" w14:textId="77777777" w:rsidR="00CF08D6" w:rsidRPr="00C6449B" w:rsidRDefault="00CF08D6" w:rsidP="00CF08D6">
            <w:pPr>
              <w:pStyle w:val="TAN"/>
              <w:rPr>
                <w:rFonts w:eastAsia="SimSun"/>
                <w:lang w:eastAsia="zh-CN"/>
              </w:rPr>
            </w:pPr>
            <w:r w:rsidRPr="00C6449B">
              <w:rPr>
                <w:rFonts w:eastAsia="SimSun"/>
                <w:lang w:eastAsia="zh-CN"/>
              </w:rPr>
              <w:t>NOTE 6:</w:t>
            </w:r>
            <w:r w:rsidRPr="00C6449B">
              <w:rPr>
                <w:rFonts w:eastAsia="SimSun"/>
                <w:lang w:eastAsia="zh-CN"/>
              </w:rPr>
              <w:tab/>
              <w:t xml:space="preserve">Applicable in case the </w:t>
            </w:r>
            <w:r w:rsidRPr="00C6449B">
              <w:rPr>
                <w:i/>
              </w:rPr>
              <w:t>BS channel bandwidth</w:t>
            </w:r>
            <w:r w:rsidRPr="00C6449B">
              <w:rPr>
                <w:rFonts w:eastAsia="SimSun"/>
                <w:lang w:eastAsia="zh-CN"/>
              </w:rPr>
              <w:t xml:space="preserve"> of the NR carrier transmitted at the other edge of the gap is 200 or 400 MHz.</w:t>
            </w:r>
          </w:p>
        </w:tc>
      </w:tr>
    </w:tbl>
    <w:p w14:paraId="45E2CFA6" w14:textId="77777777" w:rsidR="00CF08D6" w:rsidRPr="00C6449B" w:rsidRDefault="00CF08D6" w:rsidP="00CF08D6">
      <w:pPr>
        <w:rPr>
          <w:szCs w:val="24"/>
        </w:rPr>
      </w:pPr>
    </w:p>
    <w:p w14:paraId="2944F1A4" w14:textId="77777777" w:rsidR="00CF08D6" w:rsidRPr="00C6449B" w:rsidRDefault="00CF08D6" w:rsidP="00CF08D6">
      <w:pPr>
        <w:pStyle w:val="TH"/>
      </w:pPr>
      <w:r w:rsidRPr="00C6449B">
        <w:t>Table 9.7.3.3-</w:t>
      </w:r>
      <w:r w:rsidRPr="00C6449B">
        <w:rPr>
          <w:rFonts w:eastAsia="SimSun"/>
        </w:rPr>
        <w:t>4a</w:t>
      </w:r>
      <w:r w:rsidRPr="00C6449B">
        <w:t xml:space="preserve">: </w:t>
      </w:r>
      <w:r w:rsidRPr="00C6449B">
        <w:rPr>
          <w:i/>
        </w:rPr>
        <w:t>BS type 2-O</w:t>
      </w:r>
      <w:r w:rsidRPr="00C6449B">
        <w:t xml:space="preserve"> </w:t>
      </w:r>
      <w:r w:rsidRPr="00C6449B">
        <w:rPr>
          <w:rFonts w:eastAsia="SimSun"/>
        </w:rPr>
        <w:t>C</w:t>
      </w:r>
      <w:r w:rsidRPr="00C6449B">
        <w:t>ACLR absolute limit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2693"/>
      </w:tblGrid>
      <w:tr w:rsidR="00CF08D6" w:rsidRPr="00C6449B" w14:paraId="752C917C" w14:textId="77777777" w:rsidTr="00CF08D6">
        <w:trPr>
          <w:jc w:val="center"/>
        </w:trPr>
        <w:tc>
          <w:tcPr>
            <w:tcW w:w="2376" w:type="dxa"/>
          </w:tcPr>
          <w:p w14:paraId="54F6EE5A" w14:textId="77777777" w:rsidR="00CF08D6" w:rsidRPr="00C6449B" w:rsidRDefault="00CF08D6" w:rsidP="00CF08D6">
            <w:pPr>
              <w:pStyle w:val="TAH"/>
            </w:pPr>
            <w:r w:rsidRPr="00C6449B">
              <w:t>BS class</w:t>
            </w:r>
          </w:p>
        </w:tc>
        <w:tc>
          <w:tcPr>
            <w:tcW w:w="2693" w:type="dxa"/>
          </w:tcPr>
          <w:p w14:paraId="2022E15E" w14:textId="77777777" w:rsidR="00CF08D6" w:rsidRPr="00C6449B" w:rsidRDefault="00CF08D6" w:rsidP="00CF08D6">
            <w:pPr>
              <w:pStyle w:val="TAH"/>
            </w:pPr>
            <w:r w:rsidRPr="00C6449B">
              <w:rPr>
                <w:rFonts w:eastAsia="SimSun"/>
                <w:lang w:val="en-US" w:eastAsia="zh-CN"/>
              </w:rPr>
              <w:t>C</w:t>
            </w:r>
            <w:r w:rsidRPr="00C6449B">
              <w:t>ACLR absolute limit</w:t>
            </w:r>
          </w:p>
        </w:tc>
      </w:tr>
      <w:tr w:rsidR="00CF08D6" w:rsidRPr="00C6449B" w14:paraId="3D5529FF" w14:textId="77777777" w:rsidTr="00CF08D6">
        <w:trPr>
          <w:jc w:val="center"/>
        </w:trPr>
        <w:tc>
          <w:tcPr>
            <w:tcW w:w="2376" w:type="dxa"/>
          </w:tcPr>
          <w:p w14:paraId="49D6470B" w14:textId="77777777" w:rsidR="00CF08D6" w:rsidRPr="00C6449B" w:rsidRDefault="00CF08D6" w:rsidP="00CF08D6">
            <w:pPr>
              <w:pStyle w:val="TAC"/>
            </w:pPr>
            <w:r w:rsidRPr="00C6449B">
              <w:t>Wide area BS</w:t>
            </w:r>
          </w:p>
        </w:tc>
        <w:tc>
          <w:tcPr>
            <w:tcW w:w="2693" w:type="dxa"/>
          </w:tcPr>
          <w:p w14:paraId="3C705AB8" w14:textId="77777777" w:rsidR="00CF08D6" w:rsidRPr="00C6449B" w:rsidRDefault="00CF08D6" w:rsidP="00CF08D6">
            <w:pPr>
              <w:pStyle w:val="TAC"/>
            </w:pPr>
            <w:r w:rsidRPr="00C6449B">
              <w:t>-13 dBm/MHz</w:t>
            </w:r>
          </w:p>
        </w:tc>
      </w:tr>
      <w:tr w:rsidR="00CF08D6" w:rsidRPr="00C6449B" w14:paraId="790FDBA2" w14:textId="77777777" w:rsidTr="00CF08D6">
        <w:trPr>
          <w:jc w:val="center"/>
        </w:trPr>
        <w:tc>
          <w:tcPr>
            <w:tcW w:w="2376" w:type="dxa"/>
          </w:tcPr>
          <w:p w14:paraId="0738FDB9" w14:textId="77777777" w:rsidR="00CF08D6" w:rsidRPr="00C6449B" w:rsidRDefault="00CF08D6" w:rsidP="00CF08D6">
            <w:pPr>
              <w:pStyle w:val="TAC"/>
            </w:pPr>
            <w:r w:rsidRPr="00C6449B">
              <w:t>Medium range BS</w:t>
            </w:r>
          </w:p>
        </w:tc>
        <w:tc>
          <w:tcPr>
            <w:tcW w:w="2693" w:type="dxa"/>
          </w:tcPr>
          <w:p w14:paraId="306A4CC5" w14:textId="77777777" w:rsidR="00CF08D6" w:rsidRPr="00C6449B" w:rsidRDefault="00CF08D6" w:rsidP="00CF08D6">
            <w:pPr>
              <w:pStyle w:val="TAC"/>
            </w:pPr>
            <w:r w:rsidRPr="00C6449B">
              <w:t>-20 dBm/MHz</w:t>
            </w:r>
          </w:p>
        </w:tc>
      </w:tr>
      <w:tr w:rsidR="00CF08D6" w:rsidRPr="00C6449B" w14:paraId="503F4E79" w14:textId="77777777" w:rsidTr="00CF08D6">
        <w:trPr>
          <w:jc w:val="center"/>
        </w:trPr>
        <w:tc>
          <w:tcPr>
            <w:tcW w:w="2376" w:type="dxa"/>
          </w:tcPr>
          <w:p w14:paraId="7069CD49" w14:textId="77777777" w:rsidR="00CF08D6" w:rsidRPr="00C6449B" w:rsidRDefault="00CF08D6" w:rsidP="00CF08D6">
            <w:pPr>
              <w:pStyle w:val="TAC"/>
            </w:pPr>
            <w:r w:rsidRPr="00C6449B">
              <w:t>Local area BS</w:t>
            </w:r>
          </w:p>
        </w:tc>
        <w:tc>
          <w:tcPr>
            <w:tcW w:w="2693" w:type="dxa"/>
          </w:tcPr>
          <w:p w14:paraId="25F5580A" w14:textId="77777777" w:rsidR="00CF08D6" w:rsidRPr="00C6449B" w:rsidRDefault="00CF08D6" w:rsidP="00CF08D6">
            <w:pPr>
              <w:pStyle w:val="TAC"/>
            </w:pPr>
            <w:r w:rsidRPr="00C6449B">
              <w:t>-20 dBm/MHz</w:t>
            </w:r>
          </w:p>
        </w:tc>
      </w:tr>
    </w:tbl>
    <w:p w14:paraId="27B265CE" w14:textId="77777777" w:rsidR="00CF08D6" w:rsidRPr="00C6449B" w:rsidRDefault="00CF08D6" w:rsidP="00CF08D6"/>
    <w:p w14:paraId="01F84E41" w14:textId="77777777" w:rsidR="00CF08D6" w:rsidRPr="00C6449B" w:rsidRDefault="00CF08D6" w:rsidP="00CF08D6">
      <w:pPr>
        <w:pStyle w:val="TH"/>
      </w:pPr>
      <w:r w:rsidRPr="00C6449B">
        <w:t>Table 9.7.3.3-5: Filter parameters for the assigned channel</w:t>
      </w:r>
    </w:p>
    <w:tbl>
      <w:tblPr>
        <w:tblW w:w="642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596"/>
        <w:gridCol w:w="3824"/>
      </w:tblGrid>
      <w:tr w:rsidR="00CF08D6" w:rsidRPr="00C6449B" w14:paraId="7112E0C4" w14:textId="77777777" w:rsidTr="00CF08D6">
        <w:trPr>
          <w:cantSplit/>
          <w:jc w:val="center"/>
        </w:trPr>
        <w:tc>
          <w:tcPr>
            <w:tcW w:w="2597" w:type="dxa"/>
            <w:tcBorders>
              <w:top w:val="single" w:sz="6" w:space="0" w:color="auto"/>
              <w:left w:val="single" w:sz="6" w:space="0" w:color="auto"/>
              <w:bottom w:val="single" w:sz="6" w:space="0" w:color="auto"/>
              <w:right w:val="single" w:sz="6" w:space="0" w:color="auto"/>
            </w:tcBorders>
            <w:hideMark/>
          </w:tcPr>
          <w:p w14:paraId="2DDED2DB" w14:textId="77777777" w:rsidR="00CF08D6" w:rsidRPr="00C6449B" w:rsidRDefault="00CF08D6" w:rsidP="00CF08D6">
            <w:pPr>
              <w:pStyle w:val="TAH"/>
              <w:rPr>
                <w:rFonts w:eastAsia="SimSun"/>
              </w:rPr>
            </w:pPr>
            <w:r w:rsidRPr="00C6449B">
              <w:rPr>
                <w:rFonts w:eastAsia="SimSun"/>
              </w:rPr>
              <w:t xml:space="preserve">RAT of the carrier adjacent to the </w:t>
            </w:r>
            <w:r w:rsidRPr="00C6449B">
              <w:rPr>
                <w:rFonts w:eastAsia="SimSun"/>
                <w:i/>
              </w:rPr>
              <w:t>sub-block gap</w:t>
            </w:r>
            <w:r w:rsidRPr="00C6449B">
              <w:rPr>
                <w:rFonts w:eastAsia="SimSun"/>
              </w:rPr>
              <w:t xml:space="preserve"> </w:t>
            </w:r>
          </w:p>
        </w:tc>
        <w:tc>
          <w:tcPr>
            <w:tcW w:w="3825" w:type="dxa"/>
            <w:tcBorders>
              <w:top w:val="single" w:sz="6" w:space="0" w:color="auto"/>
              <w:left w:val="single" w:sz="6" w:space="0" w:color="auto"/>
              <w:bottom w:val="single" w:sz="6" w:space="0" w:color="auto"/>
              <w:right w:val="single" w:sz="6" w:space="0" w:color="auto"/>
            </w:tcBorders>
            <w:hideMark/>
          </w:tcPr>
          <w:p w14:paraId="584BDAB9" w14:textId="77777777" w:rsidR="00CF08D6" w:rsidRPr="00C6449B" w:rsidRDefault="00CF08D6" w:rsidP="00CF08D6">
            <w:pPr>
              <w:pStyle w:val="TAH"/>
            </w:pPr>
            <w:r w:rsidRPr="00C6449B">
              <w:t>Filter on the assigned channel frequency and corresponding filter bandwidth</w:t>
            </w:r>
          </w:p>
        </w:tc>
      </w:tr>
      <w:tr w:rsidR="00CF08D6" w:rsidRPr="00C6449B" w14:paraId="72AC5FEE" w14:textId="77777777" w:rsidTr="00CF08D6">
        <w:trPr>
          <w:cantSplit/>
          <w:jc w:val="center"/>
        </w:trPr>
        <w:tc>
          <w:tcPr>
            <w:tcW w:w="2597" w:type="dxa"/>
            <w:tcBorders>
              <w:top w:val="single" w:sz="6" w:space="0" w:color="auto"/>
              <w:left w:val="single" w:sz="6" w:space="0" w:color="auto"/>
              <w:bottom w:val="single" w:sz="6" w:space="0" w:color="auto"/>
              <w:right w:val="single" w:sz="6" w:space="0" w:color="auto"/>
            </w:tcBorders>
            <w:vAlign w:val="center"/>
            <w:hideMark/>
          </w:tcPr>
          <w:p w14:paraId="7C45BF2D" w14:textId="77777777" w:rsidR="00CF08D6" w:rsidRPr="00C6449B" w:rsidRDefault="00CF08D6" w:rsidP="00CF08D6">
            <w:pPr>
              <w:pStyle w:val="TAC"/>
              <w:rPr>
                <w:rFonts w:eastAsia="SimSun"/>
              </w:rPr>
            </w:pPr>
            <w:r w:rsidRPr="00C6449B">
              <w:rPr>
                <w:rFonts w:eastAsia="SimSun"/>
              </w:rPr>
              <w:t>NR</w:t>
            </w:r>
          </w:p>
        </w:tc>
        <w:tc>
          <w:tcPr>
            <w:tcW w:w="3825" w:type="dxa"/>
            <w:tcBorders>
              <w:top w:val="single" w:sz="6" w:space="0" w:color="auto"/>
              <w:left w:val="single" w:sz="6" w:space="0" w:color="auto"/>
              <w:bottom w:val="single" w:sz="6" w:space="0" w:color="auto"/>
              <w:right w:val="single" w:sz="6" w:space="0" w:color="auto"/>
            </w:tcBorders>
            <w:hideMark/>
          </w:tcPr>
          <w:p w14:paraId="1AC42AD8" w14:textId="77777777" w:rsidR="00CF08D6" w:rsidRPr="00C6449B" w:rsidRDefault="00CF08D6" w:rsidP="00CF08D6">
            <w:pPr>
              <w:pStyle w:val="TAC"/>
            </w:pPr>
            <w:r w:rsidRPr="00C6449B">
              <w:t xml:space="preserve">NR of same BW with SCS that provides largest </w:t>
            </w:r>
            <w:r w:rsidRPr="00C6449B">
              <w:rPr>
                <w:i/>
              </w:rPr>
              <w:t>transmission bandwidth configuration</w:t>
            </w:r>
          </w:p>
        </w:tc>
      </w:tr>
    </w:tbl>
    <w:p w14:paraId="59E927E4" w14:textId="77777777" w:rsidR="00CF08D6" w:rsidRPr="00C6449B" w:rsidRDefault="00CF08D6" w:rsidP="00CF08D6"/>
    <w:p w14:paraId="60AC4E89" w14:textId="77777777" w:rsidR="00CF08D6" w:rsidRPr="00C6449B" w:rsidRDefault="00CF08D6" w:rsidP="00CF08D6">
      <w:pPr>
        <w:pStyle w:val="Heading3"/>
      </w:pPr>
      <w:bookmarkStart w:id="4343" w:name="_Toc13079831"/>
      <w:bookmarkStart w:id="4344" w:name="_Toc29811319"/>
      <w:bookmarkStart w:id="4345" w:name="_Toc29811770"/>
      <w:bookmarkStart w:id="4346" w:name="_Toc37268274"/>
      <w:bookmarkStart w:id="4347" w:name="_Toc37268725"/>
      <w:bookmarkStart w:id="4348" w:name="_Toc45893373"/>
      <w:bookmarkStart w:id="4349" w:name="_Toc53177537"/>
      <w:bookmarkStart w:id="4350" w:name="_Toc53177989"/>
      <w:bookmarkStart w:id="4351" w:name="_Toc61176623"/>
      <w:bookmarkStart w:id="4352" w:name="_Toc67916446"/>
      <w:bookmarkStart w:id="4353" w:name="_Toc74670664"/>
      <w:bookmarkStart w:id="4354" w:name="_Toc76542699"/>
      <w:bookmarkStart w:id="4355" w:name="_Toc82626631"/>
      <w:bookmarkStart w:id="4356" w:name="_Toc90414597"/>
      <w:bookmarkStart w:id="4357" w:name="_Toc106769686"/>
      <w:bookmarkStart w:id="4358" w:name="_Toc115184935"/>
      <w:r w:rsidRPr="00C6449B">
        <w:t>9.7.4</w:t>
      </w:r>
      <w:r w:rsidRPr="00C6449B">
        <w:tab/>
        <w:t>OTA</w:t>
      </w:r>
      <w:bookmarkStart w:id="4359" w:name="_Hlk496084370"/>
      <w:r w:rsidRPr="00C6449B">
        <w:t xml:space="preserve"> operating band unwanted emissions</w:t>
      </w:r>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p>
    <w:p w14:paraId="4D4DCF83" w14:textId="77777777" w:rsidR="00CF08D6" w:rsidRPr="00C6449B" w:rsidRDefault="00CF08D6" w:rsidP="00CF08D6">
      <w:pPr>
        <w:pStyle w:val="Heading4"/>
      </w:pPr>
      <w:bookmarkStart w:id="4360" w:name="_Toc13079832"/>
      <w:bookmarkStart w:id="4361" w:name="_Toc29811320"/>
      <w:bookmarkStart w:id="4362" w:name="_Toc29811771"/>
      <w:bookmarkStart w:id="4363" w:name="_Toc37268275"/>
      <w:bookmarkStart w:id="4364" w:name="_Toc37268726"/>
      <w:bookmarkStart w:id="4365" w:name="_Toc45893374"/>
      <w:bookmarkStart w:id="4366" w:name="_Toc53177538"/>
      <w:bookmarkStart w:id="4367" w:name="_Toc53177990"/>
      <w:bookmarkStart w:id="4368" w:name="_Toc61176624"/>
      <w:bookmarkStart w:id="4369" w:name="_Toc67916447"/>
      <w:bookmarkStart w:id="4370" w:name="_Toc74670665"/>
      <w:bookmarkStart w:id="4371" w:name="_Toc76542700"/>
      <w:bookmarkStart w:id="4372" w:name="_Toc82626632"/>
      <w:bookmarkStart w:id="4373" w:name="_Toc90414598"/>
      <w:bookmarkStart w:id="4374" w:name="_Toc106769687"/>
      <w:bookmarkStart w:id="4375" w:name="_Toc115184936"/>
      <w:r w:rsidRPr="00C6449B">
        <w:t>9.7.4.1</w:t>
      </w:r>
      <w:r w:rsidRPr="00C6449B">
        <w:tab/>
        <w:t>General</w:t>
      </w:r>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p>
    <w:p w14:paraId="3D1EA417" w14:textId="77777777" w:rsidR="00CF08D6" w:rsidRPr="00C6449B" w:rsidRDefault="00CF08D6" w:rsidP="00CF08D6">
      <w:r w:rsidRPr="00C6449B">
        <w:t>The OTA limits for operating band unwanted emissions are specified as TRP per RIB unless otherwise stated.</w:t>
      </w:r>
    </w:p>
    <w:p w14:paraId="5B89D57A" w14:textId="77777777" w:rsidR="00CF08D6" w:rsidRPr="00C6449B" w:rsidRDefault="00CF08D6" w:rsidP="00CF08D6">
      <w:pPr>
        <w:pStyle w:val="Heading4"/>
      </w:pPr>
      <w:bookmarkStart w:id="4376" w:name="_Toc13079833"/>
      <w:bookmarkStart w:id="4377" w:name="_Toc29811321"/>
      <w:bookmarkStart w:id="4378" w:name="_Toc29811772"/>
      <w:bookmarkStart w:id="4379" w:name="_Toc37268276"/>
      <w:bookmarkStart w:id="4380" w:name="_Toc37268727"/>
      <w:bookmarkStart w:id="4381" w:name="_Toc45893375"/>
      <w:bookmarkStart w:id="4382" w:name="_Toc53177539"/>
      <w:bookmarkStart w:id="4383" w:name="_Toc53177991"/>
      <w:bookmarkStart w:id="4384" w:name="_Toc61176625"/>
      <w:bookmarkStart w:id="4385" w:name="_Toc67916448"/>
      <w:bookmarkStart w:id="4386" w:name="_Toc74670666"/>
      <w:bookmarkStart w:id="4387" w:name="_Toc76542701"/>
      <w:bookmarkStart w:id="4388" w:name="_Toc82626633"/>
      <w:bookmarkStart w:id="4389" w:name="_Toc90414599"/>
      <w:bookmarkStart w:id="4390" w:name="_Toc106769688"/>
      <w:bookmarkStart w:id="4391" w:name="_Toc115184937"/>
      <w:r w:rsidRPr="00C6449B">
        <w:t>9.7.4.2</w:t>
      </w:r>
      <w:r w:rsidRPr="00C6449B">
        <w:tab/>
        <w:t xml:space="preserve">Minimum requirement for </w:t>
      </w:r>
      <w:r w:rsidRPr="00C6449B">
        <w:rPr>
          <w:i/>
        </w:rPr>
        <w:t>BS type 1-O</w:t>
      </w:r>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p>
    <w:p w14:paraId="51CFA254" w14:textId="77777777" w:rsidR="00CF08D6" w:rsidRPr="00C6449B" w:rsidRDefault="00CF08D6" w:rsidP="00CF08D6">
      <w:r w:rsidRPr="00C6449B">
        <w:t xml:space="preserve">Out-of-band emissions in FR1 are limited by OTA operating band unwanted emission limits. Unless otherwise stated, the </w:t>
      </w:r>
      <w:r w:rsidRPr="00C6449B">
        <w:rPr>
          <w:rFonts w:eastAsia="SimSun"/>
          <w:lang w:eastAsia="zh-CN"/>
        </w:rPr>
        <w:t>o</w:t>
      </w:r>
      <w:r w:rsidRPr="00C6449B">
        <w:t>perating band unwanted emission limits in FR1 are defined from</w:t>
      </w:r>
      <w:r w:rsidRPr="00C6449B">
        <w:rPr>
          <w:rFonts w:eastAsia="SimSun"/>
          <w:lang w:eastAsia="zh-CN"/>
        </w:rPr>
        <w:t xml:space="preserve"> </w:t>
      </w:r>
      <w:r w:rsidRPr="00C6449B">
        <w:rPr>
          <w:rFonts w:cs="v5.0.0"/>
        </w:rPr>
        <w:t>Δf</w:t>
      </w:r>
      <w:r w:rsidRPr="00C6449B">
        <w:rPr>
          <w:rFonts w:cs="v5.0.0"/>
          <w:vertAlign w:val="subscript"/>
        </w:rPr>
        <w:t>OBUE</w:t>
      </w:r>
      <w:r w:rsidRPr="00C6449B">
        <w:t xml:space="preserve"> below the lowest frequency of each supported downlink </w:t>
      </w:r>
      <w:r w:rsidRPr="00C6449B">
        <w:rPr>
          <w:i/>
        </w:rPr>
        <w:t>operating band</w:t>
      </w:r>
      <w:r w:rsidRPr="00C6449B">
        <w:t xml:space="preserve"> up to</w:t>
      </w:r>
      <w:r w:rsidRPr="00C6449B">
        <w:rPr>
          <w:rFonts w:eastAsia="SimSun"/>
          <w:lang w:eastAsia="zh-CN"/>
        </w:rPr>
        <w:t xml:space="preserve"> </w:t>
      </w:r>
      <w:r w:rsidRPr="00C6449B">
        <w:rPr>
          <w:rFonts w:cs="v5.0.0"/>
        </w:rPr>
        <w:t>Δf</w:t>
      </w:r>
      <w:r w:rsidRPr="00C6449B">
        <w:rPr>
          <w:rFonts w:cs="v5.0.0"/>
          <w:vertAlign w:val="subscript"/>
        </w:rPr>
        <w:t>OBUE</w:t>
      </w:r>
      <w:r w:rsidRPr="00C6449B" w:rsidDel="001314A4">
        <w:rPr>
          <w:rFonts w:eastAsia="SimSun"/>
          <w:lang w:eastAsia="zh-CN"/>
        </w:rPr>
        <w:t xml:space="preserve"> </w:t>
      </w:r>
      <w:r w:rsidRPr="00C6449B">
        <w:t xml:space="preserve">above the highest frequency of each supported downlink </w:t>
      </w:r>
      <w:r w:rsidRPr="00C6449B">
        <w:rPr>
          <w:i/>
        </w:rPr>
        <w:t>operating band</w:t>
      </w:r>
      <w:r w:rsidRPr="00C6449B">
        <w:t>.</w:t>
      </w:r>
      <w:r w:rsidRPr="00C6449B">
        <w:rPr>
          <w:lang w:val="en-US" w:eastAsia="zh-CN"/>
        </w:rPr>
        <w:t xml:space="preserve"> </w:t>
      </w:r>
      <w:r w:rsidRPr="00C6449B">
        <w:rPr>
          <w:rFonts w:cs="v5.0.0"/>
        </w:rPr>
        <w:t>The value</w:t>
      </w:r>
      <w:r w:rsidRPr="00C6449B">
        <w:rPr>
          <w:rFonts w:cs="v5.0.0"/>
          <w:lang w:eastAsia="zh-CN"/>
        </w:rPr>
        <w:t>s</w:t>
      </w:r>
      <w:r w:rsidRPr="00C6449B">
        <w:rPr>
          <w:rFonts w:cs="v5.0.0"/>
        </w:rPr>
        <w:t xml:space="preserve"> of </w:t>
      </w:r>
      <w:r w:rsidRPr="00C6449B">
        <w:t>Δf</w:t>
      </w:r>
      <w:r w:rsidRPr="00C6449B">
        <w:rPr>
          <w:vertAlign w:val="subscript"/>
        </w:rPr>
        <w:t>OBUE</w:t>
      </w:r>
      <w:r w:rsidRPr="00C6449B">
        <w:rPr>
          <w:rFonts w:cs="v5.0.0"/>
        </w:rPr>
        <w:t xml:space="preserve"> </w:t>
      </w:r>
      <w:r w:rsidRPr="00C6449B">
        <w:rPr>
          <w:rFonts w:cs="v5.0.0"/>
          <w:lang w:eastAsia="zh-CN"/>
        </w:rPr>
        <w:t>are</w:t>
      </w:r>
      <w:r w:rsidRPr="00C6449B">
        <w:rPr>
          <w:rFonts w:cs="v5.0.0"/>
        </w:rPr>
        <w:t xml:space="preserve"> defined in table 9.7.1-1 for the NR </w:t>
      </w:r>
      <w:r w:rsidRPr="00C6449B">
        <w:rPr>
          <w:rFonts w:cs="v5.0.0"/>
          <w:i/>
        </w:rPr>
        <w:t>operating bands</w:t>
      </w:r>
      <w:r w:rsidRPr="00C6449B">
        <w:rPr>
          <w:rFonts w:cs="v5.0.0"/>
        </w:rPr>
        <w:t>.</w:t>
      </w:r>
    </w:p>
    <w:p w14:paraId="259357C5" w14:textId="127760DA" w:rsidR="00CF08D6" w:rsidRPr="00C6449B" w:rsidRDefault="00CF08D6" w:rsidP="00CF08D6">
      <w:pPr>
        <w:rPr>
          <w:lang w:val="en-US" w:eastAsia="zh-CN"/>
        </w:rPr>
      </w:pPr>
      <w:r w:rsidRPr="00C6449B">
        <w:t>The requirements shall apply whatever the type of transmitter considered and for all transmission modes foreseen by the manufacturer's specification</w:t>
      </w:r>
      <w:r w:rsidRPr="00C6449B">
        <w:rPr>
          <w:rFonts w:cs="v5.0.0"/>
        </w:rPr>
        <w:t xml:space="preserve">. </w:t>
      </w:r>
      <w:r w:rsidRPr="00C6449B">
        <w:rPr>
          <w:rFonts w:eastAsia="SimSun"/>
        </w:rPr>
        <w:t xml:space="preserve">For </w:t>
      </w:r>
      <w:r w:rsidRPr="00C6449B">
        <w:rPr>
          <w:rFonts w:eastAsia="SimSun"/>
          <w:lang w:val="en-US" w:eastAsia="zh-CN"/>
        </w:rPr>
        <w:t xml:space="preserve">a </w:t>
      </w:r>
      <w:r w:rsidRPr="00C6449B">
        <w:rPr>
          <w:rFonts w:eastAsia="SimSun"/>
          <w:i/>
          <w:iCs/>
          <w:lang w:val="en-US" w:eastAsia="zh-CN"/>
        </w:rPr>
        <w:t>RIB</w:t>
      </w:r>
      <w:r w:rsidRPr="00C6449B">
        <w:rPr>
          <w:rFonts w:eastAsia="SimSun"/>
          <w:lang w:val="en-US" w:eastAsia="zh-CN"/>
        </w:rPr>
        <w:t xml:space="preserve"> </w:t>
      </w:r>
      <w:r w:rsidRPr="00C6449B">
        <w:rPr>
          <w:rFonts w:cs="v5.0.0"/>
        </w:rPr>
        <w:t xml:space="preserve">operating </w:t>
      </w:r>
      <w:r w:rsidRPr="00C6449B">
        <w:rPr>
          <w:rFonts w:cs="v5.0.0"/>
          <w:lang w:val="en-US" w:eastAsia="zh-CN"/>
        </w:rPr>
        <w:t xml:space="preserve">in </w:t>
      </w:r>
      <w:r w:rsidRPr="00C6449B">
        <w:rPr>
          <w:rFonts w:eastAsia="SimSun"/>
        </w:rPr>
        <w:t xml:space="preserve">multi-carrier or contiguous CA, the </w:t>
      </w:r>
      <w:r w:rsidRPr="00C6449B">
        <w:rPr>
          <w:rFonts w:cs="v5.0.0"/>
        </w:rPr>
        <w:t>requirements</w:t>
      </w:r>
      <w:r w:rsidRPr="00C6449B">
        <w:rPr>
          <w:lang w:val="en-US" w:eastAsia="zh-CN"/>
        </w:rPr>
        <w:t xml:space="preserve"> </w:t>
      </w:r>
      <w:r w:rsidRPr="00C6449B">
        <w:t>apply to </w:t>
      </w:r>
      <w:r w:rsidRPr="00C6449B">
        <w:rPr>
          <w:rFonts w:eastAsia="SimSun"/>
          <w:i/>
          <w:iCs/>
          <w:lang w:val="en-US" w:eastAsia="zh-CN"/>
        </w:rPr>
        <w:t xml:space="preserve">BS </w:t>
      </w:r>
      <w:r w:rsidRPr="00C6449B">
        <w:rPr>
          <w:i/>
          <w:iCs/>
        </w:rPr>
        <w:t>channel bandwidths</w:t>
      </w:r>
      <w:r w:rsidRPr="00C6449B">
        <w:t xml:space="preserve"> of the outermost carrier</w:t>
      </w:r>
      <w:r w:rsidRPr="00C6449B">
        <w:rPr>
          <w:lang w:val="en-US" w:eastAsia="zh-CN"/>
        </w:rPr>
        <w:t xml:space="preserve"> </w:t>
      </w:r>
      <w:r w:rsidRPr="00C6449B">
        <w:t xml:space="preserve">for the frequency ranges defined in </w:t>
      </w:r>
      <w:r w:rsidR="00B41384" w:rsidRPr="00C6449B">
        <w:t>clause</w:t>
      </w:r>
      <w:r w:rsidRPr="00C6449B">
        <w:t xml:space="preserve"> 6.6.</w:t>
      </w:r>
      <w:r w:rsidRPr="00C6449B">
        <w:rPr>
          <w:lang w:val="en-US" w:eastAsia="zh-CN"/>
        </w:rPr>
        <w:t>4.1</w:t>
      </w:r>
      <w:r w:rsidRPr="00C6449B">
        <w:t>.</w:t>
      </w:r>
    </w:p>
    <w:p w14:paraId="209ADF95" w14:textId="7B01A932" w:rsidR="00CF08D6" w:rsidRPr="00C6449B" w:rsidRDefault="00CF08D6" w:rsidP="00CF08D6">
      <w:pPr>
        <w:rPr>
          <w:rFonts w:cs="v5.0.0"/>
        </w:rPr>
      </w:pPr>
      <w:r w:rsidRPr="00C6449B">
        <w:rPr>
          <w:lang w:val="en-US" w:eastAsia="zh-CN"/>
        </w:rPr>
        <w:t>F</w:t>
      </w:r>
      <w:r w:rsidRPr="00C6449B">
        <w:rPr>
          <w:rFonts w:cs="v5.0.0"/>
        </w:rPr>
        <w:t>or</w:t>
      </w:r>
      <w:r w:rsidRPr="00C6449B">
        <w:rPr>
          <w:rFonts w:eastAsia="SimSun"/>
        </w:rPr>
        <w:t xml:space="preserve"> </w:t>
      </w:r>
      <w:r w:rsidRPr="00C6449B">
        <w:rPr>
          <w:rFonts w:eastAsia="SimSun"/>
          <w:lang w:val="en-US" w:eastAsia="zh-CN"/>
        </w:rPr>
        <w:t xml:space="preserve">a </w:t>
      </w:r>
      <w:r w:rsidRPr="00C6449B">
        <w:rPr>
          <w:rFonts w:eastAsia="SimSun"/>
          <w:i/>
          <w:iCs/>
          <w:lang w:val="en-US" w:eastAsia="zh-CN"/>
        </w:rPr>
        <w:t>RIB</w:t>
      </w:r>
      <w:r w:rsidRPr="00C6449B">
        <w:rPr>
          <w:rFonts w:eastAsia="SimSun"/>
          <w:lang w:val="en-US" w:eastAsia="zh-CN"/>
        </w:rPr>
        <w:t xml:space="preserve"> </w:t>
      </w:r>
      <w:r w:rsidRPr="00C6449B">
        <w:rPr>
          <w:rFonts w:cs="v5.0.0"/>
        </w:rPr>
        <w:t xml:space="preserve">operating in </w:t>
      </w:r>
      <w:r w:rsidRPr="00C6449B">
        <w:rPr>
          <w:rFonts w:cs="v5.0.0"/>
          <w:i/>
        </w:rPr>
        <w:t>non-contiguous spectrum</w:t>
      </w:r>
      <w:r w:rsidRPr="00C6449B">
        <w:rPr>
          <w:rFonts w:cs="v5.0.0"/>
        </w:rPr>
        <w:t xml:space="preserve">, the requirements </w:t>
      </w:r>
      <w:r w:rsidRPr="00C6449B">
        <w:rPr>
          <w:rFonts w:cs="v5.0.0"/>
          <w:lang w:val="en-US" w:eastAsia="zh-CN"/>
        </w:rPr>
        <w:t xml:space="preserve">shall </w:t>
      </w:r>
      <w:r w:rsidRPr="00C6449B">
        <w:rPr>
          <w:rFonts w:cs="v5.0.0"/>
        </w:rPr>
        <w:t xml:space="preserve">apply inside any </w:t>
      </w:r>
      <w:r w:rsidRPr="00C6449B">
        <w:rPr>
          <w:rFonts w:cs="v5.0.0"/>
          <w:i/>
        </w:rPr>
        <w:t>sub-block gap</w:t>
      </w:r>
      <w:r w:rsidRPr="00C6449B">
        <w:rPr>
          <w:rFonts w:cs="v5.0.0"/>
          <w:lang w:val="en-US" w:eastAsia="zh-CN"/>
        </w:rPr>
        <w:t xml:space="preserve"> </w:t>
      </w:r>
      <w:r w:rsidRPr="00C6449B">
        <w:t xml:space="preserve">for the frequency ranges defined in </w:t>
      </w:r>
      <w:r w:rsidR="00B41384" w:rsidRPr="00C6449B">
        <w:t>clause</w:t>
      </w:r>
      <w:r w:rsidRPr="00C6449B">
        <w:t xml:space="preserve"> 6.6.</w:t>
      </w:r>
      <w:r w:rsidRPr="00C6449B">
        <w:rPr>
          <w:lang w:val="en-US" w:eastAsia="zh-CN"/>
        </w:rPr>
        <w:t>4.1</w:t>
      </w:r>
      <w:r w:rsidRPr="00C6449B">
        <w:rPr>
          <w:rFonts w:cs="v5.0.0"/>
        </w:rPr>
        <w:t>.</w:t>
      </w:r>
    </w:p>
    <w:p w14:paraId="708027C0" w14:textId="5DEAF61B" w:rsidR="00CF08D6" w:rsidRPr="00C6449B" w:rsidRDefault="00CF08D6" w:rsidP="00CF08D6">
      <w:r w:rsidRPr="00C6449B">
        <w:rPr>
          <w:rFonts w:cs="v5.0.0"/>
          <w:lang w:val="en-US" w:eastAsia="zh-CN"/>
        </w:rPr>
        <w:t>F</w:t>
      </w:r>
      <w:r w:rsidRPr="00C6449B">
        <w:rPr>
          <w:rFonts w:cs="v5.0.0"/>
          <w:lang w:eastAsia="zh-CN"/>
        </w:rPr>
        <w:t>or</w:t>
      </w:r>
      <w:r w:rsidRPr="00C6449B">
        <w:rPr>
          <w:rFonts w:eastAsia="SimSun"/>
        </w:rPr>
        <w:t xml:space="preserve"> </w:t>
      </w:r>
      <w:r w:rsidRPr="00C6449B">
        <w:rPr>
          <w:rFonts w:eastAsia="SimSun"/>
          <w:lang w:val="en-US" w:eastAsia="zh-CN"/>
        </w:rPr>
        <w:t xml:space="preserve">a </w:t>
      </w:r>
      <w:r w:rsidRPr="00C6449B">
        <w:rPr>
          <w:rFonts w:eastAsia="SimSun"/>
          <w:i/>
          <w:iCs/>
          <w:lang w:val="en-US" w:eastAsia="zh-CN"/>
        </w:rPr>
        <w:t>multi-band RIB</w:t>
      </w:r>
      <w:r w:rsidRPr="00C6449B">
        <w:rPr>
          <w:rFonts w:cs="v5.0.0"/>
        </w:rPr>
        <w:t xml:space="preserve">, the requirements </w:t>
      </w:r>
      <w:r w:rsidRPr="00C6449B">
        <w:rPr>
          <w:rFonts w:cs="v5.0.0"/>
          <w:lang w:val="en-US" w:eastAsia="zh-CN"/>
        </w:rPr>
        <w:t xml:space="preserve">shall </w:t>
      </w:r>
      <w:r w:rsidRPr="00C6449B">
        <w:rPr>
          <w:rFonts w:cs="v5.0.0"/>
        </w:rPr>
        <w:t xml:space="preserve">apply inside any </w:t>
      </w:r>
      <w:r w:rsidRPr="00C6449B">
        <w:rPr>
          <w:rFonts w:cs="v5.0.0"/>
          <w:i/>
          <w:lang w:eastAsia="zh-CN"/>
        </w:rPr>
        <w:t>Inter RF Bandwidth</w:t>
      </w:r>
      <w:r w:rsidRPr="00C6449B">
        <w:rPr>
          <w:rFonts w:cs="v5.0.0"/>
          <w:i/>
        </w:rPr>
        <w:t xml:space="preserve"> gap</w:t>
      </w:r>
      <w:r w:rsidRPr="00C6449B">
        <w:rPr>
          <w:rFonts w:cs="v5.0.0"/>
          <w:lang w:val="en-US" w:eastAsia="zh-CN"/>
        </w:rPr>
        <w:t xml:space="preserve"> </w:t>
      </w:r>
      <w:r w:rsidRPr="00C6449B">
        <w:t xml:space="preserve">for the frequency ranges defined in </w:t>
      </w:r>
      <w:r w:rsidR="00B41384" w:rsidRPr="00C6449B">
        <w:t>clause</w:t>
      </w:r>
      <w:r w:rsidRPr="00C6449B">
        <w:t xml:space="preserve"> 6.6.</w:t>
      </w:r>
      <w:r w:rsidRPr="00C6449B">
        <w:rPr>
          <w:lang w:val="en-US" w:eastAsia="zh-CN"/>
        </w:rPr>
        <w:t>4.1.</w:t>
      </w:r>
    </w:p>
    <w:p w14:paraId="7F81DBAB" w14:textId="354B3BD8" w:rsidR="00CF08D6" w:rsidRPr="00C6449B" w:rsidRDefault="00CF08D6" w:rsidP="00CF08D6">
      <w:r w:rsidRPr="00C6449B">
        <w:lastRenderedPageBreak/>
        <w:t xml:space="preserve">The OTA operating band unwanted emission requirement for </w:t>
      </w:r>
      <w:r w:rsidRPr="00C6449B">
        <w:rPr>
          <w:i/>
        </w:rPr>
        <w:t>BS type 1-O</w:t>
      </w:r>
      <w:r w:rsidRPr="00C6449B">
        <w:t xml:space="preserve"> is that for each applicable </w:t>
      </w:r>
      <w:r w:rsidRPr="00C6449B">
        <w:rPr>
          <w:i/>
        </w:rPr>
        <w:t>basic limit</w:t>
      </w:r>
      <w:r w:rsidRPr="00C6449B">
        <w:t xml:space="preserve"> in </w:t>
      </w:r>
      <w:r w:rsidR="00B41384" w:rsidRPr="00C6449B">
        <w:t>clause</w:t>
      </w:r>
      <w:r w:rsidRPr="00C6449B">
        <w:t xml:space="preserve"> 6.6.4.2, t</w:t>
      </w:r>
      <w:r w:rsidRPr="00C6449B">
        <w:rPr>
          <w:rFonts w:cs="v5.0.0"/>
        </w:rPr>
        <w:t xml:space="preserve">he power of any unwanted emission shall </w:t>
      </w:r>
      <w:r w:rsidRPr="00C6449B">
        <w:t xml:space="preserve">not exceed an OTA limit specified as the </w:t>
      </w:r>
      <w:r w:rsidRPr="00C6449B">
        <w:rPr>
          <w:i/>
        </w:rPr>
        <w:t>basic limit</w:t>
      </w:r>
      <w:r w:rsidRPr="00C6449B">
        <w:t xml:space="preserve"> + X, where X = 9 dB.</w:t>
      </w:r>
    </w:p>
    <w:p w14:paraId="33D5371E" w14:textId="77777777" w:rsidR="00CF08D6" w:rsidRPr="00C6449B" w:rsidRDefault="00CF08D6" w:rsidP="00CF08D6">
      <w:pPr>
        <w:pStyle w:val="Heading5"/>
      </w:pPr>
      <w:bookmarkStart w:id="4392" w:name="_Toc13079834"/>
      <w:bookmarkStart w:id="4393" w:name="_Toc29811322"/>
      <w:bookmarkStart w:id="4394" w:name="_Toc29811773"/>
      <w:bookmarkStart w:id="4395" w:name="_Toc37268277"/>
      <w:bookmarkStart w:id="4396" w:name="_Toc37268728"/>
      <w:bookmarkStart w:id="4397" w:name="_Toc45893376"/>
      <w:bookmarkStart w:id="4398" w:name="_Toc53177540"/>
      <w:bookmarkStart w:id="4399" w:name="_Toc53177992"/>
      <w:bookmarkStart w:id="4400" w:name="_Toc61176626"/>
      <w:bookmarkStart w:id="4401" w:name="_Toc67916449"/>
      <w:bookmarkStart w:id="4402" w:name="_Toc74670667"/>
      <w:bookmarkStart w:id="4403" w:name="_Toc76542702"/>
      <w:bookmarkStart w:id="4404" w:name="_Toc82626634"/>
      <w:bookmarkStart w:id="4405" w:name="_Toc90414600"/>
      <w:bookmarkStart w:id="4406" w:name="_Toc106769689"/>
      <w:bookmarkStart w:id="4407" w:name="_Toc115184938"/>
      <w:r w:rsidRPr="00C6449B">
        <w:t>9.7.4.2.1</w:t>
      </w:r>
      <w:r w:rsidRPr="00C6449B">
        <w:tab/>
        <w:t>Additional requirements</w:t>
      </w:r>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p>
    <w:p w14:paraId="15B04774" w14:textId="77777777" w:rsidR="00CF08D6" w:rsidRPr="00C6449B" w:rsidRDefault="00CF08D6" w:rsidP="00CF08D6">
      <w:pPr>
        <w:pStyle w:val="Heading6"/>
      </w:pPr>
      <w:bookmarkStart w:id="4408" w:name="_Toc13079835"/>
      <w:bookmarkStart w:id="4409" w:name="_Toc29811323"/>
      <w:bookmarkStart w:id="4410" w:name="_Toc29811774"/>
      <w:bookmarkStart w:id="4411" w:name="_Toc37268278"/>
      <w:bookmarkStart w:id="4412" w:name="_Toc37268729"/>
      <w:bookmarkStart w:id="4413" w:name="_Toc45893377"/>
      <w:bookmarkStart w:id="4414" w:name="_Toc53177541"/>
      <w:bookmarkStart w:id="4415" w:name="_Toc53177993"/>
      <w:bookmarkStart w:id="4416" w:name="_Toc61176627"/>
      <w:bookmarkStart w:id="4417" w:name="_Toc67916450"/>
      <w:bookmarkStart w:id="4418" w:name="_Toc74670668"/>
      <w:bookmarkStart w:id="4419" w:name="_Toc76542703"/>
      <w:bookmarkStart w:id="4420" w:name="_Toc82626635"/>
      <w:bookmarkStart w:id="4421" w:name="_Toc90414601"/>
      <w:bookmarkStart w:id="4422" w:name="_Toc106769690"/>
      <w:bookmarkStart w:id="4423" w:name="_Toc115184939"/>
      <w:r w:rsidRPr="00C6449B">
        <w:t>9.7.4.2.1.1</w:t>
      </w:r>
      <w:r w:rsidRPr="00C6449B">
        <w:tab/>
        <w:t>Protection of DTT</w:t>
      </w:r>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p>
    <w:p w14:paraId="26B1E08B" w14:textId="77777777" w:rsidR="00CF08D6" w:rsidRPr="00C6449B" w:rsidRDefault="00CF08D6" w:rsidP="00CF08D6">
      <w:pPr>
        <w:rPr>
          <w:lang w:eastAsia="ko-KR"/>
        </w:rPr>
      </w:pPr>
      <w:r w:rsidRPr="00C6449B">
        <w:rPr>
          <w:rFonts w:cs="v5.0.0"/>
          <w:lang w:eastAsia="ko-KR"/>
        </w:rPr>
        <w:t xml:space="preserve">In certain regions the following requirement may apply for protection of DTT. For </w:t>
      </w:r>
      <w:r w:rsidRPr="00C6449B">
        <w:rPr>
          <w:rFonts w:cs="v5.0.0"/>
          <w:i/>
          <w:lang w:eastAsia="ko-KR"/>
        </w:rPr>
        <w:t>BS type 1-O</w:t>
      </w:r>
      <w:r w:rsidRPr="00C6449B">
        <w:rPr>
          <w:rFonts w:cs="v5.0.0"/>
          <w:lang w:eastAsia="ko-KR"/>
        </w:rPr>
        <w:t xml:space="preserve"> operating in Band n20, the </w:t>
      </w:r>
      <w:r w:rsidRPr="00C6449B">
        <w:rPr>
          <w:lang w:eastAsia="ko-KR"/>
        </w:rPr>
        <w:t>level of emissions in the band 470-790 MHz, measured in an 8 MHz filter bandwidth on centre frequencies F</w:t>
      </w:r>
      <w:r w:rsidRPr="00C6449B">
        <w:rPr>
          <w:vertAlign w:val="subscript"/>
          <w:lang w:eastAsia="ko-KR"/>
        </w:rPr>
        <w:t>filter</w:t>
      </w:r>
      <w:r w:rsidRPr="00C6449B">
        <w:rPr>
          <w:lang w:eastAsia="ko-KR"/>
        </w:rPr>
        <w:t xml:space="preserve"> according to table 9.7.4.2.1.1-1, shall not exceed the maximum emission TRP level shown in the table. This requirement applies in the frequency range 470-790 MHz even though part of the range falls in the spurious domain.</w:t>
      </w:r>
    </w:p>
    <w:p w14:paraId="10FFFF34" w14:textId="77777777" w:rsidR="00CF08D6" w:rsidRPr="00C6449B" w:rsidRDefault="00CF08D6" w:rsidP="00CF08D6">
      <w:pPr>
        <w:pStyle w:val="TH"/>
      </w:pPr>
      <w:r w:rsidRPr="00C6449B">
        <w:t xml:space="preserve">Table </w:t>
      </w:r>
      <w:r w:rsidRPr="00C6449B">
        <w:rPr>
          <w:lang w:eastAsia="ko-KR"/>
        </w:rPr>
        <w:t>9.7.4.2.1.1-1</w:t>
      </w:r>
      <w:r w:rsidRPr="00C6449B">
        <w:t>: Declared emissions levels for protection of DTT</w:t>
      </w:r>
    </w:p>
    <w:tbl>
      <w:tblPr>
        <w:tblW w:w="926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1795"/>
        <w:gridCol w:w="1701"/>
        <w:gridCol w:w="2268"/>
        <w:gridCol w:w="1984"/>
        <w:gridCol w:w="1512"/>
      </w:tblGrid>
      <w:tr w:rsidR="00CF08D6" w:rsidRPr="00C6449B" w14:paraId="5B11558D" w14:textId="77777777" w:rsidTr="00CF08D6">
        <w:trPr>
          <w:cantSplit/>
          <w:jc w:val="center"/>
        </w:trPr>
        <w:tc>
          <w:tcPr>
            <w:tcW w:w="1795" w:type="dxa"/>
          </w:tcPr>
          <w:p w14:paraId="47EE250A" w14:textId="77777777" w:rsidR="00CF08D6" w:rsidRPr="00C6449B" w:rsidRDefault="00CF08D6" w:rsidP="00CF08D6">
            <w:pPr>
              <w:pStyle w:val="TAH"/>
              <w:rPr>
                <w:rFonts w:cs="v5.0.0"/>
              </w:rPr>
            </w:pPr>
            <w:r w:rsidRPr="00C6449B">
              <w:rPr>
                <w:rFonts w:cs="v5.0.0"/>
              </w:rPr>
              <w:t>Case</w:t>
            </w:r>
          </w:p>
        </w:tc>
        <w:tc>
          <w:tcPr>
            <w:tcW w:w="1701" w:type="dxa"/>
          </w:tcPr>
          <w:p w14:paraId="160FBE7C" w14:textId="77777777" w:rsidR="00CF08D6" w:rsidRPr="00C6449B" w:rsidRDefault="00CF08D6" w:rsidP="00CF08D6">
            <w:pPr>
              <w:pStyle w:val="TAH"/>
              <w:rPr>
                <w:rFonts w:cs="v5.0.0"/>
              </w:rPr>
            </w:pPr>
            <w:r w:rsidRPr="00C6449B">
              <w:rPr>
                <w:rFonts w:cs="v5.0.0"/>
              </w:rPr>
              <w:t>Measurement filter centre frequency</w:t>
            </w:r>
          </w:p>
        </w:tc>
        <w:tc>
          <w:tcPr>
            <w:tcW w:w="2268" w:type="dxa"/>
          </w:tcPr>
          <w:p w14:paraId="750B6A51" w14:textId="77777777" w:rsidR="00CF08D6" w:rsidRPr="00C6449B" w:rsidRDefault="00CF08D6" w:rsidP="00CF08D6">
            <w:pPr>
              <w:pStyle w:val="TAH"/>
              <w:rPr>
                <w:rFonts w:cs="v5.0.0"/>
                <w:vertAlign w:val="subscript"/>
              </w:rPr>
            </w:pPr>
            <w:r w:rsidRPr="00C6449B">
              <w:rPr>
                <w:rFonts w:cs="v5.0.0"/>
              </w:rPr>
              <w:t>Condition on BS maximum aggregate TRP / 10 MHz, P</w:t>
            </w:r>
            <w:r w:rsidRPr="00C6449B">
              <w:rPr>
                <w:rFonts w:cs="v5.0.0"/>
                <w:vertAlign w:val="subscript"/>
              </w:rPr>
              <w:t>TRP_10MHz</w:t>
            </w:r>
          </w:p>
          <w:p w14:paraId="51FAAC5F" w14:textId="77777777" w:rsidR="00CF08D6" w:rsidRPr="00C6449B" w:rsidRDefault="00CF08D6" w:rsidP="00CF08D6">
            <w:pPr>
              <w:pStyle w:val="TAH"/>
              <w:rPr>
                <w:rFonts w:cs="v5.0.0"/>
              </w:rPr>
            </w:pPr>
            <w:r w:rsidRPr="00C6449B">
              <w:rPr>
                <w:rFonts w:cs="Arial"/>
              </w:rPr>
              <w:t>(NOTE)</w:t>
            </w:r>
            <w:r w:rsidRPr="00C6449B">
              <w:rPr>
                <w:rFonts w:cs="v5.0.0"/>
              </w:rPr>
              <w:t xml:space="preserve"> </w:t>
            </w:r>
          </w:p>
        </w:tc>
        <w:tc>
          <w:tcPr>
            <w:tcW w:w="1984" w:type="dxa"/>
          </w:tcPr>
          <w:p w14:paraId="18B39799" w14:textId="77777777" w:rsidR="00CF08D6" w:rsidRPr="00C6449B" w:rsidRDefault="00CF08D6" w:rsidP="00CF08D6">
            <w:pPr>
              <w:pStyle w:val="TAH"/>
              <w:rPr>
                <w:rFonts w:cs="v5.0.0"/>
              </w:rPr>
            </w:pPr>
            <w:r w:rsidRPr="00C6449B">
              <w:rPr>
                <w:rFonts w:cs="v5.0.0"/>
              </w:rPr>
              <w:t>Maximum level</w:t>
            </w:r>
          </w:p>
          <w:p w14:paraId="3CCB8F51" w14:textId="77777777" w:rsidR="00CF08D6" w:rsidRPr="00C6449B" w:rsidRDefault="00CF08D6" w:rsidP="00CF08D6">
            <w:pPr>
              <w:pStyle w:val="TAH"/>
              <w:rPr>
                <w:rFonts w:cs="v5.0.0"/>
              </w:rPr>
            </w:pPr>
            <w:r w:rsidRPr="00C6449B">
              <w:rPr>
                <w:rFonts w:cs="Arial"/>
              </w:rPr>
              <w:t>P</w:t>
            </w:r>
            <w:r w:rsidRPr="00C6449B">
              <w:rPr>
                <w:rFonts w:cs="Arial"/>
                <w:vertAlign w:val="subscript"/>
              </w:rPr>
              <w:t>TRP,N,MAX</w:t>
            </w:r>
          </w:p>
        </w:tc>
        <w:tc>
          <w:tcPr>
            <w:tcW w:w="1512" w:type="dxa"/>
          </w:tcPr>
          <w:p w14:paraId="6845DBE2" w14:textId="77777777" w:rsidR="00CF08D6" w:rsidRPr="00C6449B" w:rsidRDefault="00CF08D6" w:rsidP="00CF08D6">
            <w:pPr>
              <w:pStyle w:val="TAH"/>
              <w:rPr>
                <w:rFonts w:cs="v5.0.0"/>
                <w:i/>
              </w:rPr>
            </w:pPr>
            <w:r w:rsidRPr="00C6449B">
              <w:rPr>
                <w:rFonts w:cs="v5.0.0"/>
                <w:i/>
              </w:rPr>
              <w:t>Measurement bandwidth</w:t>
            </w:r>
          </w:p>
        </w:tc>
      </w:tr>
      <w:tr w:rsidR="00CF08D6" w:rsidRPr="00C6449B" w14:paraId="65B0162E" w14:textId="77777777" w:rsidTr="00CF08D6">
        <w:trPr>
          <w:cantSplit/>
          <w:jc w:val="center"/>
        </w:trPr>
        <w:tc>
          <w:tcPr>
            <w:tcW w:w="1795" w:type="dxa"/>
            <w:vMerge w:val="restart"/>
          </w:tcPr>
          <w:p w14:paraId="430BE401" w14:textId="77777777" w:rsidR="00CF08D6" w:rsidRPr="00C6449B" w:rsidRDefault="00CF08D6" w:rsidP="00CF08D6">
            <w:pPr>
              <w:pStyle w:val="TAL"/>
              <w:rPr>
                <w:rFonts w:cs="Arial"/>
              </w:rPr>
            </w:pPr>
            <w:r w:rsidRPr="00C6449B">
              <w:rPr>
                <w:rFonts w:cs="Arial"/>
              </w:rPr>
              <w:t>A: for DTT frequencies where broadcasting is protected</w:t>
            </w:r>
          </w:p>
        </w:tc>
        <w:tc>
          <w:tcPr>
            <w:tcW w:w="1701" w:type="dxa"/>
          </w:tcPr>
          <w:p w14:paraId="3A36D5C7" w14:textId="77777777" w:rsidR="00CF08D6" w:rsidRPr="00C6449B" w:rsidRDefault="00CF08D6" w:rsidP="00CF08D6">
            <w:pPr>
              <w:pStyle w:val="TAC"/>
              <w:rPr>
                <w:rFonts w:cs="Arial"/>
              </w:rPr>
            </w:pPr>
            <w:r w:rsidRPr="00C6449B">
              <w:rPr>
                <w:rFonts w:cs="Arial"/>
              </w:rPr>
              <w:t>N*8 + 306 MHz,</w:t>
            </w:r>
          </w:p>
          <w:p w14:paraId="64B3FDD8" w14:textId="77777777" w:rsidR="00CF08D6" w:rsidRPr="00C6449B" w:rsidRDefault="00CF08D6" w:rsidP="00CF08D6">
            <w:pPr>
              <w:pStyle w:val="TAC"/>
              <w:rPr>
                <w:rFonts w:cs="Arial"/>
              </w:rPr>
            </w:pPr>
            <w:r w:rsidRPr="00C6449B">
              <w:rPr>
                <w:rFonts w:cs="Arial" w:hint="eastAsia"/>
              </w:rPr>
              <w:t xml:space="preserve">21 ≤ N ≤ 60 </w:t>
            </w:r>
          </w:p>
        </w:tc>
        <w:tc>
          <w:tcPr>
            <w:tcW w:w="2268" w:type="dxa"/>
          </w:tcPr>
          <w:p w14:paraId="681E3D67" w14:textId="77777777" w:rsidR="00CF08D6" w:rsidRPr="00C6449B" w:rsidRDefault="00CF08D6" w:rsidP="00CF08D6">
            <w:pPr>
              <w:pStyle w:val="TAC"/>
              <w:rPr>
                <w:rFonts w:cs="Arial"/>
              </w:rPr>
            </w:pPr>
            <w:r w:rsidRPr="00C6449B">
              <w:rPr>
                <w:rFonts w:cs="Arial"/>
              </w:rPr>
              <w:t>P</w:t>
            </w:r>
            <w:r w:rsidRPr="00C6449B">
              <w:rPr>
                <w:rFonts w:cs="Arial"/>
                <w:vertAlign w:val="subscript"/>
              </w:rPr>
              <w:t>TRP_10MHz</w:t>
            </w:r>
            <w:r w:rsidRPr="00C6449B">
              <w:rPr>
                <w:rFonts w:cs="Arial"/>
              </w:rPr>
              <w:t xml:space="preserve"> </w:t>
            </w:r>
            <w:r w:rsidRPr="00C6449B">
              <w:rPr>
                <w:rFonts w:cs="Arial"/>
              </w:rPr>
              <w:sym w:font="Symbol" w:char="F0B3"/>
            </w:r>
            <w:r w:rsidRPr="00C6449B">
              <w:rPr>
                <w:rFonts w:cs="Arial"/>
              </w:rPr>
              <w:t xml:space="preserve"> 59 dBm</w:t>
            </w:r>
          </w:p>
        </w:tc>
        <w:tc>
          <w:tcPr>
            <w:tcW w:w="1984" w:type="dxa"/>
          </w:tcPr>
          <w:p w14:paraId="6B2694DF" w14:textId="77777777" w:rsidR="00CF08D6" w:rsidRPr="00C6449B" w:rsidRDefault="00CF08D6" w:rsidP="00CF08D6">
            <w:pPr>
              <w:pStyle w:val="TAC"/>
              <w:rPr>
                <w:rFonts w:cs="Arial"/>
              </w:rPr>
            </w:pPr>
            <w:r w:rsidRPr="00C6449B">
              <w:rPr>
                <w:rFonts w:cs="Arial"/>
              </w:rPr>
              <w:t xml:space="preserve">0 dBm  </w:t>
            </w:r>
          </w:p>
        </w:tc>
        <w:tc>
          <w:tcPr>
            <w:tcW w:w="1512" w:type="dxa"/>
          </w:tcPr>
          <w:p w14:paraId="422A23E6" w14:textId="77777777" w:rsidR="00CF08D6" w:rsidRPr="00C6449B" w:rsidRDefault="00CF08D6" w:rsidP="00CF08D6">
            <w:pPr>
              <w:pStyle w:val="TAC"/>
              <w:rPr>
                <w:rFonts w:cs="Arial"/>
              </w:rPr>
            </w:pPr>
            <w:r w:rsidRPr="00C6449B">
              <w:rPr>
                <w:rFonts w:cs="Arial"/>
              </w:rPr>
              <w:t>8 MHz</w:t>
            </w:r>
          </w:p>
        </w:tc>
      </w:tr>
      <w:tr w:rsidR="00CF08D6" w:rsidRPr="00C6449B" w14:paraId="56C21248" w14:textId="77777777" w:rsidTr="00CF08D6">
        <w:trPr>
          <w:cantSplit/>
          <w:jc w:val="center"/>
        </w:trPr>
        <w:tc>
          <w:tcPr>
            <w:tcW w:w="1795" w:type="dxa"/>
            <w:vMerge/>
          </w:tcPr>
          <w:p w14:paraId="2F4FC492" w14:textId="77777777" w:rsidR="00CF08D6" w:rsidRPr="00C6449B" w:rsidRDefault="00CF08D6" w:rsidP="00CF08D6">
            <w:pPr>
              <w:pStyle w:val="TAL"/>
              <w:rPr>
                <w:rFonts w:cs="Arial"/>
              </w:rPr>
            </w:pPr>
          </w:p>
        </w:tc>
        <w:tc>
          <w:tcPr>
            <w:tcW w:w="1701" w:type="dxa"/>
          </w:tcPr>
          <w:p w14:paraId="2234D10F" w14:textId="77777777" w:rsidR="00CF08D6" w:rsidRPr="00C6449B" w:rsidRDefault="00CF08D6" w:rsidP="00CF08D6">
            <w:pPr>
              <w:pStyle w:val="TAC"/>
              <w:rPr>
                <w:rFonts w:cs="Arial"/>
              </w:rPr>
            </w:pPr>
            <w:r w:rsidRPr="00C6449B">
              <w:rPr>
                <w:rFonts w:cs="Arial"/>
              </w:rPr>
              <w:t>N*8 + 306 MHz,</w:t>
            </w:r>
          </w:p>
          <w:p w14:paraId="5F44F2E1" w14:textId="77777777" w:rsidR="00CF08D6" w:rsidRPr="00C6449B" w:rsidRDefault="00CF08D6" w:rsidP="00CF08D6">
            <w:pPr>
              <w:pStyle w:val="TAC"/>
              <w:rPr>
                <w:rFonts w:cs="Arial"/>
              </w:rPr>
            </w:pPr>
            <w:r w:rsidRPr="00C6449B">
              <w:rPr>
                <w:rFonts w:cs="Arial" w:hint="eastAsia"/>
              </w:rPr>
              <w:t xml:space="preserve">21 ≤ N ≤ 60 </w:t>
            </w:r>
          </w:p>
        </w:tc>
        <w:tc>
          <w:tcPr>
            <w:tcW w:w="2268" w:type="dxa"/>
          </w:tcPr>
          <w:p w14:paraId="7326980C" w14:textId="77777777" w:rsidR="00CF08D6" w:rsidRPr="00C6449B" w:rsidRDefault="00CF08D6" w:rsidP="00CF08D6">
            <w:pPr>
              <w:pStyle w:val="TAC"/>
              <w:rPr>
                <w:rFonts w:cs="Arial"/>
              </w:rPr>
            </w:pPr>
            <w:r w:rsidRPr="00C6449B">
              <w:rPr>
                <w:rFonts w:cs="Arial"/>
              </w:rPr>
              <w:t xml:space="preserve">36 </w:t>
            </w:r>
            <w:r w:rsidRPr="00C6449B">
              <w:rPr>
                <w:rFonts w:cs="Arial"/>
              </w:rPr>
              <w:sym w:font="Symbol" w:char="F0A3"/>
            </w:r>
            <w:r w:rsidRPr="00C6449B">
              <w:rPr>
                <w:rFonts w:cs="Arial"/>
              </w:rPr>
              <w:t xml:space="preserve"> P</w:t>
            </w:r>
            <w:r w:rsidRPr="00C6449B">
              <w:rPr>
                <w:rFonts w:cs="Arial"/>
                <w:vertAlign w:val="subscript"/>
              </w:rPr>
              <w:t>TRP_10MHz</w:t>
            </w:r>
            <w:r w:rsidRPr="00C6449B">
              <w:rPr>
                <w:rFonts w:cs="Arial"/>
              </w:rPr>
              <w:t xml:space="preserve"> &lt; 59 dBm</w:t>
            </w:r>
          </w:p>
        </w:tc>
        <w:tc>
          <w:tcPr>
            <w:tcW w:w="1984" w:type="dxa"/>
          </w:tcPr>
          <w:p w14:paraId="2AA3FD4C" w14:textId="77777777" w:rsidR="00CF08D6" w:rsidRPr="00C6449B" w:rsidRDefault="00CF08D6" w:rsidP="00CF08D6">
            <w:pPr>
              <w:pStyle w:val="TAC"/>
              <w:rPr>
                <w:rFonts w:cs="Arial"/>
              </w:rPr>
            </w:pPr>
            <w:r w:rsidRPr="00C6449B">
              <w:rPr>
                <w:rFonts w:cs="Arial"/>
              </w:rPr>
              <w:t>P</w:t>
            </w:r>
            <w:r w:rsidRPr="00C6449B">
              <w:rPr>
                <w:rFonts w:cs="Arial"/>
                <w:vertAlign w:val="subscript"/>
              </w:rPr>
              <w:t>TRP_10MHz</w:t>
            </w:r>
            <w:r w:rsidRPr="00C6449B">
              <w:rPr>
                <w:rFonts w:cs="Arial"/>
              </w:rPr>
              <w:t xml:space="preserve"> – 59 dBm</w:t>
            </w:r>
          </w:p>
        </w:tc>
        <w:tc>
          <w:tcPr>
            <w:tcW w:w="1512" w:type="dxa"/>
          </w:tcPr>
          <w:p w14:paraId="703906AD" w14:textId="77777777" w:rsidR="00CF08D6" w:rsidRPr="00C6449B" w:rsidRDefault="00CF08D6" w:rsidP="00CF08D6">
            <w:pPr>
              <w:pStyle w:val="TAC"/>
              <w:rPr>
                <w:rFonts w:cs="Arial"/>
              </w:rPr>
            </w:pPr>
            <w:r w:rsidRPr="00C6449B">
              <w:rPr>
                <w:rFonts w:cs="Arial"/>
              </w:rPr>
              <w:t>8 MHz</w:t>
            </w:r>
          </w:p>
        </w:tc>
      </w:tr>
      <w:tr w:rsidR="00CF08D6" w:rsidRPr="00C6449B" w14:paraId="0B83634D" w14:textId="77777777" w:rsidTr="00CF08D6">
        <w:trPr>
          <w:cantSplit/>
          <w:jc w:val="center"/>
        </w:trPr>
        <w:tc>
          <w:tcPr>
            <w:tcW w:w="1795" w:type="dxa"/>
            <w:vMerge/>
          </w:tcPr>
          <w:p w14:paraId="6E4442AC" w14:textId="77777777" w:rsidR="00CF08D6" w:rsidRPr="00C6449B" w:rsidRDefault="00CF08D6" w:rsidP="00CF08D6">
            <w:pPr>
              <w:pStyle w:val="TAL"/>
              <w:rPr>
                <w:rFonts w:cs="Arial"/>
              </w:rPr>
            </w:pPr>
          </w:p>
        </w:tc>
        <w:tc>
          <w:tcPr>
            <w:tcW w:w="1701" w:type="dxa"/>
          </w:tcPr>
          <w:p w14:paraId="4BBEBD9D" w14:textId="77777777" w:rsidR="00CF08D6" w:rsidRPr="00C6449B" w:rsidRDefault="00CF08D6" w:rsidP="00CF08D6">
            <w:pPr>
              <w:pStyle w:val="TAC"/>
              <w:rPr>
                <w:rFonts w:cs="Arial"/>
              </w:rPr>
            </w:pPr>
            <w:r w:rsidRPr="00C6449B">
              <w:rPr>
                <w:rFonts w:cs="Arial"/>
              </w:rPr>
              <w:t>N*8 + 306 MHz,</w:t>
            </w:r>
          </w:p>
          <w:p w14:paraId="6F7D170F" w14:textId="77777777" w:rsidR="00CF08D6" w:rsidRPr="00C6449B" w:rsidRDefault="00CF08D6" w:rsidP="00CF08D6">
            <w:pPr>
              <w:pStyle w:val="TAC"/>
              <w:rPr>
                <w:rFonts w:cs="Arial"/>
              </w:rPr>
            </w:pPr>
            <w:r w:rsidRPr="00C6449B">
              <w:rPr>
                <w:rFonts w:cs="Arial" w:hint="eastAsia"/>
              </w:rPr>
              <w:t xml:space="preserve">21 ≤ N ≤ 60 </w:t>
            </w:r>
          </w:p>
        </w:tc>
        <w:tc>
          <w:tcPr>
            <w:tcW w:w="2268" w:type="dxa"/>
          </w:tcPr>
          <w:p w14:paraId="2CEA9149" w14:textId="77777777" w:rsidR="00CF08D6" w:rsidRPr="00C6449B" w:rsidRDefault="00CF08D6" w:rsidP="00CF08D6">
            <w:pPr>
              <w:pStyle w:val="TAC"/>
              <w:rPr>
                <w:rFonts w:cs="Arial"/>
              </w:rPr>
            </w:pPr>
            <w:r w:rsidRPr="00C6449B">
              <w:rPr>
                <w:rFonts w:cs="Arial"/>
              </w:rPr>
              <w:t>P</w:t>
            </w:r>
            <w:r w:rsidRPr="00C6449B">
              <w:rPr>
                <w:rFonts w:cs="Arial"/>
                <w:vertAlign w:val="subscript"/>
              </w:rPr>
              <w:t>TRP_10MHz</w:t>
            </w:r>
            <w:r w:rsidRPr="00C6449B">
              <w:rPr>
                <w:rFonts w:cs="Arial"/>
              </w:rPr>
              <w:t xml:space="preserve"> &lt; 36 dBm</w:t>
            </w:r>
          </w:p>
        </w:tc>
        <w:tc>
          <w:tcPr>
            <w:tcW w:w="1984" w:type="dxa"/>
          </w:tcPr>
          <w:p w14:paraId="3DD47AA8" w14:textId="77777777" w:rsidR="00CF08D6" w:rsidRPr="00C6449B" w:rsidRDefault="00CF08D6" w:rsidP="00CF08D6">
            <w:pPr>
              <w:pStyle w:val="TAC"/>
              <w:rPr>
                <w:rFonts w:cs="Arial"/>
              </w:rPr>
            </w:pPr>
            <w:r w:rsidRPr="00C6449B">
              <w:rPr>
                <w:rFonts w:cs="Arial"/>
              </w:rPr>
              <w:t xml:space="preserve">-23 dBm  </w:t>
            </w:r>
          </w:p>
        </w:tc>
        <w:tc>
          <w:tcPr>
            <w:tcW w:w="1512" w:type="dxa"/>
          </w:tcPr>
          <w:p w14:paraId="1B725068" w14:textId="77777777" w:rsidR="00CF08D6" w:rsidRPr="00C6449B" w:rsidRDefault="00CF08D6" w:rsidP="00CF08D6">
            <w:pPr>
              <w:pStyle w:val="TAC"/>
              <w:rPr>
                <w:rFonts w:cs="Arial"/>
              </w:rPr>
            </w:pPr>
            <w:r w:rsidRPr="00C6449B">
              <w:rPr>
                <w:rFonts w:cs="Arial"/>
              </w:rPr>
              <w:t>8 MHz</w:t>
            </w:r>
          </w:p>
        </w:tc>
      </w:tr>
      <w:tr w:rsidR="00CF08D6" w:rsidRPr="00C6449B" w14:paraId="580F01EC" w14:textId="77777777" w:rsidTr="00CF08D6">
        <w:trPr>
          <w:cantSplit/>
          <w:jc w:val="center"/>
        </w:trPr>
        <w:tc>
          <w:tcPr>
            <w:tcW w:w="1795" w:type="dxa"/>
            <w:vMerge w:val="restart"/>
          </w:tcPr>
          <w:p w14:paraId="4A853952" w14:textId="77777777" w:rsidR="00CF08D6" w:rsidRPr="00C6449B" w:rsidRDefault="00CF08D6" w:rsidP="00CF08D6">
            <w:pPr>
              <w:pStyle w:val="TAL"/>
              <w:rPr>
                <w:rFonts w:cs="Arial"/>
              </w:rPr>
            </w:pPr>
            <w:r w:rsidRPr="00C6449B">
              <w:rPr>
                <w:rFonts w:cs="Arial"/>
              </w:rPr>
              <w:t>B: for DTT frequencies where broadcasting is subject to an intermediate level of protection</w:t>
            </w:r>
          </w:p>
        </w:tc>
        <w:tc>
          <w:tcPr>
            <w:tcW w:w="1701" w:type="dxa"/>
          </w:tcPr>
          <w:p w14:paraId="73F4C90A" w14:textId="77777777" w:rsidR="00CF08D6" w:rsidRPr="00C6449B" w:rsidRDefault="00CF08D6" w:rsidP="00CF08D6">
            <w:pPr>
              <w:pStyle w:val="TAC"/>
              <w:rPr>
                <w:rFonts w:cs="Arial"/>
              </w:rPr>
            </w:pPr>
            <w:r w:rsidRPr="00C6449B">
              <w:rPr>
                <w:rFonts w:cs="Arial"/>
              </w:rPr>
              <w:t>N*8 + 306 MHz,</w:t>
            </w:r>
          </w:p>
          <w:p w14:paraId="10D18510" w14:textId="77777777" w:rsidR="00CF08D6" w:rsidRPr="00C6449B" w:rsidRDefault="00CF08D6" w:rsidP="00CF08D6">
            <w:pPr>
              <w:pStyle w:val="TAC"/>
              <w:rPr>
                <w:rFonts w:cs="Arial"/>
              </w:rPr>
            </w:pPr>
            <w:r w:rsidRPr="00C6449B">
              <w:rPr>
                <w:rFonts w:cs="Arial" w:hint="eastAsia"/>
              </w:rPr>
              <w:t xml:space="preserve">21 ≤ N ≤ 60 </w:t>
            </w:r>
          </w:p>
        </w:tc>
        <w:tc>
          <w:tcPr>
            <w:tcW w:w="2268" w:type="dxa"/>
          </w:tcPr>
          <w:p w14:paraId="50EA772D" w14:textId="77777777" w:rsidR="00CF08D6" w:rsidRPr="00C6449B" w:rsidRDefault="00CF08D6" w:rsidP="00CF08D6">
            <w:pPr>
              <w:pStyle w:val="TAC"/>
              <w:rPr>
                <w:rFonts w:cs="Arial"/>
              </w:rPr>
            </w:pPr>
            <w:r w:rsidRPr="00C6449B">
              <w:rPr>
                <w:rFonts w:cs="Arial"/>
              </w:rPr>
              <w:t>P</w:t>
            </w:r>
            <w:r w:rsidRPr="00C6449B">
              <w:rPr>
                <w:rFonts w:cs="Arial"/>
                <w:vertAlign w:val="subscript"/>
              </w:rPr>
              <w:t>TRP_10MHz</w:t>
            </w:r>
            <w:r w:rsidRPr="00C6449B">
              <w:rPr>
                <w:rFonts w:cs="Arial"/>
              </w:rPr>
              <w:t xml:space="preserve"> </w:t>
            </w:r>
            <w:r w:rsidRPr="00C6449B">
              <w:rPr>
                <w:rFonts w:cs="Arial"/>
              </w:rPr>
              <w:sym w:font="Symbol" w:char="F0B3"/>
            </w:r>
            <w:r w:rsidRPr="00C6449B">
              <w:rPr>
                <w:rFonts w:cs="Arial"/>
              </w:rPr>
              <w:t xml:space="preserve"> 59 dBm</w:t>
            </w:r>
          </w:p>
        </w:tc>
        <w:tc>
          <w:tcPr>
            <w:tcW w:w="1984" w:type="dxa"/>
          </w:tcPr>
          <w:p w14:paraId="4DEAD44F" w14:textId="77777777" w:rsidR="00CF08D6" w:rsidRPr="00C6449B" w:rsidRDefault="00CF08D6" w:rsidP="00CF08D6">
            <w:pPr>
              <w:pStyle w:val="TAC"/>
              <w:rPr>
                <w:rFonts w:cs="Arial"/>
              </w:rPr>
            </w:pPr>
            <w:r w:rsidRPr="00C6449B">
              <w:rPr>
                <w:rFonts w:cs="Arial"/>
              </w:rPr>
              <w:t xml:space="preserve">10 dBm  </w:t>
            </w:r>
          </w:p>
        </w:tc>
        <w:tc>
          <w:tcPr>
            <w:tcW w:w="1512" w:type="dxa"/>
          </w:tcPr>
          <w:p w14:paraId="44DFC82B" w14:textId="77777777" w:rsidR="00CF08D6" w:rsidRPr="00C6449B" w:rsidRDefault="00CF08D6" w:rsidP="00CF08D6">
            <w:pPr>
              <w:pStyle w:val="TAC"/>
              <w:rPr>
                <w:rFonts w:cs="Arial"/>
              </w:rPr>
            </w:pPr>
            <w:r w:rsidRPr="00C6449B">
              <w:rPr>
                <w:rFonts w:cs="Arial"/>
              </w:rPr>
              <w:t>8 MHz</w:t>
            </w:r>
          </w:p>
        </w:tc>
      </w:tr>
      <w:tr w:rsidR="00CF08D6" w:rsidRPr="00C6449B" w14:paraId="681CEE3E" w14:textId="77777777" w:rsidTr="00CF08D6">
        <w:trPr>
          <w:cantSplit/>
          <w:jc w:val="center"/>
        </w:trPr>
        <w:tc>
          <w:tcPr>
            <w:tcW w:w="1795" w:type="dxa"/>
            <w:vMerge/>
          </w:tcPr>
          <w:p w14:paraId="52C98E94" w14:textId="77777777" w:rsidR="00CF08D6" w:rsidRPr="00C6449B" w:rsidRDefault="00CF08D6" w:rsidP="00CF08D6">
            <w:pPr>
              <w:pStyle w:val="TAL"/>
              <w:rPr>
                <w:rFonts w:cs="Arial"/>
              </w:rPr>
            </w:pPr>
          </w:p>
        </w:tc>
        <w:tc>
          <w:tcPr>
            <w:tcW w:w="1701" w:type="dxa"/>
          </w:tcPr>
          <w:p w14:paraId="196FA76C" w14:textId="77777777" w:rsidR="00CF08D6" w:rsidRPr="00C6449B" w:rsidRDefault="00CF08D6" w:rsidP="00CF08D6">
            <w:pPr>
              <w:pStyle w:val="TAC"/>
              <w:rPr>
                <w:rFonts w:cs="Arial"/>
              </w:rPr>
            </w:pPr>
            <w:r w:rsidRPr="00C6449B">
              <w:rPr>
                <w:rFonts w:cs="Arial"/>
              </w:rPr>
              <w:t>N*8 + 306 MHz,</w:t>
            </w:r>
          </w:p>
          <w:p w14:paraId="6B76A409" w14:textId="77777777" w:rsidR="00CF08D6" w:rsidRPr="00C6449B" w:rsidRDefault="00CF08D6" w:rsidP="00CF08D6">
            <w:pPr>
              <w:pStyle w:val="TAC"/>
              <w:rPr>
                <w:rFonts w:cs="Arial"/>
              </w:rPr>
            </w:pPr>
            <w:r w:rsidRPr="00C6449B">
              <w:rPr>
                <w:rFonts w:cs="Arial" w:hint="eastAsia"/>
              </w:rPr>
              <w:t xml:space="preserve">21 ≤ N ≤ 60 </w:t>
            </w:r>
          </w:p>
        </w:tc>
        <w:tc>
          <w:tcPr>
            <w:tcW w:w="2268" w:type="dxa"/>
          </w:tcPr>
          <w:p w14:paraId="417FEA40" w14:textId="77777777" w:rsidR="00CF08D6" w:rsidRPr="00C6449B" w:rsidRDefault="00CF08D6" w:rsidP="00CF08D6">
            <w:pPr>
              <w:pStyle w:val="TAC"/>
              <w:rPr>
                <w:rFonts w:cs="Arial"/>
              </w:rPr>
            </w:pPr>
            <w:r w:rsidRPr="00C6449B">
              <w:rPr>
                <w:rFonts w:cs="Arial"/>
              </w:rPr>
              <w:t xml:space="preserve">36 </w:t>
            </w:r>
            <w:r w:rsidRPr="00C6449B">
              <w:rPr>
                <w:rFonts w:cs="Arial"/>
              </w:rPr>
              <w:sym w:font="Symbol" w:char="F0A3"/>
            </w:r>
            <w:r w:rsidRPr="00C6449B">
              <w:rPr>
                <w:rFonts w:cs="Arial"/>
              </w:rPr>
              <w:t xml:space="preserve"> P</w:t>
            </w:r>
            <w:r w:rsidRPr="00C6449B">
              <w:rPr>
                <w:rFonts w:cs="Arial"/>
                <w:vertAlign w:val="subscript"/>
              </w:rPr>
              <w:t>TRP_10MHz</w:t>
            </w:r>
            <w:r w:rsidRPr="00C6449B">
              <w:rPr>
                <w:rFonts w:cs="Arial"/>
              </w:rPr>
              <w:t xml:space="preserve"> &lt; 59 dBm</w:t>
            </w:r>
          </w:p>
        </w:tc>
        <w:tc>
          <w:tcPr>
            <w:tcW w:w="1984" w:type="dxa"/>
          </w:tcPr>
          <w:p w14:paraId="634A7230" w14:textId="77777777" w:rsidR="00CF08D6" w:rsidRPr="00C6449B" w:rsidRDefault="00CF08D6" w:rsidP="00CF08D6">
            <w:pPr>
              <w:pStyle w:val="TAC"/>
              <w:rPr>
                <w:rFonts w:cs="Arial"/>
              </w:rPr>
            </w:pPr>
            <w:r w:rsidRPr="00C6449B">
              <w:rPr>
                <w:rFonts w:cs="Arial"/>
              </w:rPr>
              <w:t>P</w:t>
            </w:r>
            <w:r w:rsidRPr="00C6449B">
              <w:rPr>
                <w:rFonts w:cs="Arial"/>
                <w:vertAlign w:val="subscript"/>
              </w:rPr>
              <w:t>TRP_10MHz</w:t>
            </w:r>
            <w:r w:rsidRPr="00C6449B">
              <w:rPr>
                <w:rFonts w:cs="Arial"/>
              </w:rPr>
              <w:t xml:space="preserve"> – 49 dBm</w:t>
            </w:r>
          </w:p>
        </w:tc>
        <w:tc>
          <w:tcPr>
            <w:tcW w:w="1512" w:type="dxa"/>
          </w:tcPr>
          <w:p w14:paraId="3A0B8C94" w14:textId="77777777" w:rsidR="00CF08D6" w:rsidRPr="00C6449B" w:rsidRDefault="00CF08D6" w:rsidP="00CF08D6">
            <w:pPr>
              <w:pStyle w:val="TAC"/>
              <w:rPr>
                <w:rFonts w:cs="Arial"/>
              </w:rPr>
            </w:pPr>
            <w:r w:rsidRPr="00C6449B">
              <w:rPr>
                <w:rFonts w:cs="Arial"/>
              </w:rPr>
              <w:t>8 MHz</w:t>
            </w:r>
          </w:p>
        </w:tc>
      </w:tr>
      <w:tr w:rsidR="00CF08D6" w:rsidRPr="00C6449B" w14:paraId="1856399C" w14:textId="77777777" w:rsidTr="00CF08D6">
        <w:trPr>
          <w:cantSplit/>
          <w:jc w:val="center"/>
        </w:trPr>
        <w:tc>
          <w:tcPr>
            <w:tcW w:w="1795" w:type="dxa"/>
            <w:vMerge/>
          </w:tcPr>
          <w:p w14:paraId="38ECB09E" w14:textId="77777777" w:rsidR="00CF08D6" w:rsidRPr="00C6449B" w:rsidRDefault="00CF08D6" w:rsidP="00CF08D6">
            <w:pPr>
              <w:pStyle w:val="TAL"/>
              <w:rPr>
                <w:rFonts w:cs="Arial"/>
              </w:rPr>
            </w:pPr>
          </w:p>
        </w:tc>
        <w:tc>
          <w:tcPr>
            <w:tcW w:w="1701" w:type="dxa"/>
          </w:tcPr>
          <w:p w14:paraId="6B406D0B" w14:textId="77777777" w:rsidR="00CF08D6" w:rsidRPr="00C6449B" w:rsidRDefault="00CF08D6" w:rsidP="00CF08D6">
            <w:pPr>
              <w:pStyle w:val="TAC"/>
              <w:rPr>
                <w:rFonts w:cs="Arial"/>
              </w:rPr>
            </w:pPr>
            <w:r w:rsidRPr="00C6449B">
              <w:rPr>
                <w:rFonts w:cs="Arial"/>
              </w:rPr>
              <w:t>N*8 + 306 MHz,</w:t>
            </w:r>
          </w:p>
          <w:p w14:paraId="21A4426C" w14:textId="77777777" w:rsidR="00CF08D6" w:rsidRPr="00C6449B" w:rsidRDefault="00CF08D6" w:rsidP="00CF08D6">
            <w:pPr>
              <w:pStyle w:val="TAC"/>
              <w:rPr>
                <w:rFonts w:cs="Arial"/>
              </w:rPr>
            </w:pPr>
            <w:r w:rsidRPr="00C6449B">
              <w:rPr>
                <w:rFonts w:cs="Arial" w:hint="eastAsia"/>
              </w:rPr>
              <w:t xml:space="preserve">21 ≤ N ≤ 60 </w:t>
            </w:r>
          </w:p>
        </w:tc>
        <w:tc>
          <w:tcPr>
            <w:tcW w:w="2268" w:type="dxa"/>
          </w:tcPr>
          <w:p w14:paraId="3594F3CA" w14:textId="77777777" w:rsidR="00CF08D6" w:rsidRPr="00C6449B" w:rsidRDefault="00CF08D6" w:rsidP="00CF08D6">
            <w:pPr>
              <w:pStyle w:val="TAC"/>
              <w:rPr>
                <w:rFonts w:cs="Arial"/>
              </w:rPr>
            </w:pPr>
            <w:r w:rsidRPr="00C6449B">
              <w:rPr>
                <w:rFonts w:cs="Arial"/>
              </w:rPr>
              <w:t>P</w:t>
            </w:r>
            <w:r w:rsidRPr="00C6449B">
              <w:rPr>
                <w:rFonts w:cs="Arial"/>
                <w:vertAlign w:val="subscript"/>
              </w:rPr>
              <w:t>TRP_10MHz</w:t>
            </w:r>
            <w:r w:rsidRPr="00C6449B">
              <w:rPr>
                <w:rFonts w:cs="Arial"/>
              </w:rPr>
              <w:t xml:space="preserve"> &lt; 36 dBm</w:t>
            </w:r>
          </w:p>
        </w:tc>
        <w:tc>
          <w:tcPr>
            <w:tcW w:w="1984" w:type="dxa"/>
          </w:tcPr>
          <w:p w14:paraId="2E595BF5" w14:textId="77777777" w:rsidR="00CF08D6" w:rsidRPr="00C6449B" w:rsidRDefault="00CF08D6" w:rsidP="00CF08D6">
            <w:pPr>
              <w:pStyle w:val="TAC"/>
              <w:rPr>
                <w:rFonts w:cs="Arial"/>
              </w:rPr>
            </w:pPr>
            <w:r w:rsidRPr="00C6449B">
              <w:rPr>
                <w:rFonts w:cs="Arial"/>
              </w:rPr>
              <w:t xml:space="preserve">-13 dBm  </w:t>
            </w:r>
          </w:p>
        </w:tc>
        <w:tc>
          <w:tcPr>
            <w:tcW w:w="1512" w:type="dxa"/>
          </w:tcPr>
          <w:p w14:paraId="35299C19" w14:textId="77777777" w:rsidR="00CF08D6" w:rsidRPr="00C6449B" w:rsidRDefault="00CF08D6" w:rsidP="00CF08D6">
            <w:pPr>
              <w:pStyle w:val="TAC"/>
              <w:rPr>
                <w:rFonts w:cs="Arial"/>
              </w:rPr>
            </w:pPr>
            <w:r w:rsidRPr="00C6449B">
              <w:rPr>
                <w:rFonts w:cs="Arial"/>
              </w:rPr>
              <w:t>8 MHz</w:t>
            </w:r>
          </w:p>
        </w:tc>
      </w:tr>
      <w:tr w:rsidR="00CF08D6" w:rsidRPr="00C6449B" w14:paraId="740C893F" w14:textId="77777777" w:rsidTr="00CF08D6">
        <w:trPr>
          <w:cantSplit/>
          <w:jc w:val="center"/>
        </w:trPr>
        <w:tc>
          <w:tcPr>
            <w:tcW w:w="1795" w:type="dxa"/>
          </w:tcPr>
          <w:p w14:paraId="3EECD6EF" w14:textId="77777777" w:rsidR="00CF08D6" w:rsidRPr="00C6449B" w:rsidRDefault="00CF08D6" w:rsidP="00CF08D6">
            <w:pPr>
              <w:pStyle w:val="TAL"/>
              <w:rPr>
                <w:rFonts w:cs="Arial"/>
              </w:rPr>
            </w:pPr>
            <w:r w:rsidRPr="00C6449B">
              <w:rPr>
                <w:rFonts w:cs="Arial"/>
              </w:rPr>
              <w:t>C: for DTT frequencies where broadcasting is not protected</w:t>
            </w:r>
          </w:p>
        </w:tc>
        <w:tc>
          <w:tcPr>
            <w:tcW w:w="1701" w:type="dxa"/>
          </w:tcPr>
          <w:p w14:paraId="1EFE70AF" w14:textId="77777777" w:rsidR="00CF08D6" w:rsidRPr="00C6449B" w:rsidRDefault="00CF08D6" w:rsidP="00CF08D6">
            <w:pPr>
              <w:pStyle w:val="TAC"/>
              <w:rPr>
                <w:rFonts w:cs="Arial"/>
              </w:rPr>
            </w:pPr>
            <w:r w:rsidRPr="00C6449B">
              <w:rPr>
                <w:rFonts w:cs="Arial"/>
              </w:rPr>
              <w:t>N*8 + 306 MHz,</w:t>
            </w:r>
          </w:p>
          <w:p w14:paraId="2235A598" w14:textId="77777777" w:rsidR="00CF08D6" w:rsidRPr="00C6449B" w:rsidRDefault="00CF08D6" w:rsidP="00CF08D6">
            <w:pPr>
              <w:pStyle w:val="TAC"/>
              <w:rPr>
                <w:rFonts w:cs="Arial"/>
              </w:rPr>
            </w:pPr>
            <w:r w:rsidRPr="00C6449B">
              <w:rPr>
                <w:rFonts w:cs="Arial" w:hint="eastAsia"/>
              </w:rPr>
              <w:t xml:space="preserve">21 ≤ N ≤ 60 </w:t>
            </w:r>
          </w:p>
        </w:tc>
        <w:tc>
          <w:tcPr>
            <w:tcW w:w="2268" w:type="dxa"/>
          </w:tcPr>
          <w:p w14:paraId="7F1E7EA6" w14:textId="77777777" w:rsidR="00CF08D6" w:rsidRPr="00C6449B" w:rsidRDefault="00CF08D6" w:rsidP="00CF08D6">
            <w:pPr>
              <w:pStyle w:val="TAC"/>
              <w:rPr>
                <w:rFonts w:cs="Arial"/>
              </w:rPr>
            </w:pPr>
            <w:r w:rsidRPr="00C6449B">
              <w:rPr>
                <w:rFonts w:eastAsia="Yu Mincho"/>
              </w:rPr>
              <w:t>N/A</w:t>
            </w:r>
          </w:p>
        </w:tc>
        <w:tc>
          <w:tcPr>
            <w:tcW w:w="1984" w:type="dxa"/>
          </w:tcPr>
          <w:p w14:paraId="4FED9C9E" w14:textId="77777777" w:rsidR="00CF08D6" w:rsidRPr="00C6449B" w:rsidRDefault="00CF08D6" w:rsidP="00CF08D6">
            <w:pPr>
              <w:pStyle w:val="TAC"/>
              <w:rPr>
                <w:rFonts w:cs="Arial"/>
              </w:rPr>
            </w:pPr>
            <w:r w:rsidRPr="00C6449B">
              <w:rPr>
                <w:rFonts w:cs="Arial"/>
              </w:rPr>
              <w:t xml:space="preserve">22 dBm  </w:t>
            </w:r>
          </w:p>
        </w:tc>
        <w:tc>
          <w:tcPr>
            <w:tcW w:w="1512" w:type="dxa"/>
          </w:tcPr>
          <w:p w14:paraId="699E2C0B" w14:textId="77777777" w:rsidR="00CF08D6" w:rsidRPr="00C6449B" w:rsidRDefault="00CF08D6" w:rsidP="00CF08D6">
            <w:pPr>
              <w:pStyle w:val="TAC"/>
              <w:rPr>
                <w:rFonts w:cs="Arial"/>
              </w:rPr>
            </w:pPr>
            <w:r w:rsidRPr="00C6449B">
              <w:rPr>
                <w:rFonts w:cs="Arial"/>
              </w:rPr>
              <w:t>8 MHz</w:t>
            </w:r>
          </w:p>
        </w:tc>
      </w:tr>
      <w:tr w:rsidR="00CF08D6" w:rsidRPr="00C6449B" w14:paraId="58F4D066" w14:textId="77777777" w:rsidTr="00CF08D6">
        <w:trPr>
          <w:cantSplit/>
          <w:jc w:val="center"/>
        </w:trPr>
        <w:tc>
          <w:tcPr>
            <w:tcW w:w="9260" w:type="dxa"/>
            <w:gridSpan w:val="5"/>
          </w:tcPr>
          <w:p w14:paraId="1FFA1B44" w14:textId="77777777" w:rsidR="00CF08D6" w:rsidRPr="00C6449B" w:rsidRDefault="00CF08D6" w:rsidP="00CF08D6">
            <w:pPr>
              <w:pStyle w:val="TAN"/>
            </w:pPr>
            <w:r w:rsidRPr="00C6449B">
              <w:t>NOTE:</w:t>
            </w:r>
            <w:r w:rsidRPr="00C6449B">
              <w:tab/>
            </w:r>
            <w:bookmarkStart w:id="4424" w:name="_Hlk523346006"/>
            <w:r w:rsidRPr="00C6449B">
              <w:t>P</w:t>
            </w:r>
            <w:r w:rsidRPr="00C6449B">
              <w:rPr>
                <w:vertAlign w:val="subscript"/>
              </w:rPr>
              <w:t>TRP_10MHz</w:t>
            </w:r>
            <w:r w:rsidRPr="00C6449B">
              <w:t xml:space="preserve"> (dBm) is defined by P</w:t>
            </w:r>
            <w:r w:rsidRPr="00C6449B">
              <w:rPr>
                <w:vertAlign w:val="subscript"/>
              </w:rPr>
              <w:t>TRP_10MHz</w:t>
            </w:r>
            <w:r w:rsidRPr="00C6449B">
              <w:t xml:space="preserve"> = P</w:t>
            </w:r>
            <w:r w:rsidRPr="00C6449B">
              <w:rPr>
                <w:vertAlign w:val="subscript"/>
              </w:rPr>
              <w:t xml:space="preserve">10MHz </w:t>
            </w:r>
            <w:r w:rsidRPr="00C6449B">
              <w:t>+ G</w:t>
            </w:r>
            <w:r w:rsidRPr="00C6449B">
              <w:rPr>
                <w:vertAlign w:val="subscript"/>
              </w:rPr>
              <w:t xml:space="preserve">ant </w:t>
            </w:r>
            <w:r w:rsidRPr="00C6449B">
              <w:t>+ 9dB, where G</w:t>
            </w:r>
            <w:r w:rsidRPr="00C6449B">
              <w:rPr>
                <w:vertAlign w:val="subscript"/>
              </w:rPr>
              <w:t>ant</w:t>
            </w:r>
            <w:r w:rsidRPr="00C6449B">
              <w:t xml:space="preserve"> is 17 dBi.</w:t>
            </w:r>
            <w:bookmarkEnd w:id="4424"/>
          </w:p>
        </w:tc>
      </w:tr>
    </w:tbl>
    <w:p w14:paraId="42EBCAF2" w14:textId="77777777" w:rsidR="00CF08D6" w:rsidRPr="00C6449B" w:rsidRDefault="00CF08D6" w:rsidP="00CF08D6"/>
    <w:p w14:paraId="6AD58359" w14:textId="77777777" w:rsidR="00CF08D6" w:rsidRPr="00C6449B" w:rsidRDefault="00CF08D6" w:rsidP="00CF08D6">
      <w:pPr>
        <w:pStyle w:val="Heading6"/>
      </w:pPr>
      <w:bookmarkStart w:id="4425" w:name="_Toc5279782"/>
      <w:bookmarkStart w:id="4426" w:name="_Toc29811324"/>
      <w:bookmarkStart w:id="4427" w:name="_Toc29811775"/>
      <w:bookmarkStart w:id="4428" w:name="_Toc37268279"/>
      <w:bookmarkStart w:id="4429" w:name="_Toc37268730"/>
      <w:bookmarkStart w:id="4430" w:name="_Toc45893378"/>
      <w:bookmarkStart w:id="4431" w:name="_Toc53177542"/>
      <w:bookmarkStart w:id="4432" w:name="_Toc53177994"/>
      <w:bookmarkStart w:id="4433" w:name="_Toc61176628"/>
      <w:bookmarkStart w:id="4434" w:name="_Toc67916451"/>
      <w:bookmarkStart w:id="4435" w:name="_Toc74670669"/>
      <w:bookmarkStart w:id="4436" w:name="_Toc76542704"/>
      <w:bookmarkStart w:id="4437" w:name="_Toc82626636"/>
      <w:bookmarkStart w:id="4438" w:name="_Toc90414602"/>
      <w:bookmarkStart w:id="4439" w:name="_Toc106769691"/>
      <w:bookmarkStart w:id="4440" w:name="_Toc13079836"/>
      <w:bookmarkStart w:id="4441" w:name="_Toc115184940"/>
      <w:r w:rsidRPr="00C6449B">
        <w:t>9.7.4.2.1.2</w:t>
      </w:r>
      <w:r w:rsidRPr="00C6449B">
        <w:tab/>
      </w:r>
      <w:bookmarkEnd w:id="4425"/>
      <w:r w:rsidRPr="00C6449B">
        <w:t>Limits in FCC Title 47</w:t>
      </w:r>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1"/>
    </w:p>
    <w:p w14:paraId="1C1CDA94" w14:textId="77777777" w:rsidR="00CF08D6" w:rsidRPr="00C6449B" w:rsidRDefault="00CF08D6" w:rsidP="00CF08D6">
      <w:pPr>
        <w:rPr>
          <w:lang w:eastAsia="ko-KR"/>
        </w:rPr>
      </w:pPr>
      <w:r w:rsidRPr="00C6449B">
        <w:rPr>
          <w:lang w:eastAsia="ko-KR"/>
        </w:rPr>
        <w:t>The BS may have to comply with the applicable emission limits established by FCC Title 47 [8], when deployed in regions where those limits are applied, and under the conditions declared by the manufacturer.</w:t>
      </w:r>
    </w:p>
    <w:p w14:paraId="19FA3350" w14:textId="77777777" w:rsidR="00CF08D6" w:rsidRPr="00C6449B" w:rsidRDefault="00CF08D6" w:rsidP="00CF08D6">
      <w:pPr>
        <w:pStyle w:val="Heading4"/>
      </w:pPr>
      <w:bookmarkStart w:id="4442" w:name="_Toc29811325"/>
      <w:bookmarkStart w:id="4443" w:name="_Toc29811776"/>
      <w:bookmarkStart w:id="4444" w:name="_Toc37268280"/>
      <w:bookmarkStart w:id="4445" w:name="_Toc37268731"/>
      <w:bookmarkStart w:id="4446" w:name="_Toc45893379"/>
      <w:bookmarkStart w:id="4447" w:name="_Toc53177543"/>
      <w:bookmarkStart w:id="4448" w:name="_Toc53177995"/>
      <w:bookmarkStart w:id="4449" w:name="_Toc61176629"/>
      <w:bookmarkStart w:id="4450" w:name="_Toc67916452"/>
      <w:bookmarkStart w:id="4451" w:name="_Toc74670670"/>
      <w:bookmarkStart w:id="4452" w:name="_Toc76542705"/>
      <w:bookmarkStart w:id="4453" w:name="_Toc82626637"/>
      <w:bookmarkStart w:id="4454" w:name="_Toc90414603"/>
      <w:bookmarkStart w:id="4455" w:name="_Toc106769692"/>
      <w:bookmarkStart w:id="4456" w:name="_Toc115184941"/>
      <w:r w:rsidRPr="00C6449B">
        <w:t>9.7.4.3</w:t>
      </w:r>
      <w:r w:rsidRPr="00C6449B">
        <w:tab/>
        <w:t xml:space="preserve">Minimum requirement for </w:t>
      </w:r>
      <w:r w:rsidRPr="00C6449B">
        <w:rPr>
          <w:i/>
        </w:rPr>
        <w:t>BS type 2-O</w:t>
      </w:r>
      <w:bookmarkEnd w:id="4440"/>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p>
    <w:p w14:paraId="2E8F4BD8" w14:textId="77777777" w:rsidR="00CF08D6" w:rsidRPr="00C6449B" w:rsidRDefault="00CF08D6" w:rsidP="00CF08D6">
      <w:pPr>
        <w:pStyle w:val="Heading5"/>
      </w:pPr>
      <w:bookmarkStart w:id="4457" w:name="_Toc13079837"/>
      <w:bookmarkStart w:id="4458" w:name="_Toc29811326"/>
      <w:bookmarkStart w:id="4459" w:name="_Toc29811777"/>
      <w:bookmarkStart w:id="4460" w:name="_Toc37268281"/>
      <w:bookmarkStart w:id="4461" w:name="_Toc37268732"/>
      <w:bookmarkStart w:id="4462" w:name="_Toc45893380"/>
      <w:bookmarkStart w:id="4463" w:name="_Toc53177544"/>
      <w:bookmarkStart w:id="4464" w:name="_Toc53177996"/>
      <w:bookmarkStart w:id="4465" w:name="_Toc61176630"/>
      <w:bookmarkStart w:id="4466" w:name="_Toc67916453"/>
      <w:bookmarkStart w:id="4467" w:name="_Toc74670671"/>
      <w:bookmarkStart w:id="4468" w:name="_Toc76542706"/>
      <w:bookmarkStart w:id="4469" w:name="_Toc82626638"/>
      <w:bookmarkStart w:id="4470" w:name="_Toc90414604"/>
      <w:bookmarkStart w:id="4471" w:name="_Toc106769693"/>
      <w:bookmarkStart w:id="4472" w:name="_Toc115184942"/>
      <w:r w:rsidRPr="00C6449B">
        <w:t>9.7.4.3.1</w:t>
      </w:r>
      <w:r w:rsidRPr="00C6449B">
        <w:tab/>
        <w:t>General</w:t>
      </w:r>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p>
    <w:p w14:paraId="4A5D77C2" w14:textId="4F85526F" w:rsidR="00CF08D6" w:rsidRPr="00C6449B" w:rsidRDefault="00CF08D6" w:rsidP="00CF08D6">
      <w:bookmarkStart w:id="4473" w:name="_Hlk492900636"/>
      <w:r w:rsidRPr="00C6449B">
        <w:rPr>
          <w:rFonts w:cs="v5.0.0"/>
          <w:lang w:eastAsia="zh-CN"/>
        </w:rPr>
        <w:t>T</w:t>
      </w:r>
      <w:r w:rsidRPr="00C6449B">
        <w:rPr>
          <w:rFonts w:cs="v5.0.0"/>
        </w:rPr>
        <w:t xml:space="preserve">he requirements of either </w:t>
      </w:r>
      <w:r w:rsidR="00B41384" w:rsidRPr="00C6449B">
        <w:rPr>
          <w:rFonts w:cs="v5.0.0"/>
        </w:rPr>
        <w:t>clause</w:t>
      </w:r>
      <w:r w:rsidRPr="00C6449B">
        <w:rPr>
          <w:rFonts w:cs="v5.0.0"/>
        </w:rPr>
        <w:t xml:space="preserve"> 9.7.4.3.2 (Category A limits) or </w:t>
      </w:r>
      <w:r w:rsidR="00B41384" w:rsidRPr="00C6449B">
        <w:rPr>
          <w:rFonts w:cs="v5.0.0"/>
        </w:rPr>
        <w:t>clause</w:t>
      </w:r>
      <w:r w:rsidRPr="00C6449B">
        <w:rPr>
          <w:rFonts w:cs="v5.0.0"/>
        </w:rPr>
        <w:t xml:space="preserve"> 9.7.4.3.3 (Category B limits) shall apply. The application of either Category A or Category B limits shall be the same as for General OTA transmitter spurious emissions requirements (</w:t>
      </w:r>
      <w:r w:rsidRPr="00C6449B">
        <w:rPr>
          <w:rFonts w:cs="v5.0.0"/>
          <w:i/>
        </w:rPr>
        <w:t>BS type 2-O</w:t>
      </w:r>
      <w:r w:rsidRPr="00C6449B">
        <w:rPr>
          <w:rFonts w:cs="v5.0.0"/>
        </w:rPr>
        <w:t xml:space="preserve">) in </w:t>
      </w:r>
      <w:r w:rsidR="00B41384" w:rsidRPr="00C6449B">
        <w:rPr>
          <w:rFonts w:cs="v5.0.0"/>
        </w:rPr>
        <w:t>clause</w:t>
      </w:r>
      <w:r w:rsidRPr="00C6449B">
        <w:rPr>
          <w:rFonts w:cs="v5.0.0"/>
        </w:rPr>
        <w:t xml:space="preserve"> 9.7.5.3.2.</w:t>
      </w:r>
      <w:r w:rsidR="00361B1D">
        <w:t xml:space="preserve"> In addition, the limits in clause 9.7.4.3</w:t>
      </w:r>
      <w:r w:rsidR="00361B1D" w:rsidRPr="00A55711">
        <w:t>.4</w:t>
      </w:r>
      <w:r w:rsidR="00361B1D">
        <w:t xml:space="preserve"> may also apply.</w:t>
      </w:r>
    </w:p>
    <w:p w14:paraId="7EC82297" w14:textId="77777777" w:rsidR="00CF08D6" w:rsidRPr="00C6449B" w:rsidRDefault="00CF08D6" w:rsidP="00CF08D6">
      <w:pPr>
        <w:rPr>
          <w:rFonts w:eastAsia="SimSun"/>
          <w:lang w:eastAsia="zh-CN"/>
        </w:rPr>
      </w:pPr>
      <w:r w:rsidRPr="00C6449B">
        <w:t>Out-of-band emissions in FR2 are limited by OTA operating band unwanted emission limits. Unless otherwise stated, the OTA operating band unwanted emission limits in FR2 are defined from</w:t>
      </w:r>
      <w:r w:rsidRPr="00C6449B">
        <w:rPr>
          <w:rFonts w:eastAsia="SimSun"/>
          <w:lang w:eastAsia="zh-CN"/>
        </w:rPr>
        <w:t xml:space="preserve"> </w:t>
      </w:r>
      <w:r w:rsidRPr="00C6449B">
        <w:rPr>
          <w:rFonts w:cs="v5.0.0"/>
        </w:rPr>
        <w:t>Δf</w:t>
      </w:r>
      <w:r w:rsidRPr="00C6449B">
        <w:rPr>
          <w:rFonts w:cs="v5.0.0"/>
          <w:vertAlign w:val="subscript"/>
        </w:rPr>
        <w:t>OBUE</w:t>
      </w:r>
      <w:r w:rsidRPr="00C6449B">
        <w:t xml:space="preserve"> below the lowest frequency of each supported downlink </w:t>
      </w:r>
      <w:r w:rsidRPr="00C6449B">
        <w:rPr>
          <w:i/>
        </w:rPr>
        <w:t>operating band</w:t>
      </w:r>
      <w:r w:rsidRPr="00C6449B">
        <w:t xml:space="preserve"> up to</w:t>
      </w:r>
      <w:r w:rsidRPr="00C6449B">
        <w:rPr>
          <w:rFonts w:eastAsia="SimSun"/>
          <w:lang w:eastAsia="zh-CN"/>
        </w:rPr>
        <w:t xml:space="preserve"> </w:t>
      </w:r>
      <w:r w:rsidRPr="00C6449B">
        <w:rPr>
          <w:rFonts w:cs="v5.0.0"/>
        </w:rPr>
        <w:t>Δf</w:t>
      </w:r>
      <w:r w:rsidRPr="00C6449B">
        <w:rPr>
          <w:rFonts w:cs="v5.0.0"/>
          <w:vertAlign w:val="subscript"/>
        </w:rPr>
        <w:t>OBUE</w:t>
      </w:r>
      <w:r w:rsidRPr="00C6449B" w:rsidDel="001314A4">
        <w:rPr>
          <w:rFonts w:eastAsia="SimSun"/>
          <w:lang w:eastAsia="zh-CN"/>
        </w:rPr>
        <w:t xml:space="preserve"> </w:t>
      </w:r>
      <w:r w:rsidRPr="00C6449B">
        <w:t xml:space="preserve">above the highest frequency of each supported downlink </w:t>
      </w:r>
      <w:r w:rsidRPr="00C6449B">
        <w:rPr>
          <w:i/>
        </w:rPr>
        <w:t>operating band</w:t>
      </w:r>
      <w:r w:rsidRPr="00C6449B">
        <w:t>.</w:t>
      </w:r>
      <w:r w:rsidRPr="00C6449B">
        <w:rPr>
          <w:rFonts w:cs="v5.0.0"/>
        </w:rPr>
        <w:t xml:space="preserve"> The value</w:t>
      </w:r>
      <w:r w:rsidRPr="00C6449B">
        <w:rPr>
          <w:rFonts w:cs="v5.0.0"/>
          <w:lang w:eastAsia="zh-CN"/>
        </w:rPr>
        <w:t>s</w:t>
      </w:r>
      <w:r w:rsidRPr="00C6449B">
        <w:rPr>
          <w:rFonts w:cs="v5.0.0"/>
        </w:rPr>
        <w:t xml:space="preserve"> of </w:t>
      </w:r>
      <w:r w:rsidRPr="00C6449B">
        <w:t>Δf</w:t>
      </w:r>
      <w:r w:rsidRPr="00C6449B">
        <w:rPr>
          <w:vertAlign w:val="subscript"/>
        </w:rPr>
        <w:t>OBUE</w:t>
      </w:r>
      <w:r w:rsidRPr="00C6449B">
        <w:rPr>
          <w:rFonts w:cs="v5.0.0"/>
        </w:rPr>
        <w:t xml:space="preserve"> </w:t>
      </w:r>
      <w:r w:rsidRPr="00C6449B">
        <w:rPr>
          <w:rFonts w:cs="v5.0.0"/>
          <w:lang w:eastAsia="zh-CN"/>
        </w:rPr>
        <w:t>are</w:t>
      </w:r>
      <w:r w:rsidRPr="00C6449B">
        <w:rPr>
          <w:rFonts w:cs="v5.0.0"/>
        </w:rPr>
        <w:t xml:space="preserve"> defined in table 9.7.1-1 for the NR </w:t>
      </w:r>
      <w:r w:rsidRPr="00C6449B">
        <w:rPr>
          <w:rFonts w:cs="v5.0.0"/>
          <w:i/>
        </w:rPr>
        <w:t>operating bands</w:t>
      </w:r>
      <w:r w:rsidRPr="00C6449B">
        <w:rPr>
          <w:rFonts w:cs="v5.0.0"/>
        </w:rPr>
        <w:t>.</w:t>
      </w:r>
    </w:p>
    <w:bookmarkEnd w:id="4473"/>
    <w:p w14:paraId="5EE4083E" w14:textId="77777777" w:rsidR="00CF08D6" w:rsidRPr="00C6449B" w:rsidRDefault="00CF08D6" w:rsidP="00CF08D6">
      <w:pPr>
        <w:keepNext/>
        <w:rPr>
          <w:rFonts w:cs="v5.0.0"/>
        </w:rPr>
      </w:pPr>
      <w:r w:rsidRPr="00C6449B">
        <w:t>The requirements shall apply whatever the type of transmitter considered and for all transmission modes foreseen by the manufacturer's specification</w:t>
      </w:r>
      <w:r w:rsidRPr="00C6449B">
        <w:rPr>
          <w:rFonts w:cs="v5.0.0"/>
        </w:rPr>
        <w:t xml:space="preserve">. </w:t>
      </w:r>
      <w:r w:rsidRPr="00C6449B">
        <w:rPr>
          <w:rFonts w:eastAsia="SimSun"/>
        </w:rPr>
        <w:t xml:space="preserve">For </w:t>
      </w:r>
      <w:r w:rsidRPr="00C6449B">
        <w:rPr>
          <w:rFonts w:eastAsia="SimSun"/>
          <w:lang w:val="en-US" w:eastAsia="zh-CN"/>
        </w:rPr>
        <w:t xml:space="preserve">a </w:t>
      </w:r>
      <w:r w:rsidRPr="00C6449B">
        <w:rPr>
          <w:rFonts w:eastAsia="SimSun"/>
          <w:i/>
          <w:iCs/>
          <w:lang w:val="en-US" w:eastAsia="zh-CN"/>
        </w:rPr>
        <w:t>RIB</w:t>
      </w:r>
      <w:r w:rsidRPr="00C6449B">
        <w:rPr>
          <w:rFonts w:eastAsia="SimSun"/>
          <w:lang w:val="en-US" w:eastAsia="zh-CN"/>
        </w:rPr>
        <w:t xml:space="preserve"> </w:t>
      </w:r>
      <w:r w:rsidRPr="00C6449B">
        <w:rPr>
          <w:rFonts w:cs="v5.0.0"/>
        </w:rPr>
        <w:t xml:space="preserve">operating </w:t>
      </w:r>
      <w:r w:rsidRPr="00C6449B">
        <w:rPr>
          <w:rFonts w:cs="v5.0.0"/>
          <w:lang w:val="en-US" w:eastAsia="zh-CN"/>
        </w:rPr>
        <w:t xml:space="preserve">in </w:t>
      </w:r>
      <w:r w:rsidRPr="00C6449B">
        <w:rPr>
          <w:rFonts w:eastAsia="SimSun"/>
        </w:rPr>
        <w:t xml:space="preserve">multi-carrier or contiguous CA, the requirements </w:t>
      </w:r>
      <w:r w:rsidRPr="00C6449B">
        <w:t xml:space="preserve">apply to </w:t>
      </w:r>
      <w:r w:rsidRPr="00C6449B">
        <w:rPr>
          <w:lang w:val="en-US" w:eastAsia="zh-CN"/>
        </w:rPr>
        <w:t xml:space="preserve">the </w:t>
      </w:r>
      <w:r w:rsidRPr="00C6449B">
        <w:lastRenderedPageBreak/>
        <w:t>frequencies (Δf</w:t>
      </w:r>
      <w:r w:rsidRPr="00C6449B">
        <w:rPr>
          <w:vertAlign w:val="subscript"/>
        </w:rPr>
        <w:t>OBUE</w:t>
      </w:r>
      <w:r w:rsidRPr="00C6449B">
        <w:rPr>
          <w:snapToGrid w:val="0"/>
        </w:rPr>
        <w:t>)</w:t>
      </w:r>
      <w:r w:rsidRPr="00C6449B">
        <w:t xml:space="preserve"> starting from the edge of the</w:t>
      </w:r>
      <w:r w:rsidRPr="00C6449B">
        <w:rPr>
          <w:i/>
          <w:iCs/>
          <w:lang w:val="en-US" w:eastAsia="zh-CN"/>
        </w:rPr>
        <w:t xml:space="preserve"> </w:t>
      </w:r>
      <w:r w:rsidRPr="00C6449B">
        <w:rPr>
          <w:i/>
          <w:iCs/>
          <w:lang w:eastAsia="ja-JP"/>
        </w:rPr>
        <w:t>contiguous transmission bandwidth</w:t>
      </w:r>
      <w:r w:rsidRPr="00C6449B">
        <w:rPr>
          <w:i/>
          <w:iCs/>
          <w:lang w:val="en-US" w:eastAsia="zh-CN"/>
        </w:rPr>
        <w:t xml:space="preserve">. </w:t>
      </w:r>
      <w:r w:rsidRPr="00C6449B">
        <w:rPr>
          <w:rFonts w:cs="v5.0.0"/>
        </w:rPr>
        <w:t xml:space="preserve">In addition, for a </w:t>
      </w:r>
      <w:r w:rsidRPr="00C6449B">
        <w:rPr>
          <w:rFonts w:eastAsia="Malgun Gothic" w:cs="v5.0.0"/>
          <w:i/>
        </w:rPr>
        <w:t>RIB</w:t>
      </w:r>
      <w:r w:rsidRPr="00C6449B">
        <w:rPr>
          <w:rFonts w:eastAsia="Malgun Gothic" w:cs="v5.0.0"/>
        </w:rPr>
        <w:t xml:space="preserve"> </w:t>
      </w:r>
      <w:r w:rsidRPr="00C6449B">
        <w:rPr>
          <w:rFonts w:cs="v5.0.0"/>
        </w:rPr>
        <w:t xml:space="preserve">operating in </w:t>
      </w:r>
      <w:r w:rsidRPr="00C6449B">
        <w:rPr>
          <w:rFonts w:cs="v5.0.0"/>
          <w:i/>
        </w:rPr>
        <w:t>non-contiguous spectrum</w:t>
      </w:r>
      <w:r w:rsidRPr="00C6449B">
        <w:rPr>
          <w:rFonts w:cs="v5.0.0"/>
        </w:rPr>
        <w:t xml:space="preserve">, the requirements apply inside any </w:t>
      </w:r>
      <w:r w:rsidRPr="00C6449B">
        <w:rPr>
          <w:rFonts w:cs="v5.0.0"/>
          <w:i/>
        </w:rPr>
        <w:t>sub-block gap</w:t>
      </w:r>
      <w:r w:rsidRPr="00C6449B">
        <w:rPr>
          <w:rFonts w:cs="v5.0.0"/>
        </w:rPr>
        <w:t>.</w:t>
      </w:r>
    </w:p>
    <w:p w14:paraId="6D1D296F" w14:textId="77777777" w:rsidR="00CF08D6" w:rsidRPr="00C6449B" w:rsidRDefault="00CF08D6" w:rsidP="00CF08D6">
      <w:pPr>
        <w:keepNext/>
        <w:rPr>
          <w:rFonts w:cs="v5.0.0"/>
        </w:rPr>
      </w:pPr>
      <w:r w:rsidRPr="00C6449B">
        <w:rPr>
          <w:rFonts w:cs="v5.0.0"/>
        </w:rPr>
        <w:t>Emissions shall not exceed the maximum levels specified in the tables below, where:</w:t>
      </w:r>
    </w:p>
    <w:p w14:paraId="12CB6B48" w14:textId="77777777" w:rsidR="00CF08D6" w:rsidRPr="00C6449B" w:rsidRDefault="00CF08D6" w:rsidP="00CF08D6">
      <w:pPr>
        <w:pStyle w:val="B1"/>
        <w:keepNext/>
      </w:pPr>
      <w:r w:rsidRPr="00C6449B">
        <w:rPr>
          <w:rFonts w:cs="v5.0.0"/>
        </w:rPr>
        <w:t>-</w:t>
      </w:r>
      <w:r w:rsidRPr="00C6449B">
        <w:rPr>
          <w:rFonts w:cs="v5.0.0"/>
        </w:rPr>
        <w:tab/>
      </w:r>
      <w:r w:rsidRPr="00C6449B">
        <w:rPr>
          <w:rFonts w:cs="v5.0.0"/>
        </w:rPr>
        <w:sym w:font="Symbol" w:char="F044"/>
      </w:r>
      <w:r w:rsidRPr="00C6449B">
        <w:rPr>
          <w:rFonts w:cs="v5.0.0"/>
        </w:rPr>
        <w:t>f</w:t>
      </w:r>
      <w:r w:rsidRPr="00C6449B">
        <w:t xml:space="preserve"> </w:t>
      </w:r>
      <w:r w:rsidRPr="00C6449B">
        <w:rPr>
          <w:rFonts w:cs="v5.0.0"/>
        </w:rPr>
        <w:t xml:space="preserve">is the separation between </w:t>
      </w:r>
      <w:r w:rsidRPr="00C6449B">
        <w:rPr>
          <w:kern w:val="2"/>
          <w:szCs w:val="22"/>
          <w:lang w:eastAsia="zh-CN"/>
        </w:rPr>
        <w:t>the</w:t>
      </w:r>
      <w:r w:rsidRPr="00C6449B">
        <w:rPr>
          <w:kern w:val="2"/>
          <w:szCs w:val="22"/>
          <w:lang w:eastAsia="ja-JP"/>
        </w:rPr>
        <w:t xml:space="preserve"> </w:t>
      </w:r>
      <w:r w:rsidRPr="00C6449B">
        <w:rPr>
          <w:rFonts w:cs="v5.0.0"/>
          <w:i/>
          <w:lang w:eastAsia="ja-JP"/>
        </w:rPr>
        <w:t>contiguous transmission bandwidth</w:t>
      </w:r>
      <w:r w:rsidRPr="00C6449B">
        <w:rPr>
          <w:lang w:eastAsia="ja-JP"/>
        </w:rPr>
        <w:t xml:space="preserve"> edge</w:t>
      </w:r>
      <w:r w:rsidRPr="00C6449B">
        <w:t xml:space="preserve"> </w:t>
      </w:r>
      <w:r w:rsidRPr="00C6449B">
        <w:rPr>
          <w:rFonts w:cs="v5.0.0"/>
        </w:rPr>
        <w:t xml:space="preserve">frequency and the nominal -3dB point of the measuring filter closest to </w:t>
      </w:r>
      <w:r w:rsidRPr="00C6449B">
        <w:rPr>
          <w:kern w:val="2"/>
          <w:szCs w:val="22"/>
          <w:lang w:eastAsia="zh-CN"/>
        </w:rPr>
        <w:t>the</w:t>
      </w:r>
      <w:r w:rsidRPr="00C6449B">
        <w:rPr>
          <w:kern w:val="2"/>
          <w:szCs w:val="22"/>
          <w:lang w:eastAsia="ja-JP"/>
        </w:rPr>
        <w:t xml:space="preserve"> </w:t>
      </w:r>
      <w:r w:rsidRPr="00C6449B">
        <w:rPr>
          <w:rFonts w:cs="v5.0.0"/>
          <w:i/>
          <w:lang w:eastAsia="ja-JP"/>
        </w:rPr>
        <w:t>contiguous transmission bandwidth</w:t>
      </w:r>
      <w:r w:rsidRPr="00C6449B">
        <w:t xml:space="preserve"> edge</w:t>
      </w:r>
      <w:r w:rsidRPr="00C6449B">
        <w:rPr>
          <w:rFonts w:cs="v5.0.0"/>
        </w:rPr>
        <w:t>.</w:t>
      </w:r>
    </w:p>
    <w:p w14:paraId="20DF689F" w14:textId="77777777" w:rsidR="00CF08D6" w:rsidRPr="00C6449B" w:rsidRDefault="00CF08D6" w:rsidP="00CF08D6">
      <w:pPr>
        <w:pStyle w:val="B1"/>
        <w:keepNext/>
        <w:rPr>
          <w:rFonts w:cs="v5.0.0"/>
        </w:rPr>
      </w:pPr>
      <w:r w:rsidRPr="00C6449B">
        <w:rPr>
          <w:rFonts w:cs="v5.0.0"/>
        </w:rPr>
        <w:t>-</w:t>
      </w:r>
      <w:r w:rsidRPr="00C6449B">
        <w:rPr>
          <w:rFonts w:cs="v5.0.0"/>
        </w:rPr>
        <w:tab/>
        <w:t xml:space="preserve">f_offset is the separation between </w:t>
      </w:r>
      <w:r w:rsidRPr="00C6449B">
        <w:rPr>
          <w:kern w:val="2"/>
          <w:szCs w:val="22"/>
          <w:lang w:eastAsia="zh-CN"/>
        </w:rPr>
        <w:t>the</w:t>
      </w:r>
      <w:r w:rsidRPr="00C6449B">
        <w:rPr>
          <w:kern w:val="2"/>
          <w:szCs w:val="22"/>
          <w:lang w:eastAsia="ja-JP"/>
        </w:rPr>
        <w:t xml:space="preserve"> </w:t>
      </w:r>
      <w:r w:rsidRPr="00C6449B">
        <w:rPr>
          <w:rFonts w:cs="v5.0.0"/>
          <w:i/>
          <w:lang w:eastAsia="ja-JP"/>
        </w:rPr>
        <w:t>contiguous transmission bandwidth</w:t>
      </w:r>
      <w:r w:rsidRPr="00C6449B">
        <w:rPr>
          <w:lang w:eastAsia="ja-JP"/>
        </w:rPr>
        <w:t xml:space="preserve"> edge</w:t>
      </w:r>
      <w:r w:rsidRPr="00C6449B">
        <w:t xml:space="preserve"> </w:t>
      </w:r>
      <w:r w:rsidRPr="00C6449B">
        <w:rPr>
          <w:rFonts w:cs="v5.0.0"/>
        </w:rPr>
        <w:t>frequency and the centre of the measuring filter.</w:t>
      </w:r>
    </w:p>
    <w:p w14:paraId="35BD6FD5" w14:textId="77777777" w:rsidR="00CF08D6" w:rsidRPr="00C6449B" w:rsidRDefault="00CF08D6" w:rsidP="00CF08D6">
      <w:pPr>
        <w:pStyle w:val="B1"/>
        <w:keepNext/>
      </w:pPr>
      <w:r w:rsidRPr="00C6449B">
        <w:rPr>
          <w:rFonts w:cs="v5.0.0"/>
        </w:rPr>
        <w:t>-</w:t>
      </w:r>
      <w:r w:rsidRPr="00C6449B">
        <w:rPr>
          <w:rFonts w:cs="v5.0.0"/>
        </w:rPr>
        <w:tab/>
        <w:t>f_offset</w:t>
      </w:r>
      <w:r w:rsidRPr="00C6449B">
        <w:rPr>
          <w:rFonts w:cs="v5.0.0"/>
          <w:vertAlign w:val="subscript"/>
        </w:rPr>
        <w:t>max</w:t>
      </w:r>
      <w:r w:rsidRPr="00C6449B">
        <w:rPr>
          <w:rFonts w:cs="v5.0.0"/>
        </w:rPr>
        <w:t xml:space="preserve"> is the offset to the frequency </w:t>
      </w:r>
      <w:r w:rsidRPr="00C6449B">
        <w:rPr>
          <w:rFonts w:eastAsia="Malgun Gothic" w:cs="v5.0.0"/>
        </w:rPr>
        <w:t>Δf</w:t>
      </w:r>
      <w:r w:rsidRPr="00C6449B">
        <w:rPr>
          <w:rFonts w:eastAsia="Malgun Gothic" w:cs="v5.0.0"/>
          <w:vertAlign w:val="subscript"/>
        </w:rPr>
        <w:t>OBUE</w:t>
      </w:r>
      <w:r w:rsidRPr="00C6449B">
        <w:rPr>
          <w:rFonts w:cs="v5.0.0"/>
        </w:rPr>
        <w:t xml:space="preserve"> outside </w:t>
      </w:r>
      <w:r w:rsidRPr="00C6449B">
        <w:rPr>
          <w:rFonts w:cs="v5.0.0"/>
          <w:lang w:eastAsia="ja-JP"/>
        </w:rPr>
        <w:t>the</w:t>
      </w:r>
      <w:r w:rsidRPr="00C6449B">
        <w:rPr>
          <w:rFonts w:cs="v5.0.0"/>
          <w:i/>
        </w:rPr>
        <w:t xml:space="preserve"> </w:t>
      </w:r>
      <w:r w:rsidRPr="00C6449B">
        <w:rPr>
          <w:lang w:eastAsia="fi-FI"/>
        </w:rPr>
        <w:t xml:space="preserve">downlink </w:t>
      </w:r>
      <w:r w:rsidRPr="00C6449B">
        <w:rPr>
          <w:i/>
          <w:lang w:eastAsia="fi-FI"/>
        </w:rPr>
        <w:t>operating band</w:t>
      </w:r>
      <w:r w:rsidRPr="00C6449B">
        <w:rPr>
          <w:rFonts w:cs="v5.0.0"/>
        </w:rPr>
        <w:t xml:space="preserve">, where </w:t>
      </w:r>
      <w:r w:rsidRPr="00C6449B">
        <w:rPr>
          <w:rFonts w:eastAsia="Malgun Gothic" w:cs="v5.0.0"/>
        </w:rPr>
        <w:t>Δf</w:t>
      </w:r>
      <w:r w:rsidRPr="00C6449B">
        <w:rPr>
          <w:rFonts w:eastAsia="Malgun Gothic" w:cs="v5.0.0"/>
          <w:vertAlign w:val="subscript"/>
        </w:rPr>
        <w:t>OBUE</w:t>
      </w:r>
      <w:r w:rsidRPr="00C6449B">
        <w:rPr>
          <w:rFonts w:cs="v5.0.0"/>
        </w:rPr>
        <w:t xml:space="preserve"> is defined in table </w:t>
      </w:r>
      <w:r w:rsidRPr="00C6449B">
        <w:rPr>
          <w:rFonts w:cs="v5.0.0"/>
          <w:lang w:eastAsia="ja-JP"/>
        </w:rPr>
        <w:t>9.7.1-1</w:t>
      </w:r>
      <w:r w:rsidRPr="00C6449B">
        <w:rPr>
          <w:rFonts w:cs="v5.0.0"/>
        </w:rPr>
        <w:t>.</w:t>
      </w:r>
    </w:p>
    <w:p w14:paraId="3F781093" w14:textId="77777777" w:rsidR="00CF08D6" w:rsidRPr="00C6449B" w:rsidRDefault="00CF08D6" w:rsidP="00CF08D6">
      <w:pPr>
        <w:pStyle w:val="B1"/>
      </w:pPr>
      <w:r w:rsidRPr="00C6449B">
        <w:rPr>
          <w:rFonts w:cs="v5.0.0"/>
          <w:lang w:eastAsia="fi-FI"/>
        </w:rPr>
        <w:t>-</w:t>
      </w:r>
      <w:r w:rsidRPr="00C6449B">
        <w:rPr>
          <w:rFonts w:cs="v5.0.0"/>
          <w:lang w:eastAsia="fi-FI"/>
        </w:rPr>
        <w:tab/>
      </w:r>
      <w:r w:rsidRPr="00C6449B">
        <w:sym w:font="Symbol" w:char="F044"/>
      </w:r>
      <w:r w:rsidRPr="00C6449B">
        <w:t>f</w:t>
      </w:r>
      <w:r w:rsidRPr="00C6449B">
        <w:rPr>
          <w:vertAlign w:val="subscript"/>
        </w:rPr>
        <w:t>max</w:t>
      </w:r>
      <w:r w:rsidRPr="00C6449B">
        <w:t xml:space="preserve"> is equal to f_offset</w:t>
      </w:r>
      <w:r w:rsidRPr="00C6449B">
        <w:rPr>
          <w:vertAlign w:val="subscript"/>
        </w:rPr>
        <w:t>max</w:t>
      </w:r>
      <w:r w:rsidRPr="00C6449B">
        <w:t xml:space="preserve"> minus half of the bandwidth of the measuring filter.</w:t>
      </w:r>
    </w:p>
    <w:p w14:paraId="7C20BB34" w14:textId="17944C68" w:rsidR="00CF08D6" w:rsidRPr="00C6449B" w:rsidRDefault="00CF08D6" w:rsidP="00CF08D6">
      <w:r w:rsidRPr="00C6449B">
        <w:rPr>
          <w:rFonts w:eastAsia="SimSun"/>
          <w:lang w:val="en-US" w:eastAsia="zh-CN"/>
        </w:rPr>
        <w:t>I</w:t>
      </w:r>
      <w:r w:rsidRPr="00C6449B">
        <w:t xml:space="preserve">n addition, inside any </w:t>
      </w:r>
      <w:r w:rsidRPr="00C6449B">
        <w:rPr>
          <w:i/>
        </w:rPr>
        <w:t>sub-block gap</w:t>
      </w:r>
      <w:r w:rsidRPr="00C6449B">
        <w:t xml:space="preserve"> for a </w:t>
      </w:r>
      <w:r w:rsidRPr="00C6449B">
        <w:rPr>
          <w:rFonts w:eastAsia="SimSun"/>
          <w:i/>
          <w:lang w:val="en-US" w:eastAsia="zh-CN"/>
        </w:rPr>
        <w:t>RIB</w:t>
      </w:r>
      <w:r w:rsidRPr="00C6449B">
        <w:rPr>
          <w:i/>
          <w:iCs/>
          <w:lang w:val="en-US" w:eastAsia="zh-CN"/>
        </w:rPr>
        <w:t xml:space="preserve"> </w:t>
      </w:r>
      <w:r w:rsidRPr="00C6449B">
        <w:t xml:space="preserve">operating in </w:t>
      </w:r>
      <w:r w:rsidRPr="00C6449B">
        <w:rPr>
          <w:i/>
        </w:rPr>
        <w:t>non-contiguous spectrum</w:t>
      </w:r>
      <w:r w:rsidRPr="00C6449B">
        <w:t xml:space="preserve">, emissions shall not exceed the cumulative sum of the </w:t>
      </w:r>
      <w:r w:rsidRPr="00C6449B">
        <w:rPr>
          <w:iCs/>
        </w:rPr>
        <w:t>limits</w:t>
      </w:r>
      <w:r w:rsidRPr="00C6449B">
        <w:t xml:space="preserve"> specified for the adjacent </w:t>
      </w:r>
      <w:r w:rsidRPr="00C6449B">
        <w:rPr>
          <w:i/>
        </w:rPr>
        <w:t>sub-blocks</w:t>
      </w:r>
      <w:r w:rsidRPr="00C6449B">
        <w:t xml:space="preserve"> on each side of the </w:t>
      </w:r>
      <w:r w:rsidRPr="00C6449B">
        <w:rPr>
          <w:i/>
        </w:rPr>
        <w:t>sub-block gap</w:t>
      </w:r>
      <w:r w:rsidRPr="00C6449B">
        <w:t xml:space="preserve">. The </w:t>
      </w:r>
      <w:r w:rsidRPr="00C6449B">
        <w:rPr>
          <w:iCs/>
        </w:rPr>
        <w:t xml:space="preserve">limit </w:t>
      </w:r>
      <w:r w:rsidRPr="00C6449B">
        <w:t xml:space="preserve">for each </w:t>
      </w:r>
      <w:r w:rsidRPr="00C6449B">
        <w:rPr>
          <w:i/>
        </w:rPr>
        <w:t>sub-block</w:t>
      </w:r>
      <w:r w:rsidRPr="00C6449B">
        <w:t xml:space="preserve"> is specified in </w:t>
      </w:r>
      <w:r w:rsidR="00B41384" w:rsidRPr="00C6449B">
        <w:rPr>
          <w:rFonts w:eastAsia="SimSun"/>
          <w:lang w:val="en-US" w:eastAsia="zh-CN"/>
        </w:rPr>
        <w:t>clause</w:t>
      </w:r>
      <w:r w:rsidRPr="00C6449B">
        <w:rPr>
          <w:rFonts w:eastAsia="SimSun"/>
          <w:lang w:val="en-US" w:eastAsia="zh-CN"/>
        </w:rPr>
        <w:t>s 9.7.4.3.2 and 9.7.4.3.3</w:t>
      </w:r>
      <w:r w:rsidRPr="00C6449B">
        <w:rPr>
          <w:rFonts w:eastAsia="SimSun" w:hint="eastAsia"/>
          <w:lang w:val="en-US" w:eastAsia="zh-CN"/>
        </w:rPr>
        <w:t xml:space="preserve"> </w:t>
      </w:r>
      <w:r w:rsidRPr="00C6449B">
        <w:t>below, where in this case:</w:t>
      </w:r>
    </w:p>
    <w:p w14:paraId="0EBAB800" w14:textId="77777777" w:rsidR="00CF08D6" w:rsidRPr="00C6449B" w:rsidRDefault="00CF08D6" w:rsidP="00CF08D6">
      <w:pPr>
        <w:pStyle w:val="B1"/>
      </w:pPr>
      <w:r w:rsidRPr="00C6449B">
        <w:t>-</w:t>
      </w:r>
      <w:r w:rsidRPr="00C6449B">
        <w:tab/>
      </w:r>
      <w:r w:rsidRPr="00C6449B">
        <w:sym w:font="Symbol" w:char="F044"/>
      </w:r>
      <w:r w:rsidRPr="00C6449B">
        <w:t xml:space="preserve">f is the separation between the </w:t>
      </w:r>
      <w:r w:rsidRPr="00C6449B">
        <w:rPr>
          <w:i/>
        </w:rPr>
        <w:t>sub-block</w:t>
      </w:r>
      <w:r w:rsidRPr="00C6449B">
        <w:t xml:space="preserve"> edge frequency and the nominal -3 dB point of the measuring filter closest to the </w:t>
      </w:r>
      <w:r w:rsidRPr="00C6449B">
        <w:rPr>
          <w:i/>
        </w:rPr>
        <w:t>sub-block</w:t>
      </w:r>
      <w:r w:rsidRPr="00C6449B">
        <w:t xml:space="preserve"> edge.</w:t>
      </w:r>
    </w:p>
    <w:p w14:paraId="2C318017" w14:textId="77777777" w:rsidR="00CF08D6" w:rsidRPr="00C6449B" w:rsidRDefault="00CF08D6" w:rsidP="00CF08D6">
      <w:pPr>
        <w:pStyle w:val="B1"/>
      </w:pPr>
      <w:r w:rsidRPr="00C6449B">
        <w:t>-</w:t>
      </w:r>
      <w:r w:rsidRPr="00C6449B">
        <w:tab/>
        <w:t xml:space="preserve">f_offset is the separation between the </w:t>
      </w:r>
      <w:r w:rsidRPr="00C6449B">
        <w:rPr>
          <w:i/>
        </w:rPr>
        <w:t>sub-block</w:t>
      </w:r>
      <w:r w:rsidRPr="00C6449B">
        <w:t xml:space="preserve"> edge frequency and the centre of the measuring filter.</w:t>
      </w:r>
    </w:p>
    <w:p w14:paraId="020BACA7" w14:textId="77777777" w:rsidR="00CF08D6" w:rsidRPr="00C6449B" w:rsidRDefault="00CF08D6" w:rsidP="00CF08D6">
      <w:pPr>
        <w:pStyle w:val="B1"/>
      </w:pPr>
      <w:r w:rsidRPr="00C6449B">
        <w:t>-</w:t>
      </w:r>
      <w:r w:rsidRPr="00C6449B">
        <w:tab/>
        <w:t>f_offset</w:t>
      </w:r>
      <w:r w:rsidRPr="00C6449B">
        <w:rPr>
          <w:vertAlign w:val="subscript"/>
        </w:rPr>
        <w:t>max</w:t>
      </w:r>
      <w:r w:rsidRPr="00C6449B">
        <w:t xml:space="preserve"> is equal to the </w:t>
      </w:r>
      <w:r w:rsidRPr="00C6449B">
        <w:rPr>
          <w:i/>
        </w:rPr>
        <w:t>sub-block</w:t>
      </w:r>
      <w:r w:rsidRPr="00C6449B">
        <w:t xml:space="preserve"> gap bandwidth minus half of the bandwidth of the measuring filter.</w:t>
      </w:r>
    </w:p>
    <w:p w14:paraId="14EB4249" w14:textId="77777777" w:rsidR="00CF08D6" w:rsidRPr="00C6449B" w:rsidRDefault="00CF08D6" w:rsidP="00CF08D6">
      <w:pPr>
        <w:pStyle w:val="B1"/>
      </w:pPr>
      <w:r w:rsidRPr="00C6449B">
        <w:t>-</w:t>
      </w:r>
      <w:r w:rsidRPr="00C6449B">
        <w:tab/>
      </w:r>
      <w:r w:rsidRPr="00C6449B">
        <w:sym w:font="Symbol" w:char="F044"/>
      </w:r>
      <w:r w:rsidRPr="00C6449B">
        <w:t>f</w:t>
      </w:r>
      <w:r w:rsidRPr="00C6449B">
        <w:rPr>
          <w:vertAlign w:val="subscript"/>
        </w:rPr>
        <w:t>max</w:t>
      </w:r>
      <w:r w:rsidRPr="00C6449B">
        <w:t xml:space="preserve"> is equal to f_offset</w:t>
      </w:r>
      <w:r w:rsidRPr="00C6449B">
        <w:rPr>
          <w:vertAlign w:val="subscript"/>
        </w:rPr>
        <w:t>max</w:t>
      </w:r>
      <w:r w:rsidRPr="00C6449B">
        <w:t xml:space="preserve"> minus half of the bandwidth of the measuring filter.</w:t>
      </w:r>
    </w:p>
    <w:p w14:paraId="205AA62B" w14:textId="77777777" w:rsidR="00CF08D6" w:rsidRPr="00C6449B" w:rsidRDefault="00CF08D6" w:rsidP="00CF08D6">
      <w:pPr>
        <w:pStyle w:val="Heading5"/>
      </w:pPr>
      <w:bookmarkStart w:id="4474" w:name="_Toc13079838"/>
      <w:bookmarkStart w:id="4475" w:name="_Toc29811327"/>
      <w:bookmarkStart w:id="4476" w:name="_Toc29811778"/>
      <w:bookmarkStart w:id="4477" w:name="_Toc37268282"/>
      <w:bookmarkStart w:id="4478" w:name="_Toc37268733"/>
      <w:bookmarkStart w:id="4479" w:name="_Toc45893381"/>
      <w:bookmarkStart w:id="4480" w:name="_Toc53177545"/>
      <w:bookmarkStart w:id="4481" w:name="_Toc53177997"/>
      <w:bookmarkStart w:id="4482" w:name="_Toc61176631"/>
      <w:bookmarkStart w:id="4483" w:name="_Toc67916454"/>
      <w:bookmarkStart w:id="4484" w:name="_Toc74670672"/>
      <w:bookmarkStart w:id="4485" w:name="_Toc76542707"/>
      <w:bookmarkStart w:id="4486" w:name="_Toc82626639"/>
      <w:bookmarkStart w:id="4487" w:name="_Toc90414605"/>
      <w:bookmarkStart w:id="4488" w:name="_Toc106769694"/>
      <w:bookmarkStart w:id="4489" w:name="_Toc115184943"/>
      <w:r w:rsidRPr="00C6449B">
        <w:t>9.7.4.3.2</w:t>
      </w:r>
      <w:r w:rsidRPr="00C6449B">
        <w:tab/>
        <w:t xml:space="preserve">OTA </w:t>
      </w:r>
      <w:r w:rsidRPr="00C6449B">
        <w:rPr>
          <w:rFonts w:eastAsia="Malgun Gothic"/>
        </w:rPr>
        <w:t>operating band unwanted emission limits (Category A)</w:t>
      </w:r>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p>
    <w:p w14:paraId="50A57A37" w14:textId="77777777" w:rsidR="00CF08D6" w:rsidRPr="00C6449B" w:rsidRDefault="00CF08D6" w:rsidP="00CF08D6">
      <w:pPr>
        <w:keepNext/>
        <w:rPr>
          <w:rFonts w:cs="v5.0.0"/>
        </w:rPr>
      </w:pPr>
      <w:r w:rsidRPr="00C6449B">
        <w:rPr>
          <w:rFonts w:cs="v5.0.0"/>
        </w:rPr>
        <w:t>BS unwanted emissions shall not exceed the maximum levels specified in table 9.7.4.3.2</w:t>
      </w:r>
      <w:r w:rsidRPr="00C6449B">
        <w:rPr>
          <w:rFonts w:cs="v5.0.0"/>
        </w:rPr>
        <w:noBreakHyphen/>
        <w:t>1 and 9.7.4.3.2-2.</w:t>
      </w:r>
    </w:p>
    <w:p w14:paraId="774E6B77" w14:textId="77777777" w:rsidR="00CF08D6" w:rsidRPr="00C6449B" w:rsidRDefault="00CF08D6" w:rsidP="00CF08D6">
      <w:pPr>
        <w:pStyle w:val="TH"/>
      </w:pPr>
      <w:r w:rsidRPr="00C6449B">
        <w:t>Table 9.7.4.3.2-1: OBUE limits applicable in the frequency range 24.25 – 33.4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F08D6" w:rsidRPr="00C6449B" w14:paraId="5E35A41A"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167DAC1E" w14:textId="77777777" w:rsidR="00CF08D6" w:rsidRPr="00C6449B" w:rsidRDefault="00CF08D6" w:rsidP="00CF08D6">
            <w:pPr>
              <w:pStyle w:val="TAH"/>
              <w:rPr>
                <w:lang w:val="en-US"/>
              </w:rPr>
            </w:pPr>
            <w:r w:rsidRPr="00C6449B">
              <w:rPr>
                <w:lang w:val="en-US"/>
              </w:rPr>
              <w:t xml:space="preserve">Frequency offset of measurement filter -3B point,  </w:t>
            </w:r>
            <w:r w:rsidRPr="00C6449B">
              <w:rPr>
                <w:rFonts w:cs="v5.0.0"/>
              </w:rPr>
              <w:sym w:font="Symbol" w:char="F044"/>
            </w:r>
            <w:r w:rsidRPr="00C6449B">
              <w:rPr>
                <w:rFonts w:cs="v5.0.0"/>
              </w:rPr>
              <w:t>f</w:t>
            </w:r>
            <w:r w:rsidRPr="00C6449B">
              <w:t xml:space="preserve"> </w:t>
            </w:r>
          </w:p>
        </w:tc>
        <w:tc>
          <w:tcPr>
            <w:tcW w:w="2552" w:type="dxa"/>
          </w:tcPr>
          <w:p w14:paraId="6E40C659" w14:textId="77777777" w:rsidR="00CF08D6" w:rsidRPr="00C6449B" w:rsidRDefault="00CF08D6" w:rsidP="00CF08D6">
            <w:pPr>
              <w:pStyle w:val="TAH"/>
              <w:rPr>
                <w:lang w:val="en-US"/>
              </w:rPr>
            </w:pPr>
            <w:r w:rsidRPr="00C6449B">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4606412A" w14:textId="77777777" w:rsidR="00CF08D6" w:rsidRPr="00C6449B" w:rsidRDefault="00CF08D6" w:rsidP="00CF08D6">
            <w:pPr>
              <w:pStyle w:val="TAH"/>
              <w:rPr>
                <w:lang w:val="en-US"/>
              </w:rPr>
            </w:pPr>
            <w:r w:rsidRPr="00C6449B">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78FEB368" w14:textId="77777777" w:rsidR="00CF08D6" w:rsidRPr="00C6449B" w:rsidRDefault="00CF08D6" w:rsidP="00CF08D6">
            <w:pPr>
              <w:pStyle w:val="TAH"/>
              <w:rPr>
                <w:i/>
                <w:lang w:val="en-US"/>
              </w:rPr>
            </w:pPr>
            <w:r w:rsidRPr="00C6449B">
              <w:rPr>
                <w:i/>
                <w:lang w:val="en-US"/>
              </w:rPr>
              <w:t>Measurement bandwidth</w:t>
            </w:r>
          </w:p>
        </w:tc>
      </w:tr>
      <w:tr w:rsidR="00CF08D6" w:rsidRPr="00C6449B" w14:paraId="0EC3DD28"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4AE55515" w14:textId="77777777" w:rsidR="00CF08D6" w:rsidRPr="00C6449B" w:rsidRDefault="00CF08D6" w:rsidP="00CF08D6">
            <w:pPr>
              <w:pStyle w:val="TAC"/>
              <w:rPr>
                <w:lang w:val="en-US"/>
              </w:rPr>
            </w:pPr>
            <w:r w:rsidRPr="00C6449B">
              <w:rPr>
                <w:lang w:val="en-US"/>
              </w:rPr>
              <w:t>0 MHz</w:t>
            </w:r>
            <w:r w:rsidRPr="00C6449B">
              <w:rPr>
                <w:rFonts w:cs="Arial"/>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kern w:val="2"/>
                <w:szCs w:val="22"/>
                <w:lang w:val="en-US" w:eastAsia="zh-CN"/>
              </w:rPr>
              <w:t>0.1</w:t>
            </w:r>
            <w:r w:rsidRPr="00C6449B">
              <w:rPr>
                <w:rFonts w:cs="Arial"/>
                <w:kern w:val="2"/>
                <w:szCs w:val="22"/>
                <w:lang w:val="en-US" w:eastAsia="zh-CN"/>
              </w:rPr>
              <w:t>*</w:t>
            </w:r>
            <w:r w:rsidRPr="00C6449B">
              <w:t>BW</w:t>
            </w:r>
            <w:r w:rsidRPr="00C6449B">
              <w:rPr>
                <w:vertAlign w:val="subscript"/>
              </w:rPr>
              <w:t>contiguous</w:t>
            </w:r>
          </w:p>
        </w:tc>
        <w:tc>
          <w:tcPr>
            <w:tcW w:w="2552" w:type="dxa"/>
          </w:tcPr>
          <w:p w14:paraId="5AFDE616" w14:textId="77777777" w:rsidR="00CF08D6" w:rsidRPr="00C6449B" w:rsidRDefault="00CF08D6" w:rsidP="00CF08D6">
            <w:pPr>
              <w:pStyle w:val="TAC"/>
              <w:rPr>
                <w:rFonts w:eastAsia="MS Mincho"/>
                <w:lang w:val="en-US"/>
              </w:rPr>
            </w:pPr>
            <w:r w:rsidRPr="00C6449B">
              <w:rPr>
                <w:rFonts w:cs="v5.0.0"/>
              </w:rPr>
              <w:t xml:space="preserve">0.5 MHz </w:t>
            </w:r>
            <w:r w:rsidRPr="00C6449B">
              <w:rPr>
                <w:rFonts w:cs="v5.0.0"/>
              </w:rPr>
              <w:sym w:font="Symbol" w:char="F0A3"/>
            </w:r>
            <w:r w:rsidRPr="00C6449B">
              <w:rPr>
                <w:rFonts w:cs="v5.0.0"/>
              </w:rPr>
              <w:t xml:space="preserve"> f_offset &lt; </w:t>
            </w:r>
            <w:r w:rsidRPr="00C6449B">
              <w:rPr>
                <w:kern w:val="2"/>
                <w:szCs w:val="22"/>
                <w:lang w:eastAsia="zh-CN"/>
              </w:rPr>
              <w:t>0.1*</w:t>
            </w:r>
            <w:r w:rsidRPr="00C6449B">
              <w:rPr>
                <w:lang w:eastAsia="ja-JP"/>
              </w:rPr>
              <w:t xml:space="preserve"> BW</w:t>
            </w:r>
            <w:r w:rsidRPr="00C6449B">
              <w:rPr>
                <w:vertAlign w:val="subscript"/>
                <w:lang w:eastAsia="ja-JP"/>
              </w:rPr>
              <w:t xml:space="preserve">contiguous </w:t>
            </w:r>
            <w:r w:rsidRPr="00C6449B">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5970C391" w14:textId="77777777" w:rsidR="00CF08D6" w:rsidRPr="00C6449B" w:rsidRDefault="00CF08D6" w:rsidP="00CF08D6">
            <w:pPr>
              <w:pStyle w:val="TAC"/>
              <w:rPr>
                <w:lang w:val="en-US"/>
              </w:rPr>
            </w:pPr>
            <w:r w:rsidRPr="00C6449B">
              <w:rPr>
                <w:rFonts w:eastAsia="MS Mincho"/>
                <w:lang w:val="en-US"/>
              </w:rPr>
              <w:t>Min(-5 dBm, Max(</w:t>
            </w:r>
            <w:r w:rsidRPr="00C6449B">
              <w:rPr>
                <w:lang w:val="en-US"/>
              </w:rPr>
              <w:t>P</w:t>
            </w:r>
            <w:r w:rsidRPr="00C6449B">
              <w:rPr>
                <w:vertAlign w:val="subscript"/>
                <w:lang w:val="en-US"/>
              </w:rPr>
              <w:t>rated,t,TRP</w:t>
            </w:r>
            <w:r w:rsidRPr="00C6449B">
              <w:rPr>
                <w:rFonts w:eastAsia="MS Mincho"/>
                <w:lang w:val="en-US"/>
              </w:rPr>
              <w:t xml:space="preserve"> – 35 dB, -12 dBm))</w:t>
            </w:r>
          </w:p>
        </w:tc>
        <w:tc>
          <w:tcPr>
            <w:tcW w:w="1560" w:type="dxa"/>
            <w:tcBorders>
              <w:top w:val="single" w:sz="4" w:space="0" w:color="auto"/>
              <w:left w:val="single" w:sz="4" w:space="0" w:color="auto"/>
              <w:bottom w:val="single" w:sz="4" w:space="0" w:color="auto"/>
              <w:right w:val="single" w:sz="4" w:space="0" w:color="auto"/>
            </w:tcBorders>
            <w:hideMark/>
          </w:tcPr>
          <w:p w14:paraId="560B68E4" w14:textId="77777777" w:rsidR="00CF08D6" w:rsidRPr="00C6449B" w:rsidRDefault="00CF08D6" w:rsidP="00CF08D6">
            <w:pPr>
              <w:pStyle w:val="TAC"/>
              <w:rPr>
                <w:lang w:val="en-US"/>
              </w:rPr>
            </w:pPr>
            <w:r w:rsidRPr="00C6449B">
              <w:rPr>
                <w:lang w:val="en-US"/>
              </w:rPr>
              <w:t>1 MHz</w:t>
            </w:r>
          </w:p>
        </w:tc>
      </w:tr>
      <w:tr w:rsidR="00CF08D6" w:rsidRPr="00C6449B" w14:paraId="120982BC"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0B07F158" w14:textId="77777777" w:rsidR="00CF08D6" w:rsidRPr="00C6449B" w:rsidRDefault="00CF08D6" w:rsidP="00CF08D6">
            <w:pPr>
              <w:pStyle w:val="TAC"/>
              <w:rPr>
                <w:lang w:val="en-US"/>
              </w:rPr>
            </w:pPr>
            <w:r w:rsidRPr="00C6449B">
              <w:rPr>
                <w:kern w:val="2"/>
                <w:szCs w:val="22"/>
                <w:lang w:val="en-US" w:eastAsia="zh-CN"/>
              </w:rPr>
              <w:t>0.1</w:t>
            </w:r>
            <w:r w:rsidRPr="00C6449B">
              <w:rPr>
                <w:rFonts w:cs="Arial"/>
                <w:kern w:val="2"/>
                <w:szCs w:val="22"/>
                <w:lang w:val="en-US" w:eastAsia="zh-CN"/>
              </w:rPr>
              <w:t>*</w:t>
            </w:r>
            <w:r w:rsidRPr="00C6449B">
              <w:t>BW</w:t>
            </w:r>
            <w:r w:rsidRPr="00C6449B">
              <w:rPr>
                <w:vertAlign w:val="subscript"/>
              </w:rPr>
              <w:t>contiguous</w:t>
            </w:r>
            <w:r w:rsidRPr="00C6449B">
              <w:rPr>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rFonts w:cs="v5.0.0"/>
              </w:rPr>
              <w:sym w:font="Symbol" w:char="F044"/>
            </w:r>
            <w:r w:rsidRPr="00C6449B">
              <w:rPr>
                <w:rFonts w:cs="v5.0.0"/>
              </w:rPr>
              <w:t>f</w:t>
            </w:r>
            <w:r w:rsidRPr="00C6449B">
              <w:rPr>
                <w:rFonts w:cs="v5.0.0"/>
                <w:vertAlign w:val="subscript"/>
              </w:rPr>
              <w:t>max</w:t>
            </w:r>
          </w:p>
        </w:tc>
        <w:tc>
          <w:tcPr>
            <w:tcW w:w="2552" w:type="dxa"/>
          </w:tcPr>
          <w:p w14:paraId="4AC27E15" w14:textId="77777777" w:rsidR="00CF08D6" w:rsidRPr="00C6449B" w:rsidRDefault="00CF08D6" w:rsidP="00CF08D6">
            <w:pPr>
              <w:pStyle w:val="TAC"/>
              <w:rPr>
                <w:rFonts w:eastAsia="MS Mincho"/>
                <w:lang w:val="en-US"/>
              </w:rPr>
            </w:pPr>
            <w:r w:rsidRPr="00C6449B">
              <w:rPr>
                <w:kern w:val="2"/>
                <w:szCs w:val="22"/>
                <w:lang w:eastAsia="zh-CN"/>
              </w:rPr>
              <w:t>0.1*</w:t>
            </w:r>
            <w:r w:rsidRPr="00C6449B">
              <w:rPr>
                <w:lang w:eastAsia="ja-JP"/>
              </w:rPr>
              <w:t xml:space="preserve"> BW</w:t>
            </w:r>
            <w:r w:rsidRPr="00C6449B">
              <w:rPr>
                <w:vertAlign w:val="subscript"/>
                <w:lang w:eastAsia="ja-JP"/>
              </w:rPr>
              <w:t xml:space="preserve">contiguous </w:t>
            </w:r>
            <w:r w:rsidRPr="00C6449B">
              <w:rPr>
                <w:kern w:val="2"/>
                <w:szCs w:val="22"/>
              </w:rPr>
              <w:t>+0.5 MHz</w:t>
            </w:r>
            <w:r w:rsidRPr="00C6449B">
              <w:rPr>
                <w:rFonts w:cs="v5.0.0"/>
              </w:rPr>
              <w:t xml:space="preserve"> </w:t>
            </w:r>
            <w:r w:rsidRPr="00C6449B">
              <w:rPr>
                <w:rFonts w:cs="v5.0.0"/>
              </w:rPr>
              <w:sym w:font="Symbol" w:char="F0A3"/>
            </w:r>
            <w:r w:rsidRPr="00C6449B">
              <w:rPr>
                <w:rFonts w:cs="v5.0.0"/>
              </w:rPr>
              <w:t xml:space="preserve"> f_offset &lt; </w:t>
            </w:r>
            <w:r w:rsidRPr="00C6449B">
              <w:rPr>
                <w:lang w:eastAsia="ja-JP"/>
              </w:rPr>
              <w:t>f_</w:t>
            </w:r>
            <w:r w:rsidRPr="00C6449B">
              <w:rPr>
                <w:rFonts w:cs="v5.0.0"/>
              </w:rPr>
              <w:t xml:space="preserve"> offset</w:t>
            </w:r>
            <w:r w:rsidRPr="00C6449B">
              <w:rPr>
                <w:rFonts w:cs="v5.0.0"/>
                <w:vertAlign w:val="subscript"/>
                <w:lang w:eastAsia="ja-JP"/>
              </w:rPr>
              <w:t>max</w:t>
            </w:r>
          </w:p>
        </w:tc>
        <w:tc>
          <w:tcPr>
            <w:tcW w:w="2551" w:type="dxa"/>
            <w:tcBorders>
              <w:top w:val="single" w:sz="4" w:space="0" w:color="auto"/>
              <w:left w:val="single" w:sz="4" w:space="0" w:color="auto"/>
              <w:bottom w:val="single" w:sz="4" w:space="0" w:color="auto"/>
              <w:right w:val="single" w:sz="4" w:space="0" w:color="auto"/>
            </w:tcBorders>
            <w:hideMark/>
          </w:tcPr>
          <w:p w14:paraId="226BBF8D" w14:textId="77777777" w:rsidR="00CF08D6" w:rsidRPr="00C6449B" w:rsidRDefault="00CF08D6" w:rsidP="00CF08D6">
            <w:pPr>
              <w:pStyle w:val="TAC"/>
              <w:rPr>
                <w:lang w:val="en-US"/>
              </w:rPr>
            </w:pPr>
            <w:r w:rsidRPr="00C6449B">
              <w:rPr>
                <w:rFonts w:eastAsia="MS Mincho"/>
                <w:lang w:val="en-US"/>
              </w:rPr>
              <w:t>Min(-13 dBm, Max(</w:t>
            </w:r>
            <w:r w:rsidRPr="00C6449B">
              <w:rPr>
                <w:lang w:val="en-US"/>
              </w:rPr>
              <w:t>P</w:t>
            </w:r>
            <w:r w:rsidRPr="00C6449B">
              <w:rPr>
                <w:vertAlign w:val="subscript"/>
                <w:lang w:val="en-US"/>
              </w:rPr>
              <w:t>rated,t,TRP</w:t>
            </w:r>
            <w:r w:rsidRPr="00C6449B">
              <w:rPr>
                <w:rFonts w:eastAsia="MS Mincho"/>
                <w:lang w:val="en-US"/>
              </w:rPr>
              <w:t xml:space="preserve"> – 43 dB, -20 dBm))</w:t>
            </w:r>
          </w:p>
        </w:tc>
        <w:tc>
          <w:tcPr>
            <w:tcW w:w="1560" w:type="dxa"/>
            <w:tcBorders>
              <w:top w:val="single" w:sz="4" w:space="0" w:color="auto"/>
              <w:left w:val="single" w:sz="4" w:space="0" w:color="auto"/>
              <w:bottom w:val="single" w:sz="4" w:space="0" w:color="auto"/>
              <w:right w:val="single" w:sz="4" w:space="0" w:color="auto"/>
            </w:tcBorders>
            <w:hideMark/>
          </w:tcPr>
          <w:p w14:paraId="1AA0487C" w14:textId="77777777" w:rsidR="00CF08D6" w:rsidRPr="00C6449B" w:rsidRDefault="00CF08D6" w:rsidP="00CF08D6">
            <w:pPr>
              <w:pStyle w:val="TAC"/>
              <w:rPr>
                <w:lang w:val="en-US"/>
              </w:rPr>
            </w:pPr>
            <w:r w:rsidRPr="00C6449B">
              <w:rPr>
                <w:lang w:val="en-US"/>
              </w:rPr>
              <w:t>1 MHz</w:t>
            </w:r>
          </w:p>
        </w:tc>
      </w:tr>
      <w:tr w:rsidR="00CF08D6" w:rsidRPr="00C6449B" w14:paraId="36215784" w14:textId="77777777" w:rsidTr="00CF08D6">
        <w:tc>
          <w:tcPr>
            <w:tcW w:w="8472" w:type="dxa"/>
            <w:gridSpan w:val="4"/>
            <w:tcBorders>
              <w:top w:val="single" w:sz="4" w:space="0" w:color="auto"/>
              <w:left w:val="single" w:sz="4" w:space="0" w:color="auto"/>
              <w:bottom w:val="single" w:sz="4" w:space="0" w:color="auto"/>
              <w:right w:val="single" w:sz="4" w:space="0" w:color="auto"/>
            </w:tcBorders>
          </w:tcPr>
          <w:p w14:paraId="11E916EE" w14:textId="77777777" w:rsidR="00CF08D6" w:rsidRPr="00C6449B" w:rsidRDefault="00CF08D6" w:rsidP="00CF08D6">
            <w:pPr>
              <w:pStyle w:val="TAN"/>
              <w:rPr>
                <w:lang w:val="en-US"/>
              </w:rPr>
            </w:pPr>
            <w:r w:rsidRPr="00C6449B">
              <w:rPr>
                <w:lang w:val="en-US"/>
              </w:rPr>
              <w:t>NOTE 1:</w:t>
            </w:r>
            <w:r w:rsidRPr="00C6449B">
              <w:rPr>
                <w:lang w:val="en-US"/>
              </w:rPr>
              <w:tab/>
              <w:t xml:space="preserve">For </w:t>
            </w:r>
            <w:r w:rsidRPr="00C6449B">
              <w:rPr>
                <w:i/>
                <w:lang w:val="en-US"/>
              </w:rPr>
              <w:t>non-contiguous spectrum</w:t>
            </w:r>
            <w:r w:rsidRPr="00C6449B">
              <w:rPr>
                <w:lang w:val="en-US"/>
              </w:rPr>
              <w:t xml:space="preserve"> operation within any </w:t>
            </w:r>
            <w:r w:rsidRPr="00C6449B">
              <w:rPr>
                <w:i/>
                <w:lang w:val="en-US"/>
              </w:rPr>
              <w:t>operating band</w:t>
            </w:r>
            <w:r w:rsidRPr="00C6449B">
              <w:rPr>
                <w:lang w:val="en-US"/>
              </w:rPr>
              <w:t xml:space="preserve"> the </w:t>
            </w:r>
            <w:r w:rsidRPr="00C6449B">
              <w:rPr>
                <w:iCs/>
                <w:lang w:val="en-US"/>
              </w:rPr>
              <w:t>limit</w:t>
            </w:r>
            <w:r w:rsidRPr="00C6449B">
              <w:rPr>
                <w:i/>
                <w:iCs/>
                <w:lang w:val="en-US"/>
              </w:rPr>
              <w:t xml:space="preserve"> </w:t>
            </w:r>
            <w:r w:rsidRPr="00C6449B">
              <w:rPr>
                <w:lang w:val="en-US"/>
              </w:rPr>
              <w:t xml:space="preserve">within </w:t>
            </w:r>
            <w:r w:rsidRPr="00C6449B">
              <w:rPr>
                <w:i/>
                <w:lang w:val="en-US"/>
              </w:rPr>
              <w:t>sub-block gaps</w:t>
            </w:r>
            <w:r w:rsidRPr="00C6449B">
              <w:rPr>
                <w:lang w:val="en-US"/>
              </w:rPr>
              <w:t xml:space="preserve"> is calculated as a cumulative sum of contributions from adjacent </w:t>
            </w:r>
            <w:r w:rsidRPr="00C6449B">
              <w:rPr>
                <w:i/>
                <w:lang w:val="en-US"/>
              </w:rPr>
              <w:t>sub-blocks</w:t>
            </w:r>
            <w:r w:rsidRPr="00C6449B">
              <w:rPr>
                <w:lang w:val="en-US"/>
              </w:rPr>
              <w:t xml:space="preserve"> on each side of the </w:t>
            </w:r>
            <w:r w:rsidRPr="00C6449B">
              <w:rPr>
                <w:i/>
                <w:lang w:val="en-US"/>
              </w:rPr>
              <w:t>sub-block gap</w:t>
            </w:r>
            <w:r w:rsidRPr="00C6449B">
              <w:rPr>
                <w:lang w:val="en-US"/>
              </w:rPr>
              <w:t xml:space="preserve">. </w:t>
            </w:r>
          </w:p>
        </w:tc>
      </w:tr>
    </w:tbl>
    <w:p w14:paraId="38273F7E" w14:textId="77777777" w:rsidR="00CF08D6" w:rsidRPr="00C6449B" w:rsidRDefault="00CF08D6" w:rsidP="00CF08D6"/>
    <w:p w14:paraId="54BB84C3" w14:textId="77777777" w:rsidR="00CF08D6" w:rsidRPr="00C6449B" w:rsidRDefault="00CF08D6" w:rsidP="00CF08D6">
      <w:pPr>
        <w:pStyle w:val="TH"/>
      </w:pPr>
      <w:r w:rsidRPr="00C6449B">
        <w:t>Table 9.7.4.3.2-2: OBUE limits applicable in the frequency range 37 – 52.6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2495"/>
        <w:gridCol w:w="2693"/>
        <w:gridCol w:w="1560"/>
      </w:tblGrid>
      <w:tr w:rsidR="00CF08D6" w:rsidRPr="00C6449B" w14:paraId="316EEDA2" w14:textId="77777777" w:rsidTr="00CF08D6">
        <w:tc>
          <w:tcPr>
            <w:tcW w:w="1724" w:type="dxa"/>
            <w:tcBorders>
              <w:top w:val="single" w:sz="4" w:space="0" w:color="auto"/>
              <w:left w:val="single" w:sz="4" w:space="0" w:color="auto"/>
              <w:bottom w:val="single" w:sz="4" w:space="0" w:color="auto"/>
              <w:right w:val="single" w:sz="4" w:space="0" w:color="auto"/>
            </w:tcBorders>
          </w:tcPr>
          <w:p w14:paraId="38E10B53" w14:textId="77777777" w:rsidR="00CF08D6" w:rsidRPr="00C6449B" w:rsidRDefault="00CF08D6" w:rsidP="00CF08D6">
            <w:pPr>
              <w:pStyle w:val="TAH"/>
              <w:rPr>
                <w:lang w:val="en-US"/>
              </w:rPr>
            </w:pPr>
            <w:r w:rsidRPr="00C6449B">
              <w:rPr>
                <w:lang w:val="en-US"/>
              </w:rPr>
              <w:t xml:space="preserve">Frequency offset of measurement filter -3B point,  </w:t>
            </w:r>
            <w:r w:rsidRPr="00C6449B">
              <w:rPr>
                <w:rFonts w:cs="v5.0.0"/>
              </w:rPr>
              <w:sym w:font="Symbol" w:char="F044"/>
            </w:r>
            <w:r w:rsidRPr="00C6449B">
              <w:rPr>
                <w:rFonts w:cs="v5.0.0"/>
              </w:rPr>
              <w:t>f</w:t>
            </w:r>
            <w:r w:rsidRPr="00C6449B">
              <w:t xml:space="preserve"> </w:t>
            </w:r>
          </w:p>
        </w:tc>
        <w:tc>
          <w:tcPr>
            <w:tcW w:w="2495" w:type="dxa"/>
            <w:hideMark/>
          </w:tcPr>
          <w:p w14:paraId="2C7C4ADE" w14:textId="77777777" w:rsidR="00CF08D6" w:rsidRPr="00C6449B" w:rsidRDefault="00CF08D6" w:rsidP="00CF08D6">
            <w:pPr>
              <w:pStyle w:val="TAH"/>
              <w:rPr>
                <w:lang w:val="en-US"/>
              </w:rPr>
            </w:pPr>
            <w:r w:rsidRPr="00C6449B">
              <w:rPr>
                <w:rFonts w:cs="v5.0.0"/>
              </w:rPr>
              <w:t>Frequency offset of measurement filter centre frequency, f_offset</w:t>
            </w:r>
          </w:p>
        </w:tc>
        <w:tc>
          <w:tcPr>
            <w:tcW w:w="2693" w:type="dxa"/>
            <w:tcBorders>
              <w:top w:val="single" w:sz="4" w:space="0" w:color="auto"/>
              <w:left w:val="single" w:sz="4" w:space="0" w:color="auto"/>
              <w:bottom w:val="single" w:sz="4" w:space="0" w:color="auto"/>
              <w:right w:val="single" w:sz="4" w:space="0" w:color="auto"/>
            </w:tcBorders>
            <w:hideMark/>
          </w:tcPr>
          <w:p w14:paraId="3750E6B7" w14:textId="77777777" w:rsidR="00CF08D6" w:rsidRPr="00C6449B" w:rsidRDefault="00CF08D6" w:rsidP="00CF08D6">
            <w:pPr>
              <w:pStyle w:val="TAH"/>
              <w:rPr>
                <w:lang w:val="en-US"/>
              </w:rPr>
            </w:pPr>
            <w:r w:rsidRPr="00C6449B">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35AFB992" w14:textId="77777777" w:rsidR="00CF08D6" w:rsidRPr="00C6449B" w:rsidRDefault="00CF08D6" w:rsidP="00CF08D6">
            <w:pPr>
              <w:pStyle w:val="TAH"/>
              <w:rPr>
                <w:i/>
                <w:lang w:val="en-US"/>
              </w:rPr>
            </w:pPr>
            <w:r w:rsidRPr="00C6449B">
              <w:rPr>
                <w:i/>
                <w:lang w:val="en-US"/>
              </w:rPr>
              <w:t>Measurement bandwidth</w:t>
            </w:r>
          </w:p>
        </w:tc>
      </w:tr>
      <w:tr w:rsidR="00CF08D6" w:rsidRPr="00C6449B" w14:paraId="49312CDA" w14:textId="77777777" w:rsidTr="00CF08D6">
        <w:tc>
          <w:tcPr>
            <w:tcW w:w="1724" w:type="dxa"/>
            <w:tcBorders>
              <w:top w:val="single" w:sz="4" w:space="0" w:color="auto"/>
              <w:left w:val="single" w:sz="4" w:space="0" w:color="auto"/>
              <w:bottom w:val="single" w:sz="4" w:space="0" w:color="auto"/>
              <w:right w:val="single" w:sz="4" w:space="0" w:color="auto"/>
            </w:tcBorders>
          </w:tcPr>
          <w:p w14:paraId="079F204B" w14:textId="77777777" w:rsidR="00CF08D6" w:rsidRPr="00C6449B" w:rsidRDefault="00CF08D6" w:rsidP="00CF08D6">
            <w:pPr>
              <w:pStyle w:val="TAC"/>
              <w:rPr>
                <w:lang w:val="en-US"/>
              </w:rPr>
            </w:pPr>
            <w:r w:rsidRPr="00C6449B">
              <w:rPr>
                <w:lang w:val="en-US"/>
              </w:rPr>
              <w:t>0 MHz</w:t>
            </w:r>
            <w:r w:rsidRPr="00C6449B">
              <w:rPr>
                <w:rFonts w:cs="Arial"/>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kern w:val="2"/>
                <w:szCs w:val="22"/>
                <w:lang w:val="en-US" w:eastAsia="zh-CN"/>
              </w:rPr>
              <w:t>0.1</w:t>
            </w:r>
            <w:r w:rsidRPr="00C6449B">
              <w:rPr>
                <w:rFonts w:cs="Arial"/>
                <w:kern w:val="2"/>
                <w:szCs w:val="22"/>
                <w:lang w:val="en-US" w:eastAsia="zh-CN"/>
              </w:rPr>
              <w:t>*</w:t>
            </w:r>
            <w:r w:rsidRPr="00C6449B">
              <w:t>BW</w:t>
            </w:r>
            <w:r w:rsidRPr="00C6449B">
              <w:rPr>
                <w:vertAlign w:val="subscript"/>
              </w:rPr>
              <w:t>contiguous</w:t>
            </w:r>
          </w:p>
        </w:tc>
        <w:tc>
          <w:tcPr>
            <w:tcW w:w="2495" w:type="dxa"/>
            <w:hideMark/>
          </w:tcPr>
          <w:p w14:paraId="7EA698D0" w14:textId="77777777" w:rsidR="00CF08D6" w:rsidRPr="00C6449B" w:rsidRDefault="00CF08D6" w:rsidP="00CF08D6">
            <w:pPr>
              <w:pStyle w:val="TAC"/>
              <w:rPr>
                <w:lang w:val="en-US"/>
              </w:rPr>
            </w:pPr>
            <w:r w:rsidRPr="00C6449B">
              <w:rPr>
                <w:rFonts w:cs="v5.0.0"/>
              </w:rPr>
              <w:t xml:space="preserve">0.5 MHz </w:t>
            </w:r>
            <w:r w:rsidRPr="00C6449B">
              <w:rPr>
                <w:rFonts w:cs="v5.0.0"/>
              </w:rPr>
              <w:sym w:font="Symbol" w:char="F0A3"/>
            </w:r>
            <w:r w:rsidRPr="00C6449B">
              <w:rPr>
                <w:rFonts w:cs="v5.0.0"/>
              </w:rPr>
              <w:t xml:space="preserve"> f_offset &lt; </w:t>
            </w:r>
            <w:r w:rsidRPr="00C6449B">
              <w:rPr>
                <w:kern w:val="2"/>
                <w:szCs w:val="22"/>
                <w:lang w:eastAsia="zh-CN"/>
              </w:rPr>
              <w:t>0.1*</w:t>
            </w:r>
            <w:r w:rsidRPr="00C6449B">
              <w:rPr>
                <w:lang w:eastAsia="ja-JP"/>
              </w:rPr>
              <w:t xml:space="preserve"> BW</w:t>
            </w:r>
            <w:r w:rsidRPr="00C6449B">
              <w:rPr>
                <w:vertAlign w:val="subscript"/>
                <w:lang w:eastAsia="ja-JP"/>
              </w:rPr>
              <w:t xml:space="preserve">contiguous </w:t>
            </w:r>
            <w:r w:rsidRPr="00C6449B">
              <w:rPr>
                <w:kern w:val="2"/>
                <w:szCs w:val="22"/>
              </w:rPr>
              <w:t>+0.5 MHz</w:t>
            </w:r>
          </w:p>
        </w:tc>
        <w:tc>
          <w:tcPr>
            <w:tcW w:w="2693" w:type="dxa"/>
            <w:tcBorders>
              <w:top w:val="single" w:sz="4" w:space="0" w:color="auto"/>
              <w:left w:val="single" w:sz="4" w:space="0" w:color="auto"/>
              <w:bottom w:val="single" w:sz="4" w:space="0" w:color="auto"/>
              <w:right w:val="single" w:sz="4" w:space="0" w:color="auto"/>
            </w:tcBorders>
            <w:hideMark/>
          </w:tcPr>
          <w:p w14:paraId="58414CE9" w14:textId="77777777" w:rsidR="00CF08D6" w:rsidRPr="00C6449B" w:rsidRDefault="00CF08D6" w:rsidP="00CF08D6">
            <w:pPr>
              <w:pStyle w:val="TAC"/>
              <w:rPr>
                <w:lang w:val="en-US"/>
              </w:rPr>
            </w:pPr>
            <w:r w:rsidRPr="00C6449B">
              <w:rPr>
                <w:rFonts w:eastAsia="MS Mincho"/>
                <w:lang w:val="en-US"/>
              </w:rPr>
              <w:t>Min(-5 dBm, Max(P</w:t>
            </w:r>
            <w:r w:rsidRPr="00C6449B">
              <w:rPr>
                <w:rFonts w:eastAsia="MS Mincho"/>
                <w:vertAlign w:val="subscript"/>
                <w:lang w:val="en-US"/>
              </w:rPr>
              <w:t>rated,t,TRP</w:t>
            </w:r>
            <w:r w:rsidRPr="00C6449B">
              <w:rPr>
                <w:rFonts w:eastAsia="MS Mincho"/>
                <w:lang w:val="en-US"/>
              </w:rPr>
              <w:t xml:space="preserve"> – 33 dB, -12 dBm))</w:t>
            </w:r>
          </w:p>
        </w:tc>
        <w:tc>
          <w:tcPr>
            <w:tcW w:w="1560" w:type="dxa"/>
            <w:tcBorders>
              <w:top w:val="single" w:sz="4" w:space="0" w:color="auto"/>
              <w:left w:val="single" w:sz="4" w:space="0" w:color="auto"/>
              <w:bottom w:val="single" w:sz="4" w:space="0" w:color="auto"/>
              <w:right w:val="single" w:sz="4" w:space="0" w:color="auto"/>
            </w:tcBorders>
            <w:hideMark/>
          </w:tcPr>
          <w:p w14:paraId="5C306F78" w14:textId="77777777" w:rsidR="00CF08D6" w:rsidRPr="00C6449B" w:rsidRDefault="00CF08D6" w:rsidP="00CF08D6">
            <w:pPr>
              <w:pStyle w:val="TAC"/>
              <w:rPr>
                <w:lang w:val="en-US"/>
              </w:rPr>
            </w:pPr>
            <w:r w:rsidRPr="00C6449B">
              <w:rPr>
                <w:lang w:val="en-US"/>
              </w:rPr>
              <w:t>1 MHz</w:t>
            </w:r>
          </w:p>
        </w:tc>
      </w:tr>
      <w:tr w:rsidR="00CF08D6" w:rsidRPr="00C6449B" w14:paraId="13935366" w14:textId="77777777" w:rsidTr="00CF08D6">
        <w:tc>
          <w:tcPr>
            <w:tcW w:w="1724" w:type="dxa"/>
            <w:tcBorders>
              <w:top w:val="single" w:sz="4" w:space="0" w:color="auto"/>
              <w:left w:val="single" w:sz="4" w:space="0" w:color="auto"/>
              <w:bottom w:val="single" w:sz="4" w:space="0" w:color="auto"/>
              <w:right w:val="single" w:sz="4" w:space="0" w:color="auto"/>
            </w:tcBorders>
          </w:tcPr>
          <w:p w14:paraId="7E92945D" w14:textId="77777777" w:rsidR="00CF08D6" w:rsidRPr="00C6449B" w:rsidRDefault="00CF08D6" w:rsidP="00CF08D6">
            <w:pPr>
              <w:pStyle w:val="TAC"/>
              <w:rPr>
                <w:kern w:val="2"/>
                <w:szCs w:val="22"/>
                <w:lang w:val="en-US" w:eastAsia="zh-CN"/>
              </w:rPr>
            </w:pPr>
            <w:r w:rsidRPr="00C6449B">
              <w:rPr>
                <w:kern w:val="2"/>
                <w:szCs w:val="22"/>
                <w:lang w:val="en-US" w:eastAsia="zh-CN"/>
              </w:rPr>
              <w:t>0.1</w:t>
            </w:r>
            <w:r w:rsidRPr="00C6449B">
              <w:rPr>
                <w:rFonts w:cs="Arial"/>
                <w:kern w:val="2"/>
                <w:szCs w:val="22"/>
                <w:lang w:val="en-US" w:eastAsia="zh-CN"/>
              </w:rPr>
              <w:t>*</w:t>
            </w:r>
            <w:r w:rsidRPr="00C6449B">
              <w:t>BW</w:t>
            </w:r>
            <w:r w:rsidRPr="00C6449B">
              <w:rPr>
                <w:vertAlign w:val="subscript"/>
              </w:rPr>
              <w:t>contiguous</w:t>
            </w:r>
            <w:r w:rsidRPr="00C6449B">
              <w:rPr>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rFonts w:cs="v5.0.0"/>
              </w:rPr>
              <w:sym w:font="Symbol" w:char="F044"/>
            </w:r>
            <w:r w:rsidRPr="00C6449B">
              <w:rPr>
                <w:rFonts w:cs="v5.0.0"/>
              </w:rPr>
              <w:t>f</w:t>
            </w:r>
            <w:r w:rsidRPr="00C6449B">
              <w:rPr>
                <w:rFonts w:cs="v5.0.0"/>
                <w:vertAlign w:val="subscript"/>
              </w:rPr>
              <w:t>max</w:t>
            </w:r>
          </w:p>
        </w:tc>
        <w:tc>
          <w:tcPr>
            <w:tcW w:w="2495" w:type="dxa"/>
            <w:hideMark/>
          </w:tcPr>
          <w:p w14:paraId="5852A693" w14:textId="77777777" w:rsidR="00CF08D6" w:rsidRPr="00C6449B" w:rsidRDefault="00CF08D6" w:rsidP="00CF08D6">
            <w:pPr>
              <w:pStyle w:val="TAC"/>
              <w:rPr>
                <w:lang w:val="en-US"/>
              </w:rPr>
            </w:pPr>
            <w:r w:rsidRPr="00C6449B">
              <w:rPr>
                <w:kern w:val="2"/>
                <w:szCs w:val="22"/>
                <w:lang w:eastAsia="zh-CN"/>
              </w:rPr>
              <w:t>0.1*</w:t>
            </w:r>
            <w:r w:rsidRPr="00C6449B">
              <w:rPr>
                <w:lang w:eastAsia="ja-JP"/>
              </w:rPr>
              <w:t xml:space="preserve"> BW</w:t>
            </w:r>
            <w:r w:rsidRPr="00C6449B">
              <w:rPr>
                <w:vertAlign w:val="subscript"/>
                <w:lang w:eastAsia="ja-JP"/>
              </w:rPr>
              <w:t xml:space="preserve">contiguous </w:t>
            </w:r>
            <w:r w:rsidRPr="00C6449B">
              <w:rPr>
                <w:kern w:val="2"/>
                <w:szCs w:val="22"/>
              </w:rPr>
              <w:t>+0.5 MHz</w:t>
            </w:r>
            <w:r w:rsidRPr="00C6449B">
              <w:rPr>
                <w:rFonts w:cs="v5.0.0"/>
              </w:rPr>
              <w:t xml:space="preserve"> </w:t>
            </w:r>
            <w:r w:rsidRPr="00C6449B">
              <w:rPr>
                <w:rFonts w:cs="v5.0.0"/>
              </w:rPr>
              <w:sym w:font="Symbol" w:char="F0A3"/>
            </w:r>
            <w:r w:rsidRPr="00C6449B">
              <w:rPr>
                <w:rFonts w:cs="v5.0.0"/>
              </w:rPr>
              <w:t xml:space="preserve"> f_offset &lt; </w:t>
            </w:r>
            <w:r w:rsidRPr="00C6449B">
              <w:rPr>
                <w:lang w:eastAsia="ja-JP"/>
              </w:rPr>
              <w:t>f_</w:t>
            </w:r>
            <w:r w:rsidRPr="00C6449B">
              <w:rPr>
                <w:rFonts w:cs="v5.0.0"/>
              </w:rPr>
              <w:t xml:space="preserve"> offset</w:t>
            </w:r>
            <w:r w:rsidRPr="00C6449B">
              <w:rPr>
                <w:rFonts w:cs="v5.0.0"/>
                <w:vertAlign w:val="subscript"/>
                <w:lang w:eastAsia="ja-JP"/>
              </w:rPr>
              <w:t>max</w:t>
            </w:r>
          </w:p>
        </w:tc>
        <w:tc>
          <w:tcPr>
            <w:tcW w:w="2693" w:type="dxa"/>
            <w:tcBorders>
              <w:top w:val="single" w:sz="4" w:space="0" w:color="auto"/>
              <w:left w:val="single" w:sz="4" w:space="0" w:color="auto"/>
              <w:bottom w:val="single" w:sz="4" w:space="0" w:color="auto"/>
              <w:right w:val="single" w:sz="4" w:space="0" w:color="auto"/>
            </w:tcBorders>
            <w:hideMark/>
          </w:tcPr>
          <w:p w14:paraId="75CD39BA" w14:textId="77777777" w:rsidR="00CF08D6" w:rsidRPr="00C6449B" w:rsidRDefault="00CF08D6" w:rsidP="00CF08D6">
            <w:pPr>
              <w:pStyle w:val="TAC"/>
              <w:rPr>
                <w:lang w:val="en-US"/>
              </w:rPr>
            </w:pPr>
            <w:r w:rsidRPr="00C6449B">
              <w:rPr>
                <w:rFonts w:eastAsia="MS Mincho"/>
                <w:lang w:val="en-US"/>
              </w:rPr>
              <w:t>Min(-13 dBm, Max(</w:t>
            </w:r>
            <w:r w:rsidRPr="00C6449B">
              <w:rPr>
                <w:lang w:val="en-US"/>
              </w:rPr>
              <w:t>P</w:t>
            </w:r>
            <w:r w:rsidRPr="00C6449B">
              <w:rPr>
                <w:vertAlign w:val="subscript"/>
                <w:lang w:val="en-US"/>
              </w:rPr>
              <w:t>rated,t,TRP</w:t>
            </w:r>
            <w:r w:rsidRPr="00C6449B">
              <w:rPr>
                <w:rFonts w:eastAsia="MS Mincho"/>
                <w:lang w:val="en-US"/>
              </w:rPr>
              <w:t xml:space="preserve"> – 41 dB, -20 dBm))</w:t>
            </w:r>
          </w:p>
        </w:tc>
        <w:tc>
          <w:tcPr>
            <w:tcW w:w="1560" w:type="dxa"/>
            <w:tcBorders>
              <w:top w:val="single" w:sz="4" w:space="0" w:color="auto"/>
              <w:left w:val="single" w:sz="4" w:space="0" w:color="auto"/>
              <w:bottom w:val="single" w:sz="4" w:space="0" w:color="auto"/>
              <w:right w:val="single" w:sz="4" w:space="0" w:color="auto"/>
            </w:tcBorders>
            <w:hideMark/>
          </w:tcPr>
          <w:p w14:paraId="5D2C9D17" w14:textId="77777777" w:rsidR="00CF08D6" w:rsidRPr="00C6449B" w:rsidRDefault="00CF08D6" w:rsidP="00CF08D6">
            <w:pPr>
              <w:pStyle w:val="TAC"/>
              <w:rPr>
                <w:lang w:val="en-US"/>
              </w:rPr>
            </w:pPr>
            <w:r w:rsidRPr="00C6449B">
              <w:rPr>
                <w:lang w:val="en-US"/>
              </w:rPr>
              <w:t>1 MHz</w:t>
            </w:r>
          </w:p>
        </w:tc>
      </w:tr>
      <w:tr w:rsidR="00CF08D6" w:rsidRPr="00C6449B" w14:paraId="2E1C6DC2" w14:textId="77777777" w:rsidTr="00CF08D6">
        <w:tc>
          <w:tcPr>
            <w:tcW w:w="8472" w:type="dxa"/>
            <w:gridSpan w:val="4"/>
            <w:tcBorders>
              <w:top w:val="single" w:sz="4" w:space="0" w:color="auto"/>
              <w:left w:val="single" w:sz="4" w:space="0" w:color="auto"/>
              <w:bottom w:val="single" w:sz="4" w:space="0" w:color="auto"/>
              <w:right w:val="single" w:sz="4" w:space="0" w:color="auto"/>
            </w:tcBorders>
          </w:tcPr>
          <w:p w14:paraId="15F333F1" w14:textId="77777777" w:rsidR="00CF08D6" w:rsidRPr="00C6449B" w:rsidRDefault="00CF08D6" w:rsidP="00CF08D6">
            <w:pPr>
              <w:pStyle w:val="TAN"/>
              <w:rPr>
                <w:lang w:val="en-US"/>
              </w:rPr>
            </w:pPr>
            <w:r w:rsidRPr="00C6449B">
              <w:rPr>
                <w:lang w:val="en-US"/>
              </w:rPr>
              <w:t>NOTE 1:</w:t>
            </w:r>
            <w:r w:rsidRPr="00C6449B">
              <w:rPr>
                <w:lang w:val="en-US"/>
              </w:rPr>
              <w:tab/>
              <w:t xml:space="preserve">For </w:t>
            </w:r>
            <w:r w:rsidRPr="00C6449B">
              <w:rPr>
                <w:i/>
                <w:lang w:val="en-US"/>
              </w:rPr>
              <w:t>non-contiguous spectrum</w:t>
            </w:r>
            <w:r w:rsidRPr="00C6449B">
              <w:rPr>
                <w:lang w:val="en-US"/>
              </w:rPr>
              <w:t xml:space="preserve"> operation within any </w:t>
            </w:r>
            <w:r w:rsidRPr="00C6449B">
              <w:rPr>
                <w:i/>
                <w:lang w:val="en-US"/>
              </w:rPr>
              <w:t>operating band</w:t>
            </w:r>
            <w:r w:rsidRPr="00C6449B">
              <w:rPr>
                <w:lang w:val="en-US"/>
              </w:rPr>
              <w:t xml:space="preserve"> the </w:t>
            </w:r>
            <w:r w:rsidRPr="00C6449B">
              <w:rPr>
                <w:iCs/>
                <w:lang w:val="en-US"/>
              </w:rPr>
              <w:t>limit</w:t>
            </w:r>
            <w:r w:rsidRPr="00C6449B">
              <w:rPr>
                <w:i/>
                <w:iCs/>
                <w:lang w:val="en-US"/>
              </w:rPr>
              <w:t xml:space="preserve"> </w:t>
            </w:r>
            <w:r w:rsidRPr="00C6449B">
              <w:rPr>
                <w:lang w:val="en-US"/>
              </w:rPr>
              <w:t xml:space="preserve">within </w:t>
            </w:r>
            <w:r w:rsidRPr="00C6449B">
              <w:rPr>
                <w:i/>
                <w:lang w:val="en-US"/>
              </w:rPr>
              <w:t>sub-block gaps</w:t>
            </w:r>
            <w:r w:rsidRPr="00C6449B">
              <w:rPr>
                <w:lang w:val="en-US"/>
              </w:rPr>
              <w:t xml:space="preserve"> is calculated as a cumulative sum of contributions from adjacent </w:t>
            </w:r>
            <w:r w:rsidRPr="00C6449B">
              <w:rPr>
                <w:i/>
                <w:lang w:val="en-US"/>
              </w:rPr>
              <w:t>sub-blocks</w:t>
            </w:r>
            <w:r w:rsidRPr="00C6449B">
              <w:rPr>
                <w:lang w:val="en-US"/>
              </w:rPr>
              <w:t xml:space="preserve"> on each side of the </w:t>
            </w:r>
            <w:r w:rsidRPr="00C6449B">
              <w:rPr>
                <w:i/>
                <w:lang w:val="en-US"/>
              </w:rPr>
              <w:t>sub-block gap</w:t>
            </w:r>
            <w:r w:rsidRPr="00C6449B">
              <w:rPr>
                <w:lang w:val="en-US"/>
              </w:rPr>
              <w:t>.</w:t>
            </w:r>
          </w:p>
        </w:tc>
      </w:tr>
    </w:tbl>
    <w:p w14:paraId="13AB70B7" w14:textId="77777777" w:rsidR="00CF08D6" w:rsidRPr="00C6449B" w:rsidRDefault="00CF08D6" w:rsidP="00CF08D6"/>
    <w:p w14:paraId="330FC9AA" w14:textId="77777777" w:rsidR="00CF08D6" w:rsidRPr="00C6449B" w:rsidRDefault="00CF08D6" w:rsidP="00CF08D6">
      <w:pPr>
        <w:pStyle w:val="TH"/>
      </w:pPr>
      <w:r w:rsidRPr="00C6449B">
        <w:lastRenderedPageBreak/>
        <w:t>Table 9.7.4.3.2-3: Void</w:t>
      </w:r>
    </w:p>
    <w:p w14:paraId="7FB84689" w14:textId="77777777" w:rsidR="00CF08D6" w:rsidRPr="00C6449B" w:rsidRDefault="00CF08D6" w:rsidP="00CF08D6">
      <w:pPr>
        <w:pStyle w:val="Heading5"/>
      </w:pPr>
      <w:bookmarkStart w:id="4490" w:name="_Toc13079839"/>
      <w:bookmarkStart w:id="4491" w:name="_Toc29811328"/>
      <w:bookmarkStart w:id="4492" w:name="_Toc29811779"/>
      <w:bookmarkStart w:id="4493" w:name="_Toc37268283"/>
      <w:bookmarkStart w:id="4494" w:name="_Toc37268734"/>
      <w:bookmarkStart w:id="4495" w:name="_Toc45893382"/>
      <w:bookmarkStart w:id="4496" w:name="_Toc53177546"/>
      <w:bookmarkStart w:id="4497" w:name="_Toc53177998"/>
      <w:bookmarkStart w:id="4498" w:name="_Toc61176632"/>
      <w:bookmarkStart w:id="4499" w:name="_Toc67916455"/>
      <w:bookmarkStart w:id="4500" w:name="_Toc74670673"/>
      <w:bookmarkStart w:id="4501" w:name="_Toc76542708"/>
      <w:bookmarkStart w:id="4502" w:name="_Toc82626640"/>
      <w:bookmarkStart w:id="4503" w:name="_Toc90414606"/>
      <w:bookmarkStart w:id="4504" w:name="_Toc106769695"/>
      <w:bookmarkStart w:id="4505" w:name="_Toc115184944"/>
      <w:r w:rsidRPr="00C6449B">
        <w:t>9.7.4.3.3</w:t>
      </w:r>
      <w:r w:rsidRPr="00C6449B">
        <w:tab/>
        <w:t xml:space="preserve">OTA </w:t>
      </w:r>
      <w:r w:rsidRPr="00C6449B">
        <w:rPr>
          <w:rFonts w:eastAsia="Malgun Gothic"/>
        </w:rPr>
        <w:t>operating band unwanted emission limits (Category B)</w:t>
      </w:r>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p>
    <w:p w14:paraId="5B76F66C" w14:textId="77777777" w:rsidR="00CF08D6" w:rsidRPr="00C6449B" w:rsidRDefault="00CF08D6" w:rsidP="00CF08D6">
      <w:pPr>
        <w:keepNext/>
        <w:rPr>
          <w:rFonts w:cs="v5.0.0"/>
        </w:rPr>
      </w:pPr>
      <w:r w:rsidRPr="00C6449B">
        <w:rPr>
          <w:rFonts w:cs="v5.0.0"/>
        </w:rPr>
        <w:t>BS unwanted emissions shall not exceed the maximum levels specified in table 9.7.4.3.3</w:t>
      </w:r>
      <w:r w:rsidRPr="00C6449B">
        <w:rPr>
          <w:rFonts w:cs="v5.0.0"/>
        </w:rPr>
        <w:noBreakHyphen/>
        <w:t>1 or 9.7.4.3.3-2.</w:t>
      </w:r>
    </w:p>
    <w:p w14:paraId="7DD8626D" w14:textId="77777777" w:rsidR="00CF08D6" w:rsidRPr="00C6449B" w:rsidRDefault="00CF08D6" w:rsidP="00CF08D6">
      <w:pPr>
        <w:pStyle w:val="TH"/>
      </w:pPr>
      <w:r w:rsidRPr="00C6449B">
        <w:t>Table 9.7.4.3.3-1: OBUE limits applicable in the frequency range 24.25 – 33.4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F08D6" w:rsidRPr="00C6449B" w14:paraId="11D46B29"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7144DD97" w14:textId="24A2A282" w:rsidR="00CF08D6" w:rsidRPr="00C6449B" w:rsidRDefault="00CF08D6" w:rsidP="00CF08D6">
            <w:pPr>
              <w:pStyle w:val="TAH"/>
              <w:rPr>
                <w:lang w:val="en-US"/>
              </w:rPr>
            </w:pPr>
            <w:r w:rsidRPr="00C6449B">
              <w:rPr>
                <w:lang w:val="en-US"/>
              </w:rPr>
              <w:t>Frequency offset of measurement filter -3</w:t>
            </w:r>
            <w:r w:rsidR="000960F2" w:rsidRPr="00C6449B">
              <w:rPr>
                <w:lang w:val="en-US"/>
              </w:rPr>
              <w:t xml:space="preserve"> dB</w:t>
            </w:r>
            <w:r w:rsidRPr="00C6449B">
              <w:rPr>
                <w:lang w:val="en-US"/>
              </w:rPr>
              <w:t xml:space="preserve"> point,  </w:t>
            </w:r>
            <w:r w:rsidRPr="00C6449B">
              <w:rPr>
                <w:rFonts w:cs="v5.0.0"/>
              </w:rPr>
              <w:sym w:font="Symbol" w:char="F044"/>
            </w:r>
            <w:r w:rsidRPr="00C6449B">
              <w:rPr>
                <w:rFonts w:cs="v5.0.0"/>
              </w:rPr>
              <w:t>f</w:t>
            </w:r>
            <w:r w:rsidRPr="00C6449B">
              <w:t xml:space="preserve"> </w:t>
            </w:r>
          </w:p>
        </w:tc>
        <w:tc>
          <w:tcPr>
            <w:tcW w:w="2552" w:type="dxa"/>
          </w:tcPr>
          <w:p w14:paraId="79F5DC91" w14:textId="77777777" w:rsidR="00CF08D6" w:rsidRPr="00C6449B" w:rsidRDefault="00CF08D6" w:rsidP="00CF08D6">
            <w:pPr>
              <w:pStyle w:val="TAH"/>
              <w:rPr>
                <w:lang w:val="en-US"/>
              </w:rPr>
            </w:pPr>
            <w:r w:rsidRPr="00C6449B">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681BAA79" w14:textId="77777777" w:rsidR="00CF08D6" w:rsidRPr="00C6449B" w:rsidRDefault="00CF08D6" w:rsidP="00CF08D6">
            <w:pPr>
              <w:pStyle w:val="TAH"/>
              <w:rPr>
                <w:lang w:val="en-US"/>
              </w:rPr>
            </w:pPr>
            <w:r w:rsidRPr="00C6449B">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0867D148" w14:textId="77777777" w:rsidR="00CF08D6" w:rsidRPr="00C6449B" w:rsidRDefault="00CF08D6" w:rsidP="00CF08D6">
            <w:pPr>
              <w:pStyle w:val="TAH"/>
              <w:rPr>
                <w:i/>
                <w:lang w:val="en-US"/>
              </w:rPr>
            </w:pPr>
            <w:r w:rsidRPr="00C6449B">
              <w:rPr>
                <w:i/>
                <w:lang w:val="en-US"/>
              </w:rPr>
              <w:t>Measurement bandwidth</w:t>
            </w:r>
          </w:p>
        </w:tc>
      </w:tr>
      <w:tr w:rsidR="00203978" w:rsidRPr="00C6449B" w14:paraId="74397953"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1D1FB99F" w14:textId="4CA8B1E0" w:rsidR="00203978" w:rsidRPr="00C6449B" w:rsidRDefault="00203978" w:rsidP="00203978">
            <w:pPr>
              <w:pStyle w:val="TAC"/>
              <w:rPr>
                <w:lang w:val="en-US"/>
              </w:rPr>
            </w:pPr>
            <w:r w:rsidRPr="00C6449B">
              <w:rPr>
                <w:lang w:val="en-US"/>
              </w:rPr>
              <w:t>0 MHz</w:t>
            </w:r>
            <w:r w:rsidRPr="00C6449B">
              <w:rPr>
                <w:rFonts w:cs="Arial"/>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kern w:val="2"/>
                <w:szCs w:val="22"/>
                <w:lang w:val="en-US" w:eastAsia="zh-CN"/>
              </w:rPr>
              <w:t>0.1</w:t>
            </w:r>
            <w:r w:rsidRPr="00C6449B">
              <w:rPr>
                <w:rFonts w:cs="Arial"/>
                <w:kern w:val="2"/>
                <w:szCs w:val="22"/>
                <w:lang w:val="en-US" w:eastAsia="zh-CN"/>
              </w:rPr>
              <w:t>*</w:t>
            </w:r>
            <w:r w:rsidRPr="00C6449B">
              <w:t>BW</w:t>
            </w:r>
            <w:r w:rsidRPr="00C6449B">
              <w:rPr>
                <w:vertAlign w:val="subscript"/>
              </w:rPr>
              <w:t>contiguous</w:t>
            </w:r>
          </w:p>
        </w:tc>
        <w:tc>
          <w:tcPr>
            <w:tcW w:w="2552" w:type="dxa"/>
          </w:tcPr>
          <w:p w14:paraId="6520C54D" w14:textId="2AFF101E" w:rsidR="00203978" w:rsidRPr="00C6449B" w:rsidRDefault="00203978" w:rsidP="00203978">
            <w:pPr>
              <w:pStyle w:val="TAC"/>
              <w:rPr>
                <w:rFonts w:eastAsia="MS Mincho"/>
                <w:lang w:val="en-US"/>
              </w:rPr>
            </w:pPr>
            <w:r w:rsidRPr="00C6449B">
              <w:rPr>
                <w:rFonts w:cs="v5.0.0"/>
              </w:rPr>
              <w:t xml:space="preserve">0.5 MHz </w:t>
            </w:r>
            <w:r w:rsidRPr="00C6449B">
              <w:rPr>
                <w:rFonts w:cs="v5.0.0"/>
              </w:rPr>
              <w:sym w:font="Symbol" w:char="F0A3"/>
            </w:r>
            <w:r w:rsidRPr="00C6449B">
              <w:rPr>
                <w:rFonts w:cs="v5.0.0"/>
              </w:rPr>
              <w:t xml:space="preserve"> f_offset &lt; </w:t>
            </w:r>
            <w:r w:rsidRPr="00C6449B">
              <w:rPr>
                <w:kern w:val="2"/>
                <w:szCs w:val="22"/>
                <w:lang w:eastAsia="zh-CN"/>
              </w:rPr>
              <w:t>0.1*</w:t>
            </w:r>
            <w:r w:rsidRPr="00C6449B">
              <w:rPr>
                <w:lang w:eastAsia="ja-JP"/>
              </w:rPr>
              <w:t xml:space="preserve"> BW</w:t>
            </w:r>
            <w:r w:rsidRPr="00C6449B">
              <w:rPr>
                <w:vertAlign w:val="subscript"/>
                <w:lang w:eastAsia="ja-JP"/>
              </w:rPr>
              <w:t xml:space="preserve">contiguous </w:t>
            </w:r>
            <w:r w:rsidRPr="00C6449B">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353E122F" w14:textId="015DD195" w:rsidR="00203978" w:rsidRPr="00C6449B" w:rsidRDefault="00203978" w:rsidP="00203978">
            <w:pPr>
              <w:pStyle w:val="TAC"/>
              <w:rPr>
                <w:lang w:val="en-US"/>
              </w:rPr>
            </w:pPr>
            <w:r w:rsidRPr="00C6449B">
              <w:rPr>
                <w:rFonts w:eastAsia="MS Mincho"/>
                <w:lang w:val="en-US"/>
              </w:rPr>
              <w:t>Min(-5 dBm, Max(</w:t>
            </w:r>
            <w:r w:rsidRPr="00C6449B">
              <w:rPr>
                <w:lang w:val="en-US"/>
              </w:rPr>
              <w:t>P</w:t>
            </w:r>
            <w:r w:rsidRPr="00C6449B">
              <w:rPr>
                <w:vertAlign w:val="subscript"/>
                <w:lang w:val="en-US"/>
              </w:rPr>
              <w:t>rated,t,TRP</w:t>
            </w:r>
            <w:r w:rsidRPr="00C6449B">
              <w:rPr>
                <w:rFonts w:eastAsia="MS Mincho"/>
                <w:lang w:val="en-US"/>
              </w:rPr>
              <w:t xml:space="preserve"> – 35 dB, -12 dBm))</w:t>
            </w:r>
          </w:p>
        </w:tc>
        <w:tc>
          <w:tcPr>
            <w:tcW w:w="1560" w:type="dxa"/>
            <w:tcBorders>
              <w:top w:val="single" w:sz="4" w:space="0" w:color="auto"/>
              <w:left w:val="single" w:sz="4" w:space="0" w:color="auto"/>
              <w:bottom w:val="single" w:sz="4" w:space="0" w:color="auto"/>
              <w:right w:val="single" w:sz="4" w:space="0" w:color="auto"/>
            </w:tcBorders>
            <w:hideMark/>
          </w:tcPr>
          <w:p w14:paraId="294C6E8A" w14:textId="6E7074E5" w:rsidR="00203978" w:rsidRPr="00C6449B" w:rsidRDefault="00203978" w:rsidP="00203978">
            <w:pPr>
              <w:pStyle w:val="TAC"/>
              <w:rPr>
                <w:lang w:val="en-US"/>
              </w:rPr>
            </w:pPr>
            <w:r w:rsidRPr="00C6449B">
              <w:rPr>
                <w:lang w:val="en-US"/>
              </w:rPr>
              <w:t>1 MHz</w:t>
            </w:r>
          </w:p>
        </w:tc>
      </w:tr>
      <w:tr w:rsidR="00203978" w:rsidRPr="00C6449B" w14:paraId="7E923C52"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5BF05325" w14:textId="793EB2AB" w:rsidR="00203978" w:rsidRPr="00C6449B" w:rsidRDefault="00203978" w:rsidP="00203978">
            <w:pPr>
              <w:pStyle w:val="TAC"/>
              <w:rPr>
                <w:lang w:val="en-US"/>
              </w:rPr>
            </w:pPr>
            <w:r w:rsidRPr="00C6449B">
              <w:rPr>
                <w:kern w:val="2"/>
                <w:szCs w:val="22"/>
                <w:lang w:val="en-US" w:eastAsia="zh-CN"/>
              </w:rPr>
              <w:t>0.1</w:t>
            </w:r>
            <w:r w:rsidRPr="00C6449B">
              <w:rPr>
                <w:rFonts w:cs="Arial"/>
                <w:kern w:val="2"/>
                <w:szCs w:val="22"/>
                <w:lang w:val="en-US" w:eastAsia="zh-CN"/>
              </w:rPr>
              <w:t>*</w:t>
            </w:r>
            <w:r w:rsidRPr="00C6449B">
              <w:t>BW</w:t>
            </w:r>
            <w:r w:rsidRPr="00C6449B">
              <w:rPr>
                <w:vertAlign w:val="subscript"/>
              </w:rPr>
              <w:t>contiguous</w:t>
            </w:r>
            <w:r w:rsidRPr="00C6449B">
              <w:rPr>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rFonts w:cs="v5.0.0"/>
              </w:rPr>
              <w:sym w:font="Symbol" w:char="F044"/>
            </w:r>
            <w:r w:rsidRPr="00C6449B">
              <w:rPr>
                <w:rFonts w:cs="v5.0.0"/>
              </w:rPr>
              <w:t>f</w:t>
            </w:r>
            <w:r w:rsidRPr="00C6449B">
              <w:rPr>
                <w:rFonts w:cs="v5.0.0"/>
                <w:vertAlign w:val="subscript"/>
              </w:rPr>
              <w:t>B</w:t>
            </w:r>
          </w:p>
        </w:tc>
        <w:tc>
          <w:tcPr>
            <w:tcW w:w="2552" w:type="dxa"/>
          </w:tcPr>
          <w:p w14:paraId="2DB2A528" w14:textId="54682001" w:rsidR="00203978" w:rsidRPr="00C6449B" w:rsidRDefault="00203978" w:rsidP="00203978">
            <w:pPr>
              <w:pStyle w:val="TAC"/>
              <w:rPr>
                <w:rFonts w:eastAsia="MS Mincho"/>
                <w:lang w:val="en-US"/>
              </w:rPr>
            </w:pPr>
            <w:r w:rsidRPr="00C6449B">
              <w:rPr>
                <w:kern w:val="2"/>
                <w:szCs w:val="22"/>
                <w:lang w:eastAsia="zh-CN"/>
              </w:rPr>
              <w:t>0.1*</w:t>
            </w:r>
            <w:r w:rsidRPr="00C6449B">
              <w:rPr>
                <w:lang w:eastAsia="ja-JP"/>
              </w:rPr>
              <w:t xml:space="preserve"> BW</w:t>
            </w:r>
            <w:r w:rsidRPr="00C6449B">
              <w:rPr>
                <w:vertAlign w:val="subscript"/>
                <w:lang w:eastAsia="ja-JP"/>
              </w:rPr>
              <w:t xml:space="preserve">contiguous </w:t>
            </w:r>
            <w:r w:rsidRPr="00C6449B">
              <w:rPr>
                <w:kern w:val="2"/>
                <w:szCs w:val="22"/>
              </w:rPr>
              <w:t>+0.5 MHz</w:t>
            </w:r>
            <w:r w:rsidRPr="00C6449B">
              <w:rPr>
                <w:rFonts w:cs="v5.0.0"/>
              </w:rPr>
              <w:t xml:space="preserve"> </w:t>
            </w:r>
            <w:r w:rsidRPr="00C6449B">
              <w:rPr>
                <w:rFonts w:cs="v5.0.0"/>
              </w:rPr>
              <w:sym w:font="Symbol" w:char="F0A3"/>
            </w:r>
            <w:r w:rsidRPr="00C6449B">
              <w:rPr>
                <w:rFonts w:cs="v5.0.0"/>
              </w:rPr>
              <w:t xml:space="preserve"> f_offset &lt; </w:t>
            </w:r>
            <w:r w:rsidRPr="00C6449B">
              <w:rPr>
                <w:rFonts w:cs="v5.0.0"/>
              </w:rPr>
              <w:sym w:font="Symbol" w:char="F044"/>
            </w:r>
            <w:r w:rsidRPr="00C6449B">
              <w:rPr>
                <w:rFonts w:cs="v5.0.0"/>
              </w:rPr>
              <w:t>f</w:t>
            </w:r>
            <w:r w:rsidRPr="00C6449B">
              <w:rPr>
                <w:rFonts w:cs="v5.0.0"/>
                <w:vertAlign w:val="subscript"/>
              </w:rPr>
              <w:t>B</w:t>
            </w:r>
            <w:r w:rsidRPr="00C6449B">
              <w:rPr>
                <w:vertAlign w:val="subscript"/>
                <w:lang w:eastAsia="ja-JP"/>
              </w:rPr>
              <w:t xml:space="preserve"> </w:t>
            </w:r>
            <w:r w:rsidRPr="00C6449B">
              <w:rPr>
                <w:kern w:val="2"/>
                <w:szCs w:val="22"/>
              </w:rPr>
              <w:t xml:space="preserve">+0.5 MHz </w:t>
            </w:r>
          </w:p>
        </w:tc>
        <w:tc>
          <w:tcPr>
            <w:tcW w:w="2551" w:type="dxa"/>
            <w:tcBorders>
              <w:top w:val="single" w:sz="4" w:space="0" w:color="auto"/>
              <w:left w:val="single" w:sz="4" w:space="0" w:color="auto"/>
              <w:bottom w:val="single" w:sz="4" w:space="0" w:color="auto"/>
              <w:right w:val="single" w:sz="4" w:space="0" w:color="auto"/>
            </w:tcBorders>
            <w:hideMark/>
          </w:tcPr>
          <w:p w14:paraId="3976CCE5" w14:textId="033C1971" w:rsidR="00203978" w:rsidRPr="00C6449B" w:rsidRDefault="00203978" w:rsidP="00203978">
            <w:pPr>
              <w:pStyle w:val="TAC"/>
              <w:rPr>
                <w:lang w:val="en-US"/>
              </w:rPr>
            </w:pPr>
            <w:r w:rsidRPr="00C6449B">
              <w:rPr>
                <w:rFonts w:eastAsia="MS Mincho"/>
                <w:lang w:val="en-US"/>
              </w:rPr>
              <w:t>Min(-13 dBm, Max(</w:t>
            </w:r>
            <w:r w:rsidRPr="00C6449B">
              <w:rPr>
                <w:lang w:val="en-US"/>
              </w:rPr>
              <w:t>P</w:t>
            </w:r>
            <w:r w:rsidRPr="00C6449B">
              <w:rPr>
                <w:vertAlign w:val="subscript"/>
                <w:lang w:val="en-US"/>
              </w:rPr>
              <w:t>rated,t,TRP</w:t>
            </w:r>
            <w:r w:rsidRPr="00C6449B">
              <w:rPr>
                <w:rFonts w:eastAsia="MS Mincho"/>
                <w:lang w:val="en-US"/>
              </w:rPr>
              <w:t xml:space="preserve"> – 43 dB, -20 dBm))</w:t>
            </w:r>
          </w:p>
        </w:tc>
        <w:tc>
          <w:tcPr>
            <w:tcW w:w="1560" w:type="dxa"/>
            <w:tcBorders>
              <w:top w:val="single" w:sz="4" w:space="0" w:color="auto"/>
              <w:left w:val="single" w:sz="4" w:space="0" w:color="auto"/>
              <w:bottom w:val="single" w:sz="4" w:space="0" w:color="auto"/>
              <w:right w:val="single" w:sz="4" w:space="0" w:color="auto"/>
            </w:tcBorders>
            <w:hideMark/>
          </w:tcPr>
          <w:p w14:paraId="1D9F2D1C" w14:textId="6ACF0521" w:rsidR="00203978" w:rsidRPr="00C6449B" w:rsidRDefault="00203978" w:rsidP="00203978">
            <w:pPr>
              <w:pStyle w:val="TAC"/>
              <w:rPr>
                <w:lang w:val="en-US"/>
              </w:rPr>
            </w:pPr>
            <w:r w:rsidRPr="00C6449B">
              <w:rPr>
                <w:lang w:val="en-US"/>
              </w:rPr>
              <w:t>1 MHz</w:t>
            </w:r>
          </w:p>
        </w:tc>
      </w:tr>
      <w:tr w:rsidR="00203978" w:rsidRPr="00C6449B" w14:paraId="6A8012C9" w14:textId="77777777" w:rsidTr="00CF08D6">
        <w:tc>
          <w:tcPr>
            <w:tcW w:w="1809" w:type="dxa"/>
            <w:tcBorders>
              <w:top w:val="single" w:sz="4" w:space="0" w:color="auto"/>
              <w:left w:val="single" w:sz="4" w:space="0" w:color="auto"/>
              <w:bottom w:val="single" w:sz="4" w:space="0" w:color="auto"/>
              <w:right w:val="single" w:sz="4" w:space="0" w:color="auto"/>
            </w:tcBorders>
          </w:tcPr>
          <w:p w14:paraId="4B211BFC" w14:textId="2EDF9832" w:rsidR="00203978" w:rsidRPr="00C6449B" w:rsidRDefault="00203978" w:rsidP="00203978">
            <w:pPr>
              <w:pStyle w:val="TAC"/>
              <w:rPr>
                <w:kern w:val="2"/>
                <w:szCs w:val="22"/>
                <w:lang w:val="en-US" w:eastAsia="zh-CN"/>
              </w:rPr>
            </w:pPr>
            <w:r w:rsidRPr="00C6449B">
              <w:rPr>
                <w:rFonts w:cs="v5.0.0"/>
              </w:rPr>
              <w:sym w:font="Symbol" w:char="F044"/>
            </w:r>
            <w:r w:rsidRPr="00C6449B">
              <w:rPr>
                <w:rFonts w:cs="v5.0.0"/>
              </w:rPr>
              <w:t>f</w:t>
            </w:r>
            <w:r w:rsidRPr="00C6449B">
              <w:rPr>
                <w:rFonts w:cs="v5.0.0"/>
                <w:vertAlign w:val="subscript"/>
              </w:rPr>
              <w:t>B</w:t>
            </w:r>
            <w:r w:rsidRPr="00C6449B">
              <w:rPr>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rFonts w:cs="v5.0.0"/>
              </w:rPr>
              <w:sym w:font="Symbol" w:char="F044"/>
            </w:r>
            <w:r w:rsidRPr="00C6449B">
              <w:rPr>
                <w:rFonts w:cs="v5.0.0"/>
              </w:rPr>
              <w:t>f</w:t>
            </w:r>
            <w:r w:rsidRPr="00C6449B">
              <w:rPr>
                <w:rFonts w:cs="v5.0.0"/>
                <w:vertAlign w:val="subscript"/>
              </w:rPr>
              <w:t xml:space="preserve">max </w:t>
            </w:r>
          </w:p>
        </w:tc>
        <w:tc>
          <w:tcPr>
            <w:tcW w:w="2552" w:type="dxa"/>
          </w:tcPr>
          <w:p w14:paraId="503B78AC" w14:textId="5CB70254" w:rsidR="00203978" w:rsidRPr="00C6449B" w:rsidRDefault="00203978" w:rsidP="00203978">
            <w:pPr>
              <w:pStyle w:val="TAC"/>
              <w:rPr>
                <w:kern w:val="2"/>
                <w:szCs w:val="22"/>
                <w:lang w:eastAsia="zh-CN"/>
              </w:rPr>
            </w:pPr>
            <w:r w:rsidRPr="00C6449B">
              <w:rPr>
                <w:rFonts w:cs="v5.0.0"/>
              </w:rPr>
              <w:sym w:font="Symbol" w:char="F044"/>
            </w:r>
            <w:r w:rsidRPr="00C6449B">
              <w:rPr>
                <w:rFonts w:cs="v5.0.0"/>
              </w:rPr>
              <w:t>f</w:t>
            </w:r>
            <w:r w:rsidRPr="00C6449B">
              <w:rPr>
                <w:rFonts w:cs="v5.0.0"/>
                <w:vertAlign w:val="subscript"/>
              </w:rPr>
              <w:t>B</w:t>
            </w:r>
            <w:r w:rsidRPr="00C6449B">
              <w:rPr>
                <w:vertAlign w:val="subscript"/>
                <w:lang w:eastAsia="ja-JP"/>
              </w:rPr>
              <w:t xml:space="preserve"> </w:t>
            </w:r>
            <w:r w:rsidRPr="00C6449B">
              <w:rPr>
                <w:kern w:val="2"/>
                <w:szCs w:val="22"/>
              </w:rPr>
              <w:t>+5 MHz</w:t>
            </w:r>
            <w:r w:rsidRPr="00C6449B">
              <w:rPr>
                <w:rFonts w:cs="v5.0.0"/>
              </w:rPr>
              <w:t xml:space="preserve"> </w:t>
            </w:r>
            <w:r w:rsidRPr="00C6449B">
              <w:rPr>
                <w:rFonts w:cs="v5.0.0"/>
              </w:rPr>
              <w:sym w:font="Symbol" w:char="F0A3"/>
            </w:r>
            <w:r w:rsidRPr="00C6449B">
              <w:rPr>
                <w:rFonts w:cs="v5.0.0"/>
              </w:rPr>
              <w:t xml:space="preserve"> f_offset &lt; </w:t>
            </w:r>
            <w:r w:rsidRPr="00C6449B">
              <w:rPr>
                <w:lang w:eastAsia="ja-JP"/>
              </w:rPr>
              <w:t>f_</w:t>
            </w:r>
            <w:r w:rsidRPr="00C6449B">
              <w:rPr>
                <w:rFonts w:cs="v5.0.0"/>
              </w:rPr>
              <w:t xml:space="preserve"> offset</w:t>
            </w:r>
            <w:r w:rsidRPr="00C6449B">
              <w:rPr>
                <w:rFonts w:cs="v5.0.0"/>
                <w:vertAlign w:val="subscript"/>
                <w:lang w:eastAsia="ja-JP"/>
              </w:rPr>
              <w:t xml:space="preserve">max </w:t>
            </w:r>
          </w:p>
        </w:tc>
        <w:tc>
          <w:tcPr>
            <w:tcW w:w="2551" w:type="dxa"/>
            <w:tcBorders>
              <w:top w:val="single" w:sz="4" w:space="0" w:color="auto"/>
              <w:left w:val="single" w:sz="4" w:space="0" w:color="auto"/>
              <w:bottom w:val="single" w:sz="4" w:space="0" w:color="auto"/>
              <w:right w:val="single" w:sz="4" w:space="0" w:color="auto"/>
            </w:tcBorders>
          </w:tcPr>
          <w:p w14:paraId="14914E6E" w14:textId="39C5A338" w:rsidR="00203978" w:rsidRPr="00C6449B" w:rsidRDefault="00203978" w:rsidP="00203978">
            <w:pPr>
              <w:pStyle w:val="TAC"/>
              <w:rPr>
                <w:rFonts w:eastAsia="MS Mincho"/>
                <w:lang w:val="en-US"/>
              </w:rPr>
            </w:pPr>
            <w:r w:rsidRPr="00C6449B">
              <w:rPr>
                <w:rFonts w:eastAsia="MS Mincho"/>
                <w:lang w:val="en-US"/>
              </w:rPr>
              <w:t>Min(-5 dBm, Max(</w:t>
            </w:r>
            <w:r w:rsidRPr="00C6449B">
              <w:rPr>
                <w:lang w:val="en-US"/>
              </w:rPr>
              <w:t>P</w:t>
            </w:r>
            <w:r w:rsidRPr="00C6449B">
              <w:rPr>
                <w:vertAlign w:val="subscript"/>
                <w:lang w:val="en-US"/>
              </w:rPr>
              <w:t>rated,t,TRP</w:t>
            </w:r>
            <w:r w:rsidRPr="00C6449B">
              <w:rPr>
                <w:rFonts w:eastAsia="MS Mincho"/>
                <w:lang w:val="en-US"/>
              </w:rPr>
              <w:t xml:space="preserve"> – 33 dB, -10 dBm))</w:t>
            </w:r>
          </w:p>
        </w:tc>
        <w:tc>
          <w:tcPr>
            <w:tcW w:w="1560" w:type="dxa"/>
            <w:tcBorders>
              <w:top w:val="single" w:sz="4" w:space="0" w:color="auto"/>
              <w:left w:val="single" w:sz="4" w:space="0" w:color="auto"/>
              <w:bottom w:val="single" w:sz="4" w:space="0" w:color="auto"/>
              <w:right w:val="single" w:sz="4" w:space="0" w:color="auto"/>
            </w:tcBorders>
          </w:tcPr>
          <w:p w14:paraId="257A93AD" w14:textId="7C7D727E" w:rsidR="00203978" w:rsidRPr="00C6449B" w:rsidRDefault="00203978" w:rsidP="00203978">
            <w:pPr>
              <w:pStyle w:val="TAC"/>
              <w:rPr>
                <w:lang w:val="en-US"/>
              </w:rPr>
            </w:pPr>
            <w:r w:rsidRPr="00C6449B">
              <w:rPr>
                <w:lang w:val="en-US"/>
              </w:rPr>
              <w:t>10 MHz</w:t>
            </w:r>
          </w:p>
        </w:tc>
      </w:tr>
      <w:tr w:rsidR="00CF08D6" w:rsidRPr="00C6449B" w14:paraId="77C4DD4F" w14:textId="77777777" w:rsidTr="00CF08D6">
        <w:tc>
          <w:tcPr>
            <w:tcW w:w="8472" w:type="dxa"/>
            <w:gridSpan w:val="4"/>
            <w:tcBorders>
              <w:top w:val="single" w:sz="4" w:space="0" w:color="auto"/>
              <w:left w:val="single" w:sz="4" w:space="0" w:color="auto"/>
              <w:bottom w:val="single" w:sz="4" w:space="0" w:color="auto"/>
              <w:right w:val="single" w:sz="4" w:space="0" w:color="auto"/>
            </w:tcBorders>
          </w:tcPr>
          <w:p w14:paraId="7F96DB94" w14:textId="77777777" w:rsidR="008F3443" w:rsidRPr="00C6449B" w:rsidRDefault="008F3443" w:rsidP="008F3443">
            <w:pPr>
              <w:pStyle w:val="TAN"/>
              <w:rPr>
                <w:lang w:val="en-US"/>
              </w:rPr>
            </w:pPr>
            <w:r w:rsidRPr="00C6449B">
              <w:rPr>
                <w:lang w:val="en-US"/>
              </w:rPr>
              <w:t>NOTE 1:</w:t>
            </w:r>
            <w:r w:rsidRPr="00C6449B">
              <w:rPr>
                <w:lang w:val="en-US"/>
              </w:rPr>
              <w:tab/>
              <w:t xml:space="preserve">For </w:t>
            </w:r>
            <w:r w:rsidRPr="00C6449B">
              <w:rPr>
                <w:i/>
                <w:lang w:val="en-US"/>
              </w:rPr>
              <w:t>non-contiguous spectrum</w:t>
            </w:r>
            <w:r w:rsidRPr="00C6449B">
              <w:rPr>
                <w:lang w:val="en-US"/>
              </w:rPr>
              <w:t xml:space="preserve"> operation within any </w:t>
            </w:r>
            <w:r w:rsidRPr="00C6449B">
              <w:rPr>
                <w:i/>
                <w:lang w:val="en-US"/>
              </w:rPr>
              <w:t>operating band</w:t>
            </w:r>
            <w:r w:rsidRPr="00C6449B">
              <w:rPr>
                <w:lang w:val="en-US"/>
              </w:rPr>
              <w:t xml:space="preserve"> the </w:t>
            </w:r>
            <w:r w:rsidRPr="00C6449B">
              <w:rPr>
                <w:iCs/>
                <w:lang w:val="en-US"/>
              </w:rPr>
              <w:t>limit</w:t>
            </w:r>
            <w:r w:rsidRPr="00C6449B">
              <w:rPr>
                <w:i/>
                <w:iCs/>
                <w:lang w:val="en-US"/>
              </w:rPr>
              <w:t xml:space="preserve"> </w:t>
            </w:r>
            <w:r w:rsidRPr="00C6449B">
              <w:rPr>
                <w:lang w:val="en-US"/>
              </w:rPr>
              <w:t xml:space="preserve">within </w:t>
            </w:r>
            <w:r w:rsidRPr="00C6449B">
              <w:rPr>
                <w:i/>
                <w:lang w:val="en-US"/>
              </w:rPr>
              <w:t>sub-block gaps</w:t>
            </w:r>
            <w:r w:rsidRPr="00C6449B">
              <w:rPr>
                <w:lang w:val="en-US"/>
              </w:rPr>
              <w:t xml:space="preserve"> is calculated as a cumulative sum of contributions from adjacent </w:t>
            </w:r>
            <w:r w:rsidRPr="00C6449B">
              <w:rPr>
                <w:i/>
                <w:lang w:val="en-US"/>
              </w:rPr>
              <w:t>sub-blocks</w:t>
            </w:r>
            <w:r w:rsidRPr="00C6449B">
              <w:rPr>
                <w:lang w:val="en-US"/>
              </w:rPr>
              <w:t xml:space="preserve"> on each side of the </w:t>
            </w:r>
            <w:r w:rsidRPr="00C6449B">
              <w:rPr>
                <w:i/>
                <w:lang w:val="en-US"/>
              </w:rPr>
              <w:t>sub-block gap</w:t>
            </w:r>
            <w:r w:rsidRPr="006F0B54">
              <w:rPr>
                <w:rFonts w:cs="v5.0.0"/>
              </w:rPr>
              <w:t>, where the contribution from the far-end sub-block shall be scaled according to the measurement bandwidth of the near-end sub-block</w:t>
            </w:r>
            <w:r w:rsidRPr="00C6449B">
              <w:rPr>
                <w:lang w:val="en-US"/>
              </w:rPr>
              <w:t>.</w:t>
            </w:r>
          </w:p>
          <w:p w14:paraId="4E5D9909" w14:textId="488A8ACD" w:rsidR="00CF08D6" w:rsidRPr="00C6449B" w:rsidRDefault="00DF6B13" w:rsidP="00DF6B13">
            <w:pPr>
              <w:pStyle w:val="TAN"/>
              <w:rPr>
                <w:lang w:val="en-US"/>
              </w:rPr>
            </w:pPr>
            <w:r w:rsidRPr="00C6449B">
              <w:rPr>
                <w:lang w:val="en-US"/>
              </w:rPr>
              <w:t>NOTE 2:</w:t>
            </w:r>
            <w:r w:rsidRPr="00C6449B">
              <w:rPr>
                <w:lang w:val="en-US"/>
              </w:rPr>
              <w:tab/>
            </w:r>
            <w:r w:rsidRPr="00C6449B">
              <w:rPr>
                <w:rFonts w:cs="v5.0.0"/>
              </w:rPr>
              <w:sym w:font="Symbol" w:char="F044"/>
            </w:r>
            <w:r w:rsidRPr="00C6449B">
              <w:rPr>
                <w:rFonts w:cs="v5.0.0"/>
              </w:rPr>
              <w:t>f</w:t>
            </w:r>
            <w:r w:rsidRPr="00C6449B">
              <w:rPr>
                <w:rFonts w:cs="v5.0.0"/>
                <w:vertAlign w:val="subscript"/>
              </w:rPr>
              <w:t>B</w:t>
            </w:r>
            <w:r w:rsidRPr="00C6449B">
              <w:rPr>
                <w:lang w:val="en-US"/>
              </w:rPr>
              <w:t xml:space="preserve"> = 2</w:t>
            </w:r>
            <w:r w:rsidRPr="00C6449B">
              <w:rPr>
                <w:rFonts w:cs="Arial"/>
                <w:kern w:val="2"/>
                <w:szCs w:val="22"/>
                <w:lang w:val="en-US" w:eastAsia="zh-CN"/>
              </w:rPr>
              <w:t>*</w:t>
            </w:r>
            <w:r w:rsidRPr="00C6449B">
              <w:t>BW</w:t>
            </w:r>
            <w:r w:rsidRPr="00C6449B">
              <w:rPr>
                <w:vertAlign w:val="subscript"/>
              </w:rPr>
              <w:t xml:space="preserve">contiguous </w:t>
            </w:r>
            <w:r w:rsidRPr="00C6449B">
              <w:t>when BW</w:t>
            </w:r>
            <w:r w:rsidRPr="00C6449B">
              <w:rPr>
                <w:vertAlign w:val="subscript"/>
              </w:rPr>
              <w:t xml:space="preserve">contiguous </w:t>
            </w:r>
            <w:r w:rsidRPr="00C6449B">
              <w:t>≤ 500 MHz, otherwise</w:t>
            </w:r>
            <w:r w:rsidRPr="00C6449B">
              <w:rPr>
                <w:lang w:val="en-US"/>
              </w:rPr>
              <w:t xml:space="preserve"> </w:t>
            </w:r>
            <w:r w:rsidRPr="00C6449B">
              <w:rPr>
                <w:rFonts w:cs="v5.0.0"/>
              </w:rPr>
              <w:sym w:font="Symbol" w:char="F044"/>
            </w:r>
            <w:r w:rsidRPr="00C6449B">
              <w:rPr>
                <w:rFonts w:cs="v5.0.0"/>
              </w:rPr>
              <w:t>f</w:t>
            </w:r>
            <w:r w:rsidRPr="00C6449B">
              <w:rPr>
                <w:rFonts w:cs="v5.0.0"/>
                <w:vertAlign w:val="subscript"/>
              </w:rPr>
              <w:t>B</w:t>
            </w:r>
            <w:r w:rsidRPr="00C6449B">
              <w:rPr>
                <w:lang w:val="en-US"/>
              </w:rPr>
              <w:t xml:space="preserve"> = </w:t>
            </w:r>
            <w:r w:rsidRPr="00C6449B">
              <w:t>BW</w:t>
            </w:r>
            <w:r w:rsidRPr="00C6449B">
              <w:rPr>
                <w:vertAlign w:val="subscript"/>
              </w:rPr>
              <w:t xml:space="preserve">contiguous </w:t>
            </w:r>
            <w:r w:rsidRPr="00C6449B">
              <w:t>+ 500 MHz</w:t>
            </w:r>
            <w:r w:rsidRPr="00C6449B">
              <w:rPr>
                <w:lang w:val="en-US"/>
              </w:rPr>
              <w:t>.</w:t>
            </w:r>
          </w:p>
        </w:tc>
      </w:tr>
    </w:tbl>
    <w:p w14:paraId="566B273E" w14:textId="77777777" w:rsidR="00CF08D6" w:rsidRPr="00C6449B" w:rsidRDefault="00CF08D6" w:rsidP="00CF08D6"/>
    <w:p w14:paraId="67CD65FD" w14:textId="77777777" w:rsidR="00CF08D6" w:rsidRPr="00C6449B" w:rsidRDefault="00CF08D6" w:rsidP="00CF08D6">
      <w:pPr>
        <w:pStyle w:val="TH"/>
      </w:pPr>
      <w:r w:rsidRPr="00C6449B">
        <w:t>Table 9.7.4.3.3-2: OBUE limits applicable in the frequency range 37 – 52.6 GHz</w:t>
      </w:r>
    </w:p>
    <w:tbl>
      <w:tblPr>
        <w:tblW w:w="847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552"/>
        <w:gridCol w:w="2551"/>
        <w:gridCol w:w="1560"/>
      </w:tblGrid>
      <w:tr w:rsidR="00CF08D6" w:rsidRPr="00C6449B" w14:paraId="338FA7EC"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4DCE8D66" w14:textId="77777777" w:rsidR="00CF08D6" w:rsidRPr="00C6449B" w:rsidRDefault="00CF08D6" w:rsidP="00CF08D6">
            <w:pPr>
              <w:pStyle w:val="TAH"/>
              <w:rPr>
                <w:lang w:val="en-US"/>
              </w:rPr>
            </w:pPr>
            <w:r w:rsidRPr="00C6449B">
              <w:rPr>
                <w:lang w:val="en-US"/>
              </w:rPr>
              <w:t xml:space="preserve">Frequency offset of measurement filter -3B point,  </w:t>
            </w:r>
            <w:r w:rsidRPr="00C6449B">
              <w:rPr>
                <w:rFonts w:cs="v5.0.0"/>
              </w:rPr>
              <w:sym w:font="Symbol" w:char="F044"/>
            </w:r>
            <w:r w:rsidRPr="00C6449B">
              <w:rPr>
                <w:rFonts w:cs="v5.0.0"/>
              </w:rPr>
              <w:t>f</w:t>
            </w:r>
            <w:r w:rsidRPr="00C6449B">
              <w:t xml:space="preserve"> </w:t>
            </w:r>
          </w:p>
        </w:tc>
        <w:tc>
          <w:tcPr>
            <w:tcW w:w="2552" w:type="dxa"/>
          </w:tcPr>
          <w:p w14:paraId="081370E1" w14:textId="77777777" w:rsidR="00CF08D6" w:rsidRPr="00C6449B" w:rsidRDefault="00CF08D6" w:rsidP="00CF08D6">
            <w:pPr>
              <w:pStyle w:val="TAH"/>
              <w:rPr>
                <w:lang w:val="en-US"/>
              </w:rPr>
            </w:pPr>
            <w:r w:rsidRPr="00C6449B">
              <w:rPr>
                <w:rFonts w:cs="v5.0.0"/>
              </w:rPr>
              <w:t>Frequency offset of measurement filter centre frequency, f_offset</w:t>
            </w:r>
          </w:p>
        </w:tc>
        <w:tc>
          <w:tcPr>
            <w:tcW w:w="2551" w:type="dxa"/>
            <w:tcBorders>
              <w:top w:val="single" w:sz="4" w:space="0" w:color="auto"/>
              <w:left w:val="single" w:sz="4" w:space="0" w:color="auto"/>
              <w:bottom w:val="single" w:sz="4" w:space="0" w:color="auto"/>
              <w:right w:val="single" w:sz="4" w:space="0" w:color="auto"/>
            </w:tcBorders>
            <w:hideMark/>
          </w:tcPr>
          <w:p w14:paraId="6CDE0DA6" w14:textId="77777777" w:rsidR="00CF08D6" w:rsidRPr="00C6449B" w:rsidRDefault="00CF08D6" w:rsidP="00CF08D6">
            <w:pPr>
              <w:pStyle w:val="TAH"/>
              <w:rPr>
                <w:lang w:val="en-US"/>
              </w:rPr>
            </w:pPr>
            <w:r w:rsidRPr="00C6449B">
              <w:rPr>
                <w:lang w:val="en-US"/>
              </w:rPr>
              <w:t>Limit</w:t>
            </w:r>
          </w:p>
        </w:tc>
        <w:tc>
          <w:tcPr>
            <w:tcW w:w="1560" w:type="dxa"/>
            <w:tcBorders>
              <w:top w:val="single" w:sz="4" w:space="0" w:color="auto"/>
              <w:left w:val="single" w:sz="4" w:space="0" w:color="auto"/>
              <w:bottom w:val="single" w:sz="4" w:space="0" w:color="auto"/>
              <w:right w:val="single" w:sz="4" w:space="0" w:color="auto"/>
            </w:tcBorders>
            <w:hideMark/>
          </w:tcPr>
          <w:p w14:paraId="1DBE9610" w14:textId="77777777" w:rsidR="00CF08D6" w:rsidRPr="00C6449B" w:rsidRDefault="00CF08D6" w:rsidP="00CF08D6">
            <w:pPr>
              <w:pStyle w:val="TAH"/>
              <w:rPr>
                <w:i/>
                <w:lang w:val="en-US"/>
              </w:rPr>
            </w:pPr>
            <w:r w:rsidRPr="00C6449B">
              <w:rPr>
                <w:i/>
                <w:lang w:val="en-US"/>
              </w:rPr>
              <w:t>Measurement bandwidth</w:t>
            </w:r>
          </w:p>
        </w:tc>
      </w:tr>
      <w:tr w:rsidR="00475DF2" w:rsidRPr="00C6449B" w14:paraId="735F61BD"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2929E6D9" w14:textId="08138E7D" w:rsidR="00475DF2" w:rsidRPr="00C6449B" w:rsidRDefault="00475DF2" w:rsidP="00475DF2">
            <w:pPr>
              <w:pStyle w:val="TAC"/>
              <w:rPr>
                <w:lang w:val="en-US"/>
              </w:rPr>
            </w:pPr>
            <w:r w:rsidRPr="00C6449B">
              <w:rPr>
                <w:lang w:val="en-US"/>
              </w:rPr>
              <w:t>0 MHz</w:t>
            </w:r>
            <w:r w:rsidRPr="00C6449B">
              <w:rPr>
                <w:rFonts w:cs="Arial"/>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kern w:val="2"/>
                <w:szCs w:val="22"/>
                <w:lang w:val="en-US" w:eastAsia="zh-CN"/>
              </w:rPr>
              <w:t>0.1</w:t>
            </w:r>
            <w:r w:rsidRPr="00C6449B">
              <w:rPr>
                <w:rFonts w:cs="Arial"/>
                <w:kern w:val="2"/>
                <w:szCs w:val="22"/>
                <w:lang w:val="en-US" w:eastAsia="zh-CN"/>
              </w:rPr>
              <w:t>*</w:t>
            </w:r>
            <w:r w:rsidRPr="00C6449B">
              <w:t>BW</w:t>
            </w:r>
            <w:r w:rsidRPr="00C6449B">
              <w:rPr>
                <w:vertAlign w:val="subscript"/>
              </w:rPr>
              <w:t>contiguous</w:t>
            </w:r>
          </w:p>
        </w:tc>
        <w:tc>
          <w:tcPr>
            <w:tcW w:w="2552" w:type="dxa"/>
          </w:tcPr>
          <w:p w14:paraId="4789CBB4" w14:textId="5A99B910" w:rsidR="00475DF2" w:rsidRPr="00C6449B" w:rsidRDefault="00475DF2" w:rsidP="00475DF2">
            <w:pPr>
              <w:pStyle w:val="TAC"/>
              <w:rPr>
                <w:rFonts w:eastAsia="MS Mincho"/>
                <w:lang w:val="en-US"/>
              </w:rPr>
            </w:pPr>
            <w:r w:rsidRPr="00C6449B">
              <w:rPr>
                <w:rFonts w:cs="v5.0.0"/>
              </w:rPr>
              <w:t xml:space="preserve">0.5 MHz </w:t>
            </w:r>
            <w:r w:rsidRPr="00C6449B">
              <w:rPr>
                <w:rFonts w:cs="v5.0.0"/>
              </w:rPr>
              <w:sym w:font="Symbol" w:char="F0A3"/>
            </w:r>
            <w:r w:rsidRPr="00C6449B">
              <w:rPr>
                <w:rFonts w:cs="v5.0.0"/>
              </w:rPr>
              <w:t xml:space="preserve"> f_offset &lt; </w:t>
            </w:r>
            <w:r w:rsidRPr="00C6449B">
              <w:rPr>
                <w:kern w:val="2"/>
                <w:szCs w:val="22"/>
                <w:lang w:eastAsia="zh-CN"/>
              </w:rPr>
              <w:t>0.1*</w:t>
            </w:r>
            <w:r w:rsidRPr="00C6449B">
              <w:rPr>
                <w:lang w:eastAsia="ja-JP"/>
              </w:rPr>
              <w:t xml:space="preserve"> BW</w:t>
            </w:r>
            <w:r w:rsidRPr="00C6449B">
              <w:rPr>
                <w:vertAlign w:val="subscript"/>
                <w:lang w:eastAsia="ja-JP"/>
              </w:rPr>
              <w:t xml:space="preserve">contiguous </w:t>
            </w:r>
            <w:r w:rsidRPr="00C6449B">
              <w:rPr>
                <w:kern w:val="2"/>
                <w:szCs w:val="22"/>
              </w:rPr>
              <w:t>+0.5 MHz</w:t>
            </w:r>
          </w:p>
        </w:tc>
        <w:tc>
          <w:tcPr>
            <w:tcW w:w="2551" w:type="dxa"/>
            <w:tcBorders>
              <w:top w:val="single" w:sz="4" w:space="0" w:color="auto"/>
              <w:left w:val="single" w:sz="4" w:space="0" w:color="auto"/>
              <w:bottom w:val="single" w:sz="4" w:space="0" w:color="auto"/>
              <w:right w:val="single" w:sz="4" w:space="0" w:color="auto"/>
            </w:tcBorders>
            <w:hideMark/>
          </w:tcPr>
          <w:p w14:paraId="0C588D10" w14:textId="5EFCC68A" w:rsidR="00475DF2" w:rsidRPr="00C6449B" w:rsidRDefault="00475DF2" w:rsidP="00475DF2">
            <w:pPr>
              <w:pStyle w:val="TAC"/>
              <w:rPr>
                <w:lang w:val="en-US"/>
              </w:rPr>
            </w:pPr>
            <w:r w:rsidRPr="00C6449B">
              <w:rPr>
                <w:rFonts w:eastAsia="MS Mincho"/>
                <w:lang w:val="en-US"/>
              </w:rPr>
              <w:t>Min(-5 dBm, Max(</w:t>
            </w:r>
            <w:r w:rsidRPr="00C6449B">
              <w:rPr>
                <w:lang w:val="en-US"/>
              </w:rPr>
              <w:t>P</w:t>
            </w:r>
            <w:r w:rsidRPr="00C6449B">
              <w:rPr>
                <w:vertAlign w:val="subscript"/>
                <w:lang w:val="en-US"/>
              </w:rPr>
              <w:t>rated,t,TRP</w:t>
            </w:r>
            <w:r w:rsidRPr="00C6449B">
              <w:rPr>
                <w:rFonts w:eastAsia="MS Mincho"/>
                <w:lang w:val="en-US"/>
              </w:rPr>
              <w:t xml:space="preserve"> – 33 dB, -12 dBm))</w:t>
            </w:r>
          </w:p>
        </w:tc>
        <w:tc>
          <w:tcPr>
            <w:tcW w:w="1560" w:type="dxa"/>
            <w:tcBorders>
              <w:top w:val="single" w:sz="4" w:space="0" w:color="auto"/>
              <w:left w:val="single" w:sz="4" w:space="0" w:color="auto"/>
              <w:bottom w:val="single" w:sz="4" w:space="0" w:color="auto"/>
              <w:right w:val="single" w:sz="4" w:space="0" w:color="auto"/>
            </w:tcBorders>
            <w:hideMark/>
          </w:tcPr>
          <w:p w14:paraId="3C285C08" w14:textId="5ECA4F36" w:rsidR="00475DF2" w:rsidRPr="00C6449B" w:rsidRDefault="00475DF2" w:rsidP="00475DF2">
            <w:pPr>
              <w:pStyle w:val="TAC"/>
              <w:rPr>
                <w:lang w:val="en-US"/>
              </w:rPr>
            </w:pPr>
            <w:r w:rsidRPr="00C6449B">
              <w:rPr>
                <w:lang w:val="en-US"/>
              </w:rPr>
              <w:t>1 MHz</w:t>
            </w:r>
          </w:p>
        </w:tc>
      </w:tr>
      <w:tr w:rsidR="00475DF2" w:rsidRPr="00C6449B" w14:paraId="0AECD580" w14:textId="77777777" w:rsidTr="00CF08D6">
        <w:tc>
          <w:tcPr>
            <w:tcW w:w="1809" w:type="dxa"/>
            <w:tcBorders>
              <w:top w:val="single" w:sz="4" w:space="0" w:color="auto"/>
              <w:left w:val="single" w:sz="4" w:space="0" w:color="auto"/>
              <w:bottom w:val="single" w:sz="4" w:space="0" w:color="auto"/>
              <w:right w:val="single" w:sz="4" w:space="0" w:color="auto"/>
            </w:tcBorders>
            <w:hideMark/>
          </w:tcPr>
          <w:p w14:paraId="2D3590C3" w14:textId="15C084E0" w:rsidR="00475DF2" w:rsidRPr="00C6449B" w:rsidRDefault="00475DF2" w:rsidP="00475DF2">
            <w:pPr>
              <w:pStyle w:val="TAC"/>
              <w:rPr>
                <w:lang w:val="en-US"/>
              </w:rPr>
            </w:pPr>
            <w:r w:rsidRPr="00C6449B">
              <w:rPr>
                <w:kern w:val="2"/>
                <w:szCs w:val="22"/>
                <w:lang w:val="en-US" w:eastAsia="zh-CN"/>
              </w:rPr>
              <w:t>0.1</w:t>
            </w:r>
            <w:r w:rsidRPr="00C6449B">
              <w:rPr>
                <w:rFonts w:cs="Arial"/>
                <w:kern w:val="2"/>
                <w:szCs w:val="22"/>
                <w:lang w:val="en-US" w:eastAsia="zh-CN"/>
              </w:rPr>
              <w:t>*</w:t>
            </w:r>
            <w:r w:rsidRPr="00C6449B">
              <w:t>BW</w:t>
            </w:r>
            <w:r w:rsidRPr="00C6449B">
              <w:rPr>
                <w:vertAlign w:val="subscript"/>
              </w:rPr>
              <w:t>contiguous</w:t>
            </w:r>
            <w:r w:rsidRPr="00C6449B">
              <w:rPr>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rFonts w:cs="v5.0.0"/>
              </w:rPr>
              <w:sym w:font="Symbol" w:char="F044"/>
            </w:r>
            <w:r w:rsidRPr="00C6449B">
              <w:rPr>
                <w:rFonts w:cs="v5.0.0"/>
              </w:rPr>
              <w:t>f</w:t>
            </w:r>
            <w:r w:rsidRPr="00C6449B">
              <w:rPr>
                <w:rFonts w:cs="v5.0.0"/>
                <w:vertAlign w:val="subscript"/>
              </w:rPr>
              <w:t>B</w:t>
            </w:r>
          </w:p>
        </w:tc>
        <w:tc>
          <w:tcPr>
            <w:tcW w:w="2552" w:type="dxa"/>
          </w:tcPr>
          <w:p w14:paraId="7AFF617A" w14:textId="285ED542" w:rsidR="00475DF2" w:rsidRPr="00C6449B" w:rsidRDefault="00475DF2" w:rsidP="00475DF2">
            <w:pPr>
              <w:pStyle w:val="TAC"/>
              <w:rPr>
                <w:rFonts w:eastAsia="MS Mincho"/>
                <w:lang w:val="en-US"/>
              </w:rPr>
            </w:pPr>
            <w:r w:rsidRPr="00C6449B">
              <w:rPr>
                <w:kern w:val="2"/>
                <w:szCs w:val="22"/>
                <w:lang w:eastAsia="zh-CN"/>
              </w:rPr>
              <w:t>0.1*</w:t>
            </w:r>
            <w:r w:rsidRPr="00C6449B">
              <w:rPr>
                <w:lang w:eastAsia="ja-JP"/>
              </w:rPr>
              <w:t xml:space="preserve"> BW</w:t>
            </w:r>
            <w:r w:rsidRPr="00C6449B">
              <w:rPr>
                <w:vertAlign w:val="subscript"/>
                <w:lang w:eastAsia="ja-JP"/>
              </w:rPr>
              <w:t xml:space="preserve">contiguous </w:t>
            </w:r>
            <w:r w:rsidRPr="00C6449B">
              <w:rPr>
                <w:kern w:val="2"/>
                <w:szCs w:val="22"/>
              </w:rPr>
              <w:t>+0.5 MHz</w:t>
            </w:r>
            <w:r w:rsidRPr="00C6449B">
              <w:rPr>
                <w:rFonts w:cs="v5.0.0"/>
              </w:rPr>
              <w:t xml:space="preserve"> </w:t>
            </w:r>
            <w:r w:rsidRPr="00C6449B">
              <w:rPr>
                <w:rFonts w:cs="v5.0.0"/>
              </w:rPr>
              <w:sym w:font="Symbol" w:char="F0A3"/>
            </w:r>
            <w:r w:rsidRPr="00C6449B">
              <w:rPr>
                <w:rFonts w:cs="v5.0.0"/>
              </w:rPr>
              <w:t xml:space="preserve"> f_offset &lt; </w:t>
            </w:r>
            <w:r w:rsidRPr="00C6449B">
              <w:rPr>
                <w:rFonts w:cs="v5.0.0"/>
              </w:rPr>
              <w:sym w:font="Symbol" w:char="F044"/>
            </w:r>
            <w:r w:rsidRPr="00C6449B">
              <w:rPr>
                <w:rFonts w:cs="v5.0.0"/>
              </w:rPr>
              <w:t>f</w:t>
            </w:r>
            <w:r w:rsidRPr="00C6449B">
              <w:rPr>
                <w:rFonts w:cs="v5.0.0"/>
                <w:vertAlign w:val="subscript"/>
              </w:rPr>
              <w:t>B</w:t>
            </w:r>
            <w:r w:rsidRPr="00C6449B">
              <w:rPr>
                <w:vertAlign w:val="subscript"/>
                <w:lang w:eastAsia="ja-JP"/>
              </w:rPr>
              <w:t xml:space="preserve"> </w:t>
            </w:r>
            <w:r w:rsidRPr="00C6449B">
              <w:rPr>
                <w:kern w:val="2"/>
                <w:szCs w:val="22"/>
              </w:rPr>
              <w:t xml:space="preserve">+0.5 MHz </w:t>
            </w:r>
          </w:p>
        </w:tc>
        <w:tc>
          <w:tcPr>
            <w:tcW w:w="2551" w:type="dxa"/>
            <w:tcBorders>
              <w:top w:val="single" w:sz="4" w:space="0" w:color="auto"/>
              <w:left w:val="single" w:sz="4" w:space="0" w:color="auto"/>
              <w:bottom w:val="single" w:sz="4" w:space="0" w:color="auto"/>
              <w:right w:val="single" w:sz="4" w:space="0" w:color="auto"/>
            </w:tcBorders>
            <w:hideMark/>
          </w:tcPr>
          <w:p w14:paraId="324B80F4" w14:textId="4B9CB7FD" w:rsidR="00475DF2" w:rsidRPr="00C6449B" w:rsidRDefault="00475DF2" w:rsidP="00475DF2">
            <w:pPr>
              <w:pStyle w:val="TAC"/>
              <w:rPr>
                <w:lang w:val="en-US"/>
              </w:rPr>
            </w:pPr>
            <w:r w:rsidRPr="00C6449B">
              <w:rPr>
                <w:rFonts w:eastAsia="MS Mincho"/>
                <w:lang w:val="en-US"/>
              </w:rPr>
              <w:t>Min(-13 dBm, Max(</w:t>
            </w:r>
            <w:r w:rsidRPr="00C6449B">
              <w:rPr>
                <w:lang w:val="en-US"/>
              </w:rPr>
              <w:t>P</w:t>
            </w:r>
            <w:r w:rsidRPr="00C6449B">
              <w:rPr>
                <w:vertAlign w:val="subscript"/>
                <w:lang w:val="en-US"/>
              </w:rPr>
              <w:t>rated,t,TRP</w:t>
            </w:r>
            <w:r w:rsidRPr="00C6449B">
              <w:rPr>
                <w:rFonts w:eastAsia="MS Mincho"/>
                <w:lang w:val="en-US"/>
              </w:rPr>
              <w:t xml:space="preserve"> – 41 dB, -20 dBm))</w:t>
            </w:r>
          </w:p>
        </w:tc>
        <w:tc>
          <w:tcPr>
            <w:tcW w:w="1560" w:type="dxa"/>
            <w:tcBorders>
              <w:top w:val="single" w:sz="4" w:space="0" w:color="auto"/>
              <w:left w:val="single" w:sz="4" w:space="0" w:color="auto"/>
              <w:bottom w:val="single" w:sz="4" w:space="0" w:color="auto"/>
              <w:right w:val="single" w:sz="4" w:space="0" w:color="auto"/>
            </w:tcBorders>
            <w:hideMark/>
          </w:tcPr>
          <w:p w14:paraId="159EDF65" w14:textId="218A8837" w:rsidR="00475DF2" w:rsidRPr="00C6449B" w:rsidRDefault="00475DF2" w:rsidP="00475DF2">
            <w:pPr>
              <w:pStyle w:val="TAC"/>
              <w:rPr>
                <w:lang w:val="en-US"/>
              </w:rPr>
            </w:pPr>
            <w:r w:rsidRPr="00C6449B">
              <w:rPr>
                <w:lang w:val="en-US"/>
              </w:rPr>
              <w:t>1 MHz</w:t>
            </w:r>
          </w:p>
        </w:tc>
      </w:tr>
      <w:tr w:rsidR="00475DF2" w:rsidRPr="00C6449B" w14:paraId="14C3C78D" w14:textId="77777777" w:rsidTr="00CF08D6">
        <w:tc>
          <w:tcPr>
            <w:tcW w:w="1809" w:type="dxa"/>
            <w:tcBorders>
              <w:top w:val="single" w:sz="4" w:space="0" w:color="auto"/>
              <w:left w:val="single" w:sz="4" w:space="0" w:color="auto"/>
              <w:bottom w:val="single" w:sz="4" w:space="0" w:color="auto"/>
              <w:right w:val="single" w:sz="4" w:space="0" w:color="auto"/>
            </w:tcBorders>
          </w:tcPr>
          <w:p w14:paraId="3AC73EA1" w14:textId="5EB82B57" w:rsidR="00475DF2" w:rsidRPr="00C6449B" w:rsidRDefault="00475DF2" w:rsidP="00475DF2">
            <w:pPr>
              <w:pStyle w:val="TAC"/>
              <w:rPr>
                <w:kern w:val="2"/>
                <w:szCs w:val="22"/>
                <w:lang w:val="en-US" w:eastAsia="zh-CN"/>
              </w:rPr>
            </w:pPr>
            <w:r w:rsidRPr="00C6449B">
              <w:rPr>
                <w:rFonts w:cs="v5.0.0"/>
              </w:rPr>
              <w:sym w:font="Symbol" w:char="F044"/>
            </w:r>
            <w:r w:rsidRPr="00C6449B">
              <w:rPr>
                <w:rFonts w:cs="v5.0.0"/>
              </w:rPr>
              <w:t>f</w:t>
            </w:r>
            <w:r w:rsidRPr="00C6449B">
              <w:rPr>
                <w:rFonts w:cs="v5.0.0"/>
                <w:vertAlign w:val="subscript"/>
              </w:rPr>
              <w:t>B</w:t>
            </w:r>
            <w:r w:rsidRPr="00C6449B">
              <w:rPr>
                <w:lang w:val="en-US"/>
              </w:rPr>
              <w:t xml:space="preserve"> </w:t>
            </w:r>
            <w:r w:rsidRPr="00C6449B">
              <w:rPr>
                <w:lang w:val="en-US"/>
              </w:rPr>
              <w:sym w:font="Symbol" w:char="F0A3"/>
            </w:r>
            <w:r w:rsidRPr="00C6449B">
              <w:rPr>
                <w:lang w:val="en-US"/>
              </w:rPr>
              <w:t xml:space="preserve"> </w:t>
            </w:r>
            <w:r w:rsidRPr="00C6449B">
              <w:rPr>
                <w:rFonts w:cs="v5.0.0"/>
              </w:rPr>
              <w:sym w:font="Symbol" w:char="F044"/>
            </w:r>
            <w:r w:rsidRPr="00C6449B">
              <w:rPr>
                <w:rFonts w:cs="v5.0.0"/>
              </w:rPr>
              <w:t>f</w:t>
            </w:r>
            <w:r w:rsidRPr="00C6449B">
              <w:rPr>
                <w:lang w:val="en-US"/>
              </w:rPr>
              <w:t xml:space="preserve"> &lt; </w:t>
            </w:r>
            <w:r w:rsidRPr="00C6449B">
              <w:rPr>
                <w:rFonts w:cs="v5.0.0"/>
              </w:rPr>
              <w:sym w:font="Symbol" w:char="F044"/>
            </w:r>
            <w:r w:rsidRPr="00C6449B">
              <w:rPr>
                <w:rFonts w:cs="v5.0.0"/>
              </w:rPr>
              <w:t>f</w:t>
            </w:r>
            <w:r w:rsidRPr="00C6449B">
              <w:rPr>
                <w:rFonts w:cs="v5.0.0"/>
                <w:vertAlign w:val="subscript"/>
              </w:rPr>
              <w:t xml:space="preserve">max </w:t>
            </w:r>
          </w:p>
        </w:tc>
        <w:tc>
          <w:tcPr>
            <w:tcW w:w="2552" w:type="dxa"/>
          </w:tcPr>
          <w:p w14:paraId="08BA89FF" w14:textId="5A0CCFBE" w:rsidR="00475DF2" w:rsidRPr="00C6449B" w:rsidRDefault="00475DF2" w:rsidP="00475DF2">
            <w:pPr>
              <w:pStyle w:val="TAC"/>
              <w:rPr>
                <w:kern w:val="2"/>
                <w:szCs w:val="22"/>
                <w:lang w:eastAsia="zh-CN"/>
              </w:rPr>
            </w:pPr>
            <w:r w:rsidRPr="00C6449B">
              <w:rPr>
                <w:rFonts w:cs="v5.0.0"/>
              </w:rPr>
              <w:sym w:font="Symbol" w:char="F044"/>
            </w:r>
            <w:r w:rsidRPr="00C6449B">
              <w:rPr>
                <w:rFonts w:cs="v5.0.0"/>
              </w:rPr>
              <w:t>f</w:t>
            </w:r>
            <w:r w:rsidRPr="00C6449B">
              <w:rPr>
                <w:rFonts w:cs="v5.0.0"/>
                <w:vertAlign w:val="subscript"/>
              </w:rPr>
              <w:t>B</w:t>
            </w:r>
            <w:r w:rsidRPr="00C6449B">
              <w:rPr>
                <w:vertAlign w:val="subscript"/>
                <w:lang w:eastAsia="ja-JP"/>
              </w:rPr>
              <w:t xml:space="preserve"> </w:t>
            </w:r>
            <w:r w:rsidRPr="00C6449B">
              <w:rPr>
                <w:kern w:val="2"/>
                <w:szCs w:val="22"/>
              </w:rPr>
              <w:t>+5 MHz</w:t>
            </w:r>
            <w:r w:rsidRPr="00C6449B">
              <w:rPr>
                <w:rFonts w:cs="v5.0.0"/>
              </w:rPr>
              <w:t xml:space="preserve"> </w:t>
            </w:r>
            <w:r w:rsidRPr="00C6449B">
              <w:rPr>
                <w:rFonts w:cs="v5.0.0"/>
              </w:rPr>
              <w:sym w:font="Symbol" w:char="F0A3"/>
            </w:r>
            <w:r w:rsidRPr="00C6449B">
              <w:rPr>
                <w:rFonts w:cs="v5.0.0"/>
              </w:rPr>
              <w:t xml:space="preserve"> f_offset &lt; </w:t>
            </w:r>
            <w:r w:rsidRPr="00C6449B">
              <w:rPr>
                <w:lang w:eastAsia="ja-JP"/>
              </w:rPr>
              <w:t>f_</w:t>
            </w:r>
            <w:r w:rsidRPr="00C6449B">
              <w:rPr>
                <w:rFonts w:cs="v5.0.0"/>
              </w:rPr>
              <w:t xml:space="preserve"> offset</w:t>
            </w:r>
            <w:r w:rsidRPr="00C6449B">
              <w:rPr>
                <w:rFonts w:cs="v5.0.0"/>
                <w:vertAlign w:val="subscript"/>
                <w:lang w:eastAsia="ja-JP"/>
              </w:rPr>
              <w:t xml:space="preserve">max </w:t>
            </w:r>
          </w:p>
        </w:tc>
        <w:tc>
          <w:tcPr>
            <w:tcW w:w="2551" w:type="dxa"/>
            <w:tcBorders>
              <w:top w:val="single" w:sz="4" w:space="0" w:color="auto"/>
              <w:left w:val="single" w:sz="4" w:space="0" w:color="auto"/>
              <w:bottom w:val="single" w:sz="4" w:space="0" w:color="auto"/>
              <w:right w:val="single" w:sz="4" w:space="0" w:color="auto"/>
            </w:tcBorders>
          </w:tcPr>
          <w:p w14:paraId="774CB780" w14:textId="5C845A8B" w:rsidR="00475DF2" w:rsidRPr="00C6449B" w:rsidRDefault="00475DF2" w:rsidP="00475DF2">
            <w:pPr>
              <w:pStyle w:val="TAC"/>
              <w:rPr>
                <w:rFonts w:eastAsia="MS Mincho"/>
                <w:lang w:val="en-US"/>
              </w:rPr>
            </w:pPr>
            <w:r w:rsidRPr="00C6449B">
              <w:rPr>
                <w:rFonts w:eastAsia="MS Mincho"/>
                <w:lang w:val="en-US"/>
              </w:rPr>
              <w:t>Min(-5 dBm, Max(</w:t>
            </w:r>
            <w:r w:rsidRPr="00C6449B">
              <w:rPr>
                <w:lang w:val="en-US"/>
              </w:rPr>
              <w:t>P</w:t>
            </w:r>
            <w:r w:rsidRPr="00C6449B">
              <w:rPr>
                <w:vertAlign w:val="subscript"/>
                <w:lang w:val="en-US"/>
              </w:rPr>
              <w:t>rated,t,TRP</w:t>
            </w:r>
            <w:r w:rsidRPr="00C6449B">
              <w:rPr>
                <w:rFonts w:eastAsia="MS Mincho"/>
                <w:lang w:val="en-US"/>
              </w:rPr>
              <w:t xml:space="preserve"> – 31 dB, -10 dBm))</w:t>
            </w:r>
          </w:p>
        </w:tc>
        <w:tc>
          <w:tcPr>
            <w:tcW w:w="1560" w:type="dxa"/>
            <w:tcBorders>
              <w:top w:val="single" w:sz="4" w:space="0" w:color="auto"/>
              <w:left w:val="single" w:sz="4" w:space="0" w:color="auto"/>
              <w:bottom w:val="single" w:sz="4" w:space="0" w:color="auto"/>
              <w:right w:val="single" w:sz="4" w:space="0" w:color="auto"/>
            </w:tcBorders>
          </w:tcPr>
          <w:p w14:paraId="5528AEB9" w14:textId="792CF664" w:rsidR="00475DF2" w:rsidRPr="00C6449B" w:rsidRDefault="00475DF2" w:rsidP="00475DF2">
            <w:pPr>
              <w:pStyle w:val="TAC"/>
              <w:rPr>
                <w:lang w:val="en-US"/>
              </w:rPr>
            </w:pPr>
            <w:r w:rsidRPr="00C6449B">
              <w:rPr>
                <w:lang w:val="en-US"/>
              </w:rPr>
              <w:t>10 MHz</w:t>
            </w:r>
          </w:p>
        </w:tc>
      </w:tr>
      <w:tr w:rsidR="00CF08D6" w:rsidRPr="00C6449B" w14:paraId="4D6EFD7B" w14:textId="77777777" w:rsidTr="00CF08D6">
        <w:tc>
          <w:tcPr>
            <w:tcW w:w="8472" w:type="dxa"/>
            <w:gridSpan w:val="4"/>
            <w:tcBorders>
              <w:top w:val="single" w:sz="4" w:space="0" w:color="auto"/>
              <w:left w:val="single" w:sz="4" w:space="0" w:color="auto"/>
              <w:bottom w:val="single" w:sz="4" w:space="0" w:color="auto"/>
              <w:right w:val="single" w:sz="4" w:space="0" w:color="auto"/>
            </w:tcBorders>
          </w:tcPr>
          <w:p w14:paraId="67003C39" w14:textId="77777777" w:rsidR="008F3443" w:rsidRPr="00C6449B" w:rsidRDefault="008F3443" w:rsidP="008F3443">
            <w:pPr>
              <w:pStyle w:val="TAN"/>
              <w:rPr>
                <w:lang w:val="en-US"/>
              </w:rPr>
            </w:pPr>
            <w:r w:rsidRPr="00C6449B">
              <w:rPr>
                <w:lang w:val="en-US"/>
              </w:rPr>
              <w:t>NOTE 1:</w:t>
            </w:r>
            <w:r w:rsidRPr="00C6449B">
              <w:rPr>
                <w:lang w:val="en-US"/>
              </w:rPr>
              <w:tab/>
              <w:t xml:space="preserve">For </w:t>
            </w:r>
            <w:r w:rsidRPr="00C6449B">
              <w:rPr>
                <w:i/>
                <w:lang w:val="en-US"/>
              </w:rPr>
              <w:t>non-contiguous spectrum</w:t>
            </w:r>
            <w:r w:rsidRPr="00C6449B">
              <w:rPr>
                <w:lang w:val="en-US"/>
              </w:rPr>
              <w:t xml:space="preserve"> operation within any </w:t>
            </w:r>
            <w:r w:rsidRPr="00C6449B">
              <w:rPr>
                <w:i/>
                <w:lang w:val="en-US"/>
              </w:rPr>
              <w:t>operating band</w:t>
            </w:r>
            <w:r w:rsidRPr="00C6449B">
              <w:rPr>
                <w:lang w:val="en-US"/>
              </w:rPr>
              <w:t xml:space="preserve"> the </w:t>
            </w:r>
            <w:r w:rsidRPr="00C6449B">
              <w:rPr>
                <w:iCs/>
                <w:lang w:val="en-US"/>
              </w:rPr>
              <w:t>limit</w:t>
            </w:r>
            <w:r w:rsidRPr="00C6449B">
              <w:rPr>
                <w:i/>
                <w:iCs/>
                <w:lang w:val="en-US"/>
              </w:rPr>
              <w:t xml:space="preserve"> </w:t>
            </w:r>
            <w:r w:rsidRPr="00C6449B">
              <w:rPr>
                <w:lang w:val="en-US"/>
              </w:rPr>
              <w:t xml:space="preserve">within </w:t>
            </w:r>
            <w:r w:rsidRPr="00C6449B">
              <w:rPr>
                <w:i/>
                <w:lang w:val="en-US"/>
              </w:rPr>
              <w:t>sub-block gaps</w:t>
            </w:r>
            <w:r w:rsidRPr="00C6449B">
              <w:rPr>
                <w:lang w:val="en-US"/>
              </w:rPr>
              <w:t xml:space="preserve"> is calculated as a cumulative sum of contributions from adjacent </w:t>
            </w:r>
            <w:r w:rsidRPr="00C6449B">
              <w:rPr>
                <w:i/>
                <w:lang w:val="en-US"/>
              </w:rPr>
              <w:t>sub-blocks</w:t>
            </w:r>
            <w:r w:rsidRPr="00C6449B">
              <w:rPr>
                <w:lang w:val="en-US"/>
              </w:rPr>
              <w:t xml:space="preserve"> on each side of the </w:t>
            </w:r>
            <w:r w:rsidRPr="00C6449B">
              <w:rPr>
                <w:i/>
                <w:lang w:val="en-US"/>
              </w:rPr>
              <w:t>sub-block gap</w:t>
            </w:r>
            <w:r w:rsidRPr="006F0B54">
              <w:rPr>
                <w:rFonts w:cs="v5.0.0"/>
              </w:rPr>
              <w:t>, where the contribution from the far-end sub-block shall be scaled according to the measurement bandwidth of the near-end sub-block</w:t>
            </w:r>
            <w:r w:rsidRPr="00C6449B">
              <w:rPr>
                <w:lang w:val="en-US"/>
              </w:rPr>
              <w:t>.</w:t>
            </w:r>
          </w:p>
          <w:p w14:paraId="35CB259E" w14:textId="6B66B4C7" w:rsidR="00CF08D6" w:rsidRPr="00C6449B" w:rsidRDefault="007F29B5" w:rsidP="007F29B5">
            <w:pPr>
              <w:pStyle w:val="TAN"/>
              <w:rPr>
                <w:lang w:val="en-US"/>
              </w:rPr>
            </w:pPr>
            <w:r w:rsidRPr="00C6449B">
              <w:rPr>
                <w:lang w:val="en-US"/>
              </w:rPr>
              <w:t>NOTE 2:</w:t>
            </w:r>
            <w:r w:rsidRPr="00C6449B">
              <w:rPr>
                <w:lang w:val="en-US"/>
              </w:rPr>
              <w:tab/>
            </w:r>
            <w:r w:rsidRPr="00C6449B">
              <w:rPr>
                <w:rFonts w:cs="v5.0.0"/>
              </w:rPr>
              <w:sym w:font="Symbol" w:char="F044"/>
            </w:r>
            <w:r w:rsidRPr="00C6449B">
              <w:rPr>
                <w:rFonts w:cs="v5.0.0"/>
              </w:rPr>
              <w:t>f</w:t>
            </w:r>
            <w:r w:rsidRPr="00C6449B">
              <w:rPr>
                <w:rFonts w:cs="v5.0.0"/>
                <w:vertAlign w:val="subscript"/>
              </w:rPr>
              <w:t>B</w:t>
            </w:r>
            <w:r w:rsidRPr="00C6449B">
              <w:rPr>
                <w:lang w:val="en-US"/>
              </w:rPr>
              <w:t xml:space="preserve"> = 2</w:t>
            </w:r>
            <w:r w:rsidRPr="00C6449B">
              <w:rPr>
                <w:rFonts w:cs="Arial"/>
                <w:kern w:val="2"/>
                <w:szCs w:val="22"/>
                <w:lang w:val="en-US" w:eastAsia="zh-CN"/>
              </w:rPr>
              <w:t>*</w:t>
            </w:r>
            <w:r w:rsidRPr="00C6449B">
              <w:t>BW</w:t>
            </w:r>
            <w:r w:rsidRPr="00C6449B">
              <w:rPr>
                <w:vertAlign w:val="subscript"/>
              </w:rPr>
              <w:t xml:space="preserve">contiguous </w:t>
            </w:r>
            <w:r w:rsidRPr="00C6449B">
              <w:t>when BW</w:t>
            </w:r>
            <w:r w:rsidRPr="00C6449B">
              <w:rPr>
                <w:vertAlign w:val="subscript"/>
              </w:rPr>
              <w:t xml:space="preserve">contiguous </w:t>
            </w:r>
            <w:r w:rsidRPr="00C6449B">
              <w:rPr>
                <w:rFonts w:hint="eastAsia"/>
              </w:rPr>
              <w:t>≤</w:t>
            </w:r>
            <w:r w:rsidRPr="00C6449B">
              <w:t xml:space="preserve"> 500 MHz, otherwise</w:t>
            </w:r>
            <w:r w:rsidRPr="00C6449B">
              <w:rPr>
                <w:lang w:val="en-US"/>
              </w:rPr>
              <w:t xml:space="preserve"> </w:t>
            </w:r>
            <w:r w:rsidRPr="00C6449B">
              <w:rPr>
                <w:rFonts w:cs="v5.0.0"/>
              </w:rPr>
              <w:sym w:font="Symbol" w:char="F044"/>
            </w:r>
            <w:r w:rsidRPr="00C6449B">
              <w:rPr>
                <w:rFonts w:cs="v5.0.0"/>
              </w:rPr>
              <w:t>f</w:t>
            </w:r>
            <w:r w:rsidRPr="00C6449B">
              <w:rPr>
                <w:rFonts w:cs="v5.0.0"/>
                <w:vertAlign w:val="subscript"/>
              </w:rPr>
              <w:t>B</w:t>
            </w:r>
            <w:r w:rsidRPr="00C6449B">
              <w:rPr>
                <w:lang w:val="en-US"/>
              </w:rPr>
              <w:t xml:space="preserve"> = </w:t>
            </w:r>
            <w:r w:rsidRPr="00C6449B">
              <w:t>BW</w:t>
            </w:r>
            <w:r w:rsidRPr="00C6449B">
              <w:rPr>
                <w:vertAlign w:val="subscript"/>
              </w:rPr>
              <w:t xml:space="preserve">contiguous </w:t>
            </w:r>
            <w:r w:rsidRPr="00C6449B">
              <w:t>+ 500 MHz</w:t>
            </w:r>
            <w:r w:rsidRPr="00C6449B">
              <w:rPr>
                <w:lang w:val="en-US"/>
              </w:rPr>
              <w:t>.</w:t>
            </w:r>
          </w:p>
        </w:tc>
      </w:tr>
    </w:tbl>
    <w:p w14:paraId="35FF44C8" w14:textId="46D600C5" w:rsidR="00CF08D6" w:rsidRDefault="00CF08D6" w:rsidP="00CF08D6"/>
    <w:p w14:paraId="62194E00" w14:textId="77777777" w:rsidR="00361B1D" w:rsidRPr="00C6449B" w:rsidRDefault="00361B1D" w:rsidP="00361B1D">
      <w:pPr>
        <w:pStyle w:val="Heading5"/>
      </w:pPr>
      <w:bookmarkStart w:id="4506" w:name="_Toc45893383"/>
      <w:bookmarkStart w:id="4507" w:name="_Toc53177547"/>
      <w:bookmarkStart w:id="4508" w:name="_Toc53177999"/>
      <w:bookmarkStart w:id="4509" w:name="_Toc61176633"/>
      <w:bookmarkStart w:id="4510" w:name="_Toc67916456"/>
      <w:bookmarkStart w:id="4511" w:name="_Toc74670674"/>
      <w:bookmarkStart w:id="4512" w:name="_Toc76542709"/>
      <w:bookmarkStart w:id="4513" w:name="_Toc82626641"/>
      <w:bookmarkStart w:id="4514" w:name="_Toc90414607"/>
      <w:bookmarkStart w:id="4515" w:name="_Toc106769696"/>
      <w:bookmarkStart w:id="4516" w:name="_Toc115184945"/>
      <w:r>
        <w:t>9.7.4.3</w:t>
      </w:r>
      <w:r w:rsidRPr="00A55711">
        <w:t>.4</w:t>
      </w:r>
      <w:r w:rsidRPr="00C6449B">
        <w:tab/>
        <w:t xml:space="preserve">Additional OTA </w:t>
      </w:r>
      <w:r w:rsidRPr="00785109">
        <w:t xml:space="preserve">operating band unwanted emission </w:t>
      </w:r>
      <w:r w:rsidRPr="00C6449B">
        <w:t>requirements</w:t>
      </w:r>
      <w:bookmarkEnd w:id="4506"/>
      <w:bookmarkEnd w:id="4507"/>
      <w:bookmarkEnd w:id="4508"/>
      <w:bookmarkEnd w:id="4509"/>
      <w:bookmarkEnd w:id="4510"/>
      <w:bookmarkEnd w:id="4511"/>
      <w:bookmarkEnd w:id="4512"/>
      <w:bookmarkEnd w:id="4513"/>
      <w:bookmarkEnd w:id="4514"/>
      <w:bookmarkEnd w:id="4515"/>
      <w:bookmarkEnd w:id="4516"/>
    </w:p>
    <w:p w14:paraId="7FD23D79" w14:textId="77777777" w:rsidR="00361B1D" w:rsidRDefault="00361B1D" w:rsidP="000317DF">
      <w:pPr>
        <w:pStyle w:val="Heading6"/>
      </w:pPr>
      <w:bookmarkStart w:id="4517" w:name="_Toc45893384"/>
      <w:bookmarkStart w:id="4518" w:name="_Toc53177548"/>
      <w:bookmarkStart w:id="4519" w:name="_Toc53178000"/>
      <w:bookmarkStart w:id="4520" w:name="_Toc61176634"/>
      <w:bookmarkStart w:id="4521" w:name="_Toc67916457"/>
      <w:bookmarkStart w:id="4522" w:name="_Toc74670675"/>
      <w:bookmarkStart w:id="4523" w:name="_Toc76542710"/>
      <w:bookmarkStart w:id="4524" w:name="_Toc82626642"/>
      <w:bookmarkStart w:id="4525" w:name="_Toc90414608"/>
      <w:bookmarkStart w:id="4526" w:name="_Toc106769697"/>
      <w:bookmarkStart w:id="4527" w:name="_Toc115184946"/>
      <w:r>
        <w:t>9.7.4.3</w:t>
      </w:r>
      <w:r w:rsidRPr="00A55711">
        <w:t>.4</w:t>
      </w:r>
      <w:r>
        <w:t>.1</w:t>
      </w:r>
      <w:r>
        <w:tab/>
        <w:t>Protection of Earth Exploration Satellite Service</w:t>
      </w:r>
      <w:bookmarkEnd w:id="4517"/>
      <w:bookmarkEnd w:id="4518"/>
      <w:bookmarkEnd w:id="4519"/>
      <w:bookmarkEnd w:id="4520"/>
      <w:bookmarkEnd w:id="4521"/>
      <w:bookmarkEnd w:id="4522"/>
      <w:bookmarkEnd w:id="4523"/>
      <w:bookmarkEnd w:id="4524"/>
      <w:bookmarkEnd w:id="4525"/>
      <w:bookmarkEnd w:id="4526"/>
      <w:bookmarkEnd w:id="4527"/>
    </w:p>
    <w:p w14:paraId="3F8D453E" w14:textId="77777777" w:rsidR="00361B1D" w:rsidRDefault="00361B1D" w:rsidP="00361B1D">
      <w:r>
        <w:t xml:space="preserve">For BS operating in the frequency range 24.25 – 27.5 GHz, </w:t>
      </w:r>
      <w:r>
        <w:rPr>
          <w:rFonts w:cs="v5.0.0"/>
        </w:rPr>
        <w:t>t</w:t>
      </w:r>
      <w:r w:rsidRPr="006F0B54">
        <w:rPr>
          <w:rFonts w:cs="v5.0.0"/>
        </w:rPr>
        <w:t xml:space="preserve">he power of </w:t>
      </w:r>
      <w:r>
        <w:rPr>
          <w:rFonts w:cs="v5.0.0"/>
        </w:rPr>
        <w:t>unwanted</w:t>
      </w:r>
      <w:r w:rsidRPr="006F0B54">
        <w:rPr>
          <w:rFonts w:cs="v5.0.0"/>
        </w:rPr>
        <w:t xml:space="preserve"> emission shall not exceed the limits in table </w:t>
      </w:r>
      <w:r>
        <w:t>9.7.4.3</w:t>
      </w:r>
      <w:r w:rsidRPr="00A55711">
        <w:t>.4</w:t>
      </w:r>
      <w:r>
        <w:t>.1-1.</w:t>
      </w:r>
    </w:p>
    <w:p w14:paraId="1A64BA8D" w14:textId="77777777" w:rsidR="00361B1D" w:rsidRPr="00C6449B" w:rsidRDefault="00361B1D" w:rsidP="00361B1D">
      <w:pPr>
        <w:pStyle w:val="TH"/>
      </w:pPr>
      <w:r w:rsidRPr="00C6449B">
        <w:t xml:space="preserve">Table </w:t>
      </w:r>
      <w:r>
        <w:t>9.7.4.3</w:t>
      </w:r>
      <w:r w:rsidRPr="00A55711">
        <w:t>.4</w:t>
      </w:r>
      <w:r w:rsidRPr="00C6449B">
        <w:t>.</w:t>
      </w:r>
      <w:r>
        <w:t>1</w:t>
      </w:r>
      <w:r w:rsidRPr="00C6449B">
        <w:t xml:space="preserve">-1: </w:t>
      </w:r>
      <w:r>
        <w:t>OBUE</w:t>
      </w:r>
      <w:r w:rsidRPr="00C6449B">
        <w:t xml:space="preserve"> limits</w:t>
      </w:r>
      <w:r>
        <w:t xml:space="preserve"> for protection of </w:t>
      </w:r>
      <w:r w:rsidRPr="000609B1">
        <w:t>Earth Exploration Satellite Service</w:t>
      </w:r>
    </w:p>
    <w:tbl>
      <w:tblPr>
        <w:tblW w:w="694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294"/>
        <w:gridCol w:w="2273"/>
      </w:tblGrid>
      <w:tr w:rsidR="00361B1D" w:rsidRPr="00C6449B" w14:paraId="4013A3B2" w14:textId="77777777" w:rsidTr="000317DF">
        <w:trPr>
          <w:cantSplit/>
          <w:jc w:val="center"/>
        </w:trPr>
        <w:tc>
          <w:tcPr>
            <w:tcW w:w="2376" w:type="dxa"/>
          </w:tcPr>
          <w:p w14:paraId="25556C18" w14:textId="77777777" w:rsidR="00361B1D" w:rsidRPr="00C6449B" w:rsidRDefault="00361B1D" w:rsidP="007F25CB">
            <w:pPr>
              <w:pStyle w:val="TAH"/>
            </w:pPr>
            <w:r w:rsidRPr="00C6449B">
              <w:t xml:space="preserve">Frequency range </w:t>
            </w:r>
          </w:p>
        </w:tc>
        <w:tc>
          <w:tcPr>
            <w:tcW w:w="2294" w:type="dxa"/>
          </w:tcPr>
          <w:p w14:paraId="5920A963" w14:textId="77777777" w:rsidR="00361B1D" w:rsidRPr="00C6449B" w:rsidRDefault="00361B1D" w:rsidP="007F25CB">
            <w:pPr>
              <w:pStyle w:val="TAH"/>
            </w:pPr>
            <w:r w:rsidRPr="00C6449B">
              <w:t>Limit</w:t>
            </w:r>
          </w:p>
        </w:tc>
        <w:tc>
          <w:tcPr>
            <w:tcW w:w="2268" w:type="dxa"/>
          </w:tcPr>
          <w:p w14:paraId="550F1E8B" w14:textId="77777777" w:rsidR="00361B1D" w:rsidRPr="00C6449B" w:rsidRDefault="00361B1D" w:rsidP="007F25CB">
            <w:pPr>
              <w:pStyle w:val="TAH"/>
              <w:rPr>
                <w:i/>
              </w:rPr>
            </w:pPr>
            <w:r w:rsidRPr="00C6449B">
              <w:rPr>
                <w:i/>
              </w:rPr>
              <w:t>Measurement Bandwidth</w:t>
            </w:r>
          </w:p>
        </w:tc>
      </w:tr>
      <w:tr w:rsidR="00361B1D" w:rsidRPr="00C6449B" w14:paraId="658B798D" w14:textId="77777777" w:rsidTr="000317DF">
        <w:trPr>
          <w:cantSplit/>
          <w:jc w:val="center"/>
        </w:trPr>
        <w:tc>
          <w:tcPr>
            <w:tcW w:w="2376" w:type="dxa"/>
          </w:tcPr>
          <w:p w14:paraId="4C7BBE67" w14:textId="77777777" w:rsidR="00361B1D" w:rsidRPr="00C6449B" w:rsidRDefault="00361B1D" w:rsidP="007F25CB">
            <w:pPr>
              <w:pStyle w:val="TAC"/>
            </w:pPr>
            <w:r>
              <w:rPr>
                <w:rFonts w:cs="Arial"/>
              </w:rPr>
              <w:t>23.6 – 24 GHz</w:t>
            </w:r>
          </w:p>
        </w:tc>
        <w:tc>
          <w:tcPr>
            <w:tcW w:w="2294" w:type="dxa"/>
          </w:tcPr>
          <w:p w14:paraId="42444DFC" w14:textId="77777777" w:rsidR="00361B1D" w:rsidRPr="00C6449B" w:rsidRDefault="00361B1D" w:rsidP="007F25CB">
            <w:pPr>
              <w:pStyle w:val="TAC"/>
            </w:pPr>
            <w:r>
              <w:rPr>
                <w:rFonts w:cs="Arial"/>
              </w:rPr>
              <w:t>-3 dBm (Note 1)</w:t>
            </w:r>
          </w:p>
        </w:tc>
        <w:tc>
          <w:tcPr>
            <w:tcW w:w="2268" w:type="dxa"/>
          </w:tcPr>
          <w:p w14:paraId="51708AD9" w14:textId="77777777" w:rsidR="00361B1D" w:rsidRPr="00C6449B" w:rsidRDefault="00361B1D" w:rsidP="007F25CB">
            <w:pPr>
              <w:pStyle w:val="TAC"/>
              <w:rPr>
                <w:rFonts w:cs="Arial"/>
              </w:rPr>
            </w:pPr>
            <w:r>
              <w:rPr>
                <w:rFonts w:cs="Arial"/>
              </w:rPr>
              <w:t>200 MHz</w:t>
            </w:r>
          </w:p>
        </w:tc>
      </w:tr>
      <w:tr w:rsidR="00361B1D" w:rsidRPr="00C6449B" w14:paraId="3DCDA324" w14:textId="77777777" w:rsidTr="000317DF">
        <w:trPr>
          <w:cantSplit/>
          <w:jc w:val="center"/>
        </w:trPr>
        <w:tc>
          <w:tcPr>
            <w:tcW w:w="2376" w:type="dxa"/>
          </w:tcPr>
          <w:p w14:paraId="32C30471" w14:textId="77777777" w:rsidR="00361B1D" w:rsidRPr="00C6449B" w:rsidRDefault="00361B1D" w:rsidP="007F25CB">
            <w:pPr>
              <w:pStyle w:val="TAC"/>
            </w:pPr>
            <w:r>
              <w:rPr>
                <w:rFonts w:cs="Arial"/>
              </w:rPr>
              <w:t>23.6 – 24 GHz</w:t>
            </w:r>
          </w:p>
        </w:tc>
        <w:tc>
          <w:tcPr>
            <w:tcW w:w="2294" w:type="dxa"/>
          </w:tcPr>
          <w:p w14:paraId="7E8E444E" w14:textId="77777777" w:rsidR="00361B1D" w:rsidRPr="00C6449B" w:rsidRDefault="00361B1D" w:rsidP="007F25CB">
            <w:pPr>
              <w:pStyle w:val="TAC"/>
            </w:pPr>
            <w:r>
              <w:rPr>
                <w:rFonts w:cs="Arial"/>
              </w:rPr>
              <w:t>-9 dBm (Note 2)</w:t>
            </w:r>
          </w:p>
        </w:tc>
        <w:tc>
          <w:tcPr>
            <w:tcW w:w="2268" w:type="dxa"/>
          </w:tcPr>
          <w:p w14:paraId="32DF5BB3" w14:textId="77777777" w:rsidR="00361B1D" w:rsidRPr="00C6449B" w:rsidRDefault="00361B1D" w:rsidP="007F25CB">
            <w:pPr>
              <w:pStyle w:val="TAC"/>
              <w:rPr>
                <w:rFonts w:cs="Arial"/>
              </w:rPr>
            </w:pPr>
            <w:r>
              <w:rPr>
                <w:rFonts w:cs="Arial"/>
              </w:rPr>
              <w:t>200 MHz</w:t>
            </w:r>
          </w:p>
        </w:tc>
      </w:tr>
      <w:tr w:rsidR="00361B1D" w:rsidRPr="00C6449B" w14:paraId="4591F406" w14:textId="77777777" w:rsidTr="000317DF">
        <w:trPr>
          <w:cantSplit/>
          <w:jc w:val="center"/>
        </w:trPr>
        <w:tc>
          <w:tcPr>
            <w:tcW w:w="6943" w:type="dxa"/>
            <w:gridSpan w:val="3"/>
          </w:tcPr>
          <w:p w14:paraId="14F87000" w14:textId="6629E621" w:rsidR="00361B1D" w:rsidRDefault="00361B1D" w:rsidP="007F25CB">
            <w:pPr>
              <w:pStyle w:val="TAN"/>
            </w:pPr>
            <w:r>
              <w:t>NOTE 1:</w:t>
            </w:r>
            <w:r>
              <w:tab/>
              <w:t>This limit applies to BS brought into use on or before 1 September 2027</w:t>
            </w:r>
            <w:r w:rsidR="00824B3E">
              <w:t>.</w:t>
            </w:r>
          </w:p>
          <w:p w14:paraId="19ED7443" w14:textId="77777777" w:rsidR="00361B1D" w:rsidRDefault="00361B1D" w:rsidP="000317DF">
            <w:pPr>
              <w:pStyle w:val="TAN"/>
              <w:rPr>
                <w:rFonts w:cs="Arial"/>
              </w:rPr>
            </w:pPr>
            <w:r>
              <w:t xml:space="preserve">NOTE 2: </w:t>
            </w:r>
            <w:r>
              <w:tab/>
              <w:t>This limit applies to BS brought into use after 1 September 2027.</w:t>
            </w:r>
          </w:p>
        </w:tc>
      </w:tr>
    </w:tbl>
    <w:p w14:paraId="1AE86FE4" w14:textId="77777777" w:rsidR="00361B1D" w:rsidRPr="00C6449B" w:rsidRDefault="00361B1D" w:rsidP="00CF08D6"/>
    <w:p w14:paraId="1CFE721E" w14:textId="77777777" w:rsidR="00CF08D6" w:rsidRPr="00C6449B" w:rsidRDefault="00CF08D6" w:rsidP="00CF08D6">
      <w:pPr>
        <w:pStyle w:val="Heading3"/>
      </w:pPr>
      <w:bookmarkStart w:id="4528" w:name="_Toc13079840"/>
      <w:bookmarkStart w:id="4529" w:name="_Toc29811329"/>
      <w:bookmarkStart w:id="4530" w:name="_Toc29811780"/>
      <w:bookmarkStart w:id="4531" w:name="_Toc37268284"/>
      <w:bookmarkStart w:id="4532" w:name="_Toc37268735"/>
      <w:bookmarkStart w:id="4533" w:name="_Toc45893385"/>
      <w:bookmarkStart w:id="4534" w:name="_Toc53177549"/>
      <w:bookmarkStart w:id="4535" w:name="_Toc53178001"/>
      <w:bookmarkStart w:id="4536" w:name="_Toc61176635"/>
      <w:bookmarkStart w:id="4537" w:name="_Toc67916458"/>
      <w:bookmarkStart w:id="4538" w:name="_Toc74670676"/>
      <w:bookmarkStart w:id="4539" w:name="_Toc76542711"/>
      <w:bookmarkStart w:id="4540" w:name="_Toc82626643"/>
      <w:bookmarkStart w:id="4541" w:name="_Toc90414609"/>
      <w:bookmarkStart w:id="4542" w:name="_Toc106769698"/>
      <w:bookmarkStart w:id="4543" w:name="_Toc115184947"/>
      <w:r w:rsidRPr="00C6449B">
        <w:lastRenderedPageBreak/>
        <w:t>9.7.5</w:t>
      </w:r>
      <w:r w:rsidRPr="00C6449B">
        <w:tab/>
        <w:t>OTA transmitter spurious emissions</w:t>
      </w:r>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p>
    <w:p w14:paraId="686CAAFC" w14:textId="77777777" w:rsidR="00CF08D6" w:rsidRPr="00C6449B" w:rsidRDefault="00CF08D6" w:rsidP="00CF08D6">
      <w:pPr>
        <w:pStyle w:val="Heading4"/>
      </w:pPr>
      <w:bookmarkStart w:id="4544" w:name="_Toc13079841"/>
      <w:bookmarkStart w:id="4545" w:name="_Toc29811330"/>
      <w:bookmarkStart w:id="4546" w:name="_Toc29811781"/>
      <w:bookmarkStart w:id="4547" w:name="_Toc37268285"/>
      <w:bookmarkStart w:id="4548" w:name="_Toc37268736"/>
      <w:bookmarkStart w:id="4549" w:name="_Toc45893386"/>
      <w:bookmarkStart w:id="4550" w:name="_Toc53177550"/>
      <w:bookmarkStart w:id="4551" w:name="_Toc53178002"/>
      <w:bookmarkStart w:id="4552" w:name="_Toc61176636"/>
      <w:bookmarkStart w:id="4553" w:name="_Toc67916459"/>
      <w:bookmarkStart w:id="4554" w:name="_Toc74670677"/>
      <w:bookmarkStart w:id="4555" w:name="_Toc76542712"/>
      <w:bookmarkStart w:id="4556" w:name="_Toc82626644"/>
      <w:bookmarkStart w:id="4557" w:name="_Toc90414610"/>
      <w:bookmarkStart w:id="4558" w:name="_Toc106769699"/>
      <w:bookmarkStart w:id="4559" w:name="_Hlk494698976"/>
      <w:bookmarkStart w:id="4560" w:name="_Toc115184948"/>
      <w:r w:rsidRPr="00C6449B">
        <w:t>9.7.5.1</w:t>
      </w:r>
      <w:r w:rsidRPr="00C6449B">
        <w:tab/>
        <w:t>General</w:t>
      </w:r>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60"/>
    </w:p>
    <w:p w14:paraId="2BE86754" w14:textId="77777777" w:rsidR="00CF08D6" w:rsidRPr="00C6449B" w:rsidRDefault="00CF08D6" w:rsidP="00CF08D6">
      <w:pPr>
        <w:rPr>
          <w:rFonts w:cs="v5.0.0"/>
        </w:rPr>
      </w:pPr>
      <w:r w:rsidRPr="00C6449B">
        <w:rPr>
          <w:rFonts w:cs="v5.0.0"/>
        </w:rPr>
        <w:t>Unless otherwise stated, all requirements are measured as mean power.</w:t>
      </w:r>
    </w:p>
    <w:p w14:paraId="0DD0DCEE" w14:textId="77777777" w:rsidR="00CF08D6" w:rsidRPr="00C6449B" w:rsidRDefault="00CF08D6" w:rsidP="00CF08D6">
      <w:r w:rsidRPr="00C6449B">
        <w:t>The OTA spurious emissions limits are specified as TRP per RIB unless otherwise stated.</w:t>
      </w:r>
    </w:p>
    <w:p w14:paraId="20B86104" w14:textId="77777777" w:rsidR="00CF08D6" w:rsidRPr="00C6449B" w:rsidRDefault="00CF08D6" w:rsidP="00CF08D6">
      <w:pPr>
        <w:pStyle w:val="Heading4"/>
      </w:pPr>
      <w:bookmarkStart w:id="4561" w:name="_Toc13079842"/>
      <w:bookmarkStart w:id="4562" w:name="_Toc29811331"/>
      <w:bookmarkStart w:id="4563" w:name="_Toc29811782"/>
      <w:bookmarkStart w:id="4564" w:name="_Toc37268286"/>
      <w:bookmarkStart w:id="4565" w:name="_Toc37268737"/>
      <w:bookmarkStart w:id="4566" w:name="_Toc45893387"/>
      <w:bookmarkStart w:id="4567" w:name="_Toc53177551"/>
      <w:bookmarkStart w:id="4568" w:name="_Toc53178003"/>
      <w:bookmarkStart w:id="4569" w:name="_Toc61176637"/>
      <w:bookmarkStart w:id="4570" w:name="_Toc67916460"/>
      <w:bookmarkStart w:id="4571" w:name="_Toc74670678"/>
      <w:bookmarkStart w:id="4572" w:name="_Toc76542713"/>
      <w:bookmarkStart w:id="4573" w:name="_Toc82626645"/>
      <w:bookmarkStart w:id="4574" w:name="_Toc90414611"/>
      <w:bookmarkStart w:id="4575" w:name="_Toc106769700"/>
      <w:bookmarkStart w:id="4576" w:name="_Toc115184949"/>
      <w:r w:rsidRPr="00C6449B">
        <w:t>9.7.5.2</w:t>
      </w:r>
      <w:r w:rsidRPr="00C6449B">
        <w:tab/>
        <w:t xml:space="preserve">Minimum requirement for </w:t>
      </w:r>
      <w:r w:rsidRPr="00C6449B">
        <w:rPr>
          <w:i/>
        </w:rPr>
        <w:t>BS type 1-O</w:t>
      </w:r>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p>
    <w:p w14:paraId="5C6EA607" w14:textId="77777777" w:rsidR="00CF08D6" w:rsidRPr="00C6449B" w:rsidRDefault="00CF08D6" w:rsidP="00CF08D6">
      <w:pPr>
        <w:pStyle w:val="Heading5"/>
        <w:rPr>
          <w:lang w:eastAsia="zh-CN"/>
        </w:rPr>
      </w:pPr>
      <w:bookmarkStart w:id="4577" w:name="_Toc13079843"/>
      <w:bookmarkStart w:id="4578" w:name="_Toc29811332"/>
      <w:bookmarkStart w:id="4579" w:name="_Toc29811783"/>
      <w:bookmarkStart w:id="4580" w:name="_Toc37268287"/>
      <w:bookmarkStart w:id="4581" w:name="_Toc37268738"/>
      <w:bookmarkStart w:id="4582" w:name="_Toc45893388"/>
      <w:bookmarkStart w:id="4583" w:name="_Toc53177552"/>
      <w:bookmarkStart w:id="4584" w:name="_Toc53178004"/>
      <w:bookmarkStart w:id="4585" w:name="_Toc61176638"/>
      <w:bookmarkStart w:id="4586" w:name="_Toc67916461"/>
      <w:bookmarkStart w:id="4587" w:name="_Toc74670679"/>
      <w:bookmarkStart w:id="4588" w:name="_Toc76542714"/>
      <w:bookmarkStart w:id="4589" w:name="_Toc82626646"/>
      <w:bookmarkStart w:id="4590" w:name="_Toc90414612"/>
      <w:bookmarkStart w:id="4591" w:name="_Toc106769701"/>
      <w:bookmarkStart w:id="4592" w:name="_Toc115184950"/>
      <w:r w:rsidRPr="00C6449B">
        <w:rPr>
          <w:lang w:eastAsia="zh-CN"/>
        </w:rPr>
        <w:t>9.7.5.2.1</w:t>
      </w:r>
      <w:r w:rsidRPr="00C6449B">
        <w:rPr>
          <w:lang w:eastAsia="zh-CN"/>
        </w:rPr>
        <w:tab/>
        <w:t>General</w:t>
      </w:r>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p>
    <w:p w14:paraId="1BE430A3" w14:textId="77777777" w:rsidR="00CF08D6" w:rsidRPr="00C6449B" w:rsidRDefault="00CF08D6" w:rsidP="00CF08D6">
      <w:r w:rsidRPr="00C6449B">
        <w:t xml:space="preserve">The OTA transmitter spurious emission limits for FR1 shall apply from 30 MHz to 12.75 GHz, excluding the frequency range from </w:t>
      </w:r>
      <w:r w:rsidRPr="00C6449B">
        <w:rPr>
          <w:rFonts w:cs="v5.0.0"/>
        </w:rPr>
        <w:t>Δf</w:t>
      </w:r>
      <w:r w:rsidRPr="00C6449B">
        <w:rPr>
          <w:rFonts w:cs="v5.0.0"/>
          <w:vertAlign w:val="subscript"/>
        </w:rPr>
        <w:t>OBUE</w:t>
      </w:r>
      <w:r w:rsidRPr="00C6449B" w:rsidDel="006D2990">
        <w:t xml:space="preserve"> </w:t>
      </w:r>
      <w:r w:rsidRPr="00C6449B">
        <w:t xml:space="preserve">below the lowest frequency of each supported downlink </w:t>
      </w:r>
      <w:r w:rsidRPr="00C6449B">
        <w:rPr>
          <w:i/>
        </w:rPr>
        <w:t>operating band</w:t>
      </w:r>
      <w:r w:rsidRPr="00C6449B">
        <w:t xml:space="preserve">, up to </w:t>
      </w:r>
      <w:r w:rsidRPr="00C6449B">
        <w:rPr>
          <w:rFonts w:cs="v5.0.0"/>
        </w:rPr>
        <w:t>Δf</w:t>
      </w:r>
      <w:r w:rsidRPr="00C6449B">
        <w:rPr>
          <w:rFonts w:cs="v5.0.0"/>
          <w:vertAlign w:val="subscript"/>
        </w:rPr>
        <w:t>OBUE</w:t>
      </w:r>
      <w:r w:rsidRPr="00C6449B" w:rsidDel="001314A4">
        <w:rPr>
          <w:lang w:eastAsia="zh-CN"/>
        </w:rPr>
        <w:t xml:space="preserve"> </w:t>
      </w:r>
      <w:r w:rsidRPr="00C6449B">
        <w:t xml:space="preserve">above the highest frequency of each supported downlink </w:t>
      </w:r>
      <w:r w:rsidRPr="00C6449B">
        <w:rPr>
          <w:i/>
        </w:rPr>
        <w:t>operating band</w:t>
      </w:r>
      <w:r w:rsidRPr="00C6449B">
        <w:t xml:space="preserve">, where the </w:t>
      </w:r>
      <w:r w:rsidRPr="00C6449B">
        <w:rPr>
          <w:rFonts w:cs="v5.0.0"/>
        </w:rPr>
        <w:t>Δf</w:t>
      </w:r>
      <w:r w:rsidRPr="00C6449B">
        <w:rPr>
          <w:rFonts w:cs="v5.0.0"/>
          <w:vertAlign w:val="subscript"/>
        </w:rPr>
        <w:t>OBUE</w:t>
      </w:r>
      <w:r w:rsidRPr="00C6449B">
        <w:rPr>
          <w:rFonts w:cs="v5.0.0"/>
        </w:rPr>
        <w:t xml:space="preserve"> is defined in table 9.7.1-1</w:t>
      </w:r>
      <w:r w:rsidRPr="00C6449B">
        <w:t xml:space="preserve">. For some FR1 </w:t>
      </w:r>
      <w:r w:rsidRPr="00C6449B">
        <w:rPr>
          <w:i/>
        </w:rPr>
        <w:t>operating bands</w:t>
      </w:r>
      <w:r w:rsidRPr="00C6449B">
        <w:t>, the upper limit is higher than 12.75 GHz in order to comply with the 5</w:t>
      </w:r>
      <w:r w:rsidRPr="00C6449B">
        <w:rPr>
          <w:vertAlign w:val="superscript"/>
        </w:rPr>
        <w:t>th</w:t>
      </w:r>
      <w:r w:rsidRPr="00C6449B">
        <w:t xml:space="preserve"> harmonic limit of the downlink </w:t>
      </w:r>
      <w:r w:rsidRPr="00C6449B">
        <w:rPr>
          <w:i/>
        </w:rPr>
        <w:t>operating band</w:t>
      </w:r>
      <w:r w:rsidRPr="00C6449B">
        <w:t>, as specified in ITU-R recommendation SM.329 [2].</w:t>
      </w:r>
    </w:p>
    <w:p w14:paraId="1C2AABBE" w14:textId="77777777" w:rsidR="00CF08D6" w:rsidRPr="00C6449B" w:rsidRDefault="00CF08D6" w:rsidP="00CF08D6">
      <w:r w:rsidRPr="00C6449B">
        <w:t xml:space="preserve">For </w:t>
      </w:r>
      <w:r w:rsidRPr="00C6449B">
        <w:rPr>
          <w:i/>
        </w:rPr>
        <w:t>multi-band RIB</w:t>
      </w:r>
      <w:r w:rsidRPr="00C6449B">
        <w:t xml:space="preserve"> each supported </w:t>
      </w:r>
      <w:r w:rsidRPr="00C6449B">
        <w:rPr>
          <w:i/>
        </w:rPr>
        <w:t xml:space="preserve">operating band </w:t>
      </w:r>
      <w:r w:rsidRPr="00C6449B">
        <w:t xml:space="preserve">and </w:t>
      </w:r>
      <w:r w:rsidRPr="00C6449B">
        <w:rPr>
          <w:rFonts w:cs="v5.0.0"/>
        </w:rPr>
        <w:t>Δf</w:t>
      </w:r>
      <w:r w:rsidRPr="00C6449B">
        <w:rPr>
          <w:rFonts w:cs="v5.0.0"/>
          <w:vertAlign w:val="subscript"/>
        </w:rPr>
        <w:t>OBUE</w:t>
      </w:r>
      <w:r w:rsidRPr="00C6449B">
        <w:rPr>
          <w:rFonts w:cs="v5.0.0"/>
        </w:rPr>
        <w:t xml:space="preserve"> MHz around each band are excluded from the OTA transmitter spurious emissions requirements</w:t>
      </w:r>
      <w:r w:rsidRPr="00C6449B">
        <w:t>.</w:t>
      </w:r>
    </w:p>
    <w:p w14:paraId="2C0B594A" w14:textId="77777777" w:rsidR="00CF08D6" w:rsidRPr="00C6449B" w:rsidRDefault="00CF08D6" w:rsidP="00CF08D6">
      <w:pPr>
        <w:rPr>
          <w:rFonts w:cs="v4.2.0"/>
        </w:rPr>
      </w:pPr>
      <w:r w:rsidRPr="00C6449B">
        <w:rPr>
          <w:rFonts w:cs="v4.2.0"/>
        </w:rPr>
        <w:t>The requirements shall apply whatever the type of transmitter considered (single carrier or multi-carrier). It applies for all transmission modes foreseen by the manufacturer’s specification.</w:t>
      </w:r>
    </w:p>
    <w:p w14:paraId="4A6D2760" w14:textId="77777777" w:rsidR="00CF08D6" w:rsidRPr="00C6449B" w:rsidRDefault="00CF08D6" w:rsidP="00CF08D6">
      <w:r w:rsidRPr="00C6449B">
        <w:rPr>
          <w:i/>
        </w:rPr>
        <w:t>BS type 1-O</w:t>
      </w:r>
      <w:r w:rsidRPr="00C6449B">
        <w:t xml:space="preserve"> requirements consists of OTA transmitter spurious emission requirements based on TRP and co-location requirements not based on TRP.</w:t>
      </w:r>
    </w:p>
    <w:p w14:paraId="588C7041" w14:textId="77777777" w:rsidR="00CF08D6" w:rsidRPr="00C6449B" w:rsidRDefault="00CF08D6" w:rsidP="00CF08D6">
      <w:pPr>
        <w:pStyle w:val="Heading5"/>
        <w:rPr>
          <w:lang w:eastAsia="zh-CN"/>
        </w:rPr>
      </w:pPr>
      <w:bookmarkStart w:id="4593" w:name="_Toc13079844"/>
      <w:bookmarkStart w:id="4594" w:name="_Toc29811333"/>
      <w:bookmarkStart w:id="4595" w:name="_Toc29811784"/>
      <w:bookmarkStart w:id="4596" w:name="_Toc37268288"/>
      <w:bookmarkStart w:id="4597" w:name="_Toc37268739"/>
      <w:bookmarkStart w:id="4598" w:name="_Toc45893389"/>
      <w:bookmarkStart w:id="4599" w:name="_Toc53177553"/>
      <w:bookmarkStart w:id="4600" w:name="_Toc53178005"/>
      <w:bookmarkStart w:id="4601" w:name="_Toc61176639"/>
      <w:bookmarkStart w:id="4602" w:name="_Toc67916462"/>
      <w:bookmarkStart w:id="4603" w:name="_Toc74670680"/>
      <w:bookmarkStart w:id="4604" w:name="_Toc76542715"/>
      <w:bookmarkStart w:id="4605" w:name="_Toc82626647"/>
      <w:bookmarkStart w:id="4606" w:name="_Toc90414613"/>
      <w:bookmarkStart w:id="4607" w:name="_Toc106769702"/>
      <w:bookmarkStart w:id="4608" w:name="_Toc115184951"/>
      <w:r w:rsidRPr="00C6449B">
        <w:rPr>
          <w:lang w:eastAsia="zh-CN"/>
        </w:rPr>
        <w:t>9.7.5.2.2</w:t>
      </w:r>
      <w:r w:rsidRPr="00C6449B">
        <w:rPr>
          <w:lang w:eastAsia="zh-CN"/>
        </w:rPr>
        <w:tab/>
        <w:t>General OTA transmitter spurious emissions requirements</w:t>
      </w:r>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p>
    <w:p w14:paraId="1EBB5A69" w14:textId="59F5AFB3" w:rsidR="00CF08D6" w:rsidRPr="00C6449B" w:rsidRDefault="00CF08D6" w:rsidP="00CF08D6">
      <w:r w:rsidRPr="00C6449B">
        <w:t xml:space="preserve">The Tx spurious emissions requirements for </w:t>
      </w:r>
      <w:r w:rsidRPr="00C6449B">
        <w:rPr>
          <w:i/>
        </w:rPr>
        <w:t>BS type 1-O</w:t>
      </w:r>
      <w:r w:rsidRPr="00C6449B">
        <w:t xml:space="preserve"> are that for each applicable </w:t>
      </w:r>
      <w:r w:rsidRPr="00C6449B">
        <w:rPr>
          <w:i/>
        </w:rPr>
        <w:t>basic limit</w:t>
      </w:r>
      <w:r w:rsidRPr="00C6449B">
        <w:t xml:space="preserve"> above 30 MHz in </w:t>
      </w:r>
      <w:r w:rsidR="00B41384" w:rsidRPr="00C6449B">
        <w:t>clause</w:t>
      </w:r>
      <w:r w:rsidRPr="00C6449B">
        <w:t xml:space="preserve"> 6.6.5.2.1, t</w:t>
      </w:r>
      <w:r w:rsidRPr="00C6449B">
        <w:rPr>
          <w:rFonts w:cs="v5.0.0"/>
        </w:rPr>
        <w:t xml:space="preserve">he TRP of any spurious emission shall </w:t>
      </w:r>
      <w:r w:rsidRPr="00C6449B">
        <w:t xml:space="preserve">not exceed an OTA limit specified as the </w:t>
      </w:r>
      <w:r w:rsidRPr="00C6449B">
        <w:rPr>
          <w:i/>
        </w:rPr>
        <w:t>basic limit</w:t>
      </w:r>
      <w:r w:rsidRPr="00C6449B">
        <w:t xml:space="preserve"> </w:t>
      </w:r>
      <w:bookmarkStart w:id="4609" w:name="_Hlk499807947"/>
      <w:r w:rsidRPr="00C6449B">
        <w:t>+ X, where X = 9 dB</w:t>
      </w:r>
      <w:bookmarkStart w:id="4610" w:name="_Hlk499881831"/>
      <w:r w:rsidRPr="00C6449B">
        <w:t xml:space="preserve">, </w:t>
      </w:r>
      <w:bookmarkEnd w:id="4609"/>
      <w:r w:rsidRPr="00C6449B">
        <w:t>unless stated differently in regional regulation</w:t>
      </w:r>
      <w:bookmarkEnd w:id="4610"/>
      <w:r w:rsidRPr="00C6449B">
        <w:t>.</w:t>
      </w:r>
    </w:p>
    <w:p w14:paraId="14883E19" w14:textId="77777777" w:rsidR="00CF08D6" w:rsidRPr="00C6449B" w:rsidRDefault="00CF08D6" w:rsidP="00CF08D6">
      <w:pPr>
        <w:pStyle w:val="Heading5"/>
        <w:rPr>
          <w:lang w:eastAsia="zh-CN"/>
        </w:rPr>
      </w:pPr>
      <w:bookmarkStart w:id="4611" w:name="_Toc13079845"/>
      <w:bookmarkStart w:id="4612" w:name="_Toc29811334"/>
      <w:bookmarkStart w:id="4613" w:name="_Toc29811785"/>
      <w:bookmarkStart w:id="4614" w:name="_Toc37268289"/>
      <w:bookmarkStart w:id="4615" w:name="_Toc37268740"/>
      <w:bookmarkStart w:id="4616" w:name="_Toc45893390"/>
      <w:bookmarkStart w:id="4617" w:name="_Toc53177554"/>
      <w:bookmarkStart w:id="4618" w:name="_Toc53178006"/>
      <w:bookmarkStart w:id="4619" w:name="_Toc61176640"/>
      <w:bookmarkStart w:id="4620" w:name="_Toc67916463"/>
      <w:bookmarkStart w:id="4621" w:name="_Toc74670681"/>
      <w:bookmarkStart w:id="4622" w:name="_Toc76542716"/>
      <w:bookmarkStart w:id="4623" w:name="_Toc82626648"/>
      <w:bookmarkStart w:id="4624" w:name="_Toc90414614"/>
      <w:bookmarkStart w:id="4625" w:name="_Toc106769703"/>
      <w:bookmarkStart w:id="4626" w:name="_Toc115184952"/>
      <w:r w:rsidRPr="00C6449B">
        <w:rPr>
          <w:lang w:eastAsia="zh-CN"/>
        </w:rPr>
        <w:t>9.7.5.2.3</w:t>
      </w:r>
      <w:r w:rsidRPr="00C6449B">
        <w:rPr>
          <w:lang w:eastAsia="zh-CN"/>
        </w:rPr>
        <w:tab/>
        <w:t>Protection of the BS receiver of own or different BS</w:t>
      </w:r>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p>
    <w:p w14:paraId="49C2F14A" w14:textId="77777777" w:rsidR="00CF08D6" w:rsidRPr="00C6449B" w:rsidRDefault="00CF08D6" w:rsidP="00CF08D6">
      <w:pPr>
        <w:rPr>
          <w:rFonts w:cs="v5.0.0"/>
        </w:rPr>
      </w:pPr>
      <w:r w:rsidRPr="00C6449B">
        <w:rPr>
          <w:rFonts w:cs="v5.0.0"/>
        </w:rPr>
        <w:t>This requirement shall be applied for NR FDD operation in order to prevent the receivers of own or a different BS of the same band being desensitised by emissions from a type 1-O BS.</w:t>
      </w:r>
    </w:p>
    <w:p w14:paraId="56AF842A" w14:textId="742457B1" w:rsidR="00CF08D6" w:rsidRPr="00C6449B" w:rsidRDefault="00CF08D6" w:rsidP="00CF08D6">
      <w:pPr>
        <w:rPr>
          <w:rFonts w:cs="v5.0.0"/>
        </w:rPr>
      </w:pPr>
      <w:r w:rsidRPr="00C6449B">
        <w:rPr>
          <w:rFonts w:cs="v5.0.0"/>
        </w:rPr>
        <w:t xml:space="preserve">This requirement is a co-location requirement as defined in </w:t>
      </w:r>
      <w:r w:rsidR="00B41384" w:rsidRPr="00C6449B">
        <w:rPr>
          <w:rFonts w:cs="v5.0.0"/>
        </w:rPr>
        <w:t>clause</w:t>
      </w:r>
      <w:r w:rsidRPr="00C6449B">
        <w:rPr>
          <w:rFonts w:cs="v5.0.0"/>
        </w:rPr>
        <w:t xml:space="preserve"> 4.9, the power levels are specified at the </w:t>
      </w:r>
      <w:r w:rsidRPr="00C6449B">
        <w:rPr>
          <w:rFonts w:cs="v5.0.0"/>
          <w:i/>
        </w:rPr>
        <w:t xml:space="preserve">co-location reference antenna </w:t>
      </w:r>
      <w:r w:rsidRPr="00C6449B">
        <w:rPr>
          <w:rFonts w:cs="v5.0.0"/>
        </w:rPr>
        <w:t>output.</w:t>
      </w:r>
    </w:p>
    <w:p w14:paraId="266E28C2" w14:textId="44795FBB" w:rsidR="00CF08D6" w:rsidRPr="00C6449B" w:rsidRDefault="00CF08D6" w:rsidP="00CF08D6">
      <w:r w:rsidRPr="00C6449B">
        <w:rPr>
          <w:rFonts w:cs="v5.0.0"/>
        </w:rPr>
        <w:t xml:space="preserve">The total power of any spurious emission from both polarizations of the </w:t>
      </w:r>
      <w:r w:rsidRPr="00C6449B">
        <w:rPr>
          <w:rFonts w:cs="v5.0.0"/>
          <w:i/>
        </w:rPr>
        <w:t>co-location reference antenna</w:t>
      </w:r>
      <w:r w:rsidRPr="00C6449B">
        <w:rPr>
          <w:rFonts w:cs="v5.0.0"/>
        </w:rPr>
        <w:t xml:space="preserve"> connector output shall not exceed the </w:t>
      </w:r>
      <w:r w:rsidRPr="00C6449B">
        <w:rPr>
          <w:rFonts w:cs="v5.0.0"/>
          <w:i/>
        </w:rPr>
        <w:t>basic limits</w:t>
      </w:r>
      <w:r w:rsidRPr="00C6449B">
        <w:rPr>
          <w:rFonts w:cs="v5.0.0"/>
        </w:rPr>
        <w:t xml:space="preserve"> in </w:t>
      </w:r>
      <w:r w:rsidR="00B41384" w:rsidRPr="00C6449B">
        <w:rPr>
          <w:rFonts w:cs="v5.0.0"/>
        </w:rPr>
        <w:t>clause</w:t>
      </w:r>
      <w:r w:rsidRPr="00C6449B">
        <w:rPr>
          <w:rFonts w:cs="v5.0.0"/>
        </w:rPr>
        <w:t xml:space="preserve"> 6.6.5.2.2 + X dB, </w:t>
      </w:r>
      <w:r w:rsidRPr="00C6449B">
        <w:t>where X = -21 dB.</w:t>
      </w:r>
    </w:p>
    <w:p w14:paraId="6B1E6AB9" w14:textId="77777777" w:rsidR="00CF08D6" w:rsidRPr="00C6449B" w:rsidRDefault="00CF08D6" w:rsidP="00CF08D6">
      <w:pPr>
        <w:pStyle w:val="Heading5"/>
        <w:rPr>
          <w:lang w:eastAsia="zh-CN"/>
        </w:rPr>
      </w:pPr>
      <w:bookmarkStart w:id="4627" w:name="_Toc13079846"/>
      <w:bookmarkStart w:id="4628" w:name="_Toc29811335"/>
      <w:bookmarkStart w:id="4629" w:name="_Toc29811786"/>
      <w:bookmarkStart w:id="4630" w:name="_Toc37268290"/>
      <w:bookmarkStart w:id="4631" w:name="_Toc37268741"/>
      <w:bookmarkStart w:id="4632" w:name="_Toc45893391"/>
      <w:bookmarkStart w:id="4633" w:name="_Toc53177555"/>
      <w:bookmarkStart w:id="4634" w:name="_Toc53178007"/>
      <w:bookmarkStart w:id="4635" w:name="_Toc61176641"/>
      <w:bookmarkStart w:id="4636" w:name="_Toc67916464"/>
      <w:bookmarkStart w:id="4637" w:name="_Toc74670682"/>
      <w:bookmarkStart w:id="4638" w:name="_Toc76542717"/>
      <w:bookmarkStart w:id="4639" w:name="_Toc82626649"/>
      <w:bookmarkStart w:id="4640" w:name="_Toc90414615"/>
      <w:bookmarkStart w:id="4641" w:name="_Toc106769704"/>
      <w:bookmarkStart w:id="4642" w:name="_Toc115184953"/>
      <w:r w:rsidRPr="00C6449B">
        <w:rPr>
          <w:lang w:eastAsia="zh-CN"/>
        </w:rPr>
        <w:t>9.7.5.2.4</w:t>
      </w:r>
      <w:r w:rsidRPr="00C6449B">
        <w:rPr>
          <w:lang w:eastAsia="zh-CN"/>
        </w:rPr>
        <w:tab/>
        <w:t>Additional spurious emissions requirements</w:t>
      </w:r>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p>
    <w:p w14:paraId="08F129A8" w14:textId="493E7B18" w:rsidR="00CF08D6" w:rsidRPr="00C6449B" w:rsidRDefault="00CF08D6" w:rsidP="00CF08D6">
      <w:r w:rsidRPr="00C6449B">
        <w:t xml:space="preserve">These requirements may be applied for the protection of systems operating in frequency ranges other than the BS downlink </w:t>
      </w:r>
      <w:r w:rsidRPr="00C6449B">
        <w:rPr>
          <w:i/>
        </w:rPr>
        <w:t>operating band</w:t>
      </w:r>
      <w:r w:rsidRPr="00C6449B">
        <w:t xml:space="preserve">. The limits may apply as an optional protection of such systems that are deployed in the same geographical area as the BS, or they may be set by local or regional regulation as a mandatory requirement for an NR </w:t>
      </w:r>
      <w:r w:rsidRPr="00C6449B">
        <w:rPr>
          <w:i/>
        </w:rPr>
        <w:t>operating band</w:t>
      </w:r>
      <w:r w:rsidRPr="00C6449B">
        <w:t xml:space="preserve">. It is in some cases not stated in the present document whether a requirement is mandatory or under what exact circumstances that a limit applies, since this is set by local or regional regulation. An overview of regional requirements in the present document is given in </w:t>
      </w:r>
      <w:r w:rsidR="00B41384" w:rsidRPr="00C6449B">
        <w:t>clause</w:t>
      </w:r>
      <w:r w:rsidRPr="00C6449B">
        <w:t xml:space="preserve"> 4.5.</w:t>
      </w:r>
    </w:p>
    <w:p w14:paraId="26D7BB9E" w14:textId="484443DD" w:rsidR="00CF08D6" w:rsidRPr="00C6449B" w:rsidRDefault="00CF08D6" w:rsidP="00CF08D6">
      <w:r w:rsidRPr="00C6449B">
        <w:t xml:space="preserve">Some requirements may apply for the protection of specific equipment (UE, MS and/or BS) or equipment operating in specific systems (GSM, CDMA, UTRA, E-UTRA, NR, etc.). The Tx additional spurious emissions requirements for </w:t>
      </w:r>
      <w:r w:rsidRPr="00C6449B">
        <w:rPr>
          <w:i/>
        </w:rPr>
        <w:t>BS type 1-O</w:t>
      </w:r>
      <w:r w:rsidRPr="00C6449B">
        <w:t xml:space="preserve"> are that for each applicable </w:t>
      </w:r>
      <w:r w:rsidRPr="00C6449B">
        <w:rPr>
          <w:i/>
        </w:rPr>
        <w:t>basic limit</w:t>
      </w:r>
      <w:r w:rsidRPr="00C6449B">
        <w:t xml:space="preserve"> in </w:t>
      </w:r>
      <w:r w:rsidR="00B41384" w:rsidRPr="00C6449B">
        <w:t>clause</w:t>
      </w:r>
      <w:r w:rsidRPr="00C6449B">
        <w:t xml:space="preserve"> 6.6.5.2.3, t</w:t>
      </w:r>
      <w:r w:rsidRPr="00C6449B">
        <w:rPr>
          <w:rFonts w:cs="v5.0.0"/>
        </w:rPr>
        <w:t xml:space="preserve">he TRP of any spurious emission shall </w:t>
      </w:r>
      <w:r w:rsidRPr="00C6449B">
        <w:t xml:space="preserve">not exceed an OTA limit specified as the </w:t>
      </w:r>
      <w:r w:rsidRPr="00C6449B">
        <w:rPr>
          <w:i/>
        </w:rPr>
        <w:t>basic limit</w:t>
      </w:r>
      <w:r w:rsidRPr="00C6449B">
        <w:t xml:space="preserve"> + X, where X = 9 dB.</w:t>
      </w:r>
    </w:p>
    <w:p w14:paraId="3D456EF8" w14:textId="77777777" w:rsidR="00CF08D6" w:rsidRPr="00C6449B" w:rsidRDefault="00CF08D6" w:rsidP="00CF08D6">
      <w:pPr>
        <w:pStyle w:val="Heading5"/>
        <w:rPr>
          <w:lang w:eastAsia="zh-CN"/>
        </w:rPr>
      </w:pPr>
      <w:bookmarkStart w:id="4643" w:name="_Toc13079847"/>
      <w:bookmarkStart w:id="4644" w:name="_Toc29811336"/>
      <w:bookmarkStart w:id="4645" w:name="_Toc29811787"/>
      <w:bookmarkStart w:id="4646" w:name="_Toc37268291"/>
      <w:bookmarkStart w:id="4647" w:name="_Toc37268742"/>
      <w:bookmarkStart w:id="4648" w:name="_Toc45893392"/>
      <w:bookmarkStart w:id="4649" w:name="_Toc53177556"/>
      <w:bookmarkStart w:id="4650" w:name="_Toc53178008"/>
      <w:bookmarkStart w:id="4651" w:name="_Toc61176642"/>
      <w:bookmarkStart w:id="4652" w:name="_Toc67916465"/>
      <w:bookmarkStart w:id="4653" w:name="_Toc74670683"/>
      <w:bookmarkStart w:id="4654" w:name="_Toc76542718"/>
      <w:bookmarkStart w:id="4655" w:name="_Toc82626650"/>
      <w:bookmarkStart w:id="4656" w:name="_Toc90414616"/>
      <w:bookmarkStart w:id="4657" w:name="_Toc106769705"/>
      <w:bookmarkStart w:id="4658" w:name="_Toc115184954"/>
      <w:r w:rsidRPr="00C6449B">
        <w:rPr>
          <w:lang w:eastAsia="zh-CN"/>
        </w:rPr>
        <w:lastRenderedPageBreak/>
        <w:t>9.7.5.2.5</w:t>
      </w:r>
      <w:r w:rsidRPr="00C6449B">
        <w:rPr>
          <w:lang w:eastAsia="zh-CN"/>
        </w:rPr>
        <w:tab/>
        <w:t>Co-location with other base stations</w:t>
      </w:r>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p>
    <w:p w14:paraId="2BBF0061" w14:textId="77777777" w:rsidR="00CF08D6" w:rsidRPr="00C6449B" w:rsidRDefault="00CF08D6" w:rsidP="00CF08D6">
      <w:pPr>
        <w:rPr>
          <w:rFonts w:cs="v5.0.0"/>
        </w:rPr>
      </w:pPr>
      <w:r w:rsidRPr="00C6449B">
        <w:rPr>
          <w:rFonts w:cs="v5.0.0"/>
        </w:rPr>
        <w:t>These requirements may be applied for the protection of other BS receivers when GSM900, DCS1800, PCS1900, GSM850, CDMA850, UTRA FDD, UTRA TDD, E-UTRA and/or NR BS are co-located with a BS.</w:t>
      </w:r>
    </w:p>
    <w:p w14:paraId="597E4C5F" w14:textId="77777777" w:rsidR="00CF08D6" w:rsidRPr="00C6449B" w:rsidRDefault="00CF08D6" w:rsidP="00CF08D6">
      <w:pPr>
        <w:rPr>
          <w:rFonts w:cs="v5.0.0"/>
        </w:rPr>
      </w:pPr>
      <w:r w:rsidRPr="00C6449B">
        <w:rPr>
          <w:rFonts w:cs="v5.0.0"/>
        </w:rPr>
        <w:t>The requirements assume co-location with base stations of the same class.</w:t>
      </w:r>
    </w:p>
    <w:p w14:paraId="5D44CF1F" w14:textId="77777777" w:rsidR="00CF08D6" w:rsidRPr="00C6449B" w:rsidRDefault="00CF08D6" w:rsidP="00CF08D6">
      <w:pPr>
        <w:pStyle w:val="NO"/>
      </w:pPr>
      <w:r w:rsidRPr="00C6449B">
        <w:t>NOTE:</w:t>
      </w:r>
      <w:r w:rsidRPr="00C6449B">
        <w:tab/>
        <w:t>For co-location with UTRA, the requirements are based on co-location with UTRA FDD or TDD base stations.</w:t>
      </w:r>
    </w:p>
    <w:p w14:paraId="33CAC6B5" w14:textId="6DAFCFC7" w:rsidR="00CF08D6" w:rsidRPr="00C6449B" w:rsidRDefault="00CF08D6" w:rsidP="00CF08D6">
      <w:pPr>
        <w:rPr>
          <w:rFonts w:cs="v5.0.0"/>
        </w:rPr>
      </w:pPr>
      <w:r w:rsidRPr="00C6449B">
        <w:rPr>
          <w:rFonts w:cs="v5.0.0"/>
        </w:rPr>
        <w:t xml:space="preserve">This requirement is a co-location requirement as defined in </w:t>
      </w:r>
      <w:r w:rsidR="00B41384" w:rsidRPr="00C6449B">
        <w:rPr>
          <w:rFonts w:cs="v5.0.0"/>
        </w:rPr>
        <w:t>clause</w:t>
      </w:r>
      <w:r w:rsidRPr="00C6449B">
        <w:rPr>
          <w:rFonts w:cs="v5.0.0"/>
        </w:rPr>
        <w:t xml:space="preserve"> 4.9, the power levels are specified at the </w:t>
      </w:r>
      <w:r w:rsidRPr="00C6449B">
        <w:rPr>
          <w:rFonts w:cs="v5.0.0"/>
          <w:i/>
        </w:rPr>
        <w:t xml:space="preserve">co-location reference antenna </w:t>
      </w:r>
      <w:r w:rsidRPr="00C6449B">
        <w:rPr>
          <w:rFonts w:cs="v5.0.0"/>
        </w:rPr>
        <w:t>output(s).</w:t>
      </w:r>
    </w:p>
    <w:p w14:paraId="0535DD8E" w14:textId="2E32C7DB" w:rsidR="00CF08D6" w:rsidRPr="00C6449B" w:rsidRDefault="00CF08D6" w:rsidP="00CF08D6">
      <w:r w:rsidRPr="00C6449B">
        <w:rPr>
          <w:rFonts w:cs="v5.0.0"/>
        </w:rPr>
        <w:t xml:space="preserve">The power sum of any spurious emission is specified over all supported polarizations at the output(s) of the </w:t>
      </w:r>
      <w:r w:rsidRPr="00C6449B">
        <w:rPr>
          <w:rFonts w:cs="v5.0.0"/>
          <w:i/>
        </w:rPr>
        <w:t>co-location reference antenna</w:t>
      </w:r>
      <w:r w:rsidRPr="00C6449B">
        <w:rPr>
          <w:rFonts w:cs="v5.0.0"/>
        </w:rPr>
        <w:t xml:space="preserve"> and shall not exceed</w:t>
      </w:r>
      <w:r w:rsidRPr="00C6449B">
        <w:t xml:space="preserve"> the </w:t>
      </w:r>
      <w:r w:rsidRPr="00C6449B">
        <w:rPr>
          <w:rFonts w:cs="v5.0.0"/>
          <w:i/>
        </w:rPr>
        <w:t>basic limits</w:t>
      </w:r>
      <w:r w:rsidRPr="00C6449B">
        <w:rPr>
          <w:rFonts w:cs="v5.0.0"/>
        </w:rPr>
        <w:t xml:space="preserve"> in </w:t>
      </w:r>
      <w:r w:rsidR="00B41384" w:rsidRPr="00C6449B">
        <w:rPr>
          <w:rFonts w:cs="v5.0.0"/>
        </w:rPr>
        <w:t>clause</w:t>
      </w:r>
      <w:r w:rsidRPr="00C6449B">
        <w:rPr>
          <w:rFonts w:cs="v5.0.0"/>
        </w:rPr>
        <w:t xml:space="preserve"> 6.6.5.2.4 + X dB, </w:t>
      </w:r>
      <w:r w:rsidRPr="00C6449B">
        <w:t>where X = -21 dB.</w:t>
      </w:r>
    </w:p>
    <w:p w14:paraId="7E815537" w14:textId="77777777" w:rsidR="00CF08D6" w:rsidRPr="00C6449B" w:rsidRDefault="00CF08D6" w:rsidP="00CF08D6">
      <w:pPr>
        <w:rPr>
          <w:lang w:eastAsia="zh-CN"/>
        </w:rPr>
      </w:pPr>
      <w:r w:rsidRPr="00C6449B">
        <w:t xml:space="preserve">For a </w:t>
      </w:r>
      <w:r w:rsidRPr="00C6449B">
        <w:rPr>
          <w:i/>
        </w:rPr>
        <w:t>multi-band RIB</w:t>
      </w:r>
      <w:r w:rsidRPr="00C6449B">
        <w:t xml:space="preserve">, the exclusions and conditions in the notes column of table </w:t>
      </w:r>
      <w:r w:rsidRPr="00C6449B">
        <w:rPr>
          <w:rFonts w:cs="v5.0.0"/>
        </w:rPr>
        <w:t xml:space="preserve">6.6.5.2.4-1 </w:t>
      </w:r>
      <w:r w:rsidRPr="00C6449B">
        <w:t xml:space="preserve">apply for each supported </w:t>
      </w:r>
      <w:r w:rsidRPr="00C6449B">
        <w:rPr>
          <w:i/>
        </w:rPr>
        <w:t>operating band</w:t>
      </w:r>
      <w:r w:rsidRPr="00C6449B">
        <w:t>.</w:t>
      </w:r>
    </w:p>
    <w:p w14:paraId="42AF2DDE" w14:textId="77777777" w:rsidR="00CF08D6" w:rsidRPr="00C6449B" w:rsidRDefault="00CF08D6" w:rsidP="00CF08D6">
      <w:pPr>
        <w:pStyle w:val="Heading4"/>
      </w:pPr>
      <w:bookmarkStart w:id="4659" w:name="_Toc13079848"/>
      <w:bookmarkStart w:id="4660" w:name="_Toc29811337"/>
      <w:bookmarkStart w:id="4661" w:name="_Toc29811788"/>
      <w:bookmarkStart w:id="4662" w:name="_Toc37268292"/>
      <w:bookmarkStart w:id="4663" w:name="_Toc37268743"/>
      <w:bookmarkStart w:id="4664" w:name="_Toc45893393"/>
      <w:bookmarkStart w:id="4665" w:name="_Toc53177557"/>
      <w:bookmarkStart w:id="4666" w:name="_Toc53178009"/>
      <w:bookmarkStart w:id="4667" w:name="_Toc61176643"/>
      <w:bookmarkStart w:id="4668" w:name="_Toc67916466"/>
      <w:bookmarkStart w:id="4669" w:name="_Toc74670684"/>
      <w:bookmarkStart w:id="4670" w:name="_Toc76542719"/>
      <w:bookmarkStart w:id="4671" w:name="_Toc82626651"/>
      <w:bookmarkStart w:id="4672" w:name="_Toc90414617"/>
      <w:bookmarkStart w:id="4673" w:name="_Toc106769706"/>
      <w:bookmarkStart w:id="4674" w:name="_Toc115184955"/>
      <w:r w:rsidRPr="00C6449B">
        <w:t>9.7.5.3</w:t>
      </w:r>
      <w:r w:rsidRPr="00C6449B">
        <w:tab/>
        <w:t xml:space="preserve">Minimum requirement for </w:t>
      </w:r>
      <w:r w:rsidRPr="00C6449B">
        <w:rPr>
          <w:i/>
        </w:rPr>
        <w:t>BS type 2-O</w:t>
      </w:r>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p>
    <w:p w14:paraId="557F8679" w14:textId="77777777" w:rsidR="00CF08D6" w:rsidRPr="00C6449B" w:rsidRDefault="00CF08D6" w:rsidP="00CF08D6">
      <w:pPr>
        <w:pStyle w:val="Heading5"/>
      </w:pPr>
      <w:bookmarkStart w:id="4675" w:name="_Toc13079849"/>
      <w:bookmarkStart w:id="4676" w:name="_Toc29811338"/>
      <w:bookmarkStart w:id="4677" w:name="_Toc29811789"/>
      <w:bookmarkStart w:id="4678" w:name="_Toc37268293"/>
      <w:bookmarkStart w:id="4679" w:name="_Toc37268744"/>
      <w:bookmarkStart w:id="4680" w:name="_Toc45893394"/>
      <w:bookmarkStart w:id="4681" w:name="_Toc53177558"/>
      <w:bookmarkStart w:id="4682" w:name="_Toc53178010"/>
      <w:bookmarkStart w:id="4683" w:name="_Toc61176644"/>
      <w:bookmarkStart w:id="4684" w:name="_Toc67916467"/>
      <w:bookmarkStart w:id="4685" w:name="_Toc74670685"/>
      <w:bookmarkStart w:id="4686" w:name="_Toc76542720"/>
      <w:bookmarkStart w:id="4687" w:name="_Toc82626652"/>
      <w:bookmarkStart w:id="4688" w:name="_Toc90414618"/>
      <w:bookmarkStart w:id="4689" w:name="_Toc106769707"/>
      <w:bookmarkStart w:id="4690" w:name="_Toc115184956"/>
      <w:r w:rsidRPr="00C6449B">
        <w:t>9.7.5.3.1</w:t>
      </w:r>
      <w:r w:rsidRPr="00C6449B">
        <w:tab/>
        <w:t>General</w:t>
      </w:r>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p>
    <w:p w14:paraId="1856AE38" w14:textId="77777777" w:rsidR="00CF08D6" w:rsidRPr="00C6449B" w:rsidRDefault="00CF08D6" w:rsidP="00CF08D6">
      <w:r w:rsidRPr="00C6449B">
        <w:t>In FR2, the OTA transmitter spurious emission limits apply from 30 MHz to 2</w:t>
      </w:r>
      <w:r w:rsidRPr="00C6449B">
        <w:rPr>
          <w:vertAlign w:val="superscript"/>
        </w:rPr>
        <w:t>nd</w:t>
      </w:r>
      <w:r w:rsidRPr="00C6449B">
        <w:t xml:space="preserve"> harmonic of the upper frequency edge of the downlink </w:t>
      </w:r>
      <w:r w:rsidRPr="00C6449B">
        <w:rPr>
          <w:i/>
        </w:rPr>
        <w:t>operating band</w:t>
      </w:r>
      <w:r w:rsidRPr="00C6449B">
        <w:t xml:space="preserve">, excluding the frequency range from </w:t>
      </w:r>
      <w:r w:rsidRPr="00C6449B">
        <w:rPr>
          <w:rFonts w:cs="v5.0.0"/>
        </w:rPr>
        <w:t>Δf</w:t>
      </w:r>
      <w:r w:rsidRPr="00C6449B">
        <w:rPr>
          <w:rFonts w:cs="v5.0.0"/>
          <w:vertAlign w:val="subscript"/>
        </w:rPr>
        <w:t>OBUE</w:t>
      </w:r>
      <w:r w:rsidRPr="00C6449B" w:rsidDel="006D2990">
        <w:t xml:space="preserve"> </w:t>
      </w:r>
      <w:r w:rsidRPr="00C6449B">
        <w:t xml:space="preserve">below the lowest frequency of the downlink </w:t>
      </w:r>
      <w:r w:rsidRPr="00C6449B">
        <w:rPr>
          <w:i/>
        </w:rPr>
        <w:t>operating band</w:t>
      </w:r>
      <w:r w:rsidRPr="00C6449B">
        <w:t xml:space="preserve">, up to </w:t>
      </w:r>
      <w:r w:rsidRPr="00C6449B">
        <w:rPr>
          <w:rFonts w:cs="v5.0.0"/>
        </w:rPr>
        <w:t>Δf</w:t>
      </w:r>
      <w:r w:rsidRPr="00C6449B">
        <w:rPr>
          <w:rFonts w:cs="v5.0.0"/>
          <w:vertAlign w:val="subscript"/>
        </w:rPr>
        <w:t>OBUE</w:t>
      </w:r>
      <w:r w:rsidRPr="00C6449B" w:rsidDel="001314A4">
        <w:rPr>
          <w:lang w:eastAsia="zh-CN"/>
        </w:rPr>
        <w:t xml:space="preserve"> </w:t>
      </w:r>
      <w:r w:rsidRPr="00C6449B">
        <w:t xml:space="preserve">above the highest frequency of the downlink </w:t>
      </w:r>
      <w:r w:rsidRPr="00C6449B">
        <w:rPr>
          <w:i/>
        </w:rPr>
        <w:t>operating band</w:t>
      </w:r>
      <w:r w:rsidRPr="00C6449B">
        <w:t xml:space="preserve">, where the </w:t>
      </w:r>
      <w:r w:rsidRPr="00C6449B">
        <w:rPr>
          <w:rFonts w:cs="v5.0.0"/>
        </w:rPr>
        <w:t>Δf</w:t>
      </w:r>
      <w:r w:rsidRPr="00C6449B">
        <w:rPr>
          <w:rFonts w:cs="v5.0.0"/>
          <w:vertAlign w:val="subscript"/>
        </w:rPr>
        <w:t>OBUE</w:t>
      </w:r>
      <w:r w:rsidRPr="00C6449B">
        <w:rPr>
          <w:rFonts w:cs="v5.0.0"/>
        </w:rPr>
        <w:t xml:space="preserve"> is defined in table 9.7.1-1</w:t>
      </w:r>
      <w:r w:rsidRPr="00C6449B">
        <w:t>.</w:t>
      </w:r>
    </w:p>
    <w:p w14:paraId="50666126" w14:textId="77777777" w:rsidR="00CF08D6" w:rsidRPr="00C6449B" w:rsidRDefault="00CF08D6" w:rsidP="00CF08D6">
      <w:pPr>
        <w:pStyle w:val="Heading5"/>
      </w:pPr>
      <w:bookmarkStart w:id="4691" w:name="_Toc13079850"/>
      <w:bookmarkStart w:id="4692" w:name="_Toc29811339"/>
      <w:bookmarkStart w:id="4693" w:name="_Toc29811790"/>
      <w:bookmarkStart w:id="4694" w:name="_Toc37268294"/>
      <w:bookmarkStart w:id="4695" w:name="_Toc37268745"/>
      <w:bookmarkStart w:id="4696" w:name="_Toc45893395"/>
      <w:bookmarkStart w:id="4697" w:name="_Toc53177559"/>
      <w:bookmarkStart w:id="4698" w:name="_Toc53178011"/>
      <w:bookmarkStart w:id="4699" w:name="_Toc61176645"/>
      <w:bookmarkStart w:id="4700" w:name="_Toc67916468"/>
      <w:bookmarkStart w:id="4701" w:name="_Toc74670686"/>
      <w:bookmarkStart w:id="4702" w:name="_Toc76542721"/>
      <w:bookmarkStart w:id="4703" w:name="_Toc82626653"/>
      <w:bookmarkStart w:id="4704" w:name="_Toc90414619"/>
      <w:bookmarkStart w:id="4705" w:name="_Toc106769708"/>
      <w:bookmarkStart w:id="4706" w:name="_Toc115184957"/>
      <w:r w:rsidRPr="00C6449B">
        <w:t>9.7.5.3.2</w:t>
      </w:r>
      <w:r w:rsidRPr="00C6449B">
        <w:tab/>
        <w:t>General OTA transmitter spurious emissions requirements</w:t>
      </w:r>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p>
    <w:p w14:paraId="02A9E199" w14:textId="77777777" w:rsidR="00CF08D6" w:rsidRPr="00C6449B" w:rsidRDefault="00CF08D6" w:rsidP="00CF08D6">
      <w:pPr>
        <w:pStyle w:val="Heading6"/>
      </w:pPr>
      <w:bookmarkStart w:id="4707" w:name="_Toc13079851"/>
      <w:bookmarkStart w:id="4708" w:name="_Toc29811340"/>
      <w:bookmarkStart w:id="4709" w:name="_Toc29811791"/>
      <w:bookmarkStart w:id="4710" w:name="_Toc37268295"/>
      <w:bookmarkStart w:id="4711" w:name="_Toc37268746"/>
      <w:bookmarkStart w:id="4712" w:name="_Toc45893396"/>
      <w:bookmarkStart w:id="4713" w:name="_Toc53177560"/>
      <w:bookmarkStart w:id="4714" w:name="_Toc53178012"/>
      <w:bookmarkStart w:id="4715" w:name="_Toc61176646"/>
      <w:bookmarkStart w:id="4716" w:name="_Toc67916469"/>
      <w:bookmarkStart w:id="4717" w:name="_Toc74670687"/>
      <w:bookmarkStart w:id="4718" w:name="_Toc76542722"/>
      <w:bookmarkStart w:id="4719" w:name="_Toc82626654"/>
      <w:bookmarkStart w:id="4720" w:name="_Toc90414620"/>
      <w:bookmarkStart w:id="4721" w:name="_Toc106769709"/>
      <w:bookmarkStart w:id="4722" w:name="_Toc115184958"/>
      <w:bookmarkEnd w:id="4559"/>
      <w:r w:rsidRPr="00C6449B">
        <w:t>9.7.5.3.2.1</w:t>
      </w:r>
      <w:r w:rsidRPr="00C6449B">
        <w:tab/>
        <w:t>General</w:t>
      </w:r>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p>
    <w:p w14:paraId="4A40688C" w14:textId="3BCE0AED" w:rsidR="00CF08D6" w:rsidRPr="00C6449B" w:rsidRDefault="00CF08D6" w:rsidP="00CF08D6">
      <w:pPr>
        <w:keepNext/>
        <w:rPr>
          <w:rFonts w:cs="v5.0.0"/>
        </w:rPr>
      </w:pPr>
      <w:r w:rsidRPr="00C6449B">
        <w:rPr>
          <w:rFonts w:cs="v5.0.0"/>
        </w:rPr>
        <w:t xml:space="preserve">The requirements of either </w:t>
      </w:r>
      <w:r w:rsidR="00B41384" w:rsidRPr="00C6449B">
        <w:rPr>
          <w:rFonts w:cs="v5.0.0"/>
        </w:rPr>
        <w:t>clause</w:t>
      </w:r>
      <w:r w:rsidRPr="00C6449B">
        <w:rPr>
          <w:rFonts w:cs="v5.0.0"/>
        </w:rPr>
        <w:t xml:space="preserve"> </w:t>
      </w:r>
      <w:r w:rsidRPr="00C6449B">
        <w:t>9.7.5.3.2.2</w:t>
      </w:r>
      <w:r w:rsidRPr="00C6449B">
        <w:rPr>
          <w:rFonts w:cs="v5.0.0"/>
        </w:rPr>
        <w:t xml:space="preserve"> (Category A limits) or </w:t>
      </w:r>
      <w:r w:rsidR="00B41384" w:rsidRPr="00C6449B">
        <w:rPr>
          <w:rFonts w:cs="v5.0.0"/>
        </w:rPr>
        <w:t>clause</w:t>
      </w:r>
      <w:r w:rsidRPr="00C6449B">
        <w:rPr>
          <w:rFonts w:cs="v5.0.0"/>
        </w:rPr>
        <w:t xml:space="preserve"> </w:t>
      </w:r>
      <w:r w:rsidRPr="00C6449B">
        <w:t>9.7.5.3.2.3</w:t>
      </w:r>
      <w:r w:rsidRPr="00C6449B">
        <w:rPr>
          <w:rFonts w:cs="v5.0.0"/>
        </w:rPr>
        <w:t xml:space="preserve"> (Category B limits) shall apply. The application of either Category A or Category B limits shall be the same as for Operating band unwanted emissions in </w:t>
      </w:r>
      <w:r w:rsidR="00B41384" w:rsidRPr="00C6449B">
        <w:rPr>
          <w:rFonts w:cs="v5.0.0"/>
        </w:rPr>
        <w:t>clause</w:t>
      </w:r>
      <w:r w:rsidRPr="00C6449B">
        <w:rPr>
          <w:rFonts w:cs="v5.0.0"/>
        </w:rPr>
        <w:t xml:space="preserve"> 9.7.4.3.</w:t>
      </w:r>
    </w:p>
    <w:p w14:paraId="23F7A505" w14:textId="77777777" w:rsidR="00CF08D6" w:rsidRPr="00C6449B" w:rsidRDefault="00CF08D6" w:rsidP="00CF08D6">
      <w:pPr>
        <w:pStyle w:val="TH"/>
      </w:pPr>
      <w:r w:rsidRPr="00C6449B">
        <w:t>Table 9.7.5.3.2-1: Void</w:t>
      </w:r>
    </w:p>
    <w:p w14:paraId="6E827958" w14:textId="2FD58196" w:rsidR="00CF08D6" w:rsidRPr="00C6449B" w:rsidRDefault="00CF08D6" w:rsidP="00CF08D6">
      <w:pPr>
        <w:pStyle w:val="NO"/>
      </w:pPr>
      <w:r w:rsidRPr="00C6449B">
        <w:t>NOTE:</w:t>
      </w:r>
      <w:r w:rsidRPr="00C6449B">
        <w:tab/>
        <w:t xml:space="preserve">Table 9.7.5.3.2-1 is moved to </w:t>
      </w:r>
      <w:r w:rsidR="00B41384" w:rsidRPr="00C6449B">
        <w:t>clause</w:t>
      </w:r>
      <w:r w:rsidRPr="00C6449B">
        <w:t xml:space="preserve"> 9.7.5.3.2.2 as Table 9.7.5.3.2.2-1.</w:t>
      </w:r>
    </w:p>
    <w:p w14:paraId="1E761E94" w14:textId="77777777" w:rsidR="00CF08D6" w:rsidRPr="00C6449B" w:rsidRDefault="00CF08D6" w:rsidP="00CF08D6">
      <w:pPr>
        <w:pStyle w:val="Heading6"/>
      </w:pPr>
      <w:bookmarkStart w:id="4723" w:name="_Toc13079852"/>
      <w:bookmarkStart w:id="4724" w:name="_Toc29811341"/>
      <w:bookmarkStart w:id="4725" w:name="_Toc29811792"/>
      <w:bookmarkStart w:id="4726" w:name="_Toc37268296"/>
      <w:bookmarkStart w:id="4727" w:name="_Toc37268747"/>
      <w:bookmarkStart w:id="4728" w:name="_Toc45893397"/>
      <w:bookmarkStart w:id="4729" w:name="_Toc53177561"/>
      <w:bookmarkStart w:id="4730" w:name="_Toc53178013"/>
      <w:bookmarkStart w:id="4731" w:name="_Toc61176647"/>
      <w:bookmarkStart w:id="4732" w:name="_Toc67916470"/>
      <w:bookmarkStart w:id="4733" w:name="_Toc74670688"/>
      <w:bookmarkStart w:id="4734" w:name="_Toc76542723"/>
      <w:bookmarkStart w:id="4735" w:name="_Toc82626655"/>
      <w:bookmarkStart w:id="4736" w:name="_Toc90414621"/>
      <w:bookmarkStart w:id="4737" w:name="_Toc106769710"/>
      <w:bookmarkStart w:id="4738" w:name="_Toc115184959"/>
      <w:r w:rsidRPr="00C6449B">
        <w:t>9.7.5.3.2.2</w:t>
      </w:r>
      <w:r w:rsidRPr="00C6449B">
        <w:tab/>
        <w:t>OTA transmitter spurious emissions (Category A)</w:t>
      </w:r>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p>
    <w:p w14:paraId="347FE61D" w14:textId="77777777" w:rsidR="00CF08D6" w:rsidRPr="00C6449B" w:rsidRDefault="00CF08D6" w:rsidP="00CF08D6">
      <w:pPr>
        <w:keepNext/>
        <w:rPr>
          <w:rFonts w:cs="v5.0.0"/>
        </w:rPr>
      </w:pPr>
      <w:r w:rsidRPr="00C6449B">
        <w:rPr>
          <w:rFonts w:cs="v5.0.0"/>
        </w:rPr>
        <w:t>The power of any spurious emission shall not exceed the limits in table 9.7.5.3.2-1</w:t>
      </w:r>
    </w:p>
    <w:p w14:paraId="29ABB1EA" w14:textId="77777777" w:rsidR="00CF08D6" w:rsidRPr="00C6449B" w:rsidRDefault="00CF08D6" w:rsidP="00CF08D6">
      <w:pPr>
        <w:pStyle w:val="TH"/>
      </w:pPr>
      <w:r w:rsidRPr="00C6449B">
        <w:t>Table 9.7.5.3.2.2-1: BS radiated Tx spurious emission limits in FR2</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CF08D6" w:rsidRPr="00C6449B" w14:paraId="1ECB1CF0" w14:textId="77777777" w:rsidTr="00CF08D6">
        <w:trPr>
          <w:cantSplit/>
          <w:jc w:val="center"/>
        </w:trPr>
        <w:tc>
          <w:tcPr>
            <w:tcW w:w="2376" w:type="dxa"/>
          </w:tcPr>
          <w:p w14:paraId="3AD52D82" w14:textId="77777777" w:rsidR="00CF08D6" w:rsidRPr="00C6449B" w:rsidRDefault="00CF08D6" w:rsidP="00CF08D6">
            <w:pPr>
              <w:pStyle w:val="TAH"/>
            </w:pPr>
            <w:r w:rsidRPr="00C6449B">
              <w:t>Frequency range</w:t>
            </w:r>
          </w:p>
        </w:tc>
        <w:tc>
          <w:tcPr>
            <w:tcW w:w="2052" w:type="dxa"/>
          </w:tcPr>
          <w:p w14:paraId="1F3FA35A" w14:textId="77777777" w:rsidR="00CF08D6" w:rsidRPr="00C6449B" w:rsidRDefault="00CF08D6" w:rsidP="00CF08D6">
            <w:pPr>
              <w:pStyle w:val="TAH"/>
            </w:pPr>
            <w:r w:rsidRPr="00C6449B">
              <w:t>Limit</w:t>
            </w:r>
          </w:p>
        </w:tc>
        <w:tc>
          <w:tcPr>
            <w:tcW w:w="1440" w:type="dxa"/>
          </w:tcPr>
          <w:p w14:paraId="676A8657" w14:textId="77777777" w:rsidR="00CF08D6" w:rsidRPr="00C6449B" w:rsidRDefault="00CF08D6" w:rsidP="00CF08D6">
            <w:pPr>
              <w:pStyle w:val="TAH"/>
              <w:rPr>
                <w:i/>
              </w:rPr>
            </w:pPr>
            <w:r w:rsidRPr="00C6449B">
              <w:rPr>
                <w:i/>
              </w:rPr>
              <w:t>Measurement Bandwidth</w:t>
            </w:r>
          </w:p>
        </w:tc>
        <w:tc>
          <w:tcPr>
            <w:tcW w:w="2604" w:type="dxa"/>
          </w:tcPr>
          <w:p w14:paraId="7CB09EDA" w14:textId="77777777" w:rsidR="00CF08D6" w:rsidRPr="00C6449B" w:rsidRDefault="00CF08D6" w:rsidP="00CF08D6">
            <w:pPr>
              <w:pStyle w:val="TAH"/>
            </w:pPr>
            <w:r w:rsidRPr="00C6449B">
              <w:t>Note</w:t>
            </w:r>
          </w:p>
        </w:tc>
      </w:tr>
      <w:tr w:rsidR="00CF08D6" w:rsidRPr="00C6449B" w14:paraId="4D9B0F65" w14:textId="77777777" w:rsidTr="00CF08D6">
        <w:trPr>
          <w:cantSplit/>
          <w:jc w:val="center"/>
        </w:trPr>
        <w:tc>
          <w:tcPr>
            <w:tcW w:w="2376" w:type="dxa"/>
          </w:tcPr>
          <w:p w14:paraId="7121F3E2" w14:textId="77777777" w:rsidR="00CF08D6" w:rsidRPr="00C6449B" w:rsidRDefault="00CF08D6" w:rsidP="00CF08D6">
            <w:pPr>
              <w:pStyle w:val="TAC"/>
            </w:pPr>
            <w:r w:rsidRPr="00C6449B">
              <w:t>30 MHz – 1 GHz</w:t>
            </w:r>
          </w:p>
        </w:tc>
        <w:tc>
          <w:tcPr>
            <w:tcW w:w="2052" w:type="dxa"/>
            <w:vMerge w:val="restart"/>
            <w:vAlign w:val="center"/>
          </w:tcPr>
          <w:p w14:paraId="3E9616FE" w14:textId="77777777" w:rsidR="00CF08D6" w:rsidRPr="00C6449B" w:rsidRDefault="00CF08D6" w:rsidP="00CF08D6">
            <w:pPr>
              <w:pStyle w:val="TAC"/>
            </w:pPr>
            <w:r w:rsidRPr="00C6449B">
              <w:t>-13 dBm</w:t>
            </w:r>
          </w:p>
        </w:tc>
        <w:tc>
          <w:tcPr>
            <w:tcW w:w="1440" w:type="dxa"/>
          </w:tcPr>
          <w:p w14:paraId="1EFCEBB6" w14:textId="77777777" w:rsidR="00CF08D6" w:rsidRPr="00C6449B" w:rsidRDefault="00CF08D6" w:rsidP="00CF08D6">
            <w:pPr>
              <w:pStyle w:val="TAC"/>
            </w:pPr>
            <w:r w:rsidRPr="00C6449B">
              <w:t>100 kHz</w:t>
            </w:r>
          </w:p>
        </w:tc>
        <w:tc>
          <w:tcPr>
            <w:tcW w:w="2604" w:type="dxa"/>
          </w:tcPr>
          <w:p w14:paraId="67EB6BFF" w14:textId="77777777" w:rsidR="00CF08D6" w:rsidRPr="00C6449B" w:rsidRDefault="00CF08D6" w:rsidP="00CF08D6">
            <w:pPr>
              <w:pStyle w:val="TAC"/>
              <w:rPr>
                <w:rFonts w:cs="Arial"/>
              </w:rPr>
            </w:pPr>
            <w:r w:rsidRPr="00C6449B">
              <w:rPr>
                <w:rFonts w:cs="Arial"/>
              </w:rPr>
              <w:t>Note 1</w:t>
            </w:r>
          </w:p>
        </w:tc>
      </w:tr>
      <w:tr w:rsidR="00CF08D6" w:rsidRPr="00C6449B" w14:paraId="36C0972B" w14:textId="77777777" w:rsidTr="00CF08D6">
        <w:trPr>
          <w:cantSplit/>
          <w:jc w:val="center"/>
        </w:trPr>
        <w:tc>
          <w:tcPr>
            <w:tcW w:w="2376" w:type="dxa"/>
          </w:tcPr>
          <w:p w14:paraId="50AA75E6" w14:textId="77777777" w:rsidR="00CF08D6" w:rsidRPr="00C6449B" w:rsidRDefault="00CF08D6" w:rsidP="00CF08D6">
            <w:pPr>
              <w:pStyle w:val="TAC"/>
            </w:pPr>
            <w:r w:rsidRPr="00C6449B">
              <w:t>1 GHz – 2</w:t>
            </w:r>
            <w:r w:rsidRPr="00C6449B">
              <w:rPr>
                <w:vertAlign w:val="superscript"/>
              </w:rPr>
              <w:t>nd</w:t>
            </w:r>
            <w:r w:rsidRPr="00C6449B">
              <w:t xml:space="preserve"> harmonic of the upper frequency edge of the DL </w:t>
            </w:r>
            <w:r w:rsidRPr="00C6449B">
              <w:rPr>
                <w:i/>
              </w:rPr>
              <w:t>operating band</w:t>
            </w:r>
          </w:p>
        </w:tc>
        <w:tc>
          <w:tcPr>
            <w:tcW w:w="2052" w:type="dxa"/>
            <w:vMerge/>
          </w:tcPr>
          <w:p w14:paraId="3679DB16" w14:textId="77777777" w:rsidR="00CF08D6" w:rsidRPr="00C6449B" w:rsidRDefault="00CF08D6" w:rsidP="00CF08D6">
            <w:pPr>
              <w:pStyle w:val="TAC"/>
            </w:pPr>
          </w:p>
        </w:tc>
        <w:tc>
          <w:tcPr>
            <w:tcW w:w="1440" w:type="dxa"/>
          </w:tcPr>
          <w:p w14:paraId="7BD6AF5C" w14:textId="77777777" w:rsidR="00CF08D6" w:rsidRPr="00C6449B" w:rsidRDefault="00CF08D6" w:rsidP="00CF08D6">
            <w:pPr>
              <w:pStyle w:val="TAC"/>
              <w:rPr>
                <w:rFonts w:cs="Arial"/>
              </w:rPr>
            </w:pPr>
            <w:r w:rsidRPr="00C6449B">
              <w:rPr>
                <w:rFonts w:cs="Arial"/>
              </w:rPr>
              <w:t>1 MHz</w:t>
            </w:r>
          </w:p>
        </w:tc>
        <w:tc>
          <w:tcPr>
            <w:tcW w:w="2604" w:type="dxa"/>
          </w:tcPr>
          <w:p w14:paraId="76124A7D" w14:textId="77777777" w:rsidR="00CF08D6" w:rsidRPr="00C6449B" w:rsidRDefault="00CF08D6" w:rsidP="00CF08D6">
            <w:pPr>
              <w:pStyle w:val="TAC"/>
              <w:rPr>
                <w:rFonts w:cs="Arial"/>
              </w:rPr>
            </w:pPr>
            <w:r w:rsidRPr="00C6449B">
              <w:rPr>
                <w:rFonts w:cs="Arial"/>
              </w:rPr>
              <w:t>Note 1, Note 2</w:t>
            </w:r>
          </w:p>
        </w:tc>
      </w:tr>
      <w:tr w:rsidR="00CF08D6" w:rsidRPr="00C6449B" w14:paraId="7A1D701E" w14:textId="77777777" w:rsidTr="00CF08D6">
        <w:trPr>
          <w:cantSplit/>
          <w:jc w:val="center"/>
        </w:trPr>
        <w:tc>
          <w:tcPr>
            <w:tcW w:w="8472" w:type="dxa"/>
            <w:gridSpan w:val="4"/>
          </w:tcPr>
          <w:p w14:paraId="15742CE8" w14:textId="77777777" w:rsidR="00CF08D6" w:rsidRPr="00C6449B" w:rsidRDefault="00CF08D6" w:rsidP="00CF08D6">
            <w:pPr>
              <w:pStyle w:val="TAN"/>
            </w:pPr>
            <w:r w:rsidRPr="00C6449B">
              <w:t>NOTE 1:</w:t>
            </w:r>
            <w:r w:rsidRPr="00C6449B">
              <w:tab/>
              <w:t>Bandwidth as in ITU-R SM.329 [2], s4.1</w:t>
            </w:r>
          </w:p>
          <w:p w14:paraId="24EB836B" w14:textId="77777777" w:rsidR="00CF08D6" w:rsidRPr="00C6449B" w:rsidRDefault="00CF08D6" w:rsidP="00CF08D6">
            <w:pPr>
              <w:pStyle w:val="TAN"/>
            </w:pPr>
            <w:r w:rsidRPr="00C6449B">
              <w:t>NOTE 2:</w:t>
            </w:r>
            <w:r w:rsidRPr="00C6449B">
              <w:tab/>
              <w:t>Upper frequency as in ITU-R SM.329 [2], s2.5 table 1.</w:t>
            </w:r>
          </w:p>
        </w:tc>
      </w:tr>
    </w:tbl>
    <w:p w14:paraId="56631D57" w14:textId="77777777" w:rsidR="00CF08D6" w:rsidRPr="00C6449B" w:rsidRDefault="00CF08D6" w:rsidP="00CF08D6"/>
    <w:p w14:paraId="336988EB" w14:textId="77777777" w:rsidR="00CF08D6" w:rsidRPr="00C6449B" w:rsidRDefault="00CF08D6" w:rsidP="00CF08D6">
      <w:pPr>
        <w:pStyle w:val="Heading6"/>
      </w:pPr>
      <w:bookmarkStart w:id="4739" w:name="_Toc13079853"/>
      <w:bookmarkStart w:id="4740" w:name="_Toc29811342"/>
      <w:bookmarkStart w:id="4741" w:name="_Toc29811793"/>
      <w:bookmarkStart w:id="4742" w:name="_Toc37268297"/>
      <w:bookmarkStart w:id="4743" w:name="_Toc37268748"/>
      <w:bookmarkStart w:id="4744" w:name="_Toc45893398"/>
      <w:bookmarkStart w:id="4745" w:name="_Toc53177562"/>
      <w:bookmarkStart w:id="4746" w:name="_Toc53178014"/>
      <w:bookmarkStart w:id="4747" w:name="_Toc61176648"/>
      <w:bookmarkStart w:id="4748" w:name="_Toc67916471"/>
      <w:bookmarkStart w:id="4749" w:name="_Toc74670689"/>
      <w:bookmarkStart w:id="4750" w:name="_Toc76542724"/>
      <w:bookmarkStart w:id="4751" w:name="_Toc82626656"/>
      <w:bookmarkStart w:id="4752" w:name="_Toc90414622"/>
      <w:bookmarkStart w:id="4753" w:name="_Toc106769711"/>
      <w:bookmarkStart w:id="4754" w:name="_Toc115184960"/>
      <w:r w:rsidRPr="00C6449B">
        <w:lastRenderedPageBreak/>
        <w:t>9.7.5.3.2.3</w:t>
      </w:r>
      <w:r w:rsidRPr="00C6449B">
        <w:tab/>
        <w:t>OTA transmitter spurious emissions (Category B)</w:t>
      </w:r>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p>
    <w:p w14:paraId="72B671F0" w14:textId="77777777" w:rsidR="00CF08D6" w:rsidRPr="00C6449B" w:rsidRDefault="00CF08D6" w:rsidP="00CF08D6">
      <w:pPr>
        <w:keepNext/>
        <w:rPr>
          <w:rFonts w:cs="v5.0.0"/>
        </w:rPr>
      </w:pPr>
      <w:r w:rsidRPr="00C6449B">
        <w:rPr>
          <w:rFonts w:cs="v5.0.0"/>
        </w:rPr>
        <w:t>The power of any spurious emission shall not exceed the limits in table 9.7.5.3.2.3-1.</w:t>
      </w:r>
    </w:p>
    <w:p w14:paraId="5C3E0AD5" w14:textId="77777777" w:rsidR="00CF08D6" w:rsidRPr="00C6449B" w:rsidRDefault="00CF08D6" w:rsidP="00CF08D6">
      <w:pPr>
        <w:pStyle w:val="TH"/>
      </w:pPr>
      <w:r w:rsidRPr="00C6449B">
        <w:t>Table 9.7.5.3.2.3-1: BS radiated Tx spurious emission limits in FR2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CF08D6" w:rsidRPr="00C6449B" w14:paraId="06F2C70F" w14:textId="77777777" w:rsidTr="00CF08D6">
        <w:trPr>
          <w:cantSplit/>
          <w:jc w:val="center"/>
        </w:trPr>
        <w:tc>
          <w:tcPr>
            <w:tcW w:w="2376" w:type="dxa"/>
          </w:tcPr>
          <w:p w14:paraId="533276F4" w14:textId="77777777" w:rsidR="00CF08D6" w:rsidRPr="00C6449B" w:rsidRDefault="00CF08D6" w:rsidP="00CF08D6">
            <w:pPr>
              <w:pStyle w:val="TAH"/>
            </w:pPr>
            <w:r w:rsidRPr="00C6449B">
              <w:t xml:space="preserve">Frequency range </w:t>
            </w:r>
            <w:r w:rsidRPr="00C6449B">
              <w:br/>
              <w:t>(Note 4)</w:t>
            </w:r>
          </w:p>
        </w:tc>
        <w:tc>
          <w:tcPr>
            <w:tcW w:w="2052" w:type="dxa"/>
          </w:tcPr>
          <w:p w14:paraId="520A45DB" w14:textId="77777777" w:rsidR="00CF08D6" w:rsidRPr="00C6449B" w:rsidRDefault="00CF08D6" w:rsidP="00CF08D6">
            <w:pPr>
              <w:pStyle w:val="TAH"/>
            </w:pPr>
            <w:r w:rsidRPr="00C6449B">
              <w:t>Limit</w:t>
            </w:r>
          </w:p>
        </w:tc>
        <w:tc>
          <w:tcPr>
            <w:tcW w:w="1440" w:type="dxa"/>
          </w:tcPr>
          <w:p w14:paraId="6F26CCE1" w14:textId="77777777" w:rsidR="00CF08D6" w:rsidRPr="00C6449B" w:rsidRDefault="00CF08D6" w:rsidP="00CF08D6">
            <w:pPr>
              <w:pStyle w:val="TAH"/>
              <w:rPr>
                <w:i/>
              </w:rPr>
            </w:pPr>
            <w:r w:rsidRPr="00C6449B">
              <w:rPr>
                <w:i/>
              </w:rPr>
              <w:t>Measurement Bandwidth</w:t>
            </w:r>
          </w:p>
        </w:tc>
        <w:tc>
          <w:tcPr>
            <w:tcW w:w="2604" w:type="dxa"/>
          </w:tcPr>
          <w:p w14:paraId="3E8ECA46" w14:textId="77777777" w:rsidR="00CF08D6" w:rsidRPr="00C6449B" w:rsidRDefault="00CF08D6" w:rsidP="00CF08D6">
            <w:pPr>
              <w:pStyle w:val="TAH"/>
            </w:pPr>
            <w:r w:rsidRPr="00C6449B">
              <w:t>Note</w:t>
            </w:r>
          </w:p>
        </w:tc>
      </w:tr>
      <w:tr w:rsidR="00CF08D6" w:rsidRPr="00C6449B" w14:paraId="07863CAC" w14:textId="77777777" w:rsidTr="00CF08D6">
        <w:trPr>
          <w:cantSplit/>
          <w:jc w:val="center"/>
        </w:trPr>
        <w:tc>
          <w:tcPr>
            <w:tcW w:w="2376" w:type="dxa"/>
          </w:tcPr>
          <w:p w14:paraId="2ACB45F2" w14:textId="77777777" w:rsidR="00CF08D6" w:rsidRPr="00C6449B" w:rsidRDefault="00CF08D6" w:rsidP="00CF08D6">
            <w:pPr>
              <w:pStyle w:val="TAC"/>
            </w:pPr>
            <w:r w:rsidRPr="00C6449B">
              <w:t xml:space="preserve">30 MHz  </w:t>
            </w:r>
            <w:r w:rsidRPr="00C6449B">
              <w:rPr>
                <w:rFonts w:cs="Arial"/>
              </w:rPr>
              <w:sym w:font="Symbol" w:char="F0AB"/>
            </w:r>
            <w:r w:rsidRPr="00C6449B">
              <w:t xml:space="preserve">  1 GHz</w:t>
            </w:r>
          </w:p>
        </w:tc>
        <w:tc>
          <w:tcPr>
            <w:tcW w:w="2052" w:type="dxa"/>
          </w:tcPr>
          <w:p w14:paraId="534710EE" w14:textId="77777777" w:rsidR="00CF08D6" w:rsidRPr="00C6449B" w:rsidRDefault="00CF08D6" w:rsidP="00CF08D6">
            <w:pPr>
              <w:pStyle w:val="TAC"/>
            </w:pPr>
            <w:r w:rsidRPr="00C6449B">
              <w:t>-36 dBm</w:t>
            </w:r>
          </w:p>
        </w:tc>
        <w:tc>
          <w:tcPr>
            <w:tcW w:w="1440" w:type="dxa"/>
          </w:tcPr>
          <w:p w14:paraId="68616741" w14:textId="77777777" w:rsidR="00CF08D6" w:rsidRPr="00C6449B" w:rsidRDefault="00CF08D6" w:rsidP="00CF08D6">
            <w:pPr>
              <w:pStyle w:val="TAC"/>
              <w:rPr>
                <w:rFonts w:cs="Arial"/>
              </w:rPr>
            </w:pPr>
            <w:r w:rsidRPr="00C6449B">
              <w:t>100 kHz</w:t>
            </w:r>
          </w:p>
        </w:tc>
        <w:tc>
          <w:tcPr>
            <w:tcW w:w="2604" w:type="dxa"/>
          </w:tcPr>
          <w:p w14:paraId="7BC31EEC" w14:textId="77777777" w:rsidR="00CF08D6" w:rsidRPr="00C6449B" w:rsidRDefault="00CF08D6" w:rsidP="00CF08D6">
            <w:pPr>
              <w:pStyle w:val="TAC"/>
              <w:rPr>
                <w:rFonts w:cs="Arial"/>
              </w:rPr>
            </w:pPr>
            <w:r w:rsidRPr="00C6449B">
              <w:rPr>
                <w:rFonts w:cs="Arial"/>
              </w:rPr>
              <w:t>Note 1</w:t>
            </w:r>
          </w:p>
        </w:tc>
      </w:tr>
      <w:tr w:rsidR="00CF08D6" w:rsidRPr="00C6449B" w14:paraId="2A324EE1" w14:textId="77777777" w:rsidTr="00CF08D6">
        <w:trPr>
          <w:cantSplit/>
          <w:jc w:val="center"/>
        </w:trPr>
        <w:tc>
          <w:tcPr>
            <w:tcW w:w="2376" w:type="dxa"/>
          </w:tcPr>
          <w:p w14:paraId="43D24C8E" w14:textId="77777777" w:rsidR="00CF08D6" w:rsidRPr="00C6449B" w:rsidRDefault="00CF08D6" w:rsidP="00CF08D6">
            <w:pPr>
              <w:pStyle w:val="TAC"/>
            </w:pPr>
            <w:r w:rsidRPr="00C6449B">
              <w:t xml:space="preserve">1 GHz  </w:t>
            </w:r>
            <w:r w:rsidRPr="00C6449B">
              <w:rPr>
                <w:rFonts w:cs="Arial"/>
              </w:rPr>
              <w:sym w:font="Symbol" w:char="F0AB"/>
            </w:r>
            <w:r w:rsidRPr="00C6449B">
              <w:t xml:space="preserve">  18 GHz</w:t>
            </w:r>
          </w:p>
        </w:tc>
        <w:tc>
          <w:tcPr>
            <w:tcW w:w="2052" w:type="dxa"/>
          </w:tcPr>
          <w:p w14:paraId="75CFB4A8" w14:textId="77777777" w:rsidR="00CF08D6" w:rsidRPr="00C6449B" w:rsidRDefault="00CF08D6" w:rsidP="00CF08D6">
            <w:pPr>
              <w:pStyle w:val="TAC"/>
            </w:pPr>
            <w:r w:rsidRPr="00C6449B">
              <w:t>-30 dBm</w:t>
            </w:r>
          </w:p>
        </w:tc>
        <w:tc>
          <w:tcPr>
            <w:tcW w:w="1440" w:type="dxa"/>
          </w:tcPr>
          <w:p w14:paraId="3C527F67" w14:textId="77777777" w:rsidR="00CF08D6" w:rsidRPr="00C6449B" w:rsidRDefault="00CF08D6" w:rsidP="00CF08D6">
            <w:pPr>
              <w:pStyle w:val="TAC"/>
              <w:rPr>
                <w:rFonts w:cs="Arial"/>
              </w:rPr>
            </w:pPr>
            <w:r w:rsidRPr="00C6449B">
              <w:rPr>
                <w:rFonts w:cs="Arial"/>
              </w:rPr>
              <w:t>1 MHz</w:t>
            </w:r>
          </w:p>
        </w:tc>
        <w:tc>
          <w:tcPr>
            <w:tcW w:w="2604" w:type="dxa"/>
          </w:tcPr>
          <w:p w14:paraId="43EE5B53" w14:textId="77777777" w:rsidR="00CF08D6" w:rsidRPr="00C6449B" w:rsidRDefault="00CF08D6" w:rsidP="00CF08D6">
            <w:pPr>
              <w:pStyle w:val="TAC"/>
              <w:rPr>
                <w:rFonts w:cs="Arial"/>
              </w:rPr>
            </w:pPr>
            <w:r w:rsidRPr="00C6449B">
              <w:rPr>
                <w:rFonts w:cs="Arial"/>
              </w:rPr>
              <w:t>Note 1</w:t>
            </w:r>
          </w:p>
        </w:tc>
      </w:tr>
      <w:tr w:rsidR="00CF08D6" w:rsidRPr="00C6449B" w14:paraId="340997C9" w14:textId="77777777" w:rsidTr="00CF08D6">
        <w:trPr>
          <w:cantSplit/>
          <w:jc w:val="center"/>
        </w:trPr>
        <w:tc>
          <w:tcPr>
            <w:tcW w:w="2376" w:type="dxa"/>
          </w:tcPr>
          <w:p w14:paraId="6708CB67" w14:textId="77777777" w:rsidR="00CF08D6" w:rsidRPr="00C6449B" w:rsidRDefault="00CF08D6" w:rsidP="00CF08D6">
            <w:pPr>
              <w:pStyle w:val="TAC"/>
            </w:pPr>
            <w:r w:rsidRPr="00C6449B">
              <w:t xml:space="preserve">18 GHz  </w:t>
            </w:r>
            <w:r w:rsidRPr="00C6449B">
              <w:rPr>
                <w:rFonts w:cs="Arial"/>
              </w:rPr>
              <w:sym w:font="Symbol" w:char="F0AB"/>
            </w:r>
            <w:r w:rsidRPr="00C6449B">
              <w:t xml:space="preserve">  F</w:t>
            </w:r>
            <w:r w:rsidRPr="00C6449B">
              <w:rPr>
                <w:vertAlign w:val="subscript"/>
              </w:rPr>
              <w:t>step,1</w:t>
            </w:r>
          </w:p>
        </w:tc>
        <w:tc>
          <w:tcPr>
            <w:tcW w:w="2052" w:type="dxa"/>
          </w:tcPr>
          <w:p w14:paraId="57701B10" w14:textId="77777777" w:rsidR="00CF08D6" w:rsidRPr="00C6449B" w:rsidRDefault="00CF08D6" w:rsidP="00CF08D6">
            <w:pPr>
              <w:pStyle w:val="TAC"/>
            </w:pPr>
            <w:r w:rsidRPr="00C6449B">
              <w:t>-20 dBm</w:t>
            </w:r>
          </w:p>
        </w:tc>
        <w:tc>
          <w:tcPr>
            <w:tcW w:w="1440" w:type="dxa"/>
          </w:tcPr>
          <w:p w14:paraId="02CB1D31" w14:textId="77777777" w:rsidR="00CF08D6" w:rsidRPr="00C6449B" w:rsidRDefault="00CF08D6" w:rsidP="00CF08D6">
            <w:pPr>
              <w:pStyle w:val="TAC"/>
              <w:rPr>
                <w:rFonts w:cs="Arial"/>
              </w:rPr>
            </w:pPr>
            <w:r w:rsidRPr="00C6449B">
              <w:rPr>
                <w:rFonts w:cs="Arial"/>
              </w:rPr>
              <w:t>10 MHz</w:t>
            </w:r>
          </w:p>
        </w:tc>
        <w:tc>
          <w:tcPr>
            <w:tcW w:w="2604" w:type="dxa"/>
          </w:tcPr>
          <w:p w14:paraId="452B9540" w14:textId="77777777" w:rsidR="00CF08D6" w:rsidRPr="00C6449B" w:rsidRDefault="00CF08D6" w:rsidP="00CF08D6">
            <w:pPr>
              <w:pStyle w:val="TAC"/>
              <w:rPr>
                <w:rFonts w:cs="Arial"/>
              </w:rPr>
            </w:pPr>
            <w:r w:rsidRPr="00C6449B">
              <w:rPr>
                <w:rFonts w:cs="Arial"/>
              </w:rPr>
              <w:t>Note 2</w:t>
            </w:r>
          </w:p>
        </w:tc>
      </w:tr>
      <w:tr w:rsidR="00CF08D6" w:rsidRPr="00C6449B" w14:paraId="25641B57" w14:textId="77777777" w:rsidTr="00CF08D6">
        <w:trPr>
          <w:cantSplit/>
          <w:jc w:val="center"/>
        </w:trPr>
        <w:tc>
          <w:tcPr>
            <w:tcW w:w="2376" w:type="dxa"/>
          </w:tcPr>
          <w:p w14:paraId="6F10DB33" w14:textId="77777777" w:rsidR="00CF08D6" w:rsidRPr="00C6449B" w:rsidRDefault="00CF08D6" w:rsidP="00CF08D6">
            <w:pPr>
              <w:pStyle w:val="TAC"/>
            </w:pPr>
            <w:r w:rsidRPr="00C6449B">
              <w:t>F</w:t>
            </w:r>
            <w:r w:rsidRPr="00C6449B">
              <w:rPr>
                <w:vertAlign w:val="subscript"/>
              </w:rPr>
              <w:t xml:space="preserve">step,1 </w:t>
            </w:r>
            <w:r w:rsidRPr="00C6449B">
              <w:t xml:space="preserve"> </w:t>
            </w:r>
            <w:r w:rsidRPr="00C6449B">
              <w:rPr>
                <w:rFonts w:cs="Arial"/>
              </w:rPr>
              <w:sym w:font="Symbol" w:char="F0AB"/>
            </w:r>
            <w:r w:rsidRPr="00C6449B">
              <w:rPr>
                <w:rFonts w:cs="Arial"/>
              </w:rPr>
              <w:t xml:space="preserve"> </w:t>
            </w:r>
            <w:r w:rsidRPr="00C6449B">
              <w:t xml:space="preserve"> F</w:t>
            </w:r>
            <w:r w:rsidRPr="00C6449B">
              <w:rPr>
                <w:vertAlign w:val="subscript"/>
              </w:rPr>
              <w:t>step,2</w:t>
            </w:r>
          </w:p>
        </w:tc>
        <w:tc>
          <w:tcPr>
            <w:tcW w:w="2052" w:type="dxa"/>
          </w:tcPr>
          <w:p w14:paraId="74B623EB" w14:textId="77777777" w:rsidR="00CF08D6" w:rsidRPr="00C6449B" w:rsidRDefault="00CF08D6" w:rsidP="00CF08D6">
            <w:pPr>
              <w:pStyle w:val="TAC"/>
            </w:pPr>
            <w:r w:rsidRPr="00C6449B">
              <w:t>-15 dBm</w:t>
            </w:r>
          </w:p>
        </w:tc>
        <w:tc>
          <w:tcPr>
            <w:tcW w:w="1440" w:type="dxa"/>
          </w:tcPr>
          <w:p w14:paraId="0A8CD9E6" w14:textId="77777777" w:rsidR="00CF08D6" w:rsidRPr="00C6449B" w:rsidRDefault="00CF08D6" w:rsidP="00CF08D6">
            <w:pPr>
              <w:pStyle w:val="TAC"/>
              <w:rPr>
                <w:rFonts w:cs="Arial"/>
              </w:rPr>
            </w:pPr>
            <w:r w:rsidRPr="00C6449B">
              <w:rPr>
                <w:rFonts w:cs="Arial"/>
              </w:rPr>
              <w:t>10 MHz</w:t>
            </w:r>
          </w:p>
        </w:tc>
        <w:tc>
          <w:tcPr>
            <w:tcW w:w="2604" w:type="dxa"/>
          </w:tcPr>
          <w:p w14:paraId="588FF2D8" w14:textId="77777777" w:rsidR="00CF08D6" w:rsidRPr="00C6449B" w:rsidRDefault="00CF08D6" w:rsidP="00CF08D6">
            <w:pPr>
              <w:pStyle w:val="TAC"/>
              <w:rPr>
                <w:rFonts w:cs="Arial"/>
              </w:rPr>
            </w:pPr>
            <w:r w:rsidRPr="00C6449B">
              <w:rPr>
                <w:rFonts w:cs="Arial"/>
              </w:rPr>
              <w:t>Note 2</w:t>
            </w:r>
          </w:p>
        </w:tc>
      </w:tr>
      <w:tr w:rsidR="00CF08D6" w:rsidRPr="00C6449B" w14:paraId="17CD6DD8" w14:textId="77777777" w:rsidTr="00CF08D6">
        <w:trPr>
          <w:cantSplit/>
          <w:jc w:val="center"/>
        </w:trPr>
        <w:tc>
          <w:tcPr>
            <w:tcW w:w="2376" w:type="dxa"/>
          </w:tcPr>
          <w:p w14:paraId="0C79AE67" w14:textId="77777777" w:rsidR="00CF08D6" w:rsidRPr="00C6449B" w:rsidRDefault="00CF08D6" w:rsidP="00CF08D6">
            <w:pPr>
              <w:pStyle w:val="TAC"/>
            </w:pPr>
            <w:r w:rsidRPr="00C6449B">
              <w:t>F</w:t>
            </w:r>
            <w:r w:rsidRPr="00C6449B">
              <w:rPr>
                <w:vertAlign w:val="subscript"/>
              </w:rPr>
              <w:t>step,2</w:t>
            </w:r>
            <w:r w:rsidRPr="00C6449B">
              <w:t xml:space="preserve">  </w:t>
            </w:r>
            <w:r w:rsidRPr="00C6449B">
              <w:rPr>
                <w:rFonts w:cs="Arial"/>
              </w:rPr>
              <w:sym w:font="Symbol" w:char="F0AB"/>
            </w:r>
            <w:r w:rsidRPr="00C6449B">
              <w:t xml:space="preserve">  F</w:t>
            </w:r>
            <w:r w:rsidRPr="00C6449B">
              <w:rPr>
                <w:vertAlign w:val="subscript"/>
              </w:rPr>
              <w:t>step,3</w:t>
            </w:r>
            <w:r w:rsidRPr="00C6449B">
              <w:t xml:space="preserve">  </w:t>
            </w:r>
          </w:p>
        </w:tc>
        <w:tc>
          <w:tcPr>
            <w:tcW w:w="2052" w:type="dxa"/>
          </w:tcPr>
          <w:p w14:paraId="33245812" w14:textId="77777777" w:rsidR="00CF08D6" w:rsidRPr="00C6449B" w:rsidRDefault="00CF08D6" w:rsidP="00CF08D6">
            <w:pPr>
              <w:pStyle w:val="TAC"/>
            </w:pPr>
            <w:r w:rsidRPr="00C6449B">
              <w:t>-10 dBm</w:t>
            </w:r>
          </w:p>
        </w:tc>
        <w:tc>
          <w:tcPr>
            <w:tcW w:w="1440" w:type="dxa"/>
          </w:tcPr>
          <w:p w14:paraId="14537C4A" w14:textId="77777777" w:rsidR="00CF08D6" w:rsidRPr="00C6449B" w:rsidRDefault="00CF08D6" w:rsidP="00CF08D6">
            <w:pPr>
              <w:pStyle w:val="TAC"/>
              <w:rPr>
                <w:rFonts w:cs="Arial"/>
              </w:rPr>
            </w:pPr>
            <w:r w:rsidRPr="00C6449B">
              <w:rPr>
                <w:rFonts w:cs="Arial"/>
              </w:rPr>
              <w:t>10 MHz</w:t>
            </w:r>
          </w:p>
        </w:tc>
        <w:tc>
          <w:tcPr>
            <w:tcW w:w="2604" w:type="dxa"/>
          </w:tcPr>
          <w:p w14:paraId="61D3DCE0" w14:textId="77777777" w:rsidR="00CF08D6" w:rsidRPr="00C6449B" w:rsidRDefault="00CF08D6" w:rsidP="00CF08D6">
            <w:pPr>
              <w:pStyle w:val="TAC"/>
              <w:rPr>
                <w:rFonts w:cs="Arial"/>
              </w:rPr>
            </w:pPr>
            <w:r w:rsidRPr="00C6449B">
              <w:rPr>
                <w:rFonts w:cs="Arial"/>
              </w:rPr>
              <w:t>Note 2</w:t>
            </w:r>
          </w:p>
        </w:tc>
      </w:tr>
      <w:tr w:rsidR="00CF08D6" w:rsidRPr="00C6449B" w14:paraId="598704AB" w14:textId="77777777" w:rsidTr="00CF08D6">
        <w:trPr>
          <w:cantSplit/>
          <w:jc w:val="center"/>
        </w:trPr>
        <w:tc>
          <w:tcPr>
            <w:tcW w:w="2376" w:type="dxa"/>
          </w:tcPr>
          <w:p w14:paraId="3EFBC399" w14:textId="77777777" w:rsidR="00CF08D6" w:rsidRPr="00C6449B" w:rsidRDefault="00CF08D6" w:rsidP="00CF08D6">
            <w:pPr>
              <w:pStyle w:val="TAC"/>
            </w:pPr>
            <w:r w:rsidRPr="00C6449B">
              <w:t>F</w:t>
            </w:r>
            <w:r w:rsidRPr="00C6449B">
              <w:rPr>
                <w:vertAlign w:val="subscript"/>
              </w:rPr>
              <w:t xml:space="preserve">step,4 </w:t>
            </w:r>
            <w:r w:rsidRPr="00C6449B">
              <w:t xml:space="preserve"> </w:t>
            </w:r>
            <w:r w:rsidRPr="00C6449B">
              <w:rPr>
                <w:rFonts w:cs="Arial"/>
              </w:rPr>
              <w:sym w:font="Symbol" w:char="F0AB"/>
            </w:r>
            <w:r w:rsidRPr="00C6449B">
              <w:rPr>
                <w:rFonts w:cs="Arial"/>
              </w:rPr>
              <w:t xml:space="preserve"> </w:t>
            </w:r>
            <w:r w:rsidRPr="00C6449B">
              <w:t xml:space="preserve"> F</w:t>
            </w:r>
            <w:r w:rsidRPr="00C6449B">
              <w:rPr>
                <w:vertAlign w:val="subscript"/>
              </w:rPr>
              <w:t>step,5</w:t>
            </w:r>
          </w:p>
        </w:tc>
        <w:tc>
          <w:tcPr>
            <w:tcW w:w="2052" w:type="dxa"/>
          </w:tcPr>
          <w:p w14:paraId="5B8B8D09" w14:textId="77777777" w:rsidR="00CF08D6" w:rsidRPr="00C6449B" w:rsidRDefault="00CF08D6" w:rsidP="00CF08D6">
            <w:pPr>
              <w:pStyle w:val="TAC"/>
            </w:pPr>
            <w:r w:rsidRPr="00C6449B">
              <w:t>-10 dBm</w:t>
            </w:r>
          </w:p>
        </w:tc>
        <w:tc>
          <w:tcPr>
            <w:tcW w:w="1440" w:type="dxa"/>
          </w:tcPr>
          <w:p w14:paraId="13AE84EA" w14:textId="77777777" w:rsidR="00CF08D6" w:rsidRPr="00C6449B" w:rsidRDefault="00CF08D6" w:rsidP="00CF08D6">
            <w:pPr>
              <w:pStyle w:val="TAC"/>
              <w:rPr>
                <w:rFonts w:cs="Arial"/>
              </w:rPr>
            </w:pPr>
            <w:r w:rsidRPr="00C6449B">
              <w:rPr>
                <w:rFonts w:cs="Arial"/>
              </w:rPr>
              <w:t>10 MHz</w:t>
            </w:r>
          </w:p>
        </w:tc>
        <w:tc>
          <w:tcPr>
            <w:tcW w:w="2604" w:type="dxa"/>
          </w:tcPr>
          <w:p w14:paraId="292DB50A" w14:textId="77777777" w:rsidR="00CF08D6" w:rsidRPr="00C6449B" w:rsidRDefault="00CF08D6" w:rsidP="00CF08D6">
            <w:pPr>
              <w:pStyle w:val="TAC"/>
              <w:rPr>
                <w:rFonts w:cs="Arial"/>
              </w:rPr>
            </w:pPr>
            <w:r w:rsidRPr="00C6449B">
              <w:rPr>
                <w:rFonts w:cs="Arial"/>
              </w:rPr>
              <w:t>Note 2</w:t>
            </w:r>
          </w:p>
        </w:tc>
      </w:tr>
      <w:tr w:rsidR="00CF08D6" w:rsidRPr="00C6449B" w14:paraId="61E04540" w14:textId="77777777" w:rsidTr="00CF08D6">
        <w:trPr>
          <w:cantSplit/>
          <w:jc w:val="center"/>
        </w:trPr>
        <w:tc>
          <w:tcPr>
            <w:tcW w:w="2376" w:type="dxa"/>
          </w:tcPr>
          <w:p w14:paraId="2BCAEB44" w14:textId="77777777" w:rsidR="00CF08D6" w:rsidRPr="00C6449B" w:rsidRDefault="00CF08D6" w:rsidP="00CF08D6">
            <w:pPr>
              <w:pStyle w:val="TAC"/>
            </w:pPr>
            <w:r w:rsidRPr="00C6449B">
              <w:t>F</w:t>
            </w:r>
            <w:r w:rsidRPr="00C6449B">
              <w:rPr>
                <w:vertAlign w:val="subscript"/>
              </w:rPr>
              <w:t xml:space="preserve">step,5 </w:t>
            </w:r>
            <w:r w:rsidRPr="00C6449B">
              <w:t xml:space="preserve"> </w:t>
            </w:r>
            <w:r w:rsidRPr="00C6449B">
              <w:rPr>
                <w:rFonts w:cs="Arial"/>
              </w:rPr>
              <w:sym w:font="Symbol" w:char="F0AB"/>
            </w:r>
            <w:r w:rsidRPr="00C6449B">
              <w:rPr>
                <w:rFonts w:cs="Arial"/>
              </w:rPr>
              <w:t xml:space="preserve"> </w:t>
            </w:r>
            <w:r w:rsidRPr="00C6449B">
              <w:t xml:space="preserve"> F</w:t>
            </w:r>
            <w:r w:rsidRPr="00C6449B">
              <w:rPr>
                <w:vertAlign w:val="subscript"/>
              </w:rPr>
              <w:t>step,6</w:t>
            </w:r>
          </w:p>
        </w:tc>
        <w:tc>
          <w:tcPr>
            <w:tcW w:w="2052" w:type="dxa"/>
          </w:tcPr>
          <w:p w14:paraId="22B04CB2" w14:textId="77777777" w:rsidR="00CF08D6" w:rsidRPr="00C6449B" w:rsidRDefault="00CF08D6" w:rsidP="00CF08D6">
            <w:pPr>
              <w:pStyle w:val="TAC"/>
            </w:pPr>
            <w:r w:rsidRPr="00C6449B">
              <w:t>-15 dBm</w:t>
            </w:r>
          </w:p>
        </w:tc>
        <w:tc>
          <w:tcPr>
            <w:tcW w:w="1440" w:type="dxa"/>
          </w:tcPr>
          <w:p w14:paraId="607B1CF5" w14:textId="77777777" w:rsidR="00CF08D6" w:rsidRPr="00C6449B" w:rsidRDefault="00CF08D6" w:rsidP="00CF08D6">
            <w:pPr>
              <w:pStyle w:val="TAC"/>
              <w:rPr>
                <w:rFonts w:cs="Arial"/>
              </w:rPr>
            </w:pPr>
            <w:r w:rsidRPr="00C6449B">
              <w:rPr>
                <w:rFonts w:cs="Arial"/>
              </w:rPr>
              <w:t>10 MHz</w:t>
            </w:r>
          </w:p>
        </w:tc>
        <w:tc>
          <w:tcPr>
            <w:tcW w:w="2604" w:type="dxa"/>
          </w:tcPr>
          <w:p w14:paraId="6E12CA1A" w14:textId="77777777" w:rsidR="00CF08D6" w:rsidRPr="00C6449B" w:rsidRDefault="00CF08D6" w:rsidP="00CF08D6">
            <w:pPr>
              <w:pStyle w:val="TAC"/>
              <w:rPr>
                <w:rFonts w:cs="Arial"/>
              </w:rPr>
            </w:pPr>
            <w:r w:rsidRPr="00C6449B">
              <w:rPr>
                <w:rFonts w:cs="Arial"/>
              </w:rPr>
              <w:t>Note 2</w:t>
            </w:r>
          </w:p>
        </w:tc>
      </w:tr>
      <w:tr w:rsidR="00CF08D6" w:rsidRPr="00C6449B" w14:paraId="5DD57FD4" w14:textId="77777777" w:rsidTr="00CF08D6">
        <w:trPr>
          <w:cantSplit/>
          <w:jc w:val="center"/>
        </w:trPr>
        <w:tc>
          <w:tcPr>
            <w:tcW w:w="2376" w:type="dxa"/>
          </w:tcPr>
          <w:p w14:paraId="73CD8130" w14:textId="77777777" w:rsidR="00CF08D6" w:rsidRPr="00C6449B" w:rsidRDefault="00CF08D6" w:rsidP="00CF08D6">
            <w:pPr>
              <w:pStyle w:val="TAC"/>
            </w:pPr>
            <w:r w:rsidRPr="00C6449B">
              <w:t>F</w:t>
            </w:r>
            <w:r w:rsidRPr="00C6449B">
              <w:rPr>
                <w:vertAlign w:val="subscript"/>
              </w:rPr>
              <w:t>step,6</w:t>
            </w:r>
            <w:r w:rsidRPr="00C6449B">
              <w:t xml:space="preserve">  </w:t>
            </w:r>
            <w:r w:rsidRPr="00C6449B">
              <w:rPr>
                <w:rFonts w:cs="Arial"/>
              </w:rPr>
              <w:sym w:font="Symbol" w:char="F0AB"/>
            </w:r>
            <w:r w:rsidRPr="00C6449B">
              <w:rPr>
                <w:rFonts w:cs="Arial"/>
              </w:rPr>
              <w:t xml:space="preserve"> </w:t>
            </w:r>
            <w:r w:rsidRPr="00C6449B">
              <w:t xml:space="preserve"> 2</w:t>
            </w:r>
            <w:r w:rsidRPr="00C6449B">
              <w:rPr>
                <w:vertAlign w:val="superscript"/>
              </w:rPr>
              <w:t>nd</w:t>
            </w:r>
            <w:r w:rsidRPr="00C6449B">
              <w:t xml:space="preserve"> harmonic of the upper frequency edge of the DL </w:t>
            </w:r>
            <w:r w:rsidRPr="00C6449B">
              <w:rPr>
                <w:i/>
              </w:rPr>
              <w:t>operating band</w:t>
            </w:r>
          </w:p>
        </w:tc>
        <w:tc>
          <w:tcPr>
            <w:tcW w:w="2052" w:type="dxa"/>
          </w:tcPr>
          <w:p w14:paraId="2DE1FF95" w14:textId="77777777" w:rsidR="00CF08D6" w:rsidRPr="00C6449B" w:rsidRDefault="00CF08D6" w:rsidP="00CF08D6">
            <w:pPr>
              <w:pStyle w:val="TAC"/>
            </w:pPr>
            <w:r w:rsidRPr="00C6449B">
              <w:t>-20 dBm</w:t>
            </w:r>
          </w:p>
        </w:tc>
        <w:tc>
          <w:tcPr>
            <w:tcW w:w="1440" w:type="dxa"/>
          </w:tcPr>
          <w:p w14:paraId="5216B565" w14:textId="77777777" w:rsidR="00CF08D6" w:rsidRPr="00C6449B" w:rsidRDefault="00CF08D6" w:rsidP="00CF08D6">
            <w:pPr>
              <w:pStyle w:val="TAC"/>
              <w:rPr>
                <w:rFonts w:cs="Arial"/>
              </w:rPr>
            </w:pPr>
            <w:r w:rsidRPr="00C6449B">
              <w:t>10 MHz</w:t>
            </w:r>
          </w:p>
        </w:tc>
        <w:tc>
          <w:tcPr>
            <w:tcW w:w="2604" w:type="dxa"/>
          </w:tcPr>
          <w:p w14:paraId="4C39BB5B" w14:textId="77777777" w:rsidR="00CF08D6" w:rsidRPr="00C6449B" w:rsidRDefault="00CF08D6" w:rsidP="00CF08D6">
            <w:pPr>
              <w:pStyle w:val="TAC"/>
              <w:rPr>
                <w:rFonts w:cs="Arial"/>
              </w:rPr>
            </w:pPr>
            <w:r w:rsidRPr="00C6449B">
              <w:t>Note 2, Note 3</w:t>
            </w:r>
          </w:p>
        </w:tc>
      </w:tr>
      <w:tr w:rsidR="00CF08D6" w:rsidRPr="00C6449B" w14:paraId="6DC3460C" w14:textId="77777777" w:rsidTr="00CF08D6">
        <w:trPr>
          <w:cantSplit/>
          <w:jc w:val="center"/>
        </w:trPr>
        <w:tc>
          <w:tcPr>
            <w:tcW w:w="8472" w:type="dxa"/>
            <w:gridSpan w:val="4"/>
          </w:tcPr>
          <w:p w14:paraId="6295C5D3" w14:textId="77777777" w:rsidR="00CF08D6" w:rsidRPr="00C6449B" w:rsidRDefault="00CF08D6" w:rsidP="00CF08D6">
            <w:pPr>
              <w:pStyle w:val="TAN"/>
            </w:pPr>
            <w:r w:rsidRPr="00C6449B">
              <w:t>NOTE 1:</w:t>
            </w:r>
            <w:r w:rsidRPr="00C6449B">
              <w:tab/>
              <w:t>Bandwidth as in ITU-R SM.329 [2], s4.1</w:t>
            </w:r>
          </w:p>
          <w:p w14:paraId="26D31961" w14:textId="77777777" w:rsidR="00CF08D6" w:rsidRPr="00C6449B" w:rsidRDefault="00CF08D6" w:rsidP="00CF08D6">
            <w:pPr>
              <w:pStyle w:val="TAN"/>
            </w:pPr>
            <w:r w:rsidRPr="00C6449B">
              <w:t>NOTE 2:</w:t>
            </w:r>
            <w:r w:rsidRPr="00C6449B">
              <w:tab/>
              <w:t>Limit and bandwidth as in ERC Recommendation 74-01 [19], Annex 2.</w:t>
            </w:r>
          </w:p>
          <w:p w14:paraId="0B815D08" w14:textId="77777777" w:rsidR="00CF08D6" w:rsidRPr="00C6449B" w:rsidRDefault="00CF08D6" w:rsidP="00CF08D6">
            <w:pPr>
              <w:pStyle w:val="TAN"/>
            </w:pPr>
            <w:r w:rsidRPr="00C6449B">
              <w:t>NOTE 3:</w:t>
            </w:r>
            <w:r w:rsidRPr="00C6449B">
              <w:tab/>
              <w:t>Upper frequency as in ITU-R SM.329 [2], s2.5 table 1.</w:t>
            </w:r>
          </w:p>
          <w:p w14:paraId="7CDAB79F" w14:textId="77777777" w:rsidR="00CF08D6" w:rsidRPr="00C6449B" w:rsidRDefault="00CF08D6" w:rsidP="00CF08D6">
            <w:pPr>
              <w:pStyle w:val="TAN"/>
            </w:pPr>
            <w:r w:rsidRPr="00C6449B">
              <w:t>NOTE 4:</w:t>
            </w:r>
            <w:r w:rsidRPr="00C6449B">
              <w:tab/>
              <w:t>The step frequencies F</w:t>
            </w:r>
            <w:r w:rsidRPr="00C6449B">
              <w:rPr>
                <w:vertAlign w:val="subscript"/>
              </w:rPr>
              <w:t>step,X</w:t>
            </w:r>
            <w:r w:rsidRPr="00C6449B">
              <w:t xml:space="preserve"> are defined in Table 9.7.5.3.2.3-2. </w:t>
            </w:r>
          </w:p>
        </w:tc>
      </w:tr>
    </w:tbl>
    <w:p w14:paraId="77631ACA" w14:textId="77777777" w:rsidR="00CF08D6" w:rsidRPr="00C6449B" w:rsidRDefault="00CF08D6" w:rsidP="00CF08D6"/>
    <w:p w14:paraId="3007AEE5" w14:textId="77777777" w:rsidR="00CF08D6" w:rsidRPr="00C6449B" w:rsidRDefault="00CF08D6" w:rsidP="00CF08D6">
      <w:pPr>
        <w:pStyle w:val="TH"/>
      </w:pPr>
      <w:r w:rsidRPr="00C6449B">
        <w:t>Table 9.7.5.3.2.3-2: Step frequencies for defining the BS radiated Tx spurious emission limits in FR2 (Category B)</w:t>
      </w:r>
    </w:p>
    <w:tbl>
      <w:tblPr>
        <w:tblStyle w:val="TableGrid"/>
        <w:tblW w:w="0" w:type="auto"/>
        <w:jc w:val="center"/>
        <w:tblLook w:val="04A0" w:firstRow="1" w:lastRow="0" w:firstColumn="1" w:lastColumn="0" w:noHBand="0" w:noVBand="1"/>
      </w:tblPr>
      <w:tblGrid>
        <w:gridCol w:w="1912"/>
        <w:gridCol w:w="1031"/>
        <w:gridCol w:w="1134"/>
        <w:gridCol w:w="1134"/>
        <w:gridCol w:w="1196"/>
        <w:gridCol w:w="1019"/>
        <w:gridCol w:w="1134"/>
      </w:tblGrid>
      <w:tr w:rsidR="00CF08D6" w:rsidRPr="00C6449B" w14:paraId="63E95622" w14:textId="77777777" w:rsidTr="00CF08D6">
        <w:trPr>
          <w:jc w:val="center"/>
        </w:trPr>
        <w:tc>
          <w:tcPr>
            <w:tcW w:w="1912" w:type="dxa"/>
          </w:tcPr>
          <w:p w14:paraId="31CD563E" w14:textId="77777777" w:rsidR="00CF08D6" w:rsidRPr="00C6449B" w:rsidRDefault="00CF08D6" w:rsidP="00CF08D6">
            <w:pPr>
              <w:pStyle w:val="TAH"/>
              <w:rPr>
                <w:i/>
              </w:rPr>
            </w:pPr>
            <w:r w:rsidRPr="00C6449B">
              <w:rPr>
                <w:i/>
              </w:rPr>
              <w:t>Operating band</w:t>
            </w:r>
          </w:p>
        </w:tc>
        <w:tc>
          <w:tcPr>
            <w:tcW w:w="1031" w:type="dxa"/>
          </w:tcPr>
          <w:p w14:paraId="2D725434" w14:textId="77777777" w:rsidR="00CF08D6" w:rsidRPr="00C6449B" w:rsidRDefault="00CF08D6" w:rsidP="00CF08D6">
            <w:pPr>
              <w:pStyle w:val="TAH"/>
            </w:pPr>
            <w:r w:rsidRPr="00C6449B">
              <w:t>F</w:t>
            </w:r>
            <w:r w:rsidRPr="00C6449B">
              <w:rPr>
                <w:vertAlign w:val="subscript"/>
              </w:rPr>
              <w:t>step,1</w:t>
            </w:r>
            <w:r w:rsidRPr="00C6449B">
              <w:br/>
              <w:t>(GHz)</w:t>
            </w:r>
          </w:p>
        </w:tc>
        <w:tc>
          <w:tcPr>
            <w:tcW w:w="1134" w:type="dxa"/>
          </w:tcPr>
          <w:p w14:paraId="161513E7" w14:textId="77777777" w:rsidR="00CF08D6" w:rsidRPr="00C6449B" w:rsidRDefault="00CF08D6" w:rsidP="00CF08D6">
            <w:pPr>
              <w:pStyle w:val="TAH"/>
            </w:pPr>
            <w:r w:rsidRPr="00C6449B">
              <w:t>F</w:t>
            </w:r>
            <w:r w:rsidRPr="00C6449B">
              <w:rPr>
                <w:vertAlign w:val="subscript"/>
              </w:rPr>
              <w:t>step,2</w:t>
            </w:r>
            <w:r w:rsidRPr="00C6449B">
              <w:br/>
              <w:t>(GHz)</w:t>
            </w:r>
          </w:p>
        </w:tc>
        <w:tc>
          <w:tcPr>
            <w:tcW w:w="1134" w:type="dxa"/>
          </w:tcPr>
          <w:p w14:paraId="41A9438F" w14:textId="77777777" w:rsidR="00CF08D6" w:rsidRPr="00C6449B" w:rsidRDefault="00CF08D6" w:rsidP="00CF08D6">
            <w:pPr>
              <w:pStyle w:val="TAH"/>
            </w:pPr>
            <w:r w:rsidRPr="00C6449B">
              <w:t>F</w:t>
            </w:r>
            <w:r w:rsidRPr="00C6449B">
              <w:rPr>
                <w:vertAlign w:val="subscript"/>
              </w:rPr>
              <w:t>step,3</w:t>
            </w:r>
            <w:r w:rsidRPr="00C6449B">
              <w:br/>
              <w:t>(GHz) (Note 2)</w:t>
            </w:r>
          </w:p>
        </w:tc>
        <w:tc>
          <w:tcPr>
            <w:tcW w:w="1196" w:type="dxa"/>
          </w:tcPr>
          <w:p w14:paraId="15919919" w14:textId="77777777" w:rsidR="00CF08D6" w:rsidRPr="00C6449B" w:rsidRDefault="00CF08D6" w:rsidP="00CF08D6">
            <w:pPr>
              <w:pStyle w:val="TAH"/>
            </w:pPr>
            <w:r w:rsidRPr="00C6449B">
              <w:t>F</w:t>
            </w:r>
            <w:r w:rsidRPr="00C6449B">
              <w:rPr>
                <w:vertAlign w:val="subscript"/>
              </w:rPr>
              <w:t>step,4</w:t>
            </w:r>
            <w:r w:rsidRPr="00C6449B">
              <w:br/>
              <w:t>(GHz) (Note 2)</w:t>
            </w:r>
          </w:p>
        </w:tc>
        <w:tc>
          <w:tcPr>
            <w:tcW w:w="1019" w:type="dxa"/>
          </w:tcPr>
          <w:p w14:paraId="0DAB06E3" w14:textId="77777777" w:rsidR="00CF08D6" w:rsidRPr="00C6449B" w:rsidRDefault="00CF08D6" w:rsidP="00CF08D6">
            <w:pPr>
              <w:pStyle w:val="TAH"/>
            </w:pPr>
            <w:r w:rsidRPr="00C6449B">
              <w:t>F</w:t>
            </w:r>
            <w:r w:rsidRPr="00C6449B">
              <w:rPr>
                <w:vertAlign w:val="subscript"/>
              </w:rPr>
              <w:t>step,5</w:t>
            </w:r>
            <w:r w:rsidRPr="00C6449B">
              <w:br/>
              <w:t>(GHz)</w:t>
            </w:r>
          </w:p>
        </w:tc>
        <w:tc>
          <w:tcPr>
            <w:tcW w:w="1134" w:type="dxa"/>
          </w:tcPr>
          <w:p w14:paraId="7533EBC8" w14:textId="77777777" w:rsidR="00CF08D6" w:rsidRPr="00C6449B" w:rsidRDefault="00CF08D6" w:rsidP="00CF08D6">
            <w:pPr>
              <w:pStyle w:val="TAH"/>
            </w:pPr>
            <w:r w:rsidRPr="00C6449B">
              <w:t>F</w:t>
            </w:r>
            <w:r w:rsidRPr="00C6449B">
              <w:rPr>
                <w:vertAlign w:val="subscript"/>
              </w:rPr>
              <w:t>step,6</w:t>
            </w:r>
            <w:r w:rsidRPr="00C6449B">
              <w:br/>
              <w:t>(GHz)</w:t>
            </w:r>
          </w:p>
        </w:tc>
      </w:tr>
      <w:tr w:rsidR="00761CFB" w:rsidRPr="00C6449B" w14:paraId="035287B2" w14:textId="77777777" w:rsidTr="00CF08D6">
        <w:trPr>
          <w:jc w:val="center"/>
        </w:trPr>
        <w:tc>
          <w:tcPr>
            <w:tcW w:w="1912" w:type="dxa"/>
          </w:tcPr>
          <w:p w14:paraId="157CD8E4" w14:textId="3DFFC009" w:rsidR="00761CFB" w:rsidRPr="00C6449B" w:rsidRDefault="00761CFB" w:rsidP="00761CFB">
            <w:pPr>
              <w:pStyle w:val="TAC"/>
            </w:pPr>
            <w:r w:rsidRPr="00C6449B">
              <w:t>n257</w:t>
            </w:r>
          </w:p>
        </w:tc>
        <w:tc>
          <w:tcPr>
            <w:tcW w:w="1031" w:type="dxa"/>
          </w:tcPr>
          <w:p w14:paraId="719957CD" w14:textId="1776FD00" w:rsidR="00761CFB" w:rsidRPr="00C6449B" w:rsidRDefault="00761CFB" w:rsidP="00761CFB">
            <w:pPr>
              <w:pStyle w:val="TAC"/>
            </w:pPr>
            <w:r w:rsidRPr="00C6449B">
              <w:t>18</w:t>
            </w:r>
          </w:p>
        </w:tc>
        <w:tc>
          <w:tcPr>
            <w:tcW w:w="1134" w:type="dxa"/>
          </w:tcPr>
          <w:p w14:paraId="22CA3D6C" w14:textId="4AD4B9C6" w:rsidR="00761CFB" w:rsidRPr="00C6449B" w:rsidRDefault="00761CFB" w:rsidP="00761CFB">
            <w:pPr>
              <w:pStyle w:val="TAC"/>
            </w:pPr>
            <w:r w:rsidRPr="00C6449B">
              <w:t>23.5</w:t>
            </w:r>
          </w:p>
        </w:tc>
        <w:tc>
          <w:tcPr>
            <w:tcW w:w="1134" w:type="dxa"/>
          </w:tcPr>
          <w:p w14:paraId="43A32C14" w14:textId="5DE7B36D" w:rsidR="00761CFB" w:rsidRPr="00C6449B" w:rsidRDefault="00761CFB" w:rsidP="00761CFB">
            <w:pPr>
              <w:pStyle w:val="TAC"/>
            </w:pPr>
            <w:r w:rsidRPr="00C6449B">
              <w:t>25</w:t>
            </w:r>
          </w:p>
        </w:tc>
        <w:tc>
          <w:tcPr>
            <w:tcW w:w="1196" w:type="dxa"/>
          </w:tcPr>
          <w:p w14:paraId="65DEDEEB" w14:textId="1CDB35EA" w:rsidR="00761CFB" w:rsidRPr="00C6449B" w:rsidRDefault="00761CFB" w:rsidP="00761CFB">
            <w:pPr>
              <w:pStyle w:val="TAC"/>
            </w:pPr>
            <w:r w:rsidRPr="00C6449B">
              <w:t>31</w:t>
            </w:r>
          </w:p>
        </w:tc>
        <w:tc>
          <w:tcPr>
            <w:tcW w:w="1019" w:type="dxa"/>
          </w:tcPr>
          <w:p w14:paraId="321ACD8A" w14:textId="20B01944" w:rsidR="00761CFB" w:rsidRPr="00C6449B" w:rsidRDefault="00761CFB" w:rsidP="00761CFB">
            <w:pPr>
              <w:pStyle w:val="TAC"/>
            </w:pPr>
            <w:r w:rsidRPr="00C6449B">
              <w:t>32.5</w:t>
            </w:r>
          </w:p>
        </w:tc>
        <w:tc>
          <w:tcPr>
            <w:tcW w:w="1134" w:type="dxa"/>
          </w:tcPr>
          <w:p w14:paraId="494BFDC0" w14:textId="1EC61594" w:rsidR="00761CFB" w:rsidRPr="00C6449B" w:rsidRDefault="00761CFB" w:rsidP="00761CFB">
            <w:pPr>
              <w:pStyle w:val="TAC"/>
            </w:pPr>
            <w:r w:rsidRPr="00C6449B">
              <w:t>41.5</w:t>
            </w:r>
          </w:p>
        </w:tc>
      </w:tr>
      <w:tr w:rsidR="00CF08D6" w:rsidRPr="00C6449B" w14:paraId="2BB0D7CE" w14:textId="77777777" w:rsidTr="00CF08D6">
        <w:trPr>
          <w:jc w:val="center"/>
        </w:trPr>
        <w:tc>
          <w:tcPr>
            <w:tcW w:w="1912" w:type="dxa"/>
          </w:tcPr>
          <w:p w14:paraId="099A4792" w14:textId="77777777" w:rsidR="00CF08D6" w:rsidRPr="00C6449B" w:rsidRDefault="00CF08D6" w:rsidP="00CF08D6">
            <w:pPr>
              <w:pStyle w:val="TAC"/>
            </w:pPr>
            <w:r w:rsidRPr="00C6449B">
              <w:t>n258</w:t>
            </w:r>
          </w:p>
        </w:tc>
        <w:tc>
          <w:tcPr>
            <w:tcW w:w="1031" w:type="dxa"/>
          </w:tcPr>
          <w:p w14:paraId="7EB8711F" w14:textId="77777777" w:rsidR="00CF08D6" w:rsidRPr="00C6449B" w:rsidRDefault="00CF08D6" w:rsidP="00CF08D6">
            <w:pPr>
              <w:pStyle w:val="TAC"/>
            </w:pPr>
            <w:r w:rsidRPr="00C6449B">
              <w:t>18</w:t>
            </w:r>
          </w:p>
        </w:tc>
        <w:tc>
          <w:tcPr>
            <w:tcW w:w="1134" w:type="dxa"/>
          </w:tcPr>
          <w:p w14:paraId="04D89E3D" w14:textId="77777777" w:rsidR="00CF08D6" w:rsidRPr="00C6449B" w:rsidRDefault="00CF08D6" w:rsidP="00CF08D6">
            <w:pPr>
              <w:pStyle w:val="TAC"/>
            </w:pPr>
            <w:r w:rsidRPr="00C6449B">
              <w:t>21</w:t>
            </w:r>
          </w:p>
        </w:tc>
        <w:tc>
          <w:tcPr>
            <w:tcW w:w="1134" w:type="dxa"/>
          </w:tcPr>
          <w:p w14:paraId="053B33E6" w14:textId="77777777" w:rsidR="00CF08D6" w:rsidRPr="00C6449B" w:rsidRDefault="00CF08D6" w:rsidP="00CF08D6">
            <w:pPr>
              <w:pStyle w:val="TAC"/>
            </w:pPr>
            <w:r w:rsidRPr="00C6449B">
              <w:t>22.75</w:t>
            </w:r>
          </w:p>
        </w:tc>
        <w:tc>
          <w:tcPr>
            <w:tcW w:w="1196" w:type="dxa"/>
          </w:tcPr>
          <w:p w14:paraId="4B42B8B3" w14:textId="77777777" w:rsidR="00CF08D6" w:rsidRPr="00C6449B" w:rsidRDefault="00CF08D6" w:rsidP="00CF08D6">
            <w:pPr>
              <w:pStyle w:val="TAC"/>
            </w:pPr>
            <w:r w:rsidRPr="00C6449B">
              <w:t>29</w:t>
            </w:r>
          </w:p>
        </w:tc>
        <w:tc>
          <w:tcPr>
            <w:tcW w:w="1019" w:type="dxa"/>
          </w:tcPr>
          <w:p w14:paraId="59B48311" w14:textId="77777777" w:rsidR="00CF08D6" w:rsidRPr="00C6449B" w:rsidRDefault="00CF08D6" w:rsidP="00CF08D6">
            <w:pPr>
              <w:pStyle w:val="TAC"/>
            </w:pPr>
            <w:r w:rsidRPr="00C6449B">
              <w:t>30.75</w:t>
            </w:r>
          </w:p>
        </w:tc>
        <w:tc>
          <w:tcPr>
            <w:tcW w:w="1134" w:type="dxa"/>
          </w:tcPr>
          <w:p w14:paraId="7D150D6C" w14:textId="77777777" w:rsidR="00CF08D6" w:rsidRPr="00C6449B" w:rsidRDefault="00CF08D6" w:rsidP="00CF08D6">
            <w:pPr>
              <w:pStyle w:val="TAC"/>
            </w:pPr>
            <w:r w:rsidRPr="00C6449B">
              <w:t>40.5</w:t>
            </w:r>
          </w:p>
        </w:tc>
      </w:tr>
      <w:tr w:rsidR="00CF08D6" w:rsidRPr="00C6449B" w14:paraId="4CA222AA" w14:textId="77777777" w:rsidTr="00CF08D6">
        <w:trPr>
          <w:jc w:val="center"/>
        </w:trPr>
        <w:tc>
          <w:tcPr>
            <w:tcW w:w="8560" w:type="dxa"/>
            <w:gridSpan w:val="7"/>
          </w:tcPr>
          <w:p w14:paraId="3A53BF25" w14:textId="77777777" w:rsidR="00CF08D6" w:rsidRPr="00C6449B" w:rsidRDefault="00CF08D6" w:rsidP="00CF08D6">
            <w:pPr>
              <w:pStyle w:val="TAN"/>
            </w:pPr>
            <w:r w:rsidRPr="00C6449B">
              <w:t>NOTE 1:</w:t>
            </w:r>
            <w:r w:rsidRPr="00C6449B">
              <w:tab/>
              <w:t>F</w:t>
            </w:r>
            <w:r w:rsidRPr="00C6449B">
              <w:rPr>
                <w:vertAlign w:val="subscript"/>
              </w:rPr>
              <w:t>step,</w:t>
            </w:r>
            <w:r w:rsidRPr="00C6449B">
              <w:rPr>
                <w:vertAlign w:val="subscript"/>
                <w:lang w:eastAsia="zh-CN"/>
              </w:rPr>
              <w:t>X</w:t>
            </w:r>
            <w:r w:rsidRPr="00C6449B">
              <w:rPr>
                <w:lang w:eastAsia="zh-CN"/>
              </w:rPr>
              <w:t xml:space="preserve"> are based on </w:t>
            </w:r>
            <w:r w:rsidRPr="00C6449B">
              <w:t xml:space="preserve">ERC Recommendation 74-01 </w:t>
            </w:r>
            <w:r w:rsidRPr="00C6449B">
              <w:rPr>
                <w:lang w:eastAsia="zh-CN"/>
              </w:rPr>
              <w:t>[19]</w:t>
            </w:r>
            <w:r w:rsidRPr="00C6449B">
              <w:t>, Annex 2</w:t>
            </w:r>
            <w:r w:rsidRPr="00C6449B">
              <w:rPr>
                <w:lang w:eastAsia="zh-CN"/>
              </w:rPr>
              <w:t>.</w:t>
            </w:r>
          </w:p>
          <w:p w14:paraId="39D8C8F5" w14:textId="77777777" w:rsidR="00CF08D6" w:rsidRPr="00C6449B" w:rsidRDefault="00CF08D6" w:rsidP="00CF08D6">
            <w:pPr>
              <w:pStyle w:val="TAN"/>
            </w:pPr>
            <w:r w:rsidRPr="00C6449B">
              <w:t>NOTE 2:</w:t>
            </w:r>
            <w:r w:rsidRPr="00C6449B">
              <w:tab/>
              <w:t>F</w:t>
            </w:r>
            <w:r w:rsidRPr="00C6449B">
              <w:rPr>
                <w:vertAlign w:val="subscript"/>
              </w:rPr>
              <w:t>step,3</w:t>
            </w:r>
            <w:r w:rsidRPr="00C6449B">
              <w:t xml:space="preserve"> and F</w:t>
            </w:r>
            <w:r w:rsidRPr="00C6449B">
              <w:rPr>
                <w:vertAlign w:val="subscript"/>
              </w:rPr>
              <w:t>step,4</w:t>
            </w:r>
            <w:r w:rsidRPr="00C6449B">
              <w:t xml:space="preserve"> are aligned with the values for Δf</w:t>
            </w:r>
            <w:r w:rsidRPr="00C6449B">
              <w:rPr>
                <w:vertAlign w:val="subscript"/>
              </w:rPr>
              <w:t>OBUE</w:t>
            </w:r>
            <w:r w:rsidRPr="00C6449B">
              <w:t xml:space="preserve"> in Table 9.7.1-1.</w:t>
            </w:r>
          </w:p>
        </w:tc>
      </w:tr>
    </w:tbl>
    <w:p w14:paraId="0318AE6D" w14:textId="77777777" w:rsidR="00CF08D6" w:rsidRPr="00C6449B" w:rsidRDefault="00CF08D6" w:rsidP="00CF08D6"/>
    <w:p w14:paraId="64E836D4" w14:textId="77777777" w:rsidR="00CF08D6" w:rsidRPr="00C6449B" w:rsidRDefault="00CF08D6" w:rsidP="00CF08D6">
      <w:pPr>
        <w:pStyle w:val="Heading5"/>
      </w:pPr>
      <w:bookmarkStart w:id="4755" w:name="_Toc13079854"/>
      <w:bookmarkStart w:id="4756" w:name="_Toc29811343"/>
      <w:bookmarkStart w:id="4757" w:name="_Toc29811794"/>
      <w:bookmarkStart w:id="4758" w:name="_Toc37268298"/>
      <w:bookmarkStart w:id="4759" w:name="_Toc37268749"/>
      <w:bookmarkStart w:id="4760" w:name="_Toc45893399"/>
      <w:bookmarkStart w:id="4761" w:name="_Toc53177563"/>
      <w:bookmarkStart w:id="4762" w:name="_Toc53178015"/>
      <w:bookmarkStart w:id="4763" w:name="_Toc61176649"/>
      <w:bookmarkStart w:id="4764" w:name="_Toc67916472"/>
      <w:bookmarkStart w:id="4765" w:name="_Toc74670690"/>
      <w:bookmarkStart w:id="4766" w:name="_Toc76542725"/>
      <w:bookmarkStart w:id="4767" w:name="_Toc82626657"/>
      <w:bookmarkStart w:id="4768" w:name="_Toc90414623"/>
      <w:bookmarkStart w:id="4769" w:name="_Toc106769712"/>
      <w:bookmarkStart w:id="4770" w:name="_Toc115184961"/>
      <w:r w:rsidRPr="00C6449B">
        <w:t>9.7.5.3.3</w:t>
      </w:r>
      <w:r w:rsidRPr="00C6449B">
        <w:tab/>
        <w:t>Additional OTA transmitter spurious emissions requirements</w:t>
      </w:r>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p>
    <w:p w14:paraId="67CBC740" w14:textId="77777777" w:rsidR="00361B1D" w:rsidRDefault="00361B1D" w:rsidP="00361B1D">
      <w:pPr>
        <w:pStyle w:val="Guidance"/>
        <w:rPr>
          <w:i w:val="0"/>
          <w:color w:val="auto"/>
        </w:rPr>
      </w:pPr>
      <w:r w:rsidRPr="00C10507">
        <w:rPr>
          <w:i w:val="0"/>
          <w:color w:val="auto"/>
        </w:rPr>
        <w:t xml:space="preserve">These requirements may be applied for the protection of systems operating in frequency ranges other than the BS downlink </w:t>
      </w:r>
      <w:r w:rsidRPr="00C10507">
        <w:rPr>
          <w:color w:val="auto"/>
        </w:rPr>
        <w:t>operating band</w:t>
      </w:r>
      <w:r w:rsidRPr="00C10507">
        <w:rPr>
          <w:i w:val="0"/>
          <w:color w:val="auto"/>
        </w:rPr>
        <w:t xml:space="preserve">. The limits may apply as an optional protection of such systems that are deployed in the same geographical area as the BS, or they may be set by local or regional regulation as a mandatory requirement for an NR </w:t>
      </w:r>
      <w:r w:rsidRPr="00C10507">
        <w:rPr>
          <w:color w:val="auto"/>
        </w:rPr>
        <w:t>operating band</w:t>
      </w:r>
      <w:r w:rsidRPr="00C10507">
        <w:rPr>
          <w:i w:val="0"/>
          <w:color w:val="auto"/>
        </w:rPr>
        <w:t>. It is in some cases not stated in the present document whether a requirement is mandatory or under what exact circumstances that a limit applies, since this is set by local or regional regulation. An overview of regional requirements in the present document is given in clause 4.5.</w:t>
      </w:r>
    </w:p>
    <w:p w14:paraId="0FA7C90E" w14:textId="77777777" w:rsidR="00361B1D" w:rsidRDefault="00361B1D" w:rsidP="000317DF">
      <w:pPr>
        <w:pStyle w:val="Heading6"/>
      </w:pPr>
      <w:bookmarkStart w:id="4771" w:name="_Toc45893400"/>
      <w:bookmarkStart w:id="4772" w:name="_Toc53177564"/>
      <w:bookmarkStart w:id="4773" w:name="_Toc53178016"/>
      <w:bookmarkStart w:id="4774" w:name="_Toc61176650"/>
      <w:bookmarkStart w:id="4775" w:name="_Toc67916473"/>
      <w:bookmarkStart w:id="4776" w:name="_Toc74670691"/>
      <w:bookmarkStart w:id="4777" w:name="_Toc76542726"/>
      <w:bookmarkStart w:id="4778" w:name="_Toc82626658"/>
      <w:bookmarkStart w:id="4779" w:name="_Toc90414624"/>
      <w:bookmarkStart w:id="4780" w:name="_Toc106769713"/>
      <w:bookmarkStart w:id="4781" w:name="_Toc115184962"/>
      <w:r>
        <w:t>9.7.5.3.3.1</w:t>
      </w:r>
      <w:r>
        <w:tab/>
        <w:t>Limits for protection of Earth Exploration Satellite Service</w:t>
      </w:r>
      <w:bookmarkEnd w:id="4771"/>
      <w:bookmarkEnd w:id="4772"/>
      <w:bookmarkEnd w:id="4773"/>
      <w:bookmarkEnd w:id="4774"/>
      <w:bookmarkEnd w:id="4775"/>
      <w:bookmarkEnd w:id="4776"/>
      <w:bookmarkEnd w:id="4777"/>
      <w:bookmarkEnd w:id="4778"/>
      <w:bookmarkEnd w:id="4779"/>
      <w:bookmarkEnd w:id="4780"/>
      <w:bookmarkEnd w:id="4781"/>
    </w:p>
    <w:p w14:paraId="32D8D9A8" w14:textId="77777777" w:rsidR="00361B1D" w:rsidRDefault="00361B1D" w:rsidP="00361B1D">
      <w:r>
        <w:t>For BS operating in the frequency range 24.25 – 27.5 GHz, the power of any spurious emissions shall not exceed the limits in Table 9.7.5.3.3.1-1.</w:t>
      </w:r>
    </w:p>
    <w:p w14:paraId="08619146" w14:textId="77777777" w:rsidR="00361B1D" w:rsidRPr="00C6449B" w:rsidRDefault="00361B1D" w:rsidP="00361B1D">
      <w:pPr>
        <w:pStyle w:val="TH"/>
      </w:pPr>
      <w:bookmarkStart w:id="4782" w:name="_Hlk41916699"/>
      <w:r w:rsidRPr="00C6449B">
        <w:t>Table 9.7.5.3.</w:t>
      </w:r>
      <w:r>
        <w:t>3</w:t>
      </w:r>
      <w:r w:rsidRPr="00C6449B">
        <w:t>.</w:t>
      </w:r>
      <w:r>
        <w:t>1</w:t>
      </w:r>
      <w:r w:rsidRPr="00C6449B">
        <w:t xml:space="preserve">-1: </w:t>
      </w:r>
      <w:r w:rsidRPr="000609B1">
        <w:t xml:space="preserve">Limits for </w:t>
      </w:r>
      <w:r>
        <w:t>protection of</w:t>
      </w:r>
      <w:r w:rsidRPr="000609B1">
        <w:t xml:space="preserve"> Earth Exploration Satellite Service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361B1D" w:rsidRPr="00C6449B" w14:paraId="28AAB105" w14:textId="77777777" w:rsidTr="007F25CB">
        <w:trPr>
          <w:cantSplit/>
          <w:jc w:val="center"/>
        </w:trPr>
        <w:tc>
          <w:tcPr>
            <w:tcW w:w="2376" w:type="dxa"/>
          </w:tcPr>
          <w:p w14:paraId="220EE494" w14:textId="77777777" w:rsidR="00361B1D" w:rsidRPr="00C6449B" w:rsidRDefault="00361B1D" w:rsidP="007F25CB">
            <w:pPr>
              <w:pStyle w:val="TAH"/>
            </w:pPr>
            <w:r w:rsidRPr="00C6449B">
              <w:t xml:space="preserve">Frequency range </w:t>
            </w:r>
          </w:p>
        </w:tc>
        <w:tc>
          <w:tcPr>
            <w:tcW w:w="2052" w:type="dxa"/>
          </w:tcPr>
          <w:p w14:paraId="3063B372" w14:textId="77777777" w:rsidR="00361B1D" w:rsidRPr="00C6449B" w:rsidRDefault="00361B1D" w:rsidP="007F25CB">
            <w:pPr>
              <w:pStyle w:val="TAH"/>
            </w:pPr>
            <w:r w:rsidRPr="00C6449B">
              <w:t>Limit</w:t>
            </w:r>
          </w:p>
        </w:tc>
        <w:tc>
          <w:tcPr>
            <w:tcW w:w="1440" w:type="dxa"/>
          </w:tcPr>
          <w:p w14:paraId="7BE7E04C" w14:textId="77777777" w:rsidR="00361B1D" w:rsidRPr="00C6449B" w:rsidRDefault="00361B1D" w:rsidP="007F25CB">
            <w:pPr>
              <w:pStyle w:val="TAH"/>
              <w:rPr>
                <w:i/>
              </w:rPr>
            </w:pPr>
            <w:r w:rsidRPr="00C6449B">
              <w:rPr>
                <w:i/>
              </w:rPr>
              <w:t>Measurement Bandwidth</w:t>
            </w:r>
          </w:p>
        </w:tc>
        <w:tc>
          <w:tcPr>
            <w:tcW w:w="2604" w:type="dxa"/>
          </w:tcPr>
          <w:p w14:paraId="0994B32E" w14:textId="77777777" w:rsidR="00361B1D" w:rsidRPr="00C6449B" w:rsidRDefault="00361B1D" w:rsidP="007F25CB">
            <w:pPr>
              <w:pStyle w:val="TAH"/>
            </w:pPr>
            <w:r w:rsidRPr="00C6449B">
              <w:t>Note</w:t>
            </w:r>
          </w:p>
        </w:tc>
      </w:tr>
      <w:tr w:rsidR="00361B1D" w:rsidRPr="00C6449B" w14:paraId="01F087FF" w14:textId="77777777" w:rsidTr="007F25CB">
        <w:trPr>
          <w:cantSplit/>
          <w:jc w:val="center"/>
        </w:trPr>
        <w:tc>
          <w:tcPr>
            <w:tcW w:w="2376" w:type="dxa"/>
          </w:tcPr>
          <w:p w14:paraId="3755E755" w14:textId="77777777" w:rsidR="00361B1D" w:rsidRPr="00C6449B" w:rsidRDefault="00361B1D" w:rsidP="007F25CB">
            <w:pPr>
              <w:pStyle w:val="TAC"/>
            </w:pPr>
            <w:r>
              <w:rPr>
                <w:rFonts w:cs="Arial"/>
              </w:rPr>
              <w:t>23.6 – 24 GHz</w:t>
            </w:r>
          </w:p>
        </w:tc>
        <w:tc>
          <w:tcPr>
            <w:tcW w:w="2052" w:type="dxa"/>
          </w:tcPr>
          <w:p w14:paraId="75986B89" w14:textId="77777777" w:rsidR="00361B1D" w:rsidRPr="00C6449B" w:rsidRDefault="00361B1D" w:rsidP="007F25CB">
            <w:pPr>
              <w:pStyle w:val="TAC"/>
            </w:pPr>
            <w:r>
              <w:rPr>
                <w:rFonts w:cs="Arial"/>
              </w:rPr>
              <w:t xml:space="preserve">-3 dBm </w:t>
            </w:r>
          </w:p>
        </w:tc>
        <w:tc>
          <w:tcPr>
            <w:tcW w:w="1440" w:type="dxa"/>
          </w:tcPr>
          <w:p w14:paraId="736267CB" w14:textId="77777777" w:rsidR="00361B1D" w:rsidRPr="00C6449B" w:rsidRDefault="00361B1D" w:rsidP="007F25CB">
            <w:pPr>
              <w:pStyle w:val="TAC"/>
              <w:rPr>
                <w:rFonts w:cs="Arial"/>
              </w:rPr>
            </w:pPr>
            <w:r>
              <w:rPr>
                <w:rFonts w:cs="Arial"/>
              </w:rPr>
              <w:t>200 MHz</w:t>
            </w:r>
          </w:p>
        </w:tc>
        <w:tc>
          <w:tcPr>
            <w:tcW w:w="2604" w:type="dxa"/>
          </w:tcPr>
          <w:p w14:paraId="2134CEDC" w14:textId="77777777" w:rsidR="00361B1D" w:rsidRPr="00C6449B" w:rsidRDefault="00361B1D" w:rsidP="007F25CB">
            <w:pPr>
              <w:pStyle w:val="TAC"/>
              <w:rPr>
                <w:rFonts w:cs="Arial"/>
              </w:rPr>
            </w:pPr>
            <w:r>
              <w:rPr>
                <w:rFonts w:cs="Arial"/>
              </w:rPr>
              <w:t>Note 1</w:t>
            </w:r>
          </w:p>
        </w:tc>
      </w:tr>
      <w:tr w:rsidR="00361B1D" w:rsidRPr="00C6449B" w14:paraId="352CC373" w14:textId="77777777" w:rsidTr="007F25CB">
        <w:trPr>
          <w:cantSplit/>
          <w:jc w:val="center"/>
        </w:trPr>
        <w:tc>
          <w:tcPr>
            <w:tcW w:w="2376" w:type="dxa"/>
          </w:tcPr>
          <w:p w14:paraId="039DEC5A" w14:textId="77777777" w:rsidR="00361B1D" w:rsidRPr="00C6449B" w:rsidRDefault="00361B1D" w:rsidP="007F25CB">
            <w:pPr>
              <w:pStyle w:val="TAC"/>
            </w:pPr>
            <w:r>
              <w:rPr>
                <w:rFonts w:cs="Arial"/>
              </w:rPr>
              <w:t>23.6 – 24 GHz</w:t>
            </w:r>
          </w:p>
        </w:tc>
        <w:tc>
          <w:tcPr>
            <w:tcW w:w="2052" w:type="dxa"/>
          </w:tcPr>
          <w:p w14:paraId="5C80DA57" w14:textId="77777777" w:rsidR="00361B1D" w:rsidRPr="00C6449B" w:rsidRDefault="00361B1D" w:rsidP="007F25CB">
            <w:pPr>
              <w:pStyle w:val="TAC"/>
            </w:pPr>
            <w:r>
              <w:rPr>
                <w:rFonts w:cs="Arial"/>
              </w:rPr>
              <w:t>-9 dBm</w:t>
            </w:r>
          </w:p>
        </w:tc>
        <w:tc>
          <w:tcPr>
            <w:tcW w:w="1440" w:type="dxa"/>
          </w:tcPr>
          <w:p w14:paraId="56451B6E" w14:textId="77777777" w:rsidR="00361B1D" w:rsidRPr="00C6449B" w:rsidRDefault="00361B1D" w:rsidP="007F25CB">
            <w:pPr>
              <w:pStyle w:val="TAC"/>
              <w:rPr>
                <w:rFonts w:cs="Arial"/>
              </w:rPr>
            </w:pPr>
            <w:r>
              <w:rPr>
                <w:rFonts w:cs="Arial"/>
              </w:rPr>
              <w:t>200 MHz</w:t>
            </w:r>
          </w:p>
        </w:tc>
        <w:tc>
          <w:tcPr>
            <w:tcW w:w="2604" w:type="dxa"/>
          </w:tcPr>
          <w:p w14:paraId="343A21BB" w14:textId="77777777" w:rsidR="00361B1D" w:rsidRPr="00C6449B" w:rsidRDefault="00361B1D" w:rsidP="007F25CB">
            <w:pPr>
              <w:pStyle w:val="TAC"/>
              <w:rPr>
                <w:rFonts w:cs="Arial"/>
              </w:rPr>
            </w:pPr>
            <w:r>
              <w:rPr>
                <w:rFonts w:cs="Arial"/>
              </w:rPr>
              <w:t>Note 2</w:t>
            </w:r>
          </w:p>
        </w:tc>
      </w:tr>
      <w:tr w:rsidR="00361B1D" w:rsidRPr="00C6449B" w14:paraId="50F856EE" w14:textId="77777777" w:rsidTr="007F25CB">
        <w:trPr>
          <w:cantSplit/>
          <w:jc w:val="center"/>
        </w:trPr>
        <w:tc>
          <w:tcPr>
            <w:tcW w:w="8472" w:type="dxa"/>
            <w:gridSpan w:val="4"/>
          </w:tcPr>
          <w:p w14:paraId="1152D551" w14:textId="439A3B4D" w:rsidR="00361B1D" w:rsidRPr="00265620" w:rsidRDefault="00361B1D" w:rsidP="007F25CB">
            <w:pPr>
              <w:pStyle w:val="TAN"/>
              <w:rPr>
                <w:color w:val="FFFFFF"/>
                <w:lang w:val="en-US"/>
              </w:rPr>
            </w:pPr>
            <w:r>
              <w:rPr>
                <w:lang w:val="en-US"/>
              </w:rPr>
              <w:t>NOTE 1:</w:t>
            </w:r>
            <w:r>
              <w:rPr>
                <w:lang w:val="en-US"/>
              </w:rPr>
              <w:tab/>
            </w:r>
            <w:r w:rsidRPr="00130238">
              <w:rPr>
                <w:lang w:val="en-US"/>
              </w:rPr>
              <w:t xml:space="preserve">This limit applies to BS </w:t>
            </w:r>
            <w:r>
              <w:rPr>
                <w:lang w:val="en-US"/>
              </w:rPr>
              <w:t>brought into use on or</w:t>
            </w:r>
            <w:r w:rsidRPr="00130238">
              <w:rPr>
                <w:lang w:val="en-US"/>
              </w:rPr>
              <w:t xml:space="preserve"> before 1 September </w:t>
            </w:r>
            <w:r w:rsidRPr="00BF3663">
              <w:rPr>
                <w:lang w:val="en-US"/>
              </w:rPr>
              <w:t>2027</w:t>
            </w:r>
            <w:r w:rsidR="00166322">
              <w:rPr>
                <w:lang w:val="en-US"/>
              </w:rPr>
              <w:t>.</w:t>
            </w:r>
          </w:p>
          <w:p w14:paraId="31CE434B" w14:textId="77777777" w:rsidR="00361B1D" w:rsidRPr="00C6449B" w:rsidRDefault="00361B1D" w:rsidP="000317DF">
            <w:pPr>
              <w:pStyle w:val="TAN"/>
              <w:rPr>
                <w:rFonts w:cs="Arial"/>
              </w:rPr>
            </w:pPr>
            <w:r w:rsidRPr="00265620">
              <w:rPr>
                <w:lang w:val="en-US"/>
              </w:rPr>
              <w:t>NOTE 2:</w:t>
            </w:r>
            <w:r>
              <w:rPr>
                <w:lang w:val="en-US"/>
              </w:rPr>
              <w:tab/>
            </w:r>
            <w:r w:rsidRPr="00130238">
              <w:rPr>
                <w:lang w:eastAsia="zh-CN"/>
              </w:rPr>
              <w:t xml:space="preserve">This limit applies to </w:t>
            </w:r>
            <w:r>
              <w:rPr>
                <w:lang w:eastAsia="zh-CN"/>
              </w:rPr>
              <w:t xml:space="preserve">BS </w:t>
            </w:r>
            <w:r w:rsidRPr="001C4CE8">
              <w:rPr>
                <w:lang w:eastAsia="zh-CN"/>
              </w:rPr>
              <w:t>brought into use after 1 September 2027</w:t>
            </w:r>
            <w:r w:rsidRPr="00130238">
              <w:rPr>
                <w:lang w:eastAsia="zh-CN"/>
              </w:rPr>
              <w:t>.</w:t>
            </w:r>
          </w:p>
        </w:tc>
      </w:tr>
      <w:bookmarkEnd w:id="4782"/>
    </w:tbl>
    <w:p w14:paraId="3B8C5BCE" w14:textId="34F856DE" w:rsidR="00CF08D6" w:rsidRPr="00C6449B" w:rsidRDefault="00CF08D6" w:rsidP="00CF08D6">
      <w:pPr>
        <w:pStyle w:val="Guidance"/>
        <w:rPr>
          <w:color w:val="auto"/>
        </w:rPr>
      </w:pPr>
    </w:p>
    <w:p w14:paraId="12AAB0D3" w14:textId="77777777" w:rsidR="00CF08D6" w:rsidRPr="00C6449B" w:rsidRDefault="00CF08D6" w:rsidP="00CF08D6">
      <w:pPr>
        <w:pStyle w:val="Heading2"/>
      </w:pPr>
      <w:bookmarkStart w:id="4783" w:name="_Toc13079855"/>
      <w:bookmarkStart w:id="4784" w:name="_Toc29811344"/>
      <w:bookmarkStart w:id="4785" w:name="_Toc29811795"/>
      <w:bookmarkStart w:id="4786" w:name="_Toc37268299"/>
      <w:bookmarkStart w:id="4787" w:name="_Toc37268750"/>
      <w:bookmarkStart w:id="4788" w:name="_Toc45893401"/>
      <w:bookmarkStart w:id="4789" w:name="_Toc53177565"/>
      <w:bookmarkStart w:id="4790" w:name="_Toc53178017"/>
      <w:bookmarkStart w:id="4791" w:name="_Toc61176651"/>
      <w:bookmarkStart w:id="4792" w:name="_Toc67916474"/>
      <w:bookmarkStart w:id="4793" w:name="_Toc74670692"/>
      <w:bookmarkStart w:id="4794" w:name="_Toc76542727"/>
      <w:bookmarkStart w:id="4795" w:name="_Toc82626659"/>
      <w:bookmarkStart w:id="4796" w:name="_Toc90414625"/>
      <w:bookmarkStart w:id="4797" w:name="_Toc106769714"/>
      <w:bookmarkStart w:id="4798" w:name="_Toc115184963"/>
      <w:r w:rsidRPr="00C6449B">
        <w:lastRenderedPageBreak/>
        <w:t>9.8</w:t>
      </w:r>
      <w:r w:rsidRPr="00C6449B">
        <w:tab/>
        <w:t>OTA transmitter intermodulation</w:t>
      </w:r>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p>
    <w:p w14:paraId="394E50F7" w14:textId="77777777" w:rsidR="00CF08D6" w:rsidRPr="00C6449B" w:rsidRDefault="00CF08D6" w:rsidP="00CF08D6">
      <w:pPr>
        <w:pStyle w:val="Heading3"/>
      </w:pPr>
      <w:bookmarkStart w:id="4799" w:name="_Toc13079856"/>
      <w:bookmarkStart w:id="4800" w:name="_Toc29811345"/>
      <w:bookmarkStart w:id="4801" w:name="_Toc29811796"/>
      <w:bookmarkStart w:id="4802" w:name="_Toc37268300"/>
      <w:bookmarkStart w:id="4803" w:name="_Toc37268751"/>
      <w:bookmarkStart w:id="4804" w:name="_Toc45893402"/>
      <w:bookmarkStart w:id="4805" w:name="_Toc53177566"/>
      <w:bookmarkStart w:id="4806" w:name="_Toc53178018"/>
      <w:bookmarkStart w:id="4807" w:name="_Toc61176652"/>
      <w:bookmarkStart w:id="4808" w:name="_Toc67916475"/>
      <w:bookmarkStart w:id="4809" w:name="_Toc74670693"/>
      <w:bookmarkStart w:id="4810" w:name="_Toc76542728"/>
      <w:bookmarkStart w:id="4811" w:name="_Toc82626660"/>
      <w:bookmarkStart w:id="4812" w:name="_Toc90414626"/>
      <w:bookmarkStart w:id="4813" w:name="_Toc106769715"/>
      <w:bookmarkStart w:id="4814" w:name="_Toc115184964"/>
      <w:r w:rsidRPr="00C6449B">
        <w:t>9.8.1</w:t>
      </w:r>
      <w:r w:rsidRPr="00C6449B">
        <w:tab/>
        <w:t>General</w:t>
      </w:r>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p>
    <w:p w14:paraId="0C84E40F" w14:textId="77777777" w:rsidR="00CF08D6" w:rsidRPr="00C6449B" w:rsidRDefault="00CF08D6" w:rsidP="00CF08D6">
      <w:r w:rsidRPr="00C6449B">
        <w:t xml:space="preserve">The OTA transmitter intermodulation requirement is a measure of the capability of the transmitter unit to inhibit the generation of signals in its non-linear elements caused by presence of the wanted signal and an interfering signal reaching the transmitter unit via the RDN and antenna array from a co-located base station. The requirement shall apply during the </w:t>
      </w:r>
      <w:r w:rsidRPr="00C6449B">
        <w:rPr>
          <w:i/>
        </w:rPr>
        <w:t>transmitter ON period</w:t>
      </w:r>
      <w:r w:rsidRPr="00C6449B">
        <w:t xml:space="preserve"> and the </w:t>
      </w:r>
      <w:r w:rsidRPr="00C6449B">
        <w:rPr>
          <w:i/>
        </w:rPr>
        <w:t>transmitter transient period</w:t>
      </w:r>
      <w:r w:rsidRPr="00C6449B">
        <w:t>.</w:t>
      </w:r>
    </w:p>
    <w:p w14:paraId="612DBC22" w14:textId="77777777" w:rsidR="00CF08D6" w:rsidRPr="00C6449B" w:rsidRDefault="00CF08D6" w:rsidP="00CF08D6">
      <w:r w:rsidRPr="00C6449B">
        <w:t>The requirement shall apply at each RIB</w:t>
      </w:r>
      <w:r w:rsidRPr="00C6449B">
        <w:rPr>
          <w:rFonts w:cs="v5.0.0"/>
        </w:rPr>
        <w:t xml:space="preserve"> supporting transmission in the </w:t>
      </w:r>
      <w:r w:rsidRPr="00C6449B">
        <w:rPr>
          <w:rFonts w:cs="v5.0.0"/>
          <w:i/>
        </w:rPr>
        <w:t>operating band</w:t>
      </w:r>
      <w:r w:rsidRPr="00C6449B">
        <w:t>.</w:t>
      </w:r>
    </w:p>
    <w:p w14:paraId="32975665" w14:textId="77777777" w:rsidR="00CF08D6" w:rsidRPr="00C6449B" w:rsidRDefault="00CF08D6" w:rsidP="00CF08D6">
      <w:r w:rsidRPr="00C6449B">
        <w:t xml:space="preserve">The transmitter intermodulation level is the </w:t>
      </w:r>
      <w:r w:rsidRPr="00C6449B">
        <w:rPr>
          <w:i/>
        </w:rPr>
        <w:t>total radiated power</w:t>
      </w:r>
      <w:r w:rsidRPr="00C6449B">
        <w:t xml:space="preserve"> of the intermodulation products when an interfering signal is injected into the </w:t>
      </w:r>
      <w:r w:rsidRPr="00C6449B">
        <w:rPr>
          <w:i/>
        </w:rPr>
        <w:t>co-location reference antenna</w:t>
      </w:r>
      <w:r w:rsidRPr="00C6449B">
        <w:t>.</w:t>
      </w:r>
    </w:p>
    <w:p w14:paraId="72DA25B3" w14:textId="77777777" w:rsidR="00CF08D6" w:rsidRPr="00C6449B" w:rsidRDefault="00CF08D6" w:rsidP="00CF08D6">
      <w:r w:rsidRPr="00C6449B">
        <w:t xml:space="preserve">The OTA transmitter intermodulation requirement is not applicable for </w:t>
      </w:r>
      <w:r w:rsidRPr="00C6449B">
        <w:rPr>
          <w:i/>
        </w:rPr>
        <w:t>BS type 2-O</w:t>
      </w:r>
      <w:r w:rsidRPr="00C6449B">
        <w:t>.</w:t>
      </w:r>
    </w:p>
    <w:p w14:paraId="35E52908" w14:textId="77777777" w:rsidR="00CF08D6" w:rsidRPr="00C6449B" w:rsidRDefault="00CF08D6" w:rsidP="00CF08D6">
      <w:pPr>
        <w:pStyle w:val="Heading3"/>
      </w:pPr>
      <w:bookmarkStart w:id="4815" w:name="_Toc13079857"/>
      <w:bookmarkStart w:id="4816" w:name="_Toc29811346"/>
      <w:bookmarkStart w:id="4817" w:name="_Toc29811797"/>
      <w:bookmarkStart w:id="4818" w:name="_Toc37268301"/>
      <w:bookmarkStart w:id="4819" w:name="_Toc37268752"/>
      <w:bookmarkStart w:id="4820" w:name="_Toc45893403"/>
      <w:bookmarkStart w:id="4821" w:name="_Toc53177567"/>
      <w:bookmarkStart w:id="4822" w:name="_Toc53178019"/>
      <w:bookmarkStart w:id="4823" w:name="_Toc61176653"/>
      <w:bookmarkStart w:id="4824" w:name="_Toc67916476"/>
      <w:bookmarkStart w:id="4825" w:name="_Toc74670694"/>
      <w:bookmarkStart w:id="4826" w:name="_Toc76542729"/>
      <w:bookmarkStart w:id="4827" w:name="_Toc82626661"/>
      <w:bookmarkStart w:id="4828" w:name="_Toc90414627"/>
      <w:bookmarkStart w:id="4829" w:name="_Toc106769716"/>
      <w:bookmarkStart w:id="4830" w:name="_Toc115184965"/>
      <w:r w:rsidRPr="00C6449B">
        <w:t>9.8.2</w:t>
      </w:r>
      <w:r w:rsidRPr="00C6449B">
        <w:tab/>
        <w:t xml:space="preserve">Minimum requirement for </w:t>
      </w:r>
      <w:r w:rsidRPr="00C6449B">
        <w:rPr>
          <w:i/>
        </w:rPr>
        <w:t>BS type 1-O</w:t>
      </w:r>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p>
    <w:p w14:paraId="3363EC0D" w14:textId="1A5143BD" w:rsidR="00CF08D6" w:rsidRPr="00C6449B" w:rsidRDefault="00CF08D6" w:rsidP="00CF08D6">
      <w:r w:rsidRPr="00C6449B">
        <w:t xml:space="preserve">For </w:t>
      </w:r>
      <w:r w:rsidRPr="00C6449B">
        <w:rPr>
          <w:i/>
        </w:rPr>
        <w:t>BS type 1-O</w:t>
      </w:r>
      <w:r w:rsidRPr="00C6449B" w:rsidDel="00587CB2">
        <w:t xml:space="preserve"> </w:t>
      </w:r>
      <w:r w:rsidRPr="00C6449B">
        <w:t xml:space="preserve">the transmitter intermodulation level shall not exceed the TRP unwanted emission limits specified for OTA transmitter spurious emission in </w:t>
      </w:r>
      <w:r w:rsidR="00B41384" w:rsidRPr="00C6449B">
        <w:t>clause</w:t>
      </w:r>
      <w:r w:rsidRPr="00C6449B">
        <w:t xml:space="preserve"> 9.7.5.2 (except </w:t>
      </w:r>
      <w:r w:rsidR="00B41384" w:rsidRPr="00C6449B">
        <w:rPr>
          <w:lang w:eastAsia="zh-CN"/>
        </w:rPr>
        <w:t>clause</w:t>
      </w:r>
      <w:r w:rsidRPr="00C6449B">
        <w:rPr>
          <w:lang w:eastAsia="zh-CN"/>
        </w:rPr>
        <w:t xml:space="preserve"> 9.7.5.2.3 and </w:t>
      </w:r>
      <w:r w:rsidR="00B41384" w:rsidRPr="00C6449B">
        <w:rPr>
          <w:lang w:eastAsia="zh-CN"/>
        </w:rPr>
        <w:t>clause</w:t>
      </w:r>
      <w:r w:rsidRPr="00C6449B">
        <w:rPr>
          <w:lang w:eastAsia="zh-CN"/>
        </w:rPr>
        <w:t xml:space="preserve"> 9.7.5.2.5</w:t>
      </w:r>
      <w:r w:rsidRPr="00C6449B">
        <w:t xml:space="preserve">), OTA </w:t>
      </w:r>
      <w:r w:rsidRPr="00C6449B">
        <w:rPr>
          <w:lang w:eastAsia="zh-CN"/>
        </w:rPr>
        <w:t xml:space="preserve">operating band unwanted </w:t>
      </w:r>
      <w:r w:rsidRPr="00C6449B">
        <w:t xml:space="preserve">emissions in </w:t>
      </w:r>
      <w:r w:rsidR="00B41384" w:rsidRPr="00C6449B">
        <w:t>clause</w:t>
      </w:r>
      <w:r w:rsidRPr="00C6449B">
        <w:t xml:space="preserve"> 9.7.4.2 and OTA ACLR in </w:t>
      </w:r>
      <w:r w:rsidR="00B41384" w:rsidRPr="00C6449B">
        <w:t>clause</w:t>
      </w:r>
      <w:r w:rsidRPr="00C6449B">
        <w:t xml:space="preserve"> 9.7.3.2 in the presence of a wanted signal and an interfering signal, defined in table 9.8.2-1.</w:t>
      </w:r>
    </w:p>
    <w:p w14:paraId="1B6387E4" w14:textId="77777777" w:rsidR="00CF08D6" w:rsidRPr="00C6449B" w:rsidRDefault="00CF08D6" w:rsidP="00CF08D6">
      <w:r w:rsidRPr="00C6449B">
        <w:t xml:space="preserve">The requirement is applicable outside the </w:t>
      </w:r>
      <w:r w:rsidRPr="00C6449B">
        <w:rPr>
          <w:i/>
        </w:rPr>
        <w:t>Base Station RF Bandwidth edges</w:t>
      </w:r>
      <w:r w:rsidRPr="00C6449B">
        <w:t xml:space="preserve">. The interfering signal offset is defined relative to the </w:t>
      </w:r>
      <w:r w:rsidRPr="00C6449B">
        <w:rPr>
          <w:i/>
        </w:rPr>
        <w:t>Base Station RF Bandwidth</w:t>
      </w:r>
      <w:r w:rsidRPr="00C6449B">
        <w:t xml:space="preserve"> </w:t>
      </w:r>
      <w:r w:rsidRPr="00C6449B">
        <w:rPr>
          <w:i/>
        </w:rPr>
        <w:t>edges</w:t>
      </w:r>
      <w:r w:rsidRPr="00C6449B">
        <w:t xml:space="preserve"> or </w:t>
      </w:r>
      <w:r w:rsidRPr="00C6449B">
        <w:rPr>
          <w:i/>
        </w:rPr>
        <w:t>Radio Bandwidth</w:t>
      </w:r>
      <w:r w:rsidRPr="00C6449B">
        <w:t xml:space="preserve"> edges.</w:t>
      </w:r>
    </w:p>
    <w:p w14:paraId="5460EF26" w14:textId="77777777" w:rsidR="00CF08D6" w:rsidRPr="00C6449B" w:rsidRDefault="00CF08D6" w:rsidP="00CF08D6">
      <w:r w:rsidRPr="00C6449B">
        <w:t xml:space="preserve">For RIBs supporting operation in </w:t>
      </w:r>
      <w:r w:rsidRPr="00C6449B">
        <w:rPr>
          <w:i/>
        </w:rPr>
        <w:t>non-contiguous spectrum</w:t>
      </w:r>
      <w:r w:rsidRPr="00C6449B">
        <w:t xml:space="preserve">, the requirement is also applicable inside a </w:t>
      </w:r>
      <w:r w:rsidRPr="00C6449B">
        <w:rPr>
          <w:i/>
        </w:rPr>
        <w:t>sub-block gap</w:t>
      </w:r>
      <w:r w:rsidRPr="00C6449B">
        <w:t xml:space="preserve"> for interfering signal offsets where the interfering signal falls completely within the </w:t>
      </w:r>
      <w:r w:rsidRPr="00C6449B">
        <w:rPr>
          <w:i/>
        </w:rPr>
        <w:t>sub-block gap</w:t>
      </w:r>
      <w:r w:rsidRPr="00C6449B">
        <w:t xml:space="preserve">. The interfering signal offset is defined relative to the </w:t>
      </w:r>
      <w:r w:rsidRPr="00C6449B">
        <w:rPr>
          <w:i/>
        </w:rPr>
        <w:t>sub-block</w:t>
      </w:r>
      <w:r w:rsidRPr="00C6449B">
        <w:t xml:space="preserve"> edges.</w:t>
      </w:r>
    </w:p>
    <w:p w14:paraId="25C35CEC" w14:textId="77777777" w:rsidR="00CF08D6" w:rsidRPr="00C6449B" w:rsidRDefault="00CF08D6" w:rsidP="00CF08D6">
      <w:r w:rsidRPr="00C6449B">
        <w:t xml:space="preserve">For RIBs supporting operation in multiple </w:t>
      </w:r>
      <w:r w:rsidRPr="00C6449B">
        <w:rPr>
          <w:i/>
        </w:rPr>
        <w:t>operating bands</w:t>
      </w:r>
      <w:r w:rsidRPr="00C6449B">
        <w:t xml:space="preserve">, the requirement shall apply relative to the </w:t>
      </w:r>
      <w:r w:rsidRPr="00C6449B">
        <w:rPr>
          <w:i/>
        </w:rPr>
        <w:t>Base Station RF Bandwidth</w:t>
      </w:r>
      <w:r w:rsidRPr="00C6449B">
        <w:t xml:space="preserve"> </w:t>
      </w:r>
      <w:r w:rsidRPr="00C6449B">
        <w:rPr>
          <w:i/>
        </w:rPr>
        <w:t>edges</w:t>
      </w:r>
      <w:r w:rsidRPr="00C6449B">
        <w:t xml:space="preserve"> of each </w:t>
      </w:r>
      <w:r w:rsidRPr="00C6449B">
        <w:rPr>
          <w:i/>
        </w:rPr>
        <w:t>operating band</w:t>
      </w:r>
      <w:r w:rsidRPr="00C6449B">
        <w:t xml:space="preserve">. In case the </w:t>
      </w:r>
      <w:r w:rsidRPr="00C6449B">
        <w:rPr>
          <w:i/>
        </w:rPr>
        <w:t>inter RF Bandwidth gap</w:t>
      </w:r>
      <w:r w:rsidRPr="00C6449B">
        <w:t xml:space="preserve"> is less than </w:t>
      </w:r>
      <w:r w:rsidRPr="00C6449B">
        <w:rPr>
          <w:lang w:val="en-US" w:eastAsia="zh-CN"/>
        </w:rPr>
        <w:t>3*BW</w:t>
      </w:r>
      <w:r w:rsidRPr="00C6449B">
        <w:rPr>
          <w:vertAlign w:val="subscript"/>
          <w:lang w:val="en-US" w:eastAsia="zh-CN"/>
        </w:rPr>
        <w:t>Channel</w:t>
      </w:r>
      <w:r w:rsidRPr="00C6449B">
        <w:rPr>
          <w:lang w:val="en-US" w:eastAsia="zh-CN"/>
        </w:rPr>
        <w:t xml:space="preserve"> </w:t>
      </w:r>
      <w:r w:rsidRPr="00C6449B">
        <w:rPr>
          <w:rFonts w:eastAsia="SimSun"/>
          <w:lang w:val="en-US" w:eastAsia="zh-CN"/>
        </w:rPr>
        <w:t xml:space="preserve">(where </w:t>
      </w:r>
      <w:r w:rsidRPr="00C6449B">
        <w:rPr>
          <w:lang w:eastAsia="zh-CN"/>
        </w:rPr>
        <w:t>BW</w:t>
      </w:r>
      <w:r w:rsidRPr="00C6449B">
        <w:rPr>
          <w:vertAlign w:val="subscript"/>
          <w:lang w:eastAsia="zh-CN"/>
        </w:rPr>
        <w:t>Channel</w:t>
      </w:r>
      <w:r w:rsidRPr="00C6449B">
        <w:rPr>
          <w:rFonts w:eastAsia="SimSun"/>
          <w:lang w:val="en-US" w:eastAsia="zh-CN"/>
        </w:rPr>
        <w:t xml:space="preserve"> is the minimal </w:t>
      </w:r>
      <w:r w:rsidRPr="00C6449B">
        <w:rPr>
          <w:rFonts w:eastAsia="SimSun"/>
          <w:i/>
          <w:lang w:val="en-US" w:eastAsia="zh-CN"/>
        </w:rPr>
        <w:t>BS channel bandwidth</w:t>
      </w:r>
      <w:r w:rsidRPr="00C6449B">
        <w:rPr>
          <w:rFonts w:eastAsia="SimSun"/>
          <w:lang w:val="en-US" w:eastAsia="zh-CN"/>
        </w:rPr>
        <w:t xml:space="preserve"> of the band)</w:t>
      </w:r>
      <w:r w:rsidRPr="00C6449B">
        <w:t xml:space="preserve">, the requirement in the gap shall apply only for interfering signal offsets where the interfering signal falls completely within the </w:t>
      </w:r>
      <w:r w:rsidRPr="00C6449B">
        <w:rPr>
          <w:i/>
        </w:rPr>
        <w:t>inter RF Bandwidth gap</w:t>
      </w:r>
      <w:r w:rsidRPr="00C6449B">
        <w:t>.</w:t>
      </w:r>
    </w:p>
    <w:p w14:paraId="52D09496" w14:textId="77777777" w:rsidR="00CF08D6" w:rsidRPr="00C6449B" w:rsidRDefault="00CF08D6" w:rsidP="00CF08D6">
      <w:pPr>
        <w:pStyle w:val="TH"/>
      </w:pPr>
      <w:r w:rsidRPr="00C6449B">
        <w:t>Table 9.8.2-1: Interfering and wanted signals for</w:t>
      </w:r>
      <w:r w:rsidRPr="00C6449B">
        <w:br/>
        <w:t>the OTA transmitter intermodulation requirement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tblCellMar>
        <w:tblLook w:val="00A0" w:firstRow="1" w:lastRow="0" w:firstColumn="1" w:lastColumn="0" w:noHBand="0" w:noVBand="0"/>
      </w:tblPr>
      <w:tblGrid>
        <w:gridCol w:w="4005"/>
        <w:gridCol w:w="5618"/>
      </w:tblGrid>
      <w:tr w:rsidR="00CF08D6" w:rsidRPr="00C6449B" w14:paraId="16959CEC" w14:textId="77777777" w:rsidTr="00EB5AAB">
        <w:trPr>
          <w:cantSplit/>
          <w:tblHeader/>
          <w:jc w:val="center"/>
        </w:trPr>
        <w:tc>
          <w:tcPr>
            <w:tcW w:w="4005" w:type="dxa"/>
          </w:tcPr>
          <w:p w14:paraId="26E129F1" w14:textId="77777777" w:rsidR="00CF08D6" w:rsidRPr="00C6449B" w:rsidRDefault="00CF08D6" w:rsidP="00CF08D6">
            <w:pPr>
              <w:pStyle w:val="TAH"/>
            </w:pPr>
            <w:r w:rsidRPr="00C6449B">
              <w:t>Parameter</w:t>
            </w:r>
          </w:p>
        </w:tc>
        <w:tc>
          <w:tcPr>
            <w:tcW w:w="5618" w:type="dxa"/>
          </w:tcPr>
          <w:p w14:paraId="2712C829" w14:textId="77777777" w:rsidR="00CF08D6" w:rsidRPr="00C6449B" w:rsidRDefault="00CF08D6" w:rsidP="00CF08D6">
            <w:pPr>
              <w:pStyle w:val="TAH"/>
            </w:pPr>
            <w:r w:rsidRPr="00C6449B">
              <w:t>Value</w:t>
            </w:r>
          </w:p>
        </w:tc>
      </w:tr>
      <w:tr w:rsidR="00CF08D6" w:rsidRPr="00C6449B" w14:paraId="3E4352B6" w14:textId="77777777" w:rsidTr="00EB5AAB">
        <w:trPr>
          <w:cantSplit/>
          <w:jc w:val="center"/>
        </w:trPr>
        <w:tc>
          <w:tcPr>
            <w:tcW w:w="4005" w:type="dxa"/>
          </w:tcPr>
          <w:p w14:paraId="04B1BCEA" w14:textId="77777777" w:rsidR="00CF08D6" w:rsidRPr="00C6449B" w:rsidRDefault="00CF08D6" w:rsidP="00CF08D6">
            <w:pPr>
              <w:pStyle w:val="TAC"/>
            </w:pPr>
            <w:r w:rsidRPr="00C6449B">
              <w:t>Wanted signal</w:t>
            </w:r>
          </w:p>
        </w:tc>
        <w:tc>
          <w:tcPr>
            <w:tcW w:w="5618" w:type="dxa"/>
          </w:tcPr>
          <w:p w14:paraId="31A912CF" w14:textId="77777777" w:rsidR="00CF08D6" w:rsidRPr="00C6449B" w:rsidRDefault="00CF08D6" w:rsidP="00CF08D6">
            <w:pPr>
              <w:pStyle w:val="TAC"/>
            </w:pPr>
            <w:r w:rsidRPr="00C6449B">
              <w:t>NR signal</w:t>
            </w:r>
            <w:r w:rsidRPr="00C6449B">
              <w:rPr>
                <w:lang w:val="en-US" w:eastAsia="zh-CN"/>
              </w:rPr>
              <w:t xml:space="preserve"> </w:t>
            </w:r>
            <w:r w:rsidRPr="00C6449B">
              <w:rPr>
                <w:rFonts w:cs="Arial"/>
              </w:rPr>
              <w:t>or multi-carrier, or multiple intra-band contiguously or non-contiguously aggregated carriers</w:t>
            </w:r>
          </w:p>
        </w:tc>
      </w:tr>
      <w:tr w:rsidR="00EB5AAB" w:rsidRPr="00C6449B" w14:paraId="6BF6BC5E" w14:textId="77777777" w:rsidTr="00EB5AAB">
        <w:trPr>
          <w:cantSplit/>
          <w:jc w:val="center"/>
        </w:trPr>
        <w:tc>
          <w:tcPr>
            <w:tcW w:w="4005" w:type="dxa"/>
          </w:tcPr>
          <w:p w14:paraId="37C8DCD8" w14:textId="77777777" w:rsidR="00EB5AAB" w:rsidRPr="00C6449B" w:rsidRDefault="00EB5AAB" w:rsidP="00EB5AAB">
            <w:pPr>
              <w:pStyle w:val="TAC"/>
            </w:pPr>
            <w:r w:rsidRPr="00C6449B">
              <w:t>Interfering signal type</w:t>
            </w:r>
          </w:p>
        </w:tc>
        <w:tc>
          <w:tcPr>
            <w:tcW w:w="5618" w:type="dxa"/>
          </w:tcPr>
          <w:p w14:paraId="2FCD244F" w14:textId="27A5AE45" w:rsidR="00EB5AAB" w:rsidRPr="00C6449B" w:rsidRDefault="00EB5AAB" w:rsidP="00EB5AAB">
            <w:pPr>
              <w:pStyle w:val="TAC"/>
            </w:pPr>
            <w:r w:rsidRPr="00C6449B">
              <w:t xml:space="preserve">NR signal the minimum </w:t>
            </w:r>
            <w:r w:rsidRPr="00C6449B">
              <w:rPr>
                <w:i/>
              </w:rPr>
              <w:t>BS channel bandwidth</w:t>
            </w:r>
            <w:r w:rsidRPr="00C6449B">
              <w:t xml:space="preserve"> (BW</w:t>
            </w:r>
            <w:r w:rsidRPr="00C6449B">
              <w:rPr>
                <w:vertAlign w:val="subscript"/>
              </w:rPr>
              <w:t>Channel</w:t>
            </w:r>
            <w:r w:rsidRPr="00C6449B">
              <w:t>) with 15 kHz SCS of the band defined in clause 5.3.5</w:t>
            </w:r>
          </w:p>
        </w:tc>
      </w:tr>
      <w:tr w:rsidR="00EB5AAB" w:rsidRPr="00C6449B" w14:paraId="49CD9C24" w14:textId="77777777" w:rsidTr="00EB5AAB">
        <w:trPr>
          <w:cantSplit/>
          <w:jc w:val="center"/>
        </w:trPr>
        <w:tc>
          <w:tcPr>
            <w:tcW w:w="4005" w:type="dxa"/>
          </w:tcPr>
          <w:p w14:paraId="73A561E6" w14:textId="5BE00FC0" w:rsidR="00EB5AAB" w:rsidRPr="00C6449B" w:rsidRDefault="00361609" w:rsidP="00EB5AAB">
            <w:pPr>
              <w:pStyle w:val="TAC"/>
            </w:pPr>
            <w:r w:rsidRPr="00091B2C">
              <w:rPr>
                <w:rFonts w:eastAsia="Malgun Gothic"/>
              </w:rPr>
              <w:t xml:space="preserve">Interfering signal </w:t>
            </w:r>
            <w:r>
              <w:rPr>
                <w:rFonts w:eastAsia="Malgun Gothic"/>
              </w:rPr>
              <w:t xml:space="preserve">power </w:t>
            </w:r>
            <w:r w:rsidRPr="00091B2C">
              <w:rPr>
                <w:rFonts w:eastAsia="Malgun Gothic"/>
              </w:rPr>
              <w:t>level</w:t>
            </w:r>
          </w:p>
        </w:tc>
        <w:tc>
          <w:tcPr>
            <w:tcW w:w="5618" w:type="dxa"/>
          </w:tcPr>
          <w:p w14:paraId="2AA9A938" w14:textId="680A2282" w:rsidR="00EB5AAB" w:rsidRPr="00C6449B" w:rsidRDefault="00EB5AAB" w:rsidP="00EB5AAB">
            <w:pPr>
              <w:pStyle w:val="TAC"/>
              <w:rPr>
                <w:rFonts w:eastAsia="SimSun"/>
              </w:rPr>
            </w:pPr>
            <w:r>
              <w:rPr>
                <w:rFonts w:cs="v5.0.0"/>
                <w:lang w:val="sv-SE"/>
              </w:rPr>
              <w:t>min(46 dBm</w:t>
            </w:r>
            <w:r w:rsidRPr="00F95B02">
              <w:rPr>
                <w:rFonts w:cs="v5.0.0"/>
                <w:lang w:val="sv-SE"/>
              </w:rPr>
              <w:t xml:space="preserve">, </w:t>
            </w:r>
            <w:r w:rsidRPr="00C6449B">
              <w:rPr>
                <w:rFonts w:eastAsia="SimSun"/>
                <w:lang w:eastAsia="ja-JP"/>
              </w:rPr>
              <w:t>P</w:t>
            </w:r>
            <w:r w:rsidRPr="00C6449B">
              <w:rPr>
                <w:rFonts w:eastAsia="SimSun"/>
                <w:vertAlign w:val="subscript"/>
                <w:lang w:eastAsia="ja-JP"/>
              </w:rPr>
              <w:t>rated,t,TRP</w:t>
            </w:r>
            <w:r w:rsidRPr="00F95B02">
              <w:rPr>
                <w:rFonts w:cs="v5.0.0"/>
                <w:lang w:val="sv-SE"/>
              </w:rPr>
              <w:t>)</w:t>
            </w:r>
          </w:p>
        </w:tc>
      </w:tr>
      <w:tr w:rsidR="00CF08D6" w:rsidRPr="00C6449B" w14:paraId="6C65B088" w14:textId="77777777" w:rsidTr="00EB5AAB">
        <w:trPr>
          <w:cantSplit/>
          <w:jc w:val="center"/>
        </w:trPr>
        <w:tc>
          <w:tcPr>
            <w:tcW w:w="4005" w:type="dxa"/>
          </w:tcPr>
          <w:p w14:paraId="6FEBDFE6" w14:textId="77777777" w:rsidR="00CF08D6" w:rsidRPr="00C6449B" w:rsidRDefault="00CF08D6" w:rsidP="00CF08D6">
            <w:pPr>
              <w:pStyle w:val="TAC"/>
            </w:pPr>
            <w:r w:rsidRPr="00C6449B">
              <w:t>Interfering signal centre frequency offset from the lower (upper) edge of the wanted signal</w:t>
            </w:r>
            <w:r w:rsidRPr="00C6449B">
              <w:rPr>
                <w:lang w:val="en-US" w:eastAsia="zh-CN"/>
              </w:rPr>
              <w:t xml:space="preserve"> </w:t>
            </w:r>
            <w:r w:rsidRPr="00C6449B">
              <w:rPr>
                <w:rFonts w:cs="Arial"/>
              </w:rPr>
              <w:t xml:space="preserve">or edge of </w:t>
            </w:r>
            <w:r w:rsidRPr="00C6449B">
              <w:rPr>
                <w:rFonts w:cs="Arial"/>
                <w:i/>
              </w:rPr>
              <w:t>sub-block</w:t>
            </w:r>
            <w:r w:rsidRPr="00C6449B">
              <w:rPr>
                <w:rFonts w:cs="Arial"/>
              </w:rPr>
              <w:t xml:space="preserve"> inside a gap</w:t>
            </w:r>
          </w:p>
        </w:tc>
        <w:tc>
          <w:tcPr>
            <w:tcW w:w="5618" w:type="dxa"/>
          </w:tcPr>
          <w:p w14:paraId="46F97E0E" w14:textId="77777777" w:rsidR="00CF08D6" w:rsidRPr="00C6449B" w:rsidRDefault="00CF08D6" w:rsidP="00CF08D6">
            <w:pPr>
              <w:pStyle w:val="TAC"/>
            </w:pPr>
            <w:r w:rsidRPr="00C6449B">
              <w:rPr>
                <w:position w:val="-28"/>
              </w:rPr>
              <w:object w:dxaOrig="2539" w:dyaOrig="679" w14:anchorId="6FE1C975">
                <v:shape id="_x0000_i1042" type="#_x0000_t75" style="width:101.5pt;height:29.5pt;mso-wrap-style:square;mso-position-horizontal-relative:page;mso-position-vertical-relative:page" o:ole="">
                  <v:imagedata r:id="rId53" o:title=""/>
                </v:shape>
                <o:OLEObject Type="Embed" ProgID="Equation.3" ShapeID="_x0000_i1042" DrawAspect="Content" ObjectID="_1725797642" r:id="rId54"/>
              </w:object>
            </w:r>
            <w:r w:rsidRPr="00C6449B">
              <w:t>, for n=1, 2 and 3</w:t>
            </w:r>
          </w:p>
        </w:tc>
      </w:tr>
      <w:tr w:rsidR="00CF08D6" w:rsidRPr="00C6449B" w14:paraId="4F163DA4" w14:textId="77777777" w:rsidTr="00EB5AAB">
        <w:trPr>
          <w:cantSplit/>
          <w:jc w:val="center"/>
        </w:trPr>
        <w:tc>
          <w:tcPr>
            <w:tcW w:w="9623" w:type="dxa"/>
            <w:gridSpan w:val="2"/>
          </w:tcPr>
          <w:p w14:paraId="14323C42" w14:textId="77777777" w:rsidR="00CF08D6" w:rsidRPr="00C6449B" w:rsidRDefault="00CF08D6" w:rsidP="00CF08D6">
            <w:pPr>
              <w:pStyle w:val="TAN"/>
              <w:rPr>
                <w:lang w:eastAsia="ja-JP"/>
              </w:rPr>
            </w:pPr>
            <w:r w:rsidRPr="00C6449B">
              <w:t>NOTE</w:t>
            </w:r>
            <w:r w:rsidRPr="00C6449B">
              <w:rPr>
                <w:lang w:eastAsia="ja-JP"/>
              </w:rPr>
              <w:t xml:space="preserve"> 1:</w:t>
            </w:r>
            <w:r w:rsidRPr="00C6449B">
              <w:tab/>
            </w:r>
            <w:r w:rsidRPr="00C6449B">
              <w:rPr>
                <w:lang w:eastAsia="zh-CN"/>
              </w:rPr>
              <w:t xml:space="preserve">Interfering signal positions that are partially or completely outside of any downlink </w:t>
            </w:r>
            <w:r w:rsidRPr="00C6449B">
              <w:rPr>
                <w:i/>
                <w:lang w:eastAsia="zh-CN"/>
              </w:rPr>
              <w:t>operating band</w:t>
            </w:r>
            <w:r w:rsidRPr="00C6449B">
              <w:rPr>
                <w:lang w:eastAsia="zh-CN"/>
              </w:rPr>
              <w:t xml:space="preserve"> of the</w:t>
            </w:r>
            <w:r w:rsidRPr="00C6449B">
              <w:rPr>
                <w:lang w:eastAsia="ja-JP"/>
              </w:rPr>
              <w:t xml:space="preserve"> RIB</w:t>
            </w:r>
            <w:r w:rsidRPr="00C6449B">
              <w:rPr>
                <w:lang w:eastAsia="zh-CN"/>
              </w:rPr>
              <w:t xml:space="preserve"> are excluded from the requirement, unless the interfering signal positions fall within the frequency range of adjacent downlink </w:t>
            </w:r>
            <w:r w:rsidRPr="00C6449B">
              <w:rPr>
                <w:i/>
                <w:lang w:eastAsia="zh-CN"/>
              </w:rPr>
              <w:t>operating bands</w:t>
            </w:r>
            <w:r w:rsidRPr="00C6449B">
              <w:rPr>
                <w:lang w:eastAsia="zh-CN"/>
              </w:rPr>
              <w:t xml:space="preserve"> in the same geographical area. In case that none of the interfering signal positions fall completely within the frequency range of the downlink </w:t>
            </w:r>
            <w:r w:rsidRPr="00C6449B">
              <w:rPr>
                <w:i/>
                <w:lang w:eastAsia="zh-CN"/>
              </w:rPr>
              <w:t>operating band</w:t>
            </w:r>
            <w:r w:rsidRPr="00C6449B">
              <w:rPr>
                <w:lang w:eastAsia="zh-CN"/>
              </w:rPr>
              <w:t>, TS 38.141-</w:t>
            </w:r>
            <w:r w:rsidRPr="00C6449B">
              <w:rPr>
                <w:lang w:eastAsia="ja-JP"/>
              </w:rPr>
              <w:t>2</w:t>
            </w:r>
            <w:r w:rsidRPr="00C6449B">
              <w:rPr>
                <w:lang w:eastAsia="zh-CN"/>
              </w:rPr>
              <w:t xml:space="preserve"> [</w:t>
            </w:r>
            <w:r w:rsidRPr="00C6449B">
              <w:rPr>
                <w:lang w:eastAsia="ja-JP"/>
              </w:rPr>
              <w:t>6</w:t>
            </w:r>
            <w:r w:rsidRPr="00C6449B">
              <w:rPr>
                <w:lang w:eastAsia="zh-CN"/>
              </w:rPr>
              <w:t>] provides further guidance regarding appropriate test requirements.</w:t>
            </w:r>
          </w:p>
          <w:p w14:paraId="663E6459" w14:textId="77777777" w:rsidR="00CF08D6" w:rsidRPr="00C6449B" w:rsidRDefault="00CF08D6" w:rsidP="00CF08D6">
            <w:pPr>
              <w:pStyle w:val="TAN"/>
              <w:rPr>
                <w:lang w:eastAsia="ja-JP"/>
              </w:rPr>
            </w:pPr>
            <w:r w:rsidRPr="00C6449B">
              <w:rPr>
                <w:rFonts w:cs="Arial"/>
              </w:rPr>
              <w:t>NOTE</w:t>
            </w:r>
            <w:r w:rsidRPr="00C6449B">
              <w:rPr>
                <w:rFonts w:cs="Arial"/>
                <w:lang w:eastAsia="ja-JP"/>
              </w:rPr>
              <w:t xml:space="preserve"> </w:t>
            </w:r>
            <w:r w:rsidRPr="00C6449B">
              <w:rPr>
                <w:rFonts w:cs="Arial"/>
              </w:rPr>
              <w:t>2:</w:t>
            </w:r>
            <w:r w:rsidRPr="00C6449B">
              <w:rPr>
                <w:rFonts w:cs="Arial"/>
              </w:rPr>
              <w:tab/>
              <w:t>In Japan, NOTE</w:t>
            </w:r>
            <w:r w:rsidRPr="00C6449B">
              <w:rPr>
                <w:rFonts w:cs="Arial"/>
                <w:lang w:eastAsia="ja-JP"/>
              </w:rPr>
              <w:t xml:space="preserve"> </w:t>
            </w:r>
            <w:r w:rsidRPr="00C6449B">
              <w:rPr>
                <w:rFonts w:cs="Arial"/>
              </w:rPr>
              <w:t xml:space="preserve">1 is not applied in Band </w:t>
            </w:r>
            <w:r w:rsidRPr="00C6449B">
              <w:rPr>
                <w:rFonts w:cs="Arial"/>
                <w:lang w:eastAsia="ja-JP"/>
              </w:rPr>
              <w:t>n77, n78, n79</w:t>
            </w:r>
            <w:r w:rsidRPr="00C6449B">
              <w:rPr>
                <w:rFonts w:cs="Arial"/>
              </w:rPr>
              <w:t>.</w:t>
            </w:r>
          </w:p>
          <w:p w14:paraId="029CA944" w14:textId="3A6D69B8" w:rsidR="00CF08D6" w:rsidRPr="00C6449B" w:rsidRDefault="00361609" w:rsidP="00CF08D6">
            <w:pPr>
              <w:pStyle w:val="TAN"/>
            </w:pPr>
            <w:r w:rsidRPr="00091B2C">
              <w:rPr>
                <w:rFonts w:eastAsia="Malgun Gothic"/>
                <w:lang w:eastAsia="ja-JP"/>
              </w:rPr>
              <w:t>NOTE 3:</w:t>
            </w:r>
            <w:r w:rsidRPr="00091B2C">
              <w:rPr>
                <w:rFonts w:eastAsia="Malgun Gothic"/>
                <w:lang w:eastAsia="ja-JP"/>
              </w:rPr>
              <w:tab/>
            </w:r>
            <w:r w:rsidRPr="0037796A">
              <w:rPr>
                <w:rFonts w:eastAsia="Malgun Gothic"/>
                <w:lang w:eastAsia="ja-JP"/>
              </w:rPr>
              <w:t xml:space="preserve">For </w:t>
            </w:r>
            <w:r w:rsidRPr="0037796A">
              <w:rPr>
                <w:rFonts w:eastAsia="Malgun Gothic"/>
                <w:i/>
                <w:iCs/>
                <w:lang w:eastAsia="ja-JP"/>
              </w:rPr>
              <w:t>BS type 1-O</w:t>
            </w:r>
            <w:r w:rsidRPr="0037796A">
              <w:rPr>
                <w:rFonts w:eastAsia="Malgun Gothic"/>
                <w:lang w:eastAsia="ja-JP"/>
              </w:rPr>
              <w:t xml:space="preserve"> with dual polarization</w:t>
            </w:r>
            <w:r>
              <w:rPr>
                <w:rFonts w:eastAsia="Malgun Gothic"/>
                <w:lang w:eastAsia="ja-JP"/>
              </w:rPr>
              <w:t>, the</w:t>
            </w:r>
            <w:r w:rsidRPr="0037796A">
              <w:rPr>
                <w:rFonts w:eastAsia="Malgun Gothic"/>
                <w:lang w:eastAsia="ja-JP"/>
              </w:rPr>
              <w:t xml:space="preserve"> </w:t>
            </w:r>
            <w:r>
              <w:rPr>
                <w:rFonts w:eastAsia="Malgun Gothic"/>
              </w:rPr>
              <w:t>i</w:t>
            </w:r>
            <w:r w:rsidRPr="00091B2C">
              <w:rPr>
                <w:rFonts w:eastAsia="Malgun Gothic"/>
              </w:rPr>
              <w:t xml:space="preserve">nterfering signal </w:t>
            </w:r>
            <w:r>
              <w:rPr>
                <w:rFonts w:eastAsia="Malgun Gothic"/>
              </w:rPr>
              <w:t>power shall be equally divided</w:t>
            </w:r>
            <w:r w:rsidRPr="00091B2C">
              <w:rPr>
                <w:rFonts w:eastAsia="Malgun Gothic"/>
                <w:lang w:eastAsia="ja-JP"/>
              </w:rPr>
              <w:t xml:space="preserve"> between </w:t>
            </w:r>
            <w:r>
              <w:rPr>
                <w:rFonts w:eastAsia="Malgun Gothic"/>
                <w:lang w:eastAsia="ja-JP"/>
              </w:rPr>
              <w:t xml:space="preserve">the supported </w:t>
            </w:r>
            <w:r w:rsidRPr="00091B2C">
              <w:rPr>
                <w:rFonts w:eastAsia="Malgun Gothic"/>
                <w:lang w:eastAsia="ja-JP"/>
              </w:rPr>
              <w:t xml:space="preserve">polarizations at the </w:t>
            </w:r>
            <w:r w:rsidRPr="00091B2C">
              <w:rPr>
                <w:rFonts w:eastAsia="Malgun Gothic"/>
                <w:i/>
                <w:lang w:eastAsia="ja-JP"/>
              </w:rPr>
              <w:t>co-location reference antenna</w:t>
            </w:r>
            <w:r w:rsidRPr="00091B2C">
              <w:rPr>
                <w:rFonts w:eastAsia="Malgun Gothic"/>
                <w:lang w:eastAsia="ja-JP"/>
              </w:rPr>
              <w:t>.</w:t>
            </w:r>
          </w:p>
        </w:tc>
      </w:tr>
    </w:tbl>
    <w:p w14:paraId="23478F4E" w14:textId="77777777" w:rsidR="00CF08D6" w:rsidRPr="00C6449B" w:rsidRDefault="00CF08D6" w:rsidP="00CF08D6"/>
    <w:p w14:paraId="0B515BD6" w14:textId="77777777" w:rsidR="00CF08D6" w:rsidRPr="00C6449B" w:rsidRDefault="00CF08D6" w:rsidP="00CF08D6">
      <w:pPr>
        <w:pStyle w:val="Heading1"/>
      </w:pPr>
      <w:r w:rsidRPr="00C6449B">
        <w:br w:type="page"/>
      </w:r>
      <w:bookmarkStart w:id="4831" w:name="_Toc13079858"/>
      <w:bookmarkStart w:id="4832" w:name="_Toc29811347"/>
      <w:bookmarkStart w:id="4833" w:name="_Toc29811798"/>
      <w:bookmarkStart w:id="4834" w:name="_Toc37268302"/>
      <w:bookmarkStart w:id="4835" w:name="_Toc37268753"/>
      <w:bookmarkStart w:id="4836" w:name="_Toc45893404"/>
      <w:bookmarkStart w:id="4837" w:name="_Toc53177568"/>
      <w:bookmarkStart w:id="4838" w:name="_Toc53178020"/>
      <w:bookmarkStart w:id="4839" w:name="_Toc61176654"/>
      <w:bookmarkStart w:id="4840" w:name="_Toc67916477"/>
      <w:bookmarkStart w:id="4841" w:name="_Toc74670695"/>
      <w:bookmarkStart w:id="4842" w:name="_Toc76542730"/>
      <w:bookmarkStart w:id="4843" w:name="_Toc82626662"/>
      <w:bookmarkStart w:id="4844" w:name="_Toc90414628"/>
      <w:bookmarkStart w:id="4845" w:name="_Toc106769717"/>
      <w:bookmarkStart w:id="4846" w:name="_Toc115184966"/>
      <w:r w:rsidRPr="00C6449B">
        <w:lastRenderedPageBreak/>
        <w:t>10</w:t>
      </w:r>
      <w:r w:rsidRPr="00C6449B">
        <w:tab/>
        <w:t>Radiated receiver characteristics</w:t>
      </w:r>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p>
    <w:p w14:paraId="4B3CD292" w14:textId="77777777" w:rsidR="00CF08D6" w:rsidRPr="00C6449B" w:rsidRDefault="00CF08D6" w:rsidP="00CF08D6">
      <w:pPr>
        <w:pStyle w:val="Heading2"/>
      </w:pPr>
      <w:bookmarkStart w:id="4847" w:name="_Toc13079859"/>
      <w:bookmarkStart w:id="4848" w:name="_Toc29811348"/>
      <w:bookmarkStart w:id="4849" w:name="_Toc29811799"/>
      <w:bookmarkStart w:id="4850" w:name="_Toc37268303"/>
      <w:bookmarkStart w:id="4851" w:name="_Toc37268754"/>
      <w:bookmarkStart w:id="4852" w:name="_Toc45893405"/>
      <w:bookmarkStart w:id="4853" w:name="_Toc53177569"/>
      <w:bookmarkStart w:id="4854" w:name="_Toc53178021"/>
      <w:bookmarkStart w:id="4855" w:name="_Toc61176655"/>
      <w:bookmarkStart w:id="4856" w:name="_Toc67916478"/>
      <w:bookmarkStart w:id="4857" w:name="_Toc74670696"/>
      <w:bookmarkStart w:id="4858" w:name="_Toc76542731"/>
      <w:bookmarkStart w:id="4859" w:name="_Toc82626663"/>
      <w:bookmarkStart w:id="4860" w:name="_Toc90414629"/>
      <w:bookmarkStart w:id="4861" w:name="_Toc106769718"/>
      <w:bookmarkStart w:id="4862" w:name="_Toc115184967"/>
      <w:r w:rsidRPr="00C6449B">
        <w:t>10.1</w:t>
      </w:r>
      <w:r w:rsidRPr="00C6449B">
        <w:tab/>
        <w:t>General</w:t>
      </w:r>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p>
    <w:p w14:paraId="7766FCDC" w14:textId="77777777" w:rsidR="00CF08D6" w:rsidRPr="00C6449B" w:rsidRDefault="00CF08D6" w:rsidP="00CF08D6">
      <w:pPr>
        <w:rPr>
          <w:lang w:eastAsia="zh-CN"/>
        </w:rPr>
      </w:pPr>
      <w:r w:rsidRPr="00C6449B">
        <w:rPr>
          <w:lang w:eastAsia="zh-CN"/>
        </w:rPr>
        <w:t xml:space="preserve">Radiated receiver characteristics are specified at RIB for </w:t>
      </w:r>
      <w:r w:rsidRPr="00C6449B">
        <w:rPr>
          <w:i/>
        </w:rPr>
        <w:t>BS type 1-H</w:t>
      </w:r>
      <w:r w:rsidRPr="00C6449B">
        <w:t xml:space="preserve">, </w:t>
      </w:r>
      <w:r w:rsidRPr="00C6449B">
        <w:rPr>
          <w:i/>
        </w:rPr>
        <w:t>BS type 1-O</w:t>
      </w:r>
      <w:r w:rsidRPr="00C6449B">
        <w:t xml:space="preserve">, or </w:t>
      </w:r>
      <w:r w:rsidRPr="00C6449B">
        <w:rPr>
          <w:i/>
        </w:rPr>
        <w:t>BS type 2-O</w:t>
      </w:r>
      <w:r w:rsidRPr="00C6449B">
        <w:rPr>
          <w:lang w:eastAsia="zh-CN"/>
        </w:rPr>
        <w:t>, with full complement of transceivers for the configuration in normal operating condition.</w:t>
      </w:r>
    </w:p>
    <w:p w14:paraId="44FF6B3F" w14:textId="77777777" w:rsidR="00CF08D6" w:rsidRPr="00C6449B" w:rsidRDefault="00CF08D6" w:rsidP="00CF08D6">
      <w:pPr>
        <w:rPr>
          <w:lang w:eastAsia="zh-CN"/>
        </w:rPr>
      </w:pPr>
      <w:r w:rsidRPr="00C6449B">
        <w:rPr>
          <w:rFonts w:cs="v5.0.0"/>
        </w:rPr>
        <w:t>Unless otherwise stated, t</w:t>
      </w:r>
      <w:r w:rsidRPr="00C6449B">
        <w:rPr>
          <w:lang w:eastAsia="zh-CN"/>
        </w:rPr>
        <w:t>he following arrangements apply for the radiated receiver characteristics requirements in clause 10:</w:t>
      </w:r>
    </w:p>
    <w:p w14:paraId="15C23C50" w14:textId="77777777" w:rsidR="00CF08D6" w:rsidRPr="00C6449B" w:rsidRDefault="00CF08D6" w:rsidP="00CF08D6">
      <w:pPr>
        <w:pStyle w:val="B1"/>
        <w:rPr>
          <w:lang w:eastAsia="zh-CN"/>
        </w:rPr>
      </w:pPr>
      <w:r w:rsidRPr="00C6449B">
        <w:rPr>
          <w:lang w:eastAsia="zh-CN"/>
        </w:rPr>
        <w:t>-</w:t>
      </w:r>
      <w:r w:rsidRPr="00C6449B">
        <w:rPr>
          <w:lang w:eastAsia="zh-CN"/>
        </w:rPr>
        <w:tab/>
        <w:t>Requirements apply during the BS receive period.</w:t>
      </w:r>
    </w:p>
    <w:p w14:paraId="5790762B" w14:textId="77777777" w:rsidR="00CF08D6" w:rsidRPr="00C6449B" w:rsidRDefault="00CF08D6" w:rsidP="00CF08D6">
      <w:pPr>
        <w:pStyle w:val="B1"/>
        <w:rPr>
          <w:lang w:eastAsia="zh-CN"/>
        </w:rPr>
      </w:pPr>
      <w:r w:rsidRPr="00C6449B">
        <w:rPr>
          <w:lang w:eastAsia="zh-CN"/>
        </w:rPr>
        <w:t>-</w:t>
      </w:r>
      <w:r w:rsidRPr="00C6449B">
        <w:rPr>
          <w:lang w:eastAsia="zh-CN"/>
        </w:rPr>
        <w:tab/>
        <w:t>Requirements shall be met for any transmitter setting.</w:t>
      </w:r>
    </w:p>
    <w:p w14:paraId="5C1236CC" w14:textId="77777777" w:rsidR="00CF08D6" w:rsidRPr="00C6449B" w:rsidRDefault="00CF08D6" w:rsidP="00CF08D6">
      <w:pPr>
        <w:pStyle w:val="B1"/>
        <w:rPr>
          <w:lang w:eastAsia="zh-CN"/>
        </w:rPr>
      </w:pPr>
      <w:r w:rsidRPr="00C6449B">
        <w:rPr>
          <w:lang w:eastAsia="zh-CN"/>
        </w:rPr>
        <w:t>-</w:t>
      </w:r>
      <w:r w:rsidRPr="00C6449B">
        <w:rPr>
          <w:lang w:eastAsia="zh-CN"/>
        </w:rPr>
        <w:tab/>
        <w:t>For FDD operation the requirements shall be met with the transmitter unit(s) ON.</w:t>
      </w:r>
    </w:p>
    <w:p w14:paraId="41CD0E85" w14:textId="77777777" w:rsidR="00CF08D6" w:rsidRPr="00C6449B" w:rsidRDefault="00CF08D6" w:rsidP="00CF08D6">
      <w:pPr>
        <w:pStyle w:val="B1"/>
        <w:rPr>
          <w:lang w:eastAsia="zh-CN"/>
        </w:rPr>
      </w:pPr>
      <w:r w:rsidRPr="00C6449B">
        <w:rPr>
          <w:lang w:eastAsia="zh-CN"/>
        </w:rPr>
        <w:t>-</w:t>
      </w:r>
      <w:r w:rsidRPr="00C6449B">
        <w:rPr>
          <w:lang w:eastAsia="zh-CN"/>
        </w:rPr>
        <w:tab/>
        <w:t>Throughput requirements defined for the radiated receiver characteristics do not assume HARQ retransmissions.</w:t>
      </w:r>
    </w:p>
    <w:p w14:paraId="72B2D90F" w14:textId="77777777" w:rsidR="00CF08D6" w:rsidRPr="00C6449B" w:rsidRDefault="00CF08D6" w:rsidP="00CF08D6">
      <w:pPr>
        <w:pStyle w:val="B1"/>
        <w:rPr>
          <w:lang w:eastAsia="zh-CN"/>
        </w:rPr>
      </w:pPr>
      <w:r w:rsidRPr="00C6449B">
        <w:rPr>
          <w:lang w:eastAsia="zh-CN"/>
        </w:rPr>
        <w:t>-</w:t>
      </w:r>
      <w:r w:rsidRPr="00C6449B">
        <w:rPr>
          <w:lang w:eastAsia="zh-CN"/>
        </w:rPr>
        <w:tab/>
        <w:t>When BS is configured to receive multiple carriers, all the throughput requirements are applicable for each received carrier.</w:t>
      </w:r>
    </w:p>
    <w:p w14:paraId="523DFEFF" w14:textId="77777777" w:rsidR="00CF08D6" w:rsidRPr="00C6449B" w:rsidRDefault="00CF08D6" w:rsidP="00CF08D6">
      <w:pPr>
        <w:pStyle w:val="B1"/>
        <w:rPr>
          <w:rFonts w:cs="v5.0.0"/>
        </w:rPr>
      </w:pPr>
      <w:r w:rsidRPr="00C6449B">
        <w:rPr>
          <w:lang w:val="en-US" w:eastAsia="zh-CN"/>
        </w:rPr>
        <w:t>-</w:t>
      </w:r>
      <w:r w:rsidRPr="00C6449B">
        <w:rPr>
          <w:lang w:eastAsia="zh-CN"/>
        </w:rPr>
        <w:tab/>
      </w:r>
      <w:r w:rsidRPr="00C6449B">
        <w:rPr>
          <w:lang w:val="en-US" w:eastAsia="zh-CN"/>
        </w:rPr>
        <w:t>F</w:t>
      </w:r>
      <w:r w:rsidRPr="00C6449B">
        <w:rPr>
          <w:rFonts w:cs="v5.0.0"/>
        </w:rPr>
        <w:t xml:space="preserve">or ACS, blocking and intermodulation characteristics, the negative offsets of the interfering signal apply relative to the lower </w:t>
      </w:r>
      <w:r w:rsidRPr="00C6449B">
        <w:rPr>
          <w:rFonts w:cs="Arial"/>
          <w:i/>
        </w:rPr>
        <w:t>Base Station RF Bandwidth</w:t>
      </w:r>
      <w:r w:rsidRPr="00C6449B">
        <w:rPr>
          <w:rFonts w:cs="Arial"/>
        </w:rPr>
        <w:t xml:space="preserve"> </w:t>
      </w:r>
      <w:r w:rsidRPr="00C6449B">
        <w:rPr>
          <w:rFonts w:cs="v5.0.0"/>
        </w:rPr>
        <w:t xml:space="preserve">edge </w:t>
      </w:r>
      <w:r w:rsidRPr="00C6449B">
        <w:rPr>
          <w:rFonts w:cs="Arial"/>
        </w:rPr>
        <w:t xml:space="preserve">or </w:t>
      </w:r>
      <w:r w:rsidRPr="00C6449B">
        <w:rPr>
          <w:rFonts w:cs="Arial"/>
          <w:i/>
        </w:rPr>
        <w:t>sub-block</w:t>
      </w:r>
      <w:r w:rsidRPr="00C6449B">
        <w:rPr>
          <w:rFonts w:cs="Arial"/>
        </w:rPr>
        <w:t xml:space="preserve"> edge inside a </w:t>
      </w:r>
      <w:r w:rsidRPr="00C6449B">
        <w:rPr>
          <w:rFonts w:cs="Arial"/>
          <w:i/>
        </w:rPr>
        <w:t>sub-block gap</w:t>
      </w:r>
      <w:r w:rsidRPr="00C6449B">
        <w:rPr>
          <w:rFonts w:cs="Arial"/>
        </w:rPr>
        <w:t>,</w:t>
      </w:r>
      <w:r w:rsidRPr="00C6449B">
        <w:t xml:space="preserve"> </w:t>
      </w:r>
      <w:r w:rsidRPr="00C6449B">
        <w:rPr>
          <w:rFonts w:cs="v5.0.0"/>
        </w:rPr>
        <w:t xml:space="preserve">and </w:t>
      </w:r>
      <w:r w:rsidRPr="00C6449B">
        <w:t xml:space="preserve">the </w:t>
      </w:r>
      <w:r w:rsidRPr="00C6449B">
        <w:rPr>
          <w:rFonts w:cs="v5.0.0"/>
        </w:rPr>
        <w:t xml:space="preserve">positive offsets of the interfering signal apply relative to the upper </w:t>
      </w:r>
      <w:r w:rsidRPr="00C6449B">
        <w:rPr>
          <w:rFonts w:cs="Arial"/>
          <w:i/>
        </w:rPr>
        <w:t>Base Station RF Bandwidth</w:t>
      </w:r>
      <w:r w:rsidRPr="00C6449B">
        <w:rPr>
          <w:rFonts w:cs="Arial"/>
        </w:rPr>
        <w:t xml:space="preserve"> </w:t>
      </w:r>
      <w:r w:rsidRPr="00C6449B">
        <w:rPr>
          <w:rFonts w:cs="v5.0.0"/>
        </w:rPr>
        <w:t>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rPr>
          <w:rFonts w:cs="v5.0.0"/>
        </w:rPr>
        <w:t>.</w:t>
      </w:r>
    </w:p>
    <w:p w14:paraId="2F6C61DE" w14:textId="77777777" w:rsidR="00CF08D6" w:rsidRPr="00C6449B" w:rsidRDefault="00CF08D6" w:rsidP="00CF08D6">
      <w:pPr>
        <w:pStyle w:val="B1"/>
      </w:pPr>
      <w:r w:rsidRPr="00C6449B">
        <w:t>-</w:t>
      </w:r>
      <w:r w:rsidRPr="00C6449B">
        <w:tab/>
        <w:t>Each requirement shall be met over the RoAoA specified.</w:t>
      </w:r>
    </w:p>
    <w:p w14:paraId="6BF34455" w14:textId="77777777" w:rsidR="00CF08D6" w:rsidRPr="00C6449B" w:rsidRDefault="00CF08D6" w:rsidP="00CF08D6">
      <w:pPr>
        <w:pStyle w:val="NO"/>
        <w:rPr>
          <w:lang w:eastAsia="zh-CN"/>
        </w:rPr>
      </w:pPr>
      <w:r w:rsidRPr="00C6449B">
        <w:rPr>
          <w:lang w:eastAsia="zh-CN"/>
        </w:rPr>
        <w:t>NOTE 1:</w:t>
      </w:r>
      <w:r w:rsidRPr="00C6449B">
        <w:rPr>
          <w:lang w:eastAsia="zh-CN"/>
        </w:rPr>
        <w:tab/>
        <w:t>In normal operating condition the BS in FDD operation is configured to transmit and receive at the same time.</w:t>
      </w:r>
    </w:p>
    <w:p w14:paraId="6E91640B" w14:textId="77777777" w:rsidR="00CF08D6" w:rsidRPr="00C6449B" w:rsidRDefault="00CF08D6" w:rsidP="00CF08D6">
      <w:pPr>
        <w:pStyle w:val="NO"/>
        <w:rPr>
          <w:lang w:eastAsia="zh-CN"/>
        </w:rPr>
      </w:pPr>
      <w:r w:rsidRPr="00C6449B">
        <w:rPr>
          <w:lang w:eastAsia="zh-CN"/>
        </w:rPr>
        <w:t>NOTE 2:</w:t>
      </w:r>
      <w:r w:rsidRPr="00C6449B">
        <w:rPr>
          <w:lang w:eastAsia="zh-CN"/>
        </w:rPr>
        <w:tab/>
        <w:t xml:space="preserve">In normal operating condition the BS in TDD operation is configured to TX OFF power during </w:t>
      </w:r>
      <w:r w:rsidRPr="00C6449B">
        <w:rPr>
          <w:i/>
          <w:lang w:eastAsia="zh-CN"/>
        </w:rPr>
        <w:t>receive period</w:t>
      </w:r>
      <w:r w:rsidRPr="00C6449B">
        <w:rPr>
          <w:lang w:eastAsia="zh-CN"/>
        </w:rPr>
        <w:t>.</w:t>
      </w:r>
    </w:p>
    <w:p w14:paraId="5AB7DAE1" w14:textId="77777777" w:rsidR="00CF08D6" w:rsidRPr="00C6449B" w:rsidRDefault="00CF08D6" w:rsidP="00CF08D6">
      <w:r w:rsidRPr="00C6449B">
        <w:t xml:space="preserve">For FR1 requirements which are to be met over the </w:t>
      </w:r>
      <w:r w:rsidRPr="00C6449B">
        <w:rPr>
          <w:i/>
        </w:rPr>
        <w:t>OTA REFSENS RoAoA</w:t>
      </w:r>
      <w:r w:rsidRPr="00C6449B">
        <w:t xml:space="preserve"> absolute requirement values are offset by the following term:</w:t>
      </w:r>
    </w:p>
    <w:p w14:paraId="5A54BE55" w14:textId="77777777" w:rsidR="00CF08D6" w:rsidRPr="00C6449B" w:rsidRDefault="00CF08D6" w:rsidP="00CF08D6">
      <w:pPr>
        <w:pStyle w:val="EQ"/>
      </w:pPr>
      <w:r w:rsidRPr="00C6449B">
        <w:tab/>
        <w:t>Δ</w:t>
      </w:r>
      <w:r w:rsidRPr="00C6449B">
        <w:rPr>
          <w:vertAlign w:val="subscript"/>
        </w:rPr>
        <w:t>OTAREFSENS</w:t>
      </w:r>
      <w:r w:rsidRPr="00C6449B">
        <w:t xml:space="preserve"> = 44.1 - 10*log</w:t>
      </w:r>
      <w:r w:rsidRPr="00C6449B">
        <w:rPr>
          <w:vertAlign w:val="subscript"/>
        </w:rPr>
        <w:t>10</w:t>
      </w:r>
      <w:r w:rsidRPr="00C6449B">
        <w:t>(BeW</w:t>
      </w:r>
      <w:r w:rsidRPr="00C6449B">
        <w:rPr>
          <w:rFonts w:ascii="Calibri" w:hAnsi="Calibri"/>
          <w:vertAlign w:val="subscript"/>
        </w:rPr>
        <w:t>θ,REFSENS*</w:t>
      </w:r>
      <w:r w:rsidRPr="00C6449B">
        <w:t>BeW</w:t>
      </w:r>
      <w:r w:rsidRPr="00C6449B">
        <w:rPr>
          <w:vertAlign w:val="subscript"/>
        </w:rPr>
        <w:t>φ,</w:t>
      </w:r>
      <w:r w:rsidRPr="00C6449B">
        <w:rPr>
          <w:rFonts w:ascii="Calibri" w:hAnsi="Calibri"/>
          <w:vertAlign w:val="subscript"/>
        </w:rPr>
        <w:t>REFSENS</w:t>
      </w:r>
      <w:r w:rsidRPr="00C6449B">
        <w:t>) dB for the reference direction</w:t>
      </w:r>
    </w:p>
    <w:p w14:paraId="00169F7F" w14:textId="77777777" w:rsidR="00CF08D6" w:rsidRPr="00C6449B" w:rsidRDefault="00CF08D6" w:rsidP="00CF08D6">
      <w:pPr>
        <w:rPr>
          <w:noProof/>
        </w:rPr>
      </w:pPr>
      <w:r w:rsidRPr="00C6449B">
        <w:rPr>
          <w:noProof/>
        </w:rPr>
        <w:t>and</w:t>
      </w:r>
    </w:p>
    <w:p w14:paraId="7EF16BBA" w14:textId="77777777" w:rsidR="00CF08D6" w:rsidRPr="00C6449B" w:rsidRDefault="00CF08D6" w:rsidP="00CF08D6">
      <w:pPr>
        <w:pStyle w:val="EQ"/>
      </w:pPr>
      <w:r w:rsidRPr="00C6449B">
        <w:tab/>
        <w:t>Δ</w:t>
      </w:r>
      <w:r w:rsidRPr="00C6449B">
        <w:rPr>
          <w:vertAlign w:val="subscript"/>
        </w:rPr>
        <w:t>OTAREFSENS</w:t>
      </w:r>
      <w:r w:rsidRPr="00C6449B">
        <w:t xml:space="preserve"> = 41.1 - 10*log</w:t>
      </w:r>
      <w:r w:rsidRPr="00C6449B">
        <w:rPr>
          <w:vertAlign w:val="subscript"/>
        </w:rPr>
        <w:t>10</w:t>
      </w:r>
      <w:r w:rsidRPr="00C6449B">
        <w:t>(BeW</w:t>
      </w:r>
      <w:r w:rsidRPr="00C6449B">
        <w:rPr>
          <w:rFonts w:ascii="Calibri" w:hAnsi="Calibri"/>
          <w:vertAlign w:val="subscript"/>
        </w:rPr>
        <w:t>θ,REFSENS*</w:t>
      </w:r>
      <w:r w:rsidRPr="00C6449B">
        <w:t>BeW</w:t>
      </w:r>
      <w:r w:rsidRPr="00C6449B">
        <w:rPr>
          <w:vertAlign w:val="subscript"/>
        </w:rPr>
        <w:t>φ,</w:t>
      </w:r>
      <w:r w:rsidRPr="00C6449B">
        <w:rPr>
          <w:rFonts w:ascii="Calibri" w:hAnsi="Calibri"/>
          <w:vertAlign w:val="subscript"/>
        </w:rPr>
        <w:t>REFSENS</w:t>
      </w:r>
      <w:r w:rsidRPr="00C6449B">
        <w:t>) dB for all other directions</w:t>
      </w:r>
    </w:p>
    <w:p w14:paraId="0EBEBF4D" w14:textId="77777777" w:rsidR="00CF08D6" w:rsidRPr="00C6449B" w:rsidRDefault="00CF08D6" w:rsidP="00CF08D6">
      <w:r w:rsidRPr="00C6449B">
        <w:t xml:space="preserve">For requirements which are to be met over the </w:t>
      </w:r>
      <w:r w:rsidRPr="00C6449B">
        <w:rPr>
          <w:i/>
        </w:rPr>
        <w:t>minSENS RoAoA</w:t>
      </w:r>
      <w:r w:rsidRPr="00C6449B">
        <w:t xml:space="preserve"> absolute requirement values are offset by the following term:</w:t>
      </w:r>
    </w:p>
    <w:p w14:paraId="46BDB07C" w14:textId="77777777" w:rsidR="00CF08D6" w:rsidRPr="00C6449B" w:rsidRDefault="00CF08D6" w:rsidP="00CF08D6">
      <w:pPr>
        <w:pStyle w:val="EQ"/>
        <w:rPr>
          <w:lang w:val="en-US"/>
        </w:rPr>
      </w:pPr>
      <w:r w:rsidRPr="00C6449B">
        <w:tab/>
        <w:t>Δ</w:t>
      </w:r>
      <w:r w:rsidRPr="00C6449B">
        <w:rPr>
          <w:vertAlign w:val="subscript"/>
          <w:lang w:val="en-US"/>
        </w:rPr>
        <w:t>minSENS</w:t>
      </w:r>
      <w:r w:rsidRPr="00C6449B">
        <w:rPr>
          <w:lang w:val="en-US"/>
        </w:rPr>
        <w:t xml:space="preserve"> = P</w:t>
      </w:r>
      <w:r w:rsidRPr="00C6449B">
        <w:rPr>
          <w:vertAlign w:val="subscript"/>
          <w:lang w:val="en-US"/>
        </w:rPr>
        <w:t>REFSENS</w:t>
      </w:r>
      <w:r w:rsidRPr="00C6449B">
        <w:rPr>
          <w:lang w:val="en-US"/>
        </w:rPr>
        <w:t xml:space="preserve"> – EIS</w:t>
      </w:r>
      <w:r w:rsidRPr="00C6449B">
        <w:rPr>
          <w:vertAlign w:val="subscript"/>
          <w:lang w:val="en-US"/>
        </w:rPr>
        <w:t>minSENS</w:t>
      </w:r>
      <w:r w:rsidRPr="00C6449B">
        <w:rPr>
          <w:lang w:val="en-US"/>
        </w:rPr>
        <w:t xml:space="preserve"> (dB)</w:t>
      </w:r>
    </w:p>
    <w:p w14:paraId="762851C5" w14:textId="77777777" w:rsidR="00CF08D6" w:rsidRPr="00C6449B" w:rsidRDefault="00CF08D6" w:rsidP="00CF08D6">
      <w:r w:rsidRPr="00C6449B">
        <w:t xml:space="preserve">For FR2 requirements which are to be met over the </w:t>
      </w:r>
      <w:r w:rsidRPr="00C6449B">
        <w:rPr>
          <w:i/>
        </w:rPr>
        <w:t>OTA REFSENS RoAoA</w:t>
      </w:r>
      <w:r w:rsidRPr="00C6449B">
        <w:t xml:space="preserve"> absolute requirement values are offset by the following term:</w:t>
      </w:r>
    </w:p>
    <w:p w14:paraId="03D5F2C6" w14:textId="77777777" w:rsidR="00CF08D6" w:rsidRPr="00C6449B" w:rsidRDefault="00CF08D6" w:rsidP="00CF08D6">
      <w:pPr>
        <w:pStyle w:val="EQ"/>
      </w:pPr>
      <w:r w:rsidRPr="00C6449B">
        <w:tab/>
        <w:t>Δ</w:t>
      </w:r>
      <w:r w:rsidRPr="00C6449B">
        <w:rPr>
          <w:vertAlign w:val="subscript"/>
        </w:rPr>
        <w:t>FR2_REFSENS</w:t>
      </w:r>
      <w:r w:rsidRPr="00C6449B">
        <w:t xml:space="preserve"> = -3 dB for the reference direction</w:t>
      </w:r>
    </w:p>
    <w:p w14:paraId="41CF4150" w14:textId="77777777" w:rsidR="00CF08D6" w:rsidRPr="00C6449B" w:rsidRDefault="00CF08D6" w:rsidP="00CF08D6">
      <w:pPr>
        <w:rPr>
          <w:noProof/>
        </w:rPr>
      </w:pPr>
      <w:r w:rsidRPr="00C6449B">
        <w:rPr>
          <w:noProof/>
        </w:rPr>
        <w:t>and</w:t>
      </w:r>
    </w:p>
    <w:p w14:paraId="47097A6C" w14:textId="77777777" w:rsidR="00CF08D6" w:rsidRPr="00C6449B" w:rsidRDefault="00CF08D6" w:rsidP="00CF08D6">
      <w:pPr>
        <w:pStyle w:val="EQ"/>
      </w:pPr>
      <w:r w:rsidRPr="00C6449B">
        <w:tab/>
        <w:t>Δ</w:t>
      </w:r>
      <w:r w:rsidRPr="00C6449B">
        <w:rPr>
          <w:vertAlign w:val="subscript"/>
        </w:rPr>
        <w:t>FR2_REFSENS</w:t>
      </w:r>
      <w:r w:rsidRPr="00C6449B">
        <w:t xml:space="preserve"> = 0 dB for all other directions</w:t>
      </w:r>
    </w:p>
    <w:p w14:paraId="51AA4B56" w14:textId="77777777" w:rsidR="00CF08D6" w:rsidRPr="00C6449B" w:rsidRDefault="00CF08D6" w:rsidP="00CF08D6"/>
    <w:p w14:paraId="0D1914BC" w14:textId="77777777" w:rsidR="00CF08D6" w:rsidRPr="00C6449B" w:rsidRDefault="00CF08D6" w:rsidP="00CF08D6">
      <w:pPr>
        <w:pStyle w:val="Heading2"/>
        <w:rPr>
          <w:lang w:val="en-US"/>
        </w:rPr>
      </w:pPr>
      <w:bookmarkStart w:id="4863" w:name="_Toc13079860"/>
      <w:bookmarkStart w:id="4864" w:name="_Toc29811349"/>
      <w:bookmarkStart w:id="4865" w:name="_Toc29811800"/>
      <w:bookmarkStart w:id="4866" w:name="_Toc37268304"/>
      <w:bookmarkStart w:id="4867" w:name="_Toc37268755"/>
      <w:bookmarkStart w:id="4868" w:name="_Toc45893406"/>
      <w:bookmarkStart w:id="4869" w:name="_Toc53177570"/>
      <w:bookmarkStart w:id="4870" w:name="_Toc53178022"/>
      <w:bookmarkStart w:id="4871" w:name="_Toc61176656"/>
      <w:bookmarkStart w:id="4872" w:name="_Toc67916479"/>
      <w:bookmarkStart w:id="4873" w:name="_Toc74670697"/>
      <w:bookmarkStart w:id="4874" w:name="_Toc76542732"/>
      <w:bookmarkStart w:id="4875" w:name="_Toc82626664"/>
      <w:bookmarkStart w:id="4876" w:name="_Toc90414630"/>
      <w:bookmarkStart w:id="4877" w:name="_Toc106769719"/>
      <w:bookmarkStart w:id="4878" w:name="_Toc115184968"/>
      <w:r w:rsidRPr="00C6449B">
        <w:rPr>
          <w:lang w:val="en-US"/>
        </w:rPr>
        <w:lastRenderedPageBreak/>
        <w:t>10.2</w:t>
      </w:r>
      <w:r w:rsidRPr="00C6449B">
        <w:rPr>
          <w:lang w:val="en-US"/>
        </w:rPr>
        <w:tab/>
        <w:t>OTA sensitivity</w:t>
      </w:r>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p>
    <w:p w14:paraId="163D38C1" w14:textId="77777777" w:rsidR="00CF08D6" w:rsidRPr="00C6449B" w:rsidRDefault="00CF08D6" w:rsidP="00CF08D6">
      <w:pPr>
        <w:pStyle w:val="Heading3"/>
      </w:pPr>
      <w:bookmarkStart w:id="4879" w:name="_Toc13079861"/>
      <w:bookmarkStart w:id="4880" w:name="_Toc29811350"/>
      <w:bookmarkStart w:id="4881" w:name="_Toc29811801"/>
      <w:bookmarkStart w:id="4882" w:name="_Toc37268305"/>
      <w:bookmarkStart w:id="4883" w:name="_Toc37268756"/>
      <w:bookmarkStart w:id="4884" w:name="_Toc45893407"/>
      <w:bookmarkStart w:id="4885" w:name="_Toc53177571"/>
      <w:bookmarkStart w:id="4886" w:name="_Toc53178023"/>
      <w:bookmarkStart w:id="4887" w:name="_Toc61176657"/>
      <w:bookmarkStart w:id="4888" w:name="_Toc67916480"/>
      <w:bookmarkStart w:id="4889" w:name="_Toc74670698"/>
      <w:bookmarkStart w:id="4890" w:name="_Toc76542733"/>
      <w:bookmarkStart w:id="4891" w:name="_Toc82626665"/>
      <w:bookmarkStart w:id="4892" w:name="_Toc90414631"/>
      <w:bookmarkStart w:id="4893" w:name="_Toc106769720"/>
      <w:bookmarkStart w:id="4894" w:name="_Toc115184969"/>
      <w:r w:rsidRPr="00C6449B">
        <w:t>10.2.1</w:t>
      </w:r>
      <w:r w:rsidRPr="00C6449B">
        <w:tab/>
      </w:r>
      <w:r w:rsidRPr="00C6449B">
        <w:rPr>
          <w:i/>
        </w:rPr>
        <w:t>BS type 1-H</w:t>
      </w:r>
      <w:r w:rsidRPr="00C6449B">
        <w:t xml:space="preserve"> and </w:t>
      </w:r>
      <w:r w:rsidRPr="00C6449B">
        <w:rPr>
          <w:i/>
        </w:rPr>
        <w:t>BS type 1-O</w:t>
      </w:r>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p>
    <w:p w14:paraId="45B71064" w14:textId="77777777" w:rsidR="00CF08D6" w:rsidRPr="00C6449B" w:rsidRDefault="00CF08D6" w:rsidP="00CF08D6">
      <w:pPr>
        <w:pStyle w:val="Heading4"/>
      </w:pPr>
      <w:bookmarkStart w:id="4895" w:name="_Toc13079862"/>
      <w:bookmarkStart w:id="4896" w:name="_Toc29811351"/>
      <w:bookmarkStart w:id="4897" w:name="_Toc29811802"/>
      <w:bookmarkStart w:id="4898" w:name="_Toc37268306"/>
      <w:bookmarkStart w:id="4899" w:name="_Toc37268757"/>
      <w:bookmarkStart w:id="4900" w:name="_Toc45893408"/>
      <w:bookmarkStart w:id="4901" w:name="_Toc53177572"/>
      <w:bookmarkStart w:id="4902" w:name="_Toc53178024"/>
      <w:bookmarkStart w:id="4903" w:name="_Toc61176658"/>
      <w:bookmarkStart w:id="4904" w:name="_Toc67916481"/>
      <w:bookmarkStart w:id="4905" w:name="_Toc74670699"/>
      <w:bookmarkStart w:id="4906" w:name="_Toc76542734"/>
      <w:bookmarkStart w:id="4907" w:name="_Toc82626666"/>
      <w:bookmarkStart w:id="4908" w:name="_Toc90414632"/>
      <w:bookmarkStart w:id="4909" w:name="_Toc106769721"/>
      <w:bookmarkStart w:id="4910" w:name="_Toc115184970"/>
      <w:r w:rsidRPr="00C6449B">
        <w:t>10.2.1.1</w:t>
      </w:r>
      <w:r w:rsidRPr="00C6449B">
        <w:tab/>
        <w:t>General</w:t>
      </w:r>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p>
    <w:p w14:paraId="1AFCA2B9" w14:textId="77777777" w:rsidR="00CF08D6" w:rsidRPr="00C6449B" w:rsidRDefault="00CF08D6" w:rsidP="00CF08D6">
      <w:r w:rsidRPr="00C6449B">
        <w:t xml:space="preserve">The OTA sensitivity requirement is </w:t>
      </w:r>
      <w:bookmarkStart w:id="4911" w:name="_Hlk500328880"/>
      <w:r w:rsidRPr="00C6449B">
        <w:t xml:space="preserve">a </w:t>
      </w:r>
      <w:r w:rsidRPr="00C6449B">
        <w:rPr>
          <w:i/>
        </w:rPr>
        <w:t>directional requirement</w:t>
      </w:r>
      <w:bookmarkEnd w:id="4911"/>
      <w:r w:rsidRPr="00C6449B">
        <w:t xml:space="preserve"> based upon the declaration of one or more </w:t>
      </w:r>
      <w:r w:rsidRPr="00C6449B">
        <w:rPr>
          <w:i/>
        </w:rPr>
        <w:t>OTA sensitivity direction declarations</w:t>
      </w:r>
      <w:r w:rsidRPr="00C6449B">
        <w:t xml:space="preserve"> (OSDD), related to a </w:t>
      </w:r>
      <w:r w:rsidRPr="00C6449B">
        <w:rPr>
          <w:i/>
        </w:rPr>
        <w:t>BS type 1-H</w:t>
      </w:r>
      <w:r w:rsidRPr="00C6449B">
        <w:t xml:space="preserve"> and </w:t>
      </w:r>
      <w:r w:rsidRPr="00C6449B">
        <w:rPr>
          <w:i/>
        </w:rPr>
        <w:t>BS type 1-O</w:t>
      </w:r>
      <w:r w:rsidRPr="00C6449B">
        <w:t xml:space="preserve"> receiver.</w:t>
      </w:r>
    </w:p>
    <w:p w14:paraId="68FB573D" w14:textId="77777777" w:rsidR="00CF08D6" w:rsidRPr="00C6449B" w:rsidRDefault="00CF08D6" w:rsidP="00CF08D6">
      <w:r w:rsidRPr="00C6449B">
        <w:t xml:space="preserve">The </w:t>
      </w:r>
      <w:r w:rsidRPr="00C6449B">
        <w:rPr>
          <w:i/>
        </w:rPr>
        <w:t>BS type 1-H</w:t>
      </w:r>
      <w:r w:rsidRPr="00C6449B">
        <w:t xml:space="preserve"> and </w:t>
      </w:r>
      <w:r w:rsidRPr="00C6449B">
        <w:rPr>
          <w:i/>
        </w:rPr>
        <w:t>BS type 1-O</w:t>
      </w:r>
      <w:r w:rsidRPr="00C6449B">
        <w:t xml:space="preserve"> may optionally be capable of redirecting/changing the </w:t>
      </w:r>
      <w:r w:rsidRPr="00C6449B">
        <w:rPr>
          <w:i/>
        </w:rPr>
        <w:t>receiver target</w:t>
      </w:r>
      <w:r w:rsidRPr="00C6449B">
        <w:t xml:space="preserve"> by means of adjusting BS settings resulting in multiple </w:t>
      </w:r>
      <w:r w:rsidRPr="00C6449B">
        <w:rPr>
          <w:i/>
        </w:rPr>
        <w:t>sensitivity RoAoA</w:t>
      </w:r>
      <w:r w:rsidRPr="00C6449B">
        <w:t xml:space="preserve">. The </w:t>
      </w:r>
      <w:r w:rsidRPr="00C6449B">
        <w:rPr>
          <w:i/>
        </w:rPr>
        <w:t>sensitivity RoAoA</w:t>
      </w:r>
      <w:r w:rsidRPr="00C6449B">
        <w:t xml:space="preserve"> resulting from the current BS settings is the active </w:t>
      </w:r>
      <w:r w:rsidRPr="00C6449B">
        <w:rPr>
          <w:i/>
        </w:rPr>
        <w:t>sensitivity RoAoA</w:t>
      </w:r>
      <w:r w:rsidRPr="00C6449B">
        <w:t>.</w:t>
      </w:r>
    </w:p>
    <w:p w14:paraId="0D4EBCAB" w14:textId="77777777" w:rsidR="00CF08D6" w:rsidRPr="00C6449B" w:rsidRDefault="00CF08D6" w:rsidP="00CF08D6">
      <w:r w:rsidRPr="00C6449B">
        <w:t xml:space="preserve">If the BS is capable of redirecting the </w:t>
      </w:r>
      <w:r w:rsidRPr="00C6449B">
        <w:rPr>
          <w:i/>
        </w:rPr>
        <w:t>receiver target</w:t>
      </w:r>
      <w:r w:rsidRPr="00C6449B">
        <w:t xml:space="preserve"> related to the OSDD then the OSDD shall include:</w:t>
      </w:r>
    </w:p>
    <w:p w14:paraId="20A8A91D" w14:textId="77777777" w:rsidR="00CF08D6" w:rsidRPr="00C6449B" w:rsidRDefault="00CF08D6" w:rsidP="00CF08D6">
      <w:pPr>
        <w:pStyle w:val="B1"/>
      </w:pPr>
      <w:r w:rsidRPr="00C6449B">
        <w:t>-</w:t>
      </w:r>
      <w:r w:rsidRPr="00C6449B">
        <w:tab/>
      </w:r>
      <w:r w:rsidRPr="00C6449B">
        <w:rPr>
          <w:i/>
        </w:rPr>
        <w:t>BS channel bandwidth</w:t>
      </w:r>
      <w:r w:rsidRPr="00C6449B">
        <w:t xml:space="preserve"> and declared minimum EIS</w:t>
      </w:r>
      <w:r w:rsidRPr="00C6449B">
        <w:rPr>
          <w:i/>
        </w:rPr>
        <w:t xml:space="preserve"> </w:t>
      </w:r>
      <w:r w:rsidRPr="00C6449B">
        <w:t xml:space="preserve">level applicable to any active </w:t>
      </w:r>
      <w:r w:rsidRPr="00C6449B">
        <w:rPr>
          <w:i/>
        </w:rPr>
        <w:t>sensitivity RoAoA</w:t>
      </w:r>
      <w:r w:rsidRPr="00C6449B">
        <w:t xml:space="preserve"> inside the </w:t>
      </w:r>
      <w:r w:rsidRPr="00C6449B">
        <w:rPr>
          <w:i/>
        </w:rPr>
        <w:t>receiver target redirection range</w:t>
      </w:r>
      <w:r w:rsidRPr="00C6449B">
        <w:t xml:space="preserve"> in the OSDD.</w:t>
      </w:r>
    </w:p>
    <w:p w14:paraId="016C91D5" w14:textId="77777777" w:rsidR="00CF08D6" w:rsidRPr="00C6449B" w:rsidRDefault="00CF08D6" w:rsidP="00CF08D6">
      <w:pPr>
        <w:pStyle w:val="B1"/>
      </w:pPr>
      <w:r w:rsidRPr="00C6449B">
        <w:t>-</w:t>
      </w:r>
      <w:r w:rsidRPr="00C6449B">
        <w:tab/>
        <w:t xml:space="preserve">A declared </w:t>
      </w:r>
      <w:r w:rsidRPr="00C6449B">
        <w:rPr>
          <w:i/>
        </w:rPr>
        <w:t>receiver target redirection range</w:t>
      </w:r>
      <w:r w:rsidRPr="00C6449B">
        <w:t>, describing all the angles of arrival that can be addressed for the OSDD through alternative settings in the BS.</w:t>
      </w:r>
    </w:p>
    <w:p w14:paraId="3D23591E" w14:textId="77777777" w:rsidR="00CF08D6" w:rsidRPr="00C6449B" w:rsidRDefault="00CF08D6" w:rsidP="00CF08D6">
      <w:pPr>
        <w:pStyle w:val="B1"/>
      </w:pPr>
      <w:r w:rsidRPr="00C6449B">
        <w:t>-</w:t>
      </w:r>
      <w:r w:rsidRPr="00C6449B">
        <w:tab/>
        <w:t xml:space="preserve">Five declared </w:t>
      </w:r>
      <w:r w:rsidRPr="00C6449B">
        <w:rPr>
          <w:i/>
        </w:rPr>
        <w:t>sensitivity RoAoA</w:t>
      </w:r>
      <w:r w:rsidRPr="00C6449B">
        <w:t xml:space="preserve"> comprising the conformance testing directions as detailed in TS 38.141</w:t>
      </w:r>
      <w:r w:rsidRPr="00C6449B">
        <w:noBreakHyphen/>
        <w:t>2 [6].</w:t>
      </w:r>
    </w:p>
    <w:p w14:paraId="101EAB58" w14:textId="77777777" w:rsidR="00CF08D6" w:rsidRPr="00C6449B" w:rsidRDefault="00CF08D6" w:rsidP="00CF08D6">
      <w:pPr>
        <w:pStyle w:val="B1"/>
      </w:pPr>
      <w:r w:rsidRPr="00C6449B">
        <w:t>-</w:t>
      </w:r>
      <w:r w:rsidRPr="00C6449B">
        <w:tab/>
        <w:t xml:space="preserve">The </w:t>
      </w:r>
      <w:r w:rsidRPr="00C6449B">
        <w:rPr>
          <w:i/>
        </w:rPr>
        <w:t>receiver target reference direction</w:t>
      </w:r>
      <w:r w:rsidRPr="00C6449B">
        <w:t>.</w:t>
      </w:r>
    </w:p>
    <w:p w14:paraId="03A00CF0" w14:textId="77777777" w:rsidR="00CF08D6" w:rsidRPr="00C6449B" w:rsidRDefault="00CF08D6" w:rsidP="00CF08D6">
      <w:pPr>
        <w:pStyle w:val="NO"/>
      </w:pPr>
      <w:r w:rsidRPr="00C6449B">
        <w:t>NOTE 1:</w:t>
      </w:r>
      <w:r w:rsidRPr="00C6449B">
        <w:tab/>
        <w:t xml:space="preserve">Some of the declared </w:t>
      </w:r>
      <w:r w:rsidRPr="00C6449B">
        <w:rPr>
          <w:i/>
        </w:rPr>
        <w:t>sensitivity RoAoA</w:t>
      </w:r>
      <w:r w:rsidRPr="00C6449B">
        <w:t xml:space="preserve"> may coincide depending on the redirection capability.</w:t>
      </w:r>
    </w:p>
    <w:p w14:paraId="2E1D0EFB" w14:textId="77777777" w:rsidR="00CF08D6" w:rsidRPr="00C6449B" w:rsidRDefault="00CF08D6" w:rsidP="00CF08D6">
      <w:pPr>
        <w:pStyle w:val="NO"/>
      </w:pPr>
      <w:r w:rsidRPr="00C6449B">
        <w:t>NOTE 2:</w:t>
      </w:r>
      <w:r w:rsidRPr="00C6449B">
        <w:tab/>
        <w:t xml:space="preserve">In addition to the declared </w:t>
      </w:r>
      <w:r w:rsidRPr="00C6449B">
        <w:rPr>
          <w:i/>
        </w:rPr>
        <w:t>sensitivity RoAoA</w:t>
      </w:r>
      <w:r w:rsidRPr="00C6449B">
        <w:t xml:space="preserve">, several </w:t>
      </w:r>
      <w:r w:rsidRPr="00C6449B">
        <w:rPr>
          <w:i/>
        </w:rPr>
        <w:t>sensitivity RoAoA</w:t>
      </w:r>
      <w:r w:rsidRPr="00C6449B">
        <w:t xml:space="preserve"> may be implicitly defined by the </w:t>
      </w:r>
      <w:r w:rsidRPr="00C6449B">
        <w:rPr>
          <w:i/>
        </w:rPr>
        <w:t>receiver target redirection range</w:t>
      </w:r>
      <w:r w:rsidRPr="00C6449B">
        <w:t xml:space="preserve"> without being explicitly declared in the OSDD.</w:t>
      </w:r>
    </w:p>
    <w:p w14:paraId="2BD48B13" w14:textId="77777777" w:rsidR="00CF08D6" w:rsidRPr="00C6449B" w:rsidRDefault="00CF08D6" w:rsidP="00CF08D6">
      <w:pPr>
        <w:pStyle w:val="NO"/>
      </w:pPr>
      <w:r w:rsidRPr="00C6449B">
        <w:t>NOTE 3:</w:t>
      </w:r>
      <w:r w:rsidRPr="00C6449B">
        <w:tab/>
        <w:t>(Void)</w:t>
      </w:r>
    </w:p>
    <w:p w14:paraId="13E83438" w14:textId="77777777" w:rsidR="00CF08D6" w:rsidRPr="00C6449B" w:rsidRDefault="00CF08D6" w:rsidP="00CF08D6">
      <w:r w:rsidRPr="00C6449B">
        <w:t xml:space="preserve">If the BS is not capable of redirecting the </w:t>
      </w:r>
      <w:r w:rsidRPr="00C6449B">
        <w:rPr>
          <w:i/>
        </w:rPr>
        <w:t>receiver target</w:t>
      </w:r>
      <w:r w:rsidRPr="00C6449B">
        <w:t xml:space="preserve"> related to the OSDD, then the OSDD includes only:</w:t>
      </w:r>
    </w:p>
    <w:p w14:paraId="4E27F36D" w14:textId="77777777" w:rsidR="00CF08D6" w:rsidRPr="00C6449B" w:rsidRDefault="00CF08D6" w:rsidP="00CF08D6">
      <w:pPr>
        <w:pStyle w:val="B1"/>
      </w:pPr>
      <w:r w:rsidRPr="00C6449B">
        <w:t>-</w:t>
      </w:r>
      <w:r w:rsidRPr="00C6449B">
        <w:tab/>
        <w:t xml:space="preserve">The set(s) of RAT, </w:t>
      </w:r>
      <w:r w:rsidRPr="00C6449B">
        <w:rPr>
          <w:i/>
        </w:rPr>
        <w:t>BS channel bandwidth</w:t>
      </w:r>
      <w:r w:rsidRPr="00C6449B">
        <w:t xml:space="preserve"> and declared minimum EIS</w:t>
      </w:r>
      <w:r w:rsidRPr="00C6449B">
        <w:rPr>
          <w:i/>
        </w:rPr>
        <w:t xml:space="preserve"> </w:t>
      </w:r>
      <w:r w:rsidRPr="00C6449B">
        <w:t xml:space="preserve">level applicable to the </w:t>
      </w:r>
      <w:r w:rsidRPr="00C6449B">
        <w:rPr>
          <w:i/>
        </w:rPr>
        <w:t>sensitivity RoAoA</w:t>
      </w:r>
      <w:r w:rsidRPr="00C6449B">
        <w:t xml:space="preserve"> in the OSDD.</w:t>
      </w:r>
    </w:p>
    <w:p w14:paraId="6DB28771" w14:textId="77777777" w:rsidR="00CF08D6" w:rsidRPr="00C6449B" w:rsidRDefault="00CF08D6" w:rsidP="00CF08D6">
      <w:pPr>
        <w:pStyle w:val="B1"/>
      </w:pPr>
      <w:r w:rsidRPr="00C6449B">
        <w:t>-</w:t>
      </w:r>
      <w:r w:rsidRPr="00C6449B">
        <w:tab/>
        <w:t xml:space="preserve">One declared active </w:t>
      </w:r>
      <w:r w:rsidRPr="00C6449B">
        <w:rPr>
          <w:i/>
        </w:rPr>
        <w:t>sensitivity RoAoA</w:t>
      </w:r>
      <w:r w:rsidRPr="00C6449B">
        <w:t>.</w:t>
      </w:r>
    </w:p>
    <w:p w14:paraId="7502FB00" w14:textId="77777777" w:rsidR="00CF08D6" w:rsidRPr="00C6449B" w:rsidRDefault="00CF08D6" w:rsidP="00CF08D6">
      <w:pPr>
        <w:pStyle w:val="B1"/>
      </w:pPr>
      <w:r w:rsidRPr="00C6449B">
        <w:t>-</w:t>
      </w:r>
      <w:r w:rsidRPr="00C6449B">
        <w:tab/>
        <w:t xml:space="preserve">The </w:t>
      </w:r>
      <w:r w:rsidRPr="00C6449B">
        <w:rPr>
          <w:i/>
        </w:rPr>
        <w:t>receiver target reference direction</w:t>
      </w:r>
      <w:r w:rsidRPr="00C6449B">
        <w:t>.</w:t>
      </w:r>
    </w:p>
    <w:p w14:paraId="0E642012" w14:textId="77777777" w:rsidR="00CF08D6" w:rsidRPr="00C6449B" w:rsidRDefault="00CF08D6" w:rsidP="00CF08D6">
      <w:pPr>
        <w:pStyle w:val="NO"/>
      </w:pPr>
      <w:r w:rsidRPr="00C6449B">
        <w:t>NOTE 4:</w:t>
      </w:r>
      <w:r w:rsidRPr="00C6449B">
        <w:tab/>
        <w:t xml:space="preserve">For BS without target redirection capability, the declared (fixed) </w:t>
      </w:r>
      <w:r w:rsidRPr="00C6449B">
        <w:rPr>
          <w:i/>
        </w:rPr>
        <w:t>sensitivity RoAoA</w:t>
      </w:r>
      <w:r w:rsidRPr="00C6449B">
        <w:t xml:space="preserve"> is always the active </w:t>
      </w:r>
      <w:r w:rsidRPr="00C6449B">
        <w:rPr>
          <w:i/>
        </w:rPr>
        <w:t>sensitivity RoAoA</w:t>
      </w:r>
      <w:r w:rsidRPr="00C6449B">
        <w:t>.</w:t>
      </w:r>
    </w:p>
    <w:p w14:paraId="322F09C3" w14:textId="77777777" w:rsidR="00CF08D6" w:rsidRPr="00C6449B" w:rsidRDefault="00CF08D6" w:rsidP="00CF08D6">
      <w:r w:rsidRPr="00C6449B">
        <w:t xml:space="preserve">The OTA sensitivity EIS level declaration shall apply to each supported polarization, under the assumption of </w:t>
      </w:r>
      <w:r w:rsidRPr="00C6449B">
        <w:rPr>
          <w:i/>
        </w:rPr>
        <w:t>polarization match</w:t>
      </w:r>
      <w:r w:rsidRPr="00C6449B">
        <w:t>.</w:t>
      </w:r>
    </w:p>
    <w:p w14:paraId="519652A8" w14:textId="77777777" w:rsidR="00CF08D6" w:rsidRPr="00C6449B" w:rsidRDefault="00CF08D6" w:rsidP="00CF08D6">
      <w:pPr>
        <w:pStyle w:val="Heading4"/>
      </w:pPr>
      <w:bookmarkStart w:id="4912" w:name="_Toc13079863"/>
      <w:bookmarkStart w:id="4913" w:name="_Toc29811352"/>
      <w:bookmarkStart w:id="4914" w:name="_Toc29811803"/>
      <w:bookmarkStart w:id="4915" w:name="_Toc37268307"/>
      <w:bookmarkStart w:id="4916" w:name="_Toc37268758"/>
      <w:bookmarkStart w:id="4917" w:name="_Toc45893409"/>
      <w:bookmarkStart w:id="4918" w:name="_Toc53177573"/>
      <w:bookmarkStart w:id="4919" w:name="_Toc53178025"/>
      <w:bookmarkStart w:id="4920" w:name="_Toc61176659"/>
      <w:bookmarkStart w:id="4921" w:name="_Toc67916482"/>
      <w:bookmarkStart w:id="4922" w:name="_Toc74670700"/>
      <w:bookmarkStart w:id="4923" w:name="_Toc76542735"/>
      <w:bookmarkStart w:id="4924" w:name="_Toc82626667"/>
      <w:bookmarkStart w:id="4925" w:name="_Toc90414633"/>
      <w:bookmarkStart w:id="4926" w:name="_Toc106769722"/>
      <w:bookmarkStart w:id="4927" w:name="_Toc115184971"/>
      <w:r w:rsidRPr="00C6449B">
        <w:t>10.2.1.2</w:t>
      </w:r>
      <w:r w:rsidRPr="00C6449B">
        <w:tab/>
        <w:t>Minimum requirement</w:t>
      </w:r>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p>
    <w:p w14:paraId="0EEDE88D" w14:textId="420AED78" w:rsidR="00CF08D6" w:rsidRPr="00C6449B" w:rsidRDefault="00CF08D6" w:rsidP="00CF08D6">
      <w:r w:rsidRPr="00C6449B">
        <w:t xml:space="preserve">For a received signal whose AoA of the incident wave is within the active </w:t>
      </w:r>
      <w:r w:rsidRPr="00C6449B">
        <w:rPr>
          <w:i/>
        </w:rPr>
        <w:t>sensitivity RoAoA</w:t>
      </w:r>
      <w:r w:rsidRPr="00C6449B">
        <w:t xml:space="preserve"> of an OSDD, the error rate criterion as described in </w:t>
      </w:r>
      <w:r w:rsidR="00B41384" w:rsidRPr="00C6449B">
        <w:t>clause</w:t>
      </w:r>
      <w:r w:rsidRPr="00C6449B">
        <w:t xml:space="preserve"> 7.2 shall be met when the level of the arriving signal is equal to the minimum EIS level in the respective declared set of EIS level and </w:t>
      </w:r>
      <w:r w:rsidRPr="00C6449B">
        <w:rPr>
          <w:i/>
        </w:rPr>
        <w:t>BS channel bandwidth</w:t>
      </w:r>
      <w:r w:rsidRPr="00C6449B">
        <w:t>.</w:t>
      </w:r>
    </w:p>
    <w:p w14:paraId="57FF23D1" w14:textId="77777777" w:rsidR="00CF08D6" w:rsidRPr="00C6449B" w:rsidRDefault="00CF08D6" w:rsidP="00CF08D6">
      <w:pPr>
        <w:pStyle w:val="Heading3"/>
      </w:pPr>
      <w:bookmarkStart w:id="4928" w:name="_Toc13079864"/>
      <w:bookmarkStart w:id="4929" w:name="_Toc29811353"/>
      <w:bookmarkStart w:id="4930" w:name="_Toc29811804"/>
      <w:bookmarkStart w:id="4931" w:name="_Toc37268308"/>
      <w:bookmarkStart w:id="4932" w:name="_Toc37268759"/>
      <w:bookmarkStart w:id="4933" w:name="_Toc45893410"/>
      <w:bookmarkStart w:id="4934" w:name="_Toc53177574"/>
      <w:bookmarkStart w:id="4935" w:name="_Toc53178026"/>
      <w:bookmarkStart w:id="4936" w:name="_Toc61176660"/>
      <w:bookmarkStart w:id="4937" w:name="_Toc67916483"/>
      <w:bookmarkStart w:id="4938" w:name="_Toc74670701"/>
      <w:bookmarkStart w:id="4939" w:name="_Toc76542736"/>
      <w:bookmarkStart w:id="4940" w:name="_Toc82626668"/>
      <w:bookmarkStart w:id="4941" w:name="_Toc90414634"/>
      <w:bookmarkStart w:id="4942" w:name="_Toc106769723"/>
      <w:bookmarkStart w:id="4943" w:name="_Toc115184972"/>
      <w:r w:rsidRPr="00C6449B">
        <w:t>10.2.2</w:t>
      </w:r>
      <w:r w:rsidRPr="00C6449B">
        <w:tab/>
      </w:r>
      <w:r w:rsidRPr="00C6449B">
        <w:rPr>
          <w:i/>
        </w:rPr>
        <w:t>BS type 2-O</w:t>
      </w:r>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p>
    <w:p w14:paraId="720DE469" w14:textId="4736ED1A" w:rsidR="00CF08D6" w:rsidRPr="00C6449B" w:rsidRDefault="00CF08D6" w:rsidP="00CF08D6">
      <w:pPr>
        <w:rPr>
          <w:lang w:eastAsia="zh-CN"/>
        </w:rPr>
      </w:pPr>
      <w:r w:rsidRPr="00C6449B">
        <w:rPr>
          <w:lang w:eastAsia="zh-CN"/>
        </w:rPr>
        <w:t xml:space="preserve">There is no OTA sensitivity requirement for FR2, the OTA sensitivity is the same as the OTA reference sensitivity in </w:t>
      </w:r>
      <w:r w:rsidR="00B41384" w:rsidRPr="00C6449B">
        <w:rPr>
          <w:lang w:eastAsia="zh-CN"/>
        </w:rPr>
        <w:t>clause</w:t>
      </w:r>
      <w:r w:rsidRPr="00C6449B">
        <w:rPr>
          <w:lang w:eastAsia="zh-CN"/>
        </w:rPr>
        <w:t xml:space="preserve"> 10.3.</w:t>
      </w:r>
    </w:p>
    <w:p w14:paraId="1A008808" w14:textId="77777777" w:rsidR="00CF08D6" w:rsidRPr="00C6449B" w:rsidRDefault="00CF08D6" w:rsidP="00CF08D6">
      <w:pPr>
        <w:pStyle w:val="Heading2"/>
      </w:pPr>
      <w:bookmarkStart w:id="4944" w:name="_Toc13079865"/>
      <w:bookmarkStart w:id="4945" w:name="_Toc29811354"/>
      <w:bookmarkStart w:id="4946" w:name="_Toc29811805"/>
      <w:bookmarkStart w:id="4947" w:name="_Toc37268309"/>
      <w:bookmarkStart w:id="4948" w:name="_Toc37268760"/>
      <w:bookmarkStart w:id="4949" w:name="_Toc45893411"/>
      <w:bookmarkStart w:id="4950" w:name="_Toc53177575"/>
      <w:bookmarkStart w:id="4951" w:name="_Toc53178027"/>
      <w:bookmarkStart w:id="4952" w:name="_Toc61176661"/>
      <w:bookmarkStart w:id="4953" w:name="_Toc67916484"/>
      <w:bookmarkStart w:id="4954" w:name="_Toc74670702"/>
      <w:bookmarkStart w:id="4955" w:name="_Toc76542737"/>
      <w:bookmarkStart w:id="4956" w:name="_Toc82626669"/>
      <w:bookmarkStart w:id="4957" w:name="_Toc90414635"/>
      <w:bookmarkStart w:id="4958" w:name="_Toc106769724"/>
      <w:bookmarkStart w:id="4959" w:name="_Toc115184973"/>
      <w:r w:rsidRPr="00C6449B">
        <w:lastRenderedPageBreak/>
        <w:t>10.3</w:t>
      </w:r>
      <w:r w:rsidRPr="00C6449B">
        <w:tab/>
        <w:t>OTA reference sensitivity level</w:t>
      </w:r>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p>
    <w:p w14:paraId="216F665C" w14:textId="77777777" w:rsidR="00CF08D6" w:rsidRPr="00C6449B" w:rsidRDefault="00CF08D6" w:rsidP="00CF08D6">
      <w:pPr>
        <w:pStyle w:val="Heading3"/>
      </w:pPr>
      <w:bookmarkStart w:id="4960" w:name="_Toc13079866"/>
      <w:bookmarkStart w:id="4961" w:name="_Toc29811355"/>
      <w:bookmarkStart w:id="4962" w:name="_Toc29811806"/>
      <w:bookmarkStart w:id="4963" w:name="_Toc37268310"/>
      <w:bookmarkStart w:id="4964" w:name="_Toc37268761"/>
      <w:bookmarkStart w:id="4965" w:name="_Toc45893412"/>
      <w:bookmarkStart w:id="4966" w:name="_Toc53177576"/>
      <w:bookmarkStart w:id="4967" w:name="_Toc53178028"/>
      <w:bookmarkStart w:id="4968" w:name="_Toc61176662"/>
      <w:bookmarkStart w:id="4969" w:name="_Toc67916485"/>
      <w:bookmarkStart w:id="4970" w:name="_Toc74670703"/>
      <w:bookmarkStart w:id="4971" w:name="_Toc76542738"/>
      <w:bookmarkStart w:id="4972" w:name="_Toc82626670"/>
      <w:bookmarkStart w:id="4973" w:name="_Toc90414636"/>
      <w:bookmarkStart w:id="4974" w:name="_Toc106769725"/>
      <w:bookmarkStart w:id="4975" w:name="_Hlk500365921"/>
      <w:bookmarkStart w:id="4976" w:name="_Toc115184974"/>
      <w:r w:rsidRPr="00C6449B">
        <w:t>10.3.1</w:t>
      </w:r>
      <w:r w:rsidRPr="00C6449B">
        <w:tab/>
        <w:t>General</w:t>
      </w:r>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6"/>
    </w:p>
    <w:p w14:paraId="49B6ADE4" w14:textId="77777777" w:rsidR="00CF08D6" w:rsidRPr="00C6449B" w:rsidRDefault="00CF08D6" w:rsidP="00CF08D6">
      <w:r w:rsidRPr="00C6449B">
        <w:t xml:space="preserve">The OTA REFSENS requirement is a </w:t>
      </w:r>
      <w:r w:rsidRPr="00C6449B">
        <w:rPr>
          <w:i/>
        </w:rPr>
        <w:t>directional requirement</w:t>
      </w:r>
      <w:r w:rsidRPr="00C6449B">
        <w:t xml:space="preserve"> and is intended to ensure the minimum OTA reference sensitivity level for a declared </w:t>
      </w:r>
      <w:r w:rsidRPr="00C6449B">
        <w:rPr>
          <w:i/>
        </w:rPr>
        <w:t>OTA REFSENS RoAoA</w:t>
      </w:r>
      <w:r w:rsidRPr="00C6449B">
        <w:t>. The OTA reference sensitivity power level EIS</w:t>
      </w:r>
      <w:r w:rsidRPr="00C6449B">
        <w:rPr>
          <w:vertAlign w:val="subscript"/>
        </w:rPr>
        <w:t>REFSENS</w:t>
      </w:r>
      <w:r w:rsidRPr="00C6449B">
        <w:t xml:space="preserve"> is the minimum mean power received at the RIB at which a reference performance requirement shall be met for a specified reference measurement channel.</w:t>
      </w:r>
    </w:p>
    <w:p w14:paraId="0039CED6" w14:textId="77777777" w:rsidR="00CF08D6" w:rsidRPr="00C6449B" w:rsidRDefault="00CF08D6" w:rsidP="00CF08D6">
      <w:r w:rsidRPr="00C6449B">
        <w:t xml:space="preserve">The OTA REFSENS requirement shall apply to each supported polarization, under the assumption of </w:t>
      </w:r>
      <w:r w:rsidRPr="00C6449B">
        <w:rPr>
          <w:i/>
        </w:rPr>
        <w:t>polarization match</w:t>
      </w:r>
      <w:r w:rsidRPr="00C6449B">
        <w:t>.</w:t>
      </w:r>
    </w:p>
    <w:p w14:paraId="44C09466" w14:textId="77777777" w:rsidR="00CF08D6" w:rsidRPr="00C6449B" w:rsidRDefault="00CF08D6" w:rsidP="00CF08D6">
      <w:pPr>
        <w:pStyle w:val="Heading3"/>
      </w:pPr>
      <w:bookmarkStart w:id="4977" w:name="_Toc13079867"/>
      <w:bookmarkStart w:id="4978" w:name="_Toc29811356"/>
      <w:bookmarkStart w:id="4979" w:name="_Toc29811807"/>
      <w:bookmarkStart w:id="4980" w:name="_Toc37268311"/>
      <w:bookmarkStart w:id="4981" w:name="_Toc37268762"/>
      <w:bookmarkStart w:id="4982" w:name="_Toc45893413"/>
      <w:bookmarkStart w:id="4983" w:name="_Toc53177577"/>
      <w:bookmarkStart w:id="4984" w:name="_Toc53178029"/>
      <w:bookmarkStart w:id="4985" w:name="_Toc61176663"/>
      <w:bookmarkStart w:id="4986" w:name="_Toc67916486"/>
      <w:bookmarkStart w:id="4987" w:name="_Toc74670704"/>
      <w:bookmarkStart w:id="4988" w:name="_Toc76542739"/>
      <w:bookmarkStart w:id="4989" w:name="_Toc82626671"/>
      <w:bookmarkStart w:id="4990" w:name="_Toc90414637"/>
      <w:bookmarkStart w:id="4991" w:name="_Toc106769726"/>
      <w:bookmarkStart w:id="4992" w:name="_Toc115184975"/>
      <w:bookmarkEnd w:id="4975"/>
      <w:r w:rsidRPr="00C6449B">
        <w:t>10.3.2</w:t>
      </w:r>
      <w:r w:rsidRPr="00C6449B">
        <w:tab/>
        <w:t xml:space="preserve">Minimum requirement for </w:t>
      </w:r>
      <w:r w:rsidRPr="00C6449B">
        <w:rPr>
          <w:i/>
        </w:rPr>
        <w:t>BS type 1-O</w:t>
      </w:r>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p>
    <w:p w14:paraId="2B09F0CA" w14:textId="77777777" w:rsidR="00CF08D6" w:rsidRPr="00C6449B" w:rsidRDefault="00CF08D6" w:rsidP="00CF08D6">
      <w:r w:rsidRPr="00C6449B">
        <w:t xml:space="preserve">The throughput shall be </w:t>
      </w:r>
      <w:r w:rsidRPr="00C6449B">
        <w:rPr>
          <w:rFonts w:hint="eastAsia"/>
        </w:rPr>
        <w:t>≥</w:t>
      </w:r>
      <w:r w:rsidRPr="00C6449B">
        <w:t xml:space="preserve"> 95% of the maximum throughput of the reference measurement channel as specified in the corresponding table and annex A.1 when the OTA test signal is at the corresponding </w:t>
      </w:r>
      <w:r w:rsidRPr="00C6449B">
        <w:rPr>
          <w:lang w:eastAsia="zh-CN"/>
        </w:rPr>
        <w:t>EIS</w:t>
      </w:r>
      <w:r w:rsidRPr="00C6449B">
        <w:rPr>
          <w:vertAlign w:val="subscript"/>
          <w:lang w:eastAsia="zh-CN"/>
        </w:rPr>
        <w:t>REFSENS</w:t>
      </w:r>
      <w:r w:rsidRPr="00C6449B">
        <w:t xml:space="preserve"> level and arrives from any direction within the </w:t>
      </w:r>
      <w:r w:rsidRPr="00C6449B">
        <w:rPr>
          <w:i/>
        </w:rPr>
        <w:t>OTA REFSENS RoAoA.</w:t>
      </w:r>
    </w:p>
    <w:p w14:paraId="37672E2E" w14:textId="77777777" w:rsidR="00CF08D6" w:rsidRPr="00C6449B" w:rsidRDefault="00CF08D6" w:rsidP="00CF08D6">
      <w:pPr>
        <w:pStyle w:val="TH"/>
      </w:pPr>
      <w:r w:rsidRPr="00C6449B">
        <w:t xml:space="preserve">Table 10.3.2-1: </w:t>
      </w:r>
      <w:r w:rsidRPr="00C6449B">
        <w:rPr>
          <w:lang w:eastAsia="zh-CN"/>
        </w:rPr>
        <w:t xml:space="preserve">Wide Area </w:t>
      </w:r>
      <w:r w:rsidRPr="00C6449B">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7"/>
        <w:gridCol w:w="1802"/>
        <w:gridCol w:w="3045"/>
        <w:gridCol w:w="2595"/>
      </w:tblGrid>
      <w:tr w:rsidR="00CF08D6" w:rsidRPr="00C6449B" w14:paraId="132610B3" w14:textId="77777777" w:rsidTr="00CF08D6">
        <w:trPr>
          <w:jc w:val="center"/>
        </w:trPr>
        <w:tc>
          <w:tcPr>
            <w:tcW w:w="2235" w:type="dxa"/>
            <w:shd w:val="clear" w:color="auto" w:fill="auto"/>
            <w:vAlign w:val="center"/>
          </w:tcPr>
          <w:p w14:paraId="0C63686A" w14:textId="77777777" w:rsidR="00CF08D6" w:rsidRPr="00C6449B" w:rsidRDefault="00CF08D6" w:rsidP="00CF08D6">
            <w:pPr>
              <w:pStyle w:val="TAH"/>
              <w:rPr>
                <w:rFonts w:cs="Arial"/>
                <w:lang w:val="it-IT"/>
              </w:rPr>
            </w:pPr>
            <w:r w:rsidRPr="00C6449B">
              <w:rPr>
                <w:rFonts w:cs="Arial"/>
                <w:i/>
                <w:lang w:val="it-IT"/>
              </w:rPr>
              <w:t>BS channel bandwidth</w:t>
            </w:r>
            <w:r w:rsidRPr="00C6449B">
              <w:rPr>
                <w:rFonts w:cs="Arial"/>
                <w:lang w:val="it-IT"/>
              </w:rPr>
              <w:t xml:space="preserve"> (MHz)</w:t>
            </w:r>
          </w:p>
        </w:tc>
        <w:tc>
          <w:tcPr>
            <w:tcW w:w="1842" w:type="dxa"/>
          </w:tcPr>
          <w:p w14:paraId="5CA96BD8" w14:textId="77777777" w:rsidR="00CF08D6" w:rsidRPr="00C6449B" w:rsidRDefault="00CF08D6" w:rsidP="00CF08D6">
            <w:pPr>
              <w:pStyle w:val="TAH"/>
              <w:rPr>
                <w:rFonts w:cs="Arial"/>
              </w:rPr>
            </w:pPr>
            <w:r w:rsidRPr="00C6449B">
              <w:rPr>
                <w:rFonts w:cs="Arial"/>
              </w:rPr>
              <w:t>Sub-carrier spacing (kHz)</w:t>
            </w:r>
          </w:p>
        </w:tc>
        <w:tc>
          <w:tcPr>
            <w:tcW w:w="3119" w:type="dxa"/>
          </w:tcPr>
          <w:p w14:paraId="6A9B264B" w14:textId="77777777" w:rsidR="00CF08D6" w:rsidRPr="00C6449B" w:rsidRDefault="00CF08D6" w:rsidP="00CF08D6">
            <w:pPr>
              <w:pStyle w:val="TAH"/>
              <w:rPr>
                <w:rFonts w:cs="Arial"/>
              </w:rPr>
            </w:pPr>
            <w:r w:rsidRPr="00C6449B">
              <w:rPr>
                <w:rFonts w:cs="Arial"/>
              </w:rPr>
              <w:t>Reference measurement channel</w:t>
            </w:r>
          </w:p>
        </w:tc>
        <w:tc>
          <w:tcPr>
            <w:tcW w:w="2659" w:type="dxa"/>
            <w:vAlign w:val="center"/>
          </w:tcPr>
          <w:p w14:paraId="5CBD5DA1" w14:textId="016726F0" w:rsidR="0095623D" w:rsidRPr="00C6449B" w:rsidRDefault="00CF08D6" w:rsidP="0095623D">
            <w:pPr>
              <w:pStyle w:val="TAH"/>
              <w:rPr>
                <w:rFonts w:cs="Arial"/>
              </w:rPr>
            </w:pPr>
            <w:r w:rsidRPr="00C6449B">
              <w:rPr>
                <w:rFonts w:cs="Arial"/>
              </w:rPr>
              <w:t xml:space="preserve"> </w:t>
            </w:r>
            <w:r w:rsidR="0095623D" w:rsidRPr="00C6449B">
              <w:rPr>
                <w:rFonts w:cs="Arial"/>
              </w:rPr>
              <w:t xml:space="preserve">OTA reference sensitivity level, </w:t>
            </w:r>
            <w:r w:rsidR="0095623D" w:rsidRPr="00C6449B">
              <w:rPr>
                <w:lang w:eastAsia="zh-CN"/>
              </w:rPr>
              <w:t>EIS</w:t>
            </w:r>
            <w:r w:rsidR="0095623D" w:rsidRPr="00C6449B">
              <w:rPr>
                <w:vertAlign w:val="subscript"/>
                <w:lang w:eastAsia="zh-CN"/>
              </w:rPr>
              <w:t>REFSENS</w:t>
            </w:r>
          </w:p>
          <w:p w14:paraId="1FC2E709" w14:textId="67BDD5FB" w:rsidR="00CF08D6" w:rsidRPr="00C6449B" w:rsidRDefault="0095623D" w:rsidP="0095623D">
            <w:pPr>
              <w:pStyle w:val="TAH"/>
              <w:rPr>
                <w:rFonts w:cs="Arial"/>
              </w:rPr>
            </w:pPr>
            <w:r w:rsidRPr="00C6449B">
              <w:rPr>
                <w:rFonts w:cs="Arial"/>
              </w:rPr>
              <w:t>(dBm)</w:t>
            </w:r>
          </w:p>
        </w:tc>
      </w:tr>
      <w:tr w:rsidR="00CF08D6" w:rsidRPr="00C6449B" w14:paraId="09499CAD" w14:textId="77777777" w:rsidTr="00CF08D6">
        <w:trPr>
          <w:trHeight w:val="279"/>
          <w:jc w:val="center"/>
        </w:trPr>
        <w:tc>
          <w:tcPr>
            <w:tcW w:w="2235" w:type="dxa"/>
            <w:vAlign w:val="center"/>
          </w:tcPr>
          <w:p w14:paraId="365B60FE" w14:textId="77777777" w:rsidR="00CF08D6" w:rsidRPr="00C6449B" w:rsidRDefault="00CF08D6" w:rsidP="00CF08D6">
            <w:pPr>
              <w:pStyle w:val="TAC"/>
              <w:rPr>
                <w:rFonts w:cs="Arial"/>
              </w:rPr>
            </w:pPr>
            <w:r w:rsidRPr="00C6449B">
              <w:rPr>
                <w:rFonts w:cs="Arial"/>
              </w:rPr>
              <w:t>5, 10, 15</w:t>
            </w:r>
          </w:p>
        </w:tc>
        <w:tc>
          <w:tcPr>
            <w:tcW w:w="1842" w:type="dxa"/>
            <w:vAlign w:val="center"/>
          </w:tcPr>
          <w:p w14:paraId="6AA4D26D"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50299DDA" w14:textId="77777777" w:rsidR="00CF08D6" w:rsidRPr="00C6449B" w:rsidRDefault="00CF08D6" w:rsidP="00CF08D6">
            <w:pPr>
              <w:pStyle w:val="TAC"/>
              <w:rPr>
                <w:rFonts w:cs="Arial"/>
              </w:rPr>
            </w:pPr>
            <w:r w:rsidRPr="00C6449B">
              <w:rPr>
                <w:rFonts w:cs="Arial"/>
                <w:lang w:eastAsia="zh-CN"/>
              </w:rPr>
              <w:t>G-FR1-A1-1</w:t>
            </w:r>
          </w:p>
        </w:tc>
        <w:tc>
          <w:tcPr>
            <w:tcW w:w="2659" w:type="dxa"/>
            <w:vAlign w:val="center"/>
          </w:tcPr>
          <w:p w14:paraId="67999081" w14:textId="77777777" w:rsidR="00CF08D6" w:rsidRPr="00C6449B" w:rsidRDefault="00CF08D6" w:rsidP="00CF08D6">
            <w:pPr>
              <w:pStyle w:val="TAC"/>
              <w:rPr>
                <w:rFonts w:cs="Arial"/>
              </w:rPr>
            </w:pPr>
            <w:r w:rsidRPr="00C6449B">
              <w:rPr>
                <w:lang w:val="en-US" w:eastAsia="zh-CN"/>
              </w:rPr>
              <w:t>-101.7</w:t>
            </w:r>
            <w:r w:rsidRPr="00C6449B">
              <w:rPr>
                <w:rFonts w:cs="Arial"/>
                <w:lang w:eastAsia="zh-CN"/>
              </w:rPr>
              <w:t xml:space="preserve"> </w:t>
            </w:r>
            <w:r w:rsidRPr="00C6449B">
              <w:rPr>
                <w:rFonts w:cs="Arial"/>
              </w:rPr>
              <w:t>- Δ</w:t>
            </w:r>
            <w:r w:rsidRPr="00C6449B">
              <w:rPr>
                <w:rFonts w:cs="Arial"/>
                <w:vertAlign w:val="subscript"/>
              </w:rPr>
              <w:t>OTAREFSENS</w:t>
            </w:r>
          </w:p>
        </w:tc>
      </w:tr>
      <w:tr w:rsidR="00CF08D6" w:rsidRPr="00C6449B" w14:paraId="6192FC4B" w14:textId="77777777" w:rsidTr="00CF08D6">
        <w:trPr>
          <w:trHeight w:val="284"/>
          <w:jc w:val="center"/>
        </w:trPr>
        <w:tc>
          <w:tcPr>
            <w:tcW w:w="2235" w:type="dxa"/>
            <w:vAlign w:val="center"/>
          </w:tcPr>
          <w:p w14:paraId="680C5D54" w14:textId="77777777" w:rsidR="00CF08D6" w:rsidRPr="00C6449B" w:rsidRDefault="00CF08D6" w:rsidP="00CF08D6">
            <w:pPr>
              <w:pStyle w:val="TAC"/>
              <w:rPr>
                <w:rFonts w:cs="Arial"/>
              </w:rPr>
            </w:pPr>
            <w:r w:rsidRPr="00C6449B">
              <w:rPr>
                <w:rFonts w:cs="Arial"/>
              </w:rPr>
              <w:t xml:space="preserve">10, 15 </w:t>
            </w:r>
          </w:p>
        </w:tc>
        <w:tc>
          <w:tcPr>
            <w:tcW w:w="1842" w:type="dxa"/>
            <w:vAlign w:val="center"/>
          </w:tcPr>
          <w:p w14:paraId="3D656078"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7532A638" w14:textId="77777777" w:rsidR="00CF08D6" w:rsidRPr="00C6449B" w:rsidRDefault="00CF08D6" w:rsidP="00CF08D6">
            <w:pPr>
              <w:pStyle w:val="TAC"/>
              <w:rPr>
                <w:rFonts w:cs="Arial"/>
              </w:rPr>
            </w:pPr>
            <w:r w:rsidRPr="00C6449B">
              <w:rPr>
                <w:rFonts w:cs="Arial"/>
                <w:lang w:eastAsia="zh-CN"/>
              </w:rPr>
              <w:t>G-FR1-A1-2</w:t>
            </w:r>
          </w:p>
        </w:tc>
        <w:tc>
          <w:tcPr>
            <w:tcW w:w="2659" w:type="dxa"/>
            <w:vAlign w:val="center"/>
          </w:tcPr>
          <w:p w14:paraId="331FAF40" w14:textId="77777777" w:rsidR="00CF08D6" w:rsidRPr="00C6449B" w:rsidRDefault="00CF08D6" w:rsidP="00CF08D6">
            <w:pPr>
              <w:pStyle w:val="TAC"/>
              <w:rPr>
                <w:rFonts w:cs="Arial"/>
              </w:rPr>
            </w:pPr>
            <w:r w:rsidRPr="00C6449B">
              <w:rPr>
                <w:lang w:val="en-US" w:eastAsia="zh-CN"/>
              </w:rPr>
              <w:t>-101.8</w:t>
            </w:r>
            <w:r w:rsidRPr="00C6449B">
              <w:rPr>
                <w:rFonts w:cs="Arial"/>
                <w:lang w:eastAsia="zh-CN"/>
              </w:rPr>
              <w:t xml:space="preserve"> </w:t>
            </w:r>
            <w:r w:rsidRPr="00C6449B">
              <w:rPr>
                <w:rFonts w:cs="Arial"/>
              </w:rPr>
              <w:t>- Δ</w:t>
            </w:r>
            <w:r w:rsidRPr="00C6449B">
              <w:rPr>
                <w:rFonts w:cs="Arial"/>
                <w:vertAlign w:val="subscript"/>
              </w:rPr>
              <w:t>OTAREFSENS</w:t>
            </w:r>
          </w:p>
        </w:tc>
      </w:tr>
      <w:tr w:rsidR="00CF08D6" w:rsidRPr="00C6449B" w14:paraId="5E8E7407" w14:textId="77777777" w:rsidTr="00CF08D6">
        <w:trPr>
          <w:trHeight w:val="284"/>
          <w:jc w:val="center"/>
        </w:trPr>
        <w:tc>
          <w:tcPr>
            <w:tcW w:w="2235" w:type="dxa"/>
            <w:vAlign w:val="center"/>
          </w:tcPr>
          <w:p w14:paraId="5EE5C57A" w14:textId="77777777" w:rsidR="00CF08D6" w:rsidRPr="00C6449B" w:rsidRDefault="00CF08D6" w:rsidP="00CF08D6">
            <w:pPr>
              <w:pStyle w:val="TAC"/>
              <w:rPr>
                <w:rFonts w:cs="Arial"/>
                <w:lang w:eastAsia="zh-CN"/>
              </w:rPr>
            </w:pPr>
            <w:r w:rsidRPr="00C6449B">
              <w:rPr>
                <w:rFonts w:cs="Arial"/>
              </w:rPr>
              <w:t>10, 15</w:t>
            </w:r>
          </w:p>
        </w:tc>
        <w:tc>
          <w:tcPr>
            <w:tcW w:w="1842" w:type="dxa"/>
            <w:vAlign w:val="center"/>
          </w:tcPr>
          <w:p w14:paraId="2FD5B94E"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3532B2F6" w14:textId="77777777" w:rsidR="00CF08D6" w:rsidRPr="00C6449B" w:rsidRDefault="00CF08D6" w:rsidP="00CF08D6">
            <w:pPr>
              <w:pStyle w:val="TAC"/>
              <w:rPr>
                <w:rFonts w:cs="Arial"/>
                <w:lang w:eastAsia="zh-CN"/>
              </w:rPr>
            </w:pPr>
            <w:r w:rsidRPr="00C6449B">
              <w:rPr>
                <w:rFonts w:cs="Arial"/>
                <w:lang w:eastAsia="zh-CN"/>
              </w:rPr>
              <w:t>G-FR1-A1-3</w:t>
            </w:r>
          </w:p>
        </w:tc>
        <w:tc>
          <w:tcPr>
            <w:tcW w:w="2659" w:type="dxa"/>
            <w:vAlign w:val="center"/>
          </w:tcPr>
          <w:p w14:paraId="75086819" w14:textId="77777777" w:rsidR="00CF08D6" w:rsidRPr="00C6449B" w:rsidRDefault="00CF08D6" w:rsidP="00CF08D6">
            <w:pPr>
              <w:pStyle w:val="TAC"/>
              <w:rPr>
                <w:rFonts w:cs="Arial"/>
                <w:lang w:eastAsia="zh-CN"/>
              </w:rPr>
            </w:pPr>
            <w:r w:rsidRPr="00C6449B">
              <w:rPr>
                <w:lang w:val="en-US" w:eastAsia="zh-CN"/>
              </w:rPr>
              <w:t>-98.9</w:t>
            </w:r>
            <w:r w:rsidRPr="00C6449B">
              <w:rPr>
                <w:rFonts w:cs="Arial"/>
                <w:lang w:eastAsia="zh-CN"/>
              </w:rPr>
              <w:t xml:space="preserve"> </w:t>
            </w:r>
            <w:r w:rsidRPr="00C6449B">
              <w:rPr>
                <w:rFonts w:cs="Arial"/>
              </w:rPr>
              <w:t>- Δ</w:t>
            </w:r>
            <w:r w:rsidRPr="00C6449B">
              <w:rPr>
                <w:rFonts w:cs="Arial"/>
                <w:vertAlign w:val="subscript"/>
              </w:rPr>
              <w:t>OTAREFSENS</w:t>
            </w:r>
          </w:p>
        </w:tc>
      </w:tr>
      <w:tr w:rsidR="00CF08D6" w:rsidRPr="00C6449B" w14:paraId="6DE2333D" w14:textId="77777777" w:rsidTr="00CF08D6">
        <w:trPr>
          <w:trHeight w:val="284"/>
          <w:jc w:val="center"/>
        </w:trPr>
        <w:tc>
          <w:tcPr>
            <w:tcW w:w="2235" w:type="dxa"/>
            <w:vAlign w:val="center"/>
          </w:tcPr>
          <w:p w14:paraId="1A060E95" w14:textId="77777777" w:rsidR="00CF08D6" w:rsidRPr="00C6449B" w:rsidRDefault="00CF08D6" w:rsidP="00CF08D6">
            <w:pPr>
              <w:pStyle w:val="TAC"/>
              <w:rPr>
                <w:rFonts w:cs="Arial"/>
                <w:lang w:eastAsia="zh-CN"/>
              </w:rPr>
            </w:pPr>
            <w:r w:rsidRPr="00C6449B">
              <w:rPr>
                <w:rFonts w:cs="Arial"/>
              </w:rPr>
              <w:t xml:space="preserve">20, 25, 30, 40, 50 </w:t>
            </w:r>
          </w:p>
        </w:tc>
        <w:tc>
          <w:tcPr>
            <w:tcW w:w="1842" w:type="dxa"/>
            <w:vAlign w:val="center"/>
          </w:tcPr>
          <w:p w14:paraId="756A1C07"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02C237B3" w14:textId="77777777" w:rsidR="00CF08D6" w:rsidRPr="00C6449B" w:rsidRDefault="00CF08D6" w:rsidP="00CF08D6">
            <w:pPr>
              <w:pStyle w:val="TAC"/>
              <w:rPr>
                <w:rFonts w:cs="Arial"/>
                <w:lang w:eastAsia="zh-CN"/>
              </w:rPr>
            </w:pPr>
            <w:r w:rsidRPr="00C6449B">
              <w:rPr>
                <w:rFonts w:cs="Arial"/>
                <w:lang w:eastAsia="zh-CN"/>
              </w:rPr>
              <w:t>G-FR1-A1-4</w:t>
            </w:r>
          </w:p>
        </w:tc>
        <w:tc>
          <w:tcPr>
            <w:tcW w:w="2659" w:type="dxa"/>
            <w:vAlign w:val="center"/>
          </w:tcPr>
          <w:p w14:paraId="6FDF8AF1" w14:textId="77777777" w:rsidR="00CF08D6" w:rsidRPr="00C6449B" w:rsidRDefault="00CF08D6" w:rsidP="00CF08D6">
            <w:pPr>
              <w:pStyle w:val="TAC"/>
              <w:rPr>
                <w:rFonts w:cs="Arial"/>
                <w:lang w:eastAsia="zh-CN"/>
              </w:rPr>
            </w:pPr>
            <w:r w:rsidRPr="00C6449B">
              <w:rPr>
                <w:lang w:val="en-US" w:eastAsia="zh-CN"/>
              </w:rPr>
              <w:t>-95.3</w:t>
            </w:r>
            <w:r w:rsidRPr="00C6449B">
              <w:rPr>
                <w:rFonts w:cs="Arial"/>
                <w:lang w:eastAsia="zh-CN"/>
              </w:rPr>
              <w:t xml:space="preserve"> </w:t>
            </w:r>
            <w:r w:rsidRPr="00C6449B">
              <w:rPr>
                <w:rFonts w:cs="Arial"/>
              </w:rPr>
              <w:t>- Δ</w:t>
            </w:r>
            <w:r w:rsidRPr="00C6449B">
              <w:rPr>
                <w:rFonts w:cs="Arial"/>
                <w:vertAlign w:val="subscript"/>
              </w:rPr>
              <w:t>OTAREFSENS</w:t>
            </w:r>
          </w:p>
        </w:tc>
      </w:tr>
      <w:tr w:rsidR="00CF08D6" w:rsidRPr="00C6449B" w14:paraId="56EA7F28" w14:textId="77777777" w:rsidTr="00CF08D6">
        <w:trPr>
          <w:trHeight w:val="284"/>
          <w:jc w:val="center"/>
        </w:trPr>
        <w:tc>
          <w:tcPr>
            <w:tcW w:w="2235" w:type="dxa"/>
            <w:vAlign w:val="center"/>
          </w:tcPr>
          <w:p w14:paraId="19D4AD77"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vAlign w:val="center"/>
          </w:tcPr>
          <w:p w14:paraId="0F0F5CEA"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5B6C36B4" w14:textId="77777777" w:rsidR="00CF08D6" w:rsidRPr="00C6449B" w:rsidRDefault="00CF08D6" w:rsidP="00CF08D6">
            <w:pPr>
              <w:pStyle w:val="TAC"/>
              <w:rPr>
                <w:rFonts w:cs="Arial"/>
                <w:lang w:eastAsia="zh-CN"/>
              </w:rPr>
            </w:pPr>
            <w:r w:rsidRPr="00C6449B">
              <w:rPr>
                <w:rFonts w:cs="Arial"/>
                <w:lang w:eastAsia="zh-CN"/>
              </w:rPr>
              <w:t>G-FR1-A1-5</w:t>
            </w:r>
          </w:p>
        </w:tc>
        <w:tc>
          <w:tcPr>
            <w:tcW w:w="2659" w:type="dxa"/>
            <w:vAlign w:val="center"/>
          </w:tcPr>
          <w:p w14:paraId="617B6BFC" w14:textId="77777777" w:rsidR="00CF08D6" w:rsidRPr="00C6449B" w:rsidRDefault="00CF08D6" w:rsidP="00CF08D6">
            <w:pPr>
              <w:pStyle w:val="TAC"/>
              <w:rPr>
                <w:rFonts w:cs="Arial"/>
                <w:lang w:eastAsia="zh-CN"/>
              </w:rPr>
            </w:pPr>
            <w:r w:rsidRPr="00C6449B">
              <w:rPr>
                <w:lang w:val="en-US" w:eastAsia="zh-CN"/>
              </w:rPr>
              <w:t>-95.6</w:t>
            </w:r>
            <w:r w:rsidRPr="00C6449B">
              <w:rPr>
                <w:rFonts w:cs="Arial"/>
                <w:lang w:eastAsia="zh-CN"/>
              </w:rPr>
              <w:t xml:space="preserve"> </w:t>
            </w:r>
            <w:r w:rsidRPr="00C6449B">
              <w:rPr>
                <w:rFonts w:cs="Arial"/>
              </w:rPr>
              <w:t>- Δ</w:t>
            </w:r>
            <w:r w:rsidRPr="00C6449B">
              <w:rPr>
                <w:rFonts w:cs="Arial"/>
                <w:vertAlign w:val="subscript"/>
              </w:rPr>
              <w:t>OTAREFSENS</w:t>
            </w:r>
          </w:p>
        </w:tc>
      </w:tr>
      <w:tr w:rsidR="00CF08D6" w:rsidRPr="00C6449B" w14:paraId="09684FFB" w14:textId="77777777" w:rsidTr="00CF08D6">
        <w:trPr>
          <w:trHeight w:val="284"/>
          <w:jc w:val="center"/>
        </w:trPr>
        <w:tc>
          <w:tcPr>
            <w:tcW w:w="2235" w:type="dxa"/>
            <w:vAlign w:val="center"/>
          </w:tcPr>
          <w:p w14:paraId="7D1D0ED9"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vAlign w:val="center"/>
          </w:tcPr>
          <w:p w14:paraId="5ECF9B8F"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5D8F992F" w14:textId="77777777" w:rsidR="00CF08D6" w:rsidRPr="00C6449B" w:rsidRDefault="00CF08D6" w:rsidP="00CF08D6">
            <w:pPr>
              <w:pStyle w:val="TAC"/>
              <w:rPr>
                <w:rFonts w:cs="Arial"/>
                <w:lang w:eastAsia="zh-CN"/>
              </w:rPr>
            </w:pPr>
            <w:r w:rsidRPr="00C6449B">
              <w:rPr>
                <w:rFonts w:cs="Arial"/>
                <w:lang w:eastAsia="zh-CN"/>
              </w:rPr>
              <w:t>G-FR1-A1-6</w:t>
            </w:r>
          </w:p>
        </w:tc>
        <w:tc>
          <w:tcPr>
            <w:tcW w:w="2659" w:type="dxa"/>
            <w:vAlign w:val="center"/>
          </w:tcPr>
          <w:p w14:paraId="68F490EA" w14:textId="77777777" w:rsidR="00CF08D6" w:rsidRPr="00C6449B" w:rsidRDefault="00CF08D6" w:rsidP="00CF08D6">
            <w:pPr>
              <w:pStyle w:val="TAC"/>
              <w:rPr>
                <w:rFonts w:cs="Arial"/>
                <w:lang w:eastAsia="zh-CN"/>
              </w:rPr>
            </w:pPr>
            <w:r w:rsidRPr="00C6449B">
              <w:rPr>
                <w:lang w:val="en-US" w:eastAsia="zh-CN"/>
              </w:rPr>
              <w:t>-95.7</w:t>
            </w:r>
            <w:r w:rsidRPr="00C6449B">
              <w:rPr>
                <w:rFonts w:cs="Arial"/>
                <w:lang w:eastAsia="zh-CN"/>
              </w:rPr>
              <w:t xml:space="preserve"> </w:t>
            </w:r>
            <w:r w:rsidRPr="00C6449B">
              <w:rPr>
                <w:rFonts w:cs="Arial"/>
              </w:rPr>
              <w:t>- Δ</w:t>
            </w:r>
            <w:r w:rsidRPr="00C6449B">
              <w:rPr>
                <w:rFonts w:cs="Arial"/>
                <w:vertAlign w:val="subscript"/>
              </w:rPr>
              <w:t>OTAREFSENS</w:t>
            </w:r>
          </w:p>
        </w:tc>
      </w:tr>
      <w:tr w:rsidR="00CF08D6" w:rsidRPr="00C6449B" w14:paraId="4A949B6B" w14:textId="77777777" w:rsidTr="00CF08D6">
        <w:trPr>
          <w:trHeight w:val="284"/>
          <w:jc w:val="center"/>
        </w:trPr>
        <w:tc>
          <w:tcPr>
            <w:tcW w:w="9855" w:type="dxa"/>
            <w:gridSpan w:val="4"/>
            <w:vAlign w:val="center"/>
          </w:tcPr>
          <w:p w14:paraId="01D1040A" w14:textId="77777777" w:rsidR="00CF08D6" w:rsidRPr="00C6449B" w:rsidRDefault="00CF08D6" w:rsidP="00CF08D6">
            <w:pPr>
              <w:pStyle w:val="TAN"/>
              <w:rPr>
                <w:lang w:eastAsia="zh-CN"/>
              </w:rPr>
            </w:pPr>
            <w:r w:rsidRPr="00C6449B">
              <w:t>NOTE:</w:t>
            </w:r>
            <w:r w:rsidRPr="00C6449B">
              <w:tab/>
              <w:t>EIS</w:t>
            </w:r>
            <w:r w:rsidRPr="00C6449B">
              <w:rPr>
                <w:vertAlign w:val="subscript"/>
              </w:rPr>
              <w:t>REFSENS</w:t>
            </w:r>
            <w:r w:rsidRPr="00C6449B">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lang w:eastAsia="ko-KR"/>
              </w:rPr>
              <w:t xml:space="preserve">, except for one instance that might overlap one other instance to cover the full </w:t>
            </w:r>
            <w:r w:rsidRPr="00C6449B">
              <w:rPr>
                <w:i/>
                <w:lang w:eastAsia="ko-KR"/>
              </w:rPr>
              <w:t>BS channel bandwidth</w:t>
            </w:r>
            <w:r w:rsidRPr="00C6449B">
              <w:rPr>
                <w:lang w:eastAsia="ko-KR"/>
              </w:rPr>
              <w:t>.</w:t>
            </w:r>
          </w:p>
        </w:tc>
      </w:tr>
    </w:tbl>
    <w:p w14:paraId="421B4305" w14:textId="77777777" w:rsidR="00CF08D6" w:rsidRPr="00C6449B" w:rsidRDefault="00CF08D6" w:rsidP="00CF08D6"/>
    <w:p w14:paraId="2AE6FDEB" w14:textId="77777777" w:rsidR="00CF08D6" w:rsidRPr="00C6449B" w:rsidRDefault="00CF08D6" w:rsidP="00CF08D6">
      <w:pPr>
        <w:pStyle w:val="TH"/>
      </w:pPr>
      <w:r w:rsidRPr="00C6449B">
        <w:t>Table 10.3.2-2: Medium Range BS reference sensitivity levels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842"/>
        <w:gridCol w:w="3119"/>
        <w:gridCol w:w="2659"/>
      </w:tblGrid>
      <w:tr w:rsidR="00CF08D6" w:rsidRPr="00C6449B" w14:paraId="07228466" w14:textId="77777777" w:rsidTr="00CF08D6">
        <w:trPr>
          <w:jc w:val="center"/>
        </w:trPr>
        <w:tc>
          <w:tcPr>
            <w:tcW w:w="2235" w:type="dxa"/>
            <w:shd w:val="clear" w:color="auto" w:fill="auto"/>
            <w:vAlign w:val="center"/>
          </w:tcPr>
          <w:p w14:paraId="7AA7F7CF" w14:textId="77777777" w:rsidR="00CF08D6" w:rsidRPr="00C6449B" w:rsidRDefault="00CF08D6" w:rsidP="00CF08D6">
            <w:pPr>
              <w:pStyle w:val="TAH"/>
              <w:rPr>
                <w:rFonts w:cs="Arial"/>
                <w:lang w:val="it-IT"/>
              </w:rPr>
            </w:pPr>
            <w:r w:rsidRPr="00C6449B">
              <w:rPr>
                <w:rFonts w:cs="Arial"/>
                <w:i/>
                <w:lang w:val="it-IT"/>
              </w:rPr>
              <w:t>BS channel bandwidth</w:t>
            </w:r>
            <w:r w:rsidRPr="00C6449B">
              <w:rPr>
                <w:rFonts w:cs="Arial"/>
                <w:lang w:val="it-IT"/>
              </w:rPr>
              <w:t xml:space="preserve"> (MHz)</w:t>
            </w:r>
          </w:p>
        </w:tc>
        <w:tc>
          <w:tcPr>
            <w:tcW w:w="1842" w:type="dxa"/>
          </w:tcPr>
          <w:p w14:paraId="18DABF6E" w14:textId="77777777" w:rsidR="00CF08D6" w:rsidRPr="00C6449B" w:rsidRDefault="00CF08D6" w:rsidP="00CF08D6">
            <w:pPr>
              <w:pStyle w:val="TAH"/>
              <w:rPr>
                <w:rFonts w:cs="Arial"/>
              </w:rPr>
            </w:pPr>
            <w:r w:rsidRPr="00C6449B">
              <w:rPr>
                <w:rFonts w:cs="Arial"/>
              </w:rPr>
              <w:t>Sub-carrier spacing (kHz)</w:t>
            </w:r>
          </w:p>
        </w:tc>
        <w:tc>
          <w:tcPr>
            <w:tcW w:w="3119" w:type="dxa"/>
          </w:tcPr>
          <w:p w14:paraId="1AEEA2EC" w14:textId="77777777" w:rsidR="00CF08D6" w:rsidRPr="00C6449B" w:rsidRDefault="00CF08D6" w:rsidP="00CF08D6">
            <w:pPr>
              <w:pStyle w:val="TAH"/>
              <w:rPr>
                <w:rFonts w:cs="Arial"/>
              </w:rPr>
            </w:pPr>
            <w:r w:rsidRPr="00C6449B">
              <w:rPr>
                <w:rFonts w:cs="Arial"/>
              </w:rPr>
              <w:t>Reference measurement channel</w:t>
            </w:r>
          </w:p>
        </w:tc>
        <w:tc>
          <w:tcPr>
            <w:tcW w:w="2659" w:type="dxa"/>
            <w:vAlign w:val="center"/>
          </w:tcPr>
          <w:p w14:paraId="0B008F78" w14:textId="6D4D8805" w:rsidR="007E198F" w:rsidRPr="00C6449B" w:rsidRDefault="007E198F" w:rsidP="007E198F">
            <w:pPr>
              <w:pStyle w:val="TAH"/>
              <w:rPr>
                <w:rFonts w:cs="Arial"/>
              </w:rPr>
            </w:pPr>
            <w:r w:rsidRPr="00C6449B">
              <w:rPr>
                <w:rFonts w:cs="Arial"/>
              </w:rPr>
              <w:t xml:space="preserve">OTA reference sensitivity level, </w:t>
            </w:r>
            <w:r w:rsidRPr="00C6449B">
              <w:rPr>
                <w:lang w:eastAsia="zh-CN"/>
              </w:rPr>
              <w:t>EIS</w:t>
            </w:r>
            <w:r w:rsidRPr="00C6449B">
              <w:rPr>
                <w:vertAlign w:val="subscript"/>
                <w:lang w:eastAsia="zh-CN"/>
              </w:rPr>
              <w:t>REFSENS</w:t>
            </w:r>
          </w:p>
          <w:p w14:paraId="535536C2" w14:textId="2F8CA452" w:rsidR="00CF08D6" w:rsidRPr="00C6449B" w:rsidRDefault="007E198F" w:rsidP="007E198F">
            <w:pPr>
              <w:pStyle w:val="TAH"/>
              <w:rPr>
                <w:rFonts w:cs="Arial"/>
              </w:rPr>
            </w:pPr>
            <w:r w:rsidRPr="00C6449B">
              <w:rPr>
                <w:rFonts w:cs="Arial"/>
              </w:rPr>
              <w:t>(dBm)</w:t>
            </w:r>
          </w:p>
        </w:tc>
      </w:tr>
      <w:tr w:rsidR="00CF08D6" w:rsidRPr="00C6449B" w14:paraId="1268D863" w14:textId="77777777" w:rsidTr="00CF08D6">
        <w:trPr>
          <w:trHeight w:val="279"/>
          <w:jc w:val="center"/>
        </w:trPr>
        <w:tc>
          <w:tcPr>
            <w:tcW w:w="2235" w:type="dxa"/>
            <w:vAlign w:val="center"/>
          </w:tcPr>
          <w:p w14:paraId="523E0150" w14:textId="77777777" w:rsidR="00CF08D6" w:rsidRPr="00C6449B" w:rsidRDefault="00CF08D6" w:rsidP="00CF08D6">
            <w:pPr>
              <w:pStyle w:val="TAC"/>
              <w:rPr>
                <w:rFonts w:cs="Arial"/>
              </w:rPr>
            </w:pPr>
            <w:r w:rsidRPr="00C6449B">
              <w:rPr>
                <w:rFonts w:cs="Arial"/>
              </w:rPr>
              <w:t>5, 10, 15</w:t>
            </w:r>
          </w:p>
        </w:tc>
        <w:tc>
          <w:tcPr>
            <w:tcW w:w="1842" w:type="dxa"/>
            <w:vAlign w:val="center"/>
          </w:tcPr>
          <w:p w14:paraId="2FC5461C"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3E1F772A" w14:textId="398665E1" w:rsidR="00CF08D6" w:rsidRPr="00C6449B" w:rsidRDefault="00CF08D6" w:rsidP="00CF08D6">
            <w:pPr>
              <w:pStyle w:val="TAC"/>
              <w:rPr>
                <w:rFonts w:cs="Arial"/>
              </w:rPr>
            </w:pPr>
            <w:r w:rsidRPr="00C6449B">
              <w:rPr>
                <w:rFonts w:cs="Arial"/>
                <w:lang w:eastAsia="zh-CN"/>
              </w:rPr>
              <w:t>G-</w:t>
            </w:r>
            <w:r w:rsidR="007F7E75" w:rsidRPr="00C6449B">
              <w:rPr>
                <w:rFonts w:cs="Arial"/>
                <w:lang w:eastAsia="zh-CN"/>
              </w:rPr>
              <w:t>F</w:t>
            </w:r>
            <w:r w:rsidRPr="00C6449B">
              <w:rPr>
                <w:rFonts w:cs="Arial"/>
                <w:lang w:eastAsia="zh-CN"/>
              </w:rPr>
              <w:t>R1-A1-1</w:t>
            </w:r>
          </w:p>
        </w:tc>
        <w:tc>
          <w:tcPr>
            <w:tcW w:w="2659" w:type="dxa"/>
            <w:vAlign w:val="center"/>
          </w:tcPr>
          <w:p w14:paraId="582B5BAD" w14:textId="77777777" w:rsidR="00CF08D6" w:rsidRPr="00C6449B" w:rsidRDefault="00CF08D6" w:rsidP="00CF08D6">
            <w:pPr>
              <w:pStyle w:val="TAC"/>
              <w:rPr>
                <w:rFonts w:cs="Arial"/>
              </w:rPr>
            </w:pPr>
            <w:r w:rsidRPr="00C6449B">
              <w:rPr>
                <w:rFonts w:cs="Arial"/>
                <w:lang w:val="en-US" w:eastAsia="zh-CN"/>
              </w:rPr>
              <w:t>-96.7</w:t>
            </w:r>
            <w:r w:rsidRPr="00C6449B" w:rsidDel="00537F61">
              <w:rPr>
                <w:rFonts w:cs="Arial"/>
                <w:lang w:eastAsia="zh-CN"/>
              </w:rPr>
              <w:t xml:space="preserve"> </w:t>
            </w:r>
            <w:r w:rsidRPr="00C6449B">
              <w:rPr>
                <w:rFonts w:cs="Arial"/>
              </w:rPr>
              <w:t>- Δ</w:t>
            </w:r>
            <w:r w:rsidRPr="00C6449B">
              <w:rPr>
                <w:rFonts w:cs="Arial"/>
                <w:vertAlign w:val="subscript"/>
              </w:rPr>
              <w:t>OTAREFSENS</w:t>
            </w:r>
          </w:p>
        </w:tc>
      </w:tr>
      <w:tr w:rsidR="00CF08D6" w:rsidRPr="00C6449B" w14:paraId="015871A7" w14:textId="77777777" w:rsidTr="00CF08D6">
        <w:trPr>
          <w:trHeight w:val="284"/>
          <w:jc w:val="center"/>
        </w:trPr>
        <w:tc>
          <w:tcPr>
            <w:tcW w:w="2235" w:type="dxa"/>
            <w:vAlign w:val="center"/>
          </w:tcPr>
          <w:p w14:paraId="5B420DF4" w14:textId="77777777" w:rsidR="00CF08D6" w:rsidRPr="00C6449B" w:rsidRDefault="00CF08D6" w:rsidP="00CF08D6">
            <w:pPr>
              <w:pStyle w:val="TAC"/>
              <w:rPr>
                <w:rFonts w:cs="Arial"/>
              </w:rPr>
            </w:pPr>
            <w:r w:rsidRPr="00C6449B">
              <w:rPr>
                <w:rFonts w:cs="Arial"/>
              </w:rPr>
              <w:t xml:space="preserve">10, 15 </w:t>
            </w:r>
          </w:p>
        </w:tc>
        <w:tc>
          <w:tcPr>
            <w:tcW w:w="1842" w:type="dxa"/>
            <w:vAlign w:val="center"/>
          </w:tcPr>
          <w:p w14:paraId="101E2821"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6FF62F56" w14:textId="77777777" w:rsidR="00CF08D6" w:rsidRPr="00C6449B" w:rsidRDefault="00CF08D6" w:rsidP="00CF08D6">
            <w:pPr>
              <w:pStyle w:val="TAC"/>
              <w:rPr>
                <w:rFonts w:cs="Arial"/>
              </w:rPr>
            </w:pPr>
            <w:r w:rsidRPr="00C6449B">
              <w:rPr>
                <w:rFonts w:cs="Arial"/>
                <w:lang w:eastAsia="zh-CN"/>
              </w:rPr>
              <w:t>G-FR1-A1-2</w:t>
            </w:r>
          </w:p>
        </w:tc>
        <w:tc>
          <w:tcPr>
            <w:tcW w:w="2659" w:type="dxa"/>
            <w:vAlign w:val="center"/>
          </w:tcPr>
          <w:p w14:paraId="5282DCAB" w14:textId="77777777" w:rsidR="00CF08D6" w:rsidRPr="00C6449B" w:rsidRDefault="00CF08D6" w:rsidP="00CF08D6">
            <w:pPr>
              <w:pStyle w:val="TAC"/>
              <w:rPr>
                <w:rFonts w:cs="Arial"/>
              </w:rPr>
            </w:pPr>
            <w:r w:rsidRPr="00C6449B">
              <w:rPr>
                <w:rFonts w:cs="Arial"/>
                <w:lang w:val="en-US" w:eastAsia="zh-CN"/>
              </w:rPr>
              <w:t>-96.8</w:t>
            </w:r>
            <w:r w:rsidRPr="00C6449B">
              <w:rPr>
                <w:rFonts w:cs="Arial"/>
              </w:rPr>
              <w:t xml:space="preserve"> - Δ</w:t>
            </w:r>
            <w:r w:rsidRPr="00C6449B">
              <w:rPr>
                <w:rFonts w:cs="Arial"/>
                <w:vertAlign w:val="subscript"/>
              </w:rPr>
              <w:t>OTAREFSENS</w:t>
            </w:r>
          </w:p>
        </w:tc>
      </w:tr>
      <w:tr w:rsidR="00CF08D6" w:rsidRPr="00C6449B" w14:paraId="50AD106C" w14:textId="77777777" w:rsidTr="00CF08D6">
        <w:trPr>
          <w:trHeight w:val="284"/>
          <w:jc w:val="center"/>
        </w:trPr>
        <w:tc>
          <w:tcPr>
            <w:tcW w:w="2235" w:type="dxa"/>
            <w:vAlign w:val="center"/>
          </w:tcPr>
          <w:p w14:paraId="390CCBDD" w14:textId="77777777" w:rsidR="00CF08D6" w:rsidRPr="00C6449B" w:rsidRDefault="00CF08D6" w:rsidP="00CF08D6">
            <w:pPr>
              <w:pStyle w:val="TAC"/>
              <w:rPr>
                <w:rFonts w:cs="Arial"/>
                <w:lang w:eastAsia="zh-CN"/>
              </w:rPr>
            </w:pPr>
            <w:r w:rsidRPr="00C6449B">
              <w:rPr>
                <w:rFonts w:cs="Arial"/>
              </w:rPr>
              <w:t>10, 15</w:t>
            </w:r>
          </w:p>
        </w:tc>
        <w:tc>
          <w:tcPr>
            <w:tcW w:w="1842" w:type="dxa"/>
            <w:vAlign w:val="center"/>
          </w:tcPr>
          <w:p w14:paraId="3AF5BFF8"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00D25481" w14:textId="77777777" w:rsidR="00CF08D6" w:rsidRPr="00C6449B" w:rsidRDefault="00CF08D6" w:rsidP="00CF08D6">
            <w:pPr>
              <w:pStyle w:val="TAC"/>
              <w:rPr>
                <w:rFonts w:cs="Arial"/>
                <w:lang w:eastAsia="zh-CN"/>
              </w:rPr>
            </w:pPr>
            <w:r w:rsidRPr="00C6449B">
              <w:rPr>
                <w:rFonts w:cs="Arial"/>
                <w:lang w:eastAsia="zh-CN"/>
              </w:rPr>
              <w:t>G-FR1-A1-3</w:t>
            </w:r>
          </w:p>
        </w:tc>
        <w:tc>
          <w:tcPr>
            <w:tcW w:w="2659" w:type="dxa"/>
            <w:vAlign w:val="center"/>
          </w:tcPr>
          <w:p w14:paraId="20009050" w14:textId="77777777" w:rsidR="00CF08D6" w:rsidRPr="00C6449B" w:rsidRDefault="00CF08D6" w:rsidP="00CF08D6">
            <w:pPr>
              <w:pStyle w:val="TAC"/>
              <w:rPr>
                <w:rFonts w:cs="Arial"/>
                <w:lang w:eastAsia="zh-CN"/>
              </w:rPr>
            </w:pPr>
            <w:r w:rsidRPr="00C6449B">
              <w:rPr>
                <w:rFonts w:cs="Arial"/>
                <w:lang w:val="en-US" w:eastAsia="zh-CN"/>
              </w:rPr>
              <w:t>-93.9</w:t>
            </w:r>
            <w:r w:rsidRPr="00C6449B">
              <w:rPr>
                <w:rFonts w:cs="Arial"/>
              </w:rPr>
              <w:t xml:space="preserve"> - Δ</w:t>
            </w:r>
            <w:r w:rsidRPr="00C6449B">
              <w:rPr>
                <w:rFonts w:cs="Arial"/>
                <w:vertAlign w:val="subscript"/>
              </w:rPr>
              <w:t>OTAREFSENS</w:t>
            </w:r>
          </w:p>
        </w:tc>
      </w:tr>
      <w:tr w:rsidR="00CF08D6" w:rsidRPr="00C6449B" w14:paraId="2E312FF8" w14:textId="77777777" w:rsidTr="00CF08D6">
        <w:trPr>
          <w:trHeight w:val="284"/>
          <w:jc w:val="center"/>
        </w:trPr>
        <w:tc>
          <w:tcPr>
            <w:tcW w:w="2235" w:type="dxa"/>
            <w:vAlign w:val="center"/>
          </w:tcPr>
          <w:p w14:paraId="1A5BEFE4" w14:textId="77777777" w:rsidR="00CF08D6" w:rsidRPr="00C6449B" w:rsidRDefault="00CF08D6" w:rsidP="00CF08D6">
            <w:pPr>
              <w:pStyle w:val="TAC"/>
              <w:rPr>
                <w:rFonts w:cs="Arial"/>
                <w:lang w:eastAsia="zh-CN"/>
              </w:rPr>
            </w:pPr>
            <w:r w:rsidRPr="00C6449B">
              <w:rPr>
                <w:rFonts w:cs="Arial"/>
              </w:rPr>
              <w:t xml:space="preserve">20, 25, 30, 40, 50 </w:t>
            </w:r>
          </w:p>
        </w:tc>
        <w:tc>
          <w:tcPr>
            <w:tcW w:w="1842" w:type="dxa"/>
            <w:vAlign w:val="center"/>
          </w:tcPr>
          <w:p w14:paraId="540EC828"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56218790" w14:textId="77777777" w:rsidR="00CF08D6" w:rsidRPr="00C6449B" w:rsidRDefault="00CF08D6" w:rsidP="00CF08D6">
            <w:pPr>
              <w:pStyle w:val="TAC"/>
              <w:rPr>
                <w:rFonts w:cs="Arial"/>
                <w:lang w:eastAsia="zh-CN"/>
              </w:rPr>
            </w:pPr>
            <w:r w:rsidRPr="00C6449B">
              <w:rPr>
                <w:rFonts w:cs="Arial"/>
                <w:lang w:eastAsia="zh-CN"/>
              </w:rPr>
              <w:t>G-FR1-A1-4</w:t>
            </w:r>
          </w:p>
        </w:tc>
        <w:tc>
          <w:tcPr>
            <w:tcW w:w="2659" w:type="dxa"/>
            <w:vAlign w:val="center"/>
          </w:tcPr>
          <w:p w14:paraId="5F5A81C4" w14:textId="77777777" w:rsidR="00CF08D6" w:rsidRPr="00C6449B" w:rsidRDefault="00CF08D6" w:rsidP="00CF08D6">
            <w:pPr>
              <w:pStyle w:val="TAC"/>
              <w:rPr>
                <w:rFonts w:cs="Arial"/>
                <w:lang w:eastAsia="zh-CN"/>
              </w:rPr>
            </w:pPr>
            <w:r w:rsidRPr="00C6449B">
              <w:rPr>
                <w:rFonts w:cs="Arial"/>
                <w:lang w:val="en-US" w:eastAsia="zh-CN"/>
              </w:rPr>
              <w:t>-90.3</w:t>
            </w:r>
            <w:r w:rsidRPr="00C6449B">
              <w:rPr>
                <w:rFonts w:cs="Arial"/>
              </w:rPr>
              <w:t xml:space="preserve"> - Δ</w:t>
            </w:r>
            <w:r w:rsidRPr="00C6449B">
              <w:rPr>
                <w:rFonts w:cs="Arial"/>
                <w:vertAlign w:val="subscript"/>
              </w:rPr>
              <w:t>OTAREFSENS</w:t>
            </w:r>
          </w:p>
        </w:tc>
      </w:tr>
      <w:tr w:rsidR="00CF08D6" w:rsidRPr="00C6449B" w14:paraId="4DADDED1" w14:textId="77777777" w:rsidTr="00CF08D6">
        <w:trPr>
          <w:trHeight w:val="284"/>
          <w:jc w:val="center"/>
        </w:trPr>
        <w:tc>
          <w:tcPr>
            <w:tcW w:w="2235" w:type="dxa"/>
            <w:vAlign w:val="center"/>
          </w:tcPr>
          <w:p w14:paraId="300A08EC"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vAlign w:val="center"/>
          </w:tcPr>
          <w:p w14:paraId="0C0518AF"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3A90A7F9" w14:textId="77777777" w:rsidR="00CF08D6" w:rsidRPr="00C6449B" w:rsidRDefault="00CF08D6" w:rsidP="00CF08D6">
            <w:pPr>
              <w:pStyle w:val="TAC"/>
              <w:rPr>
                <w:rFonts w:cs="Arial"/>
                <w:lang w:eastAsia="zh-CN"/>
              </w:rPr>
            </w:pPr>
            <w:r w:rsidRPr="00C6449B">
              <w:rPr>
                <w:rFonts w:cs="Arial"/>
                <w:lang w:eastAsia="zh-CN"/>
              </w:rPr>
              <w:t>G-FR1-A1-5</w:t>
            </w:r>
          </w:p>
        </w:tc>
        <w:tc>
          <w:tcPr>
            <w:tcW w:w="2659" w:type="dxa"/>
            <w:vAlign w:val="center"/>
          </w:tcPr>
          <w:p w14:paraId="5A88D059" w14:textId="77777777" w:rsidR="00CF08D6" w:rsidRPr="00C6449B" w:rsidRDefault="00CF08D6" w:rsidP="00CF08D6">
            <w:pPr>
              <w:pStyle w:val="TAC"/>
              <w:rPr>
                <w:rFonts w:cs="Arial"/>
                <w:lang w:eastAsia="zh-CN"/>
              </w:rPr>
            </w:pPr>
            <w:r w:rsidRPr="00C6449B">
              <w:rPr>
                <w:rFonts w:cs="Arial"/>
                <w:lang w:val="en-US" w:eastAsia="zh-CN"/>
              </w:rPr>
              <w:t>-90.6</w:t>
            </w:r>
            <w:r w:rsidRPr="00C6449B">
              <w:rPr>
                <w:rFonts w:cs="Arial"/>
              </w:rPr>
              <w:t xml:space="preserve"> - Δ</w:t>
            </w:r>
            <w:r w:rsidRPr="00C6449B">
              <w:rPr>
                <w:rFonts w:cs="Arial"/>
                <w:vertAlign w:val="subscript"/>
              </w:rPr>
              <w:t>OTAREFSENS</w:t>
            </w:r>
          </w:p>
        </w:tc>
      </w:tr>
      <w:tr w:rsidR="00CF08D6" w:rsidRPr="00C6449B" w14:paraId="55A01279" w14:textId="77777777" w:rsidTr="00CF08D6">
        <w:trPr>
          <w:trHeight w:val="284"/>
          <w:jc w:val="center"/>
        </w:trPr>
        <w:tc>
          <w:tcPr>
            <w:tcW w:w="2235" w:type="dxa"/>
            <w:vAlign w:val="center"/>
          </w:tcPr>
          <w:p w14:paraId="2249D4C4"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vAlign w:val="center"/>
          </w:tcPr>
          <w:p w14:paraId="057418B5"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51E47F64" w14:textId="77777777" w:rsidR="00CF08D6" w:rsidRPr="00C6449B" w:rsidRDefault="00CF08D6" w:rsidP="00CF08D6">
            <w:pPr>
              <w:pStyle w:val="TAC"/>
              <w:rPr>
                <w:rFonts w:cs="Arial"/>
                <w:lang w:eastAsia="zh-CN"/>
              </w:rPr>
            </w:pPr>
            <w:r w:rsidRPr="00C6449B">
              <w:rPr>
                <w:rFonts w:cs="Arial"/>
                <w:lang w:eastAsia="zh-CN"/>
              </w:rPr>
              <w:t>G-FR1-A1-6</w:t>
            </w:r>
          </w:p>
        </w:tc>
        <w:tc>
          <w:tcPr>
            <w:tcW w:w="2659" w:type="dxa"/>
            <w:vAlign w:val="center"/>
          </w:tcPr>
          <w:p w14:paraId="45F7FC8A" w14:textId="77777777" w:rsidR="00CF08D6" w:rsidRPr="00C6449B" w:rsidRDefault="00CF08D6" w:rsidP="00CF08D6">
            <w:pPr>
              <w:pStyle w:val="TAC"/>
              <w:rPr>
                <w:rFonts w:cs="Arial"/>
                <w:lang w:eastAsia="zh-CN"/>
              </w:rPr>
            </w:pPr>
            <w:r w:rsidRPr="00C6449B">
              <w:rPr>
                <w:rFonts w:cs="Arial"/>
                <w:lang w:val="en-US" w:eastAsia="zh-CN"/>
              </w:rPr>
              <w:t>-90.7</w:t>
            </w:r>
            <w:r w:rsidRPr="00C6449B">
              <w:rPr>
                <w:rFonts w:cs="Arial"/>
              </w:rPr>
              <w:t xml:space="preserve"> - Δ</w:t>
            </w:r>
            <w:r w:rsidRPr="00C6449B">
              <w:rPr>
                <w:rFonts w:cs="Arial"/>
                <w:vertAlign w:val="subscript"/>
              </w:rPr>
              <w:t>OTAREFSENS</w:t>
            </w:r>
          </w:p>
        </w:tc>
      </w:tr>
      <w:tr w:rsidR="00CF08D6" w:rsidRPr="00C6449B" w14:paraId="6589CA90" w14:textId="77777777" w:rsidTr="00CF08D6">
        <w:trPr>
          <w:trHeight w:val="284"/>
          <w:jc w:val="center"/>
        </w:trPr>
        <w:tc>
          <w:tcPr>
            <w:tcW w:w="9855" w:type="dxa"/>
            <w:gridSpan w:val="4"/>
            <w:vAlign w:val="center"/>
          </w:tcPr>
          <w:p w14:paraId="78F18BB6" w14:textId="77777777" w:rsidR="00CF08D6" w:rsidRPr="00C6449B" w:rsidRDefault="00CF08D6" w:rsidP="00CF08D6">
            <w:pPr>
              <w:pStyle w:val="TAN"/>
              <w:rPr>
                <w:lang w:eastAsia="zh-CN"/>
              </w:rPr>
            </w:pPr>
            <w:r w:rsidRPr="00C6449B">
              <w:t>NOTE:</w:t>
            </w:r>
            <w:r w:rsidRPr="00C6449B">
              <w:tab/>
              <w:t>EIS</w:t>
            </w:r>
            <w:r w:rsidRPr="00C6449B">
              <w:rPr>
                <w:vertAlign w:val="subscript"/>
              </w:rPr>
              <w:t>REFSENS</w:t>
            </w:r>
            <w:r w:rsidRPr="00C6449B">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lang w:eastAsia="ko-KR"/>
              </w:rPr>
              <w:t xml:space="preserve">, except for one instance that might overlap one other instance to cover the full </w:t>
            </w:r>
            <w:r w:rsidRPr="00C6449B">
              <w:rPr>
                <w:i/>
                <w:lang w:eastAsia="ko-KR"/>
              </w:rPr>
              <w:t>BS channel bandwidth</w:t>
            </w:r>
            <w:r w:rsidRPr="00C6449B">
              <w:rPr>
                <w:lang w:eastAsia="ko-KR"/>
              </w:rPr>
              <w:t>.</w:t>
            </w:r>
          </w:p>
        </w:tc>
      </w:tr>
    </w:tbl>
    <w:p w14:paraId="722CE37B" w14:textId="77777777" w:rsidR="00CF08D6" w:rsidRPr="00C6449B" w:rsidRDefault="00CF08D6" w:rsidP="00CF08D6"/>
    <w:p w14:paraId="3F1FD879" w14:textId="77777777" w:rsidR="00CF08D6" w:rsidRPr="00C6449B" w:rsidRDefault="00CF08D6" w:rsidP="00CF08D6">
      <w:pPr>
        <w:pStyle w:val="TH"/>
      </w:pPr>
      <w:r w:rsidRPr="00C6449B">
        <w:lastRenderedPageBreak/>
        <w:t xml:space="preserve">Table </w:t>
      </w:r>
      <w:r w:rsidRPr="00C6449B">
        <w:rPr>
          <w:lang w:eastAsia="zh-CN"/>
        </w:rPr>
        <w:t>10.3.2</w:t>
      </w:r>
      <w:r w:rsidRPr="00C6449B">
        <w:t>-</w:t>
      </w:r>
      <w:r w:rsidRPr="00C6449B">
        <w:rPr>
          <w:lang w:eastAsia="zh-CN"/>
        </w:rPr>
        <w:t>3</w:t>
      </w:r>
      <w:r w:rsidRPr="00C6449B">
        <w:t xml:space="preserve">: </w:t>
      </w:r>
      <w:r w:rsidRPr="00C6449B">
        <w:rPr>
          <w:lang w:eastAsia="zh-CN"/>
        </w:rPr>
        <w:t xml:space="preserve">Local Area </w:t>
      </w:r>
      <w:r w:rsidRPr="00C6449B">
        <w:t>BS reference sensitivity levels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842"/>
        <w:gridCol w:w="3119"/>
        <w:gridCol w:w="2659"/>
      </w:tblGrid>
      <w:tr w:rsidR="00CF08D6" w:rsidRPr="00C6449B" w14:paraId="04258FC5" w14:textId="77777777" w:rsidTr="00CF08D6">
        <w:trPr>
          <w:jc w:val="center"/>
        </w:trPr>
        <w:tc>
          <w:tcPr>
            <w:tcW w:w="2235" w:type="dxa"/>
            <w:shd w:val="clear" w:color="auto" w:fill="auto"/>
            <w:vAlign w:val="center"/>
          </w:tcPr>
          <w:p w14:paraId="43C07E49" w14:textId="77777777" w:rsidR="00CF08D6" w:rsidRPr="00C6449B" w:rsidRDefault="00CF08D6" w:rsidP="00CF08D6">
            <w:pPr>
              <w:pStyle w:val="TAH"/>
              <w:rPr>
                <w:rFonts w:cs="Arial"/>
                <w:lang w:val="it-IT"/>
              </w:rPr>
            </w:pPr>
            <w:r w:rsidRPr="00C6449B">
              <w:rPr>
                <w:rFonts w:cs="Arial"/>
                <w:i/>
                <w:lang w:val="it-IT"/>
              </w:rPr>
              <w:t>BS channel bandwidth</w:t>
            </w:r>
            <w:r w:rsidRPr="00C6449B">
              <w:rPr>
                <w:rFonts w:cs="Arial"/>
                <w:lang w:val="it-IT"/>
              </w:rPr>
              <w:t xml:space="preserve"> (MHz)</w:t>
            </w:r>
          </w:p>
        </w:tc>
        <w:tc>
          <w:tcPr>
            <w:tcW w:w="1842" w:type="dxa"/>
          </w:tcPr>
          <w:p w14:paraId="4AB998AD" w14:textId="77777777" w:rsidR="00CF08D6" w:rsidRPr="00C6449B" w:rsidRDefault="00CF08D6" w:rsidP="00CF08D6">
            <w:pPr>
              <w:pStyle w:val="TAH"/>
              <w:rPr>
                <w:rFonts w:cs="Arial"/>
              </w:rPr>
            </w:pPr>
            <w:r w:rsidRPr="00C6449B">
              <w:rPr>
                <w:rFonts w:cs="Arial"/>
              </w:rPr>
              <w:t>Sub-carrier spacing (kHz)</w:t>
            </w:r>
          </w:p>
        </w:tc>
        <w:tc>
          <w:tcPr>
            <w:tcW w:w="3119" w:type="dxa"/>
          </w:tcPr>
          <w:p w14:paraId="4D22FCBD" w14:textId="77777777" w:rsidR="00CF08D6" w:rsidRPr="00C6449B" w:rsidRDefault="00CF08D6" w:rsidP="00CF08D6">
            <w:pPr>
              <w:pStyle w:val="TAH"/>
              <w:rPr>
                <w:rFonts w:cs="Arial"/>
              </w:rPr>
            </w:pPr>
            <w:r w:rsidRPr="00C6449B">
              <w:rPr>
                <w:rFonts w:cs="Arial"/>
              </w:rPr>
              <w:t>Reference measurement channel</w:t>
            </w:r>
          </w:p>
        </w:tc>
        <w:tc>
          <w:tcPr>
            <w:tcW w:w="2659" w:type="dxa"/>
            <w:vAlign w:val="center"/>
          </w:tcPr>
          <w:p w14:paraId="68994580" w14:textId="526828EB" w:rsidR="007A4962" w:rsidRPr="00C6449B" w:rsidRDefault="00CF08D6" w:rsidP="007A4962">
            <w:pPr>
              <w:pStyle w:val="TAH"/>
              <w:rPr>
                <w:rFonts w:cs="Arial"/>
              </w:rPr>
            </w:pPr>
            <w:r w:rsidRPr="00C6449B">
              <w:rPr>
                <w:rFonts w:cs="Arial"/>
              </w:rPr>
              <w:t xml:space="preserve"> </w:t>
            </w:r>
            <w:r w:rsidR="007A4962" w:rsidRPr="00C6449B">
              <w:rPr>
                <w:rFonts w:cs="Arial"/>
              </w:rPr>
              <w:t xml:space="preserve">OTA reference sensitivity level, </w:t>
            </w:r>
            <w:r w:rsidR="007A4962" w:rsidRPr="00C6449B">
              <w:rPr>
                <w:lang w:eastAsia="zh-CN"/>
              </w:rPr>
              <w:t>EIS</w:t>
            </w:r>
            <w:r w:rsidR="007A4962" w:rsidRPr="00C6449B">
              <w:rPr>
                <w:vertAlign w:val="subscript"/>
                <w:lang w:eastAsia="zh-CN"/>
              </w:rPr>
              <w:t>REFSENS</w:t>
            </w:r>
          </w:p>
          <w:p w14:paraId="7E7FB3E7" w14:textId="5B0C2327" w:rsidR="00CF08D6" w:rsidRPr="00C6449B" w:rsidRDefault="007A4962" w:rsidP="007A4962">
            <w:pPr>
              <w:pStyle w:val="TAH"/>
              <w:rPr>
                <w:rFonts w:cs="Arial"/>
              </w:rPr>
            </w:pPr>
            <w:r w:rsidRPr="00C6449B">
              <w:rPr>
                <w:rFonts w:cs="Arial"/>
              </w:rPr>
              <w:t>(dBm)</w:t>
            </w:r>
          </w:p>
        </w:tc>
      </w:tr>
      <w:tr w:rsidR="00CF08D6" w:rsidRPr="00C6449B" w14:paraId="66F6A8FA" w14:textId="77777777" w:rsidTr="00CF08D6">
        <w:trPr>
          <w:trHeight w:val="279"/>
          <w:jc w:val="center"/>
        </w:trPr>
        <w:tc>
          <w:tcPr>
            <w:tcW w:w="2235" w:type="dxa"/>
            <w:vAlign w:val="center"/>
          </w:tcPr>
          <w:p w14:paraId="30092CF1" w14:textId="77777777" w:rsidR="00CF08D6" w:rsidRPr="00C6449B" w:rsidRDefault="00CF08D6" w:rsidP="00CF08D6">
            <w:pPr>
              <w:pStyle w:val="TAC"/>
              <w:rPr>
                <w:rFonts w:cs="Arial"/>
              </w:rPr>
            </w:pPr>
            <w:r w:rsidRPr="00C6449B">
              <w:rPr>
                <w:rFonts w:cs="Arial"/>
              </w:rPr>
              <w:t>5, 10, 15</w:t>
            </w:r>
          </w:p>
        </w:tc>
        <w:tc>
          <w:tcPr>
            <w:tcW w:w="1842" w:type="dxa"/>
            <w:vAlign w:val="center"/>
          </w:tcPr>
          <w:p w14:paraId="6B0DF21D"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110E3734" w14:textId="77777777" w:rsidR="00CF08D6" w:rsidRPr="00C6449B" w:rsidRDefault="00CF08D6" w:rsidP="00CF08D6">
            <w:pPr>
              <w:pStyle w:val="TAC"/>
              <w:rPr>
                <w:rFonts w:cs="Arial"/>
              </w:rPr>
            </w:pPr>
            <w:r w:rsidRPr="00C6449B">
              <w:rPr>
                <w:rFonts w:cs="Arial"/>
                <w:lang w:eastAsia="zh-CN"/>
              </w:rPr>
              <w:t>G-FR1-A1-1</w:t>
            </w:r>
          </w:p>
        </w:tc>
        <w:tc>
          <w:tcPr>
            <w:tcW w:w="2659" w:type="dxa"/>
            <w:vAlign w:val="center"/>
          </w:tcPr>
          <w:p w14:paraId="69687252" w14:textId="77777777" w:rsidR="00CF08D6" w:rsidRPr="00C6449B" w:rsidRDefault="00CF08D6" w:rsidP="00CF08D6">
            <w:pPr>
              <w:pStyle w:val="TAC"/>
              <w:rPr>
                <w:rFonts w:cs="Arial"/>
              </w:rPr>
            </w:pPr>
            <w:r w:rsidRPr="00C6449B">
              <w:rPr>
                <w:rFonts w:cs="Arial"/>
                <w:lang w:val="en-US" w:eastAsia="zh-CN"/>
              </w:rPr>
              <w:t>-93.7</w:t>
            </w:r>
            <w:r w:rsidRPr="00C6449B" w:rsidDel="00537F61">
              <w:rPr>
                <w:rFonts w:cs="Arial"/>
                <w:lang w:eastAsia="zh-CN"/>
              </w:rPr>
              <w:t xml:space="preserve"> </w:t>
            </w:r>
            <w:r w:rsidRPr="00C6449B">
              <w:rPr>
                <w:rFonts w:cs="Arial"/>
              </w:rPr>
              <w:t>- Δ</w:t>
            </w:r>
            <w:r w:rsidRPr="00C6449B">
              <w:rPr>
                <w:rFonts w:cs="Arial"/>
                <w:vertAlign w:val="subscript"/>
              </w:rPr>
              <w:t>OTAREFSENS</w:t>
            </w:r>
          </w:p>
        </w:tc>
      </w:tr>
      <w:tr w:rsidR="00CF08D6" w:rsidRPr="00C6449B" w14:paraId="1DDAB3E9" w14:textId="77777777" w:rsidTr="00CF08D6">
        <w:trPr>
          <w:trHeight w:val="284"/>
          <w:jc w:val="center"/>
        </w:trPr>
        <w:tc>
          <w:tcPr>
            <w:tcW w:w="2235" w:type="dxa"/>
            <w:vAlign w:val="center"/>
          </w:tcPr>
          <w:p w14:paraId="1FBD5BF5" w14:textId="77777777" w:rsidR="00CF08D6" w:rsidRPr="00C6449B" w:rsidRDefault="00CF08D6" w:rsidP="00CF08D6">
            <w:pPr>
              <w:pStyle w:val="TAC"/>
              <w:rPr>
                <w:rFonts w:cs="Arial"/>
              </w:rPr>
            </w:pPr>
            <w:r w:rsidRPr="00C6449B">
              <w:rPr>
                <w:rFonts w:cs="Arial"/>
              </w:rPr>
              <w:t xml:space="preserve">10, 15 </w:t>
            </w:r>
          </w:p>
        </w:tc>
        <w:tc>
          <w:tcPr>
            <w:tcW w:w="1842" w:type="dxa"/>
            <w:vAlign w:val="center"/>
          </w:tcPr>
          <w:p w14:paraId="3E7D9760"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732521C0" w14:textId="77777777" w:rsidR="00CF08D6" w:rsidRPr="00C6449B" w:rsidRDefault="00CF08D6" w:rsidP="00CF08D6">
            <w:pPr>
              <w:pStyle w:val="TAC"/>
              <w:rPr>
                <w:rFonts w:cs="Arial"/>
              </w:rPr>
            </w:pPr>
            <w:r w:rsidRPr="00C6449B">
              <w:rPr>
                <w:rFonts w:cs="Arial"/>
                <w:lang w:eastAsia="zh-CN"/>
              </w:rPr>
              <w:t>G-FR1-A1-2</w:t>
            </w:r>
          </w:p>
        </w:tc>
        <w:tc>
          <w:tcPr>
            <w:tcW w:w="2659" w:type="dxa"/>
            <w:vAlign w:val="center"/>
          </w:tcPr>
          <w:p w14:paraId="728CC7D2" w14:textId="77777777" w:rsidR="00CF08D6" w:rsidRPr="00C6449B" w:rsidRDefault="00CF08D6" w:rsidP="00CF08D6">
            <w:pPr>
              <w:pStyle w:val="TAC"/>
              <w:rPr>
                <w:rFonts w:cs="Arial"/>
              </w:rPr>
            </w:pPr>
            <w:r w:rsidRPr="00C6449B">
              <w:rPr>
                <w:rFonts w:cs="Arial"/>
                <w:lang w:val="en-US" w:eastAsia="zh-CN"/>
              </w:rPr>
              <w:t>-93.8</w:t>
            </w:r>
            <w:r w:rsidRPr="00C6449B">
              <w:rPr>
                <w:rFonts w:cs="Arial"/>
              </w:rPr>
              <w:t xml:space="preserve"> - Δ</w:t>
            </w:r>
            <w:r w:rsidRPr="00C6449B">
              <w:rPr>
                <w:rFonts w:cs="Arial"/>
                <w:vertAlign w:val="subscript"/>
              </w:rPr>
              <w:t>OTAREFSENS</w:t>
            </w:r>
          </w:p>
        </w:tc>
      </w:tr>
      <w:tr w:rsidR="00CF08D6" w:rsidRPr="00C6449B" w14:paraId="39A1FEFC" w14:textId="77777777" w:rsidTr="00CF08D6">
        <w:trPr>
          <w:trHeight w:val="284"/>
          <w:jc w:val="center"/>
        </w:trPr>
        <w:tc>
          <w:tcPr>
            <w:tcW w:w="2235" w:type="dxa"/>
            <w:vAlign w:val="center"/>
          </w:tcPr>
          <w:p w14:paraId="6A34A56B" w14:textId="77777777" w:rsidR="00CF08D6" w:rsidRPr="00C6449B" w:rsidRDefault="00CF08D6" w:rsidP="00CF08D6">
            <w:pPr>
              <w:pStyle w:val="TAC"/>
              <w:rPr>
                <w:rFonts w:cs="Arial"/>
                <w:lang w:eastAsia="zh-CN"/>
              </w:rPr>
            </w:pPr>
            <w:r w:rsidRPr="00C6449B">
              <w:rPr>
                <w:rFonts w:cs="Arial"/>
              </w:rPr>
              <w:t>10, 15</w:t>
            </w:r>
          </w:p>
        </w:tc>
        <w:tc>
          <w:tcPr>
            <w:tcW w:w="1842" w:type="dxa"/>
            <w:vAlign w:val="center"/>
          </w:tcPr>
          <w:p w14:paraId="00BAE76C"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1D4CBCC7" w14:textId="77777777" w:rsidR="00CF08D6" w:rsidRPr="00C6449B" w:rsidRDefault="00CF08D6" w:rsidP="00CF08D6">
            <w:pPr>
              <w:pStyle w:val="TAC"/>
              <w:rPr>
                <w:rFonts w:cs="Arial"/>
                <w:lang w:eastAsia="zh-CN"/>
              </w:rPr>
            </w:pPr>
            <w:r w:rsidRPr="00C6449B">
              <w:rPr>
                <w:rFonts w:cs="Arial"/>
                <w:lang w:eastAsia="zh-CN"/>
              </w:rPr>
              <w:t>G-FR1-A1-3</w:t>
            </w:r>
          </w:p>
        </w:tc>
        <w:tc>
          <w:tcPr>
            <w:tcW w:w="2659" w:type="dxa"/>
            <w:vAlign w:val="center"/>
          </w:tcPr>
          <w:p w14:paraId="23F2EE05" w14:textId="77777777" w:rsidR="00CF08D6" w:rsidRPr="00C6449B" w:rsidRDefault="00CF08D6" w:rsidP="00CF08D6">
            <w:pPr>
              <w:pStyle w:val="TAC"/>
              <w:rPr>
                <w:rFonts w:cs="Arial"/>
                <w:lang w:eastAsia="zh-CN"/>
              </w:rPr>
            </w:pPr>
            <w:r w:rsidRPr="00C6449B">
              <w:rPr>
                <w:rFonts w:cs="Arial"/>
                <w:lang w:val="en-US" w:eastAsia="zh-CN"/>
              </w:rPr>
              <w:t>-90.9</w:t>
            </w:r>
            <w:r w:rsidRPr="00C6449B">
              <w:rPr>
                <w:rFonts w:cs="Arial"/>
              </w:rPr>
              <w:t xml:space="preserve"> - Δ</w:t>
            </w:r>
            <w:r w:rsidRPr="00C6449B">
              <w:rPr>
                <w:rFonts w:cs="Arial"/>
                <w:vertAlign w:val="subscript"/>
              </w:rPr>
              <w:t>OTAREFSENS</w:t>
            </w:r>
          </w:p>
        </w:tc>
      </w:tr>
      <w:tr w:rsidR="00CF08D6" w:rsidRPr="00C6449B" w14:paraId="598C84C0" w14:textId="77777777" w:rsidTr="00CF08D6">
        <w:trPr>
          <w:trHeight w:val="284"/>
          <w:jc w:val="center"/>
        </w:trPr>
        <w:tc>
          <w:tcPr>
            <w:tcW w:w="2235" w:type="dxa"/>
            <w:vAlign w:val="center"/>
          </w:tcPr>
          <w:p w14:paraId="16BFDE7B" w14:textId="77777777" w:rsidR="00CF08D6" w:rsidRPr="00C6449B" w:rsidRDefault="00CF08D6" w:rsidP="00CF08D6">
            <w:pPr>
              <w:pStyle w:val="TAC"/>
              <w:rPr>
                <w:rFonts w:cs="Arial"/>
                <w:lang w:eastAsia="zh-CN"/>
              </w:rPr>
            </w:pPr>
            <w:r w:rsidRPr="00C6449B">
              <w:rPr>
                <w:rFonts w:cs="Arial"/>
              </w:rPr>
              <w:t xml:space="preserve">20, 25, 30, 40, 50 </w:t>
            </w:r>
          </w:p>
        </w:tc>
        <w:tc>
          <w:tcPr>
            <w:tcW w:w="1842" w:type="dxa"/>
            <w:vAlign w:val="center"/>
          </w:tcPr>
          <w:p w14:paraId="59C6D712" w14:textId="77777777" w:rsidR="00CF08D6" w:rsidRPr="00C6449B" w:rsidRDefault="00CF08D6" w:rsidP="00CF08D6">
            <w:pPr>
              <w:pStyle w:val="TAC"/>
              <w:rPr>
                <w:rFonts w:cs="Arial"/>
                <w:lang w:eastAsia="zh-CN"/>
              </w:rPr>
            </w:pPr>
            <w:r w:rsidRPr="00C6449B">
              <w:rPr>
                <w:rFonts w:cs="Arial"/>
                <w:lang w:eastAsia="zh-CN"/>
              </w:rPr>
              <w:t>15</w:t>
            </w:r>
          </w:p>
        </w:tc>
        <w:tc>
          <w:tcPr>
            <w:tcW w:w="3119" w:type="dxa"/>
            <w:vAlign w:val="center"/>
          </w:tcPr>
          <w:p w14:paraId="3C35A4D5" w14:textId="77777777" w:rsidR="00CF08D6" w:rsidRPr="00C6449B" w:rsidRDefault="00CF08D6" w:rsidP="00CF08D6">
            <w:pPr>
              <w:pStyle w:val="TAC"/>
              <w:rPr>
                <w:rFonts w:cs="Arial"/>
                <w:lang w:eastAsia="zh-CN"/>
              </w:rPr>
            </w:pPr>
            <w:r w:rsidRPr="00C6449B">
              <w:rPr>
                <w:rFonts w:cs="Arial"/>
                <w:lang w:eastAsia="zh-CN"/>
              </w:rPr>
              <w:t>G-FR1-A1-4</w:t>
            </w:r>
          </w:p>
        </w:tc>
        <w:tc>
          <w:tcPr>
            <w:tcW w:w="2659" w:type="dxa"/>
            <w:vAlign w:val="center"/>
          </w:tcPr>
          <w:p w14:paraId="71014A4E" w14:textId="77777777" w:rsidR="00CF08D6" w:rsidRPr="00C6449B" w:rsidRDefault="00CF08D6" w:rsidP="00CF08D6">
            <w:pPr>
              <w:pStyle w:val="TAC"/>
              <w:rPr>
                <w:rFonts w:cs="Arial"/>
                <w:lang w:eastAsia="zh-CN"/>
              </w:rPr>
            </w:pPr>
            <w:r w:rsidRPr="00C6449B">
              <w:rPr>
                <w:rFonts w:cs="Arial"/>
                <w:lang w:val="en-US" w:eastAsia="zh-CN"/>
              </w:rPr>
              <w:t>-87.3</w:t>
            </w:r>
            <w:r w:rsidRPr="00C6449B">
              <w:rPr>
                <w:rFonts w:cs="Arial"/>
              </w:rPr>
              <w:t xml:space="preserve"> - Δ</w:t>
            </w:r>
            <w:r w:rsidRPr="00C6449B">
              <w:rPr>
                <w:rFonts w:cs="Arial"/>
                <w:vertAlign w:val="subscript"/>
              </w:rPr>
              <w:t>OTAREFSENS</w:t>
            </w:r>
          </w:p>
        </w:tc>
      </w:tr>
      <w:tr w:rsidR="00CF08D6" w:rsidRPr="00C6449B" w14:paraId="7D968B20" w14:textId="77777777" w:rsidTr="00CF08D6">
        <w:trPr>
          <w:trHeight w:val="284"/>
          <w:jc w:val="center"/>
        </w:trPr>
        <w:tc>
          <w:tcPr>
            <w:tcW w:w="2235" w:type="dxa"/>
            <w:vAlign w:val="center"/>
          </w:tcPr>
          <w:p w14:paraId="7ECDA1AC"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vAlign w:val="center"/>
          </w:tcPr>
          <w:p w14:paraId="31C04137" w14:textId="77777777" w:rsidR="00CF08D6" w:rsidRPr="00C6449B" w:rsidRDefault="00CF08D6" w:rsidP="00CF08D6">
            <w:pPr>
              <w:pStyle w:val="TAC"/>
              <w:rPr>
                <w:rFonts w:cs="Arial"/>
                <w:lang w:eastAsia="zh-CN"/>
              </w:rPr>
            </w:pPr>
            <w:r w:rsidRPr="00C6449B">
              <w:rPr>
                <w:rFonts w:cs="Arial"/>
                <w:lang w:eastAsia="zh-CN"/>
              </w:rPr>
              <w:t>30</w:t>
            </w:r>
          </w:p>
        </w:tc>
        <w:tc>
          <w:tcPr>
            <w:tcW w:w="3119" w:type="dxa"/>
            <w:vAlign w:val="center"/>
          </w:tcPr>
          <w:p w14:paraId="3792AD07" w14:textId="77777777" w:rsidR="00CF08D6" w:rsidRPr="00C6449B" w:rsidRDefault="00CF08D6" w:rsidP="00CF08D6">
            <w:pPr>
              <w:pStyle w:val="TAC"/>
              <w:rPr>
                <w:rFonts w:cs="Arial"/>
                <w:lang w:eastAsia="zh-CN"/>
              </w:rPr>
            </w:pPr>
            <w:r w:rsidRPr="00C6449B">
              <w:rPr>
                <w:rFonts w:cs="Arial"/>
                <w:lang w:eastAsia="zh-CN"/>
              </w:rPr>
              <w:t>G-FR1-A1-5</w:t>
            </w:r>
          </w:p>
        </w:tc>
        <w:tc>
          <w:tcPr>
            <w:tcW w:w="2659" w:type="dxa"/>
            <w:vAlign w:val="center"/>
          </w:tcPr>
          <w:p w14:paraId="1104BB6A" w14:textId="77777777" w:rsidR="00CF08D6" w:rsidRPr="00C6449B" w:rsidRDefault="00CF08D6" w:rsidP="00CF08D6">
            <w:pPr>
              <w:pStyle w:val="TAC"/>
              <w:rPr>
                <w:rFonts w:cs="Arial"/>
                <w:lang w:eastAsia="zh-CN"/>
              </w:rPr>
            </w:pPr>
            <w:r w:rsidRPr="00C6449B">
              <w:rPr>
                <w:rFonts w:cs="Arial"/>
                <w:lang w:val="en-US" w:eastAsia="zh-CN"/>
              </w:rPr>
              <w:t>-87.6</w:t>
            </w:r>
            <w:r w:rsidRPr="00C6449B">
              <w:rPr>
                <w:rFonts w:cs="Arial"/>
              </w:rPr>
              <w:t xml:space="preserve"> - Δ</w:t>
            </w:r>
            <w:r w:rsidRPr="00C6449B">
              <w:rPr>
                <w:rFonts w:cs="Arial"/>
                <w:vertAlign w:val="subscript"/>
              </w:rPr>
              <w:t>OTAREFSENS</w:t>
            </w:r>
          </w:p>
        </w:tc>
      </w:tr>
      <w:tr w:rsidR="00CF08D6" w:rsidRPr="00C6449B" w14:paraId="3B6790A1" w14:textId="77777777" w:rsidTr="00CF08D6">
        <w:trPr>
          <w:trHeight w:val="284"/>
          <w:jc w:val="center"/>
        </w:trPr>
        <w:tc>
          <w:tcPr>
            <w:tcW w:w="2235" w:type="dxa"/>
            <w:vAlign w:val="center"/>
          </w:tcPr>
          <w:p w14:paraId="13643E9E" w14:textId="77777777" w:rsidR="00CF08D6" w:rsidRPr="00C6449B" w:rsidRDefault="00CF08D6" w:rsidP="00CF08D6">
            <w:pPr>
              <w:pStyle w:val="TAC"/>
              <w:rPr>
                <w:rFonts w:cs="Arial"/>
                <w:lang w:eastAsia="zh-CN"/>
              </w:rPr>
            </w:pPr>
            <w:r w:rsidRPr="00C6449B">
              <w:rPr>
                <w:rFonts w:cs="Arial"/>
              </w:rPr>
              <w:t xml:space="preserve">20, 25, 30, 40, 50, 60, 70, 80, 90, 100 </w:t>
            </w:r>
          </w:p>
        </w:tc>
        <w:tc>
          <w:tcPr>
            <w:tcW w:w="1842" w:type="dxa"/>
            <w:vAlign w:val="center"/>
          </w:tcPr>
          <w:p w14:paraId="07C2EDC5" w14:textId="77777777" w:rsidR="00CF08D6" w:rsidRPr="00C6449B" w:rsidRDefault="00CF08D6" w:rsidP="00CF08D6">
            <w:pPr>
              <w:pStyle w:val="TAC"/>
              <w:rPr>
                <w:rFonts w:cs="Arial"/>
                <w:lang w:eastAsia="zh-CN"/>
              </w:rPr>
            </w:pPr>
            <w:r w:rsidRPr="00C6449B">
              <w:rPr>
                <w:rFonts w:cs="Arial"/>
                <w:lang w:eastAsia="zh-CN"/>
              </w:rPr>
              <w:t>60</w:t>
            </w:r>
          </w:p>
        </w:tc>
        <w:tc>
          <w:tcPr>
            <w:tcW w:w="3119" w:type="dxa"/>
            <w:vAlign w:val="center"/>
          </w:tcPr>
          <w:p w14:paraId="5C286526" w14:textId="77777777" w:rsidR="00CF08D6" w:rsidRPr="00C6449B" w:rsidRDefault="00CF08D6" w:rsidP="00CF08D6">
            <w:pPr>
              <w:pStyle w:val="TAC"/>
              <w:rPr>
                <w:rFonts w:cs="Arial"/>
                <w:lang w:eastAsia="zh-CN"/>
              </w:rPr>
            </w:pPr>
            <w:r w:rsidRPr="00C6449B">
              <w:rPr>
                <w:rFonts w:cs="Arial"/>
                <w:lang w:eastAsia="zh-CN"/>
              </w:rPr>
              <w:t>G-FR1-A1-6</w:t>
            </w:r>
          </w:p>
        </w:tc>
        <w:tc>
          <w:tcPr>
            <w:tcW w:w="2659" w:type="dxa"/>
            <w:vAlign w:val="center"/>
          </w:tcPr>
          <w:p w14:paraId="14BD40B1" w14:textId="77777777" w:rsidR="00CF08D6" w:rsidRPr="00C6449B" w:rsidRDefault="00CF08D6" w:rsidP="00CF08D6">
            <w:pPr>
              <w:pStyle w:val="TAC"/>
              <w:rPr>
                <w:rFonts w:cs="Arial"/>
                <w:lang w:eastAsia="zh-CN"/>
              </w:rPr>
            </w:pPr>
            <w:r w:rsidRPr="00C6449B">
              <w:rPr>
                <w:rFonts w:cs="Arial"/>
                <w:lang w:val="en-US" w:eastAsia="zh-CN"/>
              </w:rPr>
              <w:t>-87.7</w:t>
            </w:r>
            <w:r w:rsidRPr="00C6449B">
              <w:rPr>
                <w:rFonts w:cs="Arial"/>
              </w:rPr>
              <w:t xml:space="preserve"> - Δ</w:t>
            </w:r>
            <w:r w:rsidRPr="00C6449B">
              <w:rPr>
                <w:rFonts w:cs="Arial"/>
                <w:vertAlign w:val="subscript"/>
              </w:rPr>
              <w:t>OTAREFSENS</w:t>
            </w:r>
          </w:p>
        </w:tc>
      </w:tr>
      <w:tr w:rsidR="00CF08D6" w:rsidRPr="00C6449B" w14:paraId="7F583DC5" w14:textId="77777777" w:rsidTr="00CF08D6">
        <w:trPr>
          <w:trHeight w:val="284"/>
          <w:jc w:val="center"/>
        </w:trPr>
        <w:tc>
          <w:tcPr>
            <w:tcW w:w="9855" w:type="dxa"/>
            <w:gridSpan w:val="4"/>
            <w:vAlign w:val="center"/>
          </w:tcPr>
          <w:p w14:paraId="0F245186" w14:textId="77777777" w:rsidR="00CF08D6" w:rsidRPr="00C6449B" w:rsidRDefault="00CF08D6" w:rsidP="00CF08D6">
            <w:pPr>
              <w:pStyle w:val="TAN"/>
              <w:rPr>
                <w:lang w:eastAsia="zh-CN"/>
              </w:rPr>
            </w:pPr>
            <w:r w:rsidRPr="00C6449B">
              <w:t>NOTE:</w:t>
            </w:r>
            <w:r w:rsidRPr="00C6449B">
              <w:tab/>
              <w:t>EIS</w:t>
            </w:r>
            <w:r w:rsidRPr="00C6449B">
              <w:rPr>
                <w:vertAlign w:val="subscript"/>
              </w:rPr>
              <w:t>REFSENS</w:t>
            </w:r>
            <w:r w:rsidRPr="00C6449B">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lang w:eastAsia="ko-KR"/>
              </w:rPr>
              <w:t xml:space="preserve">, except for one instance that might overlap one other instance to cover the full </w:t>
            </w:r>
            <w:r w:rsidRPr="00C6449B">
              <w:rPr>
                <w:i/>
                <w:lang w:eastAsia="ko-KR"/>
              </w:rPr>
              <w:t>BS channel bandwidth</w:t>
            </w:r>
            <w:r w:rsidRPr="00C6449B">
              <w:rPr>
                <w:lang w:eastAsia="ko-KR"/>
              </w:rPr>
              <w:t>.</w:t>
            </w:r>
          </w:p>
        </w:tc>
      </w:tr>
    </w:tbl>
    <w:p w14:paraId="7746A254" w14:textId="77777777" w:rsidR="00CF08D6" w:rsidRPr="00C6449B" w:rsidRDefault="00CF08D6" w:rsidP="00CF08D6"/>
    <w:p w14:paraId="6BCE62C7" w14:textId="77777777" w:rsidR="00CF08D6" w:rsidRPr="00C6449B" w:rsidRDefault="00CF08D6" w:rsidP="00CF08D6">
      <w:pPr>
        <w:pStyle w:val="Heading3"/>
      </w:pPr>
      <w:bookmarkStart w:id="4993" w:name="_Toc13079868"/>
      <w:bookmarkStart w:id="4994" w:name="_Toc29811357"/>
      <w:bookmarkStart w:id="4995" w:name="_Toc29811808"/>
      <w:bookmarkStart w:id="4996" w:name="_Toc37268312"/>
      <w:bookmarkStart w:id="4997" w:name="_Toc37268763"/>
      <w:bookmarkStart w:id="4998" w:name="_Toc45893414"/>
      <w:bookmarkStart w:id="4999" w:name="_Toc53177578"/>
      <w:bookmarkStart w:id="5000" w:name="_Toc53178030"/>
      <w:bookmarkStart w:id="5001" w:name="_Toc61176664"/>
      <w:bookmarkStart w:id="5002" w:name="_Toc67916487"/>
      <w:bookmarkStart w:id="5003" w:name="_Toc74670705"/>
      <w:bookmarkStart w:id="5004" w:name="_Toc76542740"/>
      <w:bookmarkStart w:id="5005" w:name="_Toc82626672"/>
      <w:bookmarkStart w:id="5006" w:name="_Toc90414638"/>
      <w:bookmarkStart w:id="5007" w:name="_Toc106769727"/>
      <w:bookmarkStart w:id="5008" w:name="_Toc115184976"/>
      <w:r w:rsidRPr="00C6449B">
        <w:t>10.3.3</w:t>
      </w:r>
      <w:r w:rsidRPr="00C6449B">
        <w:tab/>
        <w:t xml:space="preserve">Minimum requirement for </w:t>
      </w:r>
      <w:r w:rsidRPr="00C6449B">
        <w:rPr>
          <w:i/>
        </w:rPr>
        <w:t>BS type 2-O</w:t>
      </w:r>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p>
    <w:p w14:paraId="67B06CA5" w14:textId="77777777" w:rsidR="00CF08D6" w:rsidRPr="00C6449B" w:rsidRDefault="00CF08D6" w:rsidP="00CF08D6">
      <w:r w:rsidRPr="00C6449B">
        <w:t xml:space="preserve">The throughput shall be </w:t>
      </w:r>
      <w:r w:rsidRPr="00C6449B">
        <w:rPr>
          <w:rFonts w:hint="eastAsia"/>
        </w:rPr>
        <w:t>≥</w:t>
      </w:r>
      <w:r w:rsidRPr="00C6449B">
        <w:t xml:space="preserve"> 95% of the maximum throughput of the reference measurement channel as specified in the corresponding table and annex A.1 when the OTA test signal is at the corresponding </w:t>
      </w:r>
      <w:r w:rsidRPr="00C6449B">
        <w:rPr>
          <w:lang w:val="en-US" w:eastAsia="zh-CN"/>
        </w:rPr>
        <w:t>EIS</w:t>
      </w:r>
      <w:r w:rsidRPr="00C6449B">
        <w:rPr>
          <w:vertAlign w:val="subscript"/>
          <w:lang w:val="en-US" w:eastAsia="zh-CN"/>
        </w:rPr>
        <w:t>REFSENS</w:t>
      </w:r>
      <w:r w:rsidRPr="00C6449B">
        <w:t xml:space="preserve"> level and arrives from any direction within the </w:t>
      </w:r>
      <w:r w:rsidRPr="00C6449B">
        <w:rPr>
          <w:i/>
        </w:rPr>
        <w:t>OTA REFSENS RoAoA</w:t>
      </w:r>
      <w:r w:rsidRPr="00C6449B">
        <w:t>.</w:t>
      </w:r>
    </w:p>
    <w:p w14:paraId="7644D59F" w14:textId="10ED2C72" w:rsidR="00CF08D6" w:rsidRPr="00C6449B" w:rsidRDefault="00CF08D6" w:rsidP="00CF08D6">
      <w:r w:rsidRPr="00C6449B">
        <w:t>EIS</w:t>
      </w:r>
      <w:r w:rsidRPr="00C6449B">
        <w:rPr>
          <w:vertAlign w:val="subscript"/>
        </w:rPr>
        <w:t>REFSENS</w:t>
      </w:r>
      <w:r w:rsidRPr="00C6449B">
        <w:t xml:space="preserve"> levels are derived from a single declared basis level EIS</w:t>
      </w:r>
      <w:r w:rsidRPr="00C6449B">
        <w:rPr>
          <w:vertAlign w:val="subscript"/>
        </w:rPr>
        <w:t>REFSENS_50M,</w:t>
      </w:r>
      <w:r w:rsidRPr="00C6449B">
        <w:t xml:space="preserve"> which is based on a </w:t>
      </w:r>
      <w:r w:rsidRPr="00C6449B">
        <w:rPr>
          <w:rFonts w:cs="Arial"/>
        </w:rPr>
        <w:t>reference measurement channel</w:t>
      </w:r>
      <w:r w:rsidRPr="00C6449B">
        <w:t xml:space="preserve"> with 50</w:t>
      </w:r>
      <w:r w:rsidR="000614D0" w:rsidRPr="00C6449B" w:rsidDel="000C7EB8">
        <w:t xml:space="preserve"> </w:t>
      </w:r>
      <w:r w:rsidR="000614D0" w:rsidRPr="00C6449B">
        <w:t xml:space="preserve">MHz </w:t>
      </w:r>
      <w:r w:rsidRPr="00C6449B">
        <w:rPr>
          <w:i/>
        </w:rPr>
        <w:t>BS channel bandwidth</w:t>
      </w:r>
      <w:r w:rsidRPr="00C6449B">
        <w:t>. EIS</w:t>
      </w:r>
      <w:r w:rsidRPr="00C6449B">
        <w:rPr>
          <w:vertAlign w:val="subscript"/>
        </w:rPr>
        <w:t>REFSENS_50M</w:t>
      </w:r>
      <w:r w:rsidRPr="00C6449B">
        <w:t xml:space="preserve"> itself is not a requirement and although it is based on a </w:t>
      </w:r>
      <w:r w:rsidRPr="00C6449B">
        <w:rPr>
          <w:rFonts w:cs="Arial"/>
        </w:rPr>
        <w:t>reference measurement channel</w:t>
      </w:r>
      <w:r w:rsidRPr="00C6449B">
        <w:t xml:space="preserve"> with 50MHz </w:t>
      </w:r>
      <w:r w:rsidRPr="00C6449B">
        <w:rPr>
          <w:i/>
        </w:rPr>
        <w:t>BS channel bandwidth</w:t>
      </w:r>
      <w:r w:rsidRPr="00C6449B">
        <w:t xml:space="preserve"> it does not imply that BS has to support 50MHz </w:t>
      </w:r>
      <w:r w:rsidRPr="00C6449B">
        <w:rPr>
          <w:i/>
        </w:rPr>
        <w:t>BS channel bandwidth</w:t>
      </w:r>
      <w:r w:rsidRPr="00C6449B">
        <w:t>.</w:t>
      </w:r>
    </w:p>
    <w:p w14:paraId="1B020701" w14:textId="1955B124" w:rsidR="007E1F48" w:rsidRPr="00C6449B" w:rsidRDefault="007E1F48" w:rsidP="007E1F48">
      <w:r w:rsidRPr="00C6449B">
        <w:t>For Wide Area BS, EIS</w:t>
      </w:r>
      <w:r w:rsidRPr="00C6449B">
        <w:rPr>
          <w:vertAlign w:val="subscript"/>
        </w:rPr>
        <w:t>REFSENS_50M</w:t>
      </w:r>
      <w:r w:rsidRPr="00C6449B">
        <w:t xml:space="preserve"> is an integer value in the range -96 to -119 dBm. The specific value is declared by the vendor.</w:t>
      </w:r>
    </w:p>
    <w:p w14:paraId="37D37CF7" w14:textId="5939733D" w:rsidR="007E1F48" w:rsidRPr="00C6449B" w:rsidRDefault="007E1F48" w:rsidP="007E1F48">
      <w:r w:rsidRPr="00C6449B">
        <w:t>For Medium Range BS, EIS</w:t>
      </w:r>
      <w:r w:rsidRPr="00C6449B">
        <w:rPr>
          <w:vertAlign w:val="subscript"/>
        </w:rPr>
        <w:t>REFSENS_50M</w:t>
      </w:r>
      <w:r w:rsidRPr="00C6449B">
        <w:t xml:space="preserve"> is an integer value in the range -91 to -</w:t>
      </w:r>
      <w:r w:rsidRPr="00C6449B">
        <w:rPr>
          <w:lang w:eastAsia="ja-JP"/>
        </w:rPr>
        <w:t>114</w:t>
      </w:r>
      <w:r w:rsidRPr="00C6449B">
        <w:t xml:space="preserve"> dBm. The specific value is declared by the vendor.</w:t>
      </w:r>
    </w:p>
    <w:p w14:paraId="476DF422" w14:textId="76E2194E" w:rsidR="007E1F48" w:rsidRPr="00C6449B" w:rsidRDefault="007E1F48" w:rsidP="007E1F48">
      <w:r w:rsidRPr="00C6449B">
        <w:t>For Local Area BS, EIS</w:t>
      </w:r>
      <w:r w:rsidRPr="00C6449B">
        <w:rPr>
          <w:vertAlign w:val="subscript"/>
        </w:rPr>
        <w:t>REFSENS_50M</w:t>
      </w:r>
      <w:r w:rsidRPr="00C6449B">
        <w:t xml:space="preserve"> is an integer value in the range -</w:t>
      </w:r>
      <w:r w:rsidRPr="00C6449B">
        <w:rPr>
          <w:lang w:eastAsia="ja-JP"/>
        </w:rPr>
        <w:t>86</w:t>
      </w:r>
      <w:r w:rsidRPr="00C6449B">
        <w:t xml:space="preserve"> to -</w:t>
      </w:r>
      <w:r w:rsidRPr="00C6449B">
        <w:rPr>
          <w:lang w:eastAsia="ja-JP"/>
        </w:rPr>
        <w:t>109</w:t>
      </w:r>
      <w:r w:rsidRPr="00C6449B">
        <w:t xml:space="preserve"> dBm. The specific value is declared by the vendor.</w:t>
      </w:r>
    </w:p>
    <w:p w14:paraId="001D07C4" w14:textId="5AF1C6E3" w:rsidR="00CF08D6" w:rsidRPr="00C6449B" w:rsidRDefault="00CF08D6" w:rsidP="00CF08D6">
      <w:pPr>
        <w:pStyle w:val="TH"/>
      </w:pPr>
      <w:r w:rsidRPr="00C6449B">
        <w:t xml:space="preserve">Table 10.3.3-1: FR2 </w:t>
      </w:r>
      <w:r w:rsidR="00E77AD1" w:rsidRPr="00C6449B">
        <w:t>OTA reference sensitivity requirement</w:t>
      </w:r>
    </w:p>
    <w:tbl>
      <w:tblPr>
        <w:tblW w:w="8222" w:type="dxa"/>
        <w:jc w:val="center"/>
        <w:tblLook w:val="04A0" w:firstRow="1" w:lastRow="0" w:firstColumn="1" w:lastColumn="0" w:noHBand="0" w:noVBand="1"/>
      </w:tblPr>
      <w:tblGrid>
        <w:gridCol w:w="1701"/>
        <w:gridCol w:w="1256"/>
        <w:gridCol w:w="2005"/>
        <w:gridCol w:w="3260"/>
      </w:tblGrid>
      <w:tr w:rsidR="00161D30" w:rsidRPr="00C6449B" w14:paraId="5CFD286C" w14:textId="77777777" w:rsidTr="00CB3F52">
        <w:trPr>
          <w:trHeight w:val="724"/>
          <w:jc w:val="center"/>
        </w:trPr>
        <w:tc>
          <w:tcPr>
            <w:tcW w:w="1701" w:type="dxa"/>
            <w:tcBorders>
              <w:top w:val="single" w:sz="4" w:space="0" w:color="auto"/>
              <w:left w:val="single" w:sz="4" w:space="0" w:color="auto"/>
              <w:bottom w:val="single" w:sz="4" w:space="0" w:color="auto"/>
              <w:right w:val="single" w:sz="4" w:space="0" w:color="auto"/>
            </w:tcBorders>
            <w:vAlign w:val="center"/>
          </w:tcPr>
          <w:p w14:paraId="506E0AC9" w14:textId="0867CE8E" w:rsidR="00161D30" w:rsidRPr="00C6449B" w:rsidRDefault="00161D30" w:rsidP="00161D30">
            <w:pPr>
              <w:pStyle w:val="TAH"/>
              <w:rPr>
                <w:i/>
                <w:lang w:val="it-IT"/>
              </w:rPr>
            </w:pPr>
            <w:r w:rsidRPr="00C6449B">
              <w:rPr>
                <w:i/>
                <w:lang w:val="it-IT"/>
              </w:rPr>
              <w:t>BS channel bandwidth</w:t>
            </w:r>
          </w:p>
          <w:p w14:paraId="74985ED3" w14:textId="28A0935E" w:rsidR="00161D30" w:rsidRPr="00C6449B" w:rsidRDefault="00161D30" w:rsidP="00161D30">
            <w:pPr>
              <w:pStyle w:val="TAH"/>
            </w:pPr>
            <w:r w:rsidRPr="00C6449B">
              <w:rPr>
                <w:lang w:val="it-IT"/>
              </w:rPr>
              <w:t>(MHz)</w:t>
            </w:r>
          </w:p>
        </w:tc>
        <w:tc>
          <w:tcPr>
            <w:tcW w:w="1256" w:type="dxa"/>
            <w:tcBorders>
              <w:top w:val="single" w:sz="4" w:space="0" w:color="auto"/>
              <w:left w:val="single" w:sz="4" w:space="0" w:color="auto"/>
              <w:bottom w:val="single" w:sz="4" w:space="0" w:color="auto"/>
              <w:right w:val="single" w:sz="4" w:space="0" w:color="auto"/>
            </w:tcBorders>
            <w:vAlign w:val="center"/>
          </w:tcPr>
          <w:p w14:paraId="147AAF47" w14:textId="10E5328C" w:rsidR="00161D30" w:rsidRPr="00C6449B" w:rsidRDefault="00161D30" w:rsidP="00161D30">
            <w:pPr>
              <w:pStyle w:val="TAH"/>
            </w:pPr>
            <w:r w:rsidRPr="00C6449B">
              <w:rPr>
                <w:lang w:val="it-IT"/>
              </w:rPr>
              <w:t>Sub-carrier spacing (kHz)</w:t>
            </w:r>
          </w:p>
        </w:tc>
        <w:tc>
          <w:tcPr>
            <w:tcW w:w="2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A2FC8D" w14:textId="116BDA22" w:rsidR="00161D30" w:rsidRPr="00C6449B" w:rsidRDefault="00161D30" w:rsidP="00161D30">
            <w:pPr>
              <w:pStyle w:val="TAH"/>
            </w:pPr>
            <w:r w:rsidRPr="00C6449B">
              <w:rPr>
                <w:rFonts w:cs="Arial"/>
              </w:rPr>
              <w:t>Reference measurement channel</w:t>
            </w:r>
          </w:p>
        </w:tc>
        <w:tc>
          <w:tcPr>
            <w:tcW w:w="3260" w:type="dxa"/>
            <w:tcBorders>
              <w:top w:val="single" w:sz="4" w:space="0" w:color="auto"/>
              <w:left w:val="single" w:sz="4" w:space="0" w:color="auto"/>
              <w:bottom w:val="single" w:sz="4" w:space="0" w:color="auto"/>
              <w:right w:val="single" w:sz="4" w:space="0" w:color="auto"/>
            </w:tcBorders>
            <w:vAlign w:val="center"/>
          </w:tcPr>
          <w:p w14:paraId="634B5B5F" w14:textId="09EEE5E8" w:rsidR="00161D30" w:rsidRPr="00C6449B" w:rsidRDefault="00161D30" w:rsidP="00161D30">
            <w:pPr>
              <w:pStyle w:val="TAH"/>
            </w:pPr>
            <w:r w:rsidRPr="00C6449B">
              <w:rPr>
                <w:rFonts w:cs="Arial"/>
              </w:rPr>
              <w:t xml:space="preserve">OTA reference sensitivity level, </w:t>
            </w:r>
            <w:r w:rsidRPr="00C6449B">
              <w:rPr>
                <w:lang w:eastAsia="zh-CN"/>
              </w:rPr>
              <w:t>EIS</w:t>
            </w:r>
            <w:r w:rsidRPr="00C6449B">
              <w:rPr>
                <w:vertAlign w:val="subscript"/>
                <w:lang w:eastAsia="zh-CN"/>
              </w:rPr>
              <w:t>REFSENS</w:t>
            </w:r>
            <w:r w:rsidRPr="00C6449B" w:rsidDel="003276BA">
              <w:t xml:space="preserve"> </w:t>
            </w:r>
            <w:r w:rsidRPr="00C6449B">
              <w:t>(dBm)</w:t>
            </w:r>
          </w:p>
        </w:tc>
      </w:tr>
      <w:tr w:rsidR="00CF08D6" w:rsidRPr="00C6449B" w14:paraId="0D3F2C6C" w14:textId="77777777" w:rsidTr="00CB3F52">
        <w:trPr>
          <w:trHeight w:val="130"/>
          <w:jc w:val="center"/>
        </w:trPr>
        <w:tc>
          <w:tcPr>
            <w:tcW w:w="1701" w:type="dxa"/>
            <w:tcBorders>
              <w:top w:val="single" w:sz="4" w:space="0" w:color="auto"/>
              <w:left w:val="single" w:sz="4" w:space="0" w:color="auto"/>
              <w:bottom w:val="single" w:sz="4" w:space="0" w:color="auto"/>
              <w:right w:val="single" w:sz="4" w:space="0" w:color="auto"/>
            </w:tcBorders>
          </w:tcPr>
          <w:p w14:paraId="77049A10" w14:textId="77777777" w:rsidR="00CF08D6" w:rsidRPr="00C6449B" w:rsidRDefault="00CF08D6" w:rsidP="00CF08D6">
            <w:pPr>
              <w:pStyle w:val="TAC"/>
            </w:pPr>
            <w:r w:rsidRPr="00C6449B">
              <w:t>50, 100, 200</w:t>
            </w:r>
          </w:p>
        </w:tc>
        <w:tc>
          <w:tcPr>
            <w:tcW w:w="1256" w:type="dxa"/>
            <w:tcBorders>
              <w:top w:val="single" w:sz="4" w:space="0" w:color="auto"/>
              <w:left w:val="single" w:sz="4" w:space="0" w:color="auto"/>
              <w:bottom w:val="single" w:sz="4" w:space="0" w:color="auto"/>
              <w:right w:val="single" w:sz="4" w:space="0" w:color="auto"/>
            </w:tcBorders>
          </w:tcPr>
          <w:p w14:paraId="0697480F" w14:textId="77777777" w:rsidR="00CF08D6" w:rsidRPr="00C6449B" w:rsidRDefault="00CF08D6" w:rsidP="00CF08D6">
            <w:pPr>
              <w:pStyle w:val="TAC"/>
            </w:pPr>
            <w:r w:rsidRPr="00C6449B">
              <w:t>60</w:t>
            </w:r>
          </w:p>
        </w:tc>
        <w:tc>
          <w:tcPr>
            <w:tcW w:w="2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B41ED1" w14:textId="77777777" w:rsidR="00CF08D6" w:rsidRPr="00C6449B" w:rsidRDefault="00CF08D6" w:rsidP="00CF08D6">
            <w:pPr>
              <w:pStyle w:val="TAC"/>
            </w:pPr>
            <w:r w:rsidRPr="00C6449B">
              <w:t>G-FR2-A1-1</w:t>
            </w:r>
          </w:p>
        </w:tc>
        <w:tc>
          <w:tcPr>
            <w:tcW w:w="3260" w:type="dxa"/>
            <w:tcBorders>
              <w:top w:val="single" w:sz="4" w:space="0" w:color="auto"/>
              <w:left w:val="single" w:sz="4" w:space="0" w:color="auto"/>
              <w:bottom w:val="single" w:sz="4" w:space="0" w:color="auto"/>
              <w:right w:val="single" w:sz="4" w:space="0" w:color="auto"/>
            </w:tcBorders>
          </w:tcPr>
          <w:p w14:paraId="3D0F410C" w14:textId="77777777" w:rsidR="00CF08D6" w:rsidRPr="00C6449B" w:rsidRDefault="00CF08D6" w:rsidP="00CF08D6">
            <w:pPr>
              <w:pStyle w:val="TAC"/>
            </w:pPr>
            <w:r w:rsidRPr="00C6449B">
              <w:t>EIS</w:t>
            </w:r>
            <w:r w:rsidRPr="00C6449B">
              <w:rPr>
                <w:vertAlign w:val="subscript"/>
              </w:rPr>
              <w:t xml:space="preserve">REFSENS_50M </w:t>
            </w:r>
            <w:r w:rsidRPr="00C6449B">
              <w:rPr>
                <w:rFonts w:cs="Arial"/>
              </w:rPr>
              <w:t xml:space="preserve">+ </w:t>
            </w:r>
            <w:r w:rsidRPr="00C6449B">
              <w:t>Δ</w:t>
            </w:r>
            <w:r w:rsidRPr="00C6449B">
              <w:rPr>
                <w:vertAlign w:val="subscript"/>
              </w:rPr>
              <w:t>FR2_REFSENS</w:t>
            </w:r>
          </w:p>
        </w:tc>
      </w:tr>
      <w:tr w:rsidR="00CF08D6" w:rsidRPr="00C6449B" w14:paraId="3C812BA9" w14:textId="77777777" w:rsidTr="00CB3F52">
        <w:trPr>
          <w:trHeight w:val="186"/>
          <w:jc w:val="center"/>
        </w:trPr>
        <w:tc>
          <w:tcPr>
            <w:tcW w:w="1701" w:type="dxa"/>
            <w:tcBorders>
              <w:top w:val="single" w:sz="4" w:space="0" w:color="auto"/>
              <w:left w:val="single" w:sz="4" w:space="0" w:color="auto"/>
              <w:bottom w:val="single" w:sz="4" w:space="0" w:color="auto"/>
              <w:right w:val="single" w:sz="4" w:space="0" w:color="auto"/>
            </w:tcBorders>
          </w:tcPr>
          <w:p w14:paraId="4B97F484" w14:textId="77777777" w:rsidR="00CF08D6" w:rsidRPr="00C6449B" w:rsidRDefault="00CF08D6" w:rsidP="00CF08D6">
            <w:pPr>
              <w:pStyle w:val="TAC"/>
            </w:pPr>
            <w:r w:rsidRPr="00C6449B">
              <w:t>50</w:t>
            </w:r>
          </w:p>
        </w:tc>
        <w:tc>
          <w:tcPr>
            <w:tcW w:w="1256" w:type="dxa"/>
            <w:tcBorders>
              <w:top w:val="single" w:sz="4" w:space="0" w:color="auto"/>
              <w:left w:val="single" w:sz="4" w:space="0" w:color="auto"/>
              <w:bottom w:val="single" w:sz="4" w:space="0" w:color="auto"/>
              <w:right w:val="single" w:sz="4" w:space="0" w:color="auto"/>
            </w:tcBorders>
          </w:tcPr>
          <w:p w14:paraId="1F8C3828" w14:textId="77777777" w:rsidR="00CF08D6" w:rsidRPr="00C6449B" w:rsidRDefault="00CF08D6" w:rsidP="00CF08D6">
            <w:pPr>
              <w:pStyle w:val="TAC"/>
            </w:pPr>
            <w:r w:rsidRPr="00C6449B">
              <w:t>120</w:t>
            </w:r>
          </w:p>
        </w:tc>
        <w:tc>
          <w:tcPr>
            <w:tcW w:w="2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5325F4" w14:textId="77777777" w:rsidR="00CF08D6" w:rsidRPr="00C6449B" w:rsidRDefault="00CF08D6" w:rsidP="00CF08D6">
            <w:pPr>
              <w:pStyle w:val="TAC"/>
            </w:pPr>
            <w:r w:rsidRPr="00C6449B">
              <w:t>G-FR2-A1-2</w:t>
            </w:r>
          </w:p>
        </w:tc>
        <w:tc>
          <w:tcPr>
            <w:tcW w:w="3260" w:type="dxa"/>
            <w:tcBorders>
              <w:top w:val="single" w:sz="4" w:space="0" w:color="auto"/>
              <w:left w:val="single" w:sz="4" w:space="0" w:color="auto"/>
              <w:bottom w:val="single" w:sz="4" w:space="0" w:color="auto"/>
              <w:right w:val="single" w:sz="4" w:space="0" w:color="auto"/>
            </w:tcBorders>
          </w:tcPr>
          <w:p w14:paraId="4DE3F029" w14:textId="77777777" w:rsidR="00CF08D6" w:rsidRPr="00C6449B" w:rsidRDefault="00CF08D6" w:rsidP="00CF08D6">
            <w:pPr>
              <w:pStyle w:val="TAC"/>
            </w:pPr>
            <w:r w:rsidRPr="00C6449B">
              <w:t>EIS</w:t>
            </w:r>
            <w:r w:rsidRPr="00C6449B">
              <w:rPr>
                <w:vertAlign w:val="subscript"/>
              </w:rPr>
              <w:t xml:space="preserve">REFSENS_50M </w:t>
            </w:r>
            <w:r w:rsidRPr="00C6449B">
              <w:rPr>
                <w:rFonts w:cs="Arial"/>
              </w:rPr>
              <w:t xml:space="preserve">+ </w:t>
            </w:r>
            <w:r w:rsidRPr="00C6449B">
              <w:t>Δ</w:t>
            </w:r>
            <w:r w:rsidRPr="00C6449B">
              <w:rPr>
                <w:vertAlign w:val="subscript"/>
              </w:rPr>
              <w:t>FR2_REFSENS</w:t>
            </w:r>
          </w:p>
        </w:tc>
      </w:tr>
      <w:tr w:rsidR="00CF08D6" w:rsidRPr="00C6449B" w14:paraId="26AD91E4" w14:textId="77777777" w:rsidTr="00CB3F52">
        <w:trPr>
          <w:trHeight w:val="70"/>
          <w:jc w:val="center"/>
        </w:trPr>
        <w:tc>
          <w:tcPr>
            <w:tcW w:w="1701" w:type="dxa"/>
            <w:tcBorders>
              <w:top w:val="single" w:sz="4" w:space="0" w:color="auto"/>
              <w:left w:val="single" w:sz="4" w:space="0" w:color="auto"/>
              <w:bottom w:val="single" w:sz="4" w:space="0" w:color="auto"/>
              <w:right w:val="single" w:sz="4" w:space="0" w:color="auto"/>
            </w:tcBorders>
          </w:tcPr>
          <w:p w14:paraId="4274D945" w14:textId="77777777" w:rsidR="00CF08D6" w:rsidRPr="00C6449B" w:rsidRDefault="00CF08D6" w:rsidP="00CF08D6">
            <w:pPr>
              <w:pStyle w:val="TAC"/>
            </w:pPr>
            <w:r w:rsidRPr="00C6449B">
              <w:t>100, 200, 400</w:t>
            </w:r>
          </w:p>
        </w:tc>
        <w:tc>
          <w:tcPr>
            <w:tcW w:w="1256" w:type="dxa"/>
            <w:tcBorders>
              <w:top w:val="single" w:sz="4" w:space="0" w:color="auto"/>
              <w:left w:val="single" w:sz="4" w:space="0" w:color="auto"/>
              <w:bottom w:val="single" w:sz="4" w:space="0" w:color="auto"/>
              <w:right w:val="single" w:sz="4" w:space="0" w:color="auto"/>
            </w:tcBorders>
          </w:tcPr>
          <w:p w14:paraId="17C014F8" w14:textId="77777777" w:rsidR="00CF08D6" w:rsidRPr="00C6449B" w:rsidRDefault="00CF08D6" w:rsidP="00CF08D6">
            <w:pPr>
              <w:pStyle w:val="TAC"/>
            </w:pPr>
            <w:r w:rsidRPr="00C6449B">
              <w:t>120</w:t>
            </w:r>
          </w:p>
        </w:tc>
        <w:tc>
          <w:tcPr>
            <w:tcW w:w="2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F12CF5" w14:textId="77777777" w:rsidR="00CF08D6" w:rsidRPr="00C6449B" w:rsidRDefault="00CF08D6" w:rsidP="00CF08D6">
            <w:pPr>
              <w:pStyle w:val="TAC"/>
            </w:pPr>
            <w:r w:rsidRPr="00C6449B">
              <w:t>G-FR2-A1-3</w:t>
            </w:r>
          </w:p>
        </w:tc>
        <w:tc>
          <w:tcPr>
            <w:tcW w:w="3260" w:type="dxa"/>
            <w:tcBorders>
              <w:top w:val="single" w:sz="4" w:space="0" w:color="auto"/>
              <w:left w:val="single" w:sz="4" w:space="0" w:color="auto"/>
              <w:bottom w:val="single" w:sz="4" w:space="0" w:color="auto"/>
              <w:right w:val="single" w:sz="4" w:space="0" w:color="auto"/>
            </w:tcBorders>
          </w:tcPr>
          <w:p w14:paraId="45569C0E" w14:textId="77777777" w:rsidR="00CF08D6" w:rsidRPr="00C6449B" w:rsidRDefault="00CF08D6" w:rsidP="00CF08D6">
            <w:pPr>
              <w:pStyle w:val="TAC"/>
            </w:pPr>
            <w:r w:rsidRPr="00C6449B">
              <w:t>EIS</w:t>
            </w:r>
            <w:r w:rsidRPr="00C6449B">
              <w:rPr>
                <w:vertAlign w:val="subscript"/>
              </w:rPr>
              <w:t xml:space="preserve">REFSENS_50M </w:t>
            </w:r>
            <w:r w:rsidRPr="00C6449B">
              <w:t>+ 3</w:t>
            </w:r>
            <w:r w:rsidRPr="00C6449B">
              <w:rPr>
                <w:vertAlign w:val="subscript"/>
              </w:rPr>
              <w:t xml:space="preserve"> </w:t>
            </w:r>
            <w:r w:rsidRPr="00C6449B">
              <w:rPr>
                <w:rFonts w:cs="Arial"/>
              </w:rPr>
              <w:t xml:space="preserve">+ </w:t>
            </w:r>
            <w:r w:rsidRPr="00C6449B">
              <w:t>Δ</w:t>
            </w:r>
            <w:r w:rsidRPr="00C6449B">
              <w:rPr>
                <w:vertAlign w:val="subscript"/>
              </w:rPr>
              <w:t>FR2_REFSENS</w:t>
            </w:r>
          </w:p>
        </w:tc>
      </w:tr>
      <w:tr w:rsidR="00CF08D6" w:rsidRPr="00C6449B" w14:paraId="1732FB07" w14:textId="77777777" w:rsidTr="00CB3F52">
        <w:trPr>
          <w:trHeight w:val="70"/>
          <w:jc w:val="center"/>
        </w:trPr>
        <w:tc>
          <w:tcPr>
            <w:tcW w:w="8222" w:type="dxa"/>
            <w:gridSpan w:val="4"/>
            <w:tcBorders>
              <w:top w:val="single" w:sz="4" w:space="0" w:color="auto"/>
              <w:left w:val="single" w:sz="4" w:space="0" w:color="auto"/>
              <w:bottom w:val="single" w:sz="4" w:space="0" w:color="auto"/>
              <w:right w:val="single" w:sz="4" w:space="0" w:color="auto"/>
            </w:tcBorders>
          </w:tcPr>
          <w:p w14:paraId="6BC29245" w14:textId="77777777" w:rsidR="00CF08D6" w:rsidRPr="00C6449B" w:rsidRDefault="00CF08D6" w:rsidP="00CF08D6">
            <w:pPr>
              <w:pStyle w:val="TAN"/>
              <w:rPr>
                <w:rFonts w:eastAsia="SimSun"/>
                <w:lang w:eastAsia="zh-CN"/>
              </w:rPr>
            </w:pPr>
            <w:r w:rsidRPr="00C6449B">
              <w:rPr>
                <w:rFonts w:cs="Arial"/>
              </w:rPr>
              <w:t>NOTE 1:</w:t>
            </w:r>
            <w:r w:rsidRPr="00C6449B">
              <w:rPr>
                <w:rFonts w:cs="Arial"/>
              </w:rPr>
              <w:tab/>
              <w:t>EIS</w:t>
            </w:r>
            <w:r w:rsidRPr="00C6449B">
              <w:rPr>
                <w:rFonts w:cs="Arial"/>
                <w:vertAlign w:val="subscript"/>
              </w:rPr>
              <w:t>REFSENS</w:t>
            </w:r>
            <w:r w:rsidRPr="00C6449B">
              <w:rPr>
                <w:rFonts w:cs="Arial"/>
              </w:rPr>
              <w:t xml:space="preserve"> is the power level of a single instance of the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rFonts w:cs="Arial"/>
                <w:lang w:eastAsia="ko-KR"/>
              </w:rPr>
              <w:t xml:space="preserve">, except for one instance that might overlap one other instance to cover the full </w:t>
            </w:r>
            <w:r w:rsidRPr="00C6449B">
              <w:rPr>
                <w:rFonts w:cs="Arial"/>
                <w:i/>
                <w:lang w:eastAsia="ko-KR"/>
              </w:rPr>
              <w:t>BS channel bandwidth</w:t>
            </w:r>
            <w:r w:rsidRPr="00C6449B">
              <w:rPr>
                <w:rFonts w:cs="Arial"/>
                <w:lang w:eastAsia="ko-KR"/>
              </w:rPr>
              <w:t>.</w:t>
            </w:r>
          </w:p>
          <w:p w14:paraId="227254FC" w14:textId="77777777" w:rsidR="00CF08D6" w:rsidRPr="00C6449B" w:rsidRDefault="00CF08D6" w:rsidP="00CF08D6">
            <w:pPr>
              <w:pStyle w:val="TAN"/>
            </w:pPr>
            <w:r w:rsidRPr="00C6449B">
              <w:rPr>
                <w:rFonts w:eastAsia="SimSun"/>
                <w:lang w:eastAsia="zh-CN"/>
              </w:rPr>
              <w:t>NOTE 2:</w:t>
            </w:r>
            <w:r w:rsidRPr="00C6449B">
              <w:rPr>
                <w:rFonts w:cs="Arial"/>
              </w:rPr>
              <w:tab/>
            </w:r>
            <w:r w:rsidRPr="00C6449B">
              <w:rPr>
                <w:rFonts w:eastAsia="SimSun"/>
                <w:lang w:eastAsia="zh-CN"/>
              </w:rPr>
              <w:t xml:space="preserve">The declared </w:t>
            </w:r>
            <w:r w:rsidRPr="00C6449B">
              <w:rPr>
                <w:rFonts w:eastAsia="SimSun"/>
              </w:rPr>
              <w:t>EIS</w:t>
            </w:r>
            <w:r w:rsidRPr="00C6449B">
              <w:rPr>
                <w:rFonts w:eastAsia="SimSun"/>
                <w:vertAlign w:val="subscript"/>
              </w:rPr>
              <w:t>REFSENS_50M</w:t>
            </w:r>
            <w:r w:rsidRPr="00C6449B">
              <w:rPr>
                <w:rFonts w:eastAsia="SimSun"/>
              </w:rPr>
              <w:t xml:space="preserve"> shall be within the range specified above.</w:t>
            </w:r>
          </w:p>
        </w:tc>
      </w:tr>
    </w:tbl>
    <w:p w14:paraId="19D4E6DB" w14:textId="77777777" w:rsidR="00CF08D6" w:rsidRPr="00C6449B" w:rsidRDefault="00CF08D6" w:rsidP="00CF08D6"/>
    <w:p w14:paraId="17A91296" w14:textId="2CF6AE27" w:rsidR="00CF08D6" w:rsidRPr="00C6449B" w:rsidRDefault="00CF08D6" w:rsidP="00CF08D6">
      <w:pPr>
        <w:pStyle w:val="Heading2"/>
      </w:pPr>
      <w:bookmarkStart w:id="5009" w:name="_Toc13079869"/>
      <w:bookmarkStart w:id="5010" w:name="_Toc29811358"/>
      <w:bookmarkStart w:id="5011" w:name="_Toc29811809"/>
      <w:bookmarkStart w:id="5012" w:name="_Toc37268313"/>
      <w:bookmarkStart w:id="5013" w:name="_Toc37268764"/>
      <w:bookmarkStart w:id="5014" w:name="_Toc45893415"/>
      <w:bookmarkStart w:id="5015" w:name="_Toc53177579"/>
      <w:bookmarkStart w:id="5016" w:name="_Toc53178031"/>
      <w:bookmarkStart w:id="5017" w:name="_Toc61176665"/>
      <w:bookmarkStart w:id="5018" w:name="_Toc67916488"/>
      <w:bookmarkStart w:id="5019" w:name="_Toc74670706"/>
      <w:bookmarkStart w:id="5020" w:name="_Toc76542741"/>
      <w:bookmarkStart w:id="5021" w:name="_Toc82626673"/>
      <w:bookmarkStart w:id="5022" w:name="_Toc90414639"/>
      <w:bookmarkStart w:id="5023" w:name="_Toc106769728"/>
      <w:bookmarkStart w:id="5024" w:name="_Toc115184977"/>
      <w:r w:rsidRPr="00C6449B">
        <w:lastRenderedPageBreak/>
        <w:t>10.4</w:t>
      </w:r>
      <w:r w:rsidRPr="00C6449B">
        <w:tab/>
      </w:r>
      <w:bookmarkEnd w:id="5009"/>
      <w:r w:rsidR="00D00595" w:rsidRPr="00C6449B">
        <w:t>OTA dynamic range</w:t>
      </w:r>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p>
    <w:p w14:paraId="4C3AD2B8" w14:textId="77777777" w:rsidR="00CF08D6" w:rsidRPr="00C6449B" w:rsidRDefault="00CF08D6" w:rsidP="00CF08D6">
      <w:pPr>
        <w:pStyle w:val="Heading3"/>
      </w:pPr>
      <w:bookmarkStart w:id="5025" w:name="_Toc13079870"/>
      <w:bookmarkStart w:id="5026" w:name="_Toc29811359"/>
      <w:bookmarkStart w:id="5027" w:name="_Toc29811810"/>
      <w:bookmarkStart w:id="5028" w:name="_Toc37268314"/>
      <w:bookmarkStart w:id="5029" w:name="_Toc37268765"/>
      <w:bookmarkStart w:id="5030" w:name="_Toc45893416"/>
      <w:bookmarkStart w:id="5031" w:name="_Toc53177580"/>
      <w:bookmarkStart w:id="5032" w:name="_Toc53178032"/>
      <w:bookmarkStart w:id="5033" w:name="_Toc61176666"/>
      <w:bookmarkStart w:id="5034" w:name="_Toc67916489"/>
      <w:bookmarkStart w:id="5035" w:name="_Toc74670707"/>
      <w:bookmarkStart w:id="5036" w:name="_Toc76542742"/>
      <w:bookmarkStart w:id="5037" w:name="_Toc82626674"/>
      <w:bookmarkStart w:id="5038" w:name="_Toc90414640"/>
      <w:bookmarkStart w:id="5039" w:name="_Toc106769729"/>
      <w:bookmarkStart w:id="5040" w:name="_Toc115184978"/>
      <w:r w:rsidRPr="00C6449B">
        <w:t>10.4.1</w:t>
      </w:r>
      <w:r w:rsidRPr="00C6449B">
        <w:tab/>
        <w:t>General</w:t>
      </w:r>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p>
    <w:p w14:paraId="07B2A89A" w14:textId="77777777" w:rsidR="00CF08D6" w:rsidRPr="00C6449B" w:rsidRDefault="00CF08D6" w:rsidP="00CF08D6">
      <w:r w:rsidRPr="00C6449B">
        <w:t xml:space="preserve">The OTA dynamic range is a measure of the capability of the receiver unit to receive a wanted signal in the presence of an interfering signal inside the received </w:t>
      </w:r>
      <w:r w:rsidRPr="00C6449B">
        <w:rPr>
          <w:i/>
        </w:rPr>
        <w:t>BS channel bandwidth</w:t>
      </w:r>
      <w:r w:rsidRPr="00C6449B">
        <w:t>.</w:t>
      </w:r>
    </w:p>
    <w:p w14:paraId="6BFAC18F" w14:textId="77777777" w:rsidR="00CF08D6" w:rsidRPr="00C6449B" w:rsidRDefault="00CF08D6" w:rsidP="00CF08D6">
      <w:pPr>
        <w:rPr>
          <w:i/>
        </w:rPr>
      </w:pPr>
      <w:r w:rsidRPr="00C6449B">
        <w:t xml:space="preserve">The requirement shall apply at the RIB when the AoA of the incident wave of a received signal and the interfering signal are from the same direction and are within the </w:t>
      </w:r>
      <w:r w:rsidRPr="00C6449B">
        <w:rPr>
          <w:i/>
        </w:rPr>
        <w:t>OTA REFSENS RoAoA.</w:t>
      </w:r>
    </w:p>
    <w:p w14:paraId="0DE06BD6" w14:textId="77777777" w:rsidR="00CF08D6" w:rsidRPr="00C6449B" w:rsidRDefault="00CF08D6" w:rsidP="00CF08D6">
      <w:r w:rsidRPr="00C6449B">
        <w:t xml:space="preserve">The wanted and interfering signals apply to each supported polarization, under the assumption of </w:t>
      </w:r>
      <w:r w:rsidRPr="00C6449B">
        <w:rPr>
          <w:i/>
        </w:rPr>
        <w:t>polarization match</w:t>
      </w:r>
      <w:r w:rsidRPr="00C6449B">
        <w:t>.</w:t>
      </w:r>
    </w:p>
    <w:p w14:paraId="75959EF8" w14:textId="77777777" w:rsidR="00CF08D6" w:rsidRPr="00C6449B" w:rsidRDefault="00CF08D6" w:rsidP="00CF08D6">
      <w:pPr>
        <w:pStyle w:val="Heading3"/>
      </w:pPr>
      <w:bookmarkStart w:id="5041" w:name="_Toc13079871"/>
      <w:bookmarkStart w:id="5042" w:name="_Toc29811360"/>
      <w:bookmarkStart w:id="5043" w:name="_Toc29811811"/>
      <w:bookmarkStart w:id="5044" w:name="_Toc37268315"/>
      <w:bookmarkStart w:id="5045" w:name="_Toc37268766"/>
      <w:bookmarkStart w:id="5046" w:name="_Toc45893417"/>
      <w:bookmarkStart w:id="5047" w:name="_Toc53177581"/>
      <w:bookmarkStart w:id="5048" w:name="_Toc53178033"/>
      <w:bookmarkStart w:id="5049" w:name="_Toc61176667"/>
      <w:bookmarkStart w:id="5050" w:name="_Toc67916490"/>
      <w:bookmarkStart w:id="5051" w:name="_Toc74670708"/>
      <w:bookmarkStart w:id="5052" w:name="_Toc76542743"/>
      <w:bookmarkStart w:id="5053" w:name="_Toc82626675"/>
      <w:bookmarkStart w:id="5054" w:name="_Toc90414641"/>
      <w:bookmarkStart w:id="5055" w:name="_Toc106769730"/>
      <w:bookmarkStart w:id="5056" w:name="_Toc115184979"/>
      <w:r w:rsidRPr="00C6449B">
        <w:t>10.4.2</w:t>
      </w:r>
      <w:r w:rsidRPr="00C6449B">
        <w:tab/>
        <w:t xml:space="preserve">Minimum requirement for </w:t>
      </w:r>
      <w:r w:rsidRPr="00C6449B">
        <w:rPr>
          <w:i/>
        </w:rPr>
        <w:t>BS type 1-O</w:t>
      </w:r>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p>
    <w:p w14:paraId="08009312" w14:textId="77777777" w:rsidR="00CF08D6" w:rsidRPr="00C6449B" w:rsidRDefault="00CF08D6" w:rsidP="00CF08D6">
      <w:r w:rsidRPr="00C6449B">
        <w:t xml:space="preserve">For NR, the throughput shall be </w:t>
      </w:r>
      <w:r w:rsidRPr="00C6449B">
        <w:rPr>
          <w:rFonts w:hint="eastAsia"/>
        </w:rPr>
        <w:t>≥</w:t>
      </w:r>
      <w:r w:rsidRPr="00C6449B">
        <w:t xml:space="preserve"> 95% of the maximum throughput of the reference measurement channel.</w:t>
      </w:r>
    </w:p>
    <w:p w14:paraId="1916E080" w14:textId="77777777" w:rsidR="00CF08D6" w:rsidRPr="00C6449B" w:rsidRDefault="00CF08D6" w:rsidP="00CF08D6">
      <w:pPr>
        <w:pStyle w:val="TH"/>
      </w:pPr>
      <w:r w:rsidRPr="00C6449B">
        <w:rPr>
          <w:rFonts w:eastAsia="Osaka"/>
        </w:rPr>
        <w:lastRenderedPageBreak/>
        <w:t>Table 10.4.2-1: Wide Area BS OTA dynamic range for NR carrier</w:t>
      </w:r>
    </w:p>
    <w:tbl>
      <w:tblPr>
        <w:tblW w:w="9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1417"/>
        <w:gridCol w:w="1417"/>
        <w:gridCol w:w="1417"/>
        <w:gridCol w:w="1984"/>
        <w:gridCol w:w="1417"/>
      </w:tblGrid>
      <w:tr w:rsidR="00CF08D6" w:rsidRPr="00C6449B" w14:paraId="53FEDABD" w14:textId="77777777" w:rsidTr="00CF08D6">
        <w:trPr>
          <w:cantSplit/>
          <w:jc w:val="center"/>
        </w:trPr>
        <w:tc>
          <w:tcPr>
            <w:tcW w:w="1417" w:type="dxa"/>
          </w:tcPr>
          <w:p w14:paraId="1DAF4281" w14:textId="77777777" w:rsidR="00CF08D6" w:rsidRPr="00C6449B" w:rsidRDefault="00CF08D6" w:rsidP="00CF08D6">
            <w:pPr>
              <w:pStyle w:val="TAH"/>
              <w:rPr>
                <w:rFonts w:cs="v5.0.0"/>
              </w:rPr>
            </w:pPr>
            <w:r w:rsidRPr="00C6449B">
              <w:rPr>
                <w:rFonts w:cs="v5.0.0"/>
                <w:i/>
              </w:rPr>
              <w:lastRenderedPageBreak/>
              <w:t>BS channel bandwidth</w:t>
            </w:r>
            <w:r w:rsidRPr="00C6449B">
              <w:rPr>
                <w:rFonts w:cs="v5.0.0"/>
              </w:rPr>
              <w:t xml:space="preserve"> (MHz)</w:t>
            </w:r>
          </w:p>
        </w:tc>
        <w:tc>
          <w:tcPr>
            <w:tcW w:w="1417" w:type="dxa"/>
          </w:tcPr>
          <w:p w14:paraId="67970496" w14:textId="77777777" w:rsidR="00CF08D6" w:rsidRPr="00C6449B" w:rsidRDefault="00CF08D6" w:rsidP="00CF08D6">
            <w:pPr>
              <w:pStyle w:val="TAH"/>
              <w:rPr>
                <w:rFonts w:cs="v5.0.0"/>
                <w:lang w:eastAsia="zh-CN"/>
              </w:rPr>
            </w:pPr>
            <w:r w:rsidRPr="00C6449B">
              <w:rPr>
                <w:rFonts w:cs="v5.0.0"/>
                <w:lang w:eastAsia="zh-CN"/>
              </w:rPr>
              <w:t>Subcarrier spacing (kHz)</w:t>
            </w:r>
          </w:p>
        </w:tc>
        <w:tc>
          <w:tcPr>
            <w:tcW w:w="1417" w:type="dxa"/>
          </w:tcPr>
          <w:p w14:paraId="2797D166" w14:textId="77777777" w:rsidR="00CF08D6" w:rsidRPr="00C6449B" w:rsidRDefault="00CF08D6" w:rsidP="00CF08D6">
            <w:pPr>
              <w:pStyle w:val="TAH"/>
              <w:rPr>
                <w:rFonts w:cs="v5.0.0"/>
              </w:rPr>
            </w:pPr>
            <w:r w:rsidRPr="00C6449B">
              <w:rPr>
                <w:rFonts w:cs="v5.0.0"/>
              </w:rPr>
              <w:t>Reference measurement channel</w:t>
            </w:r>
          </w:p>
        </w:tc>
        <w:tc>
          <w:tcPr>
            <w:tcW w:w="1417" w:type="dxa"/>
          </w:tcPr>
          <w:p w14:paraId="064906E8" w14:textId="77777777" w:rsidR="00CF08D6" w:rsidRPr="00C6449B" w:rsidRDefault="00CF08D6" w:rsidP="00CF08D6">
            <w:pPr>
              <w:pStyle w:val="TAH"/>
              <w:rPr>
                <w:rFonts w:cs="v5.0.0"/>
              </w:rPr>
            </w:pPr>
            <w:r w:rsidRPr="00C6449B">
              <w:rPr>
                <w:rFonts w:cs="v5.0.0"/>
              </w:rPr>
              <w:t>Wanted signal mean power (dBm)</w:t>
            </w:r>
          </w:p>
        </w:tc>
        <w:tc>
          <w:tcPr>
            <w:tcW w:w="1984" w:type="dxa"/>
          </w:tcPr>
          <w:p w14:paraId="3A9AA562" w14:textId="77777777" w:rsidR="00CF08D6" w:rsidRPr="00C6449B" w:rsidRDefault="00CF08D6" w:rsidP="00CF08D6">
            <w:pPr>
              <w:pStyle w:val="TAH"/>
              <w:rPr>
                <w:rFonts w:cs="v5.0.0"/>
              </w:rPr>
            </w:pPr>
            <w:r w:rsidRPr="00C6449B">
              <w:rPr>
                <w:rFonts w:cs="v5.0.0"/>
              </w:rPr>
              <w:t xml:space="preserve">Interfering signal mean power (dBm) / </w:t>
            </w:r>
            <w:r w:rsidRPr="00C6449B">
              <w:t>BW</w:t>
            </w:r>
            <w:r w:rsidRPr="00C6449B">
              <w:rPr>
                <w:vertAlign w:val="subscript"/>
              </w:rPr>
              <w:t>Config</w:t>
            </w:r>
          </w:p>
        </w:tc>
        <w:tc>
          <w:tcPr>
            <w:tcW w:w="1417" w:type="dxa"/>
          </w:tcPr>
          <w:p w14:paraId="59C775CB" w14:textId="77777777" w:rsidR="00CF08D6" w:rsidRPr="00C6449B" w:rsidRDefault="00CF08D6" w:rsidP="00CF08D6">
            <w:pPr>
              <w:pStyle w:val="TAH"/>
              <w:rPr>
                <w:rFonts w:cs="v5.0.0"/>
              </w:rPr>
            </w:pPr>
            <w:r w:rsidRPr="00C6449B">
              <w:rPr>
                <w:rFonts w:cs="v5.0.0"/>
              </w:rPr>
              <w:t>Type of interfering signal</w:t>
            </w:r>
          </w:p>
        </w:tc>
      </w:tr>
      <w:tr w:rsidR="00CF08D6" w:rsidRPr="00C6449B" w14:paraId="1AD924C4" w14:textId="77777777" w:rsidTr="00CF08D6">
        <w:trPr>
          <w:cantSplit/>
          <w:jc w:val="center"/>
        </w:trPr>
        <w:tc>
          <w:tcPr>
            <w:tcW w:w="1417" w:type="dxa"/>
            <w:vMerge w:val="restart"/>
            <w:vAlign w:val="center"/>
          </w:tcPr>
          <w:p w14:paraId="731A775F" w14:textId="77777777" w:rsidR="00CF08D6" w:rsidRPr="00C6449B" w:rsidRDefault="00CF08D6" w:rsidP="00CF08D6">
            <w:pPr>
              <w:pStyle w:val="TAC"/>
              <w:rPr>
                <w:rFonts w:cs="v5.0.0"/>
                <w:lang w:eastAsia="zh-CN"/>
              </w:rPr>
            </w:pPr>
            <w:r w:rsidRPr="00C6449B">
              <w:rPr>
                <w:rFonts w:cs="v5.0.0"/>
                <w:lang w:eastAsia="zh-CN"/>
              </w:rPr>
              <w:t>5</w:t>
            </w:r>
          </w:p>
        </w:tc>
        <w:tc>
          <w:tcPr>
            <w:tcW w:w="1417" w:type="dxa"/>
            <w:vAlign w:val="center"/>
          </w:tcPr>
          <w:p w14:paraId="59627B3C"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321E933A" w14:textId="77777777" w:rsidR="00CF08D6" w:rsidRPr="00C6449B" w:rsidRDefault="00CF08D6" w:rsidP="00CF08D6">
            <w:pPr>
              <w:pStyle w:val="TAC"/>
              <w:rPr>
                <w:rFonts w:cs="v5.0.0"/>
              </w:rPr>
            </w:pPr>
            <w:r w:rsidRPr="00C6449B">
              <w:t>G-FR1-A</w:t>
            </w:r>
            <w:r w:rsidRPr="00C6449B">
              <w:rPr>
                <w:lang w:eastAsia="zh-CN"/>
              </w:rPr>
              <w:t>2</w:t>
            </w:r>
            <w:r w:rsidRPr="00C6449B">
              <w:t>-1</w:t>
            </w:r>
          </w:p>
        </w:tc>
        <w:tc>
          <w:tcPr>
            <w:tcW w:w="1417" w:type="dxa"/>
            <w:vAlign w:val="bottom"/>
          </w:tcPr>
          <w:p w14:paraId="5A02D729" w14:textId="77777777" w:rsidR="00CF08D6" w:rsidRPr="00C6449B" w:rsidRDefault="00CF08D6" w:rsidP="00CF08D6">
            <w:pPr>
              <w:pStyle w:val="TAC"/>
              <w:rPr>
                <w:rFonts w:cs="v5.0.0"/>
                <w:lang w:eastAsia="zh-CN"/>
              </w:rPr>
            </w:pPr>
            <w:bookmarkStart w:id="5057" w:name="RANGE!E9"/>
            <w:r w:rsidRPr="00C6449B">
              <w:t>-70.7</w:t>
            </w:r>
            <w:bookmarkEnd w:id="5057"/>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3A05177D" w14:textId="77777777" w:rsidR="00CF08D6" w:rsidRPr="00C6449B" w:rsidRDefault="00CF08D6" w:rsidP="00CF08D6">
            <w:pPr>
              <w:pStyle w:val="TAC"/>
              <w:rPr>
                <w:rFonts w:cs="v5.0.0"/>
                <w:lang w:eastAsia="zh-CN"/>
              </w:rPr>
            </w:pPr>
            <w:r w:rsidRPr="00C6449B">
              <w:rPr>
                <w:rFonts w:cs="v5.0.0"/>
                <w:lang w:eastAsia="zh-CN"/>
              </w:rPr>
              <w:t>-82.5- Δ</w:t>
            </w:r>
            <w:r w:rsidRPr="00C6449B">
              <w:rPr>
                <w:rFonts w:cs="Arial"/>
                <w:vertAlign w:val="subscript"/>
              </w:rPr>
              <w:t>OTAREFSENS</w:t>
            </w:r>
          </w:p>
        </w:tc>
        <w:tc>
          <w:tcPr>
            <w:tcW w:w="1417" w:type="dxa"/>
            <w:vMerge w:val="restart"/>
            <w:vAlign w:val="center"/>
          </w:tcPr>
          <w:p w14:paraId="7062D6D9" w14:textId="77777777" w:rsidR="00CF08D6" w:rsidRPr="00C6449B" w:rsidRDefault="00CF08D6" w:rsidP="00CF08D6">
            <w:pPr>
              <w:pStyle w:val="TAC"/>
              <w:rPr>
                <w:rFonts w:cs="v5.0.0"/>
                <w:lang w:eastAsia="zh-CN"/>
              </w:rPr>
            </w:pPr>
            <w:r w:rsidRPr="00C6449B">
              <w:rPr>
                <w:rFonts w:cs="v5.0.0"/>
                <w:lang w:eastAsia="zh-CN"/>
              </w:rPr>
              <w:t>AWGN</w:t>
            </w:r>
          </w:p>
        </w:tc>
      </w:tr>
      <w:tr w:rsidR="00CF08D6" w:rsidRPr="00C6449B" w14:paraId="06DD0976" w14:textId="77777777" w:rsidTr="00CF08D6">
        <w:trPr>
          <w:cantSplit/>
          <w:jc w:val="center"/>
        </w:trPr>
        <w:tc>
          <w:tcPr>
            <w:tcW w:w="1417" w:type="dxa"/>
            <w:vMerge/>
            <w:vAlign w:val="center"/>
          </w:tcPr>
          <w:p w14:paraId="17643644" w14:textId="77777777" w:rsidR="00CF08D6" w:rsidRPr="00C6449B" w:rsidRDefault="00CF08D6" w:rsidP="00CF08D6">
            <w:pPr>
              <w:pStyle w:val="TAC"/>
              <w:rPr>
                <w:rFonts w:cs="v5.0.0"/>
                <w:lang w:eastAsia="zh-CN"/>
              </w:rPr>
            </w:pPr>
          </w:p>
        </w:tc>
        <w:tc>
          <w:tcPr>
            <w:tcW w:w="1417" w:type="dxa"/>
            <w:vAlign w:val="center"/>
          </w:tcPr>
          <w:p w14:paraId="7A8297FB"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7F0D6ABF"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40C51740" w14:textId="77777777" w:rsidR="00CF08D6" w:rsidRPr="00C6449B" w:rsidRDefault="00CF08D6" w:rsidP="00CF08D6">
            <w:pPr>
              <w:pStyle w:val="TAC"/>
              <w:rPr>
                <w:rFonts w:cs="v5.0.0"/>
              </w:rPr>
            </w:pPr>
            <w:r w:rsidRPr="00C6449B">
              <w:t>-71.4</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6419C173" w14:textId="77777777" w:rsidR="00CF08D6" w:rsidRPr="00C6449B" w:rsidRDefault="00CF08D6" w:rsidP="00CF08D6">
            <w:pPr>
              <w:pStyle w:val="TAC"/>
              <w:rPr>
                <w:rFonts w:cs="v5.0.0"/>
              </w:rPr>
            </w:pPr>
          </w:p>
        </w:tc>
        <w:tc>
          <w:tcPr>
            <w:tcW w:w="1417" w:type="dxa"/>
            <w:vMerge/>
            <w:vAlign w:val="center"/>
          </w:tcPr>
          <w:p w14:paraId="4B1F3264" w14:textId="77777777" w:rsidR="00CF08D6" w:rsidRPr="00C6449B" w:rsidRDefault="00CF08D6" w:rsidP="00CF08D6">
            <w:pPr>
              <w:pStyle w:val="TAC"/>
              <w:rPr>
                <w:rFonts w:cs="v5.0.0"/>
                <w:lang w:eastAsia="zh-CN"/>
              </w:rPr>
            </w:pPr>
          </w:p>
        </w:tc>
      </w:tr>
      <w:tr w:rsidR="00CF08D6" w:rsidRPr="00C6449B" w14:paraId="713BF823" w14:textId="77777777" w:rsidTr="00CF08D6">
        <w:trPr>
          <w:cantSplit/>
          <w:jc w:val="center"/>
        </w:trPr>
        <w:tc>
          <w:tcPr>
            <w:tcW w:w="1417" w:type="dxa"/>
            <w:vMerge w:val="restart"/>
            <w:vAlign w:val="center"/>
          </w:tcPr>
          <w:p w14:paraId="68C0B341" w14:textId="77777777" w:rsidR="00CF08D6" w:rsidRPr="00C6449B" w:rsidRDefault="00CF08D6" w:rsidP="00CF08D6">
            <w:pPr>
              <w:pStyle w:val="TAC"/>
              <w:rPr>
                <w:rFonts w:cs="v5.0.0"/>
                <w:lang w:eastAsia="zh-CN"/>
              </w:rPr>
            </w:pPr>
            <w:r w:rsidRPr="00C6449B">
              <w:rPr>
                <w:rFonts w:cs="v5.0.0"/>
                <w:lang w:eastAsia="zh-CN"/>
              </w:rPr>
              <w:t>10</w:t>
            </w:r>
          </w:p>
        </w:tc>
        <w:tc>
          <w:tcPr>
            <w:tcW w:w="1417" w:type="dxa"/>
            <w:vAlign w:val="center"/>
          </w:tcPr>
          <w:p w14:paraId="43A9B814"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6107AD95" w14:textId="77777777" w:rsidR="00CF08D6" w:rsidRPr="00C6449B" w:rsidRDefault="00CF08D6" w:rsidP="00CF08D6">
            <w:pPr>
              <w:pStyle w:val="TAC"/>
              <w:rPr>
                <w:rFonts w:cs="v5.0.0"/>
              </w:rPr>
            </w:pPr>
            <w:r w:rsidRPr="00C6449B">
              <w:t>G-FR1-A</w:t>
            </w:r>
            <w:r w:rsidRPr="00C6449B">
              <w:rPr>
                <w:lang w:eastAsia="zh-CN"/>
              </w:rPr>
              <w:t>2</w:t>
            </w:r>
            <w:r w:rsidRPr="00C6449B">
              <w:t>-1</w:t>
            </w:r>
          </w:p>
        </w:tc>
        <w:tc>
          <w:tcPr>
            <w:tcW w:w="1417" w:type="dxa"/>
            <w:vAlign w:val="bottom"/>
          </w:tcPr>
          <w:p w14:paraId="7E9B108E" w14:textId="77777777" w:rsidR="00CF08D6" w:rsidRPr="00C6449B" w:rsidRDefault="00CF08D6" w:rsidP="00CF08D6">
            <w:pPr>
              <w:pStyle w:val="TAC"/>
              <w:rPr>
                <w:rFonts w:cs="v5.0.0"/>
              </w:rPr>
            </w:pPr>
            <w:r w:rsidRPr="00C6449B">
              <w:t>-70.7</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1DD71937" w14:textId="77777777" w:rsidR="00CF08D6" w:rsidRPr="00C6449B" w:rsidRDefault="00CF08D6" w:rsidP="00CF08D6">
            <w:pPr>
              <w:pStyle w:val="TAC"/>
              <w:rPr>
                <w:rFonts w:cs="v5.0.0"/>
                <w:lang w:eastAsia="zh-CN"/>
              </w:rPr>
            </w:pPr>
            <w:r w:rsidRPr="00C6449B">
              <w:rPr>
                <w:rFonts w:cs="v5.0.0"/>
                <w:lang w:eastAsia="zh-CN"/>
              </w:rPr>
              <w:t>-79.3</w:t>
            </w:r>
            <w:r w:rsidRPr="00C6449B">
              <w:rPr>
                <w:rFonts w:cs="Arial"/>
              </w:rPr>
              <w:t>- Δ</w:t>
            </w:r>
            <w:r w:rsidRPr="00C6449B">
              <w:rPr>
                <w:rFonts w:cs="Arial"/>
                <w:vertAlign w:val="subscript"/>
              </w:rPr>
              <w:t>OTAREFSENS</w:t>
            </w:r>
          </w:p>
        </w:tc>
        <w:tc>
          <w:tcPr>
            <w:tcW w:w="1417" w:type="dxa"/>
            <w:vMerge w:val="restart"/>
            <w:vAlign w:val="center"/>
          </w:tcPr>
          <w:p w14:paraId="5FEF0FBF" w14:textId="77777777" w:rsidR="00CF08D6" w:rsidRPr="00C6449B" w:rsidRDefault="00CF08D6" w:rsidP="00CF08D6">
            <w:pPr>
              <w:pStyle w:val="TAC"/>
              <w:rPr>
                <w:rFonts w:cs="v5.0.0"/>
              </w:rPr>
            </w:pPr>
            <w:r w:rsidRPr="00C6449B">
              <w:rPr>
                <w:rFonts w:cs="v5.0.0"/>
                <w:lang w:eastAsia="zh-CN"/>
              </w:rPr>
              <w:t>AWGN</w:t>
            </w:r>
          </w:p>
        </w:tc>
      </w:tr>
      <w:tr w:rsidR="00CF08D6" w:rsidRPr="00C6449B" w14:paraId="6FE31DEA" w14:textId="77777777" w:rsidTr="00CF08D6">
        <w:trPr>
          <w:cantSplit/>
          <w:jc w:val="center"/>
        </w:trPr>
        <w:tc>
          <w:tcPr>
            <w:tcW w:w="1417" w:type="dxa"/>
            <w:vMerge/>
            <w:vAlign w:val="center"/>
          </w:tcPr>
          <w:p w14:paraId="24AB4A2E" w14:textId="77777777" w:rsidR="00CF08D6" w:rsidRPr="00C6449B" w:rsidRDefault="00CF08D6" w:rsidP="00CF08D6">
            <w:pPr>
              <w:pStyle w:val="TAC"/>
              <w:rPr>
                <w:rFonts w:cs="v5.0.0"/>
                <w:lang w:eastAsia="zh-CN"/>
              </w:rPr>
            </w:pPr>
          </w:p>
        </w:tc>
        <w:tc>
          <w:tcPr>
            <w:tcW w:w="1417" w:type="dxa"/>
            <w:vAlign w:val="center"/>
          </w:tcPr>
          <w:p w14:paraId="5A499D1A"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551CD8D8"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4EB7AD9C" w14:textId="77777777" w:rsidR="00CF08D6" w:rsidRPr="00C6449B" w:rsidRDefault="00CF08D6" w:rsidP="00CF08D6">
            <w:pPr>
              <w:pStyle w:val="TAC"/>
              <w:rPr>
                <w:rFonts w:cs="v5.0.0"/>
              </w:rPr>
            </w:pPr>
            <w:r w:rsidRPr="00C6449B">
              <w:t>-71.4</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778C1D06" w14:textId="77777777" w:rsidR="00CF08D6" w:rsidRPr="00C6449B" w:rsidRDefault="00CF08D6" w:rsidP="00CF08D6">
            <w:pPr>
              <w:pStyle w:val="TAC"/>
              <w:rPr>
                <w:rFonts w:cs="v5.0.0"/>
              </w:rPr>
            </w:pPr>
          </w:p>
        </w:tc>
        <w:tc>
          <w:tcPr>
            <w:tcW w:w="1417" w:type="dxa"/>
            <w:vMerge/>
            <w:vAlign w:val="center"/>
          </w:tcPr>
          <w:p w14:paraId="554269D6" w14:textId="77777777" w:rsidR="00CF08D6" w:rsidRPr="00C6449B" w:rsidRDefault="00CF08D6" w:rsidP="00CF08D6">
            <w:pPr>
              <w:pStyle w:val="TAC"/>
              <w:rPr>
                <w:rFonts w:cs="v5.0.0"/>
                <w:lang w:eastAsia="zh-CN"/>
              </w:rPr>
            </w:pPr>
          </w:p>
        </w:tc>
      </w:tr>
      <w:tr w:rsidR="00CF08D6" w:rsidRPr="00C6449B" w14:paraId="78B5984F" w14:textId="77777777" w:rsidTr="00CF08D6">
        <w:trPr>
          <w:cantSplit/>
          <w:jc w:val="center"/>
        </w:trPr>
        <w:tc>
          <w:tcPr>
            <w:tcW w:w="1417" w:type="dxa"/>
            <w:vMerge/>
            <w:vAlign w:val="center"/>
          </w:tcPr>
          <w:p w14:paraId="76FF9EC7" w14:textId="77777777" w:rsidR="00CF08D6" w:rsidRPr="00C6449B" w:rsidRDefault="00CF08D6" w:rsidP="00CF08D6">
            <w:pPr>
              <w:pStyle w:val="TAC"/>
              <w:rPr>
                <w:rFonts w:cs="v5.0.0"/>
                <w:lang w:eastAsia="zh-CN"/>
              </w:rPr>
            </w:pPr>
          </w:p>
        </w:tc>
        <w:tc>
          <w:tcPr>
            <w:tcW w:w="1417" w:type="dxa"/>
            <w:vAlign w:val="center"/>
          </w:tcPr>
          <w:p w14:paraId="477B3366"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5C6FBAAD" w14:textId="77777777" w:rsidR="00CF08D6" w:rsidRPr="00C6449B" w:rsidRDefault="00CF08D6" w:rsidP="00CF08D6">
            <w:pPr>
              <w:pStyle w:val="TAC"/>
              <w:rPr>
                <w:rFonts w:cs="v5.0.0"/>
              </w:rPr>
            </w:pPr>
            <w:r w:rsidRPr="00C6449B">
              <w:t>G-FR1-A</w:t>
            </w:r>
            <w:r w:rsidRPr="00C6449B">
              <w:rPr>
                <w:lang w:eastAsia="zh-CN"/>
              </w:rPr>
              <w:t>2</w:t>
            </w:r>
            <w:r w:rsidRPr="00C6449B">
              <w:t>-3</w:t>
            </w:r>
          </w:p>
        </w:tc>
        <w:tc>
          <w:tcPr>
            <w:tcW w:w="1417" w:type="dxa"/>
            <w:vAlign w:val="bottom"/>
          </w:tcPr>
          <w:p w14:paraId="45596AE5" w14:textId="77777777" w:rsidR="00CF08D6" w:rsidRPr="00C6449B" w:rsidRDefault="00CF08D6" w:rsidP="00CF08D6">
            <w:pPr>
              <w:pStyle w:val="TAC"/>
              <w:rPr>
                <w:rFonts w:cs="v5.0.0"/>
              </w:rPr>
            </w:pPr>
            <w:r w:rsidRPr="00C6449B">
              <w:t>-68.4</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1266AA30" w14:textId="77777777" w:rsidR="00CF08D6" w:rsidRPr="00C6449B" w:rsidRDefault="00CF08D6" w:rsidP="00CF08D6">
            <w:pPr>
              <w:pStyle w:val="TAC"/>
              <w:rPr>
                <w:rFonts w:cs="v5.0.0"/>
              </w:rPr>
            </w:pPr>
          </w:p>
        </w:tc>
        <w:tc>
          <w:tcPr>
            <w:tcW w:w="1417" w:type="dxa"/>
            <w:vMerge/>
            <w:vAlign w:val="center"/>
          </w:tcPr>
          <w:p w14:paraId="079BA27F" w14:textId="77777777" w:rsidR="00CF08D6" w:rsidRPr="00C6449B" w:rsidRDefault="00CF08D6" w:rsidP="00CF08D6">
            <w:pPr>
              <w:pStyle w:val="TAC"/>
              <w:rPr>
                <w:rFonts w:cs="v5.0.0"/>
                <w:lang w:eastAsia="zh-CN"/>
              </w:rPr>
            </w:pPr>
          </w:p>
        </w:tc>
      </w:tr>
      <w:tr w:rsidR="00CF08D6" w:rsidRPr="00C6449B" w14:paraId="5C81BD54" w14:textId="77777777" w:rsidTr="00CF08D6">
        <w:trPr>
          <w:cantSplit/>
          <w:jc w:val="center"/>
        </w:trPr>
        <w:tc>
          <w:tcPr>
            <w:tcW w:w="1417" w:type="dxa"/>
            <w:vMerge w:val="restart"/>
            <w:vAlign w:val="center"/>
          </w:tcPr>
          <w:p w14:paraId="69A0F50D"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5EE5D25B"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31C3D6B5" w14:textId="77777777" w:rsidR="00CF08D6" w:rsidRPr="00C6449B" w:rsidRDefault="00CF08D6" w:rsidP="00CF08D6">
            <w:pPr>
              <w:pStyle w:val="TAC"/>
              <w:rPr>
                <w:rFonts w:cs="v5.0.0"/>
              </w:rPr>
            </w:pPr>
            <w:r w:rsidRPr="00C6449B">
              <w:t>G-FR1-A</w:t>
            </w:r>
            <w:r w:rsidRPr="00C6449B">
              <w:rPr>
                <w:lang w:eastAsia="zh-CN"/>
              </w:rPr>
              <w:t>2</w:t>
            </w:r>
            <w:r w:rsidRPr="00C6449B">
              <w:t>-1</w:t>
            </w:r>
          </w:p>
        </w:tc>
        <w:tc>
          <w:tcPr>
            <w:tcW w:w="1417" w:type="dxa"/>
            <w:vAlign w:val="bottom"/>
          </w:tcPr>
          <w:p w14:paraId="4110BBF0" w14:textId="77777777" w:rsidR="00CF08D6" w:rsidRPr="00C6449B" w:rsidRDefault="00CF08D6" w:rsidP="00CF08D6">
            <w:pPr>
              <w:pStyle w:val="TAC"/>
              <w:rPr>
                <w:rFonts w:cs="v5.0.0"/>
              </w:rPr>
            </w:pPr>
            <w:r w:rsidRPr="00C6449B">
              <w:t>-70.7</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3A06CC64" w14:textId="77777777" w:rsidR="00CF08D6" w:rsidRPr="00C6449B" w:rsidRDefault="00CF08D6" w:rsidP="00CF08D6">
            <w:pPr>
              <w:pStyle w:val="TAC"/>
              <w:rPr>
                <w:rFonts w:cs="v5.0.0"/>
                <w:lang w:eastAsia="zh-CN"/>
              </w:rPr>
            </w:pPr>
            <w:r w:rsidRPr="00C6449B">
              <w:rPr>
                <w:rFonts w:cs="v5.0.0"/>
                <w:lang w:eastAsia="zh-CN"/>
              </w:rPr>
              <w:t>-77.5</w:t>
            </w:r>
            <w:r w:rsidRPr="00C6449B">
              <w:rPr>
                <w:rFonts w:cs="Arial"/>
              </w:rPr>
              <w:t>- Δ</w:t>
            </w:r>
            <w:r w:rsidRPr="00C6449B">
              <w:rPr>
                <w:rFonts w:cs="Arial"/>
                <w:vertAlign w:val="subscript"/>
              </w:rPr>
              <w:t>OTAREFSENS</w:t>
            </w:r>
          </w:p>
        </w:tc>
        <w:tc>
          <w:tcPr>
            <w:tcW w:w="1417" w:type="dxa"/>
            <w:vMerge w:val="restart"/>
            <w:vAlign w:val="center"/>
          </w:tcPr>
          <w:p w14:paraId="31DBE8E1" w14:textId="77777777" w:rsidR="00CF08D6" w:rsidRPr="00C6449B" w:rsidRDefault="00CF08D6" w:rsidP="00CF08D6">
            <w:pPr>
              <w:pStyle w:val="TAC"/>
              <w:rPr>
                <w:rFonts w:cs="v5.0.0"/>
              </w:rPr>
            </w:pPr>
            <w:r w:rsidRPr="00C6449B">
              <w:rPr>
                <w:rFonts w:cs="v5.0.0"/>
                <w:lang w:eastAsia="zh-CN"/>
              </w:rPr>
              <w:t>AWGN</w:t>
            </w:r>
          </w:p>
        </w:tc>
      </w:tr>
      <w:tr w:rsidR="00CF08D6" w:rsidRPr="00C6449B" w14:paraId="78D0D193" w14:textId="77777777" w:rsidTr="00CF08D6">
        <w:trPr>
          <w:cantSplit/>
          <w:jc w:val="center"/>
        </w:trPr>
        <w:tc>
          <w:tcPr>
            <w:tcW w:w="1417" w:type="dxa"/>
            <w:vMerge/>
            <w:vAlign w:val="center"/>
          </w:tcPr>
          <w:p w14:paraId="78492531" w14:textId="77777777" w:rsidR="00CF08D6" w:rsidRPr="00C6449B" w:rsidRDefault="00CF08D6" w:rsidP="00CF08D6">
            <w:pPr>
              <w:pStyle w:val="TAC"/>
              <w:rPr>
                <w:rFonts w:cs="v5.0.0"/>
                <w:lang w:eastAsia="zh-CN"/>
              </w:rPr>
            </w:pPr>
          </w:p>
        </w:tc>
        <w:tc>
          <w:tcPr>
            <w:tcW w:w="1417" w:type="dxa"/>
            <w:vAlign w:val="center"/>
          </w:tcPr>
          <w:p w14:paraId="2924B54C"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004BFF0D"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7E845269" w14:textId="77777777" w:rsidR="00CF08D6" w:rsidRPr="00C6449B" w:rsidRDefault="00CF08D6" w:rsidP="00CF08D6">
            <w:pPr>
              <w:pStyle w:val="TAC"/>
              <w:rPr>
                <w:rFonts w:cs="v5.0.0"/>
              </w:rPr>
            </w:pPr>
            <w:r w:rsidRPr="00C6449B">
              <w:t>-71.4</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355A8B4B" w14:textId="77777777" w:rsidR="00CF08D6" w:rsidRPr="00C6449B" w:rsidRDefault="00CF08D6" w:rsidP="00CF08D6">
            <w:pPr>
              <w:pStyle w:val="TAC"/>
              <w:rPr>
                <w:rFonts w:cs="v5.0.0"/>
              </w:rPr>
            </w:pPr>
          </w:p>
        </w:tc>
        <w:tc>
          <w:tcPr>
            <w:tcW w:w="1417" w:type="dxa"/>
            <w:vMerge/>
            <w:vAlign w:val="center"/>
          </w:tcPr>
          <w:p w14:paraId="6D9E9BED" w14:textId="77777777" w:rsidR="00CF08D6" w:rsidRPr="00C6449B" w:rsidRDefault="00CF08D6" w:rsidP="00CF08D6">
            <w:pPr>
              <w:pStyle w:val="TAC"/>
              <w:rPr>
                <w:rFonts w:cs="v5.0.0"/>
                <w:lang w:eastAsia="zh-CN"/>
              </w:rPr>
            </w:pPr>
          </w:p>
        </w:tc>
      </w:tr>
      <w:tr w:rsidR="00CF08D6" w:rsidRPr="00C6449B" w14:paraId="4064D6C4" w14:textId="77777777" w:rsidTr="00CF08D6">
        <w:trPr>
          <w:cantSplit/>
          <w:jc w:val="center"/>
        </w:trPr>
        <w:tc>
          <w:tcPr>
            <w:tcW w:w="1417" w:type="dxa"/>
            <w:vMerge/>
            <w:vAlign w:val="center"/>
          </w:tcPr>
          <w:p w14:paraId="7E04E59E" w14:textId="77777777" w:rsidR="00CF08D6" w:rsidRPr="00C6449B" w:rsidRDefault="00CF08D6" w:rsidP="00CF08D6">
            <w:pPr>
              <w:pStyle w:val="TAC"/>
              <w:rPr>
                <w:rFonts w:cs="v5.0.0"/>
                <w:lang w:eastAsia="zh-CN"/>
              </w:rPr>
            </w:pPr>
          </w:p>
        </w:tc>
        <w:tc>
          <w:tcPr>
            <w:tcW w:w="1417" w:type="dxa"/>
            <w:vAlign w:val="center"/>
          </w:tcPr>
          <w:p w14:paraId="1CE9C9EC"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4FF42F63" w14:textId="77777777" w:rsidR="00CF08D6" w:rsidRPr="00C6449B" w:rsidRDefault="00CF08D6" w:rsidP="00CF08D6">
            <w:pPr>
              <w:pStyle w:val="TAC"/>
              <w:rPr>
                <w:rFonts w:cs="v5.0.0"/>
              </w:rPr>
            </w:pPr>
            <w:r w:rsidRPr="00C6449B">
              <w:t>G-</w:t>
            </w:r>
            <w:r w:rsidRPr="00C6449B">
              <w:rPr>
                <w:rFonts w:eastAsia="DengXian" w:hint="eastAsia"/>
                <w:lang w:eastAsia="zh-CN"/>
              </w:rPr>
              <w:t>F</w:t>
            </w:r>
            <w:r w:rsidRPr="00C6449B">
              <w:t>R1-A</w:t>
            </w:r>
            <w:r w:rsidRPr="00C6449B">
              <w:rPr>
                <w:lang w:eastAsia="zh-CN"/>
              </w:rPr>
              <w:t>2</w:t>
            </w:r>
            <w:r w:rsidRPr="00C6449B">
              <w:t>-3</w:t>
            </w:r>
          </w:p>
        </w:tc>
        <w:tc>
          <w:tcPr>
            <w:tcW w:w="1417" w:type="dxa"/>
            <w:vAlign w:val="bottom"/>
          </w:tcPr>
          <w:p w14:paraId="65CABBD5" w14:textId="77777777" w:rsidR="00CF08D6" w:rsidRPr="00C6449B" w:rsidRDefault="00CF08D6" w:rsidP="00CF08D6">
            <w:pPr>
              <w:pStyle w:val="TAC"/>
              <w:rPr>
                <w:rFonts w:cs="v5.0.0"/>
              </w:rPr>
            </w:pPr>
            <w:r w:rsidRPr="00C6449B">
              <w:t>-68.4</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2D94D689" w14:textId="77777777" w:rsidR="00CF08D6" w:rsidRPr="00C6449B" w:rsidRDefault="00CF08D6" w:rsidP="00CF08D6">
            <w:pPr>
              <w:pStyle w:val="TAC"/>
              <w:rPr>
                <w:rFonts w:cs="v5.0.0"/>
              </w:rPr>
            </w:pPr>
          </w:p>
        </w:tc>
        <w:tc>
          <w:tcPr>
            <w:tcW w:w="1417" w:type="dxa"/>
            <w:vMerge/>
            <w:vAlign w:val="center"/>
          </w:tcPr>
          <w:p w14:paraId="41F71EC9" w14:textId="77777777" w:rsidR="00CF08D6" w:rsidRPr="00C6449B" w:rsidRDefault="00CF08D6" w:rsidP="00CF08D6">
            <w:pPr>
              <w:pStyle w:val="TAC"/>
              <w:rPr>
                <w:rFonts w:cs="v5.0.0"/>
                <w:lang w:eastAsia="zh-CN"/>
              </w:rPr>
            </w:pPr>
          </w:p>
        </w:tc>
      </w:tr>
      <w:tr w:rsidR="00CF08D6" w:rsidRPr="00C6449B" w14:paraId="4AB80957" w14:textId="77777777" w:rsidTr="00CF08D6">
        <w:trPr>
          <w:cantSplit/>
          <w:jc w:val="center"/>
        </w:trPr>
        <w:tc>
          <w:tcPr>
            <w:tcW w:w="1417" w:type="dxa"/>
            <w:vMerge w:val="restart"/>
            <w:vAlign w:val="center"/>
          </w:tcPr>
          <w:p w14:paraId="778FFD8F" w14:textId="77777777" w:rsidR="00CF08D6" w:rsidRPr="00C6449B" w:rsidRDefault="00CF08D6" w:rsidP="00CF08D6">
            <w:pPr>
              <w:pStyle w:val="TAC"/>
              <w:rPr>
                <w:rFonts w:cs="v5.0.0"/>
                <w:lang w:eastAsia="zh-CN"/>
              </w:rPr>
            </w:pPr>
            <w:bookmarkStart w:id="5058" w:name="_Hlk499767232"/>
            <w:r w:rsidRPr="00C6449B">
              <w:rPr>
                <w:rFonts w:cs="v5.0.0"/>
                <w:lang w:eastAsia="zh-CN"/>
              </w:rPr>
              <w:t>20</w:t>
            </w:r>
          </w:p>
        </w:tc>
        <w:tc>
          <w:tcPr>
            <w:tcW w:w="1417" w:type="dxa"/>
            <w:vAlign w:val="center"/>
          </w:tcPr>
          <w:p w14:paraId="69FF476A"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0163A014" w14:textId="77777777" w:rsidR="00CF08D6" w:rsidRPr="00C6449B" w:rsidRDefault="00CF08D6" w:rsidP="00CF08D6">
            <w:pPr>
              <w:pStyle w:val="TAC"/>
              <w:rPr>
                <w:rFonts w:cs="v5.0.0"/>
              </w:rPr>
            </w:pPr>
            <w:r w:rsidRPr="00C6449B">
              <w:rPr>
                <w:kern w:val="2"/>
              </w:rPr>
              <w:t>G-</w:t>
            </w:r>
            <w:r w:rsidRPr="00C6449B">
              <w:rPr>
                <w:rFonts w:eastAsia="DengXian" w:hint="eastAsia"/>
                <w:kern w:val="2"/>
                <w:lang w:eastAsia="zh-CN"/>
              </w:rPr>
              <w:t>FR</w:t>
            </w:r>
            <w:r w:rsidRPr="00C6449B">
              <w:rPr>
                <w:kern w:val="2"/>
              </w:rPr>
              <w:t>1-A</w:t>
            </w:r>
            <w:r w:rsidRPr="00C6449B">
              <w:rPr>
                <w:kern w:val="2"/>
                <w:lang w:eastAsia="zh-CN"/>
              </w:rPr>
              <w:t>2</w:t>
            </w:r>
            <w:r w:rsidRPr="00C6449B">
              <w:rPr>
                <w:kern w:val="2"/>
              </w:rPr>
              <w:t>-4</w:t>
            </w:r>
          </w:p>
        </w:tc>
        <w:tc>
          <w:tcPr>
            <w:tcW w:w="1417" w:type="dxa"/>
            <w:vAlign w:val="bottom"/>
          </w:tcPr>
          <w:p w14:paraId="6600C853" w14:textId="77777777" w:rsidR="00CF08D6" w:rsidRPr="00C6449B" w:rsidRDefault="00CF08D6" w:rsidP="00CF08D6">
            <w:pPr>
              <w:pStyle w:val="TAC"/>
              <w:rPr>
                <w:rFonts w:cs="v5.0.0"/>
              </w:rPr>
            </w:pPr>
            <w:bookmarkStart w:id="5059" w:name="RANGE!E17"/>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bookmarkEnd w:id="5059"/>
          </w:p>
        </w:tc>
        <w:tc>
          <w:tcPr>
            <w:tcW w:w="1984" w:type="dxa"/>
            <w:vMerge w:val="restart"/>
            <w:vAlign w:val="center"/>
          </w:tcPr>
          <w:p w14:paraId="471206AC" w14:textId="77777777" w:rsidR="00CF08D6" w:rsidRPr="00C6449B" w:rsidRDefault="00CF08D6" w:rsidP="00CF08D6">
            <w:pPr>
              <w:pStyle w:val="TAC"/>
              <w:rPr>
                <w:rFonts w:cs="v5.0.0"/>
                <w:lang w:eastAsia="zh-CN"/>
              </w:rPr>
            </w:pPr>
            <w:r w:rsidRPr="00C6449B">
              <w:rPr>
                <w:rFonts w:cs="v5.0.0"/>
                <w:lang w:eastAsia="zh-CN"/>
              </w:rPr>
              <w:t>-76.2</w:t>
            </w:r>
            <w:r w:rsidRPr="00C6449B">
              <w:rPr>
                <w:rFonts w:cs="Arial"/>
              </w:rPr>
              <w:t>- Δ</w:t>
            </w:r>
            <w:r w:rsidRPr="00C6449B">
              <w:rPr>
                <w:rFonts w:cs="Arial"/>
                <w:vertAlign w:val="subscript"/>
              </w:rPr>
              <w:t>OTAREFSENS</w:t>
            </w:r>
          </w:p>
        </w:tc>
        <w:tc>
          <w:tcPr>
            <w:tcW w:w="1417" w:type="dxa"/>
            <w:vMerge w:val="restart"/>
            <w:vAlign w:val="center"/>
          </w:tcPr>
          <w:p w14:paraId="1996D6B8" w14:textId="77777777" w:rsidR="00CF08D6" w:rsidRPr="00C6449B" w:rsidRDefault="00CF08D6" w:rsidP="00CF08D6">
            <w:pPr>
              <w:pStyle w:val="TAC"/>
              <w:rPr>
                <w:rFonts w:cs="v5.0.0"/>
              </w:rPr>
            </w:pPr>
            <w:r w:rsidRPr="00C6449B">
              <w:rPr>
                <w:rFonts w:cs="v5.0.0"/>
                <w:lang w:eastAsia="zh-CN"/>
              </w:rPr>
              <w:t>AWGN</w:t>
            </w:r>
          </w:p>
        </w:tc>
      </w:tr>
      <w:tr w:rsidR="00CF08D6" w:rsidRPr="00C6449B" w14:paraId="347817FB" w14:textId="77777777" w:rsidTr="00CF08D6">
        <w:trPr>
          <w:cantSplit/>
          <w:jc w:val="center"/>
        </w:trPr>
        <w:tc>
          <w:tcPr>
            <w:tcW w:w="1417" w:type="dxa"/>
            <w:vMerge/>
            <w:vAlign w:val="center"/>
          </w:tcPr>
          <w:p w14:paraId="114B26CD" w14:textId="77777777" w:rsidR="00CF08D6" w:rsidRPr="00C6449B" w:rsidRDefault="00CF08D6" w:rsidP="00CF08D6">
            <w:pPr>
              <w:pStyle w:val="TAC"/>
              <w:rPr>
                <w:rFonts w:cs="v5.0.0"/>
                <w:lang w:eastAsia="zh-CN"/>
              </w:rPr>
            </w:pPr>
          </w:p>
        </w:tc>
        <w:tc>
          <w:tcPr>
            <w:tcW w:w="1417" w:type="dxa"/>
            <w:vAlign w:val="center"/>
          </w:tcPr>
          <w:p w14:paraId="0B1C31EF"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53B45EC9"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49A5315E" w14:textId="77777777" w:rsidR="00CF08D6" w:rsidRPr="00C6449B" w:rsidRDefault="00CF08D6" w:rsidP="00CF08D6">
            <w:pPr>
              <w:pStyle w:val="TAC"/>
              <w:rPr>
                <w:rFonts w:cs="v5.0.0"/>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6163AFA6" w14:textId="77777777" w:rsidR="00CF08D6" w:rsidRPr="00C6449B" w:rsidRDefault="00CF08D6" w:rsidP="00CF08D6">
            <w:pPr>
              <w:pStyle w:val="TAC"/>
              <w:rPr>
                <w:rFonts w:cs="v5.0.0"/>
              </w:rPr>
            </w:pPr>
          </w:p>
        </w:tc>
        <w:tc>
          <w:tcPr>
            <w:tcW w:w="1417" w:type="dxa"/>
            <w:vMerge/>
            <w:vAlign w:val="center"/>
          </w:tcPr>
          <w:p w14:paraId="48565E9A" w14:textId="77777777" w:rsidR="00CF08D6" w:rsidRPr="00C6449B" w:rsidRDefault="00CF08D6" w:rsidP="00CF08D6">
            <w:pPr>
              <w:pStyle w:val="TAC"/>
              <w:rPr>
                <w:rFonts w:cs="v5.0.0"/>
                <w:lang w:eastAsia="zh-CN"/>
              </w:rPr>
            </w:pPr>
          </w:p>
        </w:tc>
      </w:tr>
      <w:tr w:rsidR="00CF08D6" w:rsidRPr="00C6449B" w14:paraId="40BFCF29" w14:textId="77777777" w:rsidTr="00CF08D6">
        <w:trPr>
          <w:cantSplit/>
          <w:jc w:val="center"/>
        </w:trPr>
        <w:tc>
          <w:tcPr>
            <w:tcW w:w="1417" w:type="dxa"/>
            <w:vMerge/>
            <w:vAlign w:val="center"/>
          </w:tcPr>
          <w:p w14:paraId="7E3CD072" w14:textId="77777777" w:rsidR="00CF08D6" w:rsidRPr="00C6449B" w:rsidRDefault="00CF08D6" w:rsidP="00CF08D6">
            <w:pPr>
              <w:pStyle w:val="TAC"/>
              <w:rPr>
                <w:rFonts w:cs="v5.0.0"/>
                <w:lang w:eastAsia="zh-CN"/>
              </w:rPr>
            </w:pPr>
          </w:p>
        </w:tc>
        <w:tc>
          <w:tcPr>
            <w:tcW w:w="1417" w:type="dxa"/>
            <w:vAlign w:val="center"/>
          </w:tcPr>
          <w:p w14:paraId="7E15A490"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1F5731F5"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6F245167" w14:textId="77777777" w:rsidR="00CF08D6" w:rsidRPr="00C6449B" w:rsidRDefault="00CF08D6" w:rsidP="00CF08D6">
            <w:pPr>
              <w:pStyle w:val="TAC"/>
              <w:rPr>
                <w:rFonts w:cs="v5.0.0"/>
                <w:lang w:eastAsia="zh-CN"/>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5F53CE9B" w14:textId="77777777" w:rsidR="00CF08D6" w:rsidRPr="00C6449B" w:rsidRDefault="00CF08D6" w:rsidP="00CF08D6">
            <w:pPr>
              <w:pStyle w:val="TAC"/>
              <w:rPr>
                <w:rFonts w:cs="v5.0.0"/>
              </w:rPr>
            </w:pPr>
          </w:p>
        </w:tc>
        <w:tc>
          <w:tcPr>
            <w:tcW w:w="1417" w:type="dxa"/>
            <w:vMerge/>
            <w:vAlign w:val="center"/>
          </w:tcPr>
          <w:p w14:paraId="2D2A099E" w14:textId="77777777" w:rsidR="00CF08D6" w:rsidRPr="00C6449B" w:rsidRDefault="00CF08D6" w:rsidP="00CF08D6">
            <w:pPr>
              <w:pStyle w:val="TAC"/>
              <w:rPr>
                <w:rFonts w:cs="v5.0.0"/>
                <w:lang w:eastAsia="zh-CN"/>
              </w:rPr>
            </w:pPr>
          </w:p>
        </w:tc>
      </w:tr>
      <w:bookmarkEnd w:id="5058"/>
      <w:tr w:rsidR="00CF08D6" w:rsidRPr="00C6449B" w14:paraId="2C96196A" w14:textId="77777777" w:rsidTr="00CF08D6">
        <w:trPr>
          <w:cantSplit/>
          <w:jc w:val="center"/>
        </w:trPr>
        <w:tc>
          <w:tcPr>
            <w:tcW w:w="1417" w:type="dxa"/>
            <w:vMerge w:val="restart"/>
            <w:vAlign w:val="center"/>
          </w:tcPr>
          <w:p w14:paraId="197B2CCA" w14:textId="77777777" w:rsidR="00CF08D6" w:rsidRPr="00C6449B" w:rsidRDefault="00CF08D6" w:rsidP="00CF08D6">
            <w:pPr>
              <w:pStyle w:val="TAC"/>
              <w:rPr>
                <w:rFonts w:cs="v5.0.0"/>
                <w:lang w:eastAsia="zh-CN"/>
              </w:rPr>
            </w:pPr>
            <w:r w:rsidRPr="00C6449B">
              <w:rPr>
                <w:rFonts w:cs="v5.0.0"/>
                <w:lang w:eastAsia="zh-CN"/>
              </w:rPr>
              <w:t>25</w:t>
            </w:r>
          </w:p>
        </w:tc>
        <w:tc>
          <w:tcPr>
            <w:tcW w:w="1417" w:type="dxa"/>
            <w:vAlign w:val="center"/>
          </w:tcPr>
          <w:p w14:paraId="25721382"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246318B4"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08B766E5" w14:textId="77777777" w:rsidR="00CF08D6" w:rsidRPr="00C6449B" w:rsidRDefault="00CF08D6" w:rsidP="00CF08D6">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7EF306D3" w14:textId="77777777" w:rsidR="00CF08D6" w:rsidRPr="00C6449B" w:rsidRDefault="00CF08D6" w:rsidP="00CF08D6">
            <w:pPr>
              <w:pStyle w:val="TAC"/>
              <w:rPr>
                <w:rFonts w:cs="v5.0.0"/>
                <w:lang w:eastAsia="zh-CN"/>
              </w:rPr>
            </w:pPr>
            <w:r w:rsidRPr="00C6449B">
              <w:rPr>
                <w:rFonts w:cs="v5.0.0"/>
                <w:lang w:eastAsia="zh-CN"/>
              </w:rPr>
              <w:t>-75.2</w:t>
            </w:r>
            <w:r w:rsidRPr="00C6449B">
              <w:rPr>
                <w:rFonts w:cs="Arial"/>
              </w:rPr>
              <w:t>- Δ</w:t>
            </w:r>
            <w:r w:rsidRPr="00C6449B">
              <w:rPr>
                <w:rFonts w:cs="Arial"/>
                <w:vertAlign w:val="subscript"/>
              </w:rPr>
              <w:t>OTAREFSENS</w:t>
            </w:r>
          </w:p>
        </w:tc>
        <w:tc>
          <w:tcPr>
            <w:tcW w:w="1417" w:type="dxa"/>
            <w:vMerge w:val="restart"/>
            <w:vAlign w:val="center"/>
          </w:tcPr>
          <w:p w14:paraId="4C59D03A" w14:textId="77777777" w:rsidR="00CF08D6" w:rsidRPr="00C6449B" w:rsidRDefault="00CF08D6" w:rsidP="00CF08D6">
            <w:pPr>
              <w:pStyle w:val="TAC"/>
              <w:rPr>
                <w:rFonts w:cs="v5.0.0"/>
              </w:rPr>
            </w:pPr>
            <w:r w:rsidRPr="00C6449B">
              <w:rPr>
                <w:rFonts w:cs="v5.0.0"/>
                <w:lang w:eastAsia="zh-CN"/>
              </w:rPr>
              <w:t>AWGN</w:t>
            </w:r>
          </w:p>
        </w:tc>
      </w:tr>
      <w:tr w:rsidR="00CF08D6" w:rsidRPr="00C6449B" w14:paraId="3CD4C70F" w14:textId="77777777" w:rsidTr="00CF08D6">
        <w:trPr>
          <w:cantSplit/>
          <w:jc w:val="center"/>
        </w:trPr>
        <w:tc>
          <w:tcPr>
            <w:tcW w:w="1417" w:type="dxa"/>
            <w:vMerge/>
            <w:vAlign w:val="center"/>
          </w:tcPr>
          <w:p w14:paraId="1559B0E8" w14:textId="77777777" w:rsidR="00CF08D6" w:rsidRPr="00C6449B" w:rsidRDefault="00CF08D6" w:rsidP="00CF08D6">
            <w:pPr>
              <w:pStyle w:val="TAC"/>
              <w:rPr>
                <w:rFonts w:cs="v5.0.0"/>
                <w:lang w:eastAsia="zh-CN"/>
              </w:rPr>
            </w:pPr>
          </w:p>
        </w:tc>
        <w:tc>
          <w:tcPr>
            <w:tcW w:w="1417" w:type="dxa"/>
            <w:vAlign w:val="center"/>
          </w:tcPr>
          <w:p w14:paraId="2CE46D01"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52368618"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10C3328B" w14:textId="77777777" w:rsidR="00CF08D6" w:rsidRPr="00C6449B" w:rsidRDefault="00CF08D6" w:rsidP="00CF08D6">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2B76C096" w14:textId="77777777" w:rsidR="00CF08D6" w:rsidRPr="00C6449B" w:rsidRDefault="00CF08D6" w:rsidP="00CF08D6">
            <w:pPr>
              <w:pStyle w:val="TAC"/>
              <w:rPr>
                <w:rFonts w:cs="v5.0.0"/>
              </w:rPr>
            </w:pPr>
          </w:p>
        </w:tc>
        <w:tc>
          <w:tcPr>
            <w:tcW w:w="1417" w:type="dxa"/>
            <w:vMerge/>
            <w:vAlign w:val="center"/>
          </w:tcPr>
          <w:p w14:paraId="05C6F5EA" w14:textId="77777777" w:rsidR="00CF08D6" w:rsidRPr="00C6449B" w:rsidRDefault="00CF08D6" w:rsidP="00CF08D6">
            <w:pPr>
              <w:pStyle w:val="TAC"/>
              <w:rPr>
                <w:rFonts w:cs="v5.0.0"/>
                <w:lang w:eastAsia="zh-CN"/>
              </w:rPr>
            </w:pPr>
          </w:p>
        </w:tc>
      </w:tr>
      <w:tr w:rsidR="00CF08D6" w:rsidRPr="00C6449B" w14:paraId="45EB242A" w14:textId="77777777" w:rsidTr="00CF08D6">
        <w:trPr>
          <w:cantSplit/>
          <w:jc w:val="center"/>
        </w:trPr>
        <w:tc>
          <w:tcPr>
            <w:tcW w:w="1417" w:type="dxa"/>
            <w:vMerge/>
            <w:vAlign w:val="center"/>
          </w:tcPr>
          <w:p w14:paraId="49E55501" w14:textId="77777777" w:rsidR="00CF08D6" w:rsidRPr="00C6449B" w:rsidRDefault="00CF08D6" w:rsidP="00CF08D6">
            <w:pPr>
              <w:pStyle w:val="TAC"/>
              <w:rPr>
                <w:rFonts w:cs="v5.0.0"/>
                <w:lang w:eastAsia="zh-CN"/>
              </w:rPr>
            </w:pPr>
          </w:p>
        </w:tc>
        <w:tc>
          <w:tcPr>
            <w:tcW w:w="1417" w:type="dxa"/>
            <w:vAlign w:val="center"/>
          </w:tcPr>
          <w:p w14:paraId="7DFAD6EF"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1B148B48"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7E3017C1" w14:textId="77777777" w:rsidR="00CF08D6" w:rsidRPr="00C6449B" w:rsidRDefault="00CF08D6" w:rsidP="00CF08D6">
            <w:pPr>
              <w:pStyle w:val="TAC"/>
              <w:rPr>
                <w:rFonts w:cs="v5.0.0"/>
                <w:lang w:eastAsia="zh-CN"/>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160C35B6" w14:textId="77777777" w:rsidR="00CF08D6" w:rsidRPr="00C6449B" w:rsidRDefault="00CF08D6" w:rsidP="00CF08D6">
            <w:pPr>
              <w:pStyle w:val="TAC"/>
              <w:rPr>
                <w:rFonts w:cs="v5.0.0"/>
              </w:rPr>
            </w:pPr>
          </w:p>
        </w:tc>
        <w:tc>
          <w:tcPr>
            <w:tcW w:w="1417" w:type="dxa"/>
            <w:vMerge/>
            <w:vAlign w:val="center"/>
          </w:tcPr>
          <w:p w14:paraId="6D753E7D" w14:textId="77777777" w:rsidR="00CF08D6" w:rsidRPr="00C6449B" w:rsidRDefault="00CF08D6" w:rsidP="00CF08D6">
            <w:pPr>
              <w:pStyle w:val="TAC"/>
              <w:rPr>
                <w:rFonts w:cs="v5.0.0"/>
                <w:lang w:eastAsia="zh-CN"/>
              </w:rPr>
            </w:pPr>
          </w:p>
        </w:tc>
      </w:tr>
      <w:tr w:rsidR="00CF08D6" w:rsidRPr="00C6449B" w14:paraId="5E17EBAF" w14:textId="77777777" w:rsidTr="00CF08D6">
        <w:trPr>
          <w:cantSplit/>
          <w:jc w:val="center"/>
        </w:trPr>
        <w:tc>
          <w:tcPr>
            <w:tcW w:w="1417" w:type="dxa"/>
            <w:vMerge w:val="restart"/>
            <w:vAlign w:val="center"/>
          </w:tcPr>
          <w:p w14:paraId="68D748AE"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260C2ADB"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3BD4DFC3"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70990B43" w14:textId="77777777" w:rsidR="00CF08D6" w:rsidRPr="00C6449B" w:rsidRDefault="00CF08D6" w:rsidP="00CF08D6">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3A51F7DC" w14:textId="77777777" w:rsidR="00CF08D6" w:rsidRPr="00C6449B" w:rsidRDefault="00CF08D6" w:rsidP="00CF08D6">
            <w:pPr>
              <w:pStyle w:val="TAC"/>
              <w:rPr>
                <w:rFonts w:cs="v5.0.0"/>
                <w:lang w:eastAsia="zh-CN"/>
              </w:rPr>
            </w:pPr>
            <w:r w:rsidRPr="00C6449B">
              <w:rPr>
                <w:rFonts w:cs="v5.0.0"/>
                <w:lang w:eastAsia="zh-CN"/>
              </w:rPr>
              <w:t>-74.4</w:t>
            </w:r>
            <w:r w:rsidRPr="00C6449B">
              <w:rPr>
                <w:rFonts w:cs="Arial"/>
              </w:rPr>
              <w:t>- Δ</w:t>
            </w:r>
            <w:r w:rsidRPr="00C6449B">
              <w:rPr>
                <w:rFonts w:cs="Arial"/>
                <w:vertAlign w:val="subscript"/>
              </w:rPr>
              <w:t>OTAREFSENS</w:t>
            </w:r>
          </w:p>
        </w:tc>
        <w:tc>
          <w:tcPr>
            <w:tcW w:w="1417" w:type="dxa"/>
            <w:vMerge w:val="restart"/>
            <w:vAlign w:val="center"/>
          </w:tcPr>
          <w:p w14:paraId="759E89C3" w14:textId="77777777" w:rsidR="00CF08D6" w:rsidRPr="00C6449B" w:rsidRDefault="00CF08D6" w:rsidP="00CF08D6">
            <w:pPr>
              <w:pStyle w:val="TAC"/>
              <w:rPr>
                <w:rFonts w:cs="v5.0.0"/>
              </w:rPr>
            </w:pPr>
            <w:r w:rsidRPr="00C6449B">
              <w:rPr>
                <w:rFonts w:cs="v5.0.0"/>
                <w:lang w:eastAsia="zh-CN"/>
              </w:rPr>
              <w:t>AWGN</w:t>
            </w:r>
          </w:p>
        </w:tc>
      </w:tr>
      <w:tr w:rsidR="00CF08D6" w:rsidRPr="00C6449B" w14:paraId="61F66B74" w14:textId="77777777" w:rsidTr="00CF08D6">
        <w:trPr>
          <w:cantSplit/>
          <w:jc w:val="center"/>
        </w:trPr>
        <w:tc>
          <w:tcPr>
            <w:tcW w:w="1417" w:type="dxa"/>
            <w:vMerge/>
            <w:vAlign w:val="center"/>
          </w:tcPr>
          <w:p w14:paraId="56B97D80" w14:textId="77777777" w:rsidR="00CF08D6" w:rsidRPr="00C6449B" w:rsidRDefault="00CF08D6" w:rsidP="00CF08D6">
            <w:pPr>
              <w:pStyle w:val="TAC"/>
              <w:rPr>
                <w:rFonts w:cs="v5.0.0"/>
                <w:lang w:eastAsia="zh-CN"/>
              </w:rPr>
            </w:pPr>
          </w:p>
        </w:tc>
        <w:tc>
          <w:tcPr>
            <w:tcW w:w="1417" w:type="dxa"/>
            <w:vAlign w:val="center"/>
          </w:tcPr>
          <w:p w14:paraId="25108B0B"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06B2DBEC"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16ABA5AF" w14:textId="77777777" w:rsidR="00CF08D6" w:rsidRPr="00C6449B" w:rsidRDefault="00CF08D6" w:rsidP="00CF08D6">
            <w:pPr>
              <w:pStyle w:val="TAC"/>
              <w:rPr>
                <w:rFonts w:cs="v5.0.0"/>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51FFDFD9" w14:textId="77777777" w:rsidR="00CF08D6" w:rsidRPr="00C6449B" w:rsidRDefault="00CF08D6" w:rsidP="00CF08D6">
            <w:pPr>
              <w:pStyle w:val="TAC"/>
              <w:rPr>
                <w:rFonts w:cs="v5.0.0"/>
              </w:rPr>
            </w:pPr>
          </w:p>
        </w:tc>
        <w:tc>
          <w:tcPr>
            <w:tcW w:w="1417" w:type="dxa"/>
            <w:vMerge/>
            <w:vAlign w:val="center"/>
          </w:tcPr>
          <w:p w14:paraId="603B674A" w14:textId="77777777" w:rsidR="00CF08D6" w:rsidRPr="00C6449B" w:rsidRDefault="00CF08D6" w:rsidP="00CF08D6">
            <w:pPr>
              <w:pStyle w:val="TAC"/>
              <w:rPr>
                <w:rFonts w:cs="v5.0.0"/>
                <w:lang w:eastAsia="zh-CN"/>
              </w:rPr>
            </w:pPr>
          </w:p>
        </w:tc>
      </w:tr>
      <w:tr w:rsidR="00CF08D6" w:rsidRPr="00C6449B" w14:paraId="79CFA46E" w14:textId="77777777" w:rsidTr="00CF08D6">
        <w:trPr>
          <w:cantSplit/>
          <w:jc w:val="center"/>
        </w:trPr>
        <w:tc>
          <w:tcPr>
            <w:tcW w:w="1417" w:type="dxa"/>
            <w:vMerge/>
            <w:vAlign w:val="center"/>
          </w:tcPr>
          <w:p w14:paraId="45853EB8" w14:textId="77777777" w:rsidR="00CF08D6" w:rsidRPr="00C6449B" w:rsidRDefault="00CF08D6" w:rsidP="00CF08D6">
            <w:pPr>
              <w:pStyle w:val="TAC"/>
              <w:rPr>
                <w:rFonts w:cs="v5.0.0"/>
                <w:lang w:eastAsia="zh-CN"/>
              </w:rPr>
            </w:pPr>
          </w:p>
        </w:tc>
        <w:tc>
          <w:tcPr>
            <w:tcW w:w="1417" w:type="dxa"/>
            <w:vAlign w:val="center"/>
          </w:tcPr>
          <w:p w14:paraId="23C4032B"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31BA58CC"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54ED4B39" w14:textId="77777777" w:rsidR="00CF08D6" w:rsidRPr="00C6449B" w:rsidRDefault="00CF08D6" w:rsidP="00CF08D6">
            <w:pPr>
              <w:pStyle w:val="TAC"/>
              <w:rPr>
                <w:rFonts w:cs="v5.0.0"/>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2E6B9DA1" w14:textId="77777777" w:rsidR="00CF08D6" w:rsidRPr="00C6449B" w:rsidRDefault="00CF08D6" w:rsidP="00CF08D6">
            <w:pPr>
              <w:pStyle w:val="TAC"/>
              <w:rPr>
                <w:rFonts w:cs="v5.0.0"/>
              </w:rPr>
            </w:pPr>
          </w:p>
        </w:tc>
        <w:tc>
          <w:tcPr>
            <w:tcW w:w="1417" w:type="dxa"/>
            <w:vMerge/>
            <w:vAlign w:val="center"/>
          </w:tcPr>
          <w:p w14:paraId="718AEDBF" w14:textId="77777777" w:rsidR="00CF08D6" w:rsidRPr="00C6449B" w:rsidRDefault="00CF08D6" w:rsidP="00CF08D6">
            <w:pPr>
              <w:pStyle w:val="TAC"/>
              <w:rPr>
                <w:rFonts w:cs="v5.0.0"/>
                <w:lang w:eastAsia="zh-CN"/>
              </w:rPr>
            </w:pPr>
          </w:p>
        </w:tc>
      </w:tr>
      <w:tr w:rsidR="004038F9" w:rsidRPr="00C6449B" w14:paraId="4B87F9C5" w14:textId="77777777" w:rsidTr="00CF08D6">
        <w:trPr>
          <w:cantSplit/>
          <w:jc w:val="center"/>
        </w:trPr>
        <w:tc>
          <w:tcPr>
            <w:tcW w:w="1417" w:type="dxa"/>
            <w:vMerge w:val="restart"/>
            <w:vAlign w:val="center"/>
          </w:tcPr>
          <w:p w14:paraId="2DE40D78" w14:textId="77777777" w:rsidR="004038F9" w:rsidRPr="00C6449B" w:rsidRDefault="004038F9" w:rsidP="004038F9">
            <w:pPr>
              <w:pStyle w:val="TAC"/>
              <w:rPr>
                <w:rFonts w:cs="v5.0.0"/>
                <w:lang w:eastAsia="zh-CN"/>
              </w:rPr>
            </w:pPr>
            <w:r w:rsidRPr="00C6449B">
              <w:rPr>
                <w:rFonts w:cs="v5.0.0"/>
                <w:lang w:eastAsia="zh-CN"/>
              </w:rPr>
              <w:t>40</w:t>
            </w:r>
          </w:p>
        </w:tc>
        <w:tc>
          <w:tcPr>
            <w:tcW w:w="1417" w:type="dxa"/>
            <w:vAlign w:val="center"/>
          </w:tcPr>
          <w:p w14:paraId="20E571AA" w14:textId="77777777" w:rsidR="004038F9" w:rsidRPr="00C6449B" w:rsidRDefault="004038F9" w:rsidP="004038F9">
            <w:pPr>
              <w:pStyle w:val="TAC"/>
              <w:rPr>
                <w:rFonts w:cs="v5.0.0"/>
              </w:rPr>
            </w:pPr>
            <w:r w:rsidRPr="00C6449B">
              <w:rPr>
                <w:rFonts w:cs="v5.0.0"/>
                <w:lang w:eastAsia="zh-CN"/>
              </w:rPr>
              <w:t>15</w:t>
            </w:r>
          </w:p>
        </w:tc>
        <w:tc>
          <w:tcPr>
            <w:tcW w:w="1417" w:type="dxa"/>
            <w:vAlign w:val="center"/>
          </w:tcPr>
          <w:p w14:paraId="1D463BA9"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2A6B7F03" w14:textId="77777777" w:rsidR="004038F9" w:rsidRPr="00C6449B" w:rsidRDefault="004038F9" w:rsidP="004038F9">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78F46DE7" w14:textId="31C215A6" w:rsidR="004038F9" w:rsidRPr="00C6449B" w:rsidRDefault="004038F9" w:rsidP="004038F9">
            <w:pPr>
              <w:pStyle w:val="TAC"/>
              <w:rPr>
                <w:rFonts w:cs="v5.0.0"/>
                <w:lang w:eastAsia="zh-CN"/>
              </w:rPr>
            </w:pPr>
            <w:r w:rsidRPr="00C6449B">
              <w:rPr>
                <w:rFonts w:cs="v5.0.0"/>
                <w:lang w:eastAsia="zh-CN"/>
              </w:rPr>
              <w:t>-73.1</w:t>
            </w:r>
            <w:r w:rsidRPr="00C6449B">
              <w:rPr>
                <w:rFonts w:cs="Arial"/>
              </w:rPr>
              <w:t>- Δ</w:t>
            </w:r>
            <w:r w:rsidRPr="00C6449B">
              <w:rPr>
                <w:rFonts w:cs="Arial"/>
                <w:vertAlign w:val="subscript"/>
              </w:rPr>
              <w:t>OTAREFSENS</w:t>
            </w:r>
          </w:p>
        </w:tc>
        <w:tc>
          <w:tcPr>
            <w:tcW w:w="1417" w:type="dxa"/>
            <w:vMerge w:val="restart"/>
            <w:vAlign w:val="center"/>
          </w:tcPr>
          <w:p w14:paraId="542932A0" w14:textId="77777777" w:rsidR="004038F9" w:rsidRPr="00C6449B" w:rsidRDefault="004038F9" w:rsidP="004038F9">
            <w:pPr>
              <w:pStyle w:val="TAC"/>
              <w:rPr>
                <w:rFonts w:cs="v5.0.0"/>
              </w:rPr>
            </w:pPr>
            <w:r w:rsidRPr="00C6449B">
              <w:rPr>
                <w:rFonts w:cs="v5.0.0"/>
                <w:lang w:eastAsia="zh-CN"/>
              </w:rPr>
              <w:t>AWGN</w:t>
            </w:r>
          </w:p>
        </w:tc>
      </w:tr>
      <w:tr w:rsidR="004038F9" w:rsidRPr="00C6449B" w14:paraId="228F27B8" w14:textId="77777777" w:rsidTr="00CF08D6">
        <w:trPr>
          <w:cantSplit/>
          <w:jc w:val="center"/>
        </w:trPr>
        <w:tc>
          <w:tcPr>
            <w:tcW w:w="1417" w:type="dxa"/>
            <w:vMerge/>
            <w:vAlign w:val="center"/>
          </w:tcPr>
          <w:p w14:paraId="3A85C5A5" w14:textId="77777777" w:rsidR="004038F9" w:rsidRPr="00C6449B" w:rsidRDefault="004038F9" w:rsidP="004038F9">
            <w:pPr>
              <w:pStyle w:val="TAC"/>
              <w:rPr>
                <w:rFonts w:cs="v5.0.0"/>
                <w:lang w:eastAsia="zh-CN"/>
              </w:rPr>
            </w:pPr>
          </w:p>
        </w:tc>
        <w:tc>
          <w:tcPr>
            <w:tcW w:w="1417" w:type="dxa"/>
            <w:vAlign w:val="center"/>
          </w:tcPr>
          <w:p w14:paraId="38FC24EE" w14:textId="77777777" w:rsidR="004038F9" w:rsidRPr="00C6449B" w:rsidRDefault="004038F9" w:rsidP="004038F9">
            <w:pPr>
              <w:pStyle w:val="TAC"/>
              <w:rPr>
                <w:rFonts w:cs="v5.0.0"/>
              </w:rPr>
            </w:pPr>
            <w:r w:rsidRPr="00C6449B">
              <w:rPr>
                <w:rFonts w:cs="v5.0.0"/>
                <w:lang w:eastAsia="zh-CN"/>
              </w:rPr>
              <w:t>30</w:t>
            </w:r>
          </w:p>
        </w:tc>
        <w:tc>
          <w:tcPr>
            <w:tcW w:w="1417" w:type="dxa"/>
            <w:vAlign w:val="center"/>
          </w:tcPr>
          <w:p w14:paraId="3C219E12"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70B9E9AF" w14:textId="77777777" w:rsidR="004038F9" w:rsidRPr="00C6449B" w:rsidRDefault="004038F9" w:rsidP="004038F9">
            <w:pPr>
              <w:pStyle w:val="TAC"/>
              <w:rPr>
                <w:rFonts w:cs="v5.0.0"/>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2746D3EA" w14:textId="77777777" w:rsidR="004038F9" w:rsidRPr="00C6449B" w:rsidRDefault="004038F9" w:rsidP="004038F9">
            <w:pPr>
              <w:pStyle w:val="TAC"/>
              <w:rPr>
                <w:rFonts w:cs="v5.0.0"/>
              </w:rPr>
            </w:pPr>
          </w:p>
        </w:tc>
        <w:tc>
          <w:tcPr>
            <w:tcW w:w="1417" w:type="dxa"/>
            <w:vMerge/>
            <w:vAlign w:val="center"/>
          </w:tcPr>
          <w:p w14:paraId="633C7CDD" w14:textId="77777777" w:rsidR="004038F9" w:rsidRPr="00C6449B" w:rsidRDefault="004038F9" w:rsidP="004038F9">
            <w:pPr>
              <w:pStyle w:val="TAC"/>
              <w:rPr>
                <w:rFonts w:cs="v5.0.0"/>
                <w:lang w:eastAsia="zh-CN"/>
              </w:rPr>
            </w:pPr>
          </w:p>
        </w:tc>
      </w:tr>
      <w:tr w:rsidR="004038F9" w:rsidRPr="00C6449B" w14:paraId="48073E81" w14:textId="77777777" w:rsidTr="00CF08D6">
        <w:trPr>
          <w:cantSplit/>
          <w:jc w:val="center"/>
        </w:trPr>
        <w:tc>
          <w:tcPr>
            <w:tcW w:w="1417" w:type="dxa"/>
            <w:vMerge/>
            <w:vAlign w:val="center"/>
          </w:tcPr>
          <w:p w14:paraId="68F373DD" w14:textId="77777777" w:rsidR="004038F9" w:rsidRPr="00C6449B" w:rsidRDefault="004038F9" w:rsidP="004038F9">
            <w:pPr>
              <w:pStyle w:val="TAC"/>
              <w:rPr>
                <w:rFonts w:cs="v5.0.0"/>
                <w:lang w:eastAsia="zh-CN"/>
              </w:rPr>
            </w:pPr>
          </w:p>
        </w:tc>
        <w:tc>
          <w:tcPr>
            <w:tcW w:w="1417" w:type="dxa"/>
            <w:vAlign w:val="center"/>
          </w:tcPr>
          <w:p w14:paraId="5EB0E410" w14:textId="77777777" w:rsidR="004038F9" w:rsidRPr="00C6449B" w:rsidRDefault="004038F9" w:rsidP="004038F9">
            <w:pPr>
              <w:pStyle w:val="TAC"/>
              <w:rPr>
                <w:rFonts w:cs="v5.0.0"/>
              </w:rPr>
            </w:pPr>
            <w:r w:rsidRPr="00C6449B">
              <w:rPr>
                <w:rFonts w:cs="v5.0.0"/>
                <w:lang w:eastAsia="zh-CN"/>
              </w:rPr>
              <w:t>60</w:t>
            </w:r>
          </w:p>
        </w:tc>
        <w:tc>
          <w:tcPr>
            <w:tcW w:w="1417" w:type="dxa"/>
            <w:vAlign w:val="center"/>
          </w:tcPr>
          <w:p w14:paraId="432A208A"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422F2919" w14:textId="77777777" w:rsidR="004038F9" w:rsidRPr="00C6449B" w:rsidRDefault="004038F9" w:rsidP="004038F9">
            <w:pPr>
              <w:pStyle w:val="TAC"/>
              <w:rPr>
                <w:rFonts w:cs="v5.0.0"/>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26486B31" w14:textId="77777777" w:rsidR="004038F9" w:rsidRPr="00C6449B" w:rsidRDefault="004038F9" w:rsidP="004038F9">
            <w:pPr>
              <w:pStyle w:val="TAC"/>
              <w:rPr>
                <w:rFonts w:cs="v5.0.0"/>
              </w:rPr>
            </w:pPr>
          </w:p>
        </w:tc>
        <w:tc>
          <w:tcPr>
            <w:tcW w:w="1417" w:type="dxa"/>
            <w:vMerge/>
            <w:vAlign w:val="center"/>
          </w:tcPr>
          <w:p w14:paraId="4344F8BD" w14:textId="77777777" w:rsidR="004038F9" w:rsidRPr="00C6449B" w:rsidRDefault="004038F9" w:rsidP="004038F9">
            <w:pPr>
              <w:pStyle w:val="TAC"/>
              <w:rPr>
                <w:rFonts w:cs="v5.0.0"/>
                <w:lang w:eastAsia="zh-CN"/>
              </w:rPr>
            </w:pPr>
          </w:p>
        </w:tc>
      </w:tr>
      <w:tr w:rsidR="004038F9" w:rsidRPr="00C6449B" w14:paraId="4BC6420F" w14:textId="77777777" w:rsidTr="00CF08D6">
        <w:trPr>
          <w:cantSplit/>
          <w:jc w:val="center"/>
        </w:trPr>
        <w:tc>
          <w:tcPr>
            <w:tcW w:w="1417" w:type="dxa"/>
            <w:vMerge w:val="restart"/>
            <w:vAlign w:val="center"/>
          </w:tcPr>
          <w:p w14:paraId="58F5BE84" w14:textId="77777777" w:rsidR="004038F9" w:rsidRPr="00C6449B" w:rsidRDefault="004038F9" w:rsidP="004038F9">
            <w:pPr>
              <w:pStyle w:val="TAC"/>
              <w:rPr>
                <w:rFonts w:cs="v5.0.0"/>
                <w:lang w:eastAsia="zh-CN"/>
              </w:rPr>
            </w:pPr>
            <w:r w:rsidRPr="00C6449B">
              <w:rPr>
                <w:rFonts w:cs="v5.0.0"/>
                <w:lang w:eastAsia="zh-CN"/>
              </w:rPr>
              <w:t>50</w:t>
            </w:r>
          </w:p>
        </w:tc>
        <w:tc>
          <w:tcPr>
            <w:tcW w:w="1417" w:type="dxa"/>
            <w:vAlign w:val="center"/>
          </w:tcPr>
          <w:p w14:paraId="669ABE1E" w14:textId="77777777" w:rsidR="004038F9" w:rsidRPr="00C6449B" w:rsidRDefault="004038F9" w:rsidP="004038F9">
            <w:pPr>
              <w:pStyle w:val="TAC"/>
              <w:rPr>
                <w:rFonts w:cs="v5.0.0"/>
              </w:rPr>
            </w:pPr>
            <w:r w:rsidRPr="00C6449B">
              <w:rPr>
                <w:rFonts w:cs="v5.0.0"/>
                <w:lang w:eastAsia="zh-CN"/>
              </w:rPr>
              <w:t>15</w:t>
            </w:r>
          </w:p>
        </w:tc>
        <w:tc>
          <w:tcPr>
            <w:tcW w:w="1417" w:type="dxa"/>
            <w:vAlign w:val="center"/>
          </w:tcPr>
          <w:p w14:paraId="597C81E1"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188F6DAE" w14:textId="77777777" w:rsidR="004038F9" w:rsidRPr="00C6449B" w:rsidRDefault="004038F9" w:rsidP="004038F9">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516F76FD" w14:textId="0E83E2D7" w:rsidR="004038F9" w:rsidRPr="00C6449B" w:rsidRDefault="004038F9" w:rsidP="004038F9">
            <w:pPr>
              <w:pStyle w:val="TAC"/>
              <w:rPr>
                <w:rFonts w:cs="v5.0.0"/>
                <w:lang w:eastAsia="zh-CN"/>
              </w:rPr>
            </w:pPr>
            <w:r w:rsidRPr="00C6449B">
              <w:rPr>
                <w:rFonts w:cs="v5.0.0"/>
                <w:lang w:eastAsia="zh-CN"/>
              </w:rPr>
              <w:t>-72.1</w:t>
            </w:r>
            <w:r w:rsidRPr="00C6449B">
              <w:rPr>
                <w:rFonts w:cs="Arial"/>
              </w:rPr>
              <w:t>- Δ</w:t>
            </w:r>
            <w:r w:rsidRPr="00C6449B">
              <w:rPr>
                <w:rFonts w:cs="Arial"/>
                <w:vertAlign w:val="subscript"/>
              </w:rPr>
              <w:t>OTAREFSENS</w:t>
            </w:r>
          </w:p>
        </w:tc>
        <w:tc>
          <w:tcPr>
            <w:tcW w:w="1417" w:type="dxa"/>
            <w:vMerge w:val="restart"/>
            <w:vAlign w:val="center"/>
          </w:tcPr>
          <w:p w14:paraId="3C34AC64" w14:textId="77777777" w:rsidR="004038F9" w:rsidRPr="00C6449B" w:rsidRDefault="004038F9" w:rsidP="004038F9">
            <w:pPr>
              <w:pStyle w:val="TAC"/>
              <w:rPr>
                <w:rFonts w:cs="v5.0.0"/>
              </w:rPr>
            </w:pPr>
            <w:r w:rsidRPr="00C6449B">
              <w:rPr>
                <w:rFonts w:cs="v5.0.0"/>
                <w:lang w:eastAsia="zh-CN"/>
              </w:rPr>
              <w:t>AWGN</w:t>
            </w:r>
          </w:p>
        </w:tc>
      </w:tr>
      <w:tr w:rsidR="004038F9" w:rsidRPr="00C6449B" w14:paraId="32E5F578" w14:textId="77777777" w:rsidTr="00CF08D6">
        <w:trPr>
          <w:cantSplit/>
          <w:jc w:val="center"/>
        </w:trPr>
        <w:tc>
          <w:tcPr>
            <w:tcW w:w="1417" w:type="dxa"/>
            <w:vMerge/>
            <w:vAlign w:val="center"/>
          </w:tcPr>
          <w:p w14:paraId="0FE1091A" w14:textId="77777777" w:rsidR="004038F9" w:rsidRPr="00C6449B" w:rsidRDefault="004038F9" w:rsidP="004038F9">
            <w:pPr>
              <w:pStyle w:val="TAC"/>
              <w:rPr>
                <w:rFonts w:cs="v5.0.0"/>
                <w:lang w:eastAsia="zh-CN"/>
              </w:rPr>
            </w:pPr>
          </w:p>
        </w:tc>
        <w:tc>
          <w:tcPr>
            <w:tcW w:w="1417" w:type="dxa"/>
            <w:vAlign w:val="center"/>
          </w:tcPr>
          <w:p w14:paraId="4726E125" w14:textId="77777777" w:rsidR="004038F9" w:rsidRPr="00C6449B" w:rsidRDefault="004038F9" w:rsidP="004038F9">
            <w:pPr>
              <w:pStyle w:val="TAC"/>
              <w:rPr>
                <w:rFonts w:cs="v5.0.0"/>
              </w:rPr>
            </w:pPr>
            <w:r w:rsidRPr="00C6449B">
              <w:rPr>
                <w:rFonts w:cs="v5.0.0"/>
                <w:lang w:eastAsia="zh-CN"/>
              </w:rPr>
              <w:t>30</w:t>
            </w:r>
          </w:p>
        </w:tc>
        <w:tc>
          <w:tcPr>
            <w:tcW w:w="1417" w:type="dxa"/>
            <w:vAlign w:val="center"/>
          </w:tcPr>
          <w:p w14:paraId="399812D9"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1A17D079" w14:textId="77777777" w:rsidR="004038F9" w:rsidRPr="00C6449B" w:rsidRDefault="004038F9" w:rsidP="004038F9">
            <w:pPr>
              <w:pStyle w:val="TAC"/>
              <w:rPr>
                <w:rFonts w:cs="v5.0.0"/>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1EA569EE" w14:textId="77777777" w:rsidR="004038F9" w:rsidRPr="00C6449B" w:rsidRDefault="004038F9" w:rsidP="004038F9">
            <w:pPr>
              <w:pStyle w:val="TAC"/>
              <w:rPr>
                <w:rFonts w:cs="v5.0.0"/>
              </w:rPr>
            </w:pPr>
          </w:p>
        </w:tc>
        <w:tc>
          <w:tcPr>
            <w:tcW w:w="1417" w:type="dxa"/>
            <w:vMerge/>
            <w:vAlign w:val="center"/>
          </w:tcPr>
          <w:p w14:paraId="4ADD9D3C" w14:textId="77777777" w:rsidR="004038F9" w:rsidRPr="00C6449B" w:rsidRDefault="004038F9" w:rsidP="004038F9">
            <w:pPr>
              <w:pStyle w:val="TAC"/>
              <w:rPr>
                <w:rFonts w:cs="v5.0.0"/>
                <w:lang w:eastAsia="zh-CN"/>
              </w:rPr>
            </w:pPr>
          </w:p>
        </w:tc>
      </w:tr>
      <w:tr w:rsidR="004038F9" w:rsidRPr="00C6449B" w14:paraId="66A3B079" w14:textId="77777777" w:rsidTr="00CF08D6">
        <w:trPr>
          <w:cantSplit/>
          <w:jc w:val="center"/>
        </w:trPr>
        <w:tc>
          <w:tcPr>
            <w:tcW w:w="1417" w:type="dxa"/>
            <w:vMerge/>
            <w:vAlign w:val="center"/>
          </w:tcPr>
          <w:p w14:paraId="3B06BAEF" w14:textId="77777777" w:rsidR="004038F9" w:rsidRPr="00C6449B" w:rsidRDefault="004038F9" w:rsidP="004038F9">
            <w:pPr>
              <w:pStyle w:val="TAC"/>
              <w:rPr>
                <w:rFonts w:cs="v5.0.0"/>
                <w:lang w:eastAsia="zh-CN"/>
              </w:rPr>
            </w:pPr>
          </w:p>
        </w:tc>
        <w:tc>
          <w:tcPr>
            <w:tcW w:w="1417" w:type="dxa"/>
            <w:vAlign w:val="center"/>
          </w:tcPr>
          <w:p w14:paraId="0C3E4176" w14:textId="77777777" w:rsidR="004038F9" w:rsidRPr="00C6449B" w:rsidRDefault="004038F9" w:rsidP="004038F9">
            <w:pPr>
              <w:pStyle w:val="TAC"/>
              <w:rPr>
                <w:rFonts w:cs="v5.0.0"/>
              </w:rPr>
            </w:pPr>
            <w:r w:rsidRPr="00C6449B">
              <w:rPr>
                <w:rFonts w:cs="v5.0.0"/>
                <w:lang w:eastAsia="zh-CN"/>
              </w:rPr>
              <w:t>60</w:t>
            </w:r>
          </w:p>
        </w:tc>
        <w:tc>
          <w:tcPr>
            <w:tcW w:w="1417" w:type="dxa"/>
            <w:vAlign w:val="center"/>
          </w:tcPr>
          <w:p w14:paraId="4B620F27"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0BEC295B" w14:textId="77777777" w:rsidR="004038F9" w:rsidRPr="00C6449B" w:rsidRDefault="004038F9" w:rsidP="004038F9">
            <w:pPr>
              <w:pStyle w:val="TAC"/>
              <w:rPr>
                <w:rFonts w:cs="v5.0.0"/>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7DFB47E5" w14:textId="77777777" w:rsidR="004038F9" w:rsidRPr="00C6449B" w:rsidRDefault="004038F9" w:rsidP="004038F9">
            <w:pPr>
              <w:pStyle w:val="TAC"/>
              <w:rPr>
                <w:rFonts w:cs="v5.0.0"/>
              </w:rPr>
            </w:pPr>
          </w:p>
        </w:tc>
        <w:tc>
          <w:tcPr>
            <w:tcW w:w="1417" w:type="dxa"/>
            <w:vMerge/>
            <w:vAlign w:val="center"/>
          </w:tcPr>
          <w:p w14:paraId="2C02131B" w14:textId="77777777" w:rsidR="004038F9" w:rsidRPr="00C6449B" w:rsidRDefault="004038F9" w:rsidP="004038F9">
            <w:pPr>
              <w:pStyle w:val="TAC"/>
              <w:rPr>
                <w:rFonts w:cs="v5.0.0"/>
                <w:lang w:eastAsia="zh-CN"/>
              </w:rPr>
            </w:pPr>
          </w:p>
        </w:tc>
      </w:tr>
      <w:tr w:rsidR="004038F9" w:rsidRPr="00C6449B" w14:paraId="69C79FD3" w14:textId="77777777" w:rsidTr="00CF08D6">
        <w:trPr>
          <w:cantSplit/>
          <w:jc w:val="center"/>
        </w:trPr>
        <w:tc>
          <w:tcPr>
            <w:tcW w:w="1417" w:type="dxa"/>
            <w:vMerge w:val="restart"/>
            <w:vAlign w:val="center"/>
          </w:tcPr>
          <w:p w14:paraId="30B5FE9B" w14:textId="77777777" w:rsidR="004038F9" w:rsidRPr="00C6449B" w:rsidRDefault="004038F9" w:rsidP="004038F9">
            <w:pPr>
              <w:pStyle w:val="TAC"/>
              <w:rPr>
                <w:rFonts w:cs="v5.0.0"/>
                <w:lang w:eastAsia="zh-CN"/>
              </w:rPr>
            </w:pPr>
            <w:r w:rsidRPr="00C6449B">
              <w:rPr>
                <w:rFonts w:cs="v5.0.0"/>
                <w:lang w:eastAsia="zh-CN"/>
              </w:rPr>
              <w:t>60</w:t>
            </w:r>
          </w:p>
        </w:tc>
        <w:tc>
          <w:tcPr>
            <w:tcW w:w="1417" w:type="dxa"/>
            <w:vAlign w:val="center"/>
          </w:tcPr>
          <w:p w14:paraId="50F54252" w14:textId="77777777" w:rsidR="004038F9" w:rsidRPr="00C6449B" w:rsidRDefault="004038F9" w:rsidP="004038F9">
            <w:pPr>
              <w:pStyle w:val="TAC"/>
              <w:rPr>
                <w:rFonts w:cs="v5.0.0"/>
              </w:rPr>
            </w:pPr>
            <w:r w:rsidRPr="00C6449B">
              <w:rPr>
                <w:rFonts w:cs="v5.0.0"/>
                <w:lang w:eastAsia="zh-CN"/>
              </w:rPr>
              <w:t>30</w:t>
            </w:r>
          </w:p>
        </w:tc>
        <w:tc>
          <w:tcPr>
            <w:tcW w:w="1417" w:type="dxa"/>
            <w:vAlign w:val="center"/>
          </w:tcPr>
          <w:p w14:paraId="6BFE1E9A"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0EE8D97B" w14:textId="77777777" w:rsidR="004038F9" w:rsidRPr="00C6449B" w:rsidRDefault="004038F9" w:rsidP="004038F9">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15EC0DF1" w14:textId="74A20F52" w:rsidR="004038F9" w:rsidRPr="00C6449B" w:rsidRDefault="004038F9" w:rsidP="004038F9">
            <w:pPr>
              <w:pStyle w:val="TAC"/>
              <w:rPr>
                <w:rFonts w:cs="v5.0.0"/>
                <w:lang w:eastAsia="zh-CN"/>
              </w:rPr>
            </w:pPr>
            <w:r w:rsidRPr="00C6449B">
              <w:rPr>
                <w:rFonts w:cs="v5.0.0"/>
                <w:lang w:eastAsia="zh-CN"/>
              </w:rPr>
              <w:t>-71.3</w:t>
            </w:r>
            <w:r w:rsidRPr="00C6449B">
              <w:rPr>
                <w:rFonts w:cs="Arial"/>
              </w:rPr>
              <w:t>- Δ</w:t>
            </w:r>
            <w:r w:rsidRPr="00C6449B">
              <w:rPr>
                <w:rFonts w:cs="Arial"/>
                <w:vertAlign w:val="subscript"/>
              </w:rPr>
              <w:t>OTAREFSENS</w:t>
            </w:r>
          </w:p>
        </w:tc>
        <w:tc>
          <w:tcPr>
            <w:tcW w:w="1417" w:type="dxa"/>
            <w:vMerge w:val="restart"/>
            <w:vAlign w:val="center"/>
          </w:tcPr>
          <w:p w14:paraId="1BDF8A41" w14:textId="77777777" w:rsidR="004038F9" w:rsidRPr="00C6449B" w:rsidRDefault="004038F9" w:rsidP="004038F9">
            <w:pPr>
              <w:pStyle w:val="TAC"/>
              <w:rPr>
                <w:rFonts w:cs="v5.0.0"/>
                <w:lang w:eastAsia="zh-CN"/>
              </w:rPr>
            </w:pPr>
            <w:r w:rsidRPr="00C6449B">
              <w:rPr>
                <w:rFonts w:cs="v5.0.0"/>
                <w:lang w:eastAsia="zh-CN"/>
              </w:rPr>
              <w:t>AWGN</w:t>
            </w:r>
          </w:p>
        </w:tc>
      </w:tr>
      <w:tr w:rsidR="004038F9" w:rsidRPr="00C6449B" w14:paraId="309C2C39" w14:textId="77777777" w:rsidTr="00CF08D6">
        <w:trPr>
          <w:cantSplit/>
          <w:jc w:val="center"/>
        </w:trPr>
        <w:tc>
          <w:tcPr>
            <w:tcW w:w="1417" w:type="dxa"/>
            <w:vMerge/>
            <w:vAlign w:val="center"/>
          </w:tcPr>
          <w:p w14:paraId="2A4B550B" w14:textId="77777777" w:rsidR="004038F9" w:rsidRPr="00C6449B" w:rsidRDefault="004038F9" w:rsidP="004038F9">
            <w:pPr>
              <w:pStyle w:val="TAC"/>
              <w:rPr>
                <w:rFonts w:cs="v5.0.0"/>
                <w:lang w:eastAsia="zh-CN"/>
              </w:rPr>
            </w:pPr>
          </w:p>
        </w:tc>
        <w:tc>
          <w:tcPr>
            <w:tcW w:w="1417" w:type="dxa"/>
            <w:vAlign w:val="center"/>
          </w:tcPr>
          <w:p w14:paraId="270A5659" w14:textId="77777777" w:rsidR="004038F9" w:rsidRPr="00C6449B" w:rsidRDefault="004038F9" w:rsidP="004038F9">
            <w:pPr>
              <w:pStyle w:val="TAC"/>
              <w:rPr>
                <w:rFonts w:cs="v5.0.0"/>
              </w:rPr>
            </w:pPr>
            <w:r w:rsidRPr="00C6449B">
              <w:rPr>
                <w:rFonts w:cs="v5.0.0"/>
                <w:lang w:eastAsia="zh-CN"/>
              </w:rPr>
              <w:t>60</w:t>
            </w:r>
          </w:p>
        </w:tc>
        <w:tc>
          <w:tcPr>
            <w:tcW w:w="1417" w:type="dxa"/>
            <w:vAlign w:val="center"/>
          </w:tcPr>
          <w:p w14:paraId="529F5585"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45A0AA34" w14:textId="77777777" w:rsidR="004038F9" w:rsidRPr="00C6449B" w:rsidRDefault="004038F9" w:rsidP="004038F9">
            <w:pPr>
              <w:pStyle w:val="TAC"/>
              <w:rPr>
                <w:rFonts w:cs="v5.0.0"/>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3FAE7365" w14:textId="77777777" w:rsidR="004038F9" w:rsidRPr="00C6449B" w:rsidRDefault="004038F9" w:rsidP="004038F9">
            <w:pPr>
              <w:pStyle w:val="TAC"/>
              <w:rPr>
                <w:rFonts w:cs="v5.0.0"/>
              </w:rPr>
            </w:pPr>
          </w:p>
        </w:tc>
        <w:tc>
          <w:tcPr>
            <w:tcW w:w="1417" w:type="dxa"/>
            <w:vMerge/>
            <w:vAlign w:val="center"/>
          </w:tcPr>
          <w:p w14:paraId="228DAFC0" w14:textId="77777777" w:rsidR="004038F9" w:rsidRPr="00C6449B" w:rsidRDefault="004038F9" w:rsidP="004038F9">
            <w:pPr>
              <w:pStyle w:val="TAC"/>
              <w:rPr>
                <w:rFonts w:cs="v5.0.0"/>
                <w:lang w:eastAsia="zh-CN"/>
              </w:rPr>
            </w:pPr>
          </w:p>
        </w:tc>
      </w:tr>
      <w:tr w:rsidR="004038F9" w:rsidRPr="00C6449B" w14:paraId="7535561B" w14:textId="77777777" w:rsidTr="00CF08D6">
        <w:trPr>
          <w:cantSplit/>
          <w:jc w:val="center"/>
        </w:trPr>
        <w:tc>
          <w:tcPr>
            <w:tcW w:w="1417" w:type="dxa"/>
            <w:vMerge w:val="restart"/>
            <w:vAlign w:val="center"/>
          </w:tcPr>
          <w:p w14:paraId="72594784" w14:textId="77777777" w:rsidR="004038F9" w:rsidRPr="00C6449B" w:rsidRDefault="004038F9" w:rsidP="004038F9">
            <w:pPr>
              <w:pStyle w:val="TAC"/>
              <w:rPr>
                <w:rFonts w:cs="v5.0.0"/>
                <w:lang w:eastAsia="zh-CN"/>
              </w:rPr>
            </w:pPr>
            <w:r w:rsidRPr="00C6449B">
              <w:rPr>
                <w:rFonts w:cs="v5.0.0"/>
                <w:lang w:eastAsia="zh-CN"/>
              </w:rPr>
              <w:t>70</w:t>
            </w:r>
          </w:p>
        </w:tc>
        <w:tc>
          <w:tcPr>
            <w:tcW w:w="1417" w:type="dxa"/>
            <w:vAlign w:val="center"/>
          </w:tcPr>
          <w:p w14:paraId="661997B9" w14:textId="77777777" w:rsidR="004038F9" w:rsidRPr="00C6449B" w:rsidRDefault="004038F9" w:rsidP="004038F9">
            <w:pPr>
              <w:pStyle w:val="TAC"/>
              <w:rPr>
                <w:rFonts w:cs="v5.0.0"/>
              </w:rPr>
            </w:pPr>
            <w:r w:rsidRPr="00C6449B">
              <w:rPr>
                <w:rFonts w:cs="v5.0.0"/>
                <w:lang w:eastAsia="zh-CN"/>
              </w:rPr>
              <w:t>30</w:t>
            </w:r>
          </w:p>
        </w:tc>
        <w:tc>
          <w:tcPr>
            <w:tcW w:w="1417" w:type="dxa"/>
            <w:vAlign w:val="center"/>
          </w:tcPr>
          <w:p w14:paraId="7EDE8F50"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3B2CDA9C" w14:textId="77777777" w:rsidR="004038F9" w:rsidRPr="00C6449B" w:rsidRDefault="004038F9" w:rsidP="004038F9">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42CB77E6" w14:textId="0832A5FE" w:rsidR="004038F9" w:rsidRPr="00C6449B" w:rsidRDefault="004038F9" w:rsidP="004038F9">
            <w:pPr>
              <w:pStyle w:val="TAC"/>
              <w:rPr>
                <w:rFonts w:cs="v5.0.0"/>
                <w:lang w:eastAsia="zh-CN"/>
              </w:rPr>
            </w:pPr>
            <w:r w:rsidRPr="00C6449B">
              <w:rPr>
                <w:rFonts w:cs="v5.0.0"/>
                <w:lang w:eastAsia="zh-CN"/>
              </w:rPr>
              <w:t>-70.7</w:t>
            </w:r>
            <w:r w:rsidRPr="00C6449B">
              <w:rPr>
                <w:rFonts w:cs="Arial"/>
              </w:rPr>
              <w:t>- Δ</w:t>
            </w:r>
            <w:r w:rsidRPr="00C6449B">
              <w:rPr>
                <w:rFonts w:cs="Arial"/>
                <w:vertAlign w:val="subscript"/>
              </w:rPr>
              <w:t>OTAREFSENS</w:t>
            </w:r>
          </w:p>
        </w:tc>
        <w:tc>
          <w:tcPr>
            <w:tcW w:w="1417" w:type="dxa"/>
            <w:vMerge w:val="restart"/>
            <w:vAlign w:val="center"/>
          </w:tcPr>
          <w:p w14:paraId="12C39B9B" w14:textId="77777777" w:rsidR="004038F9" w:rsidRPr="00C6449B" w:rsidRDefault="004038F9" w:rsidP="004038F9">
            <w:pPr>
              <w:pStyle w:val="TAC"/>
              <w:rPr>
                <w:rFonts w:cs="v5.0.0"/>
                <w:lang w:eastAsia="zh-CN"/>
              </w:rPr>
            </w:pPr>
            <w:r w:rsidRPr="00C6449B">
              <w:rPr>
                <w:rFonts w:cs="v5.0.0"/>
                <w:lang w:eastAsia="zh-CN"/>
              </w:rPr>
              <w:t>AWGN</w:t>
            </w:r>
          </w:p>
        </w:tc>
      </w:tr>
      <w:tr w:rsidR="004038F9" w:rsidRPr="00C6449B" w14:paraId="154280E8" w14:textId="77777777" w:rsidTr="00CF08D6">
        <w:trPr>
          <w:cantSplit/>
          <w:jc w:val="center"/>
        </w:trPr>
        <w:tc>
          <w:tcPr>
            <w:tcW w:w="1417" w:type="dxa"/>
            <w:vMerge/>
            <w:vAlign w:val="center"/>
          </w:tcPr>
          <w:p w14:paraId="1A3550FB" w14:textId="77777777" w:rsidR="004038F9" w:rsidRPr="00C6449B" w:rsidRDefault="004038F9" w:rsidP="004038F9">
            <w:pPr>
              <w:pStyle w:val="TAC"/>
              <w:rPr>
                <w:rFonts w:cs="v5.0.0"/>
                <w:lang w:eastAsia="zh-CN"/>
              </w:rPr>
            </w:pPr>
          </w:p>
        </w:tc>
        <w:tc>
          <w:tcPr>
            <w:tcW w:w="1417" w:type="dxa"/>
            <w:vAlign w:val="center"/>
          </w:tcPr>
          <w:p w14:paraId="0A707ABD" w14:textId="77777777" w:rsidR="004038F9" w:rsidRPr="00C6449B" w:rsidRDefault="004038F9" w:rsidP="004038F9">
            <w:pPr>
              <w:pStyle w:val="TAC"/>
              <w:rPr>
                <w:rFonts w:cs="v5.0.0"/>
              </w:rPr>
            </w:pPr>
            <w:r w:rsidRPr="00C6449B">
              <w:rPr>
                <w:rFonts w:cs="v5.0.0"/>
                <w:lang w:eastAsia="zh-CN"/>
              </w:rPr>
              <w:t>60</w:t>
            </w:r>
          </w:p>
        </w:tc>
        <w:tc>
          <w:tcPr>
            <w:tcW w:w="1417" w:type="dxa"/>
            <w:vAlign w:val="center"/>
          </w:tcPr>
          <w:p w14:paraId="18215810"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523C2884" w14:textId="77777777" w:rsidR="004038F9" w:rsidRPr="00C6449B" w:rsidRDefault="004038F9" w:rsidP="004038F9">
            <w:pPr>
              <w:pStyle w:val="TAC"/>
              <w:rPr>
                <w:rFonts w:cs="v5.0.0"/>
                <w:lang w:eastAsia="zh-CN"/>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68EB2D76" w14:textId="77777777" w:rsidR="004038F9" w:rsidRPr="00C6449B" w:rsidRDefault="004038F9" w:rsidP="004038F9">
            <w:pPr>
              <w:pStyle w:val="TAC"/>
              <w:rPr>
                <w:rFonts w:cs="v5.0.0"/>
              </w:rPr>
            </w:pPr>
          </w:p>
        </w:tc>
        <w:tc>
          <w:tcPr>
            <w:tcW w:w="1417" w:type="dxa"/>
            <w:vMerge/>
            <w:vAlign w:val="center"/>
          </w:tcPr>
          <w:p w14:paraId="213BFC15" w14:textId="77777777" w:rsidR="004038F9" w:rsidRPr="00C6449B" w:rsidRDefault="004038F9" w:rsidP="004038F9">
            <w:pPr>
              <w:pStyle w:val="TAC"/>
              <w:rPr>
                <w:rFonts w:cs="v5.0.0"/>
                <w:lang w:eastAsia="zh-CN"/>
              </w:rPr>
            </w:pPr>
          </w:p>
        </w:tc>
      </w:tr>
      <w:tr w:rsidR="004038F9" w:rsidRPr="00C6449B" w14:paraId="3FF4C552" w14:textId="77777777" w:rsidTr="00CF08D6">
        <w:trPr>
          <w:cantSplit/>
          <w:jc w:val="center"/>
        </w:trPr>
        <w:tc>
          <w:tcPr>
            <w:tcW w:w="1417" w:type="dxa"/>
            <w:vMerge w:val="restart"/>
            <w:vAlign w:val="center"/>
          </w:tcPr>
          <w:p w14:paraId="3357FE80" w14:textId="77777777" w:rsidR="004038F9" w:rsidRPr="00C6449B" w:rsidRDefault="004038F9" w:rsidP="004038F9">
            <w:pPr>
              <w:pStyle w:val="TAC"/>
              <w:rPr>
                <w:rFonts w:cs="v5.0.0"/>
                <w:lang w:eastAsia="zh-CN"/>
              </w:rPr>
            </w:pPr>
            <w:r w:rsidRPr="00C6449B">
              <w:rPr>
                <w:rFonts w:cs="v5.0.0"/>
                <w:lang w:eastAsia="zh-CN"/>
              </w:rPr>
              <w:t>80</w:t>
            </w:r>
          </w:p>
        </w:tc>
        <w:tc>
          <w:tcPr>
            <w:tcW w:w="1417" w:type="dxa"/>
            <w:vAlign w:val="center"/>
          </w:tcPr>
          <w:p w14:paraId="51CB5382" w14:textId="77777777" w:rsidR="004038F9" w:rsidRPr="00C6449B" w:rsidRDefault="004038F9" w:rsidP="004038F9">
            <w:pPr>
              <w:pStyle w:val="TAC"/>
              <w:rPr>
                <w:rFonts w:cs="v5.0.0"/>
              </w:rPr>
            </w:pPr>
            <w:r w:rsidRPr="00C6449B">
              <w:rPr>
                <w:rFonts w:cs="v5.0.0"/>
                <w:lang w:eastAsia="zh-CN"/>
              </w:rPr>
              <w:t>30</w:t>
            </w:r>
          </w:p>
        </w:tc>
        <w:tc>
          <w:tcPr>
            <w:tcW w:w="1417" w:type="dxa"/>
            <w:vAlign w:val="center"/>
          </w:tcPr>
          <w:p w14:paraId="004F885C"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062ED4A4" w14:textId="77777777" w:rsidR="004038F9" w:rsidRPr="00C6449B" w:rsidRDefault="004038F9" w:rsidP="004038F9">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4DA0594B" w14:textId="11D5A4E7" w:rsidR="004038F9" w:rsidRPr="00C6449B" w:rsidRDefault="004038F9" w:rsidP="004038F9">
            <w:pPr>
              <w:pStyle w:val="TAC"/>
              <w:rPr>
                <w:rFonts w:cs="v5.0.0"/>
                <w:lang w:eastAsia="zh-CN"/>
              </w:rPr>
            </w:pPr>
            <w:r w:rsidRPr="00C6449B">
              <w:rPr>
                <w:rFonts w:cs="v5.0.0"/>
                <w:lang w:eastAsia="zh-CN"/>
              </w:rPr>
              <w:t>-70.1</w:t>
            </w:r>
            <w:r w:rsidRPr="00C6449B">
              <w:rPr>
                <w:rFonts w:cs="Arial"/>
              </w:rPr>
              <w:t>- Δ</w:t>
            </w:r>
            <w:r w:rsidRPr="00C6449B">
              <w:rPr>
                <w:rFonts w:cs="Arial"/>
                <w:vertAlign w:val="subscript"/>
              </w:rPr>
              <w:t>OTAREFSENS</w:t>
            </w:r>
          </w:p>
        </w:tc>
        <w:tc>
          <w:tcPr>
            <w:tcW w:w="1417" w:type="dxa"/>
            <w:vMerge w:val="restart"/>
            <w:vAlign w:val="center"/>
          </w:tcPr>
          <w:p w14:paraId="1B8E5F90" w14:textId="77777777" w:rsidR="004038F9" w:rsidRPr="00C6449B" w:rsidRDefault="004038F9" w:rsidP="004038F9">
            <w:pPr>
              <w:pStyle w:val="TAC"/>
              <w:rPr>
                <w:rFonts w:cs="v5.0.0"/>
                <w:lang w:eastAsia="zh-CN"/>
              </w:rPr>
            </w:pPr>
            <w:r w:rsidRPr="00C6449B">
              <w:rPr>
                <w:rFonts w:cs="v5.0.0"/>
                <w:lang w:eastAsia="zh-CN"/>
              </w:rPr>
              <w:t>AWGN</w:t>
            </w:r>
          </w:p>
        </w:tc>
      </w:tr>
      <w:tr w:rsidR="004038F9" w:rsidRPr="00C6449B" w14:paraId="7D48BDC1" w14:textId="77777777" w:rsidTr="00CF08D6">
        <w:trPr>
          <w:cantSplit/>
          <w:jc w:val="center"/>
        </w:trPr>
        <w:tc>
          <w:tcPr>
            <w:tcW w:w="1417" w:type="dxa"/>
            <w:vMerge/>
            <w:vAlign w:val="center"/>
          </w:tcPr>
          <w:p w14:paraId="2C42A27F" w14:textId="77777777" w:rsidR="004038F9" w:rsidRPr="00C6449B" w:rsidRDefault="004038F9" w:rsidP="004038F9">
            <w:pPr>
              <w:pStyle w:val="TAC"/>
              <w:rPr>
                <w:rFonts w:cs="v5.0.0"/>
                <w:lang w:eastAsia="zh-CN"/>
              </w:rPr>
            </w:pPr>
          </w:p>
        </w:tc>
        <w:tc>
          <w:tcPr>
            <w:tcW w:w="1417" w:type="dxa"/>
            <w:vAlign w:val="center"/>
          </w:tcPr>
          <w:p w14:paraId="1360B576" w14:textId="77777777" w:rsidR="004038F9" w:rsidRPr="00C6449B" w:rsidRDefault="004038F9" w:rsidP="004038F9">
            <w:pPr>
              <w:pStyle w:val="TAC"/>
              <w:rPr>
                <w:rFonts w:cs="v5.0.0"/>
              </w:rPr>
            </w:pPr>
            <w:r w:rsidRPr="00C6449B">
              <w:rPr>
                <w:rFonts w:cs="v5.0.0"/>
                <w:lang w:eastAsia="zh-CN"/>
              </w:rPr>
              <w:t>60</w:t>
            </w:r>
          </w:p>
        </w:tc>
        <w:tc>
          <w:tcPr>
            <w:tcW w:w="1417" w:type="dxa"/>
            <w:vAlign w:val="center"/>
          </w:tcPr>
          <w:p w14:paraId="001E22BF"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1F27B9AD" w14:textId="77777777" w:rsidR="004038F9" w:rsidRPr="00C6449B" w:rsidRDefault="004038F9" w:rsidP="004038F9">
            <w:pPr>
              <w:pStyle w:val="TAC"/>
              <w:rPr>
                <w:rFonts w:cs="v5.0.0"/>
                <w:lang w:eastAsia="zh-CN"/>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520AF5D8" w14:textId="77777777" w:rsidR="004038F9" w:rsidRPr="00C6449B" w:rsidRDefault="004038F9" w:rsidP="004038F9">
            <w:pPr>
              <w:pStyle w:val="TAC"/>
              <w:rPr>
                <w:rFonts w:cs="v5.0.0"/>
              </w:rPr>
            </w:pPr>
          </w:p>
        </w:tc>
        <w:tc>
          <w:tcPr>
            <w:tcW w:w="1417" w:type="dxa"/>
            <w:vMerge/>
            <w:vAlign w:val="center"/>
          </w:tcPr>
          <w:p w14:paraId="09863916" w14:textId="77777777" w:rsidR="004038F9" w:rsidRPr="00C6449B" w:rsidRDefault="004038F9" w:rsidP="004038F9">
            <w:pPr>
              <w:pStyle w:val="TAC"/>
              <w:rPr>
                <w:rFonts w:cs="v5.0.0"/>
                <w:lang w:eastAsia="zh-CN"/>
              </w:rPr>
            </w:pPr>
          </w:p>
        </w:tc>
      </w:tr>
      <w:tr w:rsidR="004038F9" w:rsidRPr="00C6449B" w14:paraId="70FC4B99" w14:textId="77777777" w:rsidTr="00CF08D6">
        <w:trPr>
          <w:cantSplit/>
          <w:jc w:val="center"/>
        </w:trPr>
        <w:tc>
          <w:tcPr>
            <w:tcW w:w="1417" w:type="dxa"/>
            <w:vMerge w:val="restart"/>
            <w:vAlign w:val="center"/>
          </w:tcPr>
          <w:p w14:paraId="6AA4A13A" w14:textId="77777777" w:rsidR="004038F9" w:rsidRPr="00C6449B" w:rsidRDefault="004038F9" w:rsidP="004038F9">
            <w:pPr>
              <w:pStyle w:val="TAC"/>
              <w:rPr>
                <w:rFonts w:cs="v5.0.0"/>
                <w:lang w:eastAsia="zh-CN"/>
              </w:rPr>
            </w:pPr>
            <w:r w:rsidRPr="00C6449B">
              <w:rPr>
                <w:rFonts w:cs="v5.0.0"/>
                <w:lang w:eastAsia="zh-CN"/>
              </w:rPr>
              <w:t>90</w:t>
            </w:r>
          </w:p>
        </w:tc>
        <w:tc>
          <w:tcPr>
            <w:tcW w:w="1417" w:type="dxa"/>
            <w:vAlign w:val="center"/>
          </w:tcPr>
          <w:p w14:paraId="48CA21AF" w14:textId="77777777" w:rsidR="004038F9" w:rsidRPr="00C6449B" w:rsidRDefault="004038F9" w:rsidP="004038F9">
            <w:pPr>
              <w:pStyle w:val="TAC"/>
              <w:rPr>
                <w:rFonts w:cs="v5.0.0"/>
              </w:rPr>
            </w:pPr>
            <w:r w:rsidRPr="00C6449B">
              <w:rPr>
                <w:rFonts w:cs="v5.0.0"/>
                <w:lang w:eastAsia="zh-CN"/>
              </w:rPr>
              <w:t>30</w:t>
            </w:r>
          </w:p>
        </w:tc>
        <w:tc>
          <w:tcPr>
            <w:tcW w:w="1417" w:type="dxa"/>
            <w:vAlign w:val="center"/>
          </w:tcPr>
          <w:p w14:paraId="0D7B1AD5"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46C11234" w14:textId="77777777" w:rsidR="004038F9" w:rsidRPr="00C6449B" w:rsidRDefault="004038F9" w:rsidP="004038F9">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77E430E6" w14:textId="1A16B5A7" w:rsidR="004038F9" w:rsidRPr="00C6449B" w:rsidRDefault="004038F9" w:rsidP="004038F9">
            <w:pPr>
              <w:pStyle w:val="TAC"/>
              <w:rPr>
                <w:rFonts w:cs="v5.0.0"/>
                <w:lang w:eastAsia="zh-CN"/>
              </w:rPr>
            </w:pPr>
            <w:r w:rsidRPr="00C6449B">
              <w:rPr>
                <w:rFonts w:cs="v5.0.0"/>
                <w:lang w:eastAsia="zh-CN"/>
              </w:rPr>
              <w:t>-69.5</w:t>
            </w:r>
            <w:r w:rsidRPr="00C6449B">
              <w:rPr>
                <w:rFonts w:cs="Arial"/>
              </w:rPr>
              <w:t>- Δ</w:t>
            </w:r>
            <w:r w:rsidRPr="00C6449B">
              <w:rPr>
                <w:rFonts w:cs="Arial"/>
                <w:vertAlign w:val="subscript"/>
              </w:rPr>
              <w:t>OTAREFSENS</w:t>
            </w:r>
          </w:p>
        </w:tc>
        <w:tc>
          <w:tcPr>
            <w:tcW w:w="1417" w:type="dxa"/>
            <w:vMerge w:val="restart"/>
            <w:vAlign w:val="center"/>
          </w:tcPr>
          <w:p w14:paraId="0834E9DC" w14:textId="77777777" w:rsidR="004038F9" w:rsidRPr="00C6449B" w:rsidRDefault="004038F9" w:rsidP="004038F9">
            <w:pPr>
              <w:pStyle w:val="TAC"/>
              <w:rPr>
                <w:rFonts w:cs="v5.0.0"/>
                <w:lang w:eastAsia="zh-CN"/>
              </w:rPr>
            </w:pPr>
            <w:r w:rsidRPr="00C6449B">
              <w:rPr>
                <w:rFonts w:cs="v5.0.0"/>
                <w:lang w:eastAsia="zh-CN"/>
              </w:rPr>
              <w:t>AWGN</w:t>
            </w:r>
          </w:p>
        </w:tc>
      </w:tr>
      <w:tr w:rsidR="004038F9" w:rsidRPr="00C6449B" w14:paraId="51538A82" w14:textId="77777777" w:rsidTr="00CF08D6">
        <w:trPr>
          <w:cantSplit/>
          <w:jc w:val="center"/>
        </w:trPr>
        <w:tc>
          <w:tcPr>
            <w:tcW w:w="1417" w:type="dxa"/>
            <w:vMerge/>
            <w:vAlign w:val="center"/>
          </w:tcPr>
          <w:p w14:paraId="19ED3302" w14:textId="77777777" w:rsidR="004038F9" w:rsidRPr="00C6449B" w:rsidRDefault="004038F9" w:rsidP="004038F9">
            <w:pPr>
              <w:pStyle w:val="TAC"/>
              <w:rPr>
                <w:rFonts w:cs="v5.0.0"/>
                <w:lang w:eastAsia="zh-CN"/>
              </w:rPr>
            </w:pPr>
          </w:p>
        </w:tc>
        <w:tc>
          <w:tcPr>
            <w:tcW w:w="1417" w:type="dxa"/>
            <w:vAlign w:val="center"/>
          </w:tcPr>
          <w:p w14:paraId="3BCA821C" w14:textId="77777777" w:rsidR="004038F9" w:rsidRPr="00C6449B" w:rsidRDefault="004038F9" w:rsidP="004038F9">
            <w:pPr>
              <w:pStyle w:val="TAC"/>
              <w:rPr>
                <w:rFonts w:cs="v5.0.0"/>
              </w:rPr>
            </w:pPr>
            <w:r w:rsidRPr="00C6449B">
              <w:rPr>
                <w:rFonts w:cs="v5.0.0"/>
                <w:lang w:eastAsia="zh-CN"/>
              </w:rPr>
              <w:t>60</w:t>
            </w:r>
          </w:p>
        </w:tc>
        <w:tc>
          <w:tcPr>
            <w:tcW w:w="1417" w:type="dxa"/>
            <w:vAlign w:val="center"/>
          </w:tcPr>
          <w:p w14:paraId="62EE305B"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66C1F823" w14:textId="77777777" w:rsidR="004038F9" w:rsidRPr="00C6449B" w:rsidRDefault="004038F9" w:rsidP="004038F9">
            <w:pPr>
              <w:pStyle w:val="TAC"/>
              <w:rPr>
                <w:rFonts w:cs="v5.0.0"/>
                <w:lang w:eastAsia="zh-CN"/>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ign w:val="center"/>
          </w:tcPr>
          <w:p w14:paraId="3A5931D4" w14:textId="77777777" w:rsidR="004038F9" w:rsidRPr="00C6449B" w:rsidRDefault="004038F9" w:rsidP="004038F9">
            <w:pPr>
              <w:pStyle w:val="TAC"/>
              <w:rPr>
                <w:rFonts w:cs="v5.0.0"/>
              </w:rPr>
            </w:pPr>
          </w:p>
        </w:tc>
        <w:tc>
          <w:tcPr>
            <w:tcW w:w="1417" w:type="dxa"/>
            <w:vMerge/>
            <w:vAlign w:val="center"/>
          </w:tcPr>
          <w:p w14:paraId="0AD96710" w14:textId="77777777" w:rsidR="004038F9" w:rsidRPr="00C6449B" w:rsidRDefault="004038F9" w:rsidP="004038F9">
            <w:pPr>
              <w:pStyle w:val="TAC"/>
              <w:rPr>
                <w:rFonts w:cs="v5.0.0"/>
                <w:lang w:eastAsia="zh-CN"/>
              </w:rPr>
            </w:pPr>
          </w:p>
        </w:tc>
      </w:tr>
      <w:tr w:rsidR="004038F9" w:rsidRPr="00C6449B" w14:paraId="20B1EE19" w14:textId="77777777" w:rsidTr="00CF08D6">
        <w:trPr>
          <w:cantSplit/>
          <w:jc w:val="center"/>
        </w:trPr>
        <w:tc>
          <w:tcPr>
            <w:tcW w:w="1417" w:type="dxa"/>
            <w:vMerge w:val="restart"/>
            <w:vAlign w:val="center"/>
          </w:tcPr>
          <w:p w14:paraId="0CF571D3" w14:textId="77777777" w:rsidR="004038F9" w:rsidRPr="00C6449B" w:rsidRDefault="004038F9" w:rsidP="004038F9">
            <w:pPr>
              <w:pStyle w:val="TAC"/>
              <w:rPr>
                <w:rFonts w:cs="v5.0.0"/>
                <w:lang w:eastAsia="zh-CN"/>
              </w:rPr>
            </w:pPr>
            <w:r w:rsidRPr="00C6449B">
              <w:rPr>
                <w:rFonts w:cs="v5.0.0"/>
                <w:lang w:eastAsia="zh-CN"/>
              </w:rPr>
              <w:t>100</w:t>
            </w:r>
          </w:p>
        </w:tc>
        <w:tc>
          <w:tcPr>
            <w:tcW w:w="1417" w:type="dxa"/>
            <w:vAlign w:val="center"/>
          </w:tcPr>
          <w:p w14:paraId="3F1C61E7" w14:textId="77777777" w:rsidR="004038F9" w:rsidRPr="00C6449B" w:rsidRDefault="004038F9" w:rsidP="004038F9">
            <w:pPr>
              <w:pStyle w:val="TAC"/>
              <w:rPr>
                <w:rFonts w:cs="v5.0.0"/>
              </w:rPr>
            </w:pPr>
            <w:r w:rsidRPr="00C6449B">
              <w:rPr>
                <w:rFonts w:cs="v5.0.0"/>
                <w:lang w:eastAsia="zh-CN"/>
              </w:rPr>
              <w:t>30</w:t>
            </w:r>
          </w:p>
        </w:tc>
        <w:tc>
          <w:tcPr>
            <w:tcW w:w="1417" w:type="dxa"/>
            <w:vAlign w:val="center"/>
          </w:tcPr>
          <w:p w14:paraId="3EE4A1E0" w14:textId="77777777" w:rsidR="004038F9" w:rsidRPr="00C6449B" w:rsidRDefault="004038F9" w:rsidP="004038F9">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6422E8BD" w14:textId="77777777" w:rsidR="004038F9" w:rsidRPr="00C6449B" w:rsidRDefault="004038F9" w:rsidP="004038F9">
            <w:pPr>
              <w:pStyle w:val="TAC"/>
              <w:rPr>
                <w:rFonts w:cs="v5.0.0"/>
                <w:lang w:eastAsia="zh-CN"/>
              </w:rPr>
            </w:pPr>
            <w:r w:rsidRPr="00C6449B">
              <w:t>-64.5</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val="restart"/>
            <w:vAlign w:val="center"/>
          </w:tcPr>
          <w:p w14:paraId="2A4776C0" w14:textId="5696794D" w:rsidR="004038F9" w:rsidRPr="00C6449B" w:rsidRDefault="004038F9" w:rsidP="004038F9">
            <w:pPr>
              <w:pStyle w:val="TAC"/>
              <w:rPr>
                <w:rFonts w:cs="v5.0.0"/>
                <w:lang w:eastAsia="zh-CN"/>
              </w:rPr>
            </w:pPr>
            <w:r w:rsidRPr="00C6449B">
              <w:rPr>
                <w:rFonts w:cs="v5.0.0"/>
                <w:lang w:eastAsia="zh-CN"/>
              </w:rPr>
              <w:t>-69.1</w:t>
            </w:r>
            <w:r w:rsidRPr="00C6449B">
              <w:rPr>
                <w:rFonts w:cs="Arial"/>
              </w:rPr>
              <w:t>- Δ</w:t>
            </w:r>
            <w:r w:rsidRPr="00C6449B">
              <w:rPr>
                <w:rFonts w:cs="Arial"/>
                <w:vertAlign w:val="subscript"/>
              </w:rPr>
              <w:t>OTAREFSENS</w:t>
            </w:r>
          </w:p>
        </w:tc>
        <w:tc>
          <w:tcPr>
            <w:tcW w:w="1417" w:type="dxa"/>
            <w:vMerge w:val="restart"/>
            <w:vAlign w:val="center"/>
          </w:tcPr>
          <w:p w14:paraId="12A3604C" w14:textId="77777777" w:rsidR="004038F9" w:rsidRPr="00C6449B" w:rsidRDefault="004038F9" w:rsidP="004038F9">
            <w:pPr>
              <w:pStyle w:val="TAC"/>
              <w:rPr>
                <w:rFonts w:cs="v5.0.0"/>
                <w:lang w:eastAsia="zh-CN"/>
              </w:rPr>
            </w:pPr>
            <w:r w:rsidRPr="00C6449B">
              <w:rPr>
                <w:rFonts w:cs="v5.0.0"/>
                <w:lang w:eastAsia="zh-CN"/>
              </w:rPr>
              <w:t>AWGN</w:t>
            </w:r>
          </w:p>
        </w:tc>
      </w:tr>
      <w:tr w:rsidR="00CF08D6" w:rsidRPr="00C6449B" w14:paraId="55702D70" w14:textId="77777777" w:rsidTr="00CF08D6">
        <w:trPr>
          <w:cantSplit/>
          <w:jc w:val="center"/>
        </w:trPr>
        <w:tc>
          <w:tcPr>
            <w:tcW w:w="1417" w:type="dxa"/>
            <w:vMerge/>
            <w:vAlign w:val="center"/>
          </w:tcPr>
          <w:p w14:paraId="6507E82E" w14:textId="77777777" w:rsidR="00CF08D6" w:rsidRPr="00C6449B" w:rsidRDefault="00CF08D6" w:rsidP="00CF08D6">
            <w:pPr>
              <w:pStyle w:val="TAC"/>
              <w:rPr>
                <w:rFonts w:cs="v5.0.0"/>
                <w:lang w:eastAsia="zh-CN"/>
              </w:rPr>
            </w:pPr>
          </w:p>
        </w:tc>
        <w:tc>
          <w:tcPr>
            <w:tcW w:w="1417" w:type="dxa"/>
            <w:vAlign w:val="center"/>
          </w:tcPr>
          <w:p w14:paraId="7B632844"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260CA6B3"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4E63ED61" w14:textId="77777777" w:rsidR="00CF08D6" w:rsidRPr="00C6449B" w:rsidRDefault="00CF08D6" w:rsidP="00CF08D6">
            <w:pPr>
              <w:pStyle w:val="TAC"/>
              <w:rPr>
                <w:rFonts w:cs="v5.0.0"/>
                <w:lang w:eastAsia="zh-CN"/>
              </w:rPr>
            </w:pPr>
            <w:r w:rsidRPr="00C6449B">
              <w:t>-64.8</w:t>
            </w:r>
            <w:r w:rsidRPr="00C6449B">
              <w:rPr>
                <w:rFonts w:cs="v5.0.0"/>
                <w:lang w:eastAsia="zh-CN"/>
              </w:rPr>
              <w:t>- Δ</w:t>
            </w:r>
            <w:r w:rsidRPr="00C6449B">
              <w:rPr>
                <w:vertAlign w:val="subscript"/>
              </w:rPr>
              <w:t>OTAREFSENS</w:t>
            </w:r>
            <w:r w:rsidRPr="00C6449B" w:rsidDel="00476831">
              <w:rPr>
                <w:rFonts w:cs="v5.0.0"/>
                <w:lang w:eastAsia="zh-CN"/>
              </w:rPr>
              <w:t xml:space="preserve"> </w:t>
            </w:r>
          </w:p>
        </w:tc>
        <w:tc>
          <w:tcPr>
            <w:tcW w:w="1984" w:type="dxa"/>
            <w:vMerge/>
          </w:tcPr>
          <w:p w14:paraId="6A967F99" w14:textId="77777777" w:rsidR="00CF08D6" w:rsidRPr="00C6449B" w:rsidRDefault="00CF08D6" w:rsidP="00CF08D6">
            <w:pPr>
              <w:pStyle w:val="TAC"/>
              <w:rPr>
                <w:rFonts w:cs="v5.0.0"/>
              </w:rPr>
            </w:pPr>
          </w:p>
        </w:tc>
        <w:tc>
          <w:tcPr>
            <w:tcW w:w="1417" w:type="dxa"/>
            <w:vMerge/>
          </w:tcPr>
          <w:p w14:paraId="2AA9F6DC" w14:textId="77777777" w:rsidR="00CF08D6" w:rsidRPr="00C6449B" w:rsidRDefault="00CF08D6" w:rsidP="00CF08D6">
            <w:pPr>
              <w:pStyle w:val="TAC"/>
              <w:rPr>
                <w:rFonts w:cs="v5.0.0"/>
                <w:lang w:eastAsia="zh-CN"/>
              </w:rPr>
            </w:pPr>
          </w:p>
        </w:tc>
      </w:tr>
      <w:tr w:rsidR="00CF08D6" w:rsidRPr="00C6449B" w14:paraId="5523315E" w14:textId="77777777" w:rsidTr="00CF08D6">
        <w:trPr>
          <w:cantSplit/>
          <w:jc w:val="center"/>
        </w:trPr>
        <w:tc>
          <w:tcPr>
            <w:tcW w:w="9069" w:type="dxa"/>
            <w:gridSpan w:val="6"/>
            <w:vAlign w:val="center"/>
          </w:tcPr>
          <w:p w14:paraId="4B8C0185" w14:textId="77777777" w:rsidR="00CF08D6" w:rsidRPr="00C6449B" w:rsidRDefault="00CF08D6" w:rsidP="00CF08D6">
            <w:pPr>
              <w:pStyle w:val="TAN"/>
              <w:rPr>
                <w:rFonts w:cs="v5.0.0"/>
                <w:lang w:eastAsia="zh-CN"/>
              </w:rPr>
            </w:pPr>
            <w:r w:rsidRPr="00C6449B">
              <w:t>NOTE:</w:t>
            </w:r>
            <w:r w:rsidRPr="00C6449B">
              <w:tab/>
              <w:t>The wanted signal mean power is the power level of a single instance of the corresponding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lang w:eastAsia="ko-KR"/>
              </w:rPr>
              <w:t xml:space="preserve">, except for one instance that might overlap one other instance to cover the full </w:t>
            </w:r>
            <w:r w:rsidRPr="00C6449B">
              <w:rPr>
                <w:i/>
                <w:lang w:eastAsia="ko-KR"/>
              </w:rPr>
              <w:t>BS channel bandwidth</w:t>
            </w:r>
            <w:r w:rsidRPr="00C6449B">
              <w:rPr>
                <w:lang w:eastAsia="ko-KR"/>
              </w:rPr>
              <w:t>.</w:t>
            </w:r>
          </w:p>
        </w:tc>
      </w:tr>
    </w:tbl>
    <w:p w14:paraId="4229CC20" w14:textId="77777777" w:rsidR="00CF08D6" w:rsidRPr="00C6449B" w:rsidRDefault="00CF08D6" w:rsidP="00CF08D6">
      <w:pPr>
        <w:rPr>
          <w:lang w:eastAsia="zh-CN"/>
        </w:rPr>
      </w:pPr>
    </w:p>
    <w:p w14:paraId="5888AD75" w14:textId="744379DE" w:rsidR="00CF08D6" w:rsidRPr="00C6449B" w:rsidRDefault="00CF08D6" w:rsidP="00CF08D6">
      <w:pPr>
        <w:pStyle w:val="TH"/>
      </w:pPr>
      <w:r w:rsidRPr="00C6449B">
        <w:rPr>
          <w:rFonts w:eastAsia="Osaka"/>
        </w:rPr>
        <w:lastRenderedPageBreak/>
        <w:t xml:space="preserve">Table 10.4.2-2: Medium </w:t>
      </w:r>
      <w:r w:rsidR="00743AEE" w:rsidRPr="00C6449B">
        <w:rPr>
          <w:rFonts w:eastAsia="Osaka"/>
        </w:rPr>
        <w:t xml:space="preserve">Range BS OTA </w:t>
      </w:r>
      <w:r w:rsidRPr="00C6449B">
        <w:rPr>
          <w:rFonts w:eastAsia="Osaka"/>
        </w:rPr>
        <w:t>dynamic range for NR carrier</w:t>
      </w:r>
    </w:p>
    <w:tbl>
      <w:tblPr>
        <w:tblW w:w="9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1417"/>
        <w:gridCol w:w="1417"/>
        <w:gridCol w:w="1417"/>
        <w:gridCol w:w="1984"/>
        <w:gridCol w:w="1417"/>
      </w:tblGrid>
      <w:tr w:rsidR="00CF08D6" w:rsidRPr="00C6449B" w14:paraId="5707F729" w14:textId="77777777" w:rsidTr="00CF08D6">
        <w:trPr>
          <w:cantSplit/>
          <w:jc w:val="center"/>
        </w:trPr>
        <w:tc>
          <w:tcPr>
            <w:tcW w:w="1417" w:type="dxa"/>
            <w:vAlign w:val="center"/>
          </w:tcPr>
          <w:p w14:paraId="0E734670" w14:textId="77777777" w:rsidR="00CF08D6" w:rsidRPr="00C6449B" w:rsidRDefault="00CF08D6" w:rsidP="00CF08D6">
            <w:pPr>
              <w:pStyle w:val="TAH"/>
              <w:rPr>
                <w:rFonts w:cs="v5.0.0"/>
              </w:rPr>
            </w:pPr>
            <w:bookmarkStart w:id="5060" w:name="OLE_LINK9"/>
            <w:bookmarkStart w:id="5061" w:name="OLE_LINK10"/>
            <w:r w:rsidRPr="00C6449B">
              <w:rPr>
                <w:rFonts w:cs="v5.0.0"/>
                <w:i/>
              </w:rPr>
              <w:lastRenderedPageBreak/>
              <w:t>BS channel bandwidth</w:t>
            </w:r>
            <w:r w:rsidRPr="00C6449B">
              <w:rPr>
                <w:rFonts w:cs="v5.0.0"/>
              </w:rPr>
              <w:t xml:space="preserve"> (MHz)</w:t>
            </w:r>
          </w:p>
        </w:tc>
        <w:tc>
          <w:tcPr>
            <w:tcW w:w="1417" w:type="dxa"/>
          </w:tcPr>
          <w:p w14:paraId="7761DD7F" w14:textId="77777777" w:rsidR="00CF08D6" w:rsidRPr="00C6449B" w:rsidRDefault="00CF08D6" w:rsidP="00CF08D6">
            <w:pPr>
              <w:pStyle w:val="TAH"/>
              <w:rPr>
                <w:rFonts w:cs="v5.0.0"/>
                <w:lang w:eastAsia="zh-CN"/>
              </w:rPr>
            </w:pPr>
            <w:r w:rsidRPr="00C6449B">
              <w:rPr>
                <w:rFonts w:cs="v5.0.0"/>
                <w:lang w:eastAsia="zh-CN"/>
              </w:rPr>
              <w:t>Subcarrier spacing (kHz)</w:t>
            </w:r>
          </w:p>
        </w:tc>
        <w:tc>
          <w:tcPr>
            <w:tcW w:w="1417" w:type="dxa"/>
          </w:tcPr>
          <w:p w14:paraId="007B54CA" w14:textId="77777777" w:rsidR="00CF08D6" w:rsidRPr="00C6449B" w:rsidRDefault="00CF08D6" w:rsidP="00CF08D6">
            <w:pPr>
              <w:pStyle w:val="TAH"/>
              <w:rPr>
                <w:rFonts w:cs="v5.0.0"/>
              </w:rPr>
            </w:pPr>
            <w:r w:rsidRPr="00C6449B">
              <w:rPr>
                <w:rFonts w:cs="v5.0.0"/>
              </w:rPr>
              <w:t>Reference measurement channel</w:t>
            </w:r>
          </w:p>
        </w:tc>
        <w:tc>
          <w:tcPr>
            <w:tcW w:w="1417" w:type="dxa"/>
          </w:tcPr>
          <w:p w14:paraId="16708268" w14:textId="77777777" w:rsidR="00CF08D6" w:rsidRPr="00C6449B" w:rsidRDefault="00CF08D6" w:rsidP="00CF08D6">
            <w:pPr>
              <w:pStyle w:val="TAH"/>
              <w:rPr>
                <w:rFonts w:cs="v5.0.0"/>
              </w:rPr>
            </w:pPr>
            <w:r w:rsidRPr="00C6449B">
              <w:rPr>
                <w:rFonts w:cs="v5.0.0"/>
              </w:rPr>
              <w:t>Wanted signal mean power (dBm)</w:t>
            </w:r>
          </w:p>
        </w:tc>
        <w:tc>
          <w:tcPr>
            <w:tcW w:w="1984" w:type="dxa"/>
          </w:tcPr>
          <w:p w14:paraId="75478C06" w14:textId="77777777" w:rsidR="00CF08D6" w:rsidRPr="00C6449B" w:rsidRDefault="00CF08D6" w:rsidP="00CF08D6">
            <w:pPr>
              <w:pStyle w:val="TAH"/>
              <w:rPr>
                <w:rFonts w:cs="v5.0.0"/>
              </w:rPr>
            </w:pPr>
            <w:r w:rsidRPr="00C6449B">
              <w:rPr>
                <w:rFonts w:cs="v5.0.0"/>
              </w:rPr>
              <w:t xml:space="preserve">Interfering signal mean power (dBm) / </w:t>
            </w:r>
            <w:r w:rsidRPr="00C6449B">
              <w:t>BW</w:t>
            </w:r>
            <w:r w:rsidRPr="00C6449B">
              <w:rPr>
                <w:vertAlign w:val="subscript"/>
              </w:rPr>
              <w:t>Config</w:t>
            </w:r>
          </w:p>
        </w:tc>
        <w:tc>
          <w:tcPr>
            <w:tcW w:w="1417" w:type="dxa"/>
          </w:tcPr>
          <w:p w14:paraId="54D3A905" w14:textId="77777777" w:rsidR="00CF08D6" w:rsidRPr="00C6449B" w:rsidRDefault="00CF08D6" w:rsidP="00CF08D6">
            <w:pPr>
              <w:pStyle w:val="TAH"/>
              <w:rPr>
                <w:rFonts w:cs="v5.0.0"/>
              </w:rPr>
            </w:pPr>
            <w:r w:rsidRPr="00C6449B">
              <w:rPr>
                <w:rFonts w:cs="v5.0.0"/>
              </w:rPr>
              <w:t>Type of interfering signal</w:t>
            </w:r>
          </w:p>
        </w:tc>
      </w:tr>
      <w:tr w:rsidR="00CF08D6" w:rsidRPr="00C6449B" w14:paraId="5F0E5CE0" w14:textId="77777777" w:rsidTr="00CF08D6">
        <w:trPr>
          <w:cantSplit/>
          <w:jc w:val="center"/>
        </w:trPr>
        <w:tc>
          <w:tcPr>
            <w:tcW w:w="1417" w:type="dxa"/>
            <w:vMerge w:val="restart"/>
            <w:vAlign w:val="center"/>
          </w:tcPr>
          <w:p w14:paraId="67A1D1A2" w14:textId="77777777" w:rsidR="00CF08D6" w:rsidRPr="00C6449B" w:rsidRDefault="00CF08D6" w:rsidP="00CF08D6">
            <w:pPr>
              <w:pStyle w:val="TAC"/>
              <w:rPr>
                <w:rFonts w:cs="v5.0.0"/>
                <w:lang w:eastAsia="zh-CN"/>
              </w:rPr>
            </w:pPr>
            <w:r w:rsidRPr="00C6449B">
              <w:rPr>
                <w:rFonts w:cs="v5.0.0"/>
                <w:lang w:eastAsia="zh-CN"/>
              </w:rPr>
              <w:t>5</w:t>
            </w:r>
          </w:p>
        </w:tc>
        <w:tc>
          <w:tcPr>
            <w:tcW w:w="1417" w:type="dxa"/>
            <w:vAlign w:val="center"/>
          </w:tcPr>
          <w:p w14:paraId="45F429B7"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42F1209B" w14:textId="77777777" w:rsidR="00CF08D6" w:rsidRPr="00C6449B" w:rsidRDefault="00CF08D6" w:rsidP="00CF08D6">
            <w:pPr>
              <w:pStyle w:val="TAC"/>
              <w:rPr>
                <w:rFonts w:cs="v5.0.0"/>
              </w:rPr>
            </w:pPr>
            <w:r w:rsidRPr="00C6449B">
              <w:t>G-FR1-A2-1</w:t>
            </w:r>
          </w:p>
        </w:tc>
        <w:tc>
          <w:tcPr>
            <w:tcW w:w="1417" w:type="dxa"/>
            <w:vAlign w:val="bottom"/>
          </w:tcPr>
          <w:p w14:paraId="377CACF5" w14:textId="77777777" w:rsidR="00CF08D6" w:rsidRPr="00C6449B" w:rsidRDefault="00CF08D6" w:rsidP="00CF08D6">
            <w:pPr>
              <w:pStyle w:val="TAC"/>
              <w:rPr>
                <w:rFonts w:cs="v5.0.0"/>
                <w:vertAlign w:val="subscript"/>
                <w:lang w:eastAsia="zh-CN"/>
              </w:rPr>
            </w:pPr>
            <w:r w:rsidRPr="00C6449B">
              <w:t>-65.7</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4503F3E4" w14:textId="77777777" w:rsidR="00CF08D6" w:rsidRPr="00C6449B" w:rsidRDefault="00CF08D6" w:rsidP="00CF08D6">
            <w:pPr>
              <w:pStyle w:val="TAC"/>
              <w:rPr>
                <w:rFonts w:cs="v5.0.0"/>
                <w:lang w:eastAsia="zh-CN"/>
              </w:rPr>
            </w:pPr>
            <w:r w:rsidRPr="00C6449B">
              <w:rPr>
                <w:rFonts w:cs="v5.0.0"/>
                <w:lang w:eastAsia="zh-CN"/>
              </w:rPr>
              <w:t>-77.5</w:t>
            </w:r>
            <w:bookmarkStart w:id="5062" w:name="OLE_LINK29"/>
            <w:bookmarkStart w:id="5063" w:name="OLE_LINK30"/>
            <w:r w:rsidRPr="00C6449B">
              <w:rPr>
                <w:rFonts w:cs="v5.0.0"/>
                <w:lang w:eastAsia="zh-CN"/>
              </w:rPr>
              <w:t>- Δ</w:t>
            </w:r>
            <w:r w:rsidRPr="00C6449B">
              <w:rPr>
                <w:rFonts w:cs="Arial"/>
                <w:vertAlign w:val="subscript"/>
              </w:rPr>
              <w:t>OTAREFSENS</w:t>
            </w:r>
            <w:bookmarkEnd w:id="5062"/>
            <w:bookmarkEnd w:id="5063"/>
          </w:p>
        </w:tc>
        <w:tc>
          <w:tcPr>
            <w:tcW w:w="1417" w:type="dxa"/>
            <w:vMerge w:val="restart"/>
            <w:vAlign w:val="center"/>
          </w:tcPr>
          <w:p w14:paraId="43B05735" w14:textId="77777777" w:rsidR="00CF08D6" w:rsidRPr="00C6449B" w:rsidRDefault="00CF08D6" w:rsidP="00CF08D6">
            <w:pPr>
              <w:pStyle w:val="TAC"/>
              <w:rPr>
                <w:rFonts w:cs="v5.0.0"/>
                <w:lang w:eastAsia="zh-CN"/>
              </w:rPr>
            </w:pPr>
            <w:r w:rsidRPr="00C6449B">
              <w:rPr>
                <w:rFonts w:cs="v5.0.0"/>
                <w:lang w:eastAsia="zh-CN"/>
              </w:rPr>
              <w:t>AWGN</w:t>
            </w:r>
          </w:p>
        </w:tc>
      </w:tr>
      <w:tr w:rsidR="00CF08D6" w:rsidRPr="00C6449B" w14:paraId="6B17DFD5" w14:textId="77777777" w:rsidTr="00CF08D6">
        <w:trPr>
          <w:cantSplit/>
          <w:jc w:val="center"/>
        </w:trPr>
        <w:tc>
          <w:tcPr>
            <w:tcW w:w="1417" w:type="dxa"/>
            <w:vMerge/>
            <w:vAlign w:val="center"/>
          </w:tcPr>
          <w:p w14:paraId="450DE84C" w14:textId="77777777" w:rsidR="00CF08D6" w:rsidRPr="00C6449B" w:rsidRDefault="00CF08D6" w:rsidP="00CF08D6">
            <w:pPr>
              <w:pStyle w:val="TAC"/>
              <w:rPr>
                <w:rFonts w:cs="v5.0.0"/>
                <w:lang w:eastAsia="zh-CN"/>
              </w:rPr>
            </w:pPr>
          </w:p>
        </w:tc>
        <w:tc>
          <w:tcPr>
            <w:tcW w:w="1417" w:type="dxa"/>
            <w:vAlign w:val="center"/>
          </w:tcPr>
          <w:p w14:paraId="41958D2B"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21557121"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65E1D5E7" w14:textId="77777777" w:rsidR="00CF08D6" w:rsidRPr="00C6449B" w:rsidRDefault="00CF08D6" w:rsidP="00CF08D6">
            <w:pPr>
              <w:pStyle w:val="TAC"/>
              <w:rPr>
                <w:rFonts w:cs="v5.0.0"/>
                <w:vertAlign w:val="subscript"/>
                <w:lang w:eastAsia="zh-CN"/>
              </w:rPr>
            </w:pPr>
            <w:r w:rsidRPr="00C6449B">
              <w:t>-66.4</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23D7F3BC" w14:textId="77777777" w:rsidR="00CF08D6" w:rsidRPr="00C6449B" w:rsidRDefault="00CF08D6" w:rsidP="00CF08D6">
            <w:pPr>
              <w:pStyle w:val="TAC"/>
              <w:rPr>
                <w:rFonts w:cs="v5.0.0"/>
              </w:rPr>
            </w:pPr>
          </w:p>
        </w:tc>
        <w:tc>
          <w:tcPr>
            <w:tcW w:w="1417" w:type="dxa"/>
            <w:vMerge/>
            <w:vAlign w:val="center"/>
          </w:tcPr>
          <w:p w14:paraId="2EAE2D98" w14:textId="77777777" w:rsidR="00CF08D6" w:rsidRPr="00C6449B" w:rsidRDefault="00CF08D6" w:rsidP="00CF08D6">
            <w:pPr>
              <w:pStyle w:val="TAC"/>
              <w:rPr>
                <w:rFonts w:cs="v5.0.0"/>
                <w:lang w:eastAsia="zh-CN"/>
              </w:rPr>
            </w:pPr>
          </w:p>
        </w:tc>
      </w:tr>
      <w:tr w:rsidR="00CF08D6" w:rsidRPr="00C6449B" w14:paraId="466A5071" w14:textId="77777777" w:rsidTr="00CF08D6">
        <w:trPr>
          <w:cantSplit/>
          <w:jc w:val="center"/>
        </w:trPr>
        <w:tc>
          <w:tcPr>
            <w:tcW w:w="1417" w:type="dxa"/>
            <w:vMerge w:val="restart"/>
            <w:vAlign w:val="center"/>
          </w:tcPr>
          <w:p w14:paraId="0DF2D063" w14:textId="77777777" w:rsidR="00CF08D6" w:rsidRPr="00C6449B" w:rsidRDefault="00CF08D6" w:rsidP="00CF08D6">
            <w:pPr>
              <w:pStyle w:val="TAC"/>
              <w:rPr>
                <w:rFonts w:cs="v5.0.0"/>
                <w:lang w:eastAsia="zh-CN"/>
              </w:rPr>
            </w:pPr>
            <w:r w:rsidRPr="00C6449B">
              <w:rPr>
                <w:rFonts w:cs="v5.0.0"/>
                <w:lang w:eastAsia="zh-CN"/>
              </w:rPr>
              <w:t>10</w:t>
            </w:r>
          </w:p>
        </w:tc>
        <w:tc>
          <w:tcPr>
            <w:tcW w:w="1417" w:type="dxa"/>
            <w:vAlign w:val="center"/>
          </w:tcPr>
          <w:p w14:paraId="37312FEC"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75082EEC" w14:textId="77777777" w:rsidR="00CF08D6" w:rsidRPr="00C6449B" w:rsidRDefault="00CF08D6" w:rsidP="00CF08D6">
            <w:pPr>
              <w:pStyle w:val="TAC"/>
              <w:rPr>
                <w:rFonts w:cs="v5.0.0"/>
              </w:rPr>
            </w:pPr>
            <w:r w:rsidRPr="00C6449B">
              <w:t>G-FR1-A2-1</w:t>
            </w:r>
          </w:p>
        </w:tc>
        <w:tc>
          <w:tcPr>
            <w:tcW w:w="1417" w:type="dxa"/>
            <w:vAlign w:val="bottom"/>
          </w:tcPr>
          <w:p w14:paraId="55FD0ACB" w14:textId="77777777" w:rsidR="00CF08D6" w:rsidRPr="00C6449B" w:rsidRDefault="00CF08D6" w:rsidP="00CF08D6">
            <w:pPr>
              <w:pStyle w:val="TAC"/>
              <w:rPr>
                <w:rFonts w:cs="v5.0.0"/>
              </w:rPr>
            </w:pPr>
            <w:r w:rsidRPr="00C6449B">
              <w:t>-65.7</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6793FFB6" w14:textId="77777777" w:rsidR="00CF08D6" w:rsidRPr="00C6449B" w:rsidRDefault="00CF08D6" w:rsidP="00CF08D6">
            <w:pPr>
              <w:pStyle w:val="TAC"/>
              <w:rPr>
                <w:rFonts w:cs="v5.0.0"/>
                <w:lang w:eastAsia="zh-CN"/>
              </w:rPr>
            </w:pPr>
            <w:r w:rsidRPr="00C6449B">
              <w:rPr>
                <w:rFonts w:cs="v5.0.0"/>
                <w:lang w:eastAsia="zh-CN"/>
              </w:rPr>
              <w:t>-74.3- Δ</w:t>
            </w:r>
            <w:r w:rsidRPr="00C6449B">
              <w:rPr>
                <w:rFonts w:cs="Arial"/>
                <w:vertAlign w:val="subscript"/>
              </w:rPr>
              <w:t>OTAREFSENS</w:t>
            </w:r>
          </w:p>
        </w:tc>
        <w:tc>
          <w:tcPr>
            <w:tcW w:w="1417" w:type="dxa"/>
            <w:vMerge w:val="restart"/>
            <w:vAlign w:val="center"/>
          </w:tcPr>
          <w:p w14:paraId="33C5CD86" w14:textId="77777777" w:rsidR="00CF08D6" w:rsidRPr="00C6449B" w:rsidRDefault="00CF08D6" w:rsidP="00CF08D6">
            <w:pPr>
              <w:pStyle w:val="TAC"/>
              <w:rPr>
                <w:rFonts w:cs="v5.0.0"/>
              </w:rPr>
            </w:pPr>
            <w:r w:rsidRPr="00C6449B">
              <w:rPr>
                <w:rFonts w:cs="v5.0.0"/>
                <w:lang w:eastAsia="zh-CN"/>
              </w:rPr>
              <w:t>AWGN</w:t>
            </w:r>
          </w:p>
        </w:tc>
      </w:tr>
      <w:tr w:rsidR="00CF08D6" w:rsidRPr="00C6449B" w14:paraId="3DE1815F" w14:textId="77777777" w:rsidTr="00CF08D6">
        <w:trPr>
          <w:cantSplit/>
          <w:jc w:val="center"/>
        </w:trPr>
        <w:tc>
          <w:tcPr>
            <w:tcW w:w="1417" w:type="dxa"/>
            <w:vMerge/>
            <w:vAlign w:val="center"/>
          </w:tcPr>
          <w:p w14:paraId="779CD2D1" w14:textId="77777777" w:rsidR="00CF08D6" w:rsidRPr="00C6449B" w:rsidRDefault="00CF08D6" w:rsidP="00CF08D6">
            <w:pPr>
              <w:pStyle w:val="TAC"/>
              <w:rPr>
                <w:rFonts w:cs="v5.0.0"/>
                <w:lang w:eastAsia="zh-CN"/>
              </w:rPr>
            </w:pPr>
          </w:p>
        </w:tc>
        <w:tc>
          <w:tcPr>
            <w:tcW w:w="1417" w:type="dxa"/>
            <w:vAlign w:val="center"/>
          </w:tcPr>
          <w:p w14:paraId="56509EF9"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6DEFAAD1"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1E791781" w14:textId="77777777" w:rsidR="00CF08D6" w:rsidRPr="00C6449B" w:rsidRDefault="00CF08D6" w:rsidP="00CF08D6">
            <w:pPr>
              <w:pStyle w:val="TAC"/>
              <w:rPr>
                <w:rFonts w:cs="v5.0.0"/>
              </w:rPr>
            </w:pPr>
            <w:r w:rsidRPr="00C6449B">
              <w:t>-66.4</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268761D8" w14:textId="77777777" w:rsidR="00CF08D6" w:rsidRPr="00C6449B" w:rsidRDefault="00CF08D6" w:rsidP="00CF08D6">
            <w:pPr>
              <w:pStyle w:val="TAC"/>
              <w:rPr>
                <w:rFonts w:cs="v5.0.0"/>
              </w:rPr>
            </w:pPr>
          </w:p>
        </w:tc>
        <w:tc>
          <w:tcPr>
            <w:tcW w:w="1417" w:type="dxa"/>
            <w:vMerge/>
            <w:vAlign w:val="center"/>
          </w:tcPr>
          <w:p w14:paraId="32C154DD" w14:textId="77777777" w:rsidR="00CF08D6" w:rsidRPr="00C6449B" w:rsidRDefault="00CF08D6" w:rsidP="00CF08D6">
            <w:pPr>
              <w:pStyle w:val="TAC"/>
              <w:rPr>
                <w:rFonts w:cs="v5.0.0"/>
                <w:lang w:eastAsia="zh-CN"/>
              </w:rPr>
            </w:pPr>
          </w:p>
        </w:tc>
      </w:tr>
      <w:tr w:rsidR="00CF08D6" w:rsidRPr="00C6449B" w14:paraId="390684A6" w14:textId="77777777" w:rsidTr="00CF08D6">
        <w:trPr>
          <w:cantSplit/>
          <w:jc w:val="center"/>
        </w:trPr>
        <w:tc>
          <w:tcPr>
            <w:tcW w:w="1417" w:type="dxa"/>
            <w:vMerge/>
            <w:vAlign w:val="center"/>
          </w:tcPr>
          <w:p w14:paraId="0F2CE03F" w14:textId="77777777" w:rsidR="00CF08D6" w:rsidRPr="00C6449B" w:rsidRDefault="00CF08D6" w:rsidP="00CF08D6">
            <w:pPr>
              <w:pStyle w:val="TAC"/>
              <w:rPr>
                <w:rFonts w:cs="v5.0.0"/>
                <w:lang w:eastAsia="zh-CN"/>
              </w:rPr>
            </w:pPr>
          </w:p>
        </w:tc>
        <w:tc>
          <w:tcPr>
            <w:tcW w:w="1417" w:type="dxa"/>
            <w:vAlign w:val="center"/>
          </w:tcPr>
          <w:p w14:paraId="47A39658"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69CB966B" w14:textId="77777777" w:rsidR="00CF08D6" w:rsidRPr="00C6449B" w:rsidRDefault="00CF08D6" w:rsidP="00CF08D6">
            <w:pPr>
              <w:pStyle w:val="TAC"/>
              <w:rPr>
                <w:rFonts w:cs="v5.0.0"/>
              </w:rPr>
            </w:pPr>
            <w:r w:rsidRPr="00C6449B">
              <w:t>G-FR1-A</w:t>
            </w:r>
            <w:r w:rsidRPr="00C6449B">
              <w:rPr>
                <w:lang w:eastAsia="zh-CN"/>
              </w:rPr>
              <w:t>2</w:t>
            </w:r>
            <w:r w:rsidRPr="00C6449B">
              <w:t>-3</w:t>
            </w:r>
          </w:p>
        </w:tc>
        <w:tc>
          <w:tcPr>
            <w:tcW w:w="1417" w:type="dxa"/>
            <w:vAlign w:val="bottom"/>
          </w:tcPr>
          <w:p w14:paraId="425668A7" w14:textId="77777777" w:rsidR="00CF08D6" w:rsidRPr="00C6449B" w:rsidRDefault="00CF08D6" w:rsidP="00CF08D6">
            <w:pPr>
              <w:pStyle w:val="TAC"/>
              <w:rPr>
                <w:rFonts w:cs="v5.0.0"/>
              </w:rPr>
            </w:pPr>
            <w:r w:rsidRPr="00C6449B">
              <w:t>-63.4</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07F9AA16" w14:textId="77777777" w:rsidR="00CF08D6" w:rsidRPr="00C6449B" w:rsidRDefault="00CF08D6" w:rsidP="00CF08D6">
            <w:pPr>
              <w:pStyle w:val="TAC"/>
              <w:rPr>
                <w:rFonts w:cs="v5.0.0"/>
              </w:rPr>
            </w:pPr>
          </w:p>
        </w:tc>
        <w:tc>
          <w:tcPr>
            <w:tcW w:w="1417" w:type="dxa"/>
            <w:vMerge/>
            <w:vAlign w:val="center"/>
          </w:tcPr>
          <w:p w14:paraId="0FFEB230" w14:textId="77777777" w:rsidR="00CF08D6" w:rsidRPr="00C6449B" w:rsidRDefault="00CF08D6" w:rsidP="00CF08D6">
            <w:pPr>
              <w:pStyle w:val="TAC"/>
              <w:rPr>
                <w:rFonts w:cs="v5.0.0"/>
                <w:lang w:eastAsia="zh-CN"/>
              </w:rPr>
            </w:pPr>
          </w:p>
        </w:tc>
      </w:tr>
      <w:tr w:rsidR="00CF08D6" w:rsidRPr="00C6449B" w14:paraId="51309223" w14:textId="77777777" w:rsidTr="00CF08D6">
        <w:trPr>
          <w:cantSplit/>
          <w:jc w:val="center"/>
        </w:trPr>
        <w:tc>
          <w:tcPr>
            <w:tcW w:w="1417" w:type="dxa"/>
            <w:vMerge w:val="restart"/>
            <w:vAlign w:val="center"/>
          </w:tcPr>
          <w:p w14:paraId="4A1BAA66"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2264D995"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11FBEA65" w14:textId="77777777" w:rsidR="00CF08D6" w:rsidRPr="00C6449B" w:rsidRDefault="00CF08D6" w:rsidP="00CF08D6">
            <w:pPr>
              <w:pStyle w:val="TAC"/>
              <w:rPr>
                <w:rFonts w:cs="v5.0.0"/>
              </w:rPr>
            </w:pPr>
            <w:r w:rsidRPr="00C6449B">
              <w:t>G-FR1-A2-1</w:t>
            </w:r>
          </w:p>
        </w:tc>
        <w:tc>
          <w:tcPr>
            <w:tcW w:w="1417" w:type="dxa"/>
            <w:vAlign w:val="bottom"/>
          </w:tcPr>
          <w:p w14:paraId="085BE030" w14:textId="77777777" w:rsidR="00CF08D6" w:rsidRPr="00C6449B" w:rsidRDefault="00CF08D6" w:rsidP="00CF08D6">
            <w:pPr>
              <w:pStyle w:val="TAC"/>
              <w:rPr>
                <w:rFonts w:cs="v5.0.0"/>
              </w:rPr>
            </w:pPr>
            <w:r w:rsidRPr="00C6449B">
              <w:t>-65.7</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47B44D74" w14:textId="77777777" w:rsidR="00CF08D6" w:rsidRPr="00C6449B" w:rsidRDefault="00CF08D6" w:rsidP="00CF08D6">
            <w:pPr>
              <w:pStyle w:val="TAC"/>
              <w:rPr>
                <w:rFonts w:cs="v5.0.0"/>
                <w:lang w:eastAsia="zh-CN"/>
              </w:rPr>
            </w:pPr>
            <w:r w:rsidRPr="00C6449B">
              <w:rPr>
                <w:rFonts w:cs="v5.0.0"/>
                <w:lang w:eastAsia="zh-CN"/>
              </w:rPr>
              <w:t>-72.5- Δ</w:t>
            </w:r>
            <w:r w:rsidRPr="00C6449B">
              <w:rPr>
                <w:rFonts w:cs="Arial"/>
                <w:vertAlign w:val="subscript"/>
              </w:rPr>
              <w:t>OTAREFSENS</w:t>
            </w:r>
          </w:p>
        </w:tc>
        <w:tc>
          <w:tcPr>
            <w:tcW w:w="1417" w:type="dxa"/>
            <w:vMerge w:val="restart"/>
            <w:vAlign w:val="center"/>
          </w:tcPr>
          <w:p w14:paraId="6B0C47EF" w14:textId="77777777" w:rsidR="00CF08D6" w:rsidRPr="00C6449B" w:rsidRDefault="00CF08D6" w:rsidP="00CF08D6">
            <w:pPr>
              <w:pStyle w:val="TAC"/>
              <w:rPr>
                <w:rFonts w:cs="v5.0.0"/>
              </w:rPr>
            </w:pPr>
            <w:r w:rsidRPr="00C6449B">
              <w:rPr>
                <w:rFonts w:cs="v5.0.0"/>
                <w:lang w:eastAsia="zh-CN"/>
              </w:rPr>
              <w:t>AWGN</w:t>
            </w:r>
          </w:p>
        </w:tc>
      </w:tr>
      <w:tr w:rsidR="00CF08D6" w:rsidRPr="00C6449B" w14:paraId="6C92B948" w14:textId="77777777" w:rsidTr="00CF08D6">
        <w:trPr>
          <w:cantSplit/>
          <w:jc w:val="center"/>
        </w:trPr>
        <w:tc>
          <w:tcPr>
            <w:tcW w:w="1417" w:type="dxa"/>
            <w:vMerge/>
            <w:vAlign w:val="center"/>
          </w:tcPr>
          <w:p w14:paraId="4F631B5C" w14:textId="77777777" w:rsidR="00CF08D6" w:rsidRPr="00C6449B" w:rsidRDefault="00CF08D6" w:rsidP="00CF08D6">
            <w:pPr>
              <w:pStyle w:val="TAC"/>
              <w:rPr>
                <w:rFonts w:cs="v5.0.0"/>
                <w:lang w:eastAsia="zh-CN"/>
              </w:rPr>
            </w:pPr>
          </w:p>
        </w:tc>
        <w:tc>
          <w:tcPr>
            <w:tcW w:w="1417" w:type="dxa"/>
            <w:vAlign w:val="center"/>
          </w:tcPr>
          <w:p w14:paraId="281D7FAD"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0EB7CEDE"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3C87C4E9" w14:textId="77777777" w:rsidR="00CF08D6" w:rsidRPr="00C6449B" w:rsidRDefault="00CF08D6" w:rsidP="00CF08D6">
            <w:pPr>
              <w:pStyle w:val="TAC"/>
              <w:rPr>
                <w:rFonts w:cs="v5.0.0"/>
              </w:rPr>
            </w:pPr>
            <w:r w:rsidRPr="00C6449B">
              <w:t>-66.4</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3F99E334" w14:textId="77777777" w:rsidR="00CF08D6" w:rsidRPr="00C6449B" w:rsidRDefault="00CF08D6" w:rsidP="00CF08D6">
            <w:pPr>
              <w:pStyle w:val="TAC"/>
              <w:rPr>
                <w:rFonts w:cs="v5.0.0"/>
              </w:rPr>
            </w:pPr>
          </w:p>
        </w:tc>
        <w:tc>
          <w:tcPr>
            <w:tcW w:w="1417" w:type="dxa"/>
            <w:vMerge/>
            <w:vAlign w:val="center"/>
          </w:tcPr>
          <w:p w14:paraId="0DAE2373" w14:textId="77777777" w:rsidR="00CF08D6" w:rsidRPr="00C6449B" w:rsidRDefault="00CF08D6" w:rsidP="00CF08D6">
            <w:pPr>
              <w:pStyle w:val="TAC"/>
              <w:rPr>
                <w:rFonts w:cs="v5.0.0"/>
                <w:lang w:eastAsia="zh-CN"/>
              </w:rPr>
            </w:pPr>
          </w:p>
        </w:tc>
      </w:tr>
      <w:tr w:rsidR="00CF08D6" w:rsidRPr="00C6449B" w14:paraId="06537236" w14:textId="77777777" w:rsidTr="00CF08D6">
        <w:trPr>
          <w:cantSplit/>
          <w:jc w:val="center"/>
        </w:trPr>
        <w:tc>
          <w:tcPr>
            <w:tcW w:w="1417" w:type="dxa"/>
            <w:vMerge/>
            <w:vAlign w:val="center"/>
          </w:tcPr>
          <w:p w14:paraId="53DAFC6F" w14:textId="77777777" w:rsidR="00CF08D6" w:rsidRPr="00C6449B" w:rsidRDefault="00CF08D6" w:rsidP="00CF08D6">
            <w:pPr>
              <w:pStyle w:val="TAC"/>
              <w:rPr>
                <w:rFonts w:cs="v5.0.0"/>
                <w:lang w:eastAsia="zh-CN"/>
              </w:rPr>
            </w:pPr>
          </w:p>
        </w:tc>
        <w:tc>
          <w:tcPr>
            <w:tcW w:w="1417" w:type="dxa"/>
            <w:vAlign w:val="center"/>
          </w:tcPr>
          <w:p w14:paraId="13132324"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6037D65F" w14:textId="77777777" w:rsidR="00CF08D6" w:rsidRPr="00C6449B" w:rsidRDefault="00CF08D6" w:rsidP="00CF08D6">
            <w:pPr>
              <w:pStyle w:val="TAC"/>
              <w:rPr>
                <w:rFonts w:cs="v5.0.0"/>
              </w:rPr>
            </w:pPr>
            <w:r w:rsidRPr="00C6449B">
              <w:t>G-</w:t>
            </w:r>
            <w:r w:rsidRPr="00C6449B">
              <w:rPr>
                <w:rFonts w:eastAsia="DengXian" w:hint="eastAsia"/>
                <w:lang w:eastAsia="zh-CN"/>
              </w:rPr>
              <w:t>F</w:t>
            </w:r>
            <w:r w:rsidRPr="00C6449B">
              <w:t>R1-A</w:t>
            </w:r>
            <w:r w:rsidRPr="00C6449B">
              <w:rPr>
                <w:lang w:eastAsia="zh-CN"/>
              </w:rPr>
              <w:t>2</w:t>
            </w:r>
            <w:r w:rsidRPr="00C6449B">
              <w:t>-3</w:t>
            </w:r>
          </w:p>
        </w:tc>
        <w:tc>
          <w:tcPr>
            <w:tcW w:w="1417" w:type="dxa"/>
            <w:vAlign w:val="bottom"/>
          </w:tcPr>
          <w:p w14:paraId="5927E07D" w14:textId="77777777" w:rsidR="00CF08D6" w:rsidRPr="00C6449B" w:rsidRDefault="00CF08D6" w:rsidP="00CF08D6">
            <w:pPr>
              <w:pStyle w:val="TAC"/>
              <w:rPr>
                <w:rFonts w:cs="v5.0.0"/>
              </w:rPr>
            </w:pPr>
            <w:r w:rsidRPr="00C6449B">
              <w:t>-63.4</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69DBFD6A" w14:textId="77777777" w:rsidR="00CF08D6" w:rsidRPr="00C6449B" w:rsidRDefault="00CF08D6" w:rsidP="00CF08D6">
            <w:pPr>
              <w:pStyle w:val="TAC"/>
              <w:rPr>
                <w:rFonts w:cs="v5.0.0"/>
              </w:rPr>
            </w:pPr>
          </w:p>
        </w:tc>
        <w:tc>
          <w:tcPr>
            <w:tcW w:w="1417" w:type="dxa"/>
            <w:vMerge/>
            <w:vAlign w:val="center"/>
          </w:tcPr>
          <w:p w14:paraId="3795BBD3" w14:textId="77777777" w:rsidR="00CF08D6" w:rsidRPr="00C6449B" w:rsidRDefault="00CF08D6" w:rsidP="00CF08D6">
            <w:pPr>
              <w:pStyle w:val="TAC"/>
              <w:rPr>
                <w:rFonts w:cs="v5.0.0"/>
                <w:lang w:eastAsia="zh-CN"/>
              </w:rPr>
            </w:pPr>
          </w:p>
        </w:tc>
      </w:tr>
      <w:tr w:rsidR="00CF08D6" w:rsidRPr="00C6449B" w14:paraId="767924BE" w14:textId="77777777" w:rsidTr="00CF08D6">
        <w:trPr>
          <w:cantSplit/>
          <w:jc w:val="center"/>
        </w:trPr>
        <w:tc>
          <w:tcPr>
            <w:tcW w:w="1417" w:type="dxa"/>
            <w:vMerge w:val="restart"/>
            <w:vAlign w:val="center"/>
          </w:tcPr>
          <w:p w14:paraId="4A512BF4" w14:textId="77777777" w:rsidR="00CF08D6" w:rsidRPr="00C6449B" w:rsidRDefault="00CF08D6" w:rsidP="00CF08D6">
            <w:pPr>
              <w:pStyle w:val="TAC"/>
              <w:rPr>
                <w:rFonts w:cs="v5.0.0"/>
                <w:lang w:eastAsia="zh-CN"/>
              </w:rPr>
            </w:pPr>
            <w:r w:rsidRPr="00C6449B">
              <w:rPr>
                <w:rFonts w:cs="v5.0.0"/>
                <w:lang w:eastAsia="zh-CN"/>
              </w:rPr>
              <w:t>20</w:t>
            </w:r>
          </w:p>
        </w:tc>
        <w:tc>
          <w:tcPr>
            <w:tcW w:w="1417" w:type="dxa"/>
            <w:vAlign w:val="center"/>
          </w:tcPr>
          <w:p w14:paraId="270FFB2C"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2B237E0F" w14:textId="77777777" w:rsidR="00CF08D6" w:rsidRPr="00C6449B" w:rsidRDefault="00CF08D6" w:rsidP="00CF08D6">
            <w:pPr>
              <w:pStyle w:val="TAC"/>
              <w:rPr>
                <w:rFonts w:cs="v5.0.0"/>
              </w:rPr>
            </w:pPr>
            <w:r w:rsidRPr="00C6449B">
              <w:rPr>
                <w:kern w:val="2"/>
              </w:rPr>
              <w:t>G-</w:t>
            </w:r>
            <w:r w:rsidRPr="00C6449B">
              <w:rPr>
                <w:rFonts w:eastAsia="DengXian" w:hint="eastAsia"/>
                <w:kern w:val="2"/>
                <w:lang w:eastAsia="zh-CN"/>
              </w:rPr>
              <w:t>FR</w:t>
            </w:r>
            <w:r w:rsidRPr="00C6449B">
              <w:rPr>
                <w:kern w:val="2"/>
              </w:rPr>
              <w:t>1-A</w:t>
            </w:r>
            <w:r w:rsidRPr="00C6449B">
              <w:rPr>
                <w:kern w:val="2"/>
                <w:lang w:eastAsia="zh-CN"/>
              </w:rPr>
              <w:t>2</w:t>
            </w:r>
            <w:r w:rsidRPr="00C6449B">
              <w:rPr>
                <w:kern w:val="2"/>
              </w:rPr>
              <w:t>-4</w:t>
            </w:r>
          </w:p>
        </w:tc>
        <w:tc>
          <w:tcPr>
            <w:tcW w:w="1417" w:type="dxa"/>
            <w:vAlign w:val="bottom"/>
          </w:tcPr>
          <w:p w14:paraId="0BA7CC56" w14:textId="77777777" w:rsidR="00CF08D6" w:rsidRPr="00C6449B" w:rsidRDefault="00CF08D6" w:rsidP="00CF08D6">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3F56AC46" w14:textId="77777777" w:rsidR="00CF08D6" w:rsidRPr="00C6449B" w:rsidRDefault="00CF08D6" w:rsidP="00CF08D6">
            <w:pPr>
              <w:pStyle w:val="TAC"/>
              <w:rPr>
                <w:rFonts w:cs="v5.0.0"/>
                <w:lang w:eastAsia="zh-CN"/>
              </w:rPr>
            </w:pPr>
            <w:r w:rsidRPr="00C6449B">
              <w:rPr>
                <w:rFonts w:cs="v5.0.0"/>
                <w:lang w:eastAsia="zh-CN"/>
              </w:rPr>
              <w:t>-71.2- Δ</w:t>
            </w:r>
            <w:r w:rsidRPr="00C6449B">
              <w:rPr>
                <w:rFonts w:cs="Arial"/>
                <w:vertAlign w:val="subscript"/>
              </w:rPr>
              <w:t>OTAREFSENS</w:t>
            </w:r>
          </w:p>
        </w:tc>
        <w:tc>
          <w:tcPr>
            <w:tcW w:w="1417" w:type="dxa"/>
            <w:vMerge w:val="restart"/>
            <w:vAlign w:val="center"/>
          </w:tcPr>
          <w:p w14:paraId="7B1BD9A2" w14:textId="77777777" w:rsidR="00CF08D6" w:rsidRPr="00C6449B" w:rsidRDefault="00CF08D6" w:rsidP="00CF08D6">
            <w:pPr>
              <w:pStyle w:val="TAC"/>
              <w:rPr>
                <w:rFonts w:cs="v5.0.0"/>
              </w:rPr>
            </w:pPr>
            <w:r w:rsidRPr="00C6449B">
              <w:rPr>
                <w:rFonts w:cs="v5.0.0"/>
                <w:lang w:eastAsia="zh-CN"/>
              </w:rPr>
              <w:t>AWGN</w:t>
            </w:r>
          </w:p>
        </w:tc>
      </w:tr>
      <w:tr w:rsidR="00CF08D6" w:rsidRPr="00C6449B" w14:paraId="71FC3523" w14:textId="77777777" w:rsidTr="00CF08D6">
        <w:trPr>
          <w:cantSplit/>
          <w:jc w:val="center"/>
        </w:trPr>
        <w:tc>
          <w:tcPr>
            <w:tcW w:w="1417" w:type="dxa"/>
            <w:vMerge/>
            <w:vAlign w:val="center"/>
          </w:tcPr>
          <w:p w14:paraId="208387D5" w14:textId="77777777" w:rsidR="00CF08D6" w:rsidRPr="00C6449B" w:rsidRDefault="00CF08D6" w:rsidP="00CF08D6">
            <w:pPr>
              <w:pStyle w:val="TAC"/>
              <w:rPr>
                <w:rFonts w:cs="v5.0.0"/>
                <w:lang w:eastAsia="zh-CN"/>
              </w:rPr>
            </w:pPr>
          </w:p>
        </w:tc>
        <w:tc>
          <w:tcPr>
            <w:tcW w:w="1417" w:type="dxa"/>
            <w:vAlign w:val="center"/>
          </w:tcPr>
          <w:p w14:paraId="70FEC520"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78DD5927"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5EB2292C" w14:textId="77777777" w:rsidR="00CF08D6" w:rsidRPr="00C6449B" w:rsidRDefault="00CF08D6" w:rsidP="00CF08D6">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73E26E7F" w14:textId="77777777" w:rsidR="00CF08D6" w:rsidRPr="00C6449B" w:rsidRDefault="00CF08D6" w:rsidP="00CF08D6">
            <w:pPr>
              <w:pStyle w:val="TAC"/>
              <w:rPr>
                <w:rFonts w:cs="v5.0.0"/>
              </w:rPr>
            </w:pPr>
          </w:p>
        </w:tc>
        <w:tc>
          <w:tcPr>
            <w:tcW w:w="1417" w:type="dxa"/>
            <w:vMerge/>
            <w:vAlign w:val="center"/>
          </w:tcPr>
          <w:p w14:paraId="50B60575" w14:textId="77777777" w:rsidR="00CF08D6" w:rsidRPr="00C6449B" w:rsidRDefault="00CF08D6" w:rsidP="00CF08D6">
            <w:pPr>
              <w:pStyle w:val="TAC"/>
              <w:rPr>
                <w:rFonts w:cs="v5.0.0"/>
                <w:lang w:eastAsia="zh-CN"/>
              </w:rPr>
            </w:pPr>
          </w:p>
        </w:tc>
      </w:tr>
      <w:tr w:rsidR="00CF08D6" w:rsidRPr="00C6449B" w14:paraId="6C60FED4" w14:textId="77777777" w:rsidTr="00CF08D6">
        <w:trPr>
          <w:cantSplit/>
          <w:jc w:val="center"/>
        </w:trPr>
        <w:tc>
          <w:tcPr>
            <w:tcW w:w="1417" w:type="dxa"/>
            <w:vMerge/>
            <w:vAlign w:val="center"/>
          </w:tcPr>
          <w:p w14:paraId="738F8589" w14:textId="77777777" w:rsidR="00CF08D6" w:rsidRPr="00C6449B" w:rsidRDefault="00CF08D6" w:rsidP="00CF08D6">
            <w:pPr>
              <w:pStyle w:val="TAC"/>
              <w:rPr>
                <w:rFonts w:cs="v5.0.0"/>
                <w:lang w:eastAsia="zh-CN"/>
              </w:rPr>
            </w:pPr>
          </w:p>
        </w:tc>
        <w:tc>
          <w:tcPr>
            <w:tcW w:w="1417" w:type="dxa"/>
            <w:vAlign w:val="center"/>
          </w:tcPr>
          <w:p w14:paraId="6402C27E"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58EC4100"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7A86860C" w14:textId="77777777" w:rsidR="00CF08D6" w:rsidRPr="00C6449B" w:rsidRDefault="00CF08D6" w:rsidP="00CF08D6">
            <w:pPr>
              <w:pStyle w:val="TAC"/>
              <w:rPr>
                <w:rFonts w:cs="v5.0.0"/>
              </w:rPr>
            </w:pPr>
            <w:bookmarkStart w:id="5064" w:name="RANGE!M19"/>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bookmarkEnd w:id="5064"/>
          </w:p>
        </w:tc>
        <w:tc>
          <w:tcPr>
            <w:tcW w:w="1984" w:type="dxa"/>
            <w:vMerge/>
            <w:vAlign w:val="center"/>
          </w:tcPr>
          <w:p w14:paraId="15D16D87" w14:textId="77777777" w:rsidR="00CF08D6" w:rsidRPr="00C6449B" w:rsidRDefault="00CF08D6" w:rsidP="00CF08D6">
            <w:pPr>
              <w:pStyle w:val="TAC"/>
              <w:rPr>
                <w:rFonts w:cs="v5.0.0"/>
              </w:rPr>
            </w:pPr>
          </w:p>
        </w:tc>
        <w:tc>
          <w:tcPr>
            <w:tcW w:w="1417" w:type="dxa"/>
            <w:vMerge/>
            <w:vAlign w:val="center"/>
          </w:tcPr>
          <w:p w14:paraId="1E638E90" w14:textId="77777777" w:rsidR="00CF08D6" w:rsidRPr="00C6449B" w:rsidRDefault="00CF08D6" w:rsidP="00CF08D6">
            <w:pPr>
              <w:pStyle w:val="TAC"/>
              <w:rPr>
                <w:rFonts w:cs="v5.0.0"/>
                <w:lang w:eastAsia="zh-CN"/>
              </w:rPr>
            </w:pPr>
          </w:p>
        </w:tc>
      </w:tr>
      <w:tr w:rsidR="00CF08D6" w:rsidRPr="00C6449B" w14:paraId="77BADAF8" w14:textId="77777777" w:rsidTr="00CF08D6">
        <w:trPr>
          <w:cantSplit/>
          <w:jc w:val="center"/>
        </w:trPr>
        <w:tc>
          <w:tcPr>
            <w:tcW w:w="1417" w:type="dxa"/>
            <w:vMerge w:val="restart"/>
            <w:vAlign w:val="center"/>
          </w:tcPr>
          <w:p w14:paraId="601D0705" w14:textId="77777777" w:rsidR="00CF08D6" w:rsidRPr="00C6449B" w:rsidRDefault="00CF08D6" w:rsidP="00CF08D6">
            <w:pPr>
              <w:pStyle w:val="TAC"/>
              <w:rPr>
                <w:rFonts w:cs="v5.0.0"/>
                <w:lang w:eastAsia="zh-CN"/>
              </w:rPr>
            </w:pPr>
            <w:r w:rsidRPr="00C6449B">
              <w:rPr>
                <w:rFonts w:cs="v5.0.0"/>
                <w:lang w:eastAsia="zh-CN"/>
              </w:rPr>
              <w:t>25</w:t>
            </w:r>
          </w:p>
        </w:tc>
        <w:tc>
          <w:tcPr>
            <w:tcW w:w="1417" w:type="dxa"/>
            <w:vAlign w:val="center"/>
          </w:tcPr>
          <w:p w14:paraId="54A33C55"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154E69D7"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7C3F123A" w14:textId="77777777" w:rsidR="00CF08D6" w:rsidRPr="00C6449B" w:rsidRDefault="00CF08D6" w:rsidP="00CF08D6">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1AAB32F5" w14:textId="77777777" w:rsidR="00CF08D6" w:rsidRPr="00C6449B" w:rsidRDefault="00CF08D6" w:rsidP="00CF08D6">
            <w:pPr>
              <w:pStyle w:val="TAC"/>
              <w:rPr>
                <w:rFonts w:cs="v5.0.0"/>
                <w:lang w:eastAsia="zh-CN"/>
              </w:rPr>
            </w:pPr>
            <w:r w:rsidRPr="00C6449B">
              <w:rPr>
                <w:rFonts w:cs="v5.0.0"/>
                <w:lang w:eastAsia="zh-CN"/>
              </w:rPr>
              <w:t>-70.2- Δ</w:t>
            </w:r>
            <w:r w:rsidRPr="00C6449B">
              <w:rPr>
                <w:rFonts w:cs="Arial"/>
                <w:vertAlign w:val="subscript"/>
              </w:rPr>
              <w:t>OTAREFSENS</w:t>
            </w:r>
          </w:p>
        </w:tc>
        <w:tc>
          <w:tcPr>
            <w:tcW w:w="1417" w:type="dxa"/>
            <w:vMerge w:val="restart"/>
            <w:vAlign w:val="center"/>
          </w:tcPr>
          <w:p w14:paraId="34CEAC75" w14:textId="77777777" w:rsidR="00CF08D6" w:rsidRPr="00C6449B" w:rsidRDefault="00CF08D6" w:rsidP="00CF08D6">
            <w:pPr>
              <w:pStyle w:val="TAC"/>
              <w:rPr>
                <w:rFonts w:cs="v5.0.0"/>
              </w:rPr>
            </w:pPr>
            <w:r w:rsidRPr="00C6449B">
              <w:rPr>
                <w:rFonts w:cs="v5.0.0"/>
                <w:lang w:eastAsia="zh-CN"/>
              </w:rPr>
              <w:t>AWGN</w:t>
            </w:r>
          </w:p>
        </w:tc>
      </w:tr>
      <w:tr w:rsidR="00CF08D6" w:rsidRPr="00C6449B" w14:paraId="1FCCD9E2" w14:textId="77777777" w:rsidTr="00CF08D6">
        <w:trPr>
          <w:cantSplit/>
          <w:jc w:val="center"/>
        </w:trPr>
        <w:tc>
          <w:tcPr>
            <w:tcW w:w="1417" w:type="dxa"/>
            <w:vMerge/>
            <w:vAlign w:val="center"/>
          </w:tcPr>
          <w:p w14:paraId="566F4D76" w14:textId="77777777" w:rsidR="00CF08D6" w:rsidRPr="00C6449B" w:rsidRDefault="00CF08D6" w:rsidP="00CF08D6">
            <w:pPr>
              <w:pStyle w:val="TAC"/>
              <w:rPr>
                <w:rFonts w:cs="v5.0.0"/>
                <w:lang w:eastAsia="zh-CN"/>
              </w:rPr>
            </w:pPr>
          </w:p>
        </w:tc>
        <w:tc>
          <w:tcPr>
            <w:tcW w:w="1417" w:type="dxa"/>
            <w:vAlign w:val="center"/>
          </w:tcPr>
          <w:p w14:paraId="06FB7AF7"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78A91A10"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0A59CAD5" w14:textId="77777777" w:rsidR="00CF08D6" w:rsidRPr="00C6449B" w:rsidRDefault="00CF08D6" w:rsidP="00CF08D6">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31C6F9F6" w14:textId="77777777" w:rsidR="00CF08D6" w:rsidRPr="00C6449B" w:rsidRDefault="00CF08D6" w:rsidP="00CF08D6">
            <w:pPr>
              <w:pStyle w:val="TAC"/>
              <w:rPr>
                <w:rFonts w:cs="v5.0.0"/>
              </w:rPr>
            </w:pPr>
          </w:p>
        </w:tc>
        <w:tc>
          <w:tcPr>
            <w:tcW w:w="1417" w:type="dxa"/>
            <w:vMerge/>
            <w:vAlign w:val="center"/>
          </w:tcPr>
          <w:p w14:paraId="39702F21" w14:textId="77777777" w:rsidR="00CF08D6" w:rsidRPr="00C6449B" w:rsidRDefault="00CF08D6" w:rsidP="00CF08D6">
            <w:pPr>
              <w:pStyle w:val="TAC"/>
              <w:rPr>
                <w:rFonts w:cs="v5.0.0"/>
                <w:lang w:eastAsia="zh-CN"/>
              </w:rPr>
            </w:pPr>
          </w:p>
        </w:tc>
      </w:tr>
      <w:tr w:rsidR="00CF08D6" w:rsidRPr="00C6449B" w14:paraId="32774BDF" w14:textId="77777777" w:rsidTr="00CF08D6">
        <w:trPr>
          <w:cantSplit/>
          <w:jc w:val="center"/>
        </w:trPr>
        <w:tc>
          <w:tcPr>
            <w:tcW w:w="1417" w:type="dxa"/>
            <w:vMerge/>
            <w:vAlign w:val="center"/>
          </w:tcPr>
          <w:p w14:paraId="10CF853A" w14:textId="77777777" w:rsidR="00CF08D6" w:rsidRPr="00C6449B" w:rsidRDefault="00CF08D6" w:rsidP="00CF08D6">
            <w:pPr>
              <w:pStyle w:val="TAC"/>
              <w:rPr>
                <w:rFonts w:cs="v5.0.0"/>
                <w:lang w:eastAsia="zh-CN"/>
              </w:rPr>
            </w:pPr>
          </w:p>
        </w:tc>
        <w:tc>
          <w:tcPr>
            <w:tcW w:w="1417" w:type="dxa"/>
            <w:vAlign w:val="center"/>
          </w:tcPr>
          <w:p w14:paraId="0436B88C"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4252885C"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7345FF6B" w14:textId="77777777" w:rsidR="00CF08D6" w:rsidRPr="00C6449B" w:rsidRDefault="00CF08D6" w:rsidP="00CF08D6">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5F64AF72" w14:textId="77777777" w:rsidR="00CF08D6" w:rsidRPr="00C6449B" w:rsidRDefault="00CF08D6" w:rsidP="00CF08D6">
            <w:pPr>
              <w:pStyle w:val="TAC"/>
              <w:rPr>
                <w:rFonts w:cs="v5.0.0"/>
              </w:rPr>
            </w:pPr>
          </w:p>
        </w:tc>
        <w:tc>
          <w:tcPr>
            <w:tcW w:w="1417" w:type="dxa"/>
            <w:vMerge/>
            <w:vAlign w:val="center"/>
          </w:tcPr>
          <w:p w14:paraId="34AB80C1" w14:textId="77777777" w:rsidR="00CF08D6" w:rsidRPr="00C6449B" w:rsidRDefault="00CF08D6" w:rsidP="00CF08D6">
            <w:pPr>
              <w:pStyle w:val="TAC"/>
              <w:rPr>
                <w:rFonts w:cs="v5.0.0"/>
                <w:lang w:eastAsia="zh-CN"/>
              </w:rPr>
            </w:pPr>
          </w:p>
        </w:tc>
      </w:tr>
      <w:tr w:rsidR="00CF08D6" w:rsidRPr="00C6449B" w14:paraId="2362615F" w14:textId="77777777" w:rsidTr="00CF08D6">
        <w:trPr>
          <w:cantSplit/>
          <w:jc w:val="center"/>
        </w:trPr>
        <w:tc>
          <w:tcPr>
            <w:tcW w:w="1417" w:type="dxa"/>
            <w:vMerge w:val="restart"/>
            <w:vAlign w:val="center"/>
          </w:tcPr>
          <w:p w14:paraId="25A68919"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00E64AD2"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1DD0F963"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74FC0D0D" w14:textId="77777777" w:rsidR="00CF08D6" w:rsidRPr="00C6449B" w:rsidRDefault="00CF08D6" w:rsidP="00CF08D6">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048D9902" w14:textId="77777777" w:rsidR="00CF08D6" w:rsidRPr="00C6449B" w:rsidRDefault="00CF08D6" w:rsidP="00CF08D6">
            <w:pPr>
              <w:pStyle w:val="TAC"/>
              <w:rPr>
                <w:rFonts w:cs="v5.0.0"/>
                <w:lang w:eastAsia="zh-CN"/>
              </w:rPr>
            </w:pPr>
            <w:r w:rsidRPr="00C6449B">
              <w:rPr>
                <w:rFonts w:cs="v5.0.0"/>
                <w:lang w:eastAsia="zh-CN"/>
              </w:rPr>
              <w:t>-69.4- Δ</w:t>
            </w:r>
            <w:r w:rsidRPr="00C6449B">
              <w:rPr>
                <w:rFonts w:cs="Arial"/>
                <w:vertAlign w:val="subscript"/>
              </w:rPr>
              <w:t>OTAREFSENS</w:t>
            </w:r>
          </w:p>
        </w:tc>
        <w:tc>
          <w:tcPr>
            <w:tcW w:w="1417" w:type="dxa"/>
            <w:vMerge w:val="restart"/>
            <w:vAlign w:val="center"/>
          </w:tcPr>
          <w:p w14:paraId="4733A589" w14:textId="77777777" w:rsidR="00CF08D6" w:rsidRPr="00C6449B" w:rsidRDefault="00CF08D6" w:rsidP="00CF08D6">
            <w:pPr>
              <w:pStyle w:val="TAC"/>
              <w:rPr>
                <w:rFonts w:cs="v5.0.0"/>
              </w:rPr>
            </w:pPr>
            <w:r w:rsidRPr="00C6449B">
              <w:rPr>
                <w:rFonts w:cs="v5.0.0"/>
                <w:lang w:eastAsia="zh-CN"/>
              </w:rPr>
              <w:t>AWGN</w:t>
            </w:r>
          </w:p>
        </w:tc>
      </w:tr>
      <w:tr w:rsidR="00CF08D6" w:rsidRPr="00C6449B" w14:paraId="259209ED" w14:textId="77777777" w:rsidTr="00CF08D6">
        <w:trPr>
          <w:cantSplit/>
          <w:jc w:val="center"/>
        </w:trPr>
        <w:tc>
          <w:tcPr>
            <w:tcW w:w="1417" w:type="dxa"/>
            <w:vMerge/>
            <w:vAlign w:val="center"/>
          </w:tcPr>
          <w:p w14:paraId="103E42DF" w14:textId="77777777" w:rsidR="00CF08D6" w:rsidRPr="00C6449B" w:rsidRDefault="00CF08D6" w:rsidP="00CF08D6">
            <w:pPr>
              <w:pStyle w:val="TAC"/>
              <w:rPr>
                <w:rFonts w:cs="v5.0.0"/>
                <w:lang w:eastAsia="zh-CN"/>
              </w:rPr>
            </w:pPr>
          </w:p>
        </w:tc>
        <w:tc>
          <w:tcPr>
            <w:tcW w:w="1417" w:type="dxa"/>
            <w:vAlign w:val="center"/>
          </w:tcPr>
          <w:p w14:paraId="3F9811D2"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47F07098"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6E1C3FBF" w14:textId="77777777" w:rsidR="00CF08D6" w:rsidRPr="00C6449B" w:rsidRDefault="00CF08D6" w:rsidP="00CF08D6">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4CC67BFF" w14:textId="77777777" w:rsidR="00CF08D6" w:rsidRPr="00C6449B" w:rsidRDefault="00CF08D6" w:rsidP="00CF08D6">
            <w:pPr>
              <w:pStyle w:val="TAC"/>
              <w:rPr>
                <w:rFonts w:cs="v5.0.0"/>
              </w:rPr>
            </w:pPr>
          </w:p>
        </w:tc>
        <w:tc>
          <w:tcPr>
            <w:tcW w:w="1417" w:type="dxa"/>
            <w:vMerge/>
            <w:vAlign w:val="center"/>
          </w:tcPr>
          <w:p w14:paraId="758FB7FB" w14:textId="77777777" w:rsidR="00CF08D6" w:rsidRPr="00C6449B" w:rsidRDefault="00CF08D6" w:rsidP="00CF08D6">
            <w:pPr>
              <w:pStyle w:val="TAC"/>
              <w:rPr>
                <w:rFonts w:cs="v5.0.0"/>
                <w:lang w:eastAsia="zh-CN"/>
              </w:rPr>
            </w:pPr>
          </w:p>
        </w:tc>
      </w:tr>
      <w:tr w:rsidR="00CF08D6" w:rsidRPr="00C6449B" w14:paraId="7D8C8B69" w14:textId="77777777" w:rsidTr="00CF08D6">
        <w:trPr>
          <w:cantSplit/>
          <w:jc w:val="center"/>
        </w:trPr>
        <w:tc>
          <w:tcPr>
            <w:tcW w:w="1417" w:type="dxa"/>
            <w:vMerge/>
            <w:vAlign w:val="center"/>
          </w:tcPr>
          <w:p w14:paraId="6E9398BE" w14:textId="77777777" w:rsidR="00CF08D6" w:rsidRPr="00C6449B" w:rsidRDefault="00CF08D6" w:rsidP="00CF08D6">
            <w:pPr>
              <w:pStyle w:val="TAC"/>
              <w:rPr>
                <w:rFonts w:cs="v5.0.0"/>
                <w:lang w:eastAsia="zh-CN"/>
              </w:rPr>
            </w:pPr>
          </w:p>
        </w:tc>
        <w:tc>
          <w:tcPr>
            <w:tcW w:w="1417" w:type="dxa"/>
            <w:vAlign w:val="center"/>
          </w:tcPr>
          <w:p w14:paraId="2F57B473"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52B26A55"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21A60E74" w14:textId="77777777" w:rsidR="00CF08D6" w:rsidRPr="00C6449B" w:rsidRDefault="00CF08D6" w:rsidP="00CF08D6">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7A854E3B" w14:textId="77777777" w:rsidR="00CF08D6" w:rsidRPr="00C6449B" w:rsidRDefault="00CF08D6" w:rsidP="00CF08D6">
            <w:pPr>
              <w:pStyle w:val="TAC"/>
              <w:rPr>
                <w:rFonts w:cs="v5.0.0"/>
              </w:rPr>
            </w:pPr>
          </w:p>
        </w:tc>
        <w:tc>
          <w:tcPr>
            <w:tcW w:w="1417" w:type="dxa"/>
            <w:vMerge/>
            <w:vAlign w:val="center"/>
          </w:tcPr>
          <w:p w14:paraId="67172252" w14:textId="77777777" w:rsidR="00CF08D6" w:rsidRPr="00C6449B" w:rsidRDefault="00CF08D6" w:rsidP="00CF08D6">
            <w:pPr>
              <w:pStyle w:val="TAC"/>
              <w:rPr>
                <w:rFonts w:cs="v5.0.0"/>
                <w:lang w:eastAsia="zh-CN"/>
              </w:rPr>
            </w:pPr>
          </w:p>
        </w:tc>
      </w:tr>
      <w:tr w:rsidR="0033116F" w:rsidRPr="00C6449B" w14:paraId="223E7293" w14:textId="77777777" w:rsidTr="00CF08D6">
        <w:trPr>
          <w:cantSplit/>
          <w:jc w:val="center"/>
        </w:trPr>
        <w:tc>
          <w:tcPr>
            <w:tcW w:w="1417" w:type="dxa"/>
            <w:vMerge w:val="restart"/>
            <w:vAlign w:val="center"/>
          </w:tcPr>
          <w:p w14:paraId="13CD435E" w14:textId="77777777" w:rsidR="0033116F" w:rsidRPr="00C6449B" w:rsidRDefault="0033116F" w:rsidP="0033116F">
            <w:pPr>
              <w:pStyle w:val="TAC"/>
              <w:rPr>
                <w:rFonts w:cs="v5.0.0"/>
                <w:lang w:eastAsia="zh-CN"/>
              </w:rPr>
            </w:pPr>
            <w:r w:rsidRPr="00C6449B">
              <w:rPr>
                <w:rFonts w:cs="v5.0.0"/>
                <w:lang w:eastAsia="zh-CN"/>
              </w:rPr>
              <w:t>40</w:t>
            </w:r>
          </w:p>
        </w:tc>
        <w:tc>
          <w:tcPr>
            <w:tcW w:w="1417" w:type="dxa"/>
            <w:vAlign w:val="center"/>
          </w:tcPr>
          <w:p w14:paraId="449E2951" w14:textId="77777777" w:rsidR="0033116F" w:rsidRPr="00C6449B" w:rsidRDefault="0033116F" w:rsidP="0033116F">
            <w:pPr>
              <w:pStyle w:val="TAC"/>
              <w:rPr>
                <w:rFonts w:cs="v5.0.0"/>
              </w:rPr>
            </w:pPr>
            <w:r w:rsidRPr="00C6449B">
              <w:rPr>
                <w:rFonts w:cs="v5.0.0"/>
                <w:lang w:eastAsia="zh-CN"/>
              </w:rPr>
              <w:t>15</w:t>
            </w:r>
          </w:p>
        </w:tc>
        <w:tc>
          <w:tcPr>
            <w:tcW w:w="1417" w:type="dxa"/>
            <w:vAlign w:val="center"/>
          </w:tcPr>
          <w:p w14:paraId="02A3DCCD"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635A45D0"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19353640" w14:textId="59A862B1" w:rsidR="0033116F" w:rsidRPr="00C6449B" w:rsidRDefault="0033116F" w:rsidP="0033116F">
            <w:pPr>
              <w:pStyle w:val="TAC"/>
              <w:rPr>
                <w:rFonts w:cs="v5.0.0"/>
                <w:lang w:eastAsia="zh-CN"/>
              </w:rPr>
            </w:pPr>
            <w:r w:rsidRPr="00C6449B">
              <w:rPr>
                <w:rFonts w:cs="v5.0.0"/>
                <w:lang w:eastAsia="zh-CN"/>
              </w:rPr>
              <w:t>-68.1- Δ</w:t>
            </w:r>
            <w:r w:rsidRPr="00C6449B">
              <w:rPr>
                <w:rFonts w:cs="Arial"/>
                <w:vertAlign w:val="subscript"/>
              </w:rPr>
              <w:t>OTAREFSENS</w:t>
            </w:r>
          </w:p>
        </w:tc>
        <w:tc>
          <w:tcPr>
            <w:tcW w:w="1417" w:type="dxa"/>
            <w:vMerge w:val="restart"/>
            <w:vAlign w:val="center"/>
          </w:tcPr>
          <w:p w14:paraId="296EFF22" w14:textId="77777777" w:rsidR="0033116F" w:rsidRPr="00C6449B" w:rsidRDefault="0033116F" w:rsidP="0033116F">
            <w:pPr>
              <w:pStyle w:val="TAC"/>
              <w:rPr>
                <w:rFonts w:cs="v5.0.0"/>
              </w:rPr>
            </w:pPr>
            <w:r w:rsidRPr="00C6449B">
              <w:rPr>
                <w:rFonts w:cs="v5.0.0"/>
                <w:lang w:eastAsia="zh-CN"/>
              </w:rPr>
              <w:t>AWGN</w:t>
            </w:r>
          </w:p>
        </w:tc>
      </w:tr>
      <w:tr w:rsidR="0033116F" w:rsidRPr="00C6449B" w14:paraId="745276F3" w14:textId="77777777" w:rsidTr="00CF08D6">
        <w:trPr>
          <w:cantSplit/>
          <w:jc w:val="center"/>
        </w:trPr>
        <w:tc>
          <w:tcPr>
            <w:tcW w:w="1417" w:type="dxa"/>
            <w:vMerge/>
            <w:vAlign w:val="center"/>
          </w:tcPr>
          <w:p w14:paraId="50BE4638" w14:textId="77777777" w:rsidR="0033116F" w:rsidRPr="00C6449B" w:rsidRDefault="0033116F" w:rsidP="0033116F">
            <w:pPr>
              <w:pStyle w:val="TAC"/>
              <w:rPr>
                <w:rFonts w:cs="v5.0.0"/>
                <w:lang w:eastAsia="zh-CN"/>
              </w:rPr>
            </w:pPr>
          </w:p>
        </w:tc>
        <w:tc>
          <w:tcPr>
            <w:tcW w:w="1417" w:type="dxa"/>
            <w:vAlign w:val="center"/>
          </w:tcPr>
          <w:p w14:paraId="2E98C3DD" w14:textId="77777777" w:rsidR="0033116F" w:rsidRPr="00C6449B" w:rsidRDefault="0033116F" w:rsidP="0033116F">
            <w:pPr>
              <w:pStyle w:val="TAC"/>
              <w:rPr>
                <w:rFonts w:cs="v5.0.0"/>
              </w:rPr>
            </w:pPr>
            <w:r w:rsidRPr="00C6449B">
              <w:rPr>
                <w:rFonts w:cs="v5.0.0"/>
                <w:lang w:eastAsia="zh-CN"/>
              </w:rPr>
              <w:t>30</w:t>
            </w:r>
          </w:p>
        </w:tc>
        <w:tc>
          <w:tcPr>
            <w:tcW w:w="1417" w:type="dxa"/>
            <w:vAlign w:val="center"/>
          </w:tcPr>
          <w:p w14:paraId="359EAFE1"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23CE263A"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369D5098" w14:textId="77777777" w:rsidR="0033116F" w:rsidRPr="00C6449B" w:rsidRDefault="0033116F" w:rsidP="0033116F">
            <w:pPr>
              <w:pStyle w:val="TAC"/>
              <w:rPr>
                <w:rFonts w:cs="v5.0.0"/>
              </w:rPr>
            </w:pPr>
          </w:p>
        </w:tc>
        <w:tc>
          <w:tcPr>
            <w:tcW w:w="1417" w:type="dxa"/>
            <w:vMerge/>
            <w:vAlign w:val="center"/>
          </w:tcPr>
          <w:p w14:paraId="4C29A2AC" w14:textId="77777777" w:rsidR="0033116F" w:rsidRPr="00C6449B" w:rsidRDefault="0033116F" w:rsidP="0033116F">
            <w:pPr>
              <w:pStyle w:val="TAC"/>
              <w:rPr>
                <w:rFonts w:cs="v5.0.0"/>
                <w:lang w:eastAsia="zh-CN"/>
              </w:rPr>
            </w:pPr>
          </w:p>
        </w:tc>
      </w:tr>
      <w:tr w:rsidR="0033116F" w:rsidRPr="00C6449B" w14:paraId="6398B094" w14:textId="77777777" w:rsidTr="00CF08D6">
        <w:trPr>
          <w:cantSplit/>
          <w:jc w:val="center"/>
        </w:trPr>
        <w:tc>
          <w:tcPr>
            <w:tcW w:w="1417" w:type="dxa"/>
            <w:vMerge/>
            <w:vAlign w:val="center"/>
          </w:tcPr>
          <w:p w14:paraId="1AAA39A5" w14:textId="77777777" w:rsidR="0033116F" w:rsidRPr="00C6449B" w:rsidRDefault="0033116F" w:rsidP="0033116F">
            <w:pPr>
              <w:pStyle w:val="TAC"/>
              <w:rPr>
                <w:rFonts w:cs="v5.0.0"/>
                <w:lang w:eastAsia="zh-CN"/>
              </w:rPr>
            </w:pPr>
          </w:p>
        </w:tc>
        <w:tc>
          <w:tcPr>
            <w:tcW w:w="1417" w:type="dxa"/>
            <w:vAlign w:val="center"/>
          </w:tcPr>
          <w:p w14:paraId="0F72420A" w14:textId="77777777" w:rsidR="0033116F" w:rsidRPr="00C6449B" w:rsidRDefault="0033116F" w:rsidP="0033116F">
            <w:pPr>
              <w:pStyle w:val="TAC"/>
              <w:rPr>
                <w:rFonts w:cs="v5.0.0"/>
              </w:rPr>
            </w:pPr>
            <w:r w:rsidRPr="00C6449B">
              <w:rPr>
                <w:rFonts w:cs="v5.0.0"/>
                <w:lang w:eastAsia="zh-CN"/>
              </w:rPr>
              <w:t>60</w:t>
            </w:r>
          </w:p>
        </w:tc>
        <w:tc>
          <w:tcPr>
            <w:tcW w:w="1417" w:type="dxa"/>
            <w:vAlign w:val="center"/>
          </w:tcPr>
          <w:p w14:paraId="2D5C3DF8"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46C21FBF" w14:textId="77777777" w:rsidR="0033116F" w:rsidRPr="00C6449B" w:rsidRDefault="0033116F" w:rsidP="0033116F">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2048B542" w14:textId="77777777" w:rsidR="0033116F" w:rsidRPr="00C6449B" w:rsidRDefault="0033116F" w:rsidP="0033116F">
            <w:pPr>
              <w:pStyle w:val="TAC"/>
              <w:rPr>
                <w:rFonts w:cs="v5.0.0"/>
              </w:rPr>
            </w:pPr>
          </w:p>
        </w:tc>
        <w:tc>
          <w:tcPr>
            <w:tcW w:w="1417" w:type="dxa"/>
            <w:vMerge/>
            <w:vAlign w:val="center"/>
          </w:tcPr>
          <w:p w14:paraId="205E7AC6" w14:textId="77777777" w:rsidR="0033116F" w:rsidRPr="00C6449B" w:rsidRDefault="0033116F" w:rsidP="0033116F">
            <w:pPr>
              <w:pStyle w:val="TAC"/>
              <w:rPr>
                <w:rFonts w:cs="v5.0.0"/>
                <w:lang w:eastAsia="zh-CN"/>
              </w:rPr>
            </w:pPr>
          </w:p>
        </w:tc>
      </w:tr>
      <w:tr w:rsidR="0033116F" w:rsidRPr="00C6449B" w14:paraId="571763CC" w14:textId="77777777" w:rsidTr="00CF08D6">
        <w:trPr>
          <w:cantSplit/>
          <w:jc w:val="center"/>
        </w:trPr>
        <w:tc>
          <w:tcPr>
            <w:tcW w:w="1417" w:type="dxa"/>
            <w:vMerge w:val="restart"/>
            <w:vAlign w:val="center"/>
          </w:tcPr>
          <w:p w14:paraId="73BB15DF" w14:textId="77777777" w:rsidR="0033116F" w:rsidRPr="00C6449B" w:rsidRDefault="0033116F" w:rsidP="0033116F">
            <w:pPr>
              <w:pStyle w:val="TAC"/>
              <w:rPr>
                <w:rFonts w:cs="v5.0.0"/>
                <w:lang w:eastAsia="zh-CN"/>
              </w:rPr>
            </w:pPr>
            <w:r w:rsidRPr="00C6449B">
              <w:rPr>
                <w:rFonts w:cs="v5.0.0"/>
                <w:lang w:eastAsia="zh-CN"/>
              </w:rPr>
              <w:t>50</w:t>
            </w:r>
          </w:p>
        </w:tc>
        <w:tc>
          <w:tcPr>
            <w:tcW w:w="1417" w:type="dxa"/>
            <w:vAlign w:val="center"/>
          </w:tcPr>
          <w:p w14:paraId="6B4312BB" w14:textId="77777777" w:rsidR="0033116F" w:rsidRPr="00C6449B" w:rsidRDefault="0033116F" w:rsidP="0033116F">
            <w:pPr>
              <w:pStyle w:val="TAC"/>
              <w:rPr>
                <w:rFonts w:cs="v5.0.0"/>
              </w:rPr>
            </w:pPr>
            <w:r w:rsidRPr="00C6449B">
              <w:rPr>
                <w:rFonts w:cs="v5.0.0"/>
                <w:lang w:eastAsia="zh-CN"/>
              </w:rPr>
              <w:t>15</w:t>
            </w:r>
          </w:p>
        </w:tc>
        <w:tc>
          <w:tcPr>
            <w:tcW w:w="1417" w:type="dxa"/>
            <w:vAlign w:val="center"/>
          </w:tcPr>
          <w:p w14:paraId="0732808E"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377A7B5D"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70DB65F7" w14:textId="5BA72E4F" w:rsidR="0033116F" w:rsidRPr="00C6449B" w:rsidRDefault="0033116F" w:rsidP="0033116F">
            <w:pPr>
              <w:pStyle w:val="TAC"/>
              <w:rPr>
                <w:rFonts w:cs="v5.0.0"/>
                <w:lang w:eastAsia="zh-CN"/>
              </w:rPr>
            </w:pPr>
            <w:r w:rsidRPr="00C6449B">
              <w:rPr>
                <w:rFonts w:cs="v5.0.0"/>
                <w:lang w:eastAsia="zh-CN"/>
              </w:rPr>
              <w:t>-67.1- Δ</w:t>
            </w:r>
            <w:r w:rsidRPr="00C6449B">
              <w:rPr>
                <w:rFonts w:cs="Arial"/>
                <w:vertAlign w:val="subscript"/>
              </w:rPr>
              <w:t>OTAREFSENS</w:t>
            </w:r>
          </w:p>
        </w:tc>
        <w:tc>
          <w:tcPr>
            <w:tcW w:w="1417" w:type="dxa"/>
            <w:vMerge w:val="restart"/>
            <w:vAlign w:val="center"/>
          </w:tcPr>
          <w:p w14:paraId="2BE3A400" w14:textId="77777777" w:rsidR="0033116F" w:rsidRPr="00C6449B" w:rsidRDefault="0033116F" w:rsidP="0033116F">
            <w:pPr>
              <w:pStyle w:val="TAC"/>
              <w:rPr>
                <w:rFonts w:cs="v5.0.0"/>
              </w:rPr>
            </w:pPr>
            <w:r w:rsidRPr="00C6449B">
              <w:rPr>
                <w:rFonts w:cs="v5.0.0"/>
                <w:lang w:eastAsia="zh-CN"/>
              </w:rPr>
              <w:t>AWGN</w:t>
            </w:r>
          </w:p>
        </w:tc>
      </w:tr>
      <w:tr w:rsidR="0033116F" w:rsidRPr="00C6449B" w14:paraId="50AB657E" w14:textId="77777777" w:rsidTr="00CF08D6">
        <w:trPr>
          <w:cantSplit/>
          <w:jc w:val="center"/>
        </w:trPr>
        <w:tc>
          <w:tcPr>
            <w:tcW w:w="1417" w:type="dxa"/>
            <w:vMerge/>
            <w:vAlign w:val="center"/>
          </w:tcPr>
          <w:p w14:paraId="375C741C" w14:textId="77777777" w:rsidR="0033116F" w:rsidRPr="00C6449B" w:rsidRDefault="0033116F" w:rsidP="0033116F">
            <w:pPr>
              <w:pStyle w:val="TAC"/>
              <w:rPr>
                <w:rFonts w:cs="v5.0.0"/>
                <w:lang w:eastAsia="zh-CN"/>
              </w:rPr>
            </w:pPr>
          </w:p>
        </w:tc>
        <w:tc>
          <w:tcPr>
            <w:tcW w:w="1417" w:type="dxa"/>
            <w:vAlign w:val="center"/>
          </w:tcPr>
          <w:p w14:paraId="70DF1855" w14:textId="77777777" w:rsidR="0033116F" w:rsidRPr="00C6449B" w:rsidRDefault="0033116F" w:rsidP="0033116F">
            <w:pPr>
              <w:pStyle w:val="TAC"/>
              <w:rPr>
                <w:rFonts w:cs="v5.0.0"/>
              </w:rPr>
            </w:pPr>
            <w:r w:rsidRPr="00C6449B">
              <w:rPr>
                <w:rFonts w:cs="v5.0.0"/>
                <w:lang w:eastAsia="zh-CN"/>
              </w:rPr>
              <w:t>30</w:t>
            </w:r>
          </w:p>
        </w:tc>
        <w:tc>
          <w:tcPr>
            <w:tcW w:w="1417" w:type="dxa"/>
            <w:vAlign w:val="center"/>
          </w:tcPr>
          <w:p w14:paraId="39B55DA1"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7DD5C0ED"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0C574354" w14:textId="77777777" w:rsidR="0033116F" w:rsidRPr="00C6449B" w:rsidRDefault="0033116F" w:rsidP="0033116F">
            <w:pPr>
              <w:pStyle w:val="TAC"/>
              <w:rPr>
                <w:rFonts w:cs="v5.0.0"/>
              </w:rPr>
            </w:pPr>
          </w:p>
        </w:tc>
        <w:tc>
          <w:tcPr>
            <w:tcW w:w="1417" w:type="dxa"/>
            <w:vMerge/>
            <w:vAlign w:val="center"/>
          </w:tcPr>
          <w:p w14:paraId="0ABEB17B" w14:textId="77777777" w:rsidR="0033116F" w:rsidRPr="00C6449B" w:rsidRDefault="0033116F" w:rsidP="0033116F">
            <w:pPr>
              <w:pStyle w:val="TAC"/>
              <w:rPr>
                <w:rFonts w:cs="v5.0.0"/>
                <w:lang w:eastAsia="zh-CN"/>
              </w:rPr>
            </w:pPr>
          </w:p>
        </w:tc>
      </w:tr>
      <w:tr w:rsidR="0033116F" w:rsidRPr="00C6449B" w14:paraId="31EAAFA3" w14:textId="77777777" w:rsidTr="00CF08D6">
        <w:trPr>
          <w:cantSplit/>
          <w:jc w:val="center"/>
        </w:trPr>
        <w:tc>
          <w:tcPr>
            <w:tcW w:w="1417" w:type="dxa"/>
            <w:vMerge/>
            <w:vAlign w:val="center"/>
          </w:tcPr>
          <w:p w14:paraId="5A617A40" w14:textId="77777777" w:rsidR="0033116F" w:rsidRPr="00C6449B" w:rsidRDefault="0033116F" w:rsidP="0033116F">
            <w:pPr>
              <w:pStyle w:val="TAC"/>
              <w:rPr>
                <w:rFonts w:cs="v5.0.0"/>
                <w:lang w:eastAsia="zh-CN"/>
              </w:rPr>
            </w:pPr>
          </w:p>
        </w:tc>
        <w:tc>
          <w:tcPr>
            <w:tcW w:w="1417" w:type="dxa"/>
            <w:vAlign w:val="center"/>
          </w:tcPr>
          <w:p w14:paraId="689BBD2B" w14:textId="77777777" w:rsidR="0033116F" w:rsidRPr="00C6449B" w:rsidRDefault="0033116F" w:rsidP="0033116F">
            <w:pPr>
              <w:pStyle w:val="TAC"/>
              <w:rPr>
                <w:rFonts w:cs="v5.0.0"/>
              </w:rPr>
            </w:pPr>
            <w:r w:rsidRPr="00C6449B">
              <w:rPr>
                <w:rFonts w:cs="v5.0.0"/>
                <w:lang w:eastAsia="zh-CN"/>
              </w:rPr>
              <w:t>60</w:t>
            </w:r>
          </w:p>
        </w:tc>
        <w:tc>
          <w:tcPr>
            <w:tcW w:w="1417" w:type="dxa"/>
            <w:vAlign w:val="center"/>
          </w:tcPr>
          <w:p w14:paraId="39B5053F"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70970791" w14:textId="77777777" w:rsidR="0033116F" w:rsidRPr="00C6449B" w:rsidRDefault="0033116F" w:rsidP="0033116F">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6D0A4307" w14:textId="77777777" w:rsidR="0033116F" w:rsidRPr="00C6449B" w:rsidRDefault="0033116F" w:rsidP="0033116F">
            <w:pPr>
              <w:pStyle w:val="TAC"/>
              <w:rPr>
                <w:rFonts w:cs="v5.0.0"/>
              </w:rPr>
            </w:pPr>
          </w:p>
        </w:tc>
        <w:tc>
          <w:tcPr>
            <w:tcW w:w="1417" w:type="dxa"/>
            <w:vMerge/>
            <w:vAlign w:val="center"/>
          </w:tcPr>
          <w:p w14:paraId="3DBA5F66" w14:textId="77777777" w:rsidR="0033116F" w:rsidRPr="00C6449B" w:rsidRDefault="0033116F" w:rsidP="0033116F">
            <w:pPr>
              <w:pStyle w:val="TAC"/>
              <w:rPr>
                <w:rFonts w:cs="v5.0.0"/>
                <w:lang w:eastAsia="zh-CN"/>
              </w:rPr>
            </w:pPr>
          </w:p>
        </w:tc>
      </w:tr>
      <w:tr w:rsidR="0033116F" w:rsidRPr="00C6449B" w14:paraId="574840A0" w14:textId="77777777" w:rsidTr="00CF08D6">
        <w:trPr>
          <w:cantSplit/>
          <w:jc w:val="center"/>
        </w:trPr>
        <w:tc>
          <w:tcPr>
            <w:tcW w:w="1417" w:type="dxa"/>
            <w:vMerge w:val="restart"/>
            <w:vAlign w:val="center"/>
          </w:tcPr>
          <w:p w14:paraId="1360C30E" w14:textId="77777777" w:rsidR="0033116F" w:rsidRPr="00C6449B" w:rsidRDefault="0033116F" w:rsidP="0033116F">
            <w:pPr>
              <w:pStyle w:val="TAC"/>
              <w:rPr>
                <w:rFonts w:cs="v5.0.0"/>
                <w:lang w:eastAsia="zh-CN"/>
              </w:rPr>
            </w:pPr>
            <w:r w:rsidRPr="00C6449B">
              <w:rPr>
                <w:rFonts w:cs="v5.0.0"/>
                <w:lang w:eastAsia="zh-CN"/>
              </w:rPr>
              <w:t>60</w:t>
            </w:r>
          </w:p>
        </w:tc>
        <w:tc>
          <w:tcPr>
            <w:tcW w:w="1417" w:type="dxa"/>
            <w:vAlign w:val="center"/>
          </w:tcPr>
          <w:p w14:paraId="0227A477" w14:textId="77777777" w:rsidR="0033116F" w:rsidRPr="00C6449B" w:rsidRDefault="0033116F" w:rsidP="0033116F">
            <w:pPr>
              <w:pStyle w:val="TAC"/>
              <w:rPr>
                <w:rFonts w:cs="v5.0.0"/>
              </w:rPr>
            </w:pPr>
            <w:r w:rsidRPr="00C6449B">
              <w:rPr>
                <w:rFonts w:cs="v5.0.0"/>
                <w:lang w:eastAsia="zh-CN"/>
              </w:rPr>
              <w:t>30</w:t>
            </w:r>
          </w:p>
        </w:tc>
        <w:tc>
          <w:tcPr>
            <w:tcW w:w="1417" w:type="dxa"/>
            <w:vAlign w:val="center"/>
          </w:tcPr>
          <w:p w14:paraId="45DD1B6F"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4E723FA0"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0FFFC6DA" w14:textId="37A885DC" w:rsidR="0033116F" w:rsidRPr="00C6449B" w:rsidRDefault="0033116F" w:rsidP="0033116F">
            <w:pPr>
              <w:pStyle w:val="TAC"/>
              <w:rPr>
                <w:rFonts w:cs="v5.0.0"/>
                <w:lang w:eastAsia="zh-CN"/>
              </w:rPr>
            </w:pPr>
            <w:r w:rsidRPr="00C6449B">
              <w:rPr>
                <w:rFonts w:cs="v5.0.0"/>
                <w:lang w:eastAsia="zh-CN"/>
              </w:rPr>
              <w:t>-66.3- Δ</w:t>
            </w:r>
            <w:r w:rsidRPr="00C6449B">
              <w:rPr>
                <w:rFonts w:cs="Arial"/>
                <w:vertAlign w:val="subscript"/>
              </w:rPr>
              <w:t>OTAREFSENS</w:t>
            </w:r>
          </w:p>
        </w:tc>
        <w:tc>
          <w:tcPr>
            <w:tcW w:w="1417" w:type="dxa"/>
            <w:vMerge w:val="restart"/>
            <w:vAlign w:val="center"/>
          </w:tcPr>
          <w:p w14:paraId="627C57FC" w14:textId="77777777" w:rsidR="0033116F" w:rsidRPr="00C6449B" w:rsidRDefault="0033116F" w:rsidP="0033116F">
            <w:pPr>
              <w:pStyle w:val="TAC"/>
              <w:rPr>
                <w:rFonts w:cs="v5.0.0"/>
                <w:lang w:eastAsia="zh-CN"/>
              </w:rPr>
            </w:pPr>
            <w:r w:rsidRPr="00C6449B">
              <w:rPr>
                <w:rFonts w:cs="v5.0.0"/>
                <w:lang w:eastAsia="zh-CN"/>
              </w:rPr>
              <w:t>AWGN</w:t>
            </w:r>
          </w:p>
        </w:tc>
      </w:tr>
      <w:tr w:rsidR="0033116F" w:rsidRPr="00C6449B" w14:paraId="07C611F6" w14:textId="77777777" w:rsidTr="00CF08D6">
        <w:trPr>
          <w:cantSplit/>
          <w:jc w:val="center"/>
        </w:trPr>
        <w:tc>
          <w:tcPr>
            <w:tcW w:w="1417" w:type="dxa"/>
            <w:vMerge/>
            <w:vAlign w:val="center"/>
          </w:tcPr>
          <w:p w14:paraId="09E4316A" w14:textId="77777777" w:rsidR="0033116F" w:rsidRPr="00C6449B" w:rsidRDefault="0033116F" w:rsidP="0033116F">
            <w:pPr>
              <w:pStyle w:val="TAC"/>
              <w:rPr>
                <w:rFonts w:cs="v5.0.0"/>
                <w:lang w:eastAsia="zh-CN"/>
              </w:rPr>
            </w:pPr>
          </w:p>
        </w:tc>
        <w:tc>
          <w:tcPr>
            <w:tcW w:w="1417" w:type="dxa"/>
            <w:vAlign w:val="center"/>
          </w:tcPr>
          <w:p w14:paraId="12486995" w14:textId="77777777" w:rsidR="0033116F" w:rsidRPr="00C6449B" w:rsidRDefault="0033116F" w:rsidP="0033116F">
            <w:pPr>
              <w:pStyle w:val="TAC"/>
              <w:rPr>
                <w:rFonts w:cs="v5.0.0"/>
              </w:rPr>
            </w:pPr>
            <w:r w:rsidRPr="00C6449B">
              <w:rPr>
                <w:rFonts w:cs="v5.0.0"/>
                <w:lang w:eastAsia="zh-CN"/>
              </w:rPr>
              <w:t>60</w:t>
            </w:r>
          </w:p>
        </w:tc>
        <w:tc>
          <w:tcPr>
            <w:tcW w:w="1417" w:type="dxa"/>
            <w:vAlign w:val="center"/>
          </w:tcPr>
          <w:p w14:paraId="7F0723D6"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4FF6B71C" w14:textId="77777777" w:rsidR="0033116F" w:rsidRPr="00C6449B" w:rsidRDefault="0033116F" w:rsidP="0033116F">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46DB9C71" w14:textId="77777777" w:rsidR="0033116F" w:rsidRPr="00C6449B" w:rsidRDefault="0033116F" w:rsidP="0033116F">
            <w:pPr>
              <w:pStyle w:val="TAC"/>
              <w:rPr>
                <w:rFonts w:cs="v5.0.0"/>
              </w:rPr>
            </w:pPr>
          </w:p>
        </w:tc>
        <w:tc>
          <w:tcPr>
            <w:tcW w:w="1417" w:type="dxa"/>
            <w:vMerge/>
            <w:vAlign w:val="center"/>
          </w:tcPr>
          <w:p w14:paraId="720D6AC6" w14:textId="77777777" w:rsidR="0033116F" w:rsidRPr="00C6449B" w:rsidRDefault="0033116F" w:rsidP="0033116F">
            <w:pPr>
              <w:pStyle w:val="TAC"/>
              <w:rPr>
                <w:rFonts w:cs="v5.0.0"/>
                <w:lang w:eastAsia="zh-CN"/>
              </w:rPr>
            </w:pPr>
          </w:p>
        </w:tc>
      </w:tr>
      <w:tr w:rsidR="0033116F" w:rsidRPr="00C6449B" w14:paraId="647D5043" w14:textId="77777777" w:rsidTr="00CF08D6">
        <w:trPr>
          <w:cantSplit/>
          <w:jc w:val="center"/>
        </w:trPr>
        <w:tc>
          <w:tcPr>
            <w:tcW w:w="1417" w:type="dxa"/>
            <w:vMerge w:val="restart"/>
            <w:vAlign w:val="center"/>
          </w:tcPr>
          <w:p w14:paraId="54ABD0B9" w14:textId="77777777" w:rsidR="0033116F" w:rsidRPr="00C6449B" w:rsidRDefault="0033116F" w:rsidP="0033116F">
            <w:pPr>
              <w:pStyle w:val="TAC"/>
              <w:rPr>
                <w:rFonts w:cs="v5.0.0"/>
                <w:lang w:eastAsia="zh-CN"/>
              </w:rPr>
            </w:pPr>
            <w:r w:rsidRPr="00C6449B">
              <w:rPr>
                <w:rFonts w:cs="v5.0.0"/>
                <w:lang w:eastAsia="zh-CN"/>
              </w:rPr>
              <w:t>70</w:t>
            </w:r>
          </w:p>
        </w:tc>
        <w:tc>
          <w:tcPr>
            <w:tcW w:w="1417" w:type="dxa"/>
            <w:vAlign w:val="center"/>
          </w:tcPr>
          <w:p w14:paraId="5E73388D" w14:textId="77777777" w:rsidR="0033116F" w:rsidRPr="00C6449B" w:rsidRDefault="0033116F" w:rsidP="0033116F">
            <w:pPr>
              <w:pStyle w:val="TAC"/>
              <w:rPr>
                <w:rFonts w:cs="v5.0.0"/>
              </w:rPr>
            </w:pPr>
            <w:r w:rsidRPr="00C6449B">
              <w:rPr>
                <w:rFonts w:cs="v5.0.0"/>
                <w:lang w:eastAsia="zh-CN"/>
              </w:rPr>
              <w:t>30</w:t>
            </w:r>
          </w:p>
        </w:tc>
        <w:tc>
          <w:tcPr>
            <w:tcW w:w="1417" w:type="dxa"/>
            <w:vAlign w:val="center"/>
          </w:tcPr>
          <w:p w14:paraId="054D4FEB"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01FFA3EC"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47403507" w14:textId="572417BF" w:rsidR="0033116F" w:rsidRPr="00C6449B" w:rsidRDefault="0033116F" w:rsidP="0033116F">
            <w:pPr>
              <w:pStyle w:val="TAC"/>
              <w:rPr>
                <w:rFonts w:cs="v5.0.0"/>
                <w:lang w:eastAsia="zh-CN"/>
              </w:rPr>
            </w:pPr>
            <w:r w:rsidRPr="00C6449B">
              <w:rPr>
                <w:rFonts w:cs="v5.0.0"/>
                <w:lang w:eastAsia="zh-CN"/>
              </w:rPr>
              <w:t>-65.7- Δ</w:t>
            </w:r>
            <w:r w:rsidRPr="00C6449B">
              <w:rPr>
                <w:rFonts w:cs="Arial"/>
                <w:vertAlign w:val="subscript"/>
              </w:rPr>
              <w:t>OTAREFSENS</w:t>
            </w:r>
          </w:p>
        </w:tc>
        <w:tc>
          <w:tcPr>
            <w:tcW w:w="1417" w:type="dxa"/>
            <w:vMerge w:val="restart"/>
            <w:vAlign w:val="center"/>
          </w:tcPr>
          <w:p w14:paraId="053F3267" w14:textId="77777777" w:rsidR="0033116F" w:rsidRPr="00C6449B" w:rsidRDefault="0033116F" w:rsidP="0033116F">
            <w:pPr>
              <w:pStyle w:val="TAC"/>
              <w:rPr>
                <w:rFonts w:cs="v5.0.0"/>
                <w:lang w:eastAsia="zh-CN"/>
              </w:rPr>
            </w:pPr>
            <w:r w:rsidRPr="00C6449B">
              <w:rPr>
                <w:rFonts w:cs="v5.0.0"/>
                <w:lang w:eastAsia="zh-CN"/>
              </w:rPr>
              <w:t>AWGN</w:t>
            </w:r>
          </w:p>
        </w:tc>
      </w:tr>
      <w:tr w:rsidR="0033116F" w:rsidRPr="00C6449B" w14:paraId="177FDCF0" w14:textId="77777777" w:rsidTr="00CF08D6">
        <w:trPr>
          <w:cantSplit/>
          <w:jc w:val="center"/>
        </w:trPr>
        <w:tc>
          <w:tcPr>
            <w:tcW w:w="1417" w:type="dxa"/>
            <w:vMerge/>
            <w:vAlign w:val="center"/>
          </w:tcPr>
          <w:p w14:paraId="367D190B" w14:textId="77777777" w:rsidR="0033116F" w:rsidRPr="00C6449B" w:rsidRDefault="0033116F" w:rsidP="0033116F">
            <w:pPr>
              <w:pStyle w:val="TAC"/>
              <w:rPr>
                <w:rFonts w:cs="v5.0.0"/>
                <w:lang w:eastAsia="zh-CN"/>
              </w:rPr>
            </w:pPr>
          </w:p>
        </w:tc>
        <w:tc>
          <w:tcPr>
            <w:tcW w:w="1417" w:type="dxa"/>
            <w:vAlign w:val="center"/>
          </w:tcPr>
          <w:p w14:paraId="78369AC0" w14:textId="77777777" w:rsidR="0033116F" w:rsidRPr="00C6449B" w:rsidRDefault="0033116F" w:rsidP="0033116F">
            <w:pPr>
              <w:pStyle w:val="TAC"/>
              <w:rPr>
                <w:rFonts w:cs="v5.0.0"/>
              </w:rPr>
            </w:pPr>
            <w:r w:rsidRPr="00C6449B">
              <w:rPr>
                <w:rFonts w:cs="v5.0.0"/>
                <w:lang w:eastAsia="zh-CN"/>
              </w:rPr>
              <w:t>60</w:t>
            </w:r>
          </w:p>
        </w:tc>
        <w:tc>
          <w:tcPr>
            <w:tcW w:w="1417" w:type="dxa"/>
            <w:vAlign w:val="center"/>
          </w:tcPr>
          <w:p w14:paraId="61DBBD32"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45F61456" w14:textId="77777777" w:rsidR="0033116F" w:rsidRPr="00C6449B" w:rsidRDefault="0033116F" w:rsidP="0033116F">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0C76F3AC" w14:textId="77777777" w:rsidR="0033116F" w:rsidRPr="00C6449B" w:rsidRDefault="0033116F" w:rsidP="0033116F">
            <w:pPr>
              <w:pStyle w:val="TAC"/>
              <w:rPr>
                <w:rFonts w:cs="v5.0.0"/>
              </w:rPr>
            </w:pPr>
          </w:p>
        </w:tc>
        <w:tc>
          <w:tcPr>
            <w:tcW w:w="1417" w:type="dxa"/>
            <w:vMerge/>
            <w:vAlign w:val="center"/>
          </w:tcPr>
          <w:p w14:paraId="4A6ECB73" w14:textId="77777777" w:rsidR="0033116F" w:rsidRPr="00C6449B" w:rsidRDefault="0033116F" w:rsidP="0033116F">
            <w:pPr>
              <w:pStyle w:val="TAC"/>
              <w:rPr>
                <w:rFonts w:cs="v5.0.0"/>
                <w:lang w:eastAsia="zh-CN"/>
              </w:rPr>
            </w:pPr>
          </w:p>
        </w:tc>
      </w:tr>
      <w:tr w:rsidR="0033116F" w:rsidRPr="00C6449B" w14:paraId="62D55AD4" w14:textId="77777777" w:rsidTr="00CF08D6">
        <w:trPr>
          <w:cantSplit/>
          <w:jc w:val="center"/>
        </w:trPr>
        <w:tc>
          <w:tcPr>
            <w:tcW w:w="1417" w:type="dxa"/>
            <w:vMerge w:val="restart"/>
            <w:vAlign w:val="center"/>
          </w:tcPr>
          <w:p w14:paraId="1F4B94B8" w14:textId="77777777" w:rsidR="0033116F" w:rsidRPr="00C6449B" w:rsidRDefault="0033116F" w:rsidP="0033116F">
            <w:pPr>
              <w:pStyle w:val="TAC"/>
              <w:rPr>
                <w:rFonts w:cs="v5.0.0"/>
                <w:lang w:eastAsia="zh-CN"/>
              </w:rPr>
            </w:pPr>
            <w:r w:rsidRPr="00C6449B">
              <w:rPr>
                <w:rFonts w:cs="v5.0.0"/>
                <w:lang w:eastAsia="zh-CN"/>
              </w:rPr>
              <w:t>80</w:t>
            </w:r>
          </w:p>
        </w:tc>
        <w:tc>
          <w:tcPr>
            <w:tcW w:w="1417" w:type="dxa"/>
            <w:vAlign w:val="center"/>
          </w:tcPr>
          <w:p w14:paraId="31950CCB" w14:textId="77777777" w:rsidR="0033116F" w:rsidRPr="00C6449B" w:rsidRDefault="0033116F" w:rsidP="0033116F">
            <w:pPr>
              <w:pStyle w:val="TAC"/>
              <w:rPr>
                <w:rFonts w:cs="v5.0.0"/>
              </w:rPr>
            </w:pPr>
            <w:r w:rsidRPr="00C6449B">
              <w:rPr>
                <w:rFonts w:cs="v5.0.0"/>
                <w:lang w:eastAsia="zh-CN"/>
              </w:rPr>
              <w:t>30</w:t>
            </w:r>
          </w:p>
        </w:tc>
        <w:tc>
          <w:tcPr>
            <w:tcW w:w="1417" w:type="dxa"/>
            <w:vAlign w:val="center"/>
          </w:tcPr>
          <w:p w14:paraId="3E189932"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50B9D7A6"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0492D5E6" w14:textId="2C54C690" w:rsidR="0033116F" w:rsidRPr="00C6449B" w:rsidRDefault="0033116F" w:rsidP="0033116F">
            <w:pPr>
              <w:pStyle w:val="TAC"/>
              <w:rPr>
                <w:rFonts w:cs="v5.0.0"/>
                <w:lang w:eastAsia="zh-CN"/>
              </w:rPr>
            </w:pPr>
            <w:r w:rsidRPr="00C6449B">
              <w:rPr>
                <w:rFonts w:cs="v5.0.0"/>
                <w:lang w:eastAsia="zh-CN"/>
              </w:rPr>
              <w:t>-65.1- Δ</w:t>
            </w:r>
            <w:r w:rsidRPr="00C6449B">
              <w:rPr>
                <w:rFonts w:cs="Arial"/>
                <w:vertAlign w:val="subscript"/>
              </w:rPr>
              <w:t>OTAREFSENS</w:t>
            </w:r>
          </w:p>
        </w:tc>
        <w:tc>
          <w:tcPr>
            <w:tcW w:w="1417" w:type="dxa"/>
            <w:vMerge w:val="restart"/>
            <w:vAlign w:val="center"/>
          </w:tcPr>
          <w:p w14:paraId="10247CD3" w14:textId="77777777" w:rsidR="0033116F" w:rsidRPr="00C6449B" w:rsidRDefault="0033116F" w:rsidP="0033116F">
            <w:pPr>
              <w:pStyle w:val="TAC"/>
              <w:rPr>
                <w:rFonts w:cs="v5.0.0"/>
                <w:lang w:eastAsia="zh-CN"/>
              </w:rPr>
            </w:pPr>
            <w:r w:rsidRPr="00C6449B">
              <w:rPr>
                <w:rFonts w:cs="v5.0.0"/>
                <w:lang w:eastAsia="zh-CN"/>
              </w:rPr>
              <w:t>AWGN</w:t>
            </w:r>
          </w:p>
        </w:tc>
      </w:tr>
      <w:tr w:rsidR="0033116F" w:rsidRPr="00C6449B" w14:paraId="40511C50" w14:textId="77777777" w:rsidTr="00CF08D6">
        <w:trPr>
          <w:cantSplit/>
          <w:jc w:val="center"/>
        </w:trPr>
        <w:tc>
          <w:tcPr>
            <w:tcW w:w="1417" w:type="dxa"/>
            <w:vMerge/>
            <w:vAlign w:val="center"/>
          </w:tcPr>
          <w:p w14:paraId="2E0A6F5A" w14:textId="77777777" w:rsidR="0033116F" w:rsidRPr="00C6449B" w:rsidRDefault="0033116F" w:rsidP="0033116F">
            <w:pPr>
              <w:pStyle w:val="TAC"/>
              <w:rPr>
                <w:rFonts w:cs="v5.0.0"/>
                <w:lang w:eastAsia="zh-CN"/>
              </w:rPr>
            </w:pPr>
          </w:p>
        </w:tc>
        <w:tc>
          <w:tcPr>
            <w:tcW w:w="1417" w:type="dxa"/>
            <w:vAlign w:val="center"/>
          </w:tcPr>
          <w:p w14:paraId="615E9E98" w14:textId="77777777" w:rsidR="0033116F" w:rsidRPr="00C6449B" w:rsidRDefault="0033116F" w:rsidP="0033116F">
            <w:pPr>
              <w:pStyle w:val="TAC"/>
              <w:rPr>
                <w:rFonts w:cs="v5.0.0"/>
              </w:rPr>
            </w:pPr>
            <w:r w:rsidRPr="00C6449B">
              <w:rPr>
                <w:rFonts w:cs="v5.0.0"/>
                <w:lang w:eastAsia="zh-CN"/>
              </w:rPr>
              <w:t>60</w:t>
            </w:r>
          </w:p>
        </w:tc>
        <w:tc>
          <w:tcPr>
            <w:tcW w:w="1417" w:type="dxa"/>
            <w:vAlign w:val="center"/>
          </w:tcPr>
          <w:p w14:paraId="05F71154"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72606A67" w14:textId="77777777" w:rsidR="0033116F" w:rsidRPr="00C6449B" w:rsidRDefault="0033116F" w:rsidP="0033116F">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77DED5AB" w14:textId="77777777" w:rsidR="0033116F" w:rsidRPr="00C6449B" w:rsidRDefault="0033116F" w:rsidP="0033116F">
            <w:pPr>
              <w:pStyle w:val="TAC"/>
              <w:rPr>
                <w:rFonts w:cs="v5.0.0"/>
              </w:rPr>
            </w:pPr>
          </w:p>
        </w:tc>
        <w:tc>
          <w:tcPr>
            <w:tcW w:w="1417" w:type="dxa"/>
            <w:vMerge/>
            <w:vAlign w:val="center"/>
          </w:tcPr>
          <w:p w14:paraId="3AB802D3" w14:textId="77777777" w:rsidR="0033116F" w:rsidRPr="00C6449B" w:rsidRDefault="0033116F" w:rsidP="0033116F">
            <w:pPr>
              <w:pStyle w:val="TAC"/>
              <w:rPr>
                <w:rFonts w:cs="v5.0.0"/>
                <w:lang w:eastAsia="zh-CN"/>
              </w:rPr>
            </w:pPr>
          </w:p>
        </w:tc>
      </w:tr>
      <w:tr w:rsidR="0033116F" w:rsidRPr="00C6449B" w14:paraId="469287C1" w14:textId="77777777" w:rsidTr="00CF08D6">
        <w:trPr>
          <w:cantSplit/>
          <w:jc w:val="center"/>
        </w:trPr>
        <w:tc>
          <w:tcPr>
            <w:tcW w:w="1417" w:type="dxa"/>
            <w:vMerge w:val="restart"/>
            <w:vAlign w:val="center"/>
          </w:tcPr>
          <w:p w14:paraId="02B803BB" w14:textId="77777777" w:rsidR="0033116F" w:rsidRPr="00C6449B" w:rsidRDefault="0033116F" w:rsidP="0033116F">
            <w:pPr>
              <w:pStyle w:val="TAC"/>
              <w:rPr>
                <w:rFonts w:cs="v5.0.0"/>
                <w:lang w:eastAsia="zh-CN"/>
              </w:rPr>
            </w:pPr>
            <w:r w:rsidRPr="00C6449B">
              <w:rPr>
                <w:rFonts w:cs="v5.0.0"/>
                <w:lang w:eastAsia="zh-CN"/>
              </w:rPr>
              <w:t>90</w:t>
            </w:r>
          </w:p>
        </w:tc>
        <w:tc>
          <w:tcPr>
            <w:tcW w:w="1417" w:type="dxa"/>
            <w:vAlign w:val="center"/>
          </w:tcPr>
          <w:p w14:paraId="6873C82A" w14:textId="77777777" w:rsidR="0033116F" w:rsidRPr="00C6449B" w:rsidRDefault="0033116F" w:rsidP="0033116F">
            <w:pPr>
              <w:pStyle w:val="TAC"/>
              <w:rPr>
                <w:rFonts w:cs="v5.0.0"/>
              </w:rPr>
            </w:pPr>
            <w:r w:rsidRPr="00C6449B">
              <w:rPr>
                <w:rFonts w:cs="v5.0.0"/>
                <w:lang w:eastAsia="zh-CN"/>
              </w:rPr>
              <w:t>30</w:t>
            </w:r>
          </w:p>
        </w:tc>
        <w:tc>
          <w:tcPr>
            <w:tcW w:w="1417" w:type="dxa"/>
            <w:vAlign w:val="center"/>
          </w:tcPr>
          <w:p w14:paraId="3CD2EC0C"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02B64B59"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267557A5" w14:textId="1EAFD786" w:rsidR="0033116F" w:rsidRPr="00C6449B" w:rsidRDefault="0033116F" w:rsidP="0033116F">
            <w:pPr>
              <w:pStyle w:val="TAC"/>
              <w:rPr>
                <w:rFonts w:cs="v5.0.0"/>
                <w:lang w:eastAsia="zh-CN"/>
              </w:rPr>
            </w:pPr>
            <w:r w:rsidRPr="00C6449B">
              <w:rPr>
                <w:rFonts w:cs="v5.0.0"/>
                <w:lang w:eastAsia="zh-CN"/>
              </w:rPr>
              <w:t>-64.5- Δ</w:t>
            </w:r>
            <w:r w:rsidRPr="00C6449B">
              <w:rPr>
                <w:rFonts w:cs="Arial"/>
                <w:vertAlign w:val="subscript"/>
              </w:rPr>
              <w:t>OTAREFSENS</w:t>
            </w:r>
          </w:p>
        </w:tc>
        <w:tc>
          <w:tcPr>
            <w:tcW w:w="1417" w:type="dxa"/>
            <w:vMerge w:val="restart"/>
            <w:vAlign w:val="center"/>
          </w:tcPr>
          <w:p w14:paraId="7EB02543" w14:textId="77777777" w:rsidR="0033116F" w:rsidRPr="00C6449B" w:rsidRDefault="0033116F" w:rsidP="0033116F">
            <w:pPr>
              <w:pStyle w:val="TAC"/>
              <w:rPr>
                <w:rFonts w:cs="v5.0.0"/>
                <w:lang w:eastAsia="zh-CN"/>
              </w:rPr>
            </w:pPr>
            <w:r w:rsidRPr="00C6449B">
              <w:rPr>
                <w:rFonts w:cs="v5.0.0"/>
                <w:lang w:eastAsia="zh-CN"/>
              </w:rPr>
              <w:t>AWGN</w:t>
            </w:r>
          </w:p>
        </w:tc>
      </w:tr>
      <w:tr w:rsidR="0033116F" w:rsidRPr="00C6449B" w14:paraId="208D386B" w14:textId="77777777" w:rsidTr="00CF08D6">
        <w:trPr>
          <w:cantSplit/>
          <w:jc w:val="center"/>
        </w:trPr>
        <w:tc>
          <w:tcPr>
            <w:tcW w:w="1417" w:type="dxa"/>
            <w:vMerge/>
            <w:vAlign w:val="center"/>
          </w:tcPr>
          <w:p w14:paraId="7E6EE03C" w14:textId="77777777" w:rsidR="0033116F" w:rsidRPr="00C6449B" w:rsidRDefault="0033116F" w:rsidP="0033116F">
            <w:pPr>
              <w:pStyle w:val="TAC"/>
              <w:rPr>
                <w:rFonts w:cs="v5.0.0"/>
                <w:lang w:eastAsia="zh-CN"/>
              </w:rPr>
            </w:pPr>
          </w:p>
        </w:tc>
        <w:tc>
          <w:tcPr>
            <w:tcW w:w="1417" w:type="dxa"/>
            <w:vAlign w:val="center"/>
          </w:tcPr>
          <w:p w14:paraId="7E9D57ED" w14:textId="77777777" w:rsidR="0033116F" w:rsidRPr="00C6449B" w:rsidRDefault="0033116F" w:rsidP="0033116F">
            <w:pPr>
              <w:pStyle w:val="TAC"/>
              <w:rPr>
                <w:rFonts w:cs="v5.0.0"/>
              </w:rPr>
            </w:pPr>
            <w:r w:rsidRPr="00C6449B">
              <w:rPr>
                <w:rFonts w:cs="v5.0.0"/>
                <w:lang w:eastAsia="zh-CN"/>
              </w:rPr>
              <w:t>60</w:t>
            </w:r>
          </w:p>
        </w:tc>
        <w:tc>
          <w:tcPr>
            <w:tcW w:w="1417" w:type="dxa"/>
            <w:vAlign w:val="center"/>
          </w:tcPr>
          <w:p w14:paraId="7543224B"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2B87998C" w14:textId="77777777" w:rsidR="0033116F" w:rsidRPr="00C6449B" w:rsidRDefault="0033116F" w:rsidP="0033116F">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ign w:val="center"/>
          </w:tcPr>
          <w:p w14:paraId="0C1A64E8" w14:textId="77777777" w:rsidR="0033116F" w:rsidRPr="00C6449B" w:rsidRDefault="0033116F" w:rsidP="0033116F">
            <w:pPr>
              <w:pStyle w:val="TAC"/>
              <w:rPr>
                <w:rFonts w:cs="v5.0.0"/>
              </w:rPr>
            </w:pPr>
          </w:p>
        </w:tc>
        <w:tc>
          <w:tcPr>
            <w:tcW w:w="1417" w:type="dxa"/>
            <w:vMerge/>
            <w:vAlign w:val="center"/>
          </w:tcPr>
          <w:p w14:paraId="6B9DD1F9" w14:textId="77777777" w:rsidR="0033116F" w:rsidRPr="00C6449B" w:rsidRDefault="0033116F" w:rsidP="0033116F">
            <w:pPr>
              <w:pStyle w:val="TAC"/>
              <w:rPr>
                <w:rFonts w:cs="v5.0.0"/>
                <w:lang w:eastAsia="zh-CN"/>
              </w:rPr>
            </w:pPr>
          </w:p>
        </w:tc>
      </w:tr>
      <w:tr w:rsidR="0033116F" w:rsidRPr="00C6449B" w14:paraId="75D8DACE" w14:textId="77777777" w:rsidTr="00CF08D6">
        <w:trPr>
          <w:cantSplit/>
          <w:jc w:val="center"/>
        </w:trPr>
        <w:tc>
          <w:tcPr>
            <w:tcW w:w="1417" w:type="dxa"/>
            <w:vMerge w:val="restart"/>
            <w:vAlign w:val="center"/>
          </w:tcPr>
          <w:p w14:paraId="64BA1731" w14:textId="77777777" w:rsidR="0033116F" w:rsidRPr="00C6449B" w:rsidRDefault="0033116F" w:rsidP="0033116F">
            <w:pPr>
              <w:pStyle w:val="TAC"/>
              <w:rPr>
                <w:rFonts w:cs="v5.0.0"/>
                <w:lang w:eastAsia="zh-CN"/>
              </w:rPr>
            </w:pPr>
            <w:r w:rsidRPr="00C6449B">
              <w:rPr>
                <w:rFonts w:cs="v5.0.0"/>
                <w:lang w:eastAsia="zh-CN"/>
              </w:rPr>
              <w:t>100</w:t>
            </w:r>
          </w:p>
        </w:tc>
        <w:tc>
          <w:tcPr>
            <w:tcW w:w="1417" w:type="dxa"/>
            <w:vAlign w:val="center"/>
          </w:tcPr>
          <w:p w14:paraId="5218A717" w14:textId="77777777" w:rsidR="0033116F" w:rsidRPr="00C6449B" w:rsidRDefault="0033116F" w:rsidP="0033116F">
            <w:pPr>
              <w:pStyle w:val="TAC"/>
              <w:rPr>
                <w:rFonts w:cs="v5.0.0"/>
              </w:rPr>
            </w:pPr>
            <w:r w:rsidRPr="00C6449B">
              <w:rPr>
                <w:rFonts w:cs="v5.0.0"/>
                <w:lang w:eastAsia="zh-CN"/>
              </w:rPr>
              <w:t>30</w:t>
            </w:r>
          </w:p>
        </w:tc>
        <w:tc>
          <w:tcPr>
            <w:tcW w:w="1417" w:type="dxa"/>
            <w:vAlign w:val="center"/>
          </w:tcPr>
          <w:p w14:paraId="16CEF39A" w14:textId="77777777" w:rsidR="0033116F" w:rsidRPr="00C6449B" w:rsidRDefault="0033116F" w:rsidP="0033116F">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1C64110C" w14:textId="77777777" w:rsidR="0033116F" w:rsidRPr="00C6449B" w:rsidRDefault="0033116F" w:rsidP="0033116F">
            <w:pPr>
              <w:pStyle w:val="TAC"/>
              <w:rPr>
                <w:rFonts w:cs="v5.0.0"/>
              </w:rPr>
            </w:pPr>
            <w:r w:rsidRPr="00C6449B">
              <w:t>-59.5</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val="restart"/>
            <w:vAlign w:val="center"/>
          </w:tcPr>
          <w:p w14:paraId="45EEB261" w14:textId="64929082" w:rsidR="0033116F" w:rsidRPr="00C6449B" w:rsidRDefault="0033116F" w:rsidP="0033116F">
            <w:pPr>
              <w:pStyle w:val="TAC"/>
              <w:rPr>
                <w:rFonts w:cs="v5.0.0"/>
                <w:lang w:eastAsia="zh-CN"/>
              </w:rPr>
            </w:pPr>
            <w:r w:rsidRPr="00C6449B">
              <w:rPr>
                <w:rFonts w:cs="v5.0.0"/>
                <w:lang w:eastAsia="zh-CN"/>
              </w:rPr>
              <w:t>-64.1- Δ</w:t>
            </w:r>
            <w:r w:rsidRPr="00C6449B">
              <w:rPr>
                <w:rFonts w:cs="Arial"/>
                <w:vertAlign w:val="subscript"/>
              </w:rPr>
              <w:t>OTAREFSENS</w:t>
            </w:r>
          </w:p>
        </w:tc>
        <w:tc>
          <w:tcPr>
            <w:tcW w:w="1417" w:type="dxa"/>
            <w:vMerge w:val="restart"/>
            <w:vAlign w:val="center"/>
          </w:tcPr>
          <w:p w14:paraId="713E15D7" w14:textId="77777777" w:rsidR="0033116F" w:rsidRPr="00C6449B" w:rsidRDefault="0033116F" w:rsidP="0033116F">
            <w:pPr>
              <w:pStyle w:val="TAC"/>
              <w:rPr>
                <w:rFonts w:cs="v5.0.0"/>
                <w:lang w:eastAsia="zh-CN"/>
              </w:rPr>
            </w:pPr>
            <w:r w:rsidRPr="00C6449B">
              <w:rPr>
                <w:rFonts w:cs="v5.0.0"/>
                <w:lang w:eastAsia="zh-CN"/>
              </w:rPr>
              <w:t>AWGN</w:t>
            </w:r>
          </w:p>
        </w:tc>
      </w:tr>
      <w:tr w:rsidR="00CF08D6" w:rsidRPr="00C6449B" w14:paraId="5EFDE768" w14:textId="77777777" w:rsidTr="00CF08D6">
        <w:trPr>
          <w:cantSplit/>
          <w:jc w:val="center"/>
        </w:trPr>
        <w:tc>
          <w:tcPr>
            <w:tcW w:w="1417" w:type="dxa"/>
            <w:vMerge/>
            <w:vAlign w:val="center"/>
          </w:tcPr>
          <w:p w14:paraId="1B4EFADD" w14:textId="77777777" w:rsidR="00CF08D6" w:rsidRPr="00C6449B" w:rsidRDefault="00CF08D6" w:rsidP="00CF08D6">
            <w:pPr>
              <w:pStyle w:val="TAC"/>
              <w:rPr>
                <w:rFonts w:cs="v5.0.0"/>
                <w:lang w:eastAsia="zh-CN"/>
              </w:rPr>
            </w:pPr>
          </w:p>
        </w:tc>
        <w:tc>
          <w:tcPr>
            <w:tcW w:w="1417" w:type="dxa"/>
            <w:vAlign w:val="center"/>
          </w:tcPr>
          <w:p w14:paraId="3FFAA4A9"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0D8BBFF7"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45500EAB" w14:textId="77777777" w:rsidR="00CF08D6" w:rsidRPr="00C6449B" w:rsidRDefault="00CF08D6" w:rsidP="00CF08D6">
            <w:pPr>
              <w:pStyle w:val="TAC"/>
              <w:rPr>
                <w:rFonts w:cs="v5.0.0"/>
              </w:rPr>
            </w:pPr>
            <w:r w:rsidRPr="00C6449B">
              <w:t>-59.8</w:t>
            </w:r>
            <w:r w:rsidRPr="00C6449B">
              <w:rPr>
                <w:rFonts w:cs="v5.0.0"/>
                <w:lang w:eastAsia="zh-CN"/>
              </w:rPr>
              <w:t>- Δ</w:t>
            </w:r>
            <w:r w:rsidRPr="00C6449B">
              <w:rPr>
                <w:vertAlign w:val="subscript"/>
              </w:rPr>
              <w:t>OTAREFSENS</w:t>
            </w:r>
            <w:r w:rsidRPr="00C6449B" w:rsidDel="00045172">
              <w:rPr>
                <w:rFonts w:cs="v5.0.0"/>
                <w:lang w:eastAsia="zh-CN"/>
              </w:rPr>
              <w:t xml:space="preserve"> </w:t>
            </w:r>
          </w:p>
        </w:tc>
        <w:tc>
          <w:tcPr>
            <w:tcW w:w="1984" w:type="dxa"/>
            <w:vMerge/>
          </w:tcPr>
          <w:p w14:paraId="2B4F88D8" w14:textId="77777777" w:rsidR="00CF08D6" w:rsidRPr="00C6449B" w:rsidRDefault="00CF08D6" w:rsidP="00CF08D6">
            <w:pPr>
              <w:pStyle w:val="TAC"/>
              <w:rPr>
                <w:rFonts w:cs="v5.0.0"/>
              </w:rPr>
            </w:pPr>
          </w:p>
        </w:tc>
        <w:tc>
          <w:tcPr>
            <w:tcW w:w="1417" w:type="dxa"/>
            <w:vMerge/>
          </w:tcPr>
          <w:p w14:paraId="25418E54" w14:textId="77777777" w:rsidR="00CF08D6" w:rsidRPr="00C6449B" w:rsidRDefault="00CF08D6" w:rsidP="00CF08D6">
            <w:pPr>
              <w:pStyle w:val="TAC"/>
              <w:rPr>
                <w:rFonts w:cs="v5.0.0"/>
                <w:lang w:eastAsia="zh-CN"/>
              </w:rPr>
            </w:pPr>
          </w:p>
        </w:tc>
      </w:tr>
      <w:tr w:rsidR="00CF08D6" w:rsidRPr="00C6449B" w14:paraId="1344E47B" w14:textId="77777777" w:rsidTr="00CF08D6">
        <w:trPr>
          <w:cantSplit/>
          <w:jc w:val="center"/>
        </w:trPr>
        <w:tc>
          <w:tcPr>
            <w:tcW w:w="9069" w:type="dxa"/>
            <w:gridSpan w:val="6"/>
            <w:vAlign w:val="center"/>
          </w:tcPr>
          <w:p w14:paraId="4DA37824" w14:textId="77777777" w:rsidR="00CF08D6" w:rsidRPr="00C6449B" w:rsidRDefault="00CF08D6" w:rsidP="00CF08D6">
            <w:pPr>
              <w:pStyle w:val="TAN"/>
              <w:rPr>
                <w:rFonts w:cs="v5.0.0"/>
                <w:lang w:eastAsia="zh-CN"/>
              </w:rPr>
            </w:pPr>
            <w:r w:rsidRPr="00C6449B">
              <w:t>NOTE:</w:t>
            </w:r>
            <w:r w:rsidRPr="00C6449B">
              <w:tab/>
              <w:t xml:space="preserve">The wanted signal mean power is the power level of a single instance of the corresponding reference measurement channel. </w:t>
            </w:r>
            <w:r w:rsidRPr="00C6449B">
              <w:rPr>
                <w:rFonts w:cs="Arial"/>
              </w:rPr>
              <w:t>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rFonts w:cs="Arial"/>
                <w:lang w:eastAsia="ko-KR"/>
              </w:rPr>
              <w:t xml:space="preserve">, except for one instance that might overlap one other instance to cover the full </w:t>
            </w:r>
            <w:r w:rsidRPr="00C6449B">
              <w:rPr>
                <w:rFonts w:cs="Arial"/>
                <w:i/>
                <w:lang w:eastAsia="ko-KR"/>
              </w:rPr>
              <w:t>BS channel bandwidth</w:t>
            </w:r>
            <w:r w:rsidRPr="00C6449B">
              <w:rPr>
                <w:rFonts w:cs="Arial"/>
                <w:lang w:eastAsia="ko-KR"/>
              </w:rPr>
              <w:t>.</w:t>
            </w:r>
          </w:p>
        </w:tc>
      </w:tr>
      <w:bookmarkEnd w:id="5060"/>
      <w:bookmarkEnd w:id="5061"/>
    </w:tbl>
    <w:p w14:paraId="54FE0FA2" w14:textId="77777777" w:rsidR="00CF08D6" w:rsidRPr="00C6449B" w:rsidRDefault="00CF08D6" w:rsidP="00CF08D6">
      <w:pPr>
        <w:rPr>
          <w:lang w:eastAsia="zh-CN"/>
        </w:rPr>
      </w:pPr>
    </w:p>
    <w:p w14:paraId="31AAA899" w14:textId="77777777" w:rsidR="00CF08D6" w:rsidRPr="00C6449B" w:rsidRDefault="00CF08D6" w:rsidP="00CF08D6">
      <w:pPr>
        <w:pStyle w:val="TH"/>
      </w:pPr>
      <w:r w:rsidRPr="00C6449B">
        <w:rPr>
          <w:rFonts w:eastAsia="Osaka"/>
        </w:rPr>
        <w:lastRenderedPageBreak/>
        <w:t>Table 10.4.2-3: Local Area BS OTA dynamic range for NR carrier</w:t>
      </w:r>
    </w:p>
    <w:tbl>
      <w:tblPr>
        <w:tblW w:w="9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1417"/>
        <w:gridCol w:w="1417"/>
        <w:gridCol w:w="1417"/>
        <w:gridCol w:w="1984"/>
        <w:gridCol w:w="1417"/>
      </w:tblGrid>
      <w:tr w:rsidR="00CF08D6" w:rsidRPr="00C6449B" w14:paraId="101A3F58" w14:textId="77777777" w:rsidTr="00CF08D6">
        <w:trPr>
          <w:cantSplit/>
          <w:jc w:val="center"/>
        </w:trPr>
        <w:tc>
          <w:tcPr>
            <w:tcW w:w="1417" w:type="dxa"/>
            <w:vAlign w:val="center"/>
          </w:tcPr>
          <w:p w14:paraId="7B12BAE3" w14:textId="77777777" w:rsidR="00CF08D6" w:rsidRPr="00C6449B" w:rsidRDefault="00CF08D6" w:rsidP="00CF08D6">
            <w:pPr>
              <w:pStyle w:val="TAH"/>
              <w:rPr>
                <w:rFonts w:cs="v5.0.0"/>
              </w:rPr>
            </w:pPr>
            <w:r w:rsidRPr="00C6449B">
              <w:rPr>
                <w:rFonts w:cs="v5.0.0"/>
                <w:i/>
              </w:rPr>
              <w:lastRenderedPageBreak/>
              <w:t>BS channel bandwidth</w:t>
            </w:r>
            <w:r w:rsidRPr="00C6449B">
              <w:rPr>
                <w:rFonts w:cs="v5.0.0"/>
              </w:rPr>
              <w:t xml:space="preserve"> (MHz)</w:t>
            </w:r>
          </w:p>
        </w:tc>
        <w:tc>
          <w:tcPr>
            <w:tcW w:w="1417" w:type="dxa"/>
          </w:tcPr>
          <w:p w14:paraId="18989758" w14:textId="77777777" w:rsidR="00CF08D6" w:rsidRPr="00C6449B" w:rsidRDefault="00CF08D6" w:rsidP="00CF08D6">
            <w:pPr>
              <w:pStyle w:val="TAH"/>
              <w:rPr>
                <w:rFonts w:cs="v5.0.0"/>
                <w:lang w:eastAsia="zh-CN"/>
              </w:rPr>
            </w:pPr>
            <w:r w:rsidRPr="00C6449B">
              <w:rPr>
                <w:rFonts w:cs="v5.0.0"/>
                <w:lang w:eastAsia="zh-CN"/>
              </w:rPr>
              <w:t>Subcarrier spacing (kHz)</w:t>
            </w:r>
          </w:p>
        </w:tc>
        <w:tc>
          <w:tcPr>
            <w:tcW w:w="1417" w:type="dxa"/>
          </w:tcPr>
          <w:p w14:paraId="30F2CEA1" w14:textId="77777777" w:rsidR="00CF08D6" w:rsidRPr="00C6449B" w:rsidRDefault="00CF08D6" w:rsidP="00CF08D6">
            <w:pPr>
              <w:pStyle w:val="TAH"/>
              <w:rPr>
                <w:rFonts w:cs="v5.0.0"/>
              </w:rPr>
            </w:pPr>
            <w:r w:rsidRPr="00C6449B">
              <w:rPr>
                <w:rFonts w:cs="v5.0.0"/>
              </w:rPr>
              <w:t>Reference measurement channel</w:t>
            </w:r>
          </w:p>
        </w:tc>
        <w:tc>
          <w:tcPr>
            <w:tcW w:w="1417" w:type="dxa"/>
          </w:tcPr>
          <w:p w14:paraId="6DEDD126" w14:textId="77777777" w:rsidR="00CF08D6" w:rsidRPr="00C6449B" w:rsidRDefault="00CF08D6" w:rsidP="00CF08D6">
            <w:pPr>
              <w:pStyle w:val="TAH"/>
              <w:rPr>
                <w:rFonts w:cs="v5.0.0"/>
              </w:rPr>
            </w:pPr>
            <w:r w:rsidRPr="00C6449B">
              <w:rPr>
                <w:rFonts w:cs="v5.0.0"/>
              </w:rPr>
              <w:t>Wanted signal mean power (dBm)</w:t>
            </w:r>
          </w:p>
        </w:tc>
        <w:tc>
          <w:tcPr>
            <w:tcW w:w="1984" w:type="dxa"/>
          </w:tcPr>
          <w:p w14:paraId="577D96C4" w14:textId="77777777" w:rsidR="00CF08D6" w:rsidRPr="00C6449B" w:rsidRDefault="00CF08D6" w:rsidP="00CF08D6">
            <w:pPr>
              <w:pStyle w:val="TAH"/>
              <w:rPr>
                <w:rFonts w:cs="v5.0.0"/>
              </w:rPr>
            </w:pPr>
            <w:r w:rsidRPr="00C6449B">
              <w:rPr>
                <w:rFonts w:cs="v5.0.0"/>
              </w:rPr>
              <w:t xml:space="preserve">Interfering signal mean power (dBm) / </w:t>
            </w:r>
            <w:r w:rsidRPr="00C6449B">
              <w:t>BW</w:t>
            </w:r>
            <w:r w:rsidRPr="00C6449B">
              <w:rPr>
                <w:vertAlign w:val="subscript"/>
              </w:rPr>
              <w:t>Config</w:t>
            </w:r>
          </w:p>
        </w:tc>
        <w:tc>
          <w:tcPr>
            <w:tcW w:w="1417" w:type="dxa"/>
          </w:tcPr>
          <w:p w14:paraId="080DAFB4" w14:textId="77777777" w:rsidR="00CF08D6" w:rsidRPr="00C6449B" w:rsidRDefault="00CF08D6" w:rsidP="00CF08D6">
            <w:pPr>
              <w:pStyle w:val="TAH"/>
              <w:rPr>
                <w:rFonts w:cs="v5.0.0"/>
              </w:rPr>
            </w:pPr>
            <w:r w:rsidRPr="00C6449B">
              <w:rPr>
                <w:rFonts w:cs="v5.0.0"/>
              </w:rPr>
              <w:t>Type of interfering signal</w:t>
            </w:r>
          </w:p>
        </w:tc>
      </w:tr>
      <w:tr w:rsidR="00CF08D6" w:rsidRPr="00C6449B" w14:paraId="355F3228" w14:textId="77777777" w:rsidTr="00CF08D6">
        <w:trPr>
          <w:cantSplit/>
          <w:jc w:val="center"/>
        </w:trPr>
        <w:tc>
          <w:tcPr>
            <w:tcW w:w="1417" w:type="dxa"/>
            <w:vMerge w:val="restart"/>
            <w:vAlign w:val="center"/>
          </w:tcPr>
          <w:p w14:paraId="59FCDA39" w14:textId="77777777" w:rsidR="00CF08D6" w:rsidRPr="00C6449B" w:rsidRDefault="00CF08D6" w:rsidP="00CF08D6">
            <w:pPr>
              <w:pStyle w:val="TAC"/>
              <w:rPr>
                <w:rFonts w:cs="v5.0.0"/>
                <w:lang w:eastAsia="zh-CN"/>
              </w:rPr>
            </w:pPr>
            <w:r w:rsidRPr="00C6449B">
              <w:rPr>
                <w:rFonts w:cs="v5.0.0"/>
                <w:lang w:eastAsia="zh-CN"/>
              </w:rPr>
              <w:t>5</w:t>
            </w:r>
          </w:p>
        </w:tc>
        <w:tc>
          <w:tcPr>
            <w:tcW w:w="1417" w:type="dxa"/>
            <w:vAlign w:val="center"/>
          </w:tcPr>
          <w:p w14:paraId="544CB2F1"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1D79B985" w14:textId="77777777" w:rsidR="00CF08D6" w:rsidRPr="00C6449B" w:rsidRDefault="00CF08D6" w:rsidP="00CF08D6">
            <w:pPr>
              <w:pStyle w:val="TAC"/>
              <w:rPr>
                <w:rFonts w:cs="v5.0.0"/>
              </w:rPr>
            </w:pPr>
            <w:r w:rsidRPr="00C6449B">
              <w:t>G-FR1-A2-1</w:t>
            </w:r>
          </w:p>
        </w:tc>
        <w:tc>
          <w:tcPr>
            <w:tcW w:w="1417" w:type="dxa"/>
            <w:vAlign w:val="bottom"/>
          </w:tcPr>
          <w:p w14:paraId="61CEE15B" w14:textId="77777777" w:rsidR="00CF08D6" w:rsidRPr="00C6449B" w:rsidRDefault="00CF08D6" w:rsidP="00CF08D6">
            <w:pPr>
              <w:pStyle w:val="TAC"/>
              <w:rPr>
                <w:rFonts w:cs="v5.0.0"/>
                <w:vertAlign w:val="subscript"/>
                <w:lang w:eastAsia="zh-CN"/>
              </w:rPr>
            </w:pPr>
            <w:r w:rsidRPr="00C6449B">
              <w:t>-62.7</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58A8492F" w14:textId="77777777" w:rsidR="00CF08D6" w:rsidRPr="00C6449B" w:rsidRDefault="00CF08D6" w:rsidP="00CF08D6">
            <w:pPr>
              <w:pStyle w:val="TAC"/>
              <w:rPr>
                <w:rFonts w:cs="v5.0.0"/>
                <w:lang w:eastAsia="zh-CN"/>
              </w:rPr>
            </w:pPr>
            <w:r w:rsidRPr="00C6449B">
              <w:rPr>
                <w:rFonts w:cs="v5.0.0"/>
                <w:lang w:eastAsia="zh-CN"/>
              </w:rPr>
              <w:t>-74.5- Δ</w:t>
            </w:r>
            <w:r w:rsidRPr="00C6449B">
              <w:rPr>
                <w:rFonts w:cs="Arial"/>
                <w:vertAlign w:val="subscript"/>
              </w:rPr>
              <w:t>OTAREFSENS</w:t>
            </w:r>
          </w:p>
        </w:tc>
        <w:tc>
          <w:tcPr>
            <w:tcW w:w="1417" w:type="dxa"/>
            <w:vMerge w:val="restart"/>
            <w:vAlign w:val="center"/>
          </w:tcPr>
          <w:p w14:paraId="4B0C63D8" w14:textId="77777777" w:rsidR="00CF08D6" w:rsidRPr="00C6449B" w:rsidRDefault="00CF08D6" w:rsidP="00CF08D6">
            <w:pPr>
              <w:pStyle w:val="TAC"/>
              <w:rPr>
                <w:rFonts w:cs="v5.0.0"/>
                <w:lang w:eastAsia="zh-CN"/>
              </w:rPr>
            </w:pPr>
            <w:r w:rsidRPr="00C6449B">
              <w:rPr>
                <w:rFonts w:cs="v5.0.0"/>
                <w:lang w:eastAsia="zh-CN"/>
              </w:rPr>
              <w:t>AWGN</w:t>
            </w:r>
          </w:p>
        </w:tc>
      </w:tr>
      <w:tr w:rsidR="00CF08D6" w:rsidRPr="00C6449B" w14:paraId="7B7564B9" w14:textId="77777777" w:rsidTr="00CF08D6">
        <w:trPr>
          <w:cantSplit/>
          <w:jc w:val="center"/>
        </w:trPr>
        <w:tc>
          <w:tcPr>
            <w:tcW w:w="1417" w:type="dxa"/>
            <w:vMerge/>
            <w:vAlign w:val="center"/>
          </w:tcPr>
          <w:p w14:paraId="2013F675" w14:textId="77777777" w:rsidR="00CF08D6" w:rsidRPr="00C6449B" w:rsidRDefault="00CF08D6" w:rsidP="00CF08D6">
            <w:pPr>
              <w:pStyle w:val="TAC"/>
              <w:rPr>
                <w:rFonts w:cs="v5.0.0"/>
                <w:lang w:eastAsia="zh-CN"/>
              </w:rPr>
            </w:pPr>
          </w:p>
        </w:tc>
        <w:tc>
          <w:tcPr>
            <w:tcW w:w="1417" w:type="dxa"/>
            <w:vAlign w:val="center"/>
          </w:tcPr>
          <w:p w14:paraId="38E2BCBF"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6D6FC7D9"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7452AF36" w14:textId="77777777" w:rsidR="00CF08D6" w:rsidRPr="00C6449B" w:rsidRDefault="00CF08D6" w:rsidP="00CF08D6">
            <w:pPr>
              <w:pStyle w:val="TAC"/>
              <w:rPr>
                <w:rFonts w:cs="v5.0.0"/>
                <w:vertAlign w:val="subscript"/>
                <w:lang w:eastAsia="zh-CN"/>
              </w:rPr>
            </w:pPr>
            <w:r w:rsidRPr="00C6449B">
              <w:t>-64.4</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2318B3AA" w14:textId="77777777" w:rsidR="00CF08D6" w:rsidRPr="00C6449B" w:rsidRDefault="00CF08D6" w:rsidP="00CF08D6">
            <w:pPr>
              <w:pStyle w:val="TAC"/>
              <w:rPr>
                <w:rFonts w:cs="v5.0.0"/>
              </w:rPr>
            </w:pPr>
          </w:p>
        </w:tc>
        <w:tc>
          <w:tcPr>
            <w:tcW w:w="1417" w:type="dxa"/>
            <w:vMerge/>
            <w:vAlign w:val="center"/>
          </w:tcPr>
          <w:p w14:paraId="05B13CC7" w14:textId="77777777" w:rsidR="00CF08D6" w:rsidRPr="00C6449B" w:rsidRDefault="00CF08D6" w:rsidP="00CF08D6">
            <w:pPr>
              <w:pStyle w:val="TAC"/>
              <w:rPr>
                <w:rFonts w:cs="v5.0.0"/>
                <w:lang w:eastAsia="zh-CN"/>
              </w:rPr>
            </w:pPr>
          </w:p>
        </w:tc>
      </w:tr>
      <w:tr w:rsidR="00CF08D6" w:rsidRPr="00C6449B" w14:paraId="152FD618" w14:textId="77777777" w:rsidTr="00CF08D6">
        <w:trPr>
          <w:cantSplit/>
          <w:jc w:val="center"/>
        </w:trPr>
        <w:tc>
          <w:tcPr>
            <w:tcW w:w="1417" w:type="dxa"/>
            <w:vMerge w:val="restart"/>
            <w:vAlign w:val="center"/>
          </w:tcPr>
          <w:p w14:paraId="61A60384" w14:textId="77777777" w:rsidR="00CF08D6" w:rsidRPr="00C6449B" w:rsidRDefault="00CF08D6" w:rsidP="00CF08D6">
            <w:pPr>
              <w:pStyle w:val="TAC"/>
              <w:rPr>
                <w:rFonts w:cs="v5.0.0"/>
                <w:lang w:eastAsia="zh-CN"/>
              </w:rPr>
            </w:pPr>
            <w:r w:rsidRPr="00C6449B">
              <w:rPr>
                <w:rFonts w:cs="v5.0.0"/>
                <w:lang w:eastAsia="zh-CN"/>
              </w:rPr>
              <w:t>10</w:t>
            </w:r>
          </w:p>
        </w:tc>
        <w:tc>
          <w:tcPr>
            <w:tcW w:w="1417" w:type="dxa"/>
            <w:vAlign w:val="center"/>
          </w:tcPr>
          <w:p w14:paraId="38E1D7F7"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4B26DF9E" w14:textId="77777777" w:rsidR="00CF08D6" w:rsidRPr="00C6449B" w:rsidRDefault="00CF08D6" w:rsidP="00CF08D6">
            <w:pPr>
              <w:pStyle w:val="TAC"/>
              <w:rPr>
                <w:rFonts w:cs="v5.0.0"/>
              </w:rPr>
            </w:pPr>
            <w:r w:rsidRPr="00C6449B">
              <w:t>G-FR1-A2-1</w:t>
            </w:r>
          </w:p>
        </w:tc>
        <w:tc>
          <w:tcPr>
            <w:tcW w:w="1417" w:type="dxa"/>
            <w:vAlign w:val="bottom"/>
          </w:tcPr>
          <w:p w14:paraId="2D5D95C7" w14:textId="77777777" w:rsidR="00CF08D6" w:rsidRPr="00C6449B" w:rsidRDefault="00CF08D6" w:rsidP="00CF08D6">
            <w:pPr>
              <w:pStyle w:val="TAC"/>
              <w:rPr>
                <w:rFonts w:cs="v5.0.0"/>
              </w:rPr>
            </w:pPr>
            <w:r w:rsidRPr="00C6449B">
              <w:t>-62.7</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7A47C3EA" w14:textId="77777777" w:rsidR="00CF08D6" w:rsidRPr="00C6449B" w:rsidRDefault="00CF08D6" w:rsidP="00CF08D6">
            <w:pPr>
              <w:pStyle w:val="TAC"/>
              <w:rPr>
                <w:rFonts w:cs="v5.0.0"/>
                <w:lang w:eastAsia="zh-CN"/>
              </w:rPr>
            </w:pPr>
            <w:r w:rsidRPr="00C6449B">
              <w:rPr>
                <w:rFonts w:cs="v5.0.0"/>
                <w:lang w:eastAsia="zh-CN"/>
              </w:rPr>
              <w:t>-71.3- Δ</w:t>
            </w:r>
            <w:r w:rsidRPr="00C6449B">
              <w:rPr>
                <w:rFonts w:cs="Arial"/>
                <w:vertAlign w:val="subscript"/>
              </w:rPr>
              <w:t>OTAREFSENS</w:t>
            </w:r>
          </w:p>
        </w:tc>
        <w:tc>
          <w:tcPr>
            <w:tcW w:w="1417" w:type="dxa"/>
            <w:vMerge w:val="restart"/>
            <w:vAlign w:val="center"/>
          </w:tcPr>
          <w:p w14:paraId="2E33D2EF" w14:textId="77777777" w:rsidR="00CF08D6" w:rsidRPr="00C6449B" w:rsidRDefault="00CF08D6" w:rsidP="00CF08D6">
            <w:pPr>
              <w:pStyle w:val="TAC"/>
              <w:rPr>
                <w:rFonts w:cs="v5.0.0"/>
              </w:rPr>
            </w:pPr>
            <w:r w:rsidRPr="00C6449B">
              <w:rPr>
                <w:rFonts w:cs="v5.0.0"/>
                <w:lang w:eastAsia="zh-CN"/>
              </w:rPr>
              <w:t>AWGN</w:t>
            </w:r>
          </w:p>
        </w:tc>
      </w:tr>
      <w:tr w:rsidR="00CF08D6" w:rsidRPr="00C6449B" w14:paraId="516433BA" w14:textId="77777777" w:rsidTr="00CF08D6">
        <w:trPr>
          <w:cantSplit/>
          <w:jc w:val="center"/>
        </w:trPr>
        <w:tc>
          <w:tcPr>
            <w:tcW w:w="1417" w:type="dxa"/>
            <w:vMerge/>
            <w:vAlign w:val="center"/>
          </w:tcPr>
          <w:p w14:paraId="67352431" w14:textId="77777777" w:rsidR="00CF08D6" w:rsidRPr="00C6449B" w:rsidRDefault="00CF08D6" w:rsidP="00CF08D6">
            <w:pPr>
              <w:pStyle w:val="TAC"/>
              <w:rPr>
                <w:rFonts w:cs="v5.0.0"/>
                <w:lang w:eastAsia="zh-CN"/>
              </w:rPr>
            </w:pPr>
          </w:p>
        </w:tc>
        <w:tc>
          <w:tcPr>
            <w:tcW w:w="1417" w:type="dxa"/>
            <w:vAlign w:val="center"/>
          </w:tcPr>
          <w:p w14:paraId="7CBA64F5"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15C00032"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01D434F1" w14:textId="77777777" w:rsidR="00CF08D6" w:rsidRPr="00C6449B" w:rsidRDefault="00CF08D6" w:rsidP="00CF08D6">
            <w:pPr>
              <w:pStyle w:val="TAC"/>
              <w:rPr>
                <w:rFonts w:cs="v5.0.0"/>
              </w:rPr>
            </w:pPr>
            <w:r w:rsidRPr="00C6449B">
              <w:t>-64.4</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44FFAC8F" w14:textId="77777777" w:rsidR="00CF08D6" w:rsidRPr="00C6449B" w:rsidRDefault="00CF08D6" w:rsidP="00CF08D6">
            <w:pPr>
              <w:pStyle w:val="TAC"/>
              <w:rPr>
                <w:rFonts w:cs="v5.0.0"/>
              </w:rPr>
            </w:pPr>
          </w:p>
        </w:tc>
        <w:tc>
          <w:tcPr>
            <w:tcW w:w="1417" w:type="dxa"/>
            <w:vMerge/>
            <w:vAlign w:val="center"/>
          </w:tcPr>
          <w:p w14:paraId="1F8BCDD5" w14:textId="77777777" w:rsidR="00CF08D6" w:rsidRPr="00C6449B" w:rsidRDefault="00CF08D6" w:rsidP="00CF08D6">
            <w:pPr>
              <w:pStyle w:val="TAC"/>
              <w:rPr>
                <w:rFonts w:cs="v5.0.0"/>
                <w:lang w:eastAsia="zh-CN"/>
              </w:rPr>
            </w:pPr>
          </w:p>
        </w:tc>
      </w:tr>
      <w:tr w:rsidR="00CF08D6" w:rsidRPr="00C6449B" w14:paraId="7DCFBE81" w14:textId="77777777" w:rsidTr="00CF08D6">
        <w:trPr>
          <w:cantSplit/>
          <w:jc w:val="center"/>
        </w:trPr>
        <w:tc>
          <w:tcPr>
            <w:tcW w:w="1417" w:type="dxa"/>
            <w:vMerge/>
            <w:vAlign w:val="center"/>
          </w:tcPr>
          <w:p w14:paraId="0C214E20" w14:textId="77777777" w:rsidR="00CF08D6" w:rsidRPr="00C6449B" w:rsidRDefault="00CF08D6" w:rsidP="00CF08D6">
            <w:pPr>
              <w:pStyle w:val="TAC"/>
              <w:rPr>
                <w:rFonts w:cs="v5.0.0"/>
                <w:lang w:eastAsia="zh-CN"/>
              </w:rPr>
            </w:pPr>
          </w:p>
        </w:tc>
        <w:tc>
          <w:tcPr>
            <w:tcW w:w="1417" w:type="dxa"/>
            <w:vAlign w:val="center"/>
          </w:tcPr>
          <w:p w14:paraId="74BED626"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582A564E" w14:textId="77777777" w:rsidR="00CF08D6" w:rsidRPr="00C6449B" w:rsidRDefault="00CF08D6" w:rsidP="00CF08D6">
            <w:pPr>
              <w:pStyle w:val="TAC"/>
              <w:rPr>
                <w:rFonts w:cs="v5.0.0"/>
              </w:rPr>
            </w:pPr>
            <w:r w:rsidRPr="00C6449B">
              <w:t>G-FR1-A</w:t>
            </w:r>
            <w:r w:rsidRPr="00C6449B">
              <w:rPr>
                <w:lang w:eastAsia="zh-CN"/>
              </w:rPr>
              <w:t>2</w:t>
            </w:r>
            <w:r w:rsidRPr="00C6449B">
              <w:t>-3</w:t>
            </w:r>
          </w:p>
        </w:tc>
        <w:tc>
          <w:tcPr>
            <w:tcW w:w="1417" w:type="dxa"/>
            <w:vAlign w:val="bottom"/>
          </w:tcPr>
          <w:p w14:paraId="6B3DDAC1" w14:textId="77777777" w:rsidR="00CF08D6" w:rsidRPr="00C6449B" w:rsidRDefault="00CF08D6" w:rsidP="00CF08D6">
            <w:pPr>
              <w:pStyle w:val="TAC"/>
              <w:rPr>
                <w:rFonts w:cs="v5.0.0"/>
              </w:rPr>
            </w:pPr>
            <w:r w:rsidRPr="00C6449B">
              <w:t>-60.4</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3EFE17F2" w14:textId="77777777" w:rsidR="00CF08D6" w:rsidRPr="00C6449B" w:rsidRDefault="00CF08D6" w:rsidP="00CF08D6">
            <w:pPr>
              <w:pStyle w:val="TAC"/>
              <w:rPr>
                <w:rFonts w:cs="v5.0.0"/>
              </w:rPr>
            </w:pPr>
          </w:p>
        </w:tc>
        <w:tc>
          <w:tcPr>
            <w:tcW w:w="1417" w:type="dxa"/>
            <w:vMerge/>
            <w:vAlign w:val="center"/>
          </w:tcPr>
          <w:p w14:paraId="34E9863E" w14:textId="77777777" w:rsidR="00CF08D6" w:rsidRPr="00C6449B" w:rsidRDefault="00CF08D6" w:rsidP="00CF08D6">
            <w:pPr>
              <w:pStyle w:val="TAC"/>
              <w:rPr>
                <w:rFonts w:cs="v5.0.0"/>
                <w:lang w:eastAsia="zh-CN"/>
              </w:rPr>
            </w:pPr>
          </w:p>
        </w:tc>
      </w:tr>
      <w:tr w:rsidR="00CF08D6" w:rsidRPr="00C6449B" w14:paraId="64D9CE35" w14:textId="77777777" w:rsidTr="00CF08D6">
        <w:trPr>
          <w:cantSplit/>
          <w:jc w:val="center"/>
        </w:trPr>
        <w:tc>
          <w:tcPr>
            <w:tcW w:w="1417" w:type="dxa"/>
            <w:vMerge w:val="restart"/>
            <w:vAlign w:val="center"/>
          </w:tcPr>
          <w:p w14:paraId="25CC4DBB"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29CEC3F2" w14:textId="77777777" w:rsidR="00CF08D6" w:rsidRPr="00C6449B" w:rsidRDefault="00CF08D6" w:rsidP="00CF08D6">
            <w:pPr>
              <w:pStyle w:val="TAC"/>
              <w:rPr>
                <w:rFonts w:cs="v5.0.0"/>
                <w:lang w:eastAsia="zh-CN"/>
              </w:rPr>
            </w:pPr>
            <w:r w:rsidRPr="00C6449B">
              <w:rPr>
                <w:rFonts w:cs="v5.0.0"/>
                <w:lang w:eastAsia="zh-CN"/>
              </w:rPr>
              <w:t>15</w:t>
            </w:r>
          </w:p>
        </w:tc>
        <w:tc>
          <w:tcPr>
            <w:tcW w:w="1417" w:type="dxa"/>
            <w:vAlign w:val="center"/>
          </w:tcPr>
          <w:p w14:paraId="7C3FD98D" w14:textId="77777777" w:rsidR="00CF08D6" w:rsidRPr="00C6449B" w:rsidRDefault="00CF08D6" w:rsidP="00CF08D6">
            <w:pPr>
              <w:pStyle w:val="TAC"/>
              <w:rPr>
                <w:rFonts w:cs="v5.0.0"/>
              </w:rPr>
            </w:pPr>
            <w:r w:rsidRPr="00C6449B">
              <w:t>G-FR1-A2-1</w:t>
            </w:r>
          </w:p>
        </w:tc>
        <w:tc>
          <w:tcPr>
            <w:tcW w:w="1417" w:type="dxa"/>
            <w:vAlign w:val="bottom"/>
          </w:tcPr>
          <w:p w14:paraId="3889F0BB" w14:textId="77777777" w:rsidR="00CF08D6" w:rsidRPr="00C6449B" w:rsidRDefault="00CF08D6" w:rsidP="00CF08D6">
            <w:pPr>
              <w:pStyle w:val="TAC"/>
              <w:rPr>
                <w:rFonts w:cs="v5.0.0"/>
              </w:rPr>
            </w:pPr>
            <w:r w:rsidRPr="00C6449B">
              <w:t>-62.7</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1EE50F2D" w14:textId="77777777" w:rsidR="00CF08D6" w:rsidRPr="00C6449B" w:rsidRDefault="00CF08D6" w:rsidP="00CF08D6">
            <w:pPr>
              <w:pStyle w:val="TAC"/>
              <w:rPr>
                <w:rFonts w:cs="v5.0.0"/>
                <w:lang w:eastAsia="zh-CN"/>
              </w:rPr>
            </w:pPr>
            <w:r w:rsidRPr="00C6449B">
              <w:rPr>
                <w:rFonts w:cs="v5.0.0"/>
                <w:lang w:eastAsia="zh-CN"/>
              </w:rPr>
              <w:t>-69.5- Δ</w:t>
            </w:r>
            <w:r w:rsidRPr="00C6449B">
              <w:rPr>
                <w:rFonts w:cs="Arial"/>
                <w:vertAlign w:val="subscript"/>
              </w:rPr>
              <w:t>OTAREFSENS</w:t>
            </w:r>
          </w:p>
        </w:tc>
        <w:tc>
          <w:tcPr>
            <w:tcW w:w="1417" w:type="dxa"/>
            <w:vMerge w:val="restart"/>
            <w:vAlign w:val="center"/>
          </w:tcPr>
          <w:p w14:paraId="5483F1A3" w14:textId="77777777" w:rsidR="00CF08D6" w:rsidRPr="00C6449B" w:rsidRDefault="00CF08D6" w:rsidP="00CF08D6">
            <w:pPr>
              <w:pStyle w:val="TAC"/>
              <w:rPr>
                <w:rFonts w:cs="v5.0.0"/>
              </w:rPr>
            </w:pPr>
            <w:r w:rsidRPr="00C6449B">
              <w:rPr>
                <w:rFonts w:cs="v5.0.0"/>
                <w:lang w:eastAsia="zh-CN"/>
              </w:rPr>
              <w:t>AWGN</w:t>
            </w:r>
          </w:p>
        </w:tc>
      </w:tr>
      <w:tr w:rsidR="00CF08D6" w:rsidRPr="00C6449B" w14:paraId="3E78348D" w14:textId="77777777" w:rsidTr="00CF08D6">
        <w:trPr>
          <w:cantSplit/>
          <w:jc w:val="center"/>
        </w:trPr>
        <w:tc>
          <w:tcPr>
            <w:tcW w:w="1417" w:type="dxa"/>
            <w:vMerge/>
            <w:vAlign w:val="center"/>
          </w:tcPr>
          <w:p w14:paraId="12C8B8D9" w14:textId="77777777" w:rsidR="00CF08D6" w:rsidRPr="00C6449B" w:rsidRDefault="00CF08D6" w:rsidP="00CF08D6">
            <w:pPr>
              <w:pStyle w:val="TAC"/>
              <w:rPr>
                <w:rFonts w:cs="v5.0.0"/>
                <w:lang w:eastAsia="zh-CN"/>
              </w:rPr>
            </w:pPr>
          </w:p>
        </w:tc>
        <w:tc>
          <w:tcPr>
            <w:tcW w:w="1417" w:type="dxa"/>
            <w:vAlign w:val="center"/>
          </w:tcPr>
          <w:p w14:paraId="39681E65"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6A62E00E" w14:textId="77777777" w:rsidR="00CF08D6" w:rsidRPr="00C6449B" w:rsidRDefault="00CF08D6" w:rsidP="00CF08D6">
            <w:pPr>
              <w:pStyle w:val="TAC"/>
              <w:rPr>
                <w:rFonts w:cs="v5.0.0"/>
              </w:rPr>
            </w:pPr>
            <w:r w:rsidRPr="00C6449B">
              <w:t>G-FR1-A</w:t>
            </w:r>
            <w:r w:rsidRPr="00C6449B">
              <w:rPr>
                <w:lang w:eastAsia="zh-CN"/>
              </w:rPr>
              <w:t>2</w:t>
            </w:r>
            <w:r w:rsidRPr="00C6449B">
              <w:t>-2</w:t>
            </w:r>
          </w:p>
        </w:tc>
        <w:tc>
          <w:tcPr>
            <w:tcW w:w="1417" w:type="dxa"/>
            <w:vAlign w:val="bottom"/>
          </w:tcPr>
          <w:p w14:paraId="6E3A7158" w14:textId="77777777" w:rsidR="00CF08D6" w:rsidRPr="00C6449B" w:rsidRDefault="00CF08D6" w:rsidP="00CF08D6">
            <w:pPr>
              <w:pStyle w:val="TAC"/>
              <w:rPr>
                <w:rFonts w:cs="v5.0.0"/>
              </w:rPr>
            </w:pPr>
            <w:r w:rsidRPr="00C6449B">
              <w:t>-64.4</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531B2B43" w14:textId="77777777" w:rsidR="00CF08D6" w:rsidRPr="00C6449B" w:rsidRDefault="00CF08D6" w:rsidP="00CF08D6">
            <w:pPr>
              <w:pStyle w:val="TAC"/>
              <w:rPr>
                <w:rFonts w:cs="v5.0.0"/>
              </w:rPr>
            </w:pPr>
          </w:p>
        </w:tc>
        <w:tc>
          <w:tcPr>
            <w:tcW w:w="1417" w:type="dxa"/>
            <w:vMerge/>
            <w:vAlign w:val="center"/>
          </w:tcPr>
          <w:p w14:paraId="54579190" w14:textId="77777777" w:rsidR="00CF08D6" w:rsidRPr="00C6449B" w:rsidRDefault="00CF08D6" w:rsidP="00CF08D6">
            <w:pPr>
              <w:pStyle w:val="TAC"/>
              <w:rPr>
                <w:rFonts w:cs="v5.0.0"/>
                <w:lang w:eastAsia="zh-CN"/>
              </w:rPr>
            </w:pPr>
          </w:p>
        </w:tc>
      </w:tr>
      <w:tr w:rsidR="00CF08D6" w:rsidRPr="00C6449B" w14:paraId="1EFA4152" w14:textId="77777777" w:rsidTr="00CF08D6">
        <w:trPr>
          <w:cantSplit/>
          <w:jc w:val="center"/>
        </w:trPr>
        <w:tc>
          <w:tcPr>
            <w:tcW w:w="1417" w:type="dxa"/>
            <w:vMerge/>
            <w:vAlign w:val="center"/>
          </w:tcPr>
          <w:p w14:paraId="2484ED00" w14:textId="77777777" w:rsidR="00CF08D6" w:rsidRPr="00C6449B" w:rsidRDefault="00CF08D6" w:rsidP="00CF08D6">
            <w:pPr>
              <w:pStyle w:val="TAC"/>
              <w:rPr>
                <w:rFonts w:cs="v5.0.0"/>
                <w:lang w:eastAsia="zh-CN"/>
              </w:rPr>
            </w:pPr>
          </w:p>
        </w:tc>
        <w:tc>
          <w:tcPr>
            <w:tcW w:w="1417" w:type="dxa"/>
            <w:vAlign w:val="center"/>
          </w:tcPr>
          <w:p w14:paraId="1A84E26F" w14:textId="77777777" w:rsidR="00CF08D6" w:rsidRPr="00C6449B" w:rsidRDefault="00CF08D6" w:rsidP="00CF08D6">
            <w:pPr>
              <w:pStyle w:val="TAC"/>
              <w:rPr>
                <w:rFonts w:cs="v5.0.0"/>
                <w:lang w:eastAsia="zh-CN"/>
              </w:rPr>
            </w:pPr>
            <w:r w:rsidRPr="00C6449B">
              <w:rPr>
                <w:rFonts w:cs="v5.0.0"/>
                <w:lang w:eastAsia="zh-CN"/>
              </w:rPr>
              <w:t>60</w:t>
            </w:r>
          </w:p>
        </w:tc>
        <w:tc>
          <w:tcPr>
            <w:tcW w:w="1417" w:type="dxa"/>
            <w:vAlign w:val="center"/>
          </w:tcPr>
          <w:p w14:paraId="76EF7019" w14:textId="77777777" w:rsidR="00CF08D6" w:rsidRPr="00C6449B" w:rsidRDefault="00CF08D6" w:rsidP="00CF08D6">
            <w:pPr>
              <w:pStyle w:val="TAC"/>
              <w:rPr>
                <w:rFonts w:cs="v5.0.0"/>
              </w:rPr>
            </w:pPr>
            <w:r w:rsidRPr="00C6449B">
              <w:t>G-</w:t>
            </w:r>
            <w:r w:rsidRPr="00C6449B">
              <w:rPr>
                <w:rFonts w:eastAsia="DengXian" w:hint="eastAsia"/>
                <w:lang w:eastAsia="zh-CN"/>
              </w:rPr>
              <w:t>F</w:t>
            </w:r>
            <w:r w:rsidRPr="00C6449B">
              <w:t>R1-A</w:t>
            </w:r>
            <w:r w:rsidRPr="00C6449B">
              <w:rPr>
                <w:lang w:eastAsia="zh-CN"/>
              </w:rPr>
              <w:t>2</w:t>
            </w:r>
            <w:r w:rsidRPr="00C6449B">
              <w:t>-3</w:t>
            </w:r>
          </w:p>
        </w:tc>
        <w:tc>
          <w:tcPr>
            <w:tcW w:w="1417" w:type="dxa"/>
            <w:vAlign w:val="bottom"/>
          </w:tcPr>
          <w:p w14:paraId="5AAC5CA0" w14:textId="77777777" w:rsidR="00CF08D6" w:rsidRPr="00C6449B" w:rsidRDefault="00CF08D6" w:rsidP="00CF08D6">
            <w:pPr>
              <w:pStyle w:val="TAC"/>
              <w:rPr>
                <w:rFonts w:cs="v5.0.0"/>
              </w:rPr>
            </w:pPr>
            <w:r w:rsidRPr="00C6449B">
              <w:t>-60.4</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216A558C" w14:textId="77777777" w:rsidR="00CF08D6" w:rsidRPr="00C6449B" w:rsidRDefault="00CF08D6" w:rsidP="00CF08D6">
            <w:pPr>
              <w:pStyle w:val="TAC"/>
              <w:rPr>
                <w:rFonts w:cs="v5.0.0"/>
              </w:rPr>
            </w:pPr>
          </w:p>
        </w:tc>
        <w:tc>
          <w:tcPr>
            <w:tcW w:w="1417" w:type="dxa"/>
            <w:vMerge/>
            <w:vAlign w:val="center"/>
          </w:tcPr>
          <w:p w14:paraId="07609329" w14:textId="77777777" w:rsidR="00CF08D6" w:rsidRPr="00C6449B" w:rsidRDefault="00CF08D6" w:rsidP="00CF08D6">
            <w:pPr>
              <w:pStyle w:val="TAC"/>
              <w:rPr>
                <w:rFonts w:cs="v5.0.0"/>
                <w:lang w:eastAsia="zh-CN"/>
              </w:rPr>
            </w:pPr>
          </w:p>
        </w:tc>
      </w:tr>
      <w:tr w:rsidR="00CF08D6" w:rsidRPr="00C6449B" w14:paraId="79460400" w14:textId="77777777" w:rsidTr="00CF08D6">
        <w:trPr>
          <w:cantSplit/>
          <w:jc w:val="center"/>
        </w:trPr>
        <w:tc>
          <w:tcPr>
            <w:tcW w:w="1417" w:type="dxa"/>
            <w:vMerge w:val="restart"/>
            <w:vAlign w:val="center"/>
          </w:tcPr>
          <w:p w14:paraId="01A8ADD3" w14:textId="77777777" w:rsidR="00CF08D6" w:rsidRPr="00C6449B" w:rsidRDefault="00CF08D6" w:rsidP="00CF08D6">
            <w:pPr>
              <w:pStyle w:val="TAC"/>
              <w:rPr>
                <w:rFonts w:cs="v5.0.0"/>
                <w:lang w:eastAsia="zh-CN"/>
              </w:rPr>
            </w:pPr>
            <w:bookmarkStart w:id="5065" w:name="_Hlk499767944"/>
            <w:r w:rsidRPr="00C6449B">
              <w:rPr>
                <w:rFonts w:cs="v5.0.0"/>
                <w:lang w:eastAsia="zh-CN"/>
              </w:rPr>
              <w:t>20</w:t>
            </w:r>
          </w:p>
        </w:tc>
        <w:tc>
          <w:tcPr>
            <w:tcW w:w="1417" w:type="dxa"/>
            <w:vAlign w:val="center"/>
          </w:tcPr>
          <w:p w14:paraId="3F21329F"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779FD5BA" w14:textId="77777777" w:rsidR="00CF08D6" w:rsidRPr="00C6449B" w:rsidRDefault="00CF08D6" w:rsidP="00CF08D6">
            <w:pPr>
              <w:pStyle w:val="TAC"/>
              <w:rPr>
                <w:rFonts w:cs="v5.0.0"/>
              </w:rPr>
            </w:pPr>
            <w:r w:rsidRPr="00C6449B">
              <w:rPr>
                <w:kern w:val="2"/>
              </w:rPr>
              <w:t>G-</w:t>
            </w:r>
            <w:r w:rsidRPr="00C6449B">
              <w:rPr>
                <w:rFonts w:eastAsia="DengXian" w:hint="eastAsia"/>
                <w:kern w:val="2"/>
                <w:lang w:eastAsia="zh-CN"/>
              </w:rPr>
              <w:t>FR</w:t>
            </w:r>
            <w:r w:rsidRPr="00C6449B">
              <w:rPr>
                <w:kern w:val="2"/>
              </w:rPr>
              <w:t>1-A</w:t>
            </w:r>
            <w:r w:rsidRPr="00C6449B">
              <w:rPr>
                <w:kern w:val="2"/>
                <w:lang w:eastAsia="zh-CN"/>
              </w:rPr>
              <w:t>2</w:t>
            </w:r>
            <w:r w:rsidRPr="00C6449B">
              <w:rPr>
                <w:kern w:val="2"/>
              </w:rPr>
              <w:t>-4</w:t>
            </w:r>
          </w:p>
        </w:tc>
        <w:tc>
          <w:tcPr>
            <w:tcW w:w="1417" w:type="dxa"/>
            <w:vAlign w:val="bottom"/>
          </w:tcPr>
          <w:p w14:paraId="49D72F50" w14:textId="77777777" w:rsidR="00CF08D6" w:rsidRPr="00C6449B" w:rsidRDefault="00CF08D6" w:rsidP="00CF08D6">
            <w:pPr>
              <w:pStyle w:val="TAC"/>
              <w:rPr>
                <w:rFonts w:cs="v5.0.0"/>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5F3EFBE2" w14:textId="77777777" w:rsidR="00CF08D6" w:rsidRPr="00C6449B" w:rsidRDefault="00CF08D6" w:rsidP="00CF08D6">
            <w:pPr>
              <w:pStyle w:val="TAC"/>
              <w:rPr>
                <w:rFonts w:cs="v5.0.0"/>
                <w:lang w:eastAsia="zh-CN"/>
              </w:rPr>
            </w:pPr>
            <w:r w:rsidRPr="00C6449B">
              <w:rPr>
                <w:rFonts w:cs="v5.0.0"/>
                <w:lang w:eastAsia="zh-CN"/>
              </w:rPr>
              <w:t>-68.2- Δ</w:t>
            </w:r>
            <w:r w:rsidRPr="00C6449B">
              <w:rPr>
                <w:rFonts w:cs="Arial"/>
                <w:vertAlign w:val="subscript"/>
              </w:rPr>
              <w:t>OTAREFSENS</w:t>
            </w:r>
          </w:p>
        </w:tc>
        <w:tc>
          <w:tcPr>
            <w:tcW w:w="1417" w:type="dxa"/>
            <w:vMerge w:val="restart"/>
            <w:vAlign w:val="center"/>
          </w:tcPr>
          <w:p w14:paraId="0E51F58E" w14:textId="77777777" w:rsidR="00CF08D6" w:rsidRPr="00C6449B" w:rsidRDefault="00CF08D6" w:rsidP="00CF08D6">
            <w:pPr>
              <w:pStyle w:val="TAC"/>
              <w:rPr>
                <w:rFonts w:cs="v5.0.0"/>
              </w:rPr>
            </w:pPr>
            <w:r w:rsidRPr="00C6449B">
              <w:rPr>
                <w:rFonts w:cs="v5.0.0"/>
                <w:lang w:eastAsia="zh-CN"/>
              </w:rPr>
              <w:t>AWGN</w:t>
            </w:r>
          </w:p>
        </w:tc>
      </w:tr>
      <w:tr w:rsidR="00CF08D6" w:rsidRPr="00C6449B" w14:paraId="11F46492" w14:textId="77777777" w:rsidTr="00CF08D6">
        <w:trPr>
          <w:cantSplit/>
          <w:jc w:val="center"/>
        </w:trPr>
        <w:tc>
          <w:tcPr>
            <w:tcW w:w="1417" w:type="dxa"/>
            <w:vMerge/>
            <w:vAlign w:val="center"/>
          </w:tcPr>
          <w:p w14:paraId="0E1475C7" w14:textId="77777777" w:rsidR="00CF08D6" w:rsidRPr="00C6449B" w:rsidRDefault="00CF08D6" w:rsidP="00CF08D6">
            <w:pPr>
              <w:pStyle w:val="TAC"/>
              <w:rPr>
                <w:rFonts w:cs="v5.0.0"/>
                <w:lang w:eastAsia="zh-CN"/>
              </w:rPr>
            </w:pPr>
          </w:p>
        </w:tc>
        <w:tc>
          <w:tcPr>
            <w:tcW w:w="1417" w:type="dxa"/>
            <w:vAlign w:val="center"/>
          </w:tcPr>
          <w:p w14:paraId="41F71DD9"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4040DD68"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137AB4E0" w14:textId="77777777" w:rsidR="00CF08D6" w:rsidRPr="00C6449B" w:rsidRDefault="00CF08D6" w:rsidP="00CF08D6">
            <w:pPr>
              <w:pStyle w:val="TAC"/>
              <w:rPr>
                <w:rFonts w:cs="v5.0.0"/>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6579C3E6" w14:textId="77777777" w:rsidR="00CF08D6" w:rsidRPr="00C6449B" w:rsidRDefault="00CF08D6" w:rsidP="00CF08D6">
            <w:pPr>
              <w:pStyle w:val="TAC"/>
              <w:rPr>
                <w:rFonts w:cs="v5.0.0"/>
              </w:rPr>
            </w:pPr>
          </w:p>
        </w:tc>
        <w:tc>
          <w:tcPr>
            <w:tcW w:w="1417" w:type="dxa"/>
            <w:vMerge/>
            <w:vAlign w:val="center"/>
          </w:tcPr>
          <w:p w14:paraId="0B5D362F" w14:textId="77777777" w:rsidR="00CF08D6" w:rsidRPr="00C6449B" w:rsidRDefault="00CF08D6" w:rsidP="00CF08D6">
            <w:pPr>
              <w:pStyle w:val="TAC"/>
              <w:rPr>
                <w:rFonts w:cs="v5.0.0"/>
                <w:lang w:eastAsia="zh-CN"/>
              </w:rPr>
            </w:pPr>
          </w:p>
        </w:tc>
      </w:tr>
      <w:tr w:rsidR="00CF08D6" w:rsidRPr="00C6449B" w14:paraId="769B6E9D" w14:textId="77777777" w:rsidTr="00CF08D6">
        <w:trPr>
          <w:cantSplit/>
          <w:jc w:val="center"/>
        </w:trPr>
        <w:tc>
          <w:tcPr>
            <w:tcW w:w="1417" w:type="dxa"/>
            <w:vMerge/>
            <w:vAlign w:val="center"/>
          </w:tcPr>
          <w:p w14:paraId="67C2F10E" w14:textId="77777777" w:rsidR="00CF08D6" w:rsidRPr="00C6449B" w:rsidRDefault="00CF08D6" w:rsidP="00CF08D6">
            <w:pPr>
              <w:pStyle w:val="TAC"/>
              <w:rPr>
                <w:rFonts w:cs="v5.0.0"/>
                <w:lang w:eastAsia="zh-CN"/>
              </w:rPr>
            </w:pPr>
          </w:p>
        </w:tc>
        <w:tc>
          <w:tcPr>
            <w:tcW w:w="1417" w:type="dxa"/>
            <w:vAlign w:val="center"/>
          </w:tcPr>
          <w:p w14:paraId="3CA692E2"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5D5DB80C"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6F6A9D4B" w14:textId="77777777" w:rsidR="00CF08D6" w:rsidRPr="00C6449B" w:rsidRDefault="00CF08D6" w:rsidP="00CF08D6">
            <w:pPr>
              <w:pStyle w:val="TAC"/>
              <w:rPr>
                <w:rFonts w:cs="v5.0.0"/>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68212687" w14:textId="77777777" w:rsidR="00CF08D6" w:rsidRPr="00C6449B" w:rsidRDefault="00CF08D6" w:rsidP="00CF08D6">
            <w:pPr>
              <w:pStyle w:val="TAC"/>
              <w:rPr>
                <w:rFonts w:cs="v5.0.0"/>
              </w:rPr>
            </w:pPr>
          </w:p>
        </w:tc>
        <w:tc>
          <w:tcPr>
            <w:tcW w:w="1417" w:type="dxa"/>
            <w:vMerge/>
            <w:vAlign w:val="center"/>
          </w:tcPr>
          <w:p w14:paraId="5ACFF29E" w14:textId="77777777" w:rsidR="00CF08D6" w:rsidRPr="00C6449B" w:rsidRDefault="00CF08D6" w:rsidP="00CF08D6">
            <w:pPr>
              <w:pStyle w:val="TAC"/>
              <w:rPr>
                <w:rFonts w:cs="v5.0.0"/>
                <w:lang w:eastAsia="zh-CN"/>
              </w:rPr>
            </w:pPr>
          </w:p>
        </w:tc>
      </w:tr>
      <w:bookmarkEnd w:id="5065"/>
      <w:tr w:rsidR="00CF08D6" w:rsidRPr="00C6449B" w14:paraId="7563E901" w14:textId="77777777" w:rsidTr="00CF08D6">
        <w:trPr>
          <w:cantSplit/>
          <w:jc w:val="center"/>
        </w:trPr>
        <w:tc>
          <w:tcPr>
            <w:tcW w:w="1417" w:type="dxa"/>
            <w:vMerge w:val="restart"/>
            <w:vAlign w:val="center"/>
          </w:tcPr>
          <w:p w14:paraId="43EF675C" w14:textId="77777777" w:rsidR="00CF08D6" w:rsidRPr="00C6449B" w:rsidRDefault="00CF08D6" w:rsidP="00CF08D6">
            <w:pPr>
              <w:pStyle w:val="TAC"/>
              <w:rPr>
                <w:rFonts w:cs="v5.0.0"/>
                <w:lang w:eastAsia="zh-CN"/>
              </w:rPr>
            </w:pPr>
            <w:r w:rsidRPr="00C6449B">
              <w:rPr>
                <w:rFonts w:cs="v5.0.0"/>
                <w:lang w:eastAsia="zh-CN"/>
              </w:rPr>
              <w:t>25</w:t>
            </w:r>
          </w:p>
        </w:tc>
        <w:tc>
          <w:tcPr>
            <w:tcW w:w="1417" w:type="dxa"/>
            <w:vAlign w:val="center"/>
          </w:tcPr>
          <w:p w14:paraId="525D04AB"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55890290"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0434447A" w14:textId="77777777" w:rsidR="00CF08D6" w:rsidRPr="00C6449B" w:rsidRDefault="00CF08D6" w:rsidP="00CF08D6">
            <w:pPr>
              <w:pStyle w:val="TAC"/>
              <w:rPr>
                <w:rFonts w:cs="v5.0.0"/>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6433C0F4" w14:textId="77777777" w:rsidR="00CF08D6" w:rsidRPr="00C6449B" w:rsidRDefault="00CF08D6" w:rsidP="00CF08D6">
            <w:pPr>
              <w:pStyle w:val="TAC"/>
              <w:rPr>
                <w:rFonts w:cs="v5.0.0"/>
                <w:lang w:eastAsia="zh-CN"/>
              </w:rPr>
            </w:pPr>
            <w:r w:rsidRPr="00C6449B">
              <w:rPr>
                <w:rFonts w:cs="v5.0.0"/>
                <w:lang w:eastAsia="zh-CN"/>
              </w:rPr>
              <w:t>-67.2- Δ</w:t>
            </w:r>
            <w:r w:rsidRPr="00C6449B">
              <w:rPr>
                <w:rFonts w:cs="Arial"/>
                <w:vertAlign w:val="subscript"/>
              </w:rPr>
              <w:t>OTAREFSENS</w:t>
            </w:r>
          </w:p>
        </w:tc>
        <w:tc>
          <w:tcPr>
            <w:tcW w:w="1417" w:type="dxa"/>
            <w:vMerge w:val="restart"/>
            <w:vAlign w:val="center"/>
          </w:tcPr>
          <w:p w14:paraId="307E392B" w14:textId="77777777" w:rsidR="00CF08D6" w:rsidRPr="00C6449B" w:rsidRDefault="00CF08D6" w:rsidP="00CF08D6">
            <w:pPr>
              <w:pStyle w:val="TAC"/>
              <w:rPr>
                <w:rFonts w:cs="v5.0.0"/>
              </w:rPr>
            </w:pPr>
            <w:r w:rsidRPr="00C6449B">
              <w:rPr>
                <w:rFonts w:cs="v5.0.0"/>
                <w:lang w:eastAsia="zh-CN"/>
              </w:rPr>
              <w:t>AWGN</w:t>
            </w:r>
          </w:p>
        </w:tc>
      </w:tr>
      <w:tr w:rsidR="00CF08D6" w:rsidRPr="00C6449B" w14:paraId="7A84770F" w14:textId="77777777" w:rsidTr="00CF08D6">
        <w:trPr>
          <w:cantSplit/>
          <w:jc w:val="center"/>
        </w:trPr>
        <w:tc>
          <w:tcPr>
            <w:tcW w:w="1417" w:type="dxa"/>
            <w:vMerge/>
            <w:vAlign w:val="center"/>
          </w:tcPr>
          <w:p w14:paraId="14EEC905" w14:textId="77777777" w:rsidR="00CF08D6" w:rsidRPr="00C6449B" w:rsidRDefault="00CF08D6" w:rsidP="00CF08D6">
            <w:pPr>
              <w:pStyle w:val="TAC"/>
              <w:rPr>
                <w:rFonts w:cs="v5.0.0"/>
                <w:lang w:eastAsia="zh-CN"/>
              </w:rPr>
            </w:pPr>
          </w:p>
        </w:tc>
        <w:tc>
          <w:tcPr>
            <w:tcW w:w="1417" w:type="dxa"/>
            <w:vAlign w:val="center"/>
          </w:tcPr>
          <w:p w14:paraId="27A28FD2"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22743E50"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6087406D" w14:textId="77777777" w:rsidR="00CF08D6" w:rsidRPr="00C6449B" w:rsidRDefault="00CF08D6" w:rsidP="00CF08D6">
            <w:pPr>
              <w:pStyle w:val="TAC"/>
              <w:rPr>
                <w:rFonts w:cs="v5.0.0"/>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3FBF8CBC" w14:textId="77777777" w:rsidR="00CF08D6" w:rsidRPr="00C6449B" w:rsidRDefault="00CF08D6" w:rsidP="00CF08D6">
            <w:pPr>
              <w:pStyle w:val="TAC"/>
              <w:rPr>
                <w:rFonts w:cs="v5.0.0"/>
              </w:rPr>
            </w:pPr>
          </w:p>
        </w:tc>
        <w:tc>
          <w:tcPr>
            <w:tcW w:w="1417" w:type="dxa"/>
            <w:vMerge/>
            <w:vAlign w:val="center"/>
          </w:tcPr>
          <w:p w14:paraId="3286DACB" w14:textId="77777777" w:rsidR="00CF08D6" w:rsidRPr="00C6449B" w:rsidRDefault="00CF08D6" w:rsidP="00CF08D6">
            <w:pPr>
              <w:pStyle w:val="TAC"/>
              <w:rPr>
                <w:rFonts w:cs="v5.0.0"/>
                <w:lang w:eastAsia="zh-CN"/>
              </w:rPr>
            </w:pPr>
          </w:p>
        </w:tc>
      </w:tr>
      <w:tr w:rsidR="00CF08D6" w:rsidRPr="00C6449B" w14:paraId="5A467E05" w14:textId="77777777" w:rsidTr="00CF08D6">
        <w:trPr>
          <w:cantSplit/>
          <w:jc w:val="center"/>
        </w:trPr>
        <w:tc>
          <w:tcPr>
            <w:tcW w:w="1417" w:type="dxa"/>
            <w:vMerge/>
            <w:vAlign w:val="center"/>
          </w:tcPr>
          <w:p w14:paraId="46D86812" w14:textId="77777777" w:rsidR="00CF08D6" w:rsidRPr="00C6449B" w:rsidRDefault="00CF08D6" w:rsidP="00CF08D6">
            <w:pPr>
              <w:pStyle w:val="TAC"/>
              <w:rPr>
                <w:rFonts w:cs="v5.0.0"/>
                <w:lang w:eastAsia="zh-CN"/>
              </w:rPr>
            </w:pPr>
          </w:p>
        </w:tc>
        <w:tc>
          <w:tcPr>
            <w:tcW w:w="1417" w:type="dxa"/>
            <w:vAlign w:val="center"/>
          </w:tcPr>
          <w:p w14:paraId="771D4A7C"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39BF6FFB"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0037D09F" w14:textId="77777777" w:rsidR="00CF08D6" w:rsidRPr="00C6449B" w:rsidRDefault="00CF08D6" w:rsidP="00CF08D6">
            <w:pPr>
              <w:pStyle w:val="TAC"/>
              <w:rPr>
                <w:rFonts w:cs="v5.0.0"/>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784B0E78" w14:textId="77777777" w:rsidR="00CF08D6" w:rsidRPr="00C6449B" w:rsidRDefault="00CF08D6" w:rsidP="00CF08D6">
            <w:pPr>
              <w:pStyle w:val="TAC"/>
              <w:rPr>
                <w:rFonts w:cs="v5.0.0"/>
              </w:rPr>
            </w:pPr>
          </w:p>
        </w:tc>
        <w:tc>
          <w:tcPr>
            <w:tcW w:w="1417" w:type="dxa"/>
            <w:vMerge/>
            <w:vAlign w:val="center"/>
          </w:tcPr>
          <w:p w14:paraId="7276FFF6" w14:textId="77777777" w:rsidR="00CF08D6" w:rsidRPr="00C6449B" w:rsidRDefault="00CF08D6" w:rsidP="00CF08D6">
            <w:pPr>
              <w:pStyle w:val="TAC"/>
              <w:rPr>
                <w:rFonts w:cs="v5.0.0"/>
                <w:lang w:eastAsia="zh-CN"/>
              </w:rPr>
            </w:pPr>
          </w:p>
        </w:tc>
      </w:tr>
      <w:tr w:rsidR="00CF08D6" w:rsidRPr="00C6449B" w14:paraId="0DF263F0" w14:textId="77777777" w:rsidTr="00CF08D6">
        <w:trPr>
          <w:cantSplit/>
          <w:jc w:val="center"/>
        </w:trPr>
        <w:tc>
          <w:tcPr>
            <w:tcW w:w="1417" w:type="dxa"/>
            <w:vMerge w:val="restart"/>
            <w:vAlign w:val="center"/>
          </w:tcPr>
          <w:p w14:paraId="5D5D772E" w14:textId="77777777" w:rsidR="00CF08D6" w:rsidRPr="00C6449B" w:rsidRDefault="00CF08D6" w:rsidP="00CF08D6">
            <w:pPr>
              <w:pStyle w:val="TAC"/>
              <w:rPr>
                <w:rFonts w:cs="v5.0.0"/>
                <w:lang w:eastAsia="zh-CN"/>
              </w:rPr>
            </w:pPr>
            <w:r w:rsidRPr="00C6449B">
              <w:rPr>
                <w:rFonts w:cs="v5.0.0"/>
                <w:lang w:eastAsia="zh-CN"/>
              </w:rPr>
              <w:t>30</w:t>
            </w:r>
          </w:p>
        </w:tc>
        <w:tc>
          <w:tcPr>
            <w:tcW w:w="1417" w:type="dxa"/>
            <w:vAlign w:val="center"/>
          </w:tcPr>
          <w:p w14:paraId="65B21918" w14:textId="77777777" w:rsidR="00CF08D6" w:rsidRPr="00C6449B" w:rsidRDefault="00CF08D6" w:rsidP="00CF08D6">
            <w:pPr>
              <w:pStyle w:val="TAC"/>
              <w:rPr>
                <w:rFonts w:cs="v5.0.0"/>
              </w:rPr>
            </w:pPr>
            <w:r w:rsidRPr="00C6449B">
              <w:rPr>
                <w:rFonts w:cs="v5.0.0"/>
                <w:lang w:eastAsia="zh-CN"/>
              </w:rPr>
              <w:t>15</w:t>
            </w:r>
          </w:p>
        </w:tc>
        <w:tc>
          <w:tcPr>
            <w:tcW w:w="1417" w:type="dxa"/>
            <w:vAlign w:val="center"/>
          </w:tcPr>
          <w:p w14:paraId="7C799172"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5ECDB98C" w14:textId="77777777" w:rsidR="00CF08D6" w:rsidRPr="00C6449B" w:rsidRDefault="00CF08D6" w:rsidP="00CF08D6">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155428DF" w14:textId="77777777" w:rsidR="00CF08D6" w:rsidRPr="00C6449B" w:rsidRDefault="00CF08D6" w:rsidP="00CF08D6">
            <w:pPr>
              <w:pStyle w:val="TAC"/>
              <w:rPr>
                <w:rFonts w:cs="v5.0.0"/>
                <w:lang w:eastAsia="zh-CN"/>
              </w:rPr>
            </w:pPr>
            <w:r w:rsidRPr="00C6449B">
              <w:rPr>
                <w:rFonts w:cs="v5.0.0"/>
                <w:lang w:eastAsia="zh-CN"/>
              </w:rPr>
              <w:t>-66.4- Δ</w:t>
            </w:r>
            <w:r w:rsidRPr="00C6449B">
              <w:rPr>
                <w:rFonts w:cs="Arial"/>
                <w:vertAlign w:val="subscript"/>
              </w:rPr>
              <w:t>OTAREFSENS</w:t>
            </w:r>
          </w:p>
        </w:tc>
        <w:tc>
          <w:tcPr>
            <w:tcW w:w="1417" w:type="dxa"/>
            <w:vMerge w:val="restart"/>
            <w:vAlign w:val="center"/>
          </w:tcPr>
          <w:p w14:paraId="58B0B3E6" w14:textId="77777777" w:rsidR="00CF08D6" w:rsidRPr="00C6449B" w:rsidRDefault="00CF08D6" w:rsidP="00CF08D6">
            <w:pPr>
              <w:pStyle w:val="TAC"/>
              <w:rPr>
                <w:rFonts w:cs="v5.0.0"/>
              </w:rPr>
            </w:pPr>
            <w:r w:rsidRPr="00C6449B">
              <w:rPr>
                <w:rFonts w:cs="v5.0.0"/>
                <w:lang w:eastAsia="zh-CN"/>
              </w:rPr>
              <w:t>AWGN</w:t>
            </w:r>
          </w:p>
        </w:tc>
      </w:tr>
      <w:tr w:rsidR="00CF08D6" w:rsidRPr="00C6449B" w14:paraId="559F3F41" w14:textId="77777777" w:rsidTr="00CF08D6">
        <w:trPr>
          <w:cantSplit/>
          <w:jc w:val="center"/>
        </w:trPr>
        <w:tc>
          <w:tcPr>
            <w:tcW w:w="1417" w:type="dxa"/>
            <w:vMerge/>
            <w:vAlign w:val="center"/>
          </w:tcPr>
          <w:p w14:paraId="26F09873" w14:textId="77777777" w:rsidR="00CF08D6" w:rsidRPr="00C6449B" w:rsidRDefault="00CF08D6" w:rsidP="00CF08D6">
            <w:pPr>
              <w:pStyle w:val="TAC"/>
              <w:rPr>
                <w:rFonts w:cs="v5.0.0"/>
                <w:lang w:eastAsia="zh-CN"/>
              </w:rPr>
            </w:pPr>
          </w:p>
        </w:tc>
        <w:tc>
          <w:tcPr>
            <w:tcW w:w="1417" w:type="dxa"/>
            <w:vAlign w:val="center"/>
          </w:tcPr>
          <w:p w14:paraId="77153855" w14:textId="77777777" w:rsidR="00CF08D6" w:rsidRPr="00C6449B" w:rsidRDefault="00CF08D6" w:rsidP="00CF08D6">
            <w:pPr>
              <w:pStyle w:val="TAC"/>
              <w:rPr>
                <w:rFonts w:cs="v5.0.0"/>
              </w:rPr>
            </w:pPr>
            <w:r w:rsidRPr="00C6449B">
              <w:rPr>
                <w:rFonts w:cs="v5.0.0"/>
                <w:lang w:eastAsia="zh-CN"/>
              </w:rPr>
              <w:t>30</w:t>
            </w:r>
          </w:p>
        </w:tc>
        <w:tc>
          <w:tcPr>
            <w:tcW w:w="1417" w:type="dxa"/>
            <w:vAlign w:val="center"/>
          </w:tcPr>
          <w:p w14:paraId="041F1CCE"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38A0AB21" w14:textId="77777777" w:rsidR="00CF08D6" w:rsidRPr="00C6449B" w:rsidRDefault="00CF08D6" w:rsidP="00CF08D6">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06D1F5D8" w14:textId="77777777" w:rsidR="00CF08D6" w:rsidRPr="00C6449B" w:rsidRDefault="00CF08D6" w:rsidP="00CF08D6">
            <w:pPr>
              <w:pStyle w:val="TAC"/>
              <w:rPr>
                <w:rFonts w:cs="v5.0.0"/>
              </w:rPr>
            </w:pPr>
          </w:p>
        </w:tc>
        <w:tc>
          <w:tcPr>
            <w:tcW w:w="1417" w:type="dxa"/>
            <w:vMerge/>
            <w:vAlign w:val="center"/>
          </w:tcPr>
          <w:p w14:paraId="3FD125AD" w14:textId="77777777" w:rsidR="00CF08D6" w:rsidRPr="00C6449B" w:rsidRDefault="00CF08D6" w:rsidP="00CF08D6">
            <w:pPr>
              <w:pStyle w:val="TAC"/>
              <w:rPr>
                <w:rFonts w:cs="v5.0.0"/>
                <w:lang w:eastAsia="zh-CN"/>
              </w:rPr>
            </w:pPr>
          </w:p>
        </w:tc>
      </w:tr>
      <w:tr w:rsidR="00CF08D6" w:rsidRPr="00C6449B" w14:paraId="275E5F15" w14:textId="77777777" w:rsidTr="00CF08D6">
        <w:trPr>
          <w:cantSplit/>
          <w:jc w:val="center"/>
        </w:trPr>
        <w:tc>
          <w:tcPr>
            <w:tcW w:w="1417" w:type="dxa"/>
            <w:vMerge/>
            <w:vAlign w:val="center"/>
          </w:tcPr>
          <w:p w14:paraId="594A7F8C" w14:textId="77777777" w:rsidR="00CF08D6" w:rsidRPr="00C6449B" w:rsidRDefault="00CF08D6" w:rsidP="00CF08D6">
            <w:pPr>
              <w:pStyle w:val="TAC"/>
              <w:rPr>
                <w:rFonts w:cs="v5.0.0"/>
                <w:lang w:eastAsia="zh-CN"/>
              </w:rPr>
            </w:pPr>
          </w:p>
        </w:tc>
        <w:tc>
          <w:tcPr>
            <w:tcW w:w="1417" w:type="dxa"/>
            <w:vAlign w:val="center"/>
          </w:tcPr>
          <w:p w14:paraId="1A0BFD05"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58F67684"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022D8DA8" w14:textId="77777777" w:rsidR="00CF08D6" w:rsidRPr="00C6449B" w:rsidRDefault="00CF08D6" w:rsidP="00CF08D6">
            <w:pPr>
              <w:pStyle w:val="TAC"/>
              <w:rPr>
                <w:rFonts w:cs="v5.0.0"/>
                <w:kern w:val="2"/>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28A0287F" w14:textId="77777777" w:rsidR="00CF08D6" w:rsidRPr="00C6449B" w:rsidRDefault="00CF08D6" w:rsidP="00CF08D6">
            <w:pPr>
              <w:pStyle w:val="TAC"/>
              <w:rPr>
                <w:rFonts w:cs="v5.0.0"/>
              </w:rPr>
            </w:pPr>
          </w:p>
        </w:tc>
        <w:tc>
          <w:tcPr>
            <w:tcW w:w="1417" w:type="dxa"/>
            <w:vMerge/>
            <w:vAlign w:val="center"/>
          </w:tcPr>
          <w:p w14:paraId="233E480A" w14:textId="77777777" w:rsidR="00CF08D6" w:rsidRPr="00C6449B" w:rsidRDefault="00CF08D6" w:rsidP="00CF08D6">
            <w:pPr>
              <w:pStyle w:val="TAC"/>
              <w:rPr>
                <w:rFonts w:cs="v5.0.0"/>
                <w:lang w:eastAsia="zh-CN"/>
              </w:rPr>
            </w:pPr>
          </w:p>
        </w:tc>
      </w:tr>
      <w:tr w:rsidR="008321DD" w:rsidRPr="00C6449B" w14:paraId="470A17A1" w14:textId="77777777" w:rsidTr="00CF08D6">
        <w:trPr>
          <w:cantSplit/>
          <w:jc w:val="center"/>
        </w:trPr>
        <w:tc>
          <w:tcPr>
            <w:tcW w:w="1417" w:type="dxa"/>
            <w:vMerge w:val="restart"/>
            <w:vAlign w:val="center"/>
          </w:tcPr>
          <w:p w14:paraId="6A726BFD" w14:textId="77777777" w:rsidR="008321DD" w:rsidRPr="00C6449B" w:rsidRDefault="008321DD" w:rsidP="008321DD">
            <w:pPr>
              <w:pStyle w:val="TAC"/>
              <w:rPr>
                <w:rFonts w:cs="v5.0.0"/>
                <w:lang w:eastAsia="zh-CN"/>
              </w:rPr>
            </w:pPr>
            <w:r w:rsidRPr="00C6449B">
              <w:rPr>
                <w:rFonts w:cs="v5.0.0"/>
                <w:lang w:eastAsia="zh-CN"/>
              </w:rPr>
              <w:t>40</w:t>
            </w:r>
          </w:p>
        </w:tc>
        <w:tc>
          <w:tcPr>
            <w:tcW w:w="1417" w:type="dxa"/>
            <w:vAlign w:val="center"/>
          </w:tcPr>
          <w:p w14:paraId="42A5AE10" w14:textId="77777777" w:rsidR="008321DD" w:rsidRPr="00C6449B" w:rsidRDefault="008321DD" w:rsidP="008321DD">
            <w:pPr>
              <w:pStyle w:val="TAC"/>
              <w:rPr>
                <w:rFonts w:cs="v5.0.0"/>
              </w:rPr>
            </w:pPr>
            <w:r w:rsidRPr="00C6449B">
              <w:rPr>
                <w:rFonts w:cs="v5.0.0"/>
                <w:lang w:eastAsia="zh-CN"/>
              </w:rPr>
              <w:t>15</w:t>
            </w:r>
          </w:p>
        </w:tc>
        <w:tc>
          <w:tcPr>
            <w:tcW w:w="1417" w:type="dxa"/>
            <w:vAlign w:val="center"/>
          </w:tcPr>
          <w:p w14:paraId="69137DE4"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2BD18B1E"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20D2B7F8" w14:textId="212AB1B5" w:rsidR="008321DD" w:rsidRPr="00C6449B" w:rsidRDefault="008321DD" w:rsidP="008321DD">
            <w:pPr>
              <w:pStyle w:val="TAC"/>
              <w:rPr>
                <w:rFonts w:cs="v5.0.0"/>
                <w:lang w:eastAsia="zh-CN"/>
              </w:rPr>
            </w:pPr>
            <w:r w:rsidRPr="00C6449B">
              <w:rPr>
                <w:rFonts w:cs="v5.0.0"/>
                <w:lang w:eastAsia="zh-CN"/>
              </w:rPr>
              <w:t>-65.1- Δ</w:t>
            </w:r>
            <w:r w:rsidRPr="00C6449B">
              <w:rPr>
                <w:rFonts w:cs="Arial"/>
                <w:vertAlign w:val="subscript"/>
              </w:rPr>
              <w:t>OTAREFSENS</w:t>
            </w:r>
          </w:p>
        </w:tc>
        <w:tc>
          <w:tcPr>
            <w:tcW w:w="1417" w:type="dxa"/>
            <w:vMerge w:val="restart"/>
            <w:vAlign w:val="center"/>
          </w:tcPr>
          <w:p w14:paraId="4EE8762A" w14:textId="77777777" w:rsidR="008321DD" w:rsidRPr="00C6449B" w:rsidRDefault="008321DD" w:rsidP="008321DD">
            <w:pPr>
              <w:pStyle w:val="TAC"/>
              <w:rPr>
                <w:rFonts w:cs="v5.0.0"/>
              </w:rPr>
            </w:pPr>
            <w:r w:rsidRPr="00C6449B">
              <w:rPr>
                <w:rFonts w:cs="v5.0.0"/>
                <w:lang w:eastAsia="zh-CN"/>
              </w:rPr>
              <w:t>AWGN</w:t>
            </w:r>
          </w:p>
        </w:tc>
      </w:tr>
      <w:tr w:rsidR="008321DD" w:rsidRPr="00C6449B" w14:paraId="28FE3A77" w14:textId="77777777" w:rsidTr="00CF08D6">
        <w:trPr>
          <w:cantSplit/>
          <w:jc w:val="center"/>
        </w:trPr>
        <w:tc>
          <w:tcPr>
            <w:tcW w:w="1417" w:type="dxa"/>
            <w:vMerge/>
            <w:vAlign w:val="center"/>
          </w:tcPr>
          <w:p w14:paraId="69394451" w14:textId="77777777" w:rsidR="008321DD" w:rsidRPr="00C6449B" w:rsidRDefault="008321DD" w:rsidP="008321DD">
            <w:pPr>
              <w:pStyle w:val="TAC"/>
              <w:rPr>
                <w:rFonts w:cs="v5.0.0"/>
                <w:lang w:eastAsia="zh-CN"/>
              </w:rPr>
            </w:pPr>
          </w:p>
        </w:tc>
        <w:tc>
          <w:tcPr>
            <w:tcW w:w="1417" w:type="dxa"/>
            <w:vAlign w:val="center"/>
          </w:tcPr>
          <w:p w14:paraId="54FEC68B" w14:textId="77777777" w:rsidR="008321DD" w:rsidRPr="00C6449B" w:rsidRDefault="008321DD" w:rsidP="008321DD">
            <w:pPr>
              <w:pStyle w:val="TAC"/>
              <w:rPr>
                <w:rFonts w:cs="v5.0.0"/>
              </w:rPr>
            </w:pPr>
            <w:r w:rsidRPr="00C6449B">
              <w:rPr>
                <w:rFonts w:cs="v5.0.0"/>
                <w:lang w:eastAsia="zh-CN"/>
              </w:rPr>
              <w:t>30</w:t>
            </w:r>
          </w:p>
        </w:tc>
        <w:tc>
          <w:tcPr>
            <w:tcW w:w="1417" w:type="dxa"/>
            <w:vAlign w:val="center"/>
          </w:tcPr>
          <w:p w14:paraId="4D13AAA5"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06866837"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6D58CB83" w14:textId="77777777" w:rsidR="008321DD" w:rsidRPr="00C6449B" w:rsidRDefault="008321DD" w:rsidP="008321DD">
            <w:pPr>
              <w:pStyle w:val="TAC"/>
              <w:rPr>
                <w:rFonts w:cs="v5.0.0"/>
              </w:rPr>
            </w:pPr>
          </w:p>
        </w:tc>
        <w:tc>
          <w:tcPr>
            <w:tcW w:w="1417" w:type="dxa"/>
            <w:vMerge/>
            <w:vAlign w:val="center"/>
          </w:tcPr>
          <w:p w14:paraId="02845003" w14:textId="77777777" w:rsidR="008321DD" w:rsidRPr="00C6449B" w:rsidRDefault="008321DD" w:rsidP="008321DD">
            <w:pPr>
              <w:pStyle w:val="TAC"/>
              <w:rPr>
                <w:rFonts w:cs="v5.0.0"/>
                <w:lang w:eastAsia="zh-CN"/>
              </w:rPr>
            </w:pPr>
          </w:p>
        </w:tc>
      </w:tr>
      <w:tr w:rsidR="008321DD" w:rsidRPr="00C6449B" w14:paraId="3CF2C294" w14:textId="77777777" w:rsidTr="00CF08D6">
        <w:trPr>
          <w:cantSplit/>
          <w:jc w:val="center"/>
        </w:trPr>
        <w:tc>
          <w:tcPr>
            <w:tcW w:w="1417" w:type="dxa"/>
            <w:vMerge/>
            <w:vAlign w:val="center"/>
          </w:tcPr>
          <w:p w14:paraId="3C15A3A0" w14:textId="77777777" w:rsidR="008321DD" w:rsidRPr="00C6449B" w:rsidRDefault="008321DD" w:rsidP="008321DD">
            <w:pPr>
              <w:pStyle w:val="TAC"/>
              <w:rPr>
                <w:rFonts w:cs="v5.0.0"/>
                <w:lang w:eastAsia="zh-CN"/>
              </w:rPr>
            </w:pPr>
          </w:p>
        </w:tc>
        <w:tc>
          <w:tcPr>
            <w:tcW w:w="1417" w:type="dxa"/>
            <w:vAlign w:val="center"/>
          </w:tcPr>
          <w:p w14:paraId="25330B0A" w14:textId="77777777" w:rsidR="008321DD" w:rsidRPr="00C6449B" w:rsidRDefault="008321DD" w:rsidP="008321DD">
            <w:pPr>
              <w:pStyle w:val="TAC"/>
              <w:rPr>
                <w:rFonts w:cs="v5.0.0"/>
              </w:rPr>
            </w:pPr>
            <w:r w:rsidRPr="00C6449B">
              <w:rPr>
                <w:rFonts w:cs="v5.0.0"/>
                <w:lang w:eastAsia="zh-CN"/>
              </w:rPr>
              <w:t>60</w:t>
            </w:r>
          </w:p>
        </w:tc>
        <w:tc>
          <w:tcPr>
            <w:tcW w:w="1417" w:type="dxa"/>
            <w:vAlign w:val="center"/>
          </w:tcPr>
          <w:p w14:paraId="323B5746"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298FEDB3" w14:textId="77777777" w:rsidR="008321DD" w:rsidRPr="00C6449B" w:rsidRDefault="008321DD" w:rsidP="008321DD">
            <w:pPr>
              <w:pStyle w:val="TAC"/>
              <w:rPr>
                <w:rFonts w:cs="v5.0.0"/>
                <w:kern w:val="2"/>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119EBAA1" w14:textId="77777777" w:rsidR="008321DD" w:rsidRPr="00C6449B" w:rsidRDefault="008321DD" w:rsidP="008321DD">
            <w:pPr>
              <w:pStyle w:val="TAC"/>
              <w:rPr>
                <w:rFonts w:cs="v5.0.0"/>
              </w:rPr>
            </w:pPr>
          </w:p>
        </w:tc>
        <w:tc>
          <w:tcPr>
            <w:tcW w:w="1417" w:type="dxa"/>
            <w:vMerge/>
            <w:vAlign w:val="center"/>
          </w:tcPr>
          <w:p w14:paraId="116A7AB9" w14:textId="77777777" w:rsidR="008321DD" w:rsidRPr="00C6449B" w:rsidRDefault="008321DD" w:rsidP="008321DD">
            <w:pPr>
              <w:pStyle w:val="TAC"/>
              <w:rPr>
                <w:rFonts w:cs="v5.0.0"/>
                <w:lang w:eastAsia="zh-CN"/>
              </w:rPr>
            </w:pPr>
          </w:p>
        </w:tc>
      </w:tr>
      <w:tr w:rsidR="008321DD" w:rsidRPr="00C6449B" w14:paraId="6066B281" w14:textId="77777777" w:rsidTr="00CF08D6">
        <w:trPr>
          <w:cantSplit/>
          <w:jc w:val="center"/>
        </w:trPr>
        <w:tc>
          <w:tcPr>
            <w:tcW w:w="1417" w:type="dxa"/>
            <w:vMerge w:val="restart"/>
            <w:vAlign w:val="center"/>
          </w:tcPr>
          <w:p w14:paraId="481F8A85" w14:textId="77777777" w:rsidR="008321DD" w:rsidRPr="00C6449B" w:rsidRDefault="008321DD" w:rsidP="008321DD">
            <w:pPr>
              <w:pStyle w:val="TAC"/>
              <w:rPr>
                <w:rFonts w:cs="v5.0.0"/>
                <w:lang w:eastAsia="zh-CN"/>
              </w:rPr>
            </w:pPr>
            <w:r w:rsidRPr="00C6449B">
              <w:rPr>
                <w:rFonts w:cs="v5.0.0"/>
                <w:lang w:eastAsia="zh-CN"/>
              </w:rPr>
              <w:t>50</w:t>
            </w:r>
          </w:p>
        </w:tc>
        <w:tc>
          <w:tcPr>
            <w:tcW w:w="1417" w:type="dxa"/>
            <w:vAlign w:val="center"/>
          </w:tcPr>
          <w:p w14:paraId="7D11F996" w14:textId="77777777" w:rsidR="008321DD" w:rsidRPr="00C6449B" w:rsidRDefault="008321DD" w:rsidP="008321DD">
            <w:pPr>
              <w:pStyle w:val="TAC"/>
              <w:rPr>
                <w:rFonts w:cs="v5.0.0"/>
              </w:rPr>
            </w:pPr>
            <w:r w:rsidRPr="00C6449B">
              <w:rPr>
                <w:rFonts w:cs="v5.0.0"/>
                <w:lang w:eastAsia="zh-CN"/>
              </w:rPr>
              <w:t>15</w:t>
            </w:r>
          </w:p>
        </w:tc>
        <w:tc>
          <w:tcPr>
            <w:tcW w:w="1417" w:type="dxa"/>
            <w:vAlign w:val="center"/>
          </w:tcPr>
          <w:p w14:paraId="35A0F790"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-4</w:t>
            </w:r>
          </w:p>
        </w:tc>
        <w:tc>
          <w:tcPr>
            <w:tcW w:w="1417" w:type="dxa"/>
            <w:vAlign w:val="bottom"/>
          </w:tcPr>
          <w:p w14:paraId="7B4623C1"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4CD69827" w14:textId="2428EC4A" w:rsidR="008321DD" w:rsidRPr="00C6449B" w:rsidRDefault="008321DD" w:rsidP="008321DD">
            <w:pPr>
              <w:pStyle w:val="TAC"/>
              <w:rPr>
                <w:rFonts w:cs="v5.0.0"/>
                <w:lang w:eastAsia="zh-CN"/>
              </w:rPr>
            </w:pPr>
            <w:r w:rsidRPr="00C6449B">
              <w:rPr>
                <w:rFonts w:cs="v5.0.0"/>
                <w:lang w:eastAsia="zh-CN"/>
              </w:rPr>
              <w:t>-64.1- Δ</w:t>
            </w:r>
            <w:r w:rsidRPr="00C6449B">
              <w:rPr>
                <w:rFonts w:cs="Arial"/>
                <w:vertAlign w:val="subscript"/>
              </w:rPr>
              <w:t>OTAREFSENS</w:t>
            </w:r>
          </w:p>
        </w:tc>
        <w:tc>
          <w:tcPr>
            <w:tcW w:w="1417" w:type="dxa"/>
            <w:vMerge w:val="restart"/>
            <w:vAlign w:val="center"/>
          </w:tcPr>
          <w:p w14:paraId="5F97DF84" w14:textId="77777777" w:rsidR="008321DD" w:rsidRPr="00C6449B" w:rsidRDefault="008321DD" w:rsidP="008321DD">
            <w:pPr>
              <w:pStyle w:val="TAC"/>
              <w:rPr>
                <w:rFonts w:cs="v5.0.0"/>
              </w:rPr>
            </w:pPr>
            <w:r w:rsidRPr="00C6449B">
              <w:rPr>
                <w:rFonts w:cs="v5.0.0"/>
                <w:lang w:eastAsia="zh-CN"/>
              </w:rPr>
              <w:t>AWGN</w:t>
            </w:r>
          </w:p>
        </w:tc>
      </w:tr>
      <w:tr w:rsidR="008321DD" w:rsidRPr="00C6449B" w14:paraId="7FEAF3FC" w14:textId="77777777" w:rsidTr="00CF08D6">
        <w:trPr>
          <w:cantSplit/>
          <w:jc w:val="center"/>
        </w:trPr>
        <w:tc>
          <w:tcPr>
            <w:tcW w:w="1417" w:type="dxa"/>
            <w:vMerge/>
            <w:vAlign w:val="center"/>
          </w:tcPr>
          <w:p w14:paraId="5EDAD9C0" w14:textId="77777777" w:rsidR="008321DD" w:rsidRPr="00C6449B" w:rsidRDefault="008321DD" w:rsidP="008321DD">
            <w:pPr>
              <w:pStyle w:val="TAC"/>
              <w:rPr>
                <w:rFonts w:cs="v5.0.0"/>
                <w:lang w:eastAsia="zh-CN"/>
              </w:rPr>
            </w:pPr>
            <w:bookmarkStart w:id="5066" w:name="_Hlk499767992"/>
          </w:p>
        </w:tc>
        <w:tc>
          <w:tcPr>
            <w:tcW w:w="1417" w:type="dxa"/>
            <w:vAlign w:val="center"/>
          </w:tcPr>
          <w:p w14:paraId="0CE08141" w14:textId="77777777" w:rsidR="008321DD" w:rsidRPr="00C6449B" w:rsidRDefault="008321DD" w:rsidP="008321DD">
            <w:pPr>
              <w:pStyle w:val="TAC"/>
              <w:rPr>
                <w:rFonts w:cs="v5.0.0"/>
              </w:rPr>
            </w:pPr>
            <w:r w:rsidRPr="00C6449B">
              <w:rPr>
                <w:rFonts w:cs="v5.0.0"/>
                <w:lang w:eastAsia="zh-CN"/>
              </w:rPr>
              <w:t>30</w:t>
            </w:r>
          </w:p>
        </w:tc>
        <w:tc>
          <w:tcPr>
            <w:tcW w:w="1417" w:type="dxa"/>
            <w:vAlign w:val="center"/>
          </w:tcPr>
          <w:p w14:paraId="1BCB60AC"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644879F4"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4B7B6CD1" w14:textId="77777777" w:rsidR="008321DD" w:rsidRPr="00C6449B" w:rsidRDefault="008321DD" w:rsidP="008321DD">
            <w:pPr>
              <w:pStyle w:val="TAC"/>
              <w:rPr>
                <w:rFonts w:cs="v5.0.0"/>
              </w:rPr>
            </w:pPr>
          </w:p>
        </w:tc>
        <w:tc>
          <w:tcPr>
            <w:tcW w:w="1417" w:type="dxa"/>
            <w:vMerge/>
            <w:vAlign w:val="center"/>
          </w:tcPr>
          <w:p w14:paraId="590A6C56" w14:textId="77777777" w:rsidR="008321DD" w:rsidRPr="00C6449B" w:rsidRDefault="008321DD" w:rsidP="008321DD">
            <w:pPr>
              <w:pStyle w:val="TAC"/>
              <w:rPr>
                <w:rFonts w:cs="v5.0.0"/>
                <w:lang w:eastAsia="zh-CN"/>
              </w:rPr>
            </w:pPr>
          </w:p>
        </w:tc>
      </w:tr>
      <w:tr w:rsidR="008321DD" w:rsidRPr="00C6449B" w14:paraId="69D7858A" w14:textId="77777777" w:rsidTr="00CF08D6">
        <w:trPr>
          <w:cantSplit/>
          <w:jc w:val="center"/>
        </w:trPr>
        <w:tc>
          <w:tcPr>
            <w:tcW w:w="1417" w:type="dxa"/>
            <w:vMerge/>
            <w:vAlign w:val="center"/>
          </w:tcPr>
          <w:p w14:paraId="739EF518" w14:textId="77777777" w:rsidR="008321DD" w:rsidRPr="00C6449B" w:rsidRDefault="008321DD" w:rsidP="008321DD">
            <w:pPr>
              <w:pStyle w:val="TAC"/>
              <w:rPr>
                <w:rFonts w:cs="v5.0.0"/>
                <w:lang w:eastAsia="zh-CN"/>
              </w:rPr>
            </w:pPr>
          </w:p>
        </w:tc>
        <w:tc>
          <w:tcPr>
            <w:tcW w:w="1417" w:type="dxa"/>
            <w:vAlign w:val="center"/>
          </w:tcPr>
          <w:p w14:paraId="342D7EF3" w14:textId="77777777" w:rsidR="008321DD" w:rsidRPr="00C6449B" w:rsidRDefault="008321DD" w:rsidP="008321DD">
            <w:pPr>
              <w:pStyle w:val="TAC"/>
              <w:rPr>
                <w:rFonts w:cs="v5.0.0"/>
              </w:rPr>
            </w:pPr>
            <w:r w:rsidRPr="00C6449B">
              <w:rPr>
                <w:rFonts w:cs="v5.0.0"/>
                <w:lang w:eastAsia="zh-CN"/>
              </w:rPr>
              <w:t>60</w:t>
            </w:r>
          </w:p>
        </w:tc>
        <w:tc>
          <w:tcPr>
            <w:tcW w:w="1417" w:type="dxa"/>
            <w:vAlign w:val="center"/>
          </w:tcPr>
          <w:p w14:paraId="506BF30A"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58579A67" w14:textId="77777777" w:rsidR="008321DD" w:rsidRPr="00C6449B" w:rsidRDefault="008321DD" w:rsidP="008321DD">
            <w:pPr>
              <w:pStyle w:val="TAC"/>
              <w:rPr>
                <w:rFonts w:cs="v5.0.0"/>
                <w:kern w:val="2"/>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33CB3E1B" w14:textId="77777777" w:rsidR="008321DD" w:rsidRPr="00C6449B" w:rsidRDefault="008321DD" w:rsidP="008321DD">
            <w:pPr>
              <w:pStyle w:val="TAC"/>
              <w:rPr>
                <w:rFonts w:cs="v5.0.0"/>
              </w:rPr>
            </w:pPr>
          </w:p>
        </w:tc>
        <w:tc>
          <w:tcPr>
            <w:tcW w:w="1417" w:type="dxa"/>
            <w:vMerge/>
            <w:vAlign w:val="center"/>
          </w:tcPr>
          <w:p w14:paraId="171A5FBD" w14:textId="77777777" w:rsidR="008321DD" w:rsidRPr="00C6449B" w:rsidRDefault="008321DD" w:rsidP="008321DD">
            <w:pPr>
              <w:pStyle w:val="TAC"/>
              <w:rPr>
                <w:rFonts w:cs="v5.0.0"/>
                <w:lang w:eastAsia="zh-CN"/>
              </w:rPr>
            </w:pPr>
          </w:p>
        </w:tc>
      </w:tr>
      <w:bookmarkEnd w:id="5066"/>
      <w:tr w:rsidR="008321DD" w:rsidRPr="00C6449B" w14:paraId="257FD979" w14:textId="77777777" w:rsidTr="00CF08D6">
        <w:trPr>
          <w:cantSplit/>
          <w:jc w:val="center"/>
        </w:trPr>
        <w:tc>
          <w:tcPr>
            <w:tcW w:w="1417" w:type="dxa"/>
            <w:vMerge w:val="restart"/>
            <w:vAlign w:val="center"/>
          </w:tcPr>
          <w:p w14:paraId="0C2ADB99" w14:textId="77777777" w:rsidR="008321DD" w:rsidRPr="00C6449B" w:rsidRDefault="008321DD" w:rsidP="008321DD">
            <w:pPr>
              <w:pStyle w:val="TAC"/>
              <w:rPr>
                <w:rFonts w:cs="v5.0.0"/>
                <w:lang w:eastAsia="zh-CN"/>
              </w:rPr>
            </w:pPr>
            <w:r w:rsidRPr="00C6449B">
              <w:rPr>
                <w:rFonts w:cs="v5.0.0"/>
                <w:lang w:eastAsia="zh-CN"/>
              </w:rPr>
              <w:t>60</w:t>
            </w:r>
          </w:p>
        </w:tc>
        <w:tc>
          <w:tcPr>
            <w:tcW w:w="1417" w:type="dxa"/>
            <w:vAlign w:val="center"/>
          </w:tcPr>
          <w:p w14:paraId="6337359A" w14:textId="77777777" w:rsidR="008321DD" w:rsidRPr="00C6449B" w:rsidRDefault="008321DD" w:rsidP="008321DD">
            <w:pPr>
              <w:pStyle w:val="TAC"/>
              <w:rPr>
                <w:rFonts w:cs="v5.0.0"/>
              </w:rPr>
            </w:pPr>
            <w:r w:rsidRPr="00C6449B">
              <w:rPr>
                <w:rFonts w:cs="v5.0.0"/>
                <w:lang w:eastAsia="zh-CN"/>
              </w:rPr>
              <w:t>30</w:t>
            </w:r>
          </w:p>
        </w:tc>
        <w:tc>
          <w:tcPr>
            <w:tcW w:w="1417" w:type="dxa"/>
            <w:vAlign w:val="center"/>
          </w:tcPr>
          <w:p w14:paraId="5810378D"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012FF790"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283912E6" w14:textId="50FD8696" w:rsidR="008321DD" w:rsidRPr="00C6449B" w:rsidRDefault="008321DD" w:rsidP="008321DD">
            <w:pPr>
              <w:pStyle w:val="TAC"/>
              <w:rPr>
                <w:rFonts w:cs="v5.0.0"/>
                <w:lang w:eastAsia="zh-CN"/>
              </w:rPr>
            </w:pPr>
            <w:r w:rsidRPr="00C6449B">
              <w:rPr>
                <w:rFonts w:cs="v5.0.0"/>
                <w:lang w:eastAsia="zh-CN"/>
              </w:rPr>
              <w:t>-63.3- Δ</w:t>
            </w:r>
            <w:r w:rsidRPr="00C6449B">
              <w:rPr>
                <w:rFonts w:cs="Arial"/>
                <w:vertAlign w:val="subscript"/>
              </w:rPr>
              <w:t>OTAREFSENS</w:t>
            </w:r>
          </w:p>
        </w:tc>
        <w:tc>
          <w:tcPr>
            <w:tcW w:w="1417" w:type="dxa"/>
            <w:vMerge w:val="restart"/>
            <w:vAlign w:val="center"/>
          </w:tcPr>
          <w:p w14:paraId="3096D541" w14:textId="77777777" w:rsidR="008321DD" w:rsidRPr="00C6449B" w:rsidRDefault="008321DD" w:rsidP="008321DD">
            <w:pPr>
              <w:pStyle w:val="TAC"/>
              <w:rPr>
                <w:rFonts w:cs="v5.0.0"/>
                <w:lang w:eastAsia="zh-CN"/>
              </w:rPr>
            </w:pPr>
            <w:r w:rsidRPr="00C6449B">
              <w:rPr>
                <w:rFonts w:cs="v5.0.0"/>
                <w:lang w:eastAsia="zh-CN"/>
              </w:rPr>
              <w:t>AWGN</w:t>
            </w:r>
          </w:p>
        </w:tc>
      </w:tr>
      <w:tr w:rsidR="008321DD" w:rsidRPr="00C6449B" w14:paraId="7CEFB351" w14:textId="77777777" w:rsidTr="00CF08D6">
        <w:trPr>
          <w:cantSplit/>
          <w:jc w:val="center"/>
        </w:trPr>
        <w:tc>
          <w:tcPr>
            <w:tcW w:w="1417" w:type="dxa"/>
            <w:vMerge/>
            <w:vAlign w:val="center"/>
          </w:tcPr>
          <w:p w14:paraId="34C6B14A" w14:textId="77777777" w:rsidR="008321DD" w:rsidRPr="00C6449B" w:rsidRDefault="008321DD" w:rsidP="008321DD">
            <w:pPr>
              <w:pStyle w:val="TAC"/>
              <w:rPr>
                <w:rFonts w:cs="v5.0.0"/>
                <w:lang w:eastAsia="zh-CN"/>
              </w:rPr>
            </w:pPr>
          </w:p>
        </w:tc>
        <w:tc>
          <w:tcPr>
            <w:tcW w:w="1417" w:type="dxa"/>
            <w:vAlign w:val="center"/>
          </w:tcPr>
          <w:p w14:paraId="458C3A2A" w14:textId="77777777" w:rsidR="008321DD" w:rsidRPr="00C6449B" w:rsidRDefault="008321DD" w:rsidP="008321DD">
            <w:pPr>
              <w:pStyle w:val="TAC"/>
              <w:rPr>
                <w:rFonts w:cs="v5.0.0"/>
              </w:rPr>
            </w:pPr>
            <w:r w:rsidRPr="00C6449B">
              <w:rPr>
                <w:rFonts w:cs="v5.0.0"/>
                <w:lang w:eastAsia="zh-CN"/>
              </w:rPr>
              <w:t>60</w:t>
            </w:r>
          </w:p>
        </w:tc>
        <w:tc>
          <w:tcPr>
            <w:tcW w:w="1417" w:type="dxa"/>
            <w:vAlign w:val="center"/>
          </w:tcPr>
          <w:p w14:paraId="2FA02A06"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2E78F25C" w14:textId="77777777" w:rsidR="008321DD" w:rsidRPr="00C6449B" w:rsidRDefault="008321DD" w:rsidP="008321DD">
            <w:pPr>
              <w:pStyle w:val="TAC"/>
              <w:rPr>
                <w:rFonts w:cs="v5.0.0"/>
                <w:kern w:val="2"/>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70F68684" w14:textId="77777777" w:rsidR="008321DD" w:rsidRPr="00C6449B" w:rsidRDefault="008321DD" w:rsidP="008321DD">
            <w:pPr>
              <w:pStyle w:val="TAC"/>
              <w:rPr>
                <w:rFonts w:cs="v5.0.0"/>
              </w:rPr>
            </w:pPr>
          </w:p>
        </w:tc>
        <w:tc>
          <w:tcPr>
            <w:tcW w:w="1417" w:type="dxa"/>
            <w:vMerge/>
            <w:vAlign w:val="center"/>
          </w:tcPr>
          <w:p w14:paraId="3C9360A7" w14:textId="77777777" w:rsidR="008321DD" w:rsidRPr="00C6449B" w:rsidRDefault="008321DD" w:rsidP="008321DD">
            <w:pPr>
              <w:pStyle w:val="TAC"/>
              <w:rPr>
                <w:rFonts w:cs="v5.0.0"/>
                <w:lang w:eastAsia="zh-CN"/>
              </w:rPr>
            </w:pPr>
          </w:p>
        </w:tc>
      </w:tr>
      <w:tr w:rsidR="008321DD" w:rsidRPr="00C6449B" w14:paraId="1F08B96B" w14:textId="77777777" w:rsidTr="00CF08D6">
        <w:trPr>
          <w:cantSplit/>
          <w:jc w:val="center"/>
        </w:trPr>
        <w:tc>
          <w:tcPr>
            <w:tcW w:w="1417" w:type="dxa"/>
            <w:vMerge w:val="restart"/>
            <w:vAlign w:val="center"/>
          </w:tcPr>
          <w:p w14:paraId="12BF23AA" w14:textId="77777777" w:rsidR="008321DD" w:rsidRPr="00C6449B" w:rsidRDefault="008321DD" w:rsidP="008321DD">
            <w:pPr>
              <w:pStyle w:val="TAC"/>
              <w:rPr>
                <w:rFonts w:cs="v5.0.0"/>
                <w:lang w:eastAsia="zh-CN"/>
              </w:rPr>
            </w:pPr>
            <w:r w:rsidRPr="00C6449B">
              <w:rPr>
                <w:rFonts w:cs="v5.0.0"/>
                <w:lang w:eastAsia="zh-CN"/>
              </w:rPr>
              <w:t>70</w:t>
            </w:r>
          </w:p>
        </w:tc>
        <w:tc>
          <w:tcPr>
            <w:tcW w:w="1417" w:type="dxa"/>
            <w:vAlign w:val="center"/>
          </w:tcPr>
          <w:p w14:paraId="49C7E056" w14:textId="77777777" w:rsidR="008321DD" w:rsidRPr="00C6449B" w:rsidRDefault="008321DD" w:rsidP="008321DD">
            <w:pPr>
              <w:pStyle w:val="TAC"/>
              <w:rPr>
                <w:rFonts w:cs="v5.0.0"/>
              </w:rPr>
            </w:pPr>
            <w:r w:rsidRPr="00C6449B">
              <w:rPr>
                <w:rFonts w:cs="v5.0.0"/>
                <w:lang w:eastAsia="zh-CN"/>
              </w:rPr>
              <w:t>30</w:t>
            </w:r>
          </w:p>
        </w:tc>
        <w:tc>
          <w:tcPr>
            <w:tcW w:w="1417" w:type="dxa"/>
            <w:vAlign w:val="center"/>
          </w:tcPr>
          <w:p w14:paraId="13F62A32"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65BD89AB"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3357463B" w14:textId="2920FFB6" w:rsidR="008321DD" w:rsidRPr="00C6449B" w:rsidRDefault="008321DD" w:rsidP="008321DD">
            <w:pPr>
              <w:pStyle w:val="TAC"/>
              <w:rPr>
                <w:rFonts w:cs="v5.0.0"/>
              </w:rPr>
            </w:pPr>
            <w:r w:rsidRPr="00C6449B">
              <w:rPr>
                <w:rFonts w:cs="v5.0.0"/>
                <w:lang w:eastAsia="zh-CN"/>
              </w:rPr>
              <w:t>-62.7- Δ</w:t>
            </w:r>
            <w:r w:rsidRPr="00C6449B">
              <w:rPr>
                <w:rFonts w:cs="Arial"/>
                <w:vertAlign w:val="subscript"/>
              </w:rPr>
              <w:t>OTAREFSENS</w:t>
            </w:r>
          </w:p>
        </w:tc>
        <w:tc>
          <w:tcPr>
            <w:tcW w:w="1417" w:type="dxa"/>
            <w:vMerge w:val="restart"/>
            <w:vAlign w:val="center"/>
          </w:tcPr>
          <w:p w14:paraId="362E087F" w14:textId="77777777" w:rsidR="008321DD" w:rsidRPr="00C6449B" w:rsidRDefault="008321DD" w:rsidP="008321DD">
            <w:pPr>
              <w:pStyle w:val="TAC"/>
              <w:rPr>
                <w:rFonts w:cs="v5.0.0"/>
                <w:lang w:eastAsia="zh-CN"/>
              </w:rPr>
            </w:pPr>
            <w:r w:rsidRPr="00C6449B">
              <w:rPr>
                <w:rFonts w:cs="v5.0.0"/>
                <w:lang w:eastAsia="zh-CN"/>
              </w:rPr>
              <w:t>AWGN</w:t>
            </w:r>
          </w:p>
        </w:tc>
      </w:tr>
      <w:tr w:rsidR="008321DD" w:rsidRPr="00C6449B" w14:paraId="56777CC7" w14:textId="77777777" w:rsidTr="00CF08D6">
        <w:trPr>
          <w:cantSplit/>
          <w:trHeight w:val="176"/>
          <w:jc w:val="center"/>
        </w:trPr>
        <w:tc>
          <w:tcPr>
            <w:tcW w:w="1417" w:type="dxa"/>
            <w:vMerge/>
            <w:vAlign w:val="center"/>
          </w:tcPr>
          <w:p w14:paraId="2CBE0A13" w14:textId="77777777" w:rsidR="008321DD" w:rsidRPr="00C6449B" w:rsidRDefault="008321DD" w:rsidP="008321DD">
            <w:pPr>
              <w:pStyle w:val="TAC"/>
              <w:rPr>
                <w:rFonts w:cs="v5.0.0"/>
                <w:lang w:eastAsia="zh-CN"/>
              </w:rPr>
            </w:pPr>
          </w:p>
        </w:tc>
        <w:tc>
          <w:tcPr>
            <w:tcW w:w="1417" w:type="dxa"/>
            <w:vAlign w:val="center"/>
          </w:tcPr>
          <w:p w14:paraId="11954A54" w14:textId="77777777" w:rsidR="008321DD" w:rsidRPr="00C6449B" w:rsidRDefault="008321DD" w:rsidP="008321DD">
            <w:pPr>
              <w:pStyle w:val="TAC"/>
              <w:rPr>
                <w:rFonts w:cs="v5.0.0"/>
              </w:rPr>
            </w:pPr>
            <w:r w:rsidRPr="00C6449B">
              <w:rPr>
                <w:rFonts w:cs="v5.0.0"/>
                <w:lang w:eastAsia="zh-CN"/>
              </w:rPr>
              <w:t>60</w:t>
            </w:r>
          </w:p>
        </w:tc>
        <w:tc>
          <w:tcPr>
            <w:tcW w:w="1417" w:type="dxa"/>
            <w:vAlign w:val="center"/>
          </w:tcPr>
          <w:p w14:paraId="275140AC"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732ADD40" w14:textId="77777777" w:rsidR="008321DD" w:rsidRPr="00C6449B" w:rsidRDefault="008321DD" w:rsidP="008321DD">
            <w:pPr>
              <w:pStyle w:val="TAC"/>
              <w:rPr>
                <w:rFonts w:cs="v5.0.0"/>
                <w:kern w:val="2"/>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4E76C720" w14:textId="77777777" w:rsidR="008321DD" w:rsidRPr="00C6449B" w:rsidRDefault="008321DD" w:rsidP="008321DD">
            <w:pPr>
              <w:pStyle w:val="TAC"/>
              <w:rPr>
                <w:rFonts w:cs="v5.0.0"/>
              </w:rPr>
            </w:pPr>
          </w:p>
        </w:tc>
        <w:tc>
          <w:tcPr>
            <w:tcW w:w="1417" w:type="dxa"/>
            <w:vMerge/>
            <w:vAlign w:val="center"/>
          </w:tcPr>
          <w:p w14:paraId="3DC1FF9A" w14:textId="77777777" w:rsidR="008321DD" w:rsidRPr="00C6449B" w:rsidRDefault="008321DD" w:rsidP="008321DD">
            <w:pPr>
              <w:pStyle w:val="TAC"/>
              <w:rPr>
                <w:rFonts w:cs="v5.0.0"/>
                <w:lang w:eastAsia="zh-CN"/>
              </w:rPr>
            </w:pPr>
          </w:p>
        </w:tc>
      </w:tr>
      <w:tr w:rsidR="008321DD" w:rsidRPr="00C6449B" w14:paraId="26E00AA1" w14:textId="77777777" w:rsidTr="00CF08D6">
        <w:trPr>
          <w:cantSplit/>
          <w:jc w:val="center"/>
        </w:trPr>
        <w:tc>
          <w:tcPr>
            <w:tcW w:w="1417" w:type="dxa"/>
            <w:vMerge w:val="restart"/>
            <w:vAlign w:val="center"/>
          </w:tcPr>
          <w:p w14:paraId="40FAC339" w14:textId="77777777" w:rsidR="008321DD" w:rsidRPr="00C6449B" w:rsidRDefault="008321DD" w:rsidP="008321DD">
            <w:pPr>
              <w:pStyle w:val="TAC"/>
              <w:rPr>
                <w:rFonts w:cs="v5.0.0"/>
                <w:lang w:eastAsia="zh-CN"/>
              </w:rPr>
            </w:pPr>
            <w:r w:rsidRPr="00C6449B">
              <w:rPr>
                <w:rFonts w:cs="v5.0.0"/>
                <w:lang w:eastAsia="zh-CN"/>
              </w:rPr>
              <w:t>80</w:t>
            </w:r>
          </w:p>
        </w:tc>
        <w:tc>
          <w:tcPr>
            <w:tcW w:w="1417" w:type="dxa"/>
            <w:vAlign w:val="center"/>
          </w:tcPr>
          <w:p w14:paraId="6F202EE1" w14:textId="77777777" w:rsidR="008321DD" w:rsidRPr="00C6449B" w:rsidRDefault="008321DD" w:rsidP="008321DD">
            <w:pPr>
              <w:pStyle w:val="TAC"/>
              <w:rPr>
                <w:rFonts w:cs="v5.0.0"/>
              </w:rPr>
            </w:pPr>
            <w:r w:rsidRPr="00C6449B">
              <w:rPr>
                <w:rFonts w:cs="v5.0.0"/>
                <w:lang w:eastAsia="zh-CN"/>
              </w:rPr>
              <w:t>30</w:t>
            </w:r>
          </w:p>
        </w:tc>
        <w:tc>
          <w:tcPr>
            <w:tcW w:w="1417" w:type="dxa"/>
            <w:vAlign w:val="center"/>
          </w:tcPr>
          <w:p w14:paraId="40B37163"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3F11C259"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2759B2F1" w14:textId="6EA96093" w:rsidR="008321DD" w:rsidRPr="00C6449B" w:rsidRDefault="008321DD" w:rsidP="008321DD">
            <w:pPr>
              <w:pStyle w:val="TAC"/>
              <w:rPr>
                <w:rFonts w:cs="v5.0.0"/>
              </w:rPr>
            </w:pPr>
            <w:r w:rsidRPr="00C6449B">
              <w:rPr>
                <w:rFonts w:cs="v5.0.0"/>
                <w:lang w:eastAsia="zh-CN"/>
              </w:rPr>
              <w:t>-62.1- Δ</w:t>
            </w:r>
            <w:r w:rsidRPr="00C6449B">
              <w:rPr>
                <w:rFonts w:cs="Arial"/>
                <w:vertAlign w:val="subscript"/>
              </w:rPr>
              <w:t>OTAREFSENS</w:t>
            </w:r>
          </w:p>
        </w:tc>
        <w:tc>
          <w:tcPr>
            <w:tcW w:w="1417" w:type="dxa"/>
            <w:vMerge w:val="restart"/>
            <w:vAlign w:val="center"/>
          </w:tcPr>
          <w:p w14:paraId="37327C87" w14:textId="77777777" w:rsidR="008321DD" w:rsidRPr="00C6449B" w:rsidRDefault="008321DD" w:rsidP="008321DD">
            <w:pPr>
              <w:pStyle w:val="TAC"/>
              <w:rPr>
                <w:rFonts w:cs="v5.0.0"/>
                <w:lang w:eastAsia="zh-CN"/>
              </w:rPr>
            </w:pPr>
            <w:r w:rsidRPr="00C6449B">
              <w:rPr>
                <w:rFonts w:cs="v5.0.0"/>
                <w:lang w:eastAsia="zh-CN"/>
              </w:rPr>
              <w:t>AWGN</w:t>
            </w:r>
          </w:p>
        </w:tc>
      </w:tr>
      <w:tr w:rsidR="008321DD" w:rsidRPr="00C6449B" w14:paraId="4248FFC9" w14:textId="77777777" w:rsidTr="00CF08D6">
        <w:trPr>
          <w:cantSplit/>
          <w:jc w:val="center"/>
        </w:trPr>
        <w:tc>
          <w:tcPr>
            <w:tcW w:w="1417" w:type="dxa"/>
            <w:vMerge/>
            <w:vAlign w:val="center"/>
          </w:tcPr>
          <w:p w14:paraId="7C04962E" w14:textId="77777777" w:rsidR="008321DD" w:rsidRPr="00C6449B" w:rsidRDefault="008321DD" w:rsidP="008321DD">
            <w:pPr>
              <w:pStyle w:val="TAC"/>
              <w:rPr>
                <w:rFonts w:cs="v5.0.0"/>
                <w:lang w:eastAsia="zh-CN"/>
              </w:rPr>
            </w:pPr>
          </w:p>
        </w:tc>
        <w:tc>
          <w:tcPr>
            <w:tcW w:w="1417" w:type="dxa"/>
            <w:vAlign w:val="center"/>
          </w:tcPr>
          <w:p w14:paraId="57025ECB" w14:textId="77777777" w:rsidR="008321DD" w:rsidRPr="00C6449B" w:rsidRDefault="008321DD" w:rsidP="008321DD">
            <w:pPr>
              <w:pStyle w:val="TAC"/>
              <w:rPr>
                <w:rFonts w:cs="v5.0.0"/>
              </w:rPr>
            </w:pPr>
            <w:r w:rsidRPr="00C6449B">
              <w:rPr>
                <w:rFonts w:cs="v5.0.0"/>
                <w:lang w:eastAsia="zh-CN"/>
              </w:rPr>
              <w:t>60</w:t>
            </w:r>
          </w:p>
        </w:tc>
        <w:tc>
          <w:tcPr>
            <w:tcW w:w="1417" w:type="dxa"/>
            <w:vAlign w:val="center"/>
          </w:tcPr>
          <w:p w14:paraId="10FB63CC"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1730389E" w14:textId="77777777" w:rsidR="008321DD" w:rsidRPr="00C6449B" w:rsidRDefault="008321DD" w:rsidP="008321DD">
            <w:pPr>
              <w:pStyle w:val="TAC"/>
              <w:rPr>
                <w:rFonts w:cs="v5.0.0"/>
                <w:kern w:val="2"/>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2FF8BF05" w14:textId="77777777" w:rsidR="008321DD" w:rsidRPr="00C6449B" w:rsidRDefault="008321DD" w:rsidP="008321DD">
            <w:pPr>
              <w:pStyle w:val="TAC"/>
              <w:rPr>
                <w:rFonts w:cs="v5.0.0"/>
              </w:rPr>
            </w:pPr>
          </w:p>
        </w:tc>
        <w:tc>
          <w:tcPr>
            <w:tcW w:w="1417" w:type="dxa"/>
            <w:vMerge/>
            <w:vAlign w:val="center"/>
          </w:tcPr>
          <w:p w14:paraId="74C4F070" w14:textId="77777777" w:rsidR="008321DD" w:rsidRPr="00C6449B" w:rsidRDefault="008321DD" w:rsidP="008321DD">
            <w:pPr>
              <w:pStyle w:val="TAC"/>
              <w:rPr>
                <w:rFonts w:cs="v5.0.0"/>
                <w:lang w:eastAsia="zh-CN"/>
              </w:rPr>
            </w:pPr>
          </w:p>
        </w:tc>
      </w:tr>
      <w:tr w:rsidR="008321DD" w:rsidRPr="00C6449B" w14:paraId="3974B923" w14:textId="77777777" w:rsidTr="00CF08D6">
        <w:trPr>
          <w:cantSplit/>
          <w:jc w:val="center"/>
        </w:trPr>
        <w:tc>
          <w:tcPr>
            <w:tcW w:w="1417" w:type="dxa"/>
            <w:vMerge w:val="restart"/>
            <w:vAlign w:val="center"/>
          </w:tcPr>
          <w:p w14:paraId="058988AE" w14:textId="77777777" w:rsidR="008321DD" w:rsidRPr="00C6449B" w:rsidRDefault="008321DD" w:rsidP="008321DD">
            <w:pPr>
              <w:pStyle w:val="TAC"/>
              <w:rPr>
                <w:rFonts w:cs="v5.0.0"/>
                <w:lang w:eastAsia="zh-CN"/>
              </w:rPr>
            </w:pPr>
            <w:r w:rsidRPr="00C6449B">
              <w:rPr>
                <w:rFonts w:cs="v5.0.0"/>
                <w:lang w:eastAsia="zh-CN"/>
              </w:rPr>
              <w:t>90</w:t>
            </w:r>
          </w:p>
        </w:tc>
        <w:tc>
          <w:tcPr>
            <w:tcW w:w="1417" w:type="dxa"/>
            <w:vAlign w:val="center"/>
          </w:tcPr>
          <w:p w14:paraId="084D39B4" w14:textId="77777777" w:rsidR="008321DD" w:rsidRPr="00C6449B" w:rsidRDefault="008321DD" w:rsidP="008321DD">
            <w:pPr>
              <w:pStyle w:val="TAC"/>
              <w:rPr>
                <w:rFonts w:cs="v5.0.0"/>
              </w:rPr>
            </w:pPr>
            <w:r w:rsidRPr="00C6449B">
              <w:rPr>
                <w:rFonts w:cs="v5.0.0"/>
                <w:lang w:eastAsia="zh-CN"/>
              </w:rPr>
              <w:t>30</w:t>
            </w:r>
          </w:p>
        </w:tc>
        <w:tc>
          <w:tcPr>
            <w:tcW w:w="1417" w:type="dxa"/>
            <w:vAlign w:val="center"/>
          </w:tcPr>
          <w:p w14:paraId="15AB749A"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6DA4F2FD"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6C0AB2D8" w14:textId="71FEAD13" w:rsidR="008321DD" w:rsidRPr="00C6449B" w:rsidRDefault="008321DD" w:rsidP="008321DD">
            <w:pPr>
              <w:pStyle w:val="TAC"/>
              <w:rPr>
                <w:rFonts w:cs="v5.0.0"/>
                <w:lang w:eastAsia="zh-CN"/>
              </w:rPr>
            </w:pPr>
            <w:r w:rsidRPr="00C6449B">
              <w:rPr>
                <w:rFonts w:cs="v5.0.0"/>
                <w:lang w:eastAsia="zh-CN"/>
              </w:rPr>
              <w:t>-61.5- Δ</w:t>
            </w:r>
            <w:r w:rsidRPr="00C6449B">
              <w:rPr>
                <w:rFonts w:cs="Arial"/>
                <w:vertAlign w:val="subscript"/>
              </w:rPr>
              <w:t>OTAREFSENS</w:t>
            </w:r>
          </w:p>
        </w:tc>
        <w:tc>
          <w:tcPr>
            <w:tcW w:w="1417" w:type="dxa"/>
            <w:vMerge w:val="restart"/>
            <w:vAlign w:val="center"/>
          </w:tcPr>
          <w:p w14:paraId="717BE7B3" w14:textId="77777777" w:rsidR="008321DD" w:rsidRPr="00C6449B" w:rsidRDefault="008321DD" w:rsidP="008321DD">
            <w:pPr>
              <w:pStyle w:val="TAC"/>
              <w:rPr>
                <w:rFonts w:cs="v5.0.0"/>
                <w:lang w:eastAsia="zh-CN"/>
              </w:rPr>
            </w:pPr>
            <w:r w:rsidRPr="00C6449B">
              <w:rPr>
                <w:rFonts w:cs="v5.0.0"/>
                <w:lang w:eastAsia="zh-CN"/>
              </w:rPr>
              <w:t>AWGN</w:t>
            </w:r>
          </w:p>
        </w:tc>
      </w:tr>
      <w:tr w:rsidR="008321DD" w:rsidRPr="00C6449B" w14:paraId="35EF1ED5" w14:textId="77777777" w:rsidTr="00CF08D6">
        <w:trPr>
          <w:cantSplit/>
          <w:jc w:val="center"/>
        </w:trPr>
        <w:tc>
          <w:tcPr>
            <w:tcW w:w="1417" w:type="dxa"/>
            <w:vMerge/>
            <w:vAlign w:val="center"/>
          </w:tcPr>
          <w:p w14:paraId="4DEF37F9" w14:textId="77777777" w:rsidR="008321DD" w:rsidRPr="00C6449B" w:rsidRDefault="008321DD" w:rsidP="008321DD">
            <w:pPr>
              <w:pStyle w:val="TAC"/>
              <w:rPr>
                <w:rFonts w:cs="v5.0.0"/>
                <w:lang w:eastAsia="zh-CN"/>
              </w:rPr>
            </w:pPr>
          </w:p>
        </w:tc>
        <w:tc>
          <w:tcPr>
            <w:tcW w:w="1417" w:type="dxa"/>
            <w:vAlign w:val="center"/>
          </w:tcPr>
          <w:p w14:paraId="6D433780" w14:textId="77777777" w:rsidR="008321DD" w:rsidRPr="00C6449B" w:rsidRDefault="008321DD" w:rsidP="008321DD">
            <w:pPr>
              <w:pStyle w:val="TAC"/>
              <w:rPr>
                <w:rFonts w:cs="v5.0.0"/>
              </w:rPr>
            </w:pPr>
            <w:r w:rsidRPr="00C6449B">
              <w:rPr>
                <w:rFonts w:cs="v5.0.0"/>
                <w:lang w:eastAsia="zh-CN"/>
              </w:rPr>
              <w:t>60</w:t>
            </w:r>
          </w:p>
        </w:tc>
        <w:tc>
          <w:tcPr>
            <w:tcW w:w="1417" w:type="dxa"/>
            <w:vAlign w:val="center"/>
          </w:tcPr>
          <w:p w14:paraId="46B526DB"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2EA0750E" w14:textId="77777777" w:rsidR="008321DD" w:rsidRPr="00C6449B" w:rsidRDefault="008321DD" w:rsidP="008321DD">
            <w:pPr>
              <w:pStyle w:val="TAC"/>
              <w:rPr>
                <w:rFonts w:cs="v5.0.0"/>
                <w:kern w:val="2"/>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ign w:val="center"/>
          </w:tcPr>
          <w:p w14:paraId="5CB7573A" w14:textId="77777777" w:rsidR="008321DD" w:rsidRPr="00C6449B" w:rsidRDefault="008321DD" w:rsidP="008321DD">
            <w:pPr>
              <w:pStyle w:val="TAC"/>
              <w:rPr>
                <w:rFonts w:cs="v5.0.0"/>
              </w:rPr>
            </w:pPr>
          </w:p>
        </w:tc>
        <w:tc>
          <w:tcPr>
            <w:tcW w:w="1417" w:type="dxa"/>
            <w:vMerge/>
            <w:vAlign w:val="center"/>
          </w:tcPr>
          <w:p w14:paraId="009A2E4E" w14:textId="77777777" w:rsidR="008321DD" w:rsidRPr="00C6449B" w:rsidRDefault="008321DD" w:rsidP="008321DD">
            <w:pPr>
              <w:pStyle w:val="TAC"/>
              <w:rPr>
                <w:rFonts w:cs="v5.0.0"/>
                <w:lang w:eastAsia="zh-CN"/>
              </w:rPr>
            </w:pPr>
          </w:p>
        </w:tc>
      </w:tr>
      <w:tr w:rsidR="008321DD" w:rsidRPr="00C6449B" w14:paraId="31BCBA01" w14:textId="77777777" w:rsidTr="00CF08D6">
        <w:trPr>
          <w:cantSplit/>
          <w:jc w:val="center"/>
        </w:trPr>
        <w:tc>
          <w:tcPr>
            <w:tcW w:w="1417" w:type="dxa"/>
            <w:vMerge w:val="restart"/>
            <w:vAlign w:val="center"/>
          </w:tcPr>
          <w:p w14:paraId="317EA992" w14:textId="77777777" w:rsidR="008321DD" w:rsidRPr="00C6449B" w:rsidRDefault="008321DD" w:rsidP="008321DD">
            <w:pPr>
              <w:pStyle w:val="TAC"/>
              <w:rPr>
                <w:rFonts w:cs="v5.0.0"/>
                <w:lang w:eastAsia="zh-CN"/>
              </w:rPr>
            </w:pPr>
            <w:r w:rsidRPr="00C6449B">
              <w:rPr>
                <w:rFonts w:cs="v5.0.0"/>
                <w:lang w:eastAsia="zh-CN"/>
              </w:rPr>
              <w:t>100</w:t>
            </w:r>
          </w:p>
        </w:tc>
        <w:tc>
          <w:tcPr>
            <w:tcW w:w="1417" w:type="dxa"/>
            <w:vAlign w:val="center"/>
          </w:tcPr>
          <w:p w14:paraId="633C2353" w14:textId="77777777" w:rsidR="008321DD" w:rsidRPr="00C6449B" w:rsidRDefault="008321DD" w:rsidP="008321DD">
            <w:pPr>
              <w:pStyle w:val="TAC"/>
              <w:rPr>
                <w:rFonts w:cs="v5.0.0"/>
              </w:rPr>
            </w:pPr>
            <w:r w:rsidRPr="00C6449B">
              <w:rPr>
                <w:rFonts w:cs="v5.0.0"/>
                <w:lang w:eastAsia="zh-CN"/>
              </w:rPr>
              <w:t>30</w:t>
            </w:r>
          </w:p>
        </w:tc>
        <w:tc>
          <w:tcPr>
            <w:tcW w:w="1417" w:type="dxa"/>
            <w:vAlign w:val="center"/>
          </w:tcPr>
          <w:p w14:paraId="15240677" w14:textId="77777777" w:rsidR="008321DD" w:rsidRPr="00C6449B" w:rsidRDefault="008321DD" w:rsidP="008321DD">
            <w:pPr>
              <w:pStyle w:val="TAC"/>
              <w:rPr>
                <w:rFonts w:cs="v5.0.0"/>
              </w:rPr>
            </w:pPr>
            <w:r w:rsidRPr="00C6449B">
              <w:rPr>
                <w:kern w:val="2"/>
              </w:rPr>
              <w:t>G-FR1-A</w:t>
            </w:r>
            <w:r w:rsidRPr="00C6449B">
              <w:rPr>
                <w:kern w:val="2"/>
                <w:lang w:eastAsia="zh-CN"/>
              </w:rPr>
              <w:t>2</w:t>
            </w:r>
            <w:r w:rsidRPr="00C6449B">
              <w:rPr>
                <w:kern w:val="2"/>
              </w:rPr>
              <w:t>-5</w:t>
            </w:r>
          </w:p>
        </w:tc>
        <w:tc>
          <w:tcPr>
            <w:tcW w:w="1417" w:type="dxa"/>
            <w:vAlign w:val="bottom"/>
          </w:tcPr>
          <w:p w14:paraId="2218B882" w14:textId="77777777" w:rsidR="008321DD" w:rsidRPr="00C6449B" w:rsidRDefault="008321DD" w:rsidP="008321DD">
            <w:pPr>
              <w:pStyle w:val="TAC"/>
              <w:rPr>
                <w:rFonts w:cs="v5.0.0"/>
                <w:kern w:val="2"/>
              </w:rPr>
            </w:pPr>
            <w:r w:rsidRPr="00C6449B">
              <w:t>-56.5</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val="restart"/>
            <w:vAlign w:val="center"/>
          </w:tcPr>
          <w:p w14:paraId="296B0C53" w14:textId="2F4F1031" w:rsidR="008321DD" w:rsidRPr="00C6449B" w:rsidRDefault="008321DD" w:rsidP="008321DD">
            <w:pPr>
              <w:pStyle w:val="TAC"/>
              <w:rPr>
                <w:rFonts w:cs="v5.0.0"/>
                <w:lang w:eastAsia="zh-CN"/>
              </w:rPr>
            </w:pPr>
            <w:r w:rsidRPr="00C6449B">
              <w:rPr>
                <w:rFonts w:cs="v5.0.0"/>
                <w:lang w:eastAsia="zh-CN"/>
              </w:rPr>
              <w:t>-61.1- Δ</w:t>
            </w:r>
            <w:r w:rsidRPr="00C6449B">
              <w:rPr>
                <w:rFonts w:cs="Arial"/>
                <w:vertAlign w:val="subscript"/>
              </w:rPr>
              <w:t>OTAREFSENS</w:t>
            </w:r>
          </w:p>
        </w:tc>
        <w:tc>
          <w:tcPr>
            <w:tcW w:w="1417" w:type="dxa"/>
            <w:vMerge w:val="restart"/>
            <w:vAlign w:val="center"/>
          </w:tcPr>
          <w:p w14:paraId="0AC48F5E" w14:textId="77777777" w:rsidR="008321DD" w:rsidRPr="00C6449B" w:rsidRDefault="008321DD" w:rsidP="008321DD">
            <w:pPr>
              <w:pStyle w:val="TAC"/>
              <w:rPr>
                <w:rFonts w:cs="v5.0.0"/>
                <w:lang w:eastAsia="zh-CN"/>
              </w:rPr>
            </w:pPr>
            <w:r w:rsidRPr="00C6449B">
              <w:rPr>
                <w:rFonts w:cs="v5.0.0"/>
                <w:lang w:eastAsia="zh-CN"/>
              </w:rPr>
              <w:t>AWGN</w:t>
            </w:r>
          </w:p>
        </w:tc>
      </w:tr>
      <w:tr w:rsidR="00CF08D6" w:rsidRPr="00C6449B" w14:paraId="17ED5EBC" w14:textId="77777777" w:rsidTr="00CF08D6">
        <w:trPr>
          <w:cantSplit/>
          <w:jc w:val="center"/>
        </w:trPr>
        <w:tc>
          <w:tcPr>
            <w:tcW w:w="1417" w:type="dxa"/>
            <w:vMerge/>
            <w:vAlign w:val="center"/>
          </w:tcPr>
          <w:p w14:paraId="30387C53" w14:textId="77777777" w:rsidR="00CF08D6" w:rsidRPr="00C6449B" w:rsidRDefault="00CF08D6" w:rsidP="00CF08D6">
            <w:pPr>
              <w:pStyle w:val="TAC"/>
              <w:rPr>
                <w:rFonts w:cs="v5.0.0"/>
                <w:lang w:eastAsia="zh-CN"/>
              </w:rPr>
            </w:pPr>
          </w:p>
        </w:tc>
        <w:tc>
          <w:tcPr>
            <w:tcW w:w="1417" w:type="dxa"/>
            <w:vAlign w:val="center"/>
          </w:tcPr>
          <w:p w14:paraId="02064C54" w14:textId="77777777" w:rsidR="00CF08D6" w:rsidRPr="00C6449B" w:rsidRDefault="00CF08D6" w:rsidP="00CF08D6">
            <w:pPr>
              <w:pStyle w:val="TAC"/>
              <w:rPr>
                <w:rFonts w:cs="v5.0.0"/>
              </w:rPr>
            </w:pPr>
            <w:r w:rsidRPr="00C6449B">
              <w:rPr>
                <w:rFonts w:cs="v5.0.0"/>
                <w:lang w:eastAsia="zh-CN"/>
              </w:rPr>
              <w:t>60</w:t>
            </w:r>
          </w:p>
        </w:tc>
        <w:tc>
          <w:tcPr>
            <w:tcW w:w="1417" w:type="dxa"/>
            <w:vAlign w:val="center"/>
          </w:tcPr>
          <w:p w14:paraId="46AAF3A1" w14:textId="77777777" w:rsidR="00CF08D6" w:rsidRPr="00C6449B" w:rsidRDefault="00CF08D6" w:rsidP="00CF08D6">
            <w:pPr>
              <w:pStyle w:val="TAC"/>
              <w:rPr>
                <w:rFonts w:cs="v5.0.0"/>
              </w:rPr>
            </w:pPr>
            <w:r w:rsidRPr="00C6449B">
              <w:rPr>
                <w:kern w:val="2"/>
              </w:rPr>
              <w:t>G-FR1-A</w:t>
            </w:r>
            <w:r w:rsidRPr="00C6449B">
              <w:rPr>
                <w:kern w:val="2"/>
                <w:lang w:eastAsia="zh-CN"/>
              </w:rPr>
              <w:t>2</w:t>
            </w:r>
            <w:r w:rsidRPr="00C6449B">
              <w:rPr>
                <w:kern w:val="2"/>
              </w:rPr>
              <w:t>-6</w:t>
            </w:r>
          </w:p>
        </w:tc>
        <w:tc>
          <w:tcPr>
            <w:tcW w:w="1417" w:type="dxa"/>
            <w:vAlign w:val="bottom"/>
          </w:tcPr>
          <w:p w14:paraId="27513B6A" w14:textId="77777777" w:rsidR="00CF08D6" w:rsidRPr="00C6449B" w:rsidRDefault="00CF08D6" w:rsidP="00CF08D6">
            <w:pPr>
              <w:pStyle w:val="TAC"/>
              <w:rPr>
                <w:rFonts w:cs="v5.0.0"/>
                <w:kern w:val="2"/>
              </w:rPr>
            </w:pPr>
            <w:r w:rsidRPr="00C6449B">
              <w:t>-56.8</w:t>
            </w:r>
            <w:r w:rsidRPr="00C6449B">
              <w:rPr>
                <w:rFonts w:cs="v5.0.0"/>
                <w:lang w:eastAsia="zh-CN"/>
              </w:rPr>
              <w:t>- Δ</w:t>
            </w:r>
            <w:r w:rsidRPr="00C6449B">
              <w:rPr>
                <w:vertAlign w:val="subscript"/>
              </w:rPr>
              <w:t>OTAREFSENS</w:t>
            </w:r>
            <w:r w:rsidRPr="00C6449B" w:rsidDel="00E902C3">
              <w:rPr>
                <w:rFonts w:cs="v5.0.0"/>
                <w:lang w:eastAsia="zh-CN"/>
              </w:rPr>
              <w:t xml:space="preserve"> </w:t>
            </w:r>
          </w:p>
        </w:tc>
        <w:tc>
          <w:tcPr>
            <w:tcW w:w="1984" w:type="dxa"/>
            <w:vMerge/>
          </w:tcPr>
          <w:p w14:paraId="72610668" w14:textId="77777777" w:rsidR="00CF08D6" w:rsidRPr="00C6449B" w:rsidRDefault="00CF08D6" w:rsidP="00CF08D6">
            <w:pPr>
              <w:pStyle w:val="TAC"/>
              <w:rPr>
                <w:rFonts w:cs="v5.0.0"/>
              </w:rPr>
            </w:pPr>
          </w:p>
        </w:tc>
        <w:tc>
          <w:tcPr>
            <w:tcW w:w="1417" w:type="dxa"/>
            <w:vMerge/>
          </w:tcPr>
          <w:p w14:paraId="0F3FA6C4" w14:textId="77777777" w:rsidR="00CF08D6" w:rsidRPr="00C6449B" w:rsidRDefault="00CF08D6" w:rsidP="00CF08D6">
            <w:pPr>
              <w:pStyle w:val="TAC"/>
              <w:rPr>
                <w:rFonts w:cs="v5.0.0"/>
                <w:lang w:eastAsia="zh-CN"/>
              </w:rPr>
            </w:pPr>
          </w:p>
        </w:tc>
      </w:tr>
      <w:tr w:rsidR="00CF08D6" w:rsidRPr="00C6449B" w14:paraId="34412A56" w14:textId="77777777" w:rsidTr="00CF08D6">
        <w:trPr>
          <w:cantSplit/>
          <w:jc w:val="center"/>
        </w:trPr>
        <w:tc>
          <w:tcPr>
            <w:tcW w:w="9069" w:type="dxa"/>
            <w:gridSpan w:val="6"/>
            <w:vAlign w:val="center"/>
          </w:tcPr>
          <w:p w14:paraId="08580840" w14:textId="77777777" w:rsidR="00CF08D6" w:rsidRPr="00C6449B" w:rsidRDefault="00CF08D6" w:rsidP="00CF08D6">
            <w:pPr>
              <w:pStyle w:val="TAN"/>
              <w:rPr>
                <w:rFonts w:cs="v5.0.0"/>
                <w:lang w:eastAsia="zh-CN"/>
              </w:rPr>
            </w:pPr>
            <w:r w:rsidRPr="00C6449B">
              <w:t>NOTE:</w:t>
            </w:r>
            <w:r w:rsidRPr="00C6449B">
              <w:tab/>
              <w:t>The wanted signal mean power is the power level of a single instance of the corresponding reference measurement channel. This requirement shall be met for each consecutive application of a single instance of the reference measurement channel mapped to disjoint frequency ranges with a width corresponding to the number of resource blocks of the reference measurement channel each</w:t>
            </w:r>
            <w:r w:rsidRPr="00C6449B">
              <w:rPr>
                <w:lang w:eastAsia="ko-KR"/>
              </w:rPr>
              <w:t xml:space="preserve">, except for one instance that might overlap one other instance to cover the full </w:t>
            </w:r>
            <w:r w:rsidRPr="00C6449B">
              <w:rPr>
                <w:i/>
                <w:lang w:eastAsia="ko-KR"/>
              </w:rPr>
              <w:t>BS channel bandwidth</w:t>
            </w:r>
            <w:r w:rsidRPr="00C6449B">
              <w:rPr>
                <w:lang w:eastAsia="ko-KR"/>
              </w:rPr>
              <w:t>.</w:t>
            </w:r>
          </w:p>
        </w:tc>
      </w:tr>
    </w:tbl>
    <w:p w14:paraId="4301E9BA" w14:textId="77777777" w:rsidR="00CF08D6" w:rsidRPr="00C6449B" w:rsidRDefault="00CF08D6" w:rsidP="00CF08D6"/>
    <w:p w14:paraId="3B705F29" w14:textId="77777777" w:rsidR="00CF08D6" w:rsidRPr="00C6449B" w:rsidRDefault="00CF08D6" w:rsidP="00CF08D6">
      <w:pPr>
        <w:pStyle w:val="Heading2"/>
      </w:pPr>
      <w:bookmarkStart w:id="5067" w:name="_Toc13079872"/>
      <w:bookmarkStart w:id="5068" w:name="_Toc29811361"/>
      <w:bookmarkStart w:id="5069" w:name="_Toc29811812"/>
      <w:bookmarkStart w:id="5070" w:name="_Toc37268316"/>
      <w:bookmarkStart w:id="5071" w:name="_Toc37268767"/>
      <w:bookmarkStart w:id="5072" w:name="_Toc45893418"/>
      <w:bookmarkStart w:id="5073" w:name="_Toc53177582"/>
      <w:bookmarkStart w:id="5074" w:name="_Toc53178034"/>
      <w:bookmarkStart w:id="5075" w:name="_Toc61176668"/>
      <w:bookmarkStart w:id="5076" w:name="_Toc67916491"/>
      <w:bookmarkStart w:id="5077" w:name="_Toc74670709"/>
      <w:bookmarkStart w:id="5078" w:name="_Toc76542744"/>
      <w:bookmarkStart w:id="5079" w:name="_Toc82626676"/>
      <w:bookmarkStart w:id="5080" w:name="_Toc90414642"/>
      <w:bookmarkStart w:id="5081" w:name="_Toc106769731"/>
      <w:bookmarkStart w:id="5082" w:name="_Toc115184980"/>
      <w:r w:rsidRPr="00C6449B">
        <w:t>10.5</w:t>
      </w:r>
      <w:r w:rsidRPr="00C6449B">
        <w:tab/>
        <w:t>OTA in-band selectivity and blocking</w:t>
      </w:r>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p>
    <w:p w14:paraId="60FF7285" w14:textId="77777777" w:rsidR="00CF08D6" w:rsidRPr="00C6449B" w:rsidRDefault="00CF08D6" w:rsidP="00CF08D6">
      <w:pPr>
        <w:pStyle w:val="Heading3"/>
      </w:pPr>
      <w:bookmarkStart w:id="5083" w:name="_Toc13079873"/>
      <w:bookmarkStart w:id="5084" w:name="_Toc29811362"/>
      <w:bookmarkStart w:id="5085" w:name="_Toc29811813"/>
      <w:bookmarkStart w:id="5086" w:name="_Toc37268317"/>
      <w:bookmarkStart w:id="5087" w:name="_Toc37268768"/>
      <w:bookmarkStart w:id="5088" w:name="_Toc45893419"/>
      <w:bookmarkStart w:id="5089" w:name="_Toc53177583"/>
      <w:bookmarkStart w:id="5090" w:name="_Toc53178035"/>
      <w:bookmarkStart w:id="5091" w:name="_Toc61176669"/>
      <w:bookmarkStart w:id="5092" w:name="_Toc67916492"/>
      <w:bookmarkStart w:id="5093" w:name="_Toc74670710"/>
      <w:bookmarkStart w:id="5094" w:name="_Toc76542745"/>
      <w:bookmarkStart w:id="5095" w:name="_Toc82626677"/>
      <w:bookmarkStart w:id="5096" w:name="_Toc90414643"/>
      <w:bookmarkStart w:id="5097" w:name="_Toc106769732"/>
      <w:bookmarkStart w:id="5098" w:name="_Toc115184981"/>
      <w:r w:rsidRPr="00C6449B">
        <w:t>10.5.1</w:t>
      </w:r>
      <w:r w:rsidRPr="00C6449B">
        <w:tab/>
        <w:t>OTA adjacent channel selectivity</w:t>
      </w:r>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p>
    <w:p w14:paraId="42D95539" w14:textId="77777777" w:rsidR="00CF08D6" w:rsidRPr="00C6449B" w:rsidRDefault="00CF08D6" w:rsidP="00CF08D6">
      <w:pPr>
        <w:pStyle w:val="Heading4"/>
      </w:pPr>
      <w:bookmarkStart w:id="5099" w:name="_Toc13079874"/>
      <w:bookmarkStart w:id="5100" w:name="_Toc29811363"/>
      <w:bookmarkStart w:id="5101" w:name="_Toc29811814"/>
      <w:bookmarkStart w:id="5102" w:name="_Toc37268318"/>
      <w:bookmarkStart w:id="5103" w:name="_Toc37268769"/>
      <w:bookmarkStart w:id="5104" w:name="_Toc45893420"/>
      <w:bookmarkStart w:id="5105" w:name="_Toc53177584"/>
      <w:bookmarkStart w:id="5106" w:name="_Toc53178036"/>
      <w:bookmarkStart w:id="5107" w:name="_Toc61176670"/>
      <w:bookmarkStart w:id="5108" w:name="_Toc67916493"/>
      <w:bookmarkStart w:id="5109" w:name="_Toc74670711"/>
      <w:bookmarkStart w:id="5110" w:name="_Toc76542746"/>
      <w:bookmarkStart w:id="5111" w:name="_Toc82626678"/>
      <w:bookmarkStart w:id="5112" w:name="_Toc90414644"/>
      <w:bookmarkStart w:id="5113" w:name="_Toc106769733"/>
      <w:bookmarkStart w:id="5114" w:name="_Toc115184982"/>
      <w:r w:rsidRPr="00C6449B">
        <w:t>10.5.1.1</w:t>
      </w:r>
      <w:r w:rsidRPr="00C6449B">
        <w:tab/>
        <w:t>General</w:t>
      </w:r>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p>
    <w:p w14:paraId="26A73DAE" w14:textId="77777777" w:rsidR="00CF08D6" w:rsidRPr="00C6449B" w:rsidRDefault="00CF08D6" w:rsidP="00CF08D6">
      <w:pPr>
        <w:rPr>
          <w:lang w:eastAsia="ko-KR"/>
        </w:rPr>
      </w:pPr>
      <w:r w:rsidRPr="00C6449B">
        <w:rPr>
          <w:lang w:eastAsia="ko-KR"/>
        </w:rPr>
        <w:t>OTA Adjacent channel selectivity (ACS) is a measure of the receiver’s ability to receive an OTA wanted signal at its assigned channel frequency in the presence of an OTA adjacent channel signal with a specified centre frequency offset of the interfering signal to the band edge of a victim system.</w:t>
      </w:r>
    </w:p>
    <w:p w14:paraId="78F60B1B" w14:textId="77777777" w:rsidR="00CF08D6" w:rsidRPr="00C6449B" w:rsidRDefault="00CF08D6" w:rsidP="00CF08D6">
      <w:pPr>
        <w:pStyle w:val="Heading4"/>
      </w:pPr>
      <w:bookmarkStart w:id="5115" w:name="_Toc13079875"/>
      <w:bookmarkStart w:id="5116" w:name="_Toc29811364"/>
      <w:bookmarkStart w:id="5117" w:name="_Toc29811815"/>
      <w:bookmarkStart w:id="5118" w:name="_Toc37268319"/>
      <w:bookmarkStart w:id="5119" w:name="_Toc37268770"/>
      <w:bookmarkStart w:id="5120" w:name="_Toc45893421"/>
      <w:bookmarkStart w:id="5121" w:name="_Toc53177585"/>
      <w:bookmarkStart w:id="5122" w:name="_Toc53178037"/>
      <w:bookmarkStart w:id="5123" w:name="_Toc61176671"/>
      <w:bookmarkStart w:id="5124" w:name="_Toc67916494"/>
      <w:bookmarkStart w:id="5125" w:name="_Toc74670712"/>
      <w:bookmarkStart w:id="5126" w:name="_Toc76542747"/>
      <w:bookmarkStart w:id="5127" w:name="_Toc82626679"/>
      <w:bookmarkStart w:id="5128" w:name="_Toc90414645"/>
      <w:bookmarkStart w:id="5129" w:name="_Toc106769734"/>
      <w:bookmarkStart w:id="5130" w:name="_Toc115184983"/>
      <w:r w:rsidRPr="00C6449B">
        <w:t>10.5.1.2</w:t>
      </w:r>
      <w:r w:rsidRPr="00C6449B">
        <w:tab/>
        <w:t xml:space="preserve">Minimum requirement for </w:t>
      </w:r>
      <w:r w:rsidRPr="00C6449B">
        <w:rPr>
          <w:i/>
        </w:rPr>
        <w:t>BS type 1-O</w:t>
      </w:r>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p>
    <w:p w14:paraId="12151547" w14:textId="77777777" w:rsidR="00CF08D6" w:rsidRPr="00C6449B" w:rsidRDefault="00CF08D6" w:rsidP="00CF08D6">
      <w:r w:rsidRPr="00C6449B">
        <w:t xml:space="preserve">The requirement shall apply at the RIB when the AoA of the incident wave of a received signal and the interfering signal are from the same direction and are within the </w:t>
      </w:r>
      <w:r w:rsidRPr="00C6449B">
        <w:rPr>
          <w:i/>
        </w:rPr>
        <w:t>minSENS RoAoA</w:t>
      </w:r>
      <w:r w:rsidRPr="00C6449B">
        <w:t>.</w:t>
      </w:r>
    </w:p>
    <w:p w14:paraId="4DDE120B" w14:textId="77777777" w:rsidR="00CF08D6" w:rsidRPr="00C6449B" w:rsidRDefault="00CF08D6" w:rsidP="00CF08D6">
      <w:r w:rsidRPr="00C6449B">
        <w:t>The wanted and interfering signals apply to each supported polarization, under the assumption o</w:t>
      </w:r>
      <w:r w:rsidRPr="00C6449B">
        <w:rPr>
          <w:i/>
        </w:rPr>
        <w:t>f polarization match</w:t>
      </w:r>
      <w:r w:rsidRPr="00C6449B">
        <w:t>.</w:t>
      </w:r>
    </w:p>
    <w:p w14:paraId="5B671440" w14:textId="77777777" w:rsidR="00CF08D6" w:rsidRPr="00C6449B" w:rsidRDefault="00CF08D6" w:rsidP="00CF08D6">
      <w:r w:rsidRPr="00C6449B">
        <w:t xml:space="preserve">The throughput shall be </w:t>
      </w:r>
      <w:r w:rsidRPr="00C6449B">
        <w:rPr>
          <w:rFonts w:hint="eastAsia"/>
        </w:rPr>
        <w:t>≥</w:t>
      </w:r>
      <w:r w:rsidRPr="00C6449B">
        <w:t xml:space="preserve"> 95% of the maximum throughput of the reference measurement channel.</w:t>
      </w:r>
    </w:p>
    <w:p w14:paraId="1C80B671" w14:textId="25CA2094" w:rsidR="00CF08D6" w:rsidRPr="00C6449B" w:rsidRDefault="00CF08D6" w:rsidP="00CF08D6">
      <w:pPr>
        <w:rPr>
          <w:rFonts w:eastAsia="Osaka"/>
        </w:rPr>
      </w:pPr>
      <w:r w:rsidRPr="00C6449B">
        <w:t xml:space="preserve">For FR1, </w:t>
      </w:r>
      <w:r w:rsidRPr="00C6449B">
        <w:rPr>
          <w:lang w:eastAsia="zh-CN"/>
        </w:rPr>
        <w:t xml:space="preserve">the OTA </w:t>
      </w:r>
      <w:r w:rsidRPr="00C6449B">
        <w:t xml:space="preserve">wanted and </w:t>
      </w:r>
      <w:r w:rsidRPr="00C6449B">
        <w:rPr>
          <w:lang w:eastAsia="zh-CN"/>
        </w:rPr>
        <w:t>the</w:t>
      </w:r>
      <w:r w:rsidRPr="00C6449B">
        <w:t xml:space="preserve"> interfering signal </w:t>
      </w:r>
      <w:r w:rsidRPr="00C6449B">
        <w:rPr>
          <w:lang w:eastAsia="zh-CN"/>
        </w:rPr>
        <w:t>are</w:t>
      </w:r>
      <w:r w:rsidRPr="00C6449B">
        <w:t xml:space="preserve"> specified</w:t>
      </w:r>
      <w:r w:rsidRPr="00C6449B">
        <w:rPr>
          <w:rFonts w:eastAsia="Osaka"/>
        </w:rPr>
        <w:t xml:space="preserve"> in table </w:t>
      </w:r>
      <w:r w:rsidRPr="00C6449B">
        <w:rPr>
          <w:rFonts w:eastAsia="SimSun" w:cs="v5.0.0"/>
          <w:lang w:eastAsia="zh-CN"/>
        </w:rPr>
        <w:t>10.5.1.2</w:t>
      </w:r>
      <w:r w:rsidRPr="00C6449B">
        <w:rPr>
          <w:rFonts w:eastAsia="Osaka"/>
        </w:rPr>
        <w:t>-</w:t>
      </w:r>
      <w:r w:rsidRPr="00C6449B">
        <w:rPr>
          <w:rFonts w:eastAsia="SimSun"/>
          <w:lang w:eastAsia="zh-CN"/>
        </w:rPr>
        <w:t>1 and table 10.5.1.2-2</w:t>
      </w:r>
      <w:r w:rsidRPr="00C6449B">
        <w:rPr>
          <w:rFonts w:eastAsia="Osaka"/>
        </w:rPr>
        <w:t xml:space="preserve"> </w:t>
      </w:r>
      <w:r w:rsidR="00B36AF5" w:rsidRPr="00C6449B">
        <w:rPr>
          <w:rFonts w:eastAsia="Osaka"/>
        </w:rPr>
        <w:t xml:space="preserve">for </w:t>
      </w:r>
      <w:r w:rsidR="00B36AF5" w:rsidRPr="00C6449B">
        <w:rPr>
          <w:rFonts w:hint="eastAsia"/>
          <w:lang w:val="en-US" w:eastAsia="zh-CN"/>
        </w:rPr>
        <w:t xml:space="preserve">OTA </w:t>
      </w:r>
      <w:r w:rsidR="00B36AF5" w:rsidRPr="00C6449B">
        <w:rPr>
          <w:rFonts w:eastAsia="Osaka"/>
        </w:rPr>
        <w:t>ACS</w:t>
      </w:r>
      <w:r w:rsidRPr="00C6449B">
        <w:rPr>
          <w:rFonts w:eastAsia="Osaka"/>
        </w:rPr>
        <w:t>. The reference measurement channel for the OTA wanted signal is further specified in annex A.1. The characteristics of the interfering signal is further specified in annex D.</w:t>
      </w:r>
    </w:p>
    <w:p w14:paraId="10E3C2B4" w14:textId="77777777" w:rsidR="00CF08D6" w:rsidRPr="00C6449B" w:rsidRDefault="00CF08D6" w:rsidP="00CF08D6">
      <w:pPr>
        <w:rPr>
          <w:rFonts w:eastAsia="Osaka"/>
        </w:rPr>
      </w:pPr>
      <w:r w:rsidRPr="00C6449B">
        <w:rPr>
          <w:rFonts w:eastAsia="Osaka"/>
        </w:rPr>
        <w:t xml:space="preserve">The OTA ACS requirement is applicable outside the </w:t>
      </w:r>
      <w:r w:rsidRPr="00C6449B">
        <w:rPr>
          <w:i/>
          <w:lang w:eastAsia="zh-CN"/>
        </w:rPr>
        <w:t xml:space="preserve">Base Station </w:t>
      </w:r>
      <w:r w:rsidRPr="00C6449B">
        <w:rPr>
          <w:rFonts w:eastAsia="Osaka"/>
          <w:i/>
        </w:rPr>
        <w:t>RF Bandwidth</w:t>
      </w:r>
      <w:r w:rsidRPr="00C6449B">
        <w:rPr>
          <w:lang w:eastAsia="zh-CN"/>
        </w:rPr>
        <w:t xml:space="preserve"> or </w:t>
      </w:r>
      <w:r w:rsidRPr="00C6449B">
        <w:rPr>
          <w:i/>
          <w:lang w:eastAsia="zh-CN"/>
        </w:rPr>
        <w:t>Radio Bandwidth</w:t>
      </w:r>
      <w:r w:rsidRPr="00C6449B">
        <w:rPr>
          <w:rFonts w:eastAsia="Osaka"/>
        </w:rPr>
        <w:t>. The OTA interfering signal offset is defined relative to the</w:t>
      </w:r>
      <w:r w:rsidRPr="00C6449B">
        <w:t xml:space="preserve"> </w:t>
      </w:r>
      <w:r w:rsidRPr="00C6449B">
        <w:rPr>
          <w:rFonts w:eastAsia="Osaka"/>
          <w:i/>
        </w:rPr>
        <w:t>Base station RF Bandwidth edges</w:t>
      </w:r>
      <w:r w:rsidRPr="00C6449B">
        <w:rPr>
          <w:rFonts w:eastAsia="Osaka"/>
        </w:rPr>
        <w:t xml:space="preserve"> </w:t>
      </w:r>
      <w:r w:rsidRPr="00C6449B">
        <w:rPr>
          <w:lang w:eastAsia="zh-CN"/>
        </w:rPr>
        <w:t xml:space="preserve">or </w:t>
      </w:r>
      <w:r w:rsidRPr="00C6449B">
        <w:rPr>
          <w:i/>
          <w:lang w:eastAsia="zh-CN"/>
        </w:rPr>
        <w:t>Radio Bandwidth</w:t>
      </w:r>
      <w:r w:rsidRPr="00C6449B">
        <w:rPr>
          <w:lang w:eastAsia="zh-CN"/>
        </w:rPr>
        <w:t xml:space="preserve"> </w:t>
      </w:r>
      <w:r w:rsidRPr="00C6449B">
        <w:rPr>
          <w:rFonts w:eastAsia="Osaka"/>
        </w:rPr>
        <w:t>edges.</w:t>
      </w:r>
    </w:p>
    <w:p w14:paraId="0CB128F8" w14:textId="77777777" w:rsidR="00CF08D6" w:rsidRPr="00C6449B" w:rsidRDefault="00CF08D6" w:rsidP="00CF08D6">
      <w:pPr>
        <w:rPr>
          <w:rFonts w:eastAsia="SimSun"/>
          <w:lang w:eastAsia="zh-CN"/>
        </w:rPr>
      </w:pPr>
      <w:r w:rsidRPr="00C6449B">
        <w:t xml:space="preserve">For RIBs supporting operation in </w:t>
      </w:r>
      <w:r w:rsidRPr="00C6449B">
        <w:rPr>
          <w:i/>
        </w:rPr>
        <w:t>non-contiguous spectrum</w:t>
      </w:r>
      <w:r w:rsidRPr="00C6449B">
        <w:t xml:space="preserve"> within any </w:t>
      </w:r>
      <w:r w:rsidRPr="00C6449B">
        <w:rPr>
          <w:i/>
        </w:rPr>
        <w:t>operating band</w:t>
      </w:r>
      <w:r w:rsidRPr="00C6449B">
        <w:t xml:space="preserve">, the OTA ACS requirement shall apply in addition inside any </w:t>
      </w:r>
      <w:r w:rsidRPr="00C6449B">
        <w:rPr>
          <w:i/>
        </w:rPr>
        <w:t>sub-block gap</w:t>
      </w:r>
      <w:r w:rsidRPr="00C6449B">
        <w:t xml:space="preserve">, in case the </w:t>
      </w:r>
      <w:r w:rsidRPr="00C6449B">
        <w:rPr>
          <w:i/>
        </w:rPr>
        <w:t>sub-block gap</w:t>
      </w:r>
      <w:r w:rsidRPr="00C6449B">
        <w:t xml:space="preserve"> size is at least as wide as the NR interfering signal in table 10.5.1.2-</w:t>
      </w:r>
      <w:r w:rsidRPr="00C6449B">
        <w:rPr>
          <w:rFonts w:eastAsia="SimSun"/>
          <w:lang w:eastAsia="zh-CN"/>
        </w:rPr>
        <w:t>2</w:t>
      </w:r>
      <w:r w:rsidRPr="00C6449B">
        <w:t xml:space="preserve">. The OTA interfering signal offset is defined relative to the </w:t>
      </w:r>
      <w:r w:rsidRPr="00C6449B">
        <w:rPr>
          <w:i/>
        </w:rPr>
        <w:t>sub-block</w:t>
      </w:r>
      <w:r w:rsidRPr="00C6449B">
        <w:t xml:space="preserve"> edges inside the </w:t>
      </w:r>
      <w:r w:rsidRPr="00C6449B">
        <w:rPr>
          <w:i/>
        </w:rPr>
        <w:t>sub-block gap</w:t>
      </w:r>
      <w:r w:rsidRPr="00C6449B">
        <w:t>.</w:t>
      </w:r>
    </w:p>
    <w:p w14:paraId="037D60B4" w14:textId="77777777" w:rsidR="00CF08D6" w:rsidRPr="00C6449B" w:rsidRDefault="00CF08D6" w:rsidP="00CF08D6">
      <w:pPr>
        <w:rPr>
          <w:rFonts w:eastAsia="SimSun"/>
          <w:lang w:eastAsia="zh-CN"/>
        </w:rPr>
      </w:pPr>
      <w:r w:rsidRPr="00C6449B">
        <w:t xml:space="preserve">For </w:t>
      </w:r>
      <w:r w:rsidRPr="00C6449B">
        <w:rPr>
          <w:i/>
        </w:rPr>
        <w:t>multi-band RIBs</w:t>
      </w:r>
      <w:r w:rsidRPr="00C6449B">
        <w:t xml:space="preserve">, the OTA ACS requirement shall apply in addition inside any </w:t>
      </w:r>
      <w:r w:rsidRPr="00C6449B">
        <w:rPr>
          <w:i/>
        </w:rPr>
        <w:t>Inter RF Bandwidth gap</w:t>
      </w:r>
      <w:r w:rsidRPr="00C6449B">
        <w:t xml:space="preserve">, in case the </w:t>
      </w:r>
      <w:r w:rsidRPr="00C6449B">
        <w:rPr>
          <w:i/>
        </w:rPr>
        <w:t xml:space="preserve">Inter RF Bandwidth gap </w:t>
      </w:r>
      <w:r w:rsidRPr="00C6449B">
        <w:t>size is at least as wide as the NR interfering signal in table 10.5.1.2-</w:t>
      </w:r>
      <w:r w:rsidRPr="00C6449B">
        <w:rPr>
          <w:rFonts w:eastAsia="SimSun"/>
          <w:lang w:eastAsia="zh-CN"/>
        </w:rPr>
        <w:t>2</w:t>
      </w:r>
      <w:r w:rsidRPr="00C6449B">
        <w:t xml:space="preserve">. The interfering signal offset is defined relative to the </w:t>
      </w:r>
      <w:r w:rsidRPr="00C6449B">
        <w:rPr>
          <w:i/>
        </w:rPr>
        <w:t>Base Station RF Bandwidth edges</w:t>
      </w:r>
      <w:r w:rsidRPr="00C6449B">
        <w:t xml:space="preserve"> inside the </w:t>
      </w:r>
      <w:r w:rsidRPr="00C6449B">
        <w:rPr>
          <w:i/>
        </w:rPr>
        <w:t>Inter RF Bandwidth gap</w:t>
      </w:r>
      <w:r w:rsidRPr="00C6449B">
        <w:t>.</w:t>
      </w:r>
    </w:p>
    <w:p w14:paraId="7BF38C1D"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10.5.1.2</w:t>
      </w:r>
      <w:r w:rsidRPr="00C6449B">
        <w:t>-</w:t>
      </w:r>
      <w:r w:rsidRPr="00C6449B">
        <w:rPr>
          <w:rFonts w:eastAsia="SimSun"/>
          <w:lang w:eastAsia="zh-CN"/>
        </w:rPr>
        <w:t>1</w:t>
      </w:r>
      <w:r w:rsidRPr="00C6449B">
        <w:t>: OTA A</w:t>
      </w:r>
      <w:r w:rsidRPr="00C6449B">
        <w:rPr>
          <w:rFonts w:eastAsia="SimSun"/>
          <w:lang w:eastAsia="zh-CN"/>
        </w:rPr>
        <w:t xml:space="preserve">CS requirement for </w:t>
      </w:r>
      <w:r w:rsidRPr="00C6449B">
        <w:rPr>
          <w:rFonts w:eastAsia="SimSun"/>
          <w:i/>
          <w:lang w:eastAsia="zh-CN"/>
        </w:rPr>
        <w:t>BS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2948"/>
      </w:tblGrid>
      <w:tr w:rsidR="00CF08D6" w:rsidRPr="00C6449B" w14:paraId="422DC977" w14:textId="77777777" w:rsidTr="00CF08D6">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4953339D" w14:textId="77777777" w:rsidR="00CF08D6" w:rsidRPr="00C6449B" w:rsidRDefault="00CF08D6" w:rsidP="00CF08D6">
            <w:pPr>
              <w:pStyle w:val="TAH"/>
              <w:tabs>
                <w:tab w:val="left" w:pos="540"/>
                <w:tab w:val="left" w:pos="1260"/>
                <w:tab w:val="left" w:pos="1800"/>
              </w:tabs>
            </w:pPr>
            <w:r w:rsidRPr="00C6449B">
              <w:rPr>
                <w:i/>
              </w:rPr>
              <w:t>BS channel bandwidth</w:t>
            </w:r>
            <w:r w:rsidRPr="00C6449B">
              <w:t xml:space="preserve"> of the </w:t>
            </w:r>
            <w:r w:rsidRPr="00C6449B">
              <w:rPr>
                <w:i/>
              </w:rPr>
              <w:t>lowest/highest carrier</w:t>
            </w:r>
            <w:r w:rsidRPr="00C6449B">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17EFEA46" w14:textId="77777777" w:rsidR="00CF08D6" w:rsidRPr="00C6449B" w:rsidRDefault="00CF08D6" w:rsidP="00CF08D6">
            <w:pPr>
              <w:pStyle w:val="TAH"/>
              <w:tabs>
                <w:tab w:val="left" w:pos="540"/>
                <w:tab w:val="left" w:pos="1260"/>
                <w:tab w:val="left" w:pos="1800"/>
              </w:tabs>
            </w:pPr>
            <w:r w:rsidRPr="00C6449B">
              <w:t>Wanted signal mean power (dBm)</w:t>
            </w:r>
          </w:p>
          <w:p w14:paraId="69FB49E8" w14:textId="77777777" w:rsidR="00CF08D6" w:rsidRPr="00C6449B" w:rsidRDefault="00CF08D6" w:rsidP="00CF08D6">
            <w:pPr>
              <w:pStyle w:val="TAH"/>
              <w:tabs>
                <w:tab w:val="left" w:pos="540"/>
                <w:tab w:val="left" w:pos="1260"/>
                <w:tab w:val="left" w:pos="1800"/>
              </w:tabs>
              <w:rPr>
                <w:lang w:eastAsia="ja-JP"/>
              </w:rPr>
            </w:pPr>
            <w:r w:rsidRPr="00C6449B">
              <w:t>(Note 2)</w:t>
            </w:r>
          </w:p>
        </w:tc>
        <w:tc>
          <w:tcPr>
            <w:tcW w:w="2948" w:type="dxa"/>
            <w:tcBorders>
              <w:top w:val="single" w:sz="4" w:space="0" w:color="auto"/>
              <w:left w:val="single" w:sz="4" w:space="0" w:color="auto"/>
              <w:bottom w:val="single" w:sz="4" w:space="0" w:color="auto"/>
              <w:right w:val="single" w:sz="4" w:space="0" w:color="auto"/>
            </w:tcBorders>
            <w:hideMark/>
          </w:tcPr>
          <w:p w14:paraId="684F383F" w14:textId="77777777" w:rsidR="00CF08D6" w:rsidRPr="00C6449B" w:rsidRDefault="00CF08D6" w:rsidP="00CF08D6">
            <w:pPr>
              <w:pStyle w:val="TAH"/>
              <w:tabs>
                <w:tab w:val="left" w:pos="540"/>
                <w:tab w:val="left" w:pos="1260"/>
                <w:tab w:val="left" w:pos="1800"/>
              </w:tabs>
              <w:rPr>
                <w:lang w:eastAsia="ja-JP"/>
              </w:rPr>
            </w:pPr>
            <w:r w:rsidRPr="00C6449B">
              <w:rPr>
                <w:rFonts w:cs="Arial"/>
              </w:rPr>
              <w:t>Interfering signal mean power (dBm)</w:t>
            </w:r>
          </w:p>
        </w:tc>
      </w:tr>
      <w:tr w:rsidR="00CF08D6" w:rsidRPr="00C6449B" w14:paraId="10A1BCAC" w14:textId="77777777" w:rsidTr="00CF08D6">
        <w:trPr>
          <w:trHeight w:val="487"/>
          <w:jc w:val="center"/>
        </w:trPr>
        <w:tc>
          <w:tcPr>
            <w:tcW w:w="1948" w:type="dxa"/>
            <w:tcBorders>
              <w:top w:val="single" w:sz="4" w:space="0" w:color="auto"/>
              <w:left w:val="single" w:sz="4" w:space="0" w:color="auto"/>
              <w:bottom w:val="single" w:sz="4" w:space="0" w:color="auto"/>
              <w:right w:val="single" w:sz="4" w:space="0" w:color="auto"/>
            </w:tcBorders>
          </w:tcPr>
          <w:p w14:paraId="7196A861"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5, 10, 15, 20</w:t>
            </w:r>
            <w:r w:rsidRPr="00C6449B">
              <w:rPr>
                <w:lang w:eastAsia="ja-JP"/>
              </w:rPr>
              <w:t xml:space="preserve">, </w:t>
            </w:r>
            <w:r w:rsidRPr="00C6449B">
              <w:rPr>
                <w:rFonts w:eastAsia="SimSun"/>
                <w:lang w:eastAsia="zh-CN"/>
              </w:rPr>
              <w:t>25, 30, 40, 50, 60, 70, 80,90, 100 (Note 1)</w:t>
            </w:r>
          </w:p>
        </w:tc>
        <w:tc>
          <w:tcPr>
            <w:tcW w:w="1792" w:type="dxa"/>
            <w:tcBorders>
              <w:top w:val="single" w:sz="4" w:space="0" w:color="auto"/>
              <w:left w:val="single" w:sz="4" w:space="0" w:color="auto"/>
              <w:bottom w:val="single" w:sz="4" w:space="0" w:color="auto"/>
              <w:right w:val="single" w:sz="4" w:space="0" w:color="auto"/>
            </w:tcBorders>
            <w:vAlign w:val="center"/>
            <w:hideMark/>
          </w:tcPr>
          <w:p w14:paraId="3BC67C63" w14:textId="77777777" w:rsidR="00CF08D6" w:rsidRPr="00C6449B" w:rsidRDefault="00CF08D6" w:rsidP="00CF08D6">
            <w:pPr>
              <w:pStyle w:val="TAC"/>
              <w:tabs>
                <w:tab w:val="left" w:pos="540"/>
                <w:tab w:val="left" w:pos="1260"/>
                <w:tab w:val="left" w:pos="1800"/>
              </w:tabs>
              <w:rPr>
                <w:lang w:eastAsia="ja-JP"/>
              </w:rPr>
            </w:pPr>
            <w:r w:rsidRPr="00C6449B">
              <w:rPr>
                <w:rFonts w:cs="Arial"/>
              </w:rPr>
              <w:t>EIS</w:t>
            </w:r>
            <w:r w:rsidRPr="00C6449B">
              <w:rPr>
                <w:rFonts w:cs="Arial"/>
                <w:vertAlign w:val="subscript"/>
              </w:rPr>
              <w:t>minSENS</w:t>
            </w:r>
            <w:r w:rsidRPr="00C6449B">
              <w:t xml:space="preserve"> + 6 dB</w:t>
            </w:r>
          </w:p>
        </w:tc>
        <w:tc>
          <w:tcPr>
            <w:tcW w:w="2948" w:type="dxa"/>
            <w:tcBorders>
              <w:top w:val="single" w:sz="4" w:space="0" w:color="auto"/>
              <w:left w:val="single" w:sz="4" w:space="0" w:color="auto"/>
              <w:bottom w:val="single" w:sz="4" w:space="0" w:color="auto"/>
              <w:right w:val="single" w:sz="4" w:space="0" w:color="auto"/>
            </w:tcBorders>
            <w:hideMark/>
          </w:tcPr>
          <w:p w14:paraId="5152F77A" w14:textId="77777777" w:rsidR="000829A0" w:rsidRPr="00C6449B" w:rsidRDefault="000829A0" w:rsidP="000829A0">
            <w:pPr>
              <w:pStyle w:val="TAC"/>
              <w:tabs>
                <w:tab w:val="left" w:pos="540"/>
                <w:tab w:val="left" w:pos="1260"/>
                <w:tab w:val="left" w:pos="1800"/>
              </w:tabs>
              <w:rPr>
                <w:rFonts w:eastAsia="SimSun"/>
                <w:lang w:eastAsia="zh-CN"/>
              </w:rPr>
            </w:pPr>
            <w:r w:rsidRPr="00C6449B">
              <w:rPr>
                <w:rFonts w:eastAsia="SimSun"/>
                <w:lang w:eastAsia="zh-CN"/>
              </w:rPr>
              <w:t xml:space="preserve">Wide Area BS: -52 </w:t>
            </w:r>
            <w:r w:rsidRPr="00C6449B">
              <w:rPr>
                <w:rFonts w:cs="Arial"/>
                <w:szCs w:val="18"/>
              </w:rPr>
              <w:t xml:space="preserve">– </w:t>
            </w:r>
            <w:r w:rsidRPr="00C6449B">
              <w:rPr>
                <w:rFonts w:cs="Arial"/>
              </w:rPr>
              <w:t>Δ</w:t>
            </w:r>
            <w:r w:rsidRPr="00C6449B">
              <w:rPr>
                <w:rFonts w:cs="Arial"/>
                <w:vertAlign w:val="subscript"/>
              </w:rPr>
              <w:t>minSENS</w:t>
            </w:r>
          </w:p>
          <w:p w14:paraId="76ECF0B6" w14:textId="77777777" w:rsidR="000829A0" w:rsidRPr="00C6449B" w:rsidRDefault="000829A0" w:rsidP="000829A0">
            <w:pPr>
              <w:pStyle w:val="TAC"/>
              <w:tabs>
                <w:tab w:val="left" w:pos="540"/>
                <w:tab w:val="left" w:pos="1260"/>
                <w:tab w:val="left" w:pos="1800"/>
              </w:tabs>
              <w:rPr>
                <w:rFonts w:eastAsia="SimSun"/>
                <w:lang w:eastAsia="zh-CN"/>
              </w:rPr>
            </w:pPr>
            <w:r w:rsidRPr="00C6449B">
              <w:rPr>
                <w:rFonts w:eastAsia="SimSun"/>
                <w:lang w:eastAsia="zh-CN"/>
              </w:rPr>
              <w:t>Medium Range BS: -47</w:t>
            </w:r>
            <w:r w:rsidRPr="00C6449B">
              <w:rPr>
                <w:rFonts w:cs="Arial"/>
                <w:szCs w:val="18"/>
              </w:rPr>
              <w:t xml:space="preserve">– </w:t>
            </w:r>
            <w:r w:rsidRPr="00C6449B">
              <w:rPr>
                <w:rFonts w:cs="Arial"/>
              </w:rPr>
              <w:t>Δ</w:t>
            </w:r>
            <w:r w:rsidRPr="00C6449B">
              <w:rPr>
                <w:rFonts w:cs="Arial"/>
                <w:vertAlign w:val="subscript"/>
              </w:rPr>
              <w:t>minSENS</w:t>
            </w:r>
          </w:p>
          <w:p w14:paraId="0C9A259D" w14:textId="7ADB7DCF" w:rsidR="00CF08D6" w:rsidRPr="00C6449B" w:rsidRDefault="000829A0" w:rsidP="000829A0">
            <w:pPr>
              <w:pStyle w:val="TAC"/>
              <w:tabs>
                <w:tab w:val="left" w:pos="540"/>
                <w:tab w:val="left" w:pos="1260"/>
                <w:tab w:val="left" w:pos="1800"/>
              </w:tabs>
              <w:rPr>
                <w:rFonts w:eastAsia="SimSun"/>
                <w:lang w:eastAsia="zh-CN"/>
              </w:rPr>
            </w:pPr>
            <w:r w:rsidRPr="00C6449B">
              <w:rPr>
                <w:rFonts w:eastAsia="SimSun"/>
                <w:lang w:eastAsia="zh-CN"/>
              </w:rPr>
              <w:t>Local Area BS: -44</w:t>
            </w:r>
            <w:r w:rsidRPr="00C6449B">
              <w:rPr>
                <w:rFonts w:cs="Arial"/>
                <w:szCs w:val="18"/>
              </w:rPr>
              <w:t xml:space="preserve">– </w:t>
            </w:r>
            <w:r w:rsidRPr="00C6449B">
              <w:rPr>
                <w:rFonts w:cs="Arial"/>
              </w:rPr>
              <w:t>Δ</w:t>
            </w:r>
            <w:r w:rsidRPr="00C6449B">
              <w:rPr>
                <w:rFonts w:cs="Arial"/>
                <w:vertAlign w:val="subscript"/>
              </w:rPr>
              <w:t>minSENS</w:t>
            </w:r>
          </w:p>
        </w:tc>
      </w:tr>
      <w:tr w:rsidR="00CF08D6" w:rsidRPr="00C6449B" w14:paraId="6B90AB97" w14:textId="77777777" w:rsidTr="00CF08D6">
        <w:trPr>
          <w:trHeight w:val="487"/>
          <w:jc w:val="center"/>
        </w:trPr>
        <w:tc>
          <w:tcPr>
            <w:tcW w:w="6688" w:type="dxa"/>
            <w:gridSpan w:val="3"/>
            <w:tcBorders>
              <w:top w:val="single" w:sz="4" w:space="0" w:color="auto"/>
              <w:left w:val="single" w:sz="4" w:space="0" w:color="auto"/>
              <w:bottom w:val="single" w:sz="4" w:space="0" w:color="auto"/>
              <w:right w:val="single" w:sz="4" w:space="0" w:color="auto"/>
            </w:tcBorders>
          </w:tcPr>
          <w:p w14:paraId="27CFD4A6" w14:textId="77777777" w:rsidR="00CF08D6" w:rsidRPr="00C6449B" w:rsidRDefault="00CF08D6" w:rsidP="00CF08D6">
            <w:pPr>
              <w:pStyle w:val="TAN"/>
              <w:rPr>
                <w:rFonts w:eastAsia="SimSun"/>
                <w:lang w:eastAsia="zh-CN"/>
              </w:rPr>
            </w:pPr>
            <w:r w:rsidRPr="00C6449B">
              <w:rPr>
                <w:rFonts w:eastAsia="SimSun"/>
              </w:rPr>
              <w:t>NOTE 1:</w:t>
            </w:r>
            <w:r w:rsidRPr="00C6449B">
              <w:rPr>
                <w:rFonts w:eastAsia="SimSun"/>
              </w:rPr>
              <w:tab/>
              <w:t xml:space="preserve">The SCS for the </w:t>
            </w:r>
            <w:r w:rsidRPr="00C6449B">
              <w:rPr>
                <w:rFonts w:eastAsia="SimSun"/>
                <w:i/>
              </w:rPr>
              <w:t>lowest/highest carrier</w:t>
            </w:r>
            <w:r w:rsidRPr="00C6449B">
              <w:rPr>
                <w:rFonts w:eastAsia="SimSun"/>
              </w:rPr>
              <w:t xml:space="preserve"> received is the lowest SCS supported by the BS for that bandwidth</w:t>
            </w:r>
          </w:p>
          <w:p w14:paraId="6B1DA6B0" w14:textId="77777777" w:rsidR="00CF08D6" w:rsidRPr="00C6449B" w:rsidRDefault="00CF08D6" w:rsidP="00CF08D6">
            <w:pPr>
              <w:pStyle w:val="TAN"/>
              <w:rPr>
                <w:rFonts w:eastAsia="SimSun"/>
              </w:rPr>
            </w:pPr>
            <w:r w:rsidRPr="00C6449B">
              <w:rPr>
                <w:rFonts w:cs="Arial"/>
                <w:lang w:val="en-US"/>
              </w:rPr>
              <w:t>NOTE 2:</w:t>
            </w:r>
            <w:r w:rsidRPr="00C6449B">
              <w:rPr>
                <w:rFonts w:cs="Arial"/>
                <w:lang w:val="en-US"/>
              </w:rPr>
              <w:tab/>
              <w:t>EIS</w:t>
            </w:r>
            <w:r w:rsidRPr="00C6449B">
              <w:rPr>
                <w:rFonts w:cs="Arial"/>
                <w:vertAlign w:val="subscript"/>
                <w:lang w:val="en-US"/>
              </w:rPr>
              <w:t>minSENS</w:t>
            </w:r>
            <w:r w:rsidRPr="00C6449B" w:rsidDel="002B5177">
              <w:rPr>
                <w:rFonts w:cs="Arial"/>
                <w:lang w:val="en-US"/>
              </w:rPr>
              <w:t xml:space="preserve"> </w:t>
            </w:r>
            <w:r w:rsidRPr="00C6449B">
              <w:rPr>
                <w:rFonts w:cs="Arial"/>
                <w:lang w:val="en-US"/>
              </w:rPr>
              <w:t xml:space="preserve">depends on the </w:t>
            </w:r>
            <w:r w:rsidRPr="00C6449B">
              <w:rPr>
                <w:rFonts w:cs="Arial"/>
                <w:i/>
                <w:lang w:val="en-US"/>
              </w:rPr>
              <w:t>BS channel bandwidth</w:t>
            </w:r>
          </w:p>
        </w:tc>
      </w:tr>
    </w:tbl>
    <w:p w14:paraId="2813B139" w14:textId="77777777" w:rsidR="00CF08D6" w:rsidRPr="00C6449B" w:rsidRDefault="00CF08D6" w:rsidP="00CF08D6"/>
    <w:p w14:paraId="1682AACE" w14:textId="77777777" w:rsidR="00CF08D6" w:rsidRPr="00C6449B" w:rsidRDefault="00CF08D6" w:rsidP="00CF08D6">
      <w:pPr>
        <w:pStyle w:val="TH"/>
        <w:rPr>
          <w:rFonts w:eastAsia="SimSun"/>
          <w:lang w:eastAsia="zh-CN"/>
        </w:rPr>
      </w:pPr>
      <w:r w:rsidRPr="00C6449B">
        <w:lastRenderedPageBreak/>
        <w:t xml:space="preserve">Table </w:t>
      </w:r>
      <w:r w:rsidRPr="00C6449B">
        <w:rPr>
          <w:rFonts w:eastAsia="SimSun"/>
          <w:lang w:eastAsia="zh-CN"/>
        </w:rPr>
        <w:t>10.5.1.2</w:t>
      </w:r>
      <w:r w:rsidRPr="00C6449B">
        <w:t>-</w:t>
      </w:r>
      <w:r w:rsidRPr="00C6449B">
        <w:rPr>
          <w:rFonts w:eastAsia="SimSun"/>
          <w:lang w:eastAsia="zh-CN"/>
        </w:rPr>
        <w:t>2</w:t>
      </w:r>
      <w:r w:rsidRPr="00C6449B">
        <w:t>: OTA A</w:t>
      </w:r>
      <w:r w:rsidRPr="00C6449B">
        <w:rPr>
          <w:rFonts w:eastAsia="SimSun"/>
          <w:lang w:eastAsia="zh-CN"/>
        </w:rPr>
        <w:t xml:space="preserve">CS interferer frequency offset for </w:t>
      </w:r>
      <w:r w:rsidRPr="00C6449B">
        <w:rPr>
          <w:rFonts w:eastAsia="SimSun"/>
          <w:i/>
          <w:lang w:eastAsia="zh-CN"/>
        </w:rPr>
        <w:t>BS type 1-O</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646"/>
        <w:gridCol w:w="2977"/>
      </w:tblGrid>
      <w:tr w:rsidR="00CF08D6" w:rsidRPr="00C6449B" w14:paraId="596ADEEF" w14:textId="77777777" w:rsidTr="00CF08D6">
        <w:tc>
          <w:tcPr>
            <w:tcW w:w="1701" w:type="dxa"/>
            <w:shd w:val="clear" w:color="auto" w:fill="auto"/>
          </w:tcPr>
          <w:p w14:paraId="2DDF652C" w14:textId="77777777" w:rsidR="00CF08D6" w:rsidRPr="00C6449B" w:rsidRDefault="00CF08D6" w:rsidP="00CF08D6">
            <w:pPr>
              <w:pStyle w:val="TAH"/>
              <w:rPr>
                <w:rFonts w:eastAsia="SimSun"/>
                <w:lang w:eastAsia="zh-CN"/>
              </w:rPr>
            </w:pPr>
            <w:r w:rsidRPr="00C6449B">
              <w:rPr>
                <w:i/>
              </w:rPr>
              <w:t>BS channel bandwidth</w:t>
            </w:r>
            <w:r w:rsidRPr="00C6449B">
              <w:t xml:space="preserve"> of the </w:t>
            </w:r>
            <w:r w:rsidRPr="00C6449B">
              <w:rPr>
                <w:i/>
              </w:rPr>
              <w:t>lowest/highest carrier</w:t>
            </w:r>
            <w:r w:rsidRPr="00C6449B">
              <w:t xml:space="preserve"> received (MHz)</w:t>
            </w:r>
          </w:p>
        </w:tc>
        <w:tc>
          <w:tcPr>
            <w:tcW w:w="2646" w:type="dxa"/>
            <w:shd w:val="clear" w:color="auto" w:fill="auto"/>
          </w:tcPr>
          <w:p w14:paraId="6E3915A2" w14:textId="77777777" w:rsidR="00CF08D6" w:rsidRPr="00C6449B" w:rsidRDefault="00CF08D6" w:rsidP="00CF08D6">
            <w:pPr>
              <w:pStyle w:val="TAH"/>
              <w:rPr>
                <w:rFonts w:eastAsia="SimSun"/>
                <w:lang w:eastAsia="zh-CN"/>
              </w:rPr>
            </w:pPr>
            <w:r w:rsidRPr="00C6449B">
              <w:t xml:space="preserve">Interfering signal centre frequency offset </w:t>
            </w:r>
            <w:r w:rsidRPr="00C6449B">
              <w:rPr>
                <w:rFonts w:cs="Arial"/>
              </w:rPr>
              <w:t xml:space="preserve">from the lower/upper </w:t>
            </w:r>
            <w:r w:rsidRPr="00C6449B">
              <w:rPr>
                <w:rFonts w:cs="Arial"/>
                <w:i/>
              </w:rPr>
              <w:t>Base Station RF Bandwidth edge</w:t>
            </w:r>
            <w:r w:rsidRPr="00C6449B">
              <w:rPr>
                <w:rFonts w:cs="Arial"/>
              </w:rPr>
              <w:t xml:space="preserve"> or </w:t>
            </w:r>
            <w:r w:rsidRPr="00C6449B">
              <w:rPr>
                <w:rFonts w:cs="Arial"/>
                <w:i/>
              </w:rPr>
              <w:t>sub-block edge</w:t>
            </w:r>
            <w:r w:rsidRPr="00C6449B">
              <w:rPr>
                <w:rFonts w:cs="Arial"/>
              </w:rPr>
              <w:t xml:space="preserve"> inside a </w:t>
            </w:r>
            <w:r w:rsidRPr="00C6449B">
              <w:rPr>
                <w:rFonts w:cs="Arial"/>
                <w:i/>
              </w:rPr>
              <w:t>sub-block</w:t>
            </w:r>
            <w:r w:rsidRPr="00C6449B">
              <w:rPr>
                <w:rFonts w:cs="Arial"/>
              </w:rPr>
              <w:t xml:space="preserve"> </w:t>
            </w:r>
            <w:r w:rsidRPr="00C6449B">
              <w:rPr>
                <w:rFonts w:cs="Arial"/>
                <w:i/>
              </w:rPr>
              <w:t>gap</w:t>
            </w:r>
            <w:r w:rsidRPr="00C6449B">
              <w:t xml:space="preserve"> (MHz)</w:t>
            </w:r>
          </w:p>
        </w:tc>
        <w:tc>
          <w:tcPr>
            <w:tcW w:w="2977" w:type="dxa"/>
            <w:shd w:val="clear" w:color="auto" w:fill="auto"/>
          </w:tcPr>
          <w:p w14:paraId="1EFFE117" w14:textId="77777777" w:rsidR="00CF08D6" w:rsidRPr="00C6449B" w:rsidRDefault="00CF08D6" w:rsidP="00CF08D6">
            <w:pPr>
              <w:pStyle w:val="TAH"/>
              <w:rPr>
                <w:rFonts w:eastAsia="SimSun"/>
                <w:lang w:eastAsia="zh-CN"/>
              </w:rPr>
            </w:pPr>
            <w:r w:rsidRPr="00C6449B">
              <w:t>Type of interfering signal</w:t>
            </w:r>
          </w:p>
        </w:tc>
      </w:tr>
      <w:tr w:rsidR="00CF08D6" w:rsidRPr="00C6449B" w14:paraId="0652525B"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73F75DC6" w14:textId="77777777" w:rsidR="00CF08D6" w:rsidRPr="00C6449B" w:rsidRDefault="00CF08D6" w:rsidP="00CF08D6">
            <w:pPr>
              <w:pStyle w:val="TAC"/>
              <w:rPr>
                <w:rFonts w:eastAsia="SimSun"/>
                <w:lang w:eastAsia="zh-CN"/>
              </w:rPr>
            </w:pPr>
            <w:r w:rsidRPr="00C6449B">
              <w:rPr>
                <w:rFonts w:eastAsia="SimSun"/>
                <w:lang w:eastAsia="zh-CN"/>
              </w:rPr>
              <w:t>5</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73D564CB" w14:textId="77777777" w:rsidR="00CF08D6" w:rsidRPr="00C6449B" w:rsidRDefault="00CF08D6" w:rsidP="00CF08D6">
            <w:pPr>
              <w:pStyle w:val="TAC"/>
              <w:rPr>
                <w:rFonts w:cs="Arial"/>
              </w:rPr>
            </w:pPr>
            <w:r w:rsidRPr="00C6449B">
              <w:rPr>
                <w:rFonts w:cs="Arial"/>
              </w:rPr>
              <w:t>±2.5025</w:t>
            </w:r>
          </w:p>
        </w:tc>
        <w:tc>
          <w:tcPr>
            <w:tcW w:w="2977" w:type="dxa"/>
            <w:vMerge w:val="restart"/>
            <w:tcBorders>
              <w:top w:val="single" w:sz="4" w:space="0" w:color="auto"/>
              <w:left w:val="single" w:sz="4" w:space="0" w:color="auto"/>
              <w:right w:val="single" w:sz="4" w:space="0" w:color="auto"/>
            </w:tcBorders>
            <w:shd w:val="clear" w:color="auto" w:fill="auto"/>
            <w:vAlign w:val="center"/>
          </w:tcPr>
          <w:p w14:paraId="5C88C74A" w14:textId="77777777" w:rsidR="00CF08D6" w:rsidRPr="00C6449B" w:rsidRDefault="00CF08D6" w:rsidP="00CF08D6">
            <w:pPr>
              <w:pStyle w:val="TAC"/>
              <w:tabs>
                <w:tab w:val="left" w:pos="540"/>
                <w:tab w:val="left" w:pos="1260"/>
                <w:tab w:val="left" w:pos="1800"/>
              </w:tabs>
              <w:rPr>
                <w:lang w:val="en-US"/>
              </w:rPr>
            </w:pPr>
            <w:r w:rsidRPr="00C6449B">
              <w:rPr>
                <w:lang w:val="en-US"/>
              </w:rPr>
              <w:t>5 MHz DFT-s-OFDM NR signal, 15 kHz SCS, 25 RBs</w:t>
            </w:r>
          </w:p>
        </w:tc>
      </w:tr>
      <w:tr w:rsidR="00CF08D6" w:rsidRPr="00C6449B" w14:paraId="5CDC912B"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1F2E12D3" w14:textId="77777777" w:rsidR="00CF08D6" w:rsidRPr="00C6449B" w:rsidRDefault="00CF08D6" w:rsidP="00CF08D6">
            <w:pPr>
              <w:pStyle w:val="TAC"/>
              <w:rPr>
                <w:rFonts w:eastAsia="SimSun"/>
                <w:lang w:eastAsia="zh-CN"/>
              </w:rPr>
            </w:pPr>
            <w:r w:rsidRPr="00C6449B">
              <w:rPr>
                <w:rFonts w:eastAsia="SimSun"/>
                <w:lang w:eastAsia="zh-CN"/>
              </w:rPr>
              <w:t>10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4594F11C" w14:textId="77777777" w:rsidR="00CF08D6" w:rsidRPr="00C6449B" w:rsidRDefault="00CF08D6" w:rsidP="00CF08D6">
            <w:pPr>
              <w:pStyle w:val="TAC"/>
              <w:rPr>
                <w:rFonts w:cs="Arial"/>
              </w:rPr>
            </w:pPr>
            <w:r w:rsidRPr="00C6449B">
              <w:rPr>
                <w:rFonts w:cs="Arial"/>
              </w:rPr>
              <w:t>±2.5075</w:t>
            </w:r>
          </w:p>
        </w:tc>
        <w:tc>
          <w:tcPr>
            <w:tcW w:w="2977" w:type="dxa"/>
            <w:vMerge/>
            <w:tcBorders>
              <w:left w:val="single" w:sz="4" w:space="0" w:color="auto"/>
              <w:right w:val="single" w:sz="4" w:space="0" w:color="auto"/>
            </w:tcBorders>
            <w:shd w:val="clear" w:color="auto" w:fill="auto"/>
            <w:vAlign w:val="center"/>
          </w:tcPr>
          <w:p w14:paraId="7DF28B72" w14:textId="77777777" w:rsidR="00CF08D6" w:rsidRPr="00C6449B" w:rsidRDefault="00CF08D6" w:rsidP="00CF08D6">
            <w:pPr>
              <w:pStyle w:val="TAC"/>
              <w:tabs>
                <w:tab w:val="left" w:pos="540"/>
                <w:tab w:val="left" w:pos="1260"/>
                <w:tab w:val="left" w:pos="1800"/>
              </w:tabs>
              <w:rPr>
                <w:lang w:val="en-US"/>
              </w:rPr>
            </w:pPr>
          </w:p>
        </w:tc>
      </w:tr>
      <w:tr w:rsidR="00CF08D6" w:rsidRPr="00C6449B" w14:paraId="355AD2EC"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14BA0919" w14:textId="77777777" w:rsidR="00CF08D6" w:rsidRPr="00C6449B" w:rsidRDefault="00CF08D6" w:rsidP="00CF08D6">
            <w:pPr>
              <w:pStyle w:val="TAC"/>
              <w:rPr>
                <w:rFonts w:eastAsia="SimSun"/>
                <w:lang w:eastAsia="zh-CN"/>
              </w:rPr>
            </w:pPr>
            <w:r w:rsidRPr="00C6449B">
              <w:rPr>
                <w:rFonts w:eastAsia="SimSun"/>
                <w:lang w:eastAsia="zh-CN"/>
              </w:rPr>
              <w:t>15</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FFBBBD4" w14:textId="77777777" w:rsidR="00CF08D6" w:rsidRPr="00C6449B" w:rsidRDefault="00CF08D6" w:rsidP="00CF08D6">
            <w:pPr>
              <w:pStyle w:val="TAC"/>
              <w:rPr>
                <w:rFonts w:cs="Arial"/>
              </w:rPr>
            </w:pPr>
            <w:r w:rsidRPr="00C6449B">
              <w:rPr>
                <w:rFonts w:cs="Arial"/>
              </w:rPr>
              <w:t>±2.5125</w:t>
            </w:r>
          </w:p>
        </w:tc>
        <w:tc>
          <w:tcPr>
            <w:tcW w:w="2977" w:type="dxa"/>
            <w:vMerge/>
            <w:tcBorders>
              <w:left w:val="single" w:sz="4" w:space="0" w:color="auto"/>
              <w:right w:val="single" w:sz="4" w:space="0" w:color="auto"/>
            </w:tcBorders>
            <w:shd w:val="clear" w:color="auto" w:fill="auto"/>
            <w:vAlign w:val="center"/>
          </w:tcPr>
          <w:p w14:paraId="37619340" w14:textId="77777777" w:rsidR="00CF08D6" w:rsidRPr="00C6449B" w:rsidRDefault="00CF08D6" w:rsidP="00CF08D6">
            <w:pPr>
              <w:pStyle w:val="TAC"/>
              <w:tabs>
                <w:tab w:val="left" w:pos="540"/>
                <w:tab w:val="left" w:pos="1260"/>
                <w:tab w:val="left" w:pos="1800"/>
              </w:tabs>
              <w:rPr>
                <w:lang w:val="en-US"/>
              </w:rPr>
            </w:pPr>
          </w:p>
        </w:tc>
      </w:tr>
      <w:tr w:rsidR="00CF08D6" w:rsidRPr="00C6449B" w14:paraId="2975EE04"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785A64F3" w14:textId="77777777" w:rsidR="00CF08D6" w:rsidRPr="00C6449B" w:rsidRDefault="00CF08D6" w:rsidP="00CF08D6">
            <w:pPr>
              <w:pStyle w:val="TAC"/>
              <w:rPr>
                <w:rFonts w:eastAsia="SimSun"/>
                <w:lang w:eastAsia="zh-CN"/>
              </w:rPr>
            </w:pPr>
            <w:r w:rsidRPr="00C6449B">
              <w:rPr>
                <w:rFonts w:eastAsia="SimSun"/>
                <w:lang w:eastAsia="zh-CN"/>
              </w:rPr>
              <w:t>20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EDFA77A" w14:textId="77777777" w:rsidR="00CF08D6" w:rsidRPr="00C6449B" w:rsidRDefault="00CF08D6" w:rsidP="00CF08D6">
            <w:pPr>
              <w:pStyle w:val="TAC"/>
              <w:rPr>
                <w:rFonts w:cs="Arial"/>
              </w:rPr>
            </w:pPr>
            <w:r w:rsidRPr="00C6449B">
              <w:rPr>
                <w:rFonts w:cs="Arial"/>
              </w:rPr>
              <w:t>±2.5025</w:t>
            </w:r>
          </w:p>
        </w:tc>
        <w:tc>
          <w:tcPr>
            <w:tcW w:w="2977" w:type="dxa"/>
            <w:vMerge/>
            <w:tcBorders>
              <w:left w:val="single" w:sz="4" w:space="0" w:color="auto"/>
              <w:bottom w:val="single" w:sz="4" w:space="0" w:color="auto"/>
              <w:right w:val="single" w:sz="4" w:space="0" w:color="auto"/>
            </w:tcBorders>
            <w:shd w:val="clear" w:color="auto" w:fill="auto"/>
            <w:vAlign w:val="center"/>
          </w:tcPr>
          <w:p w14:paraId="2528CE0F" w14:textId="77777777" w:rsidR="00CF08D6" w:rsidRPr="00C6449B" w:rsidRDefault="00CF08D6" w:rsidP="00CF08D6">
            <w:pPr>
              <w:pStyle w:val="TAC"/>
              <w:tabs>
                <w:tab w:val="left" w:pos="540"/>
                <w:tab w:val="left" w:pos="1260"/>
                <w:tab w:val="left" w:pos="1800"/>
              </w:tabs>
              <w:rPr>
                <w:lang w:val="en-US"/>
              </w:rPr>
            </w:pPr>
          </w:p>
        </w:tc>
      </w:tr>
      <w:tr w:rsidR="00D33D89" w:rsidRPr="00C6449B" w14:paraId="7A7522D6"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2C38DDC1" w14:textId="77777777" w:rsidR="00D33D89" w:rsidRPr="00C6449B" w:rsidRDefault="00D33D89" w:rsidP="00D33D89">
            <w:pPr>
              <w:pStyle w:val="TAC"/>
              <w:rPr>
                <w:rFonts w:eastAsia="SimSun"/>
                <w:lang w:eastAsia="zh-CN"/>
              </w:rPr>
            </w:pPr>
            <w:r w:rsidRPr="00C6449B">
              <w:rPr>
                <w:rFonts w:eastAsia="SimSun"/>
                <w:lang w:eastAsia="zh-CN"/>
              </w:rPr>
              <w:t>25</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1CA007D6" w14:textId="5242A870"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9.4675</w:t>
            </w:r>
          </w:p>
        </w:tc>
        <w:tc>
          <w:tcPr>
            <w:tcW w:w="2977" w:type="dxa"/>
            <w:vMerge w:val="restart"/>
            <w:tcBorders>
              <w:top w:val="single" w:sz="4" w:space="0" w:color="auto"/>
              <w:left w:val="single" w:sz="4" w:space="0" w:color="auto"/>
              <w:right w:val="single" w:sz="4" w:space="0" w:color="auto"/>
            </w:tcBorders>
            <w:shd w:val="clear" w:color="auto" w:fill="auto"/>
            <w:vAlign w:val="center"/>
          </w:tcPr>
          <w:p w14:paraId="42596499" w14:textId="77777777" w:rsidR="00D33D89" w:rsidRPr="00C6449B" w:rsidRDefault="00D33D89" w:rsidP="00D33D89">
            <w:pPr>
              <w:pStyle w:val="TAC"/>
              <w:tabs>
                <w:tab w:val="left" w:pos="540"/>
                <w:tab w:val="left" w:pos="1260"/>
                <w:tab w:val="left" w:pos="1800"/>
              </w:tabs>
              <w:rPr>
                <w:lang w:val="en-US"/>
              </w:rPr>
            </w:pPr>
            <w:r w:rsidRPr="00C6449B">
              <w:rPr>
                <w:lang w:val="en-US"/>
              </w:rPr>
              <w:t>20 MHz DFT-s-OFDM NR signal, 15 kHz SCS, 100 RBs</w:t>
            </w:r>
          </w:p>
        </w:tc>
      </w:tr>
      <w:tr w:rsidR="00D33D89" w:rsidRPr="00C6449B" w14:paraId="79F4B929"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7AC6631A" w14:textId="77777777" w:rsidR="00D33D89" w:rsidRPr="00C6449B" w:rsidRDefault="00D33D89" w:rsidP="00D33D89">
            <w:pPr>
              <w:pStyle w:val="TAC"/>
              <w:rPr>
                <w:rFonts w:eastAsia="SimSun"/>
                <w:lang w:eastAsia="zh-CN"/>
              </w:rPr>
            </w:pPr>
            <w:r w:rsidRPr="00C6449B">
              <w:rPr>
                <w:rFonts w:eastAsia="SimSun"/>
                <w:lang w:eastAsia="zh-CN"/>
              </w:rPr>
              <w:t>30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7D4C3EC" w14:textId="6244B850"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9.4725</w:t>
            </w:r>
          </w:p>
        </w:tc>
        <w:tc>
          <w:tcPr>
            <w:tcW w:w="2977" w:type="dxa"/>
            <w:vMerge/>
            <w:tcBorders>
              <w:left w:val="single" w:sz="4" w:space="0" w:color="auto"/>
              <w:right w:val="single" w:sz="4" w:space="0" w:color="auto"/>
            </w:tcBorders>
            <w:shd w:val="clear" w:color="auto" w:fill="auto"/>
          </w:tcPr>
          <w:p w14:paraId="286D08BB" w14:textId="77777777" w:rsidR="00D33D89" w:rsidRPr="00C6449B" w:rsidRDefault="00D33D89" w:rsidP="00D33D89">
            <w:pPr>
              <w:pStyle w:val="TAC"/>
              <w:tabs>
                <w:tab w:val="left" w:pos="540"/>
                <w:tab w:val="left" w:pos="1260"/>
                <w:tab w:val="left" w:pos="1800"/>
              </w:tabs>
              <w:rPr>
                <w:lang w:val="en-US"/>
              </w:rPr>
            </w:pPr>
          </w:p>
        </w:tc>
      </w:tr>
      <w:tr w:rsidR="00D33D89" w:rsidRPr="00C6449B" w14:paraId="7B0E6E48"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3C7041D2" w14:textId="77777777" w:rsidR="00D33D89" w:rsidRPr="00C6449B" w:rsidRDefault="00D33D89" w:rsidP="00D33D89">
            <w:pPr>
              <w:pStyle w:val="TAC"/>
              <w:rPr>
                <w:rFonts w:eastAsia="SimSun"/>
                <w:lang w:eastAsia="zh-CN"/>
              </w:rPr>
            </w:pPr>
            <w:r w:rsidRPr="00C6449B">
              <w:rPr>
                <w:rFonts w:eastAsia="SimSun"/>
                <w:lang w:eastAsia="zh-CN"/>
              </w:rPr>
              <w:t>40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3999ECBB" w14:textId="015FB6EC"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9.4675</w:t>
            </w:r>
          </w:p>
        </w:tc>
        <w:tc>
          <w:tcPr>
            <w:tcW w:w="2977" w:type="dxa"/>
            <w:vMerge/>
            <w:tcBorders>
              <w:left w:val="single" w:sz="4" w:space="0" w:color="auto"/>
              <w:right w:val="single" w:sz="4" w:space="0" w:color="auto"/>
            </w:tcBorders>
            <w:shd w:val="clear" w:color="auto" w:fill="auto"/>
          </w:tcPr>
          <w:p w14:paraId="611B9ACC" w14:textId="77777777" w:rsidR="00D33D89" w:rsidRPr="00C6449B" w:rsidRDefault="00D33D89" w:rsidP="00D33D89">
            <w:pPr>
              <w:pStyle w:val="TAC"/>
              <w:tabs>
                <w:tab w:val="left" w:pos="540"/>
                <w:tab w:val="left" w:pos="1260"/>
                <w:tab w:val="left" w:pos="1800"/>
              </w:tabs>
              <w:rPr>
                <w:lang w:val="en-US"/>
              </w:rPr>
            </w:pPr>
          </w:p>
        </w:tc>
      </w:tr>
      <w:tr w:rsidR="00D33D89" w:rsidRPr="00C6449B" w14:paraId="03B60D66"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73A9A8C1" w14:textId="77777777" w:rsidR="00D33D89" w:rsidRPr="00C6449B" w:rsidRDefault="00D33D89" w:rsidP="00D33D89">
            <w:pPr>
              <w:pStyle w:val="TAC"/>
              <w:rPr>
                <w:rFonts w:eastAsia="SimSun"/>
                <w:lang w:eastAsia="zh-CN"/>
              </w:rPr>
            </w:pPr>
            <w:r w:rsidRPr="00C6449B">
              <w:rPr>
                <w:rFonts w:eastAsia="SimSun"/>
                <w:lang w:eastAsia="zh-CN"/>
              </w:rPr>
              <w:t>50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4EBBE3D5" w14:textId="4FF937C0"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9.4625</w:t>
            </w:r>
          </w:p>
        </w:tc>
        <w:tc>
          <w:tcPr>
            <w:tcW w:w="2977" w:type="dxa"/>
            <w:vMerge/>
            <w:tcBorders>
              <w:left w:val="single" w:sz="4" w:space="0" w:color="auto"/>
              <w:right w:val="single" w:sz="4" w:space="0" w:color="auto"/>
            </w:tcBorders>
            <w:shd w:val="clear" w:color="auto" w:fill="auto"/>
          </w:tcPr>
          <w:p w14:paraId="192035A0" w14:textId="77777777" w:rsidR="00D33D89" w:rsidRPr="00C6449B" w:rsidRDefault="00D33D89" w:rsidP="00D33D89">
            <w:pPr>
              <w:pStyle w:val="TAC"/>
              <w:tabs>
                <w:tab w:val="left" w:pos="540"/>
                <w:tab w:val="left" w:pos="1260"/>
                <w:tab w:val="left" w:pos="1800"/>
              </w:tabs>
              <w:rPr>
                <w:lang w:val="en-US"/>
              </w:rPr>
            </w:pPr>
          </w:p>
        </w:tc>
      </w:tr>
      <w:tr w:rsidR="00D33D89" w:rsidRPr="00C6449B" w14:paraId="0F55D516"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7A2CC676" w14:textId="77777777" w:rsidR="00D33D89" w:rsidRPr="00C6449B" w:rsidRDefault="00D33D89" w:rsidP="00D33D89">
            <w:pPr>
              <w:pStyle w:val="TAC"/>
              <w:rPr>
                <w:rFonts w:eastAsia="SimSun"/>
                <w:lang w:eastAsia="zh-CN"/>
              </w:rPr>
            </w:pPr>
            <w:r w:rsidRPr="00C6449B">
              <w:rPr>
                <w:rFonts w:eastAsia="SimSun"/>
                <w:lang w:eastAsia="zh-CN"/>
              </w:rPr>
              <w:t>60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2C696DA" w14:textId="26DCAD8D"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9.4725</w:t>
            </w:r>
          </w:p>
        </w:tc>
        <w:tc>
          <w:tcPr>
            <w:tcW w:w="2977" w:type="dxa"/>
            <w:vMerge/>
            <w:tcBorders>
              <w:left w:val="single" w:sz="4" w:space="0" w:color="auto"/>
              <w:right w:val="single" w:sz="4" w:space="0" w:color="auto"/>
            </w:tcBorders>
            <w:shd w:val="clear" w:color="auto" w:fill="auto"/>
          </w:tcPr>
          <w:p w14:paraId="3795F7F2" w14:textId="77777777" w:rsidR="00D33D89" w:rsidRPr="00C6449B" w:rsidRDefault="00D33D89" w:rsidP="00D33D89">
            <w:pPr>
              <w:pStyle w:val="TAC"/>
              <w:tabs>
                <w:tab w:val="left" w:pos="540"/>
                <w:tab w:val="left" w:pos="1260"/>
                <w:tab w:val="left" w:pos="1800"/>
              </w:tabs>
              <w:rPr>
                <w:lang w:val="en-US"/>
              </w:rPr>
            </w:pPr>
          </w:p>
        </w:tc>
      </w:tr>
      <w:tr w:rsidR="00D33D89" w:rsidRPr="00C6449B" w14:paraId="7B76B22E"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6ADC5C1F" w14:textId="77777777" w:rsidR="00D33D89" w:rsidRPr="00C6449B" w:rsidRDefault="00D33D89" w:rsidP="00D33D89">
            <w:pPr>
              <w:pStyle w:val="TAC"/>
              <w:rPr>
                <w:rFonts w:eastAsia="SimSun"/>
                <w:lang w:eastAsia="zh-CN"/>
              </w:rPr>
            </w:pPr>
            <w:r w:rsidRPr="00C6449B">
              <w:rPr>
                <w:rFonts w:eastAsia="SimSun"/>
                <w:lang w:eastAsia="zh-CN"/>
              </w:rPr>
              <w:t>70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22C6F4C5" w14:textId="7AFAAF45"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9.4675</w:t>
            </w:r>
          </w:p>
        </w:tc>
        <w:tc>
          <w:tcPr>
            <w:tcW w:w="2977" w:type="dxa"/>
            <w:vMerge/>
            <w:tcBorders>
              <w:left w:val="single" w:sz="4" w:space="0" w:color="auto"/>
              <w:right w:val="single" w:sz="4" w:space="0" w:color="auto"/>
            </w:tcBorders>
            <w:shd w:val="clear" w:color="auto" w:fill="auto"/>
          </w:tcPr>
          <w:p w14:paraId="45A8E56F" w14:textId="77777777" w:rsidR="00D33D89" w:rsidRPr="00C6449B" w:rsidRDefault="00D33D89" w:rsidP="00D33D89">
            <w:pPr>
              <w:pStyle w:val="TAC"/>
              <w:tabs>
                <w:tab w:val="left" w:pos="540"/>
                <w:tab w:val="left" w:pos="1260"/>
                <w:tab w:val="left" w:pos="1800"/>
              </w:tabs>
              <w:rPr>
                <w:lang w:val="en-US"/>
              </w:rPr>
            </w:pPr>
          </w:p>
        </w:tc>
      </w:tr>
      <w:tr w:rsidR="00D33D89" w:rsidRPr="00C6449B" w14:paraId="00825B9B"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139E8D45" w14:textId="77777777" w:rsidR="00D33D89" w:rsidRPr="00C6449B" w:rsidRDefault="00D33D89" w:rsidP="00D33D89">
            <w:pPr>
              <w:pStyle w:val="TAC"/>
              <w:rPr>
                <w:rFonts w:eastAsia="SimSun"/>
                <w:lang w:eastAsia="zh-CN"/>
              </w:rPr>
            </w:pPr>
            <w:r w:rsidRPr="00C6449B">
              <w:rPr>
                <w:rFonts w:eastAsia="SimSun"/>
                <w:lang w:eastAsia="zh-CN"/>
              </w:rPr>
              <w:t>80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449E3B9A" w14:textId="7E22DAFB"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9.4625</w:t>
            </w:r>
          </w:p>
        </w:tc>
        <w:tc>
          <w:tcPr>
            <w:tcW w:w="2977" w:type="dxa"/>
            <w:vMerge/>
            <w:tcBorders>
              <w:left w:val="single" w:sz="4" w:space="0" w:color="auto"/>
              <w:right w:val="single" w:sz="4" w:space="0" w:color="auto"/>
            </w:tcBorders>
            <w:shd w:val="clear" w:color="auto" w:fill="auto"/>
          </w:tcPr>
          <w:p w14:paraId="05614AE1" w14:textId="77777777" w:rsidR="00D33D89" w:rsidRPr="00C6449B" w:rsidRDefault="00D33D89" w:rsidP="00D33D89">
            <w:pPr>
              <w:pStyle w:val="TAC"/>
              <w:tabs>
                <w:tab w:val="left" w:pos="540"/>
                <w:tab w:val="left" w:pos="1260"/>
                <w:tab w:val="left" w:pos="1800"/>
              </w:tabs>
              <w:rPr>
                <w:lang w:val="en-US"/>
              </w:rPr>
            </w:pPr>
          </w:p>
        </w:tc>
      </w:tr>
      <w:tr w:rsidR="00D33D89" w:rsidRPr="00C6449B" w14:paraId="5C813C8F"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2400EFD3" w14:textId="77777777" w:rsidR="00D33D89" w:rsidRPr="00C6449B" w:rsidRDefault="00D33D89" w:rsidP="00D33D89">
            <w:pPr>
              <w:pStyle w:val="TAC"/>
              <w:rPr>
                <w:rFonts w:eastAsia="SimSun"/>
                <w:lang w:eastAsia="zh-CN"/>
              </w:rPr>
            </w:pPr>
            <w:r w:rsidRPr="00C6449B">
              <w:rPr>
                <w:rFonts w:eastAsia="SimSun"/>
                <w:lang w:eastAsia="zh-CN"/>
              </w:rPr>
              <w:t>90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52FD3311" w14:textId="1A37C533"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9.4725</w:t>
            </w:r>
          </w:p>
        </w:tc>
        <w:tc>
          <w:tcPr>
            <w:tcW w:w="2977" w:type="dxa"/>
            <w:vMerge/>
            <w:tcBorders>
              <w:left w:val="single" w:sz="4" w:space="0" w:color="auto"/>
              <w:right w:val="single" w:sz="4" w:space="0" w:color="auto"/>
            </w:tcBorders>
            <w:shd w:val="clear" w:color="auto" w:fill="auto"/>
          </w:tcPr>
          <w:p w14:paraId="569CE81B" w14:textId="77777777" w:rsidR="00D33D89" w:rsidRPr="00C6449B" w:rsidRDefault="00D33D89" w:rsidP="00D33D89">
            <w:pPr>
              <w:pStyle w:val="TAC"/>
              <w:tabs>
                <w:tab w:val="left" w:pos="540"/>
                <w:tab w:val="left" w:pos="1260"/>
                <w:tab w:val="left" w:pos="1800"/>
              </w:tabs>
              <w:rPr>
                <w:lang w:val="en-US"/>
              </w:rPr>
            </w:pPr>
          </w:p>
        </w:tc>
      </w:tr>
      <w:tr w:rsidR="00D33D89" w:rsidRPr="00C6449B" w14:paraId="5DEFC7A6"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64FD113D" w14:textId="77777777" w:rsidR="00D33D89" w:rsidRPr="00C6449B" w:rsidRDefault="00D33D89" w:rsidP="00D33D89">
            <w:pPr>
              <w:pStyle w:val="TAC"/>
              <w:rPr>
                <w:rFonts w:eastAsia="SimSun"/>
                <w:lang w:eastAsia="zh-CN"/>
              </w:rPr>
            </w:pPr>
            <w:r w:rsidRPr="00C6449B">
              <w:rPr>
                <w:rFonts w:eastAsia="SimSun"/>
                <w:lang w:eastAsia="zh-CN"/>
              </w:rPr>
              <w:t>100</w:t>
            </w:r>
          </w:p>
        </w:tc>
        <w:tc>
          <w:tcPr>
            <w:tcW w:w="2646" w:type="dxa"/>
            <w:tcBorders>
              <w:top w:val="single" w:sz="4" w:space="0" w:color="auto"/>
              <w:left w:val="single" w:sz="4" w:space="0" w:color="auto"/>
              <w:bottom w:val="single" w:sz="4" w:space="0" w:color="auto"/>
              <w:right w:val="single" w:sz="4" w:space="0" w:color="auto"/>
            </w:tcBorders>
            <w:shd w:val="clear" w:color="auto" w:fill="auto"/>
          </w:tcPr>
          <w:p w14:paraId="5B8B4273" w14:textId="6894EC4C" w:rsidR="00D33D89" w:rsidRPr="00C6449B" w:rsidRDefault="00D33D89" w:rsidP="00D33D89">
            <w:pPr>
              <w:pStyle w:val="TAC"/>
              <w:rPr>
                <w:rFonts w:cs="Arial"/>
              </w:rPr>
            </w:pPr>
            <w:r w:rsidRPr="00C6449B">
              <w:rPr>
                <w:rFonts w:cs="Arial"/>
              </w:rPr>
              <w:t>±</w:t>
            </w:r>
            <w:r w:rsidRPr="00C6449B">
              <w:rPr>
                <w:rFonts w:eastAsia="DengXian" w:cs="Arial" w:hint="eastAsia"/>
                <w:lang w:val="en-US" w:eastAsia="zh-CN"/>
              </w:rPr>
              <w:t>9.4675</w:t>
            </w:r>
          </w:p>
        </w:tc>
        <w:tc>
          <w:tcPr>
            <w:tcW w:w="2977" w:type="dxa"/>
            <w:vMerge/>
            <w:tcBorders>
              <w:left w:val="single" w:sz="4" w:space="0" w:color="auto"/>
              <w:bottom w:val="single" w:sz="4" w:space="0" w:color="auto"/>
              <w:right w:val="single" w:sz="4" w:space="0" w:color="auto"/>
            </w:tcBorders>
            <w:shd w:val="clear" w:color="auto" w:fill="auto"/>
          </w:tcPr>
          <w:p w14:paraId="08812832" w14:textId="77777777" w:rsidR="00D33D89" w:rsidRPr="00C6449B" w:rsidRDefault="00D33D89" w:rsidP="00D33D89">
            <w:pPr>
              <w:pStyle w:val="TAC"/>
              <w:tabs>
                <w:tab w:val="left" w:pos="540"/>
                <w:tab w:val="left" w:pos="1260"/>
                <w:tab w:val="left" w:pos="1800"/>
              </w:tabs>
              <w:rPr>
                <w:lang w:val="en-US"/>
              </w:rPr>
            </w:pPr>
          </w:p>
        </w:tc>
      </w:tr>
    </w:tbl>
    <w:p w14:paraId="52CB2211" w14:textId="77777777" w:rsidR="00CF08D6" w:rsidRPr="00C6449B" w:rsidRDefault="00CF08D6" w:rsidP="00CF08D6"/>
    <w:p w14:paraId="55E6BC31" w14:textId="77777777" w:rsidR="00CF08D6" w:rsidRPr="00C6449B" w:rsidRDefault="00CF08D6" w:rsidP="00CF08D6">
      <w:pPr>
        <w:pStyle w:val="Heading4"/>
      </w:pPr>
      <w:bookmarkStart w:id="5131" w:name="_Toc13079876"/>
      <w:bookmarkStart w:id="5132" w:name="_Toc29811365"/>
      <w:bookmarkStart w:id="5133" w:name="_Toc29811816"/>
      <w:bookmarkStart w:id="5134" w:name="_Toc37268320"/>
      <w:bookmarkStart w:id="5135" w:name="_Toc37268771"/>
      <w:bookmarkStart w:id="5136" w:name="_Toc45893422"/>
      <w:bookmarkStart w:id="5137" w:name="_Toc53177586"/>
      <w:bookmarkStart w:id="5138" w:name="_Toc53178038"/>
      <w:bookmarkStart w:id="5139" w:name="_Toc61176672"/>
      <w:bookmarkStart w:id="5140" w:name="_Toc67916495"/>
      <w:bookmarkStart w:id="5141" w:name="_Toc74670713"/>
      <w:bookmarkStart w:id="5142" w:name="_Toc76542748"/>
      <w:bookmarkStart w:id="5143" w:name="_Toc82626680"/>
      <w:bookmarkStart w:id="5144" w:name="_Toc90414646"/>
      <w:bookmarkStart w:id="5145" w:name="_Toc106769735"/>
      <w:bookmarkStart w:id="5146" w:name="_Toc115184984"/>
      <w:r w:rsidRPr="00C6449B">
        <w:t>10.5.1.3</w:t>
      </w:r>
      <w:r w:rsidRPr="00C6449B">
        <w:tab/>
        <w:t xml:space="preserve">Minimum requirement for </w:t>
      </w:r>
      <w:r w:rsidRPr="00C6449B">
        <w:rPr>
          <w:i/>
        </w:rPr>
        <w:t>BS type 2-O</w:t>
      </w:r>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p>
    <w:p w14:paraId="0FCE91B9" w14:textId="77777777" w:rsidR="00CF08D6" w:rsidRPr="00C6449B" w:rsidRDefault="00CF08D6" w:rsidP="00CF08D6">
      <w:r w:rsidRPr="00C6449B">
        <w:t xml:space="preserve">The requirement shall apply at the RIB when the AoA of the incident wave of a received signal and the interfering signal are from the same direction and are within the </w:t>
      </w:r>
      <w:r w:rsidRPr="00C6449B">
        <w:rPr>
          <w:i/>
        </w:rPr>
        <w:t>OTA REFSENS RoAoA.</w:t>
      </w:r>
    </w:p>
    <w:p w14:paraId="02B92B98" w14:textId="77777777" w:rsidR="00CF08D6" w:rsidRPr="00C6449B" w:rsidRDefault="00CF08D6" w:rsidP="00CF08D6">
      <w:r w:rsidRPr="00C6449B">
        <w:t>The wanted and interfering signals apply to each supported polarization, under the assumption o</w:t>
      </w:r>
      <w:r w:rsidRPr="00C6449B">
        <w:rPr>
          <w:i/>
        </w:rPr>
        <w:t>f polarization match</w:t>
      </w:r>
      <w:r w:rsidRPr="00C6449B">
        <w:t>.</w:t>
      </w:r>
    </w:p>
    <w:p w14:paraId="14CA2157" w14:textId="77777777" w:rsidR="00CF08D6" w:rsidRPr="00C6449B" w:rsidRDefault="00CF08D6" w:rsidP="00CF08D6">
      <w:r w:rsidRPr="00C6449B">
        <w:t xml:space="preserve">The throughput shall be </w:t>
      </w:r>
      <w:r w:rsidRPr="00C6449B">
        <w:rPr>
          <w:rFonts w:hint="eastAsia"/>
        </w:rPr>
        <w:t>≥</w:t>
      </w:r>
      <w:r w:rsidRPr="00C6449B">
        <w:t xml:space="preserve"> 95% of the maximum throughput of the reference measurement channel.</w:t>
      </w:r>
    </w:p>
    <w:p w14:paraId="296DC626" w14:textId="724E98C0" w:rsidR="00CF08D6" w:rsidRPr="00C6449B" w:rsidRDefault="00CF08D6" w:rsidP="00CF08D6">
      <w:pPr>
        <w:rPr>
          <w:rFonts w:eastAsia="Osaka"/>
        </w:rPr>
      </w:pPr>
      <w:r w:rsidRPr="00C6449B">
        <w:t xml:space="preserve">For FR2, </w:t>
      </w:r>
      <w:r w:rsidRPr="00C6449B">
        <w:rPr>
          <w:lang w:eastAsia="zh-CN"/>
        </w:rPr>
        <w:t xml:space="preserve">the OTA </w:t>
      </w:r>
      <w:r w:rsidRPr="00C6449B">
        <w:t xml:space="preserve">wanted and </w:t>
      </w:r>
      <w:r w:rsidRPr="00C6449B">
        <w:rPr>
          <w:lang w:eastAsia="zh-CN"/>
        </w:rPr>
        <w:t>the</w:t>
      </w:r>
      <w:r w:rsidRPr="00C6449B">
        <w:t xml:space="preserve"> interfering signal </w:t>
      </w:r>
      <w:r w:rsidRPr="00C6449B">
        <w:rPr>
          <w:lang w:eastAsia="zh-CN"/>
        </w:rPr>
        <w:t>are</w:t>
      </w:r>
      <w:r w:rsidRPr="00C6449B">
        <w:t xml:space="preserve"> specified</w:t>
      </w:r>
      <w:r w:rsidRPr="00C6449B">
        <w:rPr>
          <w:rFonts w:eastAsia="Osaka"/>
        </w:rPr>
        <w:t xml:space="preserve"> in table </w:t>
      </w:r>
      <w:r w:rsidRPr="00C6449B">
        <w:rPr>
          <w:rFonts w:eastAsia="SimSun" w:cs="v5.0.0"/>
          <w:lang w:eastAsia="zh-CN"/>
        </w:rPr>
        <w:t>10.5.1.3</w:t>
      </w:r>
      <w:r w:rsidRPr="00C6449B">
        <w:rPr>
          <w:rFonts w:eastAsia="Osaka"/>
        </w:rPr>
        <w:t>-</w:t>
      </w:r>
      <w:r w:rsidRPr="00C6449B">
        <w:rPr>
          <w:rFonts w:eastAsia="SimSun"/>
          <w:lang w:eastAsia="zh-CN"/>
        </w:rPr>
        <w:t>1 and table 10.5.1.3-2</w:t>
      </w:r>
      <w:r w:rsidRPr="00C6449B">
        <w:rPr>
          <w:rFonts w:eastAsia="Osaka"/>
        </w:rPr>
        <w:t xml:space="preserve"> </w:t>
      </w:r>
      <w:r w:rsidR="00774129" w:rsidRPr="00C6449B">
        <w:rPr>
          <w:rFonts w:eastAsia="Osaka"/>
        </w:rPr>
        <w:t xml:space="preserve">for </w:t>
      </w:r>
      <w:r w:rsidR="00774129" w:rsidRPr="00C6449B">
        <w:rPr>
          <w:rFonts w:hint="eastAsia"/>
          <w:lang w:val="en-US" w:eastAsia="zh-CN"/>
        </w:rPr>
        <w:t xml:space="preserve">OTA </w:t>
      </w:r>
      <w:r w:rsidR="00774129" w:rsidRPr="00C6449B">
        <w:rPr>
          <w:rFonts w:eastAsia="Osaka"/>
        </w:rPr>
        <w:t xml:space="preserve">ACS. </w:t>
      </w:r>
      <w:r w:rsidRPr="00C6449B">
        <w:rPr>
          <w:rFonts w:eastAsia="Osaka"/>
        </w:rPr>
        <w:t>The reference measurement channel for the OTA wanted signal is further specified in annex A.1. The characteristics of the interfering signal is further specified in annex D.</w:t>
      </w:r>
    </w:p>
    <w:p w14:paraId="73576B7B" w14:textId="77777777" w:rsidR="00CF08D6" w:rsidRPr="00C6449B" w:rsidRDefault="00CF08D6" w:rsidP="00CF08D6">
      <w:pPr>
        <w:rPr>
          <w:rFonts w:eastAsia="Osaka"/>
        </w:rPr>
      </w:pPr>
      <w:r w:rsidRPr="00C6449B">
        <w:rPr>
          <w:rFonts w:eastAsia="Osaka"/>
        </w:rPr>
        <w:t xml:space="preserve">The OTA ACS requirement is applicable outside the </w:t>
      </w:r>
      <w:r w:rsidRPr="00C6449B">
        <w:rPr>
          <w:i/>
          <w:lang w:eastAsia="zh-CN"/>
        </w:rPr>
        <w:t xml:space="preserve">Base Station </w:t>
      </w:r>
      <w:r w:rsidRPr="00C6449B">
        <w:rPr>
          <w:rFonts w:eastAsia="Osaka"/>
          <w:i/>
        </w:rPr>
        <w:t>RF Bandwidth</w:t>
      </w:r>
      <w:r w:rsidRPr="00C6449B">
        <w:rPr>
          <w:rFonts w:eastAsia="Osaka"/>
        </w:rPr>
        <w:t>. The OTA interfering signal offset is defined relative to the</w:t>
      </w:r>
      <w:r w:rsidRPr="00C6449B">
        <w:t xml:space="preserve"> </w:t>
      </w:r>
      <w:r w:rsidRPr="00C6449B">
        <w:rPr>
          <w:rFonts w:eastAsia="Osaka"/>
          <w:i/>
        </w:rPr>
        <w:t>Base station RF Bandwidth edges</w:t>
      </w:r>
      <w:r w:rsidRPr="00C6449B">
        <w:rPr>
          <w:rFonts w:eastAsia="Osaka"/>
        </w:rPr>
        <w:t>.</w:t>
      </w:r>
    </w:p>
    <w:p w14:paraId="7BC3390D" w14:textId="77777777" w:rsidR="00CF08D6" w:rsidRPr="00C6449B" w:rsidRDefault="00CF08D6" w:rsidP="00CF08D6">
      <w:pPr>
        <w:rPr>
          <w:rFonts w:eastAsia="SimSun"/>
          <w:lang w:eastAsia="zh-CN"/>
        </w:rPr>
      </w:pPr>
      <w:r w:rsidRPr="00C6449B">
        <w:t xml:space="preserve">For RIBs supporting operation in </w:t>
      </w:r>
      <w:r w:rsidRPr="00C6449B">
        <w:rPr>
          <w:i/>
        </w:rPr>
        <w:t>non-contiguous spectrum</w:t>
      </w:r>
      <w:r w:rsidRPr="00C6449B">
        <w:t xml:space="preserve"> within any </w:t>
      </w:r>
      <w:r w:rsidRPr="00C6449B">
        <w:rPr>
          <w:i/>
        </w:rPr>
        <w:t>operating band</w:t>
      </w:r>
      <w:r w:rsidRPr="00C6449B">
        <w:t xml:space="preserve">, the OTA ACS requirement shall apply in addition inside any </w:t>
      </w:r>
      <w:r w:rsidRPr="00C6449B">
        <w:rPr>
          <w:i/>
        </w:rPr>
        <w:t>sub-block gap</w:t>
      </w:r>
      <w:r w:rsidRPr="00C6449B">
        <w:t xml:space="preserve">, in case the </w:t>
      </w:r>
      <w:r w:rsidRPr="00C6449B">
        <w:rPr>
          <w:i/>
        </w:rPr>
        <w:t>sub-block gap</w:t>
      </w:r>
      <w:r w:rsidRPr="00C6449B">
        <w:t xml:space="preserve"> size is at least as wide as the NR interfering signal in table 10.5.1.3-</w:t>
      </w:r>
      <w:r w:rsidRPr="00C6449B">
        <w:rPr>
          <w:rFonts w:eastAsia="SimSun"/>
          <w:lang w:eastAsia="zh-CN"/>
        </w:rPr>
        <w:t>2</w:t>
      </w:r>
      <w:r w:rsidRPr="00C6449B">
        <w:t xml:space="preserve">. The OTA interfering signal offset is defined relative to the </w:t>
      </w:r>
      <w:r w:rsidRPr="00C6449B">
        <w:rPr>
          <w:i/>
        </w:rPr>
        <w:t>sub-block</w:t>
      </w:r>
      <w:r w:rsidRPr="00C6449B">
        <w:t xml:space="preserve"> edges inside the </w:t>
      </w:r>
      <w:r w:rsidRPr="00C6449B">
        <w:rPr>
          <w:i/>
        </w:rPr>
        <w:t>sub-block gap</w:t>
      </w:r>
      <w:r w:rsidRPr="00C6449B">
        <w:t>.</w:t>
      </w:r>
    </w:p>
    <w:p w14:paraId="0B70B32B"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10.5.1.3</w:t>
      </w:r>
      <w:r w:rsidRPr="00C6449B">
        <w:t>-</w:t>
      </w:r>
      <w:r w:rsidRPr="00C6449B">
        <w:rPr>
          <w:rFonts w:eastAsia="SimSun"/>
          <w:lang w:eastAsia="zh-CN"/>
        </w:rPr>
        <w:t>1</w:t>
      </w:r>
      <w:r w:rsidRPr="00C6449B">
        <w:t>: OTA A</w:t>
      </w:r>
      <w:r w:rsidRPr="00C6449B">
        <w:rPr>
          <w:rFonts w:eastAsia="SimSun"/>
          <w:lang w:eastAsia="zh-CN"/>
        </w:rPr>
        <w:t xml:space="preserve">CS requirement for </w:t>
      </w:r>
      <w:r w:rsidRPr="00C6449B">
        <w:rPr>
          <w:rFonts w:eastAsia="SimSun"/>
          <w:i/>
          <w:lang w:eastAsia="zh-CN"/>
        </w:rPr>
        <w:t>BS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8"/>
        <w:gridCol w:w="1792"/>
        <w:gridCol w:w="3289"/>
      </w:tblGrid>
      <w:tr w:rsidR="00CF08D6" w:rsidRPr="00C6449B" w14:paraId="5C8843BD" w14:textId="77777777" w:rsidTr="00CF08D6">
        <w:trPr>
          <w:trHeight w:val="629"/>
          <w:jc w:val="center"/>
        </w:trPr>
        <w:tc>
          <w:tcPr>
            <w:tcW w:w="1948" w:type="dxa"/>
            <w:tcBorders>
              <w:top w:val="single" w:sz="4" w:space="0" w:color="auto"/>
              <w:left w:val="single" w:sz="4" w:space="0" w:color="auto"/>
              <w:bottom w:val="single" w:sz="4" w:space="0" w:color="auto"/>
              <w:right w:val="single" w:sz="4" w:space="0" w:color="auto"/>
            </w:tcBorders>
          </w:tcPr>
          <w:p w14:paraId="7D962D71" w14:textId="77777777" w:rsidR="00CF08D6" w:rsidRPr="00C6449B" w:rsidRDefault="00CF08D6" w:rsidP="00CF08D6">
            <w:pPr>
              <w:pStyle w:val="TAH"/>
              <w:tabs>
                <w:tab w:val="left" w:pos="540"/>
                <w:tab w:val="left" w:pos="1260"/>
                <w:tab w:val="left" w:pos="1800"/>
              </w:tabs>
            </w:pPr>
            <w:r w:rsidRPr="00C6449B">
              <w:rPr>
                <w:i/>
              </w:rPr>
              <w:t>BS channel bandwidth</w:t>
            </w:r>
            <w:r w:rsidRPr="00C6449B">
              <w:t xml:space="preserve"> of the </w:t>
            </w:r>
            <w:r w:rsidRPr="00C6449B">
              <w:rPr>
                <w:i/>
              </w:rPr>
              <w:t>lowest/highest carrier</w:t>
            </w:r>
            <w:r w:rsidRPr="00C6449B">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055A4A6E" w14:textId="77777777" w:rsidR="00CF08D6" w:rsidRPr="00C6449B" w:rsidRDefault="00CF08D6" w:rsidP="00CF08D6">
            <w:pPr>
              <w:pStyle w:val="TAH"/>
              <w:tabs>
                <w:tab w:val="left" w:pos="540"/>
                <w:tab w:val="left" w:pos="1260"/>
                <w:tab w:val="left" w:pos="1800"/>
              </w:tabs>
              <w:rPr>
                <w:lang w:eastAsia="ja-JP"/>
              </w:rPr>
            </w:pPr>
            <w:r w:rsidRPr="00C6449B">
              <w:t>Wanted signal mean power (dBm)</w:t>
            </w:r>
          </w:p>
        </w:tc>
        <w:tc>
          <w:tcPr>
            <w:tcW w:w="3289" w:type="dxa"/>
            <w:tcBorders>
              <w:top w:val="single" w:sz="4" w:space="0" w:color="auto"/>
              <w:left w:val="single" w:sz="4" w:space="0" w:color="auto"/>
              <w:bottom w:val="single" w:sz="4" w:space="0" w:color="auto"/>
              <w:right w:val="single" w:sz="4" w:space="0" w:color="auto"/>
            </w:tcBorders>
            <w:hideMark/>
          </w:tcPr>
          <w:p w14:paraId="73E61388" w14:textId="77777777" w:rsidR="00CF08D6" w:rsidRPr="00C6449B" w:rsidRDefault="00CF08D6" w:rsidP="00CF08D6">
            <w:pPr>
              <w:pStyle w:val="TAH"/>
              <w:tabs>
                <w:tab w:val="left" w:pos="540"/>
                <w:tab w:val="left" w:pos="1260"/>
                <w:tab w:val="left" w:pos="1800"/>
              </w:tabs>
              <w:rPr>
                <w:lang w:eastAsia="ja-JP"/>
              </w:rPr>
            </w:pPr>
            <w:r w:rsidRPr="00C6449B">
              <w:rPr>
                <w:rFonts w:cs="Arial"/>
              </w:rPr>
              <w:t>Interfering signal mean power (dBm)</w:t>
            </w:r>
          </w:p>
        </w:tc>
      </w:tr>
      <w:tr w:rsidR="00CF08D6" w:rsidRPr="00C6449B" w14:paraId="1AB94308" w14:textId="77777777" w:rsidTr="00CF08D6">
        <w:trPr>
          <w:trHeight w:val="487"/>
          <w:jc w:val="center"/>
        </w:trPr>
        <w:tc>
          <w:tcPr>
            <w:tcW w:w="1948" w:type="dxa"/>
            <w:tcBorders>
              <w:top w:val="single" w:sz="4" w:space="0" w:color="auto"/>
              <w:left w:val="single" w:sz="4" w:space="0" w:color="auto"/>
              <w:bottom w:val="single" w:sz="4" w:space="0" w:color="auto"/>
              <w:right w:val="single" w:sz="4" w:space="0" w:color="auto"/>
            </w:tcBorders>
            <w:vAlign w:val="center"/>
          </w:tcPr>
          <w:p w14:paraId="729B82E6" w14:textId="77777777" w:rsidR="00CF08D6" w:rsidRPr="00C6449B" w:rsidRDefault="00CF08D6" w:rsidP="00CF08D6">
            <w:pPr>
              <w:pStyle w:val="TAC"/>
              <w:tabs>
                <w:tab w:val="left" w:pos="540"/>
                <w:tab w:val="left" w:pos="1260"/>
                <w:tab w:val="left" w:pos="1800"/>
              </w:tabs>
              <w:rPr>
                <w:rFonts w:eastAsia="SimSun"/>
                <w:lang w:eastAsia="zh-CN"/>
              </w:rPr>
            </w:pPr>
            <w:r w:rsidRPr="00C6449B">
              <w:t>50, 100, 200, 400</w:t>
            </w:r>
          </w:p>
        </w:tc>
        <w:tc>
          <w:tcPr>
            <w:tcW w:w="1792" w:type="dxa"/>
            <w:tcBorders>
              <w:top w:val="single" w:sz="4" w:space="0" w:color="auto"/>
              <w:left w:val="single" w:sz="4" w:space="0" w:color="auto"/>
              <w:bottom w:val="single" w:sz="4" w:space="0" w:color="auto"/>
              <w:right w:val="single" w:sz="4" w:space="0" w:color="auto"/>
            </w:tcBorders>
            <w:vAlign w:val="center"/>
            <w:hideMark/>
          </w:tcPr>
          <w:p w14:paraId="52F99835" w14:textId="77777777" w:rsidR="00CF08D6" w:rsidRPr="00C6449B" w:rsidRDefault="00CF08D6" w:rsidP="00CF08D6">
            <w:pPr>
              <w:pStyle w:val="TAC"/>
              <w:tabs>
                <w:tab w:val="left" w:pos="540"/>
                <w:tab w:val="left" w:pos="1260"/>
                <w:tab w:val="left" w:pos="1800"/>
              </w:tabs>
              <w:rPr>
                <w:lang w:eastAsia="ja-JP"/>
              </w:rPr>
            </w:pPr>
            <w:r w:rsidRPr="00C6449B">
              <w:rPr>
                <w:rFonts w:cs="Arial"/>
              </w:rPr>
              <w:t>EIS</w:t>
            </w:r>
            <w:r w:rsidRPr="00C6449B">
              <w:rPr>
                <w:rFonts w:cs="Arial"/>
                <w:vertAlign w:val="subscript"/>
              </w:rPr>
              <w:t>REFSENS</w:t>
            </w:r>
            <w:r w:rsidRPr="00C6449B">
              <w:t xml:space="preserve"> + 6 dB (Note 3)</w:t>
            </w:r>
          </w:p>
        </w:tc>
        <w:tc>
          <w:tcPr>
            <w:tcW w:w="3289" w:type="dxa"/>
            <w:tcBorders>
              <w:top w:val="single" w:sz="4" w:space="0" w:color="auto"/>
              <w:left w:val="single" w:sz="4" w:space="0" w:color="auto"/>
              <w:bottom w:val="single" w:sz="4" w:space="0" w:color="auto"/>
              <w:right w:val="single" w:sz="4" w:space="0" w:color="auto"/>
            </w:tcBorders>
          </w:tcPr>
          <w:p w14:paraId="4C50FD66"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cs="Arial"/>
              </w:rPr>
              <w:t>EIS</w:t>
            </w:r>
            <w:r w:rsidRPr="00C6449B">
              <w:rPr>
                <w:rFonts w:cs="Arial"/>
                <w:vertAlign w:val="subscript"/>
              </w:rPr>
              <w:t>REFSENS_50M</w:t>
            </w:r>
            <w:r w:rsidRPr="00C6449B">
              <w:rPr>
                <w:rFonts w:eastAsia="SimSun"/>
                <w:lang w:eastAsia="zh-CN"/>
              </w:rPr>
              <w:t xml:space="preserve"> + 27.7 </w:t>
            </w:r>
            <w:r w:rsidRPr="00C6449B">
              <w:rPr>
                <w:rFonts w:cs="Arial"/>
              </w:rPr>
              <w:t xml:space="preserve">+ </w:t>
            </w:r>
            <w:r w:rsidRPr="00C6449B">
              <w:t>Δ</w:t>
            </w:r>
            <w:r w:rsidRPr="00C6449B">
              <w:rPr>
                <w:vertAlign w:val="subscript"/>
              </w:rPr>
              <w:t>FR2_REFSENS</w:t>
            </w:r>
            <w:r w:rsidRPr="00C6449B">
              <w:rPr>
                <w:rFonts w:eastAsia="SimSun"/>
                <w:lang w:eastAsia="zh-CN"/>
              </w:rPr>
              <w:t xml:space="preserve"> (Note 1)</w:t>
            </w:r>
          </w:p>
          <w:p w14:paraId="5A160B38"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cs="Arial"/>
              </w:rPr>
              <w:t>EIS</w:t>
            </w:r>
            <w:r w:rsidRPr="00C6449B">
              <w:rPr>
                <w:rFonts w:cs="Arial"/>
                <w:vertAlign w:val="subscript"/>
              </w:rPr>
              <w:t>REFSENS_50M</w:t>
            </w:r>
            <w:r w:rsidRPr="00C6449B">
              <w:rPr>
                <w:rFonts w:eastAsia="SimSun"/>
                <w:lang w:eastAsia="zh-CN"/>
              </w:rPr>
              <w:t xml:space="preserve"> + 26.7 </w:t>
            </w:r>
            <w:r w:rsidRPr="00C6449B">
              <w:rPr>
                <w:rFonts w:cs="Arial"/>
              </w:rPr>
              <w:t xml:space="preserve">+ </w:t>
            </w:r>
            <w:r w:rsidRPr="00C6449B">
              <w:t>Δ</w:t>
            </w:r>
            <w:r w:rsidRPr="00C6449B">
              <w:rPr>
                <w:vertAlign w:val="subscript"/>
              </w:rPr>
              <w:t>FR2_REFSENS</w:t>
            </w:r>
            <w:r w:rsidRPr="00C6449B">
              <w:rPr>
                <w:rFonts w:eastAsia="SimSun"/>
                <w:lang w:eastAsia="zh-CN"/>
              </w:rPr>
              <w:t xml:space="preserve"> (Note 2)</w:t>
            </w:r>
          </w:p>
        </w:tc>
      </w:tr>
      <w:tr w:rsidR="00CF08D6" w:rsidRPr="00C6449B" w14:paraId="238EC9DA" w14:textId="77777777" w:rsidTr="00CF08D6">
        <w:trPr>
          <w:trHeight w:val="487"/>
          <w:jc w:val="center"/>
        </w:trPr>
        <w:tc>
          <w:tcPr>
            <w:tcW w:w="7029" w:type="dxa"/>
            <w:gridSpan w:val="3"/>
            <w:tcBorders>
              <w:top w:val="single" w:sz="4" w:space="0" w:color="auto"/>
              <w:left w:val="single" w:sz="4" w:space="0" w:color="auto"/>
              <w:bottom w:val="single" w:sz="4" w:space="0" w:color="auto"/>
              <w:right w:val="single" w:sz="4" w:space="0" w:color="auto"/>
            </w:tcBorders>
          </w:tcPr>
          <w:p w14:paraId="504D3BA8" w14:textId="77777777" w:rsidR="00CF08D6" w:rsidRPr="00C6449B" w:rsidRDefault="00CF08D6" w:rsidP="00CF08D6">
            <w:pPr>
              <w:pStyle w:val="TAN"/>
              <w:rPr>
                <w:rFonts w:eastAsia="SimSun"/>
                <w:lang w:eastAsia="zh-CN"/>
              </w:rPr>
            </w:pPr>
            <w:r w:rsidRPr="00C6449B">
              <w:rPr>
                <w:rFonts w:eastAsia="SimSun"/>
                <w:lang w:eastAsia="zh-CN"/>
              </w:rPr>
              <w:t>NOTE 1:</w:t>
            </w:r>
            <w:r w:rsidRPr="00C6449B">
              <w:rPr>
                <w:rFonts w:eastAsia="SimSun"/>
                <w:lang w:eastAsia="zh-CN"/>
              </w:rPr>
              <w:tab/>
              <w:t>Applicable to bands defined within the frequency spectrum range of 24.25 – 33.4 GHz</w:t>
            </w:r>
          </w:p>
          <w:p w14:paraId="3DF68D40" w14:textId="77777777" w:rsidR="00CF08D6" w:rsidRPr="00C6449B" w:rsidRDefault="00CF08D6" w:rsidP="00CF08D6">
            <w:pPr>
              <w:pStyle w:val="TAN"/>
              <w:rPr>
                <w:rFonts w:eastAsia="SimSun"/>
                <w:lang w:eastAsia="zh-CN"/>
              </w:rPr>
            </w:pPr>
            <w:r w:rsidRPr="00C6449B">
              <w:rPr>
                <w:rFonts w:eastAsia="SimSun"/>
                <w:lang w:eastAsia="zh-CN"/>
              </w:rPr>
              <w:t>NOTE 2:</w:t>
            </w:r>
            <w:r w:rsidRPr="00C6449B">
              <w:rPr>
                <w:rFonts w:eastAsia="SimSun"/>
                <w:lang w:eastAsia="zh-CN"/>
              </w:rPr>
              <w:tab/>
              <w:t>Applicable to bands defined within the frequency spectrum range of 37 – 52.6 GHz</w:t>
            </w:r>
          </w:p>
          <w:p w14:paraId="36959556" w14:textId="342216E7" w:rsidR="00CF08D6" w:rsidRPr="00C6449B" w:rsidRDefault="00CF08D6" w:rsidP="00CF08D6">
            <w:pPr>
              <w:pStyle w:val="TAN"/>
              <w:rPr>
                <w:rFonts w:cs="Arial"/>
              </w:rPr>
            </w:pPr>
            <w:r w:rsidRPr="00C6449B">
              <w:rPr>
                <w:rFonts w:eastAsia="SimSun"/>
                <w:lang w:eastAsia="zh-CN"/>
              </w:rPr>
              <w:t>NOTE 3:</w:t>
            </w:r>
            <w:r w:rsidRPr="00C6449B">
              <w:rPr>
                <w:rFonts w:eastAsia="SimSun"/>
                <w:lang w:eastAsia="zh-CN"/>
              </w:rPr>
              <w:tab/>
            </w:r>
            <w:r w:rsidRPr="00C6449B">
              <w:t>EIS</w:t>
            </w:r>
            <w:r w:rsidRPr="00C6449B">
              <w:rPr>
                <w:vertAlign w:val="subscript"/>
              </w:rPr>
              <w:t>REFSENS</w:t>
            </w:r>
            <w:r w:rsidRPr="00C6449B">
              <w:t xml:space="preserve"> is given in </w:t>
            </w:r>
            <w:r w:rsidR="00B41384" w:rsidRPr="00C6449B">
              <w:t>clause</w:t>
            </w:r>
            <w:r w:rsidRPr="00C6449B">
              <w:t xml:space="preserve"> 10.3.3</w:t>
            </w:r>
          </w:p>
        </w:tc>
      </w:tr>
    </w:tbl>
    <w:p w14:paraId="37E28038" w14:textId="77777777" w:rsidR="00CF08D6" w:rsidRPr="00C6449B" w:rsidRDefault="00CF08D6" w:rsidP="00CF08D6"/>
    <w:p w14:paraId="075DBDE3" w14:textId="77777777" w:rsidR="00CF08D6" w:rsidRPr="00C6449B" w:rsidRDefault="00CF08D6" w:rsidP="00CF08D6">
      <w:pPr>
        <w:pStyle w:val="TH"/>
        <w:rPr>
          <w:rFonts w:eastAsia="SimSun"/>
          <w:lang w:eastAsia="zh-CN"/>
        </w:rPr>
      </w:pPr>
      <w:r w:rsidRPr="00C6449B">
        <w:lastRenderedPageBreak/>
        <w:t xml:space="preserve">Table </w:t>
      </w:r>
      <w:r w:rsidRPr="00C6449B">
        <w:rPr>
          <w:rFonts w:eastAsia="SimSun"/>
          <w:lang w:eastAsia="zh-CN"/>
        </w:rPr>
        <w:t>10.5.1.3</w:t>
      </w:r>
      <w:r w:rsidRPr="00C6449B">
        <w:t>-</w:t>
      </w:r>
      <w:r w:rsidRPr="00C6449B">
        <w:rPr>
          <w:rFonts w:eastAsia="SimSun"/>
          <w:lang w:eastAsia="zh-CN"/>
        </w:rPr>
        <w:t>2</w:t>
      </w:r>
      <w:r w:rsidRPr="00C6449B">
        <w:t>: OTA A</w:t>
      </w:r>
      <w:r w:rsidRPr="00C6449B">
        <w:rPr>
          <w:rFonts w:eastAsia="SimSun"/>
          <w:lang w:eastAsia="zh-CN"/>
        </w:rPr>
        <w:t xml:space="preserve">CS interferer frequency offset for </w:t>
      </w:r>
      <w:r w:rsidRPr="00C6449B">
        <w:rPr>
          <w:rFonts w:eastAsia="SimSun"/>
          <w:i/>
          <w:lang w:eastAsia="zh-CN"/>
        </w:rPr>
        <w:t>BS type 2-O</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646"/>
        <w:gridCol w:w="2835"/>
      </w:tblGrid>
      <w:tr w:rsidR="00CF08D6" w:rsidRPr="00C6449B" w14:paraId="063E1E99" w14:textId="77777777" w:rsidTr="00CF08D6">
        <w:tc>
          <w:tcPr>
            <w:tcW w:w="1701" w:type="dxa"/>
            <w:shd w:val="clear" w:color="auto" w:fill="auto"/>
          </w:tcPr>
          <w:p w14:paraId="324A6344" w14:textId="77777777" w:rsidR="00CF08D6" w:rsidRPr="00C6449B" w:rsidRDefault="00CF08D6" w:rsidP="00CF08D6">
            <w:pPr>
              <w:pStyle w:val="TAH"/>
              <w:rPr>
                <w:rFonts w:eastAsia="SimSun"/>
                <w:lang w:eastAsia="zh-CN"/>
              </w:rPr>
            </w:pPr>
            <w:r w:rsidRPr="00C6449B">
              <w:rPr>
                <w:i/>
              </w:rPr>
              <w:t>BS channel bandwidth</w:t>
            </w:r>
            <w:r w:rsidRPr="00C6449B">
              <w:t xml:space="preserve"> of the </w:t>
            </w:r>
            <w:r w:rsidRPr="00C6449B">
              <w:rPr>
                <w:i/>
              </w:rPr>
              <w:t>lowest/highest carrier</w:t>
            </w:r>
            <w:r w:rsidRPr="00C6449B">
              <w:t xml:space="preserve"> received (MHz)</w:t>
            </w:r>
          </w:p>
        </w:tc>
        <w:tc>
          <w:tcPr>
            <w:tcW w:w="2646" w:type="dxa"/>
            <w:shd w:val="clear" w:color="auto" w:fill="auto"/>
          </w:tcPr>
          <w:p w14:paraId="6ACEEB36" w14:textId="77777777" w:rsidR="00CF08D6" w:rsidRPr="00C6449B" w:rsidRDefault="00CF08D6" w:rsidP="00CF08D6">
            <w:pPr>
              <w:pStyle w:val="TAH"/>
              <w:rPr>
                <w:rFonts w:eastAsia="SimSun"/>
                <w:lang w:eastAsia="zh-CN"/>
              </w:rPr>
            </w:pPr>
            <w:r w:rsidRPr="00C6449B">
              <w:t xml:space="preserve">Interfering signal centre frequency offset </w:t>
            </w:r>
            <w:r w:rsidRPr="00C6449B">
              <w:rPr>
                <w:rFonts w:cs="Arial"/>
              </w:rPr>
              <w:t xml:space="preserve">from the lower/upper </w:t>
            </w:r>
            <w:r w:rsidRPr="00C6449B">
              <w:rPr>
                <w:rFonts w:cs="Arial"/>
                <w:i/>
              </w:rPr>
              <w:t xml:space="preserve">Base Station RF Bandwidth edge </w:t>
            </w:r>
            <w:r w:rsidRPr="00C6449B">
              <w:rPr>
                <w:rFonts w:cs="Arial"/>
              </w:rPr>
              <w:t xml:space="preserve">or </w:t>
            </w:r>
            <w:r w:rsidRPr="00C6449B">
              <w:rPr>
                <w:rFonts w:cs="Arial"/>
                <w:i/>
              </w:rPr>
              <w:t>sub-block edge</w:t>
            </w:r>
            <w:r w:rsidRPr="00C6449B">
              <w:rPr>
                <w:rFonts w:cs="Arial"/>
              </w:rPr>
              <w:t xml:space="preserve"> inside a </w:t>
            </w:r>
            <w:r w:rsidRPr="00C6449B">
              <w:rPr>
                <w:rFonts w:cs="Arial"/>
                <w:i/>
              </w:rPr>
              <w:t>sub-block</w:t>
            </w:r>
            <w:r w:rsidRPr="00C6449B">
              <w:rPr>
                <w:rFonts w:cs="Arial"/>
              </w:rPr>
              <w:t xml:space="preserve"> gap</w:t>
            </w:r>
            <w:r w:rsidRPr="00C6449B">
              <w:t xml:space="preserve"> (MHz)</w:t>
            </w:r>
          </w:p>
        </w:tc>
        <w:tc>
          <w:tcPr>
            <w:tcW w:w="2835" w:type="dxa"/>
            <w:shd w:val="clear" w:color="auto" w:fill="auto"/>
          </w:tcPr>
          <w:p w14:paraId="1F2269B6" w14:textId="77777777" w:rsidR="00CF08D6" w:rsidRPr="00C6449B" w:rsidRDefault="00CF08D6" w:rsidP="00CF08D6">
            <w:pPr>
              <w:pStyle w:val="TAH"/>
              <w:rPr>
                <w:rFonts w:eastAsia="SimSun"/>
                <w:lang w:eastAsia="zh-CN"/>
              </w:rPr>
            </w:pPr>
            <w:r w:rsidRPr="00C6449B">
              <w:t>Type of interfering signal</w:t>
            </w:r>
          </w:p>
        </w:tc>
      </w:tr>
      <w:tr w:rsidR="00CF08D6" w:rsidRPr="00C6449B" w14:paraId="165A70CB"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18287EE5" w14:textId="77777777" w:rsidR="00CF08D6" w:rsidRPr="00C6449B" w:rsidRDefault="00CF08D6" w:rsidP="00CF08D6">
            <w:pPr>
              <w:pStyle w:val="TAC"/>
              <w:rPr>
                <w:rFonts w:eastAsia="SimSun"/>
                <w:lang w:eastAsia="zh-CN"/>
              </w:rPr>
            </w:pPr>
            <w:r w:rsidRPr="00C6449B">
              <w:rPr>
                <w:rFonts w:eastAsia="SimSun"/>
                <w:lang w:eastAsia="zh-CN"/>
              </w:rPr>
              <w:t>50</w:t>
            </w:r>
          </w:p>
        </w:tc>
        <w:tc>
          <w:tcPr>
            <w:tcW w:w="2646" w:type="dxa"/>
            <w:tcBorders>
              <w:top w:val="single" w:sz="4" w:space="0" w:color="auto"/>
              <w:left w:val="single" w:sz="4" w:space="0" w:color="auto"/>
              <w:bottom w:val="single" w:sz="4" w:space="0" w:color="auto"/>
              <w:right w:val="single" w:sz="4" w:space="0" w:color="auto"/>
            </w:tcBorders>
            <w:shd w:val="clear" w:color="auto" w:fill="auto"/>
            <w:vAlign w:val="center"/>
          </w:tcPr>
          <w:p w14:paraId="6498CA37" w14:textId="77777777" w:rsidR="00CF08D6" w:rsidRPr="00C6449B" w:rsidRDefault="00CF08D6" w:rsidP="00CF08D6">
            <w:pPr>
              <w:pStyle w:val="TAC"/>
              <w:rPr>
                <w:rFonts w:cs="Arial"/>
              </w:rPr>
            </w:pPr>
            <w:r w:rsidRPr="00C6449B">
              <w:rPr>
                <w:rFonts w:cs="Arial"/>
              </w:rPr>
              <w:t>±24.29</w:t>
            </w:r>
          </w:p>
        </w:tc>
        <w:tc>
          <w:tcPr>
            <w:tcW w:w="2835" w:type="dxa"/>
            <w:vMerge w:val="restart"/>
            <w:tcBorders>
              <w:top w:val="single" w:sz="4" w:space="0" w:color="auto"/>
              <w:left w:val="single" w:sz="4" w:space="0" w:color="auto"/>
              <w:right w:val="single" w:sz="4" w:space="0" w:color="auto"/>
            </w:tcBorders>
            <w:shd w:val="clear" w:color="auto" w:fill="auto"/>
            <w:vAlign w:val="center"/>
          </w:tcPr>
          <w:p w14:paraId="54929491"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50</w:t>
            </w:r>
            <w:r w:rsidRPr="00C6449B">
              <w:rPr>
                <w:rFonts w:eastAsia="SimSun"/>
                <w:lang w:val="en-US" w:eastAsia="zh-CN"/>
              </w:rPr>
              <w:t> </w:t>
            </w:r>
            <w:r w:rsidRPr="00C6449B">
              <w:rPr>
                <w:rFonts w:eastAsia="SimSun"/>
                <w:lang w:eastAsia="zh-CN"/>
              </w:rPr>
              <w:t>MHz DFT-s-OFDM NR signal,60 kHz SCS, 64 RBs</w:t>
            </w:r>
          </w:p>
        </w:tc>
      </w:tr>
      <w:tr w:rsidR="00CF08D6" w:rsidRPr="00C6449B" w14:paraId="4FC44204"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26A5E7BA" w14:textId="77777777" w:rsidR="00CF08D6" w:rsidRPr="00C6449B" w:rsidRDefault="00CF08D6" w:rsidP="00CF08D6">
            <w:pPr>
              <w:pStyle w:val="TAC"/>
              <w:rPr>
                <w:rFonts w:eastAsia="SimSun"/>
                <w:lang w:eastAsia="zh-CN"/>
              </w:rPr>
            </w:pPr>
            <w:r w:rsidRPr="00C6449B">
              <w:rPr>
                <w:rFonts w:eastAsia="SimSun"/>
                <w:lang w:eastAsia="zh-CN"/>
              </w:rPr>
              <w:t>100</w:t>
            </w:r>
          </w:p>
        </w:tc>
        <w:tc>
          <w:tcPr>
            <w:tcW w:w="2646" w:type="dxa"/>
            <w:tcBorders>
              <w:top w:val="single" w:sz="4" w:space="0" w:color="auto"/>
              <w:left w:val="single" w:sz="4" w:space="0" w:color="auto"/>
              <w:bottom w:val="single" w:sz="4" w:space="0" w:color="auto"/>
              <w:right w:val="single" w:sz="4" w:space="0" w:color="auto"/>
            </w:tcBorders>
            <w:shd w:val="clear" w:color="auto" w:fill="auto"/>
            <w:vAlign w:val="center"/>
          </w:tcPr>
          <w:p w14:paraId="45B78517" w14:textId="77777777" w:rsidR="00CF08D6" w:rsidRPr="00C6449B" w:rsidRDefault="00CF08D6" w:rsidP="00CF08D6">
            <w:pPr>
              <w:pStyle w:val="TAC"/>
              <w:rPr>
                <w:rFonts w:cs="Arial"/>
              </w:rPr>
            </w:pPr>
            <w:r w:rsidRPr="00C6449B">
              <w:rPr>
                <w:rFonts w:cs="Arial"/>
              </w:rPr>
              <w:t>±24.31</w:t>
            </w:r>
          </w:p>
        </w:tc>
        <w:tc>
          <w:tcPr>
            <w:tcW w:w="2835" w:type="dxa"/>
            <w:vMerge/>
            <w:tcBorders>
              <w:left w:val="single" w:sz="4" w:space="0" w:color="auto"/>
              <w:right w:val="single" w:sz="4" w:space="0" w:color="auto"/>
            </w:tcBorders>
            <w:shd w:val="clear" w:color="auto" w:fill="auto"/>
          </w:tcPr>
          <w:p w14:paraId="2C7997E0" w14:textId="77777777" w:rsidR="00CF08D6" w:rsidRPr="00C6449B" w:rsidRDefault="00CF08D6" w:rsidP="00CF08D6">
            <w:pPr>
              <w:pStyle w:val="TAC"/>
              <w:tabs>
                <w:tab w:val="left" w:pos="540"/>
                <w:tab w:val="left" w:pos="1260"/>
                <w:tab w:val="left" w:pos="1800"/>
              </w:tabs>
              <w:rPr>
                <w:rFonts w:eastAsia="SimSun"/>
                <w:lang w:eastAsia="zh-CN"/>
              </w:rPr>
            </w:pPr>
          </w:p>
        </w:tc>
      </w:tr>
      <w:tr w:rsidR="00CF08D6" w:rsidRPr="00C6449B" w14:paraId="4F02A5F0"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372584E5" w14:textId="77777777" w:rsidR="00CF08D6" w:rsidRPr="00C6449B" w:rsidRDefault="00CF08D6" w:rsidP="00CF08D6">
            <w:pPr>
              <w:pStyle w:val="TAC"/>
              <w:rPr>
                <w:rFonts w:eastAsia="SimSun"/>
                <w:lang w:eastAsia="zh-CN"/>
              </w:rPr>
            </w:pPr>
            <w:r w:rsidRPr="00C6449B">
              <w:rPr>
                <w:rFonts w:eastAsia="SimSun"/>
                <w:lang w:eastAsia="zh-CN"/>
              </w:rPr>
              <w:t>200</w:t>
            </w:r>
          </w:p>
        </w:tc>
        <w:tc>
          <w:tcPr>
            <w:tcW w:w="2646" w:type="dxa"/>
            <w:tcBorders>
              <w:top w:val="single" w:sz="4" w:space="0" w:color="auto"/>
              <w:left w:val="single" w:sz="4" w:space="0" w:color="auto"/>
              <w:bottom w:val="single" w:sz="4" w:space="0" w:color="auto"/>
              <w:right w:val="single" w:sz="4" w:space="0" w:color="auto"/>
            </w:tcBorders>
            <w:shd w:val="clear" w:color="auto" w:fill="auto"/>
            <w:vAlign w:val="center"/>
          </w:tcPr>
          <w:p w14:paraId="35681F2E" w14:textId="77777777" w:rsidR="00CF08D6" w:rsidRPr="00C6449B" w:rsidRDefault="00CF08D6" w:rsidP="00CF08D6">
            <w:pPr>
              <w:pStyle w:val="TAC"/>
              <w:rPr>
                <w:rFonts w:cs="Arial"/>
              </w:rPr>
            </w:pPr>
            <w:r w:rsidRPr="00C6449B">
              <w:rPr>
                <w:rFonts w:cs="Arial"/>
              </w:rPr>
              <w:t>±24.29</w:t>
            </w:r>
          </w:p>
        </w:tc>
        <w:tc>
          <w:tcPr>
            <w:tcW w:w="2835" w:type="dxa"/>
            <w:vMerge/>
            <w:tcBorders>
              <w:left w:val="single" w:sz="4" w:space="0" w:color="auto"/>
              <w:right w:val="single" w:sz="4" w:space="0" w:color="auto"/>
            </w:tcBorders>
            <w:shd w:val="clear" w:color="auto" w:fill="auto"/>
          </w:tcPr>
          <w:p w14:paraId="76810751" w14:textId="77777777" w:rsidR="00CF08D6" w:rsidRPr="00C6449B" w:rsidRDefault="00CF08D6" w:rsidP="00CF08D6">
            <w:pPr>
              <w:pStyle w:val="TAC"/>
              <w:tabs>
                <w:tab w:val="left" w:pos="540"/>
                <w:tab w:val="left" w:pos="1260"/>
                <w:tab w:val="left" w:pos="1800"/>
              </w:tabs>
              <w:rPr>
                <w:rFonts w:eastAsia="SimSun"/>
                <w:lang w:eastAsia="zh-CN"/>
              </w:rPr>
            </w:pPr>
          </w:p>
        </w:tc>
      </w:tr>
      <w:tr w:rsidR="00CF08D6" w:rsidRPr="00C6449B" w14:paraId="74D26089" w14:textId="77777777" w:rsidTr="00CF08D6">
        <w:tc>
          <w:tcPr>
            <w:tcW w:w="1701" w:type="dxa"/>
            <w:tcBorders>
              <w:top w:val="single" w:sz="4" w:space="0" w:color="auto"/>
              <w:left w:val="single" w:sz="4" w:space="0" w:color="auto"/>
              <w:bottom w:val="single" w:sz="4" w:space="0" w:color="auto"/>
              <w:right w:val="single" w:sz="4" w:space="0" w:color="auto"/>
            </w:tcBorders>
            <w:shd w:val="clear" w:color="auto" w:fill="auto"/>
          </w:tcPr>
          <w:p w14:paraId="33A4B73D" w14:textId="77777777" w:rsidR="00CF08D6" w:rsidRPr="00C6449B" w:rsidRDefault="00CF08D6" w:rsidP="00CF08D6">
            <w:pPr>
              <w:pStyle w:val="TAC"/>
              <w:rPr>
                <w:rFonts w:eastAsia="SimSun"/>
                <w:lang w:eastAsia="zh-CN"/>
              </w:rPr>
            </w:pPr>
            <w:r w:rsidRPr="00C6449B">
              <w:rPr>
                <w:rFonts w:eastAsia="SimSun"/>
                <w:lang w:eastAsia="zh-CN"/>
              </w:rPr>
              <w:t>400</w:t>
            </w:r>
          </w:p>
        </w:tc>
        <w:tc>
          <w:tcPr>
            <w:tcW w:w="2646" w:type="dxa"/>
            <w:tcBorders>
              <w:top w:val="single" w:sz="4" w:space="0" w:color="auto"/>
              <w:left w:val="single" w:sz="4" w:space="0" w:color="auto"/>
              <w:bottom w:val="single" w:sz="4" w:space="0" w:color="auto"/>
              <w:right w:val="single" w:sz="4" w:space="0" w:color="auto"/>
            </w:tcBorders>
            <w:shd w:val="clear" w:color="auto" w:fill="auto"/>
            <w:vAlign w:val="center"/>
          </w:tcPr>
          <w:p w14:paraId="51166AD6" w14:textId="77777777" w:rsidR="00CF08D6" w:rsidRPr="00C6449B" w:rsidRDefault="00CF08D6" w:rsidP="00CF08D6">
            <w:pPr>
              <w:pStyle w:val="TAC"/>
              <w:rPr>
                <w:rFonts w:cs="Arial"/>
              </w:rPr>
            </w:pPr>
            <w:r w:rsidRPr="00C6449B">
              <w:rPr>
                <w:rFonts w:cs="Arial"/>
              </w:rPr>
              <w:t>±24.31</w:t>
            </w:r>
          </w:p>
        </w:tc>
        <w:tc>
          <w:tcPr>
            <w:tcW w:w="2835" w:type="dxa"/>
            <w:vMerge/>
            <w:tcBorders>
              <w:left w:val="single" w:sz="4" w:space="0" w:color="auto"/>
              <w:bottom w:val="single" w:sz="4" w:space="0" w:color="auto"/>
              <w:right w:val="single" w:sz="4" w:space="0" w:color="auto"/>
            </w:tcBorders>
            <w:shd w:val="clear" w:color="auto" w:fill="auto"/>
          </w:tcPr>
          <w:p w14:paraId="640D7F1D" w14:textId="77777777" w:rsidR="00CF08D6" w:rsidRPr="00C6449B" w:rsidRDefault="00CF08D6" w:rsidP="00CF08D6">
            <w:pPr>
              <w:pStyle w:val="TAC"/>
              <w:tabs>
                <w:tab w:val="left" w:pos="540"/>
                <w:tab w:val="left" w:pos="1260"/>
                <w:tab w:val="left" w:pos="1800"/>
              </w:tabs>
              <w:rPr>
                <w:rFonts w:eastAsia="SimSun"/>
                <w:lang w:eastAsia="zh-CN"/>
              </w:rPr>
            </w:pPr>
          </w:p>
        </w:tc>
      </w:tr>
    </w:tbl>
    <w:p w14:paraId="45CE6247" w14:textId="77777777" w:rsidR="00CF08D6" w:rsidRPr="00C6449B" w:rsidRDefault="00CF08D6" w:rsidP="00CF08D6">
      <w:pPr>
        <w:rPr>
          <w:lang w:val="en-US"/>
        </w:rPr>
      </w:pPr>
    </w:p>
    <w:p w14:paraId="199D1709" w14:textId="77777777" w:rsidR="00CF08D6" w:rsidRPr="00C6449B" w:rsidRDefault="00CF08D6" w:rsidP="00CF08D6">
      <w:pPr>
        <w:pStyle w:val="Heading3"/>
      </w:pPr>
      <w:bookmarkStart w:id="5147" w:name="_Toc13079877"/>
      <w:bookmarkStart w:id="5148" w:name="_Toc29811366"/>
      <w:bookmarkStart w:id="5149" w:name="_Toc29811817"/>
      <w:bookmarkStart w:id="5150" w:name="_Toc37268321"/>
      <w:bookmarkStart w:id="5151" w:name="_Toc37268772"/>
      <w:bookmarkStart w:id="5152" w:name="_Toc45893423"/>
      <w:bookmarkStart w:id="5153" w:name="_Toc53177587"/>
      <w:bookmarkStart w:id="5154" w:name="_Toc53178039"/>
      <w:bookmarkStart w:id="5155" w:name="_Toc61176673"/>
      <w:bookmarkStart w:id="5156" w:name="_Toc67916496"/>
      <w:bookmarkStart w:id="5157" w:name="_Toc74670714"/>
      <w:bookmarkStart w:id="5158" w:name="_Toc76542749"/>
      <w:bookmarkStart w:id="5159" w:name="_Toc82626681"/>
      <w:bookmarkStart w:id="5160" w:name="_Toc90414647"/>
      <w:bookmarkStart w:id="5161" w:name="_Toc106769736"/>
      <w:bookmarkStart w:id="5162" w:name="_Toc115184985"/>
      <w:r w:rsidRPr="00C6449B">
        <w:t>10.5.2</w:t>
      </w:r>
      <w:r w:rsidRPr="00C6449B">
        <w:tab/>
        <w:t>OTA in-band blocking</w:t>
      </w:r>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p>
    <w:p w14:paraId="3A89748F" w14:textId="77777777" w:rsidR="00CF08D6" w:rsidRPr="00C6449B" w:rsidRDefault="00CF08D6" w:rsidP="00CF08D6">
      <w:pPr>
        <w:pStyle w:val="Heading4"/>
      </w:pPr>
      <w:bookmarkStart w:id="5163" w:name="_Toc13079878"/>
      <w:bookmarkStart w:id="5164" w:name="_Toc29811367"/>
      <w:bookmarkStart w:id="5165" w:name="_Toc29811818"/>
      <w:bookmarkStart w:id="5166" w:name="_Toc37268322"/>
      <w:bookmarkStart w:id="5167" w:name="_Toc37268773"/>
      <w:bookmarkStart w:id="5168" w:name="_Toc45893424"/>
      <w:bookmarkStart w:id="5169" w:name="_Toc53177588"/>
      <w:bookmarkStart w:id="5170" w:name="_Toc53178040"/>
      <w:bookmarkStart w:id="5171" w:name="_Toc61176674"/>
      <w:bookmarkStart w:id="5172" w:name="_Toc67916497"/>
      <w:bookmarkStart w:id="5173" w:name="_Toc74670715"/>
      <w:bookmarkStart w:id="5174" w:name="_Toc76542750"/>
      <w:bookmarkStart w:id="5175" w:name="_Toc82626682"/>
      <w:bookmarkStart w:id="5176" w:name="_Toc90414648"/>
      <w:bookmarkStart w:id="5177" w:name="_Toc106769737"/>
      <w:bookmarkStart w:id="5178" w:name="_Toc115184986"/>
      <w:r w:rsidRPr="00C6449B">
        <w:t>10.5.2.1</w:t>
      </w:r>
      <w:r w:rsidRPr="00C6449B">
        <w:tab/>
        <w:t>General</w:t>
      </w:r>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p>
    <w:p w14:paraId="464965F2" w14:textId="77777777" w:rsidR="00CF08D6" w:rsidRPr="00C6449B" w:rsidRDefault="00CF08D6" w:rsidP="00CF08D6">
      <w:pPr>
        <w:rPr>
          <w:lang w:eastAsia="ko-KR"/>
        </w:rPr>
      </w:pPr>
      <w:r w:rsidRPr="00C6449B">
        <w:rPr>
          <w:lang w:eastAsia="ko-KR"/>
        </w:rPr>
        <w:t xml:space="preserve">The OTA in-band blocking characteristics is a measure of the receiver’s ability to receive a OTA wanted signal at its assigned channel in the presence of an unwanted OTA interferer, which is an NR signal for general blocking or an NR signal with one </w:t>
      </w:r>
      <w:r w:rsidRPr="00C6449B">
        <w:rPr>
          <w:rFonts w:eastAsia="SimSun"/>
          <w:lang w:val="en-US" w:eastAsia="zh-CN"/>
        </w:rPr>
        <w:t xml:space="preserve">RB </w:t>
      </w:r>
      <w:r w:rsidRPr="00C6449B">
        <w:rPr>
          <w:lang w:eastAsia="ko-KR"/>
        </w:rPr>
        <w:t>for narrowband blocking.</w:t>
      </w:r>
    </w:p>
    <w:p w14:paraId="08D8C025" w14:textId="77777777" w:rsidR="00CF08D6" w:rsidRPr="00C6449B" w:rsidRDefault="00CF08D6" w:rsidP="00CF08D6">
      <w:pPr>
        <w:pStyle w:val="Heading4"/>
      </w:pPr>
      <w:bookmarkStart w:id="5179" w:name="_Toc13079879"/>
      <w:bookmarkStart w:id="5180" w:name="_Toc29811368"/>
      <w:bookmarkStart w:id="5181" w:name="_Toc29811819"/>
      <w:bookmarkStart w:id="5182" w:name="_Toc37268323"/>
      <w:bookmarkStart w:id="5183" w:name="_Toc37268774"/>
      <w:bookmarkStart w:id="5184" w:name="_Toc45893425"/>
      <w:bookmarkStart w:id="5185" w:name="_Toc53177589"/>
      <w:bookmarkStart w:id="5186" w:name="_Toc53178041"/>
      <w:bookmarkStart w:id="5187" w:name="_Toc61176675"/>
      <w:bookmarkStart w:id="5188" w:name="_Toc67916498"/>
      <w:bookmarkStart w:id="5189" w:name="_Toc74670716"/>
      <w:bookmarkStart w:id="5190" w:name="_Toc76542751"/>
      <w:bookmarkStart w:id="5191" w:name="_Toc82626683"/>
      <w:bookmarkStart w:id="5192" w:name="_Toc90414649"/>
      <w:bookmarkStart w:id="5193" w:name="_Toc106769738"/>
      <w:bookmarkStart w:id="5194" w:name="_Toc115184987"/>
      <w:r w:rsidRPr="00C6449B">
        <w:rPr>
          <w:lang w:eastAsia="zh-CN"/>
        </w:rPr>
        <w:t>10.5.2.2</w:t>
      </w:r>
      <w:r w:rsidRPr="00C6449B">
        <w:tab/>
        <w:t xml:space="preserve">Minimum requirement for </w:t>
      </w:r>
      <w:r w:rsidRPr="00C6449B">
        <w:rPr>
          <w:i/>
        </w:rPr>
        <w:t>BS type 1-O</w:t>
      </w:r>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p>
    <w:p w14:paraId="7E500D00" w14:textId="77777777" w:rsidR="00CF08D6" w:rsidRPr="00C6449B" w:rsidRDefault="00CF08D6" w:rsidP="00CF08D6">
      <w:pPr>
        <w:rPr>
          <w:lang w:eastAsia="ja-JP"/>
        </w:rPr>
      </w:pPr>
      <w:r w:rsidRPr="00C6449B">
        <w:t>The requirement shall apply at the RIB when the AoA of the incident wave of a received signal and the interfering signal are from the same direction, and:</w:t>
      </w:r>
    </w:p>
    <w:p w14:paraId="600FB6BA" w14:textId="77777777" w:rsidR="00CF08D6" w:rsidRPr="00C6449B" w:rsidRDefault="00CF08D6" w:rsidP="00CF08D6">
      <w:pPr>
        <w:pStyle w:val="B1"/>
      </w:pPr>
      <w:r w:rsidRPr="00C6449B">
        <w:t>-</w:t>
      </w:r>
      <w:r w:rsidRPr="00C6449B">
        <w:tab/>
        <w:t xml:space="preserve">when the wanted signal is based on </w:t>
      </w:r>
      <w:r w:rsidRPr="00C6449B">
        <w:rPr>
          <w:rFonts w:cs="Arial"/>
          <w:szCs w:val="18"/>
        </w:rPr>
        <w:t>EIS</w:t>
      </w:r>
      <w:r w:rsidRPr="00C6449B">
        <w:rPr>
          <w:rFonts w:cs="Arial"/>
          <w:szCs w:val="18"/>
          <w:vertAlign w:val="subscript"/>
        </w:rPr>
        <w:t>REFSENS</w:t>
      </w:r>
      <w:r w:rsidRPr="00C6449B">
        <w:t xml:space="preserve">: the AoA of the incident wave of a received signal and the interfering signal are within the </w:t>
      </w:r>
      <w:r w:rsidRPr="00C6449B">
        <w:rPr>
          <w:i/>
        </w:rPr>
        <w:t>OTA REFSENS RoAoA.</w:t>
      </w:r>
    </w:p>
    <w:p w14:paraId="55E1F5FB" w14:textId="77777777" w:rsidR="00CF08D6" w:rsidRPr="00C6449B" w:rsidRDefault="00CF08D6" w:rsidP="00CF08D6">
      <w:pPr>
        <w:pStyle w:val="B1"/>
      </w:pPr>
      <w:r w:rsidRPr="00C6449B">
        <w:t>-</w:t>
      </w:r>
      <w:r w:rsidRPr="00C6449B">
        <w:tab/>
        <w:t xml:space="preserve">when the wanted signal is based on </w:t>
      </w:r>
      <w:r w:rsidRPr="00C6449B">
        <w:rPr>
          <w:rFonts w:cs="Arial"/>
          <w:szCs w:val="18"/>
        </w:rPr>
        <w:t>EIS</w:t>
      </w:r>
      <w:r w:rsidRPr="00C6449B">
        <w:rPr>
          <w:rFonts w:cs="Arial"/>
          <w:szCs w:val="18"/>
          <w:vertAlign w:val="subscript"/>
        </w:rPr>
        <w:t>minSENS</w:t>
      </w:r>
      <w:r w:rsidRPr="00C6449B">
        <w:t xml:space="preserve">: the AoA of the incident wave of a received signal and the interfering signal are within the </w:t>
      </w:r>
      <w:r w:rsidRPr="00C6449B">
        <w:rPr>
          <w:i/>
        </w:rPr>
        <w:t>minSENS RoAoA</w:t>
      </w:r>
      <w:r w:rsidRPr="00C6449B">
        <w:t>.</w:t>
      </w:r>
    </w:p>
    <w:p w14:paraId="58A6740D" w14:textId="77777777" w:rsidR="00CF08D6" w:rsidRPr="00C6449B" w:rsidRDefault="00CF08D6" w:rsidP="00CF08D6">
      <w:r w:rsidRPr="00C6449B">
        <w:t xml:space="preserve">The wanted and interfering signals apply to each supported polarization, under the assumption of </w:t>
      </w:r>
      <w:r w:rsidRPr="00C6449B">
        <w:rPr>
          <w:i/>
        </w:rPr>
        <w:t>polarization match</w:t>
      </w:r>
      <w:r w:rsidRPr="00C6449B">
        <w:t>.</w:t>
      </w:r>
    </w:p>
    <w:p w14:paraId="04BEF6B6" w14:textId="0921F004" w:rsidR="00CF08D6" w:rsidRPr="00C6449B" w:rsidRDefault="00CF08D6" w:rsidP="00CF08D6">
      <w:pPr>
        <w:rPr>
          <w:lang w:eastAsia="zh-CN"/>
        </w:rPr>
      </w:pPr>
      <w:r w:rsidRPr="00C6449B">
        <w:t xml:space="preserve">The throughput shall be </w:t>
      </w:r>
      <w:r w:rsidRPr="00C6449B">
        <w:rPr>
          <w:rFonts w:hint="eastAsia"/>
        </w:rPr>
        <w:t>≥</w:t>
      </w:r>
      <w:r w:rsidRPr="00C6449B">
        <w:t xml:space="preserve"> 95% of the maximum throughput</w:t>
      </w:r>
      <w:r w:rsidRPr="00C6449B" w:rsidDel="00BE584A">
        <w:t xml:space="preserve"> </w:t>
      </w:r>
      <w:r w:rsidRPr="00C6449B">
        <w:t>of the reference measurement channel, with</w:t>
      </w:r>
      <w:r w:rsidRPr="00C6449B">
        <w:rPr>
          <w:lang w:eastAsia="zh-CN"/>
        </w:rPr>
        <w:t xml:space="preserve"> OTA wanted and OTA interfering signal specified in tables 10.5.2.2-1, table 10.5.2.2-2 and table 10.5.2.2-3 for general OTA and narrowband OTA blocking requirements. </w:t>
      </w:r>
      <w:r w:rsidRPr="00C6449B">
        <w:rPr>
          <w:rFonts w:eastAsia="Osaka"/>
        </w:rPr>
        <w:t xml:space="preserve">The reference measurement channel for the </w:t>
      </w:r>
      <w:r w:rsidRPr="00C6449B">
        <w:rPr>
          <w:lang w:eastAsia="zh-CN"/>
        </w:rPr>
        <w:t xml:space="preserve">OTA </w:t>
      </w:r>
      <w:r w:rsidRPr="00C6449B">
        <w:rPr>
          <w:rFonts w:eastAsia="Osaka"/>
        </w:rPr>
        <w:t xml:space="preserve">wanted signal is identified in </w:t>
      </w:r>
      <w:r w:rsidR="00B41384" w:rsidRPr="00C6449B">
        <w:rPr>
          <w:rFonts w:eastAsia="Osaka"/>
        </w:rPr>
        <w:t>clause</w:t>
      </w:r>
      <w:r w:rsidRPr="00C6449B">
        <w:rPr>
          <w:rFonts w:eastAsia="Osaka"/>
        </w:rPr>
        <w:t xml:space="preserve"> 10.3.2 and are further specified in annex A.1. The characteristics of the interfering signal is further specified in annex D.</w:t>
      </w:r>
    </w:p>
    <w:p w14:paraId="2D0B4B62" w14:textId="77777777" w:rsidR="00CF08D6" w:rsidRPr="00C6449B" w:rsidRDefault="00CF08D6" w:rsidP="00CF08D6">
      <w:pPr>
        <w:rPr>
          <w:rFonts w:cs="v3.8.0"/>
        </w:rPr>
      </w:pPr>
      <w:r w:rsidRPr="00C6449B">
        <w:rPr>
          <w:lang w:eastAsia="zh-CN"/>
        </w:rPr>
        <w:t xml:space="preserve">The OTA in-band blocking requirements apply outside the </w:t>
      </w:r>
      <w:r w:rsidRPr="00C6449B">
        <w:rPr>
          <w:i/>
          <w:lang w:eastAsia="zh-CN"/>
        </w:rPr>
        <w:t>Base Station RF Bandwidth</w:t>
      </w:r>
      <w:r w:rsidRPr="00C6449B">
        <w:rPr>
          <w:lang w:eastAsia="zh-CN"/>
        </w:rPr>
        <w:t xml:space="preserve"> or </w:t>
      </w:r>
      <w:r w:rsidRPr="00C6449B">
        <w:rPr>
          <w:i/>
          <w:lang w:eastAsia="zh-CN"/>
        </w:rPr>
        <w:t>Radio Bandwidth</w:t>
      </w:r>
      <w:r w:rsidRPr="00C6449B">
        <w:rPr>
          <w:lang w:eastAsia="zh-CN"/>
        </w:rPr>
        <w:t xml:space="preserve">. The interfering signal offset is defined relative to the </w:t>
      </w:r>
      <w:r w:rsidRPr="00C6449B">
        <w:rPr>
          <w:i/>
          <w:lang w:eastAsia="zh-CN"/>
        </w:rPr>
        <w:t>Base Station RF Bandwidth edges</w:t>
      </w:r>
      <w:r w:rsidRPr="00C6449B">
        <w:rPr>
          <w:lang w:eastAsia="zh-CN"/>
        </w:rPr>
        <w:t xml:space="preserve"> or </w:t>
      </w:r>
      <w:r w:rsidRPr="00C6449B">
        <w:rPr>
          <w:i/>
          <w:lang w:eastAsia="zh-CN"/>
        </w:rPr>
        <w:t>Radio Bandwidth</w:t>
      </w:r>
      <w:r w:rsidRPr="00C6449B">
        <w:rPr>
          <w:lang w:eastAsia="zh-CN"/>
        </w:rPr>
        <w:t xml:space="preserve"> edges.</w:t>
      </w:r>
    </w:p>
    <w:p w14:paraId="2557A8F9" w14:textId="77777777" w:rsidR="00CF08D6" w:rsidRPr="00C6449B" w:rsidRDefault="00CF08D6" w:rsidP="00CF08D6">
      <w:r w:rsidRPr="00C6449B">
        <w:rPr>
          <w:lang w:eastAsia="zh-CN"/>
        </w:rPr>
        <w:t xml:space="preserve">For </w:t>
      </w:r>
      <w:r w:rsidRPr="00C6449B">
        <w:rPr>
          <w:i/>
          <w:lang w:eastAsia="zh-CN"/>
        </w:rPr>
        <w:t xml:space="preserve">BS type 1-O </w:t>
      </w:r>
      <w:r w:rsidRPr="00C6449B">
        <w:rPr>
          <w:rFonts w:cs="v3.8.0"/>
        </w:rPr>
        <w:t xml:space="preserve">the OTA in-band </w:t>
      </w:r>
      <w:r w:rsidRPr="00C6449B">
        <w:rPr>
          <w:lang w:eastAsia="zh-CN"/>
        </w:rPr>
        <w:t xml:space="preserve">blocking requirement shall </w:t>
      </w:r>
      <w:r w:rsidRPr="00C6449B">
        <w:rPr>
          <w:rFonts w:cs="v3.8.0"/>
        </w:rPr>
        <w:t xml:space="preserve">apply </w:t>
      </w:r>
      <w:r w:rsidRPr="00C6449B">
        <w:rPr>
          <w:lang w:eastAsia="zh-CN"/>
        </w:rPr>
        <w:t xml:space="preserve">in the in-band blocking frequency range, which is from </w:t>
      </w:r>
      <w:r w:rsidRPr="00C6449B">
        <w:rPr>
          <w:rFonts w:cs="Arial"/>
        </w:rPr>
        <w:t>F</w:t>
      </w:r>
      <w:r w:rsidRPr="00C6449B">
        <w:rPr>
          <w:rFonts w:cs="Arial"/>
          <w:vertAlign w:val="subscript"/>
        </w:rPr>
        <w:t>UL,low</w:t>
      </w:r>
      <w:r w:rsidRPr="00C6449B">
        <w:rPr>
          <w:rFonts w:cs="Arial"/>
        </w:rPr>
        <w:t xml:space="preserve"> - </w:t>
      </w:r>
      <w:r w:rsidRPr="00C6449B">
        <w:t>Δf</w:t>
      </w:r>
      <w:r w:rsidRPr="00C6449B">
        <w:rPr>
          <w:vertAlign w:val="subscript"/>
        </w:rPr>
        <w:t>OOB</w:t>
      </w:r>
      <w:r w:rsidRPr="00C6449B">
        <w:rPr>
          <w:rFonts w:cs="v5.0.0"/>
        </w:rPr>
        <w:t xml:space="preserve"> </w:t>
      </w:r>
      <w:r w:rsidRPr="00C6449B">
        <w:t xml:space="preserve">to </w:t>
      </w:r>
      <w:r w:rsidRPr="00C6449B">
        <w:rPr>
          <w:rFonts w:cs="Arial"/>
        </w:rPr>
        <w:t>F</w:t>
      </w:r>
      <w:r w:rsidRPr="00C6449B">
        <w:rPr>
          <w:rFonts w:cs="Arial"/>
          <w:vertAlign w:val="subscript"/>
        </w:rPr>
        <w:t>UL,high</w:t>
      </w:r>
      <w:r w:rsidRPr="00C6449B">
        <w:rPr>
          <w:rFonts w:cs="Arial"/>
        </w:rPr>
        <w:t xml:space="preserve"> + </w:t>
      </w:r>
      <w:r w:rsidRPr="00C6449B">
        <w:t>Δf</w:t>
      </w:r>
      <w:r w:rsidRPr="00C6449B">
        <w:rPr>
          <w:vertAlign w:val="subscript"/>
        </w:rPr>
        <w:t>OOB</w:t>
      </w:r>
      <w:r w:rsidRPr="00C6449B">
        <w:rPr>
          <w:rFonts w:cs="v3.8.0"/>
        </w:rPr>
        <w:t>, excluding the downlink frequency range of the FDD</w:t>
      </w:r>
      <w:r w:rsidRPr="00C6449B">
        <w:rPr>
          <w:rFonts w:cs="v3.8.0"/>
          <w:i/>
        </w:rPr>
        <w:t xml:space="preserve"> operating band.</w:t>
      </w:r>
      <w:r w:rsidRPr="00C6449B">
        <w:rPr>
          <w:rFonts w:cs="v3.8.0"/>
        </w:rPr>
        <w:t xml:space="preserve"> </w:t>
      </w:r>
      <w:r w:rsidRPr="00C6449B">
        <w:rPr>
          <w:rFonts w:cs="v5.0.0"/>
        </w:rPr>
        <w:t xml:space="preserve">The </w:t>
      </w:r>
      <w:r w:rsidRPr="00C6449B">
        <w:t>Δf</w:t>
      </w:r>
      <w:r w:rsidRPr="00C6449B">
        <w:rPr>
          <w:vertAlign w:val="subscript"/>
        </w:rPr>
        <w:t>OOB</w:t>
      </w:r>
      <w:r w:rsidRPr="00C6449B">
        <w:rPr>
          <w:rFonts w:cs="v5.0.0"/>
        </w:rPr>
        <w:t xml:space="preserve"> for </w:t>
      </w:r>
      <w:r w:rsidRPr="00C6449B">
        <w:rPr>
          <w:i/>
          <w:lang w:eastAsia="zh-CN"/>
        </w:rPr>
        <w:t>BS type 1-O</w:t>
      </w:r>
      <w:r w:rsidRPr="00C6449B">
        <w:rPr>
          <w:rFonts w:cs="v5.0.0"/>
        </w:rPr>
        <w:t xml:space="preserve"> is </w:t>
      </w:r>
      <w:r w:rsidRPr="00C6449B">
        <w:t>defined in table 10.5.2.2-0.</w:t>
      </w:r>
    </w:p>
    <w:p w14:paraId="2EFA1F0A" w14:textId="77777777" w:rsidR="00CF08D6" w:rsidRPr="00C6449B" w:rsidRDefault="00CF08D6" w:rsidP="00CF08D6">
      <w:pPr>
        <w:pStyle w:val="TH"/>
      </w:pPr>
      <w:r w:rsidRPr="00C6449B">
        <w:t>Table 10.5.2.2-0: Δf</w:t>
      </w:r>
      <w:r w:rsidRPr="00C6449B">
        <w:rPr>
          <w:vertAlign w:val="subscript"/>
        </w:rPr>
        <w:t>OOB</w:t>
      </w:r>
      <w:r w:rsidRPr="00C6449B">
        <w:t xml:space="preserve"> offset for NR </w:t>
      </w:r>
      <w:r w:rsidRPr="00C6449B">
        <w:rPr>
          <w:i/>
        </w:rPr>
        <w:t>operating bands</w:t>
      </w:r>
      <w:r w:rsidRPr="00C6449B">
        <w:rPr>
          <w:rFonts w:eastAsia="SimSun"/>
          <w:i/>
          <w:lang w:val="en-US" w:eastAsia="zh-CN"/>
        </w:rPr>
        <w:t xml:space="preserve"> </w:t>
      </w:r>
      <w:r w:rsidRPr="00C6449B">
        <w:rPr>
          <w:rFonts w:eastAsia="SimSun"/>
          <w:iCs/>
          <w:lang w:val="en-US" w:eastAsia="zh-CN"/>
        </w:rPr>
        <w:t>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7"/>
        <w:gridCol w:w="3472"/>
        <w:gridCol w:w="1219"/>
      </w:tblGrid>
      <w:tr w:rsidR="00CF08D6" w:rsidRPr="00C6449B" w14:paraId="0CDBBCEB" w14:textId="77777777" w:rsidTr="00CF08D6">
        <w:trPr>
          <w:jc w:val="center"/>
        </w:trPr>
        <w:tc>
          <w:tcPr>
            <w:tcW w:w="0" w:type="auto"/>
          </w:tcPr>
          <w:p w14:paraId="4C85A084" w14:textId="77777777" w:rsidR="00CF08D6" w:rsidRPr="00C6449B" w:rsidRDefault="00CF08D6" w:rsidP="00CF08D6">
            <w:pPr>
              <w:pStyle w:val="TAH"/>
              <w:rPr>
                <w:lang w:eastAsia="zh-CN"/>
              </w:rPr>
            </w:pPr>
            <w:r w:rsidRPr="00C6449B">
              <w:rPr>
                <w:lang w:eastAsia="zh-CN"/>
              </w:rPr>
              <w:t>BS type</w:t>
            </w:r>
          </w:p>
        </w:tc>
        <w:tc>
          <w:tcPr>
            <w:tcW w:w="3472" w:type="dxa"/>
            <w:shd w:val="clear" w:color="auto" w:fill="auto"/>
          </w:tcPr>
          <w:p w14:paraId="3D6BD8A5" w14:textId="77777777" w:rsidR="00CF08D6" w:rsidRPr="00C6449B" w:rsidRDefault="00CF08D6" w:rsidP="00CF08D6">
            <w:pPr>
              <w:pStyle w:val="TAH"/>
            </w:pPr>
            <w:r w:rsidRPr="00C6449B">
              <w:rPr>
                <w:i/>
              </w:rPr>
              <w:t>Operating band</w:t>
            </w:r>
            <w:r w:rsidRPr="00C6449B">
              <w:t xml:space="preserve"> characteristics</w:t>
            </w:r>
          </w:p>
        </w:tc>
        <w:tc>
          <w:tcPr>
            <w:tcW w:w="0" w:type="auto"/>
            <w:shd w:val="clear" w:color="auto" w:fill="auto"/>
          </w:tcPr>
          <w:p w14:paraId="6D6312F9" w14:textId="77777777" w:rsidR="00CF08D6" w:rsidRPr="00C6449B" w:rsidRDefault="00CF08D6" w:rsidP="00CF08D6">
            <w:pPr>
              <w:pStyle w:val="TAH"/>
            </w:pPr>
            <w:r w:rsidRPr="00C6449B">
              <w:t>Δf</w:t>
            </w:r>
            <w:r w:rsidRPr="00C6449B">
              <w:rPr>
                <w:vertAlign w:val="subscript"/>
              </w:rPr>
              <w:t>OOB</w:t>
            </w:r>
            <w:r w:rsidRPr="00C6449B">
              <w:t xml:space="preserve"> (MHz)</w:t>
            </w:r>
          </w:p>
        </w:tc>
      </w:tr>
      <w:tr w:rsidR="00CF08D6" w:rsidRPr="00C6449B" w14:paraId="55967495" w14:textId="77777777" w:rsidTr="00CF08D6">
        <w:trPr>
          <w:jc w:val="center"/>
        </w:trPr>
        <w:tc>
          <w:tcPr>
            <w:tcW w:w="0" w:type="auto"/>
            <w:vMerge w:val="restart"/>
            <w:vAlign w:val="center"/>
          </w:tcPr>
          <w:p w14:paraId="64EB2A8F" w14:textId="77777777" w:rsidR="00CF08D6" w:rsidRPr="00C6449B" w:rsidRDefault="00CF08D6" w:rsidP="00CF08D6">
            <w:pPr>
              <w:pStyle w:val="TAL"/>
              <w:rPr>
                <w:i/>
                <w:lang w:eastAsia="zh-CN"/>
              </w:rPr>
            </w:pPr>
            <w:r w:rsidRPr="00C6449B">
              <w:rPr>
                <w:i/>
                <w:lang w:eastAsia="zh-CN"/>
              </w:rPr>
              <w:t>BS type 1-O</w:t>
            </w:r>
          </w:p>
        </w:tc>
        <w:tc>
          <w:tcPr>
            <w:tcW w:w="3472" w:type="dxa"/>
            <w:shd w:val="clear" w:color="auto" w:fill="auto"/>
          </w:tcPr>
          <w:p w14:paraId="2CCC89B7" w14:textId="77777777" w:rsidR="00CF08D6" w:rsidRPr="00C6449B" w:rsidRDefault="00CF08D6" w:rsidP="00CF08D6">
            <w:pPr>
              <w:pStyle w:val="TAL"/>
            </w:pPr>
            <w:r w:rsidRPr="00C6449B">
              <w:rPr>
                <w:rFonts w:cs="Arial"/>
              </w:rPr>
              <w:t>F</w:t>
            </w:r>
            <w:r w:rsidRPr="00C6449B">
              <w:rPr>
                <w:rFonts w:cs="Arial"/>
                <w:vertAlign w:val="subscript"/>
              </w:rPr>
              <w:t>UL,high</w:t>
            </w:r>
            <w:r w:rsidRPr="00C6449B">
              <w:t xml:space="preserve"> – </w:t>
            </w:r>
            <w:r w:rsidRPr="00C6449B">
              <w:rPr>
                <w:rFonts w:cs="Arial"/>
              </w:rPr>
              <w:t>F</w:t>
            </w:r>
            <w:r w:rsidRPr="00C6449B">
              <w:rPr>
                <w:rFonts w:cs="Arial"/>
                <w:vertAlign w:val="subscript"/>
              </w:rPr>
              <w:t>UL,low</w:t>
            </w:r>
            <w:r w:rsidRPr="00C6449B">
              <w:rPr>
                <w:rFonts w:cs="Arial"/>
              </w:rPr>
              <w:t xml:space="preserve"> &lt; 1</w:t>
            </w:r>
            <w:r w:rsidRPr="00C6449B">
              <w:rPr>
                <w:rFonts w:cs="Arial"/>
                <w:lang w:eastAsia="zh-CN"/>
              </w:rPr>
              <w:t>00 MHz</w:t>
            </w:r>
          </w:p>
        </w:tc>
        <w:tc>
          <w:tcPr>
            <w:tcW w:w="0" w:type="auto"/>
            <w:shd w:val="clear" w:color="auto" w:fill="auto"/>
          </w:tcPr>
          <w:p w14:paraId="3DCBFC2F" w14:textId="77777777" w:rsidR="00CF08D6" w:rsidRPr="00C6449B" w:rsidRDefault="00CF08D6" w:rsidP="00CF08D6">
            <w:pPr>
              <w:pStyle w:val="TAC"/>
            </w:pPr>
            <w:r w:rsidRPr="00C6449B">
              <w:t>20</w:t>
            </w:r>
          </w:p>
        </w:tc>
      </w:tr>
      <w:tr w:rsidR="00CF08D6" w:rsidRPr="00C6449B" w14:paraId="4E9DDCD1" w14:textId="77777777" w:rsidTr="00CF08D6">
        <w:trPr>
          <w:jc w:val="center"/>
        </w:trPr>
        <w:tc>
          <w:tcPr>
            <w:tcW w:w="0" w:type="auto"/>
            <w:vMerge/>
            <w:vAlign w:val="center"/>
          </w:tcPr>
          <w:p w14:paraId="08036C59" w14:textId="77777777" w:rsidR="00CF08D6" w:rsidRPr="00C6449B" w:rsidRDefault="00CF08D6" w:rsidP="00CF08D6">
            <w:pPr>
              <w:pStyle w:val="TAL"/>
              <w:rPr>
                <w:i/>
              </w:rPr>
            </w:pPr>
          </w:p>
        </w:tc>
        <w:tc>
          <w:tcPr>
            <w:tcW w:w="3472" w:type="dxa"/>
            <w:shd w:val="clear" w:color="auto" w:fill="auto"/>
          </w:tcPr>
          <w:p w14:paraId="06603B3F" w14:textId="77777777" w:rsidR="00CF08D6" w:rsidRPr="00C6449B" w:rsidRDefault="00CF08D6" w:rsidP="00CF08D6">
            <w:pPr>
              <w:pStyle w:val="TAL"/>
              <w:rPr>
                <w:b/>
              </w:rPr>
            </w:pPr>
            <w:r w:rsidRPr="00C6449B">
              <w:rPr>
                <w:rFonts w:cs="Arial"/>
              </w:rPr>
              <w:t xml:space="preserve">100 MHz </w:t>
            </w:r>
            <w:r w:rsidRPr="00C6449B">
              <w:rPr>
                <w:rFonts w:cs="Arial" w:hint="eastAsia"/>
              </w:rPr>
              <w:t>≤</w:t>
            </w:r>
            <w:r w:rsidRPr="00C6449B">
              <w:rPr>
                <w:rFonts w:cs="Arial"/>
              </w:rPr>
              <w:t xml:space="preserve"> F</w:t>
            </w:r>
            <w:r w:rsidRPr="00C6449B">
              <w:rPr>
                <w:rFonts w:cs="Arial"/>
                <w:vertAlign w:val="subscript"/>
              </w:rPr>
              <w:t>UL,high</w:t>
            </w:r>
            <w:r w:rsidRPr="00C6449B">
              <w:t xml:space="preserve"> – </w:t>
            </w:r>
            <w:r w:rsidRPr="00C6449B">
              <w:rPr>
                <w:rFonts w:cs="Arial"/>
              </w:rPr>
              <w:t>F</w:t>
            </w:r>
            <w:r w:rsidRPr="00C6449B">
              <w:rPr>
                <w:rFonts w:cs="Arial"/>
                <w:vertAlign w:val="subscript"/>
              </w:rPr>
              <w:t>UL,low</w:t>
            </w:r>
            <w:r w:rsidRPr="00C6449B">
              <w:rPr>
                <w:rFonts w:cs="Arial" w:hint="eastAsia"/>
              </w:rPr>
              <w:t xml:space="preserve"> ≤ </w:t>
            </w:r>
            <w:r w:rsidRPr="00C6449B">
              <w:rPr>
                <w:rFonts w:cs="Arial"/>
                <w:lang w:eastAsia="zh-CN"/>
              </w:rPr>
              <w:t>900 MHz</w:t>
            </w:r>
            <w:r w:rsidRPr="00C6449B">
              <w:rPr>
                <w:rFonts w:cs="Arial"/>
              </w:rPr>
              <w:t xml:space="preserve"> </w:t>
            </w:r>
          </w:p>
        </w:tc>
        <w:tc>
          <w:tcPr>
            <w:tcW w:w="0" w:type="auto"/>
            <w:shd w:val="clear" w:color="auto" w:fill="auto"/>
          </w:tcPr>
          <w:p w14:paraId="34CD9A1B" w14:textId="77777777" w:rsidR="00CF08D6" w:rsidRPr="00C6449B" w:rsidRDefault="00CF08D6" w:rsidP="00CF08D6">
            <w:pPr>
              <w:pStyle w:val="TAC"/>
            </w:pPr>
            <w:r w:rsidRPr="00C6449B">
              <w:t>60</w:t>
            </w:r>
          </w:p>
        </w:tc>
      </w:tr>
    </w:tbl>
    <w:p w14:paraId="192D240E" w14:textId="77777777" w:rsidR="00CF08D6" w:rsidRPr="00C6449B" w:rsidRDefault="00CF08D6" w:rsidP="00CF08D6">
      <w:pPr>
        <w:rPr>
          <w:lang w:eastAsia="zh-CN"/>
        </w:rPr>
      </w:pPr>
    </w:p>
    <w:p w14:paraId="73CCF6AA" w14:textId="77777777" w:rsidR="00CF08D6" w:rsidRPr="00C6449B" w:rsidRDefault="00CF08D6" w:rsidP="00CF08D6">
      <w:pPr>
        <w:rPr>
          <w:lang w:eastAsia="zh-CN"/>
        </w:rPr>
      </w:pPr>
      <w:r w:rsidRPr="00C6449B">
        <w:rPr>
          <w:lang w:eastAsia="zh-CN"/>
        </w:rPr>
        <w:t xml:space="preserve">For </w:t>
      </w:r>
      <w:r w:rsidRPr="00C6449B">
        <w:t xml:space="preserve">RIBs supporting operation in </w:t>
      </w:r>
      <w:r w:rsidRPr="00C6449B">
        <w:rPr>
          <w:i/>
        </w:rPr>
        <w:t>non-contiguous spectrum</w:t>
      </w:r>
      <w:r w:rsidRPr="00C6449B">
        <w:t xml:space="preserve"> </w:t>
      </w:r>
      <w:r w:rsidRPr="00C6449B">
        <w:rPr>
          <w:lang w:eastAsia="zh-CN"/>
        </w:rPr>
        <w:t xml:space="preserve">within any </w:t>
      </w:r>
      <w:r w:rsidRPr="00C6449B">
        <w:rPr>
          <w:i/>
          <w:lang w:eastAsia="zh-CN"/>
        </w:rPr>
        <w:t>operating band</w:t>
      </w:r>
      <w:r w:rsidRPr="00C6449B">
        <w:rPr>
          <w:lang w:eastAsia="zh-CN"/>
        </w:rPr>
        <w:t xml:space="preserve">, the OTA in-band blocking requirements apply in addition inside any </w:t>
      </w:r>
      <w:r w:rsidRPr="00C6449B">
        <w:rPr>
          <w:i/>
          <w:lang w:eastAsia="zh-CN"/>
        </w:rPr>
        <w:t>sub-block gap</w:t>
      </w:r>
      <w:r w:rsidRPr="00C6449B">
        <w:rPr>
          <w:lang w:eastAsia="zh-CN"/>
        </w:rPr>
        <w:t xml:space="preserve">, in case the </w:t>
      </w:r>
      <w:r w:rsidRPr="00C6449B">
        <w:rPr>
          <w:i/>
          <w:lang w:eastAsia="zh-CN"/>
        </w:rPr>
        <w:t>sub-block gap</w:t>
      </w:r>
      <w:r w:rsidRPr="00C6449B">
        <w:rPr>
          <w:lang w:eastAsia="zh-CN"/>
        </w:rPr>
        <w:t xml:space="preserve"> size is at least as wide as twice the interfering signal minimum offset in table 10.5.2.2-1. The interfering signal offset is defined relative to the </w:t>
      </w:r>
      <w:r w:rsidRPr="00C6449B">
        <w:rPr>
          <w:i/>
          <w:lang w:eastAsia="zh-CN"/>
        </w:rPr>
        <w:t>sub-block edges</w:t>
      </w:r>
      <w:r w:rsidRPr="00C6449B">
        <w:rPr>
          <w:lang w:eastAsia="zh-CN"/>
        </w:rPr>
        <w:t xml:space="preserve"> inside the </w:t>
      </w:r>
      <w:r w:rsidRPr="00C6449B">
        <w:rPr>
          <w:i/>
          <w:lang w:eastAsia="zh-CN"/>
        </w:rPr>
        <w:t>sub-block</w:t>
      </w:r>
      <w:r w:rsidRPr="00C6449B">
        <w:rPr>
          <w:lang w:eastAsia="zh-CN"/>
        </w:rPr>
        <w:t xml:space="preserve"> gap.</w:t>
      </w:r>
    </w:p>
    <w:p w14:paraId="191FBFD6" w14:textId="77777777" w:rsidR="00CF08D6" w:rsidRPr="00C6449B" w:rsidRDefault="00CF08D6" w:rsidP="00CF08D6">
      <w:pPr>
        <w:rPr>
          <w:lang w:eastAsia="zh-CN"/>
        </w:rPr>
      </w:pPr>
      <w:r w:rsidRPr="00C6449B">
        <w:rPr>
          <w:lang w:eastAsia="zh-CN"/>
        </w:rPr>
        <w:t xml:space="preserve">For </w:t>
      </w:r>
      <w:r w:rsidRPr="00C6449B">
        <w:rPr>
          <w:i/>
        </w:rPr>
        <w:t>multi-band RIBs</w:t>
      </w:r>
      <w:r w:rsidRPr="00C6449B">
        <w:rPr>
          <w:lang w:eastAsia="zh-CN"/>
        </w:rPr>
        <w:t xml:space="preserve">, the OTA in-band blocking requirements apply in the in-band blocking frequency ranges for each supported </w:t>
      </w:r>
      <w:r w:rsidRPr="00C6449B">
        <w:rPr>
          <w:i/>
          <w:lang w:eastAsia="zh-CN"/>
        </w:rPr>
        <w:t>operating band</w:t>
      </w:r>
      <w:r w:rsidRPr="00C6449B">
        <w:rPr>
          <w:lang w:eastAsia="zh-CN"/>
        </w:rPr>
        <w:t xml:space="preserve">. The requirement shall apply in addition inside any </w:t>
      </w:r>
      <w:r w:rsidRPr="00C6449B">
        <w:rPr>
          <w:i/>
          <w:lang w:eastAsia="zh-CN"/>
        </w:rPr>
        <w:t>Inter RF Bandwidth gap</w:t>
      </w:r>
      <w:r w:rsidRPr="00C6449B">
        <w:rPr>
          <w:lang w:eastAsia="zh-CN"/>
        </w:rPr>
        <w:t xml:space="preserve">, in case the </w:t>
      </w:r>
      <w:r w:rsidRPr="00C6449B">
        <w:rPr>
          <w:i/>
          <w:lang w:eastAsia="zh-CN"/>
        </w:rPr>
        <w:t xml:space="preserve">Inter </w:t>
      </w:r>
      <w:r w:rsidRPr="00C6449B">
        <w:rPr>
          <w:i/>
          <w:lang w:eastAsia="zh-CN"/>
        </w:rPr>
        <w:lastRenderedPageBreak/>
        <w:t>RF Bandwidth gap</w:t>
      </w:r>
      <w:r w:rsidRPr="00C6449B">
        <w:rPr>
          <w:lang w:eastAsia="zh-CN"/>
        </w:rPr>
        <w:t xml:space="preserve"> size is at least as wide as twice the interfering signal minimum offset in tables 10.5.2.2-1 and 10.5.2.2-3.</w:t>
      </w:r>
    </w:p>
    <w:p w14:paraId="720F33C1" w14:textId="77777777" w:rsidR="00CF08D6" w:rsidRPr="00C6449B" w:rsidRDefault="00CF08D6" w:rsidP="00CF08D6">
      <w:pPr>
        <w:rPr>
          <w:lang w:eastAsia="zh-CN"/>
        </w:rPr>
      </w:pPr>
      <w:r w:rsidRPr="00C6449B">
        <w:rPr>
          <w:lang w:eastAsia="zh-CN"/>
        </w:rPr>
        <w:t xml:space="preserve">For a </w:t>
      </w:r>
      <w:r w:rsidRPr="00C6449B">
        <w:t xml:space="preserve">RIBs supporting operation in </w:t>
      </w:r>
      <w:r w:rsidRPr="00C6449B">
        <w:rPr>
          <w:i/>
        </w:rPr>
        <w:t>non-contiguous spectrum</w:t>
      </w:r>
      <w:r w:rsidRPr="00C6449B">
        <w:t xml:space="preserve"> </w:t>
      </w:r>
      <w:r w:rsidRPr="00C6449B">
        <w:rPr>
          <w:lang w:eastAsia="zh-CN"/>
        </w:rPr>
        <w:t xml:space="preserve">within any </w:t>
      </w:r>
      <w:r w:rsidRPr="00C6449B">
        <w:rPr>
          <w:i/>
          <w:lang w:eastAsia="zh-CN"/>
        </w:rPr>
        <w:t>operating band</w:t>
      </w:r>
      <w:r w:rsidRPr="00C6449B">
        <w:rPr>
          <w:lang w:eastAsia="zh-CN"/>
        </w:rPr>
        <w:t xml:space="preserve">, the OTA </w:t>
      </w:r>
      <w:r w:rsidRPr="00C6449B">
        <w:rPr>
          <w:lang w:val="en-US" w:eastAsia="zh-CN"/>
        </w:rPr>
        <w:t xml:space="preserve">narrowband </w:t>
      </w:r>
      <w:r w:rsidRPr="00C6449B">
        <w:rPr>
          <w:lang w:eastAsia="zh-CN"/>
        </w:rPr>
        <w:t xml:space="preserve">blocking requirements apply in addition inside any </w:t>
      </w:r>
      <w:r w:rsidRPr="00C6449B">
        <w:rPr>
          <w:i/>
          <w:lang w:eastAsia="zh-CN"/>
        </w:rPr>
        <w:t>sub-block gap</w:t>
      </w:r>
      <w:r w:rsidRPr="00C6449B">
        <w:rPr>
          <w:lang w:eastAsia="zh-CN"/>
        </w:rPr>
        <w:t xml:space="preserve">, in case the </w:t>
      </w:r>
      <w:r w:rsidRPr="00C6449B">
        <w:rPr>
          <w:i/>
          <w:lang w:eastAsia="zh-CN"/>
        </w:rPr>
        <w:t>sub-block gap</w:t>
      </w:r>
      <w:r w:rsidRPr="00C6449B">
        <w:rPr>
          <w:lang w:eastAsia="zh-CN"/>
        </w:rPr>
        <w:t xml:space="preserve"> size is at least as wide as the interfering signal minimum offset in table 10.5.2.2-3. The interfering signal offset is defined relative to the </w:t>
      </w:r>
      <w:r w:rsidRPr="00C6449B">
        <w:rPr>
          <w:i/>
          <w:lang w:eastAsia="zh-CN"/>
        </w:rPr>
        <w:t>sub-block</w:t>
      </w:r>
      <w:r w:rsidRPr="00C6449B">
        <w:rPr>
          <w:lang w:eastAsia="zh-CN"/>
        </w:rPr>
        <w:t xml:space="preserve"> edges inside the </w:t>
      </w:r>
      <w:r w:rsidRPr="00C6449B">
        <w:rPr>
          <w:i/>
          <w:lang w:eastAsia="zh-CN"/>
        </w:rPr>
        <w:t>sub-block gap</w:t>
      </w:r>
      <w:r w:rsidRPr="00C6449B">
        <w:rPr>
          <w:lang w:eastAsia="zh-CN"/>
        </w:rPr>
        <w:t>.</w:t>
      </w:r>
    </w:p>
    <w:p w14:paraId="4C416A19" w14:textId="77777777" w:rsidR="00CF08D6" w:rsidRPr="00C6449B" w:rsidRDefault="00CF08D6" w:rsidP="00CF08D6">
      <w:pPr>
        <w:rPr>
          <w:lang w:eastAsia="zh-CN"/>
        </w:rPr>
      </w:pPr>
      <w:r w:rsidRPr="00C6449B">
        <w:rPr>
          <w:lang w:eastAsia="zh-CN"/>
        </w:rPr>
        <w:t xml:space="preserve">For a </w:t>
      </w:r>
      <w:r w:rsidRPr="00C6449B">
        <w:rPr>
          <w:i/>
        </w:rPr>
        <w:t>multi-band RIBs</w:t>
      </w:r>
      <w:r w:rsidRPr="00C6449B">
        <w:rPr>
          <w:lang w:eastAsia="zh-CN"/>
        </w:rPr>
        <w:t xml:space="preserve">, the OTA </w:t>
      </w:r>
      <w:r w:rsidRPr="00C6449B">
        <w:rPr>
          <w:lang w:val="en-US" w:eastAsia="zh-CN"/>
        </w:rPr>
        <w:t>narrow</w:t>
      </w:r>
      <w:r w:rsidRPr="00C6449B">
        <w:rPr>
          <w:lang w:eastAsia="zh-CN"/>
        </w:rPr>
        <w:t>band</w:t>
      </w:r>
      <w:r w:rsidRPr="00C6449B">
        <w:rPr>
          <w:lang w:val="en-US" w:eastAsia="zh-CN"/>
        </w:rPr>
        <w:t xml:space="preserve"> </w:t>
      </w:r>
      <w:r w:rsidRPr="00C6449B">
        <w:rPr>
          <w:lang w:eastAsia="zh-CN"/>
        </w:rPr>
        <w:t xml:space="preserve">blocking requirements apply in the </w:t>
      </w:r>
      <w:r w:rsidRPr="00C6449B">
        <w:rPr>
          <w:lang w:val="en-US" w:eastAsia="zh-CN"/>
        </w:rPr>
        <w:t>narrow</w:t>
      </w:r>
      <w:r w:rsidRPr="00C6449B">
        <w:rPr>
          <w:lang w:eastAsia="zh-CN"/>
        </w:rPr>
        <w:t xml:space="preserve">band blocking frequency ranges for each supported </w:t>
      </w:r>
      <w:r w:rsidRPr="00C6449B">
        <w:rPr>
          <w:i/>
          <w:iCs/>
          <w:lang w:eastAsia="zh-CN"/>
        </w:rPr>
        <w:t>operating band</w:t>
      </w:r>
      <w:r w:rsidRPr="00C6449B">
        <w:rPr>
          <w:lang w:eastAsia="zh-CN"/>
        </w:rPr>
        <w:t xml:space="preserve">. The requirement shall apply in addition inside any </w:t>
      </w:r>
      <w:r w:rsidRPr="00C6449B">
        <w:rPr>
          <w:i/>
          <w:lang w:eastAsia="zh-CN"/>
        </w:rPr>
        <w:t>Inter RF Bandwidth gap</w:t>
      </w:r>
      <w:r w:rsidRPr="00C6449B">
        <w:rPr>
          <w:lang w:eastAsia="zh-CN"/>
        </w:rPr>
        <w:t xml:space="preserve">, in case the </w:t>
      </w:r>
      <w:r w:rsidRPr="00C6449B">
        <w:rPr>
          <w:i/>
          <w:lang w:eastAsia="zh-CN"/>
        </w:rPr>
        <w:t>Inter RF Bandwidth gap</w:t>
      </w:r>
      <w:r w:rsidRPr="00C6449B">
        <w:rPr>
          <w:lang w:eastAsia="zh-CN"/>
        </w:rPr>
        <w:t xml:space="preserve"> size is at least as wide as the interfering signal minimum offset in table 10.5.2.2-3.</w:t>
      </w:r>
    </w:p>
    <w:p w14:paraId="04902C02"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10.5.2.2</w:t>
      </w:r>
      <w:r w:rsidRPr="00C6449B">
        <w:t>-</w:t>
      </w:r>
      <w:r w:rsidRPr="00C6449B">
        <w:rPr>
          <w:rFonts w:eastAsia="SimSun"/>
          <w:lang w:eastAsia="zh-CN"/>
        </w:rPr>
        <w:t>1</w:t>
      </w:r>
      <w:r w:rsidRPr="00C6449B">
        <w:t xml:space="preserve">: General OTA blocking requirement for </w:t>
      </w:r>
      <w:r w:rsidRPr="00C6449B">
        <w:rPr>
          <w:i/>
        </w:rPr>
        <w:t>BS type 1-O</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7"/>
        <w:gridCol w:w="1792"/>
        <w:gridCol w:w="2133"/>
        <w:gridCol w:w="1617"/>
        <w:gridCol w:w="2835"/>
      </w:tblGrid>
      <w:tr w:rsidR="00CF08D6" w:rsidRPr="00C6449B" w14:paraId="5EDC8C82" w14:textId="77777777" w:rsidTr="007F08F1">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29F503EC" w14:textId="77777777" w:rsidR="00CF08D6" w:rsidRPr="00C6449B" w:rsidRDefault="00CF08D6" w:rsidP="00CF08D6">
            <w:pPr>
              <w:pStyle w:val="TAH"/>
              <w:tabs>
                <w:tab w:val="left" w:pos="540"/>
                <w:tab w:val="left" w:pos="1260"/>
                <w:tab w:val="left" w:pos="1800"/>
              </w:tabs>
            </w:pPr>
            <w:r w:rsidRPr="00C6449B">
              <w:rPr>
                <w:i/>
              </w:rPr>
              <w:t>BS channel bandwidth</w:t>
            </w:r>
            <w:r w:rsidRPr="00C6449B">
              <w:t xml:space="preserve"> of the </w:t>
            </w:r>
            <w:r w:rsidRPr="00C6449B">
              <w:rPr>
                <w:i/>
              </w:rPr>
              <w:t>lowest/highest carrier</w:t>
            </w:r>
            <w:r w:rsidRPr="00C6449B">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37A43B3E" w14:textId="6FAD3B20" w:rsidR="00CF08D6" w:rsidRPr="00C6449B" w:rsidRDefault="00BF6A86" w:rsidP="00CF08D6">
            <w:pPr>
              <w:pStyle w:val="TAH"/>
              <w:tabs>
                <w:tab w:val="left" w:pos="540"/>
                <w:tab w:val="left" w:pos="1260"/>
                <w:tab w:val="left" w:pos="1800"/>
              </w:tabs>
              <w:rPr>
                <w:lang w:eastAsia="ja-JP"/>
              </w:rPr>
            </w:pPr>
            <w:r w:rsidRPr="00C6449B">
              <w:t>Wanted signal mean power (dBm)</w:t>
            </w:r>
            <w:r>
              <w:br/>
            </w:r>
            <w:r>
              <w:rPr>
                <w:lang w:eastAsia="ja-JP"/>
              </w:rPr>
              <w:t>(Note 1)</w:t>
            </w:r>
          </w:p>
        </w:tc>
        <w:tc>
          <w:tcPr>
            <w:tcW w:w="2133" w:type="dxa"/>
            <w:tcBorders>
              <w:top w:val="single" w:sz="4" w:space="0" w:color="auto"/>
              <w:left w:val="single" w:sz="4" w:space="0" w:color="auto"/>
              <w:bottom w:val="single" w:sz="4" w:space="0" w:color="auto"/>
              <w:right w:val="single" w:sz="4" w:space="0" w:color="auto"/>
            </w:tcBorders>
            <w:hideMark/>
          </w:tcPr>
          <w:p w14:paraId="32819071" w14:textId="77777777" w:rsidR="00CF08D6" w:rsidRPr="00C6449B" w:rsidRDefault="00CF08D6" w:rsidP="00CF08D6">
            <w:pPr>
              <w:pStyle w:val="TAH"/>
              <w:tabs>
                <w:tab w:val="left" w:pos="540"/>
                <w:tab w:val="left" w:pos="1260"/>
                <w:tab w:val="left" w:pos="1800"/>
              </w:tabs>
              <w:rPr>
                <w:lang w:eastAsia="ja-JP"/>
              </w:rPr>
            </w:pPr>
            <w:r w:rsidRPr="00C6449B">
              <w:rPr>
                <w:rFonts w:cs="Arial"/>
              </w:rPr>
              <w:t>Interfering signal mean power (dBm)</w:t>
            </w:r>
          </w:p>
        </w:tc>
        <w:tc>
          <w:tcPr>
            <w:tcW w:w="1617" w:type="dxa"/>
            <w:tcBorders>
              <w:top w:val="single" w:sz="4" w:space="0" w:color="auto"/>
              <w:left w:val="single" w:sz="4" w:space="0" w:color="auto"/>
              <w:bottom w:val="single" w:sz="4" w:space="0" w:color="auto"/>
              <w:right w:val="single" w:sz="4" w:space="0" w:color="auto"/>
            </w:tcBorders>
            <w:hideMark/>
          </w:tcPr>
          <w:p w14:paraId="2F8F0D81" w14:textId="77777777" w:rsidR="00CF08D6" w:rsidRPr="00C6449B" w:rsidRDefault="00CF08D6" w:rsidP="00CF08D6">
            <w:pPr>
              <w:pStyle w:val="TAH"/>
              <w:tabs>
                <w:tab w:val="left" w:pos="540"/>
                <w:tab w:val="left" w:pos="1260"/>
                <w:tab w:val="left" w:pos="1800"/>
              </w:tabs>
              <w:rPr>
                <w:lang w:eastAsia="ja-JP"/>
              </w:rPr>
            </w:pPr>
            <w:r w:rsidRPr="00C6449B">
              <w:rPr>
                <w:rFonts w:cs="Arial"/>
              </w:rPr>
              <w:t xml:space="preserve">Interfering signal centre frequency minimum offset from the lower/upper </w:t>
            </w:r>
            <w:r w:rsidRPr="00C6449B">
              <w:rPr>
                <w:rFonts w:cs="Arial"/>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t xml:space="preserve"> (MHz)</w:t>
            </w:r>
          </w:p>
        </w:tc>
        <w:tc>
          <w:tcPr>
            <w:tcW w:w="2835" w:type="dxa"/>
            <w:tcBorders>
              <w:top w:val="single" w:sz="4" w:space="0" w:color="auto"/>
              <w:left w:val="single" w:sz="4" w:space="0" w:color="auto"/>
              <w:bottom w:val="single" w:sz="4" w:space="0" w:color="auto"/>
              <w:right w:val="single" w:sz="4" w:space="0" w:color="auto"/>
            </w:tcBorders>
            <w:hideMark/>
          </w:tcPr>
          <w:p w14:paraId="1E05C829" w14:textId="77777777" w:rsidR="00CF08D6" w:rsidRPr="00C6449B" w:rsidRDefault="00CF08D6" w:rsidP="00CF08D6">
            <w:pPr>
              <w:pStyle w:val="TAH"/>
              <w:tabs>
                <w:tab w:val="left" w:pos="540"/>
                <w:tab w:val="left" w:pos="1260"/>
                <w:tab w:val="left" w:pos="1800"/>
              </w:tabs>
              <w:rPr>
                <w:lang w:eastAsia="ja-JP"/>
              </w:rPr>
            </w:pPr>
            <w:r w:rsidRPr="00C6449B">
              <w:t>Type of interfering signal</w:t>
            </w:r>
          </w:p>
        </w:tc>
      </w:tr>
      <w:tr w:rsidR="00BF6A86" w:rsidRPr="00C6449B" w14:paraId="2FD8136C" w14:textId="77777777" w:rsidTr="007F08F1">
        <w:trPr>
          <w:trHeight w:val="487"/>
          <w:jc w:val="center"/>
        </w:trPr>
        <w:tc>
          <w:tcPr>
            <w:tcW w:w="1947" w:type="dxa"/>
            <w:vMerge w:val="restart"/>
            <w:tcBorders>
              <w:top w:val="single" w:sz="4" w:space="0" w:color="auto"/>
              <w:left w:val="single" w:sz="4" w:space="0" w:color="auto"/>
              <w:right w:val="single" w:sz="4" w:space="0" w:color="auto"/>
            </w:tcBorders>
            <w:vAlign w:val="center"/>
          </w:tcPr>
          <w:p w14:paraId="4E07393B"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5, 10, 15, 20</w:t>
            </w:r>
          </w:p>
        </w:tc>
        <w:tc>
          <w:tcPr>
            <w:tcW w:w="1792" w:type="dxa"/>
            <w:tcBorders>
              <w:top w:val="single" w:sz="4" w:space="0" w:color="auto"/>
              <w:left w:val="single" w:sz="4" w:space="0" w:color="auto"/>
              <w:bottom w:val="single" w:sz="4" w:space="0" w:color="auto"/>
              <w:right w:val="single" w:sz="4" w:space="0" w:color="auto"/>
            </w:tcBorders>
            <w:vAlign w:val="center"/>
          </w:tcPr>
          <w:p w14:paraId="062B7CC1" w14:textId="619765F0" w:rsidR="00BF6A86" w:rsidRPr="00C6449B" w:rsidRDefault="00BF6A86" w:rsidP="00BF6A86">
            <w:pPr>
              <w:pStyle w:val="TAC"/>
              <w:tabs>
                <w:tab w:val="left" w:pos="540"/>
                <w:tab w:val="left" w:pos="1260"/>
                <w:tab w:val="left" w:pos="1800"/>
              </w:tabs>
              <w:rPr>
                <w:rFonts w:cs="Arial"/>
              </w:rPr>
            </w:pPr>
            <w:r w:rsidRPr="00C6449B">
              <w:rPr>
                <w:rFonts w:cs="Arial"/>
              </w:rPr>
              <w:t>EIS</w:t>
            </w:r>
            <w:r w:rsidRPr="00C6449B">
              <w:rPr>
                <w:rFonts w:cs="Arial"/>
                <w:vertAlign w:val="subscript"/>
              </w:rPr>
              <w:t>REFSENS</w:t>
            </w:r>
            <w:r w:rsidRPr="00C6449B">
              <w:rPr>
                <w:rFonts w:cs="Arial"/>
              </w:rPr>
              <w:t xml:space="preserve"> + </w:t>
            </w:r>
            <w:r>
              <w:rPr>
                <w:rFonts w:cs="Arial"/>
              </w:rPr>
              <w:t>x</w:t>
            </w:r>
            <w:r w:rsidRPr="00C6449B">
              <w:rPr>
                <w:rFonts w:cs="Arial"/>
              </w:rPr>
              <w:t> dB</w:t>
            </w:r>
          </w:p>
        </w:tc>
        <w:tc>
          <w:tcPr>
            <w:tcW w:w="2133" w:type="dxa"/>
            <w:tcBorders>
              <w:top w:val="single" w:sz="4" w:space="0" w:color="auto"/>
              <w:left w:val="single" w:sz="4" w:space="0" w:color="auto"/>
              <w:bottom w:val="single" w:sz="4" w:space="0" w:color="auto"/>
              <w:right w:val="single" w:sz="4" w:space="0" w:color="auto"/>
            </w:tcBorders>
            <w:vAlign w:val="center"/>
          </w:tcPr>
          <w:p w14:paraId="018E5194" w14:textId="66A34A10" w:rsidR="00BF6A86" w:rsidRPr="00C6449B" w:rsidRDefault="00BF6A86" w:rsidP="00BF6A86">
            <w:pPr>
              <w:pStyle w:val="TAC"/>
              <w:tabs>
                <w:tab w:val="left" w:pos="540"/>
                <w:tab w:val="left" w:pos="1260"/>
                <w:tab w:val="left" w:pos="1800"/>
              </w:tabs>
              <w:rPr>
                <w:lang w:eastAsia="zh-CN"/>
              </w:rPr>
            </w:pPr>
            <w:r w:rsidRPr="00C6449B">
              <w:rPr>
                <w:lang w:eastAsia="zh-CN"/>
              </w:rPr>
              <w:t>Wide Area</w:t>
            </w:r>
            <w:r w:rsidRPr="00C6449B">
              <w:rPr>
                <w:rFonts w:eastAsia="SimSun"/>
                <w:lang w:eastAsia="zh-CN"/>
              </w:rPr>
              <w:t xml:space="preserve"> BS</w:t>
            </w:r>
            <w:r w:rsidRPr="00C6449B">
              <w:rPr>
                <w:lang w:eastAsia="zh-CN"/>
              </w:rPr>
              <w:t>: -43 - Δ</w:t>
            </w:r>
            <w:r w:rsidRPr="00C6449B">
              <w:rPr>
                <w:vertAlign w:val="subscript"/>
                <w:lang w:eastAsia="zh-CN"/>
              </w:rPr>
              <w:t>OTAREFSENS</w:t>
            </w:r>
          </w:p>
          <w:p w14:paraId="4BDC50CA" w14:textId="5D5E512F" w:rsidR="00BF6A86" w:rsidRPr="00C6449B" w:rsidRDefault="00BF6A86" w:rsidP="00BF6A86">
            <w:pPr>
              <w:pStyle w:val="TAC"/>
              <w:tabs>
                <w:tab w:val="left" w:pos="540"/>
                <w:tab w:val="left" w:pos="1260"/>
                <w:tab w:val="left" w:pos="1800"/>
              </w:tabs>
              <w:rPr>
                <w:lang w:eastAsia="zh-CN"/>
              </w:rPr>
            </w:pPr>
            <w:r w:rsidRPr="00C6449B">
              <w:rPr>
                <w:lang w:eastAsia="zh-CN"/>
              </w:rPr>
              <w:t>Medium Range</w:t>
            </w:r>
            <w:r w:rsidRPr="00C6449B">
              <w:rPr>
                <w:rFonts w:eastAsia="SimSun"/>
                <w:lang w:eastAsia="zh-CN"/>
              </w:rPr>
              <w:t xml:space="preserve"> BS</w:t>
            </w:r>
            <w:r w:rsidRPr="00C6449B">
              <w:rPr>
                <w:lang w:eastAsia="zh-CN"/>
              </w:rPr>
              <w:t>: -38 - Δ</w:t>
            </w:r>
            <w:r w:rsidRPr="00C6449B">
              <w:rPr>
                <w:vertAlign w:val="subscript"/>
                <w:lang w:eastAsia="zh-CN"/>
              </w:rPr>
              <w:t>OTAREFSENS</w:t>
            </w:r>
          </w:p>
          <w:p w14:paraId="4E0CE7CC" w14:textId="1CD74565" w:rsidR="00BF6A86" w:rsidRPr="00C6449B" w:rsidRDefault="00BF6A86" w:rsidP="00BF6A86">
            <w:pPr>
              <w:pStyle w:val="TAC"/>
              <w:tabs>
                <w:tab w:val="left" w:pos="540"/>
                <w:tab w:val="left" w:pos="1260"/>
                <w:tab w:val="left" w:pos="1800"/>
              </w:tabs>
              <w:rPr>
                <w:rFonts w:eastAsia="SimSun"/>
                <w:lang w:eastAsia="zh-CN"/>
              </w:rPr>
            </w:pPr>
            <w:r w:rsidRPr="00C6449B">
              <w:rPr>
                <w:lang w:eastAsia="zh-CN"/>
              </w:rPr>
              <w:t>Local Area</w:t>
            </w:r>
            <w:r w:rsidRPr="00C6449B">
              <w:rPr>
                <w:rFonts w:eastAsia="SimSun"/>
                <w:lang w:eastAsia="zh-CN"/>
              </w:rPr>
              <w:t xml:space="preserve"> BS</w:t>
            </w:r>
            <w:r w:rsidRPr="00C6449B">
              <w:rPr>
                <w:lang w:eastAsia="zh-CN"/>
              </w:rPr>
              <w:t>: -35 - Δ</w:t>
            </w:r>
            <w:r w:rsidRPr="00C6449B">
              <w:rPr>
                <w:vertAlign w:val="subscript"/>
                <w:lang w:eastAsia="zh-CN"/>
              </w:rPr>
              <w:t>OTAREFSENS</w:t>
            </w:r>
          </w:p>
        </w:tc>
        <w:tc>
          <w:tcPr>
            <w:tcW w:w="1617" w:type="dxa"/>
            <w:tcBorders>
              <w:top w:val="single" w:sz="4" w:space="0" w:color="auto"/>
              <w:left w:val="single" w:sz="4" w:space="0" w:color="auto"/>
              <w:bottom w:val="single" w:sz="4" w:space="0" w:color="auto"/>
              <w:right w:val="single" w:sz="4" w:space="0" w:color="auto"/>
            </w:tcBorders>
            <w:vAlign w:val="center"/>
          </w:tcPr>
          <w:p w14:paraId="60255A8B" w14:textId="77777777" w:rsidR="00BF6A86" w:rsidRPr="00C6449B" w:rsidRDefault="00BF6A86" w:rsidP="00BF6A86">
            <w:pPr>
              <w:pStyle w:val="TAC"/>
              <w:tabs>
                <w:tab w:val="left" w:pos="540"/>
                <w:tab w:val="left" w:pos="1260"/>
                <w:tab w:val="left" w:pos="1800"/>
              </w:tabs>
              <w:rPr>
                <w:rFonts w:cs="Arial"/>
              </w:rPr>
            </w:pPr>
            <w:r w:rsidRPr="00C6449B">
              <w:rPr>
                <w:rFonts w:cs="Arial"/>
              </w:rPr>
              <w:t>±7.5</w:t>
            </w:r>
          </w:p>
        </w:tc>
        <w:tc>
          <w:tcPr>
            <w:tcW w:w="2835" w:type="dxa"/>
            <w:vMerge w:val="restart"/>
            <w:tcBorders>
              <w:top w:val="single" w:sz="4" w:space="0" w:color="auto"/>
              <w:left w:val="single" w:sz="4" w:space="0" w:color="auto"/>
              <w:right w:val="single" w:sz="4" w:space="0" w:color="auto"/>
            </w:tcBorders>
            <w:vAlign w:val="center"/>
          </w:tcPr>
          <w:p w14:paraId="140F73BF"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5 MHz DFT-s-OFDM NR signal, 15 kHz SCS, 25 RBs</w:t>
            </w:r>
          </w:p>
        </w:tc>
      </w:tr>
      <w:tr w:rsidR="00BF6A86" w:rsidRPr="00C6449B" w14:paraId="60E97C0C" w14:textId="77777777" w:rsidTr="007F08F1">
        <w:trPr>
          <w:trHeight w:val="487"/>
          <w:jc w:val="center"/>
        </w:trPr>
        <w:tc>
          <w:tcPr>
            <w:tcW w:w="1947" w:type="dxa"/>
            <w:vMerge/>
            <w:tcBorders>
              <w:left w:val="single" w:sz="4" w:space="0" w:color="auto"/>
              <w:bottom w:val="single" w:sz="4" w:space="0" w:color="auto"/>
              <w:right w:val="single" w:sz="4" w:space="0" w:color="auto"/>
            </w:tcBorders>
            <w:vAlign w:val="center"/>
          </w:tcPr>
          <w:p w14:paraId="0F6DD015" w14:textId="77777777" w:rsidR="00BF6A86" w:rsidRPr="00C6449B" w:rsidRDefault="00BF6A86" w:rsidP="00BF6A86">
            <w:pPr>
              <w:pStyle w:val="TAC"/>
              <w:tabs>
                <w:tab w:val="left" w:pos="540"/>
                <w:tab w:val="left" w:pos="1260"/>
                <w:tab w:val="left" w:pos="1800"/>
              </w:tabs>
              <w:rPr>
                <w:rFonts w:eastAsia="SimSun"/>
                <w:lang w:eastAsia="zh-CN"/>
              </w:rPr>
            </w:pPr>
          </w:p>
        </w:tc>
        <w:tc>
          <w:tcPr>
            <w:tcW w:w="1792" w:type="dxa"/>
            <w:tcBorders>
              <w:top w:val="single" w:sz="4" w:space="0" w:color="auto"/>
              <w:left w:val="single" w:sz="4" w:space="0" w:color="auto"/>
              <w:bottom w:val="single" w:sz="4" w:space="0" w:color="auto"/>
              <w:right w:val="single" w:sz="4" w:space="0" w:color="auto"/>
            </w:tcBorders>
            <w:vAlign w:val="center"/>
          </w:tcPr>
          <w:p w14:paraId="02D471CD" w14:textId="082EA0AD" w:rsidR="00BF6A86" w:rsidRPr="00C6449B" w:rsidRDefault="00BF6A86" w:rsidP="00BF6A86">
            <w:pPr>
              <w:pStyle w:val="TAC"/>
              <w:tabs>
                <w:tab w:val="left" w:pos="540"/>
                <w:tab w:val="left" w:pos="1260"/>
                <w:tab w:val="left" w:pos="1800"/>
              </w:tabs>
              <w:rPr>
                <w:rFonts w:cs="Arial"/>
              </w:rPr>
            </w:pPr>
            <w:r w:rsidRPr="00C6449B">
              <w:rPr>
                <w:rFonts w:cs="Arial"/>
              </w:rPr>
              <w:t>EIS</w:t>
            </w:r>
            <w:r w:rsidRPr="00C6449B">
              <w:rPr>
                <w:rFonts w:cs="Arial"/>
                <w:vertAlign w:val="subscript"/>
              </w:rPr>
              <w:t>minSENS</w:t>
            </w:r>
            <w:r w:rsidRPr="00C6449B">
              <w:rPr>
                <w:rFonts w:cs="Arial"/>
              </w:rPr>
              <w:t xml:space="preserve"> + </w:t>
            </w:r>
            <w:r>
              <w:rPr>
                <w:rFonts w:cs="Arial"/>
              </w:rPr>
              <w:t>x</w:t>
            </w:r>
            <w:r w:rsidRPr="00C6449B">
              <w:rPr>
                <w:rFonts w:cs="Arial"/>
              </w:rPr>
              <w:t> dB</w:t>
            </w:r>
          </w:p>
        </w:tc>
        <w:tc>
          <w:tcPr>
            <w:tcW w:w="2133" w:type="dxa"/>
            <w:tcBorders>
              <w:top w:val="single" w:sz="4" w:space="0" w:color="auto"/>
              <w:left w:val="single" w:sz="4" w:space="0" w:color="auto"/>
              <w:bottom w:val="single" w:sz="4" w:space="0" w:color="auto"/>
              <w:right w:val="single" w:sz="4" w:space="0" w:color="auto"/>
            </w:tcBorders>
            <w:vAlign w:val="center"/>
          </w:tcPr>
          <w:p w14:paraId="641ABE3E" w14:textId="3315F936" w:rsidR="00BF6A86" w:rsidRPr="00C6449B" w:rsidRDefault="00BF6A86" w:rsidP="00BF6A86">
            <w:pPr>
              <w:pStyle w:val="TAC"/>
              <w:tabs>
                <w:tab w:val="left" w:pos="540"/>
                <w:tab w:val="left" w:pos="1260"/>
                <w:tab w:val="left" w:pos="1800"/>
              </w:tabs>
              <w:rPr>
                <w:lang w:eastAsia="zh-CN"/>
              </w:rPr>
            </w:pPr>
            <w:r w:rsidRPr="00C6449B">
              <w:rPr>
                <w:lang w:eastAsia="zh-CN"/>
              </w:rPr>
              <w:t>Wide Area</w:t>
            </w:r>
            <w:r w:rsidRPr="00C6449B">
              <w:rPr>
                <w:rFonts w:eastAsia="SimSun"/>
                <w:lang w:eastAsia="zh-CN"/>
              </w:rPr>
              <w:t xml:space="preserve"> BS</w:t>
            </w:r>
            <w:r w:rsidRPr="00C6449B">
              <w:rPr>
                <w:lang w:eastAsia="zh-CN"/>
              </w:rPr>
              <w:t>: -43  – Δ</w:t>
            </w:r>
            <w:r w:rsidRPr="00C6449B">
              <w:rPr>
                <w:vertAlign w:val="subscript"/>
                <w:lang w:eastAsia="zh-CN"/>
              </w:rPr>
              <w:t>minSENS</w:t>
            </w:r>
          </w:p>
          <w:p w14:paraId="71014901" w14:textId="5ED1B9AA" w:rsidR="00BF6A86" w:rsidRPr="00C6449B" w:rsidRDefault="00BF6A86" w:rsidP="00BF6A86">
            <w:pPr>
              <w:pStyle w:val="TAC"/>
              <w:tabs>
                <w:tab w:val="left" w:pos="540"/>
                <w:tab w:val="left" w:pos="1260"/>
                <w:tab w:val="left" w:pos="1800"/>
              </w:tabs>
              <w:rPr>
                <w:lang w:eastAsia="zh-CN"/>
              </w:rPr>
            </w:pPr>
            <w:r w:rsidRPr="00C6449B">
              <w:rPr>
                <w:lang w:eastAsia="zh-CN"/>
              </w:rPr>
              <w:t>Medium Range</w:t>
            </w:r>
            <w:r w:rsidRPr="00C6449B">
              <w:rPr>
                <w:rFonts w:eastAsia="SimSun"/>
                <w:lang w:eastAsia="zh-CN"/>
              </w:rPr>
              <w:t xml:space="preserve"> BS</w:t>
            </w:r>
            <w:r w:rsidRPr="00C6449B">
              <w:rPr>
                <w:lang w:eastAsia="zh-CN"/>
              </w:rPr>
              <w:t>: -38  – Δ</w:t>
            </w:r>
            <w:r w:rsidRPr="00C6449B">
              <w:rPr>
                <w:vertAlign w:val="subscript"/>
                <w:lang w:eastAsia="zh-CN"/>
              </w:rPr>
              <w:t>minSENS</w:t>
            </w:r>
          </w:p>
          <w:p w14:paraId="3A45CFA7" w14:textId="0BC602E1" w:rsidR="00BF6A86" w:rsidRPr="00C6449B" w:rsidRDefault="00BF6A86" w:rsidP="00BF6A86">
            <w:pPr>
              <w:pStyle w:val="TAC"/>
              <w:tabs>
                <w:tab w:val="left" w:pos="540"/>
                <w:tab w:val="left" w:pos="1260"/>
                <w:tab w:val="left" w:pos="1800"/>
              </w:tabs>
              <w:rPr>
                <w:rFonts w:eastAsia="SimSun"/>
                <w:lang w:eastAsia="zh-CN"/>
              </w:rPr>
            </w:pPr>
            <w:r w:rsidRPr="00C6449B">
              <w:rPr>
                <w:lang w:eastAsia="zh-CN"/>
              </w:rPr>
              <w:t>Local Area</w:t>
            </w:r>
            <w:r w:rsidRPr="00C6449B">
              <w:rPr>
                <w:rFonts w:eastAsia="SimSun"/>
                <w:lang w:eastAsia="zh-CN"/>
              </w:rPr>
              <w:t xml:space="preserve"> BS</w:t>
            </w:r>
            <w:r w:rsidRPr="00C6449B">
              <w:rPr>
                <w:lang w:eastAsia="zh-CN"/>
              </w:rPr>
              <w:t>: -35  – Δ</w:t>
            </w:r>
            <w:r w:rsidRPr="00C6449B">
              <w:rPr>
                <w:vertAlign w:val="subscript"/>
                <w:lang w:eastAsia="zh-CN"/>
              </w:rPr>
              <w:t>minSENS</w:t>
            </w:r>
          </w:p>
        </w:tc>
        <w:tc>
          <w:tcPr>
            <w:tcW w:w="1617" w:type="dxa"/>
            <w:tcBorders>
              <w:top w:val="single" w:sz="4" w:space="0" w:color="auto"/>
              <w:left w:val="single" w:sz="4" w:space="0" w:color="auto"/>
              <w:bottom w:val="single" w:sz="4" w:space="0" w:color="auto"/>
              <w:right w:val="single" w:sz="4" w:space="0" w:color="auto"/>
            </w:tcBorders>
            <w:vAlign w:val="center"/>
          </w:tcPr>
          <w:p w14:paraId="233C09D8" w14:textId="77777777" w:rsidR="00BF6A86" w:rsidRPr="00C6449B" w:rsidRDefault="00BF6A86" w:rsidP="00BF6A86">
            <w:pPr>
              <w:pStyle w:val="TAC"/>
              <w:tabs>
                <w:tab w:val="left" w:pos="540"/>
                <w:tab w:val="left" w:pos="1260"/>
                <w:tab w:val="left" w:pos="1800"/>
              </w:tabs>
              <w:rPr>
                <w:rFonts w:cs="Arial"/>
              </w:rPr>
            </w:pPr>
            <w:r w:rsidRPr="00C6449B">
              <w:rPr>
                <w:rFonts w:cs="Arial"/>
              </w:rPr>
              <w:t>±7.5</w:t>
            </w:r>
          </w:p>
        </w:tc>
        <w:tc>
          <w:tcPr>
            <w:tcW w:w="2835" w:type="dxa"/>
            <w:vMerge/>
            <w:tcBorders>
              <w:left w:val="single" w:sz="4" w:space="0" w:color="auto"/>
              <w:bottom w:val="single" w:sz="4" w:space="0" w:color="auto"/>
              <w:right w:val="single" w:sz="4" w:space="0" w:color="auto"/>
            </w:tcBorders>
            <w:vAlign w:val="center"/>
          </w:tcPr>
          <w:p w14:paraId="51526495" w14:textId="77777777" w:rsidR="00BF6A86" w:rsidRPr="00C6449B" w:rsidRDefault="00BF6A86" w:rsidP="00BF6A86">
            <w:pPr>
              <w:pStyle w:val="TAC"/>
              <w:tabs>
                <w:tab w:val="left" w:pos="540"/>
                <w:tab w:val="left" w:pos="1260"/>
                <w:tab w:val="left" w:pos="1800"/>
              </w:tabs>
              <w:rPr>
                <w:rFonts w:eastAsia="SimSun"/>
                <w:lang w:eastAsia="zh-CN"/>
              </w:rPr>
            </w:pPr>
          </w:p>
        </w:tc>
      </w:tr>
      <w:tr w:rsidR="00BF6A86" w:rsidRPr="00C6449B" w14:paraId="29E85D2E" w14:textId="77777777" w:rsidTr="007F08F1">
        <w:trPr>
          <w:trHeight w:val="487"/>
          <w:jc w:val="center"/>
        </w:trPr>
        <w:tc>
          <w:tcPr>
            <w:tcW w:w="1947" w:type="dxa"/>
            <w:vMerge w:val="restart"/>
            <w:tcBorders>
              <w:top w:val="single" w:sz="4" w:space="0" w:color="auto"/>
              <w:left w:val="single" w:sz="4" w:space="0" w:color="auto"/>
              <w:right w:val="single" w:sz="4" w:space="0" w:color="auto"/>
            </w:tcBorders>
            <w:vAlign w:val="center"/>
          </w:tcPr>
          <w:p w14:paraId="7848C2FB"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25 ,30, 40, 50, 60, 70, 80, 90, 100</w:t>
            </w:r>
          </w:p>
        </w:tc>
        <w:tc>
          <w:tcPr>
            <w:tcW w:w="1792" w:type="dxa"/>
            <w:tcBorders>
              <w:top w:val="single" w:sz="4" w:space="0" w:color="auto"/>
              <w:left w:val="single" w:sz="4" w:space="0" w:color="auto"/>
              <w:bottom w:val="single" w:sz="4" w:space="0" w:color="auto"/>
              <w:right w:val="single" w:sz="4" w:space="0" w:color="auto"/>
            </w:tcBorders>
            <w:vAlign w:val="center"/>
          </w:tcPr>
          <w:p w14:paraId="1A6D033C" w14:textId="7FD6CEC8" w:rsidR="00BF6A86" w:rsidRPr="00C6449B" w:rsidRDefault="00BF6A86" w:rsidP="00BF6A86">
            <w:pPr>
              <w:pStyle w:val="TAC"/>
              <w:tabs>
                <w:tab w:val="left" w:pos="540"/>
                <w:tab w:val="left" w:pos="1260"/>
                <w:tab w:val="left" w:pos="1800"/>
              </w:tabs>
              <w:rPr>
                <w:rFonts w:cs="Arial"/>
              </w:rPr>
            </w:pPr>
            <w:r w:rsidRPr="00C6449B">
              <w:rPr>
                <w:rFonts w:cs="Arial"/>
              </w:rPr>
              <w:t>EIS</w:t>
            </w:r>
            <w:r w:rsidRPr="00C6449B">
              <w:rPr>
                <w:rFonts w:cs="Arial"/>
                <w:vertAlign w:val="subscript"/>
              </w:rPr>
              <w:t>REFSENS</w:t>
            </w:r>
            <w:r w:rsidRPr="00C6449B">
              <w:rPr>
                <w:rFonts w:cs="Arial"/>
              </w:rPr>
              <w:t xml:space="preserve"> + </w:t>
            </w:r>
            <w:r>
              <w:rPr>
                <w:rFonts w:cs="Arial"/>
              </w:rPr>
              <w:t>x</w:t>
            </w:r>
            <w:r w:rsidRPr="00C6449B">
              <w:rPr>
                <w:rFonts w:cs="Arial"/>
              </w:rPr>
              <w:t> dB</w:t>
            </w:r>
          </w:p>
        </w:tc>
        <w:tc>
          <w:tcPr>
            <w:tcW w:w="2133" w:type="dxa"/>
            <w:tcBorders>
              <w:top w:val="single" w:sz="4" w:space="0" w:color="auto"/>
              <w:left w:val="single" w:sz="4" w:space="0" w:color="auto"/>
              <w:bottom w:val="single" w:sz="4" w:space="0" w:color="auto"/>
              <w:right w:val="single" w:sz="4" w:space="0" w:color="auto"/>
            </w:tcBorders>
            <w:vAlign w:val="center"/>
          </w:tcPr>
          <w:p w14:paraId="6D6FAE1D" w14:textId="313B2D03" w:rsidR="00BF6A86" w:rsidRPr="00C6449B" w:rsidRDefault="00BF6A86" w:rsidP="00BF6A86">
            <w:pPr>
              <w:pStyle w:val="TAC"/>
              <w:tabs>
                <w:tab w:val="left" w:pos="540"/>
                <w:tab w:val="left" w:pos="1260"/>
                <w:tab w:val="left" w:pos="1800"/>
              </w:tabs>
              <w:rPr>
                <w:lang w:eastAsia="zh-CN"/>
              </w:rPr>
            </w:pPr>
            <w:r w:rsidRPr="00C6449B">
              <w:rPr>
                <w:lang w:eastAsia="zh-CN"/>
              </w:rPr>
              <w:t>Wide Area</w:t>
            </w:r>
            <w:r w:rsidRPr="00C6449B">
              <w:rPr>
                <w:rFonts w:eastAsia="SimSun"/>
                <w:lang w:eastAsia="zh-CN"/>
              </w:rPr>
              <w:t xml:space="preserve"> BS</w:t>
            </w:r>
            <w:r w:rsidRPr="00C6449B">
              <w:rPr>
                <w:lang w:eastAsia="zh-CN"/>
              </w:rPr>
              <w:t>: -43 - Δ</w:t>
            </w:r>
            <w:r w:rsidRPr="00C6449B">
              <w:rPr>
                <w:vertAlign w:val="subscript"/>
                <w:lang w:eastAsia="zh-CN"/>
              </w:rPr>
              <w:t>OTAREFSENS</w:t>
            </w:r>
          </w:p>
          <w:p w14:paraId="707771BD" w14:textId="023160BE" w:rsidR="00BF6A86" w:rsidRPr="00C6449B" w:rsidRDefault="00BF6A86" w:rsidP="00BF6A86">
            <w:pPr>
              <w:pStyle w:val="TAC"/>
              <w:tabs>
                <w:tab w:val="left" w:pos="540"/>
                <w:tab w:val="left" w:pos="1260"/>
                <w:tab w:val="left" w:pos="1800"/>
              </w:tabs>
              <w:rPr>
                <w:vertAlign w:val="subscript"/>
                <w:lang w:eastAsia="zh-CN"/>
              </w:rPr>
            </w:pPr>
            <w:r w:rsidRPr="00C6449B">
              <w:rPr>
                <w:lang w:eastAsia="zh-CN"/>
              </w:rPr>
              <w:t>Medium Range</w:t>
            </w:r>
            <w:r w:rsidRPr="00C6449B">
              <w:rPr>
                <w:rFonts w:eastAsia="SimSun"/>
                <w:lang w:eastAsia="zh-CN"/>
              </w:rPr>
              <w:t xml:space="preserve"> BS</w:t>
            </w:r>
            <w:r w:rsidRPr="00C6449B">
              <w:rPr>
                <w:lang w:eastAsia="zh-CN"/>
              </w:rPr>
              <w:t>: -38 - Δ</w:t>
            </w:r>
            <w:r w:rsidRPr="00C6449B">
              <w:rPr>
                <w:vertAlign w:val="subscript"/>
                <w:lang w:eastAsia="zh-CN"/>
              </w:rPr>
              <w:t>OTAREFSENS</w:t>
            </w:r>
          </w:p>
          <w:p w14:paraId="648995C5" w14:textId="50FD5E93" w:rsidR="00BF6A86" w:rsidRPr="00C6449B" w:rsidRDefault="00BF6A86" w:rsidP="00BF6A86">
            <w:pPr>
              <w:pStyle w:val="TAC"/>
              <w:tabs>
                <w:tab w:val="left" w:pos="540"/>
                <w:tab w:val="left" w:pos="1260"/>
                <w:tab w:val="left" w:pos="1800"/>
              </w:tabs>
              <w:rPr>
                <w:rFonts w:eastAsia="SimSun"/>
                <w:lang w:eastAsia="zh-CN"/>
              </w:rPr>
            </w:pPr>
            <w:r w:rsidRPr="00C6449B">
              <w:rPr>
                <w:lang w:eastAsia="zh-CN"/>
              </w:rPr>
              <w:t>Local Area</w:t>
            </w:r>
            <w:r w:rsidRPr="00C6449B">
              <w:rPr>
                <w:rFonts w:eastAsia="SimSun"/>
                <w:lang w:eastAsia="zh-CN"/>
              </w:rPr>
              <w:t xml:space="preserve"> BS</w:t>
            </w:r>
            <w:r w:rsidRPr="00C6449B">
              <w:rPr>
                <w:lang w:eastAsia="zh-CN"/>
              </w:rPr>
              <w:t>: -35 - Δ</w:t>
            </w:r>
            <w:r w:rsidRPr="00C6449B">
              <w:rPr>
                <w:vertAlign w:val="subscript"/>
                <w:lang w:eastAsia="zh-CN"/>
              </w:rPr>
              <w:t>OTAREFSENS</w:t>
            </w:r>
          </w:p>
        </w:tc>
        <w:tc>
          <w:tcPr>
            <w:tcW w:w="1617" w:type="dxa"/>
            <w:tcBorders>
              <w:top w:val="single" w:sz="4" w:space="0" w:color="auto"/>
              <w:left w:val="single" w:sz="4" w:space="0" w:color="auto"/>
              <w:bottom w:val="single" w:sz="4" w:space="0" w:color="auto"/>
              <w:right w:val="single" w:sz="4" w:space="0" w:color="auto"/>
            </w:tcBorders>
            <w:vAlign w:val="center"/>
          </w:tcPr>
          <w:p w14:paraId="0D438DAC" w14:textId="77777777" w:rsidR="00BF6A86" w:rsidRPr="00C6449B" w:rsidRDefault="00BF6A86" w:rsidP="00BF6A86">
            <w:pPr>
              <w:pStyle w:val="TAC"/>
              <w:tabs>
                <w:tab w:val="left" w:pos="540"/>
                <w:tab w:val="left" w:pos="1260"/>
                <w:tab w:val="left" w:pos="1800"/>
              </w:tabs>
              <w:rPr>
                <w:rFonts w:cs="Arial"/>
              </w:rPr>
            </w:pPr>
            <w:r w:rsidRPr="00C6449B">
              <w:rPr>
                <w:rFonts w:cs="Arial"/>
              </w:rPr>
              <w:t>±30</w:t>
            </w:r>
          </w:p>
        </w:tc>
        <w:tc>
          <w:tcPr>
            <w:tcW w:w="2835" w:type="dxa"/>
            <w:vMerge w:val="restart"/>
            <w:tcBorders>
              <w:top w:val="single" w:sz="4" w:space="0" w:color="auto"/>
              <w:left w:val="single" w:sz="4" w:space="0" w:color="auto"/>
              <w:right w:val="single" w:sz="4" w:space="0" w:color="auto"/>
            </w:tcBorders>
            <w:vAlign w:val="center"/>
          </w:tcPr>
          <w:p w14:paraId="739EB08F" w14:textId="77777777" w:rsidR="00BF6A86" w:rsidRPr="00C6449B" w:rsidRDefault="00BF6A86" w:rsidP="00BF6A86">
            <w:pPr>
              <w:pStyle w:val="TAC"/>
              <w:tabs>
                <w:tab w:val="left" w:pos="540"/>
                <w:tab w:val="left" w:pos="1260"/>
                <w:tab w:val="left" w:pos="1800"/>
              </w:tabs>
              <w:rPr>
                <w:rFonts w:eastAsia="SimSun"/>
                <w:lang w:eastAsia="zh-CN"/>
              </w:rPr>
            </w:pPr>
            <w:r w:rsidRPr="00C6449B">
              <w:rPr>
                <w:rFonts w:eastAsia="SimSun"/>
                <w:lang w:eastAsia="zh-CN"/>
              </w:rPr>
              <w:t>20 MHz DFT-s-OFDM NR signal, 15 kHz SCS, 100 RBs</w:t>
            </w:r>
          </w:p>
        </w:tc>
      </w:tr>
      <w:tr w:rsidR="00BF6A86" w:rsidRPr="00C6449B" w14:paraId="2695916E" w14:textId="77777777" w:rsidTr="00BF6A86">
        <w:trPr>
          <w:trHeight w:val="487"/>
          <w:jc w:val="center"/>
        </w:trPr>
        <w:tc>
          <w:tcPr>
            <w:tcW w:w="1947" w:type="dxa"/>
            <w:vMerge/>
            <w:tcBorders>
              <w:left w:val="single" w:sz="4" w:space="0" w:color="auto"/>
              <w:right w:val="single" w:sz="4" w:space="0" w:color="auto"/>
            </w:tcBorders>
            <w:vAlign w:val="center"/>
          </w:tcPr>
          <w:p w14:paraId="524B71AC" w14:textId="77777777" w:rsidR="00BF6A86" w:rsidRPr="00C6449B" w:rsidRDefault="00BF6A86" w:rsidP="00BF6A86">
            <w:pPr>
              <w:pStyle w:val="TAC"/>
              <w:tabs>
                <w:tab w:val="left" w:pos="540"/>
                <w:tab w:val="left" w:pos="1260"/>
                <w:tab w:val="left" w:pos="1800"/>
              </w:tabs>
              <w:rPr>
                <w:rFonts w:eastAsia="SimSun"/>
                <w:lang w:eastAsia="zh-CN"/>
              </w:rPr>
            </w:pPr>
          </w:p>
        </w:tc>
        <w:tc>
          <w:tcPr>
            <w:tcW w:w="1792" w:type="dxa"/>
            <w:tcBorders>
              <w:top w:val="single" w:sz="4" w:space="0" w:color="auto"/>
              <w:left w:val="single" w:sz="4" w:space="0" w:color="auto"/>
              <w:bottom w:val="single" w:sz="4" w:space="0" w:color="auto"/>
              <w:right w:val="single" w:sz="4" w:space="0" w:color="auto"/>
            </w:tcBorders>
            <w:vAlign w:val="center"/>
          </w:tcPr>
          <w:p w14:paraId="3354A3A9" w14:textId="6EC7C8DD" w:rsidR="00BF6A86" w:rsidRPr="00C6449B" w:rsidRDefault="00BF6A86" w:rsidP="00BF6A86">
            <w:pPr>
              <w:pStyle w:val="TAC"/>
              <w:tabs>
                <w:tab w:val="left" w:pos="540"/>
                <w:tab w:val="left" w:pos="1260"/>
                <w:tab w:val="left" w:pos="1800"/>
              </w:tabs>
              <w:rPr>
                <w:rFonts w:cs="Arial"/>
              </w:rPr>
            </w:pPr>
            <w:r w:rsidRPr="00C6449B">
              <w:rPr>
                <w:rFonts w:cs="Arial"/>
              </w:rPr>
              <w:t>EIS</w:t>
            </w:r>
            <w:r w:rsidRPr="00C6449B">
              <w:rPr>
                <w:rFonts w:cs="Arial"/>
                <w:vertAlign w:val="subscript"/>
              </w:rPr>
              <w:t>minSENS</w:t>
            </w:r>
            <w:r w:rsidRPr="00C6449B">
              <w:rPr>
                <w:rFonts w:cs="Arial"/>
              </w:rPr>
              <w:t xml:space="preserve"> + </w:t>
            </w:r>
            <w:r>
              <w:rPr>
                <w:rFonts w:cs="Arial"/>
              </w:rPr>
              <w:t>x</w:t>
            </w:r>
            <w:r w:rsidRPr="00C6449B">
              <w:rPr>
                <w:rFonts w:cs="Arial"/>
              </w:rPr>
              <w:t> dB</w:t>
            </w:r>
          </w:p>
        </w:tc>
        <w:tc>
          <w:tcPr>
            <w:tcW w:w="2133" w:type="dxa"/>
            <w:tcBorders>
              <w:top w:val="single" w:sz="4" w:space="0" w:color="auto"/>
              <w:left w:val="single" w:sz="4" w:space="0" w:color="auto"/>
              <w:bottom w:val="single" w:sz="4" w:space="0" w:color="auto"/>
              <w:right w:val="single" w:sz="4" w:space="0" w:color="auto"/>
            </w:tcBorders>
            <w:vAlign w:val="center"/>
          </w:tcPr>
          <w:p w14:paraId="3C74EF80" w14:textId="77777777" w:rsidR="00BF6A86" w:rsidRPr="00C6449B" w:rsidRDefault="00BF6A86" w:rsidP="00BF6A86">
            <w:pPr>
              <w:pStyle w:val="TAC"/>
              <w:tabs>
                <w:tab w:val="left" w:pos="540"/>
                <w:tab w:val="left" w:pos="1260"/>
                <w:tab w:val="left" w:pos="1800"/>
              </w:tabs>
              <w:rPr>
                <w:lang w:eastAsia="zh-CN"/>
              </w:rPr>
            </w:pPr>
            <w:r w:rsidRPr="00C6449B">
              <w:rPr>
                <w:lang w:eastAsia="zh-CN"/>
              </w:rPr>
              <w:t>Wide Area</w:t>
            </w:r>
            <w:r w:rsidRPr="00C6449B">
              <w:rPr>
                <w:rFonts w:eastAsia="SimSun"/>
                <w:lang w:eastAsia="zh-CN"/>
              </w:rPr>
              <w:t xml:space="preserve"> BS</w:t>
            </w:r>
            <w:r w:rsidRPr="00C6449B">
              <w:rPr>
                <w:lang w:eastAsia="zh-CN"/>
              </w:rPr>
              <w:t>: -43  – Δ</w:t>
            </w:r>
            <w:r w:rsidRPr="00C6449B">
              <w:rPr>
                <w:vertAlign w:val="subscript"/>
                <w:lang w:eastAsia="zh-CN"/>
              </w:rPr>
              <w:t>minSENS</w:t>
            </w:r>
          </w:p>
          <w:p w14:paraId="6D14C515" w14:textId="77777777" w:rsidR="00BF6A86" w:rsidRPr="00C6449B" w:rsidRDefault="00BF6A86" w:rsidP="00BF6A86">
            <w:pPr>
              <w:pStyle w:val="TAC"/>
              <w:tabs>
                <w:tab w:val="left" w:pos="540"/>
                <w:tab w:val="left" w:pos="1260"/>
                <w:tab w:val="left" w:pos="1800"/>
              </w:tabs>
              <w:rPr>
                <w:lang w:eastAsia="zh-CN"/>
              </w:rPr>
            </w:pPr>
            <w:r w:rsidRPr="00C6449B">
              <w:rPr>
                <w:lang w:eastAsia="zh-CN"/>
              </w:rPr>
              <w:t>Medium Range</w:t>
            </w:r>
            <w:r w:rsidRPr="00C6449B">
              <w:rPr>
                <w:rFonts w:eastAsia="SimSun"/>
                <w:lang w:eastAsia="zh-CN"/>
              </w:rPr>
              <w:t xml:space="preserve"> BS</w:t>
            </w:r>
            <w:r w:rsidRPr="00C6449B">
              <w:rPr>
                <w:lang w:eastAsia="zh-CN"/>
              </w:rPr>
              <w:t>: -38  – Δ</w:t>
            </w:r>
            <w:r w:rsidRPr="00C6449B">
              <w:rPr>
                <w:vertAlign w:val="subscript"/>
                <w:lang w:eastAsia="zh-CN"/>
              </w:rPr>
              <w:t>minSENS</w:t>
            </w:r>
          </w:p>
          <w:p w14:paraId="14320C11" w14:textId="50D9B0B0" w:rsidR="00BF6A86" w:rsidRPr="00C6449B" w:rsidRDefault="00BF6A86" w:rsidP="00BF6A86">
            <w:pPr>
              <w:pStyle w:val="TAC"/>
              <w:tabs>
                <w:tab w:val="left" w:pos="540"/>
                <w:tab w:val="left" w:pos="1260"/>
                <w:tab w:val="left" w:pos="1800"/>
              </w:tabs>
              <w:rPr>
                <w:rFonts w:eastAsia="SimSun"/>
                <w:lang w:eastAsia="zh-CN"/>
              </w:rPr>
            </w:pPr>
            <w:r w:rsidRPr="00C6449B">
              <w:rPr>
                <w:lang w:eastAsia="zh-CN"/>
              </w:rPr>
              <w:t>Local Area</w:t>
            </w:r>
            <w:r w:rsidRPr="00C6449B">
              <w:rPr>
                <w:rFonts w:eastAsia="SimSun"/>
                <w:lang w:eastAsia="zh-CN"/>
              </w:rPr>
              <w:t xml:space="preserve"> BS</w:t>
            </w:r>
            <w:r w:rsidRPr="00C6449B">
              <w:rPr>
                <w:lang w:eastAsia="zh-CN"/>
              </w:rPr>
              <w:t>: -35  – Δ</w:t>
            </w:r>
            <w:r w:rsidRPr="00C6449B">
              <w:rPr>
                <w:vertAlign w:val="subscript"/>
                <w:lang w:eastAsia="zh-CN"/>
              </w:rPr>
              <w:t>minSENS</w:t>
            </w:r>
          </w:p>
        </w:tc>
        <w:tc>
          <w:tcPr>
            <w:tcW w:w="1617" w:type="dxa"/>
            <w:tcBorders>
              <w:top w:val="single" w:sz="4" w:space="0" w:color="auto"/>
              <w:left w:val="single" w:sz="4" w:space="0" w:color="auto"/>
              <w:bottom w:val="single" w:sz="4" w:space="0" w:color="auto"/>
              <w:right w:val="single" w:sz="4" w:space="0" w:color="auto"/>
            </w:tcBorders>
            <w:vAlign w:val="center"/>
          </w:tcPr>
          <w:p w14:paraId="5F05ADDC" w14:textId="77777777" w:rsidR="00BF6A86" w:rsidRPr="00C6449B" w:rsidRDefault="00BF6A86" w:rsidP="00BF6A86">
            <w:pPr>
              <w:pStyle w:val="TAC"/>
              <w:tabs>
                <w:tab w:val="left" w:pos="540"/>
                <w:tab w:val="left" w:pos="1260"/>
                <w:tab w:val="left" w:pos="1800"/>
              </w:tabs>
              <w:rPr>
                <w:rFonts w:cs="Arial"/>
              </w:rPr>
            </w:pPr>
            <w:r w:rsidRPr="00C6449B">
              <w:rPr>
                <w:rFonts w:cs="Arial"/>
              </w:rPr>
              <w:t>±30</w:t>
            </w:r>
          </w:p>
        </w:tc>
        <w:tc>
          <w:tcPr>
            <w:tcW w:w="2835" w:type="dxa"/>
            <w:vMerge/>
            <w:tcBorders>
              <w:left w:val="single" w:sz="4" w:space="0" w:color="auto"/>
              <w:right w:val="single" w:sz="4" w:space="0" w:color="auto"/>
            </w:tcBorders>
            <w:vAlign w:val="center"/>
          </w:tcPr>
          <w:p w14:paraId="77EBA7E9" w14:textId="77777777" w:rsidR="00BF6A86" w:rsidRPr="00C6449B" w:rsidRDefault="00BF6A86" w:rsidP="00BF6A86">
            <w:pPr>
              <w:pStyle w:val="TAC"/>
              <w:tabs>
                <w:tab w:val="left" w:pos="540"/>
                <w:tab w:val="left" w:pos="1260"/>
                <w:tab w:val="left" w:pos="1800"/>
              </w:tabs>
              <w:rPr>
                <w:rFonts w:eastAsia="SimSun"/>
                <w:lang w:eastAsia="zh-CN"/>
              </w:rPr>
            </w:pPr>
          </w:p>
        </w:tc>
      </w:tr>
      <w:tr w:rsidR="00BF6A86" w:rsidRPr="00C6449B" w14:paraId="3D011C63" w14:textId="77777777" w:rsidTr="00C33B22">
        <w:trPr>
          <w:trHeight w:val="487"/>
          <w:jc w:val="center"/>
        </w:trPr>
        <w:tc>
          <w:tcPr>
            <w:tcW w:w="10324" w:type="dxa"/>
            <w:gridSpan w:val="5"/>
            <w:tcBorders>
              <w:left w:val="single" w:sz="4" w:space="0" w:color="auto"/>
              <w:bottom w:val="single" w:sz="4" w:space="0" w:color="auto"/>
              <w:right w:val="single" w:sz="4" w:space="0" w:color="auto"/>
            </w:tcBorders>
            <w:vAlign w:val="center"/>
          </w:tcPr>
          <w:p w14:paraId="3D2B30EF" w14:textId="5483023B" w:rsidR="00BF6A86" w:rsidRPr="00C6449B" w:rsidRDefault="00BF6A86" w:rsidP="00BF6A86">
            <w:pPr>
              <w:pStyle w:val="TAN"/>
              <w:rPr>
                <w:rFonts w:eastAsia="SimSun"/>
                <w:lang w:eastAsia="zh-CN"/>
              </w:rPr>
            </w:pPr>
            <w:r w:rsidRPr="00C54509">
              <w:t>N</w:t>
            </w:r>
            <w:r>
              <w:t>OTE</w:t>
            </w:r>
            <w:r w:rsidRPr="00C54509">
              <w:t xml:space="preserve"> </w:t>
            </w:r>
            <w:r>
              <w:t>1</w:t>
            </w:r>
            <w:r w:rsidRPr="00C54509">
              <w:t>:</w:t>
            </w:r>
            <w:r w:rsidRPr="00C54509">
              <w:tab/>
            </w:r>
            <w:r w:rsidRPr="009C4728">
              <w:rPr>
                <w:rFonts w:cs="v3.8.0"/>
              </w:rPr>
              <w:t xml:space="preserve">For a BS capable of </w:t>
            </w:r>
            <w:r>
              <w:rPr>
                <w:rFonts w:cs="v3.8.0"/>
              </w:rPr>
              <w:t xml:space="preserve">single </w:t>
            </w:r>
            <w:r w:rsidRPr="009C4728">
              <w:rPr>
                <w:rFonts w:cs="v3.8.0"/>
              </w:rPr>
              <w:t>band operation</w:t>
            </w:r>
            <w:r>
              <w:rPr>
                <w:rFonts w:cs="v3.8.0"/>
              </w:rPr>
              <w:t xml:space="preserve"> only</w:t>
            </w:r>
            <w:r w:rsidRPr="009C4728">
              <w:rPr>
                <w:rFonts w:cs="v3.8.0"/>
              </w:rPr>
              <w:t xml:space="preserve">, </w:t>
            </w:r>
            <w:r w:rsidRPr="009C4728">
              <w:t xml:space="preserve">"x" </w:t>
            </w:r>
            <w:r>
              <w:t xml:space="preserve">is equal to 6 dB. </w:t>
            </w:r>
            <w:r w:rsidRPr="009C4728">
              <w:rPr>
                <w:rFonts w:cs="v3.8.0"/>
              </w:rPr>
              <w:t xml:space="preserve">For a BS capable of multi-band operation, </w:t>
            </w:r>
            <w:r w:rsidRPr="009C4728">
              <w:t xml:space="preserve">"x" </w:t>
            </w:r>
            <w:r>
              <w:t>is equal to 6 dB</w:t>
            </w:r>
            <w:r w:rsidRPr="009C4728">
              <w:t xml:space="preserve"> in case of interfering signals that are in the in-band blocking frequency range of the operating band where the wanted signal is present </w:t>
            </w:r>
            <w:r w:rsidRPr="00252B36">
              <w:t>or in the in-band blocking frequency range of an adjacent or overlapping operating band</w:t>
            </w:r>
            <w:r w:rsidRPr="009C4728">
              <w:t>. For other in-band blocking frequency ranges of the interfering signal for the supported operating bands, "x" is equal to 1.4 dB.</w:t>
            </w:r>
          </w:p>
        </w:tc>
      </w:tr>
    </w:tbl>
    <w:p w14:paraId="52F8DF22" w14:textId="77777777" w:rsidR="00CF08D6" w:rsidRPr="00C6449B" w:rsidRDefault="00CF08D6" w:rsidP="00CF08D6">
      <w:pPr>
        <w:rPr>
          <w:rFonts w:eastAsia="SimSun"/>
          <w:lang w:eastAsia="zh-CN"/>
        </w:rPr>
      </w:pPr>
    </w:p>
    <w:p w14:paraId="309501B4" w14:textId="77777777" w:rsidR="00CF08D6" w:rsidRPr="00C6449B" w:rsidRDefault="00CF08D6" w:rsidP="00CF08D6">
      <w:pPr>
        <w:pStyle w:val="TH"/>
        <w:rPr>
          <w:rFonts w:eastAsia="SimSun"/>
          <w:lang w:eastAsia="zh-CN"/>
        </w:rPr>
      </w:pPr>
      <w:r w:rsidRPr="00C6449B">
        <w:lastRenderedPageBreak/>
        <w:t xml:space="preserve">Table </w:t>
      </w:r>
      <w:r w:rsidRPr="00C6449B">
        <w:rPr>
          <w:rFonts w:eastAsia="SimSun"/>
          <w:lang w:eastAsia="zh-CN"/>
        </w:rPr>
        <w:t>10.5.2.2</w:t>
      </w:r>
      <w:r w:rsidRPr="00C6449B">
        <w:t>-</w:t>
      </w:r>
      <w:r w:rsidRPr="00C6449B">
        <w:rPr>
          <w:rFonts w:eastAsia="SimSun"/>
          <w:lang w:eastAsia="zh-CN"/>
        </w:rPr>
        <w:t>2</w:t>
      </w:r>
      <w:r w:rsidRPr="00C6449B">
        <w:t xml:space="preserve">: OTA narrowband blocking requirement for </w:t>
      </w:r>
      <w:r w:rsidRPr="00C6449B">
        <w:rPr>
          <w:i/>
        </w:rPr>
        <w:t>BS type 1-O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3"/>
        <w:gridCol w:w="1563"/>
        <w:gridCol w:w="3104"/>
      </w:tblGrid>
      <w:tr w:rsidR="00CF08D6" w:rsidRPr="00C6449B" w14:paraId="6223B152" w14:textId="77777777" w:rsidTr="00CF08D6">
        <w:trPr>
          <w:trHeight w:val="629"/>
          <w:jc w:val="center"/>
        </w:trPr>
        <w:tc>
          <w:tcPr>
            <w:tcW w:w="1893" w:type="dxa"/>
            <w:tcBorders>
              <w:top w:val="single" w:sz="4" w:space="0" w:color="auto"/>
              <w:left w:val="single" w:sz="4" w:space="0" w:color="auto"/>
              <w:bottom w:val="single" w:sz="4" w:space="0" w:color="auto"/>
              <w:right w:val="single" w:sz="4" w:space="0" w:color="auto"/>
            </w:tcBorders>
          </w:tcPr>
          <w:p w14:paraId="5F6F34E0" w14:textId="77777777" w:rsidR="00CF08D6" w:rsidRPr="00C6449B" w:rsidRDefault="00CF08D6" w:rsidP="00CF08D6">
            <w:pPr>
              <w:pStyle w:val="TAH"/>
              <w:tabs>
                <w:tab w:val="left" w:pos="540"/>
                <w:tab w:val="left" w:pos="1260"/>
                <w:tab w:val="left" w:pos="1800"/>
              </w:tabs>
            </w:pPr>
            <w:r w:rsidRPr="00C6449B">
              <w:rPr>
                <w:i/>
              </w:rPr>
              <w:t>BS channel bandwidth</w:t>
            </w:r>
            <w:r w:rsidRPr="00C6449B">
              <w:t xml:space="preserve"> of the </w:t>
            </w:r>
            <w:r w:rsidRPr="00C6449B">
              <w:rPr>
                <w:i/>
              </w:rPr>
              <w:t>lowest/highest carrier</w:t>
            </w:r>
            <w:r w:rsidRPr="00C6449B">
              <w:t xml:space="preserve"> received (MHz)</w:t>
            </w:r>
          </w:p>
        </w:tc>
        <w:tc>
          <w:tcPr>
            <w:tcW w:w="1563" w:type="dxa"/>
            <w:tcBorders>
              <w:top w:val="single" w:sz="4" w:space="0" w:color="auto"/>
              <w:left w:val="single" w:sz="4" w:space="0" w:color="auto"/>
              <w:bottom w:val="single" w:sz="4" w:space="0" w:color="auto"/>
              <w:right w:val="single" w:sz="4" w:space="0" w:color="auto"/>
            </w:tcBorders>
            <w:hideMark/>
          </w:tcPr>
          <w:p w14:paraId="484C5116" w14:textId="77777777" w:rsidR="00CF08D6" w:rsidRPr="00C6449B" w:rsidRDefault="00CF08D6" w:rsidP="00CF08D6">
            <w:pPr>
              <w:pStyle w:val="TAH"/>
              <w:tabs>
                <w:tab w:val="left" w:pos="540"/>
                <w:tab w:val="left" w:pos="1260"/>
                <w:tab w:val="left" w:pos="1800"/>
              </w:tabs>
              <w:rPr>
                <w:lang w:eastAsia="ja-JP"/>
              </w:rPr>
            </w:pPr>
            <w:r w:rsidRPr="00C6449B">
              <w:t>OTA Wanted signal mean power (dBm)</w:t>
            </w:r>
          </w:p>
        </w:tc>
        <w:tc>
          <w:tcPr>
            <w:tcW w:w="3104" w:type="dxa"/>
            <w:tcBorders>
              <w:top w:val="single" w:sz="4" w:space="0" w:color="auto"/>
              <w:left w:val="single" w:sz="4" w:space="0" w:color="auto"/>
              <w:bottom w:val="single" w:sz="4" w:space="0" w:color="auto"/>
              <w:right w:val="single" w:sz="4" w:space="0" w:color="auto"/>
            </w:tcBorders>
            <w:hideMark/>
          </w:tcPr>
          <w:p w14:paraId="32CF9F6C" w14:textId="77777777" w:rsidR="00CF08D6" w:rsidRPr="00C6449B" w:rsidRDefault="00CF08D6" w:rsidP="00CF08D6">
            <w:pPr>
              <w:pStyle w:val="TAH"/>
              <w:tabs>
                <w:tab w:val="left" w:pos="540"/>
                <w:tab w:val="left" w:pos="1260"/>
                <w:tab w:val="left" w:pos="1800"/>
              </w:tabs>
              <w:rPr>
                <w:lang w:eastAsia="ja-JP"/>
              </w:rPr>
            </w:pPr>
            <w:r w:rsidRPr="00C6449B">
              <w:rPr>
                <w:rFonts w:cs="Arial"/>
              </w:rPr>
              <w:t>OTA Interfering signal mean power (dBm)</w:t>
            </w:r>
          </w:p>
        </w:tc>
      </w:tr>
      <w:tr w:rsidR="00CF08D6" w:rsidRPr="00C6449B" w14:paraId="5D106EF5" w14:textId="77777777" w:rsidTr="00CF08D6">
        <w:trPr>
          <w:trHeight w:val="487"/>
          <w:jc w:val="center"/>
        </w:trPr>
        <w:tc>
          <w:tcPr>
            <w:tcW w:w="1893" w:type="dxa"/>
            <w:vMerge w:val="restart"/>
            <w:tcBorders>
              <w:top w:val="single" w:sz="4" w:space="0" w:color="auto"/>
              <w:left w:val="single" w:sz="4" w:space="0" w:color="auto"/>
              <w:right w:val="single" w:sz="4" w:space="0" w:color="auto"/>
            </w:tcBorders>
          </w:tcPr>
          <w:p w14:paraId="0E5694BF"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5, 10, 15, 20</w:t>
            </w:r>
          </w:p>
        </w:tc>
        <w:tc>
          <w:tcPr>
            <w:tcW w:w="1563" w:type="dxa"/>
            <w:tcBorders>
              <w:top w:val="single" w:sz="4" w:space="0" w:color="auto"/>
              <w:left w:val="single" w:sz="4" w:space="0" w:color="auto"/>
              <w:bottom w:val="single" w:sz="4" w:space="0" w:color="auto"/>
              <w:right w:val="single" w:sz="4" w:space="0" w:color="auto"/>
            </w:tcBorders>
            <w:hideMark/>
          </w:tcPr>
          <w:p w14:paraId="2A9523D4" w14:textId="77777777" w:rsidR="00CF08D6" w:rsidRPr="00C6449B" w:rsidRDefault="00CF08D6" w:rsidP="00CF08D6">
            <w:pPr>
              <w:pStyle w:val="TAC"/>
              <w:tabs>
                <w:tab w:val="left" w:pos="540"/>
                <w:tab w:val="left" w:pos="1260"/>
                <w:tab w:val="left" w:pos="1800"/>
              </w:tabs>
              <w:rPr>
                <w:lang w:eastAsia="ja-JP"/>
              </w:rPr>
            </w:pPr>
            <w:r w:rsidRPr="00C6449B">
              <w:rPr>
                <w:rFonts w:cs="Arial"/>
              </w:rPr>
              <w:t>EIS</w:t>
            </w:r>
            <w:r w:rsidRPr="00C6449B">
              <w:rPr>
                <w:rFonts w:cs="Arial"/>
                <w:vertAlign w:val="subscript"/>
              </w:rPr>
              <w:t>REFSENS</w:t>
            </w:r>
            <w:r w:rsidRPr="00C6449B">
              <w:t xml:space="preserve"> + 6 dB</w:t>
            </w:r>
          </w:p>
        </w:tc>
        <w:tc>
          <w:tcPr>
            <w:tcW w:w="3104" w:type="dxa"/>
            <w:tcBorders>
              <w:top w:val="single" w:sz="4" w:space="0" w:color="auto"/>
              <w:left w:val="single" w:sz="4" w:space="0" w:color="auto"/>
              <w:bottom w:val="single" w:sz="4" w:space="0" w:color="auto"/>
              <w:right w:val="single" w:sz="4" w:space="0" w:color="auto"/>
            </w:tcBorders>
            <w:hideMark/>
          </w:tcPr>
          <w:p w14:paraId="368C3796" w14:textId="279F2FFD"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Wide Area</w:t>
            </w:r>
            <w:r w:rsidR="000A4304" w:rsidRPr="00C6449B">
              <w:rPr>
                <w:rFonts w:eastAsia="SimSun"/>
                <w:lang w:eastAsia="zh-CN"/>
              </w:rPr>
              <w:t xml:space="preserve"> BS</w:t>
            </w:r>
            <w:r w:rsidRPr="00C6449B">
              <w:rPr>
                <w:rFonts w:eastAsia="SimSun"/>
                <w:lang w:eastAsia="zh-CN"/>
              </w:rPr>
              <w:t xml:space="preserve">: -49 </w:t>
            </w:r>
            <w:r w:rsidRPr="00C6449B">
              <w:rPr>
                <w:rFonts w:cs="Arial"/>
                <w:szCs w:val="18"/>
              </w:rPr>
              <w:t xml:space="preserve">- </w:t>
            </w:r>
            <w:r w:rsidRPr="00C6449B">
              <w:rPr>
                <w:rFonts w:cs="Arial"/>
              </w:rPr>
              <w:t>Δ</w:t>
            </w:r>
            <w:r w:rsidRPr="00C6449B">
              <w:rPr>
                <w:rFonts w:cs="Arial"/>
                <w:vertAlign w:val="subscript"/>
              </w:rPr>
              <w:t>OTAREFSENS</w:t>
            </w:r>
          </w:p>
          <w:p w14:paraId="3C3D387B" w14:textId="31FFE31A"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Medium Range</w:t>
            </w:r>
            <w:r w:rsidR="000A4304" w:rsidRPr="00C6449B">
              <w:rPr>
                <w:rFonts w:eastAsia="SimSun"/>
                <w:lang w:eastAsia="zh-CN"/>
              </w:rPr>
              <w:t xml:space="preserve"> BS</w:t>
            </w:r>
            <w:r w:rsidRPr="00C6449B">
              <w:rPr>
                <w:rFonts w:eastAsia="SimSun"/>
                <w:lang w:eastAsia="zh-CN"/>
              </w:rPr>
              <w:t xml:space="preserve">: -44 </w:t>
            </w:r>
            <w:r w:rsidRPr="00C6449B">
              <w:rPr>
                <w:rFonts w:cs="Arial"/>
                <w:szCs w:val="18"/>
              </w:rPr>
              <w:t xml:space="preserve">- </w:t>
            </w:r>
            <w:r w:rsidRPr="00C6449B">
              <w:rPr>
                <w:rFonts w:cs="Arial"/>
              </w:rPr>
              <w:t>Δ</w:t>
            </w:r>
            <w:r w:rsidRPr="00C6449B">
              <w:rPr>
                <w:rFonts w:cs="Arial"/>
                <w:vertAlign w:val="subscript"/>
              </w:rPr>
              <w:t>OTAREFSENS</w:t>
            </w:r>
          </w:p>
          <w:p w14:paraId="13AC8900" w14:textId="28E8D974"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Local Area</w:t>
            </w:r>
            <w:r w:rsidR="000A4304" w:rsidRPr="00C6449B">
              <w:rPr>
                <w:rFonts w:eastAsia="SimSun"/>
                <w:lang w:eastAsia="zh-CN"/>
              </w:rPr>
              <w:t xml:space="preserve"> BS</w:t>
            </w:r>
            <w:r w:rsidRPr="00C6449B">
              <w:rPr>
                <w:rFonts w:eastAsia="SimSun"/>
                <w:lang w:eastAsia="zh-CN"/>
              </w:rPr>
              <w:t xml:space="preserve">: -41 </w:t>
            </w:r>
            <w:r w:rsidRPr="00C6449B">
              <w:rPr>
                <w:rFonts w:cs="Arial"/>
                <w:szCs w:val="18"/>
              </w:rPr>
              <w:t xml:space="preserve">- </w:t>
            </w:r>
            <w:r w:rsidRPr="00C6449B">
              <w:rPr>
                <w:rFonts w:cs="Arial"/>
              </w:rPr>
              <w:t>Δ</w:t>
            </w:r>
            <w:r w:rsidRPr="00C6449B">
              <w:rPr>
                <w:rFonts w:cs="Arial"/>
                <w:vertAlign w:val="subscript"/>
              </w:rPr>
              <w:t>OTAREFSENS</w:t>
            </w:r>
          </w:p>
        </w:tc>
      </w:tr>
      <w:tr w:rsidR="00CF08D6" w:rsidRPr="00C6449B" w14:paraId="6468988B" w14:textId="77777777" w:rsidTr="00CF08D6">
        <w:trPr>
          <w:trHeight w:val="487"/>
          <w:jc w:val="center"/>
        </w:trPr>
        <w:tc>
          <w:tcPr>
            <w:tcW w:w="1893" w:type="dxa"/>
            <w:vMerge/>
            <w:tcBorders>
              <w:left w:val="single" w:sz="4" w:space="0" w:color="auto"/>
              <w:bottom w:val="single" w:sz="4" w:space="0" w:color="auto"/>
              <w:right w:val="single" w:sz="4" w:space="0" w:color="auto"/>
            </w:tcBorders>
          </w:tcPr>
          <w:p w14:paraId="5A7DA26A" w14:textId="77777777" w:rsidR="00CF08D6" w:rsidRPr="00C6449B" w:rsidRDefault="00CF08D6" w:rsidP="00CF08D6">
            <w:pPr>
              <w:pStyle w:val="TAC"/>
              <w:tabs>
                <w:tab w:val="left" w:pos="540"/>
                <w:tab w:val="left" w:pos="1260"/>
                <w:tab w:val="left" w:pos="1800"/>
              </w:tabs>
              <w:rPr>
                <w:rFonts w:eastAsia="SimSun"/>
                <w:lang w:eastAsia="zh-CN"/>
              </w:rPr>
            </w:pPr>
          </w:p>
        </w:tc>
        <w:tc>
          <w:tcPr>
            <w:tcW w:w="1563" w:type="dxa"/>
            <w:tcBorders>
              <w:top w:val="single" w:sz="4" w:space="0" w:color="auto"/>
              <w:left w:val="single" w:sz="4" w:space="0" w:color="auto"/>
              <w:bottom w:val="single" w:sz="4" w:space="0" w:color="auto"/>
              <w:right w:val="single" w:sz="4" w:space="0" w:color="auto"/>
            </w:tcBorders>
          </w:tcPr>
          <w:p w14:paraId="20CCAE8D" w14:textId="77777777" w:rsidR="00CF08D6" w:rsidRPr="00C6449B" w:rsidRDefault="00CF08D6" w:rsidP="00CF08D6">
            <w:pPr>
              <w:pStyle w:val="TAC"/>
              <w:tabs>
                <w:tab w:val="left" w:pos="540"/>
                <w:tab w:val="left" w:pos="1260"/>
                <w:tab w:val="left" w:pos="1800"/>
              </w:tabs>
              <w:rPr>
                <w:rFonts w:cs="Arial"/>
              </w:rPr>
            </w:pPr>
            <w:r w:rsidRPr="00C6449B">
              <w:rPr>
                <w:rFonts w:cs="Arial"/>
              </w:rPr>
              <w:t>EIS</w:t>
            </w:r>
            <w:r w:rsidRPr="00C6449B">
              <w:rPr>
                <w:rFonts w:cs="Arial"/>
                <w:vertAlign w:val="subscript"/>
              </w:rPr>
              <w:t>minSENS</w:t>
            </w:r>
            <w:r w:rsidRPr="00C6449B">
              <w:t xml:space="preserve"> + 6 dB</w:t>
            </w:r>
          </w:p>
        </w:tc>
        <w:tc>
          <w:tcPr>
            <w:tcW w:w="3104" w:type="dxa"/>
            <w:tcBorders>
              <w:top w:val="single" w:sz="4" w:space="0" w:color="auto"/>
              <w:left w:val="single" w:sz="4" w:space="0" w:color="auto"/>
              <w:bottom w:val="single" w:sz="4" w:space="0" w:color="auto"/>
              <w:right w:val="single" w:sz="4" w:space="0" w:color="auto"/>
            </w:tcBorders>
          </w:tcPr>
          <w:p w14:paraId="67511C3B" w14:textId="31825701"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Wide Area</w:t>
            </w:r>
            <w:r w:rsidR="000A4304" w:rsidRPr="00C6449B">
              <w:rPr>
                <w:rFonts w:eastAsia="SimSun"/>
                <w:lang w:eastAsia="zh-CN"/>
              </w:rPr>
              <w:t xml:space="preserve"> BS</w:t>
            </w:r>
            <w:r w:rsidRPr="00C6449B">
              <w:rPr>
                <w:rFonts w:eastAsia="SimSun"/>
                <w:lang w:eastAsia="zh-CN"/>
              </w:rPr>
              <w:t xml:space="preserve">: -49 </w:t>
            </w:r>
            <w:r w:rsidRPr="00C6449B">
              <w:rPr>
                <w:rFonts w:cs="Arial"/>
                <w:szCs w:val="18"/>
              </w:rPr>
              <w:t xml:space="preserve"> – </w:t>
            </w:r>
            <w:r w:rsidRPr="00C6449B">
              <w:rPr>
                <w:rFonts w:cs="Arial"/>
              </w:rPr>
              <w:t>Δ</w:t>
            </w:r>
            <w:r w:rsidRPr="00C6449B">
              <w:rPr>
                <w:rFonts w:cs="Arial"/>
                <w:vertAlign w:val="subscript"/>
              </w:rPr>
              <w:t>minSENS</w:t>
            </w:r>
          </w:p>
          <w:p w14:paraId="2DB4E870" w14:textId="75BBB732"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Medium Range</w:t>
            </w:r>
            <w:r w:rsidR="000A4304" w:rsidRPr="00C6449B">
              <w:rPr>
                <w:rFonts w:eastAsia="SimSun"/>
                <w:lang w:eastAsia="zh-CN"/>
              </w:rPr>
              <w:t xml:space="preserve"> BS</w:t>
            </w:r>
            <w:r w:rsidRPr="00C6449B">
              <w:rPr>
                <w:rFonts w:eastAsia="SimSun"/>
                <w:lang w:eastAsia="zh-CN"/>
              </w:rPr>
              <w:t xml:space="preserve">: -44 </w:t>
            </w:r>
            <w:r w:rsidRPr="00C6449B">
              <w:rPr>
                <w:rFonts w:cs="Arial"/>
                <w:szCs w:val="18"/>
              </w:rPr>
              <w:t xml:space="preserve"> – </w:t>
            </w:r>
            <w:r w:rsidRPr="00C6449B">
              <w:rPr>
                <w:rFonts w:cs="Arial"/>
              </w:rPr>
              <w:t>Δ</w:t>
            </w:r>
            <w:r w:rsidRPr="00C6449B">
              <w:rPr>
                <w:rFonts w:cs="Arial"/>
                <w:vertAlign w:val="subscript"/>
              </w:rPr>
              <w:t>minSENS</w:t>
            </w:r>
          </w:p>
          <w:p w14:paraId="1045E4D6" w14:textId="14A5769C"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Local Area</w:t>
            </w:r>
            <w:r w:rsidR="000A4304" w:rsidRPr="00C6449B">
              <w:rPr>
                <w:rFonts w:eastAsia="SimSun"/>
                <w:lang w:eastAsia="zh-CN"/>
              </w:rPr>
              <w:t xml:space="preserve"> BS</w:t>
            </w:r>
            <w:r w:rsidRPr="00C6449B">
              <w:rPr>
                <w:rFonts w:eastAsia="SimSun"/>
                <w:lang w:eastAsia="zh-CN"/>
              </w:rPr>
              <w:t xml:space="preserve">: -41 </w:t>
            </w:r>
            <w:r w:rsidRPr="00C6449B">
              <w:rPr>
                <w:rFonts w:cs="Arial"/>
                <w:szCs w:val="18"/>
              </w:rPr>
              <w:t xml:space="preserve"> – </w:t>
            </w:r>
            <w:r w:rsidRPr="00C6449B">
              <w:rPr>
                <w:rFonts w:cs="Arial"/>
              </w:rPr>
              <w:t>Δ</w:t>
            </w:r>
            <w:r w:rsidRPr="00C6449B">
              <w:rPr>
                <w:rFonts w:cs="Arial"/>
                <w:vertAlign w:val="subscript"/>
              </w:rPr>
              <w:t>minSENS</w:t>
            </w:r>
          </w:p>
        </w:tc>
      </w:tr>
      <w:tr w:rsidR="00CF08D6" w:rsidRPr="00C6449B" w14:paraId="4B2B275D" w14:textId="77777777" w:rsidTr="00CF08D6">
        <w:trPr>
          <w:trHeight w:val="487"/>
          <w:jc w:val="center"/>
        </w:trPr>
        <w:tc>
          <w:tcPr>
            <w:tcW w:w="1893" w:type="dxa"/>
            <w:vMerge w:val="restart"/>
            <w:tcBorders>
              <w:top w:val="single" w:sz="4" w:space="0" w:color="auto"/>
              <w:left w:val="single" w:sz="4" w:space="0" w:color="auto"/>
              <w:right w:val="single" w:sz="4" w:space="0" w:color="auto"/>
            </w:tcBorders>
          </w:tcPr>
          <w:p w14:paraId="1BB0EC2F"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25, 30, 40, 50, 60, 70, 80, 90, 100</w:t>
            </w:r>
          </w:p>
        </w:tc>
        <w:tc>
          <w:tcPr>
            <w:tcW w:w="1563" w:type="dxa"/>
            <w:tcBorders>
              <w:top w:val="single" w:sz="4" w:space="0" w:color="auto"/>
              <w:left w:val="single" w:sz="4" w:space="0" w:color="auto"/>
              <w:bottom w:val="single" w:sz="4" w:space="0" w:color="auto"/>
              <w:right w:val="single" w:sz="4" w:space="0" w:color="auto"/>
            </w:tcBorders>
          </w:tcPr>
          <w:p w14:paraId="6D6178D3" w14:textId="77777777" w:rsidR="00CF08D6" w:rsidRPr="00C6449B" w:rsidRDefault="00CF08D6" w:rsidP="00CF08D6">
            <w:pPr>
              <w:pStyle w:val="TAC"/>
              <w:tabs>
                <w:tab w:val="left" w:pos="540"/>
                <w:tab w:val="left" w:pos="1260"/>
                <w:tab w:val="left" w:pos="1800"/>
              </w:tabs>
              <w:rPr>
                <w:lang w:eastAsia="ja-JP"/>
              </w:rPr>
            </w:pPr>
            <w:r w:rsidRPr="00C6449B">
              <w:rPr>
                <w:rFonts w:cs="Arial"/>
              </w:rPr>
              <w:t>EIS</w:t>
            </w:r>
            <w:r w:rsidRPr="00C6449B">
              <w:rPr>
                <w:rFonts w:cs="Arial"/>
                <w:vertAlign w:val="subscript"/>
              </w:rPr>
              <w:t>REFSENS</w:t>
            </w:r>
            <w:r w:rsidRPr="00C6449B">
              <w:t xml:space="preserve"> + 6 dB</w:t>
            </w:r>
          </w:p>
        </w:tc>
        <w:tc>
          <w:tcPr>
            <w:tcW w:w="3104" w:type="dxa"/>
            <w:tcBorders>
              <w:top w:val="single" w:sz="4" w:space="0" w:color="auto"/>
              <w:left w:val="single" w:sz="4" w:space="0" w:color="auto"/>
              <w:bottom w:val="single" w:sz="4" w:space="0" w:color="auto"/>
              <w:right w:val="single" w:sz="4" w:space="0" w:color="auto"/>
            </w:tcBorders>
          </w:tcPr>
          <w:p w14:paraId="4F6527DE" w14:textId="312EA6EB"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Wide Area</w:t>
            </w:r>
            <w:r w:rsidR="000A4304" w:rsidRPr="00C6449B">
              <w:rPr>
                <w:rFonts w:eastAsia="SimSun"/>
                <w:lang w:eastAsia="zh-CN"/>
              </w:rPr>
              <w:t xml:space="preserve"> BS</w:t>
            </w:r>
            <w:r w:rsidRPr="00C6449B">
              <w:rPr>
                <w:rFonts w:eastAsia="SimSun"/>
                <w:lang w:eastAsia="zh-CN"/>
              </w:rPr>
              <w:t xml:space="preserve">: -49 </w:t>
            </w:r>
            <w:r w:rsidRPr="00C6449B">
              <w:rPr>
                <w:rFonts w:cs="Arial"/>
                <w:szCs w:val="18"/>
              </w:rPr>
              <w:t xml:space="preserve">- </w:t>
            </w:r>
            <w:r w:rsidRPr="00C6449B">
              <w:rPr>
                <w:rFonts w:cs="Arial"/>
              </w:rPr>
              <w:t>Δ</w:t>
            </w:r>
            <w:r w:rsidRPr="00C6449B">
              <w:rPr>
                <w:rFonts w:cs="Arial"/>
                <w:vertAlign w:val="subscript"/>
              </w:rPr>
              <w:t>OTAREFSENS</w:t>
            </w:r>
          </w:p>
          <w:p w14:paraId="76B75B2B" w14:textId="59DDCCAA"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Medium Range</w:t>
            </w:r>
            <w:r w:rsidR="000A4304" w:rsidRPr="00C6449B">
              <w:rPr>
                <w:rFonts w:eastAsia="SimSun"/>
                <w:lang w:eastAsia="zh-CN"/>
              </w:rPr>
              <w:t xml:space="preserve"> BS</w:t>
            </w:r>
            <w:r w:rsidRPr="00C6449B">
              <w:rPr>
                <w:rFonts w:eastAsia="SimSun"/>
                <w:lang w:eastAsia="zh-CN"/>
              </w:rPr>
              <w:t xml:space="preserve">: -44 </w:t>
            </w:r>
            <w:r w:rsidRPr="00C6449B">
              <w:rPr>
                <w:rFonts w:cs="Arial"/>
                <w:szCs w:val="18"/>
              </w:rPr>
              <w:t xml:space="preserve">- </w:t>
            </w:r>
            <w:r w:rsidRPr="00C6449B">
              <w:rPr>
                <w:rFonts w:cs="Arial"/>
              </w:rPr>
              <w:t>Δ</w:t>
            </w:r>
            <w:r w:rsidRPr="00C6449B">
              <w:rPr>
                <w:rFonts w:cs="Arial"/>
                <w:vertAlign w:val="subscript"/>
              </w:rPr>
              <w:t>OTAREFSENS</w:t>
            </w:r>
          </w:p>
          <w:p w14:paraId="7331738F" w14:textId="3EFF0E1A"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Local Area</w:t>
            </w:r>
            <w:r w:rsidR="000A4304" w:rsidRPr="00C6449B">
              <w:rPr>
                <w:rFonts w:eastAsia="SimSun"/>
                <w:lang w:eastAsia="zh-CN"/>
              </w:rPr>
              <w:t xml:space="preserve"> BS</w:t>
            </w:r>
            <w:r w:rsidRPr="00C6449B">
              <w:rPr>
                <w:rFonts w:eastAsia="SimSun"/>
                <w:lang w:eastAsia="zh-CN"/>
              </w:rPr>
              <w:t xml:space="preserve">: -41 </w:t>
            </w:r>
            <w:r w:rsidRPr="00C6449B">
              <w:rPr>
                <w:rFonts w:cs="Arial"/>
                <w:szCs w:val="18"/>
              </w:rPr>
              <w:t xml:space="preserve">- </w:t>
            </w:r>
            <w:r w:rsidRPr="00C6449B">
              <w:rPr>
                <w:rFonts w:cs="Arial"/>
              </w:rPr>
              <w:t>Δ</w:t>
            </w:r>
            <w:r w:rsidRPr="00C6449B">
              <w:rPr>
                <w:rFonts w:cs="Arial"/>
                <w:vertAlign w:val="subscript"/>
              </w:rPr>
              <w:t>OTAREFSENS</w:t>
            </w:r>
          </w:p>
        </w:tc>
      </w:tr>
      <w:tr w:rsidR="00CF08D6" w:rsidRPr="00C6449B" w14:paraId="20FA0F8B" w14:textId="77777777" w:rsidTr="00CF08D6">
        <w:trPr>
          <w:trHeight w:val="487"/>
          <w:jc w:val="center"/>
        </w:trPr>
        <w:tc>
          <w:tcPr>
            <w:tcW w:w="1893" w:type="dxa"/>
            <w:vMerge/>
            <w:tcBorders>
              <w:left w:val="single" w:sz="4" w:space="0" w:color="auto"/>
              <w:bottom w:val="single" w:sz="4" w:space="0" w:color="auto"/>
              <w:right w:val="single" w:sz="4" w:space="0" w:color="auto"/>
            </w:tcBorders>
          </w:tcPr>
          <w:p w14:paraId="519202B6" w14:textId="77777777" w:rsidR="00CF08D6" w:rsidRPr="00C6449B" w:rsidRDefault="00CF08D6" w:rsidP="00CF08D6">
            <w:pPr>
              <w:pStyle w:val="TAC"/>
              <w:tabs>
                <w:tab w:val="left" w:pos="540"/>
                <w:tab w:val="left" w:pos="1260"/>
                <w:tab w:val="left" w:pos="1800"/>
              </w:tabs>
              <w:rPr>
                <w:rFonts w:eastAsia="SimSun"/>
                <w:lang w:eastAsia="zh-CN"/>
              </w:rPr>
            </w:pPr>
          </w:p>
        </w:tc>
        <w:tc>
          <w:tcPr>
            <w:tcW w:w="1563" w:type="dxa"/>
            <w:tcBorders>
              <w:top w:val="single" w:sz="4" w:space="0" w:color="auto"/>
              <w:left w:val="single" w:sz="4" w:space="0" w:color="auto"/>
              <w:bottom w:val="single" w:sz="4" w:space="0" w:color="auto"/>
              <w:right w:val="single" w:sz="4" w:space="0" w:color="auto"/>
            </w:tcBorders>
          </w:tcPr>
          <w:p w14:paraId="697ED77B" w14:textId="77777777" w:rsidR="00CF08D6" w:rsidRPr="00C6449B" w:rsidRDefault="00CF08D6" w:rsidP="00CF08D6">
            <w:pPr>
              <w:pStyle w:val="TAC"/>
              <w:tabs>
                <w:tab w:val="left" w:pos="540"/>
                <w:tab w:val="left" w:pos="1260"/>
                <w:tab w:val="left" w:pos="1800"/>
              </w:tabs>
              <w:rPr>
                <w:rFonts w:cs="Arial"/>
              </w:rPr>
            </w:pPr>
            <w:r w:rsidRPr="00C6449B">
              <w:rPr>
                <w:rFonts w:cs="Arial"/>
              </w:rPr>
              <w:t>EIS</w:t>
            </w:r>
            <w:r w:rsidRPr="00C6449B">
              <w:rPr>
                <w:rFonts w:cs="Arial"/>
                <w:vertAlign w:val="subscript"/>
              </w:rPr>
              <w:t>minSENS</w:t>
            </w:r>
            <w:r w:rsidRPr="00C6449B">
              <w:t xml:space="preserve"> + 6 dB</w:t>
            </w:r>
          </w:p>
        </w:tc>
        <w:tc>
          <w:tcPr>
            <w:tcW w:w="3104" w:type="dxa"/>
            <w:tcBorders>
              <w:top w:val="single" w:sz="4" w:space="0" w:color="auto"/>
              <w:left w:val="single" w:sz="4" w:space="0" w:color="auto"/>
              <w:bottom w:val="single" w:sz="4" w:space="0" w:color="auto"/>
              <w:right w:val="single" w:sz="4" w:space="0" w:color="auto"/>
            </w:tcBorders>
          </w:tcPr>
          <w:p w14:paraId="421D81F2" w14:textId="2B8BE0EA"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Wide Area</w:t>
            </w:r>
            <w:r w:rsidR="000A4304" w:rsidRPr="00C6449B">
              <w:rPr>
                <w:rFonts w:eastAsia="SimSun"/>
                <w:lang w:eastAsia="zh-CN"/>
              </w:rPr>
              <w:t xml:space="preserve"> BS</w:t>
            </w:r>
            <w:r w:rsidRPr="00C6449B">
              <w:rPr>
                <w:rFonts w:eastAsia="SimSun"/>
                <w:lang w:eastAsia="zh-CN"/>
              </w:rPr>
              <w:t xml:space="preserve">: -49 </w:t>
            </w:r>
            <w:r w:rsidRPr="00C6449B">
              <w:rPr>
                <w:rFonts w:cs="Arial"/>
                <w:szCs w:val="18"/>
              </w:rPr>
              <w:t xml:space="preserve"> – </w:t>
            </w:r>
            <w:r w:rsidRPr="00C6449B">
              <w:rPr>
                <w:rFonts w:cs="Arial"/>
              </w:rPr>
              <w:t>Δ</w:t>
            </w:r>
            <w:r w:rsidRPr="00C6449B">
              <w:rPr>
                <w:rFonts w:cs="Arial"/>
                <w:vertAlign w:val="subscript"/>
              </w:rPr>
              <w:t>minSENS</w:t>
            </w:r>
          </w:p>
          <w:p w14:paraId="010EE8D9" w14:textId="10B33F73"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Medium Range</w:t>
            </w:r>
            <w:r w:rsidR="000A4304" w:rsidRPr="00C6449B">
              <w:rPr>
                <w:rFonts w:eastAsia="SimSun"/>
                <w:lang w:eastAsia="zh-CN"/>
              </w:rPr>
              <w:t xml:space="preserve"> BS</w:t>
            </w:r>
            <w:r w:rsidRPr="00C6449B">
              <w:rPr>
                <w:rFonts w:eastAsia="SimSun"/>
                <w:lang w:eastAsia="zh-CN"/>
              </w:rPr>
              <w:t xml:space="preserve">: -44 </w:t>
            </w:r>
            <w:r w:rsidRPr="00C6449B">
              <w:rPr>
                <w:rFonts w:cs="Arial"/>
                <w:szCs w:val="18"/>
              </w:rPr>
              <w:t xml:space="preserve"> – </w:t>
            </w:r>
            <w:r w:rsidRPr="00C6449B">
              <w:rPr>
                <w:rFonts w:cs="Arial"/>
              </w:rPr>
              <w:t>Δ</w:t>
            </w:r>
            <w:r w:rsidRPr="00C6449B">
              <w:rPr>
                <w:rFonts w:cs="Arial"/>
                <w:vertAlign w:val="subscript"/>
              </w:rPr>
              <w:t>minSENS</w:t>
            </w:r>
          </w:p>
          <w:p w14:paraId="34078EB2" w14:textId="735B406D" w:rsidR="00CF08D6" w:rsidRPr="00C6449B" w:rsidRDefault="00CF08D6" w:rsidP="00CF08D6">
            <w:pPr>
              <w:pStyle w:val="TAC"/>
              <w:tabs>
                <w:tab w:val="left" w:pos="540"/>
                <w:tab w:val="left" w:pos="1260"/>
                <w:tab w:val="left" w:pos="1800"/>
              </w:tabs>
              <w:rPr>
                <w:rFonts w:eastAsia="SimSun"/>
                <w:lang w:eastAsia="zh-CN"/>
              </w:rPr>
            </w:pPr>
            <w:r w:rsidRPr="00C6449B">
              <w:rPr>
                <w:rFonts w:eastAsia="SimSun"/>
                <w:lang w:eastAsia="zh-CN"/>
              </w:rPr>
              <w:t>Local Area</w:t>
            </w:r>
            <w:r w:rsidR="000A4304" w:rsidRPr="00C6449B">
              <w:rPr>
                <w:rFonts w:eastAsia="SimSun"/>
                <w:lang w:eastAsia="zh-CN"/>
              </w:rPr>
              <w:t xml:space="preserve"> BS</w:t>
            </w:r>
            <w:r w:rsidRPr="00C6449B">
              <w:rPr>
                <w:rFonts w:eastAsia="SimSun"/>
                <w:lang w:eastAsia="zh-CN"/>
              </w:rPr>
              <w:t xml:space="preserve">: -41 </w:t>
            </w:r>
            <w:r w:rsidRPr="00C6449B">
              <w:rPr>
                <w:rFonts w:cs="Arial"/>
                <w:szCs w:val="18"/>
              </w:rPr>
              <w:t xml:space="preserve"> – </w:t>
            </w:r>
            <w:r w:rsidRPr="00C6449B">
              <w:rPr>
                <w:rFonts w:cs="Arial"/>
              </w:rPr>
              <w:t>Δ</w:t>
            </w:r>
            <w:r w:rsidRPr="00C6449B">
              <w:rPr>
                <w:rFonts w:cs="Arial"/>
                <w:vertAlign w:val="subscript"/>
              </w:rPr>
              <w:t>minSENS</w:t>
            </w:r>
          </w:p>
        </w:tc>
      </w:tr>
      <w:tr w:rsidR="00CF08D6" w:rsidRPr="00C6449B" w14:paraId="504DDD42" w14:textId="77777777" w:rsidTr="00CF08D6">
        <w:trPr>
          <w:trHeight w:val="487"/>
          <w:jc w:val="center"/>
        </w:trPr>
        <w:tc>
          <w:tcPr>
            <w:tcW w:w="6560" w:type="dxa"/>
            <w:gridSpan w:val="3"/>
            <w:tcBorders>
              <w:top w:val="single" w:sz="4" w:space="0" w:color="auto"/>
              <w:left w:val="single" w:sz="4" w:space="0" w:color="auto"/>
              <w:bottom w:val="single" w:sz="4" w:space="0" w:color="auto"/>
              <w:right w:val="single" w:sz="4" w:space="0" w:color="auto"/>
            </w:tcBorders>
          </w:tcPr>
          <w:p w14:paraId="34331469" w14:textId="77777777" w:rsidR="00CF08D6" w:rsidRPr="00C6449B" w:rsidRDefault="00CF08D6" w:rsidP="00CF08D6">
            <w:pPr>
              <w:pStyle w:val="TAN"/>
              <w:rPr>
                <w:rFonts w:eastAsia="SimSun"/>
              </w:rPr>
            </w:pPr>
            <w:r w:rsidRPr="00C6449B">
              <w:rPr>
                <w:rFonts w:eastAsia="SimSun"/>
              </w:rPr>
              <w:t>NOTE 1:</w:t>
            </w:r>
            <w:r w:rsidRPr="00C6449B">
              <w:rPr>
                <w:rFonts w:eastAsia="SimSun"/>
              </w:rPr>
              <w:tab/>
              <w:t xml:space="preserve">The SCS for the </w:t>
            </w:r>
            <w:r w:rsidRPr="00C6449B">
              <w:rPr>
                <w:rFonts w:eastAsia="SimSun"/>
                <w:i/>
              </w:rPr>
              <w:t>lowest/highest carrier</w:t>
            </w:r>
            <w:r w:rsidRPr="00C6449B">
              <w:rPr>
                <w:rFonts w:eastAsia="SimSun"/>
              </w:rPr>
              <w:t xml:space="preserve"> received is the lowest SCS supported by the BS for that bandwidth. </w:t>
            </w:r>
          </w:p>
          <w:p w14:paraId="26A2D83A" w14:textId="77777777" w:rsidR="00CF08D6" w:rsidRPr="00C6449B" w:rsidRDefault="00CF08D6" w:rsidP="00CF08D6">
            <w:pPr>
              <w:pStyle w:val="TAN"/>
              <w:rPr>
                <w:rFonts w:eastAsia="SimSun"/>
              </w:rPr>
            </w:pPr>
            <w:r w:rsidRPr="00C6449B">
              <w:rPr>
                <w:lang w:eastAsia="zh-CN"/>
              </w:rPr>
              <w:t>NOTE 2:</w:t>
            </w:r>
            <w:r w:rsidRPr="00C6449B">
              <w:rPr>
                <w:rFonts w:eastAsia="SimSun"/>
              </w:rPr>
              <w:tab/>
            </w:r>
            <w:r w:rsidRPr="00C6449B">
              <w:rPr>
                <w:lang w:eastAsia="zh-CN"/>
              </w:rPr>
              <w:t>7.5 kHz shift is not applied to the wanted signal.</w:t>
            </w:r>
          </w:p>
        </w:tc>
      </w:tr>
    </w:tbl>
    <w:p w14:paraId="562E074D" w14:textId="77777777" w:rsidR="00CF08D6" w:rsidRPr="00C6449B" w:rsidRDefault="00CF08D6" w:rsidP="00CF08D6"/>
    <w:p w14:paraId="3EDB00B8"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10.5.2.2</w:t>
      </w:r>
      <w:r w:rsidRPr="00C6449B">
        <w:t>-</w:t>
      </w:r>
      <w:r w:rsidRPr="00C6449B">
        <w:rPr>
          <w:rFonts w:eastAsia="SimSun"/>
          <w:lang w:eastAsia="zh-CN"/>
        </w:rPr>
        <w:t>3</w:t>
      </w:r>
      <w:r w:rsidRPr="00C6449B">
        <w:t xml:space="preserve">: OTA narrowband blocking interferer frequency offsets for </w:t>
      </w:r>
      <w:r w:rsidRPr="00C6449B">
        <w:rPr>
          <w:i/>
        </w:rPr>
        <w:t>BS type 1-O</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2646"/>
        <w:gridCol w:w="2693"/>
      </w:tblGrid>
      <w:tr w:rsidR="00CF08D6" w:rsidRPr="00C6449B" w14:paraId="795007B3" w14:textId="77777777" w:rsidTr="00CF08D6">
        <w:tc>
          <w:tcPr>
            <w:tcW w:w="1842" w:type="dxa"/>
            <w:shd w:val="clear" w:color="auto" w:fill="auto"/>
          </w:tcPr>
          <w:p w14:paraId="72B77453" w14:textId="77777777" w:rsidR="00CF08D6" w:rsidRPr="00C6449B" w:rsidRDefault="00CF08D6" w:rsidP="00CF08D6">
            <w:pPr>
              <w:pStyle w:val="TAH"/>
              <w:rPr>
                <w:rFonts w:eastAsia="SimSun"/>
                <w:lang w:eastAsia="zh-CN"/>
              </w:rPr>
            </w:pPr>
            <w:r w:rsidRPr="00C6449B">
              <w:rPr>
                <w:i/>
              </w:rPr>
              <w:t>BS channel bandwidth</w:t>
            </w:r>
            <w:r w:rsidRPr="00C6449B">
              <w:t xml:space="preserve"> of the </w:t>
            </w:r>
            <w:r w:rsidRPr="00C6449B">
              <w:rPr>
                <w:i/>
              </w:rPr>
              <w:t>lowest/highest carrier</w:t>
            </w:r>
            <w:r w:rsidRPr="00C6449B">
              <w:t xml:space="preserve"> received (MHz)</w:t>
            </w:r>
          </w:p>
        </w:tc>
        <w:tc>
          <w:tcPr>
            <w:tcW w:w="2646" w:type="dxa"/>
            <w:shd w:val="clear" w:color="auto" w:fill="auto"/>
          </w:tcPr>
          <w:p w14:paraId="02F67A0F" w14:textId="77777777" w:rsidR="00CF08D6" w:rsidRPr="00C6449B" w:rsidRDefault="00CF08D6" w:rsidP="00CF08D6">
            <w:pPr>
              <w:pStyle w:val="TAH"/>
              <w:rPr>
                <w:rFonts w:eastAsia="SimSun"/>
                <w:lang w:eastAsia="zh-CN"/>
              </w:rPr>
            </w:pPr>
            <w:r w:rsidRPr="00C6449B">
              <w:rPr>
                <w:rFonts w:cs="Arial"/>
              </w:rPr>
              <w:t xml:space="preserve">Interfering RB centre frequency offset to  the lower/upper </w:t>
            </w:r>
            <w:r w:rsidRPr="00C6449B">
              <w:rPr>
                <w:rFonts w:cs="Arial"/>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t xml:space="preserve"> (kHz) (Note 2)</w:t>
            </w:r>
          </w:p>
        </w:tc>
        <w:tc>
          <w:tcPr>
            <w:tcW w:w="2693" w:type="dxa"/>
            <w:shd w:val="clear" w:color="auto" w:fill="auto"/>
          </w:tcPr>
          <w:p w14:paraId="44B54620" w14:textId="77777777" w:rsidR="00CF08D6" w:rsidRPr="00C6449B" w:rsidRDefault="00CF08D6" w:rsidP="00CF08D6">
            <w:pPr>
              <w:pStyle w:val="TAH"/>
              <w:rPr>
                <w:rFonts w:eastAsia="SimSun"/>
                <w:lang w:eastAsia="zh-CN"/>
              </w:rPr>
            </w:pPr>
            <w:r w:rsidRPr="00C6449B">
              <w:t>Type of interfering signal</w:t>
            </w:r>
          </w:p>
        </w:tc>
      </w:tr>
      <w:tr w:rsidR="00D5111D" w:rsidRPr="00C6449B" w14:paraId="78DC5BE2" w14:textId="77777777" w:rsidTr="00CF08D6">
        <w:tc>
          <w:tcPr>
            <w:tcW w:w="1842" w:type="dxa"/>
            <w:shd w:val="clear" w:color="auto" w:fill="auto"/>
          </w:tcPr>
          <w:p w14:paraId="0E445936" w14:textId="77777777" w:rsidR="00D5111D" w:rsidRPr="00C6449B" w:rsidRDefault="00D5111D" w:rsidP="00D5111D">
            <w:pPr>
              <w:pStyle w:val="TAC"/>
              <w:rPr>
                <w:rFonts w:eastAsia="SimSun"/>
                <w:lang w:eastAsia="zh-CN"/>
              </w:rPr>
            </w:pPr>
            <w:r w:rsidRPr="00C6449B">
              <w:rPr>
                <w:rFonts w:eastAsia="SimSun"/>
                <w:lang w:eastAsia="zh-CN"/>
              </w:rPr>
              <w:t>5</w:t>
            </w:r>
          </w:p>
        </w:tc>
        <w:tc>
          <w:tcPr>
            <w:tcW w:w="2646" w:type="dxa"/>
            <w:shd w:val="clear" w:color="auto" w:fill="auto"/>
          </w:tcPr>
          <w:p w14:paraId="3A06E7AE" w14:textId="339E6ED9"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350 </w:t>
            </w:r>
            <w:r w:rsidRPr="00C6449B">
              <w:rPr>
                <w:rFonts w:cs="Arial"/>
              </w:rPr>
              <w:t>+ m*180),</w:t>
            </w:r>
          </w:p>
          <w:p w14:paraId="1BAB6187" w14:textId="35F2CE16" w:rsidR="00D5111D" w:rsidRPr="00C6449B" w:rsidRDefault="00D5111D" w:rsidP="00D5111D">
            <w:pPr>
              <w:pStyle w:val="TAC"/>
              <w:rPr>
                <w:rFonts w:eastAsia="SimSun"/>
                <w:lang w:eastAsia="zh-CN"/>
              </w:rPr>
            </w:pPr>
            <w:r w:rsidRPr="00C6449B">
              <w:rPr>
                <w:rFonts w:cs="Arial"/>
              </w:rPr>
              <w:t>m=0, 1, 2, 3, 4, 9, 14, 19, 24</w:t>
            </w:r>
          </w:p>
        </w:tc>
        <w:tc>
          <w:tcPr>
            <w:tcW w:w="2693" w:type="dxa"/>
            <w:vMerge w:val="restart"/>
            <w:shd w:val="clear" w:color="auto" w:fill="auto"/>
          </w:tcPr>
          <w:p w14:paraId="18C92D52" w14:textId="77777777" w:rsidR="00D5111D" w:rsidRPr="00C6449B" w:rsidRDefault="00D5111D" w:rsidP="00D5111D">
            <w:pPr>
              <w:pStyle w:val="TAC"/>
              <w:tabs>
                <w:tab w:val="left" w:pos="540"/>
                <w:tab w:val="left" w:pos="1260"/>
                <w:tab w:val="left" w:pos="1800"/>
              </w:tabs>
              <w:rPr>
                <w:rFonts w:eastAsia="SimSun"/>
                <w:lang w:eastAsia="zh-CN"/>
              </w:rPr>
            </w:pPr>
            <w:r w:rsidRPr="00C6449B">
              <w:t xml:space="preserve">5 MHz </w:t>
            </w:r>
            <w:r w:rsidRPr="00C6449B">
              <w:rPr>
                <w:lang w:val="en-US"/>
              </w:rPr>
              <w:t xml:space="preserve">DFT-s-OFDM </w:t>
            </w:r>
            <w:r w:rsidRPr="00C6449B">
              <w:rPr>
                <w:rFonts w:eastAsia="SimSun"/>
                <w:lang w:eastAsia="zh-CN"/>
              </w:rPr>
              <w:t>NR</w:t>
            </w:r>
            <w:r w:rsidRPr="00C6449B">
              <w:t xml:space="preserve"> signal, 15 kHz SCS, 1 RB</w:t>
            </w:r>
          </w:p>
        </w:tc>
      </w:tr>
      <w:tr w:rsidR="00D5111D" w:rsidRPr="00C6449B" w14:paraId="302BAC25" w14:textId="77777777" w:rsidTr="00CF08D6">
        <w:tc>
          <w:tcPr>
            <w:tcW w:w="1842" w:type="dxa"/>
            <w:shd w:val="clear" w:color="auto" w:fill="auto"/>
          </w:tcPr>
          <w:p w14:paraId="38BDD6AD" w14:textId="77777777" w:rsidR="00D5111D" w:rsidRPr="00C6449B" w:rsidRDefault="00D5111D" w:rsidP="00D5111D">
            <w:pPr>
              <w:pStyle w:val="TAC"/>
              <w:rPr>
                <w:rFonts w:eastAsia="SimSun"/>
                <w:lang w:eastAsia="zh-CN"/>
              </w:rPr>
            </w:pPr>
            <w:r w:rsidRPr="00C6449B">
              <w:rPr>
                <w:rFonts w:eastAsia="SimSun"/>
                <w:lang w:eastAsia="zh-CN"/>
              </w:rPr>
              <w:t>10</w:t>
            </w:r>
          </w:p>
        </w:tc>
        <w:tc>
          <w:tcPr>
            <w:tcW w:w="2646" w:type="dxa"/>
            <w:shd w:val="clear" w:color="auto" w:fill="auto"/>
          </w:tcPr>
          <w:p w14:paraId="231FC4A0" w14:textId="47EAF3C0"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355 </w:t>
            </w:r>
            <w:r w:rsidRPr="00C6449B">
              <w:rPr>
                <w:rFonts w:cs="Arial"/>
              </w:rPr>
              <w:t>+ m*180),</w:t>
            </w:r>
          </w:p>
          <w:p w14:paraId="174A6A02" w14:textId="14C6F0E4" w:rsidR="00D5111D" w:rsidRPr="00C6449B" w:rsidRDefault="00D5111D" w:rsidP="00D5111D">
            <w:pPr>
              <w:pStyle w:val="TAC"/>
              <w:rPr>
                <w:rFonts w:eastAsia="SimSun"/>
                <w:lang w:eastAsia="zh-CN"/>
              </w:rPr>
            </w:pPr>
            <w:r w:rsidRPr="00C6449B">
              <w:rPr>
                <w:rFonts w:cs="Arial"/>
              </w:rPr>
              <w:t>m=0, 1, 2, 3, 4, 9, 14, 19, 24</w:t>
            </w:r>
          </w:p>
        </w:tc>
        <w:tc>
          <w:tcPr>
            <w:tcW w:w="2693" w:type="dxa"/>
            <w:vMerge/>
            <w:shd w:val="clear" w:color="auto" w:fill="auto"/>
          </w:tcPr>
          <w:p w14:paraId="1CD19AC8" w14:textId="77777777" w:rsidR="00D5111D" w:rsidRPr="00C6449B" w:rsidRDefault="00D5111D" w:rsidP="00D5111D">
            <w:pPr>
              <w:pStyle w:val="TAC"/>
              <w:rPr>
                <w:rFonts w:eastAsia="SimSun"/>
                <w:lang w:val="sv-SE" w:eastAsia="zh-CN"/>
              </w:rPr>
            </w:pPr>
          </w:p>
        </w:tc>
      </w:tr>
      <w:tr w:rsidR="00D5111D" w:rsidRPr="00C6449B" w14:paraId="7DAD31FB" w14:textId="77777777" w:rsidTr="00CF08D6">
        <w:tc>
          <w:tcPr>
            <w:tcW w:w="1842" w:type="dxa"/>
            <w:shd w:val="clear" w:color="auto" w:fill="auto"/>
          </w:tcPr>
          <w:p w14:paraId="1677D7D8" w14:textId="77777777" w:rsidR="00D5111D" w:rsidRPr="00C6449B" w:rsidRDefault="00D5111D" w:rsidP="00D5111D">
            <w:pPr>
              <w:pStyle w:val="TAC"/>
              <w:rPr>
                <w:rFonts w:eastAsia="SimSun"/>
                <w:lang w:eastAsia="zh-CN"/>
              </w:rPr>
            </w:pPr>
            <w:r w:rsidRPr="00C6449B">
              <w:rPr>
                <w:rFonts w:eastAsia="SimSun"/>
                <w:lang w:eastAsia="zh-CN"/>
              </w:rPr>
              <w:t>15</w:t>
            </w:r>
          </w:p>
        </w:tc>
        <w:tc>
          <w:tcPr>
            <w:tcW w:w="2646" w:type="dxa"/>
            <w:shd w:val="clear" w:color="auto" w:fill="auto"/>
          </w:tcPr>
          <w:p w14:paraId="2E8CC27C" w14:textId="60C4A023"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360 </w:t>
            </w:r>
            <w:r w:rsidRPr="00C6449B">
              <w:rPr>
                <w:rFonts w:cs="Arial"/>
              </w:rPr>
              <w:t>+ m*180),</w:t>
            </w:r>
          </w:p>
          <w:p w14:paraId="3156782F" w14:textId="690DDCF8" w:rsidR="00D5111D" w:rsidRPr="00C6449B" w:rsidRDefault="00D5111D" w:rsidP="00D5111D">
            <w:pPr>
              <w:pStyle w:val="TAC"/>
              <w:rPr>
                <w:rFonts w:eastAsia="SimSun"/>
                <w:lang w:eastAsia="zh-CN"/>
              </w:rPr>
            </w:pPr>
            <w:r w:rsidRPr="00C6449B">
              <w:rPr>
                <w:rFonts w:cs="Arial"/>
              </w:rPr>
              <w:t>m=0, 1, 2, 3, 4, 9, 14, 19, 24</w:t>
            </w:r>
          </w:p>
        </w:tc>
        <w:tc>
          <w:tcPr>
            <w:tcW w:w="2693" w:type="dxa"/>
            <w:vMerge/>
            <w:shd w:val="clear" w:color="auto" w:fill="auto"/>
          </w:tcPr>
          <w:p w14:paraId="5D4D6875" w14:textId="77777777" w:rsidR="00D5111D" w:rsidRPr="00C6449B" w:rsidRDefault="00D5111D" w:rsidP="00D5111D">
            <w:pPr>
              <w:pStyle w:val="TAC"/>
              <w:rPr>
                <w:rFonts w:eastAsia="SimSun"/>
                <w:lang w:val="sv-SE" w:eastAsia="zh-CN"/>
              </w:rPr>
            </w:pPr>
          </w:p>
        </w:tc>
      </w:tr>
      <w:tr w:rsidR="00D5111D" w:rsidRPr="00C6449B" w14:paraId="4899DAD2" w14:textId="77777777" w:rsidTr="00CF08D6">
        <w:tc>
          <w:tcPr>
            <w:tcW w:w="1842" w:type="dxa"/>
            <w:shd w:val="clear" w:color="auto" w:fill="auto"/>
          </w:tcPr>
          <w:p w14:paraId="78637672" w14:textId="77777777" w:rsidR="00D5111D" w:rsidRPr="00C6449B" w:rsidRDefault="00D5111D" w:rsidP="00D5111D">
            <w:pPr>
              <w:pStyle w:val="TAC"/>
              <w:rPr>
                <w:rFonts w:eastAsia="SimSun"/>
                <w:lang w:eastAsia="zh-CN"/>
              </w:rPr>
            </w:pPr>
            <w:r w:rsidRPr="00C6449B">
              <w:rPr>
                <w:rFonts w:eastAsia="SimSun"/>
                <w:lang w:eastAsia="zh-CN"/>
              </w:rPr>
              <w:t>20</w:t>
            </w:r>
          </w:p>
        </w:tc>
        <w:tc>
          <w:tcPr>
            <w:tcW w:w="2646" w:type="dxa"/>
            <w:shd w:val="clear" w:color="auto" w:fill="auto"/>
          </w:tcPr>
          <w:p w14:paraId="4951397D" w14:textId="289AA529"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350 </w:t>
            </w:r>
            <w:r w:rsidRPr="00C6449B">
              <w:rPr>
                <w:rFonts w:cs="Arial"/>
              </w:rPr>
              <w:t>+ m*180),</w:t>
            </w:r>
          </w:p>
          <w:p w14:paraId="6A93C413" w14:textId="4C174FCB" w:rsidR="00D5111D" w:rsidRPr="00C6449B" w:rsidRDefault="00D5111D" w:rsidP="00D5111D">
            <w:pPr>
              <w:pStyle w:val="TAC"/>
              <w:rPr>
                <w:rFonts w:eastAsia="SimSun"/>
                <w:lang w:eastAsia="zh-CN"/>
              </w:rPr>
            </w:pPr>
            <w:r w:rsidRPr="00C6449B">
              <w:rPr>
                <w:rFonts w:cs="Arial"/>
              </w:rPr>
              <w:t>m=0, 1, 2, 3, 4, 9, 14, 19, 24</w:t>
            </w:r>
          </w:p>
        </w:tc>
        <w:tc>
          <w:tcPr>
            <w:tcW w:w="2693" w:type="dxa"/>
            <w:vMerge/>
            <w:shd w:val="clear" w:color="auto" w:fill="auto"/>
          </w:tcPr>
          <w:p w14:paraId="41D5F80D" w14:textId="77777777" w:rsidR="00D5111D" w:rsidRPr="00C6449B" w:rsidRDefault="00D5111D" w:rsidP="00D5111D">
            <w:pPr>
              <w:pStyle w:val="TAC"/>
              <w:rPr>
                <w:rFonts w:eastAsia="SimSun"/>
                <w:lang w:val="sv-SE" w:eastAsia="zh-CN"/>
              </w:rPr>
            </w:pPr>
          </w:p>
        </w:tc>
      </w:tr>
      <w:tr w:rsidR="00D5111D" w:rsidRPr="00C6449B" w14:paraId="3DA0548E" w14:textId="77777777" w:rsidTr="00CF08D6">
        <w:tc>
          <w:tcPr>
            <w:tcW w:w="1842" w:type="dxa"/>
            <w:shd w:val="clear" w:color="auto" w:fill="auto"/>
          </w:tcPr>
          <w:p w14:paraId="516C8ACC" w14:textId="77777777" w:rsidR="00D5111D" w:rsidRPr="00C6449B" w:rsidRDefault="00D5111D" w:rsidP="00D5111D">
            <w:pPr>
              <w:pStyle w:val="TAC"/>
              <w:rPr>
                <w:rFonts w:eastAsia="SimSun"/>
                <w:lang w:eastAsia="zh-CN"/>
              </w:rPr>
            </w:pPr>
            <w:r w:rsidRPr="00C6449B">
              <w:rPr>
                <w:rFonts w:eastAsia="SimSun"/>
                <w:lang w:eastAsia="zh-CN"/>
              </w:rPr>
              <w:t>25</w:t>
            </w:r>
          </w:p>
        </w:tc>
        <w:tc>
          <w:tcPr>
            <w:tcW w:w="2646" w:type="dxa"/>
            <w:shd w:val="clear" w:color="auto" w:fill="auto"/>
          </w:tcPr>
          <w:p w14:paraId="4C09B508" w14:textId="6750FB63"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565 </w:t>
            </w:r>
            <w:r w:rsidRPr="00C6449B">
              <w:rPr>
                <w:rFonts w:cs="Arial"/>
              </w:rPr>
              <w:t>+ m*180),</w:t>
            </w:r>
          </w:p>
          <w:p w14:paraId="71AE780D" w14:textId="2B72DDDB" w:rsidR="00D5111D" w:rsidRPr="00C6449B" w:rsidRDefault="00D5111D" w:rsidP="00D5111D">
            <w:pPr>
              <w:pStyle w:val="TAC"/>
              <w:rPr>
                <w:rFonts w:eastAsia="SimSun"/>
                <w:lang w:eastAsia="zh-CN"/>
              </w:rPr>
            </w:pPr>
            <w:r w:rsidRPr="00C6449B">
              <w:rPr>
                <w:rFonts w:cs="Arial"/>
              </w:rPr>
              <w:t>m=0, 1, 2, 3, 4, 29, 54, 79, 99</w:t>
            </w:r>
          </w:p>
        </w:tc>
        <w:tc>
          <w:tcPr>
            <w:tcW w:w="2693" w:type="dxa"/>
            <w:vMerge w:val="restart"/>
            <w:shd w:val="clear" w:color="auto" w:fill="auto"/>
          </w:tcPr>
          <w:p w14:paraId="4D407A4A" w14:textId="77777777" w:rsidR="00D5111D" w:rsidRPr="00C6449B" w:rsidRDefault="00D5111D" w:rsidP="00D5111D">
            <w:pPr>
              <w:pStyle w:val="TAC"/>
              <w:tabs>
                <w:tab w:val="left" w:pos="540"/>
                <w:tab w:val="left" w:pos="1260"/>
                <w:tab w:val="left" w:pos="1800"/>
              </w:tabs>
              <w:rPr>
                <w:rFonts w:eastAsia="SimSun"/>
                <w:lang w:eastAsia="zh-CN"/>
              </w:rPr>
            </w:pPr>
            <w:r w:rsidRPr="00C6449B">
              <w:t xml:space="preserve">20 MHz </w:t>
            </w:r>
            <w:r w:rsidRPr="00C6449B">
              <w:rPr>
                <w:lang w:val="en-US"/>
              </w:rPr>
              <w:t xml:space="preserve">DFT-s-OFDM </w:t>
            </w:r>
            <w:r w:rsidRPr="00C6449B">
              <w:rPr>
                <w:rFonts w:eastAsia="SimSun"/>
                <w:lang w:eastAsia="zh-CN"/>
              </w:rPr>
              <w:t>NR</w:t>
            </w:r>
            <w:r w:rsidRPr="00C6449B">
              <w:t xml:space="preserve"> signal, 15 kHz SCS, 1 RB</w:t>
            </w:r>
          </w:p>
        </w:tc>
      </w:tr>
      <w:tr w:rsidR="00D5111D" w:rsidRPr="00C6449B" w14:paraId="3D8F89D3" w14:textId="77777777" w:rsidTr="00CF08D6">
        <w:tc>
          <w:tcPr>
            <w:tcW w:w="1842" w:type="dxa"/>
            <w:shd w:val="clear" w:color="auto" w:fill="auto"/>
          </w:tcPr>
          <w:p w14:paraId="4AD8A619" w14:textId="77777777" w:rsidR="00D5111D" w:rsidRPr="00C6449B" w:rsidRDefault="00D5111D" w:rsidP="00D5111D">
            <w:pPr>
              <w:pStyle w:val="TAC"/>
              <w:rPr>
                <w:rFonts w:eastAsia="SimSun"/>
                <w:lang w:eastAsia="zh-CN"/>
              </w:rPr>
            </w:pPr>
            <w:r w:rsidRPr="00C6449B">
              <w:rPr>
                <w:rFonts w:eastAsia="SimSun"/>
                <w:lang w:eastAsia="zh-CN"/>
              </w:rPr>
              <w:t>30</w:t>
            </w:r>
          </w:p>
        </w:tc>
        <w:tc>
          <w:tcPr>
            <w:tcW w:w="2646" w:type="dxa"/>
            <w:shd w:val="clear" w:color="auto" w:fill="auto"/>
          </w:tcPr>
          <w:p w14:paraId="0E820956" w14:textId="3E6007C4"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570 </w:t>
            </w:r>
            <w:r w:rsidRPr="00C6449B">
              <w:rPr>
                <w:rFonts w:cs="Arial"/>
              </w:rPr>
              <w:t>+ m*180),</w:t>
            </w:r>
          </w:p>
          <w:p w14:paraId="79DCA178" w14:textId="2DACD3ED" w:rsidR="00D5111D" w:rsidRPr="00C6449B" w:rsidRDefault="00D5111D" w:rsidP="00D5111D">
            <w:pPr>
              <w:pStyle w:val="TAC"/>
              <w:rPr>
                <w:rFonts w:eastAsia="SimSun"/>
                <w:lang w:eastAsia="zh-CN"/>
              </w:rPr>
            </w:pPr>
            <w:r w:rsidRPr="00C6449B">
              <w:rPr>
                <w:rFonts w:cs="Arial"/>
              </w:rPr>
              <w:t>m=0, 1, 2, 3, 4, 29, 54, 79, 99</w:t>
            </w:r>
          </w:p>
        </w:tc>
        <w:tc>
          <w:tcPr>
            <w:tcW w:w="2693" w:type="dxa"/>
            <w:vMerge/>
            <w:shd w:val="clear" w:color="auto" w:fill="auto"/>
          </w:tcPr>
          <w:p w14:paraId="202B70B5" w14:textId="77777777" w:rsidR="00D5111D" w:rsidRPr="00C6449B" w:rsidRDefault="00D5111D" w:rsidP="00D5111D">
            <w:pPr>
              <w:pStyle w:val="TAC"/>
              <w:rPr>
                <w:rFonts w:eastAsia="SimSun"/>
                <w:lang w:eastAsia="zh-CN"/>
              </w:rPr>
            </w:pPr>
          </w:p>
        </w:tc>
      </w:tr>
      <w:tr w:rsidR="00D5111D" w:rsidRPr="00C6449B" w14:paraId="4FD8C664" w14:textId="77777777" w:rsidTr="00CF08D6">
        <w:tc>
          <w:tcPr>
            <w:tcW w:w="1842" w:type="dxa"/>
            <w:shd w:val="clear" w:color="auto" w:fill="auto"/>
          </w:tcPr>
          <w:p w14:paraId="46A734BA" w14:textId="77777777" w:rsidR="00D5111D" w:rsidRPr="00C6449B" w:rsidRDefault="00D5111D" w:rsidP="00D5111D">
            <w:pPr>
              <w:pStyle w:val="TAC"/>
              <w:rPr>
                <w:rFonts w:eastAsia="SimSun"/>
                <w:lang w:eastAsia="zh-CN"/>
              </w:rPr>
            </w:pPr>
            <w:r w:rsidRPr="00C6449B">
              <w:rPr>
                <w:rFonts w:eastAsia="SimSun"/>
                <w:lang w:eastAsia="zh-CN"/>
              </w:rPr>
              <w:t>40</w:t>
            </w:r>
          </w:p>
        </w:tc>
        <w:tc>
          <w:tcPr>
            <w:tcW w:w="2646" w:type="dxa"/>
            <w:shd w:val="clear" w:color="auto" w:fill="auto"/>
          </w:tcPr>
          <w:p w14:paraId="0A70E3B8" w14:textId="53F03CBD"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565 </w:t>
            </w:r>
            <w:r w:rsidRPr="00C6449B">
              <w:rPr>
                <w:rFonts w:cs="Arial"/>
              </w:rPr>
              <w:t>+ m*180),</w:t>
            </w:r>
          </w:p>
          <w:p w14:paraId="385D7599" w14:textId="27DCB11C" w:rsidR="00D5111D" w:rsidRPr="00C6449B" w:rsidRDefault="00D5111D" w:rsidP="00D5111D">
            <w:pPr>
              <w:pStyle w:val="TAC"/>
              <w:rPr>
                <w:rFonts w:eastAsia="SimSun"/>
                <w:lang w:eastAsia="zh-CN"/>
              </w:rPr>
            </w:pPr>
            <w:r w:rsidRPr="00C6449B">
              <w:rPr>
                <w:rFonts w:cs="Arial"/>
              </w:rPr>
              <w:t>m=0, 1, 2, 3, 4, 29, 54, 79, 99</w:t>
            </w:r>
          </w:p>
        </w:tc>
        <w:tc>
          <w:tcPr>
            <w:tcW w:w="2693" w:type="dxa"/>
            <w:vMerge/>
            <w:shd w:val="clear" w:color="auto" w:fill="auto"/>
          </w:tcPr>
          <w:p w14:paraId="74753756" w14:textId="77777777" w:rsidR="00D5111D" w:rsidRPr="00C6449B" w:rsidRDefault="00D5111D" w:rsidP="00D5111D">
            <w:pPr>
              <w:pStyle w:val="TAC"/>
              <w:rPr>
                <w:rFonts w:eastAsia="SimSun"/>
                <w:lang w:eastAsia="zh-CN"/>
              </w:rPr>
            </w:pPr>
          </w:p>
        </w:tc>
      </w:tr>
      <w:tr w:rsidR="00D5111D" w:rsidRPr="00C6449B" w14:paraId="75016650" w14:textId="77777777" w:rsidTr="00CF08D6">
        <w:tc>
          <w:tcPr>
            <w:tcW w:w="1842" w:type="dxa"/>
            <w:shd w:val="clear" w:color="auto" w:fill="auto"/>
          </w:tcPr>
          <w:p w14:paraId="4A3FD6C0" w14:textId="77777777" w:rsidR="00D5111D" w:rsidRPr="00C6449B" w:rsidRDefault="00D5111D" w:rsidP="00D5111D">
            <w:pPr>
              <w:pStyle w:val="TAC"/>
              <w:rPr>
                <w:rFonts w:eastAsia="SimSun"/>
                <w:lang w:eastAsia="zh-CN"/>
              </w:rPr>
            </w:pPr>
            <w:r w:rsidRPr="00C6449B">
              <w:rPr>
                <w:rFonts w:eastAsia="SimSun"/>
                <w:lang w:eastAsia="zh-CN"/>
              </w:rPr>
              <w:t>50</w:t>
            </w:r>
          </w:p>
        </w:tc>
        <w:tc>
          <w:tcPr>
            <w:tcW w:w="2646" w:type="dxa"/>
            <w:shd w:val="clear" w:color="auto" w:fill="auto"/>
          </w:tcPr>
          <w:p w14:paraId="3D435014" w14:textId="1E7F4D0D"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560 </w:t>
            </w:r>
            <w:r w:rsidRPr="00C6449B">
              <w:rPr>
                <w:rFonts w:cs="Arial"/>
              </w:rPr>
              <w:t>+ m*180),</w:t>
            </w:r>
          </w:p>
          <w:p w14:paraId="3D04E685" w14:textId="5A63ED26" w:rsidR="00D5111D" w:rsidRPr="00C6449B" w:rsidRDefault="00D5111D" w:rsidP="00D5111D">
            <w:pPr>
              <w:pStyle w:val="TAC"/>
              <w:rPr>
                <w:rFonts w:eastAsia="SimSun"/>
                <w:lang w:eastAsia="zh-CN"/>
              </w:rPr>
            </w:pPr>
            <w:r w:rsidRPr="00C6449B">
              <w:rPr>
                <w:rFonts w:cs="Arial"/>
              </w:rPr>
              <w:t>m=0, 1, 2, 3, 4, 29, 54, 79, 99</w:t>
            </w:r>
          </w:p>
        </w:tc>
        <w:tc>
          <w:tcPr>
            <w:tcW w:w="2693" w:type="dxa"/>
            <w:vMerge/>
            <w:shd w:val="clear" w:color="auto" w:fill="auto"/>
          </w:tcPr>
          <w:p w14:paraId="000C5ABB" w14:textId="77777777" w:rsidR="00D5111D" w:rsidRPr="00C6449B" w:rsidRDefault="00D5111D" w:rsidP="00D5111D">
            <w:pPr>
              <w:pStyle w:val="TAC"/>
              <w:rPr>
                <w:rFonts w:eastAsia="SimSun"/>
                <w:lang w:eastAsia="zh-CN"/>
              </w:rPr>
            </w:pPr>
          </w:p>
        </w:tc>
      </w:tr>
      <w:tr w:rsidR="00D5111D" w:rsidRPr="00C6449B" w14:paraId="089B60E3" w14:textId="77777777" w:rsidTr="00CF08D6">
        <w:tc>
          <w:tcPr>
            <w:tcW w:w="1842" w:type="dxa"/>
            <w:shd w:val="clear" w:color="auto" w:fill="auto"/>
          </w:tcPr>
          <w:p w14:paraId="51BEF59C" w14:textId="77777777" w:rsidR="00D5111D" w:rsidRPr="00C6449B" w:rsidRDefault="00D5111D" w:rsidP="00D5111D">
            <w:pPr>
              <w:pStyle w:val="TAC"/>
              <w:rPr>
                <w:rFonts w:eastAsia="SimSun"/>
                <w:lang w:eastAsia="zh-CN"/>
              </w:rPr>
            </w:pPr>
            <w:r w:rsidRPr="00C6449B">
              <w:rPr>
                <w:rFonts w:eastAsia="SimSun"/>
                <w:lang w:eastAsia="zh-CN"/>
              </w:rPr>
              <w:t>60</w:t>
            </w:r>
          </w:p>
        </w:tc>
        <w:tc>
          <w:tcPr>
            <w:tcW w:w="2646" w:type="dxa"/>
            <w:shd w:val="clear" w:color="auto" w:fill="auto"/>
          </w:tcPr>
          <w:p w14:paraId="465ED82B" w14:textId="0127078B"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570 </w:t>
            </w:r>
            <w:r w:rsidRPr="00C6449B">
              <w:rPr>
                <w:rFonts w:cs="Arial"/>
              </w:rPr>
              <w:t>+ m*180),</w:t>
            </w:r>
          </w:p>
          <w:p w14:paraId="5074F711" w14:textId="3F97CC14" w:rsidR="00D5111D" w:rsidRPr="00C6449B" w:rsidRDefault="00D5111D" w:rsidP="00D5111D">
            <w:pPr>
              <w:pStyle w:val="TAC"/>
              <w:rPr>
                <w:rFonts w:eastAsia="SimSun"/>
                <w:lang w:eastAsia="zh-CN"/>
              </w:rPr>
            </w:pPr>
            <w:r w:rsidRPr="00C6449B">
              <w:rPr>
                <w:rFonts w:cs="Arial"/>
              </w:rPr>
              <w:t>m=0, 1, 2, 3, 4, 29, 54, 79, 99</w:t>
            </w:r>
          </w:p>
        </w:tc>
        <w:tc>
          <w:tcPr>
            <w:tcW w:w="2693" w:type="dxa"/>
            <w:vMerge/>
            <w:shd w:val="clear" w:color="auto" w:fill="auto"/>
          </w:tcPr>
          <w:p w14:paraId="32372536" w14:textId="77777777" w:rsidR="00D5111D" w:rsidRPr="00C6449B" w:rsidRDefault="00D5111D" w:rsidP="00D5111D">
            <w:pPr>
              <w:pStyle w:val="TAC"/>
              <w:rPr>
                <w:rFonts w:eastAsia="SimSun"/>
                <w:lang w:eastAsia="zh-CN"/>
              </w:rPr>
            </w:pPr>
          </w:p>
        </w:tc>
      </w:tr>
      <w:tr w:rsidR="00D5111D" w:rsidRPr="00C6449B" w14:paraId="21A6A14A" w14:textId="77777777" w:rsidTr="00CF08D6">
        <w:tc>
          <w:tcPr>
            <w:tcW w:w="1842" w:type="dxa"/>
            <w:shd w:val="clear" w:color="auto" w:fill="auto"/>
          </w:tcPr>
          <w:p w14:paraId="4BE096E4" w14:textId="77777777" w:rsidR="00D5111D" w:rsidRPr="00C6449B" w:rsidRDefault="00D5111D" w:rsidP="00D5111D">
            <w:pPr>
              <w:pStyle w:val="TAC"/>
              <w:rPr>
                <w:rFonts w:eastAsia="SimSun"/>
                <w:lang w:eastAsia="zh-CN"/>
              </w:rPr>
            </w:pPr>
            <w:r w:rsidRPr="00C6449B">
              <w:rPr>
                <w:rFonts w:eastAsia="SimSun"/>
                <w:lang w:eastAsia="zh-CN"/>
              </w:rPr>
              <w:t>70</w:t>
            </w:r>
          </w:p>
        </w:tc>
        <w:tc>
          <w:tcPr>
            <w:tcW w:w="2646" w:type="dxa"/>
            <w:shd w:val="clear" w:color="auto" w:fill="auto"/>
          </w:tcPr>
          <w:p w14:paraId="7BF6B3F2" w14:textId="5FB87D75"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565 </w:t>
            </w:r>
            <w:r w:rsidRPr="00C6449B">
              <w:rPr>
                <w:rFonts w:cs="Arial"/>
              </w:rPr>
              <w:t>+ m*180),</w:t>
            </w:r>
          </w:p>
          <w:p w14:paraId="434DFBA1" w14:textId="42624439" w:rsidR="00D5111D" w:rsidRPr="00C6449B" w:rsidRDefault="00D5111D" w:rsidP="00D5111D">
            <w:pPr>
              <w:pStyle w:val="TAC"/>
              <w:rPr>
                <w:rFonts w:eastAsia="SimSun"/>
                <w:lang w:eastAsia="zh-CN"/>
              </w:rPr>
            </w:pPr>
            <w:r w:rsidRPr="00C6449B">
              <w:rPr>
                <w:rFonts w:cs="Arial"/>
              </w:rPr>
              <w:t>m=0, 1, 2, 3, 4, 29, 54, 79, 99</w:t>
            </w:r>
          </w:p>
        </w:tc>
        <w:tc>
          <w:tcPr>
            <w:tcW w:w="2693" w:type="dxa"/>
            <w:vMerge/>
            <w:shd w:val="clear" w:color="auto" w:fill="auto"/>
          </w:tcPr>
          <w:p w14:paraId="21BB1879" w14:textId="77777777" w:rsidR="00D5111D" w:rsidRPr="00C6449B" w:rsidRDefault="00D5111D" w:rsidP="00D5111D">
            <w:pPr>
              <w:pStyle w:val="TAC"/>
              <w:rPr>
                <w:rFonts w:eastAsia="SimSun"/>
                <w:lang w:eastAsia="zh-CN"/>
              </w:rPr>
            </w:pPr>
          </w:p>
        </w:tc>
      </w:tr>
      <w:tr w:rsidR="00D5111D" w:rsidRPr="00C6449B" w14:paraId="16B7AAFA" w14:textId="77777777" w:rsidTr="00CF08D6">
        <w:tc>
          <w:tcPr>
            <w:tcW w:w="1842" w:type="dxa"/>
            <w:shd w:val="clear" w:color="auto" w:fill="auto"/>
          </w:tcPr>
          <w:p w14:paraId="10866ABA" w14:textId="77777777" w:rsidR="00D5111D" w:rsidRPr="00C6449B" w:rsidRDefault="00D5111D" w:rsidP="00D5111D">
            <w:pPr>
              <w:pStyle w:val="TAC"/>
              <w:rPr>
                <w:rFonts w:eastAsia="SimSun"/>
                <w:lang w:eastAsia="zh-CN"/>
              </w:rPr>
            </w:pPr>
            <w:r w:rsidRPr="00C6449B">
              <w:rPr>
                <w:rFonts w:eastAsia="SimSun"/>
                <w:lang w:eastAsia="zh-CN"/>
              </w:rPr>
              <w:t>80</w:t>
            </w:r>
          </w:p>
        </w:tc>
        <w:tc>
          <w:tcPr>
            <w:tcW w:w="2646" w:type="dxa"/>
            <w:shd w:val="clear" w:color="auto" w:fill="auto"/>
          </w:tcPr>
          <w:p w14:paraId="068D7F5D" w14:textId="1ABDF382"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560 </w:t>
            </w:r>
            <w:r w:rsidRPr="00C6449B">
              <w:rPr>
                <w:rFonts w:cs="Arial"/>
              </w:rPr>
              <w:t>+ m*180),</w:t>
            </w:r>
          </w:p>
          <w:p w14:paraId="4D68BC80" w14:textId="7D5BBA6B" w:rsidR="00D5111D" w:rsidRPr="00C6449B" w:rsidRDefault="00D5111D" w:rsidP="00D5111D">
            <w:pPr>
              <w:pStyle w:val="TAC"/>
              <w:rPr>
                <w:rFonts w:eastAsia="SimSun"/>
                <w:lang w:eastAsia="zh-CN"/>
              </w:rPr>
            </w:pPr>
            <w:r w:rsidRPr="00C6449B">
              <w:rPr>
                <w:rFonts w:cs="Arial"/>
              </w:rPr>
              <w:t>m=0, 1, 2, 3, 4, 29, 54, 79, 99</w:t>
            </w:r>
          </w:p>
        </w:tc>
        <w:tc>
          <w:tcPr>
            <w:tcW w:w="2693" w:type="dxa"/>
            <w:vMerge/>
            <w:shd w:val="clear" w:color="auto" w:fill="auto"/>
          </w:tcPr>
          <w:p w14:paraId="4614601A" w14:textId="77777777" w:rsidR="00D5111D" w:rsidRPr="00C6449B" w:rsidRDefault="00D5111D" w:rsidP="00D5111D">
            <w:pPr>
              <w:pStyle w:val="TAC"/>
              <w:rPr>
                <w:rFonts w:eastAsia="SimSun"/>
                <w:lang w:eastAsia="zh-CN"/>
              </w:rPr>
            </w:pPr>
          </w:p>
        </w:tc>
      </w:tr>
      <w:tr w:rsidR="00D5111D" w:rsidRPr="00C6449B" w14:paraId="2942CD11" w14:textId="77777777" w:rsidTr="00CF08D6">
        <w:tc>
          <w:tcPr>
            <w:tcW w:w="1842" w:type="dxa"/>
            <w:shd w:val="clear" w:color="auto" w:fill="auto"/>
          </w:tcPr>
          <w:p w14:paraId="1F26F105" w14:textId="77777777" w:rsidR="00D5111D" w:rsidRPr="00C6449B" w:rsidRDefault="00D5111D" w:rsidP="00D5111D">
            <w:pPr>
              <w:pStyle w:val="TAC"/>
              <w:rPr>
                <w:rFonts w:eastAsia="SimSun"/>
                <w:lang w:eastAsia="zh-CN"/>
              </w:rPr>
            </w:pPr>
            <w:r w:rsidRPr="00C6449B">
              <w:rPr>
                <w:rFonts w:eastAsia="SimSun"/>
                <w:lang w:eastAsia="zh-CN"/>
              </w:rPr>
              <w:t>90</w:t>
            </w:r>
          </w:p>
        </w:tc>
        <w:tc>
          <w:tcPr>
            <w:tcW w:w="2646" w:type="dxa"/>
            <w:shd w:val="clear" w:color="auto" w:fill="auto"/>
          </w:tcPr>
          <w:p w14:paraId="2FCA53C1" w14:textId="48144B16"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570 </w:t>
            </w:r>
            <w:r w:rsidRPr="00C6449B">
              <w:rPr>
                <w:rFonts w:cs="Arial"/>
              </w:rPr>
              <w:t>+ m*180),</w:t>
            </w:r>
          </w:p>
          <w:p w14:paraId="73E03FA8" w14:textId="7FFBF2DE" w:rsidR="00D5111D" w:rsidRPr="00C6449B" w:rsidRDefault="00D5111D" w:rsidP="00D5111D">
            <w:pPr>
              <w:pStyle w:val="TAC"/>
              <w:rPr>
                <w:rFonts w:eastAsia="SimSun"/>
                <w:lang w:eastAsia="zh-CN"/>
              </w:rPr>
            </w:pPr>
            <w:r w:rsidRPr="00C6449B">
              <w:rPr>
                <w:rFonts w:cs="Arial"/>
              </w:rPr>
              <w:t>m=0, 1, 2, 3, 4, 29, 54, 79, 99</w:t>
            </w:r>
          </w:p>
        </w:tc>
        <w:tc>
          <w:tcPr>
            <w:tcW w:w="2693" w:type="dxa"/>
            <w:vMerge/>
            <w:shd w:val="clear" w:color="auto" w:fill="auto"/>
          </w:tcPr>
          <w:p w14:paraId="7CF6F5DB" w14:textId="77777777" w:rsidR="00D5111D" w:rsidRPr="00C6449B" w:rsidRDefault="00D5111D" w:rsidP="00D5111D">
            <w:pPr>
              <w:pStyle w:val="TAC"/>
              <w:rPr>
                <w:rFonts w:eastAsia="SimSun"/>
                <w:lang w:eastAsia="zh-CN"/>
              </w:rPr>
            </w:pPr>
          </w:p>
        </w:tc>
      </w:tr>
      <w:tr w:rsidR="00D5111D" w:rsidRPr="00C6449B" w14:paraId="7241BA4E" w14:textId="77777777" w:rsidTr="00CF08D6">
        <w:tc>
          <w:tcPr>
            <w:tcW w:w="1842" w:type="dxa"/>
            <w:shd w:val="clear" w:color="auto" w:fill="auto"/>
          </w:tcPr>
          <w:p w14:paraId="02C1DE6B" w14:textId="77777777" w:rsidR="00D5111D" w:rsidRPr="00C6449B" w:rsidRDefault="00D5111D" w:rsidP="00D5111D">
            <w:pPr>
              <w:pStyle w:val="TAC"/>
              <w:rPr>
                <w:rFonts w:eastAsia="SimSun"/>
                <w:lang w:eastAsia="zh-CN"/>
              </w:rPr>
            </w:pPr>
            <w:r w:rsidRPr="00C6449B">
              <w:rPr>
                <w:rFonts w:eastAsia="SimSun"/>
                <w:lang w:eastAsia="zh-CN"/>
              </w:rPr>
              <w:t>100</w:t>
            </w:r>
          </w:p>
        </w:tc>
        <w:tc>
          <w:tcPr>
            <w:tcW w:w="2646" w:type="dxa"/>
            <w:shd w:val="clear" w:color="auto" w:fill="auto"/>
          </w:tcPr>
          <w:p w14:paraId="665869E3" w14:textId="5B830BD2" w:rsidR="00D5111D" w:rsidRPr="00C6449B" w:rsidRDefault="00D5111D" w:rsidP="00D5111D">
            <w:pPr>
              <w:pStyle w:val="TAC"/>
              <w:keepNext w:val="0"/>
              <w:keepLines w:val="0"/>
              <w:rPr>
                <w:rFonts w:cs="Arial"/>
              </w:rPr>
            </w:pPr>
            <w:r w:rsidRPr="00C6449B">
              <w:rPr>
                <w:rFonts w:cs="Arial"/>
              </w:rPr>
              <w:t>±</w:t>
            </w:r>
            <w:r w:rsidRPr="00C6449B">
              <w:rPr>
                <w:rFonts w:cs="Arial"/>
                <w:lang w:val="en-US" w:eastAsia="zh-CN"/>
              </w:rPr>
              <w:t>(</w:t>
            </w:r>
            <w:r w:rsidRPr="00C6449B">
              <w:rPr>
                <w:rFonts w:eastAsia="SimSun"/>
                <w:lang w:eastAsia="zh-CN"/>
              </w:rPr>
              <w:t xml:space="preserve">565 </w:t>
            </w:r>
            <w:r w:rsidRPr="00C6449B">
              <w:rPr>
                <w:rFonts w:cs="Arial"/>
              </w:rPr>
              <w:t>+ m*180),</w:t>
            </w:r>
          </w:p>
          <w:p w14:paraId="277B4BE5" w14:textId="68E31C54" w:rsidR="00D5111D" w:rsidRPr="00C6449B" w:rsidRDefault="00D5111D" w:rsidP="00D5111D">
            <w:pPr>
              <w:pStyle w:val="TAC"/>
              <w:rPr>
                <w:rFonts w:eastAsia="SimSun"/>
                <w:lang w:eastAsia="zh-CN"/>
              </w:rPr>
            </w:pPr>
            <w:r w:rsidRPr="00C6449B">
              <w:rPr>
                <w:rFonts w:cs="Arial"/>
              </w:rPr>
              <w:t>m=0, 1, 2, 3, 4, 29, 54, 79, 99</w:t>
            </w:r>
          </w:p>
        </w:tc>
        <w:tc>
          <w:tcPr>
            <w:tcW w:w="2693" w:type="dxa"/>
            <w:vMerge/>
            <w:shd w:val="clear" w:color="auto" w:fill="auto"/>
          </w:tcPr>
          <w:p w14:paraId="401B4C0F" w14:textId="77777777" w:rsidR="00D5111D" w:rsidRPr="00C6449B" w:rsidRDefault="00D5111D" w:rsidP="00D5111D">
            <w:pPr>
              <w:pStyle w:val="TAC"/>
              <w:rPr>
                <w:rFonts w:eastAsia="SimSun"/>
                <w:lang w:eastAsia="zh-CN"/>
              </w:rPr>
            </w:pPr>
          </w:p>
        </w:tc>
      </w:tr>
      <w:tr w:rsidR="00CF08D6" w:rsidRPr="00C6449B" w14:paraId="28117381" w14:textId="77777777" w:rsidTr="00CF08D6">
        <w:tc>
          <w:tcPr>
            <w:tcW w:w="7181" w:type="dxa"/>
            <w:gridSpan w:val="3"/>
            <w:shd w:val="clear" w:color="auto" w:fill="auto"/>
          </w:tcPr>
          <w:p w14:paraId="5E9540E3" w14:textId="77777777" w:rsidR="00CF08D6" w:rsidRPr="00C6449B" w:rsidRDefault="00CF08D6" w:rsidP="00CF08D6">
            <w:pPr>
              <w:pStyle w:val="TAN"/>
              <w:rPr>
                <w:rFonts w:eastAsia="SimSun"/>
              </w:rPr>
            </w:pPr>
            <w:r w:rsidRPr="00C6449B">
              <w:t>NOTE 1:</w:t>
            </w:r>
            <w:r w:rsidRPr="00C6449B">
              <w:tab/>
              <w:t xml:space="preserve">Interfering signal consisting of one resource block </w:t>
            </w:r>
            <w:r w:rsidRPr="00C6449B">
              <w:rPr>
                <w:rFonts w:eastAsia="SimSun"/>
              </w:rPr>
              <w:t>is positioned at the stated offset, the</w:t>
            </w:r>
            <w:r w:rsidRPr="00C6449B">
              <w:rPr>
                <w:rFonts w:eastAsia="SimSun"/>
                <w:lang w:val="en-US" w:eastAsia="zh-CN"/>
              </w:rPr>
              <w:t xml:space="preserve"> </w:t>
            </w:r>
            <w:r w:rsidRPr="00C6449B">
              <w:rPr>
                <w:rFonts w:eastAsia="SimSun"/>
              </w:rPr>
              <w:t>channel bandwidth</w:t>
            </w:r>
            <w:r w:rsidRPr="00C6449B">
              <w:rPr>
                <w:rFonts w:eastAsia="SimSun"/>
                <w:i/>
                <w:iCs/>
              </w:rPr>
              <w:t xml:space="preserve"> </w:t>
            </w:r>
            <w:r w:rsidRPr="00C6449B">
              <w:rPr>
                <w:rFonts w:eastAsia="SimSun"/>
              </w:rPr>
              <w:t>of the interfering signal is located</w:t>
            </w:r>
            <w:r w:rsidRPr="00C6449B">
              <w:t xml:space="preserve"> adjacently to the</w:t>
            </w:r>
            <w:r w:rsidRPr="00C6449B">
              <w:rPr>
                <w:rFonts w:eastAsia="SimSun"/>
              </w:rPr>
              <w:t xml:space="preserve"> lower/upper </w:t>
            </w:r>
            <w:r w:rsidRPr="00C6449B">
              <w:rPr>
                <w:rFonts w:eastAsia="SimSun"/>
                <w:i/>
              </w:rPr>
              <w:t>Base Station RF Bandwidth</w:t>
            </w:r>
            <w:r w:rsidRPr="00C6449B">
              <w:rPr>
                <w:rFonts w:eastAsia="SimSun"/>
              </w:rPr>
              <w:t xml:space="preserve">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rPr>
                <w:rFonts w:eastAsia="SimSun"/>
              </w:rPr>
              <w:t xml:space="preserve">. </w:t>
            </w:r>
          </w:p>
          <w:p w14:paraId="1EE73CBA" w14:textId="77777777" w:rsidR="00CF08D6" w:rsidRPr="00C6449B" w:rsidRDefault="00CF08D6" w:rsidP="00CF08D6">
            <w:pPr>
              <w:pStyle w:val="TAN"/>
              <w:rPr>
                <w:rFonts w:eastAsia="SimSun"/>
                <w:lang w:eastAsia="zh-CN"/>
              </w:rPr>
            </w:pPr>
            <w:r w:rsidRPr="00C6449B">
              <w:t>NOTE 2:</w:t>
            </w:r>
            <w:r w:rsidRPr="00C6449B">
              <w:rPr>
                <w:rFonts w:eastAsia="SimSun"/>
              </w:rPr>
              <w:tab/>
            </w:r>
            <w:r w:rsidRPr="00C6449B">
              <w:t>The centre of the interfering RB refers to the frequency location between the two central subcarriers.</w:t>
            </w:r>
          </w:p>
        </w:tc>
      </w:tr>
    </w:tbl>
    <w:p w14:paraId="4088DDBA" w14:textId="77777777" w:rsidR="00CF08D6" w:rsidRPr="00C6449B" w:rsidRDefault="00CF08D6" w:rsidP="00CF08D6"/>
    <w:p w14:paraId="5DAEF572" w14:textId="77777777" w:rsidR="00CF08D6" w:rsidRPr="00C6449B" w:rsidRDefault="00CF08D6" w:rsidP="00CF08D6">
      <w:pPr>
        <w:pStyle w:val="Heading4"/>
      </w:pPr>
      <w:bookmarkStart w:id="5195" w:name="_Toc13079880"/>
      <w:bookmarkStart w:id="5196" w:name="_Toc29811369"/>
      <w:bookmarkStart w:id="5197" w:name="_Toc29811820"/>
      <w:bookmarkStart w:id="5198" w:name="_Toc37268324"/>
      <w:bookmarkStart w:id="5199" w:name="_Toc37268775"/>
      <w:bookmarkStart w:id="5200" w:name="_Toc45893426"/>
      <w:bookmarkStart w:id="5201" w:name="_Toc53177590"/>
      <w:bookmarkStart w:id="5202" w:name="_Toc53178042"/>
      <w:bookmarkStart w:id="5203" w:name="_Toc61176676"/>
      <w:bookmarkStart w:id="5204" w:name="_Toc67916499"/>
      <w:bookmarkStart w:id="5205" w:name="_Toc74670717"/>
      <w:bookmarkStart w:id="5206" w:name="_Toc76542752"/>
      <w:bookmarkStart w:id="5207" w:name="_Toc82626684"/>
      <w:bookmarkStart w:id="5208" w:name="_Toc90414650"/>
      <w:bookmarkStart w:id="5209" w:name="_Toc106769739"/>
      <w:bookmarkStart w:id="5210" w:name="_Toc115184988"/>
      <w:r w:rsidRPr="00C6449B">
        <w:lastRenderedPageBreak/>
        <w:t>10.5.2.3</w:t>
      </w:r>
      <w:r w:rsidRPr="00C6449B">
        <w:tab/>
      </w:r>
      <w:r w:rsidRPr="00C6449B">
        <w:rPr>
          <w:rFonts w:eastAsia="SimSun"/>
          <w:lang w:val="en-US" w:eastAsia="zh-CN"/>
        </w:rPr>
        <w:t xml:space="preserve">Minimum requirement </w:t>
      </w:r>
      <w:r w:rsidRPr="00C6449B">
        <w:t xml:space="preserve">for </w:t>
      </w:r>
      <w:r w:rsidRPr="00C6449B">
        <w:rPr>
          <w:i/>
        </w:rPr>
        <w:t>BS type 2-O</w:t>
      </w:r>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p>
    <w:p w14:paraId="1C0AFE31" w14:textId="77777777" w:rsidR="00CF08D6" w:rsidRPr="00C6449B" w:rsidRDefault="00CF08D6" w:rsidP="00CF08D6">
      <w:r w:rsidRPr="00C6449B">
        <w:t xml:space="preserve">The requirement shall apply at the RIB when the AoA of the incident wave of a received signal and the interfering signal are from the same direction and are within the </w:t>
      </w:r>
      <w:r w:rsidRPr="00C6449B">
        <w:rPr>
          <w:i/>
        </w:rPr>
        <w:t>OTA REFSENS RoAoA.</w:t>
      </w:r>
    </w:p>
    <w:p w14:paraId="6CC6673A" w14:textId="77777777" w:rsidR="00CF08D6" w:rsidRPr="00C6449B" w:rsidRDefault="00CF08D6" w:rsidP="00CF08D6">
      <w:r w:rsidRPr="00C6449B">
        <w:t>The wanted and interfering signals apply to each supported polarization, under the assumption o</w:t>
      </w:r>
      <w:r w:rsidRPr="00C6449B">
        <w:rPr>
          <w:i/>
        </w:rPr>
        <w:t>f polarization match</w:t>
      </w:r>
      <w:r w:rsidRPr="00C6449B">
        <w:t>.</w:t>
      </w:r>
    </w:p>
    <w:p w14:paraId="12731C93" w14:textId="77777777" w:rsidR="00CF08D6" w:rsidRPr="00C6449B" w:rsidRDefault="00CF08D6" w:rsidP="00CF08D6">
      <w:pPr>
        <w:rPr>
          <w:lang w:eastAsia="zh-CN"/>
        </w:rPr>
      </w:pPr>
      <w:r w:rsidRPr="00C6449B">
        <w:t xml:space="preserve">The throughput shall be </w:t>
      </w:r>
      <w:r w:rsidRPr="00C6449B">
        <w:rPr>
          <w:rFonts w:hint="eastAsia"/>
        </w:rPr>
        <w:t>≥</w:t>
      </w:r>
      <w:r w:rsidRPr="00C6449B">
        <w:t xml:space="preserve"> 95% of the maximum throughput</w:t>
      </w:r>
      <w:r w:rsidRPr="00C6449B" w:rsidDel="00BE584A">
        <w:t xml:space="preserve"> </w:t>
      </w:r>
      <w:r w:rsidRPr="00C6449B">
        <w:t>of the reference measurement channel</w:t>
      </w:r>
      <w:r w:rsidRPr="00C6449B">
        <w:rPr>
          <w:lang w:eastAsia="zh-CN"/>
        </w:rPr>
        <w:t>.</w:t>
      </w:r>
    </w:p>
    <w:p w14:paraId="651BFAA8" w14:textId="77777777" w:rsidR="00CF08D6" w:rsidRPr="00C6449B" w:rsidRDefault="00CF08D6" w:rsidP="00CF08D6">
      <w:pPr>
        <w:rPr>
          <w:lang w:eastAsia="zh-CN"/>
        </w:rPr>
      </w:pPr>
      <w:r w:rsidRPr="00C6449B">
        <w:rPr>
          <w:lang w:eastAsia="zh-CN"/>
        </w:rPr>
        <w:t xml:space="preserve">For </w:t>
      </w:r>
      <w:r w:rsidRPr="00C6449B">
        <w:rPr>
          <w:i/>
          <w:lang w:eastAsia="zh-CN"/>
        </w:rPr>
        <w:t>BS</w:t>
      </w:r>
      <w:r w:rsidRPr="00C6449B">
        <w:rPr>
          <w:i/>
          <w:lang w:val="en-US" w:eastAsia="zh-CN"/>
        </w:rPr>
        <w:t xml:space="preserve"> </w:t>
      </w:r>
      <w:r w:rsidRPr="00C6449B">
        <w:rPr>
          <w:i/>
          <w:lang w:eastAsia="zh-CN"/>
        </w:rPr>
        <w:t>type 2-O</w:t>
      </w:r>
      <w:r w:rsidRPr="00C6449B">
        <w:rPr>
          <w:lang w:eastAsia="zh-CN"/>
        </w:rPr>
        <w:t xml:space="preserve">, the </w:t>
      </w:r>
      <w:r w:rsidRPr="00C6449B">
        <w:t xml:space="preserve">OTA wanted and OTA interfering signals are provided at RIB using the parameters in </w:t>
      </w:r>
      <w:r w:rsidRPr="00C6449B">
        <w:rPr>
          <w:lang w:eastAsia="zh-CN"/>
        </w:rPr>
        <w:t xml:space="preserve">table 10.5.2.3-1 for general OTA blocking requirements. </w:t>
      </w:r>
      <w:r w:rsidRPr="00C6449B">
        <w:rPr>
          <w:rFonts w:eastAsia="Osaka"/>
        </w:rPr>
        <w:t>The reference measurement channel for the wanted signal is further specified in annex A.1. The characteristics of the interfering signal is further specified in annex D.</w:t>
      </w:r>
    </w:p>
    <w:p w14:paraId="7D6BF544" w14:textId="77777777" w:rsidR="00CF08D6" w:rsidRPr="00C6449B" w:rsidRDefault="00CF08D6" w:rsidP="00CF08D6">
      <w:pPr>
        <w:rPr>
          <w:lang w:eastAsia="zh-CN"/>
        </w:rPr>
      </w:pPr>
      <w:r w:rsidRPr="00C6449B">
        <w:rPr>
          <w:lang w:eastAsia="zh-CN"/>
        </w:rPr>
        <w:t xml:space="preserve">The OTA blocking requirements are applicable outside the </w:t>
      </w:r>
      <w:r w:rsidRPr="00C6449B">
        <w:rPr>
          <w:i/>
          <w:lang w:eastAsia="zh-CN"/>
        </w:rPr>
        <w:t>Base Station RF Bandwidth</w:t>
      </w:r>
      <w:r w:rsidRPr="00C6449B">
        <w:rPr>
          <w:lang w:eastAsia="zh-CN"/>
        </w:rPr>
        <w:t xml:space="preserve">. The interfering signal offset is defined relative to the </w:t>
      </w:r>
      <w:r w:rsidRPr="00C6449B">
        <w:rPr>
          <w:i/>
          <w:lang w:eastAsia="zh-CN"/>
        </w:rPr>
        <w:t>Base Station RF Bandwidth edges</w:t>
      </w:r>
      <w:r w:rsidRPr="00C6449B">
        <w:rPr>
          <w:lang w:eastAsia="zh-CN"/>
        </w:rPr>
        <w:t>.</w:t>
      </w:r>
      <w:r w:rsidRPr="00C6449B">
        <w:rPr>
          <w:rFonts w:cs="v3.8.0"/>
        </w:rPr>
        <w:t xml:space="preserve"> </w:t>
      </w:r>
    </w:p>
    <w:p w14:paraId="31AD23AC" w14:textId="77777777" w:rsidR="00CF08D6" w:rsidRPr="00C6449B" w:rsidRDefault="00CF08D6" w:rsidP="00CF08D6">
      <w:pPr>
        <w:rPr>
          <w:rFonts w:cs="v3.8.0"/>
        </w:rPr>
      </w:pPr>
      <w:r w:rsidRPr="00C6449B">
        <w:rPr>
          <w:lang w:eastAsia="zh-CN"/>
        </w:rPr>
        <w:t xml:space="preserve">For </w:t>
      </w:r>
      <w:r w:rsidRPr="00C6449B">
        <w:rPr>
          <w:i/>
          <w:lang w:eastAsia="zh-CN"/>
        </w:rPr>
        <w:t xml:space="preserve">BS type </w:t>
      </w:r>
      <w:r w:rsidRPr="00C6449B">
        <w:rPr>
          <w:i/>
          <w:lang w:val="en-US" w:eastAsia="zh-CN"/>
        </w:rPr>
        <w:t>2</w:t>
      </w:r>
      <w:r w:rsidRPr="00C6449B">
        <w:rPr>
          <w:i/>
          <w:lang w:eastAsia="zh-CN"/>
        </w:rPr>
        <w:t xml:space="preserve">-O </w:t>
      </w:r>
      <w:r w:rsidRPr="00C6449B">
        <w:rPr>
          <w:rFonts w:cs="v3.8.0"/>
        </w:rPr>
        <w:t xml:space="preserve">the OTA in-band </w:t>
      </w:r>
      <w:r w:rsidRPr="00C6449B">
        <w:rPr>
          <w:lang w:eastAsia="zh-CN"/>
        </w:rPr>
        <w:t xml:space="preserve">blocking requirement </w:t>
      </w:r>
      <w:r w:rsidRPr="00C6449B">
        <w:rPr>
          <w:lang w:val="en-US" w:eastAsia="zh-CN"/>
        </w:rPr>
        <w:t xml:space="preserve">shall </w:t>
      </w:r>
      <w:r w:rsidRPr="00C6449B">
        <w:rPr>
          <w:rFonts w:cs="v3.8.0"/>
        </w:rPr>
        <w:t xml:space="preserve">apply </w:t>
      </w:r>
      <w:r w:rsidRPr="00C6449B">
        <w:rPr>
          <w:lang w:eastAsia="zh-CN"/>
        </w:rPr>
        <w:t xml:space="preserve">from </w:t>
      </w:r>
      <w:r w:rsidRPr="00C6449B">
        <w:rPr>
          <w:rFonts w:cs="Arial"/>
        </w:rPr>
        <w:t>F</w:t>
      </w:r>
      <w:r w:rsidRPr="00C6449B">
        <w:rPr>
          <w:rFonts w:cs="Arial"/>
          <w:vertAlign w:val="subscript"/>
        </w:rPr>
        <w:t>UL_low</w:t>
      </w:r>
      <w:r w:rsidRPr="00C6449B">
        <w:rPr>
          <w:rFonts w:cs="Arial"/>
        </w:rPr>
        <w:t xml:space="preserve"> - </w:t>
      </w:r>
      <w:r w:rsidRPr="00C6449B">
        <w:t>Δf</w:t>
      </w:r>
      <w:r w:rsidRPr="00C6449B">
        <w:rPr>
          <w:vertAlign w:val="subscript"/>
        </w:rPr>
        <w:t>OOB</w:t>
      </w:r>
      <w:r w:rsidRPr="00C6449B">
        <w:rPr>
          <w:rFonts w:cs="v5.0.0"/>
        </w:rPr>
        <w:t xml:space="preserve"> </w:t>
      </w:r>
      <w:r w:rsidRPr="00C6449B">
        <w:t xml:space="preserve">to </w:t>
      </w:r>
      <w:r w:rsidRPr="00C6449B">
        <w:rPr>
          <w:rFonts w:cs="Arial"/>
        </w:rPr>
        <w:t>F</w:t>
      </w:r>
      <w:r w:rsidRPr="00C6449B">
        <w:rPr>
          <w:rFonts w:cs="Arial"/>
          <w:vertAlign w:val="subscript"/>
        </w:rPr>
        <w:t>UL_high</w:t>
      </w:r>
      <w:r w:rsidRPr="00C6449B">
        <w:rPr>
          <w:rFonts w:cs="Arial"/>
        </w:rPr>
        <w:t xml:space="preserve"> + </w:t>
      </w:r>
      <w:r w:rsidRPr="00C6449B">
        <w:t>Δf</w:t>
      </w:r>
      <w:r w:rsidRPr="00C6449B">
        <w:rPr>
          <w:vertAlign w:val="subscript"/>
        </w:rPr>
        <w:t>OOB</w:t>
      </w:r>
      <w:r w:rsidRPr="00C6449B">
        <w:rPr>
          <w:rFonts w:cs="v3.8.0"/>
          <w:i/>
        </w:rPr>
        <w:t>.</w:t>
      </w:r>
      <w:r w:rsidRPr="00C6449B">
        <w:rPr>
          <w:rFonts w:cs="v3.8.0"/>
        </w:rPr>
        <w:t xml:space="preserve"> </w:t>
      </w:r>
      <w:r w:rsidRPr="00C6449B">
        <w:rPr>
          <w:rFonts w:cs="v5.0.0"/>
        </w:rPr>
        <w:t xml:space="preserve">The </w:t>
      </w:r>
      <w:r w:rsidRPr="00C6449B">
        <w:t>Δf</w:t>
      </w:r>
      <w:r w:rsidRPr="00C6449B">
        <w:rPr>
          <w:vertAlign w:val="subscript"/>
        </w:rPr>
        <w:t>OOB</w:t>
      </w:r>
      <w:r w:rsidRPr="00C6449B">
        <w:rPr>
          <w:rFonts w:cs="v5.0.0"/>
        </w:rPr>
        <w:t xml:space="preserve"> for </w:t>
      </w:r>
      <w:r w:rsidRPr="00C6449B">
        <w:rPr>
          <w:i/>
          <w:lang w:eastAsia="zh-CN"/>
        </w:rPr>
        <w:t xml:space="preserve">BS type </w:t>
      </w:r>
      <w:r w:rsidRPr="00C6449B">
        <w:rPr>
          <w:i/>
          <w:lang w:val="en-US" w:eastAsia="zh-CN"/>
        </w:rPr>
        <w:t>2</w:t>
      </w:r>
      <w:r w:rsidRPr="00C6449B">
        <w:rPr>
          <w:i/>
          <w:lang w:eastAsia="zh-CN"/>
        </w:rPr>
        <w:t>-O</w:t>
      </w:r>
      <w:r w:rsidRPr="00C6449B">
        <w:rPr>
          <w:rFonts w:cs="v5.0.0"/>
        </w:rPr>
        <w:t xml:space="preserve"> is </w:t>
      </w:r>
      <w:r w:rsidRPr="00C6449B">
        <w:t>defined in table 10.5.2.</w:t>
      </w:r>
      <w:r w:rsidRPr="00C6449B">
        <w:rPr>
          <w:rFonts w:eastAsia="SimSun"/>
          <w:lang w:val="en-US" w:eastAsia="zh-CN"/>
        </w:rPr>
        <w:t>3</w:t>
      </w:r>
      <w:r w:rsidRPr="00C6449B">
        <w:t>-0.</w:t>
      </w:r>
    </w:p>
    <w:p w14:paraId="5A3E3B99" w14:textId="77777777" w:rsidR="00CF08D6" w:rsidRPr="00C6449B" w:rsidRDefault="00CF08D6" w:rsidP="00CF08D6">
      <w:pPr>
        <w:pStyle w:val="TH"/>
        <w:rPr>
          <w:rFonts w:eastAsia="SimSun"/>
          <w:lang w:val="en-US" w:eastAsia="zh-CN"/>
        </w:rPr>
      </w:pPr>
      <w:r w:rsidRPr="00C6449B">
        <w:t>Table 10.5.2.</w:t>
      </w:r>
      <w:r w:rsidRPr="00C6449B">
        <w:rPr>
          <w:rFonts w:eastAsia="SimSun"/>
          <w:lang w:val="en-US" w:eastAsia="zh-CN"/>
        </w:rPr>
        <w:t>3</w:t>
      </w:r>
      <w:r w:rsidRPr="00C6449B">
        <w:t>-0: Δf</w:t>
      </w:r>
      <w:r w:rsidRPr="00C6449B">
        <w:rPr>
          <w:vertAlign w:val="subscript"/>
        </w:rPr>
        <w:t>OOB</w:t>
      </w:r>
      <w:r w:rsidRPr="00C6449B">
        <w:t xml:space="preserve"> offset for NR </w:t>
      </w:r>
      <w:r w:rsidRPr="00C6449B">
        <w:rPr>
          <w:i/>
        </w:rPr>
        <w:t>operating bands</w:t>
      </w:r>
      <w:r w:rsidRPr="00C6449B">
        <w:rPr>
          <w:rFonts w:eastAsia="SimSun"/>
          <w:i/>
          <w:lang w:val="en-US" w:eastAsia="zh-CN"/>
        </w:rPr>
        <w:t xml:space="preserve"> </w:t>
      </w:r>
      <w:r w:rsidRPr="00C6449B">
        <w:rPr>
          <w:rFonts w:eastAsia="SimSun"/>
          <w:iCs/>
          <w:lang w:val="en-US" w:eastAsia="zh-CN"/>
        </w:rPr>
        <w:t>in FR2</w:t>
      </w:r>
    </w:p>
    <w:tbl>
      <w:tblPr>
        <w:tblW w:w="6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7"/>
        <w:gridCol w:w="3472"/>
        <w:gridCol w:w="1709"/>
      </w:tblGrid>
      <w:tr w:rsidR="00CF08D6" w:rsidRPr="00C6449B" w14:paraId="29C4B7EF" w14:textId="77777777" w:rsidTr="00CF08D6">
        <w:trPr>
          <w:jc w:val="center"/>
        </w:trPr>
        <w:tc>
          <w:tcPr>
            <w:tcW w:w="1197" w:type="dxa"/>
          </w:tcPr>
          <w:p w14:paraId="20814CAD" w14:textId="77777777" w:rsidR="00CF08D6" w:rsidRPr="00C6449B" w:rsidRDefault="00CF08D6" w:rsidP="00CF08D6">
            <w:pPr>
              <w:pStyle w:val="TAH"/>
              <w:rPr>
                <w:lang w:eastAsia="zh-CN"/>
              </w:rPr>
            </w:pPr>
            <w:r w:rsidRPr="00C6449B">
              <w:rPr>
                <w:lang w:eastAsia="zh-CN"/>
              </w:rPr>
              <w:t>BS type</w:t>
            </w:r>
          </w:p>
        </w:tc>
        <w:tc>
          <w:tcPr>
            <w:tcW w:w="3472" w:type="dxa"/>
            <w:shd w:val="clear" w:color="auto" w:fill="auto"/>
          </w:tcPr>
          <w:p w14:paraId="1B675880" w14:textId="77777777" w:rsidR="00CF08D6" w:rsidRPr="00C6449B" w:rsidRDefault="00CF08D6" w:rsidP="00CF08D6">
            <w:pPr>
              <w:pStyle w:val="TAH"/>
            </w:pPr>
            <w:r w:rsidRPr="00C6449B">
              <w:rPr>
                <w:i/>
              </w:rPr>
              <w:t>Operating band</w:t>
            </w:r>
            <w:r w:rsidRPr="00C6449B">
              <w:t xml:space="preserve"> characteristics</w:t>
            </w:r>
          </w:p>
        </w:tc>
        <w:tc>
          <w:tcPr>
            <w:tcW w:w="1709" w:type="dxa"/>
            <w:shd w:val="clear" w:color="auto" w:fill="auto"/>
          </w:tcPr>
          <w:p w14:paraId="66BADD32" w14:textId="77777777" w:rsidR="00CF08D6" w:rsidRPr="00C6449B" w:rsidRDefault="00CF08D6" w:rsidP="00CF08D6">
            <w:pPr>
              <w:pStyle w:val="TAH"/>
            </w:pPr>
            <w:r w:rsidRPr="00C6449B">
              <w:t>Δf</w:t>
            </w:r>
            <w:r w:rsidRPr="00C6449B">
              <w:rPr>
                <w:vertAlign w:val="subscript"/>
              </w:rPr>
              <w:t>OOB</w:t>
            </w:r>
            <w:r w:rsidRPr="00C6449B">
              <w:t xml:space="preserve"> (</w:t>
            </w:r>
            <w:r w:rsidRPr="00C6449B">
              <w:rPr>
                <w:rFonts w:eastAsia="SimSun"/>
                <w:lang w:val="en-US" w:eastAsia="zh-CN"/>
              </w:rPr>
              <w:t>M</w:t>
            </w:r>
            <w:r w:rsidRPr="00C6449B">
              <w:t>Hz)</w:t>
            </w:r>
          </w:p>
        </w:tc>
      </w:tr>
      <w:tr w:rsidR="00CF08D6" w:rsidRPr="00C6449B" w14:paraId="7B87764B" w14:textId="77777777" w:rsidTr="00CF08D6">
        <w:trPr>
          <w:trHeight w:val="153"/>
          <w:jc w:val="center"/>
        </w:trPr>
        <w:tc>
          <w:tcPr>
            <w:tcW w:w="1197" w:type="dxa"/>
            <w:vAlign w:val="center"/>
          </w:tcPr>
          <w:p w14:paraId="7AD10D75" w14:textId="77777777" w:rsidR="00CF08D6" w:rsidRPr="00C6449B" w:rsidRDefault="00CF08D6" w:rsidP="00CF08D6">
            <w:pPr>
              <w:pStyle w:val="TAC"/>
              <w:rPr>
                <w:i/>
                <w:lang w:eastAsia="zh-CN"/>
              </w:rPr>
            </w:pPr>
            <w:r w:rsidRPr="00C6449B">
              <w:rPr>
                <w:i/>
                <w:lang w:eastAsia="zh-CN"/>
              </w:rPr>
              <w:t xml:space="preserve">BS type </w:t>
            </w:r>
            <w:r w:rsidRPr="00C6449B">
              <w:rPr>
                <w:i/>
                <w:lang w:val="en-US" w:eastAsia="zh-CN"/>
              </w:rPr>
              <w:t>2</w:t>
            </w:r>
            <w:r w:rsidRPr="00C6449B">
              <w:rPr>
                <w:i/>
                <w:lang w:eastAsia="zh-CN"/>
              </w:rPr>
              <w:t>-O</w:t>
            </w:r>
          </w:p>
        </w:tc>
        <w:tc>
          <w:tcPr>
            <w:tcW w:w="3472" w:type="dxa"/>
            <w:shd w:val="clear" w:color="auto" w:fill="auto"/>
          </w:tcPr>
          <w:p w14:paraId="40FE4634" w14:textId="77777777" w:rsidR="00CF08D6" w:rsidRPr="00C6449B" w:rsidRDefault="00CF08D6" w:rsidP="00CF08D6">
            <w:pPr>
              <w:pStyle w:val="TAC"/>
              <w:rPr>
                <w:b/>
              </w:rPr>
            </w:pPr>
            <w:r w:rsidRPr="00C6449B">
              <w:rPr>
                <w:rFonts w:cs="Arial"/>
              </w:rPr>
              <w:t>F</w:t>
            </w:r>
            <w:r w:rsidRPr="00C6449B">
              <w:rPr>
                <w:rFonts w:cs="Arial"/>
                <w:vertAlign w:val="subscript"/>
              </w:rPr>
              <w:t>UL_high</w:t>
            </w:r>
            <w:r w:rsidRPr="00C6449B">
              <w:t xml:space="preserve"> – </w:t>
            </w:r>
            <w:r w:rsidRPr="00C6449B">
              <w:rPr>
                <w:rFonts w:cs="Arial"/>
              </w:rPr>
              <w:t>F</w:t>
            </w:r>
            <w:r w:rsidRPr="00C6449B">
              <w:rPr>
                <w:rFonts w:cs="Arial"/>
                <w:vertAlign w:val="subscript"/>
              </w:rPr>
              <w:t>UL_low</w:t>
            </w:r>
            <w:r w:rsidRPr="00C6449B">
              <w:t xml:space="preserve"> </w:t>
            </w:r>
            <w:r w:rsidRPr="00C6449B">
              <w:rPr>
                <w:rFonts w:hint="eastAsia"/>
              </w:rPr>
              <w:t>≤</w:t>
            </w:r>
            <w:r w:rsidRPr="00C6449B">
              <w:t xml:space="preserve"> 3250 MHz</w:t>
            </w:r>
          </w:p>
        </w:tc>
        <w:tc>
          <w:tcPr>
            <w:tcW w:w="1709" w:type="dxa"/>
            <w:shd w:val="clear" w:color="auto" w:fill="auto"/>
          </w:tcPr>
          <w:p w14:paraId="75D806BD" w14:textId="77777777" w:rsidR="00CF08D6" w:rsidRPr="00C6449B" w:rsidRDefault="00CF08D6" w:rsidP="00CF08D6">
            <w:pPr>
              <w:pStyle w:val="TAC"/>
              <w:rPr>
                <w:lang w:val="en-US"/>
              </w:rPr>
            </w:pPr>
            <w:r w:rsidRPr="00C6449B">
              <w:rPr>
                <w:rFonts w:eastAsia="SimSun"/>
                <w:lang w:val="en-US" w:eastAsia="zh-CN"/>
              </w:rPr>
              <w:t>1500</w:t>
            </w:r>
          </w:p>
        </w:tc>
      </w:tr>
    </w:tbl>
    <w:p w14:paraId="16D22258" w14:textId="77777777" w:rsidR="00CF08D6" w:rsidRPr="00C6449B" w:rsidRDefault="00CF08D6" w:rsidP="00CF08D6">
      <w:pPr>
        <w:rPr>
          <w:rFonts w:cs="v3.8.0"/>
          <w:lang w:eastAsia="zh-CN"/>
        </w:rPr>
      </w:pPr>
    </w:p>
    <w:p w14:paraId="167C50A1" w14:textId="77777777" w:rsidR="00CF08D6" w:rsidRPr="00C6449B" w:rsidRDefault="00CF08D6" w:rsidP="00CF08D6">
      <w:pPr>
        <w:rPr>
          <w:lang w:eastAsia="zh-CN"/>
        </w:rPr>
      </w:pPr>
      <w:r w:rsidRPr="00C6449B">
        <w:rPr>
          <w:lang w:eastAsia="zh-CN"/>
        </w:rPr>
        <w:t xml:space="preserve">For a </w:t>
      </w:r>
      <w:r w:rsidRPr="00C6449B">
        <w:t xml:space="preserve">RIBs supporting operation in </w:t>
      </w:r>
      <w:r w:rsidRPr="00C6449B">
        <w:rPr>
          <w:i/>
        </w:rPr>
        <w:t>non-contiguous spectrum</w:t>
      </w:r>
      <w:r w:rsidRPr="00C6449B">
        <w:rPr>
          <w:lang w:eastAsia="zh-CN"/>
        </w:rPr>
        <w:t xml:space="preserve"> within any </w:t>
      </w:r>
      <w:r w:rsidRPr="00C6449B">
        <w:rPr>
          <w:i/>
          <w:lang w:eastAsia="zh-CN"/>
        </w:rPr>
        <w:t>operating band</w:t>
      </w:r>
      <w:r w:rsidRPr="00C6449B">
        <w:rPr>
          <w:lang w:eastAsia="zh-CN"/>
        </w:rPr>
        <w:t xml:space="preserve">, the OTA blocking requirements apply in addition inside any </w:t>
      </w:r>
      <w:r w:rsidRPr="00C6449B">
        <w:rPr>
          <w:i/>
          <w:lang w:eastAsia="zh-CN"/>
        </w:rPr>
        <w:t>sub-block gap</w:t>
      </w:r>
      <w:r w:rsidRPr="00C6449B">
        <w:rPr>
          <w:lang w:eastAsia="zh-CN"/>
        </w:rPr>
        <w:t xml:space="preserve">, in case the </w:t>
      </w:r>
      <w:r w:rsidRPr="00C6449B">
        <w:rPr>
          <w:i/>
          <w:lang w:eastAsia="zh-CN"/>
        </w:rPr>
        <w:t>sub-block gap</w:t>
      </w:r>
      <w:r w:rsidRPr="00C6449B">
        <w:rPr>
          <w:lang w:eastAsia="zh-CN"/>
        </w:rPr>
        <w:t xml:space="preserve"> size is at least as wide as twice the interfering signal minimum offset in table 10.5.2.3-1. The interfering signal offset is defined relative to the </w:t>
      </w:r>
      <w:r w:rsidRPr="00C6449B">
        <w:rPr>
          <w:i/>
          <w:lang w:eastAsia="zh-CN"/>
        </w:rPr>
        <w:t>sub-block</w:t>
      </w:r>
      <w:r w:rsidRPr="00C6449B">
        <w:rPr>
          <w:lang w:eastAsia="zh-CN"/>
        </w:rPr>
        <w:t xml:space="preserve"> edges inside the </w:t>
      </w:r>
      <w:r w:rsidRPr="00C6449B">
        <w:rPr>
          <w:i/>
          <w:lang w:eastAsia="zh-CN"/>
        </w:rPr>
        <w:t>sub-block gap</w:t>
      </w:r>
      <w:r w:rsidRPr="00C6449B">
        <w:rPr>
          <w:lang w:eastAsia="zh-CN"/>
        </w:rPr>
        <w:t>.</w:t>
      </w:r>
    </w:p>
    <w:p w14:paraId="3A2DEEFB" w14:textId="77777777" w:rsidR="00CF08D6" w:rsidRPr="00C6449B" w:rsidRDefault="00CF08D6" w:rsidP="00CF08D6">
      <w:pPr>
        <w:pStyle w:val="TH"/>
        <w:rPr>
          <w:rFonts w:eastAsia="SimSun"/>
          <w:lang w:eastAsia="zh-CN"/>
        </w:rPr>
      </w:pPr>
      <w:r w:rsidRPr="00C6449B">
        <w:t xml:space="preserve">Table </w:t>
      </w:r>
      <w:r w:rsidRPr="00C6449B">
        <w:rPr>
          <w:rFonts w:eastAsia="SimSun"/>
          <w:lang w:eastAsia="zh-CN"/>
        </w:rPr>
        <w:t>10.5.2.3</w:t>
      </w:r>
      <w:r w:rsidRPr="00C6449B">
        <w:t>-</w:t>
      </w:r>
      <w:r w:rsidRPr="00C6449B">
        <w:rPr>
          <w:rFonts w:eastAsia="SimSun"/>
          <w:lang w:eastAsia="zh-CN"/>
        </w:rPr>
        <w:t>1</w:t>
      </w:r>
      <w:r w:rsidRPr="00C6449B">
        <w:t xml:space="preserve">: General OTA blocking requirement for </w:t>
      </w:r>
      <w:r w:rsidRPr="00C6449B">
        <w:rPr>
          <w:i/>
        </w:rPr>
        <w:t>BS type 2-O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1"/>
        <w:gridCol w:w="1768"/>
        <w:gridCol w:w="1962"/>
        <w:gridCol w:w="1749"/>
        <w:gridCol w:w="2219"/>
      </w:tblGrid>
      <w:tr w:rsidR="00CF08D6" w:rsidRPr="00C6449B" w14:paraId="6D8D655C" w14:textId="77777777" w:rsidTr="00CF08D6">
        <w:trPr>
          <w:trHeight w:val="629"/>
          <w:jc w:val="center"/>
        </w:trPr>
        <w:tc>
          <w:tcPr>
            <w:tcW w:w="1947" w:type="dxa"/>
            <w:tcBorders>
              <w:top w:val="single" w:sz="4" w:space="0" w:color="auto"/>
              <w:left w:val="single" w:sz="4" w:space="0" w:color="auto"/>
              <w:bottom w:val="single" w:sz="4" w:space="0" w:color="auto"/>
              <w:right w:val="single" w:sz="4" w:space="0" w:color="auto"/>
            </w:tcBorders>
          </w:tcPr>
          <w:p w14:paraId="0F35D965" w14:textId="77777777" w:rsidR="00CF08D6" w:rsidRPr="00C6449B" w:rsidRDefault="00CF08D6" w:rsidP="00CF08D6">
            <w:pPr>
              <w:pStyle w:val="TAH"/>
              <w:tabs>
                <w:tab w:val="left" w:pos="540"/>
                <w:tab w:val="left" w:pos="1260"/>
                <w:tab w:val="left" w:pos="1800"/>
              </w:tabs>
            </w:pPr>
            <w:r w:rsidRPr="00C6449B">
              <w:rPr>
                <w:i/>
              </w:rPr>
              <w:t>BS channel bandwidth</w:t>
            </w:r>
            <w:r w:rsidRPr="00C6449B">
              <w:t xml:space="preserve"> of the </w:t>
            </w:r>
            <w:r w:rsidRPr="00C6449B">
              <w:rPr>
                <w:i/>
              </w:rPr>
              <w:t>lowest/highest carrier</w:t>
            </w:r>
            <w:r w:rsidRPr="00C6449B">
              <w:t xml:space="preserve"> received (MHz)</w:t>
            </w:r>
          </w:p>
        </w:tc>
        <w:tc>
          <w:tcPr>
            <w:tcW w:w="1792" w:type="dxa"/>
            <w:tcBorders>
              <w:top w:val="single" w:sz="4" w:space="0" w:color="auto"/>
              <w:left w:val="single" w:sz="4" w:space="0" w:color="auto"/>
              <w:bottom w:val="single" w:sz="4" w:space="0" w:color="auto"/>
              <w:right w:val="single" w:sz="4" w:space="0" w:color="auto"/>
            </w:tcBorders>
            <w:hideMark/>
          </w:tcPr>
          <w:p w14:paraId="1FE1B2BD" w14:textId="77777777" w:rsidR="00CF08D6" w:rsidRPr="00C6449B" w:rsidRDefault="00CF08D6" w:rsidP="00CF08D6">
            <w:pPr>
              <w:pStyle w:val="TAH"/>
              <w:tabs>
                <w:tab w:val="left" w:pos="540"/>
                <w:tab w:val="left" w:pos="1260"/>
                <w:tab w:val="left" w:pos="1800"/>
              </w:tabs>
              <w:rPr>
                <w:lang w:eastAsia="ja-JP"/>
              </w:rPr>
            </w:pPr>
            <w:r w:rsidRPr="00C6449B">
              <w:t>OTA wanted signal mean power (dBm)</w:t>
            </w:r>
          </w:p>
        </w:tc>
        <w:tc>
          <w:tcPr>
            <w:tcW w:w="1983" w:type="dxa"/>
            <w:tcBorders>
              <w:top w:val="single" w:sz="4" w:space="0" w:color="auto"/>
              <w:left w:val="single" w:sz="4" w:space="0" w:color="auto"/>
              <w:bottom w:val="single" w:sz="4" w:space="0" w:color="auto"/>
              <w:right w:val="single" w:sz="4" w:space="0" w:color="auto"/>
            </w:tcBorders>
            <w:hideMark/>
          </w:tcPr>
          <w:p w14:paraId="3092B53B" w14:textId="77777777" w:rsidR="00CF08D6" w:rsidRPr="00C6449B" w:rsidRDefault="00CF08D6" w:rsidP="00CF08D6">
            <w:pPr>
              <w:pStyle w:val="TAH"/>
              <w:tabs>
                <w:tab w:val="left" w:pos="540"/>
                <w:tab w:val="left" w:pos="1260"/>
                <w:tab w:val="left" w:pos="1800"/>
              </w:tabs>
              <w:rPr>
                <w:lang w:eastAsia="ja-JP"/>
              </w:rPr>
            </w:pPr>
            <w:r w:rsidRPr="00C6449B">
              <w:rPr>
                <w:rFonts w:cs="Arial"/>
              </w:rPr>
              <w:t>OTA interfering signal mean power (dBm)</w:t>
            </w:r>
          </w:p>
        </w:tc>
        <w:tc>
          <w:tcPr>
            <w:tcW w:w="1767" w:type="dxa"/>
            <w:tcBorders>
              <w:top w:val="single" w:sz="4" w:space="0" w:color="auto"/>
              <w:left w:val="single" w:sz="4" w:space="0" w:color="auto"/>
              <w:bottom w:val="single" w:sz="4" w:space="0" w:color="auto"/>
              <w:right w:val="single" w:sz="4" w:space="0" w:color="auto"/>
            </w:tcBorders>
            <w:hideMark/>
          </w:tcPr>
          <w:p w14:paraId="073F7799" w14:textId="77777777" w:rsidR="00CF08D6" w:rsidRPr="00C6449B" w:rsidRDefault="00CF08D6" w:rsidP="00CF08D6">
            <w:pPr>
              <w:pStyle w:val="TAH"/>
              <w:tabs>
                <w:tab w:val="left" w:pos="540"/>
                <w:tab w:val="left" w:pos="1260"/>
                <w:tab w:val="left" w:pos="1800"/>
              </w:tabs>
            </w:pPr>
            <w:r w:rsidRPr="00C6449B">
              <w:t>OTA interfering signal centre frequency offset</w:t>
            </w:r>
          </w:p>
          <w:p w14:paraId="28DBCFEC" w14:textId="77777777" w:rsidR="00CF08D6" w:rsidRPr="00C6449B" w:rsidRDefault="00CF08D6" w:rsidP="00CF08D6">
            <w:pPr>
              <w:pStyle w:val="TAH"/>
              <w:tabs>
                <w:tab w:val="left" w:pos="540"/>
                <w:tab w:val="left" w:pos="1260"/>
                <w:tab w:val="left" w:pos="1800"/>
              </w:tabs>
              <w:rPr>
                <w:lang w:eastAsia="ja-JP"/>
              </w:rPr>
            </w:pPr>
            <w:r w:rsidRPr="00C6449B">
              <w:rPr>
                <w:rFonts w:cs="Arial"/>
              </w:rPr>
              <w:t xml:space="preserve">from the lower/upper </w:t>
            </w:r>
            <w:r w:rsidRPr="00C6449B">
              <w:rPr>
                <w:rFonts w:cs="Arial"/>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t xml:space="preserve"> (MHz)</w:t>
            </w:r>
          </w:p>
        </w:tc>
        <w:tc>
          <w:tcPr>
            <w:tcW w:w="2258" w:type="dxa"/>
            <w:tcBorders>
              <w:top w:val="single" w:sz="4" w:space="0" w:color="auto"/>
              <w:left w:val="single" w:sz="4" w:space="0" w:color="auto"/>
              <w:bottom w:val="single" w:sz="4" w:space="0" w:color="auto"/>
              <w:right w:val="single" w:sz="4" w:space="0" w:color="auto"/>
            </w:tcBorders>
            <w:hideMark/>
          </w:tcPr>
          <w:p w14:paraId="13C45213" w14:textId="77777777" w:rsidR="00CF08D6" w:rsidRPr="00C6449B" w:rsidRDefault="00CF08D6" w:rsidP="00CF08D6">
            <w:pPr>
              <w:pStyle w:val="TAH"/>
              <w:tabs>
                <w:tab w:val="left" w:pos="540"/>
                <w:tab w:val="left" w:pos="1260"/>
                <w:tab w:val="left" w:pos="1800"/>
              </w:tabs>
              <w:rPr>
                <w:lang w:eastAsia="ja-JP"/>
              </w:rPr>
            </w:pPr>
            <w:r w:rsidRPr="00C6449B">
              <w:t>Type of OTA interfering signal</w:t>
            </w:r>
          </w:p>
        </w:tc>
      </w:tr>
      <w:tr w:rsidR="00CF08D6" w:rsidRPr="00C6449B" w14:paraId="62BBD0CC" w14:textId="77777777" w:rsidTr="00CF08D6">
        <w:trPr>
          <w:trHeight w:val="487"/>
          <w:jc w:val="center"/>
        </w:trPr>
        <w:tc>
          <w:tcPr>
            <w:tcW w:w="1947" w:type="dxa"/>
            <w:tcBorders>
              <w:top w:val="single" w:sz="4" w:space="0" w:color="auto"/>
              <w:left w:val="single" w:sz="4" w:space="0" w:color="auto"/>
              <w:bottom w:val="single" w:sz="4" w:space="0" w:color="auto"/>
              <w:right w:val="single" w:sz="4" w:space="0" w:color="auto"/>
            </w:tcBorders>
          </w:tcPr>
          <w:p w14:paraId="64767F0B" w14:textId="77777777" w:rsidR="00CF08D6" w:rsidRPr="00C6449B" w:rsidRDefault="00CF08D6" w:rsidP="00CF08D6">
            <w:pPr>
              <w:pStyle w:val="TAC"/>
              <w:tabs>
                <w:tab w:val="left" w:pos="540"/>
                <w:tab w:val="left" w:pos="1260"/>
                <w:tab w:val="left" w:pos="1800"/>
              </w:tabs>
              <w:rPr>
                <w:rFonts w:eastAsia="SimSun"/>
                <w:lang w:eastAsia="zh-CN"/>
              </w:rPr>
            </w:pPr>
            <w:r w:rsidRPr="00C6449B">
              <w:t>50, 100, 200, 400</w:t>
            </w:r>
          </w:p>
        </w:tc>
        <w:tc>
          <w:tcPr>
            <w:tcW w:w="1792" w:type="dxa"/>
            <w:tcBorders>
              <w:top w:val="single" w:sz="4" w:space="0" w:color="auto"/>
              <w:left w:val="single" w:sz="4" w:space="0" w:color="auto"/>
              <w:bottom w:val="single" w:sz="4" w:space="0" w:color="auto"/>
              <w:right w:val="single" w:sz="4" w:space="0" w:color="auto"/>
            </w:tcBorders>
            <w:hideMark/>
          </w:tcPr>
          <w:p w14:paraId="30F4B651" w14:textId="77777777" w:rsidR="00CF08D6" w:rsidRPr="00C6449B" w:rsidRDefault="00CF08D6" w:rsidP="00CF08D6">
            <w:pPr>
              <w:pStyle w:val="TAC"/>
              <w:tabs>
                <w:tab w:val="left" w:pos="540"/>
                <w:tab w:val="left" w:pos="1260"/>
                <w:tab w:val="left" w:pos="1800"/>
              </w:tabs>
              <w:rPr>
                <w:lang w:eastAsia="ja-JP"/>
              </w:rPr>
            </w:pPr>
            <w:r w:rsidRPr="00C6449B">
              <w:rPr>
                <w:rFonts w:cs="Arial"/>
              </w:rPr>
              <w:t>EIS</w:t>
            </w:r>
            <w:r w:rsidRPr="00C6449B">
              <w:rPr>
                <w:rFonts w:cs="Arial"/>
                <w:vertAlign w:val="subscript"/>
              </w:rPr>
              <w:t>REFSENS</w:t>
            </w:r>
            <w:r w:rsidRPr="00C6449B">
              <w:t xml:space="preserve"> + 6 dB</w:t>
            </w:r>
          </w:p>
        </w:tc>
        <w:tc>
          <w:tcPr>
            <w:tcW w:w="1983" w:type="dxa"/>
            <w:tcBorders>
              <w:top w:val="single" w:sz="4" w:space="0" w:color="auto"/>
              <w:left w:val="single" w:sz="4" w:space="0" w:color="auto"/>
              <w:bottom w:val="single" w:sz="4" w:space="0" w:color="auto"/>
              <w:right w:val="single" w:sz="4" w:space="0" w:color="auto"/>
            </w:tcBorders>
            <w:hideMark/>
          </w:tcPr>
          <w:p w14:paraId="37031BCA" w14:textId="77777777" w:rsidR="00CF08D6" w:rsidRPr="00C6449B" w:rsidRDefault="00CF08D6" w:rsidP="00CF08D6">
            <w:pPr>
              <w:pStyle w:val="TAC"/>
              <w:tabs>
                <w:tab w:val="left" w:pos="540"/>
                <w:tab w:val="left" w:pos="1260"/>
                <w:tab w:val="left" w:pos="1800"/>
              </w:tabs>
              <w:rPr>
                <w:rFonts w:eastAsia="SimSun"/>
                <w:lang w:val="sv-SE" w:eastAsia="zh-CN"/>
              </w:rPr>
            </w:pPr>
            <w:r w:rsidRPr="00C6449B">
              <w:rPr>
                <w:rFonts w:cs="Arial"/>
                <w:lang w:val="sv-SE"/>
              </w:rPr>
              <w:t>EIS</w:t>
            </w:r>
            <w:r w:rsidRPr="00C6449B">
              <w:rPr>
                <w:rFonts w:cs="Arial"/>
                <w:vertAlign w:val="subscript"/>
                <w:lang w:val="sv-SE"/>
              </w:rPr>
              <w:t>REFSENS_50M</w:t>
            </w:r>
            <w:r w:rsidRPr="00C6449B">
              <w:rPr>
                <w:lang w:val="sv-SE"/>
              </w:rPr>
              <w:t xml:space="preserve"> + 33 </w:t>
            </w:r>
            <w:r w:rsidRPr="00C6449B">
              <w:rPr>
                <w:rFonts w:cs="Arial"/>
                <w:lang w:val="sv-SE"/>
              </w:rPr>
              <w:t xml:space="preserve">+ </w:t>
            </w:r>
            <w:r w:rsidRPr="00C6449B">
              <w:t>Δ</w:t>
            </w:r>
            <w:r w:rsidRPr="00C6449B">
              <w:rPr>
                <w:vertAlign w:val="subscript"/>
                <w:lang w:val="sv-SE"/>
              </w:rPr>
              <w:t>FR2_REFSENS</w:t>
            </w:r>
          </w:p>
        </w:tc>
        <w:tc>
          <w:tcPr>
            <w:tcW w:w="1767" w:type="dxa"/>
            <w:tcBorders>
              <w:top w:val="single" w:sz="4" w:space="0" w:color="auto"/>
              <w:left w:val="single" w:sz="4" w:space="0" w:color="auto"/>
              <w:bottom w:val="single" w:sz="4" w:space="0" w:color="auto"/>
              <w:right w:val="single" w:sz="4" w:space="0" w:color="auto"/>
            </w:tcBorders>
            <w:hideMark/>
          </w:tcPr>
          <w:p w14:paraId="0D4DF079" w14:textId="77777777" w:rsidR="00CF08D6" w:rsidRPr="00C6449B" w:rsidRDefault="00CF08D6" w:rsidP="00CF08D6">
            <w:pPr>
              <w:pStyle w:val="TAC"/>
              <w:tabs>
                <w:tab w:val="left" w:pos="540"/>
                <w:tab w:val="left" w:pos="1260"/>
                <w:tab w:val="left" w:pos="1800"/>
              </w:tabs>
              <w:rPr>
                <w:rFonts w:eastAsia="SimSun"/>
                <w:lang w:eastAsia="zh-CN"/>
              </w:rPr>
            </w:pPr>
            <w:r w:rsidRPr="00C6449B">
              <w:rPr>
                <w:rFonts w:cs="Arial"/>
              </w:rPr>
              <w:t>±</w:t>
            </w:r>
            <w:r w:rsidRPr="00C6449B">
              <w:t>75</w:t>
            </w:r>
          </w:p>
        </w:tc>
        <w:tc>
          <w:tcPr>
            <w:tcW w:w="2258" w:type="dxa"/>
            <w:tcBorders>
              <w:top w:val="single" w:sz="4" w:space="0" w:color="auto"/>
              <w:left w:val="single" w:sz="4" w:space="0" w:color="auto"/>
              <w:bottom w:val="single" w:sz="4" w:space="0" w:color="auto"/>
              <w:right w:val="single" w:sz="4" w:space="0" w:color="auto"/>
            </w:tcBorders>
            <w:hideMark/>
          </w:tcPr>
          <w:p w14:paraId="020F0E81" w14:textId="77777777" w:rsidR="00CF08D6" w:rsidRPr="00C6449B" w:rsidRDefault="00CF08D6" w:rsidP="00CF08D6">
            <w:pPr>
              <w:pStyle w:val="TAC"/>
              <w:tabs>
                <w:tab w:val="left" w:pos="540"/>
                <w:tab w:val="left" w:pos="1260"/>
                <w:tab w:val="left" w:pos="1800"/>
              </w:tabs>
            </w:pPr>
            <w:r w:rsidRPr="00C6449B">
              <w:t xml:space="preserve">50 MHz </w:t>
            </w:r>
            <w:r w:rsidRPr="00C6449B">
              <w:rPr>
                <w:lang w:val="en-US"/>
              </w:rPr>
              <w:t xml:space="preserve">DFT-s-OFDM </w:t>
            </w:r>
            <w:r w:rsidRPr="00C6449B">
              <w:rPr>
                <w:rFonts w:eastAsia="SimSun"/>
                <w:lang w:eastAsia="zh-CN"/>
              </w:rPr>
              <w:t>NR</w:t>
            </w:r>
            <w:r w:rsidRPr="00C6449B">
              <w:t xml:space="preserve"> signal,</w:t>
            </w:r>
          </w:p>
          <w:p w14:paraId="16AC155A" w14:textId="77777777" w:rsidR="00CF08D6" w:rsidRPr="00C6449B" w:rsidRDefault="00CF08D6" w:rsidP="00CF08D6">
            <w:pPr>
              <w:pStyle w:val="TAC"/>
              <w:tabs>
                <w:tab w:val="left" w:pos="540"/>
                <w:tab w:val="left" w:pos="1260"/>
                <w:tab w:val="left" w:pos="1800"/>
              </w:tabs>
              <w:rPr>
                <w:lang w:eastAsia="ja-JP"/>
              </w:rPr>
            </w:pPr>
            <w:r w:rsidRPr="00C6449B">
              <w:t>60 kHz SCS</w:t>
            </w:r>
            <w:r w:rsidRPr="00C6449B">
              <w:rPr>
                <w:rFonts w:cs="Arial"/>
              </w:rPr>
              <w:t>, 64 RBs</w:t>
            </w:r>
          </w:p>
        </w:tc>
      </w:tr>
      <w:tr w:rsidR="00CF08D6" w:rsidRPr="00C6449B" w14:paraId="4C9FAB44" w14:textId="77777777" w:rsidTr="00CF08D6">
        <w:trPr>
          <w:trHeight w:val="201"/>
          <w:jc w:val="center"/>
        </w:trPr>
        <w:tc>
          <w:tcPr>
            <w:tcW w:w="9747" w:type="dxa"/>
            <w:gridSpan w:val="5"/>
            <w:tcBorders>
              <w:top w:val="single" w:sz="4" w:space="0" w:color="auto"/>
              <w:left w:val="single" w:sz="4" w:space="0" w:color="auto"/>
              <w:bottom w:val="single" w:sz="4" w:space="0" w:color="auto"/>
              <w:right w:val="single" w:sz="4" w:space="0" w:color="auto"/>
            </w:tcBorders>
          </w:tcPr>
          <w:p w14:paraId="5A460E4E" w14:textId="3233C75C" w:rsidR="00CF08D6" w:rsidRPr="00C6449B" w:rsidRDefault="00CF08D6" w:rsidP="00CF08D6">
            <w:pPr>
              <w:pStyle w:val="TAN"/>
            </w:pPr>
            <w:r w:rsidRPr="00C6449B">
              <w:rPr>
                <w:rFonts w:eastAsia="SimSun"/>
              </w:rPr>
              <w:t>NOTE:</w:t>
            </w:r>
            <w:r w:rsidRPr="00C6449B">
              <w:tab/>
              <w:t>EIS</w:t>
            </w:r>
            <w:r w:rsidRPr="00C6449B">
              <w:rPr>
                <w:vertAlign w:val="subscript"/>
              </w:rPr>
              <w:t>REFSENS</w:t>
            </w:r>
            <w:r w:rsidRPr="00C6449B">
              <w:t xml:space="preserve"> and EIS</w:t>
            </w:r>
            <w:r w:rsidRPr="00C6449B">
              <w:rPr>
                <w:vertAlign w:val="subscript"/>
              </w:rPr>
              <w:t>REFSENS_50M</w:t>
            </w:r>
            <w:r w:rsidRPr="00C6449B">
              <w:t xml:space="preserve"> are given in </w:t>
            </w:r>
            <w:r w:rsidR="00B41384" w:rsidRPr="00C6449B">
              <w:t>clause</w:t>
            </w:r>
            <w:r w:rsidRPr="00C6449B">
              <w:t xml:space="preserve"> 10.3.3.</w:t>
            </w:r>
          </w:p>
        </w:tc>
      </w:tr>
    </w:tbl>
    <w:p w14:paraId="247A1CE2" w14:textId="77777777" w:rsidR="00CF08D6" w:rsidRPr="00C6449B" w:rsidRDefault="00CF08D6" w:rsidP="00CF08D6">
      <w:pPr>
        <w:rPr>
          <w:lang w:val="en-US"/>
        </w:rPr>
      </w:pPr>
    </w:p>
    <w:p w14:paraId="7BB2C105" w14:textId="77777777" w:rsidR="00CF08D6" w:rsidRPr="00C6449B" w:rsidRDefault="00CF08D6" w:rsidP="00CF08D6">
      <w:pPr>
        <w:pStyle w:val="Heading2"/>
      </w:pPr>
      <w:bookmarkStart w:id="5211" w:name="_Toc13079881"/>
      <w:bookmarkStart w:id="5212" w:name="_Toc29811370"/>
      <w:bookmarkStart w:id="5213" w:name="_Toc29811821"/>
      <w:bookmarkStart w:id="5214" w:name="_Toc37268325"/>
      <w:bookmarkStart w:id="5215" w:name="_Toc37268776"/>
      <w:bookmarkStart w:id="5216" w:name="_Toc45893427"/>
      <w:bookmarkStart w:id="5217" w:name="_Toc53177591"/>
      <w:bookmarkStart w:id="5218" w:name="_Toc53178043"/>
      <w:bookmarkStart w:id="5219" w:name="_Toc61176677"/>
      <w:bookmarkStart w:id="5220" w:name="_Toc67916500"/>
      <w:bookmarkStart w:id="5221" w:name="_Toc74670718"/>
      <w:bookmarkStart w:id="5222" w:name="_Toc76542753"/>
      <w:bookmarkStart w:id="5223" w:name="_Toc82626685"/>
      <w:bookmarkStart w:id="5224" w:name="_Toc90414651"/>
      <w:bookmarkStart w:id="5225" w:name="_Toc106769740"/>
      <w:bookmarkStart w:id="5226" w:name="_Toc115184989"/>
      <w:r w:rsidRPr="00C6449B">
        <w:t>10.6</w:t>
      </w:r>
      <w:r w:rsidRPr="00C6449B">
        <w:tab/>
        <w:t>OTA out-of-band blocking</w:t>
      </w:r>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p>
    <w:p w14:paraId="13A3E27E" w14:textId="77777777" w:rsidR="00CF08D6" w:rsidRPr="00C6449B" w:rsidRDefault="00CF08D6" w:rsidP="00CF08D6">
      <w:pPr>
        <w:pStyle w:val="Heading3"/>
      </w:pPr>
      <w:bookmarkStart w:id="5227" w:name="_Toc13079882"/>
      <w:bookmarkStart w:id="5228" w:name="_Toc29811371"/>
      <w:bookmarkStart w:id="5229" w:name="_Toc29811822"/>
      <w:bookmarkStart w:id="5230" w:name="_Toc37268326"/>
      <w:bookmarkStart w:id="5231" w:name="_Toc37268777"/>
      <w:bookmarkStart w:id="5232" w:name="_Toc45893428"/>
      <w:bookmarkStart w:id="5233" w:name="_Toc53177592"/>
      <w:bookmarkStart w:id="5234" w:name="_Toc53178044"/>
      <w:bookmarkStart w:id="5235" w:name="_Toc61176678"/>
      <w:bookmarkStart w:id="5236" w:name="_Toc67916501"/>
      <w:bookmarkStart w:id="5237" w:name="_Toc74670719"/>
      <w:bookmarkStart w:id="5238" w:name="_Toc76542754"/>
      <w:bookmarkStart w:id="5239" w:name="_Toc82626686"/>
      <w:bookmarkStart w:id="5240" w:name="_Toc90414652"/>
      <w:bookmarkStart w:id="5241" w:name="_Toc106769741"/>
      <w:bookmarkStart w:id="5242" w:name="_Hlk500251177"/>
      <w:bookmarkStart w:id="5243" w:name="_Toc115184990"/>
      <w:r w:rsidRPr="00C6449B">
        <w:t>10.6.1</w:t>
      </w:r>
      <w:r w:rsidRPr="00C6449B">
        <w:tab/>
        <w:t>General</w:t>
      </w:r>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3"/>
    </w:p>
    <w:p w14:paraId="1134B10D" w14:textId="77777777" w:rsidR="00CF08D6" w:rsidRPr="00C6449B" w:rsidRDefault="00CF08D6" w:rsidP="00CF08D6">
      <w:pPr>
        <w:rPr>
          <w:lang w:eastAsia="ja-JP"/>
        </w:rPr>
      </w:pPr>
      <w:r w:rsidRPr="00C6449B">
        <w:rPr>
          <w:lang w:eastAsia="ja-JP"/>
        </w:rPr>
        <w:t xml:space="preserve">The OTA </w:t>
      </w:r>
      <w:r w:rsidRPr="00C6449B">
        <w:t xml:space="preserve">out-of-band </w:t>
      </w:r>
      <w:r w:rsidRPr="00C6449B">
        <w:rPr>
          <w:lang w:eastAsia="ja-JP"/>
        </w:rPr>
        <w:t>blocking characteristics are a measure of the receiver unit ability to receive a wanted signal at the</w:t>
      </w:r>
      <w:r w:rsidRPr="00C6449B">
        <w:rPr>
          <w:i/>
          <w:lang w:eastAsia="ja-JP"/>
        </w:rPr>
        <w:t xml:space="preserve"> RIB </w:t>
      </w:r>
      <w:r w:rsidRPr="00C6449B">
        <w:rPr>
          <w:lang w:eastAsia="ja-JP"/>
        </w:rPr>
        <w:t>at its assigned channel in the presence of an unwanted interferer.</w:t>
      </w:r>
    </w:p>
    <w:p w14:paraId="2D78F8D2" w14:textId="77777777" w:rsidR="00CF08D6" w:rsidRPr="00C6449B" w:rsidRDefault="00CF08D6" w:rsidP="00CF08D6">
      <w:pPr>
        <w:pStyle w:val="Heading3"/>
      </w:pPr>
      <w:bookmarkStart w:id="5244" w:name="_Toc13079883"/>
      <w:bookmarkStart w:id="5245" w:name="_Toc29811372"/>
      <w:bookmarkStart w:id="5246" w:name="_Toc29811823"/>
      <w:bookmarkStart w:id="5247" w:name="_Toc37268327"/>
      <w:bookmarkStart w:id="5248" w:name="_Toc37268778"/>
      <w:bookmarkStart w:id="5249" w:name="_Toc45893429"/>
      <w:bookmarkStart w:id="5250" w:name="_Toc53177593"/>
      <w:bookmarkStart w:id="5251" w:name="_Toc53178045"/>
      <w:bookmarkStart w:id="5252" w:name="_Toc61176679"/>
      <w:bookmarkStart w:id="5253" w:name="_Toc67916502"/>
      <w:bookmarkStart w:id="5254" w:name="_Toc74670720"/>
      <w:bookmarkStart w:id="5255" w:name="_Toc76542755"/>
      <w:bookmarkStart w:id="5256" w:name="_Toc82626687"/>
      <w:bookmarkStart w:id="5257" w:name="_Toc90414653"/>
      <w:bookmarkStart w:id="5258" w:name="_Toc106769742"/>
      <w:bookmarkStart w:id="5259" w:name="_Toc115184991"/>
      <w:r w:rsidRPr="00C6449B">
        <w:t>10.6.2</w:t>
      </w:r>
      <w:r w:rsidRPr="00C6449B">
        <w:tab/>
        <w:t xml:space="preserve">Minimum requirement for </w:t>
      </w:r>
      <w:r w:rsidRPr="00C6449B">
        <w:rPr>
          <w:i/>
        </w:rPr>
        <w:t>BS type 1-O</w:t>
      </w:r>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p>
    <w:p w14:paraId="14EE5381" w14:textId="77777777" w:rsidR="00CF08D6" w:rsidRPr="00C6449B" w:rsidRDefault="00CF08D6" w:rsidP="00CF08D6">
      <w:pPr>
        <w:pStyle w:val="Heading4"/>
      </w:pPr>
      <w:bookmarkStart w:id="5260" w:name="_Toc13079884"/>
      <w:bookmarkStart w:id="5261" w:name="_Toc29811373"/>
      <w:bookmarkStart w:id="5262" w:name="_Toc29811824"/>
      <w:bookmarkStart w:id="5263" w:name="_Toc37268328"/>
      <w:bookmarkStart w:id="5264" w:name="_Toc37268779"/>
      <w:bookmarkStart w:id="5265" w:name="_Toc45893430"/>
      <w:bookmarkStart w:id="5266" w:name="_Toc53177594"/>
      <w:bookmarkStart w:id="5267" w:name="_Toc53178046"/>
      <w:bookmarkStart w:id="5268" w:name="_Toc61176680"/>
      <w:bookmarkStart w:id="5269" w:name="_Toc67916503"/>
      <w:bookmarkStart w:id="5270" w:name="_Toc74670721"/>
      <w:bookmarkStart w:id="5271" w:name="_Toc76542756"/>
      <w:bookmarkStart w:id="5272" w:name="_Toc82626688"/>
      <w:bookmarkStart w:id="5273" w:name="_Toc90414654"/>
      <w:bookmarkStart w:id="5274" w:name="_Toc106769743"/>
      <w:bookmarkStart w:id="5275" w:name="_Toc115184992"/>
      <w:r w:rsidRPr="00C6449B">
        <w:t>10.6.2.1</w:t>
      </w:r>
      <w:r w:rsidRPr="00C6449B">
        <w:tab/>
        <w:t>General minimum requirement</w:t>
      </w:r>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p>
    <w:p w14:paraId="16062CB8" w14:textId="77777777" w:rsidR="00CF08D6" w:rsidRPr="00C6449B" w:rsidRDefault="00CF08D6" w:rsidP="00CF08D6">
      <w:pPr>
        <w:rPr>
          <w:lang w:eastAsia="ja-JP"/>
        </w:rPr>
      </w:pPr>
      <w:r w:rsidRPr="00C6449B">
        <w:rPr>
          <w:lang w:eastAsia="ja-JP"/>
        </w:rPr>
        <w:t>The requirement shall apply at the RIB</w:t>
      </w:r>
      <w:r w:rsidRPr="00C6449B">
        <w:rPr>
          <w:b/>
          <w:lang w:eastAsia="ja-JP"/>
        </w:rPr>
        <w:t xml:space="preserve"> </w:t>
      </w:r>
      <w:r w:rsidRPr="00C6449B">
        <w:rPr>
          <w:lang w:eastAsia="ja-JP"/>
        </w:rPr>
        <w:t xml:space="preserve">when the AoA of the incident wave of the received signal and the interfering signal are from the same direction and are within the </w:t>
      </w:r>
      <w:r w:rsidRPr="00C6449B">
        <w:rPr>
          <w:i/>
          <w:lang w:eastAsia="ja-JP"/>
        </w:rPr>
        <w:t>minSENS RoAoA</w:t>
      </w:r>
      <w:r w:rsidRPr="00C6449B">
        <w:rPr>
          <w:lang w:eastAsia="ja-JP"/>
        </w:rPr>
        <w:t>.</w:t>
      </w:r>
    </w:p>
    <w:p w14:paraId="05EE52CF" w14:textId="77777777" w:rsidR="00CF08D6" w:rsidRPr="00C6449B" w:rsidRDefault="00CF08D6" w:rsidP="00CF08D6">
      <w:pPr>
        <w:rPr>
          <w:lang w:eastAsia="ja-JP"/>
        </w:rPr>
      </w:pPr>
      <w:r w:rsidRPr="00C6449B">
        <w:rPr>
          <w:lang w:eastAsia="ja-JP"/>
        </w:rPr>
        <w:lastRenderedPageBreak/>
        <w:t xml:space="preserve">The wanted signal applies to </w:t>
      </w:r>
      <w:r w:rsidRPr="00C6449B">
        <w:t>each</w:t>
      </w:r>
      <w:r w:rsidRPr="00C6449B">
        <w:rPr>
          <w:lang w:eastAsia="ja-JP"/>
        </w:rPr>
        <w:t xml:space="preserve"> supported polarization, under the assumption of </w:t>
      </w:r>
      <w:r w:rsidRPr="00C6449B">
        <w:rPr>
          <w:i/>
          <w:lang w:eastAsia="ja-JP"/>
        </w:rPr>
        <w:t xml:space="preserve">polarization match. </w:t>
      </w:r>
      <w:r w:rsidRPr="00C6449B">
        <w:rPr>
          <w:lang w:eastAsia="ja-JP"/>
        </w:rPr>
        <w:t xml:space="preserve">The interferer shall be </w:t>
      </w:r>
      <w:r w:rsidRPr="00C6449B">
        <w:rPr>
          <w:i/>
          <w:lang w:eastAsia="ja-JP"/>
        </w:rPr>
        <w:t>polarization match</w:t>
      </w:r>
      <w:r w:rsidRPr="00C6449B">
        <w:rPr>
          <w:lang w:eastAsia="ja-JP"/>
        </w:rPr>
        <w:t>ed in-band and the polarization maintained for out-of-band frequencies.</w:t>
      </w:r>
    </w:p>
    <w:p w14:paraId="22EB7903" w14:textId="77777777" w:rsidR="00CF08D6" w:rsidRPr="00C6449B" w:rsidRDefault="00CF08D6" w:rsidP="00CF08D6">
      <w:r w:rsidRPr="00C6449B">
        <w:t>For OTA wanted and OTA interfering signals provided at the RIB using the parameters in table 10.6.2.1-1, the following requirements shall be met:</w:t>
      </w:r>
    </w:p>
    <w:p w14:paraId="4FC2255D" w14:textId="14D9C447" w:rsidR="00036910" w:rsidRPr="00E26D09" w:rsidRDefault="00CF08D6" w:rsidP="00036910">
      <w:pPr>
        <w:pStyle w:val="B1"/>
      </w:pPr>
      <w:r w:rsidRPr="00C6449B">
        <w:t>-</w:t>
      </w:r>
      <w:r w:rsidRPr="00C6449B">
        <w:tab/>
        <w:t xml:space="preserve">The throughput shall be </w:t>
      </w:r>
      <w:r w:rsidRPr="00C6449B">
        <w:rPr>
          <w:rFonts w:hint="eastAsia"/>
        </w:rPr>
        <w:t>≥</w:t>
      </w:r>
      <w:r w:rsidRPr="00C6449B">
        <w:t xml:space="preserve"> 95% of the maximum throughput</w:t>
      </w:r>
      <w:r w:rsidRPr="00C6449B" w:rsidDel="00BE584A">
        <w:t xml:space="preserve"> </w:t>
      </w:r>
      <w:r w:rsidRPr="00C6449B">
        <w:rPr>
          <w:rFonts w:cs="v5.0.0"/>
        </w:rPr>
        <w:t>of the reference measurement channel</w:t>
      </w:r>
      <w:r w:rsidRPr="00C6449B">
        <w:rPr>
          <w:rFonts w:cs="v5.0.0"/>
          <w:lang w:eastAsia="zh-CN"/>
        </w:rPr>
        <w:t>.</w:t>
      </w:r>
      <w:r w:rsidRPr="00C6449B">
        <w:rPr>
          <w:rFonts w:cs="v5.0.0"/>
        </w:rPr>
        <w:t xml:space="preserve"> </w:t>
      </w:r>
      <w:r w:rsidRPr="00C6449B">
        <w:rPr>
          <w:rFonts w:eastAsia="Osaka" w:cs="v5.0.0"/>
        </w:rPr>
        <w:t xml:space="preserve">The reference measurement channel for the OTA wanted signal is identified </w:t>
      </w:r>
      <w:r w:rsidRPr="00C6449B">
        <w:rPr>
          <w:rFonts w:cs="v5.0.0"/>
          <w:lang w:eastAsia="zh-CN"/>
        </w:rPr>
        <w:t xml:space="preserve">in </w:t>
      </w:r>
      <w:r w:rsidR="00B41384" w:rsidRPr="00C6449B">
        <w:rPr>
          <w:rFonts w:eastAsia="Osaka" w:cs="v5.0.0"/>
        </w:rPr>
        <w:t>clause</w:t>
      </w:r>
      <w:r w:rsidRPr="00C6449B">
        <w:rPr>
          <w:rFonts w:eastAsia="Osaka" w:cs="v5.0.0"/>
        </w:rPr>
        <w:t xml:space="preserve"> 10.3.2 </w:t>
      </w:r>
      <w:r w:rsidRPr="00C6449B">
        <w:rPr>
          <w:rFonts w:eastAsia="Osaka"/>
        </w:rPr>
        <w:t xml:space="preserve">for each </w:t>
      </w:r>
      <w:r w:rsidRPr="00C6449B">
        <w:rPr>
          <w:rFonts w:eastAsia="Osaka"/>
          <w:i/>
        </w:rPr>
        <w:t>BS channel bandwidth</w:t>
      </w:r>
      <w:r w:rsidRPr="00C6449B">
        <w:rPr>
          <w:rFonts w:eastAsia="Osaka"/>
        </w:rPr>
        <w:t xml:space="preserve"> and further specified in annex A.1</w:t>
      </w:r>
      <w:r w:rsidRPr="00C6449B">
        <w:rPr>
          <w:rFonts w:eastAsia="Osaka" w:cs="v5.0.0"/>
        </w:rPr>
        <w:t xml:space="preserve">. </w:t>
      </w:r>
    </w:p>
    <w:p w14:paraId="6ECF83CF" w14:textId="15072FD1" w:rsidR="00CF08D6" w:rsidRPr="00C6449B" w:rsidRDefault="00CF08D6" w:rsidP="00036910">
      <w:pPr>
        <w:pStyle w:val="B1"/>
      </w:pPr>
      <w:r w:rsidRPr="00C6449B">
        <w:t xml:space="preserve">For a </w:t>
      </w:r>
      <w:r w:rsidRPr="00C6449B">
        <w:rPr>
          <w:i/>
        </w:rPr>
        <w:t>multi-band RIB</w:t>
      </w:r>
      <w:r w:rsidRPr="00C6449B">
        <w:t xml:space="preserve">, the OTA out-of-band requirement shall apply for each supported </w:t>
      </w:r>
      <w:r w:rsidRPr="00C6449B">
        <w:rPr>
          <w:i/>
        </w:rPr>
        <w:t>operating band</w:t>
      </w:r>
      <w:r w:rsidRPr="00C6449B">
        <w:t xml:space="preserve">, </w:t>
      </w:r>
      <w:r w:rsidRPr="00C6449B">
        <w:rPr>
          <w:rFonts w:cs="v5.0.0"/>
        </w:rPr>
        <w:t xml:space="preserve">with the exception that the in-band blocking frequency ranges of all supported </w:t>
      </w:r>
      <w:r w:rsidRPr="00C6449B">
        <w:rPr>
          <w:rFonts w:cs="v5.0.0"/>
          <w:i/>
        </w:rPr>
        <w:t>operating bands</w:t>
      </w:r>
      <w:r w:rsidRPr="00C6449B">
        <w:rPr>
          <w:rFonts w:cs="v5.0.0"/>
        </w:rPr>
        <w:t xml:space="preserve"> according to </w:t>
      </w:r>
      <w:r w:rsidR="00B41384" w:rsidRPr="00C6449B">
        <w:rPr>
          <w:rFonts w:cs="v5.0.0"/>
        </w:rPr>
        <w:t>clause</w:t>
      </w:r>
      <w:r w:rsidRPr="00C6449B">
        <w:rPr>
          <w:rFonts w:cs="v5.0.0"/>
        </w:rPr>
        <w:t xml:space="preserve"> 7.4.2.2 shall be excluded from the OTA out</w:t>
      </w:r>
      <w:r w:rsidRPr="00C6449B">
        <w:rPr>
          <w:rFonts w:cs="v5.0.0"/>
        </w:rPr>
        <w:noBreakHyphen/>
        <w:t>of</w:t>
      </w:r>
      <w:r w:rsidRPr="00C6449B">
        <w:rPr>
          <w:rFonts w:cs="v5.0.0"/>
        </w:rPr>
        <w:noBreakHyphen/>
        <w:t>band blocking requirement.</w:t>
      </w:r>
    </w:p>
    <w:p w14:paraId="2A0086D3" w14:textId="77777777" w:rsidR="00CF08D6" w:rsidRPr="00C6449B" w:rsidRDefault="00CF08D6" w:rsidP="00CF08D6">
      <w:pPr>
        <w:rPr>
          <w:lang w:eastAsia="zh-CN"/>
        </w:rPr>
      </w:pPr>
      <w:r w:rsidRPr="00C6449B">
        <w:rPr>
          <w:lang w:eastAsia="zh-CN"/>
        </w:rPr>
        <w:t xml:space="preserve">For </w:t>
      </w:r>
      <w:r w:rsidRPr="00C6449B">
        <w:rPr>
          <w:i/>
          <w:lang w:eastAsia="zh-CN"/>
        </w:rPr>
        <w:t>BS type 1-O</w:t>
      </w:r>
      <w:r w:rsidRPr="00C6449B">
        <w:rPr>
          <w:lang w:eastAsia="zh-CN"/>
        </w:rPr>
        <w:t xml:space="preserve"> </w:t>
      </w:r>
      <w:r w:rsidRPr="00C6449B">
        <w:rPr>
          <w:rFonts w:cs="v3.8.0"/>
        </w:rPr>
        <w:t xml:space="preserve">the OTA </w:t>
      </w:r>
      <w:r w:rsidRPr="00C6449B">
        <w:t xml:space="preserve">out-of-band </w:t>
      </w:r>
      <w:r w:rsidRPr="00C6449B">
        <w:rPr>
          <w:lang w:eastAsia="zh-CN"/>
        </w:rPr>
        <w:t xml:space="preserve">blocking requirement </w:t>
      </w:r>
      <w:r w:rsidRPr="00C6449B">
        <w:rPr>
          <w:rFonts w:cs="v3.8.0"/>
        </w:rPr>
        <w:t>apply</w:t>
      </w:r>
      <w:r w:rsidRPr="00C6449B">
        <w:rPr>
          <w:lang w:eastAsia="zh-CN"/>
        </w:rPr>
        <w:t xml:space="preserve"> from 30 MHz to </w:t>
      </w:r>
      <w:r w:rsidRPr="00C6449B">
        <w:rPr>
          <w:rFonts w:cs="Arial"/>
        </w:rPr>
        <w:t>F</w:t>
      </w:r>
      <w:r w:rsidRPr="00C6449B">
        <w:rPr>
          <w:rFonts w:cs="Arial"/>
          <w:vertAlign w:val="subscript"/>
        </w:rPr>
        <w:t>UL,low</w:t>
      </w:r>
      <w:r w:rsidRPr="00C6449B">
        <w:rPr>
          <w:rFonts w:cs="Arial"/>
        </w:rPr>
        <w:t xml:space="preserve"> - </w:t>
      </w:r>
      <w:r w:rsidRPr="00C6449B">
        <w:t>Δf</w:t>
      </w:r>
      <w:r w:rsidRPr="00C6449B">
        <w:rPr>
          <w:vertAlign w:val="subscript"/>
        </w:rPr>
        <w:t>OOB</w:t>
      </w:r>
      <w:r w:rsidRPr="00C6449B">
        <w:t xml:space="preserve"> and from </w:t>
      </w:r>
      <w:r w:rsidRPr="00C6449B">
        <w:rPr>
          <w:rFonts w:cs="Arial"/>
        </w:rPr>
        <w:t>F</w:t>
      </w:r>
      <w:r w:rsidRPr="00C6449B">
        <w:rPr>
          <w:rFonts w:cs="Arial"/>
          <w:vertAlign w:val="subscript"/>
        </w:rPr>
        <w:t>UL,high</w:t>
      </w:r>
      <w:r w:rsidRPr="00C6449B">
        <w:rPr>
          <w:rFonts w:cs="Arial"/>
        </w:rPr>
        <w:t xml:space="preserve"> + </w:t>
      </w:r>
      <w:r w:rsidRPr="00C6449B">
        <w:t>Δf</w:t>
      </w:r>
      <w:r w:rsidRPr="00C6449B">
        <w:rPr>
          <w:vertAlign w:val="subscript"/>
        </w:rPr>
        <w:t>OOB</w:t>
      </w:r>
      <w:r w:rsidRPr="00C6449B">
        <w:t xml:space="preserve"> up to 12750 MHz</w:t>
      </w:r>
      <w:r w:rsidRPr="00C6449B">
        <w:rPr>
          <w:rFonts w:cs="v3.8.0"/>
          <w:lang w:eastAsia="zh-CN"/>
        </w:rPr>
        <w:t>,</w:t>
      </w:r>
      <w:r w:rsidRPr="00C6449B">
        <w:t xml:space="preserve"> including the downlink frequency range of the FDD </w:t>
      </w:r>
      <w:r w:rsidRPr="00C6449B">
        <w:rPr>
          <w:i/>
        </w:rPr>
        <w:t>operating band</w:t>
      </w:r>
      <w:r w:rsidRPr="00C6449B">
        <w:t xml:space="preserve"> for BS supporting </w:t>
      </w:r>
      <w:r w:rsidRPr="00C6449B">
        <w:rPr>
          <w:rFonts w:cs="v3.8.0"/>
        </w:rPr>
        <w:t>FDD</w:t>
      </w:r>
      <w:r w:rsidRPr="00C6449B">
        <w:rPr>
          <w:lang w:eastAsia="zh-CN"/>
        </w:rPr>
        <w:t xml:space="preserve">. </w:t>
      </w:r>
      <w:r w:rsidRPr="00C6449B">
        <w:rPr>
          <w:rFonts w:cs="v5.0.0"/>
        </w:rPr>
        <w:t xml:space="preserve">The </w:t>
      </w:r>
      <w:r w:rsidRPr="00C6449B">
        <w:t>Δf</w:t>
      </w:r>
      <w:r w:rsidRPr="00C6449B">
        <w:rPr>
          <w:vertAlign w:val="subscript"/>
        </w:rPr>
        <w:t>OOB</w:t>
      </w:r>
      <w:r w:rsidRPr="00C6449B">
        <w:rPr>
          <w:rFonts w:cs="v5.0.0"/>
        </w:rPr>
        <w:t xml:space="preserve"> for </w:t>
      </w:r>
      <w:r w:rsidRPr="00C6449B">
        <w:rPr>
          <w:i/>
          <w:lang w:eastAsia="zh-CN"/>
        </w:rPr>
        <w:t>BS type 1-O</w:t>
      </w:r>
      <w:r w:rsidRPr="00C6449B">
        <w:rPr>
          <w:rFonts w:cs="v5.0.0"/>
        </w:rPr>
        <w:t xml:space="preserve"> is </w:t>
      </w:r>
      <w:r w:rsidRPr="00C6449B">
        <w:t>defined in table 10.5.2.2-0.</w:t>
      </w:r>
    </w:p>
    <w:p w14:paraId="71411268" w14:textId="77777777" w:rsidR="00CF08D6" w:rsidRPr="00C6449B" w:rsidRDefault="00CF08D6" w:rsidP="00CF08D6">
      <w:pPr>
        <w:pStyle w:val="TH"/>
      </w:pPr>
      <w:r w:rsidRPr="00C6449B">
        <w:rPr>
          <w:rFonts w:eastAsia="Osaka"/>
        </w:rPr>
        <w:t xml:space="preserve">Table 10.6.2.1-1: </w:t>
      </w:r>
      <w:r w:rsidRPr="00C6449B">
        <w:t>OTA out-of-band blocking performance requirement</w:t>
      </w:r>
    </w:p>
    <w:tbl>
      <w:tblPr>
        <w:tblW w:w="69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22"/>
        <w:gridCol w:w="2410"/>
        <w:gridCol w:w="2214"/>
      </w:tblGrid>
      <w:tr w:rsidR="00CF08D6" w:rsidRPr="00C6449B" w14:paraId="17ECCA75" w14:textId="77777777" w:rsidTr="00CF08D6">
        <w:trPr>
          <w:trHeight w:val="283"/>
          <w:jc w:val="center"/>
        </w:trPr>
        <w:tc>
          <w:tcPr>
            <w:tcW w:w="2322" w:type="dxa"/>
            <w:tcBorders>
              <w:top w:val="single" w:sz="4" w:space="0" w:color="auto"/>
              <w:left w:val="single" w:sz="4" w:space="0" w:color="auto"/>
              <w:bottom w:val="single" w:sz="4" w:space="0" w:color="auto"/>
              <w:right w:val="single" w:sz="4" w:space="0" w:color="auto"/>
            </w:tcBorders>
            <w:hideMark/>
          </w:tcPr>
          <w:p w14:paraId="686C241A" w14:textId="77777777" w:rsidR="00CF08D6" w:rsidRPr="00C6449B" w:rsidRDefault="00CF08D6" w:rsidP="00CF08D6">
            <w:pPr>
              <w:pStyle w:val="TAH"/>
              <w:rPr>
                <w:rFonts w:cs="Arial"/>
              </w:rPr>
            </w:pPr>
            <w:r w:rsidRPr="00C6449B">
              <w:rPr>
                <w:rFonts w:cs="Arial"/>
              </w:rPr>
              <w:t>Wanted signal mean power (dBm)</w:t>
            </w:r>
          </w:p>
        </w:tc>
        <w:tc>
          <w:tcPr>
            <w:tcW w:w="2410" w:type="dxa"/>
            <w:tcBorders>
              <w:top w:val="single" w:sz="4" w:space="0" w:color="auto"/>
              <w:left w:val="single" w:sz="4" w:space="0" w:color="auto"/>
              <w:bottom w:val="single" w:sz="4" w:space="0" w:color="auto"/>
              <w:right w:val="single" w:sz="4" w:space="0" w:color="auto"/>
            </w:tcBorders>
            <w:hideMark/>
          </w:tcPr>
          <w:p w14:paraId="17B1F142" w14:textId="77777777" w:rsidR="00CF08D6" w:rsidRPr="00C6449B" w:rsidRDefault="00CF08D6" w:rsidP="00CF08D6">
            <w:pPr>
              <w:pStyle w:val="TAH"/>
              <w:rPr>
                <w:rFonts w:cs="Arial"/>
              </w:rPr>
            </w:pPr>
            <w:r w:rsidRPr="00C6449B">
              <w:rPr>
                <w:rFonts w:cs="Arial"/>
              </w:rPr>
              <w:t>Interfering signal RMS field-strength (V/m)</w:t>
            </w:r>
          </w:p>
        </w:tc>
        <w:tc>
          <w:tcPr>
            <w:tcW w:w="2209" w:type="dxa"/>
            <w:tcBorders>
              <w:top w:val="single" w:sz="4" w:space="0" w:color="auto"/>
              <w:left w:val="single" w:sz="4" w:space="0" w:color="auto"/>
              <w:bottom w:val="single" w:sz="4" w:space="0" w:color="auto"/>
              <w:right w:val="single" w:sz="4" w:space="0" w:color="auto"/>
            </w:tcBorders>
            <w:hideMark/>
          </w:tcPr>
          <w:p w14:paraId="20813577" w14:textId="77777777" w:rsidR="00CF08D6" w:rsidRPr="00C6449B" w:rsidRDefault="00CF08D6" w:rsidP="00CF08D6">
            <w:pPr>
              <w:pStyle w:val="TAH"/>
              <w:rPr>
                <w:rFonts w:cs="Arial"/>
              </w:rPr>
            </w:pPr>
            <w:r w:rsidRPr="00C6449B">
              <w:rPr>
                <w:rFonts w:cs="Arial"/>
              </w:rPr>
              <w:t>Type of interfering Signal</w:t>
            </w:r>
          </w:p>
        </w:tc>
      </w:tr>
      <w:tr w:rsidR="00CF08D6" w:rsidRPr="00C6449B" w14:paraId="37FEA487" w14:textId="77777777" w:rsidTr="00CF08D6">
        <w:trPr>
          <w:cantSplit/>
          <w:jc w:val="center"/>
        </w:trPr>
        <w:tc>
          <w:tcPr>
            <w:tcW w:w="2322" w:type="dxa"/>
            <w:tcBorders>
              <w:top w:val="single" w:sz="4" w:space="0" w:color="auto"/>
              <w:left w:val="single" w:sz="4" w:space="0" w:color="auto"/>
              <w:bottom w:val="single" w:sz="4" w:space="0" w:color="auto"/>
              <w:right w:val="single" w:sz="4" w:space="0" w:color="auto"/>
            </w:tcBorders>
            <w:hideMark/>
          </w:tcPr>
          <w:p w14:paraId="721FB521" w14:textId="77777777" w:rsidR="00CF08D6" w:rsidRPr="00C6449B" w:rsidRDefault="00CF08D6" w:rsidP="00CF08D6">
            <w:pPr>
              <w:pStyle w:val="TAC"/>
              <w:rPr>
                <w:rFonts w:cs="Arial"/>
              </w:rPr>
            </w:pPr>
            <w:r w:rsidRPr="00C6449B">
              <w:rPr>
                <w:rFonts w:cs="Arial"/>
              </w:rPr>
              <w:t>EIS</w:t>
            </w:r>
            <w:r w:rsidRPr="00C6449B">
              <w:rPr>
                <w:rFonts w:cs="Arial"/>
                <w:vertAlign w:val="subscript"/>
              </w:rPr>
              <w:t>minSENS</w:t>
            </w:r>
            <w:r w:rsidRPr="00C6449B">
              <w:rPr>
                <w:rFonts w:cs="Arial"/>
              </w:rPr>
              <w:t xml:space="preserve"> + 6 dB</w:t>
            </w:r>
          </w:p>
          <w:p w14:paraId="4574AFE5" w14:textId="77777777" w:rsidR="00CF08D6" w:rsidRPr="00C6449B" w:rsidRDefault="00CF08D6" w:rsidP="00CF08D6">
            <w:pPr>
              <w:pStyle w:val="TAC"/>
              <w:rPr>
                <w:rFonts w:cs="Arial"/>
              </w:rPr>
            </w:pPr>
            <w:r w:rsidRPr="00C6449B">
              <w:rPr>
                <w:rFonts w:cs="Arial"/>
              </w:rPr>
              <w:t xml:space="preserve"> (Note 1)</w:t>
            </w:r>
          </w:p>
        </w:tc>
        <w:tc>
          <w:tcPr>
            <w:tcW w:w="2410" w:type="dxa"/>
            <w:tcBorders>
              <w:top w:val="single" w:sz="4" w:space="0" w:color="auto"/>
              <w:left w:val="single" w:sz="4" w:space="0" w:color="auto"/>
              <w:bottom w:val="single" w:sz="4" w:space="0" w:color="auto"/>
              <w:right w:val="single" w:sz="4" w:space="0" w:color="auto"/>
            </w:tcBorders>
            <w:hideMark/>
          </w:tcPr>
          <w:p w14:paraId="288CB63D" w14:textId="77777777" w:rsidR="00CF08D6" w:rsidRPr="00C6449B" w:rsidRDefault="00CF08D6" w:rsidP="00CF08D6">
            <w:pPr>
              <w:pStyle w:val="TAC"/>
              <w:rPr>
                <w:rFonts w:cs="Arial"/>
              </w:rPr>
            </w:pPr>
            <w:r w:rsidRPr="00C6449B">
              <w:t>0.36</w:t>
            </w:r>
          </w:p>
        </w:tc>
        <w:tc>
          <w:tcPr>
            <w:tcW w:w="2209" w:type="dxa"/>
            <w:tcBorders>
              <w:top w:val="single" w:sz="4" w:space="0" w:color="auto"/>
              <w:left w:val="single" w:sz="4" w:space="0" w:color="auto"/>
              <w:bottom w:val="single" w:sz="4" w:space="0" w:color="auto"/>
              <w:right w:val="single" w:sz="4" w:space="0" w:color="auto"/>
            </w:tcBorders>
            <w:hideMark/>
          </w:tcPr>
          <w:p w14:paraId="39381807" w14:textId="77777777" w:rsidR="00CF08D6" w:rsidRPr="00C6449B" w:rsidRDefault="00CF08D6" w:rsidP="00CF08D6">
            <w:pPr>
              <w:pStyle w:val="TAC"/>
            </w:pPr>
            <w:r w:rsidRPr="00C6449B">
              <w:t>CW carrier</w:t>
            </w:r>
          </w:p>
        </w:tc>
      </w:tr>
      <w:tr w:rsidR="00CF08D6" w:rsidRPr="00C6449B" w14:paraId="0B1A9425" w14:textId="77777777" w:rsidTr="00CF08D6">
        <w:trPr>
          <w:cantSplit/>
          <w:jc w:val="center"/>
        </w:trPr>
        <w:tc>
          <w:tcPr>
            <w:tcW w:w="6946" w:type="dxa"/>
            <w:gridSpan w:val="3"/>
            <w:tcBorders>
              <w:top w:val="single" w:sz="4" w:space="0" w:color="auto"/>
              <w:left w:val="single" w:sz="4" w:space="0" w:color="auto"/>
              <w:bottom w:val="single" w:sz="4" w:space="0" w:color="auto"/>
              <w:right w:val="single" w:sz="4" w:space="0" w:color="auto"/>
            </w:tcBorders>
            <w:hideMark/>
          </w:tcPr>
          <w:p w14:paraId="3EFA9CAB" w14:textId="3FE8DAE8" w:rsidR="00CF08D6" w:rsidRPr="00C6449B" w:rsidRDefault="00CF08D6" w:rsidP="00CF08D6">
            <w:pPr>
              <w:pStyle w:val="TAN"/>
            </w:pPr>
            <w:r w:rsidRPr="00C6449B">
              <w:t>NOTE 1:</w:t>
            </w:r>
            <w:r w:rsidRPr="00C6449B">
              <w:tab/>
            </w:r>
            <w:r w:rsidR="00834B9D" w:rsidRPr="00C6449B">
              <w:t>EIS</w:t>
            </w:r>
            <w:r w:rsidR="00834B9D" w:rsidRPr="00C6449B">
              <w:rPr>
                <w:vertAlign w:val="subscript"/>
              </w:rPr>
              <w:t>minSENS</w:t>
            </w:r>
            <w:r w:rsidR="00834B9D" w:rsidRPr="00C6449B">
              <w:t xml:space="preserve"> depends on the </w:t>
            </w:r>
            <w:r w:rsidR="00834B9D" w:rsidRPr="00C6449B">
              <w:rPr>
                <w:i/>
              </w:rPr>
              <w:t>channel bandwidth</w:t>
            </w:r>
            <w:r w:rsidR="00834B9D" w:rsidRPr="00C6449B">
              <w:t xml:space="preserve"> as specified in clause </w:t>
            </w:r>
            <w:r w:rsidR="00834B9D" w:rsidRPr="00C6449B">
              <w:rPr>
                <w:rFonts w:hint="eastAsia"/>
                <w:lang w:val="en-US" w:eastAsia="zh-CN"/>
              </w:rPr>
              <w:t>10</w:t>
            </w:r>
            <w:r w:rsidR="00834B9D" w:rsidRPr="00C6449B">
              <w:t>.2.</w:t>
            </w:r>
          </w:p>
          <w:p w14:paraId="2F592CDB" w14:textId="77777777" w:rsidR="00CF08D6" w:rsidRPr="00C6449B" w:rsidRDefault="00CF08D6" w:rsidP="00CF08D6">
            <w:pPr>
              <w:pStyle w:val="TAN"/>
            </w:pPr>
            <w:r w:rsidRPr="00C6449B">
              <w:t>NOTE 2:</w:t>
            </w:r>
            <w:r w:rsidRPr="00C6449B">
              <w:tab/>
              <w:t xml:space="preserve">The RMS field-strength level in V/m is related to the interferer EIRP level at a distance described as </w:t>
            </w:r>
            <w:r w:rsidRPr="00C6449B">
              <w:rPr>
                <w:position w:val="-24"/>
              </w:rPr>
              <w:object w:dxaOrig="1480" w:dyaOrig="680" w14:anchorId="43FA80BE">
                <v:shape id="_x0000_i1043" type="#_x0000_t75" style="width:50pt;height:28.5pt" o:ole="">
                  <v:imagedata r:id="rId55" o:title=""/>
                </v:shape>
                <o:OLEObject Type="Embed" ProgID="Equation.3" ShapeID="_x0000_i1043" DrawAspect="Content" ObjectID="_1725797643" r:id="rId56"/>
              </w:object>
            </w:r>
            <w:r w:rsidRPr="00C6449B">
              <w:t>, where EIRP is in W and r is in m; for example, 0.36 V/m is equivalent to 36 dBm at fixed distance of 30 m.</w:t>
            </w:r>
          </w:p>
        </w:tc>
      </w:tr>
    </w:tbl>
    <w:p w14:paraId="15B206F7" w14:textId="77777777" w:rsidR="00CF08D6" w:rsidRPr="00C6449B" w:rsidRDefault="00CF08D6" w:rsidP="00CF08D6"/>
    <w:p w14:paraId="69C1FC0F" w14:textId="77777777" w:rsidR="00CF08D6" w:rsidRPr="00C6449B" w:rsidRDefault="00CF08D6" w:rsidP="00CF08D6">
      <w:pPr>
        <w:pStyle w:val="Heading4"/>
      </w:pPr>
      <w:bookmarkStart w:id="5276" w:name="_Toc13079885"/>
      <w:bookmarkStart w:id="5277" w:name="_Toc29811374"/>
      <w:bookmarkStart w:id="5278" w:name="_Toc29811825"/>
      <w:bookmarkStart w:id="5279" w:name="_Toc37268329"/>
      <w:bookmarkStart w:id="5280" w:name="_Toc37268780"/>
      <w:bookmarkStart w:id="5281" w:name="_Toc45893431"/>
      <w:bookmarkStart w:id="5282" w:name="_Toc53177595"/>
      <w:bookmarkStart w:id="5283" w:name="_Toc53178047"/>
      <w:bookmarkStart w:id="5284" w:name="_Toc61176681"/>
      <w:bookmarkStart w:id="5285" w:name="_Toc67916504"/>
      <w:bookmarkStart w:id="5286" w:name="_Toc74670722"/>
      <w:bookmarkStart w:id="5287" w:name="_Toc76542757"/>
      <w:bookmarkStart w:id="5288" w:name="_Toc82626689"/>
      <w:bookmarkStart w:id="5289" w:name="_Toc90414655"/>
      <w:bookmarkStart w:id="5290" w:name="_Toc106769744"/>
      <w:bookmarkStart w:id="5291" w:name="_Toc115184993"/>
      <w:r w:rsidRPr="00C6449B">
        <w:t>10.6.2.2</w:t>
      </w:r>
      <w:r w:rsidRPr="00C6449B">
        <w:tab/>
        <w:t>Co-location minimum requirement</w:t>
      </w:r>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p>
    <w:p w14:paraId="51EFAC7B" w14:textId="77777777" w:rsidR="00CF08D6" w:rsidRPr="00C6449B" w:rsidRDefault="00CF08D6" w:rsidP="00CF08D6">
      <w:r w:rsidRPr="00C6449B">
        <w:t>This additional OTA out-of-band blocking requirement may be applied for the protection of BS receivers when NR, E</w:t>
      </w:r>
      <w:r w:rsidRPr="00C6449B">
        <w:noBreakHyphen/>
        <w:t>UTRA BS, UTRA BS, CDMA BS or GSM/EDGE BS operating in a different frequency band are co-located with a BS.</w:t>
      </w:r>
    </w:p>
    <w:p w14:paraId="72B8CD23" w14:textId="77777777" w:rsidR="00CF08D6" w:rsidRPr="00C6449B" w:rsidRDefault="00CF08D6" w:rsidP="00CF08D6">
      <w:pPr>
        <w:rPr>
          <w:rFonts w:cs="v5.0.0"/>
        </w:rPr>
      </w:pPr>
      <w:r w:rsidRPr="00C6449B">
        <w:rPr>
          <w:rFonts w:cs="v5.0.0"/>
        </w:rPr>
        <w:t xml:space="preserve">The requirement is a co-location requirement. The interferer power levels are specified at the </w:t>
      </w:r>
      <w:r w:rsidRPr="00C6449B">
        <w:rPr>
          <w:rFonts w:cs="v5.0.0"/>
          <w:i/>
        </w:rPr>
        <w:t>co-location reference antenna</w:t>
      </w:r>
      <w:r w:rsidRPr="00C6449B">
        <w:rPr>
          <w:rFonts w:cs="v5.0.0"/>
        </w:rPr>
        <w:t xml:space="preserve"> conducted input.</w:t>
      </w:r>
      <w:r w:rsidRPr="00C6449B">
        <w:rPr>
          <w:lang w:eastAsia="ja-JP"/>
        </w:rPr>
        <w:t xml:space="preserve"> The interfering signal power is specified per supported polarization.</w:t>
      </w:r>
    </w:p>
    <w:p w14:paraId="36A2AB7B" w14:textId="77777777" w:rsidR="00CF08D6" w:rsidRPr="00C6449B" w:rsidRDefault="00CF08D6" w:rsidP="00CF08D6">
      <w:r w:rsidRPr="00C6449B">
        <w:rPr>
          <w:rFonts w:cs="v5.0.0"/>
        </w:rPr>
        <w:t>The requirement is valid over the</w:t>
      </w:r>
      <w:r w:rsidRPr="00C6449B">
        <w:t xml:space="preserve"> </w:t>
      </w:r>
      <w:r w:rsidRPr="00C6449B">
        <w:rPr>
          <w:i/>
        </w:rPr>
        <w:t>minSENS RoAoA</w:t>
      </w:r>
      <w:r w:rsidRPr="00C6449B">
        <w:t>.</w:t>
      </w:r>
    </w:p>
    <w:p w14:paraId="19995997" w14:textId="77777777" w:rsidR="00CF08D6" w:rsidRPr="00C6449B" w:rsidRDefault="00CF08D6" w:rsidP="00CF08D6">
      <w:r w:rsidRPr="00C6449B">
        <w:t>For OTA wanted and OTA interfering signal provided at the RIB using the parameters in table 10.6.2.1-1, the following requirements shall be met:</w:t>
      </w:r>
    </w:p>
    <w:p w14:paraId="6818470B" w14:textId="014B8B1F" w:rsidR="00036910" w:rsidRPr="00E26D09" w:rsidRDefault="00CF08D6" w:rsidP="00036910">
      <w:pPr>
        <w:pStyle w:val="B1"/>
      </w:pPr>
      <w:r w:rsidRPr="00C6449B">
        <w:t>-</w:t>
      </w:r>
      <w:r w:rsidRPr="00C6449B">
        <w:tab/>
        <w:t xml:space="preserve">The throughput shall be </w:t>
      </w:r>
      <w:r w:rsidRPr="00C6449B">
        <w:rPr>
          <w:rFonts w:hint="eastAsia"/>
        </w:rPr>
        <w:t>≥</w:t>
      </w:r>
      <w:r w:rsidRPr="00C6449B">
        <w:t xml:space="preserve"> 95% of the maximum throughput</w:t>
      </w:r>
      <w:r w:rsidRPr="00C6449B" w:rsidDel="00BE584A">
        <w:t xml:space="preserve"> </w:t>
      </w:r>
      <w:r w:rsidRPr="00C6449B">
        <w:t>of the reference measurement channel</w:t>
      </w:r>
      <w:r w:rsidRPr="00C6449B">
        <w:rPr>
          <w:lang w:eastAsia="zh-CN"/>
        </w:rPr>
        <w:t>.</w:t>
      </w:r>
      <w:r w:rsidRPr="00C6449B">
        <w:t xml:space="preserve"> </w:t>
      </w:r>
      <w:r w:rsidRPr="00C6449B">
        <w:rPr>
          <w:rFonts w:eastAsia="Osaka"/>
        </w:rPr>
        <w:t xml:space="preserve">The reference measurement channel for the OTA wanted signal is identified </w:t>
      </w:r>
      <w:r w:rsidRPr="00C6449B">
        <w:rPr>
          <w:lang w:eastAsia="zh-CN"/>
        </w:rPr>
        <w:t xml:space="preserve">in </w:t>
      </w:r>
      <w:r w:rsidR="00B41384" w:rsidRPr="00C6449B">
        <w:rPr>
          <w:rFonts w:eastAsia="Osaka"/>
        </w:rPr>
        <w:t>clause</w:t>
      </w:r>
      <w:r w:rsidRPr="00C6449B">
        <w:rPr>
          <w:rFonts w:eastAsia="Osaka"/>
        </w:rPr>
        <w:t xml:space="preserve"> 10.3.2 for each </w:t>
      </w:r>
      <w:r w:rsidRPr="00C6449B">
        <w:rPr>
          <w:rFonts w:eastAsia="Osaka"/>
          <w:i/>
        </w:rPr>
        <w:t>BS channel bandwidth</w:t>
      </w:r>
      <w:r w:rsidRPr="00C6449B">
        <w:rPr>
          <w:rFonts w:eastAsia="Osaka"/>
        </w:rPr>
        <w:t xml:space="preserve"> and further specified in annex A.1.</w:t>
      </w:r>
      <w:r w:rsidR="00036910" w:rsidRPr="00036910" w:rsidDel="00F72CC5">
        <w:rPr>
          <w:rFonts w:eastAsia="Osaka"/>
        </w:rPr>
        <w:t xml:space="preserve"> </w:t>
      </w:r>
    </w:p>
    <w:p w14:paraId="6C85D36B" w14:textId="38AD36B3" w:rsidR="00CF08D6" w:rsidRPr="00C6449B" w:rsidRDefault="00CF08D6" w:rsidP="00036910">
      <w:pPr>
        <w:pStyle w:val="B1"/>
        <w:rPr>
          <w:lang w:eastAsia="zh-CN"/>
        </w:rPr>
      </w:pPr>
      <w:r w:rsidRPr="00C6449B">
        <w:rPr>
          <w:lang w:eastAsia="zh-CN"/>
        </w:rPr>
        <w:t xml:space="preserve">For </w:t>
      </w:r>
      <w:r w:rsidRPr="00C6449B">
        <w:rPr>
          <w:i/>
          <w:lang w:eastAsia="zh-CN"/>
        </w:rPr>
        <w:t>BS type 1-O</w:t>
      </w:r>
      <w:r w:rsidRPr="00C6449B">
        <w:rPr>
          <w:lang w:eastAsia="zh-CN"/>
        </w:rPr>
        <w:t xml:space="preserve"> </w:t>
      </w:r>
      <w:r w:rsidRPr="00C6449B">
        <w:rPr>
          <w:rFonts w:cs="v3.8.0"/>
        </w:rPr>
        <w:t xml:space="preserve">the </w:t>
      </w:r>
      <w:r w:rsidRPr="00C6449B">
        <w:rPr>
          <w:rFonts w:eastAsia="Osaka"/>
        </w:rPr>
        <w:t xml:space="preserve">OTA </w:t>
      </w:r>
      <w:r w:rsidRPr="00C6449B">
        <w:t>blocking requirement for co-location with BS in other frequency bands</w:t>
      </w:r>
      <w:r w:rsidRPr="00C6449B" w:rsidDel="00442473">
        <w:rPr>
          <w:rFonts w:cs="v3.8.0"/>
        </w:rPr>
        <w:t xml:space="preserve"> </w:t>
      </w:r>
      <w:r w:rsidRPr="00C6449B">
        <w:t xml:space="preserve">is applied </w:t>
      </w:r>
      <w:r w:rsidRPr="00C6449B">
        <w:rPr>
          <w:lang w:eastAsia="zh-CN"/>
        </w:rPr>
        <w:t xml:space="preserve">for all </w:t>
      </w:r>
      <w:r w:rsidRPr="00C6449B">
        <w:rPr>
          <w:i/>
          <w:lang w:eastAsia="zh-CN"/>
        </w:rPr>
        <w:t>operating bands</w:t>
      </w:r>
      <w:r w:rsidRPr="00C6449B">
        <w:rPr>
          <w:lang w:eastAsia="zh-CN"/>
        </w:rPr>
        <w:t xml:space="preserve"> for which co-location protection is provided.</w:t>
      </w:r>
    </w:p>
    <w:p w14:paraId="650CAB80" w14:textId="77777777" w:rsidR="00CF08D6" w:rsidRPr="00C6449B" w:rsidRDefault="00CF08D6" w:rsidP="00CF08D6">
      <w:pPr>
        <w:pStyle w:val="TH"/>
      </w:pPr>
      <w:r w:rsidRPr="00C6449B">
        <w:rPr>
          <w:rFonts w:eastAsia="Osaka"/>
        </w:rPr>
        <w:lastRenderedPageBreak/>
        <w:t xml:space="preserve">Table 10.6.2.2-1: OTA </w:t>
      </w:r>
      <w:r w:rsidRPr="00C6449B">
        <w:t>blocking requirement for co-location with BS in other frequency bands</w:t>
      </w:r>
    </w:p>
    <w:tbl>
      <w:tblPr>
        <w:tblW w:w="90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691"/>
        <w:gridCol w:w="1417"/>
        <w:gridCol w:w="1418"/>
        <w:gridCol w:w="1342"/>
        <w:gridCol w:w="1553"/>
        <w:gridCol w:w="1630"/>
      </w:tblGrid>
      <w:tr w:rsidR="00CF08D6" w:rsidRPr="00C6449B" w14:paraId="1E531CBD" w14:textId="77777777" w:rsidTr="00CF08D6">
        <w:trPr>
          <w:tblHeader/>
          <w:jc w:val="center"/>
        </w:trPr>
        <w:tc>
          <w:tcPr>
            <w:tcW w:w="1691" w:type="dxa"/>
          </w:tcPr>
          <w:p w14:paraId="321C429D" w14:textId="77777777" w:rsidR="00CF08D6" w:rsidRPr="00C6449B" w:rsidRDefault="00CF08D6" w:rsidP="00CF08D6">
            <w:pPr>
              <w:pStyle w:val="TAH"/>
              <w:rPr>
                <w:lang w:eastAsia="ja-JP"/>
              </w:rPr>
            </w:pPr>
            <w:r w:rsidRPr="00C6449B">
              <w:rPr>
                <w:lang w:eastAsia="ja-JP"/>
              </w:rPr>
              <w:t>Frequency range of interfering signal</w:t>
            </w:r>
          </w:p>
        </w:tc>
        <w:tc>
          <w:tcPr>
            <w:tcW w:w="1417" w:type="dxa"/>
          </w:tcPr>
          <w:p w14:paraId="01345735" w14:textId="77777777" w:rsidR="00CF08D6" w:rsidRPr="00C6449B" w:rsidRDefault="00CF08D6" w:rsidP="00CF08D6">
            <w:pPr>
              <w:pStyle w:val="TAH"/>
              <w:rPr>
                <w:lang w:eastAsia="ja-JP"/>
              </w:rPr>
            </w:pPr>
            <w:r w:rsidRPr="00C6449B">
              <w:rPr>
                <w:lang w:eastAsia="ja-JP"/>
              </w:rPr>
              <w:t>Wanted signal mean power (dBm)</w:t>
            </w:r>
          </w:p>
        </w:tc>
        <w:tc>
          <w:tcPr>
            <w:tcW w:w="1418" w:type="dxa"/>
          </w:tcPr>
          <w:p w14:paraId="50023B62" w14:textId="77777777" w:rsidR="00CF08D6" w:rsidRPr="00C6449B" w:rsidRDefault="00CF08D6" w:rsidP="00CF08D6">
            <w:pPr>
              <w:pStyle w:val="TAH"/>
              <w:rPr>
                <w:lang w:eastAsia="ja-JP"/>
              </w:rPr>
            </w:pPr>
            <w:r w:rsidRPr="00C6449B">
              <w:rPr>
                <w:lang w:eastAsia="ja-JP"/>
              </w:rPr>
              <w:t>Interfering signal mean power for WA BS</w:t>
            </w:r>
            <w:r w:rsidRPr="00C6449B" w:rsidDel="006A67F6">
              <w:rPr>
                <w:lang w:eastAsia="ja-JP"/>
              </w:rPr>
              <w:t xml:space="preserve"> </w:t>
            </w:r>
            <w:r w:rsidRPr="00C6449B">
              <w:rPr>
                <w:lang w:eastAsia="ja-JP"/>
              </w:rPr>
              <w:t>(dBm)</w:t>
            </w:r>
          </w:p>
        </w:tc>
        <w:tc>
          <w:tcPr>
            <w:tcW w:w="1342" w:type="dxa"/>
          </w:tcPr>
          <w:p w14:paraId="00AD021D" w14:textId="77777777" w:rsidR="00CF08D6" w:rsidRPr="00C6449B" w:rsidRDefault="00CF08D6" w:rsidP="00CF08D6">
            <w:pPr>
              <w:pStyle w:val="TAH"/>
              <w:rPr>
                <w:lang w:eastAsia="ja-JP"/>
              </w:rPr>
            </w:pPr>
            <w:r w:rsidRPr="00C6449B">
              <w:rPr>
                <w:lang w:eastAsia="ja-JP"/>
              </w:rPr>
              <w:t>Interfering signal mean power for MR BS</w:t>
            </w:r>
            <w:r w:rsidRPr="00C6449B" w:rsidDel="006A67F6">
              <w:rPr>
                <w:lang w:eastAsia="ja-JP"/>
              </w:rPr>
              <w:t xml:space="preserve"> </w:t>
            </w:r>
            <w:r w:rsidRPr="00C6449B">
              <w:rPr>
                <w:lang w:eastAsia="ja-JP"/>
              </w:rPr>
              <w:t>(dBm)</w:t>
            </w:r>
          </w:p>
        </w:tc>
        <w:tc>
          <w:tcPr>
            <w:tcW w:w="1553" w:type="dxa"/>
          </w:tcPr>
          <w:p w14:paraId="0836B382" w14:textId="77777777" w:rsidR="00CF08D6" w:rsidRPr="00C6449B" w:rsidRDefault="00CF08D6" w:rsidP="00CF08D6">
            <w:pPr>
              <w:pStyle w:val="TAH"/>
              <w:rPr>
                <w:lang w:eastAsia="ja-JP"/>
              </w:rPr>
            </w:pPr>
            <w:r w:rsidRPr="00C6449B">
              <w:rPr>
                <w:lang w:eastAsia="ja-JP"/>
              </w:rPr>
              <w:t>Interfering signal mean power for LA BS (dBm)</w:t>
            </w:r>
          </w:p>
        </w:tc>
        <w:tc>
          <w:tcPr>
            <w:tcW w:w="1630" w:type="dxa"/>
          </w:tcPr>
          <w:p w14:paraId="359132B5" w14:textId="77777777" w:rsidR="00CF08D6" w:rsidRPr="00C6449B" w:rsidRDefault="00CF08D6" w:rsidP="00CF08D6">
            <w:pPr>
              <w:pStyle w:val="TAH"/>
              <w:rPr>
                <w:lang w:eastAsia="ja-JP"/>
              </w:rPr>
            </w:pPr>
            <w:r w:rsidRPr="00C6449B">
              <w:rPr>
                <w:lang w:eastAsia="ja-JP"/>
              </w:rPr>
              <w:t>Type of interfering signal</w:t>
            </w:r>
          </w:p>
        </w:tc>
      </w:tr>
      <w:tr w:rsidR="00CF08D6" w:rsidRPr="00C6449B" w14:paraId="1BDEB0F7" w14:textId="77777777" w:rsidTr="00CF08D6">
        <w:trPr>
          <w:jc w:val="center"/>
        </w:trPr>
        <w:tc>
          <w:tcPr>
            <w:tcW w:w="1691" w:type="dxa"/>
          </w:tcPr>
          <w:p w14:paraId="75824BAF" w14:textId="77777777" w:rsidR="00CF08D6" w:rsidRPr="00C6449B" w:rsidRDefault="00CF08D6" w:rsidP="00CF08D6">
            <w:pPr>
              <w:pStyle w:val="TAL"/>
              <w:jc w:val="center"/>
              <w:rPr>
                <w:rFonts w:cs="Arial"/>
                <w:szCs w:val="18"/>
                <w:lang w:eastAsia="ja-JP"/>
              </w:rPr>
            </w:pPr>
            <w:r w:rsidRPr="00C6449B">
              <w:rPr>
                <w:lang w:eastAsia="zh-CN"/>
              </w:rPr>
              <w:t xml:space="preserve">Frequency range of co-located downlink </w:t>
            </w:r>
            <w:r w:rsidRPr="00C6449B">
              <w:rPr>
                <w:i/>
                <w:lang w:eastAsia="zh-CN"/>
              </w:rPr>
              <w:t>operating band</w:t>
            </w:r>
          </w:p>
        </w:tc>
        <w:tc>
          <w:tcPr>
            <w:tcW w:w="1417" w:type="dxa"/>
            <w:vAlign w:val="center"/>
          </w:tcPr>
          <w:p w14:paraId="229E6E4A" w14:textId="77777777" w:rsidR="00CF08D6" w:rsidRPr="00C6449B" w:rsidRDefault="00CF08D6" w:rsidP="00CF08D6">
            <w:pPr>
              <w:pStyle w:val="TAC"/>
              <w:rPr>
                <w:lang w:eastAsia="ja-JP"/>
              </w:rPr>
            </w:pPr>
            <w:r w:rsidRPr="00C6449B">
              <w:rPr>
                <w:lang w:eastAsia="ja-JP"/>
              </w:rPr>
              <w:t>EIS</w:t>
            </w:r>
            <w:r w:rsidRPr="00C6449B">
              <w:rPr>
                <w:vertAlign w:val="subscript"/>
                <w:lang w:eastAsia="ja-JP"/>
              </w:rPr>
              <w:t>minSENS</w:t>
            </w:r>
            <w:r w:rsidRPr="00C6449B" w:rsidDel="00E01BA4">
              <w:rPr>
                <w:lang w:eastAsia="ja-JP"/>
              </w:rPr>
              <w:t xml:space="preserve"> </w:t>
            </w:r>
            <w:r w:rsidRPr="00C6449B">
              <w:rPr>
                <w:lang w:eastAsia="ja-JP"/>
              </w:rPr>
              <w:t>+ 6 dB</w:t>
            </w:r>
          </w:p>
          <w:p w14:paraId="32F9CE25" w14:textId="77777777" w:rsidR="00CF08D6" w:rsidRPr="00C6449B" w:rsidRDefault="00CF08D6" w:rsidP="00CF08D6">
            <w:pPr>
              <w:pStyle w:val="TAL"/>
              <w:jc w:val="center"/>
              <w:rPr>
                <w:rFonts w:cs="Arial"/>
                <w:szCs w:val="18"/>
                <w:lang w:eastAsia="ja-JP"/>
              </w:rPr>
            </w:pPr>
            <w:r w:rsidRPr="00C6449B">
              <w:rPr>
                <w:lang w:eastAsia="ja-JP"/>
              </w:rPr>
              <w:t xml:space="preserve"> (Note 1)</w:t>
            </w:r>
          </w:p>
        </w:tc>
        <w:tc>
          <w:tcPr>
            <w:tcW w:w="1418" w:type="dxa"/>
            <w:vAlign w:val="center"/>
          </w:tcPr>
          <w:p w14:paraId="3466434C" w14:textId="77777777" w:rsidR="00CF08D6" w:rsidRPr="00C6449B" w:rsidRDefault="00CF08D6" w:rsidP="00CF08D6">
            <w:pPr>
              <w:pStyle w:val="TAL"/>
              <w:jc w:val="center"/>
              <w:rPr>
                <w:rFonts w:cs="Arial"/>
                <w:szCs w:val="18"/>
                <w:lang w:eastAsia="ja-JP"/>
              </w:rPr>
            </w:pPr>
            <w:r w:rsidRPr="00C6449B">
              <w:rPr>
                <w:rFonts w:cs="Arial"/>
                <w:szCs w:val="18"/>
                <w:lang w:eastAsia="ja-JP"/>
              </w:rPr>
              <w:t>+46</w:t>
            </w:r>
          </w:p>
        </w:tc>
        <w:tc>
          <w:tcPr>
            <w:tcW w:w="1342" w:type="dxa"/>
            <w:vAlign w:val="center"/>
          </w:tcPr>
          <w:p w14:paraId="52309CFD" w14:textId="77777777" w:rsidR="00CF08D6" w:rsidRPr="00C6449B" w:rsidRDefault="00CF08D6" w:rsidP="00CF08D6">
            <w:pPr>
              <w:pStyle w:val="TAL"/>
              <w:jc w:val="center"/>
              <w:rPr>
                <w:rFonts w:cs="Arial"/>
                <w:szCs w:val="18"/>
                <w:lang w:eastAsia="ja-JP"/>
              </w:rPr>
            </w:pPr>
            <w:r w:rsidRPr="00C6449B">
              <w:rPr>
                <w:rFonts w:cs="Arial"/>
                <w:szCs w:val="18"/>
                <w:lang w:eastAsia="ja-JP"/>
              </w:rPr>
              <w:t>+38</w:t>
            </w:r>
          </w:p>
        </w:tc>
        <w:tc>
          <w:tcPr>
            <w:tcW w:w="1553" w:type="dxa"/>
            <w:vAlign w:val="center"/>
          </w:tcPr>
          <w:p w14:paraId="2E0382B5" w14:textId="77777777" w:rsidR="00CF08D6" w:rsidRPr="00C6449B" w:rsidRDefault="00CF08D6" w:rsidP="00CF08D6">
            <w:pPr>
              <w:pStyle w:val="TAC"/>
              <w:rPr>
                <w:lang w:eastAsia="ja-JP"/>
              </w:rPr>
            </w:pPr>
            <w:r w:rsidRPr="00C6449B">
              <w:rPr>
                <w:lang w:eastAsia="ja-JP"/>
              </w:rPr>
              <w:t>+24</w:t>
            </w:r>
          </w:p>
        </w:tc>
        <w:tc>
          <w:tcPr>
            <w:tcW w:w="1630" w:type="dxa"/>
            <w:vAlign w:val="center"/>
          </w:tcPr>
          <w:p w14:paraId="57BA29B4" w14:textId="77777777" w:rsidR="00CF08D6" w:rsidRPr="00C6449B" w:rsidRDefault="00CF08D6" w:rsidP="00CF08D6">
            <w:pPr>
              <w:pStyle w:val="TAC"/>
              <w:rPr>
                <w:lang w:eastAsia="ja-JP"/>
              </w:rPr>
            </w:pPr>
            <w:r w:rsidRPr="00C6449B">
              <w:rPr>
                <w:lang w:eastAsia="ja-JP"/>
              </w:rPr>
              <w:t>CW carrier</w:t>
            </w:r>
          </w:p>
        </w:tc>
      </w:tr>
      <w:tr w:rsidR="00CF08D6" w:rsidRPr="00C6449B" w14:paraId="3E2B8916" w14:textId="77777777" w:rsidTr="00CF08D6">
        <w:trPr>
          <w:jc w:val="center"/>
        </w:trPr>
        <w:tc>
          <w:tcPr>
            <w:tcW w:w="9051" w:type="dxa"/>
            <w:gridSpan w:val="6"/>
          </w:tcPr>
          <w:p w14:paraId="4937ADA6" w14:textId="6322D570" w:rsidR="00CF08D6" w:rsidRPr="00C6449B" w:rsidRDefault="00CF08D6" w:rsidP="00CF08D6">
            <w:pPr>
              <w:pStyle w:val="TAN"/>
              <w:rPr>
                <w:lang w:eastAsia="ja-JP"/>
              </w:rPr>
            </w:pPr>
            <w:r w:rsidRPr="00C6449B">
              <w:rPr>
                <w:lang w:eastAsia="ja-JP"/>
              </w:rPr>
              <w:t>NOTE 1:</w:t>
            </w:r>
            <w:r w:rsidRPr="00C6449B">
              <w:rPr>
                <w:lang w:eastAsia="ja-JP"/>
              </w:rPr>
              <w:tab/>
            </w:r>
            <w:r w:rsidR="00834B9D" w:rsidRPr="00C6449B">
              <w:rPr>
                <w:lang w:eastAsia="ja-JP"/>
              </w:rPr>
              <w:t>EIS</w:t>
            </w:r>
            <w:r w:rsidR="00834B9D" w:rsidRPr="00C6449B">
              <w:rPr>
                <w:vertAlign w:val="subscript"/>
                <w:lang w:eastAsia="ja-JP"/>
              </w:rPr>
              <w:t>minSENS</w:t>
            </w:r>
            <w:r w:rsidR="00834B9D" w:rsidRPr="00C6449B">
              <w:rPr>
                <w:lang w:eastAsia="ja-JP"/>
              </w:rPr>
              <w:t xml:space="preserve"> depends on the BS class and on the </w:t>
            </w:r>
            <w:r w:rsidR="00834B9D" w:rsidRPr="00C6449B">
              <w:rPr>
                <w:i/>
                <w:lang w:eastAsia="ja-JP"/>
              </w:rPr>
              <w:t>BS channel bandwidth</w:t>
            </w:r>
            <w:r w:rsidR="00834B9D" w:rsidRPr="00C6449B">
              <w:rPr>
                <w:lang w:eastAsia="ja-JP"/>
              </w:rPr>
              <w:t>, see clause 10.</w:t>
            </w:r>
            <w:r w:rsidR="00834B9D" w:rsidRPr="00C6449B">
              <w:rPr>
                <w:rFonts w:hint="eastAsia"/>
                <w:lang w:val="en-US" w:eastAsia="zh-CN"/>
              </w:rPr>
              <w:t>2</w:t>
            </w:r>
            <w:r w:rsidR="00834B9D" w:rsidRPr="00C6449B">
              <w:rPr>
                <w:lang w:eastAsia="ja-JP"/>
              </w:rPr>
              <w:t>.</w:t>
            </w:r>
          </w:p>
          <w:p w14:paraId="780DA2CD" w14:textId="77777777" w:rsidR="00CF08D6" w:rsidRPr="00C6449B" w:rsidRDefault="00CF08D6" w:rsidP="00CF08D6">
            <w:pPr>
              <w:pStyle w:val="TAN"/>
              <w:rPr>
                <w:lang w:eastAsia="ja-JP"/>
              </w:rPr>
            </w:pPr>
            <w:r w:rsidRPr="00C6449B">
              <w:rPr>
                <w:lang w:eastAsia="ja-JP"/>
              </w:rPr>
              <w:t>NOTE 2:</w:t>
            </w:r>
            <w:r w:rsidRPr="00C6449B">
              <w:rPr>
                <w:lang w:eastAsia="ja-JP"/>
              </w:rPr>
              <w:tab/>
              <w:t xml:space="preserve">The requirement does not apply when the interfering signal falls within any of the supported uplink </w:t>
            </w:r>
            <w:r w:rsidRPr="00C6449B">
              <w:rPr>
                <w:i/>
                <w:lang w:eastAsia="ja-JP"/>
              </w:rPr>
              <w:t>operating band(s)</w:t>
            </w:r>
            <w:r w:rsidRPr="00C6449B">
              <w:rPr>
                <w:lang w:eastAsia="ja-JP"/>
              </w:rPr>
              <w:t xml:space="preserve"> or in </w:t>
            </w:r>
            <w:r w:rsidRPr="00C6449B">
              <w:t>Δf</w:t>
            </w:r>
            <w:r w:rsidRPr="00C6449B">
              <w:rPr>
                <w:vertAlign w:val="subscript"/>
              </w:rPr>
              <w:t>OOB</w:t>
            </w:r>
            <w:r w:rsidRPr="00C6449B">
              <w:rPr>
                <w:lang w:eastAsia="ja-JP"/>
              </w:rPr>
              <w:t xml:space="preserve"> immediately outside any of the supported uplink </w:t>
            </w:r>
            <w:r w:rsidRPr="00C6449B">
              <w:rPr>
                <w:i/>
                <w:lang w:eastAsia="ja-JP"/>
              </w:rPr>
              <w:t>operating band(s)</w:t>
            </w:r>
            <w:r w:rsidRPr="00C6449B">
              <w:rPr>
                <w:lang w:eastAsia="ja-JP"/>
              </w:rPr>
              <w:t>.</w:t>
            </w:r>
          </w:p>
        </w:tc>
      </w:tr>
      <w:bookmarkEnd w:id="5242"/>
    </w:tbl>
    <w:p w14:paraId="2736D926" w14:textId="77777777" w:rsidR="00CF08D6" w:rsidRPr="00C6449B" w:rsidRDefault="00CF08D6" w:rsidP="00CF08D6">
      <w:pPr>
        <w:jc w:val="right"/>
        <w:rPr>
          <w:lang w:eastAsia="zh-CN"/>
        </w:rPr>
      </w:pPr>
    </w:p>
    <w:p w14:paraId="7E355D91" w14:textId="77777777" w:rsidR="00CF08D6" w:rsidRPr="00C6449B" w:rsidRDefault="00CF08D6" w:rsidP="00CF08D6">
      <w:pPr>
        <w:pStyle w:val="Heading3"/>
      </w:pPr>
      <w:bookmarkStart w:id="5292" w:name="_Toc13079886"/>
      <w:bookmarkStart w:id="5293" w:name="_Toc29811375"/>
      <w:bookmarkStart w:id="5294" w:name="_Toc29811826"/>
      <w:bookmarkStart w:id="5295" w:name="_Toc37268330"/>
      <w:bookmarkStart w:id="5296" w:name="_Toc37268781"/>
      <w:bookmarkStart w:id="5297" w:name="_Toc45893432"/>
      <w:bookmarkStart w:id="5298" w:name="_Toc53177596"/>
      <w:bookmarkStart w:id="5299" w:name="_Toc53178048"/>
      <w:bookmarkStart w:id="5300" w:name="_Toc61176682"/>
      <w:bookmarkStart w:id="5301" w:name="_Toc67916505"/>
      <w:bookmarkStart w:id="5302" w:name="_Toc74670723"/>
      <w:bookmarkStart w:id="5303" w:name="_Toc76542758"/>
      <w:bookmarkStart w:id="5304" w:name="_Toc82626690"/>
      <w:bookmarkStart w:id="5305" w:name="_Toc90414656"/>
      <w:bookmarkStart w:id="5306" w:name="_Toc106769745"/>
      <w:bookmarkStart w:id="5307" w:name="_Toc115184994"/>
      <w:r w:rsidRPr="00C6449B">
        <w:t>10.6.3</w:t>
      </w:r>
      <w:r w:rsidRPr="00C6449B">
        <w:tab/>
      </w:r>
      <w:bookmarkStart w:id="5308" w:name="_Hlk509921867"/>
      <w:r w:rsidRPr="00C6449B">
        <w:t xml:space="preserve">Minimum requirement for </w:t>
      </w:r>
      <w:r w:rsidRPr="00C6449B">
        <w:rPr>
          <w:i/>
        </w:rPr>
        <w:t>BS type 2-O</w:t>
      </w:r>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p>
    <w:p w14:paraId="605390EA" w14:textId="77777777" w:rsidR="00CF08D6" w:rsidRPr="00C6449B" w:rsidRDefault="00CF08D6" w:rsidP="00CF08D6">
      <w:pPr>
        <w:pStyle w:val="Heading4"/>
      </w:pPr>
      <w:bookmarkStart w:id="5309" w:name="_Toc13079887"/>
      <w:bookmarkStart w:id="5310" w:name="_Toc29811376"/>
      <w:bookmarkStart w:id="5311" w:name="_Toc29811827"/>
      <w:bookmarkStart w:id="5312" w:name="_Toc37268331"/>
      <w:bookmarkStart w:id="5313" w:name="_Toc37268782"/>
      <w:bookmarkStart w:id="5314" w:name="_Toc45893433"/>
      <w:bookmarkStart w:id="5315" w:name="_Toc53177597"/>
      <w:bookmarkStart w:id="5316" w:name="_Toc53178049"/>
      <w:bookmarkStart w:id="5317" w:name="_Toc61176683"/>
      <w:bookmarkStart w:id="5318" w:name="_Toc67916506"/>
      <w:bookmarkStart w:id="5319" w:name="_Toc74670724"/>
      <w:bookmarkStart w:id="5320" w:name="_Toc76542759"/>
      <w:bookmarkStart w:id="5321" w:name="_Toc82626691"/>
      <w:bookmarkStart w:id="5322" w:name="_Toc90414657"/>
      <w:bookmarkStart w:id="5323" w:name="_Toc106769746"/>
      <w:bookmarkStart w:id="5324" w:name="_Toc115184995"/>
      <w:r w:rsidRPr="00C6449B">
        <w:t>10.6.3.1</w:t>
      </w:r>
      <w:r w:rsidRPr="00C6449B">
        <w:tab/>
        <w:t>General minimum requirement</w:t>
      </w:r>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p>
    <w:p w14:paraId="00EB49FD" w14:textId="77777777" w:rsidR="00CF08D6" w:rsidRPr="00C6449B" w:rsidRDefault="00CF08D6" w:rsidP="00CF08D6">
      <w:pPr>
        <w:rPr>
          <w:lang w:eastAsia="ja-JP"/>
        </w:rPr>
      </w:pPr>
      <w:r w:rsidRPr="00C6449B">
        <w:rPr>
          <w:lang w:eastAsia="ja-JP"/>
        </w:rPr>
        <w:t>The requirement shall apply at the RIB</w:t>
      </w:r>
      <w:r w:rsidRPr="00C6449B">
        <w:rPr>
          <w:b/>
          <w:lang w:eastAsia="ja-JP"/>
        </w:rPr>
        <w:t xml:space="preserve"> </w:t>
      </w:r>
      <w:r w:rsidRPr="00C6449B">
        <w:rPr>
          <w:lang w:eastAsia="ja-JP"/>
        </w:rPr>
        <w:t xml:space="preserve">when the AoA of the incident wave of the received signal and the interfering signal are from the same direction and are within the </w:t>
      </w:r>
      <w:r w:rsidRPr="00C6449B">
        <w:rPr>
          <w:i/>
          <w:lang w:eastAsia="ja-JP"/>
        </w:rPr>
        <w:t>OTA REFSENS RoAoA</w:t>
      </w:r>
      <w:r w:rsidRPr="00C6449B">
        <w:rPr>
          <w:lang w:eastAsia="ja-JP"/>
        </w:rPr>
        <w:t>.</w:t>
      </w:r>
    </w:p>
    <w:p w14:paraId="5D820E61" w14:textId="77777777" w:rsidR="00CF08D6" w:rsidRPr="00C6449B" w:rsidRDefault="00CF08D6" w:rsidP="00CF08D6">
      <w:pPr>
        <w:rPr>
          <w:lang w:eastAsia="ja-JP"/>
        </w:rPr>
      </w:pPr>
      <w:r w:rsidRPr="00C6449B">
        <w:rPr>
          <w:lang w:eastAsia="ja-JP"/>
        </w:rPr>
        <w:t xml:space="preserve">The wanted signal applies to </w:t>
      </w:r>
      <w:r w:rsidRPr="00C6449B">
        <w:t xml:space="preserve">each </w:t>
      </w:r>
      <w:r w:rsidRPr="00C6449B">
        <w:rPr>
          <w:lang w:eastAsia="ja-JP"/>
        </w:rPr>
        <w:t xml:space="preserve">supported polarization, under the assumption of </w:t>
      </w:r>
      <w:r w:rsidRPr="00C6449B">
        <w:rPr>
          <w:i/>
          <w:lang w:eastAsia="ja-JP"/>
        </w:rPr>
        <w:t>polarization match</w:t>
      </w:r>
      <w:r w:rsidRPr="00C6449B">
        <w:rPr>
          <w:lang w:eastAsia="ja-JP"/>
        </w:rPr>
        <w:t xml:space="preserve">. The interferer shall be </w:t>
      </w:r>
      <w:r w:rsidRPr="00C6449B">
        <w:rPr>
          <w:i/>
          <w:lang w:eastAsia="ja-JP"/>
        </w:rPr>
        <w:t>polarization matched</w:t>
      </w:r>
      <w:r w:rsidRPr="00C6449B">
        <w:rPr>
          <w:lang w:eastAsia="ja-JP"/>
        </w:rPr>
        <w:t xml:space="preserve"> in-band and the polarization maintained for out-of-band frequencies.</w:t>
      </w:r>
    </w:p>
    <w:p w14:paraId="616E842B" w14:textId="77777777" w:rsidR="00CF08D6" w:rsidRPr="00C6449B" w:rsidRDefault="00CF08D6" w:rsidP="00CF08D6">
      <w:pPr>
        <w:rPr>
          <w:lang w:eastAsia="zh-CN"/>
        </w:rPr>
      </w:pPr>
      <w:r w:rsidRPr="00C6449B">
        <w:rPr>
          <w:lang w:eastAsia="zh-CN"/>
        </w:rPr>
        <w:t xml:space="preserve">For </w:t>
      </w:r>
      <w:r w:rsidRPr="00C6449B">
        <w:rPr>
          <w:i/>
          <w:lang w:eastAsia="zh-CN"/>
        </w:rPr>
        <w:t>BS type 2-O</w:t>
      </w:r>
      <w:r w:rsidRPr="00C6449B">
        <w:rPr>
          <w:lang w:eastAsia="zh-CN"/>
        </w:rPr>
        <w:t xml:space="preserve"> </w:t>
      </w:r>
      <w:r w:rsidRPr="00C6449B">
        <w:rPr>
          <w:rFonts w:cs="v3.8.0"/>
        </w:rPr>
        <w:t xml:space="preserve">the OTA </w:t>
      </w:r>
      <w:r w:rsidRPr="00C6449B">
        <w:t xml:space="preserve">out-of-band </w:t>
      </w:r>
      <w:r w:rsidRPr="00C6449B">
        <w:rPr>
          <w:lang w:eastAsia="zh-CN"/>
        </w:rPr>
        <w:t xml:space="preserve">blocking requirement </w:t>
      </w:r>
      <w:r w:rsidRPr="00C6449B">
        <w:rPr>
          <w:rFonts w:cs="v3.8.0"/>
        </w:rPr>
        <w:t>apply</w:t>
      </w:r>
      <w:r w:rsidRPr="00C6449B">
        <w:rPr>
          <w:lang w:eastAsia="zh-CN"/>
        </w:rPr>
        <w:t xml:space="preserve"> from 30 MHz to </w:t>
      </w:r>
      <w:r w:rsidRPr="00C6449B">
        <w:rPr>
          <w:rFonts w:cs="Arial"/>
        </w:rPr>
        <w:t>F</w:t>
      </w:r>
      <w:r w:rsidRPr="00C6449B">
        <w:rPr>
          <w:rFonts w:cs="Arial"/>
          <w:vertAlign w:val="subscript"/>
        </w:rPr>
        <w:t>UL,low</w:t>
      </w:r>
      <w:r w:rsidRPr="00C6449B">
        <w:rPr>
          <w:rFonts w:cs="Arial"/>
        </w:rPr>
        <w:t xml:space="preserve"> – 1500 MHz</w:t>
      </w:r>
      <w:r w:rsidRPr="00C6449B">
        <w:t xml:space="preserve"> and from </w:t>
      </w:r>
      <w:r w:rsidRPr="00C6449B">
        <w:rPr>
          <w:rFonts w:cs="Arial"/>
        </w:rPr>
        <w:t>F</w:t>
      </w:r>
      <w:r w:rsidRPr="00C6449B">
        <w:rPr>
          <w:rFonts w:cs="Arial"/>
          <w:vertAlign w:val="subscript"/>
        </w:rPr>
        <w:t>UL,high</w:t>
      </w:r>
      <w:r w:rsidRPr="00C6449B">
        <w:rPr>
          <w:rFonts w:cs="Arial"/>
        </w:rPr>
        <w:t xml:space="preserve"> + 1500 </w:t>
      </w:r>
      <w:r w:rsidRPr="00C6449B">
        <w:t>MHz up to 2</w:t>
      </w:r>
      <w:r w:rsidRPr="00C6449B">
        <w:rPr>
          <w:vertAlign w:val="superscript"/>
        </w:rPr>
        <w:t>nd</w:t>
      </w:r>
      <w:r w:rsidRPr="00C6449B">
        <w:t xml:space="preserve"> harmonic of the upper frequency edge of the </w:t>
      </w:r>
      <w:r w:rsidRPr="00C6449B">
        <w:rPr>
          <w:i/>
        </w:rPr>
        <w:t>operating band</w:t>
      </w:r>
      <w:r w:rsidRPr="00C6449B">
        <w:rPr>
          <w:rFonts w:cs="v3.8.0"/>
          <w:lang w:eastAsia="zh-CN"/>
        </w:rPr>
        <w:t>.</w:t>
      </w:r>
    </w:p>
    <w:p w14:paraId="67D13E42" w14:textId="77777777" w:rsidR="00CF08D6" w:rsidRPr="00C6449B" w:rsidRDefault="00CF08D6" w:rsidP="00CF08D6">
      <w:r w:rsidRPr="00C6449B">
        <w:t>For OTA wanted and OTA interfering signals provided at the RIB using the parameters in table 10.6.3.1-1, the following requirements shall be met:</w:t>
      </w:r>
    </w:p>
    <w:p w14:paraId="614E659B" w14:textId="680DEB30" w:rsidR="00CF08D6" w:rsidRPr="00C6449B" w:rsidRDefault="00CF08D6" w:rsidP="00CF08D6">
      <w:pPr>
        <w:pStyle w:val="B1"/>
      </w:pPr>
      <w:r w:rsidRPr="00C6449B">
        <w:t>-</w:t>
      </w:r>
      <w:r w:rsidRPr="00C6449B">
        <w:tab/>
        <w:t xml:space="preserve">The throughput shall be </w:t>
      </w:r>
      <w:r w:rsidRPr="00C6449B">
        <w:rPr>
          <w:rFonts w:hint="eastAsia"/>
        </w:rPr>
        <w:t>≥</w:t>
      </w:r>
      <w:r w:rsidRPr="00C6449B">
        <w:t xml:space="preserve"> 95% of the maximum throughput</w:t>
      </w:r>
      <w:r w:rsidRPr="00C6449B" w:rsidDel="00BE584A">
        <w:t xml:space="preserve"> </w:t>
      </w:r>
      <w:r w:rsidRPr="00C6449B">
        <w:t>of the reference measurement channel</w:t>
      </w:r>
      <w:r w:rsidRPr="00C6449B">
        <w:rPr>
          <w:lang w:eastAsia="zh-CN"/>
        </w:rPr>
        <w:t>.</w:t>
      </w:r>
      <w:r w:rsidRPr="00C6449B">
        <w:t xml:space="preserve"> </w:t>
      </w:r>
      <w:r w:rsidRPr="00C6449B">
        <w:rPr>
          <w:rFonts w:eastAsia="Osaka"/>
        </w:rPr>
        <w:t xml:space="preserve">The reference measurement channel for the OTA wanted signal is identified </w:t>
      </w:r>
      <w:r w:rsidRPr="00C6449B">
        <w:rPr>
          <w:lang w:eastAsia="zh-CN"/>
        </w:rPr>
        <w:t xml:space="preserve">in </w:t>
      </w:r>
      <w:r w:rsidR="00B41384" w:rsidRPr="00C6449B">
        <w:rPr>
          <w:rFonts w:eastAsia="Osaka"/>
        </w:rPr>
        <w:t>clause</w:t>
      </w:r>
      <w:r w:rsidRPr="00C6449B">
        <w:rPr>
          <w:rFonts w:eastAsia="Osaka"/>
        </w:rPr>
        <w:t xml:space="preserve"> 10.3.3 for each </w:t>
      </w:r>
      <w:r w:rsidRPr="00C6449B">
        <w:rPr>
          <w:rFonts w:eastAsia="Osaka"/>
          <w:i/>
        </w:rPr>
        <w:t xml:space="preserve">BS channel bandwidth </w:t>
      </w:r>
      <w:r w:rsidRPr="00C6449B">
        <w:rPr>
          <w:rFonts w:eastAsia="Osaka"/>
        </w:rPr>
        <w:t>and further specified in annex A.1.</w:t>
      </w:r>
    </w:p>
    <w:p w14:paraId="179CE046" w14:textId="77777777" w:rsidR="00CF08D6" w:rsidRPr="00C6449B" w:rsidRDefault="00CF08D6" w:rsidP="00CF08D6">
      <w:pPr>
        <w:pStyle w:val="TH"/>
      </w:pPr>
      <w:r w:rsidRPr="00C6449B">
        <w:rPr>
          <w:rFonts w:eastAsia="Osaka"/>
        </w:rPr>
        <w:t xml:space="preserve">Table 10.6.3.1-1: </w:t>
      </w:r>
      <w:r w:rsidRPr="00C6449B">
        <w:t>OTA out-of-band blocking performance requirement</w:t>
      </w:r>
    </w:p>
    <w:tbl>
      <w:tblPr>
        <w:tblW w:w="9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771"/>
        <w:gridCol w:w="1851"/>
        <w:gridCol w:w="1955"/>
        <w:gridCol w:w="3217"/>
      </w:tblGrid>
      <w:tr w:rsidR="00CF08D6" w:rsidRPr="00C6449B" w14:paraId="6DF4070A" w14:textId="77777777" w:rsidTr="00CF08D6">
        <w:trPr>
          <w:tblHeader/>
          <w:jc w:val="center"/>
        </w:trPr>
        <w:tc>
          <w:tcPr>
            <w:tcW w:w="2771" w:type="dxa"/>
          </w:tcPr>
          <w:p w14:paraId="7854A5A8" w14:textId="77777777" w:rsidR="00CF08D6" w:rsidRPr="00C6449B" w:rsidRDefault="00CF08D6" w:rsidP="00CF08D6">
            <w:pPr>
              <w:pStyle w:val="TAH"/>
            </w:pPr>
            <w:r w:rsidRPr="00C6449B">
              <w:t>Frequency range of interfering signal</w:t>
            </w:r>
          </w:p>
          <w:p w14:paraId="62642221" w14:textId="77777777" w:rsidR="00CF08D6" w:rsidRPr="00C6449B" w:rsidRDefault="00CF08D6" w:rsidP="00CF08D6">
            <w:pPr>
              <w:pStyle w:val="TAH"/>
            </w:pPr>
            <w:r w:rsidRPr="00C6449B">
              <w:t>(MHz)</w:t>
            </w:r>
          </w:p>
        </w:tc>
        <w:tc>
          <w:tcPr>
            <w:tcW w:w="1851" w:type="dxa"/>
            <w:shd w:val="clear" w:color="auto" w:fill="auto"/>
          </w:tcPr>
          <w:p w14:paraId="367E2ED2" w14:textId="77777777" w:rsidR="00CF08D6" w:rsidRPr="00C6449B" w:rsidRDefault="00CF08D6" w:rsidP="00CF08D6">
            <w:pPr>
              <w:pStyle w:val="TAH"/>
            </w:pPr>
            <w:r w:rsidRPr="00C6449B">
              <w:t>Wanted signal mean power</w:t>
            </w:r>
          </w:p>
          <w:p w14:paraId="21D6F82C" w14:textId="77777777" w:rsidR="00CF08D6" w:rsidRPr="00C6449B" w:rsidRDefault="00CF08D6" w:rsidP="00CF08D6">
            <w:pPr>
              <w:pStyle w:val="TAH"/>
              <w:rPr>
                <w:lang w:val="en-US"/>
              </w:rPr>
            </w:pPr>
            <w:r w:rsidRPr="00C6449B">
              <w:t>(dBm)</w:t>
            </w:r>
          </w:p>
        </w:tc>
        <w:tc>
          <w:tcPr>
            <w:tcW w:w="1955" w:type="dxa"/>
          </w:tcPr>
          <w:p w14:paraId="4EFB6735" w14:textId="77777777" w:rsidR="00CF08D6" w:rsidRPr="00C6449B" w:rsidRDefault="00CF08D6" w:rsidP="00CF08D6">
            <w:pPr>
              <w:pStyle w:val="TAH"/>
              <w:rPr>
                <w:lang w:val="en-US"/>
              </w:rPr>
            </w:pPr>
            <w:r w:rsidRPr="00C6449B">
              <w:rPr>
                <w:lang w:val="en-US"/>
              </w:rPr>
              <w:t>Interferer RMS field-strength</w:t>
            </w:r>
          </w:p>
          <w:p w14:paraId="1DB33113" w14:textId="77777777" w:rsidR="00CF08D6" w:rsidRPr="00C6449B" w:rsidRDefault="00CF08D6" w:rsidP="00CF08D6">
            <w:pPr>
              <w:pStyle w:val="TAH"/>
            </w:pPr>
            <w:r w:rsidRPr="00C6449B">
              <w:rPr>
                <w:lang w:val="en-US"/>
              </w:rPr>
              <w:t>(V/m)</w:t>
            </w:r>
          </w:p>
        </w:tc>
        <w:tc>
          <w:tcPr>
            <w:tcW w:w="3217" w:type="dxa"/>
          </w:tcPr>
          <w:p w14:paraId="7E6E710D" w14:textId="77777777" w:rsidR="00CF08D6" w:rsidRPr="00C6449B" w:rsidRDefault="00CF08D6" w:rsidP="00CF08D6">
            <w:pPr>
              <w:pStyle w:val="TAH"/>
            </w:pPr>
            <w:r w:rsidRPr="00C6449B">
              <w:t>Type of interfering signal</w:t>
            </w:r>
          </w:p>
        </w:tc>
      </w:tr>
      <w:tr w:rsidR="00CF08D6" w:rsidRPr="00C6449B" w14:paraId="66C8C277" w14:textId="77777777" w:rsidTr="00CF08D6">
        <w:trPr>
          <w:jc w:val="center"/>
        </w:trPr>
        <w:tc>
          <w:tcPr>
            <w:tcW w:w="2771" w:type="dxa"/>
          </w:tcPr>
          <w:p w14:paraId="45BF0CA2" w14:textId="77777777" w:rsidR="00CF08D6" w:rsidRPr="00C6449B" w:rsidRDefault="00CF08D6" w:rsidP="00CF08D6">
            <w:pPr>
              <w:pStyle w:val="TAC"/>
            </w:pPr>
            <w:r w:rsidRPr="00C6449B">
              <w:t>30 to 12750</w:t>
            </w:r>
          </w:p>
        </w:tc>
        <w:tc>
          <w:tcPr>
            <w:tcW w:w="1851" w:type="dxa"/>
            <w:shd w:val="clear" w:color="auto" w:fill="auto"/>
          </w:tcPr>
          <w:p w14:paraId="4D548262" w14:textId="77777777" w:rsidR="00CF08D6" w:rsidRPr="00C6449B" w:rsidRDefault="00CF08D6" w:rsidP="00CF08D6">
            <w:pPr>
              <w:pStyle w:val="TAC"/>
            </w:pPr>
            <w:r w:rsidRPr="00C6449B">
              <w:rPr>
                <w:rFonts w:cs="Arial"/>
              </w:rPr>
              <w:t>EIS</w:t>
            </w:r>
            <w:r w:rsidRPr="00C6449B">
              <w:rPr>
                <w:rFonts w:cs="Arial"/>
                <w:vertAlign w:val="subscript"/>
              </w:rPr>
              <w:t>REFSENS</w:t>
            </w:r>
            <w:r w:rsidRPr="00C6449B">
              <w:rPr>
                <w:rFonts w:cs="Arial"/>
              </w:rPr>
              <w:t xml:space="preserve"> + 6 dB</w:t>
            </w:r>
          </w:p>
        </w:tc>
        <w:tc>
          <w:tcPr>
            <w:tcW w:w="1955" w:type="dxa"/>
          </w:tcPr>
          <w:p w14:paraId="3E1ADA25" w14:textId="77777777" w:rsidR="00CF08D6" w:rsidRPr="00C6449B" w:rsidRDefault="00CF08D6" w:rsidP="00CF08D6">
            <w:pPr>
              <w:pStyle w:val="TAC"/>
              <w:rPr>
                <w:rFonts w:cs="Arial"/>
              </w:rPr>
            </w:pPr>
            <w:r w:rsidRPr="00C6449B">
              <w:t>0.36</w:t>
            </w:r>
          </w:p>
        </w:tc>
        <w:tc>
          <w:tcPr>
            <w:tcW w:w="3217" w:type="dxa"/>
          </w:tcPr>
          <w:p w14:paraId="272F908A" w14:textId="77777777" w:rsidR="00CF08D6" w:rsidRPr="00C6449B" w:rsidRDefault="00CF08D6" w:rsidP="00CF08D6">
            <w:pPr>
              <w:pStyle w:val="TAC"/>
            </w:pPr>
            <w:r w:rsidRPr="00C6449B">
              <w:t>CW</w:t>
            </w:r>
          </w:p>
        </w:tc>
      </w:tr>
      <w:tr w:rsidR="00CF08D6" w:rsidRPr="00C6449B" w14:paraId="5D7FC060" w14:textId="77777777" w:rsidTr="00CF08D6">
        <w:trPr>
          <w:jc w:val="center"/>
        </w:trPr>
        <w:tc>
          <w:tcPr>
            <w:tcW w:w="2771" w:type="dxa"/>
          </w:tcPr>
          <w:p w14:paraId="3ED9423F" w14:textId="77777777" w:rsidR="00CF08D6" w:rsidRPr="00C6449B" w:rsidRDefault="00CF08D6" w:rsidP="00CF08D6">
            <w:pPr>
              <w:pStyle w:val="TAC"/>
            </w:pPr>
            <w:r w:rsidRPr="00C6449B">
              <w:t>12750 to F</w:t>
            </w:r>
            <w:r w:rsidRPr="00C6449B">
              <w:rPr>
                <w:vertAlign w:val="subscript"/>
              </w:rPr>
              <w:t>UL</w:t>
            </w:r>
            <w:r w:rsidRPr="00C6449B">
              <w:rPr>
                <w:rFonts w:cs="Arial"/>
                <w:vertAlign w:val="subscript"/>
              </w:rPr>
              <w:t xml:space="preserve">,low </w:t>
            </w:r>
            <w:r w:rsidRPr="00C6449B">
              <w:rPr>
                <w:rFonts w:cs="Arial"/>
              </w:rPr>
              <w:t>– 1500</w:t>
            </w:r>
          </w:p>
        </w:tc>
        <w:tc>
          <w:tcPr>
            <w:tcW w:w="1851" w:type="dxa"/>
            <w:shd w:val="clear" w:color="auto" w:fill="auto"/>
          </w:tcPr>
          <w:p w14:paraId="2FCF3DC2" w14:textId="77777777" w:rsidR="00CF08D6" w:rsidRPr="00C6449B" w:rsidRDefault="00CF08D6" w:rsidP="00CF08D6">
            <w:pPr>
              <w:pStyle w:val="TAC"/>
            </w:pPr>
            <w:r w:rsidRPr="00C6449B">
              <w:rPr>
                <w:rFonts w:cs="Arial"/>
              </w:rPr>
              <w:t>EIS</w:t>
            </w:r>
            <w:r w:rsidRPr="00C6449B">
              <w:rPr>
                <w:rFonts w:cs="Arial"/>
                <w:vertAlign w:val="subscript"/>
              </w:rPr>
              <w:t>REFSENS</w:t>
            </w:r>
            <w:r w:rsidRPr="00C6449B">
              <w:rPr>
                <w:rFonts w:cs="Arial"/>
              </w:rPr>
              <w:t xml:space="preserve"> + 6 dB</w:t>
            </w:r>
          </w:p>
        </w:tc>
        <w:tc>
          <w:tcPr>
            <w:tcW w:w="1955" w:type="dxa"/>
          </w:tcPr>
          <w:p w14:paraId="3C811145" w14:textId="77777777" w:rsidR="00CF08D6" w:rsidRPr="00C6449B" w:rsidRDefault="00CF08D6" w:rsidP="00CF08D6">
            <w:pPr>
              <w:pStyle w:val="TAC"/>
              <w:rPr>
                <w:rFonts w:cs="Arial"/>
              </w:rPr>
            </w:pPr>
            <w:r w:rsidRPr="00C6449B">
              <w:t>0.1</w:t>
            </w:r>
          </w:p>
        </w:tc>
        <w:tc>
          <w:tcPr>
            <w:tcW w:w="3217" w:type="dxa"/>
          </w:tcPr>
          <w:p w14:paraId="3E805D15" w14:textId="77777777" w:rsidR="00CF08D6" w:rsidRPr="00C6449B" w:rsidRDefault="00CF08D6" w:rsidP="00CF08D6">
            <w:pPr>
              <w:pStyle w:val="TAC"/>
            </w:pPr>
            <w:r w:rsidRPr="00C6449B">
              <w:t>CW</w:t>
            </w:r>
          </w:p>
        </w:tc>
      </w:tr>
      <w:tr w:rsidR="00CF08D6" w:rsidRPr="00C6449B" w14:paraId="724C7246" w14:textId="77777777" w:rsidTr="00CF08D6">
        <w:trPr>
          <w:jc w:val="center"/>
        </w:trPr>
        <w:tc>
          <w:tcPr>
            <w:tcW w:w="2771" w:type="dxa"/>
          </w:tcPr>
          <w:p w14:paraId="0904033D" w14:textId="77777777" w:rsidR="00CF08D6" w:rsidRPr="00C6449B" w:rsidRDefault="00CF08D6" w:rsidP="00CF08D6">
            <w:pPr>
              <w:pStyle w:val="TAC"/>
            </w:pPr>
            <w:r w:rsidRPr="00C6449B">
              <w:t>F</w:t>
            </w:r>
            <w:r w:rsidRPr="00C6449B">
              <w:rPr>
                <w:vertAlign w:val="subscript"/>
              </w:rPr>
              <w:t>UL</w:t>
            </w:r>
            <w:r w:rsidRPr="00C6449B">
              <w:rPr>
                <w:rFonts w:cs="Arial"/>
                <w:vertAlign w:val="subscript"/>
              </w:rPr>
              <w:t xml:space="preserve">,high </w:t>
            </w:r>
            <w:r w:rsidRPr="00C6449B">
              <w:rPr>
                <w:rFonts w:cs="Arial"/>
              </w:rPr>
              <w:t>+ 1500</w:t>
            </w:r>
            <w:r w:rsidRPr="00C6449B">
              <w:t xml:space="preserve"> to 2</w:t>
            </w:r>
            <w:r w:rsidRPr="00C6449B">
              <w:rPr>
                <w:vertAlign w:val="superscript"/>
              </w:rPr>
              <w:t>nd</w:t>
            </w:r>
            <w:r w:rsidRPr="00C6449B">
              <w:t xml:space="preserve"> harmonic of the upper frequency edge of the </w:t>
            </w:r>
            <w:r w:rsidRPr="00C6449B">
              <w:rPr>
                <w:i/>
              </w:rPr>
              <w:t>operating band</w:t>
            </w:r>
          </w:p>
        </w:tc>
        <w:tc>
          <w:tcPr>
            <w:tcW w:w="1851" w:type="dxa"/>
            <w:shd w:val="clear" w:color="auto" w:fill="auto"/>
          </w:tcPr>
          <w:p w14:paraId="79FCDEE6" w14:textId="77777777" w:rsidR="00CF08D6" w:rsidRPr="00C6449B" w:rsidRDefault="00CF08D6" w:rsidP="00CF08D6">
            <w:pPr>
              <w:pStyle w:val="TAC"/>
            </w:pPr>
            <w:r w:rsidRPr="00C6449B">
              <w:rPr>
                <w:rFonts w:cs="Arial"/>
              </w:rPr>
              <w:t>EIS</w:t>
            </w:r>
            <w:r w:rsidRPr="00C6449B">
              <w:rPr>
                <w:rFonts w:cs="Arial"/>
                <w:vertAlign w:val="subscript"/>
              </w:rPr>
              <w:t>REFSENS</w:t>
            </w:r>
            <w:r w:rsidRPr="00C6449B">
              <w:rPr>
                <w:rFonts w:cs="Arial"/>
              </w:rPr>
              <w:t xml:space="preserve"> + 6 dB</w:t>
            </w:r>
          </w:p>
        </w:tc>
        <w:tc>
          <w:tcPr>
            <w:tcW w:w="1955" w:type="dxa"/>
          </w:tcPr>
          <w:p w14:paraId="7500100B" w14:textId="77777777" w:rsidR="00CF08D6" w:rsidRPr="00C6449B" w:rsidRDefault="00CF08D6" w:rsidP="00CF08D6">
            <w:pPr>
              <w:pStyle w:val="TAC"/>
              <w:rPr>
                <w:rFonts w:cs="Arial"/>
              </w:rPr>
            </w:pPr>
            <w:r w:rsidRPr="00C6449B">
              <w:rPr>
                <w:rFonts w:cs="Arial"/>
              </w:rPr>
              <w:t>0.1</w:t>
            </w:r>
          </w:p>
        </w:tc>
        <w:tc>
          <w:tcPr>
            <w:tcW w:w="3217" w:type="dxa"/>
          </w:tcPr>
          <w:p w14:paraId="1E7464D1" w14:textId="77777777" w:rsidR="00CF08D6" w:rsidRPr="00C6449B" w:rsidRDefault="00CF08D6" w:rsidP="00CF08D6">
            <w:pPr>
              <w:pStyle w:val="TAC"/>
            </w:pPr>
            <w:r w:rsidRPr="00C6449B">
              <w:t>CW</w:t>
            </w:r>
          </w:p>
        </w:tc>
      </w:tr>
    </w:tbl>
    <w:p w14:paraId="79C8EB27" w14:textId="77777777" w:rsidR="00CF08D6" w:rsidRPr="00C6449B" w:rsidRDefault="00CF08D6" w:rsidP="00CF08D6">
      <w:pPr>
        <w:rPr>
          <w:noProof/>
        </w:rPr>
      </w:pPr>
    </w:p>
    <w:p w14:paraId="2BF21D99" w14:textId="77777777" w:rsidR="00CF08D6" w:rsidRPr="00C6449B" w:rsidRDefault="00CF08D6" w:rsidP="00CF08D6">
      <w:pPr>
        <w:pStyle w:val="Heading2"/>
      </w:pPr>
      <w:bookmarkStart w:id="5325" w:name="_Toc13079888"/>
      <w:bookmarkStart w:id="5326" w:name="_Toc29811377"/>
      <w:bookmarkStart w:id="5327" w:name="_Toc29811828"/>
      <w:bookmarkStart w:id="5328" w:name="_Toc37268332"/>
      <w:bookmarkStart w:id="5329" w:name="_Toc37268783"/>
      <w:bookmarkStart w:id="5330" w:name="_Toc45893434"/>
      <w:bookmarkStart w:id="5331" w:name="_Toc53177598"/>
      <w:bookmarkStart w:id="5332" w:name="_Toc53178050"/>
      <w:bookmarkStart w:id="5333" w:name="_Toc61176684"/>
      <w:bookmarkStart w:id="5334" w:name="_Toc67916507"/>
      <w:bookmarkStart w:id="5335" w:name="_Toc74670725"/>
      <w:bookmarkStart w:id="5336" w:name="_Toc76542760"/>
      <w:bookmarkStart w:id="5337" w:name="_Toc82626692"/>
      <w:bookmarkStart w:id="5338" w:name="_Toc90414658"/>
      <w:bookmarkStart w:id="5339" w:name="_Toc106769747"/>
      <w:bookmarkStart w:id="5340" w:name="_Toc115184996"/>
      <w:r w:rsidRPr="00C6449B">
        <w:t>10.7</w:t>
      </w:r>
      <w:r w:rsidRPr="00C6449B">
        <w:tab/>
        <w:t>OTA receiver spurious emissions</w:t>
      </w:r>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p>
    <w:p w14:paraId="026635C0" w14:textId="77777777" w:rsidR="00CF08D6" w:rsidRPr="00C6449B" w:rsidRDefault="00CF08D6" w:rsidP="00CF08D6">
      <w:pPr>
        <w:pStyle w:val="Heading3"/>
      </w:pPr>
      <w:bookmarkStart w:id="5341" w:name="_Toc13079889"/>
      <w:bookmarkStart w:id="5342" w:name="_Toc29811378"/>
      <w:bookmarkStart w:id="5343" w:name="_Toc29811829"/>
      <w:bookmarkStart w:id="5344" w:name="_Toc37268333"/>
      <w:bookmarkStart w:id="5345" w:name="_Toc37268784"/>
      <w:bookmarkStart w:id="5346" w:name="_Toc45893435"/>
      <w:bookmarkStart w:id="5347" w:name="_Toc53177599"/>
      <w:bookmarkStart w:id="5348" w:name="_Toc53178051"/>
      <w:bookmarkStart w:id="5349" w:name="_Toc61176685"/>
      <w:bookmarkStart w:id="5350" w:name="_Toc67916508"/>
      <w:bookmarkStart w:id="5351" w:name="_Toc74670726"/>
      <w:bookmarkStart w:id="5352" w:name="_Toc76542761"/>
      <w:bookmarkStart w:id="5353" w:name="_Toc82626693"/>
      <w:bookmarkStart w:id="5354" w:name="_Toc90414659"/>
      <w:bookmarkStart w:id="5355" w:name="_Toc106769748"/>
      <w:bookmarkStart w:id="5356" w:name="_Toc115184997"/>
      <w:r w:rsidRPr="00C6449B">
        <w:t>10.7.1</w:t>
      </w:r>
      <w:r w:rsidRPr="00C6449B">
        <w:tab/>
        <w:t>General</w:t>
      </w:r>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p>
    <w:p w14:paraId="2628BEF3" w14:textId="77777777" w:rsidR="00CF08D6" w:rsidRPr="00C6449B" w:rsidRDefault="00CF08D6" w:rsidP="00CF08D6">
      <w:pPr>
        <w:rPr>
          <w:lang w:val="en-US" w:eastAsia="zh-CN"/>
        </w:rPr>
      </w:pPr>
      <w:bookmarkStart w:id="5357" w:name="_Hlk500350430"/>
      <w:r w:rsidRPr="00C6449B">
        <w:rPr>
          <w:lang w:val="en-US" w:eastAsia="zh-CN"/>
        </w:rPr>
        <w:t xml:space="preserve">The OTA </w:t>
      </w:r>
      <w:r w:rsidRPr="00C6449B">
        <w:rPr>
          <w:lang w:eastAsia="zh-CN"/>
        </w:rPr>
        <w:t xml:space="preserve">RX </w:t>
      </w:r>
      <w:r w:rsidRPr="00C6449B">
        <w:rPr>
          <w:lang w:val="en-US" w:eastAsia="zh-CN"/>
        </w:rPr>
        <w:t>spurious emission is the power of the emissions radiated from the antenna array from a receiver unit.</w:t>
      </w:r>
    </w:p>
    <w:bookmarkEnd w:id="5357"/>
    <w:p w14:paraId="04322C9A" w14:textId="77777777" w:rsidR="00CF08D6" w:rsidRPr="00C6449B" w:rsidRDefault="00CF08D6" w:rsidP="00CF08D6">
      <w:r w:rsidRPr="00C6449B">
        <w:t xml:space="preserve">The metric used to capture OTA receiver spurious emissions for </w:t>
      </w:r>
      <w:r w:rsidRPr="00C6449B">
        <w:rPr>
          <w:i/>
        </w:rPr>
        <w:t>BS type 1-O</w:t>
      </w:r>
      <w:r w:rsidRPr="00C6449B">
        <w:t xml:space="preserve"> and </w:t>
      </w:r>
      <w:r w:rsidRPr="00C6449B">
        <w:rPr>
          <w:i/>
        </w:rPr>
        <w:t>BS type 2-O</w:t>
      </w:r>
      <w:r w:rsidRPr="00C6449B">
        <w:t xml:space="preserve"> is </w:t>
      </w:r>
      <w:r w:rsidRPr="00C6449B">
        <w:rPr>
          <w:i/>
        </w:rPr>
        <w:t>total radiated power</w:t>
      </w:r>
      <w:r w:rsidRPr="00C6449B">
        <w:t xml:space="preserve"> (TRP), with the </w:t>
      </w:r>
      <w:r w:rsidRPr="00C6449B">
        <w:rPr>
          <w:lang w:eastAsia="zh-CN"/>
        </w:rPr>
        <w:t>requirement defined at the RIB</w:t>
      </w:r>
      <w:r w:rsidRPr="00C6449B">
        <w:t>.</w:t>
      </w:r>
    </w:p>
    <w:p w14:paraId="13E5BC88" w14:textId="77777777" w:rsidR="00CF08D6" w:rsidRPr="00C6449B" w:rsidRDefault="00CF08D6" w:rsidP="00CF08D6">
      <w:pPr>
        <w:pStyle w:val="Heading3"/>
      </w:pPr>
      <w:bookmarkStart w:id="5358" w:name="_Toc13079890"/>
      <w:bookmarkStart w:id="5359" w:name="_Toc29811379"/>
      <w:bookmarkStart w:id="5360" w:name="_Toc29811830"/>
      <w:bookmarkStart w:id="5361" w:name="_Toc37268334"/>
      <w:bookmarkStart w:id="5362" w:name="_Toc37268785"/>
      <w:bookmarkStart w:id="5363" w:name="_Toc45893436"/>
      <w:bookmarkStart w:id="5364" w:name="_Toc53177600"/>
      <w:bookmarkStart w:id="5365" w:name="_Toc53178052"/>
      <w:bookmarkStart w:id="5366" w:name="_Toc61176686"/>
      <w:bookmarkStart w:id="5367" w:name="_Toc67916509"/>
      <w:bookmarkStart w:id="5368" w:name="_Toc74670727"/>
      <w:bookmarkStart w:id="5369" w:name="_Toc76542762"/>
      <w:bookmarkStart w:id="5370" w:name="_Toc82626694"/>
      <w:bookmarkStart w:id="5371" w:name="_Toc90414660"/>
      <w:bookmarkStart w:id="5372" w:name="_Toc106769749"/>
      <w:bookmarkStart w:id="5373" w:name="_Toc115184998"/>
      <w:r w:rsidRPr="00C6449B">
        <w:t>10.7.2</w:t>
      </w:r>
      <w:r w:rsidRPr="00C6449B">
        <w:tab/>
        <w:t xml:space="preserve">Minimum requirement for </w:t>
      </w:r>
      <w:r w:rsidRPr="00C6449B">
        <w:rPr>
          <w:i/>
        </w:rPr>
        <w:t>BS type 1-O</w:t>
      </w:r>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p>
    <w:p w14:paraId="6F7E63CD" w14:textId="55556F3F" w:rsidR="00CF08D6" w:rsidRPr="00C6449B" w:rsidRDefault="00CF08D6" w:rsidP="00CF08D6">
      <w:pPr>
        <w:rPr>
          <w:lang w:eastAsia="zh-CN"/>
        </w:rPr>
      </w:pPr>
      <w:r w:rsidRPr="00C6449B">
        <w:rPr>
          <w:lang w:eastAsia="zh-CN"/>
        </w:rPr>
        <w:t>For a BS operating in FDD, OTA RX spurious emissions requirement</w:t>
      </w:r>
      <w:r w:rsidR="00C04795" w:rsidRPr="00C6449B">
        <w:rPr>
          <w:lang w:eastAsia="zh-CN"/>
        </w:rPr>
        <w:t>s</w:t>
      </w:r>
      <w:r w:rsidRPr="00C6449B">
        <w:rPr>
          <w:lang w:eastAsia="zh-CN"/>
        </w:rPr>
        <w:t xml:space="preserve"> do not apply as they are superseded by the OTA TX spurious emissions requirement. This is due to the fact that TX and RX spurious emissions cannot be distinguished in OTA domain.</w:t>
      </w:r>
    </w:p>
    <w:p w14:paraId="5EC7AABA" w14:textId="77777777" w:rsidR="00CF08D6" w:rsidRPr="00C6449B" w:rsidRDefault="00CF08D6" w:rsidP="00CF08D6">
      <w:pPr>
        <w:rPr>
          <w:lang w:eastAsia="zh-CN"/>
        </w:rPr>
      </w:pPr>
      <w:r w:rsidRPr="00C6449B">
        <w:rPr>
          <w:lang w:eastAsia="zh-CN"/>
        </w:rPr>
        <w:lastRenderedPageBreak/>
        <w:t xml:space="preserve">For a BS operating in TDD, the OTA RX spurious emissions requirement shall apply during the </w:t>
      </w:r>
      <w:r w:rsidRPr="00C6449B">
        <w:rPr>
          <w:i/>
          <w:lang w:eastAsia="zh-CN"/>
        </w:rPr>
        <w:t>transmitter OFF period</w:t>
      </w:r>
      <w:r w:rsidRPr="00C6449B">
        <w:rPr>
          <w:lang w:eastAsia="zh-CN"/>
        </w:rPr>
        <w:t xml:space="preserve"> only.</w:t>
      </w:r>
    </w:p>
    <w:p w14:paraId="2CED9A22" w14:textId="77777777" w:rsidR="00CF08D6" w:rsidRPr="00C6449B" w:rsidRDefault="00CF08D6" w:rsidP="00CF08D6">
      <w:pPr>
        <w:rPr>
          <w:lang w:eastAsia="zh-CN"/>
        </w:rPr>
      </w:pPr>
      <w:r w:rsidRPr="00C6449B">
        <w:t xml:space="preserve">For RX only </w:t>
      </w:r>
      <w:r w:rsidRPr="00C6449B">
        <w:rPr>
          <w:i/>
        </w:rPr>
        <w:t>multi-band RIB</w:t>
      </w:r>
      <w:r w:rsidRPr="00C6449B">
        <w:t xml:space="preserve">, the OTA RX spurious emissions requirements are subject to exclusion zones in each supported </w:t>
      </w:r>
      <w:r w:rsidRPr="00C6449B">
        <w:rPr>
          <w:i/>
        </w:rPr>
        <w:t>operating band</w:t>
      </w:r>
      <w:r w:rsidRPr="00C6449B">
        <w:t>.</w:t>
      </w:r>
    </w:p>
    <w:p w14:paraId="60BFB7F3" w14:textId="6ACE5ACB" w:rsidR="003F1681" w:rsidRPr="00C6449B" w:rsidRDefault="003F1681" w:rsidP="003F1681">
      <w:bookmarkStart w:id="5374" w:name="_Toc13079891"/>
      <w:r w:rsidRPr="00C6449B">
        <w:t xml:space="preserve">The OTA RX spurious emissions requirement for </w:t>
      </w:r>
      <w:r w:rsidRPr="00C6449B">
        <w:rPr>
          <w:i/>
        </w:rPr>
        <w:t>BS type 1-O</w:t>
      </w:r>
      <w:r w:rsidRPr="00C6449B">
        <w:t xml:space="preserve"> is that for each </w:t>
      </w:r>
      <w:r w:rsidRPr="00C6449B">
        <w:rPr>
          <w:i/>
        </w:rPr>
        <w:t>basic limit</w:t>
      </w:r>
      <w:r w:rsidRPr="00C6449B">
        <w:t xml:space="preserve"> specified in table 10.7.2</w:t>
      </w:r>
      <w:r w:rsidRPr="00C6449B">
        <w:noBreakHyphen/>
        <w:t>1</w:t>
      </w:r>
      <w:r w:rsidRPr="00C6449B">
        <w:rPr>
          <w:i/>
        </w:rPr>
        <w:t>,</w:t>
      </w:r>
      <w:r w:rsidRPr="00C6449B">
        <w:t xml:space="preserve"> the power sum of emissions at the RIB shall not exceed limits specified as the</w:t>
      </w:r>
      <w:r w:rsidRPr="00C6449B">
        <w:rPr>
          <w:i/>
        </w:rPr>
        <w:t xml:space="preserve"> basic limit</w:t>
      </w:r>
      <w:r w:rsidRPr="00C6449B">
        <w:t xml:space="preserve"> + X, where X = 9 dB, unless stated differently in regional regulation.</w:t>
      </w:r>
    </w:p>
    <w:p w14:paraId="3600D931" w14:textId="77777777" w:rsidR="003F1681" w:rsidRPr="00C6449B" w:rsidRDefault="003F1681" w:rsidP="003F1681">
      <w:pPr>
        <w:pStyle w:val="TH"/>
      </w:pPr>
      <w:r w:rsidRPr="00C6449B">
        <w:t>Table 10.7.2-1: General BS receiver spurious emission basic limits for</w:t>
      </w:r>
      <w:r w:rsidRPr="00C6449B">
        <w:rPr>
          <w:i/>
        </w:rPr>
        <w:t xml:space="preserve"> BS type 1-O</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3F1681" w:rsidRPr="00C6449B" w14:paraId="57CDDF38" w14:textId="77777777" w:rsidTr="00496138">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59990690" w14:textId="77777777" w:rsidR="003F1681" w:rsidRPr="00C6449B" w:rsidRDefault="003F1681" w:rsidP="00496138">
            <w:pPr>
              <w:pStyle w:val="TAH"/>
              <w:rPr>
                <w:rFonts w:cs="Arial"/>
              </w:rPr>
            </w:pPr>
            <w:r w:rsidRPr="00C6449B">
              <w:rPr>
                <w:rFonts w:cs="v5.0.0"/>
              </w:rPr>
              <w:t>Spurious frequency range</w:t>
            </w:r>
          </w:p>
        </w:tc>
        <w:tc>
          <w:tcPr>
            <w:tcW w:w="1276" w:type="dxa"/>
            <w:tcBorders>
              <w:top w:val="single" w:sz="6" w:space="0" w:color="000000"/>
              <w:left w:val="single" w:sz="6" w:space="0" w:color="000000"/>
              <w:bottom w:val="single" w:sz="6" w:space="0" w:color="000000"/>
              <w:right w:val="single" w:sz="6" w:space="0" w:color="000000"/>
            </w:tcBorders>
            <w:hideMark/>
          </w:tcPr>
          <w:p w14:paraId="5E9DB361" w14:textId="77777777" w:rsidR="003F1681" w:rsidRPr="00C6449B" w:rsidRDefault="003F1681" w:rsidP="00496138">
            <w:pPr>
              <w:pStyle w:val="TAH"/>
              <w:rPr>
                <w:rFonts w:cs="Arial"/>
              </w:rPr>
            </w:pPr>
            <w:r w:rsidRPr="00C6449B">
              <w:rPr>
                <w:i/>
              </w:rPr>
              <w:t>Basic limit</w:t>
            </w:r>
            <w:r w:rsidRPr="00C6449B">
              <w:br/>
              <w:t>(Note 4)</w:t>
            </w:r>
          </w:p>
        </w:tc>
        <w:tc>
          <w:tcPr>
            <w:tcW w:w="1418" w:type="dxa"/>
            <w:tcBorders>
              <w:top w:val="single" w:sz="6" w:space="0" w:color="000000"/>
              <w:left w:val="single" w:sz="6" w:space="0" w:color="000000"/>
              <w:bottom w:val="single" w:sz="6" w:space="0" w:color="000000"/>
              <w:right w:val="single" w:sz="6" w:space="0" w:color="000000"/>
            </w:tcBorders>
            <w:hideMark/>
          </w:tcPr>
          <w:p w14:paraId="62F76DBF" w14:textId="77777777" w:rsidR="003F1681" w:rsidRPr="00C6449B" w:rsidRDefault="003F1681" w:rsidP="00496138">
            <w:pPr>
              <w:pStyle w:val="TAH"/>
              <w:rPr>
                <w:rFonts w:cs="Arial"/>
              </w:rPr>
            </w:pPr>
            <w:r w:rsidRPr="00C6449B">
              <w:rPr>
                <w:rFonts w:cs="v5.0.0"/>
              </w:rPr>
              <w:t>Measurement bandwidth</w:t>
            </w:r>
          </w:p>
        </w:tc>
        <w:tc>
          <w:tcPr>
            <w:tcW w:w="2519" w:type="dxa"/>
            <w:tcBorders>
              <w:top w:val="single" w:sz="6" w:space="0" w:color="000000"/>
              <w:left w:val="single" w:sz="6" w:space="0" w:color="000000"/>
              <w:bottom w:val="single" w:sz="6" w:space="0" w:color="000000"/>
              <w:right w:val="single" w:sz="6" w:space="0" w:color="000000"/>
            </w:tcBorders>
            <w:hideMark/>
          </w:tcPr>
          <w:p w14:paraId="493A2C9A" w14:textId="77777777" w:rsidR="003F1681" w:rsidRPr="00C6449B" w:rsidRDefault="003F1681" w:rsidP="00496138">
            <w:pPr>
              <w:pStyle w:val="TAH"/>
              <w:rPr>
                <w:rFonts w:cs="Arial"/>
              </w:rPr>
            </w:pPr>
            <w:r w:rsidRPr="00C6449B">
              <w:rPr>
                <w:rFonts w:cs="v5.0.0"/>
              </w:rPr>
              <w:t>Notes</w:t>
            </w:r>
          </w:p>
        </w:tc>
      </w:tr>
      <w:tr w:rsidR="003F1681" w:rsidRPr="00C6449B" w14:paraId="6DF82647" w14:textId="77777777" w:rsidTr="00496138">
        <w:trPr>
          <w:cantSplit/>
          <w:trHeight w:val="99"/>
          <w:jc w:val="center"/>
        </w:trPr>
        <w:tc>
          <w:tcPr>
            <w:tcW w:w="2976" w:type="dxa"/>
            <w:tcBorders>
              <w:top w:val="single" w:sz="6" w:space="0" w:color="000000"/>
              <w:left w:val="single" w:sz="6" w:space="0" w:color="000000"/>
              <w:right w:val="single" w:sz="6" w:space="0" w:color="000000"/>
            </w:tcBorders>
          </w:tcPr>
          <w:p w14:paraId="0FF947EE" w14:textId="77777777" w:rsidR="003F1681" w:rsidRPr="00C6449B" w:rsidRDefault="003F1681" w:rsidP="00496138">
            <w:pPr>
              <w:pStyle w:val="TAC"/>
              <w:rPr>
                <w:rFonts w:cs="v5.0.0"/>
              </w:rPr>
            </w:pPr>
            <w:r w:rsidRPr="00C6449B">
              <w:rPr>
                <w:rFonts w:cs="v5.0.0"/>
              </w:rPr>
              <w:t>30 MHz – 1 GHz</w:t>
            </w:r>
          </w:p>
        </w:tc>
        <w:tc>
          <w:tcPr>
            <w:tcW w:w="1276" w:type="dxa"/>
            <w:tcBorders>
              <w:top w:val="single" w:sz="6" w:space="0" w:color="000000"/>
              <w:left w:val="single" w:sz="6" w:space="0" w:color="000000"/>
              <w:right w:val="single" w:sz="6" w:space="0" w:color="000000"/>
            </w:tcBorders>
            <w:vAlign w:val="center"/>
          </w:tcPr>
          <w:p w14:paraId="69492E1B" w14:textId="77777777" w:rsidR="003F1681" w:rsidRPr="00C6449B" w:rsidRDefault="003F1681" w:rsidP="00496138">
            <w:pPr>
              <w:pStyle w:val="TAC"/>
              <w:rPr>
                <w:rFonts w:cs="Arial"/>
              </w:rPr>
            </w:pPr>
            <w:r w:rsidRPr="00C6449B">
              <w:rPr>
                <w:rFonts w:cs="Arial"/>
              </w:rPr>
              <w:t>-36 dBm</w:t>
            </w:r>
          </w:p>
        </w:tc>
        <w:tc>
          <w:tcPr>
            <w:tcW w:w="1418" w:type="dxa"/>
            <w:tcBorders>
              <w:top w:val="single" w:sz="6" w:space="0" w:color="000000"/>
              <w:left w:val="single" w:sz="6" w:space="0" w:color="000000"/>
              <w:right w:val="single" w:sz="6" w:space="0" w:color="000000"/>
            </w:tcBorders>
          </w:tcPr>
          <w:p w14:paraId="377AA7F0" w14:textId="77777777" w:rsidR="003F1681" w:rsidRPr="00C6449B" w:rsidRDefault="003F1681" w:rsidP="00496138">
            <w:pPr>
              <w:pStyle w:val="TAC"/>
              <w:rPr>
                <w:rFonts w:cs="v5.0.0"/>
              </w:rPr>
            </w:pPr>
            <w:r w:rsidRPr="00C6449B">
              <w:rPr>
                <w:rFonts w:cs="v5.0.0"/>
              </w:rPr>
              <w:t>100 kHz</w:t>
            </w:r>
          </w:p>
        </w:tc>
        <w:tc>
          <w:tcPr>
            <w:tcW w:w="2519" w:type="dxa"/>
            <w:tcBorders>
              <w:top w:val="single" w:sz="6" w:space="0" w:color="000000"/>
              <w:left w:val="single" w:sz="6" w:space="0" w:color="000000"/>
              <w:right w:val="single" w:sz="6" w:space="0" w:color="000000"/>
            </w:tcBorders>
          </w:tcPr>
          <w:p w14:paraId="77896BC4" w14:textId="77777777" w:rsidR="003F1681" w:rsidRPr="00C6449B" w:rsidRDefault="003F1681" w:rsidP="00496138">
            <w:pPr>
              <w:pStyle w:val="TAC"/>
              <w:rPr>
                <w:rFonts w:cs="Arial"/>
              </w:rPr>
            </w:pPr>
            <w:r w:rsidRPr="00C6449B">
              <w:rPr>
                <w:rFonts w:cs="Arial"/>
              </w:rPr>
              <w:t>Note 1</w:t>
            </w:r>
          </w:p>
        </w:tc>
      </w:tr>
      <w:tr w:rsidR="003F1681" w:rsidRPr="00C6449B" w14:paraId="66BB08F1" w14:textId="77777777" w:rsidTr="00496138">
        <w:trPr>
          <w:cantSplit/>
          <w:jc w:val="center"/>
        </w:trPr>
        <w:tc>
          <w:tcPr>
            <w:tcW w:w="2976" w:type="dxa"/>
            <w:tcBorders>
              <w:top w:val="single" w:sz="6" w:space="0" w:color="000000"/>
              <w:left w:val="single" w:sz="6" w:space="0" w:color="000000"/>
              <w:bottom w:val="single" w:sz="6" w:space="0" w:color="000000"/>
              <w:right w:val="single" w:sz="6" w:space="0" w:color="000000"/>
            </w:tcBorders>
            <w:hideMark/>
          </w:tcPr>
          <w:p w14:paraId="63E1572B" w14:textId="77777777" w:rsidR="003F1681" w:rsidRPr="00C6449B" w:rsidRDefault="003F1681" w:rsidP="00496138">
            <w:pPr>
              <w:pStyle w:val="TAC"/>
              <w:rPr>
                <w:rFonts w:cs="Arial"/>
              </w:rPr>
            </w:pPr>
            <w:r w:rsidRPr="00C6449B">
              <w:rPr>
                <w:rFonts w:cs="v5.0.0"/>
              </w:rPr>
              <w:t>1 GHz – 12.75 GHz</w:t>
            </w:r>
          </w:p>
        </w:tc>
        <w:tc>
          <w:tcPr>
            <w:tcW w:w="1276" w:type="dxa"/>
            <w:vMerge w:val="restart"/>
            <w:tcBorders>
              <w:top w:val="single" w:sz="6" w:space="0" w:color="000000"/>
              <w:left w:val="single" w:sz="6" w:space="0" w:color="000000"/>
              <w:right w:val="single" w:sz="6" w:space="0" w:color="000000"/>
            </w:tcBorders>
            <w:vAlign w:val="center"/>
            <w:hideMark/>
          </w:tcPr>
          <w:p w14:paraId="56DA03AE" w14:textId="77777777" w:rsidR="003F1681" w:rsidRPr="00C6449B" w:rsidRDefault="003F1681" w:rsidP="00496138">
            <w:pPr>
              <w:pStyle w:val="TAC"/>
              <w:rPr>
                <w:rFonts w:cs="Arial"/>
              </w:rPr>
            </w:pPr>
            <w:r w:rsidRPr="00C6449B">
              <w:rPr>
                <w:rFonts w:cs="Arial"/>
              </w:rPr>
              <w:t>-30 dBm</w:t>
            </w:r>
          </w:p>
          <w:p w14:paraId="04CC1C1B" w14:textId="77777777" w:rsidR="003F1681" w:rsidRPr="00C6449B" w:rsidRDefault="003F1681" w:rsidP="00496138">
            <w:pPr>
              <w:pStyle w:val="TAC"/>
              <w:rPr>
                <w:rFonts w:cs="Arial"/>
              </w:rPr>
            </w:pPr>
          </w:p>
        </w:tc>
        <w:tc>
          <w:tcPr>
            <w:tcW w:w="1418" w:type="dxa"/>
            <w:tcBorders>
              <w:top w:val="single" w:sz="6" w:space="0" w:color="000000"/>
              <w:left w:val="single" w:sz="6" w:space="0" w:color="000000"/>
              <w:bottom w:val="single" w:sz="6" w:space="0" w:color="000000"/>
              <w:right w:val="single" w:sz="6" w:space="0" w:color="000000"/>
            </w:tcBorders>
            <w:hideMark/>
          </w:tcPr>
          <w:p w14:paraId="255EEEE2" w14:textId="77777777" w:rsidR="003F1681" w:rsidRPr="00C6449B" w:rsidRDefault="003F1681" w:rsidP="00496138">
            <w:pPr>
              <w:pStyle w:val="TAC"/>
              <w:rPr>
                <w:rFonts w:cs="Arial"/>
              </w:rPr>
            </w:pPr>
            <w:r w:rsidRPr="00C6449B">
              <w:rPr>
                <w:rFonts w:cs="v5.0.0"/>
              </w:rPr>
              <w:t>1 MHz</w:t>
            </w:r>
          </w:p>
        </w:tc>
        <w:tc>
          <w:tcPr>
            <w:tcW w:w="2519" w:type="dxa"/>
            <w:tcBorders>
              <w:top w:val="single" w:sz="6" w:space="0" w:color="000000"/>
              <w:left w:val="single" w:sz="6" w:space="0" w:color="000000"/>
              <w:bottom w:val="single" w:sz="6" w:space="0" w:color="000000"/>
              <w:right w:val="single" w:sz="6" w:space="0" w:color="000000"/>
            </w:tcBorders>
            <w:hideMark/>
          </w:tcPr>
          <w:p w14:paraId="45FF1AFC" w14:textId="77777777" w:rsidR="003F1681" w:rsidRPr="00C6449B" w:rsidRDefault="003F1681" w:rsidP="00496138">
            <w:pPr>
              <w:pStyle w:val="TAC"/>
              <w:rPr>
                <w:rFonts w:cs="Arial"/>
              </w:rPr>
            </w:pPr>
            <w:r w:rsidRPr="00C6449B">
              <w:rPr>
                <w:rFonts w:cs="Arial"/>
              </w:rPr>
              <w:t>Note 1, Note 2</w:t>
            </w:r>
          </w:p>
        </w:tc>
      </w:tr>
      <w:tr w:rsidR="003F1681" w:rsidRPr="00C6449B" w14:paraId="1DCB2D72" w14:textId="77777777" w:rsidTr="00496138">
        <w:trPr>
          <w:cantSplit/>
          <w:trHeight w:val="604"/>
          <w:jc w:val="center"/>
        </w:trPr>
        <w:tc>
          <w:tcPr>
            <w:tcW w:w="2976" w:type="dxa"/>
            <w:tcBorders>
              <w:top w:val="single" w:sz="6" w:space="0" w:color="000000"/>
              <w:left w:val="single" w:sz="6" w:space="0" w:color="000000"/>
              <w:right w:val="single" w:sz="6" w:space="0" w:color="000000"/>
            </w:tcBorders>
            <w:hideMark/>
          </w:tcPr>
          <w:p w14:paraId="3052E5C3" w14:textId="77777777" w:rsidR="003F1681" w:rsidRPr="00C6449B" w:rsidRDefault="003F1681" w:rsidP="00496138">
            <w:pPr>
              <w:pStyle w:val="TAC"/>
              <w:rPr>
                <w:rFonts w:cs="Arial"/>
              </w:rPr>
            </w:pPr>
            <w:r w:rsidRPr="00C6449B">
              <w:rPr>
                <w:rFonts w:cs="v5.0.0"/>
              </w:rPr>
              <w:t xml:space="preserve">12.75 GHz – </w:t>
            </w:r>
            <w:r w:rsidRPr="00C6449B">
              <w:rPr>
                <w:rFonts w:cs="Arial"/>
              </w:rPr>
              <w:t>5</w:t>
            </w:r>
            <w:r w:rsidRPr="00C6449B">
              <w:rPr>
                <w:rFonts w:cs="Arial"/>
                <w:vertAlign w:val="superscript"/>
              </w:rPr>
              <w:t>th</w:t>
            </w:r>
            <w:r w:rsidRPr="00C6449B">
              <w:rPr>
                <w:rFonts w:cs="Arial"/>
              </w:rPr>
              <w:t xml:space="preserve"> harmonic of the upper frequency edge of the UL </w:t>
            </w:r>
            <w:r w:rsidRPr="00C6449B">
              <w:rPr>
                <w:rFonts w:cs="Arial"/>
                <w:i/>
              </w:rPr>
              <w:t>operating band</w:t>
            </w:r>
            <w:r w:rsidRPr="00C6449B">
              <w:rPr>
                <w:rFonts w:cs="Arial"/>
              </w:rPr>
              <w:t xml:space="preserve"> in GHz</w:t>
            </w:r>
          </w:p>
        </w:tc>
        <w:tc>
          <w:tcPr>
            <w:tcW w:w="1276" w:type="dxa"/>
            <w:vMerge/>
            <w:tcBorders>
              <w:left w:val="single" w:sz="6" w:space="0" w:color="000000"/>
              <w:right w:val="single" w:sz="6" w:space="0" w:color="000000"/>
            </w:tcBorders>
            <w:hideMark/>
          </w:tcPr>
          <w:p w14:paraId="77452601" w14:textId="77777777" w:rsidR="003F1681" w:rsidRPr="00C6449B" w:rsidRDefault="003F1681" w:rsidP="00496138">
            <w:pPr>
              <w:pStyle w:val="TAC"/>
              <w:rPr>
                <w:rFonts w:cs="Arial"/>
              </w:rPr>
            </w:pPr>
          </w:p>
        </w:tc>
        <w:tc>
          <w:tcPr>
            <w:tcW w:w="1418" w:type="dxa"/>
            <w:tcBorders>
              <w:top w:val="single" w:sz="6" w:space="0" w:color="000000"/>
              <w:left w:val="single" w:sz="6" w:space="0" w:color="000000"/>
              <w:right w:val="single" w:sz="6" w:space="0" w:color="000000"/>
            </w:tcBorders>
            <w:hideMark/>
          </w:tcPr>
          <w:p w14:paraId="32CFEF19" w14:textId="77777777" w:rsidR="003F1681" w:rsidRPr="00C6449B" w:rsidRDefault="003F1681" w:rsidP="00496138">
            <w:pPr>
              <w:pStyle w:val="TAC"/>
              <w:rPr>
                <w:rFonts w:cs="Arial"/>
              </w:rPr>
            </w:pPr>
            <w:r w:rsidRPr="00C6449B">
              <w:rPr>
                <w:rFonts w:cs="v5.0.0"/>
              </w:rPr>
              <w:t>1 MHz</w:t>
            </w:r>
          </w:p>
        </w:tc>
        <w:tc>
          <w:tcPr>
            <w:tcW w:w="2519" w:type="dxa"/>
            <w:tcBorders>
              <w:top w:val="single" w:sz="6" w:space="0" w:color="000000"/>
              <w:left w:val="single" w:sz="6" w:space="0" w:color="000000"/>
              <w:right w:val="single" w:sz="6" w:space="0" w:color="000000"/>
            </w:tcBorders>
            <w:hideMark/>
          </w:tcPr>
          <w:p w14:paraId="6E1459F0" w14:textId="77777777" w:rsidR="003F1681" w:rsidRPr="00C6449B" w:rsidRDefault="003F1681" w:rsidP="00496138">
            <w:pPr>
              <w:pStyle w:val="TAC"/>
              <w:rPr>
                <w:rFonts w:cs="Arial"/>
              </w:rPr>
            </w:pPr>
            <w:r w:rsidRPr="00C6449B">
              <w:rPr>
                <w:rFonts w:cs="Arial"/>
              </w:rPr>
              <w:t>Note 1, Note 2, Note 3</w:t>
            </w:r>
          </w:p>
        </w:tc>
      </w:tr>
      <w:tr w:rsidR="003F1681" w:rsidRPr="00C6449B" w14:paraId="4EEADBF6" w14:textId="77777777" w:rsidTr="00496138">
        <w:trPr>
          <w:cantSplit/>
          <w:jc w:val="center"/>
        </w:trPr>
        <w:tc>
          <w:tcPr>
            <w:tcW w:w="8189" w:type="dxa"/>
            <w:gridSpan w:val="4"/>
            <w:tcBorders>
              <w:top w:val="single" w:sz="6" w:space="0" w:color="000000"/>
              <w:left w:val="single" w:sz="6" w:space="0" w:color="000000"/>
              <w:bottom w:val="single" w:sz="6" w:space="0" w:color="000000"/>
              <w:right w:val="single" w:sz="6" w:space="0" w:color="000000"/>
            </w:tcBorders>
            <w:hideMark/>
          </w:tcPr>
          <w:p w14:paraId="169B3F90" w14:textId="77777777" w:rsidR="003F1681" w:rsidRPr="00C6449B" w:rsidRDefault="003F1681" w:rsidP="00496138">
            <w:pPr>
              <w:pStyle w:val="TAN"/>
              <w:rPr>
                <w:rFonts w:cs="Arial"/>
              </w:rPr>
            </w:pPr>
            <w:r w:rsidRPr="00C6449B">
              <w:rPr>
                <w:rFonts w:cs="Arial"/>
              </w:rPr>
              <w:t>NOTE 1:</w:t>
            </w:r>
            <w:r w:rsidRPr="00C6449B">
              <w:rPr>
                <w:rFonts w:cs="Arial"/>
              </w:rPr>
              <w:tab/>
              <w:t>Measurement bandwidths as in ITU-R SM.329 [2], s4.1.</w:t>
            </w:r>
          </w:p>
          <w:p w14:paraId="5CE24649" w14:textId="77777777" w:rsidR="003F1681" w:rsidRPr="00C6449B" w:rsidRDefault="003F1681" w:rsidP="00496138">
            <w:pPr>
              <w:pStyle w:val="TAN"/>
              <w:rPr>
                <w:rFonts w:cs="Arial"/>
              </w:rPr>
            </w:pPr>
            <w:r w:rsidRPr="00C6449B">
              <w:rPr>
                <w:rFonts w:cs="Arial"/>
              </w:rPr>
              <w:t>NOTE 2:</w:t>
            </w:r>
            <w:r w:rsidRPr="00C6449B">
              <w:rPr>
                <w:rFonts w:cs="Arial"/>
              </w:rPr>
              <w:tab/>
              <w:t>Upper frequency as in ITU-R SM.329 [2], s2.5 table 1.</w:t>
            </w:r>
          </w:p>
          <w:p w14:paraId="6FAF4997" w14:textId="77777777" w:rsidR="003F1681" w:rsidRPr="00C6449B" w:rsidRDefault="003F1681" w:rsidP="00496138">
            <w:pPr>
              <w:pStyle w:val="TAN"/>
              <w:rPr>
                <w:rFonts w:cs="Arial"/>
              </w:rPr>
            </w:pPr>
            <w:r w:rsidRPr="00C6449B">
              <w:rPr>
                <w:rFonts w:cs="Arial"/>
              </w:rPr>
              <w:t>NOTE 3:</w:t>
            </w:r>
            <w:r w:rsidRPr="00C6449B">
              <w:rPr>
                <w:rFonts w:cs="Arial"/>
              </w:rPr>
              <w:tab/>
              <w:t>This spurious frequency range applies</w:t>
            </w:r>
            <w:r w:rsidRPr="00C6449B" w:rsidDel="00005173">
              <w:rPr>
                <w:rFonts w:cs="Arial"/>
              </w:rPr>
              <w:t xml:space="preserve"> </w:t>
            </w:r>
            <w:r w:rsidRPr="00C6449B">
              <w:rPr>
                <w:rFonts w:cs="Arial"/>
              </w:rPr>
              <w:t xml:space="preserve">only for </w:t>
            </w:r>
            <w:r w:rsidRPr="00C6449B">
              <w:rPr>
                <w:rFonts w:cs="Arial"/>
                <w:i/>
              </w:rPr>
              <w:t>operating bands</w:t>
            </w:r>
            <w:r w:rsidRPr="00C6449B">
              <w:rPr>
                <w:rFonts w:cs="Arial"/>
              </w:rPr>
              <w:t xml:space="preserve"> for which the 5</w:t>
            </w:r>
            <w:r w:rsidRPr="00C6449B">
              <w:rPr>
                <w:rFonts w:cs="Arial"/>
                <w:vertAlign w:val="superscript"/>
              </w:rPr>
              <w:t>th</w:t>
            </w:r>
            <w:r w:rsidRPr="00C6449B">
              <w:rPr>
                <w:rFonts w:cs="Arial"/>
              </w:rPr>
              <w:t xml:space="preserve"> harmonic of the upper frequency edge </w:t>
            </w:r>
            <w:r w:rsidRPr="00C6449B">
              <w:t xml:space="preserve">of the UL </w:t>
            </w:r>
            <w:r w:rsidRPr="00C6449B">
              <w:rPr>
                <w:i/>
              </w:rPr>
              <w:t>operating band</w:t>
            </w:r>
            <w:r w:rsidRPr="00C6449B">
              <w:rPr>
                <w:rFonts w:cs="Arial"/>
              </w:rPr>
              <w:t xml:space="preserve"> is reaching beyond 12.75 GHz.</w:t>
            </w:r>
          </w:p>
          <w:p w14:paraId="6152865E" w14:textId="77777777" w:rsidR="003F1681" w:rsidRDefault="003F1681" w:rsidP="00496138">
            <w:pPr>
              <w:pStyle w:val="TAN"/>
            </w:pPr>
            <w:r w:rsidRPr="00C6449B">
              <w:t>NOTE 4:</w:t>
            </w:r>
            <w:r w:rsidRPr="00C6449B">
              <w:tab/>
              <w:t>Additional limits may apply regionally.</w:t>
            </w:r>
          </w:p>
          <w:p w14:paraId="32A7155A" w14:textId="35F9ABB3" w:rsidR="00F82DD2" w:rsidRPr="00C6449B" w:rsidRDefault="00F82DD2" w:rsidP="00496138">
            <w:pPr>
              <w:pStyle w:val="TAN"/>
              <w:rPr>
                <w:rFonts w:cs="Arial"/>
              </w:rPr>
            </w:pPr>
            <w:r w:rsidRPr="00C6449B">
              <w:rPr>
                <w:rFonts w:eastAsia="??"/>
              </w:rPr>
              <w:t xml:space="preserve">NOTE </w:t>
            </w:r>
            <w:r>
              <w:rPr>
                <w:rFonts w:eastAsia="??"/>
              </w:rPr>
              <w:t>5</w:t>
            </w:r>
            <w:r w:rsidRPr="00C6449B">
              <w:rPr>
                <w:rFonts w:eastAsia="??"/>
              </w:rPr>
              <w:t>:</w:t>
            </w:r>
            <w:r w:rsidRPr="00C6449B">
              <w:rPr>
                <w:rFonts w:eastAsia="??"/>
              </w:rPr>
              <w:tab/>
            </w:r>
            <w:r w:rsidRPr="00C6449B">
              <w:t>The frequency range from Δf</w:t>
            </w:r>
            <w:r w:rsidRPr="00C6449B">
              <w:rPr>
                <w:rFonts w:cs="v5.0.0"/>
                <w:vertAlign w:val="subscript"/>
              </w:rPr>
              <w:t>OBUE</w:t>
            </w:r>
            <w:r w:rsidRPr="00C6449B">
              <w:t xml:space="preserve"> below the lowest frequency of the BS transmitter </w:t>
            </w:r>
            <w:r w:rsidRPr="00C6449B">
              <w:rPr>
                <w:i/>
              </w:rPr>
              <w:t>operating band</w:t>
            </w:r>
            <w:r w:rsidRPr="00C6449B">
              <w:t xml:space="preserve"> to Δf</w:t>
            </w:r>
            <w:r w:rsidRPr="00C6449B">
              <w:rPr>
                <w:rFonts w:cs="v5.0.0"/>
                <w:vertAlign w:val="subscript"/>
              </w:rPr>
              <w:t>OBUE</w:t>
            </w:r>
            <w:r w:rsidRPr="00C6449B">
              <w:t xml:space="preserve"> above the highest frequency of the BS transmitter </w:t>
            </w:r>
            <w:r w:rsidRPr="00C6449B">
              <w:rPr>
                <w:i/>
              </w:rPr>
              <w:t>operating band</w:t>
            </w:r>
            <w:r w:rsidRPr="00C6449B">
              <w:t xml:space="preserve"> may be excluded from the requirement. Δf</w:t>
            </w:r>
            <w:r w:rsidRPr="00C6449B">
              <w:rPr>
                <w:rFonts w:cs="v5.0.0"/>
                <w:vertAlign w:val="subscript"/>
              </w:rPr>
              <w:t>OBUE</w:t>
            </w:r>
            <w:r w:rsidRPr="00C6449B">
              <w:t xml:space="preserve"> is defined in clause </w:t>
            </w:r>
            <w:r>
              <w:t>9.7</w:t>
            </w:r>
            <w:r w:rsidRPr="00C6449B">
              <w:t xml:space="preserve">.1. For </w:t>
            </w:r>
            <w:r w:rsidRPr="00C6449B">
              <w:rPr>
                <w:i/>
              </w:rPr>
              <w:t>multi-band</w:t>
            </w:r>
            <w:r w:rsidRPr="00C6449B">
              <w:t xml:space="preserve"> </w:t>
            </w:r>
            <w:r>
              <w:rPr>
                <w:i/>
              </w:rPr>
              <w:t>RIB</w:t>
            </w:r>
            <w:r w:rsidRPr="00C6449B">
              <w:t xml:space="preserve">, the exclusion applies for all supported </w:t>
            </w:r>
            <w:r w:rsidRPr="00C6449B">
              <w:rPr>
                <w:i/>
              </w:rPr>
              <w:t>operating bands</w:t>
            </w:r>
            <w:r w:rsidRPr="00C6449B">
              <w:t>.</w:t>
            </w:r>
          </w:p>
        </w:tc>
      </w:tr>
    </w:tbl>
    <w:p w14:paraId="1E2AECC2" w14:textId="77777777" w:rsidR="003F1681" w:rsidRPr="00C6449B" w:rsidRDefault="003F1681" w:rsidP="003F1681"/>
    <w:p w14:paraId="2D838E7D" w14:textId="265ECEA9" w:rsidR="00CF08D6" w:rsidRPr="00C6449B" w:rsidRDefault="00CF08D6" w:rsidP="00CF08D6">
      <w:pPr>
        <w:pStyle w:val="Heading3"/>
      </w:pPr>
      <w:bookmarkStart w:id="5375" w:name="_Toc29811380"/>
      <w:bookmarkStart w:id="5376" w:name="_Toc29811831"/>
      <w:bookmarkStart w:id="5377" w:name="_Toc37268335"/>
      <w:bookmarkStart w:id="5378" w:name="_Toc37268786"/>
      <w:bookmarkStart w:id="5379" w:name="_Toc45893437"/>
      <w:bookmarkStart w:id="5380" w:name="_Toc53177601"/>
      <w:bookmarkStart w:id="5381" w:name="_Toc53178053"/>
      <w:bookmarkStart w:id="5382" w:name="_Toc61176687"/>
      <w:bookmarkStart w:id="5383" w:name="_Toc67916510"/>
      <w:bookmarkStart w:id="5384" w:name="_Toc74670728"/>
      <w:bookmarkStart w:id="5385" w:name="_Toc76542763"/>
      <w:bookmarkStart w:id="5386" w:name="_Toc82626695"/>
      <w:bookmarkStart w:id="5387" w:name="_Toc90414661"/>
      <w:bookmarkStart w:id="5388" w:name="_Toc106769750"/>
      <w:bookmarkStart w:id="5389" w:name="_Toc115184999"/>
      <w:r w:rsidRPr="00C6449B">
        <w:t>10.7.3</w:t>
      </w:r>
      <w:r w:rsidRPr="00C6449B">
        <w:tab/>
        <w:t xml:space="preserve">Minimum requirement for </w:t>
      </w:r>
      <w:r w:rsidRPr="00C6449B">
        <w:rPr>
          <w:i/>
        </w:rPr>
        <w:t>BS type 2-O</w:t>
      </w:r>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p>
    <w:p w14:paraId="6BC6744B" w14:textId="77777777" w:rsidR="00B7387A" w:rsidRPr="00C6449B" w:rsidRDefault="00B7387A" w:rsidP="00B7387A">
      <w:pPr>
        <w:rPr>
          <w:lang w:eastAsia="zh-CN"/>
        </w:rPr>
      </w:pPr>
      <w:r w:rsidRPr="00C6449B">
        <w:rPr>
          <w:lang w:eastAsia="zh-CN"/>
        </w:rPr>
        <w:t xml:space="preserve">The OTA RX spurious emissions requirement shall apply during the </w:t>
      </w:r>
      <w:r w:rsidRPr="00C6449B">
        <w:rPr>
          <w:i/>
          <w:lang w:eastAsia="zh-CN"/>
        </w:rPr>
        <w:t>transmitter OFF period</w:t>
      </w:r>
      <w:r w:rsidRPr="00C6449B">
        <w:rPr>
          <w:lang w:eastAsia="zh-CN"/>
        </w:rPr>
        <w:t xml:space="preserve"> only.</w:t>
      </w:r>
    </w:p>
    <w:p w14:paraId="37684FB1" w14:textId="77777777" w:rsidR="00B7387A" w:rsidRPr="00C6449B" w:rsidRDefault="00B7387A" w:rsidP="00B7387A">
      <w:pPr>
        <w:rPr>
          <w:rFonts w:cs="v5.0.0"/>
        </w:rPr>
      </w:pPr>
      <w:r w:rsidRPr="00C6449B">
        <w:t xml:space="preserve">For the </w:t>
      </w:r>
      <w:r w:rsidRPr="00C6449B">
        <w:rPr>
          <w:i/>
        </w:rPr>
        <w:t>BS type 2-O</w:t>
      </w:r>
      <w:r w:rsidRPr="00C6449B">
        <w:t xml:space="preserve">, </w:t>
      </w:r>
      <w:r w:rsidRPr="00C6449B">
        <w:rPr>
          <w:rFonts w:cs="v5.0.0"/>
        </w:rPr>
        <w:t>the power of any RX spurious emission shall not exceed the limits in table 10.7.3-1.</w:t>
      </w:r>
    </w:p>
    <w:p w14:paraId="126CD6B9" w14:textId="77777777" w:rsidR="00B7387A" w:rsidRPr="00C6449B" w:rsidRDefault="00B7387A" w:rsidP="00B7387A">
      <w:pPr>
        <w:pStyle w:val="TH"/>
      </w:pPr>
      <w:r w:rsidRPr="00C6449B">
        <w:t xml:space="preserve">10.7.3-1: Radiated Rx spurious emission limits for </w:t>
      </w:r>
      <w:r w:rsidRPr="00C6449B">
        <w:rPr>
          <w:i/>
        </w:rPr>
        <w:t>BS type 2-O</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B7387A" w:rsidRPr="00C6449B" w14:paraId="2C81E30D" w14:textId="77777777" w:rsidTr="00496138">
        <w:trPr>
          <w:cantSplit/>
          <w:jc w:val="center"/>
        </w:trPr>
        <w:tc>
          <w:tcPr>
            <w:tcW w:w="2376" w:type="dxa"/>
          </w:tcPr>
          <w:p w14:paraId="747635FE" w14:textId="77777777" w:rsidR="00B7387A" w:rsidRPr="00C6449B" w:rsidRDefault="00B7387A" w:rsidP="00CB1CAB">
            <w:pPr>
              <w:pStyle w:val="TAH"/>
            </w:pPr>
            <w:r w:rsidRPr="00C6449B">
              <w:t xml:space="preserve">Spurious </w:t>
            </w:r>
            <w:r w:rsidRPr="00C6449B">
              <w:br/>
              <w:t xml:space="preserve">frequency range </w:t>
            </w:r>
            <w:r w:rsidRPr="00C6449B">
              <w:br/>
              <w:t>(Note 4)</w:t>
            </w:r>
          </w:p>
        </w:tc>
        <w:tc>
          <w:tcPr>
            <w:tcW w:w="2052" w:type="dxa"/>
          </w:tcPr>
          <w:p w14:paraId="760259B7" w14:textId="77777777" w:rsidR="00B7387A" w:rsidRPr="00C6449B" w:rsidRDefault="00B7387A" w:rsidP="00CB1CAB">
            <w:pPr>
              <w:pStyle w:val="TAH"/>
            </w:pPr>
            <w:r w:rsidRPr="00C6449B">
              <w:t>Limit</w:t>
            </w:r>
            <w:r w:rsidRPr="00C6449B">
              <w:br/>
              <w:t>(Note 5)</w:t>
            </w:r>
          </w:p>
        </w:tc>
        <w:tc>
          <w:tcPr>
            <w:tcW w:w="1440" w:type="dxa"/>
          </w:tcPr>
          <w:p w14:paraId="5338B8D7" w14:textId="77777777" w:rsidR="00B7387A" w:rsidRPr="00C6449B" w:rsidRDefault="00B7387A" w:rsidP="00CB1CAB">
            <w:pPr>
              <w:pStyle w:val="TAH"/>
              <w:rPr>
                <w:i/>
              </w:rPr>
            </w:pPr>
            <w:r w:rsidRPr="00C6449B">
              <w:rPr>
                <w:i/>
              </w:rPr>
              <w:t>Measurement Bandwidth</w:t>
            </w:r>
          </w:p>
        </w:tc>
        <w:tc>
          <w:tcPr>
            <w:tcW w:w="2604" w:type="dxa"/>
          </w:tcPr>
          <w:p w14:paraId="4217F795" w14:textId="77777777" w:rsidR="00B7387A" w:rsidRPr="00C6449B" w:rsidRDefault="00B7387A" w:rsidP="00CB1CAB">
            <w:pPr>
              <w:pStyle w:val="TAH"/>
            </w:pPr>
            <w:r w:rsidRPr="00C6449B">
              <w:t>Note</w:t>
            </w:r>
          </w:p>
        </w:tc>
      </w:tr>
      <w:tr w:rsidR="00B7387A" w:rsidRPr="00C6449B" w14:paraId="71B81CFD" w14:textId="77777777" w:rsidTr="00496138">
        <w:trPr>
          <w:cantSplit/>
          <w:jc w:val="center"/>
        </w:trPr>
        <w:tc>
          <w:tcPr>
            <w:tcW w:w="2376" w:type="dxa"/>
          </w:tcPr>
          <w:p w14:paraId="0DF02DFC" w14:textId="77777777" w:rsidR="00B7387A" w:rsidRPr="00C6449B" w:rsidRDefault="00B7387A" w:rsidP="00CB1CAB">
            <w:pPr>
              <w:pStyle w:val="TAC"/>
            </w:pPr>
            <w:r w:rsidRPr="00C6449B">
              <w:t xml:space="preserve">30 MHz  </w:t>
            </w:r>
            <w:r w:rsidRPr="00C6449B">
              <w:rPr>
                <w:rFonts w:cs="Arial"/>
              </w:rPr>
              <w:sym w:font="Symbol" w:char="F0AB"/>
            </w:r>
            <w:r w:rsidRPr="00C6449B">
              <w:t xml:space="preserve">  1 GHz</w:t>
            </w:r>
          </w:p>
        </w:tc>
        <w:tc>
          <w:tcPr>
            <w:tcW w:w="2052" w:type="dxa"/>
          </w:tcPr>
          <w:p w14:paraId="5220E23B" w14:textId="77777777" w:rsidR="00B7387A" w:rsidRPr="00C6449B" w:rsidRDefault="00B7387A" w:rsidP="00CB1CAB">
            <w:pPr>
              <w:pStyle w:val="TAC"/>
            </w:pPr>
            <w:r w:rsidRPr="00C6449B">
              <w:t>-36 dBm</w:t>
            </w:r>
          </w:p>
        </w:tc>
        <w:tc>
          <w:tcPr>
            <w:tcW w:w="1440" w:type="dxa"/>
          </w:tcPr>
          <w:p w14:paraId="5293C86D" w14:textId="77777777" w:rsidR="00B7387A" w:rsidRPr="00C6449B" w:rsidRDefault="00B7387A" w:rsidP="00CB1CAB">
            <w:pPr>
              <w:pStyle w:val="TAC"/>
              <w:rPr>
                <w:rFonts w:cs="Arial"/>
              </w:rPr>
            </w:pPr>
            <w:r w:rsidRPr="00C6449B">
              <w:t>100 kHz</w:t>
            </w:r>
          </w:p>
        </w:tc>
        <w:tc>
          <w:tcPr>
            <w:tcW w:w="2604" w:type="dxa"/>
          </w:tcPr>
          <w:p w14:paraId="0A7CD305" w14:textId="77777777" w:rsidR="00B7387A" w:rsidRPr="00C6449B" w:rsidRDefault="00B7387A" w:rsidP="00CB1CAB">
            <w:pPr>
              <w:pStyle w:val="TAC"/>
              <w:rPr>
                <w:rFonts w:cs="Arial"/>
              </w:rPr>
            </w:pPr>
            <w:r w:rsidRPr="00C6449B">
              <w:rPr>
                <w:rFonts w:cs="Arial"/>
              </w:rPr>
              <w:t>Note 1</w:t>
            </w:r>
          </w:p>
        </w:tc>
      </w:tr>
      <w:tr w:rsidR="00B7387A" w:rsidRPr="00C6449B" w14:paraId="770F6979" w14:textId="77777777" w:rsidTr="00496138">
        <w:trPr>
          <w:cantSplit/>
          <w:jc w:val="center"/>
        </w:trPr>
        <w:tc>
          <w:tcPr>
            <w:tcW w:w="2376" w:type="dxa"/>
          </w:tcPr>
          <w:p w14:paraId="3F3CFC43" w14:textId="77777777" w:rsidR="00B7387A" w:rsidRPr="00C6449B" w:rsidRDefault="00B7387A" w:rsidP="00CB1CAB">
            <w:pPr>
              <w:pStyle w:val="TAC"/>
            </w:pPr>
            <w:r w:rsidRPr="00C6449B">
              <w:t xml:space="preserve">1 GHz  </w:t>
            </w:r>
            <w:r w:rsidRPr="00C6449B">
              <w:rPr>
                <w:rFonts w:cs="Arial"/>
              </w:rPr>
              <w:sym w:font="Symbol" w:char="F0AB"/>
            </w:r>
            <w:r w:rsidRPr="00C6449B">
              <w:t xml:space="preserve">  18 GHz</w:t>
            </w:r>
          </w:p>
        </w:tc>
        <w:tc>
          <w:tcPr>
            <w:tcW w:w="2052" w:type="dxa"/>
          </w:tcPr>
          <w:p w14:paraId="21A674FA" w14:textId="77777777" w:rsidR="00B7387A" w:rsidRPr="00C6449B" w:rsidRDefault="00B7387A" w:rsidP="00CB1CAB">
            <w:pPr>
              <w:pStyle w:val="TAC"/>
            </w:pPr>
            <w:r w:rsidRPr="00C6449B">
              <w:t>-30 dBm</w:t>
            </w:r>
          </w:p>
        </w:tc>
        <w:tc>
          <w:tcPr>
            <w:tcW w:w="1440" w:type="dxa"/>
          </w:tcPr>
          <w:p w14:paraId="09E25E1C" w14:textId="77777777" w:rsidR="00B7387A" w:rsidRPr="00C6449B" w:rsidRDefault="00B7387A" w:rsidP="00CB1CAB">
            <w:pPr>
              <w:pStyle w:val="TAC"/>
              <w:rPr>
                <w:rFonts w:cs="Arial"/>
              </w:rPr>
            </w:pPr>
            <w:r w:rsidRPr="00C6449B">
              <w:rPr>
                <w:rFonts w:cs="Arial"/>
              </w:rPr>
              <w:t>1 MHz</w:t>
            </w:r>
          </w:p>
        </w:tc>
        <w:tc>
          <w:tcPr>
            <w:tcW w:w="2604" w:type="dxa"/>
          </w:tcPr>
          <w:p w14:paraId="4C410FFE" w14:textId="77777777" w:rsidR="00B7387A" w:rsidRPr="00C6449B" w:rsidRDefault="00B7387A" w:rsidP="00CB1CAB">
            <w:pPr>
              <w:pStyle w:val="TAC"/>
              <w:rPr>
                <w:rFonts w:cs="Arial"/>
              </w:rPr>
            </w:pPr>
            <w:r w:rsidRPr="00C6449B">
              <w:rPr>
                <w:rFonts w:cs="Arial"/>
              </w:rPr>
              <w:t>Note 1</w:t>
            </w:r>
          </w:p>
        </w:tc>
      </w:tr>
      <w:tr w:rsidR="00B7387A" w:rsidRPr="00C6449B" w14:paraId="32E1E49E" w14:textId="77777777" w:rsidTr="00496138">
        <w:trPr>
          <w:cantSplit/>
          <w:jc w:val="center"/>
        </w:trPr>
        <w:tc>
          <w:tcPr>
            <w:tcW w:w="2376" w:type="dxa"/>
          </w:tcPr>
          <w:p w14:paraId="254E3DDF" w14:textId="77777777" w:rsidR="00B7387A" w:rsidRPr="00C6449B" w:rsidRDefault="00B7387A" w:rsidP="00CB1CAB">
            <w:pPr>
              <w:pStyle w:val="TAC"/>
            </w:pPr>
            <w:r w:rsidRPr="00C6449B">
              <w:t xml:space="preserve">18 GHz  </w:t>
            </w:r>
            <w:r w:rsidRPr="00C6449B">
              <w:rPr>
                <w:rFonts w:cs="Arial"/>
              </w:rPr>
              <w:sym w:font="Symbol" w:char="F0AB"/>
            </w:r>
            <w:r w:rsidRPr="00C6449B">
              <w:t xml:space="preserve">  F</w:t>
            </w:r>
            <w:r w:rsidRPr="00C6449B">
              <w:rPr>
                <w:vertAlign w:val="subscript"/>
              </w:rPr>
              <w:t>step,1</w:t>
            </w:r>
          </w:p>
        </w:tc>
        <w:tc>
          <w:tcPr>
            <w:tcW w:w="2052" w:type="dxa"/>
          </w:tcPr>
          <w:p w14:paraId="45A851AD" w14:textId="77777777" w:rsidR="00B7387A" w:rsidRPr="00C6449B" w:rsidRDefault="00B7387A" w:rsidP="00CB1CAB">
            <w:pPr>
              <w:pStyle w:val="TAC"/>
            </w:pPr>
            <w:r w:rsidRPr="00C6449B">
              <w:t>-20 dBm</w:t>
            </w:r>
          </w:p>
        </w:tc>
        <w:tc>
          <w:tcPr>
            <w:tcW w:w="1440" w:type="dxa"/>
          </w:tcPr>
          <w:p w14:paraId="6552467E" w14:textId="77777777" w:rsidR="00B7387A" w:rsidRPr="00C6449B" w:rsidRDefault="00B7387A" w:rsidP="00CB1CAB">
            <w:pPr>
              <w:pStyle w:val="TAC"/>
              <w:rPr>
                <w:rFonts w:cs="Arial"/>
              </w:rPr>
            </w:pPr>
            <w:r w:rsidRPr="00C6449B">
              <w:rPr>
                <w:rFonts w:cs="Arial"/>
              </w:rPr>
              <w:t>10 MHz</w:t>
            </w:r>
          </w:p>
        </w:tc>
        <w:tc>
          <w:tcPr>
            <w:tcW w:w="2604" w:type="dxa"/>
          </w:tcPr>
          <w:p w14:paraId="20673827" w14:textId="77777777" w:rsidR="00B7387A" w:rsidRPr="00C6449B" w:rsidRDefault="00B7387A" w:rsidP="00CB1CAB">
            <w:pPr>
              <w:pStyle w:val="TAC"/>
              <w:rPr>
                <w:rFonts w:cs="Arial"/>
              </w:rPr>
            </w:pPr>
            <w:r w:rsidRPr="00C6449B">
              <w:rPr>
                <w:rFonts w:cs="Arial"/>
              </w:rPr>
              <w:t>Note 2</w:t>
            </w:r>
          </w:p>
        </w:tc>
      </w:tr>
      <w:tr w:rsidR="00B7387A" w:rsidRPr="00C6449B" w14:paraId="2800468B" w14:textId="77777777" w:rsidTr="00496138">
        <w:trPr>
          <w:cantSplit/>
          <w:jc w:val="center"/>
        </w:trPr>
        <w:tc>
          <w:tcPr>
            <w:tcW w:w="2376" w:type="dxa"/>
          </w:tcPr>
          <w:p w14:paraId="1F0C60EF" w14:textId="77777777" w:rsidR="00B7387A" w:rsidRPr="00C6449B" w:rsidRDefault="00B7387A" w:rsidP="00CB1CAB">
            <w:pPr>
              <w:pStyle w:val="TAC"/>
            </w:pPr>
            <w:r w:rsidRPr="00C6449B">
              <w:t>F</w:t>
            </w:r>
            <w:r w:rsidRPr="00C6449B">
              <w:rPr>
                <w:vertAlign w:val="subscript"/>
              </w:rPr>
              <w:t xml:space="preserve">step,1 </w:t>
            </w:r>
            <w:r w:rsidRPr="00C6449B">
              <w:t xml:space="preserve"> </w:t>
            </w:r>
            <w:r w:rsidRPr="00C6449B">
              <w:rPr>
                <w:rFonts w:cs="Arial"/>
              </w:rPr>
              <w:sym w:font="Symbol" w:char="F0AB"/>
            </w:r>
            <w:r w:rsidRPr="00C6449B">
              <w:rPr>
                <w:rFonts w:cs="Arial"/>
              </w:rPr>
              <w:t xml:space="preserve"> </w:t>
            </w:r>
            <w:r w:rsidRPr="00C6449B">
              <w:t xml:space="preserve"> F</w:t>
            </w:r>
            <w:r w:rsidRPr="00C6449B">
              <w:rPr>
                <w:vertAlign w:val="subscript"/>
              </w:rPr>
              <w:t>step,2</w:t>
            </w:r>
          </w:p>
        </w:tc>
        <w:tc>
          <w:tcPr>
            <w:tcW w:w="2052" w:type="dxa"/>
          </w:tcPr>
          <w:p w14:paraId="38EF7B01" w14:textId="77777777" w:rsidR="00B7387A" w:rsidRPr="00C6449B" w:rsidRDefault="00B7387A" w:rsidP="00CB1CAB">
            <w:pPr>
              <w:pStyle w:val="TAC"/>
            </w:pPr>
            <w:r w:rsidRPr="00C6449B">
              <w:t>-15 dBm</w:t>
            </w:r>
          </w:p>
        </w:tc>
        <w:tc>
          <w:tcPr>
            <w:tcW w:w="1440" w:type="dxa"/>
          </w:tcPr>
          <w:p w14:paraId="564EA875" w14:textId="77777777" w:rsidR="00B7387A" w:rsidRPr="00C6449B" w:rsidRDefault="00B7387A" w:rsidP="00CB1CAB">
            <w:pPr>
              <w:pStyle w:val="TAC"/>
              <w:rPr>
                <w:rFonts w:cs="Arial"/>
              </w:rPr>
            </w:pPr>
            <w:r w:rsidRPr="00C6449B">
              <w:rPr>
                <w:rFonts w:cs="Arial"/>
              </w:rPr>
              <w:t>10 MHz</w:t>
            </w:r>
          </w:p>
        </w:tc>
        <w:tc>
          <w:tcPr>
            <w:tcW w:w="2604" w:type="dxa"/>
          </w:tcPr>
          <w:p w14:paraId="22A17B34" w14:textId="77777777" w:rsidR="00B7387A" w:rsidRPr="00C6449B" w:rsidRDefault="00B7387A" w:rsidP="00CB1CAB">
            <w:pPr>
              <w:pStyle w:val="TAC"/>
              <w:rPr>
                <w:rFonts w:cs="Arial"/>
              </w:rPr>
            </w:pPr>
            <w:r w:rsidRPr="00C6449B">
              <w:rPr>
                <w:rFonts w:cs="Arial"/>
              </w:rPr>
              <w:t>Note 2</w:t>
            </w:r>
          </w:p>
        </w:tc>
      </w:tr>
      <w:tr w:rsidR="00B7387A" w:rsidRPr="00C6449B" w14:paraId="40F2CD98" w14:textId="77777777" w:rsidTr="00496138">
        <w:trPr>
          <w:cantSplit/>
          <w:jc w:val="center"/>
        </w:trPr>
        <w:tc>
          <w:tcPr>
            <w:tcW w:w="2376" w:type="dxa"/>
          </w:tcPr>
          <w:p w14:paraId="2D9F155E" w14:textId="77777777" w:rsidR="00B7387A" w:rsidRPr="00C6449B" w:rsidRDefault="00B7387A" w:rsidP="00CB1CAB">
            <w:pPr>
              <w:pStyle w:val="TAC"/>
            </w:pPr>
            <w:r w:rsidRPr="00C6449B">
              <w:t>F</w:t>
            </w:r>
            <w:r w:rsidRPr="00C6449B">
              <w:rPr>
                <w:vertAlign w:val="subscript"/>
              </w:rPr>
              <w:t>step,2</w:t>
            </w:r>
            <w:r w:rsidRPr="00C6449B">
              <w:t xml:space="preserve">  </w:t>
            </w:r>
            <w:r w:rsidRPr="00C6449B">
              <w:rPr>
                <w:rFonts w:cs="Arial"/>
              </w:rPr>
              <w:sym w:font="Symbol" w:char="F0AB"/>
            </w:r>
            <w:r w:rsidRPr="00C6449B">
              <w:t xml:space="preserve">  F</w:t>
            </w:r>
            <w:r w:rsidRPr="00C6449B">
              <w:rPr>
                <w:vertAlign w:val="subscript"/>
              </w:rPr>
              <w:t>step,3</w:t>
            </w:r>
            <w:r w:rsidRPr="00C6449B">
              <w:t xml:space="preserve">  </w:t>
            </w:r>
          </w:p>
        </w:tc>
        <w:tc>
          <w:tcPr>
            <w:tcW w:w="2052" w:type="dxa"/>
          </w:tcPr>
          <w:p w14:paraId="4B038CF1" w14:textId="77777777" w:rsidR="00B7387A" w:rsidRPr="00C6449B" w:rsidRDefault="00B7387A" w:rsidP="00CB1CAB">
            <w:pPr>
              <w:pStyle w:val="TAC"/>
            </w:pPr>
            <w:r w:rsidRPr="00C6449B">
              <w:t>-10 dBm</w:t>
            </w:r>
          </w:p>
        </w:tc>
        <w:tc>
          <w:tcPr>
            <w:tcW w:w="1440" w:type="dxa"/>
          </w:tcPr>
          <w:p w14:paraId="6242D290" w14:textId="77777777" w:rsidR="00B7387A" w:rsidRPr="00C6449B" w:rsidRDefault="00B7387A" w:rsidP="00CB1CAB">
            <w:pPr>
              <w:pStyle w:val="TAC"/>
              <w:rPr>
                <w:rFonts w:cs="Arial"/>
              </w:rPr>
            </w:pPr>
            <w:r w:rsidRPr="00C6449B">
              <w:rPr>
                <w:rFonts w:cs="Arial"/>
              </w:rPr>
              <w:t>10 MHz</w:t>
            </w:r>
          </w:p>
        </w:tc>
        <w:tc>
          <w:tcPr>
            <w:tcW w:w="2604" w:type="dxa"/>
          </w:tcPr>
          <w:p w14:paraId="3894D66C" w14:textId="77777777" w:rsidR="00B7387A" w:rsidRPr="00C6449B" w:rsidRDefault="00B7387A" w:rsidP="00CB1CAB">
            <w:pPr>
              <w:pStyle w:val="TAC"/>
              <w:rPr>
                <w:rFonts w:cs="Arial"/>
              </w:rPr>
            </w:pPr>
            <w:r w:rsidRPr="00C6449B">
              <w:rPr>
                <w:rFonts w:cs="Arial"/>
              </w:rPr>
              <w:t>Note 2</w:t>
            </w:r>
          </w:p>
        </w:tc>
      </w:tr>
      <w:tr w:rsidR="00B7387A" w:rsidRPr="00C6449B" w14:paraId="04FDD254" w14:textId="77777777" w:rsidTr="00496138">
        <w:trPr>
          <w:cantSplit/>
          <w:jc w:val="center"/>
        </w:trPr>
        <w:tc>
          <w:tcPr>
            <w:tcW w:w="2376" w:type="dxa"/>
          </w:tcPr>
          <w:p w14:paraId="3DC60A53" w14:textId="77777777" w:rsidR="00B7387A" w:rsidRPr="00C6449B" w:rsidRDefault="00B7387A" w:rsidP="00CB1CAB">
            <w:pPr>
              <w:pStyle w:val="TAC"/>
            </w:pPr>
            <w:r w:rsidRPr="00C6449B">
              <w:t>F</w:t>
            </w:r>
            <w:r w:rsidRPr="00C6449B">
              <w:rPr>
                <w:vertAlign w:val="subscript"/>
              </w:rPr>
              <w:t xml:space="preserve">step,4 </w:t>
            </w:r>
            <w:r w:rsidRPr="00C6449B">
              <w:t xml:space="preserve"> </w:t>
            </w:r>
            <w:r w:rsidRPr="00C6449B">
              <w:rPr>
                <w:rFonts w:cs="Arial"/>
              </w:rPr>
              <w:sym w:font="Symbol" w:char="F0AB"/>
            </w:r>
            <w:r w:rsidRPr="00C6449B">
              <w:rPr>
                <w:rFonts w:cs="Arial"/>
              </w:rPr>
              <w:t xml:space="preserve"> </w:t>
            </w:r>
            <w:r w:rsidRPr="00C6449B">
              <w:t xml:space="preserve"> F</w:t>
            </w:r>
            <w:r w:rsidRPr="00C6449B">
              <w:rPr>
                <w:vertAlign w:val="subscript"/>
              </w:rPr>
              <w:t>step,5</w:t>
            </w:r>
          </w:p>
        </w:tc>
        <w:tc>
          <w:tcPr>
            <w:tcW w:w="2052" w:type="dxa"/>
          </w:tcPr>
          <w:p w14:paraId="7186DE47" w14:textId="77777777" w:rsidR="00B7387A" w:rsidRPr="00C6449B" w:rsidRDefault="00B7387A" w:rsidP="00CB1CAB">
            <w:pPr>
              <w:pStyle w:val="TAC"/>
            </w:pPr>
            <w:r w:rsidRPr="00C6449B">
              <w:t>-10 dBm</w:t>
            </w:r>
          </w:p>
        </w:tc>
        <w:tc>
          <w:tcPr>
            <w:tcW w:w="1440" w:type="dxa"/>
          </w:tcPr>
          <w:p w14:paraId="5E0A389C" w14:textId="77777777" w:rsidR="00B7387A" w:rsidRPr="00C6449B" w:rsidRDefault="00B7387A" w:rsidP="00CB1CAB">
            <w:pPr>
              <w:pStyle w:val="TAC"/>
              <w:rPr>
                <w:rFonts w:cs="Arial"/>
              </w:rPr>
            </w:pPr>
            <w:r w:rsidRPr="00C6449B">
              <w:rPr>
                <w:rFonts w:cs="Arial"/>
              </w:rPr>
              <w:t>10 MHz</w:t>
            </w:r>
          </w:p>
        </w:tc>
        <w:tc>
          <w:tcPr>
            <w:tcW w:w="2604" w:type="dxa"/>
          </w:tcPr>
          <w:p w14:paraId="492AAB63" w14:textId="77777777" w:rsidR="00B7387A" w:rsidRPr="00C6449B" w:rsidRDefault="00B7387A" w:rsidP="00CB1CAB">
            <w:pPr>
              <w:pStyle w:val="TAC"/>
              <w:rPr>
                <w:rFonts w:cs="Arial"/>
              </w:rPr>
            </w:pPr>
            <w:r w:rsidRPr="00C6449B">
              <w:rPr>
                <w:rFonts w:cs="Arial"/>
              </w:rPr>
              <w:t>Note 2</w:t>
            </w:r>
          </w:p>
        </w:tc>
      </w:tr>
      <w:tr w:rsidR="00B7387A" w:rsidRPr="00C6449B" w14:paraId="08FDFA79" w14:textId="77777777" w:rsidTr="00496138">
        <w:trPr>
          <w:cantSplit/>
          <w:jc w:val="center"/>
        </w:trPr>
        <w:tc>
          <w:tcPr>
            <w:tcW w:w="2376" w:type="dxa"/>
          </w:tcPr>
          <w:p w14:paraId="187AA06F" w14:textId="77777777" w:rsidR="00B7387A" w:rsidRPr="00C6449B" w:rsidRDefault="00B7387A" w:rsidP="00CB1CAB">
            <w:pPr>
              <w:pStyle w:val="TAC"/>
            </w:pPr>
            <w:r w:rsidRPr="00C6449B">
              <w:t>F</w:t>
            </w:r>
            <w:r w:rsidRPr="00C6449B">
              <w:rPr>
                <w:vertAlign w:val="subscript"/>
              </w:rPr>
              <w:t xml:space="preserve">step,5 </w:t>
            </w:r>
            <w:r w:rsidRPr="00C6449B">
              <w:t xml:space="preserve"> </w:t>
            </w:r>
            <w:r w:rsidRPr="00C6449B">
              <w:rPr>
                <w:rFonts w:cs="Arial"/>
              </w:rPr>
              <w:sym w:font="Symbol" w:char="F0AB"/>
            </w:r>
            <w:r w:rsidRPr="00C6449B">
              <w:rPr>
                <w:rFonts w:cs="Arial"/>
              </w:rPr>
              <w:t xml:space="preserve"> </w:t>
            </w:r>
            <w:r w:rsidRPr="00C6449B">
              <w:t xml:space="preserve"> F</w:t>
            </w:r>
            <w:r w:rsidRPr="00C6449B">
              <w:rPr>
                <w:vertAlign w:val="subscript"/>
              </w:rPr>
              <w:t>step,6</w:t>
            </w:r>
          </w:p>
        </w:tc>
        <w:tc>
          <w:tcPr>
            <w:tcW w:w="2052" w:type="dxa"/>
          </w:tcPr>
          <w:p w14:paraId="3369737A" w14:textId="77777777" w:rsidR="00B7387A" w:rsidRPr="00C6449B" w:rsidRDefault="00B7387A" w:rsidP="00CB1CAB">
            <w:pPr>
              <w:pStyle w:val="TAC"/>
            </w:pPr>
            <w:r w:rsidRPr="00C6449B">
              <w:t>-15 dBm</w:t>
            </w:r>
          </w:p>
        </w:tc>
        <w:tc>
          <w:tcPr>
            <w:tcW w:w="1440" w:type="dxa"/>
          </w:tcPr>
          <w:p w14:paraId="6F7FEF27" w14:textId="77777777" w:rsidR="00B7387A" w:rsidRPr="00C6449B" w:rsidRDefault="00B7387A" w:rsidP="00CB1CAB">
            <w:pPr>
              <w:pStyle w:val="TAC"/>
              <w:rPr>
                <w:rFonts w:cs="Arial"/>
              </w:rPr>
            </w:pPr>
            <w:r w:rsidRPr="00C6449B">
              <w:rPr>
                <w:rFonts w:cs="Arial"/>
              </w:rPr>
              <w:t>10 MHz</w:t>
            </w:r>
          </w:p>
        </w:tc>
        <w:tc>
          <w:tcPr>
            <w:tcW w:w="2604" w:type="dxa"/>
          </w:tcPr>
          <w:p w14:paraId="1A069139" w14:textId="77777777" w:rsidR="00B7387A" w:rsidRPr="00C6449B" w:rsidRDefault="00B7387A" w:rsidP="00CB1CAB">
            <w:pPr>
              <w:pStyle w:val="TAC"/>
              <w:rPr>
                <w:rFonts w:cs="Arial"/>
              </w:rPr>
            </w:pPr>
            <w:r w:rsidRPr="00C6449B">
              <w:rPr>
                <w:rFonts w:cs="Arial"/>
              </w:rPr>
              <w:t>Note 2</w:t>
            </w:r>
          </w:p>
        </w:tc>
      </w:tr>
      <w:tr w:rsidR="00B7387A" w:rsidRPr="00C6449B" w14:paraId="2394846F" w14:textId="77777777" w:rsidTr="00496138">
        <w:trPr>
          <w:cantSplit/>
          <w:jc w:val="center"/>
        </w:trPr>
        <w:tc>
          <w:tcPr>
            <w:tcW w:w="2376" w:type="dxa"/>
          </w:tcPr>
          <w:p w14:paraId="127EA15E" w14:textId="77777777" w:rsidR="00B7387A" w:rsidRPr="00C6449B" w:rsidRDefault="00B7387A" w:rsidP="00CB1CAB">
            <w:pPr>
              <w:pStyle w:val="TAC"/>
            </w:pPr>
            <w:r w:rsidRPr="00C6449B">
              <w:t>F</w:t>
            </w:r>
            <w:r w:rsidRPr="00C6449B">
              <w:rPr>
                <w:vertAlign w:val="subscript"/>
              </w:rPr>
              <w:t>step,6</w:t>
            </w:r>
            <w:r w:rsidRPr="00C6449B">
              <w:t xml:space="preserve">  </w:t>
            </w:r>
            <w:r w:rsidRPr="00C6449B">
              <w:rPr>
                <w:rFonts w:cs="Arial"/>
              </w:rPr>
              <w:sym w:font="Symbol" w:char="F0AB"/>
            </w:r>
            <w:r w:rsidRPr="00C6449B">
              <w:rPr>
                <w:rFonts w:cs="Arial"/>
              </w:rPr>
              <w:t xml:space="preserve"> </w:t>
            </w:r>
            <w:r w:rsidRPr="00C6449B">
              <w:t xml:space="preserve"> 2</w:t>
            </w:r>
            <w:r w:rsidRPr="00C6449B">
              <w:rPr>
                <w:vertAlign w:val="superscript"/>
              </w:rPr>
              <w:t>nd</w:t>
            </w:r>
            <w:r w:rsidRPr="00C6449B">
              <w:t xml:space="preserve"> harmonic of the upper frequency edge of the UL </w:t>
            </w:r>
            <w:r w:rsidRPr="00C6449B">
              <w:rPr>
                <w:i/>
              </w:rPr>
              <w:t>operating band</w:t>
            </w:r>
          </w:p>
        </w:tc>
        <w:tc>
          <w:tcPr>
            <w:tcW w:w="2052" w:type="dxa"/>
          </w:tcPr>
          <w:p w14:paraId="1F014979" w14:textId="77777777" w:rsidR="00B7387A" w:rsidRPr="00C6449B" w:rsidRDefault="00B7387A" w:rsidP="00CB1CAB">
            <w:pPr>
              <w:pStyle w:val="TAC"/>
            </w:pPr>
            <w:r w:rsidRPr="00C6449B">
              <w:t>-20 dBm</w:t>
            </w:r>
          </w:p>
        </w:tc>
        <w:tc>
          <w:tcPr>
            <w:tcW w:w="1440" w:type="dxa"/>
          </w:tcPr>
          <w:p w14:paraId="0F6C74E3" w14:textId="77777777" w:rsidR="00B7387A" w:rsidRPr="00C6449B" w:rsidRDefault="00B7387A" w:rsidP="00CB1CAB">
            <w:pPr>
              <w:pStyle w:val="TAC"/>
              <w:rPr>
                <w:rFonts w:cs="Arial"/>
              </w:rPr>
            </w:pPr>
            <w:r w:rsidRPr="00C6449B">
              <w:t>10 MHz</w:t>
            </w:r>
          </w:p>
        </w:tc>
        <w:tc>
          <w:tcPr>
            <w:tcW w:w="2604" w:type="dxa"/>
          </w:tcPr>
          <w:p w14:paraId="4ECCD858" w14:textId="77777777" w:rsidR="00B7387A" w:rsidRPr="00C6449B" w:rsidRDefault="00B7387A" w:rsidP="00CB1CAB">
            <w:pPr>
              <w:pStyle w:val="TAC"/>
              <w:rPr>
                <w:rFonts w:cs="Arial"/>
              </w:rPr>
            </w:pPr>
            <w:r w:rsidRPr="00C6449B">
              <w:t>Note 2, Note 3</w:t>
            </w:r>
          </w:p>
        </w:tc>
      </w:tr>
      <w:tr w:rsidR="00B7387A" w:rsidRPr="00C6449B" w14:paraId="072D2ADF" w14:textId="77777777" w:rsidTr="00496138">
        <w:trPr>
          <w:cantSplit/>
          <w:jc w:val="center"/>
        </w:trPr>
        <w:tc>
          <w:tcPr>
            <w:tcW w:w="8472" w:type="dxa"/>
            <w:gridSpan w:val="4"/>
          </w:tcPr>
          <w:p w14:paraId="13A94F59" w14:textId="77777777" w:rsidR="00B7387A" w:rsidRPr="00C6449B" w:rsidRDefault="00B7387A" w:rsidP="00CB1CAB">
            <w:pPr>
              <w:pStyle w:val="TAN"/>
            </w:pPr>
            <w:r w:rsidRPr="00C6449B">
              <w:t>NOTE 1:</w:t>
            </w:r>
            <w:r w:rsidRPr="00C6449B">
              <w:tab/>
              <w:t>Bandwidth as in ITU-R SM.329 [2], s4.1</w:t>
            </w:r>
          </w:p>
          <w:p w14:paraId="6155C593" w14:textId="77777777" w:rsidR="00B7387A" w:rsidRPr="00C6449B" w:rsidRDefault="00B7387A" w:rsidP="00CB1CAB">
            <w:pPr>
              <w:pStyle w:val="TAN"/>
            </w:pPr>
            <w:r w:rsidRPr="00C6449B">
              <w:t>NOTE 2:</w:t>
            </w:r>
            <w:r w:rsidRPr="00C6449B">
              <w:tab/>
              <w:t>Limit and bandwidth as in ERC Recommendation 74-01 [19], Annex 2.</w:t>
            </w:r>
          </w:p>
          <w:p w14:paraId="328973BE" w14:textId="77777777" w:rsidR="00B7387A" w:rsidRPr="00C6449B" w:rsidRDefault="00B7387A" w:rsidP="00CB1CAB">
            <w:pPr>
              <w:pStyle w:val="TAN"/>
            </w:pPr>
            <w:r w:rsidRPr="00C6449B">
              <w:t>NOTE 3:</w:t>
            </w:r>
            <w:r w:rsidRPr="00C6449B">
              <w:tab/>
              <w:t>Upper frequency as in ITU-R SM.329 [2], s2.5 table 1.</w:t>
            </w:r>
          </w:p>
          <w:p w14:paraId="5E2A039B" w14:textId="77777777" w:rsidR="00B7387A" w:rsidRPr="00C6449B" w:rsidRDefault="00B7387A" w:rsidP="00CB1CAB">
            <w:pPr>
              <w:pStyle w:val="TAN"/>
            </w:pPr>
            <w:r w:rsidRPr="00C6449B">
              <w:t>NOTE 4:</w:t>
            </w:r>
            <w:r w:rsidRPr="00C6449B">
              <w:tab/>
              <w:t>The step frequencies F</w:t>
            </w:r>
            <w:r w:rsidRPr="00C6449B">
              <w:rPr>
                <w:vertAlign w:val="subscript"/>
              </w:rPr>
              <w:t>step,X</w:t>
            </w:r>
            <w:r w:rsidRPr="00C6449B">
              <w:t xml:space="preserve"> are defined in Table 10.7.3-2.</w:t>
            </w:r>
          </w:p>
          <w:p w14:paraId="0CD94B5F" w14:textId="77777777" w:rsidR="00B7387A" w:rsidRPr="00C6449B" w:rsidRDefault="00B7387A" w:rsidP="00CB1CAB">
            <w:pPr>
              <w:pStyle w:val="TAN"/>
            </w:pPr>
            <w:r w:rsidRPr="00C6449B">
              <w:t>NOTE 5:</w:t>
            </w:r>
            <w:r w:rsidRPr="00C6449B">
              <w:tab/>
              <w:t>Additional limits may apply regionally.</w:t>
            </w:r>
          </w:p>
        </w:tc>
      </w:tr>
    </w:tbl>
    <w:p w14:paraId="6AD258B1" w14:textId="77777777" w:rsidR="00B7387A" w:rsidRPr="00C6449B" w:rsidRDefault="00B7387A" w:rsidP="00B7387A"/>
    <w:p w14:paraId="22A17A89" w14:textId="77777777" w:rsidR="00B7387A" w:rsidRPr="00C6449B" w:rsidRDefault="00B7387A" w:rsidP="00B7387A">
      <w:pPr>
        <w:pStyle w:val="TH"/>
      </w:pPr>
      <w:r w:rsidRPr="00C6449B">
        <w:lastRenderedPageBreak/>
        <w:t xml:space="preserve">Table 10.7.3-2: Step frequencies for defining </w:t>
      </w:r>
      <w:bookmarkStart w:id="5390" w:name="_Hlk25241782"/>
      <w:r w:rsidRPr="00C6449B">
        <w:t xml:space="preserve">the radiated Rx spurious emission limits for </w:t>
      </w:r>
      <w:r w:rsidRPr="00C6449B">
        <w:rPr>
          <w:i/>
        </w:rPr>
        <w:t>BS type 2-O</w:t>
      </w:r>
      <w:bookmarkEnd w:id="5390"/>
    </w:p>
    <w:tbl>
      <w:tblPr>
        <w:tblStyle w:val="TableGrid"/>
        <w:tblW w:w="0" w:type="auto"/>
        <w:jc w:val="center"/>
        <w:tblLook w:val="04A0" w:firstRow="1" w:lastRow="0" w:firstColumn="1" w:lastColumn="0" w:noHBand="0" w:noVBand="1"/>
      </w:tblPr>
      <w:tblGrid>
        <w:gridCol w:w="1912"/>
        <w:gridCol w:w="1031"/>
        <w:gridCol w:w="1134"/>
        <w:gridCol w:w="1134"/>
        <w:gridCol w:w="1196"/>
        <w:gridCol w:w="1019"/>
        <w:gridCol w:w="1134"/>
      </w:tblGrid>
      <w:tr w:rsidR="00B7387A" w:rsidRPr="00C6449B" w14:paraId="1D14F21E" w14:textId="77777777" w:rsidTr="00496138">
        <w:trPr>
          <w:jc w:val="center"/>
        </w:trPr>
        <w:tc>
          <w:tcPr>
            <w:tcW w:w="1912" w:type="dxa"/>
          </w:tcPr>
          <w:p w14:paraId="27E6938B" w14:textId="77777777" w:rsidR="00B7387A" w:rsidRPr="00C6449B" w:rsidRDefault="00B7387A" w:rsidP="00CB1CAB">
            <w:pPr>
              <w:pStyle w:val="TAH"/>
            </w:pPr>
            <w:r w:rsidRPr="00C6449B">
              <w:t>Operating band</w:t>
            </w:r>
          </w:p>
        </w:tc>
        <w:tc>
          <w:tcPr>
            <w:tcW w:w="1031" w:type="dxa"/>
          </w:tcPr>
          <w:p w14:paraId="53B6F0B2" w14:textId="77777777" w:rsidR="00B7387A" w:rsidRPr="00C6449B" w:rsidRDefault="00B7387A" w:rsidP="00CB1CAB">
            <w:pPr>
              <w:pStyle w:val="TAH"/>
            </w:pPr>
            <w:r w:rsidRPr="00C6449B">
              <w:t>F</w:t>
            </w:r>
            <w:r w:rsidRPr="00C6449B">
              <w:rPr>
                <w:vertAlign w:val="subscript"/>
              </w:rPr>
              <w:t>step,1</w:t>
            </w:r>
            <w:r w:rsidRPr="00C6449B">
              <w:br/>
              <w:t>(GHz)</w:t>
            </w:r>
          </w:p>
        </w:tc>
        <w:tc>
          <w:tcPr>
            <w:tcW w:w="1134" w:type="dxa"/>
          </w:tcPr>
          <w:p w14:paraId="2C3CB528" w14:textId="77777777" w:rsidR="00B7387A" w:rsidRPr="00C6449B" w:rsidRDefault="00B7387A" w:rsidP="00CB1CAB">
            <w:pPr>
              <w:pStyle w:val="TAH"/>
            </w:pPr>
            <w:r w:rsidRPr="00C6449B">
              <w:t>F</w:t>
            </w:r>
            <w:r w:rsidRPr="00C6449B">
              <w:rPr>
                <w:vertAlign w:val="subscript"/>
              </w:rPr>
              <w:t>step,2</w:t>
            </w:r>
            <w:r w:rsidRPr="00C6449B">
              <w:br/>
              <w:t>(GHz)</w:t>
            </w:r>
          </w:p>
        </w:tc>
        <w:tc>
          <w:tcPr>
            <w:tcW w:w="1134" w:type="dxa"/>
          </w:tcPr>
          <w:p w14:paraId="2FFE86DD" w14:textId="77777777" w:rsidR="00B7387A" w:rsidRPr="00C6449B" w:rsidRDefault="00B7387A" w:rsidP="00CB1CAB">
            <w:pPr>
              <w:pStyle w:val="TAH"/>
            </w:pPr>
            <w:r w:rsidRPr="00C6449B">
              <w:t>F</w:t>
            </w:r>
            <w:r w:rsidRPr="00C6449B">
              <w:rPr>
                <w:vertAlign w:val="subscript"/>
              </w:rPr>
              <w:t>step,3</w:t>
            </w:r>
            <w:r w:rsidRPr="00C6449B">
              <w:br/>
              <w:t>(GHz)</w:t>
            </w:r>
          </w:p>
        </w:tc>
        <w:tc>
          <w:tcPr>
            <w:tcW w:w="1196" w:type="dxa"/>
          </w:tcPr>
          <w:p w14:paraId="5288A320" w14:textId="77777777" w:rsidR="00B7387A" w:rsidRPr="00C6449B" w:rsidRDefault="00B7387A" w:rsidP="00CB1CAB">
            <w:pPr>
              <w:pStyle w:val="TAH"/>
            </w:pPr>
            <w:r w:rsidRPr="00C6449B">
              <w:t>F</w:t>
            </w:r>
            <w:r w:rsidRPr="00C6449B">
              <w:rPr>
                <w:vertAlign w:val="subscript"/>
              </w:rPr>
              <w:t>step,4</w:t>
            </w:r>
            <w:r w:rsidRPr="00C6449B">
              <w:br/>
              <w:t>(GHz)</w:t>
            </w:r>
          </w:p>
        </w:tc>
        <w:tc>
          <w:tcPr>
            <w:tcW w:w="1019" w:type="dxa"/>
          </w:tcPr>
          <w:p w14:paraId="5EE6F078" w14:textId="77777777" w:rsidR="00B7387A" w:rsidRPr="00C6449B" w:rsidRDefault="00B7387A" w:rsidP="00CB1CAB">
            <w:pPr>
              <w:pStyle w:val="TAH"/>
            </w:pPr>
            <w:r w:rsidRPr="00C6449B">
              <w:t>F</w:t>
            </w:r>
            <w:r w:rsidRPr="00C6449B">
              <w:rPr>
                <w:vertAlign w:val="subscript"/>
              </w:rPr>
              <w:t>step,5</w:t>
            </w:r>
            <w:r w:rsidRPr="00C6449B">
              <w:br/>
              <w:t>(GHz)</w:t>
            </w:r>
          </w:p>
        </w:tc>
        <w:tc>
          <w:tcPr>
            <w:tcW w:w="1134" w:type="dxa"/>
          </w:tcPr>
          <w:p w14:paraId="5CA4105F" w14:textId="77777777" w:rsidR="00B7387A" w:rsidRPr="00C6449B" w:rsidRDefault="00B7387A" w:rsidP="00CB1CAB">
            <w:pPr>
              <w:pStyle w:val="TAH"/>
            </w:pPr>
            <w:r w:rsidRPr="00C6449B">
              <w:t>F</w:t>
            </w:r>
            <w:r w:rsidRPr="00C6449B">
              <w:rPr>
                <w:vertAlign w:val="subscript"/>
              </w:rPr>
              <w:t>step,6</w:t>
            </w:r>
            <w:r w:rsidRPr="00C6449B">
              <w:br/>
              <w:t>(GHz)</w:t>
            </w:r>
          </w:p>
        </w:tc>
      </w:tr>
      <w:tr w:rsidR="00B7387A" w:rsidRPr="00C6449B" w14:paraId="46D44107" w14:textId="77777777" w:rsidTr="00496138">
        <w:trPr>
          <w:jc w:val="center"/>
        </w:trPr>
        <w:tc>
          <w:tcPr>
            <w:tcW w:w="1912" w:type="dxa"/>
          </w:tcPr>
          <w:p w14:paraId="47992810" w14:textId="77777777" w:rsidR="00B7387A" w:rsidRPr="00C6449B" w:rsidRDefault="00B7387A" w:rsidP="00CB1CAB">
            <w:pPr>
              <w:pStyle w:val="TAC"/>
            </w:pPr>
            <w:r w:rsidRPr="00C6449B">
              <w:t>n257</w:t>
            </w:r>
          </w:p>
        </w:tc>
        <w:tc>
          <w:tcPr>
            <w:tcW w:w="1031" w:type="dxa"/>
          </w:tcPr>
          <w:p w14:paraId="59A2CC5F" w14:textId="77777777" w:rsidR="00B7387A" w:rsidRPr="00C6449B" w:rsidRDefault="00B7387A" w:rsidP="00CB1CAB">
            <w:pPr>
              <w:pStyle w:val="TAC"/>
            </w:pPr>
            <w:r w:rsidRPr="00C6449B">
              <w:t>18</w:t>
            </w:r>
          </w:p>
        </w:tc>
        <w:tc>
          <w:tcPr>
            <w:tcW w:w="1134" w:type="dxa"/>
          </w:tcPr>
          <w:p w14:paraId="55873B31" w14:textId="77777777" w:rsidR="00B7387A" w:rsidRPr="00C6449B" w:rsidRDefault="00B7387A" w:rsidP="00CB1CAB">
            <w:pPr>
              <w:pStyle w:val="TAC"/>
            </w:pPr>
            <w:r w:rsidRPr="00C6449B">
              <w:t>23.5</w:t>
            </w:r>
          </w:p>
        </w:tc>
        <w:tc>
          <w:tcPr>
            <w:tcW w:w="1134" w:type="dxa"/>
          </w:tcPr>
          <w:p w14:paraId="3FF6A91B" w14:textId="77777777" w:rsidR="00B7387A" w:rsidRPr="00C6449B" w:rsidRDefault="00B7387A" w:rsidP="00CB1CAB">
            <w:pPr>
              <w:pStyle w:val="TAC"/>
            </w:pPr>
            <w:r w:rsidRPr="00C6449B">
              <w:t>25</w:t>
            </w:r>
          </w:p>
        </w:tc>
        <w:tc>
          <w:tcPr>
            <w:tcW w:w="1196" w:type="dxa"/>
          </w:tcPr>
          <w:p w14:paraId="74C256A2" w14:textId="77777777" w:rsidR="00B7387A" w:rsidRPr="00C6449B" w:rsidRDefault="00B7387A" w:rsidP="00CB1CAB">
            <w:pPr>
              <w:pStyle w:val="TAC"/>
            </w:pPr>
            <w:r w:rsidRPr="00C6449B">
              <w:t>31</w:t>
            </w:r>
          </w:p>
        </w:tc>
        <w:tc>
          <w:tcPr>
            <w:tcW w:w="1019" w:type="dxa"/>
          </w:tcPr>
          <w:p w14:paraId="5E827F48" w14:textId="77777777" w:rsidR="00B7387A" w:rsidRPr="00C6449B" w:rsidRDefault="00B7387A" w:rsidP="00CB1CAB">
            <w:pPr>
              <w:pStyle w:val="TAC"/>
            </w:pPr>
            <w:r w:rsidRPr="00C6449B">
              <w:t>32.5</w:t>
            </w:r>
          </w:p>
        </w:tc>
        <w:tc>
          <w:tcPr>
            <w:tcW w:w="1134" w:type="dxa"/>
          </w:tcPr>
          <w:p w14:paraId="4F59E5DD" w14:textId="77777777" w:rsidR="00B7387A" w:rsidRPr="00C6449B" w:rsidRDefault="00B7387A" w:rsidP="00CB1CAB">
            <w:pPr>
              <w:pStyle w:val="TAC"/>
            </w:pPr>
            <w:r w:rsidRPr="00C6449B">
              <w:t>41.5</w:t>
            </w:r>
          </w:p>
        </w:tc>
      </w:tr>
      <w:tr w:rsidR="00B7387A" w:rsidRPr="00C6449B" w14:paraId="0AA69B77" w14:textId="77777777" w:rsidTr="00496138">
        <w:trPr>
          <w:jc w:val="center"/>
        </w:trPr>
        <w:tc>
          <w:tcPr>
            <w:tcW w:w="1912" w:type="dxa"/>
          </w:tcPr>
          <w:p w14:paraId="57CF790A" w14:textId="77777777" w:rsidR="00B7387A" w:rsidRPr="00C6449B" w:rsidRDefault="00B7387A" w:rsidP="00CB1CAB">
            <w:pPr>
              <w:pStyle w:val="TAC"/>
            </w:pPr>
            <w:r w:rsidRPr="00C6449B">
              <w:t>n258</w:t>
            </w:r>
          </w:p>
        </w:tc>
        <w:tc>
          <w:tcPr>
            <w:tcW w:w="1031" w:type="dxa"/>
          </w:tcPr>
          <w:p w14:paraId="4D636A1F" w14:textId="77777777" w:rsidR="00B7387A" w:rsidRPr="00C6449B" w:rsidRDefault="00B7387A" w:rsidP="00CB1CAB">
            <w:pPr>
              <w:pStyle w:val="TAC"/>
            </w:pPr>
            <w:r w:rsidRPr="00C6449B">
              <w:t>18</w:t>
            </w:r>
          </w:p>
        </w:tc>
        <w:tc>
          <w:tcPr>
            <w:tcW w:w="1134" w:type="dxa"/>
          </w:tcPr>
          <w:p w14:paraId="79EAF9E8" w14:textId="77777777" w:rsidR="00B7387A" w:rsidRPr="00C6449B" w:rsidRDefault="00B7387A" w:rsidP="00CB1CAB">
            <w:pPr>
              <w:pStyle w:val="TAC"/>
            </w:pPr>
            <w:r w:rsidRPr="00C6449B">
              <w:t>21</w:t>
            </w:r>
          </w:p>
        </w:tc>
        <w:tc>
          <w:tcPr>
            <w:tcW w:w="1134" w:type="dxa"/>
          </w:tcPr>
          <w:p w14:paraId="46822088" w14:textId="77777777" w:rsidR="00B7387A" w:rsidRPr="00C6449B" w:rsidRDefault="00B7387A" w:rsidP="00CB1CAB">
            <w:pPr>
              <w:pStyle w:val="TAC"/>
            </w:pPr>
            <w:r w:rsidRPr="00C6449B">
              <w:t>22.75</w:t>
            </w:r>
          </w:p>
        </w:tc>
        <w:tc>
          <w:tcPr>
            <w:tcW w:w="1196" w:type="dxa"/>
          </w:tcPr>
          <w:p w14:paraId="0926E6F0" w14:textId="77777777" w:rsidR="00B7387A" w:rsidRPr="00C6449B" w:rsidRDefault="00B7387A" w:rsidP="00CB1CAB">
            <w:pPr>
              <w:pStyle w:val="TAC"/>
            </w:pPr>
            <w:r w:rsidRPr="00C6449B">
              <w:t>29</w:t>
            </w:r>
          </w:p>
        </w:tc>
        <w:tc>
          <w:tcPr>
            <w:tcW w:w="1019" w:type="dxa"/>
          </w:tcPr>
          <w:p w14:paraId="34763D62" w14:textId="77777777" w:rsidR="00B7387A" w:rsidRPr="00C6449B" w:rsidRDefault="00B7387A" w:rsidP="00CB1CAB">
            <w:pPr>
              <w:pStyle w:val="TAC"/>
            </w:pPr>
            <w:r w:rsidRPr="00C6449B">
              <w:t>30.75</w:t>
            </w:r>
          </w:p>
        </w:tc>
        <w:tc>
          <w:tcPr>
            <w:tcW w:w="1134" w:type="dxa"/>
          </w:tcPr>
          <w:p w14:paraId="371DBB48" w14:textId="77777777" w:rsidR="00B7387A" w:rsidRPr="00C6449B" w:rsidRDefault="00B7387A" w:rsidP="00CB1CAB">
            <w:pPr>
              <w:pStyle w:val="TAC"/>
            </w:pPr>
            <w:r w:rsidRPr="00C6449B">
              <w:t>40.5</w:t>
            </w:r>
          </w:p>
        </w:tc>
      </w:tr>
      <w:tr w:rsidR="00B7387A" w:rsidRPr="00C6449B" w14:paraId="6218BD1F" w14:textId="77777777" w:rsidTr="00496138">
        <w:trPr>
          <w:jc w:val="center"/>
        </w:trPr>
        <w:tc>
          <w:tcPr>
            <w:tcW w:w="1912" w:type="dxa"/>
          </w:tcPr>
          <w:p w14:paraId="34A6E3B2" w14:textId="77777777" w:rsidR="00B7387A" w:rsidRPr="00C6449B" w:rsidRDefault="00B7387A" w:rsidP="00CB1CAB">
            <w:pPr>
              <w:pStyle w:val="TAC"/>
            </w:pPr>
            <w:r w:rsidRPr="00C6449B">
              <w:t>n260</w:t>
            </w:r>
          </w:p>
        </w:tc>
        <w:tc>
          <w:tcPr>
            <w:tcW w:w="1031" w:type="dxa"/>
          </w:tcPr>
          <w:p w14:paraId="0179F7BD" w14:textId="77777777" w:rsidR="00B7387A" w:rsidRPr="00C6449B" w:rsidRDefault="00B7387A" w:rsidP="00CB1CAB">
            <w:pPr>
              <w:pStyle w:val="TAC"/>
            </w:pPr>
            <w:r w:rsidRPr="00C6449B">
              <w:t>25</w:t>
            </w:r>
          </w:p>
        </w:tc>
        <w:tc>
          <w:tcPr>
            <w:tcW w:w="1134" w:type="dxa"/>
          </w:tcPr>
          <w:p w14:paraId="3F21B97E" w14:textId="77777777" w:rsidR="00B7387A" w:rsidRPr="00C6449B" w:rsidRDefault="00B7387A" w:rsidP="00CB1CAB">
            <w:pPr>
              <w:pStyle w:val="TAC"/>
            </w:pPr>
            <w:r w:rsidRPr="00C6449B">
              <w:t>34</w:t>
            </w:r>
          </w:p>
        </w:tc>
        <w:tc>
          <w:tcPr>
            <w:tcW w:w="1134" w:type="dxa"/>
          </w:tcPr>
          <w:p w14:paraId="0BD5FA95" w14:textId="77777777" w:rsidR="00B7387A" w:rsidRPr="00C6449B" w:rsidRDefault="00B7387A" w:rsidP="00CB1CAB">
            <w:pPr>
              <w:pStyle w:val="TAC"/>
            </w:pPr>
            <w:r w:rsidRPr="00C6449B">
              <w:t>35.5</w:t>
            </w:r>
          </w:p>
        </w:tc>
        <w:tc>
          <w:tcPr>
            <w:tcW w:w="1196" w:type="dxa"/>
          </w:tcPr>
          <w:p w14:paraId="2AFAE2F9" w14:textId="77777777" w:rsidR="00B7387A" w:rsidRPr="00C6449B" w:rsidRDefault="00B7387A" w:rsidP="00CB1CAB">
            <w:pPr>
              <w:pStyle w:val="TAC"/>
            </w:pPr>
            <w:r w:rsidRPr="00C6449B">
              <w:t>41.5</w:t>
            </w:r>
          </w:p>
        </w:tc>
        <w:tc>
          <w:tcPr>
            <w:tcW w:w="1019" w:type="dxa"/>
          </w:tcPr>
          <w:p w14:paraId="75E230D0" w14:textId="77777777" w:rsidR="00B7387A" w:rsidRPr="00C6449B" w:rsidRDefault="00B7387A" w:rsidP="00CB1CAB">
            <w:pPr>
              <w:pStyle w:val="TAC"/>
            </w:pPr>
            <w:r w:rsidRPr="00C6449B">
              <w:t>43</w:t>
            </w:r>
          </w:p>
        </w:tc>
        <w:tc>
          <w:tcPr>
            <w:tcW w:w="1134" w:type="dxa"/>
          </w:tcPr>
          <w:p w14:paraId="01778AE9" w14:textId="77777777" w:rsidR="00B7387A" w:rsidRPr="00C6449B" w:rsidRDefault="00B7387A" w:rsidP="00CB1CAB">
            <w:pPr>
              <w:pStyle w:val="TAC"/>
            </w:pPr>
            <w:r w:rsidRPr="00C6449B">
              <w:t>52</w:t>
            </w:r>
          </w:p>
        </w:tc>
      </w:tr>
      <w:tr w:rsidR="00B7387A" w:rsidRPr="00C6449B" w14:paraId="4E656F61" w14:textId="77777777" w:rsidTr="00496138">
        <w:trPr>
          <w:jc w:val="center"/>
        </w:trPr>
        <w:tc>
          <w:tcPr>
            <w:tcW w:w="1912" w:type="dxa"/>
          </w:tcPr>
          <w:p w14:paraId="6A1C3C1B" w14:textId="77777777" w:rsidR="00B7387A" w:rsidRPr="00C6449B" w:rsidRDefault="00B7387A" w:rsidP="00CB1CAB">
            <w:pPr>
              <w:pStyle w:val="TAC"/>
            </w:pPr>
            <w:r w:rsidRPr="00C6449B">
              <w:t>n261</w:t>
            </w:r>
          </w:p>
        </w:tc>
        <w:tc>
          <w:tcPr>
            <w:tcW w:w="1031" w:type="dxa"/>
          </w:tcPr>
          <w:p w14:paraId="583AC80D" w14:textId="77777777" w:rsidR="00B7387A" w:rsidRPr="00C6449B" w:rsidRDefault="00B7387A" w:rsidP="00CB1CAB">
            <w:pPr>
              <w:pStyle w:val="TAC"/>
            </w:pPr>
            <w:r w:rsidRPr="00C6449B">
              <w:t>18</w:t>
            </w:r>
          </w:p>
        </w:tc>
        <w:tc>
          <w:tcPr>
            <w:tcW w:w="1134" w:type="dxa"/>
          </w:tcPr>
          <w:p w14:paraId="6219784E" w14:textId="77777777" w:rsidR="00B7387A" w:rsidRPr="00C6449B" w:rsidRDefault="00B7387A" w:rsidP="00CB1CAB">
            <w:pPr>
              <w:pStyle w:val="TAC"/>
            </w:pPr>
            <w:r w:rsidRPr="00C6449B">
              <w:t>25.5</w:t>
            </w:r>
          </w:p>
        </w:tc>
        <w:tc>
          <w:tcPr>
            <w:tcW w:w="1134" w:type="dxa"/>
          </w:tcPr>
          <w:p w14:paraId="06294386" w14:textId="77777777" w:rsidR="00B7387A" w:rsidRPr="00C6449B" w:rsidRDefault="00B7387A" w:rsidP="00CB1CAB">
            <w:pPr>
              <w:pStyle w:val="TAC"/>
            </w:pPr>
            <w:r w:rsidRPr="00C6449B">
              <w:t>26.0</w:t>
            </w:r>
          </w:p>
        </w:tc>
        <w:tc>
          <w:tcPr>
            <w:tcW w:w="1196" w:type="dxa"/>
          </w:tcPr>
          <w:p w14:paraId="78101077" w14:textId="77777777" w:rsidR="00B7387A" w:rsidRPr="00C6449B" w:rsidRDefault="00B7387A" w:rsidP="00CB1CAB">
            <w:pPr>
              <w:pStyle w:val="TAC"/>
            </w:pPr>
            <w:r w:rsidRPr="00C6449B">
              <w:t>29.85</w:t>
            </w:r>
          </w:p>
        </w:tc>
        <w:tc>
          <w:tcPr>
            <w:tcW w:w="1019" w:type="dxa"/>
          </w:tcPr>
          <w:p w14:paraId="1B54AC8E" w14:textId="77777777" w:rsidR="00B7387A" w:rsidRPr="00C6449B" w:rsidRDefault="00B7387A" w:rsidP="00CB1CAB">
            <w:pPr>
              <w:pStyle w:val="TAC"/>
            </w:pPr>
            <w:r w:rsidRPr="00C6449B">
              <w:t>30.35</w:t>
            </w:r>
          </w:p>
        </w:tc>
        <w:tc>
          <w:tcPr>
            <w:tcW w:w="1134" w:type="dxa"/>
          </w:tcPr>
          <w:p w14:paraId="1A6C78DD" w14:textId="77777777" w:rsidR="00B7387A" w:rsidRPr="00C6449B" w:rsidRDefault="00B7387A" w:rsidP="00CB1CAB">
            <w:pPr>
              <w:pStyle w:val="TAC"/>
            </w:pPr>
            <w:r w:rsidRPr="00C6449B">
              <w:t>38.35</w:t>
            </w:r>
          </w:p>
        </w:tc>
      </w:tr>
    </w:tbl>
    <w:p w14:paraId="246EC5D0" w14:textId="1F5E45F9" w:rsidR="00B7387A" w:rsidRDefault="00B7387A" w:rsidP="00B7387A"/>
    <w:p w14:paraId="7EAF30BA" w14:textId="7401963C" w:rsidR="00361B1D" w:rsidRPr="00C6449B" w:rsidRDefault="00361B1D" w:rsidP="00B7387A">
      <w:r w:rsidRPr="009C4728">
        <w:t xml:space="preserve">In addition </w:t>
      </w:r>
      <w:r w:rsidRPr="009C4728">
        <w:rPr>
          <w:rFonts w:cs="v5.0.0"/>
        </w:rPr>
        <w:t xml:space="preserve">to the requirements in </w:t>
      </w:r>
      <w:r w:rsidRPr="0027278D">
        <w:rPr>
          <w:rFonts w:cs="v5.0.0"/>
        </w:rPr>
        <w:t xml:space="preserve">Table </w:t>
      </w:r>
      <w:r>
        <w:rPr>
          <w:rFonts w:cs="v5.0.0"/>
        </w:rPr>
        <w:t>10.7.3-1</w:t>
      </w:r>
      <w:r w:rsidRPr="009C4728">
        <w:t>,</w:t>
      </w:r>
      <w:r w:rsidR="00694ACF">
        <w:rPr>
          <w:rFonts w:cs="v5.0.0"/>
        </w:rPr>
        <w:t xml:space="preserve"> the requirement for protection of EESS for BS operating in frequency range 24.25 - 27.5 GHz in </w:t>
      </w:r>
      <w:r w:rsidR="007F25CB">
        <w:rPr>
          <w:rFonts w:cs="v5.0.0"/>
        </w:rPr>
        <w:t>clause</w:t>
      </w:r>
      <w:r w:rsidR="00694ACF">
        <w:rPr>
          <w:rFonts w:cs="v5.0.0"/>
        </w:rPr>
        <w:t> 9.7.5.3.3 may be applied</w:t>
      </w:r>
      <w:r w:rsidRPr="009C4728">
        <w:rPr>
          <w:rFonts w:cs="v5.0.0"/>
        </w:rPr>
        <w:t>.</w:t>
      </w:r>
    </w:p>
    <w:p w14:paraId="29F3BEE9" w14:textId="77777777" w:rsidR="00CF08D6" w:rsidRPr="00C6449B" w:rsidRDefault="00CF08D6" w:rsidP="00CF08D6">
      <w:pPr>
        <w:pStyle w:val="Heading2"/>
      </w:pPr>
      <w:bookmarkStart w:id="5391" w:name="_Toc13079892"/>
      <w:bookmarkStart w:id="5392" w:name="_Toc29811381"/>
      <w:bookmarkStart w:id="5393" w:name="_Toc29811832"/>
      <w:bookmarkStart w:id="5394" w:name="_Toc37268336"/>
      <w:bookmarkStart w:id="5395" w:name="_Toc37268787"/>
      <w:bookmarkStart w:id="5396" w:name="_Toc45893438"/>
      <w:bookmarkStart w:id="5397" w:name="_Toc53177602"/>
      <w:bookmarkStart w:id="5398" w:name="_Toc53178054"/>
      <w:bookmarkStart w:id="5399" w:name="_Toc61176688"/>
      <w:bookmarkStart w:id="5400" w:name="_Toc67916511"/>
      <w:bookmarkStart w:id="5401" w:name="_Toc74670729"/>
      <w:bookmarkStart w:id="5402" w:name="_Toc76542764"/>
      <w:bookmarkStart w:id="5403" w:name="_Toc82626696"/>
      <w:bookmarkStart w:id="5404" w:name="_Toc90414662"/>
      <w:bookmarkStart w:id="5405" w:name="_Toc106769751"/>
      <w:bookmarkStart w:id="5406" w:name="_Toc115185000"/>
      <w:r w:rsidRPr="00C6449B">
        <w:t>10.8</w:t>
      </w:r>
      <w:r w:rsidRPr="00C6449B">
        <w:tab/>
        <w:t>OTA receiver intermodulation</w:t>
      </w:r>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p>
    <w:p w14:paraId="06EFB8F4" w14:textId="77777777" w:rsidR="00CF08D6" w:rsidRPr="00C6449B" w:rsidRDefault="00CF08D6" w:rsidP="00CF08D6">
      <w:pPr>
        <w:pStyle w:val="Heading3"/>
      </w:pPr>
      <w:bookmarkStart w:id="5407" w:name="_Toc13079893"/>
      <w:bookmarkStart w:id="5408" w:name="_Toc29811382"/>
      <w:bookmarkStart w:id="5409" w:name="_Toc29811833"/>
      <w:bookmarkStart w:id="5410" w:name="_Toc37268337"/>
      <w:bookmarkStart w:id="5411" w:name="_Toc37268788"/>
      <w:bookmarkStart w:id="5412" w:name="_Toc45893439"/>
      <w:bookmarkStart w:id="5413" w:name="_Toc53177603"/>
      <w:bookmarkStart w:id="5414" w:name="_Toc53178055"/>
      <w:bookmarkStart w:id="5415" w:name="_Toc61176689"/>
      <w:bookmarkStart w:id="5416" w:name="_Toc67916512"/>
      <w:bookmarkStart w:id="5417" w:name="_Toc74670730"/>
      <w:bookmarkStart w:id="5418" w:name="_Toc76542765"/>
      <w:bookmarkStart w:id="5419" w:name="_Toc82626697"/>
      <w:bookmarkStart w:id="5420" w:name="_Toc90414663"/>
      <w:bookmarkStart w:id="5421" w:name="_Toc106769752"/>
      <w:bookmarkStart w:id="5422" w:name="_Toc115185001"/>
      <w:r w:rsidRPr="00C6449B">
        <w:t>10.8.1</w:t>
      </w:r>
      <w:r w:rsidRPr="00C6449B">
        <w:tab/>
        <w:t>General</w:t>
      </w:r>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p>
    <w:p w14:paraId="359726FB" w14:textId="77777777" w:rsidR="00CF08D6" w:rsidRPr="00C6449B" w:rsidRDefault="00CF08D6" w:rsidP="00CF08D6">
      <w:r w:rsidRPr="00C6449B">
        <w:t xml:space="preserve">Third and higher order mixing of the two interfering RF signals can produce an interfering signal in the band of the desired channel. Intermodulation response rejection is a measure of the capability of the receiver unit to receive a wanted signal on its assigned channel frequency in the presence of two interfering signals which have a specific frequency relationship to the wanted signal. The requirement is defined as a </w:t>
      </w:r>
      <w:r w:rsidRPr="00C6449B">
        <w:rPr>
          <w:i/>
        </w:rPr>
        <w:t>directional requirement</w:t>
      </w:r>
      <w:r w:rsidRPr="00C6449B">
        <w:t xml:space="preserve"> at the </w:t>
      </w:r>
      <w:r w:rsidRPr="00C6449B">
        <w:rPr>
          <w:i/>
        </w:rPr>
        <w:t>RIB</w:t>
      </w:r>
      <w:r w:rsidRPr="00C6449B">
        <w:t>.</w:t>
      </w:r>
    </w:p>
    <w:p w14:paraId="02BF49D2" w14:textId="77777777" w:rsidR="00CF08D6" w:rsidRPr="00C6449B" w:rsidRDefault="00CF08D6" w:rsidP="00CF08D6">
      <w:pPr>
        <w:pStyle w:val="Heading3"/>
      </w:pPr>
      <w:bookmarkStart w:id="5423" w:name="_Toc13079894"/>
      <w:bookmarkStart w:id="5424" w:name="_Toc29811383"/>
      <w:bookmarkStart w:id="5425" w:name="_Toc29811834"/>
      <w:bookmarkStart w:id="5426" w:name="_Toc37268338"/>
      <w:bookmarkStart w:id="5427" w:name="_Toc37268789"/>
      <w:bookmarkStart w:id="5428" w:name="_Toc45893440"/>
      <w:bookmarkStart w:id="5429" w:name="_Toc53177604"/>
      <w:bookmarkStart w:id="5430" w:name="_Toc53178056"/>
      <w:bookmarkStart w:id="5431" w:name="_Toc61176690"/>
      <w:bookmarkStart w:id="5432" w:name="_Toc67916513"/>
      <w:bookmarkStart w:id="5433" w:name="_Toc74670731"/>
      <w:bookmarkStart w:id="5434" w:name="_Toc76542766"/>
      <w:bookmarkStart w:id="5435" w:name="_Toc82626698"/>
      <w:bookmarkStart w:id="5436" w:name="_Toc90414664"/>
      <w:bookmarkStart w:id="5437" w:name="_Toc106769753"/>
      <w:bookmarkStart w:id="5438" w:name="_Toc115185002"/>
      <w:r w:rsidRPr="00C6449B">
        <w:t>10.8.2</w:t>
      </w:r>
      <w:r w:rsidRPr="00C6449B">
        <w:tab/>
        <w:t xml:space="preserve">Minimum requirement for </w:t>
      </w:r>
      <w:r w:rsidRPr="00C6449B">
        <w:rPr>
          <w:i/>
        </w:rPr>
        <w:t>BS type 1-O</w:t>
      </w:r>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p>
    <w:p w14:paraId="7F7FC092" w14:textId="77777777" w:rsidR="00CF08D6" w:rsidRPr="00C6449B" w:rsidRDefault="00CF08D6" w:rsidP="00CF08D6">
      <w:r w:rsidRPr="00C6449B">
        <w:t>The requirement shall apply at the RIB when the AoA of the incident wave of a received signal and the interfering signal are from the same direction, and:</w:t>
      </w:r>
    </w:p>
    <w:p w14:paraId="630BA596" w14:textId="77777777" w:rsidR="00CF08D6" w:rsidRPr="00C6449B" w:rsidRDefault="00CF08D6" w:rsidP="00CF08D6">
      <w:pPr>
        <w:pStyle w:val="B1"/>
      </w:pPr>
      <w:r w:rsidRPr="00C6449B">
        <w:t>-</w:t>
      </w:r>
      <w:r w:rsidRPr="00C6449B">
        <w:tab/>
        <w:t xml:space="preserve">when the wanted signal is based on </w:t>
      </w:r>
      <w:r w:rsidRPr="00C6449B">
        <w:rPr>
          <w:rFonts w:cs="Arial"/>
          <w:szCs w:val="18"/>
          <w:lang w:eastAsia="ja-JP"/>
        </w:rPr>
        <w:t>EIS</w:t>
      </w:r>
      <w:r w:rsidRPr="00C6449B">
        <w:rPr>
          <w:rFonts w:cs="Arial"/>
          <w:szCs w:val="18"/>
          <w:vertAlign w:val="subscript"/>
          <w:lang w:eastAsia="ja-JP"/>
        </w:rPr>
        <w:t>REFSENS</w:t>
      </w:r>
      <w:r w:rsidRPr="00C6449B">
        <w:t xml:space="preserve">: the AoA of the incident wave of a received signal and the interfering signal are within the </w:t>
      </w:r>
      <w:r w:rsidRPr="00C6449B">
        <w:rPr>
          <w:i/>
        </w:rPr>
        <w:t>OTA REFSENS RoAoA.</w:t>
      </w:r>
    </w:p>
    <w:p w14:paraId="50DC68B2" w14:textId="77777777" w:rsidR="00CF08D6" w:rsidRPr="00C6449B" w:rsidRDefault="00CF08D6" w:rsidP="00CF08D6">
      <w:pPr>
        <w:pStyle w:val="B1"/>
      </w:pPr>
      <w:r w:rsidRPr="00C6449B">
        <w:t>-</w:t>
      </w:r>
      <w:r w:rsidRPr="00C6449B">
        <w:tab/>
        <w:t xml:space="preserve">when the wanted signal is based on </w:t>
      </w:r>
      <w:r w:rsidRPr="00C6449B">
        <w:rPr>
          <w:rFonts w:cs="Arial"/>
          <w:szCs w:val="18"/>
          <w:lang w:eastAsia="ja-JP"/>
        </w:rPr>
        <w:t>EIS</w:t>
      </w:r>
      <w:r w:rsidRPr="00C6449B">
        <w:rPr>
          <w:rFonts w:cs="Arial"/>
          <w:szCs w:val="18"/>
          <w:vertAlign w:val="subscript"/>
          <w:lang w:eastAsia="ja-JP"/>
        </w:rPr>
        <w:t>minSENS</w:t>
      </w:r>
      <w:r w:rsidRPr="00C6449B">
        <w:t xml:space="preserve">: the AoA of the incident wave of a received signal and the interfering signal are within the </w:t>
      </w:r>
      <w:r w:rsidRPr="00C6449B">
        <w:rPr>
          <w:i/>
        </w:rPr>
        <w:t>minSENS RoAoA</w:t>
      </w:r>
      <w:r w:rsidRPr="00C6449B">
        <w:t>.</w:t>
      </w:r>
    </w:p>
    <w:p w14:paraId="32A96283" w14:textId="77777777" w:rsidR="00CF08D6" w:rsidRPr="00C6449B" w:rsidRDefault="00CF08D6" w:rsidP="00CF08D6">
      <w:r w:rsidRPr="00C6449B">
        <w:t xml:space="preserve">The wanted and interfering signals apply to each supported polarization, under the assumption of </w:t>
      </w:r>
      <w:r w:rsidRPr="00C6449B">
        <w:rPr>
          <w:i/>
        </w:rPr>
        <w:t>polarization match</w:t>
      </w:r>
      <w:r w:rsidRPr="00C6449B">
        <w:t>.</w:t>
      </w:r>
    </w:p>
    <w:p w14:paraId="2734FA02" w14:textId="77777777" w:rsidR="00CF08D6" w:rsidRPr="00C6449B" w:rsidRDefault="00CF08D6" w:rsidP="00CF08D6">
      <w:r w:rsidRPr="00C6449B">
        <w:t>The throughput</w:t>
      </w:r>
      <w:r w:rsidRPr="00C6449B">
        <w:rPr>
          <w:vertAlign w:val="subscript"/>
        </w:rPr>
        <w:t xml:space="preserve"> </w:t>
      </w:r>
      <w:r w:rsidRPr="00C6449B">
        <w:t xml:space="preserve">shall be </w:t>
      </w:r>
      <w:r w:rsidRPr="00C6449B">
        <w:rPr>
          <w:rFonts w:hint="eastAsia"/>
        </w:rPr>
        <w:t>≥</w:t>
      </w:r>
      <w:r w:rsidRPr="00C6449B">
        <w:t xml:space="preserve"> 95% of the maximum throughput</w:t>
      </w:r>
      <w:r w:rsidRPr="00C6449B" w:rsidDel="00BE584A">
        <w:t xml:space="preserve"> </w:t>
      </w:r>
      <w:r w:rsidRPr="00C6449B">
        <w:t>of the reference measurement channel, with a wanted signal at the assigned channel frequency and two interfering signals at the RIB with the conditions specified in tables 10.8.2-1 and 10.8.2-2 for intermodulation performance and in tables 10.8.2-3 and</w:t>
      </w:r>
      <w:r w:rsidRPr="00C6449B">
        <w:rPr>
          <w:lang w:eastAsia="zh-CN"/>
        </w:rPr>
        <w:t xml:space="preserve"> 10.8.2-4 </w:t>
      </w:r>
      <w:r w:rsidRPr="00C6449B">
        <w:t>for narrowband intermodulation performance.</w:t>
      </w:r>
    </w:p>
    <w:p w14:paraId="3667DDF8" w14:textId="77777777" w:rsidR="00CF08D6" w:rsidRPr="00C6449B" w:rsidRDefault="00CF08D6" w:rsidP="00CF08D6">
      <w:pPr>
        <w:rPr>
          <w:rFonts w:eastAsia="Osaka"/>
        </w:rPr>
      </w:pPr>
      <w:r w:rsidRPr="00C6449B">
        <w:rPr>
          <w:rFonts w:eastAsia="Osaka"/>
        </w:rPr>
        <w:t>The reference measurement channel for the wanted signal is identified in table 10.3.2-1, table 10.3.2-2</w:t>
      </w:r>
      <w:r w:rsidRPr="00C6449B">
        <w:rPr>
          <w:lang w:eastAsia="zh-CN"/>
        </w:rPr>
        <w:t xml:space="preserve"> and table 10.3.2-3 f</w:t>
      </w:r>
      <w:r w:rsidRPr="00C6449B">
        <w:rPr>
          <w:rFonts w:eastAsia="Osaka"/>
        </w:rPr>
        <w:t xml:space="preserve">or each </w:t>
      </w:r>
      <w:r w:rsidRPr="00C6449B">
        <w:rPr>
          <w:rFonts w:eastAsia="Osaka"/>
          <w:i/>
        </w:rPr>
        <w:t>BS channel bandwidth</w:t>
      </w:r>
      <w:r w:rsidRPr="00C6449B">
        <w:rPr>
          <w:rFonts w:eastAsia="Osaka"/>
        </w:rPr>
        <w:t xml:space="preserve"> and further specified in annex A.1. The characteristics of the interfering signal is further specified in annex D.</w:t>
      </w:r>
    </w:p>
    <w:p w14:paraId="49BB3242" w14:textId="77777777" w:rsidR="00CF08D6" w:rsidRPr="00C6449B" w:rsidRDefault="00CF08D6" w:rsidP="00CF08D6">
      <w:pPr>
        <w:rPr>
          <w:rFonts w:eastAsia="Osaka"/>
          <w:lang w:val="en-US"/>
        </w:rPr>
      </w:pPr>
      <w:r w:rsidRPr="00C6449B">
        <w:rPr>
          <w:rFonts w:eastAsia="Osaka"/>
          <w:lang w:val="en-US"/>
        </w:rPr>
        <w:t xml:space="preserve">The subcarrier spacing for the modulated interfering signal shall be the same as the subcarrier spacing for the wanted signal, except for the case of wanted signal subcarrier spacing 60kHz and </w:t>
      </w:r>
      <w:r w:rsidRPr="00C6449B">
        <w:rPr>
          <w:rFonts w:eastAsia="Osaka"/>
          <w:i/>
          <w:lang w:val="en-US"/>
        </w:rPr>
        <w:t>BS channel bandwidth</w:t>
      </w:r>
      <w:r w:rsidRPr="00C6449B">
        <w:rPr>
          <w:rFonts w:eastAsia="Osaka"/>
          <w:lang w:val="en-US"/>
        </w:rPr>
        <w:t xml:space="preserve"> &lt;=20MHz, for which the subcarrier spacing of the interfering signal shall be 30kHz.</w:t>
      </w:r>
    </w:p>
    <w:p w14:paraId="2D83EC8A" w14:textId="77777777" w:rsidR="00CF08D6" w:rsidRPr="00C6449B" w:rsidRDefault="00CF08D6" w:rsidP="00CF08D6">
      <w:pPr>
        <w:rPr>
          <w:rFonts w:eastAsia="Osaka"/>
        </w:rPr>
      </w:pPr>
      <w:r w:rsidRPr="00C6449B">
        <w:rPr>
          <w:rFonts w:eastAsia="Osaka"/>
        </w:rPr>
        <w:t xml:space="preserve">The receiver intermodulation requirement is applicable outside the </w:t>
      </w:r>
      <w:r w:rsidRPr="00C6449B">
        <w:rPr>
          <w:i/>
          <w:lang w:eastAsia="zh-CN"/>
        </w:rPr>
        <w:t xml:space="preserve">Base Station </w:t>
      </w:r>
      <w:r w:rsidRPr="00C6449B">
        <w:rPr>
          <w:rFonts w:eastAsia="Osaka"/>
          <w:i/>
        </w:rPr>
        <w:t>RF Bandwidth</w:t>
      </w:r>
      <w:r w:rsidRPr="00C6449B">
        <w:rPr>
          <w:lang w:eastAsia="zh-CN"/>
        </w:rPr>
        <w:t xml:space="preserve"> or </w:t>
      </w:r>
      <w:r w:rsidRPr="00C6449B">
        <w:rPr>
          <w:i/>
          <w:lang w:eastAsia="zh-CN"/>
        </w:rPr>
        <w:t>Radio Bandwidth</w:t>
      </w:r>
      <w:r w:rsidRPr="00C6449B">
        <w:rPr>
          <w:lang w:eastAsia="zh-CN"/>
        </w:rPr>
        <w:t xml:space="preserve"> edges</w:t>
      </w:r>
      <w:r w:rsidRPr="00C6449B">
        <w:rPr>
          <w:rFonts w:eastAsia="Osaka"/>
        </w:rPr>
        <w:t xml:space="preserve">. The interfering signal offset is defined relative to the </w:t>
      </w:r>
      <w:r w:rsidRPr="00C6449B">
        <w:rPr>
          <w:rFonts w:eastAsia="Osaka"/>
          <w:i/>
        </w:rPr>
        <w:t>Base Station RF Bandwidth edges</w:t>
      </w:r>
      <w:r w:rsidRPr="00C6449B">
        <w:rPr>
          <w:rFonts w:eastAsia="Osaka"/>
        </w:rPr>
        <w:t xml:space="preserve"> </w:t>
      </w:r>
      <w:r w:rsidRPr="00C6449B">
        <w:rPr>
          <w:lang w:eastAsia="zh-CN"/>
        </w:rPr>
        <w:t xml:space="preserve">or </w:t>
      </w:r>
      <w:r w:rsidRPr="00C6449B">
        <w:rPr>
          <w:i/>
          <w:lang w:eastAsia="zh-CN"/>
        </w:rPr>
        <w:t xml:space="preserve">Radio Bandwidth </w:t>
      </w:r>
      <w:r w:rsidRPr="00C6449B">
        <w:rPr>
          <w:rFonts w:eastAsia="Osaka"/>
        </w:rPr>
        <w:t>edges.</w:t>
      </w:r>
    </w:p>
    <w:p w14:paraId="39162673" w14:textId="77777777" w:rsidR="00CF08D6" w:rsidRPr="00C6449B" w:rsidRDefault="00CF08D6" w:rsidP="00CF08D6">
      <w:r w:rsidRPr="00C6449B">
        <w:t xml:space="preserve">For a RIBs supporting operation in </w:t>
      </w:r>
      <w:r w:rsidRPr="00C6449B">
        <w:rPr>
          <w:i/>
        </w:rPr>
        <w:t>non-contiguous spectrum</w:t>
      </w:r>
      <w:r w:rsidRPr="00C6449B">
        <w:t xml:space="preserve"> within any </w:t>
      </w:r>
      <w:r w:rsidRPr="00C6449B">
        <w:rPr>
          <w:i/>
        </w:rPr>
        <w:t>operating band</w:t>
      </w:r>
      <w:r w:rsidRPr="00C6449B">
        <w:t xml:space="preserve">, the narrowband intermodulation requirement shall apply in addition inside any </w:t>
      </w:r>
      <w:r w:rsidRPr="00C6449B">
        <w:rPr>
          <w:i/>
        </w:rPr>
        <w:t>sub-block gap</w:t>
      </w:r>
      <w:r w:rsidRPr="00C6449B">
        <w:t xml:space="preserve"> in case the </w:t>
      </w:r>
      <w:r w:rsidRPr="00C6449B">
        <w:rPr>
          <w:i/>
        </w:rPr>
        <w:t>sub-block gap</w:t>
      </w:r>
      <w:r w:rsidRPr="00C6449B">
        <w:t xml:space="preserve"> is at least as wide as the </w:t>
      </w:r>
      <w:r w:rsidRPr="00C6449B">
        <w:rPr>
          <w:i/>
        </w:rPr>
        <w:t>BS channel bandwidth</w:t>
      </w:r>
      <w:r w:rsidRPr="00C6449B">
        <w:t xml:space="preserve"> of the NR interfering signal in tables 10.8.2-2 and 10.8.2-4. The interfering signal offset is defined relative to the </w:t>
      </w:r>
      <w:r w:rsidRPr="00C6449B">
        <w:rPr>
          <w:i/>
        </w:rPr>
        <w:t>sub-block</w:t>
      </w:r>
      <w:r w:rsidRPr="00C6449B">
        <w:t xml:space="preserve"> edges inside the </w:t>
      </w:r>
      <w:r w:rsidRPr="00C6449B">
        <w:rPr>
          <w:i/>
        </w:rPr>
        <w:t>sub-block gap</w:t>
      </w:r>
      <w:r w:rsidRPr="00C6449B">
        <w:t>.</w:t>
      </w:r>
    </w:p>
    <w:p w14:paraId="21CDEC16" w14:textId="77777777" w:rsidR="00CF08D6" w:rsidRPr="00C6449B" w:rsidRDefault="00CF08D6" w:rsidP="00CF08D6">
      <w:r w:rsidRPr="00C6449B">
        <w:t xml:space="preserve">For </w:t>
      </w:r>
      <w:r w:rsidRPr="00C6449B">
        <w:rPr>
          <w:i/>
        </w:rPr>
        <w:t>multi-band RIBs</w:t>
      </w:r>
      <w:r w:rsidRPr="00C6449B">
        <w:t xml:space="preserve">, the intermodulation requirement shall apply in addition inside any </w:t>
      </w:r>
      <w:r w:rsidRPr="00C6449B">
        <w:rPr>
          <w:i/>
        </w:rPr>
        <w:t>Inter RF Bandwidth gap</w:t>
      </w:r>
      <w:r w:rsidRPr="00C6449B">
        <w:t xml:space="preserve">, in case the gap size is at least twice as wide as the NR interfering signal centre frequency offset from the </w:t>
      </w:r>
      <w:r w:rsidRPr="00C6449B">
        <w:rPr>
          <w:i/>
        </w:rPr>
        <w:t>Base Station RF Bandwidth edge</w:t>
      </w:r>
      <w:r w:rsidRPr="00C6449B">
        <w:t>.</w:t>
      </w:r>
    </w:p>
    <w:p w14:paraId="73E6C774" w14:textId="77777777" w:rsidR="00CF08D6" w:rsidRPr="00C6449B" w:rsidRDefault="00CF08D6" w:rsidP="00CF08D6">
      <w:r w:rsidRPr="00C6449B">
        <w:lastRenderedPageBreak/>
        <w:t xml:space="preserve">For </w:t>
      </w:r>
      <w:r w:rsidRPr="00C6449B">
        <w:rPr>
          <w:i/>
        </w:rPr>
        <w:t>multi-band RIBs</w:t>
      </w:r>
      <w:r w:rsidRPr="00C6449B">
        <w:t xml:space="preserve">, the narrowband intermodulation requirement shall apply in addition inside any </w:t>
      </w:r>
      <w:r w:rsidRPr="00C6449B">
        <w:rPr>
          <w:i/>
        </w:rPr>
        <w:t>Inter RF Bandwidth gap</w:t>
      </w:r>
      <w:r w:rsidRPr="00C6449B">
        <w:t xml:space="preserve"> in case the gap size is at least as wide as the NR interfering signal in tables 10.8.2-2 and 10.8.2-4. The interfering signal offset is defined relative to the </w:t>
      </w:r>
      <w:r w:rsidRPr="00C6449B">
        <w:rPr>
          <w:i/>
        </w:rPr>
        <w:t>Base Station RF Bandwidth edges</w:t>
      </w:r>
      <w:r w:rsidRPr="00C6449B">
        <w:t xml:space="preserve"> inside the </w:t>
      </w:r>
      <w:r w:rsidRPr="00C6449B">
        <w:rPr>
          <w:i/>
        </w:rPr>
        <w:t>Inter RF Bandwidth gap</w:t>
      </w:r>
      <w:r w:rsidRPr="00C6449B">
        <w:t>.</w:t>
      </w:r>
    </w:p>
    <w:p w14:paraId="777EA792" w14:textId="77777777" w:rsidR="00CF08D6" w:rsidRPr="00C6449B" w:rsidRDefault="00CF08D6" w:rsidP="00CF08D6">
      <w:pPr>
        <w:pStyle w:val="TH"/>
      </w:pPr>
      <w:r w:rsidRPr="00C6449B">
        <w:t>Table 10.8.2-1: General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7"/>
        <w:gridCol w:w="2376"/>
        <w:gridCol w:w="2216"/>
        <w:gridCol w:w="1973"/>
      </w:tblGrid>
      <w:tr w:rsidR="00C95E33" w:rsidRPr="00C6449B" w14:paraId="788AEE9E" w14:textId="77777777" w:rsidTr="00CF08D6">
        <w:trPr>
          <w:jc w:val="center"/>
        </w:trPr>
        <w:tc>
          <w:tcPr>
            <w:tcW w:w="1737" w:type="dxa"/>
            <w:shd w:val="clear" w:color="auto" w:fill="auto"/>
          </w:tcPr>
          <w:p w14:paraId="50EF84BF" w14:textId="77777777" w:rsidR="00C95E33" w:rsidRPr="00C6449B" w:rsidRDefault="00C95E33" w:rsidP="00C95E33">
            <w:pPr>
              <w:pStyle w:val="TAH"/>
            </w:pPr>
            <w:r w:rsidRPr="00C6449B">
              <w:t>BS class</w:t>
            </w:r>
          </w:p>
        </w:tc>
        <w:tc>
          <w:tcPr>
            <w:tcW w:w="2376" w:type="dxa"/>
            <w:shd w:val="clear" w:color="auto" w:fill="auto"/>
          </w:tcPr>
          <w:p w14:paraId="0FC48535" w14:textId="77777777" w:rsidR="00C95E33" w:rsidRPr="00C6449B" w:rsidRDefault="00C95E33" w:rsidP="00C95E33">
            <w:pPr>
              <w:pStyle w:val="TAH"/>
            </w:pPr>
            <w:r w:rsidRPr="00C6449B">
              <w:t>Wanted Signal mean power (dBm)</w:t>
            </w:r>
          </w:p>
        </w:tc>
        <w:tc>
          <w:tcPr>
            <w:tcW w:w="2216" w:type="dxa"/>
            <w:shd w:val="clear" w:color="auto" w:fill="auto"/>
          </w:tcPr>
          <w:p w14:paraId="0136F25D" w14:textId="7E1B7F6F" w:rsidR="00C95E33" w:rsidRPr="00C6449B" w:rsidRDefault="00C95E33" w:rsidP="00C95E33">
            <w:pPr>
              <w:pStyle w:val="TAH"/>
            </w:pPr>
            <w:r w:rsidRPr="00C6449B">
              <w:rPr>
                <w:rFonts w:cs="Arial"/>
              </w:rPr>
              <w:t>Mean power of the interfering signals</w:t>
            </w:r>
            <w:r w:rsidRPr="00C6449B" w:rsidDel="002413F2">
              <w:t xml:space="preserve"> </w:t>
            </w:r>
            <w:r w:rsidRPr="00C6449B">
              <w:t>(dBm)</w:t>
            </w:r>
          </w:p>
        </w:tc>
        <w:tc>
          <w:tcPr>
            <w:tcW w:w="1973" w:type="dxa"/>
            <w:shd w:val="clear" w:color="auto" w:fill="auto"/>
          </w:tcPr>
          <w:p w14:paraId="33FC7E6D" w14:textId="60F64B40" w:rsidR="00C95E33" w:rsidRPr="00C6449B" w:rsidRDefault="00C95E33" w:rsidP="00C95E33">
            <w:pPr>
              <w:pStyle w:val="TAH"/>
            </w:pPr>
            <w:r w:rsidRPr="00C6449B">
              <w:t>Type of interfering signals</w:t>
            </w:r>
          </w:p>
        </w:tc>
      </w:tr>
      <w:tr w:rsidR="00CF08D6" w:rsidRPr="00C6449B" w14:paraId="466940A7" w14:textId="77777777" w:rsidTr="00CF08D6">
        <w:trPr>
          <w:jc w:val="center"/>
        </w:trPr>
        <w:tc>
          <w:tcPr>
            <w:tcW w:w="1737" w:type="dxa"/>
            <w:vMerge w:val="restart"/>
            <w:shd w:val="clear" w:color="auto" w:fill="auto"/>
          </w:tcPr>
          <w:p w14:paraId="04F112A2" w14:textId="77777777" w:rsidR="00CF08D6" w:rsidRPr="00C6449B" w:rsidRDefault="00CF08D6" w:rsidP="00CF08D6">
            <w:pPr>
              <w:pStyle w:val="TAC"/>
            </w:pPr>
            <w:r w:rsidRPr="00C6449B">
              <w:t>Wide Area BS</w:t>
            </w:r>
          </w:p>
        </w:tc>
        <w:tc>
          <w:tcPr>
            <w:tcW w:w="2376" w:type="dxa"/>
            <w:shd w:val="clear" w:color="auto" w:fill="auto"/>
          </w:tcPr>
          <w:p w14:paraId="2F648A06" w14:textId="77777777" w:rsidR="00CF08D6" w:rsidRPr="00C6449B" w:rsidRDefault="00CF08D6" w:rsidP="00CF08D6">
            <w:pPr>
              <w:pStyle w:val="TAC"/>
            </w:pPr>
            <w:r w:rsidRPr="00C6449B">
              <w:t>EIS</w:t>
            </w:r>
            <w:r w:rsidRPr="00C6449B">
              <w:rPr>
                <w:vertAlign w:val="subscript"/>
              </w:rPr>
              <w:t>REFSENS</w:t>
            </w:r>
            <w:r w:rsidRPr="00C6449B" w:rsidDel="00E01BA4">
              <w:t xml:space="preserve"> </w:t>
            </w:r>
            <w:r w:rsidRPr="00C6449B">
              <w:t>+ 6 dB</w:t>
            </w:r>
            <w:r w:rsidRPr="00C6449B" w:rsidDel="001B7E47">
              <w:t xml:space="preserve"> </w:t>
            </w:r>
          </w:p>
        </w:tc>
        <w:tc>
          <w:tcPr>
            <w:tcW w:w="2216" w:type="dxa"/>
            <w:shd w:val="clear" w:color="auto" w:fill="auto"/>
            <w:vAlign w:val="center"/>
          </w:tcPr>
          <w:p w14:paraId="3F0FD25C" w14:textId="77777777" w:rsidR="00CF08D6" w:rsidRPr="00C6449B" w:rsidRDefault="00CF08D6" w:rsidP="00CF08D6">
            <w:pPr>
              <w:pStyle w:val="TAC"/>
            </w:pPr>
            <w:r w:rsidRPr="00C6449B">
              <w:t xml:space="preserve">-52 - </w:t>
            </w:r>
            <w:r w:rsidRPr="00C6449B">
              <w:rPr>
                <w:rFonts w:cs="Arial"/>
              </w:rPr>
              <w:t>Δ</w:t>
            </w:r>
            <w:r w:rsidRPr="00C6449B">
              <w:rPr>
                <w:rFonts w:cs="Arial"/>
                <w:vertAlign w:val="subscript"/>
              </w:rPr>
              <w:t>OTAREFSENS</w:t>
            </w:r>
          </w:p>
        </w:tc>
        <w:tc>
          <w:tcPr>
            <w:tcW w:w="1973" w:type="dxa"/>
            <w:vMerge w:val="restart"/>
            <w:shd w:val="clear" w:color="auto" w:fill="auto"/>
            <w:vAlign w:val="center"/>
          </w:tcPr>
          <w:p w14:paraId="5D05E684" w14:textId="77777777" w:rsidR="00CF08D6" w:rsidRPr="00C6449B" w:rsidRDefault="00CF08D6" w:rsidP="00CF08D6">
            <w:pPr>
              <w:pStyle w:val="TAC"/>
            </w:pPr>
            <w:r w:rsidRPr="00C6449B">
              <w:t>See Table 10.8.2-2</w:t>
            </w:r>
          </w:p>
        </w:tc>
      </w:tr>
      <w:tr w:rsidR="00CF08D6" w:rsidRPr="00C6449B" w14:paraId="74B115E2" w14:textId="77777777" w:rsidTr="00CF08D6">
        <w:trPr>
          <w:jc w:val="center"/>
        </w:trPr>
        <w:tc>
          <w:tcPr>
            <w:tcW w:w="1737" w:type="dxa"/>
            <w:vMerge/>
            <w:shd w:val="clear" w:color="auto" w:fill="auto"/>
          </w:tcPr>
          <w:p w14:paraId="4EE21352" w14:textId="77777777" w:rsidR="00CF08D6" w:rsidRPr="00C6449B" w:rsidRDefault="00CF08D6" w:rsidP="00CF08D6">
            <w:pPr>
              <w:pStyle w:val="TAC"/>
            </w:pPr>
          </w:p>
        </w:tc>
        <w:tc>
          <w:tcPr>
            <w:tcW w:w="2376" w:type="dxa"/>
            <w:shd w:val="clear" w:color="auto" w:fill="auto"/>
          </w:tcPr>
          <w:p w14:paraId="520C03A9" w14:textId="77777777" w:rsidR="00CF08D6" w:rsidRPr="00C6449B" w:rsidRDefault="00CF08D6" w:rsidP="00CF08D6">
            <w:pPr>
              <w:pStyle w:val="TAC"/>
            </w:pPr>
            <w:r w:rsidRPr="00C6449B">
              <w:t>EIS</w:t>
            </w:r>
            <w:r w:rsidRPr="00C6449B">
              <w:rPr>
                <w:vertAlign w:val="subscript"/>
              </w:rPr>
              <w:t>minSENS</w:t>
            </w:r>
            <w:r w:rsidRPr="00C6449B" w:rsidDel="00E01BA4">
              <w:t xml:space="preserve"> </w:t>
            </w:r>
            <w:r w:rsidRPr="00C6449B">
              <w:t>+ 6 dB</w:t>
            </w:r>
            <w:r w:rsidRPr="00C6449B" w:rsidDel="001B7E47">
              <w:t xml:space="preserve"> </w:t>
            </w:r>
          </w:p>
        </w:tc>
        <w:tc>
          <w:tcPr>
            <w:tcW w:w="2216" w:type="dxa"/>
            <w:shd w:val="clear" w:color="auto" w:fill="auto"/>
            <w:vAlign w:val="center"/>
          </w:tcPr>
          <w:p w14:paraId="31F54030" w14:textId="77777777" w:rsidR="00CF08D6" w:rsidRPr="00C6449B" w:rsidRDefault="00CF08D6" w:rsidP="00CF08D6">
            <w:pPr>
              <w:pStyle w:val="TAC"/>
            </w:pPr>
            <w:r w:rsidRPr="00C6449B">
              <w:t xml:space="preserve">-52 - </w:t>
            </w:r>
            <w:r w:rsidRPr="00C6449B">
              <w:rPr>
                <w:rFonts w:cs="Arial"/>
              </w:rPr>
              <w:t>Δ</w:t>
            </w:r>
            <w:r w:rsidRPr="00C6449B">
              <w:rPr>
                <w:rFonts w:cs="Arial"/>
                <w:vertAlign w:val="subscript"/>
              </w:rPr>
              <w:t>minSENS</w:t>
            </w:r>
          </w:p>
        </w:tc>
        <w:tc>
          <w:tcPr>
            <w:tcW w:w="1973" w:type="dxa"/>
            <w:vMerge/>
            <w:shd w:val="clear" w:color="auto" w:fill="auto"/>
            <w:vAlign w:val="center"/>
          </w:tcPr>
          <w:p w14:paraId="28AC4A74" w14:textId="77777777" w:rsidR="00CF08D6" w:rsidRPr="00C6449B" w:rsidRDefault="00CF08D6" w:rsidP="00CF08D6">
            <w:pPr>
              <w:pStyle w:val="TAC"/>
            </w:pPr>
          </w:p>
        </w:tc>
      </w:tr>
      <w:tr w:rsidR="00CF08D6" w:rsidRPr="00C6449B" w14:paraId="0E6D30A1" w14:textId="77777777" w:rsidTr="00CF08D6">
        <w:trPr>
          <w:jc w:val="center"/>
        </w:trPr>
        <w:tc>
          <w:tcPr>
            <w:tcW w:w="1737" w:type="dxa"/>
            <w:vMerge w:val="restart"/>
            <w:shd w:val="clear" w:color="auto" w:fill="auto"/>
          </w:tcPr>
          <w:p w14:paraId="48A185D3" w14:textId="77777777" w:rsidR="00CF08D6" w:rsidRPr="00C6449B" w:rsidRDefault="00CF08D6" w:rsidP="00CF08D6">
            <w:pPr>
              <w:pStyle w:val="TAC"/>
            </w:pPr>
            <w:r w:rsidRPr="00C6449B">
              <w:t>Medium Range BS</w:t>
            </w:r>
          </w:p>
        </w:tc>
        <w:tc>
          <w:tcPr>
            <w:tcW w:w="2376" w:type="dxa"/>
            <w:shd w:val="clear" w:color="auto" w:fill="auto"/>
          </w:tcPr>
          <w:p w14:paraId="7797B9E7" w14:textId="77777777" w:rsidR="00CF08D6" w:rsidRPr="00C6449B" w:rsidRDefault="00CF08D6" w:rsidP="00CF08D6">
            <w:pPr>
              <w:pStyle w:val="TAC"/>
            </w:pPr>
            <w:r w:rsidRPr="00C6449B">
              <w:t>EIS</w:t>
            </w:r>
            <w:r w:rsidRPr="00C6449B">
              <w:rPr>
                <w:vertAlign w:val="subscript"/>
              </w:rPr>
              <w:t>REFSENS</w:t>
            </w:r>
            <w:r w:rsidRPr="00C6449B" w:rsidDel="00E01BA4">
              <w:t xml:space="preserve"> </w:t>
            </w:r>
            <w:r w:rsidRPr="00C6449B">
              <w:t>+ 6 dB</w:t>
            </w:r>
          </w:p>
        </w:tc>
        <w:tc>
          <w:tcPr>
            <w:tcW w:w="2216" w:type="dxa"/>
            <w:shd w:val="clear" w:color="auto" w:fill="auto"/>
            <w:vAlign w:val="center"/>
          </w:tcPr>
          <w:p w14:paraId="12C3D359" w14:textId="77777777" w:rsidR="00CF08D6" w:rsidRPr="00C6449B" w:rsidRDefault="00CF08D6" w:rsidP="00CF08D6">
            <w:pPr>
              <w:pStyle w:val="TAC"/>
            </w:pPr>
            <w:r w:rsidRPr="00C6449B">
              <w:t xml:space="preserve">-47 - </w:t>
            </w:r>
            <w:r w:rsidRPr="00C6449B">
              <w:rPr>
                <w:rFonts w:cs="Arial"/>
              </w:rPr>
              <w:t>Δ</w:t>
            </w:r>
            <w:r w:rsidRPr="00C6449B">
              <w:rPr>
                <w:rFonts w:cs="Arial"/>
                <w:vertAlign w:val="subscript"/>
              </w:rPr>
              <w:t>OTAREFSENS</w:t>
            </w:r>
          </w:p>
        </w:tc>
        <w:tc>
          <w:tcPr>
            <w:tcW w:w="1973" w:type="dxa"/>
            <w:vMerge/>
            <w:shd w:val="clear" w:color="auto" w:fill="auto"/>
          </w:tcPr>
          <w:p w14:paraId="7D8FBDB1" w14:textId="77777777" w:rsidR="00CF08D6" w:rsidRPr="00C6449B" w:rsidRDefault="00CF08D6" w:rsidP="00CF08D6">
            <w:pPr>
              <w:pStyle w:val="TAC"/>
            </w:pPr>
          </w:p>
        </w:tc>
      </w:tr>
      <w:tr w:rsidR="00CF08D6" w:rsidRPr="00C6449B" w14:paraId="3D4145C4" w14:textId="77777777" w:rsidTr="00CF08D6">
        <w:trPr>
          <w:jc w:val="center"/>
        </w:trPr>
        <w:tc>
          <w:tcPr>
            <w:tcW w:w="1737" w:type="dxa"/>
            <w:vMerge/>
            <w:shd w:val="clear" w:color="auto" w:fill="auto"/>
          </w:tcPr>
          <w:p w14:paraId="0DEF57C0" w14:textId="77777777" w:rsidR="00CF08D6" w:rsidRPr="00C6449B" w:rsidRDefault="00CF08D6" w:rsidP="00CF08D6">
            <w:pPr>
              <w:pStyle w:val="TAC"/>
            </w:pPr>
          </w:p>
        </w:tc>
        <w:tc>
          <w:tcPr>
            <w:tcW w:w="2376" w:type="dxa"/>
            <w:shd w:val="clear" w:color="auto" w:fill="auto"/>
          </w:tcPr>
          <w:p w14:paraId="32060A43" w14:textId="77777777" w:rsidR="00CF08D6" w:rsidRPr="00C6449B" w:rsidRDefault="00CF08D6" w:rsidP="00CF08D6">
            <w:pPr>
              <w:pStyle w:val="TAC"/>
            </w:pPr>
            <w:r w:rsidRPr="00C6449B">
              <w:t>EIS</w:t>
            </w:r>
            <w:r w:rsidRPr="00C6449B">
              <w:rPr>
                <w:vertAlign w:val="subscript"/>
              </w:rPr>
              <w:t>minSENS</w:t>
            </w:r>
            <w:r w:rsidRPr="00C6449B" w:rsidDel="00E01BA4">
              <w:t xml:space="preserve"> </w:t>
            </w:r>
            <w:r w:rsidRPr="00C6449B">
              <w:t>+ 6 dB</w:t>
            </w:r>
          </w:p>
        </w:tc>
        <w:tc>
          <w:tcPr>
            <w:tcW w:w="2216" w:type="dxa"/>
            <w:shd w:val="clear" w:color="auto" w:fill="auto"/>
            <w:vAlign w:val="center"/>
          </w:tcPr>
          <w:p w14:paraId="2CC477F2" w14:textId="77777777" w:rsidR="00CF08D6" w:rsidRPr="00C6449B" w:rsidRDefault="00CF08D6" w:rsidP="00CF08D6">
            <w:pPr>
              <w:pStyle w:val="TAC"/>
            </w:pPr>
            <w:r w:rsidRPr="00C6449B">
              <w:t xml:space="preserve">-47 - </w:t>
            </w:r>
            <w:r w:rsidRPr="00C6449B">
              <w:rPr>
                <w:rFonts w:cs="Arial"/>
              </w:rPr>
              <w:t>Δ</w:t>
            </w:r>
            <w:r w:rsidRPr="00C6449B">
              <w:rPr>
                <w:rFonts w:cs="Arial"/>
                <w:vertAlign w:val="subscript"/>
              </w:rPr>
              <w:t>minSENS</w:t>
            </w:r>
          </w:p>
        </w:tc>
        <w:tc>
          <w:tcPr>
            <w:tcW w:w="1973" w:type="dxa"/>
            <w:vMerge/>
            <w:shd w:val="clear" w:color="auto" w:fill="auto"/>
          </w:tcPr>
          <w:p w14:paraId="083A3CF5" w14:textId="77777777" w:rsidR="00CF08D6" w:rsidRPr="00C6449B" w:rsidRDefault="00CF08D6" w:rsidP="00CF08D6">
            <w:pPr>
              <w:pStyle w:val="TAC"/>
            </w:pPr>
          </w:p>
        </w:tc>
      </w:tr>
      <w:tr w:rsidR="00CF08D6" w:rsidRPr="00C6449B" w14:paraId="6AD5182C" w14:textId="77777777" w:rsidTr="00CF08D6">
        <w:trPr>
          <w:jc w:val="center"/>
        </w:trPr>
        <w:tc>
          <w:tcPr>
            <w:tcW w:w="1737" w:type="dxa"/>
            <w:vMerge w:val="restart"/>
            <w:shd w:val="clear" w:color="auto" w:fill="auto"/>
          </w:tcPr>
          <w:p w14:paraId="0C1E43FA" w14:textId="77777777" w:rsidR="00CF08D6" w:rsidRPr="00C6449B" w:rsidRDefault="00CF08D6" w:rsidP="00CF08D6">
            <w:pPr>
              <w:pStyle w:val="TAC"/>
            </w:pPr>
            <w:r w:rsidRPr="00C6449B">
              <w:t>Local Area BS</w:t>
            </w:r>
          </w:p>
        </w:tc>
        <w:tc>
          <w:tcPr>
            <w:tcW w:w="2376" w:type="dxa"/>
            <w:shd w:val="clear" w:color="auto" w:fill="auto"/>
          </w:tcPr>
          <w:p w14:paraId="00228426" w14:textId="77777777" w:rsidR="00CF08D6" w:rsidRPr="00C6449B" w:rsidRDefault="00CF08D6" w:rsidP="00CF08D6">
            <w:pPr>
              <w:pStyle w:val="TAC"/>
            </w:pPr>
            <w:r w:rsidRPr="00C6449B">
              <w:t>EIS</w:t>
            </w:r>
            <w:r w:rsidRPr="00C6449B">
              <w:rPr>
                <w:vertAlign w:val="subscript"/>
              </w:rPr>
              <w:t>REFSENS</w:t>
            </w:r>
            <w:r w:rsidRPr="00C6449B" w:rsidDel="00E01BA4">
              <w:t xml:space="preserve"> </w:t>
            </w:r>
            <w:r w:rsidRPr="00C6449B">
              <w:t>+ 6 dB</w:t>
            </w:r>
          </w:p>
        </w:tc>
        <w:tc>
          <w:tcPr>
            <w:tcW w:w="2216" w:type="dxa"/>
            <w:shd w:val="clear" w:color="auto" w:fill="auto"/>
            <w:vAlign w:val="center"/>
          </w:tcPr>
          <w:p w14:paraId="47344D5E" w14:textId="77777777" w:rsidR="00CF08D6" w:rsidRPr="00C6449B" w:rsidRDefault="00CF08D6" w:rsidP="00CF08D6">
            <w:pPr>
              <w:pStyle w:val="TAC"/>
            </w:pPr>
            <w:r w:rsidRPr="00C6449B">
              <w:t xml:space="preserve">-44 - </w:t>
            </w:r>
            <w:r w:rsidRPr="00C6449B">
              <w:rPr>
                <w:rFonts w:cs="Arial"/>
              </w:rPr>
              <w:t>Δ</w:t>
            </w:r>
            <w:r w:rsidRPr="00C6449B">
              <w:rPr>
                <w:rFonts w:cs="Arial"/>
                <w:vertAlign w:val="subscript"/>
              </w:rPr>
              <w:t>OTAREFSENS</w:t>
            </w:r>
          </w:p>
        </w:tc>
        <w:tc>
          <w:tcPr>
            <w:tcW w:w="1973" w:type="dxa"/>
            <w:vMerge/>
            <w:shd w:val="clear" w:color="auto" w:fill="auto"/>
          </w:tcPr>
          <w:p w14:paraId="3C88E565" w14:textId="77777777" w:rsidR="00CF08D6" w:rsidRPr="00C6449B" w:rsidRDefault="00CF08D6" w:rsidP="00CF08D6">
            <w:pPr>
              <w:pStyle w:val="TAC"/>
            </w:pPr>
          </w:p>
        </w:tc>
      </w:tr>
      <w:tr w:rsidR="00CF08D6" w:rsidRPr="00C6449B" w14:paraId="360ACFC7" w14:textId="77777777" w:rsidTr="00CF08D6">
        <w:trPr>
          <w:jc w:val="center"/>
        </w:trPr>
        <w:tc>
          <w:tcPr>
            <w:tcW w:w="1737" w:type="dxa"/>
            <w:vMerge/>
            <w:shd w:val="clear" w:color="auto" w:fill="auto"/>
          </w:tcPr>
          <w:p w14:paraId="0C0D50F1" w14:textId="77777777" w:rsidR="00CF08D6" w:rsidRPr="00C6449B" w:rsidRDefault="00CF08D6" w:rsidP="00CF08D6">
            <w:pPr>
              <w:pStyle w:val="TAC"/>
            </w:pPr>
          </w:p>
        </w:tc>
        <w:tc>
          <w:tcPr>
            <w:tcW w:w="2376" w:type="dxa"/>
            <w:shd w:val="clear" w:color="auto" w:fill="auto"/>
          </w:tcPr>
          <w:p w14:paraId="75E6D1E3" w14:textId="77777777" w:rsidR="00CF08D6" w:rsidRPr="00C6449B" w:rsidRDefault="00CF08D6" w:rsidP="00CF08D6">
            <w:pPr>
              <w:pStyle w:val="TAC"/>
            </w:pPr>
            <w:r w:rsidRPr="00C6449B">
              <w:t>EIS</w:t>
            </w:r>
            <w:r w:rsidRPr="00C6449B">
              <w:rPr>
                <w:vertAlign w:val="subscript"/>
              </w:rPr>
              <w:t>minSENS</w:t>
            </w:r>
            <w:r w:rsidRPr="00C6449B" w:rsidDel="00E01BA4">
              <w:t xml:space="preserve"> </w:t>
            </w:r>
            <w:r w:rsidRPr="00C6449B">
              <w:t>+ 6 dB</w:t>
            </w:r>
          </w:p>
        </w:tc>
        <w:tc>
          <w:tcPr>
            <w:tcW w:w="2216" w:type="dxa"/>
            <w:shd w:val="clear" w:color="auto" w:fill="auto"/>
            <w:vAlign w:val="center"/>
          </w:tcPr>
          <w:p w14:paraId="330EF557" w14:textId="77777777" w:rsidR="00CF08D6" w:rsidRPr="00C6449B" w:rsidRDefault="00CF08D6" w:rsidP="00CF08D6">
            <w:pPr>
              <w:pStyle w:val="TAC"/>
            </w:pPr>
            <w:r w:rsidRPr="00C6449B">
              <w:t xml:space="preserve">-44 - </w:t>
            </w:r>
            <w:r w:rsidRPr="00C6449B">
              <w:rPr>
                <w:rFonts w:cs="Arial"/>
              </w:rPr>
              <w:t>Δ</w:t>
            </w:r>
            <w:r w:rsidRPr="00C6449B">
              <w:rPr>
                <w:rFonts w:cs="Arial"/>
                <w:vertAlign w:val="subscript"/>
              </w:rPr>
              <w:t>minSENS</w:t>
            </w:r>
          </w:p>
        </w:tc>
        <w:tc>
          <w:tcPr>
            <w:tcW w:w="1973" w:type="dxa"/>
            <w:vMerge/>
            <w:shd w:val="clear" w:color="auto" w:fill="auto"/>
          </w:tcPr>
          <w:p w14:paraId="5FE6D874" w14:textId="77777777" w:rsidR="00CF08D6" w:rsidRPr="00C6449B" w:rsidRDefault="00CF08D6" w:rsidP="00CF08D6">
            <w:pPr>
              <w:pStyle w:val="TAC"/>
            </w:pPr>
          </w:p>
        </w:tc>
      </w:tr>
      <w:tr w:rsidR="00CF08D6" w:rsidRPr="00C6449B" w14:paraId="247812BB" w14:textId="77777777" w:rsidTr="00CF08D6">
        <w:trPr>
          <w:jc w:val="center"/>
        </w:trPr>
        <w:tc>
          <w:tcPr>
            <w:tcW w:w="8302" w:type="dxa"/>
            <w:gridSpan w:val="4"/>
            <w:shd w:val="clear" w:color="auto" w:fill="auto"/>
          </w:tcPr>
          <w:p w14:paraId="2A6CA163" w14:textId="3E9DFBB7" w:rsidR="00CF08D6" w:rsidRPr="00C6449B" w:rsidRDefault="00CF08D6" w:rsidP="003D5C93">
            <w:pPr>
              <w:pStyle w:val="TAN"/>
              <w:rPr>
                <w:rFonts w:cs="Arial"/>
              </w:rPr>
            </w:pPr>
            <w:r w:rsidRPr="00C6449B">
              <w:t>NOTE 1:</w:t>
            </w:r>
            <w:r w:rsidRPr="00C6449B">
              <w:tab/>
              <w:t>EIS</w:t>
            </w:r>
            <w:r w:rsidRPr="00C6449B">
              <w:rPr>
                <w:vertAlign w:val="subscript"/>
              </w:rPr>
              <w:t>REFSENS</w:t>
            </w:r>
            <w:r w:rsidRPr="00C6449B" w:rsidDel="00E01BA4">
              <w:t xml:space="preserve"> </w:t>
            </w:r>
            <w:r w:rsidRPr="00C6449B">
              <w:rPr>
                <w:lang w:eastAsia="zh-CN"/>
              </w:rPr>
              <w:t>and EIS</w:t>
            </w:r>
            <w:r w:rsidRPr="00C6449B">
              <w:rPr>
                <w:vertAlign w:val="subscript"/>
                <w:lang w:eastAsia="zh-CN"/>
              </w:rPr>
              <w:t>minSENS</w:t>
            </w:r>
            <w:r w:rsidRPr="00C6449B">
              <w:rPr>
                <w:lang w:eastAsia="zh-CN"/>
              </w:rPr>
              <w:t xml:space="preserve"> </w:t>
            </w:r>
            <w:r w:rsidRPr="00C6449B">
              <w:t xml:space="preserve">depend on the BS class and on the </w:t>
            </w:r>
            <w:r w:rsidRPr="00C6449B">
              <w:rPr>
                <w:i/>
              </w:rPr>
              <w:t>BS channel bandwidth</w:t>
            </w:r>
            <w:r w:rsidRPr="00C6449B">
              <w:t xml:space="preserve">, see </w:t>
            </w:r>
            <w:r w:rsidR="00B41384" w:rsidRPr="00C6449B">
              <w:t>clause</w:t>
            </w:r>
            <w:r w:rsidRPr="00C6449B">
              <w:t xml:space="preserve"> 10.3 and 10.2.</w:t>
            </w:r>
            <w:r w:rsidR="00C04795" w:rsidRPr="00C6449B" w:rsidDel="00C04795">
              <w:t xml:space="preserve"> </w:t>
            </w:r>
          </w:p>
        </w:tc>
      </w:tr>
    </w:tbl>
    <w:p w14:paraId="2D735984" w14:textId="77777777" w:rsidR="00CF08D6" w:rsidRPr="00C6449B" w:rsidRDefault="00CF08D6" w:rsidP="00CF08D6"/>
    <w:p w14:paraId="3D3DDEAA" w14:textId="77777777" w:rsidR="00CF08D6" w:rsidRPr="00C6449B" w:rsidRDefault="00CF08D6" w:rsidP="00CF08D6">
      <w:pPr>
        <w:pStyle w:val="TH"/>
      </w:pPr>
      <w:r w:rsidRPr="00C6449B">
        <w:lastRenderedPageBreak/>
        <w:t>Table 10.8.2-2: Interfering signals for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835"/>
      </w:tblGrid>
      <w:tr w:rsidR="00CF08D6" w:rsidRPr="00C6449B" w14:paraId="7EC7929C" w14:textId="77777777" w:rsidTr="00CF08D6">
        <w:trPr>
          <w:jc w:val="center"/>
        </w:trPr>
        <w:tc>
          <w:tcPr>
            <w:tcW w:w="1467" w:type="dxa"/>
            <w:shd w:val="clear" w:color="auto" w:fill="auto"/>
            <w:vAlign w:val="center"/>
          </w:tcPr>
          <w:p w14:paraId="09940511" w14:textId="77777777" w:rsidR="00CF08D6" w:rsidRPr="00C6449B" w:rsidRDefault="00CF08D6" w:rsidP="00CF08D6">
            <w:pPr>
              <w:pStyle w:val="TAH"/>
              <w:rPr>
                <w:rFonts w:cs="Arial"/>
              </w:rPr>
            </w:pPr>
            <w:bookmarkStart w:id="5439" w:name="_Hlk499831516"/>
            <w:r w:rsidRPr="00C6449B">
              <w:rPr>
                <w:rFonts w:cs="Arial"/>
                <w:i/>
              </w:rPr>
              <w:t>BS channel bandwidth</w:t>
            </w:r>
            <w:r w:rsidRPr="00C6449B">
              <w:rPr>
                <w:rFonts w:cs="Arial"/>
              </w:rPr>
              <w:t xml:space="preserve"> </w:t>
            </w:r>
            <w:r w:rsidRPr="00C6449B">
              <w:rPr>
                <w:rFonts w:eastAsia="SimSun" w:cs="Arial"/>
              </w:rPr>
              <w:t xml:space="preserve">of the </w:t>
            </w:r>
            <w:r w:rsidRPr="00C6449B">
              <w:rPr>
                <w:rFonts w:eastAsia="SimSun" w:cs="Arial"/>
                <w:i/>
              </w:rPr>
              <w:t>lowest/highest carrier</w:t>
            </w:r>
            <w:r w:rsidRPr="00C6449B">
              <w:rPr>
                <w:rFonts w:eastAsia="SimSun" w:cs="Arial"/>
              </w:rPr>
              <w:t xml:space="preserve"> received</w:t>
            </w:r>
            <w:r w:rsidRPr="00C6449B">
              <w:rPr>
                <w:rFonts w:cs="Arial"/>
              </w:rPr>
              <w:t xml:space="preserve"> (MHz)</w:t>
            </w:r>
          </w:p>
        </w:tc>
        <w:tc>
          <w:tcPr>
            <w:tcW w:w="1907" w:type="dxa"/>
            <w:vAlign w:val="center"/>
          </w:tcPr>
          <w:p w14:paraId="0E930078" w14:textId="77777777" w:rsidR="00CF08D6" w:rsidRPr="00C6449B" w:rsidRDefault="00CF08D6" w:rsidP="00CF08D6">
            <w:pPr>
              <w:pStyle w:val="TAH"/>
              <w:rPr>
                <w:rFonts w:cs="Arial"/>
              </w:rPr>
            </w:pPr>
            <w:r w:rsidRPr="00C6449B">
              <w:rPr>
                <w:rFonts w:cs="Arial"/>
              </w:rPr>
              <w:t xml:space="preserve">Interfering signal centre frequency offset from the </w:t>
            </w:r>
            <w:r w:rsidRPr="00C6449B">
              <w:rPr>
                <w:rFonts w:eastAsia="SimSun" w:cs="Arial"/>
              </w:rPr>
              <w:t>lower/upper</w:t>
            </w:r>
            <w:r w:rsidRPr="00C6449B">
              <w:rPr>
                <w:rFonts w:cs="Arial"/>
              </w:rPr>
              <w:t xml:space="preserve"> </w:t>
            </w:r>
            <w:r w:rsidRPr="00C6449B">
              <w:rPr>
                <w:rFonts w:cs="Arial"/>
                <w:i/>
              </w:rPr>
              <w:t>base station RF Bandwidth edge</w:t>
            </w:r>
            <w:r w:rsidRPr="00C6449B">
              <w:rPr>
                <w:rFonts w:cs="Arial"/>
              </w:rPr>
              <w:t xml:space="preserve"> (MHz)</w:t>
            </w:r>
          </w:p>
        </w:tc>
        <w:tc>
          <w:tcPr>
            <w:tcW w:w="2835" w:type="dxa"/>
            <w:vAlign w:val="center"/>
          </w:tcPr>
          <w:p w14:paraId="3885C446" w14:textId="00279535" w:rsidR="00CF08D6" w:rsidRPr="00C6449B" w:rsidRDefault="00D67B82" w:rsidP="00CF08D6">
            <w:pPr>
              <w:pStyle w:val="TAH"/>
              <w:rPr>
                <w:rFonts w:cs="Arial"/>
              </w:rPr>
            </w:pPr>
            <w:r w:rsidRPr="00C6449B">
              <w:rPr>
                <w:rFonts w:cs="Arial"/>
              </w:rPr>
              <w:t>Type of interfering signal (Note 3)</w:t>
            </w:r>
          </w:p>
        </w:tc>
      </w:tr>
      <w:tr w:rsidR="009E68FC" w:rsidRPr="00C6449B" w14:paraId="76F83730" w14:textId="77777777" w:rsidTr="00CF08D6">
        <w:trPr>
          <w:jc w:val="center"/>
        </w:trPr>
        <w:tc>
          <w:tcPr>
            <w:tcW w:w="1467" w:type="dxa"/>
            <w:vMerge w:val="restart"/>
            <w:vAlign w:val="center"/>
          </w:tcPr>
          <w:p w14:paraId="49505B10" w14:textId="77777777" w:rsidR="009E68FC" w:rsidRPr="00C6449B" w:rsidRDefault="009E68FC" w:rsidP="009E68FC">
            <w:pPr>
              <w:pStyle w:val="TAC"/>
              <w:rPr>
                <w:rFonts w:cs="Arial"/>
              </w:rPr>
            </w:pPr>
            <w:r w:rsidRPr="00C6449B">
              <w:rPr>
                <w:rFonts w:cs="Arial"/>
              </w:rPr>
              <w:t>5</w:t>
            </w:r>
          </w:p>
        </w:tc>
        <w:tc>
          <w:tcPr>
            <w:tcW w:w="1907" w:type="dxa"/>
            <w:vAlign w:val="center"/>
          </w:tcPr>
          <w:p w14:paraId="2AC26056" w14:textId="0E56AD9B" w:rsidR="009E68FC" w:rsidRPr="00C6449B" w:rsidRDefault="009E68FC" w:rsidP="009E68FC">
            <w:pPr>
              <w:pStyle w:val="TAC"/>
              <w:rPr>
                <w:rFonts w:cs="Arial"/>
              </w:rPr>
            </w:pPr>
            <w:r w:rsidRPr="00C6449B">
              <w:rPr>
                <w:rFonts w:cs="Arial"/>
              </w:rPr>
              <w:t>±7.5</w:t>
            </w:r>
          </w:p>
        </w:tc>
        <w:tc>
          <w:tcPr>
            <w:tcW w:w="2835" w:type="dxa"/>
            <w:shd w:val="clear" w:color="auto" w:fill="auto"/>
            <w:vAlign w:val="center"/>
          </w:tcPr>
          <w:p w14:paraId="7DF68FD1" w14:textId="77777777" w:rsidR="009E68FC" w:rsidRPr="00C6449B" w:rsidRDefault="009E68FC" w:rsidP="009E68FC">
            <w:pPr>
              <w:pStyle w:val="TAC"/>
              <w:rPr>
                <w:rFonts w:cs="Arial"/>
              </w:rPr>
            </w:pPr>
            <w:r w:rsidRPr="00C6449B">
              <w:rPr>
                <w:rFonts w:cs="Arial"/>
              </w:rPr>
              <w:t>CW</w:t>
            </w:r>
          </w:p>
        </w:tc>
      </w:tr>
      <w:tr w:rsidR="009E68FC" w:rsidRPr="00C6449B" w14:paraId="122B451A" w14:textId="77777777" w:rsidTr="00CF08D6">
        <w:trPr>
          <w:jc w:val="center"/>
        </w:trPr>
        <w:tc>
          <w:tcPr>
            <w:tcW w:w="1467" w:type="dxa"/>
            <w:vMerge/>
            <w:vAlign w:val="center"/>
          </w:tcPr>
          <w:p w14:paraId="2B6A2CCB" w14:textId="77777777" w:rsidR="009E68FC" w:rsidRPr="00C6449B" w:rsidRDefault="009E68FC" w:rsidP="009E68FC">
            <w:pPr>
              <w:pStyle w:val="TAC"/>
              <w:rPr>
                <w:rFonts w:cs="Arial"/>
              </w:rPr>
            </w:pPr>
          </w:p>
        </w:tc>
        <w:tc>
          <w:tcPr>
            <w:tcW w:w="1907" w:type="dxa"/>
            <w:vAlign w:val="center"/>
          </w:tcPr>
          <w:p w14:paraId="23452111" w14:textId="1DDC8DD3" w:rsidR="009E68FC" w:rsidRPr="00C6449B" w:rsidRDefault="009E68FC" w:rsidP="009E68FC">
            <w:pPr>
              <w:pStyle w:val="TAC"/>
              <w:rPr>
                <w:rFonts w:cs="Arial"/>
              </w:rPr>
            </w:pPr>
            <w:r w:rsidRPr="00C6449B">
              <w:rPr>
                <w:rFonts w:cs="Arial"/>
              </w:rPr>
              <w:t>±17.5</w:t>
            </w:r>
          </w:p>
        </w:tc>
        <w:tc>
          <w:tcPr>
            <w:tcW w:w="2835" w:type="dxa"/>
            <w:shd w:val="clear" w:color="auto" w:fill="auto"/>
            <w:vAlign w:val="center"/>
          </w:tcPr>
          <w:p w14:paraId="2E12614B" w14:textId="77777777" w:rsidR="009E68FC" w:rsidRPr="00C6449B" w:rsidRDefault="009E68FC" w:rsidP="009E68FC">
            <w:pPr>
              <w:pStyle w:val="TAC"/>
              <w:rPr>
                <w:rFonts w:cs="Arial"/>
              </w:rPr>
            </w:pPr>
            <w:r w:rsidRPr="00C6449B">
              <w:rPr>
                <w:rFonts w:cs="Arial"/>
              </w:rPr>
              <w:t xml:space="preserve">5 MHz </w:t>
            </w:r>
            <w:r w:rsidRPr="00C6449B">
              <w:rPr>
                <w:lang w:val="en-US"/>
              </w:rPr>
              <w:t xml:space="preserve">DFT-s-OFDM </w:t>
            </w:r>
            <w:r w:rsidRPr="00C6449B">
              <w:rPr>
                <w:rFonts w:cs="Arial"/>
              </w:rPr>
              <w:t>NR signal (Note 1)</w:t>
            </w:r>
          </w:p>
        </w:tc>
      </w:tr>
      <w:tr w:rsidR="009E68FC" w:rsidRPr="00C6449B" w14:paraId="54A08CDC" w14:textId="77777777" w:rsidTr="00CF08D6">
        <w:trPr>
          <w:jc w:val="center"/>
        </w:trPr>
        <w:tc>
          <w:tcPr>
            <w:tcW w:w="1467" w:type="dxa"/>
            <w:vMerge w:val="restart"/>
            <w:vAlign w:val="center"/>
          </w:tcPr>
          <w:p w14:paraId="2106BB88" w14:textId="77777777" w:rsidR="009E68FC" w:rsidRPr="00C6449B" w:rsidRDefault="009E68FC" w:rsidP="009E68FC">
            <w:pPr>
              <w:pStyle w:val="TAC"/>
              <w:rPr>
                <w:rFonts w:cs="Arial"/>
              </w:rPr>
            </w:pPr>
            <w:r w:rsidRPr="00C6449B">
              <w:rPr>
                <w:rFonts w:cs="Arial"/>
              </w:rPr>
              <w:t>10</w:t>
            </w:r>
          </w:p>
        </w:tc>
        <w:tc>
          <w:tcPr>
            <w:tcW w:w="1907" w:type="dxa"/>
            <w:vAlign w:val="center"/>
          </w:tcPr>
          <w:p w14:paraId="1A551604" w14:textId="0ACE7DCE" w:rsidR="009E68FC" w:rsidRPr="00C6449B" w:rsidRDefault="009E68FC" w:rsidP="009E68FC">
            <w:pPr>
              <w:pStyle w:val="TAC"/>
              <w:rPr>
                <w:rFonts w:cs="Arial"/>
              </w:rPr>
            </w:pPr>
            <w:r w:rsidRPr="00C6449B">
              <w:rPr>
                <w:rFonts w:cs="Arial"/>
              </w:rPr>
              <w:t>±7.465</w:t>
            </w:r>
          </w:p>
        </w:tc>
        <w:tc>
          <w:tcPr>
            <w:tcW w:w="2835" w:type="dxa"/>
            <w:shd w:val="clear" w:color="auto" w:fill="auto"/>
            <w:vAlign w:val="center"/>
          </w:tcPr>
          <w:p w14:paraId="4D3A677A" w14:textId="77777777" w:rsidR="009E68FC" w:rsidRPr="00C6449B" w:rsidRDefault="009E68FC" w:rsidP="009E68FC">
            <w:pPr>
              <w:pStyle w:val="TAC"/>
              <w:rPr>
                <w:rFonts w:cs="Arial"/>
              </w:rPr>
            </w:pPr>
            <w:r w:rsidRPr="00C6449B">
              <w:rPr>
                <w:rFonts w:cs="Arial"/>
              </w:rPr>
              <w:t>CW</w:t>
            </w:r>
          </w:p>
        </w:tc>
      </w:tr>
      <w:tr w:rsidR="009E68FC" w:rsidRPr="00C6449B" w14:paraId="474FAEB2" w14:textId="77777777" w:rsidTr="00CF08D6">
        <w:trPr>
          <w:jc w:val="center"/>
        </w:trPr>
        <w:tc>
          <w:tcPr>
            <w:tcW w:w="1467" w:type="dxa"/>
            <w:vMerge/>
            <w:vAlign w:val="center"/>
          </w:tcPr>
          <w:p w14:paraId="2E48B016" w14:textId="77777777" w:rsidR="009E68FC" w:rsidRPr="00C6449B" w:rsidRDefault="009E68FC" w:rsidP="009E68FC">
            <w:pPr>
              <w:pStyle w:val="TAC"/>
              <w:rPr>
                <w:rFonts w:cs="Arial"/>
              </w:rPr>
            </w:pPr>
          </w:p>
        </w:tc>
        <w:tc>
          <w:tcPr>
            <w:tcW w:w="1907" w:type="dxa"/>
            <w:vAlign w:val="center"/>
          </w:tcPr>
          <w:p w14:paraId="3597FF81" w14:textId="25270509" w:rsidR="009E68FC" w:rsidRPr="00C6449B" w:rsidRDefault="009E68FC" w:rsidP="009E68FC">
            <w:pPr>
              <w:pStyle w:val="TAC"/>
              <w:rPr>
                <w:rFonts w:cs="Arial"/>
              </w:rPr>
            </w:pPr>
            <w:r w:rsidRPr="00C6449B">
              <w:rPr>
                <w:rFonts w:cs="Arial"/>
              </w:rPr>
              <w:t>±17.5</w:t>
            </w:r>
          </w:p>
        </w:tc>
        <w:tc>
          <w:tcPr>
            <w:tcW w:w="2835" w:type="dxa"/>
            <w:shd w:val="clear" w:color="auto" w:fill="auto"/>
            <w:vAlign w:val="center"/>
          </w:tcPr>
          <w:p w14:paraId="2331C498" w14:textId="77777777" w:rsidR="009E68FC" w:rsidRPr="00C6449B" w:rsidRDefault="009E68FC" w:rsidP="009E68FC">
            <w:pPr>
              <w:pStyle w:val="TAC"/>
              <w:rPr>
                <w:rFonts w:cs="Arial"/>
              </w:rPr>
            </w:pPr>
            <w:r w:rsidRPr="00C6449B">
              <w:rPr>
                <w:rFonts w:cs="Arial"/>
              </w:rPr>
              <w:t xml:space="preserve">5 MHz </w:t>
            </w:r>
            <w:r w:rsidRPr="00C6449B">
              <w:rPr>
                <w:lang w:val="en-US"/>
              </w:rPr>
              <w:t xml:space="preserve">DFT-s-OFDM </w:t>
            </w:r>
            <w:r w:rsidRPr="00C6449B">
              <w:rPr>
                <w:rFonts w:cs="Arial"/>
              </w:rPr>
              <w:t>NR signal (Note 1)</w:t>
            </w:r>
          </w:p>
        </w:tc>
      </w:tr>
      <w:tr w:rsidR="009E68FC" w:rsidRPr="00C6449B" w14:paraId="46EB8C05" w14:textId="77777777" w:rsidTr="00CF08D6">
        <w:trPr>
          <w:jc w:val="center"/>
        </w:trPr>
        <w:tc>
          <w:tcPr>
            <w:tcW w:w="1467" w:type="dxa"/>
            <w:vMerge w:val="restart"/>
            <w:vAlign w:val="center"/>
          </w:tcPr>
          <w:p w14:paraId="56EDB456" w14:textId="77777777" w:rsidR="009E68FC" w:rsidRPr="00C6449B" w:rsidRDefault="009E68FC" w:rsidP="009E68FC">
            <w:pPr>
              <w:pStyle w:val="TAC"/>
              <w:rPr>
                <w:rFonts w:cs="Arial"/>
              </w:rPr>
            </w:pPr>
            <w:r w:rsidRPr="00C6449B">
              <w:rPr>
                <w:rFonts w:cs="Arial"/>
              </w:rPr>
              <w:t>15</w:t>
            </w:r>
          </w:p>
        </w:tc>
        <w:tc>
          <w:tcPr>
            <w:tcW w:w="1907" w:type="dxa"/>
            <w:vAlign w:val="center"/>
          </w:tcPr>
          <w:p w14:paraId="782C20A1" w14:textId="3D147AE4" w:rsidR="009E68FC" w:rsidRPr="00C6449B" w:rsidRDefault="009E68FC" w:rsidP="009E68FC">
            <w:pPr>
              <w:pStyle w:val="TAC"/>
              <w:rPr>
                <w:rFonts w:cs="Arial"/>
              </w:rPr>
            </w:pPr>
            <w:r w:rsidRPr="00C6449B">
              <w:rPr>
                <w:rFonts w:cs="Arial"/>
              </w:rPr>
              <w:t>±7.43</w:t>
            </w:r>
          </w:p>
        </w:tc>
        <w:tc>
          <w:tcPr>
            <w:tcW w:w="2835" w:type="dxa"/>
            <w:shd w:val="clear" w:color="auto" w:fill="auto"/>
            <w:vAlign w:val="center"/>
          </w:tcPr>
          <w:p w14:paraId="4FECB513" w14:textId="77777777" w:rsidR="009E68FC" w:rsidRPr="00C6449B" w:rsidRDefault="009E68FC" w:rsidP="009E68FC">
            <w:pPr>
              <w:pStyle w:val="TAC"/>
              <w:rPr>
                <w:rFonts w:cs="Arial"/>
              </w:rPr>
            </w:pPr>
            <w:r w:rsidRPr="00C6449B">
              <w:rPr>
                <w:rFonts w:cs="Arial"/>
              </w:rPr>
              <w:t>CW</w:t>
            </w:r>
          </w:p>
        </w:tc>
      </w:tr>
      <w:tr w:rsidR="009E68FC" w:rsidRPr="00C6449B" w14:paraId="4C6FD25F" w14:textId="77777777" w:rsidTr="00CF08D6">
        <w:trPr>
          <w:jc w:val="center"/>
        </w:trPr>
        <w:tc>
          <w:tcPr>
            <w:tcW w:w="1467" w:type="dxa"/>
            <w:vMerge/>
            <w:vAlign w:val="center"/>
          </w:tcPr>
          <w:p w14:paraId="556767CB" w14:textId="77777777" w:rsidR="009E68FC" w:rsidRPr="00C6449B" w:rsidRDefault="009E68FC" w:rsidP="009E68FC">
            <w:pPr>
              <w:pStyle w:val="TAC"/>
              <w:rPr>
                <w:rFonts w:cs="Arial"/>
              </w:rPr>
            </w:pPr>
          </w:p>
        </w:tc>
        <w:tc>
          <w:tcPr>
            <w:tcW w:w="1907" w:type="dxa"/>
            <w:vAlign w:val="center"/>
          </w:tcPr>
          <w:p w14:paraId="7B05B7A0" w14:textId="0F8B4933" w:rsidR="009E68FC" w:rsidRPr="00C6449B" w:rsidRDefault="009E68FC" w:rsidP="009E68FC">
            <w:pPr>
              <w:pStyle w:val="TAC"/>
              <w:rPr>
                <w:rFonts w:cs="Arial"/>
              </w:rPr>
            </w:pPr>
            <w:r w:rsidRPr="00C6449B">
              <w:rPr>
                <w:rFonts w:cs="Arial"/>
              </w:rPr>
              <w:t>±17.5</w:t>
            </w:r>
          </w:p>
        </w:tc>
        <w:tc>
          <w:tcPr>
            <w:tcW w:w="2835" w:type="dxa"/>
            <w:shd w:val="clear" w:color="auto" w:fill="auto"/>
            <w:vAlign w:val="center"/>
          </w:tcPr>
          <w:p w14:paraId="25627002" w14:textId="77777777" w:rsidR="009E68FC" w:rsidRPr="00C6449B" w:rsidRDefault="009E68FC" w:rsidP="009E68FC">
            <w:pPr>
              <w:pStyle w:val="TAC"/>
              <w:rPr>
                <w:rFonts w:cs="Arial"/>
              </w:rPr>
            </w:pPr>
            <w:r w:rsidRPr="00C6449B">
              <w:rPr>
                <w:rFonts w:cs="Arial"/>
              </w:rPr>
              <w:t xml:space="preserve">5 MHz </w:t>
            </w:r>
            <w:r w:rsidRPr="00C6449B">
              <w:rPr>
                <w:lang w:val="en-US"/>
              </w:rPr>
              <w:t xml:space="preserve">DFT-s-OFDM </w:t>
            </w:r>
            <w:r w:rsidRPr="00C6449B">
              <w:rPr>
                <w:rFonts w:cs="Arial"/>
              </w:rPr>
              <w:t>NR signal (Note 1)</w:t>
            </w:r>
          </w:p>
        </w:tc>
      </w:tr>
      <w:tr w:rsidR="009E68FC" w:rsidRPr="00C6449B" w14:paraId="466A9549" w14:textId="77777777" w:rsidTr="00CF08D6">
        <w:trPr>
          <w:jc w:val="center"/>
        </w:trPr>
        <w:tc>
          <w:tcPr>
            <w:tcW w:w="1467" w:type="dxa"/>
            <w:vMerge w:val="restart"/>
            <w:vAlign w:val="center"/>
          </w:tcPr>
          <w:p w14:paraId="78E65196" w14:textId="77777777" w:rsidR="009E68FC" w:rsidRPr="00C6449B" w:rsidRDefault="009E68FC" w:rsidP="009E68FC">
            <w:pPr>
              <w:pStyle w:val="TAC"/>
              <w:rPr>
                <w:rFonts w:cs="Arial"/>
              </w:rPr>
            </w:pPr>
            <w:r w:rsidRPr="00C6449B">
              <w:rPr>
                <w:rFonts w:cs="Arial"/>
              </w:rPr>
              <w:t>20</w:t>
            </w:r>
          </w:p>
        </w:tc>
        <w:tc>
          <w:tcPr>
            <w:tcW w:w="1907" w:type="dxa"/>
            <w:vAlign w:val="center"/>
          </w:tcPr>
          <w:p w14:paraId="36D4E7D8" w14:textId="2B80CF76" w:rsidR="009E68FC" w:rsidRPr="00C6449B" w:rsidRDefault="009E68FC" w:rsidP="009E68FC">
            <w:pPr>
              <w:pStyle w:val="TAC"/>
              <w:rPr>
                <w:rFonts w:cs="Arial"/>
              </w:rPr>
            </w:pPr>
            <w:r w:rsidRPr="00C6449B">
              <w:rPr>
                <w:rFonts w:cs="Arial"/>
              </w:rPr>
              <w:t>±7.395</w:t>
            </w:r>
          </w:p>
        </w:tc>
        <w:tc>
          <w:tcPr>
            <w:tcW w:w="2835" w:type="dxa"/>
            <w:shd w:val="clear" w:color="auto" w:fill="auto"/>
            <w:vAlign w:val="center"/>
          </w:tcPr>
          <w:p w14:paraId="20CF2928" w14:textId="77777777" w:rsidR="009E68FC" w:rsidRPr="00C6449B" w:rsidRDefault="009E68FC" w:rsidP="009E68FC">
            <w:pPr>
              <w:pStyle w:val="TAC"/>
              <w:rPr>
                <w:rFonts w:cs="Arial"/>
              </w:rPr>
            </w:pPr>
            <w:r w:rsidRPr="00C6449B">
              <w:rPr>
                <w:rFonts w:cs="Arial"/>
              </w:rPr>
              <w:t>CW</w:t>
            </w:r>
          </w:p>
        </w:tc>
      </w:tr>
      <w:tr w:rsidR="009E68FC" w:rsidRPr="00C6449B" w14:paraId="78E822D8" w14:textId="77777777" w:rsidTr="00CF08D6">
        <w:trPr>
          <w:jc w:val="center"/>
        </w:trPr>
        <w:tc>
          <w:tcPr>
            <w:tcW w:w="1467" w:type="dxa"/>
            <w:vMerge/>
            <w:vAlign w:val="center"/>
          </w:tcPr>
          <w:p w14:paraId="01EDDC61" w14:textId="77777777" w:rsidR="009E68FC" w:rsidRPr="00C6449B" w:rsidRDefault="009E68FC" w:rsidP="009E68FC">
            <w:pPr>
              <w:pStyle w:val="TAC"/>
              <w:rPr>
                <w:rFonts w:cs="Arial"/>
              </w:rPr>
            </w:pPr>
          </w:p>
        </w:tc>
        <w:tc>
          <w:tcPr>
            <w:tcW w:w="1907" w:type="dxa"/>
            <w:vAlign w:val="center"/>
          </w:tcPr>
          <w:p w14:paraId="1D2C13F6" w14:textId="0F0CF97E" w:rsidR="009E68FC" w:rsidRPr="00C6449B" w:rsidRDefault="009E68FC" w:rsidP="009E68FC">
            <w:pPr>
              <w:pStyle w:val="TAC"/>
              <w:rPr>
                <w:rFonts w:cs="Arial"/>
              </w:rPr>
            </w:pPr>
            <w:r w:rsidRPr="00C6449B">
              <w:rPr>
                <w:rFonts w:cs="Arial"/>
              </w:rPr>
              <w:t>±17.5</w:t>
            </w:r>
          </w:p>
        </w:tc>
        <w:tc>
          <w:tcPr>
            <w:tcW w:w="2835" w:type="dxa"/>
            <w:shd w:val="clear" w:color="auto" w:fill="auto"/>
            <w:vAlign w:val="center"/>
          </w:tcPr>
          <w:p w14:paraId="3F0689FA" w14:textId="77777777" w:rsidR="009E68FC" w:rsidRPr="00C6449B" w:rsidRDefault="009E68FC" w:rsidP="009E68FC">
            <w:pPr>
              <w:pStyle w:val="TAC"/>
              <w:rPr>
                <w:rFonts w:cs="Arial"/>
              </w:rPr>
            </w:pPr>
            <w:r w:rsidRPr="00C6449B">
              <w:rPr>
                <w:rFonts w:cs="Arial"/>
              </w:rPr>
              <w:t xml:space="preserve">5 MHz </w:t>
            </w:r>
            <w:r w:rsidRPr="00C6449B">
              <w:rPr>
                <w:lang w:val="en-US"/>
              </w:rPr>
              <w:t xml:space="preserve">DFT-s-OFDM </w:t>
            </w:r>
            <w:r w:rsidRPr="00C6449B">
              <w:rPr>
                <w:rFonts w:cs="Arial"/>
              </w:rPr>
              <w:t>NR signal (Note 1)</w:t>
            </w:r>
          </w:p>
        </w:tc>
      </w:tr>
      <w:tr w:rsidR="009E68FC" w:rsidRPr="00C6449B" w14:paraId="0348C145" w14:textId="77777777" w:rsidTr="00CF08D6">
        <w:trPr>
          <w:jc w:val="center"/>
        </w:trPr>
        <w:tc>
          <w:tcPr>
            <w:tcW w:w="1467" w:type="dxa"/>
            <w:vMerge w:val="restart"/>
            <w:vAlign w:val="center"/>
          </w:tcPr>
          <w:p w14:paraId="7C8DAF4D" w14:textId="77777777" w:rsidR="009E68FC" w:rsidRPr="00C6449B" w:rsidRDefault="009E68FC" w:rsidP="009E68FC">
            <w:pPr>
              <w:pStyle w:val="TAC"/>
              <w:rPr>
                <w:rFonts w:cs="Arial"/>
              </w:rPr>
            </w:pPr>
            <w:r w:rsidRPr="00C6449B">
              <w:rPr>
                <w:rFonts w:cs="Arial"/>
              </w:rPr>
              <w:t>25</w:t>
            </w:r>
          </w:p>
        </w:tc>
        <w:tc>
          <w:tcPr>
            <w:tcW w:w="1907" w:type="dxa"/>
            <w:vAlign w:val="center"/>
          </w:tcPr>
          <w:p w14:paraId="628B2078" w14:textId="503F529B" w:rsidR="009E68FC" w:rsidRPr="00C6449B" w:rsidRDefault="009E68FC" w:rsidP="009E68FC">
            <w:pPr>
              <w:pStyle w:val="TAC"/>
              <w:rPr>
                <w:rFonts w:cs="Arial"/>
              </w:rPr>
            </w:pPr>
            <w:r w:rsidRPr="00C6449B">
              <w:rPr>
                <w:rFonts w:cs="Arial"/>
              </w:rPr>
              <w:t>±7.465</w:t>
            </w:r>
          </w:p>
        </w:tc>
        <w:tc>
          <w:tcPr>
            <w:tcW w:w="2835" w:type="dxa"/>
            <w:shd w:val="clear" w:color="auto" w:fill="auto"/>
            <w:vAlign w:val="center"/>
          </w:tcPr>
          <w:p w14:paraId="0E699368" w14:textId="77777777" w:rsidR="009E68FC" w:rsidRPr="00C6449B" w:rsidRDefault="009E68FC" w:rsidP="009E68FC">
            <w:pPr>
              <w:pStyle w:val="TAC"/>
              <w:rPr>
                <w:rFonts w:cs="Arial"/>
              </w:rPr>
            </w:pPr>
            <w:r w:rsidRPr="00C6449B">
              <w:rPr>
                <w:rFonts w:cs="Arial"/>
              </w:rPr>
              <w:t>CW</w:t>
            </w:r>
          </w:p>
        </w:tc>
      </w:tr>
      <w:tr w:rsidR="009E68FC" w:rsidRPr="00C6449B" w14:paraId="4AE833A4" w14:textId="77777777" w:rsidTr="00CF08D6">
        <w:trPr>
          <w:jc w:val="center"/>
        </w:trPr>
        <w:tc>
          <w:tcPr>
            <w:tcW w:w="1467" w:type="dxa"/>
            <w:vMerge/>
            <w:vAlign w:val="center"/>
          </w:tcPr>
          <w:p w14:paraId="192B284B" w14:textId="77777777" w:rsidR="009E68FC" w:rsidRPr="00C6449B" w:rsidRDefault="009E68FC" w:rsidP="009E68FC">
            <w:pPr>
              <w:pStyle w:val="TAC"/>
              <w:rPr>
                <w:rFonts w:cs="Arial"/>
              </w:rPr>
            </w:pPr>
          </w:p>
        </w:tc>
        <w:tc>
          <w:tcPr>
            <w:tcW w:w="1907" w:type="dxa"/>
            <w:vAlign w:val="center"/>
          </w:tcPr>
          <w:p w14:paraId="27B58FE1" w14:textId="44E80120"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7B5D71EB"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9E68FC" w:rsidRPr="00C6449B" w14:paraId="08B99E86" w14:textId="77777777" w:rsidTr="00CF08D6">
        <w:trPr>
          <w:jc w:val="center"/>
        </w:trPr>
        <w:tc>
          <w:tcPr>
            <w:tcW w:w="1467" w:type="dxa"/>
            <w:vMerge w:val="restart"/>
            <w:vAlign w:val="center"/>
          </w:tcPr>
          <w:p w14:paraId="4911EA60" w14:textId="77777777" w:rsidR="009E68FC" w:rsidRPr="00C6449B" w:rsidRDefault="009E68FC" w:rsidP="009E68FC">
            <w:pPr>
              <w:pStyle w:val="TAC"/>
              <w:rPr>
                <w:rFonts w:cs="Arial"/>
              </w:rPr>
            </w:pPr>
            <w:r w:rsidRPr="00C6449B">
              <w:rPr>
                <w:rFonts w:cs="Arial"/>
              </w:rPr>
              <w:t>30</w:t>
            </w:r>
          </w:p>
        </w:tc>
        <w:tc>
          <w:tcPr>
            <w:tcW w:w="1907" w:type="dxa"/>
            <w:vAlign w:val="center"/>
          </w:tcPr>
          <w:p w14:paraId="4F594FDF" w14:textId="33A3019B" w:rsidR="009E68FC" w:rsidRPr="00C6449B" w:rsidRDefault="009E68FC" w:rsidP="009E68FC">
            <w:pPr>
              <w:pStyle w:val="TAC"/>
              <w:rPr>
                <w:rFonts w:cs="Arial"/>
              </w:rPr>
            </w:pPr>
            <w:r w:rsidRPr="00C6449B">
              <w:rPr>
                <w:rFonts w:cs="Arial"/>
              </w:rPr>
              <w:t>±7.43</w:t>
            </w:r>
          </w:p>
        </w:tc>
        <w:tc>
          <w:tcPr>
            <w:tcW w:w="2835" w:type="dxa"/>
            <w:shd w:val="clear" w:color="auto" w:fill="auto"/>
            <w:vAlign w:val="center"/>
          </w:tcPr>
          <w:p w14:paraId="305A068A" w14:textId="77777777" w:rsidR="009E68FC" w:rsidRPr="00C6449B" w:rsidRDefault="009E68FC" w:rsidP="009E68FC">
            <w:pPr>
              <w:pStyle w:val="TAC"/>
              <w:rPr>
                <w:rFonts w:cs="Arial"/>
              </w:rPr>
            </w:pPr>
            <w:r w:rsidRPr="00C6449B">
              <w:rPr>
                <w:rFonts w:cs="Arial"/>
              </w:rPr>
              <w:t>CW</w:t>
            </w:r>
          </w:p>
        </w:tc>
      </w:tr>
      <w:tr w:rsidR="009E68FC" w:rsidRPr="00C6449B" w14:paraId="7121BB7C" w14:textId="77777777" w:rsidTr="00CF08D6">
        <w:trPr>
          <w:jc w:val="center"/>
        </w:trPr>
        <w:tc>
          <w:tcPr>
            <w:tcW w:w="1467" w:type="dxa"/>
            <w:vMerge/>
            <w:vAlign w:val="center"/>
          </w:tcPr>
          <w:p w14:paraId="54032B9B" w14:textId="77777777" w:rsidR="009E68FC" w:rsidRPr="00C6449B" w:rsidRDefault="009E68FC" w:rsidP="009E68FC">
            <w:pPr>
              <w:pStyle w:val="TAC"/>
              <w:rPr>
                <w:rFonts w:cs="Arial"/>
              </w:rPr>
            </w:pPr>
          </w:p>
        </w:tc>
        <w:tc>
          <w:tcPr>
            <w:tcW w:w="1907" w:type="dxa"/>
            <w:vAlign w:val="center"/>
          </w:tcPr>
          <w:p w14:paraId="18ACCA9A" w14:textId="73D310FE"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37E54200"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9E68FC" w:rsidRPr="00C6449B" w14:paraId="2BA2C132" w14:textId="77777777" w:rsidTr="00CF08D6">
        <w:trPr>
          <w:jc w:val="center"/>
        </w:trPr>
        <w:tc>
          <w:tcPr>
            <w:tcW w:w="1467" w:type="dxa"/>
            <w:vMerge w:val="restart"/>
            <w:vAlign w:val="center"/>
          </w:tcPr>
          <w:p w14:paraId="36227ACF" w14:textId="77777777" w:rsidR="009E68FC" w:rsidRPr="00C6449B" w:rsidRDefault="009E68FC" w:rsidP="009E68FC">
            <w:pPr>
              <w:pStyle w:val="TAC"/>
              <w:rPr>
                <w:rFonts w:cs="Arial"/>
              </w:rPr>
            </w:pPr>
            <w:r w:rsidRPr="00C6449B">
              <w:rPr>
                <w:rFonts w:cs="Arial"/>
              </w:rPr>
              <w:t>40</w:t>
            </w:r>
          </w:p>
        </w:tc>
        <w:tc>
          <w:tcPr>
            <w:tcW w:w="1907" w:type="dxa"/>
            <w:vAlign w:val="center"/>
          </w:tcPr>
          <w:p w14:paraId="63CE2D4A" w14:textId="413AE09B" w:rsidR="009E68FC" w:rsidRPr="00C6449B" w:rsidRDefault="009E68FC" w:rsidP="009E68FC">
            <w:pPr>
              <w:pStyle w:val="TAC"/>
              <w:rPr>
                <w:rFonts w:cs="Arial"/>
              </w:rPr>
            </w:pPr>
            <w:r w:rsidRPr="00C6449B">
              <w:rPr>
                <w:rFonts w:cs="Arial"/>
              </w:rPr>
              <w:t>±7.45</w:t>
            </w:r>
          </w:p>
        </w:tc>
        <w:tc>
          <w:tcPr>
            <w:tcW w:w="2835" w:type="dxa"/>
            <w:shd w:val="clear" w:color="auto" w:fill="auto"/>
            <w:vAlign w:val="center"/>
          </w:tcPr>
          <w:p w14:paraId="77AC64C5" w14:textId="77777777" w:rsidR="009E68FC" w:rsidRPr="00C6449B" w:rsidRDefault="009E68FC" w:rsidP="009E68FC">
            <w:pPr>
              <w:pStyle w:val="TAC"/>
              <w:rPr>
                <w:rFonts w:cs="Arial"/>
              </w:rPr>
            </w:pPr>
            <w:r w:rsidRPr="00C6449B">
              <w:rPr>
                <w:rFonts w:cs="Arial"/>
              </w:rPr>
              <w:t>CW</w:t>
            </w:r>
          </w:p>
        </w:tc>
      </w:tr>
      <w:tr w:rsidR="009E68FC" w:rsidRPr="00C6449B" w14:paraId="5E3EBAB3" w14:textId="77777777" w:rsidTr="00CF08D6">
        <w:trPr>
          <w:jc w:val="center"/>
        </w:trPr>
        <w:tc>
          <w:tcPr>
            <w:tcW w:w="1467" w:type="dxa"/>
            <w:vMerge/>
            <w:vAlign w:val="center"/>
          </w:tcPr>
          <w:p w14:paraId="1DDA56BC" w14:textId="77777777" w:rsidR="009E68FC" w:rsidRPr="00C6449B" w:rsidRDefault="009E68FC" w:rsidP="009E68FC">
            <w:pPr>
              <w:pStyle w:val="TAC"/>
              <w:rPr>
                <w:rFonts w:cs="Arial"/>
              </w:rPr>
            </w:pPr>
          </w:p>
        </w:tc>
        <w:tc>
          <w:tcPr>
            <w:tcW w:w="1907" w:type="dxa"/>
            <w:vAlign w:val="center"/>
          </w:tcPr>
          <w:p w14:paraId="5C3E2D48" w14:textId="21CB1274"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585C0BD4"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9E68FC" w:rsidRPr="00C6449B" w14:paraId="6BBA30A0" w14:textId="77777777" w:rsidTr="00CF08D6">
        <w:trPr>
          <w:jc w:val="center"/>
        </w:trPr>
        <w:tc>
          <w:tcPr>
            <w:tcW w:w="1467" w:type="dxa"/>
            <w:vMerge w:val="restart"/>
            <w:vAlign w:val="center"/>
          </w:tcPr>
          <w:p w14:paraId="278D5A71" w14:textId="77777777" w:rsidR="009E68FC" w:rsidRPr="00C6449B" w:rsidRDefault="009E68FC" w:rsidP="009E68FC">
            <w:pPr>
              <w:pStyle w:val="TAC"/>
              <w:rPr>
                <w:rFonts w:cs="Arial"/>
              </w:rPr>
            </w:pPr>
            <w:r w:rsidRPr="00C6449B">
              <w:rPr>
                <w:rFonts w:cs="Arial"/>
              </w:rPr>
              <w:t>50</w:t>
            </w:r>
          </w:p>
        </w:tc>
        <w:tc>
          <w:tcPr>
            <w:tcW w:w="1907" w:type="dxa"/>
            <w:vAlign w:val="center"/>
          </w:tcPr>
          <w:p w14:paraId="74D36CBA" w14:textId="534C4FA2" w:rsidR="009E68FC" w:rsidRPr="00C6449B" w:rsidRDefault="009E68FC" w:rsidP="009E68FC">
            <w:pPr>
              <w:pStyle w:val="TAC"/>
              <w:rPr>
                <w:rFonts w:cs="Arial"/>
              </w:rPr>
            </w:pPr>
            <w:r w:rsidRPr="00C6449B">
              <w:rPr>
                <w:rFonts w:cs="Arial"/>
              </w:rPr>
              <w:t>±7.35</w:t>
            </w:r>
          </w:p>
        </w:tc>
        <w:tc>
          <w:tcPr>
            <w:tcW w:w="2835" w:type="dxa"/>
            <w:shd w:val="clear" w:color="auto" w:fill="auto"/>
            <w:vAlign w:val="center"/>
          </w:tcPr>
          <w:p w14:paraId="6DFF06F1" w14:textId="77777777" w:rsidR="009E68FC" w:rsidRPr="00C6449B" w:rsidRDefault="009E68FC" w:rsidP="009E68FC">
            <w:pPr>
              <w:pStyle w:val="TAC"/>
              <w:rPr>
                <w:rFonts w:cs="Arial"/>
              </w:rPr>
            </w:pPr>
            <w:r w:rsidRPr="00C6449B">
              <w:rPr>
                <w:rFonts w:cs="Arial"/>
              </w:rPr>
              <w:t>CW</w:t>
            </w:r>
          </w:p>
        </w:tc>
      </w:tr>
      <w:tr w:rsidR="009E68FC" w:rsidRPr="00C6449B" w14:paraId="0AA8FCC9" w14:textId="77777777" w:rsidTr="00CF08D6">
        <w:trPr>
          <w:jc w:val="center"/>
        </w:trPr>
        <w:tc>
          <w:tcPr>
            <w:tcW w:w="1467" w:type="dxa"/>
            <w:vMerge/>
            <w:vAlign w:val="center"/>
          </w:tcPr>
          <w:p w14:paraId="60E86BAD" w14:textId="77777777" w:rsidR="009E68FC" w:rsidRPr="00C6449B" w:rsidRDefault="009E68FC" w:rsidP="009E68FC">
            <w:pPr>
              <w:pStyle w:val="TAC"/>
              <w:rPr>
                <w:rFonts w:cs="Arial"/>
              </w:rPr>
            </w:pPr>
          </w:p>
        </w:tc>
        <w:tc>
          <w:tcPr>
            <w:tcW w:w="1907" w:type="dxa"/>
            <w:vAlign w:val="center"/>
          </w:tcPr>
          <w:p w14:paraId="4F77A7EF" w14:textId="292AF8C4"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3C725EBB"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9E68FC" w:rsidRPr="00C6449B" w14:paraId="65FFBB11" w14:textId="77777777" w:rsidTr="00CF08D6">
        <w:trPr>
          <w:jc w:val="center"/>
        </w:trPr>
        <w:tc>
          <w:tcPr>
            <w:tcW w:w="1467" w:type="dxa"/>
            <w:vMerge w:val="restart"/>
            <w:vAlign w:val="center"/>
          </w:tcPr>
          <w:p w14:paraId="0FF65E20" w14:textId="77777777" w:rsidR="009E68FC" w:rsidRPr="00C6449B" w:rsidRDefault="009E68FC" w:rsidP="009E68FC">
            <w:pPr>
              <w:pStyle w:val="TAC"/>
              <w:rPr>
                <w:rFonts w:cs="Arial"/>
              </w:rPr>
            </w:pPr>
            <w:r w:rsidRPr="00C6449B">
              <w:rPr>
                <w:rFonts w:cs="Arial"/>
              </w:rPr>
              <w:t>60</w:t>
            </w:r>
          </w:p>
        </w:tc>
        <w:tc>
          <w:tcPr>
            <w:tcW w:w="1907" w:type="dxa"/>
            <w:vAlign w:val="center"/>
          </w:tcPr>
          <w:p w14:paraId="7985A074" w14:textId="50B8AFCA" w:rsidR="009E68FC" w:rsidRPr="00C6449B" w:rsidRDefault="009E68FC" w:rsidP="009E68FC">
            <w:pPr>
              <w:pStyle w:val="TAC"/>
              <w:rPr>
                <w:rFonts w:cs="Arial"/>
              </w:rPr>
            </w:pPr>
            <w:r w:rsidRPr="00C6449B">
              <w:rPr>
                <w:rFonts w:cs="Arial"/>
              </w:rPr>
              <w:t>±7.49</w:t>
            </w:r>
          </w:p>
        </w:tc>
        <w:tc>
          <w:tcPr>
            <w:tcW w:w="2835" w:type="dxa"/>
            <w:shd w:val="clear" w:color="auto" w:fill="auto"/>
            <w:vAlign w:val="center"/>
          </w:tcPr>
          <w:p w14:paraId="16697023" w14:textId="77777777" w:rsidR="009E68FC" w:rsidRPr="00C6449B" w:rsidRDefault="009E68FC" w:rsidP="009E68FC">
            <w:pPr>
              <w:pStyle w:val="TAC"/>
              <w:rPr>
                <w:rFonts w:cs="Arial"/>
              </w:rPr>
            </w:pPr>
            <w:r w:rsidRPr="00C6449B">
              <w:rPr>
                <w:rFonts w:cs="Arial"/>
              </w:rPr>
              <w:t>CW</w:t>
            </w:r>
          </w:p>
        </w:tc>
      </w:tr>
      <w:tr w:rsidR="009E68FC" w:rsidRPr="00C6449B" w14:paraId="4F80BE35" w14:textId="77777777" w:rsidTr="00CF08D6">
        <w:trPr>
          <w:jc w:val="center"/>
        </w:trPr>
        <w:tc>
          <w:tcPr>
            <w:tcW w:w="1467" w:type="dxa"/>
            <w:vMerge/>
            <w:vAlign w:val="center"/>
          </w:tcPr>
          <w:p w14:paraId="1EB8588A" w14:textId="77777777" w:rsidR="009E68FC" w:rsidRPr="00C6449B" w:rsidRDefault="009E68FC" w:rsidP="009E68FC">
            <w:pPr>
              <w:pStyle w:val="TAC"/>
              <w:rPr>
                <w:rFonts w:cs="Arial"/>
              </w:rPr>
            </w:pPr>
          </w:p>
        </w:tc>
        <w:tc>
          <w:tcPr>
            <w:tcW w:w="1907" w:type="dxa"/>
            <w:vAlign w:val="center"/>
          </w:tcPr>
          <w:p w14:paraId="2129660D" w14:textId="2CDB7761"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4C3CB1E0"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9E68FC" w:rsidRPr="00C6449B" w14:paraId="2F2C221F" w14:textId="77777777" w:rsidTr="00CF08D6">
        <w:trPr>
          <w:jc w:val="center"/>
        </w:trPr>
        <w:tc>
          <w:tcPr>
            <w:tcW w:w="1467" w:type="dxa"/>
            <w:vMerge w:val="restart"/>
            <w:vAlign w:val="center"/>
          </w:tcPr>
          <w:p w14:paraId="190DDD4F" w14:textId="77777777" w:rsidR="009E68FC" w:rsidRPr="00C6449B" w:rsidRDefault="009E68FC" w:rsidP="009E68FC">
            <w:pPr>
              <w:pStyle w:val="TAC"/>
              <w:rPr>
                <w:rFonts w:cs="Arial"/>
              </w:rPr>
            </w:pPr>
            <w:r w:rsidRPr="00C6449B">
              <w:rPr>
                <w:rFonts w:cs="Arial"/>
              </w:rPr>
              <w:t>70</w:t>
            </w:r>
          </w:p>
        </w:tc>
        <w:tc>
          <w:tcPr>
            <w:tcW w:w="1907" w:type="dxa"/>
            <w:vAlign w:val="center"/>
          </w:tcPr>
          <w:p w14:paraId="43EFE250" w14:textId="0A28963D" w:rsidR="009E68FC" w:rsidRPr="00C6449B" w:rsidRDefault="009E68FC" w:rsidP="009E68FC">
            <w:pPr>
              <w:pStyle w:val="TAC"/>
              <w:rPr>
                <w:rFonts w:cs="Arial"/>
              </w:rPr>
            </w:pPr>
            <w:r w:rsidRPr="00C6449B">
              <w:rPr>
                <w:rFonts w:cs="Arial"/>
              </w:rPr>
              <w:t>±7.42</w:t>
            </w:r>
          </w:p>
        </w:tc>
        <w:tc>
          <w:tcPr>
            <w:tcW w:w="2835" w:type="dxa"/>
            <w:shd w:val="clear" w:color="auto" w:fill="auto"/>
            <w:vAlign w:val="center"/>
          </w:tcPr>
          <w:p w14:paraId="64C9DCE5" w14:textId="77777777" w:rsidR="009E68FC" w:rsidRPr="00C6449B" w:rsidRDefault="009E68FC" w:rsidP="009E68FC">
            <w:pPr>
              <w:pStyle w:val="TAC"/>
              <w:rPr>
                <w:rFonts w:cs="Arial"/>
              </w:rPr>
            </w:pPr>
            <w:r w:rsidRPr="00C6449B">
              <w:rPr>
                <w:rFonts w:cs="Arial"/>
              </w:rPr>
              <w:t>CW</w:t>
            </w:r>
          </w:p>
        </w:tc>
      </w:tr>
      <w:tr w:rsidR="009E68FC" w:rsidRPr="00C6449B" w14:paraId="5A93D6D7" w14:textId="77777777" w:rsidTr="00CF08D6">
        <w:trPr>
          <w:jc w:val="center"/>
        </w:trPr>
        <w:tc>
          <w:tcPr>
            <w:tcW w:w="1467" w:type="dxa"/>
            <w:vMerge/>
            <w:vAlign w:val="center"/>
          </w:tcPr>
          <w:p w14:paraId="4B25CC70" w14:textId="77777777" w:rsidR="009E68FC" w:rsidRPr="00C6449B" w:rsidRDefault="009E68FC" w:rsidP="009E68FC">
            <w:pPr>
              <w:pStyle w:val="TAC"/>
              <w:rPr>
                <w:rFonts w:cs="Arial"/>
              </w:rPr>
            </w:pPr>
          </w:p>
        </w:tc>
        <w:tc>
          <w:tcPr>
            <w:tcW w:w="1907" w:type="dxa"/>
            <w:vAlign w:val="center"/>
          </w:tcPr>
          <w:p w14:paraId="0420C1FA" w14:textId="0A8320ED"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77BE4CC3"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9E68FC" w:rsidRPr="00C6449B" w14:paraId="5F02EA7A" w14:textId="77777777" w:rsidTr="00CF08D6">
        <w:trPr>
          <w:jc w:val="center"/>
        </w:trPr>
        <w:tc>
          <w:tcPr>
            <w:tcW w:w="1467" w:type="dxa"/>
            <w:vMerge w:val="restart"/>
            <w:vAlign w:val="center"/>
          </w:tcPr>
          <w:p w14:paraId="74A5D5A3" w14:textId="77777777" w:rsidR="009E68FC" w:rsidRPr="00C6449B" w:rsidRDefault="009E68FC" w:rsidP="009E68FC">
            <w:pPr>
              <w:pStyle w:val="TAC"/>
              <w:rPr>
                <w:rFonts w:cs="Arial"/>
              </w:rPr>
            </w:pPr>
            <w:r w:rsidRPr="00C6449B">
              <w:rPr>
                <w:rFonts w:cs="Arial"/>
              </w:rPr>
              <w:t>80</w:t>
            </w:r>
          </w:p>
        </w:tc>
        <w:tc>
          <w:tcPr>
            <w:tcW w:w="1907" w:type="dxa"/>
            <w:vAlign w:val="center"/>
          </w:tcPr>
          <w:p w14:paraId="1901BEC3" w14:textId="1284BE2A" w:rsidR="009E68FC" w:rsidRPr="00C6449B" w:rsidRDefault="009E68FC" w:rsidP="009E68FC">
            <w:pPr>
              <w:pStyle w:val="TAC"/>
              <w:rPr>
                <w:rFonts w:cs="Arial"/>
              </w:rPr>
            </w:pPr>
            <w:r w:rsidRPr="00C6449B">
              <w:rPr>
                <w:rFonts w:cs="Arial"/>
              </w:rPr>
              <w:t>±7.44</w:t>
            </w:r>
          </w:p>
        </w:tc>
        <w:tc>
          <w:tcPr>
            <w:tcW w:w="2835" w:type="dxa"/>
            <w:shd w:val="clear" w:color="auto" w:fill="auto"/>
            <w:vAlign w:val="center"/>
          </w:tcPr>
          <w:p w14:paraId="72FFEBB8" w14:textId="77777777" w:rsidR="009E68FC" w:rsidRPr="00C6449B" w:rsidRDefault="009E68FC" w:rsidP="009E68FC">
            <w:pPr>
              <w:pStyle w:val="TAC"/>
              <w:rPr>
                <w:rFonts w:cs="Arial"/>
              </w:rPr>
            </w:pPr>
            <w:r w:rsidRPr="00C6449B">
              <w:rPr>
                <w:rFonts w:cs="Arial"/>
              </w:rPr>
              <w:t>CW</w:t>
            </w:r>
          </w:p>
        </w:tc>
      </w:tr>
      <w:tr w:rsidR="009E68FC" w:rsidRPr="00C6449B" w14:paraId="31C266B5" w14:textId="77777777" w:rsidTr="00CF08D6">
        <w:trPr>
          <w:jc w:val="center"/>
        </w:trPr>
        <w:tc>
          <w:tcPr>
            <w:tcW w:w="1467" w:type="dxa"/>
            <w:vMerge/>
            <w:vAlign w:val="center"/>
          </w:tcPr>
          <w:p w14:paraId="0DEA353F" w14:textId="77777777" w:rsidR="009E68FC" w:rsidRPr="00C6449B" w:rsidRDefault="009E68FC" w:rsidP="009E68FC">
            <w:pPr>
              <w:pStyle w:val="TAC"/>
              <w:rPr>
                <w:rFonts w:cs="Arial"/>
              </w:rPr>
            </w:pPr>
          </w:p>
        </w:tc>
        <w:tc>
          <w:tcPr>
            <w:tcW w:w="1907" w:type="dxa"/>
            <w:vAlign w:val="center"/>
          </w:tcPr>
          <w:p w14:paraId="6D096D14" w14:textId="115ED9A9"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1DAA8524"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9E68FC" w:rsidRPr="00C6449B" w14:paraId="4564A59B" w14:textId="77777777" w:rsidTr="00CF08D6">
        <w:trPr>
          <w:jc w:val="center"/>
        </w:trPr>
        <w:tc>
          <w:tcPr>
            <w:tcW w:w="1467" w:type="dxa"/>
            <w:vMerge w:val="restart"/>
            <w:vAlign w:val="center"/>
          </w:tcPr>
          <w:p w14:paraId="09EB032D" w14:textId="77777777" w:rsidR="009E68FC" w:rsidRPr="00C6449B" w:rsidRDefault="009E68FC" w:rsidP="009E68FC">
            <w:pPr>
              <w:pStyle w:val="TAC"/>
              <w:rPr>
                <w:rFonts w:cs="Arial"/>
              </w:rPr>
            </w:pPr>
            <w:r w:rsidRPr="00C6449B">
              <w:rPr>
                <w:rFonts w:cs="Arial"/>
              </w:rPr>
              <w:t>90</w:t>
            </w:r>
          </w:p>
        </w:tc>
        <w:tc>
          <w:tcPr>
            <w:tcW w:w="1907" w:type="dxa"/>
            <w:vAlign w:val="center"/>
          </w:tcPr>
          <w:p w14:paraId="17E58B86" w14:textId="07A39918" w:rsidR="009E68FC" w:rsidRPr="00C6449B" w:rsidRDefault="009E68FC" w:rsidP="009E68FC">
            <w:pPr>
              <w:pStyle w:val="TAC"/>
              <w:rPr>
                <w:rFonts w:cs="Arial"/>
              </w:rPr>
            </w:pPr>
            <w:r w:rsidRPr="00C6449B">
              <w:rPr>
                <w:rFonts w:cs="Arial"/>
              </w:rPr>
              <w:t>±7.46</w:t>
            </w:r>
          </w:p>
        </w:tc>
        <w:tc>
          <w:tcPr>
            <w:tcW w:w="2835" w:type="dxa"/>
            <w:shd w:val="clear" w:color="auto" w:fill="auto"/>
            <w:vAlign w:val="center"/>
          </w:tcPr>
          <w:p w14:paraId="5C2653AB" w14:textId="77777777" w:rsidR="009E68FC" w:rsidRPr="00C6449B" w:rsidRDefault="009E68FC" w:rsidP="009E68FC">
            <w:pPr>
              <w:pStyle w:val="TAC"/>
              <w:rPr>
                <w:rFonts w:cs="Arial"/>
              </w:rPr>
            </w:pPr>
            <w:r w:rsidRPr="00C6449B">
              <w:rPr>
                <w:rFonts w:cs="Arial"/>
              </w:rPr>
              <w:t>CW</w:t>
            </w:r>
          </w:p>
        </w:tc>
      </w:tr>
      <w:tr w:rsidR="009E68FC" w:rsidRPr="00C6449B" w14:paraId="08F2DA6A" w14:textId="77777777" w:rsidTr="00CF08D6">
        <w:trPr>
          <w:jc w:val="center"/>
        </w:trPr>
        <w:tc>
          <w:tcPr>
            <w:tcW w:w="1467" w:type="dxa"/>
            <w:vMerge/>
            <w:vAlign w:val="center"/>
          </w:tcPr>
          <w:p w14:paraId="41320705" w14:textId="77777777" w:rsidR="009E68FC" w:rsidRPr="00C6449B" w:rsidRDefault="009E68FC" w:rsidP="009E68FC">
            <w:pPr>
              <w:pStyle w:val="TAC"/>
              <w:rPr>
                <w:rFonts w:cs="Arial"/>
              </w:rPr>
            </w:pPr>
          </w:p>
        </w:tc>
        <w:tc>
          <w:tcPr>
            <w:tcW w:w="1907" w:type="dxa"/>
            <w:vAlign w:val="center"/>
          </w:tcPr>
          <w:p w14:paraId="3744313F" w14:textId="4B3B8976"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4E21FCFA"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9E68FC" w:rsidRPr="00C6449B" w14:paraId="2029369A" w14:textId="77777777" w:rsidTr="00CF08D6">
        <w:trPr>
          <w:jc w:val="center"/>
        </w:trPr>
        <w:tc>
          <w:tcPr>
            <w:tcW w:w="1467" w:type="dxa"/>
            <w:vMerge w:val="restart"/>
            <w:vAlign w:val="center"/>
          </w:tcPr>
          <w:p w14:paraId="67B1D4F2" w14:textId="77777777" w:rsidR="009E68FC" w:rsidRPr="00C6449B" w:rsidRDefault="009E68FC" w:rsidP="009E68FC">
            <w:pPr>
              <w:pStyle w:val="TAC"/>
              <w:rPr>
                <w:rFonts w:cs="Arial"/>
              </w:rPr>
            </w:pPr>
            <w:r w:rsidRPr="00C6449B">
              <w:rPr>
                <w:rFonts w:cs="Arial"/>
              </w:rPr>
              <w:t>100</w:t>
            </w:r>
          </w:p>
        </w:tc>
        <w:tc>
          <w:tcPr>
            <w:tcW w:w="1907" w:type="dxa"/>
            <w:vAlign w:val="center"/>
          </w:tcPr>
          <w:p w14:paraId="2C4329D9" w14:textId="2A34DC2D" w:rsidR="009E68FC" w:rsidRPr="00C6449B" w:rsidRDefault="009E68FC" w:rsidP="009E68FC">
            <w:pPr>
              <w:pStyle w:val="TAC"/>
              <w:rPr>
                <w:rFonts w:cs="Arial"/>
              </w:rPr>
            </w:pPr>
            <w:r w:rsidRPr="00C6449B">
              <w:rPr>
                <w:rFonts w:cs="Arial"/>
              </w:rPr>
              <w:t>±7.48</w:t>
            </w:r>
          </w:p>
        </w:tc>
        <w:tc>
          <w:tcPr>
            <w:tcW w:w="2835" w:type="dxa"/>
            <w:shd w:val="clear" w:color="auto" w:fill="auto"/>
            <w:vAlign w:val="center"/>
          </w:tcPr>
          <w:p w14:paraId="27A92CD2" w14:textId="77777777" w:rsidR="009E68FC" w:rsidRPr="00C6449B" w:rsidRDefault="009E68FC" w:rsidP="009E68FC">
            <w:pPr>
              <w:pStyle w:val="TAC"/>
              <w:rPr>
                <w:rFonts w:cs="Arial"/>
              </w:rPr>
            </w:pPr>
            <w:r w:rsidRPr="00C6449B">
              <w:rPr>
                <w:rFonts w:cs="Arial"/>
              </w:rPr>
              <w:t>CW</w:t>
            </w:r>
          </w:p>
        </w:tc>
      </w:tr>
      <w:tr w:rsidR="009E68FC" w:rsidRPr="00C6449B" w14:paraId="4BD434C6" w14:textId="77777777" w:rsidTr="00CF08D6">
        <w:trPr>
          <w:jc w:val="center"/>
        </w:trPr>
        <w:tc>
          <w:tcPr>
            <w:tcW w:w="1467" w:type="dxa"/>
            <w:vMerge/>
            <w:vAlign w:val="center"/>
          </w:tcPr>
          <w:p w14:paraId="68208244" w14:textId="77777777" w:rsidR="009E68FC" w:rsidRPr="00C6449B" w:rsidRDefault="009E68FC" w:rsidP="009E68FC">
            <w:pPr>
              <w:pStyle w:val="TAC"/>
              <w:rPr>
                <w:rFonts w:cs="Arial"/>
              </w:rPr>
            </w:pPr>
          </w:p>
        </w:tc>
        <w:tc>
          <w:tcPr>
            <w:tcW w:w="1907" w:type="dxa"/>
            <w:vAlign w:val="center"/>
          </w:tcPr>
          <w:p w14:paraId="4232601E" w14:textId="46EE6DDA" w:rsidR="009E68FC" w:rsidRPr="00C6449B" w:rsidRDefault="009E68FC" w:rsidP="009E68FC">
            <w:pPr>
              <w:pStyle w:val="TAC"/>
              <w:rPr>
                <w:rFonts w:cs="Arial"/>
              </w:rPr>
            </w:pPr>
            <w:r w:rsidRPr="00C6449B">
              <w:rPr>
                <w:rFonts w:cs="Arial"/>
              </w:rPr>
              <w:t>±25</w:t>
            </w:r>
          </w:p>
        </w:tc>
        <w:tc>
          <w:tcPr>
            <w:tcW w:w="2835" w:type="dxa"/>
            <w:shd w:val="clear" w:color="auto" w:fill="auto"/>
            <w:vAlign w:val="center"/>
          </w:tcPr>
          <w:p w14:paraId="219E2A94" w14:textId="77777777" w:rsidR="009E68FC" w:rsidRPr="00C6449B" w:rsidRDefault="009E68FC" w:rsidP="009E68FC">
            <w:pPr>
              <w:pStyle w:val="TAC"/>
              <w:rPr>
                <w:rFonts w:cs="Arial"/>
              </w:rPr>
            </w:pPr>
            <w:r w:rsidRPr="00C6449B">
              <w:rPr>
                <w:rFonts w:cs="Arial"/>
              </w:rPr>
              <w:t xml:space="preserve">20 MHz </w:t>
            </w:r>
            <w:r w:rsidRPr="00C6449B">
              <w:rPr>
                <w:lang w:val="en-US"/>
              </w:rPr>
              <w:t xml:space="preserve">DFT-s-OFDM </w:t>
            </w:r>
            <w:r w:rsidRPr="00C6449B">
              <w:rPr>
                <w:rFonts w:cs="Arial"/>
              </w:rPr>
              <w:t>NR signal (Note 2)</w:t>
            </w:r>
          </w:p>
        </w:tc>
      </w:tr>
      <w:tr w:rsidR="00CF08D6" w:rsidRPr="00C6449B" w14:paraId="04B5AB43" w14:textId="77777777" w:rsidTr="00CF08D6">
        <w:trPr>
          <w:jc w:val="center"/>
        </w:trPr>
        <w:tc>
          <w:tcPr>
            <w:tcW w:w="6209" w:type="dxa"/>
            <w:gridSpan w:val="3"/>
            <w:vAlign w:val="center"/>
          </w:tcPr>
          <w:p w14:paraId="26F974EF" w14:textId="77777777" w:rsidR="00CF08D6" w:rsidRPr="00C6449B" w:rsidRDefault="00CF08D6" w:rsidP="00CF08D6">
            <w:pPr>
              <w:pStyle w:val="TAN"/>
            </w:pPr>
            <w:r w:rsidRPr="00C6449B">
              <w:t>NOTE 1:</w:t>
            </w:r>
            <w:r w:rsidRPr="00C6449B">
              <w:tab/>
              <w:t>Number of RBs is 25 for 15 kHz subcarrier spacing and 10 for 30 kHz subcarrier spacing.</w:t>
            </w:r>
          </w:p>
          <w:p w14:paraId="217514D9" w14:textId="54B5FFAF" w:rsidR="0011374F" w:rsidRPr="00C6449B" w:rsidRDefault="00CF08D6" w:rsidP="0011374F">
            <w:pPr>
              <w:pStyle w:val="TAN"/>
            </w:pPr>
            <w:r w:rsidRPr="00C6449B">
              <w:rPr>
                <w:rFonts w:cs="Arial"/>
              </w:rPr>
              <w:t>NOTE 2:</w:t>
            </w:r>
            <w:r w:rsidRPr="00C6449B">
              <w:rPr>
                <w:rFonts w:cs="Arial"/>
              </w:rPr>
              <w:tab/>
              <w:t xml:space="preserve">Number of RBs is 100 for 15 kHz </w:t>
            </w:r>
            <w:r w:rsidRPr="00C6449B">
              <w:t>subcarrier spacing</w:t>
            </w:r>
            <w:r w:rsidRPr="00C6449B">
              <w:rPr>
                <w:rFonts w:cs="Arial"/>
              </w:rPr>
              <w:t xml:space="preserve">, 50 for 30 kHz </w:t>
            </w:r>
            <w:r w:rsidRPr="00C6449B">
              <w:t xml:space="preserve">subcarrier spacing </w:t>
            </w:r>
            <w:r w:rsidRPr="00C6449B">
              <w:rPr>
                <w:rFonts w:cs="Arial"/>
              </w:rPr>
              <w:t xml:space="preserve">and 24 for 60 kHz </w:t>
            </w:r>
            <w:r w:rsidRPr="00C6449B">
              <w:t>subcarrier spacing</w:t>
            </w:r>
            <w:r w:rsidRPr="00C6449B">
              <w:rPr>
                <w:rFonts w:cs="Arial"/>
              </w:rPr>
              <w:t>.</w:t>
            </w:r>
          </w:p>
          <w:p w14:paraId="4B07C8F8" w14:textId="23AD9E1A" w:rsidR="00CF08D6" w:rsidRPr="00C6449B" w:rsidRDefault="0011374F" w:rsidP="0011374F">
            <w:pPr>
              <w:pStyle w:val="TAN"/>
            </w:pPr>
            <w:r w:rsidRPr="00C6449B">
              <w:t xml:space="preserve">NOTE 3: </w:t>
            </w:r>
            <w:r w:rsidRPr="00C6449B">
              <w:tab/>
              <w:t xml:space="preserve">The RBs </w:t>
            </w:r>
            <w:r w:rsidRPr="00C6449B">
              <w:rPr>
                <w:rFonts w:eastAsia="Yu Mincho"/>
              </w:rPr>
              <w:t xml:space="preserve">shall be placed adjacent to the transmission bandwidth configuration edge which is closer to the </w:t>
            </w:r>
            <w:r w:rsidRPr="00C6449B">
              <w:rPr>
                <w:rFonts w:cs="Arial"/>
                <w:i/>
              </w:rPr>
              <w:t>Base Station RF Bandwidth</w:t>
            </w:r>
            <w:r w:rsidRPr="00C6449B">
              <w:rPr>
                <w:rFonts w:cs="Arial"/>
              </w:rPr>
              <w:t xml:space="preserve"> </w:t>
            </w:r>
            <w:r w:rsidRPr="00C6449B">
              <w:rPr>
                <w:rFonts w:eastAsia="Yu Mincho"/>
              </w:rPr>
              <w:t>edge.</w:t>
            </w:r>
          </w:p>
        </w:tc>
      </w:tr>
      <w:bookmarkEnd w:id="5439"/>
    </w:tbl>
    <w:p w14:paraId="4877E2A9" w14:textId="77777777" w:rsidR="00CF08D6" w:rsidRPr="00C6449B" w:rsidRDefault="00CF08D6" w:rsidP="00CF08D6"/>
    <w:p w14:paraId="3A3F4583" w14:textId="77777777" w:rsidR="00CF08D6" w:rsidRPr="00C6449B" w:rsidRDefault="00CF08D6" w:rsidP="00CF08D6">
      <w:pPr>
        <w:pStyle w:val="TH"/>
        <w:rPr>
          <w:lang w:eastAsia="zh-CN"/>
        </w:rPr>
      </w:pPr>
      <w:r w:rsidRPr="00C6449B">
        <w:lastRenderedPageBreak/>
        <w:t>Table 10.8.2-3: Narrowband intermodulation performance requirement in FR1</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CF08D6" w:rsidRPr="00C6449B" w14:paraId="67D8F4B4" w14:textId="77777777" w:rsidTr="00CF08D6">
        <w:trPr>
          <w:jc w:val="center"/>
        </w:trPr>
        <w:tc>
          <w:tcPr>
            <w:tcW w:w="2049" w:type="dxa"/>
            <w:vAlign w:val="center"/>
          </w:tcPr>
          <w:p w14:paraId="285A7D72" w14:textId="77777777" w:rsidR="00CF08D6" w:rsidRPr="00C6449B" w:rsidRDefault="00CF08D6" w:rsidP="00CF08D6">
            <w:pPr>
              <w:pStyle w:val="TAH"/>
              <w:rPr>
                <w:rFonts w:cs="Arial"/>
              </w:rPr>
            </w:pPr>
            <w:r w:rsidRPr="00C6449B">
              <w:rPr>
                <w:rFonts w:cs="Arial"/>
                <w:lang w:eastAsia="zh-CN"/>
              </w:rPr>
              <w:t>BS class</w:t>
            </w:r>
          </w:p>
        </w:tc>
        <w:tc>
          <w:tcPr>
            <w:tcW w:w="1995" w:type="dxa"/>
            <w:vAlign w:val="center"/>
          </w:tcPr>
          <w:p w14:paraId="328B4380" w14:textId="77777777" w:rsidR="00CF08D6" w:rsidRPr="00C6449B" w:rsidRDefault="00CF08D6" w:rsidP="00CF08D6">
            <w:pPr>
              <w:pStyle w:val="TAH"/>
              <w:rPr>
                <w:rFonts w:cs="Arial"/>
              </w:rPr>
            </w:pPr>
            <w:r w:rsidRPr="00C6449B">
              <w:rPr>
                <w:rFonts w:cs="Arial"/>
              </w:rPr>
              <w:t>Wanted signal mean power (dBm)</w:t>
            </w:r>
          </w:p>
        </w:tc>
        <w:tc>
          <w:tcPr>
            <w:tcW w:w="1985" w:type="dxa"/>
            <w:vAlign w:val="center"/>
          </w:tcPr>
          <w:p w14:paraId="23A94B1C" w14:textId="77777777" w:rsidR="00CF08D6" w:rsidRPr="00C6449B" w:rsidRDefault="00CF08D6" w:rsidP="00CF08D6">
            <w:pPr>
              <w:pStyle w:val="TAH"/>
              <w:rPr>
                <w:rFonts w:cs="Arial"/>
              </w:rPr>
            </w:pPr>
            <w:r w:rsidRPr="00C6449B">
              <w:rPr>
                <w:rFonts w:cs="Arial"/>
              </w:rPr>
              <w:t>Interfering signal mean power (dBm)</w:t>
            </w:r>
          </w:p>
        </w:tc>
        <w:tc>
          <w:tcPr>
            <w:tcW w:w="2628" w:type="dxa"/>
            <w:vAlign w:val="center"/>
          </w:tcPr>
          <w:p w14:paraId="30B34132" w14:textId="06831200" w:rsidR="00CF08D6" w:rsidRPr="00C6449B" w:rsidRDefault="00817F12" w:rsidP="00CF08D6">
            <w:pPr>
              <w:pStyle w:val="TAH"/>
              <w:rPr>
                <w:rFonts w:cs="Arial"/>
              </w:rPr>
            </w:pPr>
            <w:r w:rsidRPr="00C6449B">
              <w:rPr>
                <w:rFonts w:cs="Arial"/>
              </w:rPr>
              <w:t>Type of interfering signals</w:t>
            </w:r>
          </w:p>
        </w:tc>
      </w:tr>
      <w:tr w:rsidR="00CF08D6" w:rsidRPr="00C6449B" w14:paraId="7B38774D" w14:textId="77777777" w:rsidTr="00CF08D6">
        <w:trPr>
          <w:jc w:val="center"/>
        </w:trPr>
        <w:tc>
          <w:tcPr>
            <w:tcW w:w="2049" w:type="dxa"/>
            <w:vMerge w:val="restart"/>
            <w:vAlign w:val="center"/>
          </w:tcPr>
          <w:p w14:paraId="0930798E" w14:textId="77777777" w:rsidR="00CF08D6" w:rsidRPr="00C6449B" w:rsidRDefault="00CF08D6" w:rsidP="00CF08D6">
            <w:pPr>
              <w:pStyle w:val="TAC"/>
              <w:rPr>
                <w:rFonts w:cs="Arial"/>
              </w:rPr>
            </w:pPr>
            <w:r w:rsidRPr="00C6449B">
              <w:rPr>
                <w:rFonts w:cs="Arial"/>
                <w:lang w:eastAsia="zh-CN"/>
              </w:rPr>
              <w:t>Wide Area BS</w:t>
            </w:r>
          </w:p>
        </w:tc>
        <w:tc>
          <w:tcPr>
            <w:tcW w:w="1995" w:type="dxa"/>
            <w:vAlign w:val="center"/>
          </w:tcPr>
          <w:p w14:paraId="23B40019" w14:textId="77777777" w:rsidR="00CF08D6" w:rsidRPr="00C6449B" w:rsidRDefault="00CF08D6" w:rsidP="00CF08D6">
            <w:pPr>
              <w:pStyle w:val="TAC"/>
              <w:rPr>
                <w:rFonts w:cs="Arial"/>
              </w:rPr>
            </w:pPr>
            <w:r w:rsidRPr="00C6449B">
              <w:rPr>
                <w:rFonts w:cs="Arial"/>
              </w:rPr>
              <w:t>EIS</w:t>
            </w:r>
            <w:r w:rsidRPr="00C6449B">
              <w:rPr>
                <w:rFonts w:cs="Arial"/>
                <w:vertAlign w:val="subscript"/>
              </w:rPr>
              <w:t>REFSENS</w:t>
            </w:r>
            <w:r w:rsidRPr="00C6449B" w:rsidDel="00A31D92">
              <w:rPr>
                <w:rFonts w:cs="Arial"/>
              </w:rPr>
              <w:t xml:space="preserve"> </w:t>
            </w:r>
            <w:r w:rsidRPr="00C6449B">
              <w:rPr>
                <w:rFonts w:cs="Arial"/>
              </w:rPr>
              <w:t>+ 6 dB</w:t>
            </w:r>
            <w:r w:rsidRPr="00C6449B">
              <w:t xml:space="preserve"> </w:t>
            </w:r>
            <w:r w:rsidRPr="00C6449B">
              <w:rPr>
                <w:rFonts w:cs="Arial"/>
              </w:rPr>
              <w:t>(Note 1)</w:t>
            </w:r>
          </w:p>
        </w:tc>
        <w:tc>
          <w:tcPr>
            <w:tcW w:w="1985" w:type="dxa"/>
            <w:vAlign w:val="center"/>
          </w:tcPr>
          <w:p w14:paraId="4B748BCF" w14:textId="77777777" w:rsidR="00CF08D6" w:rsidRPr="00C6449B" w:rsidRDefault="00CF08D6" w:rsidP="00CF08D6">
            <w:pPr>
              <w:pStyle w:val="TAC"/>
              <w:rPr>
                <w:rFonts w:cs="Arial"/>
              </w:rPr>
            </w:pPr>
            <w:r w:rsidRPr="00C6449B">
              <w:rPr>
                <w:rFonts w:cs="Arial"/>
              </w:rPr>
              <w:t>-52 - Δ</w:t>
            </w:r>
            <w:r w:rsidRPr="00C6449B">
              <w:rPr>
                <w:rFonts w:cs="Arial"/>
                <w:vertAlign w:val="subscript"/>
              </w:rPr>
              <w:t>OTAREFSENS</w:t>
            </w:r>
          </w:p>
        </w:tc>
        <w:tc>
          <w:tcPr>
            <w:tcW w:w="2628" w:type="dxa"/>
            <w:vMerge w:val="restart"/>
            <w:shd w:val="clear" w:color="auto" w:fill="auto"/>
            <w:vAlign w:val="center"/>
          </w:tcPr>
          <w:p w14:paraId="51245E0A" w14:textId="77777777" w:rsidR="00CF08D6" w:rsidRPr="00C6449B" w:rsidRDefault="00CF08D6" w:rsidP="00CF08D6">
            <w:pPr>
              <w:pStyle w:val="TAC"/>
              <w:rPr>
                <w:rFonts w:cs="Arial"/>
              </w:rPr>
            </w:pPr>
            <w:r w:rsidRPr="00C6449B">
              <w:rPr>
                <w:rFonts w:cs="Arial"/>
              </w:rPr>
              <w:t>See Table 10.8.2-4</w:t>
            </w:r>
          </w:p>
        </w:tc>
      </w:tr>
      <w:tr w:rsidR="00CF08D6" w:rsidRPr="00C6449B" w14:paraId="7B46A76C" w14:textId="77777777" w:rsidTr="00CF08D6">
        <w:trPr>
          <w:jc w:val="center"/>
        </w:trPr>
        <w:tc>
          <w:tcPr>
            <w:tcW w:w="2049" w:type="dxa"/>
            <w:vMerge/>
            <w:vAlign w:val="center"/>
          </w:tcPr>
          <w:p w14:paraId="4045C4BA" w14:textId="77777777" w:rsidR="00CF08D6" w:rsidRPr="00C6449B" w:rsidRDefault="00CF08D6" w:rsidP="00CF08D6">
            <w:pPr>
              <w:pStyle w:val="TAC"/>
              <w:rPr>
                <w:rFonts w:cs="Arial"/>
                <w:lang w:eastAsia="zh-CN"/>
              </w:rPr>
            </w:pPr>
          </w:p>
        </w:tc>
        <w:tc>
          <w:tcPr>
            <w:tcW w:w="1995" w:type="dxa"/>
            <w:vAlign w:val="center"/>
          </w:tcPr>
          <w:p w14:paraId="4F98E1DF" w14:textId="77777777" w:rsidR="00CF08D6" w:rsidRPr="00C6449B" w:rsidRDefault="00CF08D6" w:rsidP="00CF08D6">
            <w:pPr>
              <w:pStyle w:val="TAC"/>
              <w:rPr>
                <w:rFonts w:cs="Arial"/>
              </w:rPr>
            </w:pPr>
            <w:r w:rsidRPr="00C6449B">
              <w:rPr>
                <w:rFonts w:cs="Arial"/>
              </w:rPr>
              <w:t>EIS</w:t>
            </w:r>
            <w:r w:rsidRPr="00C6449B">
              <w:rPr>
                <w:rFonts w:cs="Arial"/>
                <w:vertAlign w:val="subscript"/>
              </w:rPr>
              <w:t>minSENS</w:t>
            </w:r>
            <w:r w:rsidRPr="00C6449B" w:rsidDel="00A31D92">
              <w:rPr>
                <w:rFonts w:cs="Arial"/>
              </w:rPr>
              <w:t xml:space="preserve"> </w:t>
            </w:r>
            <w:r w:rsidRPr="00C6449B">
              <w:rPr>
                <w:rFonts w:cs="Arial"/>
              </w:rPr>
              <w:t>+ 6 dB (Note 1)</w:t>
            </w:r>
          </w:p>
        </w:tc>
        <w:tc>
          <w:tcPr>
            <w:tcW w:w="1985" w:type="dxa"/>
            <w:vAlign w:val="center"/>
          </w:tcPr>
          <w:p w14:paraId="371DFABC" w14:textId="77777777" w:rsidR="00CF08D6" w:rsidRPr="00C6449B" w:rsidRDefault="00CF08D6" w:rsidP="00CF08D6">
            <w:pPr>
              <w:pStyle w:val="TAC"/>
              <w:rPr>
                <w:rFonts w:cs="Arial"/>
              </w:rPr>
            </w:pPr>
            <w:r w:rsidRPr="00C6449B">
              <w:rPr>
                <w:rFonts w:cs="Arial"/>
              </w:rPr>
              <w:t>-52 - Δ</w:t>
            </w:r>
            <w:r w:rsidRPr="00C6449B">
              <w:rPr>
                <w:rFonts w:cs="Arial"/>
                <w:vertAlign w:val="subscript"/>
              </w:rPr>
              <w:t>minSENS</w:t>
            </w:r>
          </w:p>
        </w:tc>
        <w:tc>
          <w:tcPr>
            <w:tcW w:w="2628" w:type="dxa"/>
            <w:vMerge/>
            <w:shd w:val="clear" w:color="auto" w:fill="auto"/>
            <w:vAlign w:val="center"/>
          </w:tcPr>
          <w:p w14:paraId="1428C628" w14:textId="77777777" w:rsidR="00CF08D6" w:rsidRPr="00C6449B" w:rsidRDefault="00CF08D6" w:rsidP="00CF08D6">
            <w:pPr>
              <w:pStyle w:val="TAC"/>
              <w:rPr>
                <w:rFonts w:cs="Arial"/>
              </w:rPr>
            </w:pPr>
          </w:p>
        </w:tc>
      </w:tr>
      <w:tr w:rsidR="00CF08D6" w:rsidRPr="00C6449B" w14:paraId="2173BECC" w14:textId="77777777" w:rsidTr="00CF08D6">
        <w:trPr>
          <w:jc w:val="center"/>
        </w:trPr>
        <w:tc>
          <w:tcPr>
            <w:tcW w:w="2049" w:type="dxa"/>
            <w:vMerge w:val="restart"/>
            <w:vAlign w:val="center"/>
          </w:tcPr>
          <w:p w14:paraId="6091D198" w14:textId="77777777" w:rsidR="00CF08D6" w:rsidRPr="00C6449B" w:rsidRDefault="00CF08D6" w:rsidP="00CF08D6">
            <w:pPr>
              <w:pStyle w:val="TAC"/>
              <w:rPr>
                <w:rFonts w:cs="Arial"/>
                <w:lang w:eastAsia="zh-CN"/>
              </w:rPr>
            </w:pPr>
            <w:r w:rsidRPr="00C6449B">
              <w:rPr>
                <w:rFonts w:cs="Arial"/>
                <w:lang w:eastAsia="zh-CN"/>
              </w:rPr>
              <w:t>Medium Range BS</w:t>
            </w:r>
          </w:p>
        </w:tc>
        <w:tc>
          <w:tcPr>
            <w:tcW w:w="1995" w:type="dxa"/>
            <w:vAlign w:val="center"/>
          </w:tcPr>
          <w:p w14:paraId="55229BB2" w14:textId="77777777" w:rsidR="00CF08D6" w:rsidRPr="00C6449B" w:rsidRDefault="00CF08D6" w:rsidP="00CF08D6">
            <w:pPr>
              <w:pStyle w:val="TAC"/>
              <w:rPr>
                <w:rFonts w:cs="Arial"/>
              </w:rPr>
            </w:pPr>
            <w:r w:rsidRPr="00C6449B">
              <w:rPr>
                <w:rFonts w:cs="Arial"/>
              </w:rPr>
              <w:t>EIS</w:t>
            </w:r>
            <w:r w:rsidRPr="00C6449B">
              <w:rPr>
                <w:rFonts w:cs="Arial"/>
                <w:vertAlign w:val="subscript"/>
              </w:rPr>
              <w:t>REFSENS</w:t>
            </w:r>
            <w:r w:rsidRPr="00C6449B" w:rsidDel="00A31D92">
              <w:rPr>
                <w:rFonts w:cs="Arial"/>
              </w:rPr>
              <w:t xml:space="preserve"> </w:t>
            </w:r>
            <w:r w:rsidRPr="00C6449B">
              <w:rPr>
                <w:rFonts w:cs="Arial"/>
              </w:rPr>
              <w:t>+ 6 dB (Note 1)</w:t>
            </w:r>
          </w:p>
        </w:tc>
        <w:tc>
          <w:tcPr>
            <w:tcW w:w="1985" w:type="dxa"/>
            <w:vAlign w:val="center"/>
          </w:tcPr>
          <w:p w14:paraId="2BBBCF96" w14:textId="77777777" w:rsidR="00CF08D6" w:rsidRPr="00C6449B" w:rsidRDefault="00CF08D6" w:rsidP="00CF08D6">
            <w:pPr>
              <w:pStyle w:val="TAC"/>
              <w:rPr>
                <w:rFonts w:cs="Arial"/>
              </w:rPr>
            </w:pPr>
            <w:r w:rsidRPr="00C6449B">
              <w:rPr>
                <w:rFonts w:cs="Arial"/>
                <w:lang w:eastAsia="zh-CN"/>
              </w:rPr>
              <w:t>-47</w:t>
            </w:r>
            <w:r w:rsidRPr="00C6449B">
              <w:rPr>
                <w:rFonts w:cs="Arial"/>
              </w:rPr>
              <w:t xml:space="preserve"> - Δ</w:t>
            </w:r>
            <w:r w:rsidRPr="00C6449B">
              <w:rPr>
                <w:rFonts w:cs="Arial"/>
                <w:vertAlign w:val="subscript"/>
              </w:rPr>
              <w:t>OTAREFSENS</w:t>
            </w:r>
          </w:p>
        </w:tc>
        <w:tc>
          <w:tcPr>
            <w:tcW w:w="2628" w:type="dxa"/>
            <w:vMerge/>
            <w:shd w:val="clear" w:color="auto" w:fill="auto"/>
            <w:vAlign w:val="center"/>
          </w:tcPr>
          <w:p w14:paraId="5F1771C0" w14:textId="77777777" w:rsidR="00CF08D6" w:rsidRPr="00C6449B" w:rsidRDefault="00CF08D6" w:rsidP="00CF08D6">
            <w:pPr>
              <w:pStyle w:val="TAC"/>
              <w:rPr>
                <w:rFonts w:cs="Arial"/>
              </w:rPr>
            </w:pPr>
          </w:p>
        </w:tc>
      </w:tr>
      <w:tr w:rsidR="00CF08D6" w:rsidRPr="00C6449B" w14:paraId="26E52311" w14:textId="77777777" w:rsidTr="00CF08D6">
        <w:trPr>
          <w:jc w:val="center"/>
        </w:trPr>
        <w:tc>
          <w:tcPr>
            <w:tcW w:w="2049" w:type="dxa"/>
            <w:vMerge/>
            <w:vAlign w:val="center"/>
          </w:tcPr>
          <w:p w14:paraId="706B6F19" w14:textId="77777777" w:rsidR="00CF08D6" w:rsidRPr="00C6449B" w:rsidRDefault="00CF08D6" w:rsidP="00CF08D6">
            <w:pPr>
              <w:pStyle w:val="TAC"/>
              <w:rPr>
                <w:rFonts w:cs="Arial"/>
                <w:lang w:eastAsia="zh-CN"/>
              </w:rPr>
            </w:pPr>
          </w:p>
        </w:tc>
        <w:tc>
          <w:tcPr>
            <w:tcW w:w="1995" w:type="dxa"/>
            <w:vAlign w:val="center"/>
          </w:tcPr>
          <w:p w14:paraId="64920DDD" w14:textId="77777777" w:rsidR="00CF08D6" w:rsidRPr="00C6449B" w:rsidRDefault="00CF08D6" w:rsidP="00CF08D6">
            <w:pPr>
              <w:pStyle w:val="TAC"/>
              <w:rPr>
                <w:rFonts w:cs="Arial"/>
              </w:rPr>
            </w:pPr>
            <w:r w:rsidRPr="00C6449B">
              <w:rPr>
                <w:rFonts w:cs="Arial"/>
              </w:rPr>
              <w:t>EIS</w:t>
            </w:r>
            <w:r w:rsidRPr="00C6449B">
              <w:rPr>
                <w:rFonts w:cs="Arial"/>
                <w:vertAlign w:val="subscript"/>
              </w:rPr>
              <w:t>minSENS</w:t>
            </w:r>
            <w:r w:rsidRPr="00C6449B" w:rsidDel="00A31D92">
              <w:rPr>
                <w:rFonts w:cs="Arial"/>
              </w:rPr>
              <w:t xml:space="preserve"> </w:t>
            </w:r>
            <w:r w:rsidRPr="00C6449B">
              <w:rPr>
                <w:rFonts w:cs="Arial"/>
              </w:rPr>
              <w:t>+ 6 dB (Note 1)</w:t>
            </w:r>
          </w:p>
        </w:tc>
        <w:tc>
          <w:tcPr>
            <w:tcW w:w="1985" w:type="dxa"/>
            <w:vAlign w:val="center"/>
          </w:tcPr>
          <w:p w14:paraId="522AB3D2" w14:textId="77777777" w:rsidR="00CF08D6" w:rsidRPr="00C6449B" w:rsidRDefault="00CF08D6" w:rsidP="00CF08D6">
            <w:pPr>
              <w:pStyle w:val="TAC"/>
              <w:rPr>
                <w:rFonts w:cs="Arial"/>
                <w:lang w:eastAsia="zh-CN"/>
              </w:rPr>
            </w:pPr>
            <w:r w:rsidRPr="00C6449B">
              <w:rPr>
                <w:rFonts w:cs="Arial"/>
                <w:lang w:eastAsia="zh-CN"/>
              </w:rPr>
              <w:t>-47</w:t>
            </w:r>
            <w:r w:rsidRPr="00C6449B">
              <w:rPr>
                <w:rFonts w:cs="Arial"/>
              </w:rPr>
              <w:t xml:space="preserve"> - Δ</w:t>
            </w:r>
            <w:r w:rsidRPr="00C6449B">
              <w:rPr>
                <w:rFonts w:cs="Arial"/>
                <w:vertAlign w:val="subscript"/>
              </w:rPr>
              <w:t>minSENS</w:t>
            </w:r>
          </w:p>
        </w:tc>
        <w:tc>
          <w:tcPr>
            <w:tcW w:w="2628" w:type="dxa"/>
            <w:vMerge/>
            <w:shd w:val="clear" w:color="auto" w:fill="auto"/>
            <w:vAlign w:val="center"/>
          </w:tcPr>
          <w:p w14:paraId="4B4165A4" w14:textId="77777777" w:rsidR="00CF08D6" w:rsidRPr="00C6449B" w:rsidRDefault="00CF08D6" w:rsidP="00CF08D6">
            <w:pPr>
              <w:pStyle w:val="TAC"/>
              <w:rPr>
                <w:rFonts w:cs="Arial"/>
              </w:rPr>
            </w:pPr>
          </w:p>
        </w:tc>
      </w:tr>
      <w:tr w:rsidR="00CF08D6" w:rsidRPr="00C6449B" w14:paraId="024DE657" w14:textId="77777777" w:rsidTr="00CF08D6">
        <w:trPr>
          <w:jc w:val="center"/>
        </w:trPr>
        <w:tc>
          <w:tcPr>
            <w:tcW w:w="2049" w:type="dxa"/>
            <w:vMerge w:val="restart"/>
            <w:vAlign w:val="center"/>
          </w:tcPr>
          <w:p w14:paraId="3F7EF886" w14:textId="77777777" w:rsidR="00CF08D6" w:rsidRPr="00C6449B" w:rsidRDefault="00CF08D6" w:rsidP="00CF08D6">
            <w:pPr>
              <w:pStyle w:val="TAC"/>
              <w:rPr>
                <w:rFonts w:cs="Arial"/>
                <w:lang w:eastAsia="zh-CN"/>
              </w:rPr>
            </w:pPr>
            <w:r w:rsidRPr="00C6449B">
              <w:rPr>
                <w:rFonts w:cs="Arial"/>
                <w:lang w:eastAsia="zh-CN"/>
              </w:rPr>
              <w:t>Local Area BS</w:t>
            </w:r>
          </w:p>
        </w:tc>
        <w:tc>
          <w:tcPr>
            <w:tcW w:w="1995" w:type="dxa"/>
            <w:vAlign w:val="center"/>
          </w:tcPr>
          <w:p w14:paraId="0511131C" w14:textId="77777777" w:rsidR="00CF08D6" w:rsidRPr="00C6449B" w:rsidRDefault="00CF08D6" w:rsidP="00CF08D6">
            <w:pPr>
              <w:pStyle w:val="TAC"/>
              <w:rPr>
                <w:rFonts w:cs="Arial"/>
              </w:rPr>
            </w:pPr>
            <w:r w:rsidRPr="00C6449B">
              <w:rPr>
                <w:rFonts w:cs="Arial"/>
              </w:rPr>
              <w:t>EIS</w:t>
            </w:r>
            <w:r w:rsidRPr="00C6449B">
              <w:rPr>
                <w:rFonts w:cs="Arial"/>
                <w:vertAlign w:val="subscript"/>
              </w:rPr>
              <w:t>REFSENS</w:t>
            </w:r>
            <w:r w:rsidRPr="00C6449B" w:rsidDel="00A31D92">
              <w:rPr>
                <w:rFonts w:cs="Arial"/>
              </w:rPr>
              <w:t xml:space="preserve"> </w:t>
            </w:r>
            <w:r w:rsidRPr="00C6449B">
              <w:rPr>
                <w:rFonts w:cs="Arial"/>
              </w:rPr>
              <w:t xml:space="preserve">+ </w:t>
            </w:r>
            <w:r w:rsidRPr="00C6449B">
              <w:rPr>
                <w:rFonts w:cs="Arial"/>
                <w:lang w:eastAsia="zh-CN"/>
              </w:rPr>
              <w:t>6 </w:t>
            </w:r>
            <w:r w:rsidRPr="00C6449B">
              <w:rPr>
                <w:rFonts w:cs="Arial"/>
              </w:rPr>
              <w:t>dB (Note 1)</w:t>
            </w:r>
          </w:p>
        </w:tc>
        <w:tc>
          <w:tcPr>
            <w:tcW w:w="1985" w:type="dxa"/>
            <w:vAlign w:val="center"/>
          </w:tcPr>
          <w:p w14:paraId="7B16D842" w14:textId="77777777" w:rsidR="00CF08D6" w:rsidRPr="00C6449B" w:rsidRDefault="00CF08D6" w:rsidP="00CF08D6">
            <w:pPr>
              <w:pStyle w:val="TAC"/>
              <w:rPr>
                <w:rFonts w:cs="Arial"/>
              </w:rPr>
            </w:pPr>
            <w:r w:rsidRPr="00C6449B">
              <w:rPr>
                <w:rFonts w:cs="Arial"/>
                <w:lang w:eastAsia="zh-CN"/>
              </w:rPr>
              <w:t>-44</w:t>
            </w:r>
            <w:r w:rsidRPr="00C6449B">
              <w:rPr>
                <w:rFonts w:cs="Arial"/>
              </w:rPr>
              <w:t xml:space="preserve"> - Δ</w:t>
            </w:r>
            <w:r w:rsidRPr="00C6449B">
              <w:rPr>
                <w:rFonts w:cs="Arial"/>
                <w:vertAlign w:val="subscript"/>
              </w:rPr>
              <w:t>OTAREFSENS</w:t>
            </w:r>
          </w:p>
        </w:tc>
        <w:tc>
          <w:tcPr>
            <w:tcW w:w="2628" w:type="dxa"/>
            <w:vMerge/>
            <w:shd w:val="clear" w:color="auto" w:fill="auto"/>
            <w:vAlign w:val="center"/>
          </w:tcPr>
          <w:p w14:paraId="367359EF" w14:textId="77777777" w:rsidR="00CF08D6" w:rsidRPr="00C6449B" w:rsidRDefault="00CF08D6" w:rsidP="00CF08D6">
            <w:pPr>
              <w:pStyle w:val="TAC"/>
              <w:rPr>
                <w:rFonts w:cs="Arial"/>
              </w:rPr>
            </w:pPr>
          </w:p>
        </w:tc>
      </w:tr>
      <w:tr w:rsidR="00CF08D6" w:rsidRPr="00C6449B" w14:paraId="55ACF6B3" w14:textId="77777777" w:rsidTr="00CF08D6">
        <w:trPr>
          <w:jc w:val="center"/>
        </w:trPr>
        <w:tc>
          <w:tcPr>
            <w:tcW w:w="2049" w:type="dxa"/>
            <w:vMerge/>
            <w:vAlign w:val="center"/>
          </w:tcPr>
          <w:p w14:paraId="018A5A25" w14:textId="77777777" w:rsidR="00CF08D6" w:rsidRPr="00C6449B" w:rsidRDefault="00CF08D6" w:rsidP="00CF08D6">
            <w:pPr>
              <w:pStyle w:val="TAC"/>
              <w:rPr>
                <w:rFonts w:cs="Arial"/>
                <w:lang w:eastAsia="zh-CN"/>
              </w:rPr>
            </w:pPr>
          </w:p>
        </w:tc>
        <w:tc>
          <w:tcPr>
            <w:tcW w:w="1995" w:type="dxa"/>
            <w:vAlign w:val="center"/>
          </w:tcPr>
          <w:p w14:paraId="33B0FC4F" w14:textId="77777777" w:rsidR="00CF08D6" w:rsidRPr="00C6449B" w:rsidRDefault="00CF08D6" w:rsidP="00CF08D6">
            <w:pPr>
              <w:pStyle w:val="TAC"/>
              <w:rPr>
                <w:rFonts w:cs="Arial"/>
              </w:rPr>
            </w:pPr>
            <w:r w:rsidRPr="00C6449B">
              <w:rPr>
                <w:rFonts w:cs="Arial"/>
              </w:rPr>
              <w:t>EIS</w:t>
            </w:r>
            <w:r w:rsidRPr="00C6449B">
              <w:rPr>
                <w:rFonts w:cs="Arial"/>
                <w:vertAlign w:val="subscript"/>
              </w:rPr>
              <w:t>minSENS</w:t>
            </w:r>
            <w:r w:rsidRPr="00C6449B" w:rsidDel="00A31D92">
              <w:rPr>
                <w:rFonts w:cs="Arial"/>
              </w:rPr>
              <w:t xml:space="preserve"> </w:t>
            </w:r>
            <w:r w:rsidRPr="00C6449B">
              <w:rPr>
                <w:rFonts w:cs="Arial"/>
              </w:rPr>
              <w:t xml:space="preserve">+ </w:t>
            </w:r>
            <w:r w:rsidRPr="00C6449B">
              <w:rPr>
                <w:rFonts w:cs="Arial"/>
                <w:lang w:eastAsia="zh-CN"/>
              </w:rPr>
              <w:t>6 </w:t>
            </w:r>
            <w:r w:rsidRPr="00C6449B">
              <w:rPr>
                <w:rFonts w:cs="Arial"/>
              </w:rPr>
              <w:t>dB (Note 1)</w:t>
            </w:r>
          </w:p>
        </w:tc>
        <w:tc>
          <w:tcPr>
            <w:tcW w:w="1985" w:type="dxa"/>
            <w:vAlign w:val="center"/>
          </w:tcPr>
          <w:p w14:paraId="27CC3C62" w14:textId="77777777" w:rsidR="00CF08D6" w:rsidRPr="00C6449B" w:rsidRDefault="00CF08D6" w:rsidP="00CF08D6">
            <w:pPr>
              <w:pStyle w:val="TAC"/>
              <w:rPr>
                <w:rFonts w:cs="Arial"/>
                <w:lang w:eastAsia="zh-CN"/>
              </w:rPr>
            </w:pPr>
            <w:r w:rsidRPr="00C6449B">
              <w:rPr>
                <w:rFonts w:cs="Arial"/>
                <w:lang w:eastAsia="zh-CN"/>
              </w:rPr>
              <w:t>-44</w:t>
            </w:r>
            <w:r w:rsidRPr="00C6449B">
              <w:rPr>
                <w:rFonts w:cs="Arial"/>
              </w:rPr>
              <w:t xml:space="preserve"> - Δ</w:t>
            </w:r>
            <w:r w:rsidRPr="00C6449B">
              <w:rPr>
                <w:rFonts w:cs="Arial"/>
                <w:vertAlign w:val="subscript"/>
              </w:rPr>
              <w:t>minSENS</w:t>
            </w:r>
          </w:p>
        </w:tc>
        <w:tc>
          <w:tcPr>
            <w:tcW w:w="2628" w:type="dxa"/>
            <w:vMerge/>
            <w:shd w:val="clear" w:color="auto" w:fill="auto"/>
            <w:vAlign w:val="center"/>
          </w:tcPr>
          <w:p w14:paraId="6135528E" w14:textId="77777777" w:rsidR="00CF08D6" w:rsidRPr="00C6449B" w:rsidRDefault="00CF08D6" w:rsidP="00CF08D6">
            <w:pPr>
              <w:pStyle w:val="TAC"/>
              <w:rPr>
                <w:rFonts w:cs="Arial"/>
              </w:rPr>
            </w:pPr>
          </w:p>
        </w:tc>
      </w:tr>
      <w:tr w:rsidR="00CF08D6" w:rsidRPr="00C6449B" w14:paraId="601FAF10" w14:textId="77777777" w:rsidTr="00CF08D6">
        <w:trPr>
          <w:jc w:val="center"/>
        </w:trPr>
        <w:tc>
          <w:tcPr>
            <w:tcW w:w="8657" w:type="dxa"/>
            <w:gridSpan w:val="4"/>
            <w:vAlign w:val="center"/>
          </w:tcPr>
          <w:p w14:paraId="678122C4" w14:textId="068884AB" w:rsidR="00CF08D6" w:rsidRPr="00C6449B" w:rsidRDefault="00CF08D6" w:rsidP="00CF08D6">
            <w:pPr>
              <w:pStyle w:val="TAN"/>
              <w:rPr>
                <w:rFonts w:eastAsia="SimSun" w:cs="Arial"/>
                <w:lang w:eastAsia="zh-CN"/>
              </w:rPr>
            </w:pPr>
            <w:r w:rsidRPr="00C6449B">
              <w:rPr>
                <w:rFonts w:cs="Arial"/>
              </w:rPr>
              <w:t>NOTE 1:</w:t>
            </w:r>
            <w:r w:rsidRPr="00C6449B">
              <w:rPr>
                <w:rFonts w:cs="Arial"/>
              </w:rPr>
              <w:tab/>
              <w:t>EIS</w:t>
            </w:r>
            <w:r w:rsidRPr="00C6449B">
              <w:rPr>
                <w:rFonts w:cs="Arial"/>
                <w:vertAlign w:val="subscript"/>
              </w:rPr>
              <w:t>REFSENS</w:t>
            </w:r>
            <w:r w:rsidRPr="00C6449B" w:rsidDel="00A31D92">
              <w:rPr>
                <w:rFonts w:cs="Arial"/>
              </w:rPr>
              <w:t xml:space="preserve"> </w:t>
            </w:r>
            <w:r w:rsidRPr="00C6449B">
              <w:rPr>
                <w:rFonts w:cs="Arial"/>
              </w:rPr>
              <w:t>/ EIS</w:t>
            </w:r>
            <w:r w:rsidRPr="00C6449B">
              <w:rPr>
                <w:rFonts w:cs="Arial"/>
                <w:vertAlign w:val="subscript"/>
              </w:rPr>
              <w:t>minSENS</w:t>
            </w:r>
            <w:r w:rsidRPr="00C6449B">
              <w:rPr>
                <w:rFonts w:cs="Arial"/>
              </w:rPr>
              <w:t xml:space="preserve"> depends on the </w:t>
            </w:r>
            <w:r w:rsidRPr="00C6449B">
              <w:rPr>
                <w:rFonts w:cs="Arial"/>
                <w:i/>
              </w:rPr>
              <w:t>BS</w:t>
            </w:r>
            <w:r w:rsidRPr="00C6449B">
              <w:rPr>
                <w:rFonts w:cs="Arial"/>
              </w:rPr>
              <w:t xml:space="preserve"> </w:t>
            </w:r>
            <w:r w:rsidRPr="00C6449B">
              <w:rPr>
                <w:rFonts w:cs="Arial"/>
                <w:i/>
              </w:rPr>
              <w:t>channel bandwidth</w:t>
            </w:r>
            <w:r w:rsidRPr="00C6449B">
              <w:rPr>
                <w:rFonts w:cs="Arial"/>
              </w:rPr>
              <w:t xml:space="preserve">, see </w:t>
            </w:r>
            <w:r w:rsidR="00B41384" w:rsidRPr="00C6449B">
              <w:rPr>
                <w:rFonts w:cs="Arial"/>
              </w:rPr>
              <w:t>clause</w:t>
            </w:r>
            <w:r w:rsidRPr="00C6449B">
              <w:rPr>
                <w:rFonts w:cs="Arial"/>
              </w:rPr>
              <w:t xml:space="preserve"> 10.3 and 10.2.</w:t>
            </w:r>
          </w:p>
        </w:tc>
      </w:tr>
    </w:tbl>
    <w:p w14:paraId="3A8BEE4D" w14:textId="77777777" w:rsidR="00CF08D6" w:rsidRPr="00C6449B" w:rsidRDefault="00CF08D6" w:rsidP="00CF08D6"/>
    <w:p w14:paraId="2541D29F" w14:textId="77777777" w:rsidR="00CF08D6" w:rsidRPr="00C6449B" w:rsidRDefault="00CF08D6" w:rsidP="00CF08D6">
      <w:pPr>
        <w:pStyle w:val="TH"/>
      </w:pPr>
      <w:r w:rsidRPr="00C6449B">
        <w:rPr>
          <w:rFonts w:cs="v5.0.0"/>
        </w:rPr>
        <w:lastRenderedPageBreak/>
        <w:t>Table 10</w:t>
      </w:r>
      <w:r w:rsidRPr="00C6449B">
        <w:rPr>
          <w:rFonts w:cs="v5.0.0"/>
          <w:lang w:eastAsia="zh-CN"/>
        </w:rPr>
        <w:t>.8</w:t>
      </w:r>
      <w:r w:rsidRPr="00C6449B">
        <w:rPr>
          <w:rFonts w:cs="v5.0.0"/>
        </w:rPr>
        <w:t>.2-</w:t>
      </w:r>
      <w:r w:rsidRPr="00C6449B">
        <w:rPr>
          <w:rFonts w:cs="v5.0.0"/>
          <w:lang w:eastAsia="zh-CN"/>
        </w:rPr>
        <w:t>4</w:t>
      </w:r>
      <w:r w:rsidRPr="00C6449B">
        <w:rPr>
          <w:rFonts w:cs="v5.0.0"/>
        </w:rPr>
        <w:t xml:space="preserve">: </w:t>
      </w:r>
      <w:r w:rsidRPr="00C6449B">
        <w:t xml:space="preserve">Interfering signals for </w:t>
      </w:r>
      <w:r w:rsidRPr="00C6449B">
        <w:rPr>
          <w:rFonts w:cs="v5.0.0"/>
        </w:rPr>
        <w:t xml:space="preserve">narrowband </w:t>
      </w:r>
      <w:r w:rsidRPr="00C6449B">
        <w:t>intermodulation requirement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19307B" w:rsidRPr="00C6449B" w14:paraId="2F690E17" w14:textId="77777777" w:rsidTr="00CF08D6">
        <w:trPr>
          <w:jc w:val="center"/>
        </w:trPr>
        <w:tc>
          <w:tcPr>
            <w:tcW w:w="1467" w:type="dxa"/>
            <w:shd w:val="clear" w:color="auto" w:fill="auto"/>
            <w:vAlign w:val="center"/>
          </w:tcPr>
          <w:p w14:paraId="6939DEA6" w14:textId="77777777" w:rsidR="0019307B" w:rsidRPr="00C6449B" w:rsidRDefault="0019307B" w:rsidP="0019307B">
            <w:pPr>
              <w:pStyle w:val="TAH"/>
              <w:rPr>
                <w:rFonts w:cs="Arial"/>
              </w:rPr>
            </w:pPr>
            <w:r w:rsidRPr="00C6449B">
              <w:rPr>
                <w:rFonts w:cs="Arial"/>
                <w:i/>
              </w:rPr>
              <w:t>BS channel bandwidth</w:t>
            </w:r>
            <w:r w:rsidRPr="00C6449B">
              <w:rPr>
                <w:rFonts w:cs="Arial"/>
              </w:rPr>
              <w:t xml:space="preserve"> </w:t>
            </w:r>
            <w:r w:rsidRPr="00C6449B">
              <w:rPr>
                <w:rFonts w:eastAsia="SimSun" w:cs="Arial"/>
              </w:rPr>
              <w:t xml:space="preserve">of the </w:t>
            </w:r>
            <w:r w:rsidRPr="00C6449B">
              <w:rPr>
                <w:rFonts w:eastAsia="SimSun" w:cs="Arial"/>
                <w:i/>
              </w:rPr>
              <w:t>lowest/highest carrier</w:t>
            </w:r>
            <w:r w:rsidRPr="00C6449B">
              <w:rPr>
                <w:rFonts w:eastAsia="SimSun" w:cs="Arial"/>
              </w:rPr>
              <w:t xml:space="preserve"> received</w:t>
            </w:r>
            <w:r w:rsidRPr="00C6449B">
              <w:rPr>
                <w:rFonts w:cs="Arial"/>
              </w:rPr>
              <w:t xml:space="preserve"> (MHz)</w:t>
            </w:r>
          </w:p>
        </w:tc>
        <w:tc>
          <w:tcPr>
            <w:tcW w:w="1907" w:type="dxa"/>
            <w:vAlign w:val="center"/>
          </w:tcPr>
          <w:p w14:paraId="6C1F6BAE" w14:textId="4276E9BA" w:rsidR="0019307B" w:rsidRPr="00C6449B" w:rsidRDefault="0019307B" w:rsidP="0019307B">
            <w:pPr>
              <w:pStyle w:val="TAH"/>
              <w:rPr>
                <w:rFonts w:cs="Arial"/>
              </w:rPr>
            </w:pPr>
            <w:r w:rsidRPr="00C6449B">
              <w:rPr>
                <w:rFonts w:cs="Arial"/>
              </w:rPr>
              <w:t xml:space="preserve">Interfering RB centre frequency offset from the lower/upper </w:t>
            </w:r>
            <w:r w:rsidRPr="00C6449B">
              <w:rPr>
                <w:rFonts w:cs="Arial"/>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rPr>
                <w:rFonts w:cs="Arial"/>
              </w:rPr>
              <w:t xml:space="preserve"> (kHz) (Note 3)</w:t>
            </w:r>
          </w:p>
        </w:tc>
        <w:tc>
          <w:tcPr>
            <w:tcW w:w="2503" w:type="dxa"/>
            <w:vAlign w:val="center"/>
          </w:tcPr>
          <w:p w14:paraId="0C72E933" w14:textId="77777777" w:rsidR="0019307B" w:rsidRPr="00C6449B" w:rsidRDefault="0019307B" w:rsidP="0019307B">
            <w:pPr>
              <w:pStyle w:val="TAH"/>
              <w:rPr>
                <w:rFonts w:cs="Arial"/>
              </w:rPr>
            </w:pPr>
            <w:r w:rsidRPr="00C6449B">
              <w:rPr>
                <w:rFonts w:cs="Arial"/>
              </w:rPr>
              <w:t>Type of interfering signal</w:t>
            </w:r>
          </w:p>
        </w:tc>
      </w:tr>
      <w:tr w:rsidR="0019307B" w:rsidRPr="00C6449B" w14:paraId="32B8F384" w14:textId="77777777" w:rsidTr="00CF08D6">
        <w:trPr>
          <w:jc w:val="center"/>
        </w:trPr>
        <w:tc>
          <w:tcPr>
            <w:tcW w:w="1467" w:type="dxa"/>
            <w:vMerge w:val="restart"/>
            <w:vAlign w:val="center"/>
          </w:tcPr>
          <w:p w14:paraId="6C4E438C" w14:textId="77777777" w:rsidR="0019307B" w:rsidRPr="00C6449B" w:rsidRDefault="0019307B" w:rsidP="0019307B">
            <w:pPr>
              <w:pStyle w:val="TAC"/>
              <w:rPr>
                <w:rFonts w:cs="Arial"/>
              </w:rPr>
            </w:pPr>
            <w:r w:rsidRPr="00C6449B">
              <w:rPr>
                <w:rFonts w:cs="Arial"/>
              </w:rPr>
              <w:t>5</w:t>
            </w:r>
          </w:p>
        </w:tc>
        <w:tc>
          <w:tcPr>
            <w:tcW w:w="1907" w:type="dxa"/>
            <w:vAlign w:val="center"/>
          </w:tcPr>
          <w:p w14:paraId="11823EBC" w14:textId="550A7074" w:rsidR="0019307B" w:rsidRPr="00C6449B" w:rsidRDefault="0019307B" w:rsidP="0019307B">
            <w:pPr>
              <w:pStyle w:val="TAC"/>
              <w:rPr>
                <w:rFonts w:cs="Arial"/>
              </w:rPr>
            </w:pPr>
            <w:r w:rsidRPr="00C6449B">
              <w:rPr>
                <w:rFonts w:cs="Arial"/>
              </w:rPr>
              <w:t>±360</w:t>
            </w:r>
          </w:p>
        </w:tc>
        <w:tc>
          <w:tcPr>
            <w:tcW w:w="2503" w:type="dxa"/>
            <w:shd w:val="clear" w:color="auto" w:fill="auto"/>
            <w:vAlign w:val="center"/>
          </w:tcPr>
          <w:p w14:paraId="4CAD62ED" w14:textId="77777777" w:rsidR="0019307B" w:rsidRPr="00C6449B" w:rsidRDefault="0019307B" w:rsidP="0019307B">
            <w:pPr>
              <w:pStyle w:val="TAC"/>
              <w:rPr>
                <w:rFonts w:cs="Arial"/>
              </w:rPr>
            </w:pPr>
            <w:r w:rsidRPr="00C6449B">
              <w:rPr>
                <w:rFonts w:cs="Arial"/>
              </w:rPr>
              <w:t>CW</w:t>
            </w:r>
          </w:p>
        </w:tc>
      </w:tr>
      <w:tr w:rsidR="0019307B" w:rsidRPr="00C6449B" w14:paraId="640C66AE" w14:textId="77777777" w:rsidTr="00CF08D6">
        <w:trPr>
          <w:jc w:val="center"/>
        </w:trPr>
        <w:tc>
          <w:tcPr>
            <w:tcW w:w="1467" w:type="dxa"/>
            <w:vMerge/>
            <w:vAlign w:val="center"/>
          </w:tcPr>
          <w:p w14:paraId="7C62EB7C" w14:textId="77777777" w:rsidR="0019307B" w:rsidRPr="00C6449B" w:rsidRDefault="0019307B" w:rsidP="0019307B">
            <w:pPr>
              <w:pStyle w:val="TAC"/>
              <w:rPr>
                <w:rFonts w:cs="Arial"/>
              </w:rPr>
            </w:pPr>
          </w:p>
        </w:tc>
        <w:tc>
          <w:tcPr>
            <w:tcW w:w="1907" w:type="dxa"/>
            <w:vAlign w:val="center"/>
          </w:tcPr>
          <w:p w14:paraId="79F100C2" w14:textId="7CF140EB" w:rsidR="0019307B" w:rsidRPr="00C6449B" w:rsidRDefault="0019307B" w:rsidP="0019307B">
            <w:pPr>
              <w:pStyle w:val="TAC"/>
              <w:rPr>
                <w:rFonts w:cs="Arial"/>
              </w:rPr>
            </w:pPr>
            <w:r w:rsidRPr="00C6449B">
              <w:rPr>
                <w:rFonts w:cs="Arial"/>
              </w:rPr>
              <w:t>±1420</w:t>
            </w:r>
          </w:p>
        </w:tc>
        <w:tc>
          <w:tcPr>
            <w:tcW w:w="2503" w:type="dxa"/>
            <w:shd w:val="clear" w:color="auto" w:fill="auto"/>
            <w:vAlign w:val="center"/>
          </w:tcPr>
          <w:p w14:paraId="2DB7177A" w14:textId="77777777" w:rsidR="0019307B" w:rsidRPr="00C6449B" w:rsidRDefault="0019307B" w:rsidP="0019307B">
            <w:pPr>
              <w:pStyle w:val="TAC"/>
              <w:rPr>
                <w:rFonts w:cs="Arial"/>
              </w:rPr>
            </w:pPr>
            <w:r w:rsidRPr="00C6449B">
              <w:rPr>
                <w:rFonts w:cs="Arial"/>
              </w:rPr>
              <w:t xml:space="preserve">5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22059979" w14:textId="77777777" w:rsidTr="00CF08D6">
        <w:trPr>
          <w:jc w:val="center"/>
        </w:trPr>
        <w:tc>
          <w:tcPr>
            <w:tcW w:w="1467" w:type="dxa"/>
            <w:vMerge w:val="restart"/>
            <w:vAlign w:val="center"/>
          </w:tcPr>
          <w:p w14:paraId="4ACC065D" w14:textId="77777777" w:rsidR="0019307B" w:rsidRPr="00C6449B" w:rsidRDefault="0019307B" w:rsidP="0019307B">
            <w:pPr>
              <w:pStyle w:val="TAC"/>
              <w:rPr>
                <w:rFonts w:cs="Arial"/>
              </w:rPr>
            </w:pPr>
            <w:r w:rsidRPr="00C6449B">
              <w:rPr>
                <w:rFonts w:cs="Arial"/>
              </w:rPr>
              <w:t>10</w:t>
            </w:r>
          </w:p>
        </w:tc>
        <w:tc>
          <w:tcPr>
            <w:tcW w:w="1907" w:type="dxa"/>
            <w:vAlign w:val="center"/>
          </w:tcPr>
          <w:p w14:paraId="101CFFDF" w14:textId="0F42E8CC" w:rsidR="0019307B" w:rsidRPr="00C6449B" w:rsidRDefault="0019307B" w:rsidP="0019307B">
            <w:pPr>
              <w:pStyle w:val="TAC"/>
              <w:rPr>
                <w:rFonts w:cs="Arial"/>
              </w:rPr>
            </w:pPr>
            <w:r w:rsidRPr="00C6449B">
              <w:rPr>
                <w:rFonts w:cs="Arial"/>
              </w:rPr>
              <w:t>±370</w:t>
            </w:r>
          </w:p>
        </w:tc>
        <w:tc>
          <w:tcPr>
            <w:tcW w:w="2503" w:type="dxa"/>
            <w:shd w:val="clear" w:color="auto" w:fill="auto"/>
            <w:vAlign w:val="center"/>
          </w:tcPr>
          <w:p w14:paraId="4390B892" w14:textId="77777777" w:rsidR="0019307B" w:rsidRPr="00C6449B" w:rsidRDefault="0019307B" w:rsidP="0019307B">
            <w:pPr>
              <w:pStyle w:val="TAC"/>
              <w:rPr>
                <w:rFonts w:cs="Arial"/>
              </w:rPr>
            </w:pPr>
            <w:r w:rsidRPr="00C6449B">
              <w:rPr>
                <w:rFonts w:cs="Arial"/>
              </w:rPr>
              <w:t>CW</w:t>
            </w:r>
          </w:p>
        </w:tc>
      </w:tr>
      <w:tr w:rsidR="0019307B" w:rsidRPr="00C6449B" w14:paraId="50E3C7DC" w14:textId="77777777" w:rsidTr="00CF08D6">
        <w:trPr>
          <w:jc w:val="center"/>
        </w:trPr>
        <w:tc>
          <w:tcPr>
            <w:tcW w:w="1467" w:type="dxa"/>
            <w:vMerge/>
            <w:vAlign w:val="center"/>
          </w:tcPr>
          <w:p w14:paraId="4BDD8807" w14:textId="77777777" w:rsidR="0019307B" w:rsidRPr="00C6449B" w:rsidRDefault="0019307B" w:rsidP="0019307B">
            <w:pPr>
              <w:pStyle w:val="TAC"/>
              <w:rPr>
                <w:rFonts w:cs="Arial"/>
              </w:rPr>
            </w:pPr>
          </w:p>
        </w:tc>
        <w:tc>
          <w:tcPr>
            <w:tcW w:w="1907" w:type="dxa"/>
            <w:vAlign w:val="center"/>
          </w:tcPr>
          <w:p w14:paraId="0CB862EA" w14:textId="14E9A591" w:rsidR="0019307B" w:rsidRPr="00C6449B" w:rsidRDefault="0019307B" w:rsidP="0019307B">
            <w:pPr>
              <w:pStyle w:val="TAC"/>
              <w:rPr>
                <w:rFonts w:cs="Arial"/>
              </w:rPr>
            </w:pPr>
            <w:r w:rsidRPr="00C6449B">
              <w:rPr>
                <w:rFonts w:cs="Arial"/>
              </w:rPr>
              <w:t>±1960</w:t>
            </w:r>
          </w:p>
        </w:tc>
        <w:tc>
          <w:tcPr>
            <w:tcW w:w="2503" w:type="dxa"/>
            <w:shd w:val="clear" w:color="auto" w:fill="auto"/>
            <w:vAlign w:val="center"/>
          </w:tcPr>
          <w:p w14:paraId="18B773D7" w14:textId="77777777" w:rsidR="0019307B" w:rsidRPr="00C6449B" w:rsidRDefault="0019307B" w:rsidP="0019307B">
            <w:pPr>
              <w:pStyle w:val="TAC"/>
              <w:rPr>
                <w:rFonts w:cs="Arial"/>
              </w:rPr>
            </w:pPr>
            <w:r w:rsidRPr="00C6449B">
              <w:rPr>
                <w:rFonts w:cs="Arial"/>
              </w:rPr>
              <w:t xml:space="preserve">5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36A1FA23" w14:textId="77777777" w:rsidTr="00CF08D6">
        <w:trPr>
          <w:jc w:val="center"/>
        </w:trPr>
        <w:tc>
          <w:tcPr>
            <w:tcW w:w="1467" w:type="dxa"/>
            <w:vMerge w:val="restart"/>
            <w:vAlign w:val="center"/>
          </w:tcPr>
          <w:p w14:paraId="4D772B12" w14:textId="77777777" w:rsidR="0019307B" w:rsidRPr="00C6449B" w:rsidRDefault="0019307B" w:rsidP="0019307B">
            <w:pPr>
              <w:pStyle w:val="TAC"/>
              <w:rPr>
                <w:rFonts w:cs="Arial"/>
              </w:rPr>
            </w:pPr>
            <w:r w:rsidRPr="00C6449B">
              <w:rPr>
                <w:rFonts w:cs="Arial"/>
              </w:rPr>
              <w:t>15 (NOTE 2)</w:t>
            </w:r>
          </w:p>
        </w:tc>
        <w:tc>
          <w:tcPr>
            <w:tcW w:w="1907" w:type="dxa"/>
            <w:vAlign w:val="center"/>
          </w:tcPr>
          <w:p w14:paraId="6FBC3DCF" w14:textId="2B3E61AD" w:rsidR="0019307B" w:rsidRPr="00C6449B" w:rsidRDefault="0019307B" w:rsidP="0019307B">
            <w:pPr>
              <w:pStyle w:val="TAC"/>
              <w:rPr>
                <w:rFonts w:cs="Arial"/>
              </w:rPr>
            </w:pPr>
            <w:r w:rsidRPr="00C6449B">
              <w:rPr>
                <w:rFonts w:cs="Arial"/>
              </w:rPr>
              <w:t>±380</w:t>
            </w:r>
          </w:p>
        </w:tc>
        <w:tc>
          <w:tcPr>
            <w:tcW w:w="2503" w:type="dxa"/>
            <w:shd w:val="clear" w:color="auto" w:fill="auto"/>
            <w:vAlign w:val="center"/>
          </w:tcPr>
          <w:p w14:paraId="239C1A19" w14:textId="77777777" w:rsidR="0019307B" w:rsidRPr="00C6449B" w:rsidRDefault="0019307B" w:rsidP="0019307B">
            <w:pPr>
              <w:pStyle w:val="TAC"/>
              <w:rPr>
                <w:rFonts w:cs="Arial"/>
              </w:rPr>
            </w:pPr>
            <w:r w:rsidRPr="00C6449B">
              <w:rPr>
                <w:rFonts w:cs="Arial"/>
              </w:rPr>
              <w:t>CW</w:t>
            </w:r>
          </w:p>
        </w:tc>
      </w:tr>
      <w:tr w:rsidR="0019307B" w:rsidRPr="00C6449B" w14:paraId="13CA9A97" w14:textId="77777777" w:rsidTr="00CF08D6">
        <w:trPr>
          <w:jc w:val="center"/>
        </w:trPr>
        <w:tc>
          <w:tcPr>
            <w:tcW w:w="1467" w:type="dxa"/>
            <w:vMerge/>
            <w:vAlign w:val="center"/>
          </w:tcPr>
          <w:p w14:paraId="7F05EE5F" w14:textId="77777777" w:rsidR="0019307B" w:rsidRPr="00C6449B" w:rsidRDefault="0019307B" w:rsidP="0019307B">
            <w:pPr>
              <w:pStyle w:val="TAC"/>
              <w:rPr>
                <w:rFonts w:cs="Arial"/>
              </w:rPr>
            </w:pPr>
          </w:p>
        </w:tc>
        <w:tc>
          <w:tcPr>
            <w:tcW w:w="1907" w:type="dxa"/>
            <w:vAlign w:val="center"/>
          </w:tcPr>
          <w:p w14:paraId="2196B4AA" w14:textId="62815BC7" w:rsidR="0019307B" w:rsidRPr="00C6449B" w:rsidRDefault="0019307B" w:rsidP="0019307B">
            <w:pPr>
              <w:pStyle w:val="TAC"/>
              <w:rPr>
                <w:rFonts w:cs="Arial"/>
              </w:rPr>
            </w:pPr>
            <w:r w:rsidRPr="00C6449B">
              <w:rPr>
                <w:rFonts w:cs="Arial"/>
              </w:rPr>
              <w:t>±1960</w:t>
            </w:r>
          </w:p>
        </w:tc>
        <w:tc>
          <w:tcPr>
            <w:tcW w:w="2503" w:type="dxa"/>
            <w:shd w:val="clear" w:color="auto" w:fill="auto"/>
            <w:vAlign w:val="center"/>
          </w:tcPr>
          <w:p w14:paraId="2D9DA4DE" w14:textId="77777777" w:rsidR="0019307B" w:rsidRPr="00C6449B" w:rsidRDefault="0019307B" w:rsidP="0019307B">
            <w:pPr>
              <w:pStyle w:val="TAC"/>
              <w:rPr>
                <w:rFonts w:cs="Arial"/>
              </w:rPr>
            </w:pPr>
            <w:r w:rsidRPr="00C6449B">
              <w:rPr>
                <w:rFonts w:cs="Arial"/>
              </w:rPr>
              <w:t xml:space="preserve">5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5A53F30A" w14:textId="77777777" w:rsidTr="00CF08D6">
        <w:trPr>
          <w:jc w:val="center"/>
        </w:trPr>
        <w:tc>
          <w:tcPr>
            <w:tcW w:w="1467" w:type="dxa"/>
            <w:vMerge w:val="restart"/>
            <w:vAlign w:val="center"/>
          </w:tcPr>
          <w:p w14:paraId="5E994056" w14:textId="77777777" w:rsidR="0019307B" w:rsidRPr="00C6449B" w:rsidRDefault="0019307B" w:rsidP="0019307B">
            <w:pPr>
              <w:pStyle w:val="TAC"/>
              <w:rPr>
                <w:rFonts w:cs="Arial"/>
              </w:rPr>
            </w:pPr>
            <w:r w:rsidRPr="00C6449B">
              <w:rPr>
                <w:rFonts w:cs="Arial"/>
              </w:rPr>
              <w:t>20 (NOTE 2)</w:t>
            </w:r>
          </w:p>
        </w:tc>
        <w:tc>
          <w:tcPr>
            <w:tcW w:w="1907" w:type="dxa"/>
            <w:vAlign w:val="center"/>
          </w:tcPr>
          <w:p w14:paraId="384606E6" w14:textId="17AAD2AA" w:rsidR="0019307B" w:rsidRPr="00C6449B" w:rsidRDefault="0019307B" w:rsidP="0019307B">
            <w:pPr>
              <w:pStyle w:val="TAC"/>
              <w:rPr>
                <w:rFonts w:cs="Arial"/>
              </w:rPr>
            </w:pPr>
            <w:r w:rsidRPr="00C6449B">
              <w:rPr>
                <w:rFonts w:cs="Arial"/>
              </w:rPr>
              <w:t>±390</w:t>
            </w:r>
          </w:p>
        </w:tc>
        <w:tc>
          <w:tcPr>
            <w:tcW w:w="2503" w:type="dxa"/>
            <w:shd w:val="clear" w:color="auto" w:fill="auto"/>
            <w:vAlign w:val="center"/>
          </w:tcPr>
          <w:p w14:paraId="71836F5B" w14:textId="77777777" w:rsidR="0019307B" w:rsidRPr="00C6449B" w:rsidRDefault="0019307B" w:rsidP="0019307B">
            <w:pPr>
              <w:pStyle w:val="TAC"/>
              <w:rPr>
                <w:rFonts w:cs="Arial"/>
              </w:rPr>
            </w:pPr>
            <w:r w:rsidRPr="00C6449B">
              <w:rPr>
                <w:rFonts w:cs="Arial"/>
              </w:rPr>
              <w:t>CW</w:t>
            </w:r>
          </w:p>
        </w:tc>
      </w:tr>
      <w:tr w:rsidR="0019307B" w:rsidRPr="00C6449B" w14:paraId="3BD12388" w14:textId="77777777" w:rsidTr="00CF08D6">
        <w:trPr>
          <w:jc w:val="center"/>
        </w:trPr>
        <w:tc>
          <w:tcPr>
            <w:tcW w:w="1467" w:type="dxa"/>
            <w:vMerge/>
            <w:vAlign w:val="center"/>
          </w:tcPr>
          <w:p w14:paraId="619F9F92" w14:textId="77777777" w:rsidR="0019307B" w:rsidRPr="00C6449B" w:rsidRDefault="0019307B" w:rsidP="0019307B">
            <w:pPr>
              <w:pStyle w:val="TAC"/>
              <w:rPr>
                <w:rFonts w:cs="Arial"/>
              </w:rPr>
            </w:pPr>
          </w:p>
        </w:tc>
        <w:tc>
          <w:tcPr>
            <w:tcW w:w="1907" w:type="dxa"/>
            <w:vAlign w:val="center"/>
          </w:tcPr>
          <w:p w14:paraId="43B9952E" w14:textId="0F60706B" w:rsidR="0019307B" w:rsidRPr="00C6449B" w:rsidRDefault="0019307B" w:rsidP="0019307B">
            <w:pPr>
              <w:pStyle w:val="TAC"/>
              <w:rPr>
                <w:rFonts w:cs="Arial"/>
              </w:rPr>
            </w:pPr>
            <w:r w:rsidRPr="00C6449B">
              <w:rPr>
                <w:rFonts w:cs="Arial"/>
              </w:rPr>
              <w:t>±2320</w:t>
            </w:r>
          </w:p>
        </w:tc>
        <w:tc>
          <w:tcPr>
            <w:tcW w:w="2503" w:type="dxa"/>
            <w:shd w:val="clear" w:color="auto" w:fill="auto"/>
            <w:vAlign w:val="center"/>
          </w:tcPr>
          <w:p w14:paraId="419CEA31" w14:textId="77777777" w:rsidR="0019307B" w:rsidRPr="00C6449B" w:rsidRDefault="0019307B" w:rsidP="0019307B">
            <w:pPr>
              <w:pStyle w:val="TAC"/>
              <w:rPr>
                <w:rFonts w:cs="Arial"/>
              </w:rPr>
            </w:pPr>
            <w:r w:rsidRPr="00C6449B">
              <w:rPr>
                <w:rFonts w:cs="Arial"/>
              </w:rPr>
              <w:t xml:space="preserve">5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37519341" w14:textId="77777777" w:rsidTr="00CF08D6">
        <w:trPr>
          <w:jc w:val="center"/>
        </w:trPr>
        <w:tc>
          <w:tcPr>
            <w:tcW w:w="1467" w:type="dxa"/>
            <w:vMerge w:val="restart"/>
            <w:vAlign w:val="center"/>
          </w:tcPr>
          <w:p w14:paraId="614CE80E" w14:textId="77777777" w:rsidR="0019307B" w:rsidRPr="00C6449B" w:rsidRDefault="0019307B" w:rsidP="0019307B">
            <w:pPr>
              <w:pStyle w:val="TAC"/>
              <w:rPr>
                <w:rFonts w:cs="Arial"/>
              </w:rPr>
            </w:pPr>
            <w:r w:rsidRPr="00C6449B">
              <w:rPr>
                <w:rFonts w:cs="Arial"/>
              </w:rPr>
              <w:t>25 (NOTE 2)</w:t>
            </w:r>
          </w:p>
        </w:tc>
        <w:tc>
          <w:tcPr>
            <w:tcW w:w="1907" w:type="dxa"/>
            <w:vAlign w:val="center"/>
          </w:tcPr>
          <w:p w14:paraId="5E6F3E25" w14:textId="6D3337C3" w:rsidR="0019307B" w:rsidRPr="00C6449B" w:rsidRDefault="0019307B" w:rsidP="0019307B">
            <w:pPr>
              <w:pStyle w:val="TAC"/>
              <w:rPr>
                <w:rFonts w:cs="Arial"/>
              </w:rPr>
            </w:pPr>
            <w:r w:rsidRPr="00C6449B">
              <w:rPr>
                <w:rFonts w:cs="Arial"/>
              </w:rPr>
              <w:t>±325</w:t>
            </w:r>
          </w:p>
        </w:tc>
        <w:tc>
          <w:tcPr>
            <w:tcW w:w="2503" w:type="dxa"/>
            <w:shd w:val="clear" w:color="auto" w:fill="auto"/>
            <w:vAlign w:val="center"/>
          </w:tcPr>
          <w:p w14:paraId="6CB00235" w14:textId="77777777" w:rsidR="0019307B" w:rsidRPr="00C6449B" w:rsidRDefault="0019307B" w:rsidP="0019307B">
            <w:pPr>
              <w:pStyle w:val="TAC"/>
              <w:rPr>
                <w:rFonts w:cs="Arial"/>
              </w:rPr>
            </w:pPr>
            <w:r w:rsidRPr="00C6449B">
              <w:rPr>
                <w:rFonts w:cs="Arial"/>
              </w:rPr>
              <w:t>CW</w:t>
            </w:r>
          </w:p>
        </w:tc>
      </w:tr>
      <w:tr w:rsidR="0019307B" w:rsidRPr="00C6449B" w14:paraId="6A2DA008" w14:textId="77777777" w:rsidTr="00CF08D6">
        <w:trPr>
          <w:jc w:val="center"/>
        </w:trPr>
        <w:tc>
          <w:tcPr>
            <w:tcW w:w="1467" w:type="dxa"/>
            <w:vMerge/>
            <w:vAlign w:val="center"/>
          </w:tcPr>
          <w:p w14:paraId="4F8B02F3" w14:textId="77777777" w:rsidR="0019307B" w:rsidRPr="00C6449B" w:rsidRDefault="0019307B" w:rsidP="0019307B">
            <w:pPr>
              <w:pStyle w:val="TAC"/>
              <w:rPr>
                <w:rFonts w:cs="Arial"/>
              </w:rPr>
            </w:pPr>
          </w:p>
        </w:tc>
        <w:tc>
          <w:tcPr>
            <w:tcW w:w="1907" w:type="dxa"/>
            <w:vAlign w:val="center"/>
          </w:tcPr>
          <w:p w14:paraId="22FCF20E" w14:textId="01C5763E" w:rsidR="0019307B" w:rsidRPr="00C6449B" w:rsidRDefault="0019307B" w:rsidP="0019307B">
            <w:pPr>
              <w:pStyle w:val="TAC"/>
              <w:rPr>
                <w:rFonts w:cs="Arial"/>
              </w:rPr>
            </w:pPr>
            <w:r w:rsidRPr="00C6449B">
              <w:rPr>
                <w:rFonts w:cs="Arial"/>
              </w:rPr>
              <w:t>±2350</w:t>
            </w:r>
          </w:p>
        </w:tc>
        <w:tc>
          <w:tcPr>
            <w:tcW w:w="2503" w:type="dxa"/>
            <w:shd w:val="clear" w:color="auto" w:fill="auto"/>
            <w:vAlign w:val="center"/>
          </w:tcPr>
          <w:p w14:paraId="5CDECB64"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2A8F2020" w14:textId="77777777" w:rsidTr="00CF08D6">
        <w:trPr>
          <w:jc w:val="center"/>
        </w:trPr>
        <w:tc>
          <w:tcPr>
            <w:tcW w:w="1467" w:type="dxa"/>
            <w:vMerge w:val="restart"/>
            <w:vAlign w:val="center"/>
          </w:tcPr>
          <w:p w14:paraId="7361318A" w14:textId="77777777" w:rsidR="0019307B" w:rsidRPr="00C6449B" w:rsidRDefault="0019307B" w:rsidP="0019307B">
            <w:pPr>
              <w:pStyle w:val="TAC"/>
              <w:rPr>
                <w:rFonts w:cs="Arial"/>
              </w:rPr>
            </w:pPr>
            <w:r w:rsidRPr="00C6449B">
              <w:rPr>
                <w:rFonts w:cs="Arial"/>
              </w:rPr>
              <w:t>30 (NOTE 2)</w:t>
            </w:r>
          </w:p>
        </w:tc>
        <w:tc>
          <w:tcPr>
            <w:tcW w:w="1907" w:type="dxa"/>
            <w:vAlign w:val="center"/>
          </w:tcPr>
          <w:p w14:paraId="72B664C7" w14:textId="0F55D2F0" w:rsidR="0019307B" w:rsidRPr="00C6449B" w:rsidRDefault="0019307B" w:rsidP="0019307B">
            <w:pPr>
              <w:pStyle w:val="TAC"/>
              <w:rPr>
                <w:rFonts w:cs="Arial"/>
              </w:rPr>
            </w:pPr>
            <w:r w:rsidRPr="00C6449B">
              <w:rPr>
                <w:rFonts w:cs="Arial"/>
              </w:rPr>
              <w:t>±335</w:t>
            </w:r>
          </w:p>
        </w:tc>
        <w:tc>
          <w:tcPr>
            <w:tcW w:w="2503" w:type="dxa"/>
            <w:shd w:val="clear" w:color="auto" w:fill="auto"/>
            <w:vAlign w:val="center"/>
          </w:tcPr>
          <w:p w14:paraId="5A452AFD" w14:textId="77777777" w:rsidR="0019307B" w:rsidRPr="00C6449B" w:rsidRDefault="0019307B" w:rsidP="0019307B">
            <w:pPr>
              <w:pStyle w:val="TAC"/>
              <w:rPr>
                <w:rFonts w:cs="Arial"/>
              </w:rPr>
            </w:pPr>
            <w:r w:rsidRPr="00C6449B">
              <w:rPr>
                <w:rFonts w:cs="Arial"/>
              </w:rPr>
              <w:t>CW</w:t>
            </w:r>
          </w:p>
        </w:tc>
      </w:tr>
      <w:tr w:rsidR="0019307B" w:rsidRPr="00C6449B" w14:paraId="1F906257" w14:textId="77777777" w:rsidTr="00CF08D6">
        <w:trPr>
          <w:jc w:val="center"/>
        </w:trPr>
        <w:tc>
          <w:tcPr>
            <w:tcW w:w="1467" w:type="dxa"/>
            <w:vMerge/>
            <w:vAlign w:val="center"/>
          </w:tcPr>
          <w:p w14:paraId="4FD03AE6" w14:textId="77777777" w:rsidR="0019307B" w:rsidRPr="00C6449B" w:rsidRDefault="0019307B" w:rsidP="0019307B">
            <w:pPr>
              <w:pStyle w:val="TAC"/>
              <w:rPr>
                <w:rFonts w:cs="Arial"/>
              </w:rPr>
            </w:pPr>
          </w:p>
        </w:tc>
        <w:tc>
          <w:tcPr>
            <w:tcW w:w="1907" w:type="dxa"/>
            <w:vAlign w:val="center"/>
          </w:tcPr>
          <w:p w14:paraId="02706A24" w14:textId="6A89ED52" w:rsidR="0019307B" w:rsidRPr="00C6449B" w:rsidRDefault="0019307B" w:rsidP="0019307B">
            <w:pPr>
              <w:pStyle w:val="TAC"/>
              <w:rPr>
                <w:rFonts w:cs="Arial"/>
              </w:rPr>
            </w:pPr>
            <w:r w:rsidRPr="00C6449B">
              <w:rPr>
                <w:rFonts w:cs="Arial"/>
              </w:rPr>
              <w:t>±2350</w:t>
            </w:r>
          </w:p>
        </w:tc>
        <w:tc>
          <w:tcPr>
            <w:tcW w:w="2503" w:type="dxa"/>
            <w:shd w:val="clear" w:color="auto" w:fill="auto"/>
            <w:vAlign w:val="center"/>
          </w:tcPr>
          <w:p w14:paraId="2DA49FBA"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12D794BA" w14:textId="77777777" w:rsidTr="00CF08D6">
        <w:trPr>
          <w:jc w:val="center"/>
        </w:trPr>
        <w:tc>
          <w:tcPr>
            <w:tcW w:w="1467" w:type="dxa"/>
            <w:vMerge w:val="restart"/>
            <w:vAlign w:val="center"/>
          </w:tcPr>
          <w:p w14:paraId="01195DD4" w14:textId="77777777" w:rsidR="0019307B" w:rsidRPr="00C6449B" w:rsidRDefault="0019307B" w:rsidP="0019307B">
            <w:pPr>
              <w:pStyle w:val="TAC"/>
              <w:rPr>
                <w:rFonts w:cs="Arial"/>
              </w:rPr>
            </w:pPr>
            <w:r w:rsidRPr="00C6449B">
              <w:rPr>
                <w:rFonts w:cs="Arial"/>
              </w:rPr>
              <w:t>40 (NOTE 2)</w:t>
            </w:r>
          </w:p>
        </w:tc>
        <w:tc>
          <w:tcPr>
            <w:tcW w:w="1907" w:type="dxa"/>
            <w:vAlign w:val="center"/>
          </w:tcPr>
          <w:p w14:paraId="453146A9" w14:textId="4862531B" w:rsidR="0019307B" w:rsidRPr="00C6449B" w:rsidRDefault="0019307B" w:rsidP="0019307B">
            <w:pPr>
              <w:pStyle w:val="TAC"/>
              <w:rPr>
                <w:rFonts w:cs="Arial"/>
              </w:rPr>
            </w:pPr>
            <w:r w:rsidRPr="00C6449B">
              <w:rPr>
                <w:rFonts w:cs="Arial"/>
              </w:rPr>
              <w:t>±355</w:t>
            </w:r>
          </w:p>
        </w:tc>
        <w:tc>
          <w:tcPr>
            <w:tcW w:w="2503" w:type="dxa"/>
            <w:shd w:val="clear" w:color="auto" w:fill="auto"/>
            <w:vAlign w:val="center"/>
          </w:tcPr>
          <w:p w14:paraId="0E70A787" w14:textId="77777777" w:rsidR="0019307B" w:rsidRPr="00C6449B" w:rsidRDefault="0019307B" w:rsidP="0019307B">
            <w:pPr>
              <w:pStyle w:val="TAC"/>
              <w:rPr>
                <w:rFonts w:cs="Arial"/>
              </w:rPr>
            </w:pPr>
            <w:r w:rsidRPr="00C6449B">
              <w:rPr>
                <w:rFonts w:cs="Arial"/>
              </w:rPr>
              <w:t>CW</w:t>
            </w:r>
          </w:p>
        </w:tc>
      </w:tr>
      <w:tr w:rsidR="0019307B" w:rsidRPr="00C6449B" w14:paraId="040A2F8A" w14:textId="77777777" w:rsidTr="00CF08D6">
        <w:trPr>
          <w:jc w:val="center"/>
        </w:trPr>
        <w:tc>
          <w:tcPr>
            <w:tcW w:w="1467" w:type="dxa"/>
            <w:vMerge/>
            <w:vAlign w:val="center"/>
          </w:tcPr>
          <w:p w14:paraId="73715D43" w14:textId="77777777" w:rsidR="0019307B" w:rsidRPr="00C6449B" w:rsidRDefault="0019307B" w:rsidP="0019307B">
            <w:pPr>
              <w:pStyle w:val="TAC"/>
              <w:rPr>
                <w:rFonts w:cs="Arial"/>
              </w:rPr>
            </w:pPr>
          </w:p>
        </w:tc>
        <w:tc>
          <w:tcPr>
            <w:tcW w:w="1907" w:type="dxa"/>
            <w:vAlign w:val="center"/>
          </w:tcPr>
          <w:p w14:paraId="5F13CE4C" w14:textId="0CE5E906" w:rsidR="0019307B" w:rsidRPr="00C6449B" w:rsidRDefault="0019307B" w:rsidP="0019307B">
            <w:pPr>
              <w:pStyle w:val="TAC"/>
              <w:rPr>
                <w:rFonts w:cs="Arial"/>
              </w:rPr>
            </w:pPr>
            <w:r w:rsidRPr="00C6449B">
              <w:rPr>
                <w:rFonts w:cs="Arial"/>
              </w:rPr>
              <w:t>±2710</w:t>
            </w:r>
          </w:p>
        </w:tc>
        <w:tc>
          <w:tcPr>
            <w:tcW w:w="2503" w:type="dxa"/>
            <w:shd w:val="clear" w:color="auto" w:fill="auto"/>
            <w:vAlign w:val="center"/>
          </w:tcPr>
          <w:p w14:paraId="15DE164C"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5C9458EA" w14:textId="77777777" w:rsidTr="00CF08D6">
        <w:trPr>
          <w:jc w:val="center"/>
        </w:trPr>
        <w:tc>
          <w:tcPr>
            <w:tcW w:w="1467" w:type="dxa"/>
            <w:vMerge w:val="restart"/>
            <w:vAlign w:val="center"/>
          </w:tcPr>
          <w:p w14:paraId="15CE7104" w14:textId="77777777" w:rsidR="0019307B" w:rsidRPr="00C6449B" w:rsidRDefault="0019307B" w:rsidP="0019307B">
            <w:pPr>
              <w:pStyle w:val="TAC"/>
              <w:rPr>
                <w:rFonts w:cs="Arial"/>
              </w:rPr>
            </w:pPr>
            <w:r w:rsidRPr="00C6449B">
              <w:rPr>
                <w:rFonts w:cs="Arial"/>
              </w:rPr>
              <w:t>50 (NOTE 2)</w:t>
            </w:r>
          </w:p>
        </w:tc>
        <w:tc>
          <w:tcPr>
            <w:tcW w:w="1907" w:type="dxa"/>
            <w:vAlign w:val="center"/>
          </w:tcPr>
          <w:p w14:paraId="2BD25C8E" w14:textId="7F1B175C" w:rsidR="0019307B" w:rsidRPr="00C6449B" w:rsidRDefault="0019307B" w:rsidP="0019307B">
            <w:pPr>
              <w:pStyle w:val="TAC"/>
              <w:rPr>
                <w:rFonts w:cs="Arial"/>
              </w:rPr>
            </w:pPr>
            <w:r w:rsidRPr="00C6449B">
              <w:rPr>
                <w:rFonts w:cs="Arial"/>
              </w:rPr>
              <w:t>±375</w:t>
            </w:r>
          </w:p>
        </w:tc>
        <w:tc>
          <w:tcPr>
            <w:tcW w:w="2503" w:type="dxa"/>
            <w:shd w:val="clear" w:color="auto" w:fill="auto"/>
            <w:vAlign w:val="center"/>
          </w:tcPr>
          <w:p w14:paraId="40356C9B" w14:textId="77777777" w:rsidR="0019307B" w:rsidRPr="00C6449B" w:rsidRDefault="0019307B" w:rsidP="0019307B">
            <w:pPr>
              <w:pStyle w:val="TAC"/>
              <w:rPr>
                <w:rFonts w:cs="Arial"/>
              </w:rPr>
            </w:pPr>
            <w:r w:rsidRPr="00C6449B">
              <w:rPr>
                <w:rFonts w:cs="Arial"/>
              </w:rPr>
              <w:t>CW</w:t>
            </w:r>
          </w:p>
        </w:tc>
      </w:tr>
      <w:tr w:rsidR="0019307B" w:rsidRPr="00C6449B" w14:paraId="10EB75F9" w14:textId="77777777" w:rsidTr="00CF08D6">
        <w:trPr>
          <w:jc w:val="center"/>
        </w:trPr>
        <w:tc>
          <w:tcPr>
            <w:tcW w:w="1467" w:type="dxa"/>
            <w:vMerge/>
            <w:vAlign w:val="center"/>
          </w:tcPr>
          <w:p w14:paraId="4223E458" w14:textId="77777777" w:rsidR="0019307B" w:rsidRPr="00C6449B" w:rsidRDefault="0019307B" w:rsidP="0019307B">
            <w:pPr>
              <w:pStyle w:val="TAC"/>
              <w:rPr>
                <w:rFonts w:cs="Arial"/>
              </w:rPr>
            </w:pPr>
          </w:p>
        </w:tc>
        <w:tc>
          <w:tcPr>
            <w:tcW w:w="1907" w:type="dxa"/>
            <w:vAlign w:val="center"/>
          </w:tcPr>
          <w:p w14:paraId="75FBEDEA" w14:textId="4D5C1B7C" w:rsidR="0019307B" w:rsidRPr="00C6449B" w:rsidRDefault="0019307B" w:rsidP="0019307B">
            <w:pPr>
              <w:pStyle w:val="TAC"/>
              <w:rPr>
                <w:rFonts w:cs="Arial"/>
              </w:rPr>
            </w:pPr>
            <w:r w:rsidRPr="00C6449B">
              <w:rPr>
                <w:rFonts w:cs="Arial"/>
              </w:rPr>
              <w:t>±2710</w:t>
            </w:r>
          </w:p>
        </w:tc>
        <w:tc>
          <w:tcPr>
            <w:tcW w:w="2503" w:type="dxa"/>
            <w:shd w:val="clear" w:color="auto" w:fill="auto"/>
            <w:vAlign w:val="center"/>
          </w:tcPr>
          <w:p w14:paraId="5CE32411"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6B3D1A09" w14:textId="77777777" w:rsidTr="00CF08D6">
        <w:trPr>
          <w:jc w:val="center"/>
        </w:trPr>
        <w:tc>
          <w:tcPr>
            <w:tcW w:w="1467" w:type="dxa"/>
            <w:vMerge w:val="restart"/>
            <w:vAlign w:val="center"/>
          </w:tcPr>
          <w:p w14:paraId="3419841C" w14:textId="77777777" w:rsidR="0019307B" w:rsidRPr="00C6449B" w:rsidRDefault="0019307B" w:rsidP="0019307B">
            <w:pPr>
              <w:pStyle w:val="TAC"/>
              <w:rPr>
                <w:rFonts w:cs="Arial"/>
              </w:rPr>
            </w:pPr>
            <w:r w:rsidRPr="00C6449B">
              <w:rPr>
                <w:rFonts w:cs="Arial"/>
              </w:rPr>
              <w:t>60 (NOTE 2)</w:t>
            </w:r>
          </w:p>
        </w:tc>
        <w:tc>
          <w:tcPr>
            <w:tcW w:w="1907" w:type="dxa"/>
            <w:vAlign w:val="center"/>
          </w:tcPr>
          <w:p w14:paraId="51EDF7EB" w14:textId="61972FA6" w:rsidR="0019307B" w:rsidRPr="00C6449B" w:rsidRDefault="0019307B" w:rsidP="0019307B">
            <w:pPr>
              <w:pStyle w:val="TAC"/>
              <w:rPr>
                <w:rFonts w:cs="Arial"/>
              </w:rPr>
            </w:pPr>
            <w:r w:rsidRPr="00C6449B">
              <w:rPr>
                <w:rFonts w:cs="Arial"/>
              </w:rPr>
              <w:t>±395</w:t>
            </w:r>
          </w:p>
        </w:tc>
        <w:tc>
          <w:tcPr>
            <w:tcW w:w="2503" w:type="dxa"/>
            <w:shd w:val="clear" w:color="auto" w:fill="auto"/>
            <w:vAlign w:val="center"/>
          </w:tcPr>
          <w:p w14:paraId="314CD2BB" w14:textId="77777777" w:rsidR="0019307B" w:rsidRPr="00C6449B" w:rsidRDefault="0019307B" w:rsidP="0019307B">
            <w:pPr>
              <w:pStyle w:val="TAC"/>
              <w:rPr>
                <w:rFonts w:cs="Arial"/>
              </w:rPr>
            </w:pPr>
            <w:r w:rsidRPr="00C6449B">
              <w:rPr>
                <w:rFonts w:cs="Arial"/>
              </w:rPr>
              <w:t>CW</w:t>
            </w:r>
          </w:p>
        </w:tc>
      </w:tr>
      <w:tr w:rsidR="0019307B" w:rsidRPr="00C6449B" w14:paraId="04E167DC" w14:textId="77777777" w:rsidTr="00CF08D6">
        <w:trPr>
          <w:jc w:val="center"/>
        </w:trPr>
        <w:tc>
          <w:tcPr>
            <w:tcW w:w="1467" w:type="dxa"/>
            <w:vMerge/>
            <w:vAlign w:val="center"/>
          </w:tcPr>
          <w:p w14:paraId="221CBDC3" w14:textId="77777777" w:rsidR="0019307B" w:rsidRPr="00C6449B" w:rsidRDefault="0019307B" w:rsidP="0019307B">
            <w:pPr>
              <w:pStyle w:val="TAC"/>
              <w:rPr>
                <w:rFonts w:cs="Arial"/>
              </w:rPr>
            </w:pPr>
          </w:p>
        </w:tc>
        <w:tc>
          <w:tcPr>
            <w:tcW w:w="1907" w:type="dxa"/>
            <w:vAlign w:val="center"/>
          </w:tcPr>
          <w:p w14:paraId="43A8AA4C" w14:textId="000BD7B6" w:rsidR="0019307B" w:rsidRPr="00C6449B" w:rsidRDefault="0019307B" w:rsidP="0019307B">
            <w:pPr>
              <w:pStyle w:val="TAC"/>
              <w:rPr>
                <w:rFonts w:cs="Arial"/>
              </w:rPr>
            </w:pPr>
            <w:r w:rsidRPr="00C6449B">
              <w:rPr>
                <w:rFonts w:cs="Arial"/>
              </w:rPr>
              <w:t>±2710</w:t>
            </w:r>
          </w:p>
        </w:tc>
        <w:tc>
          <w:tcPr>
            <w:tcW w:w="2503" w:type="dxa"/>
            <w:shd w:val="clear" w:color="auto" w:fill="auto"/>
            <w:vAlign w:val="center"/>
          </w:tcPr>
          <w:p w14:paraId="3899F1E3"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7E629866" w14:textId="77777777" w:rsidTr="00CF08D6">
        <w:trPr>
          <w:jc w:val="center"/>
        </w:trPr>
        <w:tc>
          <w:tcPr>
            <w:tcW w:w="1467" w:type="dxa"/>
            <w:vMerge w:val="restart"/>
            <w:vAlign w:val="center"/>
          </w:tcPr>
          <w:p w14:paraId="565A26F5" w14:textId="77777777" w:rsidR="0019307B" w:rsidRPr="00C6449B" w:rsidRDefault="0019307B" w:rsidP="0019307B">
            <w:pPr>
              <w:pStyle w:val="TAC"/>
              <w:rPr>
                <w:rFonts w:cs="Arial"/>
              </w:rPr>
            </w:pPr>
            <w:r w:rsidRPr="00C6449B">
              <w:rPr>
                <w:rFonts w:cs="Arial"/>
              </w:rPr>
              <w:t>70 (NOTE 2)</w:t>
            </w:r>
          </w:p>
        </w:tc>
        <w:tc>
          <w:tcPr>
            <w:tcW w:w="1907" w:type="dxa"/>
            <w:vAlign w:val="center"/>
          </w:tcPr>
          <w:p w14:paraId="5B955C25" w14:textId="615F23E0" w:rsidR="0019307B" w:rsidRPr="00C6449B" w:rsidRDefault="0019307B" w:rsidP="0019307B">
            <w:pPr>
              <w:pStyle w:val="TAC"/>
              <w:rPr>
                <w:rFonts w:cs="Arial"/>
              </w:rPr>
            </w:pPr>
            <w:r w:rsidRPr="00C6449B">
              <w:rPr>
                <w:rFonts w:cs="Arial"/>
              </w:rPr>
              <w:t>±415</w:t>
            </w:r>
          </w:p>
        </w:tc>
        <w:tc>
          <w:tcPr>
            <w:tcW w:w="2503" w:type="dxa"/>
            <w:shd w:val="clear" w:color="auto" w:fill="auto"/>
            <w:vAlign w:val="center"/>
          </w:tcPr>
          <w:p w14:paraId="0BFCDACD" w14:textId="77777777" w:rsidR="0019307B" w:rsidRPr="00C6449B" w:rsidRDefault="0019307B" w:rsidP="0019307B">
            <w:pPr>
              <w:pStyle w:val="TAC"/>
              <w:rPr>
                <w:rFonts w:cs="Arial"/>
              </w:rPr>
            </w:pPr>
            <w:r w:rsidRPr="00C6449B">
              <w:rPr>
                <w:rFonts w:cs="Arial"/>
              </w:rPr>
              <w:t>CW</w:t>
            </w:r>
          </w:p>
        </w:tc>
      </w:tr>
      <w:tr w:rsidR="0019307B" w:rsidRPr="00C6449B" w14:paraId="11C5C5C8" w14:textId="77777777" w:rsidTr="00CF08D6">
        <w:trPr>
          <w:jc w:val="center"/>
        </w:trPr>
        <w:tc>
          <w:tcPr>
            <w:tcW w:w="1467" w:type="dxa"/>
            <w:vMerge/>
            <w:vAlign w:val="center"/>
          </w:tcPr>
          <w:p w14:paraId="277D8E85" w14:textId="77777777" w:rsidR="0019307B" w:rsidRPr="00C6449B" w:rsidRDefault="0019307B" w:rsidP="0019307B">
            <w:pPr>
              <w:pStyle w:val="TAC"/>
              <w:rPr>
                <w:rFonts w:cs="Arial"/>
              </w:rPr>
            </w:pPr>
          </w:p>
        </w:tc>
        <w:tc>
          <w:tcPr>
            <w:tcW w:w="1907" w:type="dxa"/>
            <w:vAlign w:val="center"/>
          </w:tcPr>
          <w:p w14:paraId="16D15BC3" w14:textId="19F04283" w:rsidR="0019307B" w:rsidRPr="00C6449B" w:rsidRDefault="0019307B" w:rsidP="0019307B">
            <w:pPr>
              <w:pStyle w:val="TAC"/>
              <w:rPr>
                <w:rFonts w:cs="Arial"/>
              </w:rPr>
            </w:pPr>
            <w:r w:rsidRPr="00C6449B">
              <w:rPr>
                <w:rFonts w:cs="Arial"/>
              </w:rPr>
              <w:t>±2710</w:t>
            </w:r>
          </w:p>
        </w:tc>
        <w:tc>
          <w:tcPr>
            <w:tcW w:w="2503" w:type="dxa"/>
            <w:shd w:val="clear" w:color="auto" w:fill="auto"/>
            <w:vAlign w:val="center"/>
          </w:tcPr>
          <w:p w14:paraId="78B9FA57"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6E420569" w14:textId="77777777" w:rsidTr="00CF08D6">
        <w:trPr>
          <w:jc w:val="center"/>
        </w:trPr>
        <w:tc>
          <w:tcPr>
            <w:tcW w:w="1467" w:type="dxa"/>
            <w:vMerge w:val="restart"/>
            <w:vAlign w:val="center"/>
          </w:tcPr>
          <w:p w14:paraId="6B414BF7" w14:textId="77777777" w:rsidR="0019307B" w:rsidRPr="00C6449B" w:rsidRDefault="0019307B" w:rsidP="0019307B">
            <w:pPr>
              <w:pStyle w:val="TAC"/>
              <w:rPr>
                <w:rFonts w:cs="Arial"/>
              </w:rPr>
            </w:pPr>
            <w:r w:rsidRPr="00C6449B">
              <w:rPr>
                <w:rFonts w:cs="Arial"/>
              </w:rPr>
              <w:t>80 (NOTE 2)</w:t>
            </w:r>
          </w:p>
        </w:tc>
        <w:tc>
          <w:tcPr>
            <w:tcW w:w="1907" w:type="dxa"/>
            <w:vAlign w:val="center"/>
          </w:tcPr>
          <w:p w14:paraId="430C396B" w14:textId="31345F8D" w:rsidR="0019307B" w:rsidRPr="00C6449B" w:rsidRDefault="0019307B" w:rsidP="0019307B">
            <w:pPr>
              <w:pStyle w:val="TAC"/>
              <w:rPr>
                <w:rFonts w:cs="Arial"/>
              </w:rPr>
            </w:pPr>
            <w:r w:rsidRPr="00C6449B">
              <w:rPr>
                <w:rFonts w:cs="Arial"/>
              </w:rPr>
              <w:t>±435</w:t>
            </w:r>
          </w:p>
        </w:tc>
        <w:tc>
          <w:tcPr>
            <w:tcW w:w="2503" w:type="dxa"/>
            <w:shd w:val="clear" w:color="auto" w:fill="auto"/>
            <w:vAlign w:val="center"/>
          </w:tcPr>
          <w:p w14:paraId="47038CEC" w14:textId="77777777" w:rsidR="0019307B" w:rsidRPr="00C6449B" w:rsidRDefault="0019307B" w:rsidP="0019307B">
            <w:pPr>
              <w:pStyle w:val="TAC"/>
              <w:rPr>
                <w:rFonts w:cs="Arial"/>
              </w:rPr>
            </w:pPr>
            <w:r w:rsidRPr="00C6449B">
              <w:rPr>
                <w:rFonts w:cs="Arial"/>
              </w:rPr>
              <w:t>CW</w:t>
            </w:r>
          </w:p>
        </w:tc>
      </w:tr>
      <w:tr w:rsidR="0019307B" w:rsidRPr="00C6449B" w14:paraId="4790B7BB" w14:textId="77777777" w:rsidTr="00CF08D6">
        <w:trPr>
          <w:jc w:val="center"/>
        </w:trPr>
        <w:tc>
          <w:tcPr>
            <w:tcW w:w="1467" w:type="dxa"/>
            <w:vMerge/>
            <w:vAlign w:val="center"/>
          </w:tcPr>
          <w:p w14:paraId="75D67884" w14:textId="77777777" w:rsidR="0019307B" w:rsidRPr="00C6449B" w:rsidRDefault="0019307B" w:rsidP="0019307B">
            <w:pPr>
              <w:pStyle w:val="TAC"/>
              <w:rPr>
                <w:rFonts w:cs="Arial"/>
              </w:rPr>
            </w:pPr>
          </w:p>
        </w:tc>
        <w:tc>
          <w:tcPr>
            <w:tcW w:w="1907" w:type="dxa"/>
            <w:vAlign w:val="center"/>
          </w:tcPr>
          <w:p w14:paraId="3FDA4508" w14:textId="41427465" w:rsidR="0019307B" w:rsidRPr="00C6449B" w:rsidRDefault="0019307B" w:rsidP="0019307B">
            <w:pPr>
              <w:pStyle w:val="TAC"/>
              <w:rPr>
                <w:rFonts w:cs="Arial"/>
              </w:rPr>
            </w:pPr>
            <w:r w:rsidRPr="00C6449B">
              <w:rPr>
                <w:rFonts w:cs="Arial"/>
              </w:rPr>
              <w:t>±2710</w:t>
            </w:r>
          </w:p>
        </w:tc>
        <w:tc>
          <w:tcPr>
            <w:tcW w:w="2503" w:type="dxa"/>
            <w:shd w:val="clear" w:color="auto" w:fill="auto"/>
            <w:vAlign w:val="center"/>
          </w:tcPr>
          <w:p w14:paraId="33971F18"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681D7725" w14:textId="77777777" w:rsidTr="00CF08D6">
        <w:trPr>
          <w:jc w:val="center"/>
        </w:trPr>
        <w:tc>
          <w:tcPr>
            <w:tcW w:w="1467" w:type="dxa"/>
            <w:vMerge w:val="restart"/>
            <w:vAlign w:val="center"/>
          </w:tcPr>
          <w:p w14:paraId="15E55CE0" w14:textId="77777777" w:rsidR="0019307B" w:rsidRPr="00C6449B" w:rsidRDefault="0019307B" w:rsidP="0019307B">
            <w:pPr>
              <w:pStyle w:val="TAC"/>
              <w:rPr>
                <w:rFonts w:cs="Arial"/>
              </w:rPr>
            </w:pPr>
            <w:r w:rsidRPr="00C6449B">
              <w:rPr>
                <w:rFonts w:cs="Arial"/>
              </w:rPr>
              <w:t>90 (NOTE 2)</w:t>
            </w:r>
          </w:p>
        </w:tc>
        <w:tc>
          <w:tcPr>
            <w:tcW w:w="1907" w:type="dxa"/>
            <w:vAlign w:val="center"/>
          </w:tcPr>
          <w:p w14:paraId="1B28ABFC" w14:textId="2D782E2B" w:rsidR="0019307B" w:rsidRPr="00C6449B" w:rsidRDefault="0019307B" w:rsidP="0019307B">
            <w:pPr>
              <w:pStyle w:val="TAC"/>
              <w:rPr>
                <w:rFonts w:cs="Arial"/>
              </w:rPr>
            </w:pPr>
            <w:r w:rsidRPr="00C6449B">
              <w:rPr>
                <w:rFonts w:cs="Arial"/>
              </w:rPr>
              <w:t>±365</w:t>
            </w:r>
          </w:p>
        </w:tc>
        <w:tc>
          <w:tcPr>
            <w:tcW w:w="2503" w:type="dxa"/>
            <w:shd w:val="clear" w:color="auto" w:fill="auto"/>
            <w:vAlign w:val="center"/>
          </w:tcPr>
          <w:p w14:paraId="025A9547" w14:textId="77777777" w:rsidR="0019307B" w:rsidRPr="00C6449B" w:rsidRDefault="0019307B" w:rsidP="0019307B">
            <w:pPr>
              <w:pStyle w:val="TAC"/>
              <w:rPr>
                <w:rFonts w:cs="Arial"/>
              </w:rPr>
            </w:pPr>
            <w:r w:rsidRPr="00C6449B">
              <w:rPr>
                <w:rFonts w:cs="Arial"/>
              </w:rPr>
              <w:t>CW</w:t>
            </w:r>
          </w:p>
        </w:tc>
      </w:tr>
      <w:tr w:rsidR="0019307B" w:rsidRPr="00C6449B" w14:paraId="79EB9FED" w14:textId="77777777" w:rsidTr="00CF08D6">
        <w:trPr>
          <w:jc w:val="center"/>
        </w:trPr>
        <w:tc>
          <w:tcPr>
            <w:tcW w:w="1467" w:type="dxa"/>
            <w:vMerge/>
            <w:vAlign w:val="center"/>
          </w:tcPr>
          <w:p w14:paraId="4D70A2AE" w14:textId="77777777" w:rsidR="0019307B" w:rsidRPr="00C6449B" w:rsidRDefault="0019307B" w:rsidP="0019307B">
            <w:pPr>
              <w:pStyle w:val="TAC"/>
              <w:rPr>
                <w:rFonts w:cs="Arial"/>
              </w:rPr>
            </w:pPr>
          </w:p>
        </w:tc>
        <w:tc>
          <w:tcPr>
            <w:tcW w:w="1907" w:type="dxa"/>
            <w:vAlign w:val="center"/>
          </w:tcPr>
          <w:p w14:paraId="751DCEB1" w14:textId="768FFB8A" w:rsidR="0019307B" w:rsidRPr="00C6449B" w:rsidRDefault="0019307B" w:rsidP="0019307B">
            <w:pPr>
              <w:pStyle w:val="TAC"/>
              <w:rPr>
                <w:rFonts w:cs="Arial"/>
              </w:rPr>
            </w:pPr>
            <w:r w:rsidRPr="00C6449B">
              <w:rPr>
                <w:rFonts w:cs="Arial"/>
              </w:rPr>
              <w:t>±2530</w:t>
            </w:r>
          </w:p>
        </w:tc>
        <w:tc>
          <w:tcPr>
            <w:tcW w:w="2503" w:type="dxa"/>
            <w:shd w:val="clear" w:color="auto" w:fill="auto"/>
            <w:vAlign w:val="center"/>
          </w:tcPr>
          <w:p w14:paraId="138F4235"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19307B" w:rsidRPr="00C6449B" w14:paraId="7A086C33" w14:textId="77777777" w:rsidTr="00CF08D6">
        <w:trPr>
          <w:jc w:val="center"/>
        </w:trPr>
        <w:tc>
          <w:tcPr>
            <w:tcW w:w="1467" w:type="dxa"/>
            <w:vMerge w:val="restart"/>
            <w:vAlign w:val="center"/>
          </w:tcPr>
          <w:p w14:paraId="5F633B89" w14:textId="77777777" w:rsidR="0019307B" w:rsidRPr="00C6449B" w:rsidRDefault="0019307B" w:rsidP="0019307B">
            <w:pPr>
              <w:pStyle w:val="TAC"/>
              <w:rPr>
                <w:rFonts w:cs="Arial"/>
              </w:rPr>
            </w:pPr>
            <w:r w:rsidRPr="00C6449B">
              <w:rPr>
                <w:rFonts w:cs="Arial"/>
              </w:rPr>
              <w:t>100 (NOTE 2)</w:t>
            </w:r>
          </w:p>
        </w:tc>
        <w:tc>
          <w:tcPr>
            <w:tcW w:w="1907" w:type="dxa"/>
            <w:vAlign w:val="center"/>
          </w:tcPr>
          <w:p w14:paraId="7CEFDB18" w14:textId="0CB1C7C2" w:rsidR="0019307B" w:rsidRPr="00C6449B" w:rsidRDefault="0019307B" w:rsidP="0019307B">
            <w:pPr>
              <w:pStyle w:val="TAC"/>
              <w:rPr>
                <w:rFonts w:cs="Arial"/>
              </w:rPr>
            </w:pPr>
            <w:r w:rsidRPr="00C6449B">
              <w:rPr>
                <w:rFonts w:cs="Arial"/>
              </w:rPr>
              <w:t>±385</w:t>
            </w:r>
          </w:p>
        </w:tc>
        <w:tc>
          <w:tcPr>
            <w:tcW w:w="2503" w:type="dxa"/>
            <w:shd w:val="clear" w:color="auto" w:fill="auto"/>
            <w:vAlign w:val="center"/>
          </w:tcPr>
          <w:p w14:paraId="18B5303E" w14:textId="77777777" w:rsidR="0019307B" w:rsidRPr="00C6449B" w:rsidRDefault="0019307B" w:rsidP="0019307B">
            <w:pPr>
              <w:pStyle w:val="TAC"/>
              <w:rPr>
                <w:rFonts w:cs="Arial"/>
              </w:rPr>
            </w:pPr>
            <w:r w:rsidRPr="00C6449B">
              <w:rPr>
                <w:rFonts w:cs="Arial"/>
              </w:rPr>
              <w:t>CW</w:t>
            </w:r>
          </w:p>
        </w:tc>
      </w:tr>
      <w:tr w:rsidR="0019307B" w:rsidRPr="00C6449B" w14:paraId="22F0BFA0" w14:textId="77777777" w:rsidTr="00CF08D6">
        <w:trPr>
          <w:jc w:val="center"/>
        </w:trPr>
        <w:tc>
          <w:tcPr>
            <w:tcW w:w="1467" w:type="dxa"/>
            <w:vMerge/>
            <w:vAlign w:val="center"/>
          </w:tcPr>
          <w:p w14:paraId="302BCAC7" w14:textId="77777777" w:rsidR="0019307B" w:rsidRPr="00C6449B" w:rsidRDefault="0019307B" w:rsidP="0019307B">
            <w:pPr>
              <w:pStyle w:val="TAC"/>
              <w:rPr>
                <w:rFonts w:cs="Arial"/>
              </w:rPr>
            </w:pPr>
          </w:p>
        </w:tc>
        <w:tc>
          <w:tcPr>
            <w:tcW w:w="1907" w:type="dxa"/>
            <w:vAlign w:val="center"/>
          </w:tcPr>
          <w:p w14:paraId="1B0EFDA6" w14:textId="1B49233D" w:rsidR="0019307B" w:rsidRPr="00C6449B" w:rsidRDefault="0019307B" w:rsidP="0019307B">
            <w:pPr>
              <w:pStyle w:val="TAC"/>
              <w:rPr>
                <w:rFonts w:cs="Arial"/>
              </w:rPr>
            </w:pPr>
            <w:r w:rsidRPr="00C6449B">
              <w:rPr>
                <w:rFonts w:cs="Arial"/>
              </w:rPr>
              <w:t>±2530</w:t>
            </w:r>
          </w:p>
        </w:tc>
        <w:tc>
          <w:tcPr>
            <w:tcW w:w="2503" w:type="dxa"/>
            <w:shd w:val="clear" w:color="auto" w:fill="auto"/>
            <w:vAlign w:val="center"/>
          </w:tcPr>
          <w:p w14:paraId="29259C7A" w14:textId="77777777" w:rsidR="0019307B" w:rsidRPr="00C6449B" w:rsidRDefault="0019307B" w:rsidP="0019307B">
            <w:pPr>
              <w:pStyle w:val="TAC"/>
              <w:rPr>
                <w:rFonts w:cs="Arial"/>
              </w:rPr>
            </w:pPr>
            <w:r w:rsidRPr="00C6449B">
              <w:rPr>
                <w:rFonts w:cs="Arial"/>
              </w:rPr>
              <w:t xml:space="preserve">20 MHz </w:t>
            </w:r>
            <w:r w:rsidRPr="00C6449B">
              <w:rPr>
                <w:lang w:val="en-US"/>
              </w:rPr>
              <w:t xml:space="preserve">DFT-s-OFDM </w:t>
            </w:r>
            <w:r w:rsidRPr="00C6449B">
              <w:rPr>
                <w:rFonts w:cs="Arial"/>
              </w:rPr>
              <w:t>NR signal</w:t>
            </w:r>
            <w:r w:rsidRPr="00C6449B">
              <w:rPr>
                <w:rFonts w:cs="Arial"/>
                <w:lang w:val="en-US"/>
              </w:rPr>
              <w:t xml:space="preserve">, 1 RB </w:t>
            </w:r>
            <w:r w:rsidRPr="00C6449B">
              <w:rPr>
                <w:rFonts w:cs="Arial"/>
              </w:rPr>
              <w:t>(NOTE 1)</w:t>
            </w:r>
          </w:p>
        </w:tc>
      </w:tr>
      <w:tr w:rsidR="00CF08D6" w:rsidRPr="00C6449B" w14:paraId="7DE78310" w14:textId="77777777" w:rsidTr="00CF08D6">
        <w:trPr>
          <w:jc w:val="center"/>
        </w:trPr>
        <w:tc>
          <w:tcPr>
            <w:tcW w:w="5877" w:type="dxa"/>
            <w:gridSpan w:val="3"/>
          </w:tcPr>
          <w:p w14:paraId="08F425A9" w14:textId="77777777" w:rsidR="00CF08D6" w:rsidRPr="00C6449B" w:rsidRDefault="00CF08D6" w:rsidP="00CF08D6">
            <w:pPr>
              <w:pStyle w:val="TAN"/>
              <w:rPr>
                <w:rFonts w:cs="Arial"/>
              </w:rPr>
            </w:pPr>
            <w:r w:rsidRPr="00C6449B">
              <w:rPr>
                <w:rFonts w:cs="Arial"/>
              </w:rPr>
              <w:t>NOTE 1:</w:t>
            </w:r>
            <w:r w:rsidRPr="00C6449B">
              <w:rPr>
                <w:rFonts w:cs="Arial"/>
              </w:rPr>
              <w:tab/>
              <w:t xml:space="preserve">Interfering signal consisting of one resource block positioned at the stated offset, the </w:t>
            </w:r>
            <w:r w:rsidRPr="00C6449B">
              <w:rPr>
                <w:rFonts w:cs="Arial"/>
                <w:i/>
              </w:rPr>
              <w:t>BS channel bandwidth</w:t>
            </w:r>
            <w:r w:rsidRPr="00C6449B">
              <w:rPr>
                <w:rFonts w:cs="Arial"/>
              </w:rPr>
              <w:t xml:space="preserve"> of the interfering signal is located adjacently to the lower/upper </w:t>
            </w:r>
            <w:r w:rsidRPr="00C6449B">
              <w:rPr>
                <w:rFonts w:cs="Arial"/>
                <w:i/>
              </w:rPr>
              <w:t>Base Station RF Bandwidth edge</w:t>
            </w:r>
            <w:r w:rsidRPr="00C6449B">
              <w:rPr>
                <w:rFonts w:cs="Arial"/>
              </w:rPr>
              <w:t xml:space="preserve"> or </w:t>
            </w:r>
            <w:r w:rsidRPr="00C6449B">
              <w:rPr>
                <w:rFonts w:cs="Arial"/>
                <w:i/>
              </w:rPr>
              <w:t>sub-block</w:t>
            </w:r>
            <w:r w:rsidRPr="00C6449B">
              <w:rPr>
                <w:rFonts w:cs="Arial"/>
              </w:rPr>
              <w:t xml:space="preserve"> edge inside a </w:t>
            </w:r>
            <w:r w:rsidRPr="00C6449B">
              <w:rPr>
                <w:rFonts w:cs="Arial"/>
                <w:i/>
              </w:rPr>
              <w:t>sub-block gap</w:t>
            </w:r>
            <w:r w:rsidRPr="00C6449B">
              <w:rPr>
                <w:rFonts w:cs="Arial"/>
              </w:rPr>
              <w:t>.</w:t>
            </w:r>
          </w:p>
          <w:p w14:paraId="28C58D57" w14:textId="457999A0" w:rsidR="00A5639C" w:rsidRPr="00C6449B" w:rsidRDefault="00CF08D6" w:rsidP="00A5639C">
            <w:pPr>
              <w:pStyle w:val="TAN"/>
              <w:rPr>
                <w:rFonts w:cs="Arial"/>
              </w:rPr>
            </w:pPr>
            <w:r w:rsidRPr="00C6449B">
              <w:rPr>
                <w:rFonts w:cs="Arial"/>
              </w:rPr>
              <w:t>NOTE 2:</w:t>
            </w:r>
            <w:r w:rsidRPr="00C6449B">
              <w:rPr>
                <w:rFonts w:cs="Arial"/>
              </w:rPr>
              <w:tab/>
              <w:t xml:space="preserve">This requirement shall apply only for a G-FRC mapped to the frequency range at the </w:t>
            </w:r>
            <w:r w:rsidRPr="00C6449B">
              <w:rPr>
                <w:rFonts w:cs="Arial"/>
                <w:i/>
              </w:rPr>
              <w:t>channel edge</w:t>
            </w:r>
            <w:r w:rsidRPr="00C6449B">
              <w:rPr>
                <w:rFonts w:cs="Arial"/>
              </w:rPr>
              <w:t xml:space="preserve"> adjacent to the interfering signals.</w:t>
            </w:r>
          </w:p>
          <w:p w14:paraId="19557147" w14:textId="650774A7" w:rsidR="00CF08D6" w:rsidRPr="00C6449B" w:rsidRDefault="00A5639C" w:rsidP="00A5639C">
            <w:pPr>
              <w:pStyle w:val="TAN"/>
              <w:rPr>
                <w:rFonts w:cs="Arial"/>
              </w:rPr>
            </w:pPr>
            <w:r w:rsidRPr="00C6449B">
              <w:rPr>
                <w:rFonts w:cs="Arial"/>
              </w:rPr>
              <w:t>NOTE 3:</w:t>
            </w:r>
            <w:r w:rsidRPr="00C6449B">
              <w:rPr>
                <w:rFonts w:cs="Arial"/>
              </w:rPr>
              <w:tab/>
              <w:t>T</w:t>
            </w:r>
            <w:r w:rsidRPr="00C6449B">
              <w:rPr>
                <w:rFonts w:cs="Arial"/>
                <w:bCs/>
              </w:rPr>
              <w:t xml:space="preserve">he </w:t>
            </w:r>
            <w:r w:rsidRPr="00C6449B">
              <w:t>centre of the interfering RB refers to the frequency location between the two central subcarriers.</w:t>
            </w:r>
          </w:p>
        </w:tc>
      </w:tr>
    </w:tbl>
    <w:p w14:paraId="359BE796" w14:textId="77777777" w:rsidR="00CF08D6" w:rsidRPr="00C6449B" w:rsidRDefault="00CF08D6" w:rsidP="00CF08D6">
      <w:pPr>
        <w:rPr>
          <w:lang w:val="en-US"/>
        </w:rPr>
      </w:pPr>
    </w:p>
    <w:p w14:paraId="39103930" w14:textId="77777777" w:rsidR="00CF08D6" w:rsidRPr="00C6449B" w:rsidRDefault="00CF08D6" w:rsidP="00CF08D6">
      <w:pPr>
        <w:pStyle w:val="Heading3"/>
      </w:pPr>
      <w:bookmarkStart w:id="5440" w:name="_Toc13079895"/>
      <w:bookmarkStart w:id="5441" w:name="_Toc29811384"/>
      <w:bookmarkStart w:id="5442" w:name="_Toc29811835"/>
      <w:bookmarkStart w:id="5443" w:name="_Toc37268339"/>
      <w:bookmarkStart w:id="5444" w:name="_Toc37268790"/>
      <w:bookmarkStart w:id="5445" w:name="_Toc45893441"/>
      <w:bookmarkStart w:id="5446" w:name="_Toc53177605"/>
      <w:bookmarkStart w:id="5447" w:name="_Toc53178057"/>
      <w:bookmarkStart w:id="5448" w:name="_Toc61176691"/>
      <w:bookmarkStart w:id="5449" w:name="_Toc67916514"/>
      <w:bookmarkStart w:id="5450" w:name="_Toc74670732"/>
      <w:bookmarkStart w:id="5451" w:name="_Toc76542767"/>
      <w:bookmarkStart w:id="5452" w:name="_Toc82626699"/>
      <w:bookmarkStart w:id="5453" w:name="_Toc90414665"/>
      <w:bookmarkStart w:id="5454" w:name="_Toc106769754"/>
      <w:bookmarkStart w:id="5455" w:name="_Toc115185003"/>
      <w:r w:rsidRPr="00C6449B">
        <w:t>10.8.3</w:t>
      </w:r>
      <w:r w:rsidRPr="00C6449B">
        <w:tab/>
        <w:t xml:space="preserve">Minimum requirement for </w:t>
      </w:r>
      <w:r w:rsidRPr="00C6449B">
        <w:rPr>
          <w:i/>
        </w:rPr>
        <w:t>BS type 2-O</w:t>
      </w:r>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p>
    <w:p w14:paraId="3E6EBC28" w14:textId="77777777" w:rsidR="00CF08D6" w:rsidRPr="00C6449B" w:rsidRDefault="00CF08D6" w:rsidP="00CF08D6">
      <w:pPr>
        <w:rPr>
          <w:lang w:eastAsia="ja-JP"/>
        </w:rPr>
      </w:pPr>
      <w:r w:rsidRPr="00C6449B">
        <w:rPr>
          <w:lang w:eastAsia="ja-JP"/>
        </w:rPr>
        <w:t>The requirement shall apply at the RIB</w:t>
      </w:r>
      <w:r w:rsidRPr="00C6449B">
        <w:rPr>
          <w:b/>
          <w:lang w:eastAsia="ja-JP"/>
        </w:rPr>
        <w:t xml:space="preserve"> </w:t>
      </w:r>
      <w:r w:rsidRPr="00C6449B">
        <w:rPr>
          <w:lang w:eastAsia="ja-JP"/>
        </w:rPr>
        <w:t xml:space="preserve">when the AoA of the incident wave of the received signal and the interfering signal are from the same direction and are within the </w:t>
      </w:r>
      <w:r w:rsidRPr="00C6449B">
        <w:rPr>
          <w:i/>
        </w:rPr>
        <w:t>OTA REFSENS RoAoA.</w:t>
      </w:r>
    </w:p>
    <w:p w14:paraId="39351C94" w14:textId="77777777" w:rsidR="00CF08D6" w:rsidRPr="00C6449B" w:rsidRDefault="00CF08D6" w:rsidP="00CF08D6">
      <w:pPr>
        <w:rPr>
          <w:lang w:eastAsia="zh-CN"/>
        </w:rPr>
      </w:pPr>
      <w:r w:rsidRPr="00C6449B">
        <w:rPr>
          <w:lang w:eastAsia="ja-JP"/>
        </w:rPr>
        <w:lastRenderedPageBreak/>
        <w:t xml:space="preserve">The wanted and interfering signals applies to </w:t>
      </w:r>
      <w:r w:rsidRPr="00C6449B">
        <w:t xml:space="preserve">each </w:t>
      </w:r>
      <w:r w:rsidRPr="00C6449B">
        <w:rPr>
          <w:lang w:eastAsia="ja-JP"/>
        </w:rPr>
        <w:t xml:space="preserve">supported polarization, under the assumption of </w:t>
      </w:r>
      <w:r w:rsidRPr="00C6449B">
        <w:rPr>
          <w:i/>
          <w:lang w:eastAsia="ja-JP"/>
        </w:rPr>
        <w:t>polarization match.</w:t>
      </w:r>
    </w:p>
    <w:p w14:paraId="45962FA2" w14:textId="77777777" w:rsidR="00CF08D6" w:rsidRPr="00C6449B" w:rsidRDefault="00CF08D6" w:rsidP="00CF08D6">
      <w:pPr>
        <w:rPr>
          <w:rFonts w:eastAsia="Osaka"/>
        </w:rPr>
      </w:pPr>
      <w:r w:rsidRPr="00C6449B">
        <w:t>Throughput</w:t>
      </w:r>
      <w:r w:rsidRPr="00C6449B">
        <w:rPr>
          <w:vertAlign w:val="subscript"/>
        </w:rPr>
        <w:t xml:space="preserve"> </w:t>
      </w:r>
      <w:r w:rsidRPr="00C6449B">
        <w:rPr>
          <w:rFonts w:hint="eastAsia"/>
        </w:rPr>
        <w:t xml:space="preserve">shall be ≥ 95% of the maximum throughput of the reference measurement channel, with OTA wanted signal at the assigned channel frequency and two OTA interfering signals provided at the RIB using the parameters in tables 10.8.3-1 and 10.8.3-2. All of the OTA test signals arrive from the same direction, and the requirement is valid if the signals arrive from any direction within the </w:t>
      </w:r>
      <w:r w:rsidRPr="00C6449B">
        <w:rPr>
          <w:i/>
        </w:rPr>
        <w:t>OTA REFSENS RoAoA</w:t>
      </w:r>
      <w:r w:rsidRPr="00C6449B">
        <w:t xml:space="preserve">. </w:t>
      </w:r>
      <w:r w:rsidRPr="00C6449B">
        <w:rPr>
          <w:rFonts w:eastAsia="Osaka"/>
        </w:rPr>
        <w:t xml:space="preserve">The reference measurement channel for the wanted signal is identified in table 10.3.3-1 for each </w:t>
      </w:r>
      <w:r w:rsidRPr="00C6449B">
        <w:rPr>
          <w:rFonts w:eastAsia="Osaka"/>
          <w:i/>
        </w:rPr>
        <w:t>BS channel bandwidth</w:t>
      </w:r>
      <w:r w:rsidRPr="00C6449B">
        <w:rPr>
          <w:rFonts w:eastAsia="Osaka"/>
        </w:rPr>
        <w:t xml:space="preserve"> and further specified in annex A.1. The characteristics of the interfering signal is further specified in annex D.</w:t>
      </w:r>
    </w:p>
    <w:p w14:paraId="2DAE39D6" w14:textId="77777777" w:rsidR="00CF08D6" w:rsidRPr="00C6449B" w:rsidRDefault="00CF08D6" w:rsidP="00CF08D6">
      <w:pPr>
        <w:rPr>
          <w:rFonts w:eastAsia="Osaka"/>
        </w:rPr>
      </w:pPr>
      <w:r w:rsidRPr="00C6449B">
        <w:rPr>
          <w:rFonts w:eastAsia="Osaka"/>
        </w:rPr>
        <w:t>The subcarrier spacing for the modulated interfering signal shall be the same as the subcarrier spacing for the wanted signal.</w:t>
      </w:r>
    </w:p>
    <w:p w14:paraId="0FED945F" w14:textId="77777777" w:rsidR="00CF08D6" w:rsidRPr="00C6449B" w:rsidRDefault="00CF08D6" w:rsidP="00CF08D6">
      <w:pPr>
        <w:rPr>
          <w:rFonts w:eastAsia="Osaka"/>
        </w:rPr>
      </w:pPr>
      <w:r w:rsidRPr="00C6449B">
        <w:rPr>
          <w:rFonts w:eastAsia="Osaka"/>
        </w:rPr>
        <w:t xml:space="preserve">The receiver intermodulation requirement is applicable outside the </w:t>
      </w:r>
      <w:r w:rsidRPr="00C6449B">
        <w:rPr>
          <w:i/>
          <w:lang w:eastAsia="zh-CN"/>
        </w:rPr>
        <w:t xml:space="preserve">Base Station </w:t>
      </w:r>
      <w:r w:rsidRPr="00C6449B">
        <w:rPr>
          <w:rFonts w:eastAsia="Osaka"/>
          <w:i/>
        </w:rPr>
        <w:t>RF Bandwidth</w:t>
      </w:r>
      <w:r w:rsidRPr="00C6449B">
        <w:rPr>
          <w:rFonts w:eastAsia="Osaka"/>
        </w:rPr>
        <w:t xml:space="preserve">. The interfering signal offset is defined relative to the </w:t>
      </w:r>
      <w:r w:rsidRPr="00C6449B">
        <w:rPr>
          <w:rFonts w:eastAsia="Osaka"/>
          <w:i/>
        </w:rPr>
        <w:t>Base Station RF Bandwidth edges</w:t>
      </w:r>
      <w:r w:rsidRPr="00C6449B">
        <w:rPr>
          <w:rFonts w:eastAsia="Osaka"/>
        </w:rPr>
        <w:t>.</w:t>
      </w:r>
    </w:p>
    <w:p w14:paraId="2861BAE2" w14:textId="77777777" w:rsidR="00CF08D6" w:rsidRPr="00C6449B" w:rsidRDefault="00CF08D6" w:rsidP="00CF08D6">
      <w:pPr>
        <w:pStyle w:val="TH"/>
      </w:pPr>
      <w:r w:rsidRPr="00C6449B">
        <w:t>Table 10.8.3-1: General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2376"/>
        <w:gridCol w:w="2216"/>
        <w:gridCol w:w="1973"/>
      </w:tblGrid>
      <w:tr w:rsidR="00CF08D6" w:rsidRPr="00C6449B" w14:paraId="17B36D9F" w14:textId="77777777" w:rsidTr="00CF08D6">
        <w:trPr>
          <w:jc w:val="center"/>
        </w:trPr>
        <w:tc>
          <w:tcPr>
            <w:tcW w:w="2376" w:type="dxa"/>
            <w:tcBorders>
              <w:top w:val="single" w:sz="4" w:space="0" w:color="auto"/>
              <w:left w:val="single" w:sz="4" w:space="0" w:color="auto"/>
              <w:bottom w:val="single" w:sz="4" w:space="0" w:color="auto"/>
              <w:right w:val="single" w:sz="4" w:space="0" w:color="auto"/>
            </w:tcBorders>
          </w:tcPr>
          <w:p w14:paraId="484B36AF" w14:textId="77777777" w:rsidR="00CF08D6" w:rsidRPr="00C6449B" w:rsidRDefault="00CF08D6" w:rsidP="00CF08D6">
            <w:pPr>
              <w:pStyle w:val="TAH"/>
            </w:pPr>
            <w:r w:rsidRPr="00C6449B">
              <w:rPr>
                <w:i/>
              </w:rPr>
              <w:t>BS channel bandwidth</w:t>
            </w:r>
            <w:r w:rsidRPr="00C6449B">
              <w:t xml:space="preserve"> of the </w:t>
            </w:r>
            <w:r w:rsidRPr="00C6449B">
              <w:rPr>
                <w:i/>
              </w:rPr>
              <w:t>lowest/highest carrier</w:t>
            </w:r>
            <w:r w:rsidRPr="00C6449B">
              <w:t xml:space="preserve"> received (MHz)</w:t>
            </w:r>
          </w:p>
        </w:tc>
        <w:tc>
          <w:tcPr>
            <w:tcW w:w="2376" w:type="dxa"/>
            <w:tcBorders>
              <w:top w:val="single" w:sz="4" w:space="0" w:color="auto"/>
              <w:left w:val="single" w:sz="4" w:space="0" w:color="auto"/>
              <w:bottom w:val="single" w:sz="4" w:space="0" w:color="auto"/>
              <w:right w:val="single" w:sz="4" w:space="0" w:color="auto"/>
            </w:tcBorders>
            <w:hideMark/>
          </w:tcPr>
          <w:p w14:paraId="087DB577" w14:textId="77777777" w:rsidR="00CF08D6" w:rsidRPr="00C6449B" w:rsidRDefault="00CF08D6" w:rsidP="00CF08D6">
            <w:pPr>
              <w:pStyle w:val="TAH"/>
            </w:pPr>
            <w:r w:rsidRPr="00C6449B">
              <w:t>Wanted signal mean power (dBm)</w:t>
            </w:r>
          </w:p>
        </w:tc>
        <w:tc>
          <w:tcPr>
            <w:tcW w:w="2216" w:type="dxa"/>
            <w:tcBorders>
              <w:top w:val="single" w:sz="4" w:space="0" w:color="auto"/>
              <w:left w:val="single" w:sz="4" w:space="0" w:color="auto"/>
              <w:bottom w:val="single" w:sz="4" w:space="0" w:color="auto"/>
              <w:right w:val="single" w:sz="4" w:space="0" w:color="auto"/>
            </w:tcBorders>
            <w:hideMark/>
          </w:tcPr>
          <w:p w14:paraId="59A73A32" w14:textId="77777777" w:rsidR="00CF08D6" w:rsidRPr="00C6449B" w:rsidRDefault="00CF08D6" w:rsidP="00CF08D6">
            <w:pPr>
              <w:pStyle w:val="TAH"/>
            </w:pPr>
            <w:r w:rsidRPr="00C6449B">
              <w:rPr>
                <w:rFonts w:cs="Arial"/>
              </w:rPr>
              <w:t>Interfering signal mean power</w:t>
            </w:r>
            <w:r w:rsidRPr="00C6449B" w:rsidDel="002413F2">
              <w:t xml:space="preserve"> </w:t>
            </w:r>
            <w:r w:rsidRPr="00C6449B">
              <w:t>(dBm)</w:t>
            </w:r>
          </w:p>
        </w:tc>
        <w:tc>
          <w:tcPr>
            <w:tcW w:w="1973" w:type="dxa"/>
            <w:tcBorders>
              <w:top w:val="single" w:sz="4" w:space="0" w:color="auto"/>
              <w:left w:val="single" w:sz="4" w:space="0" w:color="auto"/>
              <w:bottom w:val="single" w:sz="4" w:space="0" w:color="auto"/>
              <w:right w:val="single" w:sz="4" w:space="0" w:color="auto"/>
            </w:tcBorders>
            <w:hideMark/>
          </w:tcPr>
          <w:p w14:paraId="7F707131" w14:textId="7BBC8A37" w:rsidR="00CF08D6" w:rsidRPr="00C6449B" w:rsidRDefault="00897E04" w:rsidP="00CF08D6">
            <w:pPr>
              <w:pStyle w:val="TAH"/>
            </w:pPr>
            <w:r w:rsidRPr="00C6449B">
              <w:t>Type of interfering signals</w:t>
            </w:r>
          </w:p>
        </w:tc>
      </w:tr>
      <w:tr w:rsidR="00CF08D6" w:rsidRPr="00C6449B" w14:paraId="077CEFEA" w14:textId="77777777" w:rsidTr="00CF08D6">
        <w:trPr>
          <w:jc w:val="center"/>
        </w:trPr>
        <w:tc>
          <w:tcPr>
            <w:tcW w:w="2376" w:type="dxa"/>
            <w:tcBorders>
              <w:top w:val="single" w:sz="4" w:space="0" w:color="auto"/>
              <w:left w:val="single" w:sz="4" w:space="0" w:color="auto"/>
              <w:bottom w:val="single" w:sz="4" w:space="0" w:color="auto"/>
              <w:right w:val="single" w:sz="4" w:space="0" w:color="auto"/>
            </w:tcBorders>
          </w:tcPr>
          <w:p w14:paraId="59813A50" w14:textId="77777777" w:rsidR="00CF08D6" w:rsidRPr="00C6449B" w:rsidRDefault="00CF08D6" w:rsidP="00CF08D6">
            <w:pPr>
              <w:pStyle w:val="TAC"/>
              <w:rPr>
                <w:rFonts w:cs="Arial"/>
              </w:rPr>
            </w:pPr>
            <w:r w:rsidRPr="00C6449B">
              <w:t>50, 100, 200, 400</w:t>
            </w:r>
          </w:p>
        </w:tc>
        <w:tc>
          <w:tcPr>
            <w:tcW w:w="2376" w:type="dxa"/>
            <w:tcBorders>
              <w:top w:val="single" w:sz="4" w:space="0" w:color="auto"/>
              <w:left w:val="single" w:sz="4" w:space="0" w:color="auto"/>
              <w:bottom w:val="single" w:sz="4" w:space="0" w:color="auto"/>
              <w:right w:val="single" w:sz="4" w:space="0" w:color="auto"/>
            </w:tcBorders>
            <w:hideMark/>
          </w:tcPr>
          <w:p w14:paraId="4DA6E8D3" w14:textId="77777777" w:rsidR="00CF08D6" w:rsidRPr="00C6449B" w:rsidRDefault="00CF08D6" w:rsidP="00CF08D6">
            <w:pPr>
              <w:pStyle w:val="TAC"/>
            </w:pPr>
            <w:r w:rsidRPr="00C6449B">
              <w:rPr>
                <w:rFonts w:cs="Arial"/>
              </w:rPr>
              <w:t>EIS</w:t>
            </w:r>
            <w:r w:rsidRPr="00C6449B">
              <w:rPr>
                <w:rFonts w:cs="Arial"/>
                <w:vertAlign w:val="subscript"/>
              </w:rPr>
              <w:t>REFSENS</w:t>
            </w:r>
            <w:r w:rsidRPr="00C6449B">
              <w:t xml:space="preserve"> + 6</w:t>
            </w:r>
          </w:p>
        </w:tc>
        <w:tc>
          <w:tcPr>
            <w:tcW w:w="2216" w:type="dxa"/>
            <w:tcBorders>
              <w:top w:val="single" w:sz="4" w:space="0" w:color="auto"/>
              <w:left w:val="single" w:sz="4" w:space="0" w:color="auto"/>
              <w:bottom w:val="single" w:sz="4" w:space="0" w:color="auto"/>
              <w:right w:val="single" w:sz="4" w:space="0" w:color="auto"/>
            </w:tcBorders>
            <w:vAlign w:val="center"/>
            <w:hideMark/>
          </w:tcPr>
          <w:p w14:paraId="173ED7B9" w14:textId="77777777" w:rsidR="00CF08D6" w:rsidRPr="00C6449B" w:rsidRDefault="00CF08D6" w:rsidP="00CF08D6">
            <w:pPr>
              <w:pStyle w:val="TAC"/>
              <w:rPr>
                <w:lang w:val="sv-SE"/>
              </w:rPr>
            </w:pPr>
            <w:r w:rsidRPr="00C6449B">
              <w:rPr>
                <w:rFonts w:cs="Arial"/>
                <w:lang w:val="sv-SE"/>
              </w:rPr>
              <w:t>EIS</w:t>
            </w:r>
            <w:r w:rsidRPr="00C6449B">
              <w:rPr>
                <w:rFonts w:cs="Arial"/>
                <w:vertAlign w:val="subscript"/>
                <w:lang w:val="sv-SE"/>
              </w:rPr>
              <w:t>REFSENS_50M</w:t>
            </w:r>
            <w:r w:rsidRPr="00C6449B">
              <w:rPr>
                <w:lang w:val="sv-SE"/>
              </w:rPr>
              <w:t xml:space="preserve"> + 25 </w:t>
            </w:r>
            <w:r w:rsidRPr="00C6449B">
              <w:rPr>
                <w:rFonts w:cs="Arial"/>
                <w:lang w:val="sv-SE"/>
              </w:rPr>
              <w:t xml:space="preserve">+ </w:t>
            </w:r>
            <w:r w:rsidRPr="00C6449B">
              <w:t>Δ</w:t>
            </w:r>
            <w:r w:rsidRPr="00C6449B">
              <w:rPr>
                <w:vertAlign w:val="subscript"/>
                <w:lang w:val="sv-SE"/>
              </w:rPr>
              <w:t>FR2_REFSENS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60E68B5A" w14:textId="77777777" w:rsidR="00CF08D6" w:rsidRPr="00C6449B" w:rsidRDefault="00CF08D6" w:rsidP="00CF08D6">
            <w:pPr>
              <w:pStyle w:val="TAC"/>
            </w:pPr>
            <w:r w:rsidRPr="00C6449B">
              <w:t>See Table 10.8.3-2</w:t>
            </w:r>
          </w:p>
        </w:tc>
      </w:tr>
      <w:tr w:rsidR="00CF08D6" w:rsidRPr="00C6449B" w14:paraId="7F86F3F3" w14:textId="77777777" w:rsidTr="00CF08D6">
        <w:trPr>
          <w:jc w:val="center"/>
        </w:trPr>
        <w:tc>
          <w:tcPr>
            <w:tcW w:w="8941" w:type="dxa"/>
            <w:gridSpan w:val="4"/>
            <w:tcBorders>
              <w:top w:val="single" w:sz="4" w:space="0" w:color="auto"/>
              <w:left w:val="single" w:sz="4" w:space="0" w:color="auto"/>
              <w:bottom w:val="single" w:sz="4" w:space="0" w:color="auto"/>
              <w:right w:val="single" w:sz="4" w:space="0" w:color="auto"/>
            </w:tcBorders>
          </w:tcPr>
          <w:p w14:paraId="5F0C8CEB" w14:textId="104D3B84" w:rsidR="00CF08D6" w:rsidRPr="00C6449B" w:rsidRDefault="00CF08D6" w:rsidP="00CF08D6">
            <w:pPr>
              <w:pStyle w:val="TAN"/>
            </w:pPr>
            <w:r w:rsidRPr="00C6449B">
              <w:rPr>
                <w:rFonts w:eastAsia="SimSun"/>
              </w:rPr>
              <w:t>NOTE:</w:t>
            </w:r>
            <w:r w:rsidRPr="00C6449B">
              <w:tab/>
              <w:t>EIS</w:t>
            </w:r>
            <w:r w:rsidRPr="00C6449B">
              <w:rPr>
                <w:vertAlign w:val="subscript"/>
              </w:rPr>
              <w:t>REFSENS</w:t>
            </w:r>
            <w:r w:rsidRPr="00C6449B">
              <w:t xml:space="preserve"> and EIS</w:t>
            </w:r>
            <w:r w:rsidRPr="00C6449B">
              <w:rPr>
                <w:vertAlign w:val="subscript"/>
              </w:rPr>
              <w:t>REFSENS_50M</w:t>
            </w:r>
            <w:r w:rsidRPr="00C6449B">
              <w:t xml:space="preserve"> are given in </w:t>
            </w:r>
            <w:r w:rsidR="00B41384" w:rsidRPr="00C6449B">
              <w:t>clause</w:t>
            </w:r>
            <w:r w:rsidRPr="00C6449B">
              <w:t xml:space="preserve"> 10.3.3.</w:t>
            </w:r>
          </w:p>
        </w:tc>
      </w:tr>
    </w:tbl>
    <w:p w14:paraId="7749B6A6" w14:textId="77777777" w:rsidR="00CF08D6" w:rsidRPr="00C6449B" w:rsidRDefault="00CF08D6" w:rsidP="00CF08D6"/>
    <w:p w14:paraId="61F0E46E" w14:textId="77777777" w:rsidR="00CF08D6" w:rsidRPr="00C6449B" w:rsidRDefault="00CF08D6" w:rsidP="00CF08D6">
      <w:pPr>
        <w:pStyle w:val="TH"/>
      </w:pPr>
      <w:r w:rsidRPr="00C6449B">
        <w:t>Table 10.8.3-2: Interfering signals for intermodulation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7"/>
        <w:gridCol w:w="3686"/>
        <w:gridCol w:w="3084"/>
      </w:tblGrid>
      <w:tr w:rsidR="00CF08D6" w:rsidRPr="00C6449B" w14:paraId="4E67B05D" w14:textId="77777777" w:rsidTr="00CF08D6">
        <w:trPr>
          <w:jc w:val="center"/>
        </w:trPr>
        <w:tc>
          <w:tcPr>
            <w:tcW w:w="1807" w:type="dxa"/>
            <w:tcBorders>
              <w:top w:val="single" w:sz="4" w:space="0" w:color="auto"/>
              <w:left w:val="single" w:sz="4" w:space="0" w:color="auto"/>
              <w:bottom w:val="single" w:sz="4" w:space="0" w:color="auto"/>
              <w:right w:val="single" w:sz="4" w:space="0" w:color="auto"/>
            </w:tcBorders>
            <w:hideMark/>
          </w:tcPr>
          <w:p w14:paraId="71783FFA" w14:textId="77777777" w:rsidR="00CF08D6" w:rsidRPr="00C6449B" w:rsidRDefault="00CF08D6" w:rsidP="00CF08D6">
            <w:pPr>
              <w:pStyle w:val="TAH"/>
            </w:pPr>
            <w:r w:rsidRPr="00C6449B">
              <w:rPr>
                <w:rFonts w:cs="Arial"/>
                <w:i/>
                <w:lang w:eastAsia="ja-JP"/>
              </w:rPr>
              <w:t>BS channel bandwidth</w:t>
            </w:r>
            <w:r w:rsidRPr="00C6449B">
              <w:rPr>
                <w:rFonts w:cs="Arial"/>
                <w:lang w:eastAsia="ja-JP"/>
              </w:rPr>
              <w:t xml:space="preserve"> of the </w:t>
            </w:r>
            <w:r w:rsidRPr="00C6449B">
              <w:rPr>
                <w:rFonts w:cs="Arial"/>
                <w:i/>
                <w:lang w:eastAsia="ja-JP"/>
              </w:rPr>
              <w:t>lowest/highest carrier</w:t>
            </w:r>
            <w:r w:rsidRPr="00C6449B">
              <w:rPr>
                <w:rFonts w:cs="Arial"/>
                <w:lang w:eastAsia="ja-JP"/>
              </w:rPr>
              <w:t xml:space="preserve"> received (MHz)</w:t>
            </w:r>
          </w:p>
        </w:tc>
        <w:tc>
          <w:tcPr>
            <w:tcW w:w="3686" w:type="dxa"/>
            <w:tcBorders>
              <w:top w:val="single" w:sz="4" w:space="0" w:color="auto"/>
              <w:left w:val="single" w:sz="4" w:space="0" w:color="auto"/>
              <w:bottom w:val="single" w:sz="4" w:space="0" w:color="auto"/>
              <w:right w:val="single" w:sz="4" w:space="0" w:color="auto"/>
            </w:tcBorders>
            <w:hideMark/>
          </w:tcPr>
          <w:p w14:paraId="2D3B48DE" w14:textId="77777777" w:rsidR="00CF08D6" w:rsidRPr="00C6449B" w:rsidRDefault="00CF08D6" w:rsidP="00CF08D6">
            <w:pPr>
              <w:pStyle w:val="TAH"/>
            </w:pPr>
            <w:r w:rsidRPr="00C6449B">
              <w:t xml:space="preserve">Interfering signal centre frequency offset from the </w:t>
            </w:r>
            <w:r w:rsidRPr="00C6449B">
              <w:rPr>
                <w:rFonts w:eastAsia="SimSun" w:cs="Arial"/>
              </w:rPr>
              <w:t>lower/upper</w:t>
            </w:r>
            <w:r w:rsidRPr="00C6449B">
              <w:t xml:space="preserve"> </w:t>
            </w:r>
            <w:r w:rsidRPr="00C6449B">
              <w:rPr>
                <w:i/>
              </w:rPr>
              <w:t>Base Station RF Bandwidth edge</w:t>
            </w:r>
            <w:r w:rsidRPr="00C6449B">
              <w:t xml:space="preserve"> (MHz)</w:t>
            </w:r>
          </w:p>
        </w:tc>
        <w:tc>
          <w:tcPr>
            <w:tcW w:w="3084" w:type="dxa"/>
            <w:tcBorders>
              <w:top w:val="single" w:sz="4" w:space="0" w:color="auto"/>
              <w:left w:val="single" w:sz="4" w:space="0" w:color="auto"/>
              <w:bottom w:val="single" w:sz="4" w:space="0" w:color="auto"/>
              <w:right w:val="single" w:sz="4" w:space="0" w:color="auto"/>
            </w:tcBorders>
            <w:hideMark/>
          </w:tcPr>
          <w:p w14:paraId="5667279E" w14:textId="77777777" w:rsidR="00CF08D6" w:rsidRPr="00C6449B" w:rsidRDefault="00CF08D6" w:rsidP="00CF08D6">
            <w:pPr>
              <w:pStyle w:val="TAH"/>
            </w:pPr>
            <w:r w:rsidRPr="00C6449B">
              <w:t>Type of interfering signal</w:t>
            </w:r>
          </w:p>
        </w:tc>
      </w:tr>
      <w:tr w:rsidR="00CF08D6" w:rsidRPr="00C6449B" w14:paraId="541E5546" w14:textId="77777777" w:rsidTr="00CF08D6">
        <w:trPr>
          <w:jc w:val="center"/>
        </w:trPr>
        <w:tc>
          <w:tcPr>
            <w:tcW w:w="1807" w:type="dxa"/>
            <w:vMerge w:val="restart"/>
            <w:tcBorders>
              <w:top w:val="single" w:sz="4" w:space="0" w:color="auto"/>
              <w:left w:val="single" w:sz="4" w:space="0" w:color="auto"/>
              <w:bottom w:val="single" w:sz="4" w:space="0" w:color="auto"/>
              <w:right w:val="single" w:sz="4" w:space="0" w:color="auto"/>
            </w:tcBorders>
            <w:vAlign w:val="center"/>
            <w:hideMark/>
          </w:tcPr>
          <w:p w14:paraId="7AE5C310" w14:textId="77777777" w:rsidR="00CF08D6" w:rsidRPr="00C6449B" w:rsidRDefault="00CF08D6" w:rsidP="00CF08D6">
            <w:pPr>
              <w:pStyle w:val="TAC"/>
              <w:rPr>
                <w:lang w:val="sv-SE"/>
              </w:rPr>
            </w:pPr>
            <w:r w:rsidRPr="00C6449B">
              <w:rPr>
                <w:lang w:val="sv-SE"/>
              </w:rPr>
              <w:t>50</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793080" w14:textId="77777777" w:rsidR="00CF08D6" w:rsidRPr="00C6449B" w:rsidRDefault="00CF08D6" w:rsidP="00CF08D6">
            <w:pPr>
              <w:pStyle w:val="TAC"/>
            </w:pPr>
            <w:r w:rsidRPr="00C6449B">
              <w:t>±7.5</w:t>
            </w:r>
          </w:p>
        </w:tc>
        <w:tc>
          <w:tcPr>
            <w:tcW w:w="3084" w:type="dxa"/>
            <w:tcBorders>
              <w:top w:val="single" w:sz="4" w:space="0" w:color="auto"/>
              <w:left w:val="single" w:sz="4" w:space="0" w:color="auto"/>
              <w:bottom w:val="single" w:sz="4" w:space="0" w:color="auto"/>
              <w:right w:val="single" w:sz="4" w:space="0" w:color="auto"/>
            </w:tcBorders>
            <w:hideMark/>
          </w:tcPr>
          <w:p w14:paraId="534689B9" w14:textId="77777777" w:rsidR="00CF08D6" w:rsidRPr="00C6449B" w:rsidRDefault="00CF08D6" w:rsidP="00CF08D6">
            <w:pPr>
              <w:pStyle w:val="TAC"/>
            </w:pPr>
            <w:r w:rsidRPr="00C6449B">
              <w:t>CW</w:t>
            </w:r>
          </w:p>
        </w:tc>
      </w:tr>
      <w:tr w:rsidR="00CF08D6" w:rsidRPr="00C6449B" w14:paraId="737C9C93" w14:textId="77777777" w:rsidTr="00CF08D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ABA3AD1" w14:textId="77777777" w:rsidR="00CF08D6" w:rsidRPr="00C6449B" w:rsidRDefault="00CF08D6" w:rsidP="00CF08D6">
            <w:pPr>
              <w:spacing w:after="0"/>
              <w:jc w:val="center"/>
              <w:rPr>
                <w:rFonts w:ascii="Arial" w:hAnsi="Arial"/>
                <w:sz w:val="18"/>
                <w:lang w:val="sv-SE"/>
              </w:rPr>
            </w:pPr>
          </w:p>
        </w:tc>
        <w:tc>
          <w:tcPr>
            <w:tcW w:w="3686" w:type="dxa"/>
            <w:tcBorders>
              <w:top w:val="single" w:sz="4" w:space="0" w:color="auto"/>
              <w:left w:val="single" w:sz="4" w:space="0" w:color="auto"/>
              <w:bottom w:val="single" w:sz="4" w:space="0" w:color="auto"/>
              <w:right w:val="single" w:sz="4" w:space="0" w:color="auto"/>
            </w:tcBorders>
            <w:vAlign w:val="center"/>
            <w:hideMark/>
          </w:tcPr>
          <w:p w14:paraId="456F3C57" w14:textId="77777777" w:rsidR="00CF08D6" w:rsidRPr="00C6449B" w:rsidRDefault="00CF08D6" w:rsidP="00CF08D6">
            <w:pPr>
              <w:pStyle w:val="TAC"/>
            </w:pPr>
            <w:r w:rsidRPr="00C6449B">
              <w:t>±40</w:t>
            </w:r>
          </w:p>
        </w:tc>
        <w:tc>
          <w:tcPr>
            <w:tcW w:w="3084" w:type="dxa"/>
            <w:tcBorders>
              <w:top w:val="single" w:sz="4" w:space="0" w:color="auto"/>
              <w:left w:val="single" w:sz="4" w:space="0" w:color="auto"/>
              <w:bottom w:val="single" w:sz="4" w:space="0" w:color="auto"/>
              <w:right w:val="single" w:sz="4" w:space="0" w:color="auto"/>
            </w:tcBorders>
            <w:hideMark/>
          </w:tcPr>
          <w:p w14:paraId="576ABC55" w14:textId="77777777" w:rsidR="00CF08D6" w:rsidRPr="00C6449B" w:rsidRDefault="00CF08D6" w:rsidP="00CF08D6">
            <w:pPr>
              <w:pStyle w:val="TAC"/>
            </w:pPr>
            <w:r w:rsidRPr="00C6449B">
              <w:t xml:space="preserve">50MHz </w:t>
            </w:r>
            <w:r w:rsidRPr="00C6449B">
              <w:rPr>
                <w:lang w:val="en-US"/>
              </w:rPr>
              <w:t xml:space="preserve">DFT-s-OFDM </w:t>
            </w:r>
            <w:r w:rsidRPr="00C6449B">
              <w:t>NR signal</w:t>
            </w:r>
          </w:p>
          <w:p w14:paraId="34C7E3D8" w14:textId="77777777" w:rsidR="00CF08D6" w:rsidRPr="00C6449B" w:rsidRDefault="00CF08D6" w:rsidP="00CF08D6">
            <w:pPr>
              <w:pStyle w:val="TAC"/>
            </w:pPr>
            <w:r w:rsidRPr="00C6449B">
              <w:t>(Note 1)</w:t>
            </w:r>
          </w:p>
        </w:tc>
      </w:tr>
      <w:tr w:rsidR="00CF08D6" w:rsidRPr="00C6449B" w14:paraId="5B5CEE9B" w14:textId="77777777" w:rsidTr="00CF08D6">
        <w:trPr>
          <w:jc w:val="center"/>
        </w:trPr>
        <w:tc>
          <w:tcPr>
            <w:tcW w:w="1807" w:type="dxa"/>
            <w:vMerge w:val="restart"/>
            <w:tcBorders>
              <w:top w:val="single" w:sz="4" w:space="0" w:color="auto"/>
              <w:left w:val="single" w:sz="4" w:space="0" w:color="auto"/>
              <w:bottom w:val="single" w:sz="4" w:space="0" w:color="auto"/>
              <w:right w:val="single" w:sz="4" w:space="0" w:color="auto"/>
            </w:tcBorders>
            <w:vAlign w:val="center"/>
          </w:tcPr>
          <w:p w14:paraId="0E8F9BB5" w14:textId="77777777" w:rsidR="00CF08D6" w:rsidRPr="00C6449B" w:rsidRDefault="00CF08D6" w:rsidP="00CF08D6">
            <w:pPr>
              <w:pStyle w:val="TAC"/>
            </w:pPr>
            <w:r w:rsidRPr="00C6449B">
              <w:t>100</w:t>
            </w:r>
          </w:p>
          <w:p w14:paraId="36551C3C" w14:textId="77777777" w:rsidR="00CF08D6" w:rsidRPr="00C6449B" w:rsidRDefault="00CF08D6" w:rsidP="00CF08D6">
            <w:pPr>
              <w:pStyle w:val="TAC"/>
            </w:pPr>
          </w:p>
        </w:tc>
        <w:tc>
          <w:tcPr>
            <w:tcW w:w="3686" w:type="dxa"/>
            <w:tcBorders>
              <w:top w:val="single" w:sz="4" w:space="0" w:color="auto"/>
              <w:left w:val="single" w:sz="4" w:space="0" w:color="auto"/>
              <w:bottom w:val="single" w:sz="4" w:space="0" w:color="auto"/>
              <w:right w:val="single" w:sz="4" w:space="0" w:color="auto"/>
            </w:tcBorders>
            <w:vAlign w:val="center"/>
            <w:hideMark/>
          </w:tcPr>
          <w:p w14:paraId="7A290D73" w14:textId="77777777" w:rsidR="00CF08D6" w:rsidRPr="00C6449B" w:rsidRDefault="00CF08D6" w:rsidP="00CF08D6">
            <w:pPr>
              <w:pStyle w:val="TAC"/>
            </w:pPr>
            <w:r w:rsidRPr="00C6449B">
              <w:t>±6.88</w:t>
            </w:r>
          </w:p>
        </w:tc>
        <w:tc>
          <w:tcPr>
            <w:tcW w:w="3084" w:type="dxa"/>
            <w:tcBorders>
              <w:top w:val="single" w:sz="4" w:space="0" w:color="auto"/>
              <w:left w:val="single" w:sz="4" w:space="0" w:color="auto"/>
              <w:bottom w:val="single" w:sz="4" w:space="0" w:color="auto"/>
              <w:right w:val="single" w:sz="4" w:space="0" w:color="auto"/>
            </w:tcBorders>
            <w:hideMark/>
          </w:tcPr>
          <w:p w14:paraId="13F5E4F3" w14:textId="77777777" w:rsidR="00CF08D6" w:rsidRPr="00C6449B" w:rsidRDefault="00CF08D6" w:rsidP="00CF08D6">
            <w:pPr>
              <w:pStyle w:val="TAC"/>
            </w:pPr>
            <w:r w:rsidRPr="00C6449B">
              <w:t>CW</w:t>
            </w:r>
          </w:p>
        </w:tc>
      </w:tr>
      <w:tr w:rsidR="00CF08D6" w:rsidRPr="00C6449B" w14:paraId="255886B0" w14:textId="77777777" w:rsidTr="00CF08D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73A9038" w14:textId="77777777" w:rsidR="00CF08D6" w:rsidRPr="00C6449B" w:rsidRDefault="00CF08D6" w:rsidP="00CF08D6">
            <w:pPr>
              <w:spacing w:after="0"/>
              <w:jc w:val="center"/>
              <w:rPr>
                <w:rFonts w:ascii="Arial" w:hAnsi="Arial"/>
                <w:sz w:val="18"/>
              </w:rPr>
            </w:pPr>
          </w:p>
        </w:tc>
        <w:tc>
          <w:tcPr>
            <w:tcW w:w="3686" w:type="dxa"/>
            <w:tcBorders>
              <w:top w:val="single" w:sz="4" w:space="0" w:color="auto"/>
              <w:left w:val="single" w:sz="4" w:space="0" w:color="auto"/>
              <w:bottom w:val="single" w:sz="4" w:space="0" w:color="auto"/>
              <w:right w:val="single" w:sz="4" w:space="0" w:color="auto"/>
            </w:tcBorders>
            <w:vAlign w:val="center"/>
            <w:hideMark/>
          </w:tcPr>
          <w:p w14:paraId="3CBB7B00" w14:textId="77777777" w:rsidR="00CF08D6" w:rsidRPr="00C6449B" w:rsidRDefault="00CF08D6" w:rsidP="00CF08D6">
            <w:pPr>
              <w:pStyle w:val="TAC"/>
            </w:pPr>
            <w:r w:rsidRPr="00C6449B">
              <w:t>±40</w:t>
            </w:r>
          </w:p>
        </w:tc>
        <w:tc>
          <w:tcPr>
            <w:tcW w:w="3084" w:type="dxa"/>
            <w:tcBorders>
              <w:top w:val="single" w:sz="4" w:space="0" w:color="auto"/>
              <w:left w:val="single" w:sz="4" w:space="0" w:color="auto"/>
              <w:bottom w:val="single" w:sz="4" w:space="0" w:color="auto"/>
              <w:right w:val="single" w:sz="4" w:space="0" w:color="auto"/>
            </w:tcBorders>
            <w:hideMark/>
          </w:tcPr>
          <w:p w14:paraId="7F6A93DA" w14:textId="77777777" w:rsidR="00CF08D6" w:rsidRPr="00C6449B" w:rsidRDefault="00CF08D6" w:rsidP="00CF08D6">
            <w:pPr>
              <w:pStyle w:val="TAC"/>
            </w:pPr>
            <w:r w:rsidRPr="00C6449B">
              <w:t xml:space="preserve">50MHz </w:t>
            </w:r>
            <w:r w:rsidRPr="00C6449B">
              <w:rPr>
                <w:lang w:val="en-US"/>
              </w:rPr>
              <w:t xml:space="preserve">DFT-s-OFDM </w:t>
            </w:r>
            <w:r w:rsidRPr="00C6449B">
              <w:t>NR signal</w:t>
            </w:r>
          </w:p>
          <w:p w14:paraId="36B6FEC4" w14:textId="77777777" w:rsidR="00CF08D6" w:rsidRPr="00C6449B" w:rsidRDefault="00CF08D6" w:rsidP="00CF08D6">
            <w:pPr>
              <w:pStyle w:val="TAC"/>
            </w:pPr>
            <w:r w:rsidRPr="00C6449B">
              <w:t>(Note 1)</w:t>
            </w:r>
          </w:p>
        </w:tc>
      </w:tr>
      <w:tr w:rsidR="00CF08D6" w:rsidRPr="00C6449B" w14:paraId="6AD40E62" w14:textId="77777777" w:rsidTr="00CF08D6">
        <w:trPr>
          <w:jc w:val="center"/>
        </w:trPr>
        <w:tc>
          <w:tcPr>
            <w:tcW w:w="1807" w:type="dxa"/>
            <w:vMerge w:val="restart"/>
            <w:tcBorders>
              <w:top w:val="single" w:sz="4" w:space="0" w:color="auto"/>
              <w:left w:val="single" w:sz="4" w:space="0" w:color="auto"/>
              <w:bottom w:val="single" w:sz="4" w:space="0" w:color="auto"/>
              <w:right w:val="single" w:sz="4" w:space="0" w:color="auto"/>
            </w:tcBorders>
            <w:vAlign w:val="center"/>
          </w:tcPr>
          <w:p w14:paraId="5033CD7A" w14:textId="77777777" w:rsidR="00CF08D6" w:rsidRPr="00C6449B" w:rsidRDefault="00CF08D6" w:rsidP="00CF08D6">
            <w:pPr>
              <w:pStyle w:val="TAC"/>
            </w:pPr>
            <w:r w:rsidRPr="00C6449B">
              <w:t>200</w:t>
            </w:r>
          </w:p>
          <w:p w14:paraId="6E5E9C5B" w14:textId="77777777" w:rsidR="00CF08D6" w:rsidRPr="00C6449B" w:rsidRDefault="00CF08D6" w:rsidP="00CF08D6">
            <w:pPr>
              <w:pStyle w:val="TAC"/>
            </w:pPr>
          </w:p>
        </w:tc>
        <w:tc>
          <w:tcPr>
            <w:tcW w:w="3686" w:type="dxa"/>
            <w:tcBorders>
              <w:top w:val="single" w:sz="4" w:space="0" w:color="auto"/>
              <w:left w:val="single" w:sz="4" w:space="0" w:color="auto"/>
              <w:bottom w:val="single" w:sz="4" w:space="0" w:color="auto"/>
              <w:right w:val="single" w:sz="4" w:space="0" w:color="auto"/>
            </w:tcBorders>
            <w:vAlign w:val="center"/>
            <w:hideMark/>
          </w:tcPr>
          <w:p w14:paraId="3EA1437F" w14:textId="77777777" w:rsidR="00CF08D6" w:rsidRPr="00C6449B" w:rsidRDefault="00CF08D6" w:rsidP="00CF08D6">
            <w:pPr>
              <w:pStyle w:val="TAC"/>
            </w:pPr>
            <w:r w:rsidRPr="00C6449B">
              <w:t>±5.64</w:t>
            </w:r>
          </w:p>
        </w:tc>
        <w:tc>
          <w:tcPr>
            <w:tcW w:w="3084" w:type="dxa"/>
            <w:tcBorders>
              <w:top w:val="single" w:sz="4" w:space="0" w:color="auto"/>
              <w:left w:val="single" w:sz="4" w:space="0" w:color="auto"/>
              <w:bottom w:val="single" w:sz="4" w:space="0" w:color="auto"/>
              <w:right w:val="single" w:sz="4" w:space="0" w:color="auto"/>
            </w:tcBorders>
            <w:hideMark/>
          </w:tcPr>
          <w:p w14:paraId="4BA74377" w14:textId="77777777" w:rsidR="00CF08D6" w:rsidRPr="00C6449B" w:rsidRDefault="00CF08D6" w:rsidP="00CF08D6">
            <w:pPr>
              <w:pStyle w:val="TAC"/>
            </w:pPr>
            <w:r w:rsidRPr="00C6449B">
              <w:t>CW</w:t>
            </w:r>
          </w:p>
        </w:tc>
      </w:tr>
      <w:tr w:rsidR="00CF08D6" w:rsidRPr="00C6449B" w14:paraId="11FA1E7D" w14:textId="77777777" w:rsidTr="00CF08D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38C3DB" w14:textId="77777777" w:rsidR="00CF08D6" w:rsidRPr="00C6449B" w:rsidRDefault="00CF08D6" w:rsidP="00CF08D6">
            <w:pPr>
              <w:spacing w:after="0"/>
              <w:jc w:val="center"/>
              <w:rPr>
                <w:rFonts w:ascii="Arial" w:hAnsi="Arial"/>
                <w:sz w:val="18"/>
              </w:rPr>
            </w:pPr>
          </w:p>
        </w:tc>
        <w:tc>
          <w:tcPr>
            <w:tcW w:w="3686" w:type="dxa"/>
            <w:tcBorders>
              <w:top w:val="single" w:sz="4" w:space="0" w:color="auto"/>
              <w:left w:val="single" w:sz="4" w:space="0" w:color="auto"/>
              <w:bottom w:val="single" w:sz="4" w:space="0" w:color="auto"/>
              <w:right w:val="single" w:sz="4" w:space="0" w:color="auto"/>
            </w:tcBorders>
            <w:vAlign w:val="center"/>
            <w:hideMark/>
          </w:tcPr>
          <w:p w14:paraId="70BE84F1" w14:textId="77777777" w:rsidR="00CF08D6" w:rsidRPr="00C6449B" w:rsidRDefault="00CF08D6" w:rsidP="00CF08D6">
            <w:pPr>
              <w:pStyle w:val="TAC"/>
            </w:pPr>
            <w:r w:rsidRPr="00C6449B">
              <w:t>±40</w:t>
            </w:r>
          </w:p>
        </w:tc>
        <w:tc>
          <w:tcPr>
            <w:tcW w:w="3084" w:type="dxa"/>
            <w:tcBorders>
              <w:top w:val="single" w:sz="4" w:space="0" w:color="auto"/>
              <w:left w:val="single" w:sz="4" w:space="0" w:color="auto"/>
              <w:bottom w:val="single" w:sz="4" w:space="0" w:color="auto"/>
              <w:right w:val="single" w:sz="4" w:space="0" w:color="auto"/>
            </w:tcBorders>
            <w:hideMark/>
          </w:tcPr>
          <w:p w14:paraId="57FF1054" w14:textId="77777777" w:rsidR="00CF08D6" w:rsidRPr="00C6449B" w:rsidRDefault="00CF08D6" w:rsidP="00CF08D6">
            <w:pPr>
              <w:pStyle w:val="TAC"/>
            </w:pPr>
            <w:r w:rsidRPr="00C6449B">
              <w:t xml:space="preserve">50MHz </w:t>
            </w:r>
            <w:r w:rsidRPr="00C6449B">
              <w:rPr>
                <w:lang w:val="en-US"/>
              </w:rPr>
              <w:t xml:space="preserve">DFT-s-OFDM </w:t>
            </w:r>
            <w:r w:rsidRPr="00C6449B">
              <w:t>NR signal</w:t>
            </w:r>
          </w:p>
          <w:p w14:paraId="6F224D3D" w14:textId="77777777" w:rsidR="00CF08D6" w:rsidRPr="00C6449B" w:rsidRDefault="00CF08D6" w:rsidP="00CF08D6">
            <w:pPr>
              <w:pStyle w:val="TAC"/>
            </w:pPr>
            <w:r w:rsidRPr="00C6449B">
              <w:t>(Note 1)</w:t>
            </w:r>
          </w:p>
        </w:tc>
      </w:tr>
      <w:tr w:rsidR="00CF08D6" w:rsidRPr="00C6449B" w14:paraId="6B7BF190" w14:textId="77777777" w:rsidTr="00CF08D6">
        <w:trPr>
          <w:jc w:val="center"/>
        </w:trPr>
        <w:tc>
          <w:tcPr>
            <w:tcW w:w="1807" w:type="dxa"/>
            <w:vMerge w:val="restart"/>
            <w:tcBorders>
              <w:top w:val="single" w:sz="4" w:space="0" w:color="auto"/>
              <w:left w:val="single" w:sz="4" w:space="0" w:color="auto"/>
              <w:bottom w:val="single" w:sz="4" w:space="0" w:color="auto"/>
              <w:right w:val="single" w:sz="4" w:space="0" w:color="auto"/>
            </w:tcBorders>
            <w:vAlign w:val="center"/>
            <w:hideMark/>
          </w:tcPr>
          <w:p w14:paraId="437068AB" w14:textId="77777777" w:rsidR="00CF08D6" w:rsidRPr="00C6449B" w:rsidRDefault="00CF08D6" w:rsidP="00CF08D6">
            <w:pPr>
              <w:pStyle w:val="TAC"/>
              <w:rPr>
                <w:lang w:val="sv-SE"/>
              </w:rPr>
            </w:pPr>
            <w:r w:rsidRPr="00C6449B">
              <w:rPr>
                <w:lang w:val="sv-SE"/>
              </w:rPr>
              <w:t>400</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A6C37FF" w14:textId="77777777" w:rsidR="00CF08D6" w:rsidRPr="00C6449B" w:rsidRDefault="00CF08D6" w:rsidP="00CF08D6">
            <w:pPr>
              <w:pStyle w:val="TAC"/>
            </w:pPr>
            <w:r w:rsidRPr="00C6449B">
              <w:t>±6.02</w:t>
            </w:r>
          </w:p>
        </w:tc>
        <w:tc>
          <w:tcPr>
            <w:tcW w:w="3084" w:type="dxa"/>
            <w:tcBorders>
              <w:top w:val="single" w:sz="4" w:space="0" w:color="auto"/>
              <w:left w:val="single" w:sz="4" w:space="0" w:color="auto"/>
              <w:bottom w:val="single" w:sz="4" w:space="0" w:color="auto"/>
              <w:right w:val="single" w:sz="4" w:space="0" w:color="auto"/>
            </w:tcBorders>
            <w:hideMark/>
          </w:tcPr>
          <w:p w14:paraId="34ACFD3E" w14:textId="77777777" w:rsidR="00CF08D6" w:rsidRPr="00C6449B" w:rsidRDefault="00CF08D6" w:rsidP="00CF08D6">
            <w:pPr>
              <w:pStyle w:val="TAC"/>
            </w:pPr>
            <w:r w:rsidRPr="00C6449B">
              <w:t>CW</w:t>
            </w:r>
          </w:p>
        </w:tc>
      </w:tr>
      <w:tr w:rsidR="00CF08D6" w:rsidRPr="00C6449B" w14:paraId="4253FA17" w14:textId="77777777" w:rsidTr="00CF08D6">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CEF0A71" w14:textId="77777777" w:rsidR="00CF08D6" w:rsidRPr="00C6449B" w:rsidRDefault="00CF08D6" w:rsidP="00CF08D6">
            <w:pPr>
              <w:spacing w:after="0"/>
              <w:jc w:val="center"/>
              <w:rPr>
                <w:rFonts w:ascii="Arial" w:hAnsi="Arial"/>
                <w:sz w:val="18"/>
                <w:lang w:val="sv-SE"/>
              </w:rPr>
            </w:pPr>
          </w:p>
        </w:tc>
        <w:tc>
          <w:tcPr>
            <w:tcW w:w="3686" w:type="dxa"/>
            <w:tcBorders>
              <w:top w:val="single" w:sz="4" w:space="0" w:color="auto"/>
              <w:left w:val="single" w:sz="4" w:space="0" w:color="auto"/>
              <w:bottom w:val="single" w:sz="4" w:space="0" w:color="auto"/>
              <w:right w:val="single" w:sz="4" w:space="0" w:color="auto"/>
            </w:tcBorders>
            <w:vAlign w:val="center"/>
            <w:hideMark/>
          </w:tcPr>
          <w:p w14:paraId="49703E88" w14:textId="77777777" w:rsidR="00CF08D6" w:rsidRPr="00C6449B" w:rsidRDefault="00CF08D6" w:rsidP="00CF08D6">
            <w:pPr>
              <w:pStyle w:val="TAC"/>
            </w:pPr>
            <w:r w:rsidRPr="00C6449B">
              <w:t>±45</w:t>
            </w:r>
          </w:p>
        </w:tc>
        <w:tc>
          <w:tcPr>
            <w:tcW w:w="3084" w:type="dxa"/>
            <w:tcBorders>
              <w:top w:val="single" w:sz="4" w:space="0" w:color="auto"/>
              <w:left w:val="single" w:sz="4" w:space="0" w:color="auto"/>
              <w:bottom w:val="single" w:sz="4" w:space="0" w:color="auto"/>
              <w:right w:val="single" w:sz="4" w:space="0" w:color="auto"/>
            </w:tcBorders>
            <w:hideMark/>
          </w:tcPr>
          <w:p w14:paraId="721BCB0F" w14:textId="77777777" w:rsidR="00CF08D6" w:rsidRPr="00C6449B" w:rsidRDefault="00CF08D6" w:rsidP="00CF08D6">
            <w:pPr>
              <w:pStyle w:val="TAC"/>
            </w:pPr>
            <w:r w:rsidRPr="00C6449B">
              <w:t xml:space="preserve">50MHz </w:t>
            </w:r>
            <w:r w:rsidRPr="00C6449B">
              <w:rPr>
                <w:lang w:val="en-US"/>
              </w:rPr>
              <w:t xml:space="preserve">DFT-s-OFDM </w:t>
            </w:r>
            <w:r w:rsidRPr="00C6449B">
              <w:t>NR signal</w:t>
            </w:r>
          </w:p>
          <w:p w14:paraId="2F49EE9E" w14:textId="77777777" w:rsidR="00CF08D6" w:rsidRPr="00C6449B" w:rsidRDefault="00CF08D6" w:rsidP="00CF08D6">
            <w:pPr>
              <w:pStyle w:val="TAC"/>
            </w:pPr>
            <w:r w:rsidRPr="00C6449B">
              <w:t>(Note 1)</w:t>
            </w:r>
          </w:p>
        </w:tc>
      </w:tr>
      <w:tr w:rsidR="00CF08D6" w:rsidRPr="00C6449B" w14:paraId="75B20B5C" w14:textId="77777777" w:rsidTr="00CF08D6">
        <w:trPr>
          <w:jc w:val="center"/>
        </w:trPr>
        <w:tc>
          <w:tcPr>
            <w:tcW w:w="8577" w:type="dxa"/>
            <w:gridSpan w:val="3"/>
            <w:tcBorders>
              <w:top w:val="single" w:sz="4" w:space="0" w:color="auto"/>
              <w:left w:val="single" w:sz="4" w:space="0" w:color="auto"/>
              <w:bottom w:val="single" w:sz="4" w:space="0" w:color="auto"/>
              <w:right w:val="single" w:sz="4" w:space="0" w:color="auto"/>
            </w:tcBorders>
            <w:vAlign w:val="center"/>
          </w:tcPr>
          <w:p w14:paraId="2AAE2444" w14:textId="5FD992C1" w:rsidR="00CF08D6" w:rsidRPr="00C6449B" w:rsidRDefault="00CF08D6" w:rsidP="00CF08D6">
            <w:pPr>
              <w:pStyle w:val="TAN"/>
            </w:pPr>
            <w:r w:rsidRPr="00C6449B">
              <w:t>NOTE 1:</w:t>
            </w:r>
            <w:r w:rsidR="00C04795" w:rsidRPr="00C6449B">
              <w:tab/>
            </w:r>
            <w:r w:rsidRPr="00C6449B">
              <w:t>Number of RBs is 64 for the 60 kHz subcarrier spacing, 32 for the 120 kHz subcarrier spacing</w:t>
            </w:r>
          </w:p>
        </w:tc>
      </w:tr>
    </w:tbl>
    <w:p w14:paraId="4A6AAD46" w14:textId="77777777" w:rsidR="00CF08D6" w:rsidRPr="00C6449B" w:rsidRDefault="00CF08D6" w:rsidP="00CF08D6"/>
    <w:p w14:paraId="79864326" w14:textId="77777777" w:rsidR="00CF08D6" w:rsidRPr="00C6449B" w:rsidRDefault="00CF08D6" w:rsidP="00CF08D6">
      <w:pPr>
        <w:pStyle w:val="Heading2"/>
      </w:pPr>
      <w:bookmarkStart w:id="5456" w:name="_Toc13079896"/>
      <w:bookmarkStart w:id="5457" w:name="_Toc29811385"/>
      <w:bookmarkStart w:id="5458" w:name="_Toc29811836"/>
      <w:bookmarkStart w:id="5459" w:name="_Toc37268340"/>
      <w:bookmarkStart w:id="5460" w:name="_Toc37268791"/>
      <w:bookmarkStart w:id="5461" w:name="_Toc45893442"/>
      <w:bookmarkStart w:id="5462" w:name="_Toc53177606"/>
      <w:bookmarkStart w:id="5463" w:name="_Toc53178058"/>
      <w:bookmarkStart w:id="5464" w:name="_Toc61176692"/>
      <w:bookmarkStart w:id="5465" w:name="_Toc67916515"/>
      <w:bookmarkStart w:id="5466" w:name="_Toc74670733"/>
      <w:bookmarkStart w:id="5467" w:name="_Toc76542768"/>
      <w:bookmarkStart w:id="5468" w:name="_Toc82626700"/>
      <w:bookmarkStart w:id="5469" w:name="_Toc90414666"/>
      <w:bookmarkStart w:id="5470" w:name="_Toc106769755"/>
      <w:bookmarkStart w:id="5471" w:name="_Toc115185004"/>
      <w:r w:rsidRPr="00C6449B">
        <w:t>10.9</w:t>
      </w:r>
      <w:r w:rsidRPr="00C6449B">
        <w:tab/>
        <w:t>OTA in-channel selectivity</w:t>
      </w:r>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p>
    <w:p w14:paraId="2ECAF826" w14:textId="77777777" w:rsidR="00CF08D6" w:rsidRPr="00C6449B" w:rsidRDefault="00CF08D6" w:rsidP="00CF08D6">
      <w:pPr>
        <w:pStyle w:val="Heading3"/>
      </w:pPr>
      <w:bookmarkStart w:id="5472" w:name="_Toc13079897"/>
      <w:bookmarkStart w:id="5473" w:name="_Toc29811386"/>
      <w:bookmarkStart w:id="5474" w:name="_Toc29811837"/>
      <w:bookmarkStart w:id="5475" w:name="_Toc37268341"/>
      <w:bookmarkStart w:id="5476" w:name="_Toc37268792"/>
      <w:bookmarkStart w:id="5477" w:name="_Toc45893443"/>
      <w:bookmarkStart w:id="5478" w:name="_Toc53177607"/>
      <w:bookmarkStart w:id="5479" w:name="_Toc53178059"/>
      <w:bookmarkStart w:id="5480" w:name="_Toc61176693"/>
      <w:bookmarkStart w:id="5481" w:name="_Toc67916516"/>
      <w:bookmarkStart w:id="5482" w:name="_Toc74670734"/>
      <w:bookmarkStart w:id="5483" w:name="_Toc76542769"/>
      <w:bookmarkStart w:id="5484" w:name="_Toc82626701"/>
      <w:bookmarkStart w:id="5485" w:name="_Toc90414667"/>
      <w:bookmarkStart w:id="5486" w:name="_Toc106769756"/>
      <w:bookmarkStart w:id="5487" w:name="_Toc115185005"/>
      <w:r w:rsidRPr="00C6449B">
        <w:t>10.</w:t>
      </w:r>
      <w:r w:rsidRPr="00C6449B">
        <w:rPr>
          <w:lang w:eastAsia="zh-CN"/>
        </w:rPr>
        <w:t>9</w:t>
      </w:r>
      <w:r w:rsidRPr="00C6449B">
        <w:t>.1</w:t>
      </w:r>
      <w:r w:rsidRPr="00C6449B">
        <w:tab/>
        <w:t>General</w:t>
      </w:r>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p>
    <w:p w14:paraId="3B9EA0A6" w14:textId="77777777" w:rsidR="00CF08D6" w:rsidRPr="00C6449B" w:rsidRDefault="00CF08D6" w:rsidP="00CF08D6">
      <w:pPr>
        <w:keepLines/>
        <w:rPr>
          <w:rFonts w:cs="v5.0.0"/>
          <w:lang w:eastAsia="zh-CN"/>
        </w:rPr>
      </w:pPr>
      <w:r w:rsidRPr="00C6449B">
        <w:rPr>
          <w:rFonts w:cs="v5.0.0"/>
        </w:rPr>
        <w:t>In-channel selectivity (ICS) is a measure of the receiver ability to receive a wanted signal at its assigned resource block locations in the presence of an interfering signal received at a larger power spectral density.</w:t>
      </w:r>
      <w:r w:rsidRPr="00C6449B">
        <w:t xml:space="preserve"> In this condition a throughput requirement shall be met for a specified reference measurement channel</w:t>
      </w:r>
      <w:r w:rsidRPr="00C6449B">
        <w:rPr>
          <w:rFonts w:cs="v5.0.0"/>
        </w:rPr>
        <w:t xml:space="preserve">. </w:t>
      </w:r>
      <w:r w:rsidRPr="00C6449B">
        <w:rPr>
          <w:rFonts w:eastAsia="MS PGothic"/>
        </w:rPr>
        <w:t>The interfering signal shall be</w:t>
      </w:r>
      <w:r w:rsidRPr="00C6449B">
        <w:rPr>
          <w:rFonts w:eastAsia="MS PGothic" w:cs="v4.2.0"/>
        </w:rPr>
        <w:t xml:space="preserve"> an </w:t>
      </w:r>
      <w:r w:rsidRPr="00C6449B">
        <w:rPr>
          <w:lang w:eastAsia="zh-CN"/>
        </w:rPr>
        <w:t>NR</w:t>
      </w:r>
      <w:r w:rsidRPr="00C6449B">
        <w:rPr>
          <w:rFonts w:eastAsia="MS PGothic"/>
        </w:rPr>
        <w:t xml:space="preserve"> signal as specified in annex A.1 and shall be time aligned with the wanted signal</w:t>
      </w:r>
      <w:r w:rsidRPr="00C6449B">
        <w:rPr>
          <w:rFonts w:eastAsia="MS PGothic" w:cs="v4.2.0"/>
        </w:rPr>
        <w:t>.</w:t>
      </w:r>
    </w:p>
    <w:p w14:paraId="4F85C7C9" w14:textId="77777777" w:rsidR="00CF08D6" w:rsidRPr="00C6449B" w:rsidRDefault="00CF08D6" w:rsidP="00CF08D6">
      <w:pPr>
        <w:pStyle w:val="Heading3"/>
        <w:rPr>
          <w:lang w:eastAsia="zh-CN"/>
        </w:rPr>
      </w:pPr>
      <w:bookmarkStart w:id="5488" w:name="_Toc13079898"/>
      <w:bookmarkStart w:id="5489" w:name="_Toc29811387"/>
      <w:bookmarkStart w:id="5490" w:name="_Toc29811838"/>
      <w:bookmarkStart w:id="5491" w:name="_Toc37268342"/>
      <w:bookmarkStart w:id="5492" w:name="_Toc37268793"/>
      <w:bookmarkStart w:id="5493" w:name="_Toc45893444"/>
      <w:bookmarkStart w:id="5494" w:name="_Toc53177608"/>
      <w:bookmarkStart w:id="5495" w:name="_Toc53178060"/>
      <w:bookmarkStart w:id="5496" w:name="_Toc61176694"/>
      <w:bookmarkStart w:id="5497" w:name="_Toc67916517"/>
      <w:bookmarkStart w:id="5498" w:name="_Toc74670735"/>
      <w:bookmarkStart w:id="5499" w:name="_Toc76542770"/>
      <w:bookmarkStart w:id="5500" w:name="_Toc82626702"/>
      <w:bookmarkStart w:id="5501" w:name="_Toc90414668"/>
      <w:bookmarkStart w:id="5502" w:name="_Toc106769757"/>
      <w:bookmarkStart w:id="5503" w:name="_Toc115185006"/>
      <w:r w:rsidRPr="00C6449B">
        <w:t>10.</w:t>
      </w:r>
      <w:r w:rsidRPr="00C6449B">
        <w:rPr>
          <w:lang w:eastAsia="zh-CN"/>
        </w:rPr>
        <w:t>9</w:t>
      </w:r>
      <w:r w:rsidRPr="00C6449B">
        <w:t>.</w:t>
      </w:r>
      <w:r w:rsidRPr="00C6449B">
        <w:rPr>
          <w:lang w:eastAsia="zh-CN"/>
        </w:rPr>
        <w:t>2</w:t>
      </w:r>
      <w:r w:rsidRPr="00C6449B">
        <w:tab/>
      </w:r>
      <w:r w:rsidRPr="00C6449B">
        <w:rPr>
          <w:lang w:eastAsia="zh-CN"/>
        </w:rPr>
        <w:t xml:space="preserve">Minimum requirement for </w:t>
      </w:r>
      <w:r w:rsidRPr="00C6449B">
        <w:rPr>
          <w:i/>
          <w:lang w:eastAsia="zh-CN"/>
        </w:rPr>
        <w:t>BS type 1-O</w:t>
      </w:r>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p>
    <w:p w14:paraId="5A4E4ECC" w14:textId="77777777" w:rsidR="00CF08D6" w:rsidRPr="00C6449B" w:rsidRDefault="00CF08D6" w:rsidP="00CF08D6">
      <w:pPr>
        <w:rPr>
          <w:lang w:eastAsia="ja-JP"/>
        </w:rPr>
      </w:pPr>
      <w:r w:rsidRPr="00C6449B">
        <w:rPr>
          <w:lang w:eastAsia="ja-JP"/>
        </w:rPr>
        <w:t>The requirement shall apply at the RIB</w:t>
      </w:r>
      <w:r w:rsidRPr="00C6449B">
        <w:rPr>
          <w:b/>
          <w:lang w:eastAsia="ja-JP"/>
        </w:rPr>
        <w:t xml:space="preserve"> </w:t>
      </w:r>
      <w:r w:rsidRPr="00C6449B">
        <w:rPr>
          <w:lang w:eastAsia="ja-JP"/>
        </w:rPr>
        <w:t xml:space="preserve">when the AoA of the incident wave of the received signal and the interfering signal are the same direction and are within the </w:t>
      </w:r>
      <w:r w:rsidRPr="00C6449B">
        <w:rPr>
          <w:i/>
          <w:lang w:eastAsia="ja-JP"/>
        </w:rPr>
        <w:t>minSENS RoAoA</w:t>
      </w:r>
    </w:p>
    <w:p w14:paraId="0931CDB7" w14:textId="77777777" w:rsidR="00CF08D6" w:rsidRPr="00C6449B" w:rsidRDefault="00CF08D6" w:rsidP="00CF08D6">
      <w:pPr>
        <w:rPr>
          <w:lang w:eastAsia="zh-CN"/>
        </w:rPr>
      </w:pPr>
      <w:r w:rsidRPr="00C6449B">
        <w:rPr>
          <w:lang w:eastAsia="ja-JP"/>
        </w:rPr>
        <w:t xml:space="preserve">The wanted and interfering signals applies to </w:t>
      </w:r>
      <w:r w:rsidRPr="00C6449B">
        <w:t xml:space="preserve">each </w:t>
      </w:r>
      <w:r w:rsidRPr="00C6449B">
        <w:rPr>
          <w:lang w:eastAsia="ja-JP"/>
        </w:rPr>
        <w:t xml:space="preserve">supported polarization, under the assumption of </w:t>
      </w:r>
      <w:r w:rsidRPr="00C6449B">
        <w:rPr>
          <w:i/>
          <w:lang w:eastAsia="ja-JP"/>
        </w:rPr>
        <w:t>polarization match.</w:t>
      </w:r>
    </w:p>
    <w:p w14:paraId="56ADA4A5" w14:textId="77777777" w:rsidR="00CF08D6" w:rsidRPr="00C6449B" w:rsidRDefault="00CF08D6" w:rsidP="00CF08D6">
      <w:pPr>
        <w:keepNext/>
        <w:rPr>
          <w:rFonts w:cs="v5.0.0"/>
        </w:rPr>
      </w:pPr>
      <w:r w:rsidRPr="00C6449B">
        <w:lastRenderedPageBreak/>
        <w:t>For a wanted and an interfering signal coupled to the RIB, the following requirements shall be met:</w:t>
      </w:r>
    </w:p>
    <w:p w14:paraId="5E922C80" w14:textId="77777777" w:rsidR="00CF08D6" w:rsidRPr="00C6449B" w:rsidRDefault="00CF08D6" w:rsidP="00CF08D6">
      <w:pPr>
        <w:pStyle w:val="B1"/>
        <w:rPr>
          <w:lang w:eastAsia="zh-CN"/>
        </w:rPr>
      </w:pPr>
      <w:r w:rsidRPr="00C6449B">
        <w:t>-</w:t>
      </w:r>
      <w:r w:rsidRPr="00C6449B">
        <w:tab/>
        <w:t xml:space="preserve">For </w:t>
      </w:r>
      <w:r w:rsidRPr="00C6449B">
        <w:rPr>
          <w:i/>
          <w:lang w:eastAsia="zh-CN"/>
        </w:rPr>
        <w:t>BS type 1-O</w:t>
      </w:r>
      <w:r w:rsidRPr="00C6449B">
        <w:t xml:space="preserve">, the throughput shall be </w:t>
      </w:r>
      <w:r w:rsidRPr="00C6449B">
        <w:rPr>
          <w:rFonts w:hint="eastAsia"/>
        </w:rPr>
        <w:t>≥</w:t>
      </w:r>
      <w:r w:rsidRPr="00C6449B">
        <w:t xml:space="preserve"> 95% of the maximum throughput of the reference measurement channel as specified in annex A.1 with parameters specified in table </w:t>
      </w:r>
      <w:r w:rsidRPr="00C6449B">
        <w:rPr>
          <w:lang w:eastAsia="zh-CN"/>
        </w:rPr>
        <w:t>10.9.2</w:t>
      </w:r>
      <w:r w:rsidRPr="00C6449B">
        <w:t>-1</w:t>
      </w:r>
      <w:r w:rsidRPr="00C6449B">
        <w:rPr>
          <w:lang w:eastAsia="zh-CN"/>
        </w:rPr>
        <w:t xml:space="preserve"> for Wide Area BS, in table 10.9.2-2 for Medium Range BS and in table 10.9.2-3 for Local Area BS</w:t>
      </w:r>
      <w:r w:rsidRPr="00C6449B">
        <w:t xml:space="preserve">. </w:t>
      </w:r>
      <w:r w:rsidRPr="00C6449B">
        <w:rPr>
          <w:rFonts w:eastAsia="Osaka"/>
        </w:rPr>
        <w:t>The characteristics of the interfering signal is further specified in annex D.</w:t>
      </w:r>
    </w:p>
    <w:p w14:paraId="28C20D2F" w14:textId="77777777" w:rsidR="00CF08D6" w:rsidRPr="00C6449B" w:rsidRDefault="00CF08D6" w:rsidP="00CF08D6">
      <w:pPr>
        <w:pStyle w:val="TH"/>
        <w:rPr>
          <w:lang w:val="en-US" w:eastAsia="zh-CN"/>
        </w:rPr>
      </w:pPr>
      <w:r w:rsidRPr="00C6449B">
        <w:lastRenderedPageBreak/>
        <w:t xml:space="preserve">Table </w:t>
      </w:r>
      <w:r w:rsidRPr="00C6449B">
        <w:rPr>
          <w:lang w:eastAsia="zh-CN"/>
        </w:rPr>
        <w:t>10</w:t>
      </w:r>
      <w:r w:rsidRPr="00C6449B">
        <w:t>.</w:t>
      </w:r>
      <w:r w:rsidRPr="00C6449B">
        <w:rPr>
          <w:lang w:eastAsia="zh-CN"/>
        </w:rPr>
        <w:t>9</w:t>
      </w:r>
      <w:r w:rsidRPr="00C6449B">
        <w:t>.</w:t>
      </w:r>
      <w:r w:rsidRPr="00C6449B">
        <w:rPr>
          <w:lang w:eastAsia="zh-CN"/>
        </w:rPr>
        <w:t>2</w:t>
      </w:r>
      <w:r w:rsidRPr="00C6449B">
        <w:t xml:space="preserve">-1: </w:t>
      </w:r>
      <w:r w:rsidRPr="00C6449B">
        <w:rPr>
          <w:lang w:eastAsia="zh-CN"/>
        </w:rPr>
        <w:t xml:space="preserve">Wide Area </w:t>
      </w:r>
      <w:r w:rsidRPr="00C6449B">
        <w:t>BS in-channel selectivity</w:t>
      </w:r>
    </w:p>
    <w:tbl>
      <w:tblPr>
        <w:tblW w:w="5000" w:type="pct"/>
        <w:jc w:val="center"/>
        <w:tblLook w:val="00A0" w:firstRow="1" w:lastRow="0" w:firstColumn="1" w:lastColumn="0" w:noHBand="0" w:noVBand="0"/>
      </w:tblPr>
      <w:tblGrid>
        <w:gridCol w:w="2018"/>
        <w:gridCol w:w="1479"/>
        <w:gridCol w:w="1387"/>
        <w:gridCol w:w="1321"/>
        <w:gridCol w:w="1322"/>
        <w:gridCol w:w="2096"/>
      </w:tblGrid>
      <w:tr w:rsidR="00CF08D6" w:rsidRPr="00C6449B" w14:paraId="44EB168B"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37808005" w14:textId="77777777" w:rsidR="00CF08D6" w:rsidRPr="00C6449B" w:rsidRDefault="00CF08D6" w:rsidP="00CF08D6">
            <w:pPr>
              <w:pStyle w:val="TAH"/>
            </w:pPr>
            <w:r w:rsidRPr="00C6449B">
              <w:rPr>
                <w:i/>
              </w:rPr>
              <w:t>BS channel bandwidth</w:t>
            </w:r>
            <w:r w:rsidRPr="00C6449B">
              <w:t xml:space="preserve"> (MHz)</w:t>
            </w:r>
          </w:p>
        </w:tc>
        <w:tc>
          <w:tcPr>
            <w:tcW w:w="779" w:type="pct"/>
            <w:tcBorders>
              <w:top w:val="single" w:sz="6" w:space="0" w:color="000000"/>
              <w:left w:val="single" w:sz="6" w:space="0" w:color="000000"/>
              <w:bottom w:val="single" w:sz="6" w:space="0" w:color="000000"/>
              <w:right w:val="single" w:sz="6" w:space="0" w:color="000000"/>
            </w:tcBorders>
          </w:tcPr>
          <w:p w14:paraId="57BBFF48" w14:textId="77777777" w:rsidR="00CF08D6" w:rsidRPr="00C6449B" w:rsidRDefault="00CF08D6" w:rsidP="00CF08D6">
            <w:pPr>
              <w:pStyle w:val="TAH"/>
            </w:pPr>
            <w:r w:rsidRPr="00C6449B">
              <w:t>Subcarrier spacing (kHz)</w:t>
            </w:r>
          </w:p>
        </w:tc>
        <w:tc>
          <w:tcPr>
            <w:tcW w:w="704" w:type="pct"/>
            <w:tcBorders>
              <w:top w:val="single" w:sz="6" w:space="0" w:color="000000"/>
              <w:left w:val="single" w:sz="6" w:space="0" w:color="000000"/>
              <w:bottom w:val="single" w:sz="6" w:space="0" w:color="000000"/>
              <w:right w:val="single" w:sz="6" w:space="0" w:color="000000"/>
            </w:tcBorders>
            <w:vAlign w:val="center"/>
          </w:tcPr>
          <w:p w14:paraId="623D4139" w14:textId="77777777" w:rsidR="00CF08D6" w:rsidRPr="00C6449B" w:rsidRDefault="00CF08D6" w:rsidP="00CF08D6">
            <w:pPr>
              <w:pStyle w:val="TAH"/>
            </w:pPr>
            <w:r w:rsidRPr="00C6449B">
              <w:t>Reference measurement channel</w:t>
            </w:r>
          </w:p>
        </w:tc>
        <w:tc>
          <w:tcPr>
            <w:tcW w:w="697" w:type="pct"/>
            <w:tcBorders>
              <w:top w:val="single" w:sz="6" w:space="0" w:color="000000"/>
              <w:left w:val="single" w:sz="6" w:space="0" w:color="000000"/>
              <w:bottom w:val="single" w:sz="6" w:space="0" w:color="000000"/>
              <w:right w:val="single" w:sz="6" w:space="0" w:color="000000"/>
            </w:tcBorders>
          </w:tcPr>
          <w:p w14:paraId="62FC2044" w14:textId="77777777" w:rsidR="00CF08D6" w:rsidRPr="00C6449B" w:rsidRDefault="00CF08D6" w:rsidP="00CF08D6">
            <w:pPr>
              <w:pStyle w:val="TAH"/>
            </w:pPr>
            <w:r w:rsidRPr="00C6449B">
              <w:t>Wanted signal mean power (dBm)</w:t>
            </w:r>
          </w:p>
        </w:tc>
        <w:tc>
          <w:tcPr>
            <w:tcW w:w="697" w:type="pct"/>
            <w:tcBorders>
              <w:top w:val="single" w:sz="6" w:space="0" w:color="000000"/>
              <w:left w:val="single" w:sz="6" w:space="0" w:color="000000"/>
              <w:bottom w:val="single" w:sz="6" w:space="0" w:color="000000"/>
              <w:right w:val="single" w:sz="6" w:space="0" w:color="000000"/>
            </w:tcBorders>
            <w:vAlign w:val="center"/>
          </w:tcPr>
          <w:p w14:paraId="7D6EB481" w14:textId="77777777" w:rsidR="00CF08D6" w:rsidRPr="00C6449B" w:rsidRDefault="00CF08D6" w:rsidP="00CF08D6">
            <w:pPr>
              <w:pStyle w:val="TAH"/>
            </w:pPr>
            <w:r w:rsidRPr="00C6449B">
              <w:t>Interfering signal mean power (dBm)</w:t>
            </w:r>
          </w:p>
        </w:tc>
        <w:tc>
          <w:tcPr>
            <w:tcW w:w="1099" w:type="pct"/>
            <w:tcBorders>
              <w:top w:val="single" w:sz="6" w:space="0" w:color="000000"/>
              <w:left w:val="single" w:sz="6" w:space="0" w:color="000000"/>
              <w:bottom w:val="single" w:sz="6" w:space="0" w:color="000000"/>
              <w:right w:val="single" w:sz="6" w:space="0" w:color="000000"/>
            </w:tcBorders>
            <w:vAlign w:val="center"/>
          </w:tcPr>
          <w:p w14:paraId="1B0FB6F8" w14:textId="77777777" w:rsidR="00CF08D6" w:rsidRPr="00C6449B" w:rsidRDefault="00CF08D6" w:rsidP="00CF08D6">
            <w:pPr>
              <w:pStyle w:val="TAH"/>
            </w:pPr>
            <w:r w:rsidRPr="00C6449B">
              <w:t>Type of interfering signal</w:t>
            </w:r>
          </w:p>
        </w:tc>
      </w:tr>
      <w:tr w:rsidR="00CF08D6" w:rsidRPr="00C6449B" w14:paraId="707B5276"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09CCB328"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0D01C526"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17F4FE73" w14:textId="77777777" w:rsidR="00CF08D6" w:rsidRPr="00C6449B" w:rsidRDefault="00CF08D6" w:rsidP="00CF08D6">
            <w:pPr>
              <w:pStyle w:val="TAC"/>
              <w:rPr>
                <w:lang w:eastAsia="zh-CN"/>
              </w:rPr>
            </w:pPr>
            <w:r w:rsidRPr="00C6449B">
              <w:t>G-FR1-A1-7</w:t>
            </w:r>
          </w:p>
        </w:tc>
        <w:tc>
          <w:tcPr>
            <w:tcW w:w="697" w:type="pct"/>
            <w:tcBorders>
              <w:top w:val="single" w:sz="6" w:space="0" w:color="000000"/>
              <w:left w:val="single" w:sz="6" w:space="0" w:color="000000"/>
              <w:bottom w:val="single" w:sz="6" w:space="0" w:color="000000"/>
              <w:right w:val="single" w:sz="6" w:space="0" w:color="000000"/>
            </w:tcBorders>
            <w:vAlign w:val="center"/>
          </w:tcPr>
          <w:p w14:paraId="2CD24BBC" w14:textId="77777777" w:rsidR="00CF08D6" w:rsidRPr="00C6449B" w:rsidRDefault="00CF08D6" w:rsidP="00CF08D6">
            <w:pPr>
              <w:pStyle w:val="TAC"/>
              <w:rPr>
                <w:lang w:eastAsia="zh-CN"/>
              </w:rPr>
            </w:pPr>
            <w:r w:rsidRPr="00C6449B">
              <w:rPr>
                <w:lang w:eastAsia="zh-CN"/>
              </w:rPr>
              <w:t>-100.6</w:t>
            </w:r>
            <w:r w:rsidRPr="00C6449B">
              <w:rPr>
                <w:rFonts w:cs="Arial"/>
                <w:szCs w:val="18"/>
              </w:rPr>
              <w:t>-</w:t>
            </w:r>
            <w:r w:rsidRPr="00C6449B">
              <w:t>Δ</w:t>
            </w:r>
            <w:r w:rsidRPr="00C6449B">
              <w:rPr>
                <w:vertAlign w:val="subscript"/>
              </w:rPr>
              <w:t>minSENS</w:t>
            </w:r>
            <w:r w:rsidRPr="00C6449B" w:rsidDel="009D4833">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1AB0297D" w14:textId="77777777" w:rsidR="00CF08D6" w:rsidRPr="00C6449B" w:rsidRDefault="00CF08D6" w:rsidP="00CF08D6">
            <w:pPr>
              <w:pStyle w:val="TAC"/>
              <w:rPr>
                <w:lang w:eastAsia="zh-CN"/>
              </w:rPr>
            </w:pPr>
            <w:r w:rsidRPr="00C6449B">
              <w:rPr>
                <w:rFonts w:cs="Arial"/>
                <w:szCs w:val="18"/>
              </w:rPr>
              <w:t xml:space="preserve">-81.4 -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7334711B"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w:t>
            </w:r>
          </w:p>
          <w:p w14:paraId="3DE40AB3" w14:textId="77777777" w:rsidR="00CF08D6" w:rsidRPr="00C6449B" w:rsidRDefault="00CF08D6" w:rsidP="00CF08D6">
            <w:pPr>
              <w:pStyle w:val="TAC"/>
              <w:rPr>
                <w:lang w:eastAsia="zh-CN"/>
              </w:rPr>
            </w:pPr>
            <w:r w:rsidRPr="00C6449B">
              <w:t>10 RBs</w:t>
            </w:r>
          </w:p>
        </w:tc>
      </w:tr>
      <w:tr w:rsidR="00CF08D6" w:rsidRPr="00C6449B" w14:paraId="0AE544A6"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4617661D"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0AB53A15"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6581FF69" w14:textId="77777777" w:rsidR="00CF08D6" w:rsidRPr="00C6449B" w:rsidRDefault="00CF08D6" w:rsidP="00CF08D6">
            <w:pPr>
              <w:pStyle w:val="TAC"/>
            </w:pPr>
            <w:r w:rsidRPr="00C6449B">
              <w:t>G-FR1-A1-1</w:t>
            </w:r>
          </w:p>
        </w:tc>
        <w:tc>
          <w:tcPr>
            <w:tcW w:w="697" w:type="pct"/>
            <w:tcBorders>
              <w:top w:val="single" w:sz="6" w:space="0" w:color="000000"/>
              <w:left w:val="single" w:sz="6" w:space="0" w:color="000000"/>
              <w:bottom w:val="single" w:sz="6" w:space="0" w:color="000000"/>
              <w:right w:val="single" w:sz="6" w:space="0" w:color="000000"/>
            </w:tcBorders>
            <w:vAlign w:val="center"/>
          </w:tcPr>
          <w:p w14:paraId="4730396F" w14:textId="77777777" w:rsidR="00CF08D6" w:rsidRPr="00C6449B" w:rsidRDefault="00CF08D6" w:rsidP="00CF08D6">
            <w:pPr>
              <w:pStyle w:val="TAC"/>
            </w:pPr>
            <w:r w:rsidRPr="00C6449B">
              <w:rPr>
                <w:rFonts w:cs="Arial"/>
                <w:lang w:eastAsia="zh-CN"/>
              </w:rPr>
              <w:t>-98.7</w:t>
            </w:r>
            <w:r w:rsidRPr="00C6449B">
              <w:rPr>
                <w:rFonts w:cs="Arial"/>
                <w:szCs w:val="18"/>
              </w:rPr>
              <w:t>-</w:t>
            </w:r>
            <w:r w:rsidRPr="00C6449B">
              <w:t>Δ</w:t>
            </w:r>
            <w:r w:rsidRPr="00C6449B">
              <w:rPr>
                <w:vertAlign w:val="subscript"/>
              </w:rPr>
              <w:t>minSENS</w:t>
            </w:r>
            <w:r w:rsidRPr="00C6449B" w:rsidDel="009D4833">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20182C72" w14:textId="77777777" w:rsidR="00CF08D6" w:rsidRPr="00C6449B" w:rsidRDefault="00CF08D6" w:rsidP="00CF08D6">
            <w:pPr>
              <w:pStyle w:val="TAC"/>
            </w:pPr>
            <w:r w:rsidRPr="00C6449B">
              <w:rPr>
                <w:rFonts w:cs="Arial"/>
                <w:szCs w:val="18"/>
              </w:rPr>
              <w:t xml:space="preserve">-77.4 -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5A6DD213"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w:t>
            </w:r>
          </w:p>
          <w:p w14:paraId="422119BD" w14:textId="77777777" w:rsidR="00CF08D6" w:rsidRPr="00C6449B" w:rsidRDefault="00CF08D6" w:rsidP="00CF08D6">
            <w:pPr>
              <w:pStyle w:val="TAC"/>
            </w:pPr>
            <w:r w:rsidRPr="00C6449B">
              <w:t>25 RBs</w:t>
            </w:r>
          </w:p>
        </w:tc>
      </w:tr>
      <w:tr w:rsidR="00CF08D6" w:rsidRPr="00C6449B" w14:paraId="0E876BAE"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188757BE" w14:textId="77777777" w:rsidR="00CF08D6" w:rsidRPr="00C6449B" w:rsidRDefault="00CF08D6" w:rsidP="00CF08D6">
            <w:pPr>
              <w:pStyle w:val="TAC"/>
              <w:rPr>
                <w:lang w:eastAsia="zh-CN"/>
              </w:rPr>
            </w:pPr>
            <w:r w:rsidRPr="00C6449B">
              <w:t>40,50</w:t>
            </w:r>
          </w:p>
        </w:tc>
        <w:tc>
          <w:tcPr>
            <w:tcW w:w="779" w:type="pct"/>
            <w:tcBorders>
              <w:top w:val="single" w:sz="6" w:space="0" w:color="000000"/>
              <w:left w:val="single" w:sz="6" w:space="0" w:color="000000"/>
              <w:bottom w:val="single" w:sz="6" w:space="0" w:color="000000"/>
              <w:right w:val="single" w:sz="6" w:space="0" w:color="000000"/>
            </w:tcBorders>
            <w:vAlign w:val="center"/>
          </w:tcPr>
          <w:p w14:paraId="1B3DD9C9"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2ED8AB9E" w14:textId="77777777" w:rsidR="00CF08D6" w:rsidRPr="00C6449B" w:rsidRDefault="00CF08D6" w:rsidP="00CF08D6">
            <w:pPr>
              <w:pStyle w:val="TAC"/>
            </w:pPr>
            <w:r w:rsidRPr="00C6449B">
              <w:t>G-FR1-A1-4</w:t>
            </w:r>
          </w:p>
        </w:tc>
        <w:tc>
          <w:tcPr>
            <w:tcW w:w="697" w:type="pct"/>
            <w:tcBorders>
              <w:top w:val="single" w:sz="6" w:space="0" w:color="000000"/>
              <w:left w:val="single" w:sz="6" w:space="0" w:color="000000"/>
              <w:bottom w:val="single" w:sz="6" w:space="0" w:color="000000"/>
              <w:right w:val="single" w:sz="6" w:space="0" w:color="000000"/>
            </w:tcBorders>
            <w:vAlign w:val="center"/>
          </w:tcPr>
          <w:p w14:paraId="493C9DB2" w14:textId="77777777" w:rsidR="00CF08D6" w:rsidRPr="00C6449B" w:rsidRDefault="00CF08D6" w:rsidP="00CF08D6">
            <w:pPr>
              <w:pStyle w:val="TAC"/>
            </w:pPr>
            <w:r w:rsidRPr="00C6449B">
              <w:rPr>
                <w:rFonts w:cs="Arial"/>
                <w:lang w:eastAsia="zh-CN"/>
              </w:rPr>
              <w:t>-92.3</w:t>
            </w:r>
            <w:r w:rsidRPr="00C6449B">
              <w:rPr>
                <w:rFonts w:cs="Arial"/>
                <w:szCs w:val="18"/>
              </w:rPr>
              <w:t>-</w:t>
            </w:r>
            <w:r w:rsidRPr="00C6449B">
              <w:t>Δ</w:t>
            </w:r>
            <w:r w:rsidRPr="00C6449B">
              <w:rPr>
                <w:vertAlign w:val="subscript"/>
              </w:rPr>
              <w:t>minSENS</w:t>
            </w:r>
            <w:r w:rsidRPr="00C6449B" w:rsidDel="009D4833">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357A9293" w14:textId="77777777" w:rsidR="00CF08D6" w:rsidRPr="00C6449B" w:rsidRDefault="00CF08D6" w:rsidP="00CF08D6">
            <w:pPr>
              <w:pStyle w:val="TAC"/>
            </w:pPr>
            <w:r w:rsidRPr="00C6449B">
              <w:rPr>
                <w:rFonts w:cs="Arial"/>
                <w:szCs w:val="18"/>
              </w:rPr>
              <w:t xml:space="preserve">-71.4 -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3A55F43C"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 xml:space="preserve">, </w:t>
            </w:r>
            <w:r w:rsidRPr="00C6449B">
              <w:br/>
              <w:t>100 RBs</w:t>
            </w:r>
          </w:p>
        </w:tc>
      </w:tr>
      <w:tr w:rsidR="00CF08D6" w:rsidRPr="00C6449B" w14:paraId="5B94923D"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7C3AA96E"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7182DC24"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44444298" w14:textId="77777777" w:rsidR="00CF08D6" w:rsidRPr="00C6449B" w:rsidRDefault="00CF08D6" w:rsidP="00CF08D6">
            <w:pPr>
              <w:pStyle w:val="TAC"/>
              <w:rPr>
                <w:lang w:eastAsia="zh-CN"/>
              </w:rPr>
            </w:pPr>
            <w:r w:rsidRPr="00C6449B">
              <w:t>G-FR1-A1-8</w:t>
            </w:r>
          </w:p>
        </w:tc>
        <w:tc>
          <w:tcPr>
            <w:tcW w:w="697" w:type="pct"/>
            <w:tcBorders>
              <w:top w:val="single" w:sz="6" w:space="0" w:color="000000"/>
              <w:left w:val="single" w:sz="6" w:space="0" w:color="000000"/>
              <w:bottom w:val="single" w:sz="6" w:space="0" w:color="000000"/>
              <w:right w:val="single" w:sz="6" w:space="0" w:color="000000"/>
            </w:tcBorders>
            <w:vAlign w:val="center"/>
          </w:tcPr>
          <w:p w14:paraId="09BBA241" w14:textId="77777777" w:rsidR="00CF08D6" w:rsidRPr="00C6449B" w:rsidRDefault="00CF08D6" w:rsidP="00CF08D6">
            <w:pPr>
              <w:pStyle w:val="TAC"/>
              <w:rPr>
                <w:lang w:eastAsia="zh-CN"/>
              </w:rPr>
            </w:pPr>
            <w:r w:rsidRPr="00C6449B">
              <w:rPr>
                <w:lang w:eastAsia="zh-CN"/>
              </w:rPr>
              <w:t>-101.3</w:t>
            </w:r>
            <w:r w:rsidRPr="00C6449B">
              <w:rPr>
                <w:rFonts w:cs="Arial"/>
                <w:szCs w:val="18"/>
              </w:rPr>
              <w:t>-</w:t>
            </w:r>
            <w:r w:rsidRPr="00C6449B">
              <w:t>Δ</w:t>
            </w:r>
            <w:r w:rsidRPr="00C6449B">
              <w:rPr>
                <w:vertAlign w:val="subscript"/>
              </w:rPr>
              <w:t>minSENS</w:t>
            </w:r>
            <w:r w:rsidRPr="00C6449B" w:rsidDel="009D4833">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7E4C53B4" w14:textId="77777777" w:rsidR="00CF08D6" w:rsidRPr="00C6449B" w:rsidRDefault="00CF08D6" w:rsidP="00CF08D6">
            <w:pPr>
              <w:pStyle w:val="TAC"/>
              <w:rPr>
                <w:lang w:eastAsia="zh-CN"/>
              </w:rPr>
            </w:pPr>
            <w:r w:rsidRPr="00C6449B">
              <w:rPr>
                <w:rFonts w:cs="Arial"/>
                <w:szCs w:val="18"/>
              </w:rPr>
              <w:t xml:space="preserve">-81.4 -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51341427"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55F60E6F" w14:textId="77777777" w:rsidR="00CF08D6" w:rsidRPr="00C6449B" w:rsidRDefault="00CF08D6" w:rsidP="00CF08D6">
            <w:pPr>
              <w:pStyle w:val="TAC"/>
            </w:pPr>
            <w:r w:rsidRPr="00C6449B">
              <w:t>5 RBs</w:t>
            </w:r>
          </w:p>
        </w:tc>
      </w:tr>
      <w:tr w:rsidR="00CF08D6" w:rsidRPr="00C6449B" w14:paraId="5FD7F657"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DBB06CC"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3B00BBBE"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262F36C6" w14:textId="77777777" w:rsidR="00CF08D6" w:rsidRPr="00C6449B" w:rsidRDefault="00CF08D6" w:rsidP="00CF08D6">
            <w:pPr>
              <w:pStyle w:val="TAC"/>
              <w:rPr>
                <w:lang w:eastAsia="zh-CN"/>
              </w:rPr>
            </w:pPr>
            <w:r w:rsidRPr="00C6449B">
              <w:t>G-FR1-A1-2</w:t>
            </w:r>
          </w:p>
        </w:tc>
        <w:tc>
          <w:tcPr>
            <w:tcW w:w="697" w:type="pct"/>
            <w:tcBorders>
              <w:top w:val="single" w:sz="6" w:space="0" w:color="000000"/>
              <w:left w:val="single" w:sz="6" w:space="0" w:color="000000"/>
              <w:bottom w:val="single" w:sz="6" w:space="0" w:color="000000"/>
              <w:right w:val="single" w:sz="6" w:space="0" w:color="000000"/>
            </w:tcBorders>
            <w:vAlign w:val="center"/>
          </w:tcPr>
          <w:p w14:paraId="7C552018" w14:textId="77777777" w:rsidR="00CF08D6" w:rsidRPr="00C6449B" w:rsidRDefault="00CF08D6" w:rsidP="00CF08D6">
            <w:pPr>
              <w:pStyle w:val="TAC"/>
            </w:pPr>
            <w:r w:rsidRPr="00C6449B">
              <w:rPr>
                <w:rFonts w:cs="Arial"/>
                <w:lang w:eastAsia="zh-CN"/>
              </w:rPr>
              <w:t>-98.8</w:t>
            </w:r>
            <w:r w:rsidRPr="00C6449B">
              <w:rPr>
                <w:rFonts w:cs="Arial"/>
                <w:szCs w:val="18"/>
              </w:rPr>
              <w:t>-</w:t>
            </w:r>
            <w:r w:rsidRPr="00C6449B">
              <w:t>Δ</w:t>
            </w:r>
            <w:r w:rsidRPr="00C6449B">
              <w:rPr>
                <w:vertAlign w:val="subscript"/>
              </w:rPr>
              <w:t>minSENS</w:t>
            </w:r>
            <w:r w:rsidRPr="00C6449B" w:rsidDel="009D4833">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68BD3493" w14:textId="77777777" w:rsidR="00CF08D6" w:rsidRPr="00C6449B" w:rsidRDefault="00CF08D6" w:rsidP="00CF08D6">
            <w:pPr>
              <w:pStyle w:val="TAC"/>
            </w:pPr>
            <w:r w:rsidRPr="00C6449B">
              <w:rPr>
                <w:rFonts w:cs="Arial"/>
                <w:szCs w:val="18"/>
              </w:rPr>
              <w:t xml:space="preserve">-78.4 -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3D96CEFC"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5D8F5C62" w14:textId="77777777" w:rsidR="00CF08D6" w:rsidRPr="00C6449B" w:rsidRDefault="00CF08D6" w:rsidP="00CF08D6">
            <w:pPr>
              <w:pStyle w:val="TAC"/>
            </w:pPr>
            <w:r w:rsidRPr="00C6449B">
              <w:t>10 RBs</w:t>
            </w:r>
          </w:p>
        </w:tc>
      </w:tr>
      <w:tr w:rsidR="00CF08D6" w:rsidRPr="00C6449B" w14:paraId="5BFD80F8"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7B12402B"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0634A64A"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2CDC1151" w14:textId="77777777" w:rsidR="00CF08D6" w:rsidRPr="00C6449B" w:rsidRDefault="00CF08D6" w:rsidP="00CF08D6">
            <w:pPr>
              <w:pStyle w:val="TAC"/>
              <w:rPr>
                <w:lang w:eastAsia="zh-CN"/>
              </w:rPr>
            </w:pPr>
            <w:r w:rsidRPr="00C6449B">
              <w:t>G-FR1-A1-5</w:t>
            </w:r>
          </w:p>
        </w:tc>
        <w:tc>
          <w:tcPr>
            <w:tcW w:w="697" w:type="pct"/>
            <w:tcBorders>
              <w:top w:val="single" w:sz="6" w:space="0" w:color="000000"/>
              <w:left w:val="single" w:sz="6" w:space="0" w:color="000000"/>
              <w:bottom w:val="single" w:sz="6" w:space="0" w:color="000000"/>
              <w:right w:val="single" w:sz="6" w:space="0" w:color="000000"/>
            </w:tcBorders>
            <w:vAlign w:val="center"/>
          </w:tcPr>
          <w:p w14:paraId="11911F41" w14:textId="77777777" w:rsidR="00CF08D6" w:rsidRPr="00C6449B" w:rsidRDefault="00CF08D6" w:rsidP="00CF08D6">
            <w:pPr>
              <w:pStyle w:val="TAC"/>
            </w:pPr>
            <w:r w:rsidRPr="00C6449B">
              <w:rPr>
                <w:rFonts w:cs="Arial"/>
                <w:lang w:eastAsia="zh-CN"/>
              </w:rPr>
              <w:t>-92.6</w:t>
            </w:r>
            <w:r w:rsidRPr="00C6449B">
              <w:rPr>
                <w:rFonts w:cs="Arial"/>
                <w:szCs w:val="18"/>
              </w:rPr>
              <w:t>-</w:t>
            </w:r>
            <w:r w:rsidRPr="00C6449B">
              <w:t>Δ</w:t>
            </w:r>
            <w:r w:rsidRPr="00C6449B">
              <w:rPr>
                <w:vertAlign w:val="subscript"/>
              </w:rPr>
              <w:t>minSENS</w:t>
            </w:r>
            <w:r w:rsidRPr="00C6449B" w:rsidDel="009D4833">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0768B764" w14:textId="77777777" w:rsidR="00CF08D6" w:rsidRPr="00C6449B" w:rsidRDefault="00CF08D6" w:rsidP="00CF08D6">
            <w:pPr>
              <w:pStyle w:val="TAC"/>
            </w:pPr>
            <w:r w:rsidRPr="00C6449B">
              <w:rPr>
                <w:rFonts w:cs="Arial"/>
                <w:szCs w:val="18"/>
              </w:rPr>
              <w:t xml:space="preserve">-71.4 -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57502256"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3842211F" w14:textId="77777777" w:rsidR="00CF08D6" w:rsidRPr="00C6449B" w:rsidRDefault="00CF08D6" w:rsidP="00CF08D6">
            <w:pPr>
              <w:pStyle w:val="TAC"/>
            </w:pPr>
            <w:r w:rsidRPr="00C6449B">
              <w:t>50 RBs</w:t>
            </w:r>
          </w:p>
        </w:tc>
      </w:tr>
      <w:tr w:rsidR="00CF08D6" w:rsidRPr="00C6449B" w14:paraId="623D1611"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27499AB6"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4DC1122E"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02E3554B" w14:textId="77777777" w:rsidR="00CF08D6" w:rsidRPr="00C6449B" w:rsidRDefault="00CF08D6" w:rsidP="00CF08D6">
            <w:pPr>
              <w:pStyle w:val="TAC"/>
              <w:rPr>
                <w:lang w:eastAsia="zh-CN"/>
              </w:rPr>
            </w:pPr>
            <w:r w:rsidRPr="00C6449B">
              <w:t>G-FR1-A1-9</w:t>
            </w:r>
          </w:p>
        </w:tc>
        <w:tc>
          <w:tcPr>
            <w:tcW w:w="697" w:type="pct"/>
            <w:tcBorders>
              <w:top w:val="single" w:sz="6" w:space="0" w:color="000000"/>
              <w:left w:val="single" w:sz="6" w:space="0" w:color="000000"/>
              <w:bottom w:val="single" w:sz="6" w:space="0" w:color="000000"/>
              <w:right w:val="single" w:sz="6" w:space="0" w:color="000000"/>
            </w:tcBorders>
            <w:vAlign w:val="center"/>
          </w:tcPr>
          <w:p w14:paraId="664BC4E8" w14:textId="77777777" w:rsidR="00CF08D6" w:rsidRPr="00C6449B" w:rsidRDefault="00CF08D6" w:rsidP="00CF08D6">
            <w:pPr>
              <w:pStyle w:val="TAC"/>
              <w:rPr>
                <w:lang w:eastAsia="zh-CN"/>
              </w:rPr>
            </w:pPr>
            <w:r w:rsidRPr="00C6449B">
              <w:rPr>
                <w:lang w:eastAsia="zh-CN"/>
              </w:rPr>
              <w:t>-98.2</w:t>
            </w:r>
            <w:r w:rsidRPr="00C6449B">
              <w:rPr>
                <w:rFonts w:cs="Arial"/>
                <w:szCs w:val="18"/>
              </w:rPr>
              <w:t>-</w:t>
            </w:r>
            <w:r w:rsidRPr="00C6449B">
              <w:t>Δ</w:t>
            </w:r>
            <w:r w:rsidRPr="00C6449B">
              <w:rPr>
                <w:vertAlign w:val="subscript"/>
              </w:rPr>
              <w:t>minSENS</w:t>
            </w:r>
            <w:r w:rsidRPr="00C6449B" w:rsidDel="009D4833">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03CDEE00" w14:textId="77777777" w:rsidR="00CF08D6" w:rsidRPr="00C6449B" w:rsidRDefault="00CF08D6" w:rsidP="00CF08D6">
            <w:pPr>
              <w:pStyle w:val="TAC"/>
              <w:rPr>
                <w:lang w:eastAsia="zh-CN"/>
              </w:rPr>
            </w:pPr>
            <w:r w:rsidRPr="00C6449B">
              <w:rPr>
                <w:rFonts w:cs="Arial"/>
                <w:szCs w:val="18"/>
              </w:rPr>
              <w:t xml:space="preserve">-78.4 -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0E3027D5" w14:textId="77777777" w:rsidR="00CF08D6" w:rsidRPr="00C6449B" w:rsidRDefault="00CF08D6" w:rsidP="00CF08D6">
            <w:pPr>
              <w:pStyle w:val="TAC"/>
            </w:pPr>
            <w:r w:rsidRPr="00C6449B">
              <w:rPr>
                <w:lang w:val="en-US"/>
              </w:rPr>
              <w:t xml:space="preserve">DFT-s-OFDM </w:t>
            </w:r>
            <w:r w:rsidRPr="00C6449B">
              <w:t>NR signal, 60 kHz SCS</w:t>
            </w:r>
            <w:r w:rsidRPr="00C6449B">
              <w:rPr>
                <w:rFonts w:hint="eastAsia"/>
              </w:rPr>
              <w:t>,</w:t>
            </w:r>
          </w:p>
          <w:p w14:paraId="6874C1D6" w14:textId="77777777" w:rsidR="00CF08D6" w:rsidRPr="00C6449B" w:rsidRDefault="00CF08D6" w:rsidP="00CF08D6">
            <w:pPr>
              <w:pStyle w:val="TAC"/>
            </w:pPr>
            <w:r w:rsidRPr="00C6449B">
              <w:t>5 RBs</w:t>
            </w:r>
          </w:p>
        </w:tc>
      </w:tr>
      <w:tr w:rsidR="00CF08D6" w:rsidRPr="00C6449B" w14:paraId="5DC975BD"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5C847685"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60C3BF2E"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508A3302" w14:textId="77777777" w:rsidR="00CF08D6" w:rsidRPr="00C6449B" w:rsidRDefault="00CF08D6" w:rsidP="00CF08D6">
            <w:pPr>
              <w:pStyle w:val="TAC"/>
              <w:rPr>
                <w:lang w:eastAsia="zh-CN"/>
              </w:rPr>
            </w:pPr>
            <w:r w:rsidRPr="00C6449B">
              <w:t>G-FR1-A1-6</w:t>
            </w:r>
          </w:p>
        </w:tc>
        <w:tc>
          <w:tcPr>
            <w:tcW w:w="697" w:type="pct"/>
            <w:tcBorders>
              <w:top w:val="single" w:sz="6" w:space="0" w:color="000000"/>
              <w:left w:val="single" w:sz="6" w:space="0" w:color="000000"/>
              <w:bottom w:val="single" w:sz="6" w:space="0" w:color="000000"/>
              <w:right w:val="single" w:sz="6" w:space="0" w:color="000000"/>
            </w:tcBorders>
            <w:vAlign w:val="center"/>
          </w:tcPr>
          <w:p w14:paraId="60D3B1C3" w14:textId="77777777" w:rsidR="00CF08D6" w:rsidRPr="00C6449B" w:rsidRDefault="00CF08D6" w:rsidP="00CF08D6">
            <w:pPr>
              <w:pStyle w:val="TAC"/>
            </w:pPr>
            <w:r w:rsidRPr="00C6449B">
              <w:rPr>
                <w:rFonts w:cs="Arial"/>
                <w:lang w:eastAsia="zh-CN"/>
              </w:rPr>
              <w:t>-92.7</w:t>
            </w:r>
            <w:r w:rsidRPr="00C6449B">
              <w:rPr>
                <w:rFonts w:cs="Arial"/>
                <w:szCs w:val="18"/>
              </w:rPr>
              <w:t>-</w:t>
            </w:r>
            <w:r w:rsidRPr="00C6449B">
              <w:t>Δ</w:t>
            </w:r>
            <w:r w:rsidRPr="00C6449B">
              <w:rPr>
                <w:vertAlign w:val="subscript"/>
              </w:rPr>
              <w:t>minSENS</w:t>
            </w:r>
            <w:r w:rsidRPr="00C6449B" w:rsidDel="009D4833">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34575E1B" w14:textId="77777777" w:rsidR="00CF08D6" w:rsidRPr="00C6449B" w:rsidRDefault="00CF08D6" w:rsidP="00CF08D6">
            <w:pPr>
              <w:pStyle w:val="TAC"/>
            </w:pPr>
            <w:r w:rsidRPr="00C6449B">
              <w:rPr>
                <w:rFonts w:cs="Arial"/>
                <w:szCs w:val="18"/>
              </w:rPr>
              <w:t xml:space="preserve">-71.6 -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16C20A9A" w14:textId="77777777" w:rsidR="00CF08D6" w:rsidRPr="00C6449B" w:rsidRDefault="00CF08D6" w:rsidP="00CF08D6">
            <w:pPr>
              <w:pStyle w:val="TAC"/>
            </w:pPr>
            <w:r w:rsidRPr="00C6449B">
              <w:rPr>
                <w:lang w:val="en-US"/>
              </w:rPr>
              <w:t xml:space="preserve">DFT-s-OFDM </w:t>
            </w:r>
            <w:r w:rsidRPr="00C6449B">
              <w:t>NR signal, 60 kHz SCS</w:t>
            </w:r>
            <w:r w:rsidRPr="00C6449B">
              <w:rPr>
                <w:rFonts w:hint="eastAsia"/>
              </w:rPr>
              <w:t>,</w:t>
            </w:r>
          </w:p>
          <w:p w14:paraId="2D1D72CA" w14:textId="77777777" w:rsidR="00CF08D6" w:rsidRPr="00C6449B" w:rsidRDefault="00CF08D6" w:rsidP="00CF08D6">
            <w:pPr>
              <w:pStyle w:val="TAC"/>
            </w:pPr>
            <w:r w:rsidRPr="00C6449B">
              <w:t>24 RBs</w:t>
            </w:r>
          </w:p>
        </w:tc>
      </w:tr>
      <w:tr w:rsidR="00CF08D6" w:rsidRPr="00C6449B" w14:paraId="4263D40E" w14:textId="77777777" w:rsidTr="00CF08D6">
        <w:trPr>
          <w:trHeight w:val="186"/>
          <w:jc w:val="center"/>
        </w:trPr>
        <w:tc>
          <w:tcPr>
            <w:tcW w:w="5000" w:type="pct"/>
            <w:gridSpan w:val="6"/>
            <w:tcBorders>
              <w:top w:val="single" w:sz="6" w:space="0" w:color="000000"/>
              <w:left w:val="single" w:sz="6" w:space="0" w:color="000000"/>
              <w:bottom w:val="single" w:sz="6" w:space="0" w:color="000000"/>
              <w:right w:val="single" w:sz="6" w:space="0" w:color="000000"/>
            </w:tcBorders>
            <w:vAlign w:val="center"/>
          </w:tcPr>
          <w:p w14:paraId="14B6C302" w14:textId="38DFEDC6" w:rsidR="00CF08D6" w:rsidRPr="00C6449B" w:rsidRDefault="00CF08D6" w:rsidP="00CF08D6">
            <w:pPr>
              <w:pStyle w:val="TAN"/>
              <w:rPr>
                <w:szCs w:val="18"/>
              </w:rPr>
            </w:pPr>
            <w:r w:rsidRPr="00C6449B">
              <w:t>NOTE:</w:t>
            </w:r>
            <w:r w:rsidRPr="00C6449B">
              <w:tab/>
              <w:t>Wanted and interfering signal are placed adjacently around F</w:t>
            </w:r>
            <w:r w:rsidRPr="00C6449B">
              <w:rPr>
                <w:vertAlign w:val="subscript"/>
              </w:rPr>
              <w:t>c</w:t>
            </w:r>
            <w:r w:rsidRPr="00C6449B">
              <w:rPr>
                <w:lang w:val="en-US" w:eastAsia="zh-CN"/>
              </w:rPr>
              <w:t>, where the F</w:t>
            </w:r>
            <w:r w:rsidRPr="00C6449B">
              <w:rPr>
                <w:vertAlign w:val="subscript"/>
                <w:lang w:val="en-US" w:eastAsia="zh-CN"/>
              </w:rPr>
              <w:t>c</w:t>
            </w:r>
            <w:r w:rsidRPr="00C6449B">
              <w:rPr>
                <w:lang w:val="en-US" w:eastAsia="zh-CN"/>
              </w:rPr>
              <w:t xml:space="preserve"> is defined for </w:t>
            </w:r>
            <w:r w:rsidRPr="00C6449B">
              <w:rPr>
                <w:i/>
                <w:iCs/>
                <w:lang w:val="en-US" w:eastAsia="zh-CN"/>
              </w:rPr>
              <w:t xml:space="preserve">BS channel bandwidth </w:t>
            </w:r>
            <w:r w:rsidRPr="00C6449B">
              <w:rPr>
                <w:lang w:val="en-US" w:eastAsia="zh-CN"/>
              </w:rPr>
              <w:t>of the wanted signal according to the table 5.4.2.2-1.</w:t>
            </w:r>
            <w:r w:rsidRPr="00C6449B">
              <w:t xml:space="preserve"> The aggregated wanted and interferer signal shall be centred in the </w:t>
            </w:r>
            <w:r w:rsidRPr="00C6449B">
              <w:rPr>
                <w:i/>
              </w:rPr>
              <w:t>BS channel bandwidth</w:t>
            </w:r>
            <w:r w:rsidRPr="00C6449B">
              <w:t xml:space="preserve"> of the wanted signal.</w:t>
            </w:r>
          </w:p>
        </w:tc>
      </w:tr>
    </w:tbl>
    <w:p w14:paraId="0ACAFCFF" w14:textId="77777777" w:rsidR="00CF08D6" w:rsidRPr="00C6449B" w:rsidRDefault="00CF08D6" w:rsidP="00CF08D6">
      <w:pPr>
        <w:keepNext/>
        <w:rPr>
          <w:rFonts w:cs="v5.0.0"/>
          <w:lang w:eastAsia="zh-CN"/>
        </w:rPr>
      </w:pPr>
    </w:p>
    <w:p w14:paraId="2858894C" w14:textId="77777777" w:rsidR="00CF08D6" w:rsidRPr="00C6449B" w:rsidRDefault="00CF08D6" w:rsidP="00CF08D6">
      <w:pPr>
        <w:pStyle w:val="TH"/>
        <w:rPr>
          <w:lang w:val="en-US" w:eastAsia="zh-CN"/>
        </w:rPr>
      </w:pPr>
      <w:r w:rsidRPr="00C6449B">
        <w:rPr>
          <w:lang w:eastAsia="zh-CN"/>
        </w:rPr>
        <w:t>T</w:t>
      </w:r>
      <w:r w:rsidRPr="00C6449B">
        <w:t xml:space="preserve">able </w:t>
      </w:r>
      <w:r w:rsidRPr="00C6449B">
        <w:rPr>
          <w:lang w:eastAsia="zh-CN"/>
        </w:rPr>
        <w:t>10</w:t>
      </w:r>
      <w:r w:rsidRPr="00C6449B">
        <w:t>.</w:t>
      </w:r>
      <w:r w:rsidRPr="00C6449B">
        <w:rPr>
          <w:lang w:eastAsia="zh-CN"/>
        </w:rPr>
        <w:t>9</w:t>
      </w:r>
      <w:r w:rsidRPr="00C6449B">
        <w:t>.</w:t>
      </w:r>
      <w:r w:rsidRPr="00C6449B">
        <w:rPr>
          <w:lang w:eastAsia="zh-CN"/>
        </w:rPr>
        <w:t>2</w:t>
      </w:r>
      <w:r w:rsidRPr="00C6449B">
        <w:t>-2</w:t>
      </w:r>
      <w:r w:rsidRPr="00C6449B">
        <w:rPr>
          <w:lang w:eastAsia="zh-CN"/>
        </w:rPr>
        <w:t>:</w:t>
      </w:r>
      <w:r w:rsidRPr="00C6449B">
        <w:t xml:space="preserve"> </w:t>
      </w:r>
      <w:r w:rsidRPr="00C6449B">
        <w:rPr>
          <w:lang w:eastAsia="zh-CN"/>
        </w:rPr>
        <w:t xml:space="preserve"> Medium Range </w:t>
      </w:r>
      <w:r w:rsidRPr="00C6449B">
        <w:t>BS in-channel selectivity</w:t>
      </w:r>
    </w:p>
    <w:tbl>
      <w:tblPr>
        <w:tblW w:w="5000" w:type="pct"/>
        <w:jc w:val="center"/>
        <w:tblLook w:val="00A0" w:firstRow="1" w:lastRow="0" w:firstColumn="1" w:lastColumn="0" w:noHBand="0" w:noVBand="0"/>
      </w:tblPr>
      <w:tblGrid>
        <w:gridCol w:w="2018"/>
        <w:gridCol w:w="1479"/>
        <w:gridCol w:w="1387"/>
        <w:gridCol w:w="1321"/>
        <w:gridCol w:w="1322"/>
        <w:gridCol w:w="2096"/>
      </w:tblGrid>
      <w:tr w:rsidR="00CF08D6" w:rsidRPr="00C6449B" w14:paraId="38D1BD1A"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797E719" w14:textId="77777777" w:rsidR="00CF08D6" w:rsidRPr="00C6449B" w:rsidRDefault="00CF08D6" w:rsidP="00CF08D6">
            <w:pPr>
              <w:pStyle w:val="TAH"/>
            </w:pPr>
            <w:r w:rsidRPr="00C6449B">
              <w:rPr>
                <w:i/>
              </w:rPr>
              <w:t>BS channel bandwidth</w:t>
            </w:r>
            <w:r w:rsidRPr="00C6449B">
              <w:t xml:space="preserve"> (MHz)</w:t>
            </w:r>
          </w:p>
        </w:tc>
        <w:tc>
          <w:tcPr>
            <w:tcW w:w="779" w:type="pct"/>
            <w:tcBorders>
              <w:top w:val="single" w:sz="6" w:space="0" w:color="000000"/>
              <w:left w:val="single" w:sz="6" w:space="0" w:color="000000"/>
              <w:bottom w:val="single" w:sz="6" w:space="0" w:color="000000"/>
              <w:right w:val="single" w:sz="6" w:space="0" w:color="000000"/>
            </w:tcBorders>
          </w:tcPr>
          <w:p w14:paraId="498996A7" w14:textId="77777777" w:rsidR="00CF08D6" w:rsidRPr="00C6449B" w:rsidRDefault="00CF08D6" w:rsidP="00CF08D6">
            <w:pPr>
              <w:pStyle w:val="TAH"/>
            </w:pPr>
            <w:r w:rsidRPr="00C6449B">
              <w:t>Subcarrier spacing (kHz)</w:t>
            </w:r>
          </w:p>
        </w:tc>
        <w:tc>
          <w:tcPr>
            <w:tcW w:w="704" w:type="pct"/>
            <w:tcBorders>
              <w:top w:val="single" w:sz="6" w:space="0" w:color="000000"/>
              <w:left w:val="single" w:sz="6" w:space="0" w:color="000000"/>
              <w:bottom w:val="single" w:sz="6" w:space="0" w:color="000000"/>
              <w:right w:val="single" w:sz="6" w:space="0" w:color="000000"/>
            </w:tcBorders>
            <w:vAlign w:val="center"/>
          </w:tcPr>
          <w:p w14:paraId="3E656613" w14:textId="77777777" w:rsidR="00CF08D6" w:rsidRPr="00C6449B" w:rsidRDefault="00CF08D6" w:rsidP="00CF08D6">
            <w:pPr>
              <w:pStyle w:val="TAH"/>
            </w:pPr>
            <w:r w:rsidRPr="00C6449B">
              <w:t>Reference measurement channel</w:t>
            </w:r>
          </w:p>
        </w:tc>
        <w:tc>
          <w:tcPr>
            <w:tcW w:w="697" w:type="pct"/>
            <w:tcBorders>
              <w:top w:val="single" w:sz="6" w:space="0" w:color="000000"/>
              <w:left w:val="single" w:sz="6" w:space="0" w:color="000000"/>
              <w:bottom w:val="single" w:sz="6" w:space="0" w:color="000000"/>
              <w:right w:val="single" w:sz="6" w:space="0" w:color="000000"/>
            </w:tcBorders>
          </w:tcPr>
          <w:p w14:paraId="5309C5D6" w14:textId="77777777" w:rsidR="00CF08D6" w:rsidRPr="00C6449B" w:rsidRDefault="00CF08D6" w:rsidP="00CF08D6">
            <w:pPr>
              <w:pStyle w:val="TAH"/>
            </w:pPr>
            <w:r w:rsidRPr="00C6449B">
              <w:t>Wanted signal mean power (dBm)</w:t>
            </w:r>
          </w:p>
        </w:tc>
        <w:tc>
          <w:tcPr>
            <w:tcW w:w="697" w:type="pct"/>
            <w:tcBorders>
              <w:top w:val="single" w:sz="6" w:space="0" w:color="000000"/>
              <w:left w:val="single" w:sz="6" w:space="0" w:color="000000"/>
              <w:bottom w:val="single" w:sz="6" w:space="0" w:color="000000"/>
              <w:right w:val="single" w:sz="6" w:space="0" w:color="000000"/>
            </w:tcBorders>
            <w:vAlign w:val="center"/>
          </w:tcPr>
          <w:p w14:paraId="38F781E7" w14:textId="77777777" w:rsidR="00CF08D6" w:rsidRPr="00C6449B" w:rsidRDefault="00CF08D6" w:rsidP="00CF08D6">
            <w:pPr>
              <w:pStyle w:val="TAH"/>
            </w:pPr>
            <w:r w:rsidRPr="00C6449B">
              <w:t>Interfering signal mean power (dBm)</w:t>
            </w:r>
          </w:p>
        </w:tc>
        <w:tc>
          <w:tcPr>
            <w:tcW w:w="1099" w:type="pct"/>
            <w:tcBorders>
              <w:top w:val="single" w:sz="6" w:space="0" w:color="000000"/>
              <w:left w:val="single" w:sz="6" w:space="0" w:color="000000"/>
              <w:bottom w:val="single" w:sz="6" w:space="0" w:color="000000"/>
              <w:right w:val="single" w:sz="6" w:space="0" w:color="000000"/>
            </w:tcBorders>
            <w:vAlign w:val="center"/>
          </w:tcPr>
          <w:p w14:paraId="0A3F489F" w14:textId="77777777" w:rsidR="00CF08D6" w:rsidRPr="00C6449B" w:rsidRDefault="00CF08D6" w:rsidP="00CF08D6">
            <w:pPr>
              <w:pStyle w:val="TAH"/>
            </w:pPr>
            <w:r w:rsidRPr="00C6449B">
              <w:t>Type of interfering signal</w:t>
            </w:r>
          </w:p>
        </w:tc>
      </w:tr>
      <w:tr w:rsidR="00CF08D6" w:rsidRPr="00C6449B" w14:paraId="001C8264"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15050E8"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613CB28A"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709A454D" w14:textId="77777777" w:rsidR="00CF08D6" w:rsidRPr="00C6449B" w:rsidRDefault="00CF08D6" w:rsidP="00CF08D6">
            <w:pPr>
              <w:pStyle w:val="TAC"/>
              <w:rPr>
                <w:lang w:eastAsia="zh-CN"/>
              </w:rPr>
            </w:pPr>
            <w:r w:rsidRPr="00C6449B">
              <w:t>G-FR1-A1-7</w:t>
            </w:r>
          </w:p>
        </w:tc>
        <w:tc>
          <w:tcPr>
            <w:tcW w:w="697" w:type="pct"/>
            <w:tcBorders>
              <w:top w:val="single" w:sz="6" w:space="0" w:color="000000"/>
              <w:left w:val="single" w:sz="6" w:space="0" w:color="000000"/>
              <w:bottom w:val="single" w:sz="6" w:space="0" w:color="000000"/>
              <w:right w:val="single" w:sz="6" w:space="0" w:color="000000"/>
            </w:tcBorders>
            <w:vAlign w:val="center"/>
          </w:tcPr>
          <w:p w14:paraId="69618DC3" w14:textId="77777777" w:rsidR="00CF08D6" w:rsidRPr="00C6449B" w:rsidRDefault="00CF08D6" w:rsidP="00CF08D6">
            <w:pPr>
              <w:pStyle w:val="TAC"/>
              <w:rPr>
                <w:lang w:eastAsia="zh-CN"/>
              </w:rPr>
            </w:pPr>
            <w:r w:rsidRPr="00C6449B">
              <w:rPr>
                <w:lang w:eastAsia="zh-CN"/>
              </w:rPr>
              <w:t>-95.6</w:t>
            </w:r>
            <w:r w:rsidRPr="00C6449B">
              <w:rPr>
                <w:rFonts w:cs="Arial"/>
                <w:szCs w:val="18"/>
              </w:rPr>
              <w:t>-</w:t>
            </w:r>
            <w:r w:rsidRPr="00C6449B">
              <w:t>Δ</w:t>
            </w:r>
            <w:r w:rsidRPr="00C6449B">
              <w:rPr>
                <w:vertAlign w:val="subscript"/>
              </w:rPr>
              <w:t>minSENS</w:t>
            </w:r>
            <w:r w:rsidRPr="00C6449B" w:rsidDel="00493AAF">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5E88562B" w14:textId="77777777" w:rsidR="00CF08D6" w:rsidRPr="00C6449B" w:rsidRDefault="00CF08D6" w:rsidP="00CF08D6">
            <w:pPr>
              <w:pStyle w:val="TAC"/>
              <w:rPr>
                <w:lang w:eastAsia="zh-CN"/>
              </w:rPr>
            </w:pPr>
            <w:r w:rsidRPr="00C6449B">
              <w:rPr>
                <w:rFonts w:cs="Arial"/>
                <w:szCs w:val="18"/>
              </w:rPr>
              <w:t xml:space="preserve">-76.4 -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2F5E91C7"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w:t>
            </w:r>
          </w:p>
          <w:p w14:paraId="5A0B572F" w14:textId="77777777" w:rsidR="00CF08D6" w:rsidRPr="00C6449B" w:rsidRDefault="00CF08D6" w:rsidP="00CF08D6">
            <w:pPr>
              <w:pStyle w:val="TAC"/>
              <w:rPr>
                <w:lang w:eastAsia="zh-CN"/>
              </w:rPr>
            </w:pPr>
            <w:r w:rsidRPr="00C6449B">
              <w:t>10 RBs</w:t>
            </w:r>
          </w:p>
        </w:tc>
      </w:tr>
      <w:tr w:rsidR="00CF08D6" w:rsidRPr="00C6449B" w14:paraId="3930DDD8"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0C2E169"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2F4E63FF"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6D5EF03F" w14:textId="77777777" w:rsidR="00CF08D6" w:rsidRPr="00C6449B" w:rsidRDefault="00CF08D6" w:rsidP="00CF08D6">
            <w:pPr>
              <w:pStyle w:val="TAC"/>
            </w:pPr>
            <w:r w:rsidRPr="00C6449B">
              <w:t>G-FR1-A1-1</w:t>
            </w:r>
          </w:p>
        </w:tc>
        <w:tc>
          <w:tcPr>
            <w:tcW w:w="697" w:type="pct"/>
            <w:tcBorders>
              <w:top w:val="single" w:sz="6" w:space="0" w:color="000000"/>
              <w:left w:val="single" w:sz="6" w:space="0" w:color="000000"/>
              <w:bottom w:val="single" w:sz="6" w:space="0" w:color="000000"/>
              <w:right w:val="single" w:sz="6" w:space="0" w:color="000000"/>
            </w:tcBorders>
            <w:vAlign w:val="center"/>
          </w:tcPr>
          <w:p w14:paraId="6E338D15" w14:textId="77777777" w:rsidR="00CF08D6" w:rsidRPr="00C6449B" w:rsidRDefault="00CF08D6" w:rsidP="00CF08D6">
            <w:pPr>
              <w:pStyle w:val="TAC"/>
            </w:pPr>
            <w:r w:rsidRPr="00C6449B">
              <w:rPr>
                <w:rFonts w:cs="Arial"/>
                <w:lang w:eastAsia="zh-CN"/>
              </w:rPr>
              <w:t>-93.7</w:t>
            </w:r>
            <w:r w:rsidRPr="00C6449B">
              <w:rPr>
                <w:rFonts w:cs="Arial"/>
                <w:szCs w:val="18"/>
              </w:rPr>
              <w:t>-</w:t>
            </w:r>
            <w:r w:rsidRPr="00C6449B">
              <w:t>Δ</w:t>
            </w:r>
            <w:r w:rsidRPr="00C6449B">
              <w:rPr>
                <w:vertAlign w:val="subscript"/>
              </w:rPr>
              <w:t>minSENS</w:t>
            </w:r>
            <w:r w:rsidRPr="00C6449B" w:rsidDel="00493AAF">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4AB8438F" w14:textId="77777777" w:rsidR="00CF08D6" w:rsidRPr="00C6449B" w:rsidRDefault="00CF08D6" w:rsidP="00CF08D6">
            <w:pPr>
              <w:pStyle w:val="TAC"/>
            </w:pPr>
            <w:r w:rsidRPr="00C6449B">
              <w:rPr>
                <w:rFonts w:cs="Arial"/>
                <w:szCs w:val="18"/>
              </w:rPr>
              <w:t xml:space="preserve">-72.4 -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1A049234"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w:t>
            </w:r>
          </w:p>
          <w:p w14:paraId="3C6992C8" w14:textId="77777777" w:rsidR="00CF08D6" w:rsidRPr="00C6449B" w:rsidRDefault="00CF08D6" w:rsidP="00CF08D6">
            <w:pPr>
              <w:pStyle w:val="TAC"/>
            </w:pPr>
            <w:r w:rsidRPr="00C6449B">
              <w:t>25 RBs</w:t>
            </w:r>
          </w:p>
        </w:tc>
      </w:tr>
      <w:tr w:rsidR="00CF08D6" w:rsidRPr="00C6449B" w14:paraId="7C979D70"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22BB837C" w14:textId="77777777" w:rsidR="00CF08D6" w:rsidRPr="00C6449B" w:rsidRDefault="00CF08D6" w:rsidP="00CF08D6">
            <w:pPr>
              <w:pStyle w:val="TAC"/>
              <w:rPr>
                <w:lang w:eastAsia="zh-CN"/>
              </w:rPr>
            </w:pPr>
            <w:r w:rsidRPr="00C6449B">
              <w:t>40,50</w:t>
            </w:r>
          </w:p>
        </w:tc>
        <w:tc>
          <w:tcPr>
            <w:tcW w:w="779" w:type="pct"/>
            <w:tcBorders>
              <w:top w:val="single" w:sz="6" w:space="0" w:color="000000"/>
              <w:left w:val="single" w:sz="6" w:space="0" w:color="000000"/>
              <w:bottom w:val="single" w:sz="6" w:space="0" w:color="000000"/>
              <w:right w:val="single" w:sz="6" w:space="0" w:color="000000"/>
            </w:tcBorders>
            <w:vAlign w:val="center"/>
          </w:tcPr>
          <w:p w14:paraId="0EAFE1A0"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0C6F65BC" w14:textId="77777777" w:rsidR="00CF08D6" w:rsidRPr="00C6449B" w:rsidRDefault="00CF08D6" w:rsidP="00CF08D6">
            <w:pPr>
              <w:pStyle w:val="TAC"/>
            </w:pPr>
            <w:r w:rsidRPr="00C6449B">
              <w:t>G-FR1-A1-4</w:t>
            </w:r>
          </w:p>
        </w:tc>
        <w:tc>
          <w:tcPr>
            <w:tcW w:w="697" w:type="pct"/>
            <w:tcBorders>
              <w:top w:val="single" w:sz="6" w:space="0" w:color="000000"/>
              <w:left w:val="single" w:sz="6" w:space="0" w:color="000000"/>
              <w:bottom w:val="single" w:sz="6" w:space="0" w:color="000000"/>
              <w:right w:val="single" w:sz="6" w:space="0" w:color="000000"/>
            </w:tcBorders>
            <w:vAlign w:val="center"/>
          </w:tcPr>
          <w:p w14:paraId="289E9006" w14:textId="77777777" w:rsidR="00CF08D6" w:rsidRPr="00C6449B" w:rsidRDefault="00CF08D6" w:rsidP="00CF08D6">
            <w:pPr>
              <w:pStyle w:val="TAC"/>
            </w:pPr>
            <w:r w:rsidRPr="00C6449B">
              <w:rPr>
                <w:rFonts w:cs="Arial"/>
                <w:lang w:eastAsia="zh-CN"/>
              </w:rPr>
              <w:t>-87.3</w:t>
            </w:r>
            <w:r w:rsidRPr="00C6449B">
              <w:rPr>
                <w:rFonts w:cs="Arial"/>
                <w:szCs w:val="18"/>
              </w:rPr>
              <w:t>-</w:t>
            </w:r>
            <w:r w:rsidRPr="00C6449B">
              <w:t>Δ</w:t>
            </w:r>
            <w:r w:rsidRPr="00C6449B">
              <w:rPr>
                <w:vertAlign w:val="subscript"/>
              </w:rPr>
              <w:t>minSENS</w:t>
            </w:r>
            <w:r w:rsidRPr="00C6449B" w:rsidDel="00493AAF">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66080EE5" w14:textId="77777777" w:rsidR="00CF08D6" w:rsidRPr="00C6449B" w:rsidRDefault="00CF08D6" w:rsidP="00CF08D6">
            <w:pPr>
              <w:pStyle w:val="TAC"/>
            </w:pPr>
            <w:r w:rsidRPr="00C6449B">
              <w:rPr>
                <w:rFonts w:cs="Arial"/>
                <w:szCs w:val="18"/>
              </w:rPr>
              <w:t xml:space="preserve">-66.4 -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5E30436D"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 xml:space="preserve">, </w:t>
            </w:r>
            <w:r w:rsidRPr="00C6449B">
              <w:br/>
              <w:t>100 RBs</w:t>
            </w:r>
          </w:p>
        </w:tc>
      </w:tr>
      <w:tr w:rsidR="00CF08D6" w:rsidRPr="00C6449B" w14:paraId="223124F4"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5F7FC0A8"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430EC752"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290169E9" w14:textId="77777777" w:rsidR="00CF08D6" w:rsidRPr="00C6449B" w:rsidRDefault="00CF08D6" w:rsidP="00CF08D6">
            <w:pPr>
              <w:pStyle w:val="TAC"/>
              <w:rPr>
                <w:lang w:eastAsia="zh-CN"/>
              </w:rPr>
            </w:pPr>
            <w:r w:rsidRPr="00C6449B">
              <w:t>G-FR1-A1-8</w:t>
            </w:r>
          </w:p>
        </w:tc>
        <w:tc>
          <w:tcPr>
            <w:tcW w:w="697" w:type="pct"/>
            <w:tcBorders>
              <w:top w:val="single" w:sz="6" w:space="0" w:color="000000"/>
              <w:left w:val="single" w:sz="6" w:space="0" w:color="000000"/>
              <w:bottom w:val="single" w:sz="6" w:space="0" w:color="000000"/>
              <w:right w:val="single" w:sz="6" w:space="0" w:color="000000"/>
            </w:tcBorders>
            <w:vAlign w:val="center"/>
          </w:tcPr>
          <w:p w14:paraId="3648D04F" w14:textId="77777777" w:rsidR="00CF08D6" w:rsidRPr="00C6449B" w:rsidRDefault="00CF08D6" w:rsidP="00CF08D6">
            <w:pPr>
              <w:pStyle w:val="TAC"/>
              <w:rPr>
                <w:lang w:eastAsia="zh-CN"/>
              </w:rPr>
            </w:pPr>
            <w:r w:rsidRPr="00C6449B">
              <w:rPr>
                <w:lang w:eastAsia="zh-CN"/>
              </w:rPr>
              <w:t>-96.3</w:t>
            </w:r>
            <w:r w:rsidRPr="00C6449B">
              <w:rPr>
                <w:rFonts w:cs="Arial"/>
                <w:szCs w:val="18"/>
              </w:rPr>
              <w:t>-</w:t>
            </w:r>
            <w:r w:rsidRPr="00C6449B">
              <w:t>Δ</w:t>
            </w:r>
            <w:r w:rsidRPr="00C6449B">
              <w:rPr>
                <w:vertAlign w:val="subscript"/>
              </w:rPr>
              <w:t>minSENS</w:t>
            </w:r>
            <w:r w:rsidRPr="00C6449B" w:rsidDel="00493AAF">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226C372D" w14:textId="77777777" w:rsidR="00CF08D6" w:rsidRPr="00C6449B" w:rsidRDefault="00CF08D6" w:rsidP="00CF08D6">
            <w:pPr>
              <w:pStyle w:val="TAC"/>
              <w:rPr>
                <w:lang w:eastAsia="zh-CN"/>
              </w:rPr>
            </w:pPr>
            <w:r w:rsidRPr="00C6449B">
              <w:rPr>
                <w:rFonts w:cs="Arial"/>
                <w:szCs w:val="18"/>
              </w:rPr>
              <w:t xml:space="preserve">-76.4 -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2C8D6FF9"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490D66E4" w14:textId="77777777" w:rsidR="00CF08D6" w:rsidRPr="00C6449B" w:rsidRDefault="00CF08D6" w:rsidP="00CF08D6">
            <w:pPr>
              <w:pStyle w:val="TAC"/>
            </w:pPr>
            <w:r w:rsidRPr="00C6449B">
              <w:t>5 RBs</w:t>
            </w:r>
          </w:p>
        </w:tc>
      </w:tr>
      <w:tr w:rsidR="00CF08D6" w:rsidRPr="00C6449B" w14:paraId="41A5D0A3"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52635C3D"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48D66175"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6365A26A" w14:textId="77777777" w:rsidR="00CF08D6" w:rsidRPr="00C6449B" w:rsidRDefault="00CF08D6" w:rsidP="00CF08D6">
            <w:pPr>
              <w:pStyle w:val="TAC"/>
              <w:rPr>
                <w:lang w:eastAsia="zh-CN"/>
              </w:rPr>
            </w:pPr>
            <w:r w:rsidRPr="00C6449B">
              <w:t>G-FR1-A1-2</w:t>
            </w:r>
          </w:p>
        </w:tc>
        <w:tc>
          <w:tcPr>
            <w:tcW w:w="697" w:type="pct"/>
            <w:tcBorders>
              <w:top w:val="single" w:sz="6" w:space="0" w:color="000000"/>
              <w:left w:val="single" w:sz="6" w:space="0" w:color="000000"/>
              <w:bottom w:val="single" w:sz="6" w:space="0" w:color="000000"/>
              <w:right w:val="single" w:sz="6" w:space="0" w:color="000000"/>
            </w:tcBorders>
            <w:vAlign w:val="center"/>
          </w:tcPr>
          <w:p w14:paraId="4D149F56" w14:textId="77777777" w:rsidR="00CF08D6" w:rsidRPr="00C6449B" w:rsidRDefault="00CF08D6" w:rsidP="00CF08D6">
            <w:pPr>
              <w:pStyle w:val="TAC"/>
            </w:pPr>
            <w:r w:rsidRPr="00C6449B">
              <w:rPr>
                <w:rFonts w:cs="Arial"/>
                <w:lang w:eastAsia="zh-CN"/>
              </w:rPr>
              <w:t>-93.8</w:t>
            </w:r>
            <w:r w:rsidRPr="00C6449B">
              <w:rPr>
                <w:rFonts w:cs="Arial"/>
                <w:szCs w:val="18"/>
              </w:rPr>
              <w:t>-</w:t>
            </w:r>
            <w:r w:rsidRPr="00C6449B">
              <w:t>Δ</w:t>
            </w:r>
            <w:r w:rsidRPr="00C6449B">
              <w:rPr>
                <w:vertAlign w:val="subscript"/>
              </w:rPr>
              <w:t>minSENS</w:t>
            </w:r>
            <w:r w:rsidRPr="00C6449B" w:rsidDel="00493AAF">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2B31967D" w14:textId="77777777" w:rsidR="00CF08D6" w:rsidRPr="00C6449B" w:rsidRDefault="00CF08D6" w:rsidP="00CF08D6">
            <w:pPr>
              <w:pStyle w:val="TAC"/>
            </w:pPr>
            <w:r w:rsidRPr="00C6449B">
              <w:rPr>
                <w:rFonts w:cs="Arial"/>
                <w:szCs w:val="18"/>
              </w:rPr>
              <w:t xml:space="preserve">-73.4 -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2866F0A2"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102A4BAC" w14:textId="77777777" w:rsidR="00CF08D6" w:rsidRPr="00C6449B" w:rsidRDefault="00CF08D6" w:rsidP="00CF08D6">
            <w:pPr>
              <w:pStyle w:val="TAC"/>
            </w:pPr>
            <w:r w:rsidRPr="00C6449B">
              <w:t>10 RBs</w:t>
            </w:r>
          </w:p>
        </w:tc>
      </w:tr>
      <w:tr w:rsidR="00CF08D6" w:rsidRPr="00C6449B" w14:paraId="35854F40"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1141DE2D"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26F51979"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23DF087B" w14:textId="77777777" w:rsidR="00CF08D6" w:rsidRPr="00C6449B" w:rsidRDefault="00CF08D6" w:rsidP="00CF08D6">
            <w:pPr>
              <w:pStyle w:val="TAC"/>
              <w:rPr>
                <w:lang w:eastAsia="zh-CN"/>
              </w:rPr>
            </w:pPr>
            <w:r w:rsidRPr="00C6449B">
              <w:t>G-FR1-A1-5</w:t>
            </w:r>
          </w:p>
        </w:tc>
        <w:tc>
          <w:tcPr>
            <w:tcW w:w="697" w:type="pct"/>
            <w:tcBorders>
              <w:top w:val="single" w:sz="6" w:space="0" w:color="000000"/>
              <w:left w:val="single" w:sz="6" w:space="0" w:color="000000"/>
              <w:bottom w:val="single" w:sz="6" w:space="0" w:color="000000"/>
              <w:right w:val="single" w:sz="6" w:space="0" w:color="000000"/>
            </w:tcBorders>
            <w:vAlign w:val="center"/>
          </w:tcPr>
          <w:p w14:paraId="3E552223" w14:textId="77777777" w:rsidR="00CF08D6" w:rsidRPr="00C6449B" w:rsidRDefault="00CF08D6" w:rsidP="00CF08D6">
            <w:pPr>
              <w:pStyle w:val="TAC"/>
            </w:pPr>
            <w:r w:rsidRPr="00C6449B">
              <w:rPr>
                <w:rFonts w:cs="Arial"/>
                <w:lang w:eastAsia="zh-CN"/>
              </w:rPr>
              <w:t>-87.6</w:t>
            </w:r>
            <w:r w:rsidRPr="00C6449B">
              <w:rPr>
                <w:rFonts w:cs="Arial"/>
                <w:szCs w:val="18"/>
              </w:rPr>
              <w:t>-</w:t>
            </w:r>
            <w:r w:rsidRPr="00C6449B">
              <w:t>Δ</w:t>
            </w:r>
            <w:r w:rsidRPr="00C6449B">
              <w:rPr>
                <w:vertAlign w:val="subscript"/>
              </w:rPr>
              <w:t>minSENS</w:t>
            </w:r>
            <w:r w:rsidRPr="00C6449B" w:rsidDel="00493AAF">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630B6F2E" w14:textId="77777777" w:rsidR="00CF08D6" w:rsidRPr="00C6449B" w:rsidRDefault="00CF08D6" w:rsidP="00CF08D6">
            <w:pPr>
              <w:pStyle w:val="TAC"/>
            </w:pPr>
            <w:r w:rsidRPr="00C6449B">
              <w:rPr>
                <w:rFonts w:cs="Arial"/>
                <w:szCs w:val="18"/>
              </w:rPr>
              <w:t xml:space="preserve">-66.4 -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48B52914"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68F5B749" w14:textId="77777777" w:rsidR="00CF08D6" w:rsidRPr="00C6449B" w:rsidRDefault="00CF08D6" w:rsidP="00CF08D6">
            <w:pPr>
              <w:pStyle w:val="TAC"/>
            </w:pPr>
            <w:r w:rsidRPr="00C6449B">
              <w:t>50 RBs</w:t>
            </w:r>
          </w:p>
        </w:tc>
      </w:tr>
      <w:tr w:rsidR="00CF08D6" w:rsidRPr="00C6449B" w14:paraId="5A438099"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563E1B06"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279F87AD"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2E24D12A" w14:textId="77777777" w:rsidR="00CF08D6" w:rsidRPr="00C6449B" w:rsidRDefault="00CF08D6" w:rsidP="00CF08D6">
            <w:pPr>
              <w:pStyle w:val="TAC"/>
              <w:rPr>
                <w:lang w:eastAsia="zh-CN"/>
              </w:rPr>
            </w:pPr>
            <w:r w:rsidRPr="00C6449B">
              <w:t>G-FR1-A1-9</w:t>
            </w:r>
          </w:p>
        </w:tc>
        <w:tc>
          <w:tcPr>
            <w:tcW w:w="697" w:type="pct"/>
            <w:tcBorders>
              <w:top w:val="single" w:sz="6" w:space="0" w:color="000000"/>
              <w:left w:val="single" w:sz="6" w:space="0" w:color="000000"/>
              <w:bottom w:val="single" w:sz="6" w:space="0" w:color="000000"/>
              <w:right w:val="single" w:sz="6" w:space="0" w:color="000000"/>
            </w:tcBorders>
            <w:vAlign w:val="center"/>
          </w:tcPr>
          <w:p w14:paraId="5578FF83" w14:textId="77777777" w:rsidR="00CF08D6" w:rsidRPr="00C6449B" w:rsidRDefault="00CF08D6" w:rsidP="00CF08D6">
            <w:pPr>
              <w:pStyle w:val="TAC"/>
              <w:rPr>
                <w:lang w:eastAsia="zh-CN"/>
              </w:rPr>
            </w:pPr>
            <w:r w:rsidRPr="00C6449B">
              <w:rPr>
                <w:lang w:eastAsia="zh-CN"/>
              </w:rPr>
              <w:t>-93.2</w:t>
            </w:r>
            <w:r w:rsidRPr="00C6449B">
              <w:rPr>
                <w:rFonts w:cs="Arial"/>
                <w:szCs w:val="18"/>
              </w:rPr>
              <w:t>-</w:t>
            </w:r>
            <w:r w:rsidRPr="00C6449B">
              <w:t>Δ</w:t>
            </w:r>
            <w:r w:rsidRPr="00C6449B">
              <w:rPr>
                <w:vertAlign w:val="subscript"/>
              </w:rPr>
              <w:t>minSENS</w:t>
            </w:r>
            <w:r w:rsidRPr="00C6449B" w:rsidDel="00493AAF">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1DEF3AD4" w14:textId="77777777" w:rsidR="00CF08D6" w:rsidRPr="00C6449B" w:rsidRDefault="00CF08D6" w:rsidP="00CF08D6">
            <w:pPr>
              <w:pStyle w:val="TAC"/>
              <w:rPr>
                <w:lang w:eastAsia="zh-CN"/>
              </w:rPr>
            </w:pPr>
            <w:r w:rsidRPr="00C6449B">
              <w:rPr>
                <w:rFonts w:cs="Arial"/>
                <w:szCs w:val="18"/>
              </w:rPr>
              <w:t xml:space="preserve">-73.4 -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7DB0A29D" w14:textId="77777777" w:rsidR="00CF08D6" w:rsidRPr="00C6449B" w:rsidRDefault="00CF08D6" w:rsidP="00CF08D6">
            <w:pPr>
              <w:pStyle w:val="TAC"/>
            </w:pPr>
            <w:r w:rsidRPr="00C6449B">
              <w:rPr>
                <w:lang w:val="en-US"/>
              </w:rPr>
              <w:t xml:space="preserve">DFT-s-OFDM </w:t>
            </w:r>
            <w:r w:rsidRPr="00C6449B">
              <w:t>NR signal, 60 kHz SCS</w:t>
            </w:r>
            <w:r w:rsidRPr="00C6449B">
              <w:rPr>
                <w:rFonts w:hint="eastAsia"/>
              </w:rPr>
              <w:t>,</w:t>
            </w:r>
          </w:p>
          <w:p w14:paraId="7C5B6BCD" w14:textId="77777777" w:rsidR="00CF08D6" w:rsidRPr="00C6449B" w:rsidRDefault="00CF08D6" w:rsidP="00CF08D6">
            <w:pPr>
              <w:pStyle w:val="TAC"/>
            </w:pPr>
            <w:r w:rsidRPr="00C6449B">
              <w:t>5 RBs</w:t>
            </w:r>
          </w:p>
        </w:tc>
      </w:tr>
      <w:tr w:rsidR="00CF08D6" w:rsidRPr="00C6449B" w14:paraId="6DE4867D"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AA9416D"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7A3FD640"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7E0B456A" w14:textId="77777777" w:rsidR="00CF08D6" w:rsidRPr="00C6449B" w:rsidRDefault="00CF08D6" w:rsidP="00CF08D6">
            <w:pPr>
              <w:pStyle w:val="TAC"/>
              <w:rPr>
                <w:lang w:eastAsia="zh-CN"/>
              </w:rPr>
            </w:pPr>
            <w:r w:rsidRPr="00C6449B">
              <w:t>G-FR1-A1-6</w:t>
            </w:r>
          </w:p>
        </w:tc>
        <w:tc>
          <w:tcPr>
            <w:tcW w:w="697" w:type="pct"/>
            <w:tcBorders>
              <w:top w:val="single" w:sz="6" w:space="0" w:color="000000"/>
              <w:left w:val="single" w:sz="6" w:space="0" w:color="000000"/>
              <w:bottom w:val="single" w:sz="6" w:space="0" w:color="000000"/>
              <w:right w:val="single" w:sz="6" w:space="0" w:color="000000"/>
            </w:tcBorders>
            <w:vAlign w:val="center"/>
          </w:tcPr>
          <w:p w14:paraId="1172F091" w14:textId="77777777" w:rsidR="00CF08D6" w:rsidRPr="00C6449B" w:rsidRDefault="00CF08D6" w:rsidP="00CF08D6">
            <w:pPr>
              <w:pStyle w:val="TAC"/>
            </w:pPr>
            <w:r w:rsidRPr="00C6449B">
              <w:rPr>
                <w:rFonts w:cs="Arial"/>
                <w:lang w:eastAsia="zh-CN"/>
              </w:rPr>
              <w:t>-87.7</w:t>
            </w:r>
            <w:r w:rsidRPr="00C6449B">
              <w:rPr>
                <w:rFonts w:cs="Arial"/>
                <w:szCs w:val="18"/>
              </w:rPr>
              <w:t>-</w:t>
            </w:r>
            <w:r w:rsidRPr="00C6449B">
              <w:t>Δ</w:t>
            </w:r>
            <w:r w:rsidRPr="00C6449B">
              <w:rPr>
                <w:vertAlign w:val="subscript"/>
              </w:rPr>
              <w:t>minSENS</w:t>
            </w:r>
            <w:r w:rsidRPr="00C6449B" w:rsidDel="00493AAF">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0183A44D" w14:textId="77777777" w:rsidR="00CF08D6" w:rsidRPr="00C6449B" w:rsidRDefault="00CF08D6" w:rsidP="00CF08D6">
            <w:pPr>
              <w:pStyle w:val="TAC"/>
            </w:pPr>
            <w:r w:rsidRPr="00C6449B">
              <w:rPr>
                <w:rFonts w:cs="Arial"/>
                <w:szCs w:val="18"/>
              </w:rPr>
              <w:t xml:space="preserve">-66.6 -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3242C53C" w14:textId="77777777" w:rsidR="00CF08D6" w:rsidRPr="00C6449B" w:rsidRDefault="00CF08D6" w:rsidP="00CF08D6">
            <w:pPr>
              <w:pStyle w:val="TAC"/>
            </w:pPr>
            <w:r w:rsidRPr="00C6449B">
              <w:rPr>
                <w:lang w:val="en-US"/>
              </w:rPr>
              <w:t xml:space="preserve">DFT-s-OFDM </w:t>
            </w:r>
            <w:r w:rsidRPr="00C6449B">
              <w:t>NR signal, 60 kHz SCS</w:t>
            </w:r>
            <w:r w:rsidRPr="00C6449B">
              <w:rPr>
                <w:rFonts w:hint="eastAsia"/>
              </w:rPr>
              <w:t>,</w:t>
            </w:r>
          </w:p>
          <w:p w14:paraId="46956F88" w14:textId="77777777" w:rsidR="00CF08D6" w:rsidRPr="00C6449B" w:rsidRDefault="00CF08D6" w:rsidP="00CF08D6">
            <w:pPr>
              <w:pStyle w:val="TAC"/>
            </w:pPr>
            <w:r w:rsidRPr="00C6449B">
              <w:t>24 RBs</w:t>
            </w:r>
          </w:p>
        </w:tc>
      </w:tr>
      <w:tr w:rsidR="00CF08D6" w:rsidRPr="00C6449B" w14:paraId="21D47FB9" w14:textId="77777777" w:rsidTr="00CF08D6">
        <w:trPr>
          <w:trHeight w:val="186"/>
          <w:jc w:val="center"/>
        </w:trPr>
        <w:tc>
          <w:tcPr>
            <w:tcW w:w="5000" w:type="pct"/>
            <w:gridSpan w:val="6"/>
            <w:tcBorders>
              <w:top w:val="single" w:sz="6" w:space="0" w:color="000000"/>
              <w:left w:val="single" w:sz="6" w:space="0" w:color="000000"/>
              <w:bottom w:val="single" w:sz="6" w:space="0" w:color="000000"/>
              <w:right w:val="single" w:sz="6" w:space="0" w:color="000000"/>
            </w:tcBorders>
            <w:vAlign w:val="center"/>
          </w:tcPr>
          <w:p w14:paraId="730855E7" w14:textId="77777777" w:rsidR="00CF08D6" w:rsidRPr="00C6449B" w:rsidRDefault="00CF08D6" w:rsidP="00CF08D6">
            <w:pPr>
              <w:pStyle w:val="TAN"/>
              <w:rPr>
                <w:szCs w:val="18"/>
              </w:rPr>
            </w:pPr>
            <w:r w:rsidRPr="00C6449B">
              <w:t>NOTE:</w:t>
            </w:r>
            <w:r w:rsidRPr="00C6449B">
              <w:tab/>
              <w:t>Wanted and interfering signal are placed adjacently around F</w:t>
            </w:r>
            <w:r w:rsidRPr="00C6449B">
              <w:rPr>
                <w:vertAlign w:val="subscript"/>
              </w:rPr>
              <w:t>c</w:t>
            </w:r>
            <w:r w:rsidRPr="00C6449B">
              <w:rPr>
                <w:lang w:val="en-US" w:eastAsia="zh-CN"/>
              </w:rPr>
              <w:t>, where the F</w:t>
            </w:r>
            <w:r w:rsidRPr="00C6449B">
              <w:rPr>
                <w:vertAlign w:val="subscript"/>
                <w:lang w:val="en-US" w:eastAsia="zh-CN"/>
              </w:rPr>
              <w:t>c</w:t>
            </w:r>
            <w:r w:rsidRPr="00C6449B">
              <w:rPr>
                <w:lang w:val="en-US" w:eastAsia="zh-CN"/>
              </w:rPr>
              <w:t xml:space="preserve"> is defined for </w:t>
            </w:r>
            <w:r w:rsidRPr="00C6449B">
              <w:rPr>
                <w:i/>
                <w:iCs/>
                <w:lang w:val="en-US" w:eastAsia="zh-CN"/>
              </w:rPr>
              <w:t xml:space="preserve">BS channel bandwidth </w:t>
            </w:r>
            <w:r w:rsidRPr="00C6449B">
              <w:rPr>
                <w:lang w:val="en-US" w:eastAsia="zh-CN"/>
              </w:rPr>
              <w:t>of the wanted signal according to the table 5.4.2.2-1.</w:t>
            </w:r>
            <w:r w:rsidRPr="00C6449B">
              <w:t xml:space="preserve"> The aggregated wanted and interferer signal shall be centred in the </w:t>
            </w:r>
            <w:r w:rsidRPr="00C6449B">
              <w:rPr>
                <w:i/>
              </w:rPr>
              <w:t>BS channel bandwidth</w:t>
            </w:r>
            <w:r w:rsidRPr="00C6449B">
              <w:t xml:space="preserve"> of the wanted signal.</w:t>
            </w:r>
          </w:p>
        </w:tc>
      </w:tr>
    </w:tbl>
    <w:p w14:paraId="703498F9" w14:textId="77777777" w:rsidR="00CF08D6" w:rsidRPr="00C6449B" w:rsidRDefault="00CF08D6" w:rsidP="00CF08D6">
      <w:pPr>
        <w:rPr>
          <w:lang w:eastAsia="zh-CN"/>
        </w:rPr>
      </w:pPr>
    </w:p>
    <w:p w14:paraId="2CDD6E36" w14:textId="77777777" w:rsidR="00CF08D6" w:rsidRPr="00C6449B" w:rsidRDefault="00CF08D6" w:rsidP="00CF08D6">
      <w:pPr>
        <w:pStyle w:val="TH"/>
        <w:rPr>
          <w:lang w:eastAsia="zh-CN"/>
        </w:rPr>
      </w:pPr>
      <w:r w:rsidRPr="00C6449B">
        <w:lastRenderedPageBreak/>
        <w:t xml:space="preserve">Table </w:t>
      </w:r>
      <w:r w:rsidRPr="00C6449B">
        <w:rPr>
          <w:lang w:eastAsia="zh-CN"/>
        </w:rPr>
        <w:t>10</w:t>
      </w:r>
      <w:r w:rsidRPr="00C6449B">
        <w:t>.</w:t>
      </w:r>
      <w:r w:rsidRPr="00C6449B">
        <w:rPr>
          <w:lang w:eastAsia="zh-CN"/>
        </w:rPr>
        <w:t>9</w:t>
      </w:r>
      <w:r w:rsidRPr="00C6449B">
        <w:t>.</w:t>
      </w:r>
      <w:r w:rsidRPr="00C6449B">
        <w:rPr>
          <w:lang w:eastAsia="zh-CN"/>
        </w:rPr>
        <w:t>2</w:t>
      </w:r>
      <w:r w:rsidRPr="00C6449B">
        <w:t>-</w:t>
      </w:r>
      <w:r w:rsidRPr="00C6449B">
        <w:rPr>
          <w:lang w:eastAsia="zh-CN"/>
        </w:rPr>
        <w:t>3:</w:t>
      </w:r>
      <w:r w:rsidRPr="00C6449B">
        <w:t xml:space="preserve"> </w:t>
      </w:r>
      <w:r w:rsidRPr="00C6449B">
        <w:rPr>
          <w:lang w:eastAsia="zh-CN"/>
        </w:rPr>
        <w:t xml:space="preserve">Local area </w:t>
      </w:r>
      <w:r w:rsidRPr="00C6449B">
        <w:t>BS in-channel selectivity</w:t>
      </w:r>
    </w:p>
    <w:tbl>
      <w:tblPr>
        <w:tblW w:w="5000" w:type="pct"/>
        <w:jc w:val="center"/>
        <w:tblLook w:val="00A0" w:firstRow="1" w:lastRow="0" w:firstColumn="1" w:lastColumn="0" w:noHBand="0" w:noVBand="0"/>
      </w:tblPr>
      <w:tblGrid>
        <w:gridCol w:w="2018"/>
        <w:gridCol w:w="1479"/>
        <w:gridCol w:w="1387"/>
        <w:gridCol w:w="1321"/>
        <w:gridCol w:w="1322"/>
        <w:gridCol w:w="2096"/>
      </w:tblGrid>
      <w:tr w:rsidR="00CF08D6" w:rsidRPr="00C6449B" w14:paraId="405498B9"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45D9DADE" w14:textId="77777777" w:rsidR="00CF08D6" w:rsidRPr="00C6449B" w:rsidRDefault="00CF08D6" w:rsidP="00CF08D6">
            <w:pPr>
              <w:pStyle w:val="TAH"/>
            </w:pPr>
            <w:r w:rsidRPr="00C6449B">
              <w:rPr>
                <w:i/>
              </w:rPr>
              <w:t>BS channel bandwidth</w:t>
            </w:r>
            <w:r w:rsidRPr="00C6449B">
              <w:t xml:space="preserve"> (MHz)</w:t>
            </w:r>
          </w:p>
        </w:tc>
        <w:tc>
          <w:tcPr>
            <w:tcW w:w="779" w:type="pct"/>
            <w:tcBorders>
              <w:top w:val="single" w:sz="6" w:space="0" w:color="000000"/>
              <w:left w:val="single" w:sz="6" w:space="0" w:color="000000"/>
              <w:bottom w:val="single" w:sz="6" w:space="0" w:color="000000"/>
              <w:right w:val="single" w:sz="6" w:space="0" w:color="000000"/>
            </w:tcBorders>
          </w:tcPr>
          <w:p w14:paraId="51AE5AE7" w14:textId="77777777" w:rsidR="00CF08D6" w:rsidRPr="00C6449B" w:rsidRDefault="00CF08D6" w:rsidP="00CF08D6">
            <w:pPr>
              <w:pStyle w:val="TAH"/>
            </w:pPr>
            <w:r w:rsidRPr="00C6449B">
              <w:t>Subcarrier spacing (kHz)</w:t>
            </w:r>
          </w:p>
        </w:tc>
        <w:tc>
          <w:tcPr>
            <w:tcW w:w="704" w:type="pct"/>
            <w:tcBorders>
              <w:top w:val="single" w:sz="6" w:space="0" w:color="000000"/>
              <w:left w:val="single" w:sz="6" w:space="0" w:color="000000"/>
              <w:bottom w:val="single" w:sz="6" w:space="0" w:color="000000"/>
              <w:right w:val="single" w:sz="6" w:space="0" w:color="000000"/>
            </w:tcBorders>
            <w:vAlign w:val="center"/>
          </w:tcPr>
          <w:p w14:paraId="28E22B1C" w14:textId="77777777" w:rsidR="00CF08D6" w:rsidRPr="00C6449B" w:rsidRDefault="00CF08D6" w:rsidP="00CF08D6">
            <w:pPr>
              <w:pStyle w:val="TAH"/>
            </w:pPr>
            <w:r w:rsidRPr="00C6449B">
              <w:t>Reference measurement channel</w:t>
            </w:r>
          </w:p>
        </w:tc>
        <w:tc>
          <w:tcPr>
            <w:tcW w:w="697" w:type="pct"/>
            <w:tcBorders>
              <w:top w:val="single" w:sz="6" w:space="0" w:color="000000"/>
              <w:left w:val="single" w:sz="6" w:space="0" w:color="000000"/>
              <w:bottom w:val="single" w:sz="6" w:space="0" w:color="000000"/>
              <w:right w:val="single" w:sz="6" w:space="0" w:color="000000"/>
            </w:tcBorders>
          </w:tcPr>
          <w:p w14:paraId="079C86D3" w14:textId="77777777" w:rsidR="00CF08D6" w:rsidRPr="00C6449B" w:rsidRDefault="00CF08D6" w:rsidP="00CF08D6">
            <w:pPr>
              <w:pStyle w:val="TAH"/>
            </w:pPr>
            <w:r w:rsidRPr="00C6449B">
              <w:t>Wanted signal mean power (dBm)</w:t>
            </w:r>
          </w:p>
        </w:tc>
        <w:tc>
          <w:tcPr>
            <w:tcW w:w="697" w:type="pct"/>
            <w:tcBorders>
              <w:top w:val="single" w:sz="6" w:space="0" w:color="000000"/>
              <w:left w:val="single" w:sz="6" w:space="0" w:color="000000"/>
              <w:bottom w:val="single" w:sz="6" w:space="0" w:color="000000"/>
              <w:right w:val="single" w:sz="6" w:space="0" w:color="000000"/>
            </w:tcBorders>
            <w:vAlign w:val="center"/>
          </w:tcPr>
          <w:p w14:paraId="1AED023B" w14:textId="77777777" w:rsidR="00CF08D6" w:rsidRPr="00C6449B" w:rsidRDefault="00CF08D6" w:rsidP="00CF08D6">
            <w:pPr>
              <w:pStyle w:val="TAH"/>
            </w:pPr>
            <w:r w:rsidRPr="00C6449B">
              <w:t>Interfering signal mean power (dBm)</w:t>
            </w:r>
          </w:p>
        </w:tc>
        <w:tc>
          <w:tcPr>
            <w:tcW w:w="1099" w:type="pct"/>
            <w:tcBorders>
              <w:top w:val="single" w:sz="6" w:space="0" w:color="000000"/>
              <w:left w:val="single" w:sz="6" w:space="0" w:color="000000"/>
              <w:bottom w:val="single" w:sz="6" w:space="0" w:color="000000"/>
              <w:right w:val="single" w:sz="6" w:space="0" w:color="000000"/>
            </w:tcBorders>
            <w:vAlign w:val="center"/>
          </w:tcPr>
          <w:p w14:paraId="117B400B" w14:textId="77777777" w:rsidR="00CF08D6" w:rsidRPr="00C6449B" w:rsidRDefault="00CF08D6" w:rsidP="00CF08D6">
            <w:pPr>
              <w:pStyle w:val="TAH"/>
            </w:pPr>
            <w:r w:rsidRPr="00C6449B">
              <w:t>Type of interfering signal</w:t>
            </w:r>
          </w:p>
        </w:tc>
      </w:tr>
      <w:tr w:rsidR="00CF08D6" w:rsidRPr="00C6449B" w14:paraId="532D678B"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0873C9ED"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5D163EF8"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397AA0F0" w14:textId="77777777" w:rsidR="00CF08D6" w:rsidRPr="00C6449B" w:rsidRDefault="00CF08D6" w:rsidP="00CF08D6">
            <w:pPr>
              <w:pStyle w:val="TAC"/>
              <w:rPr>
                <w:lang w:eastAsia="zh-CN"/>
              </w:rPr>
            </w:pPr>
            <w:r w:rsidRPr="00C6449B">
              <w:t>G-FR1-A1-7</w:t>
            </w:r>
          </w:p>
        </w:tc>
        <w:tc>
          <w:tcPr>
            <w:tcW w:w="697" w:type="pct"/>
            <w:tcBorders>
              <w:top w:val="single" w:sz="6" w:space="0" w:color="000000"/>
              <w:left w:val="single" w:sz="6" w:space="0" w:color="000000"/>
              <w:bottom w:val="single" w:sz="6" w:space="0" w:color="000000"/>
              <w:right w:val="single" w:sz="6" w:space="0" w:color="000000"/>
            </w:tcBorders>
            <w:vAlign w:val="center"/>
          </w:tcPr>
          <w:p w14:paraId="307CDFCB" w14:textId="77777777" w:rsidR="00CF08D6" w:rsidRPr="00C6449B" w:rsidRDefault="00CF08D6" w:rsidP="00CF08D6">
            <w:pPr>
              <w:pStyle w:val="TAC"/>
              <w:rPr>
                <w:lang w:eastAsia="zh-CN"/>
              </w:rPr>
            </w:pPr>
            <w:r w:rsidRPr="00C6449B">
              <w:rPr>
                <w:lang w:eastAsia="zh-CN"/>
              </w:rPr>
              <w:t>-92.6</w:t>
            </w:r>
            <w:r w:rsidRPr="00C6449B">
              <w:rPr>
                <w:rFonts w:cs="Arial"/>
                <w:szCs w:val="18"/>
              </w:rPr>
              <w:t>-</w:t>
            </w:r>
            <w:r w:rsidRPr="00C6449B">
              <w:t>Δ</w:t>
            </w:r>
            <w:r w:rsidRPr="00C6449B">
              <w:rPr>
                <w:vertAlign w:val="subscript"/>
              </w:rPr>
              <w:t>minSENS</w:t>
            </w:r>
            <w:r w:rsidRPr="00C6449B" w:rsidDel="006766EC">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41A248F6" w14:textId="77777777" w:rsidR="00CF08D6" w:rsidRPr="00C6449B" w:rsidRDefault="00CF08D6" w:rsidP="00CF08D6">
            <w:pPr>
              <w:pStyle w:val="TAC"/>
              <w:rPr>
                <w:lang w:eastAsia="zh-CN"/>
              </w:rPr>
            </w:pPr>
            <w:r w:rsidRPr="00C6449B">
              <w:rPr>
                <w:rFonts w:cs="Arial"/>
                <w:szCs w:val="18"/>
              </w:rPr>
              <w:t xml:space="preserve">-73.4 -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09D5D385"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w:t>
            </w:r>
          </w:p>
          <w:p w14:paraId="6B205A19" w14:textId="77777777" w:rsidR="00CF08D6" w:rsidRPr="00C6449B" w:rsidRDefault="00CF08D6" w:rsidP="00CF08D6">
            <w:pPr>
              <w:pStyle w:val="TAC"/>
              <w:rPr>
                <w:lang w:eastAsia="zh-CN"/>
              </w:rPr>
            </w:pPr>
            <w:r w:rsidRPr="00C6449B">
              <w:t>10 RBs</w:t>
            </w:r>
          </w:p>
        </w:tc>
      </w:tr>
      <w:tr w:rsidR="00CF08D6" w:rsidRPr="00C6449B" w14:paraId="78E992F8"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0FEA2015"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23DD7E47"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03422990" w14:textId="77777777" w:rsidR="00CF08D6" w:rsidRPr="00C6449B" w:rsidRDefault="00CF08D6" w:rsidP="00CF08D6">
            <w:pPr>
              <w:pStyle w:val="TAC"/>
            </w:pPr>
            <w:r w:rsidRPr="00C6449B">
              <w:t>G-FR1-A1-1</w:t>
            </w:r>
          </w:p>
        </w:tc>
        <w:tc>
          <w:tcPr>
            <w:tcW w:w="697" w:type="pct"/>
            <w:tcBorders>
              <w:top w:val="single" w:sz="6" w:space="0" w:color="000000"/>
              <w:left w:val="single" w:sz="6" w:space="0" w:color="000000"/>
              <w:bottom w:val="single" w:sz="6" w:space="0" w:color="000000"/>
              <w:right w:val="single" w:sz="6" w:space="0" w:color="000000"/>
            </w:tcBorders>
            <w:vAlign w:val="center"/>
          </w:tcPr>
          <w:p w14:paraId="1C411C88" w14:textId="77777777" w:rsidR="00CF08D6" w:rsidRPr="00C6449B" w:rsidRDefault="00CF08D6" w:rsidP="00CF08D6">
            <w:pPr>
              <w:pStyle w:val="TAC"/>
            </w:pPr>
            <w:r w:rsidRPr="00C6449B">
              <w:rPr>
                <w:rFonts w:cs="Arial"/>
                <w:lang w:eastAsia="zh-CN"/>
              </w:rPr>
              <w:t>-90.7</w:t>
            </w:r>
            <w:r w:rsidRPr="00C6449B">
              <w:rPr>
                <w:rFonts w:cs="Arial"/>
                <w:szCs w:val="18"/>
              </w:rPr>
              <w:t>-</w:t>
            </w:r>
            <w:r w:rsidRPr="00C6449B">
              <w:t>Δ</w:t>
            </w:r>
            <w:r w:rsidRPr="00C6449B">
              <w:rPr>
                <w:vertAlign w:val="subscript"/>
              </w:rPr>
              <w:t>minSENS</w:t>
            </w:r>
            <w:r w:rsidRPr="00C6449B" w:rsidDel="006766EC">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08F04F20" w14:textId="77777777" w:rsidR="00CF08D6" w:rsidRPr="00C6449B" w:rsidRDefault="00CF08D6" w:rsidP="00CF08D6">
            <w:pPr>
              <w:pStyle w:val="TAC"/>
            </w:pPr>
            <w:r w:rsidRPr="00C6449B">
              <w:rPr>
                <w:rFonts w:cs="Arial"/>
                <w:szCs w:val="18"/>
              </w:rPr>
              <w:t xml:space="preserve">-69.4 -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06182E35"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w:t>
            </w:r>
          </w:p>
          <w:p w14:paraId="68B167D7" w14:textId="77777777" w:rsidR="00CF08D6" w:rsidRPr="00C6449B" w:rsidRDefault="00CF08D6" w:rsidP="00CF08D6">
            <w:pPr>
              <w:pStyle w:val="TAC"/>
            </w:pPr>
            <w:r w:rsidRPr="00C6449B">
              <w:t>25 RBs</w:t>
            </w:r>
          </w:p>
        </w:tc>
      </w:tr>
      <w:tr w:rsidR="00CF08D6" w:rsidRPr="00C6449B" w14:paraId="41A6B2A6"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33B83B91" w14:textId="77777777" w:rsidR="00CF08D6" w:rsidRPr="00C6449B" w:rsidRDefault="00CF08D6" w:rsidP="00CF08D6">
            <w:pPr>
              <w:pStyle w:val="TAC"/>
              <w:rPr>
                <w:lang w:eastAsia="zh-CN"/>
              </w:rPr>
            </w:pPr>
            <w:r w:rsidRPr="00C6449B">
              <w:t>40,50</w:t>
            </w:r>
          </w:p>
        </w:tc>
        <w:tc>
          <w:tcPr>
            <w:tcW w:w="779" w:type="pct"/>
            <w:tcBorders>
              <w:top w:val="single" w:sz="6" w:space="0" w:color="000000"/>
              <w:left w:val="single" w:sz="6" w:space="0" w:color="000000"/>
              <w:bottom w:val="single" w:sz="6" w:space="0" w:color="000000"/>
              <w:right w:val="single" w:sz="6" w:space="0" w:color="000000"/>
            </w:tcBorders>
            <w:vAlign w:val="center"/>
          </w:tcPr>
          <w:p w14:paraId="3DD1ECBD" w14:textId="77777777" w:rsidR="00CF08D6" w:rsidRPr="00C6449B" w:rsidRDefault="00CF08D6" w:rsidP="00CF08D6">
            <w:pPr>
              <w:pStyle w:val="TAC"/>
              <w:rPr>
                <w:lang w:eastAsia="zh-CN"/>
              </w:rPr>
            </w:pPr>
            <w:r w:rsidRPr="00C6449B">
              <w:t>15</w:t>
            </w:r>
          </w:p>
        </w:tc>
        <w:tc>
          <w:tcPr>
            <w:tcW w:w="704" w:type="pct"/>
            <w:tcBorders>
              <w:top w:val="single" w:sz="6" w:space="0" w:color="000000"/>
              <w:left w:val="single" w:sz="6" w:space="0" w:color="000000"/>
              <w:bottom w:val="single" w:sz="6" w:space="0" w:color="000000"/>
              <w:right w:val="single" w:sz="6" w:space="0" w:color="000000"/>
            </w:tcBorders>
            <w:vAlign w:val="center"/>
          </w:tcPr>
          <w:p w14:paraId="3973D7F1" w14:textId="77777777" w:rsidR="00CF08D6" w:rsidRPr="00C6449B" w:rsidRDefault="00CF08D6" w:rsidP="00CF08D6">
            <w:pPr>
              <w:pStyle w:val="TAC"/>
            </w:pPr>
            <w:r w:rsidRPr="00C6449B">
              <w:t>G-FR1-A1-4</w:t>
            </w:r>
          </w:p>
        </w:tc>
        <w:tc>
          <w:tcPr>
            <w:tcW w:w="697" w:type="pct"/>
            <w:tcBorders>
              <w:top w:val="single" w:sz="6" w:space="0" w:color="000000"/>
              <w:left w:val="single" w:sz="6" w:space="0" w:color="000000"/>
              <w:bottom w:val="single" w:sz="6" w:space="0" w:color="000000"/>
              <w:right w:val="single" w:sz="6" w:space="0" w:color="000000"/>
            </w:tcBorders>
            <w:vAlign w:val="center"/>
          </w:tcPr>
          <w:p w14:paraId="2C3004C1" w14:textId="77777777" w:rsidR="00CF08D6" w:rsidRPr="00C6449B" w:rsidRDefault="00CF08D6" w:rsidP="00CF08D6">
            <w:pPr>
              <w:pStyle w:val="TAC"/>
            </w:pPr>
            <w:r w:rsidRPr="00C6449B">
              <w:rPr>
                <w:rFonts w:cs="Arial"/>
                <w:lang w:eastAsia="zh-CN"/>
              </w:rPr>
              <w:t>-84.3</w:t>
            </w:r>
            <w:r w:rsidRPr="00C6449B">
              <w:rPr>
                <w:rFonts w:cs="Arial"/>
                <w:szCs w:val="18"/>
              </w:rPr>
              <w:t>-</w:t>
            </w:r>
            <w:r w:rsidRPr="00C6449B">
              <w:t>Δ</w:t>
            </w:r>
            <w:r w:rsidRPr="00C6449B">
              <w:rPr>
                <w:vertAlign w:val="subscript"/>
              </w:rPr>
              <w:t>minSENS</w:t>
            </w:r>
            <w:r w:rsidRPr="00C6449B" w:rsidDel="006766EC">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49332F89" w14:textId="77777777" w:rsidR="00CF08D6" w:rsidRPr="00C6449B" w:rsidRDefault="00CF08D6" w:rsidP="00CF08D6">
            <w:pPr>
              <w:pStyle w:val="TAC"/>
            </w:pPr>
            <w:r w:rsidRPr="00C6449B">
              <w:rPr>
                <w:rFonts w:cs="Arial"/>
                <w:szCs w:val="18"/>
              </w:rPr>
              <w:t xml:space="preserve">-63.4 -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4BB3894A" w14:textId="77777777" w:rsidR="00CF08D6" w:rsidRPr="00C6449B" w:rsidRDefault="00CF08D6" w:rsidP="00CF08D6">
            <w:pPr>
              <w:pStyle w:val="TAC"/>
            </w:pPr>
            <w:r w:rsidRPr="00C6449B">
              <w:rPr>
                <w:lang w:val="en-US"/>
              </w:rPr>
              <w:t xml:space="preserve">DFT-s-OFDM </w:t>
            </w:r>
            <w:r w:rsidRPr="00C6449B">
              <w:t>NR signal, 15 kHz SCS</w:t>
            </w:r>
            <w:r w:rsidRPr="00C6449B">
              <w:rPr>
                <w:rFonts w:hint="eastAsia"/>
              </w:rPr>
              <w:t xml:space="preserve">, </w:t>
            </w:r>
            <w:r w:rsidRPr="00C6449B">
              <w:br/>
              <w:t>100 RBs</w:t>
            </w:r>
          </w:p>
        </w:tc>
      </w:tr>
      <w:tr w:rsidR="00CF08D6" w:rsidRPr="00C6449B" w14:paraId="154B0F4E"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3320712F" w14:textId="77777777" w:rsidR="00CF08D6" w:rsidRPr="00C6449B" w:rsidRDefault="00CF08D6" w:rsidP="00CF08D6">
            <w:pPr>
              <w:pStyle w:val="TAC"/>
              <w:rPr>
                <w:lang w:eastAsia="zh-CN"/>
              </w:rPr>
            </w:pPr>
            <w:r w:rsidRPr="00C6449B">
              <w:t>5</w:t>
            </w:r>
          </w:p>
        </w:tc>
        <w:tc>
          <w:tcPr>
            <w:tcW w:w="779" w:type="pct"/>
            <w:tcBorders>
              <w:top w:val="single" w:sz="6" w:space="0" w:color="000000"/>
              <w:left w:val="single" w:sz="6" w:space="0" w:color="000000"/>
              <w:bottom w:val="single" w:sz="6" w:space="0" w:color="000000"/>
              <w:right w:val="single" w:sz="6" w:space="0" w:color="000000"/>
            </w:tcBorders>
            <w:vAlign w:val="center"/>
          </w:tcPr>
          <w:p w14:paraId="7EA2DA9B"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48A977E6" w14:textId="77777777" w:rsidR="00CF08D6" w:rsidRPr="00C6449B" w:rsidRDefault="00CF08D6" w:rsidP="00CF08D6">
            <w:pPr>
              <w:pStyle w:val="TAC"/>
              <w:rPr>
                <w:lang w:eastAsia="zh-CN"/>
              </w:rPr>
            </w:pPr>
            <w:r w:rsidRPr="00C6449B">
              <w:t>G-FR1-A1-8</w:t>
            </w:r>
          </w:p>
        </w:tc>
        <w:tc>
          <w:tcPr>
            <w:tcW w:w="697" w:type="pct"/>
            <w:tcBorders>
              <w:top w:val="single" w:sz="6" w:space="0" w:color="000000"/>
              <w:left w:val="single" w:sz="6" w:space="0" w:color="000000"/>
              <w:bottom w:val="single" w:sz="6" w:space="0" w:color="000000"/>
              <w:right w:val="single" w:sz="6" w:space="0" w:color="000000"/>
            </w:tcBorders>
            <w:vAlign w:val="center"/>
          </w:tcPr>
          <w:p w14:paraId="28699BAE" w14:textId="77777777" w:rsidR="00CF08D6" w:rsidRPr="00C6449B" w:rsidRDefault="00CF08D6" w:rsidP="00CF08D6">
            <w:pPr>
              <w:pStyle w:val="TAC"/>
              <w:rPr>
                <w:lang w:eastAsia="zh-CN"/>
              </w:rPr>
            </w:pPr>
            <w:r w:rsidRPr="00C6449B">
              <w:rPr>
                <w:lang w:eastAsia="zh-CN"/>
              </w:rPr>
              <w:t>-93.3</w:t>
            </w:r>
            <w:r w:rsidRPr="00C6449B">
              <w:rPr>
                <w:rFonts w:cs="Arial"/>
                <w:szCs w:val="18"/>
              </w:rPr>
              <w:t>-</w:t>
            </w:r>
            <w:r w:rsidRPr="00C6449B">
              <w:t>Δ</w:t>
            </w:r>
            <w:r w:rsidRPr="00C6449B">
              <w:rPr>
                <w:vertAlign w:val="subscript"/>
              </w:rPr>
              <w:t>minSENS</w:t>
            </w:r>
            <w:r w:rsidRPr="00C6449B" w:rsidDel="006766EC">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768635FA" w14:textId="77777777" w:rsidR="00CF08D6" w:rsidRPr="00C6449B" w:rsidRDefault="00CF08D6" w:rsidP="00CF08D6">
            <w:pPr>
              <w:pStyle w:val="TAC"/>
              <w:rPr>
                <w:lang w:eastAsia="zh-CN"/>
              </w:rPr>
            </w:pPr>
            <w:r w:rsidRPr="00C6449B">
              <w:rPr>
                <w:rFonts w:cs="Arial"/>
                <w:szCs w:val="18"/>
              </w:rPr>
              <w:t xml:space="preserve">-73.4 -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15D1BADF"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29FACB04" w14:textId="77777777" w:rsidR="00CF08D6" w:rsidRPr="00C6449B" w:rsidRDefault="00CF08D6" w:rsidP="00CF08D6">
            <w:pPr>
              <w:pStyle w:val="TAC"/>
            </w:pPr>
            <w:r w:rsidRPr="00C6449B">
              <w:t>5 RBs</w:t>
            </w:r>
          </w:p>
        </w:tc>
      </w:tr>
      <w:tr w:rsidR="00CF08D6" w:rsidRPr="00C6449B" w14:paraId="7BC5A039"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7B96D54F"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64823DD2"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738A8085" w14:textId="77777777" w:rsidR="00CF08D6" w:rsidRPr="00C6449B" w:rsidRDefault="00CF08D6" w:rsidP="00CF08D6">
            <w:pPr>
              <w:pStyle w:val="TAC"/>
              <w:rPr>
                <w:lang w:eastAsia="zh-CN"/>
              </w:rPr>
            </w:pPr>
            <w:r w:rsidRPr="00C6449B">
              <w:t>G-FR1-A1-2</w:t>
            </w:r>
          </w:p>
        </w:tc>
        <w:tc>
          <w:tcPr>
            <w:tcW w:w="697" w:type="pct"/>
            <w:tcBorders>
              <w:top w:val="single" w:sz="6" w:space="0" w:color="000000"/>
              <w:left w:val="single" w:sz="6" w:space="0" w:color="000000"/>
              <w:bottom w:val="single" w:sz="6" w:space="0" w:color="000000"/>
              <w:right w:val="single" w:sz="6" w:space="0" w:color="000000"/>
            </w:tcBorders>
            <w:vAlign w:val="center"/>
          </w:tcPr>
          <w:p w14:paraId="2371695A" w14:textId="77777777" w:rsidR="00CF08D6" w:rsidRPr="00C6449B" w:rsidRDefault="00CF08D6" w:rsidP="00CF08D6">
            <w:pPr>
              <w:pStyle w:val="TAC"/>
            </w:pPr>
            <w:r w:rsidRPr="00C6449B">
              <w:rPr>
                <w:rFonts w:cs="Arial"/>
                <w:lang w:eastAsia="zh-CN"/>
              </w:rPr>
              <w:t>-90.8</w:t>
            </w:r>
            <w:r w:rsidRPr="00C6449B">
              <w:rPr>
                <w:rFonts w:cs="Arial"/>
                <w:szCs w:val="18"/>
              </w:rPr>
              <w:t>-</w:t>
            </w:r>
            <w:r w:rsidRPr="00C6449B">
              <w:t>Δ</w:t>
            </w:r>
            <w:r w:rsidRPr="00C6449B">
              <w:rPr>
                <w:vertAlign w:val="subscript"/>
              </w:rPr>
              <w:t>minSENS</w:t>
            </w:r>
            <w:r w:rsidRPr="00C6449B" w:rsidDel="006766EC">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50E35F10" w14:textId="77777777" w:rsidR="00CF08D6" w:rsidRPr="00C6449B" w:rsidRDefault="00CF08D6" w:rsidP="00CF08D6">
            <w:pPr>
              <w:pStyle w:val="TAC"/>
            </w:pPr>
            <w:r w:rsidRPr="00C6449B">
              <w:rPr>
                <w:rFonts w:cs="Arial"/>
                <w:szCs w:val="18"/>
              </w:rPr>
              <w:t xml:space="preserve">-70.4 -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3DC2B996"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725681FC" w14:textId="77777777" w:rsidR="00CF08D6" w:rsidRPr="00C6449B" w:rsidRDefault="00CF08D6" w:rsidP="00CF08D6">
            <w:pPr>
              <w:pStyle w:val="TAC"/>
            </w:pPr>
            <w:r w:rsidRPr="00C6449B">
              <w:t>10 RBs</w:t>
            </w:r>
          </w:p>
        </w:tc>
      </w:tr>
      <w:tr w:rsidR="00CF08D6" w:rsidRPr="00C6449B" w14:paraId="784154BE"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67A09853"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17009E78" w14:textId="77777777" w:rsidR="00CF08D6" w:rsidRPr="00C6449B" w:rsidRDefault="00CF08D6" w:rsidP="00CF08D6">
            <w:pPr>
              <w:pStyle w:val="TAC"/>
              <w:rPr>
                <w:lang w:eastAsia="zh-CN"/>
              </w:rPr>
            </w:pPr>
            <w:r w:rsidRPr="00C6449B">
              <w:t>30</w:t>
            </w:r>
          </w:p>
        </w:tc>
        <w:tc>
          <w:tcPr>
            <w:tcW w:w="704" w:type="pct"/>
            <w:tcBorders>
              <w:top w:val="single" w:sz="6" w:space="0" w:color="000000"/>
              <w:left w:val="single" w:sz="6" w:space="0" w:color="000000"/>
              <w:bottom w:val="single" w:sz="6" w:space="0" w:color="000000"/>
              <w:right w:val="single" w:sz="6" w:space="0" w:color="000000"/>
            </w:tcBorders>
            <w:vAlign w:val="center"/>
          </w:tcPr>
          <w:p w14:paraId="0DCC0DCE" w14:textId="77777777" w:rsidR="00CF08D6" w:rsidRPr="00C6449B" w:rsidRDefault="00CF08D6" w:rsidP="00CF08D6">
            <w:pPr>
              <w:pStyle w:val="TAC"/>
              <w:rPr>
                <w:lang w:eastAsia="zh-CN"/>
              </w:rPr>
            </w:pPr>
            <w:r w:rsidRPr="00C6449B">
              <w:t>G-FR1-A1-5</w:t>
            </w:r>
          </w:p>
        </w:tc>
        <w:tc>
          <w:tcPr>
            <w:tcW w:w="697" w:type="pct"/>
            <w:tcBorders>
              <w:top w:val="single" w:sz="6" w:space="0" w:color="000000"/>
              <w:left w:val="single" w:sz="6" w:space="0" w:color="000000"/>
              <w:bottom w:val="single" w:sz="6" w:space="0" w:color="000000"/>
              <w:right w:val="single" w:sz="6" w:space="0" w:color="000000"/>
            </w:tcBorders>
            <w:vAlign w:val="center"/>
          </w:tcPr>
          <w:p w14:paraId="683A51C1" w14:textId="77777777" w:rsidR="00CF08D6" w:rsidRPr="00C6449B" w:rsidRDefault="00CF08D6" w:rsidP="00CF08D6">
            <w:pPr>
              <w:pStyle w:val="TAC"/>
            </w:pPr>
            <w:r w:rsidRPr="00C6449B">
              <w:rPr>
                <w:rFonts w:cs="Arial"/>
                <w:lang w:eastAsia="zh-CN"/>
              </w:rPr>
              <w:t>-84.6</w:t>
            </w:r>
            <w:r w:rsidRPr="00C6449B">
              <w:rPr>
                <w:rFonts w:cs="Arial"/>
                <w:szCs w:val="18"/>
              </w:rPr>
              <w:t>-</w:t>
            </w:r>
            <w:r w:rsidRPr="00C6449B">
              <w:t>Δ</w:t>
            </w:r>
            <w:r w:rsidRPr="00C6449B">
              <w:rPr>
                <w:vertAlign w:val="subscript"/>
              </w:rPr>
              <w:t>minSENS</w:t>
            </w:r>
            <w:r w:rsidRPr="00C6449B" w:rsidDel="006766EC">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205F429D" w14:textId="77777777" w:rsidR="00CF08D6" w:rsidRPr="00C6449B" w:rsidRDefault="00CF08D6" w:rsidP="00CF08D6">
            <w:pPr>
              <w:pStyle w:val="TAC"/>
            </w:pPr>
            <w:r w:rsidRPr="00C6449B">
              <w:rPr>
                <w:rFonts w:cs="Arial"/>
                <w:szCs w:val="18"/>
              </w:rPr>
              <w:t xml:space="preserve">-63.4 -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018B514A" w14:textId="77777777" w:rsidR="00CF08D6" w:rsidRPr="00C6449B" w:rsidRDefault="00CF08D6" w:rsidP="00CF08D6">
            <w:pPr>
              <w:pStyle w:val="TAC"/>
            </w:pPr>
            <w:r w:rsidRPr="00C6449B">
              <w:rPr>
                <w:lang w:val="en-US"/>
              </w:rPr>
              <w:t xml:space="preserve">DFT-s-OFDM </w:t>
            </w:r>
            <w:r w:rsidRPr="00C6449B">
              <w:t>NR signal, 30 kHz SCS</w:t>
            </w:r>
            <w:r w:rsidRPr="00C6449B">
              <w:rPr>
                <w:rFonts w:hint="eastAsia"/>
              </w:rPr>
              <w:t>,</w:t>
            </w:r>
          </w:p>
          <w:p w14:paraId="58BA2599" w14:textId="77777777" w:rsidR="00CF08D6" w:rsidRPr="00C6449B" w:rsidRDefault="00CF08D6" w:rsidP="00CF08D6">
            <w:pPr>
              <w:pStyle w:val="TAC"/>
            </w:pPr>
            <w:r w:rsidRPr="00C6449B">
              <w:t>50 RBs</w:t>
            </w:r>
          </w:p>
        </w:tc>
      </w:tr>
      <w:tr w:rsidR="00CF08D6" w:rsidRPr="00C6449B" w14:paraId="6B2833CA"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7D5CF37B" w14:textId="77777777" w:rsidR="00CF08D6" w:rsidRPr="00C6449B" w:rsidRDefault="00CF08D6" w:rsidP="00CF08D6">
            <w:pPr>
              <w:pStyle w:val="TAC"/>
              <w:rPr>
                <w:lang w:eastAsia="zh-CN"/>
              </w:rPr>
            </w:pPr>
            <w:r w:rsidRPr="00C6449B">
              <w:t>10,15,20,25</w:t>
            </w:r>
            <w:r w:rsidRPr="00C6449B">
              <w:rPr>
                <w:lang w:eastAsia="zh-CN"/>
              </w:rPr>
              <w:t>,30</w:t>
            </w:r>
          </w:p>
        </w:tc>
        <w:tc>
          <w:tcPr>
            <w:tcW w:w="779" w:type="pct"/>
            <w:tcBorders>
              <w:top w:val="single" w:sz="6" w:space="0" w:color="000000"/>
              <w:left w:val="single" w:sz="6" w:space="0" w:color="000000"/>
              <w:bottom w:val="single" w:sz="6" w:space="0" w:color="000000"/>
              <w:right w:val="single" w:sz="6" w:space="0" w:color="000000"/>
            </w:tcBorders>
            <w:vAlign w:val="center"/>
          </w:tcPr>
          <w:p w14:paraId="71F5BCA0"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7B524B92" w14:textId="77777777" w:rsidR="00CF08D6" w:rsidRPr="00C6449B" w:rsidRDefault="00CF08D6" w:rsidP="00CF08D6">
            <w:pPr>
              <w:pStyle w:val="TAC"/>
              <w:rPr>
                <w:lang w:eastAsia="zh-CN"/>
              </w:rPr>
            </w:pPr>
            <w:r w:rsidRPr="00C6449B">
              <w:t>G-FR1-A1-9</w:t>
            </w:r>
          </w:p>
        </w:tc>
        <w:tc>
          <w:tcPr>
            <w:tcW w:w="697" w:type="pct"/>
            <w:tcBorders>
              <w:top w:val="single" w:sz="6" w:space="0" w:color="000000"/>
              <w:left w:val="single" w:sz="6" w:space="0" w:color="000000"/>
              <w:bottom w:val="single" w:sz="6" w:space="0" w:color="000000"/>
              <w:right w:val="single" w:sz="6" w:space="0" w:color="000000"/>
            </w:tcBorders>
            <w:vAlign w:val="center"/>
          </w:tcPr>
          <w:p w14:paraId="1F2A0D36" w14:textId="77777777" w:rsidR="00CF08D6" w:rsidRPr="00C6449B" w:rsidRDefault="00CF08D6" w:rsidP="00CF08D6">
            <w:pPr>
              <w:pStyle w:val="TAC"/>
              <w:rPr>
                <w:lang w:eastAsia="zh-CN"/>
              </w:rPr>
            </w:pPr>
            <w:r w:rsidRPr="00C6449B">
              <w:rPr>
                <w:lang w:eastAsia="zh-CN"/>
              </w:rPr>
              <w:t>-90.2</w:t>
            </w:r>
            <w:r w:rsidRPr="00C6449B">
              <w:rPr>
                <w:rFonts w:cs="Arial"/>
                <w:szCs w:val="18"/>
              </w:rPr>
              <w:t>-</w:t>
            </w:r>
            <w:r w:rsidRPr="00C6449B">
              <w:t>Δ</w:t>
            </w:r>
            <w:r w:rsidRPr="00C6449B">
              <w:rPr>
                <w:vertAlign w:val="subscript"/>
              </w:rPr>
              <w:t>minSENS</w:t>
            </w:r>
            <w:r w:rsidRPr="00C6449B" w:rsidDel="006766EC">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2B499D1F" w14:textId="77777777" w:rsidR="00CF08D6" w:rsidRPr="00C6449B" w:rsidRDefault="00CF08D6" w:rsidP="00CF08D6">
            <w:pPr>
              <w:pStyle w:val="TAC"/>
              <w:rPr>
                <w:lang w:eastAsia="zh-CN"/>
              </w:rPr>
            </w:pPr>
            <w:r w:rsidRPr="00C6449B">
              <w:rPr>
                <w:rFonts w:cs="Arial"/>
                <w:szCs w:val="18"/>
              </w:rPr>
              <w:t xml:space="preserve">-70.4 -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421D7332" w14:textId="77777777" w:rsidR="00CF08D6" w:rsidRPr="00C6449B" w:rsidRDefault="00CF08D6" w:rsidP="00CF08D6">
            <w:pPr>
              <w:pStyle w:val="TAC"/>
            </w:pPr>
            <w:r w:rsidRPr="00C6449B">
              <w:rPr>
                <w:lang w:val="en-US"/>
              </w:rPr>
              <w:t xml:space="preserve">DFT-s-OFDM </w:t>
            </w:r>
            <w:r w:rsidRPr="00C6449B">
              <w:t>NR signal, 60 kHz SCS</w:t>
            </w:r>
            <w:r w:rsidRPr="00C6449B">
              <w:rPr>
                <w:rFonts w:hint="eastAsia"/>
              </w:rPr>
              <w:t>,</w:t>
            </w:r>
          </w:p>
          <w:p w14:paraId="7ED92332" w14:textId="77777777" w:rsidR="00CF08D6" w:rsidRPr="00C6449B" w:rsidRDefault="00CF08D6" w:rsidP="00CF08D6">
            <w:pPr>
              <w:pStyle w:val="TAC"/>
            </w:pPr>
            <w:r w:rsidRPr="00C6449B">
              <w:t>5 RBs</w:t>
            </w:r>
          </w:p>
        </w:tc>
      </w:tr>
      <w:tr w:rsidR="00CF08D6" w:rsidRPr="00C6449B" w14:paraId="39406BA3" w14:textId="77777777" w:rsidTr="00CF08D6">
        <w:trPr>
          <w:jc w:val="center"/>
        </w:trPr>
        <w:tc>
          <w:tcPr>
            <w:tcW w:w="1024" w:type="pct"/>
            <w:tcBorders>
              <w:top w:val="single" w:sz="6" w:space="0" w:color="000000"/>
              <w:left w:val="single" w:sz="6" w:space="0" w:color="000000"/>
              <w:bottom w:val="single" w:sz="6" w:space="0" w:color="000000"/>
              <w:right w:val="single" w:sz="6" w:space="0" w:color="000000"/>
            </w:tcBorders>
            <w:vAlign w:val="center"/>
          </w:tcPr>
          <w:p w14:paraId="0057CBB1" w14:textId="77777777" w:rsidR="00CF08D6" w:rsidRPr="00C6449B" w:rsidRDefault="00CF08D6" w:rsidP="00CF08D6">
            <w:pPr>
              <w:pStyle w:val="TAC"/>
              <w:rPr>
                <w:lang w:eastAsia="zh-CN"/>
              </w:rPr>
            </w:pPr>
            <w:r w:rsidRPr="00C6449B">
              <w:t>40,50,60,</w:t>
            </w:r>
            <w:r w:rsidRPr="00C6449B">
              <w:rPr>
                <w:lang w:eastAsia="zh-CN"/>
              </w:rPr>
              <w:t>70,</w:t>
            </w:r>
            <w:r w:rsidRPr="00C6449B">
              <w:t>80,</w:t>
            </w:r>
            <w:r w:rsidRPr="00C6449B">
              <w:rPr>
                <w:lang w:eastAsia="zh-CN"/>
              </w:rPr>
              <w:t>90,</w:t>
            </w:r>
            <w:r w:rsidRPr="00C6449B">
              <w:t>100</w:t>
            </w:r>
          </w:p>
        </w:tc>
        <w:tc>
          <w:tcPr>
            <w:tcW w:w="779" w:type="pct"/>
            <w:tcBorders>
              <w:top w:val="single" w:sz="6" w:space="0" w:color="000000"/>
              <w:left w:val="single" w:sz="6" w:space="0" w:color="000000"/>
              <w:bottom w:val="single" w:sz="6" w:space="0" w:color="000000"/>
              <w:right w:val="single" w:sz="6" w:space="0" w:color="000000"/>
            </w:tcBorders>
            <w:vAlign w:val="center"/>
          </w:tcPr>
          <w:p w14:paraId="432DE9CA" w14:textId="77777777" w:rsidR="00CF08D6" w:rsidRPr="00C6449B" w:rsidRDefault="00CF08D6" w:rsidP="00CF08D6">
            <w:pPr>
              <w:pStyle w:val="TAC"/>
              <w:rPr>
                <w:lang w:eastAsia="zh-CN"/>
              </w:rPr>
            </w:pPr>
            <w:r w:rsidRPr="00C6449B">
              <w:t>60</w:t>
            </w:r>
          </w:p>
        </w:tc>
        <w:tc>
          <w:tcPr>
            <w:tcW w:w="704" w:type="pct"/>
            <w:tcBorders>
              <w:top w:val="single" w:sz="6" w:space="0" w:color="000000"/>
              <w:left w:val="single" w:sz="6" w:space="0" w:color="000000"/>
              <w:bottom w:val="single" w:sz="6" w:space="0" w:color="000000"/>
              <w:right w:val="single" w:sz="6" w:space="0" w:color="000000"/>
            </w:tcBorders>
            <w:vAlign w:val="center"/>
          </w:tcPr>
          <w:p w14:paraId="536ED5D5" w14:textId="77777777" w:rsidR="00CF08D6" w:rsidRPr="00C6449B" w:rsidRDefault="00CF08D6" w:rsidP="00CF08D6">
            <w:pPr>
              <w:pStyle w:val="TAC"/>
              <w:rPr>
                <w:lang w:eastAsia="zh-CN"/>
              </w:rPr>
            </w:pPr>
            <w:r w:rsidRPr="00C6449B">
              <w:t>G-FR1-A1-6</w:t>
            </w:r>
          </w:p>
        </w:tc>
        <w:tc>
          <w:tcPr>
            <w:tcW w:w="697" w:type="pct"/>
            <w:tcBorders>
              <w:top w:val="single" w:sz="6" w:space="0" w:color="000000"/>
              <w:left w:val="single" w:sz="6" w:space="0" w:color="000000"/>
              <w:bottom w:val="single" w:sz="6" w:space="0" w:color="000000"/>
              <w:right w:val="single" w:sz="6" w:space="0" w:color="000000"/>
            </w:tcBorders>
            <w:vAlign w:val="center"/>
          </w:tcPr>
          <w:p w14:paraId="5E0E205F" w14:textId="77777777" w:rsidR="00CF08D6" w:rsidRPr="00C6449B" w:rsidRDefault="00CF08D6" w:rsidP="00CF08D6">
            <w:pPr>
              <w:pStyle w:val="TAC"/>
            </w:pPr>
            <w:r w:rsidRPr="00C6449B">
              <w:rPr>
                <w:rFonts w:cs="Arial"/>
                <w:lang w:eastAsia="zh-CN"/>
              </w:rPr>
              <w:t>-84.7</w:t>
            </w:r>
            <w:r w:rsidRPr="00C6449B">
              <w:rPr>
                <w:rFonts w:cs="Arial"/>
                <w:szCs w:val="18"/>
              </w:rPr>
              <w:t>-</w:t>
            </w:r>
            <w:r w:rsidRPr="00C6449B">
              <w:t>Δ</w:t>
            </w:r>
            <w:r w:rsidRPr="00C6449B">
              <w:rPr>
                <w:vertAlign w:val="subscript"/>
              </w:rPr>
              <w:t>minSENS</w:t>
            </w:r>
            <w:r w:rsidRPr="00C6449B" w:rsidDel="006766EC">
              <w:rPr>
                <w:lang w:eastAsia="zh-CN"/>
              </w:rPr>
              <w:t xml:space="preserve"> </w:t>
            </w:r>
          </w:p>
        </w:tc>
        <w:tc>
          <w:tcPr>
            <w:tcW w:w="697" w:type="pct"/>
            <w:tcBorders>
              <w:top w:val="single" w:sz="6" w:space="0" w:color="000000"/>
              <w:left w:val="single" w:sz="6" w:space="0" w:color="000000"/>
              <w:bottom w:val="single" w:sz="6" w:space="0" w:color="000000"/>
              <w:right w:val="single" w:sz="6" w:space="0" w:color="000000"/>
            </w:tcBorders>
            <w:vAlign w:val="center"/>
          </w:tcPr>
          <w:p w14:paraId="5EFCCE1A" w14:textId="77777777" w:rsidR="00CF08D6" w:rsidRPr="00C6449B" w:rsidRDefault="00CF08D6" w:rsidP="00CF08D6">
            <w:pPr>
              <w:pStyle w:val="TAC"/>
            </w:pPr>
            <w:r w:rsidRPr="00C6449B">
              <w:rPr>
                <w:rFonts w:cs="Arial"/>
                <w:szCs w:val="18"/>
              </w:rPr>
              <w:t xml:space="preserve">-63.6 - </w:t>
            </w:r>
            <w:r w:rsidRPr="00C6449B">
              <w:t>Δ</w:t>
            </w:r>
            <w:r w:rsidRPr="00C6449B">
              <w:rPr>
                <w:vertAlign w:val="subscript"/>
              </w:rPr>
              <w:t>minSENS</w:t>
            </w:r>
          </w:p>
        </w:tc>
        <w:tc>
          <w:tcPr>
            <w:tcW w:w="1099" w:type="pct"/>
            <w:tcBorders>
              <w:top w:val="single" w:sz="6" w:space="0" w:color="000000"/>
              <w:left w:val="single" w:sz="6" w:space="0" w:color="000000"/>
              <w:bottom w:val="single" w:sz="6" w:space="0" w:color="000000"/>
              <w:right w:val="single" w:sz="6" w:space="0" w:color="000000"/>
            </w:tcBorders>
            <w:vAlign w:val="center"/>
          </w:tcPr>
          <w:p w14:paraId="237BA35F" w14:textId="77777777" w:rsidR="00CF08D6" w:rsidRPr="00C6449B" w:rsidRDefault="00CF08D6" w:rsidP="00CF08D6">
            <w:pPr>
              <w:pStyle w:val="TAC"/>
            </w:pPr>
            <w:r w:rsidRPr="00C6449B">
              <w:rPr>
                <w:lang w:val="en-US"/>
              </w:rPr>
              <w:t xml:space="preserve">DFT-s-OFDM </w:t>
            </w:r>
            <w:r w:rsidRPr="00C6449B">
              <w:t>NR signal, 60 kHz SCS</w:t>
            </w:r>
            <w:r w:rsidRPr="00C6449B">
              <w:rPr>
                <w:rFonts w:hint="eastAsia"/>
              </w:rPr>
              <w:t>,</w:t>
            </w:r>
          </w:p>
          <w:p w14:paraId="59374AE0" w14:textId="77777777" w:rsidR="00CF08D6" w:rsidRPr="00C6449B" w:rsidRDefault="00CF08D6" w:rsidP="00CF08D6">
            <w:pPr>
              <w:pStyle w:val="TAC"/>
            </w:pPr>
            <w:r w:rsidRPr="00C6449B">
              <w:t>24 RBs</w:t>
            </w:r>
          </w:p>
        </w:tc>
      </w:tr>
      <w:tr w:rsidR="00CF08D6" w:rsidRPr="00C6449B" w14:paraId="5507B7AA" w14:textId="77777777" w:rsidTr="00CF08D6">
        <w:trPr>
          <w:trHeight w:val="186"/>
          <w:jc w:val="center"/>
        </w:trPr>
        <w:tc>
          <w:tcPr>
            <w:tcW w:w="5000" w:type="pct"/>
            <w:gridSpan w:val="6"/>
            <w:tcBorders>
              <w:top w:val="single" w:sz="6" w:space="0" w:color="000000"/>
              <w:left w:val="single" w:sz="6" w:space="0" w:color="000000"/>
              <w:bottom w:val="single" w:sz="6" w:space="0" w:color="000000"/>
              <w:right w:val="single" w:sz="6" w:space="0" w:color="000000"/>
            </w:tcBorders>
            <w:vAlign w:val="center"/>
          </w:tcPr>
          <w:p w14:paraId="776E1425" w14:textId="77777777" w:rsidR="00CF08D6" w:rsidRPr="00C6449B" w:rsidRDefault="00CF08D6" w:rsidP="00CF08D6">
            <w:pPr>
              <w:pStyle w:val="TAN"/>
              <w:rPr>
                <w:szCs w:val="18"/>
              </w:rPr>
            </w:pPr>
            <w:r w:rsidRPr="00C6449B">
              <w:t>NOTE:</w:t>
            </w:r>
            <w:r w:rsidRPr="00C6449B">
              <w:tab/>
              <w:t>Wanted and interfering signal are placed adjacently around F</w:t>
            </w:r>
            <w:r w:rsidRPr="00C6449B">
              <w:rPr>
                <w:vertAlign w:val="subscript"/>
              </w:rPr>
              <w:t>c</w:t>
            </w:r>
            <w:r w:rsidRPr="00C6449B">
              <w:rPr>
                <w:lang w:val="en-US" w:eastAsia="zh-CN"/>
              </w:rPr>
              <w:t>, where the F</w:t>
            </w:r>
            <w:r w:rsidRPr="00C6449B">
              <w:rPr>
                <w:vertAlign w:val="subscript"/>
                <w:lang w:val="en-US" w:eastAsia="zh-CN"/>
              </w:rPr>
              <w:t>c</w:t>
            </w:r>
            <w:r w:rsidRPr="00C6449B">
              <w:rPr>
                <w:lang w:val="en-US" w:eastAsia="zh-CN"/>
              </w:rPr>
              <w:t xml:space="preserve"> is defined for </w:t>
            </w:r>
            <w:r w:rsidRPr="00C6449B">
              <w:rPr>
                <w:i/>
                <w:iCs/>
                <w:lang w:val="en-US" w:eastAsia="zh-CN"/>
              </w:rPr>
              <w:t xml:space="preserve">BS channel bandwidth </w:t>
            </w:r>
            <w:r w:rsidRPr="00C6449B">
              <w:rPr>
                <w:lang w:val="en-US" w:eastAsia="zh-CN"/>
              </w:rPr>
              <w:t>of the wanted signal according to the table 5.4.2.2-1.</w:t>
            </w:r>
            <w:r w:rsidRPr="00C6449B">
              <w:t xml:space="preserve"> The aggregated wanted and interferer signal shall be centred in the </w:t>
            </w:r>
            <w:r w:rsidRPr="00C6449B">
              <w:rPr>
                <w:i/>
              </w:rPr>
              <w:t>BS channel bandwidth</w:t>
            </w:r>
            <w:r w:rsidRPr="00C6449B">
              <w:t xml:space="preserve"> of the wanted signal.</w:t>
            </w:r>
          </w:p>
        </w:tc>
      </w:tr>
    </w:tbl>
    <w:p w14:paraId="241DE813" w14:textId="77777777" w:rsidR="00CF08D6" w:rsidRPr="00C6449B" w:rsidRDefault="00CF08D6" w:rsidP="00CF08D6">
      <w:pPr>
        <w:rPr>
          <w:lang w:eastAsia="zh-CN"/>
        </w:rPr>
      </w:pPr>
    </w:p>
    <w:p w14:paraId="2A5CE949" w14:textId="77777777" w:rsidR="00CF08D6" w:rsidRPr="00C6449B" w:rsidRDefault="00CF08D6" w:rsidP="00CF08D6">
      <w:pPr>
        <w:pStyle w:val="Heading3"/>
        <w:rPr>
          <w:lang w:eastAsia="zh-CN"/>
        </w:rPr>
      </w:pPr>
      <w:bookmarkStart w:id="5504" w:name="_Toc13079899"/>
      <w:bookmarkStart w:id="5505" w:name="_Toc29811388"/>
      <w:bookmarkStart w:id="5506" w:name="_Toc29811839"/>
      <w:bookmarkStart w:id="5507" w:name="_Toc37268343"/>
      <w:bookmarkStart w:id="5508" w:name="_Toc37268794"/>
      <w:bookmarkStart w:id="5509" w:name="_Toc45893445"/>
      <w:bookmarkStart w:id="5510" w:name="_Toc53177609"/>
      <w:bookmarkStart w:id="5511" w:name="_Toc53178061"/>
      <w:bookmarkStart w:id="5512" w:name="_Toc61176695"/>
      <w:bookmarkStart w:id="5513" w:name="_Toc67916518"/>
      <w:bookmarkStart w:id="5514" w:name="_Toc74670736"/>
      <w:bookmarkStart w:id="5515" w:name="_Toc76542771"/>
      <w:bookmarkStart w:id="5516" w:name="_Toc82626703"/>
      <w:bookmarkStart w:id="5517" w:name="_Toc90414669"/>
      <w:bookmarkStart w:id="5518" w:name="_Toc106769758"/>
      <w:bookmarkStart w:id="5519" w:name="_Toc115185007"/>
      <w:r w:rsidRPr="00C6449B">
        <w:t>10.</w:t>
      </w:r>
      <w:r w:rsidRPr="00C6449B">
        <w:rPr>
          <w:lang w:eastAsia="zh-CN"/>
        </w:rPr>
        <w:t>9</w:t>
      </w:r>
      <w:r w:rsidRPr="00C6449B">
        <w:t>.</w:t>
      </w:r>
      <w:r w:rsidRPr="00C6449B">
        <w:rPr>
          <w:lang w:eastAsia="zh-CN"/>
        </w:rPr>
        <w:t>3</w:t>
      </w:r>
      <w:r w:rsidRPr="00C6449B">
        <w:tab/>
      </w:r>
      <w:r w:rsidRPr="00C6449B">
        <w:rPr>
          <w:lang w:eastAsia="zh-CN"/>
        </w:rPr>
        <w:t xml:space="preserve">Minimum requirement for </w:t>
      </w:r>
      <w:r w:rsidRPr="00C6449B">
        <w:rPr>
          <w:i/>
          <w:lang w:eastAsia="zh-CN"/>
        </w:rPr>
        <w:t>BS type 2-O</w:t>
      </w:r>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p>
    <w:p w14:paraId="496E5AD4" w14:textId="77777777" w:rsidR="00CF08D6" w:rsidRPr="00C6449B" w:rsidRDefault="00CF08D6" w:rsidP="00CF08D6">
      <w:pPr>
        <w:rPr>
          <w:lang w:eastAsia="ja-JP"/>
        </w:rPr>
      </w:pPr>
      <w:r w:rsidRPr="00C6449B">
        <w:rPr>
          <w:lang w:eastAsia="ja-JP"/>
        </w:rPr>
        <w:t>The requirement shall apply at the RIB</w:t>
      </w:r>
      <w:r w:rsidRPr="00C6449B">
        <w:rPr>
          <w:b/>
          <w:lang w:eastAsia="ja-JP"/>
        </w:rPr>
        <w:t xml:space="preserve"> </w:t>
      </w:r>
      <w:r w:rsidRPr="00C6449B">
        <w:rPr>
          <w:lang w:eastAsia="ja-JP"/>
        </w:rPr>
        <w:t xml:space="preserve">when the AoA of the incident wave of the received signal and the interfering signal are from the same direction and are within the </w:t>
      </w:r>
      <w:r w:rsidRPr="00C6449B">
        <w:rPr>
          <w:i/>
        </w:rPr>
        <w:t>OTA REFSENS RoAoA.</w:t>
      </w:r>
    </w:p>
    <w:p w14:paraId="299F5188" w14:textId="77777777" w:rsidR="00CF08D6" w:rsidRPr="00C6449B" w:rsidRDefault="00CF08D6" w:rsidP="00CF08D6">
      <w:pPr>
        <w:rPr>
          <w:lang w:eastAsia="zh-CN"/>
        </w:rPr>
      </w:pPr>
      <w:r w:rsidRPr="00C6449B">
        <w:rPr>
          <w:lang w:eastAsia="ja-JP"/>
        </w:rPr>
        <w:t xml:space="preserve">The wanted and interfering signals applies to </w:t>
      </w:r>
      <w:r w:rsidRPr="00C6449B">
        <w:t xml:space="preserve">each </w:t>
      </w:r>
      <w:r w:rsidRPr="00C6449B">
        <w:rPr>
          <w:lang w:eastAsia="ja-JP"/>
        </w:rPr>
        <w:t xml:space="preserve">supported polarization, under the assumption of </w:t>
      </w:r>
      <w:r w:rsidRPr="00C6449B">
        <w:rPr>
          <w:i/>
          <w:lang w:eastAsia="ja-JP"/>
        </w:rPr>
        <w:t>polarization match.</w:t>
      </w:r>
    </w:p>
    <w:p w14:paraId="60079211" w14:textId="77777777" w:rsidR="00CF08D6" w:rsidRPr="00C6449B" w:rsidRDefault="00CF08D6" w:rsidP="00CF08D6">
      <w:pPr>
        <w:keepNext/>
        <w:rPr>
          <w:rFonts w:cs="v5.0.0"/>
          <w:lang w:eastAsia="zh-CN"/>
        </w:rPr>
      </w:pPr>
      <w:r w:rsidRPr="00C6449B">
        <w:rPr>
          <w:rFonts w:cs="v5.0.0"/>
        </w:rPr>
        <w:lastRenderedPageBreak/>
        <w:t xml:space="preserve">For </w:t>
      </w:r>
      <w:r w:rsidRPr="00C6449B">
        <w:rPr>
          <w:rFonts w:cs="v5.0.0"/>
          <w:i/>
          <w:lang w:eastAsia="zh-CN"/>
        </w:rPr>
        <w:t>BS type 2-O</w:t>
      </w:r>
      <w:r w:rsidRPr="00C6449B">
        <w:rPr>
          <w:rFonts w:cs="v5.0.0"/>
        </w:rPr>
        <w:t xml:space="preserve">, the </w:t>
      </w:r>
      <w:r w:rsidRPr="00C6449B">
        <w:rPr>
          <w:rFonts w:hint="eastAsia"/>
        </w:rPr>
        <w:t xml:space="preserve">throughput shall be ≥ 95% of the maximum throughput of </w:t>
      </w:r>
      <w:r w:rsidRPr="00C6449B">
        <w:rPr>
          <w:rFonts w:cs="v5.0.0"/>
        </w:rPr>
        <w:t xml:space="preserve">the reference measurement channel as specified in annex A.1 with parameters specified in table </w:t>
      </w:r>
      <w:r w:rsidRPr="00C6449B">
        <w:rPr>
          <w:rFonts w:cs="v5.0.0"/>
          <w:lang w:eastAsia="zh-CN"/>
        </w:rPr>
        <w:t>10.9.3</w:t>
      </w:r>
      <w:r w:rsidRPr="00C6449B">
        <w:rPr>
          <w:rFonts w:cs="v5.0.0"/>
        </w:rPr>
        <w:t xml:space="preserve">-1. </w:t>
      </w:r>
      <w:r w:rsidRPr="00C6449B">
        <w:rPr>
          <w:rFonts w:eastAsia="Osaka"/>
        </w:rPr>
        <w:t>The characteristics of the interfering signal is further specified in annex D.</w:t>
      </w:r>
    </w:p>
    <w:p w14:paraId="1D7B70D7" w14:textId="77777777" w:rsidR="00CF08D6" w:rsidRPr="00C6449B" w:rsidRDefault="00CF08D6" w:rsidP="00CF08D6">
      <w:pPr>
        <w:pStyle w:val="TH"/>
        <w:rPr>
          <w:lang w:val="en-US" w:eastAsia="zh-CN"/>
        </w:rPr>
      </w:pPr>
      <w:r w:rsidRPr="00C6449B">
        <w:t xml:space="preserve">Table </w:t>
      </w:r>
      <w:r w:rsidRPr="00C6449B">
        <w:rPr>
          <w:lang w:eastAsia="zh-CN"/>
        </w:rPr>
        <w:t>10</w:t>
      </w:r>
      <w:r w:rsidRPr="00C6449B">
        <w:t>.</w:t>
      </w:r>
      <w:r w:rsidRPr="00C6449B">
        <w:rPr>
          <w:lang w:eastAsia="zh-CN"/>
        </w:rPr>
        <w:t>9</w:t>
      </w:r>
      <w:r w:rsidRPr="00C6449B">
        <w:t>.</w:t>
      </w:r>
      <w:r w:rsidRPr="00C6449B">
        <w:rPr>
          <w:lang w:eastAsia="zh-CN"/>
        </w:rPr>
        <w:t>3</w:t>
      </w:r>
      <w:r w:rsidRPr="00C6449B">
        <w:t xml:space="preserve">-1: </w:t>
      </w:r>
      <w:r w:rsidRPr="00C6449B">
        <w:rPr>
          <w:lang w:eastAsia="ja-JP"/>
        </w:rPr>
        <w:t>OTA i</w:t>
      </w:r>
      <w:r w:rsidRPr="00C6449B">
        <w:t>n-channel selectivity</w:t>
      </w:r>
      <w:r w:rsidRPr="00C6449B">
        <w:rPr>
          <w:lang w:eastAsia="ja-JP"/>
        </w:rPr>
        <w:t xml:space="preserve"> requirement for </w:t>
      </w:r>
      <w:r w:rsidRPr="00C6449B">
        <w:rPr>
          <w:i/>
          <w:lang w:eastAsia="ja-JP"/>
        </w:rPr>
        <w:t>BS type 2-O</w:t>
      </w:r>
    </w:p>
    <w:tbl>
      <w:tblPr>
        <w:tblW w:w="5000" w:type="pct"/>
        <w:jc w:val="center"/>
        <w:tblLook w:val="00A0" w:firstRow="1" w:lastRow="0" w:firstColumn="1" w:lastColumn="0" w:noHBand="0" w:noVBand="0"/>
      </w:tblPr>
      <w:tblGrid>
        <w:gridCol w:w="1217"/>
        <w:gridCol w:w="1117"/>
        <w:gridCol w:w="1387"/>
        <w:gridCol w:w="1877"/>
        <w:gridCol w:w="1823"/>
        <w:gridCol w:w="2202"/>
      </w:tblGrid>
      <w:tr w:rsidR="00CF08D6" w:rsidRPr="00C6449B" w14:paraId="6711E189" w14:textId="77777777" w:rsidTr="00CF08D6">
        <w:trPr>
          <w:jc w:val="center"/>
        </w:trPr>
        <w:tc>
          <w:tcPr>
            <w:tcW w:w="606" w:type="pct"/>
            <w:tcBorders>
              <w:top w:val="single" w:sz="6" w:space="0" w:color="000000"/>
              <w:left w:val="single" w:sz="6" w:space="0" w:color="000000"/>
              <w:bottom w:val="single" w:sz="6" w:space="0" w:color="000000"/>
              <w:right w:val="single" w:sz="6" w:space="0" w:color="000000"/>
            </w:tcBorders>
          </w:tcPr>
          <w:p w14:paraId="23A4B9B4" w14:textId="77777777" w:rsidR="00CF08D6" w:rsidRPr="00C6449B" w:rsidRDefault="00CF08D6" w:rsidP="00CF08D6">
            <w:pPr>
              <w:pStyle w:val="TAH"/>
            </w:pPr>
            <w:r w:rsidRPr="00C6449B">
              <w:rPr>
                <w:i/>
              </w:rPr>
              <w:t>BS channel bandwidth</w:t>
            </w:r>
            <w:r w:rsidRPr="00C6449B">
              <w:t xml:space="preserve"> (MHz)</w:t>
            </w:r>
          </w:p>
        </w:tc>
        <w:tc>
          <w:tcPr>
            <w:tcW w:w="576" w:type="pct"/>
            <w:tcBorders>
              <w:top w:val="single" w:sz="6" w:space="0" w:color="000000"/>
              <w:left w:val="single" w:sz="6" w:space="0" w:color="000000"/>
              <w:bottom w:val="single" w:sz="6" w:space="0" w:color="000000"/>
              <w:right w:val="single" w:sz="6" w:space="0" w:color="000000"/>
            </w:tcBorders>
          </w:tcPr>
          <w:p w14:paraId="017500D1" w14:textId="77777777" w:rsidR="00CF08D6" w:rsidRPr="00C6449B" w:rsidRDefault="00CF08D6" w:rsidP="00CF08D6">
            <w:pPr>
              <w:pStyle w:val="TAH"/>
            </w:pPr>
            <w:r w:rsidRPr="00C6449B">
              <w:t>Subcarrier spacing (kHz)</w:t>
            </w:r>
          </w:p>
        </w:tc>
        <w:tc>
          <w:tcPr>
            <w:tcW w:w="692" w:type="pct"/>
            <w:tcBorders>
              <w:top w:val="single" w:sz="6" w:space="0" w:color="000000"/>
              <w:left w:val="single" w:sz="6" w:space="0" w:color="000000"/>
              <w:bottom w:val="single" w:sz="6" w:space="0" w:color="000000"/>
              <w:right w:val="single" w:sz="6" w:space="0" w:color="000000"/>
            </w:tcBorders>
          </w:tcPr>
          <w:p w14:paraId="00ACFDEA" w14:textId="77777777" w:rsidR="00CF08D6" w:rsidRPr="00C6449B" w:rsidRDefault="00CF08D6" w:rsidP="00CF08D6">
            <w:pPr>
              <w:pStyle w:val="TAH"/>
            </w:pPr>
            <w:r w:rsidRPr="00C6449B">
              <w:t>Reference measurement channel</w:t>
            </w:r>
          </w:p>
        </w:tc>
        <w:tc>
          <w:tcPr>
            <w:tcW w:w="995" w:type="pct"/>
            <w:tcBorders>
              <w:top w:val="single" w:sz="6" w:space="0" w:color="000000"/>
              <w:left w:val="single" w:sz="6" w:space="0" w:color="000000"/>
              <w:bottom w:val="single" w:sz="6" w:space="0" w:color="000000"/>
              <w:right w:val="single" w:sz="6" w:space="0" w:color="000000"/>
            </w:tcBorders>
          </w:tcPr>
          <w:p w14:paraId="07959F07" w14:textId="77777777" w:rsidR="00CF08D6" w:rsidRPr="00C6449B" w:rsidRDefault="00CF08D6" w:rsidP="00CF08D6">
            <w:pPr>
              <w:pStyle w:val="TAH"/>
              <w:rPr>
                <w:lang w:val="en-US"/>
              </w:rPr>
            </w:pPr>
            <w:r w:rsidRPr="00C6449B">
              <w:t>Wanted signal mean power (dBm)</w:t>
            </w:r>
          </w:p>
          <w:p w14:paraId="1202842E" w14:textId="77777777" w:rsidR="00CF08D6" w:rsidRPr="00C6449B" w:rsidRDefault="00CF08D6" w:rsidP="00CF08D6">
            <w:pPr>
              <w:pStyle w:val="TAH"/>
            </w:pPr>
            <w:r w:rsidRPr="00C6449B">
              <w:rPr>
                <w:lang w:val="en-US"/>
              </w:rPr>
              <w:t>(Note 2)</w:t>
            </w:r>
          </w:p>
        </w:tc>
        <w:tc>
          <w:tcPr>
            <w:tcW w:w="967" w:type="pct"/>
            <w:tcBorders>
              <w:top w:val="single" w:sz="6" w:space="0" w:color="000000"/>
              <w:left w:val="single" w:sz="6" w:space="0" w:color="000000"/>
              <w:bottom w:val="single" w:sz="6" w:space="0" w:color="000000"/>
              <w:right w:val="single" w:sz="6" w:space="0" w:color="000000"/>
            </w:tcBorders>
          </w:tcPr>
          <w:p w14:paraId="05959F7E" w14:textId="77777777" w:rsidR="00CF08D6" w:rsidRPr="00C6449B" w:rsidRDefault="00CF08D6" w:rsidP="00CF08D6">
            <w:pPr>
              <w:pStyle w:val="TAH"/>
              <w:rPr>
                <w:lang w:val="en-US"/>
              </w:rPr>
            </w:pPr>
            <w:r w:rsidRPr="00C6449B">
              <w:t>Interfering signal mean power (dBm)</w:t>
            </w:r>
          </w:p>
          <w:p w14:paraId="581469C8" w14:textId="77777777" w:rsidR="00CF08D6" w:rsidRPr="00C6449B" w:rsidRDefault="00CF08D6" w:rsidP="00CF08D6">
            <w:pPr>
              <w:pStyle w:val="TAH"/>
            </w:pPr>
            <w:r w:rsidRPr="00C6449B">
              <w:rPr>
                <w:lang w:val="en-US"/>
              </w:rPr>
              <w:t>(Note 2)</w:t>
            </w:r>
          </w:p>
        </w:tc>
        <w:tc>
          <w:tcPr>
            <w:tcW w:w="1165" w:type="pct"/>
            <w:tcBorders>
              <w:top w:val="single" w:sz="6" w:space="0" w:color="000000"/>
              <w:left w:val="single" w:sz="6" w:space="0" w:color="000000"/>
              <w:bottom w:val="single" w:sz="6" w:space="0" w:color="000000"/>
              <w:right w:val="single" w:sz="6" w:space="0" w:color="000000"/>
            </w:tcBorders>
          </w:tcPr>
          <w:p w14:paraId="222B02A9" w14:textId="77777777" w:rsidR="00CF08D6" w:rsidRPr="00C6449B" w:rsidRDefault="00CF08D6" w:rsidP="00CF08D6">
            <w:pPr>
              <w:pStyle w:val="TAH"/>
            </w:pPr>
            <w:r w:rsidRPr="00C6449B">
              <w:t>Type of interfering signal</w:t>
            </w:r>
          </w:p>
        </w:tc>
      </w:tr>
      <w:tr w:rsidR="00CF08D6" w:rsidRPr="00C6449B" w14:paraId="461C532C" w14:textId="77777777" w:rsidTr="00CF08D6">
        <w:trPr>
          <w:jc w:val="center"/>
        </w:trPr>
        <w:tc>
          <w:tcPr>
            <w:tcW w:w="606" w:type="pct"/>
            <w:tcBorders>
              <w:top w:val="single" w:sz="6" w:space="0" w:color="000000"/>
              <w:left w:val="single" w:sz="6" w:space="0" w:color="000000"/>
              <w:bottom w:val="single" w:sz="6" w:space="0" w:color="000000"/>
              <w:right w:val="single" w:sz="6" w:space="0" w:color="000000"/>
            </w:tcBorders>
            <w:vAlign w:val="center"/>
          </w:tcPr>
          <w:p w14:paraId="3406444C" w14:textId="77777777" w:rsidR="00CF08D6" w:rsidRPr="00C6449B" w:rsidRDefault="00CF08D6" w:rsidP="00CF08D6">
            <w:pPr>
              <w:pStyle w:val="TAC"/>
            </w:pPr>
            <w:r w:rsidRPr="00C6449B">
              <w:t>50</w:t>
            </w:r>
          </w:p>
        </w:tc>
        <w:tc>
          <w:tcPr>
            <w:tcW w:w="576" w:type="pct"/>
            <w:tcBorders>
              <w:top w:val="single" w:sz="6" w:space="0" w:color="000000"/>
              <w:left w:val="single" w:sz="6" w:space="0" w:color="000000"/>
              <w:bottom w:val="single" w:sz="6" w:space="0" w:color="000000"/>
              <w:right w:val="single" w:sz="6" w:space="0" w:color="000000"/>
            </w:tcBorders>
            <w:vAlign w:val="center"/>
          </w:tcPr>
          <w:p w14:paraId="6F76F74A" w14:textId="77777777" w:rsidR="00CF08D6" w:rsidRPr="00C6449B" w:rsidRDefault="00CF08D6" w:rsidP="00CF08D6">
            <w:pPr>
              <w:pStyle w:val="TAC"/>
            </w:pPr>
            <w:r w:rsidRPr="00C6449B">
              <w:t>60</w:t>
            </w:r>
          </w:p>
        </w:tc>
        <w:tc>
          <w:tcPr>
            <w:tcW w:w="692" w:type="pct"/>
            <w:tcBorders>
              <w:top w:val="single" w:sz="6" w:space="0" w:color="000000"/>
              <w:left w:val="single" w:sz="6" w:space="0" w:color="000000"/>
              <w:bottom w:val="single" w:sz="6" w:space="0" w:color="000000"/>
              <w:right w:val="single" w:sz="6" w:space="0" w:color="000000"/>
            </w:tcBorders>
            <w:vAlign w:val="center"/>
          </w:tcPr>
          <w:p w14:paraId="41F9D05D" w14:textId="77777777" w:rsidR="00CF08D6" w:rsidRPr="00C6449B" w:rsidRDefault="00CF08D6" w:rsidP="00CF08D6">
            <w:pPr>
              <w:pStyle w:val="TAC"/>
            </w:pPr>
            <w:r w:rsidRPr="00C6449B">
              <w:t>G-FR2-A1-4</w:t>
            </w:r>
          </w:p>
        </w:tc>
        <w:tc>
          <w:tcPr>
            <w:tcW w:w="995" w:type="pct"/>
            <w:tcBorders>
              <w:top w:val="single" w:sz="6" w:space="0" w:color="000000"/>
              <w:left w:val="single" w:sz="6" w:space="0" w:color="000000"/>
              <w:bottom w:val="single" w:sz="6" w:space="0" w:color="000000"/>
              <w:right w:val="single" w:sz="6" w:space="0" w:color="000000"/>
            </w:tcBorders>
            <w:vAlign w:val="center"/>
          </w:tcPr>
          <w:p w14:paraId="27BB4AA4" w14:textId="77777777" w:rsidR="00CF08D6" w:rsidRPr="00C6449B" w:rsidRDefault="00CF08D6" w:rsidP="00CF08D6">
            <w:pPr>
              <w:pStyle w:val="TAC"/>
            </w:pPr>
            <w:r w:rsidRPr="00C6449B">
              <w:rPr>
                <w:bCs/>
              </w:rPr>
              <w:t>EIS</w:t>
            </w:r>
            <w:r w:rsidRPr="00C6449B">
              <w:rPr>
                <w:bCs/>
                <w:vertAlign w:val="subscript"/>
              </w:rPr>
              <w:t>REFSENS_</w:t>
            </w:r>
            <w:r w:rsidRPr="00C6449B">
              <w:rPr>
                <w:bCs/>
                <w:vertAlign w:val="subscript"/>
                <w:lang w:val="en-US"/>
              </w:rPr>
              <w:t xml:space="preserve">50M </w:t>
            </w:r>
            <w:r w:rsidRPr="00C6449B">
              <w:rPr>
                <w:rFonts w:cs="Arial"/>
              </w:rPr>
              <w:t xml:space="preserve">+ </w:t>
            </w:r>
            <w:r w:rsidRPr="00C6449B">
              <w:t>Δ</w:t>
            </w:r>
            <w:r w:rsidRPr="00C6449B">
              <w:rPr>
                <w:vertAlign w:val="subscript"/>
              </w:rPr>
              <w:t>FR2_REFSENS</w:t>
            </w:r>
          </w:p>
        </w:tc>
        <w:tc>
          <w:tcPr>
            <w:tcW w:w="967" w:type="pct"/>
            <w:tcBorders>
              <w:top w:val="single" w:sz="6" w:space="0" w:color="000000"/>
              <w:left w:val="single" w:sz="6" w:space="0" w:color="000000"/>
              <w:bottom w:val="single" w:sz="6" w:space="0" w:color="000000"/>
              <w:right w:val="single" w:sz="6" w:space="0" w:color="000000"/>
            </w:tcBorders>
            <w:vAlign w:val="center"/>
          </w:tcPr>
          <w:p w14:paraId="572B3AA9" w14:textId="77777777" w:rsidR="00CF08D6" w:rsidRPr="00C6449B" w:rsidRDefault="00CF08D6" w:rsidP="00CF08D6">
            <w:pPr>
              <w:pStyle w:val="TAC"/>
            </w:pPr>
            <w:r w:rsidRPr="00C6449B">
              <w:t>EIS</w:t>
            </w:r>
            <w:r w:rsidRPr="00C6449B">
              <w:rPr>
                <w:vertAlign w:val="subscript"/>
              </w:rPr>
              <w:t xml:space="preserve">REFSENS_50M </w:t>
            </w:r>
            <w:r w:rsidRPr="00C6449B">
              <w:t xml:space="preserve">+ 10 </w:t>
            </w:r>
            <w:r w:rsidRPr="00C6449B">
              <w:rPr>
                <w:rFonts w:cs="Arial"/>
              </w:rPr>
              <w:t xml:space="preserve">+ </w:t>
            </w:r>
            <w:r w:rsidRPr="00C6449B">
              <w:t>Δ</w:t>
            </w:r>
            <w:r w:rsidRPr="00C6449B">
              <w:rPr>
                <w:vertAlign w:val="subscript"/>
              </w:rPr>
              <w:t>FR2_REFSENS</w:t>
            </w:r>
          </w:p>
        </w:tc>
        <w:tc>
          <w:tcPr>
            <w:tcW w:w="1165" w:type="pct"/>
            <w:tcBorders>
              <w:top w:val="single" w:sz="6" w:space="0" w:color="000000"/>
              <w:left w:val="single" w:sz="6" w:space="0" w:color="000000"/>
              <w:bottom w:val="single" w:sz="6" w:space="0" w:color="000000"/>
              <w:right w:val="single" w:sz="6" w:space="0" w:color="000000"/>
            </w:tcBorders>
            <w:vAlign w:val="center"/>
          </w:tcPr>
          <w:p w14:paraId="3076515E" w14:textId="77777777" w:rsidR="00CF08D6" w:rsidRPr="00C6449B" w:rsidRDefault="00CF08D6" w:rsidP="00CF08D6">
            <w:pPr>
              <w:pStyle w:val="TAC"/>
            </w:pPr>
            <w:r w:rsidRPr="00C6449B">
              <w:rPr>
                <w:lang w:val="en-US"/>
              </w:rPr>
              <w:t xml:space="preserve">DFT-s-OFDM </w:t>
            </w:r>
            <w:r w:rsidRPr="00C6449B">
              <w:t>NR signal, 60 kHz SCS</w:t>
            </w:r>
            <w:r w:rsidRPr="00C6449B">
              <w:rPr>
                <w:rFonts w:hint="eastAsia"/>
              </w:rPr>
              <w:t xml:space="preserve">, </w:t>
            </w:r>
            <w:r w:rsidRPr="00C6449B">
              <w:br/>
              <w:t>32 RB</w:t>
            </w:r>
          </w:p>
        </w:tc>
      </w:tr>
      <w:tr w:rsidR="00CF08D6" w:rsidRPr="00C6449B" w14:paraId="75706461" w14:textId="77777777" w:rsidTr="00CF08D6">
        <w:trPr>
          <w:jc w:val="center"/>
        </w:trPr>
        <w:tc>
          <w:tcPr>
            <w:tcW w:w="606" w:type="pct"/>
            <w:tcBorders>
              <w:top w:val="single" w:sz="6" w:space="0" w:color="000000"/>
              <w:left w:val="single" w:sz="6" w:space="0" w:color="000000"/>
              <w:bottom w:val="single" w:sz="6" w:space="0" w:color="000000"/>
              <w:right w:val="single" w:sz="6" w:space="0" w:color="000000"/>
            </w:tcBorders>
            <w:vAlign w:val="center"/>
          </w:tcPr>
          <w:p w14:paraId="47AF9886" w14:textId="77777777" w:rsidR="00CF08D6" w:rsidRPr="00C6449B" w:rsidRDefault="00CF08D6" w:rsidP="00CF08D6">
            <w:pPr>
              <w:pStyle w:val="TAC"/>
            </w:pPr>
            <w:r w:rsidRPr="00C6449B">
              <w:t>100,200</w:t>
            </w:r>
          </w:p>
        </w:tc>
        <w:tc>
          <w:tcPr>
            <w:tcW w:w="576" w:type="pct"/>
            <w:tcBorders>
              <w:top w:val="single" w:sz="6" w:space="0" w:color="000000"/>
              <w:left w:val="single" w:sz="6" w:space="0" w:color="000000"/>
              <w:bottom w:val="single" w:sz="6" w:space="0" w:color="000000"/>
              <w:right w:val="single" w:sz="6" w:space="0" w:color="000000"/>
            </w:tcBorders>
            <w:vAlign w:val="center"/>
          </w:tcPr>
          <w:p w14:paraId="367B28D8" w14:textId="77777777" w:rsidR="00CF08D6" w:rsidRPr="00C6449B" w:rsidRDefault="00CF08D6" w:rsidP="00CF08D6">
            <w:pPr>
              <w:pStyle w:val="TAC"/>
            </w:pPr>
            <w:r w:rsidRPr="00C6449B">
              <w:t>60</w:t>
            </w:r>
          </w:p>
        </w:tc>
        <w:tc>
          <w:tcPr>
            <w:tcW w:w="692" w:type="pct"/>
            <w:tcBorders>
              <w:top w:val="single" w:sz="6" w:space="0" w:color="000000"/>
              <w:left w:val="single" w:sz="6" w:space="0" w:color="000000"/>
              <w:bottom w:val="single" w:sz="6" w:space="0" w:color="000000"/>
              <w:right w:val="single" w:sz="6" w:space="0" w:color="000000"/>
            </w:tcBorders>
            <w:vAlign w:val="center"/>
          </w:tcPr>
          <w:p w14:paraId="2DDAA9FB" w14:textId="77777777" w:rsidR="00CF08D6" w:rsidRPr="00C6449B" w:rsidRDefault="00CF08D6" w:rsidP="00CF08D6">
            <w:pPr>
              <w:pStyle w:val="TAC"/>
            </w:pPr>
            <w:r w:rsidRPr="00C6449B">
              <w:t>G-FR2-A1-1</w:t>
            </w:r>
          </w:p>
        </w:tc>
        <w:tc>
          <w:tcPr>
            <w:tcW w:w="995" w:type="pct"/>
            <w:tcBorders>
              <w:top w:val="single" w:sz="6" w:space="0" w:color="000000"/>
              <w:left w:val="single" w:sz="6" w:space="0" w:color="000000"/>
              <w:bottom w:val="single" w:sz="6" w:space="0" w:color="000000"/>
              <w:right w:val="single" w:sz="6" w:space="0" w:color="000000"/>
            </w:tcBorders>
            <w:vAlign w:val="center"/>
          </w:tcPr>
          <w:p w14:paraId="38B7CEE9" w14:textId="77777777" w:rsidR="00CF08D6" w:rsidRPr="00C6449B" w:rsidRDefault="00CF08D6" w:rsidP="00CF08D6">
            <w:pPr>
              <w:pStyle w:val="TAC"/>
            </w:pPr>
            <w:r w:rsidRPr="00C6449B">
              <w:rPr>
                <w:bCs/>
              </w:rPr>
              <w:t>EIS</w:t>
            </w:r>
            <w:r w:rsidRPr="00C6449B">
              <w:rPr>
                <w:bCs/>
                <w:vertAlign w:val="subscript"/>
              </w:rPr>
              <w:t xml:space="preserve">REFSENS_50M </w:t>
            </w:r>
            <w:r w:rsidRPr="00C6449B">
              <w:rPr>
                <w:bCs/>
              </w:rPr>
              <w:t>+ 3</w:t>
            </w:r>
            <w:r w:rsidRPr="00C6449B">
              <w:rPr>
                <w:bCs/>
                <w:vertAlign w:val="subscript"/>
                <w:lang w:val="en-US"/>
              </w:rPr>
              <w:t xml:space="preserve"> </w:t>
            </w:r>
            <w:r w:rsidRPr="00C6449B">
              <w:rPr>
                <w:rFonts w:cs="Arial"/>
              </w:rPr>
              <w:t xml:space="preserve">+ </w:t>
            </w:r>
            <w:r w:rsidRPr="00C6449B">
              <w:t>Δ</w:t>
            </w:r>
            <w:r w:rsidRPr="00C6449B">
              <w:rPr>
                <w:vertAlign w:val="subscript"/>
              </w:rPr>
              <w:t>FR2_REFSENS</w:t>
            </w:r>
          </w:p>
        </w:tc>
        <w:tc>
          <w:tcPr>
            <w:tcW w:w="967" w:type="pct"/>
            <w:tcBorders>
              <w:top w:val="single" w:sz="6" w:space="0" w:color="000000"/>
              <w:left w:val="single" w:sz="6" w:space="0" w:color="000000"/>
              <w:bottom w:val="single" w:sz="6" w:space="0" w:color="000000"/>
              <w:right w:val="single" w:sz="6" w:space="0" w:color="000000"/>
            </w:tcBorders>
            <w:vAlign w:val="center"/>
          </w:tcPr>
          <w:p w14:paraId="7E899A7B" w14:textId="77777777" w:rsidR="00CF08D6" w:rsidRPr="00C6449B" w:rsidRDefault="00CF08D6" w:rsidP="00CF08D6">
            <w:pPr>
              <w:pStyle w:val="TAC"/>
            </w:pPr>
            <w:r w:rsidRPr="00C6449B">
              <w:t>EIS</w:t>
            </w:r>
            <w:r w:rsidRPr="00C6449B">
              <w:rPr>
                <w:vertAlign w:val="subscript"/>
              </w:rPr>
              <w:t xml:space="preserve">REFSENS_50M </w:t>
            </w:r>
            <w:r w:rsidRPr="00C6449B">
              <w:rPr>
                <w:bCs/>
              </w:rPr>
              <w:t xml:space="preserve">+ </w:t>
            </w:r>
            <w:r w:rsidRPr="00C6449B">
              <w:rPr>
                <w:bCs/>
                <w:lang w:val="en-US" w:eastAsia="zh-CN"/>
              </w:rPr>
              <w:t>13</w:t>
            </w:r>
            <w:r w:rsidRPr="00C6449B">
              <w:t xml:space="preserve"> </w:t>
            </w:r>
            <w:r w:rsidRPr="00C6449B">
              <w:rPr>
                <w:rFonts w:cs="Arial"/>
              </w:rPr>
              <w:t xml:space="preserve">+ </w:t>
            </w:r>
            <w:r w:rsidRPr="00C6449B">
              <w:t>Δ</w:t>
            </w:r>
            <w:r w:rsidRPr="00C6449B">
              <w:rPr>
                <w:vertAlign w:val="subscript"/>
              </w:rPr>
              <w:t>FR2_REFSENS</w:t>
            </w:r>
          </w:p>
        </w:tc>
        <w:tc>
          <w:tcPr>
            <w:tcW w:w="1165" w:type="pct"/>
            <w:tcBorders>
              <w:top w:val="single" w:sz="6" w:space="0" w:color="000000"/>
              <w:left w:val="single" w:sz="6" w:space="0" w:color="000000"/>
              <w:bottom w:val="single" w:sz="6" w:space="0" w:color="000000"/>
              <w:right w:val="single" w:sz="6" w:space="0" w:color="000000"/>
            </w:tcBorders>
            <w:vAlign w:val="center"/>
          </w:tcPr>
          <w:p w14:paraId="7FF858B7" w14:textId="77777777" w:rsidR="00CF08D6" w:rsidRPr="00C6449B" w:rsidRDefault="00CF08D6" w:rsidP="00CF08D6">
            <w:pPr>
              <w:pStyle w:val="TAC"/>
            </w:pPr>
            <w:r w:rsidRPr="00C6449B">
              <w:rPr>
                <w:lang w:val="en-US"/>
              </w:rPr>
              <w:t xml:space="preserve">DFT-s-OFDM </w:t>
            </w:r>
            <w:r w:rsidRPr="00C6449B">
              <w:t>NR signal, 60 kHz SCS</w:t>
            </w:r>
            <w:r w:rsidRPr="00C6449B">
              <w:rPr>
                <w:rFonts w:hint="eastAsia"/>
              </w:rPr>
              <w:t xml:space="preserve">, </w:t>
            </w:r>
            <w:r w:rsidRPr="00C6449B">
              <w:br/>
              <w:t>64 RB</w:t>
            </w:r>
          </w:p>
        </w:tc>
      </w:tr>
      <w:tr w:rsidR="00CF08D6" w:rsidRPr="00C6449B" w14:paraId="294F63B7" w14:textId="77777777" w:rsidTr="00CF08D6">
        <w:trPr>
          <w:jc w:val="center"/>
        </w:trPr>
        <w:tc>
          <w:tcPr>
            <w:tcW w:w="606" w:type="pct"/>
            <w:tcBorders>
              <w:top w:val="single" w:sz="6" w:space="0" w:color="000000"/>
              <w:left w:val="single" w:sz="6" w:space="0" w:color="000000"/>
              <w:bottom w:val="single" w:sz="6" w:space="0" w:color="000000"/>
              <w:right w:val="single" w:sz="6" w:space="0" w:color="000000"/>
            </w:tcBorders>
            <w:vAlign w:val="center"/>
          </w:tcPr>
          <w:p w14:paraId="73C7DFD6" w14:textId="77777777" w:rsidR="00CF08D6" w:rsidRPr="00C6449B" w:rsidRDefault="00CF08D6" w:rsidP="00CF08D6">
            <w:pPr>
              <w:pStyle w:val="TAC"/>
            </w:pPr>
            <w:r w:rsidRPr="00C6449B">
              <w:t>50</w:t>
            </w:r>
          </w:p>
        </w:tc>
        <w:tc>
          <w:tcPr>
            <w:tcW w:w="576" w:type="pct"/>
            <w:tcBorders>
              <w:top w:val="single" w:sz="6" w:space="0" w:color="000000"/>
              <w:left w:val="single" w:sz="6" w:space="0" w:color="000000"/>
              <w:bottom w:val="single" w:sz="6" w:space="0" w:color="000000"/>
              <w:right w:val="single" w:sz="6" w:space="0" w:color="000000"/>
            </w:tcBorders>
            <w:vAlign w:val="center"/>
          </w:tcPr>
          <w:p w14:paraId="55E305A8" w14:textId="77777777" w:rsidR="00CF08D6" w:rsidRPr="00C6449B" w:rsidRDefault="00CF08D6" w:rsidP="00CF08D6">
            <w:pPr>
              <w:pStyle w:val="TAC"/>
            </w:pPr>
            <w:r w:rsidRPr="00C6449B">
              <w:t>120</w:t>
            </w:r>
          </w:p>
        </w:tc>
        <w:tc>
          <w:tcPr>
            <w:tcW w:w="692" w:type="pct"/>
            <w:tcBorders>
              <w:top w:val="single" w:sz="6" w:space="0" w:color="000000"/>
              <w:left w:val="single" w:sz="6" w:space="0" w:color="000000"/>
              <w:bottom w:val="single" w:sz="6" w:space="0" w:color="000000"/>
              <w:right w:val="single" w:sz="6" w:space="0" w:color="000000"/>
            </w:tcBorders>
            <w:vAlign w:val="center"/>
          </w:tcPr>
          <w:p w14:paraId="015CF40C" w14:textId="77777777" w:rsidR="00CF08D6" w:rsidRPr="00C6449B" w:rsidRDefault="00CF08D6" w:rsidP="00CF08D6">
            <w:pPr>
              <w:pStyle w:val="TAC"/>
            </w:pPr>
            <w:r w:rsidRPr="00C6449B">
              <w:t>G-FR2-A1-5</w:t>
            </w:r>
          </w:p>
        </w:tc>
        <w:tc>
          <w:tcPr>
            <w:tcW w:w="995" w:type="pct"/>
            <w:tcBorders>
              <w:top w:val="single" w:sz="6" w:space="0" w:color="000000"/>
              <w:left w:val="single" w:sz="6" w:space="0" w:color="000000"/>
              <w:bottom w:val="single" w:sz="6" w:space="0" w:color="000000"/>
              <w:right w:val="single" w:sz="6" w:space="0" w:color="000000"/>
            </w:tcBorders>
            <w:vAlign w:val="center"/>
          </w:tcPr>
          <w:p w14:paraId="660B270E" w14:textId="77777777" w:rsidR="00CF08D6" w:rsidRPr="00C6449B" w:rsidRDefault="00CF08D6" w:rsidP="00CF08D6">
            <w:pPr>
              <w:pStyle w:val="TAC"/>
            </w:pPr>
            <w:r w:rsidRPr="00C6449B">
              <w:rPr>
                <w:bCs/>
              </w:rPr>
              <w:t>EIS</w:t>
            </w:r>
            <w:r w:rsidRPr="00C6449B">
              <w:rPr>
                <w:bCs/>
                <w:vertAlign w:val="subscript"/>
              </w:rPr>
              <w:t>REFSENS_50M</w:t>
            </w:r>
            <w:r w:rsidRPr="00C6449B">
              <w:rPr>
                <w:bCs/>
                <w:vertAlign w:val="subscript"/>
                <w:lang w:val="en-US"/>
              </w:rPr>
              <w:t xml:space="preserve"> </w:t>
            </w:r>
            <w:r w:rsidRPr="00C6449B">
              <w:rPr>
                <w:rFonts w:cs="Arial"/>
              </w:rPr>
              <w:t xml:space="preserve">+ </w:t>
            </w:r>
            <w:r w:rsidRPr="00C6449B">
              <w:t>Δ</w:t>
            </w:r>
            <w:r w:rsidRPr="00C6449B">
              <w:rPr>
                <w:vertAlign w:val="subscript"/>
              </w:rPr>
              <w:t>FR2_REFSENS</w:t>
            </w:r>
          </w:p>
        </w:tc>
        <w:tc>
          <w:tcPr>
            <w:tcW w:w="967" w:type="pct"/>
            <w:tcBorders>
              <w:top w:val="single" w:sz="6" w:space="0" w:color="000000"/>
              <w:left w:val="single" w:sz="6" w:space="0" w:color="000000"/>
              <w:bottom w:val="single" w:sz="6" w:space="0" w:color="000000"/>
              <w:right w:val="single" w:sz="6" w:space="0" w:color="000000"/>
            </w:tcBorders>
            <w:vAlign w:val="center"/>
          </w:tcPr>
          <w:p w14:paraId="54E634DA" w14:textId="77777777" w:rsidR="00CF08D6" w:rsidRPr="00C6449B" w:rsidRDefault="00CF08D6" w:rsidP="00CF08D6">
            <w:pPr>
              <w:pStyle w:val="TAC"/>
            </w:pPr>
            <w:r w:rsidRPr="00C6449B">
              <w:t>EIS</w:t>
            </w:r>
            <w:r w:rsidRPr="00C6449B">
              <w:rPr>
                <w:vertAlign w:val="subscript"/>
              </w:rPr>
              <w:t xml:space="preserve">REFSENS_50M </w:t>
            </w:r>
            <w:r w:rsidRPr="00C6449B">
              <w:t xml:space="preserve">+ 10 </w:t>
            </w:r>
            <w:r w:rsidRPr="00C6449B">
              <w:rPr>
                <w:rFonts w:cs="Arial"/>
              </w:rPr>
              <w:t xml:space="preserve">+ </w:t>
            </w:r>
            <w:r w:rsidRPr="00C6449B">
              <w:t>Δ</w:t>
            </w:r>
            <w:r w:rsidRPr="00C6449B">
              <w:rPr>
                <w:vertAlign w:val="subscript"/>
              </w:rPr>
              <w:t>FR2_REFSENS</w:t>
            </w:r>
          </w:p>
        </w:tc>
        <w:tc>
          <w:tcPr>
            <w:tcW w:w="1165" w:type="pct"/>
            <w:tcBorders>
              <w:top w:val="single" w:sz="6" w:space="0" w:color="000000"/>
              <w:left w:val="single" w:sz="6" w:space="0" w:color="000000"/>
              <w:bottom w:val="single" w:sz="6" w:space="0" w:color="000000"/>
              <w:right w:val="single" w:sz="6" w:space="0" w:color="000000"/>
            </w:tcBorders>
            <w:vAlign w:val="center"/>
          </w:tcPr>
          <w:p w14:paraId="1E8682AA" w14:textId="77777777" w:rsidR="00CF08D6" w:rsidRPr="00C6449B" w:rsidRDefault="00CF08D6" w:rsidP="00CF08D6">
            <w:pPr>
              <w:pStyle w:val="TAC"/>
            </w:pPr>
            <w:r w:rsidRPr="00C6449B">
              <w:rPr>
                <w:lang w:val="en-US"/>
              </w:rPr>
              <w:t xml:space="preserve">DFT-s-OFDM </w:t>
            </w:r>
            <w:r w:rsidRPr="00C6449B">
              <w:t>NR signal, 120 kHz SCS</w:t>
            </w:r>
            <w:r w:rsidRPr="00C6449B">
              <w:rPr>
                <w:rFonts w:hint="eastAsia"/>
              </w:rPr>
              <w:t xml:space="preserve">, </w:t>
            </w:r>
            <w:r w:rsidRPr="00C6449B">
              <w:br/>
              <w:t>16 RB</w:t>
            </w:r>
          </w:p>
        </w:tc>
      </w:tr>
      <w:tr w:rsidR="00CF08D6" w:rsidRPr="00C6449B" w14:paraId="306E69F1" w14:textId="77777777" w:rsidTr="00CF08D6">
        <w:trPr>
          <w:jc w:val="center"/>
        </w:trPr>
        <w:tc>
          <w:tcPr>
            <w:tcW w:w="606" w:type="pct"/>
            <w:tcBorders>
              <w:top w:val="single" w:sz="6" w:space="0" w:color="000000"/>
              <w:left w:val="single" w:sz="6" w:space="0" w:color="000000"/>
              <w:bottom w:val="single" w:sz="6" w:space="0" w:color="000000"/>
              <w:right w:val="single" w:sz="6" w:space="0" w:color="000000"/>
            </w:tcBorders>
            <w:vAlign w:val="center"/>
          </w:tcPr>
          <w:p w14:paraId="65B1208C" w14:textId="77777777" w:rsidR="00CF08D6" w:rsidRPr="00C6449B" w:rsidRDefault="00CF08D6" w:rsidP="00CF08D6">
            <w:pPr>
              <w:pStyle w:val="TAC"/>
            </w:pPr>
            <w:r w:rsidRPr="00C6449B">
              <w:t>100,200,400</w:t>
            </w:r>
          </w:p>
        </w:tc>
        <w:tc>
          <w:tcPr>
            <w:tcW w:w="576" w:type="pct"/>
            <w:tcBorders>
              <w:top w:val="single" w:sz="6" w:space="0" w:color="000000"/>
              <w:left w:val="single" w:sz="6" w:space="0" w:color="000000"/>
              <w:bottom w:val="single" w:sz="6" w:space="0" w:color="000000"/>
              <w:right w:val="single" w:sz="6" w:space="0" w:color="000000"/>
            </w:tcBorders>
            <w:vAlign w:val="center"/>
          </w:tcPr>
          <w:p w14:paraId="573A761F" w14:textId="77777777" w:rsidR="00CF08D6" w:rsidRPr="00C6449B" w:rsidRDefault="00CF08D6" w:rsidP="00CF08D6">
            <w:pPr>
              <w:pStyle w:val="TAC"/>
            </w:pPr>
            <w:r w:rsidRPr="00C6449B">
              <w:t>120</w:t>
            </w:r>
          </w:p>
        </w:tc>
        <w:tc>
          <w:tcPr>
            <w:tcW w:w="692" w:type="pct"/>
            <w:tcBorders>
              <w:top w:val="single" w:sz="6" w:space="0" w:color="000000"/>
              <w:left w:val="single" w:sz="6" w:space="0" w:color="000000"/>
              <w:bottom w:val="single" w:sz="6" w:space="0" w:color="000000"/>
              <w:right w:val="single" w:sz="6" w:space="0" w:color="000000"/>
            </w:tcBorders>
            <w:vAlign w:val="center"/>
          </w:tcPr>
          <w:p w14:paraId="78D2663D" w14:textId="77777777" w:rsidR="00CF08D6" w:rsidRPr="00C6449B" w:rsidRDefault="00CF08D6" w:rsidP="00CF08D6">
            <w:pPr>
              <w:pStyle w:val="TAC"/>
            </w:pPr>
            <w:r w:rsidRPr="00C6449B">
              <w:t>G-FR2-A1-2</w:t>
            </w:r>
          </w:p>
        </w:tc>
        <w:tc>
          <w:tcPr>
            <w:tcW w:w="995" w:type="pct"/>
            <w:tcBorders>
              <w:top w:val="single" w:sz="6" w:space="0" w:color="000000"/>
              <w:left w:val="single" w:sz="6" w:space="0" w:color="000000"/>
              <w:bottom w:val="single" w:sz="6" w:space="0" w:color="000000"/>
              <w:right w:val="single" w:sz="6" w:space="0" w:color="000000"/>
            </w:tcBorders>
            <w:vAlign w:val="center"/>
          </w:tcPr>
          <w:p w14:paraId="3AA93057" w14:textId="77777777" w:rsidR="00CF08D6" w:rsidRPr="00C6449B" w:rsidRDefault="00CF08D6" w:rsidP="00CF08D6">
            <w:pPr>
              <w:pStyle w:val="TAC"/>
            </w:pPr>
            <w:r w:rsidRPr="00C6449B">
              <w:rPr>
                <w:bCs/>
              </w:rPr>
              <w:t>EIS</w:t>
            </w:r>
            <w:r w:rsidRPr="00C6449B">
              <w:rPr>
                <w:bCs/>
                <w:vertAlign w:val="subscript"/>
              </w:rPr>
              <w:t>REFSENS_50M</w:t>
            </w:r>
            <w:r w:rsidRPr="00C6449B">
              <w:rPr>
                <w:b/>
                <w:vertAlign w:val="subscript"/>
              </w:rPr>
              <w:t xml:space="preserve"> </w:t>
            </w:r>
            <w:r w:rsidRPr="00C6449B">
              <w:rPr>
                <w:bCs/>
              </w:rPr>
              <w:t xml:space="preserve">+ </w:t>
            </w:r>
            <w:r w:rsidRPr="00C6449B">
              <w:rPr>
                <w:bCs/>
                <w:lang w:val="en-US" w:eastAsia="zh-CN"/>
              </w:rPr>
              <w:t>3</w:t>
            </w:r>
            <w:r w:rsidRPr="00C6449B">
              <w:rPr>
                <w:bCs/>
                <w:vertAlign w:val="subscript"/>
                <w:lang w:val="en-US"/>
              </w:rPr>
              <w:t xml:space="preserve"> </w:t>
            </w:r>
            <w:r w:rsidRPr="00C6449B">
              <w:rPr>
                <w:rFonts w:cs="Arial"/>
              </w:rPr>
              <w:t xml:space="preserve">+ </w:t>
            </w:r>
            <w:r w:rsidRPr="00C6449B">
              <w:t>Δ</w:t>
            </w:r>
            <w:r w:rsidRPr="00C6449B">
              <w:rPr>
                <w:vertAlign w:val="subscript"/>
              </w:rPr>
              <w:t>FR2_REFSENS</w:t>
            </w:r>
          </w:p>
        </w:tc>
        <w:tc>
          <w:tcPr>
            <w:tcW w:w="967" w:type="pct"/>
            <w:tcBorders>
              <w:top w:val="single" w:sz="6" w:space="0" w:color="000000"/>
              <w:left w:val="single" w:sz="6" w:space="0" w:color="000000"/>
              <w:bottom w:val="single" w:sz="6" w:space="0" w:color="000000"/>
              <w:right w:val="single" w:sz="6" w:space="0" w:color="000000"/>
            </w:tcBorders>
            <w:vAlign w:val="center"/>
          </w:tcPr>
          <w:p w14:paraId="07B04EF4" w14:textId="77777777" w:rsidR="00CF08D6" w:rsidRPr="00C6449B" w:rsidRDefault="00CF08D6" w:rsidP="00CF08D6">
            <w:pPr>
              <w:pStyle w:val="TAC"/>
            </w:pPr>
            <w:r w:rsidRPr="00C6449B">
              <w:t>EIS</w:t>
            </w:r>
            <w:r w:rsidRPr="00C6449B">
              <w:rPr>
                <w:vertAlign w:val="subscript"/>
              </w:rPr>
              <w:t xml:space="preserve">REFSENS_50M </w:t>
            </w:r>
            <w:r w:rsidRPr="00C6449B">
              <w:rPr>
                <w:bCs/>
                <w:lang w:val="en-US" w:eastAsia="zh-CN"/>
              </w:rPr>
              <w:t>+ 13</w:t>
            </w:r>
            <w:r w:rsidRPr="00C6449B">
              <w:t xml:space="preserve"> </w:t>
            </w:r>
            <w:r w:rsidRPr="00C6449B">
              <w:rPr>
                <w:rFonts w:cs="Arial"/>
              </w:rPr>
              <w:t xml:space="preserve">+ </w:t>
            </w:r>
            <w:r w:rsidRPr="00C6449B">
              <w:t>Δ</w:t>
            </w:r>
            <w:r w:rsidRPr="00C6449B">
              <w:rPr>
                <w:vertAlign w:val="subscript"/>
              </w:rPr>
              <w:t>FR2_REFSENS</w:t>
            </w:r>
          </w:p>
        </w:tc>
        <w:tc>
          <w:tcPr>
            <w:tcW w:w="1165" w:type="pct"/>
            <w:tcBorders>
              <w:top w:val="single" w:sz="6" w:space="0" w:color="000000"/>
              <w:left w:val="single" w:sz="6" w:space="0" w:color="000000"/>
              <w:bottom w:val="single" w:sz="6" w:space="0" w:color="000000"/>
              <w:right w:val="single" w:sz="6" w:space="0" w:color="000000"/>
            </w:tcBorders>
            <w:vAlign w:val="center"/>
          </w:tcPr>
          <w:p w14:paraId="11D195D9" w14:textId="77777777" w:rsidR="00CF08D6" w:rsidRPr="00C6449B" w:rsidRDefault="00CF08D6" w:rsidP="00CF08D6">
            <w:pPr>
              <w:pStyle w:val="TAC"/>
            </w:pPr>
            <w:r w:rsidRPr="00C6449B">
              <w:rPr>
                <w:lang w:val="en-US"/>
              </w:rPr>
              <w:t xml:space="preserve">DFT-s-OFDM </w:t>
            </w:r>
            <w:r w:rsidRPr="00C6449B">
              <w:t>NR signal, 120 kHz SCS</w:t>
            </w:r>
            <w:r w:rsidRPr="00C6449B">
              <w:rPr>
                <w:rFonts w:hint="eastAsia"/>
              </w:rPr>
              <w:t xml:space="preserve">, </w:t>
            </w:r>
            <w:r w:rsidRPr="00C6449B">
              <w:br/>
              <w:t>32 RB</w:t>
            </w:r>
          </w:p>
        </w:tc>
      </w:tr>
      <w:tr w:rsidR="00CF08D6" w:rsidRPr="00C6449B" w14:paraId="2A653F29" w14:textId="77777777" w:rsidTr="00CF08D6">
        <w:trPr>
          <w:trHeight w:val="186"/>
          <w:jc w:val="center"/>
        </w:trPr>
        <w:tc>
          <w:tcPr>
            <w:tcW w:w="5000" w:type="pct"/>
            <w:gridSpan w:val="6"/>
            <w:tcBorders>
              <w:top w:val="single" w:sz="6" w:space="0" w:color="000000"/>
              <w:left w:val="single" w:sz="6" w:space="0" w:color="000000"/>
              <w:bottom w:val="single" w:sz="6" w:space="0" w:color="000000"/>
              <w:right w:val="single" w:sz="6" w:space="0" w:color="000000"/>
            </w:tcBorders>
            <w:vAlign w:val="center"/>
          </w:tcPr>
          <w:p w14:paraId="16E320AA" w14:textId="77777777" w:rsidR="00CF08D6" w:rsidRPr="00C6449B" w:rsidRDefault="00CF08D6" w:rsidP="00CF08D6">
            <w:pPr>
              <w:pStyle w:val="TAN"/>
              <w:rPr>
                <w:lang w:val="en-US"/>
              </w:rPr>
            </w:pPr>
            <w:r w:rsidRPr="00C6449B">
              <w:t>NOTE 1:</w:t>
            </w:r>
            <w:r w:rsidRPr="00C6449B">
              <w:tab/>
              <w:t>Wanted and interfering signal are placed adjacently around F</w:t>
            </w:r>
            <w:r w:rsidRPr="00C6449B">
              <w:rPr>
                <w:vertAlign w:val="subscript"/>
              </w:rPr>
              <w:t>c</w:t>
            </w:r>
            <w:r w:rsidRPr="00C6449B">
              <w:rPr>
                <w:lang w:val="en-US"/>
              </w:rPr>
              <w:t>, where the F</w:t>
            </w:r>
            <w:r w:rsidRPr="00C6449B">
              <w:rPr>
                <w:vertAlign w:val="subscript"/>
                <w:lang w:val="en-US"/>
              </w:rPr>
              <w:t>c</w:t>
            </w:r>
            <w:r w:rsidRPr="00C6449B">
              <w:rPr>
                <w:lang w:val="en-US"/>
              </w:rPr>
              <w:t xml:space="preserve"> is defined for</w:t>
            </w:r>
            <w:r w:rsidRPr="00C6449B">
              <w:rPr>
                <w:lang w:val="en-US" w:eastAsia="zh-CN"/>
              </w:rPr>
              <w:t xml:space="preserve"> </w:t>
            </w:r>
            <w:r w:rsidRPr="00C6449B">
              <w:rPr>
                <w:i/>
                <w:iCs/>
                <w:lang w:val="en-US" w:eastAsia="zh-CN"/>
              </w:rPr>
              <w:t>BS channel bandwidth</w:t>
            </w:r>
            <w:r w:rsidRPr="00C6449B">
              <w:rPr>
                <w:lang w:val="en-US" w:eastAsia="zh-CN"/>
              </w:rPr>
              <w:t xml:space="preserve"> of the wanted signal</w:t>
            </w:r>
            <w:r w:rsidRPr="00C6449B">
              <w:rPr>
                <w:lang w:val="en-US"/>
              </w:rPr>
              <w:t xml:space="preserve"> according to the table 5.4.2.2-1.</w:t>
            </w:r>
            <w:r w:rsidRPr="00C6449B">
              <w:t xml:space="preserve"> The aggregated wanted and interferer signal shall be centred in the </w:t>
            </w:r>
            <w:r w:rsidRPr="00C6449B">
              <w:rPr>
                <w:i/>
              </w:rPr>
              <w:t>BS channel bandwidth</w:t>
            </w:r>
            <w:r w:rsidRPr="00C6449B">
              <w:t xml:space="preserve"> of the wanted signal.</w:t>
            </w:r>
          </w:p>
          <w:p w14:paraId="2268D2A1" w14:textId="1CE2E0B5" w:rsidR="00CF08D6" w:rsidRPr="00C6449B" w:rsidRDefault="00CF08D6" w:rsidP="00CF08D6">
            <w:pPr>
              <w:pStyle w:val="TAN"/>
              <w:rPr>
                <w:szCs w:val="18"/>
              </w:rPr>
            </w:pPr>
            <w:r w:rsidRPr="00C6449B">
              <w:t>NOTE 2:</w:t>
            </w:r>
            <w:r w:rsidRPr="00C6449B">
              <w:tab/>
              <w:t>EIS</w:t>
            </w:r>
            <w:r w:rsidRPr="00C6449B">
              <w:rPr>
                <w:vertAlign w:val="subscript"/>
              </w:rPr>
              <w:t>REFSENS_50M</w:t>
            </w:r>
            <w:r w:rsidRPr="00C6449B">
              <w:t xml:space="preserve"> is defined in </w:t>
            </w:r>
            <w:r w:rsidR="00B41384" w:rsidRPr="00C6449B">
              <w:t>clause</w:t>
            </w:r>
            <w:r w:rsidRPr="00C6449B">
              <w:t xml:space="preserve"> 10.3.3.</w:t>
            </w:r>
          </w:p>
        </w:tc>
      </w:tr>
    </w:tbl>
    <w:p w14:paraId="0934C51D" w14:textId="77777777" w:rsidR="00CF08D6" w:rsidRPr="00C6449B" w:rsidRDefault="00CF08D6" w:rsidP="00CF08D6">
      <w:pPr>
        <w:rPr>
          <w:lang w:eastAsia="zh-CN"/>
        </w:rPr>
      </w:pPr>
    </w:p>
    <w:p w14:paraId="487AAC5F" w14:textId="77777777" w:rsidR="00CF08D6" w:rsidRPr="00C6449B" w:rsidRDefault="00CF08D6" w:rsidP="00CF08D6">
      <w:pPr>
        <w:pStyle w:val="TH"/>
        <w:rPr>
          <w:lang w:val="en-US" w:eastAsia="zh-CN"/>
        </w:rPr>
      </w:pPr>
      <w:r w:rsidRPr="00C6449B">
        <w:rPr>
          <w:lang w:eastAsia="zh-CN"/>
        </w:rPr>
        <w:t>T</w:t>
      </w:r>
      <w:r w:rsidRPr="00C6449B">
        <w:t xml:space="preserve">able </w:t>
      </w:r>
      <w:r w:rsidRPr="00C6449B">
        <w:rPr>
          <w:lang w:eastAsia="zh-CN"/>
        </w:rPr>
        <w:t>10</w:t>
      </w:r>
      <w:r w:rsidRPr="00C6449B">
        <w:t>.</w:t>
      </w:r>
      <w:r w:rsidRPr="00C6449B">
        <w:rPr>
          <w:lang w:eastAsia="zh-CN"/>
        </w:rPr>
        <w:t>9</w:t>
      </w:r>
      <w:r w:rsidRPr="00C6449B">
        <w:t>.</w:t>
      </w:r>
      <w:r w:rsidRPr="00C6449B">
        <w:rPr>
          <w:lang w:eastAsia="zh-CN"/>
        </w:rPr>
        <w:t>3</w:t>
      </w:r>
      <w:r w:rsidRPr="00C6449B">
        <w:t>-2</w:t>
      </w:r>
      <w:r w:rsidRPr="00C6449B">
        <w:rPr>
          <w:lang w:eastAsia="zh-CN"/>
        </w:rPr>
        <w:t>: (</w:t>
      </w:r>
      <w:r w:rsidRPr="00C6449B">
        <w:rPr>
          <w:lang w:eastAsia="ja-JP"/>
        </w:rPr>
        <w:t>Void)</w:t>
      </w:r>
    </w:p>
    <w:p w14:paraId="25339340" w14:textId="77777777" w:rsidR="00CF08D6" w:rsidRPr="00C6449B" w:rsidRDefault="00CF08D6" w:rsidP="00CF08D6">
      <w:pPr>
        <w:pStyle w:val="TH"/>
        <w:rPr>
          <w:lang w:val="en-US" w:eastAsia="zh-CN"/>
        </w:rPr>
      </w:pPr>
      <w:r w:rsidRPr="00C6449B">
        <w:t xml:space="preserve">Table </w:t>
      </w:r>
      <w:r w:rsidRPr="00C6449B">
        <w:rPr>
          <w:lang w:eastAsia="zh-CN"/>
        </w:rPr>
        <w:t>10</w:t>
      </w:r>
      <w:r w:rsidRPr="00C6449B">
        <w:t>.</w:t>
      </w:r>
      <w:r w:rsidRPr="00C6449B">
        <w:rPr>
          <w:lang w:eastAsia="zh-CN"/>
        </w:rPr>
        <w:t>9</w:t>
      </w:r>
      <w:r w:rsidRPr="00C6449B">
        <w:t>.</w:t>
      </w:r>
      <w:r w:rsidRPr="00C6449B">
        <w:rPr>
          <w:lang w:eastAsia="zh-CN"/>
        </w:rPr>
        <w:t>3</w:t>
      </w:r>
      <w:r w:rsidRPr="00C6449B">
        <w:t>-</w:t>
      </w:r>
      <w:r w:rsidRPr="00C6449B">
        <w:rPr>
          <w:lang w:eastAsia="zh-CN"/>
        </w:rPr>
        <w:t>3: (</w:t>
      </w:r>
      <w:r w:rsidRPr="00C6449B">
        <w:rPr>
          <w:lang w:eastAsia="ja-JP"/>
        </w:rPr>
        <w:t>Void)</w:t>
      </w:r>
    </w:p>
    <w:p w14:paraId="46A4D6D1" w14:textId="77777777" w:rsidR="00CF08D6" w:rsidRPr="00C6449B" w:rsidRDefault="00CF08D6" w:rsidP="00CF08D6">
      <w:pPr>
        <w:rPr>
          <w:lang w:eastAsia="zh-CN"/>
        </w:rPr>
      </w:pPr>
    </w:p>
    <w:p w14:paraId="3CD1DE3A" w14:textId="77777777" w:rsidR="00CF08D6" w:rsidRPr="00C6449B" w:rsidRDefault="00CF08D6" w:rsidP="00CF08D6">
      <w:pPr>
        <w:pStyle w:val="Heading1"/>
      </w:pPr>
      <w:r w:rsidRPr="00C6449B">
        <w:br w:type="page"/>
      </w:r>
      <w:bookmarkStart w:id="5520" w:name="_Toc13079900"/>
      <w:bookmarkStart w:id="5521" w:name="_Toc29811389"/>
      <w:bookmarkStart w:id="5522" w:name="_Toc29811840"/>
      <w:bookmarkStart w:id="5523" w:name="_Toc37268344"/>
      <w:bookmarkStart w:id="5524" w:name="_Toc37268795"/>
      <w:bookmarkStart w:id="5525" w:name="_Toc45893446"/>
      <w:bookmarkStart w:id="5526" w:name="_Toc53177610"/>
      <w:bookmarkStart w:id="5527" w:name="_Toc53178062"/>
      <w:bookmarkStart w:id="5528" w:name="_Toc61176696"/>
      <w:bookmarkStart w:id="5529" w:name="_Toc67916519"/>
      <w:bookmarkStart w:id="5530" w:name="_Toc74670737"/>
      <w:bookmarkStart w:id="5531" w:name="_Toc76542772"/>
      <w:bookmarkStart w:id="5532" w:name="_Toc82626704"/>
      <w:bookmarkStart w:id="5533" w:name="_Toc90414670"/>
      <w:bookmarkStart w:id="5534" w:name="_Toc106769759"/>
      <w:bookmarkStart w:id="5535" w:name="_Toc115185008"/>
      <w:r w:rsidRPr="00C6449B">
        <w:lastRenderedPageBreak/>
        <w:t>11</w:t>
      </w:r>
      <w:r w:rsidRPr="00C6449B">
        <w:tab/>
        <w:t>Radiated performance requirements</w:t>
      </w:r>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p>
    <w:p w14:paraId="5A4729CA" w14:textId="77777777" w:rsidR="00CF08D6" w:rsidRPr="00C6449B" w:rsidRDefault="00CF08D6" w:rsidP="00CF08D6">
      <w:pPr>
        <w:pStyle w:val="Heading2"/>
        <w:rPr>
          <w:rFonts w:eastAsia="DengXian"/>
          <w:noProof/>
          <w:lang w:eastAsia="zh-CN"/>
        </w:rPr>
      </w:pPr>
      <w:bookmarkStart w:id="5536" w:name="_Toc13079901"/>
      <w:bookmarkStart w:id="5537" w:name="_Toc29811390"/>
      <w:bookmarkStart w:id="5538" w:name="_Toc29811841"/>
      <w:bookmarkStart w:id="5539" w:name="_Toc37268345"/>
      <w:bookmarkStart w:id="5540" w:name="_Toc37268796"/>
      <w:bookmarkStart w:id="5541" w:name="_Toc45893447"/>
      <w:bookmarkStart w:id="5542" w:name="_Toc53177611"/>
      <w:bookmarkStart w:id="5543" w:name="_Toc53178063"/>
      <w:bookmarkStart w:id="5544" w:name="_Toc61176697"/>
      <w:bookmarkStart w:id="5545" w:name="_Toc67916520"/>
      <w:bookmarkStart w:id="5546" w:name="_Toc74670738"/>
      <w:bookmarkStart w:id="5547" w:name="_Toc76542773"/>
      <w:bookmarkStart w:id="5548" w:name="_Toc82626705"/>
      <w:bookmarkStart w:id="5549" w:name="_Toc90414671"/>
      <w:bookmarkStart w:id="5550" w:name="_Toc106769760"/>
      <w:bookmarkStart w:id="5551" w:name="_Toc115185009"/>
      <w:r w:rsidRPr="00C6449B">
        <w:rPr>
          <w:noProof/>
        </w:rPr>
        <w:t>11.1</w:t>
      </w:r>
      <w:r w:rsidRPr="00C6449B">
        <w:rPr>
          <w:noProof/>
        </w:rPr>
        <w:tab/>
        <w:t>General</w:t>
      </w:r>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p>
    <w:p w14:paraId="771B1899" w14:textId="77777777" w:rsidR="00CF08D6" w:rsidRPr="00C6449B" w:rsidRDefault="00CF08D6" w:rsidP="00CF08D6">
      <w:pPr>
        <w:pStyle w:val="Heading3"/>
        <w:rPr>
          <w:lang w:eastAsia="ko-KR"/>
        </w:rPr>
      </w:pPr>
      <w:bookmarkStart w:id="5552" w:name="_Toc13079902"/>
      <w:bookmarkStart w:id="5553" w:name="_Toc29811391"/>
      <w:bookmarkStart w:id="5554" w:name="_Toc29811842"/>
      <w:bookmarkStart w:id="5555" w:name="_Toc37268346"/>
      <w:bookmarkStart w:id="5556" w:name="_Toc37268797"/>
      <w:bookmarkStart w:id="5557" w:name="_Toc45893448"/>
      <w:bookmarkStart w:id="5558" w:name="_Toc53177612"/>
      <w:bookmarkStart w:id="5559" w:name="_Toc53178064"/>
      <w:bookmarkStart w:id="5560" w:name="_Toc61176698"/>
      <w:bookmarkStart w:id="5561" w:name="_Toc67916521"/>
      <w:bookmarkStart w:id="5562" w:name="_Toc74670739"/>
      <w:bookmarkStart w:id="5563" w:name="_Toc76542774"/>
      <w:bookmarkStart w:id="5564" w:name="_Toc82626706"/>
      <w:bookmarkStart w:id="5565" w:name="_Toc90414672"/>
      <w:bookmarkStart w:id="5566" w:name="_Toc106769761"/>
      <w:bookmarkStart w:id="5567" w:name="_Toc115185010"/>
      <w:r w:rsidRPr="00C6449B">
        <w:rPr>
          <w:lang w:eastAsia="ko-KR"/>
        </w:rPr>
        <w:t>11.1.1</w:t>
      </w:r>
      <w:r w:rsidRPr="00C6449B">
        <w:rPr>
          <w:lang w:eastAsia="ko-KR"/>
        </w:rPr>
        <w:tab/>
        <w:t>Scope and definitions</w:t>
      </w:r>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p>
    <w:p w14:paraId="658BAD33" w14:textId="77777777" w:rsidR="00CF08D6" w:rsidRPr="00C6449B" w:rsidRDefault="00CF08D6" w:rsidP="00CF08D6">
      <w:pPr>
        <w:rPr>
          <w:lang w:eastAsia="ko-KR"/>
        </w:rPr>
      </w:pPr>
      <w:r w:rsidRPr="00C6449B">
        <w:rPr>
          <w:lang w:eastAsia="ko-KR"/>
        </w:rPr>
        <w:t xml:space="preserve">Radiated performance requirements specify the ability of the </w:t>
      </w:r>
      <w:r w:rsidRPr="00C6449B">
        <w:rPr>
          <w:i/>
          <w:lang w:eastAsia="ko-KR"/>
        </w:rPr>
        <w:t>BS type 1-O</w:t>
      </w:r>
      <w:r w:rsidRPr="00C6449B">
        <w:rPr>
          <w:lang w:eastAsia="ko-KR"/>
        </w:rPr>
        <w:t xml:space="preserve"> or </w:t>
      </w:r>
      <w:r w:rsidRPr="00C6449B">
        <w:rPr>
          <w:i/>
          <w:lang w:eastAsia="ko-KR"/>
        </w:rPr>
        <w:t>BS type 2-O</w:t>
      </w:r>
      <w:r w:rsidRPr="00C6449B">
        <w:rPr>
          <w:lang w:eastAsia="ko-KR"/>
        </w:rPr>
        <w:t xml:space="preserve"> to correctly demodulate radiated signals in various conditions and configurations. Radiated performance requirements are specified at the RIB</w:t>
      </w:r>
      <w:r w:rsidRPr="00C6449B">
        <w:t>.</w:t>
      </w:r>
    </w:p>
    <w:p w14:paraId="3A80750A" w14:textId="77777777" w:rsidR="00CF08D6" w:rsidRPr="00C6449B" w:rsidRDefault="00CF08D6" w:rsidP="00CF08D6">
      <w:pPr>
        <w:rPr>
          <w:lang w:eastAsia="ko-KR"/>
        </w:rPr>
      </w:pPr>
      <w:r w:rsidRPr="00C6449B">
        <w:t>Radiated performance requirements for the BS are specified for the fixed reference channels defined in annex A and the propagation conditions in annex G. The requirements only apply to those FRCs that are supported by the BS.</w:t>
      </w:r>
    </w:p>
    <w:p w14:paraId="6D16CF9B" w14:textId="305E24BA" w:rsidR="00CF08D6" w:rsidRPr="00C6449B" w:rsidRDefault="00CF08D6" w:rsidP="00CF08D6">
      <w:r w:rsidRPr="00C6449B">
        <w:rPr>
          <w:lang w:eastAsia="ko-KR"/>
        </w:rPr>
        <w:t xml:space="preserve">The radiated performance requirements for </w:t>
      </w:r>
      <w:r w:rsidRPr="00C6449B">
        <w:rPr>
          <w:i/>
          <w:lang w:eastAsia="ko-KR"/>
        </w:rPr>
        <w:t>BS type 1-O</w:t>
      </w:r>
      <w:r w:rsidRPr="00C6449B">
        <w:rPr>
          <w:lang w:eastAsia="ko-KR"/>
        </w:rPr>
        <w:t xml:space="preserve"> and for the </w:t>
      </w:r>
      <w:r w:rsidRPr="00C6449B">
        <w:rPr>
          <w:i/>
          <w:lang w:eastAsia="ko-KR"/>
        </w:rPr>
        <w:t>BS type 2-O</w:t>
      </w:r>
      <w:r w:rsidRPr="00C6449B">
        <w:rPr>
          <w:lang w:eastAsia="ko-KR"/>
        </w:rPr>
        <w:t xml:space="preserve"> are limited to two OTA </w:t>
      </w:r>
      <w:r w:rsidRPr="00C6449B">
        <w:rPr>
          <w:i/>
          <w:lang w:eastAsia="ko-KR"/>
        </w:rPr>
        <w:t>demodulation branches</w:t>
      </w:r>
      <w:r w:rsidRPr="00C6449B">
        <w:rPr>
          <w:lang w:eastAsia="ko-KR"/>
        </w:rPr>
        <w:t xml:space="preserve"> as described in </w:t>
      </w:r>
      <w:r w:rsidR="00B41384" w:rsidRPr="00C6449B">
        <w:rPr>
          <w:lang w:eastAsia="ko-KR"/>
        </w:rPr>
        <w:t>clause</w:t>
      </w:r>
      <w:r w:rsidRPr="00C6449B">
        <w:rPr>
          <w:lang w:eastAsia="ko-KR"/>
        </w:rPr>
        <w:t xml:space="preserve"> 11.1.2. </w:t>
      </w:r>
      <w:r w:rsidRPr="00C6449B">
        <w:t xml:space="preserve">Conformance requirements can only be tested for 1 or 2 </w:t>
      </w:r>
      <w:r w:rsidRPr="00C6449B">
        <w:rPr>
          <w:i/>
        </w:rPr>
        <w:t>demodulation branches</w:t>
      </w:r>
      <w:r w:rsidRPr="00C6449B">
        <w:t xml:space="preserve"> depending on the number of polarizations supported by the BS, with the required SNR applied separately per polarization.</w:t>
      </w:r>
    </w:p>
    <w:p w14:paraId="1F275862" w14:textId="77777777" w:rsidR="00CF08D6" w:rsidRPr="00C6449B" w:rsidRDefault="00CF08D6" w:rsidP="00CF08D6">
      <w:pPr>
        <w:pStyle w:val="NO"/>
      </w:pPr>
      <w:r w:rsidRPr="00C6449B">
        <w:t>NOTE 1:</w:t>
      </w:r>
      <w:r w:rsidRPr="00C6449B">
        <w:tab/>
        <w:t xml:space="preserve">The BS can support more than 2 </w:t>
      </w:r>
      <w:r w:rsidRPr="00C6449B">
        <w:rPr>
          <w:i/>
        </w:rPr>
        <w:t>demodulation branches</w:t>
      </w:r>
      <w:r w:rsidRPr="00C6449B">
        <w:t xml:space="preserve">, however OTA conformance testing can only be performed for 1 or 2 </w:t>
      </w:r>
      <w:r w:rsidRPr="00C6449B">
        <w:rPr>
          <w:i/>
        </w:rPr>
        <w:t>demodulation branches</w:t>
      </w:r>
      <w:r w:rsidRPr="00C6449B">
        <w:t>.</w:t>
      </w:r>
    </w:p>
    <w:p w14:paraId="437670CE" w14:textId="77777777" w:rsidR="00CF08D6" w:rsidRPr="00C6449B" w:rsidRDefault="00CF08D6" w:rsidP="00CF08D6">
      <w:pPr>
        <w:rPr>
          <w:rFonts w:cs="v4.2.0"/>
        </w:rPr>
      </w:pPr>
      <w:r w:rsidRPr="00C6449B">
        <w:rPr>
          <w:rFonts w:cs="v4.2.0"/>
          <w:lang w:eastAsia="zh-CN"/>
        </w:rPr>
        <w:t>Unless stated otherwise, r</w:t>
      </w:r>
      <w:r w:rsidRPr="00C6449B">
        <w:rPr>
          <w:lang w:eastAsia="ko-KR"/>
        </w:rPr>
        <w:t xml:space="preserve">adiated performance requirements </w:t>
      </w:r>
      <w:r w:rsidRPr="00C6449B">
        <w:rPr>
          <w:rFonts w:cs="v4.2.0"/>
          <w:lang w:eastAsia="zh-CN"/>
        </w:rPr>
        <w:t xml:space="preserve">apply for a single carrier only. </w:t>
      </w:r>
      <w:r w:rsidRPr="00C6449B">
        <w:rPr>
          <w:lang w:eastAsia="ko-KR"/>
        </w:rPr>
        <w:t xml:space="preserve">Radiated performance requirements </w:t>
      </w:r>
      <w:r w:rsidRPr="00C6449B">
        <w:rPr>
          <w:rFonts w:cs="v4.2.0"/>
          <w:lang w:eastAsia="zh-CN"/>
        </w:rPr>
        <w:t>for a BS supporting CA are defined in terms of single carrier requirements.</w:t>
      </w:r>
    </w:p>
    <w:p w14:paraId="31D27A6F" w14:textId="77777777" w:rsidR="00CF08D6" w:rsidRPr="00C6449B" w:rsidRDefault="00CF08D6" w:rsidP="00CF08D6">
      <w:r w:rsidRPr="00C6449B">
        <w:t xml:space="preserve">For </w:t>
      </w:r>
      <w:r w:rsidRPr="00C6449B">
        <w:rPr>
          <w:i/>
        </w:rPr>
        <w:t>BS type 1-O</w:t>
      </w:r>
      <w:r w:rsidRPr="00C6449B">
        <w:t xml:space="preserve"> in FDD operation the requirements in clause 8 shall be met with the transmitter units associated with the RIB in the </w:t>
      </w:r>
      <w:r w:rsidRPr="00C6449B">
        <w:rPr>
          <w:i/>
        </w:rPr>
        <w:t>operating</w:t>
      </w:r>
      <w:r w:rsidRPr="00C6449B">
        <w:t xml:space="preserve"> </w:t>
      </w:r>
      <w:r w:rsidRPr="00C6449B">
        <w:rPr>
          <w:i/>
        </w:rPr>
        <w:t>band</w:t>
      </w:r>
      <w:r w:rsidRPr="00C6449B">
        <w:t xml:space="preserve"> turned ON.</w:t>
      </w:r>
    </w:p>
    <w:p w14:paraId="72AFC7DE" w14:textId="77777777" w:rsidR="00CF08D6" w:rsidRPr="00C6449B" w:rsidRDefault="00CF08D6" w:rsidP="00CF08D6">
      <w:pPr>
        <w:pStyle w:val="NO"/>
      </w:pPr>
      <w:r w:rsidRPr="00C6449B">
        <w:t>NOTE 2:</w:t>
      </w:r>
      <w:r w:rsidRPr="00C6449B">
        <w:tab/>
      </w:r>
      <w:r w:rsidRPr="00C6449B">
        <w:rPr>
          <w:i/>
        </w:rPr>
        <w:t>BS type 1-O</w:t>
      </w:r>
      <w:r w:rsidRPr="00C6449B">
        <w:t xml:space="preserve"> in normal operating conditions in FDD operation is configured to transmit and receive at the same time. The transmitter unit(s) associated with the RIB may be OFF for some of the tests.</w:t>
      </w:r>
    </w:p>
    <w:p w14:paraId="5C937DCB" w14:textId="77777777" w:rsidR="00CF08D6" w:rsidRPr="00C6449B" w:rsidRDefault="00CF08D6" w:rsidP="00CF08D6">
      <w:pPr>
        <w:rPr>
          <w:rFonts w:cs="v4.2.0"/>
        </w:rPr>
      </w:pPr>
      <w:r w:rsidRPr="00C6449B">
        <w:rPr>
          <w:rFonts w:cs="v4.2.0"/>
        </w:rPr>
        <w:t>In tests performed with signal generators a synchronization signal may be provided from the BS to the signal generator, to enable correct timing of the wanted signal.</w:t>
      </w:r>
    </w:p>
    <w:p w14:paraId="214DAF30" w14:textId="77777777" w:rsidR="00CF08D6" w:rsidRPr="00C6449B" w:rsidRDefault="00CF08D6" w:rsidP="00CF08D6">
      <w:r w:rsidRPr="00C6449B">
        <w:t xml:space="preserve">Whenever the "RX antennas" term is used for the </w:t>
      </w:r>
      <w:r w:rsidRPr="00C6449B">
        <w:rPr>
          <w:lang w:eastAsia="ko-KR"/>
        </w:rPr>
        <w:t>radiated performance requirements description</w:t>
      </w:r>
      <w:r w:rsidRPr="00C6449B">
        <w:t xml:space="preserve">, it shall refer to the </w:t>
      </w:r>
      <w:r w:rsidRPr="00C6449B">
        <w:rPr>
          <w:i/>
        </w:rPr>
        <w:t>demodulation branches</w:t>
      </w:r>
      <w:r w:rsidRPr="00C6449B">
        <w:t xml:space="preserve"> (i.e. not physical antennas of the antenna array).</w:t>
      </w:r>
    </w:p>
    <w:p w14:paraId="3C468121" w14:textId="77777777" w:rsidR="00CF08D6" w:rsidRPr="00C6449B" w:rsidRDefault="00CF08D6" w:rsidP="00CF08D6">
      <w:r w:rsidRPr="00C6449B">
        <w:t xml:space="preserve">The SNR used in this clause is </w:t>
      </w:r>
      <w:r w:rsidRPr="00C6449B">
        <w:rPr>
          <w:lang w:eastAsia="zh-CN"/>
        </w:rPr>
        <w:t xml:space="preserve">specified based on a single carrier and </w:t>
      </w:r>
      <w:r w:rsidRPr="00C6449B">
        <w:t>defined as:</w:t>
      </w:r>
    </w:p>
    <w:p w14:paraId="77D4ADC5" w14:textId="77777777" w:rsidR="00CF08D6" w:rsidRPr="00C6449B" w:rsidRDefault="00CF08D6" w:rsidP="00CF08D6">
      <w:pPr>
        <w:pStyle w:val="B1"/>
      </w:pPr>
      <w:r w:rsidRPr="00C6449B">
        <w:t>SNR = S / N</w:t>
      </w:r>
    </w:p>
    <w:p w14:paraId="351B5627" w14:textId="77777777" w:rsidR="00CF08D6" w:rsidRPr="00C6449B" w:rsidRDefault="00CF08D6" w:rsidP="00CF08D6">
      <w:r w:rsidRPr="00C6449B">
        <w:t>Where:</w:t>
      </w:r>
    </w:p>
    <w:p w14:paraId="74C4EC1C" w14:textId="77777777" w:rsidR="00CF08D6" w:rsidRPr="00C6449B" w:rsidRDefault="00CF08D6" w:rsidP="00CF08D6">
      <w:pPr>
        <w:pStyle w:val="B1"/>
      </w:pPr>
      <w:r w:rsidRPr="00C6449B">
        <w:t>S</w:t>
      </w:r>
      <w:r w:rsidRPr="00C6449B">
        <w:tab/>
        <w:t>is the total signal energy in a slot on a RIB.</w:t>
      </w:r>
    </w:p>
    <w:p w14:paraId="79E2D1A8" w14:textId="58B94F7A" w:rsidR="00463DE8" w:rsidRPr="00C6449B" w:rsidRDefault="00463DE8" w:rsidP="00463DE8">
      <w:pPr>
        <w:pStyle w:val="B1"/>
      </w:pPr>
      <w:bookmarkStart w:id="5568" w:name="_Toc13079903"/>
      <w:bookmarkStart w:id="5569" w:name="_Toc29811392"/>
      <w:bookmarkStart w:id="5570" w:name="_Toc29811843"/>
      <w:bookmarkStart w:id="5571" w:name="_Toc37268347"/>
      <w:bookmarkStart w:id="5572" w:name="_Toc37268798"/>
      <w:bookmarkStart w:id="5573" w:name="_Toc45893449"/>
      <w:bookmarkStart w:id="5574" w:name="_Toc53177613"/>
      <w:bookmarkStart w:id="5575" w:name="_Toc53178065"/>
      <w:bookmarkStart w:id="5576" w:name="_Toc61176699"/>
      <w:bookmarkStart w:id="5577" w:name="_Toc67916522"/>
      <w:bookmarkStart w:id="5578" w:name="_Toc74670740"/>
      <w:bookmarkStart w:id="5579" w:name="_Toc76542775"/>
      <w:bookmarkStart w:id="5580" w:name="_Toc82626707"/>
      <w:bookmarkStart w:id="5581" w:name="_Toc90414673"/>
      <w:bookmarkStart w:id="5582" w:name="_Toc106769762"/>
      <w:r w:rsidRPr="00C6449B">
        <w:t>N</w:t>
      </w:r>
      <w:r w:rsidRPr="00C6449B">
        <w:tab/>
        <w:t xml:space="preserve">is the noise energy in a bandwidth corresponding to the transmission bandwidth over </w:t>
      </w:r>
      <w:r>
        <w:t>the same duration where signal energy exists</w:t>
      </w:r>
      <w:r w:rsidRPr="00C6449B">
        <w:t xml:space="preserve"> on a RIB.</w:t>
      </w:r>
    </w:p>
    <w:p w14:paraId="1ED6F648" w14:textId="77777777" w:rsidR="00CF08D6" w:rsidRPr="00C6449B" w:rsidRDefault="00CF08D6" w:rsidP="00CF08D6">
      <w:pPr>
        <w:pStyle w:val="Heading3"/>
      </w:pPr>
      <w:bookmarkStart w:id="5583" w:name="_Toc115185011"/>
      <w:r w:rsidRPr="00C6449B">
        <w:t>11.1.2</w:t>
      </w:r>
      <w:r w:rsidRPr="00C6449B">
        <w:tab/>
        <w:t>OTA demodulation branches</w:t>
      </w:r>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p>
    <w:p w14:paraId="37B2F0D6" w14:textId="77777777" w:rsidR="00CF08D6" w:rsidRPr="00C6449B" w:rsidRDefault="00CF08D6" w:rsidP="00CF08D6">
      <w:pPr>
        <w:rPr>
          <w:lang w:val="en-US" w:eastAsia="zh-CN"/>
        </w:rPr>
      </w:pPr>
      <w:r w:rsidRPr="00C6449B">
        <w:rPr>
          <w:lang w:val="en-US" w:eastAsia="zh-CN"/>
        </w:rPr>
        <w:t xml:space="preserve">Radiated performance requirements are only specified for up to 2 </w:t>
      </w:r>
      <w:r w:rsidRPr="00C6449B">
        <w:rPr>
          <w:i/>
          <w:lang w:val="en-US" w:eastAsia="zh-CN"/>
        </w:rPr>
        <w:t>demodulation branches</w:t>
      </w:r>
      <w:r w:rsidRPr="00C6449B">
        <w:rPr>
          <w:lang w:val="en-US" w:eastAsia="zh-CN"/>
        </w:rPr>
        <w:t>.</w:t>
      </w:r>
    </w:p>
    <w:p w14:paraId="66CE22EC" w14:textId="77777777" w:rsidR="00CF08D6" w:rsidRPr="00C6449B" w:rsidRDefault="00CF08D6" w:rsidP="00CF08D6">
      <w:r w:rsidRPr="00C6449B">
        <w:rPr>
          <w:lang w:val="en-US" w:eastAsia="zh-CN"/>
        </w:rPr>
        <w:t xml:space="preserve">If the </w:t>
      </w:r>
      <w:r w:rsidRPr="00C6449B">
        <w:rPr>
          <w:i/>
          <w:lang w:val="en-US" w:eastAsia="zh-CN"/>
        </w:rPr>
        <w:t>BS type 1-O</w:t>
      </w:r>
      <w:r w:rsidRPr="00C6449B">
        <w:rPr>
          <w:lang w:val="en-US" w:eastAsia="zh-CN"/>
        </w:rPr>
        <w:t xml:space="preserve">, or the </w:t>
      </w:r>
      <w:r w:rsidRPr="00C6449B">
        <w:rPr>
          <w:i/>
          <w:lang w:val="en-US" w:eastAsia="zh-CN"/>
        </w:rPr>
        <w:t>BS type 2-O</w:t>
      </w:r>
      <w:r w:rsidRPr="00C6449B">
        <w:rPr>
          <w:lang w:val="en-US" w:eastAsia="zh-CN"/>
        </w:rPr>
        <w:t xml:space="preserve"> uses polarization diversity and has the ability to maintain isolation between the signals for each of the </w:t>
      </w:r>
      <w:r w:rsidRPr="00C6449B">
        <w:rPr>
          <w:i/>
          <w:iCs/>
          <w:lang w:val="en-US" w:eastAsia="zh-CN"/>
        </w:rPr>
        <w:t>demodulation branches</w:t>
      </w:r>
      <w:r w:rsidRPr="00C6449B">
        <w:t xml:space="preserve">, then radiated performance requirements can be tested for up to two </w:t>
      </w:r>
      <w:r w:rsidRPr="00C6449B">
        <w:rPr>
          <w:i/>
          <w:iCs/>
          <w:lang w:val="en-US" w:eastAsia="zh-CN"/>
        </w:rPr>
        <w:t>demodulation branches</w:t>
      </w:r>
      <w:r w:rsidRPr="00C6449B">
        <w:t xml:space="preserve"> (i.e. 1RX or 2RX test setups). When tested for two </w:t>
      </w:r>
      <w:r w:rsidRPr="00C6449B">
        <w:rPr>
          <w:i/>
          <w:iCs/>
          <w:lang w:val="en-US" w:eastAsia="zh-CN"/>
        </w:rPr>
        <w:t>demodulation branches</w:t>
      </w:r>
      <w:r w:rsidRPr="00C6449B">
        <w:t>, each demodulation branch maps to one polarization.</w:t>
      </w:r>
    </w:p>
    <w:p w14:paraId="0D1EA821" w14:textId="77777777" w:rsidR="00CF08D6" w:rsidRPr="00C6449B" w:rsidRDefault="00CF08D6" w:rsidP="00CF08D6">
      <w:r w:rsidRPr="00C6449B">
        <w:t xml:space="preserve">If the </w:t>
      </w:r>
      <w:r w:rsidRPr="00C6449B">
        <w:rPr>
          <w:i/>
          <w:iCs/>
          <w:lang w:val="en-US" w:eastAsia="zh-CN"/>
        </w:rPr>
        <w:t>BS type 1-O</w:t>
      </w:r>
      <w:r w:rsidRPr="00C6449B">
        <w:t>,</w:t>
      </w:r>
      <w:r w:rsidRPr="00C6449B">
        <w:rPr>
          <w:i/>
          <w:iCs/>
          <w:lang w:val="en-US" w:eastAsia="zh-CN"/>
        </w:rPr>
        <w:t xml:space="preserve"> </w:t>
      </w:r>
      <w:r w:rsidRPr="00C6449B">
        <w:t xml:space="preserve">or the </w:t>
      </w:r>
      <w:r w:rsidRPr="00C6449B">
        <w:rPr>
          <w:i/>
          <w:iCs/>
          <w:lang w:val="en-US" w:eastAsia="zh-CN"/>
        </w:rPr>
        <w:t xml:space="preserve">BS type 2-O </w:t>
      </w:r>
      <w:r w:rsidRPr="00C6449B">
        <w:t xml:space="preserve">does not use polarization diversity then radiated performance requirements can only be tested for a single </w:t>
      </w:r>
      <w:r w:rsidRPr="00C6449B">
        <w:rPr>
          <w:i/>
          <w:iCs/>
          <w:lang w:val="en-US" w:eastAsia="zh-CN"/>
        </w:rPr>
        <w:t>demodulation branch</w:t>
      </w:r>
      <w:r w:rsidRPr="00C6449B">
        <w:t xml:space="preserve"> (i.e. 1RX test </w:t>
      </w:r>
      <w:r w:rsidRPr="00C6449B">
        <w:rPr>
          <w:lang w:val="en-US" w:eastAsia="zh-CN"/>
        </w:rPr>
        <w:t>setup).</w:t>
      </w:r>
    </w:p>
    <w:p w14:paraId="6C24BF25" w14:textId="77777777" w:rsidR="00CF08D6" w:rsidRPr="00C6449B" w:rsidRDefault="00CF08D6" w:rsidP="00CF08D6">
      <w:pPr>
        <w:pStyle w:val="Heading3"/>
        <w:rPr>
          <w:noProof/>
        </w:rPr>
      </w:pPr>
      <w:bookmarkStart w:id="5584" w:name="_Toc13079904"/>
      <w:bookmarkStart w:id="5585" w:name="_Toc29811393"/>
      <w:bookmarkStart w:id="5586" w:name="_Toc29811844"/>
      <w:bookmarkStart w:id="5587" w:name="_Toc37268348"/>
      <w:bookmarkStart w:id="5588" w:name="_Toc37268799"/>
      <w:bookmarkStart w:id="5589" w:name="_Toc45893450"/>
      <w:bookmarkStart w:id="5590" w:name="_Toc53177614"/>
      <w:bookmarkStart w:id="5591" w:name="_Toc53178066"/>
      <w:bookmarkStart w:id="5592" w:name="_Toc61176700"/>
      <w:bookmarkStart w:id="5593" w:name="_Toc67916523"/>
      <w:bookmarkStart w:id="5594" w:name="_Toc74670741"/>
      <w:bookmarkStart w:id="5595" w:name="_Toc76542776"/>
      <w:bookmarkStart w:id="5596" w:name="_Toc82626708"/>
      <w:bookmarkStart w:id="5597" w:name="_Toc90414674"/>
      <w:bookmarkStart w:id="5598" w:name="_Toc106769763"/>
      <w:bookmarkStart w:id="5599" w:name="_Toc115185012"/>
      <w:r w:rsidRPr="00C6449B">
        <w:rPr>
          <w:noProof/>
        </w:rPr>
        <w:lastRenderedPageBreak/>
        <w:t>11.</w:t>
      </w:r>
      <w:r w:rsidRPr="00C6449B">
        <w:rPr>
          <w:rFonts w:eastAsia="DengXian"/>
          <w:noProof/>
          <w:lang w:eastAsia="zh-CN"/>
        </w:rPr>
        <w:t>1.</w:t>
      </w:r>
      <w:r w:rsidRPr="00C6449B">
        <w:rPr>
          <w:noProof/>
        </w:rPr>
        <w:t>3</w:t>
      </w:r>
      <w:r w:rsidRPr="00C6449B">
        <w:rPr>
          <w:noProof/>
        </w:rPr>
        <w:tab/>
        <w:t>Void</w:t>
      </w:r>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p>
    <w:p w14:paraId="58C5E161" w14:textId="77777777" w:rsidR="00CF08D6" w:rsidRPr="00C6449B" w:rsidRDefault="00CF08D6" w:rsidP="00CF08D6">
      <w:pPr>
        <w:pStyle w:val="Heading2"/>
        <w:rPr>
          <w:noProof/>
        </w:rPr>
      </w:pPr>
      <w:bookmarkStart w:id="5600" w:name="_Toc13079905"/>
      <w:bookmarkStart w:id="5601" w:name="_Toc29811394"/>
      <w:bookmarkStart w:id="5602" w:name="_Toc29811845"/>
      <w:bookmarkStart w:id="5603" w:name="_Toc37268349"/>
      <w:bookmarkStart w:id="5604" w:name="_Toc37268800"/>
      <w:bookmarkStart w:id="5605" w:name="_Toc45893451"/>
      <w:bookmarkStart w:id="5606" w:name="_Toc53177615"/>
      <w:bookmarkStart w:id="5607" w:name="_Toc53178067"/>
      <w:bookmarkStart w:id="5608" w:name="_Toc61176701"/>
      <w:bookmarkStart w:id="5609" w:name="_Toc67916524"/>
      <w:bookmarkStart w:id="5610" w:name="_Toc74670742"/>
      <w:bookmarkStart w:id="5611" w:name="_Toc76542777"/>
      <w:bookmarkStart w:id="5612" w:name="_Toc82626709"/>
      <w:bookmarkStart w:id="5613" w:name="_Toc90414675"/>
      <w:bookmarkStart w:id="5614" w:name="_Toc106769764"/>
      <w:bookmarkStart w:id="5615" w:name="_Toc115185013"/>
      <w:r w:rsidRPr="00C6449B">
        <w:rPr>
          <w:noProof/>
        </w:rPr>
        <w:t>11.</w:t>
      </w:r>
      <w:r w:rsidRPr="00C6449B">
        <w:rPr>
          <w:rFonts w:eastAsia="DengXian"/>
          <w:noProof/>
          <w:lang w:eastAsia="zh-CN"/>
        </w:rPr>
        <w:t>2</w:t>
      </w:r>
      <w:r w:rsidRPr="00C6449B">
        <w:rPr>
          <w:noProof/>
        </w:rPr>
        <w:tab/>
        <w:t>Performance requirements for PUSCH</w:t>
      </w:r>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p>
    <w:p w14:paraId="3A6438A8" w14:textId="77777777" w:rsidR="00CF08D6" w:rsidRPr="00C6449B" w:rsidRDefault="00CF08D6" w:rsidP="00CF08D6">
      <w:pPr>
        <w:pStyle w:val="Heading3"/>
        <w:rPr>
          <w:noProof/>
        </w:rPr>
      </w:pPr>
      <w:bookmarkStart w:id="5616" w:name="_Toc13079906"/>
      <w:bookmarkStart w:id="5617" w:name="_Toc29811395"/>
      <w:bookmarkStart w:id="5618" w:name="_Toc29811846"/>
      <w:bookmarkStart w:id="5619" w:name="_Toc37268350"/>
      <w:bookmarkStart w:id="5620" w:name="_Toc37268801"/>
      <w:bookmarkStart w:id="5621" w:name="_Toc45893452"/>
      <w:bookmarkStart w:id="5622" w:name="_Toc53177616"/>
      <w:bookmarkStart w:id="5623" w:name="_Toc53178068"/>
      <w:bookmarkStart w:id="5624" w:name="_Toc61176702"/>
      <w:bookmarkStart w:id="5625" w:name="_Toc67916525"/>
      <w:bookmarkStart w:id="5626" w:name="_Toc74670743"/>
      <w:bookmarkStart w:id="5627" w:name="_Toc76542778"/>
      <w:bookmarkStart w:id="5628" w:name="_Toc82626710"/>
      <w:bookmarkStart w:id="5629" w:name="_Toc90414676"/>
      <w:bookmarkStart w:id="5630" w:name="_Toc106769765"/>
      <w:bookmarkStart w:id="5631" w:name="_Toc115185014"/>
      <w:r w:rsidRPr="00C6449B">
        <w:rPr>
          <w:noProof/>
        </w:rPr>
        <w:t>11.</w:t>
      </w:r>
      <w:r w:rsidRPr="00C6449B">
        <w:rPr>
          <w:rFonts w:eastAsia="DengXian"/>
          <w:noProof/>
          <w:lang w:eastAsia="zh-CN"/>
        </w:rPr>
        <w:t>2</w:t>
      </w:r>
      <w:r w:rsidRPr="00C6449B">
        <w:rPr>
          <w:noProof/>
        </w:rPr>
        <w:t>.1</w:t>
      </w:r>
      <w:r w:rsidRPr="00C6449B">
        <w:rPr>
          <w:noProof/>
        </w:rPr>
        <w:tab/>
        <w:t xml:space="preserve">Requirements </w:t>
      </w:r>
      <w:r w:rsidRPr="00C6449B">
        <w:t xml:space="preserve">for </w:t>
      </w:r>
      <w:r w:rsidRPr="00C6449B">
        <w:rPr>
          <w:i/>
        </w:rPr>
        <w:t>BS type 1-O</w:t>
      </w:r>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p>
    <w:p w14:paraId="31DE4685" w14:textId="77777777" w:rsidR="00CF08D6" w:rsidRPr="00C6449B" w:rsidRDefault="00CF08D6" w:rsidP="00CF08D6">
      <w:pPr>
        <w:pStyle w:val="Heading4"/>
      </w:pPr>
      <w:bookmarkStart w:id="5632" w:name="_Toc13079907"/>
      <w:bookmarkStart w:id="5633" w:name="_Toc29811396"/>
      <w:bookmarkStart w:id="5634" w:name="_Toc29811847"/>
      <w:bookmarkStart w:id="5635" w:name="_Toc37268351"/>
      <w:bookmarkStart w:id="5636" w:name="_Toc37268802"/>
      <w:bookmarkStart w:id="5637" w:name="_Toc45893453"/>
      <w:bookmarkStart w:id="5638" w:name="_Toc53177617"/>
      <w:bookmarkStart w:id="5639" w:name="_Toc53178069"/>
      <w:bookmarkStart w:id="5640" w:name="_Toc61176703"/>
      <w:bookmarkStart w:id="5641" w:name="_Toc67916526"/>
      <w:bookmarkStart w:id="5642" w:name="_Toc74670744"/>
      <w:bookmarkStart w:id="5643" w:name="_Toc76542779"/>
      <w:bookmarkStart w:id="5644" w:name="_Toc82626711"/>
      <w:bookmarkStart w:id="5645" w:name="_Toc90414677"/>
      <w:bookmarkStart w:id="5646" w:name="_Toc106769766"/>
      <w:bookmarkStart w:id="5647" w:name="_Toc115185015"/>
      <w:r w:rsidRPr="00C6449B">
        <w:t>11.2.1.1</w:t>
      </w:r>
      <w:r w:rsidRPr="00C6449B">
        <w:tab/>
        <w:t>Requirements for PUSCH with transform precoding disabled</w:t>
      </w:r>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p>
    <w:p w14:paraId="37442CB7" w14:textId="582FE598" w:rsidR="00CF08D6" w:rsidRPr="00C6449B" w:rsidRDefault="00CF08D6" w:rsidP="00CF08D6">
      <w:r w:rsidRPr="00C6449B">
        <w:rPr>
          <w:noProof/>
          <w:lang w:eastAsia="zh-CN"/>
        </w:rPr>
        <w:t>Apply</w:t>
      </w:r>
      <w:r w:rsidRPr="00C6449B">
        <w:rPr>
          <w:noProof/>
        </w:rPr>
        <w:t xml:space="preserve"> the requirements defined in </w:t>
      </w:r>
      <w:r w:rsidR="00B41384" w:rsidRPr="00C6449B">
        <w:rPr>
          <w:noProof/>
          <w:lang w:eastAsia="zh-CN"/>
        </w:rPr>
        <w:t>clause</w:t>
      </w:r>
      <w:r w:rsidRPr="00C6449B">
        <w:rPr>
          <w:noProof/>
        </w:rPr>
        <w:t xml:space="preserve"> </w:t>
      </w:r>
      <w:r w:rsidRPr="00C6449B">
        <w:t>8.2.1</w:t>
      </w:r>
      <w:r w:rsidRPr="00C6449B">
        <w:rPr>
          <w:noProof/>
        </w:rPr>
        <w:t xml:space="preserve"> for 2Rx</w:t>
      </w:r>
      <w:r w:rsidRPr="00C6449B">
        <w:t>.</w:t>
      </w:r>
    </w:p>
    <w:p w14:paraId="4D743E7F" w14:textId="77777777" w:rsidR="00CF08D6" w:rsidRPr="00C6449B" w:rsidRDefault="00CF08D6" w:rsidP="00CF08D6">
      <w:pPr>
        <w:pStyle w:val="Heading4"/>
        <w:rPr>
          <w:lang w:eastAsia="zh-CN"/>
        </w:rPr>
      </w:pPr>
      <w:bookmarkStart w:id="5648" w:name="_Toc13079908"/>
      <w:bookmarkStart w:id="5649" w:name="_Toc29811397"/>
      <w:bookmarkStart w:id="5650" w:name="_Toc29811848"/>
      <w:bookmarkStart w:id="5651" w:name="_Toc37268352"/>
      <w:bookmarkStart w:id="5652" w:name="_Toc37268803"/>
      <w:bookmarkStart w:id="5653" w:name="_Toc45893454"/>
      <w:bookmarkStart w:id="5654" w:name="_Toc53177618"/>
      <w:bookmarkStart w:id="5655" w:name="_Toc53178070"/>
      <w:bookmarkStart w:id="5656" w:name="_Toc61176704"/>
      <w:bookmarkStart w:id="5657" w:name="_Toc67916527"/>
      <w:bookmarkStart w:id="5658" w:name="_Toc74670745"/>
      <w:bookmarkStart w:id="5659" w:name="_Toc76542780"/>
      <w:bookmarkStart w:id="5660" w:name="_Toc82626712"/>
      <w:bookmarkStart w:id="5661" w:name="_Toc90414678"/>
      <w:bookmarkStart w:id="5662" w:name="_Toc106769767"/>
      <w:bookmarkStart w:id="5663" w:name="_Toc115185016"/>
      <w:r w:rsidRPr="00C6449B">
        <w:rPr>
          <w:lang w:eastAsia="ko-KR"/>
        </w:rPr>
        <w:t>11.2.</w:t>
      </w:r>
      <w:r w:rsidRPr="00C6449B">
        <w:rPr>
          <w:lang w:eastAsia="zh-CN"/>
        </w:rPr>
        <w:t>1</w:t>
      </w:r>
      <w:r w:rsidRPr="00C6449B">
        <w:rPr>
          <w:lang w:eastAsia="ko-KR"/>
        </w:rPr>
        <w:t>.</w:t>
      </w:r>
      <w:r w:rsidRPr="00C6449B">
        <w:rPr>
          <w:lang w:eastAsia="zh-CN"/>
        </w:rPr>
        <w:t>2</w:t>
      </w:r>
      <w:r w:rsidRPr="00C6449B">
        <w:rPr>
          <w:lang w:eastAsia="ko-KR"/>
        </w:rPr>
        <w:tab/>
        <w:t xml:space="preserve">Requirements for PUSCH with transform precoding </w:t>
      </w:r>
      <w:r w:rsidRPr="00C6449B">
        <w:rPr>
          <w:lang w:eastAsia="zh-CN"/>
        </w:rPr>
        <w:t>enabled</w:t>
      </w:r>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p>
    <w:p w14:paraId="7F8E7C0E" w14:textId="38C2B665" w:rsidR="00CF08D6" w:rsidRPr="00C6449B" w:rsidRDefault="00CF08D6" w:rsidP="00CF08D6">
      <w:pPr>
        <w:rPr>
          <w:noProof/>
        </w:rPr>
      </w:pPr>
      <w:r w:rsidRPr="00C6449B">
        <w:rPr>
          <w:noProof/>
          <w:lang w:eastAsia="zh-CN"/>
        </w:rPr>
        <w:t>Apply</w:t>
      </w:r>
      <w:r w:rsidRPr="00C6449B">
        <w:rPr>
          <w:noProof/>
        </w:rPr>
        <w:t xml:space="preserve"> the requirements defined in </w:t>
      </w:r>
      <w:r w:rsidR="00B41384" w:rsidRPr="00C6449B">
        <w:rPr>
          <w:noProof/>
          <w:lang w:eastAsia="zh-CN"/>
        </w:rPr>
        <w:t>clause</w:t>
      </w:r>
      <w:r w:rsidRPr="00C6449B">
        <w:rPr>
          <w:noProof/>
        </w:rPr>
        <w:t xml:space="preserve"> 8.</w:t>
      </w:r>
      <w:r w:rsidRPr="00C6449B">
        <w:rPr>
          <w:noProof/>
          <w:lang w:eastAsia="zh-CN"/>
        </w:rPr>
        <w:t>2</w:t>
      </w:r>
      <w:r w:rsidRPr="00C6449B">
        <w:rPr>
          <w:noProof/>
        </w:rPr>
        <w:t>.</w:t>
      </w:r>
      <w:r w:rsidRPr="00C6449B">
        <w:rPr>
          <w:noProof/>
          <w:lang w:eastAsia="zh-CN"/>
        </w:rPr>
        <w:t>2</w:t>
      </w:r>
      <w:r w:rsidRPr="00C6449B">
        <w:rPr>
          <w:noProof/>
        </w:rPr>
        <w:t xml:space="preserve"> for 2Rx.</w:t>
      </w:r>
    </w:p>
    <w:p w14:paraId="183A10D6" w14:textId="77777777" w:rsidR="00CF08D6" w:rsidRPr="00C6449B" w:rsidRDefault="00CF08D6" w:rsidP="00CF08D6">
      <w:pPr>
        <w:pStyle w:val="Heading4"/>
        <w:rPr>
          <w:lang w:eastAsia="zh-CN"/>
        </w:rPr>
      </w:pPr>
      <w:bookmarkStart w:id="5664" w:name="_Toc13079909"/>
      <w:bookmarkStart w:id="5665" w:name="_Toc29811398"/>
      <w:bookmarkStart w:id="5666" w:name="_Toc29811849"/>
      <w:bookmarkStart w:id="5667" w:name="_Toc37268353"/>
      <w:bookmarkStart w:id="5668" w:name="_Toc37268804"/>
      <w:bookmarkStart w:id="5669" w:name="_Toc45893455"/>
      <w:bookmarkStart w:id="5670" w:name="_Toc53177619"/>
      <w:bookmarkStart w:id="5671" w:name="_Toc53178071"/>
      <w:bookmarkStart w:id="5672" w:name="_Toc61176705"/>
      <w:bookmarkStart w:id="5673" w:name="_Toc67916528"/>
      <w:bookmarkStart w:id="5674" w:name="_Toc74670746"/>
      <w:bookmarkStart w:id="5675" w:name="_Toc76542781"/>
      <w:bookmarkStart w:id="5676" w:name="_Toc82626713"/>
      <w:bookmarkStart w:id="5677" w:name="_Toc90414679"/>
      <w:bookmarkStart w:id="5678" w:name="_Toc106769768"/>
      <w:bookmarkStart w:id="5679" w:name="_Toc115185017"/>
      <w:r w:rsidRPr="00C6449B">
        <w:rPr>
          <w:lang w:eastAsia="ko-KR"/>
        </w:rPr>
        <w:t>11.2.</w:t>
      </w:r>
      <w:r w:rsidRPr="00C6449B">
        <w:rPr>
          <w:lang w:eastAsia="zh-CN"/>
        </w:rPr>
        <w:t>1</w:t>
      </w:r>
      <w:r w:rsidRPr="00C6449B">
        <w:rPr>
          <w:lang w:eastAsia="ko-KR"/>
        </w:rPr>
        <w:t>.</w:t>
      </w:r>
      <w:r w:rsidRPr="00C6449B">
        <w:rPr>
          <w:lang w:eastAsia="zh-CN"/>
        </w:rPr>
        <w:t>3</w:t>
      </w:r>
      <w:r w:rsidRPr="00C6449B">
        <w:rPr>
          <w:lang w:eastAsia="ko-KR"/>
        </w:rPr>
        <w:tab/>
        <w:t xml:space="preserve">Requirements for </w:t>
      </w:r>
      <w:r w:rsidRPr="00C6449B">
        <w:rPr>
          <w:lang w:eastAsia="zh-CN"/>
        </w:rPr>
        <w:t>UCI multiplexed on PUSCH</w:t>
      </w:r>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p>
    <w:p w14:paraId="06A49D04" w14:textId="33F6077B" w:rsidR="00CF08D6" w:rsidRPr="00C6449B" w:rsidRDefault="00CF08D6" w:rsidP="00CF08D6">
      <w:pPr>
        <w:rPr>
          <w:noProof/>
          <w:lang w:eastAsia="zh-CN"/>
        </w:rPr>
      </w:pPr>
      <w:r w:rsidRPr="00C6449B">
        <w:rPr>
          <w:noProof/>
          <w:lang w:eastAsia="zh-CN"/>
        </w:rPr>
        <w:t>Apply</w:t>
      </w:r>
      <w:r w:rsidRPr="00C6449B">
        <w:rPr>
          <w:noProof/>
        </w:rPr>
        <w:t xml:space="preserve"> the requirements defined in </w:t>
      </w:r>
      <w:r w:rsidR="00B41384" w:rsidRPr="00C6449B">
        <w:rPr>
          <w:noProof/>
          <w:lang w:eastAsia="zh-CN"/>
        </w:rPr>
        <w:t>clause</w:t>
      </w:r>
      <w:r w:rsidRPr="00C6449B">
        <w:rPr>
          <w:noProof/>
        </w:rPr>
        <w:t xml:space="preserve"> 8.</w:t>
      </w:r>
      <w:r w:rsidRPr="00C6449B">
        <w:rPr>
          <w:noProof/>
          <w:lang w:eastAsia="zh-CN"/>
        </w:rPr>
        <w:t>2</w:t>
      </w:r>
      <w:r w:rsidRPr="00C6449B">
        <w:rPr>
          <w:noProof/>
        </w:rPr>
        <w:t>.</w:t>
      </w:r>
      <w:r w:rsidRPr="00C6449B">
        <w:rPr>
          <w:noProof/>
          <w:lang w:eastAsia="zh-CN"/>
        </w:rPr>
        <w:t>3</w:t>
      </w:r>
      <w:r w:rsidRPr="00C6449B">
        <w:rPr>
          <w:noProof/>
        </w:rPr>
        <w:t xml:space="preserve"> for 2Rx.</w:t>
      </w:r>
    </w:p>
    <w:p w14:paraId="74284990" w14:textId="77777777" w:rsidR="00CF08D6" w:rsidRPr="00C6449B" w:rsidRDefault="00CF08D6" w:rsidP="00CF08D6">
      <w:pPr>
        <w:pStyle w:val="Heading3"/>
        <w:rPr>
          <w:noProof/>
        </w:rPr>
      </w:pPr>
      <w:bookmarkStart w:id="5680" w:name="_Toc13079910"/>
      <w:bookmarkStart w:id="5681" w:name="_Toc29811399"/>
      <w:bookmarkStart w:id="5682" w:name="_Toc29811850"/>
      <w:bookmarkStart w:id="5683" w:name="_Toc37268354"/>
      <w:bookmarkStart w:id="5684" w:name="_Toc37268805"/>
      <w:bookmarkStart w:id="5685" w:name="_Toc45893456"/>
      <w:bookmarkStart w:id="5686" w:name="_Toc53177620"/>
      <w:bookmarkStart w:id="5687" w:name="_Toc53178072"/>
      <w:bookmarkStart w:id="5688" w:name="_Toc61176706"/>
      <w:bookmarkStart w:id="5689" w:name="_Toc67916529"/>
      <w:bookmarkStart w:id="5690" w:name="_Toc74670747"/>
      <w:bookmarkStart w:id="5691" w:name="_Toc76542782"/>
      <w:bookmarkStart w:id="5692" w:name="_Toc82626714"/>
      <w:bookmarkStart w:id="5693" w:name="_Toc90414680"/>
      <w:bookmarkStart w:id="5694" w:name="_Toc106769769"/>
      <w:bookmarkStart w:id="5695" w:name="_Toc115185018"/>
      <w:r w:rsidRPr="00C6449B">
        <w:rPr>
          <w:noProof/>
        </w:rPr>
        <w:t>11.</w:t>
      </w:r>
      <w:r w:rsidRPr="00C6449B">
        <w:rPr>
          <w:rFonts w:eastAsia="DengXian"/>
          <w:noProof/>
          <w:lang w:eastAsia="zh-CN"/>
        </w:rPr>
        <w:t>2</w:t>
      </w:r>
      <w:r w:rsidRPr="00C6449B">
        <w:rPr>
          <w:noProof/>
        </w:rPr>
        <w:t>.2</w:t>
      </w:r>
      <w:r w:rsidRPr="00C6449B">
        <w:rPr>
          <w:noProof/>
        </w:rPr>
        <w:tab/>
        <w:t xml:space="preserve">Requirements </w:t>
      </w:r>
      <w:r w:rsidRPr="00C6449B">
        <w:t xml:space="preserve">for </w:t>
      </w:r>
      <w:r w:rsidRPr="00C6449B">
        <w:rPr>
          <w:i/>
        </w:rPr>
        <w:t xml:space="preserve">BS type </w:t>
      </w:r>
      <w:r w:rsidRPr="00C6449B">
        <w:rPr>
          <w:rFonts w:eastAsia="DengXian"/>
          <w:i/>
          <w:lang w:eastAsia="zh-CN"/>
        </w:rPr>
        <w:t>2</w:t>
      </w:r>
      <w:r w:rsidRPr="00C6449B">
        <w:rPr>
          <w:i/>
        </w:rPr>
        <w:t>-O</w:t>
      </w:r>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p>
    <w:p w14:paraId="489B1279" w14:textId="77777777" w:rsidR="00CF08D6" w:rsidRPr="00C6449B" w:rsidRDefault="00CF08D6" w:rsidP="00CF08D6">
      <w:pPr>
        <w:pStyle w:val="Heading4"/>
      </w:pPr>
      <w:bookmarkStart w:id="5696" w:name="_Toc13079911"/>
      <w:bookmarkStart w:id="5697" w:name="_Toc29811400"/>
      <w:bookmarkStart w:id="5698" w:name="_Toc29811851"/>
      <w:bookmarkStart w:id="5699" w:name="_Toc37268355"/>
      <w:bookmarkStart w:id="5700" w:name="_Toc37268806"/>
      <w:bookmarkStart w:id="5701" w:name="_Toc45893457"/>
      <w:bookmarkStart w:id="5702" w:name="_Toc53177621"/>
      <w:bookmarkStart w:id="5703" w:name="_Toc53178073"/>
      <w:bookmarkStart w:id="5704" w:name="_Toc61176707"/>
      <w:bookmarkStart w:id="5705" w:name="_Toc67916530"/>
      <w:bookmarkStart w:id="5706" w:name="_Toc74670748"/>
      <w:bookmarkStart w:id="5707" w:name="_Toc76542783"/>
      <w:bookmarkStart w:id="5708" w:name="_Toc82626715"/>
      <w:bookmarkStart w:id="5709" w:name="_Toc90414681"/>
      <w:bookmarkStart w:id="5710" w:name="_Toc106769770"/>
      <w:bookmarkStart w:id="5711" w:name="_Toc115185019"/>
      <w:r w:rsidRPr="00C6449B">
        <w:t>11.2.2.1</w:t>
      </w:r>
      <w:r w:rsidRPr="00C6449B">
        <w:tab/>
        <w:t>Requirements for PUSCH with transform precoding disabled</w:t>
      </w:r>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p>
    <w:p w14:paraId="00207ADC" w14:textId="77777777" w:rsidR="00CF08D6" w:rsidRPr="00C6449B" w:rsidRDefault="00CF08D6" w:rsidP="00CF08D6">
      <w:pPr>
        <w:pStyle w:val="Heading5"/>
        <w:rPr>
          <w:rFonts w:eastAsia="Malgun Gothic"/>
        </w:rPr>
      </w:pPr>
      <w:bookmarkStart w:id="5712" w:name="_Toc13079912"/>
      <w:bookmarkStart w:id="5713" w:name="_Toc29811401"/>
      <w:bookmarkStart w:id="5714" w:name="_Toc29811852"/>
      <w:bookmarkStart w:id="5715" w:name="_Toc37268356"/>
      <w:bookmarkStart w:id="5716" w:name="_Toc37268807"/>
      <w:bookmarkStart w:id="5717" w:name="_Toc45893458"/>
      <w:bookmarkStart w:id="5718" w:name="_Toc53177622"/>
      <w:bookmarkStart w:id="5719" w:name="_Toc53178074"/>
      <w:bookmarkStart w:id="5720" w:name="_Toc61176708"/>
      <w:bookmarkStart w:id="5721" w:name="_Toc67916531"/>
      <w:bookmarkStart w:id="5722" w:name="_Toc74670749"/>
      <w:bookmarkStart w:id="5723" w:name="_Toc76542784"/>
      <w:bookmarkStart w:id="5724" w:name="_Toc82626716"/>
      <w:bookmarkStart w:id="5725" w:name="_Toc90414682"/>
      <w:bookmarkStart w:id="5726" w:name="_Toc106769771"/>
      <w:bookmarkStart w:id="5727" w:name="_Toc115185020"/>
      <w:r w:rsidRPr="00C6449B">
        <w:rPr>
          <w:rFonts w:eastAsia="Malgun Gothic"/>
        </w:rPr>
        <w:t>11.2.2.1.1</w:t>
      </w:r>
      <w:r w:rsidRPr="00C6449B">
        <w:rPr>
          <w:rFonts w:eastAsia="Malgun Gothic"/>
        </w:rPr>
        <w:tab/>
        <w:t>General</w:t>
      </w:r>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p>
    <w:p w14:paraId="791607A9" w14:textId="77777777" w:rsidR="00CF08D6" w:rsidRPr="00C6449B" w:rsidRDefault="00CF08D6" w:rsidP="00CF08D6">
      <w:r w:rsidRPr="00C6449B">
        <w:t>The performance requirement of PUSCH is determined by a minimum required throughput for a given SNR. The required throughput is expressed as a fraction of maximum throughput for the FRCs listed in annex A. The performance requirements assume HARQ retransmissions.</w:t>
      </w:r>
    </w:p>
    <w:p w14:paraId="5D30D202" w14:textId="77777777" w:rsidR="00CF08D6" w:rsidRPr="00C6449B" w:rsidRDefault="00CF08D6" w:rsidP="00CF08D6">
      <w:pPr>
        <w:pStyle w:val="TH"/>
      </w:pPr>
      <w:r w:rsidRPr="00C6449B">
        <w:t>Table 11.2.2.1</w:t>
      </w:r>
      <w:r w:rsidRPr="00C6449B">
        <w:rPr>
          <w:lang w:eastAsia="zh-CN"/>
        </w:rPr>
        <w:t>.1</w:t>
      </w:r>
      <w:r w:rsidRPr="00C6449B">
        <w:t>-1: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38"/>
        <w:gridCol w:w="4678"/>
        <w:gridCol w:w="2551"/>
      </w:tblGrid>
      <w:tr w:rsidR="00CF08D6" w:rsidRPr="00C6449B" w14:paraId="73254F6B" w14:textId="77777777" w:rsidTr="00CF08D6">
        <w:trPr>
          <w:jc w:val="center"/>
        </w:trPr>
        <w:tc>
          <w:tcPr>
            <w:tcW w:w="6516" w:type="dxa"/>
            <w:gridSpan w:val="2"/>
          </w:tcPr>
          <w:p w14:paraId="34F58971" w14:textId="77777777" w:rsidR="00CF08D6" w:rsidRPr="00C6449B" w:rsidRDefault="00CF08D6" w:rsidP="00CF08D6">
            <w:pPr>
              <w:pStyle w:val="TAH"/>
              <w:rPr>
                <w:rFonts w:cs="Arial"/>
              </w:rPr>
            </w:pPr>
            <w:r w:rsidRPr="00C6449B">
              <w:rPr>
                <w:rFonts w:cs="Arial"/>
              </w:rPr>
              <w:t>Parameter</w:t>
            </w:r>
          </w:p>
        </w:tc>
        <w:tc>
          <w:tcPr>
            <w:tcW w:w="2551" w:type="dxa"/>
          </w:tcPr>
          <w:p w14:paraId="4AA69169" w14:textId="77777777" w:rsidR="00CF08D6" w:rsidRPr="00C6449B" w:rsidRDefault="00CF08D6" w:rsidP="00CF08D6">
            <w:pPr>
              <w:pStyle w:val="TAH"/>
              <w:rPr>
                <w:rFonts w:cs="Arial"/>
              </w:rPr>
            </w:pPr>
            <w:r w:rsidRPr="00C6449B">
              <w:rPr>
                <w:rFonts w:cs="Arial"/>
              </w:rPr>
              <w:t>Value</w:t>
            </w:r>
          </w:p>
        </w:tc>
      </w:tr>
      <w:tr w:rsidR="00CF08D6" w:rsidRPr="00C6449B" w14:paraId="5B6C6C41" w14:textId="77777777" w:rsidTr="00CF08D6">
        <w:trPr>
          <w:jc w:val="center"/>
        </w:trPr>
        <w:tc>
          <w:tcPr>
            <w:tcW w:w="6516" w:type="dxa"/>
            <w:gridSpan w:val="2"/>
          </w:tcPr>
          <w:p w14:paraId="7964B9BF" w14:textId="77777777" w:rsidR="00CF08D6" w:rsidRPr="00C6449B" w:rsidRDefault="00CF08D6" w:rsidP="00CF08D6">
            <w:pPr>
              <w:pStyle w:val="TAL"/>
            </w:pPr>
            <w:r w:rsidRPr="00C6449B">
              <w:t>Transform precoding</w:t>
            </w:r>
          </w:p>
        </w:tc>
        <w:tc>
          <w:tcPr>
            <w:tcW w:w="2551" w:type="dxa"/>
          </w:tcPr>
          <w:p w14:paraId="2836DA96" w14:textId="77777777" w:rsidR="00CF08D6" w:rsidRPr="00C6449B" w:rsidRDefault="00CF08D6" w:rsidP="00CF08D6">
            <w:pPr>
              <w:pStyle w:val="TAC"/>
              <w:rPr>
                <w:rFonts w:cs="Arial"/>
              </w:rPr>
            </w:pPr>
            <w:r w:rsidRPr="00C6449B">
              <w:rPr>
                <w:rFonts w:cs="Arial"/>
              </w:rPr>
              <w:t>Disabled</w:t>
            </w:r>
          </w:p>
        </w:tc>
      </w:tr>
      <w:tr w:rsidR="00CF08D6" w:rsidRPr="00C6449B" w14:paraId="587568AE" w14:textId="77777777" w:rsidTr="00CF08D6">
        <w:trPr>
          <w:jc w:val="center"/>
        </w:trPr>
        <w:tc>
          <w:tcPr>
            <w:tcW w:w="6516" w:type="dxa"/>
            <w:gridSpan w:val="2"/>
          </w:tcPr>
          <w:p w14:paraId="6981E98E" w14:textId="42472CC4" w:rsidR="00CF08D6" w:rsidRPr="00C6449B" w:rsidRDefault="006F7AE7" w:rsidP="00CF08D6">
            <w:pPr>
              <w:pStyle w:val="TAL"/>
            </w:pPr>
            <w:r w:rsidRPr="00C6449B">
              <w:t>Default TDD UL-DL pattern (Note 1)</w:t>
            </w:r>
          </w:p>
        </w:tc>
        <w:tc>
          <w:tcPr>
            <w:tcW w:w="2551" w:type="dxa"/>
          </w:tcPr>
          <w:p w14:paraId="37E9D4AA" w14:textId="77777777" w:rsidR="00CF08D6" w:rsidRPr="00C6449B" w:rsidRDefault="00CF08D6" w:rsidP="00CF08D6">
            <w:pPr>
              <w:pStyle w:val="TAC"/>
            </w:pPr>
            <w:r w:rsidRPr="00C6449B">
              <w:t>60 kHz and 120kHz SCS:</w:t>
            </w:r>
          </w:p>
          <w:p w14:paraId="20903CB3" w14:textId="77777777" w:rsidR="00CF08D6" w:rsidRPr="00C6449B" w:rsidRDefault="00CF08D6" w:rsidP="00CF08D6">
            <w:pPr>
              <w:pStyle w:val="TAC"/>
            </w:pPr>
            <w:r w:rsidRPr="00C6449B">
              <w:t>3D1S1U, S=10D:2G:2U</w:t>
            </w:r>
          </w:p>
        </w:tc>
      </w:tr>
      <w:tr w:rsidR="00CF08D6" w:rsidRPr="00C6449B" w14:paraId="5EE7963C" w14:textId="77777777" w:rsidTr="00CF08D6">
        <w:trPr>
          <w:jc w:val="center"/>
        </w:trPr>
        <w:tc>
          <w:tcPr>
            <w:tcW w:w="1838" w:type="dxa"/>
            <w:vMerge w:val="restart"/>
          </w:tcPr>
          <w:p w14:paraId="2B3DCA42" w14:textId="77777777" w:rsidR="00CF08D6" w:rsidRPr="00C6449B" w:rsidRDefault="00CF08D6" w:rsidP="00CF08D6">
            <w:pPr>
              <w:pStyle w:val="TAL"/>
            </w:pPr>
            <w:r w:rsidRPr="00C6449B">
              <w:t>HARQ</w:t>
            </w:r>
          </w:p>
        </w:tc>
        <w:tc>
          <w:tcPr>
            <w:tcW w:w="4678" w:type="dxa"/>
          </w:tcPr>
          <w:p w14:paraId="7C8500CB" w14:textId="77777777" w:rsidR="00CF08D6" w:rsidRPr="00C6449B" w:rsidRDefault="00CF08D6" w:rsidP="00CF08D6">
            <w:pPr>
              <w:pStyle w:val="TAL"/>
            </w:pPr>
            <w:r w:rsidRPr="00C6449B">
              <w:t>Maximum number of HARQ transmissions</w:t>
            </w:r>
          </w:p>
        </w:tc>
        <w:tc>
          <w:tcPr>
            <w:tcW w:w="2551" w:type="dxa"/>
          </w:tcPr>
          <w:p w14:paraId="157C5C24" w14:textId="77777777" w:rsidR="00CF08D6" w:rsidRPr="00C6449B" w:rsidRDefault="00CF08D6" w:rsidP="00CF08D6">
            <w:pPr>
              <w:pStyle w:val="TAC"/>
              <w:rPr>
                <w:rFonts w:cs="Arial"/>
              </w:rPr>
            </w:pPr>
            <w:r w:rsidRPr="00C6449B">
              <w:rPr>
                <w:rFonts w:cs="Arial"/>
              </w:rPr>
              <w:t>4</w:t>
            </w:r>
          </w:p>
        </w:tc>
      </w:tr>
      <w:tr w:rsidR="00CF08D6" w:rsidRPr="00C6449B" w14:paraId="06B61396" w14:textId="77777777" w:rsidTr="00CF08D6">
        <w:trPr>
          <w:jc w:val="center"/>
        </w:trPr>
        <w:tc>
          <w:tcPr>
            <w:tcW w:w="1838" w:type="dxa"/>
            <w:vMerge/>
          </w:tcPr>
          <w:p w14:paraId="757B6EBC" w14:textId="77777777" w:rsidR="00CF08D6" w:rsidRPr="00C6449B" w:rsidRDefault="00CF08D6" w:rsidP="00CF08D6">
            <w:pPr>
              <w:pStyle w:val="TAL"/>
            </w:pPr>
          </w:p>
        </w:tc>
        <w:tc>
          <w:tcPr>
            <w:tcW w:w="4678" w:type="dxa"/>
          </w:tcPr>
          <w:p w14:paraId="1B541491" w14:textId="77777777" w:rsidR="00CF08D6" w:rsidRPr="00C6449B" w:rsidRDefault="00CF08D6" w:rsidP="00CF08D6">
            <w:pPr>
              <w:pStyle w:val="TAL"/>
            </w:pPr>
            <w:r w:rsidRPr="00C6449B">
              <w:t>RV sequence</w:t>
            </w:r>
          </w:p>
        </w:tc>
        <w:tc>
          <w:tcPr>
            <w:tcW w:w="2551" w:type="dxa"/>
          </w:tcPr>
          <w:p w14:paraId="03A5B24E" w14:textId="77777777" w:rsidR="00CF08D6" w:rsidRPr="00C6449B" w:rsidRDefault="00CF08D6" w:rsidP="00CF08D6">
            <w:pPr>
              <w:pStyle w:val="TAC"/>
              <w:rPr>
                <w:rFonts w:cs="Arial"/>
              </w:rPr>
            </w:pPr>
            <w:r w:rsidRPr="00C6449B">
              <w:rPr>
                <w:rFonts w:cs="Arial"/>
                <w:lang w:val="fr-FR"/>
              </w:rPr>
              <w:t>0, 2, 3, 1</w:t>
            </w:r>
          </w:p>
        </w:tc>
      </w:tr>
      <w:tr w:rsidR="00CF08D6" w:rsidRPr="00C6449B" w14:paraId="7AE50CEB" w14:textId="77777777" w:rsidTr="00CF08D6">
        <w:trPr>
          <w:jc w:val="center"/>
        </w:trPr>
        <w:tc>
          <w:tcPr>
            <w:tcW w:w="1838" w:type="dxa"/>
            <w:vMerge w:val="restart"/>
          </w:tcPr>
          <w:p w14:paraId="121A0C48" w14:textId="77777777" w:rsidR="00CF08D6" w:rsidRPr="00C6449B" w:rsidRDefault="00CF08D6" w:rsidP="00CF08D6">
            <w:pPr>
              <w:pStyle w:val="TAL"/>
            </w:pPr>
            <w:r w:rsidRPr="00C6449B">
              <w:t>DM-RS</w:t>
            </w:r>
          </w:p>
        </w:tc>
        <w:tc>
          <w:tcPr>
            <w:tcW w:w="4678" w:type="dxa"/>
            <w:vAlign w:val="center"/>
          </w:tcPr>
          <w:p w14:paraId="0C55CEC5" w14:textId="77777777" w:rsidR="00CF08D6" w:rsidRPr="00C6449B" w:rsidRDefault="00CF08D6" w:rsidP="00CF08D6">
            <w:pPr>
              <w:pStyle w:val="TAL"/>
            </w:pPr>
            <w:r w:rsidRPr="00C6449B">
              <w:t>DM-RS configuration type</w:t>
            </w:r>
          </w:p>
        </w:tc>
        <w:tc>
          <w:tcPr>
            <w:tcW w:w="2551" w:type="dxa"/>
          </w:tcPr>
          <w:p w14:paraId="52EA2046" w14:textId="77777777" w:rsidR="00CF08D6" w:rsidRPr="00C6449B" w:rsidRDefault="00CF08D6" w:rsidP="00CF08D6">
            <w:pPr>
              <w:pStyle w:val="TAC"/>
              <w:rPr>
                <w:rFonts w:cs="Arial"/>
              </w:rPr>
            </w:pPr>
            <w:r w:rsidRPr="00C6449B">
              <w:rPr>
                <w:rFonts w:cs="Arial"/>
              </w:rPr>
              <w:t>1</w:t>
            </w:r>
          </w:p>
        </w:tc>
      </w:tr>
      <w:tr w:rsidR="00CF08D6" w:rsidRPr="00C6449B" w14:paraId="01B87C90" w14:textId="77777777" w:rsidTr="00CF08D6">
        <w:trPr>
          <w:jc w:val="center"/>
        </w:trPr>
        <w:tc>
          <w:tcPr>
            <w:tcW w:w="1838" w:type="dxa"/>
            <w:vMerge/>
          </w:tcPr>
          <w:p w14:paraId="402D9E5D" w14:textId="77777777" w:rsidR="00CF08D6" w:rsidRPr="00C6449B" w:rsidRDefault="00CF08D6" w:rsidP="00CF08D6">
            <w:pPr>
              <w:pStyle w:val="TAL"/>
              <w:rPr>
                <w:lang w:eastAsia="zh-CN"/>
              </w:rPr>
            </w:pPr>
          </w:p>
        </w:tc>
        <w:tc>
          <w:tcPr>
            <w:tcW w:w="4678" w:type="dxa"/>
            <w:vAlign w:val="center"/>
          </w:tcPr>
          <w:p w14:paraId="31212D87" w14:textId="77777777" w:rsidR="00CF08D6" w:rsidRPr="00C6449B" w:rsidRDefault="00CF08D6" w:rsidP="00CF08D6">
            <w:pPr>
              <w:pStyle w:val="TAL"/>
            </w:pPr>
            <w:r w:rsidRPr="00C6449B">
              <w:t>DM-RS duration</w:t>
            </w:r>
          </w:p>
        </w:tc>
        <w:tc>
          <w:tcPr>
            <w:tcW w:w="2551" w:type="dxa"/>
          </w:tcPr>
          <w:p w14:paraId="60DC626B" w14:textId="77777777" w:rsidR="00CF08D6" w:rsidRPr="00C6449B" w:rsidRDefault="00CF08D6" w:rsidP="00CF08D6">
            <w:pPr>
              <w:pStyle w:val="TAC"/>
              <w:rPr>
                <w:rFonts w:cs="Arial"/>
              </w:rPr>
            </w:pPr>
            <w:r w:rsidRPr="00C6449B">
              <w:t>single-symbol DM-RS</w:t>
            </w:r>
          </w:p>
        </w:tc>
      </w:tr>
      <w:tr w:rsidR="00CF08D6" w:rsidRPr="00C6449B" w14:paraId="3A1022D8" w14:textId="77777777" w:rsidTr="00CF08D6">
        <w:trPr>
          <w:jc w:val="center"/>
        </w:trPr>
        <w:tc>
          <w:tcPr>
            <w:tcW w:w="1838" w:type="dxa"/>
            <w:vMerge/>
          </w:tcPr>
          <w:p w14:paraId="1D8F640D" w14:textId="77777777" w:rsidR="00CF08D6" w:rsidRPr="00C6449B" w:rsidRDefault="00CF08D6" w:rsidP="00CF08D6">
            <w:pPr>
              <w:pStyle w:val="TAL"/>
              <w:rPr>
                <w:lang w:eastAsia="zh-CN"/>
              </w:rPr>
            </w:pPr>
          </w:p>
        </w:tc>
        <w:tc>
          <w:tcPr>
            <w:tcW w:w="4678" w:type="dxa"/>
            <w:vAlign w:val="center"/>
          </w:tcPr>
          <w:p w14:paraId="20FE01FF" w14:textId="77777777" w:rsidR="00CF08D6" w:rsidRPr="00C6449B" w:rsidRDefault="00CF08D6" w:rsidP="00CF08D6">
            <w:pPr>
              <w:pStyle w:val="TAL"/>
            </w:pPr>
            <w:r w:rsidRPr="00C6449B">
              <w:rPr>
                <w:lang w:eastAsia="zh-CN"/>
              </w:rPr>
              <w:t>Additional DM-RS symbols</w:t>
            </w:r>
          </w:p>
        </w:tc>
        <w:tc>
          <w:tcPr>
            <w:tcW w:w="2551" w:type="dxa"/>
          </w:tcPr>
          <w:p w14:paraId="4B9F51C0" w14:textId="77777777" w:rsidR="00CF08D6" w:rsidRPr="00C6449B" w:rsidRDefault="00CF08D6" w:rsidP="00CF08D6">
            <w:pPr>
              <w:pStyle w:val="TAC"/>
              <w:rPr>
                <w:rFonts w:cs="Arial"/>
              </w:rPr>
            </w:pPr>
            <w:r w:rsidRPr="00C6449B">
              <w:rPr>
                <w:rFonts w:cs="Arial"/>
              </w:rPr>
              <w:t>pos0, pos1</w:t>
            </w:r>
          </w:p>
        </w:tc>
      </w:tr>
      <w:tr w:rsidR="00CF08D6" w:rsidRPr="00C6449B" w14:paraId="33793391" w14:textId="77777777" w:rsidTr="00CF08D6">
        <w:trPr>
          <w:jc w:val="center"/>
        </w:trPr>
        <w:tc>
          <w:tcPr>
            <w:tcW w:w="1838" w:type="dxa"/>
            <w:vMerge/>
          </w:tcPr>
          <w:p w14:paraId="1815881F" w14:textId="77777777" w:rsidR="00CF08D6" w:rsidRPr="00C6449B" w:rsidRDefault="00CF08D6" w:rsidP="00CF08D6">
            <w:pPr>
              <w:pStyle w:val="TAL"/>
            </w:pPr>
            <w:bookmarkStart w:id="5728" w:name="_Hlk526816956"/>
          </w:p>
        </w:tc>
        <w:tc>
          <w:tcPr>
            <w:tcW w:w="4678" w:type="dxa"/>
            <w:vAlign w:val="center"/>
          </w:tcPr>
          <w:p w14:paraId="0D13C3F6" w14:textId="77777777" w:rsidR="00CF08D6" w:rsidRPr="00C6449B" w:rsidRDefault="00CF08D6" w:rsidP="00CF08D6">
            <w:pPr>
              <w:pStyle w:val="TAL"/>
            </w:pPr>
            <w:r w:rsidRPr="00C6449B">
              <w:t>Number of DM-RS CDM group(s) without data</w:t>
            </w:r>
          </w:p>
        </w:tc>
        <w:tc>
          <w:tcPr>
            <w:tcW w:w="2551" w:type="dxa"/>
          </w:tcPr>
          <w:p w14:paraId="4A517EC5" w14:textId="77777777" w:rsidR="00CF08D6" w:rsidRPr="00C6449B" w:rsidRDefault="00CF08D6" w:rsidP="00CF08D6">
            <w:pPr>
              <w:pStyle w:val="TAC"/>
              <w:rPr>
                <w:rFonts w:cs="Arial"/>
              </w:rPr>
            </w:pPr>
            <w:r w:rsidRPr="00C6449B">
              <w:rPr>
                <w:rFonts w:cs="Arial"/>
              </w:rPr>
              <w:t>2</w:t>
            </w:r>
          </w:p>
        </w:tc>
      </w:tr>
      <w:bookmarkEnd w:id="5728"/>
      <w:tr w:rsidR="00CF08D6" w:rsidRPr="00C6449B" w14:paraId="6A07B158" w14:textId="77777777" w:rsidTr="00CF08D6">
        <w:trPr>
          <w:jc w:val="center"/>
        </w:trPr>
        <w:tc>
          <w:tcPr>
            <w:tcW w:w="1838" w:type="dxa"/>
            <w:vMerge/>
          </w:tcPr>
          <w:p w14:paraId="4BBC2003" w14:textId="77777777" w:rsidR="00CF08D6" w:rsidRPr="00C6449B" w:rsidRDefault="00CF08D6" w:rsidP="00CF08D6">
            <w:pPr>
              <w:pStyle w:val="TAL"/>
            </w:pPr>
          </w:p>
        </w:tc>
        <w:tc>
          <w:tcPr>
            <w:tcW w:w="4678" w:type="dxa"/>
            <w:vAlign w:val="center"/>
          </w:tcPr>
          <w:p w14:paraId="0B24E0DE" w14:textId="77777777" w:rsidR="00CF08D6" w:rsidRPr="00C6449B" w:rsidRDefault="00CF08D6" w:rsidP="00CF08D6">
            <w:pPr>
              <w:pStyle w:val="TAL"/>
            </w:pPr>
            <w:r w:rsidRPr="00C6449B">
              <w:t>Ratio of PUSCH EPRE to DM-RS EPRE</w:t>
            </w:r>
          </w:p>
        </w:tc>
        <w:tc>
          <w:tcPr>
            <w:tcW w:w="2551" w:type="dxa"/>
          </w:tcPr>
          <w:p w14:paraId="20D36CF5" w14:textId="77777777" w:rsidR="00CF08D6" w:rsidRPr="00C6449B" w:rsidRDefault="00CF08D6" w:rsidP="00CF08D6">
            <w:pPr>
              <w:pStyle w:val="TAC"/>
              <w:rPr>
                <w:rFonts w:cs="Arial"/>
                <w:lang w:eastAsia="zh-CN"/>
              </w:rPr>
            </w:pPr>
            <w:r w:rsidRPr="00C6449B">
              <w:rPr>
                <w:rFonts w:cs="Arial"/>
                <w:lang w:eastAsia="zh-CN"/>
              </w:rPr>
              <w:t>-3 dB</w:t>
            </w:r>
          </w:p>
        </w:tc>
      </w:tr>
      <w:tr w:rsidR="00CF08D6" w:rsidRPr="00C6449B" w14:paraId="1A88B29F" w14:textId="77777777" w:rsidTr="00CF08D6">
        <w:trPr>
          <w:jc w:val="center"/>
        </w:trPr>
        <w:tc>
          <w:tcPr>
            <w:tcW w:w="1838" w:type="dxa"/>
            <w:vMerge/>
          </w:tcPr>
          <w:p w14:paraId="442B5B9A" w14:textId="77777777" w:rsidR="00CF08D6" w:rsidRPr="00C6449B" w:rsidRDefault="00CF08D6" w:rsidP="00CF08D6">
            <w:pPr>
              <w:pStyle w:val="TAL"/>
            </w:pPr>
          </w:p>
        </w:tc>
        <w:tc>
          <w:tcPr>
            <w:tcW w:w="4678" w:type="dxa"/>
            <w:vAlign w:val="center"/>
          </w:tcPr>
          <w:p w14:paraId="4E660C98" w14:textId="77777777" w:rsidR="00CF08D6" w:rsidRPr="00C6449B" w:rsidRDefault="00CF08D6" w:rsidP="00CF08D6">
            <w:pPr>
              <w:pStyle w:val="TAL"/>
            </w:pPr>
            <w:r w:rsidRPr="00C6449B">
              <w:t>DM-RS port(s)</w:t>
            </w:r>
          </w:p>
        </w:tc>
        <w:tc>
          <w:tcPr>
            <w:tcW w:w="2551" w:type="dxa"/>
          </w:tcPr>
          <w:p w14:paraId="3BFE0167" w14:textId="77777777" w:rsidR="00CF08D6" w:rsidRPr="00C6449B" w:rsidRDefault="00CF08D6" w:rsidP="00CF08D6">
            <w:pPr>
              <w:pStyle w:val="TAC"/>
              <w:rPr>
                <w:rFonts w:cs="Arial"/>
              </w:rPr>
            </w:pPr>
            <w:r w:rsidRPr="00C6449B">
              <w:rPr>
                <w:rFonts w:cs="Arial"/>
              </w:rPr>
              <w:t>{0}, {0, 1}</w:t>
            </w:r>
          </w:p>
        </w:tc>
      </w:tr>
      <w:tr w:rsidR="00CF08D6" w:rsidRPr="00C6449B" w14:paraId="23B3688B" w14:textId="77777777" w:rsidTr="00CF08D6">
        <w:trPr>
          <w:jc w:val="center"/>
        </w:trPr>
        <w:tc>
          <w:tcPr>
            <w:tcW w:w="1838" w:type="dxa"/>
            <w:vMerge/>
          </w:tcPr>
          <w:p w14:paraId="09394E50" w14:textId="77777777" w:rsidR="00CF08D6" w:rsidRPr="00C6449B" w:rsidRDefault="00CF08D6" w:rsidP="00CF08D6">
            <w:pPr>
              <w:pStyle w:val="TAL"/>
            </w:pPr>
          </w:p>
        </w:tc>
        <w:tc>
          <w:tcPr>
            <w:tcW w:w="4678" w:type="dxa"/>
            <w:vAlign w:val="center"/>
          </w:tcPr>
          <w:p w14:paraId="767E10A7" w14:textId="77777777" w:rsidR="00CF08D6" w:rsidRPr="00C6449B" w:rsidRDefault="00CF08D6" w:rsidP="00CF08D6">
            <w:pPr>
              <w:pStyle w:val="TAL"/>
            </w:pPr>
            <w:r w:rsidRPr="00C6449B">
              <w:t>DM-RS sequence generation</w:t>
            </w:r>
          </w:p>
        </w:tc>
        <w:tc>
          <w:tcPr>
            <w:tcW w:w="2551" w:type="dxa"/>
          </w:tcPr>
          <w:p w14:paraId="5D51BC58" w14:textId="77777777" w:rsidR="00CF08D6" w:rsidRPr="00C6449B" w:rsidRDefault="00CF08D6" w:rsidP="00CF08D6">
            <w:pPr>
              <w:pStyle w:val="TAC"/>
              <w:rPr>
                <w:rFonts w:cs="Arial"/>
              </w:rPr>
            </w:pPr>
            <w:r w:rsidRPr="00C6449B">
              <w:rPr>
                <w:rFonts w:cs="Arial"/>
              </w:rPr>
              <w:t>N</w:t>
            </w:r>
            <w:r w:rsidRPr="00C6449B">
              <w:rPr>
                <w:rFonts w:cs="Arial"/>
                <w:vertAlign w:val="subscript"/>
              </w:rPr>
              <w:t>ID</w:t>
            </w:r>
            <w:r w:rsidRPr="00C6449B">
              <w:rPr>
                <w:rFonts w:cs="Arial"/>
              </w:rPr>
              <w:t>=0, n</w:t>
            </w:r>
            <w:r w:rsidRPr="00C6449B">
              <w:rPr>
                <w:rFonts w:cs="Arial"/>
                <w:vertAlign w:val="subscript"/>
              </w:rPr>
              <w:t>SCID</w:t>
            </w:r>
            <w:r w:rsidRPr="00C6449B">
              <w:rPr>
                <w:rFonts w:cs="Arial"/>
              </w:rPr>
              <w:t xml:space="preserve"> =0</w:t>
            </w:r>
          </w:p>
        </w:tc>
      </w:tr>
      <w:tr w:rsidR="00CF08D6" w:rsidRPr="00C6449B" w14:paraId="6FB5F7F1" w14:textId="77777777" w:rsidTr="00CF08D6">
        <w:trPr>
          <w:jc w:val="center"/>
        </w:trPr>
        <w:tc>
          <w:tcPr>
            <w:tcW w:w="1838" w:type="dxa"/>
            <w:vMerge w:val="restart"/>
          </w:tcPr>
          <w:p w14:paraId="34BE578A" w14:textId="77777777" w:rsidR="00CF08D6" w:rsidRPr="00C6449B" w:rsidRDefault="00CF08D6" w:rsidP="00CF08D6">
            <w:pPr>
              <w:pStyle w:val="TAL"/>
            </w:pPr>
            <w:r w:rsidRPr="00C6449B">
              <w:t>Time domain resource</w:t>
            </w:r>
          </w:p>
        </w:tc>
        <w:tc>
          <w:tcPr>
            <w:tcW w:w="4678" w:type="dxa"/>
          </w:tcPr>
          <w:p w14:paraId="05312812" w14:textId="77777777" w:rsidR="00CF08D6" w:rsidRPr="00C6449B" w:rsidRDefault="00CF08D6" w:rsidP="00CF08D6">
            <w:pPr>
              <w:pStyle w:val="TAL"/>
            </w:pPr>
            <w:r w:rsidRPr="00C6449B">
              <w:rPr>
                <w:rFonts w:eastAsia="Batang"/>
              </w:rPr>
              <w:t>PUSCH mapping type</w:t>
            </w:r>
          </w:p>
        </w:tc>
        <w:tc>
          <w:tcPr>
            <w:tcW w:w="2551" w:type="dxa"/>
          </w:tcPr>
          <w:p w14:paraId="49DAF356" w14:textId="77777777" w:rsidR="00CF08D6" w:rsidRPr="00C6449B" w:rsidRDefault="00CF08D6" w:rsidP="00CF08D6">
            <w:pPr>
              <w:pStyle w:val="TAC"/>
              <w:rPr>
                <w:rFonts w:cs="Arial"/>
              </w:rPr>
            </w:pPr>
            <w:r w:rsidRPr="00C6449B">
              <w:rPr>
                <w:rFonts w:cs="Arial"/>
              </w:rPr>
              <w:t>B</w:t>
            </w:r>
          </w:p>
        </w:tc>
      </w:tr>
      <w:tr w:rsidR="00CF08D6" w:rsidRPr="00C6449B" w14:paraId="62E9CD10" w14:textId="77777777" w:rsidTr="00CF08D6">
        <w:trPr>
          <w:jc w:val="center"/>
        </w:trPr>
        <w:tc>
          <w:tcPr>
            <w:tcW w:w="1838" w:type="dxa"/>
            <w:vMerge/>
          </w:tcPr>
          <w:p w14:paraId="32F5C041" w14:textId="77777777" w:rsidR="00CF08D6" w:rsidRPr="00C6449B" w:rsidRDefault="00CF08D6" w:rsidP="00CF08D6">
            <w:pPr>
              <w:pStyle w:val="TAL"/>
            </w:pPr>
          </w:p>
        </w:tc>
        <w:tc>
          <w:tcPr>
            <w:tcW w:w="4678" w:type="dxa"/>
          </w:tcPr>
          <w:p w14:paraId="18DD4014" w14:textId="77777777" w:rsidR="00CF08D6" w:rsidRPr="00C6449B" w:rsidRDefault="00CF08D6" w:rsidP="00CF08D6">
            <w:pPr>
              <w:pStyle w:val="TAL"/>
            </w:pPr>
            <w:r w:rsidRPr="00C6449B">
              <w:t>Start symbol index</w:t>
            </w:r>
          </w:p>
        </w:tc>
        <w:tc>
          <w:tcPr>
            <w:tcW w:w="2551" w:type="dxa"/>
          </w:tcPr>
          <w:p w14:paraId="7AEFF729" w14:textId="77777777" w:rsidR="00CF08D6" w:rsidRPr="00C6449B" w:rsidRDefault="00CF08D6" w:rsidP="00CF08D6">
            <w:pPr>
              <w:pStyle w:val="TAC"/>
              <w:rPr>
                <w:rFonts w:cs="Arial"/>
              </w:rPr>
            </w:pPr>
            <w:r w:rsidRPr="00C6449B">
              <w:rPr>
                <w:rFonts w:cs="Arial"/>
              </w:rPr>
              <w:t xml:space="preserve">0 </w:t>
            </w:r>
          </w:p>
        </w:tc>
      </w:tr>
      <w:tr w:rsidR="00CF08D6" w:rsidRPr="00C6449B" w14:paraId="51C4F2A9" w14:textId="77777777" w:rsidTr="00CF08D6">
        <w:trPr>
          <w:jc w:val="center"/>
        </w:trPr>
        <w:tc>
          <w:tcPr>
            <w:tcW w:w="1838" w:type="dxa"/>
            <w:vMerge/>
          </w:tcPr>
          <w:p w14:paraId="3E6CD1AE" w14:textId="77777777" w:rsidR="00CF08D6" w:rsidRPr="00C6449B" w:rsidRDefault="00CF08D6" w:rsidP="00CF08D6">
            <w:pPr>
              <w:pStyle w:val="TAL"/>
            </w:pPr>
          </w:p>
        </w:tc>
        <w:tc>
          <w:tcPr>
            <w:tcW w:w="4678" w:type="dxa"/>
          </w:tcPr>
          <w:p w14:paraId="6FB4C524" w14:textId="77777777" w:rsidR="00CF08D6" w:rsidRPr="00C6449B" w:rsidRDefault="00CF08D6" w:rsidP="00CF08D6">
            <w:pPr>
              <w:pStyle w:val="TAL"/>
            </w:pPr>
            <w:r w:rsidRPr="00C6449B">
              <w:t>Allocation length</w:t>
            </w:r>
          </w:p>
        </w:tc>
        <w:tc>
          <w:tcPr>
            <w:tcW w:w="2551" w:type="dxa"/>
          </w:tcPr>
          <w:p w14:paraId="04FBFA7B" w14:textId="77777777" w:rsidR="00CF08D6" w:rsidRPr="00C6449B" w:rsidRDefault="00CF08D6" w:rsidP="00CF08D6">
            <w:pPr>
              <w:pStyle w:val="TAC"/>
              <w:rPr>
                <w:rFonts w:cs="Arial"/>
              </w:rPr>
            </w:pPr>
            <w:r w:rsidRPr="00C6449B">
              <w:rPr>
                <w:rFonts w:cs="Arial"/>
              </w:rPr>
              <w:t xml:space="preserve">10 </w:t>
            </w:r>
          </w:p>
        </w:tc>
      </w:tr>
      <w:tr w:rsidR="00CF08D6" w:rsidRPr="00C6449B" w14:paraId="0D6B4FCB" w14:textId="77777777" w:rsidTr="00CF08D6">
        <w:trPr>
          <w:jc w:val="center"/>
        </w:trPr>
        <w:tc>
          <w:tcPr>
            <w:tcW w:w="1838" w:type="dxa"/>
            <w:vMerge w:val="restart"/>
          </w:tcPr>
          <w:p w14:paraId="0B9E1D28" w14:textId="77777777" w:rsidR="00CF08D6" w:rsidRPr="00C6449B" w:rsidRDefault="00CF08D6" w:rsidP="00CF08D6">
            <w:pPr>
              <w:pStyle w:val="TAL"/>
            </w:pPr>
            <w:r w:rsidRPr="00C6449B">
              <w:t>Frequency domain resource</w:t>
            </w:r>
          </w:p>
        </w:tc>
        <w:tc>
          <w:tcPr>
            <w:tcW w:w="4678" w:type="dxa"/>
          </w:tcPr>
          <w:p w14:paraId="4BD14040" w14:textId="77777777" w:rsidR="00CF08D6" w:rsidRPr="00C6449B" w:rsidRDefault="00CF08D6" w:rsidP="00CF08D6">
            <w:pPr>
              <w:pStyle w:val="TAL"/>
            </w:pPr>
            <w:r w:rsidRPr="00C6449B">
              <w:t>RB assignment</w:t>
            </w:r>
          </w:p>
        </w:tc>
        <w:tc>
          <w:tcPr>
            <w:tcW w:w="2551" w:type="dxa"/>
          </w:tcPr>
          <w:p w14:paraId="359AC459" w14:textId="77777777" w:rsidR="00CF08D6" w:rsidRPr="00C6449B" w:rsidRDefault="00CF08D6" w:rsidP="00CF08D6">
            <w:pPr>
              <w:pStyle w:val="TAC"/>
              <w:rPr>
                <w:rFonts w:cs="Arial"/>
              </w:rPr>
            </w:pPr>
            <w:r w:rsidRPr="00C6449B">
              <w:rPr>
                <w:rFonts w:cs="Arial"/>
              </w:rPr>
              <w:t>Full applicable test bandwidth</w:t>
            </w:r>
          </w:p>
        </w:tc>
      </w:tr>
      <w:tr w:rsidR="00CF08D6" w:rsidRPr="00C6449B" w14:paraId="7AE9F640" w14:textId="77777777" w:rsidTr="00CF08D6">
        <w:trPr>
          <w:jc w:val="center"/>
        </w:trPr>
        <w:tc>
          <w:tcPr>
            <w:tcW w:w="1838" w:type="dxa"/>
            <w:vMerge/>
          </w:tcPr>
          <w:p w14:paraId="68E0E0D5" w14:textId="77777777" w:rsidR="00CF08D6" w:rsidRPr="00C6449B" w:rsidRDefault="00CF08D6" w:rsidP="00CF08D6">
            <w:pPr>
              <w:pStyle w:val="TAL"/>
            </w:pPr>
          </w:p>
        </w:tc>
        <w:tc>
          <w:tcPr>
            <w:tcW w:w="4678" w:type="dxa"/>
          </w:tcPr>
          <w:p w14:paraId="161E2D2A" w14:textId="77777777" w:rsidR="00CF08D6" w:rsidRPr="00C6449B" w:rsidRDefault="00CF08D6" w:rsidP="00CF08D6">
            <w:pPr>
              <w:pStyle w:val="TAL"/>
            </w:pPr>
            <w:r w:rsidRPr="00C6449B">
              <w:t>Frequency hopping</w:t>
            </w:r>
          </w:p>
        </w:tc>
        <w:tc>
          <w:tcPr>
            <w:tcW w:w="2551" w:type="dxa"/>
          </w:tcPr>
          <w:p w14:paraId="1EB7594F" w14:textId="77777777" w:rsidR="00CF08D6" w:rsidRPr="00C6449B" w:rsidRDefault="00CF08D6" w:rsidP="00CF08D6">
            <w:pPr>
              <w:pStyle w:val="TAC"/>
              <w:rPr>
                <w:rFonts w:cs="Arial"/>
              </w:rPr>
            </w:pPr>
            <w:r w:rsidRPr="00C6449B">
              <w:rPr>
                <w:rFonts w:cs="Arial"/>
              </w:rPr>
              <w:t>Disabled</w:t>
            </w:r>
          </w:p>
        </w:tc>
      </w:tr>
      <w:tr w:rsidR="00CF08D6" w:rsidRPr="00C6449B" w14:paraId="7906FDBF" w14:textId="77777777" w:rsidTr="00CF08D6">
        <w:trPr>
          <w:jc w:val="center"/>
        </w:trPr>
        <w:tc>
          <w:tcPr>
            <w:tcW w:w="6516" w:type="dxa"/>
            <w:gridSpan w:val="2"/>
            <w:vAlign w:val="center"/>
          </w:tcPr>
          <w:p w14:paraId="7C98EB2F" w14:textId="77777777" w:rsidR="00CF08D6" w:rsidRPr="00C6449B" w:rsidRDefault="00CF08D6" w:rsidP="00CF08D6">
            <w:pPr>
              <w:pStyle w:val="TAL"/>
            </w:pPr>
            <w:r w:rsidRPr="00C6449B">
              <w:rPr>
                <w:rFonts w:eastAsia="Batang"/>
              </w:rPr>
              <w:t>TPMI index</w:t>
            </w:r>
            <w:r w:rsidRPr="00C6449B">
              <w:rPr>
                <w:lang w:eastAsia="zh-CN"/>
              </w:rPr>
              <w:t xml:space="preserve"> for 2Tx two-layer spatial multiplexing transmission </w:t>
            </w:r>
          </w:p>
        </w:tc>
        <w:tc>
          <w:tcPr>
            <w:tcW w:w="2551" w:type="dxa"/>
            <w:vAlign w:val="center"/>
          </w:tcPr>
          <w:p w14:paraId="118366AF" w14:textId="77777777" w:rsidR="00CF08D6" w:rsidRPr="00C6449B" w:rsidRDefault="00CF08D6" w:rsidP="00CF08D6">
            <w:pPr>
              <w:pStyle w:val="TAC"/>
              <w:rPr>
                <w:rFonts w:cs="Arial"/>
              </w:rPr>
            </w:pPr>
            <w:r w:rsidRPr="00C6449B">
              <w:rPr>
                <w:rFonts w:cs="Arial"/>
                <w:lang w:eastAsia="zh-CN"/>
              </w:rPr>
              <w:t>0</w:t>
            </w:r>
          </w:p>
        </w:tc>
      </w:tr>
      <w:tr w:rsidR="00CF08D6" w:rsidRPr="00C6449B" w14:paraId="25EA51E6" w14:textId="77777777" w:rsidTr="00CF08D6">
        <w:trPr>
          <w:jc w:val="center"/>
        </w:trPr>
        <w:tc>
          <w:tcPr>
            <w:tcW w:w="6516" w:type="dxa"/>
            <w:gridSpan w:val="2"/>
            <w:vAlign w:val="center"/>
          </w:tcPr>
          <w:p w14:paraId="1C416EBE" w14:textId="77777777" w:rsidR="00CF08D6" w:rsidRPr="00C6449B" w:rsidRDefault="00CF08D6" w:rsidP="00CF08D6">
            <w:pPr>
              <w:pStyle w:val="TAL"/>
            </w:pPr>
            <w:r w:rsidRPr="00C6449B">
              <w:t>Code block group based PUSCH transmission</w:t>
            </w:r>
          </w:p>
        </w:tc>
        <w:tc>
          <w:tcPr>
            <w:tcW w:w="2551" w:type="dxa"/>
            <w:vAlign w:val="center"/>
          </w:tcPr>
          <w:p w14:paraId="1542274C" w14:textId="77777777" w:rsidR="00CF08D6" w:rsidRPr="00C6449B" w:rsidRDefault="00CF08D6" w:rsidP="00CF08D6">
            <w:pPr>
              <w:pStyle w:val="TAC"/>
              <w:rPr>
                <w:rFonts w:cs="Arial"/>
              </w:rPr>
            </w:pPr>
            <w:r w:rsidRPr="00C6449B">
              <w:rPr>
                <w:rFonts w:cs="Arial"/>
              </w:rPr>
              <w:t>Disabled</w:t>
            </w:r>
          </w:p>
        </w:tc>
      </w:tr>
      <w:tr w:rsidR="00956E11" w:rsidRPr="00C6449B" w14:paraId="297C9F85" w14:textId="77777777" w:rsidTr="00CF08D6">
        <w:trPr>
          <w:jc w:val="center"/>
        </w:trPr>
        <w:tc>
          <w:tcPr>
            <w:tcW w:w="1838" w:type="dxa"/>
            <w:vMerge w:val="restart"/>
            <w:vAlign w:val="center"/>
          </w:tcPr>
          <w:p w14:paraId="29549C61" w14:textId="77777777" w:rsidR="00956E11" w:rsidRPr="00C6449B" w:rsidRDefault="00956E11" w:rsidP="00956E11">
            <w:pPr>
              <w:pStyle w:val="TAL"/>
              <w:rPr>
                <w:lang w:eastAsia="zh-CN"/>
              </w:rPr>
            </w:pPr>
            <w:r w:rsidRPr="00C6449B">
              <w:rPr>
                <w:lang w:eastAsia="zh-CN"/>
              </w:rPr>
              <w:t>PT-RS configuration</w:t>
            </w:r>
          </w:p>
        </w:tc>
        <w:tc>
          <w:tcPr>
            <w:tcW w:w="4678" w:type="dxa"/>
            <w:vAlign w:val="center"/>
          </w:tcPr>
          <w:p w14:paraId="2DFFF514" w14:textId="77777777" w:rsidR="00956E11" w:rsidRPr="00C6449B" w:rsidRDefault="00956E11" w:rsidP="00956E11">
            <w:pPr>
              <w:pStyle w:val="TAL"/>
              <w:rPr>
                <w:lang w:eastAsia="zh-CN"/>
              </w:rPr>
            </w:pPr>
            <w:r w:rsidRPr="00C6449B">
              <w:rPr>
                <w:lang w:eastAsia="zh-CN"/>
              </w:rPr>
              <w:t>Frequency density (</w:t>
            </w:r>
            <w:r w:rsidRPr="00C6449B">
              <w:rPr>
                <w:i/>
                <w:lang w:eastAsia="zh-CN"/>
              </w:rPr>
              <w:t>K</w:t>
            </w:r>
            <w:r w:rsidRPr="00C6449B">
              <w:rPr>
                <w:i/>
                <w:vertAlign w:val="subscript"/>
                <w:lang w:eastAsia="zh-CN"/>
              </w:rPr>
              <w:t>PT-RS</w:t>
            </w:r>
            <w:r w:rsidRPr="00C6449B">
              <w:rPr>
                <w:lang w:eastAsia="zh-CN"/>
              </w:rPr>
              <w:t>)</w:t>
            </w:r>
          </w:p>
        </w:tc>
        <w:tc>
          <w:tcPr>
            <w:tcW w:w="2551" w:type="dxa"/>
            <w:vAlign w:val="center"/>
          </w:tcPr>
          <w:p w14:paraId="4F69D0D0" w14:textId="2BEB03DC" w:rsidR="00956E11" w:rsidRPr="00C6449B" w:rsidRDefault="00956E11" w:rsidP="00956E11">
            <w:pPr>
              <w:pStyle w:val="TAC"/>
              <w:rPr>
                <w:rFonts w:cs="Arial"/>
              </w:rPr>
            </w:pPr>
            <w:r w:rsidRPr="00C6449B">
              <w:t>2</w:t>
            </w:r>
            <w:r>
              <w:t>, Disabled</w:t>
            </w:r>
          </w:p>
        </w:tc>
      </w:tr>
      <w:tr w:rsidR="00956E11" w:rsidRPr="00C6449B" w14:paraId="26584B9B" w14:textId="77777777" w:rsidTr="00CF08D6">
        <w:trPr>
          <w:jc w:val="center"/>
        </w:trPr>
        <w:tc>
          <w:tcPr>
            <w:tcW w:w="1838" w:type="dxa"/>
            <w:vMerge/>
            <w:vAlign w:val="center"/>
          </w:tcPr>
          <w:p w14:paraId="2D0070A2" w14:textId="77777777" w:rsidR="00956E11" w:rsidRPr="00C6449B" w:rsidRDefault="00956E11" w:rsidP="00956E11">
            <w:pPr>
              <w:pStyle w:val="TAL"/>
              <w:rPr>
                <w:lang w:eastAsia="zh-CN"/>
              </w:rPr>
            </w:pPr>
          </w:p>
        </w:tc>
        <w:tc>
          <w:tcPr>
            <w:tcW w:w="4678" w:type="dxa"/>
            <w:vAlign w:val="center"/>
          </w:tcPr>
          <w:p w14:paraId="04EDBCFD" w14:textId="77777777" w:rsidR="00956E11" w:rsidRPr="00C6449B" w:rsidRDefault="00956E11" w:rsidP="00956E11">
            <w:pPr>
              <w:pStyle w:val="TAL"/>
              <w:rPr>
                <w:lang w:eastAsia="zh-CN"/>
              </w:rPr>
            </w:pPr>
            <w:r w:rsidRPr="00C6449B">
              <w:rPr>
                <w:lang w:eastAsia="zh-CN"/>
              </w:rPr>
              <w:t>Time density (</w:t>
            </w:r>
            <w:r w:rsidRPr="00C6449B">
              <w:rPr>
                <w:i/>
                <w:lang w:eastAsia="zh-CN"/>
              </w:rPr>
              <w:t>L</w:t>
            </w:r>
            <w:r w:rsidRPr="00C6449B">
              <w:rPr>
                <w:i/>
                <w:vertAlign w:val="subscript"/>
                <w:lang w:eastAsia="zh-CN"/>
              </w:rPr>
              <w:t>PT-RS</w:t>
            </w:r>
            <w:r w:rsidRPr="00C6449B">
              <w:rPr>
                <w:lang w:eastAsia="zh-CN"/>
              </w:rPr>
              <w:t>)</w:t>
            </w:r>
          </w:p>
        </w:tc>
        <w:tc>
          <w:tcPr>
            <w:tcW w:w="2551" w:type="dxa"/>
            <w:vAlign w:val="center"/>
          </w:tcPr>
          <w:p w14:paraId="2F77E9FD" w14:textId="0185D308" w:rsidR="00956E11" w:rsidRPr="00C6449B" w:rsidRDefault="00956E11" w:rsidP="00956E11">
            <w:pPr>
              <w:pStyle w:val="TAC"/>
              <w:rPr>
                <w:rFonts w:cs="Arial"/>
              </w:rPr>
            </w:pPr>
            <w:r w:rsidRPr="00C6449B">
              <w:t>1</w:t>
            </w:r>
            <w:r>
              <w:t>, Disabled</w:t>
            </w:r>
          </w:p>
        </w:tc>
      </w:tr>
      <w:tr w:rsidR="000D299B" w:rsidRPr="00C6449B" w14:paraId="467AD55D" w14:textId="77777777" w:rsidTr="00496138">
        <w:trPr>
          <w:jc w:val="center"/>
        </w:trPr>
        <w:tc>
          <w:tcPr>
            <w:tcW w:w="9067" w:type="dxa"/>
            <w:gridSpan w:val="3"/>
            <w:vAlign w:val="center"/>
          </w:tcPr>
          <w:p w14:paraId="0A9663AF" w14:textId="030F229F" w:rsidR="000D299B" w:rsidRPr="00C6449B" w:rsidRDefault="00C9641B" w:rsidP="000D299B">
            <w:pPr>
              <w:pStyle w:val="TAN"/>
            </w:pPr>
            <w:r w:rsidRPr="00C6449B">
              <w:rPr>
                <w:rFonts w:eastAsia="SimSun"/>
                <w:lang w:eastAsia="zh-CN"/>
              </w:rPr>
              <w:t>NOTE 1:</w:t>
            </w:r>
            <w:r w:rsidRPr="00C6449B">
              <w:rPr>
                <w:sz w:val="16"/>
                <w:szCs w:val="16"/>
              </w:rPr>
              <w:t xml:space="preserve"> </w:t>
            </w:r>
            <w:r w:rsidRPr="00C6449B">
              <w:rPr>
                <w:sz w:val="16"/>
                <w:szCs w:val="16"/>
              </w:rPr>
              <w:tab/>
            </w:r>
            <w:r w:rsidRPr="00C6449B">
              <w:rPr>
                <w:rFonts w:eastAsia="SimSun"/>
                <w:lang w:eastAsia="zh-CN"/>
              </w:rPr>
              <w:t>The same requirements are applicable to TDD with different UL-DL patterns.</w:t>
            </w:r>
          </w:p>
        </w:tc>
      </w:tr>
    </w:tbl>
    <w:p w14:paraId="245931BB" w14:textId="77777777" w:rsidR="00CF08D6" w:rsidRPr="00C6449B" w:rsidRDefault="00CF08D6" w:rsidP="00CF08D6"/>
    <w:p w14:paraId="0CD5A429" w14:textId="77777777" w:rsidR="00CF08D6" w:rsidRPr="00C6449B" w:rsidRDefault="00CF08D6" w:rsidP="00CF08D6">
      <w:pPr>
        <w:pStyle w:val="Heading5"/>
        <w:rPr>
          <w:rFonts w:eastAsia="Malgun Gothic"/>
        </w:rPr>
      </w:pPr>
      <w:bookmarkStart w:id="5729" w:name="_Toc13079913"/>
      <w:bookmarkStart w:id="5730" w:name="_Toc29811402"/>
      <w:bookmarkStart w:id="5731" w:name="_Toc29811853"/>
      <w:bookmarkStart w:id="5732" w:name="_Toc37268357"/>
      <w:bookmarkStart w:id="5733" w:name="_Toc37268808"/>
      <w:bookmarkStart w:id="5734" w:name="_Toc45893459"/>
      <w:bookmarkStart w:id="5735" w:name="_Toc53177623"/>
      <w:bookmarkStart w:id="5736" w:name="_Toc53178075"/>
      <w:bookmarkStart w:id="5737" w:name="_Toc61176709"/>
      <w:bookmarkStart w:id="5738" w:name="_Toc67916532"/>
      <w:bookmarkStart w:id="5739" w:name="_Toc74670750"/>
      <w:bookmarkStart w:id="5740" w:name="_Toc76542785"/>
      <w:bookmarkStart w:id="5741" w:name="_Toc82626717"/>
      <w:bookmarkStart w:id="5742" w:name="_Toc90414683"/>
      <w:bookmarkStart w:id="5743" w:name="_Toc106769772"/>
      <w:bookmarkStart w:id="5744" w:name="_Toc115185021"/>
      <w:r w:rsidRPr="00C6449B">
        <w:rPr>
          <w:rFonts w:eastAsia="Malgun Gothic"/>
        </w:rPr>
        <w:lastRenderedPageBreak/>
        <w:t>11.2.2.1.2</w:t>
      </w:r>
      <w:r w:rsidRPr="00C6449B">
        <w:rPr>
          <w:rFonts w:eastAsia="Malgun Gothic"/>
        </w:rPr>
        <w:tab/>
        <w:t>Minimum requirements</w:t>
      </w:r>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p>
    <w:p w14:paraId="7B076879" w14:textId="77777777" w:rsidR="00CF08D6" w:rsidRPr="00C6449B" w:rsidRDefault="00CF08D6" w:rsidP="00CF08D6">
      <w:r w:rsidRPr="00C6449B">
        <w:t>The throughput shall be equal to or larger than the fraction of maximum throughput stated in the tables 11.2.2.1</w:t>
      </w:r>
      <w:r w:rsidRPr="00C6449B">
        <w:rPr>
          <w:lang w:eastAsia="zh-CN"/>
        </w:rPr>
        <w:t>.2</w:t>
      </w:r>
      <w:r w:rsidRPr="00C6449B">
        <w:t>-1 to 11.2.2</w:t>
      </w:r>
      <w:r w:rsidRPr="00C6449B">
        <w:rPr>
          <w:lang w:eastAsia="zh-CN"/>
        </w:rPr>
        <w:t>.1.2</w:t>
      </w:r>
      <w:r w:rsidRPr="00C6449B">
        <w:t>-5 at the given SNR</w:t>
      </w:r>
      <w:r w:rsidRPr="00C6449B">
        <w:rPr>
          <w:lang w:eastAsia="zh-CN"/>
        </w:rPr>
        <w:t xml:space="preserve"> for 1Tx and for 2Tx two-layer spatial multiplexing transmission</w:t>
      </w:r>
      <w:r w:rsidRPr="00C6449B">
        <w:t>.</w:t>
      </w:r>
    </w:p>
    <w:p w14:paraId="663FD0E8" w14:textId="77777777" w:rsidR="00CF08D6" w:rsidRPr="00C6449B" w:rsidRDefault="00CF08D6" w:rsidP="00CF08D6">
      <w:pPr>
        <w:pStyle w:val="TH"/>
        <w:rPr>
          <w:lang w:eastAsia="zh-CN"/>
        </w:rPr>
      </w:pPr>
      <w:r w:rsidRPr="00C6449B">
        <w:t>Table 11.2.2.1.2-1: Minimum requirements for PUSCH, 50 MHz channel bandwidth</w:t>
      </w:r>
      <w:r w:rsidRPr="00C6449B">
        <w:rPr>
          <w:lang w:eastAsia="zh-CN"/>
        </w:rPr>
        <w:t>, 60 kHz SCS</w:t>
      </w:r>
    </w:p>
    <w:tbl>
      <w:tblPr>
        <w:tblStyle w:val="TableGrid"/>
        <w:tblW w:w="10661" w:type="dxa"/>
        <w:tblInd w:w="-34" w:type="dxa"/>
        <w:tblLayout w:type="fixed"/>
        <w:tblLook w:val="04A0" w:firstRow="1" w:lastRow="0" w:firstColumn="1" w:lastColumn="0" w:noHBand="0" w:noVBand="1"/>
      </w:tblPr>
      <w:tblGrid>
        <w:gridCol w:w="1007"/>
        <w:gridCol w:w="1398"/>
        <w:gridCol w:w="851"/>
        <w:gridCol w:w="1802"/>
        <w:gridCol w:w="1170"/>
        <w:gridCol w:w="1422"/>
        <w:gridCol w:w="957"/>
        <w:gridCol w:w="886"/>
        <w:gridCol w:w="1168"/>
      </w:tblGrid>
      <w:tr w:rsidR="005C5BB3" w:rsidRPr="00C6449B" w14:paraId="6B561042" w14:textId="77777777" w:rsidTr="005C5BB3">
        <w:tc>
          <w:tcPr>
            <w:tcW w:w="1007" w:type="dxa"/>
            <w:hideMark/>
          </w:tcPr>
          <w:p w14:paraId="0A687A61" w14:textId="77777777" w:rsidR="005C5BB3" w:rsidRPr="00C6449B" w:rsidRDefault="005C5BB3" w:rsidP="00496138">
            <w:pPr>
              <w:pStyle w:val="TAH"/>
              <w:rPr>
                <w:rFonts w:cs="Arial"/>
              </w:rPr>
            </w:pPr>
            <w:r w:rsidRPr="00C6449B">
              <w:rPr>
                <w:rFonts w:cs="Arial"/>
              </w:rPr>
              <w:t xml:space="preserve">Number of </w:t>
            </w:r>
            <w:r w:rsidRPr="00C6449B">
              <w:rPr>
                <w:rFonts w:cs="Arial"/>
                <w:lang w:eastAsia="zh-CN"/>
              </w:rPr>
              <w:t>T</w:t>
            </w:r>
            <w:r w:rsidRPr="00C6449B">
              <w:rPr>
                <w:rFonts w:cs="Arial"/>
              </w:rPr>
              <w:t>X antennas</w:t>
            </w:r>
          </w:p>
        </w:tc>
        <w:tc>
          <w:tcPr>
            <w:tcW w:w="1398" w:type="dxa"/>
            <w:hideMark/>
          </w:tcPr>
          <w:p w14:paraId="652BA291" w14:textId="77777777" w:rsidR="005C5BB3" w:rsidRPr="00C6449B" w:rsidRDefault="005C5BB3" w:rsidP="00496138">
            <w:pPr>
              <w:pStyle w:val="TAH"/>
              <w:rPr>
                <w:rFonts w:cs="Arial"/>
              </w:rPr>
            </w:pPr>
            <w:r w:rsidRPr="00C6449B">
              <w:rPr>
                <w:rFonts w:cs="Arial"/>
              </w:rPr>
              <w:t>Number of demodulation branches</w:t>
            </w:r>
          </w:p>
        </w:tc>
        <w:tc>
          <w:tcPr>
            <w:tcW w:w="851" w:type="dxa"/>
            <w:hideMark/>
          </w:tcPr>
          <w:p w14:paraId="560891E1" w14:textId="77777777" w:rsidR="005C5BB3" w:rsidRPr="00C6449B" w:rsidRDefault="005C5BB3" w:rsidP="00496138">
            <w:pPr>
              <w:pStyle w:val="TAH"/>
              <w:rPr>
                <w:rFonts w:cs="Arial"/>
              </w:rPr>
            </w:pPr>
            <w:r w:rsidRPr="00C6449B">
              <w:rPr>
                <w:rFonts w:cs="Arial"/>
              </w:rPr>
              <w:t>Cyclic prefix</w:t>
            </w:r>
          </w:p>
        </w:tc>
        <w:tc>
          <w:tcPr>
            <w:tcW w:w="1802" w:type="dxa"/>
            <w:hideMark/>
          </w:tcPr>
          <w:p w14:paraId="21D15296" w14:textId="77777777" w:rsidR="005C5BB3" w:rsidRPr="00C6449B" w:rsidRDefault="005C5BB3" w:rsidP="00496138">
            <w:pPr>
              <w:pStyle w:val="TAH"/>
              <w:rPr>
                <w:rFonts w:cs="Arial"/>
                <w:lang w:val="fr-FR"/>
              </w:rPr>
            </w:pPr>
            <w:r w:rsidRPr="00C6449B">
              <w:rPr>
                <w:rFonts w:cs="Arial"/>
                <w:lang w:val="fr-FR"/>
              </w:rPr>
              <w:t>Propagation conditions</w:t>
            </w:r>
            <w:r w:rsidRPr="00C6449B">
              <w:rPr>
                <w:rFonts w:cs="Arial"/>
                <w:lang w:val="fr-FR" w:eastAsia="zh-CN"/>
              </w:rPr>
              <w:t xml:space="preserve"> </w:t>
            </w:r>
            <w:r w:rsidRPr="00C6449B">
              <w:rPr>
                <w:rFonts w:cs="Arial"/>
                <w:lang w:val="fr-FR"/>
              </w:rPr>
              <w:t xml:space="preserve">and </w:t>
            </w:r>
            <w:r w:rsidRPr="00C6449B">
              <w:rPr>
                <w:rFonts w:cs="Arial"/>
                <w:lang w:val="fr-FR" w:eastAsia="zh-CN"/>
              </w:rPr>
              <w:t>c</w:t>
            </w:r>
            <w:r w:rsidRPr="00C6449B">
              <w:rPr>
                <w:rFonts w:cs="Arial"/>
                <w:lang w:val="fr-FR"/>
              </w:rPr>
              <w:t xml:space="preserve">orrelation </w:t>
            </w:r>
            <w:r w:rsidRPr="00C6449B">
              <w:rPr>
                <w:rFonts w:cs="Arial"/>
                <w:lang w:val="fr-FR" w:eastAsia="zh-CN"/>
              </w:rPr>
              <w:t>m</w:t>
            </w:r>
            <w:r w:rsidRPr="00C6449B">
              <w:rPr>
                <w:rFonts w:cs="Arial"/>
                <w:lang w:val="fr-FR"/>
              </w:rPr>
              <w:t>atrix (Annex G)</w:t>
            </w:r>
          </w:p>
        </w:tc>
        <w:tc>
          <w:tcPr>
            <w:tcW w:w="1170" w:type="dxa"/>
            <w:hideMark/>
          </w:tcPr>
          <w:p w14:paraId="765A02E8" w14:textId="77777777" w:rsidR="005C5BB3" w:rsidRPr="00C6449B" w:rsidRDefault="005C5BB3" w:rsidP="00496138">
            <w:pPr>
              <w:pStyle w:val="TAH"/>
              <w:rPr>
                <w:rFonts w:cs="Arial"/>
              </w:rPr>
            </w:pPr>
            <w:r w:rsidRPr="00C6449B">
              <w:rPr>
                <w:rFonts w:cs="Arial"/>
              </w:rPr>
              <w:t>Fraction of maximum throughput</w:t>
            </w:r>
          </w:p>
        </w:tc>
        <w:tc>
          <w:tcPr>
            <w:tcW w:w="1422" w:type="dxa"/>
            <w:hideMark/>
          </w:tcPr>
          <w:p w14:paraId="762E63E2" w14:textId="77777777" w:rsidR="005C5BB3" w:rsidRPr="00C6449B" w:rsidRDefault="005C5BB3" w:rsidP="00496138">
            <w:pPr>
              <w:pStyle w:val="TAH"/>
              <w:rPr>
                <w:rFonts w:cs="Arial"/>
              </w:rPr>
            </w:pPr>
            <w:r w:rsidRPr="00C6449B">
              <w:rPr>
                <w:rFonts w:cs="Arial"/>
              </w:rPr>
              <w:t>FRC</w:t>
            </w:r>
            <w:r w:rsidRPr="00C6449B">
              <w:rPr>
                <w:rFonts w:cs="Arial"/>
              </w:rPr>
              <w:br/>
              <w:t>(Annex A)</w:t>
            </w:r>
          </w:p>
        </w:tc>
        <w:tc>
          <w:tcPr>
            <w:tcW w:w="957" w:type="dxa"/>
            <w:hideMark/>
          </w:tcPr>
          <w:p w14:paraId="6CBABAA1" w14:textId="77777777" w:rsidR="005C5BB3" w:rsidRPr="00C6449B" w:rsidRDefault="005C5BB3" w:rsidP="00496138">
            <w:pPr>
              <w:pStyle w:val="TAH"/>
              <w:rPr>
                <w:rFonts w:cs="Arial"/>
              </w:rPr>
            </w:pPr>
            <w:r w:rsidRPr="00C6449B">
              <w:t>Additional DM-RS  position</w:t>
            </w:r>
          </w:p>
        </w:tc>
        <w:tc>
          <w:tcPr>
            <w:tcW w:w="886" w:type="dxa"/>
          </w:tcPr>
          <w:p w14:paraId="5296911F" w14:textId="77777777" w:rsidR="005C5BB3" w:rsidRPr="00C6449B" w:rsidRDefault="005C5BB3" w:rsidP="00496138">
            <w:pPr>
              <w:pStyle w:val="TAH"/>
              <w:rPr>
                <w:rFonts w:cs="Arial"/>
              </w:rPr>
            </w:pPr>
            <w:r w:rsidRPr="00C6449B">
              <w:rPr>
                <w:rFonts w:cs="Arial"/>
              </w:rPr>
              <w:t>PT-RS</w:t>
            </w:r>
          </w:p>
        </w:tc>
        <w:tc>
          <w:tcPr>
            <w:tcW w:w="1168" w:type="dxa"/>
            <w:hideMark/>
          </w:tcPr>
          <w:p w14:paraId="754A3BFC" w14:textId="77777777" w:rsidR="005C5BB3" w:rsidRPr="00C6449B" w:rsidRDefault="005C5BB3" w:rsidP="00496138">
            <w:pPr>
              <w:pStyle w:val="TAH"/>
              <w:rPr>
                <w:rFonts w:cs="Arial"/>
              </w:rPr>
            </w:pPr>
            <w:r w:rsidRPr="00C6449B">
              <w:rPr>
                <w:rFonts w:cs="Arial"/>
              </w:rPr>
              <w:t>SNR</w:t>
            </w:r>
          </w:p>
          <w:p w14:paraId="3BEC17B3" w14:textId="77777777" w:rsidR="005C5BB3" w:rsidRPr="00C6449B" w:rsidRDefault="005C5BB3" w:rsidP="00496138">
            <w:pPr>
              <w:pStyle w:val="TAH"/>
              <w:rPr>
                <w:rFonts w:cs="Arial"/>
              </w:rPr>
            </w:pPr>
            <w:r w:rsidRPr="00C6449B">
              <w:rPr>
                <w:rFonts w:cs="Arial"/>
              </w:rPr>
              <w:t>(dB)</w:t>
            </w:r>
          </w:p>
        </w:tc>
      </w:tr>
      <w:tr w:rsidR="005C5BB3" w:rsidRPr="00C6449B" w14:paraId="7811A7F8" w14:textId="77777777" w:rsidTr="005C5BB3">
        <w:trPr>
          <w:trHeight w:val="206"/>
        </w:trPr>
        <w:tc>
          <w:tcPr>
            <w:tcW w:w="1007" w:type="dxa"/>
            <w:vMerge w:val="restart"/>
          </w:tcPr>
          <w:p w14:paraId="5FBA92D6" w14:textId="77777777" w:rsidR="005C5BB3" w:rsidRPr="00C6449B" w:rsidRDefault="005C5BB3" w:rsidP="00496138">
            <w:pPr>
              <w:pStyle w:val="TAC"/>
            </w:pPr>
            <w:r w:rsidRPr="00C6449B">
              <w:t>1</w:t>
            </w:r>
          </w:p>
        </w:tc>
        <w:tc>
          <w:tcPr>
            <w:tcW w:w="1398" w:type="dxa"/>
            <w:vMerge w:val="restart"/>
          </w:tcPr>
          <w:p w14:paraId="139FF416" w14:textId="77777777" w:rsidR="005C5BB3" w:rsidRPr="00C6449B" w:rsidRDefault="005C5BB3" w:rsidP="00496138">
            <w:pPr>
              <w:pStyle w:val="TAC"/>
            </w:pPr>
            <w:r w:rsidRPr="00C6449B">
              <w:t>2</w:t>
            </w:r>
          </w:p>
        </w:tc>
        <w:tc>
          <w:tcPr>
            <w:tcW w:w="851" w:type="dxa"/>
            <w:vMerge w:val="restart"/>
          </w:tcPr>
          <w:p w14:paraId="7A63A962" w14:textId="77777777" w:rsidR="005C5BB3" w:rsidRPr="00C6449B" w:rsidRDefault="005C5BB3" w:rsidP="00496138">
            <w:pPr>
              <w:pStyle w:val="TAC"/>
              <w:rPr>
                <w:rFonts w:cs="Arial"/>
              </w:rPr>
            </w:pPr>
            <w:r w:rsidRPr="00C6449B">
              <w:rPr>
                <w:rFonts w:cs="Arial"/>
              </w:rPr>
              <w:t>Normal</w:t>
            </w:r>
          </w:p>
        </w:tc>
        <w:tc>
          <w:tcPr>
            <w:tcW w:w="1802" w:type="dxa"/>
            <w:vMerge w:val="restart"/>
          </w:tcPr>
          <w:p w14:paraId="5C661A0C" w14:textId="77777777" w:rsidR="005C5BB3" w:rsidRPr="00C6449B" w:rsidRDefault="005C5BB3" w:rsidP="00496138">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170" w:type="dxa"/>
            <w:vMerge w:val="restart"/>
          </w:tcPr>
          <w:p w14:paraId="54022B87" w14:textId="77777777" w:rsidR="005C5BB3" w:rsidRPr="00C6449B" w:rsidRDefault="005C5BB3" w:rsidP="00496138">
            <w:pPr>
              <w:pStyle w:val="TAC"/>
            </w:pPr>
            <w:r w:rsidRPr="00C6449B">
              <w:t>70 %</w:t>
            </w:r>
          </w:p>
        </w:tc>
        <w:tc>
          <w:tcPr>
            <w:tcW w:w="1422" w:type="dxa"/>
          </w:tcPr>
          <w:p w14:paraId="724CCCD5" w14:textId="77777777" w:rsidR="005C5BB3" w:rsidRPr="00C6449B" w:rsidRDefault="005C5BB3" w:rsidP="00496138">
            <w:pPr>
              <w:pStyle w:val="TAC"/>
            </w:pPr>
            <w:r w:rsidRPr="00C6449B">
              <w:t>G-FR2-A3-1</w:t>
            </w:r>
          </w:p>
        </w:tc>
        <w:tc>
          <w:tcPr>
            <w:tcW w:w="957" w:type="dxa"/>
          </w:tcPr>
          <w:p w14:paraId="075AEBB6" w14:textId="77777777" w:rsidR="005C5BB3" w:rsidRPr="00C6449B" w:rsidRDefault="005C5BB3" w:rsidP="00496138">
            <w:pPr>
              <w:pStyle w:val="TAC"/>
            </w:pPr>
            <w:r w:rsidRPr="00C6449B">
              <w:t>pos0</w:t>
            </w:r>
          </w:p>
        </w:tc>
        <w:tc>
          <w:tcPr>
            <w:tcW w:w="886" w:type="dxa"/>
          </w:tcPr>
          <w:p w14:paraId="461160FC" w14:textId="77777777" w:rsidR="005C5BB3" w:rsidRPr="00C6449B" w:rsidRDefault="005C5BB3" w:rsidP="00496138">
            <w:pPr>
              <w:pStyle w:val="TAC"/>
            </w:pPr>
            <w:r w:rsidRPr="00C6449B">
              <w:t>No</w:t>
            </w:r>
          </w:p>
        </w:tc>
        <w:tc>
          <w:tcPr>
            <w:tcW w:w="1168" w:type="dxa"/>
          </w:tcPr>
          <w:p w14:paraId="23C28268" w14:textId="77777777" w:rsidR="005C5BB3" w:rsidRPr="00C6449B" w:rsidRDefault="005C5BB3" w:rsidP="00496138">
            <w:pPr>
              <w:pStyle w:val="TAC"/>
            </w:pPr>
            <w:r w:rsidRPr="00C6449B">
              <w:t>-2.0</w:t>
            </w:r>
          </w:p>
        </w:tc>
      </w:tr>
      <w:tr w:rsidR="005C5BB3" w:rsidRPr="00C6449B" w14:paraId="178ED0DE" w14:textId="77777777" w:rsidTr="005C5BB3">
        <w:trPr>
          <w:trHeight w:val="105"/>
        </w:trPr>
        <w:tc>
          <w:tcPr>
            <w:tcW w:w="1007" w:type="dxa"/>
            <w:vMerge/>
          </w:tcPr>
          <w:p w14:paraId="5865CD47" w14:textId="77777777" w:rsidR="005C5BB3" w:rsidRPr="00C6449B" w:rsidRDefault="005C5BB3" w:rsidP="00496138">
            <w:pPr>
              <w:pStyle w:val="TAC"/>
            </w:pPr>
          </w:p>
        </w:tc>
        <w:tc>
          <w:tcPr>
            <w:tcW w:w="1398" w:type="dxa"/>
            <w:vMerge/>
          </w:tcPr>
          <w:p w14:paraId="5481041E" w14:textId="77777777" w:rsidR="005C5BB3" w:rsidRPr="00C6449B" w:rsidRDefault="005C5BB3" w:rsidP="00496138">
            <w:pPr>
              <w:pStyle w:val="TAC"/>
            </w:pPr>
          </w:p>
        </w:tc>
        <w:tc>
          <w:tcPr>
            <w:tcW w:w="851" w:type="dxa"/>
            <w:vMerge/>
          </w:tcPr>
          <w:p w14:paraId="7487DF3E" w14:textId="77777777" w:rsidR="005C5BB3" w:rsidRPr="00C6449B" w:rsidRDefault="005C5BB3" w:rsidP="00496138">
            <w:pPr>
              <w:pStyle w:val="TAC"/>
              <w:rPr>
                <w:rFonts w:cs="Arial"/>
              </w:rPr>
            </w:pPr>
          </w:p>
        </w:tc>
        <w:tc>
          <w:tcPr>
            <w:tcW w:w="1802" w:type="dxa"/>
            <w:vMerge/>
          </w:tcPr>
          <w:p w14:paraId="1B8C4064" w14:textId="77777777" w:rsidR="005C5BB3" w:rsidRPr="00C6449B" w:rsidRDefault="005C5BB3" w:rsidP="00496138">
            <w:pPr>
              <w:pStyle w:val="TAC"/>
            </w:pPr>
          </w:p>
        </w:tc>
        <w:tc>
          <w:tcPr>
            <w:tcW w:w="1170" w:type="dxa"/>
            <w:vMerge/>
          </w:tcPr>
          <w:p w14:paraId="6E8F0156" w14:textId="77777777" w:rsidR="005C5BB3" w:rsidRPr="00C6449B" w:rsidRDefault="005C5BB3" w:rsidP="00496138">
            <w:pPr>
              <w:pStyle w:val="TAC"/>
            </w:pPr>
          </w:p>
        </w:tc>
        <w:tc>
          <w:tcPr>
            <w:tcW w:w="1422" w:type="dxa"/>
          </w:tcPr>
          <w:p w14:paraId="7F33253E" w14:textId="77777777" w:rsidR="005C5BB3" w:rsidRPr="00C6449B" w:rsidRDefault="005C5BB3" w:rsidP="00496138">
            <w:pPr>
              <w:pStyle w:val="TAC"/>
            </w:pPr>
            <w:r w:rsidRPr="00C6449B">
              <w:t>G-FR2-A3-13</w:t>
            </w:r>
          </w:p>
        </w:tc>
        <w:tc>
          <w:tcPr>
            <w:tcW w:w="957" w:type="dxa"/>
          </w:tcPr>
          <w:p w14:paraId="6828B607" w14:textId="77777777" w:rsidR="005C5BB3" w:rsidRPr="00C6449B" w:rsidRDefault="005C5BB3" w:rsidP="00496138">
            <w:pPr>
              <w:pStyle w:val="TAC"/>
            </w:pPr>
            <w:r w:rsidRPr="00C6449B">
              <w:t>pos1</w:t>
            </w:r>
          </w:p>
        </w:tc>
        <w:tc>
          <w:tcPr>
            <w:tcW w:w="886" w:type="dxa"/>
          </w:tcPr>
          <w:p w14:paraId="7CDC2A24" w14:textId="77777777" w:rsidR="005C5BB3" w:rsidRPr="00C6449B" w:rsidRDefault="005C5BB3" w:rsidP="00496138">
            <w:pPr>
              <w:pStyle w:val="TAC"/>
            </w:pPr>
            <w:r w:rsidRPr="00C6449B">
              <w:t>No</w:t>
            </w:r>
          </w:p>
        </w:tc>
        <w:tc>
          <w:tcPr>
            <w:tcW w:w="1168" w:type="dxa"/>
          </w:tcPr>
          <w:p w14:paraId="2549B418" w14:textId="77777777" w:rsidR="005C5BB3" w:rsidRPr="00C6449B" w:rsidRDefault="005C5BB3" w:rsidP="00496138">
            <w:pPr>
              <w:pStyle w:val="TAC"/>
            </w:pPr>
            <w:r w:rsidRPr="00C6449B">
              <w:t>-2.2</w:t>
            </w:r>
          </w:p>
        </w:tc>
      </w:tr>
      <w:tr w:rsidR="005C5BB3" w:rsidRPr="00C6449B" w14:paraId="5EF2DF00" w14:textId="77777777" w:rsidTr="005C5BB3">
        <w:trPr>
          <w:trHeight w:val="105"/>
        </w:trPr>
        <w:tc>
          <w:tcPr>
            <w:tcW w:w="1007" w:type="dxa"/>
            <w:vMerge/>
            <w:hideMark/>
          </w:tcPr>
          <w:p w14:paraId="5CEF8773" w14:textId="77777777" w:rsidR="005C5BB3" w:rsidRPr="00C6449B" w:rsidRDefault="005C5BB3" w:rsidP="00496138">
            <w:pPr>
              <w:spacing w:after="0"/>
              <w:rPr>
                <w:rFonts w:ascii="Arial" w:hAnsi="Arial"/>
                <w:sz w:val="18"/>
              </w:rPr>
            </w:pPr>
          </w:p>
        </w:tc>
        <w:tc>
          <w:tcPr>
            <w:tcW w:w="1398" w:type="dxa"/>
            <w:vMerge/>
            <w:hideMark/>
          </w:tcPr>
          <w:p w14:paraId="6C2C2675" w14:textId="77777777" w:rsidR="005C5BB3" w:rsidRPr="00C6449B" w:rsidRDefault="005C5BB3" w:rsidP="00496138">
            <w:pPr>
              <w:spacing w:after="0"/>
              <w:rPr>
                <w:rFonts w:ascii="Arial" w:hAnsi="Arial"/>
                <w:sz w:val="18"/>
              </w:rPr>
            </w:pPr>
          </w:p>
        </w:tc>
        <w:tc>
          <w:tcPr>
            <w:tcW w:w="851" w:type="dxa"/>
            <w:vMerge w:val="restart"/>
            <w:hideMark/>
          </w:tcPr>
          <w:p w14:paraId="74CC54FB" w14:textId="77777777" w:rsidR="005C5BB3" w:rsidRPr="00C6449B" w:rsidRDefault="005C5BB3" w:rsidP="00496138">
            <w:pPr>
              <w:pStyle w:val="TAC"/>
              <w:rPr>
                <w:rFonts w:cs="Arial"/>
              </w:rPr>
            </w:pPr>
            <w:r w:rsidRPr="00C6449B">
              <w:rPr>
                <w:rFonts w:cs="Arial"/>
              </w:rPr>
              <w:t>Normal</w:t>
            </w:r>
          </w:p>
        </w:tc>
        <w:tc>
          <w:tcPr>
            <w:tcW w:w="1802" w:type="dxa"/>
            <w:vMerge w:val="restart"/>
            <w:hideMark/>
          </w:tcPr>
          <w:p w14:paraId="5DE51266" w14:textId="77777777" w:rsidR="005C5BB3" w:rsidRPr="00C6449B" w:rsidRDefault="005C5BB3" w:rsidP="00496138">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170" w:type="dxa"/>
            <w:vMerge w:val="restart"/>
            <w:hideMark/>
          </w:tcPr>
          <w:p w14:paraId="37FFBE94" w14:textId="77777777" w:rsidR="005C5BB3" w:rsidRPr="00C6449B" w:rsidRDefault="005C5BB3" w:rsidP="00496138">
            <w:pPr>
              <w:pStyle w:val="TAC"/>
            </w:pPr>
            <w:r w:rsidRPr="00C6449B">
              <w:t>70 %</w:t>
            </w:r>
          </w:p>
        </w:tc>
        <w:tc>
          <w:tcPr>
            <w:tcW w:w="1422" w:type="dxa"/>
            <w:vMerge w:val="restart"/>
            <w:hideMark/>
          </w:tcPr>
          <w:p w14:paraId="693F0057" w14:textId="77777777" w:rsidR="005C5BB3" w:rsidRPr="00C6449B" w:rsidRDefault="005C5BB3" w:rsidP="00496138">
            <w:pPr>
              <w:pStyle w:val="TAC"/>
            </w:pPr>
            <w:r w:rsidRPr="00C6449B">
              <w:t>G-FR2-A4-1</w:t>
            </w:r>
          </w:p>
        </w:tc>
        <w:tc>
          <w:tcPr>
            <w:tcW w:w="957" w:type="dxa"/>
            <w:vMerge w:val="restart"/>
            <w:hideMark/>
          </w:tcPr>
          <w:p w14:paraId="30FCFBDF" w14:textId="77777777" w:rsidR="005C5BB3" w:rsidRPr="00C6449B" w:rsidRDefault="005C5BB3" w:rsidP="00496138">
            <w:pPr>
              <w:pStyle w:val="TAC"/>
            </w:pPr>
            <w:r w:rsidRPr="00C6449B">
              <w:t xml:space="preserve"> pos0</w:t>
            </w:r>
          </w:p>
        </w:tc>
        <w:tc>
          <w:tcPr>
            <w:tcW w:w="886" w:type="dxa"/>
          </w:tcPr>
          <w:p w14:paraId="745773EC" w14:textId="77777777" w:rsidR="005C5BB3" w:rsidRPr="00C6449B" w:rsidRDefault="005C5BB3" w:rsidP="00496138">
            <w:pPr>
              <w:pStyle w:val="TAC"/>
            </w:pPr>
            <w:r w:rsidRPr="00C6449B">
              <w:t>Yes</w:t>
            </w:r>
          </w:p>
        </w:tc>
        <w:tc>
          <w:tcPr>
            <w:tcW w:w="1168" w:type="dxa"/>
            <w:hideMark/>
          </w:tcPr>
          <w:p w14:paraId="5A0723BD" w14:textId="77777777" w:rsidR="005C5BB3" w:rsidRPr="00C6449B" w:rsidRDefault="005C5BB3" w:rsidP="00496138">
            <w:pPr>
              <w:pStyle w:val="TAC"/>
            </w:pPr>
            <w:r w:rsidRPr="00C6449B">
              <w:t>12.0</w:t>
            </w:r>
          </w:p>
        </w:tc>
      </w:tr>
      <w:tr w:rsidR="005C5BB3" w:rsidRPr="00C6449B" w14:paraId="38C82D11" w14:textId="77777777" w:rsidTr="005C5BB3">
        <w:trPr>
          <w:trHeight w:val="105"/>
        </w:trPr>
        <w:tc>
          <w:tcPr>
            <w:tcW w:w="1007" w:type="dxa"/>
            <w:vMerge/>
          </w:tcPr>
          <w:p w14:paraId="2661FEEF" w14:textId="77777777" w:rsidR="005C5BB3" w:rsidRPr="00C6449B" w:rsidRDefault="005C5BB3" w:rsidP="00496138">
            <w:pPr>
              <w:spacing w:after="0"/>
              <w:rPr>
                <w:rFonts w:ascii="Arial" w:hAnsi="Arial"/>
                <w:sz w:val="18"/>
              </w:rPr>
            </w:pPr>
          </w:p>
        </w:tc>
        <w:tc>
          <w:tcPr>
            <w:tcW w:w="1398" w:type="dxa"/>
            <w:vMerge/>
          </w:tcPr>
          <w:p w14:paraId="187DDAF0" w14:textId="77777777" w:rsidR="005C5BB3" w:rsidRPr="00C6449B" w:rsidRDefault="005C5BB3" w:rsidP="00496138">
            <w:pPr>
              <w:spacing w:after="0"/>
              <w:rPr>
                <w:rFonts w:ascii="Arial" w:hAnsi="Arial"/>
                <w:sz w:val="18"/>
              </w:rPr>
            </w:pPr>
          </w:p>
        </w:tc>
        <w:tc>
          <w:tcPr>
            <w:tcW w:w="851" w:type="dxa"/>
            <w:vMerge/>
          </w:tcPr>
          <w:p w14:paraId="2F44E0EF" w14:textId="77777777" w:rsidR="005C5BB3" w:rsidRPr="00C6449B" w:rsidRDefault="005C5BB3" w:rsidP="00496138">
            <w:pPr>
              <w:pStyle w:val="TAC"/>
              <w:rPr>
                <w:rFonts w:cs="Arial"/>
              </w:rPr>
            </w:pPr>
          </w:p>
        </w:tc>
        <w:tc>
          <w:tcPr>
            <w:tcW w:w="1802" w:type="dxa"/>
            <w:vMerge/>
          </w:tcPr>
          <w:p w14:paraId="00761010" w14:textId="77777777" w:rsidR="005C5BB3" w:rsidRPr="00C6449B" w:rsidRDefault="005C5BB3" w:rsidP="00496138">
            <w:pPr>
              <w:pStyle w:val="TAC"/>
            </w:pPr>
          </w:p>
        </w:tc>
        <w:tc>
          <w:tcPr>
            <w:tcW w:w="1170" w:type="dxa"/>
            <w:vMerge/>
          </w:tcPr>
          <w:p w14:paraId="4C52E41E" w14:textId="77777777" w:rsidR="005C5BB3" w:rsidRPr="00C6449B" w:rsidRDefault="005C5BB3" w:rsidP="00496138">
            <w:pPr>
              <w:pStyle w:val="TAC"/>
            </w:pPr>
          </w:p>
        </w:tc>
        <w:tc>
          <w:tcPr>
            <w:tcW w:w="1422" w:type="dxa"/>
            <w:vMerge/>
          </w:tcPr>
          <w:p w14:paraId="2306367B" w14:textId="77777777" w:rsidR="005C5BB3" w:rsidRPr="00C6449B" w:rsidRDefault="005C5BB3" w:rsidP="00496138">
            <w:pPr>
              <w:pStyle w:val="TAC"/>
            </w:pPr>
          </w:p>
        </w:tc>
        <w:tc>
          <w:tcPr>
            <w:tcW w:w="957" w:type="dxa"/>
            <w:vMerge/>
          </w:tcPr>
          <w:p w14:paraId="4064DAFC" w14:textId="77777777" w:rsidR="005C5BB3" w:rsidRPr="00C6449B" w:rsidRDefault="005C5BB3" w:rsidP="00496138">
            <w:pPr>
              <w:pStyle w:val="TAC"/>
            </w:pPr>
          </w:p>
        </w:tc>
        <w:tc>
          <w:tcPr>
            <w:tcW w:w="886" w:type="dxa"/>
          </w:tcPr>
          <w:p w14:paraId="7831C844" w14:textId="77777777" w:rsidR="005C5BB3" w:rsidRPr="00C6449B" w:rsidRDefault="005C5BB3" w:rsidP="00496138">
            <w:pPr>
              <w:pStyle w:val="TAC"/>
            </w:pPr>
            <w:r w:rsidRPr="00C6449B">
              <w:t>No</w:t>
            </w:r>
          </w:p>
        </w:tc>
        <w:tc>
          <w:tcPr>
            <w:tcW w:w="1168" w:type="dxa"/>
          </w:tcPr>
          <w:p w14:paraId="28DCC6ED" w14:textId="77777777" w:rsidR="005C5BB3" w:rsidRPr="00C6449B" w:rsidRDefault="005C5BB3" w:rsidP="00496138">
            <w:pPr>
              <w:pStyle w:val="TAC"/>
            </w:pPr>
            <w:r w:rsidRPr="00C6449B">
              <w:t>11.5</w:t>
            </w:r>
          </w:p>
        </w:tc>
      </w:tr>
      <w:tr w:rsidR="005C5BB3" w:rsidRPr="00C6449B" w14:paraId="286A0ED1" w14:textId="77777777" w:rsidTr="005C5BB3">
        <w:trPr>
          <w:trHeight w:val="105"/>
        </w:trPr>
        <w:tc>
          <w:tcPr>
            <w:tcW w:w="1007" w:type="dxa"/>
            <w:vMerge/>
          </w:tcPr>
          <w:p w14:paraId="7275BD24" w14:textId="77777777" w:rsidR="005C5BB3" w:rsidRPr="00C6449B" w:rsidRDefault="005C5BB3" w:rsidP="00496138">
            <w:pPr>
              <w:spacing w:after="0"/>
              <w:rPr>
                <w:rFonts w:ascii="Arial" w:hAnsi="Arial"/>
                <w:sz w:val="18"/>
              </w:rPr>
            </w:pPr>
          </w:p>
        </w:tc>
        <w:tc>
          <w:tcPr>
            <w:tcW w:w="1398" w:type="dxa"/>
            <w:vMerge/>
          </w:tcPr>
          <w:p w14:paraId="29E5F15C" w14:textId="77777777" w:rsidR="005C5BB3" w:rsidRPr="00C6449B" w:rsidRDefault="005C5BB3" w:rsidP="00496138">
            <w:pPr>
              <w:spacing w:after="0"/>
              <w:rPr>
                <w:rFonts w:ascii="Arial" w:hAnsi="Arial"/>
                <w:sz w:val="18"/>
              </w:rPr>
            </w:pPr>
          </w:p>
        </w:tc>
        <w:tc>
          <w:tcPr>
            <w:tcW w:w="851" w:type="dxa"/>
            <w:vMerge/>
          </w:tcPr>
          <w:p w14:paraId="756923D2" w14:textId="77777777" w:rsidR="005C5BB3" w:rsidRPr="00C6449B" w:rsidRDefault="005C5BB3" w:rsidP="00496138">
            <w:pPr>
              <w:pStyle w:val="TAC"/>
              <w:rPr>
                <w:rFonts w:cs="Arial"/>
              </w:rPr>
            </w:pPr>
          </w:p>
        </w:tc>
        <w:tc>
          <w:tcPr>
            <w:tcW w:w="1802" w:type="dxa"/>
            <w:vMerge/>
          </w:tcPr>
          <w:p w14:paraId="5D90217A" w14:textId="77777777" w:rsidR="005C5BB3" w:rsidRPr="00C6449B" w:rsidRDefault="005C5BB3" w:rsidP="00496138">
            <w:pPr>
              <w:pStyle w:val="TAC"/>
            </w:pPr>
          </w:p>
        </w:tc>
        <w:tc>
          <w:tcPr>
            <w:tcW w:w="1170" w:type="dxa"/>
            <w:vMerge/>
          </w:tcPr>
          <w:p w14:paraId="7D613EA0" w14:textId="77777777" w:rsidR="005C5BB3" w:rsidRPr="00C6449B" w:rsidRDefault="005C5BB3" w:rsidP="00496138">
            <w:pPr>
              <w:pStyle w:val="TAC"/>
            </w:pPr>
          </w:p>
        </w:tc>
        <w:tc>
          <w:tcPr>
            <w:tcW w:w="1422" w:type="dxa"/>
            <w:vMerge w:val="restart"/>
          </w:tcPr>
          <w:p w14:paraId="16AC8341" w14:textId="77777777" w:rsidR="005C5BB3" w:rsidRPr="00C6449B" w:rsidRDefault="005C5BB3" w:rsidP="00496138">
            <w:pPr>
              <w:pStyle w:val="TAC"/>
            </w:pPr>
            <w:r w:rsidRPr="00C6449B">
              <w:t>G-FR2-A4-11</w:t>
            </w:r>
          </w:p>
        </w:tc>
        <w:tc>
          <w:tcPr>
            <w:tcW w:w="957" w:type="dxa"/>
            <w:vMerge w:val="restart"/>
          </w:tcPr>
          <w:p w14:paraId="7334034A" w14:textId="77777777" w:rsidR="005C5BB3" w:rsidRPr="00C6449B" w:rsidRDefault="005C5BB3" w:rsidP="00496138">
            <w:pPr>
              <w:pStyle w:val="TAC"/>
            </w:pPr>
            <w:r w:rsidRPr="00C6449B">
              <w:t xml:space="preserve"> pos1</w:t>
            </w:r>
          </w:p>
        </w:tc>
        <w:tc>
          <w:tcPr>
            <w:tcW w:w="886" w:type="dxa"/>
          </w:tcPr>
          <w:p w14:paraId="2D6F344E" w14:textId="77777777" w:rsidR="005C5BB3" w:rsidRPr="00C6449B" w:rsidRDefault="005C5BB3" w:rsidP="00496138">
            <w:pPr>
              <w:pStyle w:val="TAC"/>
            </w:pPr>
            <w:r w:rsidRPr="00C6449B">
              <w:t>Yes</w:t>
            </w:r>
          </w:p>
        </w:tc>
        <w:tc>
          <w:tcPr>
            <w:tcW w:w="1168" w:type="dxa"/>
          </w:tcPr>
          <w:p w14:paraId="1E366915" w14:textId="77777777" w:rsidR="005C5BB3" w:rsidRPr="00C6449B" w:rsidRDefault="005C5BB3" w:rsidP="00496138">
            <w:pPr>
              <w:pStyle w:val="TAC"/>
            </w:pPr>
            <w:r w:rsidRPr="00C6449B">
              <w:t>10.7</w:t>
            </w:r>
          </w:p>
        </w:tc>
      </w:tr>
      <w:tr w:rsidR="005C5BB3" w:rsidRPr="00C6449B" w14:paraId="4D09B3B7" w14:textId="77777777" w:rsidTr="005C5BB3">
        <w:trPr>
          <w:trHeight w:val="105"/>
        </w:trPr>
        <w:tc>
          <w:tcPr>
            <w:tcW w:w="1007" w:type="dxa"/>
            <w:vMerge/>
          </w:tcPr>
          <w:p w14:paraId="07C726A5" w14:textId="77777777" w:rsidR="005C5BB3" w:rsidRPr="00C6449B" w:rsidRDefault="005C5BB3" w:rsidP="00496138">
            <w:pPr>
              <w:spacing w:after="0"/>
              <w:rPr>
                <w:rFonts w:ascii="Arial" w:hAnsi="Arial"/>
                <w:sz w:val="18"/>
              </w:rPr>
            </w:pPr>
          </w:p>
        </w:tc>
        <w:tc>
          <w:tcPr>
            <w:tcW w:w="1398" w:type="dxa"/>
            <w:vMerge/>
          </w:tcPr>
          <w:p w14:paraId="7E223CB0" w14:textId="77777777" w:rsidR="005C5BB3" w:rsidRPr="00C6449B" w:rsidRDefault="005C5BB3" w:rsidP="00496138">
            <w:pPr>
              <w:spacing w:after="0"/>
              <w:rPr>
                <w:rFonts w:ascii="Arial" w:hAnsi="Arial"/>
                <w:sz w:val="18"/>
              </w:rPr>
            </w:pPr>
          </w:p>
        </w:tc>
        <w:tc>
          <w:tcPr>
            <w:tcW w:w="851" w:type="dxa"/>
            <w:vMerge/>
          </w:tcPr>
          <w:p w14:paraId="027F2759" w14:textId="77777777" w:rsidR="005C5BB3" w:rsidRPr="00C6449B" w:rsidRDefault="005C5BB3" w:rsidP="00496138">
            <w:pPr>
              <w:pStyle w:val="TAC"/>
              <w:rPr>
                <w:rFonts w:cs="Arial"/>
              </w:rPr>
            </w:pPr>
          </w:p>
        </w:tc>
        <w:tc>
          <w:tcPr>
            <w:tcW w:w="1802" w:type="dxa"/>
            <w:vMerge/>
          </w:tcPr>
          <w:p w14:paraId="63153B1A" w14:textId="77777777" w:rsidR="005C5BB3" w:rsidRPr="00C6449B" w:rsidRDefault="005C5BB3" w:rsidP="00496138">
            <w:pPr>
              <w:pStyle w:val="TAC"/>
            </w:pPr>
          </w:p>
        </w:tc>
        <w:tc>
          <w:tcPr>
            <w:tcW w:w="1170" w:type="dxa"/>
            <w:vMerge/>
          </w:tcPr>
          <w:p w14:paraId="40893003" w14:textId="77777777" w:rsidR="005C5BB3" w:rsidRPr="00C6449B" w:rsidRDefault="005C5BB3" w:rsidP="00496138">
            <w:pPr>
              <w:pStyle w:val="TAC"/>
            </w:pPr>
          </w:p>
        </w:tc>
        <w:tc>
          <w:tcPr>
            <w:tcW w:w="1422" w:type="dxa"/>
            <w:vMerge/>
          </w:tcPr>
          <w:p w14:paraId="6A03AC38" w14:textId="77777777" w:rsidR="005C5BB3" w:rsidRPr="00C6449B" w:rsidRDefault="005C5BB3" w:rsidP="00496138">
            <w:pPr>
              <w:pStyle w:val="TAC"/>
            </w:pPr>
          </w:p>
        </w:tc>
        <w:tc>
          <w:tcPr>
            <w:tcW w:w="957" w:type="dxa"/>
            <w:vMerge/>
          </w:tcPr>
          <w:p w14:paraId="29F2C4F9" w14:textId="77777777" w:rsidR="005C5BB3" w:rsidRPr="00C6449B" w:rsidRDefault="005C5BB3" w:rsidP="00496138">
            <w:pPr>
              <w:pStyle w:val="TAC"/>
            </w:pPr>
          </w:p>
        </w:tc>
        <w:tc>
          <w:tcPr>
            <w:tcW w:w="886" w:type="dxa"/>
          </w:tcPr>
          <w:p w14:paraId="617B5C1F" w14:textId="77777777" w:rsidR="005C5BB3" w:rsidRPr="00C6449B" w:rsidRDefault="005C5BB3" w:rsidP="00496138">
            <w:pPr>
              <w:pStyle w:val="TAC"/>
            </w:pPr>
            <w:r w:rsidRPr="00C6449B">
              <w:t>No</w:t>
            </w:r>
          </w:p>
        </w:tc>
        <w:tc>
          <w:tcPr>
            <w:tcW w:w="1168" w:type="dxa"/>
          </w:tcPr>
          <w:p w14:paraId="5489FF08" w14:textId="77777777" w:rsidR="005C5BB3" w:rsidRPr="00C6449B" w:rsidRDefault="005C5BB3" w:rsidP="00496138">
            <w:pPr>
              <w:pStyle w:val="TAC"/>
            </w:pPr>
            <w:r w:rsidRPr="00C6449B">
              <w:t>10.7</w:t>
            </w:r>
          </w:p>
        </w:tc>
      </w:tr>
      <w:tr w:rsidR="005C5BB3" w:rsidRPr="00C6449B" w14:paraId="27781A81" w14:textId="77777777" w:rsidTr="005C5BB3">
        <w:trPr>
          <w:trHeight w:val="105"/>
        </w:trPr>
        <w:tc>
          <w:tcPr>
            <w:tcW w:w="1007" w:type="dxa"/>
            <w:vMerge/>
            <w:hideMark/>
          </w:tcPr>
          <w:p w14:paraId="08405D35" w14:textId="77777777" w:rsidR="005C5BB3" w:rsidRPr="00C6449B" w:rsidRDefault="005C5BB3" w:rsidP="00496138">
            <w:pPr>
              <w:spacing w:after="0"/>
              <w:rPr>
                <w:rFonts w:ascii="Arial" w:hAnsi="Arial"/>
                <w:sz w:val="18"/>
              </w:rPr>
            </w:pPr>
          </w:p>
        </w:tc>
        <w:tc>
          <w:tcPr>
            <w:tcW w:w="1398" w:type="dxa"/>
            <w:vMerge/>
            <w:hideMark/>
          </w:tcPr>
          <w:p w14:paraId="2844790C" w14:textId="77777777" w:rsidR="005C5BB3" w:rsidRPr="00C6449B" w:rsidRDefault="005C5BB3" w:rsidP="00496138">
            <w:pPr>
              <w:spacing w:after="0"/>
              <w:rPr>
                <w:rFonts w:ascii="Arial" w:hAnsi="Arial"/>
                <w:sz w:val="18"/>
              </w:rPr>
            </w:pPr>
          </w:p>
        </w:tc>
        <w:tc>
          <w:tcPr>
            <w:tcW w:w="851" w:type="dxa"/>
            <w:vMerge w:val="restart"/>
            <w:hideMark/>
          </w:tcPr>
          <w:p w14:paraId="65E47D13" w14:textId="77777777" w:rsidR="005C5BB3" w:rsidRPr="00C6449B" w:rsidRDefault="005C5BB3" w:rsidP="00496138">
            <w:pPr>
              <w:pStyle w:val="TAC"/>
              <w:rPr>
                <w:rFonts w:cs="Arial"/>
              </w:rPr>
            </w:pPr>
            <w:r w:rsidRPr="00C6449B">
              <w:rPr>
                <w:rFonts w:cs="Arial"/>
              </w:rPr>
              <w:t>Normal</w:t>
            </w:r>
          </w:p>
        </w:tc>
        <w:tc>
          <w:tcPr>
            <w:tcW w:w="1802" w:type="dxa"/>
            <w:vMerge w:val="restart"/>
            <w:hideMark/>
          </w:tcPr>
          <w:p w14:paraId="099F3931" w14:textId="77777777" w:rsidR="005C5BB3" w:rsidRPr="00C6449B" w:rsidRDefault="005C5BB3" w:rsidP="00496138">
            <w:pPr>
              <w:pStyle w:val="TAC"/>
            </w:pPr>
            <w:r w:rsidRPr="00C6449B">
              <w:t>TDL</w:t>
            </w:r>
            <w:r w:rsidRPr="00C6449B">
              <w:rPr>
                <w:lang w:eastAsia="zh-CN"/>
              </w:rPr>
              <w:t>A30</w:t>
            </w:r>
            <w:r w:rsidRPr="00C6449B">
              <w:t>-</w:t>
            </w:r>
            <w:r w:rsidRPr="00C6449B">
              <w:rPr>
                <w:lang w:eastAsia="zh-CN"/>
              </w:rPr>
              <w:t>75 Low</w:t>
            </w:r>
          </w:p>
        </w:tc>
        <w:tc>
          <w:tcPr>
            <w:tcW w:w="1170" w:type="dxa"/>
            <w:vMerge w:val="restart"/>
            <w:hideMark/>
          </w:tcPr>
          <w:p w14:paraId="3C61C6DF" w14:textId="77777777" w:rsidR="005C5BB3" w:rsidRPr="00C6449B" w:rsidRDefault="005C5BB3" w:rsidP="00496138">
            <w:pPr>
              <w:pStyle w:val="TAC"/>
            </w:pPr>
            <w:r w:rsidRPr="00C6449B">
              <w:t>70 %</w:t>
            </w:r>
          </w:p>
        </w:tc>
        <w:tc>
          <w:tcPr>
            <w:tcW w:w="1422" w:type="dxa"/>
            <w:vMerge w:val="restart"/>
            <w:hideMark/>
          </w:tcPr>
          <w:p w14:paraId="0E172A16" w14:textId="77777777" w:rsidR="005C5BB3" w:rsidRPr="00C6449B" w:rsidRDefault="005C5BB3" w:rsidP="00496138">
            <w:pPr>
              <w:pStyle w:val="TAC"/>
            </w:pPr>
            <w:r w:rsidRPr="00C6449B">
              <w:t>G-FR2-A5-1</w:t>
            </w:r>
          </w:p>
        </w:tc>
        <w:tc>
          <w:tcPr>
            <w:tcW w:w="957" w:type="dxa"/>
            <w:vMerge w:val="restart"/>
            <w:hideMark/>
          </w:tcPr>
          <w:p w14:paraId="29B65600" w14:textId="77777777" w:rsidR="005C5BB3" w:rsidRPr="00C6449B" w:rsidRDefault="005C5BB3" w:rsidP="00496138">
            <w:pPr>
              <w:pStyle w:val="TAC"/>
            </w:pPr>
            <w:r w:rsidRPr="00C6449B">
              <w:t xml:space="preserve"> pos0</w:t>
            </w:r>
          </w:p>
        </w:tc>
        <w:tc>
          <w:tcPr>
            <w:tcW w:w="886" w:type="dxa"/>
          </w:tcPr>
          <w:p w14:paraId="530E06D4" w14:textId="77777777" w:rsidR="005C5BB3" w:rsidRPr="00C6449B" w:rsidRDefault="005C5BB3" w:rsidP="00496138">
            <w:pPr>
              <w:pStyle w:val="TAC"/>
            </w:pPr>
            <w:r w:rsidRPr="00C6449B">
              <w:t>Yes</w:t>
            </w:r>
          </w:p>
        </w:tc>
        <w:tc>
          <w:tcPr>
            <w:tcW w:w="1168" w:type="dxa"/>
            <w:hideMark/>
          </w:tcPr>
          <w:p w14:paraId="5C28E222" w14:textId="77777777" w:rsidR="005C5BB3" w:rsidRPr="00C6449B" w:rsidRDefault="005C5BB3" w:rsidP="00496138">
            <w:pPr>
              <w:pStyle w:val="TAC"/>
            </w:pPr>
            <w:r w:rsidRPr="00C6449B">
              <w:t>13.7</w:t>
            </w:r>
          </w:p>
        </w:tc>
      </w:tr>
      <w:tr w:rsidR="005C5BB3" w:rsidRPr="00C6449B" w14:paraId="03DA361C" w14:textId="77777777" w:rsidTr="005C5BB3">
        <w:trPr>
          <w:trHeight w:val="105"/>
        </w:trPr>
        <w:tc>
          <w:tcPr>
            <w:tcW w:w="1007" w:type="dxa"/>
            <w:vMerge/>
          </w:tcPr>
          <w:p w14:paraId="459D8CC5" w14:textId="77777777" w:rsidR="005C5BB3" w:rsidRPr="00C6449B" w:rsidRDefault="005C5BB3" w:rsidP="00496138">
            <w:pPr>
              <w:spacing w:after="0"/>
              <w:rPr>
                <w:rFonts w:ascii="Arial" w:hAnsi="Arial"/>
                <w:sz w:val="18"/>
              </w:rPr>
            </w:pPr>
          </w:p>
        </w:tc>
        <w:tc>
          <w:tcPr>
            <w:tcW w:w="1398" w:type="dxa"/>
            <w:vMerge/>
          </w:tcPr>
          <w:p w14:paraId="482E4D77" w14:textId="77777777" w:rsidR="005C5BB3" w:rsidRPr="00C6449B" w:rsidRDefault="005C5BB3" w:rsidP="00496138">
            <w:pPr>
              <w:spacing w:after="0"/>
              <w:rPr>
                <w:rFonts w:ascii="Arial" w:hAnsi="Arial"/>
                <w:sz w:val="18"/>
              </w:rPr>
            </w:pPr>
          </w:p>
        </w:tc>
        <w:tc>
          <w:tcPr>
            <w:tcW w:w="851" w:type="dxa"/>
            <w:vMerge/>
          </w:tcPr>
          <w:p w14:paraId="335E9749" w14:textId="77777777" w:rsidR="005C5BB3" w:rsidRPr="00C6449B" w:rsidRDefault="005C5BB3" w:rsidP="00496138">
            <w:pPr>
              <w:pStyle w:val="TAC"/>
              <w:rPr>
                <w:rFonts w:cs="Arial"/>
              </w:rPr>
            </w:pPr>
          </w:p>
        </w:tc>
        <w:tc>
          <w:tcPr>
            <w:tcW w:w="1802" w:type="dxa"/>
            <w:vMerge/>
          </w:tcPr>
          <w:p w14:paraId="4EDEA92E" w14:textId="77777777" w:rsidR="005C5BB3" w:rsidRPr="00C6449B" w:rsidRDefault="005C5BB3" w:rsidP="00496138">
            <w:pPr>
              <w:pStyle w:val="TAC"/>
            </w:pPr>
          </w:p>
        </w:tc>
        <w:tc>
          <w:tcPr>
            <w:tcW w:w="1170" w:type="dxa"/>
            <w:vMerge/>
          </w:tcPr>
          <w:p w14:paraId="4F0D257F" w14:textId="77777777" w:rsidR="005C5BB3" w:rsidRPr="00C6449B" w:rsidRDefault="005C5BB3" w:rsidP="00496138">
            <w:pPr>
              <w:pStyle w:val="TAC"/>
            </w:pPr>
          </w:p>
        </w:tc>
        <w:tc>
          <w:tcPr>
            <w:tcW w:w="1422" w:type="dxa"/>
            <w:vMerge/>
          </w:tcPr>
          <w:p w14:paraId="46646688" w14:textId="77777777" w:rsidR="005C5BB3" w:rsidRPr="00C6449B" w:rsidRDefault="005C5BB3" w:rsidP="00496138">
            <w:pPr>
              <w:pStyle w:val="TAC"/>
            </w:pPr>
          </w:p>
        </w:tc>
        <w:tc>
          <w:tcPr>
            <w:tcW w:w="957" w:type="dxa"/>
            <w:vMerge/>
          </w:tcPr>
          <w:p w14:paraId="14BE50BE" w14:textId="77777777" w:rsidR="005C5BB3" w:rsidRPr="00C6449B" w:rsidRDefault="005C5BB3" w:rsidP="00496138">
            <w:pPr>
              <w:pStyle w:val="TAC"/>
            </w:pPr>
          </w:p>
        </w:tc>
        <w:tc>
          <w:tcPr>
            <w:tcW w:w="886" w:type="dxa"/>
          </w:tcPr>
          <w:p w14:paraId="642C3AA0" w14:textId="77777777" w:rsidR="005C5BB3" w:rsidRPr="00C6449B" w:rsidRDefault="005C5BB3" w:rsidP="00496138">
            <w:pPr>
              <w:pStyle w:val="TAC"/>
            </w:pPr>
            <w:r w:rsidRPr="00C6449B">
              <w:t>No</w:t>
            </w:r>
          </w:p>
        </w:tc>
        <w:tc>
          <w:tcPr>
            <w:tcW w:w="1168" w:type="dxa"/>
          </w:tcPr>
          <w:p w14:paraId="0FD1EF69" w14:textId="77777777" w:rsidR="005C5BB3" w:rsidRPr="00C6449B" w:rsidRDefault="005C5BB3" w:rsidP="00496138">
            <w:pPr>
              <w:pStyle w:val="TAC"/>
            </w:pPr>
            <w:r w:rsidRPr="00C6449B">
              <w:t>13.1</w:t>
            </w:r>
          </w:p>
        </w:tc>
      </w:tr>
      <w:tr w:rsidR="005C5BB3" w:rsidRPr="00C6449B" w14:paraId="434E7B07" w14:textId="77777777" w:rsidTr="005C5BB3">
        <w:trPr>
          <w:trHeight w:val="105"/>
        </w:trPr>
        <w:tc>
          <w:tcPr>
            <w:tcW w:w="1007" w:type="dxa"/>
            <w:vMerge/>
          </w:tcPr>
          <w:p w14:paraId="655A9507" w14:textId="77777777" w:rsidR="005C5BB3" w:rsidRPr="00C6449B" w:rsidRDefault="005C5BB3" w:rsidP="00496138">
            <w:pPr>
              <w:spacing w:after="0"/>
              <w:rPr>
                <w:rFonts w:ascii="Arial" w:hAnsi="Arial"/>
                <w:sz w:val="18"/>
              </w:rPr>
            </w:pPr>
          </w:p>
        </w:tc>
        <w:tc>
          <w:tcPr>
            <w:tcW w:w="1398" w:type="dxa"/>
            <w:vMerge/>
          </w:tcPr>
          <w:p w14:paraId="5F142AF9" w14:textId="77777777" w:rsidR="005C5BB3" w:rsidRPr="00C6449B" w:rsidRDefault="005C5BB3" w:rsidP="00496138">
            <w:pPr>
              <w:spacing w:after="0"/>
              <w:rPr>
                <w:rFonts w:ascii="Arial" w:hAnsi="Arial"/>
                <w:sz w:val="18"/>
              </w:rPr>
            </w:pPr>
          </w:p>
        </w:tc>
        <w:tc>
          <w:tcPr>
            <w:tcW w:w="851" w:type="dxa"/>
            <w:vMerge/>
          </w:tcPr>
          <w:p w14:paraId="23C16ED8" w14:textId="77777777" w:rsidR="005C5BB3" w:rsidRPr="00C6449B" w:rsidRDefault="005C5BB3" w:rsidP="00496138">
            <w:pPr>
              <w:pStyle w:val="TAC"/>
              <w:rPr>
                <w:rFonts w:cs="Arial"/>
              </w:rPr>
            </w:pPr>
          </w:p>
        </w:tc>
        <w:tc>
          <w:tcPr>
            <w:tcW w:w="1802" w:type="dxa"/>
            <w:vMerge/>
          </w:tcPr>
          <w:p w14:paraId="4EC62CE2" w14:textId="77777777" w:rsidR="005C5BB3" w:rsidRPr="00C6449B" w:rsidRDefault="005C5BB3" w:rsidP="00496138">
            <w:pPr>
              <w:pStyle w:val="TAC"/>
            </w:pPr>
          </w:p>
        </w:tc>
        <w:tc>
          <w:tcPr>
            <w:tcW w:w="1170" w:type="dxa"/>
            <w:vMerge/>
          </w:tcPr>
          <w:p w14:paraId="23B4C0D5" w14:textId="77777777" w:rsidR="005C5BB3" w:rsidRPr="00C6449B" w:rsidRDefault="005C5BB3" w:rsidP="00496138">
            <w:pPr>
              <w:pStyle w:val="TAC"/>
            </w:pPr>
          </w:p>
        </w:tc>
        <w:tc>
          <w:tcPr>
            <w:tcW w:w="1422" w:type="dxa"/>
            <w:vMerge w:val="restart"/>
          </w:tcPr>
          <w:p w14:paraId="68565FFA" w14:textId="77777777" w:rsidR="005C5BB3" w:rsidRPr="00C6449B" w:rsidRDefault="005C5BB3" w:rsidP="00496138">
            <w:pPr>
              <w:pStyle w:val="TAC"/>
            </w:pPr>
            <w:r w:rsidRPr="00C6449B">
              <w:t>G-FR2-A5-6</w:t>
            </w:r>
          </w:p>
        </w:tc>
        <w:tc>
          <w:tcPr>
            <w:tcW w:w="957" w:type="dxa"/>
            <w:vMerge w:val="restart"/>
          </w:tcPr>
          <w:p w14:paraId="54ACE74A" w14:textId="77777777" w:rsidR="005C5BB3" w:rsidRPr="00C6449B" w:rsidRDefault="005C5BB3" w:rsidP="00496138">
            <w:pPr>
              <w:pStyle w:val="TAC"/>
            </w:pPr>
            <w:r w:rsidRPr="00C6449B">
              <w:t xml:space="preserve"> pos1</w:t>
            </w:r>
          </w:p>
        </w:tc>
        <w:tc>
          <w:tcPr>
            <w:tcW w:w="886" w:type="dxa"/>
          </w:tcPr>
          <w:p w14:paraId="0831EA30" w14:textId="77777777" w:rsidR="005C5BB3" w:rsidRPr="00C6449B" w:rsidRDefault="005C5BB3" w:rsidP="00496138">
            <w:pPr>
              <w:pStyle w:val="TAC"/>
            </w:pPr>
            <w:r w:rsidRPr="00C6449B">
              <w:t>Yes</w:t>
            </w:r>
          </w:p>
        </w:tc>
        <w:tc>
          <w:tcPr>
            <w:tcW w:w="1168" w:type="dxa"/>
          </w:tcPr>
          <w:p w14:paraId="7DF1E0EA" w14:textId="77777777" w:rsidR="005C5BB3" w:rsidRPr="00C6449B" w:rsidRDefault="005C5BB3" w:rsidP="00496138">
            <w:pPr>
              <w:pStyle w:val="TAC"/>
            </w:pPr>
            <w:r w:rsidRPr="00C6449B">
              <w:t>13.4</w:t>
            </w:r>
          </w:p>
        </w:tc>
      </w:tr>
      <w:tr w:rsidR="005C5BB3" w:rsidRPr="00C6449B" w14:paraId="165420BE" w14:textId="77777777" w:rsidTr="005C5BB3">
        <w:trPr>
          <w:trHeight w:val="105"/>
        </w:trPr>
        <w:tc>
          <w:tcPr>
            <w:tcW w:w="1007" w:type="dxa"/>
            <w:vMerge/>
          </w:tcPr>
          <w:p w14:paraId="34D28580" w14:textId="77777777" w:rsidR="005C5BB3" w:rsidRPr="00C6449B" w:rsidRDefault="005C5BB3" w:rsidP="00496138">
            <w:pPr>
              <w:spacing w:after="0"/>
              <w:rPr>
                <w:rFonts w:ascii="Arial" w:hAnsi="Arial"/>
                <w:sz w:val="18"/>
              </w:rPr>
            </w:pPr>
          </w:p>
        </w:tc>
        <w:tc>
          <w:tcPr>
            <w:tcW w:w="1398" w:type="dxa"/>
            <w:vMerge/>
          </w:tcPr>
          <w:p w14:paraId="0B583DB2" w14:textId="77777777" w:rsidR="005C5BB3" w:rsidRPr="00C6449B" w:rsidRDefault="005C5BB3" w:rsidP="00496138">
            <w:pPr>
              <w:spacing w:after="0"/>
              <w:rPr>
                <w:rFonts w:ascii="Arial" w:hAnsi="Arial"/>
                <w:sz w:val="18"/>
              </w:rPr>
            </w:pPr>
          </w:p>
        </w:tc>
        <w:tc>
          <w:tcPr>
            <w:tcW w:w="851" w:type="dxa"/>
            <w:vMerge/>
          </w:tcPr>
          <w:p w14:paraId="53437FFF" w14:textId="77777777" w:rsidR="005C5BB3" w:rsidRPr="00C6449B" w:rsidRDefault="005C5BB3" w:rsidP="00496138">
            <w:pPr>
              <w:pStyle w:val="TAC"/>
              <w:rPr>
                <w:rFonts w:cs="Arial"/>
              </w:rPr>
            </w:pPr>
          </w:p>
        </w:tc>
        <w:tc>
          <w:tcPr>
            <w:tcW w:w="1802" w:type="dxa"/>
            <w:vMerge/>
          </w:tcPr>
          <w:p w14:paraId="5F924B87" w14:textId="77777777" w:rsidR="005C5BB3" w:rsidRPr="00C6449B" w:rsidRDefault="005C5BB3" w:rsidP="00496138">
            <w:pPr>
              <w:pStyle w:val="TAC"/>
            </w:pPr>
          </w:p>
        </w:tc>
        <w:tc>
          <w:tcPr>
            <w:tcW w:w="1170" w:type="dxa"/>
            <w:vMerge/>
          </w:tcPr>
          <w:p w14:paraId="0A68577B" w14:textId="77777777" w:rsidR="005C5BB3" w:rsidRPr="00C6449B" w:rsidRDefault="005C5BB3" w:rsidP="00496138">
            <w:pPr>
              <w:pStyle w:val="TAC"/>
            </w:pPr>
          </w:p>
        </w:tc>
        <w:tc>
          <w:tcPr>
            <w:tcW w:w="1422" w:type="dxa"/>
            <w:vMerge/>
          </w:tcPr>
          <w:p w14:paraId="5FF0D090" w14:textId="77777777" w:rsidR="005C5BB3" w:rsidRPr="00C6449B" w:rsidRDefault="005C5BB3" w:rsidP="00496138">
            <w:pPr>
              <w:pStyle w:val="TAC"/>
            </w:pPr>
          </w:p>
        </w:tc>
        <w:tc>
          <w:tcPr>
            <w:tcW w:w="957" w:type="dxa"/>
            <w:vMerge/>
          </w:tcPr>
          <w:p w14:paraId="347E1E12" w14:textId="77777777" w:rsidR="005C5BB3" w:rsidRPr="00C6449B" w:rsidRDefault="005C5BB3" w:rsidP="00496138">
            <w:pPr>
              <w:pStyle w:val="TAC"/>
            </w:pPr>
          </w:p>
        </w:tc>
        <w:tc>
          <w:tcPr>
            <w:tcW w:w="886" w:type="dxa"/>
          </w:tcPr>
          <w:p w14:paraId="655478BF" w14:textId="77777777" w:rsidR="005C5BB3" w:rsidRPr="00C6449B" w:rsidRDefault="005C5BB3" w:rsidP="00496138">
            <w:pPr>
              <w:pStyle w:val="TAC"/>
            </w:pPr>
            <w:r w:rsidRPr="00C6449B">
              <w:t>No</w:t>
            </w:r>
          </w:p>
        </w:tc>
        <w:tc>
          <w:tcPr>
            <w:tcW w:w="1168" w:type="dxa"/>
          </w:tcPr>
          <w:p w14:paraId="74A919EA" w14:textId="77777777" w:rsidR="005C5BB3" w:rsidRPr="00C6449B" w:rsidRDefault="005C5BB3" w:rsidP="00496138">
            <w:pPr>
              <w:pStyle w:val="TAC"/>
            </w:pPr>
            <w:r w:rsidRPr="00C6449B">
              <w:t>12.9</w:t>
            </w:r>
          </w:p>
        </w:tc>
      </w:tr>
      <w:tr w:rsidR="005C5BB3" w:rsidRPr="00C6449B" w14:paraId="502DD0B5" w14:textId="77777777" w:rsidTr="005C5BB3">
        <w:trPr>
          <w:trHeight w:val="188"/>
        </w:trPr>
        <w:tc>
          <w:tcPr>
            <w:tcW w:w="1007" w:type="dxa"/>
            <w:vMerge w:val="restart"/>
            <w:hideMark/>
          </w:tcPr>
          <w:p w14:paraId="3478E0E1" w14:textId="77777777" w:rsidR="005C5BB3" w:rsidRPr="00C6449B" w:rsidRDefault="005C5BB3" w:rsidP="00496138">
            <w:pPr>
              <w:pStyle w:val="TAC"/>
            </w:pPr>
            <w:r w:rsidRPr="00C6449B">
              <w:t>2</w:t>
            </w:r>
          </w:p>
        </w:tc>
        <w:tc>
          <w:tcPr>
            <w:tcW w:w="1398" w:type="dxa"/>
            <w:vMerge/>
            <w:hideMark/>
          </w:tcPr>
          <w:p w14:paraId="1C57F8FF" w14:textId="77777777" w:rsidR="005C5BB3" w:rsidRPr="00C6449B" w:rsidRDefault="005C5BB3" w:rsidP="00496138">
            <w:pPr>
              <w:spacing w:after="0"/>
              <w:rPr>
                <w:rFonts w:ascii="Arial" w:hAnsi="Arial"/>
                <w:sz w:val="18"/>
              </w:rPr>
            </w:pPr>
          </w:p>
        </w:tc>
        <w:tc>
          <w:tcPr>
            <w:tcW w:w="851" w:type="dxa"/>
            <w:vMerge w:val="restart"/>
            <w:hideMark/>
          </w:tcPr>
          <w:p w14:paraId="75F81FA2" w14:textId="77777777" w:rsidR="005C5BB3" w:rsidRPr="00C6449B" w:rsidRDefault="005C5BB3" w:rsidP="00496138">
            <w:pPr>
              <w:pStyle w:val="TAC"/>
              <w:rPr>
                <w:rFonts w:cs="Arial"/>
              </w:rPr>
            </w:pPr>
            <w:r w:rsidRPr="00C6449B">
              <w:rPr>
                <w:rFonts w:cs="Arial"/>
              </w:rPr>
              <w:t>Normal</w:t>
            </w:r>
          </w:p>
        </w:tc>
        <w:tc>
          <w:tcPr>
            <w:tcW w:w="1802" w:type="dxa"/>
            <w:vMerge w:val="restart"/>
            <w:hideMark/>
          </w:tcPr>
          <w:p w14:paraId="4AE27141" w14:textId="77777777" w:rsidR="005C5BB3" w:rsidRPr="00C6449B" w:rsidRDefault="005C5BB3" w:rsidP="00496138">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170" w:type="dxa"/>
            <w:vMerge w:val="restart"/>
            <w:hideMark/>
          </w:tcPr>
          <w:p w14:paraId="6C1F9790" w14:textId="77777777" w:rsidR="005C5BB3" w:rsidRPr="00C6449B" w:rsidRDefault="005C5BB3" w:rsidP="00496138">
            <w:pPr>
              <w:pStyle w:val="TAC"/>
            </w:pPr>
            <w:r w:rsidRPr="00C6449B">
              <w:t>70 %</w:t>
            </w:r>
          </w:p>
        </w:tc>
        <w:tc>
          <w:tcPr>
            <w:tcW w:w="1422" w:type="dxa"/>
            <w:hideMark/>
          </w:tcPr>
          <w:p w14:paraId="13065E0F" w14:textId="77777777" w:rsidR="005C5BB3" w:rsidRPr="00C6449B" w:rsidRDefault="005C5BB3" w:rsidP="00496138">
            <w:pPr>
              <w:pStyle w:val="TAC"/>
            </w:pPr>
            <w:r w:rsidRPr="00C6449B">
              <w:t>G-FR2-A3-6</w:t>
            </w:r>
          </w:p>
        </w:tc>
        <w:tc>
          <w:tcPr>
            <w:tcW w:w="957" w:type="dxa"/>
            <w:hideMark/>
          </w:tcPr>
          <w:p w14:paraId="76532AE8" w14:textId="77777777" w:rsidR="005C5BB3" w:rsidRPr="00C6449B" w:rsidRDefault="005C5BB3" w:rsidP="00496138">
            <w:pPr>
              <w:pStyle w:val="TAC"/>
            </w:pPr>
            <w:r w:rsidRPr="00C6449B">
              <w:t xml:space="preserve"> pos0</w:t>
            </w:r>
          </w:p>
        </w:tc>
        <w:tc>
          <w:tcPr>
            <w:tcW w:w="886" w:type="dxa"/>
          </w:tcPr>
          <w:p w14:paraId="6FA1EEBB" w14:textId="77777777" w:rsidR="005C5BB3" w:rsidRPr="00C6449B" w:rsidRDefault="005C5BB3" w:rsidP="00496138">
            <w:pPr>
              <w:pStyle w:val="TAC"/>
            </w:pPr>
            <w:r w:rsidRPr="00C6449B">
              <w:t>No</w:t>
            </w:r>
          </w:p>
        </w:tc>
        <w:tc>
          <w:tcPr>
            <w:tcW w:w="1168" w:type="dxa"/>
          </w:tcPr>
          <w:p w14:paraId="32505DDE" w14:textId="77777777" w:rsidR="005C5BB3" w:rsidRPr="00C6449B" w:rsidRDefault="005C5BB3" w:rsidP="00496138">
            <w:pPr>
              <w:pStyle w:val="TAC"/>
            </w:pPr>
            <w:r w:rsidRPr="00C6449B">
              <w:t>1.5</w:t>
            </w:r>
          </w:p>
        </w:tc>
      </w:tr>
      <w:tr w:rsidR="005C5BB3" w:rsidRPr="00C6449B" w14:paraId="4D887D7B" w14:textId="77777777" w:rsidTr="005C5BB3">
        <w:trPr>
          <w:trHeight w:val="152"/>
        </w:trPr>
        <w:tc>
          <w:tcPr>
            <w:tcW w:w="1007" w:type="dxa"/>
            <w:vMerge/>
          </w:tcPr>
          <w:p w14:paraId="08AC9F67" w14:textId="77777777" w:rsidR="005C5BB3" w:rsidRPr="00C6449B" w:rsidRDefault="005C5BB3" w:rsidP="00496138">
            <w:pPr>
              <w:pStyle w:val="TAC"/>
            </w:pPr>
          </w:p>
        </w:tc>
        <w:tc>
          <w:tcPr>
            <w:tcW w:w="1398" w:type="dxa"/>
            <w:vMerge/>
          </w:tcPr>
          <w:p w14:paraId="616BD841" w14:textId="77777777" w:rsidR="005C5BB3" w:rsidRPr="00C6449B" w:rsidRDefault="005C5BB3" w:rsidP="00496138">
            <w:pPr>
              <w:spacing w:after="0"/>
              <w:rPr>
                <w:rFonts w:ascii="Arial" w:hAnsi="Arial"/>
                <w:sz w:val="18"/>
              </w:rPr>
            </w:pPr>
          </w:p>
        </w:tc>
        <w:tc>
          <w:tcPr>
            <w:tcW w:w="851" w:type="dxa"/>
            <w:vMerge/>
          </w:tcPr>
          <w:p w14:paraId="01542B68" w14:textId="77777777" w:rsidR="005C5BB3" w:rsidRPr="00C6449B" w:rsidRDefault="005C5BB3" w:rsidP="00496138">
            <w:pPr>
              <w:pStyle w:val="TAC"/>
              <w:rPr>
                <w:rFonts w:cs="Arial"/>
              </w:rPr>
            </w:pPr>
          </w:p>
        </w:tc>
        <w:tc>
          <w:tcPr>
            <w:tcW w:w="1802" w:type="dxa"/>
            <w:vMerge/>
          </w:tcPr>
          <w:p w14:paraId="1511D694" w14:textId="77777777" w:rsidR="005C5BB3" w:rsidRPr="00C6449B" w:rsidRDefault="005C5BB3" w:rsidP="00496138">
            <w:pPr>
              <w:pStyle w:val="TAC"/>
            </w:pPr>
          </w:p>
        </w:tc>
        <w:tc>
          <w:tcPr>
            <w:tcW w:w="1170" w:type="dxa"/>
            <w:vMerge/>
          </w:tcPr>
          <w:p w14:paraId="68619C2B" w14:textId="77777777" w:rsidR="005C5BB3" w:rsidRPr="00C6449B" w:rsidRDefault="005C5BB3" w:rsidP="00496138">
            <w:pPr>
              <w:pStyle w:val="TAC"/>
            </w:pPr>
          </w:p>
        </w:tc>
        <w:tc>
          <w:tcPr>
            <w:tcW w:w="1422" w:type="dxa"/>
          </w:tcPr>
          <w:p w14:paraId="03B11001" w14:textId="77777777" w:rsidR="005C5BB3" w:rsidRPr="00C6449B" w:rsidRDefault="005C5BB3" w:rsidP="00496138">
            <w:pPr>
              <w:pStyle w:val="TAC"/>
            </w:pPr>
            <w:r w:rsidRPr="00C6449B">
              <w:t>G-FR2-A3-18</w:t>
            </w:r>
          </w:p>
        </w:tc>
        <w:tc>
          <w:tcPr>
            <w:tcW w:w="957" w:type="dxa"/>
          </w:tcPr>
          <w:p w14:paraId="3ABFA139" w14:textId="77777777" w:rsidR="005C5BB3" w:rsidRPr="00C6449B" w:rsidRDefault="005C5BB3" w:rsidP="00496138">
            <w:pPr>
              <w:pStyle w:val="TAC"/>
            </w:pPr>
            <w:r w:rsidRPr="00C6449B">
              <w:t xml:space="preserve"> pos1</w:t>
            </w:r>
          </w:p>
        </w:tc>
        <w:tc>
          <w:tcPr>
            <w:tcW w:w="886" w:type="dxa"/>
          </w:tcPr>
          <w:p w14:paraId="6498DDA6" w14:textId="77777777" w:rsidR="005C5BB3" w:rsidRPr="00C6449B" w:rsidRDefault="005C5BB3" w:rsidP="00496138">
            <w:pPr>
              <w:pStyle w:val="TAC"/>
            </w:pPr>
            <w:r w:rsidRPr="00C6449B">
              <w:t>No</w:t>
            </w:r>
          </w:p>
        </w:tc>
        <w:tc>
          <w:tcPr>
            <w:tcW w:w="1168" w:type="dxa"/>
          </w:tcPr>
          <w:p w14:paraId="577C1041" w14:textId="77777777" w:rsidR="005C5BB3" w:rsidRPr="00C6449B" w:rsidRDefault="005C5BB3" w:rsidP="00496138">
            <w:pPr>
              <w:pStyle w:val="TAC"/>
            </w:pPr>
            <w:r w:rsidRPr="00C6449B">
              <w:t>1.2</w:t>
            </w:r>
          </w:p>
        </w:tc>
      </w:tr>
      <w:tr w:rsidR="005C5BB3" w:rsidRPr="00C6449B" w14:paraId="5AE420DE" w14:textId="77777777" w:rsidTr="005C5BB3">
        <w:trPr>
          <w:trHeight w:val="105"/>
        </w:trPr>
        <w:tc>
          <w:tcPr>
            <w:tcW w:w="1007" w:type="dxa"/>
            <w:vMerge/>
          </w:tcPr>
          <w:p w14:paraId="0842B8CB" w14:textId="77777777" w:rsidR="005C5BB3" w:rsidRPr="00C6449B" w:rsidRDefault="005C5BB3" w:rsidP="00496138">
            <w:pPr>
              <w:spacing w:after="0"/>
              <w:rPr>
                <w:rFonts w:ascii="Arial" w:hAnsi="Arial"/>
                <w:sz w:val="18"/>
              </w:rPr>
            </w:pPr>
          </w:p>
        </w:tc>
        <w:tc>
          <w:tcPr>
            <w:tcW w:w="1398" w:type="dxa"/>
            <w:vMerge/>
          </w:tcPr>
          <w:p w14:paraId="02B806D0" w14:textId="77777777" w:rsidR="005C5BB3" w:rsidRPr="00C6449B" w:rsidRDefault="005C5BB3" w:rsidP="00496138">
            <w:pPr>
              <w:spacing w:after="0"/>
              <w:rPr>
                <w:rFonts w:ascii="Arial" w:hAnsi="Arial"/>
                <w:sz w:val="18"/>
              </w:rPr>
            </w:pPr>
          </w:p>
        </w:tc>
        <w:tc>
          <w:tcPr>
            <w:tcW w:w="851" w:type="dxa"/>
            <w:vMerge/>
          </w:tcPr>
          <w:p w14:paraId="68E9FC7A" w14:textId="77777777" w:rsidR="005C5BB3" w:rsidRPr="00C6449B" w:rsidRDefault="005C5BB3" w:rsidP="00496138">
            <w:pPr>
              <w:pStyle w:val="TAC"/>
              <w:rPr>
                <w:rFonts w:cs="Arial"/>
              </w:rPr>
            </w:pPr>
          </w:p>
        </w:tc>
        <w:tc>
          <w:tcPr>
            <w:tcW w:w="1802" w:type="dxa"/>
            <w:vMerge/>
          </w:tcPr>
          <w:p w14:paraId="7387C6E3" w14:textId="77777777" w:rsidR="005C5BB3" w:rsidRPr="00C6449B" w:rsidRDefault="005C5BB3" w:rsidP="00496138">
            <w:pPr>
              <w:pStyle w:val="TAC"/>
            </w:pPr>
          </w:p>
        </w:tc>
        <w:tc>
          <w:tcPr>
            <w:tcW w:w="1170" w:type="dxa"/>
            <w:vMerge/>
          </w:tcPr>
          <w:p w14:paraId="3AE5D8E4" w14:textId="77777777" w:rsidR="005C5BB3" w:rsidRPr="00C6449B" w:rsidRDefault="005C5BB3" w:rsidP="00496138">
            <w:pPr>
              <w:pStyle w:val="TAC"/>
            </w:pPr>
          </w:p>
        </w:tc>
        <w:tc>
          <w:tcPr>
            <w:tcW w:w="1422" w:type="dxa"/>
            <w:vMerge w:val="restart"/>
          </w:tcPr>
          <w:p w14:paraId="1EBE885C" w14:textId="77777777" w:rsidR="005C5BB3" w:rsidRPr="00C6449B" w:rsidRDefault="005C5BB3" w:rsidP="00496138">
            <w:pPr>
              <w:pStyle w:val="TAC"/>
            </w:pPr>
            <w:r w:rsidRPr="00C6449B">
              <w:t>G-FR2-A4-16</w:t>
            </w:r>
          </w:p>
        </w:tc>
        <w:tc>
          <w:tcPr>
            <w:tcW w:w="957" w:type="dxa"/>
            <w:vMerge w:val="restart"/>
          </w:tcPr>
          <w:p w14:paraId="0E81E99F" w14:textId="77777777" w:rsidR="005C5BB3" w:rsidRPr="00C6449B" w:rsidRDefault="005C5BB3" w:rsidP="00496138">
            <w:pPr>
              <w:pStyle w:val="TAC"/>
            </w:pPr>
            <w:r w:rsidRPr="00C6449B">
              <w:t xml:space="preserve"> pos1</w:t>
            </w:r>
          </w:p>
        </w:tc>
        <w:tc>
          <w:tcPr>
            <w:tcW w:w="886" w:type="dxa"/>
          </w:tcPr>
          <w:p w14:paraId="28EC3515" w14:textId="77777777" w:rsidR="005C5BB3" w:rsidRPr="00C6449B" w:rsidRDefault="005C5BB3" w:rsidP="00496138">
            <w:pPr>
              <w:pStyle w:val="TAC"/>
            </w:pPr>
            <w:r w:rsidRPr="00C6449B">
              <w:t>Yes</w:t>
            </w:r>
          </w:p>
        </w:tc>
        <w:tc>
          <w:tcPr>
            <w:tcW w:w="1168" w:type="dxa"/>
          </w:tcPr>
          <w:p w14:paraId="08BD2293" w14:textId="77777777" w:rsidR="005C5BB3" w:rsidRPr="00C6449B" w:rsidRDefault="005C5BB3" w:rsidP="00496138">
            <w:pPr>
              <w:pStyle w:val="TAC"/>
            </w:pPr>
            <w:r w:rsidRPr="00C6449B">
              <w:t>19.6</w:t>
            </w:r>
          </w:p>
        </w:tc>
      </w:tr>
      <w:tr w:rsidR="005C5BB3" w:rsidRPr="00C6449B" w14:paraId="6546789D" w14:textId="77777777" w:rsidTr="005C5BB3">
        <w:trPr>
          <w:trHeight w:val="105"/>
        </w:trPr>
        <w:tc>
          <w:tcPr>
            <w:tcW w:w="1007" w:type="dxa"/>
            <w:vMerge/>
          </w:tcPr>
          <w:p w14:paraId="7CCDB8B7" w14:textId="77777777" w:rsidR="005C5BB3" w:rsidRPr="00C6449B" w:rsidRDefault="005C5BB3" w:rsidP="00496138">
            <w:pPr>
              <w:spacing w:after="0"/>
              <w:rPr>
                <w:rFonts w:ascii="Arial" w:hAnsi="Arial"/>
                <w:sz w:val="18"/>
              </w:rPr>
            </w:pPr>
          </w:p>
        </w:tc>
        <w:tc>
          <w:tcPr>
            <w:tcW w:w="1398" w:type="dxa"/>
            <w:vMerge/>
          </w:tcPr>
          <w:p w14:paraId="7B343D09" w14:textId="77777777" w:rsidR="005C5BB3" w:rsidRPr="00C6449B" w:rsidRDefault="005C5BB3" w:rsidP="00496138">
            <w:pPr>
              <w:spacing w:after="0"/>
              <w:rPr>
                <w:rFonts w:ascii="Arial" w:hAnsi="Arial"/>
                <w:sz w:val="18"/>
              </w:rPr>
            </w:pPr>
          </w:p>
        </w:tc>
        <w:tc>
          <w:tcPr>
            <w:tcW w:w="851" w:type="dxa"/>
            <w:vMerge/>
          </w:tcPr>
          <w:p w14:paraId="1E168C84" w14:textId="77777777" w:rsidR="005C5BB3" w:rsidRPr="00C6449B" w:rsidRDefault="005C5BB3" w:rsidP="00496138">
            <w:pPr>
              <w:pStyle w:val="TAC"/>
              <w:rPr>
                <w:rFonts w:cs="Arial"/>
              </w:rPr>
            </w:pPr>
          </w:p>
        </w:tc>
        <w:tc>
          <w:tcPr>
            <w:tcW w:w="1802" w:type="dxa"/>
            <w:vMerge/>
          </w:tcPr>
          <w:p w14:paraId="62195C5F" w14:textId="77777777" w:rsidR="005C5BB3" w:rsidRPr="00C6449B" w:rsidRDefault="005C5BB3" w:rsidP="00496138">
            <w:pPr>
              <w:pStyle w:val="TAC"/>
            </w:pPr>
          </w:p>
        </w:tc>
        <w:tc>
          <w:tcPr>
            <w:tcW w:w="1170" w:type="dxa"/>
            <w:vMerge/>
          </w:tcPr>
          <w:p w14:paraId="01F9A01A" w14:textId="77777777" w:rsidR="005C5BB3" w:rsidRPr="00C6449B" w:rsidRDefault="005C5BB3" w:rsidP="00496138">
            <w:pPr>
              <w:pStyle w:val="TAC"/>
            </w:pPr>
          </w:p>
        </w:tc>
        <w:tc>
          <w:tcPr>
            <w:tcW w:w="1422" w:type="dxa"/>
            <w:vMerge/>
          </w:tcPr>
          <w:p w14:paraId="607FB506" w14:textId="77777777" w:rsidR="005C5BB3" w:rsidRPr="00C6449B" w:rsidRDefault="005C5BB3" w:rsidP="00496138">
            <w:pPr>
              <w:pStyle w:val="TAC"/>
            </w:pPr>
          </w:p>
        </w:tc>
        <w:tc>
          <w:tcPr>
            <w:tcW w:w="957" w:type="dxa"/>
            <w:vMerge/>
          </w:tcPr>
          <w:p w14:paraId="1E508E23" w14:textId="77777777" w:rsidR="005C5BB3" w:rsidRPr="00C6449B" w:rsidRDefault="005C5BB3" w:rsidP="00496138">
            <w:pPr>
              <w:pStyle w:val="TAC"/>
            </w:pPr>
          </w:p>
        </w:tc>
        <w:tc>
          <w:tcPr>
            <w:tcW w:w="886" w:type="dxa"/>
          </w:tcPr>
          <w:p w14:paraId="13698EDD" w14:textId="77777777" w:rsidR="005C5BB3" w:rsidRPr="00C6449B" w:rsidRDefault="005C5BB3" w:rsidP="00496138">
            <w:pPr>
              <w:pStyle w:val="TAC"/>
            </w:pPr>
            <w:r w:rsidRPr="00C6449B">
              <w:t>No</w:t>
            </w:r>
          </w:p>
        </w:tc>
        <w:tc>
          <w:tcPr>
            <w:tcW w:w="1168" w:type="dxa"/>
          </w:tcPr>
          <w:p w14:paraId="539A65F6" w14:textId="77777777" w:rsidR="005C5BB3" w:rsidRPr="00C6449B" w:rsidRDefault="005C5BB3" w:rsidP="00496138">
            <w:pPr>
              <w:pStyle w:val="TAC"/>
            </w:pPr>
            <w:r w:rsidRPr="00C6449B">
              <w:t>18.1</w:t>
            </w:r>
          </w:p>
        </w:tc>
      </w:tr>
    </w:tbl>
    <w:p w14:paraId="223E7918" w14:textId="77777777" w:rsidR="00CF08D6" w:rsidRPr="00C6449B" w:rsidRDefault="00CF08D6" w:rsidP="00CF08D6"/>
    <w:p w14:paraId="51B84384" w14:textId="77777777" w:rsidR="00CF08D6" w:rsidRPr="00C6449B" w:rsidRDefault="00CF08D6" w:rsidP="00CF08D6">
      <w:pPr>
        <w:pStyle w:val="TH"/>
        <w:rPr>
          <w:lang w:eastAsia="zh-CN"/>
        </w:rPr>
      </w:pPr>
      <w:r w:rsidRPr="00C6449B">
        <w:t>Table 11.2.2.1.2-2: Minimum requirements for PUSCH, 100 MHz channel bandwidth</w:t>
      </w:r>
      <w:r w:rsidRPr="00C6449B">
        <w:rPr>
          <w:lang w:eastAsia="zh-CN"/>
        </w:rPr>
        <w:t>, 60 kHz SCS</w:t>
      </w:r>
    </w:p>
    <w:tbl>
      <w:tblPr>
        <w:tblStyle w:val="TableGrid"/>
        <w:tblW w:w="10661" w:type="dxa"/>
        <w:tblInd w:w="-147" w:type="dxa"/>
        <w:tblLayout w:type="fixed"/>
        <w:tblLook w:val="04A0" w:firstRow="1" w:lastRow="0" w:firstColumn="1" w:lastColumn="0" w:noHBand="0" w:noVBand="1"/>
      </w:tblPr>
      <w:tblGrid>
        <w:gridCol w:w="1007"/>
        <w:gridCol w:w="1398"/>
        <w:gridCol w:w="851"/>
        <w:gridCol w:w="1802"/>
        <w:gridCol w:w="1260"/>
        <w:gridCol w:w="1332"/>
        <w:gridCol w:w="957"/>
        <w:gridCol w:w="886"/>
        <w:gridCol w:w="1168"/>
      </w:tblGrid>
      <w:tr w:rsidR="00D77CED" w:rsidRPr="00C6449B" w14:paraId="014849C0" w14:textId="77777777" w:rsidTr="00D77CED">
        <w:tc>
          <w:tcPr>
            <w:tcW w:w="1007" w:type="dxa"/>
            <w:hideMark/>
          </w:tcPr>
          <w:p w14:paraId="7A3B9B64" w14:textId="77777777" w:rsidR="00D77CED" w:rsidRPr="00C6449B" w:rsidRDefault="00D77CED" w:rsidP="00496138">
            <w:pPr>
              <w:pStyle w:val="TAH"/>
              <w:rPr>
                <w:rFonts w:cs="Arial"/>
              </w:rPr>
            </w:pPr>
            <w:r w:rsidRPr="00C6449B">
              <w:rPr>
                <w:rFonts w:cs="Arial"/>
              </w:rPr>
              <w:t xml:space="preserve">Number of </w:t>
            </w:r>
            <w:r w:rsidRPr="00C6449B">
              <w:rPr>
                <w:rFonts w:cs="Arial"/>
                <w:lang w:eastAsia="zh-CN"/>
              </w:rPr>
              <w:t>T</w:t>
            </w:r>
            <w:r w:rsidRPr="00C6449B">
              <w:rPr>
                <w:rFonts w:cs="Arial"/>
              </w:rPr>
              <w:t>X antennas</w:t>
            </w:r>
          </w:p>
        </w:tc>
        <w:tc>
          <w:tcPr>
            <w:tcW w:w="1398" w:type="dxa"/>
            <w:hideMark/>
          </w:tcPr>
          <w:p w14:paraId="5BC54336" w14:textId="77777777" w:rsidR="00D77CED" w:rsidRPr="00C6449B" w:rsidRDefault="00D77CED" w:rsidP="00496138">
            <w:pPr>
              <w:pStyle w:val="TAH"/>
              <w:rPr>
                <w:rFonts w:cs="Arial"/>
              </w:rPr>
            </w:pPr>
            <w:r w:rsidRPr="00C6449B">
              <w:rPr>
                <w:rFonts w:cs="Arial"/>
              </w:rPr>
              <w:t>Number of demodulation branches</w:t>
            </w:r>
          </w:p>
        </w:tc>
        <w:tc>
          <w:tcPr>
            <w:tcW w:w="851" w:type="dxa"/>
            <w:hideMark/>
          </w:tcPr>
          <w:p w14:paraId="39B0606F" w14:textId="77777777" w:rsidR="00D77CED" w:rsidRPr="00C6449B" w:rsidRDefault="00D77CED" w:rsidP="00496138">
            <w:pPr>
              <w:pStyle w:val="TAH"/>
              <w:rPr>
                <w:rFonts w:cs="Arial"/>
              </w:rPr>
            </w:pPr>
            <w:r w:rsidRPr="00C6449B">
              <w:rPr>
                <w:rFonts w:cs="Arial"/>
              </w:rPr>
              <w:t>Cyclic prefix</w:t>
            </w:r>
          </w:p>
        </w:tc>
        <w:tc>
          <w:tcPr>
            <w:tcW w:w="1802" w:type="dxa"/>
            <w:hideMark/>
          </w:tcPr>
          <w:p w14:paraId="3E7058CB" w14:textId="77777777" w:rsidR="00D77CED" w:rsidRPr="00C6449B" w:rsidRDefault="00D77CED" w:rsidP="00496138">
            <w:pPr>
              <w:pStyle w:val="TAH"/>
              <w:rPr>
                <w:rFonts w:cs="Arial"/>
                <w:lang w:val="fr-FR"/>
              </w:rPr>
            </w:pPr>
            <w:r w:rsidRPr="00C6449B">
              <w:rPr>
                <w:rFonts w:cs="Arial"/>
                <w:lang w:val="fr-FR"/>
              </w:rPr>
              <w:t>Propagation conditions</w:t>
            </w:r>
            <w:r w:rsidRPr="00C6449B">
              <w:rPr>
                <w:rFonts w:cs="Arial"/>
                <w:lang w:val="fr-FR" w:eastAsia="zh-CN"/>
              </w:rPr>
              <w:t xml:space="preserve"> </w:t>
            </w:r>
            <w:r w:rsidRPr="00C6449B">
              <w:rPr>
                <w:rFonts w:cs="Arial"/>
                <w:lang w:val="fr-FR"/>
              </w:rPr>
              <w:t xml:space="preserve">and </w:t>
            </w:r>
            <w:r w:rsidRPr="00C6449B">
              <w:rPr>
                <w:rFonts w:cs="Arial"/>
                <w:lang w:val="fr-FR" w:eastAsia="zh-CN"/>
              </w:rPr>
              <w:t>c</w:t>
            </w:r>
            <w:r w:rsidRPr="00C6449B">
              <w:rPr>
                <w:rFonts w:cs="Arial"/>
                <w:lang w:val="fr-FR"/>
              </w:rPr>
              <w:t xml:space="preserve">orrelation </w:t>
            </w:r>
            <w:r w:rsidRPr="00C6449B">
              <w:rPr>
                <w:rFonts w:cs="Arial"/>
                <w:lang w:val="fr-FR" w:eastAsia="zh-CN"/>
              </w:rPr>
              <w:t>m</w:t>
            </w:r>
            <w:r w:rsidRPr="00C6449B">
              <w:rPr>
                <w:rFonts w:cs="Arial"/>
                <w:lang w:val="fr-FR"/>
              </w:rPr>
              <w:t>atrix (Annex G)</w:t>
            </w:r>
          </w:p>
        </w:tc>
        <w:tc>
          <w:tcPr>
            <w:tcW w:w="1260" w:type="dxa"/>
            <w:hideMark/>
          </w:tcPr>
          <w:p w14:paraId="770B2EBF" w14:textId="77777777" w:rsidR="00D77CED" w:rsidRPr="00C6449B" w:rsidRDefault="00D77CED" w:rsidP="00496138">
            <w:pPr>
              <w:pStyle w:val="TAH"/>
              <w:rPr>
                <w:rFonts w:cs="Arial"/>
              </w:rPr>
            </w:pPr>
            <w:r w:rsidRPr="00C6449B">
              <w:rPr>
                <w:rFonts w:cs="Arial"/>
              </w:rPr>
              <w:t>Fraction of maximum throughput</w:t>
            </w:r>
          </w:p>
        </w:tc>
        <w:tc>
          <w:tcPr>
            <w:tcW w:w="1332" w:type="dxa"/>
            <w:hideMark/>
          </w:tcPr>
          <w:p w14:paraId="030D4EC6" w14:textId="77777777" w:rsidR="00D77CED" w:rsidRPr="00C6449B" w:rsidRDefault="00D77CED" w:rsidP="00496138">
            <w:pPr>
              <w:pStyle w:val="TAH"/>
              <w:rPr>
                <w:rFonts w:cs="Arial"/>
              </w:rPr>
            </w:pPr>
            <w:r w:rsidRPr="00C6449B">
              <w:rPr>
                <w:rFonts w:cs="Arial"/>
              </w:rPr>
              <w:t>FRC</w:t>
            </w:r>
            <w:r w:rsidRPr="00C6449B">
              <w:rPr>
                <w:rFonts w:cs="Arial"/>
              </w:rPr>
              <w:br/>
              <w:t>(Annex A)</w:t>
            </w:r>
          </w:p>
        </w:tc>
        <w:tc>
          <w:tcPr>
            <w:tcW w:w="957" w:type="dxa"/>
            <w:hideMark/>
          </w:tcPr>
          <w:p w14:paraId="3093BF4C" w14:textId="77777777" w:rsidR="00D77CED" w:rsidRPr="00C6449B" w:rsidRDefault="00D77CED" w:rsidP="00496138">
            <w:pPr>
              <w:pStyle w:val="TAH"/>
              <w:rPr>
                <w:rFonts w:cs="Arial"/>
              </w:rPr>
            </w:pPr>
            <w:r w:rsidRPr="00C6449B">
              <w:t xml:space="preserve">Additional DM-RS position </w:t>
            </w:r>
          </w:p>
        </w:tc>
        <w:tc>
          <w:tcPr>
            <w:tcW w:w="886" w:type="dxa"/>
          </w:tcPr>
          <w:p w14:paraId="2F1E9763" w14:textId="77777777" w:rsidR="00D77CED" w:rsidRPr="00C6449B" w:rsidRDefault="00D77CED" w:rsidP="00496138">
            <w:pPr>
              <w:pStyle w:val="TAH"/>
              <w:rPr>
                <w:rFonts w:cs="Arial"/>
              </w:rPr>
            </w:pPr>
            <w:r w:rsidRPr="00C6449B">
              <w:rPr>
                <w:rFonts w:cs="Arial"/>
              </w:rPr>
              <w:t>PT-RS</w:t>
            </w:r>
          </w:p>
        </w:tc>
        <w:tc>
          <w:tcPr>
            <w:tcW w:w="1168" w:type="dxa"/>
            <w:hideMark/>
          </w:tcPr>
          <w:p w14:paraId="43A2741A" w14:textId="77777777" w:rsidR="00D77CED" w:rsidRPr="00C6449B" w:rsidRDefault="00D77CED" w:rsidP="00496138">
            <w:pPr>
              <w:pStyle w:val="TAH"/>
              <w:rPr>
                <w:rFonts w:cs="Arial"/>
              </w:rPr>
            </w:pPr>
            <w:r w:rsidRPr="00C6449B">
              <w:rPr>
                <w:rFonts w:cs="Arial"/>
              </w:rPr>
              <w:t>SNR</w:t>
            </w:r>
          </w:p>
          <w:p w14:paraId="4A4CD9B1" w14:textId="77777777" w:rsidR="00D77CED" w:rsidRPr="00C6449B" w:rsidRDefault="00D77CED" w:rsidP="00496138">
            <w:pPr>
              <w:pStyle w:val="TAH"/>
              <w:rPr>
                <w:rFonts w:cs="Arial"/>
              </w:rPr>
            </w:pPr>
            <w:r w:rsidRPr="00C6449B">
              <w:rPr>
                <w:rFonts w:cs="Arial"/>
              </w:rPr>
              <w:t>(dB)</w:t>
            </w:r>
          </w:p>
        </w:tc>
      </w:tr>
      <w:tr w:rsidR="00D77CED" w:rsidRPr="00C6449B" w14:paraId="1967BB0C" w14:textId="77777777" w:rsidTr="00D77CED">
        <w:trPr>
          <w:trHeight w:val="188"/>
        </w:trPr>
        <w:tc>
          <w:tcPr>
            <w:tcW w:w="1007" w:type="dxa"/>
            <w:vMerge w:val="restart"/>
            <w:hideMark/>
          </w:tcPr>
          <w:p w14:paraId="4D41F42F" w14:textId="77777777" w:rsidR="00D77CED" w:rsidRPr="00C6449B" w:rsidRDefault="00D77CED" w:rsidP="00496138">
            <w:pPr>
              <w:pStyle w:val="TAC"/>
            </w:pPr>
            <w:r w:rsidRPr="00C6449B">
              <w:t>1</w:t>
            </w:r>
          </w:p>
        </w:tc>
        <w:tc>
          <w:tcPr>
            <w:tcW w:w="1398" w:type="dxa"/>
            <w:vMerge w:val="restart"/>
            <w:hideMark/>
          </w:tcPr>
          <w:p w14:paraId="76419A12" w14:textId="77777777" w:rsidR="00D77CED" w:rsidRPr="00C6449B" w:rsidRDefault="00D77CED" w:rsidP="00496138">
            <w:pPr>
              <w:pStyle w:val="TAC"/>
            </w:pPr>
            <w:r w:rsidRPr="00C6449B">
              <w:t>2</w:t>
            </w:r>
          </w:p>
        </w:tc>
        <w:tc>
          <w:tcPr>
            <w:tcW w:w="851" w:type="dxa"/>
            <w:vMerge w:val="restart"/>
            <w:hideMark/>
          </w:tcPr>
          <w:p w14:paraId="4DC09887" w14:textId="77777777" w:rsidR="00D77CED" w:rsidRPr="00C6449B" w:rsidRDefault="00D77CED" w:rsidP="00496138">
            <w:pPr>
              <w:pStyle w:val="TAC"/>
              <w:rPr>
                <w:rFonts w:cs="Arial"/>
              </w:rPr>
            </w:pPr>
            <w:r w:rsidRPr="00C6449B">
              <w:rPr>
                <w:rFonts w:cs="Arial"/>
              </w:rPr>
              <w:t>Normal</w:t>
            </w:r>
          </w:p>
        </w:tc>
        <w:tc>
          <w:tcPr>
            <w:tcW w:w="1802" w:type="dxa"/>
            <w:vMerge w:val="restart"/>
            <w:hideMark/>
          </w:tcPr>
          <w:p w14:paraId="70A853C6" w14:textId="77777777" w:rsidR="00D77CED" w:rsidRPr="00C6449B" w:rsidRDefault="00D77CED" w:rsidP="00496138">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260" w:type="dxa"/>
            <w:vMerge w:val="restart"/>
            <w:hideMark/>
          </w:tcPr>
          <w:p w14:paraId="04A2BFE1" w14:textId="77777777" w:rsidR="00D77CED" w:rsidRPr="00C6449B" w:rsidRDefault="00D77CED" w:rsidP="00496138">
            <w:pPr>
              <w:pStyle w:val="TAC"/>
            </w:pPr>
            <w:r w:rsidRPr="00C6449B">
              <w:t>70 %</w:t>
            </w:r>
          </w:p>
        </w:tc>
        <w:tc>
          <w:tcPr>
            <w:tcW w:w="1332" w:type="dxa"/>
            <w:hideMark/>
          </w:tcPr>
          <w:p w14:paraId="72A7D268" w14:textId="77777777" w:rsidR="00D77CED" w:rsidRPr="00C6449B" w:rsidRDefault="00D77CED" w:rsidP="00496138">
            <w:pPr>
              <w:pStyle w:val="TAC"/>
            </w:pPr>
            <w:r w:rsidRPr="00C6449B">
              <w:t>G-FR2-A3-2</w:t>
            </w:r>
          </w:p>
        </w:tc>
        <w:tc>
          <w:tcPr>
            <w:tcW w:w="957" w:type="dxa"/>
            <w:hideMark/>
          </w:tcPr>
          <w:p w14:paraId="2B3FDE69" w14:textId="77777777" w:rsidR="00D77CED" w:rsidRPr="00C6449B" w:rsidRDefault="00D77CED" w:rsidP="00496138">
            <w:pPr>
              <w:pStyle w:val="TAC"/>
            </w:pPr>
            <w:r w:rsidRPr="00C6449B">
              <w:t>pos0</w:t>
            </w:r>
          </w:p>
        </w:tc>
        <w:tc>
          <w:tcPr>
            <w:tcW w:w="886" w:type="dxa"/>
          </w:tcPr>
          <w:p w14:paraId="4C443B16" w14:textId="77777777" w:rsidR="00D77CED" w:rsidRPr="00C6449B" w:rsidRDefault="00D77CED" w:rsidP="00496138">
            <w:pPr>
              <w:pStyle w:val="TAC"/>
            </w:pPr>
            <w:r w:rsidRPr="00C6449B">
              <w:t>No</w:t>
            </w:r>
          </w:p>
        </w:tc>
        <w:tc>
          <w:tcPr>
            <w:tcW w:w="1168" w:type="dxa"/>
          </w:tcPr>
          <w:p w14:paraId="709B85C5" w14:textId="77777777" w:rsidR="00D77CED" w:rsidRPr="00C6449B" w:rsidRDefault="00D77CED" w:rsidP="00496138">
            <w:pPr>
              <w:pStyle w:val="TAC"/>
            </w:pPr>
            <w:r w:rsidRPr="00C6449B">
              <w:t>-2.1</w:t>
            </w:r>
          </w:p>
        </w:tc>
      </w:tr>
      <w:tr w:rsidR="00D77CED" w:rsidRPr="00C6449B" w14:paraId="1AFAF2BC" w14:textId="77777777" w:rsidTr="00D77CED">
        <w:trPr>
          <w:trHeight w:val="89"/>
        </w:trPr>
        <w:tc>
          <w:tcPr>
            <w:tcW w:w="1007" w:type="dxa"/>
            <w:vMerge/>
          </w:tcPr>
          <w:p w14:paraId="3B7F852A" w14:textId="77777777" w:rsidR="00D77CED" w:rsidRPr="00C6449B" w:rsidRDefault="00D77CED" w:rsidP="00496138">
            <w:pPr>
              <w:pStyle w:val="TAC"/>
            </w:pPr>
          </w:p>
        </w:tc>
        <w:tc>
          <w:tcPr>
            <w:tcW w:w="1398" w:type="dxa"/>
            <w:vMerge/>
          </w:tcPr>
          <w:p w14:paraId="262472E0" w14:textId="77777777" w:rsidR="00D77CED" w:rsidRPr="00C6449B" w:rsidRDefault="00D77CED" w:rsidP="00496138">
            <w:pPr>
              <w:pStyle w:val="TAC"/>
            </w:pPr>
          </w:p>
        </w:tc>
        <w:tc>
          <w:tcPr>
            <w:tcW w:w="851" w:type="dxa"/>
            <w:vMerge/>
          </w:tcPr>
          <w:p w14:paraId="5F57D450" w14:textId="77777777" w:rsidR="00D77CED" w:rsidRPr="00C6449B" w:rsidRDefault="00D77CED" w:rsidP="00496138">
            <w:pPr>
              <w:pStyle w:val="TAC"/>
              <w:rPr>
                <w:rFonts w:cs="Arial"/>
              </w:rPr>
            </w:pPr>
          </w:p>
        </w:tc>
        <w:tc>
          <w:tcPr>
            <w:tcW w:w="1802" w:type="dxa"/>
            <w:vMerge/>
          </w:tcPr>
          <w:p w14:paraId="4778F234" w14:textId="77777777" w:rsidR="00D77CED" w:rsidRPr="00C6449B" w:rsidRDefault="00D77CED" w:rsidP="00496138">
            <w:pPr>
              <w:pStyle w:val="TAC"/>
            </w:pPr>
          </w:p>
        </w:tc>
        <w:tc>
          <w:tcPr>
            <w:tcW w:w="1260" w:type="dxa"/>
            <w:vMerge/>
          </w:tcPr>
          <w:p w14:paraId="05F09960" w14:textId="77777777" w:rsidR="00D77CED" w:rsidRPr="00C6449B" w:rsidRDefault="00D77CED" w:rsidP="00496138">
            <w:pPr>
              <w:pStyle w:val="TAC"/>
            </w:pPr>
          </w:p>
        </w:tc>
        <w:tc>
          <w:tcPr>
            <w:tcW w:w="1332" w:type="dxa"/>
          </w:tcPr>
          <w:p w14:paraId="7A389B3D" w14:textId="77777777" w:rsidR="00D77CED" w:rsidRPr="00C6449B" w:rsidRDefault="00D77CED" w:rsidP="00496138">
            <w:pPr>
              <w:pStyle w:val="TAC"/>
            </w:pPr>
            <w:r w:rsidRPr="00C6449B">
              <w:t>G-FR2-A3-14</w:t>
            </w:r>
          </w:p>
        </w:tc>
        <w:tc>
          <w:tcPr>
            <w:tcW w:w="957" w:type="dxa"/>
          </w:tcPr>
          <w:p w14:paraId="68A8692C" w14:textId="77777777" w:rsidR="00D77CED" w:rsidRPr="00C6449B" w:rsidRDefault="00D77CED" w:rsidP="00496138">
            <w:pPr>
              <w:pStyle w:val="TAC"/>
            </w:pPr>
            <w:r w:rsidRPr="00C6449B">
              <w:t>pos1</w:t>
            </w:r>
          </w:p>
        </w:tc>
        <w:tc>
          <w:tcPr>
            <w:tcW w:w="886" w:type="dxa"/>
          </w:tcPr>
          <w:p w14:paraId="1FD79A1F" w14:textId="77777777" w:rsidR="00D77CED" w:rsidRPr="00C6449B" w:rsidRDefault="00D77CED" w:rsidP="00496138">
            <w:pPr>
              <w:pStyle w:val="TAC"/>
            </w:pPr>
            <w:r w:rsidRPr="00C6449B">
              <w:t>No</w:t>
            </w:r>
          </w:p>
        </w:tc>
        <w:tc>
          <w:tcPr>
            <w:tcW w:w="1168" w:type="dxa"/>
          </w:tcPr>
          <w:p w14:paraId="2D4068A3" w14:textId="77777777" w:rsidR="00D77CED" w:rsidRPr="00C6449B" w:rsidRDefault="00D77CED" w:rsidP="00496138">
            <w:pPr>
              <w:pStyle w:val="TAC"/>
            </w:pPr>
            <w:r w:rsidRPr="00C6449B">
              <w:t>-2.4</w:t>
            </w:r>
          </w:p>
        </w:tc>
      </w:tr>
      <w:tr w:rsidR="00D77CED" w:rsidRPr="00C6449B" w14:paraId="4D683521" w14:textId="77777777" w:rsidTr="00D77CED">
        <w:trPr>
          <w:trHeight w:val="105"/>
        </w:trPr>
        <w:tc>
          <w:tcPr>
            <w:tcW w:w="1007" w:type="dxa"/>
            <w:vMerge/>
            <w:hideMark/>
          </w:tcPr>
          <w:p w14:paraId="283ECEA5" w14:textId="77777777" w:rsidR="00D77CED" w:rsidRPr="00C6449B" w:rsidRDefault="00D77CED" w:rsidP="00496138">
            <w:pPr>
              <w:spacing w:after="0"/>
              <w:rPr>
                <w:rFonts w:ascii="Arial" w:hAnsi="Arial"/>
                <w:sz w:val="18"/>
              </w:rPr>
            </w:pPr>
          </w:p>
        </w:tc>
        <w:tc>
          <w:tcPr>
            <w:tcW w:w="1398" w:type="dxa"/>
            <w:vMerge/>
            <w:hideMark/>
          </w:tcPr>
          <w:p w14:paraId="0C8A5A33" w14:textId="77777777" w:rsidR="00D77CED" w:rsidRPr="00C6449B" w:rsidRDefault="00D77CED" w:rsidP="00496138">
            <w:pPr>
              <w:spacing w:after="0"/>
              <w:rPr>
                <w:rFonts w:ascii="Arial" w:hAnsi="Arial"/>
                <w:sz w:val="18"/>
              </w:rPr>
            </w:pPr>
          </w:p>
        </w:tc>
        <w:tc>
          <w:tcPr>
            <w:tcW w:w="851" w:type="dxa"/>
            <w:vMerge w:val="restart"/>
            <w:hideMark/>
          </w:tcPr>
          <w:p w14:paraId="32B30A3B" w14:textId="77777777" w:rsidR="00D77CED" w:rsidRPr="00C6449B" w:rsidRDefault="00D77CED" w:rsidP="00496138">
            <w:pPr>
              <w:pStyle w:val="TAC"/>
              <w:rPr>
                <w:rFonts w:cs="Arial"/>
              </w:rPr>
            </w:pPr>
            <w:r w:rsidRPr="00C6449B">
              <w:rPr>
                <w:rFonts w:cs="Arial"/>
              </w:rPr>
              <w:t>Normal</w:t>
            </w:r>
          </w:p>
        </w:tc>
        <w:tc>
          <w:tcPr>
            <w:tcW w:w="1802" w:type="dxa"/>
            <w:vMerge w:val="restart"/>
            <w:hideMark/>
          </w:tcPr>
          <w:p w14:paraId="199C39A6" w14:textId="77777777" w:rsidR="00D77CED" w:rsidRPr="00C6449B" w:rsidRDefault="00D77CED" w:rsidP="00496138">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260" w:type="dxa"/>
            <w:vMerge w:val="restart"/>
            <w:hideMark/>
          </w:tcPr>
          <w:p w14:paraId="195C6255" w14:textId="77777777" w:rsidR="00D77CED" w:rsidRPr="00C6449B" w:rsidRDefault="00D77CED" w:rsidP="00496138">
            <w:pPr>
              <w:pStyle w:val="TAC"/>
            </w:pPr>
            <w:r w:rsidRPr="00C6449B">
              <w:t>70 %</w:t>
            </w:r>
          </w:p>
        </w:tc>
        <w:tc>
          <w:tcPr>
            <w:tcW w:w="1332" w:type="dxa"/>
            <w:vMerge w:val="restart"/>
            <w:hideMark/>
          </w:tcPr>
          <w:p w14:paraId="0835263B" w14:textId="77777777" w:rsidR="00D77CED" w:rsidRPr="00C6449B" w:rsidRDefault="00D77CED" w:rsidP="00496138">
            <w:pPr>
              <w:pStyle w:val="TAC"/>
            </w:pPr>
            <w:r w:rsidRPr="00C6449B">
              <w:t>G-FR2-A4-2</w:t>
            </w:r>
          </w:p>
        </w:tc>
        <w:tc>
          <w:tcPr>
            <w:tcW w:w="957" w:type="dxa"/>
            <w:vMerge w:val="restart"/>
            <w:hideMark/>
          </w:tcPr>
          <w:p w14:paraId="7A08669E" w14:textId="77777777" w:rsidR="00D77CED" w:rsidRPr="00C6449B" w:rsidRDefault="00D77CED" w:rsidP="00496138">
            <w:pPr>
              <w:pStyle w:val="TAC"/>
            </w:pPr>
            <w:r w:rsidRPr="00C6449B">
              <w:t>pos0</w:t>
            </w:r>
          </w:p>
        </w:tc>
        <w:tc>
          <w:tcPr>
            <w:tcW w:w="886" w:type="dxa"/>
          </w:tcPr>
          <w:p w14:paraId="2F55BCA7" w14:textId="77777777" w:rsidR="00D77CED" w:rsidRPr="00C6449B" w:rsidRDefault="00D77CED" w:rsidP="00496138">
            <w:pPr>
              <w:pStyle w:val="TAC"/>
            </w:pPr>
            <w:r w:rsidRPr="00C6449B">
              <w:t>Yes</w:t>
            </w:r>
          </w:p>
        </w:tc>
        <w:tc>
          <w:tcPr>
            <w:tcW w:w="1168" w:type="dxa"/>
            <w:hideMark/>
          </w:tcPr>
          <w:p w14:paraId="073312E3" w14:textId="77777777" w:rsidR="00D77CED" w:rsidRPr="00C6449B" w:rsidRDefault="00D77CED" w:rsidP="00496138">
            <w:pPr>
              <w:pStyle w:val="TAC"/>
            </w:pPr>
            <w:r w:rsidRPr="00C6449B">
              <w:t>12.2</w:t>
            </w:r>
          </w:p>
        </w:tc>
      </w:tr>
      <w:tr w:rsidR="00D77CED" w:rsidRPr="00C6449B" w14:paraId="51C9A5A2" w14:textId="77777777" w:rsidTr="00D77CED">
        <w:trPr>
          <w:trHeight w:val="105"/>
        </w:trPr>
        <w:tc>
          <w:tcPr>
            <w:tcW w:w="1007" w:type="dxa"/>
            <w:vMerge/>
          </w:tcPr>
          <w:p w14:paraId="31CB0257" w14:textId="77777777" w:rsidR="00D77CED" w:rsidRPr="00C6449B" w:rsidRDefault="00D77CED" w:rsidP="00496138">
            <w:pPr>
              <w:spacing w:after="0"/>
              <w:rPr>
                <w:rFonts w:ascii="Arial" w:hAnsi="Arial"/>
                <w:sz w:val="18"/>
              </w:rPr>
            </w:pPr>
          </w:p>
        </w:tc>
        <w:tc>
          <w:tcPr>
            <w:tcW w:w="1398" w:type="dxa"/>
            <w:vMerge/>
          </w:tcPr>
          <w:p w14:paraId="542584CB" w14:textId="77777777" w:rsidR="00D77CED" w:rsidRPr="00C6449B" w:rsidRDefault="00D77CED" w:rsidP="00496138">
            <w:pPr>
              <w:spacing w:after="0"/>
              <w:rPr>
                <w:rFonts w:ascii="Arial" w:hAnsi="Arial"/>
                <w:sz w:val="18"/>
              </w:rPr>
            </w:pPr>
          </w:p>
        </w:tc>
        <w:tc>
          <w:tcPr>
            <w:tcW w:w="851" w:type="dxa"/>
            <w:vMerge/>
          </w:tcPr>
          <w:p w14:paraId="3E643AA2" w14:textId="77777777" w:rsidR="00D77CED" w:rsidRPr="00C6449B" w:rsidRDefault="00D77CED" w:rsidP="00496138">
            <w:pPr>
              <w:pStyle w:val="TAC"/>
              <w:rPr>
                <w:rFonts w:cs="Arial"/>
              </w:rPr>
            </w:pPr>
          </w:p>
        </w:tc>
        <w:tc>
          <w:tcPr>
            <w:tcW w:w="1802" w:type="dxa"/>
            <w:vMerge/>
          </w:tcPr>
          <w:p w14:paraId="262A3F5B" w14:textId="77777777" w:rsidR="00D77CED" w:rsidRPr="00C6449B" w:rsidRDefault="00D77CED" w:rsidP="00496138">
            <w:pPr>
              <w:pStyle w:val="TAC"/>
            </w:pPr>
          </w:p>
        </w:tc>
        <w:tc>
          <w:tcPr>
            <w:tcW w:w="1260" w:type="dxa"/>
            <w:vMerge/>
          </w:tcPr>
          <w:p w14:paraId="3DCD4C1E" w14:textId="77777777" w:rsidR="00D77CED" w:rsidRPr="00C6449B" w:rsidRDefault="00D77CED" w:rsidP="00496138">
            <w:pPr>
              <w:pStyle w:val="TAC"/>
            </w:pPr>
          </w:p>
        </w:tc>
        <w:tc>
          <w:tcPr>
            <w:tcW w:w="1332" w:type="dxa"/>
            <w:vMerge/>
          </w:tcPr>
          <w:p w14:paraId="07EDEE5F" w14:textId="77777777" w:rsidR="00D77CED" w:rsidRPr="00C6449B" w:rsidRDefault="00D77CED" w:rsidP="00496138">
            <w:pPr>
              <w:pStyle w:val="TAC"/>
            </w:pPr>
          </w:p>
        </w:tc>
        <w:tc>
          <w:tcPr>
            <w:tcW w:w="957" w:type="dxa"/>
            <w:vMerge/>
          </w:tcPr>
          <w:p w14:paraId="4DDE7353" w14:textId="77777777" w:rsidR="00D77CED" w:rsidRPr="00C6449B" w:rsidRDefault="00D77CED" w:rsidP="00496138">
            <w:pPr>
              <w:pStyle w:val="TAC"/>
            </w:pPr>
          </w:p>
        </w:tc>
        <w:tc>
          <w:tcPr>
            <w:tcW w:w="886" w:type="dxa"/>
          </w:tcPr>
          <w:p w14:paraId="69FB158F" w14:textId="77777777" w:rsidR="00D77CED" w:rsidRPr="00C6449B" w:rsidRDefault="00D77CED" w:rsidP="00496138">
            <w:pPr>
              <w:pStyle w:val="TAC"/>
            </w:pPr>
            <w:r w:rsidRPr="00C6449B">
              <w:t>No</w:t>
            </w:r>
          </w:p>
        </w:tc>
        <w:tc>
          <w:tcPr>
            <w:tcW w:w="1168" w:type="dxa"/>
          </w:tcPr>
          <w:p w14:paraId="60770A0E" w14:textId="77777777" w:rsidR="00D77CED" w:rsidRPr="00C6449B" w:rsidRDefault="00D77CED" w:rsidP="00496138">
            <w:pPr>
              <w:pStyle w:val="TAC"/>
            </w:pPr>
            <w:r w:rsidRPr="00C6449B">
              <w:t>11.2</w:t>
            </w:r>
          </w:p>
        </w:tc>
      </w:tr>
      <w:tr w:rsidR="00D77CED" w:rsidRPr="00C6449B" w14:paraId="3E20DF6A" w14:textId="77777777" w:rsidTr="00D77CED">
        <w:trPr>
          <w:trHeight w:val="105"/>
        </w:trPr>
        <w:tc>
          <w:tcPr>
            <w:tcW w:w="1007" w:type="dxa"/>
            <w:vMerge/>
          </w:tcPr>
          <w:p w14:paraId="3FE41CEE" w14:textId="77777777" w:rsidR="00D77CED" w:rsidRPr="00C6449B" w:rsidRDefault="00D77CED" w:rsidP="00496138">
            <w:pPr>
              <w:spacing w:after="0"/>
              <w:rPr>
                <w:rFonts w:ascii="Arial" w:hAnsi="Arial"/>
                <w:sz w:val="18"/>
              </w:rPr>
            </w:pPr>
          </w:p>
        </w:tc>
        <w:tc>
          <w:tcPr>
            <w:tcW w:w="1398" w:type="dxa"/>
            <w:vMerge/>
          </w:tcPr>
          <w:p w14:paraId="2D36B193" w14:textId="77777777" w:rsidR="00D77CED" w:rsidRPr="00C6449B" w:rsidRDefault="00D77CED" w:rsidP="00496138">
            <w:pPr>
              <w:spacing w:after="0"/>
              <w:rPr>
                <w:rFonts w:ascii="Arial" w:hAnsi="Arial"/>
                <w:sz w:val="18"/>
              </w:rPr>
            </w:pPr>
          </w:p>
        </w:tc>
        <w:tc>
          <w:tcPr>
            <w:tcW w:w="851" w:type="dxa"/>
            <w:vMerge/>
          </w:tcPr>
          <w:p w14:paraId="26472973" w14:textId="77777777" w:rsidR="00D77CED" w:rsidRPr="00C6449B" w:rsidRDefault="00D77CED" w:rsidP="00496138">
            <w:pPr>
              <w:pStyle w:val="TAC"/>
              <w:rPr>
                <w:rFonts w:cs="Arial"/>
              </w:rPr>
            </w:pPr>
          </w:p>
        </w:tc>
        <w:tc>
          <w:tcPr>
            <w:tcW w:w="1802" w:type="dxa"/>
            <w:vMerge/>
          </w:tcPr>
          <w:p w14:paraId="130DDA7A" w14:textId="77777777" w:rsidR="00D77CED" w:rsidRPr="00C6449B" w:rsidRDefault="00D77CED" w:rsidP="00496138">
            <w:pPr>
              <w:pStyle w:val="TAC"/>
            </w:pPr>
          </w:p>
        </w:tc>
        <w:tc>
          <w:tcPr>
            <w:tcW w:w="1260" w:type="dxa"/>
            <w:vMerge/>
          </w:tcPr>
          <w:p w14:paraId="1583288E" w14:textId="77777777" w:rsidR="00D77CED" w:rsidRPr="00C6449B" w:rsidRDefault="00D77CED" w:rsidP="00496138">
            <w:pPr>
              <w:pStyle w:val="TAC"/>
            </w:pPr>
          </w:p>
        </w:tc>
        <w:tc>
          <w:tcPr>
            <w:tcW w:w="1332" w:type="dxa"/>
            <w:vMerge w:val="restart"/>
          </w:tcPr>
          <w:p w14:paraId="63B785D5" w14:textId="77777777" w:rsidR="00D77CED" w:rsidRPr="00C6449B" w:rsidRDefault="00D77CED" w:rsidP="00496138">
            <w:pPr>
              <w:pStyle w:val="TAC"/>
            </w:pPr>
            <w:r w:rsidRPr="00C6449B">
              <w:t>G-FR2-A4-12</w:t>
            </w:r>
          </w:p>
        </w:tc>
        <w:tc>
          <w:tcPr>
            <w:tcW w:w="957" w:type="dxa"/>
            <w:vMerge w:val="restart"/>
          </w:tcPr>
          <w:p w14:paraId="129629B4" w14:textId="77777777" w:rsidR="00D77CED" w:rsidRPr="00C6449B" w:rsidRDefault="00D77CED" w:rsidP="00496138">
            <w:pPr>
              <w:pStyle w:val="TAC"/>
            </w:pPr>
            <w:r w:rsidRPr="00C6449B">
              <w:t>pos1</w:t>
            </w:r>
          </w:p>
        </w:tc>
        <w:tc>
          <w:tcPr>
            <w:tcW w:w="886" w:type="dxa"/>
          </w:tcPr>
          <w:p w14:paraId="25CA9265" w14:textId="77777777" w:rsidR="00D77CED" w:rsidRPr="00C6449B" w:rsidRDefault="00D77CED" w:rsidP="00496138">
            <w:pPr>
              <w:pStyle w:val="TAC"/>
            </w:pPr>
            <w:r w:rsidRPr="00C6449B">
              <w:t>Yes</w:t>
            </w:r>
          </w:p>
        </w:tc>
        <w:tc>
          <w:tcPr>
            <w:tcW w:w="1168" w:type="dxa"/>
          </w:tcPr>
          <w:p w14:paraId="675EE26A" w14:textId="77777777" w:rsidR="00D77CED" w:rsidRPr="00C6449B" w:rsidRDefault="00D77CED" w:rsidP="00496138">
            <w:pPr>
              <w:pStyle w:val="TAC"/>
            </w:pPr>
            <w:r w:rsidRPr="00C6449B">
              <w:t>11.2</w:t>
            </w:r>
          </w:p>
        </w:tc>
      </w:tr>
      <w:tr w:rsidR="00D77CED" w:rsidRPr="00C6449B" w14:paraId="21A5F198" w14:textId="77777777" w:rsidTr="00D77CED">
        <w:trPr>
          <w:trHeight w:val="105"/>
        </w:trPr>
        <w:tc>
          <w:tcPr>
            <w:tcW w:w="1007" w:type="dxa"/>
            <w:vMerge/>
          </w:tcPr>
          <w:p w14:paraId="0E27B65C" w14:textId="77777777" w:rsidR="00D77CED" w:rsidRPr="00C6449B" w:rsidRDefault="00D77CED" w:rsidP="00496138">
            <w:pPr>
              <w:spacing w:after="0"/>
              <w:rPr>
                <w:rFonts w:ascii="Arial" w:hAnsi="Arial"/>
                <w:sz w:val="18"/>
              </w:rPr>
            </w:pPr>
          </w:p>
        </w:tc>
        <w:tc>
          <w:tcPr>
            <w:tcW w:w="1398" w:type="dxa"/>
            <w:vMerge/>
          </w:tcPr>
          <w:p w14:paraId="248B9A86" w14:textId="77777777" w:rsidR="00D77CED" w:rsidRPr="00C6449B" w:rsidRDefault="00D77CED" w:rsidP="00496138">
            <w:pPr>
              <w:spacing w:after="0"/>
              <w:rPr>
                <w:rFonts w:ascii="Arial" w:hAnsi="Arial"/>
                <w:sz w:val="18"/>
              </w:rPr>
            </w:pPr>
          </w:p>
        </w:tc>
        <w:tc>
          <w:tcPr>
            <w:tcW w:w="851" w:type="dxa"/>
            <w:vMerge/>
          </w:tcPr>
          <w:p w14:paraId="1AB3DBE0" w14:textId="77777777" w:rsidR="00D77CED" w:rsidRPr="00C6449B" w:rsidRDefault="00D77CED" w:rsidP="00496138">
            <w:pPr>
              <w:pStyle w:val="TAC"/>
              <w:rPr>
                <w:rFonts w:cs="Arial"/>
              </w:rPr>
            </w:pPr>
          </w:p>
        </w:tc>
        <w:tc>
          <w:tcPr>
            <w:tcW w:w="1802" w:type="dxa"/>
            <w:vMerge/>
          </w:tcPr>
          <w:p w14:paraId="0106E803" w14:textId="77777777" w:rsidR="00D77CED" w:rsidRPr="00C6449B" w:rsidRDefault="00D77CED" w:rsidP="00496138">
            <w:pPr>
              <w:pStyle w:val="TAC"/>
            </w:pPr>
          </w:p>
        </w:tc>
        <w:tc>
          <w:tcPr>
            <w:tcW w:w="1260" w:type="dxa"/>
            <w:vMerge/>
          </w:tcPr>
          <w:p w14:paraId="00FF6115" w14:textId="77777777" w:rsidR="00D77CED" w:rsidRPr="00C6449B" w:rsidRDefault="00D77CED" w:rsidP="00496138">
            <w:pPr>
              <w:pStyle w:val="TAC"/>
            </w:pPr>
          </w:p>
        </w:tc>
        <w:tc>
          <w:tcPr>
            <w:tcW w:w="1332" w:type="dxa"/>
            <w:vMerge/>
          </w:tcPr>
          <w:p w14:paraId="603C19A0" w14:textId="77777777" w:rsidR="00D77CED" w:rsidRPr="00C6449B" w:rsidRDefault="00D77CED" w:rsidP="00496138">
            <w:pPr>
              <w:pStyle w:val="TAC"/>
            </w:pPr>
          </w:p>
        </w:tc>
        <w:tc>
          <w:tcPr>
            <w:tcW w:w="957" w:type="dxa"/>
            <w:vMerge/>
          </w:tcPr>
          <w:p w14:paraId="7CB000E6" w14:textId="77777777" w:rsidR="00D77CED" w:rsidRPr="00C6449B" w:rsidRDefault="00D77CED" w:rsidP="00496138">
            <w:pPr>
              <w:pStyle w:val="TAC"/>
            </w:pPr>
          </w:p>
        </w:tc>
        <w:tc>
          <w:tcPr>
            <w:tcW w:w="886" w:type="dxa"/>
          </w:tcPr>
          <w:p w14:paraId="071F6D1F" w14:textId="77777777" w:rsidR="00D77CED" w:rsidRPr="00C6449B" w:rsidRDefault="00D77CED" w:rsidP="00496138">
            <w:pPr>
              <w:pStyle w:val="TAC"/>
            </w:pPr>
            <w:r w:rsidRPr="00C6449B">
              <w:t>No</w:t>
            </w:r>
          </w:p>
        </w:tc>
        <w:tc>
          <w:tcPr>
            <w:tcW w:w="1168" w:type="dxa"/>
          </w:tcPr>
          <w:p w14:paraId="5BA9F196" w14:textId="77777777" w:rsidR="00D77CED" w:rsidRPr="00C6449B" w:rsidRDefault="00D77CED" w:rsidP="00496138">
            <w:pPr>
              <w:pStyle w:val="TAC"/>
            </w:pPr>
            <w:r w:rsidRPr="00C6449B">
              <w:t>10.6</w:t>
            </w:r>
          </w:p>
        </w:tc>
      </w:tr>
      <w:tr w:rsidR="00D77CED" w:rsidRPr="00C6449B" w14:paraId="77C2F22E" w14:textId="77777777" w:rsidTr="00D77CED">
        <w:trPr>
          <w:trHeight w:val="105"/>
        </w:trPr>
        <w:tc>
          <w:tcPr>
            <w:tcW w:w="1007" w:type="dxa"/>
            <w:vMerge/>
            <w:hideMark/>
          </w:tcPr>
          <w:p w14:paraId="76320F7C" w14:textId="77777777" w:rsidR="00D77CED" w:rsidRPr="00C6449B" w:rsidRDefault="00D77CED" w:rsidP="00496138">
            <w:pPr>
              <w:spacing w:after="0"/>
              <w:rPr>
                <w:rFonts w:ascii="Arial" w:hAnsi="Arial"/>
                <w:sz w:val="18"/>
              </w:rPr>
            </w:pPr>
          </w:p>
        </w:tc>
        <w:tc>
          <w:tcPr>
            <w:tcW w:w="1398" w:type="dxa"/>
            <w:vMerge/>
            <w:hideMark/>
          </w:tcPr>
          <w:p w14:paraId="7988FBE2" w14:textId="77777777" w:rsidR="00D77CED" w:rsidRPr="00C6449B" w:rsidRDefault="00D77CED" w:rsidP="00496138">
            <w:pPr>
              <w:spacing w:after="0"/>
              <w:rPr>
                <w:rFonts w:ascii="Arial" w:hAnsi="Arial"/>
                <w:sz w:val="18"/>
              </w:rPr>
            </w:pPr>
          </w:p>
        </w:tc>
        <w:tc>
          <w:tcPr>
            <w:tcW w:w="851" w:type="dxa"/>
            <w:vMerge w:val="restart"/>
            <w:hideMark/>
          </w:tcPr>
          <w:p w14:paraId="1734066A" w14:textId="77777777" w:rsidR="00D77CED" w:rsidRPr="00C6449B" w:rsidRDefault="00D77CED" w:rsidP="00496138">
            <w:pPr>
              <w:pStyle w:val="TAC"/>
              <w:rPr>
                <w:rFonts w:cs="Arial"/>
              </w:rPr>
            </w:pPr>
            <w:r w:rsidRPr="00C6449B">
              <w:rPr>
                <w:rFonts w:cs="Arial"/>
              </w:rPr>
              <w:t>Normal</w:t>
            </w:r>
          </w:p>
        </w:tc>
        <w:tc>
          <w:tcPr>
            <w:tcW w:w="1802" w:type="dxa"/>
            <w:vMerge w:val="restart"/>
            <w:hideMark/>
          </w:tcPr>
          <w:p w14:paraId="41E6C6FB" w14:textId="77777777" w:rsidR="00D77CED" w:rsidRPr="00C6449B" w:rsidRDefault="00D77CED" w:rsidP="00496138">
            <w:pPr>
              <w:pStyle w:val="TAC"/>
            </w:pPr>
            <w:r w:rsidRPr="00C6449B">
              <w:t>TDL</w:t>
            </w:r>
            <w:r w:rsidRPr="00C6449B">
              <w:rPr>
                <w:lang w:eastAsia="zh-CN"/>
              </w:rPr>
              <w:t>A30</w:t>
            </w:r>
            <w:r w:rsidRPr="00C6449B">
              <w:t>-</w:t>
            </w:r>
            <w:r w:rsidRPr="00C6449B">
              <w:rPr>
                <w:lang w:eastAsia="zh-CN"/>
              </w:rPr>
              <w:t>75 Low</w:t>
            </w:r>
          </w:p>
        </w:tc>
        <w:tc>
          <w:tcPr>
            <w:tcW w:w="1260" w:type="dxa"/>
            <w:vMerge w:val="restart"/>
            <w:hideMark/>
          </w:tcPr>
          <w:p w14:paraId="4D6C670C" w14:textId="77777777" w:rsidR="00D77CED" w:rsidRPr="00C6449B" w:rsidRDefault="00D77CED" w:rsidP="00496138">
            <w:pPr>
              <w:pStyle w:val="TAC"/>
            </w:pPr>
            <w:r w:rsidRPr="00C6449B">
              <w:t>70 %</w:t>
            </w:r>
          </w:p>
        </w:tc>
        <w:tc>
          <w:tcPr>
            <w:tcW w:w="1332" w:type="dxa"/>
            <w:vMerge w:val="restart"/>
            <w:hideMark/>
          </w:tcPr>
          <w:p w14:paraId="52BA055C" w14:textId="77777777" w:rsidR="00D77CED" w:rsidRPr="00C6449B" w:rsidRDefault="00D77CED" w:rsidP="00496138">
            <w:pPr>
              <w:pStyle w:val="TAC"/>
            </w:pPr>
            <w:r w:rsidRPr="00C6449B">
              <w:t>G-FR2-A5-2</w:t>
            </w:r>
          </w:p>
        </w:tc>
        <w:tc>
          <w:tcPr>
            <w:tcW w:w="957" w:type="dxa"/>
            <w:vMerge w:val="restart"/>
            <w:hideMark/>
          </w:tcPr>
          <w:p w14:paraId="456C77A2" w14:textId="77777777" w:rsidR="00D77CED" w:rsidRPr="00C6449B" w:rsidRDefault="00D77CED" w:rsidP="00496138">
            <w:pPr>
              <w:pStyle w:val="TAC"/>
            </w:pPr>
            <w:r w:rsidRPr="00C6449B">
              <w:t>pos0</w:t>
            </w:r>
          </w:p>
        </w:tc>
        <w:tc>
          <w:tcPr>
            <w:tcW w:w="886" w:type="dxa"/>
          </w:tcPr>
          <w:p w14:paraId="6D365A31" w14:textId="77777777" w:rsidR="00D77CED" w:rsidRPr="00C6449B" w:rsidRDefault="00D77CED" w:rsidP="00496138">
            <w:pPr>
              <w:pStyle w:val="TAC"/>
            </w:pPr>
            <w:r w:rsidRPr="00C6449B">
              <w:t>Yes</w:t>
            </w:r>
          </w:p>
        </w:tc>
        <w:tc>
          <w:tcPr>
            <w:tcW w:w="1168" w:type="dxa"/>
            <w:hideMark/>
          </w:tcPr>
          <w:p w14:paraId="592EE98F" w14:textId="77777777" w:rsidR="00D77CED" w:rsidRPr="00C6449B" w:rsidRDefault="00D77CED" w:rsidP="00496138">
            <w:pPr>
              <w:pStyle w:val="TAC"/>
            </w:pPr>
            <w:r w:rsidRPr="00C6449B">
              <w:t>14.2</w:t>
            </w:r>
          </w:p>
        </w:tc>
      </w:tr>
      <w:tr w:rsidR="00D77CED" w:rsidRPr="00C6449B" w14:paraId="1F8A4500" w14:textId="77777777" w:rsidTr="00D77CED">
        <w:trPr>
          <w:trHeight w:val="105"/>
        </w:trPr>
        <w:tc>
          <w:tcPr>
            <w:tcW w:w="1007" w:type="dxa"/>
            <w:vMerge/>
          </w:tcPr>
          <w:p w14:paraId="0CD1C9BF" w14:textId="77777777" w:rsidR="00D77CED" w:rsidRPr="00C6449B" w:rsidRDefault="00D77CED" w:rsidP="00496138">
            <w:pPr>
              <w:spacing w:after="0"/>
              <w:rPr>
                <w:rFonts w:ascii="Arial" w:hAnsi="Arial"/>
                <w:sz w:val="18"/>
              </w:rPr>
            </w:pPr>
          </w:p>
        </w:tc>
        <w:tc>
          <w:tcPr>
            <w:tcW w:w="1398" w:type="dxa"/>
            <w:vMerge/>
          </w:tcPr>
          <w:p w14:paraId="673561C0" w14:textId="77777777" w:rsidR="00D77CED" w:rsidRPr="00C6449B" w:rsidRDefault="00D77CED" w:rsidP="00496138">
            <w:pPr>
              <w:spacing w:after="0"/>
              <w:rPr>
                <w:rFonts w:ascii="Arial" w:hAnsi="Arial"/>
                <w:sz w:val="18"/>
              </w:rPr>
            </w:pPr>
          </w:p>
        </w:tc>
        <w:tc>
          <w:tcPr>
            <w:tcW w:w="851" w:type="dxa"/>
            <w:vMerge/>
          </w:tcPr>
          <w:p w14:paraId="05F3F9E4" w14:textId="77777777" w:rsidR="00D77CED" w:rsidRPr="00C6449B" w:rsidRDefault="00D77CED" w:rsidP="00496138">
            <w:pPr>
              <w:pStyle w:val="TAC"/>
              <w:rPr>
                <w:rFonts w:cs="Arial"/>
              </w:rPr>
            </w:pPr>
          </w:p>
        </w:tc>
        <w:tc>
          <w:tcPr>
            <w:tcW w:w="1802" w:type="dxa"/>
            <w:vMerge/>
          </w:tcPr>
          <w:p w14:paraId="7BC64BF5" w14:textId="77777777" w:rsidR="00D77CED" w:rsidRPr="00C6449B" w:rsidRDefault="00D77CED" w:rsidP="00496138">
            <w:pPr>
              <w:pStyle w:val="TAC"/>
            </w:pPr>
          </w:p>
        </w:tc>
        <w:tc>
          <w:tcPr>
            <w:tcW w:w="1260" w:type="dxa"/>
            <w:vMerge/>
          </w:tcPr>
          <w:p w14:paraId="015CF5B0" w14:textId="77777777" w:rsidR="00D77CED" w:rsidRPr="00C6449B" w:rsidRDefault="00D77CED" w:rsidP="00496138">
            <w:pPr>
              <w:pStyle w:val="TAC"/>
            </w:pPr>
          </w:p>
        </w:tc>
        <w:tc>
          <w:tcPr>
            <w:tcW w:w="1332" w:type="dxa"/>
            <w:vMerge/>
          </w:tcPr>
          <w:p w14:paraId="664A01D4" w14:textId="77777777" w:rsidR="00D77CED" w:rsidRPr="00C6449B" w:rsidRDefault="00D77CED" w:rsidP="00496138">
            <w:pPr>
              <w:pStyle w:val="TAC"/>
            </w:pPr>
          </w:p>
        </w:tc>
        <w:tc>
          <w:tcPr>
            <w:tcW w:w="957" w:type="dxa"/>
            <w:vMerge/>
          </w:tcPr>
          <w:p w14:paraId="40351841" w14:textId="77777777" w:rsidR="00D77CED" w:rsidRPr="00C6449B" w:rsidRDefault="00D77CED" w:rsidP="00496138">
            <w:pPr>
              <w:pStyle w:val="TAC"/>
            </w:pPr>
          </w:p>
        </w:tc>
        <w:tc>
          <w:tcPr>
            <w:tcW w:w="886" w:type="dxa"/>
          </w:tcPr>
          <w:p w14:paraId="4FF04CAE" w14:textId="77777777" w:rsidR="00D77CED" w:rsidRPr="00C6449B" w:rsidRDefault="00D77CED" w:rsidP="00496138">
            <w:pPr>
              <w:pStyle w:val="TAC"/>
            </w:pPr>
            <w:r w:rsidRPr="00C6449B">
              <w:t>No</w:t>
            </w:r>
          </w:p>
        </w:tc>
        <w:tc>
          <w:tcPr>
            <w:tcW w:w="1168" w:type="dxa"/>
          </w:tcPr>
          <w:p w14:paraId="50BA8B99" w14:textId="77777777" w:rsidR="00D77CED" w:rsidRPr="00C6449B" w:rsidRDefault="00D77CED" w:rsidP="00496138">
            <w:pPr>
              <w:pStyle w:val="TAC"/>
            </w:pPr>
            <w:r w:rsidRPr="00C6449B">
              <w:t>13.3</w:t>
            </w:r>
          </w:p>
        </w:tc>
      </w:tr>
      <w:tr w:rsidR="00D77CED" w:rsidRPr="00C6449B" w14:paraId="28831605" w14:textId="77777777" w:rsidTr="00D77CED">
        <w:trPr>
          <w:trHeight w:val="105"/>
        </w:trPr>
        <w:tc>
          <w:tcPr>
            <w:tcW w:w="1007" w:type="dxa"/>
            <w:vMerge/>
          </w:tcPr>
          <w:p w14:paraId="1685D15E" w14:textId="77777777" w:rsidR="00D77CED" w:rsidRPr="00C6449B" w:rsidRDefault="00D77CED" w:rsidP="00496138">
            <w:pPr>
              <w:spacing w:after="0"/>
              <w:rPr>
                <w:rFonts w:ascii="Arial" w:hAnsi="Arial"/>
                <w:sz w:val="18"/>
              </w:rPr>
            </w:pPr>
          </w:p>
        </w:tc>
        <w:tc>
          <w:tcPr>
            <w:tcW w:w="1398" w:type="dxa"/>
            <w:vMerge/>
          </w:tcPr>
          <w:p w14:paraId="26BDB7C0" w14:textId="77777777" w:rsidR="00D77CED" w:rsidRPr="00C6449B" w:rsidRDefault="00D77CED" w:rsidP="00496138">
            <w:pPr>
              <w:spacing w:after="0"/>
              <w:rPr>
                <w:rFonts w:ascii="Arial" w:hAnsi="Arial"/>
                <w:sz w:val="18"/>
              </w:rPr>
            </w:pPr>
          </w:p>
        </w:tc>
        <w:tc>
          <w:tcPr>
            <w:tcW w:w="851" w:type="dxa"/>
            <w:vMerge/>
          </w:tcPr>
          <w:p w14:paraId="573F07DB" w14:textId="77777777" w:rsidR="00D77CED" w:rsidRPr="00C6449B" w:rsidRDefault="00D77CED" w:rsidP="00496138">
            <w:pPr>
              <w:pStyle w:val="TAC"/>
              <w:rPr>
                <w:rFonts w:cs="Arial"/>
              </w:rPr>
            </w:pPr>
          </w:p>
        </w:tc>
        <w:tc>
          <w:tcPr>
            <w:tcW w:w="1802" w:type="dxa"/>
            <w:vMerge/>
          </w:tcPr>
          <w:p w14:paraId="281D44DC" w14:textId="77777777" w:rsidR="00D77CED" w:rsidRPr="00C6449B" w:rsidRDefault="00D77CED" w:rsidP="00496138">
            <w:pPr>
              <w:pStyle w:val="TAC"/>
            </w:pPr>
          </w:p>
        </w:tc>
        <w:tc>
          <w:tcPr>
            <w:tcW w:w="1260" w:type="dxa"/>
            <w:vMerge/>
          </w:tcPr>
          <w:p w14:paraId="05E77FC5" w14:textId="77777777" w:rsidR="00D77CED" w:rsidRPr="00C6449B" w:rsidRDefault="00D77CED" w:rsidP="00496138">
            <w:pPr>
              <w:pStyle w:val="TAC"/>
            </w:pPr>
          </w:p>
        </w:tc>
        <w:tc>
          <w:tcPr>
            <w:tcW w:w="1332" w:type="dxa"/>
            <w:vMerge w:val="restart"/>
          </w:tcPr>
          <w:p w14:paraId="1D1D65DC" w14:textId="77777777" w:rsidR="00D77CED" w:rsidRPr="00C6449B" w:rsidRDefault="00D77CED" w:rsidP="00496138">
            <w:pPr>
              <w:pStyle w:val="TAC"/>
            </w:pPr>
            <w:r w:rsidRPr="00C6449B">
              <w:t>G-FR2-A5-7</w:t>
            </w:r>
          </w:p>
        </w:tc>
        <w:tc>
          <w:tcPr>
            <w:tcW w:w="957" w:type="dxa"/>
            <w:vMerge w:val="restart"/>
          </w:tcPr>
          <w:p w14:paraId="0BD972BB" w14:textId="77777777" w:rsidR="00D77CED" w:rsidRPr="00C6449B" w:rsidRDefault="00D77CED" w:rsidP="00496138">
            <w:pPr>
              <w:pStyle w:val="TAC"/>
            </w:pPr>
            <w:r w:rsidRPr="00C6449B">
              <w:t>pos1</w:t>
            </w:r>
          </w:p>
        </w:tc>
        <w:tc>
          <w:tcPr>
            <w:tcW w:w="886" w:type="dxa"/>
          </w:tcPr>
          <w:p w14:paraId="30132030" w14:textId="77777777" w:rsidR="00D77CED" w:rsidRPr="00C6449B" w:rsidRDefault="00D77CED" w:rsidP="00496138">
            <w:pPr>
              <w:pStyle w:val="TAC"/>
            </w:pPr>
            <w:r w:rsidRPr="00C6449B">
              <w:t>Yes</w:t>
            </w:r>
          </w:p>
        </w:tc>
        <w:tc>
          <w:tcPr>
            <w:tcW w:w="1168" w:type="dxa"/>
          </w:tcPr>
          <w:p w14:paraId="68C6AA60" w14:textId="77777777" w:rsidR="00D77CED" w:rsidRPr="00C6449B" w:rsidRDefault="00D77CED" w:rsidP="00496138">
            <w:pPr>
              <w:pStyle w:val="TAC"/>
            </w:pPr>
            <w:r w:rsidRPr="00C6449B">
              <w:t>13.7</w:t>
            </w:r>
          </w:p>
        </w:tc>
      </w:tr>
      <w:tr w:rsidR="00D77CED" w:rsidRPr="00C6449B" w14:paraId="42A99CDE" w14:textId="77777777" w:rsidTr="00D77CED">
        <w:trPr>
          <w:trHeight w:val="105"/>
        </w:trPr>
        <w:tc>
          <w:tcPr>
            <w:tcW w:w="1007" w:type="dxa"/>
            <w:vMerge/>
          </w:tcPr>
          <w:p w14:paraId="47F07BEF" w14:textId="77777777" w:rsidR="00D77CED" w:rsidRPr="00C6449B" w:rsidRDefault="00D77CED" w:rsidP="00496138">
            <w:pPr>
              <w:spacing w:after="0"/>
              <w:rPr>
                <w:rFonts w:ascii="Arial" w:hAnsi="Arial"/>
                <w:sz w:val="18"/>
              </w:rPr>
            </w:pPr>
          </w:p>
        </w:tc>
        <w:tc>
          <w:tcPr>
            <w:tcW w:w="1398" w:type="dxa"/>
            <w:vMerge/>
          </w:tcPr>
          <w:p w14:paraId="6FCF498D" w14:textId="77777777" w:rsidR="00D77CED" w:rsidRPr="00C6449B" w:rsidRDefault="00D77CED" w:rsidP="00496138">
            <w:pPr>
              <w:spacing w:after="0"/>
              <w:rPr>
                <w:rFonts w:ascii="Arial" w:hAnsi="Arial"/>
                <w:sz w:val="18"/>
              </w:rPr>
            </w:pPr>
          </w:p>
        </w:tc>
        <w:tc>
          <w:tcPr>
            <w:tcW w:w="851" w:type="dxa"/>
            <w:vMerge/>
          </w:tcPr>
          <w:p w14:paraId="7E459C3B" w14:textId="77777777" w:rsidR="00D77CED" w:rsidRPr="00C6449B" w:rsidRDefault="00D77CED" w:rsidP="00496138">
            <w:pPr>
              <w:pStyle w:val="TAC"/>
              <w:rPr>
                <w:rFonts w:cs="Arial"/>
              </w:rPr>
            </w:pPr>
          </w:p>
        </w:tc>
        <w:tc>
          <w:tcPr>
            <w:tcW w:w="1802" w:type="dxa"/>
            <w:vMerge/>
          </w:tcPr>
          <w:p w14:paraId="4F8786EF" w14:textId="77777777" w:rsidR="00D77CED" w:rsidRPr="00C6449B" w:rsidRDefault="00D77CED" w:rsidP="00496138">
            <w:pPr>
              <w:pStyle w:val="TAC"/>
            </w:pPr>
          </w:p>
        </w:tc>
        <w:tc>
          <w:tcPr>
            <w:tcW w:w="1260" w:type="dxa"/>
            <w:vMerge/>
          </w:tcPr>
          <w:p w14:paraId="1D505046" w14:textId="77777777" w:rsidR="00D77CED" w:rsidRPr="00C6449B" w:rsidRDefault="00D77CED" w:rsidP="00496138">
            <w:pPr>
              <w:pStyle w:val="TAC"/>
            </w:pPr>
          </w:p>
        </w:tc>
        <w:tc>
          <w:tcPr>
            <w:tcW w:w="1332" w:type="dxa"/>
            <w:vMerge/>
          </w:tcPr>
          <w:p w14:paraId="2D2451EA" w14:textId="77777777" w:rsidR="00D77CED" w:rsidRPr="00C6449B" w:rsidRDefault="00D77CED" w:rsidP="00496138">
            <w:pPr>
              <w:pStyle w:val="TAC"/>
            </w:pPr>
          </w:p>
        </w:tc>
        <w:tc>
          <w:tcPr>
            <w:tcW w:w="957" w:type="dxa"/>
            <w:vMerge/>
          </w:tcPr>
          <w:p w14:paraId="65675898" w14:textId="77777777" w:rsidR="00D77CED" w:rsidRPr="00C6449B" w:rsidRDefault="00D77CED" w:rsidP="00496138">
            <w:pPr>
              <w:pStyle w:val="TAC"/>
            </w:pPr>
          </w:p>
        </w:tc>
        <w:tc>
          <w:tcPr>
            <w:tcW w:w="886" w:type="dxa"/>
          </w:tcPr>
          <w:p w14:paraId="48BEB036" w14:textId="77777777" w:rsidR="00D77CED" w:rsidRPr="00C6449B" w:rsidRDefault="00D77CED" w:rsidP="00496138">
            <w:pPr>
              <w:pStyle w:val="TAC"/>
            </w:pPr>
            <w:r w:rsidRPr="00C6449B">
              <w:t>No</w:t>
            </w:r>
          </w:p>
        </w:tc>
        <w:tc>
          <w:tcPr>
            <w:tcW w:w="1168" w:type="dxa"/>
          </w:tcPr>
          <w:p w14:paraId="567ADE29" w14:textId="77777777" w:rsidR="00D77CED" w:rsidRPr="00C6449B" w:rsidRDefault="00D77CED" w:rsidP="00496138">
            <w:pPr>
              <w:pStyle w:val="TAC"/>
            </w:pPr>
            <w:r w:rsidRPr="00C6449B">
              <w:t>13.1</w:t>
            </w:r>
          </w:p>
        </w:tc>
      </w:tr>
      <w:tr w:rsidR="00D77CED" w:rsidRPr="00C6449B" w14:paraId="496D3831" w14:textId="77777777" w:rsidTr="00D77CED">
        <w:trPr>
          <w:trHeight w:val="179"/>
        </w:trPr>
        <w:tc>
          <w:tcPr>
            <w:tcW w:w="1007" w:type="dxa"/>
            <w:vMerge w:val="restart"/>
            <w:hideMark/>
          </w:tcPr>
          <w:p w14:paraId="7FF3BF8B" w14:textId="77777777" w:rsidR="00D77CED" w:rsidRPr="00C6449B" w:rsidRDefault="00D77CED" w:rsidP="00496138">
            <w:pPr>
              <w:pStyle w:val="TAC"/>
            </w:pPr>
            <w:r w:rsidRPr="00C6449B">
              <w:t>2</w:t>
            </w:r>
          </w:p>
        </w:tc>
        <w:tc>
          <w:tcPr>
            <w:tcW w:w="1398" w:type="dxa"/>
            <w:vMerge/>
            <w:hideMark/>
          </w:tcPr>
          <w:p w14:paraId="450841F7" w14:textId="77777777" w:rsidR="00D77CED" w:rsidRPr="00C6449B" w:rsidRDefault="00D77CED" w:rsidP="00496138">
            <w:pPr>
              <w:spacing w:after="0"/>
              <w:rPr>
                <w:rFonts w:ascii="Arial" w:hAnsi="Arial"/>
                <w:sz w:val="18"/>
              </w:rPr>
            </w:pPr>
          </w:p>
        </w:tc>
        <w:tc>
          <w:tcPr>
            <w:tcW w:w="851" w:type="dxa"/>
            <w:vMerge w:val="restart"/>
            <w:hideMark/>
          </w:tcPr>
          <w:p w14:paraId="68D76DFB" w14:textId="77777777" w:rsidR="00D77CED" w:rsidRPr="00C6449B" w:rsidRDefault="00D77CED" w:rsidP="00496138">
            <w:pPr>
              <w:pStyle w:val="TAC"/>
              <w:rPr>
                <w:rFonts w:cs="Arial"/>
              </w:rPr>
            </w:pPr>
            <w:r w:rsidRPr="00C6449B">
              <w:rPr>
                <w:rFonts w:cs="Arial"/>
              </w:rPr>
              <w:t>Normal</w:t>
            </w:r>
          </w:p>
        </w:tc>
        <w:tc>
          <w:tcPr>
            <w:tcW w:w="1802" w:type="dxa"/>
            <w:vMerge w:val="restart"/>
            <w:hideMark/>
          </w:tcPr>
          <w:p w14:paraId="2BA31A70" w14:textId="77777777" w:rsidR="00D77CED" w:rsidRPr="00C6449B" w:rsidRDefault="00D77CED" w:rsidP="00496138">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260" w:type="dxa"/>
            <w:vMerge w:val="restart"/>
            <w:hideMark/>
          </w:tcPr>
          <w:p w14:paraId="2B3A15E0" w14:textId="77777777" w:rsidR="00D77CED" w:rsidRPr="00C6449B" w:rsidRDefault="00D77CED" w:rsidP="00496138">
            <w:pPr>
              <w:pStyle w:val="TAC"/>
            </w:pPr>
            <w:r w:rsidRPr="00C6449B">
              <w:t>70 %</w:t>
            </w:r>
          </w:p>
        </w:tc>
        <w:tc>
          <w:tcPr>
            <w:tcW w:w="1332" w:type="dxa"/>
            <w:hideMark/>
          </w:tcPr>
          <w:p w14:paraId="6E660E62" w14:textId="77777777" w:rsidR="00D77CED" w:rsidRPr="00C6449B" w:rsidRDefault="00D77CED" w:rsidP="00496138">
            <w:pPr>
              <w:pStyle w:val="TAC"/>
            </w:pPr>
            <w:r w:rsidRPr="00C6449B">
              <w:t>G-FR2-A3-7</w:t>
            </w:r>
          </w:p>
        </w:tc>
        <w:tc>
          <w:tcPr>
            <w:tcW w:w="957" w:type="dxa"/>
            <w:hideMark/>
          </w:tcPr>
          <w:p w14:paraId="5C42C7E7" w14:textId="77777777" w:rsidR="00D77CED" w:rsidRPr="00C6449B" w:rsidRDefault="00D77CED" w:rsidP="00496138">
            <w:pPr>
              <w:pStyle w:val="TAC"/>
            </w:pPr>
            <w:r w:rsidRPr="00C6449B">
              <w:t>pos0</w:t>
            </w:r>
          </w:p>
        </w:tc>
        <w:tc>
          <w:tcPr>
            <w:tcW w:w="886" w:type="dxa"/>
          </w:tcPr>
          <w:p w14:paraId="08FBBDF7" w14:textId="77777777" w:rsidR="00D77CED" w:rsidRPr="00C6449B" w:rsidRDefault="00D77CED" w:rsidP="00496138">
            <w:pPr>
              <w:pStyle w:val="TAC"/>
            </w:pPr>
            <w:r w:rsidRPr="00C6449B">
              <w:t>No</w:t>
            </w:r>
          </w:p>
        </w:tc>
        <w:tc>
          <w:tcPr>
            <w:tcW w:w="1168" w:type="dxa"/>
          </w:tcPr>
          <w:p w14:paraId="3CB3666D" w14:textId="77777777" w:rsidR="00D77CED" w:rsidRPr="00C6449B" w:rsidRDefault="00D77CED" w:rsidP="00496138">
            <w:pPr>
              <w:pStyle w:val="TAC"/>
            </w:pPr>
            <w:r w:rsidRPr="00C6449B">
              <w:t>1.5</w:t>
            </w:r>
          </w:p>
        </w:tc>
      </w:tr>
      <w:tr w:rsidR="00D77CED" w:rsidRPr="00C6449B" w14:paraId="1BED406B" w14:textId="77777777" w:rsidTr="00D77CED">
        <w:trPr>
          <w:trHeight w:val="170"/>
        </w:trPr>
        <w:tc>
          <w:tcPr>
            <w:tcW w:w="1007" w:type="dxa"/>
            <w:vMerge/>
          </w:tcPr>
          <w:p w14:paraId="7E118C69" w14:textId="77777777" w:rsidR="00D77CED" w:rsidRPr="00C6449B" w:rsidRDefault="00D77CED" w:rsidP="00496138">
            <w:pPr>
              <w:pStyle w:val="TAC"/>
            </w:pPr>
          </w:p>
        </w:tc>
        <w:tc>
          <w:tcPr>
            <w:tcW w:w="1398" w:type="dxa"/>
            <w:vMerge/>
          </w:tcPr>
          <w:p w14:paraId="02448578" w14:textId="77777777" w:rsidR="00D77CED" w:rsidRPr="00C6449B" w:rsidRDefault="00D77CED" w:rsidP="00496138">
            <w:pPr>
              <w:spacing w:after="0"/>
              <w:rPr>
                <w:rFonts w:ascii="Arial" w:hAnsi="Arial"/>
                <w:sz w:val="18"/>
              </w:rPr>
            </w:pPr>
          </w:p>
        </w:tc>
        <w:tc>
          <w:tcPr>
            <w:tcW w:w="851" w:type="dxa"/>
            <w:vMerge/>
          </w:tcPr>
          <w:p w14:paraId="19C100AC" w14:textId="77777777" w:rsidR="00D77CED" w:rsidRPr="00C6449B" w:rsidRDefault="00D77CED" w:rsidP="00496138">
            <w:pPr>
              <w:pStyle w:val="TAC"/>
              <w:rPr>
                <w:rFonts w:cs="Arial"/>
              </w:rPr>
            </w:pPr>
          </w:p>
        </w:tc>
        <w:tc>
          <w:tcPr>
            <w:tcW w:w="1802" w:type="dxa"/>
            <w:vMerge/>
          </w:tcPr>
          <w:p w14:paraId="1C43832E" w14:textId="77777777" w:rsidR="00D77CED" w:rsidRPr="00C6449B" w:rsidRDefault="00D77CED" w:rsidP="00496138">
            <w:pPr>
              <w:pStyle w:val="TAC"/>
            </w:pPr>
          </w:p>
        </w:tc>
        <w:tc>
          <w:tcPr>
            <w:tcW w:w="1260" w:type="dxa"/>
            <w:vMerge/>
          </w:tcPr>
          <w:p w14:paraId="650C4B22" w14:textId="77777777" w:rsidR="00D77CED" w:rsidRPr="00C6449B" w:rsidRDefault="00D77CED" w:rsidP="00496138">
            <w:pPr>
              <w:pStyle w:val="TAC"/>
            </w:pPr>
          </w:p>
        </w:tc>
        <w:tc>
          <w:tcPr>
            <w:tcW w:w="1332" w:type="dxa"/>
          </w:tcPr>
          <w:p w14:paraId="23AB45DF" w14:textId="77777777" w:rsidR="00D77CED" w:rsidRPr="00C6449B" w:rsidRDefault="00D77CED" w:rsidP="00496138">
            <w:pPr>
              <w:pStyle w:val="TAC"/>
            </w:pPr>
            <w:r w:rsidRPr="00C6449B">
              <w:t>G-FR2-A3-19</w:t>
            </w:r>
          </w:p>
        </w:tc>
        <w:tc>
          <w:tcPr>
            <w:tcW w:w="957" w:type="dxa"/>
          </w:tcPr>
          <w:p w14:paraId="7CA452C6" w14:textId="77777777" w:rsidR="00D77CED" w:rsidRPr="00C6449B" w:rsidRDefault="00D77CED" w:rsidP="00496138">
            <w:pPr>
              <w:pStyle w:val="TAC"/>
            </w:pPr>
            <w:r w:rsidRPr="00C6449B">
              <w:t>pos1</w:t>
            </w:r>
          </w:p>
        </w:tc>
        <w:tc>
          <w:tcPr>
            <w:tcW w:w="886" w:type="dxa"/>
          </w:tcPr>
          <w:p w14:paraId="4708832B" w14:textId="77777777" w:rsidR="00D77CED" w:rsidRPr="00C6449B" w:rsidRDefault="00D77CED" w:rsidP="00496138">
            <w:pPr>
              <w:pStyle w:val="TAC"/>
            </w:pPr>
            <w:r w:rsidRPr="00C6449B">
              <w:t>No</w:t>
            </w:r>
          </w:p>
        </w:tc>
        <w:tc>
          <w:tcPr>
            <w:tcW w:w="1168" w:type="dxa"/>
          </w:tcPr>
          <w:p w14:paraId="2C9CF199" w14:textId="77777777" w:rsidR="00D77CED" w:rsidRPr="00C6449B" w:rsidRDefault="00D77CED" w:rsidP="00496138">
            <w:pPr>
              <w:pStyle w:val="TAC"/>
            </w:pPr>
            <w:r w:rsidRPr="00C6449B">
              <w:t>1.2</w:t>
            </w:r>
          </w:p>
        </w:tc>
      </w:tr>
      <w:tr w:rsidR="00D77CED" w:rsidRPr="00C6449B" w14:paraId="18707B31" w14:textId="77777777" w:rsidTr="00D77CED">
        <w:trPr>
          <w:trHeight w:val="170"/>
        </w:trPr>
        <w:tc>
          <w:tcPr>
            <w:tcW w:w="1007" w:type="dxa"/>
            <w:vMerge/>
          </w:tcPr>
          <w:p w14:paraId="77CD076F" w14:textId="77777777" w:rsidR="00D77CED" w:rsidRPr="00C6449B" w:rsidRDefault="00D77CED" w:rsidP="00496138">
            <w:pPr>
              <w:pStyle w:val="TAC"/>
            </w:pPr>
          </w:p>
        </w:tc>
        <w:tc>
          <w:tcPr>
            <w:tcW w:w="1398" w:type="dxa"/>
            <w:vMerge/>
          </w:tcPr>
          <w:p w14:paraId="0FA320DE" w14:textId="77777777" w:rsidR="00D77CED" w:rsidRPr="00C6449B" w:rsidRDefault="00D77CED" w:rsidP="00496138">
            <w:pPr>
              <w:spacing w:after="0"/>
              <w:rPr>
                <w:rFonts w:ascii="Arial" w:hAnsi="Arial"/>
                <w:sz w:val="18"/>
              </w:rPr>
            </w:pPr>
          </w:p>
        </w:tc>
        <w:tc>
          <w:tcPr>
            <w:tcW w:w="851" w:type="dxa"/>
            <w:vMerge/>
          </w:tcPr>
          <w:p w14:paraId="00309BBA" w14:textId="77777777" w:rsidR="00D77CED" w:rsidRPr="00C6449B" w:rsidRDefault="00D77CED" w:rsidP="00496138">
            <w:pPr>
              <w:pStyle w:val="TAC"/>
              <w:rPr>
                <w:rFonts w:cs="Arial"/>
              </w:rPr>
            </w:pPr>
          </w:p>
        </w:tc>
        <w:tc>
          <w:tcPr>
            <w:tcW w:w="1802" w:type="dxa"/>
            <w:vMerge/>
          </w:tcPr>
          <w:p w14:paraId="63D2CF16" w14:textId="77777777" w:rsidR="00D77CED" w:rsidRPr="00C6449B" w:rsidRDefault="00D77CED" w:rsidP="00496138">
            <w:pPr>
              <w:pStyle w:val="TAC"/>
            </w:pPr>
          </w:p>
        </w:tc>
        <w:tc>
          <w:tcPr>
            <w:tcW w:w="1260" w:type="dxa"/>
            <w:vMerge/>
          </w:tcPr>
          <w:p w14:paraId="295F78C1" w14:textId="77777777" w:rsidR="00D77CED" w:rsidRPr="00C6449B" w:rsidRDefault="00D77CED" w:rsidP="00496138">
            <w:pPr>
              <w:pStyle w:val="TAC"/>
            </w:pPr>
          </w:p>
        </w:tc>
        <w:tc>
          <w:tcPr>
            <w:tcW w:w="1332" w:type="dxa"/>
            <w:vMerge w:val="restart"/>
          </w:tcPr>
          <w:p w14:paraId="4EA84C58" w14:textId="77777777" w:rsidR="00D77CED" w:rsidRPr="00C6449B" w:rsidRDefault="00D77CED" w:rsidP="00496138">
            <w:pPr>
              <w:pStyle w:val="TAC"/>
            </w:pPr>
            <w:r w:rsidRPr="00C6449B">
              <w:t>G-FR2-A4-17</w:t>
            </w:r>
          </w:p>
        </w:tc>
        <w:tc>
          <w:tcPr>
            <w:tcW w:w="957" w:type="dxa"/>
            <w:vMerge w:val="restart"/>
          </w:tcPr>
          <w:p w14:paraId="2985A9B5" w14:textId="77777777" w:rsidR="00D77CED" w:rsidRPr="00C6449B" w:rsidRDefault="00D77CED" w:rsidP="00496138">
            <w:pPr>
              <w:pStyle w:val="TAC"/>
            </w:pPr>
            <w:r w:rsidRPr="00C6449B">
              <w:t>pos1</w:t>
            </w:r>
          </w:p>
        </w:tc>
        <w:tc>
          <w:tcPr>
            <w:tcW w:w="886" w:type="dxa"/>
          </w:tcPr>
          <w:p w14:paraId="07CC4126" w14:textId="77777777" w:rsidR="00D77CED" w:rsidRPr="00C6449B" w:rsidRDefault="00D77CED" w:rsidP="00496138">
            <w:pPr>
              <w:pStyle w:val="TAC"/>
            </w:pPr>
            <w:r w:rsidRPr="00C6449B">
              <w:t>Yes</w:t>
            </w:r>
          </w:p>
        </w:tc>
        <w:tc>
          <w:tcPr>
            <w:tcW w:w="1168" w:type="dxa"/>
          </w:tcPr>
          <w:p w14:paraId="41EC11B7" w14:textId="77777777" w:rsidR="00D77CED" w:rsidRPr="00C6449B" w:rsidRDefault="00D77CED" w:rsidP="00496138">
            <w:pPr>
              <w:pStyle w:val="TAC"/>
            </w:pPr>
            <w:r w:rsidRPr="00C6449B">
              <w:t>18.8</w:t>
            </w:r>
          </w:p>
        </w:tc>
      </w:tr>
      <w:tr w:rsidR="00D77CED" w:rsidRPr="00C6449B" w14:paraId="51918F85" w14:textId="77777777" w:rsidTr="00D77CED">
        <w:trPr>
          <w:trHeight w:val="170"/>
        </w:trPr>
        <w:tc>
          <w:tcPr>
            <w:tcW w:w="1007" w:type="dxa"/>
            <w:vMerge/>
          </w:tcPr>
          <w:p w14:paraId="2E32B4E2" w14:textId="77777777" w:rsidR="00D77CED" w:rsidRPr="00C6449B" w:rsidRDefault="00D77CED" w:rsidP="00496138">
            <w:pPr>
              <w:pStyle w:val="TAC"/>
            </w:pPr>
          </w:p>
        </w:tc>
        <w:tc>
          <w:tcPr>
            <w:tcW w:w="1398" w:type="dxa"/>
            <w:vMerge/>
          </w:tcPr>
          <w:p w14:paraId="6A5210C6" w14:textId="77777777" w:rsidR="00D77CED" w:rsidRPr="00C6449B" w:rsidRDefault="00D77CED" w:rsidP="00496138">
            <w:pPr>
              <w:spacing w:after="0"/>
              <w:rPr>
                <w:rFonts w:ascii="Arial" w:hAnsi="Arial"/>
                <w:sz w:val="18"/>
              </w:rPr>
            </w:pPr>
          </w:p>
        </w:tc>
        <w:tc>
          <w:tcPr>
            <w:tcW w:w="851" w:type="dxa"/>
            <w:vMerge/>
          </w:tcPr>
          <w:p w14:paraId="695A717D" w14:textId="77777777" w:rsidR="00D77CED" w:rsidRPr="00C6449B" w:rsidRDefault="00D77CED" w:rsidP="00496138">
            <w:pPr>
              <w:pStyle w:val="TAC"/>
              <w:rPr>
                <w:rFonts w:cs="Arial"/>
              </w:rPr>
            </w:pPr>
          </w:p>
        </w:tc>
        <w:tc>
          <w:tcPr>
            <w:tcW w:w="1802" w:type="dxa"/>
            <w:vMerge/>
          </w:tcPr>
          <w:p w14:paraId="4DC0C863" w14:textId="77777777" w:rsidR="00D77CED" w:rsidRPr="00C6449B" w:rsidRDefault="00D77CED" w:rsidP="00496138">
            <w:pPr>
              <w:pStyle w:val="TAC"/>
            </w:pPr>
          </w:p>
        </w:tc>
        <w:tc>
          <w:tcPr>
            <w:tcW w:w="1260" w:type="dxa"/>
            <w:vMerge/>
          </w:tcPr>
          <w:p w14:paraId="77D46118" w14:textId="77777777" w:rsidR="00D77CED" w:rsidRPr="00C6449B" w:rsidRDefault="00D77CED" w:rsidP="00496138">
            <w:pPr>
              <w:pStyle w:val="TAC"/>
            </w:pPr>
          </w:p>
        </w:tc>
        <w:tc>
          <w:tcPr>
            <w:tcW w:w="1332" w:type="dxa"/>
            <w:vMerge/>
          </w:tcPr>
          <w:p w14:paraId="299DBB79" w14:textId="77777777" w:rsidR="00D77CED" w:rsidRPr="00C6449B" w:rsidRDefault="00D77CED" w:rsidP="00496138">
            <w:pPr>
              <w:pStyle w:val="TAC"/>
            </w:pPr>
          </w:p>
        </w:tc>
        <w:tc>
          <w:tcPr>
            <w:tcW w:w="957" w:type="dxa"/>
            <w:vMerge/>
          </w:tcPr>
          <w:p w14:paraId="232DDE36" w14:textId="77777777" w:rsidR="00D77CED" w:rsidRPr="00C6449B" w:rsidRDefault="00D77CED" w:rsidP="00496138">
            <w:pPr>
              <w:pStyle w:val="TAC"/>
            </w:pPr>
          </w:p>
        </w:tc>
        <w:tc>
          <w:tcPr>
            <w:tcW w:w="886" w:type="dxa"/>
          </w:tcPr>
          <w:p w14:paraId="31B27B82" w14:textId="77777777" w:rsidR="00D77CED" w:rsidRPr="00C6449B" w:rsidRDefault="00D77CED" w:rsidP="00496138">
            <w:pPr>
              <w:pStyle w:val="TAC"/>
            </w:pPr>
            <w:r w:rsidRPr="00C6449B">
              <w:t>No</w:t>
            </w:r>
          </w:p>
        </w:tc>
        <w:tc>
          <w:tcPr>
            <w:tcW w:w="1168" w:type="dxa"/>
          </w:tcPr>
          <w:p w14:paraId="2739056B" w14:textId="77777777" w:rsidR="00D77CED" w:rsidRPr="00C6449B" w:rsidRDefault="00D77CED" w:rsidP="00496138">
            <w:pPr>
              <w:pStyle w:val="TAC"/>
            </w:pPr>
            <w:r w:rsidRPr="00C6449B">
              <w:t>18.3</w:t>
            </w:r>
          </w:p>
        </w:tc>
      </w:tr>
    </w:tbl>
    <w:p w14:paraId="300594DC" w14:textId="77777777" w:rsidR="00CF08D6" w:rsidRPr="00C6449B" w:rsidRDefault="00CF08D6" w:rsidP="00CF08D6"/>
    <w:p w14:paraId="612C9B27" w14:textId="77777777" w:rsidR="00CF08D6" w:rsidRPr="00C6449B" w:rsidRDefault="00CF08D6" w:rsidP="00CF08D6">
      <w:pPr>
        <w:pStyle w:val="TH"/>
        <w:rPr>
          <w:lang w:eastAsia="zh-CN"/>
        </w:rPr>
      </w:pPr>
      <w:r w:rsidRPr="00C6449B">
        <w:t>Table 11.2.2.1.2-3: Minimum requirements for PUSCH, 50 MHz channel bandwidth</w:t>
      </w:r>
      <w:r w:rsidRPr="00C6449B">
        <w:rPr>
          <w:lang w:eastAsia="zh-CN"/>
        </w:rPr>
        <w:t>, 120 kHz SCS</w:t>
      </w:r>
    </w:p>
    <w:tbl>
      <w:tblPr>
        <w:tblStyle w:val="TableGrid"/>
        <w:tblW w:w="10661" w:type="dxa"/>
        <w:tblLayout w:type="fixed"/>
        <w:tblLook w:val="04A0" w:firstRow="1" w:lastRow="0" w:firstColumn="1" w:lastColumn="0" w:noHBand="0" w:noVBand="1"/>
      </w:tblPr>
      <w:tblGrid>
        <w:gridCol w:w="1007"/>
        <w:gridCol w:w="1398"/>
        <w:gridCol w:w="851"/>
        <w:gridCol w:w="1701"/>
        <w:gridCol w:w="1275"/>
        <w:gridCol w:w="1346"/>
        <w:gridCol w:w="1029"/>
        <w:gridCol w:w="886"/>
        <w:gridCol w:w="1168"/>
      </w:tblGrid>
      <w:tr w:rsidR="00CF08D6" w:rsidRPr="00C6449B" w14:paraId="0294A062" w14:textId="77777777" w:rsidTr="00CF08D6">
        <w:tc>
          <w:tcPr>
            <w:tcW w:w="1007" w:type="dxa"/>
            <w:tcBorders>
              <w:top w:val="single" w:sz="4" w:space="0" w:color="auto"/>
              <w:left w:val="single" w:sz="4" w:space="0" w:color="auto"/>
              <w:bottom w:val="single" w:sz="4" w:space="0" w:color="auto"/>
              <w:right w:val="single" w:sz="4" w:space="0" w:color="auto"/>
            </w:tcBorders>
            <w:hideMark/>
          </w:tcPr>
          <w:p w14:paraId="07492234" w14:textId="77777777" w:rsidR="00CF08D6" w:rsidRPr="00C6449B" w:rsidRDefault="00CF08D6" w:rsidP="00CF08D6">
            <w:pPr>
              <w:pStyle w:val="TAH"/>
              <w:rPr>
                <w:rFonts w:cs="Arial"/>
              </w:rPr>
            </w:pPr>
            <w:r w:rsidRPr="00C6449B">
              <w:rPr>
                <w:rFonts w:cs="Arial"/>
              </w:rPr>
              <w:t xml:space="preserve">Number of </w:t>
            </w:r>
            <w:r w:rsidRPr="00C6449B">
              <w:rPr>
                <w:rFonts w:cs="Arial"/>
                <w:lang w:eastAsia="zh-CN"/>
              </w:rPr>
              <w:t>T</w:t>
            </w:r>
            <w:r w:rsidRPr="00C6449B">
              <w:rPr>
                <w:rFonts w:cs="Arial"/>
              </w:rPr>
              <w:t>X antennas</w:t>
            </w:r>
          </w:p>
        </w:tc>
        <w:tc>
          <w:tcPr>
            <w:tcW w:w="1398" w:type="dxa"/>
            <w:tcBorders>
              <w:top w:val="single" w:sz="4" w:space="0" w:color="auto"/>
              <w:left w:val="single" w:sz="4" w:space="0" w:color="auto"/>
              <w:bottom w:val="single" w:sz="4" w:space="0" w:color="auto"/>
              <w:right w:val="single" w:sz="4" w:space="0" w:color="auto"/>
            </w:tcBorders>
            <w:hideMark/>
          </w:tcPr>
          <w:p w14:paraId="1BB1E21C" w14:textId="77777777" w:rsidR="00CF08D6" w:rsidRPr="00C6449B" w:rsidRDefault="00CF08D6" w:rsidP="00CF08D6">
            <w:pPr>
              <w:pStyle w:val="TAH"/>
              <w:rPr>
                <w:rFonts w:cs="Arial"/>
              </w:rPr>
            </w:pPr>
            <w:r w:rsidRPr="00C6449B">
              <w:rPr>
                <w:rFonts w:cs="Arial"/>
              </w:rPr>
              <w:t>Number of demodulation branches</w:t>
            </w:r>
          </w:p>
        </w:tc>
        <w:tc>
          <w:tcPr>
            <w:tcW w:w="851" w:type="dxa"/>
            <w:tcBorders>
              <w:top w:val="single" w:sz="4" w:space="0" w:color="auto"/>
              <w:left w:val="single" w:sz="4" w:space="0" w:color="auto"/>
              <w:bottom w:val="single" w:sz="4" w:space="0" w:color="auto"/>
              <w:right w:val="single" w:sz="4" w:space="0" w:color="auto"/>
            </w:tcBorders>
            <w:hideMark/>
          </w:tcPr>
          <w:p w14:paraId="123C0F03" w14:textId="77777777" w:rsidR="00CF08D6" w:rsidRPr="00C6449B" w:rsidRDefault="00CF08D6" w:rsidP="00CF08D6">
            <w:pPr>
              <w:pStyle w:val="TAH"/>
              <w:rPr>
                <w:rFonts w:cs="Arial"/>
              </w:rPr>
            </w:pPr>
            <w:r w:rsidRPr="00C6449B">
              <w:rPr>
                <w:rFonts w:cs="Arial"/>
              </w:rPr>
              <w:t>Cyclic prefix</w:t>
            </w:r>
          </w:p>
        </w:tc>
        <w:tc>
          <w:tcPr>
            <w:tcW w:w="1701" w:type="dxa"/>
            <w:tcBorders>
              <w:top w:val="single" w:sz="4" w:space="0" w:color="auto"/>
              <w:left w:val="single" w:sz="4" w:space="0" w:color="auto"/>
              <w:bottom w:val="single" w:sz="4" w:space="0" w:color="auto"/>
              <w:right w:val="single" w:sz="4" w:space="0" w:color="auto"/>
            </w:tcBorders>
            <w:hideMark/>
          </w:tcPr>
          <w:p w14:paraId="25189A77" w14:textId="77777777" w:rsidR="00CF08D6" w:rsidRPr="00C6449B" w:rsidRDefault="00CF08D6" w:rsidP="00CF08D6">
            <w:pPr>
              <w:pStyle w:val="TAH"/>
              <w:rPr>
                <w:rFonts w:cs="Arial"/>
                <w:lang w:val="fr-FR"/>
              </w:rPr>
            </w:pPr>
            <w:r w:rsidRPr="00C6449B">
              <w:rPr>
                <w:rFonts w:cs="Arial"/>
                <w:lang w:val="fr-FR"/>
              </w:rPr>
              <w:t>Propagation conditions</w:t>
            </w:r>
            <w:r w:rsidRPr="00C6449B">
              <w:rPr>
                <w:rFonts w:cs="Arial"/>
                <w:lang w:val="fr-FR" w:eastAsia="zh-CN"/>
              </w:rPr>
              <w:t xml:space="preserve"> </w:t>
            </w:r>
            <w:r w:rsidRPr="00C6449B">
              <w:rPr>
                <w:rFonts w:cs="Arial"/>
                <w:lang w:val="fr-FR"/>
              </w:rPr>
              <w:t xml:space="preserve">and </w:t>
            </w:r>
            <w:r w:rsidRPr="00C6449B">
              <w:rPr>
                <w:rFonts w:cs="Arial"/>
                <w:lang w:val="fr-FR" w:eastAsia="zh-CN"/>
              </w:rPr>
              <w:t>c</w:t>
            </w:r>
            <w:r w:rsidRPr="00C6449B">
              <w:rPr>
                <w:rFonts w:cs="Arial"/>
                <w:lang w:val="fr-FR"/>
              </w:rPr>
              <w:t xml:space="preserve">orrelation </w:t>
            </w:r>
            <w:r w:rsidRPr="00C6449B">
              <w:rPr>
                <w:rFonts w:cs="Arial"/>
                <w:lang w:val="fr-FR" w:eastAsia="zh-CN"/>
              </w:rPr>
              <w:t>m</w:t>
            </w:r>
            <w:r w:rsidRPr="00C6449B">
              <w:rPr>
                <w:rFonts w:cs="Arial"/>
                <w:lang w:val="fr-FR"/>
              </w:rPr>
              <w:t>atrix (Annex G)</w:t>
            </w:r>
          </w:p>
        </w:tc>
        <w:tc>
          <w:tcPr>
            <w:tcW w:w="1275" w:type="dxa"/>
            <w:tcBorders>
              <w:top w:val="single" w:sz="4" w:space="0" w:color="auto"/>
              <w:left w:val="single" w:sz="4" w:space="0" w:color="auto"/>
              <w:bottom w:val="single" w:sz="4" w:space="0" w:color="auto"/>
              <w:right w:val="single" w:sz="4" w:space="0" w:color="auto"/>
            </w:tcBorders>
            <w:hideMark/>
          </w:tcPr>
          <w:p w14:paraId="3BEA9FCC" w14:textId="77777777" w:rsidR="00CF08D6" w:rsidRPr="00C6449B" w:rsidRDefault="00CF08D6" w:rsidP="00CF08D6">
            <w:pPr>
              <w:pStyle w:val="TAH"/>
              <w:rPr>
                <w:rFonts w:cs="Arial"/>
              </w:rPr>
            </w:pPr>
            <w:r w:rsidRPr="00C6449B">
              <w:rPr>
                <w:rFonts w:cs="Arial"/>
              </w:rPr>
              <w:t>Fraction of maximum throughput</w:t>
            </w:r>
          </w:p>
        </w:tc>
        <w:tc>
          <w:tcPr>
            <w:tcW w:w="1346" w:type="dxa"/>
            <w:tcBorders>
              <w:top w:val="single" w:sz="4" w:space="0" w:color="auto"/>
              <w:left w:val="single" w:sz="4" w:space="0" w:color="auto"/>
              <w:bottom w:val="single" w:sz="4" w:space="0" w:color="auto"/>
              <w:right w:val="single" w:sz="4" w:space="0" w:color="auto"/>
            </w:tcBorders>
            <w:hideMark/>
          </w:tcPr>
          <w:p w14:paraId="33012369" w14:textId="77777777" w:rsidR="00CF08D6" w:rsidRPr="00C6449B" w:rsidRDefault="00CF08D6" w:rsidP="00CF08D6">
            <w:pPr>
              <w:pStyle w:val="TAH"/>
              <w:rPr>
                <w:rFonts w:cs="Arial"/>
              </w:rPr>
            </w:pPr>
            <w:r w:rsidRPr="00C6449B">
              <w:rPr>
                <w:rFonts w:cs="Arial"/>
              </w:rPr>
              <w:t>FRC</w:t>
            </w:r>
            <w:r w:rsidRPr="00C6449B">
              <w:rPr>
                <w:rFonts w:cs="Arial"/>
              </w:rPr>
              <w:br/>
              <w:t>(Annex A)</w:t>
            </w:r>
          </w:p>
        </w:tc>
        <w:tc>
          <w:tcPr>
            <w:tcW w:w="1029" w:type="dxa"/>
            <w:tcBorders>
              <w:top w:val="single" w:sz="4" w:space="0" w:color="auto"/>
              <w:left w:val="single" w:sz="4" w:space="0" w:color="auto"/>
              <w:bottom w:val="single" w:sz="4" w:space="0" w:color="auto"/>
              <w:right w:val="single" w:sz="4" w:space="0" w:color="auto"/>
            </w:tcBorders>
            <w:hideMark/>
          </w:tcPr>
          <w:p w14:paraId="4DB845DD" w14:textId="77777777" w:rsidR="00CF08D6" w:rsidRPr="00C6449B" w:rsidRDefault="00CF08D6" w:rsidP="00CF08D6">
            <w:pPr>
              <w:pStyle w:val="TAH"/>
              <w:rPr>
                <w:rFonts w:cs="Arial"/>
              </w:rPr>
            </w:pPr>
            <w:r w:rsidRPr="00C6449B">
              <w:t xml:space="preserve">Additional DM-RS position </w:t>
            </w:r>
          </w:p>
        </w:tc>
        <w:tc>
          <w:tcPr>
            <w:tcW w:w="886" w:type="dxa"/>
            <w:tcBorders>
              <w:top w:val="single" w:sz="4" w:space="0" w:color="auto"/>
              <w:left w:val="single" w:sz="4" w:space="0" w:color="auto"/>
              <w:bottom w:val="single" w:sz="4" w:space="0" w:color="auto"/>
              <w:right w:val="single" w:sz="4" w:space="0" w:color="auto"/>
            </w:tcBorders>
          </w:tcPr>
          <w:p w14:paraId="315D1D82" w14:textId="77777777" w:rsidR="00CF08D6" w:rsidRPr="00C6449B" w:rsidRDefault="00CF08D6" w:rsidP="00CF08D6">
            <w:pPr>
              <w:pStyle w:val="TAH"/>
              <w:rPr>
                <w:rFonts w:cs="Arial"/>
              </w:rPr>
            </w:pPr>
            <w:r w:rsidRPr="00C6449B">
              <w:rPr>
                <w:rFonts w:cs="Arial"/>
              </w:rPr>
              <w:t>PT-RS</w:t>
            </w:r>
          </w:p>
        </w:tc>
        <w:tc>
          <w:tcPr>
            <w:tcW w:w="1168" w:type="dxa"/>
            <w:tcBorders>
              <w:top w:val="single" w:sz="4" w:space="0" w:color="auto"/>
              <w:left w:val="single" w:sz="4" w:space="0" w:color="auto"/>
              <w:bottom w:val="single" w:sz="4" w:space="0" w:color="auto"/>
              <w:right w:val="single" w:sz="4" w:space="0" w:color="auto"/>
            </w:tcBorders>
            <w:hideMark/>
          </w:tcPr>
          <w:p w14:paraId="5C41BF1E" w14:textId="77777777" w:rsidR="00CF08D6" w:rsidRPr="00C6449B" w:rsidRDefault="00CF08D6" w:rsidP="00CF08D6">
            <w:pPr>
              <w:pStyle w:val="TAH"/>
              <w:rPr>
                <w:rFonts w:cs="Arial"/>
              </w:rPr>
            </w:pPr>
            <w:r w:rsidRPr="00C6449B">
              <w:rPr>
                <w:rFonts w:cs="Arial"/>
              </w:rPr>
              <w:t>SNR</w:t>
            </w:r>
          </w:p>
          <w:p w14:paraId="614DD942" w14:textId="77777777" w:rsidR="00CF08D6" w:rsidRPr="00C6449B" w:rsidRDefault="00CF08D6" w:rsidP="00CF08D6">
            <w:pPr>
              <w:pStyle w:val="TAH"/>
              <w:rPr>
                <w:rFonts w:cs="Arial"/>
              </w:rPr>
            </w:pPr>
            <w:r w:rsidRPr="00C6449B">
              <w:rPr>
                <w:rFonts w:cs="Arial"/>
              </w:rPr>
              <w:t>(dB)</w:t>
            </w:r>
          </w:p>
        </w:tc>
      </w:tr>
      <w:tr w:rsidR="00B62AAE" w:rsidRPr="00C6449B" w14:paraId="41223310" w14:textId="77777777" w:rsidTr="00CF08D6">
        <w:trPr>
          <w:trHeight w:val="179"/>
        </w:trPr>
        <w:tc>
          <w:tcPr>
            <w:tcW w:w="1007" w:type="dxa"/>
            <w:vMerge w:val="restart"/>
            <w:tcBorders>
              <w:top w:val="single" w:sz="4" w:space="0" w:color="auto"/>
              <w:left w:val="single" w:sz="4" w:space="0" w:color="auto"/>
              <w:right w:val="single" w:sz="4" w:space="0" w:color="auto"/>
            </w:tcBorders>
            <w:vAlign w:val="center"/>
            <w:hideMark/>
          </w:tcPr>
          <w:p w14:paraId="1AD97631" w14:textId="77777777" w:rsidR="00B62AAE" w:rsidRPr="00C6449B" w:rsidRDefault="00B62AAE" w:rsidP="00B62AAE">
            <w:pPr>
              <w:pStyle w:val="TAC"/>
            </w:pPr>
            <w:r w:rsidRPr="00C6449B">
              <w:t>1</w:t>
            </w:r>
          </w:p>
        </w:tc>
        <w:tc>
          <w:tcPr>
            <w:tcW w:w="1398" w:type="dxa"/>
            <w:vMerge w:val="restart"/>
            <w:tcBorders>
              <w:top w:val="single" w:sz="4" w:space="0" w:color="auto"/>
              <w:left w:val="single" w:sz="4" w:space="0" w:color="auto"/>
              <w:right w:val="single" w:sz="4" w:space="0" w:color="auto"/>
            </w:tcBorders>
            <w:vAlign w:val="center"/>
            <w:hideMark/>
          </w:tcPr>
          <w:p w14:paraId="2397FE30" w14:textId="77777777" w:rsidR="00B62AAE" w:rsidRPr="00C6449B" w:rsidRDefault="00B62AAE" w:rsidP="00B62AAE">
            <w:pPr>
              <w:pStyle w:val="TAC"/>
            </w:pPr>
            <w:r w:rsidRPr="00C6449B">
              <w:t>2</w:t>
            </w:r>
          </w:p>
        </w:tc>
        <w:tc>
          <w:tcPr>
            <w:tcW w:w="851" w:type="dxa"/>
            <w:vMerge w:val="restart"/>
            <w:tcBorders>
              <w:top w:val="single" w:sz="4" w:space="0" w:color="auto"/>
              <w:left w:val="single" w:sz="4" w:space="0" w:color="auto"/>
              <w:right w:val="single" w:sz="4" w:space="0" w:color="auto"/>
            </w:tcBorders>
            <w:vAlign w:val="center"/>
            <w:hideMark/>
          </w:tcPr>
          <w:p w14:paraId="18FF2D63" w14:textId="77777777" w:rsidR="00B62AAE" w:rsidRPr="00C6449B" w:rsidRDefault="00B62AAE" w:rsidP="00B62AAE">
            <w:pPr>
              <w:pStyle w:val="TAC"/>
              <w:rPr>
                <w:rFonts w:cs="Arial"/>
              </w:rPr>
            </w:pPr>
            <w:r w:rsidRPr="00C6449B">
              <w:rPr>
                <w:rFonts w:cs="Arial"/>
              </w:rPr>
              <w:t>Normal</w:t>
            </w:r>
          </w:p>
        </w:tc>
        <w:tc>
          <w:tcPr>
            <w:tcW w:w="1701" w:type="dxa"/>
            <w:vMerge w:val="restart"/>
            <w:tcBorders>
              <w:top w:val="single" w:sz="4" w:space="0" w:color="auto"/>
              <w:left w:val="single" w:sz="4" w:space="0" w:color="auto"/>
              <w:right w:val="single" w:sz="4" w:space="0" w:color="auto"/>
            </w:tcBorders>
            <w:vAlign w:val="center"/>
            <w:hideMark/>
          </w:tcPr>
          <w:p w14:paraId="107D006A" w14:textId="77777777" w:rsidR="00B62AAE" w:rsidRPr="00C6449B" w:rsidRDefault="00B62AAE" w:rsidP="00B62AAE">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275" w:type="dxa"/>
            <w:vMerge w:val="restart"/>
            <w:tcBorders>
              <w:top w:val="single" w:sz="4" w:space="0" w:color="auto"/>
              <w:left w:val="single" w:sz="4" w:space="0" w:color="auto"/>
              <w:right w:val="single" w:sz="4" w:space="0" w:color="auto"/>
            </w:tcBorders>
            <w:vAlign w:val="center"/>
            <w:hideMark/>
          </w:tcPr>
          <w:p w14:paraId="2685A6FF" w14:textId="77777777" w:rsidR="00B62AAE" w:rsidRPr="00C6449B" w:rsidRDefault="00B62AAE" w:rsidP="00B62AAE">
            <w:pPr>
              <w:pStyle w:val="TAC"/>
            </w:pPr>
            <w:r w:rsidRPr="00C6449B">
              <w:t>70 %</w:t>
            </w:r>
          </w:p>
        </w:tc>
        <w:tc>
          <w:tcPr>
            <w:tcW w:w="1346" w:type="dxa"/>
            <w:tcBorders>
              <w:top w:val="single" w:sz="4" w:space="0" w:color="auto"/>
              <w:left w:val="single" w:sz="4" w:space="0" w:color="auto"/>
              <w:right w:val="single" w:sz="4" w:space="0" w:color="auto"/>
            </w:tcBorders>
            <w:vAlign w:val="center"/>
            <w:hideMark/>
          </w:tcPr>
          <w:p w14:paraId="706438DC" w14:textId="77777777" w:rsidR="00B62AAE" w:rsidRPr="00C6449B" w:rsidRDefault="00B62AAE" w:rsidP="00B62AAE">
            <w:pPr>
              <w:pStyle w:val="TAC"/>
            </w:pPr>
            <w:r w:rsidRPr="00C6449B">
              <w:t>G-FR2-A3-3</w:t>
            </w:r>
          </w:p>
        </w:tc>
        <w:tc>
          <w:tcPr>
            <w:tcW w:w="1029" w:type="dxa"/>
            <w:tcBorders>
              <w:top w:val="single" w:sz="4" w:space="0" w:color="auto"/>
              <w:left w:val="single" w:sz="4" w:space="0" w:color="auto"/>
              <w:right w:val="single" w:sz="4" w:space="0" w:color="auto"/>
            </w:tcBorders>
            <w:vAlign w:val="center"/>
            <w:hideMark/>
          </w:tcPr>
          <w:p w14:paraId="4FE640EA" w14:textId="77777777" w:rsidR="00B62AAE" w:rsidRPr="00C6449B" w:rsidRDefault="00B62AAE" w:rsidP="00B62AAE">
            <w:pPr>
              <w:pStyle w:val="TAC"/>
            </w:pPr>
            <w:r w:rsidRPr="00C6449B">
              <w:t xml:space="preserve"> pos0</w:t>
            </w:r>
          </w:p>
        </w:tc>
        <w:tc>
          <w:tcPr>
            <w:tcW w:w="886" w:type="dxa"/>
            <w:tcBorders>
              <w:top w:val="single" w:sz="4" w:space="0" w:color="auto"/>
              <w:left w:val="single" w:sz="4" w:space="0" w:color="auto"/>
              <w:right w:val="single" w:sz="4" w:space="0" w:color="auto"/>
            </w:tcBorders>
          </w:tcPr>
          <w:p w14:paraId="4F55278D" w14:textId="77777777" w:rsidR="00B62AAE" w:rsidRPr="00C6449B" w:rsidRDefault="00B62AAE" w:rsidP="00B62AAE">
            <w:pPr>
              <w:pStyle w:val="TAC"/>
            </w:pPr>
            <w:r w:rsidRPr="00C6449B">
              <w:t>No</w:t>
            </w:r>
          </w:p>
        </w:tc>
        <w:tc>
          <w:tcPr>
            <w:tcW w:w="1168" w:type="dxa"/>
            <w:tcBorders>
              <w:top w:val="single" w:sz="4" w:space="0" w:color="auto"/>
              <w:left w:val="single" w:sz="4" w:space="0" w:color="auto"/>
              <w:right w:val="single" w:sz="4" w:space="0" w:color="auto"/>
            </w:tcBorders>
            <w:vAlign w:val="center"/>
          </w:tcPr>
          <w:p w14:paraId="10DB1E33" w14:textId="70F9FA89" w:rsidR="00B62AAE" w:rsidRPr="00C6449B" w:rsidRDefault="00B62AAE" w:rsidP="00B62AAE">
            <w:pPr>
              <w:pStyle w:val="TAC"/>
            </w:pPr>
            <w:r w:rsidRPr="00C6449B">
              <w:t>-1.8</w:t>
            </w:r>
          </w:p>
        </w:tc>
      </w:tr>
      <w:tr w:rsidR="00B62AAE" w:rsidRPr="00C6449B" w14:paraId="4425398E" w14:textId="77777777" w:rsidTr="00CF08D6">
        <w:trPr>
          <w:trHeight w:val="71"/>
        </w:trPr>
        <w:tc>
          <w:tcPr>
            <w:tcW w:w="1007" w:type="dxa"/>
            <w:vMerge/>
            <w:tcBorders>
              <w:left w:val="single" w:sz="4" w:space="0" w:color="auto"/>
              <w:right w:val="single" w:sz="4" w:space="0" w:color="auto"/>
            </w:tcBorders>
            <w:vAlign w:val="center"/>
          </w:tcPr>
          <w:p w14:paraId="580DD0EA" w14:textId="77777777" w:rsidR="00B62AAE" w:rsidRPr="00C6449B" w:rsidRDefault="00B62AAE" w:rsidP="00B62AAE">
            <w:pPr>
              <w:pStyle w:val="TAC"/>
            </w:pPr>
          </w:p>
        </w:tc>
        <w:tc>
          <w:tcPr>
            <w:tcW w:w="1398" w:type="dxa"/>
            <w:vMerge/>
            <w:tcBorders>
              <w:left w:val="single" w:sz="4" w:space="0" w:color="auto"/>
              <w:right w:val="single" w:sz="4" w:space="0" w:color="auto"/>
            </w:tcBorders>
            <w:vAlign w:val="center"/>
          </w:tcPr>
          <w:p w14:paraId="251494A0" w14:textId="77777777" w:rsidR="00B62AAE" w:rsidRPr="00C6449B" w:rsidRDefault="00B62AAE" w:rsidP="00B62AAE">
            <w:pPr>
              <w:pStyle w:val="TAC"/>
            </w:pPr>
          </w:p>
        </w:tc>
        <w:tc>
          <w:tcPr>
            <w:tcW w:w="851" w:type="dxa"/>
            <w:vMerge/>
            <w:tcBorders>
              <w:left w:val="single" w:sz="4" w:space="0" w:color="auto"/>
              <w:right w:val="single" w:sz="4" w:space="0" w:color="auto"/>
            </w:tcBorders>
            <w:vAlign w:val="center"/>
          </w:tcPr>
          <w:p w14:paraId="21967C05" w14:textId="77777777" w:rsidR="00B62AAE" w:rsidRPr="00C6449B" w:rsidRDefault="00B62AAE" w:rsidP="00B62AAE">
            <w:pPr>
              <w:pStyle w:val="TAC"/>
              <w:rPr>
                <w:rFonts w:cs="Arial"/>
              </w:rPr>
            </w:pPr>
          </w:p>
        </w:tc>
        <w:tc>
          <w:tcPr>
            <w:tcW w:w="1701" w:type="dxa"/>
            <w:vMerge/>
            <w:tcBorders>
              <w:left w:val="single" w:sz="4" w:space="0" w:color="auto"/>
              <w:right w:val="single" w:sz="4" w:space="0" w:color="auto"/>
            </w:tcBorders>
            <w:vAlign w:val="center"/>
          </w:tcPr>
          <w:p w14:paraId="252080A5" w14:textId="77777777" w:rsidR="00B62AAE" w:rsidRPr="00C6449B" w:rsidRDefault="00B62AAE" w:rsidP="00B62AAE">
            <w:pPr>
              <w:pStyle w:val="TAC"/>
            </w:pPr>
          </w:p>
        </w:tc>
        <w:tc>
          <w:tcPr>
            <w:tcW w:w="1275" w:type="dxa"/>
            <w:vMerge/>
            <w:tcBorders>
              <w:left w:val="single" w:sz="4" w:space="0" w:color="auto"/>
              <w:right w:val="single" w:sz="4" w:space="0" w:color="auto"/>
            </w:tcBorders>
            <w:vAlign w:val="center"/>
          </w:tcPr>
          <w:p w14:paraId="6AF3EF96" w14:textId="77777777" w:rsidR="00B62AAE" w:rsidRPr="00C6449B" w:rsidRDefault="00B62AAE" w:rsidP="00B62AAE">
            <w:pPr>
              <w:pStyle w:val="TAC"/>
            </w:pPr>
          </w:p>
        </w:tc>
        <w:tc>
          <w:tcPr>
            <w:tcW w:w="1346" w:type="dxa"/>
            <w:tcBorders>
              <w:left w:val="single" w:sz="4" w:space="0" w:color="auto"/>
              <w:right w:val="single" w:sz="4" w:space="0" w:color="auto"/>
            </w:tcBorders>
            <w:vAlign w:val="center"/>
          </w:tcPr>
          <w:p w14:paraId="2B3B4FCB" w14:textId="77777777" w:rsidR="00B62AAE" w:rsidRPr="00C6449B" w:rsidRDefault="00B62AAE" w:rsidP="00B62AAE">
            <w:pPr>
              <w:pStyle w:val="TAC"/>
            </w:pPr>
            <w:r w:rsidRPr="00C6449B">
              <w:t>G-FR2-A3-15</w:t>
            </w:r>
          </w:p>
        </w:tc>
        <w:tc>
          <w:tcPr>
            <w:tcW w:w="1029" w:type="dxa"/>
            <w:tcBorders>
              <w:top w:val="single" w:sz="4" w:space="0" w:color="auto"/>
              <w:left w:val="single" w:sz="4" w:space="0" w:color="auto"/>
              <w:right w:val="single" w:sz="4" w:space="0" w:color="auto"/>
            </w:tcBorders>
            <w:vAlign w:val="center"/>
          </w:tcPr>
          <w:p w14:paraId="1D70F3CB" w14:textId="77777777" w:rsidR="00B62AAE" w:rsidRPr="00C6449B" w:rsidRDefault="00B62AAE" w:rsidP="00B62AAE">
            <w:pPr>
              <w:pStyle w:val="TAC"/>
            </w:pPr>
            <w:r w:rsidRPr="00C6449B">
              <w:t xml:space="preserve"> pos1</w:t>
            </w:r>
          </w:p>
        </w:tc>
        <w:tc>
          <w:tcPr>
            <w:tcW w:w="886" w:type="dxa"/>
            <w:tcBorders>
              <w:top w:val="single" w:sz="4" w:space="0" w:color="auto"/>
              <w:left w:val="single" w:sz="4" w:space="0" w:color="auto"/>
              <w:right w:val="single" w:sz="4" w:space="0" w:color="auto"/>
            </w:tcBorders>
          </w:tcPr>
          <w:p w14:paraId="11456C72" w14:textId="77777777" w:rsidR="00B62AAE" w:rsidRPr="00C6449B" w:rsidRDefault="00B62AAE" w:rsidP="00B62AAE">
            <w:pPr>
              <w:pStyle w:val="TAC"/>
            </w:pPr>
            <w:r w:rsidRPr="00C6449B">
              <w:t>No</w:t>
            </w:r>
          </w:p>
        </w:tc>
        <w:tc>
          <w:tcPr>
            <w:tcW w:w="1168" w:type="dxa"/>
            <w:tcBorders>
              <w:top w:val="single" w:sz="4" w:space="0" w:color="auto"/>
              <w:left w:val="single" w:sz="4" w:space="0" w:color="auto"/>
              <w:right w:val="single" w:sz="4" w:space="0" w:color="auto"/>
            </w:tcBorders>
            <w:vAlign w:val="center"/>
          </w:tcPr>
          <w:p w14:paraId="2F5DFFA5" w14:textId="3B45CD72" w:rsidR="00B62AAE" w:rsidRPr="00C6449B" w:rsidRDefault="00B62AAE" w:rsidP="00B62AAE">
            <w:pPr>
              <w:pStyle w:val="TAC"/>
            </w:pPr>
            <w:r w:rsidRPr="00C6449B">
              <w:t>-2.1</w:t>
            </w:r>
          </w:p>
        </w:tc>
      </w:tr>
      <w:tr w:rsidR="00B62AAE" w:rsidRPr="00C6449B" w14:paraId="4C12782B" w14:textId="77777777" w:rsidTr="00CF08D6">
        <w:trPr>
          <w:trHeight w:val="105"/>
        </w:trPr>
        <w:tc>
          <w:tcPr>
            <w:tcW w:w="1007" w:type="dxa"/>
            <w:vMerge/>
            <w:tcBorders>
              <w:left w:val="single" w:sz="4" w:space="0" w:color="auto"/>
              <w:right w:val="single" w:sz="4" w:space="0" w:color="auto"/>
            </w:tcBorders>
            <w:vAlign w:val="center"/>
            <w:hideMark/>
          </w:tcPr>
          <w:p w14:paraId="631DC38B"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hideMark/>
          </w:tcPr>
          <w:p w14:paraId="07E385DD" w14:textId="77777777" w:rsidR="00B62AAE" w:rsidRPr="00C6449B" w:rsidRDefault="00B62AAE" w:rsidP="00B62AAE">
            <w:pPr>
              <w:spacing w:after="0"/>
              <w:rPr>
                <w:rFonts w:ascii="Arial" w:hAnsi="Arial"/>
                <w:sz w:val="18"/>
              </w:rPr>
            </w:pPr>
          </w:p>
        </w:tc>
        <w:tc>
          <w:tcPr>
            <w:tcW w:w="851" w:type="dxa"/>
            <w:vMerge w:val="restart"/>
            <w:tcBorders>
              <w:top w:val="single" w:sz="4" w:space="0" w:color="auto"/>
              <w:left w:val="single" w:sz="4" w:space="0" w:color="auto"/>
              <w:right w:val="single" w:sz="4" w:space="0" w:color="auto"/>
            </w:tcBorders>
            <w:vAlign w:val="center"/>
            <w:hideMark/>
          </w:tcPr>
          <w:p w14:paraId="3E932502" w14:textId="77777777" w:rsidR="00B62AAE" w:rsidRPr="00C6449B" w:rsidRDefault="00B62AAE" w:rsidP="00B62AAE">
            <w:pPr>
              <w:pStyle w:val="TAC"/>
              <w:rPr>
                <w:rFonts w:cs="Arial"/>
              </w:rPr>
            </w:pPr>
            <w:r w:rsidRPr="00C6449B">
              <w:rPr>
                <w:rFonts w:cs="Arial"/>
              </w:rPr>
              <w:t>Normal</w:t>
            </w:r>
          </w:p>
        </w:tc>
        <w:tc>
          <w:tcPr>
            <w:tcW w:w="1701" w:type="dxa"/>
            <w:vMerge w:val="restart"/>
            <w:tcBorders>
              <w:top w:val="single" w:sz="4" w:space="0" w:color="auto"/>
              <w:left w:val="single" w:sz="4" w:space="0" w:color="auto"/>
              <w:right w:val="single" w:sz="4" w:space="0" w:color="auto"/>
            </w:tcBorders>
            <w:vAlign w:val="center"/>
            <w:hideMark/>
          </w:tcPr>
          <w:p w14:paraId="2DFFA0A2" w14:textId="77777777" w:rsidR="00B62AAE" w:rsidRPr="00C6449B" w:rsidRDefault="00B62AAE" w:rsidP="00B62AAE">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275" w:type="dxa"/>
            <w:vMerge w:val="restart"/>
            <w:tcBorders>
              <w:top w:val="single" w:sz="4" w:space="0" w:color="auto"/>
              <w:left w:val="single" w:sz="4" w:space="0" w:color="auto"/>
              <w:right w:val="single" w:sz="4" w:space="0" w:color="auto"/>
            </w:tcBorders>
            <w:vAlign w:val="center"/>
            <w:hideMark/>
          </w:tcPr>
          <w:p w14:paraId="42C237B3" w14:textId="77777777" w:rsidR="00B62AAE" w:rsidRPr="00C6449B" w:rsidRDefault="00B62AAE" w:rsidP="00B62AAE">
            <w:pPr>
              <w:pStyle w:val="TAC"/>
            </w:pPr>
            <w:r w:rsidRPr="00C6449B">
              <w:t>70 %</w:t>
            </w:r>
          </w:p>
        </w:tc>
        <w:tc>
          <w:tcPr>
            <w:tcW w:w="1346" w:type="dxa"/>
            <w:vMerge w:val="restart"/>
            <w:tcBorders>
              <w:top w:val="single" w:sz="4" w:space="0" w:color="auto"/>
              <w:left w:val="single" w:sz="4" w:space="0" w:color="auto"/>
              <w:right w:val="single" w:sz="4" w:space="0" w:color="auto"/>
            </w:tcBorders>
            <w:vAlign w:val="center"/>
            <w:hideMark/>
          </w:tcPr>
          <w:p w14:paraId="2FDFA77E" w14:textId="77777777" w:rsidR="00B62AAE" w:rsidRPr="00C6449B" w:rsidRDefault="00B62AAE" w:rsidP="00B62AAE">
            <w:pPr>
              <w:pStyle w:val="TAC"/>
            </w:pPr>
            <w:r w:rsidRPr="00C6449B">
              <w:t>G-FR2-A4-3</w:t>
            </w:r>
          </w:p>
        </w:tc>
        <w:tc>
          <w:tcPr>
            <w:tcW w:w="1029" w:type="dxa"/>
            <w:vMerge w:val="restart"/>
            <w:tcBorders>
              <w:top w:val="single" w:sz="4" w:space="0" w:color="auto"/>
              <w:left w:val="single" w:sz="4" w:space="0" w:color="auto"/>
              <w:right w:val="single" w:sz="4" w:space="0" w:color="auto"/>
            </w:tcBorders>
            <w:vAlign w:val="center"/>
            <w:hideMark/>
          </w:tcPr>
          <w:p w14:paraId="322961F8" w14:textId="77777777" w:rsidR="00B62AAE" w:rsidRPr="00C6449B" w:rsidRDefault="00B62AAE" w:rsidP="00B62AAE">
            <w:pPr>
              <w:pStyle w:val="TAC"/>
            </w:pPr>
            <w:r w:rsidRPr="00C6449B">
              <w:t xml:space="preserve"> pos0</w:t>
            </w:r>
          </w:p>
        </w:tc>
        <w:tc>
          <w:tcPr>
            <w:tcW w:w="886" w:type="dxa"/>
            <w:tcBorders>
              <w:top w:val="single" w:sz="4" w:space="0" w:color="auto"/>
              <w:left w:val="single" w:sz="4" w:space="0" w:color="auto"/>
              <w:bottom w:val="single" w:sz="4" w:space="0" w:color="auto"/>
              <w:right w:val="single" w:sz="4" w:space="0" w:color="auto"/>
            </w:tcBorders>
          </w:tcPr>
          <w:p w14:paraId="78A02EB9" w14:textId="77777777" w:rsidR="00B62AAE" w:rsidRPr="00C6449B" w:rsidRDefault="00B62AAE" w:rsidP="00B62AAE">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hideMark/>
          </w:tcPr>
          <w:p w14:paraId="342D61EC" w14:textId="659E833D" w:rsidR="00B62AAE" w:rsidRPr="00C6449B" w:rsidRDefault="00B62AAE" w:rsidP="00B62AAE">
            <w:pPr>
              <w:pStyle w:val="TAC"/>
            </w:pPr>
            <w:r w:rsidRPr="00C6449B">
              <w:t>11.6</w:t>
            </w:r>
          </w:p>
        </w:tc>
      </w:tr>
      <w:tr w:rsidR="00B62AAE" w:rsidRPr="00C6449B" w14:paraId="05D5015A" w14:textId="77777777" w:rsidTr="00CF08D6">
        <w:trPr>
          <w:trHeight w:val="105"/>
        </w:trPr>
        <w:tc>
          <w:tcPr>
            <w:tcW w:w="1007" w:type="dxa"/>
            <w:vMerge/>
            <w:tcBorders>
              <w:left w:val="single" w:sz="4" w:space="0" w:color="auto"/>
              <w:right w:val="single" w:sz="4" w:space="0" w:color="auto"/>
            </w:tcBorders>
            <w:vAlign w:val="center"/>
          </w:tcPr>
          <w:p w14:paraId="7B98F6DD"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tcPr>
          <w:p w14:paraId="3643760B" w14:textId="77777777" w:rsidR="00B62AAE" w:rsidRPr="00C6449B" w:rsidRDefault="00B62AAE" w:rsidP="00B62AAE">
            <w:pPr>
              <w:spacing w:after="0"/>
              <w:rPr>
                <w:rFonts w:ascii="Arial" w:hAnsi="Arial"/>
                <w:sz w:val="18"/>
              </w:rPr>
            </w:pPr>
          </w:p>
        </w:tc>
        <w:tc>
          <w:tcPr>
            <w:tcW w:w="851" w:type="dxa"/>
            <w:vMerge/>
            <w:tcBorders>
              <w:left w:val="single" w:sz="4" w:space="0" w:color="auto"/>
              <w:right w:val="single" w:sz="4" w:space="0" w:color="auto"/>
            </w:tcBorders>
            <w:vAlign w:val="center"/>
          </w:tcPr>
          <w:p w14:paraId="55146447" w14:textId="77777777" w:rsidR="00B62AAE" w:rsidRPr="00C6449B" w:rsidRDefault="00B62AAE" w:rsidP="00B62AAE">
            <w:pPr>
              <w:pStyle w:val="TAC"/>
              <w:rPr>
                <w:rFonts w:cs="Arial"/>
              </w:rPr>
            </w:pPr>
          </w:p>
        </w:tc>
        <w:tc>
          <w:tcPr>
            <w:tcW w:w="1701" w:type="dxa"/>
            <w:vMerge/>
            <w:tcBorders>
              <w:left w:val="single" w:sz="4" w:space="0" w:color="auto"/>
              <w:right w:val="single" w:sz="4" w:space="0" w:color="auto"/>
            </w:tcBorders>
            <w:vAlign w:val="center"/>
          </w:tcPr>
          <w:p w14:paraId="0A57E14C" w14:textId="77777777" w:rsidR="00B62AAE" w:rsidRPr="00C6449B" w:rsidRDefault="00B62AAE" w:rsidP="00B62AAE">
            <w:pPr>
              <w:pStyle w:val="TAC"/>
            </w:pPr>
          </w:p>
        </w:tc>
        <w:tc>
          <w:tcPr>
            <w:tcW w:w="1275" w:type="dxa"/>
            <w:vMerge/>
            <w:tcBorders>
              <w:left w:val="single" w:sz="4" w:space="0" w:color="auto"/>
              <w:right w:val="single" w:sz="4" w:space="0" w:color="auto"/>
            </w:tcBorders>
            <w:vAlign w:val="center"/>
          </w:tcPr>
          <w:p w14:paraId="686ACA7E" w14:textId="77777777" w:rsidR="00B62AAE" w:rsidRPr="00C6449B" w:rsidRDefault="00B62AAE" w:rsidP="00B62AAE">
            <w:pPr>
              <w:pStyle w:val="TAC"/>
            </w:pPr>
          </w:p>
        </w:tc>
        <w:tc>
          <w:tcPr>
            <w:tcW w:w="1346" w:type="dxa"/>
            <w:vMerge/>
            <w:tcBorders>
              <w:left w:val="single" w:sz="4" w:space="0" w:color="auto"/>
              <w:right w:val="single" w:sz="4" w:space="0" w:color="auto"/>
            </w:tcBorders>
            <w:vAlign w:val="center"/>
          </w:tcPr>
          <w:p w14:paraId="63E73237" w14:textId="77777777" w:rsidR="00B62AAE" w:rsidRPr="00C6449B" w:rsidRDefault="00B62AAE" w:rsidP="00B62AAE">
            <w:pPr>
              <w:pStyle w:val="TAC"/>
            </w:pPr>
          </w:p>
        </w:tc>
        <w:tc>
          <w:tcPr>
            <w:tcW w:w="1029" w:type="dxa"/>
            <w:vMerge/>
            <w:tcBorders>
              <w:left w:val="single" w:sz="4" w:space="0" w:color="auto"/>
              <w:bottom w:val="single" w:sz="4" w:space="0" w:color="auto"/>
              <w:right w:val="single" w:sz="4" w:space="0" w:color="auto"/>
            </w:tcBorders>
            <w:vAlign w:val="center"/>
          </w:tcPr>
          <w:p w14:paraId="377E5E25" w14:textId="77777777" w:rsidR="00B62AAE" w:rsidRPr="00C6449B" w:rsidRDefault="00B62AAE" w:rsidP="00B62AAE">
            <w:pPr>
              <w:pStyle w:val="TAC"/>
            </w:pPr>
          </w:p>
        </w:tc>
        <w:tc>
          <w:tcPr>
            <w:tcW w:w="886" w:type="dxa"/>
            <w:tcBorders>
              <w:top w:val="single" w:sz="4" w:space="0" w:color="auto"/>
              <w:left w:val="single" w:sz="4" w:space="0" w:color="auto"/>
              <w:bottom w:val="single" w:sz="4" w:space="0" w:color="auto"/>
              <w:right w:val="single" w:sz="4" w:space="0" w:color="auto"/>
            </w:tcBorders>
          </w:tcPr>
          <w:p w14:paraId="05EE7614" w14:textId="77777777" w:rsidR="00B62AAE" w:rsidRPr="00C6449B" w:rsidRDefault="00B62AAE" w:rsidP="00B62AAE">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28349F6E" w14:textId="468A68E6" w:rsidR="00B62AAE" w:rsidRPr="00C6449B" w:rsidRDefault="00B62AAE" w:rsidP="00B62AAE">
            <w:pPr>
              <w:pStyle w:val="TAC"/>
            </w:pPr>
            <w:r w:rsidRPr="00C6449B">
              <w:t>10.9</w:t>
            </w:r>
          </w:p>
        </w:tc>
      </w:tr>
      <w:tr w:rsidR="00B62AAE" w:rsidRPr="00C6449B" w14:paraId="22003E0F" w14:textId="77777777" w:rsidTr="00CF08D6">
        <w:trPr>
          <w:trHeight w:val="105"/>
        </w:trPr>
        <w:tc>
          <w:tcPr>
            <w:tcW w:w="1007" w:type="dxa"/>
            <w:vMerge/>
            <w:tcBorders>
              <w:left w:val="single" w:sz="4" w:space="0" w:color="auto"/>
              <w:right w:val="single" w:sz="4" w:space="0" w:color="auto"/>
            </w:tcBorders>
            <w:vAlign w:val="center"/>
          </w:tcPr>
          <w:p w14:paraId="57A18A9F"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tcPr>
          <w:p w14:paraId="6B4FE70D" w14:textId="77777777" w:rsidR="00B62AAE" w:rsidRPr="00C6449B" w:rsidRDefault="00B62AAE" w:rsidP="00B62AAE">
            <w:pPr>
              <w:spacing w:after="0"/>
              <w:rPr>
                <w:rFonts w:ascii="Arial" w:hAnsi="Arial"/>
                <w:sz w:val="18"/>
              </w:rPr>
            </w:pPr>
          </w:p>
        </w:tc>
        <w:tc>
          <w:tcPr>
            <w:tcW w:w="851" w:type="dxa"/>
            <w:vMerge/>
            <w:tcBorders>
              <w:left w:val="single" w:sz="4" w:space="0" w:color="auto"/>
              <w:right w:val="single" w:sz="4" w:space="0" w:color="auto"/>
            </w:tcBorders>
            <w:vAlign w:val="center"/>
          </w:tcPr>
          <w:p w14:paraId="735FD023" w14:textId="77777777" w:rsidR="00B62AAE" w:rsidRPr="00C6449B" w:rsidRDefault="00B62AAE" w:rsidP="00B62AAE">
            <w:pPr>
              <w:pStyle w:val="TAC"/>
              <w:rPr>
                <w:rFonts w:cs="Arial"/>
              </w:rPr>
            </w:pPr>
          </w:p>
        </w:tc>
        <w:tc>
          <w:tcPr>
            <w:tcW w:w="1701" w:type="dxa"/>
            <w:vMerge/>
            <w:tcBorders>
              <w:left w:val="single" w:sz="4" w:space="0" w:color="auto"/>
              <w:right w:val="single" w:sz="4" w:space="0" w:color="auto"/>
            </w:tcBorders>
            <w:vAlign w:val="center"/>
          </w:tcPr>
          <w:p w14:paraId="3DC0B6A4" w14:textId="77777777" w:rsidR="00B62AAE" w:rsidRPr="00C6449B" w:rsidRDefault="00B62AAE" w:rsidP="00B62AAE">
            <w:pPr>
              <w:pStyle w:val="TAC"/>
            </w:pPr>
          </w:p>
        </w:tc>
        <w:tc>
          <w:tcPr>
            <w:tcW w:w="1275" w:type="dxa"/>
            <w:vMerge/>
            <w:tcBorders>
              <w:left w:val="single" w:sz="4" w:space="0" w:color="auto"/>
              <w:right w:val="single" w:sz="4" w:space="0" w:color="auto"/>
            </w:tcBorders>
            <w:vAlign w:val="center"/>
          </w:tcPr>
          <w:p w14:paraId="252B8905" w14:textId="77777777" w:rsidR="00B62AAE" w:rsidRPr="00C6449B" w:rsidRDefault="00B62AAE" w:rsidP="00B62AAE">
            <w:pPr>
              <w:pStyle w:val="TAC"/>
            </w:pPr>
          </w:p>
        </w:tc>
        <w:tc>
          <w:tcPr>
            <w:tcW w:w="1346" w:type="dxa"/>
            <w:vMerge w:val="restart"/>
            <w:tcBorders>
              <w:left w:val="single" w:sz="4" w:space="0" w:color="auto"/>
              <w:right w:val="single" w:sz="4" w:space="0" w:color="auto"/>
            </w:tcBorders>
            <w:vAlign w:val="center"/>
          </w:tcPr>
          <w:p w14:paraId="12345DAF" w14:textId="77777777" w:rsidR="00B62AAE" w:rsidRPr="00C6449B" w:rsidRDefault="00B62AAE" w:rsidP="00B62AAE">
            <w:pPr>
              <w:pStyle w:val="TAC"/>
            </w:pPr>
            <w:r w:rsidRPr="00C6449B">
              <w:t>G-FR2-A4-13</w:t>
            </w:r>
          </w:p>
        </w:tc>
        <w:tc>
          <w:tcPr>
            <w:tcW w:w="1029" w:type="dxa"/>
            <w:vMerge w:val="restart"/>
            <w:tcBorders>
              <w:top w:val="single" w:sz="4" w:space="0" w:color="auto"/>
              <w:left w:val="single" w:sz="4" w:space="0" w:color="auto"/>
              <w:right w:val="single" w:sz="4" w:space="0" w:color="auto"/>
            </w:tcBorders>
            <w:vAlign w:val="center"/>
          </w:tcPr>
          <w:p w14:paraId="7DFAC662" w14:textId="77777777" w:rsidR="00B62AAE" w:rsidRPr="00C6449B" w:rsidRDefault="00B62AAE" w:rsidP="00B62AAE">
            <w:pPr>
              <w:pStyle w:val="TAC"/>
            </w:pPr>
            <w:r w:rsidRPr="00C6449B">
              <w:t xml:space="preserve"> pos1</w:t>
            </w:r>
          </w:p>
        </w:tc>
        <w:tc>
          <w:tcPr>
            <w:tcW w:w="886" w:type="dxa"/>
            <w:tcBorders>
              <w:top w:val="single" w:sz="4" w:space="0" w:color="auto"/>
              <w:left w:val="single" w:sz="4" w:space="0" w:color="auto"/>
              <w:bottom w:val="single" w:sz="4" w:space="0" w:color="auto"/>
              <w:right w:val="single" w:sz="4" w:space="0" w:color="auto"/>
            </w:tcBorders>
          </w:tcPr>
          <w:p w14:paraId="18998634" w14:textId="77777777" w:rsidR="00B62AAE" w:rsidRPr="00C6449B" w:rsidRDefault="00B62AAE" w:rsidP="00B62AAE">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tcPr>
          <w:p w14:paraId="54BE423F" w14:textId="395DAFE2" w:rsidR="00B62AAE" w:rsidRPr="00C6449B" w:rsidRDefault="00B62AAE" w:rsidP="00B62AAE">
            <w:pPr>
              <w:pStyle w:val="TAC"/>
            </w:pPr>
            <w:r w:rsidRPr="00C6449B">
              <w:t>10.9</w:t>
            </w:r>
          </w:p>
        </w:tc>
      </w:tr>
      <w:tr w:rsidR="00B62AAE" w:rsidRPr="00C6449B" w14:paraId="445E9D65" w14:textId="77777777" w:rsidTr="00CF08D6">
        <w:trPr>
          <w:trHeight w:val="105"/>
        </w:trPr>
        <w:tc>
          <w:tcPr>
            <w:tcW w:w="1007" w:type="dxa"/>
            <w:vMerge/>
            <w:tcBorders>
              <w:left w:val="single" w:sz="4" w:space="0" w:color="auto"/>
              <w:right w:val="single" w:sz="4" w:space="0" w:color="auto"/>
            </w:tcBorders>
            <w:vAlign w:val="center"/>
          </w:tcPr>
          <w:p w14:paraId="7E5990C0"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tcPr>
          <w:p w14:paraId="4D1304A5" w14:textId="77777777" w:rsidR="00B62AAE" w:rsidRPr="00C6449B" w:rsidRDefault="00B62AAE" w:rsidP="00B62AAE">
            <w:pPr>
              <w:spacing w:after="0"/>
              <w:rPr>
                <w:rFonts w:ascii="Arial" w:hAnsi="Arial"/>
                <w:sz w:val="18"/>
              </w:rPr>
            </w:pPr>
          </w:p>
        </w:tc>
        <w:tc>
          <w:tcPr>
            <w:tcW w:w="851" w:type="dxa"/>
            <w:vMerge/>
            <w:tcBorders>
              <w:left w:val="single" w:sz="4" w:space="0" w:color="auto"/>
              <w:bottom w:val="single" w:sz="4" w:space="0" w:color="auto"/>
              <w:right w:val="single" w:sz="4" w:space="0" w:color="auto"/>
            </w:tcBorders>
            <w:vAlign w:val="center"/>
          </w:tcPr>
          <w:p w14:paraId="6DA6012F" w14:textId="77777777" w:rsidR="00B62AAE" w:rsidRPr="00C6449B" w:rsidRDefault="00B62AAE" w:rsidP="00B62AAE">
            <w:pPr>
              <w:pStyle w:val="TAC"/>
              <w:rPr>
                <w:rFonts w:cs="Arial"/>
              </w:rPr>
            </w:pPr>
          </w:p>
        </w:tc>
        <w:tc>
          <w:tcPr>
            <w:tcW w:w="1701" w:type="dxa"/>
            <w:vMerge/>
            <w:tcBorders>
              <w:left w:val="single" w:sz="4" w:space="0" w:color="auto"/>
              <w:bottom w:val="single" w:sz="4" w:space="0" w:color="auto"/>
              <w:right w:val="single" w:sz="4" w:space="0" w:color="auto"/>
            </w:tcBorders>
            <w:vAlign w:val="center"/>
          </w:tcPr>
          <w:p w14:paraId="148860B6" w14:textId="77777777" w:rsidR="00B62AAE" w:rsidRPr="00C6449B" w:rsidRDefault="00B62AAE" w:rsidP="00B62AAE">
            <w:pPr>
              <w:pStyle w:val="TAC"/>
            </w:pPr>
          </w:p>
        </w:tc>
        <w:tc>
          <w:tcPr>
            <w:tcW w:w="1275" w:type="dxa"/>
            <w:vMerge/>
            <w:tcBorders>
              <w:left w:val="single" w:sz="4" w:space="0" w:color="auto"/>
              <w:bottom w:val="single" w:sz="4" w:space="0" w:color="auto"/>
              <w:right w:val="single" w:sz="4" w:space="0" w:color="auto"/>
            </w:tcBorders>
            <w:vAlign w:val="center"/>
          </w:tcPr>
          <w:p w14:paraId="4EF2EAAD" w14:textId="77777777" w:rsidR="00B62AAE" w:rsidRPr="00C6449B" w:rsidRDefault="00B62AAE" w:rsidP="00B62AAE">
            <w:pPr>
              <w:pStyle w:val="TAC"/>
            </w:pPr>
          </w:p>
        </w:tc>
        <w:tc>
          <w:tcPr>
            <w:tcW w:w="1346" w:type="dxa"/>
            <w:vMerge/>
            <w:tcBorders>
              <w:left w:val="single" w:sz="4" w:space="0" w:color="auto"/>
              <w:bottom w:val="single" w:sz="4" w:space="0" w:color="auto"/>
              <w:right w:val="single" w:sz="4" w:space="0" w:color="auto"/>
            </w:tcBorders>
            <w:vAlign w:val="center"/>
          </w:tcPr>
          <w:p w14:paraId="5821D067" w14:textId="77777777" w:rsidR="00B62AAE" w:rsidRPr="00C6449B" w:rsidRDefault="00B62AAE" w:rsidP="00B62AAE">
            <w:pPr>
              <w:pStyle w:val="TAC"/>
            </w:pPr>
          </w:p>
        </w:tc>
        <w:tc>
          <w:tcPr>
            <w:tcW w:w="1029" w:type="dxa"/>
            <w:vMerge/>
            <w:tcBorders>
              <w:left w:val="single" w:sz="4" w:space="0" w:color="auto"/>
              <w:bottom w:val="single" w:sz="4" w:space="0" w:color="auto"/>
              <w:right w:val="single" w:sz="4" w:space="0" w:color="auto"/>
            </w:tcBorders>
            <w:vAlign w:val="center"/>
          </w:tcPr>
          <w:p w14:paraId="2444EC4A" w14:textId="77777777" w:rsidR="00B62AAE" w:rsidRPr="00C6449B" w:rsidRDefault="00B62AAE" w:rsidP="00B62AAE">
            <w:pPr>
              <w:pStyle w:val="TAC"/>
            </w:pPr>
          </w:p>
        </w:tc>
        <w:tc>
          <w:tcPr>
            <w:tcW w:w="886" w:type="dxa"/>
            <w:tcBorders>
              <w:top w:val="single" w:sz="4" w:space="0" w:color="auto"/>
              <w:left w:val="single" w:sz="4" w:space="0" w:color="auto"/>
              <w:bottom w:val="single" w:sz="4" w:space="0" w:color="auto"/>
              <w:right w:val="single" w:sz="4" w:space="0" w:color="auto"/>
            </w:tcBorders>
          </w:tcPr>
          <w:p w14:paraId="0329A9CE" w14:textId="77777777" w:rsidR="00B62AAE" w:rsidRPr="00C6449B" w:rsidRDefault="00B62AAE" w:rsidP="00B62AAE">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7063EBEC" w14:textId="431F9491" w:rsidR="00B62AAE" w:rsidRPr="00C6449B" w:rsidRDefault="00B62AAE" w:rsidP="00B62AAE">
            <w:pPr>
              <w:pStyle w:val="TAC"/>
            </w:pPr>
            <w:r w:rsidRPr="00C6449B">
              <w:t>10.5</w:t>
            </w:r>
          </w:p>
        </w:tc>
      </w:tr>
      <w:tr w:rsidR="00B62AAE" w:rsidRPr="00C6449B" w14:paraId="636D1103" w14:textId="77777777" w:rsidTr="00CF08D6">
        <w:trPr>
          <w:trHeight w:val="105"/>
        </w:trPr>
        <w:tc>
          <w:tcPr>
            <w:tcW w:w="1007" w:type="dxa"/>
            <w:vMerge/>
            <w:tcBorders>
              <w:left w:val="single" w:sz="4" w:space="0" w:color="auto"/>
              <w:right w:val="single" w:sz="4" w:space="0" w:color="auto"/>
            </w:tcBorders>
            <w:vAlign w:val="center"/>
            <w:hideMark/>
          </w:tcPr>
          <w:p w14:paraId="7CC90261"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hideMark/>
          </w:tcPr>
          <w:p w14:paraId="466D4982" w14:textId="77777777" w:rsidR="00B62AAE" w:rsidRPr="00C6449B" w:rsidRDefault="00B62AAE" w:rsidP="00B62AAE">
            <w:pPr>
              <w:spacing w:after="0"/>
              <w:rPr>
                <w:rFonts w:ascii="Arial" w:hAnsi="Arial"/>
                <w:sz w:val="18"/>
              </w:rPr>
            </w:pPr>
          </w:p>
        </w:tc>
        <w:tc>
          <w:tcPr>
            <w:tcW w:w="851" w:type="dxa"/>
            <w:vMerge w:val="restart"/>
            <w:tcBorders>
              <w:top w:val="single" w:sz="4" w:space="0" w:color="auto"/>
              <w:left w:val="single" w:sz="4" w:space="0" w:color="auto"/>
              <w:right w:val="single" w:sz="4" w:space="0" w:color="auto"/>
            </w:tcBorders>
            <w:vAlign w:val="center"/>
            <w:hideMark/>
          </w:tcPr>
          <w:p w14:paraId="69A9ED3F" w14:textId="77777777" w:rsidR="00B62AAE" w:rsidRPr="00C6449B" w:rsidRDefault="00B62AAE" w:rsidP="00B62AAE">
            <w:pPr>
              <w:pStyle w:val="TAC"/>
              <w:rPr>
                <w:rFonts w:cs="Arial"/>
              </w:rPr>
            </w:pPr>
            <w:r w:rsidRPr="00C6449B">
              <w:rPr>
                <w:rFonts w:cs="Arial"/>
              </w:rPr>
              <w:t>Normal</w:t>
            </w:r>
          </w:p>
        </w:tc>
        <w:tc>
          <w:tcPr>
            <w:tcW w:w="1701" w:type="dxa"/>
            <w:vMerge w:val="restart"/>
            <w:tcBorders>
              <w:top w:val="single" w:sz="4" w:space="0" w:color="auto"/>
              <w:left w:val="single" w:sz="4" w:space="0" w:color="auto"/>
              <w:right w:val="single" w:sz="4" w:space="0" w:color="auto"/>
            </w:tcBorders>
            <w:vAlign w:val="center"/>
            <w:hideMark/>
          </w:tcPr>
          <w:p w14:paraId="36FF6EBE" w14:textId="77777777" w:rsidR="00B62AAE" w:rsidRPr="00C6449B" w:rsidRDefault="00B62AAE" w:rsidP="00B62AAE">
            <w:pPr>
              <w:pStyle w:val="TAC"/>
            </w:pPr>
            <w:r w:rsidRPr="00C6449B">
              <w:t>TDL</w:t>
            </w:r>
            <w:r w:rsidRPr="00C6449B">
              <w:rPr>
                <w:lang w:eastAsia="zh-CN"/>
              </w:rPr>
              <w:t>A30</w:t>
            </w:r>
            <w:r w:rsidRPr="00C6449B">
              <w:t>-</w:t>
            </w:r>
            <w:r w:rsidRPr="00C6449B">
              <w:rPr>
                <w:lang w:eastAsia="zh-CN"/>
              </w:rPr>
              <w:t>75 Low</w:t>
            </w:r>
          </w:p>
        </w:tc>
        <w:tc>
          <w:tcPr>
            <w:tcW w:w="1275" w:type="dxa"/>
            <w:vMerge w:val="restart"/>
            <w:tcBorders>
              <w:top w:val="single" w:sz="4" w:space="0" w:color="auto"/>
              <w:left w:val="single" w:sz="4" w:space="0" w:color="auto"/>
              <w:right w:val="single" w:sz="4" w:space="0" w:color="auto"/>
            </w:tcBorders>
            <w:vAlign w:val="center"/>
            <w:hideMark/>
          </w:tcPr>
          <w:p w14:paraId="0048353C" w14:textId="77777777" w:rsidR="00B62AAE" w:rsidRPr="00C6449B" w:rsidRDefault="00B62AAE" w:rsidP="00B62AAE">
            <w:pPr>
              <w:pStyle w:val="TAC"/>
            </w:pPr>
            <w:r w:rsidRPr="00C6449B">
              <w:t>70 %</w:t>
            </w:r>
          </w:p>
        </w:tc>
        <w:tc>
          <w:tcPr>
            <w:tcW w:w="1346" w:type="dxa"/>
            <w:vMerge w:val="restart"/>
            <w:tcBorders>
              <w:top w:val="single" w:sz="4" w:space="0" w:color="auto"/>
              <w:left w:val="single" w:sz="4" w:space="0" w:color="auto"/>
              <w:right w:val="single" w:sz="4" w:space="0" w:color="auto"/>
            </w:tcBorders>
            <w:vAlign w:val="center"/>
            <w:hideMark/>
          </w:tcPr>
          <w:p w14:paraId="6D2EF9D7" w14:textId="77777777" w:rsidR="00B62AAE" w:rsidRPr="00C6449B" w:rsidRDefault="00B62AAE" w:rsidP="00B62AAE">
            <w:pPr>
              <w:pStyle w:val="TAC"/>
            </w:pPr>
            <w:r w:rsidRPr="00C6449B">
              <w:t>G-FR2-A5-3</w:t>
            </w:r>
          </w:p>
        </w:tc>
        <w:tc>
          <w:tcPr>
            <w:tcW w:w="1029" w:type="dxa"/>
            <w:vMerge w:val="restart"/>
            <w:tcBorders>
              <w:top w:val="single" w:sz="4" w:space="0" w:color="auto"/>
              <w:left w:val="single" w:sz="4" w:space="0" w:color="auto"/>
              <w:right w:val="single" w:sz="4" w:space="0" w:color="auto"/>
            </w:tcBorders>
            <w:vAlign w:val="center"/>
            <w:hideMark/>
          </w:tcPr>
          <w:p w14:paraId="3E338C0B" w14:textId="77777777" w:rsidR="00B62AAE" w:rsidRPr="00C6449B" w:rsidRDefault="00B62AAE" w:rsidP="00B62AAE">
            <w:pPr>
              <w:pStyle w:val="TAC"/>
            </w:pPr>
            <w:r w:rsidRPr="00C6449B">
              <w:t xml:space="preserve"> pos0</w:t>
            </w:r>
          </w:p>
        </w:tc>
        <w:tc>
          <w:tcPr>
            <w:tcW w:w="886" w:type="dxa"/>
            <w:tcBorders>
              <w:top w:val="single" w:sz="4" w:space="0" w:color="auto"/>
              <w:left w:val="single" w:sz="4" w:space="0" w:color="auto"/>
              <w:bottom w:val="single" w:sz="4" w:space="0" w:color="auto"/>
              <w:right w:val="single" w:sz="4" w:space="0" w:color="auto"/>
            </w:tcBorders>
          </w:tcPr>
          <w:p w14:paraId="5A904940" w14:textId="77777777" w:rsidR="00B62AAE" w:rsidRPr="00C6449B" w:rsidRDefault="00B62AAE" w:rsidP="00B62AAE">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hideMark/>
          </w:tcPr>
          <w:p w14:paraId="6C57127C" w14:textId="3FFDB4D2" w:rsidR="00B62AAE" w:rsidRPr="00C6449B" w:rsidRDefault="00B62AAE" w:rsidP="00B62AAE">
            <w:pPr>
              <w:pStyle w:val="TAC"/>
            </w:pPr>
            <w:r w:rsidRPr="00C6449B">
              <w:t>13.7</w:t>
            </w:r>
          </w:p>
        </w:tc>
      </w:tr>
      <w:tr w:rsidR="00B62AAE" w:rsidRPr="00C6449B" w14:paraId="12CE9966" w14:textId="77777777" w:rsidTr="00CF08D6">
        <w:trPr>
          <w:trHeight w:val="105"/>
        </w:trPr>
        <w:tc>
          <w:tcPr>
            <w:tcW w:w="1007" w:type="dxa"/>
            <w:vMerge/>
            <w:tcBorders>
              <w:left w:val="single" w:sz="4" w:space="0" w:color="auto"/>
              <w:right w:val="single" w:sz="4" w:space="0" w:color="auto"/>
            </w:tcBorders>
            <w:vAlign w:val="center"/>
          </w:tcPr>
          <w:p w14:paraId="6A328491"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tcPr>
          <w:p w14:paraId="2F149EC5" w14:textId="77777777" w:rsidR="00B62AAE" w:rsidRPr="00C6449B" w:rsidRDefault="00B62AAE" w:rsidP="00B62AAE">
            <w:pPr>
              <w:spacing w:after="0"/>
              <w:rPr>
                <w:rFonts w:ascii="Arial" w:hAnsi="Arial"/>
                <w:sz w:val="18"/>
              </w:rPr>
            </w:pPr>
          </w:p>
        </w:tc>
        <w:tc>
          <w:tcPr>
            <w:tcW w:w="851" w:type="dxa"/>
            <w:vMerge/>
            <w:tcBorders>
              <w:left w:val="single" w:sz="4" w:space="0" w:color="auto"/>
              <w:right w:val="single" w:sz="4" w:space="0" w:color="auto"/>
            </w:tcBorders>
            <w:vAlign w:val="center"/>
          </w:tcPr>
          <w:p w14:paraId="451BBB37" w14:textId="77777777" w:rsidR="00B62AAE" w:rsidRPr="00C6449B" w:rsidRDefault="00B62AAE" w:rsidP="00B62AAE">
            <w:pPr>
              <w:pStyle w:val="TAC"/>
              <w:rPr>
                <w:rFonts w:cs="Arial"/>
              </w:rPr>
            </w:pPr>
          </w:p>
        </w:tc>
        <w:tc>
          <w:tcPr>
            <w:tcW w:w="1701" w:type="dxa"/>
            <w:vMerge/>
            <w:tcBorders>
              <w:left w:val="single" w:sz="4" w:space="0" w:color="auto"/>
              <w:right w:val="single" w:sz="4" w:space="0" w:color="auto"/>
            </w:tcBorders>
            <w:vAlign w:val="center"/>
          </w:tcPr>
          <w:p w14:paraId="53EA0A0A" w14:textId="77777777" w:rsidR="00B62AAE" w:rsidRPr="00C6449B" w:rsidRDefault="00B62AAE" w:rsidP="00B62AAE">
            <w:pPr>
              <w:pStyle w:val="TAC"/>
            </w:pPr>
          </w:p>
        </w:tc>
        <w:tc>
          <w:tcPr>
            <w:tcW w:w="1275" w:type="dxa"/>
            <w:vMerge/>
            <w:tcBorders>
              <w:left w:val="single" w:sz="4" w:space="0" w:color="auto"/>
              <w:right w:val="single" w:sz="4" w:space="0" w:color="auto"/>
            </w:tcBorders>
            <w:vAlign w:val="center"/>
          </w:tcPr>
          <w:p w14:paraId="54901266" w14:textId="77777777" w:rsidR="00B62AAE" w:rsidRPr="00C6449B" w:rsidRDefault="00B62AAE" w:rsidP="00B62AAE">
            <w:pPr>
              <w:pStyle w:val="TAC"/>
            </w:pPr>
          </w:p>
        </w:tc>
        <w:tc>
          <w:tcPr>
            <w:tcW w:w="1346" w:type="dxa"/>
            <w:vMerge/>
            <w:tcBorders>
              <w:left w:val="single" w:sz="4" w:space="0" w:color="auto"/>
              <w:right w:val="single" w:sz="4" w:space="0" w:color="auto"/>
            </w:tcBorders>
            <w:vAlign w:val="center"/>
          </w:tcPr>
          <w:p w14:paraId="361EBB0E" w14:textId="77777777" w:rsidR="00B62AAE" w:rsidRPr="00C6449B" w:rsidRDefault="00B62AAE" w:rsidP="00B62AAE">
            <w:pPr>
              <w:pStyle w:val="TAC"/>
            </w:pPr>
          </w:p>
        </w:tc>
        <w:tc>
          <w:tcPr>
            <w:tcW w:w="1029" w:type="dxa"/>
            <w:vMerge/>
            <w:tcBorders>
              <w:left w:val="single" w:sz="4" w:space="0" w:color="auto"/>
              <w:bottom w:val="single" w:sz="4" w:space="0" w:color="auto"/>
              <w:right w:val="single" w:sz="4" w:space="0" w:color="auto"/>
            </w:tcBorders>
            <w:vAlign w:val="center"/>
          </w:tcPr>
          <w:p w14:paraId="53FAE66B" w14:textId="77777777" w:rsidR="00B62AAE" w:rsidRPr="00C6449B" w:rsidRDefault="00B62AAE" w:rsidP="00B62AAE">
            <w:pPr>
              <w:pStyle w:val="TAC"/>
            </w:pPr>
          </w:p>
        </w:tc>
        <w:tc>
          <w:tcPr>
            <w:tcW w:w="886" w:type="dxa"/>
            <w:tcBorders>
              <w:top w:val="single" w:sz="4" w:space="0" w:color="auto"/>
              <w:left w:val="single" w:sz="4" w:space="0" w:color="auto"/>
              <w:bottom w:val="single" w:sz="4" w:space="0" w:color="auto"/>
              <w:right w:val="single" w:sz="4" w:space="0" w:color="auto"/>
            </w:tcBorders>
          </w:tcPr>
          <w:p w14:paraId="5B668B02" w14:textId="77777777" w:rsidR="00B62AAE" w:rsidRPr="00C6449B" w:rsidRDefault="00B62AAE" w:rsidP="00B62AAE">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07EFBA66" w14:textId="675D4239" w:rsidR="00B62AAE" w:rsidRPr="00C6449B" w:rsidRDefault="00B62AAE" w:rsidP="00B62AAE">
            <w:pPr>
              <w:pStyle w:val="TAC"/>
            </w:pPr>
            <w:r w:rsidRPr="00C6449B">
              <w:t>13.1</w:t>
            </w:r>
          </w:p>
        </w:tc>
      </w:tr>
      <w:tr w:rsidR="00B62AAE" w:rsidRPr="00C6449B" w14:paraId="1FC2AC67" w14:textId="77777777" w:rsidTr="00CF08D6">
        <w:trPr>
          <w:trHeight w:val="105"/>
        </w:trPr>
        <w:tc>
          <w:tcPr>
            <w:tcW w:w="1007" w:type="dxa"/>
            <w:vMerge/>
            <w:tcBorders>
              <w:left w:val="single" w:sz="4" w:space="0" w:color="auto"/>
              <w:right w:val="single" w:sz="4" w:space="0" w:color="auto"/>
            </w:tcBorders>
            <w:vAlign w:val="center"/>
          </w:tcPr>
          <w:p w14:paraId="1ADF9654"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tcPr>
          <w:p w14:paraId="0E96D7CE" w14:textId="77777777" w:rsidR="00B62AAE" w:rsidRPr="00C6449B" w:rsidRDefault="00B62AAE" w:rsidP="00B62AAE">
            <w:pPr>
              <w:spacing w:after="0"/>
              <w:rPr>
                <w:rFonts w:ascii="Arial" w:hAnsi="Arial"/>
                <w:sz w:val="18"/>
              </w:rPr>
            </w:pPr>
          </w:p>
        </w:tc>
        <w:tc>
          <w:tcPr>
            <w:tcW w:w="851" w:type="dxa"/>
            <w:vMerge/>
            <w:tcBorders>
              <w:left w:val="single" w:sz="4" w:space="0" w:color="auto"/>
              <w:right w:val="single" w:sz="4" w:space="0" w:color="auto"/>
            </w:tcBorders>
            <w:vAlign w:val="center"/>
          </w:tcPr>
          <w:p w14:paraId="4BE1B1A8" w14:textId="77777777" w:rsidR="00B62AAE" w:rsidRPr="00C6449B" w:rsidRDefault="00B62AAE" w:rsidP="00B62AAE">
            <w:pPr>
              <w:pStyle w:val="TAC"/>
              <w:rPr>
                <w:rFonts w:cs="Arial"/>
              </w:rPr>
            </w:pPr>
          </w:p>
        </w:tc>
        <w:tc>
          <w:tcPr>
            <w:tcW w:w="1701" w:type="dxa"/>
            <w:vMerge/>
            <w:tcBorders>
              <w:left w:val="single" w:sz="4" w:space="0" w:color="auto"/>
              <w:right w:val="single" w:sz="4" w:space="0" w:color="auto"/>
            </w:tcBorders>
            <w:vAlign w:val="center"/>
          </w:tcPr>
          <w:p w14:paraId="2C69603C" w14:textId="77777777" w:rsidR="00B62AAE" w:rsidRPr="00C6449B" w:rsidRDefault="00B62AAE" w:rsidP="00B62AAE">
            <w:pPr>
              <w:pStyle w:val="TAC"/>
            </w:pPr>
          </w:p>
        </w:tc>
        <w:tc>
          <w:tcPr>
            <w:tcW w:w="1275" w:type="dxa"/>
            <w:vMerge/>
            <w:tcBorders>
              <w:left w:val="single" w:sz="4" w:space="0" w:color="auto"/>
              <w:right w:val="single" w:sz="4" w:space="0" w:color="auto"/>
            </w:tcBorders>
            <w:vAlign w:val="center"/>
          </w:tcPr>
          <w:p w14:paraId="619DAE58" w14:textId="77777777" w:rsidR="00B62AAE" w:rsidRPr="00C6449B" w:rsidRDefault="00B62AAE" w:rsidP="00B62AAE">
            <w:pPr>
              <w:pStyle w:val="TAC"/>
            </w:pPr>
          </w:p>
        </w:tc>
        <w:tc>
          <w:tcPr>
            <w:tcW w:w="1346" w:type="dxa"/>
            <w:vMerge w:val="restart"/>
            <w:tcBorders>
              <w:left w:val="single" w:sz="4" w:space="0" w:color="auto"/>
              <w:right w:val="single" w:sz="4" w:space="0" w:color="auto"/>
            </w:tcBorders>
            <w:vAlign w:val="center"/>
          </w:tcPr>
          <w:p w14:paraId="793649EC" w14:textId="77777777" w:rsidR="00B62AAE" w:rsidRPr="00C6449B" w:rsidRDefault="00B62AAE" w:rsidP="00B62AAE">
            <w:pPr>
              <w:pStyle w:val="TAC"/>
            </w:pPr>
            <w:r w:rsidRPr="00C6449B">
              <w:t>G-FR2-A5-8</w:t>
            </w:r>
          </w:p>
        </w:tc>
        <w:tc>
          <w:tcPr>
            <w:tcW w:w="1029" w:type="dxa"/>
            <w:vMerge w:val="restart"/>
            <w:tcBorders>
              <w:top w:val="single" w:sz="4" w:space="0" w:color="auto"/>
              <w:left w:val="single" w:sz="4" w:space="0" w:color="auto"/>
              <w:right w:val="single" w:sz="4" w:space="0" w:color="auto"/>
            </w:tcBorders>
            <w:vAlign w:val="center"/>
          </w:tcPr>
          <w:p w14:paraId="32BEC86A" w14:textId="77777777" w:rsidR="00B62AAE" w:rsidRPr="00C6449B" w:rsidRDefault="00B62AAE" w:rsidP="00B62AAE">
            <w:pPr>
              <w:pStyle w:val="TAC"/>
            </w:pPr>
            <w:r w:rsidRPr="00C6449B">
              <w:t xml:space="preserve"> pos1</w:t>
            </w:r>
          </w:p>
        </w:tc>
        <w:tc>
          <w:tcPr>
            <w:tcW w:w="886" w:type="dxa"/>
            <w:tcBorders>
              <w:top w:val="single" w:sz="4" w:space="0" w:color="auto"/>
              <w:left w:val="single" w:sz="4" w:space="0" w:color="auto"/>
              <w:bottom w:val="single" w:sz="4" w:space="0" w:color="auto"/>
              <w:right w:val="single" w:sz="4" w:space="0" w:color="auto"/>
            </w:tcBorders>
          </w:tcPr>
          <w:p w14:paraId="5C1B50B7" w14:textId="77777777" w:rsidR="00B62AAE" w:rsidRPr="00C6449B" w:rsidRDefault="00B62AAE" w:rsidP="00B62AAE">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tcPr>
          <w:p w14:paraId="1EF45DE4" w14:textId="4800BE83" w:rsidR="00B62AAE" w:rsidRPr="00C6449B" w:rsidRDefault="00B62AAE" w:rsidP="00B62AAE">
            <w:pPr>
              <w:pStyle w:val="TAC"/>
            </w:pPr>
            <w:r w:rsidRPr="00C6449B">
              <w:t>13.2</w:t>
            </w:r>
          </w:p>
        </w:tc>
      </w:tr>
      <w:tr w:rsidR="00B62AAE" w:rsidRPr="00C6449B" w14:paraId="6A73599A" w14:textId="77777777" w:rsidTr="00CF08D6">
        <w:trPr>
          <w:trHeight w:val="105"/>
        </w:trPr>
        <w:tc>
          <w:tcPr>
            <w:tcW w:w="1007" w:type="dxa"/>
            <w:vMerge/>
            <w:tcBorders>
              <w:left w:val="single" w:sz="4" w:space="0" w:color="auto"/>
              <w:bottom w:val="single" w:sz="4" w:space="0" w:color="auto"/>
              <w:right w:val="single" w:sz="4" w:space="0" w:color="auto"/>
            </w:tcBorders>
            <w:vAlign w:val="center"/>
          </w:tcPr>
          <w:p w14:paraId="0A5CA438"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tcPr>
          <w:p w14:paraId="1F149FAF" w14:textId="77777777" w:rsidR="00B62AAE" w:rsidRPr="00C6449B" w:rsidRDefault="00B62AAE" w:rsidP="00B62AAE">
            <w:pPr>
              <w:spacing w:after="0"/>
              <w:rPr>
                <w:rFonts w:ascii="Arial" w:hAnsi="Arial"/>
                <w:sz w:val="18"/>
              </w:rPr>
            </w:pPr>
          </w:p>
        </w:tc>
        <w:tc>
          <w:tcPr>
            <w:tcW w:w="851" w:type="dxa"/>
            <w:vMerge/>
            <w:tcBorders>
              <w:left w:val="single" w:sz="4" w:space="0" w:color="auto"/>
              <w:bottom w:val="single" w:sz="4" w:space="0" w:color="auto"/>
              <w:right w:val="single" w:sz="4" w:space="0" w:color="auto"/>
            </w:tcBorders>
            <w:vAlign w:val="center"/>
          </w:tcPr>
          <w:p w14:paraId="753EBDE9" w14:textId="77777777" w:rsidR="00B62AAE" w:rsidRPr="00C6449B" w:rsidRDefault="00B62AAE" w:rsidP="00B62AAE">
            <w:pPr>
              <w:pStyle w:val="TAC"/>
              <w:rPr>
                <w:rFonts w:cs="Arial"/>
              </w:rPr>
            </w:pPr>
          </w:p>
        </w:tc>
        <w:tc>
          <w:tcPr>
            <w:tcW w:w="1701" w:type="dxa"/>
            <w:vMerge/>
            <w:tcBorders>
              <w:left w:val="single" w:sz="4" w:space="0" w:color="auto"/>
              <w:bottom w:val="single" w:sz="4" w:space="0" w:color="auto"/>
              <w:right w:val="single" w:sz="4" w:space="0" w:color="auto"/>
            </w:tcBorders>
            <w:vAlign w:val="center"/>
          </w:tcPr>
          <w:p w14:paraId="03087C79" w14:textId="77777777" w:rsidR="00B62AAE" w:rsidRPr="00C6449B" w:rsidRDefault="00B62AAE" w:rsidP="00B62AAE">
            <w:pPr>
              <w:pStyle w:val="TAC"/>
            </w:pPr>
          </w:p>
        </w:tc>
        <w:tc>
          <w:tcPr>
            <w:tcW w:w="1275" w:type="dxa"/>
            <w:vMerge/>
            <w:tcBorders>
              <w:left w:val="single" w:sz="4" w:space="0" w:color="auto"/>
              <w:bottom w:val="single" w:sz="4" w:space="0" w:color="auto"/>
              <w:right w:val="single" w:sz="4" w:space="0" w:color="auto"/>
            </w:tcBorders>
            <w:vAlign w:val="center"/>
          </w:tcPr>
          <w:p w14:paraId="779BE5ED" w14:textId="77777777" w:rsidR="00B62AAE" w:rsidRPr="00C6449B" w:rsidRDefault="00B62AAE" w:rsidP="00B62AAE">
            <w:pPr>
              <w:pStyle w:val="TAC"/>
            </w:pPr>
          </w:p>
        </w:tc>
        <w:tc>
          <w:tcPr>
            <w:tcW w:w="1346" w:type="dxa"/>
            <w:vMerge/>
            <w:tcBorders>
              <w:left w:val="single" w:sz="4" w:space="0" w:color="auto"/>
              <w:bottom w:val="single" w:sz="4" w:space="0" w:color="auto"/>
              <w:right w:val="single" w:sz="4" w:space="0" w:color="auto"/>
            </w:tcBorders>
            <w:vAlign w:val="center"/>
          </w:tcPr>
          <w:p w14:paraId="32D0A93D" w14:textId="77777777" w:rsidR="00B62AAE" w:rsidRPr="00C6449B" w:rsidRDefault="00B62AAE" w:rsidP="00B62AAE">
            <w:pPr>
              <w:pStyle w:val="TAC"/>
            </w:pPr>
          </w:p>
        </w:tc>
        <w:tc>
          <w:tcPr>
            <w:tcW w:w="1029" w:type="dxa"/>
            <w:vMerge/>
            <w:tcBorders>
              <w:left w:val="single" w:sz="4" w:space="0" w:color="auto"/>
              <w:bottom w:val="single" w:sz="4" w:space="0" w:color="auto"/>
              <w:right w:val="single" w:sz="4" w:space="0" w:color="auto"/>
            </w:tcBorders>
            <w:vAlign w:val="center"/>
          </w:tcPr>
          <w:p w14:paraId="09F9688C" w14:textId="77777777" w:rsidR="00B62AAE" w:rsidRPr="00C6449B" w:rsidRDefault="00B62AAE" w:rsidP="00B62AAE">
            <w:pPr>
              <w:pStyle w:val="TAC"/>
            </w:pPr>
          </w:p>
        </w:tc>
        <w:tc>
          <w:tcPr>
            <w:tcW w:w="886" w:type="dxa"/>
            <w:tcBorders>
              <w:top w:val="single" w:sz="4" w:space="0" w:color="auto"/>
              <w:left w:val="single" w:sz="4" w:space="0" w:color="auto"/>
              <w:bottom w:val="single" w:sz="4" w:space="0" w:color="auto"/>
              <w:right w:val="single" w:sz="4" w:space="0" w:color="auto"/>
            </w:tcBorders>
          </w:tcPr>
          <w:p w14:paraId="402C7F1A" w14:textId="77777777" w:rsidR="00B62AAE" w:rsidRPr="00C6449B" w:rsidRDefault="00B62AAE" w:rsidP="00B62AAE">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0614E3C9" w14:textId="0C376CAC" w:rsidR="00B62AAE" w:rsidRPr="00C6449B" w:rsidRDefault="00B62AAE" w:rsidP="00B62AAE">
            <w:pPr>
              <w:pStyle w:val="TAC"/>
            </w:pPr>
            <w:r w:rsidRPr="00C6449B">
              <w:t>13.0</w:t>
            </w:r>
          </w:p>
        </w:tc>
      </w:tr>
      <w:tr w:rsidR="00B62AAE" w:rsidRPr="00C6449B" w14:paraId="484C7D67" w14:textId="77777777" w:rsidTr="00CF08D6">
        <w:trPr>
          <w:trHeight w:val="260"/>
        </w:trPr>
        <w:tc>
          <w:tcPr>
            <w:tcW w:w="1007" w:type="dxa"/>
            <w:vMerge w:val="restart"/>
            <w:tcBorders>
              <w:top w:val="single" w:sz="4" w:space="0" w:color="auto"/>
              <w:left w:val="single" w:sz="4" w:space="0" w:color="auto"/>
              <w:right w:val="single" w:sz="4" w:space="0" w:color="auto"/>
            </w:tcBorders>
            <w:vAlign w:val="center"/>
            <w:hideMark/>
          </w:tcPr>
          <w:p w14:paraId="66416300" w14:textId="77777777" w:rsidR="00B62AAE" w:rsidRPr="00C6449B" w:rsidRDefault="00B62AAE" w:rsidP="00B62AAE">
            <w:pPr>
              <w:pStyle w:val="TAC"/>
            </w:pPr>
            <w:r w:rsidRPr="00C6449B">
              <w:lastRenderedPageBreak/>
              <w:t>2</w:t>
            </w:r>
          </w:p>
        </w:tc>
        <w:tc>
          <w:tcPr>
            <w:tcW w:w="1398" w:type="dxa"/>
            <w:vMerge/>
            <w:tcBorders>
              <w:left w:val="single" w:sz="4" w:space="0" w:color="auto"/>
              <w:right w:val="single" w:sz="4" w:space="0" w:color="auto"/>
            </w:tcBorders>
            <w:vAlign w:val="center"/>
            <w:hideMark/>
          </w:tcPr>
          <w:p w14:paraId="757FF314" w14:textId="77777777" w:rsidR="00B62AAE" w:rsidRPr="00C6449B" w:rsidRDefault="00B62AAE" w:rsidP="00B62AAE">
            <w:pPr>
              <w:spacing w:after="0"/>
              <w:rPr>
                <w:rFonts w:ascii="Arial" w:hAnsi="Arial"/>
                <w:sz w:val="18"/>
              </w:rPr>
            </w:pPr>
          </w:p>
        </w:tc>
        <w:tc>
          <w:tcPr>
            <w:tcW w:w="851" w:type="dxa"/>
            <w:vMerge w:val="restart"/>
            <w:tcBorders>
              <w:top w:val="single" w:sz="4" w:space="0" w:color="auto"/>
              <w:left w:val="single" w:sz="4" w:space="0" w:color="auto"/>
              <w:right w:val="single" w:sz="4" w:space="0" w:color="auto"/>
            </w:tcBorders>
            <w:vAlign w:val="center"/>
            <w:hideMark/>
          </w:tcPr>
          <w:p w14:paraId="489D3EAD" w14:textId="77777777" w:rsidR="00B62AAE" w:rsidRPr="00C6449B" w:rsidRDefault="00B62AAE" w:rsidP="00B62AAE">
            <w:pPr>
              <w:pStyle w:val="TAC"/>
              <w:rPr>
                <w:rFonts w:cs="Arial"/>
              </w:rPr>
            </w:pPr>
            <w:r w:rsidRPr="00C6449B">
              <w:rPr>
                <w:rFonts w:cs="Arial"/>
              </w:rPr>
              <w:t>Normal</w:t>
            </w:r>
          </w:p>
        </w:tc>
        <w:tc>
          <w:tcPr>
            <w:tcW w:w="1701" w:type="dxa"/>
            <w:vMerge w:val="restart"/>
            <w:tcBorders>
              <w:top w:val="single" w:sz="4" w:space="0" w:color="auto"/>
              <w:left w:val="single" w:sz="4" w:space="0" w:color="auto"/>
              <w:right w:val="single" w:sz="4" w:space="0" w:color="auto"/>
            </w:tcBorders>
            <w:vAlign w:val="center"/>
            <w:hideMark/>
          </w:tcPr>
          <w:p w14:paraId="537A48CA" w14:textId="77777777" w:rsidR="00B62AAE" w:rsidRPr="00C6449B" w:rsidRDefault="00B62AAE" w:rsidP="00B62AAE">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275" w:type="dxa"/>
            <w:vMerge w:val="restart"/>
            <w:tcBorders>
              <w:top w:val="single" w:sz="4" w:space="0" w:color="auto"/>
              <w:left w:val="single" w:sz="4" w:space="0" w:color="auto"/>
              <w:right w:val="single" w:sz="4" w:space="0" w:color="auto"/>
            </w:tcBorders>
            <w:vAlign w:val="center"/>
            <w:hideMark/>
          </w:tcPr>
          <w:p w14:paraId="15475456" w14:textId="77777777" w:rsidR="00B62AAE" w:rsidRPr="00C6449B" w:rsidRDefault="00B62AAE" w:rsidP="00B62AAE">
            <w:pPr>
              <w:pStyle w:val="TAC"/>
            </w:pPr>
            <w:r w:rsidRPr="00C6449B">
              <w:t>70 %</w:t>
            </w:r>
          </w:p>
        </w:tc>
        <w:tc>
          <w:tcPr>
            <w:tcW w:w="1346" w:type="dxa"/>
            <w:tcBorders>
              <w:top w:val="single" w:sz="4" w:space="0" w:color="auto"/>
              <w:left w:val="single" w:sz="4" w:space="0" w:color="auto"/>
              <w:right w:val="single" w:sz="4" w:space="0" w:color="auto"/>
            </w:tcBorders>
            <w:vAlign w:val="center"/>
            <w:hideMark/>
          </w:tcPr>
          <w:p w14:paraId="6C7B30BF" w14:textId="77777777" w:rsidR="00B62AAE" w:rsidRPr="00C6449B" w:rsidRDefault="00B62AAE" w:rsidP="00B62AAE">
            <w:pPr>
              <w:pStyle w:val="TAC"/>
            </w:pPr>
            <w:r w:rsidRPr="00C6449B">
              <w:t>G-FR2-A3-8</w:t>
            </w:r>
          </w:p>
        </w:tc>
        <w:tc>
          <w:tcPr>
            <w:tcW w:w="1029" w:type="dxa"/>
            <w:tcBorders>
              <w:top w:val="single" w:sz="4" w:space="0" w:color="auto"/>
              <w:left w:val="single" w:sz="4" w:space="0" w:color="auto"/>
              <w:right w:val="single" w:sz="4" w:space="0" w:color="auto"/>
            </w:tcBorders>
            <w:vAlign w:val="center"/>
            <w:hideMark/>
          </w:tcPr>
          <w:p w14:paraId="4D09F07E" w14:textId="77777777" w:rsidR="00B62AAE" w:rsidRPr="00C6449B" w:rsidRDefault="00B62AAE" w:rsidP="00B62AAE">
            <w:pPr>
              <w:pStyle w:val="TAC"/>
            </w:pPr>
            <w:r w:rsidRPr="00C6449B">
              <w:t xml:space="preserve"> pos0</w:t>
            </w:r>
          </w:p>
        </w:tc>
        <w:tc>
          <w:tcPr>
            <w:tcW w:w="886" w:type="dxa"/>
            <w:tcBorders>
              <w:top w:val="single" w:sz="4" w:space="0" w:color="auto"/>
              <w:left w:val="single" w:sz="4" w:space="0" w:color="auto"/>
              <w:right w:val="single" w:sz="4" w:space="0" w:color="auto"/>
            </w:tcBorders>
          </w:tcPr>
          <w:p w14:paraId="115BFB33" w14:textId="77777777" w:rsidR="00B62AAE" w:rsidRPr="00C6449B" w:rsidRDefault="00B62AAE" w:rsidP="00B62AAE">
            <w:pPr>
              <w:pStyle w:val="TAC"/>
            </w:pPr>
            <w:r w:rsidRPr="00C6449B">
              <w:t>No</w:t>
            </w:r>
          </w:p>
        </w:tc>
        <w:tc>
          <w:tcPr>
            <w:tcW w:w="1168" w:type="dxa"/>
            <w:tcBorders>
              <w:top w:val="single" w:sz="4" w:space="0" w:color="auto"/>
              <w:left w:val="single" w:sz="4" w:space="0" w:color="auto"/>
              <w:right w:val="single" w:sz="4" w:space="0" w:color="auto"/>
            </w:tcBorders>
            <w:vAlign w:val="center"/>
          </w:tcPr>
          <w:p w14:paraId="10C09CCF" w14:textId="46F0D28D" w:rsidR="00B62AAE" w:rsidRPr="00C6449B" w:rsidRDefault="00B62AAE" w:rsidP="00B62AAE">
            <w:pPr>
              <w:pStyle w:val="TAC"/>
            </w:pPr>
            <w:r w:rsidRPr="00C6449B">
              <w:t>1.4</w:t>
            </w:r>
          </w:p>
        </w:tc>
      </w:tr>
      <w:tr w:rsidR="00B62AAE" w:rsidRPr="00C6449B" w14:paraId="017188D3" w14:textId="77777777" w:rsidTr="00CF08D6">
        <w:trPr>
          <w:trHeight w:val="242"/>
        </w:trPr>
        <w:tc>
          <w:tcPr>
            <w:tcW w:w="1007" w:type="dxa"/>
            <w:vMerge/>
            <w:tcBorders>
              <w:left w:val="single" w:sz="4" w:space="0" w:color="auto"/>
              <w:right w:val="single" w:sz="4" w:space="0" w:color="auto"/>
            </w:tcBorders>
            <w:vAlign w:val="center"/>
          </w:tcPr>
          <w:p w14:paraId="3973A7D8" w14:textId="77777777" w:rsidR="00B62AAE" w:rsidRPr="00C6449B" w:rsidRDefault="00B62AAE" w:rsidP="00B62AAE">
            <w:pPr>
              <w:pStyle w:val="TAC"/>
            </w:pPr>
          </w:p>
        </w:tc>
        <w:tc>
          <w:tcPr>
            <w:tcW w:w="1398" w:type="dxa"/>
            <w:vMerge/>
            <w:tcBorders>
              <w:left w:val="single" w:sz="4" w:space="0" w:color="auto"/>
              <w:right w:val="single" w:sz="4" w:space="0" w:color="auto"/>
            </w:tcBorders>
            <w:vAlign w:val="center"/>
          </w:tcPr>
          <w:p w14:paraId="24FAD1A0" w14:textId="77777777" w:rsidR="00B62AAE" w:rsidRPr="00C6449B" w:rsidRDefault="00B62AAE" w:rsidP="00B62AAE">
            <w:pPr>
              <w:spacing w:after="0"/>
              <w:rPr>
                <w:rFonts w:ascii="Arial" w:hAnsi="Arial"/>
                <w:sz w:val="18"/>
              </w:rPr>
            </w:pPr>
          </w:p>
        </w:tc>
        <w:tc>
          <w:tcPr>
            <w:tcW w:w="851" w:type="dxa"/>
            <w:vMerge/>
            <w:tcBorders>
              <w:left w:val="single" w:sz="4" w:space="0" w:color="auto"/>
              <w:right w:val="single" w:sz="4" w:space="0" w:color="auto"/>
            </w:tcBorders>
            <w:vAlign w:val="center"/>
          </w:tcPr>
          <w:p w14:paraId="4548BDE4" w14:textId="77777777" w:rsidR="00B62AAE" w:rsidRPr="00C6449B" w:rsidRDefault="00B62AAE" w:rsidP="00B62AAE">
            <w:pPr>
              <w:pStyle w:val="TAC"/>
              <w:rPr>
                <w:rFonts w:cs="Arial"/>
              </w:rPr>
            </w:pPr>
          </w:p>
        </w:tc>
        <w:tc>
          <w:tcPr>
            <w:tcW w:w="1701" w:type="dxa"/>
            <w:vMerge/>
            <w:tcBorders>
              <w:left w:val="single" w:sz="4" w:space="0" w:color="auto"/>
              <w:right w:val="single" w:sz="4" w:space="0" w:color="auto"/>
            </w:tcBorders>
            <w:vAlign w:val="center"/>
          </w:tcPr>
          <w:p w14:paraId="12A9BAB5" w14:textId="77777777" w:rsidR="00B62AAE" w:rsidRPr="00C6449B" w:rsidRDefault="00B62AAE" w:rsidP="00B62AAE">
            <w:pPr>
              <w:pStyle w:val="TAC"/>
            </w:pPr>
          </w:p>
        </w:tc>
        <w:tc>
          <w:tcPr>
            <w:tcW w:w="1275" w:type="dxa"/>
            <w:vMerge/>
            <w:tcBorders>
              <w:left w:val="single" w:sz="4" w:space="0" w:color="auto"/>
              <w:right w:val="single" w:sz="4" w:space="0" w:color="auto"/>
            </w:tcBorders>
            <w:vAlign w:val="center"/>
          </w:tcPr>
          <w:p w14:paraId="146C744B" w14:textId="77777777" w:rsidR="00B62AAE" w:rsidRPr="00C6449B" w:rsidRDefault="00B62AAE" w:rsidP="00B62AAE">
            <w:pPr>
              <w:pStyle w:val="TAC"/>
            </w:pPr>
          </w:p>
        </w:tc>
        <w:tc>
          <w:tcPr>
            <w:tcW w:w="1346" w:type="dxa"/>
            <w:tcBorders>
              <w:left w:val="single" w:sz="4" w:space="0" w:color="auto"/>
              <w:right w:val="single" w:sz="4" w:space="0" w:color="auto"/>
            </w:tcBorders>
            <w:vAlign w:val="center"/>
          </w:tcPr>
          <w:p w14:paraId="1FB6201D" w14:textId="77777777" w:rsidR="00B62AAE" w:rsidRPr="00C6449B" w:rsidRDefault="00B62AAE" w:rsidP="00B62AAE">
            <w:pPr>
              <w:pStyle w:val="TAC"/>
            </w:pPr>
            <w:r w:rsidRPr="00C6449B">
              <w:t>G-FR2-A3-20</w:t>
            </w:r>
          </w:p>
        </w:tc>
        <w:tc>
          <w:tcPr>
            <w:tcW w:w="1029" w:type="dxa"/>
            <w:tcBorders>
              <w:top w:val="single" w:sz="4" w:space="0" w:color="auto"/>
              <w:left w:val="single" w:sz="4" w:space="0" w:color="auto"/>
              <w:right w:val="single" w:sz="4" w:space="0" w:color="auto"/>
            </w:tcBorders>
            <w:vAlign w:val="center"/>
          </w:tcPr>
          <w:p w14:paraId="28FABB39" w14:textId="77777777" w:rsidR="00B62AAE" w:rsidRPr="00C6449B" w:rsidRDefault="00B62AAE" w:rsidP="00B62AAE">
            <w:pPr>
              <w:pStyle w:val="TAC"/>
            </w:pPr>
            <w:r w:rsidRPr="00C6449B">
              <w:t xml:space="preserve"> pos1</w:t>
            </w:r>
          </w:p>
        </w:tc>
        <w:tc>
          <w:tcPr>
            <w:tcW w:w="886" w:type="dxa"/>
            <w:tcBorders>
              <w:top w:val="single" w:sz="4" w:space="0" w:color="auto"/>
              <w:left w:val="single" w:sz="4" w:space="0" w:color="auto"/>
              <w:right w:val="single" w:sz="4" w:space="0" w:color="auto"/>
            </w:tcBorders>
          </w:tcPr>
          <w:p w14:paraId="35ED4682" w14:textId="77777777" w:rsidR="00B62AAE" w:rsidRPr="00C6449B" w:rsidRDefault="00B62AAE" w:rsidP="00B62AAE">
            <w:pPr>
              <w:pStyle w:val="TAC"/>
            </w:pPr>
            <w:r w:rsidRPr="00C6449B">
              <w:t>No</w:t>
            </w:r>
          </w:p>
        </w:tc>
        <w:tc>
          <w:tcPr>
            <w:tcW w:w="1168" w:type="dxa"/>
            <w:tcBorders>
              <w:top w:val="single" w:sz="4" w:space="0" w:color="auto"/>
              <w:left w:val="single" w:sz="4" w:space="0" w:color="auto"/>
              <w:right w:val="single" w:sz="4" w:space="0" w:color="auto"/>
            </w:tcBorders>
            <w:vAlign w:val="center"/>
          </w:tcPr>
          <w:p w14:paraId="6AB6CA08" w14:textId="30A267A3" w:rsidR="00B62AAE" w:rsidRPr="00C6449B" w:rsidRDefault="00B62AAE" w:rsidP="00B62AAE">
            <w:pPr>
              <w:pStyle w:val="TAC"/>
            </w:pPr>
            <w:r w:rsidRPr="00C6449B">
              <w:t>1.3</w:t>
            </w:r>
          </w:p>
        </w:tc>
      </w:tr>
      <w:tr w:rsidR="00B62AAE" w:rsidRPr="00C6449B" w14:paraId="13A60F84" w14:textId="77777777" w:rsidTr="00CF08D6">
        <w:trPr>
          <w:trHeight w:val="105"/>
        </w:trPr>
        <w:tc>
          <w:tcPr>
            <w:tcW w:w="1007" w:type="dxa"/>
            <w:vMerge/>
            <w:tcBorders>
              <w:left w:val="single" w:sz="4" w:space="0" w:color="auto"/>
              <w:right w:val="single" w:sz="4" w:space="0" w:color="auto"/>
            </w:tcBorders>
            <w:vAlign w:val="center"/>
            <w:hideMark/>
          </w:tcPr>
          <w:p w14:paraId="7B9ABA0D"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hideMark/>
          </w:tcPr>
          <w:p w14:paraId="79E075CA" w14:textId="77777777" w:rsidR="00B62AAE" w:rsidRPr="00C6449B" w:rsidRDefault="00B62AAE" w:rsidP="00B62AAE">
            <w:pPr>
              <w:spacing w:after="0"/>
              <w:rPr>
                <w:rFonts w:ascii="Arial" w:hAnsi="Arial"/>
                <w:sz w:val="18"/>
              </w:rPr>
            </w:pPr>
          </w:p>
        </w:tc>
        <w:tc>
          <w:tcPr>
            <w:tcW w:w="851" w:type="dxa"/>
            <w:vMerge w:val="restart"/>
            <w:tcBorders>
              <w:top w:val="single" w:sz="4" w:space="0" w:color="auto"/>
              <w:left w:val="single" w:sz="4" w:space="0" w:color="auto"/>
              <w:right w:val="single" w:sz="4" w:space="0" w:color="auto"/>
            </w:tcBorders>
            <w:vAlign w:val="center"/>
            <w:hideMark/>
          </w:tcPr>
          <w:p w14:paraId="3313AF82" w14:textId="77777777" w:rsidR="00B62AAE" w:rsidRPr="00C6449B" w:rsidRDefault="00B62AAE" w:rsidP="00B62AAE">
            <w:pPr>
              <w:pStyle w:val="TAC"/>
              <w:rPr>
                <w:rFonts w:cs="Arial"/>
              </w:rPr>
            </w:pPr>
            <w:r w:rsidRPr="00C6449B">
              <w:rPr>
                <w:rFonts w:cs="Arial"/>
              </w:rPr>
              <w:t>Normal</w:t>
            </w:r>
          </w:p>
        </w:tc>
        <w:tc>
          <w:tcPr>
            <w:tcW w:w="1701" w:type="dxa"/>
            <w:vMerge w:val="restart"/>
            <w:tcBorders>
              <w:top w:val="single" w:sz="4" w:space="0" w:color="auto"/>
              <w:left w:val="single" w:sz="4" w:space="0" w:color="auto"/>
              <w:right w:val="single" w:sz="4" w:space="0" w:color="auto"/>
            </w:tcBorders>
            <w:vAlign w:val="center"/>
            <w:hideMark/>
          </w:tcPr>
          <w:p w14:paraId="1540E213" w14:textId="77777777" w:rsidR="00B62AAE" w:rsidRPr="00C6449B" w:rsidRDefault="00B62AAE" w:rsidP="00B62AAE">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275" w:type="dxa"/>
            <w:vMerge w:val="restart"/>
            <w:tcBorders>
              <w:top w:val="single" w:sz="4" w:space="0" w:color="auto"/>
              <w:left w:val="single" w:sz="4" w:space="0" w:color="auto"/>
              <w:right w:val="single" w:sz="4" w:space="0" w:color="auto"/>
            </w:tcBorders>
            <w:vAlign w:val="center"/>
            <w:hideMark/>
          </w:tcPr>
          <w:p w14:paraId="752DB031" w14:textId="77777777" w:rsidR="00B62AAE" w:rsidRPr="00C6449B" w:rsidRDefault="00B62AAE" w:rsidP="00B62AAE">
            <w:pPr>
              <w:pStyle w:val="TAC"/>
            </w:pPr>
            <w:r w:rsidRPr="00C6449B">
              <w:t>70 %</w:t>
            </w:r>
          </w:p>
        </w:tc>
        <w:tc>
          <w:tcPr>
            <w:tcW w:w="1346" w:type="dxa"/>
            <w:vMerge w:val="restart"/>
            <w:tcBorders>
              <w:top w:val="single" w:sz="4" w:space="0" w:color="auto"/>
              <w:left w:val="single" w:sz="4" w:space="0" w:color="auto"/>
              <w:right w:val="single" w:sz="4" w:space="0" w:color="auto"/>
            </w:tcBorders>
            <w:vAlign w:val="center"/>
            <w:hideMark/>
          </w:tcPr>
          <w:p w14:paraId="74CD37F7" w14:textId="77777777" w:rsidR="00B62AAE" w:rsidRPr="00C6449B" w:rsidRDefault="00B62AAE" w:rsidP="00B62AAE">
            <w:pPr>
              <w:pStyle w:val="TAC"/>
            </w:pPr>
            <w:r w:rsidRPr="00C6449B">
              <w:t>G-FR2-A4-8</w:t>
            </w:r>
          </w:p>
        </w:tc>
        <w:tc>
          <w:tcPr>
            <w:tcW w:w="1029" w:type="dxa"/>
            <w:vMerge w:val="restart"/>
            <w:tcBorders>
              <w:top w:val="single" w:sz="4" w:space="0" w:color="auto"/>
              <w:left w:val="single" w:sz="4" w:space="0" w:color="auto"/>
              <w:right w:val="single" w:sz="4" w:space="0" w:color="auto"/>
            </w:tcBorders>
            <w:vAlign w:val="center"/>
            <w:hideMark/>
          </w:tcPr>
          <w:p w14:paraId="7FE8FBC8" w14:textId="77777777" w:rsidR="00B62AAE" w:rsidRPr="00C6449B" w:rsidRDefault="00B62AAE" w:rsidP="00B62AAE">
            <w:pPr>
              <w:pStyle w:val="TAC"/>
            </w:pPr>
            <w:r w:rsidRPr="00C6449B">
              <w:t xml:space="preserve"> pos0</w:t>
            </w:r>
          </w:p>
        </w:tc>
        <w:tc>
          <w:tcPr>
            <w:tcW w:w="886" w:type="dxa"/>
            <w:tcBorders>
              <w:top w:val="single" w:sz="4" w:space="0" w:color="auto"/>
              <w:left w:val="single" w:sz="4" w:space="0" w:color="auto"/>
              <w:bottom w:val="single" w:sz="4" w:space="0" w:color="auto"/>
              <w:right w:val="single" w:sz="4" w:space="0" w:color="auto"/>
            </w:tcBorders>
          </w:tcPr>
          <w:p w14:paraId="28102E01" w14:textId="77777777" w:rsidR="00B62AAE" w:rsidRPr="00C6449B" w:rsidRDefault="00B62AAE" w:rsidP="00B62AAE">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tcPr>
          <w:p w14:paraId="0FC1AA11" w14:textId="6CFCA86A" w:rsidR="00B62AAE" w:rsidRPr="00C6449B" w:rsidRDefault="00B62AAE" w:rsidP="00B62AAE">
            <w:pPr>
              <w:pStyle w:val="TAC"/>
            </w:pPr>
            <w:r w:rsidRPr="00C6449B">
              <w:t>21.1</w:t>
            </w:r>
          </w:p>
        </w:tc>
      </w:tr>
      <w:tr w:rsidR="00B62AAE" w:rsidRPr="00C6449B" w14:paraId="51382605" w14:textId="77777777" w:rsidTr="00CF08D6">
        <w:trPr>
          <w:trHeight w:val="105"/>
        </w:trPr>
        <w:tc>
          <w:tcPr>
            <w:tcW w:w="1007" w:type="dxa"/>
            <w:vMerge/>
            <w:tcBorders>
              <w:left w:val="single" w:sz="4" w:space="0" w:color="auto"/>
              <w:right w:val="single" w:sz="4" w:space="0" w:color="auto"/>
            </w:tcBorders>
            <w:vAlign w:val="center"/>
          </w:tcPr>
          <w:p w14:paraId="64ADFD6A"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tcPr>
          <w:p w14:paraId="01DFA9C6" w14:textId="77777777" w:rsidR="00B62AAE" w:rsidRPr="00C6449B" w:rsidRDefault="00B62AAE" w:rsidP="00B62AAE">
            <w:pPr>
              <w:spacing w:after="0"/>
              <w:rPr>
                <w:rFonts w:ascii="Arial" w:hAnsi="Arial"/>
                <w:sz w:val="18"/>
              </w:rPr>
            </w:pPr>
          </w:p>
        </w:tc>
        <w:tc>
          <w:tcPr>
            <w:tcW w:w="851" w:type="dxa"/>
            <w:vMerge/>
            <w:tcBorders>
              <w:left w:val="single" w:sz="4" w:space="0" w:color="auto"/>
              <w:right w:val="single" w:sz="4" w:space="0" w:color="auto"/>
            </w:tcBorders>
            <w:vAlign w:val="center"/>
          </w:tcPr>
          <w:p w14:paraId="7C80B15F" w14:textId="77777777" w:rsidR="00B62AAE" w:rsidRPr="00C6449B" w:rsidRDefault="00B62AAE" w:rsidP="00B62AAE">
            <w:pPr>
              <w:pStyle w:val="TAC"/>
              <w:rPr>
                <w:rFonts w:cs="Arial"/>
              </w:rPr>
            </w:pPr>
          </w:p>
        </w:tc>
        <w:tc>
          <w:tcPr>
            <w:tcW w:w="1701" w:type="dxa"/>
            <w:vMerge/>
            <w:tcBorders>
              <w:left w:val="single" w:sz="4" w:space="0" w:color="auto"/>
              <w:right w:val="single" w:sz="4" w:space="0" w:color="auto"/>
            </w:tcBorders>
            <w:vAlign w:val="center"/>
          </w:tcPr>
          <w:p w14:paraId="70217C4D" w14:textId="77777777" w:rsidR="00B62AAE" w:rsidRPr="00C6449B" w:rsidRDefault="00B62AAE" w:rsidP="00B62AAE">
            <w:pPr>
              <w:pStyle w:val="TAC"/>
            </w:pPr>
          </w:p>
        </w:tc>
        <w:tc>
          <w:tcPr>
            <w:tcW w:w="1275" w:type="dxa"/>
            <w:vMerge/>
            <w:tcBorders>
              <w:left w:val="single" w:sz="4" w:space="0" w:color="auto"/>
              <w:right w:val="single" w:sz="4" w:space="0" w:color="auto"/>
            </w:tcBorders>
            <w:vAlign w:val="center"/>
          </w:tcPr>
          <w:p w14:paraId="4FAA9161" w14:textId="77777777" w:rsidR="00B62AAE" w:rsidRPr="00C6449B" w:rsidRDefault="00B62AAE" w:rsidP="00B62AAE">
            <w:pPr>
              <w:pStyle w:val="TAC"/>
            </w:pPr>
          </w:p>
        </w:tc>
        <w:tc>
          <w:tcPr>
            <w:tcW w:w="1346" w:type="dxa"/>
            <w:vMerge/>
            <w:tcBorders>
              <w:left w:val="single" w:sz="4" w:space="0" w:color="auto"/>
              <w:right w:val="single" w:sz="4" w:space="0" w:color="auto"/>
            </w:tcBorders>
            <w:vAlign w:val="center"/>
          </w:tcPr>
          <w:p w14:paraId="5D98165F" w14:textId="77777777" w:rsidR="00B62AAE" w:rsidRPr="00C6449B" w:rsidRDefault="00B62AAE" w:rsidP="00B62AAE">
            <w:pPr>
              <w:pStyle w:val="TAC"/>
            </w:pPr>
          </w:p>
        </w:tc>
        <w:tc>
          <w:tcPr>
            <w:tcW w:w="1029" w:type="dxa"/>
            <w:vMerge/>
            <w:tcBorders>
              <w:left w:val="single" w:sz="4" w:space="0" w:color="auto"/>
              <w:bottom w:val="single" w:sz="4" w:space="0" w:color="auto"/>
              <w:right w:val="single" w:sz="4" w:space="0" w:color="auto"/>
            </w:tcBorders>
            <w:vAlign w:val="center"/>
          </w:tcPr>
          <w:p w14:paraId="2E9F1613" w14:textId="77777777" w:rsidR="00B62AAE" w:rsidRPr="00C6449B" w:rsidRDefault="00B62AAE" w:rsidP="00B62AAE">
            <w:pPr>
              <w:pStyle w:val="TAC"/>
            </w:pPr>
          </w:p>
        </w:tc>
        <w:tc>
          <w:tcPr>
            <w:tcW w:w="886" w:type="dxa"/>
            <w:tcBorders>
              <w:top w:val="single" w:sz="4" w:space="0" w:color="auto"/>
              <w:left w:val="single" w:sz="4" w:space="0" w:color="auto"/>
              <w:bottom w:val="single" w:sz="4" w:space="0" w:color="auto"/>
              <w:right w:val="single" w:sz="4" w:space="0" w:color="auto"/>
            </w:tcBorders>
          </w:tcPr>
          <w:p w14:paraId="281EAF65" w14:textId="77777777" w:rsidR="00B62AAE" w:rsidRPr="00C6449B" w:rsidRDefault="00B62AAE" w:rsidP="00B62AAE">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3C3B7D06" w14:textId="2CAC0721" w:rsidR="00B62AAE" w:rsidRPr="00C6449B" w:rsidRDefault="00B62AAE" w:rsidP="00B62AAE">
            <w:pPr>
              <w:pStyle w:val="TAC"/>
            </w:pPr>
            <w:r w:rsidRPr="00C6449B">
              <w:t>18.6</w:t>
            </w:r>
          </w:p>
        </w:tc>
      </w:tr>
      <w:tr w:rsidR="00B62AAE" w:rsidRPr="00C6449B" w14:paraId="149DA191" w14:textId="77777777" w:rsidTr="00CF08D6">
        <w:trPr>
          <w:trHeight w:val="105"/>
        </w:trPr>
        <w:tc>
          <w:tcPr>
            <w:tcW w:w="1007" w:type="dxa"/>
            <w:vMerge/>
            <w:tcBorders>
              <w:left w:val="single" w:sz="4" w:space="0" w:color="auto"/>
              <w:right w:val="single" w:sz="4" w:space="0" w:color="auto"/>
            </w:tcBorders>
            <w:vAlign w:val="center"/>
          </w:tcPr>
          <w:p w14:paraId="72177BA9" w14:textId="77777777" w:rsidR="00B62AAE" w:rsidRPr="00C6449B" w:rsidRDefault="00B62AAE" w:rsidP="00B62AAE">
            <w:pPr>
              <w:spacing w:after="0"/>
              <w:rPr>
                <w:rFonts w:ascii="Arial" w:hAnsi="Arial"/>
                <w:sz w:val="18"/>
              </w:rPr>
            </w:pPr>
          </w:p>
        </w:tc>
        <w:tc>
          <w:tcPr>
            <w:tcW w:w="1398" w:type="dxa"/>
            <w:vMerge/>
            <w:tcBorders>
              <w:left w:val="single" w:sz="4" w:space="0" w:color="auto"/>
              <w:right w:val="single" w:sz="4" w:space="0" w:color="auto"/>
            </w:tcBorders>
            <w:vAlign w:val="center"/>
          </w:tcPr>
          <w:p w14:paraId="09EFE72D" w14:textId="77777777" w:rsidR="00B62AAE" w:rsidRPr="00C6449B" w:rsidRDefault="00B62AAE" w:rsidP="00B62AAE">
            <w:pPr>
              <w:spacing w:after="0"/>
              <w:rPr>
                <w:rFonts w:ascii="Arial" w:hAnsi="Arial"/>
                <w:sz w:val="18"/>
              </w:rPr>
            </w:pPr>
          </w:p>
        </w:tc>
        <w:tc>
          <w:tcPr>
            <w:tcW w:w="851" w:type="dxa"/>
            <w:vMerge/>
            <w:tcBorders>
              <w:left w:val="single" w:sz="4" w:space="0" w:color="auto"/>
              <w:right w:val="single" w:sz="4" w:space="0" w:color="auto"/>
            </w:tcBorders>
            <w:vAlign w:val="center"/>
          </w:tcPr>
          <w:p w14:paraId="538468A9" w14:textId="77777777" w:rsidR="00B62AAE" w:rsidRPr="00C6449B" w:rsidRDefault="00B62AAE" w:rsidP="00B62AAE">
            <w:pPr>
              <w:pStyle w:val="TAC"/>
              <w:rPr>
                <w:rFonts w:cs="Arial"/>
              </w:rPr>
            </w:pPr>
          </w:p>
        </w:tc>
        <w:tc>
          <w:tcPr>
            <w:tcW w:w="1701" w:type="dxa"/>
            <w:vMerge/>
            <w:tcBorders>
              <w:left w:val="single" w:sz="4" w:space="0" w:color="auto"/>
              <w:right w:val="single" w:sz="4" w:space="0" w:color="auto"/>
            </w:tcBorders>
            <w:vAlign w:val="center"/>
          </w:tcPr>
          <w:p w14:paraId="19B007E5" w14:textId="77777777" w:rsidR="00B62AAE" w:rsidRPr="00C6449B" w:rsidRDefault="00B62AAE" w:rsidP="00B62AAE">
            <w:pPr>
              <w:pStyle w:val="TAC"/>
            </w:pPr>
          </w:p>
        </w:tc>
        <w:tc>
          <w:tcPr>
            <w:tcW w:w="1275" w:type="dxa"/>
            <w:vMerge/>
            <w:tcBorders>
              <w:left w:val="single" w:sz="4" w:space="0" w:color="auto"/>
              <w:right w:val="single" w:sz="4" w:space="0" w:color="auto"/>
            </w:tcBorders>
            <w:vAlign w:val="center"/>
          </w:tcPr>
          <w:p w14:paraId="112B9045" w14:textId="77777777" w:rsidR="00B62AAE" w:rsidRPr="00C6449B" w:rsidRDefault="00B62AAE" w:rsidP="00B62AAE">
            <w:pPr>
              <w:pStyle w:val="TAC"/>
            </w:pPr>
          </w:p>
        </w:tc>
        <w:tc>
          <w:tcPr>
            <w:tcW w:w="1346" w:type="dxa"/>
            <w:vMerge w:val="restart"/>
            <w:tcBorders>
              <w:left w:val="single" w:sz="4" w:space="0" w:color="auto"/>
              <w:right w:val="single" w:sz="4" w:space="0" w:color="auto"/>
            </w:tcBorders>
            <w:vAlign w:val="center"/>
          </w:tcPr>
          <w:p w14:paraId="4F4A63C2" w14:textId="77777777" w:rsidR="00B62AAE" w:rsidRPr="00C6449B" w:rsidRDefault="00B62AAE" w:rsidP="00B62AAE">
            <w:pPr>
              <w:pStyle w:val="TAC"/>
            </w:pPr>
            <w:r w:rsidRPr="00C6449B">
              <w:t>G-FR2-A4-18</w:t>
            </w:r>
          </w:p>
        </w:tc>
        <w:tc>
          <w:tcPr>
            <w:tcW w:w="1029" w:type="dxa"/>
            <w:vMerge w:val="restart"/>
            <w:tcBorders>
              <w:top w:val="single" w:sz="4" w:space="0" w:color="auto"/>
              <w:left w:val="single" w:sz="4" w:space="0" w:color="auto"/>
              <w:right w:val="single" w:sz="4" w:space="0" w:color="auto"/>
            </w:tcBorders>
            <w:vAlign w:val="center"/>
          </w:tcPr>
          <w:p w14:paraId="73E1E842" w14:textId="77777777" w:rsidR="00B62AAE" w:rsidRPr="00C6449B" w:rsidRDefault="00B62AAE" w:rsidP="00B62AAE">
            <w:pPr>
              <w:pStyle w:val="TAC"/>
            </w:pPr>
            <w:r w:rsidRPr="00C6449B">
              <w:t xml:space="preserve"> pos1</w:t>
            </w:r>
          </w:p>
        </w:tc>
        <w:tc>
          <w:tcPr>
            <w:tcW w:w="886" w:type="dxa"/>
            <w:tcBorders>
              <w:top w:val="single" w:sz="4" w:space="0" w:color="auto"/>
              <w:left w:val="single" w:sz="4" w:space="0" w:color="auto"/>
              <w:bottom w:val="single" w:sz="4" w:space="0" w:color="auto"/>
              <w:right w:val="single" w:sz="4" w:space="0" w:color="auto"/>
            </w:tcBorders>
          </w:tcPr>
          <w:p w14:paraId="3C982390" w14:textId="77777777" w:rsidR="00B62AAE" w:rsidRPr="00C6449B" w:rsidRDefault="00B62AAE" w:rsidP="00B62AAE">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tcPr>
          <w:p w14:paraId="33992142" w14:textId="60ABC413" w:rsidR="00B62AAE" w:rsidRPr="00C6449B" w:rsidRDefault="00B62AAE" w:rsidP="00B62AAE">
            <w:pPr>
              <w:pStyle w:val="TAC"/>
            </w:pPr>
            <w:r w:rsidRPr="00C6449B">
              <w:t>19.6</w:t>
            </w:r>
          </w:p>
        </w:tc>
      </w:tr>
      <w:tr w:rsidR="00B62AAE" w:rsidRPr="00C6449B" w14:paraId="306F8C62" w14:textId="77777777" w:rsidTr="00CF08D6">
        <w:trPr>
          <w:trHeight w:val="105"/>
        </w:trPr>
        <w:tc>
          <w:tcPr>
            <w:tcW w:w="1007" w:type="dxa"/>
            <w:vMerge/>
            <w:tcBorders>
              <w:left w:val="single" w:sz="4" w:space="0" w:color="auto"/>
              <w:bottom w:val="single" w:sz="4" w:space="0" w:color="auto"/>
              <w:right w:val="single" w:sz="4" w:space="0" w:color="auto"/>
            </w:tcBorders>
            <w:vAlign w:val="center"/>
          </w:tcPr>
          <w:p w14:paraId="7E4C012D" w14:textId="77777777" w:rsidR="00B62AAE" w:rsidRPr="00C6449B" w:rsidRDefault="00B62AAE" w:rsidP="00B62AAE">
            <w:pPr>
              <w:spacing w:after="0"/>
              <w:rPr>
                <w:rFonts w:ascii="Arial" w:hAnsi="Arial"/>
                <w:sz w:val="18"/>
              </w:rPr>
            </w:pPr>
          </w:p>
        </w:tc>
        <w:tc>
          <w:tcPr>
            <w:tcW w:w="1398" w:type="dxa"/>
            <w:vMerge/>
            <w:tcBorders>
              <w:left w:val="single" w:sz="4" w:space="0" w:color="auto"/>
              <w:bottom w:val="single" w:sz="4" w:space="0" w:color="auto"/>
              <w:right w:val="single" w:sz="4" w:space="0" w:color="auto"/>
            </w:tcBorders>
            <w:vAlign w:val="center"/>
          </w:tcPr>
          <w:p w14:paraId="44D622D1" w14:textId="77777777" w:rsidR="00B62AAE" w:rsidRPr="00C6449B" w:rsidRDefault="00B62AAE" w:rsidP="00B62AAE">
            <w:pPr>
              <w:spacing w:after="0"/>
              <w:rPr>
                <w:rFonts w:ascii="Arial" w:hAnsi="Arial"/>
                <w:sz w:val="18"/>
              </w:rPr>
            </w:pPr>
          </w:p>
        </w:tc>
        <w:tc>
          <w:tcPr>
            <w:tcW w:w="851" w:type="dxa"/>
            <w:vMerge/>
            <w:tcBorders>
              <w:left w:val="single" w:sz="4" w:space="0" w:color="auto"/>
              <w:bottom w:val="single" w:sz="4" w:space="0" w:color="auto"/>
              <w:right w:val="single" w:sz="4" w:space="0" w:color="auto"/>
            </w:tcBorders>
            <w:vAlign w:val="center"/>
          </w:tcPr>
          <w:p w14:paraId="66029559" w14:textId="77777777" w:rsidR="00B62AAE" w:rsidRPr="00C6449B" w:rsidRDefault="00B62AAE" w:rsidP="00B62AAE">
            <w:pPr>
              <w:pStyle w:val="TAC"/>
              <w:rPr>
                <w:rFonts w:cs="Arial"/>
              </w:rPr>
            </w:pPr>
          </w:p>
        </w:tc>
        <w:tc>
          <w:tcPr>
            <w:tcW w:w="1701" w:type="dxa"/>
            <w:vMerge/>
            <w:tcBorders>
              <w:left w:val="single" w:sz="4" w:space="0" w:color="auto"/>
              <w:bottom w:val="single" w:sz="4" w:space="0" w:color="auto"/>
              <w:right w:val="single" w:sz="4" w:space="0" w:color="auto"/>
            </w:tcBorders>
            <w:vAlign w:val="center"/>
          </w:tcPr>
          <w:p w14:paraId="0C2866FB" w14:textId="77777777" w:rsidR="00B62AAE" w:rsidRPr="00C6449B" w:rsidRDefault="00B62AAE" w:rsidP="00B62AAE">
            <w:pPr>
              <w:pStyle w:val="TAC"/>
            </w:pPr>
          </w:p>
        </w:tc>
        <w:tc>
          <w:tcPr>
            <w:tcW w:w="1275" w:type="dxa"/>
            <w:vMerge/>
            <w:tcBorders>
              <w:left w:val="single" w:sz="4" w:space="0" w:color="auto"/>
              <w:bottom w:val="single" w:sz="4" w:space="0" w:color="auto"/>
              <w:right w:val="single" w:sz="4" w:space="0" w:color="auto"/>
            </w:tcBorders>
            <w:vAlign w:val="center"/>
          </w:tcPr>
          <w:p w14:paraId="05035107" w14:textId="77777777" w:rsidR="00B62AAE" w:rsidRPr="00C6449B" w:rsidRDefault="00B62AAE" w:rsidP="00B62AAE">
            <w:pPr>
              <w:pStyle w:val="TAC"/>
            </w:pPr>
          </w:p>
        </w:tc>
        <w:tc>
          <w:tcPr>
            <w:tcW w:w="1346" w:type="dxa"/>
            <w:vMerge/>
            <w:tcBorders>
              <w:left w:val="single" w:sz="4" w:space="0" w:color="auto"/>
              <w:bottom w:val="single" w:sz="4" w:space="0" w:color="auto"/>
              <w:right w:val="single" w:sz="4" w:space="0" w:color="auto"/>
            </w:tcBorders>
            <w:vAlign w:val="center"/>
          </w:tcPr>
          <w:p w14:paraId="6B48229A" w14:textId="77777777" w:rsidR="00B62AAE" w:rsidRPr="00C6449B" w:rsidRDefault="00B62AAE" w:rsidP="00B62AAE">
            <w:pPr>
              <w:pStyle w:val="TAC"/>
            </w:pPr>
          </w:p>
        </w:tc>
        <w:tc>
          <w:tcPr>
            <w:tcW w:w="1029" w:type="dxa"/>
            <w:vMerge/>
            <w:tcBorders>
              <w:left w:val="single" w:sz="4" w:space="0" w:color="auto"/>
              <w:bottom w:val="single" w:sz="4" w:space="0" w:color="auto"/>
              <w:right w:val="single" w:sz="4" w:space="0" w:color="auto"/>
            </w:tcBorders>
            <w:vAlign w:val="center"/>
          </w:tcPr>
          <w:p w14:paraId="49645C77" w14:textId="77777777" w:rsidR="00B62AAE" w:rsidRPr="00C6449B" w:rsidRDefault="00B62AAE" w:rsidP="00B62AAE">
            <w:pPr>
              <w:pStyle w:val="TAC"/>
            </w:pPr>
          </w:p>
        </w:tc>
        <w:tc>
          <w:tcPr>
            <w:tcW w:w="886" w:type="dxa"/>
            <w:tcBorders>
              <w:top w:val="single" w:sz="4" w:space="0" w:color="auto"/>
              <w:left w:val="single" w:sz="4" w:space="0" w:color="auto"/>
              <w:bottom w:val="single" w:sz="4" w:space="0" w:color="auto"/>
              <w:right w:val="single" w:sz="4" w:space="0" w:color="auto"/>
            </w:tcBorders>
          </w:tcPr>
          <w:p w14:paraId="2A3C1813" w14:textId="77777777" w:rsidR="00B62AAE" w:rsidRPr="00C6449B" w:rsidRDefault="00B62AAE" w:rsidP="00B62AAE">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5E745862" w14:textId="3B49459D" w:rsidR="00B62AAE" w:rsidRPr="00C6449B" w:rsidRDefault="00B62AAE" w:rsidP="00B62AAE">
            <w:pPr>
              <w:pStyle w:val="TAC"/>
            </w:pPr>
            <w:r w:rsidRPr="00C6449B">
              <w:t>17.6</w:t>
            </w:r>
          </w:p>
        </w:tc>
      </w:tr>
    </w:tbl>
    <w:p w14:paraId="42694AD7" w14:textId="77777777" w:rsidR="00CF08D6" w:rsidRPr="00C6449B" w:rsidRDefault="00CF08D6" w:rsidP="00CF08D6"/>
    <w:p w14:paraId="5C68FFA2" w14:textId="77777777" w:rsidR="00CF08D6" w:rsidRPr="00C6449B" w:rsidRDefault="00CF08D6" w:rsidP="00CF08D6">
      <w:pPr>
        <w:pStyle w:val="TH"/>
        <w:rPr>
          <w:lang w:eastAsia="zh-CN"/>
        </w:rPr>
      </w:pPr>
      <w:r w:rsidRPr="00C6449B">
        <w:t>Table 11.2.2.1.2-4: Minimum requirements for PUSCH, 100 MHz channel bandwidth</w:t>
      </w:r>
      <w:r w:rsidRPr="00C6449B">
        <w:rPr>
          <w:lang w:eastAsia="zh-CN"/>
        </w:rPr>
        <w:t>, 120 kHz SCS</w:t>
      </w:r>
    </w:p>
    <w:tbl>
      <w:tblPr>
        <w:tblStyle w:val="TableGrid"/>
        <w:tblW w:w="10661" w:type="dxa"/>
        <w:tblLayout w:type="fixed"/>
        <w:tblLook w:val="04A0" w:firstRow="1" w:lastRow="0" w:firstColumn="1" w:lastColumn="0" w:noHBand="0" w:noVBand="1"/>
      </w:tblPr>
      <w:tblGrid>
        <w:gridCol w:w="1008"/>
        <w:gridCol w:w="1396"/>
        <w:gridCol w:w="820"/>
        <w:gridCol w:w="1654"/>
        <w:gridCol w:w="1170"/>
        <w:gridCol w:w="1460"/>
        <w:gridCol w:w="992"/>
        <w:gridCol w:w="993"/>
        <w:gridCol w:w="1168"/>
      </w:tblGrid>
      <w:tr w:rsidR="00CF08D6" w:rsidRPr="00C6449B" w14:paraId="4796FEA2" w14:textId="77777777" w:rsidTr="00CF08D6">
        <w:tc>
          <w:tcPr>
            <w:tcW w:w="1008" w:type="dxa"/>
            <w:tcBorders>
              <w:top w:val="single" w:sz="4" w:space="0" w:color="auto"/>
              <w:left w:val="single" w:sz="4" w:space="0" w:color="auto"/>
              <w:bottom w:val="single" w:sz="4" w:space="0" w:color="auto"/>
              <w:right w:val="single" w:sz="4" w:space="0" w:color="auto"/>
            </w:tcBorders>
            <w:hideMark/>
          </w:tcPr>
          <w:p w14:paraId="4323C869" w14:textId="77777777" w:rsidR="00CF08D6" w:rsidRPr="00C6449B" w:rsidRDefault="00CF08D6" w:rsidP="00CF08D6">
            <w:pPr>
              <w:pStyle w:val="TAH"/>
              <w:rPr>
                <w:rFonts w:cs="Arial"/>
              </w:rPr>
            </w:pPr>
            <w:r w:rsidRPr="00C6449B">
              <w:rPr>
                <w:rFonts w:cs="Arial"/>
              </w:rPr>
              <w:t xml:space="preserve">Number of </w:t>
            </w:r>
            <w:r w:rsidRPr="00C6449B">
              <w:rPr>
                <w:rFonts w:cs="Arial"/>
                <w:lang w:eastAsia="zh-CN"/>
              </w:rPr>
              <w:t>T</w:t>
            </w:r>
            <w:r w:rsidRPr="00C6449B">
              <w:rPr>
                <w:rFonts w:cs="Arial"/>
              </w:rPr>
              <w:t>X antennas</w:t>
            </w:r>
          </w:p>
        </w:tc>
        <w:tc>
          <w:tcPr>
            <w:tcW w:w="1396" w:type="dxa"/>
            <w:tcBorders>
              <w:top w:val="single" w:sz="4" w:space="0" w:color="auto"/>
              <w:left w:val="single" w:sz="4" w:space="0" w:color="auto"/>
              <w:bottom w:val="single" w:sz="4" w:space="0" w:color="auto"/>
              <w:right w:val="single" w:sz="4" w:space="0" w:color="auto"/>
            </w:tcBorders>
            <w:hideMark/>
          </w:tcPr>
          <w:p w14:paraId="4ECC46D3" w14:textId="77777777" w:rsidR="00CF08D6" w:rsidRPr="00C6449B" w:rsidRDefault="00CF08D6" w:rsidP="00CF08D6">
            <w:pPr>
              <w:pStyle w:val="TAH"/>
              <w:rPr>
                <w:rFonts w:cs="Arial"/>
              </w:rPr>
            </w:pPr>
            <w:r w:rsidRPr="00C6449B">
              <w:rPr>
                <w:rFonts w:cs="Arial"/>
              </w:rPr>
              <w:t>Number of demodulation branches</w:t>
            </w:r>
          </w:p>
        </w:tc>
        <w:tc>
          <w:tcPr>
            <w:tcW w:w="820" w:type="dxa"/>
            <w:tcBorders>
              <w:top w:val="single" w:sz="4" w:space="0" w:color="auto"/>
              <w:left w:val="single" w:sz="4" w:space="0" w:color="auto"/>
              <w:bottom w:val="single" w:sz="4" w:space="0" w:color="auto"/>
              <w:right w:val="single" w:sz="4" w:space="0" w:color="auto"/>
            </w:tcBorders>
            <w:hideMark/>
          </w:tcPr>
          <w:p w14:paraId="0DC5EEF6" w14:textId="77777777" w:rsidR="00CF08D6" w:rsidRPr="00C6449B" w:rsidRDefault="00CF08D6" w:rsidP="00CF08D6">
            <w:pPr>
              <w:pStyle w:val="TAH"/>
              <w:rPr>
                <w:rFonts w:cs="Arial"/>
              </w:rPr>
            </w:pPr>
            <w:r w:rsidRPr="00C6449B">
              <w:rPr>
                <w:rFonts w:cs="Arial"/>
              </w:rPr>
              <w:t>Cyclic prefix</w:t>
            </w:r>
          </w:p>
        </w:tc>
        <w:tc>
          <w:tcPr>
            <w:tcW w:w="1654" w:type="dxa"/>
            <w:tcBorders>
              <w:top w:val="single" w:sz="4" w:space="0" w:color="auto"/>
              <w:left w:val="single" w:sz="4" w:space="0" w:color="auto"/>
              <w:bottom w:val="single" w:sz="4" w:space="0" w:color="auto"/>
              <w:right w:val="single" w:sz="4" w:space="0" w:color="auto"/>
            </w:tcBorders>
            <w:hideMark/>
          </w:tcPr>
          <w:p w14:paraId="7D6D12D4" w14:textId="77777777" w:rsidR="00CF08D6" w:rsidRPr="00C6449B" w:rsidRDefault="00CF08D6" w:rsidP="00CF08D6">
            <w:pPr>
              <w:pStyle w:val="TAH"/>
              <w:rPr>
                <w:rFonts w:cs="Arial"/>
                <w:lang w:val="fr-FR"/>
              </w:rPr>
            </w:pPr>
            <w:r w:rsidRPr="00C6449B">
              <w:rPr>
                <w:rFonts w:cs="Arial"/>
                <w:lang w:val="fr-FR"/>
              </w:rPr>
              <w:t>Propagation conditions</w:t>
            </w:r>
            <w:r w:rsidRPr="00C6449B">
              <w:rPr>
                <w:rFonts w:cs="Arial"/>
                <w:lang w:val="fr-FR" w:eastAsia="zh-CN"/>
              </w:rPr>
              <w:t xml:space="preserve"> </w:t>
            </w:r>
            <w:r w:rsidRPr="00C6449B">
              <w:rPr>
                <w:rFonts w:cs="Arial"/>
                <w:lang w:val="fr-FR"/>
              </w:rPr>
              <w:t xml:space="preserve">and </w:t>
            </w:r>
            <w:r w:rsidRPr="00C6449B">
              <w:rPr>
                <w:rFonts w:cs="Arial"/>
                <w:lang w:val="fr-FR" w:eastAsia="zh-CN"/>
              </w:rPr>
              <w:t>c</w:t>
            </w:r>
            <w:r w:rsidRPr="00C6449B">
              <w:rPr>
                <w:rFonts w:cs="Arial"/>
                <w:lang w:val="fr-FR"/>
              </w:rPr>
              <w:t xml:space="preserve">orrelation </w:t>
            </w:r>
            <w:r w:rsidRPr="00C6449B">
              <w:rPr>
                <w:rFonts w:cs="Arial"/>
                <w:lang w:val="fr-FR" w:eastAsia="zh-CN"/>
              </w:rPr>
              <w:t>m</w:t>
            </w:r>
            <w:r w:rsidRPr="00C6449B">
              <w:rPr>
                <w:rFonts w:cs="Arial"/>
                <w:lang w:val="fr-FR"/>
              </w:rPr>
              <w:t>atrix (Annex G)</w:t>
            </w:r>
          </w:p>
        </w:tc>
        <w:tc>
          <w:tcPr>
            <w:tcW w:w="1170" w:type="dxa"/>
            <w:tcBorders>
              <w:top w:val="single" w:sz="4" w:space="0" w:color="auto"/>
              <w:left w:val="single" w:sz="4" w:space="0" w:color="auto"/>
              <w:bottom w:val="single" w:sz="4" w:space="0" w:color="auto"/>
              <w:right w:val="single" w:sz="4" w:space="0" w:color="auto"/>
            </w:tcBorders>
            <w:hideMark/>
          </w:tcPr>
          <w:p w14:paraId="5C784972" w14:textId="77777777" w:rsidR="00CF08D6" w:rsidRPr="00C6449B" w:rsidRDefault="00CF08D6" w:rsidP="00CF08D6">
            <w:pPr>
              <w:pStyle w:val="TAH"/>
              <w:rPr>
                <w:rFonts w:cs="Arial"/>
              </w:rPr>
            </w:pPr>
            <w:r w:rsidRPr="00C6449B">
              <w:rPr>
                <w:rFonts w:cs="Arial"/>
              </w:rPr>
              <w:t>Fraction of maximum throughput</w:t>
            </w:r>
          </w:p>
        </w:tc>
        <w:tc>
          <w:tcPr>
            <w:tcW w:w="1460" w:type="dxa"/>
            <w:tcBorders>
              <w:top w:val="single" w:sz="4" w:space="0" w:color="auto"/>
              <w:left w:val="single" w:sz="4" w:space="0" w:color="auto"/>
              <w:bottom w:val="single" w:sz="4" w:space="0" w:color="auto"/>
              <w:right w:val="single" w:sz="4" w:space="0" w:color="auto"/>
            </w:tcBorders>
            <w:hideMark/>
          </w:tcPr>
          <w:p w14:paraId="0DA69320" w14:textId="77777777" w:rsidR="00CF08D6" w:rsidRPr="00C6449B" w:rsidRDefault="00CF08D6" w:rsidP="00CF08D6">
            <w:pPr>
              <w:pStyle w:val="TAH"/>
              <w:rPr>
                <w:rFonts w:cs="Arial"/>
              </w:rPr>
            </w:pPr>
            <w:r w:rsidRPr="00C6449B">
              <w:rPr>
                <w:rFonts w:cs="Arial"/>
              </w:rPr>
              <w:t>FRC</w:t>
            </w:r>
            <w:r w:rsidRPr="00C6449B">
              <w:rPr>
                <w:rFonts w:cs="Arial"/>
              </w:rPr>
              <w:br/>
              <w:t>(Annex A)</w:t>
            </w:r>
          </w:p>
        </w:tc>
        <w:tc>
          <w:tcPr>
            <w:tcW w:w="992" w:type="dxa"/>
            <w:tcBorders>
              <w:top w:val="single" w:sz="4" w:space="0" w:color="auto"/>
              <w:left w:val="single" w:sz="4" w:space="0" w:color="auto"/>
              <w:bottom w:val="single" w:sz="4" w:space="0" w:color="auto"/>
              <w:right w:val="single" w:sz="4" w:space="0" w:color="auto"/>
            </w:tcBorders>
            <w:hideMark/>
          </w:tcPr>
          <w:p w14:paraId="4A66FE01" w14:textId="77777777" w:rsidR="00CF08D6" w:rsidRPr="00C6449B" w:rsidRDefault="00CF08D6" w:rsidP="00CF08D6">
            <w:pPr>
              <w:pStyle w:val="TAH"/>
              <w:rPr>
                <w:rFonts w:cs="Arial"/>
              </w:rPr>
            </w:pPr>
            <w:r w:rsidRPr="00C6449B">
              <w:t xml:space="preserve">Additional DM-RS position </w:t>
            </w:r>
          </w:p>
        </w:tc>
        <w:tc>
          <w:tcPr>
            <w:tcW w:w="993" w:type="dxa"/>
            <w:tcBorders>
              <w:top w:val="single" w:sz="4" w:space="0" w:color="auto"/>
              <w:left w:val="single" w:sz="4" w:space="0" w:color="auto"/>
              <w:bottom w:val="single" w:sz="4" w:space="0" w:color="auto"/>
              <w:right w:val="single" w:sz="4" w:space="0" w:color="auto"/>
            </w:tcBorders>
          </w:tcPr>
          <w:p w14:paraId="6C2B3BDC" w14:textId="77777777" w:rsidR="00CF08D6" w:rsidRPr="00C6449B" w:rsidRDefault="00CF08D6" w:rsidP="00CF08D6">
            <w:pPr>
              <w:pStyle w:val="TAH"/>
              <w:rPr>
                <w:rFonts w:cs="Arial"/>
              </w:rPr>
            </w:pPr>
            <w:r w:rsidRPr="00C6449B">
              <w:rPr>
                <w:rFonts w:cs="Arial"/>
              </w:rPr>
              <w:t>PT-RS</w:t>
            </w:r>
          </w:p>
        </w:tc>
        <w:tc>
          <w:tcPr>
            <w:tcW w:w="1168" w:type="dxa"/>
            <w:tcBorders>
              <w:top w:val="single" w:sz="4" w:space="0" w:color="auto"/>
              <w:left w:val="single" w:sz="4" w:space="0" w:color="auto"/>
              <w:bottom w:val="single" w:sz="4" w:space="0" w:color="auto"/>
              <w:right w:val="single" w:sz="4" w:space="0" w:color="auto"/>
            </w:tcBorders>
            <w:hideMark/>
          </w:tcPr>
          <w:p w14:paraId="51A45C69" w14:textId="77777777" w:rsidR="00CF08D6" w:rsidRPr="00C6449B" w:rsidRDefault="00CF08D6" w:rsidP="00CF08D6">
            <w:pPr>
              <w:pStyle w:val="TAH"/>
              <w:rPr>
                <w:rFonts w:cs="Arial"/>
              </w:rPr>
            </w:pPr>
            <w:r w:rsidRPr="00C6449B">
              <w:rPr>
                <w:rFonts w:cs="Arial"/>
              </w:rPr>
              <w:t>SNR</w:t>
            </w:r>
          </w:p>
          <w:p w14:paraId="2979FACB" w14:textId="77777777" w:rsidR="00CF08D6" w:rsidRPr="00C6449B" w:rsidRDefault="00CF08D6" w:rsidP="00CF08D6">
            <w:pPr>
              <w:pStyle w:val="TAH"/>
              <w:rPr>
                <w:rFonts w:cs="Arial"/>
              </w:rPr>
            </w:pPr>
            <w:r w:rsidRPr="00C6449B">
              <w:rPr>
                <w:rFonts w:cs="Arial"/>
              </w:rPr>
              <w:t>(dB)</w:t>
            </w:r>
          </w:p>
        </w:tc>
      </w:tr>
      <w:tr w:rsidR="00011B70" w:rsidRPr="00C6449B" w14:paraId="73111820" w14:textId="77777777" w:rsidTr="00CF08D6">
        <w:trPr>
          <w:trHeight w:val="450"/>
        </w:trPr>
        <w:tc>
          <w:tcPr>
            <w:tcW w:w="1008" w:type="dxa"/>
            <w:vMerge w:val="restart"/>
            <w:tcBorders>
              <w:top w:val="single" w:sz="4" w:space="0" w:color="auto"/>
              <w:left w:val="single" w:sz="4" w:space="0" w:color="auto"/>
              <w:right w:val="single" w:sz="4" w:space="0" w:color="auto"/>
            </w:tcBorders>
            <w:vAlign w:val="center"/>
            <w:hideMark/>
          </w:tcPr>
          <w:p w14:paraId="06B3723C" w14:textId="77777777" w:rsidR="00011B70" w:rsidRPr="00C6449B" w:rsidRDefault="00011B70" w:rsidP="00011B70">
            <w:pPr>
              <w:pStyle w:val="TAC"/>
            </w:pPr>
            <w:r w:rsidRPr="00C6449B">
              <w:t>1</w:t>
            </w:r>
          </w:p>
        </w:tc>
        <w:tc>
          <w:tcPr>
            <w:tcW w:w="1396" w:type="dxa"/>
            <w:vMerge w:val="restart"/>
            <w:tcBorders>
              <w:top w:val="single" w:sz="4" w:space="0" w:color="auto"/>
              <w:left w:val="single" w:sz="4" w:space="0" w:color="auto"/>
              <w:right w:val="single" w:sz="4" w:space="0" w:color="auto"/>
            </w:tcBorders>
            <w:vAlign w:val="center"/>
            <w:hideMark/>
          </w:tcPr>
          <w:p w14:paraId="2D32120F" w14:textId="77777777" w:rsidR="00011B70" w:rsidRPr="00C6449B" w:rsidRDefault="00011B70" w:rsidP="00011B70">
            <w:pPr>
              <w:pStyle w:val="TAC"/>
            </w:pPr>
            <w:r w:rsidRPr="00C6449B">
              <w:t>2</w:t>
            </w:r>
          </w:p>
        </w:tc>
        <w:tc>
          <w:tcPr>
            <w:tcW w:w="820" w:type="dxa"/>
            <w:vMerge w:val="restart"/>
            <w:tcBorders>
              <w:top w:val="single" w:sz="4" w:space="0" w:color="auto"/>
              <w:left w:val="single" w:sz="4" w:space="0" w:color="auto"/>
              <w:right w:val="single" w:sz="4" w:space="0" w:color="auto"/>
            </w:tcBorders>
            <w:vAlign w:val="center"/>
            <w:hideMark/>
          </w:tcPr>
          <w:p w14:paraId="74EB8E01" w14:textId="77777777" w:rsidR="00011B70" w:rsidRPr="00C6449B" w:rsidRDefault="00011B70" w:rsidP="00011B70">
            <w:pPr>
              <w:pStyle w:val="TAC"/>
              <w:rPr>
                <w:rFonts w:cs="Arial"/>
              </w:rPr>
            </w:pPr>
            <w:r w:rsidRPr="00C6449B">
              <w:rPr>
                <w:rFonts w:cs="Arial"/>
              </w:rPr>
              <w:t>Normal</w:t>
            </w:r>
          </w:p>
        </w:tc>
        <w:tc>
          <w:tcPr>
            <w:tcW w:w="1654" w:type="dxa"/>
            <w:vMerge w:val="restart"/>
            <w:tcBorders>
              <w:top w:val="single" w:sz="4" w:space="0" w:color="auto"/>
              <w:left w:val="single" w:sz="4" w:space="0" w:color="auto"/>
              <w:right w:val="single" w:sz="4" w:space="0" w:color="auto"/>
            </w:tcBorders>
            <w:vAlign w:val="center"/>
            <w:hideMark/>
          </w:tcPr>
          <w:p w14:paraId="0BB3C449" w14:textId="77777777" w:rsidR="00011B70" w:rsidRPr="00C6449B" w:rsidRDefault="00011B70" w:rsidP="00011B70">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170" w:type="dxa"/>
            <w:vMerge w:val="restart"/>
            <w:tcBorders>
              <w:top w:val="single" w:sz="4" w:space="0" w:color="auto"/>
              <w:left w:val="single" w:sz="4" w:space="0" w:color="auto"/>
              <w:right w:val="single" w:sz="4" w:space="0" w:color="auto"/>
            </w:tcBorders>
            <w:vAlign w:val="center"/>
            <w:hideMark/>
          </w:tcPr>
          <w:p w14:paraId="0A7DEB2E" w14:textId="77777777" w:rsidR="00011B70" w:rsidRPr="00C6449B" w:rsidRDefault="00011B70" w:rsidP="00011B70">
            <w:pPr>
              <w:pStyle w:val="TAC"/>
            </w:pPr>
            <w:r w:rsidRPr="00C6449B">
              <w:t>70 %</w:t>
            </w:r>
          </w:p>
        </w:tc>
        <w:tc>
          <w:tcPr>
            <w:tcW w:w="1460" w:type="dxa"/>
            <w:tcBorders>
              <w:top w:val="single" w:sz="4" w:space="0" w:color="auto"/>
              <w:left w:val="single" w:sz="4" w:space="0" w:color="auto"/>
              <w:right w:val="single" w:sz="4" w:space="0" w:color="auto"/>
            </w:tcBorders>
            <w:vAlign w:val="center"/>
            <w:hideMark/>
          </w:tcPr>
          <w:p w14:paraId="1BB40234" w14:textId="77777777" w:rsidR="00011B70" w:rsidRPr="00C6449B" w:rsidRDefault="00011B70" w:rsidP="00011B70">
            <w:pPr>
              <w:pStyle w:val="TAC"/>
            </w:pPr>
            <w:r w:rsidRPr="00C6449B">
              <w:t>G-FR2-A3-4</w:t>
            </w:r>
          </w:p>
        </w:tc>
        <w:tc>
          <w:tcPr>
            <w:tcW w:w="992" w:type="dxa"/>
            <w:tcBorders>
              <w:top w:val="single" w:sz="4" w:space="0" w:color="auto"/>
              <w:left w:val="single" w:sz="4" w:space="0" w:color="auto"/>
              <w:right w:val="single" w:sz="4" w:space="0" w:color="auto"/>
            </w:tcBorders>
            <w:vAlign w:val="center"/>
            <w:hideMark/>
          </w:tcPr>
          <w:p w14:paraId="63C54B19" w14:textId="77777777" w:rsidR="00011B70" w:rsidRPr="00C6449B" w:rsidRDefault="00011B70" w:rsidP="00011B70">
            <w:pPr>
              <w:pStyle w:val="TAC"/>
            </w:pPr>
            <w:r w:rsidRPr="00C6449B">
              <w:t xml:space="preserve"> pos0</w:t>
            </w:r>
          </w:p>
        </w:tc>
        <w:tc>
          <w:tcPr>
            <w:tcW w:w="993" w:type="dxa"/>
            <w:tcBorders>
              <w:top w:val="single" w:sz="4" w:space="0" w:color="auto"/>
              <w:left w:val="single" w:sz="4" w:space="0" w:color="auto"/>
              <w:right w:val="single" w:sz="4" w:space="0" w:color="auto"/>
            </w:tcBorders>
          </w:tcPr>
          <w:p w14:paraId="22DEDF7E" w14:textId="77777777" w:rsidR="00011B70" w:rsidRPr="00C6449B" w:rsidRDefault="00011B70" w:rsidP="00011B70">
            <w:pPr>
              <w:pStyle w:val="TAC"/>
            </w:pPr>
            <w:r w:rsidRPr="00C6449B">
              <w:t>No</w:t>
            </w:r>
          </w:p>
        </w:tc>
        <w:tc>
          <w:tcPr>
            <w:tcW w:w="1168" w:type="dxa"/>
            <w:tcBorders>
              <w:top w:val="single" w:sz="4" w:space="0" w:color="auto"/>
              <w:left w:val="single" w:sz="4" w:space="0" w:color="auto"/>
              <w:right w:val="single" w:sz="4" w:space="0" w:color="auto"/>
            </w:tcBorders>
            <w:vAlign w:val="center"/>
          </w:tcPr>
          <w:p w14:paraId="5B309D58" w14:textId="7A90ED67" w:rsidR="00011B70" w:rsidRPr="00C6449B" w:rsidRDefault="00011B70" w:rsidP="00011B70">
            <w:pPr>
              <w:pStyle w:val="TAC"/>
            </w:pPr>
            <w:r w:rsidRPr="00C6449B">
              <w:t>-2.4</w:t>
            </w:r>
          </w:p>
        </w:tc>
      </w:tr>
      <w:tr w:rsidR="00011B70" w:rsidRPr="00C6449B" w14:paraId="2525810D" w14:textId="77777777" w:rsidTr="00CF08D6">
        <w:trPr>
          <w:trHeight w:val="233"/>
        </w:trPr>
        <w:tc>
          <w:tcPr>
            <w:tcW w:w="1008" w:type="dxa"/>
            <w:vMerge/>
            <w:tcBorders>
              <w:left w:val="single" w:sz="4" w:space="0" w:color="auto"/>
              <w:right w:val="single" w:sz="4" w:space="0" w:color="auto"/>
            </w:tcBorders>
            <w:vAlign w:val="center"/>
          </w:tcPr>
          <w:p w14:paraId="71D777B0" w14:textId="77777777" w:rsidR="00011B70" w:rsidRPr="00C6449B" w:rsidRDefault="00011B70" w:rsidP="00011B70">
            <w:pPr>
              <w:pStyle w:val="TAC"/>
            </w:pPr>
          </w:p>
        </w:tc>
        <w:tc>
          <w:tcPr>
            <w:tcW w:w="1396" w:type="dxa"/>
            <w:vMerge/>
            <w:tcBorders>
              <w:left w:val="single" w:sz="4" w:space="0" w:color="auto"/>
              <w:right w:val="single" w:sz="4" w:space="0" w:color="auto"/>
            </w:tcBorders>
            <w:vAlign w:val="center"/>
          </w:tcPr>
          <w:p w14:paraId="721782B6" w14:textId="77777777" w:rsidR="00011B70" w:rsidRPr="00C6449B" w:rsidRDefault="00011B70" w:rsidP="00011B70">
            <w:pPr>
              <w:pStyle w:val="TAC"/>
            </w:pPr>
          </w:p>
        </w:tc>
        <w:tc>
          <w:tcPr>
            <w:tcW w:w="820" w:type="dxa"/>
            <w:vMerge/>
            <w:tcBorders>
              <w:left w:val="single" w:sz="4" w:space="0" w:color="auto"/>
              <w:right w:val="single" w:sz="4" w:space="0" w:color="auto"/>
            </w:tcBorders>
            <w:vAlign w:val="center"/>
          </w:tcPr>
          <w:p w14:paraId="0AFE6FFD"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5E1AF7BA"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4B9E8AF6" w14:textId="77777777" w:rsidR="00011B70" w:rsidRPr="00C6449B" w:rsidRDefault="00011B70" w:rsidP="00011B70">
            <w:pPr>
              <w:pStyle w:val="TAC"/>
            </w:pPr>
          </w:p>
        </w:tc>
        <w:tc>
          <w:tcPr>
            <w:tcW w:w="1460" w:type="dxa"/>
            <w:tcBorders>
              <w:left w:val="single" w:sz="4" w:space="0" w:color="auto"/>
              <w:right w:val="single" w:sz="4" w:space="0" w:color="auto"/>
            </w:tcBorders>
            <w:vAlign w:val="center"/>
          </w:tcPr>
          <w:p w14:paraId="1C45EAE4" w14:textId="77777777" w:rsidR="00011B70" w:rsidRPr="00C6449B" w:rsidRDefault="00011B70" w:rsidP="00011B70">
            <w:pPr>
              <w:pStyle w:val="TAC"/>
            </w:pPr>
            <w:r w:rsidRPr="00C6449B">
              <w:t>G-FR2-A3-16</w:t>
            </w:r>
          </w:p>
        </w:tc>
        <w:tc>
          <w:tcPr>
            <w:tcW w:w="992" w:type="dxa"/>
            <w:tcBorders>
              <w:top w:val="single" w:sz="4" w:space="0" w:color="auto"/>
              <w:left w:val="single" w:sz="4" w:space="0" w:color="auto"/>
              <w:right w:val="single" w:sz="4" w:space="0" w:color="auto"/>
            </w:tcBorders>
            <w:vAlign w:val="center"/>
          </w:tcPr>
          <w:p w14:paraId="4150F968" w14:textId="77777777" w:rsidR="00011B70" w:rsidRPr="00C6449B" w:rsidRDefault="00011B70" w:rsidP="00011B70">
            <w:pPr>
              <w:pStyle w:val="TAC"/>
            </w:pPr>
            <w:r w:rsidRPr="00C6449B">
              <w:t xml:space="preserve"> pos1</w:t>
            </w:r>
          </w:p>
        </w:tc>
        <w:tc>
          <w:tcPr>
            <w:tcW w:w="993" w:type="dxa"/>
            <w:tcBorders>
              <w:top w:val="single" w:sz="4" w:space="0" w:color="auto"/>
              <w:left w:val="single" w:sz="4" w:space="0" w:color="auto"/>
              <w:right w:val="single" w:sz="4" w:space="0" w:color="auto"/>
            </w:tcBorders>
          </w:tcPr>
          <w:p w14:paraId="5A7CD6AF" w14:textId="77777777" w:rsidR="00011B70" w:rsidRPr="00C6449B" w:rsidRDefault="00011B70" w:rsidP="00011B70">
            <w:pPr>
              <w:pStyle w:val="TAC"/>
            </w:pPr>
            <w:r w:rsidRPr="00C6449B">
              <w:t>No</w:t>
            </w:r>
          </w:p>
        </w:tc>
        <w:tc>
          <w:tcPr>
            <w:tcW w:w="1168" w:type="dxa"/>
            <w:tcBorders>
              <w:top w:val="single" w:sz="4" w:space="0" w:color="auto"/>
              <w:left w:val="single" w:sz="4" w:space="0" w:color="auto"/>
              <w:right w:val="single" w:sz="4" w:space="0" w:color="auto"/>
            </w:tcBorders>
            <w:vAlign w:val="center"/>
          </w:tcPr>
          <w:p w14:paraId="0244D17E" w14:textId="371B5719" w:rsidR="00011B70" w:rsidRPr="00C6449B" w:rsidRDefault="00011B70" w:rsidP="00011B70">
            <w:pPr>
              <w:pStyle w:val="TAC"/>
            </w:pPr>
            <w:r w:rsidRPr="00C6449B">
              <w:t>-2.5</w:t>
            </w:r>
          </w:p>
        </w:tc>
      </w:tr>
      <w:tr w:rsidR="00011B70" w:rsidRPr="00C6449B" w14:paraId="4C4E573A" w14:textId="77777777" w:rsidTr="00CF08D6">
        <w:trPr>
          <w:trHeight w:val="105"/>
        </w:trPr>
        <w:tc>
          <w:tcPr>
            <w:tcW w:w="1008" w:type="dxa"/>
            <w:vMerge/>
            <w:tcBorders>
              <w:left w:val="single" w:sz="4" w:space="0" w:color="auto"/>
              <w:right w:val="single" w:sz="4" w:space="0" w:color="auto"/>
            </w:tcBorders>
            <w:vAlign w:val="center"/>
            <w:hideMark/>
          </w:tcPr>
          <w:p w14:paraId="2AD4A4FF" w14:textId="77777777" w:rsidR="00011B70" w:rsidRPr="00C6449B" w:rsidRDefault="00011B70" w:rsidP="00011B70">
            <w:pPr>
              <w:spacing w:after="0"/>
              <w:rPr>
                <w:rFonts w:ascii="Arial" w:hAnsi="Arial"/>
                <w:sz w:val="18"/>
              </w:rPr>
            </w:pPr>
          </w:p>
        </w:tc>
        <w:tc>
          <w:tcPr>
            <w:tcW w:w="1396" w:type="dxa"/>
            <w:vMerge/>
            <w:tcBorders>
              <w:left w:val="single" w:sz="4" w:space="0" w:color="auto"/>
              <w:right w:val="single" w:sz="4" w:space="0" w:color="auto"/>
            </w:tcBorders>
            <w:vAlign w:val="center"/>
            <w:hideMark/>
          </w:tcPr>
          <w:p w14:paraId="3ACA89E0" w14:textId="77777777" w:rsidR="00011B70" w:rsidRPr="00C6449B" w:rsidRDefault="00011B70" w:rsidP="00011B70">
            <w:pPr>
              <w:spacing w:after="0"/>
              <w:rPr>
                <w:rFonts w:ascii="Arial" w:hAnsi="Arial"/>
                <w:sz w:val="18"/>
              </w:rPr>
            </w:pPr>
          </w:p>
        </w:tc>
        <w:tc>
          <w:tcPr>
            <w:tcW w:w="820" w:type="dxa"/>
            <w:vMerge w:val="restart"/>
            <w:tcBorders>
              <w:top w:val="single" w:sz="4" w:space="0" w:color="auto"/>
              <w:left w:val="single" w:sz="4" w:space="0" w:color="auto"/>
              <w:right w:val="single" w:sz="4" w:space="0" w:color="auto"/>
            </w:tcBorders>
            <w:vAlign w:val="center"/>
            <w:hideMark/>
          </w:tcPr>
          <w:p w14:paraId="07183BE8" w14:textId="77777777" w:rsidR="00011B70" w:rsidRPr="00C6449B" w:rsidRDefault="00011B70" w:rsidP="00011B70">
            <w:pPr>
              <w:pStyle w:val="TAC"/>
              <w:rPr>
                <w:rFonts w:cs="Arial"/>
              </w:rPr>
            </w:pPr>
            <w:r w:rsidRPr="00C6449B">
              <w:rPr>
                <w:rFonts w:cs="Arial"/>
              </w:rPr>
              <w:t>Normal</w:t>
            </w:r>
          </w:p>
        </w:tc>
        <w:tc>
          <w:tcPr>
            <w:tcW w:w="1654" w:type="dxa"/>
            <w:vMerge w:val="restart"/>
            <w:tcBorders>
              <w:top w:val="single" w:sz="4" w:space="0" w:color="auto"/>
              <w:left w:val="single" w:sz="4" w:space="0" w:color="auto"/>
              <w:right w:val="single" w:sz="4" w:space="0" w:color="auto"/>
            </w:tcBorders>
            <w:vAlign w:val="center"/>
            <w:hideMark/>
          </w:tcPr>
          <w:p w14:paraId="47BEEB7A" w14:textId="77777777" w:rsidR="00011B70" w:rsidRPr="00C6449B" w:rsidRDefault="00011B70" w:rsidP="00011B70">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170" w:type="dxa"/>
            <w:vMerge w:val="restart"/>
            <w:tcBorders>
              <w:top w:val="single" w:sz="4" w:space="0" w:color="auto"/>
              <w:left w:val="single" w:sz="4" w:space="0" w:color="auto"/>
              <w:right w:val="single" w:sz="4" w:space="0" w:color="auto"/>
            </w:tcBorders>
            <w:vAlign w:val="center"/>
            <w:hideMark/>
          </w:tcPr>
          <w:p w14:paraId="025C8A01" w14:textId="77777777" w:rsidR="00011B70" w:rsidRPr="00C6449B" w:rsidRDefault="00011B70" w:rsidP="00011B70">
            <w:pPr>
              <w:pStyle w:val="TAC"/>
            </w:pPr>
            <w:r w:rsidRPr="00C6449B">
              <w:t>70 %</w:t>
            </w:r>
          </w:p>
        </w:tc>
        <w:tc>
          <w:tcPr>
            <w:tcW w:w="1460" w:type="dxa"/>
            <w:vMerge w:val="restart"/>
            <w:tcBorders>
              <w:top w:val="single" w:sz="4" w:space="0" w:color="auto"/>
              <w:left w:val="single" w:sz="4" w:space="0" w:color="auto"/>
              <w:right w:val="single" w:sz="4" w:space="0" w:color="auto"/>
            </w:tcBorders>
            <w:vAlign w:val="center"/>
            <w:hideMark/>
          </w:tcPr>
          <w:p w14:paraId="3327044F" w14:textId="77777777" w:rsidR="00011B70" w:rsidRPr="00C6449B" w:rsidRDefault="00011B70" w:rsidP="00011B70">
            <w:pPr>
              <w:pStyle w:val="TAC"/>
            </w:pPr>
            <w:r w:rsidRPr="00C6449B">
              <w:t>G-FR2-A4-4</w:t>
            </w:r>
          </w:p>
        </w:tc>
        <w:tc>
          <w:tcPr>
            <w:tcW w:w="992" w:type="dxa"/>
            <w:vMerge w:val="restart"/>
            <w:tcBorders>
              <w:top w:val="single" w:sz="4" w:space="0" w:color="auto"/>
              <w:left w:val="single" w:sz="4" w:space="0" w:color="auto"/>
              <w:right w:val="single" w:sz="4" w:space="0" w:color="auto"/>
            </w:tcBorders>
            <w:vAlign w:val="center"/>
            <w:hideMark/>
          </w:tcPr>
          <w:p w14:paraId="7ADD0A2A" w14:textId="77777777" w:rsidR="00011B70" w:rsidRPr="00C6449B" w:rsidRDefault="00011B70" w:rsidP="00011B70">
            <w:pPr>
              <w:pStyle w:val="TAC"/>
            </w:pPr>
            <w:r w:rsidRPr="00C6449B">
              <w:t xml:space="preserve"> pos0</w:t>
            </w:r>
          </w:p>
        </w:tc>
        <w:tc>
          <w:tcPr>
            <w:tcW w:w="993" w:type="dxa"/>
            <w:tcBorders>
              <w:top w:val="single" w:sz="4" w:space="0" w:color="auto"/>
              <w:left w:val="single" w:sz="4" w:space="0" w:color="auto"/>
              <w:bottom w:val="single" w:sz="4" w:space="0" w:color="auto"/>
              <w:right w:val="single" w:sz="4" w:space="0" w:color="auto"/>
            </w:tcBorders>
          </w:tcPr>
          <w:p w14:paraId="0CDBD855" w14:textId="77777777" w:rsidR="00011B70" w:rsidRPr="00C6449B" w:rsidRDefault="00011B70" w:rsidP="00011B70">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hideMark/>
          </w:tcPr>
          <w:p w14:paraId="6906FE15" w14:textId="42856166" w:rsidR="00011B70" w:rsidRPr="00C6449B" w:rsidRDefault="00011B70" w:rsidP="00011B70">
            <w:pPr>
              <w:pStyle w:val="TAC"/>
            </w:pPr>
            <w:r w:rsidRPr="00C6449B">
              <w:t>11.9</w:t>
            </w:r>
          </w:p>
        </w:tc>
      </w:tr>
      <w:tr w:rsidR="00011B70" w:rsidRPr="00C6449B" w14:paraId="5C97715B" w14:textId="77777777" w:rsidTr="00CF08D6">
        <w:trPr>
          <w:trHeight w:val="105"/>
        </w:trPr>
        <w:tc>
          <w:tcPr>
            <w:tcW w:w="1008" w:type="dxa"/>
            <w:vMerge/>
            <w:tcBorders>
              <w:left w:val="single" w:sz="4" w:space="0" w:color="auto"/>
              <w:right w:val="single" w:sz="4" w:space="0" w:color="auto"/>
            </w:tcBorders>
            <w:vAlign w:val="center"/>
          </w:tcPr>
          <w:p w14:paraId="74751F9D" w14:textId="77777777" w:rsidR="00011B70" w:rsidRPr="00C6449B" w:rsidRDefault="00011B70" w:rsidP="00011B70">
            <w:pPr>
              <w:spacing w:after="0"/>
              <w:rPr>
                <w:rFonts w:ascii="Arial" w:hAnsi="Arial"/>
                <w:sz w:val="18"/>
              </w:rPr>
            </w:pPr>
          </w:p>
        </w:tc>
        <w:tc>
          <w:tcPr>
            <w:tcW w:w="1396" w:type="dxa"/>
            <w:vMerge/>
            <w:tcBorders>
              <w:left w:val="single" w:sz="4" w:space="0" w:color="auto"/>
              <w:right w:val="single" w:sz="4" w:space="0" w:color="auto"/>
            </w:tcBorders>
            <w:vAlign w:val="center"/>
          </w:tcPr>
          <w:p w14:paraId="4C4AB82E" w14:textId="77777777" w:rsidR="00011B70" w:rsidRPr="00C6449B" w:rsidRDefault="00011B70" w:rsidP="00011B70">
            <w:pPr>
              <w:spacing w:after="0"/>
              <w:rPr>
                <w:rFonts w:ascii="Arial" w:hAnsi="Arial"/>
                <w:sz w:val="18"/>
              </w:rPr>
            </w:pPr>
          </w:p>
        </w:tc>
        <w:tc>
          <w:tcPr>
            <w:tcW w:w="820" w:type="dxa"/>
            <w:vMerge/>
            <w:tcBorders>
              <w:left w:val="single" w:sz="4" w:space="0" w:color="auto"/>
              <w:right w:val="single" w:sz="4" w:space="0" w:color="auto"/>
            </w:tcBorders>
            <w:vAlign w:val="center"/>
          </w:tcPr>
          <w:p w14:paraId="69889726"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381B6FDC"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0F9F29B6" w14:textId="77777777" w:rsidR="00011B70" w:rsidRPr="00C6449B" w:rsidRDefault="00011B70" w:rsidP="00011B70">
            <w:pPr>
              <w:pStyle w:val="TAC"/>
            </w:pPr>
          </w:p>
        </w:tc>
        <w:tc>
          <w:tcPr>
            <w:tcW w:w="1460" w:type="dxa"/>
            <w:vMerge/>
            <w:tcBorders>
              <w:left w:val="single" w:sz="4" w:space="0" w:color="auto"/>
              <w:right w:val="single" w:sz="4" w:space="0" w:color="auto"/>
            </w:tcBorders>
            <w:vAlign w:val="center"/>
          </w:tcPr>
          <w:p w14:paraId="680FD5F9" w14:textId="77777777" w:rsidR="00011B70" w:rsidRPr="00C6449B" w:rsidRDefault="00011B70" w:rsidP="00011B70">
            <w:pPr>
              <w:pStyle w:val="TAC"/>
            </w:pPr>
          </w:p>
        </w:tc>
        <w:tc>
          <w:tcPr>
            <w:tcW w:w="992" w:type="dxa"/>
            <w:vMerge/>
            <w:tcBorders>
              <w:left w:val="single" w:sz="4" w:space="0" w:color="auto"/>
              <w:bottom w:val="single" w:sz="4" w:space="0" w:color="auto"/>
              <w:right w:val="single" w:sz="4" w:space="0" w:color="auto"/>
            </w:tcBorders>
            <w:vAlign w:val="center"/>
          </w:tcPr>
          <w:p w14:paraId="4290ADC3" w14:textId="77777777" w:rsidR="00011B70" w:rsidRPr="00C6449B" w:rsidRDefault="00011B70" w:rsidP="00011B70">
            <w:pPr>
              <w:pStyle w:val="TAC"/>
            </w:pPr>
          </w:p>
        </w:tc>
        <w:tc>
          <w:tcPr>
            <w:tcW w:w="993" w:type="dxa"/>
            <w:tcBorders>
              <w:top w:val="single" w:sz="4" w:space="0" w:color="auto"/>
              <w:left w:val="single" w:sz="4" w:space="0" w:color="auto"/>
              <w:bottom w:val="single" w:sz="4" w:space="0" w:color="auto"/>
              <w:right w:val="single" w:sz="4" w:space="0" w:color="auto"/>
            </w:tcBorders>
          </w:tcPr>
          <w:p w14:paraId="4366F8CB" w14:textId="77777777" w:rsidR="00011B70" w:rsidRPr="00C6449B" w:rsidRDefault="00011B70" w:rsidP="00011B70">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60634D40" w14:textId="3478FDFA" w:rsidR="00011B70" w:rsidRPr="00C6449B" w:rsidRDefault="00011B70" w:rsidP="00011B70">
            <w:pPr>
              <w:pStyle w:val="TAC"/>
            </w:pPr>
            <w:r w:rsidRPr="00C6449B">
              <w:t>10.5</w:t>
            </w:r>
          </w:p>
        </w:tc>
      </w:tr>
      <w:tr w:rsidR="00011B70" w:rsidRPr="00C6449B" w14:paraId="598E5CDD" w14:textId="77777777" w:rsidTr="00CF08D6">
        <w:trPr>
          <w:trHeight w:val="105"/>
        </w:trPr>
        <w:tc>
          <w:tcPr>
            <w:tcW w:w="1008" w:type="dxa"/>
            <w:vMerge/>
            <w:tcBorders>
              <w:left w:val="single" w:sz="4" w:space="0" w:color="auto"/>
              <w:right w:val="single" w:sz="4" w:space="0" w:color="auto"/>
            </w:tcBorders>
            <w:vAlign w:val="center"/>
          </w:tcPr>
          <w:p w14:paraId="38E4997C" w14:textId="77777777" w:rsidR="00011B70" w:rsidRPr="00C6449B" w:rsidRDefault="00011B70" w:rsidP="00011B70">
            <w:pPr>
              <w:spacing w:after="0"/>
              <w:rPr>
                <w:rFonts w:ascii="Arial" w:hAnsi="Arial"/>
                <w:sz w:val="18"/>
              </w:rPr>
            </w:pPr>
          </w:p>
        </w:tc>
        <w:tc>
          <w:tcPr>
            <w:tcW w:w="1396" w:type="dxa"/>
            <w:vMerge/>
            <w:tcBorders>
              <w:left w:val="single" w:sz="4" w:space="0" w:color="auto"/>
              <w:right w:val="single" w:sz="4" w:space="0" w:color="auto"/>
            </w:tcBorders>
            <w:vAlign w:val="center"/>
          </w:tcPr>
          <w:p w14:paraId="34E0F354" w14:textId="77777777" w:rsidR="00011B70" w:rsidRPr="00C6449B" w:rsidRDefault="00011B70" w:rsidP="00011B70">
            <w:pPr>
              <w:spacing w:after="0"/>
              <w:rPr>
                <w:rFonts w:ascii="Arial" w:hAnsi="Arial"/>
                <w:sz w:val="18"/>
              </w:rPr>
            </w:pPr>
          </w:p>
        </w:tc>
        <w:tc>
          <w:tcPr>
            <w:tcW w:w="820" w:type="dxa"/>
            <w:vMerge/>
            <w:tcBorders>
              <w:left w:val="single" w:sz="4" w:space="0" w:color="auto"/>
              <w:right w:val="single" w:sz="4" w:space="0" w:color="auto"/>
            </w:tcBorders>
            <w:vAlign w:val="center"/>
          </w:tcPr>
          <w:p w14:paraId="34E3A9B8"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1CF2C745"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28D36A39" w14:textId="77777777" w:rsidR="00011B70" w:rsidRPr="00C6449B" w:rsidRDefault="00011B70" w:rsidP="00011B70">
            <w:pPr>
              <w:pStyle w:val="TAC"/>
            </w:pPr>
          </w:p>
        </w:tc>
        <w:tc>
          <w:tcPr>
            <w:tcW w:w="1460" w:type="dxa"/>
            <w:vMerge w:val="restart"/>
            <w:tcBorders>
              <w:left w:val="single" w:sz="4" w:space="0" w:color="auto"/>
              <w:right w:val="single" w:sz="4" w:space="0" w:color="auto"/>
            </w:tcBorders>
            <w:vAlign w:val="center"/>
          </w:tcPr>
          <w:p w14:paraId="519EE379" w14:textId="77777777" w:rsidR="00011B70" w:rsidRPr="00C6449B" w:rsidRDefault="00011B70" w:rsidP="00011B70">
            <w:pPr>
              <w:pStyle w:val="TAC"/>
            </w:pPr>
            <w:r w:rsidRPr="00C6449B">
              <w:t>G-FR2-A4-14</w:t>
            </w:r>
          </w:p>
        </w:tc>
        <w:tc>
          <w:tcPr>
            <w:tcW w:w="992" w:type="dxa"/>
            <w:vMerge w:val="restart"/>
            <w:tcBorders>
              <w:top w:val="single" w:sz="4" w:space="0" w:color="auto"/>
              <w:left w:val="single" w:sz="4" w:space="0" w:color="auto"/>
              <w:right w:val="single" w:sz="4" w:space="0" w:color="auto"/>
            </w:tcBorders>
            <w:vAlign w:val="center"/>
          </w:tcPr>
          <w:p w14:paraId="57897FD5" w14:textId="77777777" w:rsidR="00011B70" w:rsidRPr="00C6449B" w:rsidRDefault="00011B70" w:rsidP="00011B70">
            <w:pPr>
              <w:pStyle w:val="TAC"/>
            </w:pPr>
            <w:r w:rsidRPr="00C6449B">
              <w:t xml:space="preserve"> pos1</w:t>
            </w:r>
          </w:p>
        </w:tc>
        <w:tc>
          <w:tcPr>
            <w:tcW w:w="993" w:type="dxa"/>
            <w:tcBorders>
              <w:top w:val="single" w:sz="4" w:space="0" w:color="auto"/>
              <w:left w:val="single" w:sz="4" w:space="0" w:color="auto"/>
              <w:bottom w:val="single" w:sz="4" w:space="0" w:color="auto"/>
              <w:right w:val="single" w:sz="4" w:space="0" w:color="auto"/>
            </w:tcBorders>
          </w:tcPr>
          <w:p w14:paraId="50F9F747" w14:textId="77777777" w:rsidR="00011B70" w:rsidRPr="00C6449B" w:rsidRDefault="00011B70" w:rsidP="00011B70">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tcPr>
          <w:p w14:paraId="20904406" w14:textId="39D61F71" w:rsidR="00011B70" w:rsidRPr="00C6449B" w:rsidRDefault="00011B70" w:rsidP="00011B70">
            <w:pPr>
              <w:pStyle w:val="TAC"/>
            </w:pPr>
            <w:r w:rsidRPr="00C6449B">
              <w:t>11.1</w:t>
            </w:r>
          </w:p>
        </w:tc>
      </w:tr>
      <w:tr w:rsidR="00011B70" w:rsidRPr="00C6449B" w14:paraId="752F3110" w14:textId="77777777" w:rsidTr="00CF08D6">
        <w:trPr>
          <w:trHeight w:val="105"/>
        </w:trPr>
        <w:tc>
          <w:tcPr>
            <w:tcW w:w="1008" w:type="dxa"/>
            <w:vMerge/>
            <w:tcBorders>
              <w:left w:val="single" w:sz="4" w:space="0" w:color="auto"/>
              <w:right w:val="single" w:sz="4" w:space="0" w:color="auto"/>
            </w:tcBorders>
            <w:vAlign w:val="center"/>
          </w:tcPr>
          <w:p w14:paraId="458D7D73" w14:textId="77777777" w:rsidR="00011B70" w:rsidRPr="00C6449B" w:rsidRDefault="00011B70" w:rsidP="00011B70">
            <w:pPr>
              <w:spacing w:after="0"/>
              <w:rPr>
                <w:rFonts w:ascii="Arial" w:hAnsi="Arial"/>
                <w:sz w:val="18"/>
              </w:rPr>
            </w:pPr>
          </w:p>
        </w:tc>
        <w:tc>
          <w:tcPr>
            <w:tcW w:w="1396" w:type="dxa"/>
            <w:vMerge/>
            <w:tcBorders>
              <w:left w:val="single" w:sz="4" w:space="0" w:color="auto"/>
              <w:right w:val="single" w:sz="4" w:space="0" w:color="auto"/>
            </w:tcBorders>
            <w:vAlign w:val="center"/>
          </w:tcPr>
          <w:p w14:paraId="60128595" w14:textId="77777777" w:rsidR="00011B70" w:rsidRPr="00C6449B" w:rsidRDefault="00011B70" w:rsidP="00011B70">
            <w:pPr>
              <w:spacing w:after="0"/>
              <w:rPr>
                <w:rFonts w:ascii="Arial" w:hAnsi="Arial"/>
                <w:sz w:val="18"/>
              </w:rPr>
            </w:pPr>
          </w:p>
        </w:tc>
        <w:tc>
          <w:tcPr>
            <w:tcW w:w="820" w:type="dxa"/>
            <w:vMerge/>
            <w:tcBorders>
              <w:left w:val="single" w:sz="4" w:space="0" w:color="auto"/>
              <w:bottom w:val="single" w:sz="4" w:space="0" w:color="auto"/>
              <w:right w:val="single" w:sz="4" w:space="0" w:color="auto"/>
            </w:tcBorders>
            <w:vAlign w:val="center"/>
          </w:tcPr>
          <w:p w14:paraId="419B990B" w14:textId="77777777" w:rsidR="00011B70" w:rsidRPr="00C6449B" w:rsidRDefault="00011B70" w:rsidP="00011B70">
            <w:pPr>
              <w:pStyle w:val="TAC"/>
              <w:rPr>
                <w:rFonts w:cs="Arial"/>
              </w:rPr>
            </w:pPr>
          </w:p>
        </w:tc>
        <w:tc>
          <w:tcPr>
            <w:tcW w:w="1654" w:type="dxa"/>
            <w:vMerge/>
            <w:tcBorders>
              <w:left w:val="single" w:sz="4" w:space="0" w:color="auto"/>
              <w:bottom w:val="single" w:sz="4" w:space="0" w:color="auto"/>
              <w:right w:val="single" w:sz="4" w:space="0" w:color="auto"/>
            </w:tcBorders>
            <w:vAlign w:val="center"/>
          </w:tcPr>
          <w:p w14:paraId="094B14C4" w14:textId="77777777" w:rsidR="00011B70" w:rsidRPr="00C6449B" w:rsidRDefault="00011B70" w:rsidP="00011B70">
            <w:pPr>
              <w:pStyle w:val="TAC"/>
            </w:pPr>
          </w:p>
        </w:tc>
        <w:tc>
          <w:tcPr>
            <w:tcW w:w="1170" w:type="dxa"/>
            <w:vMerge/>
            <w:tcBorders>
              <w:left w:val="single" w:sz="4" w:space="0" w:color="auto"/>
              <w:bottom w:val="single" w:sz="4" w:space="0" w:color="auto"/>
              <w:right w:val="single" w:sz="4" w:space="0" w:color="auto"/>
            </w:tcBorders>
            <w:vAlign w:val="center"/>
          </w:tcPr>
          <w:p w14:paraId="2068478C" w14:textId="77777777" w:rsidR="00011B70" w:rsidRPr="00C6449B" w:rsidRDefault="00011B70" w:rsidP="00011B70">
            <w:pPr>
              <w:pStyle w:val="TAC"/>
            </w:pPr>
          </w:p>
        </w:tc>
        <w:tc>
          <w:tcPr>
            <w:tcW w:w="1460" w:type="dxa"/>
            <w:vMerge/>
            <w:tcBorders>
              <w:left w:val="single" w:sz="4" w:space="0" w:color="auto"/>
              <w:bottom w:val="single" w:sz="4" w:space="0" w:color="auto"/>
              <w:right w:val="single" w:sz="4" w:space="0" w:color="auto"/>
            </w:tcBorders>
            <w:vAlign w:val="center"/>
          </w:tcPr>
          <w:p w14:paraId="5B8D7D01" w14:textId="77777777" w:rsidR="00011B70" w:rsidRPr="00C6449B" w:rsidRDefault="00011B70" w:rsidP="00011B70">
            <w:pPr>
              <w:pStyle w:val="TAC"/>
            </w:pPr>
          </w:p>
        </w:tc>
        <w:tc>
          <w:tcPr>
            <w:tcW w:w="992" w:type="dxa"/>
            <w:vMerge/>
            <w:tcBorders>
              <w:left w:val="single" w:sz="4" w:space="0" w:color="auto"/>
              <w:bottom w:val="single" w:sz="4" w:space="0" w:color="auto"/>
              <w:right w:val="single" w:sz="4" w:space="0" w:color="auto"/>
            </w:tcBorders>
            <w:vAlign w:val="center"/>
          </w:tcPr>
          <w:p w14:paraId="5E018393" w14:textId="77777777" w:rsidR="00011B70" w:rsidRPr="00C6449B" w:rsidRDefault="00011B70" w:rsidP="00011B70">
            <w:pPr>
              <w:pStyle w:val="TAC"/>
            </w:pPr>
          </w:p>
        </w:tc>
        <w:tc>
          <w:tcPr>
            <w:tcW w:w="993" w:type="dxa"/>
            <w:tcBorders>
              <w:top w:val="single" w:sz="4" w:space="0" w:color="auto"/>
              <w:left w:val="single" w:sz="4" w:space="0" w:color="auto"/>
              <w:bottom w:val="single" w:sz="4" w:space="0" w:color="auto"/>
              <w:right w:val="single" w:sz="4" w:space="0" w:color="auto"/>
            </w:tcBorders>
          </w:tcPr>
          <w:p w14:paraId="7B219409" w14:textId="77777777" w:rsidR="00011B70" w:rsidRPr="00C6449B" w:rsidRDefault="00011B70" w:rsidP="00011B70">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52392437" w14:textId="7FE2D94C" w:rsidR="00011B70" w:rsidRPr="00C6449B" w:rsidRDefault="00011B70" w:rsidP="00011B70">
            <w:pPr>
              <w:pStyle w:val="TAC"/>
            </w:pPr>
            <w:r w:rsidRPr="00C6449B">
              <w:t>10.5</w:t>
            </w:r>
          </w:p>
        </w:tc>
      </w:tr>
      <w:tr w:rsidR="00011B70" w:rsidRPr="00C6449B" w14:paraId="0E4EF067" w14:textId="77777777" w:rsidTr="00CF08D6">
        <w:trPr>
          <w:trHeight w:val="105"/>
        </w:trPr>
        <w:tc>
          <w:tcPr>
            <w:tcW w:w="1008" w:type="dxa"/>
            <w:vMerge/>
            <w:tcBorders>
              <w:left w:val="single" w:sz="4" w:space="0" w:color="auto"/>
              <w:right w:val="single" w:sz="4" w:space="0" w:color="auto"/>
            </w:tcBorders>
            <w:vAlign w:val="center"/>
            <w:hideMark/>
          </w:tcPr>
          <w:p w14:paraId="2E7A1FE9" w14:textId="77777777" w:rsidR="00011B70" w:rsidRPr="00C6449B" w:rsidRDefault="00011B70" w:rsidP="00011B70">
            <w:pPr>
              <w:spacing w:after="0"/>
              <w:rPr>
                <w:rFonts w:ascii="Arial" w:hAnsi="Arial"/>
                <w:sz w:val="18"/>
              </w:rPr>
            </w:pPr>
          </w:p>
        </w:tc>
        <w:tc>
          <w:tcPr>
            <w:tcW w:w="1396" w:type="dxa"/>
            <w:vMerge/>
            <w:tcBorders>
              <w:left w:val="single" w:sz="4" w:space="0" w:color="auto"/>
              <w:right w:val="single" w:sz="4" w:space="0" w:color="auto"/>
            </w:tcBorders>
            <w:vAlign w:val="center"/>
            <w:hideMark/>
          </w:tcPr>
          <w:p w14:paraId="1E26F31B" w14:textId="77777777" w:rsidR="00011B70" w:rsidRPr="00C6449B" w:rsidRDefault="00011B70" w:rsidP="00011B70">
            <w:pPr>
              <w:spacing w:after="0"/>
              <w:rPr>
                <w:rFonts w:ascii="Arial" w:hAnsi="Arial"/>
                <w:sz w:val="18"/>
              </w:rPr>
            </w:pPr>
          </w:p>
        </w:tc>
        <w:tc>
          <w:tcPr>
            <w:tcW w:w="820" w:type="dxa"/>
            <w:vMerge w:val="restart"/>
            <w:tcBorders>
              <w:top w:val="single" w:sz="4" w:space="0" w:color="auto"/>
              <w:left w:val="single" w:sz="4" w:space="0" w:color="auto"/>
              <w:right w:val="single" w:sz="4" w:space="0" w:color="auto"/>
            </w:tcBorders>
            <w:vAlign w:val="center"/>
            <w:hideMark/>
          </w:tcPr>
          <w:p w14:paraId="574914E5" w14:textId="77777777" w:rsidR="00011B70" w:rsidRPr="00C6449B" w:rsidRDefault="00011B70" w:rsidP="00011B70">
            <w:pPr>
              <w:pStyle w:val="TAC"/>
              <w:rPr>
                <w:rFonts w:cs="Arial"/>
              </w:rPr>
            </w:pPr>
            <w:r w:rsidRPr="00C6449B">
              <w:rPr>
                <w:rFonts w:cs="Arial"/>
              </w:rPr>
              <w:t>Normal</w:t>
            </w:r>
          </w:p>
        </w:tc>
        <w:tc>
          <w:tcPr>
            <w:tcW w:w="1654" w:type="dxa"/>
            <w:vMerge w:val="restart"/>
            <w:tcBorders>
              <w:top w:val="single" w:sz="4" w:space="0" w:color="auto"/>
              <w:left w:val="single" w:sz="4" w:space="0" w:color="auto"/>
              <w:right w:val="single" w:sz="4" w:space="0" w:color="auto"/>
            </w:tcBorders>
            <w:vAlign w:val="center"/>
            <w:hideMark/>
          </w:tcPr>
          <w:p w14:paraId="29B376F9" w14:textId="77777777" w:rsidR="00011B70" w:rsidRPr="00C6449B" w:rsidRDefault="00011B70" w:rsidP="00011B70">
            <w:pPr>
              <w:pStyle w:val="TAC"/>
            </w:pPr>
            <w:r w:rsidRPr="00C6449B">
              <w:t>TDL</w:t>
            </w:r>
            <w:r w:rsidRPr="00C6449B">
              <w:rPr>
                <w:lang w:eastAsia="zh-CN"/>
              </w:rPr>
              <w:t>A30</w:t>
            </w:r>
            <w:r w:rsidRPr="00C6449B">
              <w:t>-</w:t>
            </w:r>
            <w:r w:rsidRPr="00C6449B">
              <w:rPr>
                <w:lang w:eastAsia="zh-CN"/>
              </w:rPr>
              <w:t>75 Low</w:t>
            </w:r>
          </w:p>
        </w:tc>
        <w:tc>
          <w:tcPr>
            <w:tcW w:w="1170" w:type="dxa"/>
            <w:vMerge w:val="restart"/>
            <w:tcBorders>
              <w:top w:val="single" w:sz="4" w:space="0" w:color="auto"/>
              <w:left w:val="single" w:sz="4" w:space="0" w:color="auto"/>
              <w:right w:val="single" w:sz="4" w:space="0" w:color="auto"/>
            </w:tcBorders>
            <w:vAlign w:val="center"/>
            <w:hideMark/>
          </w:tcPr>
          <w:p w14:paraId="64E809DE" w14:textId="77777777" w:rsidR="00011B70" w:rsidRPr="00C6449B" w:rsidRDefault="00011B70" w:rsidP="00011B70">
            <w:pPr>
              <w:pStyle w:val="TAC"/>
            </w:pPr>
            <w:r w:rsidRPr="00C6449B">
              <w:t>70 %</w:t>
            </w:r>
          </w:p>
        </w:tc>
        <w:tc>
          <w:tcPr>
            <w:tcW w:w="1460" w:type="dxa"/>
            <w:vMerge w:val="restart"/>
            <w:tcBorders>
              <w:top w:val="single" w:sz="4" w:space="0" w:color="auto"/>
              <w:left w:val="single" w:sz="4" w:space="0" w:color="auto"/>
              <w:right w:val="single" w:sz="4" w:space="0" w:color="auto"/>
            </w:tcBorders>
            <w:vAlign w:val="center"/>
            <w:hideMark/>
          </w:tcPr>
          <w:p w14:paraId="34CF7A91" w14:textId="77777777" w:rsidR="00011B70" w:rsidRPr="00C6449B" w:rsidRDefault="00011B70" w:rsidP="00011B70">
            <w:pPr>
              <w:pStyle w:val="TAC"/>
            </w:pPr>
            <w:r w:rsidRPr="00C6449B">
              <w:t>G-FR2-A5-4</w:t>
            </w:r>
          </w:p>
        </w:tc>
        <w:tc>
          <w:tcPr>
            <w:tcW w:w="992" w:type="dxa"/>
            <w:vMerge w:val="restart"/>
            <w:tcBorders>
              <w:top w:val="single" w:sz="4" w:space="0" w:color="auto"/>
              <w:left w:val="single" w:sz="4" w:space="0" w:color="auto"/>
              <w:right w:val="single" w:sz="4" w:space="0" w:color="auto"/>
            </w:tcBorders>
            <w:vAlign w:val="center"/>
            <w:hideMark/>
          </w:tcPr>
          <w:p w14:paraId="169DDC41" w14:textId="77777777" w:rsidR="00011B70" w:rsidRPr="00C6449B" w:rsidRDefault="00011B70" w:rsidP="00011B70">
            <w:pPr>
              <w:pStyle w:val="TAC"/>
            </w:pPr>
            <w:r w:rsidRPr="00C6449B">
              <w:t xml:space="preserve"> pos0</w:t>
            </w:r>
          </w:p>
        </w:tc>
        <w:tc>
          <w:tcPr>
            <w:tcW w:w="993" w:type="dxa"/>
            <w:tcBorders>
              <w:top w:val="single" w:sz="4" w:space="0" w:color="auto"/>
              <w:left w:val="single" w:sz="4" w:space="0" w:color="auto"/>
              <w:bottom w:val="single" w:sz="4" w:space="0" w:color="auto"/>
              <w:right w:val="single" w:sz="4" w:space="0" w:color="auto"/>
            </w:tcBorders>
          </w:tcPr>
          <w:p w14:paraId="41175958" w14:textId="77777777" w:rsidR="00011B70" w:rsidRPr="00C6449B" w:rsidRDefault="00011B70" w:rsidP="00011B70">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hideMark/>
          </w:tcPr>
          <w:p w14:paraId="37CB537F" w14:textId="5CF9EAA6" w:rsidR="00011B70" w:rsidRPr="00C6449B" w:rsidRDefault="00011B70" w:rsidP="00011B70">
            <w:pPr>
              <w:pStyle w:val="TAC"/>
            </w:pPr>
            <w:r w:rsidRPr="00C6449B">
              <w:t>13.5</w:t>
            </w:r>
          </w:p>
        </w:tc>
      </w:tr>
      <w:tr w:rsidR="00011B70" w:rsidRPr="00C6449B" w14:paraId="02CBF775" w14:textId="77777777" w:rsidTr="00CF08D6">
        <w:trPr>
          <w:trHeight w:val="105"/>
        </w:trPr>
        <w:tc>
          <w:tcPr>
            <w:tcW w:w="1008" w:type="dxa"/>
            <w:vMerge/>
            <w:tcBorders>
              <w:left w:val="single" w:sz="4" w:space="0" w:color="auto"/>
              <w:right w:val="single" w:sz="4" w:space="0" w:color="auto"/>
            </w:tcBorders>
            <w:vAlign w:val="center"/>
          </w:tcPr>
          <w:p w14:paraId="05695AEA" w14:textId="77777777" w:rsidR="00011B70" w:rsidRPr="00C6449B" w:rsidRDefault="00011B70" w:rsidP="00011B70">
            <w:pPr>
              <w:spacing w:after="0"/>
              <w:rPr>
                <w:rFonts w:ascii="Arial" w:hAnsi="Arial"/>
                <w:sz w:val="18"/>
              </w:rPr>
            </w:pPr>
          </w:p>
        </w:tc>
        <w:tc>
          <w:tcPr>
            <w:tcW w:w="1396" w:type="dxa"/>
            <w:vMerge/>
            <w:tcBorders>
              <w:left w:val="single" w:sz="4" w:space="0" w:color="auto"/>
              <w:right w:val="single" w:sz="4" w:space="0" w:color="auto"/>
            </w:tcBorders>
            <w:vAlign w:val="center"/>
          </w:tcPr>
          <w:p w14:paraId="35D17F07" w14:textId="77777777" w:rsidR="00011B70" w:rsidRPr="00C6449B" w:rsidRDefault="00011B70" w:rsidP="00011B70">
            <w:pPr>
              <w:spacing w:after="0"/>
              <w:rPr>
                <w:rFonts w:ascii="Arial" w:hAnsi="Arial"/>
                <w:sz w:val="18"/>
              </w:rPr>
            </w:pPr>
          </w:p>
        </w:tc>
        <w:tc>
          <w:tcPr>
            <w:tcW w:w="820" w:type="dxa"/>
            <w:vMerge/>
            <w:tcBorders>
              <w:left w:val="single" w:sz="4" w:space="0" w:color="auto"/>
              <w:right w:val="single" w:sz="4" w:space="0" w:color="auto"/>
            </w:tcBorders>
            <w:vAlign w:val="center"/>
          </w:tcPr>
          <w:p w14:paraId="4102F5FA"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29A347C5"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78052322" w14:textId="77777777" w:rsidR="00011B70" w:rsidRPr="00C6449B" w:rsidRDefault="00011B70" w:rsidP="00011B70">
            <w:pPr>
              <w:pStyle w:val="TAC"/>
            </w:pPr>
          </w:p>
        </w:tc>
        <w:tc>
          <w:tcPr>
            <w:tcW w:w="1460" w:type="dxa"/>
            <w:vMerge/>
            <w:tcBorders>
              <w:left w:val="single" w:sz="4" w:space="0" w:color="auto"/>
              <w:right w:val="single" w:sz="4" w:space="0" w:color="auto"/>
            </w:tcBorders>
            <w:vAlign w:val="center"/>
          </w:tcPr>
          <w:p w14:paraId="7821D5FF" w14:textId="77777777" w:rsidR="00011B70" w:rsidRPr="00C6449B" w:rsidRDefault="00011B70" w:rsidP="00011B70">
            <w:pPr>
              <w:pStyle w:val="TAC"/>
            </w:pPr>
          </w:p>
        </w:tc>
        <w:tc>
          <w:tcPr>
            <w:tcW w:w="992" w:type="dxa"/>
            <w:vMerge/>
            <w:tcBorders>
              <w:left w:val="single" w:sz="4" w:space="0" w:color="auto"/>
              <w:bottom w:val="single" w:sz="4" w:space="0" w:color="auto"/>
              <w:right w:val="single" w:sz="4" w:space="0" w:color="auto"/>
            </w:tcBorders>
            <w:vAlign w:val="center"/>
          </w:tcPr>
          <w:p w14:paraId="451B8136" w14:textId="77777777" w:rsidR="00011B70" w:rsidRPr="00C6449B" w:rsidRDefault="00011B70" w:rsidP="00011B70">
            <w:pPr>
              <w:pStyle w:val="TAC"/>
            </w:pPr>
          </w:p>
        </w:tc>
        <w:tc>
          <w:tcPr>
            <w:tcW w:w="993" w:type="dxa"/>
            <w:tcBorders>
              <w:top w:val="single" w:sz="4" w:space="0" w:color="auto"/>
              <w:left w:val="single" w:sz="4" w:space="0" w:color="auto"/>
              <w:bottom w:val="single" w:sz="4" w:space="0" w:color="auto"/>
              <w:right w:val="single" w:sz="4" w:space="0" w:color="auto"/>
            </w:tcBorders>
          </w:tcPr>
          <w:p w14:paraId="4B38CBE9" w14:textId="77777777" w:rsidR="00011B70" w:rsidRPr="00C6449B" w:rsidRDefault="00011B70" w:rsidP="00011B70">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5CF37492" w14:textId="2BDEAC46" w:rsidR="00011B70" w:rsidRPr="00C6449B" w:rsidRDefault="00011B70" w:rsidP="00011B70">
            <w:pPr>
              <w:pStyle w:val="TAC"/>
            </w:pPr>
            <w:r w:rsidRPr="00C6449B">
              <w:t>12.9</w:t>
            </w:r>
          </w:p>
        </w:tc>
      </w:tr>
      <w:tr w:rsidR="00011B70" w:rsidRPr="00C6449B" w14:paraId="70FFB19A" w14:textId="77777777" w:rsidTr="00CF08D6">
        <w:trPr>
          <w:trHeight w:val="105"/>
        </w:trPr>
        <w:tc>
          <w:tcPr>
            <w:tcW w:w="1008" w:type="dxa"/>
            <w:vMerge/>
            <w:tcBorders>
              <w:left w:val="single" w:sz="4" w:space="0" w:color="auto"/>
              <w:right w:val="single" w:sz="4" w:space="0" w:color="auto"/>
            </w:tcBorders>
            <w:vAlign w:val="center"/>
          </w:tcPr>
          <w:p w14:paraId="65E104FD" w14:textId="77777777" w:rsidR="00011B70" w:rsidRPr="00C6449B" w:rsidRDefault="00011B70" w:rsidP="00011B70">
            <w:pPr>
              <w:spacing w:after="0"/>
              <w:rPr>
                <w:rFonts w:ascii="Arial" w:hAnsi="Arial"/>
                <w:sz w:val="18"/>
              </w:rPr>
            </w:pPr>
          </w:p>
        </w:tc>
        <w:tc>
          <w:tcPr>
            <w:tcW w:w="1396" w:type="dxa"/>
            <w:vMerge/>
            <w:tcBorders>
              <w:left w:val="single" w:sz="4" w:space="0" w:color="auto"/>
              <w:right w:val="single" w:sz="4" w:space="0" w:color="auto"/>
            </w:tcBorders>
            <w:vAlign w:val="center"/>
          </w:tcPr>
          <w:p w14:paraId="048954AE" w14:textId="77777777" w:rsidR="00011B70" w:rsidRPr="00C6449B" w:rsidRDefault="00011B70" w:rsidP="00011B70">
            <w:pPr>
              <w:spacing w:after="0"/>
              <w:rPr>
                <w:rFonts w:ascii="Arial" w:hAnsi="Arial"/>
                <w:sz w:val="18"/>
              </w:rPr>
            </w:pPr>
          </w:p>
        </w:tc>
        <w:tc>
          <w:tcPr>
            <w:tcW w:w="820" w:type="dxa"/>
            <w:vMerge/>
            <w:tcBorders>
              <w:left w:val="single" w:sz="4" w:space="0" w:color="auto"/>
              <w:right w:val="single" w:sz="4" w:space="0" w:color="auto"/>
            </w:tcBorders>
            <w:vAlign w:val="center"/>
          </w:tcPr>
          <w:p w14:paraId="23823782"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559834B7"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4B2B3D0D" w14:textId="77777777" w:rsidR="00011B70" w:rsidRPr="00C6449B" w:rsidRDefault="00011B70" w:rsidP="00011B70">
            <w:pPr>
              <w:pStyle w:val="TAC"/>
            </w:pPr>
          </w:p>
        </w:tc>
        <w:tc>
          <w:tcPr>
            <w:tcW w:w="1460" w:type="dxa"/>
            <w:vMerge w:val="restart"/>
            <w:tcBorders>
              <w:left w:val="single" w:sz="4" w:space="0" w:color="auto"/>
              <w:right w:val="single" w:sz="4" w:space="0" w:color="auto"/>
            </w:tcBorders>
            <w:vAlign w:val="center"/>
          </w:tcPr>
          <w:p w14:paraId="54D1FD21" w14:textId="77777777" w:rsidR="00011B70" w:rsidRPr="00C6449B" w:rsidRDefault="00011B70" w:rsidP="00011B70">
            <w:pPr>
              <w:pStyle w:val="TAC"/>
            </w:pPr>
            <w:r w:rsidRPr="00C6449B">
              <w:t>G-FR2-A5-9</w:t>
            </w:r>
          </w:p>
        </w:tc>
        <w:tc>
          <w:tcPr>
            <w:tcW w:w="992" w:type="dxa"/>
            <w:vMerge w:val="restart"/>
            <w:tcBorders>
              <w:top w:val="single" w:sz="4" w:space="0" w:color="auto"/>
              <w:left w:val="single" w:sz="4" w:space="0" w:color="auto"/>
              <w:right w:val="single" w:sz="4" w:space="0" w:color="auto"/>
            </w:tcBorders>
            <w:vAlign w:val="center"/>
          </w:tcPr>
          <w:p w14:paraId="16E8B9ED" w14:textId="77777777" w:rsidR="00011B70" w:rsidRPr="00C6449B" w:rsidRDefault="00011B70" w:rsidP="00011B70">
            <w:pPr>
              <w:pStyle w:val="TAC"/>
            </w:pPr>
            <w:r w:rsidRPr="00C6449B">
              <w:t xml:space="preserve"> pos1</w:t>
            </w:r>
          </w:p>
        </w:tc>
        <w:tc>
          <w:tcPr>
            <w:tcW w:w="993" w:type="dxa"/>
            <w:tcBorders>
              <w:top w:val="single" w:sz="4" w:space="0" w:color="auto"/>
              <w:left w:val="single" w:sz="4" w:space="0" w:color="auto"/>
              <w:bottom w:val="single" w:sz="4" w:space="0" w:color="auto"/>
              <w:right w:val="single" w:sz="4" w:space="0" w:color="auto"/>
            </w:tcBorders>
          </w:tcPr>
          <w:p w14:paraId="793171E4" w14:textId="77777777" w:rsidR="00011B70" w:rsidRPr="00C6449B" w:rsidRDefault="00011B70" w:rsidP="00011B70">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tcPr>
          <w:p w14:paraId="78EB2BE4" w14:textId="14808D6A" w:rsidR="00011B70" w:rsidRPr="00C6449B" w:rsidRDefault="00011B70" w:rsidP="00011B70">
            <w:pPr>
              <w:pStyle w:val="TAC"/>
            </w:pPr>
            <w:r w:rsidRPr="00C6449B">
              <w:t>13.4</w:t>
            </w:r>
          </w:p>
        </w:tc>
      </w:tr>
      <w:tr w:rsidR="00011B70" w:rsidRPr="00C6449B" w14:paraId="644F3BBC" w14:textId="77777777" w:rsidTr="00CF08D6">
        <w:trPr>
          <w:trHeight w:val="105"/>
        </w:trPr>
        <w:tc>
          <w:tcPr>
            <w:tcW w:w="1008" w:type="dxa"/>
            <w:vMerge/>
            <w:tcBorders>
              <w:left w:val="single" w:sz="4" w:space="0" w:color="auto"/>
              <w:bottom w:val="single" w:sz="4" w:space="0" w:color="auto"/>
              <w:right w:val="single" w:sz="4" w:space="0" w:color="auto"/>
            </w:tcBorders>
            <w:vAlign w:val="center"/>
          </w:tcPr>
          <w:p w14:paraId="1C4D50D1" w14:textId="77777777" w:rsidR="00011B70" w:rsidRPr="00C6449B" w:rsidRDefault="00011B70" w:rsidP="00011B70">
            <w:pPr>
              <w:spacing w:after="0"/>
              <w:rPr>
                <w:rFonts w:ascii="Arial" w:hAnsi="Arial"/>
                <w:sz w:val="18"/>
              </w:rPr>
            </w:pPr>
          </w:p>
        </w:tc>
        <w:tc>
          <w:tcPr>
            <w:tcW w:w="1396" w:type="dxa"/>
            <w:vMerge/>
            <w:tcBorders>
              <w:left w:val="single" w:sz="4" w:space="0" w:color="auto"/>
              <w:right w:val="single" w:sz="4" w:space="0" w:color="auto"/>
            </w:tcBorders>
            <w:vAlign w:val="center"/>
          </w:tcPr>
          <w:p w14:paraId="5D221CBE" w14:textId="77777777" w:rsidR="00011B70" w:rsidRPr="00C6449B" w:rsidRDefault="00011B70" w:rsidP="00011B70">
            <w:pPr>
              <w:spacing w:after="0"/>
              <w:rPr>
                <w:rFonts w:ascii="Arial" w:hAnsi="Arial"/>
                <w:sz w:val="18"/>
              </w:rPr>
            </w:pPr>
          </w:p>
        </w:tc>
        <w:tc>
          <w:tcPr>
            <w:tcW w:w="820" w:type="dxa"/>
            <w:vMerge/>
            <w:tcBorders>
              <w:left w:val="single" w:sz="4" w:space="0" w:color="auto"/>
              <w:bottom w:val="single" w:sz="4" w:space="0" w:color="auto"/>
              <w:right w:val="single" w:sz="4" w:space="0" w:color="auto"/>
            </w:tcBorders>
            <w:vAlign w:val="center"/>
          </w:tcPr>
          <w:p w14:paraId="00B5956C" w14:textId="77777777" w:rsidR="00011B70" w:rsidRPr="00C6449B" w:rsidRDefault="00011B70" w:rsidP="00011B70">
            <w:pPr>
              <w:pStyle w:val="TAC"/>
              <w:rPr>
                <w:rFonts w:cs="Arial"/>
              </w:rPr>
            </w:pPr>
          </w:p>
        </w:tc>
        <w:tc>
          <w:tcPr>
            <w:tcW w:w="1654" w:type="dxa"/>
            <w:vMerge/>
            <w:tcBorders>
              <w:left w:val="single" w:sz="4" w:space="0" w:color="auto"/>
              <w:bottom w:val="single" w:sz="4" w:space="0" w:color="auto"/>
              <w:right w:val="single" w:sz="4" w:space="0" w:color="auto"/>
            </w:tcBorders>
            <w:vAlign w:val="center"/>
          </w:tcPr>
          <w:p w14:paraId="5131EF07" w14:textId="77777777" w:rsidR="00011B70" w:rsidRPr="00C6449B" w:rsidRDefault="00011B70" w:rsidP="00011B70">
            <w:pPr>
              <w:pStyle w:val="TAC"/>
            </w:pPr>
          </w:p>
        </w:tc>
        <w:tc>
          <w:tcPr>
            <w:tcW w:w="1170" w:type="dxa"/>
            <w:vMerge/>
            <w:tcBorders>
              <w:left w:val="single" w:sz="4" w:space="0" w:color="auto"/>
              <w:bottom w:val="single" w:sz="4" w:space="0" w:color="auto"/>
              <w:right w:val="single" w:sz="4" w:space="0" w:color="auto"/>
            </w:tcBorders>
            <w:vAlign w:val="center"/>
          </w:tcPr>
          <w:p w14:paraId="03ABD27D" w14:textId="77777777" w:rsidR="00011B70" w:rsidRPr="00C6449B" w:rsidRDefault="00011B70" w:rsidP="00011B70">
            <w:pPr>
              <w:pStyle w:val="TAC"/>
            </w:pPr>
          </w:p>
        </w:tc>
        <w:tc>
          <w:tcPr>
            <w:tcW w:w="1460" w:type="dxa"/>
            <w:vMerge/>
            <w:tcBorders>
              <w:left w:val="single" w:sz="4" w:space="0" w:color="auto"/>
              <w:bottom w:val="single" w:sz="4" w:space="0" w:color="auto"/>
              <w:right w:val="single" w:sz="4" w:space="0" w:color="auto"/>
            </w:tcBorders>
            <w:vAlign w:val="center"/>
          </w:tcPr>
          <w:p w14:paraId="71B6B669" w14:textId="77777777" w:rsidR="00011B70" w:rsidRPr="00C6449B" w:rsidRDefault="00011B70" w:rsidP="00011B70">
            <w:pPr>
              <w:pStyle w:val="TAC"/>
            </w:pPr>
          </w:p>
        </w:tc>
        <w:tc>
          <w:tcPr>
            <w:tcW w:w="992" w:type="dxa"/>
            <w:vMerge/>
            <w:tcBorders>
              <w:left w:val="single" w:sz="4" w:space="0" w:color="auto"/>
              <w:bottom w:val="single" w:sz="4" w:space="0" w:color="auto"/>
              <w:right w:val="single" w:sz="4" w:space="0" w:color="auto"/>
            </w:tcBorders>
            <w:vAlign w:val="center"/>
          </w:tcPr>
          <w:p w14:paraId="0980D268" w14:textId="77777777" w:rsidR="00011B70" w:rsidRPr="00C6449B" w:rsidRDefault="00011B70" w:rsidP="00011B70">
            <w:pPr>
              <w:pStyle w:val="TAC"/>
            </w:pPr>
          </w:p>
        </w:tc>
        <w:tc>
          <w:tcPr>
            <w:tcW w:w="993" w:type="dxa"/>
            <w:tcBorders>
              <w:top w:val="single" w:sz="4" w:space="0" w:color="auto"/>
              <w:left w:val="single" w:sz="4" w:space="0" w:color="auto"/>
              <w:bottom w:val="single" w:sz="4" w:space="0" w:color="auto"/>
              <w:right w:val="single" w:sz="4" w:space="0" w:color="auto"/>
            </w:tcBorders>
          </w:tcPr>
          <w:p w14:paraId="2E14A7CA" w14:textId="77777777" w:rsidR="00011B70" w:rsidRPr="00C6449B" w:rsidRDefault="00011B70" w:rsidP="00011B70">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6975B936" w14:textId="670AE798" w:rsidR="00011B70" w:rsidRPr="00C6449B" w:rsidRDefault="00011B70" w:rsidP="00011B70">
            <w:pPr>
              <w:pStyle w:val="TAC"/>
            </w:pPr>
            <w:r w:rsidRPr="00C6449B">
              <w:t>12.8</w:t>
            </w:r>
          </w:p>
        </w:tc>
      </w:tr>
      <w:tr w:rsidR="00011B70" w:rsidRPr="00C6449B" w14:paraId="60702079" w14:textId="77777777" w:rsidTr="00CF08D6">
        <w:trPr>
          <w:trHeight w:val="188"/>
        </w:trPr>
        <w:tc>
          <w:tcPr>
            <w:tcW w:w="1008" w:type="dxa"/>
            <w:vMerge w:val="restart"/>
            <w:tcBorders>
              <w:top w:val="single" w:sz="4" w:space="0" w:color="auto"/>
              <w:left w:val="single" w:sz="4" w:space="0" w:color="auto"/>
              <w:right w:val="single" w:sz="4" w:space="0" w:color="auto"/>
            </w:tcBorders>
            <w:vAlign w:val="center"/>
            <w:hideMark/>
          </w:tcPr>
          <w:p w14:paraId="4EB38372" w14:textId="77777777" w:rsidR="00011B70" w:rsidRPr="00C6449B" w:rsidRDefault="00011B70" w:rsidP="00011B70">
            <w:pPr>
              <w:pStyle w:val="TAC"/>
            </w:pPr>
            <w:r w:rsidRPr="00C6449B">
              <w:t>2</w:t>
            </w:r>
          </w:p>
        </w:tc>
        <w:tc>
          <w:tcPr>
            <w:tcW w:w="1396" w:type="dxa"/>
            <w:vMerge/>
            <w:tcBorders>
              <w:left w:val="single" w:sz="4" w:space="0" w:color="auto"/>
              <w:right w:val="single" w:sz="4" w:space="0" w:color="auto"/>
            </w:tcBorders>
            <w:vAlign w:val="center"/>
            <w:hideMark/>
          </w:tcPr>
          <w:p w14:paraId="57C698AF" w14:textId="77777777" w:rsidR="00011B70" w:rsidRPr="00C6449B" w:rsidRDefault="00011B70" w:rsidP="00011B70">
            <w:pPr>
              <w:spacing w:after="0"/>
              <w:rPr>
                <w:rFonts w:ascii="Arial" w:hAnsi="Arial"/>
                <w:sz w:val="18"/>
              </w:rPr>
            </w:pPr>
          </w:p>
        </w:tc>
        <w:tc>
          <w:tcPr>
            <w:tcW w:w="820" w:type="dxa"/>
            <w:vMerge w:val="restart"/>
            <w:tcBorders>
              <w:top w:val="single" w:sz="4" w:space="0" w:color="auto"/>
              <w:left w:val="single" w:sz="4" w:space="0" w:color="auto"/>
              <w:right w:val="single" w:sz="4" w:space="0" w:color="auto"/>
            </w:tcBorders>
            <w:vAlign w:val="center"/>
            <w:hideMark/>
          </w:tcPr>
          <w:p w14:paraId="78DC5D78" w14:textId="77777777" w:rsidR="00011B70" w:rsidRPr="00C6449B" w:rsidRDefault="00011B70" w:rsidP="00011B70">
            <w:pPr>
              <w:pStyle w:val="TAC"/>
              <w:rPr>
                <w:rFonts w:cs="Arial"/>
              </w:rPr>
            </w:pPr>
            <w:r w:rsidRPr="00C6449B">
              <w:rPr>
                <w:rFonts w:cs="Arial"/>
              </w:rPr>
              <w:t>Normal</w:t>
            </w:r>
          </w:p>
        </w:tc>
        <w:tc>
          <w:tcPr>
            <w:tcW w:w="1654" w:type="dxa"/>
            <w:vMerge w:val="restart"/>
            <w:tcBorders>
              <w:top w:val="single" w:sz="4" w:space="0" w:color="auto"/>
              <w:left w:val="single" w:sz="4" w:space="0" w:color="auto"/>
              <w:right w:val="single" w:sz="4" w:space="0" w:color="auto"/>
            </w:tcBorders>
            <w:vAlign w:val="center"/>
            <w:hideMark/>
          </w:tcPr>
          <w:p w14:paraId="38FAB403" w14:textId="77777777" w:rsidR="00011B70" w:rsidRPr="00C6449B" w:rsidRDefault="00011B70" w:rsidP="00011B70">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170" w:type="dxa"/>
            <w:vMerge w:val="restart"/>
            <w:tcBorders>
              <w:top w:val="single" w:sz="4" w:space="0" w:color="auto"/>
              <w:left w:val="single" w:sz="4" w:space="0" w:color="auto"/>
              <w:right w:val="single" w:sz="4" w:space="0" w:color="auto"/>
            </w:tcBorders>
            <w:vAlign w:val="center"/>
            <w:hideMark/>
          </w:tcPr>
          <w:p w14:paraId="04D8B4D4" w14:textId="77777777" w:rsidR="00011B70" w:rsidRPr="00C6449B" w:rsidRDefault="00011B70" w:rsidP="00011B70">
            <w:pPr>
              <w:pStyle w:val="TAC"/>
            </w:pPr>
            <w:r w:rsidRPr="00C6449B">
              <w:t>70 %</w:t>
            </w:r>
          </w:p>
        </w:tc>
        <w:tc>
          <w:tcPr>
            <w:tcW w:w="1460" w:type="dxa"/>
            <w:tcBorders>
              <w:top w:val="single" w:sz="4" w:space="0" w:color="auto"/>
              <w:left w:val="single" w:sz="4" w:space="0" w:color="auto"/>
              <w:right w:val="single" w:sz="4" w:space="0" w:color="auto"/>
            </w:tcBorders>
            <w:vAlign w:val="center"/>
            <w:hideMark/>
          </w:tcPr>
          <w:p w14:paraId="089DE569" w14:textId="77777777" w:rsidR="00011B70" w:rsidRPr="00C6449B" w:rsidRDefault="00011B70" w:rsidP="00011B70">
            <w:pPr>
              <w:pStyle w:val="TAC"/>
            </w:pPr>
            <w:r w:rsidRPr="00C6449B">
              <w:t>G-FR2-A3-9</w:t>
            </w:r>
          </w:p>
        </w:tc>
        <w:tc>
          <w:tcPr>
            <w:tcW w:w="992" w:type="dxa"/>
            <w:tcBorders>
              <w:top w:val="single" w:sz="4" w:space="0" w:color="auto"/>
              <w:left w:val="single" w:sz="4" w:space="0" w:color="auto"/>
              <w:right w:val="single" w:sz="4" w:space="0" w:color="auto"/>
            </w:tcBorders>
            <w:vAlign w:val="center"/>
            <w:hideMark/>
          </w:tcPr>
          <w:p w14:paraId="2C76B00F" w14:textId="77777777" w:rsidR="00011B70" w:rsidRPr="00C6449B" w:rsidRDefault="00011B70" w:rsidP="00011B70">
            <w:pPr>
              <w:pStyle w:val="TAC"/>
            </w:pPr>
            <w:r w:rsidRPr="00C6449B">
              <w:t xml:space="preserve"> pos0</w:t>
            </w:r>
          </w:p>
        </w:tc>
        <w:tc>
          <w:tcPr>
            <w:tcW w:w="993" w:type="dxa"/>
            <w:tcBorders>
              <w:top w:val="single" w:sz="4" w:space="0" w:color="auto"/>
              <w:left w:val="single" w:sz="4" w:space="0" w:color="auto"/>
              <w:right w:val="single" w:sz="4" w:space="0" w:color="auto"/>
            </w:tcBorders>
          </w:tcPr>
          <w:p w14:paraId="604CEACA" w14:textId="77777777" w:rsidR="00011B70" w:rsidRPr="00C6449B" w:rsidRDefault="00011B70" w:rsidP="00011B70">
            <w:pPr>
              <w:pStyle w:val="TAC"/>
            </w:pPr>
            <w:r w:rsidRPr="00C6449B">
              <w:t>No</w:t>
            </w:r>
          </w:p>
        </w:tc>
        <w:tc>
          <w:tcPr>
            <w:tcW w:w="1168" w:type="dxa"/>
            <w:tcBorders>
              <w:top w:val="single" w:sz="4" w:space="0" w:color="auto"/>
              <w:left w:val="single" w:sz="4" w:space="0" w:color="auto"/>
              <w:right w:val="single" w:sz="4" w:space="0" w:color="auto"/>
            </w:tcBorders>
            <w:vAlign w:val="center"/>
          </w:tcPr>
          <w:p w14:paraId="01D84232" w14:textId="13A3EC34" w:rsidR="00011B70" w:rsidRPr="00C6449B" w:rsidRDefault="00011B70" w:rsidP="00011B70">
            <w:pPr>
              <w:pStyle w:val="TAC"/>
            </w:pPr>
            <w:r w:rsidRPr="00C6449B">
              <w:t>1.4</w:t>
            </w:r>
          </w:p>
        </w:tc>
      </w:tr>
      <w:tr w:rsidR="00011B70" w:rsidRPr="00C6449B" w14:paraId="6620236D" w14:textId="77777777" w:rsidTr="00CF08D6">
        <w:trPr>
          <w:trHeight w:val="170"/>
        </w:trPr>
        <w:tc>
          <w:tcPr>
            <w:tcW w:w="1008" w:type="dxa"/>
            <w:vMerge/>
            <w:tcBorders>
              <w:left w:val="single" w:sz="4" w:space="0" w:color="auto"/>
              <w:right w:val="single" w:sz="4" w:space="0" w:color="auto"/>
            </w:tcBorders>
            <w:vAlign w:val="center"/>
          </w:tcPr>
          <w:p w14:paraId="489AB786" w14:textId="77777777" w:rsidR="00011B70" w:rsidRPr="00C6449B" w:rsidRDefault="00011B70" w:rsidP="00011B70">
            <w:pPr>
              <w:pStyle w:val="TAC"/>
            </w:pPr>
          </w:p>
        </w:tc>
        <w:tc>
          <w:tcPr>
            <w:tcW w:w="1396" w:type="dxa"/>
            <w:vMerge/>
            <w:tcBorders>
              <w:left w:val="single" w:sz="4" w:space="0" w:color="auto"/>
              <w:right w:val="single" w:sz="4" w:space="0" w:color="auto"/>
            </w:tcBorders>
            <w:vAlign w:val="center"/>
          </w:tcPr>
          <w:p w14:paraId="727F59EE" w14:textId="77777777" w:rsidR="00011B70" w:rsidRPr="00C6449B" w:rsidRDefault="00011B70" w:rsidP="00011B70">
            <w:pPr>
              <w:spacing w:after="0"/>
              <w:rPr>
                <w:rFonts w:ascii="Arial" w:hAnsi="Arial"/>
                <w:sz w:val="18"/>
              </w:rPr>
            </w:pPr>
          </w:p>
        </w:tc>
        <w:tc>
          <w:tcPr>
            <w:tcW w:w="820" w:type="dxa"/>
            <w:vMerge/>
            <w:tcBorders>
              <w:left w:val="single" w:sz="4" w:space="0" w:color="auto"/>
              <w:right w:val="single" w:sz="4" w:space="0" w:color="auto"/>
            </w:tcBorders>
            <w:vAlign w:val="center"/>
          </w:tcPr>
          <w:p w14:paraId="1AA9FFE4"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06CA8E32"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23BDC8C4" w14:textId="77777777" w:rsidR="00011B70" w:rsidRPr="00C6449B" w:rsidRDefault="00011B70" w:rsidP="00011B70">
            <w:pPr>
              <w:pStyle w:val="TAC"/>
            </w:pPr>
          </w:p>
        </w:tc>
        <w:tc>
          <w:tcPr>
            <w:tcW w:w="1460" w:type="dxa"/>
            <w:tcBorders>
              <w:left w:val="single" w:sz="4" w:space="0" w:color="auto"/>
              <w:right w:val="single" w:sz="4" w:space="0" w:color="auto"/>
            </w:tcBorders>
            <w:vAlign w:val="center"/>
          </w:tcPr>
          <w:p w14:paraId="42CBCE4F" w14:textId="77777777" w:rsidR="00011B70" w:rsidRPr="00C6449B" w:rsidRDefault="00011B70" w:rsidP="00011B70">
            <w:pPr>
              <w:pStyle w:val="TAC"/>
            </w:pPr>
            <w:r w:rsidRPr="00C6449B">
              <w:t>G-FR21-A3-21</w:t>
            </w:r>
          </w:p>
        </w:tc>
        <w:tc>
          <w:tcPr>
            <w:tcW w:w="992" w:type="dxa"/>
            <w:tcBorders>
              <w:top w:val="single" w:sz="4" w:space="0" w:color="auto"/>
              <w:left w:val="single" w:sz="4" w:space="0" w:color="auto"/>
              <w:bottom w:val="single" w:sz="4" w:space="0" w:color="auto"/>
              <w:right w:val="single" w:sz="4" w:space="0" w:color="auto"/>
            </w:tcBorders>
            <w:vAlign w:val="center"/>
          </w:tcPr>
          <w:p w14:paraId="1FB69500" w14:textId="77777777" w:rsidR="00011B70" w:rsidRPr="00C6449B" w:rsidRDefault="00011B70" w:rsidP="00011B70">
            <w:pPr>
              <w:pStyle w:val="TAC"/>
            </w:pPr>
            <w:r w:rsidRPr="00C6449B">
              <w:t xml:space="preserve"> pos1</w:t>
            </w:r>
          </w:p>
        </w:tc>
        <w:tc>
          <w:tcPr>
            <w:tcW w:w="993" w:type="dxa"/>
            <w:tcBorders>
              <w:top w:val="single" w:sz="4" w:space="0" w:color="auto"/>
              <w:left w:val="single" w:sz="4" w:space="0" w:color="auto"/>
              <w:bottom w:val="single" w:sz="4" w:space="0" w:color="auto"/>
              <w:right w:val="single" w:sz="4" w:space="0" w:color="auto"/>
            </w:tcBorders>
          </w:tcPr>
          <w:p w14:paraId="3A7EF4D8" w14:textId="77777777" w:rsidR="00011B70" w:rsidRPr="00C6449B" w:rsidRDefault="00011B70" w:rsidP="00011B70">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3383E620" w14:textId="018CF5B0" w:rsidR="00011B70" w:rsidRPr="00C6449B" w:rsidRDefault="00011B70" w:rsidP="00011B70">
            <w:pPr>
              <w:pStyle w:val="TAC"/>
            </w:pPr>
            <w:r w:rsidRPr="00C6449B">
              <w:t>1.2</w:t>
            </w:r>
          </w:p>
        </w:tc>
      </w:tr>
      <w:tr w:rsidR="00011B70" w:rsidRPr="00C6449B" w14:paraId="64C40B25" w14:textId="77777777" w:rsidTr="00CF08D6">
        <w:trPr>
          <w:trHeight w:val="170"/>
        </w:trPr>
        <w:tc>
          <w:tcPr>
            <w:tcW w:w="1008" w:type="dxa"/>
            <w:vMerge/>
            <w:tcBorders>
              <w:left w:val="single" w:sz="4" w:space="0" w:color="auto"/>
              <w:right w:val="single" w:sz="4" w:space="0" w:color="auto"/>
            </w:tcBorders>
            <w:vAlign w:val="center"/>
          </w:tcPr>
          <w:p w14:paraId="79FC0993" w14:textId="77777777" w:rsidR="00011B70" w:rsidRPr="00C6449B" w:rsidRDefault="00011B70" w:rsidP="00011B70">
            <w:pPr>
              <w:pStyle w:val="TAC"/>
            </w:pPr>
          </w:p>
        </w:tc>
        <w:tc>
          <w:tcPr>
            <w:tcW w:w="1396" w:type="dxa"/>
            <w:vMerge/>
            <w:tcBorders>
              <w:left w:val="single" w:sz="4" w:space="0" w:color="auto"/>
              <w:right w:val="single" w:sz="4" w:space="0" w:color="auto"/>
            </w:tcBorders>
            <w:vAlign w:val="center"/>
          </w:tcPr>
          <w:p w14:paraId="55084BB4" w14:textId="77777777" w:rsidR="00011B70" w:rsidRPr="00C6449B" w:rsidRDefault="00011B70" w:rsidP="00011B70">
            <w:pPr>
              <w:spacing w:after="0"/>
              <w:rPr>
                <w:rFonts w:ascii="Arial" w:hAnsi="Arial"/>
                <w:sz w:val="18"/>
              </w:rPr>
            </w:pPr>
          </w:p>
        </w:tc>
        <w:tc>
          <w:tcPr>
            <w:tcW w:w="820" w:type="dxa"/>
            <w:vMerge w:val="restart"/>
            <w:tcBorders>
              <w:left w:val="single" w:sz="4" w:space="0" w:color="auto"/>
              <w:right w:val="single" w:sz="4" w:space="0" w:color="auto"/>
            </w:tcBorders>
            <w:vAlign w:val="center"/>
          </w:tcPr>
          <w:p w14:paraId="3A4D299C" w14:textId="77777777" w:rsidR="00011B70" w:rsidRPr="00C6449B" w:rsidRDefault="00011B70" w:rsidP="00011B70">
            <w:pPr>
              <w:pStyle w:val="TAC"/>
              <w:rPr>
                <w:rFonts w:cs="Arial"/>
              </w:rPr>
            </w:pPr>
            <w:r w:rsidRPr="00C6449B">
              <w:t>Normal</w:t>
            </w:r>
          </w:p>
        </w:tc>
        <w:tc>
          <w:tcPr>
            <w:tcW w:w="1654" w:type="dxa"/>
            <w:vMerge w:val="restart"/>
            <w:tcBorders>
              <w:left w:val="single" w:sz="4" w:space="0" w:color="auto"/>
              <w:right w:val="single" w:sz="4" w:space="0" w:color="auto"/>
            </w:tcBorders>
            <w:vAlign w:val="center"/>
          </w:tcPr>
          <w:p w14:paraId="3D420AC2" w14:textId="77777777" w:rsidR="00011B70" w:rsidRPr="00C6449B" w:rsidRDefault="00011B70" w:rsidP="00011B70">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1170" w:type="dxa"/>
            <w:vMerge w:val="restart"/>
            <w:tcBorders>
              <w:left w:val="single" w:sz="4" w:space="0" w:color="auto"/>
              <w:right w:val="single" w:sz="4" w:space="0" w:color="auto"/>
            </w:tcBorders>
            <w:vAlign w:val="center"/>
          </w:tcPr>
          <w:p w14:paraId="29A37A16" w14:textId="77777777" w:rsidR="00011B70" w:rsidRPr="00C6449B" w:rsidRDefault="00011B70" w:rsidP="00011B70">
            <w:pPr>
              <w:pStyle w:val="TAC"/>
            </w:pPr>
            <w:r w:rsidRPr="00C6449B">
              <w:t>70 %</w:t>
            </w:r>
          </w:p>
        </w:tc>
        <w:tc>
          <w:tcPr>
            <w:tcW w:w="1460" w:type="dxa"/>
            <w:vMerge w:val="restart"/>
            <w:tcBorders>
              <w:left w:val="single" w:sz="4" w:space="0" w:color="auto"/>
              <w:right w:val="single" w:sz="4" w:space="0" w:color="auto"/>
            </w:tcBorders>
            <w:vAlign w:val="center"/>
          </w:tcPr>
          <w:p w14:paraId="7F8F6E03" w14:textId="77777777" w:rsidR="00011B70" w:rsidRPr="00C6449B" w:rsidRDefault="00011B70" w:rsidP="00011B70">
            <w:pPr>
              <w:pStyle w:val="TAC"/>
            </w:pPr>
            <w:r w:rsidRPr="00C6449B">
              <w:t>G-FR2-A4-9</w:t>
            </w:r>
          </w:p>
        </w:tc>
        <w:tc>
          <w:tcPr>
            <w:tcW w:w="992" w:type="dxa"/>
            <w:vMerge w:val="restart"/>
            <w:tcBorders>
              <w:top w:val="single" w:sz="4" w:space="0" w:color="auto"/>
              <w:left w:val="single" w:sz="4" w:space="0" w:color="auto"/>
              <w:right w:val="single" w:sz="4" w:space="0" w:color="auto"/>
            </w:tcBorders>
            <w:vAlign w:val="center"/>
          </w:tcPr>
          <w:p w14:paraId="3C7C68FE" w14:textId="77777777" w:rsidR="00011B70" w:rsidRPr="00C6449B" w:rsidRDefault="00011B70" w:rsidP="00011B70">
            <w:pPr>
              <w:pStyle w:val="TAC"/>
            </w:pPr>
            <w:r w:rsidRPr="00C6449B">
              <w:t>pos0</w:t>
            </w:r>
          </w:p>
        </w:tc>
        <w:tc>
          <w:tcPr>
            <w:tcW w:w="993" w:type="dxa"/>
            <w:tcBorders>
              <w:top w:val="single" w:sz="4" w:space="0" w:color="auto"/>
              <w:left w:val="single" w:sz="4" w:space="0" w:color="auto"/>
              <w:bottom w:val="single" w:sz="4" w:space="0" w:color="auto"/>
              <w:right w:val="single" w:sz="4" w:space="0" w:color="auto"/>
            </w:tcBorders>
          </w:tcPr>
          <w:p w14:paraId="0BD4B484" w14:textId="77777777" w:rsidR="00011B70" w:rsidRPr="00C6449B" w:rsidRDefault="00011B70" w:rsidP="00011B70">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tcPr>
          <w:p w14:paraId="7A1DD011" w14:textId="5618D5ED" w:rsidR="00011B70" w:rsidRPr="00C6449B" w:rsidRDefault="00011B70" w:rsidP="00011B70">
            <w:pPr>
              <w:pStyle w:val="TAC"/>
            </w:pPr>
            <w:r w:rsidRPr="00C6449B">
              <w:t>20.8</w:t>
            </w:r>
          </w:p>
        </w:tc>
      </w:tr>
      <w:tr w:rsidR="00011B70" w:rsidRPr="00C6449B" w14:paraId="05215C80" w14:textId="77777777" w:rsidTr="00CF08D6">
        <w:trPr>
          <w:trHeight w:val="170"/>
        </w:trPr>
        <w:tc>
          <w:tcPr>
            <w:tcW w:w="1008" w:type="dxa"/>
            <w:vMerge/>
            <w:tcBorders>
              <w:left w:val="single" w:sz="4" w:space="0" w:color="auto"/>
              <w:right w:val="single" w:sz="4" w:space="0" w:color="auto"/>
            </w:tcBorders>
            <w:vAlign w:val="center"/>
          </w:tcPr>
          <w:p w14:paraId="4FEC64BB" w14:textId="77777777" w:rsidR="00011B70" w:rsidRPr="00C6449B" w:rsidRDefault="00011B70" w:rsidP="00011B70">
            <w:pPr>
              <w:pStyle w:val="TAC"/>
            </w:pPr>
          </w:p>
        </w:tc>
        <w:tc>
          <w:tcPr>
            <w:tcW w:w="1396" w:type="dxa"/>
            <w:vMerge/>
            <w:tcBorders>
              <w:left w:val="single" w:sz="4" w:space="0" w:color="auto"/>
              <w:right w:val="single" w:sz="4" w:space="0" w:color="auto"/>
            </w:tcBorders>
            <w:vAlign w:val="center"/>
          </w:tcPr>
          <w:p w14:paraId="3AE12F0E" w14:textId="77777777" w:rsidR="00011B70" w:rsidRPr="00C6449B" w:rsidRDefault="00011B70" w:rsidP="00011B70">
            <w:pPr>
              <w:spacing w:after="0"/>
              <w:rPr>
                <w:rFonts w:ascii="Arial" w:hAnsi="Arial"/>
                <w:sz w:val="18"/>
              </w:rPr>
            </w:pPr>
          </w:p>
        </w:tc>
        <w:tc>
          <w:tcPr>
            <w:tcW w:w="820" w:type="dxa"/>
            <w:vMerge/>
            <w:tcBorders>
              <w:left w:val="single" w:sz="4" w:space="0" w:color="auto"/>
              <w:right w:val="single" w:sz="4" w:space="0" w:color="auto"/>
            </w:tcBorders>
            <w:vAlign w:val="center"/>
          </w:tcPr>
          <w:p w14:paraId="6BD6ECBF"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2F455239"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117031D9" w14:textId="77777777" w:rsidR="00011B70" w:rsidRPr="00C6449B" w:rsidRDefault="00011B70" w:rsidP="00011B70">
            <w:pPr>
              <w:pStyle w:val="TAC"/>
            </w:pPr>
          </w:p>
        </w:tc>
        <w:tc>
          <w:tcPr>
            <w:tcW w:w="1460" w:type="dxa"/>
            <w:vMerge/>
            <w:tcBorders>
              <w:left w:val="single" w:sz="4" w:space="0" w:color="auto"/>
              <w:right w:val="single" w:sz="4" w:space="0" w:color="auto"/>
            </w:tcBorders>
            <w:vAlign w:val="center"/>
          </w:tcPr>
          <w:p w14:paraId="1834FCD8" w14:textId="77777777" w:rsidR="00011B70" w:rsidRPr="00C6449B" w:rsidRDefault="00011B70" w:rsidP="00011B70">
            <w:pPr>
              <w:pStyle w:val="TAC"/>
            </w:pPr>
          </w:p>
        </w:tc>
        <w:tc>
          <w:tcPr>
            <w:tcW w:w="992" w:type="dxa"/>
            <w:vMerge/>
            <w:tcBorders>
              <w:left w:val="single" w:sz="4" w:space="0" w:color="auto"/>
              <w:bottom w:val="single" w:sz="4" w:space="0" w:color="auto"/>
              <w:right w:val="single" w:sz="4" w:space="0" w:color="auto"/>
            </w:tcBorders>
            <w:vAlign w:val="center"/>
          </w:tcPr>
          <w:p w14:paraId="43D4A7FC" w14:textId="77777777" w:rsidR="00011B70" w:rsidRPr="00C6449B" w:rsidRDefault="00011B70" w:rsidP="00011B70">
            <w:pPr>
              <w:pStyle w:val="TAC"/>
            </w:pPr>
          </w:p>
        </w:tc>
        <w:tc>
          <w:tcPr>
            <w:tcW w:w="993" w:type="dxa"/>
            <w:tcBorders>
              <w:top w:val="single" w:sz="4" w:space="0" w:color="auto"/>
              <w:left w:val="single" w:sz="4" w:space="0" w:color="auto"/>
              <w:bottom w:val="single" w:sz="4" w:space="0" w:color="auto"/>
              <w:right w:val="single" w:sz="4" w:space="0" w:color="auto"/>
            </w:tcBorders>
          </w:tcPr>
          <w:p w14:paraId="503D4D41" w14:textId="77777777" w:rsidR="00011B70" w:rsidRPr="00C6449B" w:rsidRDefault="00011B70" w:rsidP="00011B70">
            <w:pPr>
              <w:pStyle w:val="TAC"/>
            </w:pPr>
            <w:r w:rsidRPr="00C6449B">
              <w:t>No</w:t>
            </w:r>
          </w:p>
        </w:tc>
        <w:tc>
          <w:tcPr>
            <w:tcW w:w="1168" w:type="dxa"/>
            <w:tcBorders>
              <w:top w:val="single" w:sz="4" w:space="0" w:color="auto"/>
              <w:left w:val="single" w:sz="4" w:space="0" w:color="auto"/>
              <w:bottom w:val="single" w:sz="4" w:space="0" w:color="auto"/>
              <w:right w:val="single" w:sz="4" w:space="0" w:color="auto"/>
            </w:tcBorders>
            <w:vAlign w:val="center"/>
          </w:tcPr>
          <w:p w14:paraId="5AC9A73B" w14:textId="03499F39" w:rsidR="00011B70" w:rsidRPr="00C6449B" w:rsidRDefault="00011B70" w:rsidP="00011B70">
            <w:pPr>
              <w:pStyle w:val="TAC"/>
            </w:pPr>
            <w:r w:rsidRPr="00C6449B">
              <w:t>19.4</w:t>
            </w:r>
          </w:p>
        </w:tc>
      </w:tr>
      <w:tr w:rsidR="00011B70" w:rsidRPr="00C6449B" w14:paraId="6973B0EC" w14:textId="77777777" w:rsidTr="00CF08D6">
        <w:trPr>
          <w:trHeight w:val="170"/>
        </w:trPr>
        <w:tc>
          <w:tcPr>
            <w:tcW w:w="1008" w:type="dxa"/>
            <w:vMerge/>
            <w:tcBorders>
              <w:left w:val="single" w:sz="4" w:space="0" w:color="auto"/>
              <w:right w:val="single" w:sz="4" w:space="0" w:color="auto"/>
            </w:tcBorders>
            <w:vAlign w:val="center"/>
          </w:tcPr>
          <w:p w14:paraId="6BE65AB6" w14:textId="77777777" w:rsidR="00011B70" w:rsidRPr="00C6449B" w:rsidRDefault="00011B70" w:rsidP="00011B70">
            <w:pPr>
              <w:pStyle w:val="TAC"/>
            </w:pPr>
          </w:p>
        </w:tc>
        <w:tc>
          <w:tcPr>
            <w:tcW w:w="1396" w:type="dxa"/>
            <w:vMerge/>
            <w:tcBorders>
              <w:left w:val="single" w:sz="4" w:space="0" w:color="auto"/>
              <w:right w:val="single" w:sz="4" w:space="0" w:color="auto"/>
            </w:tcBorders>
            <w:vAlign w:val="center"/>
          </w:tcPr>
          <w:p w14:paraId="7F32EB81" w14:textId="77777777" w:rsidR="00011B70" w:rsidRPr="00C6449B" w:rsidRDefault="00011B70" w:rsidP="00011B70">
            <w:pPr>
              <w:spacing w:after="0"/>
              <w:rPr>
                <w:rFonts w:ascii="Arial" w:hAnsi="Arial"/>
                <w:sz w:val="18"/>
              </w:rPr>
            </w:pPr>
          </w:p>
        </w:tc>
        <w:tc>
          <w:tcPr>
            <w:tcW w:w="820" w:type="dxa"/>
            <w:vMerge/>
            <w:tcBorders>
              <w:left w:val="single" w:sz="4" w:space="0" w:color="auto"/>
              <w:right w:val="single" w:sz="4" w:space="0" w:color="auto"/>
            </w:tcBorders>
            <w:vAlign w:val="center"/>
          </w:tcPr>
          <w:p w14:paraId="5F81A993"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0C535408"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73CB7265" w14:textId="77777777" w:rsidR="00011B70" w:rsidRPr="00C6449B" w:rsidRDefault="00011B70" w:rsidP="00011B70">
            <w:pPr>
              <w:pStyle w:val="TAC"/>
            </w:pPr>
          </w:p>
        </w:tc>
        <w:tc>
          <w:tcPr>
            <w:tcW w:w="1460" w:type="dxa"/>
            <w:vMerge w:val="restart"/>
            <w:tcBorders>
              <w:left w:val="single" w:sz="4" w:space="0" w:color="auto"/>
              <w:right w:val="single" w:sz="4" w:space="0" w:color="auto"/>
            </w:tcBorders>
            <w:vAlign w:val="center"/>
          </w:tcPr>
          <w:p w14:paraId="5EF0956F" w14:textId="77777777" w:rsidR="00011B70" w:rsidRPr="00C6449B" w:rsidRDefault="00011B70" w:rsidP="00011B70">
            <w:pPr>
              <w:pStyle w:val="TAC"/>
            </w:pPr>
            <w:r w:rsidRPr="00C6449B">
              <w:t>G-FR2-A4-19</w:t>
            </w:r>
          </w:p>
        </w:tc>
        <w:tc>
          <w:tcPr>
            <w:tcW w:w="992" w:type="dxa"/>
            <w:vMerge w:val="restart"/>
            <w:tcBorders>
              <w:top w:val="single" w:sz="4" w:space="0" w:color="auto"/>
              <w:left w:val="single" w:sz="4" w:space="0" w:color="auto"/>
              <w:right w:val="single" w:sz="4" w:space="0" w:color="auto"/>
            </w:tcBorders>
            <w:vAlign w:val="center"/>
          </w:tcPr>
          <w:p w14:paraId="4EA1B032" w14:textId="77777777" w:rsidR="00011B70" w:rsidRPr="00C6449B" w:rsidRDefault="00011B70" w:rsidP="00011B70">
            <w:pPr>
              <w:pStyle w:val="TAC"/>
            </w:pPr>
            <w:r w:rsidRPr="00C6449B">
              <w:t>pos1</w:t>
            </w:r>
          </w:p>
        </w:tc>
        <w:tc>
          <w:tcPr>
            <w:tcW w:w="993" w:type="dxa"/>
            <w:tcBorders>
              <w:top w:val="single" w:sz="4" w:space="0" w:color="auto"/>
              <w:left w:val="single" w:sz="4" w:space="0" w:color="auto"/>
              <w:bottom w:val="single" w:sz="4" w:space="0" w:color="auto"/>
              <w:right w:val="single" w:sz="4" w:space="0" w:color="auto"/>
            </w:tcBorders>
          </w:tcPr>
          <w:p w14:paraId="2BF14515" w14:textId="77777777" w:rsidR="00011B70" w:rsidRPr="00C6449B" w:rsidRDefault="00011B70" w:rsidP="00011B70">
            <w:pPr>
              <w:pStyle w:val="TAC"/>
            </w:pPr>
            <w:r w:rsidRPr="00C6449B">
              <w:t>Yes</w:t>
            </w:r>
          </w:p>
        </w:tc>
        <w:tc>
          <w:tcPr>
            <w:tcW w:w="1168" w:type="dxa"/>
            <w:tcBorders>
              <w:top w:val="single" w:sz="4" w:space="0" w:color="auto"/>
              <w:left w:val="single" w:sz="4" w:space="0" w:color="auto"/>
              <w:bottom w:val="single" w:sz="4" w:space="0" w:color="auto"/>
              <w:right w:val="single" w:sz="4" w:space="0" w:color="auto"/>
            </w:tcBorders>
            <w:vAlign w:val="center"/>
          </w:tcPr>
          <w:p w14:paraId="61F40514" w14:textId="2B2FE2BB" w:rsidR="00011B70" w:rsidRPr="00C6449B" w:rsidRDefault="00011B70" w:rsidP="00011B70">
            <w:pPr>
              <w:pStyle w:val="TAC"/>
            </w:pPr>
            <w:r w:rsidRPr="00C6449B">
              <w:t>18.5</w:t>
            </w:r>
          </w:p>
        </w:tc>
      </w:tr>
      <w:tr w:rsidR="00011B70" w:rsidRPr="00C6449B" w14:paraId="2A752BD7" w14:textId="77777777" w:rsidTr="00CF08D6">
        <w:trPr>
          <w:trHeight w:val="170"/>
        </w:trPr>
        <w:tc>
          <w:tcPr>
            <w:tcW w:w="1008" w:type="dxa"/>
            <w:vMerge/>
            <w:tcBorders>
              <w:left w:val="single" w:sz="4" w:space="0" w:color="auto"/>
              <w:right w:val="single" w:sz="4" w:space="0" w:color="auto"/>
            </w:tcBorders>
            <w:vAlign w:val="center"/>
          </w:tcPr>
          <w:p w14:paraId="165733B7" w14:textId="77777777" w:rsidR="00011B70" w:rsidRPr="00C6449B" w:rsidRDefault="00011B70" w:rsidP="00011B70">
            <w:pPr>
              <w:pStyle w:val="TAC"/>
            </w:pPr>
          </w:p>
        </w:tc>
        <w:tc>
          <w:tcPr>
            <w:tcW w:w="1396" w:type="dxa"/>
            <w:vMerge/>
            <w:tcBorders>
              <w:left w:val="single" w:sz="4" w:space="0" w:color="auto"/>
              <w:right w:val="single" w:sz="4" w:space="0" w:color="auto"/>
            </w:tcBorders>
            <w:vAlign w:val="center"/>
          </w:tcPr>
          <w:p w14:paraId="2A67AF20" w14:textId="77777777" w:rsidR="00011B70" w:rsidRPr="00C6449B" w:rsidRDefault="00011B70" w:rsidP="00011B70">
            <w:pPr>
              <w:spacing w:after="0"/>
              <w:rPr>
                <w:rFonts w:ascii="Arial" w:hAnsi="Arial"/>
                <w:sz w:val="18"/>
              </w:rPr>
            </w:pPr>
          </w:p>
        </w:tc>
        <w:tc>
          <w:tcPr>
            <w:tcW w:w="820" w:type="dxa"/>
            <w:vMerge/>
            <w:tcBorders>
              <w:left w:val="single" w:sz="4" w:space="0" w:color="auto"/>
              <w:right w:val="single" w:sz="4" w:space="0" w:color="auto"/>
            </w:tcBorders>
            <w:vAlign w:val="center"/>
          </w:tcPr>
          <w:p w14:paraId="66B62894" w14:textId="77777777" w:rsidR="00011B70" w:rsidRPr="00C6449B" w:rsidRDefault="00011B70" w:rsidP="00011B70">
            <w:pPr>
              <w:pStyle w:val="TAC"/>
              <w:rPr>
                <w:rFonts w:cs="Arial"/>
              </w:rPr>
            </w:pPr>
          </w:p>
        </w:tc>
        <w:tc>
          <w:tcPr>
            <w:tcW w:w="1654" w:type="dxa"/>
            <w:vMerge/>
            <w:tcBorders>
              <w:left w:val="single" w:sz="4" w:space="0" w:color="auto"/>
              <w:right w:val="single" w:sz="4" w:space="0" w:color="auto"/>
            </w:tcBorders>
            <w:vAlign w:val="center"/>
          </w:tcPr>
          <w:p w14:paraId="753F9A51" w14:textId="77777777" w:rsidR="00011B70" w:rsidRPr="00C6449B" w:rsidRDefault="00011B70" w:rsidP="00011B70">
            <w:pPr>
              <w:pStyle w:val="TAC"/>
            </w:pPr>
          </w:p>
        </w:tc>
        <w:tc>
          <w:tcPr>
            <w:tcW w:w="1170" w:type="dxa"/>
            <w:vMerge/>
            <w:tcBorders>
              <w:left w:val="single" w:sz="4" w:space="0" w:color="auto"/>
              <w:right w:val="single" w:sz="4" w:space="0" w:color="auto"/>
            </w:tcBorders>
            <w:vAlign w:val="center"/>
          </w:tcPr>
          <w:p w14:paraId="24100C7D" w14:textId="77777777" w:rsidR="00011B70" w:rsidRPr="00C6449B" w:rsidRDefault="00011B70" w:rsidP="00011B70">
            <w:pPr>
              <w:pStyle w:val="TAC"/>
            </w:pPr>
          </w:p>
        </w:tc>
        <w:tc>
          <w:tcPr>
            <w:tcW w:w="1460" w:type="dxa"/>
            <w:vMerge/>
            <w:tcBorders>
              <w:left w:val="single" w:sz="4" w:space="0" w:color="auto"/>
              <w:right w:val="single" w:sz="4" w:space="0" w:color="auto"/>
            </w:tcBorders>
            <w:vAlign w:val="center"/>
          </w:tcPr>
          <w:p w14:paraId="16BBE304" w14:textId="77777777" w:rsidR="00011B70" w:rsidRPr="00C6449B" w:rsidRDefault="00011B70" w:rsidP="00011B70">
            <w:pPr>
              <w:pStyle w:val="TAC"/>
            </w:pPr>
          </w:p>
        </w:tc>
        <w:tc>
          <w:tcPr>
            <w:tcW w:w="992" w:type="dxa"/>
            <w:vMerge/>
            <w:tcBorders>
              <w:left w:val="single" w:sz="4" w:space="0" w:color="auto"/>
              <w:right w:val="single" w:sz="4" w:space="0" w:color="auto"/>
            </w:tcBorders>
            <w:vAlign w:val="center"/>
          </w:tcPr>
          <w:p w14:paraId="4100CE7E" w14:textId="77777777" w:rsidR="00011B70" w:rsidRPr="00C6449B" w:rsidRDefault="00011B70" w:rsidP="00011B70">
            <w:pPr>
              <w:pStyle w:val="TAC"/>
            </w:pPr>
          </w:p>
        </w:tc>
        <w:tc>
          <w:tcPr>
            <w:tcW w:w="993" w:type="dxa"/>
            <w:tcBorders>
              <w:top w:val="single" w:sz="4" w:space="0" w:color="auto"/>
              <w:left w:val="single" w:sz="4" w:space="0" w:color="auto"/>
              <w:right w:val="single" w:sz="4" w:space="0" w:color="auto"/>
            </w:tcBorders>
          </w:tcPr>
          <w:p w14:paraId="56FEA0E6" w14:textId="77777777" w:rsidR="00011B70" w:rsidRPr="00C6449B" w:rsidRDefault="00011B70" w:rsidP="00011B70">
            <w:pPr>
              <w:pStyle w:val="TAC"/>
            </w:pPr>
            <w:r w:rsidRPr="00C6449B">
              <w:t>No</w:t>
            </w:r>
          </w:p>
        </w:tc>
        <w:tc>
          <w:tcPr>
            <w:tcW w:w="1168" w:type="dxa"/>
            <w:tcBorders>
              <w:top w:val="single" w:sz="4" w:space="0" w:color="auto"/>
              <w:left w:val="single" w:sz="4" w:space="0" w:color="auto"/>
              <w:right w:val="single" w:sz="4" w:space="0" w:color="auto"/>
            </w:tcBorders>
            <w:vAlign w:val="center"/>
          </w:tcPr>
          <w:p w14:paraId="016F6B54" w14:textId="677F35E8" w:rsidR="00011B70" w:rsidRPr="00C6449B" w:rsidRDefault="00011B70" w:rsidP="00011B70">
            <w:pPr>
              <w:pStyle w:val="TAC"/>
            </w:pPr>
            <w:r w:rsidRPr="00C6449B">
              <w:t>18.0</w:t>
            </w:r>
          </w:p>
        </w:tc>
      </w:tr>
    </w:tbl>
    <w:p w14:paraId="6C1FA508" w14:textId="77777777" w:rsidR="00CF08D6" w:rsidRPr="00C6449B" w:rsidRDefault="00CF08D6" w:rsidP="00CF08D6"/>
    <w:p w14:paraId="150B05A7" w14:textId="77777777" w:rsidR="00CF08D6" w:rsidRPr="00C6449B" w:rsidRDefault="00CF08D6" w:rsidP="00CF08D6">
      <w:pPr>
        <w:pStyle w:val="TH"/>
        <w:rPr>
          <w:lang w:eastAsia="zh-CN"/>
        </w:rPr>
      </w:pPr>
      <w:r w:rsidRPr="00C6449B">
        <w:t>Table 11.2.2.1.2-5: Minimum requirements for PUSCH, 200 MHz channel bandwidth</w:t>
      </w:r>
      <w:r w:rsidRPr="00C6449B">
        <w:rPr>
          <w:lang w:eastAsia="zh-CN"/>
        </w:rPr>
        <w:t>, 120 kHz SCS</w:t>
      </w:r>
    </w:p>
    <w:tbl>
      <w:tblPr>
        <w:tblStyle w:val="TableGrid"/>
        <w:tblW w:w="10627" w:type="dxa"/>
        <w:tblLayout w:type="fixed"/>
        <w:tblLook w:val="04A0" w:firstRow="1" w:lastRow="0" w:firstColumn="1" w:lastColumn="0" w:noHBand="0" w:noVBand="1"/>
      </w:tblPr>
      <w:tblGrid>
        <w:gridCol w:w="1007"/>
        <w:gridCol w:w="1396"/>
        <w:gridCol w:w="801"/>
        <w:gridCol w:w="1894"/>
        <w:gridCol w:w="853"/>
        <w:gridCol w:w="1432"/>
        <w:gridCol w:w="976"/>
        <w:gridCol w:w="992"/>
        <w:gridCol w:w="1276"/>
      </w:tblGrid>
      <w:tr w:rsidR="00CF08D6" w:rsidRPr="00C6449B" w14:paraId="3F04D25C" w14:textId="77777777" w:rsidTr="00CF08D6">
        <w:tc>
          <w:tcPr>
            <w:tcW w:w="1007" w:type="dxa"/>
            <w:tcBorders>
              <w:top w:val="single" w:sz="4" w:space="0" w:color="auto"/>
              <w:left w:val="single" w:sz="4" w:space="0" w:color="auto"/>
              <w:bottom w:val="single" w:sz="4" w:space="0" w:color="auto"/>
              <w:right w:val="single" w:sz="4" w:space="0" w:color="auto"/>
            </w:tcBorders>
            <w:hideMark/>
          </w:tcPr>
          <w:p w14:paraId="62E49C86" w14:textId="77777777" w:rsidR="00CF08D6" w:rsidRPr="00C6449B" w:rsidRDefault="00CF08D6" w:rsidP="00CF08D6">
            <w:pPr>
              <w:pStyle w:val="TAH"/>
              <w:rPr>
                <w:rFonts w:cs="Arial"/>
              </w:rPr>
            </w:pPr>
            <w:r w:rsidRPr="00C6449B">
              <w:rPr>
                <w:rFonts w:cs="Arial"/>
              </w:rPr>
              <w:t xml:space="preserve">Number of </w:t>
            </w:r>
            <w:r w:rsidRPr="00C6449B">
              <w:rPr>
                <w:rFonts w:cs="Arial"/>
                <w:lang w:eastAsia="zh-CN"/>
              </w:rPr>
              <w:t>T</w:t>
            </w:r>
            <w:r w:rsidRPr="00C6449B">
              <w:rPr>
                <w:rFonts w:cs="Arial"/>
              </w:rPr>
              <w:t>X antennas</w:t>
            </w:r>
          </w:p>
        </w:tc>
        <w:tc>
          <w:tcPr>
            <w:tcW w:w="1396" w:type="dxa"/>
            <w:tcBorders>
              <w:top w:val="single" w:sz="4" w:space="0" w:color="auto"/>
              <w:left w:val="single" w:sz="4" w:space="0" w:color="auto"/>
              <w:bottom w:val="single" w:sz="4" w:space="0" w:color="auto"/>
              <w:right w:val="single" w:sz="4" w:space="0" w:color="auto"/>
            </w:tcBorders>
            <w:hideMark/>
          </w:tcPr>
          <w:p w14:paraId="7755BE1B" w14:textId="77777777" w:rsidR="00CF08D6" w:rsidRPr="00C6449B" w:rsidRDefault="00CF08D6" w:rsidP="00CF08D6">
            <w:pPr>
              <w:pStyle w:val="TAH"/>
              <w:rPr>
                <w:rFonts w:cs="Arial"/>
              </w:rPr>
            </w:pPr>
            <w:r w:rsidRPr="00C6449B">
              <w:rPr>
                <w:rFonts w:cs="Arial"/>
              </w:rPr>
              <w:t>Number of demodulation branches</w:t>
            </w:r>
          </w:p>
        </w:tc>
        <w:tc>
          <w:tcPr>
            <w:tcW w:w="801" w:type="dxa"/>
            <w:tcBorders>
              <w:top w:val="single" w:sz="4" w:space="0" w:color="auto"/>
              <w:left w:val="single" w:sz="4" w:space="0" w:color="auto"/>
              <w:bottom w:val="single" w:sz="4" w:space="0" w:color="auto"/>
              <w:right w:val="single" w:sz="4" w:space="0" w:color="auto"/>
            </w:tcBorders>
            <w:hideMark/>
          </w:tcPr>
          <w:p w14:paraId="2F6B148F" w14:textId="77777777" w:rsidR="00CF08D6" w:rsidRPr="00C6449B" w:rsidRDefault="00CF08D6" w:rsidP="00CF08D6">
            <w:pPr>
              <w:pStyle w:val="TAH"/>
              <w:rPr>
                <w:rFonts w:cs="Arial"/>
              </w:rPr>
            </w:pPr>
            <w:r w:rsidRPr="00C6449B">
              <w:rPr>
                <w:rFonts w:cs="Arial"/>
              </w:rPr>
              <w:t>Cyclic prefix</w:t>
            </w:r>
          </w:p>
        </w:tc>
        <w:tc>
          <w:tcPr>
            <w:tcW w:w="1894" w:type="dxa"/>
            <w:tcBorders>
              <w:top w:val="single" w:sz="4" w:space="0" w:color="auto"/>
              <w:left w:val="single" w:sz="4" w:space="0" w:color="auto"/>
              <w:bottom w:val="single" w:sz="4" w:space="0" w:color="auto"/>
              <w:right w:val="single" w:sz="4" w:space="0" w:color="auto"/>
            </w:tcBorders>
            <w:hideMark/>
          </w:tcPr>
          <w:p w14:paraId="3A008A71" w14:textId="77777777" w:rsidR="00CF08D6" w:rsidRPr="00C6449B" w:rsidRDefault="00CF08D6" w:rsidP="00CF08D6">
            <w:pPr>
              <w:pStyle w:val="TAH"/>
              <w:rPr>
                <w:rFonts w:cs="Arial"/>
                <w:lang w:val="fr-FR"/>
              </w:rPr>
            </w:pPr>
            <w:r w:rsidRPr="00C6449B">
              <w:rPr>
                <w:rFonts w:cs="Arial"/>
                <w:lang w:val="fr-FR"/>
              </w:rPr>
              <w:t>Propagation conditions</w:t>
            </w:r>
            <w:r w:rsidRPr="00C6449B">
              <w:rPr>
                <w:rFonts w:cs="Arial"/>
                <w:lang w:val="fr-FR" w:eastAsia="zh-CN"/>
              </w:rPr>
              <w:t xml:space="preserve"> </w:t>
            </w:r>
            <w:r w:rsidRPr="00C6449B">
              <w:rPr>
                <w:rFonts w:cs="Arial"/>
                <w:lang w:val="fr-FR"/>
              </w:rPr>
              <w:t xml:space="preserve">and </w:t>
            </w:r>
            <w:r w:rsidRPr="00C6449B">
              <w:rPr>
                <w:rFonts w:cs="Arial"/>
                <w:lang w:val="fr-FR" w:eastAsia="zh-CN"/>
              </w:rPr>
              <w:t>c</w:t>
            </w:r>
            <w:r w:rsidRPr="00C6449B">
              <w:rPr>
                <w:rFonts w:cs="Arial"/>
                <w:lang w:val="fr-FR"/>
              </w:rPr>
              <w:t xml:space="preserve">orrelation </w:t>
            </w:r>
            <w:r w:rsidRPr="00C6449B">
              <w:rPr>
                <w:rFonts w:cs="Arial"/>
                <w:lang w:val="fr-FR" w:eastAsia="zh-CN"/>
              </w:rPr>
              <w:t>m</w:t>
            </w:r>
            <w:r w:rsidRPr="00C6449B">
              <w:rPr>
                <w:rFonts w:cs="Arial"/>
                <w:lang w:val="fr-FR"/>
              </w:rPr>
              <w:t>atrix (Annex G)</w:t>
            </w:r>
          </w:p>
        </w:tc>
        <w:tc>
          <w:tcPr>
            <w:tcW w:w="853" w:type="dxa"/>
            <w:tcBorders>
              <w:top w:val="single" w:sz="4" w:space="0" w:color="auto"/>
              <w:left w:val="single" w:sz="4" w:space="0" w:color="auto"/>
              <w:bottom w:val="single" w:sz="4" w:space="0" w:color="auto"/>
              <w:right w:val="single" w:sz="4" w:space="0" w:color="auto"/>
            </w:tcBorders>
            <w:hideMark/>
          </w:tcPr>
          <w:p w14:paraId="41CBD862" w14:textId="77777777" w:rsidR="00CF08D6" w:rsidRPr="00C6449B" w:rsidRDefault="00CF08D6" w:rsidP="00CF08D6">
            <w:pPr>
              <w:pStyle w:val="TAH"/>
              <w:rPr>
                <w:rFonts w:cs="Arial"/>
              </w:rPr>
            </w:pPr>
            <w:r w:rsidRPr="00C6449B">
              <w:rPr>
                <w:rFonts w:cs="Arial"/>
              </w:rPr>
              <w:t>Fraction of maximum throughput</w:t>
            </w:r>
          </w:p>
        </w:tc>
        <w:tc>
          <w:tcPr>
            <w:tcW w:w="1432" w:type="dxa"/>
            <w:tcBorders>
              <w:top w:val="single" w:sz="4" w:space="0" w:color="auto"/>
              <w:left w:val="single" w:sz="4" w:space="0" w:color="auto"/>
              <w:bottom w:val="single" w:sz="4" w:space="0" w:color="auto"/>
              <w:right w:val="single" w:sz="4" w:space="0" w:color="auto"/>
            </w:tcBorders>
            <w:hideMark/>
          </w:tcPr>
          <w:p w14:paraId="4438FE72" w14:textId="77777777" w:rsidR="00CF08D6" w:rsidRPr="00C6449B" w:rsidRDefault="00CF08D6" w:rsidP="00CF08D6">
            <w:pPr>
              <w:pStyle w:val="TAH"/>
              <w:rPr>
                <w:rFonts w:cs="Arial"/>
              </w:rPr>
            </w:pPr>
            <w:r w:rsidRPr="00C6449B">
              <w:rPr>
                <w:rFonts w:cs="Arial"/>
              </w:rPr>
              <w:t>FRC</w:t>
            </w:r>
            <w:r w:rsidRPr="00C6449B">
              <w:rPr>
                <w:rFonts w:cs="Arial"/>
              </w:rPr>
              <w:br/>
              <w:t>(Annex A)</w:t>
            </w:r>
          </w:p>
        </w:tc>
        <w:tc>
          <w:tcPr>
            <w:tcW w:w="976" w:type="dxa"/>
            <w:tcBorders>
              <w:top w:val="single" w:sz="4" w:space="0" w:color="auto"/>
              <w:left w:val="single" w:sz="4" w:space="0" w:color="auto"/>
              <w:bottom w:val="single" w:sz="4" w:space="0" w:color="auto"/>
              <w:right w:val="single" w:sz="4" w:space="0" w:color="auto"/>
            </w:tcBorders>
            <w:hideMark/>
          </w:tcPr>
          <w:p w14:paraId="598622E5" w14:textId="77777777" w:rsidR="00CF08D6" w:rsidRPr="00C6449B" w:rsidRDefault="00CF08D6" w:rsidP="00CF08D6">
            <w:pPr>
              <w:pStyle w:val="TAH"/>
              <w:rPr>
                <w:rFonts w:cs="Arial"/>
              </w:rPr>
            </w:pPr>
            <w:r w:rsidRPr="00C6449B">
              <w:t>Additional DM-RS  position</w:t>
            </w:r>
          </w:p>
        </w:tc>
        <w:tc>
          <w:tcPr>
            <w:tcW w:w="992" w:type="dxa"/>
            <w:tcBorders>
              <w:top w:val="single" w:sz="4" w:space="0" w:color="auto"/>
              <w:left w:val="single" w:sz="4" w:space="0" w:color="auto"/>
              <w:bottom w:val="single" w:sz="4" w:space="0" w:color="auto"/>
              <w:right w:val="single" w:sz="4" w:space="0" w:color="auto"/>
            </w:tcBorders>
          </w:tcPr>
          <w:p w14:paraId="09F58FF9" w14:textId="77777777" w:rsidR="00CF08D6" w:rsidRPr="00C6449B" w:rsidRDefault="00CF08D6" w:rsidP="00CF08D6">
            <w:pPr>
              <w:pStyle w:val="TAH"/>
              <w:rPr>
                <w:rFonts w:cs="Arial"/>
              </w:rPr>
            </w:pPr>
            <w:r w:rsidRPr="00C6449B">
              <w:rPr>
                <w:rFonts w:cs="Arial"/>
              </w:rPr>
              <w:t>PT-RS</w:t>
            </w:r>
          </w:p>
        </w:tc>
        <w:tc>
          <w:tcPr>
            <w:tcW w:w="1276" w:type="dxa"/>
            <w:tcBorders>
              <w:top w:val="single" w:sz="4" w:space="0" w:color="auto"/>
              <w:left w:val="single" w:sz="4" w:space="0" w:color="auto"/>
              <w:bottom w:val="single" w:sz="4" w:space="0" w:color="auto"/>
              <w:right w:val="single" w:sz="4" w:space="0" w:color="auto"/>
            </w:tcBorders>
            <w:hideMark/>
          </w:tcPr>
          <w:p w14:paraId="2CA102B3" w14:textId="77777777" w:rsidR="00CF08D6" w:rsidRPr="00C6449B" w:rsidRDefault="00CF08D6" w:rsidP="00CF08D6">
            <w:pPr>
              <w:pStyle w:val="TAH"/>
              <w:rPr>
                <w:rFonts w:cs="Arial"/>
              </w:rPr>
            </w:pPr>
            <w:r w:rsidRPr="00C6449B">
              <w:rPr>
                <w:rFonts w:cs="Arial"/>
              </w:rPr>
              <w:t>SNR</w:t>
            </w:r>
          </w:p>
          <w:p w14:paraId="37F14C31" w14:textId="77777777" w:rsidR="00CF08D6" w:rsidRPr="00C6449B" w:rsidRDefault="00CF08D6" w:rsidP="00CF08D6">
            <w:pPr>
              <w:pStyle w:val="TAH"/>
              <w:rPr>
                <w:rFonts w:cs="Arial"/>
              </w:rPr>
            </w:pPr>
            <w:r w:rsidRPr="00C6449B">
              <w:rPr>
                <w:rFonts w:cs="Arial"/>
              </w:rPr>
              <w:t>(dB)</w:t>
            </w:r>
          </w:p>
        </w:tc>
      </w:tr>
      <w:tr w:rsidR="00E12439" w:rsidRPr="00C6449B" w14:paraId="3FD13690" w14:textId="77777777" w:rsidTr="00CF08D6">
        <w:trPr>
          <w:trHeight w:val="224"/>
        </w:trPr>
        <w:tc>
          <w:tcPr>
            <w:tcW w:w="1007" w:type="dxa"/>
            <w:vMerge w:val="restart"/>
            <w:tcBorders>
              <w:top w:val="single" w:sz="4" w:space="0" w:color="auto"/>
              <w:left w:val="single" w:sz="4" w:space="0" w:color="auto"/>
              <w:right w:val="single" w:sz="4" w:space="0" w:color="auto"/>
            </w:tcBorders>
            <w:vAlign w:val="center"/>
            <w:hideMark/>
          </w:tcPr>
          <w:p w14:paraId="3706F61A" w14:textId="77777777" w:rsidR="00E12439" w:rsidRPr="00C6449B" w:rsidRDefault="00E12439" w:rsidP="00E12439">
            <w:pPr>
              <w:pStyle w:val="TAC"/>
            </w:pPr>
            <w:r w:rsidRPr="00C6449B">
              <w:t>1</w:t>
            </w:r>
          </w:p>
        </w:tc>
        <w:tc>
          <w:tcPr>
            <w:tcW w:w="1396" w:type="dxa"/>
            <w:vMerge w:val="restart"/>
            <w:tcBorders>
              <w:top w:val="single" w:sz="4" w:space="0" w:color="auto"/>
              <w:left w:val="single" w:sz="4" w:space="0" w:color="auto"/>
              <w:right w:val="single" w:sz="4" w:space="0" w:color="auto"/>
            </w:tcBorders>
            <w:vAlign w:val="center"/>
            <w:hideMark/>
          </w:tcPr>
          <w:p w14:paraId="211C25C1" w14:textId="77777777" w:rsidR="00E12439" w:rsidRPr="00C6449B" w:rsidRDefault="00E12439" w:rsidP="00E12439">
            <w:pPr>
              <w:pStyle w:val="TAC"/>
            </w:pPr>
            <w:r w:rsidRPr="00C6449B">
              <w:t>2</w:t>
            </w:r>
          </w:p>
        </w:tc>
        <w:tc>
          <w:tcPr>
            <w:tcW w:w="801" w:type="dxa"/>
            <w:vMerge w:val="restart"/>
            <w:tcBorders>
              <w:top w:val="single" w:sz="4" w:space="0" w:color="auto"/>
              <w:left w:val="single" w:sz="4" w:space="0" w:color="auto"/>
              <w:right w:val="single" w:sz="4" w:space="0" w:color="auto"/>
            </w:tcBorders>
            <w:vAlign w:val="center"/>
            <w:hideMark/>
          </w:tcPr>
          <w:p w14:paraId="4FE11C94" w14:textId="77777777" w:rsidR="00E12439" w:rsidRPr="00C6449B" w:rsidRDefault="00E12439" w:rsidP="00E12439">
            <w:pPr>
              <w:pStyle w:val="TAC"/>
              <w:rPr>
                <w:rFonts w:cs="Arial"/>
              </w:rPr>
            </w:pPr>
            <w:r w:rsidRPr="00C6449B">
              <w:rPr>
                <w:rFonts w:cs="Arial"/>
              </w:rPr>
              <w:t>Normal</w:t>
            </w:r>
          </w:p>
        </w:tc>
        <w:tc>
          <w:tcPr>
            <w:tcW w:w="1894" w:type="dxa"/>
            <w:vMerge w:val="restart"/>
            <w:tcBorders>
              <w:top w:val="single" w:sz="4" w:space="0" w:color="auto"/>
              <w:left w:val="single" w:sz="4" w:space="0" w:color="auto"/>
              <w:right w:val="single" w:sz="4" w:space="0" w:color="auto"/>
            </w:tcBorders>
            <w:vAlign w:val="center"/>
            <w:hideMark/>
          </w:tcPr>
          <w:p w14:paraId="0A122DD7" w14:textId="77777777" w:rsidR="00E12439" w:rsidRPr="00C6449B" w:rsidRDefault="00E12439" w:rsidP="00E12439">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853" w:type="dxa"/>
            <w:vMerge w:val="restart"/>
            <w:tcBorders>
              <w:top w:val="single" w:sz="4" w:space="0" w:color="auto"/>
              <w:left w:val="single" w:sz="4" w:space="0" w:color="auto"/>
              <w:right w:val="single" w:sz="4" w:space="0" w:color="auto"/>
            </w:tcBorders>
            <w:vAlign w:val="center"/>
            <w:hideMark/>
          </w:tcPr>
          <w:p w14:paraId="76753CEF" w14:textId="77777777" w:rsidR="00E12439" w:rsidRPr="00C6449B" w:rsidRDefault="00E12439" w:rsidP="00E12439">
            <w:pPr>
              <w:pStyle w:val="TAC"/>
            </w:pPr>
            <w:r w:rsidRPr="00C6449B">
              <w:t>70 %</w:t>
            </w:r>
          </w:p>
        </w:tc>
        <w:tc>
          <w:tcPr>
            <w:tcW w:w="1432" w:type="dxa"/>
            <w:tcBorders>
              <w:top w:val="single" w:sz="4" w:space="0" w:color="auto"/>
              <w:left w:val="single" w:sz="4" w:space="0" w:color="auto"/>
              <w:right w:val="single" w:sz="4" w:space="0" w:color="auto"/>
            </w:tcBorders>
            <w:vAlign w:val="center"/>
            <w:hideMark/>
          </w:tcPr>
          <w:p w14:paraId="0AAFA6FF" w14:textId="77777777" w:rsidR="00E12439" w:rsidRPr="00C6449B" w:rsidRDefault="00E12439" w:rsidP="00E12439">
            <w:pPr>
              <w:pStyle w:val="TAC"/>
            </w:pPr>
            <w:r w:rsidRPr="00C6449B">
              <w:t>G-FR2-A3-5</w:t>
            </w:r>
          </w:p>
        </w:tc>
        <w:tc>
          <w:tcPr>
            <w:tcW w:w="976" w:type="dxa"/>
            <w:tcBorders>
              <w:top w:val="single" w:sz="4" w:space="0" w:color="auto"/>
              <w:left w:val="single" w:sz="4" w:space="0" w:color="auto"/>
              <w:right w:val="single" w:sz="4" w:space="0" w:color="auto"/>
            </w:tcBorders>
            <w:vAlign w:val="center"/>
            <w:hideMark/>
          </w:tcPr>
          <w:p w14:paraId="0FA63605" w14:textId="77777777" w:rsidR="00E12439" w:rsidRPr="00C6449B" w:rsidRDefault="00E12439" w:rsidP="00E12439">
            <w:pPr>
              <w:pStyle w:val="TAC"/>
            </w:pPr>
            <w:r w:rsidRPr="00C6449B">
              <w:t xml:space="preserve"> pos0</w:t>
            </w:r>
          </w:p>
        </w:tc>
        <w:tc>
          <w:tcPr>
            <w:tcW w:w="992" w:type="dxa"/>
            <w:tcBorders>
              <w:top w:val="single" w:sz="4" w:space="0" w:color="auto"/>
              <w:left w:val="single" w:sz="4" w:space="0" w:color="auto"/>
              <w:right w:val="single" w:sz="4" w:space="0" w:color="auto"/>
            </w:tcBorders>
          </w:tcPr>
          <w:p w14:paraId="767305D3" w14:textId="77777777" w:rsidR="00E12439" w:rsidRPr="00C6449B" w:rsidRDefault="00E12439" w:rsidP="00E12439">
            <w:pPr>
              <w:pStyle w:val="TAC"/>
            </w:pPr>
            <w:r w:rsidRPr="00C6449B">
              <w:t>No</w:t>
            </w:r>
          </w:p>
        </w:tc>
        <w:tc>
          <w:tcPr>
            <w:tcW w:w="1276" w:type="dxa"/>
            <w:tcBorders>
              <w:top w:val="single" w:sz="4" w:space="0" w:color="auto"/>
              <w:left w:val="single" w:sz="4" w:space="0" w:color="auto"/>
              <w:right w:val="single" w:sz="4" w:space="0" w:color="auto"/>
            </w:tcBorders>
            <w:vAlign w:val="center"/>
          </w:tcPr>
          <w:p w14:paraId="35B36FB5" w14:textId="46A2451D" w:rsidR="00E12439" w:rsidRPr="00C6449B" w:rsidRDefault="00E12439" w:rsidP="00E12439">
            <w:pPr>
              <w:pStyle w:val="TAC"/>
            </w:pPr>
            <w:r w:rsidRPr="00C6449B">
              <w:t>-2.1</w:t>
            </w:r>
          </w:p>
        </w:tc>
      </w:tr>
      <w:tr w:rsidR="00E12439" w:rsidRPr="00C6449B" w14:paraId="55E2F46C" w14:textId="77777777" w:rsidTr="00CF08D6">
        <w:trPr>
          <w:trHeight w:val="179"/>
        </w:trPr>
        <w:tc>
          <w:tcPr>
            <w:tcW w:w="1007" w:type="dxa"/>
            <w:vMerge/>
            <w:tcBorders>
              <w:left w:val="single" w:sz="4" w:space="0" w:color="auto"/>
              <w:right w:val="single" w:sz="4" w:space="0" w:color="auto"/>
            </w:tcBorders>
            <w:vAlign w:val="center"/>
          </w:tcPr>
          <w:p w14:paraId="58271AE9" w14:textId="77777777" w:rsidR="00E12439" w:rsidRPr="00C6449B" w:rsidRDefault="00E12439" w:rsidP="00E12439">
            <w:pPr>
              <w:pStyle w:val="TAC"/>
            </w:pPr>
          </w:p>
        </w:tc>
        <w:tc>
          <w:tcPr>
            <w:tcW w:w="1396" w:type="dxa"/>
            <w:vMerge/>
            <w:tcBorders>
              <w:left w:val="single" w:sz="4" w:space="0" w:color="auto"/>
              <w:right w:val="single" w:sz="4" w:space="0" w:color="auto"/>
            </w:tcBorders>
            <w:vAlign w:val="center"/>
          </w:tcPr>
          <w:p w14:paraId="6F404C5C" w14:textId="77777777" w:rsidR="00E12439" w:rsidRPr="00C6449B" w:rsidRDefault="00E12439" w:rsidP="00E12439">
            <w:pPr>
              <w:pStyle w:val="TAC"/>
            </w:pPr>
          </w:p>
        </w:tc>
        <w:tc>
          <w:tcPr>
            <w:tcW w:w="801" w:type="dxa"/>
            <w:vMerge/>
            <w:tcBorders>
              <w:left w:val="single" w:sz="4" w:space="0" w:color="auto"/>
              <w:right w:val="single" w:sz="4" w:space="0" w:color="auto"/>
            </w:tcBorders>
            <w:vAlign w:val="center"/>
          </w:tcPr>
          <w:p w14:paraId="10BE5EF5" w14:textId="77777777" w:rsidR="00E12439" w:rsidRPr="00C6449B" w:rsidRDefault="00E12439" w:rsidP="00E12439">
            <w:pPr>
              <w:pStyle w:val="TAC"/>
              <w:rPr>
                <w:rFonts w:cs="Arial"/>
              </w:rPr>
            </w:pPr>
          </w:p>
        </w:tc>
        <w:tc>
          <w:tcPr>
            <w:tcW w:w="1894" w:type="dxa"/>
            <w:vMerge/>
            <w:tcBorders>
              <w:left w:val="single" w:sz="4" w:space="0" w:color="auto"/>
              <w:right w:val="single" w:sz="4" w:space="0" w:color="auto"/>
            </w:tcBorders>
            <w:vAlign w:val="center"/>
          </w:tcPr>
          <w:p w14:paraId="724DA874" w14:textId="77777777" w:rsidR="00E12439" w:rsidRPr="00C6449B" w:rsidRDefault="00E12439" w:rsidP="00E12439">
            <w:pPr>
              <w:pStyle w:val="TAC"/>
            </w:pPr>
          </w:p>
        </w:tc>
        <w:tc>
          <w:tcPr>
            <w:tcW w:w="853" w:type="dxa"/>
            <w:vMerge/>
            <w:tcBorders>
              <w:left w:val="single" w:sz="4" w:space="0" w:color="auto"/>
              <w:right w:val="single" w:sz="4" w:space="0" w:color="auto"/>
            </w:tcBorders>
            <w:vAlign w:val="center"/>
          </w:tcPr>
          <w:p w14:paraId="284466F9" w14:textId="77777777" w:rsidR="00E12439" w:rsidRPr="00C6449B" w:rsidRDefault="00E12439" w:rsidP="00E12439">
            <w:pPr>
              <w:pStyle w:val="TAC"/>
            </w:pPr>
          </w:p>
        </w:tc>
        <w:tc>
          <w:tcPr>
            <w:tcW w:w="1432" w:type="dxa"/>
            <w:tcBorders>
              <w:left w:val="single" w:sz="4" w:space="0" w:color="auto"/>
              <w:right w:val="single" w:sz="4" w:space="0" w:color="auto"/>
            </w:tcBorders>
            <w:vAlign w:val="center"/>
          </w:tcPr>
          <w:p w14:paraId="632F299C" w14:textId="77777777" w:rsidR="00E12439" w:rsidRPr="00C6449B" w:rsidRDefault="00E12439" w:rsidP="00E12439">
            <w:pPr>
              <w:pStyle w:val="TAC"/>
            </w:pPr>
            <w:r w:rsidRPr="00C6449B">
              <w:t>G-FR2-A3-17</w:t>
            </w:r>
          </w:p>
        </w:tc>
        <w:tc>
          <w:tcPr>
            <w:tcW w:w="976" w:type="dxa"/>
            <w:tcBorders>
              <w:top w:val="single" w:sz="4" w:space="0" w:color="auto"/>
              <w:left w:val="single" w:sz="4" w:space="0" w:color="auto"/>
              <w:right w:val="single" w:sz="4" w:space="0" w:color="auto"/>
            </w:tcBorders>
            <w:vAlign w:val="center"/>
          </w:tcPr>
          <w:p w14:paraId="235C26A2" w14:textId="77777777" w:rsidR="00E12439" w:rsidRPr="00C6449B" w:rsidRDefault="00E12439" w:rsidP="00E12439">
            <w:pPr>
              <w:pStyle w:val="TAC"/>
            </w:pPr>
            <w:r w:rsidRPr="00C6449B">
              <w:t xml:space="preserve"> pos1</w:t>
            </w:r>
          </w:p>
        </w:tc>
        <w:tc>
          <w:tcPr>
            <w:tcW w:w="992" w:type="dxa"/>
            <w:tcBorders>
              <w:top w:val="single" w:sz="4" w:space="0" w:color="auto"/>
              <w:left w:val="single" w:sz="4" w:space="0" w:color="auto"/>
              <w:right w:val="single" w:sz="4" w:space="0" w:color="auto"/>
            </w:tcBorders>
          </w:tcPr>
          <w:p w14:paraId="2142C9FA" w14:textId="77777777" w:rsidR="00E12439" w:rsidRPr="00C6449B" w:rsidRDefault="00E12439" w:rsidP="00E12439">
            <w:pPr>
              <w:pStyle w:val="TAC"/>
            </w:pPr>
            <w:r w:rsidRPr="00C6449B">
              <w:t>No</w:t>
            </w:r>
          </w:p>
        </w:tc>
        <w:tc>
          <w:tcPr>
            <w:tcW w:w="1276" w:type="dxa"/>
            <w:tcBorders>
              <w:top w:val="single" w:sz="4" w:space="0" w:color="auto"/>
              <w:left w:val="single" w:sz="4" w:space="0" w:color="auto"/>
              <w:right w:val="single" w:sz="4" w:space="0" w:color="auto"/>
            </w:tcBorders>
            <w:vAlign w:val="center"/>
          </w:tcPr>
          <w:p w14:paraId="1A4B4D58" w14:textId="395C3FDA" w:rsidR="00E12439" w:rsidRPr="00C6449B" w:rsidRDefault="00E12439" w:rsidP="00E12439">
            <w:pPr>
              <w:pStyle w:val="TAC"/>
            </w:pPr>
            <w:r w:rsidRPr="00C6449B">
              <w:t>-2.4</w:t>
            </w:r>
          </w:p>
        </w:tc>
      </w:tr>
      <w:tr w:rsidR="00E12439" w:rsidRPr="00C6449B" w14:paraId="1ADEDA7C" w14:textId="77777777" w:rsidTr="00CF08D6">
        <w:trPr>
          <w:trHeight w:val="105"/>
        </w:trPr>
        <w:tc>
          <w:tcPr>
            <w:tcW w:w="1007" w:type="dxa"/>
            <w:vMerge/>
            <w:tcBorders>
              <w:left w:val="single" w:sz="4" w:space="0" w:color="auto"/>
              <w:right w:val="single" w:sz="4" w:space="0" w:color="auto"/>
            </w:tcBorders>
            <w:vAlign w:val="center"/>
            <w:hideMark/>
          </w:tcPr>
          <w:p w14:paraId="7EC7A9B3"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hideMark/>
          </w:tcPr>
          <w:p w14:paraId="4CC62965" w14:textId="77777777" w:rsidR="00E12439" w:rsidRPr="00C6449B" w:rsidRDefault="00E12439" w:rsidP="00E12439">
            <w:pPr>
              <w:spacing w:after="0"/>
              <w:rPr>
                <w:rFonts w:ascii="Arial" w:hAnsi="Arial"/>
                <w:sz w:val="18"/>
              </w:rPr>
            </w:pPr>
          </w:p>
        </w:tc>
        <w:tc>
          <w:tcPr>
            <w:tcW w:w="801" w:type="dxa"/>
            <w:vMerge w:val="restart"/>
            <w:tcBorders>
              <w:top w:val="single" w:sz="4" w:space="0" w:color="auto"/>
              <w:left w:val="single" w:sz="4" w:space="0" w:color="auto"/>
              <w:right w:val="single" w:sz="4" w:space="0" w:color="auto"/>
            </w:tcBorders>
            <w:vAlign w:val="center"/>
            <w:hideMark/>
          </w:tcPr>
          <w:p w14:paraId="692EDAC9" w14:textId="77777777" w:rsidR="00E12439" w:rsidRPr="00C6449B" w:rsidRDefault="00E12439" w:rsidP="00E12439">
            <w:pPr>
              <w:pStyle w:val="TAC"/>
              <w:rPr>
                <w:rFonts w:cs="Arial"/>
              </w:rPr>
            </w:pPr>
            <w:r w:rsidRPr="00C6449B">
              <w:rPr>
                <w:rFonts w:cs="Arial"/>
              </w:rPr>
              <w:t>Normal</w:t>
            </w:r>
          </w:p>
        </w:tc>
        <w:tc>
          <w:tcPr>
            <w:tcW w:w="1894" w:type="dxa"/>
            <w:vMerge w:val="restart"/>
            <w:tcBorders>
              <w:top w:val="single" w:sz="4" w:space="0" w:color="auto"/>
              <w:left w:val="single" w:sz="4" w:space="0" w:color="auto"/>
              <w:right w:val="single" w:sz="4" w:space="0" w:color="auto"/>
            </w:tcBorders>
            <w:vAlign w:val="center"/>
            <w:hideMark/>
          </w:tcPr>
          <w:p w14:paraId="458C3BB8" w14:textId="77777777" w:rsidR="00E12439" w:rsidRPr="00C6449B" w:rsidRDefault="00E12439" w:rsidP="00E12439">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853" w:type="dxa"/>
            <w:vMerge w:val="restart"/>
            <w:tcBorders>
              <w:top w:val="single" w:sz="4" w:space="0" w:color="auto"/>
              <w:left w:val="single" w:sz="4" w:space="0" w:color="auto"/>
              <w:right w:val="single" w:sz="4" w:space="0" w:color="auto"/>
            </w:tcBorders>
            <w:vAlign w:val="center"/>
            <w:hideMark/>
          </w:tcPr>
          <w:p w14:paraId="2FDBCE7F" w14:textId="77777777" w:rsidR="00E12439" w:rsidRPr="00C6449B" w:rsidRDefault="00E12439" w:rsidP="00E12439">
            <w:pPr>
              <w:pStyle w:val="TAC"/>
            </w:pPr>
            <w:r w:rsidRPr="00C6449B">
              <w:t>70 %</w:t>
            </w:r>
          </w:p>
        </w:tc>
        <w:tc>
          <w:tcPr>
            <w:tcW w:w="1432" w:type="dxa"/>
            <w:vMerge w:val="restart"/>
            <w:tcBorders>
              <w:top w:val="single" w:sz="4" w:space="0" w:color="auto"/>
              <w:left w:val="single" w:sz="4" w:space="0" w:color="auto"/>
              <w:right w:val="single" w:sz="4" w:space="0" w:color="auto"/>
            </w:tcBorders>
            <w:vAlign w:val="center"/>
          </w:tcPr>
          <w:p w14:paraId="1E8DB103" w14:textId="77777777" w:rsidR="00E12439" w:rsidRPr="00C6449B" w:rsidRDefault="00E12439" w:rsidP="00E12439">
            <w:pPr>
              <w:pStyle w:val="TAC"/>
            </w:pPr>
            <w:r w:rsidRPr="00C6449B">
              <w:t>G-FR2-A4-5</w:t>
            </w:r>
          </w:p>
        </w:tc>
        <w:tc>
          <w:tcPr>
            <w:tcW w:w="976" w:type="dxa"/>
            <w:vMerge w:val="restart"/>
            <w:tcBorders>
              <w:top w:val="single" w:sz="4" w:space="0" w:color="auto"/>
              <w:left w:val="single" w:sz="4" w:space="0" w:color="auto"/>
              <w:right w:val="single" w:sz="4" w:space="0" w:color="auto"/>
            </w:tcBorders>
            <w:vAlign w:val="center"/>
            <w:hideMark/>
          </w:tcPr>
          <w:p w14:paraId="3CCC6F85" w14:textId="77777777" w:rsidR="00E12439" w:rsidRPr="00C6449B" w:rsidRDefault="00E12439" w:rsidP="00E12439">
            <w:pPr>
              <w:pStyle w:val="TAC"/>
            </w:pPr>
            <w:r w:rsidRPr="00C6449B">
              <w:t xml:space="preserve"> pos0</w:t>
            </w:r>
          </w:p>
        </w:tc>
        <w:tc>
          <w:tcPr>
            <w:tcW w:w="992" w:type="dxa"/>
            <w:tcBorders>
              <w:top w:val="single" w:sz="4" w:space="0" w:color="auto"/>
              <w:left w:val="single" w:sz="4" w:space="0" w:color="auto"/>
              <w:bottom w:val="single" w:sz="4" w:space="0" w:color="auto"/>
              <w:right w:val="single" w:sz="4" w:space="0" w:color="auto"/>
            </w:tcBorders>
          </w:tcPr>
          <w:p w14:paraId="09DF1A56" w14:textId="77777777" w:rsidR="00E12439" w:rsidRPr="00C6449B" w:rsidRDefault="00E12439" w:rsidP="00E12439">
            <w:pPr>
              <w:pStyle w:val="TAC"/>
            </w:pPr>
            <w:r w:rsidRPr="00C6449B">
              <w:t>Yes</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F0200A0" w14:textId="606E5CA4" w:rsidR="00E12439" w:rsidRPr="00C6449B" w:rsidRDefault="00E12439" w:rsidP="00E12439">
            <w:pPr>
              <w:pStyle w:val="TAC"/>
            </w:pPr>
            <w:r w:rsidRPr="00C6449B">
              <w:t>11.3</w:t>
            </w:r>
          </w:p>
        </w:tc>
      </w:tr>
      <w:tr w:rsidR="00E12439" w:rsidRPr="00C6449B" w14:paraId="2356EFAE" w14:textId="77777777" w:rsidTr="00CF08D6">
        <w:trPr>
          <w:trHeight w:val="105"/>
        </w:trPr>
        <w:tc>
          <w:tcPr>
            <w:tcW w:w="1007" w:type="dxa"/>
            <w:vMerge/>
            <w:tcBorders>
              <w:left w:val="single" w:sz="4" w:space="0" w:color="auto"/>
              <w:right w:val="single" w:sz="4" w:space="0" w:color="auto"/>
            </w:tcBorders>
            <w:vAlign w:val="center"/>
          </w:tcPr>
          <w:p w14:paraId="72709126"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tcPr>
          <w:p w14:paraId="637D514B" w14:textId="77777777" w:rsidR="00E12439" w:rsidRPr="00C6449B" w:rsidRDefault="00E12439" w:rsidP="00E12439">
            <w:pPr>
              <w:spacing w:after="0"/>
              <w:rPr>
                <w:rFonts w:ascii="Arial" w:hAnsi="Arial"/>
                <w:sz w:val="18"/>
              </w:rPr>
            </w:pPr>
          </w:p>
        </w:tc>
        <w:tc>
          <w:tcPr>
            <w:tcW w:w="801" w:type="dxa"/>
            <w:vMerge/>
            <w:tcBorders>
              <w:left w:val="single" w:sz="4" w:space="0" w:color="auto"/>
              <w:right w:val="single" w:sz="4" w:space="0" w:color="auto"/>
            </w:tcBorders>
            <w:vAlign w:val="center"/>
          </w:tcPr>
          <w:p w14:paraId="59A49910" w14:textId="77777777" w:rsidR="00E12439" w:rsidRPr="00C6449B" w:rsidRDefault="00E12439" w:rsidP="00E12439">
            <w:pPr>
              <w:pStyle w:val="TAC"/>
              <w:rPr>
                <w:rFonts w:cs="Arial"/>
              </w:rPr>
            </w:pPr>
          </w:p>
        </w:tc>
        <w:tc>
          <w:tcPr>
            <w:tcW w:w="1894" w:type="dxa"/>
            <w:vMerge/>
            <w:tcBorders>
              <w:left w:val="single" w:sz="4" w:space="0" w:color="auto"/>
              <w:right w:val="single" w:sz="4" w:space="0" w:color="auto"/>
            </w:tcBorders>
            <w:vAlign w:val="center"/>
          </w:tcPr>
          <w:p w14:paraId="1A90ED75" w14:textId="77777777" w:rsidR="00E12439" w:rsidRPr="00C6449B" w:rsidRDefault="00E12439" w:rsidP="00E12439">
            <w:pPr>
              <w:pStyle w:val="TAC"/>
            </w:pPr>
          </w:p>
        </w:tc>
        <w:tc>
          <w:tcPr>
            <w:tcW w:w="853" w:type="dxa"/>
            <w:vMerge/>
            <w:tcBorders>
              <w:left w:val="single" w:sz="4" w:space="0" w:color="auto"/>
              <w:right w:val="single" w:sz="4" w:space="0" w:color="auto"/>
            </w:tcBorders>
            <w:vAlign w:val="center"/>
          </w:tcPr>
          <w:p w14:paraId="44F25188" w14:textId="77777777" w:rsidR="00E12439" w:rsidRPr="00C6449B" w:rsidRDefault="00E12439" w:rsidP="00E12439">
            <w:pPr>
              <w:pStyle w:val="TAC"/>
            </w:pPr>
          </w:p>
        </w:tc>
        <w:tc>
          <w:tcPr>
            <w:tcW w:w="1432" w:type="dxa"/>
            <w:vMerge/>
            <w:tcBorders>
              <w:left w:val="single" w:sz="4" w:space="0" w:color="auto"/>
              <w:right w:val="single" w:sz="4" w:space="0" w:color="auto"/>
            </w:tcBorders>
            <w:vAlign w:val="center"/>
          </w:tcPr>
          <w:p w14:paraId="1F2EB8CF" w14:textId="77777777" w:rsidR="00E12439" w:rsidRPr="00C6449B" w:rsidRDefault="00E12439" w:rsidP="00E12439">
            <w:pPr>
              <w:pStyle w:val="TAC"/>
            </w:pPr>
          </w:p>
        </w:tc>
        <w:tc>
          <w:tcPr>
            <w:tcW w:w="976" w:type="dxa"/>
            <w:vMerge/>
            <w:tcBorders>
              <w:left w:val="single" w:sz="4" w:space="0" w:color="auto"/>
              <w:bottom w:val="single" w:sz="4" w:space="0" w:color="auto"/>
              <w:right w:val="single" w:sz="4" w:space="0" w:color="auto"/>
            </w:tcBorders>
            <w:vAlign w:val="center"/>
          </w:tcPr>
          <w:p w14:paraId="5E748DFA" w14:textId="77777777" w:rsidR="00E12439" w:rsidRPr="00C6449B" w:rsidRDefault="00E12439" w:rsidP="00E12439">
            <w:pPr>
              <w:pStyle w:val="TAC"/>
            </w:pPr>
          </w:p>
        </w:tc>
        <w:tc>
          <w:tcPr>
            <w:tcW w:w="992" w:type="dxa"/>
            <w:tcBorders>
              <w:top w:val="single" w:sz="4" w:space="0" w:color="auto"/>
              <w:left w:val="single" w:sz="4" w:space="0" w:color="auto"/>
              <w:bottom w:val="single" w:sz="4" w:space="0" w:color="auto"/>
              <w:right w:val="single" w:sz="4" w:space="0" w:color="auto"/>
            </w:tcBorders>
          </w:tcPr>
          <w:p w14:paraId="3877932D" w14:textId="77777777" w:rsidR="00E12439" w:rsidRPr="00C6449B" w:rsidRDefault="00E12439" w:rsidP="00E12439">
            <w:pPr>
              <w:pStyle w:val="TAC"/>
            </w:pPr>
            <w:r w:rsidRPr="00C6449B">
              <w:t>No</w:t>
            </w:r>
          </w:p>
        </w:tc>
        <w:tc>
          <w:tcPr>
            <w:tcW w:w="1276" w:type="dxa"/>
            <w:tcBorders>
              <w:top w:val="single" w:sz="4" w:space="0" w:color="auto"/>
              <w:left w:val="single" w:sz="4" w:space="0" w:color="auto"/>
              <w:bottom w:val="single" w:sz="4" w:space="0" w:color="auto"/>
              <w:right w:val="single" w:sz="4" w:space="0" w:color="auto"/>
            </w:tcBorders>
            <w:vAlign w:val="center"/>
          </w:tcPr>
          <w:p w14:paraId="5E55F9A4" w14:textId="5AB7CC91" w:rsidR="00E12439" w:rsidRPr="00C6449B" w:rsidRDefault="00E12439" w:rsidP="00E12439">
            <w:pPr>
              <w:pStyle w:val="TAC"/>
            </w:pPr>
            <w:r w:rsidRPr="00C6449B">
              <w:t>10.9</w:t>
            </w:r>
          </w:p>
        </w:tc>
      </w:tr>
      <w:tr w:rsidR="00E12439" w:rsidRPr="00C6449B" w14:paraId="7588F21E" w14:textId="77777777" w:rsidTr="00CF08D6">
        <w:trPr>
          <w:trHeight w:val="105"/>
        </w:trPr>
        <w:tc>
          <w:tcPr>
            <w:tcW w:w="1007" w:type="dxa"/>
            <w:vMerge/>
            <w:tcBorders>
              <w:left w:val="single" w:sz="4" w:space="0" w:color="auto"/>
              <w:right w:val="single" w:sz="4" w:space="0" w:color="auto"/>
            </w:tcBorders>
            <w:vAlign w:val="center"/>
          </w:tcPr>
          <w:p w14:paraId="5935BDA7"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tcPr>
          <w:p w14:paraId="7DB98888" w14:textId="77777777" w:rsidR="00E12439" w:rsidRPr="00C6449B" w:rsidRDefault="00E12439" w:rsidP="00E12439">
            <w:pPr>
              <w:spacing w:after="0"/>
              <w:rPr>
                <w:rFonts w:ascii="Arial" w:hAnsi="Arial"/>
                <w:sz w:val="18"/>
              </w:rPr>
            </w:pPr>
          </w:p>
        </w:tc>
        <w:tc>
          <w:tcPr>
            <w:tcW w:w="801" w:type="dxa"/>
            <w:vMerge/>
            <w:tcBorders>
              <w:left w:val="single" w:sz="4" w:space="0" w:color="auto"/>
              <w:right w:val="single" w:sz="4" w:space="0" w:color="auto"/>
            </w:tcBorders>
            <w:vAlign w:val="center"/>
          </w:tcPr>
          <w:p w14:paraId="51B7B394" w14:textId="77777777" w:rsidR="00E12439" w:rsidRPr="00C6449B" w:rsidRDefault="00E12439" w:rsidP="00E12439">
            <w:pPr>
              <w:pStyle w:val="TAC"/>
              <w:rPr>
                <w:rFonts w:cs="Arial"/>
              </w:rPr>
            </w:pPr>
          </w:p>
        </w:tc>
        <w:tc>
          <w:tcPr>
            <w:tcW w:w="1894" w:type="dxa"/>
            <w:vMerge/>
            <w:tcBorders>
              <w:left w:val="single" w:sz="4" w:space="0" w:color="auto"/>
              <w:right w:val="single" w:sz="4" w:space="0" w:color="auto"/>
            </w:tcBorders>
            <w:vAlign w:val="center"/>
          </w:tcPr>
          <w:p w14:paraId="0F711D72" w14:textId="77777777" w:rsidR="00E12439" w:rsidRPr="00C6449B" w:rsidRDefault="00E12439" w:rsidP="00E12439">
            <w:pPr>
              <w:pStyle w:val="TAC"/>
            </w:pPr>
          </w:p>
        </w:tc>
        <w:tc>
          <w:tcPr>
            <w:tcW w:w="853" w:type="dxa"/>
            <w:vMerge/>
            <w:tcBorders>
              <w:left w:val="single" w:sz="4" w:space="0" w:color="auto"/>
              <w:right w:val="single" w:sz="4" w:space="0" w:color="auto"/>
            </w:tcBorders>
            <w:vAlign w:val="center"/>
          </w:tcPr>
          <w:p w14:paraId="01834861" w14:textId="77777777" w:rsidR="00E12439" w:rsidRPr="00C6449B" w:rsidRDefault="00E12439" w:rsidP="00E12439">
            <w:pPr>
              <w:pStyle w:val="TAC"/>
            </w:pPr>
          </w:p>
        </w:tc>
        <w:tc>
          <w:tcPr>
            <w:tcW w:w="1432" w:type="dxa"/>
            <w:vMerge w:val="restart"/>
            <w:tcBorders>
              <w:left w:val="single" w:sz="4" w:space="0" w:color="auto"/>
              <w:right w:val="single" w:sz="4" w:space="0" w:color="auto"/>
            </w:tcBorders>
            <w:vAlign w:val="center"/>
          </w:tcPr>
          <w:p w14:paraId="247C59ED" w14:textId="77777777" w:rsidR="00E12439" w:rsidRPr="00C6449B" w:rsidRDefault="00E12439" w:rsidP="00E12439">
            <w:pPr>
              <w:pStyle w:val="TAC"/>
            </w:pPr>
            <w:r w:rsidRPr="00C6449B">
              <w:t>G-FR2-A4-15</w:t>
            </w:r>
          </w:p>
        </w:tc>
        <w:tc>
          <w:tcPr>
            <w:tcW w:w="976" w:type="dxa"/>
            <w:vMerge w:val="restart"/>
            <w:tcBorders>
              <w:top w:val="single" w:sz="4" w:space="0" w:color="auto"/>
              <w:left w:val="single" w:sz="4" w:space="0" w:color="auto"/>
              <w:right w:val="single" w:sz="4" w:space="0" w:color="auto"/>
            </w:tcBorders>
            <w:vAlign w:val="center"/>
          </w:tcPr>
          <w:p w14:paraId="5192A4C7" w14:textId="77777777" w:rsidR="00E12439" w:rsidRPr="00C6449B" w:rsidRDefault="00E12439" w:rsidP="00E12439">
            <w:pPr>
              <w:pStyle w:val="TAC"/>
            </w:pPr>
            <w:r w:rsidRPr="00C6449B">
              <w:t xml:space="preserve"> pos1</w:t>
            </w:r>
          </w:p>
        </w:tc>
        <w:tc>
          <w:tcPr>
            <w:tcW w:w="992" w:type="dxa"/>
            <w:tcBorders>
              <w:top w:val="single" w:sz="4" w:space="0" w:color="auto"/>
              <w:left w:val="single" w:sz="4" w:space="0" w:color="auto"/>
              <w:bottom w:val="single" w:sz="4" w:space="0" w:color="auto"/>
              <w:right w:val="single" w:sz="4" w:space="0" w:color="auto"/>
            </w:tcBorders>
          </w:tcPr>
          <w:p w14:paraId="01C836CF" w14:textId="77777777" w:rsidR="00E12439" w:rsidRPr="00C6449B" w:rsidRDefault="00E12439" w:rsidP="00E12439">
            <w:pPr>
              <w:pStyle w:val="TAC"/>
            </w:pPr>
            <w:r w:rsidRPr="00C6449B">
              <w:t>Yes</w:t>
            </w:r>
          </w:p>
        </w:tc>
        <w:tc>
          <w:tcPr>
            <w:tcW w:w="1276" w:type="dxa"/>
            <w:tcBorders>
              <w:top w:val="single" w:sz="4" w:space="0" w:color="auto"/>
              <w:left w:val="single" w:sz="4" w:space="0" w:color="auto"/>
              <w:bottom w:val="single" w:sz="4" w:space="0" w:color="auto"/>
              <w:right w:val="single" w:sz="4" w:space="0" w:color="auto"/>
            </w:tcBorders>
            <w:vAlign w:val="center"/>
          </w:tcPr>
          <w:p w14:paraId="78EB4A29" w14:textId="3B8D475B" w:rsidR="00E12439" w:rsidRPr="00C6449B" w:rsidRDefault="00E12439" w:rsidP="00E12439">
            <w:pPr>
              <w:pStyle w:val="TAC"/>
            </w:pPr>
            <w:r w:rsidRPr="00C6449B">
              <w:t>11.2</w:t>
            </w:r>
          </w:p>
        </w:tc>
      </w:tr>
      <w:tr w:rsidR="00E12439" w:rsidRPr="00C6449B" w14:paraId="7235B11E" w14:textId="77777777" w:rsidTr="00CF08D6">
        <w:trPr>
          <w:trHeight w:val="105"/>
        </w:trPr>
        <w:tc>
          <w:tcPr>
            <w:tcW w:w="1007" w:type="dxa"/>
            <w:vMerge/>
            <w:tcBorders>
              <w:left w:val="single" w:sz="4" w:space="0" w:color="auto"/>
              <w:right w:val="single" w:sz="4" w:space="0" w:color="auto"/>
            </w:tcBorders>
            <w:vAlign w:val="center"/>
          </w:tcPr>
          <w:p w14:paraId="21BD56F8"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tcPr>
          <w:p w14:paraId="77BE3B7C" w14:textId="77777777" w:rsidR="00E12439" w:rsidRPr="00C6449B" w:rsidRDefault="00E12439" w:rsidP="00E12439">
            <w:pPr>
              <w:spacing w:after="0"/>
              <w:rPr>
                <w:rFonts w:ascii="Arial" w:hAnsi="Arial"/>
                <w:sz w:val="18"/>
              </w:rPr>
            </w:pPr>
          </w:p>
        </w:tc>
        <w:tc>
          <w:tcPr>
            <w:tcW w:w="801" w:type="dxa"/>
            <w:vMerge/>
            <w:tcBorders>
              <w:left w:val="single" w:sz="4" w:space="0" w:color="auto"/>
              <w:bottom w:val="single" w:sz="4" w:space="0" w:color="auto"/>
              <w:right w:val="single" w:sz="4" w:space="0" w:color="auto"/>
            </w:tcBorders>
            <w:vAlign w:val="center"/>
          </w:tcPr>
          <w:p w14:paraId="57FD0A9E" w14:textId="77777777" w:rsidR="00E12439" w:rsidRPr="00C6449B" w:rsidRDefault="00E12439" w:rsidP="00E12439">
            <w:pPr>
              <w:pStyle w:val="TAC"/>
              <w:rPr>
                <w:rFonts w:cs="Arial"/>
              </w:rPr>
            </w:pPr>
          </w:p>
        </w:tc>
        <w:tc>
          <w:tcPr>
            <w:tcW w:w="1894" w:type="dxa"/>
            <w:vMerge/>
            <w:tcBorders>
              <w:left w:val="single" w:sz="4" w:space="0" w:color="auto"/>
              <w:bottom w:val="single" w:sz="4" w:space="0" w:color="auto"/>
              <w:right w:val="single" w:sz="4" w:space="0" w:color="auto"/>
            </w:tcBorders>
            <w:vAlign w:val="center"/>
          </w:tcPr>
          <w:p w14:paraId="218D31EE" w14:textId="77777777" w:rsidR="00E12439" w:rsidRPr="00C6449B" w:rsidRDefault="00E12439" w:rsidP="00E12439">
            <w:pPr>
              <w:pStyle w:val="TAC"/>
            </w:pPr>
          </w:p>
        </w:tc>
        <w:tc>
          <w:tcPr>
            <w:tcW w:w="853" w:type="dxa"/>
            <w:vMerge/>
            <w:tcBorders>
              <w:left w:val="single" w:sz="4" w:space="0" w:color="auto"/>
              <w:bottom w:val="single" w:sz="4" w:space="0" w:color="auto"/>
              <w:right w:val="single" w:sz="4" w:space="0" w:color="auto"/>
            </w:tcBorders>
            <w:vAlign w:val="center"/>
          </w:tcPr>
          <w:p w14:paraId="40C14BD5" w14:textId="77777777" w:rsidR="00E12439" w:rsidRPr="00C6449B" w:rsidRDefault="00E12439" w:rsidP="00E12439">
            <w:pPr>
              <w:pStyle w:val="TAC"/>
            </w:pPr>
          </w:p>
        </w:tc>
        <w:tc>
          <w:tcPr>
            <w:tcW w:w="1432" w:type="dxa"/>
            <w:vMerge/>
            <w:tcBorders>
              <w:left w:val="single" w:sz="4" w:space="0" w:color="auto"/>
              <w:bottom w:val="single" w:sz="4" w:space="0" w:color="auto"/>
              <w:right w:val="single" w:sz="4" w:space="0" w:color="auto"/>
            </w:tcBorders>
            <w:vAlign w:val="center"/>
          </w:tcPr>
          <w:p w14:paraId="5286F216" w14:textId="77777777" w:rsidR="00E12439" w:rsidRPr="00C6449B" w:rsidRDefault="00E12439" w:rsidP="00E12439">
            <w:pPr>
              <w:pStyle w:val="TAC"/>
            </w:pPr>
          </w:p>
        </w:tc>
        <w:tc>
          <w:tcPr>
            <w:tcW w:w="976" w:type="dxa"/>
            <w:vMerge/>
            <w:tcBorders>
              <w:left w:val="single" w:sz="4" w:space="0" w:color="auto"/>
              <w:bottom w:val="single" w:sz="4" w:space="0" w:color="auto"/>
              <w:right w:val="single" w:sz="4" w:space="0" w:color="auto"/>
            </w:tcBorders>
            <w:vAlign w:val="center"/>
          </w:tcPr>
          <w:p w14:paraId="1E020951" w14:textId="77777777" w:rsidR="00E12439" w:rsidRPr="00C6449B" w:rsidRDefault="00E12439" w:rsidP="00E12439">
            <w:pPr>
              <w:pStyle w:val="TAC"/>
            </w:pPr>
          </w:p>
        </w:tc>
        <w:tc>
          <w:tcPr>
            <w:tcW w:w="992" w:type="dxa"/>
            <w:tcBorders>
              <w:top w:val="single" w:sz="4" w:space="0" w:color="auto"/>
              <w:left w:val="single" w:sz="4" w:space="0" w:color="auto"/>
              <w:bottom w:val="single" w:sz="4" w:space="0" w:color="auto"/>
              <w:right w:val="single" w:sz="4" w:space="0" w:color="auto"/>
            </w:tcBorders>
          </w:tcPr>
          <w:p w14:paraId="4F2C1B4D" w14:textId="77777777" w:rsidR="00E12439" w:rsidRPr="00C6449B" w:rsidRDefault="00E12439" w:rsidP="00E12439">
            <w:pPr>
              <w:pStyle w:val="TAC"/>
            </w:pPr>
            <w:r w:rsidRPr="00C6449B">
              <w:t>No</w:t>
            </w:r>
          </w:p>
        </w:tc>
        <w:tc>
          <w:tcPr>
            <w:tcW w:w="1276" w:type="dxa"/>
            <w:tcBorders>
              <w:top w:val="single" w:sz="4" w:space="0" w:color="auto"/>
              <w:left w:val="single" w:sz="4" w:space="0" w:color="auto"/>
              <w:bottom w:val="single" w:sz="4" w:space="0" w:color="auto"/>
              <w:right w:val="single" w:sz="4" w:space="0" w:color="auto"/>
            </w:tcBorders>
            <w:vAlign w:val="center"/>
          </w:tcPr>
          <w:p w14:paraId="6A203F9F" w14:textId="67CDD3E9" w:rsidR="00E12439" w:rsidRPr="00C6449B" w:rsidRDefault="00E12439" w:rsidP="00E12439">
            <w:pPr>
              <w:pStyle w:val="TAC"/>
            </w:pPr>
            <w:r w:rsidRPr="00C6449B">
              <w:t>10.7</w:t>
            </w:r>
          </w:p>
        </w:tc>
      </w:tr>
      <w:tr w:rsidR="00E12439" w:rsidRPr="00C6449B" w14:paraId="735D8C89" w14:textId="77777777" w:rsidTr="00CF08D6">
        <w:trPr>
          <w:trHeight w:val="105"/>
        </w:trPr>
        <w:tc>
          <w:tcPr>
            <w:tcW w:w="1007" w:type="dxa"/>
            <w:vMerge/>
            <w:tcBorders>
              <w:left w:val="single" w:sz="4" w:space="0" w:color="auto"/>
              <w:right w:val="single" w:sz="4" w:space="0" w:color="auto"/>
            </w:tcBorders>
            <w:vAlign w:val="center"/>
            <w:hideMark/>
          </w:tcPr>
          <w:p w14:paraId="10D8BD7E"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hideMark/>
          </w:tcPr>
          <w:p w14:paraId="65EA4C55" w14:textId="77777777" w:rsidR="00E12439" w:rsidRPr="00C6449B" w:rsidRDefault="00E12439" w:rsidP="00E12439">
            <w:pPr>
              <w:spacing w:after="0"/>
              <w:rPr>
                <w:rFonts w:ascii="Arial" w:hAnsi="Arial"/>
                <w:sz w:val="18"/>
              </w:rPr>
            </w:pPr>
          </w:p>
        </w:tc>
        <w:tc>
          <w:tcPr>
            <w:tcW w:w="801" w:type="dxa"/>
            <w:vMerge w:val="restart"/>
            <w:tcBorders>
              <w:top w:val="single" w:sz="4" w:space="0" w:color="auto"/>
              <w:left w:val="single" w:sz="4" w:space="0" w:color="auto"/>
              <w:right w:val="single" w:sz="4" w:space="0" w:color="auto"/>
            </w:tcBorders>
            <w:vAlign w:val="center"/>
            <w:hideMark/>
          </w:tcPr>
          <w:p w14:paraId="687F569B" w14:textId="77777777" w:rsidR="00E12439" w:rsidRPr="00C6449B" w:rsidRDefault="00E12439" w:rsidP="00E12439">
            <w:pPr>
              <w:pStyle w:val="TAC"/>
              <w:rPr>
                <w:rFonts w:cs="Arial"/>
              </w:rPr>
            </w:pPr>
            <w:r w:rsidRPr="00C6449B">
              <w:rPr>
                <w:rFonts w:cs="Arial"/>
              </w:rPr>
              <w:t>Normal</w:t>
            </w:r>
          </w:p>
        </w:tc>
        <w:tc>
          <w:tcPr>
            <w:tcW w:w="1894" w:type="dxa"/>
            <w:vMerge w:val="restart"/>
            <w:tcBorders>
              <w:top w:val="single" w:sz="4" w:space="0" w:color="auto"/>
              <w:left w:val="single" w:sz="4" w:space="0" w:color="auto"/>
              <w:right w:val="single" w:sz="4" w:space="0" w:color="auto"/>
            </w:tcBorders>
            <w:vAlign w:val="center"/>
            <w:hideMark/>
          </w:tcPr>
          <w:p w14:paraId="782A7091" w14:textId="77777777" w:rsidR="00E12439" w:rsidRPr="00C6449B" w:rsidRDefault="00E12439" w:rsidP="00E12439">
            <w:pPr>
              <w:pStyle w:val="TAC"/>
            </w:pPr>
            <w:r w:rsidRPr="00C6449B">
              <w:t>TDL</w:t>
            </w:r>
            <w:r w:rsidRPr="00C6449B">
              <w:rPr>
                <w:lang w:eastAsia="zh-CN"/>
              </w:rPr>
              <w:t>A30</w:t>
            </w:r>
            <w:r w:rsidRPr="00C6449B">
              <w:t>-</w:t>
            </w:r>
            <w:r w:rsidRPr="00C6449B">
              <w:rPr>
                <w:lang w:eastAsia="zh-CN"/>
              </w:rPr>
              <w:t>75 Low</w:t>
            </w:r>
          </w:p>
        </w:tc>
        <w:tc>
          <w:tcPr>
            <w:tcW w:w="853" w:type="dxa"/>
            <w:vMerge w:val="restart"/>
            <w:tcBorders>
              <w:top w:val="single" w:sz="4" w:space="0" w:color="auto"/>
              <w:left w:val="single" w:sz="4" w:space="0" w:color="auto"/>
              <w:right w:val="single" w:sz="4" w:space="0" w:color="auto"/>
            </w:tcBorders>
            <w:vAlign w:val="center"/>
            <w:hideMark/>
          </w:tcPr>
          <w:p w14:paraId="0F2D58F9" w14:textId="77777777" w:rsidR="00E12439" w:rsidRPr="00C6449B" w:rsidRDefault="00E12439" w:rsidP="00E12439">
            <w:pPr>
              <w:pStyle w:val="TAC"/>
            </w:pPr>
            <w:r w:rsidRPr="00C6449B">
              <w:t>70 %</w:t>
            </w:r>
          </w:p>
        </w:tc>
        <w:tc>
          <w:tcPr>
            <w:tcW w:w="1432" w:type="dxa"/>
            <w:vMerge w:val="restart"/>
            <w:tcBorders>
              <w:top w:val="single" w:sz="4" w:space="0" w:color="auto"/>
              <w:left w:val="single" w:sz="4" w:space="0" w:color="auto"/>
              <w:right w:val="single" w:sz="4" w:space="0" w:color="auto"/>
            </w:tcBorders>
            <w:vAlign w:val="center"/>
            <w:hideMark/>
          </w:tcPr>
          <w:p w14:paraId="59BB0A51" w14:textId="77777777" w:rsidR="00E12439" w:rsidRPr="00C6449B" w:rsidRDefault="00E12439" w:rsidP="00E12439">
            <w:pPr>
              <w:pStyle w:val="TAC"/>
            </w:pPr>
            <w:r w:rsidRPr="00C6449B">
              <w:t>G-FR2-A5-5</w:t>
            </w:r>
          </w:p>
        </w:tc>
        <w:tc>
          <w:tcPr>
            <w:tcW w:w="976" w:type="dxa"/>
            <w:vMerge w:val="restart"/>
            <w:tcBorders>
              <w:top w:val="single" w:sz="4" w:space="0" w:color="auto"/>
              <w:left w:val="single" w:sz="4" w:space="0" w:color="auto"/>
              <w:right w:val="single" w:sz="4" w:space="0" w:color="auto"/>
            </w:tcBorders>
            <w:vAlign w:val="center"/>
            <w:hideMark/>
          </w:tcPr>
          <w:p w14:paraId="7787B8AA" w14:textId="77777777" w:rsidR="00E12439" w:rsidRPr="00C6449B" w:rsidRDefault="00E12439" w:rsidP="00E12439">
            <w:pPr>
              <w:pStyle w:val="TAC"/>
            </w:pPr>
            <w:r w:rsidRPr="00C6449B">
              <w:t xml:space="preserve"> pos0</w:t>
            </w:r>
          </w:p>
        </w:tc>
        <w:tc>
          <w:tcPr>
            <w:tcW w:w="992" w:type="dxa"/>
            <w:tcBorders>
              <w:top w:val="single" w:sz="4" w:space="0" w:color="auto"/>
              <w:left w:val="single" w:sz="4" w:space="0" w:color="auto"/>
              <w:bottom w:val="single" w:sz="4" w:space="0" w:color="auto"/>
              <w:right w:val="single" w:sz="4" w:space="0" w:color="auto"/>
            </w:tcBorders>
          </w:tcPr>
          <w:p w14:paraId="2CC43989" w14:textId="77777777" w:rsidR="00E12439" w:rsidRPr="00C6449B" w:rsidRDefault="00E12439" w:rsidP="00E12439">
            <w:pPr>
              <w:pStyle w:val="TAC"/>
            </w:pPr>
            <w:r w:rsidRPr="00C6449B">
              <w:t>Yes</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EE00645" w14:textId="76B69169" w:rsidR="00E12439" w:rsidRPr="00C6449B" w:rsidRDefault="00E12439" w:rsidP="00E12439">
            <w:pPr>
              <w:pStyle w:val="TAC"/>
            </w:pPr>
            <w:r w:rsidRPr="00C6449B">
              <w:t>14.1</w:t>
            </w:r>
          </w:p>
        </w:tc>
      </w:tr>
      <w:tr w:rsidR="00E12439" w:rsidRPr="00C6449B" w14:paraId="22AF5570" w14:textId="77777777" w:rsidTr="00CF08D6">
        <w:trPr>
          <w:trHeight w:val="105"/>
        </w:trPr>
        <w:tc>
          <w:tcPr>
            <w:tcW w:w="1007" w:type="dxa"/>
            <w:vMerge/>
            <w:tcBorders>
              <w:left w:val="single" w:sz="4" w:space="0" w:color="auto"/>
              <w:right w:val="single" w:sz="4" w:space="0" w:color="auto"/>
            </w:tcBorders>
            <w:vAlign w:val="center"/>
          </w:tcPr>
          <w:p w14:paraId="66E54D31"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tcPr>
          <w:p w14:paraId="05CF4086" w14:textId="77777777" w:rsidR="00E12439" w:rsidRPr="00C6449B" w:rsidRDefault="00E12439" w:rsidP="00E12439">
            <w:pPr>
              <w:spacing w:after="0"/>
              <w:rPr>
                <w:rFonts w:ascii="Arial" w:hAnsi="Arial"/>
                <w:sz w:val="18"/>
              </w:rPr>
            </w:pPr>
          </w:p>
        </w:tc>
        <w:tc>
          <w:tcPr>
            <w:tcW w:w="801" w:type="dxa"/>
            <w:vMerge/>
            <w:tcBorders>
              <w:left w:val="single" w:sz="4" w:space="0" w:color="auto"/>
              <w:right w:val="single" w:sz="4" w:space="0" w:color="auto"/>
            </w:tcBorders>
            <w:vAlign w:val="center"/>
          </w:tcPr>
          <w:p w14:paraId="7AEB017C" w14:textId="77777777" w:rsidR="00E12439" w:rsidRPr="00C6449B" w:rsidRDefault="00E12439" w:rsidP="00E12439">
            <w:pPr>
              <w:pStyle w:val="TAC"/>
              <w:rPr>
                <w:rFonts w:cs="Arial"/>
              </w:rPr>
            </w:pPr>
          </w:p>
        </w:tc>
        <w:tc>
          <w:tcPr>
            <w:tcW w:w="1894" w:type="dxa"/>
            <w:vMerge/>
            <w:tcBorders>
              <w:left w:val="single" w:sz="4" w:space="0" w:color="auto"/>
              <w:right w:val="single" w:sz="4" w:space="0" w:color="auto"/>
            </w:tcBorders>
            <w:vAlign w:val="center"/>
          </w:tcPr>
          <w:p w14:paraId="24A4E3B7" w14:textId="77777777" w:rsidR="00E12439" w:rsidRPr="00C6449B" w:rsidRDefault="00E12439" w:rsidP="00E12439">
            <w:pPr>
              <w:pStyle w:val="TAC"/>
            </w:pPr>
          </w:p>
        </w:tc>
        <w:tc>
          <w:tcPr>
            <w:tcW w:w="853" w:type="dxa"/>
            <w:vMerge/>
            <w:tcBorders>
              <w:left w:val="single" w:sz="4" w:space="0" w:color="auto"/>
              <w:right w:val="single" w:sz="4" w:space="0" w:color="auto"/>
            </w:tcBorders>
            <w:vAlign w:val="center"/>
          </w:tcPr>
          <w:p w14:paraId="64C0AC16" w14:textId="77777777" w:rsidR="00E12439" w:rsidRPr="00C6449B" w:rsidRDefault="00E12439" w:rsidP="00E12439">
            <w:pPr>
              <w:pStyle w:val="TAC"/>
            </w:pPr>
          </w:p>
        </w:tc>
        <w:tc>
          <w:tcPr>
            <w:tcW w:w="1432" w:type="dxa"/>
            <w:vMerge/>
            <w:tcBorders>
              <w:left w:val="single" w:sz="4" w:space="0" w:color="auto"/>
              <w:right w:val="single" w:sz="4" w:space="0" w:color="auto"/>
            </w:tcBorders>
            <w:vAlign w:val="center"/>
          </w:tcPr>
          <w:p w14:paraId="4E96A235" w14:textId="77777777" w:rsidR="00E12439" w:rsidRPr="00C6449B" w:rsidRDefault="00E12439" w:rsidP="00E12439">
            <w:pPr>
              <w:pStyle w:val="TAC"/>
            </w:pPr>
          </w:p>
        </w:tc>
        <w:tc>
          <w:tcPr>
            <w:tcW w:w="976" w:type="dxa"/>
            <w:vMerge/>
            <w:tcBorders>
              <w:left w:val="single" w:sz="4" w:space="0" w:color="auto"/>
              <w:bottom w:val="single" w:sz="4" w:space="0" w:color="auto"/>
              <w:right w:val="single" w:sz="4" w:space="0" w:color="auto"/>
            </w:tcBorders>
            <w:vAlign w:val="center"/>
          </w:tcPr>
          <w:p w14:paraId="03D99968" w14:textId="77777777" w:rsidR="00E12439" w:rsidRPr="00C6449B" w:rsidRDefault="00E12439" w:rsidP="00E12439">
            <w:pPr>
              <w:pStyle w:val="TAC"/>
            </w:pPr>
          </w:p>
        </w:tc>
        <w:tc>
          <w:tcPr>
            <w:tcW w:w="992" w:type="dxa"/>
            <w:tcBorders>
              <w:top w:val="single" w:sz="4" w:space="0" w:color="auto"/>
              <w:left w:val="single" w:sz="4" w:space="0" w:color="auto"/>
              <w:bottom w:val="single" w:sz="4" w:space="0" w:color="auto"/>
              <w:right w:val="single" w:sz="4" w:space="0" w:color="auto"/>
            </w:tcBorders>
          </w:tcPr>
          <w:p w14:paraId="4DDEEF91" w14:textId="77777777" w:rsidR="00E12439" w:rsidRPr="00C6449B" w:rsidRDefault="00E12439" w:rsidP="00E12439">
            <w:pPr>
              <w:pStyle w:val="TAC"/>
            </w:pPr>
            <w:r w:rsidRPr="00C6449B">
              <w:t>No</w:t>
            </w:r>
          </w:p>
        </w:tc>
        <w:tc>
          <w:tcPr>
            <w:tcW w:w="1276" w:type="dxa"/>
            <w:tcBorders>
              <w:top w:val="single" w:sz="4" w:space="0" w:color="auto"/>
              <w:left w:val="single" w:sz="4" w:space="0" w:color="auto"/>
              <w:bottom w:val="single" w:sz="4" w:space="0" w:color="auto"/>
              <w:right w:val="single" w:sz="4" w:space="0" w:color="auto"/>
            </w:tcBorders>
            <w:vAlign w:val="center"/>
          </w:tcPr>
          <w:p w14:paraId="7C995DC5" w14:textId="668C6501" w:rsidR="00E12439" w:rsidRPr="00C6449B" w:rsidRDefault="00E12439" w:rsidP="00E12439">
            <w:pPr>
              <w:pStyle w:val="TAC"/>
            </w:pPr>
            <w:r w:rsidRPr="00C6449B">
              <w:t>13.4</w:t>
            </w:r>
          </w:p>
        </w:tc>
      </w:tr>
      <w:tr w:rsidR="00E12439" w:rsidRPr="00C6449B" w14:paraId="35829A8B" w14:textId="77777777" w:rsidTr="00CF08D6">
        <w:trPr>
          <w:trHeight w:val="105"/>
        </w:trPr>
        <w:tc>
          <w:tcPr>
            <w:tcW w:w="1007" w:type="dxa"/>
            <w:vMerge/>
            <w:tcBorders>
              <w:left w:val="single" w:sz="4" w:space="0" w:color="auto"/>
              <w:right w:val="single" w:sz="4" w:space="0" w:color="auto"/>
            </w:tcBorders>
            <w:vAlign w:val="center"/>
          </w:tcPr>
          <w:p w14:paraId="3B6D81BB"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tcPr>
          <w:p w14:paraId="7316A6D1" w14:textId="77777777" w:rsidR="00E12439" w:rsidRPr="00C6449B" w:rsidRDefault="00E12439" w:rsidP="00E12439">
            <w:pPr>
              <w:spacing w:after="0"/>
              <w:rPr>
                <w:rFonts w:ascii="Arial" w:hAnsi="Arial"/>
                <w:sz w:val="18"/>
              </w:rPr>
            </w:pPr>
          </w:p>
        </w:tc>
        <w:tc>
          <w:tcPr>
            <w:tcW w:w="801" w:type="dxa"/>
            <w:vMerge/>
            <w:tcBorders>
              <w:left w:val="single" w:sz="4" w:space="0" w:color="auto"/>
              <w:right w:val="single" w:sz="4" w:space="0" w:color="auto"/>
            </w:tcBorders>
            <w:vAlign w:val="center"/>
          </w:tcPr>
          <w:p w14:paraId="470A8F7E" w14:textId="77777777" w:rsidR="00E12439" w:rsidRPr="00C6449B" w:rsidRDefault="00E12439" w:rsidP="00E12439">
            <w:pPr>
              <w:pStyle w:val="TAC"/>
              <w:rPr>
                <w:rFonts w:cs="Arial"/>
              </w:rPr>
            </w:pPr>
          </w:p>
        </w:tc>
        <w:tc>
          <w:tcPr>
            <w:tcW w:w="1894" w:type="dxa"/>
            <w:vMerge/>
            <w:tcBorders>
              <w:left w:val="single" w:sz="4" w:space="0" w:color="auto"/>
              <w:right w:val="single" w:sz="4" w:space="0" w:color="auto"/>
            </w:tcBorders>
            <w:vAlign w:val="center"/>
          </w:tcPr>
          <w:p w14:paraId="7B2FC071" w14:textId="77777777" w:rsidR="00E12439" w:rsidRPr="00C6449B" w:rsidRDefault="00E12439" w:rsidP="00E12439">
            <w:pPr>
              <w:pStyle w:val="TAC"/>
            </w:pPr>
          </w:p>
        </w:tc>
        <w:tc>
          <w:tcPr>
            <w:tcW w:w="853" w:type="dxa"/>
            <w:vMerge/>
            <w:tcBorders>
              <w:left w:val="single" w:sz="4" w:space="0" w:color="auto"/>
              <w:right w:val="single" w:sz="4" w:space="0" w:color="auto"/>
            </w:tcBorders>
            <w:vAlign w:val="center"/>
          </w:tcPr>
          <w:p w14:paraId="71F6AFED" w14:textId="77777777" w:rsidR="00E12439" w:rsidRPr="00C6449B" w:rsidRDefault="00E12439" w:rsidP="00E12439">
            <w:pPr>
              <w:pStyle w:val="TAC"/>
            </w:pPr>
          </w:p>
        </w:tc>
        <w:tc>
          <w:tcPr>
            <w:tcW w:w="1432" w:type="dxa"/>
            <w:vMerge w:val="restart"/>
            <w:tcBorders>
              <w:left w:val="single" w:sz="4" w:space="0" w:color="auto"/>
              <w:right w:val="single" w:sz="4" w:space="0" w:color="auto"/>
            </w:tcBorders>
            <w:vAlign w:val="center"/>
          </w:tcPr>
          <w:p w14:paraId="1FC80120" w14:textId="77777777" w:rsidR="00E12439" w:rsidRPr="00C6449B" w:rsidRDefault="00E12439" w:rsidP="00E12439">
            <w:pPr>
              <w:pStyle w:val="TAC"/>
            </w:pPr>
            <w:r w:rsidRPr="00C6449B">
              <w:t>G-FR2-A5-10</w:t>
            </w:r>
          </w:p>
        </w:tc>
        <w:tc>
          <w:tcPr>
            <w:tcW w:w="976" w:type="dxa"/>
            <w:vMerge w:val="restart"/>
            <w:tcBorders>
              <w:top w:val="single" w:sz="4" w:space="0" w:color="auto"/>
              <w:left w:val="single" w:sz="4" w:space="0" w:color="auto"/>
              <w:right w:val="single" w:sz="4" w:space="0" w:color="auto"/>
            </w:tcBorders>
            <w:vAlign w:val="center"/>
          </w:tcPr>
          <w:p w14:paraId="56DFDD00" w14:textId="77777777" w:rsidR="00E12439" w:rsidRPr="00C6449B" w:rsidRDefault="00E12439" w:rsidP="00E12439">
            <w:pPr>
              <w:pStyle w:val="TAC"/>
            </w:pPr>
            <w:r w:rsidRPr="00C6449B">
              <w:t xml:space="preserve"> pos1</w:t>
            </w:r>
          </w:p>
        </w:tc>
        <w:tc>
          <w:tcPr>
            <w:tcW w:w="992" w:type="dxa"/>
            <w:tcBorders>
              <w:top w:val="single" w:sz="4" w:space="0" w:color="auto"/>
              <w:left w:val="single" w:sz="4" w:space="0" w:color="auto"/>
              <w:bottom w:val="single" w:sz="4" w:space="0" w:color="auto"/>
              <w:right w:val="single" w:sz="4" w:space="0" w:color="auto"/>
            </w:tcBorders>
          </w:tcPr>
          <w:p w14:paraId="652E2190" w14:textId="77777777" w:rsidR="00E12439" w:rsidRPr="00C6449B" w:rsidRDefault="00E12439" w:rsidP="00E12439">
            <w:pPr>
              <w:pStyle w:val="TAC"/>
            </w:pPr>
            <w:r w:rsidRPr="00C6449B">
              <w:t>Yes</w:t>
            </w:r>
          </w:p>
        </w:tc>
        <w:tc>
          <w:tcPr>
            <w:tcW w:w="1276" w:type="dxa"/>
            <w:tcBorders>
              <w:top w:val="single" w:sz="4" w:space="0" w:color="auto"/>
              <w:left w:val="single" w:sz="4" w:space="0" w:color="auto"/>
              <w:bottom w:val="single" w:sz="4" w:space="0" w:color="auto"/>
              <w:right w:val="single" w:sz="4" w:space="0" w:color="auto"/>
            </w:tcBorders>
            <w:vAlign w:val="center"/>
          </w:tcPr>
          <w:p w14:paraId="35CA85FA" w14:textId="65F562E4" w:rsidR="00E12439" w:rsidRPr="00C6449B" w:rsidRDefault="00E12439" w:rsidP="00E12439">
            <w:pPr>
              <w:pStyle w:val="TAC"/>
            </w:pPr>
            <w:r w:rsidRPr="00C6449B">
              <w:t>13.7</w:t>
            </w:r>
          </w:p>
        </w:tc>
      </w:tr>
      <w:tr w:rsidR="00E12439" w:rsidRPr="00C6449B" w14:paraId="2414567E" w14:textId="77777777" w:rsidTr="00CF08D6">
        <w:trPr>
          <w:trHeight w:val="105"/>
        </w:trPr>
        <w:tc>
          <w:tcPr>
            <w:tcW w:w="1007" w:type="dxa"/>
            <w:vMerge/>
            <w:tcBorders>
              <w:left w:val="single" w:sz="4" w:space="0" w:color="auto"/>
              <w:bottom w:val="single" w:sz="4" w:space="0" w:color="auto"/>
              <w:right w:val="single" w:sz="4" w:space="0" w:color="auto"/>
            </w:tcBorders>
            <w:vAlign w:val="center"/>
          </w:tcPr>
          <w:p w14:paraId="6E6F8E5A"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tcPr>
          <w:p w14:paraId="48B4F3F4" w14:textId="77777777" w:rsidR="00E12439" w:rsidRPr="00C6449B" w:rsidRDefault="00E12439" w:rsidP="00E12439">
            <w:pPr>
              <w:spacing w:after="0"/>
              <w:rPr>
                <w:rFonts w:ascii="Arial" w:hAnsi="Arial"/>
                <w:sz w:val="18"/>
              </w:rPr>
            </w:pPr>
          </w:p>
        </w:tc>
        <w:tc>
          <w:tcPr>
            <w:tcW w:w="801" w:type="dxa"/>
            <w:vMerge/>
            <w:tcBorders>
              <w:left w:val="single" w:sz="4" w:space="0" w:color="auto"/>
              <w:bottom w:val="single" w:sz="4" w:space="0" w:color="auto"/>
              <w:right w:val="single" w:sz="4" w:space="0" w:color="auto"/>
            </w:tcBorders>
            <w:vAlign w:val="center"/>
          </w:tcPr>
          <w:p w14:paraId="60FFA8C9" w14:textId="77777777" w:rsidR="00E12439" w:rsidRPr="00C6449B" w:rsidRDefault="00E12439" w:rsidP="00E12439">
            <w:pPr>
              <w:pStyle w:val="TAC"/>
              <w:rPr>
                <w:rFonts w:cs="Arial"/>
              </w:rPr>
            </w:pPr>
          </w:p>
        </w:tc>
        <w:tc>
          <w:tcPr>
            <w:tcW w:w="1894" w:type="dxa"/>
            <w:vMerge/>
            <w:tcBorders>
              <w:left w:val="single" w:sz="4" w:space="0" w:color="auto"/>
              <w:bottom w:val="single" w:sz="4" w:space="0" w:color="auto"/>
              <w:right w:val="single" w:sz="4" w:space="0" w:color="auto"/>
            </w:tcBorders>
            <w:vAlign w:val="center"/>
          </w:tcPr>
          <w:p w14:paraId="4AFB1C5B" w14:textId="77777777" w:rsidR="00E12439" w:rsidRPr="00C6449B" w:rsidRDefault="00E12439" w:rsidP="00E12439">
            <w:pPr>
              <w:pStyle w:val="TAC"/>
            </w:pPr>
          </w:p>
        </w:tc>
        <w:tc>
          <w:tcPr>
            <w:tcW w:w="853" w:type="dxa"/>
            <w:vMerge/>
            <w:tcBorders>
              <w:left w:val="single" w:sz="4" w:space="0" w:color="auto"/>
              <w:bottom w:val="single" w:sz="4" w:space="0" w:color="auto"/>
              <w:right w:val="single" w:sz="4" w:space="0" w:color="auto"/>
            </w:tcBorders>
            <w:vAlign w:val="center"/>
          </w:tcPr>
          <w:p w14:paraId="1E7BBA22" w14:textId="77777777" w:rsidR="00E12439" w:rsidRPr="00C6449B" w:rsidRDefault="00E12439" w:rsidP="00E12439">
            <w:pPr>
              <w:pStyle w:val="TAC"/>
            </w:pPr>
          </w:p>
        </w:tc>
        <w:tc>
          <w:tcPr>
            <w:tcW w:w="1432" w:type="dxa"/>
            <w:vMerge/>
            <w:tcBorders>
              <w:left w:val="single" w:sz="4" w:space="0" w:color="auto"/>
              <w:bottom w:val="single" w:sz="4" w:space="0" w:color="auto"/>
              <w:right w:val="single" w:sz="4" w:space="0" w:color="auto"/>
            </w:tcBorders>
            <w:vAlign w:val="center"/>
          </w:tcPr>
          <w:p w14:paraId="0BA0737C" w14:textId="77777777" w:rsidR="00E12439" w:rsidRPr="00C6449B" w:rsidRDefault="00E12439" w:rsidP="00E12439">
            <w:pPr>
              <w:pStyle w:val="TAC"/>
            </w:pPr>
          </w:p>
        </w:tc>
        <w:tc>
          <w:tcPr>
            <w:tcW w:w="976" w:type="dxa"/>
            <w:vMerge/>
            <w:tcBorders>
              <w:left w:val="single" w:sz="4" w:space="0" w:color="auto"/>
              <w:bottom w:val="single" w:sz="4" w:space="0" w:color="auto"/>
              <w:right w:val="single" w:sz="4" w:space="0" w:color="auto"/>
            </w:tcBorders>
            <w:vAlign w:val="center"/>
          </w:tcPr>
          <w:p w14:paraId="257B1A50" w14:textId="77777777" w:rsidR="00E12439" w:rsidRPr="00C6449B" w:rsidRDefault="00E12439" w:rsidP="00E12439">
            <w:pPr>
              <w:pStyle w:val="TAC"/>
            </w:pPr>
          </w:p>
        </w:tc>
        <w:tc>
          <w:tcPr>
            <w:tcW w:w="992" w:type="dxa"/>
            <w:tcBorders>
              <w:top w:val="single" w:sz="4" w:space="0" w:color="auto"/>
              <w:left w:val="single" w:sz="4" w:space="0" w:color="auto"/>
              <w:bottom w:val="single" w:sz="4" w:space="0" w:color="auto"/>
              <w:right w:val="single" w:sz="4" w:space="0" w:color="auto"/>
            </w:tcBorders>
          </w:tcPr>
          <w:p w14:paraId="7EAD46BA" w14:textId="77777777" w:rsidR="00E12439" w:rsidRPr="00C6449B" w:rsidRDefault="00E12439" w:rsidP="00E12439">
            <w:pPr>
              <w:pStyle w:val="TAC"/>
            </w:pPr>
            <w:r w:rsidRPr="00C6449B">
              <w:t>No</w:t>
            </w:r>
          </w:p>
        </w:tc>
        <w:tc>
          <w:tcPr>
            <w:tcW w:w="1276" w:type="dxa"/>
            <w:tcBorders>
              <w:top w:val="single" w:sz="4" w:space="0" w:color="auto"/>
              <w:left w:val="single" w:sz="4" w:space="0" w:color="auto"/>
              <w:bottom w:val="single" w:sz="4" w:space="0" w:color="auto"/>
              <w:right w:val="single" w:sz="4" w:space="0" w:color="auto"/>
            </w:tcBorders>
            <w:vAlign w:val="center"/>
          </w:tcPr>
          <w:p w14:paraId="587F3B57" w14:textId="4FD5FE3E" w:rsidR="00E12439" w:rsidRPr="00C6449B" w:rsidRDefault="00E12439" w:rsidP="00E12439">
            <w:pPr>
              <w:pStyle w:val="TAC"/>
            </w:pPr>
            <w:r w:rsidRPr="00C6449B">
              <w:t>13.3</w:t>
            </w:r>
          </w:p>
        </w:tc>
      </w:tr>
      <w:tr w:rsidR="00E12439" w:rsidRPr="00C6449B" w14:paraId="2D0C6821" w14:textId="77777777" w:rsidTr="00CF08D6">
        <w:trPr>
          <w:trHeight w:val="215"/>
        </w:trPr>
        <w:tc>
          <w:tcPr>
            <w:tcW w:w="1007" w:type="dxa"/>
            <w:vMerge w:val="restart"/>
            <w:tcBorders>
              <w:top w:val="single" w:sz="4" w:space="0" w:color="auto"/>
              <w:left w:val="single" w:sz="4" w:space="0" w:color="auto"/>
              <w:right w:val="single" w:sz="4" w:space="0" w:color="auto"/>
            </w:tcBorders>
            <w:vAlign w:val="center"/>
            <w:hideMark/>
          </w:tcPr>
          <w:p w14:paraId="3B46EA1A" w14:textId="77777777" w:rsidR="00E12439" w:rsidRPr="00C6449B" w:rsidRDefault="00E12439" w:rsidP="00E12439">
            <w:pPr>
              <w:pStyle w:val="TAC"/>
            </w:pPr>
            <w:r w:rsidRPr="00C6449B">
              <w:t>2</w:t>
            </w:r>
          </w:p>
        </w:tc>
        <w:tc>
          <w:tcPr>
            <w:tcW w:w="1396" w:type="dxa"/>
            <w:vMerge/>
            <w:tcBorders>
              <w:left w:val="single" w:sz="4" w:space="0" w:color="auto"/>
              <w:right w:val="single" w:sz="4" w:space="0" w:color="auto"/>
            </w:tcBorders>
            <w:vAlign w:val="center"/>
            <w:hideMark/>
          </w:tcPr>
          <w:p w14:paraId="2A8FC87B" w14:textId="77777777" w:rsidR="00E12439" w:rsidRPr="00C6449B" w:rsidRDefault="00E12439" w:rsidP="00E12439">
            <w:pPr>
              <w:spacing w:after="0"/>
              <w:rPr>
                <w:rFonts w:ascii="Arial" w:hAnsi="Arial"/>
                <w:sz w:val="18"/>
              </w:rPr>
            </w:pPr>
          </w:p>
        </w:tc>
        <w:tc>
          <w:tcPr>
            <w:tcW w:w="801" w:type="dxa"/>
            <w:vMerge w:val="restart"/>
            <w:tcBorders>
              <w:top w:val="single" w:sz="4" w:space="0" w:color="auto"/>
              <w:left w:val="single" w:sz="4" w:space="0" w:color="auto"/>
              <w:right w:val="single" w:sz="4" w:space="0" w:color="auto"/>
            </w:tcBorders>
            <w:vAlign w:val="center"/>
            <w:hideMark/>
          </w:tcPr>
          <w:p w14:paraId="690AD2C6" w14:textId="77777777" w:rsidR="00E12439" w:rsidRPr="00C6449B" w:rsidRDefault="00E12439" w:rsidP="00E12439">
            <w:pPr>
              <w:pStyle w:val="TAC"/>
              <w:rPr>
                <w:rFonts w:cs="Arial"/>
              </w:rPr>
            </w:pPr>
            <w:r w:rsidRPr="00C6449B">
              <w:rPr>
                <w:rFonts w:cs="Arial"/>
              </w:rPr>
              <w:t>Normal</w:t>
            </w:r>
          </w:p>
        </w:tc>
        <w:tc>
          <w:tcPr>
            <w:tcW w:w="1894" w:type="dxa"/>
            <w:vMerge w:val="restart"/>
            <w:tcBorders>
              <w:top w:val="single" w:sz="4" w:space="0" w:color="auto"/>
              <w:left w:val="single" w:sz="4" w:space="0" w:color="auto"/>
              <w:right w:val="single" w:sz="4" w:space="0" w:color="auto"/>
            </w:tcBorders>
            <w:vAlign w:val="center"/>
            <w:hideMark/>
          </w:tcPr>
          <w:p w14:paraId="5F44E9B1" w14:textId="77777777" w:rsidR="00E12439" w:rsidRPr="00C6449B" w:rsidRDefault="00E12439" w:rsidP="00E12439">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853" w:type="dxa"/>
            <w:vMerge w:val="restart"/>
            <w:tcBorders>
              <w:top w:val="single" w:sz="4" w:space="0" w:color="auto"/>
              <w:left w:val="single" w:sz="4" w:space="0" w:color="auto"/>
              <w:right w:val="single" w:sz="4" w:space="0" w:color="auto"/>
            </w:tcBorders>
            <w:vAlign w:val="center"/>
            <w:hideMark/>
          </w:tcPr>
          <w:p w14:paraId="71C61D7D" w14:textId="77777777" w:rsidR="00E12439" w:rsidRPr="00C6449B" w:rsidRDefault="00E12439" w:rsidP="00E12439">
            <w:pPr>
              <w:pStyle w:val="TAC"/>
            </w:pPr>
            <w:r w:rsidRPr="00C6449B">
              <w:t>70 %</w:t>
            </w:r>
          </w:p>
        </w:tc>
        <w:tc>
          <w:tcPr>
            <w:tcW w:w="1432" w:type="dxa"/>
            <w:tcBorders>
              <w:top w:val="single" w:sz="4" w:space="0" w:color="auto"/>
              <w:left w:val="single" w:sz="4" w:space="0" w:color="auto"/>
              <w:right w:val="single" w:sz="4" w:space="0" w:color="auto"/>
            </w:tcBorders>
            <w:vAlign w:val="center"/>
            <w:hideMark/>
          </w:tcPr>
          <w:p w14:paraId="58663DB8" w14:textId="77777777" w:rsidR="00E12439" w:rsidRPr="00C6449B" w:rsidRDefault="00E12439" w:rsidP="00E12439">
            <w:pPr>
              <w:pStyle w:val="TAC"/>
            </w:pPr>
            <w:r w:rsidRPr="00C6449B">
              <w:t>G-FR2-A3-10</w:t>
            </w:r>
          </w:p>
        </w:tc>
        <w:tc>
          <w:tcPr>
            <w:tcW w:w="976" w:type="dxa"/>
            <w:tcBorders>
              <w:top w:val="single" w:sz="4" w:space="0" w:color="auto"/>
              <w:left w:val="single" w:sz="4" w:space="0" w:color="auto"/>
              <w:right w:val="single" w:sz="4" w:space="0" w:color="auto"/>
            </w:tcBorders>
            <w:vAlign w:val="center"/>
            <w:hideMark/>
          </w:tcPr>
          <w:p w14:paraId="655A98AE" w14:textId="77777777" w:rsidR="00E12439" w:rsidRPr="00C6449B" w:rsidRDefault="00E12439" w:rsidP="00E12439">
            <w:pPr>
              <w:pStyle w:val="TAC"/>
            </w:pPr>
            <w:r w:rsidRPr="00C6449B">
              <w:t xml:space="preserve"> pos0</w:t>
            </w:r>
          </w:p>
        </w:tc>
        <w:tc>
          <w:tcPr>
            <w:tcW w:w="992" w:type="dxa"/>
            <w:tcBorders>
              <w:top w:val="single" w:sz="4" w:space="0" w:color="auto"/>
              <w:left w:val="single" w:sz="4" w:space="0" w:color="auto"/>
              <w:right w:val="single" w:sz="4" w:space="0" w:color="auto"/>
            </w:tcBorders>
          </w:tcPr>
          <w:p w14:paraId="5FA02712" w14:textId="77777777" w:rsidR="00E12439" w:rsidRPr="00C6449B" w:rsidRDefault="00E12439" w:rsidP="00E12439">
            <w:pPr>
              <w:pStyle w:val="TAC"/>
            </w:pPr>
            <w:r w:rsidRPr="00C6449B">
              <w:t>No</w:t>
            </w:r>
          </w:p>
        </w:tc>
        <w:tc>
          <w:tcPr>
            <w:tcW w:w="1276" w:type="dxa"/>
            <w:tcBorders>
              <w:top w:val="single" w:sz="4" w:space="0" w:color="auto"/>
              <w:left w:val="single" w:sz="4" w:space="0" w:color="auto"/>
              <w:right w:val="single" w:sz="4" w:space="0" w:color="auto"/>
            </w:tcBorders>
            <w:vAlign w:val="center"/>
          </w:tcPr>
          <w:p w14:paraId="1E07D1E8" w14:textId="6A19572B" w:rsidR="00E12439" w:rsidRPr="00C6449B" w:rsidRDefault="00E12439" w:rsidP="00E12439">
            <w:pPr>
              <w:pStyle w:val="TAC"/>
            </w:pPr>
            <w:r w:rsidRPr="00C6449B">
              <w:t>1.4</w:t>
            </w:r>
          </w:p>
        </w:tc>
      </w:tr>
      <w:tr w:rsidR="00E12439" w:rsidRPr="00C6449B" w14:paraId="7F9369AE" w14:textId="77777777" w:rsidTr="00CF08D6">
        <w:trPr>
          <w:trHeight w:val="161"/>
        </w:trPr>
        <w:tc>
          <w:tcPr>
            <w:tcW w:w="1007" w:type="dxa"/>
            <w:vMerge/>
            <w:tcBorders>
              <w:left w:val="single" w:sz="4" w:space="0" w:color="auto"/>
              <w:right w:val="single" w:sz="4" w:space="0" w:color="auto"/>
            </w:tcBorders>
            <w:vAlign w:val="center"/>
          </w:tcPr>
          <w:p w14:paraId="50039254" w14:textId="77777777" w:rsidR="00E12439" w:rsidRPr="00C6449B" w:rsidRDefault="00E12439" w:rsidP="00E12439">
            <w:pPr>
              <w:pStyle w:val="TAC"/>
            </w:pPr>
          </w:p>
        </w:tc>
        <w:tc>
          <w:tcPr>
            <w:tcW w:w="1396" w:type="dxa"/>
            <w:vMerge/>
            <w:tcBorders>
              <w:left w:val="single" w:sz="4" w:space="0" w:color="auto"/>
              <w:right w:val="single" w:sz="4" w:space="0" w:color="auto"/>
            </w:tcBorders>
            <w:vAlign w:val="center"/>
          </w:tcPr>
          <w:p w14:paraId="34118046" w14:textId="77777777" w:rsidR="00E12439" w:rsidRPr="00C6449B" w:rsidRDefault="00E12439" w:rsidP="00E12439">
            <w:pPr>
              <w:spacing w:after="0"/>
              <w:rPr>
                <w:rFonts w:ascii="Arial" w:hAnsi="Arial"/>
                <w:sz w:val="18"/>
              </w:rPr>
            </w:pPr>
          </w:p>
        </w:tc>
        <w:tc>
          <w:tcPr>
            <w:tcW w:w="801" w:type="dxa"/>
            <w:vMerge/>
            <w:tcBorders>
              <w:left w:val="single" w:sz="4" w:space="0" w:color="auto"/>
              <w:right w:val="single" w:sz="4" w:space="0" w:color="auto"/>
            </w:tcBorders>
            <w:vAlign w:val="center"/>
          </w:tcPr>
          <w:p w14:paraId="1E72DC84" w14:textId="77777777" w:rsidR="00E12439" w:rsidRPr="00C6449B" w:rsidRDefault="00E12439" w:rsidP="00E12439">
            <w:pPr>
              <w:pStyle w:val="TAC"/>
              <w:rPr>
                <w:rFonts w:cs="Arial"/>
              </w:rPr>
            </w:pPr>
          </w:p>
        </w:tc>
        <w:tc>
          <w:tcPr>
            <w:tcW w:w="1894" w:type="dxa"/>
            <w:vMerge/>
            <w:tcBorders>
              <w:left w:val="single" w:sz="4" w:space="0" w:color="auto"/>
              <w:right w:val="single" w:sz="4" w:space="0" w:color="auto"/>
            </w:tcBorders>
            <w:vAlign w:val="center"/>
          </w:tcPr>
          <w:p w14:paraId="37827AB0" w14:textId="77777777" w:rsidR="00E12439" w:rsidRPr="00C6449B" w:rsidRDefault="00E12439" w:rsidP="00E12439">
            <w:pPr>
              <w:pStyle w:val="TAC"/>
            </w:pPr>
          </w:p>
        </w:tc>
        <w:tc>
          <w:tcPr>
            <w:tcW w:w="853" w:type="dxa"/>
            <w:vMerge/>
            <w:tcBorders>
              <w:left w:val="single" w:sz="4" w:space="0" w:color="auto"/>
              <w:right w:val="single" w:sz="4" w:space="0" w:color="auto"/>
            </w:tcBorders>
            <w:vAlign w:val="center"/>
          </w:tcPr>
          <w:p w14:paraId="23A97766" w14:textId="77777777" w:rsidR="00E12439" w:rsidRPr="00C6449B" w:rsidRDefault="00E12439" w:rsidP="00E12439">
            <w:pPr>
              <w:pStyle w:val="TAC"/>
            </w:pPr>
          </w:p>
        </w:tc>
        <w:tc>
          <w:tcPr>
            <w:tcW w:w="1432" w:type="dxa"/>
            <w:tcBorders>
              <w:left w:val="single" w:sz="4" w:space="0" w:color="auto"/>
              <w:right w:val="single" w:sz="4" w:space="0" w:color="auto"/>
            </w:tcBorders>
            <w:vAlign w:val="center"/>
          </w:tcPr>
          <w:p w14:paraId="37564624" w14:textId="77777777" w:rsidR="00E12439" w:rsidRPr="00C6449B" w:rsidRDefault="00E12439" w:rsidP="00E12439">
            <w:pPr>
              <w:pStyle w:val="TAC"/>
            </w:pPr>
            <w:r w:rsidRPr="00C6449B">
              <w:t>G-FR2-A3-22</w:t>
            </w:r>
          </w:p>
        </w:tc>
        <w:tc>
          <w:tcPr>
            <w:tcW w:w="976" w:type="dxa"/>
            <w:tcBorders>
              <w:top w:val="single" w:sz="4" w:space="0" w:color="auto"/>
              <w:left w:val="single" w:sz="4" w:space="0" w:color="auto"/>
              <w:right w:val="single" w:sz="4" w:space="0" w:color="auto"/>
            </w:tcBorders>
            <w:vAlign w:val="center"/>
          </w:tcPr>
          <w:p w14:paraId="03CDB4DD" w14:textId="77777777" w:rsidR="00E12439" w:rsidRPr="00C6449B" w:rsidRDefault="00E12439" w:rsidP="00E12439">
            <w:pPr>
              <w:pStyle w:val="TAC"/>
            </w:pPr>
            <w:r w:rsidRPr="00C6449B">
              <w:t xml:space="preserve"> pos1</w:t>
            </w:r>
          </w:p>
        </w:tc>
        <w:tc>
          <w:tcPr>
            <w:tcW w:w="992" w:type="dxa"/>
            <w:tcBorders>
              <w:top w:val="single" w:sz="4" w:space="0" w:color="auto"/>
              <w:left w:val="single" w:sz="4" w:space="0" w:color="auto"/>
              <w:right w:val="single" w:sz="4" w:space="0" w:color="auto"/>
            </w:tcBorders>
          </w:tcPr>
          <w:p w14:paraId="05A03757" w14:textId="77777777" w:rsidR="00E12439" w:rsidRPr="00C6449B" w:rsidRDefault="00E12439" w:rsidP="00E12439">
            <w:pPr>
              <w:pStyle w:val="TAC"/>
            </w:pPr>
            <w:r w:rsidRPr="00C6449B">
              <w:t>No</w:t>
            </w:r>
          </w:p>
        </w:tc>
        <w:tc>
          <w:tcPr>
            <w:tcW w:w="1276" w:type="dxa"/>
            <w:tcBorders>
              <w:top w:val="single" w:sz="4" w:space="0" w:color="auto"/>
              <w:left w:val="single" w:sz="4" w:space="0" w:color="auto"/>
              <w:right w:val="single" w:sz="4" w:space="0" w:color="auto"/>
            </w:tcBorders>
            <w:vAlign w:val="center"/>
          </w:tcPr>
          <w:p w14:paraId="6E77A8CB" w14:textId="3EE3BAAE" w:rsidR="00E12439" w:rsidRPr="00C6449B" w:rsidRDefault="00E12439" w:rsidP="00E12439">
            <w:pPr>
              <w:pStyle w:val="TAC"/>
            </w:pPr>
            <w:r w:rsidRPr="00C6449B">
              <w:t>1.1</w:t>
            </w:r>
          </w:p>
        </w:tc>
      </w:tr>
      <w:tr w:rsidR="00E12439" w:rsidRPr="00C6449B" w14:paraId="1A0F5F6A" w14:textId="77777777" w:rsidTr="00CF08D6">
        <w:trPr>
          <w:trHeight w:val="105"/>
        </w:trPr>
        <w:tc>
          <w:tcPr>
            <w:tcW w:w="1007" w:type="dxa"/>
            <w:vMerge/>
            <w:tcBorders>
              <w:left w:val="single" w:sz="4" w:space="0" w:color="auto"/>
              <w:right w:val="single" w:sz="4" w:space="0" w:color="auto"/>
            </w:tcBorders>
            <w:vAlign w:val="center"/>
            <w:hideMark/>
          </w:tcPr>
          <w:p w14:paraId="554A34D1"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hideMark/>
          </w:tcPr>
          <w:p w14:paraId="1AD91277" w14:textId="77777777" w:rsidR="00E12439" w:rsidRPr="00C6449B" w:rsidRDefault="00E12439" w:rsidP="00E12439">
            <w:pPr>
              <w:spacing w:after="0"/>
              <w:rPr>
                <w:rFonts w:ascii="Arial" w:hAnsi="Arial"/>
                <w:sz w:val="18"/>
              </w:rPr>
            </w:pPr>
          </w:p>
        </w:tc>
        <w:tc>
          <w:tcPr>
            <w:tcW w:w="801" w:type="dxa"/>
            <w:vMerge w:val="restart"/>
            <w:tcBorders>
              <w:top w:val="single" w:sz="4" w:space="0" w:color="auto"/>
              <w:left w:val="single" w:sz="4" w:space="0" w:color="auto"/>
              <w:right w:val="single" w:sz="4" w:space="0" w:color="auto"/>
            </w:tcBorders>
            <w:vAlign w:val="center"/>
            <w:hideMark/>
          </w:tcPr>
          <w:p w14:paraId="14A61F39" w14:textId="77777777" w:rsidR="00E12439" w:rsidRPr="00C6449B" w:rsidRDefault="00E12439" w:rsidP="00E12439">
            <w:pPr>
              <w:pStyle w:val="TAC"/>
              <w:rPr>
                <w:rFonts w:cs="Arial"/>
              </w:rPr>
            </w:pPr>
            <w:r w:rsidRPr="00C6449B">
              <w:rPr>
                <w:rFonts w:cs="Arial"/>
              </w:rPr>
              <w:t>Normal</w:t>
            </w:r>
          </w:p>
        </w:tc>
        <w:tc>
          <w:tcPr>
            <w:tcW w:w="1894" w:type="dxa"/>
            <w:vMerge w:val="restart"/>
            <w:tcBorders>
              <w:top w:val="single" w:sz="4" w:space="0" w:color="auto"/>
              <w:left w:val="single" w:sz="4" w:space="0" w:color="auto"/>
              <w:right w:val="single" w:sz="4" w:space="0" w:color="auto"/>
            </w:tcBorders>
            <w:vAlign w:val="center"/>
            <w:hideMark/>
          </w:tcPr>
          <w:p w14:paraId="440885D4" w14:textId="77777777" w:rsidR="00E12439" w:rsidRPr="00C6449B" w:rsidRDefault="00E12439" w:rsidP="00E12439">
            <w:pPr>
              <w:pStyle w:val="TAC"/>
            </w:pPr>
            <w:r w:rsidRPr="00C6449B">
              <w:t>TDL</w:t>
            </w:r>
            <w:r w:rsidRPr="00C6449B">
              <w:rPr>
                <w:lang w:eastAsia="zh-CN"/>
              </w:rPr>
              <w:t>A30</w:t>
            </w:r>
            <w:r w:rsidRPr="00C6449B">
              <w:t>-</w:t>
            </w:r>
            <w:r w:rsidRPr="00C6449B">
              <w:rPr>
                <w:lang w:eastAsia="zh-CN"/>
              </w:rPr>
              <w:t>3</w:t>
            </w:r>
            <w:r w:rsidRPr="00C6449B">
              <w:t>00</w:t>
            </w:r>
            <w:r w:rsidRPr="00C6449B">
              <w:rPr>
                <w:lang w:eastAsia="zh-CN"/>
              </w:rPr>
              <w:t xml:space="preserve"> Low</w:t>
            </w:r>
          </w:p>
        </w:tc>
        <w:tc>
          <w:tcPr>
            <w:tcW w:w="853" w:type="dxa"/>
            <w:vMerge w:val="restart"/>
            <w:tcBorders>
              <w:top w:val="single" w:sz="4" w:space="0" w:color="auto"/>
              <w:left w:val="single" w:sz="4" w:space="0" w:color="auto"/>
              <w:right w:val="single" w:sz="4" w:space="0" w:color="auto"/>
            </w:tcBorders>
            <w:vAlign w:val="center"/>
            <w:hideMark/>
          </w:tcPr>
          <w:p w14:paraId="1602F1BB" w14:textId="77777777" w:rsidR="00E12439" w:rsidRPr="00C6449B" w:rsidRDefault="00E12439" w:rsidP="00E12439">
            <w:pPr>
              <w:pStyle w:val="TAC"/>
            </w:pPr>
            <w:r w:rsidRPr="00C6449B">
              <w:t>70 %</w:t>
            </w:r>
          </w:p>
        </w:tc>
        <w:tc>
          <w:tcPr>
            <w:tcW w:w="1432" w:type="dxa"/>
            <w:vMerge w:val="restart"/>
            <w:tcBorders>
              <w:top w:val="single" w:sz="4" w:space="0" w:color="auto"/>
              <w:left w:val="single" w:sz="4" w:space="0" w:color="auto"/>
              <w:right w:val="single" w:sz="4" w:space="0" w:color="auto"/>
            </w:tcBorders>
            <w:vAlign w:val="center"/>
            <w:hideMark/>
          </w:tcPr>
          <w:p w14:paraId="0A005300" w14:textId="77777777" w:rsidR="00E12439" w:rsidRPr="00C6449B" w:rsidRDefault="00E12439" w:rsidP="00E12439">
            <w:pPr>
              <w:pStyle w:val="TAC"/>
            </w:pPr>
            <w:r w:rsidRPr="00C6449B">
              <w:t>G-FR2-A4-10</w:t>
            </w:r>
          </w:p>
        </w:tc>
        <w:tc>
          <w:tcPr>
            <w:tcW w:w="976" w:type="dxa"/>
            <w:vMerge w:val="restart"/>
            <w:tcBorders>
              <w:top w:val="single" w:sz="4" w:space="0" w:color="auto"/>
              <w:left w:val="single" w:sz="4" w:space="0" w:color="auto"/>
              <w:right w:val="single" w:sz="4" w:space="0" w:color="auto"/>
            </w:tcBorders>
            <w:vAlign w:val="center"/>
            <w:hideMark/>
          </w:tcPr>
          <w:p w14:paraId="497CE617" w14:textId="77777777" w:rsidR="00E12439" w:rsidRPr="00C6449B" w:rsidRDefault="00E12439" w:rsidP="00E12439">
            <w:pPr>
              <w:pStyle w:val="TAC"/>
            </w:pPr>
            <w:r w:rsidRPr="00C6449B">
              <w:t xml:space="preserve"> pos0</w:t>
            </w:r>
          </w:p>
        </w:tc>
        <w:tc>
          <w:tcPr>
            <w:tcW w:w="992" w:type="dxa"/>
            <w:tcBorders>
              <w:top w:val="single" w:sz="4" w:space="0" w:color="auto"/>
              <w:left w:val="single" w:sz="4" w:space="0" w:color="auto"/>
              <w:bottom w:val="single" w:sz="4" w:space="0" w:color="auto"/>
              <w:right w:val="single" w:sz="4" w:space="0" w:color="auto"/>
            </w:tcBorders>
          </w:tcPr>
          <w:p w14:paraId="5793D7F2" w14:textId="77777777" w:rsidR="00E12439" w:rsidRPr="00C6449B" w:rsidRDefault="00E12439" w:rsidP="00E12439">
            <w:pPr>
              <w:pStyle w:val="TAC"/>
            </w:pPr>
            <w:r w:rsidRPr="00C6449B">
              <w:t>Yes</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DD045B7" w14:textId="05FE8D38" w:rsidR="00E12439" w:rsidRPr="00C6449B" w:rsidRDefault="00E12439" w:rsidP="00E12439">
            <w:pPr>
              <w:pStyle w:val="TAC"/>
            </w:pPr>
            <w:r w:rsidRPr="00C6449B">
              <w:t>21.5</w:t>
            </w:r>
          </w:p>
        </w:tc>
      </w:tr>
      <w:tr w:rsidR="00E12439" w:rsidRPr="00C6449B" w14:paraId="2076CE56" w14:textId="77777777" w:rsidTr="00CF08D6">
        <w:trPr>
          <w:trHeight w:val="105"/>
        </w:trPr>
        <w:tc>
          <w:tcPr>
            <w:tcW w:w="1007" w:type="dxa"/>
            <w:vMerge/>
            <w:tcBorders>
              <w:left w:val="single" w:sz="4" w:space="0" w:color="auto"/>
              <w:right w:val="single" w:sz="4" w:space="0" w:color="auto"/>
            </w:tcBorders>
            <w:vAlign w:val="center"/>
          </w:tcPr>
          <w:p w14:paraId="5ACC287E"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tcPr>
          <w:p w14:paraId="653A5272" w14:textId="77777777" w:rsidR="00E12439" w:rsidRPr="00C6449B" w:rsidRDefault="00E12439" w:rsidP="00E12439">
            <w:pPr>
              <w:spacing w:after="0"/>
              <w:rPr>
                <w:rFonts w:ascii="Arial" w:hAnsi="Arial"/>
                <w:sz w:val="18"/>
              </w:rPr>
            </w:pPr>
          </w:p>
        </w:tc>
        <w:tc>
          <w:tcPr>
            <w:tcW w:w="801" w:type="dxa"/>
            <w:vMerge/>
            <w:tcBorders>
              <w:left w:val="single" w:sz="4" w:space="0" w:color="auto"/>
              <w:right w:val="single" w:sz="4" w:space="0" w:color="auto"/>
            </w:tcBorders>
            <w:vAlign w:val="center"/>
          </w:tcPr>
          <w:p w14:paraId="0979D61B" w14:textId="77777777" w:rsidR="00E12439" w:rsidRPr="00C6449B" w:rsidRDefault="00E12439" w:rsidP="00E12439">
            <w:pPr>
              <w:pStyle w:val="TAC"/>
              <w:rPr>
                <w:rFonts w:cs="Arial"/>
              </w:rPr>
            </w:pPr>
          </w:p>
        </w:tc>
        <w:tc>
          <w:tcPr>
            <w:tcW w:w="1894" w:type="dxa"/>
            <w:vMerge/>
            <w:tcBorders>
              <w:left w:val="single" w:sz="4" w:space="0" w:color="auto"/>
              <w:right w:val="single" w:sz="4" w:space="0" w:color="auto"/>
            </w:tcBorders>
            <w:vAlign w:val="center"/>
          </w:tcPr>
          <w:p w14:paraId="2217727F" w14:textId="77777777" w:rsidR="00E12439" w:rsidRPr="00C6449B" w:rsidRDefault="00E12439" w:rsidP="00E12439">
            <w:pPr>
              <w:pStyle w:val="TAC"/>
            </w:pPr>
          </w:p>
        </w:tc>
        <w:tc>
          <w:tcPr>
            <w:tcW w:w="853" w:type="dxa"/>
            <w:vMerge/>
            <w:tcBorders>
              <w:left w:val="single" w:sz="4" w:space="0" w:color="auto"/>
              <w:right w:val="single" w:sz="4" w:space="0" w:color="auto"/>
            </w:tcBorders>
            <w:vAlign w:val="center"/>
          </w:tcPr>
          <w:p w14:paraId="78903DD0" w14:textId="77777777" w:rsidR="00E12439" w:rsidRPr="00C6449B" w:rsidRDefault="00E12439" w:rsidP="00E12439">
            <w:pPr>
              <w:pStyle w:val="TAC"/>
            </w:pPr>
          </w:p>
        </w:tc>
        <w:tc>
          <w:tcPr>
            <w:tcW w:w="1432" w:type="dxa"/>
            <w:vMerge/>
            <w:tcBorders>
              <w:left w:val="single" w:sz="4" w:space="0" w:color="auto"/>
              <w:right w:val="single" w:sz="4" w:space="0" w:color="auto"/>
            </w:tcBorders>
            <w:vAlign w:val="center"/>
          </w:tcPr>
          <w:p w14:paraId="50A03FEF" w14:textId="77777777" w:rsidR="00E12439" w:rsidRPr="00C6449B" w:rsidRDefault="00E12439" w:rsidP="00E12439">
            <w:pPr>
              <w:pStyle w:val="TAC"/>
            </w:pPr>
          </w:p>
        </w:tc>
        <w:tc>
          <w:tcPr>
            <w:tcW w:w="976" w:type="dxa"/>
            <w:vMerge/>
            <w:tcBorders>
              <w:left w:val="single" w:sz="4" w:space="0" w:color="auto"/>
              <w:bottom w:val="single" w:sz="4" w:space="0" w:color="auto"/>
              <w:right w:val="single" w:sz="4" w:space="0" w:color="auto"/>
            </w:tcBorders>
            <w:vAlign w:val="center"/>
          </w:tcPr>
          <w:p w14:paraId="2EC198E7" w14:textId="77777777" w:rsidR="00E12439" w:rsidRPr="00C6449B" w:rsidRDefault="00E12439" w:rsidP="00E12439">
            <w:pPr>
              <w:pStyle w:val="TAC"/>
            </w:pPr>
          </w:p>
        </w:tc>
        <w:tc>
          <w:tcPr>
            <w:tcW w:w="992" w:type="dxa"/>
            <w:tcBorders>
              <w:top w:val="single" w:sz="4" w:space="0" w:color="auto"/>
              <w:left w:val="single" w:sz="4" w:space="0" w:color="auto"/>
              <w:bottom w:val="single" w:sz="4" w:space="0" w:color="auto"/>
              <w:right w:val="single" w:sz="4" w:space="0" w:color="auto"/>
            </w:tcBorders>
          </w:tcPr>
          <w:p w14:paraId="5413B108" w14:textId="77777777" w:rsidR="00E12439" w:rsidRPr="00C6449B" w:rsidRDefault="00E12439" w:rsidP="00E12439">
            <w:pPr>
              <w:pStyle w:val="TAC"/>
            </w:pPr>
            <w:r w:rsidRPr="00C6449B">
              <w:t>No</w:t>
            </w:r>
          </w:p>
        </w:tc>
        <w:tc>
          <w:tcPr>
            <w:tcW w:w="1276" w:type="dxa"/>
            <w:tcBorders>
              <w:top w:val="single" w:sz="4" w:space="0" w:color="auto"/>
              <w:left w:val="single" w:sz="4" w:space="0" w:color="auto"/>
              <w:bottom w:val="single" w:sz="4" w:space="0" w:color="auto"/>
              <w:right w:val="single" w:sz="4" w:space="0" w:color="auto"/>
            </w:tcBorders>
            <w:vAlign w:val="center"/>
          </w:tcPr>
          <w:p w14:paraId="127B54F4" w14:textId="682FC5BA" w:rsidR="00E12439" w:rsidRPr="00C6449B" w:rsidRDefault="00E12439" w:rsidP="00E12439">
            <w:pPr>
              <w:pStyle w:val="TAC"/>
            </w:pPr>
            <w:r w:rsidRPr="00C6449B">
              <w:t>20.2</w:t>
            </w:r>
          </w:p>
        </w:tc>
      </w:tr>
      <w:tr w:rsidR="00E12439" w:rsidRPr="00C6449B" w14:paraId="6D668C04" w14:textId="77777777" w:rsidTr="00CF08D6">
        <w:trPr>
          <w:trHeight w:val="105"/>
        </w:trPr>
        <w:tc>
          <w:tcPr>
            <w:tcW w:w="1007" w:type="dxa"/>
            <w:vMerge/>
            <w:tcBorders>
              <w:left w:val="single" w:sz="4" w:space="0" w:color="auto"/>
              <w:right w:val="single" w:sz="4" w:space="0" w:color="auto"/>
            </w:tcBorders>
            <w:vAlign w:val="center"/>
          </w:tcPr>
          <w:p w14:paraId="08D68DD7" w14:textId="77777777" w:rsidR="00E12439" w:rsidRPr="00C6449B" w:rsidRDefault="00E12439" w:rsidP="00E12439">
            <w:pPr>
              <w:spacing w:after="0"/>
              <w:rPr>
                <w:rFonts w:ascii="Arial" w:hAnsi="Arial"/>
                <w:sz w:val="18"/>
              </w:rPr>
            </w:pPr>
          </w:p>
        </w:tc>
        <w:tc>
          <w:tcPr>
            <w:tcW w:w="1396" w:type="dxa"/>
            <w:vMerge/>
            <w:tcBorders>
              <w:left w:val="single" w:sz="4" w:space="0" w:color="auto"/>
              <w:right w:val="single" w:sz="4" w:space="0" w:color="auto"/>
            </w:tcBorders>
            <w:vAlign w:val="center"/>
          </w:tcPr>
          <w:p w14:paraId="2A0C275B" w14:textId="77777777" w:rsidR="00E12439" w:rsidRPr="00C6449B" w:rsidRDefault="00E12439" w:rsidP="00E12439">
            <w:pPr>
              <w:spacing w:after="0"/>
              <w:rPr>
                <w:rFonts w:ascii="Arial" w:hAnsi="Arial"/>
                <w:sz w:val="18"/>
              </w:rPr>
            </w:pPr>
          </w:p>
        </w:tc>
        <w:tc>
          <w:tcPr>
            <w:tcW w:w="801" w:type="dxa"/>
            <w:vMerge/>
            <w:tcBorders>
              <w:left w:val="single" w:sz="4" w:space="0" w:color="auto"/>
              <w:right w:val="single" w:sz="4" w:space="0" w:color="auto"/>
            </w:tcBorders>
            <w:vAlign w:val="center"/>
          </w:tcPr>
          <w:p w14:paraId="2F4E9504" w14:textId="77777777" w:rsidR="00E12439" w:rsidRPr="00C6449B" w:rsidRDefault="00E12439" w:rsidP="00E12439">
            <w:pPr>
              <w:pStyle w:val="TAC"/>
              <w:rPr>
                <w:rFonts w:cs="Arial"/>
              </w:rPr>
            </w:pPr>
          </w:p>
        </w:tc>
        <w:tc>
          <w:tcPr>
            <w:tcW w:w="1894" w:type="dxa"/>
            <w:vMerge/>
            <w:tcBorders>
              <w:left w:val="single" w:sz="4" w:space="0" w:color="auto"/>
              <w:right w:val="single" w:sz="4" w:space="0" w:color="auto"/>
            </w:tcBorders>
            <w:vAlign w:val="center"/>
          </w:tcPr>
          <w:p w14:paraId="74B794D0" w14:textId="77777777" w:rsidR="00E12439" w:rsidRPr="00C6449B" w:rsidRDefault="00E12439" w:rsidP="00E12439">
            <w:pPr>
              <w:pStyle w:val="TAC"/>
            </w:pPr>
          </w:p>
        </w:tc>
        <w:tc>
          <w:tcPr>
            <w:tcW w:w="853" w:type="dxa"/>
            <w:vMerge/>
            <w:tcBorders>
              <w:left w:val="single" w:sz="4" w:space="0" w:color="auto"/>
              <w:right w:val="single" w:sz="4" w:space="0" w:color="auto"/>
            </w:tcBorders>
            <w:vAlign w:val="center"/>
          </w:tcPr>
          <w:p w14:paraId="41D4F203" w14:textId="77777777" w:rsidR="00E12439" w:rsidRPr="00C6449B" w:rsidRDefault="00E12439" w:rsidP="00E12439">
            <w:pPr>
              <w:pStyle w:val="TAC"/>
            </w:pPr>
          </w:p>
        </w:tc>
        <w:tc>
          <w:tcPr>
            <w:tcW w:w="1432" w:type="dxa"/>
            <w:vMerge w:val="restart"/>
            <w:tcBorders>
              <w:left w:val="single" w:sz="4" w:space="0" w:color="auto"/>
              <w:right w:val="single" w:sz="4" w:space="0" w:color="auto"/>
            </w:tcBorders>
            <w:vAlign w:val="center"/>
          </w:tcPr>
          <w:p w14:paraId="21554013" w14:textId="77777777" w:rsidR="00E12439" w:rsidRPr="00C6449B" w:rsidRDefault="00E12439" w:rsidP="00E12439">
            <w:pPr>
              <w:pStyle w:val="TAC"/>
            </w:pPr>
            <w:r w:rsidRPr="00C6449B">
              <w:t>G-FR2-A4-20</w:t>
            </w:r>
          </w:p>
        </w:tc>
        <w:tc>
          <w:tcPr>
            <w:tcW w:w="976" w:type="dxa"/>
            <w:vMerge w:val="restart"/>
            <w:tcBorders>
              <w:top w:val="single" w:sz="4" w:space="0" w:color="auto"/>
              <w:left w:val="single" w:sz="4" w:space="0" w:color="auto"/>
              <w:right w:val="single" w:sz="4" w:space="0" w:color="auto"/>
            </w:tcBorders>
            <w:vAlign w:val="center"/>
          </w:tcPr>
          <w:p w14:paraId="5E87CA5A" w14:textId="77777777" w:rsidR="00E12439" w:rsidRPr="00C6449B" w:rsidRDefault="00E12439" w:rsidP="00E12439">
            <w:pPr>
              <w:pStyle w:val="TAC"/>
            </w:pPr>
            <w:r w:rsidRPr="00C6449B">
              <w:t xml:space="preserve"> pos1</w:t>
            </w:r>
          </w:p>
        </w:tc>
        <w:tc>
          <w:tcPr>
            <w:tcW w:w="992" w:type="dxa"/>
            <w:tcBorders>
              <w:top w:val="single" w:sz="4" w:space="0" w:color="auto"/>
              <w:left w:val="single" w:sz="4" w:space="0" w:color="auto"/>
              <w:bottom w:val="single" w:sz="4" w:space="0" w:color="auto"/>
              <w:right w:val="single" w:sz="4" w:space="0" w:color="auto"/>
            </w:tcBorders>
          </w:tcPr>
          <w:p w14:paraId="1A6ADA68" w14:textId="77777777" w:rsidR="00E12439" w:rsidRPr="00C6449B" w:rsidRDefault="00E12439" w:rsidP="00E12439">
            <w:pPr>
              <w:pStyle w:val="TAC"/>
            </w:pPr>
            <w:r w:rsidRPr="00C6449B">
              <w:t>Yes</w:t>
            </w:r>
          </w:p>
        </w:tc>
        <w:tc>
          <w:tcPr>
            <w:tcW w:w="1276" w:type="dxa"/>
            <w:tcBorders>
              <w:top w:val="single" w:sz="4" w:space="0" w:color="auto"/>
              <w:left w:val="single" w:sz="4" w:space="0" w:color="auto"/>
              <w:bottom w:val="single" w:sz="4" w:space="0" w:color="auto"/>
              <w:right w:val="single" w:sz="4" w:space="0" w:color="auto"/>
            </w:tcBorders>
            <w:vAlign w:val="center"/>
          </w:tcPr>
          <w:p w14:paraId="104976FD" w14:textId="15B45D41" w:rsidR="00E12439" w:rsidRPr="00C6449B" w:rsidRDefault="00E12439" w:rsidP="00E12439">
            <w:pPr>
              <w:pStyle w:val="TAC"/>
            </w:pPr>
            <w:r w:rsidRPr="00C6449B">
              <w:t>19.0</w:t>
            </w:r>
          </w:p>
        </w:tc>
      </w:tr>
      <w:tr w:rsidR="00E12439" w:rsidRPr="00C6449B" w14:paraId="5BBC4B15" w14:textId="77777777" w:rsidTr="00CF08D6">
        <w:trPr>
          <w:trHeight w:val="105"/>
        </w:trPr>
        <w:tc>
          <w:tcPr>
            <w:tcW w:w="1007" w:type="dxa"/>
            <w:vMerge/>
            <w:tcBorders>
              <w:left w:val="single" w:sz="4" w:space="0" w:color="auto"/>
              <w:bottom w:val="single" w:sz="4" w:space="0" w:color="auto"/>
              <w:right w:val="single" w:sz="4" w:space="0" w:color="auto"/>
            </w:tcBorders>
            <w:vAlign w:val="center"/>
          </w:tcPr>
          <w:p w14:paraId="121679EE" w14:textId="77777777" w:rsidR="00E12439" w:rsidRPr="00C6449B" w:rsidRDefault="00E12439" w:rsidP="00E12439">
            <w:pPr>
              <w:spacing w:after="0"/>
              <w:rPr>
                <w:rFonts w:ascii="Arial" w:hAnsi="Arial"/>
                <w:sz w:val="18"/>
              </w:rPr>
            </w:pPr>
          </w:p>
        </w:tc>
        <w:tc>
          <w:tcPr>
            <w:tcW w:w="1396" w:type="dxa"/>
            <w:vMerge/>
            <w:tcBorders>
              <w:left w:val="single" w:sz="4" w:space="0" w:color="auto"/>
              <w:bottom w:val="single" w:sz="4" w:space="0" w:color="auto"/>
              <w:right w:val="single" w:sz="4" w:space="0" w:color="auto"/>
            </w:tcBorders>
            <w:vAlign w:val="center"/>
          </w:tcPr>
          <w:p w14:paraId="03505856" w14:textId="77777777" w:rsidR="00E12439" w:rsidRPr="00C6449B" w:rsidRDefault="00E12439" w:rsidP="00E12439">
            <w:pPr>
              <w:spacing w:after="0"/>
              <w:rPr>
                <w:rFonts w:ascii="Arial" w:hAnsi="Arial"/>
                <w:sz w:val="18"/>
              </w:rPr>
            </w:pPr>
          </w:p>
        </w:tc>
        <w:tc>
          <w:tcPr>
            <w:tcW w:w="801" w:type="dxa"/>
            <w:vMerge/>
            <w:tcBorders>
              <w:left w:val="single" w:sz="4" w:space="0" w:color="auto"/>
              <w:bottom w:val="single" w:sz="4" w:space="0" w:color="auto"/>
              <w:right w:val="single" w:sz="4" w:space="0" w:color="auto"/>
            </w:tcBorders>
            <w:vAlign w:val="center"/>
          </w:tcPr>
          <w:p w14:paraId="3C59898C" w14:textId="77777777" w:rsidR="00E12439" w:rsidRPr="00C6449B" w:rsidRDefault="00E12439" w:rsidP="00E12439">
            <w:pPr>
              <w:pStyle w:val="TAC"/>
              <w:rPr>
                <w:rFonts w:cs="Arial"/>
              </w:rPr>
            </w:pPr>
          </w:p>
        </w:tc>
        <w:tc>
          <w:tcPr>
            <w:tcW w:w="1894" w:type="dxa"/>
            <w:vMerge/>
            <w:tcBorders>
              <w:left w:val="single" w:sz="4" w:space="0" w:color="auto"/>
              <w:bottom w:val="single" w:sz="4" w:space="0" w:color="auto"/>
              <w:right w:val="single" w:sz="4" w:space="0" w:color="auto"/>
            </w:tcBorders>
            <w:vAlign w:val="center"/>
          </w:tcPr>
          <w:p w14:paraId="51FEA371" w14:textId="77777777" w:rsidR="00E12439" w:rsidRPr="00C6449B" w:rsidRDefault="00E12439" w:rsidP="00E12439">
            <w:pPr>
              <w:pStyle w:val="TAC"/>
            </w:pPr>
          </w:p>
        </w:tc>
        <w:tc>
          <w:tcPr>
            <w:tcW w:w="853" w:type="dxa"/>
            <w:vMerge/>
            <w:tcBorders>
              <w:left w:val="single" w:sz="4" w:space="0" w:color="auto"/>
              <w:bottom w:val="single" w:sz="4" w:space="0" w:color="auto"/>
              <w:right w:val="single" w:sz="4" w:space="0" w:color="auto"/>
            </w:tcBorders>
            <w:vAlign w:val="center"/>
          </w:tcPr>
          <w:p w14:paraId="30D0FFE4" w14:textId="77777777" w:rsidR="00E12439" w:rsidRPr="00C6449B" w:rsidRDefault="00E12439" w:rsidP="00E12439">
            <w:pPr>
              <w:pStyle w:val="TAC"/>
            </w:pPr>
          </w:p>
        </w:tc>
        <w:tc>
          <w:tcPr>
            <w:tcW w:w="1432" w:type="dxa"/>
            <w:vMerge/>
            <w:tcBorders>
              <w:left w:val="single" w:sz="4" w:space="0" w:color="auto"/>
              <w:bottom w:val="single" w:sz="4" w:space="0" w:color="auto"/>
              <w:right w:val="single" w:sz="4" w:space="0" w:color="auto"/>
            </w:tcBorders>
            <w:vAlign w:val="center"/>
          </w:tcPr>
          <w:p w14:paraId="5CF59F80" w14:textId="77777777" w:rsidR="00E12439" w:rsidRPr="00C6449B" w:rsidRDefault="00E12439" w:rsidP="00E12439">
            <w:pPr>
              <w:pStyle w:val="TAC"/>
            </w:pPr>
          </w:p>
        </w:tc>
        <w:tc>
          <w:tcPr>
            <w:tcW w:w="976" w:type="dxa"/>
            <w:vMerge/>
            <w:tcBorders>
              <w:left w:val="single" w:sz="4" w:space="0" w:color="auto"/>
              <w:bottom w:val="single" w:sz="4" w:space="0" w:color="auto"/>
              <w:right w:val="single" w:sz="4" w:space="0" w:color="auto"/>
            </w:tcBorders>
            <w:vAlign w:val="center"/>
          </w:tcPr>
          <w:p w14:paraId="55F4CAE3" w14:textId="77777777" w:rsidR="00E12439" w:rsidRPr="00C6449B" w:rsidRDefault="00E12439" w:rsidP="00E12439">
            <w:pPr>
              <w:pStyle w:val="TAC"/>
            </w:pPr>
          </w:p>
        </w:tc>
        <w:tc>
          <w:tcPr>
            <w:tcW w:w="992" w:type="dxa"/>
            <w:tcBorders>
              <w:top w:val="single" w:sz="4" w:space="0" w:color="auto"/>
              <w:left w:val="single" w:sz="4" w:space="0" w:color="auto"/>
              <w:bottom w:val="single" w:sz="4" w:space="0" w:color="auto"/>
              <w:right w:val="single" w:sz="4" w:space="0" w:color="auto"/>
            </w:tcBorders>
          </w:tcPr>
          <w:p w14:paraId="2B185B0E" w14:textId="77777777" w:rsidR="00E12439" w:rsidRPr="00C6449B" w:rsidRDefault="00E12439" w:rsidP="00E12439">
            <w:pPr>
              <w:pStyle w:val="TAC"/>
            </w:pPr>
            <w:r w:rsidRPr="00C6449B">
              <w:t>No</w:t>
            </w:r>
          </w:p>
        </w:tc>
        <w:tc>
          <w:tcPr>
            <w:tcW w:w="1276" w:type="dxa"/>
            <w:tcBorders>
              <w:top w:val="single" w:sz="4" w:space="0" w:color="auto"/>
              <w:left w:val="single" w:sz="4" w:space="0" w:color="auto"/>
              <w:bottom w:val="single" w:sz="4" w:space="0" w:color="auto"/>
              <w:right w:val="single" w:sz="4" w:space="0" w:color="auto"/>
            </w:tcBorders>
            <w:vAlign w:val="center"/>
          </w:tcPr>
          <w:p w14:paraId="6069F3D6" w14:textId="5D2F36EE" w:rsidR="00E12439" w:rsidRPr="00C6449B" w:rsidRDefault="00E12439" w:rsidP="00E12439">
            <w:pPr>
              <w:pStyle w:val="TAC"/>
            </w:pPr>
            <w:r w:rsidRPr="00C6449B">
              <w:t>18.2</w:t>
            </w:r>
          </w:p>
        </w:tc>
      </w:tr>
    </w:tbl>
    <w:p w14:paraId="61994582" w14:textId="77777777" w:rsidR="00CF08D6" w:rsidRPr="00C6449B" w:rsidRDefault="00CF08D6" w:rsidP="00CF08D6">
      <w:pPr>
        <w:rPr>
          <w:noProof/>
        </w:rPr>
      </w:pPr>
    </w:p>
    <w:p w14:paraId="500C871C" w14:textId="77777777" w:rsidR="00CF08D6" w:rsidRPr="00C6449B" w:rsidRDefault="00CF08D6" w:rsidP="00CF08D6">
      <w:pPr>
        <w:pStyle w:val="Heading4"/>
        <w:rPr>
          <w:lang w:eastAsia="zh-CN"/>
        </w:rPr>
      </w:pPr>
      <w:bookmarkStart w:id="5745" w:name="_Toc13079914"/>
      <w:bookmarkStart w:id="5746" w:name="_Toc29811403"/>
      <w:bookmarkStart w:id="5747" w:name="_Toc29811854"/>
      <w:bookmarkStart w:id="5748" w:name="_Toc37268358"/>
      <w:bookmarkStart w:id="5749" w:name="_Toc37268809"/>
      <w:bookmarkStart w:id="5750" w:name="_Toc45893460"/>
      <w:bookmarkStart w:id="5751" w:name="_Toc53177624"/>
      <w:bookmarkStart w:id="5752" w:name="_Toc53178076"/>
      <w:bookmarkStart w:id="5753" w:name="_Toc61176710"/>
      <w:bookmarkStart w:id="5754" w:name="_Toc67916533"/>
      <w:bookmarkStart w:id="5755" w:name="_Toc74670751"/>
      <w:bookmarkStart w:id="5756" w:name="_Toc76542786"/>
      <w:bookmarkStart w:id="5757" w:name="_Toc82626718"/>
      <w:bookmarkStart w:id="5758" w:name="_Toc90414684"/>
      <w:bookmarkStart w:id="5759" w:name="_Toc106769773"/>
      <w:bookmarkStart w:id="5760" w:name="_Toc115185022"/>
      <w:r w:rsidRPr="00C6449B">
        <w:rPr>
          <w:lang w:eastAsia="ko-KR"/>
        </w:rPr>
        <w:lastRenderedPageBreak/>
        <w:t>11.2.</w:t>
      </w:r>
      <w:r w:rsidRPr="00C6449B">
        <w:rPr>
          <w:lang w:eastAsia="zh-CN"/>
        </w:rPr>
        <w:t>2</w:t>
      </w:r>
      <w:r w:rsidRPr="00C6449B">
        <w:rPr>
          <w:lang w:eastAsia="ko-KR"/>
        </w:rPr>
        <w:t>.</w:t>
      </w:r>
      <w:r w:rsidRPr="00C6449B">
        <w:rPr>
          <w:lang w:eastAsia="zh-CN"/>
        </w:rPr>
        <w:t>2</w:t>
      </w:r>
      <w:r w:rsidRPr="00C6449B">
        <w:rPr>
          <w:lang w:eastAsia="ko-KR"/>
        </w:rPr>
        <w:tab/>
        <w:t xml:space="preserve">Requirements for PUSCH with transform precoding </w:t>
      </w:r>
      <w:r w:rsidRPr="00C6449B">
        <w:rPr>
          <w:lang w:eastAsia="zh-CN"/>
        </w:rPr>
        <w:t>enabled</w:t>
      </w:r>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p>
    <w:p w14:paraId="0BA812D2" w14:textId="77777777" w:rsidR="00CF08D6" w:rsidRPr="00C6449B" w:rsidRDefault="00CF08D6" w:rsidP="00CF08D6">
      <w:pPr>
        <w:pStyle w:val="Heading5"/>
      </w:pPr>
      <w:bookmarkStart w:id="5761" w:name="_Toc13079915"/>
      <w:bookmarkStart w:id="5762" w:name="_Toc29811404"/>
      <w:bookmarkStart w:id="5763" w:name="_Toc29811855"/>
      <w:bookmarkStart w:id="5764" w:name="_Toc37268359"/>
      <w:bookmarkStart w:id="5765" w:name="_Toc37268810"/>
      <w:bookmarkStart w:id="5766" w:name="_Toc45893461"/>
      <w:bookmarkStart w:id="5767" w:name="_Toc53177625"/>
      <w:bookmarkStart w:id="5768" w:name="_Toc53178077"/>
      <w:bookmarkStart w:id="5769" w:name="_Toc61176711"/>
      <w:bookmarkStart w:id="5770" w:name="_Toc67916534"/>
      <w:bookmarkStart w:id="5771" w:name="_Toc74670752"/>
      <w:bookmarkStart w:id="5772" w:name="_Toc76542787"/>
      <w:bookmarkStart w:id="5773" w:name="_Toc82626719"/>
      <w:bookmarkStart w:id="5774" w:name="_Toc90414685"/>
      <w:bookmarkStart w:id="5775" w:name="_Toc106769774"/>
      <w:bookmarkStart w:id="5776" w:name="_Toc115185023"/>
      <w:r w:rsidRPr="00C6449B">
        <w:rPr>
          <w:lang w:eastAsia="ko-KR"/>
        </w:rPr>
        <w:t>11.2.</w:t>
      </w:r>
      <w:r w:rsidRPr="00C6449B">
        <w:rPr>
          <w:lang w:eastAsia="zh-CN"/>
        </w:rPr>
        <w:t>2</w:t>
      </w:r>
      <w:r w:rsidRPr="00C6449B">
        <w:rPr>
          <w:lang w:eastAsia="ko-KR"/>
        </w:rPr>
        <w:t>.</w:t>
      </w:r>
      <w:r w:rsidRPr="00C6449B">
        <w:rPr>
          <w:lang w:eastAsia="zh-CN"/>
        </w:rPr>
        <w:t>2</w:t>
      </w:r>
      <w:r w:rsidRPr="00C6449B">
        <w:t>.1</w:t>
      </w:r>
      <w:r w:rsidRPr="00C6449B">
        <w:tab/>
        <w:t>General</w:t>
      </w:r>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p>
    <w:p w14:paraId="49E6A701" w14:textId="77777777" w:rsidR="00CF08D6" w:rsidRPr="00C6449B" w:rsidRDefault="00CF08D6" w:rsidP="00CF08D6">
      <w:r w:rsidRPr="00C6449B">
        <w:t>The performance requirement of PUSCH is determined by a minimum required throughput for a given SNR. The required throughput is expressed as a fraction of maximum throughput for the FRCs listed in Annex A. The performance requirements assume HARQ retransmissions.</w:t>
      </w:r>
    </w:p>
    <w:p w14:paraId="30A1AB5A" w14:textId="77777777" w:rsidR="00CF08D6" w:rsidRPr="00C6449B" w:rsidRDefault="00CF08D6" w:rsidP="00CF08D6">
      <w:pPr>
        <w:pStyle w:val="TH"/>
        <w:rPr>
          <w:lang w:eastAsia="zh-CN"/>
        </w:rPr>
      </w:pPr>
      <w:r w:rsidRPr="00C6449B">
        <w:t xml:space="preserve">Table </w:t>
      </w:r>
      <w:r w:rsidRPr="00C6449B">
        <w:rPr>
          <w:lang w:eastAsia="ko-KR"/>
        </w:rPr>
        <w:t>11.2.</w:t>
      </w:r>
      <w:r w:rsidRPr="00C6449B">
        <w:rPr>
          <w:lang w:eastAsia="zh-CN"/>
        </w:rPr>
        <w:t>2</w:t>
      </w:r>
      <w:r w:rsidRPr="00C6449B">
        <w:rPr>
          <w:lang w:eastAsia="ko-KR"/>
        </w:rPr>
        <w:t>.</w:t>
      </w:r>
      <w:r w:rsidRPr="00C6449B">
        <w:rPr>
          <w:lang w:eastAsia="zh-CN"/>
        </w:rPr>
        <w:t>2</w:t>
      </w:r>
      <w:r w:rsidRPr="00C6449B">
        <w:t>.1-1: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27"/>
        <w:gridCol w:w="3892"/>
        <w:gridCol w:w="3737"/>
      </w:tblGrid>
      <w:tr w:rsidR="00CF08D6" w:rsidRPr="00C6449B" w14:paraId="298AD406" w14:textId="77777777" w:rsidTr="00CF08D6">
        <w:trPr>
          <w:jc w:val="center"/>
        </w:trPr>
        <w:tc>
          <w:tcPr>
            <w:tcW w:w="5519" w:type="dxa"/>
            <w:gridSpan w:val="2"/>
          </w:tcPr>
          <w:p w14:paraId="45377B4E" w14:textId="77777777" w:rsidR="00CF08D6" w:rsidRPr="00C6449B" w:rsidRDefault="00CF08D6" w:rsidP="00CF08D6">
            <w:pPr>
              <w:pStyle w:val="TAH"/>
            </w:pPr>
            <w:r w:rsidRPr="00C6449B">
              <w:t>Parameter</w:t>
            </w:r>
          </w:p>
        </w:tc>
        <w:tc>
          <w:tcPr>
            <w:tcW w:w="3737" w:type="dxa"/>
          </w:tcPr>
          <w:p w14:paraId="7C82307B" w14:textId="77777777" w:rsidR="00CF08D6" w:rsidRPr="00C6449B" w:rsidRDefault="00CF08D6" w:rsidP="00CF08D6">
            <w:pPr>
              <w:pStyle w:val="TAH"/>
            </w:pPr>
            <w:r w:rsidRPr="00C6449B">
              <w:t>Value</w:t>
            </w:r>
          </w:p>
        </w:tc>
      </w:tr>
      <w:tr w:rsidR="00CF08D6" w:rsidRPr="00C6449B" w14:paraId="7B715469" w14:textId="77777777" w:rsidTr="00CF08D6">
        <w:trPr>
          <w:jc w:val="center"/>
        </w:trPr>
        <w:tc>
          <w:tcPr>
            <w:tcW w:w="5519" w:type="dxa"/>
            <w:gridSpan w:val="2"/>
          </w:tcPr>
          <w:p w14:paraId="4DF4AF0A" w14:textId="77777777" w:rsidR="00CF08D6" w:rsidRPr="00C6449B" w:rsidRDefault="00CF08D6" w:rsidP="00CF08D6">
            <w:pPr>
              <w:pStyle w:val="TAL"/>
            </w:pPr>
            <w:r w:rsidRPr="00C6449B">
              <w:t>Transform precoding</w:t>
            </w:r>
          </w:p>
        </w:tc>
        <w:tc>
          <w:tcPr>
            <w:tcW w:w="3737" w:type="dxa"/>
          </w:tcPr>
          <w:p w14:paraId="3EEBE9B3" w14:textId="77777777" w:rsidR="00CF08D6" w:rsidRPr="00C6449B" w:rsidRDefault="00CF08D6" w:rsidP="00CF08D6">
            <w:pPr>
              <w:pStyle w:val="TAC"/>
              <w:rPr>
                <w:lang w:eastAsia="zh-CN"/>
              </w:rPr>
            </w:pPr>
            <w:r w:rsidRPr="00C6449B">
              <w:rPr>
                <w:lang w:eastAsia="zh-CN"/>
              </w:rPr>
              <w:t>Enabled</w:t>
            </w:r>
          </w:p>
        </w:tc>
      </w:tr>
      <w:tr w:rsidR="00CF08D6" w:rsidRPr="00C6449B" w14:paraId="5BE511A2" w14:textId="77777777" w:rsidTr="00CF08D6">
        <w:trPr>
          <w:jc w:val="center"/>
        </w:trPr>
        <w:tc>
          <w:tcPr>
            <w:tcW w:w="5519" w:type="dxa"/>
            <w:gridSpan w:val="2"/>
          </w:tcPr>
          <w:p w14:paraId="45C03EEC" w14:textId="2135ABD4" w:rsidR="00CF08D6" w:rsidRPr="00C6449B" w:rsidRDefault="00052FD1" w:rsidP="00CF08D6">
            <w:pPr>
              <w:pStyle w:val="TAL"/>
            </w:pPr>
            <w:r w:rsidRPr="00C6449B">
              <w:rPr>
                <w:rFonts w:eastAsia="DengXian"/>
                <w:lang w:eastAsia="zh-CN"/>
              </w:rPr>
              <w:t>Default TDD UL-DL pattern (Note 1)</w:t>
            </w:r>
          </w:p>
        </w:tc>
        <w:tc>
          <w:tcPr>
            <w:tcW w:w="3737" w:type="dxa"/>
          </w:tcPr>
          <w:p w14:paraId="7B3ACA75" w14:textId="77777777" w:rsidR="00CF08D6" w:rsidRPr="00C6449B" w:rsidRDefault="00CF08D6" w:rsidP="00CF08D6">
            <w:pPr>
              <w:pStyle w:val="TAC"/>
              <w:rPr>
                <w:rFonts w:eastAsia="Malgun Gothic" w:cs="Arial"/>
              </w:rPr>
            </w:pPr>
            <w:r w:rsidRPr="00C6449B">
              <w:rPr>
                <w:rFonts w:eastAsia="Malgun Gothic" w:cs="Arial"/>
              </w:rPr>
              <w:t>60 kHz and 120kHz SCS:</w:t>
            </w:r>
          </w:p>
          <w:p w14:paraId="1975EBD5" w14:textId="77777777" w:rsidR="00CF08D6" w:rsidRPr="00C6449B" w:rsidRDefault="00CF08D6" w:rsidP="00CF08D6">
            <w:pPr>
              <w:pStyle w:val="TAC"/>
            </w:pPr>
            <w:r w:rsidRPr="00C6449B">
              <w:rPr>
                <w:rFonts w:eastAsia="Malgun Gothic" w:cs="Arial"/>
              </w:rPr>
              <w:t>3D1S1U, S=10D:2G:2U</w:t>
            </w:r>
          </w:p>
        </w:tc>
      </w:tr>
      <w:tr w:rsidR="00CF08D6" w:rsidRPr="00C6449B" w14:paraId="4F2BA4DA" w14:textId="77777777" w:rsidTr="00CF08D6">
        <w:trPr>
          <w:jc w:val="center"/>
        </w:trPr>
        <w:tc>
          <w:tcPr>
            <w:tcW w:w="1627" w:type="dxa"/>
            <w:vMerge w:val="restart"/>
          </w:tcPr>
          <w:p w14:paraId="7DE26A16" w14:textId="77777777" w:rsidR="00CF08D6" w:rsidRPr="00C6449B" w:rsidRDefault="00CF08D6" w:rsidP="00CF08D6">
            <w:pPr>
              <w:pStyle w:val="TAL"/>
            </w:pPr>
            <w:r w:rsidRPr="00C6449B">
              <w:t>HARQ</w:t>
            </w:r>
          </w:p>
        </w:tc>
        <w:tc>
          <w:tcPr>
            <w:tcW w:w="3892" w:type="dxa"/>
          </w:tcPr>
          <w:p w14:paraId="720CBFF5" w14:textId="77777777" w:rsidR="00CF08D6" w:rsidRPr="00C6449B" w:rsidRDefault="00CF08D6" w:rsidP="00CF08D6">
            <w:pPr>
              <w:pStyle w:val="TAL"/>
            </w:pPr>
            <w:r w:rsidRPr="00C6449B">
              <w:t>Maximum number of HARQ transmissions</w:t>
            </w:r>
          </w:p>
        </w:tc>
        <w:tc>
          <w:tcPr>
            <w:tcW w:w="3737" w:type="dxa"/>
          </w:tcPr>
          <w:p w14:paraId="6E2CFE7B" w14:textId="77777777" w:rsidR="00CF08D6" w:rsidRPr="00C6449B" w:rsidRDefault="00CF08D6" w:rsidP="00CF08D6">
            <w:pPr>
              <w:pStyle w:val="TAC"/>
            </w:pPr>
            <w:r w:rsidRPr="00C6449B">
              <w:t>4</w:t>
            </w:r>
          </w:p>
        </w:tc>
      </w:tr>
      <w:tr w:rsidR="00CF08D6" w:rsidRPr="00C6449B" w14:paraId="27829856" w14:textId="77777777" w:rsidTr="00CF08D6">
        <w:trPr>
          <w:jc w:val="center"/>
        </w:trPr>
        <w:tc>
          <w:tcPr>
            <w:tcW w:w="1627" w:type="dxa"/>
            <w:vMerge/>
          </w:tcPr>
          <w:p w14:paraId="586015E3" w14:textId="77777777" w:rsidR="00CF08D6" w:rsidRPr="00C6449B" w:rsidRDefault="00CF08D6" w:rsidP="00CF08D6">
            <w:pPr>
              <w:pStyle w:val="TAL"/>
            </w:pPr>
          </w:p>
        </w:tc>
        <w:tc>
          <w:tcPr>
            <w:tcW w:w="3892" w:type="dxa"/>
          </w:tcPr>
          <w:p w14:paraId="7934855F" w14:textId="77777777" w:rsidR="00CF08D6" w:rsidRPr="00C6449B" w:rsidRDefault="00CF08D6" w:rsidP="00CF08D6">
            <w:pPr>
              <w:pStyle w:val="TAL"/>
            </w:pPr>
            <w:r w:rsidRPr="00C6449B">
              <w:t>RV sequence</w:t>
            </w:r>
          </w:p>
        </w:tc>
        <w:tc>
          <w:tcPr>
            <w:tcW w:w="3737" w:type="dxa"/>
          </w:tcPr>
          <w:p w14:paraId="6EED7A88" w14:textId="77777777" w:rsidR="00CF08D6" w:rsidRPr="00C6449B" w:rsidRDefault="00CF08D6" w:rsidP="00CF08D6">
            <w:pPr>
              <w:pStyle w:val="TAC"/>
            </w:pPr>
            <w:r w:rsidRPr="00C6449B">
              <w:rPr>
                <w:lang w:val="fr-FR"/>
              </w:rPr>
              <w:t>0, 2, 3, 1</w:t>
            </w:r>
          </w:p>
        </w:tc>
      </w:tr>
      <w:tr w:rsidR="00CF08D6" w:rsidRPr="00C6449B" w14:paraId="7066CAF1" w14:textId="77777777" w:rsidTr="00CF08D6">
        <w:trPr>
          <w:jc w:val="center"/>
        </w:trPr>
        <w:tc>
          <w:tcPr>
            <w:tcW w:w="1627" w:type="dxa"/>
            <w:vMerge w:val="restart"/>
          </w:tcPr>
          <w:p w14:paraId="581AE87E" w14:textId="77777777" w:rsidR="00CF08D6" w:rsidRPr="00C6449B" w:rsidRDefault="00CF08D6" w:rsidP="00CF08D6">
            <w:pPr>
              <w:pStyle w:val="TAL"/>
            </w:pPr>
            <w:r w:rsidRPr="00C6449B">
              <w:t>DM-RS</w:t>
            </w:r>
          </w:p>
        </w:tc>
        <w:tc>
          <w:tcPr>
            <w:tcW w:w="3892" w:type="dxa"/>
            <w:vAlign w:val="center"/>
          </w:tcPr>
          <w:p w14:paraId="1B560E08" w14:textId="77777777" w:rsidR="00CF08D6" w:rsidRPr="00C6449B" w:rsidRDefault="00CF08D6" w:rsidP="00CF08D6">
            <w:pPr>
              <w:pStyle w:val="TAL"/>
            </w:pPr>
            <w:r w:rsidRPr="00C6449B">
              <w:t>DM-RS configuration type</w:t>
            </w:r>
          </w:p>
        </w:tc>
        <w:tc>
          <w:tcPr>
            <w:tcW w:w="3737" w:type="dxa"/>
          </w:tcPr>
          <w:p w14:paraId="4F64FDBB" w14:textId="77777777" w:rsidR="00CF08D6" w:rsidRPr="00C6449B" w:rsidRDefault="00CF08D6" w:rsidP="00CF08D6">
            <w:pPr>
              <w:pStyle w:val="TAC"/>
            </w:pPr>
            <w:r w:rsidRPr="00C6449B">
              <w:t>1</w:t>
            </w:r>
          </w:p>
        </w:tc>
      </w:tr>
      <w:tr w:rsidR="00CF08D6" w:rsidRPr="00C6449B" w14:paraId="7944B1EF" w14:textId="77777777" w:rsidTr="00CF08D6">
        <w:trPr>
          <w:jc w:val="center"/>
        </w:trPr>
        <w:tc>
          <w:tcPr>
            <w:tcW w:w="1627" w:type="dxa"/>
            <w:vMerge/>
          </w:tcPr>
          <w:p w14:paraId="328481DA" w14:textId="77777777" w:rsidR="00CF08D6" w:rsidRPr="00C6449B" w:rsidRDefault="00CF08D6" w:rsidP="00CF08D6">
            <w:pPr>
              <w:pStyle w:val="TAL"/>
              <w:rPr>
                <w:lang w:eastAsia="zh-CN"/>
              </w:rPr>
            </w:pPr>
          </w:p>
        </w:tc>
        <w:tc>
          <w:tcPr>
            <w:tcW w:w="3892" w:type="dxa"/>
            <w:vAlign w:val="center"/>
          </w:tcPr>
          <w:p w14:paraId="20765D3E" w14:textId="77777777" w:rsidR="00CF08D6" w:rsidRPr="00C6449B" w:rsidRDefault="00CF08D6" w:rsidP="00CF08D6">
            <w:pPr>
              <w:pStyle w:val="TAL"/>
            </w:pPr>
            <w:r w:rsidRPr="00C6449B">
              <w:t>DM-RS duration</w:t>
            </w:r>
          </w:p>
        </w:tc>
        <w:tc>
          <w:tcPr>
            <w:tcW w:w="3737" w:type="dxa"/>
          </w:tcPr>
          <w:p w14:paraId="77E3CD37" w14:textId="77777777" w:rsidR="00CF08D6" w:rsidRPr="00C6449B" w:rsidRDefault="00CF08D6" w:rsidP="00CF08D6">
            <w:pPr>
              <w:pStyle w:val="TAC"/>
            </w:pPr>
            <w:r w:rsidRPr="00C6449B">
              <w:t>single-symbol DM-RS</w:t>
            </w:r>
          </w:p>
        </w:tc>
      </w:tr>
      <w:tr w:rsidR="00CF08D6" w:rsidRPr="00C6449B" w14:paraId="4E199B55" w14:textId="77777777" w:rsidTr="00CF08D6">
        <w:trPr>
          <w:jc w:val="center"/>
        </w:trPr>
        <w:tc>
          <w:tcPr>
            <w:tcW w:w="1627" w:type="dxa"/>
            <w:vMerge/>
          </w:tcPr>
          <w:p w14:paraId="5B6B20DF" w14:textId="77777777" w:rsidR="00CF08D6" w:rsidRPr="00C6449B" w:rsidRDefault="00CF08D6" w:rsidP="00CF08D6">
            <w:pPr>
              <w:pStyle w:val="TAL"/>
              <w:rPr>
                <w:lang w:eastAsia="zh-CN"/>
              </w:rPr>
            </w:pPr>
          </w:p>
        </w:tc>
        <w:tc>
          <w:tcPr>
            <w:tcW w:w="3892" w:type="dxa"/>
            <w:vAlign w:val="center"/>
          </w:tcPr>
          <w:p w14:paraId="37D8FF60" w14:textId="77777777" w:rsidR="00CF08D6" w:rsidRPr="00C6449B" w:rsidRDefault="00CF08D6" w:rsidP="00CF08D6">
            <w:pPr>
              <w:pStyle w:val="TAL"/>
            </w:pPr>
            <w:r w:rsidRPr="00C6449B">
              <w:rPr>
                <w:rFonts w:eastAsia="DengXian" w:cs="Arial"/>
                <w:szCs w:val="18"/>
                <w:lang w:eastAsia="zh-CN"/>
              </w:rPr>
              <w:t>A</w:t>
            </w:r>
            <w:r w:rsidRPr="00C6449B">
              <w:rPr>
                <w:rFonts w:cs="Arial"/>
                <w:szCs w:val="18"/>
              </w:rPr>
              <w:t>dditional DM-RS position</w:t>
            </w:r>
          </w:p>
        </w:tc>
        <w:tc>
          <w:tcPr>
            <w:tcW w:w="3737" w:type="dxa"/>
          </w:tcPr>
          <w:p w14:paraId="1AC9E317" w14:textId="77777777" w:rsidR="00CF08D6" w:rsidRPr="00C6449B" w:rsidRDefault="00CF08D6" w:rsidP="00CF08D6">
            <w:pPr>
              <w:pStyle w:val="TAC"/>
            </w:pPr>
            <w:r w:rsidRPr="00C6449B">
              <w:rPr>
                <w:rFonts w:cs="Arial"/>
              </w:rPr>
              <w:t>pos</w:t>
            </w:r>
            <w:r w:rsidRPr="00C6449B">
              <w:t xml:space="preserve">0, </w:t>
            </w:r>
            <w:r w:rsidRPr="00C6449B">
              <w:rPr>
                <w:rFonts w:cs="Arial"/>
              </w:rPr>
              <w:t>pos</w:t>
            </w:r>
            <w:r w:rsidRPr="00C6449B">
              <w:t>1</w:t>
            </w:r>
          </w:p>
        </w:tc>
      </w:tr>
      <w:tr w:rsidR="00CF08D6" w:rsidRPr="00C6449B" w14:paraId="29E63837" w14:textId="77777777" w:rsidTr="00CF08D6">
        <w:trPr>
          <w:jc w:val="center"/>
        </w:trPr>
        <w:tc>
          <w:tcPr>
            <w:tcW w:w="1627" w:type="dxa"/>
            <w:vMerge/>
          </w:tcPr>
          <w:p w14:paraId="4768EBA3" w14:textId="77777777" w:rsidR="00CF08D6" w:rsidRPr="00C6449B" w:rsidRDefault="00CF08D6" w:rsidP="00CF08D6">
            <w:pPr>
              <w:pStyle w:val="TAL"/>
            </w:pPr>
          </w:p>
        </w:tc>
        <w:tc>
          <w:tcPr>
            <w:tcW w:w="3892" w:type="dxa"/>
            <w:vAlign w:val="center"/>
          </w:tcPr>
          <w:p w14:paraId="1F24AB4D" w14:textId="77777777" w:rsidR="00CF08D6" w:rsidRPr="00C6449B" w:rsidRDefault="00CF08D6" w:rsidP="00CF08D6">
            <w:pPr>
              <w:pStyle w:val="TAL"/>
            </w:pPr>
            <w:r w:rsidRPr="00C6449B">
              <w:t>Number of DM-RS CDM group(s) without data</w:t>
            </w:r>
          </w:p>
        </w:tc>
        <w:tc>
          <w:tcPr>
            <w:tcW w:w="3737" w:type="dxa"/>
          </w:tcPr>
          <w:p w14:paraId="5CCC6FB4" w14:textId="77777777" w:rsidR="00CF08D6" w:rsidRPr="00C6449B" w:rsidRDefault="00CF08D6" w:rsidP="00CF08D6">
            <w:pPr>
              <w:pStyle w:val="TAC"/>
            </w:pPr>
            <w:r w:rsidRPr="00C6449B">
              <w:t>2</w:t>
            </w:r>
          </w:p>
        </w:tc>
      </w:tr>
      <w:tr w:rsidR="00CF08D6" w:rsidRPr="00C6449B" w14:paraId="12453811" w14:textId="77777777" w:rsidTr="00CF08D6">
        <w:trPr>
          <w:jc w:val="center"/>
        </w:trPr>
        <w:tc>
          <w:tcPr>
            <w:tcW w:w="1627" w:type="dxa"/>
            <w:vMerge/>
          </w:tcPr>
          <w:p w14:paraId="00075812" w14:textId="77777777" w:rsidR="00CF08D6" w:rsidRPr="00C6449B" w:rsidRDefault="00CF08D6" w:rsidP="00CF08D6">
            <w:pPr>
              <w:pStyle w:val="TAL"/>
            </w:pPr>
          </w:p>
        </w:tc>
        <w:tc>
          <w:tcPr>
            <w:tcW w:w="3892" w:type="dxa"/>
            <w:vAlign w:val="center"/>
          </w:tcPr>
          <w:p w14:paraId="34CA65F5" w14:textId="77777777" w:rsidR="00CF08D6" w:rsidRPr="00C6449B" w:rsidRDefault="00CF08D6" w:rsidP="00CF08D6">
            <w:pPr>
              <w:pStyle w:val="TAL"/>
            </w:pPr>
            <w:r w:rsidRPr="00C6449B">
              <w:t>Ratio of PUSCH EPRE to DM-RS EPRE</w:t>
            </w:r>
          </w:p>
        </w:tc>
        <w:tc>
          <w:tcPr>
            <w:tcW w:w="3737" w:type="dxa"/>
          </w:tcPr>
          <w:p w14:paraId="53B6436B" w14:textId="77777777" w:rsidR="00CF08D6" w:rsidRPr="00C6449B" w:rsidRDefault="00CF08D6" w:rsidP="00CF08D6">
            <w:pPr>
              <w:pStyle w:val="TAC"/>
              <w:rPr>
                <w:lang w:eastAsia="zh-CN"/>
              </w:rPr>
            </w:pPr>
            <w:r w:rsidRPr="00C6449B">
              <w:rPr>
                <w:lang w:eastAsia="zh-CN"/>
              </w:rPr>
              <w:t>-3 dB</w:t>
            </w:r>
          </w:p>
        </w:tc>
      </w:tr>
      <w:tr w:rsidR="00CF08D6" w:rsidRPr="00C6449B" w14:paraId="74FE2450" w14:textId="77777777" w:rsidTr="00CF08D6">
        <w:trPr>
          <w:jc w:val="center"/>
        </w:trPr>
        <w:tc>
          <w:tcPr>
            <w:tcW w:w="1627" w:type="dxa"/>
            <w:vMerge/>
          </w:tcPr>
          <w:p w14:paraId="04848FA3" w14:textId="77777777" w:rsidR="00CF08D6" w:rsidRPr="00C6449B" w:rsidRDefault="00CF08D6" w:rsidP="00CF08D6">
            <w:pPr>
              <w:pStyle w:val="TAL"/>
            </w:pPr>
          </w:p>
        </w:tc>
        <w:tc>
          <w:tcPr>
            <w:tcW w:w="3892" w:type="dxa"/>
            <w:vAlign w:val="center"/>
          </w:tcPr>
          <w:p w14:paraId="6C87212D" w14:textId="77777777" w:rsidR="00CF08D6" w:rsidRPr="00C6449B" w:rsidRDefault="00CF08D6" w:rsidP="00CF08D6">
            <w:pPr>
              <w:pStyle w:val="TAL"/>
            </w:pPr>
            <w:r w:rsidRPr="00C6449B">
              <w:t>DM-RS port(s)</w:t>
            </w:r>
          </w:p>
        </w:tc>
        <w:tc>
          <w:tcPr>
            <w:tcW w:w="3737" w:type="dxa"/>
          </w:tcPr>
          <w:p w14:paraId="1710A7B2" w14:textId="77777777" w:rsidR="00CF08D6" w:rsidRPr="00C6449B" w:rsidRDefault="00CF08D6" w:rsidP="00CF08D6">
            <w:pPr>
              <w:pStyle w:val="TAC"/>
            </w:pPr>
            <w:r w:rsidRPr="00C6449B">
              <w:t>0</w:t>
            </w:r>
          </w:p>
        </w:tc>
      </w:tr>
      <w:tr w:rsidR="00CF08D6" w:rsidRPr="00C6449B" w14:paraId="405E6301" w14:textId="77777777" w:rsidTr="00CF08D6">
        <w:trPr>
          <w:jc w:val="center"/>
        </w:trPr>
        <w:tc>
          <w:tcPr>
            <w:tcW w:w="1627" w:type="dxa"/>
            <w:vMerge/>
          </w:tcPr>
          <w:p w14:paraId="54C40A4C" w14:textId="77777777" w:rsidR="00CF08D6" w:rsidRPr="00C6449B" w:rsidRDefault="00CF08D6" w:rsidP="00CF08D6">
            <w:pPr>
              <w:pStyle w:val="TAL"/>
            </w:pPr>
          </w:p>
        </w:tc>
        <w:tc>
          <w:tcPr>
            <w:tcW w:w="3892" w:type="dxa"/>
            <w:vAlign w:val="center"/>
          </w:tcPr>
          <w:p w14:paraId="7FCBDB8C" w14:textId="77777777" w:rsidR="00CF08D6" w:rsidRPr="00C6449B" w:rsidRDefault="00CF08D6" w:rsidP="00CF08D6">
            <w:pPr>
              <w:pStyle w:val="TAL"/>
            </w:pPr>
            <w:r w:rsidRPr="00C6449B">
              <w:t>DM-RS sequence generation</w:t>
            </w:r>
          </w:p>
        </w:tc>
        <w:tc>
          <w:tcPr>
            <w:tcW w:w="3737" w:type="dxa"/>
          </w:tcPr>
          <w:p w14:paraId="4AB2972C" w14:textId="77777777" w:rsidR="00CF08D6" w:rsidRPr="00C6449B" w:rsidRDefault="00CF08D6" w:rsidP="00CF08D6">
            <w:pPr>
              <w:pStyle w:val="TAC"/>
            </w:pPr>
            <w:r w:rsidRPr="00C6449B">
              <w:t>N</w:t>
            </w:r>
            <w:r w:rsidRPr="00C6449B">
              <w:rPr>
                <w:vertAlign w:val="subscript"/>
              </w:rPr>
              <w:t>ID</w:t>
            </w:r>
            <w:r w:rsidRPr="00C6449B">
              <w:rPr>
                <w:rFonts w:cs="Arial"/>
                <w:vertAlign w:val="superscript"/>
              </w:rPr>
              <w:t>0</w:t>
            </w:r>
            <w:r w:rsidRPr="00C6449B">
              <w:t xml:space="preserve">=0, </w:t>
            </w:r>
            <w:r w:rsidRPr="00C6449B">
              <w:rPr>
                <w:rFonts w:eastAsia="Malgun Gothic" w:cs="Arial"/>
              </w:rPr>
              <w:t>group hopping and sequence hopping are disabled</w:t>
            </w:r>
          </w:p>
        </w:tc>
      </w:tr>
      <w:tr w:rsidR="00CF08D6" w:rsidRPr="00C6449B" w14:paraId="1412FEF9" w14:textId="77777777" w:rsidTr="00CF08D6">
        <w:trPr>
          <w:jc w:val="center"/>
        </w:trPr>
        <w:tc>
          <w:tcPr>
            <w:tcW w:w="1627" w:type="dxa"/>
            <w:vMerge w:val="restart"/>
          </w:tcPr>
          <w:p w14:paraId="0008E60C" w14:textId="77777777" w:rsidR="00CF08D6" w:rsidRPr="00C6449B" w:rsidRDefault="00CF08D6" w:rsidP="00CF08D6">
            <w:pPr>
              <w:pStyle w:val="TAL"/>
            </w:pPr>
            <w:r w:rsidRPr="00C6449B">
              <w:t>Time domain resource assignment</w:t>
            </w:r>
          </w:p>
        </w:tc>
        <w:tc>
          <w:tcPr>
            <w:tcW w:w="3892" w:type="dxa"/>
          </w:tcPr>
          <w:p w14:paraId="706E152D" w14:textId="77777777" w:rsidR="00CF08D6" w:rsidRPr="00C6449B" w:rsidRDefault="00CF08D6" w:rsidP="00CF08D6">
            <w:pPr>
              <w:pStyle w:val="TAL"/>
            </w:pPr>
            <w:r w:rsidRPr="00C6449B">
              <w:t>PUSCH mapping type</w:t>
            </w:r>
          </w:p>
        </w:tc>
        <w:tc>
          <w:tcPr>
            <w:tcW w:w="3737" w:type="dxa"/>
          </w:tcPr>
          <w:p w14:paraId="4A2F4FBE" w14:textId="77777777" w:rsidR="00CF08D6" w:rsidRPr="00C6449B" w:rsidRDefault="00CF08D6" w:rsidP="00CF08D6">
            <w:pPr>
              <w:pStyle w:val="TAC"/>
            </w:pPr>
            <w:r w:rsidRPr="00C6449B">
              <w:t>B</w:t>
            </w:r>
          </w:p>
        </w:tc>
      </w:tr>
      <w:tr w:rsidR="00CF08D6" w:rsidRPr="00C6449B" w14:paraId="2B8A9D2D" w14:textId="77777777" w:rsidTr="00CF08D6">
        <w:trPr>
          <w:jc w:val="center"/>
        </w:trPr>
        <w:tc>
          <w:tcPr>
            <w:tcW w:w="1627" w:type="dxa"/>
            <w:vMerge/>
          </w:tcPr>
          <w:p w14:paraId="37CC4CDB" w14:textId="77777777" w:rsidR="00CF08D6" w:rsidRPr="00C6449B" w:rsidRDefault="00CF08D6" w:rsidP="00CF08D6">
            <w:pPr>
              <w:pStyle w:val="TAL"/>
            </w:pPr>
          </w:p>
        </w:tc>
        <w:tc>
          <w:tcPr>
            <w:tcW w:w="3892" w:type="dxa"/>
          </w:tcPr>
          <w:p w14:paraId="33AD4274" w14:textId="77777777" w:rsidR="00CF08D6" w:rsidRPr="00C6449B" w:rsidRDefault="00CF08D6" w:rsidP="00CF08D6">
            <w:pPr>
              <w:pStyle w:val="TAL"/>
            </w:pPr>
            <w:r w:rsidRPr="00C6449B">
              <w:t>Start symbol</w:t>
            </w:r>
          </w:p>
        </w:tc>
        <w:tc>
          <w:tcPr>
            <w:tcW w:w="3737" w:type="dxa"/>
          </w:tcPr>
          <w:p w14:paraId="18DB2E44" w14:textId="77777777" w:rsidR="00CF08D6" w:rsidRPr="00C6449B" w:rsidRDefault="00CF08D6" w:rsidP="00CF08D6">
            <w:pPr>
              <w:pStyle w:val="TAC"/>
              <w:rPr>
                <w:rFonts w:eastAsia="Malgun Gothic" w:cs="Arial"/>
              </w:rPr>
            </w:pPr>
            <w:r w:rsidRPr="00C6449B">
              <w:rPr>
                <w:rFonts w:eastAsia="Malgun Gothic" w:cs="Arial"/>
              </w:rPr>
              <w:t xml:space="preserve">0 </w:t>
            </w:r>
          </w:p>
        </w:tc>
      </w:tr>
      <w:tr w:rsidR="00CF08D6" w:rsidRPr="00C6449B" w14:paraId="266936E3" w14:textId="77777777" w:rsidTr="00CF08D6">
        <w:trPr>
          <w:jc w:val="center"/>
        </w:trPr>
        <w:tc>
          <w:tcPr>
            <w:tcW w:w="1627" w:type="dxa"/>
            <w:vMerge/>
          </w:tcPr>
          <w:p w14:paraId="7FBCA335" w14:textId="77777777" w:rsidR="00CF08D6" w:rsidRPr="00C6449B" w:rsidRDefault="00CF08D6" w:rsidP="00CF08D6">
            <w:pPr>
              <w:pStyle w:val="TAL"/>
            </w:pPr>
          </w:p>
        </w:tc>
        <w:tc>
          <w:tcPr>
            <w:tcW w:w="3892" w:type="dxa"/>
          </w:tcPr>
          <w:p w14:paraId="02CE1C9F" w14:textId="77777777" w:rsidR="00CF08D6" w:rsidRPr="00C6449B" w:rsidRDefault="00CF08D6" w:rsidP="00CF08D6">
            <w:pPr>
              <w:pStyle w:val="TAL"/>
            </w:pPr>
            <w:r w:rsidRPr="00C6449B">
              <w:t>Allocation length</w:t>
            </w:r>
          </w:p>
        </w:tc>
        <w:tc>
          <w:tcPr>
            <w:tcW w:w="3737" w:type="dxa"/>
          </w:tcPr>
          <w:p w14:paraId="382CB6AF" w14:textId="77777777" w:rsidR="00CF08D6" w:rsidRPr="00C6449B" w:rsidRDefault="00CF08D6" w:rsidP="00CF08D6">
            <w:pPr>
              <w:pStyle w:val="TAC"/>
              <w:rPr>
                <w:rFonts w:eastAsia="Malgun Gothic" w:cs="Arial"/>
              </w:rPr>
            </w:pPr>
            <w:r w:rsidRPr="00C6449B">
              <w:rPr>
                <w:rFonts w:eastAsia="Malgun Gothic" w:cs="Arial"/>
              </w:rPr>
              <w:t xml:space="preserve">10 </w:t>
            </w:r>
          </w:p>
        </w:tc>
      </w:tr>
      <w:tr w:rsidR="00CF08D6" w:rsidRPr="00C6449B" w14:paraId="79B8E46B" w14:textId="77777777" w:rsidTr="00CF08D6">
        <w:trPr>
          <w:jc w:val="center"/>
        </w:trPr>
        <w:tc>
          <w:tcPr>
            <w:tcW w:w="1627" w:type="dxa"/>
            <w:vMerge w:val="restart"/>
          </w:tcPr>
          <w:p w14:paraId="2D6B6EBE" w14:textId="77777777" w:rsidR="00CF08D6" w:rsidRPr="00C6449B" w:rsidRDefault="00CF08D6" w:rsidP="00CF08D6">
            <w:pPr>
              <w:pStyle w:val="TAL"/>
            </w:pPr>
            <w:r w:rsidRPr="00C6449B">
              <w:t>Frequency domain resource assignment</w:t>
            </w:r>
          </w:p>
        </w:tc>
        <w:tc>
          <w:tcPr>
            <w:tcW w:w="3892" w:type="dxa"/>
          </w:tcPr>
          <w:p w14:paraId="0D84456B" w14:textId="77777777" w:rsidR="00CF08D6" w:rsidRPr="00C6449B" w:rsidRDefault="00CF08D6" w:rsidP="00CF08D6">
            <w:pPr>
              <w:pStyle w:val="TAL"/>
            </w:pPr>
            <w:r w:rsidRPr="00C6449B">
              <w:t>RB assignment</w:t>
            </w:r>
          </w:p>
        </w:tc>
        <w:tc>
          <w:tcPr>
            <w:tcW w:w="3737" w:type="dxa"/>
          </w:tcPr>
          <w:p w14:paraId="2667DDE8" w14:textId="77777777" w:rsidR="00CF08D6" w:rsidRPr="00C6449B" w:rsidRDefault="00CF08D6" w:rsidP="00CF08D6">
            <w:pPr>
              <w:pStyle w:val="TAC"/>
              <w:rPr>
                <w:rFonts w:eastAsia="Malgun Gothic"/>
                <w:lang w:eastAsia="zh-CN"/>
              </w:rPr>
            </w:pPr>
            <w:r w:rsidRPr="00C6449B">
              <w:rPr>
                <w:rFonts w:eastAsia="Malgun Gothic"/>
                <w:lang w:eastAsia="zh-CN"/>
              </w:rPr>
              <w:t>30</w:t>
            </w:r>
            <w:r w:rsidRPr="00C6449B">
              <w:rPr>
                <w:lang w:eastAsia="zh-CN"/>
              </w:rPr>
              <w:t xml:space="preserve"> PRBs in the middle of the test bandwidth</w:t>
            </w:r>
          </w:p>
        </w:tc>
      </w:tr>
      <w:tr w:rsidR="00CF08D6" w:rsidRPr="00C6449B" w14:paraId="2E9502A8" w14:textId="77777777" w:rsidTr="00CF08D6">
        <w:trPr>
          <w:trHeight w:val="55"/>
          <w:jc w:val="center"/>
        </w:trPr>
        <w:tc>
          <w:tcPr>
            <w:tcW w:w="1627" w:type="dxa"/>
            <w:vMerge/>
          </w:tcPr>
          <w:p w14:paraId="451FE697" w14:textId="77777777" w:rsidR="00CF08D6" w:rsidRPr="00C6449B" w:rsidRDefault="00CF08D6" w:rsidP="00CF08D6">
            <w:pPr>
              <w:pStyle w:val="TAL"/>
            </w:pPr>
          </w:p>
        </w:tc>
        <w:tc>
          <w:tcPr>
            <w:tcW w:w="3892" w:type="dxa"/>
          </w:tcPr>
          <w:p w14:paraId="73DE034C" w14:textId="77777777" w:rsidR="00CF08D6" w:rsidRPr="00C6449B" w:rsidRDefault="00CF08D6" w:rsidP="00CF08D6">
            <w:pPr>
              <w:pStyle w:val="TAL"/>
            </w:pPr>
            <w:r w:rsidRPr="00C6449B">
              <w:t>Frequency hopping</w:t>
            </w:r>
          </w:p>
        </w:tc>
        <w:tc>
          <w:tcPr>
            <w:tcW w:w="3737" w:type="dxa"/>
          </w:tcPr>
          <w:p w14:paraId="27316FA6" w14:textId="77777777" w:rsidR="00CF08D6" w:rsidRPr="00C6449B" w:rsidRDefault="00CF08D6" w:rsidP="00CF08D6">
            <w:pPr>
              <w:pStyle w:val="TAC"/>
            </w:pPr>
            <w:r w:rsidRPr="00C6449B">
              <w:t>Disabled</w:t>
            </w:r>
          </w:p>
        </w:tc>
      </w:tr>
      <w:tr w:rsidR="00CF08D6" w:rsidRPr="00C6449B" w14:paraId="751E88EF" w14:textId="77777777" w:rsidTr="00CF08D6">
        <w:trPr>
          <w:jc w:val="center"/>
        </w:trPr>
        <w:tc>
          <w:tcPr>
            <w:tcW w:w="5519" w:type="dxa"/>
            <w:gridSpan w:val="2"/>
            <w:vAlign w:val="center"/>
          </w:tcPr>
          <w:p w14:paraId="2593A839" w14:textId="77777777" w:rsidR="00CF08D6" w:rsidRPr="00C6449B" w:rsidRDefault="00CF08D6" w:rsidP="00CF08D6">
            <w:pPr>
              <w:pStyle w:val="TAL"/>
            </w:pPr>
            <w:r w:rsidRPr="00C6449B">
              <w:t>Code block group based PUSCH transmission</w:t>
            </w:r>
          </w:p>
        </w:tc>
        <w:tc>
          <w:tcPr>
            <w:tcW w:w="3737" w:type="dxa"/>
            <w:vAlign w:val="center"/>
          </w:tcPr>
          <w:p w14:paraId="2CA9473C" w14:textId="77777777" w:rsidR="00CF08D6" w:rsidRPr="00C6449B" w:rsidRDefault="00CF08D6" w:rsidP="00CF08D6">
            <w:pPr>
              <w:pStyle w:val="TAC"/>
            </w:pPr>
            <w:r w:rsidRPr="00C6449B">
              <w:t>Disabled</w:t>
            </w:r>
          </w:p>
        </w:tc>
      </w:tr>
      <w:tr w:rsidR="00CF08D6" w:rsidRPr="00C6449B" w14:paraId="53F22B1B" w14:textId="77777777" w:rsidTr="00CF08D6">
        <w:trPr>
          <w:jc w:val="center"/>
        </w:trPr>
        <w:tc>
          <w:tcPr>
            <w:tcW w:w="5519" w:type="dxa"/>
            <w:gridSpan w:val="2"/>
            <w:vAlign w:val="center"/>
          </w:tcPr>
          <w:p w14:paraId="2F78253F" w14:textId="77777777" w:rsidR="00CF08D6" w:rsidRPr="00C6449B" w:rsidRDefault="00CF08D6" w:rsidP="00CF08D6">
            <w:pPr>
              <w:pStyle w:val="TAL"/>
            </w:pPr>
            <w:r w:rsidRPr="00C6449B">
              <w:rPr>
                <w:lang w:eastAsia="zh-CN"/>
              </w:rPr>
              <w:t>PT-RS</w:t>
            </w:r>
          </w:p>
        </w:tc>
        <w:tc>
          <w:tcPr>
            <w:tcW w:w="3737" w:type="dxa"/>
            <w:vAlign w:val="center"/>
          </w:tcPr>
          <w:p w14:paraId="2F39B56F" w14:textId="77777777" w:rsidR="00CF08D6" w:rsidRPr="00C6449B" w:rsidRDefault="00CF08D6" w:rsidP="00CF08D6">
            <w:pPr>
              <w:pStyle w:val="TAC"/>
            </w:pPr>
            <w:r w:rsidRPr="00C6449B">
              <w:t>Not configured</w:t>
            </w:r>
          </w:p>
        </w:tc>
      </w:tr>
      <w:tr w:rsidR="00F13F4D" w:rsidRPr="00C6449B" w14:paraId="450C58C3" w14:textId="77777777" w:rsidTr="00496138">
        <w:trPr>
          <w:jc w:val="center"/>
        </w:trPr>
        <w:tc>
          <w:tcPr>
            <w:tcW w:w="9256" w:type="dxa"/>
            <w:gridSpan w:val="3"/>
          </w:tcPr>
          <w:p w14:paraId="3F874FC7" w14:textId="4A13B07C" w:rsidR="00F13F4D" w:rsidRPr="00C6449B" w:rsidRDefault="00F13F4D" w:rsidP="00F13F4D">
            <w:pPr>
              <w:pStyle w:val="TAN"/>
            </w:pPr>
            <w:r w:rsidRPr="00C6449B">
              <w:t>Note 1</w:t>
            </w:r>
            <w:r w:rsidRPr="00C6449B">
              <w:rPr>
                <w:rFonts w:hint="eastAsia"/>
                <w:lang w:eastAsia="zh-CN"/>
              </w:rPr>
              <w:t>:</w:t>
            </w:r>
            <w:r w:rsidRPr="00C6449B">
              <w:tab/>
              <w:t>The same requirements are applicable to TDD with different UL-DL patterns.</w:t>
            </w:r>
          </w:p>
        </w:tc>
      </w:tr>
    </w:tbl>
    <w:p w14:paraId="0C6C851A" w14:textId="77777777" w:rsidR="00CF08D6" w:rsidRPr="00C6449B" w:rsidRDefault="00CF08D6" w:rsidP="00CF08D6"/>
    <w:p w14:paraId="3A3AE534" w14:textId="77777777" w:rsidR="00CF08D6" w:rsidRPr="00C6449B" w:rsidRDefault="00CF08D6" w:rsidP="00CF08D6">
      <w:pPr>
        <w:pStyle w:val="Heading5"/>
        <w:rPr>
          <w:rFonts w:eastAsia="Malgun Gothic"/>
        </w:rPr>
      </w:pPr>
      <w:bookmarkStart w:id="5777" w:name="_Toc13079916"/>
      <w:bookmarkStart w:id="5778" w:name="_Toc29811405"/>
      <w:bookmarkStart w:id="5779" w:name="_Toc29811856"/>
      <w:bookmarkStart w:id="5780" w:name="_Toc37268360"/>
      <w:bookmarkStart w:id="5781" w:name="_Toc37268811"/>
      <w:bookmarkStart w:id="5782" w:name="_Toc45893462"/>
      <w:bookmarkStart w:id="5783" w:name="_Toc53177626"/>
      <w:bookmarkStart w:id="5784" w:name="_Toc53178078"/>
      <w:bookmarkStart w:id="5785" w:name="_Toc61176712"/>
      <w:bookmarkStart w:id="5786" w:name="_Toc67916535"/>
      <w:bookmarkStart w:id="5787" w:name="_Toc74670753"/>
      <w:bookmarkStart w:id="5788" w:name="_Toc76542788"/>
      <w:bookmarkStart w:id="5789" w:name="_Toc82626720"/>
      <w:bookmarkStart w:id="5790" w:name="_Toc90414686"/>
      <w:bookmarkStart w:id="5791" w:name="_Toc106769775"/>
      <w:bookmarkStart w:id="5792" w:name="_Toc115185024"/>
      <w:r w:rsidRPr="00C6449B">
        <w:rPr>
          <w:lang w:eastAsia="ko-KR"/>
        </w:rPr>
        <w:t>11.2.</w:t>
      </w:r>
      <w:r w:rsidRPr="00C6449B">
        <w:rPr>
          <w:lang w:eastAsia="zh-CN"/>
        </w:rPr>
        <w:t>2</w:t>
      </w:r>
      <w:r w:rsidRPr="00C6449B">
        <w:rPr>
          <w:lang w:eastAsia="ko-KR"/>
        </w:rPr>
        <w:t>.</w:t>
      </w:r>
      <w:r w:rsidRPr="00C6449B">
        <w:rPr>
          <w:lang w:eastAsia="zh-CN"/>
        </w:rPr>
        <w:t>2.2</w:t>
      </w:r>
      <w:r w:rsidRPr="00C6449B">
        <w:tab/>
      </w:r>
      <w:r w:rsidRPr="00C6449B">
        <w:rPr>
          <w:lang w:eastAsia="ko-KR"/>
        </w:rPr>
        <w:t>Minimum</w:t>
      </w:r>
      <w:r w:rsidRPr="00C6449B">
        <w:rPr>
          <w:rFonts w:eastAsia="Malgun Gothic"/>
        </w:rPr>
        <w:t xml:space="preserve"> requirements</w:t>
      </w:r>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p>
    <w:p w14:paraId="0077BC8F" w14:textId="77777777" w:rsidR="00CF08D6" w:rsidRPr="00C6449B" w:rsidRDefault="00CF08D6" w:rsidP="00CF08D6">
      <w:pPr>
        <w:rPr>
          <w:lang w:eastAsia="zh-CN"/>
        </w:rPr>
      </w:pPr>
      <w:r w:rsidRPr="00C6449B">
        <w:t xml:space="preserve">The throughput shall be equal to or larger than the fraction of maximum throughput stated in the tables </w:t>
      </w:r>
      <w:r w:rsidRPr="00C6449B">
        <w:rPr>
          <w:lang w:eastAsia="ko-KR"/>
        </w:rPr>
        <w:t>11.2.</w:t>
      </w:r>
      <w:r w:rsidRPr="00C6449B">
        <w:rPr>
          <w:lang w:eastAsia="zh-CN"/>
        </w:rPr>
        <w:t>2</w:t>
      </w:r>
      <w:r w:rsidRPr="00C6449B">
        <w:rPr>
          <w:lang w:eastAsia="ko-KR"/>
        </w:rPr>
        <w:t>.</w:t>
      </w:r>
      <w:r w:rsidRPr="00C6449B">
        <w:rPr>
          <w:lang w:eastAsia="zh-CN"/>
        </w:rPr>
        <w:t>2.2</w:t>
      </w:r>
      <w:r w:rsidRPr="00C6449B">
        <w:t xml:space="preserve">-1 to </w:t>
      </w:r>
      <w:r w:rsidRPr="00C6449B">
        <w:rPr>
          <w:lang w:eastAsia="ko-KR"/>
        </w:rPr>
        <w:t>11.2.</w:t>
      </w:r>
      <w:r w:rsidRPr="00C6449B">
        <w:rPr>
          <w:lang w:eastAsia="zh-CN"/>
        </w:rPr>
        <w:t>2</w:t>
      </w:r>
      <w:r w:rsidRPr="00C6449B">
        <w:rPr>
          <w:lang w:eastAsia="ko-KR"/>
        </w:rPr>
        <w:t>.</w:t>
      </w:r>
      <w:r w:rsidRPr="00C6449B">
        <w:rPr>
          <w:lang w:eastAsia="zh-CN"/>
        </w:rPr>
        <w:t>2.2</w:t>
      </w:r>
      <w:r w:rsidRPr="00C6449B">
        <w:t>-</w:t>
      </w:r>
      <w:r w:rsidRPr="00C6449B">
        <w:rPr>
          <w:lang w:eastAsia="zh-CN"/>
        </w:rPr>
        <w:t>2</w:t>
      </w:r>
      <w:r w:rsidRPr="00C6449B">
        <w:t xml:space="preserve"> at the given SNR.</w:t>
      </w:r>
    </w:p>
    <w:p w14:paraId="0C896410" w14:textId="77777777" w:rsidR="00CF08D6" w:rsidRPr="00C6449B" w:rsidRDefault="00CF08D6" w:rsidP="00CF08D6">
      <w:pPr>
        <w:pStyle w:val="TH"/>
        <w:rPr>
          <w:lang w:eastAsia="zh-CN"/>
        </w:rPr>
      </w:pPr>
      <w:r w:rsidRPr="00C6449B">
        <w:rPr>
          <w:lang w:eastAsia="ko-KR"/>
        </w:rPr>
        <w:t>Table 11.2.</w:t>
      </w:r>
      <w:r w:rsidRPr="00C6449B">
        <w:rPr>
          <w:lang w:eastAsia="zh-CN"/>
        </w:rPr>
        <w:t>2</w:t>
      </w:r>
      <w:r w:rsidRPr="00C6449B">
        <w:rPr>
          <w:lang w:eastAsia="ko-KR"/>
        </w:rPr>
        <w:t>.</w:t>
      </w:r>
      <w:r w:rsidRPr="00C6449B">
        <w:rPr>
          <w:lang w:eastAsia="zh-CN"/>
        </w:rPr>
        <w:t>2.2</w:t>
      </w:r>
      <w:r w:rsidRPr="00C6449B">
        <w:rPr>
          <w:lang w:eastAsia="ko-KR"/>
        </w:rPr>
        <w:t>-1: Minimum requirements for PUSCH</w:t>
      </w:r>
      <w:r w:rsidRPr="00C6449B">
        <w:rPr>
          <w:lang w:eastAsia="zh-CN"/>
        </w:rPr>
        <w:t>,</w:t>
      </w:r>
      <w:r w:rsidRPr="00C6449B">
        <w:rPr>
          <w:rFonts w:eastAsia="Batang"/>
        </w:rPr>
        <w:t xml:space="preserve"> </w:t>
      </w:r>
      <w:r w:rsidRPr="00C6449B">
        <w:rPr>
          <w:lang w:eastAsia="zh-CN"/>
        </w:rPr>
        <w:t>T</w:t>
      </w:r>
      <w:r w:rsidRPr="00C6449B">
        <w:rPr>
          <w:rFonts w:eastAsia="Batang"/>
        </w:rPr>
        <w:t>ype B</w:t>
      </w:r>
      <w:r w:rsidRPr="00C6449B">
        <w:t>, 5</w:t>
      </w:r>
      <w:r w:rsidRPr="00C6449B">
        <w:rPr>
          <w:lang w:eastAsia="zh-CN"/>
        </w:rPr>
        <w:t>0</w:t>
      </w:r>
      <w:r w:rsidRPr="00C6449B">
        <w:t xml:space="preserve"> MHz Channel Bandwidth</w:t>
      </w:r>
      <w:r w:rsidRPr="00C6449B">
        <w:rPr>
          <w:lang w:eastAsia="zh-CN"/>
        </w:rPr>
        <w:t>, 60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0D92CFA5" w14:textId="77777777" w:rsidTr="00CF08D6">
        <w:trPr>
          <w:jc w:val="center"/>
        </w:trPr>
        <w:tc>
          <w:tcPr>
            <w:tcW w:w="1008" w:type="dxa"/>
          </w:tcPr>
          <w:p w14:paraId="0DD07071" w14:textId="77777777" w:rsidR="00CF08D6" w:rsidRPr="00C6449B" w:rsidRDefault="00CF08D6" w:rsidP="00CF08D6">
            <w:pPr>
              <w:pStyle w:val="TAH"/>
              <w:rPr>
                <w:rFonts w:eastAsia="SimSun"/>
              </w:rPr>
            </w:pPr>
            <w:r w:rsidRPr="00C6449B">
              <w:rPr>
                <w:rFonts w:eastAsia="SimSun"/>
              </w:rPr>
              <w:t xml:space="preserve">Number of </w:t>
            </w:r>
            <w:r w:rsidRPr="00C6449B">
              <w:rPr>
                <w:rFonts w:eastAsia="SimSun"/>
                <w:lang w:eastAsia="zh-CN"/>
              </w:rPr>
              <w:t>T</w:t>
            </w:r>
            <w:r w:rsidRPr="00C6449B">
              <w:rPr>
                <w:rFonts w:eastAsia="SimSun"/>
              </w:rPr>
              <w:t>X antennas</w:t>
            </w:r>
          </w:p>
        </w:tc>
        <w:tc>
          <w:tcPr>
            <w:tcW w:w="1510" w:type="dxa"/>
          </w:tcPr>
          <w:p w14:paraId="107647A1" w14:textId="77777777" w:rsidR="00CF08D6" w:rsidRPr="00C6449B" w:rsidRDefault="00CF08D6" w:rsidP="00CF08D6">
            <w:pPr>
              <w:pStyle w:val="TAH"/>
              <w:rPr>
                <w:rFonts w:eastAsia="SimSun"/>
              </w:rPr>
            </w:pPr>
            <w:r w:rsidRPr="00C6449B">
              <w:rPr>
                <w:rFonts w:eastAsia="SimSun"/>
              </w:rPr>
              <w:t>Number of demodulation branches</w:t>
            </w:r>
          </w:p>
        </w:tc>
        <w:tc>
          <w:tcPr>
            <w:tcW w:w="851" w:type="dxa"/>
          </w:tcPr>
          <w:p w14:paraId="24A69989" w14:textId="77777777" w:rsidR="00CF08D6" w:rsidRPr="00C6449B" w:rsidRDefault="00CF08D6" w:rsidP="00CF08D6">
            <w:pPr>
              <w:pStyle w:val="TAH"/>
              <w:rPr>
                <w:rFonts w:eastAsia="SimSun"/>
              </w:rPr>
            </w:pPr>
            <w:r w:rsidRPr="00C6449B">
              <w:rPr>
                <w:rFonts w:eastAsia="SimSun"/>
              </w:rPr>
              <w:t>Cyclic prefix</w:t>
            </w:r>
          </w:p>
        </w:tc>
        <w:tc>
          <w:tcPr>
            <w:tcW w:w="1607" w:type="dxa"/>
          </w:tcPr>
          <w:p w14:paraId="265CD4C8" w14:textId="77777777" w:rsidR="00CF08D6" w:rsidRPr="00C6449B" w:rsidRDefault="00CF08D6" w:rsidP="00CF08D6">
            <w:pPr>
              <w:pStyle w:val="TAH"/>
              <w:rPr>
                <w:rFonts w:eastAsia="SimSun"/>
                <w:lang w:val="fr-FR"/>
              </w:rPr>
            </w:pPr>
            <w:r w:rsidRPr="00C6449B">
              <w:rPr>
                <w:rFonts w:eastAsia="SimSun"/>
                <w:lang w:val="fr-FR"/>
              </w:rPr>
              <w:t>Propagation conditions</w:t>
            </w:r>
            <w:r w:rsidRPr="00C6449B">
              <w:rPr>
                <w:rFonts w:eastAsia="SimSun"/>
                <w:lang w:val="fr-FR" w:eastAsia="zh-CN"/>
              </w:rPr>
              <w:t xml:space="preserve"> </w:t>
            </w:r>
            <w:r w:rsidRPr="00C6449B">
              <w:rPr>
                <w:rFonts w:eastAsia="SimSun"/>
                <w:lang w:val="fr-FR"/>
              </w:rPr>
              <w:t xml:space="preserve">and </w:t>
            </w:r>
            <w:r w:rsidRPr="00C6449B">
              <w:rPr>
                <w:rFonts w:eastAsia="SimSun"/>
                <w:lang w:val="fr-FR" w:eastAsia="zh-CN"/>
              </w:rPr>
              <w:t>c</w:t>
            </w:r>
            <w:r w:rsidRPr="00C6449B">
              <w:rPr>
                <w:rFonts w:eastAsia="SimSun"/>
                <w:lang w:val="fr-FR"/>
              </w:rPr>
              <w:t xml:space="preserve">orrelation </w:t>
            </w:r>
            <w:r w:rsidRPr="00C6449B">
              <w:rPr>
                <w:rFonts w:eastAsia="SimSun"/>
                <w:lang w:val="fr-FR" w:eastAsia="zh-CN"/>
              </w:rPr>
              <w:t>m</w:t>
            </w:r>
            <w:r w:rsidRPr="00C6449B">
              <w:rPr>
                <w:rFonts w:eastAsia="SimSun"/>
                <w:lang w:val="fr-FR"/>
              </w:rPr>
              <w:t>atrix (Annex G)</w:t>
            </w:r>
          </w:p>
        </w:tc>
        <w:tc>
          <w:tcPr>
            <w:tcW w:w="1176" w:type="dxa"/>
          </w:tcPr>
          <w:p w14:paraId="525BBABC" w14:textId="77777777" w:rsidR="00CF08D6" w:rsidRPr="00C6449B" w:rsidRDefault="00CF08D6" w:rsidP="00CF08D6">
            <w:pPr>
              <w:pStyle w:val="TAH"/>
              <w:rPr>
                <w:rFonts w:eastAsia="SimSun"/>
              </w:rPr>
            </w:pPr>
            <w:r w:rsidRPr="00C6449B">
              <w:rPr>
                <w:rFonts w:eastAsia="SimSun"/>
              </w:rPr>
              <w:t>Fraction of  maximum throughput</w:t>
            </w:r>
          </w:p>
        </w:tc>
        <w:tc>
          <w:tcPr>
            <w:tcW w:w="1327" w:type="dxa"/>
          </w:tcPr>
          <w:p w14:paraId="241797BA" w14:textId="77777777" w:rsidR="00CF08D6" w:rsidRPr="00C6449B" w:rsidRDefault="00CF08D6" w:rsidP="00CF08D6">
            <w:pPr>
              <w:pStyle w:val="TAH"/>
              <w:rPr>
                <w:rFonts w:eastAsia="SimSun"/>
              </w:rPr>
            </w:pPr>
            <w:r w:rsidRPr="00C6449B">
              <w:rPr>
                <w:rFonts w:eastAsia="SimSun"/>
              </w:rPr>
              <w:t>FRC</w:t>
            </w:r>
            <w:r w:rsidRPr="00C6449B">
              <w:rPr>
                <w:rFonts w:eastAsia="SimSun"/>
              </w:rPr>
              <w:br/>
              <w:t>(Annex A)</w:t>
            </w:r>
          </w:p>
        </w:tc>
        <w:tc>
          <w:tcPr>
            <w:tcW w:w="1380" w:type="dxa"/>
          </w:tcPr>
          <w:p w14:paraId="38247910" w14:textId="77777777" w:rsidR="00CF08D6" w:rsidRPr="00C6449B" w:rsidRDefault="00CF08D6" w:rsidP="00CF08D6">
            <w:pPr>
              <w:pStyle w:val="TAH"/>
              <w:rPr>
                <w:rFonts w:eastAsia="SimSun"/>
              </w:rPr>
            </w:pPr>
            <w:r w:rsidRPr="00C6449B">
              <w:rPr>
                <w:rFonts w:eastAsia="DengXian" w:cs="Arial"/>
                <w:szCs w:val="18"/>
                <w:lang w:eastAsia="zh-CN"/>
              </w:rPr>
              <w:t>A</w:t>
            </w:r>
            <w:r w:rsidRPr="00C6449B">
              <w:rPr>
                <w:rFonts w:cs="Arial"/>
                <w:szCs w:val="18"/>
              </w:rPr>
              <w:t>dditional DM-RS position</w:t>
            </w:r>
          </w:p>
        </w:tc>
        <w:tc>
          <w:tcPr>
            <w:tcW w:w="992" w:type="dxa"/>
          </w:tcPr>
          <w:p w14:paraId="6A452105" w14:textId="77777777" w:rsidR="00CF08D6" w:rsidRPr="00C6449B" w:rsidRDefault="00CF08D6" w:rsidP="00CF08D6">
            <w:pPr>
              <w:pStyle w:val="TAH"/>
              <w:rPr>
                <w:rFonts w:eastAsia="SimSun"/>
              </w:rPr>
            </w:pPr>
            <w:r w:rsidRPr="00C6449B">
              <w:rPr>
                <w:rFonts w:eastAsia="SimSun"/>
              </w:rPr>
              <w:t>SNR</w:t>
            </w:r>
          </w:p>
          <w:p w14:paraId="79109E38" w14:textId="77777777" w:rsidR="00CF08D6" w:rsidRPr="00C6449B" w:rsidRDefault="00CF08D6" w:rsidP="00CF08D6">
            <w:pPr>
              <w:pStyle w:val="TAH"/>
              <w:rPr>
                <w:rFonts w:eastAsia="SimSun"/>
              </w:rPr>
            </w:pPr>
            <w:r w:rsidRPr="00C6449B">
              <w:rPr>
                <w:rFonts w:cs="Arial"/>
              </w:rPr>
              <w:t>(dB)</w:t>
            </w:r>
          </w:p>
        </w:tc>
      </w:tr>
      <w:tr w:rsidR="00CF08D6" w:rsidRPr="00C6449B" w14:paraId="51B3D771" w14:textId="77777777" w:rsidTr="00CF08D6">
        <w:trPr>
          <w:trHeight w:val="88"/>
          <w:jc w:val="center"/>
        </w:trPr>
        <w:tc>
          <w:tcPr>
            <w:tcW w:w="1008" w:type="dxa"/>
            <w:vMerge w:val="restart"/>
            <w:vAlign w:val="center"/>
          </w:tcPr>
          <w:p w14:paraId="5434A5D0" w14:textId="77777777" w:rsidR="00CF08D6" w:rsidRPr="00C6449B" w:rsidRDefault="00CF08D6" w:rsidP="00CF08D6">
            <w:pPr>
              <w:pStyle w:val="TAC"/>
              <w:rPr>
                <w:rFonts w:eastAsia="SimSun"/>
              </w:rPr>
            </w:pPr>
            <w:r w:rsidRPr="00C6449B">
              <w:rPr>
                <w:lang w:eastAsia="zh-CN"/>
              </w:rPr>
              <w:t>1</w:t>
            </w:r>
          </w:p>
        </w:tc>
        <w:tc>
          <w:tcPr>
            <w:tcW w:w="1510" w:type="dxa"/>
            <w:vMerge w:val="restart"/>
            <w:vAlign w:val="center"/>
          </w:tcPr>
          <w:p w14:paraId="02C9F13C" w14:textId="77777777" w:rsidR="00CF08D6" w:rsidRPr="00C6449B" w:rsidRDefault="00CF08D6" w:rsidP="00CF08D6">
            <w:pPr>
              <w:pStyle w:val="TAC"/>
              <w:rPr>
                <w:rFonts w:eastAsia="SimSun"/>
              </w:rPr>
            </w:pPr>
            <w:r w:rsidRPr="00C6449B">
              <w:rPr>
                <w:lang w:eastAsia="zh-CN"/>
              </w:rPr>
              <w:t>2</w:t>
            </w:r>
          </w:p>
        </w:tc>
        <w:tc>
          <w:tcPr>
            <w:tcW w:w="851" w:type="dxa"/>
            <w:vMerge w:val="restart"/>
            <w:vAlign w:val="center"/>
          </w:tcPr>
          <w:p w14:paraId="18384804" w14:textId="77777777" w:rsidR="00CF08D6" w:rsidRPr="00C6449B" w:rsidRDefault="00CF08D6" w:rsidP="00CF08D6">
            <w:pPr>
              <w:pStyle w:val="TAC"/>
              <w:rPr>
                <w:rFonts w:eastAsia="SimSun"/>
              </w:rPr>
            </w:pPr>
            <w:r w:rsidRPr="00C6449B">
              <w:t>Normal</w:t>
            </w:r>
          </w:p>
        </w:tc>
        <w:tc>
          <w:tcPr>
            <w:tcW w:w="1607" w:type="dxa"/>
            <w:vMerge w:val="restart"/>
            <w:vAlign w:val="center"/>
          </w:tcPr>
          <w:p w14:paraId="422F844B" w14:textId="77777777" w:rsidR="00CF08D6" w:rsidRPr="00C6449B" w:rsidRDefault="00CF08D6" w:rsidP="00CF08D6">
            <w:pPr>
              <w:pStyle w:val="TAC"/>
              <w:rPr>
                <w:rFonts w:eastAsia="SimSun"/>
              </w:rPr>
            </w:pPr>
            <w:r w:rsidRPr="00C6449B">
              <w:t>TDLA30-300</w:t>
            </w:r>
            <w:r w:rsidRPr="00C6449B">
              <w:rPr>
                <w:rFonts w:cs="Arial"/>
              </w:rPr>
              <w:t xml:space="preserve"> Low</w:t>
            </w:r>
          </w:p>
        </w:tc>
        <w:tc>
          <w:tcPr>
            <w:tcW w:w="1176" w:type="dxa"/>
            <w:vMerge w:val="restart"/>
            <w:vAlign w:val="center"/>
          </w:tcPr>
          <w:p w14:paraId="33F2FCA0" w14:textId="77777777" w:rsidR="00CF08D6" w:rsidRPr="00C6449B" w:rsidRDefault="00CF08D6" w:rsidP="00CF08D6">
            <w:pPr>
              <w:pStyle w:val="TAC"/>
              <w:rPr>
                <w:rFonts w:eastAsia="SimSun"/>
              </w:rPr>
            </w:pPr>
            <w:r w:rsidRPr="00C6449B">
              <w:t>70 %</w:t>
            </w:r>
          </w:p>
        </w:tc>
        <w:tc>
          <w:tcPr>
            <w:tcW w:w="1327" w:type="dxa"/>
            <w:vAlign w:val="center"/>
          </w:tcPr>
          <w:p w14:paraId="0BD255A1" w14:textId="77777777" w:rsidR="00CF08D6" w:rsidRPr="00C6449B" w:rsidRDefault="00CF08D6" w:rsidP="00CF08D6">
            <w:pPr>
              <w:pStyle w:val="TAC"/>
              <w:rPr>
                <w:lang w:eastAsia="zh-CN"/>
              </w:rPr>
            </w:pPr>
            <w:r w:rsidRPr="00C6449B">
              <w:rPr>
                <w:lang w:eastAsia="zh-CN"/>
              </w:rPr>
              <w:t>G-FR2-A3-11</w:t>
            </w:r>
          </w:p>
        </w:tc>
        <w:tc>
          <w:tcPr>
            <w:tcW w:w="1380" w:type="dxa"/>
            <w:vAlign w:val="center"/>
          </w:tcPr>
          <w:p w14:paraId="1F2BAA40" w14:textId="77777777" w:rsidR="00CF08D6" w:rsidRPr="00C6449B" w:rsidRDefault="00CF08D6" w:rsidP="00CF08D6">
            <w:pPr>
              <w:pStyle w:val="TAC"/>
              <w:rPr>
                <w:rFonts w:eastAsia="SimSun"/>
              </w:rPr>
            </w:pPr>
            <w:r w:rsidRPr="00C6449B">
              <w:t>pos0</w:t>
            </w:r>
          </w:p>
        </w:tc>
        <w:tc>
          <w:tcPr>
            <w:tcW w:w="992" w:type="dxa"/>
            <w:vAlign w:val="center"/>
          </w:tcPr>
          <w:p w14:paraId="692F2BE5" w14:textId="1C4673C1" w:rsidR="00CF08D6" w:rsidRPr="00C6449B" w:rsidRDefault="00CF08D6" w:rsidP="00CF08D6">
            <w:pPr>
              <w:pStyle w:val="TAC"/>
              <w:rPr>
                <w:rFonts w:eastAsia="SimSun"/>
              </w:rPr>
            </w:pPr>
            <w:r w:rsidRPr="00C6449B">
              <w:t>-1.</w:t>
            </w:r>
            <w:r w:rsidRPr="00C6449B">
              <w:rPr>
                <w:rFonts w:eastAsia="DengXian" w:hint="eastAsia"/>
                <w:lang w:eastAsia="zh-CN"/>
              </w:rPr>
              <w:t>8</w:t>
            </w:r>
          </w:p>
        </w:tc>
      </w:tr>
      <w:tr w:rsidR="00CF08D6" w:rsidRPr="00C6449B" w14:paraId="65572BFA" w14:textId="77777777" w:rsidTr="00CF08D6">
        <w:trPr>
          <w:trHeight w:val="87"/>
          <w:jc w:val="center"/>
        </w:trPr>
        <w:tc>
          <w:tcPr>
            <w:tcW w:w="1008" w:type="dxa"/>
            <w:vMerge/>
            <w:vAlign w:val="center"/>
          </w:tcPr>
          <w:p w14:paraId="7B5CEF6D" w14:textId="77777777" w:rsidR="00CF08D6" w:rsidRPr="00C6449B" w:rsidRDefault="00CF08D6" w:rsidP="00CF08D6">
            <w:pPr>
              <w:pStyle w:val="TAC"/>
              <w:rPr>
                <w:rFonts w:eastAsia="SimSun"/>
              </w:rPr>
            </w:pPr>
          </w:p>
        </w:tc>
        <w:tc>
          <w:tcPr>
            <w:tcW w:w="1510" w:type="dxa"/>
            <w:vMerge/>
            <w:vAlign w:val="center"/>
          </w:tcPr>
          <w:p w14:paraId="375A1F96" w14:textId="77777777" w:rsidR="00CF08D6" w:rsidRPr="00C6449B" w:rsidRDefault="00CF08D6" w:rsidP="00CF08D6">
            <w:pPr>
              <w:pStyle w:val="TAC"/>
              <w:rPr>
                <w:rFonts w:eastAsia="SimSun"/>
              </w:rPr>
            </w:pPr>
          </w:p>
        </w:tc>
        <w:tc>
          <w:tcPr>
            <w:tcW w:w="851" w:type="dxa"/>
            <w:vMerge/>
            <w:vAlign w:val="center"/>
          </w:tcPr>
          <w:p w14:paraId="177A820E" w14:textId="77777777" w:rsidR="00CF08D6" w:rsidRPr="00C6449B" w:rsidRDefault="00CF08D6" w:rsidP="00CF08D6">
            <w:pPr>
              <w:pStyle w:val="TAC"/>
              <w:rPr>
                <w:rFonts w:eastAsia="SimSun"/>
              </w:rPr>
            </w:pPr>
          </w:p>
        </w:tc>
        <w:tc>
          <w:tcPr>
            <w:tcW w:w="1607" w:type="dxa"/>
            <w:vMerge/>
            <w:vAlign w:val="center"/>
          </w:tcPr>
          <w:p w14:paraId="51DC0E47" w14:textId="77777777" w:rsidR="00CF08D6" w:rsidRPr="00C6449B" w:rsidRDefault="00CF08D6" w:rsidP="00CF08D6">
            <w:pPr>
              <w:pStyle w:val="TAC"/>
              <w:rPr>
                <w:rFonts w:eastAsia="SimSun"/>
              </w:rPr>
            </w:pPr>
          </w:p>
        </w:tc>
        <w:tc>
          <w:tcPr>
            <w:tcW w:w="1176" w:type="dxa"/>
            <w:vMerge/>
            <w:vAlign w:val="center"/>
          </w:tcPr>
          <w:p w14:paraId="021CA6AB" w14:textId="77777777" w:rsidR="00CF08D6" w:rsidRPr="00C6449B" w:rsidRDefault="00CF08D6" w:rsidP="00CF08D6">
            <w:pPr>
              <w:pStyle w:val="TAC"/>
              <w:rPr>
                <w:rFonts w:eastAsia="SimSun"/>
              </w:rPr>
            </w:pPr>
          </w:p>
        </w:tc>
        <w:tc>
          <w:tcPr>
            <w:tcW w:w="1327" w:type="dxa"/>
            <w:vAlign w:val="center"/>
          </w:tcPr>
          <w:p w14:paraId="20329EAD" w14:textId="77777777" w:rsidR="00CF08D6" w:rsidRPr="00C6449B" w:rsidRDefault="00CF08D6" w:rsidP="00CF08D6">
            <w:pPr>
              <w:pStyle w:val="TAC"/>
              <w:rPr>
                <w:lang w:eastAsia="zh-CN"/>
              </w:rPr>
            </w:pPr>
            <w:r w:rsidRPr="00C6449B">
              <w:rPr>
                <w:lang w:eastAsia="zh-CN"/>
              </w:rPr>
              <w:t>G-FR2-A3-23</w:t>
            </w:r>
          </w:p>
        </w:tc>
        <w:tc>
          <w:tcPr>
            <w:tcW w:w="1380" w:type="dxa"/>
            <w:vAlign w:val="center"/>
          </w:tcPr>
          <w:p w14:paraId="50FE214D" w14:textId="77777777" w:rsidR="00CF08D6" w:rsidRPr="00C6449B" w:rsidRDefault="00CF08D6" w:rsidP="00CF08D6">
            <w:pPr>
              <w:pStyle w:val="TAC"/>
              <w:rPr>
                <w:rFonts w:eastAsia="SimSun"/>
              </w:rPr>
            </w:pPr>
            <w:r w:rsidRPr="00C6449B">
              <w:t>pos</w:t>
            </w:r>
            <w:r w:rsidRPr="00C6449B">
              <w:rPr>
                <w:rFonts w:hint="eastAsia"/>
                <w:lang w:eastAsia="zh-CN"/>
              </w:rPr>
              <w:t>1</w:t>
            </w:r>
          </w:p>
        </w:tc>
        <w:tc>
          <w:tcPr>
            <w:tcW w:w="992" w:type="dxa"/>
            <w:vAlign w:val="center"/>
          </w:tcPr>
          <w:p w14:paraId="40505845" w14:textId="41E57F03" w:rsidR="00CF08D6" w:rsidRPr="00C6449B" w:rsidRDefault="00CF08D6" w:rsidP="00CF08D6">
            <w:pPr>
              <w:pStyle w:val="TAC"/>
              <w:rPr>
                <w:rFonts w:eastAsia="SimSun"/>
              </w:rPr>
            </w:pPr>
            <w:r w:rsidRPr="00C6449B">
              <w:t>-1.</w:t>
            </w:r>
            <w:r w:rsidRPr="00C6449B">
              <w:rPr>
                <w:rFonts w:eastAsia="DengXian" w:hint="eastAsia"/>
                <w:lang w:eastAsia="zh-CN"/>
              </w:rPr>
              <w:t>9</w:t>
            </w:r>
          </w:p>
        </w:tc>
      </w:tr>
    </w:tbl>
    <w:p w14:paraId="5C3EF8A6" w14:textId="77777777" w:rsidR="00CF08D6" w:rsidRPr="00C6449B" w:rsidRDefault="00CF08D6" w:rsidP="00CF08D6">
      <w:pPr>
        <w:rPr>
          <w:lang w:eastAsia="zh-CN"/>
        </w:rPr>
      </w:pPr>
    </w:p>
    <w:p w14:paraId="76D5E88B" w14:textId="77777777" w:rsidR="00CF08D6" w:rsidRPr="00C6449B" w:rsidRDefault="00CF08D6" w:rsidP="00CF08D6">
      <w:pPr>
        <w:pStyle w:val="TH"/>
        <w:rPr>
          <w:lang w:eastAsia="zh-CN"/>
        </w:rPr>
      </w:pPr>
      <w:r w:rsidRPr="00C6449B">
        <w:rPr>
          <w:lang w:eastAsia="ko-KR"/>
        </w:rPr>
        <w:t>Table 11.2.</w:t>
      </w:r>
      <w:r w:rsidRPr="00C6449B">
        <w:rPr>
          <w:lang w:eastAsia="zh-CN"/>
        </w:rPr>
        <w:t>2</w:t>
      </w:r>
      <w:r w:rsidRPr="00C6449B">
        <w:rPr>
          <w:lang w:eastAsia="ko-KR"/>
        </w:rPr>
        <w:t>.</w:t>
      </w:r>
      <w:r w:rsidRPr="00C6449B">
        <w:rPr>
          <w:lang w:eastAsia="zh-CN"/>
        </w:rPr>
        <w:t>2.2</w:t>
      </w:r>
      <w:r w:rsidRPr="00C6449B">
        <w:rPr>
          <w:lang w:eastAsia="ko-KR"/>
        </w:rPr>
        <w:t>-</w:t>
      </w:r>
      <w:r w:rsidRPr="00C6449B">
        <w:rPr>
          <w:lang w:eastAsia="zh-CN"/>
        </w:rPr>
        <w:t>2:</w:t>
      </w:r>
      <w:r w:rsidRPr="00C6449B">
        <w:rPr>
          <w:lang w:eastAsia="ko-KR"/>
        </w:rPr>
        <w:t xml:space="preserve"> Minimum requirements for PUSCH</w:t>
      </w:r>
      <w:r w:rsidRPr="00C6449B">
        <w:rPr>
          <w:lang w:eastAsia="zh-CN"/>
        </w:rPr>
        <w:t>,</w:t>
      </w:r>
      <w:r w:rsidRPr="00C6449B">
        <w:rPr>
          <w:rFonts w:eastAsia="Batang"/>
        </w:rPr>
        <w:t xml:space="preserve"> </w:t>
      </w:r>
      <w:r w:rsidRPr="00C6449B">
        <w:rPr>
          <w:lang w:eastAsia="zh-CN"/>
        </w:rPr>
        <w:t>T</w:t>
      </w:r>
      <w:r w:rsidRPr="00C6449B">
        <w:rPr>
          <w:rFonts w:eastAsia="Batang"/>
        </w:rPr>
        <w:t>ype B</w:t>
      </w:r>
      <w:r w:rsidRPr="00C6449B">
        <w:t xml:space="preserve">, </w:t>
      </w:r>
      <w:r w:rsidRPr="00C6449B">
        <w:rPr>
          <w:lang w:eastAsia="zh-CN"/>
        </w:rPr>
        <w:t>50</w:t>
      </w:r>
      <w:r w:rsidRPr="00C6449B">
        <w:t xml:space="preserve"> MHz Channel Bandwidth</w:t>
      </w:r>
      <w:r w:rsidRPr="00C6449B">
        <w:rPr>
          <w:lang w:eastAsia="zh-CN"/>
        </w:rPr>
        <w:t>, 120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61CD0250" w14:textId="77777777" w:rsidTr="00CF08D6">
        <w:trPr>
          <w:jc w:val="center"/>
        </w:trPr>
        <w:tc>
          <w:tcPr>
            <w:tcW w:w="1008" w:type="dxa"/>
          </w:tcPr>
          <w:p w14:paraId="07472073" w14:textId="77777777" w:rsidR="00CF08D6" w:rsidRPr="00C6449B" w:rsidRDefault="00CF08D6" w:rsidP="00CF08D6">
            <w:pPr>
              <w:pStyle w:val="TAH"/>
              <w:rPr>
                <w:rFonts w:eastAsia="SimSun"/>
              </w:rPr>
            </w:pPr>
            <w:r w:rsidRPr="00C6449B">
              <w:rPr>
                <w:rFonts w:eastAsia="SimSun"/>
              </w:rPr>
              <w:t xml:space="preserve">Number of </w:t>
            </w:r>
            <w:r w:rsidRPr="00C6449B">
              <w:rPr>
                <w:rFonts w:eastAsia="SimSun"/>
                <w:lang w:eastAsia="zh-CN"/>
              </w:rPr>
              <w:t>T</w:t>
            </w:r>
            <w:r w:rsidRPr="00C6449B">
              <w:rPr>
                <w:rFonts w:eastAsia="SimSun"/>
              </w:rPr>
              <w:t>X antennas</w:t>
            </w:r>
          </w:p>
        </w:tc>
        <w:tc>
          <w:tcPr>
            <w:tcW w:w="1510" w:type="dxa"/>
          </w:tcPr>
          <w:p w14:paraId="4EB48A4F" w14:textId="77777777" w:rsidR="00CF08D6" w:rsidRPr="00C6449B" w:rsidRDefault="00CF08D6" w:rsidP="00CF08D6">
            <w:pPr>
              <w:pStyle w:val="TAH"/>
              <w:rPr>
                <w:rFonts w:eastAsia="SimSun"/>
              </w:rPr>
            </w:pPr>
            <w:r w:rsidRPr="00C6449B">
              <w:rPr>
                <w:rFonts w:eastAsia="SimSun"/>
              </w:rPr>
              <w:t>Number of demodulation branches</w:t>
            </w:r>
          </w:p>
        </w:tc>
        <w:tc>
          <w:tcPr>
            <w:tcW w:w="851" w:type="dxa"/>
          </w:tcPr>
          <w:p w14:paraId="7F2ACAD1" w14:textId="77777777" w:rsidR="00CF08D6" w:rsidRPr="00C6449B" w:rsidRDefault="00CF08D6" w:rsidP="00CF08D6">
            <w:pPr>
              <w:pStyle w:val="TAH"/>
              <w:rPr>
                <w:rFonts w:eastAsia="SimSun"/>
              </w:rPr>
            </w:pPr>
            <w:r w:rsidRPr="00C6449B">
              <w:rPr>
                <w:rFonts w:eastAsia="SimSun"/>
              </w:rPr>
              <w:t>Cyclic prefix</w:t>
            </w:r>
          </w:p>
        </w:tc>
        <w:tc>
          <w:tcPr>
            <w:tcW w:w="1607" w:type="dxa"/>
          </w:tcPr>
          <w:p w14:paraId="27B3B721" w14:textId="77777777" w:rsidR="00CF08D6" w:rsidRPr="00C6449B" w:rsidRDefault="00CF08D6" w:rsidP="00CF08D6">
            <w:pPr>
              <w:pStyle w:val="TAH"/>
              <w:rPr>
                <w:rFonts w:eastAsia="SimSun"/>
                <w:lang w:val="fr-FR"/>
              </w:rPr>
            </w:pPr>
            <w:r w:rsidRPr="00C6449B">
              <w:rPr>
                <w:rFonts w:eastAsia="SimSun"/>
                <w:lang w:val="fr-FR"/>
              </w:rPr>
              <w:t>Propagation conditions</w:t>
            </w:r>
            <w:r w:rsidRPr="00C6449B">
              <w:rPr>
                <w:rFonts w:eastAsia="SimSun"/>
                <w:lang w:val="fr-FR" w:eastAsia="zh-CN"/>
              </w:rPr>
              <w:t xml:space="preserve"> </w:t>
            </w:r>
            <w:r w:rsidRPr="00C6449B">
              <w:rPr>
                <w:rFonts w:eastAsia="SimSun"/>
                <w:lang w:val="fr-FR"/>
              </w:rPr>
              <w:t xml:space="preserve">and </w:t>
            </w:r>
            <w:r w:rsidRPr="00C6449B">
              <w:rPr>
                <w:rFonts w:eastAsia="SimSun"/>
                <w:lang w:val="fr-FR" w:eastAsia="zh-CN"/>
              </w:rPr>
              <w:t>c</w:t>
            </w:r>
            <w:r w:rsidRPr="00C6449B">
              <w:rPr>
                <w:rFonts w:eastAsia="SimSun"/>
                <w:lang w:val="fr-FR"/>
              </w:rPr>
              <w:t xml:space="preserve">orrelation </w:t>
            </w:r>
            <w:r w:rsidRPr="00C6449B">
              <w:rPr>
                <w:rFonts w:eastAsia="SimSun"/>
                <w:lang w:val="fr-FR" w:eastAsia="zh-CN"/>
              </w:rPr>
              <w:t>m</w:t>
            </w:r>
            <w:r w:rsidRPr="00C6449B">
              <w:rPr>
                <w:rFonts w:eastAsia="SimSun"/>
                <w:lang w:val="fr-FR"/>
              </w:rPr>
              <w:t>atrix (Annex G)</w:t>
            </w:r>
          </w:p>
        </w:tc>
        <w:tc>
          <w:tcPr>
            <w:tcW w:w="1176" w:type="dxa"/>
          </w:tcPr>
          <w:p w14:paraId="34852290" w14:textId="77777777" w:rsidR="00CF08D6" w:rsidRPr="00C6449B" w:rsidRDefault="00CF08D6" w:rsidP="00CF08D6">
            <w:pPr>
              <w:pStyle w:val="TAH"/>
              <w:rPr>
                <w:rFonts w:eastAsia="SimSun"/>
              </w:rPr>
            </w:pPr>
            <w:r w:rsidRPr="00C6449B">
              <w:rPr>
                <w:rFonts w:eastAsia="SimSun"/>
              </w:rPr>
              <w:t>Fraction of  maximum throughput</w:t>
            </w:r>
          </w:p>
        </w:tc>
        <w:tc>
          <w:tcPr>
            <w:tcW w:w="1327" w:type="dxa"/>
          </w:tcPr>
          <w:p w14:paraId="728BC347" w14:textId="77777777" w:rsidR="00CF08D6" w:rsidRPr="00C6449B" w:rsidRDefault="00CF08D6" w:rsidP="00CF08D6">
            <w:pPr>
              <w:pStyle w:val="TAH"/>
              <w:rPr>
                <w:rFonts w:eastAsia="SimSun"/>
              </w:rPr>
            </w:pPr>
            <w:r w:rsidRPr="00C6449B">
              <w:rPr>
                <w:rFonts w:eastAsia="SimSun"/>
              </w:rPr>
              <w:t>FRC</w:t>
            </w:r>
            <w:r w:rsidRPr="00C6449B">
              <w:rPr>
                <w:rFonts w:eastAsia="SimSun"/>
              </w:rPr>
              <w:br/>
              <w:t>(Annex A)</w:t>
            </w:r>
          </w:p>
        </w:tc>
        <w:tc>
          <w:tcPr>
            <w:tcW w:w="1380" w:type="dxa"/>
          </w:tcPr>
          <w:p w14:paraId="76CF7A3E" w14:textId="77777777" w:rsidR="00CF08D6" w:rsidRPr="00C6449B" w:rsidRDefault="00CF08D6" w:rsidP="00CF08D6">
            <w:pPr>
              <w:pStyle w:val="TAH"/>
              <w:rPr>
                <w:rFonts w:eastAsia="SimSun"/>
              </w:rPr>
            </w:pPr>
            <w:r w:rsidRPr="00C6449B">
              <w:rPr>
                <w:rFonts w:eastAsia="DengXian" w:cs="Arial"/>
                <w:szCs w:val="18"/>
                <w:lang w:eastAsia="zh-CN"/>
              </w:rPr>
              <w:t>A</w:t>
            </w:r>
            <w:r w:rsidRPr="00C6449B">
              <w:rPr>
                <w:rFonts w:cs="Arial"/>
                <w:szCs w:val="18"/>
              </w:rPr>
              <w:t>dditional DM-RS position</w:t>
            </w:r>
          </w:p>
        </w:tc>
        <w:tc>
          <w:tcPr>
            <w:tcW w:w="992" w:type="dxa"/>
          </w:tcPr>
          <w:p w14:paraId="10919BAE" w14:textId="77777777" w:rsidR="00CF08D6" w:rsidRPr="00C6449B" w:rsidRDefault="00CF08D6" w:rsidP="00CF08D6">
            <w:pPr>
              <w:pStyle w:val="TAH"/>
              <w:rPr>
                <w:rFonts w:eastAsia="SimSun"/>
              </w:rPr>
            </w:pPr>
            <w:r w:rsidRPr="00C6449B">
              <w:rPr>
                <w:rFonts w:eastAsia="SimSun"/>
              </w:rPr>
              <w:t>SNR</w:t>
            </w:r>
          </w:p>
          <w:p w14:paraId="3D0E1F21" w14:textId="77777777" w:rsidR="00CF08D6" w:rsidRPr="00C6449B" w:rsidRDefault="00CF08D6" w:rsidP="00CF08D6">
            <w:pPr>
              <w:pStyle w:val="TAH"/>
              <w:rPr>
                <w:rFonts w:eastAsia="SimSun"/>
              </w:rPr>
            </w:pPr>
            <w:r w:rsidRPr="00C6449B">
              <w:rPr>
                <w:rFonts w:cs="Arial"/>
              </w:rPr>
              <w:t>(dB)</w:t>
            </w:r>
          </w:p>
        </w:tc>
      </w:tr>
      <w:tr w:rsidR="00CF08D6" w:rsidRPr="00C6449B" w14:paraId="41C60ECC" w14:textId="77777777" w:rsidTr="00CF08D6">
        <w:trPr>
          <w:trHeight w:val="105"/>
          <w:jc w:val="center"/>
        </w:trPr>
        <w:tc>
          <w:tcPr>
            <w:tcW w:w="1008" w:type="dxa"/>
            <w:vMerge w:val="restart"/>
            <w:tcBorders>
              <w:top w:val="single" w:sz="4" w:space="0" w:color="auto"/>
              <w:left w:val="single" w:sz="4" w:space="0" w:color="auto"/>
              <w:right w:val="single" w:sz="4" w:space="0" w:color="auto"/>
            </w:tcBorders>
            <w:vAlign w:val="center"/>
          </w:tcPr>
          <w:p w14:paraId="10DEA24A" w14:textId="77777777" w:rsidR="00CF08D6" w:rsidRPr="00C6449B" w:rsidRDefault="00CF08D6" w:rsidP="00CF08D6">
            <w:pPr>
              <w:pStyle w:val="TAC"/>
              <w:rPr>
                <w:rFonts w:eastAsia="SimSun"/>
              </w:rPr>
            </w:pPr>
            <w:r w:rsidRPr="00C6449B">
              <w:rPr>
                <w:rFonts w:eastAsia="SimSun"/>
              </w:rPr>
              <w:t>1</w:t>
            </w:r>
          </w:p>
        </w:tc>
        <w:tc>
          <w:tcPr>
            <w:tcW w:w="1510" w:type="dxa"/>
            <w:vMerge w:val="restart"/>
            <w:tcBorders>
              <w:top w:val="single" w:sz="4" w:space="0" w:color="auto"/>
              <w:left w:val="single" w:sz="4" w:space="0" w:color="auto"/>
              <w:right w:val="single" w:sz="4" w:space="0" w:color="auto"/>
            </w:tcBorders>
            <w:vAlign w:val="center"/>
          </w:tcPr>
          <w:p w14:paraId="4804A196" w14:textId="77777777" w:rsidR="00CF08D6" w:rsidRPr="00C6449B" w:rsidRDefault="00CF08D6" w:rsidP="00CF08D6">
            <w:pPr>
              <w:pStyle w:val="TAC"/>
              <w:rPr>
                <w:rFonts w:eastAsia="SimSun"/>
              </w:rPr>
            </w:pPr>
            <w:r w:rsidRPr="00C6449B">
              <w:rPr>
                <w:rFonts w:eastAsia="SimSun"/>
              </w:rPr>
              <w:t>2</w:t>
            </w:r>
          </w:p>
        </w:tc>
        <w:tc>
          <w:tcPr>
            <w:tcW w:w="851" w:type="dxa"/>
            <w:vMerge w:val="restart"/>
            <w:tcBorders>
              <w:top w:val="single" w:sz="4" w:space="0" w:color="auto"/>
              <w:left w:val="single" w:sz="4" w:space="0" w:color="auto"/>
              <w:right w:val="single" w:sz="4" w:space="0" w:color="auto"/>
            </w:tcBorders>
            <w:vAlign w:val="center"/>
          </w:tcPr>
          <w:p w14:paraId="74B7D3E0" w14:textId="77777777" w:rsidR="00CF08D6" w:rsidRPr="00C6449B" w:rsidRDefault="00CF08D6" w:rsidP="00CF08D6">
            <w:pPr>
              <w:pStyle w:val="TAC"/>
              <w:rPr>
                <w:rFonts w:eastAsia="SimSun"/>
              </w:rPr>
            </w:pPr>
            <w:r w:rsidRPr="00C6449B">
              <w:rPr>
                <w:rFonts w:eastAsia="SimSun"/>
              </w:rPr>
              <w:t>Normal</w:t>
            </w:r>
          </w:p>
        </w:tc>
        <w:tc>
          <w:tcPr>
            <w:tcW w:w="1607" w:type="dxa"/>
            <w:vMerge w:val="restart"/>
            <w:tcBorders>
              <w:top w:val="single" w:sz="4" w:space="0" w:color="auto"/>
              <w:left w:val="single" w:sz="4" w:space="0" w:color="auto"/>
              <w:right w:val="single" w:sz="4" w:space="0" w:color="auto"/>
            </w:tcBorders>
            <w:vAlign w:val="center"/>
          </w:tcPr>
          <w:p w14:paraId="4B483727" w14:textId="77777777" w:rsidR="00CF08D6" w:rsidRPr="00C6449B" w:rsidRDefault="00CF08D6" w:rsidP="00CF08D6">
            <w:pPr>
              <w:pStyle w:val="TAC"/>
              <w:rPr>
                <w:rFonts w:eastAsia="SimSun"/>
              </w:rPr>
            </w:pPr>
            <w:r w:rsidRPr="00C6449B">
              <w:rPr>
                <w:rFonts w:eastAsia="SimSun"/>
              </w:rPr>
              <w:t>TDLA30-300 Low</w:t>
            </w:r>
          </w:p>
        </w:tc>
        <w:tc>
          <w:tcPr>
            <w:tcW w:w="1176" w:type="dxa"/>
            <w:vMerge w:val="restart"/>
            <w:tcBorders>
              <w:top w:val="single" w:sz="4" w:space="0" w:color="auto"/>
              <w:left w:val="single" w:sz="4" w:space="0" w:color="auto"/>
              <w:right w:val="single" w:sz="4" w:space="0" w:color="auto"/>
            </w:tcBorders>
            <w:vAlign w:val="center"/>
          </w:tcPr>
          <w:p w14:paraId="2C78B9E5" w14:textId="77777777" w:rsidR="00CF08D6" w:rsidRPr="00C6449B" w:rsidRDefault="00CF08D6" w:rsidP="00CF08D6">
            <w:pPr>
              <w:pStyle w:val="TAC"/>
              <w:rPr>
                <w:rFonts w:eastAsia="SimSun"/>
              </w:rPr>
            </w:pPr>
            <w:r w:rsidRPr="00C6449B">
              <w:rPr>
                <w:rFonts w:eastAsia="SimSun"/>
              </w:rPr>
              <w:t>70 %</w:t>
            </w:r>
          </w:p>
        </w:tc>
        <w:tc>
          <w:tcPr>
            <w:tcW w:w="1327" w:type="dxa"/>
            <w:tcBorders>
              <w:top w:val="single" w:sz="4" w:space="0" w:color="auto"/>
              <w:left w:val="single" w:sz="4" w:space="0" w:color="auto"/>
              <w:bottom w:val="single" w:sz="4" w:space="0" w:color="auto"/>
              <w:right w:val="single" w:sz="4" w:space="0" w:color="auto"/>
            </w:tcBorders>
            <w:vAlign w:val="center"/>
          </w:tcPr>
          <w:p w14:paraId="2E806128" w14:textId="77777777" w:rsidR="00CF08D6" w:rsidRPr="00C6449B" w:rsidRDefault="00CF08D6" w:rsidP="00CF08D6">
            <w:pPr>
              <w:pStyle w:val="TAC"/>
              <w:rPr>
                <w:lang w:eastAsia="zh-CN"/>
              </w:rPr>
            </w:pPr>
            <w:r w:rsidRPr="00C6449B">
              <w:rPr>
                <w:lang w:eastAsia="zh-CN"/>
              </w:rPr>
              <w:t>G-FR2-A3-12</w:t>
            </w:r>
          </w:p>
        </w:tc>
        <w:tc>
          <w:tcPr>
            <w:tcW w:w="1380" w:type="dxa"/>
            <w:tcBorders>
              <w:top w:val="single" w:sz="4" w:space="0" w:color="auto"/>
              <w:left w:val="single" w:sz="4" w:space="0" w:color="auto"/>
              <w:bottom w:val="single" w:sz="4" w:space="0" w:color="auto"/>
              <w:right w:val="single" w:sz="4" w:space="0" w:color="auto"/>
            </w:tcBorders>
            <w:vAlign w:val="center"/>
          </w:tcPr>
          <w:p w14:paraId="0E1C02A4" w14:textId="77777777" w:rsidR="00CF08D6" w:rsidRPr="00C6449B" w:rsidRDefault="00CF08D6" w:rsidP="00CF08D6">
            <w:pPr>
              <w:pStyle w:val="TAC"/>
              <w:rPr>
                <w:rFonts w:eastAsia="SimSun"/>
              </w:rPr>
            </w:pPr>
            <w:r w:rsidRPr="00C6449B">
              <w:t>pos</w:t>
            </w:r>
            <w:r w:rsidRPr="00C6449B">
              <w:rPr>
                <w:rFonts w:eastAsia="SimSun"/>
              </w:rPr>
              <w:t>0</w:t>
            </w:r>
          </w:p>
        </w:tc>
        <w:tc>
          <w:tcPr>
            <w:tcW w:w="992" w:type="dxa"/>
            <w:tcBorders>
              <w:top w:val="single" w:sz="4" w:space="0" w:color="auto"/>
              <w:left w:val="single" w:sz="4" w:space="0" w:color="auto"/>
              <w:bottom w:val="single" w:sz="4" w:space="0" w:color="auto"/>
              <w:right w:val="single" w:sz="4" w:space="0" w:color="auto"/>
            </w:tcBorders>
            <w:vAlign w:val="center"/>
          </w:tcPr>
          <w:p w14:paraId="639E0F83" w14:textId="32E7B0B8" w:rsidR="00CF08D6" w:rsidRPr="00C6449B" w:rsidRDefault="00CF08D6" w:rsidP="00CF08D6">
            <w:pPr>
              <w:pStyle w:val="TAC"/>
              <w:rPr>
                <w:rFonts w:eastAsia="SimSun"/>
              </w:rPr>
            </w:pPr>
            <w:r w:rsidRPr="00C6449B">
              <w:t>-1.</w:t>
            </w:r>
            <w:r w:rsidRPr="00C6449B">
              <w:rPr>
                <w:rFonts w:eastAsia="DengXian" w:hint="eastAsia"/>
                <w:lang w:eastAsia="zh-CN"/>
              </w:rPr>
              <w:t>8</w:t>
            </w:r>
          </w:p>
        </w:tc>
      </w:tr>
      <w:tr w:rsidR="00CF08D6" w:rsidRPr="00C6449B" w14:paraId="6D654555" w14:textId="77777777" w:rsidTr="00CF08D6">
        <w:trPr>
          <w:trHeight w:val="105"/>
          <w:jc w:val="center"/>
        </w:trPr>
        <w:tc>
          <w:tcPr>
            <w:tcW w:w="1008" w:type="dxa"/>
            <w:vMerge/>
            <w:tcBorders>
              <w:left w:val="single" w:sz="4" w:space="0" w:color="auto"/>
              <w:bottom w:val="single" w:sz="4" w:space="0" w:color="auto"/>
              <w:right w:val="single" w:sz="4" w:space="0" w:color="auto"/>
            </w:tcBorders>
            <w:vAlign w:val="center"/>
          </w:tcPr>
          <w:p w14:paraId="66328BC3" w14:textId="77777777" w:rsidR="00CF08D6" w:rsidRPr="00C6449B" w:rsidRDefault="00CF08D6" w:rsidP="00CF08D6">
            <w:pPr>
              <w:pStyle w:val="TAC"/>
              <w:rPr>
                <w:rFonts w:eastAsia="SimSun"/>
              </w:rPr>
            </w:pPr>
          </w:p>
        </w:tc>
        <w:tc>
          <w:tcPr>
            <w:tcW w:w="1510" w:type="dxa"/>
            <w:vMerge/>
            <w:tcBorders>
              <w:left w:val="single" w:sz="4" w:space="0" w:color="auto"/>
              <w:bottom w:val="single" w:sz="4" w:space="0" w:color="auto"/>
              <w:right w:val="single" w:sz="4" w:space="0" w:color="auto"/>
            </w:tcBorders>
            <w:vAlign w:val="center"/>
          </w:tcPr>
          <w:p w14:paraId="3C28A802" w14:textId="77777777" w:rsidR="00CF08D6" w:rsidRPr="00C6449B" w:rsidRDefault="00CF08D6" w:rsidP="00CF08D6">
            <w:pPr>
              <w:pStyle w:val="TAC"/>
              <w:rPr>
                <w:rFonts w:eastAsia="SimSun"/>
              </w:rPr>
            </w:pPr>
          </w:p>
        </w:tc>
        <w:tc>
          <w:tcPr>
            <w:tcW w:w="851" w:type="dxa"/>
            <w:vMerge/>
            <w:tcBorders>
              <w:left w:val="single" w:sz="4" w:space="0" w:color="auto"/>
              <w:bottom w:val="single" w:sz="4" w:space="0" w:color="auto"/>
              <w:right w:val="single" w:sz="4" w:space="0" w:color="auto"/>
            </w:tcBorders>
            <w:vAlign w:val="center"/>
          </w:tcPr>
          <w:p w14:paraId="7EC22B57" w14:textId="77777777" w:rsidR="00CF08D6" w:rsidRPr="00C6449B" w:rsidRDefault="00CF08D6" w:rsidP="00CF08D6">
            <w:pPr>
              <w:pStyle w:val="TAC"/>
              <w:rPr>
                <w:rFonts w:eastAsia="SimSun"/>
              </w:rPr>
            </w:pPr>
          </w:p>
        </w:tc>
        <w:tc>
          <w:tcPr>
            <w:tcW w:w="1607" w:type="dxa"/>
            <w:vMerge/>
            <w:tcBorders>
              <w:left w:val="single" w:sz="4" w:space="0" w:color="auto"/>
              <w:bottom w:val="single" w:sz="4" w:space="0" w:color="auto"/>
              <w:right w:val="single" w:sz="4" w:space="0" w:color="auto"/>
            </w:tcBorders>
            <w:vAlign w:val="center"/>
          </w:tcPr>
          <w:p w14:paraId="7A05A7E8" w14:textId="77777777" w:rsidR="00CF08D6" w:rsidRPr="00C6449B" w:rsidRDefault="00CF08D6" w:rsidP="00CF08D6">
            <w:pPr>
              <w:pStyle w:val="TAC"/>
              <w:rPr>
                <w:rFonts w:eastAsia="SimSun"/>
              </w:rPr>
            </w:pPr>
          </w:p>
        </w:tc>
        <w:tc>
          <w:tcPr>
            <w:tcW w:w="1176" w:type="dxa"/>
            <w:vMerge/>
            <w:tcBorders>
              <w:left w:val="single" w:sz="4" w:space="0" w:color="auto"/>
              <w:bottom w:val="single" w:sz="4" w:space="0" w:color="auto"/>
              <w:right w:val="single" w:sz="4" w:space="0" w:color="auto"/>
            </w:tcBorders>
            <w:vAlign w:val="center"/>
          </w:tcPr>
          <w:p w14:paraId="4607607F" w14:textId="77777777" w:rsidR="00CF08D6" w:rsidRPr="00C6449B" w:rsidRDefault="00CF08D6" w:rsidP="00CF08D6">
            <w:pPr>
              <w:pStyle w:val="TAC"/>
              <w:rPr>
                <w:rFonts w:eastAsia="SimSun"/>
              </w:rPr>
            </w:pPr>
          </w:p>
        </w:tc>
        <w:tc>
          <w:tcPr>
            <w:tcW w:w="1327" w:type="dxa"/>
            <w:tcBorders>
              <w:top w:val="single" w:sz="4" w:space="0" w:color="auto"/>
              <w:left w:val="single" w:sz="4" w:space="0" w:color="auto"/>
              <w:bottom w:val="single" w:sz="4" w:space="0" w:color="auto"/>
              <w:right w:val="single" w:sz="4" w:space="0" w:color="auto"/>
            </w:tcBorders>
            <w:vAlign w:val="center"/>
          </w:tcPr>
          <w:p w14:paraId="240DD3A9" w14:textId="77777777" w:rsidR="00CF08D6" w:rsidRPr="00C6449B" w:rsidRDefault="00CF08D6" w:rsidP="00CF08D6">
            <w:pPr>
              <w:pStyle w:val="TAC"/>
              <w:rPr>
                <w:lang w:eastAsia="zh-CN"/>
              </w:rPr>
            </w:pPr>
            <w:r w:rsidRPr="00C6449B">
              <w:rPr>
                <w:lang w:eastAsia="zh-CN"/>
              </w:rPr>
              <w:t>G-FR2-A3-24</w:t>
            </w:r>
          </w:p>
        </w:tc>
        <w:tc>
          <w:tcPr>
            <w:tcW w:w="1380" w:type="dxa"/>
            <w:tcBorders>
              <w:top w:val="single" w:sz="4" w:space="0" w:color="auto"/>
              <w:left w:val="single" w:sz="4" w:space="0" w:color="auto"/>
              <w:bottom w:val="single" w:sz="4" w:space="0" w:color="auto"/>
              <w:right w:val="single" w:sz="4" w:space="0" w:color="auto"/>
            </w:tcBorders>
            <w:vAlign w:val="center"/>
          </w:tcPr>
          <w:p w14:paraId="417DC6F9" w14:textId="77777777" w:rsidR="00CF08D6" w:rsidRPr="00C6449B" w:rsidRDefault="00CF08D6" w:rsidP="00CF08D6">
            <w:pPr>
              <w:pStyle w:val="TAC"/>
              <w:rPr>
                <w:rFonts w:eastAsia="SimSun"/>
              </w:rPr>
            </w:pPr>
            <w:r w:rsidRPr="00C6449B">
              <w:t>pos</w:t>
            </w:r>
            <w:r w:rsidRPr="00C6449B">
              <w:rPr>
                <w:rFonts w:eastAsia="SimSun" w:hint="eastAsia"/>
              </w:rPr>
              <w:t>1</w:t>
            </w:r>
          </w:p>
        </w:tc>
        <w:tc>
          <w:tcPr>
            <w:tcW w:w="992" w:type="dxa"/>
            <w:tcBorders>
              <w:top w:val="single" w:sz="4" w:space="0" w:color="auto"/>
              <w:left w:val="single" w:sz="4" w:space="0" w:color="auto"/>
              <w:bottom w:val="single" w:sz="4" w:space="0" w:color="auto"/>
              <w:right w:val="single" w:sz="4" w:space="0" w:color="auto"/>
            </w:tcBorders>
            <w:vAlign w:val="center"/>
          </w:tcPr>
          <w:p w14:paraId="11470A5D" w14:textId="23A959D3" w:rsidR="00CF08D6" w:rsidRPr="00C6449B" w:rsidRDefault="00CF08D6" w:rsidP="00CF08D6">
            <w:pPr>
              <w:pStyle w:val="TAC"/>
              <w:rPr>
                <w:rFonts w:eastAsia="SimSun"/>
              </w:rPr>
            </w:pPr>
            <w:r w:rsidRPr="00C6449B">
              <w:t>-1.</w:t>
            </w:r>
            <w:r w:rsidRPr="00C6449B">
              <w:rPr>
                <w:rFonts w:eastAsia="DengXian" w:hint="eastAsia"/>
                <w:lang w:eastAsia="zh-CN"/>
              </w:rPr>
              <w:t>9</w:t>
            </w:r>
          </w:p>
        </w:tc>
      </w:tr>
    </w:tbl>
    <w:p w14:paraId="6121CCE1" w14:textId="77777777" w:rsidR="00CF08D6" w:rsidRPr="00C6449B" w:rsidRDefault="00CF08D6" w:rsidP="00CF08D6">
      <w:pPr>
        <w:rPr>
          <w:noProof/>
        </w:rPr>
      </w:pPr>
    </w:p>
    <w:p w14:paraId="68BDCF71" w14:textId="77777777" w:rsidR="00CF08D6" w:rsidRPr="00C6449B" w:rsidRDefault="00CF08D6" w:rsidP="00CF08D6">
      <w:pPr>
        <w:pStyle w:val="Heading4"/>
        <w:rPr>
          <w:lang w:eastAsia="zh-CN"/>
        </w:rPr>
      </w:pPr>
      <w:bookmarkStart w:id="5793" w:name="_Toc13079917"/>
      <w:bookmarkStart w:id="5794" w:name="_Toc29811406"/>
      <w:bookmarkStart w:id="5795" w:name="_Toc29811857"/>
      <w:bookmarkStart w:id="5796" w:name="_Toc37268361"/>
      <w:bookmarkStart w:id="5797" w:name="_Toc37268812"/>
      <w:bookmarkStart w:id="5798" w:name="_Toc45893463"/>
      <w:bookmarkStart w:id="5799" w:name="_Toc53177627"/>
      <w:bookmarkStart w:id="5800" w:name="_Toc53178079"/>
      <w:bookmarkStart w:id="5801" w:name="_Toc61176713"/>
      <w:bookmarkStart w:id="5802" w:name="_Toc67916536"/>
      <w:bookmarkStart w:id="5803" w:name="_Toc74670754"/>
      <w:bookmarkStart w:id="5804" w:name="_Toc76542789"/>
      <w:bookmarkStart w:id="5805" w:name="_Toc82626721"/>
      <w:bookmarkStart w:id="5806" w:name="_Toc90414687"/>
      <w:bookmarkStart w:id="5807" w:name="_Toc106769776"/>
      <w:bookmarkStart w:id="5808" w:name="_Toc115185025"/>
      <w:r w:rsidRPr="00C6449B">
        <w:rPr>
          <w:lang w:eastAsia="ko-KR"/>
        </w:rPr>
        <w:lastRenderedPageBreak/>
        <w:t>11.2.</w:t>
      </w:r>
      <w:r w:rsidRPr="00C6449B">
        <w:rPr>
          <w:lang w:eastAsia="zh-CN"/>
        </w:rPr>
        <w:t>2</w:t>
      </w:r>
      <w:r w:rsidRPr="00C6449B">
        <w:rPr>
          <w:lang w:eastAsia="ko-KR"/>
        </w:rPr>
        <w:t>.</w:t>
      </w:r>
      <w:r w:rsidRPr="00C6449B">
        <w:rPr>
          <w:lang w:eastAsia="zh-CN"/>
        </w:rPr>
        <w:t>3</w:t>
      </w:r>
      <w:r w:rsidRPr="00C6449B">
        <w:rPr>
          <w:lang w:eastAsia="ko-KR"/>
        </w:rPr>
        <w:tab/>
        <w:t xml:space="preserve">Requirements for </w:t>
      </w:r>
      <w:r w:rsidRPr="00C6449B">
        <w:rPr>
          <w:lang w:eastAsia="zh-CN"/>
        </w:rPr>
        <w:t>UCI multiplexed on PUSCH</w:t>
      </w:r>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p>
    <w:p w14:paraId="54CC1DFB" w14:textId="77777777" w:rsidR="00CF08D6" w:rsidRPr="00C6449B" w:rsidRDefault="00CF08D6" w:rsidP="00CF08D6">
      <w:pPr>
        <w:pStyle w:val="Heading5"/>
        <w:rPr>
          <w:lang w:eastAsia="zh-CN"/>
        </w:rPr>
      </w:pPr>
      <w:bookmarkStart w:id="5809" w:name="_Toc13079918"/>
      <w:bookmarkStart w:id="5810" w:name="_Toc29811407"/>
      <w:bookmarkStart w:id="5811" w:name="_Toc29811858"/>
      <w:bookmarkStart w:id="5812" w:name="_Toc37268362"/>
      <w:bookmarkStart w:id="5813" w:name="_Toc37268813"/>
      <w:bookmarkStart w:id="5814" w:name="_Toc45893464"/>
      <w:bookmarkStart w:id="5815" w:name="_Toc53177628"/>
      <w:bookmarkStart w:id="5816" w:name="_Toc53178080"/>
      <w:bookmarkStart w:id="5817" w:name="_Toc61176714"/>
      <w:bookmarkStart w:id="5818" w:name="_Toc67916537"/>
      <w:bookmarkStart w:id="5819" w:name="_Toc74670755"/>
      <w:bookmarkStart w:id="5820" w:name="_Toc76542790"/>
      <w:bookmarkStart w:id="5821" w:name="_Toc82626722"/>
      <w:bookmarkStart w:id="5822" w:name="_Toc90414688"/>
      <w:bookmarkStart w:id="5823" w:name="_Toc106769777"/>
      <w:bookmarkStart w:id="5824" w:name="_Toc115185026"/>
      <w:r w:rsidRPr="00C6449B">
        <w:rPr>
          <w:lang w:eastAsia="ko-KR"/>
        </w:rPr>
        <w:t>11.2.</w:t>
      </w:r>
      <w:r w:rsidRPr="00C6449B">
        <w:rPr>
          <w:lang w:eastAsia="zh-CN"/>
        </w:rPr>
        <w:t>2</w:t>
      </w:r>
      <w:r w:rsidRPr="00C6449B">
        <w:rPr>
          <w:lang w:eastAsia="ko-KR"/>
        </w:rPr>
        <w:t>.</w:t>
      </w:r>
      <w:r w:rsidRPr="00C6449B">
        <w:rPr>
          <w:lang w:eastAsia="zh-CN"/>
        </w:rPr>
        <w:t>3</w:t>
      </w:r>
      <w:r w:rsidRPr="00C6449B">
        <w:t>.1</w:t>
      </w:r>
      <w:r w:rsidRPr="00C6449B">
        <w:tab/>
        <w:t>General</w:t>
      </w:r>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p>
    <w:p w14:paraId="35A710A8" w14:textId="77777777" w:rsidR="00CF08D6" w:rsidRPr="00C6449B" w:rsidRDefault="00CF08D6" w:rsidP="00CF08D6">
      <w:pPr>
        <w:rPr>
          <w:noProof/>
          <w:lang w:eastAsia="zh-CN"/>
        </w:rPr>
      </w:pPr>
      <w:r w:rsidRPr="00C6449B">
        <w:rPr>
          <w:noProof/>
          <w:lang w:eastAsia="zh-CN"/>
        </w:rPr>
        <w:t>In the tests for UCI multiplexed on PUSCH, the UCI information only contains CSI part 1 and CSI part 2 information, and there is no HACK/ACK information transmitted.</w:t>
      </w:r>
    </w:p>
    <w:p w14:paraId="6536DB24" w14:textId="230DA44E" w:rsidR="00CF08D6" w:rsidRPr="00C6449B" w:rsidRDefault="00CF08D6" w:rsidP="00CF08D6">
      <w:pPr>
        <w:rPr>
          <w:lang w:eastAsia="zh-CN"/>
        </w:rPr>
      </w:pPr>
      <w:r w:rsidRPr="00C6449B">
        <w:rPr>
          <w:noProof/>
          <w:lang w:eastAsia="zh-CN"/>
        </w:rPr>
        <w:t xml:space="preserve">The CSI part 1 block error </w:t>
      </w:r>
      <w:r w:rsidRPr="00C6449B">
        <w:t xml:space="preserve">probability </w:t>
      </w:r>
      <w:r w:rsidR="00604698" w:rsidRPr="00C6449B">
        <w:t xml:space="preserve"> </w:t>
      </w:r>
      <w:r w:rsidRPr="00C6449B">
        <w:t>is defined as the probability of incorrectly decoding the CSI part 1 information when the CSI part 1 information is sent as follow:</w:t>
      </w:r>
    </w:p>
    <w:p w14:paraId="0481D351" w14:textId="77777777" w:rsidR="00CF08D6" w:rsidRPr="00C6449B" w:rsidRDefault="00CF08D6" w:rsidP="00CF08D6">
      <w:pPr>
        <w:pStyle w:val="EQ"/>
      </w:pPr>
      <w:r w:rsidRPr="00C6449B">
        <w:tab/>
      </w:r>
      <m:oMath>
        <m:sSub>
          <m:sSubPr>
            <m:ctrlPr>
              <w:rPr>
                <w:rFonts w:ascii="Cambria Math" w:hAnsi="Cambria Math"/>
              </w:rPr>
            </m:ctrlPr>
          </m:sSubPr>
          <m:e>
            <m:r>
              <w:rPr>
                <w:rFonts w:ascii="Cambria Math" w:hAnsi="Cambria Math"/>
              </w:rPr>
              <m:t>BLER</m:t>
            </m:r>
          </m:e>
          <m:sub>
            <m:r>
              <w:rPr>
                <w:rFonts w:ascii="Cambria Math" w:hAnsi="Cambria Math"/>
              </w:rPr>
              <m:t>CSI part 1</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1)</m:t>
            </m:r>
          </m:num>
          <m:den>
            <m:r>
              <m:rPr>
                <m:sty m:val="p"/>
              </m:rPr>
              <w:rPr>
                <w:rFonts w:ascii="Cambria Math" w:hAnsi="Cambria Math"/>
              </w:rPr>
              <m:t>#(CSI part 1)</m:t>
            </m:r>
          </m:den>
        </m:f>
      </m:oMath>
    </w:p>
    <w:p w14:paraId="039478BC" w14:textId="77777777" w:rsidR="00CF08D6" w:rsidRPr="00C6449B" w:rsidRDefault="00CF08D6" w:rsidP="00CF08D6">
      <w:pPr>
        <w:rPr>
          <w:lang w:eastAsia="zh-CN"/>
        </w:rPr>
      </w:pPr>
      <w:r w:rsidRPr="00C6449B">
        <w:rPr>
          <w:lang w:eastAsia="zh-CN"/>
        </w:rPr>
        <w:t>where:</w:t>
      </w:r>
    </w:p>
    <w:p w14:paraId="71E88183" w14:textId="77777777" w:rsidR="00CF08D6" w:rsidRPr="00C6449B" w:rsidRDefault="00CF08D6" w:rsidP="00CF08D6">
      <w:pPr>
        <w:pStyle w:val="B1"/>
      </w:pPr>
      <w:r w:rsidRPr="00C6449B">
        <w:t>-</w:t>
      </w:r>
      <w:r w:rsidRPr="00C6449B">
        <w:tab/>
        <w:t xml:space="preserve">#(false </w:t>
      </w:r>
      <w:r w:rsidRPr="00C6449B">
        <w:rPr>
          <w:lang w:eastAsia="zh-CN"/>
        </w:rPr>
        <w:t>CSI part 1</w:t>
      </w:r>
      <w:r w:rsidRPr="00C6449B">
        <w:t xml:space="preserve">) denotes the number of incorrectly </w:t>
      </w:r>
      <w:r w:rsidRPr="00C6449B">
        <w:rPr>
          <w:lang w:eastAsia="zh-CN"/>
        </w:rPr>
        <w:t xml:space="preserve">decoded </w:t>
      </w:r>
      <w:r w:rsidRPr="00C6449B">
        <w:t>CSI part</w:t>
      </w:r>
      <w:r w:rsidRPr="00C6449B">
        <w:rPr>
          <w:lang w:eastAsia="zh-CN"/>
        </w:rPr>
        <w:t xml:space="preserve"> </w:t>
      </w:r>
      <w:r w:rsidRPr="00C6449B">
        <w:t>1 information</w:t>
      </w:r>
      <w:r w:rsidRPr="00C6449B">
        <w:rPr>
          <w:lang w:eastAsia="zh-CN"/>
        </w:rPr>
        <w:t xml:space="preserve"> transmitted occasions</w:t>
      </w:r>
    </w:p>
    <w:p w14:paraId="7FBD67C9" w14:textId="77777777" w:rsidR="00CF08D6" w:rsidRPr="00C6449B" w:rsidRDefault="00CF08D6" w:rsidP="00CF08D6">
      <w:pPr>
        <w:pStyle w:val="B1"/>
      </w:pPr>
      <w:r w:rsidRPr="00C6449B">
        <w:t>-</w:t>
      </w:r>
      <w:r w:rsidRPr="00C6449B">
        <w:tab/>
        <w:t>#(</w:t>
      </w:r>
      <w:r w:rsidRPr="00C6449B">
        <w:rPr>
          <w:lang w:eastAsia="zh-CN"/>
        </w:rPr>
        <w:t>CSI part 1</w:t>
      </w:r>
      <w:r w:rsidRPr="00C6449B">
        <w:t>) denotes the number of</w:t>
      </w:r>
      <w:r w:rsidRPr="00C6449B">
        <w:rPr>
          <w:lang w:eastAsia="zh-CN"/>
        </w:rPr>
        <w:t xml:space="preserve"> CSI part 1information transmitted occasions.</w:t>
      </w:r>
    </w:p>
    <w:p w14:paraId="20438B20" w14:textId="77777777" w:rsidR="00CF08D6" w:rsidRPr="00C6449B" w:rsidRDefault="00CF08D6" w:rsidP="00CF08D6">
      <w:pPr>
        <w:rPr>
          <w:lang w:eastAsia="zh-CN"/>
        </w:rPr>
      </w:pPr>
      <w:r w:rsidRPr="00C6449B">
        <w:t>The CSI part 2 block error probability (BLER) is defined as the probability of incorrectly decoding the CSI part 2 information when the CSI part 2 information is sent as follows</w:t>
      </w:r>
      <w:r w:rsidRPr="00C6449B">
        <w:rPr>
          <w:lang w:eastAsia="zh-CN"/>
        </w:rPr>
        <w:t>:</w:t>
      </w:r>
    </w:p>
    <w:p w14:paraId="5A3CFCE7" w14:textId="77777777" w:rsidR="00CF08D6" w:rsidRPr="00C6449B" w:rsidRDefault="00CF08D6" w:rsidP="00CF08D6">
      <w:pPr>
        <w:pStyle w:val="EQ"/>
      </w:pPr>
      <w:r w:rsidRPr="00C6449B">
        <w:tab/>
      </w:r>
      <m:oMath>
        <m:sSub>
          <m:sSubPr>
            <m:ctrlPr>
              <w:rPr>
                <w:rFonts w:ascii="Cambria Math" w:hAnsi="Cambria Math"/>
              </w:rPr>
            </m:ctrlPr>
          </m:sSubPr>
          <m:e>
            <m:r>
              <w:rPr>
                <w:rFonts w:ascii="Cambria Math" w:hAnsi="Cambria Math"/>
              </w:rPr>
              <m:t>BLER</m:t>
            </m:r>
          </m:e>
          <m:sub>
            <m:r>
              <w:rPr>
                <w:rFonts w:ascii="Cambria Math" w:hAnsi="Cambria Math"/>
              </w:rPr>
              <m:t>CSI part 2</m:t>
            </m:r>
          </m:sub>
        </m:sSub>
        <m:r>
          <m:rPr>
            <m:sty m:val="p"/>
          </m:rPr>
          <w:rPr>
            <w:rFonts w:ascii="Cambria Math" w:hAnsi="Cambria Math"/>
          </w:rPr>
          <m:t xml:space="preserve">= </m:t>
        </m:r>
        <m:f>
          <m:fPr>
            <m:ctrlPr>
              <w:rPr>
                <w:rFonts w:ascii="Cambria Math" w:hAnsi="Cambria Math"/>
              </w:rPr>
            </m:ctrlPr>
          </m:fPr>
          <m:num>
            <m:r>
              <m:rPr>
                <m:sty m:val="p"/>
              </m:rPr>
              <w:rPr>
                <w:rFonts w:ascii="Cambria Math" w:hAnsi="Cambria Math"/>
              </w:rPr>
              <m:t>#(false CSI part 2)</m:t>
            </m:r>
          </m:num>
          <m:den>
            <m:r>
              <m:rPr>
                <m:sty m:val="p"/>
              </m:rPr>
              <w:rPr>
                <w:rFonts w:ascii="Cambria Math" w:hAnsi="Cambria Math"/>
              </w:rPr>
              <m:t>#(CSI part 2)</m:t>
            </m:r>
          </m:den>
        </m:f>
      </m:oMath>
    </w:p>
    <w:p w14:paraId="70BEFF2F" w14:textId="77777777" w:rsidR="00CF08D6" w:rsidRPr="00C6449B" w:rsidRDefault="00CF08D6" w:rsidP="00CF08D6">
      <w:pPr>
        <w:rPr>
          <w:lang w:eastAsia="zh-CN"/>
        </w:rPr>
      </w:pPr>
      <w:r w:rsidRPr="00C6449B">
        <w:rPr>
          <w:lang w:eastAsia="zh-CN"/>
        </w:rPr>
        <w:t>where:</w:t>
      </w:r>
    </w:p>
    <w:p w14:paraId="6A50A309" w14:textId="77777777" w:rsidR="00CF08D6" w:rsidRPr="00C6449B" w:rsidRDefault="00CF08D6" w:rsidP="00CF08D6">
      <w:pPr>
        <w:pStyle w:val="B1"/>
      </w:pPr>
      <w:r w:rsidRPr="00C6449B">
        <w:t>-</w:t>
      </w:r>
      <w:r w:rsidRPr="00C6449B">
        <w:tab/>
        <w:t xml:space="preserve">#(false </w:t>
      </w:r>
      <w:r w:rsidRPr="00C6449B">
        <w:rPr>
          <w:lang w:eastAsia="zh-CN"/>
        </w:rPr>
        <w:t>CSI part 2</w:t>
      </w:r>
      <w:r w:rsidRPr="00C6449B">
        <w:t>) denotes the number of incorrectly decode</w:t>
      </w:r>
      <w:r w:rsidRPr="00C6449B">
        <w:rPr>
          <w:lang w:eastAsia="zh-CN"/>
        </w:rPr>
        <w:t xml:space="preserve">d </w:t>
      </w:r>
      <w:r w:rsidRPr="00C6449B">
        <w:t xml:space="preserve">CSI part </w:t>
      </w:r>
      <w:r w:rsidRPr="00C6449B">
        <w:rPr>
          <w:lang w:eastAsia="zh-CN"/>
        </w:rPr>
        <w:t>2</w:t>
      </w:r>
      <w:r w:rsidRPr="00C6449B">
        <w:t xml:space="preserve"> information transmitted occasions</w:t>
      </w:r>
    </w:p>
    <w:p w14:paraId="328B7EF1" w14:textId="77777777" w:rsidR="00CF08D6" w:rsidRPr="00C6449B" w:rsidRDefault="00CF08D6" w:rsidP="00CF08D6">
      <w:pPr>
        <w:pStyle w:val="B1"/>
        <w:rPr>
          <w:lang w:eastAsia="zh-CN"/>
        </w:rPr>
      </w:pPr>
      <w:r w:rsidRPr="00C6449B">
        <w:t>-</w:t>
      </w:r>
      <w:r w:rsidRPr="00C6449B">
        <w:tab/>
        <w:t>#(</w:t>
      </w:r>
      <w:r w:rsidRPr="00C6449B">
        <w:rPr>
          <w:lang w:eastAsia="zh-CN"/>
        </w:rPr>
        <w:t>CSI part 2</w:t>
      </w:r>
      <w:r w:rsidRPr="00C6449B">
        <w:t xml:space="preserve">) denotes the number of CSI part </w:t>
      </w:r>
      <w:r w:rsidRPr="00C6449B">
        <w:rPr>
          <w:lang w:eastAsia="zh-CN"/>
        </w:rPr>
        <w:t xml:space="preserve">2 </w:t>
      </w:r>
      <w:r w:rsidRPr="00C6449B">
        <w:t>information transmitted occasions.</w:t>
      </w:r>
    </w:p>
    <w:p w14:paraId="2C91A1E5" w14:textId="77777777" w:rsidR="00CF08D6" w:rsidRPr="00C6449B" w:rsidRDefault="00CF08D6" w:rsidP="00CF08D6">
      <w:r w:rsidRPr="00C6449B">
        <w:rPr>
          <w:lang w:eastAsia="zh-CN"/>
        </w:rPr>
        <w:t>The number of UCI</w:t>
      </w:r>
      <w:r w:rsidRPr="00C6449B">
        <w:t xml:space="preserve"> information bit payload per slot is defined for two cases as follows:</w:t>
      </w:r>
    </w:p>
    <w:p w14:paraId="69FC8676" w14:textId="77777777" w:rsidR="00CF08D6" w:rsidRPr="00C6449B" w:rsidRDefault="00CF08D6" w:rsidP="00CF08D6">
      <w:pPr>
        <w:pStyle w:val="B1"/>
      </w:pPr>
      <w:r w:rsidRPr="00C6449B">
        <w:t>-</w:t>
      </w:r>
      <w:r w:rsidRPr="00C6449B">
        <w:tab/>
        <w:t>5 bits in CSI part 1, 2 bits in CSI part 2</w:t>
      </w:r>
    </w:p>
    <w:p w14:paraId="17BF4685" w14:textId="77777777" w:rsidR="00CF08D6" w:rsidRPr="00C6449B" w:rsidRDefault="00CF08D6" w:rsidP="00CF08D6">
      <w:pPr>
        <w:pStyle w:val="B1"/>
        <w:rPr>
          <w:lang w:eastAsia="zh-CN"/>
        </w:rPr>
      </w:pPr>
      <w:r w:rsidRPr="00C6449B">
        <w:t>-</w:t>
      </w:r>
      <w:r w:rsidRPr="00C6449B">
        <w:tab/>
        <w:t>20 bits in CSI part 1, 20 bits in CSI part 2</w:t>
      </w:r>
    </w:p>
    <w:p w14:paraId="20011424" w14:textId="5D651854" w:rsidR="00CF08D6" w:rsidRPr="00C6449B" w:rsidRDefault="00CF08D6" w:rsidP="00CF08D6">
      <w:pPr>
        <w:rPr>
          <w:lang w:eastAsia="zh-CN"/>
        </w:rPr>
      </w:pPr>
      <w:r w:rsidRPr="00C6449B">
        <w:t>The 7bits UCI case is further defined with the bitmap [c0 c1 c2 c3 c4] = [0 1 0 1 0] for CSI part 1 information, where c0 is mapping to the RI information, and with the bitmap [c0 c1] = [1 0] for CSI part2 information.</w:t>
      </w:r>
    </w:p>
    <w:p w14:paraId="6EF56E3B" w14:textId="0A63401C" w:rsidR="005A66B6" w:rsidRPr="00C6449B" w:rsidRDefault="005A66B6" w:rsidP="005A66B6">
      <w:r w:rsidRPr="00C6449B">
        <w:rPr>
          <w:lang w:eastAsia="zh-CN"/>
        </w:rPr>
        <w:t xml:space="preserve">The 40bits </w:t>
      </w:r>
      <w:r w:rsidRPr="00C6449B">
        <w:t xml:space="preserve">UCI information case is assumed random </w:t>
      </w:r>
      <w:r w:rsidRPr="00C6449B">
        <w:rPr>
          <w:lang w:eastAsia="zh-CN"/>
        </w:rPr>
        <w:t>information bit</w:t>
      </w:r>
      <w:r w:rsidRPr="00C6449B">
        <w:t xml:space="preserve"> selection.</w:t>
      </w:r>
    </w:p>
    <w:p w14:paraId="7ABBCFEA" w14:textId="77777777" w:rsidR="00CF08D6" w:rsidRPr="00C6449B" w:rsidRDefault="00CF08D6" w:rsidP="00CF08D6">
      <w:pPr>
        <w:rPr>
          <w:lang w:eastAsia="zh-CN"/>
        </w:rPr>
      </w:pPr>
      <w:r w:rsidRPr="00C6449B">
        <w:rPr>
          <w:lang w:eastAsia="zh-CN"/>
        </w:rPr>
        <w:t>In both tests, PUSCH data, CSI part 1 and CSI part 2 information are transmitted simultaneously.</w:t>
      </w:r>
    </w:p>
    <w:p w14:paraId="12244E54" w14:textId="77777777" w:rsidR="00CF08D6" w:rsidRPr="00C6449B" w:rsidRDefault="00CF08D6" w:rsidP="00CF08D6">
      <w:pPr>
        <w:pStyle w:val="TH"/>
        <w:rPr>
          <w:lang w:eastAsia="zh-CN"/>
        </w:rPr>
      </w:pPr>
      <w:r w:rsidRPr="00C6449B">
        <w:lastRenderedPageBreak/>
        <w:t xml:space="preserve">Table </w:t>
      </w:r>
      <w:r w:rsidRPr="00C6449B">
        <w:rPr>
          <w:lang w:eastAsia="zh-CN"/>
        </w:rPr>
        <w:t>11</w:t>
      </w:r>
      <w:r w:rsidRPr="00C6449B">
        <w:t>.2.2</w:t>
      </w:r>
      <w:r w:rsidRPr="00C6449B">
        <w:rPr>
          <w:lang w:eastAsia="zh-CN"/>
        </w:rPr>
        <w:t>.3.1</w:t>
      </w:r>
      <w:r w:rsidRPr="00C6449B">
        <w:t xml:space="preserve">-1: Test parameters for testing </w:t>
      </w:r>
      <w:r w:rsidRPr="00C6449B">
        <w:rPr>
          <w:lang w:eastAsia="zh-CN"/>
        </w:rPr>
        <w:t>UCI multiplexed on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43"/>
        <w:gridCol w:w="5103"/>
        <w:gridCol w:w="1063"/>
        <w:gridCol w:w="1063"/>
      </w:tblGrid>
      <w:tr w:rsidR="00CF08D6" w:rsidRPr="00C6449B" w14:paraId="6079DFCF" w14:textId="77777777" w:rsidTr="00CF08D6">
        <w:trPr>
          <w:jc w:val="center"/>
        </w:trPr>
        <w:tc>
          <w:tcPr>
            <w:tcW w:w="6946" w:type="dxa"/>
            <w:gridSpan w:val="2"/>
          </w:tcPr>
          <w:p w14:paraId="15DDABFC" w14:textId="77777777" w:rsidR="00CF08D6" w:rsidRPr="00C6449B" w:rsidRDefault="00CF08D6" w:rsidP="00CF08D6">
            <w:pPr>
              <w:pStyle w:val="TAH"/>
              <w:snapToGrid w:val="0"/>
              <w:rPr>
                <w:rFonts w:cs="Arial"/>
              </w:rPr>
            </w:pPr>
            <w:r w:rsidRPr="00C6449B">
              <w:rPr>
                <w:rFonts w:cs="Arial"/>
              </w:rPr>
              <w:t>Parameter</w:t>
            </w:r>
          </w:p>
        </w:tc>
        <w:tc>
          <w:tcPr>
            <w:tcW w:w="2126" w:type="dxa"/>
            <w:gridSpan w:val="2"/>
          </w:tcPr>
          <w:p w14:paraId="741B9040" w14:textId="77777777" w:rsidR="00CF08D6" w:rsidRPr="00C6449B" w:rsidRDefault="00CF08D6" w:rsidP="00CF08D6">
            <w:pPr>
              <w:pStyle w:val="TAH"/>
              <w:snapToGrid w:val="0"/>
              <w:rPr>
                <w:rFonts w:cs="Arial"/>
              </w:rPr>
            </w:pPr>
            <w:r w:rsidRPr="00C6449B">
              <w:rPr>
                <w:rFonts w:cs="Arial"/>
              </w:rPr>
              <w:t>Value</w:t>
            </w:r>
          </w:p>
        </w:tc>
      </w:tr>
      <w:tr w:rsidR="00CF08D6" w:rsidRPr="00C6449B" w14:paraId="47DBD613" w14:textId="77777777" w:rsidTr="00CF08D6">
        <w:trPr>
          <w:jc w:val="center"/>
        </w:trPr>
        <w:tc>
          <w:tcPr>
            <w:tcW w:w="6946" w:type="dxa"/>
            <w:gridSpan w:val="2"/>
          </w:tcPr>
          <w:p w14:paraId="3E8BEC14" w14:textId="77777777" w:rsidR="00CF08D6" w:rsidRPr="00C6449B" w:rsidRDefault="00CF08D6" w:rsidP="00CF08D6">
            <w:pPr>
              <w:pStyle w:val="TAL"/>
              <w:snapToGrid w:val="0"/>
            </w:pPr>
            <w:r w:rsidRPr="00C6449B">
              <w:t>Transform precoding</w:t>
            </w:r>
          </w:p>
        </w:tc>
        <w:tc>
          <w:tcPr>
            <w:tcW w:w="2126" w:type="dxa"/>
            <w:gridSpan w:val="2"/>
          </w:tcPr>
          <w:p w14:paraId="18EC99FA" w14:textId="77777777" w:rsidR="00CF08D6" w:rsidRPr="00C6449B" w:rsidRDefault="00CF08D6" w:rsidP="00CF08D6">
            <w:pPr>
              <w:pStyle w:val="TAC"/>
              <w:rPr>
                <w:lang w:eastAsia="zh-CN"/>
              </w:rPr>
            </w:pPr>
            <w:r w:rsidRPr="00C6449B">
              <w:rPr>
                <w:rFonts w:hint="eastAsia"/>
                <w:lang w:eastAsia="zh-CN"/>
              </w:rPr>
              <w:t>Disabled</w:t>
            </w:r>
          </w:p>
        </w:tc>
      </w:tr>
      <w:tr w:rsidR="00CF08D6" w:rsidRPr="00C6449B" w14:paraId="4332CFEB" w14:textId="77777777" w:rsidTr="00CF08D6">
        <w:trPr>
          <w:jc w:val="center"/>
        </w:trPr>
        <w:tc>
          <w:tcPr>
            <w:tcW w:w="6946" w:type="dxa"/>
            <w:gridSpan w:val="2"/>
          </w:tcPr>
          <w:p w14:paraId="57B070F7" w14:textId="1E246DA8" w:rsidR="00CF08D6" w:rsidRPr="00C6449B" w:rsidRDefault="00706147" w:rsidP="00CF08D6">
            <w:pPr>
              <w:pStyle w:val="TAL"/>
              <w:snapToGrid w:val="0"/>
            </w:pPr>
            <w:r w:rsidRPr="00C6449B">
              <w:rPr>
                <w:lang w:eastAsia="zh-CN"/>
              </w:rPr>
              <w:t>Default TDD UL-DL pattern (Note 1)</w:t>
            </w:r>
          </w:p>
        </w:tc>
        <w:tc>
          <w:tcPr>
            <w:tcW w:w="2126" w:type="dxa"/>
            <w:gridSpan w:val="2"/>
          </w:tcPr>
          <w:p w14:paraId="26EA9A4F" w14:textId="77777777" w:rsidR="00CF08D6" w:rsidRPr="00C6449B" w:rsidRDefault="00CF08D6" w:rsidP="00CF08D6">
            <w:pPr>
              <w:pStyle w:val="TAC"/>
            </w:pPr>
            <w:r w:rsidRPr="00C6449B">
              <w:rPr>
                <w:lang w:eastAsia="zh-CN"/>
              </w:rPr>
              <w:t>12</w:t>
            </w:r>
            <w:r w:rsidRPr="00C6449B">
              <w:t>0 kHz SCS:</w:t>
            </w:r>
          </w:p>
          <w:p w14:paraId="112E95BB" w14:textId="77777777" w:rsidR="00CF08D6" w:rsidRPr="00C6449B" w:rsidRDefault="00CF08D6" w:rsidP="00CF08D6">
            <w:pPr>
              <w:pStyle w:val="TAC"/>
            </w:pPr>
            <w:r w:rsidRPr="00C6449B">
              <w:rPr>
                <w:lang w:eastAsia="zh-CN"/>
              </w:rPr>
              <w:t>3</w:t>
            </w:r>
            <w:r w:rsidRPr="00C6449B">
              <w:t>D1S</w:t>
            </w:r>
            <w:r w:rsidRPr="00C6449B">
              <w:rPr>
                <w:lang w:eastAsia="zh-CN"/>
              </w:rPr>
              <w:t>1</w:t>
            </w:r>
            <w:r w:rsidRPr="00C6449B">
              <w:t>U, S=</w:t>
            </w:r>
            <w:r w:rsidRPr="00C6449B">
              <w:rPr>
                <w:lang w:eastAsia="zh-CN"/>
              </w:rPr>
              <w:t>10</w:t>
            </w:r>
            <w:r w:rsidRPr="00C6449B">
              <w:t>D:</w:t>
            </w:r>
            <w:r w:rsidRPr="00C6449B">
              <w:rPr>
                <w:lang w:eastAsia="zh-CN"/>
              </w:rPr>
              <w:t>2</w:t>
            </w:r>
            <w:r w:rsidRPr="00C6449B">
              <w:t>G:</w:t>
            </w:r>
            <w:r w:rsidRPr="00C6449B">
              <w:rPr>
                <w:lang w:eastAsia="zh-CN"/>
              </w:rPr>
              <w:t>2</w:t>
            </w:r>
            <w:r w:rsidRPr="00C6449B">
              <w:t>U</w:t>
            </w:r>
          </w:p>
        </w:tc>
      </w:tr>
      <w:tr w:rsidR="00CF08D6" w:rsidRPr="00C6449B" w14:paraId="2C6315C3" w14:textId="77777777" w:rsidTr="00CF08D6">
        <w:trPr>
          <w:jc w:val="center"/>
        </w:trPr>
        <w:tc>
          <w:tcPr>
            <w:tcW w:w="1843" w:type="dxa"/>
            <w:vMerge w:val="restart"/>
          </w:tcPr>
          <w:p w14:paraId="0F5F51ED" w14:textId="77777777" w:rsidR="00CF08D6" w:rsidRPr="00C6449B" w:rsidRDefault="00CF08D6" w:rsidP="00CF08D6">
            <w:pPr>
              <w:pStyle w:val="TAL"/>
              <w:snapToGrid w:val="0"/>
            </w:pPr>
            <w:r w:rsidRPr="00C6449B">
              <w:t>HARQ</w:t>
            </w:r>
          </w:p>
        </w:tc>
        <w:tc>
          <w:tcPr>
            <w:tcW w:w="5103" w:type="dxa"/>
          </w:tcPr>
          <w:p w14:paraId="56D6A59F" w14:textId="77777777" w:rsidR="00CF08D6" w:rsidRPr="00C6449B" w:rsidRDefault="00CF08D6" w:rsidP="00CF08D6">
            <w:pPr>
              <w:pStyle w:val="TAL"/>
              <w:snapToGrid w:val="0"/>
            </w:pPr>
            <w:r w:rsidRPr="00C6449B">
              <w:t>Maximum number of HARQ transmissions</w:t>
            </w:r>
          </w:p>
        </w:tc>
        <w:tc>
          <w:tcPr>
            <w:tcW w:w="2126" w:type="dxa"/>
            <w:gridSpan w:val="2"/>
          </w:tcPr>
          <w:p w14:paraId="039CAB45" w14:textId="77777777" w:rsidR="00CF08D6" w:rsidRPr="00C6449B" w:rsidRDefault="00CF08D6" w:rsidP="00CF08D6">
            <w:pPr>
              <w:pStyle w:val="TAC"/>
              <w:rPr>
                <w:lang w:eastAsia="zh-CN"/>
              </w:rPr>
            </w:pPr>
            <w:r w:rsidRPr="00C6449B">
              <w:rPr>
                <w:lang w:eastAsia="zh-CN"/>
              </w:rPr>
              <w:t>1</w:t>
            </w:r>
          </w:p>
        </w:tc>
      </w:tr>
      <w:tr w:rsidR="00CF08D6" w:rsidRPr="00C6449B" w14:paraId="6C04ECA2" w14:textId="77777777" w:rsidTr="00CF08D6">
        <w:trPr>
          <w:jc w:val="center"/>
        </w:trPr>
        <w:tc>
          <w:tcPr>
            <w:tcW w:w="1843" w:type="dxa"/>
            <w:vMerge/>
          </w:tcPr>
          <w:p w14:paraId="7046AD4F" w14:textId="77777777" w:rsidR="00CF08D6" w:rsidRPr="00C6449B" w:rsidRDefault="00CF08D6" w:rsidP="00CF08D6">
            <w:pPr>
              <w:pStyle w:val="TAL"/>
              <w:snapToGrid w:val="0"/>
            </w:pPr>
          </w:p>
        </w:tc>
        <w:tc>
          <w:tcPr>
            <w:tcW w:w="5103" w:type="dxa"/>
          </w:tcPr>
          <w:p w14:paraId="627396E0" w14:textId="77777777" w:rsidR="00CF08D6" w:rsidRPr="00C6449B" w:rsidRDefault="00CF08D6" w:rsidP="00CF08D6">
            <w:pPr>
              <w:pStyle w:val="TAL"/>
              <w:snapToGrid w:val="0"/>
            </w:pPr>
            <w:r w:rsidRPr="00C6449B">
              <w:t>RV sequence</w:t>
            </w:r>
          </w:p>
        </w:tc>
        <w:tc>
          <w:tcPr>
            <w:tcW w:w="2126" w:type="dxa"/>
            <w:gridSpan w:val="2"/>
          </w:tcPr>
          <w:p w14:paraId="076FEDDD" w14:textId="77777777" w:rsidR="00CF08D6" w:rsidRPr="00C6449B" w:rsidRDefault="00CF08D6" w:rsidP="00CF08D6">
            <w:pPr>
              <w:pStyle w:val="TAC"/>
              <w:rPr>
                <w:lang w:eastAsia="zh-CN"/>
              </w:rPr>
            </w:pPr>
            <w:r w:rsidRPr="00C6449B">
              <w:rPr>
                <w:lang w:val="fr-FR"/>
              </w:rPr>
              <w:t>0</w:t>
            </w:r>
          </w:p>
        </w:tc>
      </w:tr>
      <w:tr w:rsidR="00CF08D6" w:rsidRPr="00C6449B" w14:paraId="60A7DF03" w14:textId="77777777" w:rsidTr="00CF08D6">
        <w:trPr>
          <w:jc w:val="center"/>
        </w:trPr>
        <w:tc>
          <w:tcPr>
            <w:tcW w:w="1843" w:type="dxa"/>
            <w:vMerge w:val="restart"/>
          </w:tcPr>
          <w:p w14:paraId="13F6E948" w14:textId="77777777" w:rsidR="00CF08D6" w:rsidRPr="00C6449B" w:rsidRDefault="00CF08D6" w:rsidP="00CF08D6">
            <w:pPr>
              <w:pStyle w:val="TAL"/>
              <w:snapToGrid w:val="0"/>
            </w:pPr>
            <w:r w:rsidRPr="00C6449B">
              <w:t>DM</w:t>
            </w:r>
            <w:r w:rsidRPr="00C6449B">
              <w:rPr>
                <w:lang w:eastAsia="zh-CN"/>
              </w:rPr>
              <w:t>-</w:t>
            </w:r>
            <w:r w:rsidRPr="00C6449B">
              <w:t>RS</w:t>
            </w:r>
          </w:p>
        </w:tc>
        <w:tc>
          <w:tcPr>
            <w:tcW w:w="5103" w:type="dxa"/>
            <w:vAlign w:val="center"/>
          </w:tcPr>
          <w:p w14:paraId="02602E53" w14:textId="77777777" w:rsidR="00CF08D6" w:rsidRPr="00C6449B" w:rsidRDefault="00CF08D6" w:rsidP="00CF08D6">
            <w:pPr>
              <w:pStyle w:val="TAL"/>
              <w:snapToGrid w:val="0"/>
            </w:pPr>
            <w:r w:rsidRPr="00C6449B">
              <w:t>DM</w:t>
            </w:r>
            <w:r w:rsidRPr="00C6449B">
              <w:rPr>
                <w:lang w:eastAsia="zh-CN"/>
              </w:rPr>
              <w:t>-</w:t>
            </w:r>
            <w:r w:rsidRPr="00C6449B">
              <w:t>RS configuration type</w:t>
            </w:r>
          </w:p>
        </w:tc>
        <w:tc>
          <w:tcPr>
            <w:tcW w:w="2126" w:type="dxa"/>
            <w:gridSpan w:val="2"/>
          </w:tcPr>
          <w:p w14:paraId="3EDDDE59" w14:textId="77777777" w:rsidR="00CF08D6" w:rsidRPr="00C6449B" w:rsidRDefault="00CF08D6" w:rsidP="00CF08D6">
            <w:pPr>
              <w:pStyle w:val="TAC"/>
            </w:pPr>
            <w:r w:rsidRPr="00C6449B">
              <w:t>1</w:t>
            </w:r>
          </w:p>
        </w:tc>
      </w:tr>
      <w:tr w:rsidR="00CF08D6" w:rsidRPr="00C6449B" w14:paraId="0EAD506A" w14:textId="77777777" w:rsidTr="00CF08D6">
        <w:trPr>
          <w:jc w:val="center"/>
        </w:trPr>
        <w:tc>
          <w:tcPr>
            <w:tcW w:w="1843" w:type="dxa"/>
            <w:vMerge/>
          </w:tcPr>
          <w:p w14:paraId="23236F67" w14:textId="77777777" w:rsidR="00CF08D6" w:rsidRPr="00C6449B" w:rsidRDefault="00CF08D6" w:rsidP="00CF08D6">
            <w:pPr>
              <w:pStyle w:val="TAL"/>
              <w:snapToGrid w:val="0"/>
              <w:rPr>
                <w:lang w:eastAsia="zh-CN"/>
              </w:rPr>
            </w:pPr>
          </w:p>
        </w:tc>
        <w:tc>
          <w:tcPr>
            <w:tcW w:w="5103" w:type="dxa"/>
            <w:vAlign w:val="center"/>
          </w:tcPr>
          <w:p w14:paraId="217578D1" w14:textId="77777777" w:rsidR="00CF08D6" w:rsidRPr="00C6449B" w:rsidRDefault="00CF08D6" w:rsidP="00CF08D6">
            <w:pPr>
              <w:pStyle w:val="TAL"/>
              <w:snapToGrid w:val="0"/>
            </w:pPr>
            <w:r w:rsidRPr="00C6449B">
              <w:rPr>
                <w:lang w:eastAsia="zh-CN"/>
              </w:rPr>
              <w:t>DM-RS duration</w:t>
            </w:r>
          </w:p>
        </w:tc>
        <w:tc>
          <w:tcPr>
            <w:tcW w:w="2126" w:type="dxa"/>
            <w:gridSpan w:val="2"/>
          </w:tcPr>
          <w:p w14:paraId="32A8BED2" w14:textId="77777777" w:rsidR="00CF08D6" w:rsidRPr="00C6449B" w:rsidRDefault="00CF08D6" w:rsidP="00CF08D6">
            <w:pPr>
              <w:pStyle w:val="TAC"/>
              <w:rPr>
                <w:lang w:eastAsia="zh-CN"/>
              </w:rPr>
            </w:pPr>
            <w:r w:rsidRPr="00C6449B">
              <w:rPr>
                <w:lang w:eastAsia="zh-CN"/>
              </w:rPr>
              <w:t>single-symbol DM-RS</w:t>
            </w:r>
          </w:p>
        </w:tc>
      </w:tr>
      <w:tr w:rsidR="00CF08D6" w:rsidRPr="00C6449B" w14:paraId="5C37E1A2" w14:textId="77777777" w:rsidTr="00CF08D6">
        <w:trPr>
          <w:jc w:val="center"/>
        </w:trPr>
        <w:tc>
          <w:tcPr>
            <w:tcW w:w="1843" w:type="dxa"/>
            <w:vMerge/>
          </w:tcPr>
          <w:p w14:paraId="29F2A8FB" w14:textId="77777777" w:rsidR="00CF08D6" w:rsidRPr="00C6449B" w:rsidRDefault="00CF08D6" w:rsidP="00CF08D6">
            <w:pPr>
              <w:pStyle w:val="TAL"/>
              <w:snapToGrid w:val="0"/>
              <w:rPr>
                <w:lang w:eastAsia="zh-CN"/>
              </w:rPr>
            </w:pPr>
          </w:p>
        </w:tc>
        <w:tc>
          <w:tcPr>
            <w:tcW w:w="5103" w:type="dxa"/>
            <w:vAlign w:val="center"/>
          </w:tcPr>
          <w:p w14:paraId="5D49810B" w14:textId="77777777" w:rsidR="00CF08D6" w:rsidRPr="00C6449B" w:rsidRDefault="00CF08D6" w:rsidP="00CF08D6">
            <w:pPr>
              <w:pStyle w:val="TAL"/>
              <w:snapToGrid w:val="0"/>
            </w:pPr>
            <w:r w:rsidRPr="00C6449B">
              <w:rPr>
                <w:lang w:eastAsia="zh-CN"/>
              </w:rPr>
              <w:t>Additional DM-RS position</w:t>
            </w:r>
          </w:p>
        </w:tc>
        <w:tc>
          <w:tcPr>
            <w:tcW w:w="2126" w:type="dxa"/>
            <w:gridSpan w:val="2"/>
          </w:tcPr>
          <w:p w14:paraId="67E8775C" w14:textId="77777777" w:rsidR="00CF08D6" w:rsidRPr="00C6449B" w:rsidRDefault="00CF08D6" w:rsidP="00CF08D6">
            <w:pPr>
              <w:pStyle w:val="TAC"/>
              <w:rPr>
                <w:lang w:eastAsia="zh-CN"/>
              </w:rPr>
            </w:pPr>
            <w:r w:rsidRPr="00C6449B">
              <w:rPr>
                <w:lang w:eastAsia="zh-CN"/>
              </w:rPr>
              <w:t>pos0,pos1</w:t>
            </w:r>
          </w:p>
        </w:tc>
      </w:tr>
      <w:tr w:rsidR="00CF08D6" w:rsidRPr="00C6449B" w14:paraId="40839401" w14:textId="77777777" w:rsidTr="00CF08D6">
        <w:trPr>
          <w:jc w:val="center"/>
        </w:trPr>
        <w:tc>
          <w:tcPr>
            <w:tcW w:w="1843" w:type="dxa"/>
            <w:vMerge/>
          </w:tcPr>
          <w:p w14:paraId="66D7DC31" w14:textId="77777777" w:rsidR="00CF08D6" w:rsidRPr="00C6449B" w:rsidRDefault="00CF08D6" w:rsidP="00CF08D6">
            <w:pPr>
              <w:pStyle w:val="TAL"/>
              <w:snapToGrid w:val="0"/>
            </w:pPr>
          </w:p>
        </w:tc>
        <w:tc>
          <w:tcPr>
            <w:tcW w:w="5103" w:type="dxa"/>
            <w:vAlign w:val="center"/>
          </w:tcPr>
          <w:p w14:paraId="02272390" w14:textId="77777777" w:rsidR="00CF08D6" w:rsidRPr="00C6449B" w:rsidRDefault="00CF08D6" w:rsidP="00CF08D6">
            <w:pPr>
              <w:pStyle w:val="TAL"/>
              <w:snapToGrid w:val="0"/>
              <w:rPr>
                <w:lang w:eastAsia="zh-CN"/>
              </w:rPr>
            </w:pPr>
            <w:r w:rsidRPr="00C6449B">
              <w:t>Numb</w:t>
            </w:r>
            <w:r w:rsidRPr="00C6449B">
              <w:rPr>
                <w:lang w:eastAsia="zh-CN"/>
              </w:rPr>
              <w:t>er of DM-RS CDM group(s) without data</w:t>
            </w:r>
          </w:p>
        </w:tc>
        <w:tc>
          <w:tcPr>
            <w:tcW w:w="2126" w:type="dxa"/>
            <w:gridSpan w:val="2"/>
          </w:tcPr>
          <w:p w14:paraId="328C0409" w14:textId="77777777" w:rsidR="00CF08D6" w:rsidRPr="00C6449B" w:rsidRDefault="00CF08D6" w:rsidP="00CF08D6">
            <w:pPr>
              <w:pStyle w:val="TAC"/>
            </w:pPr>
            <w:r w:rsidRPr="00C6449B">
              <w:t>2</w:t>
            </w:r>
          </w:p>
        </w:tc>
      </w:tr>
      <w:tr w:rsidR="00CF08D6" w:rsidRPr="00C6449B" w14:paraId="2FD9A7B7" w14:textId="77777777" w:rsidTr="00CF08D6">
        <w:trPr>
          <w:jc w:val="center"/>
        </w:trPr>
        <w:tc>
          <w:tcPr>
            <w:tcW w:w="1843" w:type="dxa"/>
            <w:vMerge/>
          </w:tcPr>
          <w:p w14:paraId="12D1C6D4" w14:textId="77777777" w:rsidR="00CF08D6" w:rsidRPr="00C6449B" w:rsidRDefault="00CF08D6" w:rsidP="00CF08D6">
            <w:pPr>
              <w:pStyle w:val="TAL"/>
              <w:snapToGrid w:val="0"/>
            </w:pPr>
          </w:p>
        </w:tc>
        <w:tc>
          <w:tcPr>
            <w:tcW w:w="5103" w:type="dxa"/>
            <w:vAlign w:val="center"/>
          </w:tcPr>
          <w:p w14:paraId="14C56C0A" w14:textId="77777777" w:rsidR="00CF08D6" w:rsidRPr="00C6449B" w:rsidRDefault="00CF08D6" w:rsidP="00CF08D6">
            <w:pPr>
              <w:pStyle w:val="TAL"/>
              <w:snapToGrid w:val="0"/>
              <w:rPr>
                <w:lang w:eastAsia="zh-CN"/>
              </w:rPr>
            </w:pPr>
            <w:r w:rsidRPr="00C6449B">
              <w:rPr>
                <w:lang w:eastAsia="zh-CN"/>
              </w:rPr>
              <w:t xml:space="preserve">Ratio of PUSCH EPRE to DM-RS EPRE </w:t>
            </w:r>
          </w:p>
        </w:tc>
        <w:tc>
          <w:tcPr>
            <w:tcW w:w="2126" w:type="dxa"/>
            <w:gridSpan w:val="2"/>
          </w:tcPr>
          <w:p w14:paraId="74CE77DF" w14:textId="77777777" w:rsidR="00CF08D6" w:rsidRPr="00C6449B" w:rsidRDefault="00CF08D6" w:rsidP="00CF08D6">
            <w:pPr>
              <w:pStyle w:val="TAC"/>
              <w:rPr>
                <w:lang w:eastAsia="zh-CN"/>
              </w:rPr>
            </w:pPr>
            <w:r w:rsidRPr="00C6449B">
              <w:rPr>
                <w:lang w:eastAsia="zh-CN"/>
              </w:rPr>
              <w:t>-3 dB</w:t>
            </w:r>
          </w:p>
        </w:tc>
      </w:tr>
      <w:tr w:rsidR="00CF08D6" w:rsidRPr="00C6449B" w14:paraId="5522462F" w14:textId="77777777" w:rsidTr="00CF08D6">
        <w:trPr>
          <w:jc w:val="center"/>
        </w:trPr>
        <w:tc>
          <w:tcPr>
            <w:tcW w:w="1843" w:type="dxa"/>
            <w:vMerge/>
          </w:tcPr>
          <w:p w14:paraId="4C03DB24" w14:textId="77777777" w:rsidR="00CF08D6" w:rsidRPr="00C6449B" w:rsidRDefault="00CF08D6" w:rsidP="00CF08D6">
            <w:pPr>
              <w:pStyle w:val="TAL"/>
              <w:snapToGrid w:val="0"/>
            </w:pPr>
          </w:p>
        </w:tc>
        <w:tc>
          <w:tcPr>
            <w:tcW w:w="5103" w:type="dxa"/>
            <w:vAlign w:val="center"/>
          </w:tcPr>
          <w:p w14:paraId="4AFACEBE" w14:textId="77777777" w:rsidR="00CF08D6" w:rsidRPr="00C6449B" w:rsidRDefault="00CF08D6" w:rsidP="00CF08D6">
            <w:pPr>
              <w:pStyle w:val="TAL"/>
              <w:snapToGrid w:val="0"/>
              <w:rPr>
                <w:lang w:eastAsia="zh-CN"/>
              </w:rPr>
            </w:pPr>
            <w:r w:rsidRPr="00C6449B">
              <w:t>DM</w:t>
            </w:r>
            <w:r w:rsidRPr="00C6449B">
              <w:rPr>
                <w:lang w:eastAsia="zh-CN"/>
              </w:rPr>
              <w:t>-</w:t>
            </w:r>
            <w:r w:rsidRPr="00C6449B">
              <w:t>RS port</w:t>
            </w:r>
            <w:r w:rsidRPr="00C6449B">
              <w:rPr>
                <w:lang w:eastAsia="zh-CN"/>
              </w:rPr>
              <w:t>(s)</w:t>
            </w:r>
          </w:p>
        </w:tc>
        <w:tc>
          <w:tcPr>
            <w:tcW w:w="2126" w:type="dxa"/>
            <w:gridSpan w:val="2"/>
          </w:tcPr>
          <w:p w14:paraId="12DA20A0" w14:textId="77777777" w:rsidR="00CF08D6" w:rsidRPr="00C6449B" w:rsidRDefault="00CF08D6" w:rsidP="00CF08D6">
            <w:pPr>
              <w:pStyle w:val="TAC"/>
              <w:rPr>
                <w:lang w:eastAsia="zh-CN"/>
              </w:rPr>
            </w:pPr>
            <w:r w:rsidRPr="00C6449B">
              <w:rPr>
                <w:lang w:eastAsia="zh-CN"/>
              </w:rPr>
              <w:t>{0}</w:t>
            </w:r>
          </w:p>
        </w:tc>
      </w:tr>
      <w:tr w:rsidR="00CF08D6" w:rsidRPr="00C6449B" w14:paraId="4E9B55E5" w14:textId="77777777" w:rsidTr="00CF08D6">
        <w:trPr>
          <w:jc w:val="center"/>
        </w:trPr>
        <w:tc>
          <w:tcPr>
            <w:tcW w:w="1843" w:type="dxa"/>
            <w:vMerge/>
          </w:tcPr>
          <w:p w14:paraId="1EEB4B6C" w14:textId="77777777" w:rsidR="00CF08D6" w:rsidRPr="00C6449B" w:rsidRDefault="00CF08D6" w:rsidP="00CF08D6">
            <w:pPr>
              <w:pStyle w:val="TAL"/>
              <w:snapToGrid w:val="0"/>
            </w:pPr>
          </w:p>
        </w:tc>
        <w:tc>
          <w:tcPr>
            <w:tcW w:w="5103" w:type="dxa"/>
            <w:vAlign w:val="center"/>
          </w:tcPr>
          <w:p w14:paraId="43B9399D" w14:textId="77777777" w:rsidR="00CF08D6" w:rsidRPr="00C6449B" w:rsidRDefault="00CF08D6" w:rsidP="00CF08D6">
            <w:pPr>
              <w:pStyle w:val="TAL"/>
              <w:snapToGrid w:val="0"/>
            </w:pPr>
            <w:r w:rsidRPr="00C6449B">
              <w:t>DM</w:t>
            </w:r>
            <w:r w:rsidRPr="00C6449B">
              <w:rPr>
                <w:lang w:eastAsia="zh-CN"/>
              </w:rPr>
              <w:t>-</w:t>
            </w:r>
            <w:r w:rsidRPr="00C6449B">
              <w:t>RS sequence generation</w:t>
            </w:r>
          </w:p>
        </w:tc>
        <w:tc>
          <w:tcPr>
            <w:tcW w:w="2126" w:type="dxa"/>
            <w:gridSpan w:val="2"/>
          </w:tcPr>
          <w:p w14:paraId="33E40B89" w14:textId="77777777" w:rsidR="00CF08D6" w:rsidRPr="00C6449B" w:rsidRDefault="00CF08D6" w:rsidP="00CF08D6">
            <w:pPr>
              <w:pStyle w:val="TAC"/>
            </w:pPr>
            <w:r w:rsidRPr="00C6449B">
              <w:rPr>
                <w:i/>
              </w:rPr>
              <w:t>N</w:t>
            </w:r>
            <w:r w:rsidRPr="00C6449B">
              <w:rPr>
                <w:i/>
                <w:vertAlign w:val="subscript"/>
                <w:lang w:eastAsia="zh-CN"/>
              </w:rPr>
              <w:t>ID</w:t>
            </w:r>
            <w:r w:rsidRPr="00C6449B">
              <w:rPr>
                <w:i/>
                <w:vertAlign w:val="superscript"/>
                <w:lang w:eastAsia="zh-CN"/>
              </w:rPr>
              <w:t>0</w:t>
            </w:r>
            <w:r w:rsidRPr="00C6449B">
              <w:rPr>
                <w:lang w:eastAsia="zh-CN"/>
              </w:rPr>
              <w:t>=0,</w:t>
            </w:r>
            <w:r w:rsidRPr="00C6449B">
              <w:rPr>
                <w:i/>
                <w:lang w:eastAsia="zh-CN"/>
              </w:rPr>
              <w:t>n</w:t>
            </w:r>
            <w:r w:rsidRPr="00C6449B">
              <w:rPr>
                <w:i/>
                <w:vertAlign w:val="subscript"/>
                <w:lang w:eastAsia="zh-CN"/>
              </w:rPr>
              <w:t>SCID</w:t>
            </w:r>
            <w:r w:rsidRPr="00C6449B">
              <w:rPr>
                <w:lang w:eastAsia="zh-CN"/>
              </w:rPr>
              <w:t>=0</w:t>
            </w:r>
            <w:r w:rsidRPr="00C6449B">
              <w:t xml:space="preserve"> </w:t>
            </w:r>
          </w:p>
        </w:tc>
      </w:tr>
      <w:tr w:rsidR="00CF08D6" w:rsidRPr="00C6449B" w14:paraId="1EB4A44B" w14:textId="77777777" w:rsidTr="00CF08D6">
        <w:trPr>
          <w:jc w:val="center"/>
        </w:trPr>
        <w:tc>
          <w:tcPr>
            <w:tcW w:w="1843" w:type="dxa"/>
            <w:vMerge w:val="restart"/>
          </w:tcPr>
          <w:p w14:paraId="383B04D7" w14:textId="77777777" w:rsidR="00CF08D6" w:rsidRPr="00C6449B" w:rsidRDefault="00CF08D6" w:rsidP="00CF08D6">
            <w:pPr>
              <w:pStyle w:val="TAL"/>
              <w:snapToGrid w:val="0"/>
              <w:rPr>
                <w:lang w:eastAsia="zh-CN"/>
              </w:rPr>
            </w:pPr>
            <w:r w:rsidRPr="00C6449B">
              <w:t>Time domain resource</w:t>
            </w:r>
            <w:r w:rsidRPr="00C6449B">
              <w:rPr>
                <w:lang w:eastAsia="zh-CN"/>
              </w:rPr>
              <w:t xml:space="preserve"> assignment</w:t>
            </w:r>
          </w:p>
        </w:tc>
        <w:tc>
          <w:tcPr>
            <w:tcW w:w="5103" w:type="dxa"/>
          </w:tcPr>
          <w:p w14:paraId="4B356CFE" w14:textId="77777777" w:rsidR="00CF08D6" w:rsidRPr="00C6449B" w:rsidRDefault="00CF08D6" w:rsidP="00CF08D6">
            <w:pPr>
              <w:pStyle w:val="TAL"/>
              <w:snapToGrid w:val="0"/>
            </w:pPr>
            <w:r w:rsidRPr="00C6449B">
              <w:t>PUSCH mapping type</w:t>
            </w:r>
          </w:p>
        </w:tc>
        <w:tc>
          <w:tcPr>
            <w:tcW w:w="2126" w:type="dxa"/>
            <w:gridSpan w:val="2"/>
          </w:tcPr>
          <w:p w14:paraId="5BA331A6" w14:textId="77777777" w:rsidR="00CF08D6" w:rsidRPr="00C6449B" w:rsidRDefault="00CF08D6" w:rsidP="00CF08D6">
            <w:pPr>
              <w:pStyle w:val="TAC"/>
              <w:rPr>
                <w:lang w:eastAsia="zh-CN"/>
              </w:rPr>
            </w:pPr>
            <w:r w:rsidRPr="00C6449B">
              <w:rPr>
                <w:lang w:eastAsia="zh-CN"/>
              </w:rPr>
              <w:t>B</w:t>
            </w:r>
          </w:p>
        </w:tc>
      </w:tr>
      <w:tr w:rsidR="00CF08D6" w:rsidRPr="00C6449B" w14:paraId="559DC971" w14:textId="77777777" w:rsidTr="00CF08D6">
        <w:trPr>
          <w:jc w:val="center"/>
        </w:trPr>
        <w:tc>
          <w:tcPr>
            <w:tcW w:w="1843" w:type="dxa"/>
            <w:vMerge/>
          </w:tcPr>
          <w:p w14:paraId="130F95CF" w14:textId="77777777" w:rsidR="00CF08D6" w:rsidRPr="00C6449B" w:rsidRDefault="00CF08D6" w:rsidP="00CF08D6">
            <w:pPr>
              <w:pStyle w:val="TAL"/>
              <w:snapToGrid w:val="0"/>
            </w:pPr>
          </w:p>
        </w:tc>
        <w:tc>
          <w:tcPr>
            <w:tcW w:w="5103" w:type="dxa"/>
          </w:tcPr>
          <w:p w14:paraId="57F2E164" w14:textId="77777777" w:rsidR="00CF08D6" w:rsidRPr="00C6449B" w:rsidRDefault="00CF08D6" w:rsidP="00CF08D6">
            <w:pPr>
              <w:pStyle w:val="TAL"/>
              <w:snapToGrid w:val="0"/>
              <w:rPr>
                <w:lang w:eastAsia="zh-CN"/>
              </w:rPr>
            </w:pPr>
            <w:r w:rsidRPr="00C6449B">
              <w:rPr>
                <w:lang w:eastAsia="zh-CN"/>
              </w:rPr>
              <w:t>S</w:t>
            </w:r>
            <w:r w:rsidRPr="00C6449B">
              <w:t>tart</w:t>
            </w:r>
            <w:r w:rsidRPr="00C6449B">
              <w:rPr>
                <w:lang w:eastAsia="zh-CN"/>
              </w:rPr>
              <w:t xml:space="preserve"> symbol</w:t>
            </w:r>
          </w:p>
        </w:tc>
        <w:tc>
          <w:tcPr>
            <w:tcW w:w="2126" w:type="dxa"/>
            <w:gridSpan w:val="2"/>
          </w:tcPr>
          <w:p w14:paraId="1BBDA634" w14:textId="77777777" w:rsidR="00CF08D6" w:rsidRPr="00C6449B" w:rsidRDefault="00CF08D6" w:rsidP="00CF08D6">
            <w:pPr>
              <w:pStyle w:val="TAC"/>
              <w:rPr>
                <w:lang w:eastAsia="zh-CN"/>
              </w:rPr>
            </w:pPr>
            <w:r w:rsidRPr="00C6449B">
              <w:t>0</w:t>
            </w:r>
          </w:p>
        </w:tc>
      </w:tr>
      <w:tr w:rsidR="00CF08D6" w:rsidRPr="00C6449B" w14:paraId="0BA12A0D" w14:textId="77777777" w:rsidTr="00CF08D6">
        <w:trPr>
          <w:jc w:val="center"/>
        </w:trPr>
        <w:tc>
          <w:tcPr>
            <w:tcW w:w="1843" w:type="dxa"/>
            <w:vMerge/>
          </w:tcPr>
          <w:p w14:paraId="2145E8DE" w14:textId="77777777" w:rsidR="00CF08D6" w:rsidRPr="00C6449B" w:rsidRDefault="00CF08D6" w:rsidP="00CF08D6">
            <w:pPr>
              <w:pStyle w:val="TAL"/>
              <w:snapToGrid w:val="0"/>
            </w:pPr>
          </w:p>
        </w:tc>
        <w:tc>
          <w:tcPr>
            <w:tcW w:w="5103" w:type="dxa"/>
          </w:tcPr>
          <w:p w14:paraId="120346F2" w14:textId="77777777" w:rsidR="00CF08D6" w:rsidRPr="00C6449B" w:rsidRDefault="00CF08D6" w:rsidP="00CF08D6">
            <w:pPr>
              <w:pStyle w:val="TAL"/>
              <w:snapToGrid w:val="0"/>
              <w:rPr>
                <w:lang w:eastAsia="zh-CN"/>
              </w:rPr>
            </w:pPr>
            <w:r w:rsidRPr="00C6449B">
              <w:rPr>
                <w:lang w:eastAsia="zh-CN"/>
              </w:rPr>
              <w:t>Allocation length</w:t>
            </w:r>
          </w:p>
        </w:tc>
        <w:tc>
          <w:tcPr>
            <w:tcW w:w="2126" w:type="dxa"/>
            <w:gridSpan w:val="2"/>
          </w:tcPr>
          <w:p w14:paraId="22C57188" w14:textId="77777777" w:rsidR="00CF08D6" w:rsidRPr="00C6449B" w:rsidRDefault="00CF08D6" w:rsidP="00CF08D6">
            <w:pPr>
              <w:pStyle w:val="TAC"/>
              <w:rPr>
                <w:lang w:eastAsia="zh-CN"/>
              </w:rPr>
            </w:pPr>
            <w:r w:rsidRPr="00C6449B">
              <w:t>1</w:t>
            </w:r>
            <w:r w:rsidRPr="00C6449B">
              <w:rPr>
                <w:lang w:eastAsia="zh-CN"/>
              </w:rPr>
              <w:t>0</w:t>
            </w:r>
          </w:p>
        </w:tc>
      </w:tr>
      <w:tr w:rsidR="00CF08D6" w:rsidRPr="00C6449B" w14:paraId="233E996E" w14:textId="77777777" w:rsidTr="00CF08D6">
        <w:trPr>
          <w:jc w:val="center"/>
        </w:trPr>
        <w:tc>
          <w:tcPr>
            <w:tcW w:w="1843" w:type="dxa"/>
            <w:vMerge w:val="restart"/>
          </w:tcPr>
          <w:p w14:paraId="40D6FEAD" w14:textId="77777777" w:rsidR="00CF08D6" w:rsidRPr="00C6449B" w:rsidRDefault="00CF08D6" w:rsidP="00CF08D6">
            <w:pPr>
              <w:pStyle w:val="TAL"/>
              <w:snapToGrid w:val="0"/>
              <w:rPr>
                <w:lang w:eastAsia="zh-CN"/>
              </w:rPr>
            </w:pPr>
            <w:r w:rsidRPr="00C6449B">
              <w:t>Frequency domain resource</w:t>
            </w:r>
            <w:r w:rsidRPr="00C6449B">
              <w:rPr>
                <w:lang w:eastAsia="zh-CN"/>
              </w:rPr>
              <w:t xml:space="preserve"> assignment</w:t>
            </w:r>
          </w:p>
        </w:tc>
        <w:tc>
          <w:tcPr>
            <w:tcW w:w="5103" w:type="dxa"/>
          </w:tcPr>
          <w:p w14:paraId="12F51768" w14:textId="77777777" w:rsidR="00CF08D6" w:rsidRPr="00C6449B" w:rsidRDefault="00CF08D6" w:rsidP="00CF08D6">
            <w:pPr>
              <w:pStyle w:val="TAL"/>
              <w:snapToGrid w:val="0"/>
            </w:pPr>
            <w:r w:rsidRPr="00C6449B">
              <w:t>RB assignment</w:t>
            </w:r>
          </w:p>
        </w:tc>
        <w:tc>
          <w:tcPr>
            <w:tcW w:w="2126" w:type="dxa"/>
            <w:gridSpan w:val="2"/>
          </w:tcPr>
          <w:p w14:paraId="5F8F9B1D" w14:textId="77777777" w:rsidR="00CF08D6" w:rsidRPr="00C6449B" w:rsidRDefault="00CF08D6" w:rsidP="00CF08D6">
            <w:pPr>
              <w:pStyle w:val="TAC"/>
              <w:rPr>
                <w:lang w:eastAsia="zh-CN"/>
              </w:rPr>
            </w:pPr>
            <w:r w:rsidRPr="00C6449B">
              <w:rPr>
                <w:lang w:eastAsia="zh-CN"/>
              </w:rPr>
              <w:t>Full applicable test bandwidth</w:t>
            </w:r>
          </w:p>
        </w:tc>
      </w:tr>
      <w:tr w:rsidR="00CF08D6" w:rsidRPr="00C6449B" w14:paraId="38179B85" w14:textId="77777777" w:rsidTr="00CF08D6">
        <w:trPr>
          <w:trHeight w:val="55"/>
          <w:jc w:val="center"/>
        </w:trPr>
        <w:tc>
          <w:tcPr>
            <w:tcW w:w="1843" w:type="dxa"/>
            <w:vMerge/>
          </w:tcPr>
          <w:p w14:paraId="3390C809" w14:textId="77777777" w:rsidR="00CF08D6" w:rsidRPr="00C6449B" w:rsidRDefault="00CF08D6" w:rsidP="00CF08D6">
            <w:pPr>
              <w:pStyle w:val="TAL"/>
              <w:snapToGrid w:val="0"/>
            </w:pPr>
          </w:p>
        </w:tc>
        <w:tc>
          <w:tcPr>
            <w:tcW w:w="5103" w:type="dxa"/>
          </w:tcPr>
          <w:p w14:paraId="5456C827" w14:textId="77777777" w:rsidR="00CF08D6" w:rsidRPr="00C6449B" w:rsidRDefault="00CF08D6" w:rsidP="00CF08D6">
            <w:pPr>
              <w:pStyle w:val="TAL"/>
              <w:snapToGrid w:val="0"/>
            </w:pPr>
            <w:r w:rsidRPr="00C6449B">
              <w:t>Frequency hopping</w:t>
            </w:r>
          </w:p>
        </w:tc>
        <w:tc>
          <w:tcPr>
            <w:tcW w:w="2126" w:type="dxa"/>
            <w:gridSpan w:val="2"/>
          </w:tcPr>
          <w:p w14:paraId="20495391" w14:textId="77777777" w:rsidR="00CF08D6" w:rsidRPr="00C6449B" w:rsidRDefault="00CF08D6" w:rsidP="00CF08D6">
            <w:pPr>
              <w:pStyle w:val="TAC"/>
            </w:pPr>
            <w:r w:rsidRPr="00C6449B">
              <w:t>Disabled</w:t>
            </w:r>
          </w:p>
        </w:tc>
      </w:tr>
      <w:tr w:rsidR="00CF08D6" w:rsidRPr="00C6449B" w14:paraId="36A53EBF" w14:textId="77777777" w:rsidTr="00CF08D6">
        <w:trPr>
          <w:jc w:val="center"/>
        </w:trPr>
        <w:tc>
          <w:tcPr>
            <w:tcW w:w="6946" w:type="dxa"/>
            <w:gridSpan w:val="2"/>
            <w:vAlign w:val="center"/>
          </w:tcPr>
          <w:p w14:paraId="7CB61FD8" w14:textId="77777777" w:rsidR="00CF08D6" w:rsidRPr="00C6449B" w:rsidRDefault="00CF08D6" w:rsidP="00CF08D6">
            <w:pPr>
              <w:pStyle w:val="TAL"/>
              <w:snapToGrid w:val="0"/>
            </w:pPr>
            <w:r w:rsidRPr="00C6449B">
              <w:t>Code block group based PUSCH transmission</w:t>
            </w:r>
          </w:p>
        </w:tc>
        <w:tc>
          <w:tcPr>
            <w:tcW w:w="2126" w:type="dxa"/>
            <w:gridSpan w:val="2"/>
            <w:vAlign w:val="center"/>
          </w:tcPr>
          <w:p w14:paraId="71F09C33" w14:textId="77777777" w:rsidR="00CF08D6" w:rsidRPr="00C6449B" w:rsidRDefault="00CF08D6" w:rsidP="00CF08D6">
            <w:pPr>
              <w:pStyle w:val="TAC"/>
            </w:pPr>
            <w:r w:rsidRPr="00C6449B">
              <w:t>Disabled</w:t>
            </w:r>
          </w:p>
        </w:tc>
      </w:tr>
      <w:tr w:rsidR="00CF08D6" w:rsidRPr="00C6449B" w14:paraId="3919F7BB" w14:textId="77777777" w:rsidTr="00CF08D6">
        <w:trPr>
          <w:jc w:val="center"/>
        </w:trPr>
        <w:tc>
          <w:tcPr>
            <w:tcW w:w="1843" w:type="dxa"/>
            <w:vMerge w:val="restart"/>
            <w:vAlign w:val="center"/>
          </w:tcPr>
          <w:p w14:paraId="7C6506B7" w14:textId="77777777" w:rsidR="00CF08D6" w:rsidRPr="00C6449B" w:rsidRDefault="00CF08D6" w:rsidP="00CF08D6">
            <w:pPr>
              <w:pStyle w:val="TAL"/>
              <w:snapToGrid w:val="0"/>
              <w:rPr>
                <w:lang w:eastAsia="zh-CN"/>
              </w:rPr>
            </w:pPr>
            <w:r w:rsidRPr="00C6449B">
              <w:rPr>
                <w:lang w:eastAsia="zh-CN"/>
              </w:rPr>
              <w:t xml:space="preserve">PT-RS configuration </w:t>
            </w:r>
          </w:p>
        </w:tc>
        <w:tc>
          <w:tcPr>
            <w:tcW w:w="5103" w:type="dxa"/>
            <w:vAlign w:val="center"/>
          </w:tcPr>
          <w:p w14:paraId="4ABF98CF" w14:textId="77777777" w:rsidR="00CF08D6" w:rsidRPr="00C6449B" w:rsidRDefault="00CF08D6" w:rsidP="00CF08D6">
            <w:pPr>
              <w:pStyle w:val="TAL"/>
              <w:snapToGrid w:val="0"/>
            </w:pPr>
            <w:r w:rsidRPr="00C6449B">
              <w:rPr>
                <w:rFonts w:cs="Arial"/>
                <w:lang w:eastAsia="zh-CN"/>
              </w:rPr>
              <w:t>PT-RS</w:t>
            </w:r>
          </w:p>
        </w:tc>
        <w:tc>
          <w:tcPr>
            <w:tcW w:w="1063" w:type="dxa"/>
            <w:vAlign w:val="center"/>
          </w:tcPr>
          <w:p w14:paraId="335620A1" w14:textId="77777777" w:rsidR="00CF08D6" w:rsidRPr="00C6449B" w:rsidRDefault="00CF08D6" w:rsidP="00CF08D6">
            <w:pPr>
              <w:pStyle w:val="TAC"/>
              <w:rPr>
                <w:lang w:eastAsia="zh-CN"/>
              </w:rPr>
            </w:pPr>
            <w:r w:rsidRPr="00C6449B">
              <w:rPr>
                <w:lang w:eastAsia="zh-CN"/>
              </w:rPr>
              <w:t>Disabled</w:t>
            </w:r>
          </w:p>
        </w:tc>
        <w:tc>
          <w:tcPr>
            <w:tcW w:w="1063" w:type="dxa"/>
            <w:vAlign w:val="center"/>
          </w:tcPr>
          <w:p w14:paraId="0A2E9BC1" w14:textId="77777777" w:rsidR="00CF08D6" w:rsidRPr="00C6449B" w:rsidRDefault="00CF08D6" w:rsidP="00CF08D6">
            <w:pPr>
              <w:pStyle w:val="TAC"/>
              <w:rPr>
                <w:lang w:eastAsia="zh-CN"/>
              </w:rPr>
            </w:pPr>
            <w:r w:rsidRPr="00C6449B">
              <w:rPr>
                <w:lang w:eastAsia="zh-CN"/>
              </w:rPr>
              <w:t>Enabled</w:t>
            </w:r>
          </w:p>
        </w:tc>
      </w:tr>
      <w:tr w:rsidR="00CF08D6" w:rsidRPr="00C6449B" w14:paraId="47F29D63" w14:textId="77777777" w:rsidTr="00CF08D6">
        <w:trPr>
          <w:jc w:val="center"/>
        </w:trPr>
        <w:tc>
          <w:tcPr>
            <w:tcW w:w="1843" w:type="dxa"/>
            <w:vMerge/>
            <w:vAlign w:val="center"/>
          </w:tcPr>
          <w:p w14:paraId="344198C0" w14:textId="77777777" w:rsidR="00CF08D6" w:rsidRPr="00C6449B" w:rsidRDefault="00CF08D6" w:rsidP="00CF08D6">
            <w:pPr>
              <w:pStyle w:val="TAL"/>
              <w:snapToGrid w:val="0"/>
            </w:pPr>
          </w:p>
        </w:tc>
        <w:tc>
          <w:tcPr>
            <w:tcW w:w="5103" w:type="dxa"/>
            <w:vAlign w:val="center"/>
          </w:tcPr>
          <w:p w14:paraId="538DD318" w14:textId="77777777" w:rsidR="00CF08D6" w:rsidRPr="00C6449B" w:rsidRDefault="00CF08D6" w:rsidP="00CF08D6">
            <w:pPr>
              <w:pStyle w:val="TAL"/>
              <w:snapToGrid w:val="0"/>
              <w:rPr>
                <w:rFonts w:cs="Arial"/>
                <w:lang w:eastAsia="zh-CN"/>
              </w:rPr>
            </w:pPr>
            <w:r w:rsidRPr="00C6449B">
              <w:rPr>
                <w:rFonts w:cs="Arial"/>
                <w:lang w:eastAsia="zh-CN"/>
              </w:rPr>
              <w:t>Frequency density (</w:t>
            </w:r>
            <w:r w:rsidRPr="00C6449B">
              <w:rPr>
                <w:rFonts w:cs="Arial"/>
                <w:i/>
                <w:lang w:eastAsia="zh-CN"/>
              </w:rPr>
              <w:t>K</w:t>
            </w:r>
            <w:r w:rsidRPr="00C6449B">
              <w:rPr>
                <w:rFonts w:cs="Arial"/>
                <w:i/>
                <w:vertAlign w:val="subscript"/>
                <w:lang w:eastAsia="zh-CN"/>
              </w:rPr>
              <w:t>PT-RS</w:t>
            </w:r>
            <w:r w:rsidRPr="00C6449B">
              <w:rPr>
                <w:rFonts w:cs="Arial"/>
                <w:lang w:eastAsia="zh-CN"/>
              </w:rPr>
              <w:t>)</w:t>
            </w:r>
          </w:p>
        </w:tc>
        <w:tc>
          <w:tcPr>
            <w:tcW w:w="1063" w:type="dxa"/>
            <w:vAlign w:val="center"/>
          </w:tcPr>
          <w:p w14:paraId="02E8154A" w14:textId="77777777" w:rsidR="00CF08D6" w:rsidRPr="00C6449B" w:rsidRDefault="00CF08D6" w:rsidP="00CF08D6">
            <w:pPr>
              <w:pStyle w:val="TAC"/>
              <w:rPr>
                <w:lang w:eastAsia="zh-CN"/>
              </w:rPr>
            </w:pPr>
            <w:r w:rsidRPr="00C6449B">
              <w:rPr>
                <w:lang w:eastAsia="zh-CN"/>
              </w:rPr>
              <w:t>N/A:</w:t>
            </w:r>
          </w:p>
        </w:tc>
        <w:tc>
          <w:tcPr>
            <w:tcW w:w="1063" w:type="dxa"/>
            <w:vAlign w:val="center"/>
          </w:tcPr>
          <w:p w14:paraId="1C857BFF" w14:textId="77777777" w:rsidR="00CF08D6" w:rsidRPr="00C6449B" w:rsidRDefault="00CF08D6" w:rsidP="00CF08D6">
            <w:pPr>
              <w:pStyle w:val="TAC"/>
              <w:rPr>
                <w:lang w:eastAsia="zh-CN"/>
              </w:rPr>
            </w:pPr>
            <w:r w:rsidRPr="00C6449B">
              <w:rPr>
                <w:lang w:eastAsia="zh-CN"/>
              </w:rPr>
              <w:t>2</w:t>
            </w:r>
          </w:p>
        </w:tc>
      </w:tr>
      <w:tr w:rsidR="00CF08D6" w:rsidRPr="00C6449B" w14:paraId="21C22CCE" w14:textId="77777777" w:rsidTr="00CF08D6">
        <w:trPr>
          <w:jc w:val="center"/>
        </w:trPr>
        <w:tc>
          <w:tcPr>
            <w:tcW w:w="1843" w:type="dxa"/>
            <w:vMerge/>
            <w:vAlign w:val="center"/>
          </w:tcPr>
          <w:p w14:paraId="418CAED7" w14:textId="77777777" w:rsidR="00CF08D6" w:rsidRPr="00C6449B" w:rsidRDefault="00CF08D6" w:rsidP="00CF08D6">
            <w:pPr>
              <w:pStyle w:val="TAL"/>
              <w:snapToGrid w:val="0"/>
            </w:pPr>
          </w:p>
        </w:tc>
        <w:tc>
          <w:tcPr>
            <w:tcW w:w="5103" w:type="dxa"/>
            <w:vAlign w:val="center"/>
          </w:tcPr>
          <w:p w14:paraId="4D1C39B5" w14:textId="77777777" w:rsidR="00CF08D6" w:rsidRPr="00C6449B" w:rsidRDefault="00CF08D6" w:rsidP="00CF08D6">
            <w:pPr>
              <w:pStyle w:val="TAL"/>
              <w:snapToGrid w:val="0"/>
              <w:rPr>
                <w:rFonts w:cs="Arial"/>
                <w:lang w:eastAsia="zh-CN"/>
              </w:rPr>
            </w:pPr>
            <w:r w:rsidRPr="00C6449B">
              <w:rPr>
                <w:rFonts w:cs="Arial"/>
                <w:lang w:eastAsia="zh-CN"/>
              </w:rPr>
              <w:t>Time density (</w:t>
            </w:r>
            <w:r w:rsidRPr="00C6449B">
              <w:rPr>
                <w:rFonts w:cs="Arial"/>
                <w:i/>
                <w:lang w:eastAsia="zh-CN"/>
              </w:rPr>
              <w:t>L</w:t>
            </w:r>
            <w:r w:rsidRPr="00C6449B">
              <w:rPr>
                <w:rFonts w:cs="Arial"/>
                <w:i/>
                <w:vertAlign w:val="subscript"/>
                <w:lang w:eastAsia="zh-CN"/>
              </w:rPr>
              <w:t>PT-RS</w:t>
            </w:r>
            <w:r w:rsidRPr="00C6449B">
              <w:rPr>
                <w:rFonts w:cs="Arial"/>
                <w:lang w:eastAsia="zh-CN"/>
              </w:rPr>
              <w:t>)</w:t>
            </w:r>
          </w:p>
        </w:tc>
        <w:tc>
          <w:tcPr>
            <w:tcW w:w="1063" w:type="dxa"/>
            <w:vAlign w:val="center"/>
          </w:tcPr>
          <w:p w14:paraId="4EDEB928" w14:textId="77777777" w:rsidR="00CF08D6" w:rsidRPr="00C6449B" w:rsidRDefault="00CF08D6" w:rsidP="00CF08D6">
            <w:pPr>
              <w:pStyle w:val="TAC"/>
              <w:rPr>
                <w:lang w:eastAsia="zh-CN"/>
              </w:rPr>
            </w:pPr>
            <w:r w:rsidRPr="00C6449B">
              <w:rPr>
                <w:lang w:eastAsia="zh-CN"/>
              </w:rPr>
              <w:t>N/A</w:t>
            </w:r>
          </w:p>
        </w:tc>
        <w:tc>
          <w:tcPr>
            <w:tcW w:w="1063" w:type="dxa"/>
            <w:vAlign w:val="center"/>
          </w:tcPr>
          <w:p w14:paraId="51721CA8" w14:textId="77777777" w:rsidR="00CF08D6" w:rsidRPr="00C6449B" w:rsidRDefault="00CF08D6" w:rsidP="00CF08D6">
            <w:pPr>
              <w:pStyle w:val="TAC"/>
              <w:rPr>
                <w:lang w:eastAsia="zh-CN"/>
              </w:rPr>
            </w:pPr>
            <w:r w:rsidRPr="00C6449B">
              <w:rPr>
                <w:lang w:eastAsia="zh-CN"/>
              </w:rPr>
              <w:t>1</w:t>
            </w:r>
          </w:p>
        </w:tc>
      </w:tr>
      <w:tr w:rsidR="00CF08D6" w:rsidRPr="00C6449B" w14:paraId="6CD36ADE" w14:textId="77777777" w:rsidTr="00CF08D6">
        <w:trPr>
          <w:jc w:val="center"/>
        </w:trPr>
        <w:tc>
          <w:tcPr>
            <w:tcW w:w="1843" w:type="dxa"/>
            <w:vMerge w:val="restart"/>
            <w:vAlign w:val="center"/>
          </w:tcPr>
          <w:p w14:paraId="313D9129" w14:textId="77777777" w:rsidR="00CF08D6" w:rsidRPr="00C6449B" w:rsidRDefault="00CF08D6" w:rsidP="00CF08D6">
            <w:pPr>
              <w:pStyle w:val="TAL"/>
              <w:snapToGrid w:val="0"/>
              <w:rPr>
                <w:lang w:eastAsia="zh-CN"/>
              </w:rPr>
            </w:pPr>
            <w:r w:rsidRPr="00C6449B">
              <w:rPr>
                <w:lang w:eastAsia="zh-CN"/>
              </w:rPr>
              <w:t>UCI</w:t>
            </w:r>
          </w:p>
        </w:tc>
        <w:tc>
          <w:tcPr>
            <w:tcW w:w="5103" w:type="dxa"/>
            <w:vAlign w:val="center"/>
          </w:tcPr>
          <w:p w14:paraId="21F69FD2" w14:textId="77777777" w:rsidR="00CF08D6" w:rsidRPr="00C6449B" w:rsidRDefault="00CF08D6" w:rsidP="00CF08D6">
            <w:pPr>
              <w:pStyle w:val="TAL"/>
              <w:snapToGrid w:val="0"/>
            </w:pPr>
            <w:r w:rsidRPr="00C6449B">
              <w:rPr>
                <w:lang w:eastAsia="zh-CN"/>
              </w:rPr>
              <w:t>Number of CSI part 1 and CSI part 2 information bit payload</w:t>
            </w:r>
          </w:p>
        </w:tc>
        <w:tc>
          <w:tcPr>
            <w:tcW w:w="2126" w:type="dxa"/>
            <w:gridSpan w:val="2"/>
            <w:vAlign w:val="center"/>
          </w:tcPr>
          <w:p w14:paraId="0D5E1189" w14:textId="77777777" w:rsidR="00CF08D6" w:rsidRPr="00C6449B" w:rsidRDefault="00CF08D6" w:rsidP="00CF08D6">
            <w:pPr>
              <w:pStyle w:val="TAC"/>
              <w:rPr>
                <w:lang w:eastAsia="zh-CN"/>
              </w:rPr>
            </w:pPr>
            <w:r w:rsidRPr="00C6449B">
              <w:rPr>
                <w:lang w:eastAsia="zh-CN"/>
              </w:rPr>
              <w:t>{5,2},{20,20}</w:t>
            </w:r>
          </w:p>
        </w:tc>
      </w:tr>
      <w:tr w:rsidR="00CF08D6" w:rsidRPr="00C6449B" w14:paraId="6D819EEF" w14:textId="77777777" w:rsidTr="00CF08D6">
        <w:trPr>
          <w:jc w:val="center"/>
        </w:trPr>
        <w:tc>
          <w:tcPr>
            <w:tcW w:w="1843" w:type="dxa"/>
            <w:vMerge/>
            <w:vAlign w:val="center"/>
          </w:tcPr>
          <w:p w14:paraId="05B7A609" w14:textId="77777777" w:rsidR="00CF08D6" w:rsidRPr="00C6449B" w:rsidRDefault="00CF08D6" w:rsidP="00CF08D6">
            <w:pPr>
              <w:pStyle w:val="TAL"/>
              <w:snapToGrid w:val="0"/>
            </w:pPr>
          </w:p>
        </w:tc>
        <w:tc>
          <w:tcPr>
            <w:tcW w:w="5103" w:type="dxa"/>
            <w:vAlign w:val="center"/>
          </w:tcPr>
          <w:p w14:paraId="71696396" w14:textId="77777777" w:rsidR="00CF08D6" w:rsidRPr="00C6449B" w:rsidRDefault="00CF08D6" w:rsidP="00CF08D6">
            <w:pPr>
              <w:pStyle w:val="TAL"/>
              <w:snapToGrid w:val="0"/>
            </w:pPr>
            <w:r w:rsidRPr="00C6449B">
              <w:rPr>
                <w:i/>
                <w:lang w:eastAsia="zh-CN"/>
              </w:rPr>
              <w:t>scaling</w:t>
            </w:r>
          </w:p>
        </w:tc>
        <w:tc>
          <w:tcPr>
            <w:tcW w:w="2126" w:type="dxa"/>
            <w:gridSpan w:val="2"/>
            <w:vAlign w:val="center"/>
          </w:tcPr>
          <w:p w14:paraId="731E53CC" w14:textId="77777777" w:rsidR="00CF08D6" w:rsidRPr="00C6449B" w:rsidRDefault="00CF08D6" w:rsidP="00CF08D6">
            <w:pPr>
              <w:pStyle w:val="TAC"/>
              <w:rPr>
                <w:lang w:eastAsia="zh-CN"/>
              </w:rPr>
            </w:pPr>
            <w:r w:rsidRPr="00C6449B">
              <w:rPr>
                <w:lang w:eastAsia="zh-CN"/>
              </w:rPr>
              <w:t>1</w:t>
            </w:r>
          </w:p>
        </w:tc>
      </w:tr>
      <w:tr w:rsidR="00CF08D6" w:rsidRPr="00C6449B" w14:paraId="5F366137" w14:textId="77777777" w:rsidTr="00CF08D6">
        <w:trPr>
          <w:jc w:val="center"/>
        </w:trPr>
        <w:tc>
          <w:tcPr>
            <w:tcW w:w="1843" w:type="dxa"/>
            <w:vMerge/>
            <w:vAlign w:val="center"/>
          </w:tcPr>
          <w:p w14:paraId="20BB3156" w14:textId="77777777" w:rsidR="00CF08D6" w:rsidRPr="00C6449B" w:rsidRDefault="00CF08D6" w:rsidP="00CF08D6">
            <w:pPr>
              <w:pStyle w:val="TAL"/>
              <w:snapToGrid w:val="0"/>
            </w:pPr>
          </w:p>
        </w:tc>
        <w:tc>
          <w:tcPr>
            <w:tcW w:w="5103" w:type="dxa"/>
            <w:vAlign w:val="center"/>
          </w:tcPr>
          <w:p w14:paraId="4860631E" w14:textId="77777777" w:rsidR="00CF08D6" w:rsidRPr="00C6449B" w:rsidRDefault="00CF08D6" w:rsidP="00CF08D6">
            <w:pPr>
              <w:pStyle w:val="TAL"/>
              <w:snapToGrid w:val="0"/>
            </w:pPr>
            <w:r w:rsidRPr="00C6449B">
              <w:rPr>
                <w:i/>
                <w:lang w:eastAsia="zh-CN"/>
              </w:rPr>
              <w:t>betaOffsetACK-Index1</w:t>
            </w:r>
          </w:p>
        </w:tc>
        <w:tc>
          <w:tcPr>
            <w:tcW w:w="2126" w:type="dxa"/>
            <w:gridSpan w:val="2"/>
            <w:vAlign w:val="center"/>
          </w:tcPr>
          <w:p w14:paraId="34C75C8D" w14:textId="77777777" w:rsidR="00CF08D6" w:rsidRPr="00C6449B" w:rsidRDefault="00CF08D6" w:rsidP="00CF08D6">
            <w:pPr>
              <w:pStyle w:val="TAC"/>
              <w:rPr>
                <w:lang w:eastAsia="zh-CN"/>
              </w:rPr>
            </w:pPr>
            <w:r w:rsidRPr="00C6449B">
              <w:rPr>
                <w:lang w:eastAsia="zh-CN"/>
              </w:rPr>
              <w:t>11</w:t>
            </w:r>
          </w:p>
        </w:tc>
      </w:tr>
      <w:tr w:rsidR="00CF08D6" w:rsidRPr="00C6449B" w14:paraId="243443FB" w14:textId="77777777" w:rsidTr="00CF08D6">
        <w:trPr>
          <w:jc w:val="center"/>
        </w:trPr>
        <w:tc>
          <w:tcPr>
            <w:tcW w:w="1843" w:type="dxa"/>
            <w:vMerge/>
            <w:vAlign w:val="center"/>
          </w:tcPr>
          <w:p w14:paraId="443C6C92" w14:textId="77777777" w:rsidR="00CF08D6" w:rsidRPr="00C6449B" w:rsidRDefault="00CF08D6" w:rsidP="00CF08D6">
            <w:pPr>
              <w:pStyle w:val="TAL"/>
              <w:snapToGrid w:val="0"/>
            </w:pPr>
          </w:p>
        </w:tc>
        <w:tc>
          <w:tcPr>
            <w:tcW w:w="5103" w:type="dxa"/>
            <w:vAlign w:val="center"/>
          </w:tcPr>
          <w:p w14:paraId="5D1E04F7" w14:textId="77777777" w:rsidR="00CF08D6" w:rsidRPr="00C6449B" w:rsidRDefault="00CF08D6" w:rsidP="00CF08D6">
            <w:pPr>
              <w:pStyle w:val="TAL"/>
              <w:snapToGrid w:val="0"/>
            </w:pPr>
            <w:r w:rsidRPr="00C6449B">
              <w:rPr>
                <w:i/>
                <w:lang w:eastAsia="zh-CN"/>
              </w:rPr>
              <w:t>betaOffsetCSI-Part1-Index1 and betaOffsetCSI-Part1-Index2</w:t>
            </w:r>
          </w:p>
        </w:tc>
        <w:tc>
          <w:tcPr>
            <w:tcW w:w="2126" w:type="dxa"/>
            <w:gridSpan w:val="2"/>
            <w:vAlign w:val="center"/>
          </w:tcPr>
          <w:p w14:paraId="63B14F18" w14:textId="77777777" w:rsidR="00CF08D6" w:rsidRPr="00C6449B" w:rsidRDefault="00CF08D6" w:rsidP="00CF08D6">
            <w:pPr>
              <w:pStyle w:val="TAC"/>
              <w:rPr>
                <w:lang w:eastAsia="zh-CN"/>
              </w:rPr>
            </w:pPr>
            <w:r w:rsidRPr="00C6449B">
              <w:rPr>
                <w:lang w:eastAsia="zh-CN"/>
              </w:rPr>
              <w:t>13</w:t>
            </w:r>
          </w:p>
        </w:tc>
      </w:tr>
      <w:tr w:rsidR="00CF08D6" w:rsidRPr="00C6449B" w14:paraId="0E791169" w14:textId="77777777" w:rsidTr="00CF08D6">
        <w:trPr>
          <w:jc w:val="center"/>
        </w:trPr>
        <w:tc>
          <w:tcPr>
            <w:tcW w:w="1843" w:type="dxa"/>
            <w:vMerge/>
            <w:vAlign w:val="center"/>
          </w:tcPr>
          <w:p w14:paraId="0420BC1E" w14:textId="77777777" w:rsidR="00CF08D6" w:rsidRPr="00C6449B" w:rsidRDefault="00CF08D6" w:rsidP="00CF08D6">
            <w:pPr>
              <w:pStyle w:val="TAL"/>
              <w:snapToGrid w:val="0"/>
            </w:pPr>
          </w:p>
        </w:tc>
        <w:tc>
          <w:tcPr>
            <w:tcW w:w="5103" w:type="dxa"/>
            <w:vAlign w:val="center"/>
          </w:tcPr>
          <w:p w14:paraId="76DD8CC2" w14:textId="77777777" w:rsidR="00CF08D6" w:rsidRPr="00C6449B" w:rsidRDefault="00CF08D6" w:rsidP="00CF08D6">
            <w:pPr>
              <w:pStyle w:val="TAL"/>
              <w:snapToGrid w:val="0"/>
            </w:pPr>
            <w:r w:rsidRPr="00C6449B">
              <w:rPr>
                <w:i/>
                <w:lang w:eastAsia="zh-CN"/>
              </w:rPr>
              <w:t>betaOffsetCSI-Part2-Index1 and betaOffsetCSI-Part2-Index2</w:t>
            </w:r>
          </w:p>
        </w:tc>
        <w:tc>
          <w:tcPr>
            <w:tcW w:w="2126" w:type="dxa"/>
            <w:gridSpan w:val="2"/>
            <w:vAlign w:val="center"/>
          </w:tcPr>
          <w:p w14:paraId="2C6DE1B8" w14:textId="77777777" w:rsidR="00CF08D6" w:rsidRPr="00C6449B" w:rsidRDefault="00CF08D6" w:rsidP="00CF08D6">
            <w:pPr>
              <w:pStyle w:val="TAC"/>
              <w:rPr>
                <w:lang w:eastAsia="zh-CN"/>
              </w:rPr>
            </w:pPr>
            <w:r w:rsidRPr="00C6449B">
              <w:rPr>
                <w:lang w:eastAsia="zh-CN"/>
              </w:rPr>
              <w:t>13</w:t>
            </w:r>
          </w:p>
        </w:tc>
      </w:tr>
      <w:tr w:rsidR="00CF08D6" w:rsidRPr="00C6449B" w14:paraId="42D42C04" w14:textId="77777777" w:rsidTr="00CF08D6">
        <w:trPr>
          <w:jc w:val="center"/>
        </w:trPr>
        <w:tc>
          <w:tcPr>
            <w:tcW w:w="1843" w:type="dxa"/>
            <w:vMerge/>
            <w:vAlign w:val="center"/>
          </w:tcPr>
          <w:p w14:paraId="559D9A26" w14:textId="77777777" w:rsidR="00CF08D6" w:rsidRPr="00C6449B" w:rsidRDefault="00CF08D6" w:rsidP="00CF08D6">
            <w:pPr>
              <w:pStyle w:val="TAL"/>
              <w:snapToGrid w:val="0"/>
            </w:pPr>
          </w:p>
        </w:tc>
        <w:tc>
          <w:tcPr>
            <w:tcW w:w="5103" w:type="dxa"/>
            <w:vAlign w:val="center"/>
          </w:tcPr>
          <w:p w14:paraId="1A2F75B4" w14:textId="77777777" w:rsidR="00CF08D6" w:rsidRPr="00C6449B" w:rsidRDefault="00CF08D6" w:rsidP="00CF08D6">
            <w:pPr>
              <w:pStyle w:val="TAL"/>
              <w:snapToGrid w:val="0"/>
            </w:pPr>
            <w:r w:rsidRPr="00C6449B">
              <w:rPr>
                <w:lang w:eastAsia="zh-CN"/>
              </w:rPr>
              <w:t>UCI partition for frequency hopping</w:t>
            </w:r>
          </w:p>
        </w:tc>
        <w:tc>
          <w:tcPr>
            <w:tcW w:w="2126" w:type="dxa"/>
            <w:gridSpan w:val="2"/>
            <w:vAlign w:val="center"/>
          </w:tcPr>
          <w:p w14:paraId="29C34253" w14:textId="77777777" w:rsidR="00CF08D6" w:rsidRPr="00C6449B" w:rsidRDefault="00CF08D6" w:rsidP="00CF08D6">
            <w:pPr>
              <w:pStyle w:val="TAC"/>
              <w:rPr>
                <w:lang w:eastAsia="zh-CN"/>
              </w:rPr>
            </w:pPr>
            <w:r w:rsidRPr="00C6449B">
              <w:rPr>
                <w:lang w:eastAsia="zh-CN"/>
              </w:rPr>
              <w:t>Disabled</w:t>
            </w:r>
          </w:p>
        </w:tc>
      </w:tr>
      <w:tr w:rsidR="009D71C5" w:rsidRPr="00C6449B" w14:paraId="5FCB0075" w14:textId="77777777" w:rsidTr="00496138">
        <w:trPr>
          <w:jc w:val="center"/>
        </w:trPr>
        <w:tc>
          <w:tcPr>
            <w:tcW w:w="9072" w:type="dxa"/>
            <w:gridSpan w:val="4"/>
            <w:vAlign w:val="center"/>
          </w:tcPr>
          <w:p w14:paraId="0595D2F7" w14:textId="7B778987" w:rsidR="009D71C5" w:rsidRPr="00C6449B" w:rsidRDefault="00B02032" w:rsidP="009D71C5">
            <w:pPr>
              <w:pStyle w:val="TAN"/>
              <w:rPr>
                <w:lang w:eastAsia="zh-CN"/>
              </w:rPr>
            </w:pPr>
            <w:r w:rsidRPr="00C6449B">
              <w:rPr>
                <w:lang w:eastAsia="zh-CN"/>
              </w:rPr>
              <w:t>Note 1:</w:t>
            </w:r>
            <w:r w:rsidR="00D83038" w:rsidRPr="00C6449B">
              <w:tab/>
            </w:r>
            <w:r w:rsidRPr="00C6449B">
              <w:rPr>
                <w:lang w:eastAsia="zh-CN"/>
              </w:rPr>
              <w:t>The same requirements are applicable to TDD with different UL-DL patterns</w:t>
            </w:r>
            <w:r w:rsidRPr="00C6449B">
              <w:rPr>
                <w:rFonts w:hint="eastAsia"/>
                <w:lang w:eastAsia="zh-CN"/>
              </w:rPr>
              <w:t>.</w:t>
            </w:r>
          </w:p>
        </w:tc>
      </w:tr>
    </w:tbl>
    <w:p w14:paraId="60A96254" w14:textId="77777777" w:rsidR="00CF08D6" w:rsidRPr="00C6449B" w:rsidRDefault="00CF08D6" w:rsidP="00CF08D6">
      <w:pPr>
        <w:rPr>
          <w:lang w:eastAsia="zh-CN"/>
        </w:rPr>
      </w:pPr>
    </w:p>
    <w:p w14:paraId="5D2E184A" w14:textId="77777777" w:rsidR="00CF08D6" w:rsidRPr="00C6449B" w:rsidRDefault="00CF08D6" w:rsidP="00CF08D6">
      <w:pPr>
        <w:pStyle w:val="Heading5"/>
      </w:pPr>
      <w:bookmarkStart w:id="5825" w:name="_Toc13079919"/>
      <w:bookmarkStart w:id="5826" w:name="_Toc29811408"/>
      <w:bookmarkStart w:id="5827" w:name="_Toc29811859"/>
      <w:bookmarkStart w:id="5828" w:name="_Toc37268363"/>
      <w:bookmarkStart w:id="5829" w:name="_Toc37268814"/>
      <w:bookmarkStart w:id="5830" w:name="_Toc45893465"/>
      <w:bookmarkStart w:id="5831" w:name="_Toc53177629"/>
      <w:bookmarkStart w:id="5832" w:name="_Toc53178081"/>
      <w:bookmarkStart w:id="5833" w:name="_Toc61176715"/>
      <w:bookmarkStart w:id="5834" w:name="_Toc67916538"/>
      <w:bookmarkStart w:id="5835" w:name="_Toc74670756"/>
      <w:bookmarkStart w:id="5836" w:name="_Toc76542791"/>
      <w:bookmarkStart w:id="5837" w:name="_Toc82626723"/>
      <w:bookmarkStart w:id="5838" w:name="_Toc90414689"/>
      <w:bookmarkStart w:id="5839" w:name="_Toc106769778"/>
      <w:bookmarkStart w:id="5840" w:name="_Toc115185027"/>
      <w:r w:rsidRPr="00C6449B">
        <w:rPr>
          <w:lang w:eastAsia="ko-KR"/>
        </w:rPr>
        <w:t>11.2.</w:t>
      </w:r>
      <w:r w:rsidRPr="00C6449B">
        <w:rPr>
          <w:lang w:eastAsia="zh-CN"/>
        </w:rPr>
        <w:t>2</w:t>
      </w:r>
      <w:r w:rsidRPr="00C6449B">
        <w:rPr>
          <w:lang w:eastAsia="ko-KR"/>
        </w:rPr>
        <w:t>.</w:t>
      </w:r>
      <w:r w:rsidRPr="00C6449B">
        <w:rPr>
          <w:lang w:eastAsia="zh-CN"/>
        </w:rPr>
        <w:t>3.2</w:t>
      </w:r>
      <w:r w:rsidRPr="00C6449B">
        <w:tab/>
      </w:r>
      <w:r w:rsidRPr="00C6449B">
        <w:rPr>
          <w:lang w:eastAsia="ko-KR"/>
        </w:rPr>
        <w:t>Minimum</w:t>
      </w:r>
      <w:r w:rsidRPr="00C6449B">
        <w:t xml:space="preserve"> requirements</w:t>
      </w:r>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p>
    <w:p w14:paraId="4C66BEAD" w14:textId="77777777" w:rsidR="00CF08D6" w:rsidRPr="00C6449B" w:rsidRDefault="00CF08D6" w:rsidP="00CF08D6">
      <w:pPr>
        <w:rPr>
          <w:lang w:eastAsia="zh-CN"/>
        </w:rPr>
      </w:pPr>
      <w:r w:rsidRPr="00C6449B">
        <w:rPr>
          <w:lang w:eastAsia="zh-CN"/>
        </w:rPr>
        <w:t>The CSI part 1 block error probability shall not exceed 0.1% at the SNR given in table 11.2.2.3.2-1 and table 11.2.2.3.2-2. The CSI part 2 block error probability shall not exceed 1% at the SNR given in table 11.2.2.3.2-3 and table 11.2.2.3.2-4.</w:t>
      </w:r>
    </w:p>
    <w:p w14:paraId="1CADCCFD" w14:textId="77777777" w:rsidR="00CF08D6" w:rsidRPr="00C6449B" w:rsidRDefault="00CF08D6" w:rsidP="00CF08D6">
      <w:pPr>
        <w:pStyle w:val="TH"/>
        <w:rPr>
          <w:lang w:eastAsia="zh-CN"/>
        </w:rPr>
      </w:pPr>
      <w:r w:rsidRPr="00C6449B">
        <w:rPr>
          <w:lang w:eastAsia="ko-KR"/>
        </w:rPr>
        <w:t>Table 11.2.</w:t>
      </w:r>
      <w:r w:rsidRPr="00C6449B">
        <w:rPr>
          <w:lang w:eastAsia="zh-CN"/>
        </w:rPr>
        <w:t>2</w:t>
      </w:r>
      <w:r w:rsidRPr="00C6449B">
        <w:rPr>
          <w:lang w:eastAsia="ko-KR"/>
        </w:rPr>
        <w:t>.</w:t>
      </w:r>
      <w:r w:rsidRPr="00C6449B">
        <w:rPr>
          <w:lang w:eastAsia="zh-CN"/>
        </w:rPr>
        <w:t>3.2</w:t>
      </w:r>
      <w:r w:rsidRPr="00C6449B">
        <w:rPr>
          <w:lang w:eastAsia="ko-KR"/>
        </w:rPr>
        <w:t xml:space="preserve">-1: Minimum requirements for </w:t>
      </w:r>
      <w:r w:rsidRPr="00C6449B">
        <w:rPr>
          <w:lang w:eastAsia="zh-CN"/>
        </w:rPr>
        <w:t>UCI multiplexed on PUSCH, Type B, With PT-RS, CSI part 1</w:t>
      </w:r>
      <w:r w:rsidRPr="00C6449B">
        <w:t>, 5</w:t>
      </w:r>
      <w:r w:rsidRPr="00C6449B">
        <w:rPr>
          <w:lang w:eastAsia="zh-CN"/>
        </w:rPr>
        <w:t>0</w:t>
      </w:r>
      <w:r w:rsidRPr="00C6449B">
        <w:t xml:space="preserve"> MHz Channel Bandwidth</w:t>
      </w:r>
      <w:r w:rsidRPr="00C6449B">
        <w:rPr>
          <w:lang w:eastAsia="zh-CN"/>
        </w:rPr>
        <w:t>, 120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39494FDF" w14:textId="77777777" w:rsidTr="00CF08D6">
        <w:trPr>
          <w:jc w:val="center"/>
        </w:trPr>
        <w:tc>
          <w:tcPr>
            <w:tcW w:w="1008" w:type="dxa"/>
          </w:tcPr>
          <w:p w14:paraId="529DCD17" w14:textId="77777777" w:rsidR="00CF08D6" w:rsidRPr="00C6449B" w:rsidRDefault="00CF08D6" w:rsidP="00CF08D6">
            <w:pPr>
              <w:pStyle w:val="TAH"/>
            </w:pPr>
            <w:r w:rsidRPr="00C6449B">
              <w:t>Number of TX antennas</w:t>
            </w:r>
          </w:p>
        </w:tc>
        <w:tc>
          <w:tcPr>
            <w:tcW w:w="1510" w:type="dxa"/>
          </w:tcPr>
          <w:p w14:paraId="0AD1DAA1" w14:textId="77777777" w:rsidR="00CF08D6" w:rsidRPr="00C6449B" w:rsidRDefault="00CF08D6" w:rsidP="00CF08D6">
            <w:pPr>
              <w:pStyle w:val="TAH"/>
              <w:rPr>
                <w:lang w:eastAsia="zh-CN"/>
              </w:rPr>
            </w:pPr>
            <w:r w:rsidRPr="00C6449B">
              <w:t xml:space="preserve">Number of </w:t>
            </w:r>
            <w:r w:rsidRPr="00C6449B">
              <w:rPr>
                <w:rFonts w:hint="eastAsia"/>
                <w:lang w:eastAsia="zh-CN"/>
              </w:rPr>
              <w:t>demodulation branches</w:t>
            </w:r>
          </w:p>
        </w:tc>
        <w:tc>
          <w:tcPr>
            <w:tcW w:w="851" w:type="dxa"/>
          </w:tcPr>
          <w:p w14:paraId="2FBCFBDA" w14:textId="77777777" w:rsidR="00CF08D6" w:rsidRPr="00C6449B" w:rsidRDefault="00CF08D6" w:rsidP="00CF08D6">
            <w:pPr>
              <w:pStyle w:val="TAH"/>
            </w:pPr>
            <w:r w:rsidRPr="00C6449B">
              <w:t>Cyclic prefix</w:t>
            </w:r>
          </w:p>
        </w:tc>
        <w:tc>
          <w:tcPr>
            <w:tcW w:w="1607" w:type="dxa"/>
          </w:tcPr>
          <w:p w14:paraId="001697DE" w14:textId="77777777" w:rsidR="00CF08D6" w:rsidRPr="00C6449B" w:rsidRDefault="00CF08D6" w:rsidP="00CF08D6">
            <w:pPr>
              <w:pStyle w:val="TAH"/>
              <w:rPr>
                <w:lang w:val="fr-FR"/>
              </w:rPr>
            </w:pPr>
            <w:r w:rsidRPr="00C6449B">
              <w:rPr>
                <w:lang w:val="fr-FR"/>
              </w:rPr>
              <w:t>Propagation conditions and correlation matrix (Annex G)</w:t>
            </w:r>
          </w:p>
        </w:tc>
        <w:tc>
          <w:tcPr>
            <w:tcW w:w="1176" w:type="dxa"/>
          </w:tcPr>
          <w:p w14:paraId="7DCCBF90" w14:textId="77777777" w:rsidR="00CF08D6" w:rsidRPr="00C6449B" w:rsidRDefault="00CF08D6" w:rsidP="00CF08D6">
            <w:pPr>
              <w:pStyle w:val="TAH"/>
              <w:rPr>
                <w:lang w:val="fr-FR" w:eastAsia="zh-CN"/>
              </w:rPr>
            </w:pPr>
            <w:r w:rsidRPr="00C6449B">
              <w:rPr>
                <w:lang w:val="fr-FR" w:eastAsia="zh-CN"/>
              </w:rPr>
              <w:t>UCI bits</w:t>
            </w:r>
          </w:p>
          <w:p w14:paraId="32DE060E" w14:textId="77777777" w:rsidR="00CF08D6" w:rsidRPr="00C6449B" w:rsidRDefault="00CF08D6" w:rsidP="00CF08D6">
            <w:pPr>
              <w:pStyle w:val="TAH"/>
              <w:rPr>
                <w:lang w:val="fr-FR" w:eastAsia="zh-CN"/>
              </w:rPr>
            </w:pPr>
            <w:r w:rsidRPr="00C6449B">
              <w:rPr>
                <w:lang w:val="fr-FR" w:eastAsia="zh-CN"/>
              </w:rPr>
              <w:t>(CSI part 1, CSI part 2)</w:t>
            </w:r>
          </w:p>
        </w:tc>
        <w:tc>
          <w:tcPr>
            <w:tcW w:w="1327" w:type="dxa"/>
          </w:tcPr>
          <w:p w14:paraId="0A9B0940" w14:textId="77777777" w:rsidR="00CF08D6" w:rsidRPr="00C6449B" w:rsidRDefault="00CF08D6" w:rsidP="00CF08D6">
            <w:pPr>
              <w:pStyle w:val="TAH"/>
            </w:pPr>
            <w:r w:rsidRPr="00C6449B">
              <w:rPr>
                <w:lang w:eastAsia="zh-CN"/>
              </w:rPr>
              <w:t>Additional DM-RS position</w:t>
            </w:r>
          </w:p>
        </w:tc>
        <w:tc>
          <w:tcPr>
            <w:tcW w:w="1380" w:type="dxa"/>
          </w:tcPr>
          <w:p w14:paraId="78BE9EA2" w14:textId="77777777" w:rsidR="00CF08D6" w:rsidRPr="00C6449B" w:rsidRDefault="00CF08D6" w:rsidP="00CF08D6">
            <w:pPr>
              <w:pStyle w:val="TAH"/>
              <w:rPr>
                <w:lang w:eastAsia="zh-CN"/>
              </w:rPr>
            </w:pPr>
            <w:r w:rsidRPr="00C6449B">
              <w:rPr>
                <w:lang w:eastAsia="zh-CN"/>
              </w:rPr>
              <w:t>FRC</w:t>
            </w:r>
          </w:p>
          <w:p w14:paraId="43D8AA82" w14:textId="77777777" w:rsidR="00CF08D6" w:rsidRPr="00C6449B" w:rsidRDefault="00CF08D6" w:rsidP="00CF08D6">
            <w:pPr>
              <w:pStyle w:val="TAH"/>
              <w:rPr>
                <w:lang w:eastAsia="zh-CN"/>
              </w:rPr>
            </w:pPr>
            <w:r w:rsidRPr="00C6449B">
              <w:rPr>
                <w:rFonts w:cs="Arial"/>
                <w:lang w:eastAsia="zh-CN"/>
              </w:rPr>
              <w:t>(Annex A)</w:t>
            </w:r>
          </w:p>
        </w:tc>
        <w:tc>
          <w:tcPr>
            <w:tcW w:w="992" w:type="dxa"/>
          </w:tcPr>
          <w:p w14:paraId="6A12083A" w14:textId="77777777" w:rsidR="00CF08D6" w:rsidRPr="00C6449B" w:rsidRDefault="00CF08D6" w:rsidP="00CF08D6">
            <w:pPr>
              <w:pStyle w:val="TAH"/>
            </w:pPr>
            <w:r w:rsidRPr="00C6449B">
              <w:t>SNR</w:t>
            </w:r>
          </w:p>
          <w:p w14:paraId="50D29274" w14:textId="77777777" w:rsidR="00CF08D6" w:rsidRPr="00C6449B" w:rsidRDefault="00CF08D6" w:rsidP="00CF08D6">
            <w:pPr>
              <w:pStyle w:val="TAH"/>
              <w:rPr>
                <w:rFonts w:eastAsia="SimSun"/>
              </w:rPr>
            </w:pPr>
            <w:r w:rsidRPr="00C6449B">
              <w:rPr>
                <w:rFonts w:cs="Arial"/>
              </w:rPr>
              <w:t>(dB)</w:t>
            </w:r>
          </w:p>
        </w:tc>
      </w:tr>
      <w:tr w:rsidR="003E2969" w:rsidRPr="00C6449B" w14:paraId="06D0F6FE" w14:textId="77777777" w:rsidTr="00CF08D6">
        <w:trPr>
          <w:trHeight w:val="105"/>
          <w:jc w:val="center"/>
        </w:trPr>
        <w:tc>
          <w:tcPr>
            <w:tcW w:w="1008" w:type="dxa"/>
            <w:vMerge w:val="restart"/>
            <w:vAlign w:val="center"/>
          </w:tcPr>
          <w:p w14:paraId="4C89EEC9" w14:textId="77777777" w:rsidR="003E2969" w:rsidRPr="00C6449B" w:rsidRDefault="003E2969" w:rsidP="003E2969">
            <w:pPr>
              <w:pStyle w:val="TAC"/>
            </w:pPr>
            <w:r w:rsidRPr="00C6449B">
              <w:t>1</w:t>
            </w:r>
          </w:p>
        </w:tc>
        <w:tc>
          <w:tcPr>
            <w:tcW w:w="1510" w:type="dxa"/>
            <w:vAlign w:val="center"/>
          </w:tcPr>
          <w:p w14:paraId="629A6784" w14:textId="77777777" w:rsidR="003E2969" w:rsidRPr="00C6449B" w:rsidRDefault="003E2969" w:rsidP="003E2969">
            <w:pPr>
              <w:pStyle w:val="TAC"/>
            </w:pPr>
            <w:r w:rsidRPr="00C6449B">
              <w:t>2</w:t>
            </w:r>
          </w:p>
        </w:tc>
        <w:tc>
          <w:tcPr>
            <w:tcW w:w="851" w:type="dxa"/>
            <w:vAlign w:val="center"/>
          </w:tcPr>
          <w:p w14:paraId="58820C44" w14:textId="77777777" w:rsidR="003E2969" w:rsidRPr="00C6449B" w:rsidRDefault="003E2969" w:rsidP="003E2969">
            <w:pPr>
              <w:pStyle w:val="TAC"/>
            </w:pPr>
            <w:r w:rsidRPr="00C6449B">
              <w:t>Normal</w:t>
            </w:r>
          </w:p>
        </w:tc>
        <w:tc>
          <w:tcPr>
            <w:tcW w:w="1607" w:type="dxa"/>
            <w:vAlign w:val="center"/>
          </w:tcPr>
          <w:p w14:paraId="101D7A54"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55EA9206"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22F0E226" w14:textId="77777777" w:rsidR="003E2969" w:rsidRPr="00C6449B" w:rsidRDefault="003E2969" w:rsidP="003E2969">
            <w:pPr>
              <w:pStyle w:val="TAC"/>
              <w:rPr>
                <w:lang w:eastAsia="zh-CN"/>
              </w:rPr>
            </w:pPr>
            <w:r w:rsidRPr="00C6449B">
              <w:rPr>
                <w:lang w:eastAsia="zh-CN"/>
              </w:rPr>
              <w:t>pos0</w:t>
            </w:r>
          </w:p>
        </w:tc>
        <w:tc>
          <w:tcPr>
            <w:tcW w:w="1380" w:type="dxa"/>
            <w:vAlign w:val="center"/>
          </w:tcPr>
          <w:p w14:paraId="0E2089D9" w14:textId="77777777" w:rsidR="003E2969" w:rsidRPr="00C6449B" w:rsidRDefault="003E2969" w:rsidP="003E2969">
            <w:pPr>
              <w:pStyle w:val="TAC"/>
              <w:rPr>
                <w:lang w:eastAsia="zh-CN"/>
              </w:rPr>
            </w:pPr>
            <w:r w:rsidRPr="00C6449B">
              <w:rPr>
                <w:lang w:eastAsia="zh-CN"/>
              </w:rPr>
              <w:t>G-FR2-A4-3</w:t>
            </w:r>
          </w:p>
        </w:tc>
        <w:tc>
          <w:tcPr>
            <w:tcW w:w="992" w:type="dxa"/>
            <w:vAlign w:val="center"/>
          </w:tcPr>
          <w:p w14:paraId="11550C99" w14:textId="2BC1905D" w:rsidR="003E2969" w:rsidRPr="00C6449B" w:rsidRDefault="003E2969" w:rsidP="003E2969">
            <w:pPr>
              <w:pStyle w:val="TAC"/>
            </w:pPr>
            <w:r w:rsidRPr="00C6449B">
              <w:rPr>
                <w:rFonts w:hint="eastAsia"/>
                <w:lang w:eastAsia="zh-CN"/>
              </w:rPr>
              <w:t>7.2</w:t>
            </w:r>
          </w:p>
        </w:tc>
      </w:tr>
      <w:tr w:rsidR="003E2969" w:rsidRPr="00C6449B" w14:paraId="4F05C93B" w14:textId="77777777" w:rsidTr="00CF08D6">
        <w:trPr>
          <w:trHeight w:val="105"/>
          <w:jc w:val="center"/>
        </w:trPr>
        <w:tc>
          <w:tcPr>
            <w:tcW w:w="1008" w:type="dxa"/>
            <w:vMerge/>
            <w:vAlign w:val="center"/>
          </w:tcPr>
          <w:p w14:paraId="19A02499" w14:textId="77777777" w:rsidR="003E2969" w:rsidRPr="00C6449B" w:rsidRDefault="003E2969" w:rsidP="003E2969">
            <w:pPr>
              <w:pStyle w:val="TAC"/>
              <w:rPr>
                <w:lang w:eastAsia="zh-CN"/>
              </w:rPr>
            </w:pPr>
          </w:p>
        </w:tc>
        <w:tc>
          <w:tcPr>
            <w:tcW w:w="1510" w:type="dxa"/>
            <w:vAlign w:val="center"/>
          </w:tcPr>
          <w:p w14:paraId="2FA8CF82" w14:textId="77777777" w:rsidR="003E2969" w:rsidRPr="00C6449B" w:rsidRDefault="003E2969" w:rsidP="003E2969">
            <w:pPr>
              <w:pStyle w:val="TAC"/>
              <w:rPr>
                <w:lang w:eastAsia="zh-CN"/>
              </w:rPr>
            </w:pPr>
            <w:r w:rsidRPr="00C6449B">
              <w:rPr>
                <w:lang w:eastAsia="zh-CN"/>
              </w:rPr>
              <w:t>2</w:t>
            </w:r>
          </w:p>
        </w:tc>
        <w:tc>
          <w:tcPr>
            <w:tcW w:w="851" w:type="dxa"/>
            <w:vAlign w:val="center"/>
          </w:tcPr>
          <w:p w14:paraId="7A2D8477" w14:textId="77777777" w:rsidR="003E2969" w:rsidRPr="00C6449B" w:rsidRDefault="003E2969" w:rsidP="003E2969">
            <w:pPr>
              <w:pStyle w:val="TAC"/>
              <w:rPr>
                <w:lang w:eastAsia="zh-CN"/>
              </w:rPr>
            </w:pPr>
            <w:r w:rsidRPr="00C6449B">
              <w:rPr>
                <w:lang w:eastAsia="zh-CN"/>
              </w:rPr>
              <w:t>Normal</w:t>
            </w:r>
          </w:p>
        </w:tc>
        <w:tc>
          <w:tcPr>
            <w:tcW w:w="1607" w:type="dxa"/>
            <w:vAlign w:val="center"/>
          </w:tcPr>
          <w:p w14:paraId="3F3FCC0E"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0D84149F"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1F17E1F1" w14:textId="77777777" w:rsidR="003E2969" w:rsidRPr="00C6449B" w:rsidRDefault="003E2969" w:rsidP="003E2969">
            <w:pPr>
              <w:pStyle w:val="TAC"/>
              <w:rPr>
                <w:lang w:eastAsia="zh-CN"/>
              </w:rPr>
            </w:pPr>
            <w:r w:rsidRPr="00C6449B">
              <w:rPr>
                <w:lang w:eastAsia="zh-CN"/>
              </w:rPr>
              <w:t>pos0</w:t>
            </w:r>
          </w:p>
        </w:tc>
        <w:tc>
          <w:tcPr>
            <w:tcW w:w="1380" w:type="dxa"/>
            <w:vAlign w:val="center"/>
          </w:tcPr>
          <w:p w14:paraId="7243ADA5" w14:textId="77777777" w:rsidR="003E2969" w:rsidRPr="00C6449B" w:rsidRDefault="003E2969" w:rsidP="003E2969">
            <w:pPr>
              <w:pStyle w:val="TAC"/>
              <w:rPr>
                <w:lang w:eastAsia="zh-CN"/>
              </w:rPr>
            </w:pPr>
            <w:r w:rsidRPr="00C6449B">
              <w:rPr>
                <w:lang w:eastAsia="zh-CN"/>
              </w:rPr>
              <w:t>G-FR2-A4-3</w:t>
            </w:r>
          </w:p>
        </w:tc>
        <w:tc>
          <w:tcPr>
            <w:tcW w:w="992" w:type="dxa"/>
            <w:vAlign w:val="center"/>
          </w:tcPr>
          <w:p w14:paraId="29697DA4" w14:textId="1AEC9B41" w:rsidR="003E2969" w:rsidRPr="00C6449B" w:rsidRDefault="003E2969" w:rsidP="003E2969">
            <w:pPr>
              <w:pStyle w:val="TAC"/>
              <w:rPr>
                <w:lang w:eastAsia="zh-CN"/>
              </w:rPr>
            </w:pPr>
            <w:r w:rsidRPr="00C6449B">
              <w:rPr>
                <w:rFonts w:hint="eastAsia"/>
                <w:lang w:eastAsia="zh-CN"/>
              </w:rPr>
              <w:t>5.8</w:t>
            </w:r>
          </w:p>
        </w:tc>
      </w:tr>
      <w:tr w:rsidR="003E2969" w:rsidRPr="00C6449B" w14:paraId="62E3058B" w14:textId="77777777" w:rsidTr="00CF08D6">
        <w:trPr>
          <w:trHeight w:val="105"/>
          <w:jc w:val="center"/>
        </w:trPr>
        <w:tc>
          <w:tcPr>
            <w:tcW w:w="1008" w:type="dxa"/>
            <w:vMerge/>
            <w:vAlign w:val="center"/>
          </w:tcPr>
          <w:p w14:paraId="2C05AF4E" w14:textId="77777777" w:rsidR="003E2969" w:rsidRPr="00C6449B" w:rsidRDefault="003E2969" w:rsidP="003E2969">
            <w:pPr>
              <w:pStyle w:val="TAC"/>
            </w:pPr>
          </w:p>
        </w:tc>
        <w:tc>
          <w:tcPr>
            <w:tcW w:w="1510" w:type="dxa"/>
            <w:vAlign w:val="center"/>
          </w:tcPr>
          <w:p w14:paraId="71231920" w14:textId="77777777" w:rsidR="003E2969" w:rsidRPr="00C6449B" w:rsidRDefault="003E2969" w:rsidP="003E2969">
            <w:pPr>
              <w:pStyle w:val="TAC"/>
            </w:pPr>
            <w:r w:rsidRPr="00C6449B">
              <w:t>2</w:t>
            </w:r>
          </w:p>
        </w:tc>
        <w:tc>
          <w:tcPr>
            <w:tcW w:w="851" w:type="dxa"/>
            <w:vAlign w:val="center"/>
          </w:tcPr>
          <w:p w14:paraId="6A87E000" w14:textId="77777777" w:rsidR="003E2969" w:rsidRPr="00C6449B" w:rsidRDefault="003E2969" w:rsidP="003E2969">
            <w:pPr>
              <w:pStyle w:val="TAC"/>
            </w:pPr>
            <w:r w:rsidRPr="00C6449B">
              <w:t>Normal</w:t>
            </w:r>
          </w:p>
        </w:tc>
        <w:tc>
          <w:tcPr>
            <w:tcW w:w="1607" w:type="dxa"/>
            <w:vAlign w:val="center"/>
          </w:tcPr>
          <w:p w14:paraId="79A9581B" w14:textId="77777777" w:rsidR="003E2969" w:rsidRPr="00C6449B" w:rsidRDefault="003E2969" w:rsidP="003E2969">
            <w:pPr>
              <w:pStyle w:val="TAC"/>
            </w:pPr>
            <w:r w:rsidRPr="00C6449B">
              <w:t>TDLA30-300</w:t>
            </w:r>
            <w:r w:rsidRPr="00C6449B">
              <w:rPr>
                <w:lang w:eastAsia="zh-CN"/>
              </w:rPr>
              <w:t xml:space="preserve"> Low</w:t>
            </w:r>
          </w:p>
        </w:tc>
        <w:tc>
          <w:tcPr>
            <w:tcW w:w="1176" w:type="dxa"/>
            <w:vAlign w:val="center"/>
          </w:tcPr>
          <w:p w14:paraId="70A60A87"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2CEECDA9" w14:textId="77777777" w:rsidR="003E2969" w:rsidRPr="00C6449B" w:rsidRDefault="003E2969" w:rsidP="003E2969">
            <w:pPr>
              <w:pStyle w:val="TAC"/>
              <w:rPr>
                <w:lang w:eastAsia="zh-CN"/>
              </w:rPr>
            </w:pPr>
            <w:r w:rsidRPr="00C6449B">
              <w:rPr>
                <w:lang w:eastAsia="zh-CN"/>
              </w:rPr>
              <w:t>pos1</w:t>
            </w:r>
          </w:p>
        </w:tc>
        <w:tc>
          <w:tcPr>
            <w:tcW w:w="1380" w:type="dxa"/>
            <w:vAlign w:val="center"/>
          </w:tcPr>
          <w:p w14:paraId="6054A688" w14:textId="77777777" w:rsidR="003E2969" w:rsidRPr="00C6449B" w:rsidRDefault="003E2969" w:rsidP="003E2969">
            <w:pPr>
              <w:pStyle w:val="TAC"/>
              <w:rPr>
                <w:lang w:eastAsia="zh-CN"/>
              </w:rPr>
            </w:pPr>
            <w:r w:rsidRPr="00C6449B">
              <w:rPr>
                <w:lang w:eastAsia="zh-CN"/>
              </w:rPr>
              <w:t>G-FR2-A4-13</w:t>
            </w:r>
          </w:p>
        </w:tc>
        <w:tc>
          <w:tcPr>
            <w:tcW w:w="992" w:type="dxa"/>
            <w:vAlign w:val="center"/>
          </w:tcPr>
          <w:p w14:paraId="2A859CF4" w14:textId="41512013" w:rsidR="003E2969" w:rsidRPr="00C6449B" w:rsidRDefault="003E2969" w:rsidP="003E2969">
            <w:pPr>
              <w:pStyle w:val="TAC"/>
            </w:pPr>
            <w:r w:rsidRPr="00C6449B">
              <w:rPr>
                <w:rFonts w:hint="eastAsia"/>
                <w:lang w:eastAsia="zh-CN"/>
              </w:rPr>
              <w:t>7.8</w:t>
            </w:r>
          </w:p>
        </w:tc>
      </w:tr>
      <w:tr w:rsidR="003E2969" w:rsidRPr="00C6449B" w14:paraId="723CF982" w14:textId="77777777" w:rsidTr="00CF08D6">
        <w:trPr>
          <w:trHeight w:val="105"/>
          <w:jc w:val="center"/>
        </w:trPr>
        <w:tc>
          <w:tcPr>
            <w:tcW w:w="1008" w:type="dxa"/>
            <w:vMerge/>
            <w:vAlign w:val="center"/>
          </w:tcPr>
          <w:p w14:paraId="3A589B95" w14:textId="77777777" w:rsidR="003E2969" w:rsidRPr="00C6449B" w:rsidRDefault="003E2969" w:rsidP="003E2969">
            <w:pPr>
              <w:pStyle w:val="TAC"/>
              <w:rPr>
                <w:lang w:eastAsia="zh-CN"/>
              </w:rPr>
            </w:pPr>
          </w:p>
        </w:tc>
        <w:tc>
          <w:tcPr>
            <w:tcW w:w="1510" w:type="dxa"/>
            <w:vAlign w:val="center"/>
          </w:tcPr>
          <w:p w14:paraId="74558728" w14:textId="77777777" w:rsidR="003E2969" w:rsidRPr="00C6449B" w:rsidRDefault="003E2969" w:rsidP="003E2969">
            <w:pPr>
              <w:pStyle w:val="TAC"/>
              <w:rPr>
                <w:lang w:eastAsia="zh-CN"/>
              </w:rPr>
            </w:pPr>
            <w:r w:rsidRPr="00C6449B">
              <w:rPr>
                <w:lang w:eastAsia="zh-CN"/>
              </w:rPr>
              <w:t>2</w:t>
            </w:r>
          </w:p>
        </w:tc>
        <w:tc>
          <w:tcPr>
            <w:tcW w:w="851" w:type="dxa"/>
            <w:vAlign w:val="center"/>
          </w:tcPr>
          <w:p w14:paraId="102EF62E" w14:textId="77777777" w:rsidR="003E2969" w:rsidRPr="00C6449B" w:rsidRDefault="003E2969" w:rsidP="003E2969">
            <w:pPr>
              <w:pStyle w:val="TAC"/>
              <w:rPr>
                <w:lang w:eastAsia="zh-CN"/>
              </w:rPr>
            </w:pPr>
            <w:r w:rsidRPr="00C6449B">
              <w:rPr>
                <w:lang w:eastAsia="zh-CN"/>
              </w:rPr>
              <w:t>Normal</w:t>
            </w:r>
          </w:p>
        </w:tc>
        <w:tc>
          <w:tcPr>
            <w:tcW w:w="1607" w:type="dxa"/>
            <w:vAlign w:val="center"/>
          </w:tcPr>
          <w:p w14:paraId="74A704DF"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4672C7C3"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3C665B48" w14:textId="77777777" w:rsidR="003E2969" w:rsidRPr="00C6449B" w:rsidRDefault="003E2969" w:rsidP="003E2969">
            <w:pPr>
              <w:pStyle w:val="TAC"/>
              <w:rPr>
                <w:lang w:eastAsia="zh-CN"/>
              </w:rPr>
            </w:pPr>
            <w:r w:rsidRPr="00C6449B">
              <w:rPr>
                <w:lang w:eastAsia="zh-CN"/>
              </w:rPr>
              <w:t>pos1</w:t>
            </w:r>
          </w:p>
        </w:tc>
        <w:tc>
          <w:tcPr>
            <w:tcW w:w="1380" w:type="dxa"/>
            <w:vAlign w:val="center"/>
          </w:tcPr>
          <w:p w14:paraId="3DC8B206" w14:textId="77777777" w:rsidR="003E2969" w:rsidRPr="00C6449B" w:rsidRDefault="003E2969" w:rsidP="003E2969">
            <w:pPr>
              <w:pStyle w:val="TAC"/>
              <w:rPr>
                <w:lang w:eastAsia="zh-CN"/>
              </w:rPr>
            </w:pPr>
            <w:r w:rsidRPr="00C6449B">
              <w:rPr>
                <w:lang w:eastAsia="zh-CN"/>
              </w:rPr>
              <w:t>G-FR2-A4-13</w:t>
            </w:r>
          </w:p>
        </w:tc>
        <w:tc>
          <w:tcPr>
            <w:tcW w:w="992" w:type="dxa"/>
            <w:vAlign w:val="center"/>
          </w:tcPr>
          <w:p w14:paraId="576253FD" w14:textId="5253236C" w:rsidR="003E2969" w:rsidRPr="00C6449B" w:rsidRDefault="003E2969" w:rsidP="003E2969">
            <w:pPr>
              <w:pStyle w:val="TAC"/>
              <w:rPr>
                <w:lang w:eastAsia="zh-CN"/>
              </w:rPr>
            </w:pPr>
            <w:r w:rsidRPr="00C6449B">
              <w:rPr>
                <w:rFonts w:hint="eastAsia"/>
                <w:lang w:eastAsia="zh-CN"/>
              </w:rPr>
              <w:t>5.9</w:t>
            </w:r>
          </w:p>
        </w:tc>
      </w:tr>
    </w:tbl>
    <w:p w14:paraId="283CDFF2" w14:textId="77777777" w:rsidR="00CF08D6" w:rsidRPr="00C6449B" w:rsidRDefault="00CF08D6" w:rsidP="00CF08D6">
      <w:pPr>
        <w:rPr>
          <w:lang w:eastAsia="zh-CN"/>
        </w:rPr>
      </w:pPr>
    </w:p>
    <w:p w14:paraId="42681A29" w14:textId="77777777" w:rsidR="00CF08D6" w:rsidRPr="00C6449B" w:rsidRDefault="00CF08D6" w:rsidP="00CF08D6">
      <w:pPr>
        <w:pStyle w:val="TH"/>
        <w:rPr>
          <w:lang w:eastAsia="zh-CN"/>
        </w:rPr>
      </w:pPr>
      <w:r w:rsidRPr="00C6449B">
        <w:rPr>
          <w:lang w:eastAsia="ko-KR"/>
        </w:rPr>
        <w:lastRenderedPageBreak/>
        <w:t>Table 11.2.</w:t>
      </w:r>
      <w:r w:rsidRPr="00C6449B">
        <w:rPr>
          <w:lang w:eastAsia="zh-CN"/>
        </w:rPr>
        <w:t>2</w:t>
      </w:r>
      <w:r w:rsidRPr="00C6449B">
        <w:rPr>
          <w:lang w:eastAsia="ko-KR"/>
        </w:rPr>
        <w:t>.</w:t>
      </w:r>
      <w:r w:rsidRPr="00C6449B">
        <w:rPr>
          <w:lang w:eastAsia="zh-CN"/>
        </w:rPr>
        <w:t>3.2</w:t>
      </w:r>
      <w:r w:rsidRPr="00C6449B">
        <w:rPr>
          <w:lang w:eastAsia="ko-KR"/>
        </w:rPr>
        <w:t>-</w:t>
      </w:r>
      <w:r w:rsidRPr="00C6449B">
        <w:rPr>
          <w:lang w:eastAsia="zh-CN"/>
        </w:rPr>
        <w:t>2</w:t>
      </w:r>
      <w:r w:rsidRPr="00C6449B">
        <w:rPr>
          <w:lang w:eastAsia="ko-KR"/>
        </w:rPr>
        <w:t xml:space="preserve">: Minimum requirements for </w:t>
      </w:r>
      <w:r w:rsidRPr="00C6449B">
        <w:rPr>
          <w:lang w:eastAsia="zh-CN"/>
        </w:rPr>
        <w:t>UCI multiplexed on PUSCH, Type B, Without PTRS,  CSI part 1</w:t>
      </w:r>
      <w:r w:rsidRPr="00C6449B">
        <w:t>, 5</w:t>
      </w:r>
      <w:r w:rsidRPr="00C6449B">
        <w:rPr>
          <w:lang w:eastAsia="zh-CN"/>
        </w:rPr>
        <w:t>0</w:t>
      </w:r>
      <w:r w:rsidRPr="00C6449B">
        <w:t xml:space="preserve"> MHz Channel Bandwidth</w:t>
      </w:r>
      <w:r w:rsidRPr="00C6449B">
        <w:rPr>
          <w:lang w:eastAsia="zh-CN"/>
        </w:rPr>
        <w:t>, 120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0677D143" w14:textId="77777777" w:rsidTr="00CF08D6">
        <w:trPr>
          <w:jc w:val="center"/>
        </w:trPr>
        <w:tc>
          <w:tcPr>
            <w:tcW w:w="1008" w:type="dxa"/>
          </w:tcPr>
          <w:p w14:paraId="2EC0692B" w14:textId="77777777" w:rsidR="00CF08D6" w:rsidRPr="00C6449B" w:rsidRDefault="00CF08D6" w:rsidP="00CF08D6">
            <w:pPr>
              <w:pStyle w:val="TAH"/>
            </w:pPr>
            <w:r w:rsidRPr="00C6449B">
              <w:t>Number of TX antennas</w:t>
            </w:r>
          </w:p>
        </w:tc>
        <w:tc>
          <w:tcPr>
            <w:tcW w:w="1510" w:type="dxa"/>
          </w:tcPr>
          <w:p w14:paraId="268F5B08" w14:textId="77777777" w:rsidR="00CF08D6" w:rsidRPr="00C6449B" w:rsidRDefault="00CF08D6" w:rsidP="00CF08D6">
            <w:pPr>
              <w:pStyle w:val="TAH"/>
              <w:rPr>
                <w:lang w:eastAsia="zh-CN"/>
              </w:rPr>
            </w:pPr>
            <w:r w:rsidRPr="00C6449B">
              <w:t xml:space="preserve">Number of </w:t>
            </w:r>
            <w:r w:rsidRPr="00C6449B">
              <w:rPr>
                <w:rFonts w:hint="eastAsia"/>
                <w:lang w:eastAsia="zh-CN"/>
              </w:rPr>
              <w:t>demodulation branches</w:t>
            </w:r>
          </w:p>
        </w:tc>
        <w:tc>
          <w:tcPr>
            <w:tcW w:w="851" w:type="dxa"/>
          </w:tcPr>
          <w:p w14:paraId="64A41586" w14:textId="77777777" w:rsidR="00CF08D6" w:rsidRPr="00C6449B" w:rsidRDefault="00CF08D6" w:rsidP="00CF08D6">
            <w:pPr>
              <w:pStyle w:val="TAH"/>
            </w:pPr>
            <w:r w:rsidRPr="00C6449B">
              <w:t>Cyclic prefix</w:t>
            </w:r>
          </w:p>
        </w:tc>
        <w:tc>
          <w:tcPr>
            <w:tcW w:w="1607" w:type="dxa"/>
          </w:tcPr>
          <w:p w14:paraId="05DAAACC" w14:textId="77777777" w:rsidR="00CF08D6" w:rsidRPr="00C6449B" w:rsidRDefault="00CF08D6" w:rsidP="00CF08D6">
            <w:pPr>
              <w:pStyle w:val="TAH"/>
              <w:rPr>
                <w:lang w:val="fr-FR"/>
              </w:rPr>
            </w:pPr>
            <w:r w:rsidRPr="00C6449B">
              <w:rPr>
                <w:lang w:val="fr-FR"/>
              </w:rPr>
              <w:t>Propagation conditions and correlation matrix (Annex G)</w:t>
            </w:r>
          </w:p>
        </w:tc>
        <w:tc>
          <w:tcPr>
            <w:tcW w:w="1176" w:type="dxa"/>
          </w:tcPr>
          <w:p w14:paraId="30D703EA" w14:textId="77777777" w:rsidR="00CF08D6" w:rsidRPr="00C6449B" w:rsidRDefault="00CF08D6" w:rsidP="00CF08D6">
            <w:pPr>
              <w:pStyle w:val="TAH"/>
              <w:rPr>
                <w:lang w:val="fr-FR" w:eastAsia="zh-CN"/>
              </w:rPr>
            </w:pPr>
            <w:r w:rsidRPr="00C6449B">
              <w:rPr>
                <w:lang w:val="fr-FR" w:eastAsia="zh-CN"/>
              </w:rPr>
              <w:t>UCI bits</w:t>
            </w:r>
          </w:p>
          <w:p w14:paraId="43BDFD80" w14:textId="77777777" w:rsidR="00CF08D6" w:rsidRPr="00C6449B" w:rsidRDefault="00CF08D6" w:rsidP="00CF08D6">
            <w:pPr>
              <w:pStyle w:val="TAH"/>
              <w:rPr>
                <w:lang w:val="fr-FR" w:eastAsia="zh-CN"/>
              </w:rPr>
            </w:pPr>
            <w:r w:rsidRPr="00C6449B">
              <w:rPr>
                <w:lang w:val="fr-FR" w:eastAsia="zh-CN"/>
              </w:rPr>
              <w:t>(CSI part 1, CSI part 2)</w:t>
            </w:r>
          </w:p>
        </w:tc>
        <w:tc>
          <w:tcPr>
            <w:tcW w:w="1327" w:type="dxa"/>
          </w:tcPr>
          <w:p w14:paraId="6AB2FB01" w14:textId="77777777" w:rsidR="00CF08D6" w:rsidRPr="00C6449B" w:rsidRDefault="00CF08D6" w:rsidP="00CF08D6">
            <w:pPr>
              <w:pStyle w:val="TAH"/>
            </w:pPr>
            <w:r w:rsidRPr="00C6449B">
              <w:rPr>
                <w:lang w:eastAsia="zh-CN"/>
              </w:rPr>
              <w:t>Additional DM-RS position</w:t>
            </w:r>
          </w:p>
        </w:tc>
        <w:tc>
          <w:tcPr>
            <w:tcW w:w="1380" w:type="dxa"/>
          </w:tcPr>
          <w:p w14:paraId="6F543797" w14:textId="77777777" w:rsidR="00CF08D6" w:rsidRPr="00C6449B" w:rsidRDefault="00CF08D6" w:rsidP="00CF08D6">
            <w:pPr>
              <w:pStyle w:val="TAH"/>
            </w:pPr>
            <w:r w:rsidRPr="00C6449B">
              <w:t>FRC</w:t>
            </w:r>
          </w:p>
          <w:p w14:paraId="0CE5A115" w14:textId="77777777" w:rsidR="00CF08D6" w:rsidRPr="00C6449B" w:rsidRDefault="00CF08D6" w:rsidP="00CF08D6">
            <w:pPr>
              <w:pStyle w:val="TAH"/>
              <w:rPr>
                <w:lang w:eastAsia="zh-CN"/>
              </w:rPr>
            </w:pPr>
            <w:r w:rsidRPr="00C6449B">
              <w:t>(Annex A)</w:t>
            </w:r>
          </w:p>
        </w:tc>
        <w:tc>
          <w:tcPr>
            <w:tcW w:w="992" w:type="dxa"/>
          </w:tcPr>
          <w:p w14:paraId="6061549B" w14:textId="77777777" w:rsidR="00CF08D6" w:rsidRPr="00C6449B" w:rsidRDefault="00CF08D6" w:rsidP="00CF08D6">
            <w:pPr>
              <w:pStyle w:val="TAH"/>
            </w:pPr>
            <w:r w:rsidRPr="00C6449B">
              <w:t>SNR</w:t>
            </w:r>
          </w:p>
          <w:p w14:paraId="10F79E12" w14:textId="77777777" w:rsidR="00CF08D6" w:rsidRPr="00C6449B" w:rsidRDefault="00CF08D6" w:rsidP="00CF08D6">
            <w:pPr>
              <w:pStyle w:val="TAH"/>
              <w:rPr>
                <w:rFonts w:eastAsia="SimSun"/>
              </w:rPr>
            </w:pPr>
            <w:r w:rsidRPr="00C6449B">
              <w:rPr>
                <w:rFonts w:cs="Arial"/>
              </w:rPr>
              <w:t>(dB)</w:t>
            </w:r>
          </w:p>
        </w:tc>
      </w:tr>
      <w:tr w:rsidR="003E2969" w:rsidRPr="00C6449B" w14:paraId="710AFBA5" w14:textId="77777777" w:rsidTr="00CF08D6">
        <w:trPr>
          <w:trHeight w:val="105"/>
          <w:jc w:val="center"/>
        </w:trPr>
        <w:tc>
          <w:tcPr>
            <w:tcW w:w="1008" w:type="dxa"/>
            <w:vMerge w:val="restart"/>
            <w:vAlign w:val="center"/>
          </w:tcPr>
          <w:p w14:paraId="3DA3BE13" w14:textId="77777777" w:rsidR="003E2969" w:rsidRPr="00C6449B" w:rsidRDefault="003E2969" w:rsidP="003E2969">
            <w:pPr>
              <w:pStyle w:val="TAC"/>
            </w:pPr>
            <w:r w:rsidRPr="00C6449B">
              <w:t>1</w:t>
            </w:r>
          </w:p>
        </w:tc>
        <w:tc>
          <w:tcPr>
            <w:tcW w:w="1510" w:type="dxa"/>
            <w:vAlign w:val="center"/>
          </w:tcPr>
          <w:p w14:paraId="4DBFA45C" w14:textId="77777777" w:rsidR="003E2969" w:rsidRPr="00C6449B" w:rsidRDefault="003E2969" w:rsidP="003E2969">
            <w:pPr>
              <w:pStyle w:val="TAC"/>
            </w:pPr>
            <w:r w:rsidRPr="00C6449B">
              <w:t>2</w:t>
            </w:r>
          </w:p>
        </w:tc>
        <w:tc>
          <w:tcPr>
            <w:tcW w:w="851" w:type="dxa"/>
            <w:vAlign w:val="center"/>
          </w:tcPr>
          <w:p w14:paraId="4C1145DF" w14:textId="77777777" w:rsidR="003E2969" w:rsidRPr="00C6449B" w:rsidRDefault="003E2969" w:rsidP="003E2969">
            <w:pPr>
              <w:pStyle w:val="TAC"/>
            </w:pPr>
            <w:r w:rsidRPr="00C6449B">
              <w:t>Normal</w:t>
            </w:r>
          </w:p>
        </w:tc>
        <w:tc>
          <w:tcPr>
            <w:tcW w:w="1607" w:type="dxa"/>
            <w:vAlign w:val="center"/>
          </w:tcPr>
          <w:p w14:paraId="4DB25DCB"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4EC51028"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7909BF72" w14:textId="77777777" w:rsidR="003E2969" w:rsidRPr="00C6449B" w:rsidRDefault="003E2969" w:rsidP="003E2969">
            <w:pPr>
              <w:pStyle w:val="TAC"/>
              <w:rPr>
                <w:lang w:eastAsia="zh-CN"/>
              </w:rPr>
            </w:pPr>
            <w:r w:rsidRPr="00C6449B">
              <w:rPr>
                <w:lang w:eastAsia="zh-CN"/>
              </w:rPr>
              <w:t>pos0</w:t>
            </w:r>
          </w:p>
        </w:tc>
        <w:tc>
          <w:tcPr>
            <w:tcW w:w="1380" w:type="dxa"/>
            <w:vAlign w:val="center"/>
          </w:tcPr>
          <w:p w14:paraId="06026E5B" w14:textId="77777777" w:rsidR="003E2969" w:rsidRPr="00C6449B" w:rsidRDefault="003E2969" w:rsidP="003E2969">
            <w:pPr>
              <w:pStyle w:val="TAC"/>
              <w:rPr>
                <w:lang w:eastAsia="zh-CN"/>
              </w:rPr>
            </w:pPr>
            <w:r w:rsidRPr="00C6449B">
              <w:rPr>
                <w:lang w:eastAsia="zh-CN"/>
              </w:rPr>
              <w:t>G-FR2-A4-3</w:t>
            </w:r>
          </w:p>
        </w:tc>
        <w:tc>
          <w:tcPr>
            <w:tcW w:w="992" w:type="dxa"/>
            <w:vAlign w:val="center"/>
          </w:tcPr>
          <w:p w14:paraId="265048F1" w14:textId="645A52B8" w:rsidR="003E2969" w:rsidRPr="00C6449B" w:rsidRDefault="003E2969" w:rsidP="003E2969">
            <w:pPr>
              <w:pStyle w:val="TAC"/>
            </w:pPr>
            <w:r w:rsidRPr="00C6449B">
              <w:rPr>
                <w:rFonts w:hint="eastAsia"/>
                <w:lang w:eastAsia="zh-CN"/>
              </w:rPr>
              <w:t>7.1</w:t>
            </w:r>
          </w:p>
        </w:tc>
      </w:tr>
      <w:tr w:rsidR="003E2969" w:rsidRPr="00C6449B" w14:paraId="249E16CE" w14:textId="77777777" w:rsidTr="00CF08D6">
        <w:trPr>
          <w:trHeight w:val="105"/>
          <w:jc w:val="center"/>
        </w:trPr>
        <w:tc>
          <w:tcPr>
            <w:tcW w:w="1008" w:type="dxa"/>
            <w:vMerge/>
            <w:vAlign w:val="center"/>
          </w:tcPr>
          <w:p w14:paraId="4D64EEB0" w14:textId="77777777" w:rsidR="003E2969" w:rsidRPr="00C6449B" w:rsidRDefault="003E2969" w:rsidP="003E2969">
            <w:pPr>
              <w:pStyle w:val="TAC"/>
              <w:rPr>
                <w:lang w:eastAsia="zh-CN"/>
              </w:rPr>
            </w:pPr>
          </w:p>
        </w:tc>
        <w:tc>
          <w:tcPr>
            <w:tcW w:w="1510" w:type="dxa"/>
            <w:vAlign w:val="center"/>
          </w:tcPr>
          <w:p w14:paraId="3425B89E" w14:textId="77777777" w:rsidR="003E2969" w:rsidRPr="00C6449B" w:rsidRDefault="003E2969" w:rsidP="003E2969">
            <w:pPr>
              <w:pStyle w:val="TAC"/>
              <w:rPr>
                <w:lang w:eastAsia="zh-CN"/>
              </w:rPr>
            </w:pPr>
            <w:r w:rsidRPr="00C6449B">
              <w:rPr>
                <w:lang w:eastAsia="zh-CN"/>
              </w:rPr>
              <w:t>2</w:t>
            </w:r>
          </w:p>
        </w:tc>
        <w:tc>
          <w:tcPr>
            <w:tcW w:w="851" w:type="dxa"/>
            <w:vAlign w:val="center"/>
          </w:tcPr>
          <w:p w14:paraId="262867B5" w14:textId="77777777" w:rsidR="003E2969" w:rsidRPr="00C6449B" w:rsidRDefault="003E2969" w:rsidP="003E2969">
            <w:pPr>
              <w:pStyle w:val="TAC"/>
              <w:rPr>
                <w:lang w:eastAsia="zh-CN"/>
              </w:rPr>
            </w:pPr>
            <w:r w:rsidRPr="00C6449B">
              <w:rPr>
                <w:lang w:eastAsia="zh-CN"/>
              </w:rPr>
              <w:t>Normal</w:t>
            </w:r>
          </w:p>
        </w:tc>
        <w:tc>
          <w:tcPr>
            <w:tcW w:w="1607" w:type="dxa"/>
            <w:vAlign w:val="center"/>
          </w:tcPr>
          <w:p w14:paraId="771F4A37"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066F1A6B"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6F5526DA" w14:textId="77777777" w:rsidR="003E2969" w:rsidRPr="00C6449B" w:rsidRDefault="003E2969" w:rsidP="003E2969">
            <w:pPr>
              <w:pStyle w:val="TAC"/>
              <w:rPr>
                <w:lang w:eastAsia="zh-CN"/>
              </w:rPr>
            </w:pPr>
            <w:r w:rsidRPr="00C6449B">
              <w:rPr>
                <w:lang w:eastAsia="zh-CN"/>
              </w:rPr>
              <w:t>pos0</w:t>
            </w:r>
          </w:p>
        </w:tc>
        <w:tc>
          <w:tcPr>
            <w:tcW w:w="1380" w:type="dxa"/>
            <w:vAlign w:val="center"/>
          </w:tcPr>
          <w:p w14:paraId="30C06AF0" w14:textId="77777777" w:rsidR="003E2969" w:rsidRPr="00C6449B" w:rsidRDefault="003E2969" w:rsidP="003E2969">
            <w:pPr>
              <w:pStyle w:val="TAC"/>
              <w:rPr>
                <w:lang w:eastAsia="zh-CN"/>
              </w:rPr>
            </w:pPr>
            <w:r w:rsidRPr="00C6449B">
              <w:rPr>
                <w:lang w:eastAsia="zh-CN"/>
              </w:rPr>
              <w:t>G-FR2-A4-3</w:t>
            </w:r>
          </w:p>
        </w:tc>
        <w:tc>
          <w:tcPr>
            <w:tcW w:w="992" w:type="dxa"/>
            <w:vAlign w:val="center"/>
          </w:tcPr>
          <w:p w14:paraId="60D348D6" w14:textId="24AB1733" w:rsidR="003E2969" w:rsidRPr="00C6449B" w:rsidRDefault="003E2969" w:rsidP="003E2969">
            <w:pPr>
              <w:pStyle w:val="TAC"/>
              <w:rPr>
                <w:lang w:eastAsia="zh-CN"/>
              </w:rPr>
            </w:pPr>
            <w:r w:rsidRPr="00C6449B">
              <w:rPr>
                <w:rFonts w:hint="eastAsia"/>
                <w:lang w:eastAsia="zh-CN"/>
              </w:rPr>
              <w:t>5.8</w:t>
            </w:r>
          </w:p>
        </w:tc>
      </w:tr>
      <w:tr w:rsidR="003E2969" w:rsidRPr="00C6449B" w14:paraId="284D0514" w14:textId="77777777" w:rsidTr="00CF08D6">
        <w:trPr>
          <w:trHeight w:val="105"/>
          <w:jc w:val="center"/>
        </w:trPr>
        <w:tc>
          <w:tcPr>
            <w:tcW w:w="1008" w:type="dxa"/>
            <w:vMerge/>
            <w:vAlign w:val="center"/>
          </w:tcPr>
          <w:p w14:paraId="5FDDA73D" w14:textId="77777777" w:rsidR="003E2969" w:rsidRPr="00C6449B" w:rsidRDefault="003E2969" w:rsidP="003E2969">
            <w:pPr>
              <w:pStyle w:val="TAC"/>
            </w:pPr>
          </w:p>
        </w:tc>
        <w:tc>
          <w:tcPr>
            <w:tcW w:w="1510" w:type="dxa"/>
            <w:vAlign w:val="center"/>
          </w:tcPr>
          <w:p w14:paraId="5565B729" w14:textId="77777777" w:rsidR="003E2969" w:rsidRPr="00C6449B" w:rsidRDefault="003E2969" w:rsidP="003E2969">
            <w:pPr>
              <w:pStyle w:val="TAC"/>
            </w:pPr>
            <w:r w:rsidRPr="00C6449B">
              <w:t>2</w:t>
            </w:r>
          </w:p>
        </w:tc>
        <w:tc>
          <w:tcPr>
            <w:tcW w:w="851" w:type="dxa"/>
            <w:vAlign w:val="center"/>
          </w:tcPr>
          <w:p w14:paraId="3A307E3B" w14:textId="77777777" w:rsidR="003E2969" w:rsidRPr="00C6449B" w:rsidRDefault="003E2969" w:rsidP="003E2969">
            <w:pPr>
              <w:pStyle w:val="TAC"/>
            </w:pPr>
            <w:r w:rsidRPr="00C6449B">
              <w:t>Normal</w:t>
            </w:r>
          </w:p>
        </w:tc>
        <w:tc>
          <w:tcPr>
            <w:tcW w:w="1607" w:type="dxa"/>
            <w:vAlign w:val="center"/>
          </w:tcPr>
          <w:p w14:paraId="71676B35" w14:textId="77777777" w:rsidR="003E2969" w:rsidRPr="00C6449B" w:rsidRDefault="003E2969" w:rsidP="003E2969">
            <w:pPr>
              <w:pStyle w:val="TAC"/>
            </w:pPr>
            <w:r w:rsidRPr="00C6449B">
              <w:t>TDLA30-300</w:t>
            </w:r>
            <w:r w:rsidRPr="00C6449B">
              <w:rPr>
                <w:lang w:eastAsia="zh-CN"/>
              </w:rPr>
              <w:t xml:space="preserve"> LOW</w:t>
            </w:r>
          </w:p>
        </w:tc>
        <w:tc>
          <w:tcPr>
            <w:tcW w:w="1176" w:type="dxa"/>
            <w:vAlign w:val="center"/>
          </w:tcPr>
          <w:p w14:paraId="2788BEED"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44114883" w14:textId="77777777" w:rsidR="003E2969" w:rsidRPr="00C6449B" w:rsidRDefault="003E2969" w:rsidP="003E2969">
            <w:pPr>
              <w:pStyle w:val="TAC"/>
              <w:rPr>
                <w:lang w:eastAsia="zh-CN"/>
              </w:rPr>
            </w:pPr>
            <w:r w:rsidRPr="00C6449B">
              <w:rPr>
                <w:lang w:eastAsia="zh-CN"/>
              </w:rPr>
              <w:t>pos1</w:t>
            </w:r>
          </w:p>
        </w:tc>
        <w:tc>
          <w:tcPr>
            <w:tcW w:w="1380" w:type="dxa"/>
            <w:vAlign w:val="center"/>
          </w:tcPr>
          <w:p w14:paraId="6617AF31" w14:textId="77777777" w:rsidR="003E2969" w:rsidRPr="00C6449B" w:rsidRDefault="003E2969" w:rsidP="003E2969">
            <w:pPr>
              <w:pStyle w:val="TAC"/>
              <w:rPr>
                <w:lang w:eastAsia="zh-CN"/>
              </w:rPr>
            </w:pPr>
            <w:r w:rsidRPr="00C6449B">
              <w:rPr>
                <w:lang w:eastAsia="zh-CN"/>
              </w:rPr>
              <w:t>G-FR2-A4-13</w:t>
            </w:r>
          </w:p>
        </w:tc>
        <w:tc>
          <w:tcPr>
            <w:tcW w:w="992" w:type="dxa"/>
            <w:vAlign w:val="center"/>
          </w:tcPr>
          <w:p w14:paraId="35A8D054" w14:textId="3C38235C" w:rsidR="003E2969" w:rsidRPr="00C6449B" w:rsidRDefault="003E2969" w:rsidP="003E2969">
            <w:pPr>
              <w:pStyle w:val="TAC"/>
            </w:pPr>
            <w:r w:rsidRPr="00C6449B">
              <w:rPr>
                <w:rFonts w:hint="eastAsia"/>
                <w:lang w:eastAsia="zh-CN"/>
              </w:rPr>
              <w:t>7.3</w:t>
            </w:r>
          </w:p>
        </w:tc>
      </w:tr>
      <w:tr w:rsidR="003E2969" w:rsidRPr="00C6449B" w14:paraId="65102157" w14:textId="77777777" w:rsidTr="00CF08D6">
        <w:trPr>
          <w:trHeight w:val="105"/>
          <w:jc w:val="center"/>
        </w:trPr>
        <w:tc>
          <w:tcPr>
            <w:tcW w:w="1008" w:type="dxa"/>
            <w:vMerge/>
            <w:vAlign w:val="center"/>
          </w:tcPr>
          <w:p w14:paraId="2DC88C96" w14:textId="77777777" w:rsidR="003E2969" w:rsidRPr="00C6449B" w:rsidRDefault="003E2969" w:rsidP="003E2969">
            <w:pPr>
              <w:pStyle w:val="TAC"/>
              <w:rPr>
                <w:lang w:eastAsia="zh-CN"/>
              </w:rPr>
            </w:pPr>
          </w:p>
        </w:tc>
        <w:tc>
          <w:tcPr>
            <w:tcW w:w="1510" w:type="dxa"/>
            <w:vAlign w:val="center"/>
          </w:tcPr>
          <w:p w14:paraId="01C61270" w14:textId="77777777" w:rsidR="003E2969" w:rsidRPr="00C6449B" w:rsidRDefault="003E2969" w:rsidP="003E2969">
            <w:pPr>
              <w:pStyle w:val="TAC"/>
              <w:rPr>
                <w:lang w:eastAsia="zh-CN"/>
              </w:rPr>
            </w:pPr>
            <w:r w:rsidRPr="00C6449B">
              <w:rPr>
                <w:lang w:eastAsia="zh-CN"/>
              </w:rPr>
              <w:t>2</w:t>
            </w:r>
          </w:p>
        </w:tc>
        <w:tc>
          <w:tcPr>
            <w:tcW w:w="851" w:type="dxa"/>
            <w:vAlign w:val="center"/>
          </w:tcPr>
          <w:p w14:paraId="26BE1227" w14:textId="77777777" w:rsidR="003E2969" w:rsidRPr="00C6449B" w:rsidRDefault="003E2969" w:rsidP="003E2969">
            <w:pPr>
              <w:pStyle w:val="TAC"/>
              <w:rPr>
                <w:lang w:eastAsia="zh-CN"/>
              </w:rPr>
            </w:pPr>
            <w:r w:rsidRPr="00C6449B">
              <w:rPr>
                <w:lang w:eastAsia="zh-CN"/>
              </w:rPr>
              <w:t>Normal</w:t>
            </w:r>
          </w:p>
        </w:tc>
        <w:tc>
          <w:tcPr>
            <w:tcW w:w="1607" w:type="dxa"/>
            <w:vAlign w:val="center"/>
          </w:tcPr>
          <w:p w14:paraId="64CB363D"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62ECAB5C"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2C76C329" w14:textId="77777777" w:rsidR="003E2969" w:rsidRPr="00C6449B" w:rsidRDefault="003E2969" w:rsidP="003E2969">
            <w:pPr>
              <w:pStyle w:val="TAC"/>
              <w:rPr>
                <w:lang w:eastAsia="zh-CN"/>
              </w:rPr>
            </w:pPr>
            <w:r w:rsidRPr="00C6449B">
              <w:rPr>
                <w:lang w:eastAsia="zh-CN"/>
              </w:rPr>
              <w:t>pos1</w:t>
            </w:r>
          </w:p>
        </w:tc>
        <w:tc>
          <w:tcPr>
            <w:tcW w:w="1380" w:type="dxa"/>
            <w:vAlign w:val="center"/>
          </w:tcPr>
          <w:p w14:paraId="6329D475" w14:textId="77777777" w:rsidR="003E2969" w:rsidRPr="00C6449B" w:rsidRDefault="003E2969" w:rsidP="003E2969">
            <w:pPr>
              <w:pStyle w:val="TAC"/>
              <w:rPr>
                <w:lang w:eastAsia="zh-CN"/>
              </w:rPr>
            </w:pPr>
            <w:r w:rsidRPr="00C6449B">
              <w:rPr>
                <w:lang w:eastAsia="zh-CN"/>
              </w:rPr>
              <w:t>G-FR2-A4-13</w:t>
            </w:r>
          </w:p>
        </w:tc>
        <w:tc>
          <w:tcPr>
            <w:tcW w:w="992" w:type="dxa"/>
            <w:vAlign w:val="center"/>
          </w:tcPr>
          <w:p w14:paraId="56C8812B" w14:textId="3EE08E03" w:rsidR="003E2969" w:rsidRPr="00C6449B" w:rsidRDefault="003E2969" w:rsidP="003E2969">
            <w:pPr>
              <w:pStyle w:val="TAC"/>
              <w:rPr>
                <w:lang w:eastAsia="zh-CN"/>
              </w:rPr>
            </w:pPr>
            <w:r w:rsidRPr="00C6449B">
              <w:rPr>
                <w:rFonts w:hint="eastAsia"/>
                <w:lang w:eastAsia="zh-CN"/>
              </w:rPr>
              <w:t>5.5</w:t>
            </w:r>
          </w:p>
        </w:tc>
      </w:tr>
    </w:tbl>
    <w:p w14:paraId="36DBF4D3" w14:textId="77777777" w:rsidR="00CF08D6" w:rsidRPr="00C6449B" w:rsidRDefault="00CF08D6" w:rsidP="00CF08D6">
      <w:pPr>
        <w:rPr>
          <w:lang w:eastAsia="zh-CN"/>
        </w:rPr>
      </w:pPr>
    </w:p>
    <w:p w14:paraId="2F4C23E9" w14:textId="77777777" w:rsidR="00CF08D6" w:rsidRPr="00C6449B" w:rsidRDefault="00CF08D6" w:rsidP="00CF08D6">
      <w:pPr>
        <w:pStyle w:val="TH"/>
        <w:rPr>
          <w:lang w:eastAsia="zh-CN"/>
        </w:rPr>
      </w:pPr>
      <w:r w:rsidRPr="00C6449B">
        <w:rPr>
          <w:lang w:eastAsia="ko-KR"/>
        </w:rPr>
        <w:t>Table 11.2.</w:t>
      </w:r>
      <w:r w:rsidRPr="00C6449B">
        <w:rPr>
          <w:lang w:eastAsia="zh-CN"/>
        </w:rPr>
        <w:t>2</w:t>
      </w:r>
      <w:r w:rsidRPr="00C6449B">
        <w:rPr>
          <w:lang w:eastAsia="ko-KR"/>
        </w:rPr>
        <w:t>.</w:t>
      </w:r>
      <w:r w:rsidRPr="00C6449B">
        <w:rPr>
          <w:lang w:eastAsia="zh-CN"/>
        </w:rPr>
        <w:t>3.2</w:t>
      </w:r>
      <w:r w:rsidRPr="00C6449B">
        <w:rPr>
          <w:lang w:eastAsia="ko-KR"/>
        </w:rPr>
        <w:t>-</w:t>
      </w:r>
      <w:r w:rsidRPr="00C6449B">
        <w:rPr>
          <w:lang w:eastAsia="zh-CN"/>
        </w:rPr>
        <w:t>3</w:t>
      </w:r>
      <w:r w:rsidRPr="00C6449B">
        <w:rPr>
          <w:lang w:eastAsia="ko-KR"/>
        </w:rPr>
        <w:t xml:space="preserve">: Minimum requirements for </w:t>
      </w:r>
      <w:r w:rsidRPr="00C6449B">
        <w:rPr>
          <w:lang w:eastAsia="zh-CN"/>
        </w:rPr>
        <w:t>UCI multiplexed on PUSCH, Type B, With PTRS,  CSI part 2</w:t>
      </w:r>
      <w:r w:rsidRPr="00C6449B">
        <w:t>, 5</w:t>
      </w:r>
      <w:r w:rsidRPr="00C6449B">
        <w:rPr>
          <w:lang w:eastAsia="zh-CN"/>
        </w:rPr>
        <w:t>0</w:t>
      </w:r>
      <w:r w:rsidRPr="00C6449B">
        <w:t xml:space="preserve"> MHz Channel Bandwidth</w:t>
      </w:r>
      <w:r w:rsidRPr="00C6449B">
        <w:rPr>
          <w:lang w:eastAsia="zh-CN"/>
        </w:rPr>
        <w:t>, 120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643F4271" w14:textId="77777777" w:rsidTr="00CF08D6">
        <w:trPr>
          <w:jc w:val="center"/>
        </w:trPr>
        <w:tc>
          <w:tcPr>
            <w:tcW w:w="1008" w:type="dxa"/>
          </w:tcPr>
          <w:p w14:paraId="170A72A5" w14:textId="77777777" w:rsidR="00CF08D6" w:rsidRPr="00C6449B" w:rsidRDefault="00CF08D6" w:rsidP="00CF08D6">
            <w:pPr>
              <w:pStyle w:val="TAH"/>
            </w:pPr>
            <w:r w:rsidRPr="00C6449B">
              <w:t>Number of TX antennas</w:t>
            </w:r>
          </w:p>
        </w:tc>
        <w:tc>
          <w:tcPr>
            <w:tcW w:w="1510" w:type="dxa"/>
          </w:tcPr>
          <w:p w14:paraId="06DCE4FC" w14:textId="77777777" w:rsidR="00CF08D6" w:rsidRPr="00C6449B" w:rsidRDefault="00CF08D6" w:rsidP="00CF08D6">
            <w:pPr>
              <w:pStyle w:val="TAH"/>
              <w:rPr>
                <w:lang w:eastAsia="zh-CN"/>
              </w:rPr>
            </w:pPr>
            <w:r w:rsidRPr="00C6449B">
              <w:t xml:space="preserve">Number of </w:t>
            </w:r>
            <w:r w:rsidRPr="00C6449B">
              <w:rPr>
                <w:rFonts w:hint="eastAsia"/>
                <w:lang w:eastAsia="zh-CN"/>
              </w:rPr>
              <w:t>demodulation branches</w:t>
            </w:r>
          </w:p>
        </w:tc>
        <w:tc>
          <w:tcPr>
            <w:tcW w:w="851" w:type="dxa"/>
          </w:tcPr>
          <w:p w14:paraId="63493E22" w14:textId="77777777" w:rsidR="00CF08D6" w:rsidRPr="00C6449B" w:rsidRDefault="00CF08D6" w:rsidP="00CF08D6">
            <w:pPr>
              <w:pStyle w:val="TAH"/>
            </w:pPr>
            <w:r w:rsidRPr="00C6449B">
              <w:t>Cyclic prefix</w:t>
            </w:r>
          </w:p>
        </w:tc>
        <w:tc>
          <w:tcPr>
            <w:tcW w:w="1607" w:type="dxa"/>
          </w:tcPr>
          <w:p w14:paraId="0BE18D19" w14:textId="77777777" w:rsidR="00CF08D6" w:rsidRPr="00C6449B" w:rsidRDefault="00CF08D6" w:rsidP="00CF08D6">
            <w:pPr>
              <w:pStyle w:val="TAH"/>
              <w:rPr>
                <w:lang w:val="fr-FR"/>
              </w:rPr>
            </w:pPr>
            <w:r w:rsidRPr="00C6449B">
              <w:rPr>
                <w:lang w:val="fr-FR"/>
              </w:rPr>
              <w:t>Propagation conditions and correlation matrix (Annex G)</w:t>
            </w:r>
          </w:p>
        </w:tc>
        <w:tc>
          <w:tcPr>
            <w:tcW w:w="1176" w:type="dxa"/>
          </w:tcPr>
          <w:p w14:paraId="66EEBD63" w14:textId="77777777" w:rsidR="00CF08D6" w:rsidRPr="00C6449B" w:rsidRDefault="00CF08D6" w:rsidP="00CF08D6">
            <w:pPr>
              <w:pStyle w:val="TAH"/>
              <w:rPr>
                <w:lang w:val="fr-FR" w:eastAsia="zh-CN"/>
              </w:rPr>
            </w:pPr>
            <w:r w:rsidRPr="00C6449B">
              <w:rPr>
                <w:lang w:val="fr-FR" w:eastAsia="zh-CN"/>
              </w:rPr>
              <w:t>UCI bits</w:t>
            </w:r>
          </w:p>
          <w:p w14:paraId="6FE47FD7" w14:textId="77777777" w:rsidR="00CF08D6" w:rsidRPr="00C6449B" w:rsidRDefault="00CF08D6" w:rsidP="00CF08D6">
            <w:pPr>
              <w:pStyle w:val="TAH"/>
              <w:rPr>
                <w:lang w:val="fr-FR" w:eastAsia="zh-CN"/>
              </w:rPr>
            </w:pPr>
            <w:r w:rsidRPr="00C6449B">
              <w:rPr>
                <w:lang w:val="fr-FR" w:eastAsia="zh-CN"/>
              </w:rPr>
              <w:t>(CSI part 1, CSI part 2)</w:t>
            </w:r>
          </w:p>
        </w:tc>
        <w:tc>
          <w:tcPr>
            <w:tcW w:w="1327" w:type="dxa"/>
          </w:tcPr>
          <w:p w14:paraId="2C094521" w14:textId="77777777" w:rsidR="00CF08D6" w:rsidRPr="00C6449B" w:rsidRDefault="00CF08D6" w:rsidP="00CF08D6">
            <w:pPr>
              <w:pStyle w:val="TAH"/>
            </w:pPr>
            <w:r w:rsidRPr="00C6449B">
              <w:rPr>
                <w:lang w:eastAsia="zh-CN"/>
              </w:rPr>
              <w:t>Additional DM-RS position</w:t>
            </w:r>
          </w:p>
        </w:tc>
        <w:tc>
          <w:tcPr>
            <w:tcW w:w="1380" w:type="dxa"/>
          </w:tcPr>
          <w:p w14:paraId="7AADDDB9" w14:textId="77777777" w:rsidR="00CF08D6" w:rsidRPr="00C6449B" w:rsidRDefault="00CF08D6" w:rsidP="00CF08D6">
            <w:pPr>
              <w:pStyle w:val="TAH"/>
              <w:rPr>
                <w:lang w:eastAsia="zh-CN"/>
              </w:rPr>
            </w:pPr>
            <w:r w:rsidRPr="00C6449B">
              <w:rPr>
                <w:lang w:eastAsia="zh-CN"/>
              </w:rPr>
              <w:t>FRC</w:t>
            </w:r>
          </w:p>
          <w:p w14:paraId="7B200122" w14:textId="77777777" w:rsidR="00CF08D6" w:rsidRPr="00C6449B" w:rsidRDefault="00CF08D6" w:rsidP="00CF08D6">
            <w:pPr>
              <w:pStyle w:val="TAH"/>
              <w:rPr>
                <w:lang w:eastAsia="zh-CN"/>
              </w:rPr>
            </w:pPr>
            <w:r w:rsidRPr="00C6449B">
              <w:rPr>
                <w:lang w:eastAsia="zh-CN"/>
              </w:rPr>
              <w:t>(Annex A)</w:t>
            </w:r>
          </w:p>
          <w:p w14:paraId="15D86A2B" w14:textId="77777777" w:rsidR="00CF08D6" w:rsidRPr="00C6449B" w:rsidRDefault="00CF08D6" w:rsidP="00CF08D6">
            <w:pPr>
              <w:pStyle w:val="TAH"/>
              <w:rPr>
                <w:lang w:eastAsia="zh-CN"/>
              </w:rPr>
            </w:pPr>
          </w:p>
        </w:tc>
        <w:tc>
          <w:tcPr>
            <w:tcW w:w="992" w:type="dxa"/>
          </w:tcPr>
          <w:p w14:paraId="2A6DADFE" w14:textId="77777777" w:rsidR="00CF08D6" w:rsidRPr="00C6449B" w:rsidRDefault="00CF08D6" w:rsidP="00CF08D6">
            <w:pPr>
              <w:pStyle w:val="TAH"/>
            </w:pPr>
            <w:r w:rsidRPr="00C6449B">
              <w:t>SNR</w:t>
            </w:r>
          </w:p>
          <w:p w14:paraId="4CB8AFDB" w14:textId="77777777" w:rsidR="00CF08D6" w:rsidRPr="00C6449B" w:rsidRDefault="00CF08D6" w:rsidP="00CF08D6">
            <w:pPr>
              <w:pStyle w:val="TAH"/>
              <w:rPr>
                <w:rFonts w:eastAsia="SimSun"/>
              </w:rPr>
            </w:pPr>
            <w:r w:rsidRPr="00C6449B">
              <w:rPr>
                <w:rFonts w:cs="Arial"/>
              </w:rPr>
              <w:t>(dB)</w:t>
            </w:r>
          </w:p>
        </w:tc>
      </w:tr>
      <w:tr w:rsidR="003E2969" w:rsidRPr="00C6449B" w14:paraId="6F4B9527" w14:textId="77777777" w:rsidTr="00CF08D6">
        <w:trPr>
          <w:trHeight w:val="105"/>
          <w:jc w:val="center"/>
        </w:trPr>
        <w:tc>
          <w:tcPr>
            <w:tcW w:w="1008" w:type="dxa"/>
            <w:vMerge w:val="restart"/>
            <w:vAlign w:val="center"/>
          </w:tcPr>
          <w:p w14:paraId="69E4D9BE" w14:textId="77777777" w:rsidR="003E2969" w:rsidRPr="00C6449B" w:rsidRDefault="003E2969" w:rsidP="003E2969">
            <w:pPr>
              <w:pStyle w:val="TAC"/>
            </w:pPr>
            <w:r w:rsidRPr="00C6449B">
              <w:t>1</w:t>
            </w:r>
          </w:p>
        </w:tc>
        <w:tc>
          <w:tcPr>
            <w:tcW w:w="1510" w:type="dxa"/>
            <w:vAlign w:val="center"/>
          </w:tcPr>
          <w:p w14:paraId="0B822F0F" w14:textId="77777777" w:rsidR="003E2969" w:rsidRPr="00C6449B" w:rsidRDefault="003E2969" w:rsidP="003E2969">
            <w:pPr>
              <w:pStyle w:val="TAC"/>
            </w:pPr>
            <w:r w:rsidRPr="00C6449B">
              <w:t>2</w:t>
            </w:r>
          </w:p>
        </w:tc>
        <w:tc>
          <w:tcPr>
            <w:tcW w:w="851" w:type="dxa"/>
            <w:vAlign w:val="center"/>
          </w:tcPr>
          <w:p w14:paraId="1C540E8B" w14:textId="77777777" w:rsidR="003E2969" w:rsidRPr="00C6449B" w:rsidRDefault="003E2969" w:rsidP="003E2969">
            <w:pPr>
              <w:pStyle w:val="TAC"/>
            </w:pPr>
            <w:r w:rsidRPr="00C6449B">
              <w:t>Normal</w:t>
            </w:r>
          </w:p>
        </w:tc>
        <w:tc>
          <w:tcPr>
            <w:tcW w:w="1607" w:type="dxa"/>
            <w:vAlign w:val="center"/>
          </w:tcPr>
          <w:p w14:paraId="5FBEB7E5"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32A1BE62"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0211888D" w14:textId="77777777" w:rsidR="003E2969" w:rsidRPr="00C6449B" w:rsidRDefault="003E2969" w:rsidP="003E2969">
            <w:pPr>
              <w:pStyle w:val="TAC"/>
              <w:rPr>
                <w:lang w:eastAsia="zh-CN"/>
              </w:rPr>
            </w:pPr>
            <w:r w:rsidRPr="00C6449B">
              <w:rPr>
                <w:lang w:eastAsia="zh-CN"/>
              </w:rPr>
              <w:t>pos0</w:t>
            </w:r>
          </w:p>
        </w:tc>
        <w:tc>
          <w:tcPr>
            <w:tcW w:w="1380" w:type="dxa"/>
            <w:vAlign w:val="center"/>
          </w:tcPr>
          <w:p w14:paraId="75B03F9E" w14:textId="77777777" w:rsidR="003E2969" w:rsidRPr="00C6449B" w:rsidRDefault="003E2969" w:rsidP="003E2969">
            <w:pPr>
              <w:pStyle w:val="TAC"/>
              <w:rPr>
                <w:lang w:eastAsia="zh-CN"/>
              </w:rPr>
            </w:pPr>
            <w:r w:rsidRPr="00C6449B">
              <w:rPr>
                <w:lang w:eastAsia="zh-CN"/>
              </w:rPr>
              <w:t>G-FR2-A4-3</w:t>
            </w:r>
          </w:p>
        </w:tc>
        <w:tc>
          <w:tcPr>
            <w:tcW w:w="992" w:type="dxa"/>
            <w:vAlign w:val="center"/>
          </w:tcPr>
          <w:p w14:paraId="05858BA9" w14:textId="016156EA" w:rsidR="003E2969" w:rsidRPr="00C6449B" w:rsidRDefault="003E2969" w:rsidP="003E2969">
            <w:pPr>
              <w:pStyle w:val="TAC"/>
            </w:pPr>
            <w:r w:rsidRPr="00C6449B">
              <w:rPr>
                <w:rFonts w:hint="eastAsia"/>
                <w:lang w:eastAsia="zh-CN"/>
              </w:rPr>
              <w:t>1.1</w:t>
            </w:r>
          </w:p>
        </w:tc>
      </w:tr>
      <w:tr w:rsidR="003E2969" w:rsidRPr="00C6449B" w14:paraId="5C373CC3" w14:textId="77777777" w:rsidTr="00CF08D6">
        <w:trPr>
          <w:trHeight w:val="105"/>
          <w:jc w:val="center"/>
        </w:trPr>
        <w:tc>
          <w:tcPr>
            <w:tcW w:w="1008" w:type="dxa"/>
            <w:vMerge/>
            <w:vAlign w:val="center"/>
          </w:tcPr>
          <w:p w14:paraId="41A5F34D" w14:textId="77777777" w:rsidR="003E2969" w:rsidRPr="00C6449B" w:rsidRDefault="003E2969" w:rsidP="003E2969">
            <w:pPr>
              <w:pStyle w:val="TAC"/>
              <w:rPr>
                <w:lang w:eastAsia="zh-CN"/>
              </w:rPr>
            </w:pPr>
          </w:p>
        </w:tc>
        <w:tc>
          <w:tcPr>
            <w:tcW w:w="1510" w:type="dxa"/>
            <w:vAlign w:val="center"/>
          </w:tcPr>
          <w:p w14:paraId="1673ADD0" w14:textId="77777777" w:rsidR="003E2969" w:rsidRPr="00C6449B" w:rsidRDefault="003E2969" w:rsidP="003E2969">
            <w:pPr>
              <w:pStyle w:val="TAC"/>
              <w:rPr>
                <w:lang w:eastAsia="zh-CN"/>
              </w:rPr>
            </w:pPr>
            <w:r w:rsidRPr="00C6449B">
              <w:rPr>
                <w:lang w:eastAsia="zh-CN"/>
              </w:rPr>
              <w:t>2</w:t>
            </w:r>
          </w:p>
        </w:tc>
        <w:tc>
          <w:tcPr>
            <w:tcW w:w="851" w:type="dxa"/>
            <w:vAlign w:val="center"/>
          </w:tcPr>
          <w:p w14:paraId="6EDFBA0F" w14:textId="77777777" w:rsidR="003E2969" w:rsidRPr="00C6449B" w:rsidRDefault="003E2969" w:rsidP="003E2969">
            <w:pPr>
              <w:pStyle w:val="TAC"/>
              <w:rPr>
                <w:lang w:eastAsia="zh-CN"/>
              </w:rPr>
            </w:pPr>
            <w:r w:rsidRPr="00C6449B">
              <w:rPr>
                <w:lang w:eastAsia="zh-CN"/>
              </w:rPr>
              <w:t>Normal</w:t>
            </w:r>
          </w:p>
        </w:tc>
        <w:tc>
          <w:tcPr>
            <w:tcW w:w="1607" w:type="dxa"/>
            <w:vAlign w:val="center"/>
          </w:tcPr>
          <w:p w14:paraId="17F1C5D1"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313E99D9"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49A0F924" w14:textId="77777777" w:rsidR="003E2969" w:rsidRPr="00C6449B" w:rsidRDefault="003E2969" w:rsidP="003E2969">
            <w:pPr>
              <w:pStyle w:val="TAC"/>
              <w:rPr>
                <w:lang w:eastAsia="zh-CN"/>
              </w:rPr>
            </w:pPr>
            <w:r w:rsidRPr="00C6449B">
              <w:rPr>
                <w:lang w:eastAsia="zh-CN"/>
              </w:rPr>
              <w:t>pos0</w:t>
            </w:r>
          </w:p>
        </w:tc>
        <w:tc>
          <w:tcPr>
            <w:tcW w:w="1380" w:type="dxa"/>
            <w:vAlign w:val="center"/>
          </w:tcPr>
          <w:p w14:paraId="3F82B5B7" w14:textId="77777777" w:rsidR="003E2969" w:rsidRPr="00C6449B" w:rsidRDefault="003E2969" w:rsidP="003E2969">
            <w:pPr>
              <w:pStyle w:val="TAC"/>
              <w:rPr>
                <w:lang w:eastAsia="zh-CN"/>
              </w:rPr>
            </w:pPr>
            <w:r w:rsidRPr="00C6449B">
              <w:rPr>
                <w:lang w:eastAsia="zh-CN"/>
              </w:rPr>
              <w:t>G-FR2-A4-3</w:t>
            </w:r>
          </w:p>
        </w:tc>
        <w:tc>
          <w:tcPr>
            <w:tcW w:w="992" w:type="dxa"/>
            <w:vAlign w:val="center"/>
          </w:tcPr>
          <w:p w14:paraId="14820CF1" w14:textId="2C5FB909" w:rsidR="003E2969" w:rsidRPr="00C6449B" w:rsidRDefault="003E2969" w:rsidP="003E2969">
            <w:pPr>
              <w:pStyle w:val="TAC"/>
              <w:rPr>
                <w:lang w:eastAsia="zh-CN"/>
              </w:rPr>
            </w:pPr>
            <w:r w:rsidRPr="00C6449B">
              <w:rPr>
                <w:rFonts w:hint="eastAsia"/>
                <w:lang w:eastAsia="zh-CN"/>
              </w:rPr>
              <w:t>4.0</w:t>
            </w:r>
          </w:p>
        </w:tc>
      </w:tr>
      <w:tr w:rsidR="003E2969" w:rsidRPr="00C6449B" w14:paraId="25ABF4AC" w14:textId="77777777" w:rsidTr="00CF08D6">
        <w:trPr>
          <w:trHeight w:val="105"/>
          <w:jc w:val="center"/>
        </w:trPr>
        <w:tc>
          <w:tcPr>
            <w:tcW w:w="1008" w:type="dxa"/>
            <w:vMerge/>
            <w:vAlign w:val="center"/>
          </w:tcPr>
          <w:p w14:paraId="4E22DC0E" w14:textId="77777777" w:rsidR="003E2969" w:rsidRPr="00C6449B" w:rsidRDefault="003E2969" w:rsidP="003E2969">
            <w:pPr>
              <w:pStyle w:val="TAC"/>
            </w:pPr>
          </w:p>
        </w:tc>
        <w:tc>
          <w:tcPr>
            <w:tcW w:w="1510" w:type="dxa"/>
            <w:vAlign w:val="center"/>
          </w:tcPr>
          <w:p w14:paraId="2A60EF69" w14:textId="77777777" w:rsidR="003E2969" w:rsidRPr="00C6449B" w:rsidRDefault="003E2969" w:rsidP="003E2969">
            <w:pPr>
              <w:pStyle w:val="TAC"/>
            </w:pPr>
            <w:r w:rsidRPr="00C6449B">
              <w:t>2</w:t>
            </w:r>
          </w:p>
        </w:tc>
        <w:tc>
          <w:tcPr>
            <w:tcW w:w="851" w:type="dxa"/>
            <w:vAlign w:val="center"/>
          </w:tcPr>
          <w:p w14:paraId="63CD5F51" w14:textId="77777777" w:rsidR="003E2969" w:rsidRPr="00C6449B" w:rsidRDefault="003E2969" w:rsidP="003E2969">
            <w:pPr>
              <w:pStyle w:val="TAC"/>
            </w:pPr>
            <w:r w:rsidRPr="00C6449B">
              <w:t>Normal</w:t>
            </w:r>
          </w:p>
        </w:tc>
        <w:tc>
          <w:tcPr>
            <w:tcW w:w="1607" w:type="dxa"/>
            <w:vAlign w:val="center"/>
          </w:tcPr>
          <w:p w14:paraId="58CE8DE7" w14:textId="77777777" w:rsidR="003E2969" w:rsidRPr="00C6449B" w:rsidRDefault="003E2969" w:rsidP="003E2969">
            <w:pPr>
              <w:pStyle w:val="TAC"/>
            </w:pPr>
            <w:r w:rsidRPr="00C6449B">
              <w:t>TDLA30-300</w:t>
            </w:r>
            <w:r w:rsidRPr="00C6449B">
              <w:rPr>
                <w:lang w:eastAsia="zh-CN"/>
              </w:rPr>
              <w:t xml:space="preserve"> LOW</w:t>
            </w:r>
          </w:p>
        </w:tc>
        <w:tc>
          <w:tcPr>
            <w:tcW w:w="1176" w:type="dxa"/>
            <w:vAlign w:val="center"/>
          </w:tcPr>
          <w:p w14:paraId="0726AAD7"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7174BE5D" w14:textId="77777777" w:rsidR="003E2969" w:rsidRPr="00C6449B" w:rsidRDefault="003E2969" w:rsidP="003E2969">
            <w:pPr>
              <w:pStyle w:val="TAC"/>
              <w:rPr>
                <w:lang w:eastAsia="zh-CN"/>
              </w:rPr>
            </w:pPr>
            <w:r w:rsidRPr="00C6449B">
              <w:rPr>
                <w:lang w:eastAsia="zh-CN"/>
              </w:rPr>
              <w:t>pos1</w:t>
            </w:r>
          </w:p>
        </w:tc>
        <w:tc>
          <w:tcPr>
            <w:tcW w:w="1380" w:type="dxa"/>
            <w:vAlign w:val="center"/>
          </w:tcPr>
          <w:p w14:paraId="26B7E1D5" w14:textId="77777777" w:rsidR="003E2969" w:rsidRPr="00C6449B" w:rsidRDefault="003E2969" w:rsidP="003E2969">
            <w:pPr>
              <w:pStyle w:val="TAC"/>
              <w:rPr>
                <w:lang w:eastAsia="zh-CN"/>
              </w:rPr>
            </w:pPr>
            <w:r w:rsidRPr="00C6449B">
              <w:rPr>
                <w:lang w:eastAsia="zh-CN"/>
              </w:rPr>
              <w:t>G-FR2-A4-13</w:t>
            </w:r>
          </w:p>
        </w:tc>
        <w:tc>
          <w:tcPr>
            <w:tcW w:w="992" w:type="dxa"/>
            <w:vAlign w:val="center"/>
          </w:tcPr>
          <w:p w14:paraId="775F7F84" w14:textId="11907E0E" w:rsidR="003E2969" w:rsidRPr="00C6449B" w:rsidRDefault="003E2969" w:rsidP="003E2969">
            <w:pPr>
              <w:pStyle w:val="TAC"/>
            </w:pPr>
            <w:r w:rsidRPr="00C6449B">
              <w:rPr>
                <w:rFonts w:hint="eastAsia"/>
                <w:lang w:eastAsia="zh-CN"/>
              </w:rPr>
              <w:t>1.3</w:t>
            </w:r>
          </w:p>
        </w:tc>
      </w:tr>
      <w:tr w:rsidR="003E2969" w:rsidRPr="00C6449B" w14:paraId="5EB8F6F6" w14:textId="77777777" w:rsidTr="00CF08D6">
        <w:trPr>
          <w:trHeight w:val="105"/>
          <w:jc w:val="center"/>
        </w:trPr>
        <w:tc>
          <w:tcPr>
            <w:tcW w:w="1008" w:type="dxa"/>
            <w:vMerge/>
            <w:vAlign w:val="center"/>
          </w:tcPr>
          <w:p w14:paraId="50D63EEE" w14:textId="77777777" w:rsidR="003E2969" w:rsidRPr="00C6449B" w:rsidRDefault="003E2969" w:rsidP="003E2969">
            <w:pPr>
              <w:pStyle w:val="TAC"/>
              <w:rPr>
                <w:lang w:eastAsia="zh-CN"/>
              </w:rPr>
            </w:pPr>
          </w:p>
        </w:tc>
        <w:tc>
          <w:tcPr>
            <w:tcW w:w="1510" w:type="dxa"/>
            <w:vAlign w:val="center"/>
          </w:tcPr>
          <w:p w14:paraId="4638FF23" w14:textId="77777777" w:rsidR="003E2969" w:rsidRPr="00C6449B" w:rsidRDefault="003E2969" w:rsidP="003E2969">
            <w:pPr>
              <w:pStyle w:val="TAC"/>
              <w:rPr>
                <w:lang w:eastAsia="zh-CN"/>
              </w:rPr>
            </w:pPr>
            <w:r w:rsidRPr="00C6449B">
              <w:rPr>
                <w:lang w:eastAsia="zh-CN"/>
              </w:rPr>
              <w:t>2</w:t>
            </w:r>
          </w:p>
        </w:tc>
        <w:tc>
          <w:tcPr>
            <w:tcW w:w="851" w:type="dxa"/>
            <w:vAlign w:val="center"/>
          </w:tcPr>
          <w:p w14:paraId="13A0B0EB" w14:textId="77777777" w:rsidR="003E2969" w:rsidRPr="00C6449B" w:rsidRDefault="003E2969" w:rsidP="003E2969">
            <w:pPr>
              <w:pStyle w:val="TAC"/>
              <w:rPr>
                <w:lang w:eastAsia="zh-CN"/>
              </w:rPr>
            </w:pPr>
            <w:r w:rsidRPr="00C6449B">
              <w:rPr>
                <w:lang w:eastAsia="zh-CN"/>
              </w:rPr>
              <w:t>Normal</w:t>
            </w:r>
          </w:p>
        </w:tc>
        <w:tc>
          <w:tcPr>
            <w:tcW w:w="1607" w:type="dxa"/>
            <w:vAlign w:val="center"/>
          </w:tcPr>
          <w:p w14:paraId="16AFDAA0"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7362E8E4"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348D5895" w14:textId="77777777" w:rsidR="003E2969" w:rsidRPr="00C6449B" w:rsidRDefault="003E2969" w:rsidP="003E2969">
            <w:pPr>
              <w:pStyle w:val="TAC"/>
              <w:rPr>
                <w:lang w:eastAsia="zh-CN"/>
              </w:rPr>
            </w:pPr>
            <w:r w:rsidRPr="00C6449B">
              <w:rPr>
                <w:lang w:eastAsia="zh-CN"/>
              </w:rPr>
              <w:t>pos1</w:t>
            </w:r>
          </w:p>
        </w:tc>
        <w:tc>
          <w:tcPr>
            <w:tcW w:w="1380" w:type="dxa"/>
            <w:vAlign w:val="center"/>
          </w:tcPr>
          <w:p w14:paraId="2D8C1962" w14:textId="77777777" w:rsidR="003E2969" w:rsidRPr="00C6449B" w:rsidRDefault="003E2969" w:rsidP="003E2969">
            <w:pPr>
              <w:pStyle w:val="TAC"/>
              <w:rPr>
                <w:lang w:eastAsia="zh-CN"/>
              </w:rPr>
            </w:pPr>
            <w:r w:rsidRPr="00C6449B">
              <w:rPr>
                <w:lang w:eastAsia="zh-CN"/>
              </w:rPr>
              <w:t>G-FR2-A4-13</w:t>
            </w:r>
          </w:p>
        </w:tc>
        <w:tc>
          <w:tcPr>
            <w:tcW w:w="992" w:type="dxa"/>
            <w:vAlign w:val="center"/>
          </w:tcPr>
          <w:p w14:paraId="72B6827D" w14:textId="1AB3B674" w:rsidR="003E2969" w:rsidRPr="00C6449B" w:rsidRDefault="003E2969" w:rsidP="003E2969">
            <w:pPr>
              <w:pStyle w:val="TAC"/>
              <w:rPr>
                <w:lang w:eastAsia="zh-CN"/>
              </w:rPr>
            </w:pPr>
            <w:r w:rsidRPr="00C6449B">
              <w:rPr>
                <w:rFonts w:hint="eastAsia"/>
                <w:lang w:eastAsia="zh-CN"/>
              </w:rPr>
              <w:t>4.0</w:t>
            </w:r>
          </w:p>
        </w:tc>
      </w:tr>
    </w:tbl>
    <w:p w14:paraId="78E71773" w14:textId="77777777" w:rsidR="00CF08D6" w:rsidRPr="00C6449B" w:rsidRDefault="00CF08D6" w:rsidP="00CF08D6">
      <w:pPr>
        <w:rPr>
          <w:lang w:eastAsia="zh-CN"/>
        </w:rPr>
      </w:pPr>
    </w:p>
    <w:p w14:paraId="547BA00C" w14:textId="77777777" w:rsidR="00CF08D6" w:rsidRPr="00C6449B" w:rsidRDefault="00CF08D6" w:rsidP="00CF08D6">
      <w:pPr>
        <w:pStyle w:val="TH"/>
        <w:rPr>
          <w:lang w:eastAsia="zh-CN"/>
        </w:rPr>
      </w:pPr>
      <w:r w:rsidRPr="00C6449B">
        <w:rPr>
          <w:lang w:eastAsia="ko-KR"/>
        </w:rPr>
        <w:t>Table 11.2.</w:t>
      </w:r>
      <w:r w:rsidRPr="00C6449B">
        <w:rPr>
          <w:lang w:eastAsia="zh-CN"/>
        </w:rPr>
        <w:t>2</w:t>
      </w:r>
      <w:r w:rsidRPr="00C6449B">
        <w:rPr>
          <w:lang w:eastAsia="ko-KR"/>
        </w:rPr>
        <w:t>.</w:t>
      </w:r>
      <w:r w:rsidRPr="00C6449B">
        <w:rPr>
          <w:lang w:eastAsia="zh-CN"/>
        </w:rPr>
        <w:t>3.2</w:t>
      </w:r>
      <w:r w:rsidRPr="00C6449B">
        <w:rPr>
          <w:lang w:eastAsia="ko-KR"/>
        </w:rPr>
        <w:t>-</w:t>
      </w:r>
      <w:r w:rsidRPr="00C6449B">
        <w:rPr>
          <w:lang w:eastAsia="zh-CN"/>
        </w:rPr>
        <w:t>4</w:t>
      </w:r>
      <w:r w:rsidRPr="00C6449B">
        <w:rPr>
          <w:lang w:eastAsia="ko-KR"/>
        </w:rPr>
        <w:t xml:space="preserve">: Minimum requirements for </w:t>
      </w:r>
      <w:r w:rsidRPr="00C6449B">
        <w:rPr>
          <w:lang w:eastAsia="zh-CN"/>
        </w:rPr>
        <w:t>UCI multiplexed on PUSCH, Type B, Without PTRS,  CSI part 2</w:t>
      </w:r>
      <w:r w:rsidRPr="00C6449B">
        <w:t>, 5</w:t>
      </w:r>
      <w:r w:rsidRPr="00C6449B">
        <w:rPr>
          <w:lang w:eastAsia="zh-CN"/>
        </w:rPr>
        <w:t>0</w:t>
      </w:r>
      <w:r w:rsidRPr="00C6449B">
        <w:t xml:space="preserve"> MHz Channel Bandwidth</w:t>
      </w:r>
      <w:r w:rsidRPr="00C6449B">
        <w:rPr>
          <w:lang w:eastAsia="zh-CN"/>
        </w:rPr>
        <w:t>, 120 kHz SCS</w:t>
      </w:r>
    </w:p>
    <w:tbl>
      <w:tblPr>
        <w:tblW w:w="98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510"/>
        <w:gridCol w:w="851"/>
        <w:gridCol w:w="1607"/>
        <w:gridCol w:w="1176"/>
        <w:gridCol w:w="1327"/>
        <w:gridCol w:w="1380"/>
        <w:gridCol w:w="992"/>
      </w:tblGrid>
      <w:tr w:rsidR="00CF08D6" w:rsidRPr="00C6449B" w14:paraId="3A97CB05" w14:textId="77777777" w:rsidTr="00CF08D6">
        <w:trPr>
          <w:jc w:val="center"/>
        </w:trPr>
        <w:tc>
          <w:tcPr>
            <w:tcW w:w="1008" w:type="dxa"/>
          </w:tcPr>
          <w:p w14:paraId="25B7BD35" w14:textId="77777777" w:rsidR="00CF08D6" w:rsidRPr="00C6449B" w:rsidRDefault="00CF08D6" w:rsidP="00CF08D6">
            <w:pPr>
              <w:pStyle w:val="TAH"/>
            </w:pPr>
            <w:r w:rsidRPr="00C6449B">
              <w:t>Number of TX antennas</w:t>
            </w:r>
          </w:p>
        </w:tc>
        <w:tc>
          <w:tcPr>
            <w:tcW w:w="1510" w:type="dxa"/>
          </w:tcPr>
          <w:p w14:paraId="14E273B9" w14:textId="77777777" w:rsidR="00CF08D6" w:rsidRPr="00C6449B" w:rsidRDefault="00CF08D6" w:rsidP="00CF08D6">
            <w:pPr>
              <w:pStyle w:val="TAH"/>
              <w:rPr>
                <w:lang w:eastAsia="zh-CN"/>
              </w:rPr>
            </w:pPr>
            <w:r w:rsidRPr="00C6449B">
              <w:t xml:space="preserve">Number of </w:t>
            </w:r>
            <w:r w:rsidRPr="00C6449B">
              <w:rPr>
                <w:rFonts w:hint="eastAsia"/>
                <w:lang w:eastAsia="zh-CN"/>
              </w:rPr>
              <w:t>demodulation branches</w:t>
            </w:r>
          </w:p>
        </w:tc>
        <w:tc>
          <w:tcPr>
            <w:tcW w:w="851" w:type="dxa"/>
          </w:tcPr>
          <w:p w14:paraId="4E7E2F09" w14:textId="77777777" w:rsidR="00CF08D6" w:rsidRPr="00C6449B" w:rsidRDefault="00CF08D6" w:rsidP="00CF08D6">
            <w:pPr>
              <w:pStyle w:val="TAH"/>
            </w:pPr>
            <w:r w:rsidRPr="00C6449B">
              <w:t>Cyclic prefix</w:t>
            </w:r>
          </w:p>
        </w:tc>
        <w:tc>
          <w:tcPr>
            <w:tcW w:w="1607" w:type="dxa"/>
          </w:tcPr>
          <w:p w14:paraId="59DF5A43" w14:textId="77777777" w:rsidR="00CF08D6" w:rsidRPr="00C6449B" w:rsidRDefault="00CF08D6" w:rsidP="00CF08D6">
            <w:pPr>
              <w:pStyle w:val="TAH"/>
              <w:rPr>
                <w:lang w:val="fr-FR"/>
              </w:rPr>
            </w:pPr>
            <w:r w:rsidRPr="00C6449B">
              <w:rPr>
                <w:lang w:val="fr-FR"/>
              </w:rPr>
              <w:t>Propagation conditions and correlation matrix (Annex G)</w:t>
            </w:r>
          </w:p>
        </w:tc>
        <w:tc>
          <w:tcPr>
            <w:tcW w:w="1176" w:type="dxa"/>
          </w:tcPr>
          <w:p w14:paraId="6896AF0E" w14:textId="77777777" w:rsidR="00CF08D6" w:rsidRPr="00C6449B" w:rsidRDefault="00CF08D6" w:rsidP="00CF08D6">
            <w:pPr>
              <w:pStyle w:val="TAH"/>
              <w:rPr>
                <w:lang w:val="fr-FR" w:eastAsia="zh-CN"/>
              </w:rPr>
            </w:pPr>
            <w:r w:rsidRPr="00C6449B">
              <w:rPr>
                <w:lang w:val="fr-FR" w:eastAsia="zh-CN"/>
              </w:rPr>
              <w:t>UCI bits</w:t>
            </w:r>
          </w:p>
          <w:p w14:paraId="77C68972" w14:textId="77777777" w:rsidR="00CF08D6" w:rsidRPr="00C6449B" w:rsidRDefault="00CF08D6" w:rsidP="00CF08D6">
            <w:pPr>
              <w:pStyle w:val="TAH"/>
              <w:rPr>
                <w:lang w:val="fr-FR" w:eastAsia="zh-CN"/>
              </w:rPr>
            </w:pPr>
            <w:r w:rsidRPr="00C6449B">
              <w:rPr>
                <w:lang w:val="fr-FR" w:eastAsia="zh-CN"/>
              </w:rPr>
              <w:t>(CSI part 1, CSI part 2)</w:t>
            </w:r>
          </w:p>
        </w:tc>
        <w:tc>
          <w:tcPr>
            <w:tcW w:w="1327" w:type="dxa"/>
          </w:tcPr>
          <w:p w14:paraId="1693C0B2" w14:textId="77777777" w:rsidR="00CF08D6" w:rsidRPr="00C6449B" w:rsidRDefault="00CF08D6" w:rsidP="00CF08D6">
            <w:pPr>
              <w:pStyle w:val="TAH"/>
            </w:pPr>
            <w:r w:rsidRPr="00C6449B">
              <w:rPr>
                <w:lang w:eastAsia="zh-CN"/>
              </w:rPr>
              <w:t>Additional DM-RS position</w:t>
            </w:r>
          </w:p>
        </w:tc>
        <w:tc>
          <w:tcPr>
            <w:tcW w:w="1380" w:type="dxa"/>
          </w:tcPr>
          <w:p w14:paraId="3D541DE4" w14:textId="77777777" w:rsidR="00CF08D6" w:rsidRPr="00C6449B" w:rsidRDefault="00CF08D6" w:rsidP="00CF08D6">
            <w:pPr>
              <w:pStyle w:val="TAH"/>
            </w:pPr>
            <w:r w:rsidRPr="00C6449B">
              <w:t>FRC</w:t>
            </w:r>
          </w:p>
          <w:p w14:paraId="5F0B9AA1" w14:textId="77777777" w:rsidR="00CF08D6" w:rsidRPr="00C6449B" w:rsidRDefault="00CF08D6" w:rsidP="00CF08D6">
            <w:pPr>
              <w:pStyle w:val="TAH"/>
              <w:rPr>
                <w:lang w:eastAsia="zh-CN"/>
              </w:rPr>
            </w:pPr>
            <w:r w:rsidRPr="00C6449B">
              <w:t>(Annex A)</w:t>
            </w:r>
          </w:p>
        </w:tc>
        <w:tc>
          <w:tcPr>
            <w:tcW w:w="992" w:type="dxa"/>
          </w:tcPr>
          <w:p w14:paraId="5B37F46B" w14:textId="77777777" w:rsidR="00CF08D6" w:rsidRPr="00C6449B" w:rsidRDefault="00CF08D6" w:rsidP="00CF08D6">
            <w:pPr>
              <w:pStyle w:val="TAH"/>
            </w:pPr>
            <w:r w:rsidRPr="00C6449B">
              <w:t>SNR</w:t>
            </w:r>
          </w:p>
          <w:p w14:paraId="0CA89639" w14:textId="77777777" w:rsidR="00CF08D6" w:rsidRPr="00C6449B" w:rsidRDefault="00CF08D6" w:rsidP="00CF08D6">
            <w:pPr>
              <w:pStyle w:val="TAH"/>
              <w:rPr>
                <w:rFonts w:eastAsia="SimSun"/>
              </w:rPr>
            </w:pPr>
            <w:r w:rsidRPr="00C6449B">
              <w:rPr>
                <w:rFonts w:cs="Arial"/>
              </w:rPr>
              <w:t>(dB)</w:t>
            </w:r>
          </w:p>
        </w:tc>
      </w:tr>
      <w:tr w:rsidR="003E2969" w:rsidRPr="00C6449B" w14:paraId="11B148D2" w14:textId="77777777" w:rsidTr="00CF08D6">
        <w:trPr>
          <w:trHeight w:val="105"/>
          <w:jc w:val="center"/>
        </w:trPr>
        <w:tc>
          <w:tcPr>
            <w:tcW w:w="1008" w:type="dxa"/>
            <w:vMerge w:val="restart"/>
            <w:vAlign w:val="center"/>
          </w:tcPr>
          <w:p w14:paraId="6C544F23" w14:textId="77777777" w:rsidR="003E2969" w:rsidRPr="00C6449B" w:rsidRDefault="003E2969" w:rsidP="003E2969">
            <w:pPr>
              <w:pStyle w:val="TAC"/>
            </w:pPr>
            <w:r w:rsidRPr="00C6449B">
              <w:t>1</w:t>
            </w:r>
          </w:p>
        </w:tc>
        <w:tc>
          <w:tcPr>
            <w:tcW w:w="1510" w:type="dxa"/>
            <w:vAlign w:val="center"/>
          </w:tcPr>
          <w:p w14:paraId="796CE720" w14:textId="77777777" w:rsidR="003E2969" w:rsidRPr="00C6449B" w:rsidRDefault="003E2969" w:rsidP="003E2969">
            <w:pPr>
              <w:pStyle w:val="TAC"/>
            </w:pPr>
            <w:r w:rsidRPr="00C6449B">
              <w:t>2</w:t>
            </w:r>
          </w:p>
        </w:tc>
        <w:tc>
          <w:tcPr>
            <w:tcW w:w="851" w:type="dxa"/>
            <w:vAlign w:val="center"/>
          </w:tcPr>
          <w:p w14:paraId="61EBA8BD" w14:textId="77777777" w:rsidR="003E2969" w:rsidRPr="00C6449B" w:rsidRDefault="003E2969" w:rsidP="003E2969">
            <w:pPr>
              <w:pStyle w:val="TAC"/>
            </w:pPr>
            <w:r w:rsidRPr="00C6449B">
              <w:t>Normal</w:t>
            </w:r>
          </w:p>
        </w:tc>
        <w:tc>
          <w:tcPr>
            <w:tcW w:w="1607" w:type="dxa"/>
            <w:vAlign w:val="center"/>
          </w:tcPr>
          <w:p w14:paraId="28B54D14"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4E5AB9C1"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0994F184" w14:textId="77777777" w:rsidR="003E2969" w:rsidRPr="00C6449B" w:rsidRDefault="003E2969" w:rsidP="003E2969">
            <w:pPr>
              <w:pStyle w:val="TAC"/>
              <w:rPr>
                <w:lang w:eastAsia="zh-CN"/>
              </w:rPr>
            </w:pPr>
            <w:r w:rsidRPr="00C6449B">
              <w:rPr>
                <w:lang w:eastAsia="zh-CN"/>
              </w:rPr>
              <w:t>pos0</w:t>
            </w:r>
          </w:p>
        </w:tc>
        <w:tc>
          <w:tcPr>
            <w:tcW w:w="1380" w:type="dxa"/>
            <w:vAlign w:val="center"/>
          </w:tcPr>
          <w:p w14:paraId="3202049C" w14:textId="77777777" w:rsidR="003E2969" w:rsidRPr="00C6449B" w:rsidRDefault="003E2969" w:rsidP="003E2969">
            <w:pPr>
              <w:pStyle w:val="TAC"/>
              <w:rPr>
                <w:lang w:eastAsia="zh-CN"/>
              </w:rPr>
            </w:pPr>
            <w:r w:rsidRPr="00C6449B">
              <w:rPr>
                <w:lang w:eastAsia="zh-CN"/>
              </w:rPr>
              <w:t>G-FR2-A4-3</w:t>
            </w:r>
          </w:p>
        </w:tc>
        <w:tc>
          <w:tcPr>
            <w:tcW w:w="992" w:type="dxa"/>
            <w:vAlign w:val="center"/>
          </w:tcPr>
          <w:p w14:paraId="12779C3B" w14:textId="5CB8EE46" w:rsidR="003E2969" w:rsidRPr="00C6449B" w:rsidRDefault="003E2969" w:rsidP="003E2969">
            <w:pPr>
              <w:pStyle w:val="TAC"/>
            </w:pPr>
            <w:r w:rsidRPr="00C6449B">
              <w:rPr>
                <w:rFonts w:hint="eastAsia"/>
                <w:lang w:eastAsia="zh-CN"/>
              </w:rPr>
              <w:t>1.1</w:t>
            </w:r>
          </w:p>
        </w:tc>
      </w:tr>
      <w:tr w:rsidR="003E2969" w:rsidRPr="00C6449B" w14:paraId="703A41F0" w14:textId="77777777" w:rsidTr="00CF08D6">
        <w:trPr>
          <w:trHeight w:val="105"/>
          <w:jc w:val="center"/>
        </w:trPr>
        <w:tc>
          <w:tcPr>
            <w:tcW w:w="1008" w:type="dxa"/>
            <w:vMerge/>
            <w:vAlign w:val="center"/>
          </w:tcPr>
          <w:p w14:paraId="59435B68" w14:textId="77777777" w:rsidR="003E2969" w:rsidRPr="00C6449B" w:rsidRDefault="003E2969" w:rsidP="003E2969">
            <w:pPr>
              <w:pStyle w:val="TAC"/>
              <w:rPr>
                <w:lang w:eastAsia="zh-CN"/>
              </w:rPr>
            </w:pPr>
          </w:p>
        </w:tc>
        <w:tc>
          <w:tcPr>
            <w:tcW w:w="1510" w:type="dxa"/>
            <w:vAlign w:val="center"/>
          </w:tcPr>
          <w:p w14:paraId="08168AB0" w14:textId="77777777" w:rsidR="003E2969" w:rsidRPr="00C6449B" w:rsidRDefault="003E2969" w:rsidP="003E2969">
            <w:pPr>
              <w:pStyle w:val="TAC"/>
              <w:rPr>
                <w:lang w:eastAsia="zh-CN"/>
              </w:rPr>
            </w:pPr>
            <w:r w:rsidRPr="00C6449B">
              <w:rPr>
                <w:lang w:eastAsia="zh-CN"/>
              </w:rPr>
              <w:t>2</w:t>
            </w:r>
          </w:p>
        </w:tc>
        <w:tc>
          <w:tcPr>
            <w:tcW w:w="851" w:type="dxa"/>
            <w:vAlign w:val="center"/>
          </w:tcPr>
          <w:p w14:paraId="63D3369C" w14:textId="77777777" w:rsidR="003E2969" w:rsidRPr="00C6449B" w:rsidRDefault="003E2969" w:rsidP="003E2969">
            <w:pPr>
              <w:pStyle w:val="TAC"/>
              <w:rPr>
                <w:lang w:eastAsia="zh-CN"/>
              </w:rPr>
            </w:pPr>
            <w:r w:rsidRPr="00C6449B">
              <w:rPr>
                <w:lang w:eastAsia="zh-CN"/>
              </w:rPr>
              <w:t>Normal</w:t>
            </w:r>
          </w:p>
        </w:tc>
        <w:tc>
          <w:tcPr>
            <w:tcW w:w="1607" w:type="dxa"/>
            <w:vAlign w:val="center"/>
          </w:tcPr>
          <w:p w14:paraId="38E2F31C"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75955D59"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7E2B19E9" w14:textId="77777777" w:rsidR="003E2969" w:rsidRPr="00C6449B" w:rsidRDefault="003E2969" w:rsidP="003E2969">
            <w:pPr>
              <w:pStyle w:val="TAC"/>
              <w:rPr>
                <w:lang w:eastAsia="zh-CN"/>
              </w:rPr>
            </w:pPr>
            <w:r w:rsidRPr="00C6449B">
              <w:rPr>
                <w:lang w:eastAsia="zh-CN"/>
              </w:rPr>
              <w:t>pos0</w:t>
            </w:r>
          </w:p>
        </w:tc>
        <w:tc>
          <w:tcPr>
            <w:tcW w:w="1380" w:type="dxa"/>
            <w:vAlign w:val="center"/>
          </w:tcPr>
          <w:p w14:paraId="568E0624" w14:textId="77777777" w:rsidR="003E2969" w:rsidRPr="00C6449B" w:rsidRDefault="003E2969" w:rsidP="003E2969">
            <w:pPr>
              <w:pStyle w:val="TAC"/>
              <w:rPr>
                <w:lang w:eastAsia="zh-CN"/>
              </w:rPr>
            </w:pPr>
            <w:r w:rsidRPr="00C6449B">
              <w:rPr>
                <w:lang w:eastAsia="zh-CN"/>
              </w:rPr>
              <w:t>G-FR2-A4-3</w:t>
            </w:r>
          </w:p>
        </w:tc>
        <w:tc>
          <w:tcPr>
            <w:tcW w:w="992" w:type="dxa"/>
            <w:vAlign w:val="center"/>
          </w:tcPr>
          <w:p w14:paraId="218E6EB8" w14:textId="51B212BC" w:rsidR="003E2969" w:rsidRPr="00C6449B" w:rsidRDefault="003E2969" w:rsidP="003E2969">
            <w:pPr>
              <w:pStyle w:val="TAC"/>
              <w:rPr>
                <w:lang w:eastAsia="zh-CN"/>
              </w:rPr>
            </w:pPr>
            <w:r w:rsidRPr="00C6449B">
              <w:rPr>
                <w:rFonts w:hint="eastAsia"/>
                <w:lang w:eastAsia="zh-CN"/>
              </w:rPr>
              <w:t>3.9</w:t>
            </w:r>
          </w:p>
        </w:tc>
      </w:tr>
      <w:tr w:rsidR="003E2969" w:rsidRPr="00C6449B" w14:paraId="7871ADB2" w14:textId="77777777" w:rsidTr="00CF08D6">
        <w:trPr>
          <w:trHeight w:val="105"/>
          <w:jc w:val="center"/>
        </w:trPr>
        <w:tc>
          <w:tcPr>
            <w:tcW w:w="1008" w:type="dxa"/>
            <w:vMerge/>
            <w:vAlign w:val="center"/>
          </w:tcPr>
          <w:p w14:paraId="06007DC4" w14:textId="77777777" w:rsidR="003E2969" w:rsidRPr="00C6449B" w:rsidRDefault="003E2969" w:rsidP="003E2969">
            <w:pPr>
              <w:pStyle w:val="TAC"/>
            </w:pPr>
          </w:p>
        </w:tc>
        <w:tc>
          <w:tcPr>
            <w:tcW w:w="1510" w:type="dxa"/>
            <w:vAlign w:val="center"/>
          </w:tcPr>
          <w:p w14:paraId="5BE57921" w14:textId="77777777" w:rsidR="003E2969" w:rsidRPr="00C6449B" w:rsidRDefault="003E2969" w:rsidP="003E2969">
            <w:pPr>
              <w:pStyle w:val="TAC"/>
            </w:pPr>
            <w:r w:rsidRPr="00C6449B">
              <w:t>2</w:t>
            </w:r>
          </w:p>
        </w:tc>
        <w:tc>
          <w:tcPr>
            <w:tcW w:w="851" w:type="dxa"/>
            <w:vAlign w:val="center"/>
          </w:tcPr>
          <w:p w14:paraId="0D64D849" w14:textId="77777777" w:rsidR="003E2969" w:rsidRPr="00C6449B" w:rsidRDefault="003E2969" w:rsidP="003E2969">
            <w:pPr>
              <w:pStyle w:val="TAC"/>
            </w:pPr>
            <w:r w:rsidRPr="00C6449B">
              <w:t>Normal</w:t>
            </w:r>
          </w:p>
        </w:tc>
        <w:tc>
          <w:tcPr>
            <w:tcW w:w="1607" w:type="dxa"/>
            <w:vAlign w:val="center"/>
          </w:tcPr>
          <w:p w14:paraId="70CA0E35" w14:textId="77777777" w:rsidR="003E2969" w:rsidRPr="00C6449B" w:rsidRDefault="003E2969" w:rsidP="003E2969">
            <w:pPr>
              <w:pStyle w:val="TAC"/>
            </w:pPr>
            <w:r w:rsidRPr="00C6449B">
              <w:t>TDLA30-300</w:t>
            </w:r>
            <w:r w:rsidRPr="00C6449B">
              <w:rPr>
                <w:lang w:eastAsia="zh-CN"/>
              </w:rPr>
              <w:t xml:space="preserve"> LOW</w:t>
            </w:r>
          </w:p>
        </w:tc>
        <w:tc>
          <w:tcPr>
            <w:tcW w:w="1176" w:type="dxa"/>
            <w:vAlign w:val="center"/>
          </w:tcPr>
          <w:p w14:paraId="128FEF1C" w14:textId="77777777" w:rsidR="003E2969" w:rsidRPr="00C6449B" w:rsidRDefault="003E2969" w:rsidP="003E2969">
            <w:pPr>
              <w:pStyle w:val="TAC"/>
              <w:rPr>
                <w:lang w:eastAsia="zh-CN"/>
              </w:rPr>
            </w:pPr>
            <w:r w:rsidRPr="00C6449B">
              <w:t>7</w:t>
            </w:r>
            <w:r w:rsidRPr="00C6449B">
              <w:rPr>
                <w:lang w:eastAsia="zh-CN"/>
              </w:rPr>
              <w:t>(5,2)</w:t>
            </w:r>
          </w:p>
        </w:tc>
        <w:tc>
          <w:tcPr>
            <w:tcW w:w="1327" w:type="dxa"/>
            <w:vAlign w:val="center"/>
          </w:tcPr>
          <w:p w14:paraId="36D4AF5B" w14:textId="77777777" w:rsidR="003E2969" w:rsidRPr="00C6449B" w:rsidRDefault="003E2969" w:rsidP="003E2969">
            <w:pPr>
              <w:pStyle w:val="TAC"/>
              <w:rPr>
                <w:lang w:eastAsia="zh-CN"/>
              </w:rPr>
            </w:pPr>
            <w:r w:rsidRPr="00C6449B">
              <w:rPr>
                <w:lang w:eastAsia="zh-CN"/>
              </w:rPr>
              <w:t>pos1</w:t>
            </w:r>
          </w:p>
        </w:tc>
        <w:tc>
          <w:tcPr>
            <w:tcW w:w="1380" w:type="dxa"/>
            <w:vAlign w:val="center"/>
          </w:tcPr>
          <w:p w14:paraId="18581A04" w14:textId="77777777" w:rsidR="003E2969" w:rsidRPr="00C6449B" w:rsidRDefault="003E2969" w:rsidP="003E2969">
            <w:pPr>
              <w:pStyle w:val="TAC"/>
              <w:rPr>
                <w:lang w:eastAsia="zh-CN"/>
              </w:rPr>
            </w:pPr>
            <w:r w:rsidRPr="00C6449B">
              <w:rPr>
                <w:lang w:eastAsia="zh-CN"/>
              </w:rPr>
              <w:t>G-FR2-A4-13</w:t>
            </w:r>
          </w:p>
        </w:tc>
        <w:tc>
          <w:tcPr>
            <w:tcW w:w="992" w:type="dxa"/>
            <w:vAlign w:val="center"/>
          </w:tcPr>
          <w:p w14:paraId="06EACAC5" w14:textId="1CFF7D79" w:rsidR="003E2969" w:rsidRPr="00C6449B" w:rsidRDefault="003E2969" w:rsidP="003E2969">
            <w:pPr>
              <w:pStyle w:val="TAC"/>
            </w:pPr>
            <w:r w:rsidRPr="00C6449B">
              <w:rPr>
                <w:rFonts w:hint="eastAsia"/>
                <w:lang w:eastAsia="zh-CN"/>
              </w:rPr>
              <w:t>1.2</w:t>
            </w:r>
          </w:p>
        </w:tc>
      </w:tr>
      <w:tr w:rsidR="003E2969" w:rsidRPr="00C6449B" w14:paraId="1CF1CDBC" w14:textId="77777777" w:rsidTr="00CF08D6">
        <w:trPr>
          <w:trHeight w:val="105"/>
          <w:jc w:val="center"/>
        </w:trPr>
        <w:tc>
          <w:tcPr>
            <w:tcW w:w="1008" w:type="dxa"/>
            <w:vMerge/>
            <w:vAlign w:val="center"/>
          </w:tcPr>
          <w:p w14:paraId="3C218677" w14:textId="77777777" w:rsidR="003E2969" w:rsidRPr="00C6449B" w:rsidRDefault="003E2969" w:rsidP="003E2969">
            <w:pPr>
              <w:pStyle w:val="TAC"/>
              <w:rPr>
                <w:lang w:eastAsia="zh-CN"/>
              </w:rPr>
            </w:pPr>
          </w:p>
        </w:tc>
        <w:tc>
          <w:tcPr>
            <w:tcW w:w="1510" w:type="dxa"/>
            <w:vAlign w:val="center"/>
          </w:tcPr>
          <w:p w14:paraId="6D30665C" w14:textId="77777777" w:rsidR="003E2969" w:rsidRPr="00C6449B" w:rsidRDefault="003E2969" w:rsidP="003E2969">
            <w:pPr>
              <w:pStyle w:val="TAC"/>
              <w:rPr>
                <w:lang w:eastAsia="zh-CN"/>
              </w:rPr>
            </w:pPr>
            <w:r w:rsidRPr="00C6449B">
              <w:rPr>
                <w:lang w:eastAsia="zh-CN"/>
              </w:rPr>
              <w:t>2</w:t>
            </w:r>
          </w:p>
        </w:tc>
        <w:tc>
          <w:tcPr>
            <w:tcW w:w="851" w:type="dxa"/>
            <w:vAlign w:val="center"/>
          </w:tcPr>
          <w:p w14:paraId="74D3BD2C" w14:textId="77777777" w:rsidR="003E2969" w:rsidRPr="00C6449B" w:rsidRDefault="003E2969" w:rsidP="003E2969">
            <w:pPr>
              <w:pStyle w:val="TAC"/>
              <w:rPr>
                <w:lang w:eastAsia="zh-CN"/>
              </w:rPr>
            </w:pPr>
            <w:r w:rsidRPr="00C6449B">
              <w:rPr>
                <w:lang w:eastAsia="zh-CN"/>
              </w:rPr>
              <w:t>Normal</w:t>
            </w:r>
          </w:p>
        </w:tc>
        <w:tc>
          <w:tcPr>
            <w:tcW w:w="1607" w:type="dxa"/>
            <w:vAlign w:val="center"/>
          </w:tcPr>
          <w:p w14:paraId="7A0D3498" w14:textId="77777777" w:rsidR="003E2969" w:rsidRPr="00C6449B" w:rsidRDefault="003E2969" w:rsidP="003E2969">
            <w:pPr>
              <w:pStyle w:val="TAC"/>
              <w:rPr>
                <w:lang w:eastAsia="zh-CN"/>
              </w:rPr>
            </w:pPr>
            <w:r w:rsidRPr="00C6449B">
              <w:t>TDLA30-300</w:t>
            </w:r>
            <w:r w:rsidRPr="00C6449B">
              <w:rPr>
                <w:lang w:eastAsia="zh-CN"/>
              </w:rPr>
              <w:t xml:space="preserve"> LOW</w:t>
            </w:r>
          </w:p>
        </w:tc>
        <w:tc>
          <w:tcPr>
            <w:tcW w:w="1176" w:type="dxa"/>
            <w:vAlign w:val="center"/>
          </w:tcPr>
          <w:p w14:paraId="67A7B5E9" w14:textId="77777777" w:rsidR="003E2969" w:rsidRPr="00C6449B" w:rsidRDefault="003E2969" w:rsidP="003E2969">
            <w:pPr>
              <w:pStyle w:val="TAC"/>
              <w:rPr>
                <w:lang w:eastAsia="zh-CN"/>
              </w:rPr>
            </w:pPr>
            <w:r w:rsidRPr="00C6449B">
              <w:rPr>
                <w:lang w:eastAsia="zh-CN"/>
              </w:rPr>
              <w:t>40(20,20)</w:t>
            </w:r>
          </w:p>
        </w:tc>
        <w:tc>
          <w:tcPr>
            <w:tcW w:w="1327" w:type="dxa"/>
            <w:vAlign w:val="center"/>
          </w:tcPr>
          <w:p w14:paraId="27FA8DE1" w14:textId="77777777" w:rsidR="003E2969" w:rsidRPr="00C6449B" w:rsidRDefault="003E2969" w:rsidP="003E2969">
            <w:pPr>
              <w:pStyle w:val="TAC"/>
              <w:rPr>
                <w:lang w:eastAsia="zh-CN"/>
              </w:rPr>
            </w:pPr>
            <w:r w:rsidRPr="00C6449B">
              <w:rPr>
                <w:lang w:eastAsia="zh-CN"/>
              </w:rPr>
              <w:t>pos1</w:t>
            </w:r>
          </w:p>
        </w:tc>
        <w:tc>
          <w:tcPr>
            <w:tcW w:w="1380" w:type="dxa"/>
            <w:vAlign w:val="center"/>
          </w:tcPr>
          <w:p w14:paraId="5221A93C" w14:textId="77777777" w:rsidR="003E2969" w:rsidRPr="00C6449B" w:rsidRDefault="003E2969" w:rsidP="003E2969">
            <w:pPr>
              <w:pStyle w:val="TAC"/>
              <w:rPr>
                <w:lang w:eastAsia="zh-CN"/>
              </w:rPr>
            </w:pPr>
            <w:r w:rsidRPr="00C6449B">
              <w:rPr>
                <w:lang w:eastAsia="zh-CN"/>
              </w:rPr>
              <w:t>G-FR2-A4-13</w:t>
            </w:r>
          </w:p>
        </w:tc>
        <w:tc>
          <w:tcPr>
            <w:tcW w:w="992" w:type="dxa"/>
            <w:vAlign w:val="center"/>
          </w:tcPr>
          <w:p w14:paraId="70663AFC" w14:textId="2FB9FB08" w:rsidR="003E2969" w:rsidRPr="00C6449B" w:rsidRDefault="003E2969" w:rsidP="003E2969">
            <w:pPr>
              <w:pStyle w:val="TAC"/>
              <w:rPr>
                <w:lang w:eastAsia="zh-CN"/>
              </w:rPr>
            </w:pPr>
            <w:r w:rsidRPr="00C6449B">
              <w:rPr>
                <w:rFonts w:hint="eastAsia"/>
                <w:lang w:eastAsia="zh-CN"/>
              </w:rPr>
              <w:t>3.7</w:t>
            </w:r>
          </w:p>
        </w:tc>
      </w:tr>
    </w:tbl>
    <w:p w14:paraId="036E6644" w14:textId="77777777" w:rsidR="00CF08D6" w:rsidRPr="00C6449B" w:rsidRDefault="00CF08D6" w:rsidP="00CF08D6">
      <w:pPr>
        <w:rPr>
          <w:noProof/>
        </w:rPr>
      </w:pPr>
    </w:p>
    <w:p w14:paraId="3D55DE53" w14:textId="77777777" w:rsidR="00CF08D6" w:rsidRPr="00C6449B" w:rsidRDefault="00CF08D6" w:rsidP="00CF08D6">
      <w:pPr>
        <w:pStyle w:val="Heading2"/>
        <w:rPr>
          <w:noProof/>
        </w:rPr>
      </w:pPr>
      <w:bookmarkStart w:id="5841" w:name="_Toc13079920"/>
      <w:bookmarkStart w:id="5842" w:name="_Toc29811409"/>
      <w:bookmarkStart w:id="5843" w:name="_Toc29811860"/>
      <w:bookmarkStart w:id="5844" w:name="_Toc37268364"/>
      <w:bookmarkStart w:id="5845" w:name="_Toc37268815"/>
      <w:bookmarkStart w:id="5846" w:name="_Toc45893466"/>
      <w:bookmarkStart w:id="5847" w:name="_Toc53177630"/>
      <w:bookmarkStart w:id="5848" w:name="_Toc53178082"/>
      <w:bookmarkStart w:id="5849" w:name="_Toc61176716"/>
      <w:bookmarkStart w:id="5850" w:name="_Toc67916539"/>
      <w:bookmarkStart w:id="5851" w:name="_Toc74670757"/>
      <w:bookmarkStart w:id="5852" w:name="_Toc76542792"/>
      <w:bookmarkStart w:id="5853" w:name="_Toc82626724"/>
      <w:bookmarkStart w:id="5854" w:name="_Toc90414690"/>
      <w:bookmarkStart w:id="5855" w:name="_Toc106769779"/>
      <w:bookmarkStart w:id="5856" w:name="_Toc115185028"/>
      <w:r w:rsidRPr="00C6449B">
        <w:rPr>
          <w:noProof/>
        </w:rPr>
        <w:t>11.</w:t>
      </w:r>
      <w:r w:rsidRPr="00C6449B">
        <w:rPr>
          <w:rFonts w:eastAsia="DengXian"/>
          <w:noProof/>
          <w:lang w:eastAsia="zh-CN"/>
        </w:rPr>
        <w:t>3</w:t>
      </w:r>
      <w:r w:rsidRPr="00C6449B">
        <w:rPr>
          <w:noProof/>
        </w:rPr>
        <w:tab/>
        <w:t>Performance requirements for PUCCH</w:t>
      </w:r>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p>
    <w:p w14:paraId="223EE2A8" w14:textId="77777777" w:rsidR="00CF08D6" w:rsidRPr="00C6449B" w:rsidRDefault="00CF08D6" w:rsidP="00CF08D6">
      <w:pPr>
        <w:pStyle w:val="Heading3"/>
        <w:rPr>
          <w:rFonts w:eastAsia="DengXian"/>
          <w:noProof/>
          <w:lang w:eastAsia="zh-CN"/>
        </w:rPr>
      </w:pPr>
      <w:bookmarkStart w:id="5857" w:name="_Toc13079921"/>
      <w:bookmarkStart w:id="5858" w:name="_Toc29811410"/>
      <w:bookmarkStart w:id="5859" w:name="_Toc29811861"/>
      <w:bookmarkStart w:id="5860" w:name="_Toc37268365"/>
      <w:bookmarkStart w:id="5861" w:name="_Toc37268816"/>
      <w:bookmarkStart w:id="5862" w:name="_Toc45893467"/>
      <w:bookmarkStart w:id="5863" w:name="_Toc53177631"/>
      <w:bookmarkStart w:id="5864" w:name="_Toc53178083"/>
      <w:bookmarkStart w:id="5865" w:name="_Toc61176717"/>
      <w:bookmarkStart w:id="5866" w:name="_Toc67916540"/>
      <w:bookmarkStart w:id="5867" w:name="_Toc74670758"/>
      <w:bookmarkStart w:id="5868" w:name="_Toc76542793"/>
      <w:bookmarkStart w:id="5869" w:name="_Toc82626725"/>
      <w:bookmarkStart w:id="5870" w:name="_Toc90414691"/>
      <w:bookmarkStart w:id="5871" w:name="_Toc106769780"/>
      <w:bookmarkStart w:id="5872" w:name="_Toc115185029"/>
      <w:r w:rsidRPr="00C6449B">
        <w:rPr>
          <w:noProof/>
        </w:rPr>
        <w:t>11.</w:t>
      </w:r>
      <w:r w:rsidRPr="00C6449B">
        <w:rPr>
          <w:rFonts w:eastAsia="DengXian"/>
          <w:noProof/>
          <w:lang w:eastAsia="zh-CN"/>
        </w:rPr>
        <w:t>3</w:t>
      </w:r>
      <w:r w:rsidRPr="00C6449B">
        <w:rPr>
          <w:noProof/>
        </w:rPr>
        <w:t>.1</w:t>
      </w:r>
      <w:r w:rsidRPr="00C6449B">
        <w:rPr>
          <w:noProof/>
        </w:rPr>
        <w:tab/>
        <w:t xml:space="preserve">Requirements </w:t>
      </w:r>
      <w:r w:rsidRPr="00C6449B">
        <w:t xml:space="preserve">for </w:t>
      </w:r>
      <w:r w:rsidRPr="00C6449B">
        <w:rPr>
          <w:i/>
        </w:rPr>
        <w:t>BS type 1-O</w:t>
      </w:r>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p>
    <w:p w14:paraId="618A0BF7" w14:textId="77777777" w:rsidR="00CF08D6" w:rsidRPr="00C6449B" w:rsidRDefault="00CF08D6" w:rsidP="00CF08D6">
      <w:pPr>
        <w:pStyle w:val="Heading4"/>
      </w:pPr>
      <w:bookmarkStart w:id="5873" w:name="_Toc13079922"/>
      <w:bookmarkStart w:id="5874" w:name="_Toc29811411"/>
      <w:bookmarkStart w:id="5875" w:name="_Toc29811862"/>
      <w:bookmarkStart w:id="5876" w:name="_Toc37268366"/>
      <w:bookmarkStart w:id="5877" w:name="_Toc37268817"/>
      <w:bookmarkStart w:id="5878" w:name="_Toc45893468"/>
      <w:bookmarkStart w:id="5879" w:name="_Toc53177632"/>
      <w:bookmarkStart w:id="5880" w:name="_Toc53178084"/>
      <w:bookmarkStart w:id="5881" w:name="_Toc61176718"/>
      <w:bookmarkStart w:id="5882" w:name="_Toc67916541"/>
      <w:bookmarkStart w:id="5883" w:name="_Toc74670759"/>
      <w:bookmarkStart w:id="5884" w:name="_Toc76542794"/>
      <w:bookmarkStart w:id="5885" w:name="_Toc82626726"/>
      <w:bookmarkStart w:id="5886" w:name="_Toc90414692"/>
      <w:bookmarkStart w:id="5887" w:name="_Toc106769781"/>
      <w:bookmarkStart w:id="5888" w:name="_Toc115185030"/>
      <w:r w:rsidRPr="00C6449B">
        <w:t>11.3.1.1</w:t>
      </w:r>
      <w:r w:rsidRPr="00C6449B">
        <w:tab/>
        <w:t>DTX to ACK probability</w:t>
      </w:r>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p>
    <w:p w14:paraId="07F9E0C5" w14:textId="4000AA52" w:rsidR="00CF08D6" w:rsidRPr="00C6449B" w:rsidRDefault="00CF08D6" w:rsidP="00CF08D6">
      <w:pPr>
        <w:rPr>
          <w:noProof/>
        </w:rPr>
      </w:pPr>
      <w:r w:rsidRPr="00C6449B">
        <w:rPr>
          <w:noProof/>
        </w:rPr>
        <w:t xml:space="preserve">Apply the requirements defined in </w:t>
      </w:r>
      <w:r w:rsidR="00B41384" w:rsidRPr="00C6449B">
        <w:rPr>
          <w:noProof/>
          <w:lang w:eastAsia="zh-CN"/>
        </w:rPr>
        <w:t>clause</w:t>
      </w:r>
      <w:r w:rsidRPr="00C6449B">
        <w:rPr>
          <w:noProof/>
        </w:rPr>
        <w:t xml:space="preserve"> 8.</w:t>
      </w:r>
      <w:r w:rsidRPr="00C6449B">
        <w:rPr>
          <w:noProof/>
          <w:lang w:eastAsia="zh-CN"/>
        </w:rPr>
        <w:t>3</w:t>
      </w:r>
      <w:r w:rsidRPr="00C6449B">
        <w:rPr>
          <w:noProof/>
        </w:rPr>
        <w:t>.</w:t>
      </w:r>
      <w:r w:rsidRPr="00C6449B">
        <w:rPr>
          <w:noProof/>
          <w:lang w:eastAsia="zh-CN"/>
        </w:rPr>
        <w:t>1</w:t>
      </w:r>
    </w:p>
    <w:p w14:paraId="18309779" w14:textId="77777777" w:rsidR="00CF08D6" w:rsidRPr="00C6449B" w:rsidRDefault="00CF08D6" w:rsidP="00CF08D6">
      <w:pPr>
        <w:pStyle w:val="Heading4"/>
      </w:pPr>
      <w:bookmarkStart w:id="5889" w:name="_Toc13079923"/>
      <w:bookmarkStart w:id="5890" w:name="_Toc29811412"/>
      <w:bookmarkStart w:id="5891" w:name="_Toc29811863"/>
      <w:bookmarkStart w:id="5892" w:name="_Toc37268367"/>
      <w:bookmarkStart w:id="5893" w:name="_Toc37268818"/>
      <w:bookmarkStart w:id="5894" w:name="_Toc45893469"/>
      <w:bookmarkStart w:id="5895" w:name="_Toc53177633"/>
      <w:bookmarkStart w:id="5896" w:name="_Toc53178085"/>
      <w:bookmarkStart w:id="5897" w:name="_Toc61176719"/>
      <w:bookmarkStart w:id="5898" w:name="_Toc67916542"/>
      <w:bookmarkStart w:id="5899" w:name="_Toc74670760"/>
      <w:bookmarkStart w:id="5900" w:name="_Toc76542795"/>
      <w:bookmarkStart w:id="5901" w:name="_Toc82626727"/>
      <w:bookmarkStart w:id="5902" w:name="_Toc90414693"/>
      <w:bookmarkStart w:id="5903" w:name="_Toc106769782"/>
      <w:bookmarkStart w:id="5904" w:name="_Toc115185031"/>
      <w:r w:rsidRPr="00C6449B">
        <w:lastRenderedPageBreak/>
        <w:t>11.3.1.2</w:t>
      </w:r>
      <w:r w:rsidRPr="00C6449B">
        <w:tab/>
        <w:t>Performance requirements for PUCCH format 0</w:t>
      </w:r>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p>
    <w:p w14:paraId="1B2FAF63" w14:textId="42CAEB43" w:rsidR="00CF08D6" w:rsidRPr="00C6449B" w:rsidRDefault="00CF08D6" w:rsidP="00CF08D6">
      <w:pPr>
        <w:rPr>
          <w:noProof/>
        </w:rPr>
      </w:pPr>
      <w:r w:rsidRPr="00C6449B">
        <w:rPr>
          <w:noProof/>
          <w:lang w:eastAsia="zh-CN"/>
        </w:rPr>
        <w:t xml:space="preserve">Apply the </w:t>
      </w:r>
      <w:r w:rsidRPr="00C6449B">
        <w:rPr>
          <w:noProof/>
        </w:rPr>
        <w:t xml:space="preserve">requirements defined in </w:t>
      </w:r>
      <w:r w:rsidR="00B41384" w:rsidRPr="00C6449B">
        <w:rPr>
          <w:noProof/>
          <w:lang w:eastAsia="zh-CN"/>
        </w:rPr>
        <w:t>clause</w:t>
      </w:r>
      <w:r w:rsidRPr="00C6449B">
        <w:rPr>
          <w:noProof/>
        </w:rPr>
        <w:t xml:space="preserve"> 8.</w:t>
      </w:r>
      <w:r w:rsidRPr="00C6449B">
        <w:rPr>
          <w:noProof/>
          <w:lang w:eastAsia="zh-CN"/>
        </w:rPr>
        <w:t>3</w:t>
      </w:r>
      <w:r w:rsidRPr="00C6449B">
        <w:rPr>
          <w:noProof/>
        </w:rPr>
        <w:t>.2 for 2 Rx.</w:t>
      </w:r>
    </w:p>
    <w:p w14:paraId="0F6825CF" w14:textId="77777777" w:rsidR="00CF08D6" w:rsidRPr="00C6449B" w:rsidRDefault="00CF08D6" w:rsidP="00CF08D6">
      <w:pPr>
        <w:pStyle w:val="Heading4"/>
      </w:pPr>
      <w:bookmarkStart w:id="5905" w:name="_Toc13079924"/>
      <w:bookmarkStart w:id="5906" w:name="_Toc29811413"/>
      <w:bookmarkStart w:id="5907" w:name="_Toc29811864"/>
      <w:bookmarkStart w:id="5908" w:name="_Toc37268368"/>
      <w:bookmarkStart w:id="5909" w:name="_Toc37268819"/>
      <w:bookmarkStart w:id="5910" w:name="_Toc45893470"/>
      <w:bookmarkStart w:id="5911" w:name="_Toc53177634"/>
      <w:bookmarkStart w:id="5912" w:name="_Toc53178086"/>
      <w:bookmarkStart w:id="5913" w:name="_Toc61176720"/>
      <w:bookmarkStart w:id="5914" w:name="_Toc67916543"/>
      <w:bookmarkStart w:id="5915" w:name="_Toc74670761"/>
      <w:bookmarkStart w:id="5916" w:name="_Toc76542796"/>
      <w:bookmarkStart w:id="5917" w:name="_Toc82626728"/>
      <w:bookmarkStart w:id="5918" w:name="_Toc90414694"/>
      <w:bookmarkStart w:id="5919" w:name="_Toc106769783"/>
      <w:bookmarkStart w:id="5920" w:name="_Hlk531179956"/>
      <w:bookmarkStart w:id="5921" w:name="_Toc115185032"/>
      <w:r w:rsidRPr="00C6449B">
        <w:t>11.3.1.</w:t>
      </w:r>
      <w:r w:rsidRPr="00C6449B">
        <w:rPr>
          <w:lang w:eastAsia="zh-CN"/>
        </w:rPr>
        <w:t>3</w:t>
      </w:r>
      <w:r w:rsidRPr="00C6449B">
        <w:tab/>
        <w:t>Performance requirements for PUCCH format 1</w:t>
      </w:r>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1"/>
    </w:p>
    <w:p w14:paraId="297F3C8F" w14:textId="37CC4B51" w:rsidR="00CF08D6" w:rsidRPr="00C6449B" w:rsidRDefault="00CF08D6" w:rsidP="00CF08D6">
      <w:pPr>
        <w:rPr>
          <w:noProof/>
        </w:rPr>
      </w:pPr>
      <w:r w:rsidRPr="00C6449B">
        <w:rPr>
          <w:noProof/>
          <w:lang w:eastAsia="zh-CN"/>
        </w:rPr>
        <w:t>Apply</w:t>
      </w:r>
      <w:r w:rsidRPr="00C6449B">
        <w:rPr>
          <w:noProof/>
        </w:rPr>
        <w:t xml:space="preserve"> the requirements defined in </w:t>
      </w:r>
      <w:r w:rsidR="007F25CB">
        <w:rPr>
          <w:noProof/>
          <w:lang w:eastAsia="zh-CN"/>
        </w:rPr>
        <w:t>clause</w:t>
      </w:r>
      <w:r w:rsidRPr="00C6449B">
        <w:rPr>
          <w:noProof/>
        </w:rPr>
        <w:t xml:space="preserve"> 8.3.3 for 2Rx.</w:t>
      </w:r>
      <w:bookmarkEnd w:id="5920"/>
    </w:p>
    <w:p w14:paraId="114302EF" w14:textId="77777777" w:rsidR="00CF08D6" w:rsidRPr="00C6449B" w:rsidRDefault="00CF08D6" w:rsidP="00CF08D6">
      <w:pPr>
        <w:pStyle w:val="Heading4"/>
        <w:rPr>
          <w:rFonts w:eastAsia="DengXian"/>
          <w:lang w:eastAsia="zh-CN"/>
        </w:rPr>
      </w:pPr>
      <w:bookmarkStart w:id="5922" w:name="_Toc13079925"/>
      <w:bookmarkStart w:id="5923" w:name="_Toc29811414"/>
      <w:bookmarkStart w:id="5924" w:name="_Toc29811865"/>
      <w:bookmarkStart w:id="5925" w:name="_Toc37268369"/>
      <w:bookmarkStart w:id="5926" w:name="_Toc37268820"/>
      <w:bookmarkStart w:id="5927" w:name="_Toc45893471"/>
      <w:bookmarkStart w:id="5928" w:name="_Toc53177635"/>
      <w:bookmarkStart w:id="5929" w:name="_Toc53178087"/>
      <w:bookmarkStart w:id="5930" w:name="_Toc61176721"/>
      <w:bookmarkStart w:id="5931" w:name="_Toc67916544"/>
      <w:bookmarkStart w:id="5932" w:name="_Toc74670762"/>
      <w:bookmarkStart w:id="5933" w:name="_Toc76542797"/>
      <w:bookmarkStart w:id="5934" w:name="_Toc82626729"/>
      <w:bookmarkStart w:id="5935" w:name="_Toc90414695"/>
      <w:bookmarkStart w:id="5936" w:name="_Toc106769784"/>
      <w:bookmarkStart w:id="5937" w:name="_Toc115185033"/>
      <w:r w:rsidRPr="00C6449B">
        <w:t>11.</w:t>
      </w:r>
      <w:r w:rsidRPr="00C6449B">
        <w:rPr>
          <w:lang w:eastAsia="zh-CN"/>
        </w:rPr>
        <w:t>3</w:t>
      </w:r>
      <w:r w:rsidRPr="00C6449B">
        <w:t>.</w:t>
      </w:r>
      <w:r w:rsidRPr="00C6449B">
        <w:rPr>
          <w:lang w:eastAsia="zh-CN"/>
        </w:rPr>
        <w:t>1</w:t>
      </w:r>
      <w:r w:rsidRPr="00C6449B">
        <w:t>.</w:t>
      </w:r>
      <w:r w:rsidRPr="00C6449B">
        <w:rPr>
          <w:lang w:eastAsia="zh-CN"/>
        </w:rPr>
        <w:t>4</w:t>
      </w:r>
      <w:r w:rsidRPr="00C6449B">
        <w:tab/>
      </w:r>
      <w:r w:rsidRPr="00C6449B">
        <w:rPr>
          <w:lang w:eastAsia="zh-CN"/>
        </w:rPr>
        <w:t>Performance requirements for PUCCH format 2</w:t>
      </w:r>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p>
    <w:p w14:paraId="52D43B27" w14:textId="6DFCCE28" w:rsidR="00CF08D6" w:rsidRPr="00C6449B" w:rsidRDefault="00CF08D6" w:rsidP="00CF08D6">
      <w:pPr>
        <w:rPr>
          <w:rFonts w:eastAsia="DengXian"/>
          <w:noProof/>
          <w:lang w:eastAsia="zh-CN"/>
        </w:rPr>
      </w:pPr>
      <w:r w:rsidRPr="00C6449B">
        <w:rPr>
          <w:noProof/>
          <w:lang w:eastAsia="zh-CN"/>
        </w:rPr>
        <w:t>Apply</w:t>
      </w:r>
      <w:r w:rsidRPr="00C6449B">
        <w:rPr>
          <w:noProof/>
        </w:rPr>
        <w:t xml:space="preserve"> the requirements defined in </w:t>
      </w:r>
      <w:r w:rsidR="00B41384" w:rsidRPr="00C6449B">
        <w:rPr>
          <w:noProof/>
          <w:lang w:eastAsia="zh-CN"/>
        </w:rPr>
        <w:t>clause</w:t>
      </w:r>
      <w:r w:rsidRPr="00C6449B">
        <w:rPr>
          <w:noProof/>
        </w:rPr>
        <w:t xml:space="preserve"> 8.3.</w:t>
      </w:r>
      <w:r w:rsidRPr="00C6449B">
        <w:rPr>
          <w:noProof/>
          <w:lang w:eastAsia="zh-CN"/>
        </w:rPr>
        <w:t>4</w:t>
      </w:r>
      <w:r w:rsidRPr="00C6449B">
        <w:rPr>
          <w:noProof/>
        </w:rPr>
        <w:t xml:space="preserve"> for 2Rx.</w:t>
      </w:r>
    </w:p>
    <w:p w14:paraId="32EE2714" w14:textId="77777777" w:rsidR="00CF08D6" w:rsidRPr="00C6449B" w:rsidRDefault="00CF08D6" w:rsidP="00CF08D6">
      <w:pPr>
        <w:pStyle w:val="Heading4"/>
      </w:pPr>
      <w:bookmarkStart w:id="5938" w:name="_Toc13079926"/>
      <w:bookmarkStart w:id="5939" w:name="_Toc29811415"/>
      <w:bookmarkStart w:id="5940" w:name="_Toc29811866"/>
      <w:bookmarkStart w:id="5941" w:name="_Toc37268370"/>
      <w:bookmarkStart w:id="5942" w:name="_Toc37268821"/>
      <w:bookmarkStart w:id="5943" w:name="_Toc45893472"/>
      <w:bookmarkStart w:id="5944" w:name="_Toc53177636"/>
      <w:bookmarkStart w:id="5945" w:name="_Toc53178088"/>
      <w:bookmarkStart w:id="5946" w:name="_Toc61176722"/>
      <w:bookmarkStart w:id="5947" w:name="_Toc67916545"/>
      <w:bookmarkStart w:id="5948" w:name="_Toc74670763"/>
      <w:bookmarkStart w:id="5949" w:name="_Toc76542798"/>
      <w:bookmarkStart w:id="5950" w:name="_Toc82626730"/>
      <w:bookmarkStart w:id="5951" w:name="_Toc90414696"/>
      <w:bookmarkStart w:id="5952" w:name="_Toc106769785"/>
      <w:bookmarkStart w:id="5953" w:name="_Toc115185034"/>
      <w:r w:rsidRPr="00C6449B">
        <w:t>11.3.1.5 Performance requirements for PUCCH format 3</w:t>
      </w:r>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p>
    <w:p w14:paraId="755DF0EC" w14:textId="723A9A5B" w:rsidR="00CF08D6" w:rsidRPr="00C6449B" w:rsidRDefault="00CF08D6" w:rsidP="00CF08D6">
      <w:pPr>
        <w:rPr>
          <w:noProof/>
        </w:rPr>
      </w:pPr>
      <w:r w:rsidRPr="00C6449B">
        <w:rPr>
          <w:noProof/>
          <w:lang w:eastAsia="zh-CN"/>
        </w:rPr>
        <w:t>Apply</w:t>
      </w:r>
      <w:r w:rsidRPr="00C6449B">
        <w:rPr>
          <w:noProof/>
        </w:rPr>
        <w:t xml:space="preserve"> the requirements defined in </w:t>
      </w:r>
      <w:r w:rsidR="00B41384" w:rsidRPr="00C6449B">
        <w:rPr>
          <w:noProof/>
          <w:lang w:eastAsia="zh-CN"/>
        </w:rPr>
        <w:t>clause</w:t>
      </w:r>
      <w:r w:rsidRPr="00C6449B">
        <w:rPr>
          <w:noProof/>
        </w:rPr>
        <w:t xml:space="preserve"> 8.3.5 for 2Rx.</w:t>
      </w:r>
    </w:p>
    <w:p w14:paraId="2FF07297" w14:textId="77777777" w:rsidR="00CF08D6" w:rsidRPr="00C6449B" w:rsidRDefault="00CF08D6" w:rsidP="00CF08D6">
      <w:pPr>
        <w:pStyle w:val="Heading4"/>
      </w:pPr>
      <w:bookmarkStart w:id="5954" w:name="_Toc13079927"/>
      <w:bookmarkStart w:id="5955" w:name="_Toc29811416"/>
      <w:bookmarkStart w:id="5956" w:name="_Toc29811867"/>
      <w:bookmarkStart w:id="5957" w:name="_Toc37268371"/>
      <w:bookmarkStart w:id="5958" w:name="_Toc37268822"/>
      <w:bookmarkStart w:id="5959" w:name="_Toc45893473"/>
      <w:bookmarkStart w:id="5960" w:name="_Toc53177637"/>
      <w:bookmarkStart w:id="5961" w:name="_Toc53178089"/>
      <w:bookmarkStart w:id="5962" w:name="_Toc61176723"/>
      <w:bookmarkStart w:id="5963" w:name="_Toc67916546"/>
      <w:bookmarkStart w:id="5964" w:name="_Toc74670764"/>
      <w:bookmarkStart w:id="5965" w:name="_Toc76542799"/>
      <w:bookmarkStart w:id="5966" w:name="_Toc82626731"/>
      <w:bookmarkStart w:id="5967" w:name="_Toc90414697"/>
      <w:bookmarkStart w:id="5968" w:name="_Toc106769786"/>
      <w:bookmarkStart w:id="5969" w:name="_Toc115185035"/>
      <w:r w:rsidRPr="00C6449B">
        <w:t>11.3.1.6 Performance requirements for PUCCH format 4</w:t>
      </w:r>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p>
    <w:p w14:paraId="3668D137" w14:textId="4418A4C0" w:rsidR="00CF08D6" w:rsidRDefault="00CF08D6" w:rsidP="00CF08D6">
      <w:pPr>
        <w:rPr>
          <w:noProof/>
        </w:rPr>
      </w:pPr>
      <w:r w:rsidRPr="00C6449B">
        <w:rPr>
          <w:noProof/>
          <w:lang w:eastAsia="zh-CN"/>
        </w:rPr>
        <w:t>Apply</w:t>
      </w:r>
      <w:r w:rsidRPr="00C6449B">
        <w:rPr>
          <w:noProof/>
        </w:rPr>
        <w:t xml:space="preserve"> the requirements defined in </w:t>
      </w:r>
      <w:r w:rsidR="00B41384" w:rsidRPr="00C6449B">
        <w:rPr>
          <w:noProof/>
          <w:lang w:eastAsia="zh-CN"/>
        </w:rPr>
        <w:t>clause</w:t>
      </w:r>
      <w:r w:rsidRPr="00C6449B">
        <w:rPr>
          <w:noProof/>
          <w:lang w:eastAsia="zh-CN"/>
        </w:rPr>
        <w:t xml:space="preserve"> </w:t>
      </w:r>
      <w:r w:rsidRPr="00C6449B">
        <w:rPr>
          <w:noProof/>
        </w:rPr>
        <w:t>8.3.6 for 2Rx.</w:t>
      </w:r>
    </w:p>
    <w:p w14:paraId="2D2903EE" w14:textId="77777777" w:rsidR="00A73DE1" w:rsidRPr="00E4699E" w:rsidRDefault="00A73DE1" w:rsidP="00A73DE1">
      <w:pPr>
        <w:keepNext/>
        <w:keepLines/>
        <w:spacing w:before="120"/>
        <w:ind w:left="1418" w:hanging="1418"/>
        <w:outlineLvl w:val="3"/>
        <w:rPr>
          <w:rFonts w:ascii="Arial" w:eastAsia="Malgun Gothic" w:hAnsi="Arial"/>
          <w:sz w:val="24"/>
        </w:rPr>
      </w:pPr>
      <w:r w:rsidRPr="00E4699E">
        <w:rPr>
          <w:rFonts w:ascii="Arial" w:eastAsia="Malgun Gothic" w:hAnsi="Arial"/>
          <w:sz w:val="24"/>
        </w:rPr>
        <w:t>11.3.1.</w:t>
      </w:r>
      <w:r>
        <w:rPr>
          <w:rFonts w:ascii="Arial" w:eastAsia="Malgun Gothic" w:hAnsi="Arial"/>
          <w:sz w:val="24"/>
        </w:rPr>
        <w:t>7</w:t>
      </w:r>
      <w:r w:rsidRPr="00E4699E">
        <w:rPr>
          <w:rFonts w:ascii="Arial" w:eastAsia="Malgun Gothic" w:hAnsi="Arial"/>
          <w:sz w:val="24"/>
        </w:rPr>
        <w:t xml:space="preserve"> Performance requirements for </w:t>
      </w:r>
      <w:r>
        <w:rPr>
          <w:rFonts w:ascii="Arial" w:eastAsia="Malgun Gothic" w:hAnsi="Arial"/>
          <w:sz w:val="24"/>
        </w:rPr>
        <w:t xml:space="preserve">multi-slot </w:t>
      </w:r>
      <w:r w:rsidRPr="00E4699E">
        <w:rPr>
          <w:rFonts w:ascii="Arial" w:eastAsia="Malgun Gothic" w:hAnsi="Arial"/>
          <w:sz w:val="24"/>
        </w:rPr>
        <w:t>PUCCH</w:t>
      </w:r>
    </w:p>
    <w:p w14:paraId="0075401B" w14:textId="19889D2D" w:rsidR="00A73DE1" w:rsidRPr="00C6449B" w:rsidRDefault="00A73DE1" w:rsidP="00A73DE1">
      <w:pPr>
        <w:rPr>
          <w:noProof/>
        </w:rPr>
      </w:pPr>
      <w:r w:rsidRPr="00E4699E">
        <w:rPr>
          <w:rFonts w:eastAsia="Malgun Gothic"/>
          <w:noProof/>
          <w:lang w:eastAsia="zh-CN"/>
        </w:rPr>
        <w:t>Apply</w:t>
      </w:r>
      <w:r w:rsidRPr="00E4699E">
        <w:rPr>
          <w:rFonts w:eastAsia="Malgun Gothic"/>
          <w:noProof/>
        </w:rPr>
        <w:t xml:space="preserve"> the requirements defined in </w:t>
      </w:r>
      <w:r w:rsidRPr="00E4699E">
        <w:rPr>
          <w:rFonts w:eastAsia="Malgun Gothic"/>
          <w:noProof/>
          <w:lang w:eastAsia="zh-CN"/>
        </w:rPr>
        <w:t xml:space="preserve">clause </w:t>
      </w:r>
      <w:r w:rsidRPr="00E4699E">
        <w:rPr>
          <w:rFonts w:eastAsia="Malgun Gothic"/>
          <w:noProof/>
        </w:rPr>
        <w:t>8.3.</w:t>
      </w:r>
      <w:r>
        <w:rPr>
          <w:rFonts w:eastAsia="Malgun Gothic"/>
          <w:noProof/>
        </w:rPr>
        <w:t xml:space="preserve">7 </w:t>
      </w:r>
      <w:r w:rsidRPr="00C937E6">
        <w:rPr>
          <w:rFonts w:eastAsia="Malgun Gothic"/>
          <w:noProof/>
        </w:rPr>
        <w:t>for 2Rx.</w:t>
      </w:r>
    </w:p>
    <w:p w14:paraId="6E2EF3F5" w14:textId="77777777" w:rsidR="00CF08D6" w:rsidRPr="00C6449B" w:rsidRDefault="00CF08D6" w:rsidP="00CF08D6">
      <w:pPr>
        <w:pStyle w:val="Heading3"/>
        <w:rPr>
          <w:noProof/>
        </w:rPr>
      </w:pPr>
      <w:bookmarkStart w:id="5970" w:name="_Toc13079928"/>
      <w:bookmarkStart w:id="5971" w:name="_Toc29811417"/>
      <w:bookmarkStart w:id="5972" w:name="_Toc29811868"/>
      <w:bookmarkStart w:id="5973" w:name="_Toc37268372"/>
      <w:bookmarkStart w:id="5974" w:name="_Toc37268823"/>
      <w:bookmarkStart w:id="5975" w:name="_Toc45893474"/>
      <w:bookmarkStart w:id="5976" w:name="_Toc53177638"/>
      <w:bookmarkStart w:id="5977" w:name="_Toc53178090"/>
      <w:bookmarkStart w:id="5978" w:name="_Toc61176724"/>
      <w:bookmarkStart w:id="5979" w:name="_Toc67916547"/>
      <w:bookmarkStart w:id="5980" w:name="_Toc74670765"/>
      <w:bookmarkStart w:id="5981" w:name="_Toc76542800"/>
      <w:bookmarkStart w:id="5982" w:name="_Toc82626732"/>
      <w:bookmarkStart w:id="5983" w:name="_Toc90414698"/>
      <w:bookmarkStart w:id="5984" w:name="_Toc106769787"/>
      <w:bookmarkStart w:id="5985" w:name="_Toc115185036"/>
      <w:r w:rsidRPr="00C6449B">
        <w:rPr>
          <w:noProof/>
        </w:rPr>
        <w:t>11.</w:t>
      </w:r>
      <w:r w:rsidRPr="00C6449B">
        <w:rPr>
          <w:rFonts w:eastAsia="DengXian"/>
          <w:noProof/>
          <w:lang w:eastAsia="zh-CN"/>
        </w:rPr>
        <w:t>3</w:t>
      </w:r>
      <w:r w:rsidRPr="00C6449B">
        <w:rPr>
          <w:noProof/>
        </w:rPr>
        <w:t>.2</w:t>
      </w:r>
      <w:r w:rsidRPr="00C6449B">
        <w:rPr>
          <w:noProof/>
        </w:rPr>
        <w:tab/>
        <w:t xml:space="preserve">Requirements </w:t>
      </w:r>
      <w:r w:rsidRPr="00C6449B">
        <w:t xml:space="preserve">for </w:t>
      </w:r>
      <w:r w:rsidRPr="00C6449B">
        <w:rPr>
          <w:i/>
        </w:rPr>
        <w:t xml:space="preserve">BS type </w:t>
      </w:r>
      <w:r w:rsidRPr="00C6449B">
        <w:rPr>
          <w:rFonts w:eastAsia="DengXian"/>
          <w:i/>
          <w:lang w:eastAsia="zh-CN"/>
        </w:rPr>
        <w:t>2</w:t>
      </w:r>
      <w:r w:rsidRPr="00C6449B">
        <w:rPr>
          <w:i/>
        </w:rPr>
        <w:t>-O</w:t>
      </w:r>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p>
    <w:p w14:paraId="1A51FB10" w14:textId="77777777" w:rsidR="00CF08D6" w:rsidRPr="00C6449B" w:rsidRDefault="00CF08D6" w:rsidP="00CF08D6">
      <w:pPr>
        <w:pStyle w:val="Heading4"/>
      </w:pPr>
      <w:bookmarkStart w:id="5986" w:name="_Toc13079929"/>
      <w:bookmarkStart w:id="5987" w:name="_Toc29811418"/>
      <w:bookmarkStart w:id="5988" w:name="_Toc29811869"/>
      <w:bookmarkStart w:id="5989" w:name="_Toc37268373"/>
      <w:bookmarkStart w:id="5990" w:name="_Toc37268824"/>
      <w:bookmarkStart w:id="5991" w:name="_Toc45893475"/>
      <w:bookmarkStart w:id="5992" w:name="_Toc53177639"/>
      <w:bookmarkStart w:id="5993" w:name="_Toc53178091"/>
      <w:bookmarkStart w:id="5994" w:name="_Toc61176725"/>
      <w:bookmarkStart w:id="5995" w:name="_Toc67916548"/>
      <w:bookmarkStart w:id="5996" w:name="_Toc74670766"/>
      <w:bookmarkStart w:id="5997" w:name="_Toc76542801"/>
      <w:bookmarkStart w:id="5998" w:name="_Toc82626733"/>
      <w:bookmarkStart w:id="5999" w:name="_Toc90414699"/>
      <w:bookmarkStart w:id="6000" w:name="_Toc106769788"/>
      <w:bookmarkStart w:id="6001" w:name="_Toc115185037"/>
      <w:r w:rsidRPr="00C6449B">
        <w:t>11.3.2.1</w:t>
      </w:r>
      <w:r w:rsidRPr="00C6449B">
        <w:tab/>
        <w:t>DTX to ACK probability</w:t>
      </w:r>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p>
    <w:p w14:paraId="56194E6E" w14:textId="23F07FCB" w:rsidR="00CF08D6" w:rsidRPr="00C6449B" w:rsidRDefault="00CF08D6" w:rsidP="00CF08D6">
      <w:pPr>
        <w:rPr>
          <w:noProof/>
        </w:rPr>
      </w:pPr>
      <w:r w:rsidRPr="00C6449B">
        <w:rPr>
          <w:noProof/>
        </w:rPr>
        <w:t xml:space="preserve">Apply the requirements defined in </w:t>
      </w:r>
      <w:r w:rsidR="00B41384" w:rsidRPr="00C6449B">
        <w:rPr>
          <w:noProof/>
          <w:lang w:eastAsia="zh-CN"/>
        </w:rPr>
        <w:t>clause</w:t>
      </w:r>
      <w:r w:rsidRPr="00C6449B">
        <w:rPr>
          <w:noProof/>
        </w:rPr>
        <w:t xml:space="preserve"> 8.</w:t>
      </w:r>
      <w:r w:rsidRPr="00C6449B">
        <w:rPr>
          <w:noProof/>
          <w:lang w:eastAsia="zh-CN"/>
        </w:rPr>
        <w:t>3</w:t>
      </w:r>
      <w:r w:rsidRPr="00C6449B">
        <w:rPr>
          <w:noProof/>
        </w:rPr>
        <w:t>.</w:t>
      </w:r>
      <w:r w:rsidRPr="00C6449B">
        <w:rPr>
          <w:noProof/>
          <w:lang w:eastAsia="zh-CN"/>
        </w:rPr>
        <w:t>1.</w:t>
      </w:r>
    </w:p>
    <w:p w14:paraId="23E2C5F4" w14:textId="77777777" w:rsidR="00CF08D6" w:rsidRPr="00C6449B" w:rsidRDefault="00CF08D6" w:rsidP="00CF08D6">
      <w:pPr>
        <w:pStyle w:val="Heading4"/>
      </w:pPr>
      <w:bookmarkStart w:id="6002" w:name="_Toc13079930"/>
      <w:bookmarkStart w:id="6003" w:name="_Toc29811419"/>
      <w:bookmarkStart w:id="6004" w:name="_Toc29811870"/>
      <w:bookmarkStart w:id="6005" w:name="_Toc37268374"/>
      <w:bookmarkStart w:id="6006" w:name="_Toc37268825"/>
      <w:bookmarkStart w:id="6007" w:name="_Toc45893476"/>
      <w:bookmarkStart w:id="6008" w:name="_Toc53177640"/>
      <w:bookmarkStart w:id="6009" w:name="_Toc53178092"/>
      <w:bookmarkStart w:id="6010" w:name="_Toc61176726"/>
      <w:bookmarkStart w:id="6011" w:name="_Toc67916549"/>
      <w:bookmarkStart w:id="6012" w:name="_Toc74670767"/>
      <w:bookmarkStart w:id="6013" w:name="_Toc76542802"/>
      <w:bookmarkStart w:id="6014" w:name="_Toc82626734"/>
      <w:bookmarkStart w:id="6015" w:name="_Toc90414700"/>
      <w:bookmarkStart w:id="6016" w:name="_Toc106769789"/>
      <w:bookmarkStart w:id="6017" w:name="_Toc115185038"/>
      <w:r w:rsidRPr="00C6449B">
        <w:t>11.3.2.2</w:t>
      </w:r>
      <w:r w:rsidRPr="00C6449B">
        <w:tab/>
        <w:t>Performance requirements for PUCCH format 0</w:t>
      </w:r>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p>
    <w:p w14:paraId="4DD0DC02" w14:textId="77777777" w:rsidR="00CF08D6" w:rsidRPr="00C6449B" w:rsidRDefault="00CF08D6" w:rsidP="00CF08D6">
      <w:pPr>
        <w:pStyle w:val="Heading5"/>
      </w:pPr>
      <w:bookmarkStart w:id="6018" w:name="_Toc13079931"/>
      <w:bookmarkStart w:id="6019" w:name="_Toc29811420"/>
      <w:bookmarkStart w:id="6020" w:name="_Toc29811871"/>
      <w:bookmarkStart w:id="6021" w:name="_Toc37268375"/>
      <w:bookmarkStart w:id="6022" w:name="_Toc37268826"/>
      <w:bookmarkStart w:id="6023" w:name="_Toc45893477"/>
      <w:bookmarkStart w:id="6024" w:name="_Toc53177641"/>
      <w:bookmarkStart w:id="6025" w:name="_Toc53178093"/>
      <w:bookmarkStart w:id="6026" w:name="_Toc61176727"/>
      <w:bookmarkStart w:id="6027" w:name="_Toc67916550"/>
      <w:bookmarkStart w:id="6028" w:name="_Toc74670768"/>
      <w:bookmarkStart w:id="6029" w:name="_Toc76542803"/>
      <w:bookmarkStart w:id="6030" w:name="_Toc82626735"/>
      <w:bookmarkStart w:id="6031" w:name="_Toc90414701"/>
      <w:bookmarkStart w:id="6032" w:name="_Toc106769790"/>
      <w:bookmarkStart w:id="6033" w:name="_Toc115185039"/>
      <w:r w:rsidRPr="00C6449B">
        <w:t>11.3.2.2.1</w:t>
      </w:r>
      <w:r w:rsidRPr="00C6449B">
        <w:tab/>
        <w:t>General</w:t>
      </w:r>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p>
    <w:p w14:paraId="609525AC" w14:textId="77777777" w:rsidR="00CF08D6" w:rsidRPr="00C6449B" w:rsidRDefault="00CF08D6" w:rsidP="00CF08D6">
      <w:r w:rsidRPr="00C6449B">
        <w:t>The ACK missed detection probability is the probability of not detecting an ACK when an ACK was sent.</w:t>
      </w:r>
    </w:p>
    <w:p w14:paraId="54D3155E" w14:textId="77777777" w:rsidR="00CF08D6" w:rsidRPr="00C6449B" w:rsidRDefault="00CF08D6" w:rsidP="00CF08D6">
      <w:pPr>
        <w:pStyle w:val="TH"/>
      </w:pPr>
      <w:r w:rsidRPr="00C6449B">
        <w:t>Table 11.3.2.2.1-1: Test Parameters</w:t>
      </w:r>
    </w:p>
    <w:tbl>
      <w:tblPr>
        <w:tblW w:w="4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63"/>
        <w:gridCol w:w="2017"/>
      </w:tblGrid>
      <w:tr w:rsidR="00CF08D6" w:rsidRPr="00C6449B" w14:paraId="4157552C"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hideMark/>
          </w:tcPr>
          <w:p w14:paraId="40E7A7D7" w14:textId="77777777" w:rsidR="00CF08D6" w:rsidRPr="00C6449B" w:rsidRDefault="00CF08D6" w:rsidP="00CF08D6">
            <w:pPr>
              <w:pStyle w:val="TAH"/>
              <w:rPr>
                <w:rFonts w:eastAsia="?? ??"/>
              </w:rPr>
            </w:pPr>
            <w:r w:rsidRPr="00C6449B">
              <w:rPr>
                <w:rFonts w:eastAsia="?? ??"/>
              </w:rPr>
              <w:t>Parameter</w:t>
            </w:r>
          </w:p>
        </w:tc>
        <w:tc>
          <w:tcPr>
            <w:tcW w:w="2017" w:type="dxa"/>
            <w:tcBorders>
              <w:top w:val="single" w:sz="4" w:space="0" w:color="auto"/>
              <w:left w:val="single" w:sz="4" w:space="0" w:color="auto"/>
              <w:bottom w:val="single" w:sz="4" w:space="0" w:color="auto"/>
              <w:right w:val="single" w:sz="4" w:space="0" w:color="auto"/>
            </w:tcBorders>
            <w:hideMark/>
          </w:tcPr>
          <w:p w14:paraId="121EC424" w14:textId="77777777" w:rsidR="00CF08D6" w:rsidRPr="00C6449B" w:rsidRDefault="00CF08D6" w:rsidP="00CF08D6">
            <w:pPr>
              <w:pStyle w:val="TAH"/>
              <w:rPr>
                <w:rFonts w:eastAsia="?? ??"/>
              </w:rPr>
            </w:pPr>
            <w:r w:rsidRPr="00C6449B">
              <w:rPr>
                <w:rFonts w:eastAsia="?? ??"/>
              </w:rPr>
              <w:t>Test</w:t>
            </w:r>
          </w:p>
        </w:tc>
      </w:tr>
      <w:tr w:rsidR="00574044" w:rsidRPr="00C6449B" w14:paraId="0D02B1B2"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4E6B4662" w14:textId="768F8DF6" w:rsidR="00574044" w:rsidRPr="00C6449B" w:rsidRDefault="00574044" w:rsidP="00574044">
            <w:pPr>
              <w:pStyle w:val="TAC"/>
              <w:rPr>
                <w:lang w:eastAsia="zh-CN"/>
              </w:rPr>
            </w:pPr>
            <w:r w:rsidRPr="00C6449B">
              <w:rPr>
                <w:lang w:eastAsia="zh-CN"/>
              </w:rPr>
              <w:t xml:space="preserve">Number </w:t>
            </w:r>
            <w:r w:rsidRPr="00C6449B">
              <w:rPr>
                <w:lang w:val="en-US" w:eastAsia="zh-CN"/>
              </w:rPr>
              <w:t>of UCI information bits</w:t>
            </w:r>
          </w:p>
        </w:tc>
        <w:tc>
          <w:tcPr>
            <w:tcW w:w="2017" w:type="dxa"/>
            <w:tcBorders>
              <w:top w:val="single" w:sz="4" w:space="0" w:color="auto"/>
              <w:left w:val="single" w:sz="4" w:space="0" w:color="auto"/>
              <w:bottom w:val="single" w:sz="4" w:space="0" w:color="auto"/>
              <w:right w:val="single" w:sz="4" w:space="0" w:color="auto"/>
            </w:tcBorders>
            <w:vAlign w:val="center"/>
            <w:hideMark/>
          </w:tcPr>
          <w:p w14:paraId="04780FCC" w14:textId="01A2E523" w:rsidR="00574044" w:rsidRPr="00C6449B" w:rsidRDefault="00574044" w:rsidP="00574044">
            <w:pPr>
              <w:pStyle w:val="TAC"/>
              <w:rPr>
                <w:rFonts w:eastAsia="?? ??" w:cs="Arial"/>
              </w:rPr>
            </w:pPr>
            <w:r w:rsidRPr="00C6449B">
              <w:rPr>
                <w:rFonts w:eastAsia="?? ??" w:cs="Arial"/>
              </w:rPr>
              <w:t>1</w:t>
            </w:r>
          </w:p>
        </w:tc>
      </w:tr>
      <w:tr w:rsidR="00574044" w:rsidRPr="00C6449B" w14:paraId="33A533E0"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3B67B010" w14:textId="7C45FE97" w:rsidR="00574044" w:rsidRPr="00C6449B" w:rsidRDefault="00574044" w:rsidP="00574044">
            <w:pPr>
              <w:pStyle w:val="TAC"/>
              <w:rPr>
                <w:rFonts w:eastAsia="?? ??" w:cs="Arial"/>
              </w:rPr>
            </w:pPr>
            <w:r w:rsidRPr="00C6449B">
              <w:t>Number of PRBs</w:t>
            </w:r>
          </w:p>
        </w:tc>
        <w:tc>
          <w:tcPr>
            <w:tcW w:w="2017" w:type="dxa"/>
            <w:tcBorders>
              <w:top w:val="single" w:sz="4" w:space="0" w:color="auto"/>
              <w:left w:val="single" w:sz="4" w:space="0" w:color="auto"/>
              <w:bottom w:val="single" w:sz="4" w:space="0" w:color="auto"/>
              <w:right w:val="single" w:sz="4" w:space="0" w:color="auto"/>
            </w:tcBorders>
            <w:vAlign w:val="center"/>
            <w:hideMark/>
          </w:tcPr>
          <w:p w14:paraId="13DA2AB6" w14:textId="0E6D6459" w:rsidR="00574044" w:rsidRPr="00C6449B" w:rsidRDefault="00574044" w:rsidP="00574044">
            <w:pPr>
              <w:pStyle w:val="TAC"/>
              <w:rPr>
                <w:rFonts w:eastAsia="?? ??" w:cs="Arial"/>
              </w:rPr>
            </w:pPr>
            <w:r w:rsidRPr="00C6449B">
              <w:rPr>
                <w:rFonts w:eastAsia="?? ??" w:cs="Arial"/>
              </w:rPr>
              <w:t>1</w:t>
            </w:r>
          </w:p>
        </w:tc>
      </w:tr>
      <w:tr w:rsidR="00574044" w:rsidRPr="00C6449B" w14:paraId="5989E0AF"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63C3F536" w14:textId="03F39CC5" w:rsidR="00574044" w:rsidRPr="00C6449B" w:rsidRDefault="00574044" w:rsidP="00574044">
            <w:pPr>
              <w:pStyle w:val="TAC"/>
            </w:pPr>
            <w:r w:rsidRPr="00C6449B">
              <w:t>First PRB prior to frequency hopping</w:t>
            </w:r>
          </w:p>
        </w:tc>
        <w:tc>
          <w:tcPr>
            <w:tcW w:w="2017" w:type="dxa"/>
            <w:tcBorders>
              <w:top w:val="single" w:sz="4" w:space="0" w:color="auto"/>
              <w:left w:val="single" w:sz="4" w:space="0" w:color="auto"/>
              <w:bottom w:val="single" w:sz="4" w:space="0" w:color="auto"/>
              <w:right w:val="single" w:sz="4" w:space="0" w:color="auto"/>
            </w:tcBorders>
            <w:vAlign w:val="center"/>
            <w:hideMark/>
          </w:tcPr>
          <w:p w14:paraId="6FA2F47A" w14:textId="18A84D83" w:rsidR="00574044" w:rsidRPr="00C6449B" w:rsidRDefault="00574044" w:rsidP="00574044">
            <w:pPr>
              <w:pStyle w:val="TAC"/>
              <w:rPr>
                <w:rFonts w:eastAsia="?? ??" w:cs="Arial"/>
              </w:rPr>
            </w:pPr>
            <w:r w:rsidRPr="00C6449B">
              <w:rPr>
                <w:rFonts w:eastAsia="?? ??" w:cs="Arial"/>
              </w:rPr>
              <w:t>0</w:t>
            </w:r>
          </w:p>
        </w:tc>
      </w:tr>
      <w:tr w:rsidR="00834B9D" w:rsidRPr="00C6449B" w14:paraId="76467411"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197D76DD" w14:textId="54E21765" w:rsidR="00834B9D" w:rsidRPr="00C6449B" w:rsidRDefault="00834B9D" w:rsidP="00834B9D">
            <w:pPr>
              <w:pStyle w:val="TAC"/>
            </w:pPr>
            <w:r w:rsidRPr="00C6449B">
              <w:t>Intra-slot frequency hopping</w:t>
            </w:r>
          </w:p>
        </w:tc>
        <w:tc>
          <w:tcPr>
            <w:tcW w:w="2017" w:type="dxa"/>
            <w:tcBorders>
              <w:top w:val="single" w:sz="4" w:space="0" w:color="auto"/>
              <w:left w:val="single" w:sz="4" w:space="0" w:color="auto"/>
              <w:bottom w:val="single" w:sz="4" w:space="0" w:color="auto"/>
              <w:right w:val="single" w:sz="4" w:space="0" w:color="auto"/>
            </w:tcBorders>
            <w:vAlign w:val="center"/>
            <w:hideMark/>
          </w:tcPr>
          <w:p w14:paraId="7D45B53A" w14:textId="63786C34" w:rsidR="00834B9D" w:rsidRPr="00C6449B" w:rsidRDefault="00834B9D" w:rsidP="00834B9D">
            <w:pPr>
              <w:pStyle w:val="TAC"/>
              <w:rPr>
                <w:rFonts w:eastAsia="?? ??" w:cs="Arial"/>
              </w:rPr>
            </w:pPr>
            <w:r w:rsidRPr="00C6449B">
              <w:rPr>
                <w:rFonts w:eastAsia="?? ??" w:cs="Arial"/>
              </w:rPr>
              <w:t>N/A for 1 symbol Enabled for 2 symbols</w:t>
            </w:r>
          </w:p>
        </w:tc>
      </w:tr>
      <w:tr w:rsidR="00574044" w:rsidRPr="00C6449B" w14:paraId="63F6F598"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07DFB614" w14:textId="3B3241A0" w:rsidR="00574044" w:rsidRPr="00C6449B" w:rsidRDefault="00574044" w:rsidP="00574044">
            <w:pPr>
              <w:pStyle w:val="TAC"/>
            </w:pPr>
            <w:r w:rsidRPr="00C6449B">
              <w:t>First PRB after frequency hopping</w:t>
            </w:r>
          </w:p>
        </w:tc>
        <w:tc>
          <w:tcPr>
            <w:tcW w:w="2017" w:type="dxa"/>
            <w:tcBorders>
              <w:top w:val="single" w:sz="4" w:space="0" w:color="auto"/>
              <w:left w:val="single" w:sz="4" w:space="0" w:color="auto"/>
              <w:bottom w:val="single" w:sz="4" w:space="0" w:color="auto"/>
              <w:right w:val="single" w:sz="4" w:space="0" w:color="auto"/>
            </w:tcBorders>
            <w:vAlign w:val="center"/>
            <w:hideMark/>
          </w:tcPr>
          <w:p w14:paraId="2C58C128" w14:textId="2444DA2C" w:rsidR="00574044" w:rsidRPr="00C6449B" w:rsidRDefault="00574044" w:rsidP="00574044">
            <w:pPr>
              <w:pStyle w:val="TAC"/>
              <w:rPr>
                <w:rFonts w:eastAsia="?? ??" w:cs="Arial"/>
              </w:rPr>
            </w:pPr>
            <w:r w:rsidRPr="00C6449B">
              <w:rPr>
                <w:rFonts w:eastAsia="?? ??" w:cs="Arial"/>
              </w:rPr>
              <w:t>The largest PRB index – (Number of PRBs - 1)</w:t>
            </w:r>
          </w:p>
        </w:tc>
      </w:tr>
      <w:tr w:rsidR="00574044" w:rsidRPr="00C6449B" w14:paraId="74E42F10"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tcPr>
          <w:p w14:paraId="1438AECC" w14:textId="3D544B3A" w:rsidR="00574044" w:rsidRPr="00C6449B" w:rsidRDefault="00574044" w:rsidP="00574044">
            <w:pPr>
              <w:pStyle w:val="TAC"/>
            </w:pPr>
            <w:r w:rsidRPr="00C6449B">
              <w:t>Group and sequence hopping</w:t>
            </w:r>
          </w:p>
        </w:tc>
        <w:tc>
          <w:tcPr>
            <w:tcW w:w="2017" w:type="dxa"/>
            <w:tcBorders>
              <w:top w:val="single" w:sz="4" w:space="0" w:color="auto"/>
              <w:left w:val="single" w:sz="4" w:space="0" w:color="auto"/>
              <w:bottom w:val="single" w:sz="4" w:space="0" w:color="auto"/>
              <w:right w:val="single" w:sz="4" w:space="0" w:color="auto"/>
            </w:tcBorders>
            <w:vAlign w:val="center"/>
          </w:tcPr>
          <w:p w14:paraId="5D969522" w14:textId="7CEA175B" w:rsidR="00574044" w:rsidRPr="00C6449B" w:rsidRDefault="00574044" w:rsidP="00574044">
            <w:pPr>
              <w:pStyle w:val="TAC"/>
              <w:rPr>
                <w:rFonts w:eastAsia="?? ??" w:cs="Arial"/>
              </w:rPr>
            </w:pPr>
            <w:r w:rsidRPr="00C6449B">
              <w:rPr>
                <w:rFonts w:eastAsia="?? ??" w:cs="Arial"/>
              </w:rPr>
              <w:t>neither</w:t>
            </w:r>
          </w:p>
        </w:tc>
      </w:tr>
      <w:tr w:rsidR="00574044" w:rsidRPr="00C6449B" w14:paraId="35ED2ECE"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tcPr>
          <w:p w14:paraId="70EE605C" w14:textId="761C54E9" w:rsidR="00574044" w:rsidRPr="00C6449B" w:rsidRDefault="00574044" w:rsidP="00574044">
            <w:pPr>
              <w:pStyle w:val="TAC"/>
            </w:pPr>
            <w:r w:rsidRPr="00C6449B">
              <w:t>Hopping ID</w:t>
            </w:r>
          </w:p>
        </w:tc>
        <w:tc>
          <w:tcPr>
            <w:tcW w:w="2017" w:type="dxa"/>
            <w:tcBorders>
              <w:top w:val="single" w:sz="4" w:space="0" w:color="auto"/>
              <w:left w:val="single" w:sz="4" w:space="0" w:color="auto"/>
              <w:bottom w:val="single" w:sz="4" w:space="0" w:color="auto"/>
              <w:right w:val="single" w:sz="4" w:space="0" w:color="auto"/>
            </w:tcBorders>
            <w:vAlign w:val="center"/>
          </w:tcPr>
          <w:p w14:paraId="03F3AAD4" w14:textId="6A28F170" w:rsidR="00574044" w:rsidRPr="00C6449B" w:rsidRDefault="00574044" w:rsidP="00574044">
            <w:pPr>
              <w:pStyle w:val="TAC"/>
              <w:rPr>
                <w:rFonts w:eastAsia="?? ??" w:cs="Arial"/>
              </w:rPr>
            </w:pPr>
            <w:r w:rsidRPr="00C6449B">
              <w:rPr>
                <w:rFonts w:eastAsia="?? ??" w:cs="Arial"/>
              </w:rPr>
              <w:t>0</w:t>
            </w:r>
          </w:p>
        </w:tc>
      </w:tr>
      <w:tr w:rsidR="00574044" w:rsidRPr="00C6449B" w14:paraId="54DAF06E"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6729599E" w14:textId="00729272" w:rsidR="00574044" w:rsidRPr="00C6449B" w:rsidRDefault="00574044" w:rsidP="00574044">
            <w:pPr>
              <w:pStyle w:val="TAC"/>
            </w:pPr>
            <w:r w:rsidRPr="00C6449B">
              <w:t>Initial cyclic shift</w:t>
            </w:r>
          </w:p>
        </w:tc>
        <w:tc>
          <w:tcPr>
            <w:tcW w:w="2017" w:type="dxa"/>
            <w:tcBorders>
              <w:top w:val="single" w:sz="4" w:space="0" w:color="auto"/>
              <w:left w:val="single" w:sz="4" w:space="0" w:color="auto"/>
              <w:bottom w:val="single" w:sz="4" w:space="0" w:color="auto"/>
              <w:right w:val="single" w:sz="4" w:space="0" w:color="auto"/>
            </w:tcBorders>
            <w:vAlign w:val="center"/>
            <w:hideMark/>
          </w:tcPr>
          <w:p w14:paraId="385FF8DC" w14:textId="392BF319" w:rsidR="00574044" w:rsidRPr="00C6449B" w:rsidRDefault="00574044" w:rsidP="00574044">
            <w:pPr>
              <w:pStyle w:val="TAC"/>
              <w:rPr>
                <w:rFonts w:eastAsia="?? ??" w:cs="Arial"/>
              </w:rPr>
            </w:pPr>
            <w:r w:rsidRPr="00C6449B">
              <w:rPr>
                <w:rFonts w:eastAsia="?? ??" w:cs="Arial"/>
              </w:rPr>
              <w:t>0</w:t>
            </w:r>
          </w:p>
        </w:tc>
      </w:tr>
      <w:tr w:rsidR="00574044" w:rsidRPr="00C6449B" w14:paraId="2AEB3B7B" w14:textId="77777777" w:rsidTr="00CF08D6">
        <w:trPr>
          <w:cantSplit/>
          <w:jc w:val="center"/>
        </w:trPr>
        <w:tc>
          <w:tcPr>
            <w:tcW w:w="2963" w:type="dxa"/>
            <w:tcBorders>
              <w:top w:val="single" w:sz="4" w:space="0" w:color="auto"/>
              <w:left w:val="single" w:sz="4" w:space="0" w:color="auto"/>
              <w:bottom w:val="single" w:sz="4" w:space="0" w:color="auto"/>
              <w:right w:val="single" w:sz="4" w:space="0" w:color="auto"/>
            </w:tcBorders>
            <w:vAlign w:val="center"/>
            <w:hideMark/>
          </w:tcPr>
          <w:p w14:paraId="6E468400" w14:textId="0B6DBE5D" w:rsidR="00574044" w:rsidRPr="00C6449B" w:rsidRDefault="00574044" w:rsidP="00574044">
            <w:pPr>
              <w:pStyle w:val="TAC"/>
            </w:pPr>
            <w:r w:rsidRPr="00C6449B">
              <w:t>First symbol</w:t>
            </w:r>
          </w:p>
        </w:tc>
        <w:tc>
          <w:tcPr>
            <w:tcW w:w="2017" w:type="dxa"/>
            <w:tcBorders>
              <w:top w:val="single" w:sz="4" w:space="0" w:color="auto"/>
              <w:left w:val="single" w:sz="4" w:space="0" w:color="auto"/>
              <w:bottom w:val="single" w:sz="4" w:space="0" w:color="auto"/>
              <w:right w:val="single" w:sz="4" w:space="0" w:color="auto"/>
            </w:tcBorders>
            <w:vAlign w:val="center"/>
            <w:hideMark/>
          </w:tcPr>
          <w:p w14:paraId="2A578AA4" w14:textId="77777777" w:rsidR="00574044" w:rsidRPr="00C6449B" w:rsidRDefault="00574044" w:rsidP="00574044">
            <w:pPr>
              <w:pStyle w:val="TAC"/>
              <w:rPr>
                <w:rFonts w:eastAsia="?? ??" w:cs="Arial"/>
              </w:rPr>
            </w:pPr>
            <w:r w:rsidRPr="00C6449B">
              <w:rPr>
                <w:rFonts w:eastAsia="?? ??" w:cs="Arial"/>
              </w:rPr>
              <w:t>13 for 1 symbol</w:t>
            </w:r>
          </w:p>
          <w:p w14:paraId="7A55069A" w14:textId="7B6E7890" w:rsidR="00574044" w:rsidRPr="00C6449B" w:rsidRDefault="00574044" w:rsidP="00574044">
            <w:pPr>
              <w:pStyle w:val="TAC"/>
              <w:rPr>
                <w:rFonts w:eastAsia="?? ??" w:cs="Arial"/>
              </w:rPr>
            </w:pPr>
            <w:r w:rsidRPr="00C6449B">
              <w:rPr>
                <w:rFonts w:eastAsia="?? ??" w:cs="Arial"/>
              </w:rPr>
              <w:t>12 for 2 symbols</w:t>
            </w:r>
          </w:p>
        </w:tc>
      </w:tr>
    </w:tbl>
    <w:p w14:paraId="1D55A924" w14:textId="77777777" w:rsidR="00CF08D6" w:rsidRPr="00C6449B" w:rsidRDefault="00CF08D6" w:rsidP="00CF08D6"/>
    <w:p w14:paraId="7A467A2E" w14:textId="260F1134" w:rsidR="00CF08D6" w:rsidRPr="00C6449B" w:rsidRDefault="00CF08D6" w:rsidP="00CF08D6">
      <w:r w:rsidRPr="00C6449B">
        <w:rPr>
          <w:lang w:eastAsia="zh-CN"/>
        </w:rPr>
        <w:t xml:space="preserve">The transient period as specified in TS 38.101-1[17]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and TS 38.101-2 [18]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7CCA2813" w14:textId="77777777" w:rsidR="00CF08D6" w:rsidRPr="00C6449B" w:rsidRDefault="00CF08D6" w:rsidP="00CF08D6">
      <w:pPr>
        <w:pStyle w:val="Heading5"/>
      </w:pPr>
      <w:bookmarkStart w:id="6034" w:name="_Toc13079932"/>
      <w:bookmarkStart w:id="6035" w:name="_Toc29811421"/>
      <w:bookmarkStart w:id="6036" w:name="_Toc29811872"/>
      <w:bookmarkStart w:id="6037" w:name="_Toc37268376"/>
      <w:bookmarkStart w:id="6038" w:name="_Toc37268827"/>
      <w:bookmarkStart w:id="6039" w:name="_Toc45893478"/>
      <w:bookmarkStart w:id="6040" w:name="_Toc53177642"/>
      <w:bookmarkStart w:id="6041" w:name="_Toc53178094"/>
      <w:bookmarkStart w:id="6042" w:name="_Toc61176728"/>
      <w:bookmarkStart w:id="6043" w:name="_Toc67916551"/>
      <w:bookmarkStart w:id="6044" w:name="_Toc74670769"/>
      <w:bookmarkStart w:id="6045" w:name="_Toc76542804"/>
      <w:bookmarkStart w:id="6046" w:name="_Toc82626736"/>
      <w:bookmarkStart w:id="6047" w:name="_Toc90414702"/>
      <w:bookmarkStart w:id="6048" w:name="_Toc106769791"/>
      <w:bookmarkStart w:id="6049" w:name="_Toc115185040"/>
      <w:r w:rsidRPr="00C6449B">
        <w:lastRenderedPageBreak/>
        <w:t>11.3.2.2.2</w:t>
      </w:r>
      <w:r w:rsidRPr="00C6449B">
        <w:tab/>
        <w:t>Minimum requirements</w:t>
      </w:r>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p>
    <w:p w14:paraId="72705A5C" w14:textId="77777777" w:rsidR="00CF08D6" w:rsidRPr="00C6449B" w:rsidRDefault="00CF08D6" w:rsidP="00CF08D6">
      <w:r w:rsidRPr="00C6449B">
        <w:t>The ACK missed detection probability shall not exceed 1% at the SNR given in table 11.3.2.2.2-1 and in table 11.3.2.2.2-2.</w:t>
      </w:r>
    </w:p>
    <w:p w14:paraId="5B476631" w14:textId="5BC6E80C" w:rsidR="00CF08D6" w:rsidRPr="00C6449B" w:rsidRDefault="00CF08D6" w:rsidP="00CF08D6">
      <w:pPr>
        <w:pStyle w:val="TH"/>
      </w:pPr>
      <w:r w:rsidRPr="00C6449B">
        <w:t xml:space="preserve">Table 11.3.2.2.2-1: </w:t>
      </w:r>
      <w:r w:rsidR="007F366B" w:rsidRPr="00C6449B">
        <w:t>Minimum requirements for PUCCH format 0 and 60 kHz SCS</w:t>
      </w:r>
    </w:p>
    <w:tbl>
      <w:tblPr>
        <w:tblW w:w="921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407"/>
        <w:gridCol w:w="2690"/>
        <w:gridCol w:w="1134"/>
        <w:gridCol w:w="1559"/>
        <w:gridCol w:w="1417"/>
      </w:tblGrid>
      <w:tr w:rsidR="00CF08D6" w:rsidRPr="00C6449B" w14:paraId="78D191E1" w14:textId="77777777" w:rsidTr="00CF08D6">
        <w:trPr>
          <w:trHeight w:val="522"/>
        </w:trPr>
        <w:tc>
          <w:tcPr>
            <w:tcW w:w="1007" w:type="dxa"/>
            <w:vMerge w:val="restart"/>
          </w:tcPr>
          <w:p w14:paraId="5D285FDC"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407" w:type="dxa"/>
            <w:vMerge w:val="restart"/>
          </w:tcPr>
          <w:p w14:paraId="70F250A3" w14:textId="77777777" w:rsidR="00CF08D6" w:rsidRPr="00C6449B" w:rsidRDefault="00CF08D6" w:rsidP="00CF08D6">
            <w:pPr>
              <w:pStyle w:val="TAH"/>
            </w:pPr>
            <w:r w:rsidRPr="00C6449B">
              <w:t>Number of demodulation branches</w:t>
            </w:r>
          </w:p>
        </w:tc>
        <w:tc>
          <w:tcPr>
            <w:tcW w:w="2690" w:type="dxa"/>
            <w:vMerge w:val="restart"/>
          </w:tcPr>
          <w:p w14:paraId="1B0C75A1" w14:textId="77777777" w:rsidR="00CF08D6" w:rsidRPr="00C6449B" w:rsidRDefault="00CF08D6" w:rsidP="00CF08D6">
            <w:pPr>
              <w:pStyle w:val="TAH"/>
              <w:rPr>
                <w:lang w:val="fr-FR" w:eastAsia="zh-CN"/>
              </w:rPr>
            </w:pPr>
            <w:r w:rsidRPr="00C6449B">
              <w:rPr>
                <w:lang w:val="fr-FR"/>
              </w:rPr>
              <w:t xml:space="preserve">Propagation conditions </w:t>
            </w:r>
            <w:r w:rsidRPr="00C6449B">
              <w:rPr>
                <w:lang w:val="fr-FR" w:eastAsia="zh-CN"/>
              </w:rPr>
              <w:t>and</w:t>
            </w:r>
          </w:p>
          <w:p w14:paraId="48095111" w14:textId="77777777" w:rsidR="00CF08D6" w:rsidRPr="00C6449B" w:rsidRDefault="00CF08D6" w:rsidP="00CF08D6">
            <w:pPr>
              <w:pStyle w:val="TAH"/>
              <w:rPr>
                <w:lang w:val="fr-FR"/>
              </w:rPr>
            </w:pPr>
            <w:r w:rsidRPr="00C6449B">
              <w:rPr>
                <w:lang w:val="fr-FR" w:eastAsia="zh-CN"/>
              </w:rPr>
              <w:t>correlation matrix</w:t>
            </w:r>
            <w:r w:rsidRPr="00C6449B">
              <w:rPr>
                <w:lang w:val="fr-FR"/>
              </w:rPr>
              <w:t xml:space="preserve"> (Annex G)</w:t>
            </w:r>
          </w:p>
        </w:tc>
        <w:tc>
          <w:tcPr>
            <w:tcW w:w="1134" w:type="dxa"/>
            <w:vMerge w:val="restart"/>
          </w:tcPr>
          <w:p w14:paraId="2877E021" w14:textId="77777777" w:rsidR="00CF08D6" w:rsidRPr="00C6449B" w:rsidRDefault="00CF08D6" w:rsidP="00CF08D6">
            <w:pPr>
              <w:pStyle w:val="TAH"/>
            </w:pPr>
            <w:r w:rsidRPr="00C6449B">
              <w:t>Number of OFDM symbols</w:t>
            </w:r>
          </w:p>
        </w:tc>
        <w:tc>
          <w:tcPr>
            <w:tcW w:w="2976" w:type="dxa"/>
            <w:gridSpan w:val="2"/>
          </w:tcPr>
          <w:p w14:paraId="19DE1B7F" w14:textId="77777777" w:rsidR="00CF08D6" w:rsidRPr="00C6449B" w:rsidRDefault="00CF08D6" w:rsidP="00CF08D6">
            <w:pPr>
              <w:pStyle w:val="TAH"/>
            </w:pPr>
            <w:r w:rsidRPr="00C6449B">
              <w:t>Channel bandwidth / SNR (dB)</w:t>
            </w:r>
          </w:p>
        </w:tc>
      </w:tr>
      <w:tr w:rsidR="00CF08D6" w:rsidRPr="00C6449B" w14:paraId="19BDC7BC" w14:textId="77777777" w:rsidTr="00CF08D6">
        <w:trPr>
          <w:trHeight w:val="289"/>
        </w:trPr>
        <w:tc>
          <w:tcPr>
            <w:tcW w:w="1007" w:type="dxa"/>
            <w:vMerge/>
          </w:tcPr>
          <w:p w14:paraId="1AD64E2A" w14:textId="77777777" w:rsidR="00CF08D6" w:rsidRPr="00C6449B" w:rsidRDefault="00CF08D6" w:rsidP="00CF08D6">
            <w:pPr>
              <w:pStyle w:val="TAH"/>
              <w:rPr>
                <w:rFonts w:cs="Arial"/>
              </w:rPr>
            </w:pPr>
          </w:p>
        </w:tc>
        <w:tc>
          <w:tcPr>
            <w:tcW w:w="1407" w:type="dxa"/>
            <w:vMerge/>
          </w:tcPr>
          <w:p w14:paraId="2A816A9D" w14:textId="77777777" w:rsidR="00CF08D6" w:rsidRPr="00C6449B" w:rsidRDefault="00CF08D6" w:rsidP="00CF08D6">
            <w:pPr>
              <w:pStyle w:val="TAH"/>
              <w:rPr>
                <w:rFonts w:cs="Arial"/>
              </w:rPr>
            </w:pPr>
          </w:p>
        </w:tc>
        <w:tc>
          <w:tcPr>
            <w:tcW w:w="2690" w:type="dxa"/>
            <w:vMerge/>
          </w:tcPr>
          <w:p w14:paraId="41E3DC35" w14:textId="77777777" w:rsidR="00CF08D6" w:rsidRPr="00C6449B" w:rsidRDefault="00CF08D6" w:rsidP="00CF08D6">
            <w:pPr>
              <w:pStyle w:val="TAH"/>
              <w:rPr>
                <w:rFonts w:cs="Arial"/>
              </w:rPr>
            </w:pPr>
          </w:p>
        </w:tc>
        <w:tc>
          <w:tcPr>
            <w:tcW w:w="1134" w:type="dxa"/>
            <w:vMerge/>
          </w:tcPr>
          <w:p w14:paraId="5D83A88E" w14:textId="77777777" w:rsidR="00CF08D6" w:rsidRPr="00C6449B" w:rsidRDefault="00CF08D6" w:rsidP="00CF08D6">
            <w:pPr>
              <w:pStyle w:val="TAH"/>
            </w:pPr>
          </w:p>
        </w:tc>
        <w:tc>
          <w:tcPr>
            <w:tcW w:w="1559" w:type="dxa"/>
          </w:tcPr>
          <w:p w14:paraId="1EE63E7B" w14:textId="77777777" w:rsidR="00CF08D6" w:rsidRPr="00C6449B" w:rsidRDefault="00CF08D6" w:rsidP="00CF08D6">
            <w:pPr>
              <w:pStyle w:val="TAH"/>
            </w:pPr>
            <w:r w:rsidRPr="00C6449B">
              <w:t>50 MHz</w:t>
            </w:r>
          </w:p>
        </w:tc>
        <w:tc>
          <w:tcPr>
            <w:tcW w:w="1417" w:type="dxa"/>
          </w:tcPr>
          <w:p w14:paraId="01F7C7EF" w14:textId="77777777" w:rsidR="00CF08D6" w:rsidRPr="00C6449B" w:rsidRDefault="00CF08D6" w:rsidP="00CF08D6">
            <w:pPr>
              <w:pStyle w:val="TAH"/>
            </w:pPr>
            <w:r w:rsidRPr="00C6449B">
              <w:t>100 MHz</w:t>
            </w:r>
          </w:p>
        </w:tc>
      </w:tr>
      <w:tr w:rsidR="00367F7E" w:rsidRPr="00C6449B" w14:paraId="3A6DF4D7" w14:textId="77777777" w:rsidTr="00CF08D6">
        <w:tc>
          <w:tcPr>
            <w:tcW w:w="1007" w:type="dxa"/>
            <w:vMerge w:val="restart"/>
          </w:tcPr>
          <w:p w14:paraId="20A43BB6" w14:textId="77777777" w:rsidR="00367F7E" w:rsidRPr="00C6449B" w:rsidRDefault="00367F7E" w:rsidP="00367F7E">
            <w:pPr>
              <w:pStyle w:val="TAC"/>
            </w:pPr>
            <w:r w:rsidRPr="00C6449B">
              <w:t>1</w:t>
            </w:r>
          </w:p>
        </w:tc>
        <w:tc>
          <w:tcPr>
            <w:tcW w:w="1407" w:type="dxa"/>
            <w:vMerge w:val="restart"/>
          </w:tcPr>
          <w:p w14:paraId="57937960" w14:textId="77777777" w:rsidR="00367F7E" w:rsidRPr="00C6449B" w:rsidRDefault="00367F7E" w:rsidP="00367F7E">
            <w:pPr>
              <w:pStyle w:val="TAC"/>
            </w:pPr>
            <w:r w:rsidRPr="00C6449B">
              <w:t>2</w:t>
            </w:r>
          </w:p>
        </w:tc>
        <w:tc>
          <w:tcPr>
            <w:tcW w:w="2690" w:type="dxa"/>
            <w:vMerge w:val="restart"/>
          </w:tcPr>
          <w:p w14:paraId="4FA443EC" w14:textId="77777777" w:rsidR="00367F7E" w:rsidRPr="00C6449B" w:rsidRDefault="00367F7E" w:rsidP="00367F7E">
            <w:pPr>
              <w:pStyle w:val="TAC"/>
            </w:pPr>
            <w:r w:rsidRPr="00C6449B">
              <w:t>TDLA30-300 Low</w:t>
            </w:r>
          </w:p>
        </w:tc>
        <w:tc>
          <w:tcPr>
            <w:tcW w:w="1134" w:type="dxa"/>
          </w:tcPr>
          <w:p w14:paraId="6BCE8BB9" w14:textId="77777777" w:rsidR="00367F7E" w:rsidRPr="00C6449B" w:rsidRDefault="00367F7E" w:rsidP="00367F7E">
            <w:pPr>
              <w:pStyle w:val="TAC"/>
            </w:pPr>
            <w:r w:rsidRPr="00C6449B">
              <w:t>1</w:t>
            </w:r>
          </w:p>
        </w:tc>
        <w:tc>
          <w:tcPr>
            <w:tcW w:w="1559" w:type="dxa"/>
          </w:tcPr>
          <w:p w14:paraId="6DD333FC" w14:textId="5627A324" w:rsidR="00367F7E" w:rsidRPr="00C6449B" w:rsidRDefault="00367F7E" w:rsidP="00367F7E">
            <w:pPr>
              <w:pStyle w:val="TAC"/>
            </w:pPr>
            <w:r w:rsidRPr="00C6449B">
              <w:t>9.3</w:t>
            </w:r>
          </w:p>
        </w:tc>
        <w:tc>
          <w:tcPr>
            <w:tcW w:w="1417" w:type="dxa"/>
          </w:tcPr>
          <w:p w14:paraId="5A7E4D72" w14:textId="2F9F3A53" w:rsidR="00367F7E" w:rsidRPr="00C6449B" w:rsidRDefault="00367F7E" w:rsidP="00367F7E">
            <w:pPr>
              <w:pStyle w:val="TAC"/>
            </w:pPr>
            <w:r w:rsidRPr="00C6449B">
              <w:t>9.0</w:t>
            </w:r>
          </w:p>
        </w:tc>
      </w:tr>
      <w:tr w:rsidR="00367F7E" w:rsidRPr="00C6449B" w14:paraId="49B02EB6" w14:textId="77777777" w:rsidTr="00CF08D6">
        <w:tc>
          <w:tcPr>
            <w:tcW w:w="1007" w:type="dxa"/>
            <w:vMerge/>
          </w:tcPr>
          <w:p w14:paraId="2756C18F" w14:textId="77777777" w:rsidR="00367F7E" w:rsidRPr="00C6449B" w:rsidRDefault="00367F7E" w:rsidP="00367F7E">
            <w:pPr>
              <w:pStyle w:val="TAC"/>
              <w:rPr>
                <w:rFonts w:cs="Arial"/>
              </w:rPr>
            </w:pPr>
          </w:p>
        </w:tc>
        <w:tc>
          <w:tcPr>
            <w:tcW w:w="1407" w:type="dxa"/>
            <w:vMerge/>
          </w:tcPr>
          <w:p w14:paraId="464C628A" w14:textId="77777777" w:rsidR="00367F7E" w:rsidRPr="00C6449B" w:rsidRDefault="00367F7E" w:rsidP="00367F7E">
            <w:pPr>
              <w:pStyle w:val="TAC"/>
              <w:rPr>
                <w:rFonts w:cs="Arial"/>
              </w:rPr>
            </w:pPr>
          </w:p>
        </w:tc>
        <w:tc>
          <w:tcPr>
            <w:tcW w:w="2690" w:type="dxa"/>
            <w:vMerge/>
          </w:tcPr>
          <w:p w14:paraId="7B6D2EEE" w14:textId="77777777" w:rsidR="00367F7E" w:rsidRPr="00C6449B" w:rsidRDefault="00367F7E" w:rsidP="00367F7E">
            <w:pPr>
              <w:pStyle w:val="TAC"/>
              <w:rPr>
                <w:rFonts w:cs="Arial"/>
              </w:rPr>
            </w:pPr>
          </w:p>
        </w:tc>
        <w:tc>
          <w:tcPr>
            <w:tcW w:w="1134" w:type="dxa"/>
          </w:tcPr>
          <w:p w14:paraId="26AE68C2" w14:textId="77777777" w:rsidR="00367F7E" w:rsidRPr="00C6449B" w:rsidRDefault="00367F7E" w:rsidP="00367F7E">
            <w:pPr>
              <w:pStyle w:val="TAC"/>
            </w:pPr>
            <w:r w:rsidRPr="00C6449B">
              <w:t>2</w:t>
            </w:r>
          </w:p>
        </w:tc>
        <w:tc>
          <w:tcPr>
            <w:tcW w:w="1559" w:type="dxa"/>
          </w:tcPr>
          <w:p w14:paraId="0BF59D8A" w14:textId="6851BC02" w:rsidR="00367F7E" w:rsidRPr="00C6449B" w:rsidRDefault="00367F7E" w:rsidP="00367F7E">
            <w:pPr>
              <w:pStyle w:val="TAC"/>
            </w:pPr>
            <w:r w:rsidRPr="00C6449B">
              <w:t>4.2</w:t>
            </w:r>
          </w:p>
        </w:tc>
        <w:tc>
          <w:tcPr>
            <w:tcW w:w="1417" w:type="dxa"/>
          </w:tcPr>
          <w:p w14:paraId="68A98069" w14:textId="6AE4240A" w:rsidR="00367F7E" w:rsidRPr="00C6449B" w:rsidRDefault="00367F7E" w:rsidP="00367F7E">
            <w:pPr>
              <w:pStyle w:val="TAC"/>
            </w:pPr>
            <w:r w:rsidRPr="00C6449B">
              <w:t>4.0</w:t>
            </w:r>
          </w:p>
        </w:tc>
      </w:tr>
    </w:tbl>
    <w:p w14:paraId="06FCCB8C" w14:textId="77777777" w:rsidR="00CF08D6" w:rsidRPr="00C6449B" w:rsidRDefault="00CF08D6" w:rsidP="00CF08D6"/>
    <w:p w14:paraId="2B195BA7" w14:textId="1FEC4916" w:rsidR="00CF08D6" w:rsidRPr="00C6449B" w:rsidRDefault="00CF08D6" w:rsidP="00CF08D6">
      <w:pPr>
        <w:pStyle w:val="TH"/>
      </w:pPr>
      <w:r w:rsidRPr="00C6449B">
        <w:t xml:space="preserve">Table 11.3.2.2.2-2: Minimum requirements for PUCCH format 0 and </w:t>
      </w:r>
      <w:r w:rsidR="00B7158B" w:rsidRPr="00C6449B">
        <w:t>120 kHz SCS</w:t>
      </w: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26"/>
        <w:gridCol w:w="1397"/>
        <w:gridCol w:w="2649"/>
        <w:gridCol w:w="1128"/>
        <w:gridCol w:w="1117"/>
        <w:gridCol w:w="1117"/>
        <w:gridCol w:w="1389"/>
      </w:tblGrid>
      <w:tr w:rsidR="00CF08D6" w:rsidRPr="00C6449B" w14:paraId="7A50459B" w14:textId="77777777" w:rsidTr="00CF08D6">
        <w:trPr>
          <w:trHeight w:val="522"/>
        </w:trPr>
        <w:tc>
          <w:tcPr>
            <w:tcW w:w="1126" w:type="dxa"/>
            <w:vMerge w:val="restart"/>
          </w:tcPr>
          <w:p w14:paraId="06DDEC70" w14:textId="77777777" w:rsidR="00CF08D6" w:rsidRPr="00C6449B" w:rsidRDefault="00CF08D6" w:rsidP="00CF08D6">
            <w:pPr>
              <w:pStyle w:val="TAH"/>
            </w:pPr>
            <w:r w:rsidRPr="00C6449B">
              <w:t xml:space="preserve">Number of </w:t>
            </w:r>
            <w:r w:rsidRPr="00C6449B">
              <w:rPr>
                <w:lang w:eastAsia="zh-CN"/>
              </w:rPr>
              <w:t>T</w:t>
            </w:r>
            <w:r w:rsidRPr="00C6449B">
              <w:t>X antennas</w:t>
            </w:r>
          </w:p>
        </w:tc>
        <w:tc>
          <w:tcPr>
            <w:tcW w:w="1397" w:type="dxa"/>
            <w:vMerge w:val="restart"/>
          </w:tcPr>
          <w:p w14:paraId="0AC44534" w14:textId="77777777" w:rsidR="00CF08D6" w:rsidRPr="00C6449B" w:rsidRDefault="00CF08D6" w:rsidP="00CF08D6">
            <w:pPr>
              <w:pStyle w:val="TAH"/>
            </w:pPr>
            <w:r w:rsidRPr="00C6449B">
              <w:t>Number of demodulation branches</w:t>
            </w:r>
          </w:p>
        </w:tc>
        <w:tc>
          <w:tcPr>
            <w:tcW w:w="2649" w:type="dxa"/>
            <w:vMerge w:val="restart"/>
          </w:tcPr>
          <w:p w14:paraId="269F9E6E" w14:textId="77777777" w:rsidR="00CF08D6" w:rsidRPr="00C6449B" w:rsidRDefault="00CF08D6" w:rsidP="00CF08D6">
            <w:pPr>
              <w:pStyle w:val="TAH"/>
              <w:rPr>
                <w:lang w:val="fr-FR" w:eastAsia="zh-CN"/>
              </w:rPr>
            </w:pPr>
            <w:r w:rsidRPr="00C6449B">
              <w:rPr>
                <w:lang w:val="fr-FR"/>
              </w:rPr>
              <w:t xml:space="preserve">Propagation conditions </w:t>
            </w:r>
            <w:r w:rsidRPr="00C6449B">
              <w:rPr>
                <w:lang w:val="fr-FR" w:eastAsia="zh-CN"/>
              </w:rPr>
              <w:t>and</w:t>
            </w:r>
          </w:p>
          <w:p w14:paraId="548DA0D3" w14:textId="77777777" w:rsidR="00CF08D6" w:rsidRPr="00C6449B" w:rsidRDefault="00CF08D6" w:rsidP="00CF08D6">
            <w:pPr>
              <w:pStyle w:val="TAH"/>
              <w:rPr>
                <w:lang w:val="fr-FR"/>
              </w:rPr>
            </w:pPr>
            <w:r w:rsidRPr="00C6449B">
              <w:rPr>
                <w:lang w:val="fr-FR" w:eastAsia="zh-CN"/>
              </w:rPr>
              <w:t>correlation matrix</w:t>
            </w:r>
            <w:r w:rsidRPr="00C6449B">
              <w:rPr>
                <w:lang w:val="fr-FR"/>
              </w:rPr>
              <w:t xml:space="preserve"> (Annex G)</w:t>
            </w:r>
          </w:p>
        </w:tc>
        <w:tc>
          <w:tcPr>
            <w:tcW w:w="1128" w:type="dxa"/>
            <w:vMerge w:val="restart"/>
          </w:tcPr>
          <w:p w14:paraId="585FA7B3" w14:textId="77777777" w:rsidR="00CF08D6" w:rsidRPr="00C6449B" w:rsidRDefault="00CF08D6" w:rsidP="00CF08D6">
            <w:pPr>
              <w:pStyle w:val="TAH"/>
            </w:pPr>
            <w:r w:rsidRPr="00C6449B">
              <w:t>Number of OFDM symbols</w:t>
            </w:r>
          </w:p>
        </w:tc>
        <w:tc>
          <w:tcPr>
            <w:tcW w:w="3623" w:type="dxa"/>
            <w:gridSpan w:val="3"/>
          </w:tcPr>
          <w:p w14:paraId="68B17131" w14:textId="77777777" w:rsidR="00CF08D6" w:rsidRPr="00C6449B" w:rsidRDefault="00CF08D6" w:rsidP="00CF08D6">
            <w:pPr>
              <w:pStyle w:val="TAH"/>
            </w:pPr>
            <w:r w:rsidRPr="00C6449B">
              <w:t>Channel bandwidth / SNR (dB)</w:t>
            </w:r>
          </w:p>
        </w:tc>
      </w:tr>
      <w:tr w:rsidR="00CF08D6" w:rsidRPr="00C6449B" w14:paraId="563967F8" w14:textId="77777777" w:rsidTr="00CF08D6">
        <w:trPr>
          <w:trHeight w:val="289"/>
        </w:trPr>
        <w:tc>
          <w:tcPr>
            <w:tcW w:w="1126" w:type="dxa"/>
            <w:vMerge/>
          </w:tcPr>
          <w:p w14:paraId="748B3F38" w14:textId="77777777" w:rsidR="00CF08D6" w:rsidRPr="00C6449B" w:rsidRDefault="00CF08D6" w:rsidP="00CF08D6">
            <w:pPr>
              <w:pStyle w:val="TAH"/>
              <w:rPr>
                <w:rFonts w:cs="Arial"/>
              </w:rPr>
            </w:pPr>
          </w:p>
        </w:tc>
        <w:tc>
          <w:tcPr>
            <w:tcW w:w="1397" w:type="dxa"/>
            <w:vMerge/>
          </w:tcPr>
          <w:p w14:paraId="1D05478C" w14:textId="77777777" w:rsidR="00CF08D6" w:rsidRPr="00C6449B" w:rsidRDefault="00CF08D6" w:rsidP="00CF08D6">
            <w:pPr>
              <w:pStyle w:val="TAH"/>
              <w:rPr>
                <w:rFonts w:cs="Arial"/>
              </w:rPr>
            </w:pPr>
          </w:p>
        </w:tc>
        <w:tc>
          <w:tcPr>
            <w:tcW w:w="2649" w:type="dxa"/>
            <w:vMerge/>
          </w:tcPr>
          <w:p w14:paraId="6E96979B" w14:textId="77777777" w:rsidR="00CF08D6" w:rsidRPr="00C6449B" w:rsidRDefault="00CF08D6" w:rsidP="00CF08D6">
            <w:pPr>
              <w:pStyle w:val="TAH"/>
              <w:rPr>
                <w:rFonts w:cs="Arial"/>
              </w:rPr>
            </w:pPr>
          </w:p>
        </w:tc>
        <w:tc>
          <w:tcPr>
            <w:tcW w:w="1128" w:type="dxa"/>
            <w:vMerge/>
          </w:tcPr>
          <w:p w14:paraId="2242F5AB" w14:textId="77777777" w:rsidR="00CF08D6" w:rsidRPr="00C6449B" w:rsidRDefault="00CF08D6" w:rsidP="00CF08D6">
            <w:pPr>
              <w:pStyle w:val="TAH"/>
            </w:pPr>
          </w:p>
        </w:tc>
        <w:tc>
          <w:tcPr>
            <w:tcW w:w="1117" w:type="dxa"/>
          </w:tcPr>
          <w:p w14:paraId="7DD76B5F" w14:textId="77777777" w:rsidR="00CF08D6" w:rsidRPr="00C6449B" w:rsidRDefault="00CF08D6" w:rsidP="00CF08D6">
            <w:pPr>
              <w:pStyle w:val="TAH"/>
            </w:pPr>
            <w:r w:rsidRPr="00C6449B">
              <w:t>50 MHz</w:t>
            </w:r>
          </w:p>
        </w:tc>
        <w:tc>
          <w:tcPr>
            <w:tcW w:w="1117" w:type="dxa"/>
          </w:tcPr>
          <w:p w14:paraId="4C3F1BF0" w14:textId="77777777" w:rsidR="00CF08D6" w:rsidRPr="00C6449B" w:rsidRDefault="00CF08D6" w:rsidP="00CF08D6">
            <w:pPr>
              <w:pStyle w:val="TAH"/>
            </w:pPr>
            <w:r w:rsidRPr="00C6449B">
              <w:t>100 MHz</w:t>
            </w:r>
          </w:p>
        </w:tc>
        <w:tc>
          <w:tcPr>
            <w:tcW w:w="1389" w:type="dxa"/>
          </w:tcPr>
          <w:p w14:paraId="2C1FACEA" w14:textId="77777777" w:rsidR="00CF08D6" w:rsidRPr="00C6449B" w:rsidRDefault="00CF08D6" w:rsidP="00CF08D6">
            <w:pPr>
              <w:pStyle w:val="TAH"/>
            </w:pPr>
            <w:r w:rsidRPr="00C6449B">
              <w:t>200 MHz</w:t>
            </w:r>
          </w:p>
        </w:tc>
      </w:tr>
      <w:tr w:rsidR="00574996" w:rsidRPr="00C6449B" w14:paraId="1366A246" w14:textId="77777777" w:rsidTr="00CF08D6">
        <w:tc>
          <w:tcPr>
            <w:tcW w:w="1126" w:type="dxa"/>
            <w:vMerge w:val="restart"/>
          </w:tcPr>
          <w:p w14:paraId="73568290" w14:textId="77777777" w:rsidR="00574996" w:rsidRPr="00C6449B" w:rsidRDefault="00574996" w:rsidP="00574996">
            <w:pPr>
              <w:pStyle w:val="TAC"/>
            </w:pPr>
            <w:r w:rsidRPr="00C6449B">
              <w:t>1</w:t>
            </w:r>
          </w:p>
        </w:tc>
        <w:tc>
          <w:tcPr>
            <w:tcW w:w="1397" w:type="dxa"/>
            <w:vMerge w:val="restart"/>
          </w:tcPr>
          <w:p w14:paraId="58DBB69D" w14:textId="77777777" w:rsidR="00574996" w:rsidRPr="00C6449B" w:rsidRDefault="00574996" w:rsidP="00574996">
            <w:pPr>
              <w:pStyle w:val="TAC"/>
            </w:pPr>
            <w:r w:rsidRPr="00C6449B">
              <w:t>2</w:t>
            </w:r>
          </w:p>
        </w:tc>
        <w:tc>
          <w:tcPr>
            <w:tcW w:w="2649" w:type="dxa"/>
            <w:vMerge w:val="restart"/>
          </w:tcPr>
          <w:p w14:paraId="7FF978E0" w14:textId="77777777" w:rsidR="00574996" w:rsidRPr="00C6449B" w:rsidRDefault="00574996" w:rsidP="00574996">
            <w:pPr>
              <w:pStyle w:val="TAC"/>
            </w:pPr>
            <w:r w:rsidRPr="00C6449B">
              <w:t>TDLA30-300 Low</w:t>
            </w:r>
          </w:p>
        </w:tc>
        <w:tc>
          <w:tcPr>
            <w:tcW w:w="1128" w:type="dxa"/>
          </w:tcPr>
          <w:p w14:paraId="209F3365" w14:textId="77777777" w:rsidR="00574996" w:rsidRPr="00C6449B" w:rsidRDefault="00574996" w:rsidP="00574996">
            <w:pPr>
              <w:pStyle w:val="TAC"/>
            </w:pPr>
            <w:r w:rsidRPr="00C6449B">
              <w:t>1</w:t>
            </w:r>
          </w:p>
        </w:tc>
        <w:tc>
          <w:tcPr>
            <w:tcW w:w="1117" w:type="dxa"/>
          </w:tcPr>
          <w:p w14:paraId="168373A6" w14:textId="49679F75" w:rsidR="00574996" w:rsidRPr="00C6449B" w:rsidRDefault="00574996" w:rsidP="00574996">
            <w:pPr>
              <w:pStyle w:val="TAC"/>
            </w:pPr>
            <w:r w:rsidRPr="00C6449B">
              <w:t>9.5</w:t>
            </w:r>
          </w:p>
        </w:tc>
        <w:tc>
          <w:tcPr>
            <w:tcW w:w="1117" w:type="dxa"/>
          </w:tcPr>
          <w:p w14:paraId="4BF8657F" w14:textId="3D14FFA1" w:rsidR="00574996" w:rsidRPr="00C6449B" w:rsidRDefault="00574996" w:rsidP="00574996">
            <w:pPr>
              <w:pStyle w:val="TAC"/>
            </w:pPr>
            <w:r w:rsidRPr="00C6449B">
              <w:t>9.2</w:t>
            </w:r>
          </w:p>
        </w:tc>
        <w:tc>
          <w:tcPr>
            <w:tcW w:w="1389" w:type="dxa"/>
          </w:tcPr>
          <w:p w14:paraId="135A89D6" w14:textId="2C85C421" w:rsidR="00574996" w:rsidRPr="00C6449B" w:rsidRDefault="00574996" w:rsidP="00574996">
            <w:pPr>
              <w:pStyle w:val="TAC"/>
            </w:pPr>
            <w:r w:rsidRPr="00C6449B">
              <w:t>9.7</w:t>
            </w:r>
          </w:p>
        </w:tc>
      </w:tr>
      <w:tr w:rsidR="00574996" w:rsidRPr="00C6449B" w14:paraId="468C132E" w14:textId="77777777" w:rsidTr="00CF08D6">
        <w:tc>
          <w:tcPr>
            <w:tcW w:w="1126" w:type="dxa"/>
            <w:vMerge/>
          </w:tcPr>
          <w:p w14:paraId="636C0E80" w14:textId="77777777" w:rsidR="00574996" w:rsidRPr="00C6449B" w:rsidRDefault="00574996" w:rsidP="00574996">
            <w:pPr>
              <w:pStyle w:val="TAC"/>
              <w:rPr>
                <w:rFonts w:cs="Arial"/>
              </w:rPr>
            </w:pPr>
          </w:p>
        </w:tc>
        <w:tc>
          <w:tcPr>
            <w:tcW w:w="1397" w:type="dxa"/>
            <w:vMerge/>
          </w:tcPr>
          <w:p w14:paraId="437531BF" w14:textId="77777777" w:rsidR="00574996" w:rsidRPr="00C6449B" w:rsidRDefault="00574996" w:rsidP="00574996">
            <w:pPr>
              <w:pStyle w:val="TAC"/>
              <w:rPr>
                <w:rFonts w:cs="Arial"/>
              </w:rPr>
            </w:pPr>
          </w:p>
        </w:tc>
        <w:tc>
          <w:tcPr>
            <w:tcW w:w="2649" w:type="dxa"/>
            <w:vMerge/>
          </w:tcPr>
          <w:p w14:paraId="02023FC9" w14:textId="77777777" w:rsidR="00574996" w:rsidRPr="00C6449B" w:rsidRDefault="00574996" w:rsidP="00574996">
            <w:pPr>
              <w:pStyle w:val="TAC"/>
              <w:rPr>
                <w:rFonts w:cs="Arial"/>
              </w:rPr>
            </w:pPr>
          </w:p>
        </w:tc>
        <w:tc>
          <w:tcPr>
            <w:tcW w:w="1128" w:type="dxa"/>
          </w:tcPr>
          <w:p w14:paraId="2B55BBDE" w14:textId="77777777" w:rsidR="00574996" w:rsidRPr="00C6449B" w:rsidRDefault="00574996" w:rsidP="00574996">
            <w:pPr>
              <w:pStyle w:val="TAC"/>
            </w:pPr>
            <w:r w:rsidRPr="00C6449B">
              <w:t>2</w:t>
            </w:r>
          </w:p>
        </w:tc>
        <w:tc>
          <w:tcPr>
            <w:tcW w:w="1117" w:type="dxa"/>
          </w:tcPr>
          <w:p w14:paraId="1314EFD2" w14:textId="028C92B9" w:rsidR="00574996" w:rsidRPr="00C6449B" w:rsidRDefault="00574996" w:rsidP="00574996">
            <w:pPr>
              <w:pStyle w:val="TAC"/>
            </w:pPr>
            <w:r w:rsidRPr="00C6449B">
              <w:t>4.1</w:t>
            </w:r>
          </w:p>
        </w:tc>
        <w:tc>
          <w:tcPr>
            <w:tcW w:w="1117" w:type="dxa"/>
          </w:tcPr>
          <w:p w14:paraId="2541104D" w14:textId="311AB153" w:rsidR="00574996" w:rsidRPr="00C6449B" w:rsidRDefault="00574996" w:rsidP="00574996">
            <w:pPr>
              <w:pStyle w:val="TAC"/>
            </w:pPr>
            <w:r w:rsidRPr="00C6449B">
              <w:t>3.8</w:t>
            </w:r>
          </w:p>
        </w:tc>
        <w:tc>
          <w:tcPr>
            <w:tcW w:w="1389" w:type="dxa"/>
          </w:tcPr>
          <w:p w14:paraId="4C1B189D" w14:textId="0436B2D5" w:rsidR="00574996" w:rsidRPr="00C6449B" w:rsidRDefault="00574996" w:rsidP="00574996">
            <w:pPr>
              <w:pStyle w:val="TAC"/>
            </w:pPr>
            <w:r w:rsidRPr="00C6449B">
              <w:t>4.0</w:t>
            </w:r>
          </w:p>
        </w:tc>
      </w:tr>
    </w:tbl>
    <w:p w14:paraId="06C8A4E1" w14:textId="77777777" w:rsidR="00CF08D6" w:rsidRPr="00C6449B" w:rsidRDefault="00CF08D6" w:rsidP="00CF08D6"/>
    <w:p w14:paraId="5A6A050F" w14:textId="77777777" w:rsidR="00CF08D6" w:rsidRPr="00C6449B" w:rsidRDefault="00CF08D6" w:rsidP="00CF08D6">
      <w:pPr>
        <w:pStyle w:val="Heading4"/>
        <w:rPr>
          <w:noProof/>
        </w:rPr>
      </w:pPr>
      <w:bookmarkStart w:id="6050" w:name="_Toc13079933"/>
      <w:bookmarkStart w:id="6051" w:name="_Toc29811422"/>
      <w:bookmarkStart w:id="6052" w:name="_Toc29811873"/>
      <w:bookmarkStart w:id="6053" w:name="_Toc37268377"/>
      <w:bookmarkStart w:id="6054" w:name="_Toc37268828"/>
      <w:bookmarkStart w:id="6055" w:name="_Toc45893479"/>
      <w:bookmarkStart w:id="6056" w:name="_Toc53177643"/>
      <w:bookmarkStart w:id="6057" w:name="_Toc53178095"/>
      <w:bookmarkStart w:id="6058" w:name="_Toc61176729"/>
      <w:bookmarkStart w:id="6059" w:name="_Toc67916552"/>
      <w:bookmarkStart w:id="6060" w:name="_Toc74670770"/>
      <w:bookmarkStart w:id="6061" w:name="_Toc76542805"/>
      <w:bookmarkStart w:id="6062" w:name="_Toc82626737"/>
      <w:bookmarkStart w:id="6063" w:name="_Toc90414703"/>
      <w:bookmarkStart w:id="6064" w:name="_Toc106769792"/>
      <w:bookmarkStart w:id="6065" w:name="_Toc115185041"/>
      <w:r w:rsidRPr="00C6449B">
        <w:rPr>
          <w:noProof/>
        </w:rPr>
        <w:t>11.3.2.3</w:t>
      </w:r>
      <w:r w:rsidRPr="00C6449B">
        <w:rPr>
          <w:noProof/>
        </w:rPr>
        <w:tab/>
        <w:t>Performance requirements for PUCCH format 1</w:t>
      </w:r>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p>
    <w:p w14:paraId="3050E891" w14:textId="77777777" w:rsidR="00CF08D6" w:rsidRPr="00C6449B" w:rsidRDefault="00CF08D6" w:rsidP="00CF08D6">
      <w:pPr>
        <w:pStyle w:val="Heading5"/>
        <w:rPr>
          <w:noProof/>
        </w:rPr>
      </w:pPr>
      <w:bookmarkStart w:id="6066" w:name="_Toc13079934"/>
      <w:bookmarkStart w:id="6067" w:name="_Toc29811423"/>
      <w:bookmarkStart w:id="6068" w:name="_Toc29811874"/>
      <w:bookmarkStart w:id="6069" w:name="_Toc37268378"/>
      <w:bookmarkStart w:id="6070" w:name="_Toc37268829"/>
      <w:bookmarkStart w:id="6071" w:name="_Toc45893480"/>
      <w:bookmarkStart w:id="6072" w:name="_Toc53177644"/>
      <w:bookmarkStart w:id="6073" w:name="_Toc53178096"/>
      <w:bookmarkStart w:id="6074" w:name="_Toc61176730"/>
      <w:bookmarkStart w:id="6075" w:name="_Toc67916553"/>
      <w:bookmarkStart w:id="6076" w:name="_Toc74670771"/>
      <w:bookmarkStart w:id="6077" w:name="_Toc76542806"/>
      <w:bookmarkStart w:id="6078" w:name="_Toc82626738"/>
      <w:bookmarkStart w:id="6079" w:name="_Toc90414704"/>
      <w:bookmarkStart w:id="6080" w:name="_Toc106769793"/>
      <w:bookmarkStart w:id="6081" w:name="_Toc115185042"/>
      <w:r w:rsidRPr="00C6449B">
        <w:rPr>
          <w:noProof/>
        </w:rPr>
        <w:t>11.3.2.3.1</w:t>
      </w:r>
      <w:r w:rsidRPr="00C6449B">
        <w:rPr>
          <w:noProof/>
        </w:rPr>
        <w:tab/>
        <w:t>NACK to ACK requirements</w:t>
      </w:r>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p>
    <w:p w14:paraId="2AF6CD88" w14:textId="77777777" w:rsidR="00CF08D6" w:rsidRPr="00C6449B" w:rsidRDefault="00CF08D6" w:rsidP="00CF08D6">
      <w:pPr>
        <w:pStyle w:val="Heading6"/>
        <w:rPr>
          <w:noProof/>
        </w:rPr>
      </w:pPr>
      <w:bookmarkStart w:id="6082" w:name="_Toc13079935"/>
      <w:bookmarkStart w:id="6083" w:name="_Toc29811424"/>
      <w:bookmarkStart w:id="6084" w:name="_Toc29811875"/>
      <w:bookmarkStart w:id="6085" w:name="_Toc37268379"/>
      <w:bookmarkStart w:id="6086" w:name="_Toc37268830"/>
      <w:bookmarkStart w:id="6087" w:name="_Toc45893481"/>
      <w:bookmarkStart w:id="6088" w:name="_Toc53177645"/>
      <w:bookmarkStart w:id="6089" w:name="_Toc53178097"/>
      <w:bookmarkStart w:id="6090" w:name="_Toc61176731"/>
      <w:bookmarkStart w:id="6091" w:name="_Toc67916554"/>
      <w:bookmarkStart w:id="6092" w:name="_Toc74670772"/>
      <w:bookmarkStart w:id="6093" w:name="_Toc76542807"/>
      <w:bookmarkStart w:id="6094" w:name="_Toc82626739"/>
      <w:bookmarkStart w:id="6095" w:name="_Toc90414705"/>
      <w:bookmarkStart w:id="6096" w:name="_Toc106769794"/>
      <w:bookmarkStart w:id="6097" w:name="_Toc115185043"/>
      <w:r w:rsidRPr="00C6449B">
        <w:rPr>
          <w:noProof/>
        </w:rPr>
        <w:t>11.3.2.3.1.1</w:t>
      </w:r>
      <w:r w:rsidRPr="00C6449B">
        <w:rPr>
          <w:noProof/>
        </w:rPr>
        <w:tab/>
        <w:t>General</w:t>
      </w:r>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p>
    <w:p w14:paraId="59379F7D" w14:textId="77777777" w:rsidR="00CF08D6" w:rsidRPr="00C6449B" w:rsidRDefault="00CF08D6" w:rsidP="00CF08D6">
      <w:pPr>
        <w:rPr>
          <w:noProof/>
        </w:rPr>
      </w:pPr>
      <w:r w:rsidRPr="00C6449B">
        <w:rPr>
          <w:noProof/>
        </w:rPr>
        <w:t>The NACK to ACK detection probability is the probability that an ACK bit is falsely detected when an NACK bit was sent on the particular bit position, where the NACK to ACK detection probability is defined as follows:</w:t>
      </w:r>
    </w:p>
    <w:p w14:paraId="45EE6A62" w14:textId="77777777" w:rsidR="00CF08D6" w:rsidRPr="00C6449B" w:rsidRDefault="00CF08D6" w:rsidP="00CF08D6">
      <w:pPr>
        <w:pStyle w:val="EQ"/>
      </w:pPr>
      <w:r w:rsidRPr="00C6449B">
        <w:rPr>
          <w:lang w:val="en-US" w:eastAsia="zh-CN"/>
        </w:rPr>
        <w:tab/>
      </w:r>
      <w:r w:rsidRPr="00C6449B">
        <w:rPr>
          <w:lang w:val="en-US" w:eastAsia="zh-CN"/>
        </w:rPr>
        <w:drawing>
          <wp:inline distT="0" distB="0" distL="0" distR="0" wp14:anchorId="781F1B5C" wp14:editId="5C69915B">
            <wp:extent cx="3840480" cy="3657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40480" cy="365760"/>
                    </a:xfrm>
                    <a:prstGeom prst="rect">
                      <a:avLst/>
                    </a:prstGeom>
                    <a:noFill/>
                    <a:ln>
                      <a:noFill/>
                    </a:ln>
                  </pic:spPr>
                </pic:pic>
              </a:graphicData>
            </a:graphic>
          </wp:inline>
        </w:drawing>
      </w:r>
    </w:p>
    <w:p w14:paraId="6674019F" w14:textId="77777777" w:rsidR="00CF08D6" w:rsidRPr="00C6449B" w:rsidRDefault="00CF08D6" w:rsidP="00CF08D6">
      <w:pPr>
        <w:rPr>
          <w:noProof/>
        </w:rPr>
      </w:pPr>
      <w:r w:rsidRPr="00C6449B">
        <w:rPr>
          <w:noProof/>
        </w:rPr>
        <w:t>where:</w:t>
      </w:r>
    </w:p>
    <w:p w14:paraId="0B6F30AB" w14:textId="77777777" w:rsidR="00CF08D6" w:rsidRPr="00C6449B" w:rsidRDefault="00CF08D6" w:rsidP="00CF08D6">
      <w:pPr>
        <w:pStyle w:val="B1"/>
        <w:rPr>
          <w:noProof/>
        </w:rPr>
      </w:pPr>
      <w:r w:rsidRPr="00C6449B">
        <w:rPr>
          <w:noProof/>
        </w:rPr>
        <w:t>-</w:t>
      </w:r>
      <w:r w:rsidRPr="00C6449B">
        <w:rPr>
          <w:noProof/>
        </w:rPr>
        <w:tab/>
      </w:r>
      <w:r w:rsidRPr="00C6449B">
        <w:rPr>
          <w:noProof/>
          <w:position w:val="-10"/>
          <w:lang w:val="en-US" w:eastAsia="zh-CN"/>
        </w:rPr>
        <w:drawing>
          <wp:inline distT="0" distB="0" distL="0" distR="0" wp14:anchorId="58FA307D" wp14:editId="112322D9">
            <wp:extent cx="1097280" cy="18288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097280" cy="182880"/>
                    </a:xfrm>
                    <a:prstGeom prst="rect">
                      <a:avLst/>
                    </a:prstGeom>
                    <a:noFill/>
                    <a:ln>
                      <a:noFill/>
                    </a:ln>
                  </pic:spPr>
                </pic:pic>
              </a:graphicData>
            </a:graphic>
          </wp:inline>
        </w:drawing>
      </w:r>
      <w:r w:rsidRPr="00C6449B">
        <w:rPr>
          <w:noProof/>
        </w:rPr>
        <w:t xml:space="preserve"> denotes the total number of NACK bits transmitted</w:t>
      </w:r>
    </w:p>
    <w:p w14:paraId="43AAC5EB" w14:textId="77777777" w:rsidR="00CF08D6" w:rsidRPr="00C6449B" w:rsidRDefault="00CF08D6" w:rsidP="00CF08D6">
      <w:pPr>
        <w:pStyle w:val="B1"/>
        <w:rPr>
          <w:noProof/>
        </w:rPr>
      </w:pPr>
      <w:r w:rsidRPr="00C6449B">
        <w:rPr>
          <w:noProof/>
        </w:rPr>
        <w:t>-</w:t>
      </w:r>
      <w:r w:rsidRPr="00C6449B">
        <w:rPr>
          <w:noProof/>
        </w:rPr>
        <w:tab/>
      </w:r>
      <w:r w:rsidRPr="00C6449B">
        <w:rPr>
          <w:noProof/>
          <w:position w:val="-10"/>
          <w:lang w:val="en-US" w:eastAsia="zh-CN"/>
        </w:rPr>
        <w:drawing>
          <wp:inline distT="0" distB="0" distL="0" distR="0" wp14:anchorId="0BFCA6D7" wp14:editId="76994EEF">
            <wp:extent cx="1828800" cy="18288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28800" cy="182880"/>
                    </a:xfrm>
                    <a:prstGeom prst="rect">
                      <a:avLst/>
                    </a:prstGeom>
                    <a:noFill/>
                    <a:ln>
                      <a:noFill/>
                    </a:ln>
                  </pic:spPr>
                </pic:pic>
              </a:graphicData>
            </a:graphic>
          </wp:inline>
        </w:drawing>
      </w:r>
      <w:r w:rsidRPr="00C6449B">
        <w:rPr>
          <w:noProof/>
        </w:rPr>
        <w:t xml:space="preserve"> denotes the number of NACK bits decoded as ACK bits at the receiver, i.e. the number of received ACK bits</w:t>
      </w:r>
    </w:p>
    <w:p w14:paraId="0977B240" w14:textId="77777777" w:rsidR="00CF08D6" w:rsidRPr="00C6449B" w:rsidRDefault="00CF08D6" w:rsidP="00CF08D6">
      <w:pPr>
        <w:pStyle w:val="B1"/>
        <w:rPr>
          <w:noProof/>
        </w:rPr>
      </w:pPr>
      <w:r w:rsidRPr="00C6449B">
        <w:rPr>
          <w:noProof/>
        </w:rPr>
        <w:t>-</w:t>
      </w:r>
      <w:r w:rsidRPr="00C6449B">
        <w:rPr>
          <w:noProof/>
        </w:rPr>
        <w:tab/>
        <w:t>NACK bits in the definition do not contain the NACK bits which are mapped from DTX, i.e. NACK bits received when DTX is sent should not be considered.</w:t>
      </w:r>
    </w:p>
    <w:p w14:paraId="4FFDE79D" w14:textId="77777777" w:rsidR="00CF08D6" w:rsidRPr="00C6449B" w:rsidRDefault="00CF08D6" w:rsidP="00CF08D6">
      <w:pPr>
        <w:rPr>
          <w:noProof/>
        </w:rPr>
      </w:pPr>
      <w:r w:rsidRPr="00C6449B">
        <w:rPr>
          <w:noProof/>
        </w:rPr>
        <w:t>Random codeword selection is assumed.</w:t>
      </w:r>
    </w:p>
    <w:p w14:paraId="5AAB4BDF" w14:textId="77777777" w:rsidR="00CF08D6" w:rsidRPr="00C6449B" w:rsidRDefault="00CF08D6" w:rsidP="00CF08D6">
      <w:pPr>
        <w:pStyle w:val="TH"/>
      </w:pPr>
      <w:r w:rsidRPr="00C6449B">
        <w:lastRenderedPageBreak/>
        <w:t>Table 11.3.2.3.1.1-1: Test Parameters</w:t>
      </w:r>
    </w:p>
    <w:tbl>
      <w:tblPr>
        <w:tblW w:w="68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3"/>
        <w:gridCol w:w="3544"/>
      </w:tblGrid>
      <w:tr w:rsidR="00CF08D6" w:rsidRPr="00C6449B" w14:paraId="786CB70C" w14:textId="77777777" w:rsidTr="00CF08D6">
        <w:trPr>
          <w:cantSplit/>
          <w:jc w:val="center"/>
        </w:trPr>
        <w:tc>
          <w:tcPr>
            <w:tcW w:w="3343" w:type="dxa"/>
          </w:tcPr>
          <w:p w14:paraId="788AA20B" w14:textId="77777777" w:rsidR="00CF08D6" w:rsidRPr="00C6449B" w:rsidRDefault="00CF08D6" w:rsidP="00CF08D6">
            <w:pPr>
              <w:pStyle w:val="TAH"/>
              <w:rPr>
                <w:rFonts w:cs="Arial"/>
              </w:rPr>
            </w:pPr>
            <w:r w:rsidRPr="00C6449B">
              <w:rPr>
                <w:rFonts w:cs="Arial"/>
              </w:rPr>
              <w:t>Parameter</w:t>
            </w:r>
          </w:p>
        </w:tc>
        <w:tc>
          <w:tcPr>
            <w:tcW w:w="3544" w:type="dxa"/>
          </w:tcPr>
          <w:p w14:paraId="79777FBF" w14:textId="77777777" w:rsidR="00CF08D6" w:rsidRPr="00C6449B" w:rsidRDefault="00CF08D6" w:rsidP="00CF08D6">
            <w:pPr>
              <w:pStyle w:val="TAH"/>
              <w:rPr>
                <w:rFonts w:cs="Arial"/>
              </w:rPr>
            </w:pPr>
            <w:r w:rsidRPr="00C6449B">
              <w:rPr>
                <w:rFonts w:cs="Arial"/>
              </w:rPr>
              <w:t>Test</w:t>
            </w:r>
          </w:p>
        </w:tc>
      </w:tr>
      <w:tr w:rsidR="00CF08D6" w:rsidRPr="00C6449B" w14:paraId="11290B2A" w14:textId="77777777" w:rsidTr="00CF08D6">
        <w:trPr>
          <w:cantSplit/>
          <w:jc w:val="center"/>
        </w:trPr>
        <w:tc>
          <w:tcPr>
            <w:tcW w:w="3343" w:type="dxa"/>
            <w:vAlign w:val="center"/>
          </w:tcPr>
          <w:p w14:paraId="7DB74084" w14:textId="77777777" w:rsidR="00CF08D6" w:rsidRPr="00C6449B" w:rsidRDefault="00CF08D6" w:rsidP="00CF08D6">
            <w:pPr>
              <w:pStyle w:val="TAL"/>
              <w:rPr>
                <w:lang w:eastAsia="zh-CN"/>
              </w:rPr>
            </w:pPr>
            <w:r w:rsidRPr="00C6449B">
              <w:rPr>
                <w:lang w:eastAsia="zh-CN"/>
              </w:rPr>
              <w:t>Number of information bits</w:t>
            </w:r>
          </w:p>
        </w:tc>
        <w:tc>
          <w:tcPr>
            <w:tcW w:w="3544" w:type="dxa"/>
            <w:vAlign w:val="center"/>
          </w:tcPr>
          <w:p w14:paraId="7A32FD36" w14:textId="77777777" w:rsidR="00CF08D6" w:rsidRPr="00C6449B" w:rsidRDefault="00CF08D6" w:rsidP="00CF08D6">
            <w:pPr>
              <w:pStyle w:val="TAC"/>
              <w:rPr>
                <w:rFonts w:cs="Arial"/>
              </w:rPr>
            </w:pPr>
            <w:r w:rsidRPr="00C6449B">
              <w:rPr>
                <w:rFonts w:cs="Arial"/>
              </w:rPr>
              <w:t>2</w:t>
            </w:r>
          </w:p>
        </w:tc>
      </w:tr>
      <w:tr w:rsidR="00CF08D6" w:rsidRPr="00C6449B" w14:paraId="6F1DF592" w14:textId="77777777" w:rsidTr="00CF08D6">
        <w:trPr>
          <w:cantSplit/>
          <w:jc w:val="center"/>
        </w:trPr>
        <w:tc>
          <w:tcPr>
            <w:tcW w:w="3343" w:type="dxa"/>
            <w:vAlign w:val="center"/>
          </w:tcPr>
          <w:p w14:paraId="6E9DF830" w14:textId="77777777" w:rsidR="00CF08D6" w:rsidRPr="00C6449B" w:rsidRDefault="00CF08D6" w:rsidP="00CF08D6">
            <w:pPr>
              <w:pStyle w:val="TAL"/>
              <w:rPr>
                <w:rFonts w:eastAsia="?? ??" w:cs="Arial"/>
              </w:rPr>
            </w:pPr>
            <w:r w:rsidRPr="00C6449B">
              <w:t>Number of PRBs</w:t>
            </w:r>
          </w:p>
        </w:tc>
        <w:tc>
          <w:tcPr>
            <w:tcW w:w="3544" w:type="dxa"/>
            <w:vAlign w:val="center"/>
          </w:tcPr>
          <w:p w14:paraId="3D47308A" w14:textId="77777777" w:rsidR="00CF08D6" w:rsidRPr="00C6449B" w:rsidRDefault="00CF08D6" w:rsidP="00CF08D6">
            <w:pPr>
              <w:pStyle w:val="TAC"/>
              <w:rPr>
                <w:rFonts w:cs="Arial"/>
              </w:rPr>
            </w:pPr>
            <w:r w:rsidRPr="00C6449B">
              <w:rPr>
                <w:rFonts w:cs="Arial"/>
              </w:rPr>
              <w:t>1</w:t>
            </w:r>
          </w:p>
        </w:tc>
      </w:tr>
      <w:tr w:rsidR="00CF08D6" w:rsidRPr="00C6449B" w14:paraId="103454CB" w14:textId="77777777" w:rsidTr="00CF08D6">
        <w:trPr>
          <w:cantSplit/>
          <w:jc w:val="center"/>
        </w:trPr>
        <w:tc>
          <w:tcPr>
            <w:tcW w:w="3343" w:type="dxa"/>
            <w:vAlign w:val="center"/>
          </w:tcPr>
          <w:p w14:paraId="6B62E144" w14:textId="77777777" w:rsidR="00CF08D6" w:rsidRPr="00C6449B" w:rsidRDefault="00CF08D6" w:rsidP="00CF08D6">
            <w:pPr>
              <w:pStyle w:val="TAL"/>
              <w:rPr>
                <w:rFonts w:eastAsia="?? ??" w:cs="Arial"/>
              </w:rPr>
            </w:pPr>
            <w:r w:rsidRPr="00C6449B">
              <w:t>Number of symbols</w:t>
            </w:r>
          </w:p>
        </w:tc>
        <w:tc>
          <w:tcPr>
            <w:tcW w:w="3544" w:type="dxa"/>
            <w:vAlign w:val="center"/>
          </w:tcPr>
          <w:p w14:paraId="4B68D807" w14:textId="77777777" w:rsidR="00CF08D6" w:rsidRPr="00C6449B" w:rsidRDefault="00CF08D6" w:rsidP="00CF08D6">
            <w:pPr>
              <w:pStyle w:val="TAC"/>
              <w:rPr>
                <w:rFonts w:cs="Arial"/>
              </w:rPr>
            </w:pPr>
            <w:r w:rsidRPr="00C6449B">
              <w:rPr>
                <w:rFonts w:cs="Arial"/>
              </w:rPr>
              <w:t>14</w:t>
            </w:r>
          </w:p>
        </w:tc>
      </w:tr>
      <w:tr w:rsidR="00CF08D6" w:rsidRPr="00C6449B" w14:paraId="4D8D898F" w14:textId="77777777" w:rsidTr="00CF08D6">
        <w:trPr>
          <w:cantSplit/>
          <w:jc w:val="center"/>
        </w:trPr>
        <w:tc>
          <w:tcPr>
            <w:tcW w:w="3343" w:type="dxa"/>
            <w:vAlign w:val="center"/>
          </w:tcPr>
          <w:p w14:paraId="42A5B7D4" w14:textId="77777777" w:rsidR="00CF08D6" w:rsidRPr="00C6449B" w:rsidRDefault="00CF08D6" w:rsidP="00CF08D6">
            <w:pPr>
              <w:pStyle w:val="TAL"/>
            </w:pPr>
            <w:r w:rsidRPr="00C6449B">
              <w:t>First PRB prior to frequency hopping</w:t>
            </w:r>
          </w:p>
        </w:tc>
        <w:tc>
          <w:tcPr>
            <w:tcW w:w="3544" w:type="dxa"/>
            <w:vAlign w:val="center"/>
          </w:tcPr>
          <w:p w14:paraId="6A8A0FD0" w14:textId="77777777" w:rsidR="00CF08D6" w:rsidRPr="00C6449B" w:rsidRDefault="00CF08D6" w:rsidP="00CF08D6">
            <w:pPr>
              <w:pStyle w:val="TAC"/>
              <w:rPr>
                <w:rFonts w:cs="Arial"/>
              </w:rPr>
            </w:pPr>
            <w:r w:rsidRPr="00C6449B">
              <w:rPr>
                <w:rFonts w:cs="Arial"/>
              </w:rPr>
              <w:t>0</w:t>
            </w:r>
          </w:p>
        </w:tc>
      </w:tr>
      <w:tr w:rsidR="00CF08D6" w:rsidRPr="00C6449B" w14:paraId="6429CC0B" w14:textId="77777777" w:rsidTr="00CF08D6">
        <w:trPr>
          <w:cantSplit/>
          <w:jc w:val="center"/>
        </w:trPr>
        <w:tc>
          <w:tcPr>
            <w:tcW w:w="3343" w:type="dxa"/>
            <w:vAlign w:val="center"/>
          </w:tcPr>
          <w:p w14:paraId="49E31B79" w14:textId="77777777" w:rsidR="00CF08D6" w:rsidRPr="00C6449B" w:rsidRDefault="00CF08D6" w:rsidP="00CF08D6">
            <w:pPr>
              <w:pStyle w:val="TAL"/>
            </w:pPr>
            <w:r w:rsidRPr="00C6449B">
              <w:t>Intra-slot frequency hopping</w:t>
            </w:r>
          </w:p>
        </w:tc>
        <w:tc>
          <w:tcPr>
            <w:tcW w:w="3544" w:type="dxa"/>
            <w:vAlign w:val="center"/>
          </w:tcPr>
          <w:p w14:paraId="28A1D9B5" w14:textId="77777777" w:rsidR="00CF08D6" w:rsidRPr="00C6449B" w:rsidRDefault="00CF08D6" w:rsidP="00CF08D6">
            <w:pPr>
              <w:pStyle w:val="TAC"/>
              <w:rPr>
                <w:rFonts w:cs="Arial"/>
              </w:rPr>
            </w:pPr>
            <w:r w:rsidRPr="00C6449B">
              <w:rPr>
                <w:rFonts w:cs="Arial"/>
              </w:rPr>
              <w:t>enabled</w:t>
            </w:r>
          </w:p>
        </w:tc>
      </w:tr>
      <w:tr w:rsidR="00CF08D6" w:rsidRPr="00C6449B" w14:paraId="6B8A5DAC" w14:textId="77777777" w:rsidTr="00CF08D6">
        <w:trPr>
          <w:cantSplit/>
          <w:jc w:val="center"/>
        </w:trPr>
        <w:tc>
          <w:tcPr>
            <w:tcW w:w="3343" w:type="dxa"/>
            <w:vAlign w:val="center"/>
          </w:tcPr>
          <w:p w14:paraId="3285B34A" w14:textId="77777777" w:rsidR="00CF08D6" w:rsidRPr="00C6449B" w:rsidRDefault="00CF08D6" w:rsidP="00CF08D6">
            <w:pPr>
              <w:pStyle w:val="TAL"/>
            </w:pPr>
            <w:r w:rsidRPr="00C6449B">
              <w:t>First PRB after frequency hopping</w:t>
            </w:r>
          </w:p>
        </w:tc>
        <w:tc>
          <w:tcPr>
            <w:tcW w:w="3544" w:type="dxa"/>
            <w:vAlign w:val="center"/>
          </w:tcPr>
          <w:p w14:paraId="4E3BE9EF" w14:textId="77777777" w:rsidR="00CF08D6" w:rsidRPr="00C6449B" w:rsidRDefault="00CF08D6" w:rsidP="00CF08D6">
            <w:pPr>
              <w:pStyle w:val="TAC"/>
              <w:rPr>
                <w:rFonts w:cs="Arial"/>
              </w:rPr>
            </w:pPr>
            <w:r w:rsidRPr="00C6449B">
              <w:rPr>
                <w:rFonts w:cs="Arial"/>
              </w:rPr>
              <w:t>The largest PRB index – (nrofPRBs – 1)</w:t>
            </w:r>
          </w:p>
        </w:tc>
      </w:tr>
      <w:tr w:rsidR="00CF08D6" w:rsidRPr="00C6449B" w14:paraId="07FD0FB6" w14:textId="77777777" w:rsidTr="00CF08D6">
        <w:trPr>
          <w:cantSplit/>
          <w:jc w:val="center"/>
        </w:trPr>
        <w:tc>
          <w:tcPr>
            <w:tcW w:w="3343" w:type="dxa"/>
            <w:vAlign w:val="center"/>
          </w:tcPr>
          <w:p w14:paraId="3638863F" w14:textId="77777777" w:rsidR="00CF08D6" w:rsidRPr="00C6449B" w:rsidRDefault="00CF08D6" w:rsidP="00CF08D6">
            <w:pPr>
              <w:pStyle w:val="TAL"/>
            </w:pPr>
            <w:r w:rsidRPr="00C6449B">
              <w:t>Group and sequence hopping</w:t>
            </w:r>
          </w:p>
        </w:tc>
        <w:tc>
          <w:tcPr>
            <w:tcW w:w="3544" w:type="dxa"/>
            <w:vAlign w:val="center"/>
          </w:tcPr>
          <w:p w14:paraId="3182F4FB" w14:textId="77777777" w:rsidR="00CF08D6" w:rsidRPr="00C6449B" w:rsidRDefault="00CF08D6" w:rsidP="00CF08D6">
            <w:pPr>
              <w:pStyle w:val="TAC"/>
              <w:rPr>
                <w:rFonts w:cs="Arial"/>
              </w:rPr>
            </w:pPr>
            <w:r w:rsidRPr="00C6449B">
              <w:rPr>
                <w:rFonts w:eastAsia="?? ??" w:cs="Arial"/>
              </w:rPr>
              <w:t>neither</w:t>
            </w:r>
          </w:p>
        </w:tc>
      </w:tr>
      <w:tr w:rsidR="00CF08D6" w:rsidRPr="00C6449B" w14:paraId="572A2419" w14:textId="77777777" w:rsidTr="00CF08D6">
        <w:trPr>
          <w:cantSplit/>
          <w:jc w:val="center"/>
        </w:trPr>
        <w:tc>
          <w:tcPr>
            <w:tcW w:w="3343" w:type="dxa"/>
            <w:vAlign w:val="center"/>
          </w:tcPr>
          <w:p w14:paraId="12507A62" w14:textId="77777777" w:rsidR="00CF08D6" w:rsidRPr="00C6449B" w:rsidRDefault="00CF08D6" w:rsidP="00CF08D6">
            <w:pPr>
              <w:pStyle w:val="TAL"/>
            </w:pPr>
            <w:r w:rsidRPr="00C6449B">
              <w:t>Hopping ID</w:t>
            </w:r>
          </w:p>
        </w:tc>
        <w:tc>
          <w:tcPr>
            <w:tcW w:w="3544" w:type="dxa"/>
            <w:vAlign w:val="center"/>
          </w:tcPr>
          <w:p w14:paraId="3473BD18" w14:textId="77777777" w:rsidR="00CF08D6" w:rsidRPr="00C6449B" w:rsidRDefault="00CF08D6" w:rsidP="00CF08D6">
            <w:pPr>
              <w:pStyle w:val="TAC"/>
              <w:rPr>
                <w:rFonts w:cs="Arial"/>
              </w:rPr>
            </w:pPr>
            <w:r w:rsidRPr="00C6449B">
              <w:rPr>
                <w:rFonts w:eastAsia="?? ??" w:cs="Arial"/>
              </w:rPr>
              <w:t>0</w:t>
            </w:r>
          </w:p>
        </w:tc>
      </w:tr>
      <w:tr w:rsidR="00CF08D6" w:rsidRPr="00C6449B" w14:paraId="52603482" w14:textId="77777777" w:rsidTr="00CF08D6">
        <w:trPr>
          <w:cantSplit/>
          <w:jc w:val="center"/>
        </w:trPr>
        <w:tc>
          <w:tcPr>
            <w:tcW w:w="3343" w:type="dxa"/>
            <w:vAlign w:val="center"/>
          </w:tcPr>
          <w:p w14:paraId="06B7BFE2" w14:textId="77777777" w:rsidR="00CF08D6" w:rsidRPr="00C6449B" w:rsidRDefault="00CF08D6" w:rsidP="00CF08D6">
            <w:pPr>
              <w:pStyle w:val="TAL"/>
            </w:pPr>
            <w:r w:rsidRPr="00C6449B">
              <w:t>Initial cyclic shift</w:t>
            </w:r>
          </w:p>
        </w:tc>
        <w:tc>
          <w:tcPr>
            <w:tcW w:w="3544" w:type="dxa"/>
            <w:vAlign w:val="center"/>
          </w:tcPr>
          <w:p w14:paraId="5248EAB0" w14:textId="77777777" w:rsidR="00CF08D6" w:rsidRPr="00C6449B" w:rsidRDefault="00CF08D6" w:rsidP="00CF08D6">
            <w:pPr>
              <w:pStyle w:val="TAC"/>
              <w:rPr>
                <w:rFonts w:cs="Arial"/>
              </w:rPr>
            </w:pPr>
            <w:r w:rsidRPr="00C6449B">
              <w:rPr>
                <w:rFonts w:cs="Arial"/>
              </w:rPr>
              <w:t>0</w:t>
            </w:r>
          </w:p>
        </w:tc>
      </w:tr>
      <w:tr w:rsidR="00CF08D6" w:rsidRPr="00C6449B" w14:paraId="79DC7AD1" w14:textId="77777777" w:rsidTr="00CF08D6">
        <w:trPr>
          <w:cantSplit/>
          <w:jc w:val="center"/>
        </w:trPr>
        <w:tc>
          <w:tcPr>
            <w:tcW w:w="3343" w:type="dxa"/>
            <w:vAlign w:val="center"/>
          </w:tcPr>
          <w:p w14:paraId="4FCB3F82" w14:textId="77777777" w:rsidR="00CF08D6" w:rsidRPr="00C6449B" w:rsidRDefault="00CF08D6" w:rsidP="00CF08D6">
            <w:pPr>
              <w:pStyle w:val="TAL"/>
            </w:pPr>
            <w:r w:rsidRPr="00C6449B">
              <w:t>First symbol</w:t>
            </w:r>
          </w:p>
        </w:tc>
        <w:tc>
          <w:tcPr>
            <w:tcW w:w="3544" w:type="dxa"/>
            <w:vAlign w:val="center"/>
          </w:tcPr>
          <w:p w14:paraId="435047BA" w14:textId="77777777" w:rsidR="00CF08D6" w:rsidRPr="00C6449B" w:rsidRDefault="00CF08D6" w:rsidP="00CF08D6">
            <w:pPr>
              <w:pStyle w:val="TAC"/>
              <w:rPr>
                <w:rFonts w:cs="Arial"/>
              </w:rPr>
            </w:pPr>
            <w:r w:rsidRPr="00C6449B">
              <w:rPr>
                <w:rFonts w:cs="Arial"/>
              </w:rPr>
              <w:t>0</w:t>
            </w:r>
          </w:p>
        </w:tc>
      </w:tr>
      <w:tr w:rsidR="00CF08D6" w:rsidRPr="00C6449B" w14:paraId="67567F70" w14:textId="77777777" w:rsidTr="00CF08D6">
        <w:trPr>
          <w:cantSplit/>
          <w:jc w:val="center"/>
        </w:trPr>
        <w:tc>
          <w:tcPr>
            <w:tcW w:w="3343" w:type="dxa"/>
            <w:vAlign w:val="center"/>
          </w:tcPr>
          <w:p w14:paraId="1A60925F" w14:textId="77777777" w:rsidR="00CF08D6" w:rsidRPr="00C6449B" w:rsidRDefault="00CF08D6" w:rsidP="00CF08D6">
            <w:pPr>
              <w:pStyle w:val="TAL"/>
            </w:pPr>
            <w:r w:rsidRPr="00C6449B">
              <w:t>Index of orthogonal cover code (</w:t>
            </w:r>
            <w:r w:rsidRPr="00C6449B">
              <w:rPr>
                <w:i/>
              </w:rPr>
              <w:t>timeDomainOCC</w:t>
            </w:r>
            <w:r w:rsidRPr="00C6449B">
              <w:t>)</w:t>
            </w:r>
          </w:p>
        </w:tc>
        <w:tc>
          <w:tcPr>
            <w:tcW w:w="3544" w:type="dxa"/>
            <w:vAlign w:val="center"/>
          </w:tcPr>
          <w:p w14:paraId="05DC1677" w14:textId="77777777" w:rsidR="00CF08D6" w:rsidRPr="00C6449B" w:rsidRDefault="00CF08D6" w:rsidP="00CF08D6">
            <w:pPr>
              <w:pStyle w:val="TAC"/>
              <w:rPr>
                <w:rFonts w:cs="Arial"/>
              </w:rPr>
            </w:pPr>
            <w:r w:rsidRPr="00C6449B">
              <w:rPr>
                <w:rFonts w:cs="Arial"/>
              </w:rPr>
              <w:t>0</w:t>
            </w:r>
          </w:p>
        </w:tc>
      </w:tr>
    </w:tbl>
    <w:p w14:paraId="7C63CBF8" w14:textId="77777777" w:rsidR="00CF08D6" w:rsidRPr="00C6449B" w:rsidRDefault="00CF08D6" w:rsidP="00CF08D6">
      <w:pPr>
        <w:rPr>
          <w:noProof/>
        </w:rPr>
      </w:pPr>
    </w:p>
    <w:p w14:paraId="1B94D298" w14:textId="311A135A" w:rsidR="00CF08D6" w:rsidRPr="00C6449B" w:rsidRDefault="00CF08D6" w:rsidP="00CF08D6">
      <w:pPr>
        <w:rPr>
          <w:noProof/>
        </w:rPr>
      </w:pPr>
      <w:r w:rsidRPr="00C6449B">
        <w:rPr>
          <w:lang w:eastAsia="zh-CN"/>
        </w:rPr>
        <w:t xml:space="preserve">The transient period as specified in TS 38.101-1 [17] and TS 38.101-2 [18]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375FE178" w14:textId="77777777" w:rsidR="00CF08D6" w:rsidRPr="00C6449B" w:rsidRDefault="00CF08D6" w:rsidP="00CF08D6">
      <w:pPr>
        <w:pStyle w:val="Heading6"/>
        <w:rPr>
          <w:noProof/>
        </w:rPr>
      </w:pPr>
      <w:bookmarkStart w:id="6098" w:name="_Toc13079936"/>
      <w:bookmarkStart w:id="6099" w:name="_Toc29811425"/>
      <w:bookmarkStart w:id="6100" w:name="_Toc29811876"/>
      <w:bookmarkStart w:id="6101" w:name="_Toc37268380"/>
      <w:bookmarkStart w:id="6102" w:name="_Toc37268831"/>
      <w:bookmarkStart w:id="6103" w:name="_Toc45893482"/>
      <w:bookmarkStart w:id="6104" w:name="_Toc53177646"/>
      <w:bookmarkStart w:id="6105" w:name="_Toc53178098"/>
      <w:bookmarkStart w:id="6106" w:name="_Toc61176732"/>
      <w:bookmarkStart w:id="6107" w:name="_Toc67916555"/>
      <w:bookmarkStart w:id="6108" w:name="_Toc74670773"/>
      <w:bookmarkStart w:id="6109" w:name="_Toc76542808"/>
      <w:bookmarkStart w:id="6110" w:name="_Toc82626740"/>
      <w:bookmarkStart w:id="6111" w:name="_Toc90414706"/>
      <w:bookmarkStart w:id="6112" w:name="_Toc106769795"/>
      <w:bookmarkStart w:id="6113" w:name="_Toc115185044"/>
      <w:r w:rsidRPr="00C6449B">
        <w:rPr>
          <w:noProof/>
        </w:rPr>
        <w:t>11.3.2.3.1.2</w:t>
      </w:r>
      <w:r w:rsidRPr="00C6449B">
        <w:rPr>
          <w:noProof/>
        </w:rPr>
        <w:tab/>
        <w:t>Minimum requirements</w:t>
      </w:r>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p>
    <w:p w14:paraId="745980AC" w14:textId="77777777" w:rsidR="00CF08D6" w:rsidRPr="00C6449B" w:rsidRDefault="00CF08D6" w:rsidP="00CF08D6">
      <w:pPr>
        <w:rPr>
          <w:noProof/>
        </w:rPr>
      </w:pPr>
      <w:r w:rsidRPr="00C6449B">
        <w:rPr>
          <w:noProof/>
        </w:rPr>
        <w:t>The NACK to ACK probability shall not exceed 0.1% at the SNR given in Table 11.3.2.3.1.2-1 and Table 11.3.2.3.1.2</w:t>
      </w:r>
      <w:r w:rsidRPr="00C6449B">
        <w:rPr>
          <w:noProof/>
        </w:rPr>
        <w:noBreakHyphen/>
        <w:t>2.</w:t>
      </w:r>
    </w:p>
    <w:p w14:paraId="28AA3CA6" w14:textId="77777777" w:rsidR="00CF08D6" w:rsidRPr="00C6449B" w:rsidRDefault="00CF08D6" w:rsidP="00CF08D6">
      <w:pPr>
        <w:pStyle w:val="TH"/>
        <w:rPr>
          <w:rFonts w:cs="Arial"/>
          <w:lang w:eastAsia="zh-CN"/>
        </w:rPr>
      </w:pPr>
      <w:r w:rsidRPr="00C6449B">
        <w:t xml:space="preserve">Table </w:t>
      </w:r>
      <w:r w:rsidRPr="00C6449B">
        <w:rPr>
          <w:rFonts w:cs="Arial"/>
        </w:rPr>
        <w:t xml:space="preserve">11.3.2.3.1.2-1: Minimum requirements for PUCCH format 1 with 60 kHz </w:t>
      </w:r>
      <w:r w:rsidRPr="00C6449B">
        <w:rPr>
          <w:rFonts w:cs="Arial"/>
          <w:lang w:eastAsia="zh-CN"/>
        </w:rPr>
        <w:t>SCS</w:t>
      </w:r>
    </w:p>
    <w:tbl>
      <w:tblPr>
        <w:tblW w:w="8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55"/>
        <w:gridCol w:w="1494"/>
        <w:gridCol w:w="919"/>
        <w:gridCol w:w="2182"/>
        <w:gridCol w:w="1080"/>
        <w:gridCol w:w="1170"/>
      </w:tblGrid>
      <w:tr w:rsidR="00CF08D6" w:rsidRPr="00C6449B" w14:paraId="41230788" w14:textId="77777777" w:rsidTr="00CF08D6">
        <w:trPr>
          <w:trHeight w:val="227"/>
          <w:jc w:val="center"/>
        </w:trPr>
        <w:tc>
          <w:tcPr>
            <w:tcW w:w="1255" w:type="dxa"/>
            <w:vMerge w:val="restart"/>
          </w:tcPr>
          <w:p w14:paraId="25E57104"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494" w:type="dxa"/>
            <w:vMerge w:val="restart"/>
          </w:tcPr>
          <w:p w14:paraId="6E2D6F95"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919" w:type="dxa"/>
            <w:vMerge w:val="restart"/>
          </w:tcPr>
          <w:p w14:paraId="601E8BC2" w14:textId="77777777" w:rsidR="00CF08D6" w:rsidRPr="00C6449B" w:rsidRDefault="00CF08D6" w:rsidP="00CF08D6">
            <w:pPr>
              <w:pStyle w:val="TAH"/>
              <w:rPr>
                <w:rFonts w:cs="Arial"/>
              </w:rPr>
            </w:pPr>
            <w:r w:rsidRPr="00C6449B">
              <w:rPr>
                <w:rFonts w:cs="Arial"/>
              </w:rPr>
              <w:t>Cyclic Prefix</w:t>
            </w:r>
          </w:p>
        </w:tc>
        <w:tc>
          <w:tcPr>
            <w:tcW w:w="2182" w:type="dxa"/>
            <w:vMerge w:val="restart"/>
          </w:tcPr>
          <w:p w14:paraId="0EE46939"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2250" w:type="dxa"/>
            <w:gridSpan w:val="2"/>
          </w:tcPr>
          <w:p w14:paraId="6BA557B7" w14:textId="77777777" w:rsidR="00CF08D6" w:rsidRPr="00C6449B" w:rsidRDefault="00CF08D6" w:rsidP="00CF08D6">
            <w:pPr>
              <w:pStyle w:val="TAH"/>
              <w:rPr>
                <w:rFonts w:cs="Arial"/>
              </w:rPr>
            </w:pPr>
            <w:r w:rsidRPr="00C6449B">
              <w:rPr>
                <w:rFonts w:cs="Arial"/>
              </w:rPr>
              <w:t>Channel bandwidth / SNR (dB)</w:t>
            </w:r>
          </w:p>
        </w:tc>
      </w:tr>
      <w:tr w:rsidR="00CF08D6" w:rsidRPr="00C6449B" w14:paraId="213109DB" w14:textId="77777777" w:rsidTr="00CF08D6">
        <w:trPr>
          <w:trHeight w:val="160"/>
          <w:jc w:val="center"/>
        </w:trPr>
        <w:tc>
          <w:tcPr>
            <w:tcW w:w="1255" w:type="dxa"/>
            <w:vMerge/>
          </w:tcPr>
          <w:p w14:paraId="77E4D694" w14:textId="77777777" w:rsidR="00CF08D6" w:rsidRPr="00C6449B" w:rsidRDefault="00CF08D6" w:rsidP="00CF08D6">
            <w:pPr>
              <w:pStyle w:val="TAH"/>
              <w:rPr>
                <w:rFonts w:cs="Arial"/>
              </w:rPr>
            </w:pPr>
          </w:p>
        </w:tc>
        <w:tc>
          <w:tcPr>
            <w:tcW w:w="1494" w:type="dxa"/>
            <w:vMerge/>
          </w:tcPr>
          <w:p w14:paraId="2108D45E" w14:textId="77777777" w:rsidR="00CF08D6" w:rsidRPr="00C6449B" w:rsidRDefault="00CF08D6" w:rsidP="00CF08D6">
            <w:pPr>
              <w:pStyle w:val="TAH"/>
              <w:rPr>
                <w:rFonts w:cs="Arial"/>
              </w:rPr>
            </w:pPr>
          </w:p>
        </w:tc>
        <w:tc>
          <w:tcPr>
            <w:tcW w:w="919" w:type="dxa"/>
            <w:vMerge/>
          </w:tcPr>
          <w:p w14:paraId="6AC7E380" w14:textId="77777777" w:rsidR="00CF08D6" w:rsidRPr="00C6449B" w:rsidRDefault="00CF08D6" w:rsidP="00CF08D6">
            <w:pPr>
              <w:pStyle w:val="TAH"/>
              <w:rPr>
                <w:rFonts w:cs="Arial"/>
              </w:rPr>
            </w:pPr>
          </w:p>
        </w:tc>
        <w:tc>
          <w:tcPr>
            <w:tcW w:w="2182" w:type="dxa"/>
            <w:vMerge/>
          </w:tcPr>
          <w:p w14:paraId="116F9F09" w14:textId="77777777" w:rsidR="00CF08D6" w:rsidRPr="00C6449B" w:rsidRDefault="00CF08D6" w:rsidP="00CF08D6">
            <w:pPr>
              <w:pStyle w:val="TAH"/>
              <w:rPr>
                <w:rFonts w:cs="Arial"/>
              </w:rPr>
            </w:pPr>
          </w:p>
        </w:tc>
        <w:tc>
          <w:tcPr>
            <w:tcW w:w="1080" w:type="dxa"/>
          </w:tcPr>
          <w:p w14:paraId="0234E7BA" w14:textId="77777777" w:rsidR="00CF08D6" w:rsidRPr="00C6449B" w:rsidRDefault="00CF08D6" w:rsidP="00CF08D6">
            <w:pPr>
              <w:pStyle w:val="TAH"/>
            </w:pPr>
            <w:r w:rsidRPr="00C6449B">
              <w:t>50 MHz</w:t>
            </w:r>
          </w:p>
        </w:tc>
        <w:tc>
          <w:tcPr>
            <w:tcW w:w="1170" w:type="dxa"/>
          </w:tcPr>
          <w:p w14:paraId="42AA7AAD" w14:textId="77777777" w:rsidR="00CF08D6" w:rsidRPr="00C6449B" w:rsidRDefault="00CF08D6" w:rsidP="00CF08D6">
            <w:pPr>
              <w:pStyle w:val="TAH"/>
            </w:pPr>
            <w:r w:rsidRPr="00C6449B">
              <w:t>100 MHz</w:t>
            </w:r>
          </w:p>
        </w:tc>
      </w:tr>
      <w:tr w:rsidR="009A08CB" w:rsidRPr="00C6449B" w14:paraId="5A99E339" w14:textId="77777777" w:rsidTr="00CF08D6">
        <w:trPr>
          <w:trHeight w:val="424"/>
          <w:jc w:val="center"/>
        </w:trPr>
        <w:tc>
          <w:tcPr>
            <w:tcW w:w="1255" w:type="dxa"/>
          </w:tcPr>
          <w:p w14:paraId="7153DA37" w14:textId="77777777" w:rsidR="009A08CB" w:rsidRPr="00C6449B" w:rsidRDefault="009A08CB" w:rsidP="009A08CB">
            <w:pPr>
              <w:pStyle w:val="TAC"/>
              <w:rPr>
                <w:rFonts w:cs="Arial"/>
                <w:lang w:eastAsia="zh-CN"/>
              </w:rPr>
            </w:pPr>
            <w:r w:rsidRPr="00C6449B">
              <w:rPr>
                <w:rFonts w:cs="Arial"/>
                <w:lang w:eastAsia="zh-CN"/>
              </w:rPr>
              <w:t>1</w:t>
            </w:r>
          </w:p>
        </w:tc>
        <w:tc>
          <w:tcPr>
            <w:tcW w:w="1494" w:type="dxa"/>
          </w:tcPr>
          <w:p w14:paraId="38E77102" w14:textId="77777777" w:rsidR="009A08CB" w:rsidRPr="00C6449B" w:rsidRDefault="009A08CB" w:rsidP="009A08CB">
            <w:pPr>
              <w:pStyle w:val="TAC"/>
              <w:rPr>
                <w:rFonts w:cs="Arial"/>
                <w:lang w:eastAsia="zh-CN"/>
              </w:rPr>
            </w:pPr>
            <w:r w:rsidRPr="00C6449B">
              <w:rPr>
                <w:rFonts w:cs="Arial"/>
                <w:lang w:eastAsia="zh-CN"/>
              </w:rPr>
              <w:t>2</w:t>
            </w:r>
          </w:p>
        </w:tc>
        <w:tc>
          <w:tcPr>
            <w:tcW w:w="919" w:type="dxa"/>
          </w:tcPr>
          <w:p w14:paraId="21E72B7A" w14:textId="77777777" w:rsidR="009A08CB" w:rsidRPr="00C6449B" w:rsidRDefault="009A08CB" w:rsidP="009A08CB">
            <w:pPr>
              <w:pStyle w:val="TAC"/>
              <w:rPr>
                <w:rFonts w:cs="Arial"/>
              </w:rPr>
            </w:pPr>
            <w:r w:rsidRPr="00C6449B">
              <w:rPr>
                <w:rFonts w:cs="Arial"/>
              </w:rPr>
              <w:t>Normal</w:t>
            </w:r>
          </w:p>
        </w:tc>
        <w:tc>
          <w:tcPr>
            <w:tcW w:w="2182" w:type="dxa"/>
          </w:tcPr>
          <w:p w14:paraId="3C7BA151" w14:textId="77777777" w:rsidR="009A08CB" w:rsidRPr="00C6449B" w:rsidRDefault="009A08CB" w:rsidP="009A08CB">
            <w:pPr>
              <w:pStyle w:val="TAC"/>
              <w:rPr>
                <w:rFonts w:cs="Arial"/>
              </w:rPr>
            </w:pPr>
            <w:r w:rsidRPr="00C6449B">
              <w:rPr>
                <w:rFonts w:cs="Arial"/>
              </w:rPr>
              <w:t>TDLA30-300</w:t>
            </w:r>
            <w:r w:rsidRPr="00C6449B">
              <w:rPr>
                <w:rFonts w:cs="Arial"/>
                <w:lang w:eastAsia="zh-CN"/>
              </w:rPr>
              <w:t xml:space="preserve"> Low</w:t>
            </w:r>
          </w:p>
        </w:tc>
        <w:tc>
          <w:tcPr>
            <w:tcW w:w="1080" w:type="dxa"/>
            <w:shd w:val="clear" w:color="auto" w:fill="auto"/>
          </w:tcPr>
          <w:p w14:paraId="6DE86A87" w14:textId="34B1AB2E" w:rsidR="009A08CB" w:rsidRPr="00C6449B" w:rsidRDefault="009A08CB" w:rsidP="009A08CB">
            <w:pPr>
              <w:pStyle w:val="TAC"/>
              <w:rPr>
                <w:rFonts w:cs="Arial"/>
                <w:lang w:eastAsia="zh-CN"/>
              </w:rPr>
            </w:pPr>
            <w:r w:rsidRPr="00C6449B">
              <w:rPr>
                <w:rFonts w:cs="Arial"/>
                <w:lang w:eastAsia="zh-CN"/>
              </w:rPr>
              <w:t>-1.2</w:t>
            </w:r>
          </w:p>
        </w:tc>
        <w:tc>
          <w:tcPr>
            <w:tcW w:w="1170" w:type="dxa"/>
          </w:tcPr>
          <w:p w14:paraId="084BAF8A" w14:textId="4E73E789" w:rsidR="009A08CB" w:rsidRPr="00C6449B" w:rsidRDefault="009A08CB" w:rsidP="009A08CB">
            <w:pPr>
              <w:pStyle w:val="TAC"/>
              <w:rPr>
                <w:rFonts w:cs="Arial"/>
                <w:lang w:eastAsia="zh-CN"/>
              </w:rPr>
            </w:pPr>
            <w:r w:rsidRPr="00C6449B">
              <w:rPr>
                <w:rFonts w:cs="Arial"/>
                <w:lang w:eastAsia="zh-CN"/>
              </w:rPr>
              <w:t>-4.2</w:t>
            </w:r>
          </w:p>
        </w:tc>
      </w:tr>
    </w:tbl>
    <w:p w14:paraId="5CAEF459" w14:textId="77777777" w:rsidR="00CF08D6" w:rsidRPr="00C6449B" w:rsidRDefault="00CF08D6" w:rsidP="00CF08D6"/>
    <w:p w14:paraId="3EE0D0BA" w14:textId="77777777" w:rsidR="00CF08D6" w:rsidRPr="00C6449B" w:rsidRDefault="00CF08D6" w:rsidP="00CF08D6">
      <w:pPr>
        <w:pStyle w:val="TH"/>
        <w:rPr>
          <w:rFonts w:cs="Arial"/>
        </w:rPr>
      </w:pPr>
      <w:r w:rsidRPr="00C6449B">
        <w:t xml:space="preserve">Table </w:t>
      </w:r>
      <w:r w:rsidRPr="00C6449B">
        <w:rPr>
          <w:rFonts w:cs="Arial"/>
        </w:rPr>
        <w:t>11.3.2.3.1.2-2: Minimum requirements for PUCCH format 1 with 120 kHz SCS</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
        <w:gridCol w:w="1494"/>
        <w:gridCol w:w="919"/>
        <w:gridCol w:w="2182"/>
        <w:gridCol w:w="1080"/>
        <w:gridCol w:w="1170"/>
        <w:gridCol w:w="990"/>
      </w:tblGrid>
      <w:tr w:rsidR="00CF08D6" w:rsidRPr="00C6449B" w14:paraId="294CF970" w14:textId="77777777" w:rsidTr="00CF08D6">
        <w:trPr>
          <w:trHeight w:val="227"/>
          <w:jc w:val="center"/>
        </w:trPr>
        <w:tc>
          <w:tcPr>
            <w:tcW w:w="985" w:type="dxa"/>
            <w:vMerge w:val="restart"/>
          </w:tcPr>
          <w:p w14:paraId="51B4339B"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494" w:type="dxa"/>
            <w:vMerge w:val="restart"/>
          </w:tcPr>
          <w:p w14:paraId="092C9874"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919" w:type="dxa"/>
            <w:vMerge w:val="restart"/>
          </w:tcPr>
          <w:p w14:paraId="0EE15723" w14:textId="77777777" w:rsidR="00CF08D6" w:rsidRPr="00C6449B" w:rsidRDefault="00CF08D6" w:rsidP="00CF08D6">
            <w:pPr>
              <w:pStyle w:val="TAH"/>
              <w:rPr>
                <w:rFonts w:cs="Arial"/>
              </w:rPr>
            </w:pPr>
            <w:r w:rsidRPr="00C6449B">
              <w:rPr>
                <w:rFonts w:cs="Arial"/>
              </w:rPr>
              <w:t>Cyclic Prefix</w:t>
            </w:r>
          </w:p>
        </w:tc>
        <w:tc>
          <w:tcPr>
            <w:tcW w:w="2182" w:type="dxa"/>
            <w:vMerge w:val="restart"/>
          </w:tcPr>
          <w:p w14:paraId="75D887A5"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3240" w:type="dxa"/>
            <w:gridSpan w:val="3"/>
          </w:tcPr>
          <w:p w14:paraId="0ED8AC0C" w14:textId="77777777" w:rsidR="00CF08D6" w:rsidRPr="00C6449B" w:rsidRDefault="00CF08D6" w:rsidP="00CF08D6">
            <w:pPr>
              <w:pStyle w:val="TAH"/>
              <w:rPr>
                <w:rFonts w:cs="Arial"/>
              </w:rPr>
            </w:pPr>
            <w:r w:rsidRPr="00C6449B">
              <w:rPr>
                <w:rFonts w:cs="Arial"/>
              </w:rPr>
              <w:t>Channel bandwidth / SNR (dB)</w:t>
            </w:r>
          </w:p>
        </w:tc>
      </w:tr>
      <w:tr w:rsidR="00CF08D6" w:rsidRPr="00C6449B" w14:paraId="394DB693" w14:textId="77777777" w:rsidTr="00CF08D6">
        <w:trPr>
          <w:trHeight w:val="160"/>
          <w:jc w:val="center"/>
        </w:trPr>
        <w:tc>
          <w:tcPr>
            <w:tcW w:w="985" w:type="dxa"/>
            <w:vMerge/>
          </w:tcPr>
          <w:p w14:paraId="090A168E" w14:textId="77777777" w:rsidR="00CF08D6" w:rsidRPr="00C6449B" w:rsidRDefault="00CF08D6" w:rsidP="00CF08D6">
            <w:pPr>
              <w:pStyle w:val="TAH"/>
              <w:rPr>
                <w:rFonts w:cs="Arial"/>
              </w:rPr>
            </w:pPr>
          </w:p>
        </w:tc>
        <w:tc>
          <w:tcPr>
            <w:tcW w:w="1494" w:type="dxa"/>
            <w:vMerge/>
          </w:tcPr>
          <w:p w14:paraId="63100965" w14:textId="77777777" w:rsidR="00CF08D6" w:rsidRPr="00C6449B" w:rsidRDefault="00CF08D6" w:rsidP="00CF08D6">
            <w:pPr>
              <w:pStyle w:val="TAH"/>
              <w:rPr>
                <w:rFonts w:cs="Arial"/>
              </w:rPr>
            </w:pPr>
          </w:p>
        </w:tc>
        <w:tc>
          <w:tcPr>
            <w:tcW w:w="919" w:type="dxa"/>
            <w:vMerge/>
          </w:tcPr>
          <w:p w14:paraId="7945504A" w14:textId="77777777" w:rsidR="00CF08D6" w:rsidRPr="00C6449B" w:rsidRDefault="00CF08D6" w:rsidP="00CF08D6">
            <w:pPr>
              <w:pStyle w:val="TAH"/>
              <w:rPr>
                <w:rFonts w:cs="Arial"/>
              </w:rPr>
            </w:pPr>
          </w:p>
        </w:tc>
        <w:tc>
          <w:tcPr>
            <w:tcW w:w="2182" w:type="dxa"/>
            <w:vMerge/>
          </w:tcPr>
          <w:p w14:paraId="73261699" w14:textId="77777777" w:rsidR="00CF08D6" w:rsidRPr="00C6449B" w:rsidRDefault="00CF08D6" w:rsidP="00CF08D6">
            <w:pPr>
              <w:pStyle w:val="TAH"/>
              <w:rPr>
                <w:rFonts w:cs="Arial"/>
              </w:rPr>
            </w:pPr>
          </w:p>
        </w:tc>
        <w:tc>
          <w:tcPr>
            <w:tcW w:w="1080" w:type="dxa"/>
          </w:tcPr>
          <w:p w14:paraId="173DE532" w14:textId="77777777" w:rsidR="00CF08D6" w:rsidRPr="00C6449B" w:rsidRDefault="00CF08D6" w:rsidP="00CF08D6">
            <w:pPr>
              <w:pStyle w:val="TAH"/>
            </w:pPr>
            <w:r w:rsidRPr="00C6449B">
              <w:t>50 MHz</w:t>
            </w:r>
          </w:p>
        </w:tc>
        <w:tc>
          <w:tcPr>
            <w:tcW w:w="1170" w:type="dxa"/>
          </w:tcPr>
          <w:p w14:paraId="3C8E5B26" w14:textId="77777777" w:rsidR="00CF08D6" w:rsidRPr="00C6449B" w:rsidRDefault="00CF08D6" w:rsidP="00CF08D6">
            <w:pPr>
              <w:pStyle w:val="TAH"/>
            </w:pPr>
            <w:r w:rsidRPr="00C6449B">
              <w:t>100 MHz</w:t>
            </w:r>
          </w:p>
        </w:tc>
        <w:tc>
          <w:tcPr>
            <w:tcW w:w="990" w:type="dxa"/>
          </w:tcPr>
          <w:p w14:paraId="3C4B8C2F" w14:textId="77777777" w:rsidR="00CF08D6" w:rsidRPr="00C6449B" w:rsidRDefault="00CF08D6" w:rsidP="00CF08D6">
            <w:pPr>
              <w:pStyle w:val="TAH"/>
            </w:pPr>
            <w:r w:rsidRPr="00C6449B">
              <w:t>200 MHz</w:t>
            </w:r>
          </w:p>
        </w:tc>
      </w:tr>
      <w:tr w:rsidR="00040716" w:rsidRPr="00C6449B" w14:paraId="2062EA66" w14:textId="77777777" w:rsidTr="00CF08D6">
        <w:trPr>
          <w:trHeight w:val="424"/>
          <w:jc w:val="center"/>
        </w:trPr>
        <w:tc>
          <w:tcPr>
            <w:tcW w:w="985" w:type="dxa"/>
          </w:tcPr>
          <w:p w14:paraId="7561F486" w14:textId="77777777" w:rsidR="00040716" w:rsidRPr="00C6449B" w:rsidRDefault="00040716" w:rsidP="00040716">
            <w:pPr>
              <w:pStyle w:val="TAC"/>
              <w:rPr>
                <w:rFonts w:cs="Arial"/>
                <w:lang w:eastAsia="zh-CN"/>
              </w:rPr>
            </w:pPr>
            <w:r w:rsidRPr="00C6449B">
              <w:rPr>
                <w:rFonts w:cs="Arial"/>
                <w:lang w:eastAsia="zh-CN"/>
              </w:rPr>
              <w:t>1</w:t>
            </w:r>
          </w:p>
        </w:tc>
        <w:tc>
          <w:tcPr>
            <w:tcW w:w="1494" w:type="dxa"/>
          </w:tcPr>
          <w:p w14:paraId="49EEB1B0" w14:textId="77777777" w:rsidR="00040716" w:rsidRPr="00C6449B" w:rsidRDefault="00040716" w:rsidP="00040716">
            <w:pPr>
              <w:pStyle w:val="TAC"/>
              <w:rPr>
                <w:rFonts w:cs="Arial"/>
                <w:lang w:eastAsia="zh-CN"/>
              </w:rPr>
            </w:pPr>
            <w:r w:rsidRPr="00C6449B">
              <w:rPr>
                <w:rFonts w:cs="Arial"/>
                <w:lang w:eastAsia="zh-CN"/>
              </w:rPr>
              <w:t>2</w:t>
            </w:r>
          </w:p>
        </w:tc>
        <w:tc>
          <w:tcPr>
            <w:tcW w:w="919" w:type="dxa"/>
          </w:tcPr>
          <w:p w14:paraId="65239443" w14:textId="77777777" w:rsidR="00040716" w:rsidRPr="00C6449B" w:rsidRDefault="00040716" w:rsidP="00040716">
            <w:pPr>
              <w:pStyle w:val="TAC"/>
              <w:rPr>
                <w:rFonts w:cs="Arial"/>
              </w:rPr>
            </w:pPr>
            <w:r w:rsidRPr="00C6449B">
              <w:rPr>
                <w:rFonts w:cs="Arial"/>
              </w:rPr>
              <w:t>Normal</w:t>
            </w:r>
          </w:p>
        </w:tc>
        <w:tc>
          <w:tcPr>
            <w:tcW w:w="2182" w:type="dxa"/>
          </w:tcPr>
          <w:p w14:paraId="20FBBAB0" w14:textId="77777777" w:rsidR="00040716" w:rsidRPr="00C6449B" w:rsidRDefault="00040716" w:rsidP="00040716">
            <w:pPr>
              <w:pStyle w:val="TAC"/>
              <w:rPr>
                <w:rFonts w:cs="Arial"/>
              </w:rPr>
            </w:pPr>
            <w:r w:rsidRPr="00C6449B">
              <w:rPr>
                <w:rFonts w:cs="Arial"/>
              </w:rPr>
              <w:t>TDLA30-300</w:t>
            </w:r>
            <w:r w:rsidRPr="00C6449B">
              <w:rPr>
                <w:rFonts w:cs="Arial"/>
                <w:lang w:eastAsia="zh-CN"/>
              </w:rPr>
              <w:t xml:space="preserve"> Low</w:t>
            </w:r>
          </w:p>
        </w:tc>
        <w:tc>
          <w:tcPr>
            <w:tcW w:w="1080" w:type="dxa"/>
            <w:shd w:val="clear" w:color="auto" w:fill="auto"/>
          </w:tcPr>
          <w:p w14:paraId="7435BE70" w14:textId="6E91CA34" w:rsidR="00040716" w:rsidRPr="00C6449B" w:rsidRDefault="00040716" w:rsidP="00040716">
            <w:pPr>
              <w:pStyle w:val="TAC"/>
              <w:rPr>
                <w:rFonts w:cs="Arial"/>
                <w:lang w:eastAsia="zh-CN"/>
              </w:rPr>
            </w:pPr>
            <w:r w:rsidRPr="00C6449B">
              <w:rPr>
                <w:rFonts w:cs="Arial"/>
                <w:lang w:eastAsia="zh-CN"/>
              </w:rPr>
              <w:t>-3.9</w:t>
            </w:r>
          </w:p>
        </w:tc>
        <w:tc>
          <w:tcPr>
            <w:tcW w:w="1170" w:type="dxa"/>
          </w:tcPr>
          <w:p w14:paraId="4CD7B9FC" w14:textId="6B6969BC" w:rsidR="00040716" w:rsidRPr="00C6449B" w:rsidRDefault="00040716" w:rsidP="00040716">
            <w:pPr>
              <w:pStyle w:val="TAC"/>
              <w:rPr>
                <w:rFonts w:cs="Arial"/>
                <w:lang w:eastAsia="zh-CN"/>
              </w:rPr>
            </w:pPr>
            <w:r w:rsidRPr="00C6449B">
              <w:rPr>
                <w:rFonts w:cs="Arial"/>
                <w:lang w:eastAsia="zh-CN"/>
              </w:rPr>
              <w:t>-3.9</w:t>
            </w:r>
          </w:p>
        </w:tc>
        <w:tc>
          <w:tcPr>
            <w:tcW w:w="990" w:type="dxa"/>
          </w:tcPr>
          <w:p w14:paraId="0B06D696" w14:textId="111F98B4" w:rsidR="00040716" w:rsidRPr="00C6449B" w:rsidRDefault="00040716" w:rsidP="00040716">
            <w:pPr>
              <w:pStyle w:val="TAC"/>
              <w:rPr>
                <w:rFonts w:cs="Arial"/>
                <w:lang w:eastAsia="zh-CN"/>
              </w:rPr>
            </w:pPr>
            <w:r w:rsidRPr="00C6449B">
              <w:rPr>
                <w:rFonts w:cs="Arial"/>
                <w:lang w:eastAsia="zh-CN"/>
              </w:rPr>
              <w:t>-3.0</w:t>
            </w:r>
          </w:p>
        </w:tc>
      </w:tr>
    </w:tbl>
    <w:p w14:paraId="0DC6FD7C" w14:textId="77777777" w:rsidR="00CF08D6" w:rsidRPr="00C6449B" w:rsidRDefault="00CF08D6" w:rsidP="00CF08D6">
      <w:pPr>
        <w:rPr>
          <w:noProof/>
        </w:rPr>
      </w:pPr>
    </w:p>
    <w:p w14:paraId="25F73AE4" w14:textId="77777777" w:rsidR="00CF08D6" w:rsidRPr="00C6449B" w:rsidRDefault="00CF08D6" w:rsidP="00CF08D6">
      <w:pPr>
        <w:pStyle w:val="Heading5"/>
        <w:rPr>
          <w:noProof/>
        </w:rPr>
      </w:pPr>
      <w:bookmarkStart w:id="6114" w:name="_Toc13079937"/>
      <w:bookmarkStart w:id="6115" w:name="_Toc29811426"/>
      <w:bookmarkStart w:id="6116" w:name="_Toc29811877"/>
      <w:bookmarkStart w:id="6117" w:name="_Toc37268381"/>
      <w:bookmarkStart w:id="6118" w:name="_Toc37268832"/>
      <w:bookmarkStart w:id="6119" w:name="_Toc45893483"/>
      <w:bookmarkStart w:id="6120" w:name="_Toc53177647"/>
      <w:bookmarkStart w:id="6121" w:name="_Toc53178099"/>
      <w:bookmarkStart w:id="6122" w:name="_Toc61176733"/>
      <w:bookmarkStart w:id="6123" w:name="_Toc67916556"/>
      <w:bookmarkStart w:id="6124" w:name="_Toc74670774"/>
      <w:bookmarkStart w:id="6125" w:name="_Toc76542809"/>
      <w:bookmarkStart w:id="6126" w:name="_Toc82626741"/>
      <w:bookmarkStart w:id="6127" w:name="_Toc90414707"/>
      <w:bookmarkStart w:id="6128" w:name="_Toc106769796"/>
      <w:bookmarkStart w:id="6129" w:name="_Toc115185045"/>
      <w:r w:rsidRPr="00C6449B">
        <w:rPr>
          <w:noProof/>
        </w:rPr>
        <w:t>11.3.2.3.2</w:t>
      </w:r>
      <w:r w:rsidRPr="00C6449B">
        <w:rPr>
          <w:noProof/>
        </w:rPr>
        <w:tab/>
        <w:t>ACK missed detection requirements</w:t>
      </w:r>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p>
    <w:p w14:paraId="189B0330" w14:textId="77777777" w:rsidR="00CF08D6" w:rsidRPr="00C6449B" w:rsidRDefault="00CF08D6" w:rsidP="00CF08D6">
      <w:pPr>
        <w:pStyle w:val="Heading6"/>
        <w:rPr>
          <w:noProof/>
        </w:rPr>
      </w:pPr>
      <w:bookmarkStart w:id="6130" w:name="_Toc13079938"/>
      <w:bookmarkStart w:id="6131" w:name="_Toc29811427"/>
      <w:bookmarkStart w:id="6132" w:name="_Toc29811878"/>
      <w:bookmarkStart w:id="6133" w:name="_Toc37268382"/>
      <w:bookmarkStart w:id="6134" w:name="_Toc37268833"/>
      <w:bookmarkStart w:id="6135" w:name="_Toc45893484"/>
      <w:bookmarkStart w:id="6136" w:name="_Toc53177648"/>
      <w:bookmarkStart w:id="6137" w:name="_Toc53178100"/>
      <w:bookmarkStart w:id="6138" w:name="_Toc61176734"/>
      <w:bookmarkStart w:id="6139" w:name="_Toc67916557"/>
      <w:bookmarkStart w:id="6140" w:name="_Toc74670775"/>
      <w:bookmarkStart w:id="6141" w:name="_Toc76542810"/>
      <w:bookmarkStart w:id="6142" w:name="_Toc82626742"/>
      <w:bookmarkStart w:id="6143" w:name="_Toc90414708"/>
      <w:bookmarkStart w:id="6144" w:name="_Toc106769797"/>
      <w:bookmarkStart w:id="6145" w:name="_Toc115185046"/>
      <w:r w:rsidRPr="00C6449B">
        <w:rPr>
          <w:noProof/>
        </w:rPr>
        <w:t>11.3.2.3.2.1</w:t>
      </w:r>
      <w:r w:rsidRPr="00C6449B">
        <w:rPr>
          <w:noProof/>
        </w:rPr>
        <w:tab/>
        <w:t>General</w:t>
      </w:r>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p>
    <w:p w14:paraId="0DD6116C" w14:textId="77777777" w:rsidR="00CF08D6" w:rsidRPr="00C6449B" w:rsidRDefault="00CF08D6" w:rsidP="00CF08D6">
      <w:pPr>
        <w:rPr>
          <w:noProof/>
        </w:rPr>
      </w:pPr>
      <w:r w:rsidRPr="00C6449B">
        <w:rPr>
          <w:noProof/>
        </w:rPr>
        <w:t xml:space="preserve">The ACK missed detection probability is the probability of not detecting an ACK when an ACK was sent. The test parameters in Table 11.3.2.3.1.1-1 are configured. </w:t>
      </w:r>
    </w:p>
    <w:p w14:paraId="68670C90" w14:textId="528FB523" w:rsidR="00CF08D6" w:rsidRPr="00C6449B" w:rsidRDefault="00CF08D6" w:rsidP="00CF08D6">
      <w:pPr>
        <w:rPr>
          <w:noProof/>
        </w:rPr>
      </w:pPr>
      <w:r w:rsidRPr="00C6449B">
        <w:rPr>
          <w:lang w:eastAsia="zh-CN"/>
        </w:rPr>
        <w:t xml:space="preserve">The transient period as specified in TS 38.101-1 [17] and TS 38.101-2 [18]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5459D038" w14:textId="77777777" w:rsidR="00CF08D6" w:rsidRPr="00C6449B" w:rsidRDefault="00CF08D6" w:rsidP="00CF08D6">
      <w:pPr>
        <w:pStyle w:val="Heading6"/>
        <w:rPr>
          <w:noProof/>
        </w:rPr>
      </w:pPr>
      <w:bookmarkStart w:id="6146" w:name="_Toc13079939"/>
      <w:bookmarkStart w:id="6147" w:name="_Toc29811428"/>
      <w:bookmarkStart w:id="6148" w:name="_Toc29811879"/>
      <w:bookmarkStart w:id="6149" w:name="_Toc37268383"/>
      <w:bookmarkStart w:id="6150" w:name="_Toc37268834"/>
      <w:bookmarkStart w:id="6151" w:name="_Toc45893485"/>
      <w:bookmarkStart w:id="6152" w:name="_Toc53177649"/>
      <w:bookmarkStart w:id="6153" w:name="_Toc53178101"/>
      <w:bookmarkStart w:id="6154" w:name="_Toc61176735"/>
      <w:bookmarkStart w:id="6155" w:name="_Toc67916558"/>
      <w:bookmarkStart w:id="6156" w:name="_Toc74670776"/>
      <w:bookmarkStart w:id="6157" w:name="_Toc76542811"/>
      <w:bookmarkStart w:id="6158" w:name="_Toc82626743"/>
      <w:bookmarkStart w:id="6159" w:name="_Toc90414709"/>
      <w:bookmarkStart w:id="6160" w:name="_Toc106769798"/>
      <w:bookmarkStart w:id="6161" w:name="_Toc115185047"/>
      <w:r w:rsidRPr="00C6449B">
        <w:rPr>
          <w:noProof/>
        </w:rPr>
        <w:t>11.3.2.3.2.2</w:t>
      </w:r>
      <w:r w:rsidRPr="00C6449B">
        <w:rPr>
          <w:noProof/>
        </w:rPr>
        <w:tab/>
        <w:t>Minimum requirements</w:t>
      </w:r>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p>
    <w:p w14:paraId="1495E15E" w14:textId="77777777" w:rsidR="00CF08D6" w:rsidRPr="00C6449B" w:rsidRDefault="00CF08D6" w:rsidP="00CF08D6">
      <w:pPr>
        <w:rPr>
          <w:noProof/>
        </w:rPr>
      </w:pPr>
      <w:r w:rsidRPr="00C6449B">
        <w:rPr>
          <w:noProof/>
        </w:rPr>
        <w:t>The ACK missed detection probability shall not exceed 1% at the SNR given in Table 11.3.2.3.2.2-1 and in Table 11.3.2.3.2.2-2.</w:t>
      </w:r>
    </w:p>
    <w:p w14:paraId="54F391A3" w14:textId="77777777" w:rsidR="00CF08D6" w:rsidRPr="00C6449B" w:rsidRDefault="00CF08D6" w:rsidP="00CF08D6">
      <w:pPr>
        <w:pStyle w:val="TH"/>
        <w:rPr>
          <w:rFonts w:cs="Arial"/>
        </w:rPr>
      </w:pPr>
      <w:r w:rsidRPr="00C6449B">
        <w:lastRenderedPageBreak/>
        <w:t xml:space="preserve">Table </w:t>
      </w:r>
      <w:r w:rsidRPr="00C6449B">
        <w:rPr>
          <w:rFonts w:cs="Arial"/>
        </w:rPr>
        <w:t>11.3.2.3.2.2-1: Minimum requirements for PUCCH format 1 with 60 kHz SCS</w:t>
      </w:r>
    </w:p>
    <w:tbl>
      <w:tblPr>
        <w:tblW w:w="80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5"/>
        <w:gridCol w:w="1494"/>
        <w:gridCol w:w="919"/>
        <w:gridCol w:w="2182"/>
        <w:gridCol w:w="1080"/>
        <w:gridCol w:w="1170"/>
      </w:tblGrid>
      <w:tr w:rsidR="00CF08D6" w:rsidRPr="00C6449B" w14:paraId="73078493" w14:textId="77777777" w:rsidTr="00CF08D6">
        <w:trPr>
          <w:trHeight w:val="227"/>
          <w:jc w:val="center"/>
        </w:trPr>
        <w:tc>
          <w:tcPr>
            <w:tcW w:w="1165" w:type="dxa"/>
            <w:vMerge w:val="restart"/>
          </w:tcPr>
          <w:p w14:paraId="1F2706CA"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494" w:type="dxa"/>
            <w:vMerge w:val="restart"/>
          </w:tcPr>
          <w:p w14:paraId="373C2E6D"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919" w:type="dxa"/>
            <w:vMerge w:val="restart"/>
          </w:tcPr>
          <w:p w14:paraId="1ACDEA89" w14:textId="77777777" w:rsidR="00CF08D6" w:rsidRPr="00C6449B" w:rsidRDefault="00CF08D6" w:rsidP="00CF08D6">
            <w:pPr>
              <w:pStyle w:val="TAH"/>
              <w:rPr>
                <w:rFonts w:cs="Arial"/>
              </w:rPr>
            </w:pPr>
            <w:r w:rsidRPr="00C6449B">
              <w:rPr>
                <w:rFonts w:cs="Arial"/>
              </w:rPr>
              <w:t>Cyclic Prefix</w:t>
            </w:r>
          </w:p>
        </w:tc>
        <w:tc>
          <w:tcPr>
            <w:tcW w:w="2182" w:type="dxa"/>
            <w:vMerge w:val="restart"/>
          </w:tcPr>
          <w:p w14:paraId="68AB4290"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2250" w:type="dxa"/>
            <w:gridSpan w:val="2"/>
          </w:tcPr>
          <w:p w14:paraId="0D258261" w14:textId="77777777" w:rsidR="00CF08D6" w:rsidRPr="00C6449B" w:rsidRDefault="00CF08D6" w:rsidP="00CF08D6">
            <w:pPr>
              <w:pStyle w:val="TAH"/>
              <w:rPr>
                <w:rFonts w:cs="Arial"/>
              </w:rPr>
            </w:pPr>
            <w:r w:rsidRPr="00C6449B">
              <w:rPr>
                <w:rFonts w:cs="Arial"/>
              </w:rPr>
              <w:t>Channel bandwidth / SNR (dB)</w:t>
            </w:r>
          </w:p>
        </w:tc>
      </w:tr>
      <w:tr w:rsidR="00CF08D6" w:rsidRPr="00C6449B" w14:paraId="403A1B8D" w14:textId="77777777" w:rsidTr="00CF08D6">
        <w:trPr>
          <w:trHeight w:val="160"/>
          <w:jc w:val="center"/>
        </w:trPr>
        <w:tc>
          <w:tcPr>
            <w:tcW w:w="1165" w:type="dxa"/>
            <w:vMerge/>
          </w:tcPr>
          <w:p w14:paraId="0275E43B" w14:textId="77777777" w:rsidR="00CF08D6" w:rsidRPr="00C6449B" w:rsidRDefault="00CF08D6" w:rsidP="00CF08D6">
            <w:pPr>
              <w:pStyle w:val="TAH"/>
              <w:rPr>
                <w:rFonts w:cs="Arial"/>
              </w:rPr>
            </w:pPr>
          </w:p>
        </w:tc>
        <w:tc>
          <w:tcPr>
            <w:tcW w:w="1494" w:type="dxa"/>
            <w:vMerge/>
          </w:tcPr>
          <w:p w14:paraId="7FC16367" w14:textId="77777777" w:rsidR="00CF08D6" w:rsidRPr="00C6449B" w:rsidRDefault="00CF08D6" w:rsidP="00CF08D6">
            <w:pPr>
              <w:pStyle w:val="TAH"/>
              <w:rPr>
                <w:rFonts w:cs="Arial"/>
              </w:rPr>
            </w:pPr>
          </w:p>
        </w:tc>
        <w:tc>
          <w:tcPr>
            <w:tcW w:w="919" w:type="dxa"/>
            <w:vMerge/>
          </w:tcPr>
          <w:p w14:paraId="390F5A8F" w14:textId="77777777" w:rsidR="00CF08D6" w:rsidRPr="00C6449B" w:rsidRDefault="00CF08D6" w:rsidP="00CF08D6">
            <w:pPr>
              <w:pStyle w:val="TAH"/>
              <w:rPr>
                <w:rFonts w:cs="Arial"/>
              </w:rPr>
            </w:pPr>
          </w:p>
        </w:tc>
        <w:tc>
          <w:tcPr>
            <w:tcW w:w="2182" w:type="dxa"/>
            <w:vMerge/>
          </w:tcPr>
          <w:p w14:paraId="1D11FF56" w14:textId="77777777" w:rsidR="00CF08D6" w:rsidRPr="00C6449B" w:rsidRDefault="00CF08D6" w:rsidP="00CF08D6">
            <w:pPr>
              <w:pStyle w:val="TAH"/>
              <w:rPr>
                <w:rFonts w:cs="Arial"/>
              </w:rPr>
            </w:pPr>
          </w:p>
        </w:tc>
        <w:tc>
          <w:tcPr>
            <w:tcW w:w="1080" w:type="dxa"/>
          </w:tcPr>
          <w:p w14:paraId="567D427C" w14:textId="77777777" w:rsidR="00CF08D6" w:rsidRPr="00C6449B" w:rsidRDefault="00CF08D6" w:rsidP="00CF08D6">
            <w:pPr>
              <w:pStyle w:val="TAH"/>
            </w:pPr>
            <w:r w:rsidRPr="00C6449B">
              <w:t>50 MHz</w:t>
            </w:r>
          </w:p>
        </w:tc>
        <w:tc>
          <w:tcPr>
            <w:tcW w:w="1170" w:type="dxa"/>
          </w:tcPr>
          <w:p w14:paraId="1E6C6A63" w14:textId="77777777" w:rsidR="00CF08D6" w:rsidRPr="00C6449B" w:rsidRDefault="00CF08D6" w:rsidP="00CF08D6">
            <w:pPr>
              <w:pStyle w:val="TAH"/>
            </w:pPr>
            <w:r w:rsidRPr="00C6449B">
              <w:t>100 MHz</w:t>
            </w:r>
          </w:p>
        </w:tc>
      </w:tr>
      <w:tr w:rsidR="00D043C3" w:rsidRPr="00C6449B" w14:paraId="5577F13C" w14:textId="77777777" w:rsidTr="00CF08D6">
        <w:trPr>
          <w:trHeight w:val="424"/>
          <w:jc w:val="center"/>
        </w:trPr>
        <w:tc>
          <w:tcPr>
            <w:tcW w:w="1165" w:type="dxa"/>
          </w:tcPr>
          <w:p w14:paraId="103FC3EC" w14:textId="77777777" w:rsidR="00D043C3" w:rsidRPr="00C6449B" w:rsidRDefault="00D043C3" w:rsidP="00D043C3">
            <w:pPr>
              <w:pStyle w:val="TAC"/>
              <w:rPr>
                <w:rFonts w:cs="Arial"/>
                <w:lang w:eastAsia="zh-CN"/>
              </w:rPr>
            </w:pPr>
            <w:r w:rsidRPr="00C6449B">
              <w:rPr>
                <w:rFonts w:cs="Arial"/>
                <w:lang w:eastAsia="zh-CN"/>
              </w:rPr>
              <w:t>1</w:t>
            </w:r>
          </w:p>
        </w:tc>
        <w:tc>
          <w:tcPr>
            <w:tcW w:w="1494" w:type="dxa"/>
          </w:tcPr>
          <w:p w14:paraId="794BE416" w14:textId="77777777" w:rsidR="00D043C3" w:rsidRPr="00C6449B" w:rsidRDefault="00D043C3" w:rsidP="00D043C3">
            <w:pPr>
              <w:pStyle w:val="TAC"/>
              <w:rPr>
                <w:rFonts w:cs="Arial"/>
                <w:lang w:eastAsia="zh-CN"/>
              </w:rPr>
            </w:pPr>
            <w:r w:rsidRPr="00C6449B">
              <w:rPr>
                <w:rFonts w:cs="Arial"/>
                <w:lang w:eastAsia="zh-CN"/>
              </w:rPr>
              <w:t>2</w:t>
            </w:r>
          </w:p>
        </w:tc>
        <w:tc>
          <w:tcPr>
            <w:tcW w:w="919" w:type="dxa"/>
          </w:tcPr>
          <w:p w14:paraId="6F7A1866" w14:textId="77777777" w:rsidR="00D043C3" w:rsidRPr="00C6449B" w:rsidRDefault="00D043C3" w:rsidP="00D043C3">
            <w:pPr>
              <w:pStyle w:val="TAC"/>
              <w:rPr>
                <w:rFonts w:cs="Arial"/>
              </w:rPr>
            </w:pPr>
            <w:r w:rsidRPr="00C6449B">
              <w:rPr>
                <w:rFonts w:cs="Arial"/>
              </w:rPr>
              <w:t>Normal</w:t>
            </w:r>
          </w:p>
        </w:tc>
        <w:tc>
          <w:tcPr>
            <w:tcW w:w="2182" w:type="dxa"/>
          </w:tcPr>
          <w:p w14:paraId="3A06FD5D" w14:textId="77777777" w:rsidR="00D043C3" w:rsidRPr="00C6449B" w:rsidRDefault="00D043C3" w:rsidP="00D043C3">
            <w:pPr>
              <w:pStyle w:val="TAC"/>
              <w:rPr>
                <w:rFonts w:cs="Arial"/>
              </w:rPr>
            </w:pPr>
            <w:r w:rsidRPr="00C6449B">
              <w:rPr>
                <w:rFonts w:cs="Arial"/>
              </w:rPr>
              <w:t>TDLA30-300</w:t>
            </w:r>
            <w:r w:rsidRPr="00C6449B">
              <w:rPr>
                <w:rFonts w:cs="Arial"/>
                <w:lang w:eastAsia="zh-CN"/>
              </w:rPr>
              <w:t xml:space="preserve"> Low</w:t>
            </w:r>
          </w:p>
        </w:tc>
        <w:tc>
          <w:tcPr>
            <w:tcW w:w="1080" w:type="dxa"/>
            <w:shd w:val="clear" w:color="auto" w:fill="auto"/>
          </w:tcPr>
          <w:p w14:paraId="39329973" w14:textId="35BCFC6B" w:rsidR="00D043C3" w:rsidRPr="00C6449B" w:rsidRDefault="00D043C3" w:rsidP="00D043C3">
            <w:pPr>
              <w:pStyle w:val="TAC"/>
              <w:rPr>
                <w:rFonts w:cs="Arial"/>
                <w:lang w:eastAsia="zh-CN"/>
              </w:rPr>
            </w:pPr>
            <w:r w:rsidRPr="00C6449B">
              <w:rPr>
                <w:rFonts w:cs="Arial"/>
                <w:lang w:eastAsia="zh-CN"/>
              </w:rPr>
              <w:t>-3.9</w:t>
            </w:r>
          </w:p>
        </w:tc>
        <w:tc>
          <w:tcPr>
            <w:tcW w:w="1170" w:type="dxa"/>
          </w:tcPr>
          <w:p w14:paraId="6535A140" w14:textId="79B70CC0" w:rsidR="00D043C3" w:rsidRPr="00C6449B" w:rsidRDefault="00D043C3" w:rsidP="00D043C3">
            <w:pPr>
              <w:pStyle w:val="TAC"/>
              <w:rPr>
                <w:rFonts w:cs="Arial"/>
                <w:lang w:eastAsia="zh-CN"/>
              </w:rPr>
            </w:pPr>
            <w:r w:rsidRPr="00C6449B">
              <w:rPr>
                <w:rFonts w:cs="Arial"/>
                <w:lang w:eastAsia="zh-CN"/>
              </w:rPr>
              <w:t>-4.2</w:t>
            </w:r>
          </w:p>
        </w:tc>
      </w:tr>
    </w:tbl>
    <w:p w14:paraId="756E7498" w14:textId="77777777" w:rsidR="00CF08D6" w:rsidRPr="00C6449B" w:rsidRDefault="00CF08D6" w:rsidP="00CF08D6"/>
    <w:p w14:paraId="297BD758" w14:textId="77777777" w:rsidR="00CF08D6" w:rsidRPr="00C6449B" w:rsidRDefault="00CF08D6" w:rsidP="00CF08D6">
      <w:pPr>
        <w:pStyle w:val="TH"/>
        <w:rPr>
          <w:rFonts w:cs="Arial"/>
        </w:rPr>
      </w:pPr>
      <w:r w:rsidRPr="00C6449B">
        <w:t xml:space="preserve">Table </w:t>
      </w:r>
      <w:r w:rsidRPr="00C6449B">
        <w:rPr>
          <w:rFonts w:cs="Arial"/>
        </w:rPr>
        <w:t>11.3.2.3.2.2-2: Minimum requirements for PUCCH format 1 with 120 kHz SCS</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
        <w:gridCol w:w="1494"/>
        <w:gridCol w:w="919"/>
        <w:gridCol w:w="2182"/>
        <w:gridCol w:w="1080"/>
        <w:gridCol w:w="1170"/>
        <w:gridCol w:w="990"/>
      </w:tblGrid>
      <w:tr w:rsidR="00CF08D6" w:rsidRPr="00C6449B" w14:paraId="35FDDF4E" w14:textId="77777777" w:rsidTr="00CF08D6">
        <w:trPr>
          <w:trHeight w:val="227"/>
          <w:jc w:val="center"/>
        </w:trPr>
        <w:tc>
          <w:tcPr>
            <w:tcW w:w="985" w:type="dxa"/>
            <w:vMerge w:val="restart"/>
          </w:tcPr>
          <w:p w14:paraId="0F0102A5"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494" w:type="dxa"/>
            <w:vMerge w:val="restart"/>
          </w:tcPr>
          <w:p w14:paraId="34CF25D8"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919" w:type="dxa"/>
            <w:vMerge w:val="restart"/>
          </w:tcPr>
          <w:p w14:paraId="09EBA843" w14:textId="77777777" w:rsidR="00CF08D6" w:rsidRPr="00C6449B" w:rsidRDefault="00CF08D6" w:rsidP="00CF08D6">
            <w:pPr>
              <w:pStyle w:val="TAH"/>
              <w:rPr>
                <w:rFonts w:cs="Arial"/>
              </w:rPr>
            </w:pPr>
            <w:r w:rsidRPr="00C6449B">
              <w:rPr>
                <w:rFonts w:cs="Arial"/>
              </w:rPr>
              <w:t>Cyclic Prefix</w:t>
            </w:r>
          </w:p>
        </w:tc>
        <w:tc>
          <w:tcPr>
            <w:tcW w:w="2182" w:type="dxa"/>
            <w:vMerge w:val="restart"/>
          </w:tcPr>
          <w:p w14:paraId="30A2CF2F" w14:textId="7777777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Pr="00C6449B">
              <w:rPr>
                <w:rFonts w:cs="Arial"/>
                <w:lang w:val="fr-FR" w:eastAsia="zh-CN"/>
              </w:rPr>
              <w:t>G</w:t>
            </w:r>
            <w:r w:rsidRPr="00C6449B">
              <w:rPr>
                <w:rFonts w:cs="Arial"/>
                <w:lang w:val="fr-FR"/>
              </w:rPr>
              <w:t>)</w:t>
            </w:r>
          </w:p>
        </w:tc>
        <w:tc>
          <w:tcPr>
            <w:tcW w:w="3240" w:type="dxa"/>
            <w:gridSpan w:val="3"/>
          </w:tcPr>
          <w:p w14:paraId="70F3046E" w14:textId="77777777" w:rsidR="00CF08D6" w:rsidRPr="00C6449B" w:rsidRDefault="00CF08D6" w:rsidP="00CF08D6">
            <w:pPr>
              <w:pStyle w:val="TAH"/>
              <w:rPr>
                <w:rFonts w:cs="Arial"/>
              </w:rPr>
            </w:pPr>
            <w:r w:rsidRPr="00C6449B">
              <w:rPr>
                <w:rFonts w:cs="Arial"/>
              </w:rPr>
              <w:t>Channel bandwidth / SNR (dB)</w:t>
            </w:r>
          </w:p>
        </w:tc>
      </w:tr>
      <w:tr w:rsidR="00CF08D6" w:rsidRPr="00C6449B" w14:paraId="6675A02C" w14:textId="77777777" w:rsidTr="00CF08D6">
        <w:trPr>
          <w:trHeight w:val="160"/>
          <w:jc w:val="center"/>
        </w:trPr>
        <w:tc>
          <w:tcPr>
            <w:tcW w:w="985" w:type="dxa"/>
            <w:vMerge/>
          </w:tcPr>
          <w:p w14:paraId="676C8A2D" w14:textId="77777777" w:rsidR="00CF08D6" w:rsidRPr="00C6449B" w:rsidRDefault="00CF08D6" w:rsidP="00CF08D6">
            <w:pPr>
              <w:pStyle w:val="TAH"/>
              <w:rPr>
                <w:rFonts w:cs="Arial"/>
              </w:rPr>
            </w:pPr>
          </w:p>
        </w:tc>
        <w:tc>
          <w:tcPr>
            <w:tcW w:w="1494" w:type="dxa"/>
            <w:vMerge/>
          </w:tcPr>
          <w:p w14:paraId="49FDCE31" w14:textId="77777777" w:rsidR="00CF08D6" w:rsidRPr="00C6449B" w:rsidRDefault="00CF08D6" w:rsidP="00CF08D6">
            <w:pPr>
              <w:pStyle w:val="TAH"/>
              <w:rPr>
                <w:rFonts w:cs="Arial"/>
              </w:rPr>
            </w:pPr>
          </w:p>
        </w:tc>
        <w:tc>
          <w:tcPr>
            <w:tcW w:w="919" w:type="dxa"/>
            <w:vMerge/>
          </w:tcPr>
          <w:p w14:paraId="28DC1295" w14:textId="77777777" w:rsidR="00CF08D6" w:rsidRPr="00C6449B" w:rsidRDefault="00CF08D6" w:rsidP="00CF08D6">
            <w:pPr>
              <w:pStyle w:val="TAH"/>
              <w:rPr>
                <w:rFonts w:cs="Arial"/>
              </w:rPr>
            </w:pPr>
          </w:p>
        </w:tc>
        <w:tc>
          <w:tcPr>
            <w:tcW w:w="2182" w:type="dxa"/>
            <w:vMerge/>
          </w:tcPr>
          <w:p w14:paraId="1DC19D5F" w14:textId="77777777" w:rsidR="00CF08D6" w:rsidRPr="00C6449B" w:rsidRDefault="00CF08D6" w:rsidP="00CF08D6">
            <w:pPr>
              <w:pStyle w:val="TAH"/>
              <w:rPr>
                <w:rFonts w:cs="Arial"/>
              </w:rPr>
            </w:pPr>
          </w:p>
        </w:tc>
        <w:tc>
          <w:tcPr>
            <w:tcW w:w="1080" w:type="dxa"/>
          </w:tcPr>
          <w:p w14:paraId="27BF04AE" w14:textId="77777777" w:rsidR="00CF08D6" w:rsidRPr="00C6449B" w:rsidRDefault="00CF08D6" w:rsidP="00CF08D6">
            <w:pPr>
              <w:pStyle w:val="TAH"/>
            </w:pPr>
            <w:r w:rsidRPr="00C6449B">
              <w:t>50 MHz</w:t>
            </w:r>
          </w:p>
        </w:tc>
        <w:tc>
          <w:tcPr>
            <w:tcW w:w="1170" w:type="dxa"/>
          </w:tcPr>
          <w:p w14:paraId="66233F68" w14:textId="77777777" w:rsidR="00CF08D6" w:rsidRPr="00C6449B" w:rsidRDefault="00CF08D6" w:rsidP="00CF08D6">
            <w:pPr>
              <w:pStyle w:val="TAH"/>
            </w:pPr>
            <w:r w:rsidRPr="00C6449B">
              <w:t>100 MHz</w:t>
            </w:r>
          </w:p>
        </w:tc>
        <w:tc>
          <w:tcPr>
            <w:tcW w:w="990" w:type="dxa"/>
          </w:tcPr>
          <w:p w14:paraId="71445B76" w14:textId="77777777" w:rsidR="00CF08D6" w:rsidRPr="00C6449B" w:rsidRDefault="00CF08D6" w:rsidP="00CF08D6">
            <w:pPr>
              <w:pStyle w:val="TAH"/>
            </w:pPr>
            <w:r w:rsidRPr="00C6449B">
              <w:t>200 MHz</w:t>
            </w:r>
          </w:p>
        </w:tc>
      </w:tr>
      <w:tr w:rsidR="0045727E" w:rsidRPr="00C6449B" w14:paraId="068F2BC9" w14:textId="77777777" w:rsidTr="00CF08D6">
        <w:trPr>
          <w:trHeight w:val="424"/>
          <w:jc w:val="center"/>
        </w:trPr>
        <w:tc>
          <w:tcPr>
            <w:tcW w:w="985" w:type="dxa"/>
          </w:tcPr>
          <w:p w14:paraId="498E9DD0" w14:textId="77777777" w:rsidR="0045727E" w:rsidRPr="00C6449B" w:rsidRDefault="0045727E" w:rsidP="0045727E">
            <w:pPr>
              <w:pStyle w:val="TAC"/>
              <w:rPr>
                <w:rFonts w:cs="Arial"/>
                <w:lang w:eastAsia="zh-CN"/>
              </w:rPr>
            </w:pPr>
            <w:r w:rsidRPr="00C6449B">
              <w:rPr>
                <w:rFonts w:cs="Arial"/>
                <w:lang w:eastAsia="zh-CN"/>
              </w:rPr>
              <w:t>1</w:t>
            </w:r>
          </w:p>
        </w:tc>
        <w:tc>
          <w:tcPr>
            <w:tcW w:w="1494" w:type="dxa"/>
          </w:tcPr>
          <w:p w14:paraId="7F4908A1" w14:textId="77777777" w:rsidR="0045727E" w:rsidRPr="00C6449B" w:rsidRDefault="0045727E" w:rsidP="0045727E">
            <w:pPr>
              <w:pStyle w:val="TAC"/>
              <w:rPr>
                <w:rFonts w:cs="Arial"/>
                <w:lang w:eastAsia="zh-CN"/>
              </w:rPr>
            </w:pPr>
            <w:r w:rsidRPr="00C6449B">
              <w:rPr>
                <w:rFonts w:cs="Arial"/>
                <w:lang w:eastAsia="zh-CN"/>
              </w:rPr>
              <w:t>2</w:t>
            </w:r>
          </w:p>
        </w:tc>
        <w:tc>
          <w:tcPr>
            <w:tcW w:w="919" w:type="dxa"/>
          </w:tcPr>
          <w:p w14:paraId="2FDD010D" w14:textId="77777777" w:rsidR="0045727E" w:rsidRPr="00C6449B" w:rsidRDefault="0045727E" w:rsidP="0045727E">
            <w:pPr>
              <w:pStyle w:val="TAC"/>
              <w:rPr>
                <w:rFonts w:cs="Arial"/>
              </w:rPr>
            </w:pPr>
            <w:r w:rsidRPr="00C6449B">
              <w:rPr>
                <w:rFonts w:cs="Arial"/>
              </w:rPr>
              <w:t>Normal</w:t>
            </w:r>
          </w:p>
        </w:tc>
        <w:tc>
          <w:tcPr>
            <w:tcW w:w="2182" w:type="dxa"/>
          </w:tcPr>
          <w:p w14:paraId="4C7E0D3D" w14:textId="77777777" w:rsidR="0045727E" w:rsidRPr="00C6449B" w:rsidRDefault="0045727E" w:rsidP="0045727E">
            <w:pPr>
              <w:pStyle w:val="TAC"/>
              <w:rPr>
                <w:rFonts w:cs="Arial"/>
              </w:rPr>
            </w:pPr>
            <w:r w:rsidRPr="00C6449B">
              <w:rPr>
                <w:rFonts w:cs="Arial"/>
              </w:rPr>
              <w:t>TDLA30-300</w:t>
            </w:r>
            <w:r w:rsidRPr="00C6449B">
              <w:rPr>
                <w:rFonts w:cs="Arial"/>
                <w:lang w:eastAsia="zh-CN"/>
              </w:rPr>
              <w:t xml:space="preserve"> Low</w:t>
            </w:r>
          </w:p>
        </w:tc>
        <w:tc>
          <w:tcPr>
            <w:tcW w:w="1080" w:type="dxa"/>
            <w:shd w:val="clear" w:color="auto" w:fill="auto"/>
          </w:tcPr>
          <w:p w14:paraId="1ACEBBDF" w14:textId="55EE16DA" w:rsidR="0045727E" w:rsidRPr="00C6449B" w:rsidRDefault="0045727E" w:rsidP="0045727E">
            <w:pPr>
              <w:pStyle w:val="TAC"/>
              <w:rPr>
                <w:rFonts w:cs="Arial"/>
                <w:lang w:eastAsia="zh-CN"/>
              </w:rPr>
            </w:pPr>
            <w:r w:rsidRPr="00C6449B">
              <w:rPr>
                <w:rFonts w:cs="Arial"/>
                <w:lang w:eastAsia="zh-CN"/>
              </w:rPr>
              <w:t>-4.7</w:t>
            </w:r>
          </w:p>
        </w:tc>
        <w:tc>
          <w:tcPr>
            <w:tcW w:w="1170" w:type="dxa"/>
          </w:tcPr>
          <w:p w14:paraId="080A2445" w14:textId="1EE4735A" w:rsidR="0045727E" w:rsidRPr="00C6449B" w:rsidRDefault="0045727E" w:rsidP="0045727E">
            <w:pPr>
              <w:pStyle w:val="TAC"/>
              <w:rPr>
                <w:rFonts w:cs="Arial"/>
                <w:lang w:eastAsia="zh-CN"/>
              </w:rPr>
            </w:pPr>
            <w:r w:rsidRPr="00C6449B">
              <w:rPr>
                <w:rFonts w:cs="Arial"/>
                <w:lang w:eastAsia="zh-CN"/>
              </w:rPr>
              <w:t>-4.6</w:t>
            </w:r>
          </w:p>
        </w:tc>
        <w:tc>
          <w:tcPr>
            <w:tcW w:w="990" w:type="dxa"/>
          </w:tcPr>
          <w:p w14:paraId="081E1EC5" w14:textId="0E9A3D8C" w:rsidR="0045727E" w:rsidRPr="00C6449B" w:rsidRDefault="0045727E" w:rsidP="0045727E">
            <w:pPr>
              <w:pStyle w:val="TAC"/>
              <w:rPr>
                <w:rFonts w:cs="Arial"/>
                <w:lang w:eastAsia="zh-CN"/>
              </w:rPr>
            </w:pPr>
            <w:r w:rsidRPr="00C6449B">
              <w:rPr>
                <w:rFonts w:cs="Arial"/>
                <w:lang w:eastAsia="zh-CN"/>
              </w:rPr>
              <w:t>-4.6</w:t>
            </w:r>
          </w:p>
        </w:tc>
      </w:tr>
    </w:tbl>
    <w:p w14:paraId="3D8F64AF" w14:textId="77777777" w:rsidR="00CF08D6" w:rsidRPr="00C6449B" w:rsidRDefault="00CF08D6" w:rsidP="00CF08D6"/>
    <w:p w14:paraId="41165CEC" w14:textId="77777777" w:rsidR="00CF08D6" w:rsidRPr="00C6449B" w:rsidRDefault="00CF08D6" w:rsidP="00CF08D6">
      <w:pPr>
        <w:pStyle w:val="Heading4"/>
        <w:rPr>
          <w:rFonts w:eastAsia="SimSun"/>
          <w:lang w:eastAsia="zh-CN"/>
        </w:rPr>
      </w:pPr>
      <w:bookmarkStart w:id="6162" w:name="_Toc13079940"/>
      <w:bookmarkStart w:id="6163" w:name="_Toc29811429"/>
      <w:bookmarkStart w:id="6164" w:name="_Toc29811880"/>
      <w:bookmarkStart w:id="6165" w:name="_Toc37268384"/>
      <w:bookmarkStart w:id="6166" w:name="_Toc37268835"/>
      <w:bookmarkStart w:id="6167" w:name="_Toc45893486"/>
      <w:bookmarkStart w:id="6168" w:name="_Toc53177650"/>
      <w:bookmarkStart w:id="6169" w:name="_Toc53178102"/>
      <w:bookmarkStart w:id="6170" w:name="_Toc61176736"/>
      <w:bookmarkStart w:id="6171" w:name="_Toc67916559"/>
      <w:bookmarkStart w:id="6172" w:name="_Toc74670777"/>
      <w:bookmarkStart w:id="6173" w:name="_Toc76542812"/>
      <w:bookmarkStart w:id="6174" w:name="_Toc82626744"/>
      <w:bookmarkStart w:id="6175" w:name="_Toc90414710"/>
      <w:bookmarkStart w:id="6176" w:name="_Toc106769799"/>
      <w:bookmarkStart w:id="6177" w:name="_Toc115185048"/>
      <w:r w:rsidRPr="00C6449B">
        <w:t>11.</w:t>
      </w:r>
      <w:r w:rsidRPr="00C6449B">
        <w:rPr>
          <w:lang w:eastAsia="zh-CN"/>
        </w:rPr>
        <w:t>3</w:t>
      </w:r>
      <w:r w:rsidRPr="00C6449B">
        <w:t>.2.</w:t>
      </w:r>
      <w:r w:rsidRPr="00C6449B">
        <w:rPr>
          <w:lang w:eastAsia="zh-CN"/>
        </w:rPr>
        <w:t>4</w:t>
      </w:r>
      <w:r w:rsidRPr="00C6449B">
        <w:tab/>
      </w:r>
      <w:r w:rsidRPr="00C6449B">
        <w:rPr>
          <w:lang w:eastAsia="zh-CN"/>
        </w:rPr>
        <w:t>Performance requirements for PUCCH format 2</w:t>
      </w:r>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p>
    <w:p w14:paraId="11F7B14A" w14:textId="77777777" w:rsidR="00CF08D6" w:rsidRPr="00C6449B" w:rsidRDefault="00CF08D6" w:rsidP="00CF08D6">
      <w:pPr>
        <w:pStyle w:val="Heading5"/>
        <w:rPr>
          <w:rFonts w:eastAsia="DengXian"/>
          <w:lang w:eastAsia="zh-CN"/>
        </w:rPr>
      </w:pPr>
      <w:bookmarkStart w:id="6178" w:name="_Toc13079941"/>
      <w:bookmarkStart w:id="6179" w:name="_Toc29811430"/>
      <w:bookmarkStart w:id="6180" w:name="_Toc29811881"/>
      <w:bookmarkStart w:id="6181" w:name="_Toc37268385"/>
      <w:bookmarkStart w:id="6182" w:name="_Toc37268836"/>
      <w:bookmarkStart w:id="6183" w:name="_Toc45893487"/>
      <w:bookmarkStart w:id="6184" w:name="_Toc53177651"/>
      <w:bookmarkStart w:id="6185" w:name="_Toc53178103"/>
      <w:bookmarkStart w:id="6186" w:name="_Toc61176737"/>
      <w:bookmarkStart w:id="6187" w:name="_Toc67916560"/>
      <w:bookmarkStart w:id="6188" w:name="_Toc74670778"/>
      <w:bookmarkStart w:id="6189" w:name="_Toc76542813"/>
      <w:bookmarkStart w:id="6190" w:name="_Toc82626745"/>
      <w:bookmarkStart w:id="6191" w:name="_Toc90414711"/>
      <w:bookmarkStart w:id="6192" w:name="_Toc106769800"/>
      <w:bookmarkStart w:id="6193" w:name="_Toc115185049"/>
      <w:r w:rsidRPr="00C6449B">
        <w:rPr>
          <w:rFonts w:eastAsia="Malgun Gothic"/>
        </w:rPr>
        <w:t>11.</w:t>
      </w:r>
      <w:r w:rsidRPr="00C6449B">
        <w:rPr>
          <w:rFonts w:eastAsia="Malgun Gothic"/>
          <w:lang w:eastAsia="zh-CN"/>
        </w:rPr>
        <w:t>3</w:t>
      </w:r>
      <w:r w:rsidRPr="00C6449B">
        <w:rPr>
          <w:rFonts w:eastAsia="Malgun Gothic"/>
        </w:rPr>
        <w:t>.2.</w:t>
      </w:r>
      <w:r w:rsidRPr="00C6449B">
        <w:rPr>
          <w:rFonts w:eastAsia="Malgun Gothic"/>
          <w:lang w:eastAsia="zh-CN"/>
        </w:rPr>
        <w:t>4</w:t>
      </w:r>
      <w:r w:rsidRPr="00C6449B">
        <w:rPr>
          <w:rFonts w:eastAsia="Malgun Gothic"/>
        </w:rPr>
        <w:t>.</w:t>
      </w:r>
      <w:r w:rsidRPr="00C6449B">
        <w:rPr>
          <w:rFonts w:eastAsia="SimSun"/>
          <w:lang w:eastAsia="zh-CN"/>
        </w:rPr>
        <w:t>1</w:t>
      </w:r>
      <w:r w:rsidRPr="00C6449B">
        <w:rPr>
          <w:rFonts w:eastAsia="Malgun Gothic"/>
        </w:rPr>
        <w:tab/>
      </w:r>
      <w:r w:rsidRPr="00C6449B">
        <w:rPr>
          <w:rFonts w:eastAsia="Malgun Gothic"/>
          <w:lang w:eastAsia="zh-CN"/>
        </w:rPr>
        <w:t>ACK missed detection requirements</w:t>
      </w:r>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p>
    <w:p w14:paraId="66591868" w14:textId="77777777" w:rsidR="00CF08D6" w:rsidRPr="00C6449B" w:rsidRDefault="00CF08D6" w:rsidP="00C67F36">
      <w:pPr>
        <w:pStyle w:val="Heading6"/>
        <w:rPr>
          <w:rFonts w:eastAsia="DengXian"/>
          <w:lang w:eastAsia="zh-CN"/>
        </w:rPr>
      </w:pPr>
      <w:bookmarkStart w:id="6194" w:name="_Toc13079942"/>
      <w:bookmarkStart w:id="6195" w:name="_Toc29811431"/>
      <w:bookmarkStart w:id="6196" w:name="_Toc29811882"/>
      <w:bookmarkStart w:id="6197" w:name="_Toc37268386"/>
      <w:bookmarkStart w:id="6198" w:name="_Toc37268837"/>
      <w:bookmarkStart w:id="6199" w:name="_Toc45893488"/>
      <w:bookmarkStart w:id="6200" w:name="_Toc53177652"/>
      <w:bookmarkStart w:id="6201" w:name="_Toc53178104"/>
      <w:bookmarkStart w:id="6202" w:name="_Toc61176738"/>
      <w:bookmarkStart w:id="6203" w:name="_Toc67916561"/>
      <w:bookmarkStart w:id="6204" w:name="_Toc74670779"/>
      <w:bookmarkStart w:id="6205" w:name="_Toc76542814"/>
      <w:bookmarkStart w:id="6206" w:name="_Toc82626746"/>
      <w:bookmarkStart w:id="6207" w:name="_Toc90414712"/>
      <w:bookmarkStart w:id="6208" w:name="_Toc106769801"/>
      <w:bookmarkStart w:id="6209" w:name="_Toc115185050"/>
      <w:r w:rsidRPr="00C6449B">
        <w:t>11.</w:t>
      </w:r>
      <w:r w:rsidRPr="00C6449B">
        <w:rPr>
          <w:lang w:eastAsia="zh-CN"/>
        </w:rPr>
        <w:t>3</w:t>
      </w:r>
      <w:r w:rsidRPr="00C6449B">
        <w:t>.2.</w:t>
      </w:r>
      <w:r w:rsidRPr="00C6449B">
        <w:rPr>
          <w:lang w:eastAsia="zh-CN"/>
        </w:rPr>
        <w:t>4</w:t>
      </w:r>
      <w:r w:rsidRPr="00C6449B">
        <w:t>.</w:t>
      </w:r>
      <w:r w:rsidRPr="00C6449B">
        <w:rPr>
          <w:rFonts w:eastAsia="SimSun"/>
          <w:lang w:eastAsia="zh-CN"/>
        </w:rPr>
        <w:t>1</w:t>
      </w:r>
      <w:r w:rsidRPr="00C6449B">
        <w:rPr>
          <w:lang w:eastAsia="zh-CN"/>
        </w:rPr>
        <w:t>.1</w:t>
      </w:r>
      <w:r w:rsidRPr="00C6449B">
        <w:tab/>
      </w:r>
      <w:r w:rsidRPr="00C6449B">
        <w:rPr>
          <w:lang w:eastAsia="zh-CN"/>
        </w:rPr>
        <w:t>General</w:t>
      </w:r>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p>
    <w:p w14:paraId="030A344A" w14:textId="77777777" w:rsidR="00CF08D6" w:rsidRPr="00C6449B" w:rsidRDefault="00CF08D6" w:rsidP="00CF08D6">
      <w:pPr>
        <w:rPr>
          <w:rFonts w:eastAsia="DengXian"/>
          <w:lang w:eastAsia="zh-CN"/>
        </w:rPr>
      </w:pPr>
      <w:r w:rsidRPr="00C6449B">
        <w:rPr>
          <w:rFonts w:eastAsia="DengXian"/>
        </w:rPr>
        <w:t>The ACK missed detection probability is the probability of not detecting an ACK when an ACK was sent.</w:t>
      </w:r>
    </w:p>
    <w:p w14:paraId="39849A94" w14:textId="77777777" w:rsidR="00CF08D6" w:rsidRPr="00C6449B" w:rsidRDefault="00CF08D6" w:rsidP="00CF08D6">
      <w:pPr>
        <w:rPr>
          <w:rFonts w:eastAsia="SimSun"/>
          <w:lang w:eastAsia="zh-CN"/>
        </w:rPr>
      </w:pPr>
      <w:r w:rsidRPr="00C6449B">
        <w:rPr>
          <w:rFonts w:eastAsia="DengXian"/>
        </w:rPr>
        <w:t xml:space="preserve">The ACK </w:t>
      </w:r>
      <w:r w:rsidRPr="00C6449B">
        <w:rPr>
          <w:rFonts w:eastAsia="DengXian"/>
          <w:lang w:eastAsia="zh-CN"/>
        </w:rPr>
        <w:t xml:space="preserve">missed detection </w:t>
      </w:r>
      <w:r w:rsidRPr="00C6449B">
        <w:rPr>
          <w:rFonts w:eastAsia="DengXian"/>
        </w:rPr>
        <w:t xml:space="preserve">requirement only applies to the PUCCH format 2 </w:t>
      </w:r>
      <w:r w:rsidRPr="00C6449B">
        <w:rPr>
          <w:rFonts w:eastAsia="DengXian"/>
          <w:lang w:eastAsia="zh-CN"/>
        </w:rPr>
        <w:t xml:space="preserve">with 4 </w:t>
      </w:r>
      <w:r w:rsidRPr="00C6449B">
        <w:rPr>
          <w:rFonts w:eastAsia="DengXian"/>
        </w:rPr>
        <w:t>UCI bits.</w:t>
      </w:r>
    </w:p>
    <w:p w14:paraId="4E111F31" w14:textId="77777777" w:rsidR="009C31DA" w:rsidRPr="00F95B02" w:rsidRDefault="009C31DA" w:rsidP="009C31DA">
      <w:pPr>
        <w:pStyle w:val="TH"/>
      </w:pPr>
      <w:r w:rsidRPr="00F95B02">
        <w:t xml:space="preserve">Table </w:t>
      </w:r>
      <w:r w:rsidRPr="00F95B02">
        <w:rPr>
          <w:lang w:eastAsia="zh-CN"/>
        </w:rPr>
        <w:t>11</w:t>
      </w:r>
      <w:r w:rsidRPr="00F95B02">
        <w:t>.</w:t>
      </w:r>
      <w:r w:rsidRPr="00F95B02">
        <w:rPr>
          <w:lang w:eastAsia="zh-CN"/>
        </w:rPr>
        <w:t>3</w:t>
      </w:r>
      <w:r w:rsidRPr="00F95B02">
        <w:t>.</w:t>
      </w:r>
      <w:r w:rsidRPr="00F95B02">
        <w:rPr>
          <w:lang w:eastAsia="zh-CN"/>
        </w:rPr>
        <w:t>2.4.1.1-1: Test P</w:t>
      </w:r>
      <w:r w:rsidRPr="00F95B02">
        <w:t>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5"/>
        <w:gridCol w:w="2268"/>
      </w:tblGrid>
      <w:tr w:rsidR="009C31DA" w:rsidRPr="00F95B02" w14:paraId="1A547EEA" w14:textId="77777777" w:rsidTr="00EE488E">
        <w:trPr>
          <w:cantSplit/>
          <w:jc w:val="center"/>
        </w:trPr>
        <w:tc>
          <w:tcPr>
            <w:tcW w:w="3485" w:type="dxa"/>
          </w:tcPr>
          <w:p w14:paraId="01E6801C" w14:textId="77777777" w:rsidR="009C31DA" w:rsidRPr="00F95B02" w:rsidRDefault="009C31DA" w:rsidP="00EE488E">
            <w:pPr>
              <w:pStyle w:val="TAH"/>
              <w:rPr>
                <w:rFonts w:eastAsia="?? ??" w:cs="Arial"/>
                <w:bCs/>
              </w:rPr>
            </w:pPr>
            <w:r w:rsidRPr="00F95B02">
              <w:rPr>
                <w:rFonts w:eastAsia="?? ??" w:cs="Arial"/>
                <w:bCs/>
              </w:rPr>
              <w:t>Parameter</w:t>
            </w:r>
          </w:p>
        </w:tc>
        <w:tc>
          <w:tcPr>
            <w:tcW w:w="2268" w:type="dxa"/>
          </w:tcPr>
          <w:p w14:paraId="02CD5578" w14:textId="77777777" w:rsidR="009C31DA" w:rsidRPr="00F95B02" w:rsidRDefault="009C31DA" w:rsidP="00EE488E">
            <w:pPr>
              <w:pStyle w:val="TAH"/>
              <w:rPr>
                <w:rFonts w:eastAsia="DengXian" w:cs="Arial"/>
                <w:bCs/>
                <w:lang w:eastAsia="zh-CN"/>
              </w:rPr>
            </w:pPr>
            <w:r w:rsidRPr="00F95B02">
              <w:rPr>
                <w:rFonts w:eastAsia="DengXian" w:cs="Arial"/>
                <w:bCs/>
                <w:lang w:eastAsia="zh-CN"/>
              </w:rPr>
              <w:t>Value</w:t>
            </w:r>
            <w:r w:rsidRPr="00F95B02">
              <w:rPr>
                <w:rFonts w:eastAsia="?? ??" w:cs="Arial"/>
                <w:bCs/>
                <w:lang w:eastAsia="zh-CN"/>
              </w:rPr>
              <w:t xml:space="preserve"> </w:t>
            </w:r>
          </w:p>
        </w:tc>
      </w:tr>
      <w:tr w:rsidR="009C31DA" w:rsidRPr="00F95B02" w14:paraId="4581214F" w14:textId="77777777" w:rsidTr="00EE488E">
        <w:trPr>
          <w:cantSplit/>
          <w:jc w:val="center"/>
        </w:trPr>
        <w:tc>
          <w:tcPr>
            <w:tcW w:w="3485" w:type="dxa"/>
            <w:vAlign w:val="center"/>
          </w:tcPr>
          <w:p w14:paraId="3695A8D3" w14:textId="77777777" w:rsidR="009C31DA" w:rsidRPr="00F95B02" w:rsidRDefault="009C31DA" w:rsidP="00EE488E">
            <w:pPr>
              <w:pStyle w:val="TAL"/>
              <w:rPr>
                <w:rFonts w:eastAsia="DengXian"/>
                <w:lang w:eastAsia="zh-CN"/>
              </w:rPr>
            </w:pPr>
            <w:r w:rsidRPr="00F95B02">
              <w:rPr>
                <w:lang w:eastAsia="zh-CN"/>
              </w:rPr>
              <w:t>Modulation order</w:t>
            </w:r>
          </w:p>
        </w:tc>
        <w:tc>
          <w:tcPr>
            <w:tcW w:w="2268" w:type="dxa"/>
            <w:vAlign w:val="center"/>
          </w:tcPr>
          <w:p w14:paraId="267A865B" w14:textId="77777777" w:rsidR="009C31DA" w:rsidRPr="00F95B02" w:rsidRDefault="009C31DA" w:rsidP="00EE488E">
            <w:pPr>
              <w:pStyle w:val="TAC"/>
              <w:rPr>
                <w:rFonts w:eastAsia="?? ??" w:cs="Arial"/>
                <w:lang w:eastAsia="zh-CN"/>
              </w:rPr>
            </w:pPr>
            <w:r w:rsidRPr="00F95B02">
              <w:rPr>
                <w:rFonts w:eastAsia="?? ??" w:cs="Arial"/>
                <w:lang w:eastAsia="zh-CN"/>
              </w:rPr>
              <w:t>QSPK</w:t>
            </w:r>
          </w:p>
        </w:tc>
      </w:tr>
      <w:tr w:rsidR="009C31DA" w:rsidRPr="00F95B02" w14:paraId="18A0A824" w14:textId="77777777" w:rsidTr="00EE488E">
        <w:trPr>
          <w:cantSplit/>
          <w:jc w:val="center"/>
        </w:trPr>
        <w:tc>
          <w:tcPr>
            <w:tcW w:w="3485" w:type="dxa"/>
            <w:vAlign w:val="center"/>
          </w:tcPr>
          <w:p w14:paraId="05E79BC9" w14:textId="08B29F17" w:rsidR="009C31DA" w:rsidRPr="00F95B02" w:rsidRDefault="009C31DA" w:rsidP="00EE488E">
            <w:pPr>
              <w:pStyle w:val="TAL"/>
              <w:rPr>
                <w:rFonts w:eastAsia="DengXian" w:cs="Arial"/>
                <w:lang w:eastAsia="zh-CN"/>
              </w:rPr>
            </w:pPr>
            <w:r>
              <w:rPr>
                <w:rFonts w:eastAsia="DengXian"/>
                <w:lang w:eastAsia="zh-CN"/>
              </w:rPr>
              <w:t>Starting RB location</w:t>
            </w:r>
          </w:p>
        </w:tc>
        <w:tc>
          <w:tcPr>
            <w:tcW w:w="2268" w:type="dxa"/>
            <w:vAlign w:val="center"/>
          </w:tcPr>
          <w:p w14:paraId="21501775" w14:textId="77777777" w:rsidR="009C31DA" w:rsidRPr="00F95B02" w:rsidRDefault="009C31DA" w:rsidP="00EE488E">
            <w:pPr>
              <w:pStyle w:val="TAC"/>
              <w:rPr>
                <w:rFonts w:eastAsia="?? ??" w:cs="Arial"/>
                <w:lang w:eastAsia="zh-CN"/>
              </w:rPr>
            </w:pPr>
            <w:r w:rsidRPr="00F95B02">
              <w:rPr>
                <w:rFonts w:eastAsia="?? ??" w:cs="Arial"/>
                <w:lang w:eastAsia="zh-CN"/>
              </w:rPr>
              <w:t>0</w:t>
            </w:r>
          </w:p>
        </w:tc>
      </w:tr>
      <w:tr w:rsidR="009C31DA" w:rsidRPr="00F95B02" w14:paraId="6F6904EF" w14:textId="77777777" w:rsidTr="00EE488E">
        <w:trPr>
          <w:cantSplit/>
          <w:jc w:val="center"/>
        </w:trPr>
        <w:tc>
          <w:tcPr>
            <w:tcW w:w="3485" w:type="dxa"/>
            <w:vAlign w:val="center"/>
          </w:tcPr>
          <w:p w14:paraId="665F2F3D" w14:textId="77777777" w:rsidR="009C31DA" w:rsidRPr="00F95B02" w:rsidRDefault="009C31DA" w:rsidP="00EE488E">
            <w:pPr>
              <w:pStyle w:val="TAL"/>
              <w:rPr>
                <w:rFonts w:eastAsia="DengXian" w:cs="Arial"/>
                <w:lang w:eastAsia="zh-CN"/>
              </w:rPr>
            </w:pPr>
            <w:r w:rsidRPr="00F95B02">
              <w:rPr>
                <w:rFonts w:hint="eastAsia"/>
                <w:lang w:eastAsia="zh-CN"/>
              </w:rPr>
              <w:t>Intra-slot frequency hopping</w:t>
            </w:r>
          </w:p>
        </w:tc>
        <w:tc>
          <w:tcPr>
            <w:tcW w:w="2268" w:type="dxa"/>
            <w:vAlign w:val="center"/>
          </w:tcPr>
          <w:p w14:paraId="6CA41FE8" w14:textId="77777777" w:rsidR="009C31DA" w:rsidRPr="00F95B02" w:rsidRDefault="009C31DA" w:rsidP="00EE488E">
            <w:pPr>
              <w:pStyle w:val="TAC"/>
              <w:rPr>
                <w:rFonts w:eastAsia="DengXian" w:cs="Arial"/>
                <w:lang w:eastAsia="zh-CN"/>
              </w:rPr>
            </w:pPr>
            <w:r>
              <w:rPr>
                <w:rFonts w:eastAsia="?? ??" w:cs="Arial"/>
                <w:lang w:eastAsia="zh-CN"/>
              </w:rPr>
              <w:t>N/A</w:t>
            </w:r>
          </w:p>
        </w:tc>
      </w:tr>
      <w:tr w:rsidR="009C31DA" w:rsidRPr="00F95B02" w14:paraId="0CDB1862" w14:textId="77777777" w:rsidTr="00EE488E">
        <w:trPr>
          <w:cantSplit/>
          <w:jc w:val="center"/>
        </w:trPr>
        <w:tc>
          <w:tcPr>
            <w:tcW w:w="3485" w:type="dxa"/>
            <w:vAlign w:val="center"/>
          </w:tcPr>
          <w:p w14:paraId="34CC6E7B" w14:textId="77777777" w:rsidR="009C31DA" w:rsidRPr="00F95B02" w:rsidRDefault="009C31DA" w:rsidP="00EE488E">
            <w:pPr>
              <w:pStyle w:val="TAL"/>
              <w:rPr>
                <w:rFonts w:eastAsia="DengXian"/>
                <w:lang w:eastAsia="zh-CN"/>
              </w:rPr>
            </w:pPr>
            <w:r w:rsidRPr="00F95B02">
              <w:rPr>
                <w:rFonts w:hint="eastAsia"/>
                <w:lang w:eastAsia="zh-CN"/>
              </w:rPr>
              <w:t>Number of PRBs</w:t>
            </w:r>
          </w:p>
        </w:tc>
        <w:tc>
          <w:tcPr>
            <w:tcW w:w="2268" w:type="dxa"/>
            <w:vAlign w:val="center"/>
          </w:tcPr>
          <w:p w14:paraId="21B7378E" w14:textId="77777777" w:rsidR="009C31DA" w:rsidRPr="00F95B02" w:rsidRDefault="009C31DA" w:rsidP="00EE488E">
            <w:pPr>
              <w:pStyle w:val="TAC"/>
              <w:rPr>
                <w:rFonts w:eastAsia="DengXian" w:cs="Arial"/>
                <w:lang w:eastAsia="zh-CN"/>
              </w:rPr>
            </w:pPr>
            <w:r w:rsidRPr="00F95B02">
              <w:rPr>
                <w:rFonts w:eastAsia="?? ??" w:cs="Arial"/>
                <w:lang w:eastAsia="zh-CN"/>
              </w:rPr>
              <w:t>4</w:t>
            </w:r>
          </w:p>
        </w:tc>
      </w:tr>
      <w:tr w:rsidR="009C31DA" w:rsidRPr="00F95B02" w14:paraId="1C6806C8" w14:textId="77777777" w:rsidTr="00EE488E">
        <w:trPr>
          <w:cantSplit/>
          <w:jc w:val="center"/>
        </w:trPr>
        <w:tc>
          <w:tcPr>
            <w:tcW w:w="3485" w:type="dxa"/>
            <w:vAlign w:val="center"/>
          </w:tcPr>
          <w:p w14:paraId="4C431A41" w14:textId="77777777" w:rsidR="009C31DA" w:rsidRPr="00F95B02" w:rsidRDefault="009C31DA" w:rsidP="00EE488E">
            <w:pPr>
              <w:pStyle w:val="TAL"/>
              <w:rPr>
                <w:rFonts w:eastAsia="DengXian"/>
                <w:lang w:eastAsia="zh-CN"/>
              </w:rPr>
            </w:pPr>
            <w:r w:rsidRPr="00F95B02">
              <w:rPr>
                <w:rFonts w:hint="eastAsia"/>
                <w:lang w:eastAsia="zh-CN"/>
              </w:rPr>
              <w:t>Number of symbols</w:t>
            </w:r>
          </w:p>
        </w:tc>
        <w:tc>
          <w:tcPr>
            <w:tcW w:w="2268" w:type="dxa"/>
            <w:vAlign w:val="center"/>
          </w:tcPr>
          <w:p w14:paraId="4553015C" w14:textId="77777777" w:rsidR="009C31DA" w:rsidRPr="00F95B02" w:rsidRDefault="009C31DA" w:rsidP="00EE488E">
            <w:pPr>
              <w:pStyle w:val="TAC"/>
              <w:rPr>
                <w:rFonts w:eastAsia="DengXian" w:cs="Arial"/>
                <w:lang w:eastAsia="zh-CN"/>
              </w:rPr>
            </w:pPr>
            <w:r w:rsidRPr="00F95B02">
              <w:rPr>
                <w:rFonts w:eastAsia="?? ??" w:cs="Arial"/>
                <w:lang w:eastAsia="zh-CN"/>
              </w:rPr>
              <w:t>1</w:t>
            </w:r>
          </w:p>
        </w:tc>
      </w:tr>
      <w:tr w:rsidR="009C31DA" w:rsidRPr="00F95B02" w14:paraId="1E91D68D" w14:textId="77777777" w:rsidTr="00EE488E">
        <w:trPr>
          <w:cantSplit/>
          <w:jc w:val="center"/>
        </w:trPr>
        <w:tc>
          <w:tcPr>
            <w:tcW w:w="3485" w:type="dxa"/>
            <w:vAlign w:val="center"/>
          </w:tcPr>
          <w:p w14:paraId="5DD8F0C2" w14:textId="77777777" w:rsidR="009C31DA" w:rsidRPr="00F95B02" w:rsidRDefault="009C31DA" w:rsidP="00EE488E">
            <w:pPr>
              <w:pStyle w:val="TAL"/>
              <w:rPr>
                <w:rFonts w:eastAsia="DengXian"/>
                <w:lang w:eastAsia="zh-CN"/>
              </w:rPr>
            </w:pPr>
            <w:r w:rsidRPr="00F95B02">
              <w:rPr>
                <w:rFonts w:hint="eastAsia"/>
                <w:lang w:eastAsia="zh-CN"/>
              </w:rPr>
              <w:t>The number of UCI information bits</w:t>
            </w:r>
          </w:p>
        </w:tc>
        <w:tc>
          <w:tcPr>
            <w:tcW w:w="2268" w:type="dxa"/>
            <w:vAlign w:val="center"/>
          </w:tcPr>
          <w:p w14:paraId="669934F7" w14:textId="77777777" w:rsidR="009C31DA" w:rsidRPr="00F95B02" w:rsidRDefault="009C31DA" w:rsidP="00EE488E">
            <w:pPr>
              <w:pStyle w:val="TAC"/>
              <w:rPr>
                <w:rFonts w:eastAsia="SimSun"/>
                <w:lang w:eastAsia="zh-CN"/>
              </w:rPr>
            </w:pPr>
            <w:r w:rsidRPr="00F95B02">
              <w:rPr>
                <w:rFonts w:eastAsia="SimSun"/>
                <w:lang w:eastAsia="zh-CN"/>
              </w:rPr>
              <w:t>4</w:t>
            </w:r>
          </w:p>
        </w:tc>
      </w:tr>
      <w:tr w:rsidR="009C31DA" w:rsidRPr="00F95B02" w14:paraId="4D0DCC3A" w14:textId="77777777" w:rsidTr="00EE488E">
        <w:trPr>
          <w:cantSplit/>
          <w:jc w:val="center"/>
        </w:trPr>
        <w:tc>
          <w:tcPr>
            <w:tcW w:w="3485" w:type="dxa"/>
            <w:vAlign w:val="center"/>
          </w:tcPr>
          <w:p w14:paraId="5BE0AB80" w14:textId="77777777" w:rsidR="009C31DA" w:rsidRPr="00F95B02" w:rsidRDefault="009C31DA" w:rsidP="00EE488E">
            <w:pPr>
              <w:pStyle w:val="TAL"/>
              <w:rPr>
                <w:lang w:eastAsia="zh-CN"/>
              </w:rPr>
            </w:pPr>
            <w:r w:rsidRPr="00F95B02">
              <w:rPr>
                <w:rFonts w:hint="eastAsia"/>
                <w:lang w:eastAsia="zh-CN"/>
              </w:rPr>
              <w:t>First symbol</w:t>
            </w:r>
          </w:p>
        </w:tc>
        <w:tc>
          <w:tcPr>
            <w:tcW w:w="2268" w:type="dxa"/>
            <w:vAlign w:val="center"/>
          </w:tcPr>
          <w:p w14:paraId="552023E4" w14:textId="77777777" w:rsidR="009C31DA" w:rsidRPr="00F95B02" w:rsidRDefault="009C31DA" w:rsidP="00EE488E">
            <w:pPr>
              <w:pStyle w:val="TAC"/>
              <w:rPr>
                <w:rFonts w:eastAsia="SimSun"/>
                <w:lang w:eastAsia="zh-CN"/>
              </w:rPr>
            </w:pPr>
            <w:r w:rsidRPr="00F95B02">
              <w:rPr>
                <w:rFonts w:eastAsia="SimSun"/>
                <w:lang w:eastAsia="zh-CN"/>
              </w:rPr>
              <w:t>13</w:t>
            </w:r>
          </w:p>
        </w:tc>
      </w:tr>
      <w:tr w:rsidR="009C31DA" w:rsidRPr="00F95B02" w14:paraId="1CE1BAC1" w14:textId="77777777" w:rsidTr="00EE488E">
        <w:trPr>
          <w:cantSplit/>
          <w:jc w:val="center"/>
        </w:trPr>
        <w:tc>
          <w:tcPr>
            <w:tcW w:w="3485" w:type="dxa"/>
            <w:vAlign w:val="center"/>
          </w:tcPr>
          <w:p w14:paraId="2560A437" w14:textId="77777777" w:rsidR="009C31DA" w:rsidRPr="00F95B02" w:rsidRDefault="009C31DA" w:rsidP="00EE488E">
            <w:pPr>
              <w:pStyle w:val="TAL"/>
              <w:rPr>
                <w:lang w:eastAsia="zh-CN"/>
              </w:rPr>
            </w:pPr>
            <w:r w:rsidRPr="00F95B02">
              <w:rPr>
                <w:rFonts w:hint="eastAsia"/>
                <w:lang w:eastAsia="zh-CN"/>
              </w:rPr>
              <w:t>DM-RS sequence generation</w:t>
            </w:r>
          </w:p>
        </w:tc>
        <w:tc>
          <w:tcPr>
            <w:tcW w:w="2268" w:type="dxa"/>
            <w:vAlign w:val="center"/>
          </w:tcPr>
          <w:p w14:paraId="07888EFA" w14:textId="77777777" w:rsidR="009C31DA" w:rsidRPr="00F95B02" w:rsidRDefault="009C31DA" w:rsidP="00EE488E">
            <w:pPr>
              <w:pStyle w:val="TAC"/>
              <w:rPr>
                <w:rFonts w:eastAsia="SimSun"/>
                <w:lang w:eastAsia="zh-CN"/>
              </w:rPr>
            </w:pPr>
            <w:r w:rsidRPr="00F95B02">
              <w:rPr>
                <w:rFonts w:cs="Arial"/>
                <w:i/>
                <w:szCs w:val="18"/>
              </w:rPr>
              <w:t>N</w:t>
            </w:r>
            <w:r w:rsidRPr="00F95B02">
              <w:rPr>
                <w:rFonts w:cs="Arial"/>
                <w:i/>
                <w:szCs w:val="18"/>
                <w:vertAlign w:val="subscript"/>
              </w:rPr>
              <w:t>ID</w:t>
            </w:r>
            <w:r w:rsidRPr="00F95B02">
              <w:rPr>
                <w:rFonts w:cs="Arial"/>
                <w:vertAlign w:val="superscript"/>
              </w:rPr>
              <w:t>0</w:t>
            </w:r>
            <w:r w:rsidRPr="00F95B02">
              <w:rPr>
                <w:rFonts w:cs="Arial"/>
                <w:szCs w:val="18"/>
              </w:rPr>
              <w:t>=0</w:t>
            </w:r>
          </w:p>
        </w:tc>
      </w:tr>
    </w:tbl>
    <w:p w14:paraId="1AC63EDB" w14:textId="77777777" w:rsidR="009C31DA" w:rsidRPr="00F95B02" w:rsidRDefault="009C31DA" w:rsidP="009C31DA">
      <w:pPr>
        <w:rPr>
          <w:lang w:eastAsia="zh-CN"/>
        </w:rPr>
      </w:pPr>
    </w:p>
    <w:p w14:paraId="2F4DCCE8" w14:textId="77777777" w:rsidR="00DC5B2B" w:rsidRPr="00DC5B2B" w:rsidRDefault="00DC5B2B" w:rsidP="00C67F36">
      <w:pPr>
        <w:pStyle w:val="Heading6"/>
        <w:rPr>
          <w:rFonts w:eastAsia="DengXian"/>
          <w:lang w:eastAsia="zh-CN"/>
        </w:rPr>
      </w:pPr>
      <w:bookmarkStart w:id="6210" w:name="_Toc115185051"/>
      <w:r w:rsidRPr="00DC5B2B">
        <w:t>11.</w:t>
      </w:r>
      <w:r w:rsidRPr="00DC5B2B">
        <w:rPr>
          <w:lang w:eastAsia="zh-CN"/>
        </w:rPr>
        <w:t>3</w:t>
      </w:r>
      <w:r w:rsidRPr="00DC5B2B">
        <w:t>.2.</w:t>
      </w:r>
      <w:r w:rsidRPr="00DC5B2B">
        <w:rPr>
          <w:lang w:eastAsia="zh-CN"/>
        </w:rPr>
        <w:t>4</w:t>
      </w:r>
      <w:r w:rsidRPr="00DC5B2B">
        <w:t>.</w:t>
      </w:r>
      <w:r w:rsidRPr="00DC5B2B">
        <w:rPr>
          <w:rFonts w:eastAsia="SimSun"/>
          <w:lang w:eastAsia="zh-CN"/>
        </w:rPr>
        <w:t>1</w:t>
      </w:r>
      <w:r w:rsidRPr="00DC5B2B">
        <w:rPr>
          <w:lang w:eastAsia="zh-CN"/>
        </w:rPr>
        <w:t>.2</w:t>
      </w:r>
      <w:r w:rsidRPr="00DC5B2B">
        <w:tab/>
      </w:r>
      <w:r w:rsidRPr="00DC5B2B">
        <w:rPr>
          <w:lang w:eastAsia="zh-CN"/>
        </w:rPr>
        <w:t>Minimum requirements</w:t>
      </w:r>
      <w:bookmarkEnd w:id="6210"/>
    </w:p>
    <w:p w14:paraId="28840E73" w14:textId="2A2C9B2C" w:rsidR="00CF08D6" w:rsidRPr="00C6449B" w:rsidRDefault="00CF08D6" w:rsidP="00CF08D6">
      <w:pPr>
        <w:rPr>
          <w:rFonts w:eastAsia="DengXian"/>
          <w:lang w:eastAsia="zh-CN"/>
        </w:rPr>
      </w:pPr>
      <w:r w:rsidRPr="00C6449B">
        <w:rPr>
          <w:lang w:eastAsia="zh-CN"/>
        </w:rPr>
        <w:t xml:space="preserve">The ACK missed detection </w:t>
      </w:r>
      <w:r w:rsidRPr="00C6449B">
        <w:t xml:space="preserve">probability shall not exceed 1% at the SNR given in </w:t>
      </w:r>
      <w:r w:rsidRPr="00C6449B">
        <w:rPr>
          <w:lang w:eastAsia="zh-CN"/>
        </w:rPr>
        <w:t>t</w:t>
      </w:r>
      <w:r w:rsidRPr="00C6449B">
        <w:t xml:space="preserve">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1</w:t>
      </w:r>
      <w:r w:rsidRPr="00C6449B">
        <w:rPr>
          <w:lang w:eastAsia="zh-CN"/>
        </w:rPr>
        <w:t>.2</w:t>
      </w:r>
      <w:r w:rsidRPr="00C6449B">
        <w:t xml:space="preserve">-1 and </w:t>
      </w:r>
      <w:r w:rsidRPr="00C6449B">
        <w:rPr>
          <w:lang w:eastAsia="zh-CN"/>
        </w:rPr>
        <w:t>t</w:t>
      </w:r>
      <w:r w:rsidRPr="00C6449B">
        <w:t xml:space="preserve">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1</w:t>
      </w:r>
      <w:r w:rsidRPr="00C6449B">
        <w:rPr>
          <w:lang w:eastAsia="zh-CN"/>
        </w:rPr>
        <w:t>.2</w:t>
      </w:r>
      <w:r w:rsidRPr="00C6449B">
        <w:t>-2 for 4UCI bits</w:t>
      </w:r>
      <w:r w:rsidRPr="00C6449B">
        <w:rPr>
          <w:lang w:eastAsia="zh-CN"/>
        </w:rPr>
        <w:t>.</w:t>
      </w:r>
    </w:p>
    <w:p w14:paraId="6D2B2372" w14:textId="77777777" w:rsidR="00CF08D6" w:rsidRPr="00C6449B" w:rsidRDefault="00CF08D6" w:rsidP="00CF08D6">
      <w:pPr>
        <w:pStyle w:val="TH"/>
        <w:rPr>
          <w:lang w:eastAsia="zh-CN"/>
        </w:rPr>
      </w:pPr>
      <w:r w:rsidRPr="00C6449B">
        <w:t xml:space="preserve">Table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1</w:t>
      </w:r>
      <w:r w:rsidRPr="00C6449B">
        <w:rPr>
          <w:lang w:eastAsia="zh-CN"/>
        </w:rPr>
        <w:t>.2</w:t>
      </w:r>
      <w:r w:rsidRPr="00C6449B">
        <w:t xml:space="preserve">-1: Minimum requirements for PUCCH format </w:t>
      </w:r>
      <w:r w:rsidRPr="00C6449B">
        <w:rPr>
          <w:lang w:eastAsia="zh-CN"/>
        </w:rPr>
        <w:t>2</w:t>
      </w:r>
      <w:r w:rsidRPr="00C6449B">
        <w:t xml:space="preserve"> with </w:t>
      </w:r>
      <w:r w:rsidRPr="00C6449B">
        <w:rPr>
          <w:lang w:eastAsia="zh-CN"/>
        </w:rPr>
        <w:t xml:space="preserve">60 </w:t>
      </w:r>
      <w:r w:rsidRPr="00C6449B">
        <w:t>kHz SCS</w:t>
      </w:r>
    </w:p>
    <w:tbl>
      <w:tblPr>
        <w:tblW w:w="89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1"/>
        <w:gridCol w:w="1291"/>
        <w:gridCol w:w="1172"/>
        <w:gridCol w:w="1652"/>
        <w:gridCol w:w="1616"/>
        <w:gridCol w:w="1956"/>
      </w:tblGrid>
      <w:tr w:rsidR="00CF08D6" w:rsidRPr="00C6449B" w14:paraId="185BB136" w14:textId="77777777" w:rsidTr="00CF08D6">
        <w:trPr>
          <w:trHeight w:val="59"/>
          <w:jc w:val="center"/>
        </w:trPr>
        <w:tc>
          <w:tcPr>
            <w:tcW w:w="1291" w:type="dxa"/>
            <w:vMerge w:val="restart"/>
          </w:tcPr>
          <w:p w14:paraId="2AFBCC2B"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291" w:type="dxa"/>
            <w:vMerge w:val="restart"/>
          </w:tcPr>
          <w:p w14:paraId="18D45BED" w14:textId="77777777" w:rsidR="00CF08D6" w:rsidRPr="00C6449B" w:rsidRDefault="00CF08D6" w:rsidP="00CF08D6">
            <w:pPr>
              <w:pStyle w:val="TAH"/>
              <w:rPr>
                <w:rFonts w:cs="Arial"/>
                <w:lang w:eastAsia="zh-CN"/>
              </w:rPr>
            </w:pPr>
            <w:r w:rsidRPr="00C6449B">
              <w:rPr>
                <w:rFonts w:cs="Arial"/>
                <w:lang w:eastAsia="zh-CN"/>
              </w:rPr>
              <w:t xml:space="preserve">Number of demodulation branches </w:t>
            </w:r>
          </w:p>
        </w:tc>
        <w:tc>
          <w:tcPr>
            <w:tcW w:w="1172" w:type="dxa"/>
            <w:vMerge w:val="restart"/>
          </w:tcPr>
          <w:p w14:paraId="25D73F75" w14:textId="77777777" w:rsidR="00CF08D6" w:rsidRPr="00C6449B" w:rsidRDefault="00CF08D6" w:rsidP="00CF08D6">
            <w:pPr>
              <w:pStyle w:val="TAH"/>
              <w:rPr>
                <w:rFonts w:cs="Arial"/>
              </w:rPr>
            </w:pPr>
            <w:r w:rsidRPr="00C6449B">
              <w:rPr>
                <w:rFonts w:cs="Arial"/>
              </w:rPr>
              <w:t>Cyclic Prefix</w:t>
            </w:r>
          </w:p>
        </w:tc>
        <w:tc>
          <w:tcPr>
            <w:tcW w:w="1652" w:type="dxa"/>
            <w:vMerge w:val="restart"/>
          </w:tcPr>
          <w:p w14:paraId="4DAA335C" w14:textId="1080AA26" w:rsidR="00CF08D6" w:rsidRPr="00C6449B" w:rsidRDefault="00CF08D6" w:rsidP="00CF08D6">
            <w:pPr>
              <w:pStyle w:val="TAH"/>
              <w:rPr>
                <w:rFonts w:cs="Arial"/>
                <w:lang w:val="fr-FR" w:eastAsia="zh-CN"/>
              </w:rPr>
            </w:pPr>
            <w:r w:rsidRPr="00C6449B">
              <w:rPr>
                <w:rFonts w:cs="Arial"/>
                <w:lang w:val="fr-FR"/>
              </w:rPr>
              <w:t xml:space="preserve">Propagation conditions and correlation matrix (Annex </w:t>
            </w:r>
            <w:r w:rsidR="003E2969" w:rsidRPr="00C6449B">
              <w:rPr>
                <w:rFonts w:eastAsia="SimSun" w:cs="Arial"/>
                <w:lang w:val="fr-FR" w:eastAsia="zh-CN"/>
              </w:rPr>
              <w:t>G</w:t>
            </w:r>
            <w:r w:rsidRPr="00C6449B">
              <w:rPr>
                <w:rFonts w:cs="Arial"/>
                <w:lang w:val="fr-FR"/>
              </w:rPr>
              <w:t>)</w:t>
            </w:r>
          </w:p>
        </w:tc>
        <w:tc>
          <w:tcPr>
            <w:tcW w:w="3572" w:type="dxa"/>
            <w:gridSpan w:val="2"/>
          </w:tcPr>
          <w:p w14:paraId="158131AF" w14:textId="77777777" w:rsidR="00CF08D6" w:rsidRPr="00C6449B" w:rsidRDefault="00CF08D6" w:rsidP="00CF08D6">
            <w:pPr>
              <w:pStyle w:val="TAH"/>
              <w:rPr>
                <w:rFonts w:cs="Arial"/>
              </w:rPr>
            </w:pPr>
            <w:r w:rsidRPr="00C6449B">
              <w:rPr>
                <w:rFonts w:cs="Arial"/>
              </w:rPr>
              <w:t>Channel bandwidth / SNR (dB)</w:t>
            </w:r>
          </w:p>
        </w:tc>
      </w:tr>
      <w:tr w:rsidR="00CF08D6" w:rsidRPr="00C6449B" w14:paraId="2A26BE8C" w14:textId="77777777" w:rsidTr="00CF08D6">
        <w:trPr>
          <w:trHeight w:val="42"/>
          <w:jc w:val="center"/>
        </w:trPr>
        <w:tc>
          <w:tcPr>
            <w:tcW w:w="1291" w:type="dxa"/>
            <w:vMerge/>
          </w:tcPr>
          <w:p w14:paraId="10AA25A8" w14:textId="77777777" w:rsidR="00CF08D6" w:rsidRPr="00C6449B" w:rsidRDefault="00CF08D6" w:rsidP="00CF08D6">
            <w:pPr>
              <w:pStyle w:val="TAH"/>
              <w:rPr>
                <w:rFonts w:cs="Arial"/>
              </w:rPr>
            </w:pPr>
          </w:p>
        </w:tc>
        <w:tc>
          <w:tcPr>
            <w:tcW w:w="1291" w:type="dxa"/>
            <w:vMerge/>
          </w:tcPr>
          <w:p w14:paraId="6A736AFB" w14:textId="77777777" w:rsidR="00CF08D6" w:rsidRPr="00C6449B" w:rsidRDefault="00CF08D6" w:rsidP="00CF08D6">
            <w:pPr>
              <w:pStyle w:val="TAH"/>
              <w:rPr>
                <w:rFonts w:cs="Arial"/>
              </w:rPr>
            </w:pPr>
          </w:p>
        </w:tc>
        <w:tc>
          <w:tcPr>
            <w:tcW w:w="1172" w:type="dxa"/>
            <w:vMerge/>
          </w:tcPr>
          <w:p w14:paraId="68DC0DED" w14:textId="77777777" w:rsidR="00CF08D6" w:rsidRPr="00C6449B" w:rsidRDefault="00CF08D6" w:rsidP="00CF08D6">
            <w:pPr>
              <w:pStyle w:val="TAH"/>
              <w:rPr>
                <w:rFonts w:cs="Arial"/>
              </w:rPr>
            </w:pPr>
          </w:p>
        </w:tc>
        <w:tc>
          <w:tcPr>
            <w:tcW w:w="1652" w:type="dxa"/>
            <w:vMerge/>
          </w:tcPr>
          <w:p w14:paraId="5D0F28C5" w14:textId="77777777" w:rsidR="00CF08D6" w:rsidRPr="00C6449B" w:rsidRDefault="00CF08D6" w:rsidP="00CF08D6">
            <w:pPr>
              <w:pStyle w:val="TAH"/>
              <w:rPr>
                <w:rFonts w:cs="Arial"/>
              </w:rPr>
            </w:pPr>
          </w:p>
        </w:tc>
        <w:tc>
          <w:tcPr>
            <w:tcW w:w="1616" w:type="dxa"/>
          </w:tcPr>
          <w:p w14:paraId="299BE815" w14:textId="77777777" w:rsidR="00CF08D6" w:rsidRPr="00C6449B" w:rsidRDefault="00CF08D6" w:rsidP="00CF08D6">
            <w:pPr>
              <w:pStyle w:val="TAH"/>
              <w:rPr>
                <w:rFonts w:cs="Arial"/>
              </w:rPr>
            </w:pPr>
            <w:r w:rsidRPr="00C6449B">
              <w:rPr>
                <w:rFonts w:cs="Arial"/>
              </w:rPr>
              <w:t>5</w:t>
            </w:r>
            <w:r w:rsidRPr="00C6449B">
              <w:rPr>
                <w:rFonts w:cs="Arial"/>
                <w:lang w:eastAsia="zh-CN"/>
              </w:rPr>
              <w:t>0</w:t>
            </w:r>
            <w:r w:rsidRPr="00C6449B">
              <w:rPr>
                <w:rFonts w:cs="Arial"/>
              </w:rPr>
              <w:t xml:space="preserve"> MHz</w:t>
            </w:r>
          </w:p>
        </w:tc>
        <w:tc>
          <w:tcPr>
            <w:tcW w:w="1956" w:type="dxa"/>
          </w:tcPr>
          <w:p w14:paraId="5D23314A" w14:textId="77777777" w:rsidR="00CF08D6" w:rsidRPr="00C6449B" w:rsidRDefault="00CF08D6" w:rsidP="00CF08D6">
            <w:pPr>
              <w:pStyle w:val="TAH"/>
              <w:rPr>
                <w:rFonts w:eastAsia="DengXian" w:cs="Arial"/>
                <w:lang w:eastAsia="zh-CN"/>
              </w:rPr>
            </w:pPr>
            <w:r w:rsidRPr="00C6449B">
              <w:rPr>
                <w:rFonts w:cs="Arial"/>
              </w:rPr>
              <w:t>10</w:t>
            </w:r>
            <w:r w:rsidRPr="00C6449B">
              <w:rPr>
                <w:rFonts w:cs="Arial"/>
                <w:lang w:eastAsia="zh-CN"/>
              </w:rPr>
              <w:t>0</w:t>
            </w:r>
            <w:r w:rsidRPr="00C6449B">
              <w:rPr>
                <w:rFonts w:cs="Arial"/>
              </w:rPr>
              <w:t xml:space="preserve"> MHz</w:t>
            </w:r>
          </w:p>
        </w:tc>
      </w:tr>
      <w:tr w:rsidR="00BE0706" w:rsidRPr="00C6449B" w14:paraId="7E2292EF" w14:textId="77777777" w:rsidTr="00CF08D6">
        <w:trPr>
          <w:trHeight w:val="110"/>
          <w:jc w:val="center"/>
        </w:trPr>
        <w:tc>
          <w:tcPr>
            <w:tcW w:w="1291" w:type="dxa"/>
            <w:vAlign w:val="center"/>
          </w:tcPr>
          <w:p w14:paraId="2B68D275" w14:textId="77777777" w:rsidR="00BE0706" w:rsidRPr="00C6449B" w:rsidRDefault="00BE0706" w:rsidP="00BE0706">
            <w:pPr>
              <w:pStyle w:val="TAC"/>
              <w:rPr>
                <w:rFonts w:cs="Arial"/>
                <w:lang w:eastAsia="zh-CN"/>
              </w:rPr>
            </w:pPr>
            <w:r w:rsidRPr="00C6449B">
              <w:rPr>
                <w:rFonts w:cs="Arial"/>
                <w:lang w:eastAsia="zh-CN"/>
              </w:rPr>
              <w:t>1</w:t>
            </w:r>
          </w:p>
        </w:tc>
        <w:tc>
          <w:tcPr>
            <w:tcW w:w="1291" w:type="dxa"/>
            <w:vAlign w:val="center"/>
          </w:tcPr>
          <w:p w14:paraId="6F5EA4EC" w14:textId="77777777" w:rsidR="00BE0706" w:rsidRPr="00C6449B" w:rsidRDefault="00BE0706" w:rsidP="00BE0706">
            <w:pPr>
              <w:pStyle w:val="TAC"/>
              <w:rPr>
                <w:rFonts w:cs="Arial"/>
                <w:lang w:eastAsia="zh-CN"/>
              </w:rPr>
            </w:pPr>
            <w:r w:rsidRPr="00C6449B">
              <w:rPr>
                <w:rFonts w:cs="Arial"/>
                <w:lang w:eastAsia="zh-CN"/>
              </w:rPr>
              <w:t>2</w:t>
            </w:r>
          </w:p>
        </w:tc>
        <w:tc>
          <w:tcPr>
            <w:tcW w:w="1172" w:type="dxa"/>
            <w:vAlign w:val="center"/>
          </w:tcPr>
          <w:p w14:paraId="1CE9EA72" w14:textId="77777777" w:rsidR="00BE0706" w:rsidRPr="00C6449B" w:rsidRDefault="00BE0706" w:rsidP="00BE0706">
            <w:pPr>
              <w:pStyle w:val="TAC"/>
              <w:rPr>
                <w:rFonts w:cs="Arial"/>
              </w:rPr>
            </w:pPr>
            <w:r w:rsidRPr="00C6449B">
              <w:rPr>
                <w:rFonts w:cs="Arial"/>
              </w:rPr>
              <w:t>Normal</w:t>
            </w:r>
          </w:p>
        </w:tc>
        <w:tc>
          <w:tcPr>
            <w:tcW w:w="1652" w:type="dxa"/>
            <w:vAlign w:val="center"/>
          </w:tcPr>
          <w:p w14:paraId="54D3E2DE" w14:textId="77777777" w:rsidR="00BE0706" w:rsidRPr="00C6449B" w:rsidRDefault="00BE0706" w:rsidP="00BE0706">
            <w:pPr>
              <w:pStyle w:val="TAC"/>
              <w:rPr>
                <w:rFonts w:cs="Arial"/>
              </w:rPr>
            </w:pPr>
            <w:r w:rsidRPr="00C6449B">
              <w:rPr>
                <w:rFonts w:cs="Arial"/>
              </w:rPr>
              <w:t>TDL</w:t>
            </w:r>
            <w:r w:rsidRPr="00C6449B">
              <w:rPr>
                <w:rFonts w:cs="Arial"/>
                <w:lang w:eastAsia="zh-CN"/>
              </w:rPr>
              <w:t>A</w:t>
            </w:r>
            <w:r w:rsidRPr="00C6449B">
              <w:rPr>
                <w:rFonts w:cs="Arial"/>
              </w:rPr>
              <w:t>30-</w:t>
            </w:r>
            <w:r w:rsidRPr="00C6449B">
              <w:rPr>
                <w:rFonts w:cs="Arial"/>
                <w:lang w:eastAsia="zh-CN"/>
              </w:rPr>
              <w:t>3</w:t>
            </w:r>
            <w:r w:rsidRPr="00C6449B">
              <w:rPr>
                <w:rFonts w:cs="Arial"/>
              </w:rPr>
              <w:t>00</w:t>
            </w:r>
            <w:r w:rsidRPr="00C6449B" w:rsidDel="002E550C">
              <w:rPr>
                <w:rFonts w:cs="Arial"/>
              </w:rPr>
              <w:t xml:space="preserve"> </w:t>
            </w:r>
            <w:r w:rsidRPr="00C6449B">
              <w:rPr>
                <w:rFonts w:cs="Arial"/>
              </w:rPr>
              <w:t>Low</w:t>
            </w:r>
          </w:p>
        </w:tc>
        <w:tc>
          <w:tcPr>
            <w:tcW w:w="1616" w:type="dxa"/>
            <w:shd w:val="clear" w:color="auto" w:fill="auto"/>
            <w:vAlign w:val="center"/>
          </w:tcPr>
          <w:p w14:paraId="5FB3351D" w14:textId="75098C23" w:rsidR="00BE0706" w:rsidRPr="00C6449B" w:rsidRDefault="00BE0706" w:rsidP="00BE0706">
            <w:pPr>
              <w:pStyle w:val="TAC"/>
              <w:rPr>
                <w:rFonts w:cs="Arial"/>
                <w:lang w:eastAsia="zh-CN"/>
              </w:rPr>
            </w:pPr>
            <w:r w:rsidRPr="00C6449B">
              <w:rPr>
                <w:rFonts w:cs="Arial"/>
                <w:lang w:eastAsia="zh-CN"/>
              </w:rPr>
              <w:t>6.7</w:t>
            </w:r>
          </w:p>
        </w:tc>
        <w:tc>
          <w:tcPr>
            <w:tcW w:w="1956" w:type="dxa"/>
            <w:shd w:val="clear" w:color="auto" w:fill="auto"/>
            <w:vAlign w:val="center"/>
          </w:tcPr>
          <w:p w14:paraId="79098AE6" w14:textId="0BB4318D" w:rsidR="00BE0706" w:rsidRPr="00C6449B" w:rsidRDefault="00BE0706" w:rsidP="00BE0706">
            <w:pPr>
              <w:pStyle w:val="TAC"/>
              <w:rPr>
                <w:rFonts w:cs="Arial"/>
                <w:lang w:eastAsia="zh-CN"/>
              </w:rPr>
            </w:pPr>
            <w:r w:rsidRPr="00C6449B">
              <w:rPr>
                <w:rFonts w:cs="Arial"/>
                <w:lang w:eastAsia="zh-CN"/>
              </w:rPr>
              <w:t>7.2</w:t>
            </w:r>
          </w:p>
        </w:tc>
      </w:tr>
    </w:tbl>
    <w:p w14:paraId="0F6BE4EC" w14:textId="77777777" w:rsidR="00CF08D6" w:rsidRPr="00C6449B" w:rsidRDefault="00CF08D6" w:rsidP="00CF08D6"/>
    <w:p w14:paraId="3939DC38" w14:textId="77777777" w:rsidR="00CF08D6" w:rsidRPr="00C6449B" w:rsidRDefault="00CF08D6" w:rsidP="00CF08D6">
      <w:pPr>
        <w:pStyle w:val="TH"/>
      </w:pPr>
      <w:r w:rsidRPr="00C6449B">
        <w:lastRenderedPageBreak/>
        <w:t xml:space="preserve">Table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1</w:t>
      </w:r>
      <w:r w:rsidRPr="00C6449B">
        <w:rPr>
          <w:lang w:eastAsia="zh-CN"/>
        </w:rPr>
        <w:t>.2</w:t>
      </w:r>
      <w:r w:rsidRPr="00C6449B">
        <w:t xml:space="preserve">-2: Minimum requirements for PUCCH format </w:t>
      </w:r>
      <w:r w:rsidRPr="00C6449B">
        <w:rPr>
          <w:lang w:eastAsia="zh-CN"/>
        </w:rPr>
        <w:t>2</w:t>
      </w:r>
      <w:r w:rsidRPr="00C6449B">
        <w:t xml:space="preserve"> with </w:t>
      </w:r>
      <w:r w:rsidRPr="00C6449B">
        <w:rPr>
          <w:lang w:eastAsia="zh-CN"/>
        </w:rPr>
        <w:t xml:space="preserve">120 </w:t>
      </w:r>
      <w:r w:rsidRPr="00C6449B">
        <w:t>kHz SCS</w:t>
      </w:r>
    </w:p>
    <w:tbl>
      <w:tblPr>
        <w:tblW w:w="90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0"/>
        <w:gridCol w:w="1183"/>
        <w:gridCol w:w="1075"/>
        <w:gridCol w:w="1614"/>
        <w:gridCol w:w="1218"/>
        <w:gridCol w:w="1017"/>
        <w:gridCol w:w="1636"/>
      </w:tblGrid>
      <w:tr w:rsidR="00CF08D6" w:rsidRPr="00C6449B" w14:paraId="3B568830" w14:textId="77777777" w:rsidTr="00CF08D6">
        <w:trPr>
          <w:trHeight w:val="137"/>
          <w:jc w:val="center"/>
        </w:trPr>
        <w:tc>
          <w:tcPr>
            <w:tcW w:w="1290" w:type="dxa"/>
            <w:vMerge w:val="restart"/>
          </w:tcPr>
          <w:p w14:paraId="7BC229CE"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183" w:type="dxa"/>
            <w:vMerge w:val="restart"/>
          </w:tcPr>
          <w:p w14:paraId="62CABF64"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1075" w:type="dxa"/>
            <w:vMerge w:val="restart"/>
          </w:tcPr>
          <w:p w14:paraId="171D4D67" w14:textId="77777777" w:rsidR="00CF08D6" w:rsidRPr="00C6449B" w:rsidRDefault="00CF08D6" w:rsidP="00CF08D6">
            <w:pPr>
              <w:pStyle w:val="TAH"/>
              <w:rPr>
                <w:rFonts w:cs="Arial"/>
              </w:rPr>
            </w:pPr>
            <w:r w:rsidRPr="00C6449B">
              <w:rPr>
                <w:rFonts w:cs="Arial"/>
              </w:rPr>
              <w:t>Cyclic Prefix</w:t>
            </w:r>
          </w:p>
        </w:tc>
        <w:tc>
          <w:tcPr>
            <w:tcW w:w="1614" w:type="dxa"/>
            <w:vMerge w:val="restart"/>
          </w:tcPr>
          <w:p w14:paraId="5A2F1560" w14:textId="76682E83"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003E2969" w:rsidRPr="00C6449B">
              <w:rPr>
                <w:rFonts w:eastAsia="SimSun" w:cs="Arial"/>
                <w:lang w:val="fr-FR" w:eastAsia="zh-CN"/>
              </w:rPr>
              <w:t>G</w:t>
            </w:r>
            <w:r w:rsidRPr="00C6449B">
              <w:rPr>
                <w:rFonts w:cs="Arial"/>
                <w:lang w:val="fr-FR"/>
              </w:rPr>
              <w:t>)</w:t>
            </w:r>
          </w:p>
        </w:tc>
        <w:tc>
          <w:tcPr>
            <w:tcW w:w="3871" w:type="dxa"/>
            <w:gridSpan w:val="3"/>
          </w:tcPr>
          <w:p w14:paraId="5B53DD1D" w14:textId="77777777" w:rsidR="00CF08D6" w:rsidRPr="00C6449B" w:rsidRDefault="00CF08D6" w:rsidP="00CF08D6">
            <w:pPr>
              <w:pStyle w:val="TAH"/>
              <w:rPr>
                <w:rFonts w:cs="Arial"/>
              </w:rPr>
            </w:pPr>
            <w:r w:rsidRPr="00C6449B">
              <w:rPr>
                <w:rFonts w:cs="Arial"/>
              </w:rPr>
              <w:t>Channel bandwidth / SNR (dB)</w:t>
            </w:r>
          </w:p>
        </w:tc>
      </w:tr>
      <w:tr w:rsidR="00CF08D6" w:rsidRPr="00C6449B" w14:paraId="782371B6" w14:textId="77777777" w:rsidTr="00CF08D6">
        <w:trPr>
          <w:trHeight w:val="96"/>
          <w:jc w:val="center"/>
        </w:trPr>
        <w:tc>
          <w:tcPr>
            <w:tcW w:w="1290" w:type="dxa"/>
            <w:vMerge/>
          </w:tcPr>
          <w:p w14:paraId="01B36D70" w14:textId="77777777" w:rsidR="00CF08D6" w:rsidRPr="00C6449B" w:rsidRDefault="00CF08D6" w:rsidP="00CF08D6">
            <w:pPr>
              <w:pStyle w:val="TAH"/>
              <w:rPr>
                <w:rFonts w:cs="Arial"/>
              </w:rPr>
            </w:pPr>
          </w:p>
        </w:tc>
        <w:tc>
          <w:tcPr>
            <w:tcW w:w="1183" w:type="dxa"/>
            <w:vMerge/>
          </w:tcPr>
          <w:p w14:paraId="5B7A068D" w14:textId="77777777" w:rsidR="00CF08D6" w:rsidRPr="00C6449B" w:rsidRDefault="00CF08D6" w:rsidP="00CF08D6">
            <w:pPr>
              <w:pStyle w:val="TAH"/>
              <w:rPr>
                <w:rFonts w:cs="Arial"/>
              </w:rPr>
            </w:pPr>
          </w:p>
        </w:tc>
        <w:tc>
          <w:tcPr>
            <w:tcW w:w="1075" w:type="dxa"/>
            <w:vMerge/>
          </w:tcPr>
          <w:p w14:paraId="735A3726" w14:textId="77777777" w:rsidR="00CF08D6" w:rsidRPr="00C6449B" w:rsidRDefault="00CF08D6" w:rsidP="00CF08D6">
            <w:pPr>
              <w:pStyle w:val="TAH"/>
              <w:rPr>
                <w:rFonts w:cs="Arial"/>
              </w:rPr>
            </w:pPr>
          </w:p>
        </w:tc>
        <w:tc>
          <w:tcPr>
            <w:tcW w:w="1614" w:type="dxa"/>
            <w:vMerge/>
          </w:tcPr>
          <w:p w14:paraId="67029B2C" w14:textId="77777777" w:rsidR="00CF08D6" w:rsidRPr="00C6449B" w:rsidRDefault="00CF08D6" w:rsidP="00CF08D6">
            <w:pPr>
              <w:pStyle w:val="TAH"/>
              <w:rPr>
                <w:rFonts w:cs="Arial"/>
              </w:rPr>
            </w:pPr>
          </w:p>
        </w:tc>
        <w:tc>
          <w:tcPr>
            <w:tcW w:w="1218" w:type="dxa"/>
          </w:tcPr>
          <w:p w14:paraId="6A07D640" w14:textId="77777777" w:rsidR="00CF08D6" w:rsidRPr="00C6449B" w:rsidRDefault="00CF08D6" w:rsidP="00CF08D6">
            <w:pPr>
              <w:pStyle w:val="TAH"/>
              <w:rPr>
                <w:rFonts w:eastAsia="DengXian" w:cs="Arial"/>
                <w:lang w:eastAsia="zh-CN"/>
              </w:rPr>
            </w:pPr>
            <w:r w:rsidRPr="00C6449B">
              <w:rPr>
                <w:rFonts w:cs="Arial"/>
                <w:lang w:eastAsia="zh-CN"/>
              </w:rPr>
              <w:t>50 MHz</w:t>
            </w:r>
          </w:p>
        </w:tc>
        <w:tc>
          <w:tcPr>
            <w:tcW w:w="1017" w:type="dxa"/>
          </w:tcPr>
          <w:p w14:paraId="49B34B56" w14:textId="77777777" w:rsidR="00CF08D6" w:rsidRPr="00C6449B" w:rsidRDefault="00CF08D6" w:rsidP="00CF08D6">
            <w:pPr>
              <w:pStyle w:val="TAH"/>
              <w:rPr>
                <w:rFonts w:cs="Arial"/>
                <w:lang w:eastAsia="zh-CN"/>
              </w:rPr>
            </w:pPr>
            <w:r w:rsidRPr="00C6449B">
              <w:rPr>
                <w:rFonts w:cs="Arial"/>
                <w:lang w:eastAsia="zh-CN"/>
              </w:rPr>
              <w:t>10</w:t>
            </w:r>
            <w:r w:rsidRPr="00C6449B">
              <w:rPr>
                <w:rFonts w:cs="Arial"/>
              </w:rPr>
              <w:t>0</w:t>
            </w:r>
            <w:r w:rsidRPr="00C6449B">
              <w:rPr>
                <w:rFonts w:cs="Arial"/>
                <w:lang w:eastAsia="zh-CN"/>
              </w:rPr>
              <w:t xml:space="preserve"> MHz</w:t>
            </w:r>
          </w:p>
        </w:tc>
        <w:tc>
          <w:tcPr>
            <w:tcW w:w="1636" w:type="dxa"/>
          </w:tcPr>
          <w:p w14:paraId="7E5E0645" w14:textId="77777777" w:rsidR="00CF08D6" w:rsidRPr="00C6449B" w:rsidRDefault="00CF08D6" w:rsidP="00CF08D6">
            <w:pPr>
              <w:pStyle w:val="TAH"/>
              <w:rPr>
                <w:rFonts w:eastAsia="DengXian" w:cs="Arial"/>
                <w:lang w:eastAsia="zh-CN"/>
              </w:rPr>
            </w:pPr>
            <w:r w:rsidRPr="00C6449B">
              <w:rPr>
                <w:rFonts w:cs="Arial"/>
                <w:lang w:eastAsia="zh-CN"/>
              </w:rPr>
              <w:t>20</w:t>
            </w:r>
            <w:r w:rsidRPr="00C6449B">
              <w:rPr>
                <w:rFonts w:cs="Arial"/>
              </w:rPr>
              <w:t>0</w:t>
            </w:r>
            <w:r w:rsidRPr="00C6449B">
              <w:rPr>
                <w:rFonts w:cs="Arial"/>
                <w:lang w:eastAsia="zh-CN"/>
              </w:rPr>
              <w:t xml:space="preserve"> MHz</w:t>
            </w:r>
          </w:p>
        </w:tc>
      </w:tr>
      <w:tr w:rsidR="003042F0" w:rsidRPr="00C6449B" w14:paraId="10A1E04E" w14:textId="77777777" w:rsidTr="00CF08D6">
        <w:trPr>
          <w:trHeight w:val="256"/>
          <w:jc w:val="center"/>
        </w:trPr>
        <w:tc>
          <w:tcPr>
            <w:tcW w:w="1290" w:type="dxa"/>
            <w:vAlign w:val="center"/>
          </w:tcPr>
          <w:p w14:paraId="02CE3BA5" w14:textId="77777777" w:rsidR="003042F0" w:rsidRPr="00C6449B" w:rsidRDefault="003042F0" w:rsidP="003042F0">
            <w:pPr>
              <w:pStyle w:val="TAC"/>
              <w:rPr>
                <w:rFonts w:cs="Arial"/>
                <w:lang w:eastAsia="zh-CN"/>
              </w:rPr>
            </w:pPr>
            <w:r w:rsidRPr="00C6449B">
              <w:rPr>
                <w:rFonts w:cs="Arial"/>
                <w:lang w:eastAsia="zh-CN"/>
              </w:rPr>
              <w:t>1</w:t>
            </w:r>
          </w:p>
        </w:tc>
        <w:tc>
          <w:tcPr>
            <w:tcW w:w="1183" w:type="dxa"/>
            <w:vAlign w:val="center"/>
          </w:tcPr>
          <w:p w14:paraId="3CD2EB67" w14:textId="77777777" w:rsidR="003042F0" w:rsidRPr="00C6449B" w:rsidRDefault="003042F0" w:rsidP="003042F0">
            <w:pPr>
              <w:pStyle w:val="TAC"/>
              <w:rPr>
                <w:rFonts w:cs="Arial"/>
                <w:lang w:eastAsia="zh-CN"/>
              </w:rPr>
            </w:pPr>
            <w:r w:rsidRPr="00C6449B">
              <w:rPr>
                <w:rFonts w:cs="Arial"/>
                <w:lang w:eastAsia="zh-CN"/>
              </w:rPr>
              <w:t>2</w:t>
            </w:r>
          </w:p>
        </w:tc>
        <w:tc>
          <w:tcPr>
            <w:tcW w:w="1075" w:type="dxa"/>
            <w:vAlign w:val="center"/>
          </w:tcPr>
          <w:p w14:paraId="029DACAF" w14:textId="77777777" w:rsidR="003042F0" w:rsidRPr="00C6449B" w:rsidRDefault="003042F0" w:rsidP="003042F0">
            <w:pPr>
              <w:pStyle w:val="TAC"/>
              <w:rPr>
                <w:rFonts w:cs="Arial"/>
              </w:rPr>
            </w:pPr>
            <w:r w:rsidRPr="00C6449B">
              <w:rPr>
                <w:rFonts w:cs="Arial"/>
              </w:rPr>
              <w:t>Normal</w:t>
            </w:r>
          </w:p>
        </w:tc>
        <w:tc>
          <w:tcPr>
            <w:tcW w:w="1614" w:type="dxa"/>
            <w:vAlign w:val="center"/>
          </w:tcPr>
          <w:p w14:paraId="75F66D05" w14:textId="77777777" w:rsidR="003042F0" w:rsidRPr="00C6449B" w:rsidRDefault="003042F0" w:rsidP="003042F0">
            <w:pPr>
              <w:pStyle w:val="TAC"/>
              <w:rPr>
                <w:rFonts w:cs="Arial"/>
              </w:rPr>
            </w:pPr>
            <w:r w:rsidRPr="00C6449B">
              <w:rPr>
                <w:rFonts w:cs="Arial"/>
              </w:rPr>
              <w:t>TDL</w:t>
            </w:r>
            <w:r w:rsidRPr="00C6449B">
              <w:rPr>
                <w:rFonts w:cs="Arial"/>
                <w:lang w:eastAsia="zh-CN"/>
              </w:rPr>
              <w:t>A3</w:t>
            </w:r>
            <w:r w:rsidRPr="00C6449B">
              <w:rPr>
                <w:rFonts w:cs="Arial"/>
              </w:rPr>
              <w:t>0-</w:t>
            </w:r>
            <w:r w:rsidRPr="00C6449B">
              <w:rPr>
                <w:rFonts w:cs="Arial"/>
                <w:lang w:eastAsia="zh-CN"/>
              </w:rPr>
              <w:t>30</w:t>
            </w:r>
            <w:r w:rsidRPr="00C6449B">
              <w:rPr>
                <w:rFonts w:cs="Arial"/>
              </w:rPr>
              <w:t>0</w:t>
            </w:r>
            <w:r w:rsidRPr="00C6449B" w:rsidDel="002E550C">
              <w:rPr>
                <w:rFonts w:cs="Arial"/>
              </w:rPr>
              <w:t xml:space="preserve"> </w:t>
            </w:r>
            <w:r w:rsidRPr="00C6449B">
              <w:rPr>
                <w:rFonts w:cs="Arial"/>
              </w:rPr>
              <w:t>Low</w:t>
            </w:r>
          </w:p>
        </w:tc>
        <w:tc>
          <w:tcPr>
            <w:tcW w:w="1218" w:type="dxa"/>
            <w:shd w:val="clear" w:color="auto" w:fill="auto"/>
            <w:vAlign w:val="center"/>
          </w:tcPr>
          <w:p w14:paraId="09C1428C" w14:textId="44D5F316" w:rsidR="003042F0" w:rsidRPr="00C6449B" w:rsidRDefault="003042F0" w:rsidP="003042F0">
            <w:pPr>
              <w:pStyle w:val="TAC"/>
              <w:rPr>
                <w:rFonts w:cs="Arial"/>
                <w:lang w:eastAsia="zh-CN"/>
              </w:rPr>
            </w:pPr>
            <w:r w:rsidRPr="00C6449B">
              <w:rPr>
                <w:rFonts w:cs="Arial"/>
                <w:lang w:eastAsia="zh-CN"/>
              </w:rPr>
              <w:t>6.6</w:t>
            </w:r>
          </w:p>
        </w:tc>
        <w:tc>
          <w:tcPr>
            <w:tcW w:w="1017" w:type="dxa"/>
            <w:shd w:val="clear" w:color="auto" w:fill="auto"/>
            <w:vAlign w:val="center"/>
          </w:tcPr>
          <w:p w14:paraId="5622A44A" w14:textId="220DA303" w:rsidR="003042F0" w:rsidRPr="00C6449B" w:rsidRDefault="003042F0" w:rsidP="003042F0">
            <w:pPr>
              <w:pStyle w:val="TAC"/>
              <w:rPr>
                <w:rFonts w:cs="Arial"/>
                <w:lang w:eastAsia="zh-CN"/>
              </w:rPr>
            </w:pPr>
            <w:r w:rsidRPr="00C6449B">
              <w:rPr>
                <w:rFonts w:cs="Arial"/>
                <w:lang w:eastAsia="zh-CN"/>
              </w:rPr>
              <w:t>6.3</w:t>
            </w:r>
          </w:p>
        </w:tc>
        <w:tc>
          <w:tcPr>
            <w:tcW w:w="1636" w:type="dxa"/>
            <w:shd w:val="clear" w:color="auto" w:fill="auto"/>
            <w:vAlign w:val="center"/>
          </w:tcPr>
          <w:p w14:paraId="0A0583E7" w14:textId="4F17A426" w:rsidR="003042F0" w:rsidRPr="00C6449B" w:rsidRDefault="003042F0" w:rsidP="003042F0">
            <w:pPr>
              <w:pStyle w:val="TAC"/>
              <w:rPr>
                <w:rFonts w:cs="Arial"/>
                <w:lang w:eastAsia="zh-CN"/>
              </w:rPr>
            </w:pPr>
            <w:r w:rsidRPr="00C6449B">
              <w:rPr>
                <w:rFonts w:cs="Arial"/>
                <w:lang w:eastAsia="zh-CN"/>
              </w:rPr>
              <w:t>6.6</w:t>
            </w:r>
          </w:p>
        </w:tc>
      </w:tr>
    </w:tbl>
    <w:p w14:paraId="2D26CA55" w14:textId="77777777" w:rsidR="00CF08D6" w:rsidRPr="00C6449B" w:rsidRDefault="00CF08D6" w:rsidP="00CF08D6">
      <w:pPr>
        <w:rPr>
          <w:lang w:eastAsia="zh-CN"/>
        </w:rPr>
      </w:pPr>
    </w:p>
    <w:p w14:paraId="442CE8FC" w14:textId="77777777" w:rsidR="00CF08D6" w:rsidRPr="00C6449B" w:rsidRDefault="00CF08D6" w:rsidP="00CF08D6">
      <w:pPr>
        <w:pStyle w:val="Heading5"/>
        <w:rPr>
          <w:rFonts w:eastAsia="DengXian"/>
          <w:lang w:eastAsia="zh-CN"/>
        </w:rPr>
      </w:pPr>
      <w:bookmarkStart w:id="6211" w:name="_Toc13079944"/>
      <w:bookmarkStart w:id="6212" w:name="_Toc29811433"/>
      <w:bookmarkStart w:id="6213" w:name="_Toc29811884"/>
      <w:bookmarkStart w:id="6214" w:name="_Toc37268388"/>
      <w:bookmarkStart w:id="6215" w:name="_Toc37268839"/>
      <w:bookmarkStart w:id="6216" w:name="_Toc45893489"/>
      <w:bookmarkStart w:id="6217" w:name="_Toc53177653"/>
      <w:bookmarkStart w:id="6218" w:name="_Toc53178105"/>
      <w:bookmarkStart w:id="6219" w:name="_Toc61176739"/>
      <w:bookmarkStart w:id="6220" w:name="_Toc67916562"/>
      <w:bookmarkStart w:id="6221" w:name="_Toc74670780"/>
      <w:bookmarkStart w:id="6222" w:name="_Toc76542815"/>
      <w:bookmarkStart w:id="6223" w:name="_Toc82626747"/>
      <w:bookmarkStart w:id="6224" w:name="_Toc90414713"/>
      <w:bookmarkStart w:id="6225" w:name="_Toc106769802"/>
      <w:bookmarkStart w:id="6226" w:name="_Toc115185052"/>
      <w:r w:rsidRPr="00C6449B">
        <w:rPr>
          <w:rFonts w:eastAsia="Malgun Gothic"/>
        </w:rPr>
        <w:t>11.</w:t>
      </w:r>
      <w:r w:rsidRPr="00C6449B">
        <w:rPr>
          <w:rFonts w:eastAsia="Malgun Gothic"/>
          <w:lang w:eastAsia="zh-CN"/>
        </w:rPr>
        <w:t>3</w:t>
      </w:r>
      <w:r w:rsidRPr="00C6449B">
        <w:rPr>
          <w:rFonts w:eastAsia="Malgun Gothic"/>
        </w:rPr>
        <w:t>.2.</w:t>
      </w:r>
      <w:r w:rsidRPr="00C6449B">
        <w:rPr>
          <w:rFonts w:eastAsia="Malgun Gothic"/>
          <w:lang w:eastAsia="zh-CN"/>
        </w:rPr>
        <w:t>4</w:t>
      </w:r>
      <w:r w:rsidRPr="00C6449B">
        <w:rPr>
          <w:rFonts w:eastAsia="Malgun Gothic"/>
        </w:rPr>
        <w:t>.</w:t>
      </w:r>
      <w:r w:rsidRPr="00C6449B">
        <w:rPr>
          <w:rFonts w:eastAsia="SimSun"/>
          <w:lang w:eastAsia="zh-CN"/>
        </w:rPr>
        <w:t>2</w:t>
      </w:r>
      <w:r w:rsidRPr="00C6449B">
        <w:rPr>
          <w:rFonts w:eastAsia="Malgun Gothic"/>
        </w:rPr>
        <w:tab/>
      </w:r>
      <w:r w:rsidRPr="00C6449B">
        <w:rPr>
          <w:rFonts w:eastAsia="Malgun Gothic"/>
          <w:lang w:eastAsia="zh-CN"/>
        </w:rPr>
        <w:t xml:space="preserve">UCI </w:t>
      </w:r>
      <w:r w:rsidRPr="00C6449B">
        <w:rPr>
          <w:rFonts w:eastAsia="SimSun"/>
          <w:lang w:eastAsia="zh-CN"/>
        </w:rPr>
        <w:t xml:space="preserve">BLER </w:t>
      </w:r>
      <w:r w:rsidRPr="00C6449B">
        <w:rPr>
          <w:rFonts w:eastAsia="Malgun Gothic"/>
          <w:lang w:eastAsia="zh-CN"/>
        </w:rPr>
        <w:t>performance requirements</w:t>
      </w:r>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p>
    <w:p w14:paraId="09F2D7AD" w14:textId="77777777" w:rsidR="00CF08D6" w:rsidRPr="00C6449B" w:rsidRDefault="00CF08D6" w:rsidP="00CF08D6">
      <w:pPr>
        <w:pStyle w:val="Heading6"/>
        <w:rPr>
          <w:rFonts w:eastAsia="DengXian"/>
          <w:lang w:eastAsia="zh-CN"/>
        </w:rPr>
      </w:pPr>
      <w:bookmarkStart w:id="6227" w:name="_Toc13079945"/>
      <w:bookmarkStart w:id="6228" w:name="_Toc29811434"/>
      <w:bookmarkStart w:id="6229" w:name="_Toc29811885"/>
      <w:bookmarkStart w:id="6230" w:name="_Toc37268389"/>
      <w:bookmarkStart w:id="6231" w:name="_Toc37268840"/>
      <w:bookmarkStart w:id="6232" w:name="_Toc45893490"/>
      <w:bookmarkStart w:id="6233" w:name="_Toc53177654"/>
      <w:bookmarkStart w:id="6234" w:name="_Toc53178106"/>
      <w:bookmarkStart w:id="6235" w:name="_Toc61176740"/>
      <w:bookmarkStart w:id="6236" w:name="_Toc67916563"/>
      <w:bookmarkStart w:id="6237" w:name="_Toc74670781"/>
      <w:bookmarkStart w:id="6238" w:name="_Toc76542816"/>
      <w:bookmarkStart w:id="6239" w:name="_Toc82626748"/>
      <w:bookmarkStart w:id="6240" w:name="_Toc90414714"/>
      <w:bookmarkStart w:id="6241" w:name="_Toc106769803"/>
      <w:bookmarkStart w:id="6242" w:name="_Toc115185053"/>
      <w:r w:rsidRPr="00C6449B">
        <w:t>11.</w:t>
      </w:r>
      <w:r w:rsidRPr="00C6449B">
        <w:rPr>
          <w:lang w:eastAsia="zh-CN"/>
        </w:rPr>
        <w:t>3</w:t>
      </w:r>
      <w:r w:rsidRPr="00C6449B">
        <w:t>.2.</w:t>
      </w:r>
      <w:r w:rsidRPr="00C6449B">
        <w:rPr>
          <w:lang w:eastAsia="zh-CN"/>
        </w:rPr>
        <w:t>4</w:t>
      </w:r>
      <w:r w:rsidRPr="00C6449B">
        <w:t>.</w:t>
      </w:r>
      <w:r w:rsidRPr="00C6449B">
        <w:rPr>
          <w:rFonts w:eastAsia="SimSun"/>
          <w:lang w:eastAsia="zh-CN"/>
        </w:rPr>
        <w:t>2</w:t>
      </w:r>
      <w:r w:rsidRPr="00C6449B">
        <w:rPr>
          <w:lang w:eastAsia="zh-CN"/>
        </w:rPr>
        <w:t>.1</w:t>
      </w:r>
      <w:r w:rsidRPr="00C6449B">
        <w:tab/>
      </w:r>
      <w:r w:rsidRPr="00C6449B">
        <w:rPr>
          <w:lang w:eastAsia="zh-CN"/>
        </w:rPr>
        <w:t>General</w:t>
      </w:r>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p>
    <w:p w14:paraId="4448D04E" w14:textId="77777777" w:rsidR="00CF08D6" w:rsidRPr="00C6449B" w:rsidRDefault="00CF08D6" w:rsidP="00CF08D6">
      <w:pPr>
        <w:rPr>
          <w:lang w:eastAsia="zh-CN"/>
        </w:rPr>
      </w:pPr>
      <w:r w:rsidRPr="00C6449B">
        <w:rPr>
          <w:lang w:eastAsia="zh-CN"/>
        </w:rPr>
        <w:t>The UCI block error probability</w:t>
      </w:r>
      <w:r w:rsidRPr="00C6449B">
        <w:rPr>
          <w:rFonts w:eastAsia="SimSun"/>
          <w:lang w:eastAsia="zh-CN"/>
        </w:rPr>
        <w:t xml:space="preserve"> (BLER)</w:t>
      </w:r>
      <w:r w:rsidRPr="00C6449B">
        <w:rPr>
          <w:lang w:eastAsia="zh-CN"/>
        </w:rPr>
        <w:t xml:space="preserve"> is defined as the probability of incorrectly decoding the UCI information when the UCI information is sent.</w:t>
      </w:r>
      <w:r w:rsidRPr="00C6449B">
        <w:rPr>
          <w:rFonts w:eastAsia="DengXian"/>
          <w:lang w:eastAsia="zh-CN"/>
        </w:rPr>
        <w:t xml:space="preserve"> The UCI information does not contain CSI part 2.</w:t>
      </w:r>
      <w:r w:rsidRPr="00C6449B">
        <w:rPr>
          <w:lang w:eastAsia="zh-CN"/>
        </w:rPr>
        <w:t xml:space="preserve"> </w:t>
      </w:r>
    </w:p>
    <w:p w14:paraId="386C0C9D" w14:textId="63CE1583" w:rsidR="00CF08D6" w:rsidRPr="00C6449B" w:rsidRDefault="00CF08D6" w:rsidP="00CF08D6">
      <w:pPr>
        <w:rPr>
          <w:lang w:eastAsia="zh-CN"/>
        </w:rPr>
      </w:pPr>
      <w:r w:rsidRPr="00C6449B">
        <w:rPr>
          <w:lang w:eastAsia="zh-CN"/>
        </w:rPr>
        <w:t xml:space="preserve">The transient period as specified in TS 38.101-1 [17] and TS 38.101-2 [18]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242CB96E" w14:textId="77777777" w:rsidR="00CF08D6" w:rsidRPr="00C6449B" w:rsidRDefault="00CF08D6" w:rsidP="00CF08D6">
      <w:pPr>
        <w:rPr>
          <w:rFonts w:eastAsia="DengXian"/>
          <w:lang w:eastAsia="zh-CN"/>
        </w:rPr>
      </w:pPr>
      <w:r w:rsidRPr="00C6449B">
        <w:rPr>
          <w:rFonts w:eastAsia="DengXian"/>
          <w:lang w:eastAsia="zh-CN"/>
        </w:rPr>
        <w:t>The UCI performance only applies to the PUCCH format 2 with 22 UCI bits.</w:t>
      </w:r>
    </w:p>
    <w:p w14:paraId="62D274FE" w14:textId="77777777" w:rsidR="00CF08D6" w:rsidRPr="00C6449B" w:rsidRDefault="00CF08D6" w:rsidP="00CF08D6">
      <w:pPr>
        <w:pStyle w:val="TH"/>
      </w:pPr>
      <w:r w:rsidRPr="00C6449B">
        <w:t xml:space="preserve">Table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2</w:t>
      </w:r>
      <w:r w:rsidRPr="00C6449B">
        <w:t>.1-1: Test Parameters</w:t>
      </w:r>
    </w:p>
    <w:tbl>
      <w:tblPr>
        <w:tblW w:w="49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65"/>
        <w:gridCol w:w="2019"/>
      </w:tblGrid>
      <w:tr w:rsidR="00CF08D6" w:rsidRPr="00C6449B" w14:paraId="03F1EE9A" w14:textId="77777777" w:rsidTr="00CF08D6">
        <w:trPr>
          <w:cantSplit/>
          <w:jc w:val="center"/>
        </w:trPr>
        <w:tc>
          <w:tcPr>
            <w:tcW w:w="2965" w:type="dxa"/>
          </w:tcPr>
          <w:p w14:paraId="3EDF31C7" w14:textId="77777777" w:rsidR="00CF08D6" w:rsidRPr="00C6449B" w:rsidRDefault="00CF08D6" w:rsidP="00CF08D6">
            <w:pPr>
              <w:pStyle w:val="TAH"/>
              <w:rPr>
                <w:rFonts w:eastAsia="?? ??" w:cs="Arial"/>
                <w:bCs/>
              </w:rPr>
            </w:pPr>
            <w:r w:rsidRPr="00C6449B">
              <w:rPr>
                <w:rFonts w:eastAsia="?? ??" w:cs="Arial"/>
                <w:bCs/>
              </w:rPr>
              <w:t>Parameter</w:t>
            </w:r>
          </w:p>
        </w:tc>
        <w:tc>
          <w:tcPr>
            <w:tcW w:w="2019" w:type="dxa"/>
          </w:tcPr>
          <w:p w14:paraId="138582A7" w14:textId="77777777" w:rsidR="00CF08D6" w:rsidRPr="00C6449B" w:rsidRDefault="00CF08D6" w:rsidP="00CF08D6">
            <w:pPr>
              <w:pStyle w:val="TAH"/>
              <w:rPr>
                <w:rFonts w:eastAsia="DengXian" w:cs="Arial"/>
                <w:bCs/>
                <w:lang w:eastAsia="zh-CN"/>
              </w:rPr>
            </w:pPr>
            <w:r w:rsidRPr="00C6449B">
              <w:rPr>
                <w:rFonts w:eastAsia="DengXian" w:cs="Arial"/>
                <w:bCs/>
                <w:lang w:eastAsia="zh-CN"/>
              </w:rPr>
              <w:t>Value</w:t>
            </w:r>
          </w:p>
        </w:tc>
      </w:tr>
      <w:tr w:rsidR="00CF08D6" w:rsidRPr="00C6449B" w14:paraId="7313B964" w14:textId="77777777" w:rsidTr="00CF08D6">
        <w:trPr>
          <w:cantSplit/>
          <w:jc w:val="center"/>
        </w:trPr>
        <w:tc>
          <w:tcPr>
            <w:tcW w:w="2965" w:type="dxa"/>
            <w:vAlign w:val="center"/>
          </w:tcPr>
          <w:p w14:paraId="735B4AAE" w14:textId="77777777" w:rsidR="00CF08D6" w:rsidRPr="00C6449B" w:rsidRDefault="00CF08D6" w:rsidP="00CF08D6">
            <w:pPr>
              <w:pStyle w:val="TAL"/>
              <w:rPr>
                <w:rFonts w:eastAsia="DengXian"/>
                <w:lang w:eastAsia="zh-CN"/>
              </w:rPr>
            </w:pPr>
            <w:r w:rsidRPr="00C6449B">
              <w:rPr>
                <w:lang w:eastAsia="zh-CN"/>
              </w:rPr>
              <w:t>Modulation</w:t>
            </w:r>
            <w:r w:rsidRPr="00C6449B">
              <w:rPr>
                <w:rFonts w:hint="eastAsia"/>
                <w:lang w:eastAsia="zh-CN"/>
              </w:rPr>
              <w:t xml:space="preserve"> order</w:t>
            </w:r>
          </w:p>
        </w:tc>
        <w:tc>
          <w:tcPr>
            <w:tcW w:w="2019" w:type="dxa"/>
            <w:vAlign w:val="center"/>
          </w:tcPr>
          <w:p w14:paraId="104CF305" w14:textId="77777777" w:rsidR="00CF08D6" w:rsidRPr="00C6449B" w:rsidRDefault="00CF08D6" w:rsidP="00CF08D6">
            <w:pPr>
              <w:pStyle w:val="TAC"/>
              <w:rPr>
                <w:rFonts w:eastAsia="?? ??" w:cs="Arial"/>
                <w:lang w:eastAsia="zh-CN"/>
              </w:rPr>
            </w:pPr>
            <w:r w:rsidRPr="00C6449B">
              <w:rPr>
                <w:rFonts w:eastAsia="?? ??" w:cs="Arial"/>
                <w:lang w:eastAsia="zh-CN"/>
              </w:rPr>
              <w:t>QSPK</w:t>
            </w:r>
          </w:p>
        </w:tc>
      </w:tr>
      <w:tr w:rsidR="00CF08D6" w:rsidRPr="00C6449B" w14:paraId="675D745F" w14:textId="77777777" w:rsidTr="00CF08D6">
        <w:trPr>
          <w:cantSplit/>
          <w:jc w:val="center"/>
        </w:trPr>
        <w:tc>
          <w:tcPr>
            <w:tcW w:w="2965" w:type="dxa"/>
            <w:vAlign w:val="center"/>
          </w:tcPr>
          <w:p w14:paraId="56BC2278" w14:textId="77777777" w:rsidR="00CF08D6" w:rsidRPr="00C6449B" w:rsidRDefault="00CF08D6" w:rsidP="00CF08D6">
            <w:pPr>
              <w:pStyle w:val="TAL"/>
              <w:rPr>
                <w:rFonts w:eastAsia="DengXian" w:cs="Arial"/>
                <w:lang w:eastAsia="zh-CN"/>
              </w:rPr>
            </w:pPr>
            <w:r w:rsidRPr="00C6449B">
              <w:rPr>
                <w:rFonts w:hint="eastAsia"/>
                <w:lang w:eastAsia="zh-CN"/>
              </w:rPr>
              <w:t>First PRB prior to frequency hopping</w:t>
            </w:r>
          </w:p>
        </w:tc>
        <w:tc>
          <w:tcPr>
            <w:tcW w:w="2019" w:type="dxa"/>
            <w:vAlign w:val="center"/>
          </w:tcPr>
          <w:p w14:paraId="0A833A3A" w14:textId="77777777" w:rsidR="00CF08D6" w:rsidRPr="00C6449B" w:rsidRDefault="00CF08D6" w:rsidP="00CF08D6">
            <w:pPr>
              <w:pStyle w:val="TAC"/>
              <w:rPr>
                <w:rFonts w:eastAsia="?? ??" w:cs="Arial"/>
                <w:lang w:eastAsia="zh-CN"/>
              </w:rPr>
            </w:pPr>
            <w:r w:rsidRPr="00C6449B">
              <w:rPr>
                <w:rFonts w:eastAsia="?? ??" w:cs="Arial"/>
                <w:lang w:eastAsia="zh-CN"/>
              </w:rPr>
              <w:t>0</w:t>
            </w:r>
          </w:p>
        </w:tc>
      </w:tr>
      <w:tr w:rsidR="00CF08D6" w:rsidRPr="00C6449B" w14:paraId="455CD674" w14:textId="77777777" w:rsidTr="00CF08D6">
        <w:trPr>
          <w:cantSplit/>
          <w:jc w:val="center"/>
        </w:trPr>
        <w:tc>
          <w:tcPr>
            <w:tcW w:w="2965" w:type="dxa"/>
            <w:vAlign w:val="center"/>
          </w:tcPr>
          <w:p w14:paraId="07464E49" w14:textId="77777777" w:rsidR="00CF08D6" w:rsidRPr="00C6449B" w:rsidRDefault="00CF08D6" w:rsidP="00CF08D6">
            <w:pPr>
              <w:pStyle w:val="TAL"/>
              <w:rPr>
                <w:rFonts w:eastAsia="DengXian" w:cs="Arial"/>
                <w:lang w:eastAsia="zh-CN"/>
              </w:rPr>
            </w:pPr>
            <w:r w:rsidRPr="00C6449B">
              <w:rPr>
                <w:lang w:eastAsia="zh-CN"/>
              </w:rPr>
              <w:t>I</w:t>
            </w:r>
            <w:r w:rsidRPr="00C6449B">
              <w:rPr>
                <w:rFonts w:hint="eastAsia"/>
                <w:lang w:eastAsia="zh-CN"/>
              </w:rPr>
              <w:t>ntra-slot frequency hopping</w:t>
            </w:r>
          </w:p>
        </w:tc>
        <w:tc>
          <w:tcPr>
            <w:tcW w:w="2019" w:type="dxa"/>
            <w:vAlign w:val="center"/>
          </w:tcPr>
          <w:p w14:paraId="2F35FDF8" w14:textId="77777777" w:rsidR="00CF08D6" w:rsidRPr="00C6449B" w:rsidRDefault="00CF08D6" w:rsidP="00CF08D6">
            <w:pPr>
              <w:pStyle w:val="TAC"/>
              <w:rPr>
                <w:rFonts w:eastAsia="DengXian" w:cs="Arial"/>
                <w:lang w:eastAsia="zh-CN"/>
              </w:rPr>
            </w:pPr>
            <w:r w:rsidRPr="00C6449B">
              <w:rPr>
                <w:rFonts w:eastAsia="?? ??" w:cs="Arial"/>
                <w:lang w:eastAsia="zh-CN"/>
              </w:rPr>
              <w:t>enabled</w:t>
            </w:r>
          </w:p>
        </w:tc>
      </w:tr>
      <w:tr w:rsidR="00CF08D6" w:rsidRPr="00C6449B" w14:paraId="69A79770" w14:textId="77777777" w:rsidTr="00CF08D6">
        <w:trPr>
          <w:cantSplit/>
          <w:jc w:val="center"/>
        </w:trPr>
        <w:tc>
          <w:tcPr>
            <w:tcW w:w="2965" w:type="dxa"/>
            <w:vAlign w:val="center"/>
          </w:tcPr>
          <w:p w14:paraId="159C054C" w14:textId="77777777" w:rsidR="00CF08D6" w:rsidRPr="00C6449B" w:rsidRDefault="00CF08D6" w:rsidP="00CF08D6">
            <w:pPr>
              <w:pStyle w:val="TAL"/>
              <w:rPr>
                <w:rFonts w:eastAsia="DengXian"/>
                <w:lang w:eastAsia="zh-CN"/>
              </w:rPr>
            </w:pPr>
            <w:r w:rsidRPr="00C6449B">
              <w:rPr>
                <w:rFonts w:hint="eastAsia"/>
                <w:lang w:eastAsia="zh-CN"/>
              </w:rPr>
              <w:t>First PRB after frequency hopping</w:t>
            </w:r>
          </w:p>
        </w:tc>
        <w:tc>
          <w:tcPr>
            <w:tcW w:w="2019" w:type="dxa"/>
            <w:vAlign w:val="center"/>
          </w:tcPr>
          <w:p w14:paraId="1D83F054" w14:textId="77777777" w:rsidR="00CF08D6" w:rsidRPr="00C6449B" w:rsidRDefault="00CF08D6" w:rsidP="00CF08D6">
            <w:pPr>
              <w:pStyle w:val="TAC"/>
              <w:rPr>
                <w:rFonts w:eastAsia="DengXian" w:cs="Arial"/>
                <w:lang w:eastAsia="zh-CN"/>
              </w:rPr>
            </w:pPr>
            <w:r w:rsidRPr="00C6449B">
              <w:rPr>
                <w:rFonts w:eastAsia="?? ??" w:cs="Arial"/>
                <w:lang w:eastAsia="zh-CN"/>
              </w:rPr>
              <w:t xml:space="preserve">The largest PRB index - </w:t>
            </w:r>
            <w:r w:rsidRPr="00C6449B">
              <w:rPr>
                <w:rFonts w:hint="eastAsia"/>
                <w:lang w:eastAsia="zh-CN"/>
              </w:rPr>
              <w:t>(Number of PRBs-1)</w:t>
            </w:r>
          </w:p>
        </w:tc>
      </w:tr>
      <w:tr w:rsidR="00CF08D6" w:rsidRPr="00C6449B" w14:paraId="42422D40" w14:textId="77777777" w:rsidTr="00CF08D6">
        <w:trPr>
          <w:cantSplit/>
          <w:jc w:val="center"/>
        </w:trPr>
        <w:tc>
          <w:tcPr>
            <w:tcW w:w="2965" w:type="dxa"/>
            <w:vAlign w:val="center"/>
          </w:tcPr>
          <w:p w14:paraId="5D69841E" w14:textId="77777777" w:rsidR="00CF08D6" w:rsidRPr="00C6449B" w:rsidRDefault="00CF08D6" w:rsidP="00CF08D6">
            <w:pPr>
              <w:pStyle w:val="TAL"/>
              <w:rPr>
                <w:rFonts w:eastAsia="DengXian"/>
                <w:lang w:eastAsia="zh-CN"/>
              </w:rPr>
            </w:pPr>
            <w:r w:rsidRPr="00C6449B">
              <w:rPr>
                <w:rFonts w:hint="eastAsia"/>
                <w:lang w:eastAsia="zh-CN"/>
              </w:rPr>
              <w:t>Number of PRBs</w:t>
            </w:r>
          </w:p>
        </w:tc>
        <w:tc>
          <w:tcPr>
            <w:tcW w:w="2019" w:type="dxa"/>
            <w:vAlign w:val="center"/>
          </w:tcPr>
          <w:p w14:paraId="33FE6A56" w14:textId="77777777" w:rsidR="00CF08D6" w:rsidRPr="00C6449B" w:rsidRDefault="00CF08D6" w:rsidP="00CF08D6">
            <w:pPr>
              <w:pStyle w:val="TAC"/>
              <w:rPr>
                <w:rFonts w:eastAsia="DengXian" w:cs="Arial"/>
                <w:lang w:eastAsia="zh-CN"/>
              </w:rPr>
            </w:pPr>
            <w:r w:rsidRPr="00C6449B">
              <w:rPr>
                <w:rFonts w:eastAsia="?? ??" w:cs="Arial"/>
                <w:lang w:eastAsia="zh-CN"/>
              </w:rPr>
              <w:t>9</w:t>
            </w:r>
          </w:p>
        </w:tc>
      </w:tr>
      <w:tr w:rsidR="00CF08D6" w:rsidRPr="00C6449B" w14:paraId="4C1D4ED4" w14:textId="77777777" w:rsidTr="00CF08D6">
        <w:trPr>
          <w:cantSplit/>
          <w:jc w:val="center"/>
        </w:trPr>
        <w:tc>
          <w:tcPr>
            <w:tcW w:w="2965" w:type="dxa"/>
            <w:vAlign w:val="center"/>
          </w:tcPr>
          <w:p w14:paraId="7FCEB914" w14:textId="77777777" w:rsidR="00CF08D6" w:rsidRPr="00C6449B" w:rsidRDefault="00CF08D6" w:rsidP="00CF08D6">
            <w:pPr>
              <w:pStyle w:val="TAL"/>
              <w:rPr>
                <w:rFonts w:eastAsia="DengXian"/>
                <w:lang w:eastAsia="zh-CN"/>
              </w:rPr>
            </w:pPr>
            <w:r w:rsidRPr="00C6449B">
              <w:rPr>
                <w:rFonts w:hint="eastAsia"/>
                <w:lang w:eastAsia="zh-CN"/>
              </w:rPr>
              <w:t>Number of symbols</w:t>
            </w:r>
          </w:p>
        </w:tc>
        <w:tc>
          <w:tcPr>
            <w:tcW w:w="2019" w:type="dxa"/>
            <w:vAlign w:val="center"/>
          </w:tcPr>
          <w:p w14:paraId="389F2363" w14:textId="77777777" w:rsidR="00CF08D6" w:rsidRPr="00C6449B" w:rsidRDefault="00CF08D6" w:rsidP="00CF08D6">
            <w:pPr>
              <w:pStyle w:val="TAC"/>
              <w:rPr>
                <w:rFonts w:eastAsia="DengXian" w:cs="Arial"/>
                <w:lang w:eastAsia="zh-CN"/>
              </w:rPr>
            </w:pPr>
            <w:r w:rsidRPr="00C6449B">
              <w:rPr>
                <w:rFonts w:eastAsia="?? ??" w:cs="Arial"/>
                <w:lang w:eastAsia="zh-CN"/>
              </w:rPr>
              <w:t>2</w:t>
            </w:r>
          </w:p>
        </w:tc>
      </w:tr>
      <w:tr w:rsidR="00CF08D6" w:rsidRPr="00C6449B" w14:paraId="0F76ECBE" w14:textId="77777777" w:rsidTr="00CF08D6">
        <w:trPr>
          <w:cantSplit/>
          <w:jc w:val="center"/>
        </w:trPr>
        <w:tc>
          <w:tcPr>
            <w:tcW w:w="2965" w:type="dxa"/>
            <w:vAlign w:val="center"/>
          </w:tcPr>
          <w:p w14:paraId="1B65E7E5" w14:textId="77777777" w:rsidR="00CF08D6" w:rsidRPr="00C6449B" w:rsidRDefault="00CF08D6" w:rsidP="00CF08D6">
            <w:pPr>
              <w:pStyle w:val="TAL"/>
              <w:rPr>
                <w:rFonts w:eastAsia="DengXian"/>
                <w:lang w:eastAsia="zh-CN"/>
              </w:rPr>
            </w:pPr>
            <w:r w:rsidRPr="00C6449B">
              <w:rPr>
                <w:rFonts w:hint="eastAsia"/>
                <w:lang w:eastAsia="zh-CN"/>
              </w:rPr>
              <w:t>The number of UCI information bits</w:t>
            </w:r>
          </w:p>
        </w:tc>
        <w:tc>
          <w:tcPr>
            <w:tcW w:w="2019" w:type="dxa"/>
            <w:vAlign w:val="center"/>
          </w:tcPr>
          <w:p w14:paraId="2F7DFD9B" w14:textId="77777777" w:rsidR="00CF08D6" w:rsidRPr="00C6449B" w:rsidRDefault="00CF08D6" w:rsidP="00CF08D6">
            <w:pPr>
              <w:pStyle w:val="TAC"/>
              <w:rPr>
                <w:rFonts w:eastAsia="SimSun"/>
                <w:lang w:eastAsia="zh-CN"/>
              </w:rPr>
            </w:pPr>
            <w:r w:rsidRPr="00C6449B">
              <w:rPr>
                <w:rFonts w:eastAsia="SimSun"/>
                <w:lang w:eastAsia="zh-CN"/>
              </w:rPr>
              <w:t>22</w:t>
            </w:r>
          </w:p>
        </w:tc>
      </w:tr>
      <w:tr w:rsidR="00CF08D6" w:rsidRPr="00C6449B" w14:paraId="354F40F0" w14:textId="77777777" w:rsidTr="00CF08D6">
        <w:trPr>
          <w:cantSplit/>
          <w:jc w:val="center"/>
        </w:trPr>
        <w:tc>
          <w:tcPr>
            <w:tcW w:w="2965" w:type="dxa"/>
            <w:vAlign w:val="center"/>
          </w:tcPr>
          <w:p w14:paraId="6064E8CC" w14:textId="77777777" w:rsidR="00CF08D6" w:rsidRPr="00C6449B" w:rsidRDefault="00CF08D6" w:rsidP="00CF08D6">
            <w:pPr>
              <w:pStyle w:val="TAL"/>
              <w:rPr>
                <w:lang w:eastAsia="zh-CN"/>
              </w:rPr>
            </w:pPr>
            <w:r w:rsidRPr="00C6449B">
              <w:rPr>
                <w:rFonts w:hint="eastAsia"/>
                <w:lang w:eastAsia="zh-CN"/>
              </w:rPr>
              <w:t>First symbol</w:t>
            </w:r>
          </w:p>
        </w:tc>
        <w:tc>
          <w:tcPr>
            <w:tcW w:w="2019" w:type="dxa"/>
            <w:vAlign w:val="center"/>
          </w:tcPr>
          <w:p w14:paraId="1A43C7A8" w14:textId="77777777" w:rsidR="00CF08D6" w:rsidRPr="00C6449B" w:rsidRDefault="00CF08D6" w:rsidP="00CF08D6">
            <w:pPr>
              <w:pStyle w:val="TAC"/>
              <w:rPr>
                <w:rFonts w:eastAsia="SimSun"/>
                <w:lang w:eastAsia="zh-CN"/>
              </w:rPr>
            </w:pPr>
            <w:r w:rsidRPr="00C6449B">
              <w:rPr>
                <w:rFonts w:eastAsia="SimSun"/>
                <w:lang w:eastAsia="zh-CN"/>
              </w:rPr>
              <w:t>12</w:t>
            </w:r>
          </w:p>
        </w:tc>
      </w:tr>
      <w:tr w:rsidR="00CF08D6" w:rsidRPr="00C6449B" w14:paraId="5E1E3F21" w14:textId="77777777" w:rsidTr="00CF08D6">
        <w:trPr>
          <w:cantSplit/>
          <w:jc w:val="center"/>
        </w:trPr>
        <w:tc>
          <w:tcPr>
            <w:tcW w:w="2965" w:type="dxa"/>
            <w:vAlign w:val="center"/>
          </w:tcPr>
          <w:p w14:paraId="3C7B06E9" w14:textId="77777777" w:rsidR="00CF08D6" w:rsidRPr="00C6449B" w:rsidRDefault="00CF08D6" w:rsidP="00CF08D6">
            <w:pPr>
              <w:pStyle w:val="TAL"/>
              <w:rPr>
                <w:lang w:eastAsia="zh-CN"/>
              </w:rPr>
            </w:pPr>
            <w:r w:rsidRPr="00C6449B">
              <w:rPr>
                <w:rFonts w:hint="eastAsia"/>
                <w:lang w:eastAsia="zh-CN"/>
              </w:rPr>
              <w:t>DM-RS sequence generation</w:t>
            </w:r>
          </w:p>
        </w:tc>
        <w:tc>
          <w:tcPr>
            <w:tcW w:w="2019" w:type="dxa"/>
            <w:vAlign w:val="center"/>
          </w:tcPr>
          <w:p w14:paraId="56C4FCAC" w14:textId="77777777" w:rsidR="00CF08D6" w:rsidRPr="00C6449B" w:rsidRDefault="00CF08D6" w:rsidP="00CF08D6">
            <w:pPr>
              <w:pStyle w:val="TAC"/>
              <w:rPr>
                <w:rFonts w:eastAsia="SimSun"/>
                <w:lang w:eastAsia="zh-CN"/>
              </w:rPr>
            </w:pPr>
            <w:r w:rsidRPr="00C6449B">
              <w:rPr>
                <w:rFonts w:cs="Arial"/>
                <w:i/>
                <w:szCs w:val="18"/>
              </w:rPr>
              <w:t>N</w:t>
            </w:r>
            <w:r w:rsidRPr="00C6449B">
              <w:rPr>
                <w:rFonts w:cs="Arial"/>
                <w:i/>
                <w:szCs w:val="18"/>
                <w:vertAlign w:val="subscript"/>
              </w:rPr>
              <w:t>ID</w:t>
            </w:r>
            <w:r w:rsidRPr="00C6449B">
              <w:rPr>
                <w:rFonts w:cs="Arial"/>
                <w:vertAlign w:val="superscript"/>
              </w:rPr>
              <w:t>0</w:t>
            </w:r>
            <w:r w:rsidRPr="00C6449B">
              <w:rPr>
                <w:rFonts w:cs="Arial"/>
                <w:szCs w:val="18"/>
              </w:rPr>
              <w:t>=0</w:t>
            </w:r>
          </w:p>
        </w:tc>
      </w:tr>
    </w:tbl>
    <w:p w14:paraId="4968BD5D" w14:textId="77777777" w:rsidR="00CF08D6" w:rsidRPr="00C6449B" w:rsidRDefault="00CF08D6" w:rsidP="00CF08D6">
      <w:pPr>
        <w:rPr>
          <w:lang w:eastAsia="zh-CN"/>
        </w:rPr>
      </w:pPr>
    </w:p>
    <w:p w14:paraId="52357399" w14:textId="77777777" w:rsidR="00CF08D6" w:rsidRPr="00C6449B" w:rsidRDefault="00CF08D6" w:rsidP="00CF08D6">
      <w:pPr>
        <w:pStyle w:val="Heading6"/>
        <w:rPr>
          <w:rFonts w:eastAsia="DengXian"/>
          <w:lang w:eastAsia="zh-CN"/>
        </w:rPr>
      </w:pPr>
      <w:bookmarkStart w:id="6243" w:name="_Toc13079946"/>
      <w:bookmarkStart w:id="6244" w:name="_Toc29811435"/>
      <w:bookmarkStart w:id="6245" w:name="_Toc29811886"/>
      <w:bookmarkStart w:id="6246" w:name="_Toc37268390"/>
      <w:bookmarkStart w:id="6247" w:name="_Toc37268841"/>
      <w:bookmarkStart w:id="6248" w:name="_Toc45893491"/>
      <w:bookmarkStart w:id="6249" w:name="_Toc53177655"/>
      <w:bookmarkStart w:id="6250" w:name="_Toc53178107"/>
      <w:bookmarkStart w:id="6251" w:name="_Toc61176741"/>
      <w:bookmarkStart w:id="6252" w:name="_Toc67916564"/>
      <w:bookmarkStart w:id="6253" w:name="_Toc74670782"/>
      <w:bookmarkStart w:id="6254" w:name="_Toc76542817"/>
      <w:bookmarkStart w:id="6255" w:name="_Toc82626749"/>
      <w:bookmarkStart w:id="6256" w:name="_Toc90414715"/>
      <w:bookmarkStart w:id="6257" w:name="_Toc106769804"/>
      <w:bookmarkStart w:id="6258" w:name="_Toc115185054"/>
      <w:r w:rsidRPr="00C6449B">
        <w:t>11.</w:t>
      </w:r>
      <w:r w:rsidRPr="00C6449B">
        <w:rPr>
          <w:lang w:eastAsia="zh-CN"/>
        </w:rPr>
        <w:t>3</w:t>
      </w:r>
      <w:r w:rsidRPr="00C6449B">
        <w:t>.2.</w:t>
      </w:r>
      <w:r w:rsidRPr="00C6449B">
        <w:rPr>
          <w:lang w:eastAsia="zh-CN"/>
        </w:rPr>
        <w:t>4</w:t>
      </w:r>
      <w:r w:rsidRPr="00C6449B">
        <w:t>.</w:t>
      </w:r>
      <w:r w:rsidRPr="00C6449B">
        <w:rPr>
          <w:rFonts w:eastAsia="SimSun"/>
          <w:lang w:eastAsia="zh-CN"/>
        </w:rPr>
        <w:t>2</w:t>
      </w:r>
      <w:r w:rsidRPr="00C6449B">
        <w:rPr>
          <w:lang w:eastAsia="zh-CN"/>
        </w:rPr>
        <w:t>.2</w:t>
      </w:r>
      <w:r w:rsidRPr="00C6449B">
        <w:tab/>
      </w:r>
      <w:r w:rsidRPr="00C6449B">
        <w:rPr>
          <w:lang w:eastAsia="zh-CN"/>
        </w:rPr>
        <w:t>Minimum requirements</w:t>
      </w:r>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p>
    <w:p w14:paraId="67A0941D" w14:textId="77777777" w:rsidR="00CF08D6" w:rsidRPr="00C6449B" w:rsidRDefault="00CF08D6" w:rsidP="00CF08D6">
      <w:pPr>
        <w:rPr>
          <w:rFonts w:eastAsia="DengXian"/>
          <w:lang w:eastAsia="zh-CN"/>
        </w:rPr>
      </w:pPr>
      <w:r w:rsidRPr="00C6449B">
        <w:rPr>
          <w:lang w:eastAsia="zh-CN"/>
        </w:rPr>
        <w:t>The UCI block error probability</w:t>
      </w:r>
      <w:r w:rsidRPr="00C6449B">
        <w:t xml:space="preserve"> shall not exceed 1% at the SNR given in </w:t>
      </w:r>
      <w:r w:rsidRPr="00C6449B">
        <w:rPr>
          <w:lang w:eastAsia="zh-CN"/>
        </w:rPr>
        <w:t>t</w:t>
      </w:r>
      <w:r w:rsidRPr="00C6449B">
        <w:t xml:space="preserve">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2</w:t>
      </w:r>
      <w:r w:rsidRPr="00C6449B">
        <w:rPr>
          <w:lang w:eastAsia="zh-CN"/>
        </w:rPr>
        <w:t>.2</w:t>
      </w:r>
      <w:r w:rsidRPr="00C6449B">
        <w:t xml:space="preserve">-1 and </w:t>
      </w:r>
      <w:r w:rsidRPr="00C6449B">
        <w:rPr>
          <w:lang w:eastAsia="zh-CN"/>
        </w:rPr>
        <w:t>t</w:t>
      </w:r>
      <w:r w:rsidRPr="00C6449B">
        <w:t xml:space="preserve">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2</w:t>
      </w:r>
      <w:r w:rsidRPr="00C6449B">
        <w:rPr>
          <w:lang w:eastAsia="zh-CN"/>
        </w:rPr>
        <w:t>.2</w:t>
      </w:r>
      <w:r w:rsidRPr="00C6449B">
        <w:t>-2</w:t>
      </w:r>
      <w:r w:rsidRPr="00C6449B">
        <w:rPr>
          <w:lang w:eastAsia="zh-CN"/>
        </w:rPr>
        <w:t xml:space="preserve"> for 22 UCI bits.</w:t>
      </w:r>
    </w:p>
    <w:p w14:paraId="165F0D15" w14:textId="77777777" w:rsidR="00CF08D6" w:rsidRPr="00C6449B" w:rsidRDefault="00CF08D6" w:rsidP="00CF08D6">
      <w:pPr>
        <w:pStyle w:val="TH"/>
        <w:rPr>
          <w:lang w:eastAsia="zh-CN"/>
        </w:rPr>
      </w:pPr>
      <w:r w:rsidRPr="00C6449B">
        <w:t xml:space="preserve">Table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2</w:t>
      </w:r>
      <w:r w:rsidRPr="00C6449B">
        <w:rPr>
          <w:lang w:eastAsia="zh-CN"/>
        </w:rPr>
        <w:t>.2</w:t>
      </w:r>
      <w:r w:rsidRPr="00C6449B">
        <w:t xml:space="preserve">-1: Minimum requirements for PUCCH format </w:t>
      </w:r>
      <w:r w:rsidRPr="00C6449B">
        <w:rPr>
          <w:lang w:eastAsia="zh-CN"/>
        </w:rPr>
        <w:t>2</w:t>
      </w:r>
      <w:r w:rsidRPr="00C6449B">
        <w:t xml:space="preserve"> with </w:t>
      </w:r>
      <w:r w:rsidRPr="00C6449B">
        <w:rPr>
          <w:lang w:eastAsia="zh-CN"/>
        </w:rPr>
        <w:t xml:space="preserve">60 </w:t>
      </w:r>
      <w:r w:rsidRPr="00C6449B">
        <w:t>kHz SCS</w:t>
      </w:r>
    </w:p>
    <w:tbl>
      <w:tblPr>
        <w:tblW w:w="8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53"/>
        <w:gridCol w:w="1253"/>
        <w:gridCol w:w="1138"/>
        <w:gridCol w:w="1604"/>
        <w:gridCol w:w="1569"/>
        <w:gridCol w:w="1900"/>
      </w:tblGrid>
      <w:tr w:rsidR="00CF08D6" w:rsidRPr="00C6449B" w14:paraId="30BC463D" w14:textId="77777777" w:rsidTr="00CF08D6">
        <w:trPr>
          <w:trHeight w:val="62"/>
          <w:jc w:val="center"/>
        </w:trPr>
        <w:tc>
          <w:tcPr>
            <w:tcW w:w="1253" w:type="dxa"/>
            <w:vMerge w:val="restart"/>
          </w:tcPr>
          <w:p w14:paraId="57858B5C"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253" w:type="dxa"/>
            <w:vMerge w:val="restart"/>
          </w:tcPr>
          <w:p w14:paraId="3940331F"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1138" w:type="dxa"/>
            <w:vMerge w:val="restart"/>
          </w:tcPr>
          <w:p w14:paraId="6EF5F8E9" w14:textId="77777777" w:rsidR="00CF08D6" w:rsidRPr="00C6449B" w:rsidRDefault="00CF08D6" w:rsidP="00CF08D6">
            <w:pPr>
              <w:pStyle w:val="TAH"/>
              <w:rPr>
                <w:rFonts w:cs="Arial"/>
              </w:rPr>
            </w:pPr>
            <w:r w:rsidRPr="00C6449B">
              <w:rPr>
                <w:rFonts w:cs="Arial"/>
              </w:rPr>
              <w:t>Cyclic Prefix</w:t>
            </w:r>
          </w:p>
        </w:tc>
        <w:tc>
          <w:tcPr>
            <w:tcW w:w="1604" w:type="dxa"/>
            <w:vMerge w:val="restart"/>
          </w:tcPr>
          <w:p w14:paraId="6D5AFBE0" w14:textId="007D2635" w:rsidR="00CF08D6" w:rsidRPr="00C6449B" w:rsidRDefault="00CF08D6" w:rsidP="00CF08D6">
            <w:pPr>
              <w:pStyle w:val="TAH"/>
              <w:rPr>
                <w:rFonts w:cs="Arial"/>
                <w:lang w:val="fr-FR" w:eastAsia="zh-CN"/>
              </w:rPr>
            </w:pPr>
            <w:r w:rsidRPr="00C6449B">
              <w:rPr>
                <w:rFonts w:cs="Arial"/>
                <w:lang w:val="fr-FR"/>
              </w:rPr>
              <w:t xml:space="preserve">Propagation conditions and correlation matrix (Annex </w:t>
            </w:r>
            <w:r w:rsidR="003E2969" w:rsidRPr="00C6449B">
              <w:rPr>
                <w:rFonts w:eastAsia="SimSun" w:cs="Arial"/>
                <w:lang w:val="fr-FR" w:eastAsia="zh-CN"/>
              </w:rPr>
              <w:t>G</w:t>
            </w:r>
            <w:r w:rsidRPr="00C6449B">
              <w:rPr>
                <w:rFonts w:cs="Arial"/>
                <w:lang w:val="fr-FR"/>
              </w:rPr>
              <w:t>)</w:t>
            </w:r>
          </w:p>
        </w:tc>
        <w:tc>
          <w:tcPr>
            <w:tcW w:w="3469" w:type="dxa"/>
            <w:gridSpan w:val="2"/>
          </w:tcPr>
          <w:p w14:paraId="567DBCAE" w14:textId="77777777" w:rsidR="00CF08D6" w:rsidRPr="00C6449B" w:rsidRDefault="00CF08D6" w:rsidP="00CF08D6">
            <w:pPr>
              <w:pStyle w:val="TAH"/>
              <w:rPr>
                <w:rFonts w:cs="Arial"/>
              </w:rPr>
            </w:pPr>
            <w:r w:rsidRPr="00C6449B">
              <w:rPr>
                <w:rFonts w:cs="Arial"/>
              </w:rPr>
              <w:t>Channel bandwidth / SNR (dB)</w:t>
            </w:r>
          </w:p>
        </w:tc>
      </w:tr>
      <w:tr w:rsidR="00CF08D6" w:rsidRPr="00C6449B" w14:paraId="2542C0F1" w14:textId="77777777" w:rsidTr="00CF08D6">
        <w:trPr>
          <w:trHeight w:val="44"/>
          <w:jc w:val="center"/>
        </w:trPr>
        <w:tc>
          <w:tcPr>
            <w:tcW w:w="1253" w:type="dxa"/>
            <w:vMerge/>
          </w:tcPr>
          <w:p w14:paraId="41DF62A2" w14:textId="77777777" w:rsidR="00CF08D6" w:rsidRPr="00C6449B" w:rsidRDefault="00CF08D6" w:rsidP="00CF08D6">
            <w:pPr>
              <w:pStyle w:val="TAH"/>
              <w:rPr>
                <w:rFonts w:cs="Arial"/>
              </w:rPr>
            </w:pPr>
          </w:p>
        </w:tc>
        <w:tc>
          <w:tcPr>
            <w:tcW w:w="1253" w:type="dxa"/>
            <w:vMerge/>
          </w:tcPr>
          <w:p w14:paraId="31D7BDD7" w14:textId="77777777" w:rsidR="00CF08D6" w:rsidRPr="00C6449B" w:rsidRDefault="00CF08D6" w:rsidP="00CF08D6">
            <w:pPr>
              <w:pStyle w:val="TAH"/>
              <w:rPr>
                <w:rFonts w:cs="Arial"/>
              </w:rPr>
            </w:pPr>
          </w:p>
        </w:tc>
        <w:tc>
          <w:tcPr>
            <w:tcW w:w="1138" w:type="dxa"/>
            <w:vMerge/>
          </w:tcPr>
          <w:p w14:paraId="3C9AA48B" w14:textId="77777777" w:rsidR="00CF08D6" w:rsidRPr="00C6449B" w:rsidRDefault="00CF08D6" w:rsidP="00CF08D6">
            <w:pPr>
              <w:pStyle w:val="TAH"/>
              <w:rPr>
                <w:rFonts w:cs="Arial"/>
              </w:rPr>
            </w:pPr>
          </w:p>
        </w:tc>
        <w:tc>
          <w:tcPr>
            <w:tcW w:w="1604" w:type="dxa"/>
            <w:vMerge/>
          </w:tcPr>
          <w:p w14:paraId="13A72E42" w14:textId="77777777" w:rsidR="00CF08D6" w:rsidRPr="00C6449B" w:rsidRDefault="00CF08D6" w:rsidP="00CF08D6">
            <w:pPr>
              <w:pStyle w:val="TAH"/>
              <w:rPr>
                <w:rFonts w:cs="Arial"/>
              </w:rPr>
            </w:pPr>
          </w:p>
        </w:tc>
        <w:tc>
          <w:tcPr>
            <w:tcW w:w="1569" w:type="dxa"/>
          </w:tcPr>
          <w:p w14:paraId="0FA65194" w14:textId="77777777" w:rsidR="00CF08D6" w:rsidRPr="00C6449B" w:rsidRDefault="00CF08D6" w:rsidP="00CF08D6">
            <w:pPr>
              <w:pStyle w:val="TAH"/>
              <w:rPr>
                <w:rFonts w:cs="Arial"/>
              </w:rPr>
            </w:pPr>
            <w:r w:rsidRPr="00C6449B">
              <w:rPr>
                <w:rFonts w:cs="Arial"/>
              </w:rPr>
              <w:t>5</w:t>
            </w:r>
            <w:r w:rsidRPr="00C6449B">
              <w:rPr>
                <w:rFonts w:cs="Arial"/>
                <w:lang w:eastAsia="zh-CN"/>
              </w:rPr>
              <w:t>0</w:t>
            </w:r>
            <w:r w:rsidRPr="00C6449B">
              <w:rPr>
                <w:rFonts w:cs="Arial"/>
              </w:rPr>
              <w:t xml:space="preserve"> MHz</w:t>
            </w:r>
          </w:p>
        </w:tc>
        <w:tc>
          <w:tcPr>
            <w:tcW w:w="1900" w:type="dxa"/>
          </w:tcPr>
          <w:p w14:paraId="7A9445B2" w14:textId="77777777" w:rsidR="00CF08D6" w:rsidRPr="00C6449B" w:rsidRDefault="00CF08D6" w:rsidP="00CF08D6">
            <w:pPr>
              <w:pStyle w:val="TAH"/>
              <w:rPr>
                <w:rFonts w:eastAsia="DengXian" w:cs="Arial"/>
                <w:lang w:eastAsia="zh-CN"/>
              </w:rPr>
            </w:pPr>
            <w:r w:rsidRPr="00C6449B">
              <w:rPr>
                <w:rFonts w:cs="Arial"/>
              </w:rPr>
              <w:t>10</w:t>
            </w:r>
            <w:r w:rsidRPr="00C6449B">
              <w:rPr>
                <w:rFonts w:cs="Arial"/>
                <w:lang w:eastAsia="zh-CN"/>
              </w:rPr>
              <w:t>0</w:t>
            </w:r>
            <w:r w:rsidRPr="00C6449B">
              <w:rPr>
                <w:rFonts w:cs="Arial"/>
              </w:rPr>
              <w:t xml:space="preserve"> MHz</w:t>
            </w:r>
          </w:p>
        </w:tc>
      </w:tr>
      <w:tr w:rsidR="00155AA7" w:rsidRPr="00C6449B" w14:paraId="0386D457" w14:textId="77777777" w:rsidTr="00CF08D6">
        <w:trPr>
          <w:trHeight w:val="115"/>
          <w:jc w:val="center"/>
        </w:trPr>
        <w:tc>
          <w:tcPr>
            <w:tcW w:w="1253" w:type="dxa"/>
            <w:vAlign w:val="center"/>
          </w:tcPr>
          <w:p w14:paraId="0CF09A05" w14:textId="77777777" w:rsidR="00155AA7" w:rsidRPr="00C6449B" w:rsidRDefault="00155AA7" w:rsidP="00155AA7">
            <w:pPr>
              <w:pStyle w:val="TAC"/>
              <w:rPr>
                <w:rFonts w:cs="Arial"/>
                <w:lang w:eastAsia="zh-CN"/>
              </w:rPr>
            </w:pPr>
            <w:r w:rsidRPr="00C6449B">
              <w:rPr>
                <w:rFonts w:cs="Arial"/>
                <w:lang w:eastAsia="zh-CN"/>
              </w:rPr>
              <w:t>1</w:t>
            </w:r>
          </w:p>
        </w:tc>
        <w:tc>
          <w:tcPr>
            <w:tcW w:w="1253" w:type="dxa"/>
            <w:vAlign w:val="center"/>
          </w:tcPr>
          <w:p w14:paraId="05517BB3" w14:textId="77777777" w:rsidR="00155AA7" w:rsidRPr="00C6449B" w:rsidRDefault="00155AA7" w:rsidP="00155AA7">
            <w:pPr>
              <w:pStyle w:val="TAC"/>
              <w:rPr>
                <w:rFonts w:cs="Arial"/>
                <w:lang w:eastAsia="zh-CN"/>
              </w:rPr>
            </w:pPr>
            <w:r w:rsidRPr="00C6449B">
              <w:rPr>
                <w:rFonts w:cs="Arial"/>
                <w:lang w:eastAsia="zh-CN"/>
              </w:rPr>
              <w:t>2</w:t>
            </w:r>
          </w:p>
        </w:tc>
        <w:tc>
          <w:tcPr>
            <w:tcW w:w="1138" w:type="dxa"/>
            <w:vAlign w:val="center"/>
          </w:tcPr>
          <w:p w14:paraId="22033940" w14:textId="77777777" w:rsidR="00155AA7" w:rsidRPr="00C6449B" w:rsidRDefault="00155AA7" w:rsidP="00155AA7">
            <w:pPr>
              <w:pStyle w:val="TAC"/>
              <w:rPr>
                <w:rFonts w:cs="Arial"/>
              </w:rPr>
            </w:pPr>
            <w:r w:rsidRPr="00C6449B">
              <w:rPr>
                <w:rFonts w:cs="Arial"/>
              </w:rPr>
              <w:t>Normal</w:t>
            </w:r>
          </w:p>
        </w:tc>
        <w:tc>
          <w:tcPr>
            <w:tcW w:w="1604" w:type="dxa"/>
            <w:vAlign w:val="center"/>
          </w:tcPr>
          <w:p w14:paraId="70B82111" w14:textId="77777777" w:rsidR="00155AA7" w:rsidRPr="00C6449B" w:rsidRDefault="00155AA7" w:rsidP="00155AA7">
            <w:pPr>
              <w:pStyle w:val="TAC"/>
              <w:rPr>
                <w:rFonts w:cs="Arial"/>
              </w:rPr>
            </w:pPr>
            <w:r w:rsidRPr="00C6449B">
              <w:rPr>
                <w:rFonts w:cs="Arial"/>
              </w:rPr>
              <w:t>TDL</w:t>
            </w:r>
            <w:r w:rsidRPr="00C6449B">
              <w:rPr>
                <w:rFonts w:cs="Arial"/>
                <w:lang w:eastAsia="zh-CN"/>
              </w:rPr>
              <w:t>A</w:t>
            </w:r>
            <w:r w:rsidRPr="00C6449B">
              <w:rPr>
                <w:rFonts w:cs="Arial"/>
              </w:rPr>
              <w:t>30-</w:t>
            </w:r>
            <w:r w:rsidRPr="00C6449B">
              <w:rPr>
                <w:rFonts w:cs="Arial"/>
                <w:lang w:eastAsia="zh-CN"/>
              </w:rPr>
              <w:t>3</w:t>
            </w:r>
            <w:r w:rsidRPr="00C6449B">
              <w:rPr>
                <w:rFonts w:cs="Arial"/>
              </w:rPr>
              <w:t>00</w:t>
            </w:r>
            <w:r w:rsidRPr="00C6449B" w:rsidDel="002E550C">
              <w:rPr>
                <w:rFonts w:cs="Arial"/>
              </w:rPr>
              <w:t xml:space="preserve"> </w:t>
            </w:r>
            <w:r w:rsidRPr="00C6449B">
              <w:rPr>
                <w:rFonts w:cs="Arial"/>
              </w:rPr>
              <w:t>Low</w:t>
            </w:r>
          </w:p>
        </w:tc>
        <w:tc>
          <w:tcPr>
            <w:tcW w:w="1569" w:type="dxa"/>
            <w:shd w:val="clear" w:color="auto" w:fill="auto"/>
            <w:vAlign w:val="center"/>
          </w:tcPr>
          <w:p w14:paraId="62D97AB1" w14:textId="7B40D452" w:rsidR="00155AA7" w:rsidRPr="00C6449B" w:rsidRDefault="00155AA7" w:rsidP="00155AA7">
            <w:pPr>
              <w:pStyle w:val="TAC"/>
              <w:rPr>
                <w:rFonts w:cs="Arial"/>
                <w:lang w:eastAsia="zh-CN"/>
              </w:rPr>
            </w:pPr>
            <w:r w:rsidRPr="00C6449B">
              <w:rPr>
                <w:rFonts w:cs="Arial"/>
                <w:lang w:eastAsia="zh-CN"/>
              </w:rPr>
              <w:t>2.6</w:t>
            </w:r>
          </w:p>
        </w:tc>
        <w:tc>
          <w:tcPr>
            <w:tcW w:w="1900" w:type="dxa"/>
            <w:shd w:val="clear" w:color="auto" w:fill="auto"/>
            <w:vAlign w:val="center"/>
          </w:tcPr>
          <w:p w14:paraId="4C44B955" w14:textId="0035F6F5" w:rsidR="00155AA7" w:rsidRPr="00C6449B" w:rsidRDefault="00155AA7" w:rsidP="00155AA7">
            <w:pPr>
              <w:pStyle w:val="TAC"/>
              <w:rPr>
                <w:rFonts w:cs="Arial"/>
                <w:lang w:eastAsia="zh-CN"/>
              </w:rPr>
            </w:pPr>
            <w:r w:rsidRPr="00C6449B">
              <w:rPr>
                <w:rFonts w:cs="Arial"/>
                <w:lang w:eastAsia="zh-CN"/>
              </w:rPr>
              <w:t>1.1</w:t>
            </w:r>
          </w:p>
        </w:tc>
      </w:tr>
    </w:tbl>
    <w:p w14:paraId="668CB4A4" w14:textId="77777777" w:rsidR="00CF08D6" w:rsidRPr="00C6449B" w:rsidRDefault="00CF08D6" w:rsidP="00CF08D6"/>
    <w:p w14:paraId="3EFAE9C5" w14:textId="77777777" w:rsidR="00CF08D6" w:rsidRPr="00C6449B" w:rsidRDefault="00CF08D6" w:rsidP="00CF08D6">
      <w:pPr>
        <w:pStyle w:val="TH"/>
      </w:pPr>
      <w:r w:rsidRPr="00C6449B">
        <w:lastRenderedPageBreak/>
        <w:t xml:space="preserve">Table </w:t>
      </w:r>
      <w:r w:rsidRPr="00C6449B">
        <w:rPr>
          <w:lang w:eastAsia="zh-CN"/>
        </w:rPr>
        <w:t>11</w:t>
      </w:r>
      <w:r w:rsidRPr="00C6449B">
        <w:t>.3.</w:t>
      </w:r>
      <w:r w:rsidRPr="00C6449B">
        <w:rPr>
          <w:lang w:eastAsia="zh-CN"/>
        </w:rPr>
        <w:t>2</w:t>
      </w:r>
      <w:r w:rsidRPr="00C6449B">
        <w:t>.</w:t>
      </w:r>
      <w:r w:rsidRPr="00C6449B">
        <w:rPr>
          <w:lang w:eastAsia="zh-CN"/>
        </w:rPr>
        <w:t>4.</w:t>
      </w:r>
      <w:r w:rsidRPr="00C6449B">
        <w:rPr>
          <w:rFonts w:eastAsia="SimSun"/>
          <w:lang w:eastAsia="zh-CN"/>
        </w:rPr>
        <w:t>2</w:t>
      </w:r>
      <w:r w:rsidRPr="00C6449B">
        <w:rPr>
          <w:lang w:eastAsia="zh-CN"/>
        </w:rPr>
        <w:t>.2</w:t>
      </w:r>
      <w:r w:rsidRPr="00C6449B">
        <w:t xml:space="preserve">-2: Minimum requirements for PUCCH format </w:t>
      </w:r>
      <w:r w:rsidRPr="00C6449B">
        <w:rPr>
          <w:lang w:eastAsia="zh-CN"/>
        </w:rPr>
        <w:t>2</w:t>
      </w:r>
      <w:r w:rsidRPr="00C6449B">
        <w:t xml:space="preserve"> with </w:t>
      </w:r>
      <w:r w:rsidRPr="00C6449B">
        <w:rPr>
          <w:lang w:eastAsia="zh-CN"/>
        </w:rPr>
        <w:t xml:space="preserve">120 </w:t>
      </w:r>
      <w:r w:rsidRPr="00C6449B">
        <w:t>kHz SCS</w:t>
      </w:r>
    </w:p>
    <w:tbl>
      <w:tblPr>
        <w:tblW w:w="8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85"/>
        <w:gridCol w:w="1177"/>
        <w:gridCol w:w="1070"/>
        <w:gridCol w:w="1605"/>
        <w:gridCol w:w="1212"/>
        <w:gridCol w:w="1012"/>
        <w:gridCol w:w="1628"/>
      </w:tblGrid>
      <w:tr w:rsidR="00CF08D6" w:rsidRPr="00C6449B" w14:paraId="6E675DE4" w14:textId="77777777" w:rsidTr="00CF08D6">
        <w:trPr>
          <w:trHeight w:val="156"/>
          <w:jc w:val="center"/>
        </w:trPr>
        <w:tc>
          <w:tcPr>
            <w:tcW w:w="1285" w:type="dxa"/>
            <w:vMerge w:val="restart"/>
          </w:tcPr>
          <w:p w14:paraId="3AE6FD83"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177" w:type="dxa"/>
            <w:vMerge w:val="restart"/>
          </w:tcPr>
          <w:p w14:paraId="4A98675A" w14:textId="77777777" w:rsidR="00CF08D6" w:rsidRPr="00C6449B" w:rsidRDefault="00CF08D6" w:rsidP="00CF08D6">
            <w:pPr>
              <w:pStyle w:val="TAH"/>
              <w:rPr>
                <w:rFonts w:cs="Arial"/>
                <w:lang w:eastAsia="zh-CN"/>
              </w:rPr>
            </w:pPr>
            <w:r w:rsidRPr="00C6449B">
              <w:rPr>
                <w:rFonts w:cs="Arial"/>
                <w:lang w:eastAsia="zh-CN"/>
              </w:rPr>
              <w:t xml:space="preserve">Number of demodulation branches </w:t>
            </w:r>
          </w:p>
        </w:tc>
        <w:tc>
          <w:tcPr>
            <w:tcW w:w="1070" w:type="dxa"/>
            <w:vMerge w:val="restart"/>
          </w:tcPr>
          <w:p w14:paraId="53C1BC97" w14:textId="77777777" w:rsidR="00CF08D6" w:rsidRPr="00C6449B" w:rsidRDefault="00CF08D6" w:rsidP="00CF08D6">
            <w:pPr>
              <w:pStyle w:val="TAH"/>
              <w:rPr>
                <w:rFonts w:cs="Arial"/>
              </w:rPr>
            </w:pPr>
            <w:r w:rsidRPr="00C6449B">
              <w:rPr>
                <w:rFonts w:cs="Arial"/>
              </w:rPr>
              <w:t>Cyclic Prefix</w:t>
            </w:r>
          </w:p>
        </w:tc>
        <w:tc>
          <w:tcPr>
            <w:tcW w:w="1605" w:type="dxa"/>
            <w:vMerge w:val="restart"/>
          </w:tcPr>
          <w:p w14:paraId="4A6CBEFA" w14:textId="20C4BEF7" w:rsidR="00CF08D6" w:rsidRPr="00C6449B" w:rsidRDefault="00CF08D6" w:rsidP="00CF08D6">
            <w:pPr>
              <w:pStyle w:val="TAH"/>
              <w:rPr>
                <w:rFonts w:cs="Arial"/>
                <w:lang w:val="fr-FR"/>
              </w:rPr>
            </w:pPr>
            <w:r w:rsidRPr="00C6449B">
              <w:rPr>
                <w:rFonts w:cs="Arial"/>
                <w:lang w:val="fr-FR"/>
              </w:rPr>
              <w:t xml:space="preserve">Propagation conditions and correlation matrix (Annex </w:t>
            </w:r>
            <w:r w:rsidR="003E2969" w:rsidRPr="00C6449B">
              <w:rPr>
                <w:rFonts w:eastAsia="SimSun" w:cs="Arial"/>
                <w:lang w:val="fr-FR" w:eastAsia="zh-CN"/>
              </w:rPr>
              <w:t>G</w:t>
            </w:r>
            <w:r w:rsidRPr="00C6449B">
              <w:rPr>
                <w:rFonts w:cs="Arial"/>
                <w:lang w:val="fr-FR"/>
              </w:rPr>
              <w:t>)</w:t>
            </w:r>
          </w:p>
        </w:tc>
        <w:tc>
          <w:tcPr>
            <w:tcW w:w="3852" w:type="dxa"/>
            <w:gridSpan w:val="3"/>
          </w:tcPr>
          <w:p w14:paraId="48E759A8" w14:textId="77777777" w:rsidR="00CF08D6" w:rsidRPr="00C6449B" w:rsidRDefault="00CF08D6" w:rsidP="00CF08D6">
            <w:pPr>
              <w:pStyle w:val="TAH"/>
              <w:rPr>
                <w:rFonts w:cs="Arial"/>
              </w:rPr>
            </w:pPr>
            <w:r w:rsidRPr="00C6449B">
              <w:rPr>
                <w:rFonts w:cs="Arial"/>
              </w:rPr>
              <w:t>Channel bandwidth / SNR (dB)</w:t>
            </w:r>
          </w:p>
        </w:tc>
      </w:tr>
      <w:tr w:rsidR="00CF08D6" w:rsidRPr="00C6449B" w14:paraId="10F7B05F" w14:textId="77777777" w:rsidTr="00CF08D6">
        <w:trPr>
          <w:trHeight w:val="110"/>
          <w:jc w:val="center"/>
        </w:trPr>
        <w:tc>
          <w:tcPr>
            <w:tcW w:w="1285" w:type="dxa"/>
            <w:vMerge/>
          </w:tcPr>
          <w:p w14:paraId="0E89E832" w14:textId="77777777" w:rsidR="00CF08D6" w:rsidRPr="00C6449B" w:rsidRDefault="00CF08D6" w:rsidP="00CF08D6">
            <w:pPr>
              <w:pStyle w:val="TAH"/>
              <w:rPr>
                <w:rFonts w:cs="Arial"/>
              </w:rPr>
            </w:pPr>
          </w:p>
        </w:tc>
        <w:tc>
          <w:tcPr>
            <w:tcW w:w="1177" w:type="dxa"/>
            <w:vMerge/>
          </w:tcPr>
          <w:p w14:paraId="5B9D7D16" w14:textId="77777777" w:rsidR="00CF08D6" w:rsidRPr="00C6449B" w:rsidRDefault="00CF08D6" w:rsidP="00CF08D6">
            <w:pPr>
              <w:pStyle w:val="TAH"/>
              <w:rPr>
                <w:rFonts w:cs="Arial"/>
              </w:rPr>
            </w:pPr>
          </w:p>
        </w:tc>
        <w:tc>
          <w:tcPr>
            <w:tcW w:w="1070" w:type="dxa"/>
            <w:vMerge/>
          </w:tcPr>
          <w:p w14:paraId="43D4944D" w14:textId="77777777" w:rsidR="00CF08D6" w:rsidRPr="00C6449B" w:rsidRDefault="00CF08D6" w:rsidP="00CF08D6">
            <w:pPr>
              <w:pStyle w:val="TAH"/>
              <w:rPr>
                <w:rFonts w:cs="Arial"/>
              </w:rPr>
            </w:pPr>
          </w:p>
        </w:tc>
        <w:tc>
          <w:tcPr>
            <w:tcW w:w="1605" w:type="dxa"/>
            <w:vMerge/>
          </w:tcPr>
          <w:p w14:paraId="4D4A299C" w14:textId="77777777" w:rsidR="00CF08D6" w:rsidRPr="00C6449B" w:rsidRDefault="00CF08D6" w:rsidP="00CF08D6">
            <w:pPr>
              <w:pStyle w:val="TAH"/>
              <w:rPr>
                <w:rFonts w:cs="Arial"/>
              </w:rPr>
            </w:pPr>
          </w:p>
        </w:tc>
        <w:tc>
          <w:tcPr>
            <w:tcW w:w="1212" w:type="dxa"/>
          </w:tcPr>
          <w:p w14:paraId="312B2522" w14:textId="77777777" w:rsidR="00CF08D6" w:rsidRPr="00C6449B" w:rsidRDefault="00CF08D6" w:rsidP="00CF08D6">
            <w:pPr>
              <w:pStyle w:val="TAH"/>
              <w:rPr>
                <w:rFonts w:eastAsia="DengXian" w:cs="Arial"/>
                <w:lang w:eastAsia="zh-CN"/>
              </w:rPr>
            </w:pPr>
            <w:r w:rsidRPr="00C6449B">
              <w:rPr>
                <w:rFonts w:cs="Arial"/>
                <w:lang w:eastAsia="zh-CN"/>
              </w:rPr>
              <w:t>50 MHz</w:t>
            </w:r>
          </w:p>
        </w:tc>
        <w:tc>
          <w:tcPr>
            <w:tcW w:w="1012" w:type="dxa"/>
          </w:tcPr>
          <w:p w14:paraId="5F3C4C90" w14:textId="77777777" w:rsidR="00CF08D6" w:rsidRPr="00C6449B" w:rsidRDefault="00CF08D6" w:rsidP="00CF08D6">
            <w:pPr>
              <w:pStyle w:val="TAH"/>
              <w:rPr>
                <w:rFonts w:cs="Arial"/>
                <w:lang w:eastAsia="zh-CN"/>
              </w:rPr>
            </w:pPr>
            <w:r w:rsidRPr="00C6449B">
              <w:rPr>
                <w:rFonts w:cs="Arial"/>
                <w:lang w:eastAsia="zh-CN"/>
              </w:rPr>
              <w:t>10</w:t>
            </w:r>
            <w:r w:rsidRPr="00C6449B">
              <w:rPr>
                <w:rFonts w:cs="Arial"/>
              </w:rPr>
              <w:t>0</w:t>
            </w:r>
            <w:r w:rsidRPr="00C6449B">
              <w:rPr>
                <w:rFonts w:cs="Arial"/>
                <w:lang w:eastAsia="zh-CN"/>
              </w:rPr>
              <w:t xml:space="preserve"> MHz</w:t>
            </w:r>
          </w:p>
        </w:tc>
        <w:tc>
          <w:tcPr>
            <w:tcW w:w="1628" w:type="dxa"/>
          </w:tcPr>
          <w:p w14:paraId="27520788" w14:textId="77777777" w:rsidR="00CF08D6" w:rsidRPr="00C6449B" w:rsidRDefault="00CF08D6" w:rsidP="00CF08D6">
            <w:pPr>
              <w:pStyle w:val="TAH"/>
              <w:rPr>
                <w:rFonts w:eastAsia="DengXian" w:cs="Arial"/>
                <w:lang w:eastAsia="zh-CN"/>
              </w:rPr>
            </w:pPr>
            <w:r w:rsidRPr="00C6449B">
              <w:rPr>
                <w:rFonts w:cs="Arial"/>
                <w:lang w:eastAsia="zh-CN"/>
              </w:rPr>
              <w:t>20</w:t>
            </w:r>
            <w:r w:rsidRPr="00C6449B">
              <w:rPr>
                <w:rFonts w:cs="Arial"/>
              </w:rPr>
              <w:t>0</w:t>
            </w:r>
            <w:r w:rsidRPr="00C6449B">
              <w:rPr>
                <w:rFonts w:cs="Arial"/>
                <w:lang w:eastAsia="zh-CN"/>
              </w:rPr>
              <w:t xml:space="preserve"> MHz</w:t>
            </w:r>
          </w:p>
        </w:tc>
      </w:tr>
      <w:tr w:rsidR="00D45DBC" w:rsidRPr="00C6449B" w14:paraId="48A15103" w14:textId="77777777" w:rsidTr="00CF08D6">
        <w:trPr>
          <w:trHeight w:val="292"/>
          <w:jc w:val="center"/>
        </w:trPr>
        <w:tc>
          <w:tcPr>
            <w:tcW w:w="1285" w:type="dxa"/>
            <w:vAlign w:val="center"/>
          </w:tcPr>
          <w:p w14:paraId="0935D653" w14:textId="77777777" w:rsidR="00D45DBC" w:rsidRPr="00C6449B" w:rsidRDefault="00D45DBC" w:rsidP="00D45DBC">
            <w:pPr>
              <w:pStyle w:val="TAC"/>
              <w:rPr>
                <w:rFonts w:cs="Arial"/>
                <w:lang w:eastAsia="zh-CN"/>
              </w:rPr>
            </w:pPr>
            <w:r w:rsidRPr="00C6449B">
              <w:rPr>
                <w:rFonts w:cs="Arial"/>
                <w:lang w:eastAsia="zh-CN"/>
              </w:rPr>
              <w:t>1</w:t>
            </w:r>
          </w:p>
        </w:tc>
        <w:tc>
          <w:tcPr>
            <w:tcW w:w="1177" w:type="dxa"/>
            <w:vAlign w:val="center"/>
          </w:tcPr>
          <w:p w14:paraId="716BEF43" w14:textId="77777777" w:rsidR="00D45DBC" w:rsidRPr="00C6449B" w:rsidRDefault="00D45DBC" w:rsidP="00D45DBC">
            <w:pPr>
              <w:pStyle w:val="TAC"/>
              <w:rPr>
                <w:rFonts w:cs="Arial"/>
                <w:lang w:eastAsia="zh-CN"/>
              </w:rPr>
            </w:pPr>
            <w:r w:rsidRPr="00C6449B">
              <w:rPr>
                <w:rFonts w:cs="Arial"/>
                <w:lang w:eastAsia="zh-CN"/>
              </w:rPr>
              <w:t>2</w:t>
            </w:r>
          </w:p>
        </w:tc>
        <w:tc>
          <w:tcPr>
            <w:tcW w:w="1070" w:type="dxa"/>
            <w:vAlign w:val="center"/>
          </w:tcPr>
          <w:p w14:paraId="54C6D79F" w14:textId="77777777" w:rsidR="00D45DBC" w:rsidRPr="00C6449B" w:rsidRDefault="00D45DBC" w:rsidP="00D45DBC">
            <w:pPr>
              <w:pStyle w:val="TAC"/>
              <w:rPr>
                <w:rFonts w:cs="Arial"/>
              </w:rPr>
            </w:pPr>
            <w:r w:rsidRPr="00C6449B">
              <w:rPr>
                <w:rFonts w:cs="Arial"/>
              </w:rPr>
              <w:t>Normal</w:t>
            </w:r>
          </w:p>
        </w:tc>
        <w:tc>
          <w:tcPr>
            <w:tcW w:w="1605" w:type="dxa"/>
            <w:vAlign w:val="center"/>
          </w:tcPr>
          <w:p w14:paraId="6B4AD962" w14:textId="77777777" w:rsidR="00D45DBC" w:rsidRPr="00C6449B" w:rsidRDefault="00D45DBC" w:rsidP="00D45DBC">
            <w:pPr>
              <w:pStyle w:val="TAC"/>
              <w:rPr>
                <w:rFonts w:cs="Arial"/>
              </w:rPr>
            </w:pPr>
            <w:r w:rsidRPr="00C6449B">
              <w:rPr>
                <w:rFonts w:cs="Arial"/>
              </w:rPr>
              <w:t>TDL</w:t>
            </w:r>
            <w:r w:rsidRPr="00C6449B">
              <w:rPr>
                <w:rFonts w:cs="Arial"/>
                <w:lang w:eastAsia="zh-CN"/>
              </w:rPr>
              <w:t>A3</w:t>
            </w:r>
            <w:r w:rsidRPr="00C6449B">
              <w:rPr>
                <w:rFonts w:cs="Arial"/>
              </w:rPr>
              <w:t>0-</w:t>
            </w:r>
            <w:r w:rsidRPr="00C6449B">
              <w:rPr>
                <w:rFonts w:cs="Arial"/>
                <w:lang w:eastAsia="zh-CN"/>
              </w:rPr>
              <w:t>30</w:t>
            </w:r>
            <w:r w:rsidRPr="00C6449B">
              <w:rPr>
                <w:rFonts w:cs="Arial"/>
              </w:rPr>
              <w:t>0</w:t>
            </w:r>
            <w:r w:rsidRPr="00C6449B" w:rsidDel="002E550C">
              <w:rPr>
                <w:rFonts w:cs="Arial"/>
              </w:rPr>
              <w:t xml:space="preserve"> </w:t>
            </w:r>
            <w:r w:rsidRPr="00C6449B">
              <w:rPr>
                <w:rFonts w:cs="Arial"/>
              </w:rPr>
              <w:t>Low</w:t>
            </w:r>
          </w:p>
        </w:tc>
        <w:tc>
          <w:tcPr>
            <w:tcW w:w="1212" w:type="dxa"/>
            <w:shd w:val="clear" w:color="auto" w:fill="auto"/>
            <w:vAlign w:val="center"/>
          </w:tcPr>
          <w:p w14:paraId="318270A6" w14:textId="5EEFFB27" w:rsidR="00D45DBC" w:rsidRPr="00C6449B" w:rsidRDefault="00D45DBC" w:rsidP="00D45DBC">
            <w:pPr>
              <w:pStyle w:val="TAC"/>
              <w:rPr>
                <w:rFonts w:cs="Arial"/>
                <w:lang w:eastAsia="zh-CN"/>
              </w:rPr>
            </w:pPr>
            <w:r w:rsidRPr="00C6449B">
              <w:rPr>
                <w:rFonts w:cs="Arial"/>
                <w:lang w:eastAsia="zh-CN"/>
              </w:rPr>
              <w:t>1.2</w:t>
            </w:r>
          </w:p>
        </w:tc>
        <w:tc>
          <w:tcPr>
            <w:tcW w:w="1012" w:type="dxa"/>
            <w:shd w:val="clear" w:color="auto" w:fill="auto"/>
            <w:vAlign w:val="center"/>
          </w:tcPr>
          <w:p w14:paraId="74286772" w14:textId="34E1C5AC" w:rsidR="00D45DBC" w:rsidRPr="00C6449B" w:rsidRDefault="00D45DBC" w:rsidP="00D45DBC">
            <w:pPr>
              <w:pStyle w:val="TAC"/>
              <w:rPr>
                <w:rFonts w:cs="Arial"/>
                <w:lang w:eastAsia="zh-CN"/>
              </w:rPr>
            </w:pPr>
            <w:r w:rsidRPr="00C6449B">
              <w:rPr>
                <w:rFonts w:cs="Arial"/>
                <w:lang w:eastAsia="zh-CN"/>
              </w:rPr>
              <w:t>1.2</w:t>
            </w:r>
          </w:p>
        </w:tc>
        <w:tc>
          <w:tcPr>
            <w:tcW w:w="1628" w:type="dxa"/>
            <w:shd w:val="clear" w:color="auto" w:fill="auto"/>
            <w:vAlign w:val="center"/>
          </w:tcPr>
          <w:p w14:paraId="4D1563C5" w14:textId="623FD2B4" w:rsidR="00D45DBC" w:rsidRPr="00C6449B" w:rsidRDefault="00D45DBC" w:rsidP="00D45DBC">
            <w:pPr>
              <w:pStyle w:val="TAC"/>
              <w:rPr>
                <w:rFonts w:cs="Arial"/>
                <w:lang w:eastAsia="zh-CN"/>
              </w:rPr>
            </w:pPr>
            <w:r w:rsidRPr="00C6449B">
              <w:rPr>
                <w:rFonts w:cs="Arial"/>
                <w:lang w:eastAsia="zh-CN"/>
              </w:rPr>
              <w:t>1.1</w:t>
            </w:r>
          </w:p>
        </w:tc>
      </w:tr>
    </w:tbl>
    <w:p w14:paraId="6FADAEC3" w14:textId="77777777" w:rsidR="00CF08D6" w:rsidRPr="00C6449B" w:rsidRDefault="00CF08D6" w:rsidP="00CF08D6"/>
    <w:p w14:paraId="75166466" w14:textId="77777777" w:rsidR="00CF08D6" w:rsidRPr="00C6449B" w:rsidRDefault="00CF08D6" w:rsidP="00CF08D6">
      <w:pPr>
        <w:pStyle w:val="Heading4"/>
      </w:pPr>
      <w:bookmarkStart w:id="6259" w:name="_Toc13079947"/>
      <w:bookmarkStart w:id="6260" w:name="_Toc29811436"/>
      <w:bookmarkStart w:id="6261" w:name="_Toc29811887"/>
      <w:bookmarkStart w:id="6262" w:name="_Toc37268391"/>
      <w:bookmarkStart w:id="6263" w:name="_Toc37268842"/>
      <w:bookmarkStart w:id="6264" w:name="_Toc45893492"/>
      <w:bookmarkStart w:id="6265" w:name="_Toc53177656"/>
      <w:bookmarkStart w:id="6266" w:name="_Toc53178108"/>
      <w:bookmarkStart w:id="6267" w:name="_Toc61176742"/>
      <w:bookmarkStart w:id="6268" w:name="_Toc67916565"/>
      <w:bookmarkStart w:id="6269" w:name="_Toc74670783"/>
      <w:bookmarkStart w:id="6270" w:name="_Toc76542818"/>
      <w:bookmarkStart w:id="6271" w:name="_Toc82626750"/>
      <w:bookmarkStart w:id="6272" w:name="_Toc90414716"/>
      <w:bookmarkStart w:id="6273" w:name="_Toc106769805"/>
      <w:bookmarkStart w:id="6274" w:name="_Toc115185055"/>
      <w:r w:rsidRPr="00C6449B">
        <w:t>11.3.2.5</w:t>
      </w:r>
      <w:r w:rsidRPr="00C6449B">
        <w:tab/>
        <w:t>Performance requirements for PUCCH format 3</w:t>
      </w:r>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p>
    <w:p w14:paraId="77169D1B" w14:textId="77777777" w:rsidR="00CF08D6" w:rsidRPr="00C6449B" w:rsidRDefault="00CF08D6" w:rsidP="00CF08D6">
      <w:pPr>
        <w:pStyle w:val="Heading5"/>
      </w:pPr>
      <w:bookmarkStart w:id="6275" w:name="_Toc13079948"/>
      <w:bookmarkStart w:id="6276" w:name="_Toc29811437"/>
      <w:bookmarkStart w:id="6277" w:name="_Toc29811888"/>
      <w:bookmarkStart w:id="6278" w:name="_Toc37268392"/>
      <w:bookmarkStart w:id="6279" w:name="_Toc37268843"/>
      <w:bookmarkStart w:id="6280" w:name="_Toc45893493"/>
      <w:bookmarkStart w:id="6281" w:name="_Toc53177657"/>
      <w:bookmarkStart w:id="6282" w:name="_Toc53178109"/>
      <w:bookmarkStart w:id="6283" w:name="_Toc61176743"/>
      <w:bookmarkStart w:id="6284" w:name="_Toc67916566"/>
      <w:bookmarkStart w:id="6285" w:name="_Toc74670784"/>
      <w:bookmarkStart w:id="6286" w:name="_Toc76542819"/>
      <w:bookmarkStart w:id="6287" w:name="_Toc82626751"/>
      <w:bookmarkStart w:id="6288" w:name="_Toc90414717"/>
      <w:bookmarkStart w:id="6289" w:name="_Toc106769806"/>
      <w:bookmarkStart w:id="6290" w:name="_Toc115185056"/>
      <w:r w:rsidRPr="00C6449B">
        <w:t>11.3.2.5.1</w:t>
      </w:r>
      <w:r w:rsidRPr="00C6449B">
        <w:tab/>
        <w:t>General</w:t>
      </w:r>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p>
    <w:p w14:paraId="3995FEFC" w14:textId="77777777" w:rsidR="00CF08D6" w:rsidRPr="00C6449B" w:rsidRDefault="00CF08D6" w:rsidP="00CF08D6">
      <w:pPr>
        <w:rPr>
          <w:lang w:eastAsia="zh-CN"/>
        </w:rPr>
      </w:pPr>
      <w:r w:rsidRPr="00C6449B">
        <w:rPr>
          <w:lang w:eastAsia="zh-CN"/>
        </w:rPr>
        <w:t xml:space="preserve">The performance is measured by the required SNR at UCI </w:t>
      </w:r>
      <w:r w:rsidRPr="00C6449B">
        <w:t>block error probability</w:t>
      </w:r>
      <w:r w:rsidRPr="00C6449B">
        <w:rPr>
          <w:rFonts w:eastAsia="MS Mincho"/>
        </w:rPr>
        <w:t xml:space="preserve"> </w:t>
      </w:r>
      <w:r w:rsidRPr="00C6449B">
        <w:rPr>
          <w:lang w:eastAsia="zh-CN"/>
        </w:rPr>
        <w:t>not exceeding 1%.</w:t>
      </w:r>
    </w:p>
    <w:p w14:paraId="4A63CBDC" w14:textId="77777777" w:rsidR="00CF08D6" w:rsidRPr="00C6449B" w:rsidRDefault="00CF08D6" w:rsidP="00CF08D6">
      <w:pPr>
        <w:rPr>
          <w:lang w:eastAsia="zh-CN"/>
        </w:rPr>
      </w:pPr>
      <w:r w:rsidRPr="00C6449B">
        <w:rPr>
          <w:lang w:eastAsia="zh-CN"/>
        </w:rPr>
        <w:t xml:space="preserve">The UCI block error probability is defined as the conditional probability of incorrectly decoding the UCI information when the UCI information is sent. </w:t>
      </w:r>
      <w:r w:rsidRPr="00C6449B">
        <w:rPr>
          <w:rFonts w:eastAsia="DengXian"/>
          <w:lang w:eastAsia="zh-CN"/>
        </w:rPr>
        <w:t>The UCI information does not contain CSI part 2</w:t>
      </w:r>
      <w:r w:rsidRPr="00C6449B">
        <w:rPr>
          <w:lang w:eastAsia="zh-CN"/>
        </w:rPr>
        <w:t xml:space="preserve">. </w:t>
      </w:r>
    </w:p>
    <w:p w14:paraId="7190873E" w14:textId="75BAB6C9" w:rsidR="00CF08D6" w:rsidRPr="00C6449B" w:rsidRDefault="00CF08D6" w:rsidP="00CF08D6">
      <w:pPr>
        <w:rPr>
          <w:noProof/>
          <w:lang w:eastAsia="zh-CN"/>
        </w:rPr>
      </w:pPr>
      <w:r w:rsidRPr="00C6449B">
        <w:rPr>
          <w:lang w:eastAsia="zh-CN"/>
        </w:rPr>
        <w:t xml:space="preserve">The transient period as specified in TS 38.101-2 [18]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50A14AEF" w14:textId="77777777" w:rsidR="00CF08D6" w:rsidRPr="00C6449B" w:rsidRDefault="00CF08D6" w:rsidP="00CF08D6">
      <w:pPr>
        <w:pStyle w:val="TH"/>
        <w:rPr>
          <w:rFonts w:eastAsia="‚c‚e‚o“Á‘¾ƒSƒVƒbƒN‘Ì"/>
        </w:rPr>
      </w:pPr>
      <w:r w:rsidRPr="00C6449B">
        <w:rPr>
          <w:rFonts w:eastAsia="‚c‚e‚o“Á‘¾ƒSƒVƒbƒN‘Ì"/>
        </w:rPr>
        <w:t xml:space="preserve">Table </w:t>
      </w:r>
      <w:r w:rsidRPr="00C6449B">
        <w:t>11.3.2.5.1</w:t>
      </w:r>
      <w:r w:rsidRPr="00C6449B">
        <w:rPr>
          <w:rFonts w:eastAsia="‚c‚e‚o“Á‘¾ƒSƒVƒbƒN‘Ì"/>
        </w:rPr>
        <w:t>-1: Test parameters</w:t>
      </w:r>
    </w:p>
    <w:tbl>
      <w:tblPr>
        <w:tblW w:w="5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50"/>
        <w:gridCol w:w="1225"/>
        <w:gridCol w:w="1225"/>
      </w:tblGrid>
      <w:tr w:rsidR="00CF08D6" w:rsidRPr="00C6449B" w14:paraId="2A9C4C9E" w14:textId="77777777" w:rsidTr="00CF08D6">
        <w:trPr>
          <w:cantSplit/>
          <w:jc w:val="center"/>
        </w:trPr>
        <w:tc>
          <w:tcPr>
            <w:tcW w:w="3450" w:type="dxa"/>
          </w:tcPr>
          <w:p w14:paraId="56C4A4F0" w14:textId="77777777" w:rsidR="00CF08D6" w:rsidRPr="00C6449B" w:rsidRDefault="00CF08D6" w:rsidP="00CF08D6">
            <w:pPr>
              <w:pStyle w:val="TAH"/>
              <w:rPr>
                <w:rFonts w:eastAsia="?? ??" w:cs="Arial"/>
                <w:bCs/>
              </w:rPr>
            </w:pPr>
            <w:r w:rsidRPr="00C6449B">
              <w:rPr>
                <w:rFonts w:eastAsia="?? ??" w:cs="Arial"/>
                <w:bCs/>
              </w:rPr>
              <w:t>Parameter</w:t>
            </w:r>
          </w:p>
        </w:tc>
        <w:tc>
          <w:tcPr>
            <w:tcW w:w="1225" w:type="dxa"/>
          </w:tcPr>
          <w:p w14:paraId="50F87D87" w14:textId="77777777" w:rsidR="00CF08D6" w:rsidRPr="00C6449B" w:rsidRDefault="00CF08D6" w:rsidP="00CF08D6">
            <w:pPr>
              <w:pStyle w:val="TAH"/>
              <w:rPr>
                <w:rFonts w:eastAsia="?? ??" w:cs="Arial"/>
                <w:bCs/>
              </w:rPr>
            </w:pPr>
            <w:r w:rsidRPr="00C6449B">
              <w:rPr>
                <w:rFonts w:eastAsia="?? ??" w:cs="Arial"/>
                <w:bCs/>
              </w:rPr>
              <w:t>Test 1</w:t>
            </w:r>
          </w:p>
        </w:tc>
        <w:tc>
          <w:tcPr>
            <w:tcW w:w="1225" w:type="dxa"/>
          </w:tcPr>
          <w:p w14:paraId="67F484EC" w14:textId="77777777" w:rsidR="00CF08D6" w:rsidRPr="00C6449B" w:rsidRDefault="00CF08D6" w:rsidP="00CF08D6">
            <w:pPr>
              <w:pStyle w:val="TAH"/>
              <w:rPr>
                <w:rFonts w:eastAsia="?? ??" w:cs="Arial"/>
                <w:bCs/>
              </w:rPr>
            </w:pPr>
            <w:r w:rsidRPr="00C6449B">
              <w:rPr>
                <w:rFonts w:eastAsia="?? ??" w:cs="Arial"/>
                <w:bCs/>
              </w:rPr>
              <w:t>Test 2</w:t>
            </w:r>
          </w:p>
        </w:tc>
      </w:tr>
      <w:tr w:rsidR="00CF08D6" w:rsidRPr="00C6449B" w14:paraId="29E416E5" w14:textId="77777777" w:rsidTr="00CF08D6">
        <w:trPr>
          <w:cantSplit/>
          <w:jc w:val="center"/>
        </w:trPr>
        <w:tc>
          <w:tcPr>
            <w:tcW w:w="3450" w:type="dxa"/>
            <w:vAlign w:val="center"/>
          </w:tcPr>
          <w:p w14:paraId="49341F0B" w14:textId="77777777" w:rsidR="00CF08D6" w:rsidRPr="00C6449B" w:rsidRDefault="00CF08D6" w:rsidP="00CF08D6">
            <w:pPr>
              <w:pStyle w:val="TAL"/>
              <w:rPr>
                <w:lang w:eastAsia="zh-CN"/>
              </w:rPr>
            </w:pPr>
            <w:r w:rsidRPr="00C6449B">
              <w:rPr>
                <w:lang w:eastAsia="zh-CN"/>
              </w:rPr>
              <w:t>Modulation order</w:t>
            </w:r>
          </w:p>
        </w:tc>
        <w:tc>
          <w:tcPr>
            <w:tcW w:w="2450" w:type="dxa"/>
            <w:gridSpan w:val="2"/>
            <w:vAlign w:val="center"/>
          </w:tcPr>
          <w:p w14:paraId="6F97B412" w14:textId="77777777" w:rsidR="00CF08D6" w:rsidRPr="00C6449B" w:rsidRDefault="00CF08D6" w:rsidP="00CF08D6">
            <w:pPr>
              <w:pStyle w:val="TAC"/>
              <w:rPr>
                <w:rFonts w:cs="Arial"/>
                <w:lang w:eastAsia="zh-CN"/>
              </w:rPr>
            </w:pPr>
            <w:r w:rsidRPr="00C6449B">
              <w:rPr>
                <w:rFonts w:cs="Arial"/>
                <w:lang w:eastAsia="zh-CN"/>
              </w:rPr>
              <w:t>QPSK</w:t>
            </w:r>
          </w:p>
        </w:tc>
      </w:tr>
      <w:tr w:rsidR="00CF08D6" w:rsidRPr="00C6449B" w14:paraId="74DF279B" w14:textId="77777777" w:rsidTr="00CF08D6">
        <w:trPr>
          <w:cantSplit/>
          <w:jc w:val="center"/>
        </w:trPr>
        <w:tc>
          <w:tcPr>
            <w:tcW w:w="3450" w:type="dxa"/>
            <w:vAlign w:val="center"/>
          </w:tcPr>
          <w:p w14:paraId="2E4F0883" w14:textId="77777777" w:rsidR="00CF08D6" w:rsidRPr="00C6449B" w:rsidRDefault="00CF08D6" w:rsidP="00CF08D6">
            <w:pPr>
              <w:pStyle w:val="TAL"/>
              <w:rPr>
                <w:rFonts w:eastAsia="?? ??" w:cs="Arial"/>
              </w:rPr>
            </w:pPr>
            <w:r w:rsidRPr="00C6449B">
              <w:t>First PRB prior to frequency hopping</w:t>
            </w:r>
          </w:p>
        </w:tc>
        <w:tc>
          <w:tcPr>
            <w:tcW w:w="2450" w:type="dxa"/>
            <w:gridSpan w:val="2"/>
            <w:vAlign w:val="center"/>
          </w:tcPr>
          <w:p w14:paraId="290661B5" w14:textId="77777777" w:rsidR="00CF08D6" w:rsidRPr="00C6449B" w:rsidRDefault="00CF08D6" w:rsidP="00CF08D6">
            <w:pPr>
              <w:pStyle w:val="TAC"/>
              <w:rPr>
                <w:rFonts w:eastAsia="?? ??" w:cs="Arial"/>
              </w:rPr>
            </w:pPr>
            <w:r w:rsidRPr="00C6449B">
              <w:rPr>
                <w:rFonts w:eastAsia="?? ??" w:cs="Arial"/>
              </w:rPr>
              <w:t>0</w:t>
            </w:r>
          </w:p>
        </w:tc>
      </w:tr>
      <w:tr w:rsidR="00CF08D6" w:rsidRPr="00C6449B" w14:paraId="0CDF23C3" w14:textId="77777777" w:rsidTr="00CF08D6">
        <w:trPr>
          <w:cantSplit/>
          <w:jc w:val="center"/>
        </w:trPr>
        <w:tc>
          <w:tcPr>
            <w:tcW w:w="3450" w:type="dxa"/>
            <w:vAlign w:val="center"/>
          </w:tcPr>
          <w:p w14:paraId="2FFF50C2" w14:textId="77777777" w:rsidR="00CF08D6" w:rsidRPr="00C6449B" w:rsidRDefault="00CF08D6" w:rsidP="00CF08D6">
            <w:pPr>
              <w:pStyle w:val="TAL"/>
              <w:rPr>
                <w:rFonts w:eastAsia="?? ??" w:cs="Arial"/>
              </w:rPr>
            </w:pPr>
            <w:r w:rsidRPr="00C6449B">
              <w:t>Intra-slot frequency hopping</w:t>
            </w:r>
          </w:p>
        </w:tc>
        <w:tc>
          <w:tcPr>
            <w:tcW w:w="2450" w:type="dxa"/>
            <w:gridSpan w:val="2"/>
            <w:vAlign w:val="center"/>
          </w:tcPr>
          <w:p w14:paraId="70C9E83B" w14:textId="77777777" w:rsidR="00CF08D6" w:rsidRPr="00C6449B" w:rsidRDefault="00CF08D6" w:rsidP="00CF08D6">
            <w:pPr>
              <w:pStyle w:val="TAC"/>
              <w:rPr>
                <w:rFonts w:eastAsia="?? ??" w:cs="Arial"/>
              </w:rPr>
            </w:pPr>
            <w:r w:rsidRPr="00C6449B">
              <w:rPr>
                <w:rFonts w:eastAsia="?? ??" w:cs="Arial"/>
              </w:rPr>
              <w:t>enabled</w:t>
            </w:r>
          </w:p>
        </w:tc>
      </w:tr>
      <w:tr w:rsidR="00CF08D6" w:rsidRPr="00C6449B" w14:paraId="308B40B8" w14:textId="77777777" w:rsidTr="00CF08D6">
        <w:trPr>
          <w:cantSplit/>
          <w:jc w:val="center"/>
        </w:trPr>
        <w:tc>
          <w:tcPr>
            <w:tcW w:w="3450" w:type="dxa"/>
            <w:vAlign w:val="center"/>
          </w:tcPr>
          <w:p w14:paraId="676B9AEC" w14:textId="77777777" w:rsidR="00CF08D6" w:rsidRPr="00C6449B" w:rsidRDefault="00CF08D6" w:rsidP="00CF08D6">
            <w:pPr>
              <w:pStyle w:val="TAL"/>
              <w:rPr>
                <w:rFonts w:eastAsia="?? ??" w:cs="Arial"/>
              </w:rPr>
            </w:pPr>
            <w:r w:rsidRPr="00C6449B">
              <w:t>First PRB after frequency hopping</w:t>
            </w:r>
          </w:p>
        </w:tc>
        <w:tc>
          <w:tcPr>
            <w:tcW w:w="2450" w:type="dxa"/>
            <w:gridSpan w:val="2"/>
            <w:vAlign w:val="center"/>
          </w:tcPr>
          <w:p w14:paraId="26233A96" w14:textId="77777777" w:rsidR="00CF08D6" w:rsidRPr="00C6449B" w:rsidRDefault="00CF08D6" w:rsidP="00CF08D6">
            <w:pPr>
              <w:pStyle w:val="TAC"/>
              <w:rPr>
                <w:rFonts w:eastAsia="?? ??" w:cs="Arial"/>
              </w:rPr>
            </w:pPr>
            <w:r w:rsidRPr="00C6449B">
              <w:rPr>
                <w:rFonts w:eastAsia="?? ??" w:cs="Arial"/>
              </w:rPr>
              <w:t xml:space="preserve">The largest PRB index </w:t>
            </w:r>
            <w:r w:rsidRPr="00C6449B">
              <w:rPr>
                <w:rFonts w:cs="Arial"/>
              </w:rPr>
              <w:t>–</w:t>
            </w:r>
            <w:r w:rsidRPr="00C6449B" w:rsidDel="00B304B5">
              <w:rPr>
                <w:rFonts w:eastAsia="?? ??" w:cs="Arial"/>
              </w:rPr>
              <w:t xml:space="preserve"> </w:t>
            </w:r>
            <w:r w:rsidRPr="00C6449B">
              <w:rPr>
                <w:rFonts w:eastAsia="?? ??" w:cs="Arial"/>
              </w:rPr>
              <w:t xml:space="preserve"> (Number of PRBs </w:t>
            </w:r>
            <w:r w:rsidRPr="00C6449B">
              <w:rPr>
                <w:rFonts w:cs="Arial"/>
              </w:rPr>
              <w:t>–</w:t>
            </w:r>
            <w:r w:rsidRPr="00C6449B">
              <w:rPr>
                <w:rFonts w:eastAsia="?? ??" w:cs="Arial"/>
              </w:rPr>
              <w:t xml:space="preserve"> 1)</w:t>
            </w:r>
          </w:p>
        </w:tc>
      </w:tr>
      <w:tr w:rsidR="00CF08D6" w:rsidRPr="00C6449B" w14:paraId="0D425D7A" w14:textId="77777777" w:rsidTr="00CF08D6">
        <w:trPr>
          <w:cantSplit/>
          <w:jc w:val="center"/>
        </w:trPr>
        <w:tc>
          <w:tcPr>
            <w:tcW w:w="3450" w:type="dxa"/>
            <w:vAlign w:val="center"/>
          </w:tcPr>
          <w:p w14:paraId="693E9D78" w14:textId="77777777" w:rsidR="00CF08D6" w:rsidRPr="00C6449B" w:rsidRDefault="00CF08D6" w:rsidP="00CF08D6">
            <w:pPr>
              <w:pStyle w:val="TAL"/>
            </w:pPr>
            <w:r w:rsidRPr="00C6449B">
              <w:t>Group and sequence hopping</w:t>
            </w:r>
          </w:p>
        </w:tc>
        <w:tc>
          <w:tcPr>
            <w:tcW w:w="2450" w:type="dxa"/>
            <w:gridSpan w:val="2"/>
            <w:vAlign w:val="center"/>
          </w:tcPr>
          <w:p w14:paraId="222C0180" w14:textId="77777777" w:rsidR="00CF08D6" w:rsidRPr="00C6449B" w:rsidRDefault="00CF08D6" w:rsidP="00CF08D6">
            <w:pPr>
              <w:pStyle w:val="TAC"/>
              <w:rPr>
                <w:rFonts w:eastAsia="?? ??" w:cs="Arial"/>
              </w:rPr>
            </w:pPr>
            <w:r w:rsidRPr="00C6449B">
              <w:rPr>
                <w:rFonts w:eastAsia="?? ??" w:cs="Arial"/>
              </w:rPr>
              <w:t>neither</w:t>
            </w:r>
          </w:p>
        </w:tc>
      </w:tr>
      <w:tr w:rsidR="00CF08D6" w:rsidRPr="00C6449B" w14:paraId="380D4902" w14:textId="77777777" w:rsidTr="00CF08D6">
        <w:trPr>
          <w:cantSplit/>
          <w:jc w:val="center"/>
        </w:trPr>
        <w:tc>
          <w:tcPr>
            <w:tcW w:w="3450" w:type="dxa"/>
            <w:vAlign w:val="center"/>
          </w:tcPr>
          <w:p w14:paraId="4608B9DB" w14:textId="77777777" w:rsidR="00CF08D6" w:rsidRPr="00C6449B" w:rsidRDefault="00CF08D6" w:rsidP="00CF08D6">
            <w:pPr>
              <w:pStyle w:val="TAL"/>
            </w:pPr>
            <w:r w:rsidRPr="00C6449B">
              <w:t>Hopping ID</w:t>
            </w:r>
          </w:p>
        </w:tc>
        <w:tc>
          <w:tcPr>
            <w:tcW w:w="2450" w:type="dxa"/>
            <w:gridSpan w:val="2"/>
            <w:vAlign w:val="center"/>
          </w:tcPr>
          <w:p w14:paraId="57CEEAA9" w14:textId="77777777" w:rsidR="00CF08D6" w:rsidRPr="00C6449B" w:rsidRDefault="00CF08D6" w:rsidP="00CF08D6">
            <w:pPr>
              <w:pStyle w:val="TAC"/>
              <w:rPr>
                <w:rFonts w:eastAsia="?? ??" w:cs="Arial"/>
              </w:rPr>
            </w:pPr>
            <w:r w:rsidRPr="00C6449B">
              <w:rPr>
                <w:rFonts w:eastAsia="?? ??" w:cs="Arial"/>
              </w:rPr>
              <w:t>0</w:t>
            </w:r>
          </w:p>
        </w:tc>
      </w:tr>
      <w:tr w:rsidR="00CF08D6" w:rsidRPr="00C6449B" w14:paraId="3EBD497D" w14:textId="77777777" w:rsidTr="00CF08D6">
        <w:trPr>
          <w:cantSplit/>
          <w:jc w:val="center"/>
        </w:trPr>
        <w:tc>
          <w:tcPr>
            <w:tcW w:w="3450" w:type="dxa"/>
            <w:vAlign w:val="center"/>
          </w:tcPr>
          <w:p w14:paraId="70B6B5FA" w14:textId="77777777" w:rsidR="00CF08D6" w:rsidRPr="00C6449B" w:rsidRDefault="00CF08D6" w:rsidP="00CF08D6">
            <w:pPr>
              <w:pStyle w:val="TAL"/>
              <w:rPr>
                <w:rFonts w:eastAsia="?? ??" w:cs="Arial"/>
              </w:rPr>
            </w:pPr>
            <w:r w:rsidRPr="00C6449B">
              <w:t>Number of PRBs</w:t>
            </w:r>
          </w:p>
        </w:tc>
        <w:tc>
          <w:tcPr>
            <w:tcW w:w="1225" w:type="dxa"/>
            <w:vAlign w:val="center"/>
          </w:tcPr>
          <w:p w14:paraId="2C70395F" w14:textId="77777777" w:rsidR="00CF08D6" w:rsidRPr="00C6449B" w:rsidRDefault="00CF08D6" w:rsidP="00CF08D6">
            <w:pPr>
              <w:pStyle w:val="TAC"/>
              <w:rPr>
                <w:rFonts w:eastAsia="?? ??" w:cs="Arial"/>
              </w:rPr>
            </w:pPr>
            <w:r w:rsidRPr="00C6449B">
              <w:rPr>
                <w:rFonts w:eastAsia="?? ??" w:cs="Arial"/>
              </w:rPr>
              <w:t>1</w:t>
            </w:r>
          </w:p>
        </w:tc>
        <w:tc>
          <w:tcPr>
            <w:tcW w:w="1225" w:type="dxa"/>
            <w:vAlign w:val="center"/>
          </w:tcPr>
          <w:p w14:paraId="6855CD99" w14:textId="77777777" w:rsidR="00CF08D6" w:rsidRPr="00C6449B" w:rsidRDefault="00CF08D6" w:rsidP="00CF08D6">
            <w:pPr>
              <w:pStyle w:val="TAC"/>
              <w:rPr>
                <w:rFonts w:eastAsia="?? ??" w:cs="Arial"/>
              </w:rPr>
            </w:pPr>
            <w:r w:rsidRPr="00C6449B">
              <w:rPr>
                <w:rFonts w:eastAsia="?? ??" w:cs="Arial"/>
              </w:rPr>
              <w:t>3</w:t>
            </w:r>
          </w:p>
        </w:tc>
      </w:tr>
      <w:tr w:rsidR="00CF08D6" w:rsidRPr="00C6449B" w14:paraId="034CE643" w14:textId="77777777" w:rsidTr="00CF08D6">
        <w:trPr>
          <w:cantSplit/>
          <w:jc w:val="center"/>
        </w:trPr>
        <w:tc>
          <w:tcPr>
            <w:tcW w:w="3450" w:type="dxa"/>
            <w:vAlign w:val="center"/>
          </w:tcPr>
          <w:p w14:paraId="7EB91141" w14:textId="77777777" w:rsidR="00CF08D6" w:rsidRPr="00C6449B" w:rsidRDefault="00CF08D6" w:rsidP="00CF08D6">
            <w:pPr>
              <w:pStyle w:val="TAL"/>
              <w:rPr>
                <w:rFonts w:eastAsia="?? ??" w:cs="Arial"/>
              </w:rPr>
            </w:pPr>
            <w:r w:rsidRPr="00C6449B">
              <w:t>Number of symbols</w:t>
            </w:r>
          </w:p>
        </w:tc>
        <w:tc>
          <w:tcPr>
            <w:tcW w:w="1225" w:type="dxa"/>
            <w:vAlign w:val="center"/>
          </w:tcPr>
          <w:p w14:paraId="1CD7EA72" w14:textId="77777777" w:rsidR="00CF08D6" w:rsidRPr="00C6449B" w:rsidRDefault="00CF08D6" w:rsidP="00CF08D6">
            <w:pPr>
              <w:pStyle w:val="TAC"/>
              <w:rPr>
                <w:rFonts w:eastAsia="?? ??" w:cs="Arial"/>
              </w:rPr>
            </w:pPr>
            <w:r w:rsidRPr="00C6449B">
              <w:rPr>
                <w:rFonts w:eastAsia="?? ??" w:cs="Arial"/>
              </w:rPr>
              <w:t>14</w:t>
            </w:r>
          </w:p>
        </w:tc>
        <w:tc>
          <w:tcPr>
            <w:tcW w:w="1225" w:type="dxa"/>
            <w:vAlign w:val="center"/>
          </w:tcPr>
          <w:p w14:paraId="2249C665" w14:textId="77777777" w:rsidR="00CF08D6" w:rsidRPr="00C6449B" w:rsidRDefault="00CF08D6" w:rsidP="00CF08D6">
            <w:pPr>
              <w:pStyle w:val="TAC"/>
              <w:rPr>
                <w:rFonts w:eastAsia="?? ??" w:cs="Arial"/>
              </w:rPr>
            </w:pPr>
            <w:r w:rsidRPr="00C6449B">
              <w:rPr>
                <w:rFonts w:eastAsia="?? ??" w:cs="Arial"/>
              </w:rPr>
              <w:t>4</w:t>
            </w:r>
          </w:p>
        </w:tc>
      </w:tr>
      <w:tr w:rsidR="00CF08D6" w:rsidRPr="00C6449B" w14:paraId="231F03FF" w14:textId="77777777" w:rsidTr="00CF08D6">
        <w:trPr>
          <w:cantSplit/>
          <w:jc w:val="center"/>
        </w:trPr>
        <w:tc>
          <w:tcPr>
            <w:tcW w:w="3450" w:type="dxa"/>
            <w:vAlign w:val="center"/>
          </w:tcPr>
          <w:p w14:paraId="382A5C73" w14:textId="77777777" w:rsidR="00CF08D6" w:rsidRPr="00C6449B" w:rsidRDefault="00CF08D6" w:rsidP="00CF08D6">
            <w:pPr>
              <w:pStyle w:val="TAL"/>
            </w:pPr>
            <w:r w:rsidRPr="00C6449B">
              <w:t>The number of UCI information bits</w:t>
            </w:r>
          </w:p>
        </w:tc>
        <w:tc>
          <w:tcPr>
            <w:tcW w:w="1225" w:type="dxa"/>
            <w:vAlign w:val="center"/>
          </w:tcPr>
          <w:p w14:paraId="4C2985E4" w14:textId="77777777" w:rsidR="00CF08D6" w:rsidRPr="00C6449B" w:rsidRDefault="00CF08D6" w:rsidP="00CF08D6">
            <w:pPr>
              <w:pStyle w:val="TAC"/>
              <w:rPr>
                <w:rFonts w:eastAsia="?? ??" w:cs="Arial"/>
              </w:rPr>
            </w:pPr>
            <w:r w:rsidRPr="00C6449B">
              <w:rPr>
                <w:rFonts w:eastAsia="?? ??" w:cs="Arial"/>
              </w:rPr>
              <w:t>16</w:t>
            </w:r>
          </w:p>
        </w:tc>
        <w:tc>
          <w:tcPr>
            <w:tcW w:w="1225" w:type="dxa"/>
            <w:vAlign w:val="center"/>
          </w:tcPr>
          <w:p w14:paraId="70024BB3" w14:textId="77777777" w:rsidR="00CF08D6" w:rsidRPr="00C6449B" w:rsidRDefault="00CF08D6" w:rsidP="00CF08D6">
            <w:pPr>
              <w:pStyle w:val="TAC"/>
              <w:rPr>
                <w:rFonts w:eastAsia="?? ??" w:cs="Arial"/>
              </w:rPr>
            </w:pPr>
            <w:r w:rsidRPr="00C6449B">
              <w:rPr>
                <w:rFonts w:eastAsia="?? ??" w:cs="Arial"/>
              </w:rPr>
              <w:t>16</w:t>
            </w:r>
          </w:p>
        </w:tc>
      </w:tr>
      <w:tr w:rsidR="00CF08D6" w:rsidRPr="00C6449B" w14:paraId="51D465F5" w14:textId="77777777" w:rsidTr="00CF08D6">
        <w:trPr>
          <w:cantSplit/>
          <w:jc w:val="center"/>
        </w:trPr>
        <w:tc>
          <w:tcPr>
            <w:tcW w:w="3450" w:type="dxa"/>
            <w:vAlign w:val="center"/>
          </w:tcPr>
          <w:p w14:paraId="77E90BC0" w14:textId="77777777" w:rsidR="00CF08D6" w:rsidRPr="00C6449B" w:rsidRDefault="00CF08D6" w:rsidP="00CF08D6">
            <w:pPr>
              <w:pStyle w:val="TAL"/>
            </w:pPr>
            <w:r w:rsidRPr="00C6449B">
              <w:t>First symbol</w:t>
            </w:r>
          </w:p>
        </w:tc>
        <w:tc>
          <w:tcPr>
            <w:tcW w:w="1225" w:type="dxa"/>
            <w:vAlign w:val="center"/>
          </w:tcPr>
          <w:p w14:paraId="4274B4D8" w14:textId="77777777" w:rsidR="00CF08D6" w:rsidRPr="00C6449B" w:rsidRDefault="00CF08D6" w:rsidP="00CF08D6">
            <w:pPr>
              <w:pStyle w:val="TAC"/>
              <w:rPr>
                <w:rFonts w:eastAsia="?? ??" w:cs="Arial"/>
              </w:rPr>
            </w:pPr>
            <w:r w:rsidRPr="00C6449B">
              <w:rPr>
                <w:rFonts w:eastAsia="?? ??" w:cs="Arial"/>
              </w:rPr>
              <w:t>0</w:t>
            </w:r>
          </w:p>
        </w:tc>
        <w:tc>
          <w:tcPr>
            <w:tcW w:w="1225" w:type="dxa"/>
            <w:vAlign w:val="center"/>
          </w:tcPr>
          <w:p w14:paraId="124A921F" w14:textId="77777777" w:rsidR="00CF08D6" w:rsidRPr="00C6449B" w:rsidRDefault="00CF08D6" w:rsidP="00CF08D6">
            <w:pPr>
              <w:pStyle w:val="TAC"/>
              <w:rPr>
                <w:rFonts w:eastAsia="?? ??" w:cs="Arial"/>
              </w:rPr>
            </w:pPr>
            <w:r w:rsidRPr="00C6449B">
              <w:rPr>
                <w:rFonts w:eastAsia="?? ??" w:cs="Arial"/>
              </w:rPr>
              <w:t>0</w:t>
            </w:r>
          </w:p>
        </w:tc>
      </w:tr>
    </w:tbl>
    <w:p w14:paraId="5C5858C5" w14:textId="77777777" w:rsidR="00CF08D6" w:rsidRPr="00C6449B" w:rsidRDefault="00CF08D6" w:rsidP="00CF08D6"/>
    <w:p w14:paraId="44526591" w14:textId="77777777" w:rsidR="00CF08D6" w:rsidRPr="00C6449B" w:rsidRDefault="00CF08D6" w:rsidP="00CF08D6">
      <w:pPr>
        <w:pStyle w:val="Heading5"/>
      </w:pPr>
      <w:bookmarkStart w:id="6291" w:name="_Toc13079949"/>
      <w:bookmarkStart w:id="6292" w:name="_Toc29811438"/>
      <w:bookmarkStart w:id="6293" w:name="_Toc29811889"/>
      <w:bookmarkStart w:id="6294" w:name="_Toc37268393"/>
      <w:bookmarkStart w:id="6295" w:name="_Toc37268844"/>
      <w:bookmarkStart w:id="6296" w:name="_Toc45893494"/>
      <w:bookmarkStart w:id="6297" w:name="_Toc53177658"/>
      <w:bookmarkStart w:id="6298" w:name="_Toc53178110"/>
      <w:bookmarkStart w:id="6299" w:name="_Toc61176744"/>
      <w:bookmarkStart w:id="6300" w:name="_Toc67916567"/>
      <w:bookmarkStart w:id="6301" w:name="_Toc74670785"/>
      <w:bookmarkStart w:id="6302" w:name="_Toc76542820"/>
      <w:bookmarkStart w:id="6303" w:name="_Toc82626752"/>
      <w:bookmarkStart w:id="6304" w:name="_Toc90414718"/>
      <w:bookmarkStart w:id="6305" w:name="_Toc106769807"/>
      <w:bookmarkStart w:id="6306" w:name="_Toc115185057"/>
      <w:r w:rsidRPr="00C6449B">
        <w:t>11.3.2.5.2</w:t>
      </w:r>
      <w:r w:rsidRPr="00C6449B">
        <w:tab/>
        <w:t>Minimum requirements</w:t>
      </w:r>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p>
    <w:p w14:paraId="280F4A03" w14:textId="77777777" w:rsidR="00CF08D6" w:rsidRPr="00C6449B" w:rsidRDefault="00CF08D6" w:rsidP="00CF08D6">
      <w:pPr>
        <w:rPr>
          <w:lang w:eastAsia="zh-CN"/>
        </w:rPr>
      </w:pPr>
      <w:r w:rsidRPr="00C6449B">
        <w:t>The UCI block error probability shall not exceed 1% at the SNR given in Table 11.3.2.5.2-1 and Table 11.3.2.5.2-2.</w:t>
      </w:r>
    </w:p>
    <w:p w14:paraId="6D9722DD" w14:textId="128B9731" w:rsidR="00CF08D6" w:rsidRPr="00C6449B" w:rsidRDefault="00CF08D6" w:rsidP="00CF08D6">
      <w:pPr>
        <w:pStyle w:val="TH"/>
      </w:pPr>
      <w:r w:rsidRPr="00C6449B">
        <w:t xml:space="preserve">Table 11.3.2.5.2-1: Required SNR for PUCCH format 3 </w:t>
      </w:r>
      <w:r w:rsidR="0067094F" w:rsidRPr="00C6449B">
        <w:t>with 60 kHz SCS</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12"/>
        <w:gridCol w:w="1012"/>
        <w:gridCol w:w="1012"/>
        <w:gridCol w:w="919"/>
        <w:gridCol w:w="1710"/>
        <w:gridCol w:w="1560"/>
        <w:gridCol w:w="850"/>
        <w:gridCol w:w="992"/>
      </w:tblGrid>
      <w:tr w:rsidR="00CF08D6" w:rsidRPr="00C6449B" w14:paraId="351E52CF" w14:textId="77777777" w:rsidTr="00CF08D6">
        <w:trPr>
          <w:jc w:val="center"/>
        </w:trPr>
        <w:tc>
          <w:tcPr>
            <w:tcW w:w="1012" w:type="dxa"/>
            <w:vMerge w:val="restart"/>
          </w:tcPr>
          <w:p w14:paraId="5A2166F4" w14:textId="77777777" w:rsidR="00CF08D6" w:rsidRPr="00C6449B" w:rsidRDefault="00CF08D6" w:rsidP="00CF08D6">
            <w:pPr>
              <w:pStyle w:val="TAH"/>
              <w:rPr>
                <w:rFonts w:eastAsia="DengXian" w:cs="Arial"/>
                <w:szCs w:val="22"/>
              </w:rPr>
            </w:pPr>
            <w:r w:rsidRPr="00C6449B">
              <w:rPr>
                <w:rFonts w:eastAsia="DengXian" w:cs="Arial"/>
                <w:szCs w:val="22"/>
              </w:rPr>
              <w:t>Test Number</w:t>
            </w:r>
          </w:p>
        </w:tc>
        <w:tc>
          <w:tcPr>
            <w:tcW w:w="1012" w:type="dxa"/>
            <w:vMerge w:val="restart"/>
          </w:tcPr>
          <w:p w14:paraId="4E77836B" w14:textId="77777777" w:rsidR="00CF08D6" w:rsidRPr="00C6449B" w:rsidRDefault="00CF08D6" w:rsidP="00CF08D6">
            <w:pPr>
              <w:pStyle w:val="TAH"/>
              <w:rPr>
                <w:rFonts w:eastAsia="DengXian" w:cs="Arial"/>
                <w:szCs w:val="22"/>
              </w:rPr>
            </w:pPr>
            <w:r w:rsidRPr="00C6449B">
              <w:rPr>
                <w:rFonts w:eastAsia="DengXian" w:cs="Arial"/>
                <w:szCs w:val="22"/>
              </w:rPr>
              <w:t>Number of TX antennas</w:t>
            </w:r>
          </w:p>
        </w:tc>
        <w:tc>
          <w:tcPr>
            <w:tcW w:w="1012" w:type="dxa"/>
            <w:vMerge w:val="restart"/>
          </w:tcPr>
          <w:p w14:paraId="59F98579" w14:textId="77777777" w:rsidR="00CF08D6" w:rsidRPr="00C6449B" w:rsidRDefault="00CF08D6" w:rsidP="00CF08D6">
            <w:pPr>
              <w:pStyle w:val="TAH"/>
              <w:rPr>
                <w:rFonts w:eastAsia="DengXian" w:cs="Arial"/>
                <w:szCs w:val="22"/>
              </w:rPr>
            </w:pPr>
            <w:r w:rsidRPr="00C6449B">
              <w:rPr>
                <w:rFonts w:eastAsia="DengXian" w:cs="Arial"/>
                <w:szCs w:val="22"/>
              </w:rPr>
              <w:t xml:space="preserve">Number of </w:t>
            </w:r>
            <w:r w:rsidRPr="00C6449B">
              <w:rPr>
                <w:rFonts w:cs="Arial"/>
                <w:lang w:eastAsia="zh-CN"/>
              </w:rPr>
              <w:t>demodulation branches</w:t>
            </w:r>
          </w:p>
        </w:tc>
        <w:tc>
          <w:tcPr>
            <w:tcW w:w="919" w:type="dxa"/>
            <w:vMerge w:val="restart"/>
          </w:tcPr>
          <w:p w14:paraId="5482587C" w14:textId="77777777" w:rsidR="00CF08D6" w:rsidRPr="00C6449B" w:rsidRDefault="00CF08D6" w:rsidP="00CF08D6">
            <w:pPr>
              <w:pStyle w:val="TAH"/>
              <w:rPr>
                <w:rFonts w:eastAsia="DengXian" w:cs="Arial"/>
                <w:szCs w:val="22"/>
              </w:rPr>
            </w:pPr>
            <w:r w:rsidRPr="00C6449B">
              <w:rPr>
                <w:rFonts w:eastAsia="DengXian" w:cs="Arial"/>
                <w:szCs w:val="22"/>
              </w:rPr>
              <w:t>Cyclic Prefix</w:t>
            </w:r>
          </w:p>
        </w:tc>
        <w:tc>
          <w:tcPr>
            <w:tcW w:w="1710" w:type="dxa"/>
            <w:vMerge w:val="restart"/>
          </w:tcPr>
          <w:p w14:paraId="27896B9C" w14:textId="77777777" w:rsidR="00CF08D6" w:rsidRPr="00C6449B" w:rsidRDefault="00CF08D6" w:rsidP="00CF08D6">
            <w:pPr>
              <w:pStyle w:val="TAH"/>
              <w:rPr>
                <w:rFonts w:eastAsia="DengXian" w:cs="Arial"/>
                <w:szCs w:val="22"/>
                <w:lang w:val="fr-FR"/>
              </w:rPr>
            </w:pPr>
            <w:r w:rsidRPr="00C6449B">
              <w:rPr>
                <w:rFonts w:eastAsia="DengXian" w:cs="Arial"/>
                <w:szCs w:val="22"/>
                <w:lang w:val="fr-FR"/>
              </w:rPr>
              <w:t>Propagation conditions and correlation matrix (Annex G)</w:t>
            </w:r>
          </w:p>
        </w:tc>
        <w:tc>
          <w:tcPr>
            <w:tcW w:w="1560" w:type="dxa"/>
            <w:vMerge w:val="restart"/>
          </w:tcPr>
          <w:p w14:paraId="5DF1FBFD" w14:textId="77777777" w:rsidR="00CF08D6" w:rsidRPr="00C6449B" w:rsidRDefault="00CF08D6" w:rsidP="00CF08D6">
            <w:pPr>
              <w:pStyle w:val="TAH"/>
              <w:rPr>
                <w:rFonts w:eastAsia="DengXian" w:cs="Arial"/>
                <w:szCs w:val="22"/>
              </w:rPr>
            </w:pPr>
            <w:r w:rsidRPr="00C6449B">
              <w:rPr>
                <w:rFonts w:eastAsia="DengXian" w:cs="Arial"/>
                <w:szCs w:val="22"/>
              </w:rPr>
              <w:t>Additional DM</w:t>
            </w:r>
            <w:r w:rsidRPr="00C6449B">
              <w:rPr>
                <w:rFonts w:eastAsia="DengXian" w:cs="Arial"/>
                <w:szCs w:val="22"/>
              </w:rPr>
              <w:noBreakHyphen/>
              <w:t>RS configuration</w:t>
            </w:r>
          </w:p>
        </w:tc>
        <w:tc>
          <w:tcPr>
            <w:tcW w:w="1842" w:type="dxa"/>
            <w:gridSpan w:val="2"/>
          </w:tcPr>
          <w:p w14:paraId="275CFB38" w14:textId="77777777" w:rsidR="00CF08D6" w:rsidRPr="00C6449B" w:rsidRDefault="00CF08D6" w:rsidP="00CF08D6">
            <w:pPr>
              <w:pStyle w:val="TAH"/>
              <w:rPr>
                <w:rFonts w:eastAsia="DengXian" w:cs="Arial"/>
                <w:szCs w:val="22"/>
              </w:rPr>
            </w:pPr>
            <w:r w:rsidRPr="00C6449B">
              <w:rPr>
                <w:rFonts w:eastAsia="DengXian" w:cs="Arial"/>
                <w:szCs w:val="22"/>
              </w:rPr>
              <w:t>Channel Bandwidth / SNR (dB)</w:t>
            </w:r>
          </w:p>
        </w:tc>
      </w:tr>
      <w:tr w:rsidR="00CF08D6" w:rsidRPr="00C6449B" w14:paraId="5A1FCF2C" w14:textId="77777777" w:rsidTr="00CF08D6">
        <w:trPr>
          <w:jc w:val="center"/>
        </w:trPr>
        <w:tc>
          <w:tcPr>
            <w:tcW w:w="1012" w:type="dxa"/>
            <w:vMerge/>
          </w:tcPr>
          <w:p w14:paraId="675BA344" w14:textId="77777777" w:rsidR="00CF08D6" w:rsidRPr="00C6449B" w:rsidRDefault="00CF08D6" w:rsidP="00CF08D6">
            <w:pPr>
              <w:pStyle w:val="TAH"/>
              <w:rPr>
                <w:rFonts w:cs="Arial"/>
              </w:rPr>
            </w:pPr>
          </w:p>
        </w:tc>
        <w:tc>
          <w:tcPr>
            <w:tcW w:w="1012" w:type="dxa"/>
            <w:vMerge/>
          </w:tcPr>
          <w:p w14:paraId="41936043" w14:textId="77777777" w:rsidR="00CF08D6" w:rsidRPr="00C6449B" w:rsidRDefault="00CF08D6" w:rsidP="00CF08D6">
            <w:pPr>
              <w:pStyle w:val="TAH"/>
              <w:rPr>
                <w:rFonts w:cs="Arial"/>
              </w:rPr>
            </w:pPr>
          </w:p>
        </w:tc>
        <w:tc>
          <w:tcPr>
            <w:tcW w:w="1012" w:type="dxa"/>
            <w:vMerge/>
          </w:tcPr>
          <w:p w14:paraId="4DE0CE25" w14:textId="77777777" w:rsidR="00CF08D6" w:rsidRPr="00C6449B" w:rsidRDefault="00CF08D6" w:rsidP="00CF08D6">
            <w:pPr>
              <w:pStyle w:val="TAH"/>
              <w:rPr>
                <w:rFonts w:cs="Arial"/>
              </w:rPr>
            </w:pPr>
          </w:p>
        </w:tc>
        <w:tc>
          <w:tcPr>
            <w:tcW w:w="919" w:type="dxa"/>
            <w:vMerge/>
          </w:tcPr>
          <w:p w14:paraId="4451392F" w14:textId="77777777" w:rsidR="00CF08D6" w:rsidRPr="00C6449B" w:rsidRDefault="00CF08D6" w:rsidP="00CF08D6">
            <w:pPr>
              <w:pStyle w:val="TAH"/>
              <w:rPr>
                <w:rFonts w:cs="Arial"/>
              </w:rPr>
            </w:pPr>
          </w:p>
        </w:tc>
        <w:tc>
          <w:tcPr>
            <w:tcW w:w="1710" w:type="dxa"/>
            <w:vMerge/>
          </w:tcPr>
          <w:p w14:paraId="7B0B8E72" w14:textId="77777777" w:rsidR="00CF08D6" w:rsidRPr="00C6449B" w:rsidRDefault="00CF08D6" w:rsidP="00CF08D6">
            <w:pPr>
              <w:pStyle w:val="TAH"/>
              <w:rPr>
                <w:rFonts w:cs="Arial"/>
              </w:rPr>
            </w:pPr>
          </w:p>
        </w:tc>
        <w:tc>
          <w:tcPr>
            <w:tcW w:w="1560" w:type="dxa"/>
            <w:vMerge/>
          </w:tcPr>
          <w:p w14:paraId="0564AB78" w14:textId="77777777" w:rsidR="00CF08D6" w:rsidRPr="00C6449B" w:rsidRDefault="00CF08D6" w:rsidP="00CF08D6">
            <w:pPr>
              <w:pStyle w:val="TAH"/>
              <w:rPr>
                <w:rFonts w:cs="Arial"/>
              </w:rPr>
            </w:pPr>
          </w:p>
        </w:tc>
        <w:tc>
          <w:tcPr>
            <w:tcW w:w="850" w:type="dxa"/>
          </w:tcPr>
          <w:p w14:paraId="0212DE68" w14:textId="77777777" w:rsidR="00CF08D6" w:rsidRPr="00C6449B" w:rsidRDefault="00CF08D6" w:rsidP="00CF08D6">
            <w:pPr>
              <w:pStyle w:val="TAH"/>
              <w:rPr>
                <w:rFonts w:eastAsia="DengXian" w:cs="Arial"/>
                <w:szCs w:val="22"/>
              </w:rPr>
            </w:pPr>
            <w:r w:rsidRPr="00C6449B">
              <w:rPr>
                <w:rFonts w:eastAsia="DengXian" w:cs="Arial"/>
                <w:szCs w:val="22"/>
              </w:rPr>
              <w:t>50 MHz</w:t>
            </w:r>
          </w:p>
        </w:tc>
        <w:tc>
          <w:tcPr>
            <w:tcW w:w="992" w:type="dxa"/>
          </w:tcPr>
          <w:p w14:paraId="28EAFE05" w14:textId="77777777" w:rsidR="00CF08D6" w:rsidRPr="00C6449B" w:rsidRDefault="00CF08D6" w:rsidP="00CF08D6">
            <w:pPr>
              <w:pStyle w:val="TAH"/>
              <w:rPr>
                <w:rFonts w:eastAsia="DengXian" w:cs="Arial"/>
                <w:szCs w:val="22"/>
              </w:rPr>
            </w:pPr>
            <w:r w:rsidRPr="00C6449B">
              <w:rPr>
                <w:rFonts w:eastAsia="DengXian" w:cs="Arial"/>
                <w:szCs w:val="22"/>
              </w:rPr>
              <w:t>100 MHz</w:t>
            </w:r>
          </w:p>
        </w:tc>
      </w:tr>
      <w:tr w:rsidR="00083CC1" w:rsidRPr="00C6449B" w14:paraId="453904EC" w14:textId="77777777" w:rsidTr="00CF08D6">
        <w:trPr>
          <w:jc w:val="center"/>
        </w:trPr>
        <w:tc>
          <w:tcPr>
            <w:tcW w:w="1012" w:type="dxa"/>
            <w:vMerge w:val="restart"/>
          </w:tcPr>
          <w:p w14:paraId="115BB529" w14:textId="77777777" w:rsidR="00083CC1" w:rsidRPr="00C6449B" w:rsidRDefault="00083CC1" w:rsidP="00083CC1">
            <w:pPr>
              <w:pStyle w:val="TAC"/>
              <w:rPr>
                <w:rFonts w:cs="Arial"/>
                <w:lang w:eastAsia="zh-CN"/>
              </w:rPr>
            </w:pPr>
            <w:r w:rsidRPr="00C6449B">
              <w:rPr>
                <w:rFonts w:cs="Arial"/>
                <w:lang w:eastAsia="zh-CN"/>
              </w:rPr>
              <w:t>1</w:t>
            </w:r>
          </w:p>
        </w:tc>
        <w:tc>
          <w:tcPr>
            <w:tcW w:w="1012" w:type="dxa"/>
            <w:vMerge w:val="restart"/>
          </w:tcPr>
          <w:p w14:paraId="0641A823" w14:textId="77777777" w:rsidR="00083CC1" w:rsidRPr="00C6449B" w:rsidRDefault="00083CC1" w:rsidP="00083CC1">
            <w:pPr>
              <w:pStyle w:val="TAC"/>
              <w:rPr>
                <w:rFonts w:cs="Arial"/>
                <w:lang w:eastAsia="zh-CN"/>
              </w:rPr>
            </w:pPr>
            <w:r w:rsidRPr="00C6449B">
              <w:rPr>
                <w:rFonts w:cs="Arial"/>
                <w:lang w:eastAsia="zh-CN"/>
              </w:rPr>
              <w:t>1</w:t>
            </w:r>
          </w:p>
        </w:tc>
        <w:tc>
          <w:tcPr>
            <w:tcW w:w="1012" w:type="dxa"/>
            <w:vMerge w:val="restart"/>
          </w:tcPr>
          <w:p w14:paraId="1FDBE9B5" w14:textId="77777777" w:rsidR="00083CC1" w:rsidRPr="00C6449B" w:rsidRDefault="00083CC1" w:rsidP="00083CC1">
            <w:pPr>
              <w:pStyle w:val="TAC"/>
              <w:rPr>
                <w:rFonts w:cs="Arial"/>
                <w:lang w:eastAsia="zh-CN"/>
              </w:rPr>
            </w:pPr>
            <w:r w:rsidRPr="00C6449B">
              <w:rPr>
                <w:rFonts w:cs="Arial"/>
                <w:lang w:eastAsia="zh-CN"/>
              </w:rPr>
              <w:t>2</w:t>
            </w:r>
          </w:p>
        </w:tc>
        <w:tc>
          <w:tcPr>
            <w:tcW w:w="919" w:type="dxa"/>
            <w:vMerge w:val="restart"/>
          </w:tcPr>
          <w:p w14:paraId="52A197EC" w14:textId="77777777" w:rsidR="00083CC1" w:rsidRPr="00C6449B" w:rsidRDefault="00083CC1" w:rsidP="00083CC1">
            <w:pPr>
              <w:pStyle w:val="TAC"/>
              <w:rPr>
                <w:rFonts w:cs="Arial"/>
              </w:rPr>
            </w:pPr>
            <w:r w:rsidRPr="00C6449B">
              <w:rPr>
                <w:rFonts w:cs="Arial"/>
              </w:rPr>
              <w:t>Normal</w:t>
            </w:r>
          </w:p>
        </w:tc>
        <w:tc>
          <w:tcPr>
            <w:tcW w:w="1710" w:type="dxa"/>
            <w:vMerge w:val="restart"/>
          </w:tcPr>
          <w:p w14:paraId="1C4E2A67" w14:textId="77777777" w:rsidR="00083CC1" w:rsidRPr="00C6449B" w:rsidRDefault="00083CC1" w:rsidP="00083CC1">
            <w:pPr>
              <w:pStyle w:val="TAC"/>
              <w:rPr>
                <w:rFonts w:cs="Arial"/>
              </w:rPr>
            </w:pPr>
            <w:r w:rsidRPr="00C6449B">
              <w:rPr>
                <w:rFonts w:cs="Arial"/>
              </w:rPr>
              <w:t>TDLA30-300</w:t>
            </w:r>
            <w:r w:rsidRPr="00C6449B" w:rsidDel="002E550C">
              <w:rPr>
                <w:rFonts w:cs="Arial"/>
              </w:rPr>
              <w:t xml:space="preserve"> </w:t>
            </w:r>
            <w:r w:rsidRPr="00C6449B">
              <w:rPr>
                <w:rFonts w:cs="Arial"/>
              </w:rPr>
              <w:t>Low</w:t>
            </w:r>
          </w:p>
        </w:tc>
        <w:tc>
          <w:tcPr>
            <w:tcW w:w="1560" w:type="dxa"/>
          </w:tcPr>
          <w:p w14:paraId="7DBD79F2" w14:textId="77777777" w:rsidR="00083CC1" w:rsidRPr="00C6449B" w:rsidRDefault="00083CC1" w:rsidP="00083CC1">
            <w:pPr>
              <w:pStyle w:val="TAC"/>
              <w:rPr>
                <w:rFonts w:cs="Arial"/>
                <w:lang w:eastAsia="zh-CN"/>
              </w:rPr>
            </w:pPr>
            <w:r w:rsidRPr="00C6449B">
              <w:rPr>
                <w:rFonts w:cs="Arial"/>
                <w:lang w:eastAsia="zh-CN"/>
              </w:rPr>
              <w:t>No additional DM-RS</w:t>
            </w:r>
          </w:p>
        </w:tc>
        <w:tc>
          <w:tcPr>
            <w:tcW w:w="850" w:type="dxa"/>
            <w:shd w:val="clear" w:color="auto" w:fill="auto"/>
          </w:tcPr>
          <w:p w14:paraId="68FC3285" w14:textId="3214BB64" w:rsidR="00083CC1" w:rsidRPr="00C6449B" w:rsidRDefault="00083CC1" w:rsidP="00083CC1">
            <w:pPr>
              <w:pStyle w:val="TAC"/>
              <w:rPr>
                <w:rFonts w:cs="Arial"/>
                <w:lang w:eastAsia="zh-CN"/>
              </w:rPr>
            </w:pPr>
            <w:r w:rsidRPr="00C6449B">
              <w:rPr>
                <w:rFonts w:cs="Arial"/>
                <w:lang w:eastAsia="zh-CN"/>
              </w:rPr>
              <w:t>1.6</w:t>
            </w:r>
          </w:p>
        </w:tc>
        <w:tc>
          <w:tcPr>
            <w:tcW w:w="992" w:type="dxa"/>
            <w:shd w:val="clear" w:color="auto" w:fill="auto"/>
          </w:tcPr>
          <w:p w14:paraId="2E2B1107" w14:textId="39DCC4B8" w:rsidR="00083CC1" w:rsidRPr="00C6449B" w:rsidRDefault="00083CC1" w:rsidP="00083CC1">
            <w:pPr>
              <w:pStyle w:val="TAC"/>
              <w:rPr>
                <w:rFonts w:cs="Arial"/>
                <w:lang w:eastAsia="zh-CN"/>
              </w:rPr>
            </w:pPr>
            <w:r w:rsidRPr="00C6449B">
              <w:rPr>
                <w:rFonts w:cs="Arial"/>
                <w:lang w:eastAsia="zh-CN"/>
              </w:rPr>
              <w:t>0.7</w:t>
            </w:r>
          </w:p>
        </w:tc>
      </w:tr>
      <w:tr w:rsidR="00083CC1" w:rsidRPr="00C6449B" w14:paraId="067FD3ED" w14:textId="77777777" w:rsidTr="00CF08D6">
        <w:trPr>
          <w:jc w:val="center"/>
        </w:trPr>
        <w:tc>
          <w:tcPr>
            <w:tcW w:w="1012" w:type="dxa"/>
            <w:vMerge/>
          </w:tcPr>
          <w:p w14:paraId="377EA13C" w14:textId="77777777" w:rsidR="00083CC1" w:rsidRPr="00C6449B" w:rsidRDefault="00083CC1" w:rsidP="00083CC1">
            <w:pPr>
              <w:pStyle w:val="TAC"/>
              <w:rPr>
                <w:rFonts w:cs="Arial"/>
                <w:lang w:eastAsia="zh-CN"/>
              </w:rPr>
            </w:pPr>
          </w:p>
        </w:tc>
        <w:tc>
          <w:tcPr>
            <w:tcW w:w="1012" w:type="dxa"/>
            <w:vMerge/>
          </w:tcPr>
          <w:p w14:paraId="0FFC49ED" w14:textId="77777777" w:rsidR="00083CC1" w:rsidRPr="00C6449B" w:rsidRDefault="00083CC1" w:rsidP="00083CC1">
            <w:pPr>
              <w:pStyle w:val="TAC"/>
              <w:rPr>
                <w:rFonts w:cs="Arial"/>
                <w:lang w:eastAsia="zh-CN"/>
              </w:rPr>
            </w:pPr>
          </w:p>
        </w:tc>
        <w:tc>
          <w:tcPr>
            <w:tcW w:w="1012" w:type="dxa"/>
            <w:vMerge/>
          </w:tcPr>
          <w:p w14:paraId="5CACB561" w14:textId="77777777" w:rsidR="00083CC1" w:rsidRPr="00C6449B" w:rsidRDefault="00083CC1" w:rsidP="00083CC1">
            <w:pPr>
              <w:pStyle w:val="TAC"/>
              <w:rPr>
                <w:rFonts w:cs="Arial"/>
                <w:lang w:eastAsia="zh-CN"/>
              </w:rPr>
            </w:pPr>
          </w:p>
        </w:tc>
        <w:tc>
          <w:tcPr>
            <w:tcW w:w="919" w:type="dxa"/>
            <w:vMerge/>
          </w:tcPr>
          <w:p w14:paraId="68B7317D" w14:textId="77777777" w:rsidR="00083CC1" w:rsidRPr="00C6449B" w:rsidRDefault="00083CC1" w:rsidP="00083CC1">
            <w:pPr>
              <w:pStyle w:val="TAC"/>
              <w:rPr>
                <w:rFonts w:cs="Arial"/>
              </w:rPr>
            </w:pPr>
          </w:p>
        </w:tc>
        <w:tc>
          <w:tcPr>
            <w:tcW w:w="1710" w:type="dxa"/>
            <w:vMerge/>
          </w:tcPr>
          <w:p w14:paraId="56F26DC9" w14:textId="77777777" w:rsidR="00083CC1" w:rsidRPr="00C6449B" w:rsidRDefault="00083CC1" w:rsidP="00083CC1">
            <w:pPr>
              <w:pStyle w:val="TAC"/>
              <w:rPr>
                <w:rFonts w:cs="Arial"/>
              </w:rPr>
            </w:pPr>
          </w:p>
        </w:tc>
        <w:tc>
          <w:tcPr>
            <w:tcW w:w="1560" w:type="dxa"/>
            <w:vAlign w:val="center"/>
          </w:tcPr>
          <w:p w14:paraId="2D6AAF02" w14:textId="77777777" w:rsidR="00083CC1" w:rsidRPr="00C6449B" w:rsidRDefault="00083CC1" w:rsidP="00083CC1">
            <w:pPr>
              <w:pStyle w:val="TAC"/>
              <w:rPr>
                <w:rFonts w:cs="Arial"/>
                <w:lang w:eastAsia="zh-CN"/>
              </w:rPr>
            </w:pPr>
            <w:r w:rsidRPr="00C6449B">
              <w:rPr>
                <w:rFonts w:cs="Arial"/>
                <w:lang w:eastAsia="zh-CN"/>
              </w:rPr>
              <w:t>Additional DM-RS</w:t>
            </w:r>
          </w:p>
        </w:tc>
        <w:tc>
          <w:tcPr>
            <w:tcW w:w="850" w:type="dxa"/>
            <w:shd w:val="clear" w:color="auto" w:fill="auto"/>
            <w:vAlign w:val="center"/>
          </w:tcPr>
          <w:p w14:paraId="70C8A449" w14:textId="1DC8E3B1" w:rsidR="00083CC1" w:rsidRPr="00C6449B" w:rsidRDefault="00083CC1" w:rsidP="00083CC1">
            <w:pPr>
              <w:pStyle w:val="TAC"/>
              <w:rPr>
                <w:rFonts w:cs="Arial"/>
                <w:lang w:eastAsia="zh-CN"/>
              </w:rPr>
            </w:pPr>
            <w:r w:rsidRPr="00C6449B">
              <w:rPr>
                <w:rFonts w:cs="Arial"/>
                <w:lang w:eastAsia="zh-CN"/>
              </w:rPr>
              <w:t>1.3</w:t>
            </w:r>
          </w:p>
        </w:tc>
        <w:tc>
          <w:tcPr>
            <w:tcW w:w="992" w:type="dxa"/>
            <w:shd w:val="clear" w:color="auto" w:fill="auto"/>
            <w:vAlign w:val="center"/>
          </w:tcPr>
          <w:p w14:paraId="5C536613" w14:textId="5BDDE0B2" w:rsidR="00083CC1" w:rsidRPr="00C6449B" w:rsidRDefault="00083CC1" w:rsidP="00083CC1">
            <w:pPr>
              <w:pStyle w:val="TAC"/>
              <w:rPr>
                <w:rFonts w:cs="Arial"/>
                <w:lang w:eastAsia="zh-CN"/>
              </w:rPr>
            </w:pPr>
            <w:r w:rsidRPr="00C6449B">
              <w:rPr>
                <w:rFonts w:cs="Arial"/>
                <w:lang w:eastAsia="zh-CN"/>
              </w:rPr>
              <w:t>0.9</w:t>
            </w:r>
          </w:p>
        </w:tc>
      </w:tr>
      <w:tr w:rsidR="00083CC1" w:rsidRPr="00C6449B" w14:paraId="307B7B4F" w14:textId="77777777" w:rsidTr="00CF08D6">
        <w:trPr>
          <w:jc w:val="center"/>
        </w:trPr>
        <w:tc>
          <w:tcPr>
            <w:tcW w:w="1012" w:type="dxa"/>
          </w:tcPr>
          <w:p w14:paraId="70F1E996" w14:textId="77777777" w:rsidR="00083CC1" w:rsidRPr="00C6449B" w:rsidRDefault="00083CC1" w:rsidP="00083CC1">
            <w:pPr>
              <w:pStyle w:val="TAC"/>
              <w:rPr>
                <w:rFonts w:cs="Arial"/>
                <w:lang w:eastAsia="zh-CN"/>
              </w:rPr>
            </w:pPr>
            <w:r w:rsidRPr="00C6449B">
              <w:rPr>
                <w:rFonts w:cs="Arial"/>
                <w:lang w:eastAsia="zh-CN"/>
              </w:rPr>
              <w:t>2</w:t>
            </w:r>
          </w:p>
        </w:tc>
        <w:tc>
          <w:tcPr>
            <w:tcW w:w="1012" w:type="dxa"/>
          </w:tcPr>
          <w:p w14:paraId="0B9B0C11" w14:textId="77777777" w:rsidR="00083CC1" w:rsidRPr="00C6449B" w:rsidRDefault="00083CC1" w:rsidP="00083CC1">
            <w:pPr>
              <w:pStyle w:val="TAC"/>
              <w:rPr>
                <w:rFonts w:cs="Arial"/>
                <w:lang w:eastAsia="zh-CN"/>
              </w:rPr>
            </w:pPr>
            <w:r w:rsidRPr="00C6449B">
              <w:rPr>
                <w:rFonts w:cs="Arial"/>
                <w:lang w:eastAsia="zh-CN"/>
              </w:rPr>
              <w:t>1</w:t>
            </w:r>
          </w:p>
        </w:tc>
        <w:tc>
          <w:tcPr>
            <w:tcW w:w="1012" w:type="dxa"/>
          </w:tcPr>
          <w:p w14:paraId="562AA34B" w14:textId="77777777" w:rsidR="00083CC1" w:rsidRPr="00C6449B" w:rsidRDefault="00083CC1" w:rsidP="00083CC1">
            <w:pPr>
              <w:pStyle w:val="TAC"/>
              <w:rPr>
                <w:rFonts w:cs="Arial"/>
                <w:lang w:eastAsia="zh-CN"/>
              </w:rPr>
            </w:pPr>
            <w:r w:rsidRPr="00C6449B">
              <w:rPr>
                <w:rFonts w:cs="Arial"/>
                <w:lang w:eastAsia="zh-CN"/>
              </w:rPr>
              <w:t>2</w:t>
            </w:r>
          </w:p>
        </w:tc>
        <w:tc>
          <w:tcPr>
            <w:tcW w:w="919" w:type="dxa"/>
          </w:tcPr>
          <w:p w14:paraId="3CC75A26" w14:textId="77777777" w:rsidR="00083CC1" w:rsidRPr="00C6449B" w:rsidRDefault="00083CC1" w:rsidP="00083CC1">
            <w:pPr>
              <w:pStyle w:val="TAC"/>
              <w:rPr>
                <w:rFonts w:cs="Arial"/>
              </w:rPr>
            </w:pPr>
            <w:r w:rsidRPr="00C6449B">
              <w:rPr>
                <w:rFonts w:cs="Arial"/>
              </w:rPr>
              <w:t>Normal</w:t>
            </w:r>
          </w:p>
        </w:tc>
        <w:tc>
          <w:tcPr>
            <w:tcW w:w="1710" w:type="dxa"/>
          </w:tcPr>
          <w:p w14:paraId="46DA3ED8" w14:textId="77777777" w:rsidR="00083CC1" w:rsidRPr="00C6449B" w:rsidRDefault="00083CC1" w:rsidP="00083CC1">
            <w:pPr>
              <w:pStyle w:val="TAC"/>
              <w:rPr>
                <w:rFonts w:cs="Arial"/>
              </w:rPr>
            </w:pPr>
            <w:r w:rsidRPr="00C6449B">
              <w:rPr>
                <w:rFonts w:cs="Arial"/>
              </w:rPr>
              <w:t>TDLA30-300</w:t>
            </w:r>
            <w:r w:rsidRPr="00C6449B" w:rsidDel="002E550C">
              <w:rPr>
                <w:rFonts w:cs="Arial"/>
              </w:rPr>
              <w:t xml:space="preserve"> </w:t>
            </w:r>
            <w:r w:rsidRPr="00C6449B">
              <w:rPr>
                <w:rFonts w:cs="Arial"/>
              </w:rPr>
              <w:t>Low</w:t>
            </w:r>
          </w:p>
        </w:tc>
        <w:tc>
          <w:tcPr>
            <w:tcW w:w="1560" w:type="dxa"/>
          </w:tcPr>
          <w:p w14:paraId="3DA9B28B" w14:textId="77777777" w:rsidR="00083CC1" w:rsidRPr="00C6449B" w:rsidRDefault="00083CC1" w:rsidP="00083CC1">
            <w:pPr>
              <w:pStyle w:val="TAC"/>
              <w:rPr>
                <w:rFonts w:cs="Arial"/>
                <w:lang w:eastAsia="zh-CN"/>
              </w:rPr>
            </w:pPr>
            <w:r w:rsidRPr="00C6449B">
              <w:rPr>
                <w:rFonts w:cs="Arial"/>
                <w:lang w:eastAsia="zh-CN"/>
              </w:rPr>
              <w:t>No additional DM-RS</w:t>
            </w:r>
          </w:p>
        </w:tc>
        <w:tc>
          <w:tcPr>
            <w:tcW w:w="850" w:type="dxa"/>
            <w:shd w:val="clear" w:color="auto" w:fill="auto"/>
          </w:tcPr>
          <w:p w14:paraId="323362AD" w14:textId="65DAD5B2" w:rsidR="00083CC1" w:rsidRPr="00C6449B" w:rsidRDefault="00083CC1" w:rsidP="00083CC1">
            <w:pPr>
              <w:pStyle w:val="TAC"/>
              <w:rPr>
                <w:rFonts w:cs="Arial"/>
                <w:lang w:eastAsia="zh-CN"/>
              </w:rPr>
            </w:pPr>
            <w:r w:rsidRPr="00C6449B">
              <w:rPr>
                <w:rFonts w:cs="Arial"/>
                <w:lang w:eastAsia="zh-CN"/>
              </w:rPr>
              <w:t>3.0</w:t>
            </w:r>
          </w:p>
        </w:tc>
        <w:tc>
          <w:tcPr>
            <w:tcW w:w="992" w:type="dxa"/>
            <w:shd w:val="clear" w:color="auto" w:fill="auto"/>
          </w:tcPr>
          <w:p w14:paraId="785D5B10" w14:textId="4EEFB24B" w:rsidR="00083CC1" w:rsidRPr="00C6449B" w:rsidRDefault="00083CC1" w:rsidP="00083CC1">
            <w:pPr>
              <w:pStyle w:val="TAC"/>
              <w:rPr>
                <w:rFonts w:cs="Arial"/>
                <w:lang w:eastAsia="zh-CN"/>
              </w:rPr>
            </w:pPr>
            <w:r w:rsidRPr="00C6449B">
              <w:rPr>
                <w:rFonts w:cs="Arial"/>
                <w:lang w:eastAsia="zh-CN"/>
              </w:rPr>
              <w:t>2.4</w:t>
            </w:r>
          </w:p>
        </w:tc>
      </w:tr>
    </w:tbl>
    <w:p w14:paraId="0C366157" w14:textId="77777777" w:rsidR="00CF08D6" w:rsidRPr="00C6449B" w:rsidRDefault="00CF08D6" w:rsidP="00CF08D6"/>
    <w:p w14:paraId="1D40FFB4" w14:textId="77777777" w:rsidR="00CF08D6" w:rsidRPr="00C6449B" w:rsidRDefault="00CF08D6" w:rsidP="00CF08D6">
      <w:pPr>
        <w:pStyle w:val="TH"/>
      </w:pPr>
      <w:r w:rsidRPr="00C6449B">
        <w:lastRenderedPageBreak/>
        <w:t>Table 8.3.2.5.2-2: Required SNR for PUCCH format 3 with 120kHz SCS</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8"/>
        <w:gridCol w:w="1134"/>
        <w:gridCol w:w="1134"/>
        <w:gridCol w:w="850"/>
        <w:gridCol w:w="1276"/>
        <w:gridCol w:w="1417"/>
        <w:gridCol w:w="709"/>
        <w:gridCol w:w="709"/>
        <w:gridCol w:w="850"/>
      </w:tblGrid>
      <w:tr w:rsidR="00CF08D6" w:rsidRPr="00C6449B" w14:paraId="466E1678" w14:textId="77777777" w:rsidTr="00CF08D6">
        <w:trPr>
          <w:trHeight w:val="227"/>
          <w:jc w:val="center"/>
        </w:trPr>
        <w:tc>
          <w:tcPr>
            <w:tcW w:w="988" w:type="dxa"/>
            <w:vMerge w:val="restart"/>
          </w:tcPr>
          <w:p w14:paraId="619E5F99" w14:textId="77777777" w:rsidR="00CF08D6" w:rsidRPr="00C6449B" w:rsidRDefault="00CF08D6" w:rsidP="00CF08D6">
            <w:pPr>
              <w:pStyle w:val="TAH"/>
              <w:rPr>
                <w:rFonts w:cs="Arial"/>
              </w:rPr>
            </w:pPr>
            <w:r w:rsidRPr="00C6449B">
              <w:rPr>
                <w:rFonts w:cs="Arial"/>
              </w:rPr>
              <w:t>Test Number</w:t>
            </w:r>
          </w:p>
        </w:tc>
        <w:tc>
          <w:tcPr>
            <w:tcW w:w="1134" w:type="dxa"/>
            <w:vMerge w:val="restart"/>
          </w:tcPr>
          <w:p w14:paraId="13C66E2A"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134" w:type="dxa"/>
            <w:vMerge w:val="restart"/>
          </w:tcPr>
          <w:p w14:paraId="3E7D0538"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850" w:type="dxa"/>
            <w:vMerge w:val="restart"/>
          </w:tcPr>
          <w:p w14:paraId="5D3E0584" w14:textId="77777777" w:rsidR="00CF08D6" w:rsidRPr="00C6449B" w:rsidRDefault="00CF08D6" w:rsidP="00CF08D6">
            <w:pPr>
              <w:pStyle w:val="TAH"/>
              <w:rPr>
                <w:rFonts w:cs="Arial"/>
              </w:rPr>
            </w:pPr>
            <w:r w:rsidRPr="00C6449B">
              <w:rPr>
                <w:rFonts w:cs="Arial"/>
              </w:rPr>
              <w:t>Cyclic Prefix</w:t>
            </w:r>
          </w:p>
        </w:tc>
        <w:tc>
          <w:tcPr>
            <w:tcW w:w="1276" w:type="dxa"/>
            <w:vMerge w:val="restart"/>
          </w:tcPr>
          <w:p w14:paraId="2F66806E" w14:textId="77777777" w:rsidR="00CF08D6" w:rsidRPr="00C6449B" w:rsidRDefault="00CF08D6" w:rsidP="00CF08D6">
            <w:pPr>
              <w:pStyle w:val="TAH"/>
              <w:rPr>
                <w:rFonts w:cs="Arial"/>
                <w:lang w:val="fr-FR"/>
              </w:rPr>
            </w:pPr>
            <w:r w:rsidRPr="00C6449B">
              <w:rPr>
                <w:rFonts w:cs="Arial"/>
                <w:lang w:val="fr-FR"/>
              </w:rPr>
              <w:t>Propagation conditions and correlation matrix (Annex G)</w:t>
            </w:r>
          </w:p>
        </w:tc>
        <w:tc>
          <w:tcPr>
            <w:tcW w:w="1417" w:type="dxa"/>
            <w:vMerge w:val="restart"/>
          </w:tcPr>
          <w:p w14:paraId="0A59CFE2" w14:textId="77777777" w:rsidR="00CF08D6" w:rsidRPr="00C6449B" w:rsidRDefault="00CF08D6" w:rsidP="00CF08D6">
            <w:pPr>
              <w:pStyle w:val="TAH"/>
              <w:rPr>
                <w:rFonts w:cs="Arial"/>
                <w:lang w:eastAsia="zh-CN"/>
              </w:rPr>
            </w:pPr>
            <w:r w:rsidRPr="00C6449B">
              <w:rPr>
                <w:rFonts w:cs="Arial"/>
                <w:lang w:eastAsia="zh-CN"/>
              </w:rPr>
              <w:t>Additional DM</w:t>
            </w:r>
            <w:r w:rsidRPr="00C6449B">
              <w:rPr>
                <w:rFonts w:cs="Arial"/>
                <w:lang w:eastAsia="zh-CN"/>
              </w:rPr>
              <w:noBreakHyphen/>
              <w:t>RS configuration</w:t>
            </w:r>
          </w:p>
        </w:tc>
        <w:tc>
          <w:tcPr>
            <w:tcW w:w="2268" w:type="dxa"/>
            <w:gridSpan w:val="3"/>
          </w:tcPr>
          <w:p w14:paraId="3288D55D" w14:textId="77777777" w:rsidR="00CF08D6" w:rsidRPr="00C6449B" w:rsidRDefault="00CF08D6" w:rsidP="00CF08D6">
            <w:pPr>
              <w:pStyle w:val="TAH"/>
              <w:rPr>
                <w:rFonts w:cs="Arial"/>
              </w:rPr>
            </w:pPr>
            <w:r w:rsidRPr="00C6449B">
              <w:rPr>
                <w:rFonts w:cs="Arial"/>
              </w:rPr>
              <w:t>Channel Bandwidth / SNR (dB)</w:t>
            </w:r>
          </w:p>
        </w:tc>
      </w:tr>
      <w:tr w:rsidR="00CF08D6" w:rsidRPr="00C6449B" w14:paraId="67B94607" w14:textId="77777777" w:rsidTr="00CF08D6">
        <w:trPr>
          <w:trHeight w:val="160"/>
          <w:jc w:val="center"/>
        </w:trPr>
        <w:tc>
          <w:tcPr>
            <w:tcW w:w="988" w:type="dxa"/>
            <w:vMerge/>
          </w:tcPr>
          <w:p w14:paraId="0860D097" w14:textId="77777777" w:rsidR="00CF08D6" w:rsidRPr="00C6449B" w:rsidRDefault="00CF08D6" w:rsidP="00CF08D6">
            <w:pPr>
              <w:pStyle w:val="TAH"/>
              <w:rPr>
                <w:rFonts w:cs="Arial"/>
              </w:rPr>
            </w:pPr>
          </w:p>
        </w:tc>
        <w:tc>
          <w:tcPr>
            <w:tcW w:w="1134" w:type="dxa"/>
            <w:vMerge/>
          </w:tcPr>
          <w:p w14:paraId="052EDFEA" w14:textId="77777777" w:rsidR="00CF08D6" w:rsidRPr="00C6449B" w:rsidRDefault="00CF08D6" w:rsidP="00CF08D6">
            <w:pPr>
              <w:pStyle w:val="TAH"/>
              <w:rPr>
                <w:rFonts w:cs="Arial"/>
              </w:rPr>
            </w:pPr>
          </w:p>
        </w:tc>
        <w:tc>
          <w:tcPr>
            <w:tcW w:w="1134" w:type="dxa"/>
            <w:vMerge/>
          </w:tcPr>
          <w:p w14:paraId="7250CA2E" w14:textId="77777777" w:rsidR="00CF08D6" w:rsidRPr="00C6449B" w:rsidRDefault="00CF08D6" w:rsidP="00CF08D6">
            <w:pPr>
              <w:pStyle w:val="TAH"/>
              <w:rPr>
                <w:rFonts w:cs="Arial"/>
              </w:rPr>
            </w:pPr>
          </w:p>
        </w:tc>
        <w:tc>
          <w:tcPr>
            <w:tcW w:w="850" w:type="dxa"/>
            <w:vMerge/>
          </w:tcPr>
          <w:p w14:paraId="20692D11" w14:textId="77777777" w:rsidR="00CF08D6" w:rsidRPr="00C6449B" w:rsidRDefault="00CF08D6" w:rsidP="00CF08D6">
            <w:pPr>
              <w:pStyle w:val="TAH"/>
              <w:rPr>
                <w:rFonts w:cs="Arial"/>
              </w:rPr>
            </w:pPr>
          </w:p>
        </w:tc>
        <w:tc>
          <w:tcPr>
            <w:tcW w:w="1276" w:type="dxa"/>
            <w:vMerge/>
          </w:tcPr>
          <w:p w14:paraId="7DF29D72" w14:textId="77777777" w:rsidR="00CF08D6" w:rsidRPr="00C6449B" w:rsidRDefault="00CF08D6" w:rsidP="00CF08D6">
            <w:pPr>
              <w:pStyle w:val="TAH"/>
              <w:rPr>
                <w:rFonts w:cs="Arial"/>
              </w:rPr>
            </w:pPr>
          </w:p>
        </w:tc>
        <w:tc>
          <w:tcPr>
            <w:tcW w:w="1417" w:type="dxa"/>
            <w:vMerge/>
          </w:tcPr>
          <w:p w14:paraId="5F8F0810" w14:textId="77777777" w:rsidR="00CF08D6" w:rsidRPr="00C6449B" w:rsidRDefault="00CF08D6" w:rsidP="00CF08D6">
            <w:pPr>
              <w:pStyle w:val="TAH"/>
              <w:rPr>
                <w:rFonts w:cs="Arial"/>
              </w:rPr>
            </w:pPr>
          </w:p>
        </w:tc>
        <w:tc>
          <w:tcPr>
            <w:tcW w:w="709" w:type="dxa"/>
          </w:tcPr>
          <w:p w14:paraId="0D352C27" w14:textId="77777777" w:rsidR="00CF08D6" w:rsidRPr="00C6449B" w:rsidRDefault="00CF08D6" w:rsidP="00CF08D6">
            <w:pPr>
              <w:pStyle w:val="TAH"/>
              <w:rPr>
                <w:rFonts w:cs="Arial"/>
              </w:rPr>
            </w:pPr>
            <w:r w:rsidRPr="00C6449B">
              <w:rPr>
                <w:rFonts w:cs="Arial"/>
              </w:rPr>
              <w:t>50 MHz</w:t>
            </w:r>
          </w:p>
        </w:tc>
        <w:tc>
          <w:tcPr>
            <w:tcW w:w="709" w:type="dxa"/>
          </w:tcPr>
          <w:p w14:paraId="4BEB7B94" w14:textId="77777777" w:rsidR="00CF08D6" w:rsidRPr="00C6449B" w:rsidRDefault="00CF08D6" w:rsidP="00CF08D6">
            <w:pPr>
              <w:pStyle w:val="TAH"/>
              <w:rPr>
                <w:rFonts w:cs="Arial"/>
              </w:rPr>
            </w:pPr>
            <w:r w:rsidRPr="00C6449B">
              <w:rPr>
                <w:rFonts w:cs="Arial"/>
              </w:rPr>
              <w:t>100 MHz</w:t>
            </w:r>
          </w:p>
        </w:tc>
        <w:tc>
          <w:tcPr>
            <w:tcW w:w="850" w:type="dxa"/>
          </w:tcPr>
          <w:p w14:paraId="23F0CB70" w14:textId="77777777" w:rsidR="00CF08D6" w:rsidRPr="00C6449B" w:rsidRDefault="00CF08D6" w:rsidP="00CF08D6">
            <w:pPr>
              <w:pStyle w:val="TAH"/>
              <w:rPr>
                <w:rFonts w:cs="Arial"/>
              </w:rPr>
            </w:pPr>
            <w:r w:rsidRPr="00C6449B">
              <w:rPr>
                <w:rFonts w:cs="Arial"/>
              </w:rPr>
              <w:t>200 MHz</w:t>
            </w:r>
          </w:p>
        </w:tc>
      </w:tr>
      <w:tr w:rsidR="008D2ECE" w:rsidRPr="00C6449B" w14:paraId="097B8636" w14:textId="77777777" w:rsidTr="00CF08D6">
        <w:trPr>
          <w:trHeight w:val="180"/>
          <w:jc w:val="center"/>
        </w:trPr>
        <w:tc>
          <w:tcPr>
            <w:tcW w:w="988" w:type="dxa"/>
            <w:vMerge w:val="restart"/>
          </w:tcPr>
          <w:p w14:paraId="49C0592D" w14:textId="77777777" w:rsidR="008D2ECE" w:rsidRPr="00C6449B" w:rsidRDefault="008D2ECE" w:rsidP="008D2ECE">
            <w:pPr>
              <w:pStyle w:val="TAC"/>
              <w:rPr>
                <w:rFonts w:cs="Arial"/>
                <w:lang w:eastAsia="zh-CN"/>
              </w:rPr>
            </w:pPr>
            <w:r w:rsidRPr="00C6449B">
              <w:rPr>
                <w:rFonts w:cs="Arial"/>
                <w:lang w:eastAsia="zh-CN"/>
              </w:rPr>
              <w:t>1</w:t>
            </w:r>
          </w:p>
        </w:tc>
        <w:tc>
          <w:tcPr>
            <w:tcW w:w="1134" w:type="dxa"/>
            <w:vMerge w:val="restart"/>
          </w:tcPr>
          <w:p w14:paraId="7329FCFE" w14:textId="77777777" w:rsidR="008D2ECE" w:rsidRPr="00C6449B" w:rsidRDefault="008D2ECE" w:rsidP="008D2ECE">
            <w:pPr>
              <w:pStyle w:val="TAC"/>
              <w:rPr>
                <w:rFonts w:cs="Arial"/>
                <w:lang w:eastAsia="zh-CN"/>
              </w:rPr>
            </w:pPr>
            <w:r w:rsidRPr="00C6449B">
              <w:rPr>
                <w:rFonts w:cs="Arial"/>
                <w:lang w:eastAsia="zh-CN"/>
              </w:rPr>
              <w:t>1</w:t>
            </w:r>
          </w:p>
        </w:tc>
        <w:tc>
          <w:tcPr>
            <w:tcW w:w="1134" w:type="dxa"/>
            <w:vMerge w:val="restart"/>
          </w:tcPr>
          <w:p w14:paraId="2CDBA0D3" w14:textId="77777777" w:rsidR="008D2ECE" w:rsidRPr="00C6449B" w:rsidRDefault="008D2ECE" w:rsidP="008D2ECE">
            <w:pPr>
              <w:pStyle w:val="TAC"/>
              <w:rPr>
                <w:rFonts w:cs="Arial"/>
                <w:lang w:eastAsia="zh-CN"/>
              </w:rPr>
            </w:pPr>
            <w:r w:rsidRPr="00C6449B">
              <w:rPr>
                <w:rFonts w:cs="Arial"/>
                <w:lang w:eastAsia="zh-CN"/>
              </w:rPr>
              <w:t>2</w:t>
            </w:r>
          </w:p>
        </w:tc>
        <w:tc>
          <w:tcPr>
            <w:tcW w:w="850" w:type="dxa"/>
            <w:vMerge w:val="restart"/>
          </w:tcPr>
          <w:p w14:paraId="00B57E92" w14:textId="77777777" w:rsidR="008D2ECE" w:rsidRPr="00C6449B" w:rsidRDefault="008D2ECE" w:rsidP="008D2ECE">
            <w:pPr>
              <w:pStyle w:val="TAC"/>
              <w:rPr>
                <w:rFonts w:cs="Arial"/>
              </w:rPr>
            </w:pPr>
            <w:r w:rsidRPr="00C6449B">
              <w:rPr>
                <w:rFonts w:cs="Arial"/>
              </w:rPr>
              <w:t>Normal</w:t>
            </w:r>
          </w:p>
        </w:tc>
        <w:tc>
          <w:tcPr>
            <w:tcW w:w="1276" w:type="dxa"/>
            <w:vMerge w:val="restart"/>
          </w:tcPr>
          <w:p w14:paraId="4DC55831" w14:textId="77777777" w:rsidR="008D2ECE" w:rsidRPr="00C6449B" w:rsidRDefault="008D2ECE" w:rsidP="008D2ECE">
            <w:pPr>
              <w:pStyle w:val="TAC"/>
              <w:rPr>
                <w:rFonts w:cs="Arial"/>
              </w:rPr>
            </w:pPr>
            <w:r w:rsidRPr="00C6449B">
              <w:rPr>
                <w:rFonts w:cs="Arial"/>
              </w:rPr>
              <w:t>TDLA30-300</w:t>
            </w:r>
            <w:r w:rsidRPr="00C6449B" w:rsidDel="002E550C">
              <w:rPr>
                <w:rFonts w:cs="Arial"/>
              </w:rPr>
              <w:t xml:space="preserve"> </w:t>
            </w:r>
            <w:r w:rsidRPr="00C6449B">
              <w:rPr>
                <w:rFonts w:cs="Arial"/>
              </w:rPr>
              <w:t>Low</w:t>
            </w:r>
          </w:p>
        </w:tc>
        <w:tc>
          <w:tcPr>
            <w:tcW w:w="1417" w:type="dxa"/>
          </w:tcPr>
          <w:p w14:paraId="26D52FA3" w14:textId="77777777" w:rsidR="008D2ECE" w:rsidRPr="00C6449B" w:rsidRDefault="008D2ECE" w:rsidP="008D2ECE">
            <w:pPr>
              <w:pStyle w:val="TAC"/>
              <w:rPr>
                <w:rFonts w:cs="Arial"/>
                <w:lang w:eastAsia="zh-CN"/>
              </w:rPr>
            </w:pPr>
            <w:r w:rsidRPr="00C6449B">
              <w:rPr>
                <w:rFonts w:cs="Arial"/>
                <w:lang w:eastAsia="zh-CN"/>
              </w:rPr>
              <w:t>No additional DM-RS</w:t>
            </w:r>
          </w:p>
        </w:tc>
        <w:tc>
          <w:tcPr>
            <w:tcW w:w="709" w:type="dxa"/>
            <w:shd w:val="clear" w:color="auto" w:fill="auto"/>
          </w:tcPr>
          <w:p w14:paraId="5B914B5E" w14:textId="477ABC46" w:rsidR="008D2ECE" w:rsidRPr="00C6449B" w:rsidRDefault="008D2ECE" w:rsidP="008D2ECE">
            <w:pPr>
              <w:pStyle w:val="TAC"/>
              <w:rPr>
                <w:rFonts w:cs="Arial"/>
                <w:lang w:eastAsia="zh-CN"/>
              </w:rPr>
            </w:pPr>
            <w:r w:rsidRPr="00C6449B">
              <w:rPr>
                <w:rFonts w:cs="Arial"/>
                <w:lang w:eastAsia="zh-CN"/>
              </w:rPr>
              <w:t>1.4</w:t>
            </w:r>
          </w:p>
        </w:tc>
        <w:tc>
          <w:tcPr>
            <w:tcW w:w="709" w:type="dxa"/>
            <w:shd w:val="clear" w:color="auto" w:fill="auto"/>
          </w:tcPr>
          <w:p w14:paraId="7005361A" w14:textId="682CD0AE" w:rsidR="008D2ECE" w:rsidRPr="00C6449B" w:rsidRDefault="008D2ECE" w:rsidP="008D2ECE">
            <w:pPr>
              <w:pStyle w:val="TAC"/>
              <w:rPr>
                <w:rFonts w:cs="Arial"/>
                <w:lang w:eastAsia="zh-CN"/>
              </w:rPr>
            </w:pPr>
            <w:r w:rsidRPr="00C6449B">
              <w:rPr>
                <w:rFonts w:cs="Arial"/>
                <w:lang w:eastAsia="zh-CN"/>
              </w:rPr>
              <w:t>0.7</w:t>
            </w:r>
          </w:p>
        </w:tc>
        <w:tc>
          <w:tcPr>
            <w:tcW w:w="850" w:type="dxa"/>
            <w:shd w:val="clear" w:color="auto" w:fill="auto"/>
          </w:tcPr>
          <w:p w14:paraId="12F9854D" w14:textId="50794962" w:rsidR="008D2ECE" w:rsidRPr="00C6449B" w:rsidRDefault="008D2ECE" w:rsidP="008D2ECE">
            <w:pPr>
              <w:pStyle w:val="TAC"/>
              <w:rPr>
                <w:rFonts w:cs="Arial"/>
                <w:lang w:eastAsia="zh-CN"/>
              </w:rPr>
            </w:pPr>
            <w:r w:rsidRPr="00C6449B">
              <w:rPr>
                <w:rFonts w:cs="Arial"/>
                <w:lang w:eastAsia="zh-CN"/>
              </w:rPr>
              <w:t>0.7</w:t>
            </w:r>
          </w:p>
        </w:tc>
      </w:tr>
      <w:tr w:rsidR="008D2ECE" w:rsidRPr="00C6449B" w14:paraId="4225E53C" w14:textId="77777777" w:rsidTr="00CF08D6">
        <w:trPr>
          <w:trHeight w:val="180"/>
          <w:jc w:val="center"/>
        </w:trPr>
        <w:tc>
          <w:tcPr>
            <w:tcW w:w="988" w:type="dxa"/>
            <w:vMerge/>
          </w:tcPr>
          <w:p w14:paraId="62D871AC" w14:textId="77777777" w:rsidR="008D2ECE" w:rsidRPr="00C6449B" w:rsidRDefault="008D2ECE" w:rsidP="008D2ECE">
            <w:pPr>
              <w:pStyle w:val="TAC"/>
              <w:rPr>
                <w:rFonts w:cs="Arial"/>
                <w:lang w:eastAsia="zh-CN"/>
              </w:rPr>
            </w:pPr>
          </w:p>
        </w:tc>
        <w:tc>
          <w:tcPr>
            <w:tcW w:w="1134" w:type="dxa"/>
            <w:vMerge/>
          </w:tcPr>
          <w:p w14:paraId="248DCC32" w14:textId="77777777" w:rsidR="008D2ECE" w:rsidRPr="00C6449B" w:rsidRDefault="008D2ECE" w:rsidP="008D2ECE">
            <w:pPr>
              <w:pStyle w:val="TAC"/>
              <w:rPr>
                <w:rFonts w:cs="Arial"/>
                <w:lang w:eastAsia="zh-CN"/>
              </w:rPr>
            </w:pPr>
          </w:p>
        </w:tc>
        <w:tc>
          <w:tcPr>
            <w:tcW w:w="1134" w:type="dxa"/>
            <w:vMerge/>
          </w:tcPr>
          <w:p w14:paraId="6EDF658A" w14:textId="77777777" w:rsidR="008D2ECE" w:rsidRPr="00C6449B" w:rsidRDefault="008D2ECE" w:rsidP="008D2ECE">
            <w:pPr>
              <w:pStyle w:val="TAC"/>
              <w:rPr>
                <w:rFonts w:cs="Arial"/>
                <w:lang w:eastAsia="zh-CN"/>
              </w:rPr>
            </w:pPr>
          </w:p>
        </w:tc>
        <w:tc>
          <w:tcPr>
            <w:tcW w:w="850" w:type="dxa"/>
            <w:vMerge/>
          </w:tcPr>
          <w:p w14:paraId="0B475500" w14:textId="77777777" w:rsidR="008D2ECE" w:rsidRPr="00C6449B" w:rsidRDefault="008D2ECE" w:rsidP="008D2ECE">
            <w:pPr>
              <w:pStyle w:val="TAC"/>
              <w:rPr>
                <w:rFonts w:cs="Arial"/>
              </w:rPr>
            </w:pPr>
          </w:p>
        </w:tc>
        <w:tc>
          <w:tcPr>
            <w:tcW w:w="1276" w:type="dxa"/>
            <w:vMerge/>
          </w:tcPr>
          <w:p w14:paraId="4A9489D6" w14:textId="77777777" w:rsidR="008D2ECE" w:rsidRPr="00C6449B" w:rsidRDefault="008D2ECE" w:rsidP="008D2ECE">
            <w:pPr>
              <w:pStyle w:val="TAC"/>
              <w:rPr>
                <w:rFonts w:cs="Arial"/>
              </w:rPr>
            </w:pPr>
          </w:p>
        </w:tc>
        <w:tc>
          <w:tcPr>
            <w:tcW w:w="1417" w:type="dxa"/>
            <w:vAlign w:val="center"/>
          </w:tcPr>
          <w:p w14:paraId="3F78B05B" w14:textId="77777777" w:rsidR="008D2ECE" w:rsidRPr="00C6449B" w:rsidRDefault="008D2ECE" w:rsidP="008D2ECE">
            <w:pPr>
              <w:pStyle w:val="TAC"/>
              <w:rPr>
                <w:rFonts w:cs="Arial"/>
                <w:lang w:eastAsia="zh-CN"/>
              </w:rPr>
            </w:pPr>
            <w:r w:rsidRPr="00C6449B">
              <w:rPr>
                <w:rFonts w:cs="Arial"/>
                <w:lang w:eastAsia="zh-CN"/>
              </w:rPr>
              <w:t>Additional DM-RS</w:t>
            </w:r>
          </w:p>
        </w:tc>
        <w:tc>
          <w:tcPr>
            <w:tcW w:w="709" w:type="dxa"/>
            <w:shd w:val="clear" w:color="auto" w:fill="auto"/>
            <w:vAlign w:val="center"/>
          </w:tcPr>
          <w:p w14:paraId="14127631" w14:textId="3F5C8B24" w:rsidR="008D2ECE" w:rsidRPr="00C6449B" w:rsidRDefault="008D2ECE" w:rsidP="008D2ECE">
            <w:pPr>
              <w:pStyle w:val="TAC"/>
              <w:rPr>
                <w:rFonts w:cs="Arial"/>
                <w:lang w:eastAsia="zh-CN"/>
              </w:rPr>
            </w:pPr>
            <w:r w:rsidRPr="00C6449B">
              <w:rPr>
                <w:rFonts w:cs="Arial"/>
                <w:lang w:eastAsia="zh-CN"/>
              </w:rPr>
              <w:t>1.3</w:t>
            </w:r>
          </w:p>
        </w:tc>
        <w:tc>
          <w:tcPr>
            <w:tcW w:w="709" w:type="dxa"/>
            <w:shd w:val="clear" w:color="auto" w:fill="auto"/>
            <w:vAlign w:val="center"/>
          </w:tcPr>
          <w:p w14:paraId="234CF531" w14:textId="6C136023" w:rsidR="008D2ECE" w:rsidRPr="00C6449B" w:rsidRDefault="008D2ECE" w:rsidP="008D2ECE">
            <w:pPr>
              <w:pStyle w:val="TAC"/>
              <w:rPr>
                <w:rFonts w:cs="Arial"/>
                <w:lang w:eastAsia="zh-CN"/>
              </w:rPr>
            </w:pPr>
            <w:r w:rsidRPr="00C6449B">
              <w:rPr>
                <w:rFonts w:cs="Arial"/>
                <w:lang w:eastAsia="zh-CN"/>
              </w:rPr>
              <w:t>1.4</w:t>
            </w:r>
          </w:p>
        </w:tc>
        <w:tc>
          <w:tcPr>
            <w:tcW w:w="850" w:type="dxa"/>
            <w:shd w:val="clear" w:color="auto" w:fill="auto"/>
            <w:vAlign w:val="center"/>
          </w:tcPr>
          <w:p w14:paraId="5A6725E7" w14:textId="6D5D6316" w:rsidR="008D2ECE" w:rsidRPr="00C6449B" w:rsidRDefault="008D2ECE" w:rsidP="008D2ECE">
            <w:pPr>
              <w:pStyle w:val="TAC"/>
              <w:rPr>
                <w:rFonts w:cs="Arial"/>
                <w:lang w:eastAsia="zh-CN"/>
              </w:rPr>
            </w:pPr>
            <w:r w:rsidRPr="00C6449B">
              <w:rPr>
                <w:rFonts w:cs="Arial"/>
                <w:lang w:eastAsia="zh-CN"/>
              </w:rPr>
              <w:t>0.9</w:t>
            </w:r>
          </w:p>
        </w:tc>
      </w:tr>
      <w:tr w:rsidR="008D2ECE" w:rsidRPr="00C6449B" w14:paraId="23F75146" w14:textId="77777777" w:rsidTr="00CF08D6">
        <w:trPr>
          <w:trHeight w:val="180"/>
          <w:jc w:val="center"/>
        </w:trPr>
        <w:tc>
          <w:tcPr>
            <w:tcW w:w="988" w:type="dxa"/>
          </w:tcPr>
          <w:p w14:paraId="42D8123A" w14:textId="77777777" w:rsidR="008D2ECE" w:rsidRPr="00C6449B" w:rsidRDefault="008D2ECE" w:rsidP="008D2ECE">
            <w:pPr>
              <w:pStyle w:val="TAC"/>
              <w:rPr>
                <w:rFonts w:cs="Arial"/>
                <w:lang w:eastAsia="zh-CN"/>
              </w:rPr>
            </w:pPr>
            <w:r w:rsidRPr="00C6449B">
              <w:rPr>
                <w:rFonts w:cs="Arial"/>
                <w:lang w:eastAsia="zh-CN"/>
              </w:rPr>
              <w:t>2</w:t>
            </w:r>
          </w:p>
        </w:tc>
        <w:tc>
          <w:tcPr>
            <w:tcW w:w="1134" w:type="dxa"/>
          </w:tcPr>
          <w:p w14:paraId="76401654" w14:textId="77777777" w:rsidR="008D2ECE" w:rsidRPr="00C6449B" w:rsidRDefault="008D2ECE" w:rsidP="008D2ECE">
            <w:pPr>
              <w:pStyle w:val="TAC"/>
              <w:rPr>
                <w:rFonts w:cs="Arial"/>
                <w:lang w:eastAsia="zh-CN"/>
              </w:rPr>
            </w:pPr>
            <w:r w:rsidRPr="00C6449B">
              <w:rPr>
                <w:rFonts w:cs="Arial"/>
                <w:lang w:eastAsia="zh-CN"/>
              </w:rPr>
              <w:t>1</w:t>
            </w:r>
          </w:p>
        </w:tc>
        <w:tc>
          <w:tcPr>
            <w:tcW w:w="1134" w:type="dxa"/>
          </w:tcPr>
          <w:p w14:paraId="13A59DDD" w14:textId="77777777" w:rsidR="008D2ECE" w:rsidRPr="00C6449B" w:rsidRDefault="008D2ECE" w:rsidP="008D2ECE">
            <w:pPr>
              <w:pStyle w:val="TAC"/>
              <w:rPr>
                <w:rFonts w:cs="Arial"/>
                <w:lang w:eastAsia="zh-CN"/>
              </w:rPr>
            </w:pPr>
            <w:r w:rsidRPr="00C6449B">
              <w:rPr>
                <w:rFonts w:cs="Arial"/>
                <w:lang w:eastAsia="zh-CN"/>
              </w:rPr>
              <w:t>2</w:t>
            </w:r>
          </w:p>
        </w:tc>
        <w:tc>
          <w:tcPr>
            <w:tcW w:w="850" w:type="dxa"/>
          </w:tcPr>
          <w:p w14:paraId="53A5D8D0" w14:textId="77777777" w:rsidR="008D2ECE" w:rsidRPr="00C6449B" w:rsidRDefault="008D2ECE" w:rsidP="008D2ECE">
            <w:pPr>
              <w:pStyle w:val="TAC"/>
              <w:rPr>
                <w:rFonts w:cs="Arial"/>
              </w:rPr>
            </w:pPr>
            <w:r w:rsidRPr="00C6449B">
              <w:rPr>
                <w:rFonts w:cs="Arial"/>
              </w:rPr>
              <w:t>Normal</w:t>
            </w:r>
          </w:p>
        </w:tc>
        <w:tc>
          <w:tcPr>
            <w:tcW w:w="1276" w:type="dxa"/>
          </w:tcPr>
          <w:p w14:paraId="1C7B7FE0" w14:textId="77777777" w:rsidR="008D2ECE" w:rsidRPr="00C6449B" w:rsidRDefault="008D2ECE" w:rsidP="008D2ECE">
            <w:pPr>
              <w:pStyle w:val="TAC"/>
              <w:rPr>
                <w:rFonts w:cs="Arial"/>
              </w:rPr>
            </w:pPr>
            <w:r w:rsidRPr="00C6449B">
              <w:rPr>
                <w:rFonts w:cs="Arial"/>
              </w:rPr>
              <w:t>TDLA30-300</w:t>
            </w:r>
            <w:r w:rsidRPr="00C6449B" w:rsidDel="002E550C">
              <w:rPr>
                <w:rFonts w:cs="Arial"/>
              </w:rPr>
              <w:t xml:space="preserve"> </w:t>
            </w:r>
            <w:r w:rsidRPr="00C6449B">
              <w:rPr>
                <w:rFonts w:cs="Arial"/>
              </w:rPr>
              <w:t>Low</w:t>
            </w:r>
          </w:p>
        </w:tc>
        <w:tc>
          <w:tcPr>
            <w:tcW w:w="1417" w:type="dxa"/>
          </w:tcPr>
          <w:p w14:paraId="48E585D2" w14:textId="77777777" w:rsidR="008D2ECE" w:rsidRPr="00C6449B" w:rsidRDefault="008D2ECE" w:rsidP="008D2ECE">
            <w:pPr>
              <w:pStyle w:val="TAC"/>
              <w:rPr>
                <w:rFonts w:cs="Arial"/>
                <w:lang w:eastAsia="zh-CN"/>
              </w:rPr>
            </w:pPr>
            <w:r w:rsidRPr="00C6449B">
              <w:rPr>
                <w:rFonts w:cs="Arial"/>
                <w:lang w:eastAsia="zh-CN"/>
              </w:rPr>
              <w:t>No additional DM-RS</w:t>
            </w:r>
          </w:p>
        </w:tc>
        <w:tc>
          <w:tcPr>
            <w:tcW w:w="709" w:type="dxa"/>
            <w:shd w:val="clear" w:color="auto" w:fill="auto"/>
          </w:tcPr>
          <w:p w14:paraId="284BB423" w14:textId="069DDEEA" w:rsidR="008D2ECE" w:rsidRPr="00C6449B" w:rsidRDefault="008D2ECE" w:rsidP="008D2ECE">
            <w:pPr>
              <w:pStyle w:val="TAC"/>
              <w:rPr>
                <w:rFonts w:cs="Arial"/>
                <w:lang w:eastAsia="zh-CN"/>
              </w:rPr>
            </w:pPr>
            <w:r w:rsidRPr="00C6449B">
              <w:rPr>
                <w:rFonts w:cs="Arial"/>
                <w:lang w:eastAsia="zh-CN"/>
              </w:rPr>
              <w:t>1.1</w:t>
            </w:r>
          </w:p>
        </w:tc>
        <w:tc>
          <w:tcPr>
            <w:tcW w:w="709" w:type="dxa"/>
            <w:shd w:val="clear" w:color="auto" w:fill="auto"/>
          </w:tcPr>
          <w:p w14:paraId="7B4A7D4D" w14:textId="74B579D8" w:rsidR="008D2ECE" w:rsidRPr="00C6449B" w:rsidRDefault="008D2ECE" w:rsidP="008D2ECE">
            <w:pPr>
              <w:pStyle w:val="TAC"/>
              <w:rPr>
                <w:rFonts w:cs="Arial"/>
                <w:lang w:eastAsia="zh-CN"/>
              </w:rPr>
            </w:pPr>
            <w:r w:rsidRPr="00C6449B">
              <w:rPr>
                <w:rFonts w:cs="Arial"/>
                <w:lang w:eastAsia="zh-CN"/>
              </w:rPr>
              <w:t>2.9</w:t>
            </w:r>
          </w:p>
        </w:tc>
        <w:tc>
          <w:tcPr>
            <w:tcW w:w="850" w:type="dxa"/>
            <w:shd w:val="clear" w:color="auto" w:fill="auto"/>
          </w:tcPr>
          <w:p w14:paraId="73B5E3F6" w14:textId="1850174A" w:rsidR="008D2ECE" w:rsidRPr="00C6449B" w:rsidRDefault="008D2ECE" w:rsidP="008D2ECE">
            <w:pPr>
              <w:pStyle w:val="TAC"/>
              <w:rPr>
                <w:rFonts w:cs="Arial"/>
                <w:lang w:eastAsia="zh-CN"/>
              </w:rPr>
            </w:pPr>
            <w:r w:rsidRPr="00C6449B">
              <w:rPr>
                <w:rFonts w:cs="Arial"/>
                <w:lang w:eastAsia="zh-CN"/>
              </w:rPr>
              <w:t>1.4</w:t>
            </w:r>
          </w:p>
        </w:tc>
      </w:tr>
    </w:tbl>
    <w:p w14:paraId="61F5BC79" w14:textId="77777777" w:rsidR="00CF08D6" w:rsidRPr="00C6449B" w:rsidRDefault="00CF08D6" w:rsidP="00CF08D6"/>
    <w:p w14:paraId="2B4C6A31" w14:textId="77777777" w:rsidR="00CF08D6" w:rsidRPr="00C6449B" w:rsidRDefault="00CF08D6" w:rsidP="00CF08D6">
      <w:pPr>
        <w:pStyle w:val="Heading4"/>
      </w:pPr>
      <w:bookmarkStart w:id="6307" w:name="_Toc13079950"/>
      <w:bookmarkStart w:id="6308" w:name="_Toc29811439"/>
      <w:bookmarkStart w:id="6309" w:name="_Toc29811890"/>
      <w:bookmarkStart w:id="6310" w:name="_Toc37268394"/>
      <w:bookmarkStart w:id="6311" w:name="_Toc37268845"/>
      <w:bookmarkStart w:id="6312" w:name="_Toc45893495"/>
      <w:bookmarkStart w:id="6313" w:name="_Toc53177659"/>
      <w:bookmarkStart w:id="6314" w:name="_Toc53178111"/>
      <w:bookmarkStart w:id="6315" w:name="_Toc61176745"/>
      <w:bookmarkStart w:id="6316" w:name="_Toc67916568"/>
      <w:bookmarkStart w:id="6317" w:name="_Toc74670786"/>
      <w:bookmarkStart w:id="6318" w:name="_Toc76542821"/>
      <w:bookmarkStart w:id="6319" w:name="_Toc82626753"/>
      <w:bookmarkStart w:id="6320" w:name="_Toc90414719"/>
      <w:bookmarkStart w:id="6321" w:name="_Toc106769808"/>
      <w:bookmarkStart w:id="6322" w:name="_Toc115185058"/>
      <w:r w:rsidRPr="00C6449B">
        <w:t>11.3.2.6</w:t>
      </w:r>
      <w:r w:rsidRPr="00C6449B">
        <w:tab/>
        <w:t>Performance requirements for PUCCH format 4</w:t>
      </w:r>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p>
    <w:p w14:paraId="2D92936C" w14:textId="77777777" w:rsidR="00CF08D6" w:rsidRPr="00C6449B" w:rsidRDefault="00CF08D6" w:rsidP="00CF08D6">
      <w:pPr>
        <w:pStyle w:val="Heading5"/>
      </w:pPr>
      <w:bookmarkStart w:id="6323" w:name="_Toc13079951"/>
      <w:bookmarkStart w:id="6324" w:name="_Toc29811440"/>
      <w:bookmarkStart w:id="6325" w:name="_Toc29811891"/>
      <w:bookmarkStart w:id="6326" w:name="_Toc37268395"/>
      <w:bookmarkStart w:id="6327" w:name="_Toc37268846"/>
      <w:bookmarkStart w:id="6328" w:name="_Toc45893496"/>
      <w:bookmarkStart w:id="6329" w:name="_Toc53177660"/>
      <w:bookmarkStart w:id="6330" w:name="_Toc53178112"/>
      <w:bookmarkStart w:id="6331" w:name="_Toc61176746"/>
      <w:bookmarkStart w:id="6332" w:name="_Toc67916569"/>
      <w:bookmarkStart w:id="6333" w:name="_Toc74670787"/>
      <w:bookmarkStart w:id="6334" w:name="_Toc76542822"/>
      <w:bookmarkStart w:id="6335" w:name="_Toc82626754"/>
      <w:bookmarkStart w:id="6336" w:name="_Toc90414720"/>
      <w:bookmarkStart w:id="6337" w:name="_Toc106769809"/>
      <w:bookmarkStart w:id="6338" w:name="_Toc115185059"/>
      <w:r w:rsidRPr="00C6449B">
        <w:t>11.3.2.6.1</w:t>
      </w:r>
      <w:r w:rsidRPr="00C6449B">
        <w:tab/>
        <w:t>General</w:t>
      </w:r>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p>
    <w:p w14:paraId="6B2E63DC" w14:textId="77777777" w:rsidR="00CF08D6" w:rsidRPr="00C6449B" w:rsidRDefault="00CF08D6" w:rsidP="00CF08D6">
      <w:pPr>
        <w:rPr>
          <w:lang w:eastAsia="zh-CN"/>
        </w:rPr>
      </w:pPr>
      <w:r w:rsidRPr="00C6449B">
        <w:rPr>
          <w:lang w:eastAsia="zh-CN"/>
        </w:rPr>
        <w:t xml:space="preserve">The performance is measured by the required SNR at UCI </w:t>
      </w:r>
      <w:r w:rsidRPr="00C6449B">
        <w:t>block error probability</w:t>
      </w:r>
      <w:r w:rsidRPr="00C6449B">
        <w:rPr>
          <w:rFonts w:eastAsia="MS Mincho"/>
        </w:rPr>
        <w:t xml:space="preserve"> </w:t>
      </w:r>
      <w:r w:rsidRPr="00C6449B">
        <w:rPr>
          <w:lang w:eastAsia="zh-CN"/>
        </w:rPr>
        <w:t>not exceeding 1%.</w:t>
      </w:r>
    </w:p>
    <w:p w14:paraId="6DB9CFA7" w14:textId="77777777" w:rsidR="00CF08D6" w:rsidRPr="00C6449B" w:rsidRDefault="00CF08D6" w:rsidP="00CF08D6">
      <w:pPr>
        <w:rPr>
          <w:lang w:eastAsia="zh-CN"/>
        </w:rPr>
      </w:pPr>
      <w:r w:rsidRPr="00C6449B">
        <w:rPr>
          <w:lang w:eastAsia="zh-CN"/>
        </w:rPr>
        <w:t xml:space="preserve">The UCI block error probability is defined as the conditional probability of incorrectly decoding the UCI information when the UCI information is sent. </w:t>
      </w:r>
      <w:r w:rsidRPr="00C6449B">
        <w:rPr>
          <w:rFonts w:eastAsia="DengXian"/>
          <w:lang w:eastAsia="zh-CN"/>
        </w:rPr>
        <w:t>The UCI information does not contain CSI part 2</w:t>
      </w:r>
      <w:r w:rsidRPr="00C6449B">
        <w:rPr>
          <w:lang w:eastAsia="zh-CN"/>
        </w:rPr>
        <w:t xml:space="preserve">. </w:t>
      </w:r>
    </w:p>
    <w:p w14:paraId="0C6026B1" w14:textId="70289E48" w:rsidR="00CF08D6" w:rsidRPr="00C6449B" w:rsidRDefault="00CF08D6" w:rsidP="00CF08D6">
      <w:pPr>
        <w:rPr>
          <w:noProof/>
          <w:lang w:eastAsia="zh-CN"/>
        </w:rPr>
      </w:pPr>
      <w:r w:rsidRPr="00C6449B">
        <w:rPr>
          <w:lang w:eastAsia="zh-CN"/>
        </w:rPr>
        <w:t xml:space="preserve">The transient period as specified in TS 38.101-2 [18] </w:t>
      </w:r>
      <w:r w:rsidR="00B41384" w:rsidRPr="00C6449B">
        <w:rPr>
          <w:lang w:eastAsia="zh-CN"/>
        </w:rPr>
        <w:t>clause</w:t>
      </w:r>
      <w:r w:rsidRPr="00C6449B">
        <w:rPr>
          <w:lang w:eastAsia="zh-CN"/>
        </w:rPr>
        <w:t xml:space="preserve"> </w:t>
      </w:r>
      <w:r w:rsidRPr="00C6449B">
        <w:t xml:space="preserve">6.3.3.1 </w:t>
      </w:r>
      <w:r w:rsidRPr="00C6449B">
        <w:rPr>
          <w:lang w:eastAsia="zh-CN"/>
        </w:rPr>
        <w:t xml:space="preserve">is not taken into account for performance requirement testing, where the RB hopping is symmetric to the CC </w:t>
      </w:r>
      <w:r w:rsidR="00DE070A" w:rsidRPr="00C6449B">
        <w:rPr>
          <w:lang w:eastAsia="zh-CN"/>
        </w:rPr>
        <w:t>centre</w:t>
      </w:r>
      <w:r w:rsidRPr="00C6449B">
        <w:rPr>
          <w:lang w:eastAsia="zh-CN"/>
        </w:rPr>
        <w:t>, i.e. intra-slot frequency hopping is enabled.</w:t>
      </w:r>
    </w:p>
    <w:p w14:paraId="5FB912DD" w14:textId="77777777" w:rsidR="00CF08D6" w:rsidRPr="00C6449B" w:rsidRDefault="00CF08D6" w:rsidP="00CF08D6">
      <w:pPr>
        <w:pStyle w:val="TH"/>
        <w:rPr>
          <w:rFonts w:eastAsia="‚c‚e‚o“Á‘¾ƒSƒVƒbƒN‘Ì"/>
        </w:rPr>
      </w:pPr>
      <w:r w:rsidRPr="00C6449B">
        <w:rPr>
          <w:rFonts w:eastAsia="‚c‚e‚o“Á‘¾ƒSƒVƒbƒN‘Ì"/>
        </w:rPr>
        <w:t xml:space="preserve">Table </w:t>
      </w:r>
      <w:r w:rsidRPr="00C6449B">
        <w:t>11.3.2.6.1</w:t>
      </w:r>
      <w:r w:rsidRPr="00C6449B">
        <w:rPr>
          <w:rFonts w:eastAsia="‚c‚e‚o“Á‘¾ƒSƒVƒbƒN‘Ì"/>
        </w:rPr>
        <w:t>-1: Test parameters</w:t>
      </w:r>
    </w:p>
    <w:tbl>
      <w:tblPr>
        <w:tblW w:w="57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08"/>
        <w:gridCol w:w="2450"/>
      </w:tblGrid>
      <w:tr w:rsidR="00CF08D6" w:rsidRPr="00C6449B" w14:paraId="6801387F" w14:textId="77777777" w:rsidTr="00CF08D6">
        <w:trPr>
          <w:cantSplit/>
          <w:jc w:val="center"/>
        </w:trPr>
        <w:tc>
          <w:tcPr>
            <w:tcW w:w="3308" w:type="dxa"/>
          </w:tcPr>
          <w:p w14:paraId="5A159BD3" w14:textId="77777777" w:rsidR="00CF08D6" w:rsidRPr="00C6449B" w:rsidRDefault="00CF08D6" w:rsidP="00CF08D6">
            <w:pPr>
              <w:pStyle w:val="TAH"/>
              <w:rPr>
                <w:rFonts w:eastAsia="?? ??" w:cs="Arial"/>
                <w:bCs/>
              </w:rPr>
            </w:pPr>
            <w:r w:rsidRPr="00C6449B">
              <w:rPr>
                <w:rFonts w:eastAsia="?? ??" w:cs="Arial"/>
                <w:bCs/>
              </w:rPr>
              <w:t>Parameter</w:t>
            </w:r>
          </w:p>
        </w:tc>
        <w:tc>
          <w:tcPr>
            <w:tcW w:w="2450" w:type="dxa"/>
          </w:tcPr>
          <w:p w14:paraId="0A07CAF1" w14:textId="77777777" w:rsidR="00CF08D6" w:rsidRPr="00C6449B" w:rsidRDefault="00CF08D6" w:rsidP="00CF08D6">
            <w:pPr>
              <w:pStyle w:val="TAH"/>
              <w:rPr>
                <w:rFonts w:eastAsia="?? ??" w:cs="Arial"/>
                <w:bCs/>
              </w:rPr>
            </w:pPr>
            <w:r w:rsidRPr="00C6449B">
              <w:rPr>
                <w:rFonts w:eastAsia="?? ??" w:cs="Arial"/>
                <w:bCs/>
              </w:rPr>
              <w:t>Value</w:t>
            </w:r>
          </w:p>
        </w:tc>
      </w:tr>
      <w:tr w:rsidR="00CF08D6" w:rsidRPr="00C6449B" w14:paraId="2198918A" w14:textId="77777777" w:rsidTr="00CF08D6">
        <w:trPr>
          <w:cantSplit/>
          <w:jc w:val="center"/>
        </w:trPr>
        <w:tc>
          <w:tcPr>
            <w:tcW w:w="3308" w:type="dxa"/>
            <w:vAlign w:val="center"/>
          </w:tcPr>
          <w:p w14:paraId="11E13BC7" w14:textId="77777777" w:rsidR="00CF08D6" w:rsidRPr="00C6449B" w:rsidRDefault="00CF08D6" w:rsidP="00CF08D6">
            <w:pPr>
              <w:pStyle w:val="TAL"/>
              <w:rPr>
                <w:lang w:eastAsia="zh-CN"/>
              </w:rPr>
            </w:pPr>
            <w:r w:rsidRPr="00C6449B">
              <w:rPr>
                <w:lang w:eastAsia="zh-CN"/>
              </w:rPr>
              <w:t>Modulation</w:t>
            </w:r>
          </w:p>
        </w:tc>
        <w:tc>
          <w:tcPr>
            <w:tcW w:w="2450" w:type="dxa"/>
            <w:vAlign w:val="center"/>
          </w:tcPr>
          <w:p w14:paraId="08BEFA64" w14:textId="77777777" w:rsidR="00CF08D6" w:rsidRPr="00C6449B" w:rsidRDefault="00CF08D6" w:rsidP="00CF08D6">
            <w:pPr>
              <w:pStyle w:val="TAC"/>
              <w:rPr>
                <w:rFonts w:cs="Arial"/>
                <w:lang w:eastAsia="zh-CN"/>
              </w:rPr>
            </w:pPr>
            <w:r w:rsidRPr="00C6449B">
              <w:rPr>
                <w:rFonts w:cs="Arial"/>
                <w:lang w:eastAsia="zh-CN"/>
              </w:rPr>
              <w:t>QPSK</w:t>
            </w:r>
          </w:p>
        </w:tc>
      </w:tr>
      <w:tr w:rsidR="00CF08D6" w:rsidRPr="00C6449B" w14:paraId="7CF47F47" w14:textId="77777777" w:rsidTr="00CF08D6">
        <w:trPr>
          <w:cantSplit/>
          <w:jc w:val="center"/>
        </w:trPr>
        <w:tc>
          <w:tcPr>
            <w:tcW w:w="3308" w:type="dxa"/>
            <w:vAlign w:val="center"/>
          </w:tcPr>
          <w:p w14:paraId="75143259" w14:textId="77777777" w:rsidR="00CF08D6" w:rsidRPr="00C6449B" w:rsidRDefault="00CF08D6" w:rsidP="00CF08D6">
            <w:pPr>
              <w:pStyle w:val="TAL"/>
              <w:rPr>
                <w:rFonts w:eastAsia="?? ??" w:cs="Arial"/>
              </w:rPr>
            </w:pPr>
            <w:r w:rsidRPr="00C6449B">
              <w:t>First PRB prior to frequency hopping</w:t>
            </w:r>
            <w:r w:rsidRPr="00C6449B" w:rsidDel="008A56E7">
              <w:t>startingPRB</w:t>
            </w:r>
          </w:p>
        </w:tc>
        <w:tc>
          <w:tcPr>
            <w:tcW w:w="2450" w:type="dxa"/>
            <w:vAlign w:val="center"/>
          </w:tcPr>
          <w:p w14:paraId="22DC6AA8" w14:textId="77777777" w:rsidR="00CF08D6" w:rsidRPr="00C6449B" w:rsidRDefault="00CF08D6" w:rsidP="00CF08D6">
            <w:pPr>
              <w:pStyle w:val="TAC"/>
              <w:rPr>
                <w:rFonts w:eastAsia="?? ??" w:cs="Arial"/>
              </w:rPr>
            </w:pPr>
            <w:r w:rsidRPr="00C6449B">
              <w:rPr>
                <w:rFonts w:eastAsia="?? ??" w:cs="Arial"/>
              </w:rPr>
              <w:t>0</w:t>
            </w:r>
          </w:p>
        </w:tc>
      </w:tr>
      <w:tr w:rsidR="00CF08D6" w:rsidRPr="00C6449B" w14:paraId="6F8CC5BE" w14:textId="77777777" w:rsidTr="00CF08D6">
        <w:trPr>
          <w:cantSplit/>
          <w:jc w:val="center"/>
        </w:trPr>
        <w:tc>
          <w:tcPr>
            <w:tcW w:w="3308" w:type="dxa"/>
            <w:vAlign w:val="center"/>
          </w:tcPr>
          <w:p w14:paraId="4AC3B53D" w14:textId="77777777" w:rsidR="00CF08D6" w:rsidRPr="00C6449B" w:rsidRDefault="00CF08D6" w:rsidP="00CF08D6">
            <w:pPr>
              <w:pStyle w:val="TAL"/>
            </w:pPr>
            <w:r w:rsidRPr="00C6449B">
              <w:t>Number of PRBs</w:t>
            </w:r>
          </w:p>
        </w:tc>
        <w:tc>
          <w:tcPr>
            <w:tcW w:w="2450" w:type="dxa"/>
            <w:vAlign w:val="center"/>
          </w:tcPr>
          <w:p w14:paraId="510CB51C" w14:textId="77777777" w:rsidR="00CF08D6" w:rsidRPr="00C6449B" w:rsidRDefault="00CF08D6" w:rsidP="00CF08D6">
            <w:pPr>
              <w:pStyle w:val="TAC"/>
              <w:rPr>
                <w:rFonts w:eastAsia="?? ??" w:cs="Arial"/>
              </w:rPr>
            </w:pPr>
            <w:r w:rsidRPr="00C6449B">
              <w:rPr>
                <w:rFonts w:eastAsia="?? ??" w:cs="Arial"/>
              </w:rPr>
              <w:t>1</w:t>
            </w:r>
          </w:p>
        </w:tc>
      </w:tr>
      <w:tr w:rsidR="00CF08D6" w:rsidRPr="00C6449B" w14:paraId="61A910DC" w14:textId="77777777" w:rsidTr="00CF08D6">
        <w:trPr>
          <w:cantSplit/>
          <w:jc w:val="center"/>
        </w:trPr>
        <w:tc>
          <w:tcPr>
            <w:tcW w:w="3308" w:type="dxa"/>
            <w:vAlign w:val="center"/>
          </w:tcPr>
          <w:p w14:paraId="068AEA4F" w14:textId="77777777" w:rsidR="00CF08D6" w:rsidRPr="00C6449B" w:rsidRDefault="00CF08D6" w:rsidP="00CF08D6">
            <w:pPr>
              <w:pStyle w:val="TAL"/>
              <w:rPr>
                <w:rFonts w:eastAsia="?? ??" w:cs="Arial"/>
              </w:rPr>
            </w:pPr>
            <w:r w:rsidRPr="00C6449B">
              <w:t>Intra-slot frequency hopping</w:t>
            </w:r>
          </w:p>
        </w:tc>
        <w:tc>
          <w:tcPr>
            <w:tcW w:w="2450" w:type="dxa"/>
            <w:vAlign w:val="center"/>
          </w:tcPr>
          <w:p w14:paraId="1A4B9BEA" w14:textId="77777777" w:rsidR="00CF08D6" w:rsidRPr="00C6449B" w:rsidRDefault="00CF08D6" w:rsidP="00CF08D6">
            <w:pPr>
              <w:pStyle w:val="TAC"/>
              <w:rPr>
                <w:rFonts w:eastAsia="?? ??" w:cs="Arial"/>
              </w:rPr>
            </w:pPr>
            <w:r w:rsidRPr="00C6449B">
              <w:rPr>
                <w:rFonts w:eastAsia="?? ??" w:cs="Arial"/>
              </w:rPr>
              <w:t>enabled</w:t>
            </w:r>
          </w:p>
        </w:tc>
      </w:tr>
      <w:tr w:rsidR="00CF08D6" w:rsidRPr="00C6449B" w14:paraId="417885ED" w14:textId="77777777" w:rsidTr="00CF08D6">
        <w:trPr>
          <w:cantSplit/>
          <w:jc w:val="center"/>
        </w:trPr>
        <w:tc>
          <w:tcPr>
            <w:tcW w:w="3308" w:type="dxa"/>
            <w:vAlign w:val="center"/>
          </w:tcPr>
          <w:p w14:paraId="2DF8B23F" w14:textId="77777777" w:rsidR="00CF08D6" w:rsidRPr="00C6449B" w:rsidRDefault="00CF08D6" w:rsidP="00CF08D6">
            <w:pPr>
              <w:pStyle w:val="TAL"/>
              <w:rPr>
                <w:rFonts w:eastAsia="?? ??" w:cs="Arial"/>
              </w:rPr>
            </w:pPr>
            <w:r w:rsidRPr="00C6449B">
              <w:t>First PRB after frequency hopping</w:t>
            </w:r>
          </w:p>
        </w:tc>
        <w:tc>
          <w:tcPr>
            <w:tcW w:w="2450" w:type="dxa"/>
            <w:vAlign w:val="center"/>
          </w:tcPr>
          <w:p w14:paraId="38DAEB10" w14:textId="77777777" w:rsidR="00CF08D6" w:rsidRPr="00C6449B" w:rsidRDefault="00CF08D6" w:rsidP="00CF08D6">
            <w:pPr>
              <w:pStyle w:val="TAC"/>
              <w:rPr>
                <w:rFonts w:eastAsia="?? ??" w:cs="Arial"/>
              </w:rPr>
            </w:pPr>
            <w:r w:rsidRPr="00C6449B">
              <w:rPr>
                <w:rFonts w:eastAsia="?? ??" w:cs="Arial"/>
              </w:rPr>
              <w:t xml:space="preserve">The largest PRB index </w:t>
            </w:r>
            <w:r w:rsidRPr="00C6449B">
              <w:rPr>
                <w:rFonts w:cs="Arial"/>
              </w:rPr>
              <w:t>–</w:t>
            </w:r>
            <w:r w:rsidRPr="00C6449B" w:rsidDel="00B304B5">
              <w:rPr>
                <w:rFonts w:eastAsia="?? ??" w:cs="Arial"/>
              </w:rPr>
              <w:t xml:space="preserve"> </w:t>
            </w:r>
            <w:r w:rsidRPr="00C6449B">
              <w:rPr>
                <w:rFonts w:eastAsia="?? ??" w:cs="Arial"/>
              </w:rPr>
              <w:t xml:space="preserve">(Number of PRBs </w:t>
            </w:r>
            <w:r w:rsidRPr="00C6449B">
              <w:rPr>
                <w:rFonts w:cs="Arial"/>
              </w:rPr>
              <w:t>–</w:t>
            </w:r>
            <w:r w:rsidRPr="00C6449B">
              <w:rPr>
                <w:rFonts w:eastAsia="?? ??" w:cs="Arial"/>
              </w:rPr>
              <w:t xml:space="preserve"> 1)</w:t>
            </w:r>
          </w:p>
        </w:tc>
      </w:tr>
      <w:tr w:rsidR="00CF08D6" w:rsidRPr="00C6449B" w14:paraId="30C069F3" w14:textId="77777777" w:rsidTr="00CF08D6">
        <w:trPr>
          <w:cantSplit/>
          <w:jc w:val="center"/>
        </w:trPr>
        <w:tc>
          <w:tcPr>
            <w:tcW w:w="3308" w:type="dxa"/>
            <w:vAlign w:val="center"/>
          </w:tcPr>
          <w:p w14:paraId="47B6A904" w14:textId="77777777" w:rsidR="00CF08D6" w:rsidRPr="00C6449B" w:rsidRDefault="00CF08D6" w:rsidP="00CF08D6">
            <w:pPr>
              <w:pStyle w:val="TAL"/>
            </w:pPr>
            <w:r w:rsidRPr="00C6449B">
              <w:t>Group and sequence hopping</w:t>
            </w:r>
          </w:p>
        </w:tc>
        <w:tc>
          <w:tcPr>
            <w:tcW w:w="2450" w:type="dxa"/>
            <w:vAlign w:val="center"/>
          </w:tcPr>
          <w:p w14:paraId="457EE913" w14:textId="77777777" w:rsidR="00CF08D6" w:rsidRPr="00C6449B" w:rsidRDefault="00CF08D6" w:rsidP="00CF08D6">
            <w:pPr>
              <w:pStyle w:val="TAC"/>
              <w:rPr>
                <w:rFonts w:eastAsia="?? ??" w:cs="Arial"/>
              </w:rPr>
            </w:pPr>
            <w:r w:rsidRPr="00C6449B">
              <w:rPr>
                <w:rFonts w:eastAsia="?? ??" w:cs="Arial"/>
              </w:rPr>
              <w:t>neither</w:t>
            </w:r>
          </w:p>
        </w:tc>
      </w:tr>
      <w:tr w:rsidR="00CF08D6" w:rsidRPr="00C6449B" w14:paraId="69858395" w14:textId="77777777" w:rsidTr="00CF08D6">
        <w:trPr>
          <w:cantSplit/>
          <w:jc w:val="center"/>
        </w:trPr>
        <w:tc>
          <w:tcPr>
            <w:tcW w:w="3308" w:type="dxa"/>
            <w:vAlign w:val="center"/>
          </w:tcPr>
          <w:p w14:paraId="60AD6644" w14:textId="77777777" w:rsidR="00CF08D6" w:rsidRPr="00C6449B" w:rsidRDefault="00CF08D6" w:rsidP="00CF08D6">
            <w:pPr>
              <w:pStyle w:val="TAL"/>
            </w:pPr>
            <w:r w:rsidRPr="00C6449B">
              <w:t>Hopping ID</w:t>
            </w:r>
          </w:p>
        </w:tc>
        <w:tc>
          <w:tcPr>
            <w:tcW w:w="2450" w:type="dxa"/>
            <w:vAlign w:val="center"/>
          </w:tcPr>
          <w:p w14:paraId="77393A7B" w14:textId="77777777" w:rsidR="00CF08D6" w:rsidRPr="00C6449B" w:rsidRDefault="00CF08D6" w:rsidP="00CF08D6">
            <w:pPr>
              <w:pStyle w:val="TAC"/>
              <w:rPr>
                <w:rFonts w:eastAsia="?? ??" w:cs="Arial"/>
              </w:rPr>
            </w:pPr>
            <w:r w:rsidRPr="00C6449B">
              <w:rPr>
                <w:rFonts w:eastAsia="?? ??" w:cs="Arial"/>
              </w:rPr>
              <w:t>0</w:t>
            </w:r>
          </w:p>
        </w:tc>
      </w:tr>
      <w:tr w:rsidR="00CF08D6" w:rsidRPr="00C6449B" w14:paraId="7694C939" w14:textId="77777777" w:rsidTr="00CF08D6">
        <w:trPr>
          <w:cantSplit/>
          <w:jc w:val="center"/>
        </w:trPr>
        <w:tc>
          <w:tcPr>
            <w:tcW w:w="3308" w:type="dxa"/>
            <w:vAlign w:val="center"/>
          </w:tcPr>
          <w:p w14:paraId="4215D18E" w14:textId="77777777" w:rsidR="00CF08D6" w:rsidRPr="00C6449B" w:rsidRDefault="00CF08D6" w:rsidP="00CF08D6">
            <w:pPr>
              <w:pStyle w:val="TAL"/>
              <w:rPr>
                <w:rFonts w:eastAsia="?? ??" w:cs="Arial"/>
              </w:rPr>
            </w:pPr>
            <w:r w:rsidRPr="00C6449B">
              <w:t>Number of symbols</w:t>
            </w:r>
          </w:p>
        </w:tc>
        <w:tc>
          <w:tcPr>
            <w:tcW w:w="2450" w:type="dxa"/>
            <w:vAlign w:val="center"/>
          </w:tcPr>
          <w:p w14:paraId="5A151A0A" w14:textId="77777777" w:rsidR="00CF08D6" w:rsidRPr="00C6449B" w:rsidRDefault="00CF08D6" w:rsidP="00CF08D6">
            <w:pPr>
              <w:pStyle w:val="TAC"/>
              <w:rPr>
                <w:rFonts w:eastAsia="?? ??" w:cs="Arial"/>
              </w:rPr>
            </w:pPr>
            <w:r w:rsidRPr="00C6449B">
              <w:rPr>
                <w:rFonts w:eastAsia="?? ??" w:cs="Arial"/>
              </w:rPr>
              <w:t>14</w:t>
            </w:r>
          </w:p>
        </w:tc>
      </w:tr>
      <w:tr w:rsidR="00CF08D6" w:rsidRPr="00C6449B" w14:paraId="63D556E1" w14:textId="77777777" w:rsidTr="00CF08D6">
        <w:trPr>
          <w:cantSplit/>
          <w:jc w:val="center"/>
        </w:trPr>
        <w:tc>
          <w:tcPr>
            <w:tcW w:w="3308" w:type="dxa"/>
            <w:vAlign w:val="center"/>
          </w:tcPr>
          <w:p w14:paraId="44F87682" w14:textId="77777777" w:rsidR="00CF08D6" w:rsidRPr="00C6449B" w:rsidRDefault="00CF08D6" w:rsidP="00CF08D6">
            <w:pPr>
              <w:pStyle w:val="TAL"/>
            </w:pPr>
            <w:r w:rsidRPr="00C6449B">
              <w:t>The number of UCI information bits</w:t>
            </w:r>
          </w:p>
        </w:tc>
        <w:tc>
          <w:tcPr>
            <w:tcW w:w="2450" w:type="dxa"/>
            <w:vAlign w:val="center"/>
          </w:tcPr>
          <w:p w14:paraId="0AE73B29" w14:textId="77777777" w:rsidR="00CF08D6" w:rsidRPr="00C6449B" w:rsidRDefault="00CF08D6" w:rsidP="00CF08D6">
            <w:pPr>
              <w:pStyle w:val="TAC"/>
              <w:rPr>
                <w:rFonts w:eastAsia="?? ??" w:cs="Arial"/>
              </w:rPr>
            </w:pPr>
            <w:r w:rsidRPr="00C6449B">
              <w:rPr>
                <w:rFonts w:eastAsia="?? ??" w:cs="Arial"/>
              </w:rPr>
              <w:t>22</w:t>
            </w:r>
          </w:p>
        </w:tc>
      </w:tr>
      <w:tr w:rsidR="00CF08D6" w:rsidRPr="00C6449B" w14:paraId="5B1BB26D" w14:textId="77777777" w:rsidTr="00CF08D6">
        <w:trPr>
          <w:cantSplit/>
          <w:jc w:val="center"/>
        </w:trPr>
        <w:tc>
          <w:tcPr>
            <w:tcW w:w="3308" w:type="dxa"/>
            <w:vAlign w:val="center"/>
          </w:tcPr>
          <w:p w14:paraId="0A72DE6B" w14:textId="77777777" w:rsidR="00CF08D6" w:rsidRPr="00C6449B" w:rsidRDefault="00CF08D6" w:rsidP="00CF08D6">
            <w:pPr>
              <w:pStyle w:val="TAL"/>
            </w:pPr>
            <w:r w:rsidRPr="00C6449B">
              <w:t>First symbol</w:t>
            </w:r>
          </w:p>
        </w:tc>
        <w:tc>
          <w:tcPr>
            <w:tcW w:w="2450" w:type="dxa"/>
            <w:vAlign w:val="center"/>
          </w:tcPr>
          <w:p w14:paraId="73CB58D4" w14:textId="77777777" w:rsidR="00CF08D6" w:rsidRPr="00C6449B" w:rsidRDefault="00CF08D6" w:rsidP="00CF08D6">
            <w:pPr>
              <w:pStyle w:val="TAC"/>
              <w:rPr>
                <w:rFonts w:eastAsia="?? ??" w:cs="Arial"/>
              </w:rPr>
            </w:pPr>
            <w:r w:rsidRPr="00C6449B">
              <w:rPr>
                <w:rFonts w:eastAsia="?? ??" w:cs="Arial"/>
              </w:rPr>
              <w:t>0</w:t>
            </w:r>
          </w:p>
        </w:tc>
      </w:tr>
      <w:tr w:rsidR="00CF08D6" w:rsidRPr="00C6449B" w14:paraId="720CFA62" w14:textId="77777777" w:rsidTr="00CF08D6">
        <w:trPr>
          <w:cantSplit/>
          <w:jc w:val="center"/>
        </w:trPr>
        <w:tc>
          <w:tcPr>
            <w:tcW w:w="3308" w:type="dxa"/>
            <w:vAlign w:val="center"/>
          </w:tcPr>
          <w:p w14:paraId="5098F1B6" w14:textId="77777777" w:rsidR="00CF08D6" w:rsidRPr="00C6449B" w:rsidRDefault="00CF08D6" w:rsidP="00CF08D6">
            <w:pPr>
              <w:pStyle w:val="TAL"/>
            </w:pPr>
            <w:r w:rsidRPr="00C6449B">
              <w:t>Length of the orthogonal cover code</w:t>
            </w:r>
          </w:p>
        </w:tc>
        <w:tc>
          <w:tcPr>
            <w:tcW w:w="2450" w:type="dxa"/>
            <w:vAlign w:val="center"/>
          </w:tcPr>
          <w:p w14:paraId="167DC576" w14:textId="77777777" w:rsidR="00CF08D6" w:rsidRPr="00C6449B" w:rsidRDefault="00CF08D6" w:rsidP="00CF08D6">
            <w:pPr>
              <w:pStyle w:val="TAC"/>
              <w:rPr>
                <w:rFonts w:eastAsia="?? ??" w:cs="Arial"/>
              </w:rPr>
            </w:pPr>
            <w:r w:rsidRPr="00C6449B">
              <w:rPr>
                <w:rFonts w:eastAsia="?? ??" w:cs="Arial"/>
              </w:rPr>
              <w:t>n2</w:t>
            </w:r>
          </w:p>
        </w:tc>
      </w:tr>
      <w:tr w:rsidR="00CF08D6" w:rsidRPr="00C6449B" w14:paraId="16182F75" w14:textId="77777777" w:rsidTr="00CF08D6">
        <w:trPr>
          <w:cantSplit/>
          <w:jc w:val="center"/>
        </w:trPr>
        <w:tc>
          <w:tcPr>
            <w:tcW w:w="3308" w:type="dxa"/>
            <w:vAlign w:val="center"/>
          </w:tcPr>
          <w:p w14:paraId="76EE7C7B" w14:textId="77777777" w:rsidR="00CF08D6" w:rsidRPr="00C6449B" w:rsidRDefault="00CF08D6" w:rsidP="00CF08D6">
            <w:pPr>
              <w:pStyle w:val="TAL"/>
            </w:pPr>
            <w:r w:rsidRPr="00C6449B">
              <w:t>Index of the orthogonal cover code</w:t>
            </w:r>
            <w:r w:rsidRPr="00C6449B" w:rsidDel="00036D3B">
              <w:t xml:space="preserve"> </w:t>
            </w:r>
          </w:p>
        </w:tc>
        <w:tc>
          <w:tcPr>
            <w:tcW w:w="2450" w:type="dxa"/>
            <w:vAlign w:val="center"/>
          </w:tcPr>
          <w:p w14:paraId="362A76B1" w14:textId="77777777" w:rsidR="00CF08D6" w:rsidRPr="00C6449B" w:rsidRDefault="00CF08D6" w:rsidP="00CF08D6">
            <w:pPr>
              <w:pStyle w:val="TAC"/>
              <w:rPr>
                <w:rFonts w:eastAsia="?? ??" w:cs="Arial"/>
              </w:rPr>
            </w:pPr>
            <w:r w:rsidRPr="00C6449B">
              <w:rPr>
                <w:rFonts w:eastAsia="?? ??" w:cs="Arial"/>
              </w:rPr>
              <w:t>n0</w:t>
            </w:r>
          </w:p>
        </w:tc>
      </w:tr>
    </w:tbl>
    <w:p w14:paraId="38E15619" w14:textId="77777777" w:rsidR="00CF08D6" w:rsidRPr="00C6449B" w:rsidRDefault="00CF08D6" w:rsidP="00CF08D6"/>
    <w:p w14:paraId="37B0D892" w14:textId="77777777" w:rsidR="00CF08D6" w:rsidRPr="00C6449B" w:rsidRDefault="00CF08D6" w:rsidP="00CF08D6">
      <w:pPr>
        <w:pStyle w:val="Heading5"/>
      </w:pPr>
      <w:bookmarkStart w:id="6339" w:name="_Toc13079952"/>
      <w:bookmarkStart w:id="6340" w:name="_Toc29811441"/>
      <w:bookmarkStart w:id="6341" w:name="_Toc29811892"/>
      <w:bookmarkStart w:id="6342" w:name="_Toc37268396"/>
      <w:bookmarkStart w:id="6343" w:name="_Toc37268847"/>
      <w:bookmarkStart w:id="6344" w:name="_Toc45893497"/>
      <w:bookmarkStart w:id="6345" w:name="_Toc53177661"/>
      <w:bookmarkStart w:id="6346" w:name="_Toc53178113"/>
      <w:bookmarkStart w:id="6347" w:name="_Toc61176747"/>
      <w:bookmarkStart w:id="6348" w:name="_Toc67916570"/>
      <w:bookmarkStart w:id="6349" w:name="_Toc74670788"/>
      <w:bookmarkStart w:id="6350" w:name="_Toc76542823"/>
      <w:bookmarkStart w:id="6351" w:name="_Toc82626755"/>
      <w:bookmarkStart w:id="6352" w:name="_Toc90414721"/>
      <w:bookmarkStart w:id="6353" w:name="_Toc106769810"/>
      <w:bookmarkStart w:id="6354" w:name="_Toc115185060"/>
      <w:r w:rsidRPr="00C6449B">
        <w:t>11.3.2.6.2</w:t>
      </w:r>
      <w:r w:rsidRPr="00C6449B">
        <w:tab/>
        <w:t>Minimum requirements</w:t>
      </w:r>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p>
    <w:p w14:paraId="16712A90" w14:textId="77777777" w:rsidR="00CF08D6" w:rsidRPr="00C6449B" w:rsidRDefault="00CF08D6" w:rsidP="00CF08D6">
      <w:pPr>
        <w:rPr>
          <w:lang w:eastAsia="zh-CN"/>
        </w:rPr>
      </w:pPr>
      <w:r w:rsidRPr="00C6449B">
        <w:t>The UCI block error probability shall not exceed 1% at the SNR given in Table 11.3.2.6.2-1 and Table 11.3.2.6.2-2.</w:t>
      </w:r>
    </w:p>
    <w:p w14:paraId="0E7AA1C5" w14:textId="5C784201" w:rsidR="00CF08D6" w:rsidRPr="00C6449B" w:rsidRDefault="00CF08D6" w:rsidP="00CF08D6">
      <w:pPr>
        <w:pStyle w:val="TH"/>
      </w:pPr>
      <w:r w:rsidRPr="00C6449B">
        <w:t xml:space="preserve">Table 11.3.2.6.2-1: Required SNR for PUCCH </w:t>
      </w:r>
      <w:r w:rsidR="00950341" w:rsidRPr="00C6449B">
        <w:t>format 4 with 60 kHz SCS</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5"/>
        <w:gridCol w:w="1111"/>
        <w:gridCol w:w="992"/>
        <w:gridCol w:w="2127"/>
        <w:gridCol w:w="1841"/>
        <w:gridCol w:w="993"/>
        <w:gridCol w:w="992"/>
      </w:tblGrid>
      <w:tr w:rsidR="00CF08D6" w:rsidRPr="00C6449B" w14:paraId="708D70AA" w14:textId="77777777" w:rsidTr="00CF08D6">
        <w:trPr>
          <w:trHeight w:val="227"/>
          <w:jc w:val="center"/>
        </w:trPr>
        <w:tc>
          <w:tcPr>
            <w:tcW w:w="1295" w:type="dxa"/>
            <w:vMerge w:val="restart"/>
          </w:tcPr>
          <w:p w14:paraId="119CB2AC"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111" w:type="dxa"/>
            <w:vMerge w:val="restart"/>
          </w:tcPr>
          <w:p w14:paraId="437F3B7D"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992" w:type="dxa"/>
            <w:vMerge w:val="restart"/>
          </w:tcPr>
          <w:p w14:paraId="0319FD6F" w14:textId="77777777" w:rsidR="00CF08D6" w:rsidRPr="00C6449B" w:rsidRDefault="00CF08D6" w:rsidP="00CF08D6">
            <w:pPr>
              <w:pStyle w:val="TAH"/>
              <w:rPr>
                <w:rFonts w:cs="Arial"/>
              </w:rPr>
            </w:pPr>
            <w:r w:rsidRPr="00C6449B">
              <w:rPr>
                <w:rFonts w:cs="Arial"/>
              </w:rPr>
              <w:t>Cyclic Prefix</w:t>
            </w:r>
          </w:p>
        </w:tc>
        <w:tc>
          <w:tcPr>
            <w:tcW w:w="2127" w:type="dxa"/>
            <w:vMerge w:val="restart"/>
          </w:tcPr>
          <w:p w14:paraId="171C48B1" w14:textId="77777777" w:rsidR="00CF08D6" w:rsidRPr="00C6449B" w:rsidRDefault="00CF08D6" w:rsidP="00CF08D6">
            <w:pPr>
              <w:pStyle w:val="TAH"/>
              <w:rPr>
                <w:rFonts w:cs="Arial"/>
                <w:lang w:val="fr-FR"/>
              </w:rPr>
            </w:pPr>
            <w:r w:rsidRPr="00C6449B">
              <w:rPr>
                <w:rFonts w:cs="Arial"/>
                <w:lang w:val="fr-FR"/>
              </w:rPr>
              <w:t>Propagation conditions and correlation matrix (Annex G)</w:t>
            </w:r>
          </w:p>
        </w:tc>
        <w:tc>
          <w:tcPr>
            <w:tcW w:w="1841" w:type="dxa"/>
            <w:vMerge w:val="restart"/>
          </w:tcPr>
          <w:p w14:paraId="331D7F14" w14:textId="77777777" w:rsidR="00CF08D6" w:rsidRPr="00C6449B" w:rsidRDefault="00CF08D6" w:rsidP="00CF08D6">
            <w:pPr>
              <w:pStyle w:val="TAH"/>
              <w:rPr>
                <w:rFonts w:cs="Arial"/>
                <w:lang w:eastAsia="zh-CN"/>
              </w:rPr>
            </w:pPr>
            <w:r w:rsidRPr="00C6449B">
              <w:rPr>
                <w:rFonts w:cs="Arial"/>
                <w:lang w:eastAsia="zh-CN"/>
              </w:rPr>
              <w:t>Additional DM-RS configuration</w:t>
            </w:r>
          </w:p>
        </w:tc>
        <w:tc>
          <w:tcPr>
            <w:tcW w:w="1985" w:type="dxa"/>
            <w:gridSpan w:val="2"/>
          </w:tcPr>
          <w:p w14:paraId="0DA0E568" w14:textId="77777777" w:rsidR="00CF08D6" w:rsidRPr="00C6449B" w:rsidRDefault="00CF08D6" w:rsidP="00CF08D6">
            <w:pPr>
              <w:pStyle w:val="TAH"/>
              <w:rPr>
                <w:rFonts w:cs="Arial"/>
              </w:rPr>
            </w:pPr>
            <w:r w:rsidRPr="00C6449B">
              <w:rPr>
                <w:rFonts w:cs="Arial"/>
              </w:rPr>
              <w:t>Channel Bandwidth / SNR (dB)</w:t>
            </w:r>
          </w:p>
        </w:tc>
      </w:tr>
      <w:tr w:rsidR="00CF08D6" w:rsidRPr="00C6449B" w14:paraId="253B3507" w14:textId="77777777" w:rsidTr="00CF08D6">
        <w:trPr>
          <w:trHeight w:val="160"/>
          <w:jc w:val="center"/>
        </w:trPr>
        <w:tc>
          <w:tcPr>
            <w:tcW w:w="1295" w:type="dxa"/>
            <w:vMerge/>
          </w:tcPr>
          <w:p w14:paraId="7D281833" w14:textId="77777777" w:rsidR="00CF08D6" w:rsidRPr="00C6449B" w:rsidRDefault="00CF08D6" w:rsidP="00CF08D6">
            <w:pPr>
              <w:pStyle w:val="TAH"/>
              <w:rPr>
                <w:rFonts w:cs="Arial"/>
              </w:rPr>
            </w:pPr>
          </w:p>
        </w:tc>
        <w:tc>
          <w:tcPr>
            <w:tcW w:w="1111" w:type="dxa"/>
            <w:vMerge/>
          </w:tcPr>
          <w:p w14:paraId="063552D8" w14:textId="77777777" w:rsidR="00CF08D6" w:rsidRPr="00C6449B" w:rsidRDefault="00CF08D6" w:rsidP="00CF08D6">
            <w:pPr>
              <w:pStyle w:val="TAH"/>
              <w:rPr>
                <w:rFonts w:cs="Arial"/>
              </w:rPr>
            </w:pPr>
          </w:p>
        </w:tc>
        <w:tc>
          <w:tcPr>
            <w:tcW w:w="992" w:type="dxa"/>
            <w:vMerge/>
          </w:tcPr>
          <w:p w14:paraId="46B7D4C0" w14:textId="77777777" w:rsidR="00CF08D6" w:rsidRPr="00C6449B" w:rsidRDefault="00CF08D6" w:rsidP="00CF08D6">
            <w:pPr>
              <w:pStyle w:val="TAH"/>
              <w:rPr>
                <w:rFonts w:cs="Arial"/>
              </w:rPr>
            </w:pPr>
          </w:p>
        </w:tc>
        <w:tc>
          <w:tcPr>
            <w:tcW w:w="2127" w:type="dxa"/>
            <w:vMerge/>
          </w:tcPr>
          <w:p w14:paraId="1569B101" w14:textId="77777777" w:rsidR="00CF08D6" w:rsidRPr="00C6449B" w:rsidRDefault="00CF08D6" w:rsidP="00CF08D6">
            <w:pPr>
              <w:pStyle w:val="TAH"/>
              <w:rPr>
                <w:rFonts w:cs="Arial"/>
              </w:rPr>
            </w:pPr>
          </w:p>
        </w:tc>
        <w:tc>
          <w:tcPr>
            <w:tcW w:w="1841" w:type="dxa"/>
            <w:vMerge/>
          </w:tcPr>
          <w:p w14:paraId="12B83262" w14:textId="77777777" w:rsidR="00CF08D6" w:rsidRPr="00C6449B" w:rsidRDefault="00CF08D6" w:rsidP="00CF08D6">
            <w:pPr>
              <w:pStyle w:val="TAH"/>
              <w:rPr>
                <w:rFonts w:cs="Arial"/>
              </w:rPr>
            </w:pPr>
          </w:p>
        </w:tc>
        <w:tc>
          <w:tcPr>
            <w:tcW w:w="993" w:type="dxa"/>
          </w:tcPr>
          <w:p w14:paraId="3F7183DD" w14:textId="77777777" w:rsidR="00CF08D6" w:rsidRPr="00C6449B" w:rsidRDefault="00CF08D6" w:rsidP="00CF08D6">
            <w:pPr>
              <w:pStyle w:val="TAH"/>
              <w:rPr>
                <w:rFonts w:cs="Arial"/>
              </w:rPr>
            </w:pPr>
            <w:r w:rsidRPr="00C6449B">
              <w:rPr>
                <w:rFonts w:cs="Arial"/>
              </w:rPr>
              <w:t>50 MHz</w:t>
            </w:r>
          </w:p>
        </w:tc>
        <w:tc>
          <w:tcPr>
            <w:tcW w:w="992" w:type="dxa"/>
          </w:tcPr>
          <w:p w14:paraId="00DC79D9" w14:textId="77777777" w:rsidR="00CF08D6" w:rsidRPr="00C6449B" w:rsidRDefault="00CF08D6" w:rsidP="00CF08D6">
            <w:pPr>
              <w:pStyle w:val="TAH"/>
              <w:rPr>
                <w:rFonts w:cs="Arial"/>
              </w:rPr>
            </w:pPr>
            <w:r w:rsidRPr="00C6449B">
              <w:rPr>
                <w:rFonts w:cs="Arial"/>
              </w:rPr>
              <w:t>100 MHz</w:t>
            </w:r>
          </w:p>
        </w:tc>
      </w:tr>
      <w:tr w:rsidR="00240099" w:rsidRPr="00C6449B" w14:paraId="5D1990D0" w14:textId="77777777" w:rsidTr="00CF08D6">
        <w:trPr>
          <w:trHeight w:val="180"/>
          <w:jc w:val="center"/>
        </w:trPr>
        <w:tc>
          <w:tcPr>
            <w:tcW w:w="1295" w:type="dxa"/>
            <w:vMerge w:val="restart"/>
          </w:tcPr>
          <w:p w14:paraId="6B6E140D" w14:textId="77777777" w:rsidR="00240099" w:rsidRPr="00C6449B" w:rsidRDefault="00240099" w:rsidP="00240099">
            <w:pPr>
              <w:pStyle w:val="TAC"/>
              <w:rPr>
                <w:rFonts w:cs="Arial"/>
                <w:lang w:eastAsia="zh-CN"/>
              </w:rPr>
            </w:pPr>
            <w:r w:rsidRPr="00C6449B">
              <w:rPr>
                <w:rFonts w:cs="Arial"/>
                <w:lang w:eastAsia="zh-CN"/>
              </w:rPr>
              <w:t>1</w:t>
            </w:r>
          </w:p>
        </w:tc>
        <w:tc>
          <w:tcPr>
            <w:tcW w:w="1111" w:type="dxa"/>
            <w:vMerge w:val="restart"/>
          </w:tcPr>
          <w:p w14:paraId="79041923" w14:textId="77777777" w:rsidR="00240099" w:rsidRPr="00C6449B" w:rsidRDefault="00240099" w:rsidP="00240099">
            <w:pPr>
              <w:pStyle w:val="TAC"/>
              <w:rPr>
                <w:rFonts w:cs="Arial"/>
                <w:lang w:eastAsia="zh-CN"/>
              </w:rPr>
            </w:pPr>
            <w:r w:rsidRPr="00C6449B">
              <w:rPr>
                <w:rFonts w:cs="Arial"/>
                <w:lang w:eastAsia="zh-CN"/>
              </w:rPr>
              <w:t>2</w:t>
            </w:r>
          </w:p>
        </w:tc>
        <w:tc>
          <w:tcPr>
            <w:tcW w:w="992" w:type="dxa"/>
            <w:vMerge w:val="restart"/>
          </w:tcPr>
          <w:p w14:paraId="2D455737" w14:textId="77777777" w:rsidR="00240099" w:rsidRPr="00C6449B" w:rsidRDefault="00240099" w:rsidP="00240099">
            <w:pPr>
              <w:pStyle w:val="TAC"/>
              <w:rPr>
                <w:rFonts w:cs="Arial"/>
              </w:rPr>
            </w:pPr>
            <w:r w:rsidRPr="00C6449B">
              <w:rPr>
                <w:rFonts w:cs="Arial"/>
              </w:rPr>
              <w:t>Normal</w:t>
            </w:r>
          </w:p>
        </w:tc>
        <w:tc>
          <w:tcPr>
            <w:tcW w:w="2127" w:type="dxa"/>
            <w:vMerge w:val="restart"/>
          </w:tcPr>
          <w:p w14:paraId="582FAA6D" w14:textId="77777777" w:rsidR="00240099" w:rsidRPr="00C6449B" w:rsidRDefault="00240099" w:rsidP="00240099">
            <w:pPr>
              <w:pStyle w:val="TAC"/>
              <w:rPr>
                <w:rFonts w:cs="Arial"/>
              </w:rPr>
            </w:pPr>
            <w:r w:rsidRPr="00C6449B">
              <w:rPr>
                <w:rFonts w:cs="Arial"/>
              </w:rPr>
              <w:t>TDLA30-300</w:t>
            </w:r>
            <w:r w:rsidRPr="00C6449B" w:rsidDel="002E550C">
              <w:rPr>
                <w:rFonts w:cs="Arial"/>
              </w:rPr>
              <w:t xml:space="preserve"> </w:t>
            </w:r>
            <w:r w:rsidRPr="00C6449B">
              <w:rPr>
                <w:rFonts w:cs="Arial"/>
              </w:rPr>
              <w:t>Low</w:t>
            </w:r>
          </w:p>
        </w:tc>
        <w:tc>
          <w:tcPr>
            <w:tcW w:w="1841" w:type="dxa"/>
          </w:tcPr>
          <w:p w14:paraId="37AA0272" w14:textId="77777777" w:rsidR="00240099" w:rsidRPr="00C6449B" w:rsidRDefault="00240099" w:rsidP="00240099">
            <w:pPr>
              <w:pStyle w:val="TAC"/>
              <w:rPr>
                <w:rFonts w:cs="Arial"/>
                <w:lang w:eastAsia="zh-CN"/>
              </w:rPr>
            </w:pPr>
            <w:r w:rsidRPr="00C6449B">
              <w:rPr>
                <w:rFonts w:cs="Arial"/>
                <w:lang w:eastAsia="zh-CN"/>
              </w:rPr>
              <w:t>No additional DM-RS</w:t>
            </w:r>
          </w:p>
        </w:tc>
        <w:tc>
          <w:tcPr>
            <w:tcW w:w="993" w:type="dxa"/>
            <w:shd w:val="clear" w:color="auto" w:fill="auto"/>
          </w:tcPr>
          <w:p w14:paraId="102CAA01" w14:textId="01744638" w:rsidR="00240099" w:rsidRPr="00C6449B" w:rsidRDefault="00240099" w:rsidP="00240099">
            <w:pPr>
              <w:pStyle w:val="TAC"/>
              <w:rPr>
                <w:rFonts w:cs="Arial"/>
                <w:lang w:eastAsia="zh-CN"/>
              </w:rPr>
            </w:pPr>
            <w:r w:rsidRPr="00C6449B">
              <w:rPr>
                <w:rFonts w:cs="Arial"/>
                <w:lang w:eastAsia="zh-CN"/>
              </w:rPr>
              <w:t>3.0</w:t>
            </w:r>
          </w:p>
        </w:tc>
        <w:tc>
          <w:tcPr>
            <w:tcW w:w="992" w:type="dxa"/>
            <w:shd w:val="clear" w:color="auto" w:fill="auto"/>
          </w:tcPr>
          <w:p w14:paraId="1C82B2FF" w14:textId="46307DE1" w:rsidR="00240099" w:rsidRPr="00C6449B" w:rsidRDefault="00240099" w:rsidP="00240099">
            <w:pPr>
              <w:pStyle w:val="TAC"/>
              <w:rPr>
                <w:rFonts w:cs="Arial"/>
                <w:lang w:eastAsia="zh-CN"/>
              </w:rPr>
            </w:pPr>
            <w:r w:rsidRPr="00C6449B">
              <w:rPr>
                <w:rFonts w:cs="Arial"/>
                <w:lang w:eastAsia="zh-CN"/>
              </w:rPr>
              <w:t>2.7</w:t>
            </w:r>
          </w:p>
        </w:tc>
      </w:tr>
      <w:tr w:rsidR="00240099" w:rsidRPr="00C6449B" w14:paraId="1FA7E012" w14:textId="77777777" w:rsidTr="00CF08D6">
        <w:trPr>
          <w:trHeight w:val="180"/>
          <w:jc w:val="center"/>
        </w:trPr>
        <w:tc>
          <w:tcPr>
            <w:tcW w:w="1295" w:type="dxa"/>
            <w:vMerge/>
          </w:tcPr>
          <w:p w14:paraId="38D573E6" w14:textId="77777777" w:rsidR="00240099" w:rsidRPr="00C6449B" w:rsidRDefault="00240099" w:rsidP="00240099">
            <w:pPr>
              <w:pStyle w:val="TAC"/>
              <w:rPr>
                <w:rFonts w:cs="Arial"/>
                <w:lang w:eastAsia="zh-CN"/>
              </w:rPr>
            </w:pPr>
          </w:p>
        </w:tc>
        <w:tc>
          <w:tcPr>
            <w:tcW w:w="1111" w:type="dxa"/>
            <w:vMerge/>
          </w:tcPr>
          <w:p w14:paraId="6FCC0D74" w14:textId="77777777" w:rsidR="00240099" w:rsidRPr="00C6449B" w:rsidRDefault="00240099" w:rsidP="00240099">
            <w:pPr>
              <w:pStyle w:val="TAC"/>
              <w:rPr>
                <w:rFonts w:cs="Arial"/>
                <w:lang w:eastAsia="zh-CN"/>
              </w:rPr>
            </w:pPr>
          </w:p>
        </w:tc>
        <w:tc>
          <w:tcPr>
            <w:tcW w:w="992" w:type="dxa"/>
            <w:vMerge/>
          </w:tcPr>
          <w:p w14:paraId="022CFF40" w14:textId="77777777" w:rsidR="00240099" w:rsidRPr="00C6449B" w:rsidRDefault="00240099" w:rsidP="00240099">
            <w:pPr>
              <w:pStyle w:val="TAC"/>
              <w:rPr>
                <w:rFonts w:cs="Arial"/>
              </w:rPr>
            </w:pPr>
          </w:p>
        </w:tc>
        <w:tc>
          <w:tcPr>
            <w:tcW w:w="2127" w:type="dxa"/>
            <w:vMerge/>
          </w:tcPr>
          <w:p w14:paraId="1348E124" w14:textId="77777777" w:rsidR="00240099" w:rsidRPr="00C6449B" w:rsidRDefault="00240099" w:rsidP="00240099">
            <w:pPr>
              <w:pStyle w:val="TAC"/>
              <w:rPr>
                <w:rFonts w:cs="Arial"/>
              </w:rPr>
            </w:pPr>
          </w:p>
        </w:tc>
        <w:tc>
          <w:tcPr>
            <w:tcW w:w="1841" w:type="dxa"/>
            <w:vAlign w:val="center"/>
          </w:tcPr>
          <w:p w14:paraId="6DF1DFF8" w14:textId="77777777" w:rsidR="00240099" w:rsidRPr="00C6449B" w:rsidRDefault="00240099" w:rsidP="00240099">
            <w:pPr>
              <w:pStyle w:val="TAC"/>
              <w:rPr>
                <w:rFonts w:cs="Arial"/>
                <w:lang w:eastAsia="zh-CN"/>
              </w:rPr>
            </w:pPr>
            <w:r w:rsidRPr="00C6449B">
              <w:rPr>
                <w:rFonts w:cs="Arial"/>
                <w:lang w:eastAsia="zh-CN"/>
              </w:rPr>
              <w:t>Additional DM-RS</w:t>
            </w:r>
          </w:p>
        </w:tc>
        <w:tc>
          <w:tcPr>
            <w:tcW w:w="993" w:type="dxa"/>
            <w:shd w:val="clear" w:color="auto" w:fill="auto"/>
            <w:vAlign w:val="center"/>
          </w:tcPr>
          <w:p w14:paraId="732A1F48" w14:textId="119B1E2C" w:rsidR="00240099" w:rsidRPr="00C6449B" w:rsidRDefault="00240099" w:rsidP="00240099">
            <w:pPr>
              <w:pStyle w:val="TAC"/>
              <w:rPr>
                <w:rFonts w:cs="Arial"/>
                <w:lang w:eastAsia="zh-CN"/>
              </w:rPr>
            </w:pPr>
            <w:r w:rsidRPr="00C6449B">
              <w:rPr>
                <w:rFonts w:cs="Arial"/>
                <w:lang w:eastAsia="zh-CN"/>
              </w:rPr>
              <w:t>3.1</w:t>
            </w:r>
          </w:p>
        </w:tc>
        <w:tc>
          <w:tcPr>
            <w:tcW w:w="992" w:type="dxa"/>
            <w:shd w:val="clear" w:color="auto" w:fill="auto"/>
            <w:vAlign w:val="center"/>
          </w:tcPr>
          <w:p w14:paraId="31FF0677" w14:textId="08196EB5" w:rsidR="00240099" w:rsidRPr="00C6449B" w:rsidRDefault="00240099" w:rsidP="00240099">
            <w:pPr>
              <w:pStyle w:val="TAC"/>
              <w:rPr>
                <w:rFonts w:cs="Arial"/>
                <w:lang w:eastAsia="zh-CN"/>
              </w:rPr>
            </w:pPr>
            <w:r w:rsidRPr="00C6449B">
              <w:rPr>
                <w:rFonts w:cs="Arial"/>
                <w:lang w:eastAsia="zh-CN"/>
              </w:rPr>
              <w:t>3.5</w:t>
            </w:r>
          </w:p>
        </w:tc>
      </w:tr>
    </w:tbl>
    <w:p w14:paraId="064BC80B" w14:textId="77777777" w:rsidR="00CF08D6" w:rsidRPr="00C6449B" w:rsidRDefault="00CF08D6" w:rsidP="00CF08D6"/>
    <w:p w14:paraId="2445F5A3" w14:textId="15CA9115" w:rsidR="00CF08D6" w:rsidRPr="00C6449B" w:rsidRDefault="00CF08D6" w:rsidP="001D0C8F">
      <w:pPr>
        <w:pStyle w:val="TH"/>
      </w:pPr>
      <w:r w:rsidRPr="00C6449B">
        <w:lastRenderedPageBreak/>
        <w:t xml:space="preserve">Table </w:t>
      </w:r>
      <w:r w:rsidR="004F4ABE" w:rsidRPr="00C6449B">
        <w:t>11.3.2.6.2-2: Required SNR for PUCCH format 4 with 120 kHz SCS</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0"/>
        <w:gridCol w:w="1134"/>
        <w:gridCol w:w="851"/>
        <w:gridCol w:w="1843"/>
        <w:gridCol w:w="1984"/>
        <w:gridCol w:w="850"/>
        <w:gridCol w:w="992"/>
        <w:gridCol w:w="850"/>
      </w:tblGrid>
      <w:tr w:rsidR="00CF08D6" w:rsidRPr="00C6449B" w14:paraId="37F5E97B" w14:textId="77777777" w:rsidTr="00CF08D6">
        <w:trPr>
          <w:trHeight w:val="227"/>
          <w:jc w:val="center"/>
        </w:trPr>
        <w:tc>
          <w:tcPr>
            <w:tcW w:w="1130" w:type="dxa"/>
            <w:vMerge w:val="restart"/>
          </w:tcPr>
          <w:p w14:paraId="2AED2510" w14:textId="77777777" w:rsidR="00CF08D6" w:rsidRPr="00C6449B" w:rsidRDefault="00CF08D6" w:rsidP="00CF08D6">
            <w:pPr>
              <w:pStyle w:val="TAH"/>
              <w:rPr>
                <w:rFonts w:cs="Arial"/>
                <w:lang w:eastAsia="zh-CN"/>
              </w:rPr>
            </w:pPr>
            <w:r w:rsidRPr="00C6449B">
              <w:rPr>
                <w:rFonts w:cs="Arial"/>
              </w:rPr>
              <w:t xml:space="preserve">Number of </w:t>
            </w:r>
            <w:r w:rsidRPr="00C6449B">
              <w:rPr>
                <w:rFonts w:cs="Arial"/>
                <w:lang w:eastAsia="zh-CN"/>
              </w:rPr>
              <w:t>T</w:t>
            </w:r>
            <w:r w:rsidRPr="00C6449B">
              <w:rPr>
                <w:rFonts w:cs="Arial"/>
              </w:rPr>
              <w:t>X antennas</w:t>
            </w:r>
          </w:p>
        </w:tc>
        <w:tc>
          <w:tcPr>
            <w:tcW w:w="1134" w:type="dxa"/>
            <w:vMerge w:val="restart"/>
          </w:tcPr>
          <w:p w14:paraId="66B3AF27" w14:textId="77777777" w:rsidR="00CF08D6" w:rsidRPr="00C6449B" w:rsidRDefault="00CF08D6" w:rsidP="00CF08D6">
            <w:pPr>
              <w:pStyle w:val="TAH"/>
              <w:rPr>
                <w:rFonts w:cs="Arial"/>
                <w:lang w:eastAsia="zh-CN"/>
              </w:rPr>
            </w:pPr>
            <w:r w:rsidRPr="00C6449B">
              <w:rPr>
                <w:rFonts w:cs="Arial"/>
                <w:lang w:eastAsia="zh-CN"/>
              </w:rPr>
              <w:t>Number of demodulation branches</w:t>
            </w:r>
          </w:p>
        </w:tc>
        <w:tc>
          <w:tcPr>
            <w:tcW w:w="851" w:type="dxa"/>
            <w:vMerge w:val="restart"/>
          </w:tcPr>
          <w:p w14:paraId="16534AEE" w14:textId="77777777" w:rsidR="00CF08D6" w:rsidRPr="00C6449B" w:rsidRDefault="00CF08D6" w:rsidP="00CF08D6">
            <w:pPr>
              <w:pStyle w:val="TAH"/>
              <w:rPr>
                <w:rFonts w:cs="Arial"/>
              </w:rPr>
            </w:pPr>
            <w:r w:rsidRPr="00C6449B">
              <w:rPr>
                <w:rFonts w:cs="Arial"/>
              </w:rPr>
              <w:t>Cyclic Prefix</w:t>
            </w:r>
          </w:p>
        </w:tc>
        <w:tc>
          <w:tcPr>
            <w:tcW w:w="1843" w:type="dxa"/>
            <w:vMerge w:val="restart"/>
          </w:tcPr>
          <w:p w14:paraId="146E452F" w14:textId="77777777" w:rsidR="00CF08D6" w:rsidRPr="00C6449B" w:rsidRDefault="00CF08D6" w:rsidP="00CF08D6">
            <w:pPr>
              <w:pStyle w:val="TAH"/>
              <w:rPr>
                <w:rFonts w:cs="Arial"/>
                <w:lang w:val="fr-FR"/>
              </w:rPr>
            </w:pPr>
            <w:r w:rsidRPr="00C6449B">
              <w:rPr>
                <w:rFonts w:cs="Arial"/>
                <w:lang w:val="fr-FR"/>
              </w:rPr>
              <w:t>Propagation conditions and correlation matrix (Annex G)</w:t>
            </w:r>
          </w:p>
        </w:tc>
        <w:tc>
          <w:tcPr>
            <w:tcW w:w="1984" w:type="dxa"/>
            <w:vMerge w:val="restart"/>
          </w:tcPr>
          <w:p w14:paraId="6560E2CE" w14:textId="77777777" w:rsidR="00CF08D6" w:rsidRPr="00C6449B" w:rsidRDefault="00CF08D6" w:rsidP="00CF08D6">
            <w:pPr>
              <w:pStyle w:val="TAH"/>
              <w:rPr>
                <w:rFonts w:cs="Arial"/>
                <w:lang w:eastAsia="zh-CN"/>
              </w:rPr>
            </w:pPr>
            <w:r w:rsidRPr="00C6449B">
              <w:rPr>
                <w:rFonts w:cs="Arial"/>
                <w:lang w:eastAsia="zh-CN"/>
              </w:rPr>
              <w:t>Additional DM-RS configuration</w:t>
            </w:r>
          </w:p>
        </w:tc>
        <w:tc>
          <w:tcPr>
            <w:tcW w:w="2692" w:type="dxa"/>
            <w:gridSpan w:val="3"/>
          </w:tcPr>
          <w:p w14:paraId="50E9E4A8" w14:textId="77777777" w:rsidR="00CF08D6" w:rsidRPr="00C6449B" w:rsidRDefault="00CF08D6" w:rsidP="00CF08D6">
            <w:pPr>
              <w:pStyle w:val="TAH"/>
              <w:rPr>
                <w:rFonts w:cs="Arial"/>
              </w:rPr>
            </w:pPr>
            <w:r w:rsidRPr="00C6449B">
              <w:rPr>
                <w:rFonts w:cs="Arial"/>
              </w:rPr>
              <w:t>Channel Bandwidth / SNR (dB)</w:t>
            </w:r>
          </w:p>
        </w:tc>
      </w:tr>
      <w:tr w:rsidR="00CF08D6" w:rsidRPr="00C6449B" w14:paraId="5064FF52" w14:textId="77777777" w:rsidTr="00CF08D6">
        <w:trPr>
          <w:trHeight w:val="160"/>
          <w:jc w:val="center"/>
        </w:trPr>
        <w:tc>
          <w:tcPr>
            <w:tcW w:w="1130" w:type="dxa"/>
            <w:vMerge/>
          </w:tcPr>
          <w:p w14:paraId="700AF576" w14:textId="77777777" w:rsidR="00CF08D6" w:rsidRPr="00C6449B" w:rsidRDefault="00CF08D6" w:rsidP="00CF08D6">
            <w:pPr>
              <w:pStyle w:val="TAH"/>
              <w:rPr>
                <w:rFonts w:cs="Arial"/>
              </w:rPr>
            </w:pPr>
          </w:p>
        </w:tc>
        <w:tc>
          <w:tcPr>
            <w:tcW w:w="1134" w:type="dxa"/>
            <w:vMerge/>
          </w:tcPr>
          <w:p w14:paraId="6F77B1A4" w14:textId="77777777" w:rsidR="00CF08D6" w:rsidRPr="00C6449B" w:rsidRDefault="00CF08D6" w:rsidP="00CF08D6">
            <w:pPr>
              <w:pStyle w:val="TAH"/>
              <w:rPr>
                <w:rFonts w:cs="Arial"/>
              </w:rPr>
            </w:pPr>
          </w:p>
        </w:tc>
        <w:tc>
          <w:tcPr>
            <w:tcW w:w="851" w:type="dxa"/>
            <w:vMerge/>
          </w:tcPr>
          <w:p w14:paraId="5DE6D17E" w14:textId="77777777" w:rsidR="00CF08D6" w:rsidRPr="00C6449B" w:rsidRDefault="00CF08D6" w:rsidP="00CF08D6">
            <w:pPr>
              <w:pStyle w:val="TAH"/>
              <w:rPr>
                <w:rFonts w:cs="Arial"/>
              </w:rPr>
            </w:pPr>
          </w:p>
        </w:tc>
        <w:tc>
          <w:tcPr>
            <w:tcW w:w="1843" w:type="dxa"/>
            <w:vMerge/>
          </w:tcPr>
          <w:p w14:paraId="7AFFC4C8" w14:textId="77777777" w:rsidR="00CF08D6" w:rsidRPr="00C6449B" w:rsidRDefault="00CF08D6" w:rsidP="00CF08D6">
            <w:pPr>
              <w:pStyle w:val="TAH"/>
              <w:rPr>
                <w:rFonts w:cs="Arial"/>
              </w:rPr>
            </w:pPr>
          </w:p>
        </w:tc>
        <w:tc>
          <w:tcPr>
            <w:tcW w:w="1984" w:type="dxa"/>
            <w:vMerge/>
          </w:tcPr>
          <w:p w14:paraId="412D3015" w14:textId="77777777" w:rsidR="00CF08D6" w:rsidRPr="00C6449B" w:rsidRDefault="00CF08D6" w:rsidP="00CF08D6">
            <w:pPr>
              <w:pStyle w:val="TAH"/>
              <w:rPr>
                <w:rFonts w:cs="Arial"/>
              </w:rPr>
            </w:pPr>
          </w:p>
        </w:tc>
        <w:tc>
          <w:tcPr>
            <w:tcW w:w="850" w:type="dxa"/>
          </w:tcPr>
          <w:p w14:paraId="7D9A602E" w14:textId="77777777" w:rsidR="00CF08D6" w:rsidRPr="00C6449B" w:rsidRDefault="00CF08D6" w:rsidP="00CF08D6">
            <w:pPr>
              <w:pStyle w:val="TAH"/>
              <w:rPr>
                <w:rFonts w:cs="Arial"/>
              </w:rPr>
            </w:pPr>
            <w:r w:rsidRPr="00C6449B">
              <w:rPr>
                <w:rFonts w:cs="Arial"/>
              </w:rPr>
              <w:t>50 MHz</w:t>
            </w:r>
          </w:p>
        </w:tc>
        <w:tc>
          <w:tcPr>
            <w:tcW w:w="992" w:type="dxa"/>
          </w:tcPr>
          <w:p w14:paraId="2668BAA6" w14:textId="77777777" w:rsidR="00CF08D6" w:rsidRPr="00C6449B" w:rsidRDefault="00CF08D6" w:rsidP="00CF08D6">
            <w:pPr>
              <w:pStyle w:val="TAH"/>
              <w:rPr>
                <w:rFonts w:cs="Arial"/>
              </w:rPr>
            </w:pPr>
            <w:r w:rsidRPr="00C6449B">
              <w:rPr>
                <w:rFonts w:cs="Arial"/>
              </w:rPr>
              <w:t>100 MHz</w:t>
            </w:r>
          </w:p>
        </w:tc>
        <w:tc>
          <w:tcPr>
            <w:tcW w:w="850" w:type="dxa"/>
          </w:tcPr>
          <w:p w14:paraId="1ACD488D" w14:textId="77777777" w:rsidR="00CF08D6" w:rsidRPr="00C6449B" w:rsidRDefault="00CF08D6" w:rsidP="00CF08D6">
            <w:pPr>
              <w:pStyle w:val="TAH"/>
              <w:rPr>
                <w:rFonts w:cs="Arial"/>
              </w:rPr>
            </w:pPr>
            <w:r w:rsidRPr="00C6449B">
              <w:rPr>
                <w:rFonts w:cs="Arial"/>
              </w:rPr>
              <w:t>200MHz</w:t>
            </w:r>
          </w:p>
        </w:tc>
      </w:tr>
      <w:tr w:rsidR="001D0C8F" w:rsidRPr="00C6449B" w14:paraId="16B7A375" w14:textId="77777777" w:rsidTr="00CF08D6">
        <w:trPr>
          <w:trHeight w:val="180"/>
          <w:jc w:val="center"/>
        </w:trPr>
        <w:tc>
          <w:tcPr>
            <w:tcW w:w="1130" w:type="dxa"/>
            <w:vMerge w:val="restart"/>
          </w:tcPr>
          <w:p w14:paraId="4DA3CC2C" w14:textId="77777777" w:rsidR="001D0C8F" w:rsidRPr="00C6449B" w:rsidRDefault="001D0C8F" w:rsidP="001D0C8F">
            <w:pPr>
              <w:pStyle w:val="TAC"/>
              <w:rPr>
                <w:rFonts w:cs="Arial"/>
                <w:lang w:eastAsia="zh-CN"/>
              </w:rPr>
            </w:pPr>
            <w:r w:rsidRPr="00C6449B">
              <w:rPr>
                <w:rFonts w:cs="Arial"/>
                <w:lang w:eastAsia="zh-CN"/>
              </w:rPr>
              <w:t>1</w:t>
            </w:r>
          </w:p>
        </w:tc>
        <w:tc>
          <w:tcPr>
            <w:tcW w:w="1134" w:type="dxa"/>
            <w:vMerge w:val="restart"/>
          </w:tcPr>
          <w:p w14:paraId="1FDC9698" w14:textId="77777777" w:rsidR="001D0C8F" w:rsidRPr="00C6449B" w:rsidRDefault="001D0C8F" w:rsidP="001D0C8F">
            <w:pPr>
              <w:pStyle w:val="TAC"/>
              <w:rPr>
                <w:rFonts w:cs="Arial"/>
                <w:lang w:eastAsia="zh-CN"/>
              </w:rPr>
            </w:pPr>
            <w:r w:rsidRPr="00C6449B">
              <w:rPr>
                <w:rFonts w:cs="Arial"/>
                <w:lang w:eastAsia="zh-CN"/>
              </w:rPr>
              <w:t>2</w:t>
            </w:r>
          </w:p>
        </w:tc>
        <w:tc>
          <w:tcPr>
            <w:tcW w:w="851" w:type="dxa"/>
            <w:vMerge w:val="restart"/>
          </w:tcPr>
          <w:p w14:paraId="6C89FA31" w14:textId="77777777" w:rsidR="001D0C8F" w:rsidRPr="00C6449B" w:rsidRDefault="001D0C8F" w:rsidP="001D0C8F">
            <w:pPr>
              <w:pStyle w:val="TAC"/>
              <w:rPr>
                <w:rFonts w:cs="Arial"/>
              </w:rPr>
            </w:pPr>
            <w:r w:rsidRPr="00C6449B">
              <w:rPr>
                <w:rFonts w:cs="Arial"/>
              </w:rPr>
              <w:t>Normal</w:t>
            </w:r>
          </w:p>
        </w:tc>
        <w:tc>
          <w:tcPr>
            <w:tcW w:w="1843" w:type="dxa"/>
            <w:vMerge w:val="restart"/>
          </w:tcPr>
          <w:p w14:paraId="045013C1" w14:textId="77777777" w:rsidR="001D0C8F" w:rsidRPr="00C6449B" w:rsidRDefault="001D0C8F" w:rsidP="001D0C8F">
            <w:pPr>
              <w:pStyle w:val="TAC"/>
              <w:rPr>
                <w:rFonts w:cs="Arial"/>
              </w:rPr>
            </w:pPr>
            <w:r w:rsidRPr="00C6449B">
              <w:rPr>
                <w:rFonts w:cs="Arial"/>
              </w:rPr>
              <w:t>TDLA30-300</w:t>
            </w:r>
            <w:r w:rsidRPr="00C6449B" w:rsidDel="002E550C">
              <w:rPr>
                <w:rFonts w:cs="Arial"/>
              </w:rPr>
              <w:t xml:space="preserve"> </w:t>
            </w:r>
            <w:r w:rsidRPr="00C6449B">
              <w:rPr>
                <w:rFonts w:cs="Arial"/>
              </w:rPr>
              <w:t>Low</w:t>
            </w:r>
          </w:p>
        </w:tc>
        <w:tc>
          <w:tcPr>
            <w:tcW w:w="1984" w:type="dxa"/>
          </w:tcPr>
          <w:p w14:paraId="0F128099" w14:textId="77777777" w:rsidR="001D0C8F" w:rsidRPr="00C6449B" w:rsidRDefault="001D0C8F" w:rsidP="001D0C8F">
            <w:pPr>
              <w:pStyle w:val="TAC"/>
              <w:rPr>
                <w:rFonts w:cs="Arial"/>
                <w:lang w:eastAsia="zh-CN"/>
              </w:rPr>
            </w:pPr>
            <w:r w:rsidRPr="00C6449B">
              <w:rPr>
                <w:rFonts w:cs="Arial"/>
                <w:lang w:eastAsia="zh-CN"/>
              </w:rPr>
              <w:t>No additional DM-RS</w:t>
            </w:r>
          </w:p>
        </w:tc>
        <w:tc>
          <w:tcPr>
            <w:tcW w:w="850" w:type="dxa"/>
            <w:shd w:val="clear" w:color="auto" w:fill="auto"/>
          </w:tcPr>
          <w:p w14:paraId="53DC2ADF" w14:textId="24C50D17" w:rsidR="001D0C8F" w:rsidRPr="00C6449B" w:rsidRDefault="001D0C8F" w:rsidP="001D0C8F">
            <w:pPr>
              <w:pStyle w:val="TAC"/>
              <w:rPr>
                <w:rFonts w:cs="Arial"/>
                <w:lang w:eastAsia="zh-CN"/>
              </w:rPr>
            </w:pPr>
            <w:r w:rsidRPr="00C6449B">
              <w:rPr>
                <w:rFonts w:cs="Arial"/>
                <w:lang w:eastAsia="zh-CN"/>
              </w:rPr>
              <w:t>2.8</w:t>
            </w:r>
          </w:p>
        </w:tc>
        <w:tc>
          <w:tcPr>
            <w:tcW w:w="992" w:type="dxa"/>
            <w:shd w:val="clear" w:color="auto" w:fill="auto"/>
          </w:tcPr>
          <w:p w14:paraId="40659D2E" w14:textId="64285B74" w:rsidR="001D0C8F" w:rsidRPr="00C6449B" w:rsidRDefault="001D0C8F" w:rsidP="001D0C8F">
            <w:pPr>
              <w:pStyle w:val="TAC"/>
              <w:rPr>
                <w:rFonts w:cs="Arial"/>
                <w:lang w:eastAsia="zh-CN"/>
              </w:rPr>
            </w:pPr>
            <w:r w:rsidRPr="00C6449B">
              <w:rPr>
                <w:rFonts w:cs="Arial"/>
                <w:lang w:eastAsia="zh-CN"/>
              </w:rPr>
              <w:t>2.8</w:t>
            </w:r>
          </w:p>
        </w:tc>
        <w:tc>
          <w:tcPr>
            <w:tcW w:w="850" w:type="dxa"/>
            <w:shd w:val="clear" w:color="auto" w:fill="auto"/>
          </w:tcPr>
          <w:p w14:paraId="154BC455" w14:textId="7B495B03" w:rsidR="001D0C8F" w:rsidRPr="00C6449B" w:rsidRDefault="001D0C8F" w:rsidP="001D0C8F">
            <w:pPr>
              <w:pStyle w:val="TAC"/>
            </w:pPr>
            <w:r w:rsidRPr="00C6449B">
              <w:rPr>
                <w:lang w:eastAsia="zh-CN"/>
              </w:rPr>
              <w:t>3.5</w:t>
            </w:r>
          </w:p>
        </w:tc>
      </w:tr>
      <w:tr w:rsidR="001D0C8F" w:rsidRPr="00C6449B" w14:paraId="577215AF" w14:textId="77777777" w:rsidTr="00CF08D6">
        <w:trPr>
          <w:trHeight w:val="180"/>
          <w:jc w:val="center"/>
        </w:trPr>
        <w:tc>
          <w:tcPr>
            <w:tcW w:w="1130" w:type="dxa"/>
            <w:vMerge/>
          </w:tcPr>
          <w:p w14:paraId="1E068A49" w14:textId="77777777" w:rsidR="001D0C8F" w:rsidRPr="00C6449B" w:rsidRDefault="001D0C8F" w:rsidP="001D0C8F">
            <w:pPr>
              <w:pStyle w:val="TAC"/>
              <w:rPr>
                <w:rFonts w:cs="Arial"/>
                <w:lang w:eastAsia="zh-CN"/>
              </w:rPr>
            </w:pPr>
          </w:p>
        </w:tc>
        <w:tc>
          <w:tcPr>
            <w:tcW w:w="1134" w:type="dxa"/>
            <w:vMerge/>
          </w:tcPr>
          <w:p w14:paraId="7BF3D0A2" w14:textId="77777777" w:rsidR="001D0C8F" w:rsidRPr="00C6449B" w:rsidRDefault="001D0C8F" w:rsidP="001D0C8F">
            <w:pPr>
              <w:pStyle w:val="TAC"/>
              <w:rPr>
                <w:rFonts w:cs="Arial"/>
                <w:lang w:eastAsia="zh-CN"/>
              </w:rPr>
            </w:pPr>
          </w:p>
        </w:tc>
        <w:tc>
          <w:tcPr>
            <w:tcW w:w="851" w:type="dxa"/>
            <w:vMerge/>
          </w:tcPr>
          <w:p w14:paraId="5397C6F2" w14:textId="77777777" w:rsidR="001D0C8F" w:rsidRPr="00C6449B" w:rsidRDefault="001D0C8F" w:rsidP="001D0C8F">
            <w:pPr>
              <w:pStyle w:val="TAC"/>
              <w:rPr>
                <w:rFonts w:cs="Arial"/>
              </w:rPr>
            </w:pPr>
          </w:p>
        </w:tc>
        <w:tc>
          <w:tcPr>
            <w:tcW w:w="1843" w:type="dxa"/>
            <w:vMerge/>
          </w:tcPr>
          <w:p w14:paraId="00B80191" w14:textId="77777777" w:rsidR="001D0C8F" w:rsidRPr="00C6449B" w:rsidRDefault="001D0C8F" w:rsidP="001D0C8F">
            <w:pPr>
              <w:pStyle w:val="TAC"/>
              <w:rPr>
                <w:rFonts w:cs="Arial"/>
              </w:rPr>
            </w:pPr>
          </w:p>
        </w:tc>
        <w:tc>
          <w:tcPr>
            <w:tcW w:w="1984" w:type="dxa"/>
            <w:vAlign w:val="center"/>
          </w:tcPr>
          <w:p w14:paraId="2E20CE60" w14:textId="77777777" w:rsidR="001D0C8F" w:rsidRPr="00C6449B" w:rsidRDefault="001D0C8F" w:rsidP="001D0C8F">
            <w:pPr>
              <w:pStyle w:val="TAC"/>
              <w:rPr>
                <w:rFonts w:cs="Arial"/>
                <w:lang w:eastAsia="zh-CN"/>
              </w:rPr>
            </w:pPr>
            <w:r w:rsidRPr="00C6449B">
              <w:rPr>
                <w:rFonts w:cs="Arial"/>
                <w:lang w:eastAsia="zh-CN"/>
              </w:rPr>
              <w:t>Additional DM-RS</w:t>
            </w:r>
          </w:p>
        </w:tc>
        <w:tc>
          <w:tcPr>
            <w:tcW w:w="850" w:type="dxa"/>
            <w:shd w:val="clear" w:color="auto" w:fill="auto"/>
            <w:vAlign w:val="center"/>
          </w:tcPr>
          <w:p w14:paraId="3B9A0348" w14:textId="4835752E" w:rsidR="001D0C8F" w:rsidRPr="00C6449B" w:rsidRDefault="001D0C8F" w:rsidP="001D0C8F">
            <w:pPr>
              <w:pStyle w:val="TAC"/>
              <w:rPr>
                <w:rFonts w:cs="Arial"/>
                <w:lang w:eastAsia="zh-CN"/>
              </w:rPr>
            </w:pPr>
            <w:r w:rsidRPr="00C6449B">
              <w:rPr>
                <w:rFonts w:cs="Arial"/>
                <w:lang w:eastAsia="zh-CN"/>
              </w:rPr>
              <w:t>3.6</w:t>
            </w:r>
          </w:p>
        </w:tc>
        <w:tc>
          <w:tcPr>
            <w:tcW w:w="992" w:type="dxa"/>
            <w:shd w:val="clear" w:color="auto" w:fill="auto"/>
            <w:vAlign w:val="center"/>
          </w:tcPr>
          <w:p w14:paraId="1E7CAE4C" w14:textId="33A98B95" w:rsidR="001D0C8F" w:rsidRPr="00C6449B" w:rsidRDefault="001D0C8F" w:rsidP="001D0C8F">
            <w:pPr>
              <w:pStyle w:val="TAC"/>
              <w:rPr>
                <w:rFonts w:cs="Arial"/>
                <w:lang w:eastAsia="zh-CN"/>
              </w:rPr>
            </w:pPr>
            <w:r w:rsidRPr="00C6449B">
              <w:rPr>
                <w:rFonts w:cs="Arial"/>
                <w:lang w:eastAsia="zh-CN"/>
              </w:rPr>
              <w:t>3.8</w:t>
            </w:r>
          </w:p>
        </w:tc>
        <w:tc>
          <w:tcPr>
            <w:tcW w:w="850" w:type="dxa"/>
            <w:shd w:val="clear" w:color="auto" w:fill="auto"/>
            <w:vAlign w:val="center"/>
          </w:tcPr>
          <w:p w14:paraId="30376031" w14:textId="0A5CA15C" w:rsidR="001D0C8F" w:rsidRPr="00C6449B" w:rsidRDefault="001D0C8F" w:rsidP="001D0C8F">
            <w:pPr>
              <w:pStyle w:val="TAC"/>
              <w:rPr>
                <w:rFonts w:cs="Arial"/>
                <w:lang w:eastAsia="zh-CN"/>
              </w:rPr>
            </w:pPr>
            <w:r w:rsidRPr="00C6449B">
              <w:rPr>
                <w:rFonts w:cs="Arial"/>
                <w:lang w:eastAsia="zh-CN"/>
              </w:rPr>
              <w:t>3.2</w:t>
            </w:r>
          </w:p>
        </w:tc>
      </w:tr>
    </w:tbl>
    <w:p w14:paraId="4EB6CB44" w14:textId="77777777" w:rsidR="00CF08D6" w:rsidRPr="00C6449B" w:rsidRDefault="00CF08D6" w:rsidP="00CF08D6"/>
    <w:p w14:paraId="55A0D0BC" w14:textId="77777777" w:rsidR="00CF08D6" w:rsidRPr="00C6449B" w:rsidRDefault="00CF08D6" w:rsidP="00CF08D6">
      <w:pPr>
        <w:pStyle w:val="Heading2"/>
        <w:rPr>
          <w:noProof/>
        </w:rPr>
      </w:pPr>
      <w:bookmarkStart w:id="6355" w:name="_Toc13079953"/>
      <w:bookmarkStart w:id="6356" w:name="_Toc29811442"/>
      <w:bookmarkStart w:id="6357" w:name="_Toc29811893"/>
      <w:bookmarkStart w:id="6358" w:name="_Toc37268397"/>
      <w:bookmarkStart w:id="6359" w:name="_Toc37268848"/>
      <w:bookmarkStart w:id="6360" w:name="_Toc45893498"/>
      <w:bookmarkStart w:id="6361" w:name="_Toc53177662"/>
      <w:bookmarkStart w:id="6362" w:name="_Toc53178114"/>
      <w:bookmarkStart w:id="6363" w:name="_Toc61176748"/>
      <w:bookmarkStart w:id="6364" w:name="_Toc67916571"/>
      <w:bookmarkStart w:id="6365" w:name="_Toc74670789"/>
      <w:bookmarkStart w:id="6366" w:name="_Toc76542824"/>
      <w:bookmarkStart w:id="6367" w:name="_Toc82626756"/>
      <w:bookmarkStart w:id="6368" w:name="_Toc90414722"/>
      <w:bookmarkStart w:id="6369" w:name="_Toc106769811"/>
      <w:bookmarkStart w:id="6370" w:name="_Toc115185061"/>
      <w:r w:rsidRPr="00C6449B">
        <w:rPr>
          <w:noProof/>
        </w:rPr>
        <w:t>11.</w:t>
      </w:r>
      <w:r w:rsidRPr="00C6449B">
        <w:rPr>
          <w:rFonts w:eastAsia="DengXian"/>
          <w:noProof/>
          <w:lang w:eastAsia="zh-CN"/>
        </w:rPr>
        <w:t>4</w:t>
      </w:r>
      <w:r w:rsidRPr="00C6449B">
        <w:rPr>
          <w:noProof/>
        </w:rPr>
        <w:tab/>
        <w:t>Performance requirements for PRACH</w:t>
      </w:r>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p>
    <w:p w14:paraId="15749EC1" w14:textId="77777777" w:rsidR="00CF08D6" w:rsidRPr="00C6449B" w:rsidRDefault="00CF08D6" w:rsidP="00CF08D6">
      <w:pPr>
        <w:pStyle w:val="Heading3"/>
        <w:rPr>
          <w:noProof/>
        </w:rPr>
      </w:pPr>
      <w:bookmarkStart w:id="6371" w:name="_Toc13079954"/>
      <w:bookmarkStart w:id="6372" w:name="_Toc29811443"/>
      <w:bookmarkStart w:id="6373" w:name="_Toc29811894"/>
      <w:bookmarkStart w:id="6374" w:name="_Toc37268398"/>
      <w:bookmarkStart w:id="6375" w:name="_Toc37268849"/>
      <w:bookmarkStart w:id="6376" w:name="_Toc45893499"/>
      <w:bookmarkStart w:id="6377" w:name="_Toc53177663"/>
      <w:bookmarkStart w:id="6378" w:name="_Toc53178115"/>
      <w:bookmarkStart w:id="6379" w:name="_Toc61176749"/>
      <w:bookmarkStart w:id="6380" w:name="_Toc67916572"/>
      <w:bookmarkStart w:id="6381" w:name="_Toc74670790"/>
      <w:bookmarkStart w:id="6382" w:name="_Toc76542825"/>
      <w:bookmarkStart w:id="6383" w:name="_Toc82626757"/>
      <w:bookmarkStart w:id="6384" w:name="_Toc90414723"/>
      <w:bookmarkStart w:id="6385" w:name="_Toc106769812"/>
      <w:bookmarkStart w:id="6386" w:name="_Toc115185062"/>
      <w:r w:rsidRPr="00C6449B">
        <w:rPr>
          <w:noProof/>
        </w:rPr>
        <w:t>11.</w:t>
      </w:r>
      <w:r w:rsidRPr="00C6449B">
        <w:rPr>
          <w:rFonts w:eastAsia="DengXian"/>
          <w:noProof/>
          <w:lang w:eastAsia="zh-CN"/>
        </w:rPr>
        <w:t>4</w:t>
      </w:r>
      <w:r w:rsidRPr="00C6449B">
        <w:rPr>
          <w:noProof/>
        </w:rPr>
        <w:t>.1</w:t>
      </w:r>
      <w:r w:rsidRPr="00C6449B">
        <w:rPr>
          <w:noProof/>
        </w:rPr>
        <w:tab/>
        <w:t xml:space="preserve">Requirements </w:t>
      </w:r>
      <w:r w:rsidRPr="00C6449B">
        <w:t xml:space="preserve">for </w:t>
      </w:r>
      <w:r w:rsidRPr="00C6449B">
        <w:rPr>
          <w:i/>
        </w:rPr>
        <w:t>BS type 1-O</w:t>
      </w:r>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p>
    <w:p w14:paraId="35FB1F84" w14:textId="77777777" w:rsidR="00CF08D6" w:rsidRPr="00C6449B" w:rsidRDefault="00CF08D6" w:rsidP="00CF08D6">
      <w:pPr>
        <w:pStyle w:val="Heading4"/>
        <w:rPr>
          <w:lang w:eastAsia="zh-CN"/>
        </w:rPr>
      </w:pPr>
      <w:bookmarkStart w:id="6387" w:name="_Toc13079955"/>
      <w:bookmarkStart w:id="6388" w:name="_Toc29811444"/>
      <w:bookmarkStart w:id="6389" w:name="_Toc29811895"/>
      <w:bookmarkStart w:id="6390" w:name="_Toc37268399"/>
      <w:bookmarkStart w:id="6391" w:name="_Toc37268850"/>
      <w:bookmarkStart w:id="6392" w:name="_Toc45893500"/>
      <w:bookmarkStart w:id="6393" w:name="_Toc53177664"/>
      <w:bookmarkStart w:id="6394" w:name="_Toc53178116"/>
      <w:bookmarkStart w:id="6395" w:name="_Toc61176750"/>
      <w:bookmarkStart w:id="6396" w:name="_Toc67916573"/>
      <w:bookmarkStart w:id="6397" w:name="_Toc74670791"/>
      <w:bookmarkStart w:id="6398" w:name="_Toc76542826"/>
      <w:bookmarkStart w:id="6399" w:name="_Toc82626758"/>
      <w:bookmarkStart w:id="6400" w:name="_Toc90414724"/>
      <w:bookmarkStart w:id="6401" w:name="_Toc106769813"/>
      <w:bookmarkStart w:id="6402" w:name="_Toc115185063"/>
      <w:r w:rsidRPr="00C6449B">
        <w:t>11.</w:t>
      </w:r>
      <w:r w:rsidRPr="00C6449B">
        <w:rPr>
          <w:lang w:eastAsia="zh-CN"/>
        </w:rPr>
        <w:t>4</w:t>
      </w:r>
      <w:r w:rsidRPr="00C6449B">
        <w:t>.1.</w:t>
      </w:r>
      <w:r w:rsidRPr="00C6449B">
        <w:rPr>
          <w:lang w:eastAsia="zh-CN"/>
        </w:rPr>
        <w:t>1</w:t>
      </w:r>
      <w:r w:rsidRPr="00C6449B">
        <w:tab/>
        <w:t>PRACH False alarm probability</w:t>
      </w:r>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p>
    <w:p w14:paraId="7DF4D6C7" w14:textId="681738D2" w:rsidR="00CF08D6" w:rsidRPr="00C6449B" w:rsidRDefault="00CF08D6" w:rsidP="00CF08D6">
      <w:pPr>
        <w:rPr>
          <w:noProof/>
        </w:rPr>
      </w:pPr>
      <w:r w:rsidRPr="00C6449B">
        <w:rPr>
          <w:noProof/>
          <w:lang w:eastAsia="zh-CN"/>
        </w:rPr>
        <w:t>Apply</w:t>
      </w:r>
      <w:r w:rsidRPr="00C6449B">
        <w:rPr>
          <w:noProof/>
        </w:rPr>
        <w:t xml:space="preserve"> the requirements defined in </w:t>
      </w:r>
      <w:r w:rsidR="00B41384" w:rsidRPr="00C6449B">
        <w:rPr>
          <w:noProof/>
          <w:lang w:eastAsia="zh-CN"/>
        </w:rPr>
        <w:t>clause</w:t>
      </w:r>
      <w:r w:rsidRPr="00C6449B">
        <w:rPr>
          <w:noProof/>
        </w:rPr>
        <w:t xml:space="preserve"> 8.</w:t>
      </w:r>
      <w:r w:rsidRPr="00C6449B">
        <w:rPr>
          <w:noProof/>
          <w:lang w:eastAsia="zh-CN"/>
        </w:rPr>
        <w:t>4</w:t>
      </w:r>
      <w:r w:rsidRPr="00C6449B">
        <w:rPr>
          <w:noProof/>
        </w:rPr>
        <w:t>.</w:t>
      </w:r>
      <w:r w:rsidRPr="00C6449B">
        <w:rPr>
          <w:noProof/>
          <w:lang w:eastAsia="zh-CN"/>
        </w:rPr>
        <w:t>1</w:t>
      </w:r>
      <w:r w:rsidRPr="00C6449B">
        <w:rPr>
          <w:noProof/>
        </w:rPr>
        <w:t xml:space="preserve"> for 2Rx.</w:t>
      </w:r>
    </w:p>
    <w:p w14:paraId="34E0899A" w14:textId="77777777" w:rsidR="00CF08D6" w:rsidRPr="00C6449B" w:rsidRDefault="00CF08D6" w:rsidP="00CF08D6">
      <w:pPr>
        <w:pStyle w:val="Heading4"/>
      </w:pPr>
      <w:bookmarkStart w:id="6403" w:name="_Toc13079956"/>
      <w:bookmarkStart w:id="6404" w:name="_Toc29811445"/>
      <w:bookmarkStart w:id="6405" w:name="_Toc29811896"/>
      <w:bookmarkStart w:id="6406" w:name="_Toc37268400"/>
      <w:bookmarkStart w:id="6407" w:name="_Toc37268851"/>
      <w:bookmarkStart w:id="6408" w:name="_Toc45893501"/>
      <w:bookmarkStart w:id="6409" w:name="_Toc53177665"/>
      <w:bookmarkStart w:id="6410" w:name="_Toc53178117"/>
      <w:bookmarkStart w:id="6411" w:name="_Toc61176751"/>
      <w:bookmarkStart w:id="6412" w:name="_Toc67916574"/>
      <w:bookmarkStart w:id="6413" w:name="_Toc74670792"/>
      <w:bookmarkStart w:id="6414" w:name="_Toc76542827"/>
      <w:bookmarkStart w:id="6415" w:name="_Toc82626759"/>
      <w:bookmarkStart w:id="6416" w:name="_Toc90414725"/>
      <w:bookmarkStart w:id="6417" w:name="_Toc106769814"/>
      <w:bookmarkStart w:id="6418" w:name="_Toc115185064"/>
      <w:r w:rsidRPr="00C6449B">
        <w:t>11.</w:t>
      </w:r>
      <w:r w:rsidRPr="00C6449B">
        <w:rPr>
          <w:lang w:eastAsia="zh-CN"/>
        </w:rPr>
        <w:t>4</w:t>
      </w:r>
      <w:r w:rsidRPr="00C6449B">
        <w:t>.1.</w:t>
      </w:r>
      <w:r w:rsidRPr="00C6449B">
        <w:rPr>
          <w:lang w:eastAsia="zh-CN"/>
        </w:rPr>
        <w:t>2</w:t>
      </w:r>
      <w:r w:rsidRPr="00C6449B">
        <w:tab/>
        <w:t>PRACH detection requirements</w:t>
      </w:r>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p>
    <w:p w14:paraId="250BB5C9" w14:textId="388AFBE3" w:rsidR="00CF08D6" w:rsidRPr="00C6449B" w:rsidRDefault="00CF08D6" w:rsidP="00CF08D6">
      <w:pPr>
        <w:rPr>
          <w:noProof/>
        </w:rPr>
      </w:pPr>
      <w:r w:rsidRPr="00C6449B">
        <w:rPr>
          <w:noProof/>
          <w:lang w:eastAsia="zh-CN"/>
        </w:rPr>
        <w:t>Apply</w:t>
      </w:r>
      <w:r w:rsidRPr="00C6449B">
        <w:rPr>
          <w:noProof/>
        </w:rPr>
        <w:t xml:space="preserve"> the requirements defined in </w:t>
      </w:r>
      <w:r w:rsidR="00B41384" w:rsidRPr="00C6449B">
        <w:rPr>
          <w:noProof/>
          <w:lang w:eastAsia="zh-CN"/>
        </w:rPr>
        <w:t>clause</w:t>
      </w:r>
      <w:r w:rsidRPr="00C6449B">
        <w:rPr>
          <w:noProof/>
          <w:lang w:eastAsia="zh-CN"/>
        </w:rPr>
        <w:t xml:space="preserve"> </w:t>
      </w:r>
      <w:r w:rsidRPr="00C6449B">
        <w:rPr>
          <w:noProof/>
        </w:rPr>
        <w:t>8.</w:t>
      </w:r>
      <w:r w:rsidRPr="00C6449B">
        <w:rPr>
          <w:noProof/>
          <w:lang w:eastAsia="zh-CN"/>
        </w:rPr>
        <w:t>4</w:t>
      </w:r>
      <w:r w:rsidRPr="00C6449B">
        <w:rPr>
          <w:noProof/>
        </w:rPr>
        <w:t>.</w:t>
      </w:r>
      <w:r w:rsidRPr="00C6449B">
        <w:rPr>
          <w:noProof/>
          <w:lang w:eastAsia="zh-CN"/>
        </w:rPr>
        <w:t>2</w:t>
      </w:r>
      <w:r w:rsidRPr="00C6449B">
        <w:rPr>
          <w:noProof/>
        </w:rPr>
        <w:t xml:space="preserve"> for 2Rx.</w:t>
      </w:r>
    </w:p>
    <w:p w14:paraId="4D499585" w14:textId="77777777" w:rsidR="00CF08D6" w:rsidRPr="00C6449B" w:rsidRDefault="00CF08D6" w:rsidP="00CF08D6">
      <w:pPr>
        <w:pStyle w:val="Heading3"/>
      </w:pPr>
      <w:bookmarkStart w:id="6419" w:name="_Toc13079957"/>
      <w:bookmarkStart w:id="6420" w:name="_Toc29811446"/>
      <w:bookmarkStart w:id="6421" w:name="_Toc29811897"/>
      <w:bookmarkStart w:id="6422" w:name="_Toc37268401"/>
      <w:bookmarkStart w:id="6423" w:name="_Toc37268852"/>
      <w:bookmarkStart w:id="6424" w:name="_Toc45893502"/>
      <w:bookmarkStart w:id="6425" w:name="_Toc53177666"/>
      <w:bookmarkStart w:id="6426" w:name="_Toc53178118"/>
      <w:bookmarkStart w:id="6427" w:name="_Toc61176752"/>
      <w:bookmarkStart w:id="6428" w:name="_Toc67916575"/>
      <w:bookmarkStart w:id="6429" w:name="_Toc74670793"/>
      <w:bookmarkStart w:id="6430" w:name="_Toc76542828"/>
      <w:bookmarkStart w:id="6431" w:name="_Toc82626760"/>
      <w:bookmarkStart w:id="6432" w:name="_Toc90414726"/>
      <w:bookmarkStart w:id="6433" w:name="_Toc106769815"/>
      <w:bookmarkStart w:id="6434" w:name="_Toc115185065"/>
      <w:r w:rsidRPr="00C6449B">
        <w:rPr>
          <w:noProof/>
        </w:rPr>
        <w:t>11.</w:t>
      </w:r>
      <w:r w:rsidRPr="00C6449B">
        <w:rPr>
          <w:rFonts w:eastAsia="DengXian"/>
          <w:noProof/>
          <w:lang w:eastAsia="zh-CN"/>
        </w:rPr>
        <w:t>4</w:t>
      </w:r>
      <w:r w:rsidRPr="00C6449B">
        <w:rPr>
          <w:noProof/>
        </w:rPr>
        <w:t>.2</w:t>
      </w:r>
      <w:r w:rsidRPr="00C6449B">
        <w:rPr>
          <w:noProof/>
        </w:rPr>
        <w:tab/>
        <w:t xml:space="preserve">Requirements </w:t>
      </w:r>
      <w:r w:rsidRPr="00C6449B">
        <w:t xml:space="preserve">for </w:t>
      </w:r>
      <w:r w:rsidRPr="00C6449B">
        <w:rPr>
          <w:i/>
        </w:rPr>
        <w:t xml:space="preserve">BS type </w:t>
      </w:r>
      <w:r w:rsidRPr="00C6449B">
        <w:rPr>
          <w:rFonts w:eastAsia="DengXian"/>
          <w:i/>
          <w:lang w:eastAsia="zh-CN"/>
        </w:rPr>
        <w:t>2</w:t>
      </w:r>
      <w:r w:rsidRPr="00C6449B">
        <w:rPr>
          <w:i/>
        </w:rPr>
        <w:t>-O</w:t>
      </w:r>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p>
    <w:p w14:paraId="1AF9DD52" w14:textId="77777777" w:rsidR="00CF08D6" w:rsidRPr="00C6449B" w:rsidRDefault="00CF08D6" w:rsidP="00CF08D6">
      <w:pPr>
        <w:pStyle w:val="Heading4"/>
        <w:rPr>
          <w:lang w:eastAsia="zh-CN"/>
        </w:rPr>
      </w:pPr>
      <w:bookmarkStart w:id="6435" w:name="_Toc13079958"/>
      <w:bookmarkStart w:id="6436" w:name="_Toc29811447"/>
      <w:bookmarkStart w:id="6437" w:name="_Toc29811898"/>
      <w:bookmarkStart w:id="6438" w:name="_Toc37268402"/>
      <w:bookmarkStart w:id="6439" w:name="_Toc37268853"/>
      <w:bookmarkStart w:id="6440" w:name="_Toc45893503"/>
      <w:bookmarkStart w:id="6441" w:name="_Toc53177667"/>
      <w:bookmarkStart w:id="6442" w:name="_Toc53178119"/>
      <w:bookmarkStart w:id="6443" w:name="_Toc61176753"/>
      <w:bookmarkStart w:id="6444" w:name="_Toc67916576"/>
      <w:bookmarkStart w:id="6445" w:name="_Toc74670794"/>
      <w:bookmarkStart w:id="6446" w:name="_Toc76542829"/>
      <w:bookmarkStart w:id="6447" w:name="_Toc82626761"/>
      <w:bookmarkStart w:id="6448" w:name="_Toc90414727"/>
      <w:bookmarkStart w:id="6449" w:name="_Toc106769816"/>
      <w:bookmarkStart w:id="6450" w:name="_Toc115185066"/>
      <w:r w:rsidRPr="00C6449B">
        <w:t>11.</w:t>
      </w:r>
      <w:r w:rsidRPr="00C6449B">
        <w:rPr>
          <w:lang w:eastAsia="zh-CN"/>
        </w:rPr>
        <w:t>4</w:t>
      </w:r>
      <w:r w:rsidRPr="00C6449B">
        <w:t>.</w:t>
      </w:r>
      <w:r w:rsidRPr="00C6449B">
        <w:rPr>
          <w:lang w:eastAsia="zh-CN"/>
        </w:rPr>
        <w:t>2</w:t>
      </w:r>
      <w:r w:rsidRPr="00C6449B">
        <w:t>.</w:t>
      </w:r>
      <w:r w:rsidRPr="00C6449B">
        <w:rPr>
          <w:lang w:eastAsia="zh-CN"/>
        </w:rPr>
        <w:t>1</w:t>
      </w:r>
      <w:r w:rsidRPr="00C6449B">
        <w:tab/>
        <w:t>PRACH False alarm probability</w:t>
      </w:r>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p>
    <w:p w14:paraId="7EAC49A2" w14:textId="77777777" w:rsidR="00CF08D6" w:rsidRPr="00C6449B" w:rsidRDefault="00CF08D6" w:rsidP="00CF08D6">
      <w:pPr>
        <w:pStyle w:val="Heading5"/>
        <w:rPr>
          <w:rFonts w:eastAsia="Malgun Gothic"/>
        </w:rPr>
      </w:pPr>
      <w:bookmarkStart w:id="6451" w:name="_Toc13079959"/>
      <w:bookmarkStart w:id="6452" w:name="_Toc29811448"/>
      <w:bookmarkStart w:id="6453" w:name="_Toc29811899"/>
      <w:bookmarkStart w:id="6454" w:name="_Toc37268403"/>
      <w:bookmarkStart w:id="6455" w:name="_Toc37268854"/>
      <w:bookmarkStart w:id="6456" w:name="_Toc45893504"/>
      <w:bookmarkStart w:id="6457" w:name="_Toc53177668"/>
      <w:bookmarkStart w:id="6458" w:name="_Toc53178120"/>
      <w:bookmarkStart w:id="6459" w:name="_Toc61176754"/>
      <w:bookmarkStart w:id="6460" w:name="_Toc67916577"/>
      <w:bookmarkStart w:id="6461" w:name="_Toc74670795"/>
      <w:bookmarkStart w:id="6462" w:name="_Toc76542830"/>
      <w:bookmarkStart w:id="6463" w:name="_Toc82626762"/>
      <w:bookmarkStart w:id="6464" w:name="_Toc90414728"/>
      <w:bookmarkStart w:id="6465" w:name="_Toc106769817"/>
      <w:bookmarkStart w:id="6466" w:name="_Toc115185067"/>
      <w:r w:rsidRPr="00C6449B">
        <w:rPr>
          <w:rFonts w:eastAsia="Malgun Gothic"/>
        </w:rPr>
        <w:t>11.4.2.1.1</w:t>
      </w:r>
      <w:r w:rsidRPr="00C6449B">
        <w:rPr>
          <w:rFonts w:eastAsia="Malgun Gothic"/>
        </w:rPr>
        <w:tab/>
        <w:t>General</w:t>
      </w:r>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p>
    <w:p w14:paraId="3291CA8E" w14:textId="77777777" w:rsidR="00CF08D6" w:rsidRPr="00C6449B" w:rsidRDefault="00CF08D6" w:rsidP="00CF08D6">
      <w:r w:rsidRPr="00C6449B">
        <w:t>The false alarm requirement is valid for any number of receive antennas, for any channel bandwidth.</w:t>
      </w:r>
    </w:p>
    <w:p w14:paraId="1E14896C" w14:textId="77777777" w:rsidR="00CF08D6" w:rsidRPr="00C6449B" w:rsidRDefault="00CF08D6" w:rsidP="00CF08D6">
      <w:r w:rsidRPr="00C6449B">
        <w:t>The false alarm probability is the conditional total probability of erroneous detection of the preamble (i.e. erroneous detection from any detector) when input is only noise.</w:t>
      </w:r>
    </w:p>
    <w:p w14:paraId="14E8B3ED" w14:textId="77777777" w:rsidR="00CF08D6" w:rsidRPr="00C6449B" w:rsidRDefault="00CF08D6" w:rsidP="00CF08D6">
      <w:pPr>
        <w:pStyle w:val="Heading5"/>
        <w:rPr>
          <w:rFonts w:eastAsia="Malgun Gothic"/>
        </w:rPr>
      </w:pPr>
      <w:bookmarkStart w:id="6467" w:name="_Toc13079960"/>
      <w:bookmarkStart w:id="6468" w:name="_Toc29811449"/>
      <w:bookmarkStart w:id="6469" w:name="_Toc29811900"/>
      <w:bookmarkStart w:id="6470" w:name="_Toc37268404"/>
      <w:bookmarkStart w:id="6471" w:name="_Toc37268855"/>
      <w:bookmarkStart w:id="6472" w:name="_Toc45893505"/>
      <w:bookmarkStart w:id="6473" w:name="_Toc53177669"/>
      <w:bookmarkStart w:id="6474" w:name="_Toc53178121"/>
      <w:bookmarkStart w:id="6475" w:name="_Toc61176755"/>
      <w:bookmarkStart w:id="6476" w:name="_Toc67916578"/>
      <w:bookmarkStart w:id="6477" w:name="_Toc74670796"/>
      <w:bookmarkStart w:id="6478" w:name="_Toc76542831"/>
      <w:bookmarkStart w:id="6479" w:name="_Toc82626763"/>
      <w:bookmarkStart w:id="6480" w:name="_Toc90414729"/>
      <w:bookmarkStart w:id="6481" w:name="_Toc106769818"/>
      <w:bookmarkStart w:id="6482" w:name="_Toc115185068"/>
      <w:r w:rsidRPr="00C6449B">
        <w:rPr>
          <w:rFonts w:eastAsia="Malgun Gothic"/>
        </w:rPr>
        <w:t>11.4.2.1.</w:t>
      </w:r>
      <w:r w:rsidRPr="00C6449B">
        <w:rPr>
          <w:lang w:eastAsia="zh-CN"/>
        </w:rPr>
        <w:t>2</w:t>
      </w:r>
      <w:r w:rsidRPr="00C6449B">
        <w:rPr>
          <w:rFonts w:eastAsia="Malgun Gothic"/>
        </w:rPr>
        <w:tab/>
        <w:t>Minimum requirement</w:t>
      </w:r>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p>
    <w:p w14:paraId="3E4B4DB6" w14:textId="77777777" w:rsidR="00CF08D6" w:rsidRPr="00C6449B" w:rsidRDefault="00CF08D6" w:rsidP="00CF08D6">
      <w:pPr>
        <w:rPr>
          <w:lang w:eastAsia="zh-CN"/>
        </w:rPr>
      </w:pPr>
      <w:r w:rsidRPr="00C6449B">
        <w:t>The false alarm probability shall be less than or equal to 0.1%.</w:t>
      </w:r>
    </w:p>
    <w:p w14:paraId="69F104F3" w14:textId="77777777" w:rsidR="00CF08D6" w:rsidRPr="00C6449B" w:rsidRDefault="00CF08D6" w:rsidP="00CF08D6">
      <w:pPr>
        <w:pStyle w:val="Heading4"/>
      </w:pPr>
      <w:bookmarkStart w:id="6483" w:name="_Toc13079961"/>
      <w:bookmarkStart w:id="6484" w:name="_Toc29811450"/>
      <w:bookmarkStart w:id="6485" w:name="_Toc29811901"/>
      <w:bookmarkStart w:id="6486" w:name="_Toc37268405"/>
      <w:bookmarkStart w:id="6487" w:name="_Toc37268856"/>
      <w:bookmarkStart w:id="6488" w:name="_Toc45893506"/>
      <w:bookmarkStart w:id="6489" w:name="_Toc53177670"/>
      <w:bookmarkStart w:id="6490" w:name="_Toc53178122"/>
      <w:bookmarkStart w:id="6491" w:name="_Toc61176756"/>
      <w:bookmarkStart w:id="6492" w:name="_Toc67916579"/>
      <w:bookmarkStart w:id="6493" w:name="_Toc74670797"/>
      <w:bookmarkStart w:id="6494" w:name="_Toc76542832"/>
      <w:bookmarkStart w:id="6495" w:name="_Toc82626764"/>
      <w:bookmarkStart w:id="6496" w:name="_Toc90414730"/>
      <w:bookmarkStart w:id="6497" w:name="_Toc106769819"/>
      <w:bookmarkStart w:id="6498" w:name="_Toc115185069"/>
      <w:r w:rsidRPr="00C6449B">
        <w:t>11.</w:t>
      </w:r>
      <w:r w:rsidRPr="00C6449B">
        <w:rPr>
          <w:lang w:eastAsia="zh-CN"/>
        </w:rPr>
        <w:t>4</w:t>
      </w:r>
      <w:r w:rsidRPr="00C6449B">
        <w:t>.</w:t>
      </w:r>
      <w:r w:rsidRPr="00C6449B">
        <w:rPr>
          <w:lang w:eastAsia="zh-CN"/>
        </w:rPr>
        <w:t>2</w:t>
      </w:r>
      <w:r w:rsidRPr="00C6449B">
        <w:t>.</w:t>
      </w:r>
      <w:r w:rsidRPr="00C6449B">
        <w:rPr>
          <w:lang w:eastAsia="zh-CN"/>
        </w:rPr>
        <w:t>2</w:t>
      </w:r>
      <w:r w:rsidRPr="00C6449B">
        <w:tab/>
        <w:t>PRACH detection requirements</w:t>
      </w:r>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p>
    <w:p w14:paraId="5E57C334" w14:textId="77777777" w:rsidR="00CF08D6" w:rsidRPr="00C6449B" w:rsidRDefault="00CF08D6" w:rsidP="00CF08D6">
      <w:pPr>
        <w:pStyle w:val="Heading5"/>
        <w:rPr>
          <w:rFonts w:eastAsia="Malgun Gothic"/>
        </w:rPr>
      </w:pPr>
      <w:bookmarkStart w:id="6499" w:name="_Toc13079962"/>
      <w:bookmarkStart w:id="6500" w:name="_Toc29811451"/>
      <w:bookmarkStart w:id="6501" w:name="_Toc29811902"/>
      <w:bookmarkStart w:id="6502" w:name="_Toc37268406"/>
      <w:bookmarkStart w:id="6503" w:name="_Toc37268857"/>
      <w:bookmarkStart w:id="6504" w:name="_Toc45893507"/>
      <w:bookmarkStart w:id="6505" w:name="_Toc53177671"/>
      <w:bookmarkStart w:id="6506" w:name="_Toc53178123"/>
      <w:bookmarkStart w:id="6507" w:name="_Toc61176757"/>
      <w:bookmarkStart w:id="6508" w:name="_Toc67916580"/>
      <w:bookmarkStart w:id="6509" w:name="_Toc74670798"/>
      <w:bookmarkStart w:id="6510" w:name="_Toc76542833"/>
      <w:bookmarkStart w:id="6511" w:name="_Toc82626765"/>
      <w:bookmarkStart w:id="6512" w:name="_Toc90414731"/>
      <w:bookmarkStart w:id="6513" w:name="_Toc106769820"/>
      <w:bookmarkStart w:id="6514" w:name="_Toc115185070"/>
      <w:r w:rsidRPr="00C6449B">
        <w:rPr>
          <w:rFonts w:eastAsia="Malgun Gothic"/>
        </w:rPr>
        <w:t>11.4.2.2.1</w:t>
      </w:r>
      <w:r w:rsidRPr="00C6449B">
        <w:rPr>
          <w:rFonts w:eastAsia="Malgun Gothic"/>
        </w:rPr>
        <w:tab/>
        <w:t>General</w:t>
      </w:r>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p>
    <w:p w14:paraId="67E8956E" w14:textId="77777777" w:rsidR="00CF08D6" w:rsidRPr="00C6449B" w:rsidRDefault="00CF08D6" w:rsidP="00CF08D6">
      <w:pPr>
        <w:rPr>
          <w:rFonts w:cs="v4.2.0"/>
          <w:lang w:eastAsia="zh-CN"/>
        </w:rPr>
      </w:pPr>
      <w:r w:rsidRPr="00C6449B">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w:t>
      </w:r>
      <w:r w:rsidRPr="00C6449B">
        <w:rPr>
          <w:lang w:eastAsia="zh-CN"/>
        </w:rPr>
        <w:t xml:space="preserve"> </w:t>
      </w:r>
      <w:r w:rsidRPr="00C6449B">
        <w:rPr>
          <w:rFonts w:cs="v4.2.0"/>
          <w:lang w:eastAsia="zh-CN"/>
        </w:rPr>
        <w:t xml:space="preserve">For AWGN and TDLA30-300, a timing </w:t>
      </w:r>
      <w:r w:rsidRPr="00C6449B">
        <w:rPr>
          <w:rFonts w:eastAsia="?c?e?o“A‘??S?V?b?N‘I" w:cs="v4.2.0"/>
        </w:rPr>
        <w:t xml:space="preserve">estimation error occurs if the estimation error of the timing of the strongest path is larger than </w:t>
      </w:r>
      <w:r w:rsidRPr="00C6449B">
        <w:rPr>
          <w:rFonts w:cs="v4.2.0"/>
          <w:lang w:eastAsia="zh-CN"/>
        </w:rPr>
        <w:t xml:space="preserve">the time error tolerance given in Table </w:t>
      </w:r>
      <w:r w:rsidRPr="00C6449B">
        <w:rPr>
          <w:lang w:eastAsia="zh-CN"/>
        </w:rPr>
        <w:t>11</w:t>
      </w:r>
      <w:r w:rsidRPr="00C6449B">
        <w:rPr>
          <w:rFonts w:eastAsia="‚c‚e‚o“Á‘¾ƒSƒVƒbƒN‘Ì"/>
        </w:rPr>
        <w:t>.4.</w:t>
      </w:r>
      <w:r w:rsidRPr="00C6449B">
        <w:rPr>
          <w:lang w:eastAsia="zh-CN"/>
        </w:rPr>
        <w:t>2</w:t>
      </w:r>
      <w:r w:rsidRPr="00C6449B">
        <w:rPr>
          <w:rFonts w:eastAsia="‚c‚e‚o“Á‘¾ƒSƒVƒbƒN‘Ì"/>
        </w:rPr>
        <w:t>.</w:t>
      </w:r>
      <w:r w:rsidRPr="00C6449B">
        <w:rPr>
          <w:lang w:eastAsia="zh-CN"/>
        </w:rPr>
        <w:t>2</w:t>
      </w:r>
      <w:r w:rsidRPr="00C6449B">
        <w:rPr>
          <w:rFonts w:eastAsia="‚c‚e‚o“Á‘¾ƒSƒVƒbƒN‘Ì"/>
        </w:rPr>
        <w:t>-1</w:t>
      </w:r>
      <w:r w:rsidRPr="00C6449B">
        <w:rPr>
          <w:rFonts w:eastAsia="?c?e?o“A‘??S?V?b?N‘I" w:cs="v4.2.0"/>
        </w:rPr>
        <w:t>.</w:t>
      </w:r>
    </w:p>
    <w:p w14:paraId="60B97A3F" w14:textId="77777777" w:rsidR="00CF08D6" w:rsidRPr="00C6449B" w:rsidRDefault="00CF08D6" w:rsidP="00CF08D6">
      <w:pPr>
        <w:pStyle w:val="TH"/>
        <w:rPr>
          <w:lang w:eastAsia="zh-CN"/>
        </w:rPr>
      </w:pPr>
      <w:r w:rsidRPr="00C6449B">
        <w:rPr>
          <w:rFonts w:eastAsia="‚c‚e‚o“Á‘¾ƒSƒVƒbƒN‘Ì"/>
        </w:rPr>
        <w:t xml:space="preserve">Table </w:t>
      </w:r>
      <w:r w:rsidRPr="00C6449B">
        <w:rPr>
          <w:lang w:eastAsia="zh-CN"/>
        </w:rPr>
        <w:t>11</w:t>
      </w:r>
      <w:r w:rsidRPr="00C6449B">
        <w:rPr>
          <w:rFonts w:eastAsia="‚c‚e‚o“Á‘¾ƒSƒVƒbƒN‘Ì"/>
        </w:rPr>
        <w:t>.4.</w:t>
      </w:r>
      <w:r w:rsidRPr="00C6449B">
        <w:rPr>
          <w:lang w:eastAsia="zh-CN"/>
        </w:rPr>
        <w:t>2</w:t>
      </w:r>
      <w:r w:rsidRPr="00C6449B">
        <w:rPr>
          <w:rFonts w:eastAsia="‚c‚e‚o“Á‘¾ƒSƒVƒbƒN‘Ì"/>
        </w:rPr>
        <w:t>.</w:t>
      </w:r>
      <w:r w:rsidRPr="00C6449B">
        <w:rPr>
          <w:lang w:eastAsia="zh-CN"/>
        </w:rPr>
        <w:t>2</w:t>
      </w:r>
      <w:r w:rsidRPr="00C6449B">
        <w:rPr>
          <w:rFonts w:eastAsia="‚c‚e‚o“Á‘¾ƒSƒVƒbƒN‘Ì"/>
        </w:rPr>
        <w:t xml:space="preserve">-1: </w:t>
      </w:r>
      <w:r w:rsidRPr="00C6449B">
        <w:rPr>
          <w:lang w:eastAsia="zh-CN"/>
        </w:rPr>
        <w:t xml:space="preserve">Time error tolerance for AWGN and </w:t>
      </w:r>
      <w:r w:rsidRPr="00C6449B">
        <w:rPr>
          <w:rFonts w:cs="v4.2.0"/>
          <w:lang w:eastAsia="zh-CN"/>
        </w:rPr>
        <w:t>TDLA30-300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484"/>
        <w:gridCol w:w="1559"/>
        <w:gridCol w:w="1843"/>
        <w:gridCol w:w="1739"/>
      </w:tblGrid>
      <w:tr w:rsidR="00CF08D6" w:rsidRPr="00C6449B" w14:paraId="5F917A09" w14:textId="77777777" w:rsidTr="00CF08D6">
        <w:trPr>
          <w:cantSplit/>
          <w:jc w:val="center"/>
        </w:trPr>
        <w:tc>
          <w:tcPr>
            <w:tcW w:w="1484" w:type="dxa"/>
            <w:vMerge w:val="restart"/>
            <w:vAlign w:val="center"/>
          </w:tcPr>
          <w:p w14:paraId="4693A232" w14:textId="77777777" w:rsidR="00CF08D6" w:rsidRPr="00C6449B" w:rsidRDefault="00CF08D6" w:rsidP="00CF08D6">
            <w:pPr>
              <w:pStyle w:val="TAH"/>
              <w:rPr>
                <w:rFonts w:cs="v5.0.0"/>
                <w:lang w:eastAsia="zh-CN"/>
              </w:rPr>
            </w:pPr>
            <w:r w:rsidRPr="00C6449B">
              <w:rPr>
                <w:rFonts w:cs="v5.0.0"/>
                <w:lang w:eastAsia="zh-CN"/>
              </w:rPr>
              <w:t>PRACH preamble</w:t>
            </w:r>
          </w:p>
        </w:tc>
        <w:tc>
          <w:tcPr>
            <w:tcW w:w="1559" w:type="dxa"/>
            <w:vMerge w:val="restart"/>
            <w:vAlign w:val="center"/>
          </w:tcPr>
          <w:p w14:paraId="28C233CE" w14:textId="77777777" w:rsidR="00CF08D6" w:rsidRPr="00C6449B" w:rsidRDefault="00CF08D6" w:rsidP="00CF08D6">
            <w:pPr>
              <w:pStyle w:val="TAH"/>
              <w:rPr>
                <w:rFonts w:cs="v5.0.0"/>
                <w:lang w:eastAsia="zh-CN"/>
              </w:rPr>
            </w:pPr>
            <w:r w:rsidRPr="00C6449B">
              <w:rPr>
                <w:rFonts w:cs="v5.0.0"/>
                <w:lang w:eastAsia="zh-CN"/>
              </w:rPr>
              <w:t>PRACH SCS (kHz)</w:t>
            </w:r>
          </w:p>
        </w:tc>
        <w:tc>
          <w:tcPr>
            <w:tcW w:w="3582" w:type="dxa"/>
            <w:gridSpan w:val="2"/>
            <w:vAlign w:val="center"/>
          </w:tcPr>
          <w:p w14:paraId="3D4A1EEF" w14:textId="77777777" w:rsidR="00CF08D6" w:rsidRPr="00C6449B" w:rsidRDefault="00CF08D6" w:rsidP="00CF08D6">
            <w:pPr>
              <w:pStyle w:val="TAH"/>
              <w:rPr>
                <w:rFonts w:cs="v5.0.0"/>
                <w:lang w:eastAsia="zh-CN"/>
              </w:rPr>
            </w:pPr>
            <w:r w:rsidRPr="00C6449B">
              <w:rPr>
                <w:rFonts w:cs="v5.0.0"/>
                <w:lang w:eastAsia="zh-CN"/>
              </w:rPr>
              <w:t>Time error tolerance</w:t>
            </w:r>
          </w:p>
        </w:tc>
      </w:tr>
      <w:tr w:rsidR="00CF08D6" w:rsidRPr="00C6449B" w14:paraId="408B41FF" w14:textId="77777777" w:rsidTr="00CF08D6">
        <w:trPr>
          <w:cantSplit/>
          <w:jc w:val="center"/>
        </w:trPr>
        <w:tc>
          <w:tcPr>
            <w:tcW w:w="1484" w:type="dxa"/>
            <w:vMerge/>
          </w:tcPr>
          <w:p w14:paraId="6B03827C" w14:textId="77777777" w:rsidR="00CF08D6" w:rsidRPr="00C6449B" w:rsidRDefault="00CF08D6" w:rsidP="00CF08D6">
            <w:pPr>
              <w:pStyle w:val="TAH"/>
              <w:rPr>
                <w:rFonts w:cs="v5.0.0"/>
                <w:lang w:eastAsia="zh-CN"/>
              </w:rPr>
            </w:pPr>
          </w:p>
        </w:tc>
        <w:tc>
          <w:tcPr>
            <w:tcW w:w="1559" w:type="dxa"/>
            <w:vMerge/>
            <w:vAlign w:val="center"/>
          </w:tcPr>
          <w:p w14:paraId="00B1B960" w14:textId="77777777" w:rsidR="00CF08D6" w:rsidRPr="00C6449B" w:rsidRDefault="00CF08D6" w:rsidP="00CF08D6">
            <w:pPr>
              <w:pStyle w:val="TAH"/>
              <w:rPr>
                <w:rFonts w:cs="v5.0.0"/>
                <w:lang w:eastAsia="zh-CN"/>
              </w:rPr>
            </w:pPr>
          </w:p>
        </w:tc>
        <w:tc>
          <w:tcPr>
            <w:tcW w:w="1843" w:type="dxa"/>
            <w:vAlign w:val="center"/>
          </w:tcPr>
          <w:p w14:paraId="3D2141C3" w14:textId="77777777" w:rsidR="00CF08D6" w:rsidRPr="00C6449B" w:rsidRDefault="00CF08D6" w:rsidP="00CF08D6">
            <w:pPr>
              <w:pStyle w:val="TAH"/>
              <w:rPr>
                <w:rFonts w:cs="v5.0.0"/>
                <w:lang w:eastAsia="zh-CN"/>
              </w:rPr>
            </w:pPr>
            <w:r w:rsidRPr="00C6449B">
              <w:rPr>
                <w:rFonts w:cs="v5.0.0"/>
                <w:lang w:eastAsia="zh-CN"/>
              </w:rPr>
              <w:t>AWGN</w:t>
            </w:r>
          </w:p>
        </w:tc>
        <w:tc>
          <w:tcPr>
            <w:tcW w:w="1739" w:type="dxa"/>
            <w:vAlign w:val="center"/>
          </w:tcPr>
          <w:p w14:paraId="3FE49DEC" w14:textId="77777777" w:rsidR="00CF08D6" w:rsidRPr="00C6449B" w:rsidRDefault="00CF08D6" w:rsidP="00CF08D6">
            <w:pPr>
              <w:pStyle w:val="TAH"/>
              <w:rPr>
                <w:rFonts w:cs="v5.0.0"/>
                <w:lang w:eastAsia="zh-CN"/>
              </w:rPr>
            </w:pPr>
            <w:r w:rsidRPr="00C6449B">
              <w:rPr>
                <w:rFonts w:cs="v4.2.0"/>
                <w:lang w:eastAsia="zh-CN"/>
              </w:rPr>
              <w:t>TDLA30-300</w:t>
            </w:r>
          </w:p>
        </w:tc>
      </w:tr>
      <w:tr w:rsidR="00CF08D6" w:rsidRPr="00C6449B" w14:paraId="7833A850" w14:textId="77777777" w:rsidTr="00CF08D6">
        <w:trPr>
          <w:cantSplit/>
          <w:trHeight w:val="70"/>
          <w:jc w:val="center"/>
        </w:trPr>
        <w:tc>
          <w:tcPr>
            <w:tcW w:w="1484" w:type="dxa"/>
            <w:vMerge w:val="restart"/>
          </w:tcPr>
          <w:p w14:paraId="396FB69E" w14:textId="77777777" w:rsidR="00CF08D6" w:rsidRPr="00C6449B" w:rsidRDefault="00CF08D6" w:rsidP="00CF08D6">
            <w:pPr>
              <w:pStyle w:val="TAC"/>
              <w:rPr>
                <w:rFonts w:cs="v5.0.0"/>
                <w:lang w:eastAsia="zh-CN"/>
              </w:rPr>
            </w:pPr>
            <w:r w:rsidRPr="00C6449B">
              <w:rPr>
                <w:rFonts w:cs="v5.0.0"/>
                <w:lang w:eastAsia="zh-CN"/>
              </w:rPr>
              <w:t>A1, A2, A3, B4, C0, C2</w:t>
            </w:r>
          </w:p>
        </w:tc>
        <w:tc>
          <w:tcPr>
            <w:tcW w:w="1559" w:type="dxa"/>
            <w:tcBorders>
              <w:bottom w:val="single" w:sz="4" w:space="0" w:color="auto"/>
            </w:tcBorders>
          </w:tcPr>
          <w:p w14:paraId="0DBDA338" w14:textId="77777777" w:rsidR="00CF08D6" w:rsidRPr="00C6449B" w:rsidRDefault="00CF08D6" w:rsidP="00CF08D6">
            <w:pPr>
              <w:pStyle w:val="TAC"/>
              <w:rPr>
                <w:rFonts w:cs="v5.0.0"/>
                <w:lang w:eastAsia="zh-CN"/>
              </w:rPr>
            </w:pPr>
            <w:r w:rsidRPr="00C6449B">
              <w:rPr>
                <w:lang w:eastAsia="zh-CN"/>
              </w:rPr>
              <w:t>60</w:t>
            </w:r>
          </w:p>
        </w:tc>
        <w:tc>
          <w:tcPr>
            <w:tcW w:w="1843" w:type="dxa"/>
            <w:tcBorders>
              <w:bottom w:val="single" w:sz="4" w:space="0" w:color="auto"/>
            </w:tcBorders>
            <w:vAlign w:val="center"/>
          </w:tcPr>
          <w:p w14:paraId="3F2B4A53" w14:textId="77777777" w:rsidR="00CF08D6" w:rsidRPr="00C6449B" w:rsidRDefault="00CF08D6" w:rsidP="00CF08D6">
            <w:pPr>
              <w:pStyle w:val="TAC"/>
              <w:rPr>
                <w:rFonts w:cs="v5.0.0"/>
                <w:lang w:eastAsia="zh-CN"/>
              </w:rPr>
            </w:pPr>
            <w:r w:rsidRPr="00C6449B">
              <w:rPr>
                <w:rFonts w:cs="v5.0.0"/>
                <w:lang w:eastAsia="zh-CN"/>
              </w:rPr>
              <w:t>0.13 us</w:t>
            </w:r>
          </w:p>
        </w:tc>
        <w:tc>
          <w:tcPr>
            <w:tcW w:w="1739" w:type="dxa"/>
            <w:tcBorders>
              <w:bottom w:val="single" w:sz="4" w:space="0" w:color="auto"/>
            </w:tcBorders>
            <w:vAlign w:val="center"/>
          </w:tcPr>
          <w:p w14:paraId="7ACF27B8" w14:textId="77777777" w:rsidR="00CF08D6" w:rsidRPr="00C6449B" w:rsidRDefault="00CF08D6" w:rsidP="00CF08D6">
            <w:pPr>
              <w:pStyle w:val="TAC"/>
              <w:rPr>
                <w:rFonts w:cs="v5.0.0"/>
                <w:lang w:eastAsia="zh-CN"/>
              </w:rPr>
            </w:pPr>
            <w:r w:rsidRPr="00C6449B">
              <w:rPr>
                <w:rFonts w:cs="v5.0.0"/>
                <w:lang w:eastAsia="zh-CN"/>
              </w:rPr>
              <w:t>0.28 us</w:t>
            </w:r>
          </w:p>
        </w:tc>
      </w:tr>
      <w:tr w:rsidR="00CF08D6" w:rsidRPr="00C6449B" w14:paraId="51577CB6" w14:textId="77777777" w:rsidTr="00CF08D6">
        <w:trPr>
          <w:cantSplit/>
          <w:trHeight w:val="70"/>
          <w:jc w:val="center"/>
        </w:trPr>
        <w:tc>
          <w:tcPr>
            <w:tcW w:w="1484" w:type="dxa"/>
            <w:vMerge/>
          </w:tcPr>
          <w:p w14:paraId="70CD099C" w14:textId="77777777" w:rsidR="00CF08D6" w:rsidRPr="00C6449B" w:rsidRDefault="00CF08D6" w:rsidP="00CF08D6">
            <w:pPr>
              <w:pStyle w:val="TAC"/>
              <w:rPr>
                <w:rFonts w:cs="v5.0.0"/>
                <w:lang w:eastAsia="zh-CN"/>
              </w:rPr>
            </w:pPr>
          </w:p>
        </w:tc>
        <w:tc>
          <w:tcPr>
            <w:tcW w:w="1559" w:type="dxa"/>
            <w:tcBorders>
              <w:bottom w:val="single" w:sz="4" w:space="0" w:color="auto"/>
            </w:tcBorders>
          </w:tcPr>
          <w:p w14:paraId="04F68BF4" w14:textId="77777777" w:rsidR="00CF08D6" w:rsidRPr="00C6449B" w:rsidRDefault="00CF08D6" w:rsidP="00CF08D6">
            <w:pPr>
              <w:pStyle w:val="TAC"/>
              <w:rPr>
                <w:rFonts w:cs="v5.0.0"/>
                <w:lang w:eastAsia="zh-CN"/>
              </w:rPr>
            </w:pPr>
            <w:r w:rsidRPr="00C6449B">
              <w:rPr>
                <w:lang w:eastAsia="zh-CN"/>
              </w:rPr>
              <w:t>120</w:t>
            </w:r>
          </w:p>
        </w:tc>
        <w:tc>
          <w:tcPr>
            <w:tcW w:w="1843" w:type="dxa"/>
            <w:tcBorders>
              <w:bottom w:val="single" w:sz="4" w:space="0" w:color="auto"/>
            </w:tcBorders>
            <w:vAlign w:val="center"/>
          </w:tcPr>
          <w:p w14:paraId="0163C0DF" w14:textId="77777777" w:rsidR="00CF08D6" w:rsidRPr="00C6449B" w:rsidRDefault="00CF08D6" w:rsidP="00CF08D6">
            <w:pPr>
              <w:pStyle w:val="TAC"/>
              <w:rPr>
                <w:rFonts w:cs="v5.0.0"/>
                <w:lang w:eastAsia="zh-CN"/>
              </w:rPr>
            </w:pPr>
            <w:r w:rsidRPr="00C6449B">
              <w:rPr>
                <w:rFonts w:cs="v5.0.0"/>
                <w:lang w:eastAsia="zh-CN"/>
              </w:rPr>
              <w:t>0.07 us</w:t>
            </w:r>
          </w:p>
        </w:tc>
        <w:tc>
          <w:tcPr>
            <w:tcW w:w="1739" w:type="dxa"/>
            <w:tcBorders>
              <w:bottom w:val="single" w:sz="4" w:space="0" w:color="auto"/>
            </w:tcBorders>
            <w:vAlign w:val="center"/>
          </w:tcPr>
          <w:p w14:paraId="6AEAEB73" w14:textId="77777777" w:rsidR="00CF08D6" w:rsidRPr="00C6449B" w:rsidRDefault="00CF08D6" w:rsidP="00CF08D6">
            <w:pPr>
              <w:pStyle w:val="TAC"/>
              <w:rPr>
                <w:rFonts w:cs="v5.0.0"/>
                <w:lang w:eastAsia="zh-CN"/>
              </w:rPr>
            </w:pPr>
            <w:r w:rsidRPr="00C6449B">
              <w:rPr>
                <w:rFonts w:cs="v5.0.0"/>
                <w:lang w:eastAsia="zh-CN"/>
              </w:rPr>
              <w:t>0.22 us</w:t>
            </w:r>
          </w:p>
        </w:tc>
      </w:tr>
    </w:tbl>
    <w:p w14:paraId="245820B8" w14:textId="77777777" w:rsidR="00CF08D6" w:rsidRPr="00C6449B" w:rsidRDefault="00CF08D6" w:rsidP="00CF08D6">
      <w:pPr>
        <w:rPr>
          <w:lang w:eastAsia="zh-CN"/>
        </w:rPr>
      </w:pPr>
    </w:p>
    <w:p w14:paraId="63EBFB13" w14:textId="77777777" w:rsidR="00CF08D6" w:rsidRPr="00C6449B" w:rsidRDefault="00CF08D6" w:rsidP="00CF08D6">
      <w:pPr>
        <w:rPr>
          <w:lang w:eastAsia="zh-CN"/>
        </w:rPr>
      </w:pPr>
      <w:r w:rsidRPr="00C6449B">
        <w:rPr>
          <w:lang w:eastAsia="zh-CN"/>
        </w:rPr>
        <w:t xml:space="preserve">The test preambles for normal mode are listed in table A.6-2 and the </w:t>
      </w:r>
      <w:r w:rsidRPr="00C6449B">
        <w:t>test parameter</w:t>
      </w:r>
      <w:r w:rsidRPr="00C6449B">
        <w:rPr>
          <w:lang w:eastAsia="zh-CN"/>
        </w:rPr>
        <w:t xml:space="preserve"> </w:t>
      </w:r>
      <w:r w:rsidRPr="00C6449B">
        <w:rPr>
          <w:i/>
          <w:iCs/>
        </w:rPr>
        <w:t>msg1-FrequencyStart</w:t>
      </w:r>
      <w:r w:rsidRPr="00C6449B">
        <w:rPr>
          <w:lang w:eastAsia="zh-CN"/>
        </w:rPr>
        <w:t xml:space="preserve"> is set to 0.</w:t>
      </w:r>
    </w:p>
    <w:p w14:paraId="6F0BE5A3" w14:textId="77777777" w:rsidR="00CF08D6" w:rsidRPr="00C6449B" w:rsidRDefault="00CF08D6" w:rsidP="00CF08D6">
      <w:pPr>
        <w:pStyle w:val="Heading5"/>
        <w:rPr>
          <w:rFonts w:eastAsia="Malgun Gothic"/>
        </w:rPr>
      </w:pPr>
      <w:bookmarkStart w:id="6515" w:name="_Toc13079963"/>
      <w:bookmarkStart w:id="6516" w:name="_Toc29811452"/>
      <w:bookmarkStart w:id="6517" w:name="_Toc29811903"/>
      <w:bookmarkStart w:id="6518" w:name="_Toc37268407"/>
      <w:bookmarkStart w:id="6519" w:name="_Toc37268858"/>
      <w:bookmarkStart w:id="6520" w:name="_Toc45893508"/>
      <w:bookmarkStart w:id="6521" w:name="_Toc53177672"/>
      <w:bookmarkStart w:id="6522" w:name="_Toc53178124"/>
      <w:bookmarkStart w:id="6523" w:name="_Toc61176758"/>
      <w:bookmarkStart w:id="6524" w:name="_Toc67916581"/>
      <w:bookmarkStart w:id="6525" w:name="_Toc74670799"/>
      <w:bookmarkStart w:id="6526" w:name="_Toc76542834"/>
      <w:bookmarkStart w:id="6527" w:name="_Toc82626766"/>
      <w:bookmarkStart w:id="6528" w:name="_Toc90414732"/>
      <w:bookmarkStart w:id="6529" w:name="_Toc106769821"/>
      <w:bookmarkStart w:id="6530" w:name="_Toc115185071"/>
      <w:r w:rsidRPr="00C6449B">
        <w:rPr>
          <w:rFonts w:eastAsia="Malgun Gothic"/>
        </w:rPr>
        <w:lastRenderedPageBreak/>
        <w:t>11.4.2.2.2</w:t>
      </w:r>
      <w:r w:rsidRPr="00C6449B">
        <w:rPr>
          <w:rFonts w:eastAsia="Malgun Gothic"/>
        </w:rPr>
        <w:tab/>
        <w:t>Minimum requirements</w:t>
      </w:r>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p>
    <w:p w14:paraId="367580F9" w14:textId="77777777" w:rsidR="00CF08D6" w:rsidRPr="00C6449B" w:rsidRDefault="00CF08D6" w:rsidP="00CF08D6">
      <w:pPr>
        <w:rPr>
          <w:lang w:eastAsia="zh-CN"/>
        </w:rPr>
      </w:pPr>
      <w:r w:rsidRPr="00C6449B">
        <w:t xml:space="preserve">The probability of detection shall be equal to or exceed 99% for the SNR levels listed in Tables </w:t>
      </w:r>
      <w:r w:rsidRPr="00C6449B">
        <w:rPr>
          <w:lang w:eastAsia="zh-CN"/>
        </w:rPr>
        <w:t>11</w:t>
      </w:r>
      <w:r w:rsidRPr="00C6449B">
        <w:t>.4.2.</w:t>
      </w:r>
      <w:r w:rsidRPr="00C6449B">
        <w:rPr>
          <w:lang w:eastAsia="zh-CN"/>
        </w:rPr>
        <w:t>2.2</w:t>
      </w:r>
      <w:r w:rsidRPr="00C6449B">
        <w:t>-1</w:t>
      </w:r>
      <w:r w:rsidRPr="00C6449B">
        <w:rPr>
          <w:lang w:eastAsia="zh-CN"/>
        </w:rPr>
        <w:t xml:space="preserve"> to 11</w:t>
      </w:r>
      <w:r w:rsidRPr="00C6449B">
        <w:t>.4.2.</w:t>
      </w:r>
      <w:r w:rsidRPr="00C6449B">
        <w:rPr>
          <w:lang w:eastAsia="zh-CN"/>
        </w:rPr>
        <w:t>2.2</w:t>
      </w:r>
      <w:r w:rsidRPr="00C6449B">
        <w:t>-</w:t>
      </w:r>
      <w:r w:rsidRPr="00C6449B">
        <w:rPr>
          <w:lang w:eastAsia="zh-CN"/>
        </w:rPr>
        <w:t>2</w:t>
      </w:r>
      <w:r w:rsidRPr="00C6449B">
        <w:t>.</w:t>
      </w:r>
    </w:p>
    <w:p w14:paraId="54E19384" w14:textId="77777777" w:rsidR="00CF08D6" w:rsidRPr="00C6449B" w:rsidRDefault="00CF08D6" w:rsidP="00CF08D6">
      <w:pPr>
        <w:pStyle w:val="TH"/>
        <w:rPr>
          <w:lang w:eastAsia="zh-CN"/>
        </w:rPr>
      </w:pPr>
      <w:r w:rsidRPr="00C6449B">
        <w:t xml:space="preserve">Table </w:t>
      </w:r>
      <w:r w:rsidRPr="00C6449B">
        <w:rPr>
          <w:lang w:eastAsia="zh-CN"/>
        </w:rPr>
        <w:t>11</w:t>
      </w:r>
      <w:r w:rsidRPr="00C6449B">
        <w:t>.4.2.</w:t>
      </w:r>
      <w:r w:rsidRPr="00C6449B">
        <w:rPr>
          <w:lang w:eastAsia="zh-CN"/>
        </w:rPr>
        <w:t>2.2</w:t>
      </w:r>
      <w:r w:rsidRPr="00C6449B">
        <w:t>-1: PRACH missed detection requirements for Normal Mode</w:t>
      </w:r>
      <w:r w:rsidRPr="00C6449B">
        <w:rPr>
          <w:lang w:eastAsia="zh-CN"/>
        </w:rPr>
        <w:t>, 60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396"/>
        <w:gridCol w:w="1267"/>
        <w:gridCol w:w="1127"/>
        <w:gridCol w:w="788"/>
        <w:gridCol w:w="811"/>
        <w:gridCol w:w="811"/>
        <w:gridCol w:w="811"/>
        <w:gridCol w:w="800"/>
        <w:gridCol w:w="811"/>
      </w:tblGrid>
      <w:tr w:rsidR="00CF08D6" w:rsidRPr="00C6449B" w14:paraId="345E8AEB" w14:textId="77777777" w:rsidTr="007D61D8">
        <w:trPr>
          <w:jc w:val="center"/>
        </w:trPr>
        <w:tc>
          <w:tcPr>
            <w:tcW w:w="1007" w:type="dxa"/>
            <w:vMerge w:val="restart"/>
          </w:tcPr>
          <w:p w14:paraId="6CE51E98" w14:textId="77777777" w:rsidR="00CF08D6" w:rsidRPr="00C6449B" w:rsidRDefault="00CF08D6" w:rsidP="00CF08D6">
            <w:pPr>
              <w:pStyle w:val="TAH"/>
              <w:rPr>
                <w:rFonts w:cs="Arial"/>
              </w:rPr>
            </w:pPr>
            <w:r w:rsidRPr="00C6449B">
              <w:rPr>
                <w:rFonts w:cs="Arial"/>
              </w:rPr>
              <w:t xml:space="preserve">Number of </w:t>
            </w:r>
            <w:r w:rsidRPr="00C6449B">
              <w:rPr>
                <w:rFonts w:cs="Arial"/>
                <w:lang w:eastAsia="zh-CN"/>
              </w:rPr>
              <w:t>T</w:t>
            </w:r>
            <w:r w:rsidRPr="00C6449B">
              <w:rPr>
                <w:rFonts w:cs="Arial"/>
              </w:rPr>
              <w:t>X antennas</w:t>
            </w:r>
          </w:p>
        </w:tc>
        <w:tc>
          <w:tcPr>
            <w:tcW w:w="1396" w:type="dxa"/>
            <w:vMerge w:val="restart"/>
          </w:tcPr>
          <w:p w14:paraId="2CD39FC9" w14:textId="77777777" w:rsidR="00CF08D6" w:rsidRPr="00C6449B" w:rsidRDefault="00CF08D6" w:rsidP="00CF08D6">
            <w:pPr>
              <w:pStyle w:val="TAH"/>
              <w:rPr>
                <w:rFonts w:cs="Arial"/>
              </w:rPr>
            </w:pPr>
            <w:r w:rsidRPr="00C6449B">
              <w:rPr>
                <w:rFonts w:cs="Arial"/>
              </w:rPr>
              <w:t xml:space="preserve">Number of </w:t>
            </w:r>
            <w:r w:rsidRPr="00C6449B">
              <w:t>demodulation branches</w:t>
            </w:r>
          </w:p>
        </w:tc>
        <w:tc>
          <w:tcPr>
            <w:tcW w:w="1267" w:type="dxa"/>
            <w:vMerge w:val="restart"/>
          </w:tcPr>
          <w:p w14:paraId="4DA5B185" w14:textId="77777777" w:rsidR="00CF08D6" w:rsidRPr="00C6449B" w:rsidRDefault="00CF08D6" w:rsidP="00CF08D6">
            <w:pPr>
              <w:pStyle w:val="TAH"/>
              <w:rPr>
                <w:rFonts w:cs="Arial"/>
                <w:lang w:val="fr-FR"/>
              </w:rPr>
            </w:pPr>
            <w:r w:rsidRPr="00C6449B">
              <w:rPr>
                <w:rFonts w:cs="Arial"/>
                <w:lang w:val="fr-FR"/>
              </w:rPr>
              <w:t xml:space="preserve">Propagation conditions </w:t>
            </w:r>
            <w:r w:rsidRPr="00C6449B">
              <w:rPr>
                <w:rFonts w:cs="Arial"/>
                <w:lang w:val="fr-FR" w:eastAsia="zh-CN"/>
              </w:rPr>
              <w:t>and correlation matrix</w:t>
            </w:r>
            <w:r w:rsidRPr="00C6449B">
              <w:rPr>
                <w:rFonts w:cs="Arial"/>
                <w:lang w:val="fr-FR"/>
              </w:rPr>
              <w:t xml:space="preserve"> (Annex </w:t>
            </w:r>
            <w:r w:rsidRPr="00C6449B">
              <w:rPr>
                <w:rFonts w:cs="Arial"/>
                <w:lang w:val="fr-FR" w:eastAsia="zh-CN"/>
              </w:rPr>
              <w:t>G</w:t>
            </w:r>
            <w:r w:rsidRPr="00C6449B">
              <w:rPr>
                <w:rFonts w:cs="Arial"/>
                <w:lang w:val="fr-FR"/>
              </w:rPr>
              <w:t>)</w:t>
            </w:r>
          </w:p>
        </w:tc>
        <w:tc>
          <w:tcPr>
            <w:tcW w:w="1127" w:type="dxa"/>
            <w:vMerge w:val="restart"/>
          </w:tcPr>
          <w:p w14:paraId="68980A70" w14:textId="77777777" w:rsidR="00CF08D6" w:rsidRPr="00C6449B" w:rsidRDefault="00CF08D6" w:rsidP="00CF08D6">
            <w:pPr>
              <w:pStyle w:val="TAH"/>
              <w:rPr>
                <w:rFonts w:cs="Arial"/>
              </w:rPr>
            </w:pPr>
            <w:r w:rsidRPr="00C6449B">
              <w:rPr>
                <w:rFonts w:cs="Arial"/>
              </w:rPr>
              <w:t>Frequency offset</w:t>
            </w:r>
          </w:p>
        </w:tc>
        <w:tc>
          <w:tcPr>
            <w:tcW w:w="5058" w:type="dxa"/>
            <w:gridSpan w:val="6"/>
          </w:tcPr>
          <w:p w14:paraId="2BD563B3" w14:textId="77777777" w:rsidR="00CF08D6" w:rsidRPr="00C6449B" w:rsidRDefault="00CF08D6" w:rsidP="00CF08D6">
            <w:pPr>
              <w:pStyle w:val="TAH"/>
              <w:rPr>
                <w:rFonts w:cs="Arial"/>
              </w:rPr>
            </w:pPr>
            <w:r w:rsidRPr="00C6449B">
              <w:rPr>
                <w:rFonts w:cs="Arial"/>
              </w:rPr>
              <w:t>SNR (dB)</w:t>
            </w:r>
          </w:p>
        </w:tc>
      </w:tr>
      <w:tr w:rsidR="00CF08D6" w:rsidRPr="00C6449B" w14:paraId="18A3117A" w14:textId="77777777" w:rsidTr="007D61D8">
        <w:trPr>
          <w:jc w:val="center"/>
        </w:trPr>
        <w:tc>
          <w:tcPr>
            <w:tcW w:w="1007" w:type="dxa"/>
            <w:vMerge/>
          </w:tcPr>
          <w:p w14:paraId="2A041863" w14:textId="77777777" w:rsidR="00CF08D6" w:rsidRPr="00C6449B" w:rsidRDefault="00CF08D6" w:rsidP="00CF08D6">
            <w:pPr>
              <w:pStyle w:val="TAH"/>
              <w:rPr>
                <w:rFonts w:cs="Arial"/>
              </w:rPr>
            </w:pPr>
          </w:p>
        </w:tc>
        <w:tc>
          <w:tcPr>
            <w:tcW w:w="1396" w:type="dxa"/>
            <w:vMerge/>
          </w:tcPr>
          <w:p w14:paraId="7A285E96" w14:textId="77777777" w:rsidR="00CF08D6" w:rsidRPr="00C6449B" w:rsidRDefault="00CF08D6" w:rsidP="00CF08D6">
            <w:pPr>
              <w:pStyle w:val="TAH"/>
              <w:rPr>
                <w:rFonts w:cs="Arial"/>
              </w:rPr>
            </w:pPr>
          </w:p>
        </w:tc>
        <w:tc>
          <w:tcPr>
            <w:tcW w:w="1267" w:type="dxa"/>
            <w:vMerge/>
          </w:tcPr>
          <w:p w14:paraId="79C18B69" w14:textId="77777777" w:rsidR="00CF08D6" w:rsidRPr="00C6449B" w:rsidRDefault="00CF08D6" w:rsidP="00CF08D6">
            <w:pPr>
              <w:pStyle w:val="TAH"/>
              <w:rPr>
                <w:rFonts w:cs="Arial"/>
              </w:rPr>
            </w:pPr>
          </w:p>
        </w:tc>
        <w:tc>
          <w:tcPr>
            <w:tcW w:w="1127" w:type="dxa"/>
            <w:vMerge/>
          </w:tcPr>
          <w:p w14:paraId="110E4324" w14:textId="77777777" w:rsidR="00CF08D6" w:rsidRPr="00C6449B" w:rsidRDefault="00CF08D6" w:rsidP="00CF08D6">
            <w:pPr>
              <w:pStyle w:val="TAH"/>
              <w:rPr>
                <w:rFonts w:cs="Arial"/>
              </w:rPr>
            </w:pPr>
          </w:p>
        </w:tc>
        <w:tc>
          <w:tcPr>
            <w:tcW w:w="804" w:type="dxa"/>
          </w:tcPr>
          <w:p w14:paraId="6B3289A0"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A1</w:t>
            </w:r>
          </w:p>
        </w:tc>
        <w:tc>
          <w:tcPr>
            <w:tcW w:w="856" w:type="dxa"/>
          </w:tcPr>
          <w:p w14:paraId="0CD6BF41"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A2</w:t>
            </w:r>
          </w:p>
        </w:tc>
        <w:tc>
          <w:tcPr>
            <w:tcW w:w="856" w:type="dxa"/>
          </w:tcPr>
          <w:p w14:paraId="2573EB78"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A3</w:t>
            </w:r>
          </w:p>
        </w:tc>
        <w:tc>
          <w:tcPr>
            <w:tcW w:w="856" w:type="dxa"/>
          </w:tcPr>
          <w:p w14:paraId="6B1D1FAD"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B4</w:t>
            </w:r>
          </w:p>
        </w:tc>
        <w:tc>
          <w:tcPr>
            <w:tcW w:w="830" w:type="dxa"/>
          </w:tcPr>
          <w:p w14:paraId="57551BD1"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C0</w:t>
            </w:r>
          </w:p>
        </w:tc>
        <w:tc>
          <w:tcPr>
            <w:tcW w:w="856" w:type="dxa"/>
          </w:tcPr>
          <w:p w14:paraId="77191762"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C2</w:t>
            </w:r>
          </w:p>
        </w:tc>
      </w:tr>
      <w:tr w:rsidR="007D61D8" w:rsidRPr="00C6449B" w14:paraId="237EFF49" w14:textId="77777777" w:rsidTr="007D61D8">
        <w:trPr>
          <w:jc w:val="center"/>
        </w:trPr>
        <w:tc>
          <w:tcPr>
            <w:tcW w:w="1007" w:type="dxa"/>
            <w:vMerge w:val="restart"/>
          </w:tcPr>
          <w:p w14:paraId="42E226FF" w14:textId="77777777" w:rsidR="007D61D8" w:rsidRPr="00C6449B" w:rsidRDefault="007D61D8" w:rsidP="007D61D8">
            <w:pPr>
              <w:pStyle w:val="TAC"/>
              <w:rPr>
                <w:rFonts w:cs="Arial"/>
              </w:rPr>
            </w:pPr>
            <w:r w:rsidRPr="00C6449B">
              <w:rPr>
                <w:rFonts w:cs="Arial"/>
              </w:rPr>
              <w:t>1</w:t>
            </w:r>
          </w:p>
        </w:tc>
        <w:tc>
          <w:tcPr>
            <w:tcW w:w="1396" w:type="dxa"/>
            <w:vMerge w:val="restart"/>
          </w:tcPr>
          <w:p w14:paraId="78FEEEE2" w14:textId="77777777" w:rsidR="007D61D8" w:rsidRPr="00C6449B" w:rsidRDefault="007D61D8" w:rsidP="007D61D8">
            <w:pPr>
              <w:pStyle w:val="TAC"/>
              <w:rPr>
                <w:rFonts w:cs="Arial"/>
              </w:rPr>
            </w:pPr>
            <w:r w:rsidRPr="00C6449B">
              <w:rPr>
                <w:rFonts w:cs="Arial"/>
              </w:rPr>
              <w:t>2</w:t>
            </w:r>
          </w:p>
        </w:tc>
        <w:tc>
          <w:tcPr>
            <w:tcW w:w="1267" w:type="dxa"/>
          </w:tcPr>
          <w:p w14:paraId="671F43AB" w14:textId="77777777" w:rsidR="007D61D8" w:rsidRPr="00C6449B" w:rsidRDefault="007D61D8" w:rsidP="007D61D8">
            <w:pPr>
              <w:pStyle w:val="TAC"/>
              <w:rPr>
                <w:rFonts w:cs="Arial"/>
                <w:lang w:eastAsia="zh-CN"/>
              </w:rPr>
            </w:pPr>
            <w:r w:rsidRPr="00C6449B">
              <w:rPr>
                <w:rFonts w:cs="Arial"/>
                <w:lang w:eastAsia="zh-CN"/>
              </w:rPr>
              <w:t>AWGN</w:t>
            </w:r>
          </w:p>
        </w:tc>
        <w:tc>
          <w:tcPr>
            <w:tcW w:w="1127" w:type="dxa"/>
          </w:tcPr>
          <w:p w14:paraId="3573E2CB" w14:textId="77777777" w:rsidR="007D61D8" w:rsidRPr="00C6449B" w:rsidRDefault="007D61D8" w:rsidP="007D61D8">
            <w:pPr>
              <w:pStyle w:val="TAC"/>
              <w:rPr>
                <w:rFonts w:cs="Arial"/>
                <w:lang w:eastAsia="zh-CN"/>
              </w:rPr>
            </w:pPr>
            <w:r w:rsidRPr="00C6449B">
              <w:rPr>
                <w:rFonts w:cs="Arial"/>
                <w:lang w:eastAsia="zh-CN"/>
              </w:rPr>
              <w:t>0</w:t>
            </w:r>
          </w:p>
        </w:tc>
        <w:tc>
          <w:tcPr>
            <w:tcW w:w="804" w:type="dxa"/>
          </w:tcPr>
          <w:p w14:paraId="39D06043" w14:textId="04B1568B" w:rsidR="007D61D8" w:rsidRPr="00C6449B" w:rsidRDefault="007D61D8" w:rsidP="007D61D8">
            <w:pPr>
              <w:pStyle w:val="TAC"/>
              <w:rPr>
                <w:rFonts w:cs="Arial"/>
                <w:lang w:eastAsia="zh-CN"/>
              </w:rPr>
            </w:pPr>
            <w:r w:rsidRPr="00C6449B">
              <w:t>-8.9</w:t>
            </w:r>
          </w:p>
        </w:tc>
        <w:tc>
          <w:tcPr>
            <w:tcW w:w="856" w:type="dxa"/>
          </w:tcPr>
          <w:p w14:paraId="0A09AE01" w14:textId="3732E6F9" w:rsidR="007D61D8" w:rsidRPr="00C6449B" w:rsidRDefault="007D61D8" w:rsidP="007D61D8">
            <w:pPr>
              <w:pStyle w:val="TAC"/>
              <w:rPr>
                <w:rFonts w:cs="Arial"/>
                <w:lang w:eastAsia="zh-CN"/>
              </w:rPr>
            </w:pPr>
            <w:r w:rsidRPr="00C6449B">
              <w:t>-11.9</w:t>
            </w:r>
          </w:p>
        </w:tc>
        <w:tc>
          <w:tcPr>
            <w:tcW w:w="856" w:type="dxa"/>
          </w:tcPr>
          <w:p w14:paraId="306510AA" w14:textId="72B11485" w:rsidR="007D61D8" w:rsidRPr="00C6449B" w:rsidRDefault="007D61D8" w:rsidP="007D61D8">
            <w:pPr>
              <w:pStyle w:val="TAC"/>
              <w:rPr>
                <w:rFonts w:cs="Arial"/>
                <w:lang w:eastAsia="zh-CN"/>
              </w:rPr>
            </w:pPr>
            <w:r w:rsidRPr="00C6449B">
              <w:t>-13.5</w:t>
            </w:r>
          </w:p>
        </w:tc>
        <w:tc>
          <w:tcPr>
            <w:tcW w:w="856" w:type="dxa"/>
          </w:tcPr>
          <w:p w14:paraId="303D1B5B" w14:textId="6EA81BF3" w:rsidR="007D61D8" w:rsidRPr="00C6449B" w:rsidRDefault="007D61D8" w:rsidP="007D61D8">
            <w:pPr>
              <w:pStyle w:val="TAC"/>
              <w:rPr>
                <w:rFonts w:cs="Arial"/>
                <w:lang w:eastAsia="zh-CN"/>
              </w:rPr>
            </w:pPr>
            <w:r w:rsidRPr="00C6449B">
              <w:t>-15.8</w:t>
            </w:r>
          </w:p>
        </w:tc>
        <w:tc>
          <w:tcPr>
            <w:tcW w:w="830" w:type="dxa"/>
          </w:tcPr>
          <w:p w14:paraId="334F447B" w14:textId="727C0F4B" w:rsidR="007D61D8" w:rsidRPr="00C6449B" w:rsidRDefault="007D61D8" w:rsidP="007D61D8">
            <w:pPr>
              <w:pStyle w:val="TAC"/>
              <w:rPr>
                <w:rFonts w:cs="Arial"/>
                <w:lang w:eastAsia="zh-CN"/>
              </w:rPr>
            </w:pPr>
            <w:r w:rsidRPr="00C6449B">
              <w:t>-6.0</w:t>
            </w:r>
          </w:p>
        </w:tc>
        <w:tc>
          <w:tcPr>
            <w:tcW w:w="856" w:type="dxa"/>
          </w:tcPr>
          <w:p w14:paraId="0302F509" w14:textId="3578347E" w:rsidR="007D61D8" w:rsidRPr="00C6449B" w:rsidRDefault="007D61D8" w:rsidP="007D61D8">
            <w:pPr>
              <w:pStyle w:val="TAC"/>
              <w:rPr>
                <w:rFonts w:cs="Arial"/>
                <w:lang w:eastAsia="zh-CN"/>
              </w:rPr>
            </w:pPr>
            <w:r w:rsidRPr="00C6449B">
              <w:t>-11.8</w:t>
            </w:r>
          </w:p>
        </w:tc>
      </w:tr>
      <w:tr w:rsidR="007D61D8" w:rsidRPr="00C6449B" w14:paraId="445AB4AD" w14:textId="77777777" w:rsidTr="007D61D8">
        <w:trPr>
          <w:jc w:val="center"/>
        </w:trPr>
        <w:tc>
          <w:tcPr>
            <w:tcW w:w="1007" w:type="dxa"/>
            <w:vMerge/>
          </w:tcPr>
          <w:p w14:paraId="5A146305" w14:textId="77777777" w:rsidR="007D61D8" w:rsidRPr="00C6449B" w:rsidRDefault="007D61D8" w:rsidP="007D61D8">
            <w:pPr>
              <w:pStyle w:val="TAC"/>
              <w:rPr>
                <w:rFonts w:cs="Arial"/>
              </w:rPr>
            </w:pPr>
          </w:p>
        </w:tc>
        <w:tc>
          <w:tcPr>
            <w:tcW w:w="1396" w:type="dxa"/>
            <w:vMerge/>
          </w:tcPr>
          <w:p w14:paraId="5B279CF1" w14:textId="77777777" w:rsidR="007D61D8" w:rsidRPr="00C6449B" w:rsidRDefault="007D61D8" w:rsidP="007D61D8">
            <w:pPr>
              <w:pStyle w:val="TAC"/>
              <w:rPr>
                <w:rFonts w:cs="Arial"/>
              </w:rPr>
            </w:pPr>
          </w:p>
        </w:tc>
        <w:tc>
          <w:tcPr>
            <w:tcW w:w="1267" w:type="dxa"/>
          </w:tcPr>
          <w:p w14:paraId="19BCB97F" w14:textId="77777777" w:rsidR="007D61D8" w:rsidRPr="00C6449B" w:rsidRDefault="007D61D8" w:rsidP="007D61D8">
            <w:pPr>
              <w:pStyle w:val="TAC"/>
              <w:rPr>
                <w:rFonts w:cs="Arial"/>
                <w:lang w:eastAsia="zh-CN"/>
              </w:rPr>
            </w:pPr>
            <w:r w:rsidRPr="00C6449B">
              <w:rPr>
                <w:rFonts w:cs="v4.2.0"/>
                <w:lang w:eastAsia="zh-CN"/>
              </w:rPr>
              <w:t>TDLA30-300 Low</w:t>
            </w:r>
          </w:p>
        </w:tc>
        <w:tc>
          <w:tcPr>
            <w:tcW w:w="1127" w:type="dxa"/>
          </w:tcPr>
          <w:p w14:paraId="7824FED9" w14:textId="77777777" w:rsidR="007D61D8" w:rsidRPr="00C6449B" w:rsidRDefault="007D61D8" w:rsidP="007D61D8">
            <w:pPr>
              <w:pStyle w:val="TAC"/>
              <w:rPr>
                <w:rFonts w:cs="Arial"/>
                <w:lang w:eastAsia="zh-CN"/>
              </w:rPr>
            </w:pPr>
            <w:r w:rsidRPr="00C6449B">
              <w:rPr>
                <w:rFonts w:cs="Arial"/>
                <w:lang w:eastAsia="zh-CN"/>
              </w:rPr>
              <w:t>4000 Hz</w:t>
            </w:r>
          </w:p>
        </w:tc>
        <w:tc>
          <w:tcPr>
            <w:tcW w:w="804" w:type="dxa"/>
          </w:tcPr>
          <w:p w14:paraId="3E51B023" w14:textId="2D8BE5BD" w:rsidR="007D61D8" w:rsidRPr="00C6449B" w:rsidRDefault="007D61D8" w:rsidP="007D61D8">
            <w:pPr>
              <w:pStyle w:val="TAC"/>
              <w:rPr>
                <w:rFonts w:cs="Arial"/>
                <w:lang w:eastAsia="zh-CN"/>
              </w:rPr>
            </w:pPr>
            <w:r w:rsidRPr="00C6449B">
              <w:t>-1.6</w:t>
            </w:r>
          </w:p>
        </w:tc>
        <w:tc>
          <w:tcPr>
            <w:tcW w:w="856" w:type="dxa"/>
          </w:tcPr>
          <w:p w14:paraId="5EDEF85E" w14:textId="7AF22FC4" w:rsidR="007D61D8" w:rsidRPr="00C6449B" w:rsidRDefault="007D61D8" w:rsidP="007D61D8">
            <w:pPr>
              <w:pStyle w:val="TAC"/>
              <w:rPr>
                <w:rFonts w:cs="Arial"/>
                <w:lang w:eastAsia="zh-CN"/>
              </w:rPr>
            </w:pPr>
            <w:r w:rsidRPr="00C6449B">
              <w:t>-3.8</w:t>
            </w:r>
          </w:p>
        </w:tc>
        <w:tc>
          <w:tcPr>
            <w:tcW w:w="856" w:type="dxa"/>
          </w:tcPr>
          <w:p w14:paraId="2AEB1D32" w14:textId="2666F4B5" w:rsidR="007D61D8" w:rsidRPr="00C6449B" w:rsidRDefault="007D61D8" w:rsidP="007D61D8">
            <w:pPr>
              <w:pStyle w:val="TAC"/>
              <w:rPr>
                <w:rFonts w:cs="Arial"/>
                <w:lang w:eastAsia="zh-CN"/>
              </w:rPr>
            </w:pPr>
            <w:r w:rsidRPr="00C6449B">
              <w:t>-4.8</w:t>
            </w:r>
          </w:p>
        </w:tc>
        <w:tc>
          <w:tcPr>
            <w:tcW w:w="856" w:type="dxa"/>
          </w:tcPr>
          <w:p w14:paraId="18CBC1FC" w14:textId="1914EA5F" w:rsidR="007D61D8" w:rsidRPr="00C6449B" w:rsidRDefault="007D61D8" w:rsidP="007D61D8">
            <w:pPr>
              <w:pStyle w:val="TAC"/>
              <w:rPr>
                <w:rFonts w:cs="Arial"/>
                <w:lang w:eastAsia="zh-CN"/>
              </w:rPr>
            </w:pPr>
            <w:r w:rsidRPr="00C6449B">
              <w:t>-6.9</w:t>
            </w:r>
          </w:p>
        </w:tc>
        <w:tc>
          <w:tcPr>
            <w:tcW w:w="830" w:type="dxa"/>
          </w:tcPr>
          <w:p w14:paraId="5BDDAA93" w14:textId="2F27001B" w:rsidR="007D61D8" w:rsidRPr="00C6449B" w:rsidRDefault="007D61D8" w:rsidP="007D61D8">
            <w:pPr>
              <w:pStyle w:val="TAC"/>
              <w:rPr>
                <w:rFonts w:cs="Arial"/>
                <w:lang w:eastAsia="zh-CN"/>
              </w:rPr>
            </w:pPr>
            <w:r w:rsidRPr="00C6449B">
              <w:t>1.1</w:t>
            </w:r>
          </w:p>
        </w:tc>
        <w:tc>
          <w:tcPr>
            <w:tcW w:w="856" w:type="dxa"/>
          </w:tcPr>
          <w:p w14:paraId="61E5B4EC" w14:textId="3F3FAD02" w:rsidR="007D61D8" w:rsidRPr="00C6449B" w:rsidRDefault="007D61D8" w:rsidP="007D61D8">
            <w:pPr>
              <w:pStyle w:val="TAC"/>
              <w:rPr>
                <w:rFonts w:cs="Arial"/>
                <w:lang w:eastAsia="zh-CN"/>
              </w:rPr>
            </w:pPr>
            <w:r w:rsidRPr="00C6449B">
              <w:t>-3.9</w:t>
            </w:r>
          </w:p>
        </w:tc>
      </w:tr>
    </w:tbl>
    <w:p w14:paraId="66D21CBF" w14:textId="77777777" w:rsidR="00CF08D6" w:rsidRPr="00C6449B" w:rsidRDefault="00CF08D6" w:rsidP="00CF08D6">
      <w:pPr>
        <w:rPr>
          <w:noProof/>
          <w:lang w:eastAsia="zh-CN"/>
        </w:rPr>
      </w:pPr>
    </w:p>
    <w:p w14:paraId="25A5CBAA" w14:textId="77777777" w:rsidR="00CF08D6" w:rsidRPr="00C6449B" w:rsidRDefault="00CF08D6" w:rsidP="00CF08D6">
      <w:pPr>
        <w:pStyle w:val="TH"/>
        <w:rPr>
          <w:lang w:eastAsia="zh-CN"/>
        </w:rPr>
      </w:pPr>
      <w:r w:rsidRPr="00C6449B">
        <w:t xml:space="preserve">Table </w:t>
      </w:r>
      <w:r w:rsidRPr="00C6449B">
        <w:rPr>
          <w:lang w:eastAsia="zh-CN"/>
        </w:rPr>
        <w:t>11</w:t>
      </w:r>
      <w:r w:rsidRPr="00C6449B">
        <w:t>.4.2.</w:t>
      </w:r>
      <w:r w:rsidRPr="00C6449B">
        <w:rPr>
          <w:lang w:eastAsia="zh-CN"/>
        </w:rPr>
        <w:t>2.2</w:t>
      </w:r>
      <w:r w:rsidRPr="00C6449B">
        <w:t>-</w:t>
      </w:r>
      <w:r w:rsidRPr="00C6449B">
        <w:rPr>
          <w:lang w:eastAsia="zh-CN"/>
        </w:rPr>
        <w:t>2</w:t>
      </w:r>
      <w:r w:rsidRPr="00C6449B">
        <w:t>: PRACH missed detection requirements for Normal Mode</w:t>
      </w:r>
      <w:r w:rsidRPr="00C6449B">
        <w:rPr>
          <w:lang w:eastAsia="zh-CN"/>
        </w:rPr>
        <w:t>, 120 kHz SCS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396"/>
        <w:gridCol w:w="1267"/>
        <w:gridCol w:w="1127"/>
        <w:gridCol w:w="782"/>
        <w:gridCol w:w="799"/>
        <w:gridCol w:w="799"/>
        <w:gridCol w:w="799"/>
        <w:gridCol w:w="853"/>
        <w:gridCol w:w="799"/>
      </w:tblGrid>
      <w:tr w:rsidR="00CF08D6" w:rsidRPr="00C6449B" w14:paraId="22F65A39" w14:textId="77777777" w:rsidTr="000A0D44">
        <w:trPr>
          <w:jc w:val="center"/>
        </w:trPr>
        <w:tc>
          <w:tcPr>
            <w:tcW w:w="1008" w:type="dxa"/>
            <w:vMerge w:val="restart"/>
          </w:tcPr>
          <w:p w14:paraId="64831165" w14:textId="77777777" w:rsidR="00CF08D6" w:rsidRPr="00C6449B" w:rsidRDefault="00CF08D6" w:rsidP="00CF08D6">
            <w:pPr>
              <w:pStyle w:val="TAH"/>
              <w:rPr>
                <w:rFonts w:cs="Arial"/>
              </w:rPr>
            </w:pPr>
            <w:r w:rsidRPr="00C6449B">
              <w:rPr>
                <w:rFonts w:cs="Arial"/>
              </w:rPr>
              <w:t xml:space="preserve">Number of </w:t>
            </w:r>
            <w:r w:rsidRPr="00C6449B">
              <w:rPr>
                <w:rFonts w:cs="Arial"/>
                <w:lang w:eastAsia="zh-CN"/>
              </w:rPr>
              <w:t>T</w:t>
            </w:r>
            <w:r w:rsidRPr="00C6449B">
              <w:rPr>
                <w:rFonts w:cs="Arial"/>
              </w:rPr>
              <w:t>X antennas</w:t>
            </w:r>
          </w:p>
        </w:tc>
        <w:tc>
          <w:tcPr>
            <w:tcW w:w="1396" w:type="dxa"/>
            <w:vMerge w:val="restart"/>
          </w:tcPr>
          <w:p w14:paraId="133F4B53" w14:textId="77777777" w:rsidR="00CF08D6" w:rsidRPr="00C6449B" w:rsidRDefault="00CF08D6" w:rsidP="00CF08D6">
            <w:pPr>
              <w:pStyle w:val="TAH"/>
              <w:rPr>
                <w:rFonts w:cs="Arial"/>
              </w:rPr>
            </w:pPr>
            <w:r w:rsidRPr="00C6449B">
              <w:rPr>
                <w:rFonts w:cs="Arial"/>
              </w:rPr>
              <w:t xml:space="preserve">Number of </w:t>
            </w:r>
            <w:r w:rsidRPr="00C6449B">
              <w:t>demodulation branches</w:t>
            </w:r>
          </w:p>
        </w:tc>
        <w:tc>
          <w:tcPr>
            <w:tcW w:w="1267" w:type="dxa"/>
            <w:vMerge w:val="restart"/>
          </w:tcPr>
          <w:p w14:paraId="7E397DC0" w14:textId="77777777" w:rsidR="00CF08D6" w:rsidRPr="00C6449B" w:rsidRDefault="00CF08D6" w:rsidP="00CF08D6">
            <w:pPr>
              <w:pStyle w:val="TAH"/>
              <w:rPr>
                <w:rFonts w:cs="Arial"/>
                <w:lang w:val="fr-FR"/>
              </w:rPr>
            </w:pPr>
            <w:r w:rsidRPr="00C6449B">
              <w:rPr>
                <w:rFonts w:cs="Arial"/>
                <w:lang w:val="fr-FR"/>
              </w:rPr>
              <w:t xml:space="preserve">Propagation conditions </w:t>
            </w:r>
            <w:r w:rsidRPr="00C6449B">
              <w:rPr>
                <w:rFonts w:cs="Arial"/>
                <w:lang w:val="fr-FR" w:eastAsia="zh-CN"/>
              </w:rPr>
              <w:t>and correlation matrix</w:t>
            </w:r>
            <w:r w:rsidRPr="00C6449B">
              <w:rPr>
                <w:rFonts w:cs="Arial"/>
                <w:lang w:val="fr-FR"/>
              </w:rPr>
              <w:t xml:space="preserve"> (Annex </w:t>
            </w:r>
            <w:r w:rsidRPr="00C6449B">
              <w:rPr>
                <w:rFonts w:cs="Arial"/>
                <w:lang w:val="fr-FR" w:eastAsia="zh-CN"/>
              </w:rPr>
              <w:t>G</w:t>
            </w:r>
            <w:r w:rsidRPr="00C6449B">
              <w:rPr>
                <w:rFonts w:cs="Arial"/>
                <w:lang w:val="fr-FR"/>
              </w:rPr>
              <w:t>)</w:t>
            </w:r>
          </w:p>
        </w:tc>
        <w:tc>
          <w:tcPr>
            <w:tcW w:w="1127" w:type="dxa"/>
            <w:vMerge w:val="restart"/>
          </w:tcPr>
          <w:p w14:paraId="7E9A1D57" w14:textId="77777777" w:rsidR="00CF08D6" w:rsidRPr="00C6449B" w:rsidRDefault="00CF08D6" w:rsidP="00CF08D6">
            <w:pPr>
              <w:pStyle w:val="TAH"/>
              <w:rPr>
                <w:rFonts w:cs="Arial"/>
              </w:rPr>
            </w:pPr>
            <w:r w:rsidRPr="00C6449B">
              <w:rPr>
                <w:rFonts w:cs="Arial"/>
              </w:rPr>
              <w:t>Frequency offset</w:t>
            </w:r>
          </w:p>
        </w:tc>
        <w:tc>
          <w:tcPr>
            <w:tcW w:w="5057" w:type="dxa"/>
            <w:gridSpan w:val="6"/>
          </w:tcPr>
          <w:p w14:paraId="796496B3" w14:textId="77777777" w:rsidR="00CF08D6" w:rsidRPr="00C6449B" w:rsidRDefault="00CF08D6" w:rsidP="00CF08D6">
            <w:pPr>
              <w:pStyle w:val="TAH"/>
              <w:rPr>
                <w:rFonts w:cs="Arial"/>
              </w:rPr>
            </w:pPr>
            <w:r w:rsidRPr="00C6449B">
              <w:rPr>
                <w:rFonts w:cs="Arial"/>
              </w:rPr>
              <w:t>SNR (dB)</w:t>
            </w:r>
          </w:p>
        </w:tc>
      </w:tr>
      <w:tr w:rsidR="00CF08D6" w:rsidRPr="00C6449B" w14:paraId="1C1DB91C" w14:textId="77777777" w:rsidTr="000A0D44">
        <w:trPr>
          <w:jc w:val="center"/>
        </w:trPr>
        <w:tc>
          <w:tcPr>
            <w:tcW w:w="1008" w:type="dxa"/>
            <w:vMerge/>
          </w:tcPr>
          <w:p w14:paraId="5FF006A9" w14:textId="77777777" w:rsidR="00CF08D6" w:rsidRPr="00C6449B" w:rsidRDefault="00CF08D6" w:rsidP="00CF08D6">
            <w:pPr>
              <w:pStyle w:val="TAH"/>
              <w:rPr>
                <w:rFonts w:cs="Arial"/>
              </w:rPr>
            </w:pPr>
          </w:p>
        </w:tc>
        <w:tc>
          <w:tcPr>
            <w:tcW w:w="1396" w:type="dxa"/>
            <w:vMerge/>
          </w:tcPr>
          <w:p w14:paraId="163C65F4" w14:textId="77777777" w:rsidR="00CF08D6" w:rsidRPr="00C6449B" w:rsidRDefault="00CF08D6" w:rsidP="00CF08D6">
            <w:pPr>
              <w:pStyle w:val="TAH"/>
              <w:rPr>
                <w:rFonts w:cs="Arial"/>
              </w:rPr>
            </w:pPr>
          </w:p>
        </w:tc>
        <w:tc>
          <w:tcPr>
            <w:tcW w:w="1267" w:type="dxa"/>
            <w:vMerge/>
          </w:tcPr>
          <w:p w14:paraId="261FEBFA" w14:textId="77777777" w:rsidR="00CF08D6" w:rsidRPr="00C6449B" w:rsidRDefault="00CF08D6" w:rsidP="00CF08D6">
            <w:pPr>
              <w:pStyle w:val="TAH"/>
              <w:rPr>
                <w:rFonts w:cs="Arial"/>
              </w:rPr>
            </w:pPr>
          </w:p>
        </w:tc>
        <w:tc>
          <w:tcPr>
            <w:tcW w:w="1127" w:type="dxa"/>
            <w:vMerge/>
          </w:tcPr>
          <w:p w14:paraId="31ACA159" w14:textId="77777777" w:rsidR="00CF08D6" w:rsidRPr="00C6449B" w:rsidRDefault="00CF08D6" w:rsidP="00CF08D6">
            <w:pPr>
              <w:pStyle w:val="TAH"/>
              <w:rPr>
                <w:rFonts w:cs="Arial"/>
              </w:rPr>
            </w:pPr>
          </w:p>
        </w:tc>
        <w:tc>
          <w:tcPr>
            <w:tcW w:w="788" w:type="dxa"/>
          </w:tcPr>
          <w:p w14:paraId="46B6B0C4"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A1</w:t>
            </w:r>
          </w:p>
        </w:tc>
        <w:tc>
          <w:tcPr>
            <w:tcW w:w="829" w:type="dxa"/>
          </w:tcPr>
          <w:p w14:paraId="69A83C72"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A2</w:t>
            </w:r>
          </w:p>
        </w:tc>
        <w:tc>
          <w:tcPr>
            <w:tcW w:w="829" w:type="dxa"/>
          </w:tcPr>
          <w:p w14:paraId="7623DB2B"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A3</w:t>
            </w:r>
          </w:p>
        </w:tc>
        <w:tc>
          <w:tcPr>
            <w:tcW w:w="829" w:type="dxa"/>
          </w:tcPr>
          <w:p w14:paraId="589C0731"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B4</w:t>
            </w:r>
          </w:p>
        </w:tc>
        <w:tc>
          <w:tcPr>
            <w:tcW w:w="953" w:type="dxa"/>
          </w:tcPr>
          <w:p w14:paraId="74CCC554"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C0</w:t>
            </w:r>
          </w:p>
        </w:tc>
        <w:tc>
          <w:tcPr>
            <w:tcW w:w="829" w:type="dxa"/>
          </w:tcPr>
          <w:p w14:paraId="6EBB223F" w14:textId="77777777" w:rsidR="00CF08D6" w:rsidRPr="00C6449B" w:rsidRDefault="00CF08D6" w:rsidP="00CF08D6">
            <w:pPr>
              <w:pStyle w:val="TAH"/>
              <w:rPr>
                <w:rFonts w:cs="Arial"/>
                <w:lang w:eastAsia="zh-CN"/>
              </w:rPr>
            </w:pPr>
            <w:r w:rsidRPr="00C6449B">
              <w:rPr>
                <w:rFonts w:cs="Arial"/>
              </w:rPr>
              <w:t xml:space="preserve">Burst format </w:t>
            </w:r>
            <w:r w:rsidRPr="00C6449B">
              <w:rPr>
                <w:rFonts w:cs="Arial"/>
                <w:lang w:eastAsia="zh-CN"/>
              </w:rPr>
              <w:t>C2</w:t>
            </w:r>
          </w:p>
        </w:tc>
      </w:tr>
      <w:tr w:rsidR="000A0D44" w:rsidRPr="00C6449B" w14:paraId="6F2E3F85" w14:textId="77777777" w:rsidTr="000A0D44">
        <w:trPr>
          <w:jc w:val="center"/>
        </w:trPr>
        <w:tc>
          <w:tcPr>
            <w:tcW w:w="1008" w:type="dxa"/>
            <w:vMerge w:val="restart"/>
          </w:tcPr>
          <w:p w14:paraId="3B532224" w14:textId="77777777" w:rsidR="000A0D44" w:rsidRPr="00C6449B" w:rsidRDefault="000A0D44" w:rsidP="000A0D44">
            <w:pPr>
              <w:pStyle w:val="TAC"/>
              <w:rPr>
                <w:rFonts w:cs="Arial"/>
              </w:rPr>
            </w:pPr>
            <w:r w:rsidRPr="00C6449B">
              <w:rPr>
                <w:rFonts w:cs="Arial"/>
              </w:rPr>
              <w:t>1</w:t>
            </w:r>
          </w:p>
        </w:tc>
        <w:tc>
          <w:tcPr>
            <w:tcW w:w="1396" w:type="dxa"/>
            <w:vMerge w:val="restart"/>
          </w:tcPr>
          <w:p w14:paraId="7F51970A" w14:textId="77777777" w:rsidR="000A0D44" w:rsidRPr="00C6449B" w:rsidRDefault="000A0D44" w:rsidP="000A0D44">
            <w:pPr>
              <w:pStyle w:val="TAC"/>
              <w:rPr>
                <w:rFonts w:cs="Arial"/>
              </w:rPr>
            </w:pPr>
            <w:r w:rsidRPr="00C6449B">
              <w:rPr>
                <w:rFonts w:cs="Arial"/>
              </w:rPr>
              <w:t>2</w:t>
            </w:r>
          </w:p>
        </w:tc>
        <w:tc>
          <w:tcPr>
            <w:tcW w:w="1267" w:type="dxa"/>
          </w:tcPr>
          <w:p w14:paraId="781C6446" w14:textId="77777777" w:rsidR="000A0D44" w:rsidRPr="00C6449B" w:rsidRDefault="000A0D44" w:rsidP="000A0D44">
            <w:pPr>
              <w:pStyle w:val="TAC"/>
              <w:rPr>
                <w:rFonts w:cs="Arial"/>
                <w:lang w:eastAsia="zh-CN"/>
              </w:rPr>
            </w:pPr>
            <w:r w:rsidRPr="00C6449B">
              <w:rPr>
                <w:rFonts w:cs="Arial"/>
                <w:lang w:eastAsia="zh-CN"/>
              </w:rPr>
              <w:t>AWGN</w:t>
            </w:r>
          </w:p>
        </w:tc>
        <w:tc>
          <w:tcPr>
            <w:tcW w:w="1127" w:type="dxa"/>
          </w:tcPr>
          <w:p w14:paraId="743FC531" w14:textId="77777777" w:rsidR="000A0D44" w:rsidRPr="00C6449B" w:rsidRDefault="000A0D44" w:rsidP="000A0D44">
            <w:pPr>
              <w:pStyle w:val="TAC"/>
              <w:rPr>
                <w:rFonts w:cs="Arial"/>
                <w:lang w:eastAsia="zh-CN"/>
              </w:rPr>
            </w:pPr>
            <w:r w:rsidRPr="00C6449B">
              <w:rPr>
                <w:rFonts w:cs="Arial"/>
                <w:lang w:eastAsia="zh-CN"/>
              </w:rPr>
              <w:t>0</w:t>
            </w:r>
          </w:p>
        </w:tc>
        <w:tc>
          <w:tcPr>
            <w:tcW w:w="788" w:type="dxa"/>
          </w:tcPr>
          <w:p w14:paraId="4D7CDB11" w14:textId="20B295F2" w:rsidR="000A0D44" w:rsidRPr="00C6449B" w:rsidRDefault="000A0D44" w:rsidP="000A0D44">
            <w:pPr>
              <w:pStyle w:val="TAC"/>
              <w:rPr>
                <w:rFonts w:cs="Arial"/>
                <w:lang w:eastAsia="zh-CN"/>
              </w:rPr>
            </w:pPr>
            <w:r w:rsidRPr="00C6449B">
              <w:t>-8.7</w:t>
            </w:r>
          </w:p>
        </w:tc>
        <w:tc>
          <w:tcPr>
            <w:tcW w:w="829" w:type="dxa"/>
          </w:tcPr>
          <w:p w14:paraId="49ECF52A" w14:textId="72768717" w:rsidR="000A0D44" w:rsidRPr="00C6449B" w:rsidRDefault="000A0D44" w:rsidP="000A0D44">
            <w:pPr>
              <w:pStyle w:val="TAC"/>
              <w:rPr>
                <w:rFonts w:cs="Arial"/>
                <w:lang w:eastAsia="zh-CN"/>
              </w:rPr>
            </w:pPr>
            <w:r w:rsidRPr="00C6449B">
              <w:t>-11.5</w:t>
            </w:r>
          </w:p>
        </w:tc>
        <w:tc>
          <w:tcPr>
            <w:tcW w:w="829" w:type="dxa"/>
          </w:tcPr>
          <w:p w14:paraId="22862BDE" w14:textId="76D495F5" w:rsidR="000A0D44" w:rsidRPr="00C6449B" w:rsidRDefault="000A0D44" w:rsidP="000A0D44">
            <w:pPr>
              <w:pStyle w:val="TAC"/>
              <w:rPr>
                <w:rFonts w:cs="Arial"/>
                <w:lang w:eastAsia="zh-CN"/>
              </w:rPr>
            </w:pPr>
            <w:r w:rsidRPr="00C6449B">
              <w:t>-13.3</w:t>
            </w:r>
          </w:p>
        </w:tc>
        <w:tc>
          <w:tcPr>
            <w:tcW w:w="829" w:type="dxa"/>
          </w:tcPr>
          <w:p w14:paraId="104DB4CD" w14:textId="107E3680" w:rsidR="000A0D44" w:rsidRPr="00C6449B" w:rsidRDefault="000A0D44" w:rsidP="000A0D44">
            <w:pPr>
              <w:pStyle w:val="TAC"/>
              <w:rPr>
                <w:rFonts w:cs="Arial"/>
                <w:lang w:eastAsia="zh-CN"/>
              </w:rPr>
            </w:pPr>
            <w:r w:rsidRPr="00C6449B">
              <w:t>-15.8</w:t>
            </w:r>
          </w:p>
        </w:tc>
        <w:tc>
          <w:tcPr>
            <w:tcW w:w="953" w:type="dxa"/>
          </w:tcPr>
          <w:p w14:paraId="101DC516" w14:textId="1F37080F" w:rsidR="000A0D44" w:rsidRPr="00C6449B" w:rsidRDefault="000A0D44" w:rsidP="000A0D44">
            <w:pPr>
              <w:pStyle w:val="TAC"/>
              <w:rPr>
                <w:rFonts w:cs="Arial"/>
                <w:lang w:eastAsia="zh-CN"/>
              </w:rPr>
            </w:pPr>
            <w:r w:rsidRPr="00C6449B">
              <w:t>-5.8</w:t>
            </w:r>
          </w:p>
        </w:tc>
        <w:tc>
          <w:tcPr>
            <w:tcW w:w="829" w:type="dxa"/>
          </w:tcPr>
          <w:p w14:paraId="611EA1B3" w14:textId="45D7E30A" w:rsidR="000A0D44" w:rsidRPr="00C6449B" w:rsidRDefault="000A0D44" w:rsidP="000A0D44">
            <w:pPr>
              <w:pStyle w:val="TAC"/>
              <w:rPr>
                <w:rFonts w:cs="Arial"/>
                <w:lang w:eastAsia="zh-CN"/>
              </w:rPr>
            </w:pPr>
            <w:r w:rsidRPr="00C6449B">
              <w:t>-11.4</w:t>
            </w:r>
          </w:p>
        </w:tc>
      </w:tr>
      <w:tr w:rsidR="000A0D44" w:rsidRPr="00C6449B" w14:paraId="25FD539B" w14:textId="77777777" w:rsidTr="000A0D44">
        <w:trPr>
          <w:jc w:val="center"/>
        </w:trPr>
        <w:tc>
          <w:tcPr>
            <w:tcW w:w="1008" w:type="dxa"/>
            <w:vMerge/>
          </w:tcPr>
          <w:p w14:paraId="5C47B5F2" w14:textId="77777777" w:rsidR="000A0D44" w:rsidRPr="00C6449B" w:rsidRDefault="000A0D44" w:rsidP="000A0D44">
            <w:pPr>
              <w:pStyle w:val="TAC"/>
              <w:rPr>
                <w:rFonts w:cs="Arial"/>
              </w:rPr>
            </w:pPr>
          </w:p>
        </w:tc>
        <w:tc>
          <w:tcPr>
            <w:tcW w:w="1396" w:type="dxa"/>
            <w:vMerge/>
          </w:tcPr>
          <w:p w14:paraId="461BDCA8" w14:textId="77777777" w:rsidR="000A0D44" w:rsidRPr="00C6449B" w:rsidRDefault="000A0D44" w:rsidP="000A0D44">
            <w:pPr>
              <w:pStyle w:val="TAC"/>
              <w:rPr>
                <w:rFonts w:cs="Arial"/>
              </w:rPr>
            </w:pPr>
          </w:p>
        </w:tc>
        <w:tc>
          <w:tcPr>
            <w:tcW w:w="1267" w:type="dxa"/>
          </w:tcPr>
          <w:p w14:paraId="35ECE768" w14:textId="77777777" w:rsidR="000A0D44" w:rsidRPr="00C6449B" w:rsidRDefault="000A0D44" w:rsidP="000A0D44">
            <w:pPr>
              <w:pStyle w:val="TAC"/>
              <w:rPr>
                <w:rFonts w:cs="Arial"/>
                <w:lang w:eastAsia="zh-CN"/>
              </w:rPr>
            </w:pPr>
            <w:r w:rsidRPr="00C6449B">
              <w:rPr>
                <w:rFonts w:cs="v4.2.0"/>
                <w:lang w:eastAsia="zh-CN"/>
              </w:rPr>
              <w:t>TDLA30-300 Low</w:t>
            </w:r>
          </w:p>
        </w:tc>
        <w:tc>
          <w:tcPr>
            <w:tcW w:w="1127" w:type="dxa"/>
          </w:tcPr>
          <w:p w14:paraId="5C765A78" w14:textId="77777777" w:rsidR="000A0D44" w:rsidRPr="00C6449B" w:rsidRDefault="000A0D44" w:rsidP="000A0D44">
            <w:pPr>
              <w:pStyle w:val="TAC"/>
              <w:rPr>
                <w:rFonts w:cs="Arial"/>
                <w:lang w:eastAsia="zh-CN"/>
              </w:rPr>
            </w:pPr>
            <w:r w:rsidRPr="00C6449B">
              <w:rPr>
                <w:rFonts w:cs="Arial"/>
                <w:lang w:eastAsia="zh-CN"/>
              </w:rPr>
              <w:t>4000 Hz</w:t>
            </w:r>
          </w:p>
        </w:tc>
        <w:tc>
          <w:tcPr>
            <w:tcW w:w="788" w:type="dxa"/>
          </w:tcPr>
          <w:p w14:paraId="437997B1" w14:textId="2966A3D1" w:rsidR="000A0D44" w:rsidRPr="00C6449B" w:rsidRDefault="000A0D44" w:rsidP="000A0D44">
            <w:pPr>
              <w:pStyle w:val="TAC"/>
              <w:rPr>
                <w:rFonts w:cs="Arial"/>
                <w:lang w:eastAsia="zh-CN"/>
              </w:rPr>
            </w:pPr>
            <w:r w:rsidRPr="00C6449B">
              <w:t>-1.7</w:t>
            </w:r>
          </w:p>
        </w:tc>
        <w:tc>
          <w:tcPr>
            <w:tcW w:w="829" w:type="dxa"/>
          </w:tcPr>
          <w:p w14:paraId="2ABD42EF" w14:textId="6B00E7D7" w:rsidR="000A0D44" w:rsidRPr="00C6449B" w:rsidRDefault="000A0D44" w:rsidP="000A0D44">
            <w:pPr>
              <w:pStyle w:val="TAC"/>
              <w:rPr>
                <w:rFonts w:cs="Arial"/>
                <w:lang w:eastAsia="zh-CN"/>
              </w:rPr>
            </w:pPr>
            <w:r w:rsidRPr="00C6449B">
              <w:t>-4.4</w:t>
            </w:r>
          </w:p>
        </w:tc>
        <w:tc>
          <w:tcPr>
            <w:tcW w:w="829" w:type="dxa"/>
          </w:tcPr>
          <w:p w14:paraId="39BD984D" w14:textId="38611C16" w:rsidR="000A0D44" w:rsidRPr="00C6449B" w:rsidRDefault="000A0D44" w:rsidP="000A0D44">
            <w:pPr>
              <w:pStyle w:val="TAC"/>
              <w:rPr>
                <w:rFonts w:cs="Arial"/>
                <w:lang w:eastAsia="zh-CN"/>
              </w:rPr>
            </w:pPr>
            <w:r w:rsidRPr="00C6449B">
              <w:t>-5.8</w:t>
            </w:r>
          </w:p>
        </w:tc>
        <w:tc>
          <w:tcPr>
            <w:tcW w:w="829" w:type="dxa"/>
          </w:tcPr>
          <w:p w14:paraId="398894C5" w14:textId="2BDE334F" w:rsidR="000A0D44" w:rsidRPr="00C6449B" w:rsidRDefault="000A0D44" w:rsidP="000A0D44">
            <w:pPr>
              <w:pStyle w:val="TAC"/>
              <w:rPr>
                <w:rFonts w:cs="Arial"/>
                <w:lang w:eastAsia="zh-CN"/>
              </w:rPr>
            </w:pPr>
            <w:r w:rsidRPr="00C6449B">
              <w:t>-7.5</w:t>
            </w:r>
          </w:p>
        </w:tc>
        <w:tc>
          <w:tcPr>
            <w:tcW w:w="953" w:type="dxa"/>
          </w:tcPr>
          <w:p w14:paraId="47C01864" w14:textId="230F5795" w:rsidR="000A0D44" w:rsidRPr="00C6449B" w:rsidRDefault="000A0D44" w:rsidP="000A0D44">
            <w:pPr>
              <w:pStyle w:val="TAC"/>
              <w:rPr>
                <w:rFonts w:cs="Arial"/>
                <w:lang w:eastAsia="zh-CN"/>
              </w:rPr>
            </w:pPr>
            <w:r w:rsidRPr="00C6449B">
              <w:t>1.2</w:t>
            </w:r>
          </w:p>
        </w:tc>
        <w:tc>
          <w:tcPr>
            <w:tcW w:w="829" w:type="dxa"/>
          </w:tcPr>
          <w:p w14:paraId="2F749177" w14:textId="6EE44241" w:rsidR="000A0D44" w:rsidRPr="00C6449B" w:rsidRDefault="000A0D44" w:rsidP="000A0D44">
            <w:pPr>
              <w:pStyle w:val="TAC"/>
              <w:rPr>
                <w:rFonts w:cs="Arial"/>
                <w:lang w:eastAsia="zh-CN"/>
              </w:rPr>
            </w:pPr>
            <w:r w:rsidRPr="00C6449B">
              <w:t>-4.2</w:t>
            </w:r>
          </w:p>
        </w:tc>
      </w:tr>
    </w:tbl>
    <w:p w14:paraId="027D1ED4" w14:textId="77777777" w:rsidR="00CF08D6" w:rsidRPr="00C6449B" w:rsidRDefault="00CF08D6" w:rsidP="00CF08D6">
      <w:pPr>
        <w:rPr>
          <w:noProof/>
          <w:lang w:eastAsia="zh-CN"/>
        </w:rPr>
      </w:pPr>
    </w:p>
    <w:p w14:paraId="1514635D" w14:textId="77777777" w:rsidR="00CF08D6" w:rsidRPr="00C6449B" w:rsidRDefault="00CF08D6" w:rsidP="00CF08D6">
      <w:pPr>
        <w:pStyle w:val="Heading8"/>
      </w:pPr>
      <w:r w:rsidRPr="00C6449B">
        <w:br w:type="page"/>
      </w:r>
      <w:bookmarkStart w:id="6531" w:name="_Toc13079964"/>
      <w:bookmarkStart w:id="6532" w:name="_Toc29811453"/>
      <w:bookmarkStart w:id="6533" w:name="_Toc29811904"/>
      <w:bookmarkStart w:id="6534" w:name="_Toc37268408"/>
      <w:bookmarkStart w:id="6535" w:name="_Toc37268859"/>
      <w:bookmarkStart w:id="6536" w:name="_Toc45893509"/>
      <w:bookmarkStart w:id="6537" w:name="_Toc53177673"/>
      <w:bookmarkStart w:id="6538" w:name="_Toc53178125"/>
      <w:bookmarkStart w:id="6539" w:name="_Toc61176759"/>
      <w:bookmarkStart w:id="6540" w:name="_Toc67916582"/>
      <w:bookmarkStart w:id="6541" w:name="_Toc74670800"/>
      <w:bookmarkStart w:id="6542" w:name="_Toc76542835"/>
      <w:bookmarkStart w:id="6543" w:name="_Toc82626767"/>
      <w:bookmarkStart w:id="6544" w:name="_Toc90414733"/>
      <w:bookmarkStart w:id="6545" w:name="_Toc106769822"/>
      <w:bookmarkStart w:id="6546" w:name="_Toc115185072"/>
      <w:r w:rsidRPr="00C6449B">
        <w:lastRenderedPageBreak/>
        <w:t>Annex A (normative):</w:t>
      </w:r>
      <w:r w:rsidRPr="00C6449B">
        <w:br/>
        <w:t>Reference measurement channels</w:t>
      </w:r>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p>
    <w:p w14:paraId="4A34B10B" w14:textId="77777777" w:rsidR="00CF08D6" w:rsidRPr="00C6449B" w:rsidRDefault="00CF08D6" w:rsidP="00CF08D6">
      <w:pPr>
        <w:pStyle w:val="Heading1"/>
      </w:pPr>
      <w:bookmarkStart w:id="6547" w:name="_Toc13079965"/>
      <w:bookmarkStart w:id="6548" w:name="_Toc29811454"/>
      <w:bookmarkStart w:id="6549" w:name="_Toc29811905"/>
      <w:bookmarkStart w:id="6550" w:name="_Toc37268409"/>
      <w:bookmarkStart w:id="6551" w:name="_Toc37268860"/>
      <w:bookmarkStart w:id="6552" w:name="_Toc45893510"/>
      <w:bookmarkStart w:id="6553" w:name="_Toc53177674"/>
      <w:bookmarkStart w:id="6554" w:name="_Toc53178126"/>
      <w:bookmarkStart w:id="6555" w:name="_Toc61176760"/>
      <w:bookmarkStart w:id="6556" w:name="_Toc67916583"/>
      <w:bookmarkStart w:id="6557" w:name="_Toc74670801"/>
      <w:bookmarkStart w:id="6558" w:name="_Toc76542836"/>
      <w:bookmarkStart w:id="6559" w:name="_Toc82626768"/>
      <w:bookmarkStart w:id="6560" w:name="_Toc90414734"/>
      <w:bookmarkStart w:id="6561" w:name="_Toc106769823"/>
      <w:bookmarkStart w:id="6562" w:name="_Hlk500250341"/>
      <w:bookmarkStart w:id="6563" w:name="_Toc115185073"/>
      <w:r w:rsidRPr="00C6449B">
        <w:t>A.1</w:t>
      </w:r>
      <w:r w:rsidRPr="00C6449B">
        <w:tab/>
        <w:t>Fixed Reference Channels for reference sensitivity level, ACS, in-band blocking, out-of-band blocking, receiver intermodulation and in-channel selectivity (QPSK, R=1/3)</w:t>
      </w:r>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3"/>
    </w:p>
    <w:p w14:paraId="6278BDB3" w14:textId="77777777" w:rsidR="00CF08D6" w:rsidRPr="00C6449B" w:rsidRDefault="00CF08D6" w:rsidP="00CF08D6">
      <w:bookmarkStart w:id="6564" w:name="OLE_LINK15"/>
      <w:bookmarkStart w:id="6565" w:name="OLE_LINK16"/>
      <w:r w:rsidRPr="00C6449B">
        <w:t>The parameters for the reference measurement channels are specified in table A.1-1 for FR1 reference sensitivity level, ACS, in-band blocking, out-of-band blocking, receiver intermodulation, in-channel selectivity, OTA sensitivity, OTA reference sensitivity level, OTA ACS, OTA in-band blocking, OTA out-of-band blocking, OTA receiver intermodulation and OTA in-channel selectivity.</w:t>
      </w:r>
    </w:p>
    <w:p w14:paraId="4D12598A" w14:textId="77777777" w:rsidR="00CF08D6" w:rsidRPr="00C6449B" w:rsidRDefault="00CF08D6" w:rsidP="00CF08D6">
      <w:r w:rsidRPr="00C6449B">
        <w:t>The parameters for the reference measurement channels are specified in table A.1-2 for FR2 OTA reference sensitivity level, OTA ACS, OTA in-band blocking, OTA out-of-band blocking,</w:t>
      </w:r>
      <w:r w:rsidRPr="00C6449B" w:rsidDel="00465DA8">
        <w:t xml:space="preserve"> </w:t>
      </w:r>
      <w:r w:rsidRPr="00C6449B">
        <w:t>OTA receiver intermodulation and OTA in-channel selectivity.</w:t>
      </w:r>
    </w:p>
    <w:p w14:paraId="5401D0FB" w14:textId="77777777" w:rsidR="00CF08D6" w:rsidRPr="00C6449B" w:rsidRDefault="00CF08D6" w:rsidP="00CF08D6">
      <w:pPr>
        <w:pStyle w:val="TH"/>
      </w:pPr>
      <w:r w:rsidRPr="00C6449B">
        <w:t>Table A.1-1: FRC parameters for FR1 reference sensitivity level, ACS, in-band blocking, out-of-band blocking, receiver intermodulation,</w:t>
      </w:r>
      <w:r w:rsidRPr="00C6449B" w:rsidDel="00465DA8">
        <w:t xml:space="preserve"> </w:t>
      </w:r>
      <w:r w:rsidRPr="00C6449B">
        <w:t>in-channel selectivity, OTA sensitivity, OTA reference sensitivity level, OTA ACS, OTA in-band blocking, OTA out-of-band blocking, OTA receiver intermodulation and OTA in-channel selectivity</w:t>
      </w:r>
      <w:bookmarkEnd w:id="6564"/>
      <w:bookmarkEnd w:id="6565"/>
    </w:p>
    <w:tbl>
      <w:tblPr>
        <w:tblW w:w="102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9"/>
        <w:gridCol w:w="902"/>
        <w:gridCol w:w="902"/>
        <w:gridCol w:w="901"/>
        <w:gridCol w:w="901"/>
        <w:gridCol w:w="901"/>
        <w:gridCol w:w="901"/>
        <w:gridCol w:w="901"/>
        <w:gridCol w:w="901"/>
        <w:gridCol w:w="901"/>
      </w:tblGrid>
      <w:tr w:rsidR="00CF08D6" w:rsidRPr="00C6449B" w14:paraId="79FDDB93" w14:textId="77777777" w:rsidTr="00CF08D6">
        <w:trPr>
          <w:jc w:val="center"/>
        </w:trPr>
        <w:tc>
          <w:tcPr>
            <w:tcW w:w="0" w:type="auto"/>
          </w:tcPr>
          <w:p w14:paraId="64BB22D2" w14:textId="77777777" w:rsidR="00CF08D6" w:rsidRPr="00C6449B" w:rsidRDefault="00CF08D6" w:rsidP="00CF08D6">
            <w:pPr>
              <w:pStyle w:val="TAH"/>
              <w:rPr>
                <w:rFonts w:cs="Arial"/>
              </w:rPr>
            </w:pPr>
            <w:bookmarkStart w:id="6566" w:name="OLE_LINK11"/>
            <w:bookmarkStart w:id="6567" w:name="OLE_LINK12"/>
            <w:bookmarkStart w:id="6568" w:name="OLE_LINK13"/>
            <w:r w:rsidRPr="00C6449B">
              <w:rPr>
                <w:rFonts w:cs="Arial"/>
              </w:rPr>
              <w:t>Reference channel</w:t>
            </w:r>
          </w:p>
        </w:tc>
        <w:tc>
          <w:tcPr>
            <w:tcW w:w="0" w:type="auto"/>
          </w:tcPr>
          <w:p w14:paraId="7A33B2DE" w14:textId="77777777" w:rsidR="00CF08D6" w:rsidRPr="00C6449B" w:rsidRDefault="00CF08D6" w:rsidP="00CF08D6">
            <w:pPr>
              <w:pStyle w:val="TAH"/>
              <w:rPr>
                <w:rFonts w:cs="Arial"/>
              </w:rPr>
            </w:pPr>
            <w:bookmarkStart w:id="6569" w:name="OLE_LINK32"/>
            <w:bookmarkStart w:id="6570" w:name="OLE_LINK33"/>
            <w:bookmarkStart w:id="6571" w:name="OLE_LINK34"/>
            <w:bookmarkStart w:id="6572" w:name="OLE_LINK40"/>
            <w:bookmarkStart w:id="6573" w:name="OLE_LINK41"/>
            <w:bookmarkStart w:id="6574" w:name="OLE_LINK42"/>
            <w:bookmarkStart w:id="6575" w:name="OLE_LINK43"/>
            <w:r w:rsidRPr="00C6449B">
              <w:rPr>
                <w:rFonts w:cs="Arial"/>
                <w:lang w:eastAsia="zh-CN"/>
              </w:rPr>
              <w:t>G-FR1-A1-1</w:t>
            </w:r>
            <w:bookmarkEnd w:id="6569"/>
            <w:bookmarkEnd w:id="6570"/>
            <w:bookmarkEnd w:id="6571"/>
            <w:bookmarkEnd w:id="6572"/>
            <w:bookmarkEnd w:id="6573"/>
            <w:bookmarkEnd w:id="6574"/>
            <w:bookmarkEnd w:id="6575"/>
          </w:p>
        </w:tc>
        <w:tc>
          <w:tcPr>
            <w:tcW w:w="0" w:type="auto"/>
          </w:tcPr>
          <w:p w14:paraId="2C61F406" w14:textId="77777777" w:rsidR="00CF08D6" w:rsidRPr="00C6449B" w:rsidRDefault="00CF08D6" w:rsidP="00CF08D6">
            <w:pPr>
              <w:pStyle w:val="TAH"/>
              <w:rPr>
                <w:rFonts w:cs="Arial"/>
              </w:rPr>
            </w:pPr>
            <w:r w:rsidRPr="00C6449B">
              <w:rPr>
                <w:rFonts w:cs="Arial"/>
                <w:lang w:eastAsia="zh-CN"/>
              </w:rPr>
              <w:t>G-FR1-A1-2</w:t>
            </w:r>
          </w:p>
        </w:tc>
        <w:tc>
          <w:tcPr>
            <w:tcW w:w="0" w:type="auto"/>
          </w:tcPr>
          <w:p w14:paraId="44DB49F2" w14:textId="77777777" w:rsidR="00CF08D6" w:rsidRPr="00C6449B" w:rsidRDefault="00CF08D6" w:rsidP="00CF08D6">
            <w:pPr>
              <w:pStyle w:val="TAH"/>
              <w:rPr>
                <w:rFonts w:cs="Arial"/>
              </w:rPr>
            </w:pPr>
            <w:r w:rsidRPr="00C6449B">
              <w:rPr>
                <w:rFonts w:cs="Arial"/>
                <w:lang w:eastAsia="zh-CN"/>
              </w:rPr>
              <w:t>G-FR1-A1-3</w:t>
            </w:r>
          </w:p>
        </w:tc>
        <w:tc>
          <w:tcPr>
            <w:tcW w:w="0" w:type="auto"/>
          </w:tcPr>
          <w:p w14:paraId="2BB0927F" w14:textId="77777777" w:rsidR="00CF08D6" w:rsidRPr="00C6449B" w:rsidRDefault="00CF08D6" w:rsidP="00CF08D6">
            <w:pPr>
              <w:pStyle w:val="TAH"/>
              <w:rPr>
                <w:rFonts w:cs="Arial"/>
              </w:rPr>
            </w:pPr>
            <w:r w:rsidRPr="00C6449B">
              <w:rPr>
                <w:rFonts w:cs="Arial"/>
                <w:lang w:eastAsia="zh-CN"/>
              </w:rPr>
              <w:t>G-FR1-A1-4</w:t>
            </w:r>
          </w:p>
        </w:tc>
        <w:tc>
          <w:tcPr>
            <w:tcW w:w="0" w:type="auto"/>
          </w:tcPr>
          <w:p w14:paraId="2FF0D3DA" w14:textId="77777777" w:rsidR="00CF08D6" w:rsidRPr="00C6449B" w:rsidRDefault="00CF08D6" w:rsidP="00CF08D6">
            <w:pPr>
              <w:pStyle w:val="TAH"/>
              <w:rPr>
                <w:rFonts w:cs="Arial"/>
              </w:rPr>
            </w:pPr>
            <w:r w:rsidRPr="00C6449B">
              <w:rPr>
                <w:rFonts w:cs="Arial"/>
                <w:lang w:eastAsia="zh-CN"/>
              </w:rPr>
              <w:t>G-FR1-A1-5</w:t>
            </w:r>
          </w:p>
        </w:tc>
        <w:tc>
          <w:tcPr>
            <w:tcW w:w="0" w:type="auto"/>
          </w:tcPr>
          <w:p w14:paraId="44FC1123" w14:textId="77777777" w:rsidR="00CF08D6" w:rsidRPr="00C6449B" w:rsidRDefault="00CF08D6" w:rsidP="00CF08D6">
            <w:pPr>
              <w:pStyle w:val="TAH"/>
              <w:rPr>
                <w:rFonts w:cs="Arial"/>
              </w:rPr>
            </w:pPr>
            <w:r w:rsidRPr="00C6449B">
              <w:rPr>
                <w:rFonts w:cs="Arial"/>
                <w:lang w:eastAsia="zh-CN"/>
              </w:rPr>
              <w:t>G-FR1-A1-6</w:t>
            </w:r>
          </w:p>
        </w:tc>
        <w:tc>
          <w:tcPr>
            <w:tcW w:w="0" w:type="auto"/>
          </w:tcPr>
          <w:p w14:paraId="152A355F" w14:textId="77777777" w:rsidR="00CF08D6" w:rsidRPr="00C6449B" w:rsidRDefault="00CF08D6" w:rsidP="00CF08D6">
            <w:pPr>
              <w:pStyle w:val="TAH"/>
              <w:rPr>
                <w:rFonts w:cs="Arial"/>
                <w:lang w:eastAsia="zh-CN"/>
              </w:rPr>
            </w:pPr>
            <w:r w:rsidRPr="00C6449B">
              <w:rPr>
                <w:rFonts w:cs="Arial"/>
                <w:lang w:eastAsia="zh-CN"/>
              </w:rPr>
              <w:t>G-FR1-A1-7</w:t>
            </w:r>
          </w:p>
        </w:tc>
        <w:tc>
          <w:tcPr>
            <w:tcW w:w="0" w:type="auto"/>
          </w:tcPr>
          <w:p w14:paraId="0F4E4632" w14:textId="77777777" w:rsidR="00CF08D6" w:rsidRPr="00C6449B" w:rsidRDefault="00CF08D6" w:rsidP="00CF08D6">
            <w:pPr>
              <w:pStyle w:val="TAH"/>
              <w:rPr>
                <w:rFonts w:cs="Arial"/>
                <w:lang w:eastAsia="zh-CN"/>
              </w:rPr>
            </w:pPr>
            <w:r w:rsidRPr="00C6449B">
              <w:rPr>
                <w:rFonts w:cs="Arial"/>
                <w:lang w:eastAsia="zh-CN"/>
              </w:rPr>
              <w:t>G-FR1-A1-8</w:t>
            </w:r>
          </w:p>
        </w:tc>
        <w:tc>
          <w:tcPr>
            <w:tcW w:w="0" w:type="auto"/>
          </w:tcPr>
          <w:p w14:paraId="48E7A6FC" w14:textId="77777777" w:rsidR="00CF08D6" w:rsidRPr="00C6449B" w:rsidRDefault="00CF08D6" w:rsidP="00CF08D6">
            <w:pPr>
              <w:pStyle w:val="TAH"/>
              <w:rPr>
                <w:rFonts w:cs="Arial"/>
                <w:lang w:eastAsia="zh-CN"/>
              </w:rPr>
            </w:pPr>
            <w:r w:rsidRPr="00C6449B">
              <w:rPr>
                <w:rFonts w:cs="Arial"/>
                <w:lang w:eastAsia="zh-CN"/>
              </w:rPr>
              <w:t>G-FR1-A1-9</w:t>
            </w:r>
          </w:p>
        </w:tc>
      </w:tr>
      <w:tr w:rsidR="00CF08D6" w:rsidRPr="00C6449B" w14:paraId="51030844" w14:textId="77777777" w:rsidTr="00CF08D6">
        <w:trPr>
          <w:jc w:val="center"/>
        </w:trPr>
        <w:tc>
          <w:tcPr>
            <w:tcW w:w="0" w:type="auto"/>
          </w:tcPr>
          <w:p w14:paraId="1ADD81ED" w14:textId="77777777" w:rsidR="00CF08D6" w:rsidRPr="00C6449B" w:rsidRDefault="00CF08D6" w:rsidP="00CF08D6">
            <w:pPr>
              <w:pStyle w:val="TAL"/>
              <w:rPr>
                <w:rFonts w:cs="Arial"/>
                <w:lang w:eastAsia="zh-CN"/>
              </w:rPr>
            </w:pPr>
            <w:r w:rsidRPr="00C6449B">
              <w:rPr>
                <w:rFonts w:cs="Arial"/>
                <w:lang w:eastAsia="zh-CN"/>
              </w:rPr>
              <w:t>Subcarrier spacing (kHz)</w:t>
            </w:r>
          </w:p>
        </w:tc>
        <w:tc>
          <w:tcPr>
            <w:tcW w:w="0" w:type="auto"/>
          </w:tcPr>
          <w:p w14:paraId="3ECE2DC0" w14:textId="77777777" w:rsidR="00CF08D6" w:rsidRPr="00C6449B" w:rsidRDefault="00CF08D6" w:rsidP="00CF08D6">
            <w:pPr>
              <w:pStyle w:val="TAC"/>
              <w:rPr>
                <w:rFonts w:cs="Arial"/>
                <w:lang w:eastAsia="zh-CN"/>
              </w:rPr>
            </w:pPr>
            <w:r w:rsidRPr="00C6449B">
              <w:rPr>
                <w:rFonts w:cs="Arial"/>
                <w:lang w:eastAsia="zh-CN"/>
              </w:rPr>
              <w:t>15</w:t>
            </w:r>
          </w:p>
        </w:tc>
        <w:tc>
          <w:tcPr>
            <w:tcW w:w="0" w:type="auto"/>
          </w:tcPr>
          <w:p w14:paraId="06BDF1A0" w14:textId="77777777" w:rsidR="00CF08D6" w:rsidRPr="00C6449B" w:rsidRDefault="00CF08D6" w:rsidP="00CF08D6">
            <w:pPr>
              <w:pStyle w:val="TAC"/>
              <w:rPr>
                <w:rFonts w:cs="Arial"/>
                <w:lang w:eastAsia="zh-CN"/>
              </w:rPr>
            </w:pPr>
            <w:r w:rsidRPr="00C6449B">
              <w:rPr>
                <w:rFonts w:cs="Arial"/>
                <w:lang w:eastAsia="zh-CN"/>
              </w:rPr>
              <w:t>30</w:t>
            </w:r>
          </w:p>
        </w:tc>
        <w:tc>
          <w:tcPr>
            <w:tcW w:w="0" w:type="auto"/>
          </w:tcPr>
          <w:p w14:paraId="3FEB368E" w14:textId="77777777" w:rsidR="00CF08D6" w:rsidRPr="00C6449B" w:rsidRDefault="00CF08D6" w:rsidP="00CF08D6">
            <w:pPr>
              <w:pStyle w:val="TAC"/>
              <w:rPr>
                <w:rFonts w:cs="Arial"/>
                <w:lang w:eastAsia="zh-CN"/>
              </w:rPr>
            </w:pPr>
            <w:r w:rsidRPr="00C6449B">
              <w:rPr>
                <w:rFonts w:cs="Arial"/>
                <w:lang w:eastAsia="zh-CN"/>
              </w:rPr>
              <w:t>60</w:t>
            </w:r>
          </w:p>
        </w:tc>
        <w:tc>
          <w:tcPr>
            <w:tcW w:w="0" w:type="auto"/>
          </w:tcPr>
          <w:p w14:paraId="3D98BE9A" w14:textId="77777777" w:rsidR="00CF08D6" w:rsidRPr="00C6449B" w:rsidRDefault="00CF08D6" w:rsidP="00CF08D6">
            <w:pPr>
              <w:pStyle w:val="TAC"/>
              <w:rPr>
                <w:rFonts w:cs="Arial"/>
                <w:lang w:eastAsia="zh-CN"/>
              </w:rPr>
            </w:pPr>
            <w:r w:rsidRPr="00C6449B">
              <w:rPr>
                <w:rFonts w:cs="Arial"/>
                <w:lang w:eastAsia="zh-CN"/>
              </w:rPr>
              <w:t>15</w:t>
            </w:r>
          </w:p>
        </w:tc>
        <w:tc>
          <w:tcPr>
            <w:tcW w:w="0" w:type="auto"/>
          </w:tcPr>
          <w:p w14:paraId="27D4EBB2" w14:textId="77777777" w:rsidR="00CF08D6" w:rsidRPr="00C6449B" w:rsidRDefault="00CF08D6" w:rsidP="00CF08D6">
            <w:pPr>
              <w:pStyle w:val="TAC"/>
              <w:rPr>
                <w:rFonts w:cs="Arial"/>
                <w:lang w:eastAsia="zh-CN"/>
              </w:rPr>
            </w:pPr>
            <w:r w:rsidRPr="00C6449B">
              <w:rPr>
                <w:rFonts w:cs="Arial"/>
                <w:lang w:eastAsia="zh-CN"/>
              </w:rPr>
              <w:t>30</w:t>
            </w:r>
          </w:p>
        </w:tc>
        <w:tc>
          <w:tcPr>
            <w:tcW w:w="0" w:type="auto"/>
          </w:tcPr>
          <w:p w14:paraId="2E62C5A9" w14:textId="77777777" w:rsidR="00CF08D6" w:rsidRPr="00C6449B" w:rsidRDefault="00CF08D6" w:rsidP="00CF08D6">
            <w:pPr>
              <w:pStyle w:val="TAC"/>
              <w:rPr>
                <w:rFonts w:cs="Arial"/>
                <w:lang w:eastAsia="zh-CN"/>
              </w:rPr>
            </w:pPr>
            <w:r w:rsidRPr="00C6449B">
              <w:rPr>
                <w:rFonts w:cs="Arial"/>
                <w:lang w:eastAsia="zh-CN"/>
              </w:rPr>
              <w:t>60</w:t>
            </w:r>
          </w:p>
        </w:tc>
        <w:tc>
          <w:tcPr>
            <w:tcW w:w="0" w:type="auto"/>
          </w:tcPr>
          <w:p w14:paraId="1E45AE80" w14:textId="77777777" w:rsidR="00CF08D6" w:rsidRPr="00C6449B" w:rsidRDefault="00CF08D6" w:rsidP="00CF08D6">
            <w:pPr>
              <w:pStyle w:val="TAC"/>
              <w:rPr>
                <w:rFonts w:cs="Arial"/>
                <w:lang w:eastAsia="zh-CN"/>
              </w:rPr>
            </w:pPr>
            <w:r w:rsidRPr="00C6449B">
              <w:rPr>
                <w:rFonts w:cs="Arial"/>
                <w:lang w:eastAsia="zh-CN"/>
              </w:rPr>
              <w:t>15</w:t>
            </w:r>
          </w:p>
        </w:tc>
        <w:tc>
          <w:tcPr>
            <w:tcW w:w="0" w:type="auto"/>
          </w:tcPr>
          <w:p w14:paraId="724430A0" w14:textId="77777777" w:rsidR="00CF08D6" w:rsidRPr="00C6449B" w:rsidRDefault="00CF08D6" w:rsidP="00CF08D6">
            <w:pPr>
              <w:pStyle w:val="TAC"/>
              <w:rPr>
                <w:rFonts w:cs="Arial"/>
                <w:lang w:eastAsia="zh-CN"/>
              </w:rPr>
            </w:pPr>
            <w:r w:rsidRPr="00C6449B">
              <w:rPr>
                <w:rFonts w:cs="Arial"/>
                <w:lang w:eastAsia="zh-CN"/>
              </w:rPr>
              <w:t>30</w:t>
            </w:r>
          </w:p>
        </w:tc>
        <w:tc>
          <w:tcPr>
            <w:tcW w:w="0" w:type="auto"/>
          </w:tcPr>
          <w:p w14:paraId="3D0A58F2" w14:textId="77777777" w:rsidR="00CF08D6" w:rsidRPr="00C6449B" w:rsidRDefault="00CF08D6" w:rsidP="00CF08D6">
            <w:pPr>
              <w:pStyle w:val="TAC"/>
              <w:rPr>
                <w:rFonts w:cs="Arial"/>
                <w:lang w:eastAsia="zh-CN"/>
              </w:rPr>
            </w:pPr>
            <w:r w:rsidRPr="00C6449B">
              <w:rPr>
                <w:rFonts w:cs="Arial"/>
                <w:lang w:eastAsia="zh-CN"/>
              </w:rPr>
              <w:t>60</w:t>
            </w:r>
          </w:p>
        </w:tc>
      </w:tr>
      <w:tr w:rsidR="00CF08D6" w:rsidRPr="00C6449B" w14:paraId="7AC1769A" w14:textId="77777777" w:rsidTr="00CF08D6">
        <w:trPr>
          <w:jc w:val="center"/>
        </w:trPr>
        <w:tc>
          <w:tcPr>
            <w:tcW w:w="0" w:type="auto"/>
          </w:tcPr>
          <w:p w14:paraId="7C60F60F" w14:textId="77777777" w:rsidR="00CF08D6" w:rsidRPr="00C6449B" w:rsidRDefault="00CF08D6" w:rsidP="00CF08D6">
            <w:pPr>
              <w:pStyle w:val="TAL"/>
              <w:rPr>
                <w:rFonts w:cs="Arial"/>
              </w:rPr>
            </w:pPr>
            <w:r w:rsidRPr="00C6449B">
              <w:rPr>
                <w:rFonts w:cs="Arial"/>
              </w:rPr>
              <w:t>Allocated resource blocks</w:t>
            </w:r>
          </w:p>
        </w:tc>
        <w:tc>
          <w:tcPr>
            <w:tcW w:w="0" w:type="auto"/>
          </w:tcPr>
          <w:p w14:paraId="2ECCAA17" w14:textId="77777777" w:rsidR="00CF08D6" w:rsidRPr="00C6449B" w:rsidRDefault="00CF08D6" w:rsidP="00CF08D6">
            <w:pPr>
              <w:pStyle w:val="TAC"/>
              <w:rPr>
                <w:rFonts w:cs="Arial"/>
                <w:lang w:eastAsia="zh-CN"/>
              </w:rPr>
            </w:pPr>
            <w:r w:rsidRPr="00C6449B">
              <w:rPr>
                <w:rFonts w:cs="Arial"/>
                <w:lang w:eastAsia="zh-CN"/>
              </w:rPr>
              <w:t>25</w:t>
            </w:r>
          </w:p>
        </w:tc>
        <w:tc>
          <w:tcPr>
            <w:tcW w:w="0" w:type="auto"/>
          </w:tcPr>
          <w:p w14:paraId="7CA60BF1" w14:textId="77777777" w:rsidR="00CF08D6" w:rsidRPr="00C6449B" w:rsidRDefault="00CF08D6" w:rsidP="00CF08D6">
            <w:pPr>
              <w:pStyle w:val="TAC"/>
              <w:rPr>
                <w:rFonts w:cs="Arial"/>
                <w:lang w:eastAsia="zh-CN"/>
              </w:rPr>
            </w:pPr>
            <w:r w:rsidRPr="00C6449B">
              <w:rPr>
                <w:rFonts w:cs="Arial"/>
                <w:lang w:eastAsia="zh-CN"/>
              </w:rPr>
              <w:t>11</w:t>
            </w:r>
          </w:p>
        </w:tc>
        <w:tc>
          <w:tcPr>
            <w:tcW w:w="0" w:type="auto"/>
          </w:tcPr>
          <w:p w14:paraId="092529B8" w14:textId="77777777" w:rsidR="00CF08D6" w:rsidRPr="00C6449B" w:rsidRDefault="00CF08D6" w:rsidP="00CF08D6">
            <w:pPr>
              <w:pStyle w:val="TAC"/>
              <w:rPr>
                <w:rFonts w:cs="Arial"/>
                <w:lang w:eastAsia="zh-CN"/>
              </w:rPr>
            </w:pPr>
            <w:r w:rsidRPr="00C6449B">
              <w:rPr>
                <w:rFonts w:cs="Arial"/>
                <w:lang w:eastAsia="zh-CN"/>
              </w:rPr>
              <w:t>11</w:t>
            </w:r>
          </w:p>
        </w:tc>
        <w:tc>
          <w:tcPr>
            <w:tcW w:w="0" w:type="auto"/>
          </w:tcPr>
          <w:p w14:paraId="71BE3369" w14:textId="77777777" w:rsidR="00CF08D6" w:rsidRPr="00C6449B" w:rsidRDefault="00CF08D6" w:rsidP="00CF08D6">
            <w:pPr>
              <w:pStyle w:val="TAC"/>
              <w:rPr>
                <w:rFonts w:cs="Arial"/>
                <w:lang w:eastAsia="zh-CN"/>
              </w:rPr>
            </w:pPr>
            <w:r w:rsidRPr="00C6449B">
              <w:rPr>
                <w:rFonts w:cs="Arial"/>
                <w:lang w:eastAsia="zh-CN"/>
              </w:rPr>
              <w:t>106</w:t>
            </w:r>
          </w:p>
        </w:tc>
        <w:tc>
          <w:tcPr>
            <w:tcW w:w="0" w:type="auto"/>
          </w:tcPr>
          <w:p w14:paraId="28C72C7F" w14:textId="77777777" w:rsidR="00CF08D6" w:rsidRPr="00C6449B" w:rsidRDefault="00CF08D6" w:rsidP="00CF08D6">
            <w:pPr>
              <w:pStyle w:val="TAC"/>
              <w:rPr>
                <w:rFonts w:cs="Arial"/>
                <w:lang w:eastAsia="zh-CN"/>
              </w:rPr>
            </w:pPr>
            <w:r w:rsidRPr="00C6449B">
              <w:rPr>
                <w:rFonts w:cs="Arial"/>
                <w:lang w:eastAsia="zh-CN"/>
              </w:rPr>
              <w:t>51</w:t>
            </w:r>
          </w:p>
        </w:tc>
        <w:tc>
          <w:tcPr>
            <w:tcW w:w="0" w:type="auto"/>
          </w:tcPr>
          <w:p w14:paraId="7C02C698"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1189B9D8" w14:textId="77777777" w:rsidR="00CF08D6" w:rsidRPr="00C6449B" w:rsidRDefault="00CF08D6" w:rsidP="00CF08D6">
            <w:pPr>
              <w:pStyle w:val="TAC"/>
              <w:rPr>
                <w:rFonts w:cs="Arial"/>
                <w:lang w:eastAsia="zh-CN"/>
              </w:rPr>
            </w:pPr>
            <w:r w:rsidRPr="00C6449B">
              <w:rPr>
                <w:rFonts w:cs="Arial"/>
                <w:lang w:eastAsia="zh-CN"/>
              </w:rPr>
              <w:t>15</w:t>
            </w:r>
          </w:p>
        </w:tc>
        <w:tc>
          <w:tcPr>
            <w:tcW w:w="0" w:type="auto"/>
          </w:tcPr>
          <w:p w14:paraId="6BAB5A6C" w14:textId="77777777" w:rsidR="00CF08D6" w:rsidRPr="00C6449B" w:rsidRDefault="00CF08D6" w:rsidP="00CF08D6">
            <w:pPr>
              <w:pStyle w:val="TAC"/>
              <w:rPr>
                <w:rFonts w:cs="Arial"/>
                <w:lang w:eastAsia="zh-CN"/>
              </w:rPr>
            </w:pPr>
            <w:r w:rsidRPr="00C6449B">
              <w:rPr>
                <w:rFonts w:cs="Arial"/>
                <w:lang w:eastAsia="zh-CN"/>
              </w:rPr>
              <w:t>6</w:t>
            </w:r>
          </w:p>
        </w:tc>
        <w:tc>
          <w:tcPr>
            <w:tcW w:w="0" w:type="auto"/>
          </w:tcPr>
          <w:p w14:paraId="27B8E1F7" w14:textId="77777777" w:rsidR="00CF08D6" w:rsidRPr="00C6449B" w:rsidRDefault="00CF08D6" w:rsidP="00CF08D6">
            <w:pPr>
              <w:pStyle w:val="TAC"/>
              <w:rPr>
                <w:rFonts w:cs="Arial"/>
                <w:lang w:eastAsia="zh-CN"/>
              </w:rPr>
            </w:pPr>
            <w:r w:rsidRPr="00C6449B">
              <w:rPr>
                <w:rFonts w:cs="Arial"/>
                <w:lang w:eastAsia="zh-CN"/>
              </w:rPr>
              <w:t>6</w:t>
            </w:r>
          </w:p>
        </w:tc>
      </w:tr>
      <w:tr w:rsidR="00CF08D6" w:rsidRPr="00C6449B" w14:paraId="30D429E5" w14:textId="77777777" w:rsidTr="00CF08D6">
        <w:trPr>
          <w:jc w:val="center"/>
        </w:trPr>
        <w:tc>
          <w:tcPr>
            <w:tcW w:w="0" w:type="auto"/>
          </w:tcPr>
          <w:p w14:paraId="6AEFE2C9" w14:textId="77777777" w:rsidR="00CF08D6" w:rsidRPr="00C6449B" w:rsidRDefault="00CF08D6" w:rsidP="00CF08D6">
            <w:pPr>
              <w:pStyle w:val="TAL"/>
              <w:rPr>
                <w:rFonts w:cs="Arial"/>
                <w:lang w:eastAsia="zh-CN"/>
              </w:rPr>
            </w:pPr>
            <w:r w:rsidRPr="00C6449B">
              <w:rPr>
                <w:rFonts w:cs="Arial"/>
                <w:lang w:eastAsia="zh-CN"/>
              </w:rPr>
              <w:t>CP</w:t>
            </w:r>
            <w:r w:rsidRPr="00C6449B">
              <w:rPr>
                <w:rFonts w:cs="Arial"/>
              </w:rPr>
              <w:t xml:space="preserve">-OFDM Symbols per </w:t>
            </w:r>
            <w:r w:rsidRPr="00C6449B">
              <w:rPr>
                <w:rFonts w:cs="Arial"/>
                <w:lang w:eastAsia="zh-CN"/>
              </w:rPr>
              <w:t>slot (Note 1)</w:t>
            </w:r>
          </w:p>
        </w:tc>
        <w:tc>
          <w:tcPr>
            <w:tcW w:w="0" w:type="auto"/>
          </w:tcPr>
          <w:p w14:paraId="0FDC2824"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0BFCAEF2"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77D0206D"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0678DD61"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65D17561"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2F90EB59" w14:textId="77777777" w:rsidR="00CF08D6" w:rsidRPr="00C6449B" w:rsidRDefault="00CF08D6" w:rsidP="00CF08D6">
            <w:pPr>
              <w:pStyle w:val="TAC"/>
              <w:rPr>
                <w:rFonts w:cs="Arial"/>
                <w:lang w:eastAsia="zh-CN"/>
              </w:rPr>
            </w:pPr>
            <w:bookmarkStart w:id="6576" w:name="OLE_LINK19"/>
            <w:r w:rsidRPr="00C6449B">
              <w:rPr>
                <w:rFonts w:cs="Arial"/>
                <w:lang w:eastAsia="zh-CN"/>
              </w:rPr>
              <w:t>1</w:t>
            </w:r>
            <w:bookmarkEnd w:id="6576"/>
            <w:r w:rsidRPr="00C6449B">
              <w:rPr>
                <w:rFonts w:cs="Arial"/>
                <w:lang w:eastAsia="zh-CN"/>
              </w:rPr>
              <w:t>2</w:t>
            </w:r>
          </w:p>
        </w:tc>
        <w:tc>
          <w:tcPr>
            <w:tcW w:w="0" w:type="auto"/>
          </w:tcPr>
          <w:p w14:paraId="65A17864"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7E9483F8"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2297B3A9" w14:textId="77777777" w:rsidR="00CF08D6" w:rsidRPr="00C6449B" w:rsidRDefault="00CF08D6" w:rsidP="00CF08D6">
            <w:pPr>
              <w:pStyle w:val="TAC"/>
              <w:rPr>
                <w:rFonts w:cs="Arial"/>
                <w:lang w:eastAsia="zh-CN"/>
              </w:rPr>
            </w:pPr>
            <w:r w:rsidRPr="00C6449B">
              <w:rPr>
                <w:rFonts w:cs="Arial"/>
                <w:lang w:eastAsia="zh-CN"/>
              </w:rPr>
              <w:t>12</w:t>
            </w:r>
          </w:p>
        </w:tc>
      </w:tr>
      <w:tr w:rsidR="00CF08D6" w:rsidRPr="00C6449B" w14:paraId="3BA91E76" w14:textId="77777777" w:rsidTr="00CF08D6">
        <w:trPr>
          <w:jc w:val="center"/>
        </w:trPr>
        <w:tc>
          <w:tcPr>
            <w:tcW w:w="0" w:type="auto"/>
          </w:tcPr>
          <w:p w14:paraId="56580551" w14:textId="77777777" w:rsidR="00CF08D6" w:rsidRPr="00C6449B" w:rsidRDefault="00CF08D6" w:rsidP="00CF08D6">
            <w:pPr>
              <w:pStyle w:val="TAL"/>
              <w:rPr>
                <w:rFonts w:cs="Arial"/>
              </w:rPr>
            </w:pPr>
            <w:r w:rsidRPr="00C6449B">
              <w:rPr>
                <w:rFonts w:cs="Arial"/>
              </w:rPr>
              <w:t>Modulation</w:t>
            </w:r>
          </w:p>
        </w:tc>
        <w:tc>
          <w:tcPr>
            <w:tcW w:w="0" w:type="auto"/>
          </w:tcPr>
          <w:p w14:paraId="09D0C713" w14:textId="77777777" w:rsidR="00CF08D6" w:rsidRPr="00C6449B" w:rsidRDefault="00CF08D6" w:rsidP="00CF08D6">
            <w:pPr>
              <w:pStyle w:val="TAC"/>
              <w:rPr>
                <w:rFonts w:cs="Arial"/>
              </w:rPr>
            </w:pPr>
            <w:r w:rsidRPr="00C6449B">
              <w:rPr>
                <w:rFonts w:cs="Arial"/>
              </w:rPr>
              <w:t>QPSK</w:t>
            </w:r>
          </w:p>
        </w:tc>
        <w:tc>
          <w:tcPr>
            <w:tcW w:w="0" w:type="auto"/>
          </w:tcPr>
          <w:p w14:paraId="2971E4CB" w14:textId="77777777" w:rsidR="00CF08D6" w:rsidRPr="00C6449B" w:rsidRDefault="00CF08D6" w:rsidP="00CF08D6">
            <w:pPr>
              <w:pStyle w:val="TAC"/>
              <w:rPr>
                <w:rFonts w:cs="Arial"/>
              </w:rPr>
            </w:pPr>
            <w:r w:rsidRPr="00C6449B">
              <w:rPr>
                <w:rFonts w:cs="Arial"/>
              </w:rPr>
              <w:t>QPSK</w:t>
            </w:r>
          </w:p>
        </w:tc>
        <w:tc>
          <w:tcPr>
            <w:tcW w:w="0" w:type="auto"/>
          </w:tcPr>
          <w:p w14:paraId="1162FEC4" w14:textId="77777777" w:rsidR="00CF08D6" w:rsidRPr="00C6449B" w:rsidRDefault="00CF08D6" w:rsidP="00CF08D6">
            <w:pPr>
              <w:pStyle w:val="TAC"/>
              <w:rPr>
                <w:rFonts w:cs="Arial"/>
              </w:rPr>
            </w:pPr>
            <w:r w:rsidRPr="00C6449B">
              <w:rPr>
                <w:rFonts w:cs="Arial"/>
              </w:rPr>
              <w:t>QPSK</w:t>
            </w:r>
          </w:p>
        </w:tc>
        <w:tc>
          <w:tcPr>
            <w:tcW w:w="0" w:type="auto"/>
          </w:tcPr>
          <w:p w14:paraId="1DD44F77" w14:textId="77777777" w:rsidR="00CF08D6" w:rsidRPr="00C6449B" w:rsidRDefault="00CF08D6" w:rsidP="00CF08D6">
            <w:pPr>
              <w:pStyle w:val="TAC"/>
              <w:rPr>
                <w:rFonts w:cs="Arial"/>
              </w:rPr>
            </w:pPr>
            <w:r w:rsidRPr="00C6449B">
              <w:rPr>
                <w:rFonts w:cs="Arial"/>
              </w:rPr>
              <w:t>QPSK</w:t>
            </w:r>
          </w:p>
        </w:tc>
        <w:tc>
          <w:tcPr>
            <w:tcW w:w="0" w:type="auto"/>
          </w:tcPr>
          <w:p w14:paraId="74F94CC9" w14:textId="77777777" w:rsidR="00CF08D6" w:rsidRPr="00C6449B" w:rsidRDefault="00CF08D6" w:rsidP="00CF08D6">
            <w:pPr>
              <w:pStyle w:val="TAC"/>
              <w:rPr>
                <w:rFonts w:cs="Arial"/>
              </w:rPr>
            </w:pPr>
            <w:r w:rsidRPr="00C6449B">
              <w:rPr>
                <w:rFonts w:cs="Arial"/>
              </w:rPr>
              <w:t>QPSK</w:t>
            </w:r>
          </w:p>
        </w:tc>
        <w:tc>
          <w:tcPr>
            <w:tcW w:w="0" w:type="auto"/>
          </w:tcPr>
          <w:p w14:paraId="1B03C2F1" w14:textId="77777777" w:rsidR="00CF08D6" w:rsidRPr="00C6449B" w:rsidRDefault="00CF08D6" w:rsidP="00CF08D6">
            <w:pPr>
              <w:pStyle w:val="TAC"/>
              <w:rPr>
                <w:rFonts w:cs="Arial"/>
              </w:rPr>
            </w:pPr>
            <w:r w:rsidRPr="00C6449B">
              <w:rPr>
                <w:rFonts w:cs="Arial"/>
              </w:rPr>
              <w:t>QPSK</w:t>
            </w:r>
          </w:p>
        </w:tc>
        <w:tc>
          <w:tcPr>
            <w:tcW w:w="0" w:type="auto"/>
          </w:tcPr>
          <w:p w14:paraId="7A5A5E34" w14:textId="77777777" w:rsidR="00CF08D6" w:rsidRPr="00C6449B" w:rsidRDefault="00CF08D6" w:rsidP="00CF08D6">
            <w:pPr>
              <w:pStyle w:val="TAC"/>
              <w:rPr>
                <w:rFonts w:cs="Arial"/>
              </w:rPr>
            </w:pPr>
            <w:r w:rsidRPr="00C6449B">
              <w:rPr>
                <w:rFonts w:cs="Arial"/>
              </w:rPr>
              <w:t>QPSK</w:t>
            </w:r>
          </w:p>
        </w:tc>
        <w:tc>
          <w:tcPr>
            <w:tcW w:w="0" w:type="auto"/>
          </w:tcPr>
          <w:p w14:paraId="77DCFC1B" w14:textId="77777777" w:rsidR="00CF08D6" w:rsidRPr="00C6449B" w:rsidRDefault="00CF08D6" w:rsidP="00CF08D6">
            <w:pPr>
              <w:pStyle w:val="TAC"/>
              <w:rPr>
                <w:rFonts w:cs="Arial"/>
                <w:kern w:val="2"/>
              </w:rPr>
            </w:pPr>
            <w:r w:rsidRPr="00C6449B">
              <w:rPr>
                <w:rFonts w:cs="Arial"/>
                <w:kern w:val="2"/>
              </w:rPr>
              <w:t>QPSK</w:t>
            </w:r>
          </w:p>
        </w:tc>
        <w:tc>
          <w:tcPr>
            <w:tcW w:w="0" w:type="auto"/>
          </w:tcPr>
          <w:p w14:paraId="73C08487" w14:textId="77777777" w:rsidR="00CF08D6" w:rsidRPr="00C6449B" w:rsidRDefault="00CF08D6" w:rsidP="00CF08D6">
            <w:pPr>
              <w:pStyle w:val="TAC"/>
              <w:rPr>
                <w:rFonts w:cs="Arial"/>
                <w:kern w:val="2"/>
              </w:rPr>
            </w:pPr>
            <w:r w:rsidRPr="00C6449B">
              <w:rPr>
                <w:rFonts w:cs="Arial"/>
                <w:kern w:val="2"/>
              </w:rPr>
              <w:t>QPSK</w:t>
            </w:r>
          </w:p>
        </w:tc>
      </w:tr>
      <w:tr w:rsidR="00CF08D6" w:rsidRPr="00C6449B" w14:paraId="739E968B" w14:textId="77777777" w:rsidTr="00CF08D6">
        <w:trPr>
          <w:jc w:val="center"/>
        </w:trPr>
        <w:tc>
          <w:tcPr>
            <w:tcW w:w="0" w:type="auto"/>
          </w:tcPr>
          <w:p w14:paraId="6202729A" w14:textId="77777777" w:rsidR="00CF08D6" w:rsidRPr="00C6449B" w:rsidRDefault="00CF08D6" w:rsidP="00CF08D6">
            <w:pPr>
              <w:pStyle w:val="TAL"/>
              <w:rPr>
                <w:rFonts w:cs="Arial"/>
              </w:rPr>
            </w:pPr>
            <w:r w:rsidRPr="00C6449B">
              <w:rPr>
                <w:rFonts w:cs="Arial"/>
              </w:rPr>
              <w:t>Code rate</w:t>
            </w:r>
            <w:r w:rsidRPr="00C6449B">
              <w:rPr>
                <w:rFonts w:cs="Arial"/>
                <w:lang w:eastAsia="zh-CN"/>
              </w:rPr>
              <w:t xml:space="preserve"> (Note 2)</w:t>
            </w:r>
          </w:p>
        </w:tc>
        <w:tc>
          <w:tcPr>
            <w:tcW w:w="0" w:type="auto"/>
          </w:tcPr>
          <w:p w14:paraId="12F360B4" w14:textId="77777777" w:rsidR="00CF08D6" w:rsidRPr="00C6449B" w:rsidRDefault="00CF08D6" w:rsidP="00CF08D6">
            <w:pPr>
              <w:pStyle w:val="TAC"/>
              <w:rPr>
                <w:rFonts w:cs="Arial"/>
                <w:lang w:eastAsia="zh-CN"/>
              </w:rPr>
            </w:pPr>
            <w:r w:rsidRPr="00C6449B">
              <w:rPr>
                <w:rFonts w:cs="Arial"/>
              </w:rPr>
              <w:t>1/3</w:t>
            </w:r>
          </w:p>
        </w:tc>
        <w:tc>
          <w:tcPr>
            <w:tcW w:w="0" w:type="auto"/>
          </w:tcPr>
          <w:p w14:paraId="1DD19C4E" w14:textId="77777777" w:rsidR="00CF08D6" w:rsidRPr="00C6449B" w:rsidRDefault="00CF08D6" w:rsidP="00CF08D6">
            <w:pPr>
              <w:pStyle w:val="TAC"/>
              <w:rPr>
                <w:rFonts w:cs="Arial"/>
              </w:rPr>
            </w:pPr>
            <w:r w:rsidRPr="00C6449B">
              <w:rPr>
                <w:rFonts w:cs="Arial"/>
              </w:rPr>
              <w:t>1/3</w:t>
            </w:r>
          </w:p>
        </w:tc>
        <w:tc>
          <w:tcPr>
            <w:tcW w:w="0" w:type="auto"/>
          </w:tcPr>
          <w:p w14:paraId="0D6617AF" w14:textId="77777777" w:rsidR="00CF08D6" w:rsidRPr="00C6449B" w:rsidRDefault="00CF08D6" w:rsidP="00CF08D6">
            <w:pPr>
              <w:pStyle w:val="TAC"/>
              <w:rPr>
                <w:rFonts w:cs="Arial"/>
              </w:rPr>
            </w:pPr>
            <w:r w:rsidRPr="00C6449B">
              <w:rPr>
                <w:rFonts w:cs="Arial"/>
              </w:rPr>
              <w:t>1/3</w:t>
            </w:r>
          </w:p>
        </w:tc>
        <w:tc>
          <w:tcPr>
            <w:tcW w:w="0" w:type="auto"/>
          </w:tcPr>
          <w:p w14:paraId="20A742A8" w14:textId="77777777" w:rsidR="00CF08D6" w:rsidRPr="00C6449B" w:rsidRDefault="00CF08D6" w:rsidP="00CF08D6">
            <w:pPr>
              <w:pStyle w:val="TAC"/>
              <w:rPr>
                <w:rFonts w:cs="Arial"/>
              </w:rPr>
            </w:pPr>
            <w:r w:rsidRPr="00C6449B">
              <w:rPr>
                <w:rFonts w:cs="Arial"/>
              </w:rPr>
              <w:t>1/3</w:t>
            </w:r>
          </w:p>
        </w:tc>
        <w:tc>
          <w:tcPr>
            <w:tcW w:w="0" w:type="auto"/>
          </w:tcPr>
          <w:p w14:paraId="4BB4F5B5" w14:textId="77777777" w:rsidR="00CF08D6" w:rsidRPr="00C6449B" w:rsidRDefault="00CF08D6" w:rsidP="00CF08D6">
            <w:pPr>
              <w:pStyle w:val="TAC"/>
              <w:rPr>
                <w:rFonts w:cs="Arial"/>
              </w:rPr>
            </w:pPr>
            <w:r w:rsidRPr="00C6449B">
              <w:rPr>
                <w:rFonts w:cs="Arial"/>
              </w:rPr>
              <w:t>1/3</w:t>
            </w:r>
          </w:p>
        </w:tc>
        <w:tc>
          <w:tcPr>
            <w:tcW w:w="0" w:type="auto"/>
          </w:tcPr>
          <w:p w14:paraId="7842EFF3" w14:textId="77777777" w:rsidR="00CF08D6" w:rsidRPr="00C6449B" w:rsidRDefault="00CF08D6" w:rsidP="00CF08D6">
            <w:pPr>
              <w:pStyle w:val="TAC"/>
              <w:rPr>
                <w:rFonts w:cs="Arial"/>
              </w:rPr>
            </w:pPr>
            <w:r w:rsidRPr="00C6449B">
              <w:rPr>
                <w:rFonts w:cs="Arial"/>
              </w:rPr>
              <w:t>1/3</w:t>
            </w:r>
          </w:p>
        </w:tc>
        <w:tc>
          <w:tcPr>
            <w:tcW w:w="0" w:type="auto"/>
          </w:tcPr>
          <w:p w14:paraId="3AFC3D41" w14:textId="77777777" w:rsidR="00CF08D6" w:rsidRPr="00C6449B" w:rsidRDefault="00CF08D6" w:rsidP="00CF08D6">
            <w:pPr>
              <w:pStyle w:val="TAC"/>
              <w:rPr>
                <w:rFonts w:cs="Arial"/>
              </w:rPr>
            </w:pPr>
            <w:r w:rsidRPr="00C6449B">
              <w:rPr>
                <w:rFonts w:cs="Arial"/>
              </w:rPr>
              <w:t>1/3</w:t>
            </w:r>
          </w:p>
        </w:tc>
        <w:tc>
          <w:tcPr>
            <w:tcW w:w="0" w:type="auto"/>
          </w:tcPr>
          <w:p w14:paraId="79C6C9BD" w14:textId="77777777" w:rsidR="00CF08D6" w:rsidRPr="00C6449B" w:rsidRDefault="00CF08D6" w:rsidP="00CF08D6">
            <w:pPr>
              <w:pStyle w:val="TAC"/>
              <w:rPr>
                <w:rFonts w:cs="Arial"/>
                <w:kern w:val="2"/>
              </w:rPr>
            </w:pPr>
            <w:r w:rsidRPr="00C6449B">
              <w:rPr>
                <w:rFonts w:cs="Arial"/>
                <w:kern w:val="2"/>
              </w:rPr>
              <w:t>1/3</w:t>
            </w:r>
          </w:p>
        </w:tc>
        <w:tc>
          <w:tcPr>
            <w:tcW w:w="0" w:type="auto"/>
          </w:tcPr>
          <w:p w14:paraId="5A3663C6" w14:textId="77777777" w:rsidR="00CF08D6" w:rsidRPr="00C6449B" w:rsidRDefault="00CF08D6" w:rsidP="00CF08D6">
            <w:pPr>
              <w:pStyle w:val="TAC"/>
              <w:rPr>
                <w:rFonts w:cs="Arial"/>
                <w:kern w:val="2"/>
              </w:rPr>
            </w:pPr>
            <w:r w:rsidRPr="00C6449B">
              <w:rPr>
                <w:rFonts w:cs="Arial"/>
                <w:kern w:val="2"/>
              </w:rPr>
              <w:t>1/3</w:t>
            </w:r>
          </w:p>
        </w:tc>
      </w:tr>
      <w:tr w:rsidR="00CF08D6" w:rsidRPr="00C6449B" w14:paraId="67F4BF4F" w14:textId="77777777" w:rsidTr="00CF08D6">
        <w:trPr>
          <w:jc w:val="center"/>
        </w:trPr>
        <w:tc>
          <w:tcPr>
            <w:tcW w:w="0" w:type="auto"/>
          </w:tcPr>
          <w:p w14:paraId="260236C1" w14:textId="77777777" w:rsidR="00CF08D6" w:rsidRPr="00C6449B" w:rsidRDefault="00CF08D6" w:rsidP="00CF08D6">
            <w:pPr>
              <w:pStyle w:val="TAL"/>
              <w:rPr>
                <w:rFonts w:cs="Arial"/>
              </w:rPr>
            </w:pPr>
            <w:bookmarkStart w:id="6577" w:name="_Hlk499884117"/>
            <w:r w:rsidRPr="00C6449B">
              <w:rPr>
                <w:rFonts w:cs="Arial"/>
              </w:rPr>
              <w:t>Payload size (bits)</w:t>
            </w:r>
          </w:p>
        </w:tc>
        <w:tc>
          <w:tcPr>
            <w:tcW w:w="0" w:type="auto"/>
          </w:tcPr>
          <w:p w14:paraId="3DFB3F17" w14:textId="77777777" w:rsidR="00CF08D6" w:rsidRPr="00C6449B" w:rsidRDefault="00CF08D6" w:rsidP="00CF08D6">
            <w:pPr>
              <w:pStyle w:val="TAC"/>
              <w:rPr>
                <w:rFonts w:cs="Arial"/>
                <w:lang w:eastAsia="zh-CN"/>
              </w:rPr>
            </w:pPr>
            <w:r w:rsidRPr="00C6449B">
              <w:rPr>
                <w:rFonts w:cs="Arial"/>
                <w:lang w:eastAsia="zh-CN"/>
              </w:rPr>
              <w:t>2152</w:t>
            </w:r>
          </w:p>
        </w:tc>
        <w:tc>
          <w:tcPr>
            <w:tcW w:w="0" w:type="auto"/>
          </w:tcPr>
          <w:p w14:paraId="6AB018F0" w14:textId="77777777" w:rsidR="00CF08D6" w:rsidRPr="00C6449B" w:rsidRDefault="00CF08D6" w:rsidP="00CF08D6">
            <w:pPr>
              <w:pStyle w:val="TAC"/>
              <w:rPr>
                <w:rFonts w:cs="Arial"/>
                <w:lang w:eastAsia="zh-CN"/>
              </w:rPr>
            </w:pPr>
            <w:r w:rsidRPr="00C6449B">
              <w:rPr>
                <w:rFonts w:cs="Arial"/>
                <w:lang w:eastAsia="zh-CN"/>
              </w:rPr>
              <w:t>984</w:t>
            </w:r>
          </w:p>
        </w:tc>
        <w:tc>
          <w:tcPr>
            <w:tcW w:w="0" w:type="auto"/>
          </w:tcPr>
          <w:p w14:paraId="00B9A940" w14:textId="77777777" w:rsidR="00CF08D6" w:rsidRPr="00C6449B" w:rsidRDefault="00CF08D6" w:rsidP="00CF08D6">
            <w:pPr>
              <w:pStyle w:val="TAC"/>
              <w:rPr>
                <w:rFonts w:cs="Arial"/>
                <w:lang w:eastAsia="zh-CN"/>
              </w:rPr>
            </w:pPr>
            <w:r w:rsidRPr="00C6449B">
              <w:rPr>
                <w:rFonts w:cs="Arial"/>
                <w:lang w:eastAsia="zh-CN"/>
              </w:rPr>
              <w:t>984</w:t>
            </w:r>
          </w:p>
        </w:tc>
        <w:tc>
          <w:tcPr>
            <w:tcW w:w="0" w:type="auto"/>
          </w:tcPr>
          <w:p w14:paraId="6D9EAB9A" w14:textId="77777777" w:rsidR="00CF08D6" w:rsidRPr="00C6449B" w:rsidRDefault="00CF08D6" w:rsidP="00CF08D6">
            <w:pPr>
              <w:pStyle w:val="TAC"/>
              <w:rPr>
                <w:rFonts w:cs="Arial"/>
                <w:lang w:eastAsia="zh-CN"/>
              </w:rPr>
            </w:pPr>
            <w:r w:rsidRPr="00C6449B">
              <w:rPr>
                <w:rFonts w:cs="Arial"/>
                <w:lang w:eastAsia="zh-CN"/>
              </w:rPr>
              <w:t>9224</w:t>
            </w:r>
          </w:p>
        </w:tc>
        <w:tc>
          <w:tcPr>
            <w:tcW w:w="0" w:type="auto"/>
          </w:tcPr>
          <w:p w14:paraId="7B2A2B5A" w14:textId="77777777" w:rsidR="00CF08D6" w:rsidRPr="00C6449B" w:rsidRDefault="00CF08D6" w:rsidP="00CF08D6">
            <w:pPr>
              <w:pStyle w:val="TAC"/>
              <w:rPr>
                <w:rFonts w:cs="Arial"/>
                <w:lang w:eastAsia="zh-CN"/>
              </w:rPr>
            </w:pPr>
            <w:r w:rsidRPr="00C6449B">
              <w:rPr>
                <w:rFonts w:cs="Arial"/>
                <w:lang w:eastAsia="zh-CN"/>
              </w:rPr>
              <w:t>4352</w:t>
            </w:r>
          </w:p>
        </w:tc>
        <w:tc>
          <w:tcPr>
            <w:tcW w:w="0" w:type="auto"/>
          </w:tcPr>
          <w:p w14:paraId="1BCE238B" w14:textId="77777777" w:rsidR="00CF08D6" w:rsidRPr="00C6449B" w:rsidRDefault="00CF08D6" w:rsidP="00CF08D6">
            <w:pPr>
              <w:pStyle w:val="TAC"/>
              <w:rPr>
                <w:rFonts w:cs="Arial"/>
                <w:lang w:eastAsia="zh-CN"/>
              </w:rPr>
            </w:pPr>
            <w:r w:rsidRPr="00C6449B">
              <w:rPr>
                <w:rFonts w:cs="Arial"/>
                <w:lang w:eastAsia="zh-CN"/>
              </w:rPr>
              <w:t>2088</w:t>
            </w:r>
          </w:p>
        </w:tc>
        <w:tc>
          <w:tcPr>
            <w:tcW w:w="0" w:type="auto"/>
          </w:tcPr>
          <w:p w14:paraId="4E364B1C" w14:textId="77777777" w:rsidR="00CF08D6" w:rsidRPr="00C6449B" w:rsidRDefault="00CF08D6" w:rsidP="00CF08D6">
            <w:pPr>
              <w:pStyle w:val="TAC"/>
              <w:rPr>
                <w:rFonts w:cs="Arial"/>
                <w:lang w:eastAsia="zh-CN"/>
              </w:rPr>
            </w:pPr>
            <w:r w:rsidRPr="00C6449B">
              <w:rPr>
                <w:rFonts w:cs="Arial"/>
                <w:lang w:eastAsia="zh-CN"/>
              </w:rPr>
              <w:t>1320</w:t>
            </w:r>
          </w:p>
        </w:tc>
        <w:tc>
          <w:tcPr>
            <w:tcW w:w="0" w:type="auto"/>
          </w:tcPr>
          <w:p w14:paraId="13EC532E" w14:textId="77777777" w:rsidR="00CF08D6" w:rsidRPr="00C6449B" w:rsidRDefault="00CF08D6" w:rsidP="00CF08D6">
            <w:pPr>
              <w:pStyle w:val="TAC"/>
              <w:rPr>
                <w:rFonts w:cs="Arial"/>
                <w:lang w:eastAsia="zh-CN"/>
              </w:rPr>
            </w:pPr>
            <w:r w:rsidRPr="00C6449B">
              <w:rPr>
                <w:rFonts w:cs="Arial"/>
                <w:lang w:eastAsia="zh-CN"/>
              </w:rPr>
              <w:t>528</w:t>
            </w:r>
          </w:p>
        </w:tc>
        <w:tc>
          <w:tcPr>
            <w:tcW w:w="0" w:type="auto"/>
          </w:tcPr>
          <w:p w14:paraId="6C3FD5AA" w14:textId="77777777" w:rsidR="00CF08D6" w:rsidRPr="00C6449B" w:rsidRDefault="00CF08D6" w:rsidP="00CF08D6">
            <w:pPr>
              <w:pStyle w:val="TAC"/>
              <w:rPr>
                <w:rFonts w:cs="Arial"/>
                <w:lang w:eastAsia="zh-CN"/>
              </w:rPr>
            </w:pPr>
            <w:r w:rsidRPr="00C6449B">
              <w:rPr>
                <w:rFonts w:cs="Arial"/>
                <w:lang w:eastAsia="zh-CN"/>
              </w:rPr>
              <w:t>528</w:t>
            </w:r>
          </w:p>
        </w:tc>
      </w:tr>
      <w:tr w:rsidR="00CF08D6" w:rsidRPr="00C6449B" w14:paraId="659343C5" w14:textId="77777777" w:rsidTr="00CF08D6">
        <w:trPr>
          <w:jc w:val="center"/>
        </w:trPr>
        <w:tc>
          <w:tcPr>
            <w:tcW w:w="0" w:type="auto"/>
          </w:tcPr>
          <w:p w14:paraId="335C30E9" w14:textId="77777777" w:rsidR="00CF08D6" w:rsidRPr="00C6449B" w:rsidRDefault="00CF08D6" w:rsidP="00CF08D6">
            <w:pPr>
              <w:pStyle w:val="TAL"/>
              <w:rPr>
                <w:rFonts w:cs="Arial"/>
                <w:szCs w:val="22"/>
              </w:rPr>
            </w:pPr>
            <w:r w:rsidRPr="00C6449B">
              <w:rPr>
                <w:rFonts w:cs="Arial"/>
                <w:szCs w:val="22"/>
              </w:rPr>
              <w:t>Transport block CRC (bits)</w:t>
            </w:r>
          </w:p>
        </w:tc>
        <w:tc>
          <w:tcPr>
            <w:tcW w:w="0" w:type="auto"/>
          </w:tcPr>
          <w:p w14:paraId="72CD341B" w14:textId="77777777" w:rsidR="00CF08D6" w:rsidRPr="00C6449B" w:rsidRDefault="00CF08D6" w:rsidP="00CF08D6">
            <w:pPr>
              <w:pStyle w:val="TAC"/>
              <w:rPr>
                <w:rFonts w:cs="Arial"/>
                <w:lang w:eastAsia="zh-CN"/>
              </w:rPr>
            </w:pPr>
            <w:r w:rsidRPr="00C6449B">
              <w:rPr>
                <w:rFonts w:cs="Arial"/>
                <w:lang w:eastAsia="zh-CN"/>
              </w:rPr>
              <w:t>16</w:t>
            </w:r>
          </w:p>
        </w:tc>
        <w:tc>
          <w:tcPr>
            <w:tcW w:w="0" w:type="auto"/>
          </w:tcPr>
          <w:p w14:paraId="4554EB5E" w14:textId="77777777" w:rsidR="00CF08D6" w:rsidRPr="00C6449B" w:rsidRDefault="00CF08D6" w:rsidP="00CF08D6">
            <w:pPr>
              <w:pStyle w:val="TAC"/>
              <w:rPr>
                <w:rFonts w:cs="Arial"/>
                <w:lang w:eastAsia="zh-CN"/>
              </w:rPr>
            </w:pPr>
            <w:r w:rsidRPr="00C6449B">
              <w:rPr>
                <w:rFonts w:cs="Arial"/>
                <w:lang w:eastAsia="zh-CN"/>
              </w:rPr>
              <w:t>16</w:t>
            </w:r>
          </w:p>
        </w:tc>
        <w:tc>
          <w:tcPr>
            <w:tcW w:w="0" w:type="auto"/>
          </w:tcPr>
          <w:p w14:paraId="65D63CDA" w14:textId="77777777" w:rsidR="00CF08D6" w:rsidRPr="00C6449B" w:rsidRDefault="00CF08D6" w:rsidP="00CF08D6">
            <w:pPr>
              <w:pStyle w:val="TAC"/>
              <w:rPr>
                <w:rFonts w:cs="Arial"/>
                <w:lang w:eastAsia="zh-CN"/>
              </w:rPr>
            </w:pPr>
            <w:r w:rsidRPr="00C6449B">
              <w:rPr>
                <w:rFonts w:cs="Arial"/>
                <w:lang w:eastAsia="zh-CN"/>
              </w:rPr>
              <w:t>16</w:t>
            </w:r>
          </w:p>
        </w:tc>
        <w:tc>
          <w:tcPr>
            <w:tcW w:w="0" w:type="auto"/>
          </w:tcPr>
          <w:p w14:paraId="66E970E0"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249C40FB"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19759D7A" w14:textId="77777777" w:rsidR="00CF08D6" w:rsidRPr="00C6449B" w:rsidRDefault="00CF08D6" w:rsidP="00CF08D6">
            <w:pPr>
              <w:pStyle w:val="TAC"/>
              <w:rPr>
                <w:rFonts w:cs="Arial"/>
                <w:lang w:eastAsia="zh-CN"/>
              </w:rPr>
            </w:pPr>
            <w:r w:rsidRPr="00C6449B">
              <w:rPr>
                <w:rFonts w:cs="Arial"/>
                <w:lang w:eastAsia="zh-CN"/>
              </w:rPr>
              <w:t>16</w:t>
            </w:r>
          </w:p>
        </w:tc>
        <w:tc>
          <w:tcPr>
            <w:tcW w:w="0" w:type="auto"/>
          </w:tcPr>
          <w:p w14:paraId="5026FEF3" w14:textId="77777777" w:rsidR="00CF08D6" w:rsidRPr="00C6449B" w:rsidRDefault="00CF08D6" w:rsidP="00CF08D6">
            <w:pPr>
              <w:pStyle w:val="TAC"/>
              <w:rPr>
                <w:rFonts w:cs="Arial"/>
                <w:lang w:eastAsia="zh-CN"/>
              </w:rPr>
            </w:pPr>
            <w:r w:rsidRPr="00C6449B">
              <w:rPr>
                <w:rFonts w:cs="Arial"/>
                <w:lang w:eastAsia="zh-CN"/>
              </w:rPr>
              <w:t>16</w:t>
            </w:r>
          </w:p>
        </w:tc>
        <w:tc>
          <w:tcPr>
            <w:tcW w:w="0" w:type="auto"/>
          </w:tcPr>
          <w:p w14:paraId="030FA1DF" w14:textId="77777777" w:rsidR="00CF08D6" w:rsidRPr="00C6449B" w:rsidRDefault="00CF08D6" w:rsidP="00CF08D6">
            <w:pPr>
              <w:pStyle w:val="TAC"/>
              <w:rPr>
                <w:rFonts w:cs="Arial"/>
                <w:lang w:eastAsia="zh-CN"/>
              </w:rPr>
            </w:pPr>
            <w:r w:rsidRPr="00C6449B">
              <w:rPr>
                <w:rFonts w:cs="Arial"/>
                <w:lang w:eastAsia="zh-CN"/>
              </w:rPr>
              <w:t>16</w:t>
            </w:r>
          </w:p>
        </w:tc>
        <w:tc>
          <w:tcPr>
            <w:tcW w:w="0" w:type="auto"/>
          </w:tcPr>
          <w:p w14:paraId="09C1A994" w14:textId="77777777" w:rsidR="00CF08D6" w:rsidRPr="00C6449B" w:rsidRDefault="00CF08D6" w:rsidP="00CF08D6">
            <w:pPr>
              <w:pStyle w:val="TAC"/>
              <w:rPr>
                <w:rFonts w:cs="Arial"/>
                <w:lang w:eastAsia="zh-CN"/>
              </w:rPr>
            </w:pPr>
            <w:r w:rsidRPr="00C6449B">
              <w:rPr>
                <w:rFonts w:cs="Arial"/>
                <w:lang w:eastAsia="zh-CN"/>
              </w:rPr>
              <w:t>16</w:t>
            </w:r>
          </w:p>
        </w:tc>
      </w:tr>
      <w:tr w:rsidR="00CF08D6" w:rsidRPr="00C6449B" w14:paraId="75757DF2" w14:textId="77777777" w:rsidTr="00CF08D6">
        <w:trPr>
          <w:jc w:val="center"/>
        </w:trPr>
        <w:tc>
          <w:tcPr>
            <w:tcW w:w="0" w:type="auto"/>
          </w:tcPr>
          <w:p w14:paraId="5D9BC575" w14:textId="77777777" w:rsidR="00CF08D6" w:rsidRPr="00C6449B" w:rsidRDefault="00CF08D6" w:rsidP="00CF08D6">
            <w:pPr>
              <w:pStyle w:val="TAL"/>
              <w:rPr>
                <w:rFonts w:cs="Arial"/>
              </w:rPr>
            </w:pPr>
            <w:r w:rsidRPr="00C6449B">
              <w:rPr>
                <w:rFonts w:cs="Arial"/>
              </w:rPr>
              <w:t>Code block CRC size (bits)</w:t>
            </w:r>
          </w:p>
        </w:tc>
        <w:tc>
          <w:tcPr>
            <w:tcW w:w="0" w:type="auto"/>
          </w:tcPr>
          <w:p w14:paraId="3BF2EF72"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71D8CF5D"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259812A8"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561071D9"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4FEC8239"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3F4CB03B"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7C119402"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496802FE"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3647A443" w14:textId="77777777" w:rsidR="00CF08D6" w:rsidRPr="00C6449B" w:rsidRDefault="00CF08D6" w:rsidP="00CF08D6">
            <w:pPr>
              <w:pStyle w:val="TAC"/>
              <w:rPr>
                <w:rFonts w:cs="Arial"/>
                <w:lang w:eastAsia="zh-CN"/>
              </w:rPr>
            </w:pPr>
            <w:r w:rsidRPr="00C6449B">
              <w:rPr>
                <w:rFonts w:cs="Arial"/>
                <w:lang w:eastAsia="zh-CN"/>
              </w:rPr>
              <w:t>-</w:t>
            </w:r>
          </w:p>
        </w:tc>
      </w:tr>
      <w:tr w:rsidR="00CF08D6" w:rsidRPr="00C6449B" w14:paraId="505A3DE7" w14:textId="77777777" w:rsidTr="00CF08D6">
        <w:trPr>
          <w:jc w:val="center"/>
        </w:trPr>
        <w:tc>
          <w:tcPr>
            <w:tcW w:w="0" w:type="auto"/>
          </w:tcPr>
          <w:p w14:paraId="376DA46D" w14:textId="77777777" w:rsidR="00CF08D6" w:rsidRPr="00C6449B" w:rsidRDefault="00CF08D6" w:rsidP="00CF08D6">
            <w:pPr>
              <w:pStyle w:val="TAL"/>
              <w:rPr>
                <w:rFonts w:cs="Arial"/>
              </w:rPr>
            </w:pPr>
            <w:r w:rsidRPr="00C6449B">
              <w:rPr>
                <w:rFonts w:cs="Arial"/>
              </w:rPr>
              <w:t>Number of code blocks - C</w:t>
            </w:r>
          </w:p>
        </w:tc>
        <w:tc>
          <w:tcPr>
            <w:tcW w:w="0" w:type="auto"/>
          </w:tcPr>
          <w:p w14:paraId="0449B8A7"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1B3D83FC"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21FD1F8F"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06B06F98" w14:textId="77777777" w:rsidR="00CF08D6" w:rsidRPr="00C6449B" w:rsidRDefault="00CF08D6" w:rsidP="00CF08D6">
            <w:pPr>
              <w:pStyle w:val="TAC"/>
              <w:rPr>
                <w:rFonts w:cs="Arial"/>
                <w:lang w:eastAsia="zh-CN"/>
              </w:rPr>
            </w:pPr>
            <w:r w:rsidRPr="00C6449B">
              <w:rPr>
                <w:rFonts w:cs="Arial"/>
                <w:lang w:eastAsia="zh-CN"/>
              </w:rPr>
              <w:t>2</w:t>
            </w:r>
          </w:p>
        </w:tc>
        <w:tc>
          <w:tcPr>
            <w:tcW w:w="0" w:type="auto"/>
          </w:tcPr>
          <w:p w14:paraId="39B5C800"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0DC6812B"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135607F2"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667B80AA"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2B03EAFA" w14:textId="77777777" w:rsidR="00CF08D6" w:rsidRPr="00C6449B" w:rsidRDefault="00CF08D6" w:rsidP="00CF08D6">
            <w:pPr>
              <w:pStyle w:val="TAC"/>
              <w:rPr>
                <w:rFonts w:cs="Arial"/>
                <w:lang w:eastAsia="zh-CN"/>
              </w:rPr>
            </w:pPr>
            <w:r w:rsidRPr="00C6449B">
              <w:rPr>
                <w:rFonts w:cs="Arial"/>
                <w:lang w:eastAsia="zh-CN"/>
              </w:rPr>
              <w:t>1</w:t>
            </w:r>
          </w:p>
        </w:tc>
      </w:tr>
      <w:tr w:rsidR="00CF08D6" w:rsidRPr="00C6449B" w14:paraId="756E0459" w14:textId="77777777" w:rsidTr="00CF08D6">
        <w:trPr>
          <w:jc w:val="center"/>
        </w:trPr>
        <w:tc>
          <w:tcPr>
            <w:tcW w:w="0" w:type="auto"/>
          </w:tcPr>
          <w:p w14:paraId="3105B2E4" w14:textId="77777777" w:rsidR="00CF08D6" w:rsidRPr="00C6449B" w:rsidRDefault="00CF08D6" w:rsidP="00CF08D6">
            <w:pPr>
              <w:pStyle w:val="TAL"/>
              <w:rPr>
                <w:rFonts w:cs="Arial"/>
              </w:rPr>
            </w:pPr>
            <w:r w:rsidRPr="00C6449B">
              <w:rPr>
                <w:rFonts w:cs="Arial"/>
              </w:rPr>
              <w:t xml:space="preserve">Code block size </w:t>
            </w:r>
            <w:r w:rsidRPr="00C6449B">
              <w:t xml:space="preserve">including CRC </w:t>
            </w:r>
            <w:r w:rsidRPr="00C6449B">
              <w:rPr>
                <w:rFonts w:cs="Arial"/>
              </w:rPr>
              <w:t>(bits) (Note 3)</w:t>
            </w:r>
          </w:p>
        </w:tc>
        <w:tc>
          <w:tcPr>
            <w:tcW w:w="0" w:type="auto"/>
          </w:tcPr>
          <w:p w14:paraId="42ACA4DA" w14:textId="77777777" w:rsidR="00CF08D6" w:rsidRPr="00C6449B" w:rsidRDefault="00CF08D6" w:rsidP="00CF08D6">
            <w:pPr>
              <w:pStyle w:val="TAC"/>
              <w:rPr>
                <w:rFonts w:cs="Arial"/>
                <w:lang w:eastAsia="zh-CN"/>
              </w:rPr>
            </w:pPr>
            <w:r w:rsidRPr="00C6449B">
              <w:rPr>
                <w:rFonts w:cs="Arial"/>
                <w:lang w:eastAsia="zh-CN"/>
              </w:rPr>
              <w:t>2168</w:t>
            </w:r>
          </w:p>
        </w:tc>
        <w:tc>
          <w:tcPr>
            <w:tcW w:w="0" w:type="auto"/>
          </w:tcPr>
          <w:p w14:paraId="743D18BB" w14:textId="77777777" w:rsidR="00CF08D6" w:rsidRPr="00C6449B" w:rsidRDefault="00CF08D6" w:rsidP="00CF08D6">
            <w:pPr>
              <w:pStyle w:val="TAC"/>
              <w:rPr>
                <w:rFonts w:cs="Arial"/>
                <w:lang w:eastAsia="zh-CN"/>
              </w:rPr>
            </w:pPr>
            <w:r w:rsidRPr="00C6449B">
              <w:rPr>
                <w:rFonts w:cs="Arial"/>
                <w:lang w:eastAsia="zh-CN"/>
              </w:rPr>
              <w:t>1000</w:t>
            </w:r>
          </w:p>
        </w:tc>
        <w:tc>
          <w:tcPr>
            <w:tcW w:w="0" w:type="auto"/>
          </w:tcPr>
          <w:p w14:paraId="66EAC075" w14:textId="77777777" w:rsidR="00CF08D6" w:rsidRPr="00C6449B" w:rsidRDefault="00CF08D6" w:rsidP="00CF08D6">
            <w:pPr>
              <w:pStyle w:val="TAC"/>
              <w:rPr>
                <w:rFonts w:cs="Arial"/>
                <w:lang w:eastAsia="zh-CN"/>
              </w:rPr>
            </w:pPr>
            <w:r w:rsidRPr="00C6449B">
              <w:rPr>
                <w:rFonts w:cs="Arial"/>
                <w:lang w:eastAsia="zh-CN"/>
              </w:rPr>
              <w:t>1000</w:t>
            </w:r>
          </w:p>
        </w:tc>
        <w:tc>
          <w:tcPr>
            <w:tcW w:w="0" w:type="auto"/>
          </w:tcPr>
          <w:p w14:paraId="56E63287" w14:textId="77777777" w:rsidR="00CF08D6" w:rsidRPr="00C6449B" w:rsidRDefault="00CF08D6" w:rsidP="00CF08D6">
            <w:pPr>
              <w:pStyle w:val="TAC"/>
              <w:rPr>
                <w:rFonts w:cs="Arial"/>
                <w:lang w:eastAsia="zh-CN"/>
              </w:rPr>
            </w:pPr>
            <w:r w:rsidRPr="00C6449B">
              <w:rPr>
                <w:rFonts w:cs="Arial"/>
                <w:lang w:eastAsia="zh-CN"/>
              </w:rPr>
              <w:t>4648</w:t>
            </w:r>
          </w:p>
        </w:tc>
        <w:tc>
          <w:tcPr>
            <w:tcW w:w="0" w:type="auto"/>
          </w:tcPr>
          <w:p w14:paraId="582D3FB4" w14:textId="77777777" w:rsidR="00CF08D6" w:rsidRPr="00C6449B" w:rsidRDefault="00CF08D6" w:rsidP="00CF08D6">
            <w:pPr>
              <w:pStyle w:val="TAC"/>
              <w:rPr>
                <w:rFonts w:cs="Arial"/>
                <w:lang w:eastAsia="zh-CN"/>
              </w:rPr>
            </w:pPr>
            <w:r w:rsidRPr="00C6449B">
              <w:rPr>
                <w:rFonts w:cs="Arial"/>
                <w:lang w:eastAsia="zh-CN"/>
              </w:rPr>
              <w:t>4376</w:t>
            </w:r>
          </w:p>
        </w:tc>
        <w:tc>
          <w:tcPr>
            <w:tcW w:w="0" w:type="auto"/>
          </w:tcPr>
          <w:p w14:paraId="5AF1D459" w14:textId="77777777" w:rsidR="00CF08D6" w:rsidRPr="00C6449B" w:rsidRDefault="00CF08D6" w:rsidP="00CF08D6">
            <w:pPr>
              <w:pStyle w:val="TAC"/>
              <w:rPr>
                <w:rFonts w:cs="Arial"/>
                <w:lang w:eastAsia="zh-CN"/>
              </w:rPr>
            </w:pPr>
            <w:r w:rsidRPr="00C6449B">
              <w:rPr>
                <w:rFonts w:cs="Arial"/>
                <w:lang w:eastAsia="zh-CN"/>
              </w:rPr>
              <w:t>2104</w:t>
            </w:r>
          </w:p>
        </w:tc>
        <w:tc>
          <w:tcPr>
            <w:tcW w:w="0" w:type="auto"/>
          </w:tcPr>
          <w:p w14:paraId="0A6C531F" w14:textId="77777777" w:rsidR="00CF08D6" w:rsidRPr="00C6449B" w:rsidRDefault="00CF08D6" w:rsidP="00CF08D6">
            <w:pPr>
              <w:pStyle w:val="TAC"/>
              <w:rPr>
                <w:rFonts w:cs="Arial"/>
                <w:lang w:eastAsia="zh-CN"/>
              </w:rPr>
            </w:pPr>
            <w:r w:rsidRPr="00C6449B">
              <w:rPr>
                <w:rFonts w:cs="Arial"/>
                <w:lang w:eastAsia="zh-CN"/>
              </w:rPr>
              <w:t>1336</w:t>
            </w:r>
          </w:p>
        </w:tc>
        <w:tc>
          <w:tcPr>
            <w:tcW w:w="0" w:type="auto"/>
          </w:tcPr>
          <w:p w14:paraId="78BD783E" w14:textId="77777777" w:rsidR="00CF08D6" w:rsidRPr="00C6449B" w:rsidRDefault="00CF08D6" w:rsidP="00CF08D6">
            <w:pPr>
              <w:pStyle w:val="TAC"/>
              <w:rPr>
                <w:rFonts w:cs="Arial"/>
                <w:lang w:eastAsia="zh-CN"/>
              </w:rPr>
            </w:pPr>
            <w:r w:rsidRPr="00C6449B">
              <w:rPr>
                <w:rFonts w:cs="Arial"/>
                <w:lang w:eastAsia="zh-CN"/>
              </w:rPr>
              <w:t>544</w:t>
            </w:r>
          </w:p>
        </w:tc>
        <w:tc>
          <w:tcPr>
            <w:tcW w:w="0" w:type="auto"/>
          </w:tcPr>
          <w:p w14:paraId="17BAD444" w14:textId="77777777" w:rsidR="00CF08D6" w:rsidRPr="00C6449B" w:rsidRDefault="00CF08D6" w:rsidP="00CF08D6">
            <w:pPr>
              <w:pStyle w:val="TAC"/>
              <w:rPr>
                <w:rFonts w:cs="Arial"/>
                <w:lang w:eastAsia="zh-CN"/>
              </w:rPr>
            </w:pPr>
            <w:r w:rsidRPr="00C6449B">
              <w:rPr>
                <w:rFonts w:cs="Arial"/>
                <w:lang w:eastAsia="zh-CN"/>
              </w:rPr>
              <w:t>544</w:t>
            </w:r>
          </w:p>
        </w:tc>
      </w:tr>
      <w:tr w:rsidR="00CF08D6" w:rsidRPr="00C6449B" w14:paraId="3336F43E" w14:textId="77777777" w:rsidTr="00CF08D6">
        <w:trPr>
          <w:jc w:val="center"/>
        </w:trPr>
        <w:tc>
          <w:tcPr>
            <w:tcW w:w="0" w:type="auto"/>
          </w:tcPr>
          <w:p w14:paraId="18A9CDC2" w14:textId="77777777" w:rsidR="00CF08D6" w:rsidRPr="00C6449B" w:rsidRDefault="00CF08D6" w:rsidP="00CF08D6">
            <w:pPr>
              <w:pStyle w:val="TAL"/>
              <w:rPr>
                <w:rFonts w:cs="Arial"/>
                <w:lang w:eastAsia="zh-CN"/>
              </w:rPr>
            </w:pPr>
            <w:r w:rsidRPr="00C6449B">
              <w:rPr>
                <w:rFonts w:cs="Arial"/>
              </w:rPr>
              <w:t xml:space="preserve">Total number of bits per </w:t>
            </w:r>
            <w:r w:rsidRPr="00C6449B">
              <w:rPr>
                <w:rFonts w:cs="Arial"/>
                <w:lang w:eastAsia="zh-CN"/>
              </w:rPr>
              <w:t>slot</w:t>
            </w:r>
          </w:p>
        </w:tc>
        <w:tc>
          <w:tcPr>
            <w:tcW w:w="0" w:type="auto"/>
          </w:tcPr>
          <w:p w14:paraId="45475608" w14:textId="77777777" w:rsidR="00CF08D6" w:rsidRPr="00C6449B" w:rsidRDefault="00CF08D6" w:rsidP="00CF08D6">
            <w:pPr>
              <w:pStyle w:val="TAC"/>
              <w:rPr>
                <w:rFonts w:cs="Arial"/>
                <w:lang w:eastAsia="zh-CN"/>
              </w:rPr>
            </w:pPr>
            <w:r w:rsidRPr="00C6449B">
              <w:rPr>
                <w:rFonts w:cs="Arial"/>
                <w:lang w:eastAsia="zh-CN"/>
              </w:rPr>
              <w:t>7200</w:t>
            </w:r>
          </w:p>
        </w:tc>
        <w:tc>
          <w:tcPr>
            <w:tcW w:w="0" w:type="auto"/>
          </w:tcPr>
          <w:p w14:paraId="5CBC407B" w14:textId="77777777" w:rsidR="00CF08D6" w:rsidRPr="00C6449B" w:rsidRDefault="00CF08D6" w:rsidP="00CF08D6">
            <w:pPr>
              <w:pStyle w:val="TAC"/>
              <w:rPr>
                <w:rFonts w:cs="Arial"/>
                <w:lang w:eastAsia="zh-CN"/>
              </w:rPr>
            </w:pPr>
            <w:r w:rsidRPr="00C6449B">
              <w:rPr>
                <w:rFonts w:cs="Arial"/>
                <w:lang w:eastAsia="zh-CN"/>
              </w:rPr>
              <w:t>3168</w:t>
            </w:r>
          </w:p>
        </w:tc>
        <w:tc>
          <w:tcPr>
            <w:tcW w:w="0" w:type="auto"/>
          </w:tcPr>
          <w:p w14:paraId="3D0284C7" w14:textId="77777777" w:rsidR="00CF08D6" w:rsidRPr="00C6449B" w:rsidRDefault="00CF08D6" w:rsidP="00CF08D6">
            <w:pPr>
              <w:pStyle w:val="TAC"/>
              <w:rPr>
                <w:rFonts w:cs="Arial"/>
                <w:lang w:eastAsia="zh-CN"/>
              </w:rPr>
            </w:pPr>
            <w:r w:rsidRPr="00C6449B">
              <w:rPr>
                <w:rFonts w:cs="Arial"/>
                <w:lang w:eastAsia="zh-CN"/>
              </w:rPr>
              <w:t>3168</w:t>
            </w:r>
          </w:p>
        </w:tc>
        <w:tc>
          <w:tcPr>
            <w:tcW w:w="0" w:type="auto"/>
          </w:tcPr>
          <w:p w14:paraId="24AC94D2" w14:textId="77777777" w:rsidR="00CF08D6" w:rsidRPr="00C6449B" w:rsidRDefault="00CF08D6" w:rsidP="00CF08D6">
            <w:pPr>
              <w:pStyle w:val="TAC"/>
              <w:rPr>
                <w:rFonts w:cs="Arial"/>
                <w:lang w:eastAsia="zh-CN"/>
              </w:rPr>
            </w:pPr>
            <w:r w:rsidRPr="00C6449B">
              <w:rPr>
                <w:rFonts w:cs="Arial"/>
                <w:lang w:eastAsia="zh-CN"/>
              </w:rPr>
              <w:t>30528</w:t>
            </w:r>
          </w:p>
        </w:tc>
        <w:tc>
          <w:tcPr>
            <w:tcW w:w="0" w:type="auto"/>
          </w:tcPr>
          <w:p w14:paraId="0BD5FD8E" w14:textId="77777777" w:rsidR="00CF08D6" w:rsidRPr="00C6449B" w:rsidRDefault="00CF08D6" w:rsidP="00CF08D6">
            <w:pPr>
              <w:pStyle w:val="TAC"/>
              <w:rPr>
                <w:rFonts w:cs="Arial"/>
                <w:lang w:eastAsia="zh-CN"/>
              </w:rPr>
            </w:pPr>
            <w:r w:rsidRPr="00C6449B">
              <w:rPr>
                <w:rFonts w:cs="Arial"/>
                <w:lang w:eastAsia="zh-CN"/>
              </w:rPr>
              <w:t>14688</w:t>
            </w:r>
          </w:p>
        </w:tc>
        <w:tc>
          <w:tcPr>
            <w:tcW w:w="0" w:type="auto"/>
          </w:tcPr>
          <w:p w14:paraId="2B6CEC15" w14:textId="77777777" w:rsidR="00CF08D6" w:rsidRPr="00C6449B" w:rsidRDefault="00CF08D6" w:rsidP="00CF08D6">
            <w:pPr>
              <w:pStyle w:val="TAC"/>
              <w:rPr>
                <w:rFonts w:cs="Arial"/>
                <w:lang w:eastAsia="zh-CN"/>
              </w:rPr>
            </w:pPr>
            <w:r w:rsidRPr="00C6449B">
              <w:rPr>
                <w:rFonts w:cs="Arial"/>
                <w:lang w:eastAsia="zh-CN"/>
              </w:rPr>
              <w:t>6912</w:t>
            </w:r>
          </w:p>
        </w:tc>
        <w:tc>
          <w:tcPr>
            <w:tcW w:w="0" w:type="auto"/>
          </w:tcPr>
          <w:p w14:paraId="0CA99DA6" w14:textId="77777777" w:rsidR="00CF08D6" w:rsidRPr="00C6449B" w:rsidRDefault="00CF08D6" w:rsidP="00CF08D6">
            <w:pPr>
              <w:pStyle w:val="TAC"/>
              <w:rPr>
                <w:rFonts w:cs="Arial"/>
                <w:lang w:eastAsia="zh-CN"/>
              </w:rPr>
            </w:pPr>
            <w:r w:rsidRPr="00C6449B">
              <w:rPr>
                <w:rFonts w:cs="Arial"/>
                <w:lang w:eastAsia="zh-CN"/>
              </w:rPr>
              <w:t>4320</w:t>
            </w:r>
          </w:p>
        </w:tc>
        <w:tc>
          <w:tcPr>
            <w:tcW w:w="0" w:type="auto"/>
          </w:tcPr>
          <w:p w14:paraId="6211AFBC" w14:textId="77777777" w:rsidR="00CF08D6" w:rsidRPr="00C6449B" w:rsidRDefault="00CF08D6" w:rsidP="00CF08D6">
            <w:pPr>
              <w:pStyle w:val="TAC"/>
              <w:rPr>
                <w:rFonts w:cs="Arial"/>
                <w:lang w:eastAsia="zh-CN"/>
              </w:rPr>
            </w:pPr>
            <w:r w:rsidRPr="00C6449B">
              <w:rPr>
                <w:rFonts w:cs="Arial"/>
                <w:lang w:eastAsia="zh-CN"/>
              </w:rPr>
              <w:t>1728</w:t>
            </w:r>
          </w:p>
        </w:tc>
        <w:tc>
          <w:tcPr>
            <w:tcW w:w="0" w:type="auto"/>
          </w:tcPr>
          <w:p w14:paraId="5B8FB59B" w14:textId="77777777" w:rsidR="00CF08D6" w:rsidRPr="00C6449B" w:rsidRDefault="00CF08D6" w:rsidP="00CF08D6">
            <w:pPr>
              <w:pStyle w:val="TAC"/>
              <w:rPr>
                <w:rFonts w:cs="Arial"/>
                <w:lang w:eastAsia="zh-CN"/>
              </w:rPr>
            </w:pPr>
            <w:r w:rsidRPr="00C6449B">
              <w:rPr>
                <w:rFonts w:cs="Arial"/>
                <w:lang w:eastAsia="zh-CN"/>
              </w:rPr>
              <w:t>1728</w:t>
            </w:r>
          </w:p>
        </w:tc>
      </w:tr>
      <w:tr w:rsidR="00CF08D6" w:rsidRPr="00C6449B" w14:paraId="71ECD58E" w14:textId="77777777" w:rsidTr="00CF08D6">
        <w:trPr>
          <w:jc w:val="center"/>
        </w:trPr>
        <w:tc>
          <w:tcPr>
            <w:tcW w:w="0" w:type="auto"/>
          </w:tcPr>
          <w:p w14:paraId="5E44CECE" w14:textId="77777777" w:rsidR="00CF08D6" w:rsidRPr="00C6449B" w:rsidRDefault="00CF08D6" w:rsidP="00CF08D6">
            <w:pPr>
              <w:pStyle w:val="TAL"/>
              <w:rPr>
                <w:rFonts w:cs="Arial"/>
                <w:lang w:eastAsia="zh-CN"/>
              </w:rPr>
            </w:pPr>
            <w:r w:rsidRPr="00C6449B">
              <w:rPr>
                <w:rFonts w:cs="Arial"/>
              </w:rPr>
              <w:t xml:space="preserve">Total symbols per </w:t>
            </w:r>
            <w:r w:rsidRPr="00C6449B">
              <w:rPr>
                <w:rFonts w:cs="Arial"/>
                <w:lang w:eastAsia="zh-CN"/>
              </w:rPr>
              <w:t>slot</w:t>
            </w:r>
          </w:p>
        </w:tc>
        <w:tc>
          <w:tcPr>
            <w:tcW w:w="0" w:type="auto"/>
          </w:tcPr>
          <w:p w14:paraId="10BE9E57" w14:textId="77777777" w:rsidR="00CF08D6" w:rsidRPr="00C6449B" w:rsidRDefault="00CF08D6" w:rsidP="00CF08D6">
            <w:pPr>
              <w:pStyle w:val="TAC"/>
              <w:rPr>
                <w:rFonts w:cs="Arial"/>
                <w:lang w:eastAsia="zh-CN"/>
              </w:rPr>
            </w:pPr>
            <w:r w:rsidRPr="00C6449B">
              <w:rPr>
                <w:rFonts w:cs="Arial"/>
                <w:lang w:eastAsia="zh-CN"/>
              </w:rPr>
              <w:t>3600</w:t>
            </w:r>
          </w:p>
        </w:tc>
        <w:tc>
          <w:tcPr>
            <w:tcW w:w="0" w:type="auto"/>
          </w:tcPr>
          <w:p w14:paraId="7BCD197D" w14:textId="77777777" w:rsidR="00CF08D6" w:rsidRPr="00C6449B" w:rsidRDefault="00CF08D6" w:rsidP="00CF08D6">
            <w:pPr>
              <w:pStyle w:val="TAC"/>
              <w:rPr>
                <w:rFonts w:cs="Arial"/>
                <w:lang w:eastAsia="zh-CN"/>
              </w:rPr>
            </w:pPr>
            <w:r w:rsidRPr="00C6449B">
              <w:rPr>
                <w:rFonts w:cs="Arial"/>
                <w:lang w:eastAsia="zh-CN"/>
              </w:rPr>
              <w:t>1584</w:t>
            </w:r>
          </w:p>
        </w:tc>
        <w:tc>
          <w:tcPr>
            <w:tcW w:w="0" w:type="auto"/>
          </w:tcPr>
          <w:p w14:paraId="0657BEDC" w14:textId="77777777" w:rsidR="00CF08D6" w:rsidRPr="00C6449B" w:rsidRDefault="00CF08D6" w:rsidP="00CF08D6">
            <w:pPr>
              <w:pStyle w:val="TAC"/>
              <w:rPr>
                <w:rFonts w:cs="Arial"/>
                <w:lang w:eastAsia="zh-CN"/>
              </w:rPr>
            </w:pPr>
            <w:r w:rsidRPr="00C6449B">
              <w:rPr>
                <w:rFonts w:cs="Arial"/>
                <w:lang w:eastAsia="zh-CN"/>
              </w:rPr>
              <w:t>1584</w:t>
            </w:r>
          </w:p>
        </w:tc>
        <w:tc>
          <w:tcPr>
            <w:tcW w:w="0" w:type="auto"/>
          </w:tcPr>
          <w:p w14:paraId="6F41A781" w14:textId="77777777" w:rsidR="00CF08D6" w:rsidRPr="00C6449B" w:rsidRDefault="00CF08D6" w:rsidP="00CF08D6">
            <w:pPr>
              <w:pStyle w:val="TAC"/>
              <w:rPr>
                <w:rFonts w:cs="Arial"/>
                <w:lang w:eastAsia="zh-CN"/>
              </w:rPr>
            </w:pPr>
            <w:r w:rsidRPr="00C6449B">
              <w:rPr>
                <w:rFonts w:cs="Arial"/>
                <w:lang w:eastAsia="zh-CN"/>
              </w:rPr>
              <w:t>15264</w:t>
            </w:r>
          </w:p>
        </w:tc>
        <w:tc>
          <w:tcPr>
            <w:tcW w:w="0" w:type="auto"/>
          </w:tcPr>
          <w:p w14:paraId="44C3F8CC" w14:textId="77777777" w:rsidR="00CF08D6" w:rsidRPr="00C6449B" w:rsidRDefault="00CF08D6" w:rsidP="00CF08D6">
            <w:pPr>
              <w:pStyle w:val="TAC"/>
              <w:rPr>
                <w:rFonts w:cs="Arial"/>
                <w:lang w:eastAsia="zh-CN"/>
              </w:rPr>
            </w:pPr>
            <w:r w:rsidRPr="00C6449B">
              <w:rPr>
                <w:rFonts w:cs="Arial"/>
                <w:lang w:eastAsia="zh-CN"/>
              </w:rPr>
              <w:t>7344</w:t>
            </w:r>
          </w:p>
        </w:tc>
        <w:tc>
          <w:tcPr>
            <w:tcW w:w="0" w:type="auto"/>
          </w:tcPr>
          <w:p w14:paraId="2D2C8A8B" w14:textId="77777777" w:rsidR="00CF08D6" w:rsidRPr="00C6449B" w:rsidRDefault="00CF08D6" w:rsidP="00CF08D6">
            <w:pPr>
              <w:pStyle w:val="TAC"/>
              <w:rPr>
                <w:rFonts w:cs="Arial"/>
                <w:lang w:eastAsia="zh-CN"/>
              </w:rPr>
            </w:pPr>
            <w:r w:rsidRPr="00C6449B">
              <w:rPr>
                <w:rFonts w:cs="Arial"/>
                <w:lang w:eastAsia="zh-CN"/>
              </w:rPr>
              <w:t>3456</w:t>
            </w:r>
          </w:p>
        </w:tc>
        <w:tc>
          <w:tcPr>
            <w:tcW w:w="0" w:type="auto"/>
          </w:tcPr>
          <w:p w14:paraId="20CBC792" w14:textId="77777777" w:rsidR="00CF08D6" w:rsidRPr="00C6449B" w:rsidRDefault="00CF08D6" w:rsidP="00CF08D6">
            <w:pPr>
              <w:pStyle w:val="TAC"/>
              <w:rPr>
                <w:rFonts w:cs="Arial"/>
                <w:lang w:eastAsia="zh-CN"/>
              </w:rPr>
            </w:pPr>
            <w:r w:rsidRPr="00C6449B">
              <w:rPr>
                <w:rFonts w:cs="Arial"/>
                <w:lang w:eastAsia="zh-CN"/>
              </w:rPr>
              <w:t>2160</w:t>
            </w:r>
          </w:p>
        </w:tc>
        <w:tc>
          <w:tcPr>
            <w:tcW w:w="0" w:type="auto"/>
          </w:tcPr>
          <w:p w14:paraId="44B3F40C" w14:textId="77777777" w:rsidR="00CF08D6" w:rsidRPr="00C6449B" w:rsidRDefault="00CF08D6" w:rsidP="00CF08D6">
            <w:pPr>
              <w:pStyle w:val="TAC"/>
              <w:rPr>
                <w:rFonts w:cs="Arial"/>
                <w:lang w:eastAsia="zh-CN"/>
              </w:rPr>
            </w:pPr>
            <w:r w:rsidRPr="00C6449B">
              <w:rPr>
                <w:rFonts w:cs="Arial"/>
                <w:lang w:eastAsia="zh-CN"/>
              </w:rPr>
              <w:t>864</w:t>
            </w:r>
          </w:p>
        </w:tc>
        <w:tc>
          <w:tcPr>
            <w:tcW w:w="0" w:type="auto"/>
          </w:tcPr>
          <w:p w14:paraId="46A63931" w14:textId="77777777" w:rsidR="00CF08D6" w:rsidRPr="00C6449B" w:rsidRDefault="00CF08D6" w:rsidP="00CF08D6">
            <w:pPr>
              <w:pStyle w:val="TAC"/>
              <w:rPr>
                <w:rFonts w:cs="Arial"/>
                <w:lang w:eastAsia="zh-CN"/>
              </w:rPr>
            </w:pPr>
            <w:r w:rsidRPr="00C6449B">
              <w:rPr>
                <w:rFonts w:cs="Arial"/>
                <w:lang w:eastAsia="zh-CN"/>
              </w:rPr>
              <w:t>864</w:t>
            </w:r>
          </w:p>
        </w:tc>
      </w:tr>
      <w:tr w:rsidR="00CF08D6" w:rsidRPr="00C6449B" w14:paraId="6F559A3C" w14:textId="77777777" w:rsidTr="00CF08D6">
        <w:trPr>
          <w:jc w:val="center"/>
        </w:trPr>
        <w:tc>
          <w:tcPr>
            <w:tcW w:w="0" w:type="auto"/>
            <w:gridSpan w:val="10"/>
          </w:tcPr>
          <w:p w14:paraId="25C990BD" w14:textId="77777777" w:rsidR="00CF08D6" w:rsidRPr="00C6449B" w:rsidRDefault="00CF08D6" w:rsidP="00CF08D6">
            <w:pPr>
              <w:pStyle w:val="TAN"/>
            </w:pPr>
            <w:r w:rsidRPr="00C6449B">
              <w:t>NOTE 1:</w:t>
            </w:r>
            <w:r w:rsidRPr="00C6449B">
              <w:tab/>
              <w:t xml:space="preserve">DM-RS configuration type = 1 with DM-RS duration = single-symbol DM-RS, </w:t>
            </w:r>
            <w:r w:rsidRPr="00C6449B">
              <w:rPr>
                <w:rFonts w:eastAsia="DengXian" w:hint="eastAsia"/>
                <w:lang w:eastAsia="zh-CN"/>
              </w:rPr>
              <w:t>a</w:t>
            </w:r>
            <w:r w:rsidRPr="00C6449B">
              <w:rPr>
                <w:lang w:eastAsia="zh-CN"/>
              </w:rPr>
              <w:t>dditional DM-RS position</w:t>
            </w:r>
            <w:r w:rsidRPr="00C6449B">
              <w:rPr>
                <w:rFonts w:eastAsia="DengXian" w:hint="eastAsia"/>
                <w:lang w:eastAsia="zh-CN"/>
              </w:rPr>
              <w:t xml:space="preserve"> = pos1 </w:t>
            </w:r>
            <w:r w:rsidRPr="00C6449B">
              <w:t xml:space="preserve">with </w:t>
            </w:r>
            <w:r w:rsidRPr="00C6449B">
              <w:rPr>
                <w:i/>
                <w:lang w:eastAsia="zh-CN"/>
              </w:rPr>
              <w:t>l</w:t>
            </w:r>
            <w:r w:rsidRPr="00C6449B">
              <w:rPr>
                <w:i/>
                <w:vertAlign w:val="subscript"/>
                <w:lang w:eastAsia="zh-CN"/>
              </w:rPr>
              <w:t>0</w:t>
            </w:r>
            <w:r w:rsidRPr="00C6449B">
              <w:rPr>
                <w:rFonts w:hint="eastAsia"/>
              </w:rPr>
              <w:t xml:space="preserve">= 2, </w:t>
            </w:r>
            <w:r w:rsidRPr="00C6449B">
              <w:rPr>
                <w:i/>
                <w:lang w:eastAsia="zh-CN"/>
              </w:rPr>
              <w:t>l</w:t>
            </w:r>
            <w:r w:rsidRPr="00C6449B" w:rsidDel="00A21A29">
              <w:t xml:space="preserve"> </w:t>
            </w:r>
            <w:r w:rsidRPr="00C6449B">
              <w:rPr>
                <w:rFonts w:hint="eastAsia"/>
              </w:rPr>
              <w:t xml:space="preserve">= 11 as per </w:t>
            </w:r>
            <w:r w:rsidRPr="00C6449B">
              <w:t>table 6.4.1.1.3-3 of TS 38.211 [5].</w:t>
            </w:r>
          </w:p>
          <w:p w14:paraId="40C268B8" w14:textId="77777777" w:rsidR="00CF08D6" w:rsidRPr="00C6449B" w:rsidRDefault="00CF08D6" w:rsidP="00CF08D6">
            <w:pPr>
              <w:pStyle w:val="TAN"/>
            </w:pPr>
            <w:r w:rsidRPr="00C6449B">
              <w:t>NOTE 2:</w:t>
            </w:r>
            <w:r w:rsidRPr="00C6449B">
              <w:tab/>
              <w:t>MCS index 4 and target coding rate = 308/1024 are adopted to calculate payload size.</w:t>
            </w:r>
          </w:p>
          <w:p w14:paraId="7D382E4F" w14:textId="6D51DB2E" w:rsidR="00CF08D6" w:rsidRPr="00C6449B" w:rsidRDefault="00CF08D6" w:rsidP="00CF08D6">
            <w:pPr>
              <w:pStyle w:val="TAN"/>
              <w:rPr>
                <w:lang w:eastAsia="zh-CN"/>
              </w:rPr>
            </w:pPr>
            <w:r w:rsidRPr="00C6449B">
              <w:t xml:space="preserve">NOTE </w:t>
            </w:r>
            <w:r w:rsidRPr="00C6449B">
              <w:rPr>
                <w:lang w:eastAsia="zh-CN"/>
              </w:rPr>
              <w:t>3</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bookmarkEnd w:id="6566"/>
      <w:bookmarkEnd w:id="6567"/>
      <w:bookmarkEnd w:id="6568"/>
      <w:bookmarkEnd w:id="6577"/>
    </w:tbl>
    <w:p w14:paraId="420AF4A5" w14:textId="77777777" w:rsidR="00CF08D6" w:rsidRPr="00C6449B" w:rsidRDefault="00CF08D6" w:rsidP="00CF08D6">
      <w:pPr>
        <w:rPr>
          <w:lang w:eastAsia="zh-CN"/>
        </w:rPr>
      </w:pPr>
    </w:p>
    <w:p w14:paraId="395839BB" w14:textId="77777777" w:rsidR="00CF08D6" w:rsidRPr="00C6449B" w:rsidRDefault="00CF08D6" w:rsidP="00CF08D6">
      <w:pPr>
        <w:pStyle w:val="TH"/>
      </w:pPr>
      <w:r w:rsidRPr="00C6449B">
        <w:lastRenderedPageBreak/>
        <w:t>Table A.1-2: FRC parameters for FR2 OTA reference sensitivity level, OTA ACS, OTA in-band blocking, OTA out-of-band blocking,</w:t>
      </w:r>
      <w:r w:rsidRPr="00C6449B" w:rsidDel="00465DA8">
        <w:t xml:space="preserve"> </w:t>
      </w:r>
      <w:r w:rsidRPr="00C6449B">
        <w:t>OTA receiver intermodulation</w:t>
      </w:r>
      <w:r w:rsidRPr="00C6449B" w:rsidDel="00465DA8">
        <w:t xml:space="preserve"> </w:t>
      </w:r>
      <w:r w:rsidRPr="00C6449B">
        <w:t>and OTA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3"/>
        <w:gridCol w:w="1344"/>
        <w:gridCol w:w="1343"/>
        <w:gridCol w:w="1343"/>
        <w:gridCol w:w="1343"/>
        <w:gridCol w:w="1343"/>
      </w:tblGrid>
      <w:tr w:rsidR="00CF08D6" w:rsidRPr="00C6449B" w14:paraId="52FB08D0" w14:textId="77777777" w:rsidTr="00CF08D6">
        <w:trPr>
          <w:jc w:val="center"/>
        </w:trPr>
        <w:tc>
          <w:tcPr>
            <w:tcW w:w="1526" w:type="dxa"/>
          </w:tcPr>
          <w:p w14:paraId="08AB81F8" w14:textId="77777777" w:rsidR="00CF08D6" w:rsidRPr="00C6449B" w:rsidRDefault="00CF08D6" w:rsidP="00CF08D6">
            <w:pPr>
              <w:pStyle w:val="TAH"/>
              <w:rPr>
                <w:rFonts w:cs="Arial"/>
              </w:rPr>
            </w:pPr>
            <w:r w:rsidRPr="00C6449B">
              <w:rPr>
                <w:rFonts w:cs="Arial"/>
              </w:rPr>
              <w:t>Reference channel</w:t>
            </w:r>
          </w:p>
        </w:tc>
        <w:tc>
          <w:tcPr>
            <w:tcW w:w="0" w:type="auto"/>
          </w:tcPr>
          <w:p w14:paraId="36A5C210" w14:textId="77777777" w:rsidR="00CF08D6" w:rsidRPr="00C6449B" w:rsidRDefault="00CF08D6" w:rsidP="00CF08D6">
            <w:pPr>
              <w:pStyle w:val="TAH"/>
              <w:rPr>
                <w:rFonts w:cs="Arial"/>
              </w:rPr>
            </w:pPr>
            <w:r w:rsidRPr="00C6449B">
              <w:rPr>
                <w:rFonts w:cs="Arial"/>
                <w:lang w:eastAsia="zh-CN"/>
              </w:rPr>
              <w:t>G-FR2-A1-1</w:t>
            </w:r>
          </w:p>
        </w:tc>
        <w:tc>
          <w:tcPr>
            <w:tcW w:w="0" w:type="auto"/>
          </w:tcPr>
          <w:p w14:paraId="1012B7C8" w14:textId="77777777" w:rsidR="00CF08D6" w:rsidRPr="00C6449B" w:rsidRDefault="00CF08D6" w:rsidP="00CF08D6">
            <w:pPr>
              <w:pStyle w:val="TAH"/>
              <w:rPr>
                <w:rFonts w:cs="Arial"/>
              </w:rPr>
            </w:pPr>
            <w:r w:rsidRPr="00C6449B">
              <w:rPr>
                <w:rFonts w:cs="Arial"/>
                <w:lang w:eastAsia="zh-CN"/>
              </w:rPr>
              <w:t>G-FR2-A1-2</w:t>
            </w:r>
          </w:p>
        </w:tc>
        <w:tc>
          <w:tcPr>
            <w:tcW w:w="0" w:type="auto"/>
          </w:tcPr>
          <w:p w14:paraId="39213093" w14:textId="77777777" w:rsidR="00CF08D6" w:rsidRPr="00C6449B" w:rsidRDefault="00CF08D6" w:rsidP="00CF08D6">
            <w:pPr>
              <w:pStyle w:val="TAH"/>
              <w:rPr>
                <w:rFonts w:cs="Arial"/>
              </w:rPr>
            </w:pPr>
            <w:r w:rsidRPr="00C6449B">
              <w:rPr>
                <w:rFonts w:cs="Arial"/>
                <w:lang w:eastAsia="zh-CN"/>
              </w:rPr>
              <w:t>G-FR2-A1-3</w:t>
            </w:r>
          </w:p>
        </w:tc>
        <w:tc>
          <w:tcPr>
            <w:tcW w:w="0" w:type="auto"/>
          </w:tcPr>
          <w:p w14:paraId="495144BA" w14:textId="77777777" w:rsidR="00CF08D6" w:rsidRPr="00C6449B" w:rsidRDefault="00CF08D6" w:rsidP="00CF08D6">
            <w:pPr>
              <w:pStyle w:val="TAH"/>
              <w:rPr>
                <w:rFonts w:cs="Arial"/>
                <w:lang w:eastAsia="zh-CN"/>
              </w:rPr>
            </w:pPr>
            <w:r w:rsidRPr="00C6449B">
              <w:rPr>
                <w:rFonts w:cs="Arial"/>
                <w:lang w:eastAsia="zh-CN"/>
              </w:rPr>
              <w:t>G-FR2-A1-4</w:t>
            </w:r>
          </w:p>
        </w:tc>
        <w:tc>
          <w:tcPr>
            <w:tcW w:w="0" w:type="auto"/>
          </w:tcPr>
          <w:p w14:paraId="4DC67ECB" w14:textId="77777777" w:rsidR="00CF08D6" w:rsidRPr="00C6449B" w:rsidRDefault="00CF08D6" w:rsidP="00CF08D6">
            <w:pPr>
              <w:pStyle w:val="TAH"/>
              <w:rPr>
                <w:rFonts w:cs="Arial"/>
                <w:lang w:eastAsia="zh-CN"/>
              </w:rPr>
            </w:pPr>
            <w:r w:rsidRPr="00C6449B">
              <w:rPr>
                <w:rFonts w:cs="Arial"/>
                <w:lang w:eastAsia="zh-CN"/>
              </w:rPr>
              <w:t>G-FR2-A1-5</w:t>
            </w:r>
          </w:p>
        </w:tc>
      </w:tr>
      <w:tr w:rsidR="00CF08D6" w:rsidRPr="00C6449B" w14:paraId="1C23BCC3" w14:textId="77777777" w:rsidTr="00CF08D6">
        <w:trPr>
          <w:jc w:val="center"/>
        </w:trPr>
        <w:tc>
          <w:tcPr>
            <w:tcW w:w="1526" w:type="dxa"/>
          </w:tcPr>
          <w:p w14:paraId="038DEFF4" w14:textId="77777777" w:rsidR="00CF08D6" w:rsidRPr="00C6449B" w:rsidRDefault="00CF08D6" w:rsidP="00CF08D6">
            <w:pPr>
              <w:pStyle w:val="TAL"/>
              <w:rPr>
                <w:rFonts w:cs="Arial"/>
                <w:lang w:eastAsia="zh-CN"/>
              </w:rPr>
            </w:pPr>
            <w:r w:rsidRPr="00C6449B">
              <w:rPr>
                <w:rFonts w:cs="Arial"/>
                <w:lang w:eastAsia="zh-CN"/>
              </w:rPr>
              <w:t>Subcarrier spacing (kHz)</w:t>
            </w:r>
          </w:p>
        </w:tc>
        <w:tc>
          <w:tcPr>
            <w:tcW w:w="0" w:type="auto"/>
          </w:tcPr>
          <w:p w14:paraId="773B15B1" w14:textId="77777777" w:rsidR="00CF08D6" w:rsidRPr="00C6449B" w:rsidRDefault="00CF08D6" w:rsidP="00CF08D6">
            <w:pPr>
              <w:pStyle w:val="TAC"/>
              <w:rPr>
                <w:rFonts w:cs="Arial"/>
                <w:lang w:eastAsia="zh-CN"/>
              </w:rPr>
            </w:pPr>
            <w:r w:rsidRPr="00C6449B">
              <w:rPr>
                <w:rFonts w:cs="Arial"/>
                <w:lang w:eastAsia="zh-CN"/>
              </w:rPr>
              <w:t>60</w:t>
            </w:r>
          </w:p>
        </w:tc>
        <w:tc>
          <w:tcPr>
            <w:tcW w:w="0" w:type="auto"/>
          </w:tcPr>
          <w:p w14:paraId="30BC0E07" w14:textId="77777777" w:rsidR="00CF08D6" w:rsidRPr="00C6449B" w:rsidRDefault="00CF08D6" w:rsidP="00CF08D6">
            <w:pPr>
              <w:pStyle w:val="TAC"/>
              <w:rPr>
                <w:rFonts w:cs="Arial"/>
                <w:lang w:eastAsia="zh-CN"/>
              </w:rPr>
            </w:pPr>
            <w:r w:rsidRPr="00C6449B">
              <w:rPr>
                <w:rFonts w:cs="Arial"/>
                <w:lang w:eastAsia="zh-CN"/>
              </w:rPr>
              <w:t>120</w:t>
            </w:r>
          </w:p>
        </w:tc>
        <w:tc>
          <w:tcPr>
            <w:tcW w:w="0" w:type="auto"/>
          </w:tcPr>
          <w:p w14:paraId="3972FD95" w14:textId="77777777" w:rsidR="00CF08D6" w:rsidRPr="00C6449B" w:rsidRDefault="00CF08D6" w:rsidP="00CF08D6">
            <w:pPr>
              <w:pStyle w:val="TAC"/>
              <w:rPr>
                <w:rFonts w:cs="Arial"/>
                <w:lang w:eastAsia="zh-CN"/>
              </w:rPr>
            </w:pPr>
            <w:r w:rsidRPr="00C6449B">
              <w:rPr>
                <w:rFonts w:cs="Arial"/>
                <w:lang w:eastAsia="zh-CN"/>
              </w:rPr>
              <w:t>120</w:t>
            </w:r>
          </w:p>
        </w:tc>
        <w:tc>
          <w:tcPr>
            <w:tcW w:w="0" w:type="auto"/>
          </w:tcPr>
          <w:p w14:paraId="0B770B35" w14:textId="77777777" w:rsidR="00CF08D6" w:rsidRPr="00C6449B" w:rsidRDefault="00CF08D6" w:rsidP="00CF08D6">
            <w:pPr>
              <w:pStyle w:val="TAC"/>
              <w:rPr>
                <w:rFonts w:cs="Arial"/>
                <w:lang w:eastAsia="zh-CN"/>
              </w:rPr>
            </w:pPr>
            <w:r w:rsidRPr="00C6449B">
              <w:rPr>
                <w:rFonts w:cs="Arial"/>
                <w:lang w:eastAsia="zh-CN"/>
              </w:rPr>
              <w:t>60</w:t>
            </w:r>
          </w:p>
        </w:tc>
        <w:tc>
          <w:tcPr>
            <w:tcW w:w="0" w:type="auto"/>
          </w:tcPr>
          <w:p w14:paraId="70F5AE11" w14:textId="77777777" w:rsidR="00CF08D6" w:rsidRPr="00C6449B" w:rsidRDefault="00CF08D6" w:rsidP="00CF08D6">
            <w:pPr>
              <w:pStyle w:val="TAC"/>
              <w:rPr>
                <w:rFonts w:cs="Arial"/>
                <w:lang w:eastAsia="zh-CN"/>
              </w:rPr>
            </w:pPr>
            <w:r w:rsidRPr="00C6449B">
              <w:rPr>
                <w:rFonts w:cs="Arial"/>
                <w:lang w:eastAsia="zh-CN"/>
              </w:rPr>
              <w:t>120</w:t>
            </w:r>
          </w:p>
        </w:tc>
      </w:tr>
      <w:tr w:rsidR="00CF08D6" w:rsidRPr="00C6449B" w14:paraId="710FB555" w14:textId="77777777" w:rsidTr="00CF08D6">
        <w:trPr>
          <w:jc w:val="center"/>
        </w:trPr>
        <w:tc>
          <w:tcPr>
            <w:tcW w:w="1526" w:type="dxa"/>
          </w:tcPr>
          <w:p w14:paraId="220D3E9D" w14:textId="77777777" w:rsidR="00CF08D6" w:rsidRPr="00C6449B" w:rsidRDefault="00CF08D6" w:rsidP="00CF08D6">
            <w:pPr>
              <w:pStyle w:val="TAL"/>
              <w:rPr>
                <w:rFonts w:cs="Arial"/>
              </w:rPr>
            </w:pPr>
            <w:r w:rsidRPr="00C6449B">
              <w:rPr>
                <w:rFonts w:cs="Arial"/>
              </w:rPr>
              <w:t>Allocated resource blocks</w:t>
            </w:r>
          </w:p>
        </w:tc>
        <w:tc>
          <w:tcPr>
            <w:tcW w:w="0" w:type="auto"/>
          </w:tcPr>
          <w:p w14:paraId="7127C23B" w14:textId="77777777" w:rsidR="00CF08D6" w:rsidRPr="00C6449B" w:rsidRDefault="00CF08D6" w:rsidP="00CF08D6">
            <w:pPr>
              <w:pStyle w:val="TAC"/>
              <w:rPr>
                <w:rFonts w:cs="Arial"/>
                <w:lang w:eastAsia="zh-CN"/>
              </w:rPr>
            </w:pPr>
            <w:r w:rsidRPr="00C6449B">
              <w:rPr>
                <w:rFonts w:cs="Arial"/>
                <w:lang w:eastAsia="zh-CN"/>
              </w:rPr>
              <w:t>66</w:t>
            </w:r>
          </w:p>
        </w:tc>
        <w:tc>
          <w:tcPr>
            <w:tcW w:w="0" w:type="auto"/>
          </w:tcPr>
          <w:p w14:paraId="1D53504A" w14:textId="77777777" w:rsidR="00CF08D6" w:rsidRPr="00C6449B" w:rsidRDefault="00CF08D6" w:rsidP="00CF08D6">
            <w:pPr>
              <w:pStyle w:val="TAC"/>
              <w:rPr>
                <w:rFonts w:cs="Arial"/>
                <w:lang w:eastAsia="zh-CN"/>
              </w:rPr>
            </w:pPr>
            <w:r w:rsidRPr="00C6449B">
              <w:rPr>
                <w:rFonts w:cs="Arial"/>
                <w:lang w:eastAsia="zh-CN"/>
              </w:rPr>
              <w:t>32</w:t>
            </w:r>
          </w:p>
        </w:tc>
        <w:tc>
          <w:tcPr>
            <w:tcW w:w="0" w:type="auto"/>
          </w:tcPr>
          <w:p w14:paraId="203BEE4B" w14:textId="77777777" w:rsidR="00CF08D6" w:rsidRPr="00C6449B" w:rsidRDefault="00CF08D6" w:rsidP="00CF08D6">
            <w:pPr>
              <w:pStyle w:val="TAC"/>
              <w:rPr>
                <w:rFonts w:cs="Arial"/>
                <w:lang w:eastAsia="zh-CN"/>
              </w:rPr>
            </w:pPr>
            <w:r w:rsidRPr="00C6449B">
              <w:rPr>
                <w:rFonts w:cs="Arial"/>
                <w:lang w:eastAsia="zh-CN"/>
              </w:rPr>
              <w:t>66</w:t>
            </w:r>
          </w:p>
        </w:tc>
        <w:tc>
          <w:tcPr>
            <w:tcW w:w="0" w:type="auto"/>
          </w:tcPr>
          <w:p w14:paraId="36316AB2" w14:textId="77777777" w:rsidR="00CF08D6" w:rsidRPr="00C6449B" w:rsidRDefault="00CF08D6" w:rsidP="00CF08D6">
            <w:pPr>
              <w:pStyle w:val="TAC"/>
              <w:rPr>
                <w:rFonts w:cs="Arial"/>
                <w:lang w:eastAsia="zh-CN"/>
              </w:rPr>
            </w:pPr>
            <w:r w:rsidRPr="00C6449B">
              <w:rPr>
                <w:rFonts w:cs="Arial"/>
                <w:lang w:eastAsia="zh-CN"/>
              </w:rPr>
              <w:t>33</w:t>
            </w:r>
          </w:p>
        </w:tc>
        <w:tc>
          <w:tcPr>
            <w:tcW w:w="0" w:type="auto"/>
          </w:tcPr>
          <w:p w14:paraId="20D6F207" w14:textId="77777777" w:rsidR="00CF08D6" w:rsidRPr="00C6449B" w:rsidRDefault="00CF08D6" w:rsidP="00CF08D6">
            <w:pPr>
              <w:pStyle w:val="TAC"/>
              <w:rPr>
                <w:rFonts w:cs="Arial"/>
                <w:lang w:eastAsia="zh-CN"/>
              </w:rPr>
            </w:pPr>
            <w:r w:rsidRPr="00C6449B">
              <w:rPr>
                <w:rFonts w:cs="Arial"/>
                <w:lang w:eastAsia="zh-CN"/>
              </w:rPr>
              <w:t>16</w:t>
            </w:r>
          </w:p>
        </w:tc>
      </w:tr>
      <w:tr w:rsidR="00CF08D6" w:rsidRPr="00C6449B" w14:paraId="485A1B5C" w14:textId="77777777" w:rsidTr="00CF08D6">
        <w:trPr>
          <w:jc w:val="center"/>
        </w:trPr>
        <w:tc>
          <w:tcPr>
            <w:tcW w:w="1526" w:type="dxa"/>
          </w:tcPr>
          <w:p w14:paraId="02AC5FF7" w14:textId="77777777" w:rsidR="00CF08D6" w:rsidRPr="00C6449B" w:rsidRDefault="00CF08D6" w:rsidP="00CF08D6">
            <w:pPr>
              <w:pStyle w:val="TAL"/>
              <w:rPr>
                <w:rFonts w:cs="Arial"/>
                <w:lang w:eastAsia="zh-CN"/>
              </w:rPr>
            </w:pPr>
            <w:r w:rsidRPr="00C6449B">
              <w:rPr>
                <w:rFonts w:cs="Arial"/>
                <w:lang w:eastAsia="zh-CN"/>
              </w:rPr>
              <w:t>CP</w:t>
            </w:r>
            <w:r w:rsidRPr="00C6449B">
              <w:rPr>
                <w:rFonts w:cs="Arial"/>
              </w:rPr>
              <w:t xml:space="preserve">-OFDM Symbols per </w:t>
            </w:r>
            <w:r w:rsidRPr="00C6449B">
              <w:rPr>
                <w:rFonts w:cs="Arial"/>
                <w:lang w:eastAsia="zh-CN"/>
              </w:rPr>
              <w:t>slot (Note 1)</w:t>
            </w:r>
          </w:p>
        </w:tc>
        <w:tc>
          <w:tcPr>
            <w:tcW w:w="0" w:type="auto"/>
          </w:tcPr>
          <w:p w14:paraId="29EA315E"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1874A431"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4DCBA964"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192E4702"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1F66DDDD" w14:textId="77777777" w:rsidR="00CF08D6" w:rsidRPr="00C6449B" w:rsidRDefault="00CF08D6" w:rsidP="00CF08D6">
            <w:pPr>
              <w:pStyle w:val="TAC"/>
              <w:rPr>
                <w:rFonts w:cs="Arial"/>
                <w:kern w:val="2"/>
                <w:lang w:eastAsia="zh-CN"/>
              </w:rPr>
            </w:pPr>
            <w:r w:rsidRPr="00C6449B">
              <w:rPr>
                <w:rFonts w:cs="Arial"/>
                <w:kern w:val="2"/>
                <w:lang w:eastAsia="zh-CN"/>
              </w:rPr>
              <w:t>12</w:t>
            </w:r>
          </w:p>
        </w:tc>
      </w:tr>
      <w:tr w:rsidR="00CF08D6" w:rsidRPr="00C6449B" w14:paraId="7ADA5DD3" w14:textId="77777777" w:rsidTr="00CF08D6">
        <w:trPr>
          <w:jc w:val="center"/>
        </w:trPr>
        <w:tc>
          <w:tcPr>
            <w:tcW w:w="1526" w:type="dxa"/>
          </w:tcPr>
          <w:p w14:paraId="43D87B7A" w14:textId="77777777" w:rsidR="00CF08D6" w:rsidRPr="00C6449B" w:rsidRDefault="00CF08D6" w:rsidP="00CF08D6">
            <w:pPr>
              <w:pStyle w:val="TAL"/>
              <w:rPr>
                <w:rFonts w:cs="Arial"/>
              </w:rPr>
            </w:pPr>
            <w:r w:rsidRPr="00C6449B">
              <w:rPr>
                <w:rFonts w:cs="Arial"/>
              </w:rPr>
              <w:t>Modulation</w:t>
            </w:r>
          </w:p>
        </w:tc>
        <w:tc>
          <w:tcPr>
            <w:tcW w:w="0" w:type="auto"/>
          </w:tcPr>
          <w:p w14:paraId="6305D61A" w14:textId="77777777" w:rsidR="00CF08D6" w:rsidRPr="00C6449B" w:rsidRDefault="00CF08D6" w:rsidP="00CF08D6">
            <w:pPr>
              <w:pStyle w:val="TAC"/>
              <w:rPr>
                <w:rFonts w:cs="Arial"/>
              </w:rPr>
            </w:pPr>
            <w:r w:rsidRPr="00C6449B">
              <w:rPr>
                <w:rFonts w:cs="Arial"/>
              </w:rPr>
              <w:t>QPSK</w:t>
            </w:r>
          </w:p>
        </w:tc>
        <w:tc>
          <w:tcPr>
            <w:tcW w:w="0" w:type="auto"/>
          </w:tcPr>
          <w:p w14:paraId="71F39B07" w14:textId="77777777" w:rsidR="00CF08D6" w:rsidRPr="00C6449B" w:rsidRDefault="00CF08D6" w:rsidP="00CF08D6">
            <w:pPr>
              <w:pStyle w:val="TAC"/>
              <w:rPr>
                <w:rFonts w:cs="Arial"/>
              </w:rPr>
            </w:pPr>
            <w:r w:rsidRPr="00C6449B">
              <w:rPr>
                <w:rFonts w:cs="Arial"/>
              </w:rPr>
              <w:t>QPSK</w:t>
            </w:r>
          </w:p>
        </w:tc>
        <w:tc>
          <w:tcPr>
            <w:tcW w:w="0" w:type="auto"/>
          </w:tcPr>
          <w:p w14:paraId="298F57DA" w14:textId="77777777" w:rsidR="00CF08D6" w:rsidRPr="00C6449B" w:rsidRDefault="00CF08D6" w:rsidP="00CF08D6">
            <w:pPr>
              <w:pStyle w:val="TAC"/>
              <w:rPr>
                <w:rFonts w:cs="Arial"/>
              </w:rPr>
            </w:pPr>
            <w:r w:rsidRPr="00C6449B">
              <w:rPr>
                <w:rFonts w:cs="Arial"/>
              </w:rPr>
              <w:t>QPSK</w:t>
            </w:r>
          </w:p>
        </w:tc>
        <w:tc>
          <w:tcPr>
            <w:tcW w:w="0" w:type="auto"/>
          </w:tcPr>
          <w:p w14:paraId="7B2A06DB" w14:textId="77777777" w:rsidR="00CF08D6" w:rsidRPr="00C6449B" w:rsidRDefault="00CF08D6" w:rsidP="00CF08D6">
            <w:pPr>
              <w:pStyle w:val="TAC"/>
              <w:rPr>
                <w:rFonts w:cs="Arial"/>
              </w:rPr>
            </w:pPr>
            <w:r w:rsidRPr="00C6449B">
              <w:rPr>
                <w:rFonts w:cs="Arial"/>
              </w:rPr>
              <w:t>QPSK</w:t>
            </w:r>
          </w:p>
        </w:tc>
        <w:tc>
          <w:tcPr>
            <w:tcW w:w="0" w:type="auto"/>
          </w:tcPr>
          <w:p w14:paraId="1655F666" w14:textId="77777777" w:rsidR="00CF08D6" w:rsidRPr="00C6449B" w:rsidRDefault="00CF08D6" w:rsidP="00CF08D6">
            <w:pPr>
              <w:pStyle w:val="TAC"/>
              <w:rPr>
                <w:rFonts w:cs="Arial"/>
                <w:kern w:val="2"/>
              </w:rPr>
            </w:pPr>
            <w:r w:rsidRPr="00C6449B">
              <w:rPr>
                <w:rFonts w:cs="Arial"/>
                <w:kern w:val="2"/>
              </w:rPr>
              <w:t>QPSK</w:t>
            </w:r>
          </w:p>
        </w:tc>
      </w:tr>
      <w:tr w:rsidR="00CF08D6" w:rsidRPr="00C6449B" w14:paraId="5347D111" w14:textId="77777777" w:rsidTr="00CF08D6">
        <w:trPr>
          <w:jc w:val="center"/>
        </w:trPr>
        <w:tc>
          <w:tcPr>
            <w:tcW w:w="1526" w:type="dxa"/>
          </w:tcPr>
          <w:p w14:paraId="264E5F64" w14:textId="77777777" w:rsidR="00CF08D6" w:rsidRPr="00C6449B" w:rsidRDefault="00CF08D6" w:rsidP="00CF08D6">
            <w:pPr>
              <w:pStyle w:val="TAL"/>
              <w:rPr>
                <w:rFonts w:cs="Arial"/>
              </w:rPr>
            </w:pPr>
            <w:r w:rsidRPr="00C6449B">
              <w:rPr>
                <w:rFonts w:cs="Arial"/>
              </w:rPr>
              <w:t>Code rate</w:t>
            </w:r>
            <w:r w:rsidRPr="00C6449B">
              <w:rPr>
                <w:rFonts w:cs="Arial"/>
                <w:lang w:eastAsia="zh-CN"/>
              </w:rPr>
              <w:t xml:space="preserve"> (Note 2)</w:t>
            </w:r>
          </w:p>
        </w:tc>
        <w:tc>
          <w:tcPr>
            <w:tcW w:w="0" w:type="auto"/>
          </w:tcPr>
          <w:p w14:paraId="27AE3CFF" w14:textId="77777777" w:rsidR="00CF08D6" w:rsidRPr="00C6449B" w:rsidRDefault="00CF08D6" w:rsidP="00CF08D6">
            <w:pPr>
              <w:pStyle w:val="TAC"/>
              <w:rPr>
                <w:rFonts w:cs="Arial"/>
                <w:lang w:eastAsia="zh-CN"/>
              </w:rPr>
            </w:pPr>
            <w:r w:rsidRPr="00C6449B">
              <w:rPr>
                <w:rFonts w:cs="Arial"/>
                <w:lang w:eastAsia="zh-CN"/>
              </w:rPr>
              <w:t>1/3</w:t>
            </w:r>
          </w:p>
        </w:tc>
        <w:tc>
          <w:tcPr>
            <w:tcW w:w="0" w:type="auto"/>
          </w:tcPr>
          <w:p w14:paraId="6266C8EB" w14:textId="77777777" w:rsidR="00CF08D6" w:rsidRPr="00C6449B" w:rsidRDefault="00CF08D6" w:rsidP="00CF08D6">
            <w:pPr>
              <w:pStyle w:val="TAC"/>
              <w:rPr>
                <w:rFonts w:cs="Arial"/>
                <w:lang w:eastAsia="zh-CN"/>
              </w:rPr>
            </w:pPr>
            <w:r w:rsidRPr="00C6449B">
              <w:rPr>
                <w:rFonts w:cs="Arial"/>
                <w:lang w:eastAsia="zh-CN"/>
              </w:rPr>
              <w:t>1/3</w:t>
            </w:r>
          </w:p>
        </w:tc>
        <w:tc>
          <w:tcPr>
            <w:tcW w:w="0" w:type="auto"/>
          </w:tcPr>
          <w:p w14:paraId="1C36C7C0" w14:textId="77777777" w:rsidR="00CF08D6" w:rsidRPr="00C6449B" w:rsidRDefault="00CF08D6" w:rsidP="00CF08D6">
            <w:pPr>
              <w:pStyle w:val="TAC"/>
              <w:rPr>
                <w:rFonts w:cs="Arial"/>
                <w:lang w:eastAsia="zh-CN"/>
              </w:rPr>
            </w:pPr>
            <w:r w:rsidRPr="00C6449B">
              <w:rPr>
                <w:rFonts w:cs="Arial"/>
                <w:lang w:eastAsia="zh-CN"/>
              </w:rPr>
              <w:t>1/3</w:t>
            </w:r>
          </w:p>
        </w:tc>
        <w:tc>
          <w:tcPr>
            <w:tcW w:w="0" w:type="auto"/>
          </w:tcPr>
          <w:p w14:paraId="7C99C532" w14:textId="77777777" w:rsidR="00CF08D6" w:rsidRPr="00C6449B" w:rsidRDefault="00CF08D6" w:rsidP="00CF08D6">
            <w:pPr>
              <w:pStyle w:val="TAC"/>
              <w:rPr>
                <w:rFonts w:cs="Arial"/>
              </w:rPr>
            </w:pPr>
            <w:r w:rsidRPr="00C6449B">
              <w:rPr>
                <w:rFonts w:cs="Arial"/>
              </w:rPr>
              <w:t>1/3</w:t>
            </w:r>
          </w:p>
        </w:tc>
        <w:tc>
          <w:tcPr>
            <w:tcW w:w="0" w:type="auto"/>
          </w:tcPr>
          <w:p w14:paraId="322F1510" w14:textId="77777777" w:rsidR="00CF08D6" w:rsidRPr="00C6449B" w:rsidRDefault="00CF08D6" w:rsidP="00CF08D6">
            <w:pPr>
              <w:pStyle w:val="TAC"/>
              <w:rPr>
                <w:rFonts w:cs="Arial"/>
                <w:kern w:val="2"/>
              </w:rPr>
            </w:pPr>
            <w:r w:rsidRPr="00C6449B">
              <w:rPr>
                <w:rFonts w:cs="Arial"/>
                <w:kern w:val="2"/>
              </w:rPr>
              <w:t>1/3</w:t>
            </w:r>
          </w:p>
        </w:tc>
      </w:tr>
      <w:tr w:rsidR="00CF08D6" w:rsidRPr="00C6449B" w14:paraId="61330DFD" w14:textId="77777777" w:rsidTr="00CF08D6">
        <w:trPr>
          <w:jc w:val="center"/>
        </w:trPr>
        <w:tc>
          <w:tcPr>
            <w:tcW w:w="1526" w:type="dxa"/>
          </w:tcPr>
          <w:p w14:paraId="052C533E" w14:textId="77777777" w:rsidR="00CF08D6" w:rsidRPr="00C6449B" w:rsidRDefault="00CF08D6" w:rsidP="00CF08D6">
            <w:pPr>
              <w:pStyle w:val="TAL"/>
              <w:rPr>
                <w:rFonts w:cs="Arial"/>
              </w:rPr>
            </w:pPr>
            <w:bookmarkStart w:id="6578" w:name="_Hlk499884172"/>
            <w:r w:rsidRPr="00C6449B">
              <w:rPr>
                <w:rFonts w:cs="Arial"/>
              </w:rPr>
              <w:t>Payload size (bits)</w:t>
            </w:r>
          </w:p>
        </w:tc>
        <w:tc>
          <w:tcPr>
            <w:tcW w:w="0" w:type="auto"/>
          </w:tcPr>
          <w:p w14:paraId="108231BD" w14:textId="77777777" w:rsidR="00CF08D6" w:rsidRPr="00C6449B" w:rsidRDefault="00CF08D6" w:rsidP="00CF08D6">
            <w:pPr>
              <w:pStyle w:val="TAC"/>
              <w:rPr>
                <w:rFonts w:cs="Arial"/>
                <w:lang w:eastAsia="zh-CN"/>
              </w:rPr>
            </w:pPr>
            <w:r w:rsidRPr="00C6449B">
              <w:rPr>
                <w:rFonts w:cs="Arial"/>
                <w:lang w:eastAsia="zh-CN"/>
              </w:rPr>
              <w:t>5632</w:t>
            </w:r>
          </w:p>
        </w:tc>
        <w:tc>
          <w:tcPr>
            <w:tcW w:w="0" w:type="auto"/>
          </w:tcPr>
          <w:p w14:paraId="6DBAECAF" w14:textId="77777777" w:rsidR="00CF08D6" w:rsidRPr="00C6449B" w:rsidRDefault="00CF08D6" w:rsidP="00CF08D6">
            <w:pPr>
              <w:pStyle w:val="TAC"/>
              <w:rPr>
                <w:rFonts w:cs="Arial"/>
                <w:lang w:eastAsia="zh-CN"/>
              </w:rPr>
            </w:pPr>
            <w:r w:rsidRPr="00C6449B">
              <w:rPr>
                <w:rFonts w:cs="Arial"/>
                <w:lang w:eastAsia="zh-CN"/>
              </w:rPr>
              <w:t>2792</w:t>
            </w:r>
          </w:p>
        </w:tc>
        <w:tc>
          <w:tcPr>
            <w:tcW w:w="0" w:type="auto"/>
          </w:tcPr>
          <w:p w14:paraId="3716EB4A" w14:textId="77777777" w:rsidR="00CF08D6" w:rsidRPr="00C6449B" w:rsidRDefault="00CF08D6" w:rsidP="00CF08D6">
            <w:pPr>
              <w:pStyle w:val="TAC"/>
              <w:rPr>
                <w:rFonts w:cs="Arial"/>
                <w:lang w:eastAsia="zh-CN"/>
              </w:rPr>
            </w:pPr>
            <w:r w:rsidRPr="00C6449B">
              <w:rPr>
                <w:rFonts w:cs="Arial"/>
                <w:lang w:eastAsia="zh-CN"/>
              </w:rPr>
              <w:t>5632</w:t>
            </w:r>
          </w:p>
        </w:tc>
        <w:tc>
          <w:tcPr>
            <w:tcW w:w="0" w:type="auto"/>
          </w:tcPr>
          <w:p w14:paraId="054D3726" w14:textId="77777777" w:rsidR="00CF08D6" w:rsidRPr="00C6449B" w:rsidRDefault="00CF08D6" w:rsidP="00CF08D6">
            <w:pPr>
              <w:pStyle w:val="TAC"/>
              <w:rPr>
                <w:rFonts w:cs="Arial"/>
                <w:lang w:eastAsia="zh-CN"/>
              </w:rPr>
            </w:pPr>
            <w:r w:rsidRPr="00C6449B">
              <w:rPr>
                <w:rFonts w:cs="Arial"/>
                <w:lang w:eastAsia="zh-CN"/>
              </w:rPr>
              <w:t>2856</w:t>
            </w:r>
          </w:p>
        </w:tc>
        <w:tc>
          <w:tcPr>
            <w:tcW w:w="0" w:type="auto"/>
          </w:tcPr>
          <w:p w14:paraId="7E49684B" w14:textId="77777777" w:rsidR="00CF08D6" w:rsidRPr="00C6449B" w:rsidRDefault="00CF08D6" w:rsidP="00CF08D6">
            <w:pPr>
              <w:pStyle w:val="TAC"/>
              <w:rPr>
                <w:rFonts w:cs="Arial"/>
                <w:lang w:eastAsia="zh-CN"/>
              </w:rPr>
            </w:pPr>
            <w:r w:rsidRPr="00C6449B">
              <w:rPr>
                <w:rFonts w:cs="Arial"/>
                <w:lang w:eastAsia="zh-CN"/>
              </w:rPr>
              <w:t>1416</w:t>
            </w:r>
          </w:p>
        </w:tc>
      </w:tr>
      <w:tr w:rsidR="00CF08D6" w:rsidRPr="00C6449B" w14:paraId="1E5DDE3B" w14:textId="77777777" w:rsidTr="00CF08D6">
        <w:trPr>
          <w:jc w:val="center"/>
        </w:trPr>
        <w:tc>
          <w:tcPr>
            <w:tcW w:w="1526" w:type="dxa"/>
          </w:tcPr>
          <w:p w14:paraId="7EAC8FC7" w14:textId="77777777" w:rsidR="00CF08D6" w:rsidRPr="00C6449B" w:rsidRDefault="00CF08D6" w:rsidP="00CF08D6">
            <w:pPr>
              <w:pStyle w:val="TAL"/>
              <w:rPr>
                <w:rFonts w:cs="Arial"/>
                <w:szCs w:val="22"/>
              </w:rPr>
            </w:pPr>
            <w:r w:rsidRPr="00C6449B">
              <w:rPr>
                <w:rFonts w:cs="Arial"/>
                <w:szCs w:val="22"/>
              </w:rPr>
              <w:t>Transport block CRC (bits)</w:t>
            </w:r>
          </w:p>
        </w:tc>
        <w:tc>
          <w:tcPr>
            <w:tcW w:w="0" w:type="auto"/>
          </w:tcPr>
          <w:p w14:paraId="3D14C293"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60794FDA" w14:textId="77777777" w:rsidR="00CF08D6" w:rsidRPr="00C6449B" w:rsidRDefault="00CF08D6" w:rsidP="00CF08D6">
            <w:pPr>
              <w:pStyle w:val="TAC"/>
              <w:rPr>
                <w:rFonts w:cs="Arial"/>
                <w:lang w:eastAsia="zh-CN"/>
              </w:rPr>
            </w:pPr>
            <w:r w:rsidRPr="00C6449B">
              <w:rPr>
                <w:rFonts w:cs="Arial"/>
                <w:lang w:eastAsia="zh-CN"/>
              </w:rPr>
              <w:t>16</w:t>
            </w:r>
          </w:p>
        </w:tc>
        <w:tc>
          <w:tcPr>
            <w:tcW w:w="0" w:type="auto"/>
          </w:tcPr>
          <w:p w14:paraId="28F93EDB"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7CED172B" w14:textId="77777777" w:rsidR="00CF08D6" w:rsidRPr="00C6449B" w:rsidRDefault="00CF08D6" w:rsidP="00CF08D6">
            <w:pPr>
              <w:pStyle w:val="TAC"/>
              <w:rPr>
                <w:rFonts w:cs="Arial"/>
                <w:lang w:eastAsia="zh-CN"/>
              </w:rPr>
            </w:pPr>
            <w:r w:rsidRPr="00C6449B">
              <w:rPr>
                <w:rFonts w:cs="Arial"/>
                <w:lang w:eastAsia="zh-CN"/>
              </w:rPr>
              <w:t>16</w:t>
            </w:r>
          </w:p>
        </w:tc>
        <w:tc>
          <w:tcPr>
            <w:tcW w:w="0" w:type="auto"/>
          </w:tcPr>
          <w:p w14:paraId="2E9ED4FE" w14:textId="77777777" w:rsidR="00CF08D6" w:rsidRPr="00C6449B" w:rsidRDefault="00CF08D6" w:rsidP="00CF08D6">
            <w:pPr>
              <w:pStyle w:val="TAC"/>
              <w:rPr>
                <w:rFonts w:cs="Arial"/>
                <w:lang w:eastAsia="zh-CN"/>
              </w:rPr>
            </w:pPr>
            <w:r w:rsidRPr="00C6449B">
              <w:rPr>
                <w:rFonts w:cs="Arial"/>
                <w:lang w:eastAsia="zh-CN"/>
              </w:rPr>
              <w:t>16</w:t>
            </w:r>
          </w:p>
        </w:tc>
      </w:tr>
      <w:tr w:rsidR="00CF08D6" w:rsidRPr="00C6449B" w14:paraId="5EA47516" w14:textId="77777777" w:rsidTr="00CF08D6">
        <w:trPr>
          <w:jc w:val="center"/>
        </w:trPr>
        <w:tc>
          <w:tcPr>
            <w:tcW w:w="1526" w:type="dxa"/>
          </w:tcPr>
          <w:p w14:paraId="12233BA1" w14:textId="77777777" w:rsidR="00CF08D6" w:rsidRPr="00C6449B" w:rsidRDefault="00CF08D6" w:rsidP="00CF08D6">
            <w:pPr>
              <w:pStyle w:val="TAL"/>
              <w:rPr>
                <w:rFonts w:cs="Arial"/>
              </w:rPr>
            </w:pPr>
            <w:r w:rsidRPr="00C6449B">
              <w:rPr>
                <w:rFonts w:cs="Arial"/>
              </w:rPr>
              <w:t>Code block CRC size (bits)</w:t>
            </w:r>
          </w:p>
        </w:tc>
        <w:tc>
          <w:tcPr>
            <w:tcW w:w="0" w:type="auto"/>
          </w:tcPr>
          <w:p w14:paraId="6CB339D2"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32BE1F2E"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42BF0526"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353549B0"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5858B855" w14:textId="77777777" w:rsidR="00CF08D6" w:rsidRPr="00C6449B" w:rsidRDefault="00CF08D6" w:rsidP="00CF08D6">
            <w:pPr>
              <w:pStyle w:val="TAC"/>
              <w:rPr>
                <w:rFonts w:cs="Arial"/>
                <w:lang w:eastAsia="zh-CN"/>
              </w:rPr>
            </w:pPr>
            <w:r w:rsidRPr="00C6449B">
              <w:rPr>
                <w:rFonts w:cs="Arial"/>
                <w:lang w:eastAsia="zh-CN"/>
              </w:rPr>
              <w:t>-</w:t>
            </w:r>
          </w:p>
        </w:tc>
      </w:tr>
      <w:tr w:rsidR="00CF08D6" w:rsidRPr="00C6449B" w14:paraId="1BCC74F7" w14:textId="77777777" w:rsidTr="00CF08D6">
        <w:trPr>
          <w:jc w:val="center"/>
        </w:trPr>
        <w:tc>
          <w:tcPr>
            <w:tcW w:w="1526" w:type="dxa"/>
          </w:tcPr>
          <w:p w14:paraId="662CAF85" w14:textId="77777777" w:rsidR="00CF08D6" w:rsidRPr="00C6449B" w:rsidRDefault="00CF08D6" w:rsidP="00CF08D6">
            <w:pPr>
              <w:pStyle w:val="TAL"/>
              <w:rPr>
                <w:rFonts w:cs="Arial"/>
              </w:rPr>
            </w:pPr>
            <w:r w:rsidRPr="00C6449B">
              <w:rPr>
                <w:rFonts w:cs="Arial"/>
              </w:rPr>
              <w:t>Number of code blocks - C</w:t>
            </w:r>
          </w:p>
        </w:tc>
        <w:tc>
          <w:tcPr>
            <w:tcW w:w="0" w:type="auto"/>
          </w:tcPr>
          <w:p w14:paraId="5B567C0C"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1FE1C66E"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33863D48"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3FE9CC65"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07532559" w14:textId="77777777" w:rsidR="00CF08D6" w:rsidRPr="00C6449B" w:rsidRDefault="00CF08D6" w:rsidP="00CF08D6">
            <w:pPr>
              <w:pStyle w:val="TAC"/>
              <w:rPr>
                <w:rFonts w:cs="Arial"/>
                <w:lang w:eastAsia="zh-CN"/>
              </w:rPr>
            </w:pPr>
            <w:r w:rsidRPr="00C6449B">
              <w:rPr>
                <w:rFonts w:cs="Arial"/>
                <w:lang w:eastAsia="zh-CN"/>
              </w:rPr>
              <w:t>1</w:t>
            </w:r>
          </w:p>
        </w:tc>
      </w:tr>
      <w:tr w:rsidR="00CF08D6" w:rsidRPr="00C6449B" w14:paraId="6B557162" w14:textId="77777777" w:rsidTr="00CF08D6">
        <w:trPr>
          <w:jc w:val="center"/>
        </w:trPr>
        <w:tc>
          <w:tcPr>
            <w:tcW w:w="1526" w:type="dxa"/>
          </w:tcPr>
          <w:p w14:paraId="0DAFF2F6" w14:textId="77777777" w:rsidR="00CF08D6" w:rsidRPr="00C6449B" w:rsidRDefault="00CF08D6" w:rsidP="00CF08D6">
            <w:pPr>
              <w:pStyle w:val="TAL"/>
              <w:rPr>
                <w:rFonts w:cs="Arial"/>
              </w:rPr>
            </w:pPr>
            <w:r w:rsidRPr="00C6449B">
              <w:rPr>
                <w:rFonts w:cs="Arial"/>
              </w:rPr>
              <w:t xml:space="preserve">Code block size </w:t>
            </w:r>
            <w:r w:rsidRPr="00C6449B">
              <w:rPr>
                <w:rFonts w:eastAsia="Malgun Gothic" w:cs="Arial"/>
              </w:rPr>
              <w:t xml:space="preserve">including CRC </w:t>
            </w:r>
            <w:r w:rsidRPr="00C6449B">
              <w:rPr>
                <w:rFonts w:cs="Arial"/>
              </w:rPr>
              <w:t>(bits) (Note 3)</w:t>
            </w:r>
          </w:p>
        </w:tc>
        <w:tc>
          <w:tcPr>
            <w:tcW w:w="0" w:type="auto"/>
          </w:tcPr>
          <w:p w14:paraId="320888EE" w14:textId="77777777" w:rsidR="00CF08D6" w:rsidRPr="00C6449B" w:rsidRDefault="00CF08D6" w:rsidP="00CF08D6">
            <w:pPr>
              <w:pStyle w:val="TAC"/>
              <w:rPr>
                <w:rFonts w:cs="Arial"/>
                <w:lang w:eastAsia="zh-CN"/>
              </w:rPr>
            </w:pPr>
            <w:r w:rsidRPr="00C6449B">
              <w:rPr>
                <w:rFonts w:cs="Arial"/>
                <w:lang w:eastAsia="zh-CN"/>
              </w:rPr>
              <w:t>5656</w:t>
            </w:r>
          </w:p>
        </w:tc>
        <w:tc>
          <w:tcPr>
            <w:tcW w:w="0" w:type="auto"/>
          </w:tcPr>
          <w:p w14:paraId="0C79E9D5" w14:textId="77777777" w:rsidR="00CF08D6" w:rsidRPr="00C6449B" w:rsidRDefault="00CF08D6" w:rsidP="00CF08D6">
            <w:pPr>
              <w:pStyle w:val="TAC"/>
              <w:rPr>
                <w:rFonts w:cs="Arial"/>
                <w:lang w:eastAsia="zh-CN"/>
              </w:rPr>
            </w:pPr>
            <w:r w:rsidRPr="00C6449B">
              <w:rPr>
                <w:rFonts w:cs="Arial"/>
                <w:lang w:eastAsia="zh-CN"/>
              </w:rPr>
              <w:t>2808</w:t>
            </w:r>
          </w:p>
        </w:tc>
        <w:tc>
          <w:tcPr>
            <w:tcW w:w="0" w:type="auto"/>
          </w:tcPr>
          <w:p w14:paraId="3C0C3BEA" w14:textId="77777777" w:rsidR="00CF08D6" w:rsidRPr="00C6449B" w:rsidRDefault="00CF08D6" w:rsidP="00CF08D6">
            <w:pPr>
              <w:pStyle w:val="TAC"/>
              <w:rPr>
                <w:rFonts w:cs="Arial"/>
                <w:lang w:eastAsia="zh-CN"/>
              </w:rPr>
            </w:pPr>
            <w:r w:rsidRPr="00C6449B">
              <w:rPr>
                <w:rFonts w:cs="Arial"/>
                <w:lang w:eastAsia="zh-CN"/>
              </w:rPr>
              <w:t>5656</w:t>
            </w:r>
          </w:p>
        </w:tc>
        <w:tc>
          <w:tcPr>
            <w:tcW w:w="0" w:type="auto"/>
          </w:tcPr>
          <w:p w14:paraId="3C6347F1" w14:textId="77777777" w:rsidR="00CF08D6" w:rsidRPr="00C6449B" w:rsidRDefault="00CF08D6" w:rsidP="00CF08D6">
            <w:pPr>
              <w:pStyle w:val="TAC"/>
              <w:rPr>
                <w:rFonts w:cs="Arial"/>
                <w:lang w:eastAsia="zh-CN"/>
              </w:rPr>
            </w:pPr>
            <w:r w:rsidRPr="00C6449B">
              <w:rPr>
                <w:rFonts w:cs="Arial"/>
                <w:lang w:eastAsia="zh-CN"/>
              </w:rPr>
              <w:t>2872</w:t>
            </w:r>
          </w:p>
        </w:tc>
        <w:tc>
          <w:tcPr>
            <w:tcW w:w="0" w:type="auto"/>
          </w:tcPr>
          <w:p w14:paraId="47CBAA6A" w14:textId="77777777" w:rsidR="00CF08D6" w:rsidRPr="00C6449B" w:rsidRDefault="00CF08D6" w:rsidP="00CF08D6">
            <w:pPr>
              <w:pStyle w:val="TAC"/>
              <w:rPr>
                <w:rFonts w:cs="Arial"/>
                <w:lang w:eastAsia="zh-CN"/>
              </w:rPr>
            </w:pPr>
            <w:r w:rsidRPr="00C6449B">
              <w:rPr>
                <w:rFonts w:cs="Arial"/>
                <w:lang w:eastAsia="zh-CN"/>
              </w:rPr>
              <w:t>1432</w:t>
            </w:r>
          </w:p>
        </w:tc>
      </w:tr>
      <w:tr w:rsidR="00CF08D6" w:rsidRPr="00C6449B" w14:paraId="063F68EC" w14:textId="77777777" w:rsidTr="00CF08D6">
        <w:trPr>
          <w:jc w:val="center"/>
        </w:trPr>
        <w:tc>
          <w:tcPr>
            <w:tcW w:w="1526" w:type="dxa"/>
          </w:tcPr>
          <w:p w14:paraId="47EBA461" w14:textId="77777777" w:rsidR="00CF08D6" w:rsidRPr="00C6449B" w:rsidRDefault="00CF08D6" w:rsidP="00CF08D6">
            <w:pPr>
              <w:pStyle w:val="TAL"/>
              <w:rPr>
                <w:rFonts w:cs="Arial"/>
                <w:lang w:eastAsia="zh-CN"/>
              </w:rPr>
            </w:pPr>
            <w:r w:rsidRPr="00C6449B">
              <w:rPr>
                <w:rFonts w:cs="Arial"/>
              </w:rPr>
              <w:t xml:space="preserve">Total number of bits per </w:t>
            </w:r>
            <w:r w:rsidRPr="00C6449B">
              <w:rPr>
                <w:rFonts w:cs="Arial"/>
                <w:lang w:eastAsia="zh-CN"/>
              </w:rPr>
              <w:t>slot</w:t>
            </w:r>
          </w:p>
        </w:tc>
        <w:tc>
          <w:tcPr>
            <w:tcW w:w="0" w:type="auto"/>
          </w:tcPr>
          <w:p w14:paraId="360DE6BE" w14:textId="77777777" w:rsidR="00CF08D6" w:rsidRPr="00C6449B" w:rsidRDefault="00CF08D6" w:rsidP="00CF08D6">
            <w:pPr>
              <w:pStyle w:val="TAC"/>
              <w:rPr>
                <w:rFonts w:cs="Arial"/>
                <w:lang w:eastAsia="zh-CN"/>
              </w:rPr>
            </w:pPr>
            <w:r w:rsidRPr="00C6449B">
              <w:rPr>
                <w:rFonts w:cs="Arial"/>
                <w:lang w:eastAsia="zh-CN"/>
              </w:rPr>
              <w:t>19008</w:t>
            </w:r>
          </w:p>
        </w:tc>
        <w:tc>
          <w:tcPr>
            <w:tcW w:w="0" w:type="auto"/>
          </w:tcPr>
          <w:p w14:paraId="4E59E821" w14:textId="77777777" w:rsidR="00CF08D6" w:rsidRPr="00C6449B" w:rsidRDefault="00CF08D6" w:rsidP="00CF08D6">
            <w:pPr>
              <w:pStyle w:val="TAC"/>
              <w:rPr>
                <w:rFonts w:cs="Arial"/>
                <w:lang w:eastAsia="zh-CN"/>
              </w:rPr>
            </w:pPr>
            <w:r w:rsidRPr="00C6449B">
              <w:rPr>
                <w:rFonts w:cs="Arial"/>
                <w:lang w:eastAsia="zh-CN"/>
              </w:rPr>
              <w:t>9216</w:t>
            </w:r>
          </w:p>
        </w:tc>
        <w:tc>
          <w:tcPr>
            <w:tcW w:w="0" w:type="auto"/>
          </w:tcPr>
          <w:p w14:paraId="6A2B2369" w14:textId="77777777" w:rsidR="00CF08D6" w:rsidRPr="00C6449B" w:rsidRDefault="00CF08D6" w:rsidP="00CF08D6">
            <w:pPr>
              <w:pStyle w:val="TAC"/>
              <w:rPr>
                <w:rFonts w:cs="Arial"/>
                <w:lang w:eastAsia="zh-CN"/>
              </w:rPr>
            </w:pPr>
            <w:r w:rsidRPr="00C6449B">
              <w:rPr>
                <w:rFonts w:cs="Arial"/>
                <w:lang w:eastAsia="zh-CN"/>
              </w:rPr>
              <w:t>19008</w:t>
            </w:r>
          </w:p>
        </w:tc>
        <w:tc>
          <w:tcPr>
            <w:tcW w:w="0" w:type="auto"/>
          </w:tcPr>
          <w:p w14:paraId="13FA62CA" w14:textId="77777777" w:rsidR="00CF08D6" w:rsidRPr="00C6449B" w:rsidRDefault="00CF08D6" w:rsidP="00CF08D6">
            <w:pPr>
              <w:pStyle w:val="TAC"/>
              <w:rPr>
                <w:rFonts w:cs="Arial"/>
                <w:lang w:eastAsia="zh-CN"/>
              </w:rPr>
            </w:pPr>
            <w:r w:rsidRPr="00C6449B">
              <w:rPr>
                <w:rFonts w:cs="Arial"/>
                <w:lang w:eastAsia="zh-CN"/>
              </w:rPr>
              <w:t>9504</w:t>
            </w:r>
          </w:p>
        </w:tc>
        <w:tc>
          <w:tcPr>
            <w:tcW w:w="0" w:type="auto"/>
          </w:tcPr>
          <w:p w14:paraId="07ACAB97" w14:textId="77777777" w:rsidR="00CF08D6" w:rsidRPr="00C6449B" w:rsidRDefault="00CF08D6" w:rsidP="00CF08D6">
            <w:pPr>
              <w:pStyle w:val="TAC"/>
              <w:rPr>
                <w:rFonts w:cs="Arial"/>
                <w:lang w:eastAsia="zh-CN"/>
              </w:rPr>
            </w:pPr>
            <w:r w:rsidRPr="00C6449B">
              <w:rPr>
                <w:rFonts w:cs="Arial"/>
                <w:lang w:eastAsia="zh-CN"/>
              </w:rPr>
              <w:t>4608</w:t>
            </w:r>
          </w:p>
        </w:tc>
      </w:tr>
      <w:tr w:rsidR="00CF08D6" w:rsidRPr="00C6449B" w14:paraId="7B054A44" w14:textId="77777777" w:rsidTr="00CF08D6">
        <w:trPr>
          <w:jc w:val="center"/>
        </w:trPr>
        <w:tc>
          <w:tcPr>
            <w:tcW w:w="1526" w:type="dxa"/>
          </w:tcPr>
          <w:p w14:paraId="49A8C787" w14:textId="77777777" w:rsidR="00CF08D6" w:rsidRPr="00C6449B" w:rsidRDefault="00CF08D6" w:rsidP="00CF08D6">
            <w:pPr>
              <w:pStyle w:val="TAL"/>
              <w:rPr>
                <w:rFonts w:cs="Arial"/>
                <w:lang w:eastAsia="zh-CN"/>
              </w:rPr>
            </w:pPr>
            <w:r w:rsidRPr="00C6449B">
              <w:rPr>
                <w:rFonts w:cs="Arial"/>
              </w:rPr>
              <w:t xml:space="preserve">Total symbols per </w:t>
            </w:r>
            <w:r w:rsidRPr="00C6449B">
              <w:rPr>
                <w:rFonts w:cs="Arial"/>
                <w:lang w:eastAsia="zh-CN"/>
              </w:rPr>
              <w:t>slot</w:t>
            </w:r>
          </w:p>
        </w:tc>
        <w:tc>
          <w:tcPr>
            <w:tcW w:w="0" w:type="auto"/>
          </w:tcPr>
          <w:p w14:paraId="6AFB5CCF" w14:textId="77777777" w:rsidR="00CF08D6" w:rsidRPr="00C6449B" w:rsidRDefault="00CF08D6" w:rsidP="00CF08D6">
            <w:pPr>
              <w:pStyle w:val="TAC"/>
              <w:rPr>
                <w:rFonts w:cs="Arial"/>
                <w:lang w:eastAsia="zh-CN"/>
              </w:rPr>
            </w:pPr>
            <w:r w:rsidRPr="00C6449B">
              <w:rPr>
                <w:rFonts w:cs="Arial"/>
                <w:lang w:eastAsia="zh-CN"/>
              </w:rPr>
              <w:t>9504</w:t>
            </w:r>
          </w:p>
        </w:tc>
        <w:tc>
          <w:tcPr>
            <w:tcW w:w="0" w:type="auto"/>
          </w:tcPr>
          <w:p w14:paraId="48245813" w14:textId="77777777" w:rsidR="00CF08D6" w:rsidRPr="00C6449B" w:rsidRDefault="00CF08D6" w:rsidP="00CF08D6">
            <w:pPr>
              <w:pStyle w:val="TAC"/>
              <w:rPr>
                <w:rFonts w:cs="Arial"/>
                <w:lang w:eastAsia="zh-CN"/>
              </w:rPr>
            </w:pPr>
            <w:r w:rsidRPr="00C6449B">
              <w:rPr>
                <w:rFonts w:cs="Arial"/>
                <w:lang w:eastAsia="zh-CN"/>
              </w:rPr>
              <w:t>4608</w:t>
            </w:r>
          </w:p>
        </w:tc>
        <w:tc>
          <w:tcPr>
            <w:tcW w:w="0" w:type="auto"/>
          </w:tcPr>
          <w:p w14:paraId="3553B9E1" w14:textId="77777777" w:rsidR="00CF08D6" w:rsidRPr="00C6449B" w:rsidRDefault="00CF08D6" w:rsidP="00CF08D6">
            <w:pPr>
              <w:pStyle w:val="TAC"/>
              <w:rPr>
                <w:rFonts w:cs="Arial"/>
                <w:lang w:eastAsia="zh-CN"/>
              </w:rPr>
            </w:pPr>
            <w:r w:rsidRPr="00C6449B">
              <w:rPr>
                <w:rFonts w:cs="Arial"/>
                <w:lang w:eastAsia="zh-CN"/>
              </w:rPr>
              <w:t>9504</w:t>
            </w:r>
          </w:p>
        </w:tc>
        <w:tc>
          <w:tcPr>
            <w:tcW w:w="0" w:type="auto"/>
          </w:tcPr>
          <w:p w14:paraId="680EB292" w14:textId="77777777" w:rsidR="00CF08D6" w:rsidRPr="00C6449B" w:rsidRDefault="00CF08D6" w:rsidP="00CF08D6">
            <w:pPr>
              <w:pStyle w:val="TAC"/>
              <w:rPr>
                <w:rFonts w:cs="Arial"/>
                <w:lang w:eastAsia="zh-CN"/>
              </w:rPr>
            </w:pPr>
            <w:r w:rsidRPr="00C6449B">
              <w:rPr>
                <w:rFonts w:cs="Arial"/>
                <w:lang w:eastAsia="zh-CN"/>
              </w:rPr>
              <w:t>4752</w:t>
            </w:r>
          </w:p>
        </w:tc>
        <w:tc>
          <w:tcPr>
            <w:tcW w:w="0" w:type="auto"/>
          </w:tcPr>
          <w:p w14:paraId="16E56FF8" w14:textId="77777777" w:rsidR="00CF08D6" w:rsidRPr="00C6449B" w:rsidRDefault="00CF08D6" w:rsidP="00CF08D6">
            <w:pPr>
              <w:pStyle w:val="TAC"/>
              <w:rPr>
                <w:rFonts w:cs="Arial"/>
                <w:lang w:eastAsia="zh-CN"/>
              </w:rPr>
            </w:pPr>
            <w:r w:rsidRPr="00C6449B">
              <w:rPr>
                <w:rFonts w:cs="Arial"/>
                <w:lang w:eastAsia="zh-CN"/>
              </w:rPr>
              <w:t>2304</w:t>
            </w:r>
          </w:p>
        </w:tc>
      </w:tr>
      <w:tr w:rsidR="00CF08D6" w:rsidRPr="00C6449B" w14:paraId="0122AD5A" w14:textId="77777777" w:rsidTr="00CF08D6">
        <w:trPr>
          <w:jc w:val="center"/>
        </w:trPr>
        <w:tc>
          <w:tcPr>
            <w:tcW w:w="0" w:type="auto"/>
            <w:gridSpan w:val="6"/>
          </w:tcPr>
          <w:p w14:paraId="14FF165B" w14:textId="77777777" w:rsidR="00CF08D6" w:rsidRPr="00C6449B" w:rsidRDefault="00CF08D6" w:rsidP="00CF08D6">
            <w:pPr>
              <w:pStyle w:val="TAN"/>
            </w:pPr>
            <w:r w:rsidRPr="00C6449B">
              <w:t>NOTE 1:</w:t>
            </w:r>
            <w:r w:rsidRPr="00C6449B">
              <w:tab/>
              <w:t xml:space="preserve">DM-RS configuration type= 1 with DM-RS duration = single-symbol DM-RS, </w:t>
            </w:r>
            <w:r w:rsidRPr="00C6449B">
              <w:rPr>
                <w:rFonts w:eastAsia="DengXian" w:hint="eastAsia"/>
                <w:lang w:eastAsia="zh-CN"/>
              </w:rPr>
              <w:t>a</w:t>
            </w:r>
            <w:r w:rsidRPr="00C6449B">
              <w:rPr>
                <w:lang w:eastAsia="zh-CN"/>
              </w:rPr>
              <w:t>dditional DM-RS position</w:t>
            </w:r>
            <w:r w:rsidRPr="00C6449B">
              <w:rPr>
                <w:rFonts w:eastAsia="DengXian" w:hint="eastAsia"/>
                <w:lang w:eastAsia="zh-CN"/>
              </w:rPr>
              <w:t xml:space="preserve"> = pos1</w:t>
            </w:r>
            <w:r w:rsidRPr="00C6449B">
              <w:t xml:space="preserve"> with </w:t>
            </w:r>
            <w:r w:rsidRPr="00C6449B">
              <w:rPr>
                <w:i/>
                <w:lang w:eastAsia="zh-CN"/>
              </w:rPr>
              <w:t>l</w:t>
            </w:r>
            <w:r w:rsidRPr="00C6449B">
              <w:rPr>
                <w:i/>
                <w:vertAlign w:val="subscript"/>
                <w:lang w:eastAsia="zh-CN"/>
              </w:rPr>
              <w:t>0</w:t>
            </w:r>
            <w:r w:rsidRPr="00C6449B">
              <w:rPr>
                <w:rFonts w:hint="eastAsia"/>
              </w:rPr>
              <w:t xml:space="preserve">= 2, </w:t>
            </w:r>
            <w:r w:rsidRPr="00C6449B">
              <w:rPr>
                <w:i/>
                <w:lang w:eastAsia="zh-CN"/>
              </w:rPr>
              <w:t>l</w:t>
            </w:r>
            <w:r w:rsidRPr="00C6449B" w:rsidDel="00A21A29">
              <w:t xml:space="preserve"> </w:t>
            </w:r>
            <w:r w:rsidRPr="00C6449B">
              <w:rPr>
                <w:rFonts w:hint="eastAsia"/>
              </w:rPr>
              <w:t xml:space="preserve">= 11 as per </w:t>
            </w:r>
            <w:r w:rsidRPr="00C6449B">
              <w:t>table 6.4.1.1.3-3 of TS 38.211 [5].</w:t>
            </w:r>
          </w:p>
          <w:p w14:paraId="19095A15" w14:textId="77777777" w:rsidR="00CF08D6" w:rsidRPr="00C6449B" w:rsidRDefault="00CF08D6" w:rsidP="00CF08D6">
            <w:pPr>
              <w:pStyle w:val="TAN"/>
              <w:rPr>
                <w:lang w:eastAsia="zh-CN"/>
              </w:rPr>
            </w:pPr>
            <w:r w:rsidRPr="00C6449B">
              <w:t>NOTE 2:</w:t>
            </w:r>
            <w:r w:rsidRPr="00C6449B">
              <w:tab/>
              <w:t>MCS index 4 and target coding rate = 308/1024 are adopted to calculate payload size.</w:t>
            </w:r>
          </w:p>
          <w:p w14:paraId="16D193E0" w14:textId="0EE7ED47" w:rsidR="00CF08D6" w:rsidRPr="00C6449B" w:rsidRDefault="00CF08D6" w:rsidP="00CF08D6">
            <w:pPr>
              <w:pStyle w:val="TAN"/>
              <w:rPr>
                <w:lang w:eastAsia="zh-CN"/>
              </w:rPr>
            </w:pPr>
            <w:r w:rsidRPr="00C6449B">
              <w:t xml:space="preserve">NOTE </w:t>
            </w:r>
            <w:r w:rsidRPr="00C6449B">
              <w:rPr>
                <w:lang w:eastAsia="zh-CN"/>
              </w:rPr>
              <w:t>3</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bookmarkEnd w:id="6578"/>
    </w:tbl>
    <w:p w14:paraId="2A611948" w14:textId="77777777" w:rsidR="00CF08D6" w:rsidRPr="00C6449B" w:rsidRDefault="00CF08D6" w:rsidP="00CF08D6">
      <w:pPr>
        <w:rPr>
          <w:lang w:eastAsia="zh-CN"/>
        </w:rPr>
      </w:pPr>
    </w:p>
    <w:p w14:paraId="6A13B2DA" w14:textId="77777777" w:rsidR="00CF08D6" w:rsidRPr="00C6449B" w:rsidRDefault="00CF08D6" w:rsidP="00CF08D6">
      <w:pPr>
        <w:pStyle w:val="Heading1"/>
      </w:pPr>
      <w:bookmarkStart w:id="6579" w:name="_Toc13079966"/>
      <w:bookmarkStart w:id="6580" w:name="_Toc29811455"/>
      <w:bookmarkStart w:id="6581" w:name="_Toc29811906"/>
      <w:bookmarkStart w:id="6582" w:name="_Toc37268410"/>
      <w:bookmarkStart w:id="6583" w:name="_Toc37268861"/>
      <w:bookmarkStart w:id="6584" w:name="_Toc45893511"/>
      <w:bookmarkStart w:id="6585" w:name="_Toc53177675"/>
      <w:bookmarkStart w:id="6586" w:name="_Toc53178127"/>
      <w:bookmarkStart w:id="6587" w:name="_Toc61176761"/>
      <w:bookmarkStart w:id="6588" w:name="_Toc67916584"/>
      <w:bookmarkStart w:id="6589" w:name="_Toc74670802"/>
      <w:bookmarkStart w:id="6590" w:name="_Toc76542837"/>
      <w:bookmarkStart w:id="6591" w:name="_Toc82626769"/>
      <w:bookmarkStart w:id="6592" w:name="_Toc90414735"/>
      <w:bookmarkStart w:id="6593" w:name="_Toc106769824"/>
      <w:bookmarkStart w:id="6594" w:name="_Toc115185074"/>
      <w:r w:rsidRPr="00C6449B">
        <w:t>A.2</w:t>
      </w:r>
      <w:r w:rsidRPr="00C6449B">
        <w:tab/>
        <w:t>Fixed Reference Channels for dynamic range (16QAM, R=2/3)</w:t>
      </w:r>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p>
    <w:p w14:paraId="10C1366B" w14:textId="77777777" w:rsidR="00CF08D6" w:rsidRPr="00C6449B" w:rsidRDefault="00CF08D6" w:rsidP="00CF08D6">
      <w:r w:rsidRPr="00C6449B">
        <w:t>The parameters for the reference measurement channels are specified in table A.2-1 for FR1 dynamic range and OTA dynamic range.</w:t>
      </w:r>
    </w:p>
    <w:p w14:paraId="5F51612A" w14:textId="77777777" w:rsidR="00CF08D6" w:rsidRPr="00C6449B" w:rsidRDefault="00CF08D6" w:rsidP="00CF08D6">
      <w:pPr>
        <w:pStyle w:val="TH"/>
      </w:pPr>
      <w:r w:rsidRPr="00C6449B">
        <w:t>Table A.2-1: FRC parameters for FR1 dynamic range and OTA dynamic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2"/>
        <w:gridCol w:w="1146"/>
        <w:gridCol w:w="1145"/>
        <w:gridCol w:w="1144"/>
        <w:gridCol w:w="1144"/>
        <w:gridCol w:w="1144"/>
        <w:gridCol w:w="1144"/>
      </w:tblGrid>
      <w:tr w:rsidR="00CF08D6" w:rsidRPr="00C6449B" w14:paraId="5D665DFF" w14:textId="77777777" w:rsidTr="00CF08D6">
        <w:trPr>
          <w:jc w:val="center"/>
        </w:trPr>
        <w:tc>
          <w:tcPr>
            <w:tcW w:w="0" w:type="auto"/>
          </w:tcPr>
          <w:p w14:paraId="50096E3C" w14:textId="77777777" w:rsidR="00CF08D6" w:rsidRPr="00C6449B" w:rsidRDefault="00CF08D6" w:rsidP="00CF08D6">
            <w:pPr>
              <w:pStyle w:val="TAH"/>
              <w:rPr>
                <w:rFonts w:cs="Arial"/>
              </w:rPr>
            </w:pPr>
            <w:r w:rsidRPr="00C6449B">
              <w:rPr>
                <w:rFonts w:cs="Arial"/>
              </w:rPr>
              <w:t>Reference channel</w:t>
            </w:r>
          </w:p>
        </w:tc>
        <w:tc>
          <w:tcPr>
            <w:tcW w:w="0" w:type="auto"/>
          </w:tcPr>
          <w:p w14:paraId="14D6D5CE" w14:textId="77777777" w:rsidR="00CF08D6" w:rsidRPr="00C6449B" w:rsidRDefault="00CF08D6" w:rsidP="00CF08D6">
            <w:pPr>
              <w:pStyle w:val="TAH"/>
              <w:rPr>
                <w:rFonts w:cs="Arial"/>
              </w:rPr>
            </w:pPr>
            <w:r w:rsidRPr="00C6449B">
              <w:rPr>
                <w:rFonts w:cs="Arial"/>
                <w:lang w:eastAsia="zh-CN"/>
              </w:rPr>
              <w:t>G-FR1-A2-1</w:t>
            </w:r>
          </w:p>
        </w:tc>
        <w:tc>
          <w:tcPr>
            <w:tcW w:w="0" w:type="auto"/>
          </w:tcPr>
          <w:p w14:paraId="10D509CB" w14:textId="77777777" w:rsidR="00CF08D6" w:rsidRPr="00C6449B" w:rsidRDefault="00CF08D6" w:rsidP="00CF08D6">
            <w:pPr>
              <w:pStyle w:val="TAH"/>
              <w:rPr>
                <w:rFonts w:cs="Arial"/>
              </w:rPr>
            </w:pPr>
            <w:r w:rsidRPr="00C6449B">
              <w:rPr>
                <w:rFonts w:cs="Arial"/>
                <w:lang w:eastAsia="zh-CN"/>
              </w:rPr>
              <w:t>G-FR1-A2-2</w:t>
            </w:r>
          </w:p>
        </w:tc>
        <w:tc>
          <w:tcPr>
            <w:tcW w:w="0" w:type="auto"/>
          </w:tcPr>
          <w:p w14:paraId="57E56EEF" w14:textId="77777777" w:rsidR="00CF08D6" w:rsidRPr="00C6449B" w:rsidRDefault="00CF08D6" w:rsidP="00CF08D6">
            <w:pPr>
              <w:pStyle w:val="TAH"/>
              <w:rPr>
                <w:rFonts w:cs="Arial"/>
              </w:rPr>
            </w:pPr>
            <w:r w:rsidRPr="00C6449B">
              <w:rPr>
                <w:rFonts w:cs="Arial"/>
                <w:lang w:eastAsia="zh-CN"/>
              </w:rPr>
              <w:t>G-FR1-A2-3</w:t>
            </w:r>
          </w:p>
        </w:tc>
        <w:tc>
          <w:tcPr>
            <w:tcW w:w="0" w:type="auto"/>
          </w:tcPr>
          <w:p w14:paraId="17DDBDE3" w14:textId="77777777" w:rsidR="00CF08D6" w:rsidRPr="00C6449B" w:rsidRDefault="00CF08D6" w:rsidP="00CF08D6">
            <w:pPr>
              <w:pStyle w:val="TAH"/>
              <w:rPr>
                <w:rFonts w:cs="Arial"/>
              </w:rPr>
            </w:pPr>
            <w:r w:rsidRPr="00C6449B">
              <w:rPr>
                <w:rFonts w:cs="Arial"/>
                <w:lang w:eastAsia="zh-CN"/>
              </w:rPr>
              <w:t>G-FR1-A2-4</w:t>
            </w:r>
          </w:p>
        </w:tc>
        <w:tc>
          <w:tcPr>
            <w:tcW w:w="0" w:type="auto"/>
          </w:tcPr>
          <w:p w14:paraId="30CA78FE" w14:textId="77777777" w:rsidR="00CF08D6" w:rsidRPr="00C6449B" w:rsidRDefault="00CF08D6" w:rsidP="00CF08D6">
            <w:pPr>
              <w:pStyle w:val="TAH"/>
              <w:rPr>
                <w:rFonts w:cs="Arial"/>
              </w:rPr>
            </w:pPr>
            <w:r w:rsidRPr="00C6449B">
              <w:rPr>
                <w:rFonts w:cs="Arial"/>
                <w:lang w:eastAsia="zh-CN"/>
              </w:rPr>
              <w:t>G-FR1-A2-5</w:t>
            </w:r>
          </w:p>
        </w:tc>
        <w:tc>
          <w:tcPr>
            <w:tcW w:w="0" w:type="auto"/>
          </w:tcPr>
          <w:p w14:paraId="629085B5" w14:textId="77777777" w:rsidR="00CF08D6" w:rsidRPr="00C6449B" w:rsidRDefault="00CF08D6" w:rsidP="00CF08D6">
            <w:pPr>
              <w:pStyle w:val="TAH"/>
              <w:rPr>
                <w:rFonts w:cs="Arial"/>
              </w:rPr>
            </w:pPr>
            <w:r w:rsidRPr="00C6449B">
              <w:rPr>
                <w:rFonts w:cs="Arial"/>
                <w:lang w:eastAsia="zh-CN"/>
              </w:rPr>
              <w:t>G-FR1-A2-6</w:t>
            </w:r>
          </w:p>
        </w:tc>
      </w:tr>
      <w:tr w:rsidR="00CF08D6" w:rsidRPr="00C6449B" w14:paraId="77246BA7" w14:textId="77777777" w:rsidTr="00CF08D6">
        <w:trPr>
          <w:jc w:val="center"/>
        </w:trPr>
        <w:tc>
          <w:tcPr>
            <w:tcW w:w="0" w:type="auto"/>
          </w:tcPr>
          <w:p w14:paraId="3B30F965" w14:textId="77777777" w:rsidR="00CF08D6" w:rsidRPr="00C6449B" w:rsidRDefault="00CF08D6" w:rsidP="00CF08D6">
            <w:pPr>
              <w:pStyle w:val="TAL"/>
              <w:rPr>
                <w:rFonts w:cs="Arial"/>
                <w:lang w:eastAsia="zh-CN"/>
              </w:rPr>
            </w:pPr>
            <w:r w:rsidRPr="00C6449B">
              <w:rPr>
                <w:rFonts w:cs="Arial"/>
                <w:lang w:eastAsia="zh-CN"/>
              </w:rPr>
              <w:t>Subcarrier spacing (kHz)</w:t>
            </w:r>
          </w:p>
        </w:tc>
        <w:tc>
          <w:tcPr>
            <w:tcW w:w="0" w:type="auto"/>
          </w:tcPr>
          <w:p w14:paraId="60DC77E6" w14:textId="77777777" w:rsidR="00CF08D6" w:rsidRPr="00C6449B" w:rsidRDefault="00CF08D6" w:rsidP="00CF08D6">
            <w:pPr>
              <w:pStyle w:val="TAC"/>
              <w:rPr>
                <w:rFonts w:cs="Arial"/>
                <w:lang w:eastAsia="zh-CN"/>
              </w:rPr>
            </w:pPr>
            <w:r w:rsidRPr="00C6449B">
              <w:rPr>
                <w:rFonts w:cs="Arial"/>
                <w:lang w:eastAsia="zh-CN"/>
              </w:rPr>
              <w:t>15</w:t>
            </w:r>
          </w:p>
        </w:tc>
        <w:tc>
          <w:tcPr>
            <w:tcW w:w="0" w:type="auto"/>
          </w:tcPr>
          <w:p w14:paraId="04F09517" w14:textId="77777777" w:rsidR="00CF08D6" w:rsidRPr="00C6449B" w:rsidRDefault="00CF08D6" w:rsidP="00CF08D6">
            <w:pPr>
              <w:pStyle w:val="TAC"/>
              <w:rPr>
                <w:rFonts w:cs="Arial"/>
                <w:lang w:eastAsia="zh-CN"/>
              </w:rPr>
            </w:pPr>
            <w:r w:rsidRPr="00C6449B">
              <w:rPr>
                <w:rFonts w:cs="Arial"/>
                <w:lang w:eastAsia="zh-CN"/>
              </w:rPr>
              <w:t>30</w:t>
            </w:r>
          </w:p>
        </w:tc>
        <w:tc>
          <w:tcPr>
            <w:tcW w:w="0" w:type="auto"/>
          </w:tcPr>
          <w:p w14:paraId="1C94415D" w14:textId="77777777" w:rsidR="00CF08D6" w:rsidRPr="00C6449B" w:rsidRDefault="00CF08D6" w:rsidP="00CF08D6">
            <w:pPr>
              <w:pStyle w:val="TAC"/>
              <w:rPr>
                <w:rFonts w:cs="Arial"/>
                <w:lang w:eastAsia="zh-CN"/>
              </w:rPr>
            </w:pPr>
            <w:r w:rsidRPr="00C6449B">
              <w:rPr>
                <w:rFonts w:cs="Arial"/>
                <w:lang w:eastAsia="zh-CN"/>
              </w:rPr>
              <w:t>60</w:t>
            </w:r>
          </w:p>
        </w:tc>
        <w:tc>
          <w:tcPr>
            <w:tcW w:w="0" w:type="auto"/>
          </w:tcPr>
          <w:p w14:paraId="7E9C547D" w14:textId="77777777" w:rsidR="00CF08D6" w:rsidRPr="00C6449B" w:rsidRDefault="00CF08D6" w:rsidP="00CF08D6">
            <w:pPr>
              <w:pStyle w:val="TAC"/>
              <w:rPr>
                <w:rFonts w:cs="Arial"/>
                <w:lang w:eastAsia="zh-CN"/>
              </w:rPr>
            </w:pPr>
            <w:r w:rsidRPr="00C6449B">
              <w:rPr>
                <w:rFonts w:cs="Arial"/>
                <w:lang w:eastAsia="zh-CN"/>
              </w:rPr>
              <w:t>15</w:t>
            </w:r>
          </w:p>
        </w:tc>
        <w:tc>
          <w:tcPr>
            <w:tcW w:w="0" w:type="auto"/>
          </w:tcPr>
          <w:p w14:paraId="4E623918" w14:textId="77777777" w:rsidR="00CF08D6" w:rsidRPr="00C6449B" w:rsidRDefault="00CF08D6" w:rsidP="00CF08D6">
            <w:pPr>
              <w:pStyle w:val="TAC"/>
              <w:rPr>
                <w:rFonts w:cs="Arial"/>
                <w:lang w:eastAsia="zh-CN"/>
              </w:rPr>
            </w:pPr>
            <w:r w:rsidRPr="00C6449B">
              <w:rPr>
                <w:rFonts w:cs="Arial"/>
                <w:lang w:eastAsia="zh-CN"/>
              </w:rPr>
              <w:t>30</w:t>
            </w:r>
          </w:p>
        </w:tc>
        <w:tc>
          <w:tcPr>
            <w:tcW w:w="0" w:type="auto"/>
          </w:tcPr>
          <w:p w14:paraId="293526F6" w14:textId="77777777" w:rsidR="00CF08D6" w:rsidRPr="00C6449B" w:rsidRDefault="00CF08D6" w:rsidP="00CF08D6">
            <w:pPr>
              <w:pStyle w:val="TAC"/>
              <w:rPr>
                <w:rFonts w:cs="Arial"/>
                <w:lang w:eastAsia="zh-CN"/>
              </w:rPr>
            </w:pPr>
            <w:r w:rsidRPr="00C6449B">
              <w:rPr>
                <w:rFonts w:cs="Arial"/>
                <w:lang w:eastAsia="zh-CN"/>
              </w:rPr>
              <w:t>60</w:t>
            </w:r>
          </w:p>
        </w:tc>
      </w:tr>
      <w:tr w:rsidR="00CF08D6" w:rsidRPr="00C6449B" w14:paraId="6E2AE9D9" w14:textId="77777777" w:rsidTr="00CF08D6">
        <w:trPr>
          <w:jc w:val="center"/>
        </w:trPr>
        <w:tc>
          <w:tcPr>
            <w:tcW w:w="0" w:type="auto"/>
          </w:tcPr>
          <w:p w14:paraId="4B42E007" w14:textId="77777777" w:rsidR="00CF08D6" w:rsidRPr="00C6449B" w:rsidRDefault="00CF08D6" w:rsidP="00CF08D6">
            <w:pPr>
              <w:pStyle w:val="TAL"/>
              <w:rPr>
                <w:rFonts w:cs="Arial"/>
              </w:rPr>
            </w:pPr>
            <w:r w:rsidRPr="00C6449B">
              <w:rPr>
                <w:rFonts w:cs="Arial"/>
              </w:rPr>
              <w:t>Allocated resource blocks</w:t>
            </w:r>
          </w:p>
        </w:tc>
        <w:tc>
          <w:tcPr>
            <w:tcW w:w="0" w:type="auto"/>
          </w:tcPr>
          <w:p w14:paraId="5F9937D8" w14:textId="77777777" w:rsidR="00CF08D6" w:rsidRPr="00C6449B" w:rsidRDefault="00CF08D6" w:rsidP="00CF08D6">
            <w:pPr>
              <w:pStyle w:val="TAC"/>
              <w:rPr>
                <w:rFonts w:cs="Arial"/>
                <w:lang w:eastAsia="zh-CN"/>
              </w:rPr>
            </w:pPr>
            <w:r w:rsidRPr="00C6449B">
              <w:rPr>
                <w:rFonts w:cs="Arial"/>
                <w:lang w:eastAsia="zh-CN"/>
              </w:rPr>
              <w:t>25</w:t>
            </w:r>
          </w:p>
        </w:tc>
        <w:tc>
          <w:tcPr>
            <w:tcW w:w="0" w:type="auto"/>
          </w:tcPr>
          <w:p w14:paraId="1400485E" w14:textId="77777777" w:rsidR="00CF08D6" w:rsidRPr="00C6449B" w:rsidRDefault="00CF08D6" w:rsidP="00CF08D6">
            <w:pPr>
              <w:pStyle w:val="TAC"/>
              <w:rPr>
                <w:rFonts w:cs="Arial"/>
                <w:lang w:eastAsia="zh-CN"/>
              </w:rPr>
            </w:pPr>
            <w:r w:rsidRPr="00C6449B">
              <w:rPr>
                <w:rFonts w:cs="Arial"/>
                <w:lang w:eastAsia="zh-CN"/>
              </w:rPr>
              <w:t>11</w:t>
            </w:r>
          </w:p>
        </w:tc>
        <w:tc>
          <w:tcPr>
            <w:tcW w:w="0" w:type="auto"/>
          </w:tcPr>
          <w:p w14:paraId="69E4EB07" w14:textId="77777777" w:rsidR="00CF08D6" w:rsidRPr="00C6449B" w:rsidRDefault="00CF08D6" w:rsidP="00CF08D6">
            <w:pPr>
              <w:pStyle w:val="TAC"/>
              <w:rPr>
                <w:rFonts w:cs="Arial"/>
                <w:lang w:eastAsia="zh-CN"/>
              </w:rPr>
            </w:pPr>
            <w:r w:rsidRPr="00C6449B">
              <w:rPr>
                <w:rFonts w:cs="Arial"/>
                <w:lang w:eastAsia="zh-CN"/>
              </w:rPr>
              <w:t>11</w:t>
            </w:r>
          </w:p>
        </w:tc>
        <w:tc>
          <w:tcPr>
            <w:tcW w:w="0" w:type="auto"/>
          </w:tcPr>
          <w:p w14:paraId="0E19642E" w14:textId="77777777" w:rsidR="00CF08D6" w:rsidRPr="00C6449B" w:rsidRDefault="00CF08D6" w:rsidP="00CF08D6">
            <w:pPr>
              <w:pStyle w:val="TAC"/>
              <w:rPr>
                <w:rFonts w:cs="Arial"/>
                <w:lang w:eastAsia="zh-CN"/>
              </w:rPr>
            </w:pPr>
            <w:r w:rsidRPr="00C6449B">
              <w:rPr>
                <w:rFonts w:cs="Arial"/>
                <w:lang w:eastAsia="zh-CN"/>
              </w:rPr>
              <w:t>106</w:t>
            </w:r>
          </w:p>
        </w:tc>
        <w:tc>
          <w:tcPr>
            <w:tcW w:w="0" w:type="auto"/>
          </w:tcPr>
          <w:p w14:paraId="7F24FD1E" w14:textId="77777777" w:rsidR="00CF08D6" w:rsidRPr="00C6449B" w:rsidRDefault="00CF08D6" w:rsidP="00CF08D6">
            <w:pPr>
              <w:pStyle w:val="TAC"/>
              <w:rPr>
                <w:rFonts w:cs="Arial"/>
                <w:lang w:eastAsia="zh-CN"/>
              </w:rPr>
            </w:pPr>
            <w:r w:rsidRPr="00C6449B">
              <w:rPr>
                <w:rFonts w:cs="Arial"/>
                <w:lang w:eastAsia="zh-CN"/>
              </w:rPr>
              <w:t>51</w:t>
            </w:r>
          </w:p>
        </w:tc>
        <w:tc>
          <w:tcPr>
            <w:tcW w:w="0" w:type="auto"/>
          </w:tcPr>
          <w:p w14:paraId="490F61E2" w14:textId="77777777" w:rsidR="00CF08D6" w:rsidRPr="00C6449B" w:rsidRDefault="00CF08D6" w:rsidP="00CF08D6">
            <w:pPr>
              <w:pStyle w:val="TAC"/>
              <w:rPr>
                <w:rFonts w:cs="Arial"/>
                <w:lang w:eastAsia="zh-CN"/>
              </w:rPr>
            </w:pPr>
            <w:r w:rsidRPr="00C6449B">
              <w:rPr>
                <w:rFonts w:cs="Arial"/>
                <w:lang w:eastAsia="zh-CN"/>
              </w:rPr>
              <w:t>24</w:t>
            </w:r>
          </w:p>
        </w:tc>
      </w:tr>
      <w:tr w:rsidR="00CF08D6" w:rsidRPr="00C6449B" w14:paraId="755E1120" w14:textId="77777777" w:rsidTr="00CF08D6">
        <w:trPr>
          <w:jc w:val="center"/>
        </w:trPr>
        <w:tc>
          <w:tcPr>
            <w:tcW w:w="0" w:type="auto"/>
          </w:tcPr>
          <w:p w14:paraId="7F5A265C" w14:textId="77777777" w:rsidR="00CF08D6" w:rsidRPr="00C6449B" w:rsidRDefault="00CF08D6" w:rsidP="00CF08D6">
            <w:pPr>
              <w:pStyle w:val="TAL"/>
              <w:rPr>
                <w:rFonts w:cs="Arial"/>
                <w:lang w:eastAsia="zh-CN"/>
              </w:rPr>
            </w:pPr>
            <w:r w:rsidRPr="00C6449B">
              <w:rPr>
                <w:rFonts w:cs="Arial"/>
                <w:lang w:eastAsia="zh-CN"/>
              </w:rPr>
              <w:t>CP</w:t>
            </w:r>
            <w:r w:rsidRPr="00C6449B">
              <w:rPr>
                <w:rFonts w:cs="Arial"/>
              </w:rPr>
              <w:t xml:space="preserve">-OFDM Symbols per </w:t>
            </w:r>
            <w:bookmarkStart w:id="6595" w:name="OLE_LINK104"/>
            <w:bookmarkStart w:id="6596" w:name="OLE_LINK105"/>
            <w:r w:rsidRPr="00C6449B">
              <w:rPr>
                <w:rFonts w:cs="Arial"/>
                <w:lang w:eastAsia="zh-CN"/>
              </w:rPr>
              <w:t xml:space="preserve">slot </w:t>
            </w:r>
            <w:bookmarkEnd w:id="6595"/>
            <w:bookmarkEnd w:id="6596"/>
            <w:r w:rsidRPr="00C6449B">
              <w:rPr>
                <w:rFonts w:cs="Arial"/>
                <w:lang w:eastAsia="zh-CN"/>
              </w:rPr>
              <w:t>(Note 1)</w:t>
            </w:r>
          </w:p>
        </w:tc>
        <w:tc>
          <w:tcPr>
            <w:tcW w:w="0" w:type="auto"/>
          </w:tcPr>
          <w:p w14:paraId="407E936E"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52EAAE1D"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10266F7F"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2D901043"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0ACCABDE" w14:textId="77777777" w:rsidR="00CF08D6" w:rsidRPr="00C6449B" w:rsidRDefault="00CF08D6" w:rsidP="00CF08D6">
            <w:pPr>
              <w:pStyle w:val="TAC"/>
              <w:rPr>
                <w:rFonts w:cs="Arial"/>
                <w:lang w:eastAsia="zh-CN"/>
              </w:rPr>
            </w:pPr>
            <w:r w:rsidRPr="00C6449B">
              <w:rPr>
                <w:rFonts w:cs="Arial"/>
                <w:lang w:eastAsia="zh-CN"/>
              </w:rPr>
              <w:t>12</w:t>
            </w:r>
          </w:p>
        </w:tc>
        <w:tc>
          <w:tcPr>
            <w:tcW w:w="0" w:type="auto"/>
          </w:tcPr>
          <w:p w14:paraId="68EA08BC" w14:textId="77777777" w:rsidR="00CF08D6" w:rsidRPr="00C6449B" w:rsidRDefault="00CF08D6" w:rsidP="00CF08D6">
            <w:pPr>
              <w:pStyle w:val="TAC"/>
              <w:rPr>
                <w:rFonts w:cs="Arial"/>
                <w:lang w:eastAsia="zh-CN"/>
              </w:rPr>
            </w:pPr>
            <w:r w:rsidRPr="00C6449B">
              <w:rPr>
                <w:rFonts w:cs="Arial"/>
                <w:lang w:eastAsia="zh-CN"/>
              </w:rPr>
              <w:t>12</w:t>
            </w:r>
          </w:p>
        </w:tc>
      </w:tr>
      <w:tr w:rsidR="00CF08D6" w:rsidRPr="00C6449B" w14:paraId="760E5460" w14:textId="77777777" w:rsidTr="00CF08D6">
        <w:trPr>
          <w:jc w:val="center"/>
        </w:trPr>
        <w:tc>
          <w:tcPr>
            <w:tcW w:w="0" w:type="auto"/>
          </w:tcPr>
          <w:p w14:paraId="34C3E9FE" w14:textId="77777777" w:rsidR="00CF08D6" w:rsidRPr="00C6449B" w:rsidRDefault="00CF08D6" w:rsidP="00CF08D6">
            <w:pPr>
              <w:pStyle w:val="TAL"/>
              <w:rPr>
                <w:rFonts w:cs="Arial"/>
              </w:rPr>
            </w:pPr>
            <w:r w:rsidRPr="00C6449B">
              <w:rPr>
                <w:rFonts w:cs="Arial"/>
              </w:rPr>
              <w:t>Modulation</w:t>
            </w:r>
          </w:p>
        </w:tc>
        <w:tc>
          <w:tcPr>
            <w:tcW w:w="0" w:type="auto"/>
          </w:tcPr>
          <w:p w14:paraId="5AF4885E" w14:textId="77777777" w:rsidR="00CF08D6" w:rsidRPr="00C6449B" w:rsidRDefault="00CF08D6" w:rsidP="00CF08D6">
            <w:pPr>
              <w:pStyle w:val="TAC"/>
              <w:rPr>
                <w:rFonts w:cs="Arial"/>
                <w:lang w:eastAsia="zh-CN"/>
              </w:rPr>
            </w:pPr>
            <w:r w:rsidRPr="00C6449B">
              <w:rPr>
                <w:rFonts w:cs="Arial"/>
                <w:lang w:eastAsia="zh-CN"/>
              </w:rPr>
              <w:t>16QAM</w:t>
            </w:r>
          </w:p>
        </w:tc>
        <w:tc>
          <w:tcPr>
            <w:tcW w:w="0" w:type="auto"/>
          </w:tcPr>
          <w:p w14:paraId="722068D8" w14:textId="77777777" w:rsidR="00CF08D6" w:rsidRPr="00C6449B" w:rsidRDefault="00CF08D6" w:rsidP="00CF08D6">
            <w:pPr>
              <w:pStyle w:val="TAC"/>
              <w:rPr>
                <w:rFonts w:cs="Arial"/>
                <w:lang w:eastAsia="zh-CN"/>
              </w:rPr>
            </w:pPr>
            <w:r w:rsidRPr="00C6449B">
              <w:rPr>
                <w:rFonts w:cs="Arial"/>
                <w:lang w:eastAsia="zh-CN"/>
              </w:rPr>
              <w:t>16QAM</w:t>
            </w:r>
          </w:p>
        </w:tc>
        <w:tc>
          <w:tcPr>
            <w:tcW w:w="0" w:type="auto"/>
          </w:tcPr>
          <w:p w14:paraId="6063197B" w14:textId="77777777" w:rsidR="00CF08D6" w:rsidRPr="00C6449B" w:rsidRDefault="00CF08D6" w:rsidP="00CF08D6">
            <w:pPr>
              <w:pStyle w:val="TAC"/>
              <w:rPr>
                <w:rFonts w:cs="Arial"/>
                <w:lang w:eastAsia="zh-CN"/>
              </w:rPr>
            </w:pPr>
            <w:r w:rsidRPr="00C6449B">
              <w:rPr>
                <w:rFonts w:cs="Arial"/>
                <w:lang w:eastAsia="zh-CN"/>
              </w:rPr>
              <w:t>16QAM</w:t>
            </w:r>
          </w:p>
        </w:tc>
        <w:tc>
          <w:tcPr>
            <w:tcW w:w="0" w:type="auto"/>
          </w:tcPr>
          <w:p w14:paraId="54D57CFE" w14:textId="77777777" w:rsidR="00CF08D6" w:rsidRPr="00C6449B" w:rsidRDefault="00CF08D6" w:rsidP="00CF08D6">
            <w:pPr>
              <w:pStyle w:val="TAC"/>
              <w:rPr>
                <w:rFonts w:cs="Arial"/>
                <w:lang w:eastAsia="zh-CN"/>
              </w:rPr>
            </w:pPr>
            <w:r w:rsidRPr="00C6449B">
              <w:rPr>
                <w:rFonts w:cs="Arial"/>
                <w:lang w:eastAsia="zh-CN"/>
              </w:rPr>
              <w:t>16QAM</w:t>
            </w:r>
          </w:p>
        </w:tc>
        <w:tc>
          <w:tcPr>
            <w:tcW w:w="0" w:type="auto"/>
          </w:tcPr>
          <w:p w14:paraId="1D28F90A" w14:textId="77777777" w:rsidR="00CF08D6" w:rsidRPr="00C6449B" w:rsidRDefault="00CF08D6" w:rsidP="00CF08D6">
            <w:pPr>
              <w:pStyle w:val="TAC"/>
              <w:rPr>
                <w:rFonts w:cs="Arial"/>
                <w:lang w:eastAsia="zh-CN"/>
              </w:rPr>
            </w:pPr>
            <w:r w:rsidRPr="00C6449B">
              <w:rPr>
                <w:rFonts w:cs="Arial"/>
                <w:lang w:eastAsia="zh-CN"/>
              </w:rPr>
              <w:t>16QAM</w:t>
            </w:r>
          </w:p>
        </w:tc>
        <w:tc>
          <w:tcPr>
            <w:tcW w:w="0" w:type="auto"/>
          </w:tcPr>
          <w:p w14:paraId="47E6A32A" w14:textId="77777777" w:rsidR="00CF08D6" w:rsidRPr="00C6449B" w:rsidRDefault="00CF08D6" w:rsidP="00CF08D6">
            <w:pPr>
              <w:pStyle w:val="TAC"/>
              <w:rPr>
                <w:rFonts w:cs="Arial"/>
                <w:lang w:eastAsia="zh-CN"/>
              </w:rPr>
            </w:pPr>
            <w:r w:rsidRPr="00C6449B">
              <w:rPr>
                <w:rFonts w:cs="Arial"/>
                <w:lang w:eastAsia="zh-CN"/>
              </w:rPr>
              <w:t>16QAM</w:t>
            </w:r>
          </w:p>
        </w:tc>
      </w:tr>
      <w:tr w:rsidR="00CF08D6" w:rsidRPr="00C6449B" w14:paraId="6DFB95A5" w14:textId="77777777" w:rsidTr="00CF08D6">
        <w:trPr>
          <w:jc w:val="center"/>
        </w:trPr>
        <w:tc>
          <w:tcPr>
            <w:tcW w:w="0" w:type="auto"/>
          </w:tcPr>
          <w:p w14:paraId="1EC7EA14" w14:textId="77777777" w:rsidR="00CF08D6" w:rsidRPr="00C6449B" w:rsidRDefault="00CF08D6" w:rsidP="00CF08D6">
            <w:pPr>
              <w:pStyle w:val="TAL"/>
              <w:rPr>
                <w:rFonts w:cs="Arial"/>
              </w:rPr>
            </w:pPr>
            <w:r w:rsidRPr="00C6449B">
              <w:rPr>
                <w:rFonts w:cs="Arial"/>
              </w:rPr>
              <w:t>Code rate</w:t>
            </w:r>
            <w:r w:rsidRPr="00C6449B">
              <w:rPr>
                <w:rFonts w:cs="Arial"/>
                <w:lang w:eastAsia="zh-CN"/>
              </w:rPr>
              <w:t xml:space="preserve"> (Note 2)</w:t>
            </w:r>
          </w:p>
        </w:tc>
        <w:tc>
          <w:tcPr>
            <w:tcW w:w="0" w:type="auto"/>
          </w:tcPr>
          <w:p w14:paraId="766BB6D6" w14:textId="77777777" w:rsidR="00CF08D6" w:rsidRPr="00C6449B" w:rsidRDefault="00CF08D6" w:rsidP="00CF08D6">
            <w:pPr>
              <w:pStyle w:val="TAC"/>
              <w:rPr>
                <w:rFonts w:cs="Arial"/>
                <w:lang w:eastAsia="zh-CN"/>
              </w:rPr>
            </w:pPr>
            <w:r w:rsidRPr="00C6449B">
              <w:rPr>
                <w:rFonts w:cs="Arial"/>
                <w:lang w:eastAsia="zh-CN"/>
              </w:rPr>
              <w:t>2</w:t>
            </w:r>
            <w:r w:rsidRPr="00C6449B">
              <w:rPr>
                <w:rFonts w:cs="Arial"/>
              </w:rPr>
              <w:t>/3</w:t>
            </w:r>
          </w:p>
        </w:tc>
        <w:tc>
          <w:tcPr>
            <w:tcW w:w="0" w:type="auto"/>
          </w:tcPr>
          <w:p w14:paraId="1D522B14" w14:textId="77777777" w:rsidR="00CF08D6" w:rsidRPr="00C6449B" w:rsidRDefault="00CF08D6" w:rsidP="00CF08D6">
            <w:pPr>
              <w:pStyle w:val="TAC"/>
              <w:rPr>
                <w:rFonts w:cs="Arial"/>
                <w:lang w:eastAsia="zh-CN"/>
              </w:rPr>
            </w:pPr>
            <w:r w:rsidRPr="00C6449B">
              <w:rPr>
                <w:rFonts w:cs="Arial"/>
                <w:lang w:eastAsia="zh-CN"/>
              </w:rPr>
              <w:t>2</w:t>
            </w:r>
            <w:r w:rsidRPr="00C6449B">
              <w:rPr>
                <w:rFonts w:cs="Arial"/>
              </w:rPr>
              <w:t>/3</w:t>
            </w:r>
          </w:p>
        </w:tc>
        <w:tc>
          <w:tcPr>
            <w:tcW w:w="0" w:type="auto"/>
          </w:tcPr>
          <w:p w14:paraId="744B5124" w14:textId="77777777" w:rsidR="00CF08D6" w:rsidRPr="00C6449B" w:rsidRDefault="00CF08D6" w:rsidP="00CF08D6">
            <w:pPr>
              <w:pStyle w:val="TAC"/>
              <w:rPr>
                <w:rFonts w:cs="Arial"/>
                <w:lang w:eastAsia="zh-CN"/>
              </w:rPr>
            </w:pPr>
            <w:r w:rsidRPr="00C6449B">
              <w:rPr>
                <w:rFonts w:cs="Arial"/>
                <w:lang w:eastAsia="zh-CN"/>
              </w:rPr>
              <w:t>2</w:t>
            </w:r>
            <w:r w:rsidRPr="00C6449B">
              <w:rPr>
                <w:rFonts w:cs="Arial"/>
              </w:rPr>
              <w:t>/3</w:t>
            </w:r>
          </w:p>
        </w:tc>
        <w:tc>
          <w:tcPr>
            <w:tcW w:w="0" w:type="auto"/>
          </w:tcPr>
          <w:p w14:paraId="0874B8BC" w14:textId="77777777" w:rsidR="00CF08D6" w:rsidRPr="00C6449B" w:rsidRDefault="00CF08D6" w:rsidP="00CF08D6">
            <w:pPr>
              <w:pStyle w:val="TAC"/>
              <w:rPr>
                <w:rFonts w:cs="Arial"/>
                <w:lang w:eastAsia="zh-CN"/>
              </w:rPr>
            </w:pPr>
            <w:r w:rsidRPr="00C6449B">
              <w:rPr>
                <w:rFonts w:cs="Arial"/>
                <w:lang w:eastAsia="zh-CN"/>
              </w:rPr>
              <w:t>2</w:t>
            </w:r>
            <w:r w:rsidRPr="00C6449B">
              <w:rPr>
                <w:rFonts w:cs="Arial"/>
              </w:rPr>
              <w:t>/3</w:t>
            </w:r>
          </w:p>
        </w:tc>
        <w:tc>
          <w:tcPr>
            <w:tcW w:w="0" w:type="auto"/>
          </w:tcPr>
          <w:p w14:paraId="00DFB215" w14:textId="77777777" w:rsidR="00CF08D6" w:rsidRPr="00C6449B" w:rsidRDefault="00CF08D6" w:rsidP="00CF08D6">
            <w:pPr>
              <w:pStyle w:val="TAC"/>
              <w:rPr>
                <w:rFonts w:cs="Arial"/>
                <w:lang w:eastAsia="zh-CN"/>
              </w:rPr>
            </w:pPr>
            <w:r w:rsidRPr="00C6449B">
              <w:rPr>
                <w:rFonts w:cs="Arial"/>
                <w:lang w:eastAsia="zh-CN"/>
              </w:rPr>
              <w:t>2</w:t>
            </w:r>
            <w:r w:rsidRPr="00C6449B">
              <w:rPr>
                <w:rFonts w:cs="Arial"/>
              </w:rPr>
              <w:t>/3</w:t>
            </w:r>
          </w:p>
        </w:tc>
        <w:tc>
          <w:tcPr>
            <w:tcW w:w="0" w:type="auto"/>
          </w:tcPr>
          <w:p w14:paraId="20BF826F" w14:textId="77777777" w:rsidR="00CF08D6" w:rsidRPr="00C6449B" w:rsidRDefault="00CF08D6" w:rsidP="00CF08D6">
            <w:pPr>
              <w:pStyle w:val="TAC"/>
              <w:rPr>
                <w:rFonts w:cs="Arial"/>
                <w:lang w:eastAsia="zh-CN"/>
              </w:rPr>
            </w:pPr>
            <w:r w:rsidRPr="00C6449B">
              <w:rPr>
                <w:rFonts w:cs="Arial"/>
                <w:lang w:eastAsia="zh-CN"/>
              </w:rPr>
              <w:t>2</w:t>
            </w:r>
            <w:r w:rsidRPr="00C6449B">
              <w:rPr>
                <w:rFonts w:cs="Arial"/>
              </w:rPr>
              <w:t>/3</w:t>
            </w:r>
          </w:p>
        </w:tc>
      </w:tr>
      <w:tr w:rsidR="00CF08D6" w:rsidRPr="00C6449B" w14:paraId="1798CBD2" w14:textId="77777777" w:rsidTr="00CF08D6">
        <w:trPr>
          <w:jc w:val="center"/>
        </w:trPr>
        <w:tc>
          <w:tcPr>
            <w:tcW w:w="0" w:type="auto"/>
          </w:tcPr>
          <w:p w14:paraId="67A8BE8E" w14:textId="77777777" w:rsidR="00CF08D6" w:rsidRPr="00C6449B" w:rsidRDefault="00CF08D6" w:rsidP="00CF08D6">
            <w:pPr>
              <w:pStyle w:val="TAL"/>
              <w:rPr>
                <w:rFonts w:cs="Arial"/>
              </w:rPr>
            </w:pPr>
            <w:bookmarkStart w:id="6597" w:name="_Hlk498674609"/>
            <w:bookmarkStart w:id="6598" w:name="_Hlk499884224"/>
            <w:r w:rsidRPr="00C6449B">
              <w:rPr>
                <w:rFonts w:cs="Arial"/>
              </w:rPr>
              <w:t>Payload size (bits)</w:t>
            </w:r>
          </w:p>
        </w:tc>
        <w:tc>
          <w:tcPr>
            <w:tcW w:w="0" w:type="auto"/>
          </w:tcPr>
          <w:p w14:paraId="4FA34D7D" w14:textId="77777777" w:rsidR="00CF08D6" w:rsidRPr="00C6449B" w:rsidRDefault="00CF08D6" w:rsidP="00CF08D6">
            <w:pPr>
              <w:pStyle w:val="TAC"/>
              <w:rPr>
                <w:rFonts w:cs="Arial"/>
                <w:lang w:eastAsia="zh-CN"/>
              </w:rPr>
            </w:pPr>
            <w:r w:rsidRPr="00C6449B">
              <w:rPr>
                <w:rFonts w:cs="Arial"/>
                <w:lang w:eastAsia="zh-CN"/>
              </w:rPr>
              <w:t>9224</w:t>
            </w:r>
          </w:p>
        </w:tc>
        <w:tc>
          <w:tcPr>
            <w:tcW w:w="0" w:type="auto"/>
          </w:tcPr>
          <w:p w14:paraId="46E09092" w14:textId="77777777" w:rsidR="00CF08D6" w:rsidRPr="00C6449B" w:rsidRDefault="00CF08D6" w:rsidP="00CF08D6">
            <w:pPr>
              <w:pStyle w:val="TAC"/>
              <w:rPr>
                <w:rFonts w:cs="Arial"/>
                <w:lang w:eastAsia="zh-CN"/>
              </w:rPr>
            </w:pPr>
            <w:r w:rsidRPr="00C6449B">
              <w:rPr>
                <w:rFonts w:cs="Arial"/>
                <w:lang w:eastAsia="zh-CN"/>
              </w:rPr>
              <w:t>4032</w:t>
            </w:r>
          </w:p>
        </w:tc>
        <w:tc>
          <w:tcPr>
            <w:tcW w:w="0" w:type="auto"/>
          </w:tcPr>
          <w:p w14:paraId="30171AEA" w14:textId="77777777" w:rsidR="00CF08D6" w:rsidRPr="00C6449B" w:rsidRDefault="00CF08D6" w:rsidP="00CF08D6">
            <w:pPr>
              <w:pStyle w:val="TAC"/>
              <w:rPr>
                <w:rFonts w:cs="Arial"/>
                <w:lang w:eastAsia="zh-CN"/>
              </w:rPr>
            </w:pPr>
            <w:r w:rsidRPr="00C6449B">
              <w:rPr>
                <w:rFonts w:cs="Arial"/>
                <w:lang w:eastAsia="zh-CN"/>
              </w:rPr>
              <w:t>4032</w:t>
            </w:r>
          </w:p>
        </w:tc>
        <w:tc>
          <w:tcPr>
            <w:tcW w:w="0" w:type="auto"/>
          </w:tcPr>
          <w:p w14:paraId="01704FBD" w14:textId="77777777" w:rsidR="00CF08D6" w:rsidRPr="00C6449B" w:rsidRDefault="00CF08D6" w:rsidP="00CF08D6">
            <w:pPr>
              <w:pStyle w:val="TAC"/>
              <w:rPr>
                <w:rFonts w:cs="Arial"/>
                <w:lang w:eastAsia="zh-CN"/>
              </w:rPr>
            </w:pPr>
            <w:r w:rsidRPr="00C6449B">
              <w:rPr>
                <w:rFonts w:cs="Arial"/>
                <w:lang w:eastAsia="zh-CN"/>
              </w:rPr>
              <w:t>38936</w:t>
            </w:r>
          </w:p>
        </w:tc>
        <w:tc>
          <w:tcPr>
            <w:tcW w:w="0" w:type="auto"/>
          </w:tcPr>
          <w:p w14:paraId="4CAFB923" w14:textId="77777777" w:rsidR="00CF08D6" w:rsidRPr="00C6449B" w:rsidRDefault="00CF08D6" w:rsidP="00CF08D6">
            <w:pPr>
              <w:pStyle w:val="TAC"/>
              <w:rPr>
                <w:rFonts w:cs="Arial"/>
                <w:lang w:eastAsia="zh-CN"/>
              </w:rPr>
            </w:pPr>
            <w:r w:rsidRPr="00C6449B">
              <w:rPr>
                <w:rFonts w:cs="Arial"/>
                <w:lang w:eastAsia="zh-CN"/>
              </w:rPr>
              <w:t>18960</w:t>
            </w:r>
          </w:p>
        </w:tc>
        <w:tc>
          <w:tcPr>
            <w:tcW w:w="0" w:type="auto"/>
          </w:tcPr>
          <w:p w14:paraId="0C5E4564" w14:textId="77777777" w:rsidR="00CF08D6" w:rsidRPr="00C6449B" w:rsidRDefault="00CF08D6" w:rsidP="00CF08D6">
            <w:pPr>
              <w:pStyle w:val="TAC"/>
              <w:rPr>
                <w:rFonts w:cs="Arial"/>
                <w:lang w:eastAsia="zh-CN"/>
              </w:rPr>
            </w:pPr>
            <w:r w:rsidRPr="00C6449B">
              <w:rPr>
                <w:rFonts w:cs="Arial"/>
                <w:lang w:eastAsia="zh-CN"/>
              </w:rPr>
              <w:t>8968</w:t>
            </w:r>
          </w:p>
        </w:tc>
      </w:tr>
      <w:bookmarkEnd w:id="6597"/>
      <w:tr w:rsidR="00CF08D6" w:rsidRPr="00C6449B" w14:paraId="0D063427" w14:textId="77777777" w:rsidTr="00CF08D6">
        <w:trPr>
          <w:jc w:val="center"/>
        </w:trPr>
        <w:tc>
          <w:tcPr>
            <w:tcW w:w="0" w:type="auto"/>
          </w:tcPr>
          <w:p w14:paraId="5BCFFD7F" w14:textId="77777777" w:rsidR="00CF08D6" w:rsidRPr="00C6449B" w:rsidRDefault="00CF08D6" w:rsidP="00CF08D6">
            <w:pPr>
              <w:pStyle w:val="TAL"/>
              <w:rPr>
                <w:rFonts w:cs="Arial"/>
                <w:szCs w:val="22"/>
              </w:rPr>
            </w:pPr>
            <w:r w:rsidRPr="00C6449B">
              <w:rPr>
                <w:rFonts w:cs="Arial"/>
                <w:szCs w:val="22"/>
              </w:rPr>
              <w:t>Transport block CRC (bits)</w:t>
            </w:r>
          </w:p>
        </w:tc>
        <w:tc>
          <w:tcPr>
            <w:tcW w:w="0" w:type="auto"/>
          </w:tcPr>
          <w:p w14:paraId="553CD28B"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1965FD6F"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78B8441E"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501A26F6"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16559325"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6BFABBDE" w14:textId="77777777" w:rsidR="00CF08D6" w:rsidRPr="00C6449B" w:rsidRDefault="00CF08D6" w:rsidP="00CF08D6">
            <w:pPr>
              <w:pStyle w:val="TAC"/>
              <w:rPr>
                <w:rFonts w:cs="Arial"/>
                <w:lang w:eastAsia="zh-CN"/>
              </w:rPr>
            </w:pPr>
            <w:r w:rsidRPr="00C6449B">
              <w:rPr>
                <w:rFonts w:cs="Arial"/>
                <w:lang w:eastAsia="zh-CN"/>
              </w:rPr>
              <w:t>24</w:t>
            </w:r>
          </w:p>
        </w:tc>
      </w:tr>
      <w:tr w:rsidR="00CF08D6" w:rsidRPr="00C6449B" w14:paraId="73FE94A3" w14:textId="77777777" w:rsidTr="00CF08D6">
        <w:trPr>
          <w:jc w:val="center"/>
        </w:trPr>
        <w:tc>
          <w:tcPr>
            <w:tcW w:w="0" w:type="auto"/>
          </w:tcPr>
          <w:p w14:paraId="420B836D" w14:textId="77777777" w:rsidR="00CF08D6" w:rsidRPr="00C6449B" w:rsidRDefault="00CF08D6" w:rsidP="00CF08D6">
            <w:pPr>
              <w:pStyle w:val="TAL"/>
              <w:rPr>
                <w:rFonts w:cs="Arial"/>
              </w:rPr>
            </w:pPr>
            <w:r w:rsidRPr="00C6449B">
              <w:rPr>
                <w:rFonts w:cs="Arial"/>
              </w:rPr>
              <w:t>Code block CRC size (bits)</w:t>
            </w:r>
          </w:p>
        </w:tc>
        <w:tc>
          <w:tcPr>
            <w:tcW w:w="0" w:type="auto"/>
          </w:tcPr>
          <w:p w14:paraId="4EBDBC78"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5FF4398F"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3751075B" w14:textId="77777777" w:rsidR="00CF08D6" w:rsidRPr="00C6449B" w:rsidRDefault="00CF08D6" w:rsidP="00CF08D6">
            <w:pPr>
              <w:pStyle w:val="TAC"/>
              <w:rPr>
                <w:rFonts w:cs="Arial"/>
                <w:lang w:eastAsia="zh-CN"/>
              </w:rPr>
            </w:pPr>
            <w:r w:rsidRPr="00C6449B">
              <w:rPr>
                <w:rFonts w:cs="Arial"/>
                <w:lang w:eastAsia="zh-CN"/>
              </w:rPr>
              <w:t>-</w:t>
            </w:r>
          </w:p>
        </w:tc>
        <w:tc>
          <w:tcPr>
            <w:tcW w:w="0" w:type="auto"/>
          </w:tcPr>
          <w:p w14:paraId="3A93F0D2"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588A7C0F" w14:textId="77777777" w:rsidR="00CF08D6" w:rsidRPr="00C6449B" w:rsidRDefault="00CF08D6" w:rsidP="00CF08D6">
            <w:pPr>
              <w:pStyle w:val="TAC"/>
              <w:rPr>
                <w:rFonts w:cs="Arial"/>
                <w:lang w:eastAsia="zh-CN"/>
              </w:rPr>
            </w:pPr>
            <w:r w:rsidRPr="00C6449B">
              <w:rPr>
                <w:rFonts w:cs="Arial"/>
                <w:lang w:eastAsia="zh-CN"/>
              </w:rPr>
              <w:t>24</w:t>
            </w:r>
          </w:p>
        </w:tc>
        <w:tc>
          <w:tcPr>
            <w:tcW w:w="0" w:type="auto"/>
          </w:tcPr>
          <w:p w14:paraId="53C62822" w14:textId="77777777" w:rsidR="00CF08D6" w:rsidRPr="00C6449B" w:rsidRDefault="00CF08D6" w:rsidP="00CF08D6">
            <w:pPr>
              <w:pStyle w:val="TAC"/>
              <w:rPr>
                <w:rFonts w:cs="Arial"/>
                <w:lang w:eastAsia="zh-CN"/>
              </w:rPr>
            </w:pPr>
            <w:r w:rsidRPr="00C6449B">
              <w:rPr>
                <w:rFonts w:cs="Arial"/>
                <w:lang w:eastAsia="zh-CN"/>
              </w:rPr>
              <w:t>24</w:t>
            </w:r>
          </w:p>
        </w:tc>
      </w:tr>
      <w:tr w:rsidR="00CF08D6" w:rsidRPr="00C6449B" w14:paraId="25F952B6" w14:textId="77777777" w:rsidTr="00CF08D6">
        <w:trPr>
          <w:jc w:val="center"/>
        </w:trPr>
        <w:tc>
          <w:tcPr>
            <w:tcW w:w="0" w:type="auto"/>
          </w:tcPr>
          <w:p w14:paraId="08992DD3" w14:textId="77777777" w:rsidR="00CF08D6" w:rsidRPr="00C6449B" w:rsidRDefault="00CF08D6" w:rsidP="00CF08D6">
            <w:pPr>
              <w:pStyle w:val="TAL"/>
              <w:rPr>
                <w:rFonts w:cs="Arial"/>
              </w:rPr>
            </w:pPr>
            <w:r w:rsidRPr="00C6449B">
              <w:rPr>
                <w:rFonts w:cs="Arial"/>
              </w:rPr>
              <w:t>Number of code blocks - C</w:t>
            </w:r>
          </w:p>
        </w:tc>
        <w:tc>
          <w:tcPr>
            <w:tcW w:w="0" w:type="auto"/>
          </w:tcPr>
          <w:p w14:paraId="777FADD3" w14:textId="77777777" w:rsidR="00CF08D6" w:rsidRPr="00C6449B" w:rsidRDefault="00CF08D6" w:rsidP="00CF08D6">
            <w:pPr>
              <w:pStyle w:val="TAC"/>
              <w:rPr>
                <w:rFonts w:cs="Arial"/>
                <w:lang w:eastAsia="zh-CN"/>
              </w:rPr>
            </w:pPr>
            <w:r w:rsidRPr="00C6449B">
              <w:rPr>
                <w:rFonts w:cs="Arial"/>
                <w:lang w:eastAsia="zh-CN"/>
              </w:rPr>
              <w:t>2</w:t>
            </w:r>
          </w:p>
        </w:tc>
        <w:tc>
          <w:tcPr>
            <w:tcW w:w="0" w:type="auto"/>
          </w:tcPr>
          <w:p w14:paraId="783C5E00"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3EEF2B00" w14:textId="77777777" w:rsidR="00CF08D6" w:rsidRPr="00C6449B" w:rsidRDefault="00CF08D6" w:rsidP="00CF08D6">
            <w:pPr>
              <w:pStyle w:val="TAC"/>
              <w:rPr>
                <w:rFonts w:cs="Arial"/>
                <w:lang w:eastAsia="zh-CN"/>
              </w:rPr>
            </w:pPr>
            <w:r w:rsidRPr="00C6449B">
              <w:rPr>
                <w:rFonts w:cs="Arial"/>
                <w:lang w:eastAsia="zh-CN"/>
              </w:rPr>
              <w:t>1</w:t>
            </w:r>
          </w:p>
        </w:tc>
        <w:tc>
          <w:tcPr>
            <w:tcW w:w="0" w:type="auto"/>
          </w:tcPr>
          <w:p w14:paraId="7851625C" w14:textId="77777777" w:rsidR="00CF08D6" w:rsidRPr="00C6449B" w:rsidRDefault="00CF08D6" w:rsidP="00CF08D6">
            <w:pPr>
              <w:pStyle w:val="TAC"/>
              <w:rPr>
                <w:rFonts w:cs="Arial"/>
                <w:lang w:eastAsia="zh-CN"/>
              </w:rPr>
            </w:pPr>
            <w:r w:rsidRPr="00C6449B">
              <w:rPr>
                <w:rFonts w:cs="Arial"/>
                <w:lang w:eastAsia="zh-CN"/>
              </w:rPr>
              <w:t>5</w:t>
            </w:r>
          </w:p>
        </w:tc>
        <w:tc>
          <w:tcPr>
            <w:tcW w:w="0" w:type="auto"/>
          </w:tcPr>
          <w:p w14:paraId="65374893" w14:textId="77777777" w:rsidR="00CF08D6" w:rsidRPr="00C6449B" w:rsidRDefault="00CF08D6" w:rsidP="00CF08D6">
            <w:pPr>
              <w:pStyle w:val="TAC"/>
              <w:rPr>
                <w:rFonts w:cs="Arial"/>
                <w:lang w:eastAsia="zh-CN"/>
              </w:rPr>
            </w:pPr>
            <w:r w:rsidRPr="00C6449B">
              <w:rPr>
                <w:rFonts w:cs="Arial"/>
                <w:lang w:eastAsia="zh-CN"/>
              </w:rPr>
              <w:t>3</w:t>
            </w:r>
          </w:p>
        </w:tc>
        <w:tc>
          <w:tcPr>
            <w:tcW w:w="0" w:type="auto"/>
          </w:tcPr>
          <w:p w14:paraId="14E811A3" w14:textId="77777777" w:rsidR="00CF08D6" w:rsidRPr="00C6449B" w:rsidRDefault="00CF08D6" w:rsidP="00CF08D6">
            <w:pPr>
              <w:pStyle w:val="TAC"/>
              <w:rPr>
                <w:rFonts w:cs="Arial"/>
                <w:lang w:eastAsia="zh-CN"/>
              </w:rPr>
            </w:pPr>
            <w:r w:rsidRPr="00C6449B">
              <w:rPr>
                <w:rFonts w:cs="Arial"/>
                <w:lang w:eastAsia="zh-CN"/>
              </w:rPr>
              <w:t>2</w:t>
            </w:r>
          </w:p>
        </w:tc>
      </w:tr>
      <w:tr w:rsidR="00CF08D6" w:rsidRPr="00C6449B" w14:paraId="01DBF491" w14:textId="77777777" w:rsidTr="00CF08D6">
        <w:trPr>
          <w:jc w:val="center"/>
        </w:trPr>
        <w:tc>
          <w:tcPr>
            <w:tcW w:w="0" w:type="auto"/>
          </w:tcPr>
          <w:p w14:paraId="68E6E84E" w14:textId="77777777" w:rsidR="00CF08D6" w:rsidRPr="00C6449B" w:rsidRDefault="00CF08D6" w:rsidP="00CF08D6">
            <w:pPr>
              <w:pStyle w:val="TAL"/>
              <w:rPr>
                <w:rFonts w:cs="Arial"/>
              </w:rPr>
            </w:pPr>
            <w:bookmarkStart w:id="6599" w:name="_Hlk498674598"/>
            <w:r w:rsidRPr="00C6449B">
              <w:rPr>
                <w:rFonts w:cs="Arial"/>
              </w:rPr>
              <w:t xml:space="preserve">Code block size </w:t>
            </w:r>
            <w:r w:rsidRPr="00C6449B">
              <w:t xml:space="preserve">including CRC </w:t>
            </w:r>
            <w:r w:rsidRPr="00C6449B">
              <w:rPr>
                <w:rFonts w:cs="Arial"/>
              </w:rPr>
              <w:t>(bits) (Note 3)</w:t>
            </w:r>
          </w:p>
        </w:tc>
        <w:tc>
          <w:tcPr>
            <w:tcW w:w="0" w:type="auto"/>
          </w:tcPr>
          <w:p w14:paraId="7D6AF084" w14:textId="77777777" w:rsidR="00CF08D6" w:rsidRPr="00C6449B" w:rsidRDefault="00CF08D6" w:rsidP="00CF08D6">
            <w:pPr>
              <w:pStyle w:val="TAC"/>
              <w:rPr>
                <w:rFonts w:cs="Arial"/>
                <w:lang w:eastAsia="zh-CN"/>
              </w:rPr>
            </w:pPr>
            <w:r w:rsidRPr="00C6449B">
              <w:rPr>
                <w:rFonts w:cs="Arial"/>
                <w:lang w:eastAsia="zh-CN"/>
              </w:rPr>
              <w:t>4648</w:t>
            </w:r>
          </w:p>
        </w:tc>
        <w:tc>
          <w:tcPr>
            <w:tcW w:w="0" w:type="auto"/>
          </w:tcPr>
          <w:p w14:paraId="0A9A05A5" w14:textId="77777777" w:rsidR="00CF08D6" w:rsidRPr="00C6449B" w:rsidRDefault="00CF08D6" w:rsidP="00CF08D6">
            <w:pPr>
              <w:pStyle w:val="TAC"/>
              <w:rPr>
                <w:rFonts w:cs="Arial"/>
                <w:lang w:eastAsia="zh-CN"/>
              </w:rPr>
            </w:pPr>
            <w:r w:rsidRPr="00C6449B">
              <w:rPr>
                <w:rFonts w:cs="Arial"/>
                <w:lang w:eastAsia="zh-CN"/>
              </w:rPr>
              <w:t>4056</w:t>
            </w:r>
          </w:p>
        </w:tc>
        <w:tc>
          <w:tcPr>
            <w:tcW w:w="0" w:type="auto"/>
          </w:tcPr>
          <w:p w14:paraId="51D75100" w14:textId="77777777" w:rsidR="00CF08D6" w:rsidRPr="00C6449B" w:rsidRDefault="00CF08D6" w:rsidP="00CF08D6">
            <w:pPr>
              <w:pStyle w:val="TAC"/>
              <w:rPr>
                <w:rFonts w:cs="Arial"/>
                <w:lang w:eastAsia="zh-CN"/>
              </w:rPr>
            </w:pPr>
            <w:r w:rsidRPr="00C6449B">
              <w:rPr>
                <w:rFonts w:cs="Arial"/>
                <w:lang w:eastAsia="zh-CN"/>
              </w:rPr>
              <w:t>4056</w:t>
            </w:r>
          </w:p>
        </w:tc>
        <w:tc>
          <w:tcPr>
            <w:tcW w:w="0" w:type="auto"/>
          </w:tcPr>
          <w:p w14:paraId="4C4B4078" w14:textId="77777777" w:rsidR="00CF08D6" w:rsidRPr="00C6449B" w:rsidRDefault="00CF08D6" w:rsidP="00CF08D6">
            <w:pPr>
              <w:pStyle w:val="TAC"/>
              <w:rPr>
                <w:rFonts w:cs="Arial"/>
                <w:lang w:eastAsia="zh-CN"/>
              </w:rPr>
            </w:pPr>
            <w:r w:rsidRPr="00C6449B">
              <w:rPr>
                <w:rFonts w:cs="Arial"/>
                <w:lang w:eastAsia="zh-CN"/>
              </w:rPr>
              <w:t>7816</w:t>
            </w:r>
          </w:p>
        </w:tc>
        <w:tc>
          <w:tcPr>
            <w:tcW w:w="0" w:type="auto"/>
          </w:tcPr>
          <w:p w14:paraId="7DF522C4" w14:textId="77777777" w:rsidR="00CF08D6" w:rsidRPr="00C6449B" w:rsidRDefault="00CF08D6" w:rsidP="00CF08D6">
            <w:pPr>
              <w:pStyle w:val="TAC"/>
              <w:rPr>
                <w:rFonts w:cs="Arial"/>
                <w:lang w:eastAsia="zh-CN"/>
              </w:rPr>
            </w:pPr>
            <w:r w:rsidRPr="00C6449B">
              <w:rPr>
                <w:rFonts w:cs="Arial"/>
                <w:lang w:eastAsia="zh-CN"/>
              </w:rPr>
              <w:t>6352</w:t>
            </w:r>
          </w:p>
        </w:tc>
        <w:tc>
          <w:tcPr>
            <w:tcW w:w="0" w:type="auto"/>
          </w:tcPr>
          <w:p w14:paraId="4043BDFA" w14:textId="77777777" w:rsidR="00CF08D6" w:rsidRPr="00C6449B" w:rsidRDefault="00CF08D6" w:rsidP="00CF08D6">
            <w:pPr>
              <w:pStyle w:val="TAC"/>
              <w:rPr>
                <w:rFonts w:cs="Arial"/>
                <w:lang w:eastAsia="zh-CN"/>
              </w:rPr>
            </w:pPr>
            <w:r w:rsidRPr="00C6449B">
              <w:rPr>
                <w:rFonts w:cs="Arial"/>
                <w:lang w:eastAsia="zh-CN"/>
              </w:rPr>
              <w:t>4520</w:t>
            </w:r>
          </w:p>
        </w:tc>
      </w:tr>
      <w:bookmarkEnd w:id="6599"/>
      <w:tr w:rsidR="00CF08D6" w:rsidRPr="00C6449B" w14:paraId="5760691A" w14:textId="77777777" w:rsidTr="00CF08D6">
        <w:trPr>
          <w:jc w:val="center"/>
        </w:trPr>
        <w:tc>
          <w:tcPr>
            <w:tcW w:w="0" w:type="auto"/>
          </w:tcPr>
          <w:p w14:paraId="6E4222DC" w14:textId="77777777" w:rsidR="00CF08D6" w:rsidRPr="00C6449B" w:rsidRDefault="00CF08D6" w:rsidP="00CF08D6">
            <w:pPr>
              <w:pStyle w:val="TAL"/>
              <w:rPr>
                <w:rFonts w:cs="Arial"/>
                <w:lang w:eastAsia="zh-CN"/>
              </w:rPr>
            </w:pPr>
            <w:r w:rsidRPr="00C6449B">
              <w:rPr>
                <w:rFonts w:cs="Arial"/>
              </w:rPr>
              <w:t xml:space="preserve">Total number of bits per </w:t>
            </w:r>
            <w:r w:rsidRPr="00C6449B">
              <w:rPr>
                <w:rFonts w:cs="Arial"/>
                <w:lang w:eastAsia="zh-CN"/>
              </w:rPr>
              <w:t>slot</w:t>
            </w:r>
          </w:p>
        </w:tc>
        <w:tc>
          <w:tcPr>
            <w:tcW w:w="0" w:type="auto"/>
          </w:tcPr>
          <w:p w14:paraId="7A403700" w14:textId="77777777" w:rsidR="00CF08D6" w:rsidRPr="00C6449B" w:rsidRDefault="00CF08D6" w:rsidP="00CF08D6">
            <w:pPr>
              <w:pStyle w:val="TAC"/>
              <w:rPr>
                <w:rFonts w:cs="Arial"/>
                <w:lang w:eastAsia="zh-CN"/>
              </w:rPr>
            </w:pPr>
            <w:r w:rsidRPr="00C6449B">
              <w:rPr>
                <w:rFonts w:cs="Arial"/>
                <w:lang w:eastAsia="zh-CN"/>
              </w:rPr>
              <w:t>14400</w:t>
            </w:r>
          </w:p>
        </w:tc>
        <w:tc>
          <w:tcPr>
            <w:tcW w:w="0" w:type="auto"/>
          </w:tcPr>
          <w:p w14:paraId="0C8AED1F" w14:textId="77777777" w:rsidR="00CF08D6" w:rsidRPr="00C6449B" w:rsidRDefault="00CF08D6" w:rsidP="00CF08D6">
            <w:pPr>
              <w:pStyle w:val="TAC"/>
              <w:rPr>
                <w:rFonts w:cs="Arial"/>
                <w:lang w:eastAsia="zh-CN"/>
              </w:rPr>
            </w:pPr>
            <w:r w:rsidRPr="00C6449B">
              <w:rPr>
                <w:rFonts w:cs="Arial"/>
                <w:lang w:eastAsia="zh-CN"/>
              </w:rPr>
              <w:t>6336</w:t>
            </w:r>
          </w:p>
        </w:tc>
        <w:tc>
          <w:tcPr>
            <w:tcW w:w="0" w:type="auto"/>
          </w:tcPr>
          <w:p w14:paraId="48B763F3" w14:textId="77777777" w:rsidR="00CF08D6" w:rsidRPr="00C6449B" w:rsidRDefault="00CF08D6" w:rsidP="00CF08D6">
            <w:pPr>
              <w:pStyle w:val="TAC"/>
              <w:rPr>
                <w:rFonts w:cs="Arial"/>
                <w:lang w:eastAsia="zh-CN"/>
              </w:rPr>
            </w:pPr>
            <w:r w:rsidRPr="00C6449B">
              <w:rPr>
                <w:rFonts w:cs="Arial"/>
                <w:lang w:eastAsia="zh-CN"/>
              </w:rPr>
              <w:t>6336</w:t>
            </w:r>
          </w:p>
        </w:tc>
        <w:tc>
          <w:tcPr>
            <w:tcW w:w="0" w:type="auto"/>
          </w:tcPr>
          <w:p w14:paraId="3E824921" w14:textId="77777777" w:rsidR="00CF08D6" w:rsidRPr="00C6449B" w:rsidRDefault="00CF08D6" w:rsidP="00CF08D6">
            <w:pPr>
              <w:pStyle w:val="TAC"/>
              <w:rPr>
                <w:rFonts w:cs="Arial"/>
                <w:lang w:eastAsia="zh-CN"/>
              </w:rPr>
            </w:pPr>
            <w:r w:rsidRPr="00C6449B">
              <w:rPr>
                <w:rFonts w:cs="Arial"/>
                <w:lang w:eastAsia="zh-CN"/>
              </w:rPr>
              <w:t>61056</w:t>
            </w:r>
          </w:p>
        </w:tc>
        <w:tc>
          <w:tcPr>
            <w:tcW w:w="0" w:type="auto"/>
          </w:tcPr>
          <w:p w14:paraId="273C4763" w14:textId="77777777" w:rsidR="00CF08D6" w:rsidRPr="00C6449B" w:rsidRDefault="00CF08D6" w:rsidP="00CF08D6">
            <w:pPr>
              <w:pStyle w:val="TAC"/>
              <w:rPr>
                <w:rFonts w:cs="Arial"/>
                <w:lang w:eastAsia="zh-CN"/>
              </w:rPr>
            </w:pPr>
            <w:r w:rsidRPr="00C6449B">
              <w:rPr>
                <w:rFonts w:cs="Arial"/>
                <w:lang w:eastAsia="zh-CN"/>
              </w:rPr>
              <w:t>29376</w:t>
            </w:r>
          </w:p>
        </w:tc>
        <w:tc>
          <w:tcPr>
            <w:tcW w:w="0" w:type="auto"/>
          </w:tcPr>
          <w:p w14:paraId="4E8B76FB" w14:textId="77777777" w:rsidR="00CF08D6" w:rsidRPr="00C6449B" w:rsidRDefault="00CF08D6" w:rsidP="00CF08D6">
            <w:pPr>
              <w:pStyle w:val="TAC"/>
              <w:rPr>
                <w:rFonts w:cs="Arial"/>
                <w:lang w:eastAsia="zh-CN"/>
              </w:rPr>
            </w:pPr>
            <w:r w:rsidRPr="00C6449B">
              <w:rPr>
                <w:rFonts w:cs="Arial"/>
                <w:lang w:eastAsia="zh-CN"/>
              </w:rPr>
              <w:t>13824</w:t>
            </w:r>
          </w:p>
        </w:tc>
      </w:tr>
      <w:tr w:rsidR="00CF08D6" w:rsidRPr="00C6449B" w14:paraId="73B3DF03" w14:textId="77777777" w:rsidTr="00CF08D6">
        <w:trPr>
          <w:jc w:val="center"/>
        </w:trPr>
        <w:tc>
          <w:tcPr>
            <w:tcW w:w="0" w:type="auto"/>
          </w:tcPr>
          <w:p w14:paraId="28ACF632" w14:textId="77777777" w:rsidR="00CF08D6" w:rsidRPr="00C6449B" w:rsidRDefault="00CF08D6" w:rsidP="00CF08D6">
            <w:pPr>
              <w:pStyle w:val="TAL"/>
              <w:rPr>
                <w:rFonts w:cs="Arial"/>
                <w:lang w:eastAsia="zh-CN"/>
              </w:rPr>
            </w:pPr>
            <w:r w:rsidRPr="00C6449B">
              <w:rPr>
                <w:rFonts w:cs="Arial"/>
              </w:rPr>
              <w:t xml:space="preserve">Total symbols per </w:t>
            </w:r>
            <w:r w:rsidRPr="00C6449B">
              <w:rPr>
                <w:rFonts w:cs="Arial"/>
                <w:lang w:eastAsia="zh-CN"/>
              </w:rPr>
              <w:t>slot</w:t>
            </w:r>
          </w:p>
        </w:tc>
        <w:tc>
          <w:tcPr>
            <w:tcW w:w="0" w:type="auto"/>
          </w:tcPr>
          <w:p w14:paraId="0E6D9749" w14:textId="77777777" w:rsidR="00CF08D6" w:rsidRPr="00C6449B" w:rsidRDefault="00CF08D6" w:rsidP="00CF08D6">
            <w:pPr>
              <w:pStyle w:val="TAC"/>
              <w:rPr>
                <w:rFonts w:cs="Arial"/>
                <w:lang w:eastAsia="zh-CN"/>
              </w:rPr>
            </w:pPr>
            <w:r w:rsidRPr="00C6449B">
              <w:rPr>
                <w:rFonts w:cs="Arial"/>
                <w:lang w:eastAsia="zh-CN"/>
              </w:rPr>
              <w:t>3600</w:t>
            </w:r>
          </w:p>
        </w:tc>
        <w:tc>
          <w:tcPr>
            <w:tcW w:w="0" w:type="auto"/>
          </w:tcPr>
          <w:p w14:paraId="1D518B10" w14:textId="77777777" w:rsidR="00CF08D6" w:rsidRPr="00C6449B" w:rsidRDefault="00CF08D6" w:rsidP="00CF08D6">
            <w:pPr>
              <w:pStyle w:val="TAC"/>
              <w:rPr>
                <w:rFonts w:cs="Arial"/>
                <w:lang w:eastAsia="zh-CN"/>
              </w:rPr>
            </w:pPr>
            <w:r w:rsidRPr="00C6449B">
              <w:rPr>
                <w:rFonts w:cs="Arial"/>
                <w:lang w:eastAsia="zh-CN"/>
              </w:rPr>
              <w:t>1584</w:t>
            </w:r>
          </w:p>
        </w:tc>
        <w:tc>
          <w:tcPr>
            <w:tcW w:w="0" w:type="auto"/>
          </w:tcPr>
          <w:p w14:paraId="5C50997C" w14:textId="77777777" w:rsidR="00CF08D6" w:rsidRPr="00C6449B" w:rsidRDefault="00CF08D6" w:rsidP="00CF08D6">
            <w:pPr>
              <w:pStyle w:val="TAC"/>
              <w:rPr>
                <w:rFonts w:cs="Arial"/>
                <w:lang w:eastAsia="zh-CN"/>
              </w:rPr>
            </w:pPr>
            <w:r w:rsidRPr="00C6449B">
              <w:rPr>
                <w:rFonts w:cs="Arial"/>
                <w:lang w:eastAsia="zh-CN"/>
              </w:rPr>
              <w:t>1584</w:t>
            </w:r>
          </w:p>
        </w:tc>
        <w:tc>
          <w:tcPr>
            <w:tcW w:w="0" w:type="auto"/>
          </w:tcPr>
          <w:p w14:paraId="1B1D1E7D" w14:textId="77777777" w:rsidR="00CF08D6" w:rsidRPr="00C6449B" w:rsidRDefault="00CF08D6" w:rsidP="00CF08D6">
            <w:pPr>
              <w:pStyle w:val="TAC"/>
              <w:rPr>
                <w:rFonts w:cs="Arial"/>
                <w:lang w:eastAsia="zh-CN"/>
              </w:rPr>
            </w:pPr>
            <w:r w:rsidRPr="00C6449B">
              <w:rPr>
                <w:rFonts w:cs="Arial"/>
                <w:lang w:eastAsia="zh-CN"/>
              </w:rPr>
              <w:t>15264</w:t>
            </w:r>
          </w:p>
        </w:tc>
        <w:tc>
          <w:tcPr>
            <w:tcW w:w="0" w:type="auto"/>
          </w:tcPr>
          <w:p w14:paraId="47275F3A" w14:textId="77777777" w:rsidR="00CF08D6" w:rsidRPr="00C6449B" w:rsidRDefault="00CF08D6" w:rsidP="00CF08D6">
            <w:pPr>
              <w:pStyle w:val="TAC"/>
              <w:rPr>
                <w:rFonts w:cs="Arial"/>
                <w:lang w:eastAsia="zh-CN"/>
              </w:rPr>
            </w:pPr>
            <w:r w:rsidRPr="00C6449B">
              <w:rPr>
                <w:rFonts w:cs="Arial"/>
                <w:lang w:eastAsia="zh-CN"/>
              </w:rPr>
              <w:t>7344</w:t>
            </w:r>
          </w:p>
        </w:tc>
        <w:tc>
          <w:tcPr>
            <w:tcW w:w="0" w:type="auto"/>
          </w:tcPr>
          <w:p w14:paraId="4C7D084A" w14:textId="77777777" w:rsidR="00CF08D6" w:rsidRPr="00C6449B" w:rsidRDefault="00CF08D6" w:rsidP="00CF08D6">
            <w:pPr>
              <w:pStyle w:val="TAC"/>
              <w:rPr>
                <w:rFonts w:cs="Arial"/>
                <w:lang w:eastAsia="zh-CN"/>
              </w:rPr>
            </w:pPr>
            <w:r w:rsidRPr="00C6449B">
              <w:rPr>
                <w:rFonts w:cs="Arial"/>
                <w:lang w:eastAsia="zh-CN"/>
              </w:rPr>
              <w:t>3456</w:t>
            </w:r>
          </w:p>
        </w:tc>
      </w:tr>
      <w:tr w:rsidR="00CF08D6" w:rsidRPr="00C6449B" w14:paraId="474E2BA9" w14:textId="77777777" w:rsidTr="00CF08D6">
        <w:trPr>
          <w:jc w:val="center"/>
        </w:trPr>
        <w:tc>
          <w:tcPr>
            <w:tcW w:w="0" w:type="auto"/>
            <w:gridSpan w:val="7"/>
          </w:tcPr>
          <w:p w14:paraId="567F7804" w14:textId="77777777" w:rsidR="00CF08D6" w:rsidRPr="00C6449B" w:rsidRDefault="00CF08D6" w:rsidP="00CF08D6">
            <w:pPr>
              <w:pStyle w:val="TAN"/>
            </w:pPr>
            <w:r w:rsidRPr="00C6449B">
              <w:t>NOTE 1:</w:t>
            </w:r>
            <w:r w:rsidRPr="00C6449B">
              <w:tab/>
              <w:t xml:space="preserve">DM-RS configuration type= 1 with DM-RS duration = single-symbol DM-RS, </w:t>
            </w:r>
            <w:r w:rsidRPr="00C6449B">
              <w:rPr>
                <w:rFonts w:eastAsia="DengXian" w:hint="eastAsia"/>
                <w:lang w:eastAsia="zh-CN"/>
              </w:rPr>
              <w:t>a</w:t>
            </w:r>
            <w:r w:rsidRPr="00C6449B">
              <w:rPr>
                <w:lang w:eastAsia="zh-CN"/>
              </w:rPr>
              <w:t>dditional DM-RS position</w:t>
            </w:r>
            <w:r w:rsidRPr="00C6449B">
              <w:rPr>
                <w:rFonts w:eastAsia="DengXian" w:hint="eastAsia"/>
                <w:lang w:eastAsia="zh-CN"/>
              </w:rPr>
              <w:t xml:space="preserve"> = pos1</w:t>
            </w:r>
            <w:r w:rsidRPr="00C6449B">
              <w:t xml:space="preserve"> with </w:t>
            </w:r>
            <w:r w:rsidRPr="00C6449B">
              <w:rPr>
                <w:i/>
                <w:lang w:eastAsia="zh-CN"/>
              </w:rPr>
              <w:t>l</w:t>
            </w:r>
            <w:r w:rsidRPr="00C6449B">
              <w:rPr>
                <w:i/>
                <w:vertAlign w:val="subscript"/>
                <w:lang w:eastAsia="zh-CN"/>
              </w:rPr>
              <w:t>0</w:t>
            </w:r>
            <w:r w:rsidRPr="00C6449B">
              <w:rPr>
                <w:rFonts w:hint="eastAsia"/>
              </w:rPr>
              <w:t xml:space="preserve">= 2, </w:t>
            </w:r>
            <w:r w:rsidRPr="00C6449B">
              <w:rPr>
                <w:i/>
                <w:lang w:eastAsia="zh-CN"/>
              </w:rPr>
              <w:t>l</w:t>
            </w:r>
            <w:r w:rsidRPr="00C6449B" w:rsidDel="00A21A29">
              <w:t xml:space="preserve"> </w:t>
            </w:r>
            <w:r w:rsidRPr="00C6449B">
              <w:rPr>
                <w:rFonts w:hint="eastAsia"/>
              </w:rPr>
              <w:t xml:space="preserve">= 11 as per </w:t>
            </w:r>
            <w:r w:rsidRPr="00C6449B">
              <w:t>table 6.4.1.1.3-3 of TS 38.211 [5].</w:t>
            </w:r>
          </w:p>
          <w:p w14:paraId="732C0A17" w14:textId="77777777" w:rsidR="00CF08D6" w:rsidRPr="00C6449B" w:rsidRDefault="00CF08D6" w:rsidP="00CF08D6">
            <w:pPr>
              <w:pStyle w:val="TAN"/>
            </w:pPr>
            <w:r w:rsidRPr="00C6449B">
              <w:t>NOTE 2:</w:t>
            </w:r>
            <w:r w:rsidRPr="00C6449B">
              <w:tab/>
              <w:t>MCS index 16 and target coding rate = 658/1024 are adopted to calculate payload size.</w:t>
            </w:r>
          </w:p>
          <w:p w14:paraId="7B8C0FFC" w14:textId="2D56B8AB" w:rsidR="00CF08D6" w:rsidRPr="00C6449B" w:rsidRDefault="00CF08D6" w:rsidP="00CF08D6">
            <w:pPr>
              <w:pStyle w:val="TAN"/>
              <w:rPr>
                <w:rFonts w:cs="Arial"/>
                <w:lang w:eastAsia="zh-CN"/>
              </w:rPr>
            </w:pPr>
            <w:r w:rsidRPr="00C6449B">
              <w:t xml:space="preserve">NOTE </w:t>
            </w:r>
            <w:r w:rsidRPr="00C6449B">
              <w:rPr>
                <w:lang w:eastAsia="zh-CN"/>
              </w:rPr>
              <w:t>3</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bookmarkEnd w:id="6598"/>
    </w:tbl>
    <w:p w14:paraId="1CEDC8A4" w14:textId="77777777" w:rsidR="00CF08D6" w:rsidRPr="00C6449B" w:rsidRDefault="00CF08D6" w:rsidP="00CF08D6">
      <w:pPr>
        <w:rPr>
          <w:lang w:eastAsia="zh-CN"/>
        </w:rPr>
      </w:pPr>
    </w:p>
    <w:p w14:paraId="6936F1AD" w14:textId="77777777" w:rsidR="00CF08D6" w:rsidRPr="00C6449B" w:rsidRDefault="00CF08D6" w:rsidP="00CF08D6">
      <w:pPr>
        <w:pStyle w:val="Heading1"/>
        <w:rPr>
          <w:lang w:eastAsia="zh-CN"/>
        </w:rPr>
      </w:pPr>
      <w:bookmarkStart w:id="6600" w:name="_Toc13079967"/>
      <w:bookmarkStart w:id="6601" w:name="_Toc29811456"/>
      <w:bookmarkStart w:id="6602" w:name="_Toc29811907"/>
      <w:bookmarkStart w:id="6603" w:name="_Toc37268411"/>
      <w:bookmarkStart w:id="6604" w:name="_Toc37268862"/>
      <w:bookmarkStart w:id="6605" w:name="_Toc45893512"/>
      <w:bookmarkStart w:id="6606" w:name="_Toc53177676"/>
      <w:bookmarkStart w:id="6607" w:name="_Toc53178128"/>
      <w:bookmarkStart w:id="6608" w:name="_Toc61176762"/>
      <w:bookmarkStart w:id="6609" w:name="_Toc67916585"/>
      <w:bookmarkStart w:id="6610" w:name="_Toc74670803"/>
      <w:bookmarkStart w:id="6611" w:name="_Toc76542838"/>
      <w:bookmarkStart w:id="6612" w:name="_Toc82626770"/>
      <w:bookmarkStart w:id="6613" w:name="_Toc90414736"/>
      <w:bookmarkStart w:id="6614" w:name="_Toc106769825"/>
      <w:bookmarkStart w:id="6615" w:name="_Toc115185075"/>
      <w:r w:rsidRPr="00C6449B">
        <w:t>A.</w:t>
      </w:r>
      <w:r w:rsidRPr="00C6449B">
        <w:rPr>
          <w:lang w:eastAsia="zh-CN"/>
        </w:rPr>
        <w:t>3</w:t>
      </w:r>
      <w:r w:rsidRPr="00C6449B">
        <w:tab/>
        <w:t>Fixed Reference Channels for performance requirements (</w:t>
      </w:r>
      <w:r w:rsidRPr="00C6449B">
        <w:rPr>
          <w:lang w:eastAsia="zh-CN"/>
        </w:rPr>
        <w:t>QPSK</w:t>
      </w:r>
      <w:r w:rsidRPr="00C6449B">
        <w:t>, R=193/</w:t>
      </w:r>
      <w:r w:rsidRPr="00C6449B">
        <w:rPr>
          <w:lang w:eastAsia="zh-CN"/>
        </w:rPr>
        <w:t>1024</w:t>
      </w:r>
      <w:r w:rsidRPr="00C6449B">
        <w:t>)</w:t>
      </w:r>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p>
    <w:p w14:paraId="7BE2593A" w14:textId="77777777" w:rsidR="00CF08D6" w:rsidRPr="00C6449B" w:rsidRDefault="00CF08D6" w:rsidP="00CF08D6">
      <w:pPr>
        <w:rPr>
          <w:lang w:eastAsia="zh-CN"/>
        </w:rPr>
      </w:pPr>
      <w:r w:rsidRPr="00C6449B">
        <w:t>The parameters for the reference measurement channels are specified in table A.</w:t>
      </w:r>
      <w:r w:rsidRPr="00C6449B">
        <w:rPr>
          <w:lang w:eastAsia="zh-CN"/>
        </w:rPr>
        <w:t>3</w:t>
      </w:r>
      <w:r w:rsidRPr="00C6449B">
        <w:t>-2</w:t>
      </w:r>
      <w:r w:rsidRPr="00C6449B">
        <w:rPr>
          <w:lang w:eastAsia="zh-CN"/>
        </w:rPr>
        <w:t xml:space="preserve">, </w:t>
      </w:r>
      <w:r w:rsidRPr="00C6449B">
        <w:t>table A.</w:t>
      </w:r>
      <w:r w:rsidRPr="00C6449B">
        <w:rPr>
          <w:lang w:eastAsia="zh-CN"/>
        </w:rPr>
        <w:t>3</w:t>
      </w:r>
      <w:r w:rsidRPr="00C6449B">
        <w:t>-</w:t>
      </w:r>
      <w:r w:rsidRPr="00C6449B">
        <w:rPr>
          <w:lang w:eastAsia="zh-CN"/>
        </w:rPr>
        <w:t>4 and</w:t>
      </w:r>
      <w:r w:rsidRPr="00C6449B">
        <w:t xml:space="preserve"> </w:t>
      </w:r>
      <w:r w:rsidRPr="00C6449B">
        <w:rPr>
          <w:lang w:eastAsia="zh-CN"/>
        </w:rPr>
        <w:t xml:space="preserve">table A.3-6 </w:t>
      </w:r>
      <w:r w:rsidRPr="00C6449B">
        <w:t>for FR1 PUSCH performance requirements</w:t>
      </w:r>
      <w:r w:rsidRPr="00C6449B">
        <w:rPr>
          <w:lang w:eastAsia="zh-CN"/>
        </w:rPr>
        <w:t>:</w:t>
      </w:r>
    </w:p>
    <w:p w14:paraId="35860F0A" w14:textId="77777777" w:rsidR="00CF08D6" w:rsidRPr="00C6449B" w:rsidRDefault="00CF08D6" w:rsidP="00CF08D6">
      <w:pPr>
        <w:pStyle w:val="B1"/>
        <w:rPr>
          <w:lang w:eastAsia="zh-CN"/>
        </w:rPr>
      </w:pPr>
      <w:r w:rsidRPr="00C6449B">
        <w:lastRenderedPageBreak/>
        <w:t>-</w:t>
      </w:r>
      <w:r w:rsidRPr="00C6449B">
        <w:tab/>
        <w:t>FRC parameters are specified in table A.</w:t>
      </w:r>
      <w:r w:rsidRPr="00C6449B">
        <w:rPr>
          <w:lang w:eastAsia="zh-CN"/>
        </w:rPr>
        <w:t>3</w:t>
      </w:r>
      <w:r w:rsidRPr="00C6449B">
        <w:t>-</w:t>
      </w:r>
      <w:r w:rsidRPr="00C6449B">
        <w:rPr>
          <w:lang w:eastAsia="zh-CN"/>
        </w:rPr>
        <w:t>2</w:t>
      </w:r>
      <w:r w:rsidRPr="00C6449B">
        <w:t xml:space="preserve"> for FR1 PUSCH </w:t>
      </w:r>
      <w:r w:rsidRPr="00C6449B">
        <w:rPr>
          <w:lang w:eastAsia="zh-CN"/>
        </w:rPr>
        <w:t xml:space="preserve">with transform precoding disabled, </w:t>
      </w:r>
      <w:r w:rsidRPr="00C6449B">
        <w:rPr>
          <w:i/>
          <w:lang w:eastAsia="zh-CN"/>
        </w:rPr>
        <w:t>Additional DM-RS position = pos1</w:t>
      </w:r>
      <w:r w:rsidRPr="00C6449B">
        <w:rPr>
          <w:lang w:eastAsia="zh-CN"/>
        </w:rPr>
        <w:t xml:space="preserve"> and 1 transmission layer</w:t>
      </w:r>
      <w:r w:rsidRPr="00C6449B">
        <w:t>.</w:t>
      </w:r>
    </w:p>
    <w:p w14:paraId="72FBCDF8" w14:textId="77777777" w:rsidR="00CF08D6" w:rsidRPr="00C6449B" w:rsidRDefault="00CF08D6" w:rsidP="00CF08D6">
      <w:pPr>
        <w:pStyle w:val="B1"/>
        <w:rPr>
          <w:lang w:eastAsia="zh-CN"/>
        </w:rPr>
      </w:pPr>
      <w:r w:rsidRPr="00C6449B">
        <w:t>-</w:t>
      </w:r>
      <w:r w:rsidRPr="00C6449B">
        <w:tab/>
        <w:t>FRC parameters are specified in table A.</w:t>
      </w:r>
      <w:r w:rsidRPr="00C6449B">
        <w:rPr>
          <w:lang w:eastAsia="zh-CN"/>
        </w:rPr>
        <w:t>3</w:t>
      </w:r>
      <w:r w:rsidRPr="00C6449B">
        <w:t>-</w:t>
      </w:r>
      <w:r w:rsidRPr="00C6449B">
        <w:rPr>
          <w:lang w:eastAsia="zh-CN"/>
        </w:rPr>
        <w:t>4</w:t>
      </w:r>
      <w:r w:rsidRPr="00C6449B">
        <w:t xml:space="preserve"> for FR1 PUSCH </w:t>
      </w:r>
      <w:r w:rsidRPr="00C6449B">
        <w:rPr>
          <w:lang w:eastAsia="zh-CN"/>
        </w:rPr>
        <w:t xml:space="preserve">with transform precoding disabled, </w:t>
      </w:r>
      <w:r w:rsidRPr="00C6449B">
        <w:rPr>
          <w:i/>
          <w:lang w:eastAsia="zh-CN"/>
        </w:rPr>
        <w:t>Additional DM-RS position = pos1</w:t>
      </w:r>
      <w:r w:rsidRPr="00C6449B">
        <w:rPr>
          <w:lang w:eastAsia="zh-CN"/>
        </w:rPr>
        <w:t xml:space="preserve"> and 2 transmission layers</w:t>
      </w:r>
      <w:r w:rsidRPr="00C6449B">
        <w:t>.</w:t>
      </w:r>
    </w:p>
    <w:p w14:paraId="41198D0B" w14:textId="77777777" w:rsidR="00CF08D6" w:rsidRPr="00C6449B" w:rsidRDefault="00CF08D6" w:rsidP="00CF08D6">
      <w:pPr>
        <w:pStyle w:val="B1"/>
      </w:pPr>
      <w:r w:rsidRPr="00C6449B">
        <w:t>-</w:t>
      </w:r>
      <w:r w:rsidRPr="00C6449B">
        <w:tab/>
      </w:r>
      <w:r w:rsidRPr="00C6449B">
        <w:rPr>
          <w:lang w:eastAsia="zh-CN"/>
        </w:rPr>
        <w:t xml:space="preserve">FRC parameters </w:t>
      </w:r>
      <w:r w:rsidRPr="00C6449B">
        <w:t xml:space="preserve">are specified in table A.3-6 for FR1 PUSCH with transform precoding enabled, </w:t>
      </w:r>
      <w:r w:rsidRPr="00C6449B">
        <w:rPr>
          <w:i/>
          <w:lang w:eastAsia="zh-CN"/>
        </w:rPr>
        <w:t>Additional DM-RS position = pos1</w:t>
      </w:r>
      <w:r w:rsidRPr="00C6449B">
        <w:t xml:space="preserve"> and 1 transmission layer. </w:t>
      </w:r>
    </w:p>
    <w:p w14:paraId="0C44B2D8" w14:textId="77777777" w:rsidR="00CF08D6" w:rsidRPr="00C6449B" w:rsidRDefault="00CF08D6" w:rsidP="00CF08D6">
      <w:pPr>
        <w:rPr>
          <w:lang w:eastAsia="zh-CN"/>
        </w:rPr>
      </w:pPr>
      <w:r w:rsidRPr="00C6449B">
        <w:t>The parameters for the reference measurement channels are specified in table A.</w:t>
      </w:r>
      <w:r w:rsidRPr="00C6449B">
        <w:rPr>
          <w:lang w:eastAsia="zh-CN"/>
        </w:rPr>
        <w:t>3</w:t>
      </w:r>
      <w:r w:rsidRPr="00C6449B">
        <w:t>-</w:t>
      </w:r>
      <w:r w:rsidRPr="00C6449B">
        <w:rPr>
          <w:lang w:eastAsia="zh-CN"/>
        </w:rPr>
        <w:t>7</w:t>
      </w:r>
      <w:r w:rsidRPr="00C6449B">
        <w:t xml:space="preserve"> </w:t>
      </w:r>
      <w:r w:rsidRPr="00C6449B">
        <w:rPr>
          <w:lang w:eastAsia="zh-CN"/>
        </w:rPr>
        <w:t xml:space="preserve">to table A.3-12 </w:t>
      </w:r>
      <w:r w:rsidRPr="00C6449B">
        <w:t>for FR</w:t>
      </w:r>
      <w:r w:rsidRPr="00C6449B">
        <w:rPr>
          <w:lang w:eastAsia="zh-CN"/>
        </w:rPr>
        <w:t>2</w:t>
      </w:r>
      <w:r w:rsidRPr="00C6449B">
        <w:t xml:space="preserve"> PUSCH performance requirements</w:t>
      </w:r>
      <w:r w:rsidRPr="00C6449B">
        <w:rPr>
          <w:lang w:eastAsia="zh-CN"/>
        </w:rPr>
        <w:t>:</w:t>
      </w:r>
    </w:p>
    <w:p w14:paraId="428DC5C3" w14:textId="77777777" w:rsidR="00CF08D6" w:rsidRPr="00C6449B" w:rsidRDefault="00CF08D6" w:rsidP="00CF08D6">
      <w:pPr>
        <w:pStyle w:val="B1"/>
      </w:pPr>
      <w:r w:rsidRPr="00C6449B">
        <w:t>-</w:t>
      </w:r>
      <w:r w:rsidRPr="00C6449B">
        <w:tab/>
      </w:r>
      <w:r w:rsidRPr="00C6449B">
        <w:rPr>
          <w:lang w:eastAsia="zh-CN"/>
        </w:rPr>
        <w:t xml:space="preserve">FRC parameters </w:t>
      </w:r>
      <w:r w:rsidRPr="00C6449B">
        <w:t xml:space="preserve">are specified in table A.3-7 for FR2 PUSCH with transform precoding disabled, </w:t>
      </w:r>
      <w:r w:rsidRPr="00C6449B">
        <w:rPr>
          <w:i/>
          <w:lang w:eastAsia="zh-CN"/>
        </w:rPr>
        <w:t>Additional DM-RS position = pos0</w:t>
      </w:r>
      <w:r w:rsidRPr="00C6449B">
        <w:t xml:space="preserve"> and 1 transmission layer. </w:t>
      </w:r>
    </w:p>
    <w:p w14:paraId="53E893A5" w14:textId="77AB0C47" w:rsidR="00CF08D6" w:rsidRPr="00C6449B" w:rsidRDefault="00CF08D6" w:rsidP="00CF08D6">
      <w:pPr>
        <w:pStyle w:val="B1"/>
      </w:pPr>
      <w:r w:rsidRPr="00C6449B">
        <w:t>-</w:t>
      </w:r>
      <w:r w:rsidRPr="00C6449B">
        <w:tab/>
      </w:r>
      <w:r w:rsidRPr="00C6449B">
        <w:rPr>
          <w:lang w:eastAsia="zh-CN"/>
        </w:rPr>
        <w:t xml:space="preserve">FRC parameters </w:t>
      </w:r>
      <w:r w:rsidRPr="00C6449B">
        <w:t xml:space="preserve">are specified in table A.3-8 for FR2 PUSCH with transform precoding disabled, </w:t>
      </w:r>
      <w:r w:rsidRPr="00C6449B">
        <w:rPr>
          <w:i/>
          <w:lang w:eastAsia="zh-CN"/>
        </w:rPr>
        <w:t>Additional DM-RS position = pos0</w:t>
      </w:r>
      <w:r w:rsidRPr="00C6449B">
        <w:t xml:space="preserve"> and 2 transmission layer</w:t>
      </w:r>
      <w:r w:rsidR="0049344F" w:rsidRPr="00C6449B">
        <w:t>s</w:t>
      </w:r>
      <w:r w:rsidRPr="00C6449B">
        <w:t xml:space="preserve">. </w:t>
      </w:r>
    </w:p>
    <w:p w14:paraId="1C74F790"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 xml:space="preserve">are specified in table A.3-9 for FR2 PUSCH with transform precoding enabled, </w:t>
      </w:r>
      <w:r w:rsidRPr="00C6449B">
        <w:rPr>
          <w:i/>
          <w:lang w:eastAsia="zh-CN"/>
        </w:rPr>
        <w:t>Additional DM-RS position = pos0</w:t>
      </w:r>
      <w:r w:rsidRPr="00C6449B">
        <w:t xml:space="preserve"> and 1 transmission layer.</w:t>
      </w:r>
      <w:r w:rsidRPr="00C6449B">
        <w:rPr>
          <w:lang w:eastAsia="zh-CN"/>
        </w:rPr>
        <w:t xml:space="preserve"> </w:t>
      </w:r>
    </w:p>
    <w:p w14:paraId="4E4A01E3" w14:textId="77777777" w:rsidR="00CF08D6" w:rsidRPr="00C6449B" w:rsidRDefault="00CF08D6" w:rsidP="00CF08D6">
      <w:pPr>
        <w:pStyle w:val="B1"/>
      </w:pPr>
      <w:r w:rsidRPr="00C6449B">
        <w:t>-</w:t>
      </w:r>
      <w:r w:rsidRPr="00C6449B">
        <w:tab/>
      </w:r>
      <w:r w:rsidRPr="00C6449B">
        <w:rPr>
          <w:lang w:eastAsia="zh-CN"/>
        </w:rPr>
        <w:t xml:space="preserve">FRC parameters </w:t>
      </w:r>
      <w:r w:rsidRPr="00C6449B">
        <w:t>are specified in table A.3-</w:t>
      </w:r>
      <w:r w:rsidRPr="00C6449B">
        <w:rPr>
          <w:lang w:eastAsia="zh-CN"/>
        </w:rPr>
        <w:t>10</w:t>
      </w:r>
      <w:r w:rsidRPr="00C6449B">
        <w:t xml:space="preserve"> for FR2 PUSCH with transform precoding disabled, </w:t>
      </w:r>
      <w:r w:rsidRPr="00C6449B">
        <w:rPr>
          <w:i/>
          <w:lang w:eastAsia="zh-CN"/>
        </w:rPr>
        <w:t>Additional DM-RS position = pos1</w:t>
      </w:r>
      <w:r w:rsidRPr="00C6449B">
        <w:t xml:space="preserve"> and 1 transmission layer. </w:t>
      </w:r>
    </w:p>
    <w:p w14:paraId="0837529C" w14:textId="7802F67A" w:rsidR="00CF08D6" w:rsidRPr="00C6449B" w:rsidRDefault="00CF08D6" w:rsidP="00CF08D6">
      <w:pPr>
        <w:pStyle w:val="B1"/>
      </w:pPr>
      <w:r w:rsidRPr="00C6449B">
        <w:t>-</w:t>
      </w:r>
      <w:r w:rsidRPr="00C6449B">
        <w:tab/>
      </w:r>
      <w:r w:rsidRPr="00C6449B">
        <w:rPr>
          <w:lang w:eastAsia="zh-CN"/>
        </w:rPr>
        <w:t xml:space="preserve">FRC parameters </w:t>
      </w:r>
      <w:r w:rsidRPr="00C6449B">
        <w:t>are specified in table A.3-</w:t>
      </w:r>
      <w:r w:rsidRPr="00C6449B">
        <w:rPr>
          <w:lang w:eastAsia="zh-CN"/>
        </w:rPr>
        <w:t>11</w:t>
      </w:r>
      <w:r w:rsidRPr="00C6449B">
        <w:t xml:space="preserve"> for FR2 PUSCH with transform precoding disabled, </w:t>
      </w:r>
      <w:r w:rsidRPr="00C6449B">
        <w:rPr>
          <w:i/>
          <w:lang w:eastAsia="zh-CN"/>
        </w:rPr>
        <w:t>Additional DM-RS position = pos1</w:t>
      </w:r>
      <w:r w:rsidRPr="00C6449B">
        <w:t xml:space="preserve"> and 2 transmission layer</w:t>
      </w:r>
      <w:r w:rsidR="0049344F" w:rsidRPr="00C6449B">
        <w:t>s</w:t>
      </w:r>
      <w:r w:rsidRPr="00C6449B">
        <w:t xml:space="preserve">. </w:t>
      </w:r>
    </w:p>
    <w:p w14:paraId="4D68E8C9"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are specified in table A.3-</w:t>
      </w:r>
      <w:r w:rsidRPr="00C6449B">
        <w:rPr>
          <w:lang w:eastAsia="zh-CN"/>
        </w:rPr>
        <w:t>12</w:t>
      </w:r>
      <w:r w:rsidRPr="00C6449B">
        <w:t xml:space="preserve"> for FR2 PUSCH with transform precoding enabled, </w:t>
      </w:r>
      <w:r w:rsidRPr="00C6449B">
        <w:rPr>
          <w:i/>
          <w:lang w:eastAsia="zh-CN"/>
        </w:rPr>
        <w:t>Additional DM-RS position = pos1</w:t>
      </w:r>
      <w:r w:rsidRPr="00C6449B">
        <w:t xml:space="preserve"> and 1 transmission layer.</w:t>
      </w:r>
    </w:p>
    <w:p w14:paraId="4CB7571D" w14:textId="77777777" w:rsidR="00CF08D6" w:rsidRPr="00C6449B" w:rsidRDefault="00CF08D6" w:rsidP="00CF08D6">
      <w:pPr>
        <w:pStyle w:val="B1"/>
        <w:rPr>
          <w:lang w:eastAsia="zh-CN"/>
        </w:rPr>
      </w:pPr>
    </w:p>
    <w:p w14:paraId="3095C32F" w14:textId="77777777" w:rsidR="00CF08D6" w:rsidRPr="00C6449B" w:rsidRDefault="00CF08D6" w:rsidP="00CF08D6">
      <w:pPr>
        <w:pStyle w:val="TH"/>
        <w:rPr>
          <w:lang w:eastAsia="zh-CN"/>
        </w:rPr>
      </w:pPr>
      <w:r w:rsidRPr="00C6449B">
        <w:rPr>
          <w:rFonts w:eastAsia="Malgun Gothic"/>
        </w:rPr>
        <w:t>Table A.</w:t>
      </w:r>
      <w:r w:rsidRPr="00C6449B">
        <w:rPr>
          <w:lang w:eastAsia="zh-CN"/>
        </w:rPr>
        <w:t>3</w:t>
      </w:r>
      <w:r w:rsidRPr="00C6449B">
        <w:rPr>
          <w:rFonts w:eastAsia="Malgun Gothic"/>
        </w:rPr>
        <w:t>-1: Void</w:t>
      </w:r>
    </w:p>
    <w:p w14:paraId="7C6DBF22" w14:textId="77777777" w:rsidR="00CF08D6" w:rsidRPr="00C6449B" w:rsidRDefault="00CF08D6" w:rsidP="00CF08D6">
      <w:pPr>
        <w:rPr>
          <w:noProof/>
          <w:lang w:eastAsia="zh-CN"/>
        </w:rPr>
      </w:pPr>
    </w:p>
    <w:p w14:paraId="194A6C1F" w14:textId="77777777" w:rsidR="00CF08D6" w:rsidRPr="00C6449B" w:rsidRDefault="00CF08D6" w:rsidP="00CF08D6">
      <w:pPr>
        <w:pStyle w:val="TH"/>
        <w:rPr>
          <w:lang w:eastAsia="zh-CN"/>
        </w:rPr>
      </w:pPr>
      <w:r w:rsidRPr="00C6449B">
        <w:rPr>
          <w:rFonts w:eastAsia="Malgun Gothic"/>
        </w:rPr>
        <w:t>Table A.</w:t>
      </w:r>
      <w:r w:rsidRPr="00C6449B">
        <w:rPr>
          <w:lang w:eastAsia="zh-CN"/>
        </w:rPr>
        <w:t>3</w:t>
      </w:r>
      <w:r w:rsidRPr="00C6449B">
        <w:rPr>
          <w:rFonts w:eastAsia="Malgun Gothic"/>
        </w:rPr>
        <w:t>-</w:t>
      </w:r>
      <w:r w:rsidRPr="00C6449B">
        <w:rPr>
          <w:lang w:eastAsia="zh-CN"/>
        </w:rPr>
        <w:t>2</w:t>
      </w:r>
      <w:r w:rsidRPr="00C6449B">
        <w:rPr>
          <w:rFonts w:eastAsia="Malgun Gothic"/>
        </w:rPr>
        <w:t>: FRC parameters for</w:t>
      </w:r>
      <w:r w:rsidRPr="00C6449B">
        <w:rPr>
          <w:lang w:eastAsia="zh-CN"/>
        </w:rPr>
        <w:t xml:space="preserve"> FR1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1 transmission layer</w:t>
      </w:r>
      <w:r w:rsidRPr="00C6449B">
        <w:rPr>
          <w:rFonts w:eastAsia="Malgun Gothic"/>
        </w:rPr>
        <w:t xml:space="preserve"> (QPSK, R=193/1024)</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1"/>
        <w:gridCol w:w="1070"/>
        <w:gridCol w:w="1071"/>
        <w:gridCol w:w="1070"/>
        <w:gridCol w:w="1071"/>
        <w:gridCol w:w="1070"/>
        <w:gridCol w:w="1071"/>
        <w:gridCol w:w="1071"/>
      </w:tblGrid>
      <w:tr w:rsidR="00CF08D6" w:rsidRPr="00C6449B" w14:paraId="193DA515" w14:textId="77777777" w:rsidTr="00CF08D6">
        <w:trPr>
          <w:jc w:val="center"/>
        </w:trPr>
        <w:tc>
          <w:tcPr>
            <w:tcW w:w="2421" w:type="dxa"/>
          </w:tcPr>
          <w:p w14:paraId="5722A2F9" w14:textId="77777777" w:rsidR="00CF08D6" w:rsidRPr="00C6449B" w:rsidRDefault="00CF08D6" w:rsidP="00CF08D6">
            <w:pPr>
              <w:pStyle w:val="TAH"/>
            </w:pPr>
            <w:r w:rsidRPr="00C6449B">
              <w:t>Reference channel</w:t>
            </w:r>
          </w:p>
        </w:tc>
        <w:tc>
          <w:tcPr>
            <w:tcW w:w="1070" w:type="dxa"/>
          </w:tcPr>
          <w:p w14:paraId="66D30FC2" w14:textId="77777777" w:rsidR="00CF08D6" w:rsidRPr="00C6449B" w:rsidRDefault="00CF08D6" w:rsidP="00CF08D6">
            <w:pPr>
              <w:pStyle w:val="TAH"/>
            </w:pPr>
            <w:r w:rsidRPr="00C6449B">
              <w:rPr>
                <w:lang w:eastAsia="zh-CN"/>
              </w:rPr>
              <w:t>G-FR1-A3-8</w:t>
            </w:r>
          </w:p>
        </w:tc>
        <w:tc>
          <w:tcPr>
            <w:tcW w:w="1071" w:type="dxa"/>
          </w:tcPr>
          <w:p w14:paraId="4A10757E" w14:textId="77777777" w:rsidR="00CF08D6" w:rsidRPr="00C6449B" w:rsidRDefault="00CF08D6" w:rsidP="00CF08D6">
            <w:pPr>
              <w:pStyle w:val="TAH"/>
            </w:pPr>
            <w:r w:rsidRPr="00C6449B">
              <w:rPr>
                <w:lang w:eastAsia="zh-CN"/>
              </w:rPr>
              <w:t>G-FR1-A3-9</w:t>
            </w:r>
          </w:p>
        </w:tc>
        <w:tc>
          <w:tcPr>
            <w:tcW w:w="1070" w:type="dxa"/>
          </w:tcPr>
          <w:p w14:paraId="747851D0" w14:textId="77777777" w:rsidR="00CF08D6" w:rsidRPr="00C6449B" w:rsidRDefault="00CF08D6" w:rsidP="00CF08D6">
            <w:pPr>
              <w:pStyle w:val="TAH"/>
            </w:pPr>
            <w:r w:rsidRPr="00C6449B">
              <w:rPr>
                <w:lang w:eastAsia="zh-CN"/>
              </w:rPr>
              <w:t>G-FR1-A3-10</w:t>
            </w:r>
          </w:p>
        </w:tc>
        <w:tc>
          <w:tcPr>
            <w:tcW w:w="1071" w:type="dxa"/>
          </w:tcPr>
          <w:p w14:paraId="46E7A01C" w14:textId="77777777" w:rsidR="00CF08D6" w:rsidRPr="00C6449B" w:rsidRDefault="00CF08D6" w:rsidP="00CF08D6">
            <w:pPr>
              <w:pStyle w:val="TAH"/>
            </w:pPr>
            <w:r w:rsidRPr="00C6449B">
              <w:rPr>
                <w:lang w:eastAsia="zh-CN"/>
              </w:rPr>
              <w:t>G-FR1-A3-11</w:t>
            </w:r>
          </w:p>
        </w:tc>
        <w:tc>
          <w:tcPr>
            <w:tcW w:w="1070" w:type="dxa"/>
          </w:tcPr>
          <w:p w14:paraId="3EF61C47" w14:textId="77777777" w:rsidR="00CF08D6" w:rsidRPr="00C6449B" w:rsidRDefault="00CF08D6" w:rsidP="00CF08D6">
            <w:pPr>
              <w:pStyle w:val="TAH"/>
            </w:pPr>
            <w:r w:rsidRPr="00C6449B">
              <w:rPr>
                <w:lang w:eastAsia="zh-CN"/>
              </w:rPr>
              <w:t>G-FR1-A3-12</w:t>
            </w:r>
          </w:p>
        </w:tc>
        <w:tc>
          <w:tcPr>
            <w:tcW w:w="1071" w:type="dxa"/>
          </w:tcPr>
          <w:p w14:paraId="02A79BED" w14:textId="77777777" w:rsidR="00CF08D6" w:rsidRPr="00C6449B" w:rsidRDefault="00CF08D6" w:rsidP="00CF08D6">
            <w:pPr>
              <w:pStyle w:val="TAH"/>
            </w:pPr>
            <w:r w:rsidRPr="00C6449B">
              <w:rPr>
                <w:lang w:eastAsia="zh-CN"/>
              </w:rPr>
              <w:t>G-FR1-A3-13</w:t>
            </w:r>
          </w:p>
        </w:tc>
        <w:tc>
          <w:tcPr>
            <w:tcW w:w="1071" w:type="dxa"/>
          </w:tcPr>
          <w:p w14:paraId="73157530" w14:textId="77777777" w:rsidR="00CF08D6" w:rsidRPr="00C6449B" w:rsidRDefault="00CF08D6" w:rsidP="00CF08D6">
            <w:pPr>
              <w:pStyle w:val="TAH"/>
              <w:rPr>
                <w:lang w:eastAsia="zh-CN"/>
              </w:rPr>
            </w:pPr>
            <w:r w:rsidRPr="00C6449B">
              <w:rPr>
                <w:lang w:eastAsia="zh-CN"/>
              </w:rPr>
              <w:t>G-FR1-A3-14</w:t>
            </w:r>
          </w:p>
        </w:tc>
      </w:tr>
      <w:tr w:rsidR="00CF08D6" w:rsidRPr="00C6449B" w14:paraId="44B8D670" w14:textId="77777777" w:rsidTr="00CF08D6">
        <w:trPr>
          <w:jc w:val="center"/>
        </w:trPr>
        <w:tc>
          <w:tcPr>
            <w:tcW w:w="2421" w:type="dxa"/>
          </w:tcPr>
          <w:p w14:paraId="6CF2DDBC" w14:textId="77777777" w:rsidR="00CF08D6" w:rsidRPr="00C6449B" w:rsidRDefault="00CF08D6" w:rsidP="00CF08D6">
            <w:pPr>
              <w:pStyle w:val="TAC"/>
              <w:rPr>
                <w:lang w:eastAsia="zh-CN"/>
              </w:rPr>
            </w:pPr>
            <w:r w:rsidRPr="00C6449B">
              <w:rPr>
                <w:lang w:eastAsia="zh-CN"/>
              </w:rPr>
              <w:t>Subcarrier spacing [kHz]</w:t>
            </w:r>
          </w:p>
        </w:tc>
        <w:tc>
          <w:tcPr>
            <w:tcW w:w="1070" w:type="dxa"/>
          </w:tcPr>
          <w:p w14:paraId="3C315D99" w14:textId="77777777" w:rsidR="00CF08D6" w:rsidRPr="00C6449B" w:rsidRDefault="00CF08D6" w:rsidP="00CF08D6">
            <w:pPr>
              <w:pStyle w:val="TAC"/>
              <w:rPr>
                <w:lang w:eastAsia="zh-CN"/>
              </w:rPr>
            </w:pPr>
            <w:r w:rsidRPr="00C6449B">
              <w:rPr>
                <w:lang w:eastAsia="zh-CN"/>
              </w:rPr>
              <w:t>15</w:t>
            </w:r>
          </w:p>
        </w:tc>
        <w:tc>
          <w:tcPr>
            <w:tcW w:w="1071" w:type="dxa"/>
          </w:tcPr>
          <w:p w14:paraId="4CE08A6D" w14:textId="77777777" w:rsidR="00CF08D6" w:rsidRPr="00C6449B" w:rsidRDefault="00CF08D6" w:rsidP="00CF08D6">
            <w:pPr>
              <w:pStyle w:val="TAC"/>
            </w:pPr>
            <w:r w:rsidRPr="00C6449B">
              <w:rPr>
                <w:lang w:eastAsia="zh-CN"/>
              </w:rPr>
              <w:t>15</w:t>
            </w:r>
          </w:p>
        </w:tc>
        <w:tc>
          <w:tcPr>
            <w:tcW w:w="1070" w:type="dxa"/>
          </w:tcPr>
          <w:p w14:paraId="5D2B5B40" w14:textId="77777777" w:rsidR="00CF08D6" w:rsidRPr="00C6449B" w:rsidRDefault="00CF08D6" w:rsidP="00CF08D6">
            <w:pPr>
              <w:pStyle w:val="TAC"/>
            </w:pPr>
            <w:r w:rsidRPr="00C6449B">
              <w:rPr>
                <w:lang w:eastAsia="zh-CN"/>
              </w:rPr>
              <w:t>15</w:t>
            </w:r>
          </w:p>
        </w:tc>
        <w:tc>
          <w:tcPr>
            <w:tcW w:w="1071" w:type="dxa"/>
          </w:tcPr>
          <w:p w14:paraId="6358966A" w14:textId="77777777" w:rsidR="00CF08D6" w:rsidRPr="00C6449B" w:rsidRDefault="00CF08D6" w:rsidP="00CF08D6">
            <w:pPr>
              <w:pStyle w:val="TAC"/>
            </w:pPr>
            <w:r w:rsidRPr="00C6449B">
              <w:rPr>
                <w:lang w:eastAsia="zh-CN"/>
              </w:rPr>
              <w:t>30</w:t>
            </w:r>
          </w:p>
        </w:tc>
        <w:tc>
          <w:tcPr>
            <w:tcW w:w="1070" w:type="dxa"/>
          </w:tcPr>
          <w:p w14:paraId="588F5D7D" w14:textId="77777777" w:rsidR="00CF08D6" w:rsidRPr="00C6449B" w:rsidRDefault="00CF08D6" w:rsidP="00CF08D6">
            <w:pPr>
              <w:pStyle w:val="TAC"/>
            </w:pPr>
            <w:r w:rsidRPr="00C6449B">
              <w:rPr>
                <w:lang w:eastAsia="zh-CN"/>
              </w:rPr>
              <w:t>30</w:t>
            </w:r>
          </w:p>
        </w:tc>
        <w:tc>
          <w:tcPr>
            <w:tcW w:w="1071" w:type="dxa"/>
          </w:tcPr>
          <w:p w14:paraId="0F025D5A" w14:textId="77777777" w:rsidR="00CF08D6" w:rsidRPr="00C6449B" w:rsidRDefault="00CF08D6" w:rsidP="00CF08D6">
            <w:pPr>
              <w:pStyle w:val="TAC"/>
            </w:pPr>
            <w:r w:rsidRPr="00C6449B">
              <w:rPr>
                <w:lang w:eastAsia="zh-CN"/>
              </w:rPr>
              <w:t>30</w:t>
            </w:r>
          </w:p>
        </w:tc>
        <w:tc>
          <w:tcPr>
            <w:tcW w:w="1071" w:type="dxa"/>
          </w:tcPr>
          <w:p w14:paraId="68C41079" w14:textId="77777777" w:rsidR="00CF08D6" w:rsidRPr="00C6449B" w:rsidRDefault="00CF08D6" w:rsidP="00CF08D6">
            <w:pPr>
              <w:pStyle w:val="TAC"/>
            </w:pPr>
            <w:r w:rsidRPr="00C6449B">
              <w:rPr>
                <w:lang w:eastAsia="zh-CN"/>
              </w:rPr>
              <w:t>30</w:t>
            </w:r>
          </w:p>
        </w:tc>
      </w:tr>
      <w:tr w:rsidR="00CF08D6" w:rsidRPr="00C6449B" w14:paraId="7B12E1F9" w14:textId="77777777" w:rsidTr="00CF08D6">
        <w:trPr>
          <w:jc w:val="center"/>
        </w:trPr>
        <w:tc>
          <w:tcPr>
            <w:tcW w:w="2421" w:type="dxa"/>
          </w:tcPr>
          <w:p w14:paraId="0207506C" w14:textId="77777777" w:rsidR="00CF08D6" w:rsidRPr="00C6449B" w:rsidRDefault="00CF08D6" w:rsidP="00CF08D6">
            <w:pPr>
              <w:pStyle w:val="TAC"/>
            </w:pPr>
            <w:r w:rsidRPr="00C6449B">
              <w:t>Allocated resource blocks</w:t>
            </w:r>
          </w:p>
        </w:tc>
        <w:tc>
          <w:tcPr>
            <w:tcW w:w="1070" w:type="dxa"/>
          </w:tcPr>
          <w:p w14:paraId="6DA4E884" w14:textId="77777777" w:rsidR="00CF08D6" w:rsidRPr="00C6449B" w:rsidRDefault="00CF08D6" w:rsidP="00CF08D6">
            <w:pPr>
              <w:pStyle w:val="TAC"/>
              <w:rPr>
                <w:rFonts w:eastAsia="Yu Mincho"/>
              </w:rPr>
            </w:pPr>
            <w:r w:rsidRPr="00C6449B">
              <w:rPr>
                <w:rFonts w:eastAsia="Yu Mincho"/>
              </w:rPr>
              <w:t>25</w:t>
            </w:r>
          </w:p>
        </w:tc>
        <w:tc>
          <w:tcPr>
            <w:tcW w:w="1071" w:type="dxa"/>
          </w:tcPr>
          <w:p w14:paraId="6A791361" w14:textId="77777777" w:rsidR="00CF08D6" w:rsidRPr="00C6449B" w:rsidRDefault="00CF08D6" w:rsidP="00CF08D6">
            <w:pPr>
              <w:pStyle w:val="TAC"/>
              <w:rPr>
                <w:rFonts w:eastAsia="Yu Mincho"/>
              </w:rPr>
            </w:pPr>
            <w:r w:rsidRPr="00C6449B">
              <w:rPr>
                <w:rFonts w:eastAsia="Yu Mincho"/>
              </w:rPr>
              <w:t>52</w:t>
            </w:r>
          </w:p>
        </w:tc>
        <w:tc>
          <w:tcPr>
            <w:tcW w:w="1070" w:type="dxa"/>
          </w:tcPr>
          <w:p w14:paraId="41E951B8" w14:textId="77777777" w:rsidR="00CF08D6" w:rsidRPr="00C6449B" w:rsidRDefault="00CF08D6" w:rsidP="00CF08D6">
            <w:pPr>
              <w:pStyle w:val="TAC"/>
              <w:rPr>
                <w:lang w:eastAsia="zh-CN"/>
              </w:rPr>
            </w:pPr>
            <w:r w:rsidRPr="00C6449B">
              <w:rPr>
                <w:lang w:eastAsia="zh-CN"/>
              </w:rPr>
              <w:t>106</w:t>
            </w:r>
          </w:p>
        </w:tc>
        <w:tc>
          <w:tcPr>
            <w:tcW w:w="1071" w:type="dxa"/>
          </w:tcPr>
          <w:p w14:paraId="2EF0E5BF" w14:textId="77777777" w:rsidR="00CF08D6" w:rsidRPr="00C6449B" w:rsidRDefault="00CF08D6" w:rsidP="00CF08D6">
            <w:pPr>
              <w:pStyle w:val="TAC"/>
              <w:rPr>
                <w:rFonts w:eastAsia="Yu Mincho"/>
              </w:rPr>
            </w:pPr>
            <w:r w:rsidRPr="00C6449B">
              <w:rPr>
                <w:rFonts w:eastAsia="Yu Mincho"/>
              </w:rPr>
              <w:t>24</w:t>
            </w:r>
          </w:p>
        </w:tc>
        <w:tc>
          <w:tcPr>
            <w:tcW w:w="1070" w:type="dxa"/>
          </w:tcPr>
          <w:p w14:paraId="6AAAAB6C" w14:textId="77777777" w:rsidR="00CF08D6" w:rsidRPr="00C6449B" w:rsidRDefault="00CF08D6" w:rsidP="00CF08D6">
            <w:pPr>
              <w:pStyle w:val="TAC"/>
              <w:rPr>
                <w:rFonts w:eastAsia="Yu Mincho"/>
              </w:rPr>
            </w:pPr>
            <w:r w:rsidRPr="00C6449B">
              <w:rPr>
                <w:rFonts w:eastAsia="Yu Mincho"/>
              </w:rPr>
              <w:t>51</w:t>
            </w:r>
          </w:p>
        </w:tc>
        <w:tc>
          <w:tcPr>
            <w:tcW w:w="1071" w:type="dxa"/>
          </w:tcPr>
          <w:p w14:paraId="307F42AD" w14:textId="77777777" w:rsidR="00CF08D6" w:rsidRPr="00C6449B" w:rsidRDefault="00CF08D6" w:rsidP="00CF08D6">
            <w:pPr>
              <w:pStyle w:val="TAC"/>
              <w:rPr>
                <w:rFonts w:eastAsia="Yu Mincho"/>
              </w:rPr>
            </w:pPr>
            <w:r w:rsidRPr="00C6449B">
              <w:rPr>
                <w:rFonts w:eastAsia="Yu Mincho"/>
              </w:rPr>
              <w:t>106</w:t>
            </w:r>
          </w:p>
        </w:tc>
        <w:tc>
          <w:tcPr>
            <w:tcW w:w="1071" w:type="dxa"/>
          </w:tcPr>
          <w:p w14:paraId="1D2DA4AA" w14:textId="77777777" w:rsidR="00CF08D6" w:rsidRPr="00C6449B" w:rsidRDefault="00CF08D6" w:rsidP="00CF08D6">
            <w:pPr>
              <w:pStyle w:val="TAC"/>
              <w:rPr>
                <w:rFonts w:eastAsia="Yu Mincho"/>
              </w:rPr>
            </w:pPr>
            <w:r w:rsidRPr="00C6449B">
              <w:rPr>
                <w:rFonts w:eastAsia="Yu Mincho"/>
              </w:rPr>
              <w:t>273</w:t>
            </w:r>
          </w:p>
        </w:tc>
      </w:tr>
      <w:tr w:rsidR="00CF08D6" w:rsidRPr="00C6449B" w14:paraId="00DA07A8" w14:textId="77777777" w:rsidTr="00CF08D6">
        <w:trPr>
          <w:jc w:val="center"/>
        </w:trPr>
        <w:tc>
          <w:tcPr>
            <w:tcW w:w="2421" w:type="dxa"/>
          </w:tcPr>
          <w:p w14:paraId="1E7413F5"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0" w:type="dxa"/>
          </w:tcPr>
          <w:p w14:paraId="662E5347" w14:textId="77777777" w:rsidR="00CF08D6" w:rsidRPr="00C6449B" w:rsidRDefault="00CF08D6" w:rsidP="00CF08D6">
            <w:pPr>
              <w:pStyle w:val="TAC"/>
              <w:rPr>
                <w:lang w:eastAsia="zh-CN"/>
              </w:rPr>
            </w:pPr>
            <w:r w:rsidRPr="00C6449B">
              <w:rPr>
                <w:lang w:eastAsia="zh-CN"/>
              </w:rPr>
              <w:t>12</w:t>
            </w:r>
          </w:p>
        </w:tc>
        <w:tc>
          <w:tcPr>
            <w:tcW w:w="1071" w:type="dxa"/>
          </w:tcPr>
          <w:p w14:paraId="1A3DAA41" w14:textId="77777777" w:rsidR="00CF08D6" w:rsidRPr="00C6449B" w:rsidRDefault="00CF08D6" w:rsidP="00CF08D6">
            <w:pPr>
              <w:pStyle w:val="TAC"/>
            </w:pPr>
            <w:r w:rsidRPr="00C6449B">
              <w:rPr>
                <w:lang w:eastAsia="zh-CN"/>
              </w:rPr>
              <w:t>12</w:t>
            </w:r>
          </w:p>
        </w:tc>
        <w:tc>
          <w:tcPr>
            <w:tcW w:w="1070" w:type="dxa"/>
          </w:tcPr>
          <w:p w14:paraId="4AB942D3" w14:textId="77777777" w:rsidR="00CF08D6" w:rsidRPr="00C6449B" w:rsidRDefault="00CF08D6" w:rsidP="00CF08D6">
            <w:pPr>
              <w:pStyle w:val="TAC"/>
            </w:pPr>
            <w:r w:rsidRPr="00C6449B">
              <w:rPr>
                <w:lang w:eastAsia="zh-CN"/>
              </w:rPr>
              <w:t>12</w:t>
            </w:r>
          </w:p>
        </w:tc>
        <w:tc>
          <w:tcPr>
            <w:tcW w:w="1071" w:type="dxa"/>
          </w:tcPr>
          <w:p w14:paraId="40456FDF" w14:textId="77777777" w:rsidR="00CF08D6" w:rsidRPr="00C6449B" w:rsidRDefault="00CF08D6" w:rsidP="00CF08D6">
            <w:pPr>
              <w:pStyle w:val="TAC"/>
            </w:pPr>
            <w:r w:rsidRPr="00C6449B">
              <w:rPr>
                <w:lang w:eastAsia="zh-CN"/>
              </w:rPr>
              <w:t>12</w:t>
            </w:r>
          </w:p>
        </w:tc>
        <w:tc>
          <w:tcPr>
            <w:tcW w:w="1070" w:type="dxa"/>
          </w:tcPr>
          <w:p w14:paraId="42E181F9" w14:textId="77777777" w:rsidR="00CF08D6" w:rsidRPr="00C6449B" w:rsidRDefault="00CF08D6" w:rsidP="00CF08D6">
            <w:pPr>
              <w:pStyle w:val="TAC"/>
            </w:pPr>
            <w:r w:rsidRPr="00C6449B">
              <w:rPr>
                <w:lang w:eastAsia="zh-CN"/>
              </w:rPr>
              <w:t>12</w:t>
            </w:r>
          </w:p>
        </w:tc>
        <w:tc>
          <w:tcPr>
            <w:tcW w:w="1071" w:type="dxa"/>
          </w:tcPr>
          <w:p w14:paraId="6043FDA1" w14:textId="77777777" w:rsidR="00CF08D6" w:rsidRPr="00C6449B" w:rsidRDefault="00CF08D6" w:rsidP="00CF08D6">
            <w:pPr>
              <w:pStyle w:val="TAC"/>
            </w:pPr>
            <w:r w:rsidRPr="00C6449B">
              <w:rPr>
                <w:lang w:eastAsia="zh-CN"/>
              </w:rPr>
              <w:t>12</w:t>
            </w:r>
          </w:p>
        </w:tc>
        <w:tc>
          <w:tcPr>
            <w:tcW w:w="1071" w:type="dxa"/>
          </w:tcPr>
          <w:p w14:paraId="2B65F0F7" w14:textId="77777777" w:rsidR="00CF08D6" w:rsidRPr="00C6449B" w:rsidRDefault="00CF08D6" w:rsidP="00CF08D6">
            <w:pPr>
              <w:pStyle w:val="TAC"/>
            </w:pPr>
            <w:r w:rsidRPr="00C6449B">
              <w:rPr>
                <w:lang w:eastAsia="zh-CN"/>
              </w:rPr>
              <w:t>12</w:t>
            </w:r>
          </w:p>
        </w:tc>
      </w:tr>
      <w:tr w:rsidR="00CF08D6" w:rsidRPr="00C6449B" w14:paraId="64CAE8DA" w14:textId="77777777" w:rsidTr="00CF08D6">
        <w:trPr>
          <w:jc w:val="center"/>
        </w:trPr>
        <w:tc>
          <w:tcPr>
            <w:tcW w:w="2421" w:type="dxa"/>
          </w:tcPr>
          <w:p w14:paraId="476455ED" w14:textId="77777777" w:rsidR="00CF08D6" w:rsidRPr="00C6449B" w:rsidRDefault="00CF08D6" w:rsidP="00CF08D6">
            <w:pPr>
              <w:pStyle w:val="TAC"/>
            </w:pPr>
            <w:r w:rsidRPr="00C6449B">
              <w:t>Modulation</w:t>
            </w:r>
          </w:p>
        </w:tc>
        <w:tc>
          <w:tcPr>
            <w:tcW w:w="1070" w:type="dxa"/>
          </w:tcPr>
          <w:p w14:paraId="6F415125" w14:textId="77777777" w:rsidR="00CF08D6" w:rsidRPr="00C6449B" w:rsidRDefault="00CF08D6" w:rsidP="00CF08D6">
            <w:pPr>
              <w:pStyle w:val="TAC"/>
              <w:rPr>
                <w:lang w:eastAsia="zh-CN"/>
              </w:rPr>
            </w:pPr>
            <w:r w:rsidRPr="00C6449B">
              <w:rPr>
                <w:lang w:eastAsia="zh-CN"/>
              </w:rPr>
              <w:t>QPSK</w:t>
            </w:r>
          </w:p>
        </w:tc>
        <w:tc>
          <w:tcPr>
            <w:tcW w:w="1071" w:type="dxa"/>
          </w:tcPr>
          <w:p w14:paraId="37D2DAE6" w14:textId="77777777" w:rsidR="00CF08D6" w:rsidRPr="00C6449B" w:rsidRDefault="00CF08D6" w:rsidP="00CF08D6">
            <w:pPr>
              <w:pStyle w:val="TAC"/>
              <w:rPr>
                <w:lang w:eastAsia="zh-CN"/>
              </w:rPr>
            </w:pPr>
            <w:r w:rsidRPr="00C6449B">
              <w:rPr>
                <w:lang w:eastAsia="zh-CN"/>
              </w:rPr>
              <w:t>QPSK</w:t>
            </w:r>
          </w:p>
        </w:tc>
        <w:tc>
          <w:tcPr>
            <w:tcW w:w="1070" w:type="dxa"/>
          </w:tcPr>
          <w:p w14:paraId="2F24771B" w14:textId="77777777" w:rsidR="00CF08D6" w:rsidRPr="00C6449B" w:rsidRDefault="00CF08D6" w:rsidP="00CF08D6">
            <w:pPr>
              <w:pStyle w:val="TAC"/>
              <w:rPr>
                <w:lang w:eastAsia="zh-CN"/>
              </w:rPr>
            </w:pPr>
            <w:r w:rsidRPr="00C6449B">
              <w:rPr>
                <w:lang w:eastAsia="zh-CN"/>
              </w:rPr>
              <w:t>QPSK</w:t>
            </w:r>
          </w:p>
        </w:tc>
        <w:tc>
          <w:tcPr>
            <w:tcW w:w="1071" w:type="dxa"/>
          </w:tcPr>
          <w:p w14:paraId="24FA2093" w14:textId="77777777" w:rsidR="00CF08D6" w:rsidRPr="00C6449B" w:rsidRDefault="00CF08D6" w:rsidP="00CF08D6">
            <w:pPr>
              <w:pStyle w:val="TAC"/>
              <w:rPr>
                <w:lang w:eastAsia="zh-CN"/>
              </w:rPr>
            </w:pPr>
            <w:r w:rsidRPr="00C6449B">
              <w:rPr>
                <w:lang w:eastAsia="zh-CN"/>
              </w:rPr>
              <w:t>QPSK</w:t>
            </w:r>
          </w:p>
        </w:tc>
        <w:tc>
          <w:tcPr>
            <w:tcW w:w="1070" w:type="dxa"/>
          </w:tcPr>
          <w:p w14:paraId="2AC0721C" w14:textId="77777777" w:rsidR="00CF08D6" w:rsidRPr="00C6449B" w:rsidRDefault="00CF08D6" w:rsidP="00CF08D6">
            <w:pPr>
              <w:pStyle w:val="TAC"/>
              <w:rPr>
                <w:lang w:eastAsia="zh-CN"/>
              </w:rPr>
            </w:pPr>
            <w:r w:rsidRPr="00C6449B">
              <w:rPr>
                <w:lang w:eastAsia="zh-CN"/>
              </w:rPr>
              <w:t>QPSK</w:t>
            </w:r>
          </w:p>
        </w:tc>
        <w:tc>
          <w:tcPr>
            <w:tcW w:w="1071" w:type="dxa"/>
          </w:tcPr>
          <w:p w14:paraId="33E65352" w14:textId="77777777" w:rsidR="00CF08D6" w:rsidRPr="00C6449B" w:rsidRDefault="00CF08D6" w:rsidP="00CF08D6">
            <w:pPr>
              <w:pStyle w:val="TAC"/>
              <w:rPr>
                <w:lang w:eastAsia="zh-CN"/>
              </w:rPr>
            </w:pPr>
            <w:r w:rsidRPr="00C6449B">
              <w:rPr>
                <w:lang w:eastAsia="zh-CN"/>
              </w:rPr>
              <w:t>QPSK</w:t>
            </w:r>
          </w:p>
        </w:tc>
        <w:tc>
          <w:tcPr>
            <w:tcW w:w="1071" w:type="dxa"/>
          </w:tcPr>
          <w:p w14:paraId="26173EA4" w14:textId="77777777" w:rsidR="00CF08D6" w:rsidRPr="00C6449B" w:rsidRDefault="00CF08D6" w:rsidP="00CF08D6">
            <w:pPr>
              <w:pStyle w:val="TAC"/>
              <w:rPr>
                <w:lang w:eastAsia="zh-CN"/>
              </w:rPr>
            </w:pPr>
            <w:r w:rsidRPr="00C6449B">
              <w:rPr>
                <w:lang w:eastAsia="zh-CN"/>
              </w:rPr>
              <w:t>QPSK</w:t>
            </w:r>
          </w:p>
        </w:tc>
      </w:tr>
      <w:tr w:rsidR="00CF08D6" w:rsidRPr="00C6449B" w14:paraId="7E8818E3" w14:textId="77777777" w:rsidTr="00CF08D6">
        <w:trPr>
          <w:jc w:val="center"/>
        </w:trPr>
        <w:tc>
          <w:tcPr>
            <w:tcW w:w="2421" w:type="dxa"/>
          </w:tcPr>
          <w:p w14:paraId="5753D3C7" w14:textId="77777777" w:rsidR="00CF08D6" w:rsidRPr="00C6449B" w:rsidRDefault="00CF08D6" w:rsidP="00CF08D6">
            <w:pPr>
              <w:pStyle w:val="TAC"/>
            </w:pPr>
            <w:r w:rsidRPr="00C6449B">
              <w:t>Code rate</w:t>
            </w:r>
            <w:r w:rsidRPr="00C6449B">
              <w:rPr>
                <w:lang w:eastAsia="zh-CN"/>
              </w:rPr>
              <w:t xml:space="preserve"> (Note 2)</w:t>
            </w:r>
          </w:p>
        </w:tc>
        <w:tc>
          <w:tcPr>
            <w:tcW w:w="1070" w:type="dxa"/>
          </w:tcPr>
          <w:p w14:paraId="45F0584D" w14:textId="77777777" w:rsidR="00CF08D6" w:rsidRPr="00C6449B" w:rsidRDefault="00CF08D6" w:rsidP="00CF08D6">
            <w:pPr>
              <w:pStyle w:val="TAC"/>
              <w:rPr>
                <w:lang w:eastAsia="zh-CN"/>
              </w:rPr>
            </w:pPr>
            <w:r w:rsidRPr="00C6449B">
              <w:rPr>
                <w:lang w:eastAsia="zh-CN"/>
              </w:rPr>
              <w:t>193/1024</w:t>
            </w:r>
          </w:p>
        </w:tc>
        <w:tc>
          <w:tcPr>
            <w:tcW w:w="1071" w:type="dxa"/>
          </w:tcPr>
          <w:p w14:paraId="3078681A" w14:textId="77777777" w:rsidR="00CF08D6" w:rsidRPr="00C6449B" w:rsidRDefault="00CF08D6" w:rsidP="00CF08D6">
            <w:pPr>
              <w:pStyle w:val="TAC"/>
              <w:rPr>
                <w:lang w:eastAsia="zh-CN"/>
              </w:rPr>
            </w:pPr>
            <w:r w:rsidRPr="00C6449B">
              <w:rPr>
                <w:lang w:eastAsia="zh-CN"/>
              </w:rPr>
              <w:t>193/1024</w:t>
            </w:r>
          </w:p>
        </w:tc>
        <w:tc>
          <w:tcPr>
            <w:tcW w:w="1070" w:type="dxa"/>
          </w:tcPr>
          <w:p w14:paraId="163E7707" w14:textId="77777777" w:rsidR="00CF08D6" w:rsidRPr="00C6449B" w:rsidRDefault="00CF08D6" w:rsidP="00CF08D6">
            <w:pPr>
              <w:pStyle w:val="TAC"/>
              <w:rPr>
                <w:lang w:eastAsia="zh-CN"/>
              </w:rPr>
            </w:pPr>
            <w:r w:rsidRPr="00C6449B">
              <w:rPr>
                <w:lang w:eastAsia="zh-CN"/>
              </w:rPr>
              <w:t>193/1024</w:t>
            </w:r>
          </w:p>
        </w:tc>
        <w:tc>
          <w:tcPr>
            <w:tcW w:w="1071" w:type="dxa"/>
          </w:tcPr>
          <w:p w14:paraId="75690941" w14:textId="77777777" w:rsidR="00CF08D6" w:rsidRPr="00C6449B" w:rsidRDefault="00CF08D6" w:rsidP="00CF08D6">
            <w:pPr>
              <w:pStyle w:val="TAC"/>
              <w:rPr>
                <w:lang w:eastAsia="zh-CN"/>
              </w:rPr>
            </w:pPr>
            <w:r w:rsidRPr="00C6449B">
              <w:rPr>
                <w:lang w:eastAsia="zh-CN"/>
              </w:rPr>
              <w:t>193/1024</w:t>
            </w:r>
          </w:p>
        </w:tc>
        <w:tc>
          <w:tcPr>
            <w:tcW w:w="1070" w:type="dxa"/>
          </w:tcPr>
          <w:p w14:paraId="5994E7EA" w14:textId="77777777" w:rsidR="00CF08D6" w:rsidRPr="00C6449B" w:rsidRDefault="00CF08D6" w:rsidP="00CF08D6">
            <w:pPr>
              <w:pStyle w:val="TAC"/>
              <w:rPr>
                <w:lang w:eastAsia="zh-CN"/>
              </w:rPr>
            </w:pPr>
            <w:r w:rsidRPr="00C6449B">
              <w:rPr>
                <w:lang w:eastAsia="zh-CN"/>
              </w:rPr>
              <w:t>193/1024</w:t>
            </w:r>
          </w:p>
        </w:tc>
        <w:tc>
          <w:tcPr>
            <w:tcW w:w="1071" w:type="dxa"/>
          </w:tcPr>
          <w:p w14:paraId="4091EC07" w14:textId="77777777" w:rsidR="00CF08D6" w:rsidRPr="00C6449B" w:rsidRDefault="00CF08D6" w:rsidP="00CF08D6">
            <w:pPr>
              <w:pStyle w:val="TAC"/>
              <w:rPr>
                <w:lang w:eastAsia="zh-CN"/>
              </w:rPr>
            </w:pPr>
            <w:r w:rsidRPr="00C6449B">
              <w:rPr>
                <w:lang w:eastAsia="zh-CN"/>
              </w:rPr>
              <w:t>193/1024</w:t>
            </w:r>
          </w:p>
        </w:tc>
        <w:tc>
          <w:tcPr>
            <w:tcW w:w="1071" w:type="dxa"/>
          </w:tcPr>
          <w:p w14:paraId="39189139" w14:textId="77777777" w:rsidR="00CF08D6" w:rsidRPr="00C6449B" w:rsidRDefault="00CF08D6" w:rsidP="00CF08D6">
            <w:pPr>
              <w:pStyle w:val="TAC"/>
              <w:rPr>
                <w:lang w:eastAsia="zh-CN"/>
              </w:rPr>
            </w:pPr>
            <w:r w:rsidRPr="00C6449B">
              <w:rPr>
                <w:lang w:eastAsia="zh-CN"/>
              </w:rPr>
              <w:t>193/1024</w:t>
            </w:r>
          </w:p>
        </w:tc>
      </w:tr>
      <w:tr w:rsidR="00CF08D6" w:rsidRPr="00C6449B" w14:paraId="11224CA1" w14:textId="77777777" w:rsidTr="00CF08D6">
        <w:trPr>
          <w:jc w:val="center"/>
        </w:trPr>
        <w:tc>
          <w:tcPr>
            <w:tcW w:w="2421" w:type="dxa"/>
          </w:tcPr>
          <w:p w14:paraId="462FACDB" w14:textId="77777777" w:rsidR="00CF08D6" w:rsidRPr="00C6449B" w:rsidRDefault="00CF08D6" w:rsidP="00CF08D6">
            <w:pPr>
              <w:pStyle w:val="TAC"/>
            </w:pPr>
            <w:r w:rsidRPr="00C6449B">
              <w:t>Payload size (bits)</w:t>
            </w:r>
          </w:p>
        </w:tc>
        <w:tc>
          <w:tcPr>
            <w:tcW w:w="1070" w:type="dxa"/>
            <w:vAlign w:val="center"/>
          </w:tcPr>
          <w:p w14:paraId="2E073915" w14:textId="77777777" w:rsidR="00CF08D6" w:rsidRPr="00C6449B" w:rsidRDefault="00CF08D6" w:rsidP="00CF08D6">
            <w:pPr>
              <w:pStyle w:val="TAC"/>
              <w:rPr>
                <w:lang w:eastAsia="zh-CN"/>
              </w:rPr>
            </w:pPr>
            <w:r w:rsidRPr="00C6449B">
              <w:rPr>
                <w:lang w:eastAsia="zh-CN"/>
              </w:rPr>
              <w:t>1352</w:t>
            </w:r>
          </w:p>
        </w:tc>
        <w:tc>
          <w:tcPr>
            <w:tcW w:w="1071" w:type="dxa"/>
            <w:vAlign w:val="center"/>
          </w:tcPr>
          <w:p w14:paraId="6625A734" w14:textId="77777777" w:rsidR="00CF08D6" w:rsidRPr="00C6449B" w:rsidRDefault="00CF08D6" w:rsidP="00CF08D6">
            <w:pPr>
              <w:pStyle w:val="TAC"/>
              <w:rPr>
                <w:lang w:eastAsia="zh-CN"/>
              </w:rPr>
            </w:pPr>
            <w:r w:rsidRPr="00C6449B">
              <w:rPr>
                <w:lang w:eastAsia="zh-CN"/>
              </w:rPr>
              <w:t>2856</w:t>
            </w:r>
          </w:p>
        </w:tc>
        <w:tc>
          <w:tcPr>
            <w:tcW w:w="1070" w:type="dxa"/>
          </w:tcPr>
          <w:p w14:paraId="4D8C6828" w14:textId="77777777" w:rsidR="00CF08D6" w:rsidRPr="00C6449B" w:rsidRDefault="00CF08D6" w:rsidP="00CF08D6">
            <w:pPr>
              <w:pStyle w:val="TAC"/>
              <w:rPr>
                <w:lang w:eastAsia="zh-CN"/>
              </w:rPr>
            </w:pPr>
            <w:r w:rsidRPr="00C6449B">
              <w:rPr>
                <w:lang w:eastAsia="zh-CN"/>
              </w:rPr>
              <w:t>5768</w:t>
            </w:r>
          </w:p>
        </w:tc>
        <w:tc>
          <w:tcPr>
            <w:tcW w:w="1071" w:type="dxa"/>
            <w:vAlign w:val="center"/>
          </w:tcPr>
          <w:p w14:paraId="1E84A073" w14:textId="77777777" w:rsidR="00CF08D6" w:rsidRPr="00C6449B" w:rsidRDefault="00CF08D6" w:rsidP="00CF08D6">
            <w:pPr>
              <w:pStyle w:val="TAC"/>
              <w:rPr>
                <w:lang w:eastAsia="zh-CN"/>
              </w:rPr>
            </w:pPr>
            <w:r w:rsidRPr="00C6449B">
              <w:rPr>
                <w:lang w:eastAsia="zh-CN"/>
              </w:rPr>
              <w:t>1320</w:t>
            </w:r>
          </w:p>
        </w:tc>
        <w:tc>
          <w:tcPr>
            <w:tcW w:w="1070" w:type="dxa"/>
            <w:vAlign w:val="center"/>
          </w:tcPr>
          <w:p w14:paraId="610C0E0D" w14:textId="77777777" w:rsidR="00CF08D6" w:rsidRPr="00C6449B" w:rsidRDefault="00CF08D6" w:rsidP="00CF08D6">
            <w:pPr>
              <w:pStyle w:val="TAC"/>
              <w:rPr>
                <w:lang w:eastAsia="zh-CN"/>
              </w:rPr>
            </w:pPr>
            <w:r w:rsidRPr="00C6449B">
              <w:rPr>
                <w:lang w:eastAsia="zh-CN"/>
              </w:rPr>
              <w:t>2792</w:t>
            </w:r>
          </w:p>
        </w:tc>
        <w:tc>
          <w:tcPr>
            <w:tcW w:w="1071" w:type="dxa"/>
          </w:tcPr>
          <w:p w14:paraId="2684045B" w14:textId="77777777" w:rsidR="00CF08D6" w:rsidRPr="00C6449B" w:rsidRDefault="00CF08D6" w:rsidP="00CF08D6">
            <w:pPr>
              <w:pStyle w:val="TAC"/>
              <w:rPr>
                <w:lang w:eastAsia="zh-CN"/>
              </w:rPr>
            </w:pPr>
            <w:r w:rsidRPr="00C6449B">
              <w:rPr>
                <w:lang w:eastAsia="zh-CN"/>
              </w:rPr>
              <w:t>5768</w:t>
            </w:r>
          </w:p>
        </w:tc>
        <w:tc>
          <w:tcPr>
            <w:tcW w:w="1071" w:type="dxa"/>
          </w:tcPr>
          <w:p w14:paraId="31A7E5A9" w14:textId="77777777" w:rsidR="00CF08D6" w:rsidRPr="00C6449B" w:rsidRDefault="00CF08D6" w:rsidP="00CF08D6">
            <w:pPr>
              <w:pStyle w:val="TAC"/>
              <w:rPr>
                <w:lang w:eastAsia="zh-CN"/>
              </w:rPr>
            </w:pPr>
            <w:r w:rsidRPr="00C6449B">
              <w:rPr>
                <w:lang w:eastAsia="zh-CN"/>
              </w:rPr>
              <w:t>14856</w:t>
            </w:r>
          </w:p>
        </w:tc>
      </w:tr>
      <w:tr w:rsidR="00CF08D6" w:rsidRPr="00C6449B" w14:paraId="2214734D" w14:textId="77777777" w:rsidTr="00CF08D6">
        <w:trPr>
          <w:jc w:val="center"/>
        </w:trPr>
        <w:tc>
          <w:tcPr>
            <w:tcW w:w="2421" w:type="dxa"/>
          </w:tcPr>
          <w:p w14:paraId="6BE273DC" w14:textId="77777777" w:rsidR="00CF08D6" w:rsidRPr="00C6449B" w:rsidRDefault="00CF08D6" w:rsidP="00CF08D6">
            <w:pPr>
              <w:pStyle w:val="TAC"/>
              <w:rPr>
                <w:szCs w:val="22"/>
              </w:rPr>
            </w:pPr>
            <w:r w:rsidRPr="00C6449B">
              <w:rPr>
                <w:szCs w:val="22"/>
              </w:rPr>
              <w:t>Transport block CRC (bits)</w:t>
            </w:r>
          </w:p>
        </w:tc>
        <w:tc>
          <w:tcPr>
            <w:tcW w:w="1070" w:type="dxa"/>
          </w:tcPr>
          <w:p w14:paraId="6983A1AD" w14:textId="77777777" w:rsidR="00CF08D6" w:rsidRPr="00C6449B" w:rsidRDefault="00CF08D6" w:rsidP="00CF08D6">
            <w:pPr>
              <w:pStyle w:val="TAC"/>
              <w:rPr>
                <w:lang w:eastAsia="zh-CN"/>
              </w:rPr>
            </w:pPr>
            <w:r w:rsidRPr="00C6449B">
              <w:rPr>
                <w:lang w:eastAsia="zh-CN"/>
              </w:rPr>
              <w:t>16</w:t>
            </w:r>
          </w:p>
        </w:tc>
        <w:tc>
          <w:tcPr>
            <w:tcW w:w="1071" w:type="dxa"/>
          </w:tcPr>
          <w:p w14:paraId="79DE5345" w14:textId="77777777" w:rsidR="00CF08D6" w:rsidRPr="00C6449B" w:rsidRDefault="00CF08D6" w:rsidP="00CF08D6">
            <w:pPr>
              <w:pStyle w:val="TAC"/>
              <w:rPr>
                <w:lang w:eastAsia="zh-CN"/>
              </w:rPr>
            </w:pPr>
            <w:r w:rsidRPr="00C6449B">
              <w:rPr>
                <w:lang w:eastAsia="zh-CN"/>
              </w:rPr>
              <w:t>16</w:t>
            </w:r>
          </w:p>
        </w:tc>
        <w:tc>
          <w:tcPr>
            <w:tcW w:w="1070" w:type="dxa"/>
          </w:tcPr>
          <w:p w14:paraId="612D6DB5" w14:textId="77777777" w:rsidR="00CF08D6" w:rsidRPr="00C6449B" w:rsidRDefault="00CF08D6" w:rsidP="00CF08D6">
            <w:pPr>
              <w:pStyle w:val="TAC"/>
              <w:rPr>
                <w:lang w:eastAsia="zh-CN"/>
              </w:rPr>
            </w:pPr>
            <w:r w:rsidRPr="00C6449B">
              <w:rPr>
                <w:lang w:eastAsia="zh-CN"/>
              </w:rPr>
              <w:t>24</w:t>
            </w:r>
          </w:p>
        </w:tc>
        <w:tc>
          <w:tcPr>
            <w:tcW w:w="1071" w:type="dxa"/>
          </w:tcPr>
          <w:p w14:paraId="26D6AB79" w14:textId="77777777" w:rsidR="00CF08D6" w:rsidRPr="00C6449B" w:rsidRDefault="00CF08D6" w:rsidP="00CF08D6">
            <w:pPr>
              <w:pStyle w:val="TAC"/>
              <w:rPr>
                <w:lang w:eastAsia="zh-CN"/>
              </w:rPr>
            </w:pPr>
            <w:r w:rsidRPr="00C6449B">
              <w:rPr>
                <w:lang w:eastAsia="zh-CN"/>
              </w:rPr>
              <w:t>16</w:t>
            </w:r>
          </w:p>
        </w:tc>
        <w:tc>
          <w:tcPr>
            <w:tcW w:w="1070" w:type="dxa"/>
          </w:tcPr>
          <w:p w14:paraId="147CF7F5" w14:textId="77777777" w:rsidR="00CF08D6" w:rsidRPr="00C6449B" w:rsidRDefault="00CF08D6" w:rsidP="00CF08D6">
            <w:pPr>
              <w:pStyle w:val="TAC"/>
              <w:rPr>
                <w:lang w:eastAsia="zh-CN"/>
              </w:rPr>
            </w:pPr>
            <w:r w:rsidRPr="00C6449B">
              <w:rPr>
                <w:lang w:eastAsia="zh-CN"/>
              </w:rPr>
              <w:t>16</w:t>
            </w:r>
          </w:p>
        </w:tc>
        <w:tc>
          <w:tcPr>
            <w:tcW w:w="1071" w:type="dxa"/>
          </w:tcPr>
          <w:p w14:paraId="194131EC" w14:textId="77777777" w:rsidR="00CF08D6" w:rsidRPr="00C6449B" w:rsidRDefault="00CF08D6" w:rsidP="00CF08D6">
            <w:pPr>
              <w:pStyle w:val="TAC"/>
              <w:rPr>
                <w:lang w:eastAsia="zh-CN"/>
              </w:rPr>
            </w:pPr>
            <w:r w:rsidRPr="00C6449B">
              <w:rPr>
                <w:lang w:eastAsia="zh-CN"/>
              </w:rPr>
              <w:t>24</w:t>
            </w:r>
          </w:p>
        </w:tc>
        <w:tc>
          <w:tcPr>
            <w:tcW w:w="1071" w:type="dxa"/>
          </w:tcPr>
          <w:p w14:paraId="7524DBE2" w14:textId="77777777" w:rsidR="00CF08D6" w:rsidRPr="00C6449B" w:rsidRDefault="00CF08D6" w:rsidP="00CF08D6">
            <w:pPr>
              <w:pStyle w:val="TAC"/>
              <w:rPr>
                <w:lang w:eastAsia="zh-CN"/>
              </w:rPr>
            </w:pPr>
            <w:r w:rsidRPr="00C6449B">
              <w:rPr>
                <w:lang w:eastAsia="zh-CN"/>
              </w:rPr>
              <w:t>24</w:t>
            </w:r>
          </w:p>
        </w:tc>
      </w:tr>
      <w:tr w:rsidR="00CF08D6" w:rsidRPr="00C6449B" w14:paraId="4AE4CF98" w14:textId="77777777" w:rsidTr="00CF08D6">
        <w:trPr>
          <w:jc w:val="center"/>
        </w:trPr>
        <w:tc>
          <w:tcPr>
            <w:tcW w:w="2421" w:type="dxa"/>
          </w:tcPr>
          <w:p w14:paraId="059810BE" w14:textId="77777777" w:rsidR="00CF08D6" w:rsidRPr="00C6449B" w:rsidRDefault="00CF08D6" w:rsidP="00CF08D6">
            <w:pPr>
              <w:pStyle w:val="TAC"/>
            </w:pPr>
            <w:r w:rsidRPr="00C6449B">
              <w:t>Code block CRC size (bits)</w:t>
            </w:r>
          </w:p>
        </w:tc>
        <w:tc>
          <w:tcPr>
            <w:tcW w:w="1070" w:type="dxa"/>
            <w:vAlign w:val="center"/>
          </w:tcPr>
          <w:p w14:paraId="35C6EC3E" w14:textId="77777777" w:rsidR="00CF08D6" w:rsidRPr="00C6449B" w:rsidRDefault="00CF08D6" w:rsidP="00CF08D6">
            <w:pPr>
              <w:pStyle w:val="TAC"/>
              <w:rPr>
                <w:lang w:eastAsia="zh-CN"/>
              </w:rPr>
            </w:pPr>
            <w:r w:rsidRPr="00C6449B">
              <w:rPr>
                <w:lang w:eastAsia="zh-CN"/>
              </w:rPr>
              <w:t>-</w:t>
            </w:r>
          </w:p>
        </w:tc>
        <w:tc>
          <w:tcPr>
            <w:tcW w:w="1071" w:type="dxa"/>
            <w:vAlign w:val="center"/>
          </w:tcPr>
          <w:p w14:paraId="2B61C83D" w14:textId="77777777" w:rsidR="00CF08D6" w:rsidRPr="00C6449B" w:rsidRDefault="00CF08D6" w:rsidP="00CF08D6">
            <w:pPr>
              <w:pStyle w:val="TAC"/>
              <w:rPr>
                <w:lang w:eastAsia="zh-CN"/>
              </w:rPr>
            </w:pPr>
            <w:r w:rsidRPr="00C6449B">
              <w:rPr>
                <w:lang w:eastAsia="zh-CN"/>
              </w:rPr>
              <w:t>-</w:t>
            </w:r>
          </w:p>
        </w:tc>
        <w:tc>
          <w:tcPr>
            <w:tcW w:w="1070" w:type="dxa"/>
          </w:tcPr>
          <w:p w14:paraId="614B8B19" w14:textId="77777777" w:rsidR="00CF08D6" w:rsidRPr="00C6449B" w:rsidRDefault="00CF08D6" w:rsidP="00CF08D6">
            <w:pPr>
              <w:pStyle w:val="TAC"/>
              <w:rPr>
                <w:lang w:eastAsia="zh-CN"/>
              </w:rPr>
            </w:pPr>
            <w:r w:rsidRPr="00C6449B">
              <w:rPr>
                <w:lang w:eastAsia="zh-CN"/>
              </w:rPr>
              <w:t>24</w:t>
            </w:r>
          </w:p>
        </w:tc>
        <w:tc>
          <w:tcPr>
            <w:tcW w:w="1071" w:type="dxa"/>
            <w:vAlign w:val="center"/>
          </w:tcPr>
          <w:p w14:paraId="2A242E1A" w14:textId="77777777" w:rsidR="00CF08D6" w:rsidRPr="00C6449B" w:rsidRDefault="00CF08D6" w:rsidP="00CF08D6">
            <w:pPr>
              <w:pStyle w:val="TAC"/>
              <w:rPr>
                <w:lang w:eastAsia="zh-CN"/>
              </w:rPr>
            </w:pPr>
            <w:r w:rsidRPr="00C6449B">
              <w:rPr>
                <w:lang w:eastAsia="zh-CN"/>
              </w:rPr>
              <w:t>-</w:t>
            </w:r>
          </w:p>
        </w:tc>
        <w:tc>
          <w:tcPr>
            <w:tcW w:w="1070" w:type="dxa"/>
            <w:vAlign w:val="center"/>
          </w:tcPr>
          <w:p w14:paraId="49096420" w14:textId="77777777" w:rsidR="00CF08D6" w:rsidRPr="00C6449B" w:rsidRDefault="00CF08D6" w:rsidP="00CF08D6">
            <w:pPr>
              <w:pStyle w:val="TAC"/>
              <w:rPr>
                <w:lang w:eastAsia="zh-CN"/>
              </w:rPr>
            </w:pPr>
            <w:r w:rsidRPr="00C6449B">
              <w:rPr>
                <w:lang w:eastAsia="zh-CN"/>
              </w:rPr>
              <w:t>-</w:t>
            </w:r>
          </w:p>
        </w:tc>
        <w:tc>
          <w:tcPr>
            <w:tcW w:w="1071" w:type="dxa"/>
          </w:tcPr>
          <w:p w14:paraId="085300D0" w14:textId="77777777" w:rsidR="00CF08D6" w:rsidRPr="00C6449B" w:rsidRDefault="00CF08D6" w:rsidP="00CF08D6">
            <w:pPr>
              <w:pStyle w:val="TAC"/>
              <w:rPr>
                <w:lang w:eastAsia="zh-CN"/>
              </w:rPr>
            </w:pPr>
            <w:r w:rsidRPr="00C6449B">
              <w:rPr>
                <w:lang w:eastAsia="zh-CN"/>
              </w:rPr>
              <w:t>24</w:t>
            </w:r>
          </w:p>
        </w:tc>
        <w:tc>
          <w:tcPr>
            <w:tcW w:w="1071" w:type="dxa"/>
          </w:tcPr>
          <w:p w14:paraId="7352CF3A" w14:textId="77777777" w:rsidR="00CF08D6" w:rsidRPr="00C6449B" w:rsidRDefault="00CF08D6" w:rsidP="00CF08D6">
            <w:pPr>
              <w:pStyle w:val="TAC"/>
              <w:rPr>
                <w:lang w:eastAsia="zh-CN"/>
              </w:rPr>
            </w:pPr>
            <w:r w:rsidRPr="00C6449B">
              <w:rPr>
                <w:lang w:eastAsia="zh-CN"/>
              </w:rPr>
              <w:t>24</w:t>
            </w:r>
          </w:p>
        </w:tc>
      </w:tr>
      <w:tr w:rsidR="00CF08D6" w:rsidRPr="00C6449B" w14:paraId="33A3DD63" w14:textId="77777777" w:rsidTr="00CF08D6">
        <w:trPr>
          <w:jc w:val="center"/>
        </w:trPr>
        <w:tc>
          <w:tcPr>
            <w:tcW w:w="2421" w:type="dxa"/>
          </w:tcPr>
          <w:p w14:paraId="46FCC6DF" w14:textId="77777777" w:rsidR="00CF08D6" w:rsidRPr="00C6449B" w:rsidRDefault="00CF08D6" w:rsidP="00CF08D6">
            <w:pPr>
              <w:pStyle w:val="TAC"/>
            </w:pPr>
            <w:r w:rsidRPr="00C6449B">
              <w:t>Number of code blocks - C</w:t>
            </w:r>
          </w:p>
        </w:tc>
        <w:tc>
          <w:tcPr>
            <w:tcW w:w="1070" w:type="dxa"/>
            <w:vAlign w:val="center"/>
          </w:tcPr>
          <w:p w14:paraId="6A662BE1" w14:textId="77777777" w:rsidR="00CF08D6" w:rsidRPr="00C6449B" w:rsidRDefault="00CF08D6" w:rsidP="00CF08D6">
            <w:pPr>
              <w:pStyle w:val="TAC"/>
              <w:rPr>
                <w:lang w:eastAsia="zh-CN"/>
              </w:rPr>
            </w:pPr>
            <w:r w:rsidRPr="00C6449B">
              <w:rPr>
                <w:lang w:eastAsia="zh-CN"/>
              </w:rPr>
              <w:t>1</w:t>
            </w:r>
          </w:p>
        </w:tc>
        <w:tc>
          <w:tcPr>
            <w:tcW w:w="1071" w:type="dxa"/>
            <w:vAlign w:val="center"/>
          </w:tcPr>
          <w:p w14:paraId="6CAE52E4" w14:textId="77777777" w:rsidR="00CF08D6" w:rsidRPr="00C6449B" w:rsidRDefault="00CF08D6" w:rsidP="00CF08D6">
            <w:pPr>
              <w:pStyle w:val="TAC"/>
              <w:rPr>
                <w:lang w:eastAsia="zh-CN"/>
              </w:rPr>
            </w:pPr>
            <w:r w:rsidRPr="00C6449B">
              <w:rPr>
                <w:lang w:eastAsia="zh-CN"/>
              </w:rPr>
              <w:t>1</w:t>
            </w:r>
          </w:p>
        </w:tc>
        <w:tc>
          <w:tcPr>
            <w:tcW w:w="1070" w:type="dxa"/>
          </w:tcPr>
          <w:p w14:paraId="76AEF434" w14:textId="77777777" w:rsidR="00CF08D6" w:rsidRPr="00C6449B" w:rsidRDefault="00CF08D6" w:rsidP="00CF08D6">
            <w:pPr>
              <w:pStyle w:val="TAC"/>
              <w:rPr>
                <w:lang w:eastAsia="zh-CN"/>
              </w:rPr>
            </w:pPr>
            <w:r w:rsidRPr="00C6449B">
              <w:rPr>
                <w:lang w:eastAsia="zh-CN"/>
              </w:rPr>
              <w:t>2</w:t>
            </w:r>
          </w:p>
        </w:tc>
        <w:tc>
          <w:tcPr>
            <w:tcW w:w="1071" w:type="dxa"/>
            <w:vAlign w:val="center"/>
          </w:tcPr>
          <w:p w14:paraId="30DB6700" w14:textId="77777777" w:rsidR="00CF08D6" w:rsidRPr="00C6449B" w:rsidRDefault="00CF08D6" w:rsidP="00CF08D6">
            <w:pPr>
              <w:pStyle w:val="TAC"/>
              <w:rPr>
                <w:lang w:eastAsia="zh-CN"/>
              </w:rPr>
            </w:pPr>
            <w:r w:rsidRPr="00C6449B">
              <w:rPr>
                <w:lang w:eastAsia="zh-CN"/>
              </w:rPr>
              <w:t>1</w:t>
            </w:r>
          </w:p>
        </w:tc>
        <w:tc>
          <w:tcPr>
            <w:tcW w:w="1070" w:type="dxa"/>
            <w:vAlign w:val="center"/>
          </w:tcPr>
          <w:p w14:paraId="6C0B4B6E" w14:textId="77777777" w:rsidR="00CF08D6" w:rsidRPr="00C6449B" w:rsidRDefault="00CF08D6" w:rsidP="00CF08D6">
            <w:pPr>
              <w:pStyle w:val="TAC"/>
              <w:rPr>
                <w:lang w:eastAsia="zh-CN"/>
              </w:rPr>
            </w:pPr>
            <w:r w:rsidRPr="00C6449B">
              <w:rPr>
                <w:lang w:eastAsia="zh-CN"/>
              </w:rPr>
              <w:t>1</w:t>
            </w:r>
          </w:p>
        </w:tc>
        <w:tc>
          <w:tcPr>
            <w:tcW w:w="1071" w:type="dxa"/>
          </w:tcPr>
          <w:p w14:paraId="0859B266" w14:textId="77777777" w:rsidR="00CF08D6" w:rsidRPr="00C6449B" w:rsidRDefault="00CF08D6" w:rsidP="00CF08D6">
            <w:pPr>
              <w:pStyle w:val="TAC"/>
              <w:rPr>
                <w:lang w:eastAsia="zh-CN"/>
              </w:rPr>
            </w:pPr>
            <w:r w:rsidRPr="00C6449B">
              <w:rPr>
                <w:lang w:eastAsia="zh-CN"/>
              </w:rPr>
              <w:t>2</w:t>
            </w:r>
          </w:p>
        </w:tc>
        <w:tc>
          <w:tcPr>
            <w:tcW w:w="1071" w:type="dxa"/>
          </w:tcPr>
          <w:p w14:paraId="741DBB35" w14:textId="77777777" w:rsidR="00CF08D6" w:rsidRPr="00C6449B" w:rsidRDefault="00CF08D6" w:rsidP="00CF08D6">
            <w:pPr>
              <w:pStyle w:val="TAC"/>
              <w:rPr>
                <w:lang w:eastAsia="zh-CN"/>
              </w:rPr>
            </w:pPr>
            <w:r w:rsidRPr="00C6449B">
              <w:rPr>
                <w:lang w:eastAsia="zh-CN"/>
              </w:rPr>
              <w:t>4</w:t>
            </w:r>
          </w:p>
        </w:tc>
      </w:tr>
      <w:tr w:rsidR="00CF08D6" w:rsidRPr="00C6449B" w14:paraId="7721748E" w14:textId="77777777" w:rsidTr="00CF08D6">
        <w:trPr>
          <w:jc w:val="center"/>
        </w:trPr>
        <w:tc>
          <w:tcPr>
            <w:tcW w:w="2421" w:type="dxa"/>
          </w:tcPr>
          <w:p w14:paraId="3070DFA1" w14:textId="77777777" w:rsidR="00CF08D6" w:rsidRPr="00C6449B" w:rsidRDefault="00CF08D6" w:rsidP="00CF08D6">
            <w:pPr>
              <w:pStyle w:val="TAC"/>
              <w:rPr>
                <w:lang w:eastAsia="zh-CN"/>
              </w:rPr>
            </w:pPr>
            <w:r w:rsidRPr="00C6449B">
              <w:t>Code block size</w:t>
            </w:r>
            <w:r w:rsidRPr="00C6449B">
              <w:rPr>
                <w:rFonts w:eastAsia="Malgun Gothic" w:cs="Arial"/>
              </w:rPr>
              <w:t xml:space="preserve"> including CRC</w:t>
            </w:r>
            <w:r w:rsidRPr="00C6449B">
              <w:t xml:space="preserve"> (bits)</w:t>
            </w:r>
            <w:r w:rsidRPr="00C6449B">
              <w:rPr>
                <w:lang w:eastAsia="zh-CN"/>
              </w:rPr>
              <w:t xml:space="preserve"> </w:t>
            </w:r>
            <w:r w:rsidRPr="00C6449B">
              <w:rPr>
                <w:rFonts w:cs="Arial"/>
                <w:lang w:eastAsia="zh-CN"/>
              </w:rPr>
              <w:t>(Note 2)</w:t>
            </w:r>
          </w:p>
        </w:tc>
        <w:tc>
          <w:tcPr>
            <w:tcW w:w="1070" w:type="dxa"/>
            <w:vAlign w:val="center"/>
          </w:tcPr>
          <w:p w14:paraId="753FF3F5" w14:textId="77777777" w:rsidR="00CF08D6" w:rsidRPr="00C6449B" w:rsidRDefault="00CF08D6" w:rsidP="00CF08D6">
            <w:pPr>
              <w:pStyle w:val="TAC"/>
              <w:rPr>
                <w:lang w:eastAsia="zh-CN"/>
              </w:rPr>
            </w:pPr>
            <w:r w:rsidRPr="00C6449B">
              <w:rPr>
                <w:rFonts w:cs="Arial"/>
                <w:szCs w:val="18"/>
              </w:rPr>
              <w:t>1368</w:t>
            </w:r>
          </w:p>
        </w:tc>
        <w:tc>
          <w:tcPr>
            <w:tcW w:w="1071" w:type="dxa"/>
            <w:vAlign w:val="center"/>
          </w:tcPr>
          <w:p w14:paraId="317F015B" w14:textId="77777777" w:rsidR="00CF08D6" w:rsidRPr="00C6449B" w:rsidRDefault="00CF08D6" w:rsidP="00CF08D6">
            <w:pPr>
              <w:pStyle w:val="TAC"/>
              <w:rPr>
                <w:lang w:eastAsia="zh-CN"/>
              </w:rPr>
            </w:pPr>
            <w:r w:rsidRPr="00C6449B">
              <w:rPr>
                <w:rFonts w:cs="Arial"/>
                <w:szCs w:val="18"/>
              </w:rPr>
              <w:t>2872</w:t>
            </w:r>
          </w:p>
        </w:tc>
        <w:tc>
          <w:tcPr>
            <w:tcW w:w="1070" w:type="dxa"/>
            <w:vAlign w:val="center"/>
          </w:tcPr>
          <w:p w14:paraId="7063C391" w14:textId="77777777" w:rsidR="00CF08D6" w:rsidRPr="00C6449B" w:rsidRDefault="00CF08D6" w:rsidP="00CF08D6">
            <w:pPr>
              <w:pStyle w:val="TAC"/>
              <w:rPr>
                <w:lang w:eastAsia="zh-CN"/>
              </w:rPr>
            </w:pPr>
            <w:r w:rsidRPr="00C6449B">
              <w:rPr>
                <w:rFonts w:cs="Arial"/>
                <w:szCs w:val="18"/>
              </w:rPr>
              <w:t>2920</w:t>
            </w:r>
          </w:p>
        </w:tc>
        <w:tc>
          <w:tcPr>
            <w:tcW w:w="1071" w:type="dxa"/>
            <w:vAlign w:val="center"/>
          </w:tcPr>
          <w:p w14:paraId="3E5284C4" w14:textId="77777777" w:rsidR="00CF08D6" w:rsidRPr="00C6449B" w:rsidRDefault="00CF08D6" w:rsidP="00CF08D6">
            <w:pPr>
              <w:pStyle w:val="TAC"/>
              <w:rPr>
                <w:lang w:eastAsia="zh-CN"/>
              </w:rPr>
            </w:pPr>
            <w:r w:rsidRPr="00C6449B">
              <w:rPr>
                <w:rFonts w:cs="Arial"/>
                <w:szCs w:val="18"/>
              </w:rPr>
              <w:t>1336</w:t>
            </w:r>
          </w:p>
        </w:tc>
        <w:tc>
          <w:tcPr>
            <w:tcW w:w="1070" w:type="dxa"/>
            <w:vAlign w:val="center"/>
          </w:tcPr>
          <w:p w14:paraId="7EBC2D0A" w14:textId="77777777" w:rsidR="00CF08D6" w:rsidRPr="00C6449B" w:rsidRDefault="00CF08D6" w:rsidP="00CF08D6">
            <w:pPr>
              <w:pStyle w:val="TAC"/>
              <w:rPr>
                <w:lang w:eastAsia="zh-CN"/>
              </w:rPr>
            </w:pPr>
            <w:r w:rsidRPr="00C6449B">
              <w:rPr>
                <w:rFonts w:cs="Arial"/>
                <w:szCs w:val="18"/>
              </w:rPr>
              <w:t>2808</w:t>
            </w:r>
          </w:p>
        </w:tc>
        <w:tc>
          <w:tcPr>
            <w:tcW w:w="1071" w:type="dxa"/>
            <w:vAlign w:val="center"/>
          </w:tcPr>
          <w:p w14:paraId="1418D0AC" w14:textId="77777777" w:rsidR="00CF08D6" w:rsidRPr="00C6449B" w:rsidRDefault="00CF08D6" w:rsidP="00CF08D6">
            <w:pPr>
              <w:pStyle w:val="TAC"/>
              <w:rPr>
                <w:lang w:eastAsia="zh-CN"/>
              </w:rPr>
            </w:pPr>
            <w:r w:rsidRPr="00C6449B">
              <w:rPr>
                <w:rFonts w:cs="Arial"/>
                <w:szCs w:val="18"/>
              </w:rPr>
              <w:t>2920</w:t>
            </w:r>
          </w:p>
        </w:tc>
        <w:tc>
          <w:tcPr>
            <w:tcW w:w="1071" w:type="dxa"/>
            <w:vAlign w:val="center"/>
          </w:tcPr>
          <w:p w14:paraId="170A09AA" w14:textId="77777777" w:rsidR="00CF08D6" w:rsidRPr="00C6449B" w:rsidRDefault="00CF08D6" w:rsidP="00CF08D6">
            <w:pPr>
              <w:pStyle w:val="TAC"/>
              <w:rPr>
                <w:lang w:eastAsia="zh-CN"/>
              </w:rPr>
            </w:pPr>
            <w:r w:rsidRPr="00C6449B">
              <w:rPr>
                <w:rFonts w:cs="Arial"/>
                <w:szCs w:val="18"/>
              </w:rPr>
              <w:t>3744</w:t>
            </w:r>
          </w:p>
        </w:tc>
      </w:tr>
      <w:tr w:rsidR="00CF08D6" w:rsidRPr="00C6449B" w14:paraId="49882BA2" w14:textId="77777777" w:rsidTr="00CF08D6">
        <w:trPr>
          <w:jc w:val="center"/>
        </w:trPr>
        <w:tc>
          <w:tcPr>
            <w:tcW w:w="2421" w:type="dxa"/>
          </w:tcPr>
          <w:p w14:paraId="59815575"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1070" w:type="dxa"/>
            <w:vAlign w:val="center"/>
          </w:tcPr>
          <w:p w14:paraId="51B85CAB" w14:textId="77777777" w:rsidR="00CF08D6" w:rsidRPr="00C6449B" w:rsidRDefault="00CF08D6" w:rsidP="00CF08D6">
            <w:pPr>
              <w:pStyle w:val="TAC"/>
              <w:rPr>
                <w:lang w:eastAsia="zh-CN"/>
              </w:rPr>
            </w:pPr>
            <w:r w:rsidRPr="00C6449B">
              <w:rPr>
                <w:lang w:eastAsia="zh-CN"/>
              </w:rPr>
              <w:t>7200</w:t>
            </w:r>
          </w:p>
        </w:tc>
        <w:tc>
          <w:tcPr>
            <w:tcW w:w="1071" w:type="dxa"/>
            <w:vAlign w:val="center"/>
          </w:tcPr>
          <w:p w14:paraId="28C7ECEE" w14:textId="77777777" w:rsidR="00CF08D6" w:rsidRPr="00C6449B" w:rsidRDefault="00CF08D6" w:rsidP="00CF08D6">
            <w:pPr>
              <w:pStyle w:val="TAC"/>
              <w:rPr>
                <w:lang w:eastAsia="zh-CN"/>
              </w:rPr>
            </w:pPr>
            <w:r w:rsidRPr="00C6449B">
              <w:rPr>
                <w:lang w:eastAsia="zh-CN"/>
              </w:rPr>
              <w:t>14976</w:t>
            </w:r>
          </w:p>
        </w:tc>
        <w:tc>
          <w:tcPr>
            <w:tcW w:w="1070" w:type="dxa"/>
            <w:vAlign w:val="center"/>
          </w:tcPr>
          <w:p w14:paraId="18D93404" w14:textId="77777777" w:rsidR="00CF08D6" w:rsidRPr="00C6449B" w:rsidRDefault="00CF08D6" w:rsidP="00CF08D6">
            <w:pPr>
              <w:pStyle w:val="TAC"/>
              <w:rPr>
                <w:lang w:eastAsia="zh-CN"/>
              </w:rPr>
            </w:pPr>
            <w:r w:rsidRPr="00C6449B">
              <w:rPr>
                <w:lang w:eastAsia="zh-CN"/>
              </w:rPr>
              <w:t>30528</w:t>
            </w:r>
          </w:p>
        </w:tc>
        <w:tc>
          <w:tcPr>
            <w:tcW w:w="1071" w:type="dxa"/>
            <w:vAlign w:val="center"/>
          </w:tcPr>
          <w:p w14:paraId="5FAD30DA" w14:textId="77777777" w:rsidR="00CF08D6" w:rsidRPr="00C6449B" w:rsidRDefault="00CF08D6" w:rsidP="00CF08D6">
            <w:pPr>
              <w:pStyle w:val="TAC"/>
              <w:rPr>
                <w:lang w:eastAsia="zh-CN"/>
              </w:rPr>
            </w:pPr>
            <w:r w:rsidRPr="00C6449B">
              <w:rPr>
                <w:lang w:eastAsia="zh-CN"/>
              </w:rPr>
              <w:t>6912</w:t>
            </w:r>
          </w:p>
        </w:tc>
        <w:tc>
          <w:tcPr>
            <w:tcW w:w="1070" w:type="dxa"/>
            <w:vAlign w:val="center"/>
          </w:tcPr>
          <w:p w14:paraId="12380C44" w14:textId="77777777" w:rsidR="00CF08D6" w:rsidRPr="00C6449B" w:rsidRDefault="00CF08D6" w:rsidP="00CF08D6">
            <w:pPr>
              <w:pStyle w:val="TAC"/>
              <w:rPr>
                <w:lang w:eastAsia="zh-CN"/>
              </w:rPr>
            </w:pPr>
            <w:r w:rsidRPr="00C6449B">
              <w:rPr>
                <w:lang w:eastAsia="zh-CN"/>
              </w:rPr>
              <w:t>14688</w:t>
            </w:r>
          </w:p>
        </w:tc>
        <w:tc>
          <w:tcPr>
            <w:tcW w:w="1071" w:type="dxa"/>
            <w:vAlign w:val="center"/>
          </w:tcPr>
          <w:p w14:paraId="0B3B43DB" w14:textId="77777777" w:rsidR="00CF08D6" w:rsidRPr="00C6449B" w:rsidRDefault="00CF08D6" w:rsidP="00CF08D6">
            <w:pPr>
              <w:pStyle w:val="TAC"/>
              <w:rPr>
                <w:lang w:eastAsia="zh-CN"/>
              </w:rPr>
            </w:pPr>
            <w:r w:rsidRPr="00C6449B">
              <w:rPr>
                <w:lang w:eastAsia="zh-CN"/>
              </w:rPr>
              <w:t>30528</w:t>
            </w:r>
          </w:p>
        </w:tc>
        <w:tc>
          <w:tcPr>
            <w:tcW w:w="1071" w:type="dxa"/>
            <w:vAlign w:val="center"/>
          </w:tcPr>
          <w:p w14:paraId="7BA6D00B" w14:textId="77777777" w:rsidR="00CF08D6" w:rsidRPr="00C6449B" w:rsidRDefault="00CF08D6" w:rsidP="00CF08D6">
            <w:pPr>
              <w:pStyle w:val="TAC"/>
              <w:rPr>
                <w:lang w:eastAsia="zh-CN"/>
              </w:rPr>
            </w:pPr>
            <w:r w:rsidRPr="00C6449B">
              <w:rPr>
                <w:lang w:eastAsia="zh-CN"/>
              </w:rPr>
              <w:t>78624</w:t>
            </w:r>
          </w:p>
        </w:tc>
      </w:tr>
      <w:tr w:rsidR="00CF08D6" w:rsidRPr="00C6449B" w14:paraId="2D7CFA3C" w14:textId="77777777" w:rsidTr="00CF08D6">
        <w:trPr>
          <w:jc w:val="center"/>
        </w:trPr>
        <w:tc>
          <w:tcPr>
            <w:tcW w:w="2421" w:type="dxa"/>
          </w:tcPr>
          <w:p w14:paraId="07FEC696"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0" w:type="dxa"/>
          </w:tcPr>
          <w:p w14:paraId="54152F13" w14:textId="77777777" w:rsidR="00CF08D6" w:rsidRPr="00C6449B" w:rsidRDefault="00CF08D6" w:rsidP="00CF08D6">
            <w:pPr>
              <w:pStyle w:val="TAC"/>
              <w:rPr>
                <w:lang w:eastAsia="zh-CN"/>
              </w:rPr>
            </w:pPr>
            <w:r w:rsidRPr="00C6449B">
              <w:rPr>
                <w:lang w:eastAsia="zh-CN"/>
              </w:rPr>
              <w:t>3600</w:t>
            </w:r>
          </w:p>
        </w:tc>
        <w:tc>
          <w:tcPr>
            <w:tcW w:w="1071" w:type="dxa"/>
          </w:tcPr>
          <w:p w14:paraId="4BBBC9C9" w14:textId="77777777" w:rsidR="00CF08D6" w:rsidRPr="00C6449B" w:rsidRDefault="00CF08D6" w:rsidP="00CF08D6">
            <w:pPr>
              <w:pStyle w:val="TAC"/>
              <w:rPr>
                <w:lang w:eastAsia="zh-CN"/>
              </w:rPr>
            </w:pPr>
            <w:r w:rsidRPr="00C6449B">
              <w:rPr>
                <w:lang w:eastAsia="zh-CN"/>
              </w:rPr>
              <w:t>7488</w:t>
            </w:r>
          </w:p>
        </w:tc>
        <w:tc>
          <w:tcPr>
            <w:tcW w:w="1070" w:type="dxa"/>
          </w:tcPr>
          <w:p w14:paraId="7E3914B5" w14:textId="77777777" w:rsidR="00CF08D6" w:rsidRPr="00C6449B" w:rsidRDefault="00CF08D6" w:rsidP="00CF08D6">
            <w:pPr>
              <w:pStyle w:val="TAC"/>
              <w:rPr>
                <w:lang w:eastAsia="zh-CN"/>
              </w:rPr>
            </w:pPr>
            <w:r w:rsidRPr="00C6449B">
              <w:rPr>
                <w:lang w:eastAsia="zh-CN"/>
              </w:rPr>
              <w:t>15264</w:t>
            </w:r>
          </w:p>
        </w:tc>
        <w:tc>
          <w:tcPr>
            <w:tcW w:w="1071" w:type="dxa"/>
          </w:tcPr>
          <w:p w14:paraId="6EDC6B26" w14:textId="77777777" w:rsidR="00CF08D6" w:rsidRPr="00C6449B" w:rsidRDefault="00CF08D6" w:rsidP="00CF08D6">
            <w:pPr>
              <w:pStyle w:val="TAC"/>
              <w:rPr>
                <w:lang w:eastAsia="zh-CN"/>
              </w:rPr>
            </w:pPr>
            <w:r w:rsidRPr="00C6449B">
              <w:rPr>
                <w:lang w:eastAsia="zh-CN"/>
              </w:rPr>
              <w:t>3456</w:t>
            </w:r>
          </w:p>
        </w:tc>
        <w:tc>
          <w:tcPr>
            <w:tcW w:w="1070" w:type="dxa"/>
          </w:tcPr>
          <w:p w14:paraId="19077357" w14:textId="77777777" w:rsidR="00CF08D6" w:rsidRPr="00C6449B" w:rsidRDefault="00CF08D6" w:rsidP="00CF08D6">
            <w:pPr>
              <w:pStyle w:val="TAC"/>
              <w:rPr>
                <w:lang w:eastAsia="zh-CN"/>
              </w:rPr>
            </w:pPr>
            <w:r w:rsidRPr="00C6449B">
              <w:rPr>
                <w:lang w:eastAsia="zh-CN"/>
              </w:rPr>
              <w:t>7344</w:t>
            </w:r>
          </w:p>
        </w:tc>
        <w:tc>
          <w:tcPr>
            <w:tcW w:w="1071" w:type="dxa"/>
          </w:tcPr>
          <w:p w14:paraId="4DE07EB0" w14:textId="77777777" w:rsidR="00CF08D6" w:rsidRPr="00C6449B" w:rsidRDefault="00CF08D6" w:rsidP="00CF08D6">
            <w:pPr>
              <w:pStyle w:val="TAC"/>
              <w:rPr>
                <w:lang w:eastAsia="zh-CN"/>
              </w:rPr>
            </w:pPr>
            <w:r w:rsidRPr="00C6449B">
              <w:rPr>
                <w:lang w:eastAsia="zh-CN"/>
              </w:rPr>
              <w:t>15264</w:t>
            </w:r>
          </w:p>
        </w:tc>
        <w:tc>
          <w:tcPr>
            <w:tcW w:w="1071" w:type="dxa"/>
          </w:tcPr>
          <w:p w14:paraId="3868F49D" w14:textId="77777777" w:rsidR="00CF08D6" w:rsidRPr="00C6449B" w:rsidRDefault="00CF08D6" w:rsidP="00CF08D6">
            <w:pPr>
              <w:pStyle w:val="TAC"/>
              <w:rPr>
                <w:lang w:eastAsia="zh-CN"/>
              </w:rPr>
            </w:pPr>
            <w:r w:rsidRPr="00C6449B">
              <w:rPr>
                <w:lang w:eastAsia="zh-CN"/>
              </w:rPr>
              <w:t>39312</w:t>
            </w:r>
          </w:p>
        </w:tc>
      </w:tr>
      <w:tr w:rsidR="00CF08D6" w:rsidRPr="00C6449B" w14:paraId="15B8D72F" w14:textId="77777777" w:rsidTr="00CF08D6">
        <w:trPr>
          <w:jc w:val="center"/>
        </w:trPr>
        <w:tc>
          <w:tcPr>
            <w:tcW w:w="9915" w:type="dxa"/>
            <w:gridSpan w:val="8"/>
          </w:tcPr>
          <w:p w14:paraId="2E98A96A" w14:textId="77777777"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rPr>
                <w:lang w:eastAsia="zh-CN"/>
              </w:rPr>
              <w:t>,</w:t>
            </w:r>
            <w:r w:rsidRPr="00C6449B">
              <w:t xml:space="preserve"> </w:t>
            </w:r>
            <w:r w:rsidRPr="00C6449B">
              <w:rPr>
                <w:i/>
                <w:lang w:eastAsia="zh-CN"/>
              </w:rPr>
              <w:t>l</w:t>
            </w:r>
            <w:r w:rsidRPr="00C6449B">
              <w:rPr>
                <w:i/>
                <w:vertAlign w:val="subscript"/>
                <w:lang w:eastAsia="zh-CN"/>
              </w:rPr>
              <w:t>0</w:t>
            </w:r>
            <w:r w:rsidRPr="00C6449B">
              <w:t>= 2</w:t>
            </w:r>
            <w:r w:rsidRPr="00C6449B">
              <w:rPr>
                <w:lang w:eastAsia="zh-CN"/>
              </w:rPr>
              <w:t xml:space="preserve"> and </w:t>
            </w:r>
            <w:r w:rsidRPr="00C6449B">
              <w:rPr>
                <w:i/>
                <w:lang w:eastAsia="zh-CN"/>
              </w:rPr>
              <w:t xml:space="preserve">l </w:t>
            </w:r>
            <w:r w:rsidRPr="00C6449B">
              <w:rPr>
                <w:lang w:eastAsia="zh-CN"/>
              </w:rPr>
              <w:t>=11</w:t>
            </w:r>
            <w:r w:rsidRPr="00C6449B">
              <w:t xml:space="preserve"> </w:t>
            </w:r>
            <w:r w:rsidRPr="00C6449B">
              <w:rPr>
                <w:lang w:eastAsia="zh-CN"/>
              </w:rPr>
              <w:t xml:space="preserve">for </w:t>
            </w:r>
            <w:r w:rsidRPr="00C6449B">
              <w:t>PUSCH mapping type A</w:t>
            </w:r>
            <w:r w:rsidRPr="00C6449B">
              <w:rPr>
                <w:lang w:eastAsia="zh-CN"/>
              </w:rPr>
              <w:t xml:space="preserve">, </w:t>
            </w:r>
            <w:r w:rsidRPr="00C6449B">
              <w:rPr>
                <w:i/>
                <w:lang w:eastAsia="zh-CN"/>
              </w:rPr>
              <w:t>l</w:t>
            </w:r>
            <w:r w:rsidRPr="00C6449B">
              <w:rPr>
                <w:i/>
                <w:vertAlign w:val="subscript"/>
                <w:lang w:eastAsia="zh-CN"/>
              </w:rPr>
              <w:t>0</w:t>
            </w:r>
            <w:r w:rsidRPr="00C6449B">
              <w:t xml:space="preserve">= </w:t>
            </w:r>
            <w:r w:rsidRPr="00C6449B">
              <w:rPr>
                <w:lang w:eastAsia="zh-CN"/>
              </w:rPr>
              <w:t xml:space="preserve">0 and </w:t>
            </w:r>
            <w:r w:rsidRPr="00C6449B">
              <w:rPr>
                <w:i/>
                <w:lang w:eastAsia="zh-CN"/>
              </w:rPr>
              <w:t xml:space="preserve">l </w:t>
            </w:r>
            <w:r w:rsidRPr="00C6449B">
              <w:rPr>
                <w:lang w:eastAsia="zh-CN"/>
              </w:rPr>
              <w:t>=10</w:t>
            </w:r>
            <w:r w:rsidRPr="00C6449B">
              <w:t xml:space="preserve"> </w:t>
            </w:r>
            <w:r w:rsidRPr="00C6449B">
              <w:rPr>
                <w:lang w:eastAsia="zh-CN"/>
              </w:rPr>
              <w:t xml:space="preserve">for </w:t>
            </w:r>
            <w:r w:rsidRPr="00C6449B">
              <w:t xml:space="preserve">PUSCH mapping type </w:t>
            </w:r>
            <w:r w:rsidRPr="00C6449B">
              <w:rPr>
                <w:lang w:eastAsia="zh-CN"/>
              </w:rPr>
              <w:t xml:space="preserve">B </w:t>
            </w:r>
            <w:r w:rsidRPr="00C6449B">
              <w:t>as per table 6.4.1.1.3-3 of TS 38.211 [5].</w:t>
            </w:r>
          </w:p>
          <w:p w14:paraId="31A80447" w14:textId="372D87BD" w:rsidR="00CF08D6" w:rsidRPr="00C6449B" w:rsidRDefault="00CF08D6" w:rsidP="00CF08D6">
            <w:pPr>
              <w:pStyle w:val="TAN"/>
              <w:rPr>
                <w:szCs w:val="18"/>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B41384" w:rsidRPr="00C6449B">
              <w:rPr>
                <w:rFonts w:hint="eastAsia"/>
                <w:lang w:eastAsia="zh-CN"/>
              </w:rPr>
              <w:t>clause</w:t>
            </w:r>
            <w:r w:rsidRPr="00C6449B">
              <w:rPr>
                <w:rFonts w:hint="eastAsia"/>
                <w:lang w:eastAsia="zh-CN"/>
              </w:rPr>
              <w:t xml:space="preserve"> </w:t>
            </w:r>
            <w:r w:rsidRPr="00C6449B">
              <w:rPr>
                <w:lang w:eastAsia="zh-CN"/>
              </w:rPr>
              <w:t>5.2.2 of TS 38.212 [15].</w:t>
            </w:r>
          </w:p>
        </w:tc>
      </w:tr>
    </w:tbl>
    <w:p w14:paraId="6F23F32C" w14:textId="77777777" w:rsidR="00CF08D6" w:rsidRPr="00C6449B" w:rsidRDefault="00CF08D6" w:rsidP="00CF08D6">
      <w:pPr>
        <w:rPr>
          <w:noProof/>
          <w:lang w:eastAsia="zh-CN"/>
        </w:rPr>
      </w:pPr>
    </w:p>
    <w:p w14:paraId="5134DBAA" w14:textId="77777777" w:rsidR="00CF08D6" w:rsidRPr="00C6449B" w:rsidRDefault="00CF08D6" w:rsidP="00CF08D6">
      <w:pPr>
        <w:pStyle w:val="TH"/>
        <w:rPr>
          <w:lang w:eastAsia="zh-CN"/>
        </w:rPr>
      </w:pPr>
      <w:r w:rsidRPr="00C6449B">
        <w:rPr>
          <w:rFonts w:eastAsia="Malgun Gothic"/>
        </w:rPr>
        <w:t>Table A.</w:t>
      </w:r>
      <w:r w:rsidRPr="00C6449B">
        <w:rPr>
          <w:lang w:eastAsia="zh-CN"/>
        </w:rPr>
        <w:t>3</w:t>
      </w:r>
      <w:r w:rsidRPr="00C6449B">
        <w:rPr>
          <w:rFonts w:eastAsia="Malgun Gothic"/>
        </w:rPr>
        <w:t>-</w:t>
      </w:r>
      <w:r w:rsidRPr="00C6449B">
        <w:rPr>
          <w:lang w:eastAsia="zh-CN"/>
        </w:rPr>
        <w:t>3</w:t>
      </w:r>
      <w:r w:rsidRPr="00C6449B">
        <w:rPr>
          <w:rFonts w:eastAsia="Malgun Gothic"/>
        </w:rPr>
        <w:t>: Void</w:t>
      </w:r>
    </w:p>
    <w:p w14:paraId="73DBEC2F" w14:textId="77777777" w:rsidR="00CF08D6" w:rsidRPr="00C6449B" w:rsidRDefault="00CF08D6" w:rsidP="00CF08D6">
      <w:pPr>
        <w:rPr>
          <w:noProof/>
          <w:lang w:eastAsia="zh-CN"/>
        </w:rPr>
      </w:pPr>
    </w:p>
    <w:p w14:paraId="5700C8B3" w14:textId="77777777" w:rsidR="00CF08D6" w:rsidRPr="00C6449B" w:rsidRDefault="00CF08D6" w:rsidP="00CF08D6">
      <w:pPr>
        <w:pStyle w:val="TH"/>
        <w:rPr>
          <w:lang w:eastAsia="zh-CN"/>
        </w:rPr>
      </w:pPr>
      <w:r w:rsidRPr="00C6449B">
        <w:rPr>
          <w:rFonts w:eastAsia="Malgun Gothic"/>
        </w:rPr>
        <w:lastRenderedPageBreak/>
        <w:t>Table A.</w:t>
      </w:r>
      <w:r w:rsidRPr="00C6449B">
        <w:rPr>
          <w:lang w:eastAsia="zh-CN"/>
        </w:rPr>
        <w:t>3</w:t>
      </w:r>
      <w:r w:rsidRPr="00C6449B">
        <w:rPr>
          <w:rFonts w:eastAsia="Malgun Gothic"/>
        </w:rPr>
        <w:t>-</w:t>
      </w:r>
      <w:r w:rsidRPr="00C6449B">
        <w:rPr>
          <w:lang w:eastAsia="zh-CN"/>
        </w:rPr>
        <w:t>4</w:t>
      </w:r>
      <w:r w:rsidRPr="00C6449B">
        <w:rPr>
          <w:rFonts w:eastAsia="Malgun Gothic"/>
        </w:rPr>
        <w:t>: FRC parameters for</w:t>
      </w:r>
      <w:r w:rsidRPr="00C6449B">
        <w:rPr>
          <w:lang w:eastAsia="zh-CN"/>
        </w:rPr>
        <w:t xml:space="preserve"> FR1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2 transmission layers</w:t>
      </w:r>
      <w:r w:rsidRPr="00C6449B">
        <w:rPr>
          <w:rFonts w:eastAsia="Malgun Gothic"/>
        </w:rPr>
        <w:t xml:space="preserve"> (QPSK, R=193/1024)</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1"/>
        <w:gridCol w:w="1070"/>
        <w:gridCol w:w="1071"/>
        <w:gridCol w:w="1070"/>
        <w:gridCol w:w="1071"/>
        <w:gridCol w:w="1070"/>
        <w:gridCol w:w="1071"/>
        <w:gridCol w:w="1071"/>
      </w:tblGrid>
      <w:tr w:rsidR="00CF08D6" w:rsidRPr="00C6449B" w14:paraId="168F05E2" w14:textId="77777777" w:rsidTr="00CF08D6">
        <w:trPr>
          <w:jc w:val="center"/>
        </w:trPr>
        <w:tc>
          <w:tcPr>
            <w:tcW w:w="2421" w:type="dxa"/>
          </w:tcPr>
          <w:p w14:paraId="54205E28" w14:textId="77777777" w:rsidR="00CF08D6" w:rsidRPr="00C6449B" w:rsidRDefault="00CF08D6" w:rsidP="00CF08D6">
            <w:pPr>
              <w:pStyle w:val="TAH"/>
            </w:pPr>
            <w:r w:rsidRPr="00C6449B">
              <w:t>Reference channel</w:t>
            </w:r>
          </w:p>
        </w:tc>
        <w:tc>
          <w:tcPr>
            <w:tcW w:w="1070" w:type="dxa"/>
          </w:tcPr>
          <w:p w14:paraId="78C90A48" w14:textId="77777777" w:rsidR="00CF08D6" w:rsidRPr="00C6449B" w:rsidRDefault="00CF08D6" w:rsidP="00CF08D6">
            <w:pPr>
              <w:pStyle w:val="TAH"/>
            </w:pPr>
            <w:r w:rsidRPr="00C6449B">
              <w:rPr>
                <w:lang w:eastAsia="zh-CN"/>
              </w:rPr>
              <w:t>G-FR1-A3-22</w:t>
            </w:r>
          </w:p>
        </w:tc>
        <w:tc>
          <w:tcPr>
            <w:tcW w:w="1071" w:type="dxa"/>
          </w:tcPr>
          <w:p w14:paraId="539C5F9F" w14:textId="77777777" w:rsidR="00CF08D6" w:rsidRPr="00C6449B" w:rsidRDefault="00CF08D6" w:rsidP="00CF08D6">
            <w:pPr>
              <w:pStyle w:val="TAH"/>
            </w:pPr>
            <w:r w:rsidRPr="00C6449B">
              <w:rPr>
                <w:lang w:eastAsia="zh-CN"/>
              </w:rPr>
              <w:t>G-FR1-A3-23</w:t>
            </w:r>
          </w:p>
        </w:tc>
        <w:tc>
          <w:tcPr>
            <w:tcW w:w="1070" w:type="dxa"/>
          </w:tcPr>
          <w:p w14:paraId="310D2D28" w14:textId="77777777" w:rsidR="00CF08D6" w:rsidRPr="00C6449B" w:rsidRDefault="00CF08D6" w:rsidP="00CF08D6">
            <w:pPr>
              <w:pStyle w:val="TAH"/>
            </w:pPr>
            <w:r w:rsidRPr="00C6449B">
              <w:rPr>
                <w:lang w:eastAsia="zh-CN"/>
              </w:rPr>
              <w:t>G-FR1-A3-24</w:t>
            </w:r>
          </w:p>
        </w:tc>
        <w:tc>
          <w:tcPr>
            <w:tcW w:w="1071" w:type="dxa"/>
          </w:tcPr>
          <w:p w14:paraId="618A1B90" w14:textId="77777777" w:rsidR="00CF08D6" w:rsidRPr="00C6449B" w:rsidRDefault="00CF08D6" w:rsidP="00CF08D6">
            <w:pPr>
              <w:pStyle w:val="TAH"/>
            </w:pPr>
            <w:r w:rsidRPr="00C6449B">
              <w:rPr>
                <w:lang w:eastAsia="zh-CN"/>
              </w:rPr>
              <w:t>G-FR1-A3-25</w:t>
            </w:r>
          </w:p>
        </w:tc>
        <w:tc>
          <w:tcPr>
            <w:tcW w:w="1070" w:type="dxa"/>
          </w:tcPr>
          <w:p w14:paraId="0A5060D2" w14:textId="77777777" w:rsidR="00CF08D6" w:rsidRPr="00C6449B" w:rsidRDefault="00CF08D6" w:rsidP="00CF08D6">
            <w:pPr>
              <w:pStyle w:val="TAH"/>
            </w:pPr>
            <w:r w:rsidRPr="00C6449B">
              <w:rPr>
                <w:lang w:eastAsia="zh-CN"/>
              </w:rPr>
              <w:t>G-FR1-A3-26</w:t>
            </w:r>
          </w:p>
        </w:tc>
        <w:tc>
          <w:tcPr>
            <w:tcW w:w="1071" w:type="dxa"/>
          </w:tcPr>
          <w:p w14:paraId="489F1548" w14:textId="77777777" w:rsidR="00CF08D6" w:rsidRPr="00C6449B" w:rsidRDefault="00CF08D6" w:rsidP="00CF08D6">
            <w:pPr>
              <w:pStyle w:val="TAH"/>
            </w:pPr>
            <w:r w:rsidRPr="00C6449B">
              <w:rPr>
                <w:lang w:eastAsia="zh-CN"/>
              </w:rPr>
              <w:t>G-FR1-A3-27</w:t>
            </w:r>
          </w:p>
        </w:tc>
        <w:tc>
          <w:tcPr>
            <w:tcW w:w="1071" w:type="dxa"/>
          </w:tcPr>
          <w:p w14:paraId="1A003F74" w14:textId="77777777" w:rsidR="00CF08D6" w:rsidRPr="00C6449B" w:rsidRDefault="00CF08D6" w:rsidP="00CF08D6">
            <w:pPr>
              <w:pStyle w:val="TAH"/>
              <w:rPr>
                <w:lang w:eastAsia="zh-CN"/>
              </w:rPr>
            </w:pPr>
            <w:r w:rsidRPr="00C6449B">
              <w:rPr>
                <w:lang w:eastAsia="zh-CN"/>
              </w:rPr>
              <w:t>G-FR1-A3-28</w:t>
            </w:r>
          </w:p>
        </w:tc>
      </w:tr>
      <w:tr w:rsidR="00CF08D6" w:rsidRPr="00C6449B" w14:paraId="7C342CE0" w14:textId="77777777" w:rsidTr="00CF08D6">
        <w:trPr>
          <w:jc w:val="center"/>
        </w:trPr>
        <w:tc>
          <w:tcPr>
            <w:tcW w:w="2421" w:type="dxa"/>
          </w:tcPr>
          <w:p w14:paraId="07E1602F" w14:textId="77777777" w:rsidR="00CF08D6" w:rsidRPr="00C6449B" w:rsidRDefault="00CF08D6" w:rsidP="00CF08D6">
            <w:pPr>
              <w:pStyle w:val="TAC"/>
              <w:rPr>
                <w:lang w:eastAsia="zh-CN"/>
              </w:rPr>
            </w:pPr>
            <w:r w:rsidRPr="00C6449B">
              <w:rPr>
                <w:lang w:eastAsia="zh-CN"/>
              </w:rPr>
              <w:t>Subcarrier spacing [kHz]</w:t>
            </w:r>
          </w:p>
        </w:tc>
        <w:tc>
          <w:tcPr>
            <w:tcW w:w="1070" w:type="dxa"/>
          </w:tcPr>
          <w:p w14:paraId="6C339D93" w14:textId="77777777" w:rsidR="00CF08D6" w:rsidRPr="00C6449B" w:rsidRDefault="00CF08D6" w:rsidP="00CF08D6">
            <w:pPr>
              <w:pStyle w:val="TAC"/>
              <w:rPr>
                <w:lang w:eastAsia="zh-CN"/>
              </w:rPr>
            </w:pPr>
            <w:r w:rsidRPr="00C6449B">
              <w:rPr>
                <w:lang w:eastAsia="zh-CN"/>
              </w:rPr>
              <w:t>15</w:t>
            </w:r>
          </w:p>
        </w:tc>
        <w:tc>
          <w:tcPr>
            <w:tcW w:w="1071" w:type="dxa"/>
          </w:tcPr>
          <w:p w14:paraId="1330FA94" w14:textId="77777777" w:rsidR="00CF08D6" w:rsidRPr="00C6449B" w:rsidRDefault="00CF08D6" w:rsidP="00CF08D6">
            <w:pPr>
              <w:pStyle w:val="TAC"/>
            </w:pPr>
            <w:r w:rsidRPr="00C6449B">
              <w:rPr>
                <w:lang w:eastAsia="zh-CN"/>
              </w:rPr>
              <w:t>15</w:t>
            </w:r>
          </w:p>
        </w:tc>
        <w:tc>
          <w:tcPr>
            <w:tcW w:w="1070" w:type="dxa"/>
          </w:tcPr>
          <w:p w14:paraId="5909C213" w14:textId="77777777" w:rsidR="00CF08D6" w:rsidRPr="00C6449B" w:rsidRDefault="00CF08D6" w:rsidP="00CF08D6">
            <w:pPr>
              <w:pStyle w:val="TAC"/>
            </w:pPr>
            <w:r w:rsidRPr="00C6449B">
              <w:rPr>
                <w:lang w:eastAsia="zh-CN"/>
              </w:rPr>
              <w:t>15</w:t>
            </w:r>
          </w:p>
        </w:tc>
        <w:tc>
          <w:tcPr>
            <w:tcW w:w="1071" w:type="dxa"/>
          </w:tcPr>
          <w:p w14:paraId="66674996" w14:textId="77777777" w:rsidR="00CF08D6" w:rsidRPr="00C6449B" w:rsidRDefault="00CF08D6" w:rsidP="00CF08D6">
            <w:pPr>
              <w:pStyle w:val="TAC"/>
            </w:pPr>
            <w:r w:rsidRPr="00C6449B">
              <w:rPr>
                <w:lang w:eastAsia="zh-CN"/>
              </w:rPr>
              <w:t>30</w:t>
            </w:r>
          </w:p>
        </w:tc>
        <w:tc>
          <w:tcPr>
            <w:tcW w:w="1070" w:type="dxa"/>
          </w:tcPr>
          <w:p w14:paraId="237EF4E8" w14:textId="77777777" w:rsidR="00CF08D6" w:rsidRPr="00C6449B" w:rsidRDefault="00CF08D6" w:rsidP="00CF08D6">
            <w:pPr>
              <w:pStyle w:val="TAC"/>
            </w:pPr>
            <w:r w:rsidRPr="00C6449B">
              <w:rPr>
                <w:lang w:eastAsia="zh-CN"/>
              </w:rPr>
              <w:t>30</w:t>
            </w:r>
          </w:p>
        </w:tc>
        <w:tc>
          <w:tcPr>
            <w:tcW w:w="1071" w:type="dxa"/>
          </w:tcPr>
          <w:p w14:paraId="588633F5" w14:textId="77777777" w:rsidR="00CF08D6" w:rsidRPr="00C6449B" w:rsidRDefault="00CF08D6" w:rsidP="00CF08D6">
            <w:pPr>
              <w:pStyle w:val="TAC"/>
            </w:pPr>
            <w:r w:rsidRPr="00C6449B">
              <w:rPr>
                <w:lang w:eastAsia="zh-CN"/>
              </w:rPr>
              <w:t>30</w:t>
            </w:r>
          </w:p>
        </w:tc>
        <w:tc>
          <w:tcPr>
            <w:tcW w:w="1071" w:type="dxa"/>
          </w:tcPr>
          <w:p w14:paraId="2F842961" w14:textId="77777777" w:rsidR="00CF08D6" w:rsidRPr="00C6449B" w:rsidRDefault="00CF08D6" w:rsidP="00CF08D6">
            <w:pPr>
              <w:pStyle w:val="TAC"/>
            </w:pPr>
            <w:r w:rsidRPr="00C6449B">
              <w:rPr>
                <w:lang w:eastAsia="zh-CN"/>
              </w:rPr>
              <w:t>30</w:t>
            </w:r>
          </w:p>
        </w:tc>
      </w:tr>
      <w:tr w:rsidR="00CF08D6" w:rsidRPr="00C6449B" w14:paraId="67C6E2F1" w14:textId="77777777" w:rsidTr="00CF08D6">
        <w:trPr>
          <w:jc w:val="center"/>
        </w:trPr>
        <w:tc>
          <w:tcPr>
            <w:tcW w:w="2421" w:type="dxa"/>
          </w:tcPr>
          <w:p w14:paraId="78AA87E1" w14:textId="77777777" w:rsidR="00CF08D6" w:rsidRPr="00C6449B" w:rsidRDefault="00CF08D6" w:rsidP="00CF08D6">
            <w:pPr>
              <w:pStyle w:val="TAC"/>
            </w:pPr>
            <w:r w:rsidRPr="00C6449B">
              <w:t>Allocated resource blocks</w:t>
            </w:r>
          </w:p>
        </w:tc>
        <w:tc>
          <w:tcPr>
            <w:tcW w:w="1070" w:type="dxa"/>
          </w:tcPr>
          <w:p w14:paraId="412BC257" w14:textId="77777777" w:rsidR="00CF08D6" w:rsidRPr="00C6449B" w:rsidRDefault="00CF08D6" w:rsidP="00CF08D6">
            <w:pPr>
              <w:pStyle w:val="TAC"/>
              <w:rPr>
                <w:rFonts w:eastAsia="Yu Mincho"/>
              </w:rPr>
            </w:pPr>
            <w:r w:rsidRPr="00C6449B">
              <w:rPr>
                <w:rFonts w:eastAsia="Yu Mincho"/>
              </w:rPr>
              <w:t>25</w:t>
            </w:r>
          </w:p>
        </w:tc>
        <w:tc>
          <w:tcPr>
            <w:tcW w:w="1071" w:type="dxa"/>
          </w:tcPr>
          <w:p w14:paraId="46CB6A55" w14:textId="77777777" w:rsidR="00CF08D6" w:rsidRPr="00C6449B" w:rsidRDefault="00CF08D6" w:rsidP="00CF08D6">
            <w:pPr>
              <w:pStyle w:val="TAC"/>
              <w:rPr>
                <w:rFonts w:eastAsia="Yu Mincho"/>
              </w:rPr>
            </w:pPr>
            <w:r w:rsidRPr="00C6449B">
              <w:rPr>
                <w:rFonts w:eastAsia="Yu Mincho"/>
              </w:rPr>
              <w:t>52</w:t>
            </w:r>
          </w:p>
        </w:tc>
        <w:tc>
          <w:tcPr>
            <w:tcW w:w="1070" w:type="dxa"/>
          </w:tcPr>
          <w:p w14:paraId="04BB19D9" w14:textId="77777777" w:rsidR="00CF08D6" w:rsidRPr="00C6449B" w:rsidRDefault="00CF08D6" w:rsidP="00CF08D6">
            <w:pPr>
              <w:pStyle w:val="TAC"/>
              <w:rPr>
                <w:lang w:eastAsia="zh-CN"/>
              </w:rPr>
            </w:pPr>
            <w:r w:rsidRPr="00C6449B">
              <w:rPr>
                <w:lang w:eastAsia="zh-CN"/>
              </w:rPr>
              <w:t>106</w:t>
            </w:r>
          </w:p>
        </w:tc>
        <w:tc>
          <w:tcPr>
            <w:tcW w:w="1071" w:type="dxa"/>
          </w:tcPr>
          <w:p w14:paraId="18DB3A94" w14:textId="77777777" w:rsidR="00CF08D6" w:rsidRPr="00C6449B" w:rsidRDefault="00CF08D6" w:rsidP="00CF08D6">
            <w:pPr>
              <w:pStyle w:val="TAC"/>
              <w:rPr>
                <w:rFonts w:eastAsia="Yu Mincho"/>
              </w:rPr>
            </w:pPr>
            <w:r w:rsidRPr="00C6449B">
              <w:rPr>
                <w:rFonts w:eastAsia="Yu Mincho"/>
              </w:rPr>
              <w:t>24</w:t>
            </w:r>
          </w:p>
        </w:tc>
        <w:tc>
          <w:tcPr>
            <w:tcW w:w="1070" w:type="dxa"/>
          </w:tcPr>
          <w:p w14:paraId="2D6301B4" w14:textId="77777777" w:rsidR="00CF08D6" w:rsidRPr="00C6449B" w:rsidRDefault="00CF08D6" w:rsidP="00CF08D6">
            <w:pPr>
              <w:pStyle w:val="TAC"/>
              <w:rPr>
                <w:rFonts w:eastAsia="Yu Mincho"/>
              </w:rPr>
            </w:pPr>
            <w:r w:rsidRPr="00C6449B">
              <w:rPr>
                <w:rFonts w:eastAsia="Yu Mincho"/>
              </w:rPr>
              <w:t>51</w:t>
            </w:r>
          </w:p>
        </w:tc>
        <w:tc>
          <w:tcPr>
            <w:tcW w:w="1071" w:type="dxa"/>
          </w:tcPr>
          <w:p w14:paraId="4A452A3C" w14:textId="77777777" w:rsidR="00CF08D6" w:rsidRPr="00C6449B" w:rsidRDefault="00CF08D6" w:rsidP="00CF08D6">
            <w:pPr>
              <w:pStyle w:val="TAC"/>
              <w:rPr>
                <w:rFonts w:eastAsia="Yu Mincho"/>
              </w:rPr>
            </w:pPr>
            <w:r w:rsidRPr="00C6449B">
              <w:rPr>
                <w:rFonts w:eastAsia="Yu Mincho"/>
              </w:rPr>
              <w:t>106</w:t>
            </w:r>
          </w:p>
        </w:tc>
        <w:tc>
          <w:tcPr>
            <w:tcW w:w="1071" w:type="dxa"/>
          </w:tcPr>
          <w:p w14:paraId="5A722373" w14:textId="77777777" w:rsidR="00CF08D6" w:rsidRPr="00C6449B" w:rsidRDefault="00CF08D6" w:rsidP="00CF08D6">
            <w:pPr>
              <w:pStyle w:val="TAC"/>
              <w:rPr>
                <w:rFonts w:eastAsia="Yu Mincho"/>
              </w:rPr>
            </w:pPr>
            <w:r w:rsidRPr="00C6449B">
              <w:rPr>
                <w:rFonts w:eastAsia="Yu Mincho"/>
              </w:rPr>
              <w:t>273</w:t>
            </w:r>
          </w:p>
        </w:tc>
      </w:tr>
      <w:tr w:rsidR="00CF08D6" w:rsidRPr="00C6449B" w14:paraId="10D41380" w14:textId="77777777" w:rsidTr="00CF08D6">
        <w:trPr>
          <w:jc w:val="center"/>
        </w:trPr>
        <w:tc>
          <w:tcPr>
            <w:tcW w:w="2421" w:type="dxa"/>
          </w:tcPr>
          <w:p w14:paraId="53FD3488"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0" w:type="dxa"/>
          </w:tcPr>
          <w:p w14:paraId="33D51E59" w14:textId="77777777" w:rsidR="00CF08D6" w:rsidRPr="00C6449B" w:rsidRDefault="00CF08D6" w:rsidP="00CF08D6">
            <w:pPr>
              <w:pStyle w:val="TAC"/>
              <w:rPr>
                <w:lang w:eastAsia="zh-CN"/>
              </w:rPr>
            </w:pPr>
            <w:r w:rsidRPr="00C6449B">
              <w:rPr>
                <w:lang w:eastAsia="zh-CN"/>
              </w:rPr>
              <w:t>12</w:t>
            </w:r>
          </w:p>
        </w:tc>
        <w:tc>
          <w:tcPr>
            <w:tcW w:w="1071" w:type="dxa"/>
          </w:tcPr>
          <w:p w14:paraId="11FA071D" w14:textId="77777777" w:rsidR="00CF08D6" w:rsidRPr="00C6449B" w:rsidRDefault="00CF08D6" w:rsidP="00CF08D6">
            <w:pPr>
              <w:pStyle w:val="TAC"/>
            </w:pPr>
            <w:r w:rsidRPr="00C6449B">
              <w:rPr>
                <w:lang w:eastAsia="zh-CN"/>
              </w:rPr>
              <w:t>12</w:t>
            </w:r>
          </w:p>
        </w:tc>
        <w:tc>
          <w:tcPr>
            <w:tcW w:w="1070" w:type="dxa"/>
          </w:tcPr>
          <w:p w14:paraId="3FEFA1A7" w14:textId="77777777" w:rsidR="00CF08D6" w:rsidRPr="00C6449B" w:rsidRDefault="00CF08D6" w:rsidP="00CF08D6">
            <w:pPr>
              <w:pStyle w:val="TAC"/>
            </w:pPr>
            <w:r w:rsidRPr="00C6449B">
              <w:rPr>
                <w:lang w:eastAsia="zh-CN"/>
              </w:rPr>
              <w:t>12</w:t>
            </w:r>
          </w:p>
        </w:tc>
        <w:tc>
          <w:tcPr>
            <w:tcW w:w="1071" w:type="dxa"/>
          </w:tcPr>
          <w:p w14:paraId="67194D65" w14:textId="77777777" w:rsidR="00CF08D6" w:rsidRPr="00C6449B" w:rsidRDefault="00CF08D6" w:rsidP="00CF08D6">
            <w:pPr>
              <w:pStyle w:val="TAC"/>
            </w:pPr>
            <w:r w:rsidRPr="00C6449B">
              <w:rPr>
                <w:lang w:eastAsia="zh-CN"/>
              </w:rPr>
              <w:t>12</w:t>
            </w:r>
          </w:p>
        </w:tc>
        <w:tc>
          <w:tcPr>
            <w:tcW w:w="1070" w:type="dxa"/>
          </w:tcPr>
          <w:p w14:paraId="50BB11B4" w14:textId="77777777" w:rsidR="00CF08D6" w:rsidRPr="00C6449B" w:rsidRDefault="00CF08D6" w:rsidP="00CF08D6">
            <w:pPr>
              <w:pStyle w:val="TAC"/>
            </w:pPr>
            <w:r w:rsidRPr="00C6449B">
              <w:rPr>
                <w:lang w:eastAsia="zh-CN"/>
              </w:rPr>
              <w:t>12</w:t>
            </w:r>
          </w:p>
        </w:tc>
        <w:tc>
          <w:tcPr>
            <w:tcW w:w="1071" w:type="dxa"/>
          </w:tcPr>
          <w:p w14:paraId="33A30374" w14:textId="77777777" w:rsidR="00CF08D6" w:rsidRPr="00C6449B" w:rsidRDefault="00CF08D6" w:rsidP="00CF08D6">
            <w:pPr>
              <w:pStyle w:val="TAC"/>
            </w:pPr>
            <w:r w:rsidRPr="00C6449B">
              <w:rPr>
                <w:lang w:eastAsia="zh-CN"/>
              </w:rPr>
              <w:t>12</w:t>
            </w:r>
          </w:p>
        </w:tc>
        <w:tc>
          <w:tcPr>
            <w:tcW w:w="1071" w:type="dxa"/>
          </w:tcPr>
          <w:p w14:paraId="0FC8438C" w14:textId="77777777" w:rsidR="00CF08D6" w:rsidRPr="00C6449B" w:rsidRDefault="00CF08D6" w:rsidP="00CF08D6">
            <w:pPr>
              <w:pStyle w:val="TAC"/>
            </w:pPr>
            <w:r w:rsidRPr="00C6449B">
              <w:rPr>
                <w:lang w:eastAsia="zh-CN"/>
              </w:rPr>
              <w:t>12</w:t>
            </w:r>
          </w:p>
        </w:tc>
      </w:tr>
      <w:tr w:rsidR="00CF08D6" w:rsidRPr="00C6449B" w14:paraId="269445BA" w14:textId="77777777" w:rsidTr="00CF08D6">
        <w:trPr>
          <w:jc w:val="center"/>
        </w:trPr>
        <w:tc>
          <w:tcPr>
            <w:tcW w:w="2421" w:type="dxa"/>
          </w:tcPr>
          <w:p w14:paraId="32FCCD79" w14:textId="77777777" w:rsidR="00CF08D6" w:rsidRPr="00C6449B" w:rsidRDefault="00CF08D6" w:rsidP="00CF08D6">
            <w:pPr>
              <w:pStyle w:val="TAC"/>
            </w:pPr>
            <w:r w:rsidRPr="00C6449B">
              <w:t>Modulation</w:t>
            </w:r>
          </w:p>
        </w:tc>
        <w:tc>
          <w:tcPr>
            <w:tcW w:w="1070" w:type="dxa"/>
          </w:tcPr>
          <w:p w14:paraId="276368BC" w14:textId="77777777" w:rsidR="00CF08D6" w:rsidRPr="00C6449B" w:rsidRDefault="00CF08D6" w:rsidP="00CF08D6">
            <w:pPr>
              <w:pStyle w:val="TAC"/>
              <w:rPr>
                <w:lang w:eastAsia="zh-CN"/>
              </w:rPr>
            </w:pPr>
            <w:r w:rsidRPr="00C6449B">
              <w:rPr>
                <w:lang w:eastAsia="zh-CN"/>
              </w:rPr>
              <w:t>QPSK</w:t>
            </w:r>
          </w:p>
        </w:tc>
        <w:tc>
          <w:tcPr>
            <w:tcW w:w="1071" w:type="dxa"/>
          </w:tcPr>
          <w:p w14:paraId="2BB5BC9B" w14:textId="77777777" w:rsidR="00CF08D6" w:rsidRPr="00C6449B" w:rsidRDefault="00CF08D6" w:rsidP="00CF08D6">
            <w:pPr>
              <w:pStyle w:val="TAC"/>
              <w:rPr>
                <w:lang w:eastAsia="zh-CN"/>
              </w:rPr>
            </w:pPr>
            <w:r w:rsidRPr="00C6449B">
              <w:rPr>
                <w:lang w:eastAsia="zh-CN"/>
              </w:rPr>
              <w:t>QPSK</w:t>
            </w:r>
          </w:p>
        </w:tc>
        <w:tc>
          <w:tcPr>
            <w:tcW w:w="1070" w:type="dxa"/>
          </w:tcPr>
          <w:p w14:paraId="761144A5" w14:textId="77777777" w:rsidR="00CF08D6" w:rsidRPr="00C6449B" w:rsidRDefault="00CF08D6" w:rsidP="00CF08D6">
            <w:pPr>
              <w:pStyle w:val="TAC"/>
              <w:rPr>
                <w:lang w:eastAsia="zh-CN"/>
              </w:rPr>
            </w:pPr>
            <w:r w:rsidRPr="00C6449B">
              <w:rPr>
                <w:lang w:eastAsia="zh-CN"/>
              </w:rPr>
              <w:t>QPSK</w:t>
            </w:r>
          </w:p>
        </w:tc>
        <w:tc>
          <w:tcPr>
            <w:tcW w:w="1071" w:type="dxa"/>
          </w:tcPr>
          <w:p w14:paraId="0F8372F1" w14:textId="77777777" w:rsidR="00CF08D6" w:rsidRPr="00C6449B" w:rsidRDefault="00CF08D6" w:rsidP="00CF08D6">
            <w:pPr>
              <w:pStyle w:val="TAC"/>
              <w:rPr>
                <w:lang w:eastAsia="zh-CN"/>
              </w:rPr>
            </w:pPr>
            <w:r w:rsidRPr="00C6449B">
              <w:rPr>
                <w:lang w:eastAsia="zh-CN"/>
              </w:rPr>
              <w:t>QPSK</w:t>
            </w:r>
          </w:p>
        </w:tc>
        <w:tc>
          <w:tcPr>
            <w:tcW w:w="1070" w:type="dxa"/>
          </w:tcPr>
          <w:p w14:paraId="40DD4AE9" w14:textId="77777777" w:rsidR="00CF08D6" w:rsidRPr="00C6449B" w:rsidRDefault="00CF08D6" w:rsidP="00CF08D6">
            <w:pPr>
              <w:pStyle w:val="TAC"/>
              <w:rPr>
                <w:lang w:eastAsia="zh-CN"/>
              </w:rPr>
            </w:pPr>
            <w:r w:rsidRPr="00C6449B">
              <w:rPr>
                <w:lang w:eastAsia="zh-CN"/>
              </w:rPr>
              <w:t>QPSK</w:t>
            </w:r>
          </w:p>
        </w:tc>
        <w:tc>
          <w:tcPr>
            <w:tcW w:w="1071" w:type="dxa"/>
          </w:tcPr>
          <w:p w14:paraId="048FB1CD" w14:textId="77777777" w:rsidR="00CF08D6" w:rsidRPr="00C6449B" w:rsidRDefault="00CF08D6" w:rsidP="00CF08D6">
            <w:pPr>
              <w:pStyle w:val="TAC"/>
              <w:rPr>
                <w:lang w:eastAsia="zh-CN"/>
              </w:rPr>
            </w:pPr>
            <w:r w:rsidRPr="00C6449B">
              <w:rPr>
                <w:lang w:eastAsia="zh-CN"/>
              </w:rPr>
              <w:t>QPSK</w:t>
            </w:r>
          </w:p>
        </w:tc>
        <w:tc>
          <w:tcPr>
            <w:tcW w:w="1071" w:type="dxa"/>
          </w:tcPr>
          <w:p w14:paraId="17A4C131" w14:textId="77777777" w:rsidR="00CF08D6" w:rsidRPr="00C6449B" w:rsidRDefault="00CF08D6" w:rsidP="00CF08D6">
            <w:pPr>
              <w:pStyle w:val="TAC"/>
              <w:rPr>
                <w:lang w:eastAsia="zh-CN"/>
              </w:rPr>
            </w:pPr>
            <w:r w:rsidRPr="00C6449B">
              <w:rPr>
                <w:lang w:eastAsia="zh-CN"/>
              </w:rPr>
              <w:t>QPSK</w:t>
            </w:r>
          </w:p>
        </w:tc>
      </w:tr>
      <w:tr w:rsidR="00CF08D6" w:rsidRPr="00C6449B" w14:paraId="24A6E21D" w14:textId="77777777" w:rsidTr="00CF08D6">
        <w:trPr>
          <w:jc w:val="center"/>
        </w:trPr>
        <w:tc>
          <w:tcPr>
            <w:tcW w:w="2421" w:type="dxa"/>
          </w:tcPr>
          <w:p w14:paraId="2143AAA4" w14:textId="77777777" w:rsidR="00CF08D6" w:rsidRPr="00C6449B" w:rsidRDefault="00CF08D6" w:rsidP="00CF08D6">
            <w:pPr>
              <w:pStyle w:val="TAC"/>
            </w:pPr>
            <w:r w:rsidRPr="00C6449B">
              <w:t>Code rate</w:t>
            </w:r>
            <w:r w:rsidRPr="00C6449B">
              <w:rPr>
                <w:lang w:eastAsia="zh-CN"/>
              </w:rPr>
              <w:t xml:space="preserve"> (Note 2)</w:t>
            </w:r>
          </w:p>
        </w:tc>
        <w:tc>
          <w:tcPr>
            <w:tcW w:w="1070" w:type="dxa"/>
          </w:tcPr>
          <w:p w14:paraId="3BF626A7" w14:textId="77777777" w:rsidR="00CF08D6" w:rsidRPr="00C6449B" w:rsidRDefault="00CF08D6" w:rsidP="00CF08D6">
            <w:pPr>
              <w:pStyle w:val="TAC"/>
              <w:rPr>
                <w:lang w:eastAsia="zh-CN"/>
              </w:rPr>
            </w:pPr>
            <w:r w:rsidRPr="00C6449B">
              <w:rPr>
                <w:lang w:eastAsia="zh-CN"/>
              </w:rPr>
              <w:t>193/1024</w:t>
            </w:r>
          </w:p>
        </w:tc>
        <w:tc>
          <w:tcPr>
            <w:tcW w:w="1071" w:type="dxa"/>
          </w:tcPr>
          <w:p w14:paraId="6D359CAC" w14:textId="77777777" w:rsidR="00CF08D6" w:rsidRPr="00C6449B" w:rsidRDefault="00CF08D6" w:rsidP="00CF08D6">
            <w:pPr>
              <w:pStyle w:val="TAC"/>
              <w:rPr>
                <w:lang w:eastAsia="zh-CN"/>
              </w:rPr>
            </w:pPr>
            <w:r w:rsidRPr="00C6449B">
              <w:rPr>
                <w:lang w:eastAsia="zh-CN"/>
              </w:rPr>
              <w:t>193/1024</w:t>
            </w:r>
          </w:p>
        </w:tc>
        <w:tc>
          <w:tcPr>
            <w:tcW w:w="1070" w:type="dxa"/>
          </w:tcPr>
          <w:p w14:paraId="3CC861AE" w14:textId="77777777" w:rsidR="00CF08D6" w:rsidRPr="00C6449B" w:rsidRDefault="00CF08D6" w:rsidP="00CF08D6">
            <w:pPr>
              <w:pStyle w:val="TAC"/>
              <w:rPr>
                <w:lang w:eastAsia="zh-CN"/>
              </w:rPr>
            </w:pPr>
            <w:r w:rsidRPr="00C6449B">
              <w:rPr>
                <w:lang w:eastAsia="zh-CN"/>
              </w:rPr>
              <w:t>193/1024</w:t>
            </w:r>
          </w:p>
        </w:tc>
        <w:tc>
          <w:tcPr>
            <w:tcW w:w="1071" w:type="dxa"/>
          </w:tcPr>
          <w:p w14:paraId="6E5818F7" w14:textId="77777777" w:rsidR="00CF08D6" w:rsidRPr="00C6449B" w:rsidRDefault="00CF08D6" w:rsidP="00CF08D6">
            <w:pPr>
              <w:pStyle w:val="TAC"/>
              <w:rPr>
                <w:lang w:eastAsia="zh-CN"/>
              </w:rPr>
            </w:pPr>
            <w:r w:rsidRPr="00C6449B">
              <w:rPr>
                <w:lang w:eastAsia="zh-CN"/>
              </w:rPr>
              <w:t>193/1024</w:t>
            </w:r>
          </w:p>
        </w:tc>
        <w:tc>
          <w:tcPr>
            <w:tcW w:w="1070" w:type="dxa"/>
          </w:tcPr>
          <w:p w14:paraId="44C2A3E1" w14:textId="77777777" w:rsidR="00CF08D6" w:rsidRPr="00C6449B" w:rsidRDefault="00CF08D6" w:rsidP="00CF08D6">
            <w:pPr>
              <w:pStyle w:val="TAC"/>
              <w:rPr>
                <w:lang w:eastAsia="zh-CN"/>
              </w:rPr>
            </w:pPr>
            <w:r w:rsidRPr="00C6449B">
              <w:rPr>
                <w:lang w:eastAsia="zh-CN"/>
              </w:rPr>
              <w:t>193/1024</w:t>
            </w:r>
          </w:p>
        </w:tc>
        <w:tc>
          <w:tcPr>
            <w:tcW w:w="1071" w:type="dxa"/>
          </w:tcPr>
          <w:p w14:paraId="7A15DB28" w14:textId="77777777" w:rsidR="00CF08D6" w:rsidRPr="00C6449B" w:rsidRDefault="00CF08D6" w:rsidP="00CF08D6">
            <w:pPr>
              <w:pStyle w:val="TAC"/>
              <w:rPr>
                <w:lang w:eastAsia="zh-CN"/>
              </w:rPr>
            </w:pPr>
            <w:r w:rsidRPr="00C6449B">
              <w:rPr>
                <w:lang w:eastAsia="zh-CN"/>
              </w:rPr>
              <w:t>193/1024</w:t>
            </w:r>
          </w:p>
        </w:tc>
        <w:tc>
          <w:tcPr>
            <w:tcW w:w="1071" w:type="dxa"/>
          </w:tcPr>
          <w:p w14:paraId="3385875E" w14:textId="77777777" w:rsidR="00CF08D6" w:rsidRPr="00C6449B" w:rsidRDefault="00CF08D6" w:rsidP="00CF08D6">
            <w:pPr>
              <w:pStyle w:val="TAC"/>
              <w:rPr>
                <w:lang w:eastAsia="zh-CN"/>
              </w:rPr>
            </w:pPr>
            <w:r w:rsidRPr="00C6449B">
              <w:rPr>
                <w:lang w:eastAsia="zh-CN"/>
              </w:rPr>
              <w:t>193/1024</w:t>
            </w:r>
          </w:p>
        </w:tc>
      </w:tr>
      <w:tr w:rsidR="00CF08D6" w:rsidRPr="00C6449B" w14:paraId="19DFC3BF" w14:textId="77777777" w:rsidTr="00CF08D6">
        <w:trPr>
          <w:jc w:val="center"/>
        </w:trPr>
        <w:tc>
          <w:tcPr>
            <w:tcW w:w="2421" w:type="dxa"/>
          </w:tcPr>
          <w:p w14:paraId="313D3885" w14:textId="77777777" w:rsidR="00CF08D6" w:rsidRPr="00C6449B" w:rsidRDefault="00CF08D6" w:rsidP="00CF08D6">
            <w:pPr>
              <w:pStyle w:val="TAC"/>
            </w:pPr>
            <w:r w:rsidRPr="00C6449B">
              <w:t>Payload size (bits)</w:t>
            </w:r>
          </w:p>
        </w:tc>
        <w:tc>
          <w:tcPr>
            <w:tcW w:w="1070" w:type="dxa"/>
            <w:vAlign w:val="center"/>
          </w:tcPr>
          <w:p w14:paraId="14AE12D2" w14:textId="77777777" w:rsidR="00CF08D6" w:rsidRPr="00C6449B" w:rsidRDefault="00CF08D6" w:rsidP="00CF08D6">
            <w:pPr>
              <w:pStyle w:val="TAC"/>
              <w:rPr>
                <w:lang w:eastAsia="zh-CN"/>
              </w:rPr>
            </w:pPr>
            <w:r w:rsidRPr="00C6449B">
              <w:rPr>
                <w:lang w:eastAsia="zh-CN"/>
              </w:rPr>
              <w:t>2728</w:t>
            </w:r>
          </w:p>
        </w:tc>
        <w:tc>
          <w:tcPr>
            <w:tcW w:w="1071" w:type="dxa"/>
            <w:vAlign w:val="center"/>
          </w:tcPr>
          <w:p w14:paraId="7514C738" w14:textId="77777777" w:rsidR="00CF08D6" w:rsidRPr="00C6449B" w:rsidRDefault="00CF08D6" w:rsidP="00CF08D6">
            <w:pPr>
              <w:pStyle w:val="TAC"/>
              <w:rPr>
                <w:lang w:eastAsia="zh-CN"/>
              </w:rPr>
            </w:pPr>
            <w:r w:rsidRPr="00C6449B">
              <w:rPr>
                <w:lang w:eastAsia="zh-CN"/>
              </w:rPr>
              <w:t>5640</w:t>
            </w:r>
          </w:p>
        </w:tc>
        <w:tc>
          <w:tcPr>
            <w:tcW w:w="1070" w:type="dxa"/>
            <w:vAlign w:val="center"/>
          </w:tcPr>
          <w:p w14:paraId="392BB3BE" w14:textId="77777777" w:rsidR="00CF08D6" w:rsidRPr="00C6449B" w:rsidRDefault="00CF08D6" w:rsidP="00CF08D6">
            <w:pPr>
              <w:pStyle w:val="TAC"/>
              <w:rPr>
                <w:lang w:eastAsia="zh-CN"/>
              </w:rPr>
            </w:pPr>
            <w:r w:rsidRPr="00C6449B">
              <w:rPr>
                <w:lang w:eastAsia="zh-CN"/>
              </w:rPr>
              <w:t>11528</w:t>
            </w:r>
          </w:p>
        </w:tc>
        <w:tc>
          <w:tcPr>
            <w:tcW w:w="1071" w:type="dxa"/>
            <w:vAlign w:val="center"/>
          </w:tcPr>
          <w:p w14:paraId="5C9B585D" w14:textId="77777777" w:rsidR="00CF08D6" w:rsidRPr="00C6449B" w:rsidRDefault="00CF08D6" w:rsidP="00CF08D6">
            <w:pPr>
              <w:pStyle w:val="TAC"/>
              <w:rPr>
                <w:lang w:eastAsia="zh-CN"/>
              </w:rPr>
            </w:pPr>
            <w:r w:rsidRPr="00C6449B">
              <w:rPr>
                <w:lang w:eastAsia="zh-CN"/>
              </w:rPr>
              <w:t>2600</w:t>
            </w:r>
          </w:p>
        </w:tc>
        <w:tc>
          <w:tcPr>
            <w:tcW w:w="1070" w:type="dxa"/>
            <w:vAlign w:val="center"/>
          </w:tcPr>
          <w:p w14:paraId="4E99C78B" w14:textId="77777777" w:rsidR="00CF08D6" w:rsidRPr="00C6449B" w:rsidRDefault="00CF08D6" w:rsidP="00CF08D6">
            <w:pPr>
              <w:pStyle w:val="TAC"/>
              <w:rPr>
                <w:lang w:eastAsia="zh-CN"/>
              </w:rPr>
            </w:pPr>
            <w:r w:rsidRPr="00C6449B">
              <w:rPr>
                <w:lang w:eastAsia="zh-CN"/>
              </w:rPr>
              <w:t>5512</w:t>
            </w:r>
          </w:p>
        </w:tc>
        <w:tc>
          <w:tcPr>
            <w:tcW w:w="1071" w:type="dxa"/>
          </w:tcPr>
          <w:p w14:paraId="7C88FE94" w14:textId="77777777" w:rsidR="00CF08D6" w:rsidRPr="00C6449B" w:rsidRDefault="00CF08D6" w:rsidP="00CF08D6">
            <w:pPr>
              <w:pStyle w:val="TAC"/>
              <w:rPr>
                <w:lang w:eastAsia="zh-CN"/>
              </w:rPr>
            </w:pPr>
            <w:r w:rsidRPr="00C6449B">
              <w:rPr>
                <w:lang w:eastAsia="zh-CN"/>
              </w:rPr>
              <w:t>11528</w:t>
            </w:r>
          </w:p>
        </w:tc>
        <w:tc>
          <w:tcPr>
            <w:tcW w:w="1071" w:type="dxa"/>
          </w:tcPr>
          <w:p w14:paraId="2E9B60DD" w14:textId="77777777" w:rsidR="00CF08D6" w:rsidRPr="00C6449B" w:rsidRDefault="00CF08D6" w:rsidP="00CF08D6">
            <w:pPr>
              <w:pStyle w:val="TAC"/>
              <w:rPr>
                <w:lang w:eastAsia="zh-CN"/>
              </w:rPr>
            </w:pPr>
            <w:r w:rsidRPr="00C6449B">
              <w:rPr>
                <w:lang w:eastAsia="zh-CN"/>
              </w:rPr>
              <w:t>29736</w:t>
            </w:r>
          </w:p>
        </w:tc>
      </w:tr>
      <w:tr w:rsidR="00CF08D6" w:rsidRPr="00C6449B" w14:paraId="20949B11" w14:textId="77777777" w:rsidTr="00CF08D6">
        <w:trPr>
          <w:jc w:val="center"/>
        </w:trPr>
        <w:tc>
          <w:tcPr>
            <w:tcW w:w="2421" w:type="dxa"/>
          </w:tcPr>
          <w:p w14:paraId="38653879" w14:textId="77777777" w:rsidR="00CF08D6" w:rsidRPr="00C6449B" w:rsidRDefault="00CF08D6" w:rsidP="00CF08D6">
            <w:pPr>
              <w:pStyle w:val="TAC"/>
              <w:rPr>
                <w:szCs w:val="22"/>
              </w:rPr>
            </w:pPr>
            <w:r w:rsidRPr="00C6449B">
              <w:rPr>
                <w:szCs w:val="22"/>
              </w:rPr>
              <w:t>Transport block CRC (bits)</w:t>
            </w:r>
          </w:p>
        </w:tc>
        <w:tc>
          <w:tcPr>
            <w:tcW w:w="1070" w:type="dxa"/>
          </w:tcPr>
          <w:p w14:paraId="1E345BBE" w14:textId="77777777" w:rsidR="00CF08D6" w:rsidRPr="00C6449B" w:rsidRDefault="00CF08D6" w:rsidP="00CF08D6">
            <w:pPr>
              <w:pStyle w:val="TAC"/>
              <w:rPr>
                <w:lang w:eastAsia="zh-CN"/>
              </w:rPr>
            </w:pPr>
            <w:r w:rsidRPr="00C6449B">
              <w:rPr>
                <w:lang w:eastAsia="zh-CN"/>
              </w:rPr>
              <w:t>16</w:t>
            </w:r>
          </w:p>
        </w:tc>
        <w:tc>
          <w:tcPr>
            <w:tcW w:w="1071" w:type="dxa"/>
          </w:tcPr>
          <w:p w14:paraId="59B03D12" w14:textId="77777777" w:rsidR="00CF08D6" w:rsidRPr="00C6449B" w:rsidRDefault="00CF08D6" w:rsidP="00CF08D6">
            <w:pPr>
              <w:pStyle w:val="TAC"/>
              <w:rPr>
                <w:lang w:eastAsia="zh-CN"/>
              </w:rPr>
            </w:pPr>
            <w:r w:rsidRPr="00C6449B">
              <w:rPr>
                <w:lang w:eastAsia="zh-CN"/>
              </w:rPr>
              <w:t>24</w:t>
            </w:r>
          </w:p>
        </w:tc>
        <w:tc>
          <w:tcPr>
            <w:tcW w:w="1070" w:type="dxa"/>
          </w:tcPr>
          <w:p w14:paraId="5923CC74" w14:textId="77777777" w:rsidR="00CF08D6" w:rsidRPr="00C6449B" w:rsidRDefault="00CF08D6" w:rsidP="00CF08D6">
            <w:pPr>
              <w:pStyle w:val="TAC"/>
              <w:rPr>
                <w:lang w:eastAsia="zh-CN"/>
              </w:rPr>
            </w:pPr>
            <w:r w:rsidRPr="00C6449B">
              <w:rPr>
                <w:lang w:eastAsia="zh-CN"/>
              </w:rPr>
              <w:t>24</w:t>
            </w:r>
          </w:p>
        </w:tc>
        <w:tc>
          <w:tcPr>
            <w:tcW w:w="1071" w:type="dxa"/>
          </w:tcPr>
          <w:p w14:paraId="4D677414" w14:textId="77777777" w:rsidR="00CF08D6" w:rsidRPr="00C6449B" w:rsidRDefault="00CF08D6" w:rsidP="00CF08D6">
            <w:pPr>
              <w:pStyle w:val="TAC"/>
              <w:rPr>
                <w:lang w:eastAsia="zh-CN"/>
              </w:rPr>
            </w:pPr>
            <w:r w:rsidRPr="00C6449B">
              <w:rPr>
                <w:lang w:eastAsia="zh-CN"/>
              </w:rPr>
              <w:t>16</w:t>
            </w:r>
          </w:p>
        </w:tc>
        <w:tc>
          <w:tcPr>
            <w:tcW w:w="1070" w:type="dxa"/>
          </w:tcPr>
          <w:p w14:paraId="14DCF95C" w14:textId="77777777" w:rsidR="00CF08D6" w:rsidRPr="00C6449B" w:rsidRDefault="00CF08D6" w:rsidP="00CF08D6">
            <w:pPr>
              <w:pStyle w:val="TAC"/>
              <w:rPr>
                <w:lang w:eastAsia="zh-CN"/>
              </w:rPr>
            </w:pPr>
            <w:r w:rsidRPr="00C6449B">
              <w:rPr>
                <w:lang w:eastAsia="zh-CN"/>
              </w:rPr>
              <w:t>24</w:t>
            </w:r>
          </w:p>
        </w:tc>
        <w:tc>
          <w:tcPr>
            <w:tcW w:w="1071" w:type="dxa"/>
          </w:tcPr>
          <w:p w14:paraId="7C570CF2" w14:textId="77777777" w:rsidR="00CF08D6" w:rsidRPr="00C6449B" w:rsidRDefault="00CF08D6" w:rsidP="00CF08D6">
            <w:pPr>
              <w:pStyle w:val="TAC"/>
              <w:rPr>
                <w:lang w:eastAsia="zh-CN"/>
              </w:rPr>
            </w:pPr>
            <w:r w:rsidRPr="00C6449B">
              <w:rPr>
                <w:lang w:eastAsia="zh-CN"/>
              </w:rPr>
              <w:t>24</w:t>
            </w:r>
          </w:p>
        </w:tc>
        <w:tc>
          <w:tcPr>
            <w:tcW w:w="1071" w:type="dxa"/>
          </w:tcPr>
          <w:p w14:paraId="3298878B" w14:textId="77777777" w:rsidR="00CF08D6" w:rsidRPr="00C6449B" w:rsidRDefault="00CF08D6" w:rsidP="00CF08D6">
            <w:pPr>
              <w:pStyle w:val="TAC"/>
              <w:rPr>
                <w:lang w:eastAsia="zh-CN"/>
              </w:rPr>
            </w:pPr>
            <w:r w:rsidRPr="00C6449B">
              <w:rPr>
                <w:lang w:eastAsia="zh-CN"/>
              </w:rPr>
              <w:t>24</w:t>
            </w:r>
          </w:p>
        </w:tc>
      </w:tr>
      <w:tr w:rsidR="00CF08D6" w:rsidRPr="00C6449B" w14:paraId="189E2F96" w14:textId="77777777" w:rsidTr="00CF08D6">
        <w:trPr>
          <w:jc w:val="center"/>
        </w:trPr>
        <w:tc>
          <w:tcPr>
            <w:tcW w:w="2421" w:type="dxa"/>
          </w:tcPr>
          <w:p w14:paraId="000D9E2A" w14:textId="77777777" w:rsidR="00CF08D6" w:rsidRPr="00C6449B" w:rsidRDefault="00CF08D6" w:rsidP="00CF08D6">
            <w:pPr>
              <w:pStyle w:val="TAC"/>
            </w:pPr>
            <w:r w:rsidRPr="00C6449B">
              <w:t>Code block CRC size (bits)</w:t>
            </w:r>
          </w:p>
        </w:tc>
        <w:tc>
          <w:tcPr>
            <w:tcW w:w="1070" w:type="dxa"/>
            <w:vAlign w:val="center"/>
          </w:tcPr>
          <w:p w14:paraId="25797392" w14:textId="77777777" w:rsidR="00CF08D6" w:rsidRPr="00C6449B" w:rsidRDefault="00CF08D6" w:rsidP="00CF08D6">
            <w:pPr>
              <w:pStyle w:val="TAC"/>
              <w:rPr>
                <w:lang w:eastAsia="zh-CN"/>
              </w:rPr>
            </w:pPr>
            <w:r w:rsidRPr="00C6449B">
              <w:rPr>
                <w:lang w:eastAsia="zh-CN"/>
              </w:rPr>
              <w:t>-</w:t>
            </w:r>
          </w:p>
        </w:tc>
        <w:tc>
          <w:tcPr>
            <w:tcW w:w="1071" w:type="dxa"/>
          </w:tcPr>
          <w:p w14:paraId="3F53785D" w14:textId="77777777" w:rsidR="00CF08D6" w:rsidRPr="00C6449B" w:rsidRDefault="00CF08D6" w:rsidP="00CF08D6">
            <w:pPr>
              <w:pStyle w:val="TAC"/>
              <w:rPr>
                <w:lang w:eastAsia="zh-CN"/>
              </w:rPr>
            </w:pPr>
            <w:r w:rsidRPr="00C6449B">
              <w:rPr>
                <w:lang w:eastAsia="zh-CN"/>
              </w:rPr>
              <w:t>24</w:t>
            </w:r>
          </w:p>
        </w:tc>
        <w:tc>
          <w:tcPr>
            <w:tcW w:w="1070" w:type="dxa"/>
          </w:tcPr>
          <w:p w14:paraId="003D647A" w14:textId="77777777" w:rsidR="00CF08D6" w:rsidRPr="00C6449B" w:rsidRDefault="00CF08D6" w:rsidP="00CF08D6">
            <w:pPr>
              <w:pStyle w:val="TAC"/>
              <w:rPr>
                <w:lang w:eastAsia="zh-CN"/>
              </w:rPr>
            </w:pPr>
            <w:r w:rsidRPr="00C6449B">
              <w:rPr>
                <w:lang w:eastAsia="zh-CN"/>
              </w:rPr>
              <w:t>24</w:t>
            </w:r>
          </w:p>
        </w:tc>
        <w:tc>
          <w:tcPr>
            <w:tcW w:w="1071" w:type="dxa"/>
            <w:vAlign w:val="center"/>
          </w:tcPr>
          <w:p w14:paraId="4E4443E2" w14:textId="77777777" w:rsidR="00CF08D6" w:rsidRPr="00C6449B" w:rsidRDefault="00CF08D6" w:rsidP="00CF08D6">
            <w:pPr>
              <w:pStyle w:val="TAC"/>
              <w:rPr>
                <w:lang w:eastAsia="zh-CN"/>
              </w:rPr>
            </w:pPr>
            <w:r w:rsidRPr="00C6449B">
              <w:rPr>
                <w:lang w:eastAsia="zh-CN"/>
              </w:rPr>
              <w:t>-</w:t>
            </w:r>
          </w:p>
        </w:tc>
        <w:tc>
          <w:tcPr>
            <w:tcW w:w="1070" w:type="dxa"/>
          </w:tcPr>
          <w:p w14:paraId="2BED0B59" w14:textId="77777777" w:rsidR="00CF08D6" w:rsidRPr="00C6449B" w:rsidRDefault="00CF08D6" w:rsidP="00CF08D6">
            <w:pPr>
              <w:pStyle w:val="TAC"/>
              <w:rPr>
                <w:lang w:eastAsia="zh-CN"/>
              </w:rPr>
            </w:pPr>
            <w:r w:rsidRPr="00C6449B">
              <w:rPr>
                <w:lang w:eastAsia="zh-CN"/>
              </w:rPr>
              <w:t>24</w:t>
            </w:r>
          </w:p>
        </w:tc>
        <w:tc>
          <w:tcPr>
            <w:tcW w:w="1071" w:type="dxa"/>
          </w:tcPr>
          <w:p w14:paraId="3FD919D1" w14:textId="77777777" w:rsidR="00CF08D6" w:rsidRPr="00C6449B" w:rsidRDefault="00CF08D6" w:rsidP="00CF08D6">
            <w:pPr>
              <w:pStyle w:val="TAC"/>
              <w:rPr>
                <w:lang w:eastAsia="zh-CN"/>
              </w:rPr>
            </w:pPr>
            <w:r w:rsidRPr="00C6449B">
              <w:rPr>
                <w:lang w:eastAsia="zh-CN"/>
              </w:rPr>
              <w:t>24</w:t>
            </w:r>
          </w:p>
        </w:tc>
        <w:tc>
          <w:tcPr>
            <w:tcW w:w="1071" w:type="dxa"/>
          </w:tcPr>
          <w:p w14:paraId="06C04185" w14:textId="77777777" w:rsidR="00CF08D6" w:rsidRPr="00C6449B" w:rsidRDefault="00CF08D6" w:rsidP="00CF08D6">
            <w:pPr>
              <w:pStyle w:val="TAC"/>
              <w:rPr>
                <w:lang w:eastAsia="zh-CN"/>
              </w:rPr>
            </w:pPr>
            <w:r w:rsidRPr="00C6449B">
              <w:rPr>
                <w:lang w:eastAsia="zh-CN"/>
              </w:rPr>
              <w:t>24</w:t>
            </w:r>
          </w:p>
        </w:tc>
      </w:tr>
      <w:tr w:rsidR="00CF08D6" w:rsidRPr="00C6449B" w14:paraId="375C4129" w14:textId="77777777" w:rsidTr="00CF08D6">
        <w:trPr>
          <w:jc w:val="center"/>
        </w:trPr>
        <w:tc>
          <w:tcPr>
            <w:tcW w:w="2421" w:type="dxa"/>
          </w:tcPr>
          <w:p w14:paraId="07943DAD" w14:textId="77777777" w:rsidR="00CF08D6" w:rsidRPr="00C6449B" w:rsidRDefault="00CF08D6" w:rsidP="00CF08D6">
            <w:pPr>
              <w:pStyle w:val="TAC"/>
            </w:pPr>
            <w:r w:rsidRPr="00C6449B">
              <w:t>Number of code blocks - C</w:t>
            </w:r>
          </w:p>
        </w:tc>
        <w:tc>
          <w:tcPr>
            <w:tcW w:w="1070" w:type="dxa"/>
            <w:vAlign w:val="center"/>
          </w:tcPr>
          <w:p w14:paraId="5D0EC174" w14:textId="77777777" w:rsidR="00CF08D6" w:rsidRPr="00C6449B" w:rsidRDefault="00CF08D6" w:rsidP="00CF08D6">
            <w:pPr>
              <w:pStyle w:val="TAC"/>
              <w:rPr>
                <w:lang w:eastAsia="zh-CN"/>
              </w:rPr>
            </w:pPr>
            <w:r w:rsidRPr="00C6449B">
              <w:rPr>
                <w:lang w:eastAsia="zh-CN"/>
              </w:rPr>
              <w:t>1</w:t>
            </w:r>
          </w:p>
        </w:tc>
        <w:tc>
          <w:tcPr>
            <w:tcW w:w="1071" w:type="dxa"/>
            <w:vAlign w:val="center"/>
          </w:tcPr>
          <w:p w14:paraId="1A207468" w14:textId="77777777" w:rsidR="00CF08D6" w:rsidRPr="00C6449B" w:rsidRDefault="00CF08D6" w:rsidP="00CF08D6">
            <w:pPr>
              <w:pStyle w:val="TAC"/>
              <w:rPr>
                <w:lang w:eastAsia="zh-CN"/>
              </w:rPr>
            </w:pPr>
            <w:r w:rsidRPr="00C6449B">
              <w:rPr>
                <w:lang w:eastAsia="zh-CN"/>
              </w:rPr>
              <w:t>2</w:t>
            </w:r>
          </w:p>
        </w:tc>
        <w:tc>
          <w:tcPr>
            <w:tcW w:w="1070" w:type="dxa"/>
          </w:tcPr>
          <w:p w14:paraId="6A1E7785" w14:textId="77777777" w:rsidR="00CF08D6" w:rsidRPr="00C6449B" w:rsidRDefault="00CF08D6" w:rsidP="00CF08D6">
            <w:pPr>
              <w:pStyle w:val="TAC"/>
              <w:rPr>
                <w:lang w:eastAsia="zh-CN"/>
              </w:rPr>
            </w:pPr>
            <w:r w:rsidRPr="00C6449B">
              <w:rPr>
                <w:lang w:eastAsia="zh-CN"/>
              </w:rPr>
              <w:t>4</w:t>
            </w:r>
          </w:p>
        </w:tc>
        <w:tc>
          <w:tcPr>
            <w:tcW w:w="1071" w:type="dxa"/>
            <w:vAlign w:val="center"/>
          </w:tcPr>
          <w:p w14:paraId="2DDC1CEF" w14:textId="77777777" w:rsidR="00CF08D6" w:rsidRPr="00C6449B" w:rsidRDefault="00CF08D6" w:rsidP="00CF08D6">
            <w:pPr>
              <w:pStyle w:val="TAC"/>
              <w:rPr>
                <w:lang w:eastAsia="zh-CN"/>
              </w:rPr>
            </w:pPr>
            <w:r w:rsidRPr="00C6449B">
              <w:rPr>
                <w:lang w:eastAsia="zh-CN"/>
              </w:rPr>
              <w:t>1</w:t>
            </w:r>
          </w:p>
        </w:tc>
        <w:tc>
          <w:tcPr>
            <w:tcW w:w="1070" w:type="dxa"/>
            <w:vAlign w:val="center"/>
          </w:tcPr>
          <w:p w14:paraId="704EBAB6" w14:textId="77777777" w:rsidR="00CF08D6" w:rsidRPr="00C6449B" w:rsidRDefault="00CF08D6" w:rsidP="00CF08D6">
            <w:pPr>
              <w:pStyle w:val="TAC"/>
              <w:rPr>
                <w:lang w:eastAsia="zh-CN"/>
              </w:rPr>
            </w:pPr>
            <w:r w:rsidRPr="00C6449B">
              <w:rPr>
                <w:lang w:eastAsia="zh-CN"/>
              </w:rPr>
              <w:t>2</w:t>
            </w:r>
          </w:p>
        </w:tc>
        <w:tc>
          <w:tcPr>
            <w:tcW w:w="1071" w:type="dxa"/>
          </w:tcPr>
          <w:p w14:paraId="175DD9AC" w14:textId="77777777" w:rsidR="00CF08D6" w:rsidRPr="00C6449B" w:rsidRDefault="00CF08D6" w:rsidP="00CF08D6">
            <w:pPr>
              <w:pStyle w:val="TAC"/>
              <w:rPr>
                <w:lang w:eastAsia="zh-CN"/>
              </w:rPr>
            </w:pPr>
            <w:r w:rsidRPr="00C6449B">
              <w:rPr>
                <w:lang w:eastAsia="zh-CN"/>
              </w:rPr>
              <w:t>4</w:t>
            </w:r>
          </w:p>
        </w:tc>
        <w:tc>
          <w:tcPr>
            <w:tcW w:w="1071" w:type="dxa"/>
          </w:tcPr>
          <w:p w14:paraId="06745136" w14:textId="77777777" w:rsidR="00CF08D6" w:rsidRPr="00C6449B" w:rsidRDefault="00CF08D6" w:rsidP="00CF08D6">
            <w:pPr>
              <w:pStyle w:val="TAC"/>
              <w:rPr>
                <w:lang w:eastAsia="zh-CN"/>
              </w:rPr>
            </w:pPr>
            <w:r w:rsidRPr="00C6449B">
              <w:rPr>
                <w:lang w:eastAsia="zh-CN"/>
              </w:rPr>
              <w:t>8</w:t>
            </w:r>
          </w:p>
        </w:tc>
      </w:tr>
      <w:tr w:rsidR="00CF08D6" w:rsidRPr="00C6449B" w14:paraId="3D627DCA" w14:textId="77777777" w:rsidTr="00CF08D6">
        <w:trPr>
          <w:jc w:val="center"/>
        </w:trPr>
        <w:tc>
          <w:tcPr>
            <w:tcW w:w="2421" w:type="dxa"/>
          </w:tcPr>
          <w:p w14:paraId="693C92BD" w14:textId="77777777" w:rsidR="00CF08D6" w:rsidRPr="00C6449B" w:rsidRDefault="00CF08D6" w:rsidP="00CF08D6">
            <w:pPr>
              <w:pStyle w:val="TAC"/>
              <w:rPr>
                <w:lang w:eastAsia="zh-CN"/>
              </w:rPr>
            </w:pPr>
            <w:r w:rsidRPr="00C6449B">
              <w:t>Code block size</w:t>
            </w:r>
            <w:r w:rsidRPr="00C6449B">
              <w:rPr>
                <w:rFonts w:eastAsia="Malgun Gothic" w:cs="Arial"/>
              </w:rPr>
              <w:t xml:space="preserve"> including CRC</w:t>
            </w:r>
            <w:r w:rsidRPr="00C6449B">
              <w:t xml:space="preserve"> (bits)</w:t>
            </w:r>
            <w:r w:rsidRPr="00C6449B">
              <w:rPr>
                <w:lang w:eastAsia="zh-CN"/>
              </w:rPr>
              <w:t xml:space="preserve"> </w:t>
            </w:r>
            <w:r w:rsidRPr="00C6449B">
              <w:rPr>
                <w:rFonts w:cs="Arial"/>
                <w:lang w:eastAsia="zh-CN"/>
              </w:rPr>
              <w:t>(Note 2)</w:t>
            </w:r>
          </w:p>
        </w:tc>
        <w:tc>
          <w:tcPr>
            <w:tcW w:w="1070" w:type="dxa"/>
            <w:vAlign w:val="center"/>
          </w:tcPr>
          <w:p w14:paraId="53D65C7D" w14:textId="77777777" w:rsidR="00CF08D6" w:rsidRPr="00C6449B" w:rsidRDefault="00CF08D6" w:rsidP="00CF08D6">
            <w:pPr>
              <w:pStyle w:val="TAC"/>
              <w:rPr>
                <w:lang w:eastAsia="zh-CN"/>
              </w:rPr>
            </w:pPr>
            <w:r w:rsidRPr="00C6449B">
              <w:rPr>
                <w:rFonts w:cs="Arial"/>
                <w:szCs w:val="18"/>
              </w:rPr>
              <w:t>2744</w:t>
            </w:r>
          </w:p>
        </w:tc>
        <w:tc>
          <w:tcPr>
            <w:tcW w:w="1071" w:type="dxa"/>
            <w:vAlign w:val="center"/>
          </w:tcPr>
          <w:p w14:paraId="61A6FC9A" w14:textId="77777777" w:rsidR="00CF08D6" w:rsidRPr="00C6449B" w:rsidRDefault="00CF08D6" w:rsidP="00CF08D6">
            <w:pPr>
              <w:pStyle w:val="TAC"/>
              <w:rPr>
                <w:lang w:eastAsia="zh-CN"/>
              </w:rPr>
            </w:pPr>
            <w:r w:rsidRPr="00C6449B">
              <w:rPr>
                <w:rFonts w:cs="Arial"/>
                <w:szCs w:val="18"/>
              </w:rPr>
              <w:t>2856</w:t>
            </w:r>
          </w:p>
        </w:tc>
        <w:tc>
          <w:tcPr>
            <w:tcW w:w="1070" w:type="dxa"/>
            <w:vAlign w:val="center"/>
          </w:tcPr>
          <w:p w14:paraId="5E358DF0" w14:textId="77777777" w:rsidR="00CF08D6" w:rsidRPr="00C6449B" w:rsidRDefault="00CF08D6" w:rsidP="00CF08D6">
            <w:pPr>
              <w:pStyle w:val="TAC"/>
              <w:rPr>
                <w:lang w:eastAsia="zh-CN"/>
              </w:rPr>
            </w:pPr>
            <w:r w:rsidRPr="00C6449B">
              <w:rPr>
                <w:rFonts w:cs="Arial"/>
                <w:szCs w:val="18"/>
              </w:rPr>
              <w:t>2912</w:t>
            </w:r>
          </w:p>
        </w:tc>
        <w:tc>
          <w:tcPr>
            <w:tcW w:w="1071" w:type="dxa"/>
            <w:vAlign w:val="center"/>
          </w:tcPr>
          <w:p w14:paraId="479322E7" w14:textId="77777777" w:rsidR="00CF08D6" w:rsidRPr="00C6449B" w:rsidRDefault="00CF08D6" w:rsidP="00CF08D6">
            <w:pPr>
              <w:pStyle w:val="TAC"/>
              <w:rPr>
                <w:lang w:eastAsia="zh-CN"/>
              </w:rPr>
            </w:pPr>
            <w:r w:rsidRPr="00C6449B">
              <w:rPr>
                <w:rFonts w:cs="Arial"/>
                <w:szCs w:val="18"/>
              </w:rPr>
              <w:t>2616</w:t>
            </w:r>
          </w:p>
        </w:tc>
        <w:tc>
          <w:tcPr>
            <w:tcW w:w="1070" w:type="dxa"/>
            <w:vAlign w:val="center"/>
          </w:tcPr>
          <w:p w14:paraId="72AED547" w14:textId="77777777" w:rsidR="00CF08D6" w:rsidRPr="00C6449B" w:rsidRDefault="00CF08D6" w:rsidP="00CF08D6">
            <w:pPr>
              <w:pStyle w:val="TAC"/>
              <w:rPr>
                <w:lang w:eastAsia="zh-CN"/>
              </w:rPr>
            </w:pPr>
            <w:r w:rsidRPr="00C6449B">
              <w:rPr>
                <w:rFonts w:cs="Arial"/>
                <w:szCs w:val="18"/>
              </w:rPr>
              <w:t>2792</w:t>
            </w:r>
          </w:p>
        </w:tc>
        <w:tc>
          <w:tcPr>
            <w:tcW w:w="1071" w:type="dxa"/>
            <w:vAlign w:val="center"/>
          </w:tcPr>
          <w:p w14:paraId="3838EB12" w14:textId="77777777" w:rsidR="00CF08D6" w:rsidRPr="00C6449B" w:rsidRDefault="00CF08D6" w:rsidP="00CF08D6">
            <w:pPr>
              <w:pStyle w:val="TAC"/>
              <w:rPr>
                <w:lang w:eastAsia="zh-CN"/>
              </w:rPr>
            </w:pPr>
            <w:r w:rsidRPr="00C6449B">
              <w:rPr>
                <w:rFonts w:cs="Arial"/>
                <w:szCs w:val="18"/>
              </w:rPr>
              <w:t>2912</w:t>
            </w:r>
          </w:p>
        </w:tc>
        <w:tc>
          <w:tcPr>
            <w:tcW w:w="1071" w:type="dxa"/>
            <w:vAlign w:val="center"/>
          </w:tcPr>
          <w:p w14:paraId="7A9EE921" w14:textId="77777777" w:rsidR="00CF08D6" w:rsidRPr="00C6449B" w:rsidRDefault="00CF08D6" w:rsidP="00CF08D6">
            <w:pPr>
              <w:pStyle w:val="TAC"/>
              <w:rPr>
                <w:lang w:eastAsia="zh-CN"/>
              </w:rPr>
            </w:pPr>
            <w:r w:rsidRPr="00C6449B">
              <w:rPr>
                <w:rFonts w:cs="Arial"/>
                <w:szCs w:val="18"/>
              </w:rPr>
              <w:t>3744</w:t>
            </w:r>
          </w:p>
        </w:tc>
      </w:tr>
      <w:tr w:rsidR="00CF08D6" w:rsidRPr="00C6449B" w14:paraId="5E5F4E38" w14:textId="77777777" w:rsidTr="00CF08D6">
        <w:trPr>
          <w:jc w:val="center"/>
        </w:trPr>
        <w:tc>
          <w:tcPr>
            <w:tcW w:w="2421" w:type="dxa"/>
          </w:tcPr>
          <w:p w14:paraId="06809051"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1070" w:type="dxa"/>
            <w:vAlign w:val="center"/>
          </w:tcPr>
          <w:p w14:paraId="0D2D366A" w14:textId="77777777" w:rsidR="00CF08D6" w:rsidRPr="00C6449B" w:rsidRDefault="00CF08D6" w:rsidP="00CF08D6">
            <w:pPr>
              <w:pStyle w:val="TAC"/>
              <w:rPr>
                <w:lang w:eastAsia="zh-CN"/>
              </w:rPr>
            </w:pPr>
            <w:r w:rsidRPr="00C6449B">
              <w:rPr>
                <w:lang w:eastAsia="zh-CN"/>
              </w:rPr>
              <w:t>14400</w:t>
            </w:r>
          </w:p>
        </w:tc>
        <w:tc>
          <w:tcPr>
            <w:tcW w:w="1071" w:type="dxa"/>
            <w:vAlign w:val="center"/>
          </w:tcPr>
          <w:p w14:paraId="1A8D42D2" w14:textId="77777777" w:rsidR="00CF08D6" w:rsidRPr="00C6449B" w:rsidRDefault="00CF08D6" w:rsidP="00CF08D6">
            <w:pPr>
              <w:pStyle w:val="TAC"/>
              <w:rPr>
                <w:lang w:eastAsia="zh-CN"/>
              </w:rPr>
            </w:pPr>
            <w:r w:rsidRPr="00C6449B">
              <w:rPr>
                <w:lang w:eastAsia="zh-CN"/>
              </w:rPr>
              <w:t>29952</w:t>
            </w:r>
          </w:p>
        </w:tc>
        <w:tc>
          <w:tcPr>
            <w:tcW w:w="1070" w:type="dxa"/>
            <w:vAlign w:val="center"/>
          </w:tcPr>
          <w:p w14:paraId="3849429D" w14:textId="77777777" w:rsidR="00CF08D6" w:rsidRPr="00C6449B" w:rsidRDefault="00CF08D6" w:rsidP="00CF08D6">
            <w:pPr>
              <w:pStyle w:val="TAC"/>
              <w:rPr>
                <w:lang w:eastAsia="zh-CN"/>
              </w:rPr>
            </w:pPr>
            <w:r w:rsidRPr="00C6449B">
              <w:rPr>
                <w:lang w:eastAsia="zh-CN"/>
              </w:rPr>
              <w:t>61056</w:t>
            </w:r>
          </w:p>
        </w:tc>
        <w:tc>
          <w:tcPr>
            <w:tcW w:w="1071" w:type="dxa"/>
            <w:vAlign w:val="center"/>
          </w:tcPr>
          <w:p w14:paraId="6D8D5015" w14:textId="77777777" w:rsidR="00CF08D6" w:rsidRPr="00C6449B" w:rsidRDefault="00CF08D6" w:rsidP="00CF08D6">
            <w:pPr>
              <w:pStyle w:val="TAC"/>
              <w:rPr>
                <w:lang w:eastAsia="zh-CN"/>
              </w:rPr>
            </w:pPr>
            <w:r w:rsidRPr="00C6449B">
              <w:rPr>
                <w:lang w:eastAsia="zh-CN"/>
              </w:rPr>
              <w:t>13824</w:t>
            </w:r>
          </w:p>
        </w:tc>
        <w:tc>
          <w:tcPr>
            <w:tcW w:w="1070" w:type="dxa"/>
            <w:vAlign w:val="center"/>
          </w:tcPr>
          <w:p w14:paraId="614627AB" w14:textId="77777777" w:rsidR="00CF08D6" w:rsidRPr="00C6449B" w:rsidRDefault="00CF08D6" w:rsidP="00CF08D6">
            <w:pPr>
              <w:pStyle w:val="TAC"/>
              <w:rPr>
                <w:lang w:eastAsia="zh-CN"/>
              </w:rPr>
            </w:pPr>
            <w:r w:rsidRPr="00C6449B">
              <w:rPr>
                <w:lang w:eastAsia="zh-CN"/>
              </w:rPr>
              <w:t>29376</w:t>
            </w:r>
          </w:p>
        </w:tc>
        <w:tc>
          <w:tcPr>
            <w:tcW w:w="1071" w:type="dxa"/>
            <w:vAlign w:val="center"/>
          </w:tcPr>
          <w:p w14:paraId="5B6CB6A4" w14:textId="77777777" w:rsidR="00CF08D6" w:rsidRPr="00C6449B" w:rsidRDefault="00CF08D6" w:rsidP="00CF08D6">
            <w:pPr>
              <w:pStyle w:val="TAC"/>
              <w:rPr>
                <w:lang w:eastAsia="zh-CN"/>
              </w:rPr>
            </w:pPr>
            <w:r w:rsidRPr="00C6449B">
              <w:rPr>
                <w:lang w:eastAsia="zh-CN"/>
              </w:rPr>
              <w:t>61056</w:t>
            </w:r>
          </w:p>
        </w:tc>
        <w:tc>
          <w:tcPr>
            <w:tcW w:w="1071" w:type="dxa"/>
            <w:vAlign w:val="center"/>
          </w:tcPr>
          <w:p w14:paraId="74A7A484" w14:textId="77777777" w:rsidR="00CF08D6" w:rsidRPr="00C6449B" w:rsidRDefault="00CF08D6" w:rsidP="00CF08D6">
            <w:pPr>
              <w:pStyle w:val="TAC"/>
              <w:rPr>
                <w:lang w:eastAsia="zh-CN"/>
              </w:rPr>
            </w:pPr>
            <w:r w:rsidRPr="00C6449B">
              <w:rPr>
                <w:lang w:eastAsia="zh-CN"/>
              </w:rPr>
              <w:t>157248</w:t>
            </w:r>
          </w:p>
        </w:tc>
      </w:tr>
      <w:tr w:rsidR="00CF08D6" w:rsidRPr="00C6449B" w14:paraId="67CB4986" w14:textId="77777777" w:rsidTr="00CF08D6">
        <w:trPr>
          <w:jc w:val="center"/>
        </w:trPr>
        <w:tc>
          <w:tcPr>
            <w:tcW w:w="2421" w:type="dxa"/>
          </w:tcPr>
          <w:p w14:paraId="09489456"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0" w:type="dxa"/>
          </w:tcPr>
          <w:p w14:paraId="406F607D" w14:textId="77777777" w:rsidR="00CF08D6" w:rsidRPr="00C6449B" w:rsidRDefault="00CF08D6" w:rsidP="00CF08D6">
            <w:pPr>
              <w:pStyle w:val="TAC"/>
              <w:rPr>
                <w:lang w:eastAsia="zh-CN"/>
              </w:rPr>
            </w:pPr>
            <w:r w:rsidRPr="00C6449B">
              <w:rPr>
                <w:lang w:eastAsia="zh-CN"/>
              </w:rPr>
              <w:t>7200</w:t>
            </w:r>
          </w:p>
        </w:tc>
        <w:tc>
          <w:tcPr>
            <w:tcW w:w="1071" w:type="dxa"/>
          </w:tcPr>
          <w:p w14:paraId="0BD56C90" w14:textId="77777777" w:rsidR="00CF08D6" w:rsidRPr="00C6449B" w:rsidRDefault="00CF08D6" w:rsidP="00CF08D6">
            <w:pPr>
              <w:pStyle w:val="TAC"/>
              <w:rPr>
                <w:lang w:eastAsia="zh-CN"/>
              </w:rPr>
            </w:pPr>
            <w:r w:rsidRPr="00C6449B">
              <w:rPr>
                <w:lang w:eastAsia="zh-CN"/>
              </w:rPr>
              <w:t>14976</w:t>
            </w:r>
          </w:p>
        </w:tc>
        <w:tc>
          <w:tcPr>
            <w:tcW w:w="1070" w:type="dxa"/>
          </w:tcPr>
          <w:p w14:paraId="15B278ED" w14:textId="77777777" w:rsidR="00CF08D6" w:rsidRPr="00C6449B" w:rsidRDefault="00CF08D6" w:rsidP="00CF08D6">
            <w:pPr>
              <w:pStyle w:val="TAC"/>
              <w:rPr>
                <w:lang w:eastAsia="zh-CN"/>
              </w:rPr>
            </w:pPr>
            <w:r w:rsidRPr="00C6449B">
              <w:rPr>
                <w:lang w:eastAsia="zh-CN"/>
              </w:rPr>
              <w:t>30528</w:t>
            </w:r>
          </w:p>
        </w:tc>
        <w:tc>
          <w:tcPr>
            <w:tcW w:w="1071" w:type="dxa"/>
          </w:tcPr>
          <w:p w14:paraId="7AD5E0CE" w14:textId="77777777" w:rsidR="00CF08D6" w:rsidRPr="00C6449B" w:rsidRDefault="00CF08D6" w:rsidP="00CF08D6">
            <w:pPr>
              <w:pStyle w:val="TAC"/>
              <w:rPr>
                <w:lang w:eastAsia="zh-CN"/>
              </w:rPr>
            </w:pPr>
            <w:r w:rsidRPr="00C6449B">
              <w:rPr>
                <w:lang w:eastAsia="zh-CN"/>
              </w:rPr>
              <w:t>6912</w:t>
            </w:r>
          </w:p>
        </w:tc>
        <w:tc>
          <w:tcPr>
            <w:tcW w:w="1070" w:type="dxa"/>
          </w:tcPr>
          <w:p w14:paraId="7A1E2E53" w14:textId="77777777" w:rsidR="00CF08D6" w:rsidRPr="00C6449B" w:rsidRDefault="00CF08D6" w:rsidP="00CF08D6">
            <w:pPr>
              <w:pStyle w:val="TAC"/>
              <w:rPr>
                <w:lang w:eastAsia="zh-CN"/>
              </w:rPr>
            </w:pPr>
            <w:r w:rsidRPr="00C6449B">
              <w:rPr>
                <w:lang w:eastAsia="zh-CN"/>
              </w:rPr>
              <w:t>14688</w:t>
            </w:r>
          </w:p>
        </w:tc>
        <w:tc>
          <w:tcPr>
            <w:tcW w:w="1071" w:type="dxa"/>
          </w:tcPr>
          <w:p w14:paraId="72E43124" w14:textId="77777777" w:rsidR="00CF08D6" w:rsidRPr="00C6449B" w:rsidRDefault="00CF08D6" w:rsidP="00CF08D6">
            <w:pPr>
              <w:pStyle w:val="TAC"/>
              <w:rPr>
                <w:lang w:eastAsia="zh-CN"/>
              </w:rPr>
            </w:pPr>
            <w:r w:rsidRPr="00C6449B">
              <w:rPr>
                <w:lang w:eastAsia="zh-CN"/>
              </w:rPr>
              <w:t>30528</w:t>
            </w:r>
          </w:p>
        </w:tc>
        <w:tc>
          <w:tcPr>
            <w:tcW w:w="1071" w:type="dxa"/>
          </w:tcPr>
          <w:p w14:paraId="373E302F" w14:textId="77777777" w:rsidR="00CF08D6" w:rsidRPr="00C6449B" w:rsidRDefault="00CF08D6" w:rsidP="00CF08D6">
            <w:pPr>
              <w:pStyle w:val="TAC"/>
              <w:rPr>
                <w:lang w:eastAsia="zh-CN"/>
              </w:rPr>
            </w:pPr>
            <w:r w:rsidRPr="00C6449B">
              <w:rPr>
                <w:lang w:eastAsia="zh-CN"/>
              </w:rPr>
              <w:t>78624</w:t>
            </w:r>
          </w:p>
        </w:tc>
      </w:tr>
      <w:tr w:rsidR="00CF08D6" w:rsidRPr="00C6449B" w14:paraId="370B156D" w14:textId="77777777" w:rsidTr="00CF08D6">
        <w:trPr>
          <w:jc w:val="center"/>
        </w:trPr>
        <w:tc>
          <w:tcPr>
            <w:tcW w:w="9915" w:type="dxa"/>
            <w:gridSpan w:val="8"/>
          </w:tcPr>
          <w:p w14:paraId="7CD07A55" w14:textId="77777777"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rPr>
                <w:lang w:eastAsia="zh-CN"/>
              </w:rPr>
              <w:t>,</w:t>
            </w:r>
            <w:r w:rsidRPr="00C6449B">
              <w:t xml:space="preserve"> </w:t>
            </w:r>
            <w:r w:rsidRPr="00C6449B">
              <w:rPr>
                <w:i/>
                <w:lang w:eastAsia="zh-CN"/>
              </w:rPr>
              <w:t>l</w:t>
            </w:r>
            <w:r w:rsidRPr="00C6449B">
              <w:rPr>
                <w:i/>
                <w:vertAlign w:val="subscript"/>
                <w:lang w:eastAsia="zh-CN"/>
              </w:rPr>
              <w:t>0</w:t>
            </w:r>
            <w:r w:rsidRPr="00C6449B">
              <w:t>= 2</w:t>
            </w:r>
            <w:r w:rsidRPr="00C6449B">
              <w:rPr>
                <w:lang w:eastAsia="zh-CN"/>
              </w:rPr>
              <w:t xml:space="preserve"> and </w:t>
            </w:r>
            <w:r w:rsidRPr="00C6449B">
              <w:rPr>
                <w:i/>
                <w:lang w:eastAsia="zh-CN"/>
              </w:rPr>
              <w:t>l</w:t>
            </w:r>
            <w:r w:rsidRPr="00C6449B">
              <w:rPr>
                <w:lang w:eastAsia="zh-CN"/>
              </w:rPr>
              <w:t>=11</w:t>
            </w:r>
            <w:r w:rsidRPr="00C6449B">
              <w:t xml:space="preserve"> </w:t>
            </w:r>
            <w:r w:rsidRPr="00C6449B">
              <w:rPr>
                <w:lang w:eastAsia="zh-CN"/>
              </w:rPr>
              <w:t xml:space="preserve">for </w:t>
            </w:r>
            <w:r w:rsidRPr="00C6449B">
              <w:t>PUSCH mapping type A</w:t>
            </w:r>
            <w:r w:rsidRPr="00C6449B">
              <w:rPr>
                <w:lang w:eastAsia="zh-CN"/>
              </w:rPr>
              <w:t xml:space="preserve">, </w:t>
            </w:r>
            <w:r w:rsidRPr="00C6449B">
              <w:rPr>
                <w:i/>
                <w:lang w:eastAsia="zh-CN"/>
              </w:rPr>
              <w:t>l</w:t>
            </w:r>
            <w:r w:rsidRPr="00C6449B">
              <w:rPr>
                <w:i/>
                <w:vertAlign w:val="subscript"/>
                <w:lang w:eastAsia="zh-CN"/>
              </w:rPr>
              <w:t xml:space="preserve">0 </w:t>
            </w:r>
            <w:r w:rsidRPr="00C6449B">
              <w:t xml:space="preserve">= </w:t>
            </w:r>
            <w:r w:rsidRPr="00C6449B">
              <w:rPr>
                <w:lang w:eastAsia="zh-CN"/>
              </w:rPr>
              <w:t xml:space="preserve">0 and </w:t>
            </w:r>
            <w:r w:rsidRPr="00C6449B">
              <w:rPr>
                <w:i/>
                <w:lang w:eastAsia="zh-CN"/>
              </w:rPr>
              <w:t xml:space="preserve">l </w:t>
            </w:r>
            <w:r w:rsidRPr="00C6449B">
              <w:rPr>
                <w:lang w:eastAsia="zh-CN"/>
              </w:rPr>
              <w:t>=10</w:t>
            </w:r>
            <w:r w:rsidRPr="00C6449B">
              <w:t xml:space="preserve"> </w:t>
            </w:r>
            <w:r w:rsidRPr="00C6449B">
              <w:rPr>
                <w:lang w:eastAsia="zh-CN"/>
              </w:rPr>
              <w:t xml:space="preserve">for </w:t>
            </w:r>
            <w:r w:rsidRPr="00C6449B">
              <w:t xml:space="preserve">PUSCH mapping type </w:t>
            </w:r>
            <w:r w:rsidRPr="00C6449B">
              <w:rPr>
                <w:lang w:eastAsia="zh-CN"/>
              </w:rPr>
              <w:t>B</w:t>
            </w:r>
            <w:r w:rsidRPr="00C6449B">
              <w:t xml:space="preserve"> as per table 6.4.1.1.3-3 of TS 38.211 [5].</w:t>
            </w:r>
          </w:p>
          <w:p w14:paraId="64F21B38" w14:textId="3DED1C56" w:rsidR="00CF08D6" w:rsidRPr="00C6449B" w:rsidRDefault="00CF08D6" w:rsidP="00CF08D6">
            <w:pPr>
              <w:pStyle w:val="TAN"/>
              <w:rPr>
                <w:szCs w:val="18"/>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B41384" w:rsidRPr="00C6449B">
              <w:rPr>
                <w:rFonts w:hint="eastAsia"/>
                <w:lang w:eastAsia="zh-CN"/>
              </w:rPr>
              <w:t>clause</w:t>
            </w:r>
            <w:r w:rsidRPr="00C6449B">
              <w:rPr>
                <w:rFonts w:hint="eastAsia"/>
                <w:lang w:eastAsia="zh-CN"/>
              </w:rPr>
              <w:t xml:space="preserve"> </w:t>
            </w:r>
            <w:r w:rsidRPr="00C6449B">
              <w:rPr>
                <w:lang w:eastAsia="zh-CN"/>
              </w:rPr>
              <w:t>5.2.2 of TS 38.212 [15].</w:t>
            </w:r>
          </w:p>
        </w:tc>
      </w:tr>
    </w:tbl>
    <w:p w14:paraId="3F41C785" w14:textId="77777777" w:rsidR="00CF08D6" w:rsidRPr="00C6449B" w:rsidRDefault="00CF08D6" w:rsidP="00CF08D6">
      <w:pPr>
        <w:rPr>
          <w:noProof/>
          <w:lang w:eastAsia="zh-CN"/>
        </w:rPr>
      </w:pPr>
    </w:p>
    <w:p w14:paraId="599019BF" w14:textId="77777777" w:rsidR="00CF08D6" w:rsidRPr="00C6449B" w:rsidRDefault="00CF08D6" w:rsidP="00CF08D6">
      <w:pPr>
        <w:pStyle w:val="TH"/>
        <w:rPr>
          <w:lang w:eastAsia="zh-CN"/>
        </w:rPr>
      </w:pPr>
      <w:r w:rsidRPr="00C6449B">
        <w:rPr>
          <w:rFonts w:eastAsia="Malgun Gothic"/>
        </w:rPr>
        <w:t>Table A.</w:t>
      </w:r>
      <w:r w:rsidRPr="00C6449B">
        <w:rPr>
          <w:lang w:eastAsia="zh-CN"/>
        </w:rPr>
        <w:t>3</w:t>
      </w:r>
      <w:r w:rsidRPr="00C6449B">
        <w:rPr>
          <w:rFonts w:eastAsia="Malgun Gothic"/>
        </w:rPr>
        <w:t>-</w:t>
      </w:r>
      <w:r w:rsidRPr="00C6449B">
        <w:rPr>
          <w:lang w:eastAsia="zh-CN"/>
        </w:rPr>
        <w:t>5</w:t>
      </w:r>
      <w:r w:rsidRPr="00C6449B">
        <w:rPr>
          <w:rFonts w:eastAsia="Malgun Gothic"/>
        </w:rPr>
        <w:t>: Void</w:t>
      </w:r>
    </w:p>
    <w:p w14:paraId="0838ABD3" w14:textId="77777777" w:rsidR="00CF08D6" w:rsidRPr="00C6449B" w:rsidRDefault="00CF08D6" w:rsidP="00CF08D6">
      <w:pPr>
        <w:rPr>
          <w:noProof/>
          <w:lang w:eastAsia="zh-CN"/>
        </w:rPr>
      </w:pPr>
    </w:p>
    <w:p w14:paraId="012485AA" w14:textId="77777777" w:rsidR="00CF08D6" w:rsidRPr="00C6449B" w:rsidRDefault="00CF08D6" w:rsidP="00CF08D6">
      <w:pPr>
        <w:pStyle w:val="TH"/>
        <w:rPr>
          <w:lang w:eastAsia="zh-CN"/>
        </w:rPr>
      </w:pPr>
      <w:r w:rsidRPr="00C6449B">
        <w:rPr>
          <w:rFonts w:eastAsia="Malgun Gothic"/>
        </w:rPr>
        <w:t>Table A.</w:t>
      </w:r>
      <w:r w:rsidRPr="00C6449B">
        <w:rPr>
          <w:lang w:eastAsia="zh-CN"/>
        </w:rPr>
        <w:t>3</w:t>
      </w:r>
      <w:r w:rsidRPr="00C6449B">
        <w:rPr>
          <w:rFonts w:eastAsia="Malgun Gothic"/>
        </w:rPr>
        <w:t>-</w:t>
      </w:r>
      <w:r w:rsidRPr="00C6449B">
        <w:rPr>
          <w:lang w:eastAsia="zh-CN"/>
        </w:rPr>
        <w:t>6</w:t>
      </w:r>
      <w:r w:rsidRPr="00C6449B">
        <w:rPr>
          <w:rFonts w:eastAsia="Malgun Gothic"/>
        </w:rPr>
        <w:t>: FRC parameters for</w:t>
      </w:r>
      <w:r w:rsidRPr="00C6449B">
        <w:rPr>
          <w:lang w:eastAsia="zh-CN"/>
        </w:rPr>
        <w:t xml:space="preserve"> FR1 PUSCH </w:t>
      </w:r>
      <w:r w:rsidRPr="00C6449B">
        <w:rPr>
          <w:rFonts w:eastAsia="Malgun Gothic"/>
        </w:rPr>
        <w:t>performance requirements</w:t>
      </w:r>
      <w:r w:rsidRPr="00C6449B">
        <w:rPr>
          <w:lang w:eastAsia="zh-CN"/>
        </w:rPr>
        <w:t xml:space="preserve">, transform precoding enabled, </w:t>
      </w:r>
      <w:r w:rsidRPr="00C6449B">
        <w:rPr>
          <w:i/>
          <w:lang w:eastAsia="zh-CN"/>
        </w:rPr>
        <w:t>Additional DM-RS position = pos1</w:t>
      </w:r>
      <w:r w:rsidRPr="00C6449B">
        <w:rPr>
          <w:lang w:eastAsia="zh-CN"/>
        </w:rPr>
        <w:t xml:space="preserve"> and 1 transmission layer</w:t>
      </w:r>
      <w:r w:rsidRPr="00C6449B">
        <w:rPr>
          <w:rFonts w:eastAsia="Malgun Gothic"/>
        </w:rPr>
        <w:t xml:space="preserve"> (QPSK, R=193/1024)</w:t>
      </w:r>
    </w:p>
    <w:tbl>
      <w:tblPr>
        <w:tblW w:w="9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70"/>
        <w:gridCol w:w="2268"/>
        <w:gridCol w:w="2312"/>
      </w:tblGrid>
      <w:tr w:rsidR="00CF08D6" w:rsidRPr="00C6449B" w14:paraId="1F1D00B3" w14:textId="77777777" w:rsidTr="00CF08D6">
        <w:trPr>
          <w:jc w:val="center"/>
        </w:trPr>
        <w:tc>
          <w:tcPr>
            <w:tcW w:w="4470" w:type="dxa"/>
          </w:tcPr>
          <w:p w14:paraId="71286D39" w14:textId="77777777" w:rsidR="00CF08D6" w:rsidRPr="00C6449B" w:rsidRDefault="00CF08D6" w:rsidP="00CF08D6">
            <w:pPr>
              <w:pStyle w:val="TAH"/>
            </w:pPr>
            <w:r w:rsidRPr="00C6449B">
              <w:t>Reference channel</w:t>
            </w:r>
          </w:p>
        </w:tc>
        <w:tc>
          <w:tcPr>
            <w:tcW w:w="2268" w:type="dxa"/>
          </w:tcPr>
          <w:p w14:paraId="36F312D4" w14:textId="77777777" w:rsidR="00CF08D6" w:rsidRPr="00C6449B" w:rsidRDefault="00CF08D6" w:rsidP="00CF08D6">
            <w:pPr>
              <w:pStyle w:val="TAH"/>
            </w:pPr>
            <w:r w:rsidRPr="00C6449B">
              <w:rPr>
                <w:lang w:eastAsia="zh-CN"/>
              </w:rPr>
              <w:t>G-FR1-A3-31</w:t>
            </w:r>
          </w:p>
        </w:tc>
        <w:tc>
          <w:tcPr>
            <w:tcW w:w="2312" w:type="dxa"/>
          </w:tcPr>
          <w:p w14:paraId="26261C6B" w14:textId="77777777" w:rsidR="00CF08D6" w:rsidRPr="00C6449B" w:rsidRDefault="00CF08D6" w:rsidP="00CF08D6">
            <w:pPr>
              <w:pStyle w:val="TAH"/>
            </w:pPr>
            <w:r w:rsidRPr="00C6449B">
              <w:rPr>
                <w:lang w:eastAsia="zh-CN"/>
              </w:rPr>
              <w:t>G-FR1-A3-32</w:t>
            </w:r>
          </w:p>
        </w:tc>
      </w:tr>
      <w:tr w:rsidR="00CF08D6" w:rsidRPr="00C6449B" w14:paraId="223B3949" w14:textId="77777777" w:rsidTr="00CF08D6">
        <w:trPr>
          <w:jc w:val="center"/>
        </w:trPr>
        <w:tc>
          <w:tcPr>
            <w:tcW w:w="4470" w:type="dxa"/>
          </w:tcPr>
          <w:p w14:paraId="36B0A5F9" w14:textId="77777777" w:rsidR="00CF08D6" w:rsidRPr="00C6449B" w:rsidRDefault="00CF08D6" w:rsidP="00CF08D6">
            <w:pPr>
              <w:pStyle w:val="TAC"/>
              <w:rPr>
                <w:lang w:eastAsia="zh-CN"/>
              </w:rPr>
            </w:pPr>
            <w:r w:rsidRPr="00C6449B">
              <w:rPr>
                <w:lang w:eastAsia="zh-CN"/>
              </w:rPr>
              <w:t>Subcarrier spacing [kHz]</w:t>
            </w:r>
          </w:p>
        </w:tc>
        <w:tc>
          <w:tcPr>
            <w:tcW w:w="2268" w:type="dxa"/>
          </w:tcPr>
          <w:p w14:paraId="31DC1E38" w14:textId="77777777" w:rsidR="00CF08D6" w:rsidRPr="00C6449B" w:rsidRDefault="00CF08D6" w:rsidP="00CF08D6">
            <w:pPr>
              <w:pStyle w:val="TAC"/>
              <w:rPr>
                <w:lang w:eastAsia="zh-CN"/>
              </w:rPr>
            </w:pPr>
            <w:r w:rsidRPr="00C6449B">
              <w:rPr>
                <w:lang w:eastAsia="zh-CN"/>
              </w:rPr>
              <w:t>15</w:t>
            </w:r>
          </w:p>
        </w:tc>
        <w:tc>
          <w:tcPr>
            <w:tcW w:w="2312" w:type="dxa"/>
          </w:tcPr>
          <w:p w14:paraId="64801F3C" w14:textId="77777777" w:rsidR="00CF08D6" w:rsidRPr="00C6449B" w:rsidRDefault="00CF08D6" w:rsidP="00CF08D6">
            <w:pPr>
              <w:pStyle w:val="TAC"/>
            </w:pPr>
            <w:r w:rsidRPr="00C6449B">
              <w:rPr>
                <w:lang w:eastAsia="zh-CN"/>
              </w:rPr>
              <w:t>30</w:t>
            </w:r>
          </w:p>
        </w:tc>
      </w:tr>
      <w:tr w:rsidR="00CF08D6" w:rsidRPr="00C6449B" w14:paraId="5F24B8B1" w14:textId="77777777" w:rsidTr="00CF08D6">
        <w:trPr>
          <w:jc w:val="center"/>
        </w:trPr>
        <w:tc>
          <w:tcPr>
            <w:tcW w:w="4470" w:type="dxa"/>
          </w:tcPr>
          <w:p w14:paraId="55115BFE" w14:textId="77777777" w:rsidR="00CF08D6" w:rsidRPr="00C6449B" w:rsidRDefault="00CF08D6" w:rsidP="00CF08D6">
            <w:pPr>
              <w:pStyle w:val="TAC"/>
            </w:pPr>
            <w:r w:rsidRPr="00C6449B">
              <w:t>Allocated resource blocks</w:t>
            </w:r>
          </w:p>
        </w:tc>
        <w:tc>
          <w:tcPr>
            <w:tcW w:w="2268" w:type="dxa"/>
          </w:tcPr>
          <w:p w14:paraId="1602FB23" w14:textId="77777777" w:rsidR="00CF08D6" w:rsidRPr="00C6449B" w:rsidRDefault="00CF08D6" w:rsidP="00CF08D6">
            <w:pPr>
              <w:pStyle w:val="TAC"/>
              <w:rPr>
                <w:rFonts w:eastAsia="Yu Mincho"/>
              </w:rPr>
            </w:pPr>
            <w:r w:rsidRPr="00C6449B">
              <w:rPr>
                <w:rFonts w:eastAsia="Yu Mincho"/>
              </w:rPr>
              <w:t>25</w:t>
            </w:r>
          </w:p>
        </w:tc>
        <w:tc>
          <w:tcPr>
            <w:tcW w:w="2312" w:type="dxa"/>
          </w:tcPr>
          <w:p w14:paraId="0B693BB8" w14:textId="77777777" w:rsidR="00CF08D6" w:rsidRPr="00C6449B" w:rsidRDefault="00CF08D6" w:rsidP="00CF08D6">
            <w:pPr>
              <w:pStyle w:val="TAC"/>
              <w:rPr>
                <w:rFonts w:eastAsia="Yu Mincho"/>
              </w:rPr>
            </w:pPr>
            <w:r w:rsidRPr="00C6449B">
              <w:rPr>
                <w:rFonts w:eastAsia="Yu Mincho"/>
              </w:rPr>
              <w:t>24</w:t>
            </w:r>
          </w:p>
        </w:tc>
      </w:tr>
      <w:tr w:rsidR="00CF08D6" w:rsidRPr="00C6449B" w14:paraId="3FC63040" w14:textId="77777777" w:rsidTr="00CF08D6">
        <w:trPr>
          <w:jc w:val="center"/>
        </w:trPr>
        <w:tc>
          <w:tcPr>
            <w:tcW w:w="4470" w:type="dxa"/>
          </w:tcPr>
          <w:p w14:paraId="1ECE36A5" w14:textId="77777777" w:rsidR="00CF08D6" w:rsidRPr="00C6449B" w:rsidRDefault="00CF08D6" w:rsidP="00CF08D6">
            <w:pPr>
              <w:pStyle w:val="TAC"/>
              <w:rPr>
                <w:lang w:eastAsia="zh-CN"/>
              </w:rPr>
            </w:pPr>
            <w:r w:rsidRPr="00C6449B">
              <w:rPr>
                <w:lang w:eastAsia="zh-CN"/>
              </w:rPr>
              <w:t>DFT-s</w:t>
            </w:r>
            <w:r w:rsidRPr="00C6449B">
              <w:t xml:space="preserve">-OFDM Symbols per </w:t>
            </w:r>
            <w:r w:rsidRPr="00C6449B">
              <w:rPr>
                <w:lang w:eastAsia="zh-CN"/>
              </w:rPr>
              <w:t>slot (Note 1)</w:t>
            </w:r>
          </w:p>
        </w:tc>
        <w:tc>
          <w:tcPr>
            <w:tcW w:w="2268" w:type="dxa"/>
          </w:tcPr>
          <w:p w14:paraId="68131156" w14:textId="77777777" w:rsidR="00CF08D6" w:rsidRPr="00C6449B" w:rsidRDefault="00CF08D6" w:rsidP="00CF08D6">
            <w:pPr>
              <w:pStyle w:val="TAC"/>
              <w:rPr>
                <w:lang w:eastAsia="zh-CN"/>
              </w:rPr>
            </w:pPr>
            <w:r w:rsidRPr="00C6449B">
              <w:rPr>
                <w:lang w:eastAsia="zh-CN"/>
              </w:rPr>
              <w:t>12</w:t>
            </w:r>
          </w:p>
        </w:tc>
        <w:tc>
          <w:tcPr>
            <w:tcW w:w="2312" w:type="dxa"/>
          </w:tcPr>
          <w:p w14:paraId="3E8CEF54" w14:textId="77777777" w:rsidR="00CF08D6" w:rsidRPr="00C6449B" w:rsidRDefault="00CF08D6" w:rsidP="00CF08D6">
            <w:pPr>
              <w:pStyle w:val="TAC"/>
            </w:pPr>
            <w:r w:rsidRPr="00C6449B">
              <w:rPr>
                <w:lang w:eastAsia="zh-CN"/>
              </w:rPr>
              <w:t>12</w:t>
            </w:r>
          </w:p>
        </w:tc>
      </w:tr>
      <w:tr w:rsidR="00CF08D6" w:rsidRPr="00C6449B" w14:paraId="7CF461F8" w14:textId="77777777" w:rsidTr="00CF08D6">
        <w:trPr>
          <w:jc w:val="center"/>
        </w:trPr>
        <w:tc>
          <w:tcPr>
            <w:tcW w:w="4470" w:type="dxa"/>
          </w:tcPr>
          <w:p w14:paraId="3135CCB6" w14:textId="77777777" w:rsidR="00CF08D6" w:rsidRPr="00C6449B" w:rsidRDefault="00CF08D6" w:rsidP="00CF08D6">
            <w:pPr>
              <w:pStyle w:val="TAC"/>
            </w:pPr>
            <w:r w:rsidRPr="00C6449B">
              <w:t>Modulation</w:t>
            </w:r>
          </w:p>
        </w:tc>
        <w:tc>
          <w:tcPr>
            <w:tcW w:w="2268" w:type="dxa"/>
          </w:tcPr>
          <w:p w14:paraId="77FB2433" w14:textId="77777777" w:rsidR="00CF08D6" w:rsidRPr="00C6449B" w:rsidRDefault="00CF08D6" w:rsidP="00CF08D6">
            <w:pPr>
              <w:pStyle w:val="TAC"/>
              <w:rPr>
                <w:lang w:eastAsia="zh-CN"/>
              </w:rPr>
            </w:pPr>
            <w:r w:rsidRPr="00C6449B">
              <w:rPr>
                <w:lang w:eastAsia="zh-CN"/>
              </w:rPr>
              <w:t>QPSK</w:t>
            </w:r>
          </w:p>
        </w:tc>
        <w:tc>
          <w:tcPr>
            <w:tcW w:w="2312" w:type="dxa"/>
          </w:tcPr>
          <w:p w14:paraId="78A8C0AB" w14:textId="77777777" w:rsidR="00CF08D6" w:rsidRPr="00C6449B" w:rsidRDefault="00CF08D6" w:rsidP="00CF08D6">
            <w:pPr>
              <w:pStyle w:val="TAC"/>
              <w:rPr>
                <w:lang w:eastAsia="zh-CN"/>
              </w:rPr>
            </w:pPr>
            <w:r w:rsidRPr="00C6449B">
              <w:rPr>
                <w:lang w:eastAsia="zh-CN"/>
              </w:rPr>
              <w:t>QPSK</w:t>
            </w:r>
          </w:p>
        </w:tc>
      </w:tr>
      <w:tr w:rsidR="00CF08D6" w:rsidRPr="00C6449B" w14:paraId="75DD93AB" w14:textId="77777777" w:rsidTr="00CF08D6">
        <w:trPr>
          <w:jc w:val="center"/>
        </w:trPr>
        <w:tc>
          <w:tcPr>
            <w:tcW w:w="4470" w:type="dxa"/>
          </w:tcPr>
          <w:p w14:paraId="465F5F0E" w14:textId="77777777" w:rsidR="00CF08D6" w:rsidRPr="00C6449B" w:rsidRDefault="00CF08D6" w:rsidP="00CF08D6">
            <w:pPr>
              <w:pStyle w:val="TAC"/>
            </w:pPr>
            <w:r w:rsidRPr="00C6449B">
              <w:t>Code rate</w:t>
            </w:r>
            <w:r w:rsidRPr="00C6449B">
              <w:rPr>
                <w:lang w:eastAsia="zh-CN"/>
              </w:rPr>
              <w:t xml:space="preserve"> (Note 2)</w:t>
            </w:r>
          </w:p>
        </w:tc>
        <w:tc>
          <w:tcPr>
            <w:tcW w:w="2268" w:type="dxa"/>
          </w:tcPr>
          <w:p w14:paraId="53CE6E95" w14:textId="77777777" w:rsidR="00CF08D6" w:rsidRPr="00C6449B" w:rsidRDefault="00CF08D6" w:rsidP="00CF08D6">
            <w:pPr>
              <w:pStyle w:val="TAC"/>
              <w:rPr>
                <w:lang w:eastAsia="zh-CN"/>
              </w:rPr>
            </w:pPr>
            <w:r w:rsidRPr="00C6449B">
              <w:rPr>
                <w:lang w:eastAsia="zh-CN"/>
              </w:rPr>
              <w:t>193/1024</w:t>
            </w:r>
          </w:p>
        </w:tc>
        <w:tc>
          <w:tcPr>
            <w:tcW w:w="2312" w:type="dxa"/>
          </w:tcPr>
          <w:p w14:paraId="31752372" w14:textId="77777777" w:rsidR="00CF08D6" w:rsidRPr="00C6449B" w:rsidRDefault="00CF08D6" w:rsidP="00CF08D6">
            <w:pPr>
              <w:pStyle w:val="TAC"/>
              <w:rPr>
                <w:lang w:eastAsia="zh-CN"/>
              </w:rPr>
            </w:pPr>
            <w:r w:rsidRPr="00C6449B">
              <w:rPr>
                <w:lang w:eastAsia="zh-CN"/>
              </w:rPr>
              <w:t>193/1024</w:t>
            </w:r>
          </w:p>
        </w:tc>
      </w:tr>
      <w:tr w:rsidR="00CF08D6" w:rsidRPr="00C6449B" w14:paraId="7989612E" w14:textId="77777777" w:rsidTr="00CF08D6">
        <w:trPr>
          <w:jc w:val="center"/>
        </w:trPr>
        <w:tc>
          <w:tcPr>
            <w:tcW w:w="4470" w:type="dxa"/>
          </w:tcPr>
          <w:p w14:paraId="5076FD5B" w14:textId="77777777" w:rsidR="00CF08D6" w:rsidRPr="00C6449B" w:rsidRDefault="00CF08D6" w:rsidP="00CF08D6">
            <w:pPr>
              <w:pStyle w:val="TAC"/>
            </w:pPr>
            <w:r w:rsidRPr="00C6449B">
              <w:t>Payload size (bits)</w:t>
            </w:r>
          </w:p>
        </w:tc>
        <w:tc>
          <w:tcPr>
            <w:tcW w:w="2268" w:type="dxa"/>
            <w:vAlign w:val="center"/>
          </w:tcPr>
          <w:p w14:paraId="7FE27E2C" w14:textId="77777777" w:rsidR="00CF08D6" w:rsidRPr="00C6449B" w:rsidRDefault="00CF08D6" w:rsidP="00CF08D6">
            <w:pPr>
              <w:pStyle w:val="TAC"/>
              <w:rPr>
                <w:lang w:eastAsia="zh-CN"/>
              </w:rPr>
            </w:pPr>
            <w:r w:rsidRPr="00C6449B">
              <w:rPr>
                <w:lang w:eastAsia="zh-CN"/>
              </w:rPr>
              <w:t>1352</w:t>
            </w:r>
          </w:p>
        </w:tc>
        <w:tc>
          <w:tcPr>
            <w:tcW w:w="2312" w:type="dxa"/>
            <w:vAlign w:val="center"/>
          </w:tcPr>
          <w:p w14:paraId="2F0F5054" w14:textId="77777777" w:rsidR="00CF08D6" w:rsidRPr="00C6449B" w:rsidRDefault="00CF08D6" w:rsidP="00CF08D6">
            <w:pPr>
              <w:pStyle w:val="TAC"/>
              <w:rPr>
                <w:lang w:eastAsia="zh-CN"/>
              </w:rPr>
            </w:pPr>
            <w:r w:rsidRPr="00C6449B">
              <w:rPr>
                <w:lang w:eastAsia="zh-CN"/>
              </w:rPr>
              <w:t>1320</w:t>
            </w:r>
          </w:p>
        </w:tc>
      </w:tr>
      <w:tr w:rsidR="00CF08D6" w:rsidRPr="00C6449B" w14:paraId="04499046" w14:textId="77777777" w:rsidTr="00CF08D6">
        <w:trPr>
          <w:jc w:val="center"/>
        </w:trPr>
        <w:tc>
          <w:tcPr>
            <w:tcW w:w="4470" w:type="dxa"/>
          </w:tcPr>
          <w:p w14:paraId="26622A88" w14:textId="77777777" w:rsidR="00CF08D6" w:rsidRPr="00C6449B" w:rsidRDefault="00CF08D6" w:rsidP="00CF08D6">
            <w:pPr>
              <w:pStyle w:val="TAC"/>
              <w:rPr>
                <w:szCs w:val="22"/>
              </w:rPr>
            </w:pPr>
            <w:r w:rsidRPr="00C6449B">
              <w:rPr>
                <w:szCs w:val="22"/>
              </w:rPr>
              <w:t>Transport block CRC (bits)</w:t>
            </w:r>
          </w:p>
        </w:tc>
        <w:tc>
          <w:tcPr>
            <w:tcW w:w="2268" w:type="dxa"/>
          </w:tcPr>
          <w:p w14:paraId="1F0670F6" w14:textId="77777777" w:rsidR="00CF08D6" w:rsidRPr="00C6449B" w:rsidRDefault="00CF08D6" w:rsidP="00CF08D6">
            <w:pPr>
              <w:pStyle w:val="TAC"/>
              <w:rPr>
                <w:lang w:eastAsia="zh-CN"/>
              </w:rPr>
            </w:pPr>
            <w:r w:rsidRPr="00C6449B">
              <w:rPr>
                <w:lang w:eastAsia="zh-CN"/>
              </w:rPr>
              <w:t>16</w:t>
            </w:r>
          </w:p>
        </w:tc>
        <w:tc>
          <w:tcPr>
            <w:tcW w:w="2312" w:type="dxa"/>
          </w:tcPr>
          <w:p w14:paraId="552840C4" w14:textId="77777777" w:rsidR="00CF08D6" w:rsidRPr="00C6449B" w:rsidRDefault="00CF08D6" w:rsidP="00CF08D6">
            <w:pPr>
              <w:pStyle w:val="TAC"/>
              <w:rPr>
                <w:lang w:eastAsia="zh-CN"/>
              </w:rPr>
            </w:pPr>
            <w:r w:rsidRPr="00C6449B">
              <w:rPr>
                <w:lang w:eastAsia="zh-CN"/>
              </w:rPr>
              <w:t>16</w:t>
            </w:r>
          </w:p>
        </w:tc>
      </w:tr>
      <w:tr w:rsidR="00CF08D6" w:rsidRPr="00C6449B" w14:paraId="65A85A11" w14:textId="77777777" w:rsidTr="00CF08D6">
        <w:trPr>
          <w:jc w:val="center"/>
        </w:trPr>
        <w:tc>
          <w:tcPr>
            <w:tcW w:w="4470" w:type="dxa"/>
          </w:tcPr>
          <w:p w14:paraId="15308494" w14:textId="77777777" w:rsidR="00CF08D6" w:rsidRPr="00C6449B" w:rsidRDefault="00CF08D6" w:rsidP="00CF08D6">
            <w:pPr>
              <w:pStyle w:val="TAC"/>
            </w:pPr>
            <w:r w:rsidRPr="00C6449B">
              <w:t>Code block CRC size (bits)</w:t>
            </w:r>
          </w:p>
        </w:tc>
        <w:tc>
          <w:tcPr>
            <w:tcW w:w="2268" w:type="dxa"/>
            <w:vAlign w:val="center"/>
          </w:tcPr>
          <w:p w14:paraId="015AEF9F" w14:textId="77777777" w:rsidR="00CF08D6" w:rsidRPr="00C6449B" w:rsidRDefault="00CF08D6" w:rsidP="00CF08D6">
            <w:pPr>
              <w:pStyle w:val="TAC"/>
              <w:rPr>
                <w:lang w:eastAsia="zh-CN"/>
              </w:rPr>
            </w:pPr>
            <w:r w:rsidRPr="00C6449B">
              <w:rPr>
                <w:lang w:eastAsia="zh-CN"/>
              </w:rPr>
              <w:t>-</w:t>
            </w:r>
          </w:p>
        </w:tc>
        <w:tc>
          <w:tcPr>
            <w:tcW w:w="2312" w:type="dxa"/>
            <w:vAlign w:val="center"/>
          </w:tcPr>
          <w:p w14:paraId="18A74FAD" w14:textId="77777777" w:rsidR="00CF08D6" w:rsidRPr="00C6449B" w:rsidRDefault="00CF08D6" w:rsidP="00CF08D6">
            <w:pPr>
              <w:pStyle w:val="TAC"/>
              <w:rPr>
                <w:lang w:eastAsia="zh-CN"/>
              </w:rPr>
            </w:pPr>
            <w:r w:rsidRPr="00C6449B">
              <w:rPr>
                <w:lang w:eastAsia="zh-CN"/>
              </w:rPr>
              <w:t>-</w:t>
            </w:r>
          </w:p>
        </w:tc>
      </w:tr>
      <w:tr w:rsidR="00CF08D6" w:rsidRPr="00C6449B" w14:paraId="0BD153ED" w14:textId="77777777" w:rsidTr="00CF08D6">
        <w:trPr>
          <w:jc w:val="center"/>
        </w:trPr>
        <w:tc>
          <w:tcPr>
            <w:tcW w:w="4470" w:type="dxa"/>
          </w:tcPr>
          <w:p w14:paraId="069428B1" w14:textId="77777777" w:rsidR="00CF08D6" w:rsidRPr="00C6449B" w:rsidRDefault="00CF08D6" w:rsidP="00CF08D6">
            <w:pPr>
              <w:pStyle w:val="TAC"/>
            </w:pPr>
            <w:r w:rsidRPr="00C6449B">
              <w:t>Number of code blocks - C</w:t>
            </w:r>
          </w:p>
        </w:tc>
        <w:tc>
          <w:tcPr>
            <w:tcW w:w="2268" w:type="dxa"/>
            <w:vAlign w:val="center"/>
          </w:tcPr>
          <w:p w14:paraId="7CE9B64F" w14:textId="77777777" w:rsidR="00CF08D6" w:rsidRPr="00C6449B" w:rsidRDefault="00CF08D6" w:rsidP="00CF08D6">
            <w:pPr>
              <w:pStyle w:val="TAC"/>
              <w:rPr>
                <w:lang w:eastAsia="zh-CN"/>
              </w:rPr>
            </w:pPr>
            <w:r w:rsidRPr="00C6449B">
              <w:rPr>
                <w:lang w:eastAsia="zh-CN"/>
              </w:rPr>
              <w:t>1</w:t>
            </w:r>
          </w:p>
        </w:tc>
        <w:tc>
          <w:tcPr>
            <w:tcW w:w="2312" w:type="dxa"/>
            <w:vAlign w:val="center"/>
          </w:tcPr>
          <w:p w14:paraId="2D03F4C1" w14:textId="77777777" w:rsidR="00CF08D6" w:rsidRPr="00C6449B" w:rsidRDefault="00CF08D6" w:rsidP="00CF08D6">
            <w:pPr>
              <w:pStyle w:val="TAC"/>
              <w:rPr>
                <w:lang w:eastAsia="zh-CN"/>
              </w:rPr>
            </w:pPr>
            <w:r w:rsidRPr="00C6449B">
              <w:rPr>
                <w:lang w:eastAsia="zh-CN"/>
              </w:rPr>
              <w:t>1</w:t>
            </w:r>
          </w:p>
        </w:tc>
      </w:tr>
      <w:tr w:rsidR="00CF08D6" w:rsidRPr="00C6449B" w14:paraId="03B8844A" w14:textId="77777777" w:rsidTr="00CF08D6">
        <w:trPr>
          <w:jc w:val="center"/>
        </w:trPr>
        <w:tc>
          <w:tcPr>
            <w:tcW w:w="4470" w:type="dxa"/>
          </w:tcPr>
          <w:p w14:paraId="788D6D55" w14:textId="77777777" w:rsidR="00CF08D6" w:rsidRPr="00C6449B" w:rsidRDefault="00CF08D6" w:rsidP="00CF08D6">
            <w:pPr>
              <w:pStyle w:val="TAC"/>
              <w:rPr>
                <w:lang w:eastAsia="zh-CN"/>
              </w:rPr>
            </w:pPr>
            <w:r w:rsidRPr="00C6449B">
              <w:t>Code block size</w:t>
            </w:r>
            <w:r w:rsidRPr="00C6449B">
              <w:rPr>
                <w:rFonts w:eastAsia="Malgun Gothic" w:cs="Arial"/>
              </w:rPr>
              <w:t xml:space="preserve"> including CRC</w:t>
            </w:r>
            <w:r w:rsidRPr="00C6449B">
              <w:t xml:space="preserve"> (bits)</w:t>
            </w:r>
            <w:r w:rsidRPr="00C6449B">
              <w:rPr>
                <w:lang w:eastAsia="zh-CN"/>
              </w:rPr>
              <w:t xml:space="preserve"> </w:t>
            </w:r>
            <w:r w:rsidRPr="00C6449B">
              <w:rPr>
                <w:rFonts w:cs="Arial"/>
                <w:lang w:eastAsia="zh-CN"/>
              </w:rPr>
              <w:t>(Note 2)</w:t>
            </w:r>
          </w:p>
        </w:tc>
        <w:tc>
          <w:tcPr>
            <w:tcW w:w="2268" w:type="dxa"/>
            <w:vAlign w:val="center"/>
          </w:tcPr>
          <w:p w14:paraId="64A84598" w14:textId="77777777" w:rsidR="00CF08D6" w:rsidRPr="00C6449B" w:rsidRDefault="00CF08D6" w:rsidP="00CF08D6">
            <w:pPr>
              <w:pStyle w:val="TAC"/>
              <w:rPr>
                <w:lang w:eastAsia="zh-CN"/>
              </w:rPr>
            </w:pPr>
            <w:r w:rsidRPr="00C6449B">
              <w:rPr>
                <w:rFonts w:cs="Arial"/>
                <w:szCs w:val="18"/>
              </w:rPr>
              <w:t>1368</w:t>
            </w:r>
          </w:p>
        </w:tc>
        <w:tc>
          <w:tcPr>
            <w:tcW w:w="2312" w:type="dxa"/>
            <w:vAlign w:val="center"/>
          </w:tcPr>
          <w:p w14:paraId="2682D1D4" w14:textId="77777777" w:rsidR="00CF08D6" w:rsidRPr="00C6449B" w:rsidRDefault="00CF08D6" w:rsidP="00CF08D6">
            <w:pPr>
              <w:pStyle w:val="TAC"/>
              <w:rPr>
                <w:lang w:eastAsia="zh-CN"/>
              </w:rPr>
            </w:pPr>
            <w:r w:rsidRPr="00C6449B">
              <w:rPr>
                <w:rFonts w:cs="Arial"/>
                <w:szCs w:val="18"/>
              </w:rPr>
              <w:t>1336</w:t>
            </w:r>
          </w:p>
        </w:tc>
      </w:tr>
      <w:tr w:rsidR="00CF08D6" w:rsidRPr="00C6449B" w14:paraId="3DAEA139" w14:textId="77777777" w:rsidTr="00CF08D6">
        <w:trPr>
          <w:jc w:val="center"/>
        </w:trPr>
        <w:tc>
          <w:tcPr>
            <w:tcW w:w="4470" w:type="dxa"/>
          </w:tcPr>
          <w:p w14:paraId="58B7CF4B"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2268" w:type="dxa"/>
            <w:vAlign w:val="center"/>
          </w:tcPr>
          <w:p w14:paraId="1E9843DE" w14:textId="77777777" w:rsidR="00CF08D6" w:rsidRPr="00C6449B" w:rsidRDefault="00CF08D6" w:rsidP="00CF08D6">
            <w:pPr>
              <w:pStyle w:val="TAC"/>
              <w:rPr>
                <w:lang w:eastAsia="zh-CN"/>
              </w:rPr>
            </w:pPr>
            <w:r w:rsidRPr="00C6449B">
              <w:rPr>
                <w:lang w:eastAsia="zh-CN"/>
              </w:rPr>
              <w:t>7200</w:t>
            </w:r>
          </w:p>
        </w:tc>
        <w:tc>
          <w:tcPr>
            <w:tcW w:w="2312" w:type="dxa"/>
            <w:vAlign w:val="center"/>
          </w:tcPr>
          <w:p w14:paraId="52706A66" w14:textId="77777777" w:rsidR="00CF08D6" w:rsidRPr="00C6449B" w:rsidRDefault="00CF08D6" w:rsidP="00CF08D6">
            <w:pPr>
              <w:pStyle w:val="TAC"/>
              <w:rPr>
                <w:lang w:eastAsia="zh-CN"/>
              </w:rPr>
            </w:pPr>
            <w:r w:rsidRPr="00C6449B">
              <w:rPr>
                <w:lang w:eastAsia="zh-CN"/>
              </w:rPr>
              <w:t>6912</w:t>
            </w:r>
          </w:p>
        </w:tc>
      </w:tr>
      <w:tr w:rsidR="00CF08D6" w:rsidRPr="00C6449B" w14:paraId="0297D794" w14:textId="77777777" w:rsidTr="00CF08D6">
        <w:trPr>
          <w:jc w:val="center"/>
        </w:trPr>
        <w:tc>
          <w:tcPr>
            <w:tcW w:w="4470" w:type="dxa"/>
          </w:tcPr>
          <w:p w14:paraId="6F6BDD33"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2268" w:type="dxa"/>
          </w:tcPr>
          <w:p w14:paraId="1811D109" w14:textId="77777777" w:rsidR="00CF08D6" w:rsidRPr="00C6449B" w:rsidRDefault="00CF08D6" w:rsidP="00CF08D6">
            <w:pPr>
              <w:pStyle w:val="TAC"/>
              <w:rPr>
                <w:lang w:eastAsia="zh-CN"/>
              </w:rPr>
            </w:pPr>
            <w:r w:rsidRPr="00C6449B">
              <w:rPr>
                <w:lang w:eastAsia="zh-CN"/>
              </w:rPr>
              <w:t>3600</w:t>
            </w:r>
          </w:p>
        </w:tc>
        <w:tc>
          <w:tcPr>
            <w:tcW w:w="2312" w:type="dxa"/>
          </w:tcPr>
          <w:p w14:paraId="7E8D0222" w14:textId="77777777" w:rsidR="00CF08D6" w:rsidRPr="00C6449B" w:rsidRDefault="00CF08D6" w:rsidP="00CF08D6">
            <w:pPr>
              <w:pStyle w:val="TAC"/>
              <w:rPr>
                <w:lang w:eastAsia="zh-CN"/>
              </w:rPr>
            </w:pPr>
            <w:r w:rsidRPr="00C6449B">
              <w:rPr>
                <w:lang w:eastAsia="zh-CN"/>
              </w:rPr>
              <w:t>3456</w:t>
            </w:r>
          </w:p>
        </w:tc>
      </w:tr>
      <w:tr w:rsidR="00CF08D6" w:rsidRPr="00C6449B" w14:paraId="6C3330BE" w14:textId="77777777" w:rsidTr="00CF08D6">
        <w:trPr>
          <w:jc w:val="center"/>
        </w:trPr>
        <w:tc>
          <w:tcPr>
            <w:tcW w:w="9050" w:type="dxa"/>
            <w:gridSpan w:val="3"/>
          </w:tcPr>
          <w:p w14:paraId="1635FABF" w14:textId="77777777"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rPr>
                <w:lang w:eastAsia="zh-CN"/>
              </w:rPr>
              <w:t>,</w:t>
            </w:r>
            <w:r w:rsidRPr="00C6449B">
              <w:t xml:space="preserve"> </w:t>
            </w:r>
            <w:r w:rsidRPr="00C6449B">
              <w:rPr>
                <w:i/>
                <w:lang w:eastAsia="zh-CN"/>
              </w:rPr>
              <w:t>l</w:t>
            </w:r>
            <w:r w:rsidRPr="00C6449B">
              <w:rPr>
                <w:i/>
                <w:vertAlign w:val="subscript"/>
                <w:lang w:eastAsia="zh-CN"/>
              </w:rPr>
              <w:t>0</w:t>
            </w:r>
            <w:r w:rsidRPr="00C6449B">
              <w:t>= 2</w:t>
            </w:r>
            <w:r w:rsidRPr="00C6449B">
              <w:rPr>
                <w:lang w:eastAsia="zh-CN"/>
              </w:rPr>
              <w:t xml:space="preserve"> and </w:t>
            </w:r>
            <w:r w:rsidRPr="00C6449B">
              <w:rPr>
                <w:i/>
                <w:lang w:eastAsia="zh-CN"/>
              </w:rPr>
              <w:t>l</w:t>
            </w:r>
            <w:r w:rsidRPr="00C6449B">
              <w:rPr>
                <w:lang w:eastAsia="zh-CN"/>
              </w:rPr>
              <w:t>=11</w:t>
            </w:r>
            <w:r w:rsidRPr="00C6449B">
              <w:t xml:space="preserve"> </w:t>
            </w:r>
            <w:r w:rsidRPr="00C6449B">
              <w:rPr>
                <w:lang w:eastAsia="zh-CN"/>
              </w:rPr>
              <w:t xml:space="preserve">for </w:t>
            </w:r>
            <w:r w:rsidRPr="00C6449B">
              <w:t>PUSCH mapping type A</w:t>
            </w:r>
            <w:r w:rsidRPr="00C6449B">
              <w:rPr>
                <w:lang w:eastAsia="zh-CN"/>
              </w:rPr>
              <w:t xml:space="preserve">, </w:t>
            </w:r>
            <w:r w:rsidRPr="00C6449B">
              <w:rPr>
                <w:i/>
                <w:lang w:eastAsia="zh-CN"/>
              </w:rPr>
              <w:t>l</w:t>
            </w:r>
            <w:r w:rsidRPr="00C6449B">
              <w:rPr>
                <w:i/>
                <w:vertAlign w:val="subscript"/>
                <w:lang w:eastAsia="zh-CN"/>
              </w:rPr>
              <w:t>0</w:t>
            </w:r>
            <w:r w:rsidRPr="00C6449B">
              <w:t xml:space="preserve">= </w:t>
            </w:r>
            <w:r w:rsidRPr="00C6449B">
              <w:rPr>
                <w:lang w:eastAsia="zh-CN"/>
              </w:rPr>
              <w:t xml:space="preserve">0 and </w:t>
            </w:r>
            <w:r w:rsidRPr="00C6449B">
              <w:rPr>
                <w:i/>
                <w:lang w:eastAsia="zh-CN"/>
              </w:rPr>
              <w:t xml:space="preserve">l </w:t>
            </w:r>
            <w:r w:rsidRPr="00C6449B">
              <w:rPr>
                <w:lang w:eastAsia="zh-CN"/>
              </w:rPr>
              <w:t>=10</w:t>
            </w:r>
            <w:r w:rsidRPr="00C6449B">
              <w:t xml:space="preserve"> </w:t>
            </w:r>
            <w:r w:rsidRPr="00C6449B">
              <w:rPr>
                <w:lang w:eastAsia="zh-CN"/>
              </w:rPr>
              <w:t xml:space="preserve">for </w:t>
            </w:r>
            <w:r w:rsidRPr="00C6449B">
              <w:t xml:space="preserve">PUSCH mapping type </w:t>
            </w:r>
            <w:r w:rsidRPr="00C6449B">
              <w:rPr>
                <w:lang w:eastAsia="zh-CN"/>
              </w:rPr>
              <w:t>B</w:t>
            </w:r>
            <w:r w:rsidRPr="00C6449B">
              <w:t xml:space="preserve"> as per Table 6.4.1.1.3-3 of TS 38.211 [5].</w:t>
            </w:r>
          </w:p>
          <w:p w14:paraId="2FE12AC9" w14:textId="1155C6FA" w:rsidR="00CF08D6" w:rsidRPr="00C6449B"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tbl>
    <w:p w14:paraId="02E1CD0F" w14:textId="77777777" w:rsidR="00CF08D6" w:rsidRPr="00C6449B" w:rsidRDefault="00CF08D6" w:rsidP="00CF08D6">
      <w:pPr>
        <w:rPr>
          <w:noProof/>
          <w:lang w:eastAsia="zh-CN"/>
        </w:rPr>
      </w:pPr>
    </w:p>
    <w:p w14:paraId="2B845872" w14:textId="77777777" w:rsidR="00CF08D6" w:rsidRPr="00C6449B" w:rsidRDefault="00CF08D6" w:rsidP="00CF08D6">
      <w:pPr>
        <w:pStyle w:val="TH"/>
        <w:rPr>
          <w:lang w:eastAsia="zh-CN"/>
        </w:rPr>
      </w:pPr>
      <w:r w:rsidRPr="00C6449B">
        <w:rPr>
          <w:rFonts w:eastAsia="Malgun Gothic"/>
        </w:rPr>
        <w:lastRenderedPageBreak/>
        <w:t>Table A.</w:t>
      </w:r>
      <w:r w:rsidRPr="00C6449B">
        <w:rPr>
          <w:lang w:eastAsia="zh-CN"/>
        </w:rPr>
        <w:t>3</w:t>
      </w:r>
      <w:r w:rsidRPr="00C6449B">
        <w:rPr>
          <w:rFonts w:eastAsia="Malgun Gothic"/>
        </w:rPr>
        <w:t>-</w:t>
      </w:r>
      <w:r w:rsidRPr="00C6449B">
        <w:rPr>
          <w:lang w:eastAsia="zh-CN"/>
        </w:rPr>
        <w:t>7</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pos0</w:t>
      </w:r>
      <w:r w:rsidRPr="00C6449B">
        <w:rPr>
          <w:lang w:eastAsia="zh-CN"/>
        </w:rPr>
        <w:t xml:space="preserve"> and 1 transmission layer</w:t>
      </w:r>
      <w:r w:rsidRPr="00C6449B">
        <w:rPr>
          <w:rFonts w:eastAsia="Malgun Gothic"/>
        </w:rPr>
        <w:t xml:space="preserve"> (QPSK, R=193/1024)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4E9E1752" w14:textId="77777777" w:rsidTr="00CF08D6">
        <w:trPr>
          <w:jc w:val="center"/>
        </w:trPr>
        <w:tc>
          <w:tcPr>
            <w:tcW w:w="3950" w:type="dxa"/>
          </w:tcPr>
          <w:p w14:paraId="0F41D666" w14:textId="77777777" w:rsidR="00CF08D6" w:rsidRPr="00C6449B" w:rsidRDefault="00CF08D6" w:rsidP="00CF08D6">
            <w:pPr>
              <w:pStyle w:val="TAH"/>
            </w:pPr>
            <w:r w:rsidRPr="00C6449B">
              <w:t>Reference channel</w:t>
            </w:r>
          </w:p>
        </w:tc>
        <w:tc>
          <w:tcPr>
            <w:tcW w:w="1076" w:type="dxa"/>
          </w:tcPr>
          <w:p w14:paraId="6BCACE62" w14:textId="77777777" w:rsidR="00CF08D6" w:rsidRPr="00C6449B" w:rsidRDefault="00CF08D6" w:rsidP="00CF08D6">
            <w:pPr>
              <w:pStyle w:val="TAH"/>
            </w:pPr>
            <w:r w:rsidRPr="00C6449B">
              <w:rPr>
                <w:lang w:eastAsia="zh-CN"/>
              </w:rPr>
              <w:t>G-FR2-A3-1</w:t>
            </w:r>
          </w:p>
        </w:tc>
        <w:tc>
          <w:tcPr>
            <w:tcW w:w="1077" w:type="dxa"/>
          </w:tcPr>
          <w:p w14:paraId="5E5C82CE" w14:textId="77777777" w:rsidR="00CF08D6" w:rsidRPr="00C6449B" w:rsidRDefault="00CF08D6" w:rsidP="00CF08D6">
            <w:pPr>
              <w:pStyle w:val="TAH"/>
            </w:pPr>
            <w:r w:rsidRPr="00C6449B">
              <w:rPr>
                <w:lang w:eastAsia="zh-CN"/>
              </w:rPr>
              <w:t>G-FR2-A3-2</w:t>
            </w:r>
          </w:p>
        </w:tc>
        <w:tc>
          <w:tcPr>
            <w:tcW w:w="1076" w:type="dxa"/>
          </w:tcPr>
          <w:p w14:paraId="1E1306C2" w14:textId="77777777" w:rsidR="00CF08D6" w:rsidRPr="00C6449B" w:rsidRDefault="00CF08D6" w:rsidP="00CF08D6">
            <w:pPr>
              <w:pStyle w:val="TAH"/>
            </w:pPr>
            <w:r w:rsidRPr="00C6449B">
              <w:rPr>
                <w:lang w:eastAsia="zh-CN"/>
              </w:rPr>
              <w:t>G-FR2-A3-3</w:t>
            </w:r>
          </w:p>
        </w:tc>
        <w:tc>
          <w:tcPr>
            <w:tcW w:w="1077" w:type="dxa"/>
          </w:tcPr>
          <w:p w14:paraId="5AF705DC" w14:textId="77777777" w:rsidR="00CF08D6" w:rsidRPr="00C6449B" w:rsidRDefault="00CF08D6" w:rsidP="00CF08D6">
            <w:pPr>
              <w:pStyle w:val="TAH"/>
            </w:pPr>
            <w:r w:rsidRPr="00C6449B">
              <w:rPr>
                <w:lang w:eastAsia="zh-CN"/>
              </w:rPr>
              <w:t>G-FR2-A3-4</w:t>
            </w:r>
          </w:p>
        </w:tc>
        <w:tc>
          <w:tcPr>
            <w:tcW w:w="1077" w:type="dxa"/>
          </w:tcPr>
          <w:p w14:paraId="51A8AA67" w14:textId="77777777" w:rsidR="00CF08D6" w:rsidRPr="00C6449B" w:rsidRDefault="00CF08D6" w:rsidP="00CF08D6">
            <w:pPr>
              <w:pStyle w:val="TAH"/>
            </w:pPr>
            <w:r w:rsidRPr="00C6449B">
              <w:rPr>
                <w:lang w:eastAsia="zh-CN"/>
              </w:rPr>
              <w:t>G-FR2-A3-5</w:t>
            </w:r>
          </w:p>
        </w:tc>
      </w:tr>
      <w:tr w:rsidR="00CF08D6" w:rsidRPr="00C6449B" w14:paraId="7A3C3870" w14:textId="77777777" w:rsidTr="00CF08D6">
        <w:trPr>
          <w:jc w:val="center"/>
        </w:trPr>
        <w:tc>
          <w:tcPr>
            <w:tcW w:w="3950" w:type="dxa"/>
          </w:tcPr>
          <w:p w14:paraId="21F17FD4"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48C1B617" w14:textId="77777777" w:rsidR="00CF08D6" w:rsidRPr="00C6449B" w:rsidRDefault="00CF08D6" w:rsidP="00CF08D6">
            <w:pPr>
              <w:pStyle w:val="TAC"/>
              <w:rPr>
                <w:lang w:eastAsia="zh-CN"/>
              </w:rPr>
            </w:pPr>
            <w:r w:rsidRPr="00C6449B">
              <w:rPr>
                <w:lang w:eastAsia="zh-CN"/>
              </w:rPr>
              <w:t>60</w:t>
            </w:r>
          </w:p>
        </w:tc>
        <w:tc>
          <w:tcPr>
            <w:tcW w:w="1077" w:type="dxa"/>
          </w:tcPr>
          <w:p w14:paraId="4A737489" w14:textId="77777777" w:rsidR="00CF08D6" w:rsidRPr="00C6449B" w:rsidRDefault="00CF08D6" w:rsidP="00CF08D6">
            <w:pPr>
              <w:pStyle w:val="TAC"/>
            </w:pPr>
            <w:r w:rsidRPr="00C6449B">
              <w:rPr>
                <w:lang w:eastAsia="zh-CN"/>
              </w:rPr>
              <w:t>60</w:t>
            </w:r>
          </w:p>
        </w:tc>
        <w:tc>
          <w:tcPr>
            <w:tcW w:w="1076" w:type="dxa"/>
          </w:tcPr>
          <w:p w14:paraId="4A4A7FFD" w14:textId="77777777" w:rsidR="00CF08D6" w:rsidRPr="00C6449B" w:rsidRDefault="00CF08D6" w:rsidP="00CF08D6">
            <w:pPr>
              <w:pStyle w:val="TAC"/>
            </w:pPr>
            <w:r w:rsidRPr="00C6449B">
              <w:rPr>
                <w:lang w:eastAsia="zh-CN"/>
              </w:rPr>
              <w:t>120</w:t>
            </w:r>
          </w:p>
        </w:tc>
        <w:tc>
          <w:tcPr>
            <w:tcW w:w="1077" w:type="dxa"/>
          </w:tcPr>
          <w:p w14:paraId="271CED0C" w14:textId="77777777" w:rsidR="00CF08D6" w:rsidRPr="00C6449B" w:rsidRDefault="00CF08D6" w:rsidP="00CF08D6">
            <w:pPr>
              <w:pStyle w:val="TAC"/>
            </w:pPr>
            <w:r w:rsidRPr="00C6449B">
              <w:rPr>
                <w:lang w:eastAsia="zh-CN"/>
              </w:rPr>
              <w:t>120</w:t>
            </w:r>
          </w:p>
        </w:tc>
        <w:tc>
          <w:tcPr>
            <w:tcW w:w="1077" w:type="dxa"/>
          </w:tcPr>
          <w:p w14:paraId="1BBE9A90" w14:textId="77777777" w:rsidR="00CF08D6" w:rsidRPr="00C6449B" w:rsidRDefault="00CF08D6" w:rsidP="00CF08D6">
            <w:pPr>
              <w:pStyle w:val="TAC"/>
            </w:pPr>
            <w:r w:rsidRPr="00C6449B">
              <w:rPr>
                <w:lang w:eastAsia="zh-CN"/>
              </w:rPr>
              <w:t>120</w:t>
            </w:r>
          </w:p>
        </w:tc>
      </w:tr>
      <w:tr w:rsidR="00CF08D6" w:rsidRPr="00C6449B" w14:paraId="753CEFBA" w14:textId="77777777" w:rsidTr="00CF08D6">
        <w:trPr>
          <w:jc w:val="center"/>
        </w:trPr>
        <w:tc>
          <w:tcPr>
            <w:tcW w:w="3950" w:type="dxa"/>
          </w:tcPr>
          <w:p w14:paraId="734E0E61" w14:textId="77777777" w:rsidR="00CF08D6" w:rsidRPr="00C6449B" w:rsidRDefault="00CF08D6" w:rsidP="00CF08D6">
            <w:pPr>
              <w:pStyle w:val="TAC"/>
            </w:pPr>
            <w:r w:rsidRPr="00C6449B">
              <w:t>Allocated resource blocks</w:t>
            </w:r>
          </w:p>
        </w:tc>
        <w:tc>
          <w:tcPr>
            <w:tcW w:w="1076" w:type="dxa"/>
          </w:tcPr>
          <w:p w14:paraId="148A9C72" w14:textId="77777777" w:rsidR="00CF08D6" w:rsidRPr="00C6449B" w:rsidRDefault="00CF08D6" w:rsidP="00CF08D6">
            <w:pPr>
              <w:pStyle w:val="TAC"/>
              <w:rPr>
                <w:rFonts w:eastAsia="Yu Mincho"/>
              </w:rPr>
            </w:pPr>
            <w:r w:rsidRPr="00C6449B">
              <w:rPr>
                <w:rFonts w:eastAsia="Yu Mincho"/>
              </w:rPr>
              <w:t>66</w:t>
            </w:r>
          </w:p>
        </w:tc>
        <w:tc>
          <w:tcPr>
            <w:tcW w:w="1077" w:type="dxa"/>
          </w:tcPr>
          <w:p w14:paraId="24A088F9" w14:textId="77777777" w:rsidR="00CF08D6" w:rsidRPr="00C6449B" w:rsidRDefault="00CF08D6" w:rsidP="00CF08D6">
            <w:pPr>
              <w:pStyle w:val="TAC"/>
              <w:rPr>
                <w:rFonts w:eastAsia="Yu Mincho"/>
              </w:rPr>
            </w:pPr>
            <w:r w:rsidRPr="00C6449B">
              <w:rPr>
                <w:rFonts w:eastAsia="Yu Mincho"/>
              </w:rPr>
              <w:t>132</w:t>
            </w:r>
          </w:p>
        </w:tc>
        <w:tc>
          <w:tcPr>
            <w:tcW w:w="1076" w:type="dxa"/>
          </w:tcPr>
          <w:p w14:paraId="3DB37DD7" w14:textId="77777777" w:rsidR="00CF08D6" w:rsidRPr="00C6449B" w:rsidRDefault="00CF08D6" w:rsidP="00CF08D6">
            <w:pPr>
              <w:pStyle w:val="TAC"/>
              <w:rPr>
                <w:rFonts w:eastAsia="Yu Mincho"/>
              </w:rPr>
            </w:pPr>
            <w:r w:rsidRPr="00C6449B">
              <w:rPr>
                <w:rFonts w:eastAsia="Yu Mincho"/>
              </w:rPr>
              <w:t>32</w:t>
            </w:r>
          </w:p>
        </w:tc>
        <w:tc>
          <w:tcPr>
            <w:tcW w:w="1077" w:type="dxa"/>
          </w:tcPr>
          <w:p w14:paraId="29EF8297" w14:textId="77777777" w:rsidR="00CF08D6" w:rsidRPr="00C6449B" w:rsidRDefault="00CF08D6" w:rsidP="00CF08D6">
            <w:pPr>
              <w:pStyle w:val="TAC"/>
              <w:rPr>
                <w:rFonts w:eastAsia="Yu Mincho"/>
              </w:rPr>
            </w:pPr>
            <w:r w:rsidRPr="00C6449B">
              <w:rPr>
                <w:rFonts w:eastAsia="Yu Mincho"/>
              </w:rPr>
              <w:t>66</w:t>
            </w:r>
          </w:p>
        </w:tc>
        <w:tc>
          <w:tcPr>
            <w:tcW w:w="1077" w:type="dxa"/>
          </w:tcPr>
          <w:p w14:paraId="64719A65" w14:textId="77777777" w:rsidR="00CF08D6" w:rsidRPr="00C6449B" w:rsidRDefault="00CF08D6" w:rsidP="00CF08D6">
            <w:pPr>
              <w:pStyle w:val="TAC"/>
              <w:rPr>
                <w:rFonts w:eastAsia="Yu Mincho"/>
              </w:rPr>
            </w:pPr>
            <w:r w:rsidRPr="00C6449B">
              <w:rPr>
                <w:rFonts w:eastAsia="Yu Mincho"/>
              </w:rPr>
              <w:t>132</w:t>
            </w:r>
          </w:p>
        </w:tc>
      </w:tr>
      <w:tr w:rsidR="00CF08D6" w:rsidRPr="00C6449B" w14:paraId="13530B26" w14:textId="77777777" w:rsidTr="00CF08D6">
        <w:trPr>
          <w:jc w:val="center"/>
        </w:trPr>
        <w:tc>
          <w:tcPr>
            <w:tcW w:w="3950" w:type="dxa"/>
          </w:tcPr>
          <w:p w14:paraId="3DC5A702"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62A4DC0E" w14:textId="77777777" w:rsidR="00CF08D6" w:rsidRPr="00C6449B" w:rsidRDefault="00CF08D6" w:rsidP="00CF08D6">
            <w:pPr>
              <w:pStyle w:val="TAC"/>
              <w:rPr>
                <w:lang w:eastAsia="zh-CN"/>
              </w:rPr>
            </w:pPr>
            <w:r w:rsidRPr="00C6449B">
              <w:rPr>
                <w:lang w:eastAsia="zh-CN"/>
              </w:rPr>
              <w:t>9</w:t>
            </w:r>
          </w:p>
        </w:tc>
        <w:tc>
          <w:tcPr>
            <w:tcW w:w="1077" w:type="dxa"/>
          </w:tcPr>
          <w:p w14:paraId="699AE73D" w14:textId="77777777" w:rsidR="00CF08D6" w:rsidRPr="00C6449B" w:rsidRDefault="00CF08D6" w:rsidP="00CF08D6">
            <w:pPr>
              <w:pStyle w:val="TAC"/>
              <w:rPr>
                <w:lang w:eastAsia="zh-CN"/>
              </w:rPr>
            </w:pPr>
            <w:r w:rsidRPr="00C6449B">
              <w:rPr>
                <w:lang w:eastAsia="zh-CN"/>
              </w:rPr>
              <w:t>9</w:t>
            </w:r>
          </w:p>
        </w:tc>
        <w:tc>
          <w:tcPr>
            <w:tcW w:w="1076" w:type="dxa"/>
          </w:tcPr>
          <w:p w14:paraId="76A60D69" w14:textId="77777777" w:rsidR="00CF08D6" w:rsidRPr="00C6449B" w:rsidRDefault="00CF08D6" w:rsidP="00CF08D6">
            <w:pPr>
              <w:pStyle w:val="TAC"/>
              <w:rPr>
                <w:lang w:eastAsia="zh-CN"/>
              </w:rPr>
            </w:pPr>
            <w:r w:rsidRPr="00C6449B">
              <w:rPr>
                <w:lang w:eastAsia="zh-CN"/>
              </w:rPr>
              <w:t>9</w:t>
            </w:r>
          </w:p>
        </w:tc>
        <w:tc>
          <w:tcPr>
            <w:tcW w:w="1077" w:type="dxa"/>
          </w:tcPr>
          <w:p w14:paraId="5B5D77D1" w14:textId="77777777" w:rsidR="00CF08D6" w:rsidRPr="00C6449B" w:rsidRDefault="00CF08D6" w:rsidP="00CF08D6">
            <w:pPr>
              <w:pStyle w:val="TAC"/>
              <w:rPr>
                <w:lang w:eastAsia="zh-CN"/>
              </w:rPr>
            </w:pPr>
            <w:r w:rsidRPr="00C6449B">
              <w:rPr>
                <w:lang w:eastAsia="zh-CN"/>
              </w:rPr>
              <w:t>9</w:t>
            </w:r>
          </w:p>
        </w:tc>
        <w:tc>
          <w:tcPr>
            <w:tcW w:w="1077" w:type="dxa"/>
          </w:tcPr>
          <w:p w14:paraId="2BCA84BD" w14:textId="77777777" w:rsidR="00CF08D6" w:rsidRPr="00C6449B" w:rsidRDefault="00CF08D6" w:rsidP="00CF08D6">
            <w:pPr>
              <w:pStyle w:val="TAC"/>
              <w:rPr>
                <w:lang w:eastAsia="zh-CN"/>
              </w:rPr>
            </w:pPr>
            <w:r w:rsidRPr="00C6449B">
              <w:rPr>
                <w:lang w:eastAsia="zh-CN"/>
              </w:rPr>
              <w:t>9</w:t>
            </w:r>
          </w:p>
        </w:tc>
      </w:tr>
      <w:tr w:rsidR="00CF08D6" w:rsidRPr="00C6449B" w14:paraId="4655D4D2" w14:textId="77777777" w:rsidTr="00CF08D6">
        <w:trPr>
          <w:jc w:val="center"/>
        </w:trPr>
        <w:tc>
          <w:tcPr>
            <w:tcW w:w="3950" w:type="dxa"/>
          </w:tcPr>
          <w:p w14:paraId="73DF6507" w14:textId="77777777" w:rsidR="00CF08D6" w:rsidRPr="00C6449B" w:rsidRDefault="00CF08D6" w:rsidP="00CF08D6">
            <w:pPr>
              <w:pStyle w:val="TAC"/>
            </w:pPr>
            <w:r w:rsidRPr="00C6449B">
              <w:t>Modulation</w:t>
            </w:r>
          </w:p>
        </w:tc>
        <w:tc>
          <w:tcPr>
            <w:tcW w:w="1076" w:type="dxa"/>
          </w:tcPr>
          <w:p w14:paraId="5C33AE89" w14:textId="77777777" w:rsidR="00CF08D6" w:rsidRPr="00C6449B" w:rsidRDefault="00CF08D6" w:rsidP="00CF08D6">
            <w:pPr>
              <w:pStyle w:val="TAC"/>
              <w:rPr>
                <w:lang w:eastAsia="zh-CN"/>
              </w:rPr>
            </w:pPr>
            <w:r w:rsidRPr="00C6449B">
              <w:rPr>
                <w:lang w:eastAsia="zh-CN"/>
              </w:rPr>
              <w:t>QPSK</w:t>
            </w:r>
          </w:p>
        </w:tc>
        <w:tc>
          <w:tcPr>
            <w:tcW w:w="1077" w:type="dxa"/>
          </w:tcPr>
          <w:p w14:paraId="45BB9450" w14:textId="77777777" w:rsidR="00CF08D6" w:rsidRPr="00C6449B" w:rsidRDefault="00CF08D6" w:rsidP="00CF08D6">
            <w:pPr>
              <w:pStyle w:val="TAC"/>
              <w:rPr>
                <w:lang w:eastAsia="zh-CN"/>
              </w:rPr>
            </w:pPr>
            <w:r w:rsidRPr="00C6449B">
              <w:rPr>
                <w:lang w:eastAsia="zh-CN"/>
              </w:rPr>
              <w:t>QPSK</w:t>
            </w:r>
          </w:p>
        </w:tc>
        <w:tc>
          <w:tcPr>
            <w:tcW w:w="1076" w:type="dxa"/>
          </w:tcPr>
          <w:p w14:paraId="48359309" w14:textId="77777777" w:rsidR="00CF08D6" w:rsidRPr="00C6449B" w:rsidRDefault="00CF08D6" w:rsidP="00CF08D6">
            <w:pPr>
              <w:pStyle w:val="TAC"/>
              <w:rPr>
                <w:lang w:eastAsia="zh-CN"/>
              </w:rPr>
            </w:pPr>
            <w:r w:rsidRPr="00C6449B">
              <w:rPr>
                <w:lang w:eastAsia="zh-CN"/>
              </w:rPr>
              <w:t>QPSK</w:t>
            </w:r>
          </w:p>
        </w:tc>
        <w:tc>
          <w:tcPr>
            <w:tcW w:w="1077" w:type="dxa"/>
          </w:tcPr>
          <w:p w14:paraId="4A568F2B" w14:textId="77777777" w:rsidR="00CF08D6" w:rsidRPr="00C6449B" w:rsidRDefault="00CF08D6" w:rsidP="00CF08D6">
            <w:pPr>
              <w:pStyle w:val="TAC"/>
              <w:rPr>
                <w:lang w:eastAsia="zh-CN"/>
              </w:rPr>
            </w:pPr>
            <w:r w:rsidRPr="00C6449B">
              <w:rPr>
                <w:lang w:eastAsia="zh-CN"/>
              </w:rPr>
              <w:t>QPSK</w:t>
            </w:r>
          </w:p>
        </w:tc>
        <w:tc>
          <w:tcPr>
            <w:tcW w:w="1077" w:type="dxa"/>
          </w:tcPr>
          <w:p w14:paraId="75BF48B9" w14:textId="77777777" w:rsidR="00CF08D6" w:rsidRPr="00C6449B" w:rsidRDefault="00CF08D6" w:rsidP="00CF08D6">
            <w:pPr>
              <w:pStyle w:val="TAC"/>
              <w:rPr>
                <w:lang w:eastAsia="zh-CN"/>
              </w:rPr>
            </w:pPr>
            <w:r w:rsidRPr="00C6449B">
              <w:rPr>
                <w:lang w:eastAsia="zh-CN"/>
              </w:rPr>
              <w:t>QPSK</w:t>
            </w:r>
          </w:p>
        </w:tc>
      </w:tr>
      <w:tr w:rsidR="00CF08D6" w:rsidRPr="00C6449B" w14:paraId="5DD93709" w14:textId="77777777" w:rsidTr="00CF08D6">
        <w:trPr>
          <w:jc w:val="center"/>
        </w:trPr>
        <w:tc>
          <w:tcPr>
            <w:tcW w:w="3950" w:type="dxa"/>
          </w:tcPr>
          <w:p w14:paraId="65D2609E"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52D16F8E" w14:textId="77777777" w:rsidR="00CF08D6" w:rsidRPr="00C6449B" w:rsidRDefault="00CF08D6" w:rsidP="00CF08D6">
            <w:pPr>
              <w:pStyle w:val="TAC"/>
              <w:rPr>
                <w:lang w:eastAsia="zh-CN"/>
              </w:rPr>
            </w:pPr>
            <w:r w:rsidRPr="00C6449B">
              <w:rPr>
                <w:lang w:eastAsia="zh-CN"/>
              </w:rPr>
              <w:t>193/1024</w:t>
            </w:r>
          </w:p>
        </w:tc>
        <w:tc>
          <w:tcPr>
            <w:tcW w:w="1077" w:type="dxa"/>
          </w:tcPr>
          <w:p w14:paraId="47B1727A" w14:textId="77777777" w:rsidR="00CF08D6" w:rsidRPr="00C6449B" w:rsidRDefault="00CF08D6" w:rsidP="00CF08D6">
            <w:pPr>
              <w:pStyle w:val="TAC"/>
              <w:rPr>
                <w:lang w:eastAsia="zh-CN"/>
              </w:rPr>
            </w:pPr>
            <w:r w:rsidRPr="00C6449B">
              <w:rPr>
                <w:lang w:eastAsia="zh-CN"/>
              </w:rPr>
              <w:t>193/1024</w:t>
            </w:r>
          </w:p>
        </w:tc>
        <w:tc>
          <w:tcPr>
            <w:tcW w:w="1076" w:type="dxa"/>
          </w:tcPr>
          <w:p w14:paraId="7D818EA1" w14:textId="77777777" w:rsidR="00CF08D6" w:rsidRPr="00C6449B" w:rsidRDefault="00CF08D6" w:rsidP="00CF08D6">
            <w:pPr>
              <w:pStyle w:val="TAC"/>
              <w:rPr>
                <w:lang w:eastAsia="zh-CN"/>
              </w:rPr>
            </w:pPr>
            <w:r w:rsidRPr="00C6449B">
              <w:rPr>
                <w:lang w:eastAsia="zh-CN"/>
              </w:rPr>
              <w:t>193/1024</w:t>
            </w:r>
          </w:p>
        </w:tc>
        <w:tc>
          <w:tcPr>
            <w:tcW w:w="1077" w:type="dxa"/>
          </w:tcPr>
          <w:p w14:paraId="6E49AE4C" w14:textId="77777777" w:rsidR="00CF08D6" w:rsidRPr="00C6449B" w:rsidRDefault="00CF08D6" w:rsidP="00CF08D6">
            <w:pPr>
              <w:pStyle w:val="TAC"/>
              <w:rPr>
                <w:lang w:eastAsia="zh-CN"/>
              </w:rPr>
            </w:pPr>
            <w:r w:rsidRPr="00C6449B">
              <w:rPr>
                <w:lang w:eastAsia="zh-CN"/>
              </w:rPr>
              <w:t>193/1024</w:t>
            </w:r>
          </w:p>
        </w:tc>
        <w:tc>
          <w:tcPr>
            <w:tcW w:w="1077" w:type="dxa"/>
          </w:tcPr>
          <w:p w14:paraId="1BB08489" w14:textId="77777777" w:rsidR="00CF08D6" w:rsidRPr="00C6449B" w:rsidRDefault="00CF08D6" w:rsidP="00CF08D6">
            <w:pPr>
              <w:pStyle w:val="TAC"/>
              <w:rPr>
                <w:lang w:eastAsia="zh-CN"/>
              </w:rPr>
            </w:pPr>
            <w:r w:rsidRPr="00C6449B">
              <w:rPr>
                <w:lang w:eastAsia="zh-CN"/>
              </w:rPr>
              <w:t>193/1024</w:t>
            </w:r>
          </w:p>
        </w:tc>
      </w:tr>
      <w:tr w:rsidR="00CF08D6" w:rsidRPr="00C6449B" w14:paraId="4DD495F2" w14:textId="77777777" w:rsidTr="00CF08D6">
        <w:trPr>
          <w:jc w:val="center"/>
        </w:trPr>
        <w:tc>
          <w:tcPr>
            <w:tcW w:w="3950" w:type="dxa"/>
          </w:tcPr>
          <w:p w14:paraId="7121481B" w14:textId="77777777" w:rsidR="00CF08D6" w:rsidRPr="00C6449B" w:rsidRDefault="00CF08D6" w:rsidP="00CF08D6">
            <w:pPr>
              <w:pStyle w:val="TAC"/>
            </w:pPr>
            <w:r w:rsidRPr="00C6449B">
              <w:t>Payload size (bits)</w:t>
            </w:r>
          </w:p>
        </w:tc>
        <w:tc>
          <w:tcPr>
            <w:tcW w:w="1076" w:type="dxa"/>
            <w:vAlign w:val="center"/>
          </w:tcPr>
          <w:p w14:paraId="24D82CF8" w14:textId="77777777" w:rsidR="00CF08D6" w:rsidRPr="00C6449B" w:rsidRDefault="00CF08D6" w:rsidP="00CF08D6">
            <w:pPr>
              <w:pStyle w:val="TAC"/>
            </w:pPr>
            <w:r w:rsidRPr="00C6449B">
              <w:rPr>
                <w:szCs w:val="22"/>
              </w:rPr>
              <w:t>2664</w:t>
            </w:r>
          </w:p>
        </w:tc>
        <w:tc>
          <w:tcPr>
            <w:tcW w:w="1077" w:type="dxa"/>
            <w:vAlign w:val="center"/>
          </w:tcPr>
          <w:p w14:paraId="1441F4FF" w14:textId="77777777" w:rsidR="00CF08D6" w:rsidRPr="00C6449B" w:rsidRDefault="00CF08D6" w:rsidP="00CF08D6">
            <w:pPr>
              <w:pStyle w:val="TAC"/>
            </w:pPr>
            <w:r w:rsidRPr="00C6449B">
              <w:rPr>
                <w:szCs w:val="18"/>
              </w:rPr>
              <w:t>5384</w:t>
            </w:r>
          </w:p>
        </w:tc>
        <w:tc>
          <w:tcPr>
            <w:tcW w:w="1076" w:type="dxa"/>
            <w:vAlign w:val="center"/>
          </w:tcPr>
          <w:p w14:paraId="41609861" w14:textId="77777777" w:rsidR="00CF08D6" w:rsidRPr="00C6449B" w:rsidRDefault="00CF08D6" w:rsidP="00CF08D6">
            <w:pPr>
              <w:pStyle w:val="TAC"/>
            </w:pPr>
            <w:r w:rsidRPr="00C6449B">
              <w:t>1320</w:t>
            </w:r>
          </w:p>
        </w:tc>
        <w:tc>
          <w:tcPr>
            <w:tcW w:w="1077" w:type="dxa"/>
            <w:vAlign w:val="center"/>
          </w:tcPr>
          <w:p w14:paraId="31C28E7E" w14:textId="77777777" w:rsidR="00CF08D6" w:rsidRPr="00C6449B" w:rsidRDefault="00CF08D6" w:rsidP="00CF08D6">
            <w:pPr>
              <w:pStyle w:val="TAC"/>
            </w:pPr>
            <w:r w:rsidRPr="00C6449B">
              <w:rPr>
                <w:szCs w:val="18"/>
              </w:rPr>
              <w:t>2664</w:t>
            </w:r>
          </w:p>
        </w:tc>
        <w:tc>
          <w:tcPr>
            <w:tcW w:w="1077" w:type="dxa"/>
            <w:vAlign w:val="center"/>
          </w:tcPr>
          <w:p w14:paraId="0FE135AB" w14:textId="77777777" w:rsidR="00CF08D6" w:rsidRPr="00C6449B" w:rsidRDefault="00CF08D6" w:rsidP="00CF08D6">
            <w:pPr>
              <w:pStyle w:val="TAC"/>
            </w:pPr>
            <w:r w:rsidRPr="00C6449B">
              <w:rPr>
                <w:szCs w:val="18"/>
              </w:rPr>
              <w:t>5384</w:t>
            </w:r>
          </w:p>
        </w:tc>
      </w:tr>
      <w:tr w:rsidR="00CF08D6" w:rsidRPr="00C6449B" w14:paraId="74C2E524" w14:textId="77777777" w:rsidTr="00CF08D6">
        <w:trPr>
          <w:jc w:val="center"/>
        </w:trPr>
        <w:tc>
          <w:tcPr>
            <w:tcW w:w="3950" w:type="dxa"/>
          </w:tcPr>
          <w:p w14:paraId="6F8940EC" w14:textId="77777777" w:rsidR="00CF08D6" w:rsidRPr="00C6449B" w:rsidRDefault="00CF08D6" w:rsidP="00CF08D6">
            <w:pPr>
              <w:pStyle w:val="TAC"/>
              <w:rPr>
                <w:szCs w:val="22"/>
              </w:rPr>
            </w:pPr>
            <w:r w:rsidRPr="00C6449B">
              <w:rPr>
                <w:szCs w:val="22"/>
              </w:rPr>
              <w:t>Transport block CRC (bits)</w:t>
            </w:r>
          </w:p>
        </w:tc>
        <w:tc>
          <w:tcPr>
            <w:tcW w:w="1076" w:type="dxa"/>
          </w:tcPr>
          <w:p w14:paraId="7F8CA008" w14:textId="77777777" w:rsidR="00CF08D6" w:rsidRPr="00C6449B" w:rsidRDefault="00CF08D6" w:rsidP="00CF08D6">
            <w:pPr>
              <w:pStyle w:val="TAC"/>
              <w:rPr>
                <w:lang w:eastAsia="zh-CN"/>
              </w:rPr>
            </w:pPr>
            <w:r w:rsidRPr="00C6449B">
              <w:rPr>
                <w:lang w:eastAsia="zh-CN"/>
              </w:rPr>
              <w:t>16</w:t>
            </w:r>
          </w:p>
        </w:tc>
        <w:tc>
          <w:tcPr>
            <w:tcW w:w="1077" w:type="dxa"/>
          </w:tcPr>
          <w:p w14:paraId="50E44E50" w14:textId="77777777" w:rsidR="00CF08D6" w:rsidRPr="00C6449B" w:rsidRDefault="00CF08D6" w:rsidP="00CF08D6">
            <w:pPr>
              <w:pStyle w:val="TAC"/>
              <w:rPr>
                <w:lang w:eastAsia="zh-CN"/>
              </w:rPr>
            </w:pPr>
            <w:r w:rsidRPr="00C6449B">
              <w:rPr>
                <w:lang w:eastAsia="zh-CN"/>
              </w:rPr>
              <w:t>24</w:t>
            </w:r>
          </w:p>
        </w:tc>
        <w:tc>
          <w:tcPr>
            <w:tcW w:w="1076" w:type="dxa"/>
          </w:tcPr>
          <w:p w14:paraId="619D3332" w14:textId="77777777" w:rsidR="00CF08D6" w:rsidRPr="00C6449B" w:rsidRDefault="00CF08D6" w:rsidP="00CF08D6">
            <w:pPr>
              <w:pStyle w:val="TAC"/>
              <w:rPr>
                <w:lang w:eastAsia="zh-CN"/>
              </w:rPr>
            </w:pPr>
            <w:r w:rsidRPr="00C6449B">
              <w:rPr>
                <w:lang w:eastAsia="zh-CN"/>
              </w:rPr>
              <w:t>16</w:t>
            </w:r>
          </w:p>
        </w:tc>
        <w:tc>
          <w:tcPr>
            <w:tcW w:w="1077" w:type="dxa"/>
          </w:tcPr>
          <w:p w14:paraId="66C1E0B9" w14:textId="77777777" w:rsidR="00CF08D6" w:rsidRPr="00C6449B" w:rsidRDefault="00CF08D6" w:rsidP="00CF08D6">
            <w:pPr>
              <w:pStyle w:val="TAC"/>
              <w:rPr>
                <w:lang w:eastAsia="zh-CN"/>
              </w:rPr>
            </w:pPr>
            <w:r w:rsidRPr="00C6449B">
              <w:rPr>
                <w:lang w:eastAsia="zh-CN"/>
              </w:rPr>
              <w:t>16</w:t>
            </w:r>
          </w:p>
        </w:tc>
        <w:tc>
          <w:tcPr>
            <w:tcW w:w="1077" w:type="dxa"/>
          </w:tcPr>
          <w:p w14:paraId="36D71810" w14:textId="77777777" w:rsidR="00CF08D6" w:rsidRPr="00C6449B" w:rsidRDefault="00CF08D6" w:rsidP="00CF08D6">
            <w:pPr>
              <w:pStyle w:val="TAC"/>
              <w:rPr>
                <w:lang w:eastAsia="zh-CN"/>
              </w:rPr>
            </w:pPr>
            <w:r w:rsidRPr="00C6449B">
              <w:rPr>
                <w:lang w:eastAsia="zh-CN"/>
              </w:rPr>
              <w:t>24</w:t>
            </w:r>
          </w:p>
        </w:tc>
      </w:tr>
      <w:tr w:rsidR="00CF08D6" w:rsidRPr="00C6449B" w14:paraId="0DC24961" w14:textId="77777777" w:rsidTr="00CF08D6">
        <w:trPr>
          <w:jc w:val="center"/>
        </w:trPr>
        <w:tc>
          <w:tcPr>
            <w:tcW w:w="3950" w:type="dxa"/>
          </w:tcPr>
          <w:p w14:paraId="73DD9348" w14:textId="77777777" w:rsidR="00CF08D6" w:rsidRPr="00C6449B" w:rsidRDefault="00CF08D6" w:rsidP="00CF08D6">
            <w:pPr>
              <w:pStyle w:val="TAC"/>
            </w:pPr>
            <w:r w:rsidRPr="00C6449B">
              <w:t>Code block CRC size (bits)</w:t>
            </w:r>
          </w:p>
        </w:tc>
        <w:tc>
          <w:tcPr>
            <w:tcW w:w="1076" w:type="dxa"/>
            <w:vAlign w:val="center"/>
          </w:tcPr>
          <w:p w14:paraId="16681F14" w14:textId="77777777" w:rsidR="00CF08D6" w:rsidRPr="00C6449B" w:rsidRDefault="00CF08D6" w:rsidP="00CF08D6">
            <w:pPr>
              <w:pStyle w:val="TAC"/>
            </w:pPr>
            <w:r w:rsidRPr="00C6449B">
              <w:t>-</w:t>
            </w:r>
          </w:p>
        </w:tc>
        <w:tc>
          <w:tcPr>
            <w:tcW w:w="1077" w:type="dxa"/>
            <w:vAlign w:val="center"/>
          </w:tcPr>
          <w:p w14:paraId="337D07BA" w14:textId="77777777" w:rsidR="00CF08D6" w:rsidRPr="00C6449B" w:rsidRDefault="00CF08D6" w:rsidP="00CF08D6">
            <w:pPr>
              <w:pStyle w:val="TAC"/>
              <w:rPr>
                <w:lang w:eastAsia="zh-CN"/>
              </w:rPr>
            </w:pPr>
            <w:r w:rsidRPr="00C6449B">
              <w:rPr>
                <w:lang w:eastAsia="zh-CN"/>
              </w:rPr>
              <w:t>24</w:t>
            </w:r>
          </w:p>
        </w:tc>
        <w:tc>
          <w:tcPr>
            <w:tcW w:w="1076" w:type="dxa"/>
          </w:tcPr>
          <w:p w14:paraId="5E9E2CA8" w14:textId="77777777" w:rsidR="00CF08D6" w:rsidRPr="00C6449B" w:rsidRDefault="00CF08D6" w:rsidP="00CF08D6">
            <w:pPr>
              <w:pStyle w:val="TAC"/>
            </w:pPr>
            <w:r w:rsidRPr="00C6449B">
              <w:t>-</w:t>
            </w:r>
          </w:p>
        </w:tc>
        <w:tc>
          <w:tcPr>
            <w:tcW w:w="1077" w:type="dxa"/>
            <w:vAlign w:val="center"/>
          </w:tcPr>
          <w:p w14:paraId="75240ACF" w14:textId="77777777" w:rsidR="00CF08D6" w:rsidRPr="00C6449B" w:rsidRDefault="00CF08D6" w:rsidP="00CF08D6">
            <w:pPr>
              <w:pStyle w:val="TAC"/>
            </w:pPr>
            <w:r w:rsidRPr="00C6449B">
              <w:t>-</w:t>
            </w:r>
          </w:p>
        </w:tc>
        <w:tc>
          <w:tcPr>
            <w:tcW w:w="1077" w:type="dxa"/>
            <w:vAlign w:val="center"/>
          </w:tcPr>
          <w:p w14:paraId="02BFA8FB" w14:textId="77777777" w:rsidR="00CF08D6" w:rsidRPr="00C6449B" w:rsidRDefault="00CF08D6" w:rsidP="00CF08D6">
            <w:pPr>
              <w:pStyle w:val="TAC"/>
              <w:rPr>
                <w:lang w:eastAsia="zh-CN"/>
              </w:rPr>
            </w:pPr>
            <w:r w:rsidRPr="00C6449B">
              <w:rPr>
                <w:lang w:eastAsia="zh-CN"/>
              </w:rPr>
              <w:t>24</w:t>
            </w:r>
          </w:p>
        </w:tc>
      </w:tr>
      <w:tr w:rsidR="00CF08D6" w:rsidRPr="00C6449B" w14:paraId="5BE20A3B" w14:textId="77777777" w:rsidTr="00CF08D6">
        <w:trPr>
          <w:jc w:val="center"/>
        </w:trPr>
        <w:tc>
          <w:tcPr>
            <w:tcW w:w="3950" w:type="dxa"/>
          </w:tcPr>
          <w:p w14:paraId="7185B773" w14:textId="77777777" w:rsidR="00CF08D6" w:rsidRPr="00C6449B" w:rsidRDefault="00CF08D6" w:rsidP="00CF08D6">
            <w:pPr>
              <w:pStyle w:val="TAC"/>
            </w:pPr>
            <w:r w:rsidRPr="00C6449B">
              <w:t>Number of code blocks - C</w:t>
            </w:r>
          </w:p>
        </w:tc>
        <w:tc>
          <w:tcPr>
            <w:tcW w:w="1076" w:type="dxa"/>
            <w:vAlign w:val="center"/>
          </w:tcPr>
          <w:p w14:paraId="31DBA3E0" w14:textId="77777777" w:rsidR="00CF08D6" w:rsidRPr="00C6449B" w:rsidRDefault="00CF08D6" w:rsidP="00CF08D6">
            <w:pPr>
              <w:pStyle w:val="TAC"/>
            </w:pPr>
            <w:r w:rsidRPr="00C6449B">
              <w:t>1</w:t>
            </w:r>
          </w:p>
        </w:tc>
        <w:tc>
          <w:tcPr>
            <w:tcW w:w="1077" w:type="dxa"/>
            <w:vAlign w:val="center"/>
          </w:tcPr>
          <w:p w14:paraId="522A8DD5" w14:textId="77777777" w:rsidR="00CF08D6" w:rsidRPr="00C6449B" w:rsidRDefault="00CF08D6" w:rsidP="00CF08D6">
            <w:pPr>
              <w:pStyle w:val="TAC"/>
              <w:rPr>
                <w:lang w:eastAsia="zh-CN"/>
              </w:rPr>
            </w:pPr>
            <w:r w:rsidRPr="00C6449B">
              <w:rPr>
                <w:lang w:eastAsia="zh-CN"/>
              </w:rPr>
              <w:t>2</w:t>
            </w:r>
          </w:p>
        </w:tc>
        <w:tc>
          <w:tcPr>
            <w:tcW w:w="1076" w:type="dxa"/>
          </w:tcPr>
          <w:p w14:paraId="45900CD4" w14:textId="77777777" w:rsidR="00CF08D6" w:rsidRPr="00C6449B" w:rsidRDefault="00CF08D6" w:rsidP="00CF08D6">
            <w:pPr>
              <w:pStyle w:val="TAC"/>
            </w:pPr>
            <w:r w:rsidRPr="00C6449B">
              <w:t>1</w:t>
            </w:r>
          </w:p>
        </w:tc>
        <w:tc>
          <w:tcPr>
            <w:tcW w:w="1077" w:type="dxa"/>
            <w:vAlign w:val="center"/>
          </w:tcPr>
          <w:p w14:paraId="424902CC" w14:textId="77777777" w:rsidR="00CF08D6" w:rsidRPr="00C6449B" w:rsidRDefault="00CF08D6" w:rsidP="00CF08D6">
            <w:pPr>
              <w:pStyle w:val="TAC"/>
            </w:pPr>
            <w:r w:rsidRPr="00C6449B">
              <w:t>1</w:t>
            </w:r>
          </w:p>
        </w:tc>
        <w:tc>
          <w:tcPr>
            <w:tcW w:w="1077" w:type="dxa"/>
            <w:vAlign w:val="center"/>
          </w:tcPr>
          <w:p w14:paraId="05FD2787" w14:textId="77777777" w:rsidR="00CF08D6" w:rsidRPr="00C6449B" w:rsidRDefault="00CF08D6" w:rsidP="00CF08D6">
            <w:pPr>
              <w:pStyle w:val="TAC"/>
              <w:rPr>
                <w:lang w:eastAsia="zh-CN"/>
              </w:rPr>
            </w:pPr>
            <w:r w:rsidRPr="00C6449B">
              <w:rPr>
                <w:lang w:eastAsia="zh-CN"/>
              </w:rPr>
              <w:t>2</w:t>
            </w:r>
          </w:p>
        </w:tc>
      </w:tr>
      <w:tr w:rsidR="00CF08D6" w:rsidRPr="00C6449B" w14:paraId="685E8400" w14:textId="77777777" w:rsidTr="00CF08D6">
        <w:trPr>
          <w:jc w:val="center"/>
        </w:trPr>
        <w:tc>
          <w:tcPr>
            <w:tcW w:w="3950" w:type="dxa"/>
          </w:tcPr>
          <w:p w14:paraId="09AF6F60"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2A50659B" w14:textId="77777777" w:rsidR="00CF08D6" w:rsidRPr="00C6449B" w:rsidRDefault="00CF08D6" w:rsidP="00CF08D6">
            <w:pPr>
              <w:pStyle w:val="TAC"/>
              <w:rPr>
                <w:szCs w:val="18"/>
                <w:lang w:eastAsia="zh-CN"/>
              </w:rPr>
            </w:pPr>
            <w:r w:rsidRPr="00C6449B">
              <w:rPr>
                <w:szCs w:val="18"/>
                <w:lang w:eastAsia="zh-CN"/>
              </w:rPr>
              <w:t>2680</w:t>
            </w:r>
          </w:p>
        </w:tc>
        <w:tc>
          <w:tcPr>
            <w:tcW w:w="1077" w:type="dxa"/>
            <w:vAlign w:val="center"/>
          </w:tcPr>
          <w:p w14:paraId="6956B9D5" w14:textId="77777777" w:rsidR="00CF08D6" w:rsidRPr="00C6449B" w:rsidRDefault="00CF08D6" w:rsidP="00CF08D6">
            <w:pPr>
              <w:pStyle w:val="TAC"/>
              <w:rPr>
                <w:szCs w:val="18"/>
                <w:lang w:eastAsia="zh-CN"/>
              </w:rPr>
            </w:pPr>
            <w:r w:rsidRPr="00C6449B">
              <w:rPr>
                <w:szCs w:val="18"/>
                <w:lang w:eastAsia="zh-CN"/>
              </w:rPr>
              <w:t>2728</w:t>
            </w:r>
          </w:p>
        </w:tc>
        <w:tc>
          <w:tcPr>
            <w:tcW w:w="1076" w:type="dxa"/>
            <w:vAlign w:val="center"/>
          </w:tcPr>
          <w:p w14:paraId="3F240801" w14:textId="77777777" w:rsidR="00CF08D6" w:rsidRPr="00C6449B" w:rsidRDefault="00CF08D6" w:rsidP="00CF08D6">
            <w:pPr>
              <w:pStyle w:val="TAC"/>
              <w:rPr>
                <w:szCs w:val="18"/>
                <w:lang w:eastAsia="zh-CN"/>
              </w:rPr>
            </w:pPr>
            <w:r w:rsidRPr="00C6449B">
              <w:rPr>
                <w:szCs w:val="18"/>
                <w:lang w:eastAsia="zh-CN"/>
              </w:rPr>
              <w:t>1336</w:t>
            </w:r>
          </w:p>
        </w:tc>
        <w:tc>
          <w:tcPr>
            <w:tcW w:w="1077" w:type="dxa"/>
            <w:vAlign w:val="center"/>
          </w:tcPr>
          <w:p w14:paraId="6453F038" w14:textId="77777777" w:rsidR="00CF08D6" w:rsidRPr="00C6449B" w:rsidRDefault="00CF08D6" w:rsidP="00CF08D6">
            <w:pPr>
              <w:pStyle w:val="TAC"/>
              <w:rPr>
                <w:szCs w:val="18"/>
                <w:lang w:eastAsia="zh-CN"/>
              </w:rPr>
            </w:pPr>
            <w:r w:rsidRPr="00C6449B">
              <w:rPr>
                <w:szCs w:val="18"/>
                <w:lang w:eastAsia="zh-CN"/>
              </w:rPr>
              <w:t>2680</w:t>
            </w:r>
          </w:p>
        </w:tc>
        <w:tc>
          <w:tcPr>
            <w:tcW w:w="1077" w:type="dxa"/>
            <w:vAlign w:val="center"/>
          </w:tcPr>
          <w:p w14:paraId="033376BB" w14:textId="77777777" w:rsidR="00CF08D6" w:rsidRPr="00C6449B" w:rsidRDefault="00CF08D6" w:rsidP="00CF08D6">
            <w:pPr>
              <w:pStyle w:val="TAC"/>
              <w:rPr>
                <w:szCs w:val="18"/>
                <w:lang w:eastAsia="zh-CN"/>
              </w:rPr>
            </w:pPr>
            <w:r w:rsidRPr="00C6449B">
              <w:rPr>
                <w:szCs w:val="18"/>
                <w:lang w:eastAsia="zh-CN"/>
              </w:rPr>
              <w:t>2728</w:t>
            </w:r>
          </w:p>
        </w:tc>
      </w:tr>
      <w:tr w:rsidR="00CF08D6" w:rsidRPr="00C6449B" w14:paraId="01B24937" w14:textId="77777777" w:rsidTr="00CF08D6">
        <w:trPr>
          <w:jc w:val="center"/>
        </w:trPr>
        <w:tc>
          <w:tcPr>
            <w:tcW w:w="3950" w:type="dxa"/>
          </w:tcPr>
          <w:p w14:paraId="0CFAEA51"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1076" w:type="dxa"/>
            <w:vAlign w:val="center"/>
          </w:tcPr>
          <w:p w14:paraId="10FBE8A4" w14:textId="77777777" w:rsidR="00CF08D6" w:rsidRPr="00C6449B" w:rsidRDefault="00CF08D6" w:rsidP="00CF08D6">
            <w:pPr>
              <w:pStyle w:val="TAC"/>
              <w:rPr>
                <w:rFonts w:ascii="SimSun" w:hAnsi="SimSun" w:cs="SimSun"/>
              </w:rPr>
            </w:pPr>
            <w:r w:rsidRPr="00C6449B">
              <w:t>14256</w:t>
            </w:r>
          </w:p>
        </w:tc>
        <w:tc>
          <w:tcPr>
            <w:tcW w:w="1077" w:type="dxa"/>
            <w:vAlign w:val="center"/>
          </w:tcPr>
          <w:p w14:paraId="2B188C6F" w14:textId="77777777" w:rsidR="00CF08D6" w:rsidRPr="00C6449B" w:rsidRDefault="00CF08D6" w:rsidP="00CF08D6">
            <w:pPr>
              <w:pStyle w:val="TAC"/>
              <w:rPr>
                <w:rFonts w:ascii="SimSun" w:hAnsi="SimSun" w:cs="SimSun"/>
              </w:rPr>
            </w:pPr>
            <w:r w:rsidRPr="00C6449B">
              <w:t>28512</w:t>
            </w:r>
          </w:p>
        </w:tc>
        <w:tc>
          <w:tcPr>
            <w:tcW w:w="1076" w:type="dxa"/>
            <w:vAlign w:val="center"/>
          </w:tcPr>
          <w:p w14:paraId="67D04248" w14:textId="77777777" w:rsidR="00CF08D6" w:rsidRPr="00C6449B" w:rsidRDefault="00CF08D6" w:rsidP="00CF08D6">
            <w:pPr>
              <w:pStyle w:val="TAC"/>
              <w:rPr>
                <w:rFonts w:ascii="SimSun" w:hAnsi="SimSun" w:cs="SimSun"/>
              </w:rPr>
            </w:pPr>
            <w:r w:rsidRPr="00C6449B">
              <w:t>6912</w:t>
            </w:r>
          </w:p>
        </w:tc>
        <w:tc>
          <w:tcPr>
            <w:tcW w:w="1077" w:type="dxa"/>
            <w:vAlign w:val="center"/>
          </w:tcPr>
          <w:p w14:paraId="3B8BBAB2" w14:textId="77777777" w:rsidR="00CF08D6" w:rsidRPr="00C6449B" w:rsidRDefault="00CF08D6" w:rsidP="00CF08D6">
            <w:pPr>
              <w:pStyle w:val="TAC"/>
              <w:rPr>
                <w:rFonts w:ascii="SimSun" w:hAnsi="SimSun" w:cs="SimSun"/>
              </w:rPr>
            </w:pPr>
            <w:r w:rsidRPr="00C6449B">
              <w:t>14256</w:t>
            </w:r>
          </w:p>
        </w:tc>
        <w:tc>
          <w:tcPr>
            <w:tcW w:w="1077" w:type="dxa"/>
            <w:vAlign w:val="center"/>
          </w:tcPr>
          <w:p w14:paraId="7A85FFC6" w14:textId="77777777" w:rsidR="00CF08D6" w:rsidRPr="00C6449B" w:rsidRDefault="00CF08D6" w:rsidP="00CF08D6">
            <w:pPr>
              <w:pStyle w:val="TAC"/>
              <w:rPr>
                <w:rFonts w:ascii="SimSun" w:hAnsi="SimSun" w:cs="SimSun"/>
              </w:rPr>
            </w:pPr>
            <w:r w:rsidRPr="00C6449B">
              <w:t>28512</w:t>
            </w:r>
          </w:p>
        </w:tc>
      </w:tr>
      <w:tr w:rsidR="00CF08D6" w:rsidRPr="00C6449B" w14:paraId="3E4E7C71" w14:textId="77777777" w:rsidTr="00CF08D6">
        <w:trPr>
          <w:jc w:val="center"/>
        </w:trPr>
        <w:tc>
          <w:tcPr>
            <w:tcW w:w="3950" w:type="dxa"/>
          </w:tcPr>
          <w:p w14:paraId="2FAF873E"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6" w:type="dxa"/>
          </w:tcPr>
          <w:p w14:paraId="7BE41B35" w14:textId="77777777" w:rsidR="00CF08D6" w:rsidRPr="00C6449B" w:rsidRDefault="00CF08D6" w:rsidP="00CF08D6">
            <w:pPr>
              <w:pStyle w:val="TAC"/>
              <w:rPr>
                <w:rFonts w:ascii="SimSun" w:hAnsi="SimSun" w:cs="SimSun"/>
              </w:rPr>
            </w:pPr>
            <w:r w:rsidRPr="00C6449B">
              <w:t>7128</w:t>
            </w:r>
          </w:p>
        </w:tc>
        <w:tc>
          <w:tcPr>
            <w:tcW w:w="1077" w:type="dxa"/>
          </w:tcPr>
          <w:p w14:paraId="78F4AE3F" w14:textId="77777777" w:rsidR="00CF08D6" w:rsidRPr="00C6449B" w:rsidRDefault="00CF08D6" w:rsidP="00CF08D6">
            <w:pPr>
              <w:pStyle w:val="TAC"/>
              <w:rPr>
                <w:rFonts w:ascii="SimSun" w:hAnsi="SimSun" w:cs="SimSun"/>
              </w:rPr>
            </w:pPr>
            <w:r w:rsidRPr="00C6449B">
              <w:t>14256</w:t>
            </w:r>
          </w:p>
        </w:tc>
        <w:tc>
          <w:tcPr>
            <w:tcW w:w="1076" w:type="dxa"/>
          </w:tcPr>
          <w:p w14:paraId="5DCD999A" w14:textId="77777777" w:rsidR="00CF08D6" w:rsidRPr="00C6449B" w:rsidRDefault="00CF08D6" w:rsidP="00CF08D6">
            <w:pPr>
              <w:pStyle w:val="TAC"/>
              <w:rPr>
                <w:rFonts w:ascii="SimSun" w:hAnsi="SimSun" w:cs="SimSun"/>
              </w:rPr>
            </w:pPr>
            <w:r w:rsidRPr="00C6449B">
              <w:t>3456</w:t>
            </w:r>
          </w:p>
        </w:tc>
        <w:tc>
          <w:tcPr>
            <w:tcW w:w="1077" w:type="dxa"/>
          </w:tcPr>
          <w:p w14:paraId="338A8662" w14:textId="77777777" w:rsidR="00CF08D6" w:rsidRPr="00C6449B" w:rsidRDefault="00CF08D6" w:rsidP="00CF08D6">
            <w:pPr>
              <w:pStyle w:val="TAC"/>
              <w:rPr>
                <w:rFonts w:ascii="SimSun" w:hAnsi="SimSun" w:cs="SimSun"/>
              </w:rPr>
            </w:pPr>
            <w:r w:rsidRPr="00C6449B">
              <w:t>7128</w:t>
            </w:r>
          </w:p>
        </w:tc>
        <w:tc>
          <w:tcPr>
            <w:tcW w:w="1077" w:type="dxa"/>
          </w:tcPr>
          <w:p w14:paraId="6452247B" w14:textId="77777777" w:rsidR="00CF08D6" w:rsidRPr="00C6449B" w:rsidRDefault="00CF08D6" w:rsidP="00CF08D6">
            <w:pPr>
              <w:pStyle w:val="TAC"/>
              <w:rPr>
                <w:rFonts w:ascii="SimSun" w:hAnsi="SimSun" w:cs="SimSun"/>
              </w:rPr>
            </w:pPr>
            <w:r w:rsidRPr="00C6449B">
              <w:t>14256</w:t>
            </w:r>
          </w:p>
        </w:tc>
      </w:tr>
      <w:tr w:rsidR="00CF08D6" w:rsidRPr="00C6449B" w14:paraId="4D6D3098" w14:textId="77777777" w:rsidTr="00CF08D6">
        <w:trPr>
          <w:jc w:val="center"/>
        </w:trPr>
        <w:tc>
          <w:tcPr>
            <w:tcW w:w="9333" w:type="dxa"/>
            <w:gridSpan w:val="6"/>
          </w:tcPr>
          <w:p w14:paraId="6408DB42" w14:textId="77777777"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pos0</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as per Table 6.4.1.1.3-3 of TS 38.211 [5].</w:t>
            </w:r>
          </w:p>
          <w:p w14:paraId="42D05582" w14:textId="1BD9C1D5" w:rsidR="00CF08D6" w:rsidRPr="00C6449B"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tbl>
    <w:p w14:paraId="70EE2549" w14:textId="77777777" w:rsidR="00CF08D6" w:rsidRPr="00C6449B" w:rsidRDefault="00CF08D6" w:rsidP="00CF08D6">
      <w:pPr>
        <w:rPr>
          <w:lang w:eastAsia="zh-CN"/>
        </w:rPr>
      </w:pPr>
    </w:p>
    <w:p w14:paraId="7B195B33" w14:textId="77777777" w:rsidR="00CF08D6" w:rsidRPr="00C6449B" w:rsidRDefault="00CF08D6" w:rsidP="00CF08D6">
      <w:pPr>
        <w:pStyle w:val="TH"/>
        <w:rPr>
          <w:lang w:eastAsia="zh-CN"/>
        </w:rPr>
      </w:pPr>
      <w:r w:rsidRPr="00C6449B">
        <w:rPr>
          <w:rFonts w:eastAsia="Malgun Gothic"/>
        </w:rPr>
        <w:t>Table A.</w:t>
      </w:r>
      <w:r w:rsidRPr="00C6449B">
        <w:rPr>
          <w:lang w:eastAsia="zh-CN"/>
        </w:rPr>
        <w:t>3</w:t>
      </w:r>
      <w:r w:rsidRPr="00C6449B">
        <w:rPr>
          <w:rFonts w:eastAsia="Malgun Gothic"/>
        </w:rPr>
        <w:t>-</w:t>
      </w:r>
      <w:r w:rsidRPr="00C6449B">
        <w:rPr>
          <w:lang w:eastAsia="zh-CN"/>
        </w:rPr>
        <w:t>8</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pos0</w:t>
      </w:r>
      <w:r w:rsidRPr="00C6449B">
        <w:rPr>
          <w:lang w:eastAsia="zh-CN"/>
        </w:rPr>
        <w:t xml:space="preserve"> and 2 transmission layers</w:t>
      </w:r>
      <w:r w:rsidRPr="00C6449B">
        <w:rPr>
          <w:rFonts w:eastAsia="Malgun Gothic"/>
        </w:rPr>
        <w:t xml:space="preserve"> (QPSK, R=193/1024)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0BBFC72E" w14:textId="77777777" w:rsidTr="00CF08D6">
        <w:trPr>
          <w:jc w:val="center"/>
        </w:trPr>
        <w:tc>
          <w:tcPr>
            <w:tcW w:w="3950" w:type="dxa"/>
          </w:tcPr>
          <w:p w14:paraId="16CCB322" w14:textId="77777777" w:rsidR="00CF08D6" w:rsidRPr="00C6449B" w:rsidRDefault="00CF08D6" w:rsidP="00CF08D6">
            <w:pPr>
              <w:pStyle w:val="TAH"/>
            </w:pPr>
            <w:r w:rsidRPr="00C6449B">
              <w:t>Reference channel</w:t>
            </w:r>
          </w:p>
        </w:tc>
        <w:tc>
          <w:tcPr>
            <w:tcW w:w="1076" w:type="dxa"/>
          </w:tcPr>
          <w:p w14:paraId="4600DFB7" w14:textId="77777777" w:rsidR="00CF08D6" w:rsidRPr="00C6449B" w:rsidRDefault="00CF08D6" w:rsidP="00CF08D6">
            <w:pPr>
              <w:pStyle w:val="TAH"/>
            </w:pPr>
            <w:r w:rsidRPr="00C6449B">
              <w:rPr>
                <w:lang w:eastAsia="zh-CN"/>
              </w:rPr>
              <w:t>G-FR2-A3-6</w:t>
            </w:r>
          </w:p>
        </w:tc>
        <w:tc>
          <w:tcPr>
            <w:tcW w:w="1077" w:type="dxa"/>
          </w:tcPr>
          <w:p w14:paraId="2A934A72" w14:textId="77777777" w:rsidR="00CF08D6" w:rsidRPr="00C6449B" w:rsidRDefault="00CF08D6" w:rsidP="00CF08D6">
            <w:pPr>
              <w:pStyle w:val="TAH"/>
            </w:pPr>
            <w:r w:rsidRPr="00C6449B">
              <w:rPr>
                <w:lang w:eastAsia="zh-CN"/>
              </w:rPr>
              <w:t>G-FR2-A3-7</w:t>
            </w:r>
          </w:p>
        </w:tc>
        <w:tc>
          <w:tcPr>
            <w:tcW w:w="1076" w:type="dxa"/>
          </w:tcPr>
          <w:p w14:paraId="6F9BBE85" w14:textId="77777777" w:rsidR="00CF08D6" w:rsidRPr="00C6449B" w:rsidRDefault="00CF08D6" w:rsidP="00CF08D6">
            <w:pPr>
              <w:pStyle w:val="TAH"/>
            </w:pPr>
            <w:r w:rsidRPr="00C6449B">
              <w:rPr>
                <w:lang w:eastAsia="zh-CN"/>
              </w:rPr>
              <w:t>G-FR2-A3-8</w:t>
            </w:r>
          </w:p>
        </w:tc>
        <w:tc>
          <w:tcPr>
            <w:tcW w:w="1077" w:type="dxa"/>
          </w:tcPr>
          <w:p w14:paraId="44E8DC9E" w14:textId="77777777" w:rsidR="00CF08D6" w:rsidRPr="00C6449B" w:rsidRDefault="00CF08D6" w:rsidP="00CF08D6">
            <w:pPr>
              <w:pStyle w:val="TAH"/>
            </w:pPr>
            <w:r w:rsidRPr="00C6449B">
              <w:rPr>
                <w:lang w:eastAsia="zh-CN"/>
              </w:rPr>
              <w:t>G-FR2-A3-9</w:t>
            </w:r>
          </w:p>
        </w:tc>
        <w:tc>
          <w:tcPr>
            <w:tcW w:w="1077" w:type="dxa"/>
          </w:tcPr>
          <w:p w14:paraId="34646D3F" w14:textId="77777777" w:rsidR="00CF08D6" w:rsidRPr="00C6449B" w:rsidRDefault="00CF08D6" w:rsidP="00CF08D6">
            <w:pPr>
              <w:pStyle w:val="TAH"/>
            </w:pPr>
            <w:r w:rsidRPr="00C6449B">
              <w:rPr>
                <w:lang w:eastAsia="zh-CN"/>
              </w:rPr>
              <w:t>G-FR2-A3-10</w:t>
            </w:r>
          </w:p>
        </w:tc>
      </w:tr>
      <w:tr w:rsidR="00CF08D6" w:rsidRPr="00C6449B" w14:paraId="552CB9E4" w14:textId="77777777" w:rsidTr="00CF08D6">
        <w:trPr>
          <w:jc w:val="center"/>
        </w:trPr>
        <w:tc>
          <w:tcPr>
            <w:tcW w:w="3950" w:type="dxa"/>
          </w:tcPr>
          <w:p w14:paraId="5748F984"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25991392" w14:textId="77777777" w:rsidR="00CF08D6" w:rsidRPr="00C6449B" w:rsidRDefault="00CF08D6" w:rsidP="00CF08D6">
            <w:pPr>
              <w:pStyle w:val="TAC"/>
              <w:rPr>
                <w:lang w:eastAsia="zh-CN"/>
              </w:rPr>
            </w:pPr>
            <w:r w:rsidRPr="00C6449B">
              <w:rPr>
                <w:lang w:eastAsia="zh-CN"/>
              </w:rPr>
              <w:t>60</w:t>
            </w:r>
          </w:p>
        </w:tc>
        <w:tc>
          <w:tcPr>
            <w:tcW w:w="1077" w:type="dxa"/>
          </w:tcPr>
          <w:p w14:paraId="7C90A0FA" w14:textId="77777777" w:rsidR="00CF08D6" w:rsidRPr="00C6449B" w:rsidRDefault="00CF08D6" w:rsidP="00CF08D6">
            <w:pPr>
              <w:pStyle w:val="TAC"/>
            </w:pPr>
            <w:r w:rsidRPr="00C6449B">
              <w:rPr>
                <w:lang w:eastAsia="zh-CN"/>
              </w:rPr>
              <w:t>60</w:t>
            </w:r>
          </w:p>
        </w:tc>
        <w:tc>
          <w:tcPr>
            <w:tcW w:w="1076" w:type="dxa"/>
          </w:tcPr>
          <w:p w14:paraId="537C87F6" w14:textId="77777777" w:rsidR="00CF08D6" w:rsidRPr="00C6449B" w:rsidRDefault="00CF08D6" w:rsidP="00CF08D6">
            <w:pPr>
              <w:pStyle w:val="TAC"/>
            </w:pPr>
            <w:r w:rsidRPr="00C6449B">
              <w:rPr>
                <w:lang w:eastAsia="zh-CN"/>
              </w:rPr>
              <w:t>120</w:t>
            </w:r>
          </w:p>
        </w:tc>
        <w:tc>
          <w:tcPr>
            <w:tcW w:w="1077" w:type="dxa"/>
          </w:tcPr>
          <w:p w14:paraId="6B78CCFE" w14:textId="77777777" w:rsidR="00CF08D6" w:rsidRPr="00C6449B" w:rsidRDefault="00CF08D6" w:rsidP="00CF08D6">
            <w:pPr>
              <w:pStyle w:val="TAC"/>
            </w:pPr>
            <w:r w:rsidRPr="00C6449B">
              <w:rPr>
                <w:lang w:eastAsia="zh-CN"/>
              </w:rPr>
              <w:t>120</w:t>
            </w:r>
          </w:p>
        </w:tc>
        <w:tc>
          <w:tcPr>
            <w:tcW w:w="1077" w:type="dxa"/>
          </w:tcPr>
          <w:p w14:paraId="145D2A4E" w14:textId="77777777" w:rsidR="00CF08D6" w:rsidRPr="00C6449B" w:rsidRDefault="00CF08D6" w:rsidP="00CF08D6">
            <w:pPr>
              <w:pStyle w:val="TAC"/>
            </w:pPr>
            <w:r w:rsidRPr="00C6449B">
              <w:rPr>
                <w:lang w:eastAsia="zh-CN"/>
              </w:rPr>
              <w:t>120</w:t>
            </w:r>
          </w:p>
        </w:tc>
      </w:tr>
      <w:tr w:rsidR="00CF08D6" w:rsidRPr="00C6449B" w14:paraId="6A2DFEDC" w14:textId="77777777" w:rsidTr="00CF08D6">
        <w:trPr>
          <w:jc w:val="center"/>
        </w:trPr>
        <w:tc>
          <w:tcPr>
            <w:tcW w:w="3950" w:type="dxa"/>
          </w:tcPr>
          <w:p w14:paraId="2FE44B94" w14:textId="77777777" w:rsidR="00CF08D6" w:rsidRPr="00C6449B" w:rsidRDefault="00CF08D6" w:rsidP="00CF08D6">
            <w:pPr>
              <w:pStyle w:val="TAC"/>
            </w:pPr>
            <w:r w:rsidRPr="00C6449B">
              <w:t>Allocated resource blocks</w:t>
            </w:r>
          </w:p>
        </w:tc>
        <w:tc>
          <w:tcPr>
            <w:tcW w:w="1076" w:type="dxa"/>
          </w:tcPr>
          <w:p w14:paraId="643427E2" w14:textId="77777777" w:rsidR="00CF08D6" w:rsidRPr="00C6449B" w:rsidRDefault="00CF08D6" w:rsidP="00CF08D6">
            <w:pPr>
              <w:pStyle w:val="TAC"/>
              <w:rPr>
                <w:rFonts w:eastAsia="Yu Mincho"/>
              </w:rPr>
            </w:pPr>
            <w:r w:rsidRPr="00C6449B">
              <w:rPr>
                <w:rFonts w:eastAsia="Yu Mincho"/>
              </w:rPr>
              <w:t>66</w:t>
            </w:r>
          </w:p>
        </w:tc>
        <w:tc>
          <w:tcPr>
            <w:tcW w:w="1077" w:type="dxa"/>
          </w:tcPr>
          <w:p w14:paraId="3FEAEF01" w14:textId="77777777" w:rsidR="00CF08D6" w:rsidRPr="00C6449B" w:rsidRDefault="00CF08D6" w:rsidP="00CF08D6">
            <w:pPr>
              <w:pStyle w:val="TAC"/>
              <w:rPr>
                <w:rFonts w:eastAsia="Yu Mincho"/>
              </w:rPr>
            </w:pPr>
            <w:r w:rsidRPr="00C6449B">
              <w:rPr>
                <w:rFonts w:eastAsia="Yu Mincho"/>
              </w:rPr>
              <w:t>132</w:t>
            </w:r>
          </w:p>
        </w:tc>
        <w:tc>
          <w:tcPr>
            <w:tcW w:w="1076" w:type="dxa"/>
          </w:tcPr>
          <w:p w14:paraId="32DFD467" w14:textId="77777777" w:rsidR="00CF08D6" w:rsidRPr="00C6449B" w:rsidRDefault="00CF08D6" w:rsidP="00CF08D6">
            <w:pPr>
              <w:pStyle w:val="TAC"/>
              <w:rPr>
                <w:rFonts w:eastAsia="Yu Mincho"/>
              </w:rPr>
            </w:pPr>
            <w:r w:rsidRPr="00C6449B">
              <w:rPr>
                <w:rFonts w:eastAsia="Yu Mincho"/>
              </w:rPr>
              <w:t>32</w:t>
            </w:r>
          </w:p>
        </w:tc>
        <w:tc>
          <w:tcPr>
            <w:tcW w:w="1077" w:type="dxa"/>
          </w:tcPr>
          <w:p w14:paraId="4FE4417E" w14:textId="77777777" w:rsidR="00CF08D6" w:rsidRPr="00C6449B" w:rsidRDefault="00CF08D6" w:rsidP="00CF08D6">
            <w:pPr>
              <w:pStyle w:val="TAC"/>
              <w:rPr>
                <w:rFonts w:eastAsia="Yu Mincho"/>
              </w:rPr>
            </w:pPr>
            <w:r w:rsidRPr="00C6449B">
              <w:rPr>
                <w:rFonts w:eastAsia="Yu Mincho"/>
              </w:rPr>
              <w:t>66</w:t>
            </w:r>
          </w:p>
        </w:tc>
        <w:tc>
          <w:tcPr>
            <w:tcW w:w="1077" w:type="dxa"/>
          </w:tcPr>
          <w:p w14:paraId="02B162F5" w14:textId="77777777" w:rsidR="00CF08D6" w:rsidRPr="00C6449B" w:rsidRDefault="00CF08D6" w:rsidP="00CF08D6">
            <w:pPr>
              <w:pStyle w:val="TAC"/>
              <w:rPr>
                <w:rFonts w:eastAsia="Yu Mincho"/>
              </w:rPr>
            </w:pPr>
            <w:r w:rsidRPr="00C6449B">
              <w:rPr>
                <w:rFonts w:eastAsia="Yu Mincho"/>
              </w:rPr>
              <w:t>132</w:t>
            </w:r>
          </w:p>
        </w:tc>
      </w:tr>
      <w:tr w:rsidR="00CF08D6" w:rsidRPr="00C6449B" w14:paraId="7A0E1F6C" w14:textId="77777777" w:rsidTr="00CF08D6">
        <w:trPr>
          <w:jc w:val="center"/>
        </w:trPr>
        <w:tc>
          <w:tcPr>
            <w:tcW w:w="3950" w:type="dxa"/>
          </w:tcPr>
          <w:p w14:paraId="01971E10"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1D68F1A7" w14:textId="77777777" w:rsidR="00CF08D6" w:rsidRPr="00C6449B" w:rsidRDefault="00CF08D6" w:rsidP="00CF08D6">
            <w:pPr>
              <w:pStyle w:val="TAC"/>
              <w:rPr>
                <w:lang w:eastAsia="zh-CN"/>
              </w:rPr>
            </w:pPr>
            <w:r w:rsidRPr="00C6449B">
              <w:rPr>
                <w:lang w:eastAsia="zh-CN"/>
              </w:rPr>
              <w:t>9</w:t>
            </w:r>
          </w:p>
        </w:tc>
        <w:tc>
          <w:tcPr>
            <w:tcW w:w="1077" w:type="dxa"/>
          </w:tcPr>
          <w:p w14:paraId="5E0B6317" w14:textId="77777777" w:rsidR="00CF08D6" w:rsidRPr="00C6449B" w:rsidRDefault="00CF08D6" w:rsidP="00CF08D6">
            <w:pPr>
              <w:pStyle w:val="TAC"/>
              <w:rPr>
                <w:lang w:eastAsia="zh-CN"/>
              </w:rPr>
            </w:pPr>
            <w:r w:rsidRPr="00C6449B">
              <w:rPr>
                <w:lang w:eastAsia="zh-CN"/>
              </w:rPr>
              <w:t>9</w:t>
            </w:r>
          </w:p>
        </w:tc>
        <w:tc>
          <w:tcPr>
            <w:tcW w:w="1076" w:type="dxa"/>
          </w:tcPr>
          <w:p w14:paraId="75E56360" w14:textId="77777777" w:rsidR="00CF08D6" w:rsidRPr="00C6449B" w:rsidRDefault="00CF08D6" w:rsidP="00CF08D6">
            <w:pPr>
              <w:pStyle w:val="TAC"/>
              <w:rPr>
                <w:lang w:eastAsia="zh-CN"/>
              </w:rPr>
            </w:pPr>
            <w:r w:rsidRPr="00C6449B">
              <w:rPr>
                <w:lang w:eastAsia="zh-CN"/>
              </w:rPr>
              <w:t>9</w:t>
            </w:r>
          </w:p>
        </w:tc>
        <w:tc>
          <w:tcPr>
            <w:tcW w:w="1077" w:type="dxa"/>
          </w:tcPr>
          <w:p w14:paraId="7C223F53" w14:textId="77777777" w:rsidR="00CF08D6" w:rsidRPr="00C6449B" w:rsidRDefault="00CF08D6" w:rsidP="00CF08D6">
            <w:pPr>
              <w:pStyle w:val="TAC"/>
              <w:rPr>
                <w:lang w:eastAsia="zh-CN"/>
              </w:rPr>
            </w:pPr>
            <w:r w:rsidRPr="00C6449B">
              <w:rPr>
                <w:lang w:eastAsia="zh-CN"/>
              </w:rPr>
              <w:t>9</w:t>
            </w:r>
          </w:p>
        </w:tc>
        <w:tc>
          <w:tcPr>
            <w:tcW w:w="1077" w:type="dxa"/>
          </w:tcPr>
          <w:p w14:paraId="48E45142" w14:textId="77777777" w:rsidR="00CF08D6" w:rsidRPr="00C6449B" w:rsidRDefault="00CF08D6" w:rsidP="00CF08D6">
            <w:pPr>
              <w:pStyle w:val="TAC"/>
              <w:rPr>
                <w:lang w:eastAsia="zh-CN"/>
              </w:rPr>
            </w:pPr>
            <w:r w:rsidRPr="00C6449B">
              <w:rPr>
                <w:lang w:eastAsia="zh-CN"/>
              </w:rPr>
              <w:t>9</w:t>
            </w:r>
          </w:p>
        </w:tc>
      </w:tr>
      <w:tr w:rsidR="00CF08D6" w:rsidRPr="00C6449B" w14:paraId="0B9472F2" w14:textId="77777777" w:rsidTr="00CF08D6">
        <w:trPr>
          <w:jc w:val="center"/>
        </w:trPr>
        <w:tc>
          <w:tcPr>
            <w:tcW w:w="3950" w:type="dxa"/>
          </w:tcPr>
          <w:p w14:paraId="0AD87942" w14:textId="77777777" w:rsidR="00CF08D6" w:rsidRPr="00C6449B" w:rsidRDefault="00CF08D6" w:rsidP="00CF08D6">
            <w:pPr>
              <w:pStyle w:val="TAC"/>
            </w:pPr>
            <w:r w:rsidRPr="00C6449B">
              <w:t>Modulation</w:t>
            </w:r>
          </w:p>
        </w:tc>
        <w:tc>
          <w:tcPr>
            <w:tcW w:w="1076" w:type="dxa"/>
          </w:tcPr>
          <w:p w14:paraId="2DB098BE" w14:textId="77777777" w:rsidR="00CF08D6" w:rsidRPr="00C6449B" w:rsidRDefault="00CF08D6" w:rsidP="00CF08D6">
            <w:pPr>
              <w:pStyle w:val="TAC"/>
              <w:rPr>
                <w:lang w:eastAsia="zh-CN"/>
              </w:rPr>
            </w:pPr>
            <w:r w:rsidRPr="00C6449B">
              <w:rPr>
                <w:lang w:eastAsia="zh-CN"/>
              </w:rPr>
              <w:t>QPSK</w:t>
            </w:r>
          </w:p>
        </w:tc>
        <w:tc>
          <w:tcPr>
            <w:tcW w:w="1077" w:type="dxa"/>
          </w:tcPr>
          <w:p w14:paraId="6AE07A9A" w14:textId="77777777" w:rsidR="00CF08D6" w:rsidRPr="00C6449B" w:rsidRDefault="00CF08D6" w:rsidP="00CF08D6">
            <w:pPr>
              <w:pStyle w:val="TAC"/>
              <w:rPr>
                <w:lang w:eastAsia="zh-CN"/>
              </w:rPr>
            </w:pPr>
            <w:r w:rsidRPr="00C6449B">
              <w:rPr>
                <w:lang w:eastAsia="zh-CN"/>
              </w:rPr>
              <w:t>QPSK</w:t>
            </w:r>
          </w:p>
        </w:tc>
        <w:tc>
          <w:tcPr>
            <w:tcW w:w="1076" w:type="dxa"/>
          </w:tcPr>
          <w:p w14:paraId="40CC4E05" w14:textId="77777777" w:rsidR="00CF08D6" w:rsidRPr="00C6449B" w:rsidRDefault="00CF08D6" w:rsidP="00CF08D6">
            <w:pPr>
              <w:pStyle w:val="TAC"/>
              <w:rPr>
                <w:lang w:eastAsia="zh-CN"/>
              </w:rPr>
            </w:pPr>
            <w:r w:rsidRPr="00C6449B">
              <w:rPr>
                <w:lang w:eastAsia="zh-CN"/>
              </w:rPr>
              <w:t>QPSK</w:t>
            </w:r>
          </w:p>
        </w:tc>
        <w:tc>
          <w:tcPr>
            <w:tcW w:w="1077" w:type="dxa"/>
          </w:tcPr>
          <w:p w14:paraId="78D9FB31" w14:textId="77777777" w:rsidR="00CF08D6" w:rsidRPr="00C6449B" w:rsidRDefault="00CF08D6" w:rsidP="00CF08D6">
            <w:pPr>
              <w:pStyle w:val="TAC"/>
              <w:rPr>
                <w:lang w:eastAsia="zh-CN"/>
              </w:rPr>
            </w:pPr>
            <w:r w:rsidRPr="00C6449B">
              <w:rPr>
                <w:lang w:eastAsia="zh-CN"/>
              </w:rPr>
              <w:t>QPSK</w:t>
            </w:r>
          </w:p>
        </w:tc>
        <w:tc>
          <w:tcPr>
            <w:tcW w:w="1077" w:type="dxa"/>
          </w:tcPr>
          <w:p w14:paraId="5D867DC9" w14:textId="77777777" w:rsidR="00CF08D6" w:rsidRPr="00C6449B" w:rsidRDefault="00CF08D6" w:rsidP="00CF08D6">
            <w:pPr>
              <w:pStyle w:val="TAC"/>
              <w:rPr>
                <w:lang w:eastAsia="zh-CN"/>
              </w:rPr>
            </w:pPr>
            <w:r w:rsidRPr="00C6449B">
              <w:rPr>
                <w:lang w:eastAsia="zh-CN"/>
              </w:rPr>
              <w:t>QPSK</w:t>
            </w:r>
          </w:p>
        </w:tc>
      </w:tr>
      <w:tr w:rsidR="00CF08D6" w:rsidRPr="00C6449B" w14:paraId="1B4ADAAA" w14:textId="77777777" w:rsidTr="00CF08D6">
        <w:trPr>
          <w:jc w:val="center"/>
        </w:trPr>
        <w:tc>
          <w:tcPr>
            <w:tcW w:w="3950" w:type="dxa"/>
          </w:tcPr>
          <w:p w14:paraId="590A691B"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7F6F1DAD" w14:textId="77777777" w:rsidR="00CF08D6" w:rsidRPr="00C6449B" w:rsidRDefault="00CF08D6" w:rsidP="00CF08D6">
            <w:pPr>
              <w:pStyle w:val="TAC"/>
              <w:rPr>
                <w:lang w:eastAsia="zh-CN"/>
              </w:rPr>
            </w:pPr>
            <w:r w:rsidRPr="00C6449B">
              <w:rPr>
                <w:lang w:eastAsia="zh-CN"/>
              </w:rPr>
              <w:t>193/1024</w:t>
            </w:r>
          </w:p>
        </w:tc>
        <w:tc>
          <w:tcPr>
            <w:tcW w:w="1077" w:type="dxa"/>
          </w:tcPr>
          <w:p w14:paraId="64D27320" w14:textId="77777777" w:rsidR="00CF08D6" w:rsidRPr="00C6449B" w:rsidRDefault="00CF08D6" w:rsidP="00CF08D6">
            <w:pPr>
              <w:pStyle w:val="TAC"/>
              <w:rPr>
                <w:lang w:eastAsia="zh-CN"/>
              </w:rPr>
            </w:pPr>
            <w:r w:rsidRPr="00C6449B">
              <w:rPr>
                <w:lang w:eastAsia="zh-CN"/>
              </w:rPr>
              <w:t>193/1024</w:t>
            </w:r>
          </w:p>
        </w:tc>
        <w:tc>
          <w:tcPr>
            <w:tcW w:w="1076" w:type="dxa"/>
          </w:tcPr>
          <w:p w14:paraId="7897876F" w14:textId="77777777" w:rsidR="00CF08D6" w:rsidRPr="00C6449B" w:rsidRDefault="00CF08D6" w:rsidP="00CF08D6">
            <w:pPr>
              <w:pStyle w:val="TAC"/>
              <w:rPr>
                <w:lang w:eastAsia="zh-CN"/>
              </w:rPr>
            </w:pPr>
            <w:r w:rsidRPr="00C6449B">
              <w:rPr>
                <w:lang w:eastAsia="zh-CN"/>
              </w:rPr>
              <w:t>193/1024</w:t>
            </w:r>
          </w:p>
        </w:tc>
        <w:tc>
          <w:tcPr>
            <w:tcW w:w="1077" w:type="dxa"/>
          </w:tcPr>
          <w:p w14:paraId="6833B458" w14:textId="77777777" w:rsidR="00CF08D6" w:rsidRPr="00C6449B" w:rsidRDefault="00CF08D6" w:rsidP="00CF08D6">
            <w:pPr>
              <w:pStyle w:val="TAC"/>
              <w:rPr>
                <w:lang w:eastAsia="zh-CN"/>
              </w:rPr>
            </w:pPr>
            <w:r w:rsidRPr="00C6449B">
              <w:rPr>
                <w:lang w:eastAsia="zh-CN"/>
              </w:rPr>
              <w:t>193/1024</w:t>
            </w:r>
          </w:p>
        </w:tc>
        <w:tc>
          <w:tcPr>
            <w:tcW w:w="1077" w:type="dxa"/>
          </w:tcPr>
          <w:p w14:paraId="229A7A19" w14:textId="77777777" w:rsidR="00CF08D6" w:rsidRPr="00C6449B" w:rsidRDefault="00CF08D6" w:rsidP="00CF08D6">
            <w:pPr>
              <w:pStyle w:val="TAC"/>
              <w:rPr>
                <w:lang w:eastAsia="zh-CN"/>
              </w:rPr>
            </w:pPr>
            <w:r w:rsidRPr="00C6449B">
              <w:rPr>
                <w:lang w:eastAsia="zh-CN"/>
              </w:rPr>
              <w:t>193/1024</w:t>
            </w:r>
          </w:p>
        </w:tc>
      </w:tr>
      <w:tr w:rsidR="00CF08D6" w:rsidRPr="00C6449B" w14:paraId="5A9702A7" w14:textId="77777777" w:rsidTr="00CF08D6">
        <w:trPr>
          <w:jc w:val="center"/>
        </w:trPr>
        <w:tc>
          <w:tcPr>
            <w:tcW w:w="3950" w:type="dxa"/>
          </w:tcPr>
          <w:p w14:paraId="21B36D79" w14:textId="77777777" w:rsidR="00CF08D6" w:rsidRPr="00C6449B" w:rsidRDefault="00CF08D6" w:rsidP="00CF08D6">
            <w:pPr>
              <w:pStyle w:val="TAC"/>
            </w:pPr>
            <w:r w:rsidRPr="00C6449B">
              <w:t>Payload size (bits)</w:t>
            </w:r>
          </w:p>
        </w:tc>
        <w:tc>
          <w:tcPr>
            <w:tcW w:w="1076" w:type="dxa"/>
            <w:vAlign w:val="center"/>
          </w:tcPr>
          <w:p w14:paraId="7B7B79E5" w14:textId="77777777" w:rsidR="00CF08D6" w:rsidRPr="00C6449B" w:rsidRDefault="00CF08D6" w:rsidP="00CF08D6">
            <w:pPr>
              <w:pStyle w:val="TAC"/>
            </w:pPr>
            <w:r w:rsidRPr="00C6449B">
              <w:t>5384</w:t>
            </w:r>
          </w:p>
        </w:tc>
        <w:tc>
          <w:tcPr>
            <w:tcW w:w="1077" w:type="dxa"/>
            <w:vAlign w:val="center"/>
          </w:tcPr>
          <w:p w14:paraId="4B003635" w14:textId="77777777" w:rsidR="00CF08D6" w:rsidRPr="00C6449B" w:rsidRDefault="00CF08D6" w:rsidP="00CF08D6">
            <w:pPr>
              <w:pStyle w:val="TAC"/>
            </w:pPr>
            <w:r w:rsidRPr="00C6449B">
              <w:rPr>
                <w:szCs w:val="18"/>
              </w:rPr>
              <w:t>10752</w:t>
            </w:r>
          </w:p>
        </w:tc>
        <w:tc>
          <w:tcPr>
            <w:tcW w:w="1076" w:type="dxa"/>
            <w:vAlign w:val="center"/>
          </w:tcPr>
          <w:p w14:paraId="622C7E5F" w14:textId="77777777" w:rsidR="00CF08D6" w:rsidRPr="00C6449B" w:rsidRDefault="00CF08D6" w:rsidP="00CF08D6">
            <w:pPr>
              <w:pStyle w:val="TAC"/>
            </w:pPr>
            <w:r w:rsidRPr="00C6449B">
              <w:t>2600</w:t>
            </w:r>
          </w:p>
        </w:tc>
        <w:tc>
          <w:tcPr>
            <w:tcW w:w="1077" w:type="dxa"/>
            <w:vAlign w:val="center"/>
          </w:tcPr>
          <w:p w14:paraId="5FF8EAA9" w14:textId="77777777" w:rsidR="00CF08D6" w:rsidRPr="00C6449B" w:rsidRDefault="00CF08D6" w:rsidP="00CF08D6">
            <w:pPr>
              <w:pStyle w:val="TAC"/>
            </w:pPr>
            <w:r w:rsidRPr="00C6449B">
              <w:t>5384</w:t>
            </w:r>
          </w:p>
        </w:tc>
        <w:tc>
          <w:tcPr>
            <w:tcW w:w="1077" w:type="dxa"/>
            <w:vAlign w:val="center"/>
          </w:tcPr>
          <w:p w14:paraId="6B4F41AA" w14:textId="77777777" w:rsidR="00CF08D6" w:rsidRPr="00C6449B" w:rsidRDefault="00CF08D6" w:rsidP="00CF08D6">
            <w:pPr>
              <w:pStyle w:val="TAC"/>
            </w:pPr>
            <w:r w:rsidRPr="00C6449B">
              <w:rPr>
                <w:szCs w:val="18"/>
              </w:rPr>
              <w:t>10752</w:t>
            </w:r>
          </w:p>
        </w:tc>
      </w:tr>
      <w:tr w:rsidR="00CF08D6" w:rsidRPr="00C6449B" w14:paraId="61149A29" w14:textId="77777777" w:rsidTr="00CF08D6">
        <w:trPr>
          <w:jc w:val="center"/>
        </w:trPr>
        <w:tc>
          <w:tcPr>
            <w:tcW w:w="3950" w:type="dxa"/>
          </w:tcPr>
          <w:p w14:paraId="6E4DB015" w14:textId="77777777" w:rsidR="00CF08D6" w:rsidRPr="00C6449B" w:rsidRDefault="00CF08D6" w:rsidP="00CF08D6">
            <w:pPr>
              <w:pStyle w:val="TAC"/>
              <w:rPr>
                <w:szCs w:val="22"/>
              </w:rPr>
            </w:pPr>
            <w:r w:rsidRPr="00C6449B">
              <w:rPr>
                <w:szCs w:val="22"/>
              </w:rPr>
              <w:t>Transport block CRC (bits)</w:t>
            </w:r>
          </w:p>
        </w:tc>
        <w:tc>
          <w:tcPr>
            <w:tcW w:w="1076" w:type="dxa"/>
          </w:tcPr>
          <w:p w14:paraId="356919A7" w14:textId="77777777" w:rsidR="00CF08D6" w:rsidRPr="00C6449B" w:rsidRDefault="00CF08D6" w:rsidP="00CF08D6">
            <w:pPr>
              <w:pStyle w:val="TAC"/>
            </w:pPr>
            <w:r w:rsidRPr="00C6449B">
              <w:rPr>
                <w:szCs w:val="18"/>
              </w:rPr>
              <w:t>24</w:t>
            </w:r>
          </w:p>
        </w:tc>
        <w:tc>
          <w:tcPr>
            <w:tcW w:w="1077" w:type="dxa"/>
          </w:tcPr>
          <w:p w14:paraId="1C09F79C" w14:textId="77777777" w:rsidR="00CF08D6" w:rsidRPr="00C6449B" w:rsidRDefault="00CF08D6" w:rsidP="00CF08D6">
            <w:pPr>
              <w:pStyle w:val="TAC"/>
            </w:pPr>
            <w:r w:rsidRPr="00C6449B">
              <w:rPr>
                <w:szCs w:val="18"/>
              </w:rPr>
              <w:t>24</w:t>
            </w:r>
          </w:p>
        </w:tc>
        <w:tc>
          <w:tcPr>
            <w:tcW w:w="1076" w:type="dxa"/>
          </w:tcPr>
          <w:p w14:paraId="456CCA47" w14:textId="77777777" w:rsidR="00CF08D6" w:rsidRPr="00C6449B" w:rsidRDefault="00CF08D6" w:rsidP="00CF08D6">
            <w:pPr>
              <w:pStyle w:val="TAC"/>
            </w:pPr>
            <w:r w:rsidRPr="00C6449B">
              <w:rPr>
                <w:szCs w:val="18"/>
              </w:rPr>
              <w:t>16</w:t>
            </w:r>
          </w:p>
        </w:tc>
        <w:tc>
          <w:tcPr>
            <w:tcW w:w="1077" w:type="dxa"/>
          </w:tcPr>
          <w:p w14:paraId="7998DEE1" w14:textId="77777777" w:rsidR="00CF08D6" w:rsidRPr="00C6449B" w:rsidRDefault="00CF08D6" w:rsidP="00CF08D6">
            <w:pPr>
              <w:pStyle w:val="TAC"/>
            </w:pPr>
            <w:r w:rsidRPr="00C6449B">
              <w:rPr>
                <w:szCs w:val="18"/>
              </w:rPr>
              <w:t>24</w:t>
            </w:r>
          </w:p>
        </w:tc>
        <w:tc>
          <w:tcPr>
            <w:tcW w:w="1077" w:type="dxa"/>
          </w:tcPr>
          <w:p w14:paraId="78AB5CD0" w14:textId="77777777" w:rsidR="00CF08D6" w:rsidRPr="00C6449B" w:rsidRDefault="00CF08D6" w:rsidP="00CF08D6">
            <w:pPr>
              <w:pStyle w:val="TAC"/>
            </w:pPr>
            <w:r w:rsidRPr="00C6449B">
              <w:rPr>
                <w:szCs w:val="18"/>
              </w:rPr>
              <w:t>24</w:t>
            </w:r>
          </w:p>
        </w:tc>
      </w:tr>
      <w:tr w:rsidR="00CF08D6" w:rsidRPr="00C6449B" w14:paraId="384EFCB3" w14:textId="77777777" w:rsidTr="00CF08D6">
        <w:trPr>
          <w:jc w:val="center"/>
        </w:trPr>
        <w:tc>
          <w:tcPr>
            <w:tcW w:w="3950" w:type="dxa"/>
          </w:tcPr>
          <w:p w14:paraId="6E6B07CF" w14:textId="77777777" w:rsidR="00CF08D6" w:rsidRPr="00C6449B" w:rsidRDefault="00CF08D6" w:rsidP="00CF08D6">
            <w:pPr>
              <w:pStyle w:val="TAC"/>
            </w:pPr>
            <w:r w:rsidRPr="00C6449B">
              <w:t>Code block CRC size (bits)</w:t>
            </w:r>
          </w:p>
        </w:tc>
        <w:tc>
          <w:tcPr>
            <w:tcW w:w="1076" w:type="dxa"/>
            <w:vAlign w:val="center"/>
          </w:tcPr>
          <w:p w14:paraId="1B178624" w14:textId="77777777" w:rsidR="00CF08D6" w:rsidRPr="00C6449B" w:rsidRDefault="00CF08D6" w:rsidP="00CF08D6">
            <w:pPr>
              <w:pStyle w:val="TAC"/>
            </w:pPr>
            <w:r w:rsidRPr="00C6449B">
              <w:rPr>
                <w:szCs w:val="18"/>
              </w:rPr>
              <w:t>24</w:t>
            </w:r>
          </w:p>
        </w:tc>
        <w:tc>
          <w:tcPr>
            <w:tcW w:w="1077" w:type="dxa"/>
            <w:vAlign w:val="center"/>
          </w:tcPr>
          <w:p w14:paraId="7081C2F4" w14:textId="77777777" w:rsidR="00CF08D6" w:rsidRPr="00C6449B" w:rsidRDefault="00CF08D6" w:rsidP="00CF08D6">
            <w:pPr>
              <w:pStyle w:val="TAC"/>
            </w:pPr>
            <w:r w:rsidRPr="00C6449B">
              <w:t>24</w:t>
            </w:r>
          </w:p>
        </w:tc>
        <w:tc>
          <w:tcPr>
            <w:tcW w:w="1076" w:type="dxa"/>
          </w:tcPr>
          <w:p w14:paraId="3D210D77" w14:textId="77777777" w:rsidR="00CF08D6" w:rsidRPr="00C6449B" w:rsidRDefault="00CF08D6" w:rsidP="00CF08D6">
            <w:pPr>
              <w:pStyle w:val="TAC"/>
            </w:pPr>
            <w:r w:rsidRPr="00C6449B">
              <w:t>-</w:t>
            </w:r>
          </w:p>
        </w:tc>
        <w:tc>
          <w:tcPr>
            <w:tcW w:w="1077" w:type="dxa"/>
            <w:vAlign w:val="center"/>
          </w:tcPr>
          <w:p w14:paraId="380E6DC4" w14:textId="77777777" w:rsidR="00CF08D6" w:rsidRPr="00C6449B" w:rsidRDefault="00CF08D6" w:rsidP="00CF08D6">
            <w:pPr>
              <w:pStyle w:val="TAC"/>
            </w:pPr>
            <w:r w:rsidRPr="00C6449B">
              <w:rPr>
                <w:szCs w:val="18"/>
              </w:rPr>
              <w:t>24</w:t>
            </w:r>
          </w:p>
        </w:tc>
        <w:tc>
          <w:tcPr>
            <w:tcW w:w="1077" w:type="dxa"/>
            <w:vAlign w:val="center"/>
          </w:tcPr>
          <w:p w14:paraId="1C95C262" w14:textId="77777777" w:rsidR="00CF08D6" w:rsidRPr="00C6449B" w:rsidRDefault="00CF08D6" w:rsidP="00CF08D6">
            <w:pPr>
              <w:pStyle w:val="TAC"/>
            </w:pPr>
            <w:r w:rsidRPr="00C6449B">
              <w:t>24</w:t>
            </w:r>
          </w:p>
        </w:tc>
      </w:tr>
      <w:tr w:rsidR="00CF08D6" w:rsidRPr="00C6449B" w14:paraId="48788999" w14:textId="77777777" w:rsidTr="00CF08D6">
        <w:trPr>
          <w:jc w:val="center"/>
        </w:trPr>
        <w:tc>
          <w:tcPr>
            <w:tcW w:w="3950" w:type="dxa"/>
          </w:tcPr>
          <w:p w14:paraId="4941235D" w14:textId="77777777" w:rsidR="00CF08D6" w:rsidRPr="00C6449B" w:rsidRDefault="00CF08D6" w:rsidP="00CF08D6">
            <w:pPr>
              <w:pStyle w:val="TAC"/>
            </w:pPr>
            <w:r w:rsidRPr="00C6449B">
              <w:t>Number of code blocks - C</w:t>
            </w:r>
          </w:p>
        </w:tc>
        <w:tc>
          <w:tcPr>
            <w:tcW w:w="1076" w:type="dxa"/>
            <w:vAlign w:val="center"/>
          </w:tcPr>
          <w:p w14:paraId="62F6736F" w14:textId="77777777" w:rsidR="00CF08D6" w:rsidRPr="00C6449B" w:rsidRDefault="00CF08D6" w:rsidP="00CF08D6">
            <w:pPr>
              <w:pStyle w:val="TAC"/>
            </w:pPr>
            <w:r w:rsidRPr="00C6449B">
              <w:rPr>
                <w:szCs w:val="18"/>
              </w:rPr>
              <w:t>2</w:t>
            </w:r>
          </w:p>
        </w:tc>
        <w:tc>
          <w:tcPr>
            <w:tcW w:w="1077" w:type="dxa"/>
            <w:vAlign w:val="center"/>
          </w:tcPr>
          <w:p w14:paraId="23B7628F" w14:textId="77777777" w:rsidR="00CF08D6" w:rsidRPr="00C6449B" w:rsidRDefault="00CF08D6" w:rsidP="00CF08D6">
            <w:pPr>
              <w:pStyle w:val="TAC"/>
            </w:pPr>
            <w:r w:rsidRPr="00C6449B">
              <w:rPr>
                <w:szCs w:val="18"/>
              </w:rPr>
              <w:t>3</w:t>
            </w:r>
          </w:p>
        </w:tc>
        <w:tc>
          <w:tcPr>
            <w:tcW w:w="1076" w:type="dxa"/>
          </w:tcPr>
          <w:p w14:paraId="4D4CDDBE" w14:textId="77777777" w:rsidR="00CF08D6" w:rsidRPr="00C6449B" w:rsidRDefault="00CF08D6" w:rsidP="00CF08D6">
            <w:pPr>
              <w:pStyle w:val="TAC"/>
            </w:pPr>
            <w:r w:rsidRPr="00C6449B">
              <w:rPr>
                <w:szCs w:val="18"/>
              </w:rPr>
              <w:t>1</w:t>
            </w:r>
          </w:p>
        </w:tc>
        <w:tc>
          <w:tcPr>
            <w:tcW w:w="1077" w:type="dxa"/>
            <w:vAlign w:val="center"/>
          </w:tcPr>
          <w:p w14:paraId="18E39B0A" w14:textId="77777777" w:rsidR="00CF08D6" w:rsidRPr="00C6449B" w:rsidRDefault="00CF08D6" w:rsidP="00CF08D6">
            <w:pPr>
              <w:pStyle w:val="TAC"/>
            </w:pPr>
            <w:r w:rsidRPr="00C6449B">
              <w:rPr>
                <w:szCs w:val="18"/>
              </w:rPr>
              <w:t>2</w:t>
            </w:r>
          </w:p>
        </w:tc>
        <w:tc>
          <w:tcPr>
            <w:tcW w:w="1077" w:type="dxa"/>
            <w:vAlign w:val="center"/>
          </w:tcPr>
          <w:p w14:paraId="6EBFA061" w14:textId="77777777" w:rsidR="00CF08D6" w:rsidRPr="00C6449B" w:rsidRDefault="00CF08D6" w:rsidP="00CF08D6">
            <w:pPr>
              <w:pStyle w:val="TAC"/>
            </w:pPr>
            <w:r w:rsidRPr="00C6449B">
              <w:rPr>
                <w:szCs w:val="18"/>
              </w:rPr>
              <w:t>3</w:t>
            </w:r>
          </w:p>
        </w:tc>
      </w:tr>
      <w:tr w:rsidR="00CF08D6" w:rsidRPr="00C6449B" w14:paraId="32C35EAB" w14:textId="77777777" w:rsidTr="00CF08D6">
        <w:trPr>
          <w:jc w:val="center"/>
        </w:trPr>
        <w:tc>
          <w:tcPr>
            <w:tcW w:w="3950" w:type="dxa"/>
          </w:tcPr>
          <w:p w14:paraId="53437CD6"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5F18F7CE" w14:textId="77777777" w:rsidR="00CF08D6" w:rsidRPr="00C6449B" w:rsidRDefault="00CF08D6" w:rsidP="00CF08D6">
            <w:pPr>
              <w:pStyle w:val="TAC"/>
              <w:rPr>
                <w:szCs w:val="18"/>
              </w:rPr>
            </w:pPr>
            <w:r w:rsidRPr="00C6449B">
              <w:rPr>
                <w:szCs w:val="18"/>
                <w:lang w:eastAsia="zh-CN"/>
              </w:rPr>
              <w:t>2728</w:t>
            </w:r>
          </w:p>
        </w:tc>
        <w:tc>
          <w:tcPr>
            <w:tcW w:w="1077" w:type="dxa"/>
            <w:vAlign w:val="center"/>
          </w:tcPr>
          <w:p w14:paraId="5BE78069" w14:textId="77777777" w:rsidR="00CF08D6" w:rsidRPr="00C6449B" w:rsidRDefault="00CF08D6" w:rsidP="00CF08D6">
            <w:pPr>
              <w:pStyle w:val="TAC"/>
              <w:rPr>
                <w:szCs w:val="18"/>
              </w:rPr>
            </w:pPr>
            <w:r w:rsidRPr="00C6449B">
              <w:rPr>
                <w:szCs w:val="18"/>
                <w:lang w:eastAsia="zh-CN"/>
              </w:rPr>
              <w:t>3616</w:t>
            </w:r>
          </w:p>
        </w:tc>
        <w:tc>
          <w:tcPr>
            <w:tcW w:w="1076" w:type="dxa"/>
            <w:vAlign w:val="center"/>
          </w:tcPr>
          <w:p w14:paraId="5B362F88" w14:textId="77777777" w:rsidR="00CF08D6" w:rsidRPr="00C6449B" w:rsidRDefault="00CF08D6" w:rsidP="00CF08D6">
            <w:pPr>
              <w:pStyle w:val="TAC"/>
              <w:rPr>
                <w:szCs w:val="18"/>
              </w:rPr>
            </w:pPr>
            <w:r w:rsidRPr="00C6449B">
              <w:rPr>
                <w:szCs w:val="18"/>
                <w:lang w:eastAsia="zh-CN"/>
              </w:rPr>
              <w:t>2616</w:t>
            </w:r>
          </w:p>
        </w:tc>
        <w:tc>
          <w:tcPr>
            <w:tcW w:w="1077" w:type="dxa"/>
            <w:vAlign w:val="center"/>
          </w:tcPr>
          <w:p w14:paraId="48CA6A1E" w14:textId="77777777" w:rsidR="00CF08D6" w:rsidRPr="00C6449B" w:rsidRDefault="00CF08D6" w:rsidP="00CF08D6">
            <w:pPr>
              <w:pStyle w:val="TAC"/>
              <w:rPr>
                <w:szCs w:val="18"/>
              </w:rPr>
            </w:pPr>
            <w:r w:rsidRPr="00C6449B">
              <w:rPr>
                <w:szCs w:val="18"/>
                <w:lang w:eastAsia="zh-CN"/>
              </w:rPr>
              <w:t>2728</w:t>
            </w:r>
          </w:p>
        </w:tc>
        <w:tc>
          <w:tcPr>
            <w:tcW w:w="1077" w:type="dxa"/>
            <w:vAlign w:val="center"/>
          </w:tcPr>
          <w:p w14:paraId="1855E874" w14:textId="77777777" w:rsidR="00CF08D6" w:rsidRPr="00C6449B" w:rsidRDefault="00CF08D6" w:rsidP="00CF08D6">
            <w:pPr>
              <w:pStyle w:val="TAC"/>
              <w:rPr>
                <w:szCs w:val="18"/>
              </w:rPr>
            </w:pPr>
            <w:r w:rsidRPr="00C6449B">
              <w:rPr>
                <w:szCs w:val="18"/>
                <w:lang w:eastAsia="zh-CN"/>
              </w:rPr>
              <w:t>3616</w:t>
            </w:r>
          </w:p>
        </w:tc>
      </w:tr>
      <w:tr w:rsidR="00CF08D6" w:rsidRPr="00C6449B" w14:paraId="05B6124B" w14:textId="77777777" w:rsidTr="00CF08D6">
        <w:trPr>
          <w:jc w:val="center"/>
        </w:trPr>
        <w:tc>
          <w:tcPr>
            <w:tcW w:w="3950" w:type="dxa"/>
          </w:tcPr>
          <w:p w14:paraId="0C138643"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1076" w:type="dxa"/>
            <w:vAlign w:val="center"/>
          </w:tcPr>
          <w:p w14:paraId="64127E65" w14:textId="77777777" w:rsidR="00CF08D6" w:rsidRPr="00C6449B" w:rsidRDefault="00CF08D6" w:rsidP="00CF08D6">
            <w:pPr>
              <w:pStyle w:val="TAC"/>
            </w:pPr>
            <w:r w:rsidRPr="00C6449B">
              <w:rPr>
                <w:szCs w:val="18"/>
              </w:rPr>
              <w:t>28512</w:t>
            </w:r>
          </w:p>
        </w:tc>
        <w:tc>
          <w:tcPr>
            <w:tcW w:w="1077" w:type="dxa"/>
            <w:vAlign w:val="center"/>
          </w:tcPr>
          <w:p w14:paraId="3487E287" w14:textId="77777777" w:rsidR="00CF08D6" w:rsidRPr="00C6449B" w:rsidRDefault="00CF08D6" w:rsidP="00CF08D6">
            <w:pPr>
              <w:pStyle w:val="TAC"/>
            </w:pPr>
            <w:r w:rsidRPr="00C6449B">
              <w:rPr>
                <w:szCs w:val="18"/>
              </w:rPr>
              <w:t>57024</w:t>
            </w:r>
          </w:p>
        </w:tc>
        <w:tc>
          <w:tcPr>
            <w:tcW w:w="1076" w:type="dxa"/>
            <w:vAlign w:val="center"/>
          </w:tcPr>
          <w:p w14:paraId="5C0A15DB" w14:textId="77777777" w:rsidR="00CF08D6" w:rsidRPr="00C6449B" w:rsidRDefault="00CF08D6" w:rsidP="00CF08D6">
            <w:pPr>
              <w:pStyle w:val="TAC"/>
            </w:pPr>
            <w:r w:rsidRPr="00C6449B">
              <w:rPr>
                <w:szCs w:val="18"/>
              </w:rPr>
              <w:t>13824</w:t>
            </w:r>
          </w:p>
        </w:tc>
        <w:tc>
          <w:tcPr>
            <w:tcW w:w="1077" w:type="dxa"/>
            <w:vAlign w:val="center"/>
          </w:tcPr>
          <w:p w14:paraId="09F550F9" w14:textId="77777777" w:rsidR="00CF08D6" w:rsidRPr="00C6449B" w:rsidRDefault="00CF08D6" w:rsidP="00CF08D6">
            <w:pPr>
              <w:pStyle w:val="TAC"/>
            </w:pPr>
            <w:r w:rsidRPr="00C6449B">
              <w:rPr>
                <w:szCs w:val="18"/>
              </w:rPr>
              <w:t>28512</w:t>
            </w:r>
          </w:p>
        </w:tc>
        <w:tc>
          <w:tcPr>
            <w:tcW w:w="1077" w:type="dxa"/>
            <w:vAlign w:val="center"/>
          </w:tcPr>
          <w:p w14:paraId="23300ED7" w14:textId="77777777" w:rsidR="00CF08D6" w:rsidRPr="00C6449B" w:rsidRDefault="00CF08D6" w:rsidP="00CF08D6">
            <w:pPr>
              <w:pStyle w:val="TAC"/>
            </w:pPr>
            <w:r w:rsidRPr="00C6449B">
              <w:rPr>
                <w:szCs w:val="18"/>
              </w:rPr>
              <w:t>57024</w:t>
            </w:r>
          </w:p>
        </w:tc>
      </w:tr>
      <w:tr w:rsidR="00CF08D6" w:rsidRPr="00C6449B" w14:paraId="0682EB7C" w14:textId="77777777" w:rsidTr="00CF08D6">
        <w:trPr>
          <w:jc w:val="center"/>
        </w:trPr>
        <w:tc>
          <w:tcPr>
            <w:tcW w:w="3950" w:type="dxa"/>
          </w:tcPr>
          <w:p w14:paraId="34E885F6"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6" w:type="dxa"/>
          </w:tcPr>
          <w:p w14:paraId="5768097B" w14:textId="77777777" w:rsidR="00CF08D6" w:rsidRPr="00C6449B" w:rsidRDefault="00CF08D6" w:rsidP="00CF08D6">
            <w:pPr>
              <w:pStyle w:val="TAC"/>
            </w:pPr>
            <w:r w:rsidRPr="00C6449B">
              <w:rPr>
                <w:szCs w:val="18"/>
              </w:rPr>
              <w:t>14256</w:t>
            </w:r>
          </w:p>
        </w:tc>
        <w:tc>
          <w:tcPr>
            <w:tcW w:w="1077" w:type="dxa"/>
          </w:tcPr>
          <w:p w14:paraId="4D4088BA" w14:textId="77777777" w:rsidR="00CF08D6" w:rsidRPr="00C6449B" w:rsidRDefault="00CF08D6" w:rsidP="00CF08D6">
            <w:pPr>
              <w:pStyle w:val="TAC"/>
            </w:pPr>
            <w:r w:rsidRPr="00C6449B">
              <w:rPr>
                <w:szCs w:val="18"/>
              </w:rPr>
              <w:t>28512</w:t>
            </w:r>
          </w:p>
        </w:tc>
        <w:tc>
          <w:tcPr>
            <w:tcW w:w="1076" w:type="dxa"/>
          </w:tcPr>
          <w:p w14:paraId="3FCA27A1" w14:textId="77777777" w:rsidR="00CF08D6" w:rsidRPr="00C6449B" w:rsidRDefault="00CF08D6" w:rsidP="00CF08D6">
            <w:pPr>
              <w:pStyle w:val="TAC"/>
            </w:pPr>
            <w:r w:rsidRPr="00C6449B">
              <w:rPr>
                <w:szCs w:val="18"/>
              </w:rPr>
              <w:t>6912</w:t>
            </w:r>
          </w:p>
        </w:tc>
        <w:tc>
          <w:tcPr>
            <w:tcW w:w="1077" w:type="dxa"/>
          </w:tcPr>
          <w:p w14:paraId="495F2015" w14:textId="77777777" w:rsidR="00CF08D6" w:rsidRPr="00C6449B" w:rsidRDefault="00CF08D6" w:rsidP="00CF08D6">
            <w:pPr>
              <w:pStyle w:val="TAC"/>
            </w:pPr>
            <w:r w:rsidRPr="00C6449B">
              <w:rPr>
                <w:szCs w:val="18"/>
              </w:rPr>
              <w:t>14256</w:t>
            </w:r>
          </w:p>
        </w:tc>
        <w:tc>
          <w:tcPr>
            <w:tcW w:w="1077" w:type="dxa"/>
          </w:tcPr>
          <w:p w14:paraId="615EA23D" w14:textId="77777777" w:rsidR="00CF08D6" w:rsidRPr="00C6449B" w:rsidRDefault="00CF08D6" w:rsidP="00CF08D6">
            <w:pPr>
              <w:pStyle w:val="TAC"/>
            </w:pPr>
            <w:r w:rsidRPr="00C6449B">
              <w:rPr>
                <w:szCs w:val="18"/>
              </w:rPr>
              <w:t>28512</w:t>
            </w:r>
          </w:p>
        </w:tc>
      </w:tr>
      <w:tr w:rsidR="00CF08D6" w:rsidRPr="00C6449B" w14:paraId="10FCE853" w14:textId="77777777" w:rsidTr="00CF08D6">
        <w:trPr>
          <w:jc w:val="center"/>
        </w:trPr>
        <w:tc>
          <w:tcPr>
            <w:tcW w:w="9333" w:type="dxa"/>
            <w:gridSpan w:val="6"/>
          </w:tcPr>
          <w:p w14:paraId="6790A80C" w14:textId="45CEBBE6"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pos0</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as per Table 6.4.1.1.3-3 of TS 38.211 [5].</w:t>
            </w:r>
          </w:p>
          <w:p w14:paraId="338BB073" w14:textId="39B15937" w:rsidR="00CF08D6" w:rsidRPr="00C6449B"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tbl>
    <w:p w14:paraId="516962A3" w14:textId="77777777" w:rsidR="00CF08D6" w:rsidRPr="00C6449B" w:rsidRDefault="00CF08D6" w:rsidP="00CF08D6">
      <w:pPr>
        <w:rPr>
          <w:noProof/>
          <w:lang w:eastAsia="zh-CN"/>
        </w:rPr>
      </w:pPr>
    </w:p>
    <w:p w14:paraId="52F9E0AE" w14:textId="77777777" w:rsidR="00CF08D6" w:rsidRPr="00C6449B" w:rsidRDefault="00CF08D6" w:rsidP="00CF08D6">
      <w:pPr>
        <w:pStyle w:val="TH"/>
      </w:pPr>
      <w:r w:rsidRPr="00C6449B">
        <w:lastRenderedPageBreak/>
        <w:t xml:space="preserve">Table A.3-9: FRC parameters for FR2 PUSCH performance requirements, transform precoding enabled, </w:t>
      </w:r>
      <w:r w:rsidRPr="00C6449B">
        <w:rPr>
          <w:i/>
        </w:rPr>
        <w:t>Additional DM-RS position = pos0</w:t>
      </w:r>
      <w:r w:rsidRPr="00C6449B">
        <w:t xml:space="preserve"> and 1 transmission layer (QPSK, R=193/1024)</w:t>
      </w:r>
    </w:p>
    <w:tbl>
      <w:tblPr>
        <w:tblW w:w="9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70"/>
        <w:gridCol w:w="2268"/>
        <w:gridCol w:w="2312"/>
      </w:tblGrid>
      <w:tr w:rsidR="00CF08D6" w:rsidRPr="00C6449B" w14:paraId="3F7D785C" w14:textId="77777777" w:rsidTr="00CF08D6">
        <w:trPr>
          <w:jc w:val="center"/>
        </w:trPr>
        <w:tc>
          <w:tcPr>
            <w:tcW w:w="4470" w:type="dxa"/>
          </w:tcPr>
          <w:p w14:paraId="572D4867" w14:textId="77777777" w:rsidR="00CF08D6" w:rsidRPr="00C6449B" w:rsidRDefault="00CF08D6" w:rsidP="00CF08D6">
            <w:pPr>
              <w:pStyle w:val="TAH"/>
            </w:pPr>
            <w:r w:rsidRPr="00C6449B">
              <w:t>Reference channel</w:t>
            </w:r>
          </w:p>
        </w:tc>
        <w:tc>
          <w:tcPr>
            <w:tcW w:w="2268" w:type="dxa"/>
          </w:tcPr>
          <w:p w14:paraId="7F3F8569" w14:textId="77777777" w:rsidR="00CF08D6" w:rsidRPr="00C6449B" w:rsidRDefault="00CF08D6" w:rsidP="00CF08D6">
            <w:pPr>
              <w:pStyle w:val="TAH"/>
            </w:pPr>
            <w:r w:rsidRPr="00C6449B">
              <w:rPr>
                <w:lang w:eastAsia="zh-CN"/>
              </w:rPr>
              <w:t>G-FR2-A3-11</w:t>
            </w:r>
          </w:p>
        </w:tc>
        <w:tc>
          <w:tcPr>
            <w:tcW w:w="2312" w:type="dxa"/>
          </w:tcPr>
          <w:p w14:paraId="42EDFFDC" w14:textId="77777777" w:rsidR="00CF08D6" w:rsidRPr="00C6449B" w:rsidRDefault="00CF08D6" w:rsidP="00CF08D6">
            <w:pPr>
              <w:pStyle w:val="TAH"/>
            </w:pPr>
            <w:r w:rsidRPr="00C6449B">
              <w:rPr>
                <w:lang w:eastAsia="zh-CN"/>
              </w:rPr>
              <w:t>G-FR2-A3-12</w:t>
            </w:r>
          </w:p>
        </w:tc>
      </w:tr>
      <w:tr w:rsidR="00CF08D6" w:rsidRPr="00C6449B" w14:paraId="6FC3789B" w14:textId="77777777" w:rsidTr="00CF08D6">
        <w:trPr>
          <w:jc w:val="center"/>
        </w:trPr>
        <w:tc>
          <w:tcPr>
            <w:tcW w:w="4470" w:type="dxa"/>
          </w:tcPr>
          <w:p w14:paraId="4B7F284E" w14:textId="77777777" w:rsidR="00CF08D6" w:rsidRPr="00C6449B" w:rsidRDefault="00CF08D6" w:rsidP="00CF08D6">
            <w:pPr>
              <w:pStyle w:val="TAC"/>
              <w:rPr>
                <w:lang w:eastAsia="zh-CN"/>
              </w:rPr>
            </w:pPr>
            <w:r w:rsidRPr="00C6449B">
              <w:rPr>
                <w:lang w:eastAsia="zh-CN"/>
              </w:rPr>
              <w:t>Subcarrier spacing [kHz]</w:t>
            </w:r>
          </w:p>
        </w:tc>
        <w:tc>
          <w:tcPr>
            <w:tcW w:w="2268" w:type="dxa"/>
          </w:tcPr>
          <w:p w14:paraId="683A0BBB" w14:textId="77777777" w:rsidR="00CF08D6" w:rsidRPr="00C6449B" w:rsidRDefault="00CF08D6" w:rsidP="00CF08D6">
            <w:pPr>
              <w:pStyle w:val="TAC"/>
              <w:rPr>
                <w:lang w:eastAsia="zh-CN"/>
              </w:rPr>
            </w:pPr>
            <w:r w:rsidRPr="00C6449B">
              <w:rPr>
                <w:lang w:eastAsia="zh-CN"/>
              </w:rPr>
              <w:t>60</w:t>
            </w:r>
          </w:p>
        </w:tc>
        <w:tc>
          <w:tcPr>
            <w:tcW w:w="2312" w:type="dxa"/>
          </w:tcPr>
          <w:p w14:paraId="15E0E525" w14:textId="77777777" w:rsidR="00CF08D6" w:rsidRPr="00C6449B" w:rsidRDefault="00CF08D6" w:rsidP="00CF08D6">
            <w:pPr>
              <w:pStyle w:val="TAC"/>
              <w:rPr>
                <w:lang w:eastAsia="zh-CN"/>
              </w:rPr>
            </w:pPr>
            <w:r w:rsidRPr="00C6449B">
              <w:rPr>
                <w:lang w:eastAsia="zh-CN"/>
              </w:rPr>
              <w:t>120</w:t>
            </w:r>
          </w:p>
        </w:tc>
      </w:tr>
      <w:tr w:rsidR="00CF08D6" w:rsidRPr="00C6449B" w14:paraId="5938A549" w14:textId="77777777" w:rsidTr="00CF08D6">
        <w:trPr>
          <w:jc w:val="center"/>
        </w:trPr>
        <w:tc>
          <w:tcPr>
            <w:tcW w:w="4470" w:type="dxa"/>
          </w:tcPr>
          <w:p w14:paraId="38F6CD0B" w14:textId="77777777" w:rsidR="00CF08D6" w:rsidRPr="00C6449B" w:rsidRDefault="00CF08D6" w:rsidP="00CF08D6">
            <w:pPr>
              <w:pStyle w:val="TAC"/>
            </w:pPr>
            <w:r w:rsidRPr="00C6449B">
              <w:t>Allocated resource blocks</w:t>
            </w:r>
          </w:p>
        </w:tc>
        <w:tc>
          <w:tcPr>
            <w:tcW w:w="2268" w:type="dxa"/>
          </w:tcPr>
          <w:p w14:paraId="6F24E6DA" w14:textId="77777777" w:rsidR="00CF08D6" w:rsidRPr="00C6449B" w:rsidRDefault="00CF08D6" w:rsidP="00CF08D6">
            <w:pPr>
              <w:pStyle w:val="TAC"/>
              <w:rPr>
                <w:rFonts w:eastAsia="Yu Mincho"/>
              </w:rPr>
            </w:pPr>
            <w:r w:rsidRPr="00C6449B">
              <w:rPr>
                <w:rFonts w:eastAsia="Yu Mincho"/>
              </w:rPr>
              <w:t>30</w:t>
            </w:r>
          </w:p>
        </w:tc>
        <w:tc>
          <w:tcPr>
            <w:tcW w:w="2312" w:type="dxa"/>
          </w:tcPr>
          <w:p w14:paraId="75B91A73" w14:textId="77777777" w:rsidR="00CF08D6" w:rsidRPr="00C6449B" w:rsidRDefault="00CF08D6" w:rsidP="00CF08D6">
            <w:pPr>
              <w:pStyle w:val="TAC"/>
              <w:rPr>
                <w:rFonts w:eastAsia="Yu Mincho"/>
              </w:rPr>
            </w:pPr>
            <w:r w:rsidRPr="00C6449B">
              <w:rPr>
                <w:rFonts w:eastAsia="Yu Mincho"/>
              </w:rPr>
              <w:t>30</w:t>
            </w:r>
          </w:p>
        </w:tc>
      </w:tr>
      <w:tr w:rsidR="00CF08D6" w:rsidRPr="00C6449B" w14:paraId="0CEACED6" w14:textId="77777777" w:rsidTr="00CF08D6">
        <w:trPr>
          <w:jc w:val="center"/>
        </w:trPr>
        <w:tc>
          <w:tcPr>
            <w:tcW w:w="4470" w:type="dxa"/>
          </w:tcPr>
          <w:p w14:paraId="6D29D6EE" w14:textId="77777777" w:rsidR="00CF08D6" w:rsidRPr="00C6449B" w:rsidRDefault="00CF08D6" w:rsidP="00CF08D6">
            <w:pPr>
              <w:pStyle w:val="TAC"/>
              <w:rPr>
                <w:lang w:eastAsia="zh-CN"/>
              </w:rPr>
            </w:pPr>
            <w:r w:rsidRPr="00C6449B">
              <w:rPr>
                <w:lang w:eastAsia="zh-CN"/>
              </w:rPr>
              <w:t>DFT-s</w:t>
            </w:r>
            <w:r w:rsidRPr="00C6449B">
              <w:t xml:space="preserve">-OFDM Symbols per </w:t>
            </w:r>
            <w:r w:rsidRPr="00C6449B">
              <w:rPr>
                <w:lang w:eastAsia="zh-CN"/>
              </w:rPr>
              <w:t>slot (Note 1)</w:t>
            </w:r>
          </w:p>
        </w:tc>
        <w:tc>
          <w:tcPr>
            <w:tcW w:w="2268" w:type="dxa"/>
          </w:tcPr>
          <w:p w14:paraId="79275A80" w14:textId="77777777" w:rsidR="00CF08D6" w:rsidRPr="00C6449B" w:rsidRDefault="00CF08D6" w:rsidP="00CF08D6">
            <w:pPr>
              <w:pStyle w:val="TAC"/>
              <w:rPr>
                <w:lang w:eastAsia="zh-CN"/>
              </w:rPr>
            </w:pPr>
            <w:r w:rsidRPr="00C6449B">
              <w:rPr>
                <w:lang w:eastAsia="zh-CN"/>
              </w:rPr>
              <w:t>9</w:t>
            </w:r>
          </w:p>
        </w:tc>
        <w:tc>
          <w:tcPr>
            <w:tcW w:w="2312" w:type="dxa"/>
          </w:tcPr>
          <w:p w14:paraId="75C7CC05" w14:textId="77777777" w:rsidR="00CF08D6" w:rsidRPr="00C6449B" w:rsidRDefault="00CF08D6" w:rsidP="00CF08D6">
            <w:pPr>
              <w:pStyle w:val="TAC"/>
              <w:rPr>
                <w:lang w:eastAsia="zh-CN"/>
              </w:rPr>
            </w:pPr>
            <w:r w:rsidRPr="00C6449B">
              <w:rPr>
                <w:lang w:eastAsia="zh-CN"/>
              </w:rPr>
              <w:t>9</w:t>
            </w:r>
          </w:p>
        </w:tc>
      </w:tr>
      <w:tr w:rsidR="00CF08D6" w:rsidRPr="00C6449B" w14:paraId="1A70310B" w14:textId="77777777" w:rsidTr="00CF08D6">
        <w:trPr>
          <w:jc w:val="center"/>
        </w:trPr>
        <w:tc>
          <w:tcPr>
            <w:tcW w:w="4470" w:type="dxa"/>
          </w:tcPr>
          <w:p w14:paraId="270D9454" w14:textId="77777777" w:rsidR="00CF08D6" w:rsidRPr="00C6449B" w:rsidRDefault="00CF08D6" w:rsidP="00CF08D6">
            <w:pPr>
              <w:pStyle w:val="TAC"/>
            </w:pPr>
            <w:r w:rsidRPr="00C6449B">
              <w:t>Modulation</w:t>
            </w:r>
          </w:p>
        </w:tc>
        <w:tc>
          <w:tcPr>
            <w:tcW w:w="2268" w:type="dxa"/>
          </w:tcPr>
          <w:p w14:paraId="4F0010EA" w14:textId="77777777" w:rsidR="00CF08D6" w:rsidRPr="00C6449B" w:rsidRDefault="00CF08D6" w:rsidP="00CF08D6">
            <w:pPr>
              <w:pStyle w:val="TAC"/>
              <w:rPr>
                <w:lang w:eastAsia="zh-CN"/>
              </w:rPr>
            </w:pPr>
            <w:r w:rsidRPr="00C6449B">
              <w:rPr>
                <w:lang w:eastAsia="zh-CN"/>
              </w:rPr>
              <w:t>QPSK</w:t>
            </w:r>
          </w:p>
        </w:tc>
        <w:tc>
          <w:tcPr>
            <w:tcW w:w="2312" w:type="dxa"/>
          </w:tcPr>
          <w:p w14:paraId="5095B5E7" w14:textId="77777777" w:rsidR="00CF08D6" w:rsidRPr="00C6449B" w:rsidRDefault="00CF08D6" w:rsidP="00CF08D6">
            <w:pPr>
              <w:pStyle w:val="TAC"/>
              <w:rPr>
                <w:lang w:eastAsia="zh-CN"/>
              </w:rPr>
            </w:pPr>
            <w:r w:rsidRPr="00C6449B">
              <w:rPr>
                <w:lang w:eastAsia="zh-CN"/>
              </w:rPr>
              <w:t>QPSK</w:t>
            </w:r>
          </w:p>
        </w:tc>
      </w:tr>
      <w:tr w:rsidR="00CF08D6" w:rsidRPr="00C6449B" w14:paraId="5B520C13" w14:textId="77777777" w:rsidTr="00CF08D6">
        <w:trPr>
          <w:jc w:val="center"/>
        </w:trPr>
        <w:tc>
          <w:tcPr>
            <w:tcW w:w="4470" w:type="dxa"/>
          </w:tcPr>
          <w:p w14:paraId="5D162978" w14:textId="77777777" w:rsidR="00CF08D6" w:rsidRPr="00C6449B" w:rsidRDefault="00CF08D6" w:rsidP="00CF08D6">
            <w:pPr>
              <w:pStyle w:val="TAC"/>
            </w:pPr>
            <w:r w:rsidRPr="00C6449B">
              <w:t>Code rate</w:t>
            </w:r>
            <w:r w:rsidRPr="00C6449B">
              <w:rPr>
                <w:lang w:eastAsia="zh-CN"/>
              </w:rPr>
              <w:t xml:space="preserve"> (Note 2)</w:t>
            </w:r>
          </w:p>
        </w:tc>
        <w:tc>
          <w:tcPr>
            <w:tcW w:w="2268" w:type="dxa"/>
          </w:tcPr>
          <w:p w14:paraId="3641BC75" w14:textId="77777777" w:rsidR="00CF08D6" w:rsidRPr="00C6449B" w:rsidRDefault="00CF08D6" w:rsidP="00CF08D6">
            <w:pPr>
              <w:pStyle w:val="TAC"/>
              <w:rPr>
                <w:lang w:eastAsia="zh-CN"/>
              </w:rPr>
            </w:pPr>
            <w:r w:rsidRPr="00C6449B">
              <w:rPr>
                <w:lang w:eastAsia="zh-CN"/>
              </w:rPr>
              <w:t>193/1024</w:t>
            </w:r>
          </w:p>
        </w:tc>
        <w:tc>
          <w:tcPr>
            <w:tcW w:w="2312" w:type="dxa"/>
          </w:tcPr>
          <w:p w14:paraId="12E7A282" w14:textId="77777777" w:rsidR="00CF08D6" w:rsidRPr="00C6449B" w:rsidRDefault="00CF08D6" w:rsidP="00CF08D6">
            <w:pPr>
              <w:pStyle w:val="TAC"/>
              <w:rPr>
                <w:lang w:eastAsia="zh-CN"/>
              </w:rPr>
            </w:pPr>
            <w:r w:rsidRPr="00C6449B">
              <w:rPr>
                <w:lang w:eastAsia="zh-CN"/>
              </w:rPr>
              <w:t>193/1024</w:t>
            </w:r>
          </w:p>
        </w:tc>
      </w:tr>
      <w:tr w:rsidR="00CF08D6" w:rsidRPr="00C6449B" w14:paraId="2A997113" w14:textId="77777777" w:rsidTr="00CF08D6">
        <w:trPr>
          <w:jc w:val="center"/>
        </w:trPr>
        <w:tc>
          <w:tcPr>
            <w:tcW w:w="4470" w:type="dxa"/>
          </w:tcPr>
          <w:p w14:paraId="75A60D3D" w14:textId="77777777" w:rsidR="00CF08D6" w:rsidRPr="00C6449B" w:rsidRDefault="00CF08D6" w:rsidP="00CF08D6">
            <w:pPr>
              <w:pStyle w:val="TAC"/>
            </w:pPr>
            <w:r w:rsidRPr="00C6449B">
              <w:t>Payload size (bits)</w:t>
            </w:r>
          </w:p>
        </w:tc>
        <w:tc>
          <w:tcPr>
            <w:tcW w:w="2268" w:type="dxa"/>
            <w:vAlign w:val="center"/>
          </w:tcPr>
          <w:p w14:paraId="7E56E347" w14:textId="77777777" w:rsidR="00CF08D6" w:rsidRPr="00C6449B" w:rsidRDefault="00CF08D6" w:rsidP="00CF08D6">
            <w:pPr>
              <w:pStyle w:val="TAC"/>
            </w:pPr>
            <w:r w:rsidRPr="00C6449B">
              <w:t>1224</w:t>
            </w:r>
          </w:p>
        </w:tc>
        <w:tc>
          <w:tcPr>
            <w:tcW w:w="2312" w:type="dxa"/>
            <w:vAlign w:val="center"/>
          </w:tcPr>
          <w:p w14:paraId="665A2063" w14:textId="77777777" w:rsidR="00CF08D6" w:rsidRPr="00C6449B" w:rsidRDefault="00CF08D6" w:rsidP="00CF08D6">
            <w:pPr>
              <w:pStyle w:val="TAC"/>
            </w:pPr>
            <w:r w:rsidRPr="00C6449B">
              <w:t>1224</w:t>
            </w:r>
          </w:p>
        </w:tc>
      </w:tr>
      <w:tr w:rsidR="00CF08D6" w:rsidRPr="00C6449B" w14:paraId="464FDFB6" w14:textId="77777777" w:rsidTr="00CF08D6">
        <w:trPr>
          <w:jc w:val="center"/>
        </w:trPr>
        <w:tc>
          <w:tcPr>
            <w:tcW w:w="4470" w:type="dxa"/>
          </w:tcPr>
          <w:p w14:paraId="5B93AA16" w14:textId="77777777" w:rsidR="00CF08D6" w:rsidRPr="00C6449B" w:rsidRDefault="00CF08D6" w:rsidP="00CF08D6">
            <w:pPr>
              <w:pStyle w:val="TAC"/>
              <w:rPr>
                <w:szCs w:val="22"/>
              </w:rPr>
            </w:pPr>
            <w:r w:rsidRPr="00C6449B">
              <w:rPr>
                <w:szCs w:val="22"/>
              </w:rPr>
              <w:t>Transport block CRC (bits)</w:t>
            </w:r>
          </w:p>
        </w:tc>
        <w:tc>
          <w:tcPr>
            <w:tcW w:w="2268" w:type="dxa"/>
          </w:tcPr>
          <w:p w14:paraId="4AF0F312" w14:textId="77777777" w:rsidR="00CF08D6" w:rsidRPr="00C6449B" w:rsidRDefault="00CF08D6" w:rsidP="00CF08D6">
            <w:pPr>
              <w:pStyle w:val="TAC"/>
              <w:rPr>
                <w:rFonts w:ascii="SimSun" w:hAnsi="SimSun" w:cs="SimSun"/>
                <w:szCs w:val="18"/>
              </w:rPr>
            </w:pPr>
            <w:r w:rsidRPr="00C6449B">
              <w:rPr>
                <w:szCs w:val="18"/>
              </w:rPr>
              <w:t>16</w:t>
            </w:r>
          </w:p>
        </w:tc>
        <w:tc>
          <w:tcPr>
            <w:tcW w:w="2312" w:type="dxa"/>
          </w:tcPr>
          <w:p w14:paraId="18A9D4A8" w14:textId="77777777" w:rsidR="00CF08D6" w:rsidRPr="00C6449B" w:rsidRDefault="00CF08D6" w:rsidP="00CF08D6">
            <w:pPr>
              <w:pStyle w:val="TAC"/>
              <w:rPr>
                <w:rFonts w:ascii="SimSun" w:hAnsi="SimSun" w:cs="SimSun"/>
                <w:szCs w:val="18"/>
              </w:rPr>
            </w:pPr>
            <w:r w:rsidRPr="00C6449B">
              <w:rPr>
                <w:szCs w:val="18"/>
              </w:rPr>
              <w:t>16</w:t>
            </w:r>
          </w:p>
        </w:tc>
      </w:tr>
      <w:tr w:rsidR="00CF08D6" w:rsidRPr="00C6449B" w14:paraId="05885EC2" w14:textId="77777777" w:rsidTr="00CF08D6">
        <w:trPr>
          <w:jc w:val="center"/>
        </w:trPr>
        <w:tc>
          <w:tcPr>
            <w:tcW w:w="4470" w:type="dxa"/>
          </w:tcPr>
          <w:p w14:paraId="0146292E" w14:textId="77777777" w:rsidR="00CF08D6" w:rsidRPr="00C6449B" w:rsidRDefault="00CF08D6" w:rsidP="00CF08D6">
            <w:pPr>
              <w:pStyle w:val="TAC"/>
            </w:pPr>
            <w:r w:rsidRPr="00C6449B">
              <w:t>Code block CRC size (bits)</w:t>
            </w:r>
          </w:p>
        </w:tc>
        <w:tc>
          <w:tcPr>
            <w:tcW w:w="2268" w:type="dxa"/>
            <w:vAlign w:val="center"/>
          </w:tcPr>
          <w:p w14:paraId="7BA677F0" w14:textId="77777777" w:rsidR="00CF08D6" w:rsidRPr="00C6449B" w:rsidRDefault="00CF08D6" w:rsidP="00CF08D6">
            <w:pPr>
              <w:pStyle w:val="TAC"/>
              <w:rPr>
                <w:rFonts w:ascii="SimSun" w:hAnsi="SimSun" w:cs="SimSun"/>
                <w:szCs w:val="18"/>
              </w:rPr>
            </w:pPr>
            <w:r w:rsidRPr="00C6449B">
              <w:rPr>
                <w:szCs w:val="18"/>
              </w:rPr>
              <w:t>-</w:t>
            </w:r>
          </w:p>
        </w:tc>
        <w:tc>
          <w:tcPr>
            <w:tcW w:w="2312" w:type="dxa"/>
            <w:vAlign w:val="center"/>
          </w:tcPr>
          <w:p w14:paraId="3C54352A" w14:textId="77777777" w:rsidR="00CF08D6" w:rsidRPr="00C6449B" w:rsidRDefault="00CF08D6" w:rsidP="00CF08D6">
            <w:pPr>
              <w:pStyle w:val="TAC"/>
              <w:rPr>
                <w:rFonts w:ascii="SimSun" w:hAnsi="SimSun" w:cs="SimSun"/>
                <w:szCs w:val="18"/>
              </w:rPr>
            </w:pPr>
            <w:r w:rsidRPr="00C6449B">
              <w:rPr>
                <w:szCs w:val="18"/>
              </w:rPr>
              <w:t>-</w:t>
            </w:r>
          </w:p>
        </w:tc>
      </w:tr>
      <w:tr w:rsidR="00CF08D6" w:rsidRPr="00C6449B" w14:paraId="23D145F3" w14:textId="77777777" w:rsidTr="00CF08D6">
        <w:trPr>
          <w:jc w:val="center"/>
        </w:trPr>
        <w:tc>
          <w:tcPr>
            <w:tcW w:w="4470" w:type="dxa"/>
          </w:tcPr>
          <w:p w14:paraId="5BA7EB6D" w14:textId="77777777" w:rsidR="00CF08D6" w:rsidRPr="00C6449B" w:rsidRDefault="00CF08D6" w:rsidP="00CF08D6">
            <w:pPr>
              <w:pStyle w:val="TAC"/>
            </w:pPr>
            <w:r w:rsidRPr="00C6449B">
              <w:t>Number of code blocks - C</w:t>
            </w:r>
          </w:p>
        </w:tc>
        <w:tc>
          <w:tcPr>
            <w:tcW w:w="2268" w:type="dxa"/>
            <w:vAlign w:val="center"/>
          </w:tcPr>
          <w:p w14:paraId="53FFA238" w14:textId="77777777" w:rsidR="00CF08D6" w:rsidRPr="00C6449B" w:rsidRDefault="00CF08D6" w:rsidP="00CF08D6">
            <w:pPr>
              <w:pStyle w:val="TAC"/>
              <w:rPr>
                <w:rFonts w:ascii="SimSun" w:hAnsi="SimSun" w:cs="SimSun"/>
                <w:szCs w:val="18"/>
              </w:rPr>
            </w:pPr>
            <w:r w:rsidRPr="00C6449B">
              <w:rPr>
                <w:szCs w:val="18"/>
              </w:rPr>
              <w:t>1</w:t>
            </w:r>
          </w:p>
        </w:tc>
        <w:tc>
          <w:tcPr>
            <w:tcW w:w="2312" w:type="dxa"/>
            <w:vAlign w:val="center"/>
          </w:tcPr>
          <w:p w14:paraId="10FF0E38" w14:textId="77777777" w:rsidR="00CF08D6" w:rsidRPr="00C6449B" w:rsidRDefault="00CF08D6" w:rsidP="00CF08D6">
            <w:pPr>
              <w:pStyle w:val="TAC"/>
              <w:rPr>
                <w:rFonts w:ascii="SimSun" w:hAnsi="SimSun" w:cs="SimSun"/>
                <w:szCs w:val="18"/>
              </w:rPr>
            </w:pPr>
            <w:r w:rsidRPr="00C6449B">
              <w:rPr>
                <w:szCs w:val="18"/>
              </w:rPr>
              <w:t>1</w:t>
            </w:r>
          </w:p>
        </w:tc>
      </w:tr>
      <w:tr w:rsidR="00CF08D6" w:rsidRPr="00C6449B" w14:paraId="311919F6" w14:textId="77777777" w:rsidTr="00CF08D6">
        <w:trPr>
          <w:jc w:val="center"/>
        </w:trPr>
        <w:tc>
          <w:tcPr>
            <w:tcW w:w="4470" w:type="dxa"/>
          </w:tcPr>
          <w:p w14:paraId="2E753952" w14:textId="77777777" w:rsidR="00CF08D6" w:rsidRPr="00C6449B" w:rsidRDefault="00CF08D6" w:rsidP="00CF08D6">
            <w:pPr>
              <w:pStyle w:val="TAC"/>
              <w:rPr>
                <w:lang w:eastAsia="zh-CN"/>
              </w:rPr>
            </w:pPr>
            <w:r w:rsidRPr="00C6449B">
              <w:t>Code block size</w:t>
            </w:r>
            <w:r w:rsidRPr="00C6449B">
              <w:rPr>
                <w:rFonts w:eastAsia="Malgun Gothic" w:cs="Arial"/>
              </w:rPr>
              <w:t xml:space="preserve"> including CRC</w:t>
            </w:r>
            <w:r w:rsidRPr="00C6449B">
              <w:t xml:space="preserve"> (bits)</w:t>
            </w:r>
            <w:r w:rsidRPr="00C6449B">
              <w:rPr>
                <w:lang w:eastAsia="zh-CN"/>
              </w:rPr>
              <w:t xml:space="preserve"> </w:t>
            </w:r>
            <w:r w:rsidRPr="00C6449B">
              <w:rPr>
                <w:rFonts w:cs="Arial"/>
                <w:lang w:eastAsia="zh-CN"/>
              </w:rPr>
              <w:t>(Note 2)</w:t>
            </w:r>
          </w:p>
        </w:tc>
        <w:tc>
          <w:tcPr>
            <w:tcW w:w="2268" w:type="dxa"/>
            <w:vAlign w:val="center"/>
          </w:tcPr>
          <w:p w14:paraId="6224C18C" w14:textId="77777777" w:rsidR="00CF08D6" w:rsidRPr="00C6449B" w:rsidRDefault="00CF08D6" w:rsidP="00CF08D6">
            <w:pPr>
              <w:pStyle w:val="TAC"/>
              <w:rPr>
                <w:rFonts w:ascii="SimSun" w:hAnsi="SimSun" w:cs="SimSun"/>
                <w:szCs w:val="18"/>
              </w:rPr>
            </w:pPr>
            <w:r w:rsidRPr="00C6449B">
              <w:rPr>
                <w:szCs w:val="18"/>
                <w:lang w:eastAsia="zh-CN"/>
              </w:rPr>
              <w:t>1240</w:t>
            </w:r>
          </w:p>
        </w:tc>
        <w:tc>
          <w:tcPr>
            <w:tcW w:w="2312" w:type="dxa"/>
            <w:vAlign w:val="center"/>
          </w:tcPr>
          <w:p w14:paraId="372211FE" w14:textId="77777777" w:rsidR="00CF08D6" w:rsidRPr="00C6449B" w:rsidRDefault="00CF08D6" w:rsidP="00CF08D6">
            <w:pPr>
              <w:pStyle w:val="TAC"/>
              <w:rPr>
                <w:rFonts w:ascii="SimSun" w:hAnsi="SimSun" w:cs="SimSun"/>
                <w:szCs w:val="18"/>
              </w:rPr>
            </w:pPr>
            <w:r w:rsidRPr="00C6449B">
              <w:rPr>
                <w:szCs w:val="18"/>
                <w:lang w:eastAsia="zh-CN"/>
              </w:rPr>
              <w:t>1240</w:t>
            </w:r>
          </w:p>
        </w:tc>
      </w:tr>
      <w:tr w:rsidR="00CF08D6" w:rsidRPr="00C6449B" w14:paraId="741CD065" w14:textId="77777777" w:rsidTr="00CF08D6">
        <w:trPr>
          <w:jc w:val="center"/>
        </w:trPr>
        <w:tc>
          <w:tcPr>
            <w:tcW w:w="4470" w:type="dxa"/>
          </w:tcPr>
          <w:p w14:paraId="2B05C04B"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2268" w:type="dxa"/>
            <w:vAlign w:val="center"/>
          </w:tcPr>
          <w:p w14:paraId="16AED37E" w14:textId="77777777" w:rsidR="00CF08D6" w:rsidRPr="00C6449B" w:rsidRDefault="00CF08D6" w:rsidP="00CF08D6">
            <w:pPr>
              <w:pStyle w:val="TAC"/>
              <w:rPr>
                <w:rFonts w:ascii="SimSun" w:hAnsi="SimSun" w:cs="SimSun"/>
                <w:szCs w:val="18"/>
              </w:rPr>
            </w:pPr>
            <w:r w:rsidRPr="00C6449B">
              <w:rPr>
                <w:szCs w:val="18"/>
              </w:rPr>
              <w:t>6480</w:t>
            </w:r>
          </w:p>
        </w:tc>
        <w:tc>
          <w:tcPr>
            <w:tcW w:w="2312" w:type="dxa"/>
            <w:vAlign w:val="center"/>
          </w:tcPr>
          <w:p w14:paraId="4BF43EDF" w14:textId="77777777" w:rsidR="00CF08D6" w:rsidRPr="00C6449B" w:rsidRDefault="00CF08D6" w:rsidP="00CF08D6">
            <w:pPr>
              <w:pStyle w:val="TAC"/>
              <w:rPr>
                <w:rFonts w:ascii="SimSun" w:hAnsi="SimSun" w:cs="SimSun"/>
                <w:szCs w:val="18"/>
              </w:rPr>
            </w:pPr>
            <w:r w:rsidRPr="00C6449B">
              <w:rPr>
                <w:szCs w:val="18"/>
              </w:rPr>
              <w:t>6480</w:t>
            </w:r>
          </w:p>
        </w:tc>
      </w:tr>
      <w:tr w:rsidR="00CF08D6" w:rsidRPr="00C6449B" w14:paraId="2431E1FB" w14:textId="77777777" w:rsidTr="00CF08D6">
        <w:trPr>
          <w:jc w:val="center"/>
        </w:trPr>
        <w:tc>
          <w:tcPr>
            <w:tcW w:w="4470" w:type="dxa"/>
          </w:tcPr>
          <w:p w14:paraId="1073954D"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2268" w:type="dxa"/>
          </w:tcPr>
          <w:p w14:paraId="3D335FF3" w14:textId="77777777" w:rsidR="00CF08D6" w:rsidRPr="00C6449B" w:rsidRDefault="00CF08D6" w:rsidP="00CF08D6">
            <w:pPr>
              <w:pStyle w:val="TAC"/>
              <w:rPr>
                <w:rFonts w:ascii="SimSun" w:hAnsi="SimSun" w:cs="SimSun"/>
                <w:szCs w:val="18"/>
              </w:rPr>
            </w:pPr>
            <w:r w:rsidRPr="00C6449B">
              <w:rPr>
                <w:szCs w:val="18"/>
              </w:rPr>
              <w:t>3240</w:t>
            </w:r>
          </w:p>
        </w:tc>
        <w:tc>
          <w:tcPr>
            <w:tcW w:w="2312" w:type="dxa"/>
          </w:tcPr>
          <w:p w14:paraId="76F4B0DC" w14:textId="77777777" w:rsidR="00CF08D6" w:rsidRPr="00C6449B" w:rsidRDefault="00CF08D6" w:rsidP="00CF08D6">
            <w:pPr>
              <w:pStyle w:val="TAC"/>
              <w:rPr>
                <w:rFonts w:ascii="SimSun" w:hAnsi="SimSun" w:cs="SimSun"/>
                <w:szCs w:val="18"/>
              </w:rPr>
            </w:pPr>
            <w:r w:rsidRPr="00C6449B">
              <w:rPr>
                <w:szCs w:val="18"/>
              </w:rPr>
              <w:t>3240</w:t>
            </w:r>
          </w:p>
        </w:tc>
      </w:tr>
      <w:tr w:rsidR="00CF08D6" w:rsidRPr="00C6449B" w14:paraId="3AB47D7D" w14:textId="77777777" w:rsidTr="00CF08D6">
        <w:trPr>
          <w:jc w:val="center"/>
        </w:trPr>
        <w:tc>
          <w:tcPr>
            <w:tcW w:w="9050" w:type="dxa"/>
            <w:gridSpan w:val="3"/>
          </w:tcPr>
          <w:p w14:paraId="28B72FFA" w14:textId="270B4797"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pos0</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as per Table 6.4.1.1.3-3 of TS 38.211 [5].</w:t>
            </w:r>
          </w:p>
          <w:p w14:paraId="16B862D7" w14:textId="33FD13EE" w:rsidR="00CF08D6" w:rsidRPr="00C6449B"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tbl>
    <w:p w14:paraId="393F04C5" w14:textId="77777777" w:rsidR="00CF08D6" w:rsidRPr="00C6449B" w:rsidRDefault="00CF08D6" w:rsidP="00CF08D6">
      <w:pPr>
        <w:rPr>
          <w:noProof/>
          <w:lang w:eastAsia="zh-CN"/>
        </w:rPr>
      </w:pPr>
    </w:p>
    <w:p w14:paraId="41A6C3AC" w14:textId="77777777" w:rsidR="00CF08D6" w:rsidRPr="00C6449B" w:rsidRDefault="00CF08D6" w:rsidP="00CF08D6">
      <w:pPr>
        <w:pStyle w:val="TH"/>
        <w:rPr>
          <w:lang w:eastAsia="zh-CN"/>
        </w:rPr>
      </w:pPr>
      <w:r w:rsidRPr="00C6449B">
        <w:rPr>
          <w:rFonts w:eastAsia="Malgun Gothic"/>
        </w:rPr>
        <w:t>Table A.</w:t>
      </w:r>
      <w:r w:rsidRPr="00C6449B">
        <w:rPr>
          <w:lang w:eastAsia="zh-CN"/>
        </w:rPr>
        <w:t>3</w:t>
      </w:r>
      <w:r w:rsidRPr="00C6449B">
        <w:rPr>
          <w:rFonts w:eastAsia="Malgun Gothic"/>
        </w:rPr>
        <w:t>-</w:t>
      </w:r>
      <w:r w:rsidRPr="00C6449B">
        <w:rPr>
          <w:lang w:eastAsia="zh-CN"/>
        </w:rPr>
        <w:t>10</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1 transmission layer</w:t>
      </w:r>
      <w:r w:rsidRPr="00C6449B">
        <w:rPr>
          <w:rFonts w:eastAsia="Malgun Gothic"/>
        </w:rPr>
        <w:t xml:space="preserve"> (QPSK, R=193/1024)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0100C317" w14:textId="77777777" w:rsidTr="00CF08D6">
        <w:trPr>
          <w:jc w:val="center"/>
        </w:trPr>
        <w:tc>
          <w:tcPr>
            <w:tcW w:w="3950" w:type="dxa"/>
          </w:tcPr>
          <w:p w14:paraId="35AD699D" w14:textId="77777777" w:rsidR="00CF08D6" w:rsidRPr="00C6449B" w:rsidRDefault="00CF08D6" w:rsidP="00CF08D6">
            <w:pPr>
              <w:pStyle w:val="TAH"/>
            </w:pPr>
            <w:r w:rsidRPr="00C6449B">
              <w:t>Reference channel</w:t>
            </w:r>
          </w:p>
        </w:tc>
        <w:tc>
          <w:tcPr>
            <w:tcW w:w="1076" w:type="dxa"/>
          </w:tcPr>
          <w:p w14:paraId="58B9747D" w14:textId="77777777" w:rsidR="00CF08D6" w:rsidRPr="00C6449B" w:rsidRDefault="00CF08D6" w:rsidP="00CF08D6">
            <w:pPr>
              <w:pStyle w:val="TAH"/>
            </w:pPr>
            <w:r w:rsidRPr="00C6449B">
              <w:rPr>
                <w:lang w:eastAsia="zh-CN"/>
              </w:rPr>
              <w:t>G-FR2-A3-13</w:t>
            </w:r>
          </w:p>
        </w:tc>
        <w:tc>
          <w:tcPr>
            <w:tcW w:w="1077" w:type="dxa"/>
          </w:tcPr>
          <w:p w14:paraId="5DB6D20D" w14:textId="77777777" w:rsidR="00CF08D6" w:rsidRPr="00C6449B" w:rsidRDefault="00CF08D6" w:rsidP="00CF08D6">
            <w:pPr>
              <w:pStyle w:val="TAH"/>
            </w:pPr>
            <w:r w:rsidRPr="00C6449B">
              <w:rPr>
                <w:lang w:eastAsia="zh-CN"/>
              </w:rPr>
              <w:t>G-FR2-A3-14</w:t>
            </w:r>
          </w:p>
        </w:tc>
        <w:tc>
          <w:tcPr>
            <w:tcW w:w="1076" w:type="dxa"/>
          </w:tcPr>
          <w:p w14:paraId="49A5131D" w14:textId="77777777" w:rsidR="00CF08D6" w:rsidRPr="00C6449B" w:rsidRDefault="00CF08D6" w:rsidP="00CF08D6">
            <w:pPr>
              <w:pStyle w:val="TAH"/>
            </w:pPr>
            <w:r w:rsidRPr="00C6449B">
              <w:rPr>
                <w:lang w:eastAsia="zh-CN"/>
              </w:rPr>
              <w:t>G-FR2-A3-15</w:t>
            </w:r>
          </w:p>
        </w:tc>
        <w:tc>
          <w:tcPr>
            <w:tcW w:w="1077" w:type="dxa"/>
          </w:tcPr>
          <w:p w14:paraId="5CDB29EF" w14:textId="77777777" w:rsidR="00CF08D6" w:rsidRPr="00C6449B" w:rsidRDefault="00CF08D6" w:rsidP="00CF08D6">
            <w:pPr>
              <w:pStyle w:val="TAH"/>
            </w:pPr>
            <w:r w:rsidRPr="00C6449B">
              <w:rPr>
                <w:lang w:eastAsia="zh-CN"/>
              </w:rPr>
              <w:t>G-FR2-A3-16</w:t>
            </w:r>
          </w:p>
        </w:tc>
        <w:tc>
          <w:tcPr>
            <w:tcW w:w="1077" w:type="dxa"/>
          </w:tcPr>
          <w:p w14:paraId="5EE48CF7" w14:textId="77777777" w:rsidR="00CF08D6" w:rsidRPr="00C6449B" w:rsidRDefault="00CF08D6" w:rsidP="00CF08D6">
            <w:pPr>
              <w:pStyle w:val="TAH"/>
            </w:pPr>
            <w:r w:rsidRPr="00C6449B">
              <w:rPr>
                <w:lang w:eastAsia="zh-CN"/>
              </w:rPr>
              <w:t>G-FR2-A3-17</w:t>
            </w:r>
          </w:p>
        </w:tc>
      </w:tr>
      <w:tr w:rsidR="00CF08D6" w:rsidRPr="00C6449B" w14:paraId="52582BD0" w14:textId="77777777" w:rsidTr="00CF08D6">
        <w:trPr>
          <w:jc w:val="center"/>
        </w:trPr>
        <w:tc>
          <w:tcPr>
            <w:tcW w:w="3950" w:type="dxa"/>
          </w:tcPr>
          <w:p w14:paraId="1548F74A"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2B4392A0" w14:textId="77777777" w:rsidR="00CF08D6" w:rsidRPr="00C6449B" w:rsidRDefault="00CF08D6" w:rsidP="00CF08D6">
            <w:pPr>
              <w:pStyle w:val="TAC"/>
              <w:rPr>
                <w:lang w:eastAsia="zh-CN"/>
              </w:rPr>
            </w:pPr>
            <w:r w:rsidRPr="00C6449B">
              <w:rPr>
                <w:lang w:eastAsia="zh-CN"/>
              </w:rPr>
              <w:t>60</w:t>
            </w:r>
          </w:p>
        </w:tc>
        <w:tc>
          <w:tcPr>
            <w:tcW w:w="1077" w:type="dxa"/>
          </w:tcPr>
          <w:p w14:paraId="5A5CC0B4" w14:textId="77777777" w:rsidR="00CF08D6" w:rsidRPr="00C6449B" w:rsidRDefault="00CF08D6" w:rsidP="00CF08D6">
            <w:pPr>
              <w:pStyle w:val="TAC"/>
            </w:pPr>
            <w:r w:rsidRPr="00C6449B">
              <w:rPr>
                <w:lang w:eastAsia="zh-CN"/>
              </w:rPr>
              <w:t>60</w:t>
            </w:r>
          </w:p>
        </w:tc>
        <w:tc>
          <w:tcPr>
            <w:tcW w:w="1076" w:type="dxa"/>
          </w:tcPr>
          <w:p w14:paraId="3359A0E8" w14:textId="77777777" w:rsidR="00CF08D6" w:rsidRPr="00C6449B" w:rsidRDefault="00CF08D6" w:rsidP="00CF08D6">
            <w:pPr>
              <w:pStyle w:val="TAC"/>
            </w:pPr>
            <w:r w:rsidRPr="00C6449B">
              <w:rPr>
                <w:lang w:eastAsia="zh-CN"/>
              </w:rPr>
              <w:t>120</w:t>
            </w:r>
          </w:p>
        </w:tc>
        <w:tc>
          <w:tcPr>
            <w:tcW w:w="1077" w:type="dxa"/>
          </w:tcPr>
          <w:p w14:paraId="107EA878" w14:textId="77777777" w:rsidR="00CF08D6" w:rsidRPr="00C6449B" w:rsidRDefault="00CF08D6" w:rsidP="00CF08D6">
            <w:pPr>
              <w:pStyle w:val="TAC"/>
            </w:pPr>
            <w:r w:rsidRPr="00C6449B">
              <w:rPr>
                <w:lang w:eastAsia="zh-CN"/>
              </w:rPr>
              <w:t>120</w:t>
            </w:r>
          </w:p>
        </w:tc>
        <w:tc>
          <w:tcPr>
            <w:tcW w:w="1077" w:type="dxa"/>
          </w:tcPr>
          <w:p w14:paraId="6611C24F" w14:textId="77777777" w:rsidR="00CF08D6" w:rsidRPr="00C6449B" w:rsidRDefault="00CF08D6" w:rsidP="00CF08D6">
            <w:pPr>
              <w:pStyle w:val="TAC"/>
            </w:pPr>
            <w:r w:rsidRPr="00C6449B">
              <w:rPr>
                <w:lang w:eastAsia="zh-CN"/>
              </w:rPr>
              <w:t>120</w:t>
            </w:r>
          </w:p>
        </w:tc>
      </w:tr>
      <w:tr w:rsidR="00CF08D6" w:rsidRPr="00C6449B" w14:paraId="2B56BC6C" w14:textId="77777777" w:rsidTr="00CF08D6">
        <w:trPr>
          <w:jc w:val="center"/>
        </w:trPr>
        <w:tc>
          <w:tcPr>
            <w:tcW w:w="3950" w:type="dxa"/>
          </w:tcPr>
          <w:p w14:paraId="1B959F9C" w14:textId="77777777" w:rsidR="00CF08D6" w:rsidRPr="00C6449B" w:rsidRDefault="00CF08D6" w:rsidP="00CF08D6">
            <w:pPr>
              <w:pStyle w:val="TAC"/>
            </w:pPr>
            <w:r w:rsidRPr="00C6449B">
              <w:t>Allocated resource blocks</w:t>
            </w:r>
          </w:p>
        </w:tc>
        <w:tc>
          <w:tcPr>
            <w:tcW w:w="1076" w:type="dxa"/>
          </w:tcPr>
          <w:p w14:paraId="5618DD5E" w14:textId="77777777" w:rsidR="00CF08D6" w:rsidRPr="00C6449B" w:rsidRDefault="00CF08D6" w:rsidP="00CF08D6">
            <w:pPr>
              <w:pStyle w:val="TAC"/>
              <w:rPr>
                <w:rFonts w:eastAsia="Yu Mincho"/>
              </w:rPr>
            </w:pPr>
            <w:r w:rsidRPr="00C6449B">
              <w:rPr>
                <w:rFonts w:eastAsia="Yu Mincho"/>
              </w:rPr>
              <w:t>66</w:t>
            </w:r>
          </w:p>
        </w:tc>
        <w:tc>
          <w:tcPr>
            <w:tcW w:w="1077" w:type="dxa"/>
          </w:tcPr>
          <w:p w14:paraId="12F133BF" w14:textId="77777777" w:rsidR="00CF08D6" w:rsidRPr="00C6449B" w:rsidRDefault="00CF08D6" w:rsidP="00CF08D6">
            <w:pPr>
              <w:pStyle w:val="TAC"/>
              <w:rPr>
                <w:rFonts w:eastAsia="Yu Mincho"/>
              </w:rPr>
            </w:pPr>
            <w:r w:rsidRPr="00C6449B">
              <w:rPr>
                <w:rFonts w:eastAsia="Yu Mincho"/>
              </w:rPr>
              <w:t>132</w:t>
            </w:r>
          </w:p>
        </w:tc>
        <w:tc>
          <w:tcPr>
            <w:tcW w:w="1076" w:type="dxa"/>
          </w:tcPr>
          <w:p w14:paraId="4A5ADCA2" w14:textId="77777777" w:rsidR="00CF08D6" w:rsidRPr="00C6449B" w:rsidRDefault="00CF08D6" w:rsidP="00CF08D6">
            <w:pPr>
              <w:pStyle w:val="TAC"/>
              <w:rPr>
                <w:rFonts w:eastAsia="Yu Mincho"/>
              </w:rPr>
            </w:pPr>
            <w:r w:rsidRPr="00C6449B">
              <w:rPr>
                <w:rFonts w:eastAsia="Yu Mincho"/>
              </w:rPr>
              <w:t>32</w:t>
            </w:r>
          </w:p>
        </w:tc>
        <w:tc>
          <w:tcPr>
            <w:tcW w:w="1077" w:type="dxa"/>
          </w:tcPr>
          <w:p w14:paraId="1ACF202D" w14:textId="77777777" w:rsidR="00CF08D6" w:rsidRPr="00C6449B" w:rsidRDefault="00CF08D6" w:rsidP="00CF08D6">
            <w:pPr>
              <w:pStyle w:val="TAC"/>
              <w:rPr>
                <w:rFonts w:eastAsia="Yu Mincho"/>
              </w:rPr>
            </w:pPr>
            <w:r w:rsidRPr="00C6449B">
              <w:rPr>
                <w:rFonts w:eastAsia="Yu Mincho"/>
              </w:rPr>
              <w:t>66</w:t>
            </w:r>
          </w:p>
        </w:tc>
        <w:tc>
          <w:tcPr>
            <w:tcW w:w="1077" w:type="dxa"/>
          </w:tcPr>
          <w:p w14:paraId="1712125A" w14:textId="77777777" w:rsidR="00CF08D6" w:rsidRPr="00C6449B" w:rsidRDefault="00CF08D6" w:rsidP="00CF08D6">
            <w:pPr>
              <w:pStyle w:val="TAC"/>
              <w:rPr>
                <w:rFonts w:eastAsia="Yu Mincho"/>
              </w:rPr>
            </w:pPr>
            <w:r w:rsidRPr="00C6449B">
              <w:rPr>
                <w:rFonts w:eastAsia="Yu Mincho"/>
              </w:rPr>
              <w:t>132</w:t>
            </w:r>
          </w:p>
        </w:tc>
      </w:tr>
      <w:tr w:rsidR="00CF08D6" w:rsidRPr="00C6449B" w14:paraId="19574AB6" w14:textId="77777777" w:rsidTr="00CF08D6">
        <w:trPr>
          <w:jc w:val="center"/>
        </w:trPr>
        <w:tc>
          <w:tcPr>
            <w:tcW w:w="3950" w:type="dxa"/>
          </w:tcPr>
          <w:p w14:paraId="398737C7"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13739E25" w14:textId="77777777" w:rsidR="00CF08D6" w:rsidRPr="00C6449B" w:rsidRDefault="00CF08D6" w:rsidP="00CF08D6">
            <w:pPr>
              <w:pStyle w:val="TAC"/>
              <w:rPr>
                <w:lang w:eastAsia="zh-CN"/>
              </w:rPr>
            </w:pPr>
            <w:r w:rsidRPr="00C6449B">
              <w:rPr>
                <w:lang w:eastAsia="zh-CN"/>
              </w:rPr>
              <w:t>8</w:t>
            </w:r>
          </w:p>
        </w:tc>
        <w:tc>
          <w:tcPr>
            <w:tcW w:w="1077" w:type="dxa"/>
          </w:tcPr>
          <w:p w14:paraId="5586A48B" w14:textId="77777777" w:rsidR="00CF08D6" w:rsidRPr="00C6449B" w:rsidRDefault="00CF08D6" w:rsidP="00CF08D6">
            <w:pPr>
              <w:pStyle w:val="TAC"/>
              <w:rPr>
                <w:lang w:eastAsia="zh-CN"/>
              </w:rPr>
            </w:pPr>
            <w:r w:rsidRPr="00C6449B">
              <w:rPr>
                <w:lang w:eastAsia="zh-CN"/>
              </w:rPr>
              <w:t>8</w:t>
            </w:r>
          </w:p>
        </w:tc>
        <w:tc>
          <w:tcPr>
            <w:tcW w:w="1076" w:type="dxa"/>
          </w:tcPr>
          <w:p w14:paraId="29633DB1" w14:textId="77777777" w:rsidR="00CF08D6" w:rsidRPr="00C6449B" w:rsidRDefault="00CF08D6" w:rsidP="00CF08D6">
            <w:pPr>
              <w:pStyle w:val="TAC"/>
              <w:rPr>
                <w:lang w:eastAsia="zh-CN"/>
              </w:rPr>
            </w:pPr>
            <w:r w:rsidRPr="00C6449B">
              <w:rPr>
                <w:lang w:eastAsia="zh-CN"/>
              </w:rPr>
              <w:t>8</w:t>
            </w:r>
          </w:p>
        </w:tc>
        <w:tc>
          <w:tcPr>
            <w:tcW w:w="1077" w:type="dxa"/>
          </w:tcPr>
          <w:p w14:paraId="5F4276EE" w14:textId="77777777" w:rsidR="00CF08D6" w:rsidRPr="00C6449B" w:rsidRDefault="00CF08D6" w:rsidP="00CF08D6">
            <w:pPr>
              <w:pStyle w:val="TAC"/>
              <w:rPr>
                <w:lang w:eastAsia="zh-CN"/>
              </w:rPr>
            </w:pPr>
            <w:r w:rsidRPr="00C6449B">
              <w:rPr>
                <w:lang w:eastAsia="zh-CN"/>
              </w:rPr>
              <w:t>8</w:t>
            </w:r>
          </w:p>
        </w:tc>
        <w:tc>
          <w:tcPr>
            <w:tcW w:w="1077" w:type="dxa"/>
          </w:tcPr>
          <w:p w14:paraId="13D97B2E" w14:textId="77777777" w:rsidR="00CF08D6" w:rsidRPr="00C6449B" w:rsidRDefault="00CF08D6" w:rsidP="00CF08D6">
            <w:pPr>
              <w:pStyle w:val="TAC"/>
              <w:rPr>
                <w:lang w:eastAsia="zh-CN"/>
              </w:rPr>
            </w:pPr>
            <w:r w:rsidRPr="00C6449B">
              <w:rPr>
                <w:lang w:eastAsia="zh-CN"/>
              </w:rPr>
              <w:t>8</w:t>
            </w:r>
          </w:p>
        </w:tc>
      </w:tr>
      <w:tr w:rsidR="00CF08D6" w:rsidRPr="00C6449B" w14:paraId="703DE3EE" w14:textId="77777777" w:rsidTr="00CF08D6">
        <w:trPr>
          <w:jc w:val="center"/>
        </w:trPr>
        <w:tc>
          <w:tcPr>
            <w:tcW w:w="3950" w:type="dxa"/>
          </w:tcPr>
          <w:p w14:paraId="44D9E808" w14:textId="77777777" w:rsidR="00CF08D6" w:rsidRPr="00C6449B" w:rsidRDefault="00CF08D6" w:rsidP="00CF08D6">
            <w:pPr>
              <w:pStyle w:val="TAC"/>
            </w:pPr>
            <w:r w:rsidRPr="00C6449B">
              <w:t>Modulation</w:t>
            </w:r>
          </w:p>
        </w:tc>
        <w:tc>
          <w:tcPr>
            <w:tcW w:w="1076" w:type="dxa"/>
          </w:tcPr>
          <w:p w14:paraId="76A7526B" w14:textId="77777777" w:rsidR="00CF08D6" w:rsidRPr="00C6449B" w:rsidRDefault="00CF08D6" w:rsidP="00CF08D6">
            <w:pPr>
              <w:pStyle w:val="TAC"/>
              <w:rPr>
                <w:lang w:eastAsia="zh-CN"/>
              </w:rPr>
            </w:pPr>
            <w:r w:rsidRPr="00C6449B">
              <w:rPr>
                <w:lang w:eastAsia="zh-CN"/>
              </w:rPr>
              <w:t>QPSK</w:t>
            </w:r>
          </w:p>
        </w:tc>
        <w:tc>
          <w:tcPr>
            <w:tcW w:w="1077" w:type="dxa"/>
          </w:tcPr>
          <w:p w14:paraId="0C11D912" w14:textId="77777777" w:rsidR="00CF08D6" w:rsidRPr="00C6449B" w:rsidRDefault="00CF08D6" w:rsidP="00CF08D6">
            <w:pPr>
              <w:pStyle w:val="TAC"/>
              <w:rPr>
                <w:lang w:eastAsia="zh-CN"/>
              </w:rPr>
            </w:pPr>
            <w:r w:rsidRPr="00C6449B">
              <w:rPr>
                <w:lang w:eastAsia="zh-CN"/>
              </w:rPr>
              <w:t>QPSK</w:t>
            </w:r>
          </w:p>
        </w:tc>
        <w:tc>
          <w:tcPr>
            <w:tcW w:w="1076" w:type="dxa"/>
          </w:tcPr>
          <w:p w14:paraId="23C1474E" w14:textId="77777777" w:rsidR="00CF08D6" w:rsidRPr="00C6449B" w:rsidRDefault="00CF08D6" w:rsidP="00CF08D6">
            <w:pPr>
              <w:pStyle w:val="TAC"/>
              <w:rPr>
                <w:lang w:eastAsia="zh-CN"/>
              </w:rPr>
            </w:pPr>
            <w:r w:rsidRPr="00C6449B">
              <w:rPr>
                <w:lang w:eastAsia="zh-CN"/>
              </w:rPr>
              <w:t>QPSK</w:t>
            </w:r>
          </w:p>
        </w:tc>
        <w:tc>
          <w:tcPr>
            <w:tcW w:w="1077" w:type="dxa"/>
          </w:tcPr>
          <w:p w14:paraId="48D944EA" w14:textId="77777777" w:rsidR="00CF08D6" w:rsidRPr="00C6449B" w:rsidRDefault="00CF08D6" w:rsidP="00CF08D6">
            <w:pPr>
              <w:pStyle w:val="TAC"/>
              <w:rPr>
                <w:lang w:eastAsia="zh-CN"/>
              </w:rPr>
            </w:pPr>
            <w:r w:rsidRPr="00C6449B">
              <w:rPr>
                <w:lang w:eastAsia="zh-CN"/>
              </w:rPr>
              <w:t>QPSK</w:t>
            </w:r>
          </w:p>
        </w:tc>
        <w:tc>
          <w:tcPr>
            <w:tcW w:w="1077" w:type="dxa"/>
          </w:tcPr>
          <w:p w14:paraId="5235AD15" w14:textId="77777777" w:rsidR="00CF08D6" w:rsidRPr="00C6449B" w:rsidRDefault="00CF08D6" w:rsidP="00CF08D6">
            <w:pPr>
              <w:pStyle w:val="TAC"/>
              <w:rPr>
                <w:lang w:eastAsia="zh-CN"/>
              </w:rPr>
            </w:pPr>
            <w:r w:rsidRPr="00C6449B">
              <w:rPr>
                <w:lang w:eastAsia="zh-CN"/>
              </w:rPr>
              <w:t>QPSK</w:t>
            </w:r>
          </w:p>
        </w:tc>
      </w:tr>
      <w:tr w:rsidR="00CF08D6" w:rsidRPr="00C6449B" w14:paraId="3D949364" w14:textId="77777777" w:rsidTr="00CF08D6">
        <w:trPr>
          <w:jc w:val="center"/>
        </w:trPr>
        <w:tc>
          <w:tcPr>
            <w:tcW w:w="3950" w:type="dxa"/>
          </w:tcPr>
          <w:p w14:paraId="115E117B"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60D16470" w14:textId="77777777" w:rsidR="00CF08D6" w:rsidRPr="00C6449B" w:rsidRDefault="00CF08D6" w:rsidP="00CF08D6">
            <w:pPr>
              <w:pStyle w:val="TAC"/>
              <w:rPr>
                <w:lang w:eastAsia="zh-CN"/>
              </w:rPr>
            </w:pPr>
            <w:r w:rsidRPr="00C6449B">
              <w:rPr>
                <w:lang w:eastAsia="zh-CN"/>
              </w:rPr>
              <w:t>193/1024</w:t>
            </w:r>
          </w:p>
        </w:tc>
        <w:tc>
          <w:tcPr>
            <w:tcW w:w="1077" w:type="dxa"/>
          </w:tcPr>
          <w:p w14:paraId="5C0704D6" w14:textId="77777777" w:rsidR="00CF08D6" w:rsidRPr="00C6449B" w:rsidRDefault="00CF08D6" w:rsidP="00CF08D6">
            <w:pPr>
              <w:pStyle w:val="TAC"/>
              <w:rPr>
                <w:lang w:eastAsia="zh-CN"/>
              </w:rPr>
            </w:pPr>
            <w:r w:rsidRPr="00C6449B">
              <w:rPr>
                <w:lang w:eastAsia="zh-CN"/>
              </w:rPr>
              <w:t>193/1024</w:t>
            </w:r>
          </w:p>
        </w:tc>
        <w:tc>
          <w:tcPr>
            <w:tcW w:w="1076" w:type="dxa"/>
          </w:tcPr>
          <w:p w14:paraId="14517204" w14:textId="77777777" w:rsidR="00CF08D6" w:rsidRPr="00C6449B" w:rsidRDefault="00CF08D6" w:rsidP="00CF08D6">
            <w:pPr>
              <w:pStyle w:val="TAC"/>
              <w:rPr>
                <w:lang w:eastAsia="zh-CN"/>
              </w:rPr>
            </w:pPr>
            <w:r w:rsidRPr="00C6449B">
              <w:rPr>
                <w:lang w:eastAsia="zh-CN"/>
              </w:rPr>
              <w:t>193/1024</w:t>
            </w:r>
          </w:p>
        </w:tc>
        <w:tc>
          <w:tcPr>
            <w:tcW w:w="1077" w:type="dxa"/>
          </w:tcPr>
          <w:p w14:paraId="138FC8FD" w14:textId="77777777" w:rsidR="00CF08D6" w:rsidRPr="00C6449B" w:rsidRDefault="00CF08D6" w:rsidP="00CF08D6">
            <w:pPr>
              <w:pStyle w:val="TAC"/>
              <w:rPr>
                <w:lang w:eastAsia="zh-CN"/>
              </w:rPr>
            </w:pPr>
            <w:r w:rsidRPr="00C6449B">
              <w:rPr>
                <w:lang w:eastAsia="zh-CN"/>
              </w:rPr>
              <w:t>193/1024</w:t>
            </w:r>
          </w:p>
        </w:tc>
        <w:tc>
          <w:tcPr>
            <w:tcW w:w="1077" w:type="dxa"/>
          </w:tcPr>
          <w:p w14:paraId="0E1E5AF8" w14:textId="77777777" w:rsidR="00CF08D6" w:rsidRPr="00C6449B" w:rsidRDefault="00CF08D6" w:rsidP="00CF08D6">
            <w:pPr>
              <w:pStyle w:val="TAC"/>
              <w:rPr>
                <w:lang w:eastAsia="zh-CN"/>
              </w:rPr>
            </w:pPr>
            <w:r w:rsidRPr="00C6449B">
              <w:rPr>
                <w:lang w:eastAsia="zh-CN"/>
              </w:rPr>
              <w:t>193/1024</w:t>
            </w:r>
          </w:p>
        </w:tc>
      </w:tr>
      <w:tr w:rsidR="00CF08D6" w:rsidRPr="00C6449B" w14:paraId="3B1A493E" w14:textId="77777777" w:rsidTr="00CF08D6">
        <w:trPr>
          <w:jc w:val="center"/>
        </w:trPr>
        <w:tc>
          <w:tcPr>
            <w:tcW w:w="3950" w:type="dxa"/>
          </w:tcPr>
          <w:p w14:paraId="07E73F1E" w14:textId="77777777" w:rsidR="00CF08D6" w:rsidRPr="00C6449B" w:rsidRDefault="00CF08D6" w:rsidP="00CF08D6">
            <w:pPr>
              <w:pStyle w:val="TAC"/>
            </w:pPr>
            <w:r w:rsidRPr="00C6449B">
              <w:t>Payload size (bits)</w:t>
            </w:r>
          </w:p>
        </w:tc>
        <w:tc>
          <w:tcPr>
            <w:tcW w:w="1076" w:type="dxa"/>
            <w:vAlign w:val="center"/>
          </w:tcPr>
          <w:p w14:paraId="4D6D28EE" w14:textId="77777777" w:rsidR="00CF08D6" w:rsidRPr="00C6449B" w:rsidRDefault="00CF08D6" w:rsidP="00CF08D6">
            <w:pPr>
              <w:pStyle w:val="TAC"/>
            </w:pPr>
            <w:r w:rsidRPr="00C6449B">
              <w:rPr>
                <w:szCs w:val="22"/>
              </w:rPr>
              <w:t>2408</w:t>
            </w:r>
          </w:p>
        </w:tc>
        <w:tc>
          <w:tcPr>
            <w:tcW w:w="1077" w:type="dxa"/>
            <w:vAlign w:val="center"/>
          </w:tcPr>
          <w:p w14:paraId="6FC813CA" w14:textId="77777777" w:rsidR="00CF08D6" w:rsidRPr="00C6449B" w:rsidRDefault="00CF08D6" w:rsidP="00CF08D6">
            <w:pPr>
              <w:pStyle w:val="TAC"/>
            </w:pPr>
            <w:r w:rsidRPr="00C6449B">
              <w:rPr>
                <w:szCs w:val="18"/>
              </w:rPr>
              <w:t>4744</w:t>
            </w:r>
          </w:p>
        </w:tc>
        <w:tc>
          <w:tcPr>
            <w:tcW w:w="1076" w:type="dxa"/>
            <w:vAlign w:val="center"/>
          </w:tcPr>
          <w:p w14:paraId="69AC2AB6" w14:textId="77777777" w:rsidR="00CF08D6" w:rsidRPr="00C6449B" w:rsidRDefault="00CF08D6" w:rsidP="00CF08D6">
            <w:pPr>
              <w:pStyle w:val="TAC"/>
            </w:pPr>
            <w:r w:rsidRPr="00C6449B">
              <w:t>1160</w:t>
            </w:r>
          </w:p>
        </w:tc>
        <w:tc>
          <w:tcPr>
            <w:tcW w:w="1077" w:type="dxa"/>
            <w:vAlign w:val="center"/>
          </w:tcPr>
          <w:p w14:paraId="0CEF6B8D" w14:textId="77777777" w:rsidR="00CF08D6" w:rsidRPr="00C6449B" w:rsidRDefault="00CF08D6" w:rsidP="00CF08D6">
            <w:pPr>
              <w:pStyle w:val="TAC"/>
            </w:pPr>
            <w:r w:rsidRPr="00C6449B">
              <w:rPr>
                <w:szCs w:val="18"/>
              </w:rPr>
              <w:t>2408</w:t>
            </w:r>
          </w:p>
        </w:tc>
        <w:tc>
          <w:tcPr>
            <w:tcW w:w="1077" w:type="dxa"/>
            <w:vAlign w:val="center"/>
          </w:tcPr>
          <w:p w14:paraId="57FDB51F" w14:textId="77777777" w:rsidR="00CF08D6" w:rsidRPr="00C6449B" w:rsidRDefault="00CF08D6" w:rsidP="00CF08D6">
            <w:pPr>
              <w:pStyle w:val="TAC"/>
            </w:pPr>
            <w:r w:rsidRPr="00C6449B">
              <w:rPr>
                <w:szCs w:val="18"/>
              </w:rPr>
              <w:t>4744</w:t>
            </w:r>
          </w:p>
        </w:tc>
      </w:tr>
      <w:tr w:rsidR="00CF08D6" w:rsidRPr="00C6449B" w14:paraId="0E69B20A" w14:textId="77777777" w:rsidTr="00CF08D6">
        <w:trPr>
          <w:jc w:val="center"/>
        </w:trPr>
        <w:tc>
          <w:tcPr>
            <w:tcW w:w="3950" w:type="dxa"/>
          </w:tcPr>
          <w:p w14:paraId="7A78A756" w14:textId="77777777" w:rsidR="00CF08D6" w:rsidRPr="00C6449B" w:rsidRDefault="00CF08D6" w:rsidP="00CF08D6">
            <w:pPr>
              <w:pStyle w:val="TAC"/>
              <w:rPr>
                <w:szCs w:val="22"/>
              </w:rPr>
            </w:pPr>
            <w:r w:rsidRPr="00C6449B">
              <w:rPr>
                <w:szCs w:val="22"/>
              </w:rPr>
              <w:t>Transport block CRC (bits)</w:t>
            </w:r>
          </w:p>
        </w:tc>
        <w:tc>
          <w:tcPr>
            <w:tcW w:w="1076" w:type="dxa"/>
          </w:tcPr>
          <w:p w14:paraId="01B889F4" w14:textId="77777777" w:rsidR="00CF08D6" w:rsidRPr="00C6449B" w:rsidRDefault="00CF08D6" w:rsidP="00CF08D6">
            <w:pPr>
              <w:pStyle w:val="TAC"/>
            </w:pPr>
            <w:r w:rsidRPr="00C6449B">
              <w:rPr>
                <w:szCs w:val="18"/>
              </w:rPr>
              <w:t>16</w:t>
            </w:r>
          </w:p>
        </w:tc>
        <w:tc>
          <w:tcPr>
            <w:tcW w:w="1077" w:type="dxa"/>
          </w:tcPr>
          <w:p w14:paraId="1F9104EC" w14:textId="77777777" w:rsidR="00CF08D6" w:rsidRPr="00C6449B" w:rsidRDefault="00CF08D6" w:rsidP="00CF08D6">
            <w:pPr>
              <w:pStyle w:val="TAC"/>
            </w:pPr>
            <w:r w:rsidRPr="00C6449B">
              <w:rPr>
                <w:szCs w:val="18"/>
              </w:rPr>
              <w:t>24</w:t>
            </w:r>
          </w:p>
        </w:tc>
        <w:tc>
          <w:tcPr>
            <w:tcW w:w="1076" w:type="dxa"/>
          </w:tcPr>
          <w:p w14:paraId="19769CD1" w14:textId="77777777" w:rsidR="00CF08D6" w:rsidRPr="00C6449B" w:rsidRDefault="00CF08D6" w:rsidP="00CF08D6">
            <w:pPr>
              <w:pStyle w:val="TAC"/>
            </w:pPr>
            <w:r w:rsidRPr="00C6449B">
              <w:rPr>
                <w:szCs w:val="18"/>
              </w:rPr>
              <w:t>16</w:t>
            </w:r>
          </w:p>
        </w:tc>
        <w:tc>
          <w:tcPr>
            <w:tcW w:w="1077" w:type="dxa"/>
          </w:tcPr>
          <w:p w14:paraId="766AC88D" w14:textId="77777777" w:rsidR="00CF08D6" w:rsidRPr="00C6449B" w:rsidRDefault="00CF08D6" w:rsidP="00CF08D6">
            <w:pPr>
              <w:pStyle w:val="TAC"/>
            </w:pPr>
            <w:r w:rsidRPr="00C6449B">
              <w:rPr>
                <w:szCs w:val="18"/>
              </w:rPr>
              <w:t>16</w:t>
            </w:r>
          </w:p>
        </w:tc>
        <w:tc>
          <w:tcPr>
            <w:tcW w:w="1077" w:type="dxa"/>
          </w:tcPr>
          <w:p w14:paraId="799CC620" w14:textId="77777777" w:rsidR="00CF08D6" w:rsidRPr="00C6449B" w:rsidRDefault="00CF08D6" w:rsidP="00CF08D6">
            <w:pPr>
              <w:pStyle w:val="TAC"/>
            </w:pPr>
            <w:r w:rsidRPr="00C6449B">
              <w:rPr>
                <w:szCs w:val="18"/>
              </w:rPr>
              <w:t>24</w:t>
            </w:r>
          </w:p>
        </w:tc>
      </w:tr>
      <w:tr w:rsidR="00CF08D6" w:rsidRPr="00C6449B" w14:paraId="03AB57F4" w14:textId="77777777" w:rsidTr="00CF08D6">
        <w:trPr>
          <w:jc w:val="center"/>
        </w:trPr>
        <w:tc>
          <w:tcPr>
            <w:tcW w:w="3950" w:type="dxa"/>
          </w:tcPr>
          <w:p w14:paraId="07DFD937" w14:textId="77777777" w:rsidR="00CF08D6" w:rsidRPr="00C6449B" w:rsidRDefault="00CF08D6" w:rsidP="00CF08D6">
            <w:pPr>
              <w:pStyle w:val="TAC"/>
            </w:pPr>
            <w:r w:rsidRPr="00C6449B">
              <w:t>Code block CRC size (bits)</w:t>
            </w:r>
          </w:p>
        </w:tc>
        <w:tc>
          <w:tcPr>
            <w:tcW w:w="1076" w:type="dxa"/>
            <w:vAlign w:val="center"/>
          </w:tcPr>
          <w:p w14:paraId="319CD392" w14:textId="77777777" w:rsidR="00CF08D6" w:rsidRPr="00C6449B" w:rsidRDefault="00CF08D6" w:rsidP="00CF08D6">
            <w:pPr>
              <w:pStyle w:val="TAC"/>
            </w:pPr>
            <w:r w:rsidRPr="00C6449B">
              <w:t>-</w:t>
            </w:r>
          </w:p>
        </w:tc>
        <w:tc>
          <w:tcPr>
            <w:tcW w:w="1077" w:type="dxa"/>
            <w:vAlign w:val="center"/>
          </w:tcPr>
          <w:p w14:paraId="686D518B" w14:textId="77777777" w:rsidR="00CF08D6" w:rsidRPr="00C6449B" w:rsidRDefault="00CF08D6" w:rsidP="00CF08D6">
            <w:pPr>
              <w:pStyle w:val="TAC"/>
            </w:pPr>
            <w:r w:rsidRPr="00C6449B">
              <w:t>24</w:t>
            </w:r>
          </w:p>
        </w:tc>
        <w:tc>
          <w:tcPr>
            <w:tcW w:w="1076" w:type="dxa"/>
          </w:tcPr>
          <w:p w14:paraId="44DE229A" w14:textId="77777777" w:rsidR="00CF08D6" w:rsidRPr="00C6449B" w:rsidRDefault="00CF08D6" w:rsidP="00CF08D6">
            <w:pPr>
              <w:pStyle w:val="TAC"/>
            </w:pPr>
            <w:r w:rsidRPr="00C6449B">
              <w:t>-</w:t>
            </w:r>
          </w:p>
        </w:tc>
        <w:tc>
          <w:tcPr>
            <w:tcW w:w="1077" w:type="dxa"/>
            <w:vAlign w:val="center"/>
          </w:tcPr>
          <w:p w14:paraId="18E2575F" w14:textId="77777777" w:rsidR="00CF08D6" w:rsidRPr="00C6449B" w:rsidRDefault="00CF08D6" w:rsidP="00CF08D6">
            <w:pPr>
              <w:pStyle w:val="TAC"/>
            </w:pPr>
            <w:r w:rsidRPr="00C6449B">
              <w:t>-</w:t>
            </w:r>
          </w:p>
        </w:tc>
        <w:tc>
          <w:tcPr>
            <w:tcW w:w="1077" w:type="dxa"/>
            <w:vAlign w:val="center"/>
          </w:tcPr>
          <w:p w14:paraId="3E3EA0CB" w14:textId="77777777" w:rsidR="00CF08D6" w:rsidRPr="00C6449B" w:rsidRDefault="00CF08D6" w:rsidP="00CF08D6">
            <w:pPr>
              <w:pStyle w:val="TAC"/>
            </w:pPr>
            <w:r w:rsidRPr="00C6449B">
              <w:t>24</w:t>
            </w:r>
          </w:p>
        </w:tc>
      </w:tr>
      <w:tr w:rsidR="00CF08D6" w:rsidRPr="00C6449B" w14:paraId="7F33DCB4" w14:textId="77777777" w:rsidTr="00CF08D6">
        <w:trPr>
          <w:jc w:val="center"/>
        </w:trPr>
        <w:tc>
          <w:tcPr>
            <w:tcW w:w="3950" w:type="dxa"/>
          </w:tcPr>
          <w:p w14:paraId="5F59D4B3" w14:textId="77777777" w:rsidR="00CF08D6" w:rsidRPr="00C6449B" w:rsidRDefault="00CF08D6" w:rsidP="00CF08D6">
            <w:pPr>
              <w:pStyle w:val="TAC"/>
            </w:pPr>
            <w:r w:rsidRPr="00C6449B">
              <w:t>Number of code blocks - C</w:t>
            </w:r>
          </w:p>
        </w:tc>
        <w:tc>
          <w:tcPr>
            <w:tcW w:w="1076" w:type="dxa"/>
            <w:vAlign w:val="center"/>
          </w:tcPr>
          <w:p w14:paraId="1441C58D" w14:textId="77777777" w:rsidR="00CF08D6" w:rsidRPr="00C6449B" w:rsidRDefault="00CF08D6" w:rsidP="00CF08D6">
            <w:pPr>
              <w:pStyle w:val="TAC"/>
            </w:pPr>
            <w:r w:rsidRPr="00C6449B">
              <w:rPr>
                <w:szCs w:val="18"/>
              </w:rPr>
              <w:t>1</w:t>
            </w:r>
          </w:p>
        </w:tc>
        <w:tc>
          <w:tcPr>
            <w:tcW w:w="1077" w:type="dxa"/>
            <w:vAlign w:val="center"/>
          </w:tcPr>
          <w:p w14:paraId="3A4462A1" w14:textId="77777777" w:rsidR="00CF08D6" w:rsidRPr="00C6449B" w:rsidRDefault="00CF08D6" w:rsidP="00CF08D6">
            <w:pPr>
              <w:pStyle w:val="TAC"/>
            </w:pPr>
            <w:r w:rsidRPr="00C6449B">
              <w:rPr>
                <w:szCs w:val="18"/>
              </w:rPr>
              <w:t>2</w:t>
            </w:r>
          </w:p>
        </w:tc>
        <w:tc>
          <w:tcPr>
            <w:tcW w:w="1076" w:type="dxa"/>
          </w:tcPr>
          <w:p w14:paraId="6C887B00" w14:textId="77777777" w:rsidR="00CF08D6" w:rsidRPr="00C6449B" w:rsidRDefault="00CF08D6" w:rsidP="00CF08D6">
            <w:pPr>
              <w:pStyle w:val="TAC"/>
            </w:pPr>
            <w:r w:rsidRPr="00C6449B">
              <w:rPr>
                <w:szCs w:val="18"/>
              </w:rPr>
              <w:t>1</w:t>
            </w:r>
          </w:p>
        </w:tc>
        <w:tc>
          <w:tcPr>
            <w:tcW w:w="1077" w:type="dxa"/>
            <w:vAlign w:val="center"/>
          </w:tcPr>
          <w:p w14:paraId="4AE397E6" w14:textId="77777777" w:rsidR="00CF08D6" w:rsidRPr="00C6449B" w:rsidRDefault="00CF08D6" w:rsidP="00CF08D6">
            <w:pPr>
              <w:pStyle w:val="TAC"/>
            </w:pPr>
            <w:r w:rsidRPr="00C6449B">
              <w:rPr>
                <w:szCs w:val="18"/>
              </w:rPr>
              <w:t>1</w:t>
            </w:r>
          </w:p>
        </w:tc>
        <w:tc>
          <w:tcPr>
            <w:tcW w:w="1077" w:type="dxa"/>
            <w:vAlign w:val="center"/>
          </w:tcPr>
          <w:p w14:paraId="184737C9" w14:textId="77777777" w:rsidR="00CF08D6" w:rsidRPr="00C6449B" w:rsidRDefault="00CF08D6" w:rsidP="00CF08D6">
            <w:pPr>
              <w:pStyle w:val="TAC"/>
            </w:pPr>
            <w:r w:rsidRPr="00C6449B">
              <w:rPr>
                <w:szCs w:val="18"/>
              </w:rPr>
              <w:t>2</w:t>
            </w:r>
          </w:p>
        </w:tc>
      </w:tr>
      <w:tr w:rsidR="00CF08D6" w:rsidRPr="00C6449B" w14:paraId="29EE9C20" w14:textId="77777777" w:rsidTr="00CF08D6">
        <w:trPr>
          <w:jc w:val="center"/>
        </w:trPr>
        <w:tc>
          <w:tcPr>
            <w:tcW w:w="3950" w:type="dxa"/>
          </w:tcPr>
          <w:p w14:paraId="03A6D88F"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32CEA078" w14:textId="77777777" w:rsidR="00CF08D6" w:rsidRPr="00C6449B" w:rsidRDefault="00CF08D6" w:rsidP="00CF08D6">
            <w:pPr>
              <w:pStyle w:val="TAC"/>
              <w:rPr>
                <w:szCs w:val="18"/>
                <w:lang w:eastAsia="zh-CN"/>
              </w:rPr>
            </w:pPr>
            <w:r w:rsidRPr="00C6449B">
              <w:rPr>
                <w:szCs w:val="18"/>
                <w:lang w:eastAsia="zh-CN"/>
              </w:rPr>
              <w:t>2424</w:t>
            </w:r>
          </w:p>
        </w:tc>
        <w:tc>
          <w:tcPr>
            <w:tcW w:w="1077" w:type="dxa"/>
            <w:vAlign w:val="center"/>
          </w:tcPr>
          <w:p w14:paraId="3BEEF01D" w14:textId="77777777" w:rsidR="00CF08D6" w:rsidRPr="00C6449B" w:rsidRDefault="00CF08D6" w:rsidP="00CF08D6">
            <w:pPr>
              <w:pStyle w:val="TAC"/>
              <w:rPr>
                <w:szCs w:val="18"/>
                <w:lang w:eastAsia="zh-CN"/>
              </w:rPr>
            </w:pPr>
            <w:r w:rsidRPr="00C6449B">
              <w:rPr>
                <w:szCs w:val="18"/>
                <w:lang w:eastAsia="zh-CN"/>
              </w:rPr>
              <w:t>2408</w:t>
            </w:r>
          </w:p>
        </w:tc>
        <w:tc>
          <w:tcPr>
            <w:tcW w:w="1076" w:type="dxa"/>
            <w:vAlign w:val="center"/>
          </w:tcPr>
          <w:p w14:paraId="587E5E2D" w14:textId="77777777" w:rsidR="00CF08D6" w:rsidRPr="00C6449B" w:rsidRDefault="00CF08D6" w:rsidP="00CF08D6">
            <w:pPr>
              <w:pStyle w:val="TAC"/>
              <w:rPr>
                <w:szCs w:val="18"/>
                <w:lang w:eastAsia="zh-CN"/>
              </w:rPr>
            </w:pPr>
            <w:r w:rsidRPr="00C6449B">
              <w:rPr>
                <w:szCs w:val="18"/>
                <w:lang w:eastAsia="zh-CN"/>
              </w:rPr>
              <w:t>1176</w:t>
            </w:r>
          </w:p>
        </w:tc>
        <w:tc>
          <w:tcPr>
            <w:tcW w:w="1077" w:type="dxa"/>
            <w:vAlign w:val="center"/>
          </w:tcPr>
          <w:p w14:paraId="02EFD5CB" w14:textId="77777777" w:rsidR="00CF08D6" w:rsidRPr="00C6449B" w:rsidRDefault="00CF08D6" w:rsidP="00CF08D6">
            <w:pPr>
              <w:pStyle w:val="TAC"/>
              <w:rPr>
                <w:szCs w:val="18"/>
                <w:lang w:eastAsia="zh-CN"/>
              </w:rPr>
            </w:pPr>
            <w:r w:rsidRPr="00C6449B">
              <w:rPr>
                <w:szCs w:val="18"/>
                <w:lang w:eastAsia="zh-CN"/>
              </w:rPr>
              <w:t>2424</w:t>
            </w:r>
          </w:p>
        </w:tc>
        <w:tc>
          <w:tcPr>
            <w:tcW w:w="1077" w:type="dxa"/>
            <w:vAlign w:val="center"/>
          </w:tcPr>
          <w:p w14:paraId="45E9805F" w14:textId="77777777" w:rsidR="00CF08D6" w:rsidRPr="00C6449B" w:rsidRDefault="00CF08D6" w:rsidP="00CF08D6">
            <w:pPr>
              <w:pStyle w:val="TAC"/>
              <w:rPr>
                <w:szCs w:val="18"/>
                <w:lang w:eastAsia="zh-CN"/>
              </w:rPr>
            </w:pPr>
            <w:r w:rsidRPr="00C6449B">
              <w:rPr>
                <w:szCs w:val="18"/>
                <w:lang w:eastAsia="zh-CN"/>
              </w:rPr>
              <w:t>2408</w:t>
            </w:r>
          </w:p>
        </w:tc>
      </w:tr>
      <w:tr w:rsidR="00CF08D6" w:rsidRPr="00C6449B" w14:paraId="1DC8252E" w14:textId="77777777" w:rsidTr="00CF08D6">
        <w:trPr>
          <w:jc w:val="center"/>
        </w:trPr>
        <w:tc>
          <w:tcPr>
            <w:tcW w:w="3950" w:type="dxa"/>
          </w:tcPr>
          <w:p w14:paraId="41E8396A" w14:textId="77777777" w:rsidR="00CF08D6" w:rsidRPr="00C6449B" w:rsidRDefault="00CF08D6" w:rsidP="00CF08D6">
            <w:pPr>
              <w:pStyle w:val="TAC"/>
            </w:pPr>
            <w:r w:rsidRPr="00C6449B">
              <w:t>Total number of bits per slot</w:t>
            </w:r>
          </w:p>
        </w:tc>
        <w:tc>
          <w:tcPr>
            <w:tcW w:w="1076" w:type="dxa"/>
          </w:tcPr>
          <w:p w14:paraId="04EF5D6B" w14:textId="77777777" w:rsidR="00CF08D6" w:rsidRPr="00C6449B" w:rsidRDefault="00CF08D6" w:rsidP="00CF08D6">
            <w:pPr>
              <w:pStyle w:val="TAC"/>
            </w:pPr>
            <w:r w:rsidRPr="00C6449B">
              <w:rPr>
                <w:szCs w:val="18"/>
              </w:rPr>
              <w:t>12672</w:t>
            </w:r>
          </w:p>
        </w:tc>
        <w:tc>
          <w:tcPr>
            <w:tcW w:w="1077" w:type="dxa"/>
          </w:tcPr>
          <w:p w14:paraId="6DDF9767" w14:textId="77777777" w:rsidR="00CF08D6" w:rsidRPr="00C6449B" w:rsidRDefault="00CF08D6" w:rsidP="00CF08D6">
            <w:pPr>
              <w:pStyle w:val="TAC"/>
            </w:pPr>
            <w:r w:rsidRPr="00C6449B">
              <w:rPr>
                <w:szCs w:val="18"/>
              </w:rPr>
              <w:t>25344</w:t>
            </w:r>
          </w:p>
        </w:tc>
        <w:tc>
          <w:tcPr>
            <w:tcW w:w="1076" w:type="dxa"/>
          </w:tcPr>
          <w:p w14:paraId="35C039D6" w14:textId="77777777" w:rsidR="00CF08D6" w:rsidRPr="00C6449B" w:rsidRDefault="00CF08D6" w:rsidP="00CF08D6">
            <w:pPr>
              <w:pStyle w:val="TAC"/>
            </w:pPr>
            <w:r w:rsidRPr="00C6449B">
              <w:rPr>
                <w:szCs w:val="18"/>
              </w:rPr>
              <w:t>6144</w:t>
            </w:r>
          </w:p>
        </w:tc>
        <w:tc>
          <w:tcPr>
            <w:tcW w:w="1077" w:type="dxa"/>
          </w:tcPr>
          <w:p w14:paraId="2A77A47B" w14:textId="77777777" w:rsidR="00CF08D6" w:rsidRPr="00C6449B" w:rsidRDefault="00CF08D6" w:rsidP="00CF08D6">
            <w:pPr>
              <w:pStyle w:val="TAC"/>
            </w:pPr>
            <w:r w:rsidRPr="00C6449B">
              <w:rPr>
                <w:szCs w:val="18"/>
              </w:rPr>
              <w:t>12672</w:t>
            </w:r>
          </w:p>
        </w:tc>
        <w:tc>
          <w:tcPr>
            <w:tcW w:w="1077" w:type="dxa"/>
          </w:tcPr>
          <w:p w14:paraId="4AEDBF13" w14:textId="77777777" w:rsidR="00CF08D6" w:rsidRPr="00C6449B" w:rsidRDefault="00CF08D6" w:rsidP="00CF08D6">
            <w:pPr>
              <w:pStyle w:val="TAC"/>
            </w:pPr>
            <w:r w:rsidRPr="00C6449B">
              <w:rPr>
                <w:szCs w:val="18"/>
              </w:rPr>
              <w:t>25344</w:t>
            </w:r>
          </w:p>
        </w:tc>
      </w:tr>
      <w:tr w:rsidR="00CF08D6" w:rsidRPr="00C6449B" w14:paraId="3DACBE27" w14:textId="77777777" w:rsidTr="00CF08D6">
        <w:trPr>
          <w:jc w:val="center"/>
        </w:trPr>
        <w:tc>
          <w:tcPr>
            <w:tcW w:w="3950" w:type="dxa"/>
          </w:tcPr>
          <w:p w14:paraId="2247110E"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6" w:type="dxa"/>
          </w:tcPr>
          <w:p w14:paraId="1B661A88" w14:textId="77777777" w:rsidR="00CF08D6" w:rsidRPr="00C6449B" w:rsidRDefault="00CF08D6" w:rsidP="00CF08D6">
            <w:pPr>
              <w:pStyle w:val="TAC"/>
            </w:pPr>
            <w:r w:rsidRPr="00C6449B">
              <w:rPr>
                <w:szCs w:val="18"/>
              </w:rPr>
              <w:t>6336</w:t>
            </w:r>
          </w:p>
        </w:tc>
        <w:tc>
          <w:tcPr>
            <w:tcW w:w="1077" w:type="dxa"/>
          </w:tcPr>
          <w:p w14:paraId="3714A215" w14:textId="77777777" w:rsidR="00CF08D6" w:rsidRPr="00C6449B" w:rsidRDefault="00CF08D6" w:rsidP="00CF08D6">
            <w:pPr>
              <w:pStyle w:val="TAC"/>
            </w:pPr>
            <w:r w:rsidRPr="00C6449B">
              <w:rPr>
                <w:szCs w:val="18"/>
              </w:rPr>
              <w:t>12672</w:t>
            </w:r>
          </w:p>
        </w:tc>
        <w:tc>
          <w:tcPr>
            <w:tcW w:w="1076" w:type="dxa"/>
          </w:tcPr>
          <w:p w14:paraId="2D9ACED4" w14:textId="77777777" w:rsidR="00CF08D6" w:rsidRPr="00C6449B" w:rsidRDefault="00CF08D6" w:rsidP="00CF08D6">
            <w:pPr>
              <w:pStyle w:val="TAC"/>
            </w:pPr>
            <w:r w:rsidRPr="00C6449B">
              <w:rPr>
                <w:szCs w:val="18"/>
              </w:rPr>
              <w:t>3072</w:t>
            </w:r>
          </w:p>
        </w:tc>
        <w:tc>
          <w:tcPr>
            <w:tcW w:w="1077" w:type="dxa"/>
          </w:tcPr>
          <w:p w14:paraId="26FD74A2" w14:textId="77777777" w:rsidR="00CF08D6" w:rsidRPr="00C6449B" w:rsidRDefault="00CF08D6" w:rsidP="00CF08D6">
            <w:pPr>
              <w:pStyle w:val="TAC"/>
            </w:pPr>
            <w:r w:rsidRPr="00C6449B">
              <w:rPr>
                <w:szCs w:val="18"/>
              </w:rPr>
              <w:t>6336</w:t>
            </w:r>
          </w:p>
        </w:tc>
        <w:tc>
          <w:tcPr>
            <w:tcW w:w="1077" w:type="dxa"/>
          </w:tcPr>
          <w:p w14:paraId="6470279E" w14:textId="77777777" w:rsidR="00CF08D6" w:rsidRPr="00C6449B" w:rsidRDefault="00CF08D6" w:rsidP="00CF08D6">
            <w:pPr>
              <w:pStyle w:val="TAC"/>
            </w:pPr>
            <w:r w:rsidRPr="00C6449B">
              <w:rPr>
                <w:szCs w:val="18"/>
              </w:rPr>
              <w:t>12672</w:t>
            </w:r>
          </w:p>
        </w:tc>
      </w:tr>
      <w:tr w:rsidR="00CF08D6" w:rsidRPr="00C6449B" w14:paraId="46792F08" w14:textId="77777777" w:rsidTr="00CF08D6">
        <w:trPr>
          <w:jc w:val="center"/>
        </w:trPr>
        <w:tc>
          <w:tcPr>
            <w:tcW w:w="9333" w:type="dxa"/>
            <w:gridSpan w:val="6"/>
          </w:tcPr>
          <w:p w14:paraId="2707AB45" w14:textId="76C627F2"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w:t>
            </w:r>
            <w:r w:rsidRPr="00C6449B">
              <w:rPr>
                <w:lang w:eastAsia="zh-CN"/>
              </w:rPr>
              <w:t xml:space="preserve">and </w:t>
            </w:r>
            <w:r w:rsidRPr="00C6449B">
              <w:rPr>
                <w:i/>
                <w:lang w:eastAsia="zh-CN"/>
              </w:rPr>
              <w:t xml:space="preserve">l </w:t>
            </w:r>
            <w:r w:rsidRPr="00C6449B">
              <w:rPr>
                <w:lang w:eastAsia="zh-CN"/>
              </w:rPr>
              <w:t>=8</w:t>
            </w:r>
            <w:r w:rsidRPr="00C6449B">
              <w:t xml:space="preserve"> as per Table 6.4.1.1.3-3 of TS 38.211 [5].</w:t>
            </w:r>
          </w:p>
          <w:p w14:paraId="6C424C62" w14:textId="02AF95CF" w:rsidR="00CF08D6" w:rsidRPr="00C6449B"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tbl>
    <w:p w14:paraId="320E213F" w14:textId="77777777" w:rsidR="00CF08D6" w:rsidRPr="00C6449B" w:rsidRDefault="00CF08D6" w:rsidP="00CF08D6">
      <w:pPr>
        <w:rPr>
          <w:lang w:eastAsia="zh-CN"/>
        </w:rPr>
      </w:pPr>
    </w:p>
    <w:p w14:paraId="631E3178" w14:textId="77777777" w:rsidR="00CF08D6" w:rsidRPr="00C6449B" w:rsidRDefault="00CF08D6" w:rsidP="00CF08D6">
      <w:pPr>
        <w:pStyle w:val="TH"/>
        <w:rPr>
          <w:lang w:eastAsia="zh-CN"/>
        </w:rPr>
      </w:pPr>
      <w:r w:rsidRPr="00C6449B">
        <w:rPr>
          <w:rFonts w:eastAsia="Malgun Gothic"/>
        </w:rPr>
        <w:lastRenderedPageBreak/>
        <w:t>Table A.</w:t>
      </w:r>
      <w:r w:rsidRPr="00C6449B">
        <w:rPr>
          <w:lang w:eastAsia="zh-CN"/>
        </w:rPr>
        <w:t>3</w:t>
      </w:r>
      <w:r w:rsidRPr="00C6449B">
        <w:rPr>
          <w:rFonts w:eastAsia="Malgun Gothic"/>
        </w:rPr>
        <w:t>-</w:t>
      </w:r>
      <w:r w:rsidRPr="00C6449B">
        <w:rPr>
          <w:lang w:eastAsia="zh-CN"/>
        </w:rPr>
        <w:t>11</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2 transmission layers</w:t>
      </w:r>
      <w:r w:rsidRPr="00C6449B">
        <w:rPr>
          <w:rFonts w:eastAsia="Malgun Gothic"/>
        </w:rPr>
        <w:t xml:space="preserve"> (QPSK, R=193/1024)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41EBAB49" w14:textId="77777777" w:rsidTr="00CF08D6">
        <w:trPr>
          <w:jc w:val="center"/>
        </w:trPr>
        <w:tc>
          <w:tcPr>
            <w:tcW w:w="3950" w:type="dxa"/>
          </w:tcPr>
          <w:p w14:paraId="185CC2A8" w14:textId="77777777" w:rsidR="00CF08D6" w:rsidRPr="00C6449B" w:rsidRDefault="00CF08D6" w:rsidP="00CF08D6">
            <w:pPr>
              <w:pStyle w:val="TAH"/>
            </w:pPr>
            <w:r w:rsidRPr="00C6449B">
              <w:t>Reference channel</w:t>
            </w:r>
          </w:p>
        </w:tc>
        <w:tc>
          <w:tcPr>
            <w:tcW w:w="1076" w:type="dxa"/>
          </w:tcPr>
          <w:p w14:paraId="39A45663" w14:textId="77777777" w:rsidR="00CF08D6" w:rsidRPr="00C6449B" w:rsidRDefault="00CF08D6" w:rsidP="00CF08D6">
            <w:pPr>
              <w:pStyle w:val="TAH"/>
            </w:pPr>
            <w:r w:rsidRPr="00C6449B">
              <w:rPr>
                <w:lang w:eastAsia="zh-CN"/>
              </w:rPr>
              <w:t>G-FR2-A3-18</w:t>
            </w:r>
          </w:p>
        </w:tc>
        <w:tc>
          <w:tcPr>
            <w:tcW w:w="1077" w:type="dxa"/>
          </w:tcPr>
          <w:p w14:paraId="7092E602" w14:textId="77777777" w:rsidR="00CF08D6" w:rsidRPr="00C6449B" w:rsidRDefault="00CF08D6" w:rsidP="00CF08D6">
            <w:pPr>
              <w:pStyle w:val="TAH"/>
            </w:pPr>
            <w:r w:rsidRPr="00C6449B">
              <w:rPr>
                <w:lang w:eastAsia="zh-CN"/>
              </w:rPr>
              <w:t>G-FR2-A3-19</w:t>
            </w:r>
          </w:p>
        </w:tc>
        <w:tc>
          <w:tcPr>
            <w:tcW w:w="1076" w:type="dxa"/>
          </w:tcPr>
          <w:p w14:paraId="4E8ED6F5" w14:textId="77777777" w:rsidR="00CF08D6" w:rsidRPr="00C6449B" w:rsidRDefault="00CF08D6" w:rsidP="00CF08D6">
            <w:pPr>
              <w:pStyle w:val="TAH"/>
            </w:pPr>
            <w:r w:rsidRPr="00C6449B">
              <w:rPr>
                <w:lang w:eastAsia="zh-CN"/>
              </w:rPr>
              <w:t>G-FR2-A3-20</w:t>
            </w:r>
          </w:p>
        </w:tc>
        <w:tc>
          <w:tcPr>
            <w:tcW w:w="1077" w:type="dxa"/>
          </w:tcPr>
          <w:p w14:paraId="58D95523" w14:textId="77777777" w:rsidR="00CF08D6" w:rsidRPr="00C6449B" w:rsidRDefault="00CF08D6" w:rsidP="00CF08D6">
            <w:pPr>
              <w:pStyle w:val="TAH"/>
            </w:pPr>
            <w:r w:rsidRPr="00C6449B">
              <w:rPr>
                <w:lang w:eastAsia="zh-CN"/>
              </w:rPr>
              <w:t>G-FR2-A3-21</w:t>
            </w:r>
          </w:p>
        </w:tc>
        <w:tc>
          <w:tcPr>
            <w:tcW w:w="1077" w:type="dxa"/>
          </w:tcPr>
          <w:p w14:paraId="24A3FB47" w14:textId="77777777" w:rsidR="00CF08D6" w:rsidRPr="00C6449B" w:rsidRDefault="00CF08D6" w:rsidP="00CF08D6">
            <w:pPr>
              <w:pStyle w:val="TAH"/>
            </w:pPr>
            <w:r w:rsidRPr="00C6449B">
              <w:rPr>
                <w:lang w:eastAsia="zh-CN"/>
              </w:rPr>
              <w:t>G-FR2-A3-22</w:t>
            </w:r>
          </w:p>
        </w:tc>
      </w:tr>
      <w:tr w:rsidR="00CF08D6" w:rsidRPr="00C6449B" w14:paraId="78712C13" w14:textId="77777777" w:rsidTr="00CF08D6">
        <w:trPr>
          <w:jc w:val="center"/>
        </w:trPr>
        <w:tc>
          <w:tcPr>
            <w:tcW w:w="3950" w:type="dxa"/>
          </w:tcPr>
          <w:p w14:paraId="0916D6DB"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4C3D4009" w14:textId="77777777" w:rsidR="00CF08D6" w:rsidRPr="00C6449B" w:rsidRDefault="00CF08D6" w:rsidP="00CF08D6">
            <w:pPr>
              <w:pStyle w:val="TAC"/>
              <w:rPr>
                <w:lang w:eastAsia="zh-CN"/>
              </w:rPr>
            </w:pPr>
            <w:r w:rsidRPr="00C6449B">
              <w:rPr>
                <w:lang w:eastAsia="zh-CN"/>
              </w:rPr>
              <w:t>60</w:t>
            </w:r>
          </w:p>
        </w:tc>
        <w:tc>
          <w:tcPr>
            <w:tcW w:w="1077" w:type="dxa"/>
          </w:tcPr>
          <w:p w14:paraId="64CE871D" w14:textId="77777777" w:rsidR="00CF08D6" w:rsidRPr="00C6449B" w:rsidRDefault="00CF08D6" w:rsidP="00CF08D6">
            <w:pPr>
              <w:pStyle w:val="TAC"/>
            </w:pPr>
            <w:r w:rsidRPr="00C6449B">
              <w:rPr>
                <w:lang w:eastAsia="zh-CN"/>
              </w:rPr>
              <w:t>60</w:t>
            </w:r>
          </w:p>
        </w:tc>
        <w:tc>
          <w:tcPr>
            <w:tcW w:w="1076" w:type="dxa"/>
          </w:tcPr>
          <w:p w14:paraId="62224850" w14:textId="77777777" w:rsidR="00CF08D6" w:rsidRPr="00C6449B" w:rsidRDefault="00CF08D6" w:rsidP="00CF08D6">
            <w:pPr>
              <w:pStyle w:val="TAC"/>
            </w:pPr>
            <w:r w:rsidRPr="00C6449B">
              <w:rPr>
                <w:lang w:eastAsia="zh-CN"/>
              </w:rPr>
              <w:t>120</w:t>
            </w:r>
          </w:p>
        </w:tc>
        <w:tc>
          <w:tcPr>
            <w:tcW w:w="1077" w:type="dxa"/>
          </w:tcPr>
          <w:p w14:paraId="583D0AAA" w14:textId="77777777" w:rsidR="00CF08D6" w:rsidRPr="00C6449B" w:rsidRDefault="00CF08D6" w:rsidP="00CF08D6">
            <w:pPr>
              <w:pStyle w:val="TAC"/>
            </w:pPr>
            <w:r w:rsidRPr="00C6449B">
              <w:rPr>
                <w:lang w:eastAsia="zh-CN"/>
              </w:rPr>
              <w:t>120</w:t>
            </w:r>
          </w:p>
        </w:tc>
        <w:tc>
          <w:tcPr>
            <w:tcW w:w="1077" w:type="dxa"/>
          </w:tcPr>
          <w:p w14:paraId="38CF0149" w14:textId="77777777" w:rsidR="00CF08D6" w:rsidRPr="00C6449B" w:rsidRDefault="00CF08D6" w:rsidP="00CF08D6">
            <w:pPr>
              <w:pStyle w:val="TAC"/>
            </w:pPr>
            <w:r w:rsidRPr="00C6449B">
              <w:rPr>
                <w:lang w:eastAsia="zh-CN"/>
              </w:rPr>
              <w:t>120</w:t>
            </w:r>
          </w:p>
        </w:tc>
      </w:tr>
      <w:tr w:rsidR="00CF08D6" w:rsidRPr="00C6449B" w14:paraId="519F9D04" w14:textId="77777777" w:rsidTr="00CF08D6">
        <w:trPr>
          <w:jc w:val="center"/>
        </w:trPr>
        <w:tc>
          <w:tcPr>
            <w:tcW w:w="3950" w:type="dxa"/>
          </w:tcPr>
          <w:p w14:paraId="28B4DDF3" w14:textId="77777777" w:rsidR="00CF08D6" w:rsidRPr="00C6449B" w:rsidRDefault="00CF08D6" w:rsidP="00CF08D6">
            <w:pPr>
              <w:pStyle w:val="TAC"/>
            </w:pPr>
            <w:r w:rsidRPr="00C6449B">
              <w:t>Allocated resource blocks</w:t>
            </w:r>
          </w:p>
        </w:tc>
        <w:tc>
          <w:tcPr>
            <w:tcW w:w="1076" w:type="dxa"/>
          </w:tcPr>
          <w:p w14:paraId="3DB36F4C" w14:textId="77777777" w:rsidR="00CF08D6" w:rsidRPr="00C6449B" w:rsidRDefault="00CF08D6" w:rsidP="00CF08D6">
            <w:pPr>
              <w:pStyle w:val="TAC"/>
              <w:rPr>
                <w:rFonts w:eastAsia="Yu Mincho"/>
              </w:rPr>
            </w:pPr>
            <w:r w:rsidRPr="00C6449B">
              <w:rPr>
                <w:rFonts w:eastAsia="Yu Mincho"/>
              </w:rPr>
              <w:t>66</w:t>
            </w:r>
          </w:p>
        </w:tc>
        <w:tc>
          <w:tcPr>
            <w:tcW w:w="1077" w:type="dxa"/>
          </w:tcPr>
          <w:p w14:paraId="27C17D0B" w14:textId="77777777" w:rsidR="00CF08D6" w:rsidRPr="00C6449B" w:rsidRDefault="00CF08D6" w:rsidP="00CF08D6">
            <w:pPr>
              <w:pStyle w:val="TAC"/>
              <w:rPr>
                <w:rFonts w:eastAsia="Yu Mincho"/>
              </w:rPr>
            </w:pPr>
            <w:r w:rsidRPr="00C6449B">
              <w:rPr>
                <w:rFonts w:eastAsia="Yu Mincho"/>
              </w:rPr>
              <w:t>132</w:t>
            </w:r>
          </w:p>
        </w:tc>
        <w:tc>
          <w:tcPr>
            <w:tcW w:w="1076" w:type="dxa"/>
          </w:tcPr>
          <w:p w14:paraId="44E6DEF2" w14:textId="77777777" w:rsidR="00CF08D6" w:rsidRPr="00C6449B" w:rsidRDefault="00CF08D6" w:rsidP="00CF08D6">
            <w:pPr>
              <w:pStyle w:val="TAC"/>
              <w:rPr>
                <w:rFonts w:eastAsia="Yu Mincho"/>
              </w:rPr>
            </w:pPr>
            <w:r w:rsidRPr="00C6449B">
              <w:rPr>
                <w:rFonts w:eastAsia="Yu Mincho"/>
              </w:rPr>
              <w:t>32</w:t>
            </w:r>
          </w:p>
        </w:tc>
        <w:tc>
          <w:tcPr>
            <w:tcW w:w="1077" w:type="dxa"/>
          </w:tcPr>
          <w:p w14:paraId="6803BC7C" w14:textId="77777777" w:rsidR="00CF08D6" w:rsidRPr="00C6449B" w:rsidRDefault="00CF08D6" w:rsidP="00CF08D6">
            <w:pPr>
              <w:pStyle w:val="TAC"/>
              <w:rPr>
                <w:rFonts w:eastAsia="Yu Mincho"/>
              </w:rPr>
            </w:pPr>
            <w:r w:rsidRPr="00C6449B">
              <w:rPr>
                <w:rFonts w:eastAsia="Yu Mincho"/>
              </w:rPr>
              <w:t>66</w:t>
            </w:r>
          </w:p>
        </w:tc>
        <w:tc>
          <w:tcPr>
            <w:tcW w:w="1077" w:type="dxa"/>
          </w:tcPr>
          <w:p w14:paraId="7262C154" w14:textId="77777777" w:rsidR="00CF08D6" w:rsidRPr="00C6449B" w:rsidRDefault="00CF08D6" w:rsidP="00CF08D6">
            <w:pPr>
              <w:pStyle w:val="TAC"/>
              <w:rPr>
                <w:rFonts w:eastAsia="Yu Mincho"/>
              </w:rPr>
            </w:pPr>
            <w:r w:rsidRPr="00C6449B">
              <w:rPr>
                <w:rFonts w:eastAsia="Yu Mincho"/>
              </w:rPr>
              <w:t>132</w:t>
            </w:r>
          </w:p>
        </w:tc>
      </w:tr>
      <w:tr w:rsidR="00CF08D6" w:rsidRPr="00C6449B" w14:paraId="618006BD" w14:textId="77777777" w:rsidTr="00CF08D6">
        <w:trPr>
          <w:jc w:val="center"/>
        </w:trPr>
        <w:tc>
          <w:tcPr>
            <w:tcW w:w="3950" w:type="dxa"/>
          </w:tcPr>
          <w:p w14:paraId="735772B3"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7CD82B78" w14:textId="77777777" w:rsidR="00CF08D6" w:rsidRPr="00C6449B" w:rsidRDefault="00CF08D6" w:rsidP="00CF08D6">
            <w:pPr>
              <w:pStyle w:val="TAC"/>
              <w:rPr>
                <w:lang w:eastAsia="zh-CN"/>
              </w:rPr>
            </w:pPr>
            <w:r w:rsidRPr="00C6449B">
              <w:rPr>
                <w:lang w:eastAsia="zh-CN"/>
              </w:rPr>
              <w:t>8</w:t>
            </w:r>
          </w:p>
        </w:tc>
        <w:tc>
          <w:tcPr>
            <w:tcW w:w="1077" w:type="dxa"/>
          </w:tcPr>
          <w:p w14:paraId="0C0890E9" w14:textId="77777777" w:rsidR="00CF08D6" w:rsidRPr="00C6449B" w:rsidRDefault="00CF08D6" w:rsidP="00CF08D6">
            <w:pPr>
              <w:pStyle w:val="TAC"/>
              <w:rPr>
                <w:lang w:eastAsia="zh-CN"/>
              </w:rPr>
            </w:pPr>
            <w:r w:rsidRPr="00C6449B">
              <w:rPr>
                <w:lang w:eastAsia="zh-CN"/>
              </w:rPr>
              <w:t>8</w:t>
            </w:r>
          </w:p>
        </w:tc>
        <w:tc>
          <w:tcPr>
            <w:tcW w:w="1076" w:type="dxa"/>
          </w:tcPr>
          <w:p w14:paraId="3FABE6ED" w14:textId="77777777" w:rsidR="00CF08D6" w:rsidRPr="00C6449B" w:rsidRDefault="00CF08D6" w:rsidP="00CF08D6">
            <w:pPr>
              <w:pStyle w:val="TAC"/>
              <w:rPr>
                <w:lang w:eastAsia="zh-CN"/>
              </w:rPr>
            </w:pPr>
            <w:r w:rsidRPr="00C6449B">
              <w:rPr>
                <w:lang w:eastAsia="zh-CN"/>
              </w:rPr>
              <w:t>8</w:t>
            </w:r>
          </w:p>
        </w:tc>
        <w:tc>
          <w:tcPr>
            <w:tcW w:w="1077" w:type="dxa"/>
          </w:tcPr>
          <w:p w14:paraId="40C6F959" w14:textId="77777777" w:rsidR="00CF08D6" w:rsidRPr="00C6449B" w:rsidRDefault="00CF08D6" w:rsidP="00CF08D6">
            <w:pPr>
              <w:pStyle w:val="TAC"/>
              <w:rPr>
                <w:lang w:eastAsia="zh-CN"/>
              </w:rPr>
            </w:pPr>
            <w:r w:rsidRPr="00C6449B">
              <w:rPr>
                <w:lang w:eastAsia="zh-CN"/>
              </w:rPr>
              <w:t>8</w:t>
            </w:r>
          </w:p>
        </w:tc>
        <w:tc>
          <w:tcPr>
            <w:tcW w:w="1077" w:type="dxa"/>
          </w:tcPr>
          <w:p w14:paraId="2C58B0B6" w14:textId="77777777" w:rsidR="00CF08D6" w:rsidRPr="00C6449B" w:rsidRDefault="00CF08D6" w:rsidP="00CF08D6">
            <w:pPr>
              <w:pStyle w:val="TAC"/>
              <w:rPr>
                <w:lang w:eastAsia="zh-CN"/>
              </w:rPr>
            </w:pPr>
            <w:r w:rsidRPr="00C6449B">
              <w:rPr>
                <w:lang w:eastAsia="zh-CN"/>
              </w:rPr>
              <w:t>8</w:t>
            </w:r>
          </w:p>
        </w:tc>
      </w:tr>
      <w:tr w:rsidR="00CF08D6" w:rsidRPr="00C6449B" w14:paraId="0556190B" w14:textId="77777777" w:rsidTr="00CF08D6">
        <w:trPr>
          <w:jc w:val="center"/>
        </w:trPr>
        <w:tc>
          <w:tcPr>
            <w:tcW w:w="3950" w:type="dxa"/>
          </w:tcPr>
          <w:p w14:paraId="078F6B96" w14:textId="77777777" w:rsidR="00CF08D6" w:rsidRPr="00C6449B" w:rsidRDefault="00CF08D6" w:rsidP="00CF08D6">
            <w:pPr>
              <w:pStyle w:val="TAC"/>
            </w:pPr>
            <w:r w:rsidRPr="00C6449B">
              <w:t>Modulation</w:t>
            </w:r>
          </w:p>
        </w:tc>
        <w:tc>
          <w:tcPr>
            <w:tcW w:w="1076" w:type="dxa"/>
          </w:tcPr>
          <w:p w14:paraId="241F14B0" w14:textId="77777777" w:rsidR="00CF08D6" w:rsidRPr="00C6449B" w:rsidRDefault="00CF08D6" w:rsidP="00CF08D6">
            <w:pPr>
              <w:pStyle w:val="TAC"/>
              <w:rPr>
                <w:lang w:eastAsia="zh-CN"/>
              </w:rPr>
            </w:pPr>
            <w:r w:rsidRPr="00C6449B">
              <w:rPr>
                <w:lang w:eastAsia="zh-CN"/>
              </w:rPr>
              <w:t>QPSK</w:t>
            </w:r>
          </w:p>
        </w:tc>
        <w:tc>
          <w:tcPr>
            <w:tcW w:w="1077" w:type="dxa"/>
          </w:tcPr>
          <w:p w14:paraId="57696A72" w14:textId="77777777" w:rsidR="00CF08D6" w:rsidRPr="00C6449B" w:rsidRDefault="00CF08D6" w:rsidP="00CF08D6">
            <w:pPr>
              <w:pStyle w:val="TAC"/>
              <w:rPr>
                <w:lang w:eastAsia="zh-CN"/>
              </w:rPr>
            </w:pPr>
            <w:r w:rsidRPr="00C6449B">
              <w:rPr>
                <w:lang w:eastAsia="zh-CN"/>
              </w:rPr>
              <w:t>QPSK</w:t>
            </w:r>
          </w:p>
        </w:tc>
        <w:tc>
          <w:tcPr>
            <w:tcW w:w="1076" w:type="dxa"/>
          </w:tcPr>
          <w:p w14:paraId="02256E56" w14:textId="77777777" w:rsidR="00CF08D6" w:rsidRPr="00C6449B" w:rsidRDefault="00CF08D6" w:rsidP="00CF08D6">
            <w:pPr>
              <w:pStyle w:val="TAC"/>
              <w:rPr>
                <w:lang w:eastAsia="zh-CN"/>
              </w:rPr>
            </w:pPr>
            <w:r w:rsidRPr="00C6449B">
              <w:rPr>
                <w:lang w:eastAsia="zh-CN"/>
              </w:rPr>
              <w:t>QPSK</w:t>
            </w:r>
          </w:p>
        </w:tc>
        <w:tc>
          <w:tcPr>
            <w:tcW w:w="1077" w:type="dxa"/>
          </w:tcPr>
          <w:p w14:paraId="71068153" w14:textId="77777777" w:rsidR="00CF08D6" w:rsidRPr="00C6449B" w:rsidRDefault="00CF08D6" w:rsidP="00CF08D6">
            <w:pPr>
              <w:pStyle w:val="TAC"/>
              <w:rPr>
                <w:lang w:eastAsia="zh-CN"/>
              </w:rPr>
            </w:pPr>
            <w:r w:rsidRPr="00C6449B">
              <w:rPr>
                <w:lang w:eastAsia="zh-CN"/>
              </w:rPr>
              <w:t>QPSK</w:t>
            </w:r>
          </w:p>
        </w:tc>
        <w:tc>
          <w:tcPr>
            <w:tcW w:w="1077" w:type="dxa"/>
          </w:tcPr>
          <w:p w14:paraId="219C542D" w14:textId="77777777" w:rsidR="00CF08D6" w:rsidRPr="00C6449B" w:rsidRDefault="00CF08D6" w:rsidP="00CF08D6">
            <w:pPr>
              <w:pStyle w:val="TAC"/>
              <w:rPr>
                <w:lang w:eastAsia="zh-CN"/>
              </w:rPr>
            </w:pPr>
            <w:r w:rsidRPr="00C6449B">
              <w:rPr>
                <w:lang w:eastAsia="zh-CN"/>
              </w:rPr>
              <w:t>QPSK</w:t>
            </w:r>
          </w:p>
        </w:tc>
      </w:tr>
      <w:tr w:rsidR="00CF08D6" w:rsidRPr="00C6449B" w14:paraId="5AB98EFB" w14:textId="77777777" w:rsidTr="00CF08D6">
        <w:trPr>
          <w:jc w:val="center"/>
        </w:trPr>
        <w:tc>
          <w:tcPr>
            <w:tcW w:w="3950" w:type="dxa"/>
          </w:tcPr>
          <w:p w14:paraId="530B748A"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7982BF26" w14:textId="77777777" w:rsidR="00CF08D6" w:rsidRPr="00C6449B" w:rsidRDefault="00CF08D6" w:rsidP="00CF08D6">
            <w:pPr>
              <w:pStyle w:val="TAC"/>
              <w:rPr>
                <w:lang w:eastAsia="zh-CN"/>
              </w:rPr>
            </w:pPr>
            <w:r w:rsidRPr="00C6449B">
              <w:rPr>
                <w:lang w:eastAsia="zh-CN"/>
              </w:rPr>
              <w:t>193/1024</w:t>
            </w:r>
          </w:p>
        </w:tc>
        <w:tc>
          <w:tcPr>
            <w:tcW w:w="1077" w:type="dxa"/>
          </w:tcPr>
          <w:p w14:paraId="27EC2006" w14:textId="77777777" w:rsidR="00CF08D6" w:rsidRPr="00C6449B" w:rsidRDefault="00CF08D6" w:rsidP="00CF08D6">
            <w:pPr>
              <w:pStyle w:val="TAC"/>
              <w:rPr>
                <w:lang w:eastAsia="zh-CN"/>
              </w:rPr>
            </w:pPr>
            <w:r w:rsidRPr="00C6449B">
              <w:rPr>
                <w:lang w:eastAsia="zh-CN"/>
              </w:rPr>
              <w:t>193/1024</w:t>
            </w:r>
          </w:p>
        </w:tc>
        <w:tc>
          <w:tcPr>
            <w:tcW w:w="1076" w:type="dxa"/>
          </w:tcPr>
          <w:p w14:paraId="28954C8A" w14:textId="77777777" w:rsidR="00CF08D6" w:rsidRPr="00C6449B" w:rsidRDefault="00CF08D6" w:rsidP="00CF08D6">
            <w:pPr>
              <w:pStyle w:val="TAC"/>
              <w:rPr>
                <w:lang w:eastAsia="zh-CN"/>
              </w:rPr>
            </w:pPr>
            <w:r w:rsidRPr="00C6449B">
              <w:rPr>
                <w:lang w:eastAsia="zh-CN"/>
              </w:rPr>
              <w:t>193/1024</w:t>
            </w:r>
          </w:p>
        </w:tc>
        <w:tc>
          <w:tcPr>
            <w:tcW w:w="1077" w:type="dxa"/>
          </w:tcPr>
          <w:p w14:paraId="02A6131E" w14:textId="77777777" w:rsidR="00CF08D6" w:rsidRPr="00C6449B" w:rsidRDefault="00CF08D6" w:rsidP="00CF08D6">
            <w:pPr>
              <w:pStyle w:val="TAC"/>
              <w:rPr>
                <w:lang w:eastAsia="zh-CN"/>
              </w:rPr>
            </w:pPr>
            <w:r w:rsidRPr="00C6449B">
              <w:rPr>
                <w:lang w:eastAsia="zh-CN"/>
              </w:rPr>
              <w:t>193/1024</w:t>
            </w:r>
          </w:p>
        </w:tc>
        <w:tc>
          <w:tcPr>
            <w:tcW w:w="1077" w:type="dxa"/>
          </w:tcPr>
          <w:p w14:paraId="3838163A" w14:textId="77777777" w:rsidR="00CF08D6" w:rsidRPr="00C6449B" w:rsidRDefault="00CF08D6" w:rsidP="00CF08D6">
            <w:pPr>
              <w:pStyle w:val="TAC"/>
              <w:rPr>
                <w:lang w:eastAsia="zh-CN"/>
              </w:rPr>
            </w:pPr>
            <w:r w:rsidRPr="00C6449B">
              <w:rPr>
                <w:lang w:eastAsia="zh-CN"/>
              </w:rPr>
              <w:t>193/1024</w:t>
            </w:r>
          </w:p>
        </w:tc>
      </w:tr>
      <w:tr w:rsidR="00CF08D6" w:rsidRPr="00C6449B" w14:paraId="2BC075B6" w14:textId="77777777" w:rsidTr="00CF08D6">
        <w:trPr>
          <w:jc w:val="center"/>
        </w:trPr>
        <w:tc>
          <w:tcPr>
            <w:tcW w:w="3950" w:type="dxa"/>
          </w:tcPr>
          <w:p w14:paraId="1BAF10D9" w14:textId="77777777" w:rsidR="00CF08D6" w:rsidRPr="00C6449B" w:rsidRDefault="00CF08D6" w:rsidP="00CF08D6">
            <w:pPr>
              <w:pStyle w:val="TAC"/>
            </w:pPr>
            <w:r w:rsidRPr="00C6449B">
              <w:t>Payload size (bits)</w:t>
            </w:r>
          </w:p>
        </w:tc>
        <w:tc>
          <w:tcPr>
            <w:tcW w:w="1076" w:type="dxa"/>
            <w:vAlign w:val="center"/>
          </w:tcPr>
          <w:p w14:paraId="26260A42" w14:textId="77777777" w:rsidR="00CF08D6" w:rsidRPr="00C6449B" w:rsidRDefault="00CF08D6" w:rsidP="00CF08D6">
            <w:pPr>
              <w:pStyle w:val="TAC"/>
            </w:pPr>
            <w:r w:rsidRPr="00C6449B">
              <w:t>4744</w:t>
            </w:r>
          </w:p>
        </w:tc>
        <w:tc>
          <w:tcPr>
            <w:tcW w:w="1077" w:type="dxa"/>
            <w:vAlign w:val="center"/>
          </w:tcPr>
          <w:p w14:paraId="1C644D03" w14:textId="77777777" w:rsidR="00CF08D6" w:rsidRPr="00C6449B" w:rsidRDefault="00CF08D6" w:rsidP="00CF08D6">
            <w:pPr>
              <w:pStyle w:val="TAC"/>
            </w:pPr>
            <w:r w:rsidRPr="00C6449B">
              <w:rPr>
                <w:szCs w:val="18"/>
              </w:rPr>
              <w:t>9480</w:t>
            </w:r>
          </w:p>
        </w:tc>
        <w:tc>
          <w:tcPr>
            <w:tcW w:w="1076" w:type="dxa"/>
            <w:vAlign w:val="center"/>
          </w:tcPr>
          <w:p w14:paraId="4EEB270F" w14:textId="77777777" w:rsidR="00CF08D6" w:rsidRPr="00C6449B" w:rsidRDefault="00CF08D6" w:rsidP="00CF08D6">
            <w:pPr>
              <w:pStyle w:val="TAC"/>
            </w:pPr>
            <w:r w:rsidRPr="00C6449B">
              <w:t>2408</w:t>
            </w:r>
          </w:p>
        </w:tc>
        <w:tc>
          <w:tcPr>
            <w:tcW w:w="1077" w:type="dxa"/>
            <w:vAlign w:val="center"/>
          </w:tcPr>
          <w:p w14:paraId="2E46426B" w14:textId="77777777" w:rsidR="00CF08D6" w:rsidRPr="00C6449B" w:rsidRDefault="00CF08D6" w:rsidP="00CF08D6">
            <w:pPr>
              <w:pStyle w:val="TAC"/>
            </w:pPr>
            <w:r w:rsidRPr="00C6449B">
              <w:t>4744</w:t>
            </w:r>
          </w:p>
        </w:tc>
        <w:tc>
          <w:tcPr>
            <w:tcW w:w="1077" w:type="dxa"/>
            <w:vAlign w:val="center"/>
          </w:tcPr>
          <w:p w14:paraId="586EBFC9" w14:textId="77777777" w:rsidR="00CF08D6" w:rsidRPr="00C6449B" w:rsidRDefault="00CF08D6" w:rsidP="00CF08D6">
            <w:pPr>
              <w:pStyle w:val="TAC"/>
            </w:pPr>
            <w:r w:rsidRPr="00C6449B">
              <w:rPr>
                <w:szCs w:val="18"/>
              </w:rPr>
              <w:t>9480</w:t>
            </w:r>
          </w:p>
        </w:tc>
      </w:tr>
      <w:tr w:rsidR="00CF08D6" w:rsidRPr="00C6449B" w14:paraId="1F30A513" w14:textId="77777777" w:rsidTr="00CF08D6">
        <w:trPr>
          <w:jc w:val="center"/>
        </w:trPr>
        <w:tc>
          <w:tcPr>
            <w:tcW w:w="3950" w:type="dxa"/>
          </w:tcPr>
          <w:p w14:paraId="11708BFB" w14:textId="77777777" w:rsidR="00CF08D6" w:rsidRPr="00C6449B" w:rsidRDefault="00CF08D6" w:rsidP="00CF08D6">
            <w:pPr>
              <w:pStyle w:val="TAC"/>
              <w:rPr>
                <w:szCs w:val="22"/>
              </w:rPr>
            </w:pPr>
            <w:r w:rsidRPr="00C6449B">
              <w:rPr>
                <w:szCs w:val="22"/>
              </w:rPr>
              <w:t>Transport block CRC (bits)</w:t>
            </w:r>
          </w:p>
        </w:tc>
        <w:tc>
          <w:tcPr>
            <w:tcW w:w="1076" w:type="dxa"/>
          </w:tcPr>
          <w:p w14:paraId="25B6CCE4" w14:textId="77777777" w:rsidR="00CF08D6" w:rsidRPr="00C6449B" w:rsidRDefault="00CF08D6" w:rsidP="00CF08D6">
            <w:pPr>
              <w:pStyle w:val="TAC"/>
            </w:pPr>
            <w:r w:rsidRPr="00C6449B">
              <w:rPr>
                <w:szCs w:val="18"/>
              </w:rPr>
              <w:t>24</w:t>
            </w:r>
          </w:p>
        </w:tc>
        <w:tc>
          <w:tcPr>
            <w:tcW w:w="1077" w:type="dxa"/>
          </w:tcPr>
          <w:p w14:paraId="70DEFCD9" w14:textId="77777777" w:rsidR="00CF08D6" w:rsidRPr="00C6449B" w:rsidRDefault="00CF08D6" w:rsidP="00CF08D6">
            <w:pPr>
              <w:pStyle w:val="TAC"/>
            </w:pPr>
            <w:r w:rsidRPr="00C6449B">
              <w:rPr>
                <w:szCs w:val="18"/>
              </w:rPr>
              <w:t>24</w:t>
            </w:r>
          </w:p>
        </w:tc>
        <w:tc>
          <w:tcPr>
            <w:tcW w:w="1076" w:type="dxa"/>
          </w:tcPr>
          <w:p w14:paraId="35970F9D" w14:textId="77777777" w:rsidR="00CF08D6" w:rsidRPr="00C6449B" w:rsidRDefault="00CF08D6" w:rsidP="00CF08D6">
            <w:pPr>
              <w:pStyle w:val="TAC"/>
            </w:pPr>
            <w:r w:rsidRPr="00C6449B">
              <w:rPr>
                <w:szCs w:val="18"/>
              </w:rPr>
              <w:t>16</w:t>
            </w:r>
          </w:p>
        </w:tc>
        <w:tc>
          <w:tcPr>
            <w:tcW w:w="1077" w:type="dxa"/>
          </w:tcPr>
          <w:p w14:paraId="7F3EBA65" w14:textId="77777777" w:rsidR="00CF08D6" w:rsidRPr="00C6449B" w:rsidRDefault="00CF08D6" w:rsidP="00CF08D6">
            <w:pPr>
              <w:pStyle w:val="TAC"/>
            </w:pPr>
            <w:r w:rsidRPr="00C6449B">
              <w:rPr>
                <w:szCs w:val="18"/>
              </w:rPr>
              <w:t>24</w:t>
            </w:r>
          </w:p>
        </w:tc>
        <w:tc>
          <w:tcPr>
            <w:tcW w:w="1077" w:type="dxa"/>
          </w:tcPr>
          <w:p w14:paraId="2481B605" w14:textId="77777777" w:rsidR="00CF08D6" w:rsidRPr="00C6449B" w:rsidRDefault="00CF08D6" w:rsidP="00CF08D6">
            <w:pPr>
              <w:pStyle w:val="TAC"/>
            </w:pPr>
            <w:r w:rsidRPr="00C6449B">
              <w:rPr>
                <w:szCs w:val="18"/>
              </w:rPr>
              <w:t>24</w:t>
            </w:r>
          </w:p>
        </w:tc>
      </w:tr>
      <w:tr w:rsidR="00CF08D6" w:rsidRPr="00C6449B" w14:paraId="766C9141" w14:textId="77777777" w:rsidTr="00CF08D6">
        <w:trPr>
          <w:jc w:val="center"/>
        </w:trPr>
        <w:tc>
          <w:tcPr>
            <w:tcW w:w="3950" w:type="dxa"/>
          </w:tcPr>
          <w:p w14:paraId="283999C7" w14:textId="77777777" w:rsidR="00CF08D6" w:rsidRPr="00C6449B" w:rsidRDefault="00CF08D6" w:rsidP="00CF08D6">
            <w:pPr>
              <w:pStyle w:val="TAC"/>
            </w:pPr>
            <w:r w:rsidRPr="00C6449B">
              <w:t>Code block CRC size (bits)</w:t>
            </w:r>
          </w:p>
        </w:tc>
        <w:tc>
          <w:tcPr>
            <w:tcW w:w="1076" w:type="dxa"/>
            <w:vAlign w:val="center"/>
          </w:tcPr>
          <w:p w14:paraId="44CD32E5" w14:textId="77777777" w:rsidR="00CF08D6" w:rsidRPr="00C6449B" w:rsidRDefault="00CF08D6" w:rsidP="00CF08D6">
            <w:pPr>
              <w:pStyle w:val="TAC"/>
            </w:pPr>
            <w:r w:rsidRPr="00C6449B">
              <w:rPr>
                <w:szCs w:val="18"/>
              </w:rPr>
              <w:t>24</w:t>
            </w:r>
          </w:p>
        </w:tc>
        <w:tc>
          <w:tcPr>
            <w:tcW w:w="1077" w:type="dxa"/>
            <w:vAlign w:val="center"/>
          </w:tcPr>
          <w:p w14:paraId="0F265F99" w14:textId="77777777" w:rsidR="00CF08D6" w:rsidRPr="00C6449B" w:rsidRDefault="00CF08D6" w:rsidP="00CF08D6">
            <w:pPr>
              <w:pStyle w:val="TAC"/>
            </w:pPr>
            <w:r w:rsidRPr="00C6449B">
              <w:t>24</w:t>
            </w:r>
          </w:p>
        </w:tc>
        <w:tc>
          <w:tcPr>
            <w:tcW w:w="1076" w:type="dxa"/>
          </w:tcPr>
          <w:p w14:paraId="4E2E3358" w14:textId="77777777" w:rsidR="00CF08D6" w:rsidRPr="00C6449B" w:rsidRDefault="00CF08D6" w:rsidP="00CF08D6">
            <w:pPr>
              <w:pStyle w:val="TAC"/>
            </w:pPr>
            <w:r w:rsidRPr="00C6449B">
              <w:t>-</w:t>
            </w:r>
          </w:p>
        </w:tc>
        <w:tc>
          <w:tcPr>
            <w:tcW w:w="1077" w:type="dxa"/>
            <w:vAlign w:val="center"/>
          </w:tcPr>
          <w:p w14:paraId="5D748ABD" w14:textId="77777777" w:rsidR="00CF08D6" w:rsidRPr="00C6449B" w:rsidRDefault="00CF08D6" w:rsidP="00CF08D6">
            <w:pPr>
              <w:pStyle w:val="TAC"/>
            </w:pPr>
            <w:r w:rsidRPr="00C6449B">
              <w:rPr>
                <w:szCs w:val="18"/>
              </w:rPr>
              <w:t>24</w:t>
            </w:r>
          </w:p>
        </w:tc>
        <w:tc>
          <w:tcPr>
            <w:tcW w:w="1077" w:type="dxa"/>
            <w:vAlign w:val="center"/>
          </w:tcPr>
          <w:p w14:paraId="5AFB5158" w14:textId="77777777" w:rsidR="00CF08D6" w:rsidRPr="00C6449B" w:rsidRDefault="00CF08D6" w:rsidP="00CF08D6">
            <w:pPr>
              <w:pStyle w:val="TAC"/>
            </w:pPr>
            <w:r w:rsidRPr="00C6449B">
              <w:t>24</w:t>
            </w:r>
          </w:p>
        </w:tc>
      </w:tr>
      <w:tr w:rsidR="00CF08D6" w:rsidRPr="00C6449B" w14:paraId="61038226" w14:textId="77777777" w:rsidTr="00CF08D6">
        <w:trPr>
          <w:jc w:val="center"/>
        </w:trPr>
        <w:tc>
          <w:tcPr>
            <w:tcW w:w="3950" w:type="dxa"/>
          </w:tcPr>
          <w:p w14:paraId="3E0D6738" w14:textId="77777777" w:rsidR="00CF08D6" w:rsidRPr="00C6449B" w:rsidRDefault="00CF08D6" w:rsidP="00CF08D6">
            <w:pPr>
              <w:pStyle w:val="TAC"/>
            </w:pPr>
            <w:r w:rsidRPr="00C6449B">
              <w:t>Number of code blocks - C</w:t>
            </w:r>
          </w:p>
        </w:tc>
        <w:tc>
          <w:tcPr>
            <w:tcW w:w="1076" w:type="dxa"/>
            <w:vAlign w:val="center"/>
          </w:tcPr>
          <w:p w14:paraId="233DABE2" w14:textId="77777777" w:rsidR="00CF08D6" w:rsidRPr="00C6449B" w:rsidRDefault="00CF08D6" w:rsidP="00CF08D6">
            <w:pPr>
              <w:pStyle w:val="TAC"/>
            </w:pPr>
            <w:r w:rsidRPr="00C6449B">
              <w:rPr>
                <w:szCs w:val="18"/>
              </w:rPr>
              <w:t>2</w:t>
            </w:r>
          </w:p>
        </w:tc>
        <w:tc>
          <w:tcPr>
            <w:tcW w:w="1077" w:type="dxa"/>
            <w:vAlign w:val="center"/>
          </w:tcPr>
          <w:p w14:paraId="0FF7BD18" w14:textId="77777777" w:rsidR="00CF08D6" w:rsidRPr="00C6449B" w:rsidRDefault="00CF08D6" w:rsidP="00CF08D6">
            <w:pPr>
              <w:pStyle w:val="TAC"/>
            </w:pPr>
            <w:r w:rsidRPr="00C6449B">
              <w:rPr>
                <w:szCs w:val="18"/>
              </w:rPr>
              <w:t>3</w:t>
            </w:r>
          </w:p>
        </w:tc>
        <w:tc>
          <w:tcPr>
            <w:tcW w:w="1076" w:type="dxa"/>
          </w:tcPr>
          <w:p w14:paraId="2E1DF9D7" w14:textId="77777777" w:rsidR="00CF08D6" w:rsidRPr="00C6449B" w:rsidRDefault="00CF08D6" w:rsidP="00CF08D6">
            <w:pPr>
              <w:pStyle w:val="TAC"/>
            </w:pPr>
            <w:r w:rsidRPr="00C6449B">
              <w:rPr>
                <w:szCs w:val="18"/>
              </w:rPr>
              <w:t>1</w:t>
            </w:r>
          </w:p>
        </w:tc>
        <w:tc>
          <w:tcPr>
            <w:tcW w:w="1077" w:type="dxa"/>
            <w:vAlign w:val="center"/>
          </w:tcPr>
          <w:p w14:paraId="4F0688D1" w14:textId="77777777" w:rsidR="00CF08D6" w:rsidRPr="00C6449B" w:rsidRDefault="00CF08D6" w:rsidP="00CF08D6">
            <w:pPr>
              <w:pStyle w:val="TAC"/>
            </w:pPr>
            <w:r w:rsidRPr="00C6449B">
              <w:rPr>
                <w:szCs w:val="18"/>
              </w:rPr>
              <w:t>2</w:t>
            </w:r>
          </w:p>
        </w:tc>
        <w:tc>
          <w:tcPr>
            <w:tcW w:w="1077" w:type="dxa"/>
            <w:vAlign w:val="center"/>
          </w:tcPr>
          <w:p w14:paraId="48BBA05A" w14:textId="77777777" w:rsidR="00CF08D6" w:rsidRPr="00C6449B" w:rsidRDefault="00CF08D6" w:rsidP="00CF08D6">
            <w:pPr>
              <w:pStyle w:val="TAC"/>
            </w:pPr>
            <w:r w:rsidRPr="00C6449B">
              <w:rPr>
                <w:szCs w:val="18"/>
              </w:rPr>
              <w:t>3</w:t>
            </w:r>
          </w:p>
        </w:tc>
      </w:tr>
      <w:tr w:rsidR="00CF08D6" w:rsidRPr="00C6449B" w14:paraId="0C1730EE" w14:textId="77777777" w:rsidTr="00CF08D6">
        <w:trPr>
          <w:jc w:val="center"/>
        </w:trPr>
        <w:tc>
          <w:tcPr>
            <w:tcW w:w="3950" w:type="dxa"/>
          </w:tcPr>
          <w:p w14:paraId="5EA4C365"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71E8E07E" w14:textId="77777777" w:rsidR="00CF08D6" w:rsidRPr="00C6449B" w:rsidRDefault="00CF08D6" w:rsidP="00CF08D6">
            <w:pPr>
              <w:pStyle w:val="TAC"/>
              <w:rPr>
                <w:szCs w:val="18"/>
                <w:lang w:eastAsia="zh-CN"/>
              </w:rPr>
            </w:pPr>
            <w:r w:rsidRPr="00C6449B">
              <w:rPr>
                <w:szCs w:val="18"/>
                <w:lang w:eastAsia="zh-CN"/>
              </w:rPr>
              <w:t>2408</w:t>
            </w:r>
          </w:p>
        </w:tc>
        <w:tc>
          <w:tcPr>
            <w:tcW w:w="1077" w:type="dxa"/>
            <w:vAlign w:val="center"/>
          </w:tcPr>
          <w:p w14:paraId="0DF923B5" w14:textId="77777777" w:rsidR="00CF08D6" w:rsidRPr="00C6449B" w:rsidRDefault="00CF08D6" w:rsidP="00CF08D6">
            <w:pPr>
              <w:pStyle w:val="TAC"/>
              <w:rPr>
                <w:szCs w:val="18"/>
                <w:lang w:eastAsia="zh-CN"/>
              </w:rPr>
            </w:pPr>
            <w:r w:rsidRPr="00C6449B">
              <w:rPr>
                <w:szCs w:val="18"/>
                <w:lang w:eastAsia="zh-CN"/>
              </w:rPr>
              <w:t>3192</w:t>
            </w:r>
          </w:p>
        </w:tc>
        <w:tc>
          <w:tcPr>
            <w:tcW w:w="1076" w:type="dxa"/>
            <w:vAlign w:val="center"/>
          </w:tcPr>
          <w:p w14:paraId="29DB99D1" w14:textId="77777777" w:rsidR="00CF08D6" w:rsidRPr="00C6449B" w:rsidRDefault="00CF08D6" w:rsidP="00CF08D6">
            <w:pPr>
              <w:pStyle w:val="TAC"/>
              <w:rPr>
                <w:szCs w:val="18"/>
                <w:lang w:eastAsia="zh-CN"/>
              </w:rPr>
            </w:pPr>
            <w:r w:rsidRPr="00C6449B">
              <w:rPr>
                <w:szCs w:val="18"/>
                <w:lang w:eastAsia="zh-CN"/>
              </w:rPr>
              <w:t>2424</w:t>
            </w:r>
          </w:p>
        </w:tc>
        <w:tc>
          <w:tcPr>
            <w:tcW w:w="1077" w:type="dxa"/>
            <w:vAlign w:val="center"/>
          </w:tcPr>
          <w:p w14:paraId="68A8B034" w14:textId="77777777" w:rsidR="00CF08D6" w:rsidRPr="00C6449B" w:rsidRDefault="00CF08D6" w:rsidP="00CF08D6">
            <w:pPr>
              <w:pStyle w:val="TAC"/>
              <w:rPr>
                <w:szCs w:val="18"/>
                <w:lang w:eastAsia="zh-CN"/>
              </w:rPr>
            </w:pPr>
            <w:r w:rsidRPr="00C6449B">
              <w:rPr>
                <w:szCs w:val="18"/>
                <w:lang w:eastAsia="zh-CN"/>
              </w:rPr>
              <w:t>2408</w:t>
            </w:r>
          </w:p>
        </w:tc>
        <w:tc>
          <w:tcPr>
            <w:tcW w:w="1077" w:type="dxa"/>
            <w:vAlign w:val="center"/>
          </w:tcPr>
          <w:p w14:paraId="2A7CAD75" w14:textId="77777777" w:rsidR="00CF08D6" w:rsidRPr="00C6449B" w:rsidRDefault="00CF08D6" w:rsidP="00CF08D6">
            <w:pPr>
              <w:pStyle w:val="TAC"/>
              <w:rPr>
                <w:szCs w:val="18"/>
                <w:lang w:eastAsia="zh-CN"/>
              </w:rPr>
            </w:pPr>
            <w:r w:rsidRPr="00C6449B">
              <w:rPr>
                <w:szCs w:val="18"/>
                <w:lang w:eastAsia="zh-CN"/>
              </w:rPr>
              <w:t>3192</w:t>
            </w:r>
          </w:p>
        </w:tc>
      </w:tr>
      <w:tr w:rsidR="00CF08D6" w:rsidRPr="00C6449B" w14:paraId="6F73D1D4" w14:textId="77777777" w:rsidTr="00CF08D6">
        <w:trPr>
          <w:jc w:val="center"/>
        </w:trPr>
        <w:tc>
          <w:tcPr>
            <w:tcW w:w="3950" w:type="dxa"/>
          </w:tcPr>
          <w:p w14:paraId="70BCE29D"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1076" w:type="dxa"/>
            <w:vAlign w:val="center"/>
          </w:tcPr>
          <w:p w14:paraId="194E9E2B" w14:textId="77777777" w:rsidR="00CF08D6" w:rsidRPr="00C6449B" w:rsidRDefault="00CF08D6" w:rsidP="00CF08D6">
            <w:pPr>
              <w:pStyle w:val="TAC"/>
            </w:pPr>
            <w:r w:rsidRPr="00C6449B">
              <w:rPr>
                <w:szCs w:val="18"/>
              </w:rPr>
              <w:t>25344</w:t>
            </w:r>
          </w:p>
        </w:tc>
        <w:tc>
          <w:tcPr>
            <w:tcW w:w="1077" w:type="dxa"/>
            <w:vAlign w:val="center"/>
          </w:tcPr>
          <w:p w14:paraId="78169848" w14:textId="77777777" w:rsidR="00CF08D6" w:rsidRPr="00C6449B" w:rsidRDefault="00CF08D6" w:rsidP="00CF08D6">
            <w:pPr>
              <w:pStyle w:val="TAC"/>
            </w:pPr>
            <w:r w:rsidRPr="00C6449B">
              <w:rPr>
                <w:szCs w:val="18"/>
              </w:rPr>
              <w:t>50688</w:t>
            </w:r>
          </w:p>
        </w:tc>
        <w:tc>
          <w:tcPr>
            <w:tcW w:w="1076" w:type="dxa"/>
            <w:vAlign w:val="center"/>
          </w:tcPr>
          <w:p w14:paraId="15DCF8FF" w14:textId="77777777" w:rsidR="00CF08D6" w:rsidRPr="00C6449B" w:rsidRDefault="00CF08D6" w:rsidP="00CF08D6">
            <w:pPr>
              <w:pStyle w:val="TAC"/>
            </w:pPr>
            <w:r w:rsidRPr="00C6449B">
              <w:rPr>
                <w:szCs w:val="18"/>
              </w:rPr>
              <w:t>12288</w:t>
            </w:r>
          </w:p>
        </w:tc>
        <w:tc>
          <w:tcPr>
            <w:tcW w:w="1077" w:type="dxa"/>
            <w:vAlign w:val="center"/>
          </w:tcPr>
          <w:p w14:paraId="59490568" w14:textId="77777777" w:rsidR="00CF08D6" w:rsidRPr="00C6449B" w:rsidRDefault="00CF08D6" w:rsidP="00CF08D6">
            <w:pPr>
              <w:pStyle w:val="TAC"/>
            </w:pPr>
            <w:r w:rsidRPr="00C6449B">
              <w:rPr>
                <w:szCs w:val="18"/>
              </w:rPr>
              <w:t>25344</w:t>
            </w:r>
          </w:p>
        </w:tc>
        <w:tc>
          <w:tcPr>
            <w:tcW w:w="1077" w:type="dxa"/>
            <w:vAlign w:val="center"/>
          </w:tcPr>
          <w:p w14:paraId="61615E84" w14:textId="77777777" w:rsidR="00CF08D6" w:rsidRPr="00C6449B" w:rsidRDefault="00CF08D6" w:rsidP="00CF08D6">
            <w:pPr>
              <w:pStyle w:val="TAC"/>
            </w:pPr>
            <w:r w:rsidRPr="00C6449B">
              <w:rPr>
                <w:szCs w:val="18"/>
              </w:rPr>
              <w:t>50688</w:t>
            </w:r>
          </w:p>
        </w:tc>
      </w:tr>
      <w:tr w:rsidR="00CF08D6" w:rsidRPr="00C6449B" w14:paraId="6BCBB9C0" w14:textId="77777777" w:rsidTr="00CF08D6">
        <w:trPr>
          <w:jc w:val="center"/>
        </w:trPr>
        <w:tc>
          <w:tcPr>
            <w:tcW w:w="3950" w:type="dxa"/>
          </w:tcPr>
          <w:p w14:paraId="4945B717"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6" w:type="dxa"/>
          </w:tcPr>
          <w:p w14:paraId="128DB79D" w14:textId="77777777" w:rsidR="00CF08D6" w:rsidRPr="00C6449B" w:rsidRDefault="00CF08D6" w:rsidP="00CF08D6">
            <w:pPr>
              <w:pStyle w:val="TAC"/>
            </w:pPr>
            <w:r w:rsidRPr="00C6449B">
              <w:rPr>
                <w:szCs w:val="18"/>
              </w:rPr>
              <w:t>12672</w:t>
            </w:r>
          </w:p>
        </w:tc>
        <w:tc>
          <w:tcPr>
            <w:tcW w:w="1077" w:type="dxa"/>
          </w:tcPr>
          <w:p w14:paraId="61C9B5BC" w14:textId="77777777" w:rsidR="00CF08D6" w:rsidRPr="00C6449B" w:rsidRDefault="00CF08D6" w:rsidP="00CF08D6">
            <w:pPr>
              <w:pStyle w:val="TAC"/>
            </w:pPr>
            <w:r w:rsidRPr="00C6449B">
              <w:rPr>
                <w:szCs w:val="18"/>
              </w:rPr>
              <w:t>25344</w:t>
            </w:r>
          </w:p>
        </w:tc>
        <w:tc>
          <w:tcPr>
            <w:tcW w:w="1076" w:type="dxa"/>
          </w:tcPr>
          <w:p w14:paraId="124DD3E0" w14:textId="77777777" w:rsidR="00CF08D6" w:rsidRPr="00C6449B" w:rsidRDefault="00CF08D6" w:rsidP="00CF08D6">
            <w:pPr>
              <w:pStyle w:val="TAC"/>
            </w:pPr>
            <w:r w:rsidRPr="00C6449B">
              <w:rPr>
                <w:szCs w:val="18"/>
              </w:rPr>
              <w:t>6144</w:t>
            </w:r>
          </w:p>
        </w:tc>
        <w:tc>
          <w:tcPr>
            <w:tcW w:w="1077" w:type="dxa"/>
          </w:tcPr>
          <w:p w14:paraId="4EC60567" w14:textId="77777777" w:rsidR="00CF08D6" w:rsidRPr="00C6449B" w:rsidRDefault="00CF08D6" w:rsidP="00CF08D6">
            <w:pPr>
              <w:pStyle w:val="TAC"/>
            </w:pPr>
            <w:r w:rsidRPr="00C6449B">
              <w:rPr>
                <w:szCs w:val="18"/>
              </w:rPr>
              <w:t>12672</w:t>
            </w:r>
          </w:p>
        </w:tc>
        <w:tc>
          <w:tcPr>
            <w:tcW w:w="1077" w:type="dxa"/>
          </w:tcPr>
          <w:p w14:paraId="1DCA0FC5" w14:textId="77777777" w:rsidR="00CF08D6" w:rsidRPr="00C6449B" w:rsidRDefault="00CF08D6" w:rsidP="00CF08D6">
            <w:pPr>
              <w:pStyle w:val="TAC"/>
            </w:pPr>
            <w:r w:rsidRPr="00C6449B">
              <w:rPr>
                <w:szCs w:val="18"/>
              </w:rPr>
              <w:t>25344</w:t>
            </w:r>
          </w:p>
        </w:tc>
      </w:tr>
      <w:tr w:rsidR="00CF08D6" w:rsidRPr="00C6449B" w14:paraId="3C3164CB" w14:textId="77777777" w:rsidTr="00CF08D6">
        <w:trPr>
          <w:jc w:val="center"/>
        </w:trPr>
        <w:tc>
          <w:tcPr>
            <w:tcW w:w="9333" w:type="dxa"/>
            <w:gridSpan w:val="6"/>
          </w:tcPr>
          <w:p w14:paraId="01A1FC01" w14:textId="2AF762AE"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w:t>
            </w:r>
            <w:r w:rsidRPr="00C6449B">
              <w:rPr>
                <w:lang w:eastAsia="zh-CN"/>
              </w:rPr>
              <w:t xml:space="preserve">and </w:t>
            </w:r>
            <w:r w:rsidRPr="00C6449B">
              <w:rPr>
                <w:i/>
                <w:lang w:eastAsia="zh-CN"/>
              </w:rPr>
              <w:t xml:space="preserve">l </w:t>
            </w:r>
            <w:r w:rsidRPr="00C6449B">
              <w:rPr>
                <w:lang w:eastAsia="zh-CN"/>
              </w:rPr>
              <w:t>=8</w:t>
            </w:r>
            <w:r w:rsidRPr="00C6449B">
              <w:t xml:space="preserve"> as per Table 6.4.1.1.3-3 of TS 38.211 [5].</w:t>
            </w:r>
          </w:p>
          <w:p w14:paraId="3E4D7294" w14:textId="5C9AB186" w:rsidR="00CF08D6" w:rsidRPr="00C6449B"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tbl>
    <w:p w14:paraId="4DF49A8F" w14:textId="77777777" w:rsidR="00CF08D6" w:rsidRPr="00C6449B" w:rsidRDefault="00CF08D6" w:rsidP="00CF08D6">
      <w:pPr>
        <w:rPr>
          <w:noProof/>
          <w:lang w:eastAsia="zh-CN"/>
        </w:rPr>
      </w:pPr>
    </w:p>
    <w:p w14:paraId="3BDA3F7C" w14:textId="77777777" w:rsidR="00CF08D6" w:rsidRPr="00C6449B" w:rsidRDefault="00CF08D6" w:rsidP="00CF08D6">
      <w:pPr>
        <w:pStyle w:val="TH"/>
      </w:pPr>
      <w:r w:rsidRPr="00C6449B">
        <w:t>Table A.3-</w:t>
      </w:r>
      <w:r w:rsidRPr="00C6449B">
        <w:rPr>
          <w:lang w:eastAsia="zh-CN"/>
        </w:rPr>
        <w:t>12</w:t>
      </w:r>
      <w:r w:rsidRPr="00C6449B">
        <w:t xml:space="preserve">: FRC parameters for FR2 PUSCH performance requirements, transform precoding enabled, </w:t>
      </w:r>
      <w:r w:rsidRPr="00C6449B">
        <w:rPr>
          <w:i/>
        </w:rPr>
        <w:t>Additional DM-RS position = pos1</w:t>
      </w:r>
      <w:r w:rsidRPr="00C6449B">
        <w:t xml:space="preserve"> and 1 transmission layer (QPSK, R=193/1024)</w:t>
      </w:r>
    </w:p>
    <w:tbl>
      <w:tblPr>
        <w:tblW w:w="9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70"/>
        <w:gridCol w:w="2268"/>
        <w:gridCol w:w="2312"/>
      </w:tblGrid>
      <w:tr w:rsidR="00CF08D6" w:rsidRPr="00C6449B" w14:paraId="50BDB2A8" w14:textId="77777777" w:rsidTr="00CF08D6">
        <w:trPr>
          <w:jc w:val="center"/>
        </w:trPr>
        <w:tc>
          <w:tcPr>
            <w:tcW w:w="4470" w:type="dxa"/>
          </w:tcPr>
          <w:p w14:paraId="3EC2423A" w14:textId="77777777" w:rsidR="00CF08D6" w:rsidRPr="00C6449B" w:rsidRDefault="00CF08D6" w:rsidP="00CF08D6">
            <w:pPr>
              <w:pStyle w:val="TAH"/>
            </w:pPr>
            <w:r w:rsidRPr="00C6449B">
              <w:t>Reference channel</w:t>
            </w:r>
          </w:p>
        </w:tc>
        <w:tc>
          <w:tcPr>
            <w:tcW w:w="2268" w:type="dxa"/>
          </w:tcPr>
          <w:p w14:paraId="3D737E2B" w14:textId="77777777" w:rsidR="00CF08D6" w:rsidRPr="00C6449B" w:rsidRDefault="00CF08D6" w:rsidP="00CF08D6">
            <w:pPr>
              <w:pStyle w:val="TAH"/>
            </w:pPr>
            <w:r w:rsidRPr="00C6449B">
              <w:rPr>
                <w:lang w:eastAsia="zh-CN"/>
              </w:rPr>
              <w:t>G-FR2-A3-23</w:t>
            </w:r>
          </w:p>
        </w:tc>
        <w:tc>
          <w:tcPr>
            <w:tcW w:w="2312" w:type="dxa"/>
          </w:tcPr>
          <w:p w14:paraId="12BBFBF5" w14:textId="77777777" w:rsidR="00CF08D6" w:rsidRPr="00C6449B" w:rsidRDefault="00CF08D6" w:rsidP="00CF08D6">
            <w:pPr>
              <w:pStyle w:val="TAH"/>
            </w:pPr>
            <w:r w:rsidRPr="00C6449B">
              <w:rPr>
                <w:lang w:eastAsia="zh-CN"/>
              </w:rPr>
              <w:t>G-FR2-A3-24</w:t>
            </w:r>
          </w:p>
        </w:tc>
      </w:tr>
      <w:tr w:rsidR="00CF08D6" w:rsidRPr="00C6449B" w14:paraId="7BD9C518" w14:textId="77777777" w:rsidTr="00CF08D6">
        <w:trPr>
          <w:jc w:val="center"/>
        </w:trPr>
        <w:tc>
          <w:tcPr>
            <w:tcW w:w="4470" w:type="dxa"/>
          </w:tcPr>
          <w:p w14:paraId="187BA9E8" w14:textId="77777777" w:rsidR="00CF08D6" w:rsidRPr="00C6449B" w:rsidRDefault="00CF08D6" w:rsidP="00CF08D6">
            <w:pPr>
              <w:pStyle w:val="TAC"/>
              <w:rPr>
                <w:lang w:eastAsia="zh-CN"/>
              </w:rPr>
            </w:pPr>
            <w:r w:rsidRPr="00C6449B">
              <w:rPr>
                <w:lang w:eastAsia="zh-CN"/>
              </w:rPr>
              <w:t>Subcarrier spacing [kHz]</w:t>
            </w:r>
          </w:p>
        </w:tc>
        <w:tc>
          <w:tcPr>
            <w:tcW w:w="2268" w:type="dxa"/>
          </w:tcPr>
          <w:p w14:paraId="5B31D8B6" w14:textId="77777777" w:rsidR="00CF08D6" w:rsidRPr="00C6449B" w:rsidRDefault="00CF08D6" w:rsidP="00CF08D6">
            <w:pPr>
              <w:pStyle w:val="TAC"/>
              <w:rPr>
                <w:lang w:eastAsia="zh-CN"/>
              </w:rPr>
            </w:pPr>
            <w:r w:rsidRPr="00C6449B">
              <w:rPr>
                <w:lang w:eastAsia="zh-CN"/>
              </w:rPr>
              <w:t>60</w:t>
            </w:r>
          </w:p>
        </w:tc>
        <w:tc>
          <w:tcPr>
            <w:tcW w:w="2312" w:type="dxa"/>
          </w:tcPr>
          <w:p w14:paraId="22539722" w14:textId="77777777" w:rsidR="00CF08D6" w:rsidRPr="00C6449B" w:rsidRDefault="00CF08D6" w:rsidP="00CF08D6">
            <w:pPr>
              <w:pStyle w:val="TAC"/>
              <w:rPr>
                <w:lang w:eastAsia="zh-CN"/>
              </w:rPr>
            </w:pPr>
            <w:r w:rsidRPr="00C6449B">
              <w:rPr>
                <w:lang w:eastAsia="zh-CN"/>
              </w:rPr>
              <w:t>120</w:t>
            </w:r>
          </w:p>
        </w:tc>
      </w:tr>
      <w:tr w:rsidR="00CF08D6" w:rsidRPr="00C6449B" w14:paraId="46086281" w14:textId="77777777" w:rsidTr="00CF08D6">
        <w:trPr>
          <w:jc w:val="center"/>
        </w:trPr>
        <w:tc>
          <w:tcPr>
            <w:tcW w:w="4470" w:type="dxa"/>
          </w:tcPr>
          <w:p w14:paraId="6C6B3070" w14:textId="77777777" w:rsidR="00CF08D6" w:rsidRPr="00C6449B" w:rsidRDefault="00CF08D6" w:rsidP="00CF08D6">
            <w:pPr>
              <w:pStyle w:val="TAC"/>
            </w:pPr>
            <w:r w:rsidRPr="00C6449B">
              <w:t>Allocated resource blocks</w:t>
            </w:r>
          </w:p>
        </w:tc>
        <w:tc>
          <w:tcPr>
            <w:tcW w:w="2268" w:type="dxa"/>
          </w:tcPr>
          <w:p w14:paraId="672E294D" w14:textId="77777777" w:rsidR="00CF08D6" w:rsidRPr="00C6449B" w:rsidRDefault="00CF08D6" w:rsidP="00CF08D6">
            <w:pPr>
              <w:pStyle w:val="TAC"/>
              <w:rPr>
                <w:rFonts w:eastAsia="Yu Mincho"/>
              </w:rPr>
            </w:pPr>
            <w:r w:rsidRPr="00C6449B">
              <w:rPr>
                <w:rFonts w:eastAsia="Yu Mincho"/>
              </w:rPr>
              <w:t>30</w:t>
            </w:r>
          </w:p>
        </w:tc>
        <w:tc>
          <w:tcPr>
            <w:tcW w:w="2312" w:type="dxa"/>
          </w:tcPr>
          <w:p w14:paraId="70F36F79" w14:textId="77777777" w:rsidR="00CF08D6" w:rsidRPr="00C6449B" w:rsidRDefault="00CF08D6" w:rsidP="00CF08D6">
            <w:pPr>
              <w:pStyle w:val="TAC"/>
              <w:rPr>
                <w:rFonts w:eastAsia="Yu Mincho"/>
              </w:rPr>
            </w:pPr>
            <w:r w:rsidRPr="00C6449B">
              <w:rPr>
                <w:rFonts w:eastAsia="Yu Mincho"/>
              </w:rPr>
              <w:t>30</w:t>
            </w:r>
          </w:p>
        </w:tc>
      </w:tr>
      <w:tr w:rsidR="00CF08D6" w:rsidRPr="00C6449B" w14:paraId="5A2699B2" w14:textId="77777777" w:rsidTr="00CF08D6">
        <w:trPr>
          <w:jc w:val="center"/>
        </w:trPr>
        <w:tc>
          <w:tcPr>
            <w:tcW w:w="4470" w:type="dxa"/>
          </w:tcPr>
          <w:p w14:paraId="4AB7B7EB" w14:textId="77777777" w:rsidR="00CF08D6" w:rsidRPr="00C6449B" w:rsidRDefault="00CF08D6" w:rsidP="00CF08D6">
            <w:pPr>
              <w:pStyle w:val="TAC"/>
              <w:rPr>
                <w:lang w:eastAsia="zh-CN"/>
              </w:rPr>
            </w:pPr>
            <w:r w:rsidRPr="00C6449B">
              <w:rPr>
                <w:lang w:eastAsia="zh-CN"/>
              </w:rPr>
              <w:t>DFT-s</w:t>
            </w:r>
            <w:r w:rsidRPr="00C6449B">
              <w:t xml:space="preserve">-OFDM Symbols per </w:t>
            </w:r>
            <w:r w:rsidRPr="00C6449B">
              <w:rPr>
                <w:lang w:eastAsia="zh-CN"/>
              </w:rPr>
              <w:t>slot (Note 1)</w:t>
            </w:r>
          </w:p>
        </w:tc>
        <w:tc>
          <w:tcPr>
            <w:tcW w:w="2268" w:type="dxa"/>
          </w:tcPr>
          <w:p w14:paraId="05179009" w14:textId="77777777" w:rsidR="00CF08D6" w:rsidRPr="00C6449B" w:rsidRDefault="00CF08D6" w:rsidP="00CF08D6">
            <w:pPr>
              <w:pStyle w:val="TAC"/>
              <w:rPr>
                <w:lang w:eastAsia="zh-CN"/>
              </w:rPr>
            </w:pPr>
            <w:r w:rsidRPr="00C6449B">
              <w:rPr>
                <w:lang w:eastAsia="zh-CN"/>
              </w:rPr>
              <w:t>8</w:t>
            </w:r>
          </w:p>
        </w:tc>
        <w:tc>
          <w:tcPr>
            <w:tcW w:w="2312" w:type="dxa"/>
          </w:tcPr>
          <w:p w14:paraId="73FD5EB1" w14:textId="77777777" w:rsidR="00CF08D6" w:rsidRPr="00C6449B" w:rsidRDefault="00CF08D6" w:rsidP="00CF08D6">
            <w:pPr>
              <w:pStyle w:val="TAC"/>
              <w:rPr>
                <w:lang w:eastAsia="zh-CN"/>
              </w:rPr>
            </w:pPr>
            <w:r w:rsidRPr="00C6449B">
              <w:rPr>
                <w:lang w:eastAsia="zh-CN"/>
              </w:rPr>
              <w:t>8</w:t>
            </w:r>
          </w:p>
        </w:tc>
      </w:tr>
      <w:tr w:rsidR="00CF08D6" w:rsidRPr="00C6449B" w14:paraId="323BE166" w14:textId="77777777" w:rsidTr="00CF08D6">
        <w:trPr>
          <w:jc w:val="center"/>
        </w:trPr>
        <w:tc>
          <w:tcPr>
            <w:tcW w:w="4470" w:type="dxa"/>
          </w:tcPr>
          <w:p w14:paraId="15E32300" w14:textId="77777777" w:rsidR="00CF08D6" w:rsidRPr="00C6449B" w:rsidRDefault="00CF08D6" w:rsidP="00CF08D6">
            <w:pPr>
              <w:pStyle w:val="TAC"/>
            </w:pPr>
            <w:r w:rsidRPr="00C6449B">
              <w:t>Modulation</w:t>
            </w:r>
          </w:p>
        </w:tc>
        <w:tc>
          <w:tcPr>
            <w:tcW w:w="2268" w:type="dxa"/>
          </w:tcPr>
          <w:p w14:paraId="45C2689A" w14:textId="77777777" w:rsidR="00CF08D6" w:rsidRPr="00C6449B" w:rsidRDefault="00CF08D6" w:rsidP="00CF08D6">
            <w:pPr>
              <w:pStyle w:val="TAC"/>
              <w:rPr>
                <w:lang w:eastAsia="zh-CN"/>
              </w:rPr>
            </w:pPr>
            <w:r w:rsidRPr="00C6449B">
              <w:rPr>
                <w:lang w:eastAsia="zh-CN"/>
              </w:rPr>
              <w:t>QPSK</w:t>
            </w:r>
          </w:p>
        </w:tc>
        <w:tc>
          <w:tcPr>
            <w:tcW w:w="2312" w:type="dxa"/>
          </w:tcPr>
          <w:p w14:paraId="4E33BF3A" w14:textId="77777777" w:rsidR="00CF08D6" w:rsidRPr="00C6449B" w:rsidRDefault="00CF08D6" w:rsidP="00CF08D6">
            <w:pPr>
              <w:pStyle w:val="TAC"/>
              <w:rPr>
                <w:lang w:eastAsia="zh-CN"/>
              </w:rPr>
            </w:pPr>
            <w:r w:rsidRPr="00C6449B">
              <w:rPr>
                <w:lang w:eastAsia="zh-CN"/>
              </w:rPr>
              <w:t>QPSK</w:t>
            </w:r>
          </w:p>
        </w:tc>
      </w:tr>
      <w:tr w:rsidR="00CF08D6" w:rsidRPr="00C6449B" w14:paraId="76ADCA4C" w14:textId="77777777" w:rsidTr="00CF08D6">
        <w:trPr>
          <w:jc w:val="center"/>
        </w:trPr>
        <w:tc>
          <w:tcPr>
            <w:tcW w:w="4470" w:type="dxa"/>
          </w:tcPr>
          <w:p w14:paraId="3E42CAEA" w14:textId="77777777" w:rsidR="00CF08D6" w:rsidRPr="00C6449B" w:rsidRDefault="00CF08D6" w:rsidP="00CF08D6">
            <w:pPr>
              <w:pStyle w:val="TAC"/>
            </w:pPr>
            <w:r w:rsidRPr="00C6449B">
              <w:t>Code rate</w:t>
            </w:r>
            <w:r w:rsidRPr="00C6449B">
              <w:rPr>
                <w:lang w:eastAsia="zh-CN"/>
              </w:rPr>
              <w:t xml:space="preserve"> (Note 2)</w:t>
            </w:r>
          </w:p>
        </w:tc>
        <w:tc>
          <w:tcPr>
            <w:tcW w:w="2268" w:type="dxa"/>
          </w:tcPr>
          <w:p w14:paraId="236F4A14" w14:textId="77777777" w:rsidR="00CF08D6" w:rsidRPr="00C6449B" w:rsidRDefault="00CF08D6" w:rsidP="00CF08D6">
            <w:pPr>
              <w:pStyle w:val="TAC"/>
              <w:rPr>
                <w:lang w:eastAsia="zh-CN"/>
              </w:rPr>
            </w:pPr>
            <w:r w:rsidRPr="00C6449B">
              <w:rPr>
                <w:lang w:eastAsia="zh-CN"/>
              </w:rPr>
              <w:t>193/1024</w:t>
            </w:r>
          </w:p>
        </w:tc>
        <w:tc>
          <w:tcPr>
            <w:tcW w:w="2312" w:type="dxa"/>
          </w:tcPr>
          <w:p w14:paraId="7F799749" w14:textId="77777777" w:rsidR="00CF08D6" w:rsidRPr="00C6449B" w:rsidRDefault="00CF08D6" w:rsidP="00CF08D6">
            <w:pPr>
              <w:pStyle w:val="TAC"/>
              <w:rPr>
                <w:lang w:eastAsia="zh-CN"/>
              </w:rPr>
            </w:pPr>
            <w:r w:rsidRPr="00C6449B">
              <w:rPr>
                <w:lang w:eastAsia="zh-CN"/>
              </w:rPr>
              <w:t>193/1024</w:t>
            </w:r>
          </w:p>
        </w:tc>
      </w:tr>
      <w:tr w:rsidR="00CF08D6" w:rsidRPr="00C6449B" w14:paraId="0D257D9E" w14:textId="77777777" w:rsidTr="00CF08D6">
        <w:trPr>
          <w:jc w:val="center"/>
        </w:trPr>
        <w:tc>
          <w:tcPr>
            <w:tcW w:w="4470" w:type="dxa"/>
          </w:tcPr>
          <w:p w14:paraId="0436AC57" w14:textId="77777777" w:rsidR="00CF08D6" w:rsidRPr="00C6449B" w:rsidRDefault="00CF08D6" w:rsidP="00CF08D6">
            <w:pPr>
              <w:pStyle w:val="TAC"/>
            </w:pPr>
            <w:r w:rsidRPr="00C6449B">
              <w:t>Payload size (bits)</w:t>
            </w:r>
          </w:p>
        </w:tc>
        <w:tc>
          <w:tcPr>
            <w:tcW w:w="2268" w:type="dxa"/>
            <w:vAlign w:val="center"/>
          </w:tcPr>
          <w:p w14:paraId="407E3A48" w14:textId="77777777" w:rsidR="00CF08D6" w:rsidRPr="00C6449B" w:rsidRDefault="00CF08D6" w:rsidP="00CF08D6">
            <w:pPr>
              <w:pStyle w:val="TAC"/>
            </w:pPr>
            <w:r w:rsidRPr="00C6449B">
              <w:rPr>
                <w:rFonts w:cs="Arial"/>
                <w:szCs w:val="18"/>
              </w:rPr>
              <w:t>1128</w:t>
            </w:r>
          </w:p>
        </w:tc>
        <w:tc>
          <w:tcPr>
            <w:tcW w:w="2312" w:type="dxa"/>
            <w:vAlign w:val="center"/>
          </w:tcPr>
          <w:p w14:paraId="458EAA3B" w14:textId="77777777" w:rsidR="00CF08D6" w:rsidRPr="00C6449B" w:rsidRDefault="00CF08D6" w:rsidP="00CF08D6">
            <w:pPr>
              <w:pStyle w:val="TAC"/>
            </w:pPr>
            <w:r w:rsidRPr="00C6449B">
              <w:rPr>
                <w:rFonts w:cs="Arial"/>
                <w:szCs w:val="18"/>
              </w:rPr>
              <w:t>1128</w:t>
            </w:r>
          </w:p>
        </w:tc>
      </w:tr>
      <w:tr w:rsidR="00CF08D6" w:rsidRPr="00C6449B" w14:paraId="1BBF8DA4" w14:textId="77777777" w:rsidTr="00CF08D6">
        <w:trPr>
          <w:jc w:val="center"/>
        </w:trPr>
        <w:tc>
          <w:tcPr>
            <w:tcW w:w="4470" w:type="dxa"/>
          </w:tcPr>
          <w:p w14:paraId="7250C440" w14:textId="77777777" w:rsidR="00CF08D6" w:rsidRPr="00C6449B" w:rsidRDefault="00CF08D6" w:rsidP="00CF08D6">
            <w:pPr>
              <w:pStyle w:val="TAC"/>
              <w:rPr>
                <w:szCs w:val="22"/>
              </w:rPr>
            </w:pPr>
            <w:r w:rsidRPr="00C6449B">
              <w:rPr>
                <w:szCs w:val="22"/>
              </w:rPr>
              <w:t>Transport block CRC (bits)</w:t>
            </w:r>
          </w:p>
        </w:tc>
        <w:tc>
          <w:tcPr>
            <w:tcW w:w="2268" w:type="dxa"/>
          </w:tcPr>
          <w:p w14:paraId="1F85D1C0" w14:textId="77777777" w:rsidR="00CF08D6" w:rsidRPr="00C6449B" w:rsidRDefault="00CF08D6" w:rsidP="00CF08D6">
            <w:pPr>
              <w:pStyle w:val="TAC"/>
              <w:rPr>
                <w:rFonts w:ascii="SimSun" w:hAnsi="SimSun" w:cs="SimSun"/>
                <w:szCs w:val="18"/>
              </w:rPr>
            </w:pPr>
            <w:r w:rsidRPr="00C6449B">
              <w:rPr>
                <w:szCs w:val="18"/>
              </w:rPr>
              <w:t>16</w:t>
            </w:r>
          </w:p>
        </w:tc>
        <w:tc>
          <w:tcPr>
            <w:tcW w:w="2312" w:type="dxa"/>
          </w:tcPr>
          <w:p w14:paraId="6BCC6806" w14:textId="77777777" w:rsidR="00CF08D6" w:rsidRPr="00C6449B" w:rsidRDefault="00CF08D6" w:rsidP="00CF08D6">
            <w:pPr>
              <w:pStyle w:val="TAC"/>
              <w:rPr>
                <w:rFonts w:ascii="SimSun" w:hAnsi="SimSun" w:cs="SimSun"/>
                <w:szCs w:val="18"/>
              </w:rPr>
            </w:pPr>
            <w:r w:rsidRPr="00C6449B">
              <w:rPr>
                <w:szCs w:val="18"/>
              </w:rPr>
              <w:t>16</w:t>
            </w:r>
          </w:p>
        </w:tc>
      </w:tr>
      <w:tr w:rsidR="00CF08D6" w:rsidRPr="00C6449B" w14:paraId="4A4416DC" w14:textId="77777777" w:rsidTr="00CF08D6">
        <w:trPr>
          <w:jc w:val="center"/>
        </w:trPr>
        <w:tc>
          <w:tcPr>
            <w:tcW w:w="4470" w:type="dxa"/>
          </w:tcPr>
          <w:p w14:paraId="1EA98FF1" w14:textId="77777777" w:rsidR="00CF08D6" w:rsidRPr="00C6449B" w:rsidRDefault="00CF08D6" w:rsidP="00CF08D6">
            <w:pPr>
              <w:pStyle w:val="TAC"/>
            </w:pPr>
            <w:r w:rsidRPr="00C6449B">
              <w:t>Code block CRC size (bits)</w:t>
            </w:r>
          </w:p>
        </w:tc>
        <w:tc>
          <w:tcPr>
            <w:tcW w:w="2268" w:type="dxa"/>
          </w:tcPr>
          <w:p w14:paraId="6A03CF57" w14:textId="77777777" w:rsidR="00CF08D6" w:rsidRPr="00C6449B" w:rsidRDefault="00CF08D6" w:rsidP="00CF08D6">
            <w:pPr>
              <w:pStyle w:val="TAC"/>
              <w:rPr>
                <w:rFonts w:ascii="SimSun" w:hAnsi="SimSun" w:cs="SimSun"/>
                <w:szCs w:val="18"/>
              </w:rPr>
            </w:pPr>
            <w:r w:rsidRPr="00C6449B">
              <w:t>-</w:t>
            </w:r>
          </w:p>
        </w:tc>
        <w:tc>
          <w:tcPr>
            <w:tcW w:w="2312" w:type="dxa"/>
          </w:tcPr>
          <w:p w14:paraId="2F361EB0" w14:textId="77777777" w:rsidR="00CF08D6" w:rsidRPr="00C6449B" w:rsidRDefault="00CF08D6" w:rsidP="00CF08D6">
            <w:pPr>
              <w:pStyle w:val="TAC"/>
              <w:rPr>
                <w:rFonts w:ascii="SimSun" w:hAnsi="SimSun" w:cs="SimSun"/>
                <w:szCs w:val="18"/>
              </w:rPr>
            </w:pPr>
            <w:r w:rsidRPr="00C6449B">
              <w:t>-</w:t>
            </w:r>
          </w:p>
        </w:tc>
      </w:tr>
      <w:tr w:rsidR="00CF08D6" w:rsidRPr="00C6449B" w14:paraId="1A573441" w14:textId="77777777" w:rsidTr="00CF08D6">
        <w:trPr>
          <w:jc w:val="center"/>
        </w:trPr>
        <w:tc>
          <w:tcPr>
            <w:tcW w:w="4470" w:type="dxa"/>
          </w:tcPr>
          <w:p w14:paraId="312DD65B" w14:textId="77777777" w:rsidR="00CF08D6" w:rsidRPr="00C6449B" w:rsidRDefault="00CF08D6" w:rsidP="00CF08D6">
            <w:pPr>
              <w:pStyle w:val="TAC"/>
            </w:pPr>
            <w:r w:rsidRPr="00C6449B">
              <w:t>Number of code blocks - C</w:t>
            </w:r>
          </w:p>
        </w:tc>
        <w:tc>
          <w:tcPr>
            <w:tcW w:w="2268" w:type="dxa"/>
            <w:vAlign w:val="center"/>
          </w:tcPr>
          <w:p w14:paraId="46853222" w14:textId="77777777" w:rsidR="00CF08D6" w:rsidRPr="00C6449B" w:rsidRDefault="00CF08D6" w:rsidP="00CF08D6">
            <w:pPr>
              <w:pStyle w:val="TAC"/>
              <w:rPr>
                <w:rFonts w:ascii="SimSun" w:hAnsi="SimSun" w:cs="SimSun"/>
                <w:szCs w:val="18"/>
              </w:rPr>
            </w:pPr>
            <w:r w:rsidRPr="00C6449B">
              <w:rPr>
                <w:szCs w:val="18"/>
              </w:rPr>
              <w:t>1</w:t>
            </w:r>
          </w:p>
        </w:tc>
        <w:tc>
          <w:tcPr>
            <w:tcW w:w="2312" w:type="dxa"/>
            <w:vAlign w:val="center"/>
          </w:tcPr>
          <w:p w14:paraId="7EE10A5B" w14:textId="77777777" w:rsidR="00CF08D6" w:rsidRPr="00C6449B" w:rsidRDefault="00CF08D6" w:rsidP="00CF08D6">
            <w:pPr>
              <w:pStyle w:val="TAC"/>
              <w:rPr>
                <w:rFonts w:ascii="SimSun" w:hAnsi="SimSun" w:cs="SimSun"/>
                <w:szCs w:val="18"/>
              </w:rPr>
            </w:pPr>
            <w:r w:rsidRPr="00C6449B">
              <w:rPr>
                <w:szCs w:val="18"/>
              </w:rPr>
              <w:t>1</w:t>
            </w:r>
          </w:p>
        </w:tc>
      </w:tr>
      <w:tr w:rsidR="00CF08D6" w:rsidRPr="00C6449B" w14:paraId="6FB2D6A2" w14:textId="77777777" w:rsidTr="00CF08D6">
        <w:trPr>
          <w:jc w:val="center"/>
        </w:trPr>
        <w:tc>
          <w:tcPr>
            <w:tcW w:w="4470" w:type="dxa"/>
          </w:tcPr>
          <w:p w14:paraId="1E7C6A5F" w14:textId="77777777" w:rsidR="00CF08D6" w:rsidRPr="00C6449B" w:rsidRDefault="00CF08D6" w:rsidP="00CF08D6">
            <w:pPr>
              <w:pStyle w:val="TAC"/>
              <w:rPr>
                <w:lang w:eastAsia="zh-CN"/>
              </w:rPr>
            </w:pPr>
            <w:r w:rsidRPr="00C6449B">
              <w:t>Code block size</w:t>
            </w:r>
            <w:r w:rsidRPr="00C6449B">
              <w:rPr>
                <w:rFonts w:eastAsia="Malgun Gothic" w:cs="Arial"/>
              </w:rPr>
              <w:t xml:space="preserve"> including CRC</w:t>
            </w:r>
            <w:r w:rsidRPr="00C6449B">
              <w:t xml:space="preserve"> (bits)</w:t>
            </w:r>
            <w:r w:rsidRPr="00C6449B">
              <w:rPr>
                <w:lang w:eastAsia="zh-CN"/>
              </w:rPr>
              <w:t xml:space="preserve"> </w:t>
            </w:r>
            <w:r w:rsidRPr="00C6449B">
              <w:rPr>
                <w:rFonts w:cs="Arial"/>
                <w:lang w:eastAsia="zh-CN"/>
              </w:rPr>
              <w:t>(Note 2)</w:t>
            </w:r>
          </w:p>
        </w:tc>
        <w:tc>
          <w:tcPr>
            <w:tcW w:w="2268" w:type="dxa"/>
            <w:vAlign w:val="center"/>
          </w:tcPr>
          <w:p w14:paraId="2609804D" w14:textId="77777777" w:rsidR="00CF08D6" w:rsidRPr="00C6449B" w:rsidRDefault="00CF08D6" w:rsidP="00CF08D6">
            <w:pPr>
              <w:pStyle w:val="TAC"/>
              <w:rPr>
                <w:rFonts w:ascii="SimSun" w:hAnsi="SimSun" w:cs="SimSun"/>
                <w:szCs w:val="18"/>
              </w:rPr>
            </w:pPr>
            <w:r w:rsidRPr="00C6449B">
              <w:rPr>
                <w:szCs w:val="18"/>
                <w:lang w:eastAsia="zh-CN"/>
              </w:rPr>
              <w:t>1144</w:t>
            </w:r>
            <w:r w:rsidRPr="00C6449B">
              <w:rPr>
                <w:rFonts w:hint="eastAsia"/>
                <w:szCs w:val="18"/>
              </w:rPr>
              <w:t xml:space="preserve">　</w:t>
            </w:r>
          </w:p>
        </w:tc>
        <w:tc>
          <w:tcPr>
            <w:tcW w:w="2312" w:type="dxa"/>
            <w:vAlign w:val="center"/>
          </w:tcPr>
          <w:p w14:paraId="558BCFE1" w14:textId="77777777" w:rsidR="00CF08D6" w:rsidRPr="00C6449B" w:rsidRDefault="00CF08D6" w:rsidP="00CF08D6">
            <w:pPr>
              <w:pStyle w:val="TAC"/>
              <w:rPr>
                <w:rFonts w:ascii="SimSun" w:hAnsi="SimSun" w:cs="SimSun"/>
                <w:szCs w:val="18"/>
              </w:rPr>
            </w:pPr>
            <w:r w:rsidRPr="00C6449B">
              <w:rPr>
                <w:szCs w:val="18"/>
                <w:lang w:eastAsia="zh-CN"/>
              </w:rPr>
              <w:t>1144</w:t>
            </w:r>
            <w:r w:rsidRPr="00C6449B">
              <w:rPr>
                <w:rFonts w:hint="eastAsia"/>
                <w:szCs w:val="18"/>
              </w:rPr>
              <w:t xml:space="preserve">　</w:t>
            </w:r>
          </w:p>
        </w:tc>
      </w:tr>
      <w:tr w:rsidR="00CF08D6" w:rsidRPr="00C6449B" w14:paraId="268F8159" w14:textId="77777777" w:rsidTr="00CF08D6">
        <w:trPr>
          <w:jc w:val="center"/>
        </w:trPr>
        <w:tc>
          <w:tcPr>
            <w:tcW w:w="4470" w:type="dxa"/>
          </w:tcPr>
          <w:p w14:paraId="3AE0F445"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2268" w:type="dxa"/>
          </w:tcPr>
          <w:p w14:paraId="6307D8CD" w14:textId="77777777" w:rsidR="00CF08D6" w:rsidRPr="00C6449B" w:rsidRDefault="00CF08D6" w:rsidP="00CF08D6">
            <w:pPr>
              <w:pStyle w:val="TAC"/>
              <w:rPr>
                <w:rFonts w:ascii="SimSun" w:hAnsi="SimSun" w:cs="SimSun"/>
                <w:szCs w:val="18"/>
              </w:rPr>
            </w:pPr>
            <w:r w:rsidRPr="00C6449B">
              <w:rPr>
                <w:szCs w:val="18"/>
              </w:rPr>
              <w:t>5760</w:t>
            </w:r>
          </w:p>
        </w:tc>
        <w:tc>
          <w:tcPr>
            <w:tcW w:w="2312" w:type="dxa"/>
          </w:tcPr>
          <w:p w14:paraId="3F15133B" w14:textId="77777777" w:rsidR="00CF08D6" w:rsidRPr="00C6449B" w:rsidRDefault="00CF08D6" w:rsidP="00CF08D6">
            <w:pPr>
              <w:pStyle w:val="TAC"/>
              <w:rPr>
                <w:rFonts w:ascii="SimSun" w:hAnsi="SimSun" w:cs="SimSun"/>
                <w:szCs w:val="18"/>
              </w:rPr>
            </w:pPr>
            <w:r w:rsidRPr="00C6449B">
              <w:rPr>
                <w:szCs w:val="18"/>
              </w:rPr>
              <w:t>5760</w:t>
            </w:r>
          </w:p>
        </w:tc>
      </w:tr>
      <w:tr w:rsidR="00CF08D6" w:rsidRPr="00C6449B" w14:paraId="31525AEF" w14:textId="77777777" w:rsidTr="00CF08D6">
        <w:trPr>
          <w:jc w:val="center"/>
        </w:trPr>
        <w:tc>
          <w:tcPr>
            <w:tcW w:w="4470" w:type="dxa"/>
          </w:tcPr>
          <w:p w14:paraId="6A61EEAC"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2268" w:type="dxa"/>
          </w:tcPr>
          <w:p w14:paraId="4A0E374B" w14:textId="77777777" w:rsidR="00CF08D6" w:rsidRPr="00C6449B" w:rsidRDefault="00CF08D6" w:rsidP="00CF08D6">
            <w:pPr>
              <w:pStyle w:val="TAC"/>
              <w:rPr>
                <w:rFonts w:ascii="SimSun" w:hAnsi="SimSun" w:cs="SimSun"/>
                <w:szCs w:val="18"/>
              </w:rPr>
            </w:pPr>
            <w:r w:rsidRPr="00C6449B">
              <w:rPr>
                <w:szCs w:val="18"/>
              </w:rPr>
              <w:t>2880</w:t>
            </w:r>
          </w:p>
        </w:tc>
        <w:tc>
          <w:tcPr>
            <w:tcW w:w="2312" w:type="dxa"/>
          </w:tcPr>
          <w:p w14:paraId="1E6C06EC" w14:textId="77777777" w:rsidR="00CF08D6" w:rsidRPr="00C6449B" w:rsidRDefault="00CF08D6" w:rsidP="00CF08D6">
            <w:pPr>
              <w:pStyle w:val="TAC"/>
              <w:rPr>
                <w:rFonts w:ascii="SimSun" w:hAnsi="SimSun" w:cs="SimSun"/>
                <w:szCs w:val="18"/>
              </w:rPr>
            </w:pPr>
            <w:r w:rsidRPr="00C6449B">
              <w:rPr>
                <w:szCs w:val="18"/>
              </w:rPr>
              <w:t>2880</w:t>
            </w:r>
          </w:p>
        </w:tc>
      </w:tr>
      <w:tr w:rsidR="00CF08D6" w:rsidRPr="00C6449B" w14:paraId="73F892AD" w14:textId="77777777" w:rsidTr="00CF08D6">
        <w:trPr>
          <w:jc w:val="center"/>
        </w:trPr>
        <w:tc>
          <w:tcPr>
            <w:tcW w:w="9050" w:type="dxa"/>
            <w:gridSpan w:val="3"/>
          </w:tcPr>
          <w:p w14:paraId="3F775C70" w14:textId="6F91791C"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w:t>
            </w:r>
            <w:r w:rsidRPr="00C6449B">
              <w:rPr>
                <w:lang w:eastAsia="zh-CN"/>
              </w:rPr>
              <w:t xml:space="preserve">and </w:t>
            </w:r>
            <w:r w:rsidRPr="00C6449B">
              <w:rPr>
                <w:i/>
                <w:lang w:eastAsia="zh-CN"/>
              </w:rPr>
              <w:t xml:space="preserve">l </w:t>
            </w:r>
            <w:r w:rsidRPr="00C6449B">
              <w:rPr>
                <w:lang w:eastAsia="zh-CN"/>
              </w:rPr>
              <w:t xml:space="preserve">=8 </w:t>
            </w:r>
            <w:r w:rsidRPr="00C6449B">
              <w:t>as per Table 6.4.1.1.3-3 of TS 38.211 [5].</w:t>
            </w:r>
          </w:p>
          <w:p w14:paraId="612217D1" w14:textId="557B6D3C" w:rsidR="00CF08D6" w:rsidRPr="00C6449B"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tc>
      </w:tr>
    </w:tbl>
    <w:p w14:paraId="221FEA50" w14:textId="77777777" w:rsidR="00CF08D6" w:rsidRPr="00C6449B" w:rsidRDefault="00CF08D6" w:rsidP="00CF08D6">
      <w:pPr>
        <w:rPr>
          <w:noProof/>
          <w:lang w:eastAsia="zh-CN"/>
        </w:rPr>
      </w:pPr>
    </w:p>
    <w:p w14:paraId="3D6CD575" w14:textId="77777777" w:rsidR="00CF08D6" w:rsidRPr="00C6449B" w:rsidRDefault="00CF08D6" w:rsidP="00CF08D6">
      <w:pPr>
        <w:pStyle w:val="Heading1"/>
        <w:rPr>
          <w:lang w:eastAsia="zh-CN"/>
        </w:rPr>
      </w:pPr>
      <w:bookmarkStart w:id="6616" w:name="_Toc13079968"/>
      <w:bookmarkStart w:id="6617" w:name="_Toc29811457"/>
      <w:bookmarkStart w:id="6618" w:name="_Toc29811908"/>
      <w:bookmarkStart w:id="6619" w:name="_Toc37268412"/>
      <w:bookmarkStart w:id="6620" w:name="_Toc37268863"/>
      <w:bookmarkStart w:id="6621" w:name="_Toc45893513"/>
      <w:bookmarkStart w:id="6622" w:name="_Toc53177677"/>
      <w:bookmarkStart w:id="6623" w:name="_Toc53178129"/>
      <w:bookmarkStart w:id="6624" w:name="_Toc61176763"/>
      <w:bookmarkStart w:id="6625" w:name="_Toc67916586"/>
      <w:bookmarkStart w:id="6626" w:name="_Toc74670804"/>
      <w:bookmarkStart w:id="6627" w:name="_Toc76542839"/>
      <w:bookmarkStart w:id="6628" w:name="_Toc82626771"/>
      <w:bookmarkStart w:id="6629" w:name="_Toc90414737"/>
      <w:bookmarkStart w:id="6630" w:name="_Toc106769826"/>
      <w:bookmarkStart w:id="6631" w:name="_Toc115185076"/>
      <w:r w:rsidRPr="00C6449B">
        <w:t>A.</w:t>
      </w:r>
      <w:r w:rsidRPr="00C6449B">
        <w:rPr>
          <w:lang w:eastAsia="zh-CN"/>
        </w:rPr>
        <w:t>4</w:t>
      </w:r>
      <w:r w:rsidRPr="00C6449B">
        <w:tab/>
        <w:t>Fixed Reference Channels for performance requirements (</w:t>
      </w:r>
      <w:r w:rsidRPr="00C6449B">
        <w:rPr>
          <w:lang w:eastAsia="zh-CN"/>
        </w:rPr>
        <w:t>16QAM, R=658/1024</w:t>
      </w:r>
      <w:r w:rsidRPr="00C6449B">
        <w:t>)</w:t>
      </w:r>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p>
    <w:p w14:paraId="1345AD8B" w14:textId="77777777" w:rsidR="00CF08D6" w:rsidRPr="00C6449B" w:rsidRDefault="00CF08D6" w:rsidP="00CF08D6">
      <w:pPr>
        <w:rPr>
          <w:lang w:eastAsia="zh-CN"/>
        </w:rPr>
      </w:pPr>
      <w:r w:rsidRPr="00C6449B">
        <w:t>The parameters for the reference measurement channels are specified in table A.</w:t>
      </w:r>
      <w:r w:rsidRPr="00C6449B">
        <w:rPr>
          <w:lang w:eastAsia="zh-CN"/>
        </w:rPr>
        <w:t>4</w:t>
      </w:r>
      <w:r w:rsidRPr="00C6449B">
        <w:t xml:space="preserve">-2 </w:t>
      </w:r>
      <w:r w:rsidRPr="00C6449B">
        <w:rPr>
          <w:lang w:eastAsia="zh-CN"/>
        </w:rPr>
        <w:t xml:space="preserve">and table A.4-4 </w:t>
      </w:r>
      <w:r w:rsidRPr="00C6449B">
        <w:t>for FR1 PUSCH performance requirements</w:t>
      </w:r>
      <w:r w:rsidRPr="00C6449B">
        <w:rPr>
          <w:lang w:eastAsia="zh-CN"/>
        </w:rPr>
        <w:t>:</w:t>
      </w:r>
    </w:p>
    <w:p w14:paraId="731F5E46"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are specified in table A.</w:t>
      </w:r>
      <w:r w:rsidRPr="00C6449B">
        <w:rPr>
          <w:lang w:eastAsia="zh-CN"/>
        </w:rPr>
        <w:t>4</w:t>
      </w:r>
      <w:r w:rsidRPr="00C6449B">
        <w:t>-</w:t>
      </w:r>
      <w:r w:rsidRPr="00C6449B">
        <w:rPr>
          <w:lang w:eastAsia="zh-CN"/>
        </w:rPr>
        <w:t>2</w:t>
      </w:r>
      <w:r w:rsidRPr="00C6449B">
        <w:t xml:space="preserve"> for FR1 PUSCH </w:t>
      </w:r>
      <w:r w:rsidRPr="00C6449B">
        <w:rPr>
          <w:lang w:eastAsia="zh-CN"/>
        </w:rPr>
        <w:t xml:space="preserve">with transform precoding disabled, </w:t>
      </w:r>
      <w:r w:rsidRPr="00C6449B">
        <w:rPr>
          <w:i/>
          <w:lang w:eastAsia="zh-CN"/>
        </w:rPr>
        <w:t>Additional DM-RS position = pos1</w:t>
      </w:r>
      <w:r w:rsidRPr="00C6449B">
        <w:rPr>
          <w:lang w:eastAsia="zh-CN"/>
        </w:rPr>
        <w:t xml:space="preserve"> and 1 transmission layer</w:t>
      </w:r>
      <w:r w:rsidRPr="00C6449B">
        <w:t>.</w:t>
      </w:r>
    </w:p>
    <w:p w14:paraId="157086CA"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are specified in table A.</w:t>
      </w:r>
      <w:r w:rsidRPr="00C6449B">
        <w:rPr>
          <w:lang w:eastAsia="zh-CN"/>
        </w:rPr>
        <w:t>4</w:t>
      </w:r>
      <w:r w:rsidRPr="00C6449B">
        <w:t>-</w:t>
      </w:r>
      <w:r w:rsidRPr="00C6449B">
        <w:rPr>
          <w:lang w:eastAsia="zh-CN"/>
        </w:rPr>
        <w:t>4</w:t>
      </w:r>
      <w:r w:rsidRPr="00C6449B">
        <w:t xml:space="preserve"> for FR1 PUSCH </w:t>
      </w:r>
      <w:r w:rsidRPr="00C6449B">
        <w:rPr>
          <w:lang w:eastAsia="zh-CN"/>
        </w:rPr>
        <w:t xml:space="preserve">with transform precoding disabled, </w:t>
      </w:r>
      <w:r w:rsidRPr="00C6449B">
        <w:rPr>
          <w:i/>
          <w:lang w:eastAsia="zh-CN"/>
        </w:rPr>
        <w:t>Additional DM-RS position = pos1</w:t>
      </w:r>
      <w:r w:rsidRPr="00C6449B">
        <w:rPr>
          <w:lang w:eastAsia="zh-CN"/>
        </w:rPr>
        <w:t xml:space="preserve"> and 2 transmission layers</w:t>
      </w:r>
      <w:r w:rsidRPr="00C6449B">
        <w:t>.</w:t>
      </w:r>
    </w:p>
    <w:p w14:paraId="18EFA177" w14:textId="77777777" w:rsidR="00CF08D6" w:rsidRPr="00C6449B" w:rsidRDefault="00CF08D6" w:rsidP="00CF08D6">
      <w:pPr>
        <w:rPr>
          <w:lang w:eastAsia="zh-CN"/>
        </w:rPr>
      </w:pPr>
      <w:r w:rsidRPr="00C6449B">
        <w:t>The parameters for the reference measurement channels are specified in table A.</w:t>
      </w:r>
      <w:r w:rsidRPr="00C6449B">
        <w:rPr>
          <w:lang w:eastAsia="zh-CN"/>
        </w:rPr>
        <w:t>4</w:t>
      </w:r>
      <w:r w:rsidRPr="00C6449B">
        <w:t>-</w:t>
      </w:r>
      <w:r w:rsidRPr="00C6449B">
        <w:rPr>
          <w:lang w:eastAsia="zh-CN"/>
        </w:rPr>
        <w:t>5</w:t>
      </w:r>
      <w:r w:rsidRPr="00C6449B">
        <w:t xml:space="preserve"> </w:t>
      </w:r>
      <w:r w:rsidRPr="00C6449B">
        <w:rPr>
          <w:lang w:eastAsia="zh-CN"/>
        </w:rPr>
        <w:t xml:space="preserve">to table A.4-8 </w:t>
      </w:r>
      <w:r w:rsidRPr="00C6449B">
        <w:t>for FR</w:t>
      </w:r>
      <w:r w:rsidRPr="00C6449B">
        <w:rPr>
          <w:lang w:eastAsia="zh-CN"/>
        </w:rPr>
        <w:t>2</w:t>
      </w:r>
      <w:r w:rsidRPr="00C6449B">
        <w:t xml:space="preserve"> PUSCH performance requirements</w:t>
      </w:r>
      <w:r w:rsidRPr="00C6449B">
        <w:rPr>
          <w:lang w:eastAsia="zh-CN"/>
        </w:rPr>
        <w:t>:</w:t>
      </w:r>
    </w:p>
    <w:p w14:paraId="3C1220E8"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are specified in table A.</w:t>
      </w:r>
      <w:r w:rsidRPr="00C6449B">
        <w:rPr>
          <w:lang w:eastAsia="zh-CN"/>
        </w:rPr>
        <w:t>4</w:t>
      </w:r>
      <w:r w:rsidRPr="00C6449B">
        <w:t>-</w:t>
      </w:r>
      <w:r w:rsidRPr="00C6449B">
        <w:rPr>
          <w:lang w:eastAsia="zh-CN"/>
        </w:rPr>
        <w:t>5</w:t>
      </w:r>
      <w:r w:rsidRPr="00C6449B">
        <w:t xml:space="preserve"> for FR</w:t>
      </w:r>
      <w:r w:rsidRPr="00C6449B">
        <w:rPr>
          <w:lang w:eastAsia="zh-CN"/>
        </w:rPr>
        <w:t>2</w:t>
      </w:r>
      <w:r w:rsidRPr="00C6449B">
        <w:t xml:space="preserve"> PUSCH </w:t>
      </w:r>
      <w:r w:rsidRPr="00C6449B">
        <w:rPr>
          <w:lang w:eastAsia="zh-CN"/>
        </w:rPr>
        <w:t xml:space="preserve">with transform precoding disabled, </w:t>
      </w:r>
      <w:r w:rsidRPr="00C6449B">
        <w:rPr>
          <w:i/>
          <w:lang w:eastAsia="zh-CN"/>
        </w:rPr>
        <w:t>Additional DM-RS position = pos0</w:t>
      </w:r>
      <w:r w:rsidRPr="00C6449B">
        <w:rPr>
          <w:lang w:eastAsia="zh-CN"/>
        </w:rPr>
        <w:t xml:space="preserve"> and 1 transmission layer</w:t>
      </w:r>
      <w:r w:rsidRPr="00C6449B">
        <w:t>.</w:t>
      </w:r>
    </w:p>
    <w:p w14:paraId="1E85337C" w14:textId="77777777" w:rsidR="00CF08D6" w:rsidRPr="00C6449B" w:rsidRDefault="00CF08D6" w:rsidP="00CF08D6">
      <w:pPr>
        <w:pStyle w:val="B1"/>
        <w:rPr>
          <w:lang w:eastAsia="zh-CN"/>
        </w:rPr>
      </w:pPr>
      <w:r w:rsidRPr="00C6449B">
        <w:lastRenderedPageBreak/>
        <w:t>-</w:t>
      </w:r>
      <w:r w:rsidRPr="00C6449B">
        <w:tab/>
      </w:r>
      <w:r w:rsidRPr="00C6449B">
        <w:rPr>
          <w:lang w:eastAsia="zh-CN"/>
        </w:rPr>
        <w:t xml:space="preserve">FRC parameters </w:t>
      </w:r>
      <w:r w:rsidRPr="00C6449B">
        <w:t>are specified in table A.</w:t>
      </w:r>
      <w:r w:rsidRPr="00C6449B">
        <w:rPr>
          <w:lang w:eastAsia="zh-CN"/>
        </w:rPr>
        <w:t>4</w:t>
      </w:r>
      <w:r w:rsidRPr="00C6449B">
        <w:t>-</w:t>
      </w:r>
      <w:r w:rsidRPr="00C6449B">
        <w:rPr>
          <w:lang w:eastAsia="zh-CN"/>
        </w:rPr>
        <w:t>6</w:t>
      </w:r>
      <w:r w:rsidRPr="00C6449B">
        <w:t xml:space="preserve"> for FR</w:t>
      </w:r>
      <w:r w:rsidRPr="00C6449B">
        <w:rPr>
          <w:lang w:eastAsia="zh-CN"/>
        </w:rPr>
        <w:t>2</w:t>
      </w:r>
      <w:r w:rsidRPr="00C6449B">
        <w:t xml:space="preserve"> PUSCH </w:t>
      </w:r>
      <w:r w:rsidRPr="00C6449B">
        <w:rPr>
          <w:lang w:eastAsia="zh-CN"/>
        </w:rPr>
        <w:t xml:space="preserve">with transform precoding disabled, </w:t>
      </w:r>
      <w:r w:rsidRPr="00C6449B">
        <w:rPr>
          <w:i/>
          <w:lang w:eastAsia="zh-CN"/>
        </w:rPr>
        <w:t>Additional DM-RS position = pos0</w:t>
      </w:r>
      <w:r w:rsidRPr="00C6449B">
        <w:rPr>
          <w:lang w:eastAsia="zh-CN"/>
        </w:rPr>
        <w:t xml:space="preserve"> and 2 transmission layers</w:t>
      </w:r>
      <w:r w:rsidRPr="00C6449B">
        <w:t>.</w:t>
      </w:r>
      <w:r w:rsidRPr="00C6449B">
        <w:rPr>
          <w:lang w:eastAsia="zh-CN"/>
        </w:rPr>
        <w:t xml:space="preserve"> </w:t>
      </w:r>
    </w:p>
    <w:p w14:paraId="7714CF4B"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are specified in table A.</w:t>
      </w:r>
      <w:r w:rsidRPr="00C6449B">
        <w:rPr>
          <w:lang w:eastAsia="zh-CN"/>
        </w:rPr>
        <w:t>4</w:t>
      </w:r>
      <w:r w:rsidRPr="00C6449B">
        <w:t>-</w:t>
      </w:r>
      <w:r w:rsidRPr="00C6449B">
        <w:rPr>
          <w:lang w:eastAsia="zh-CN"/>
        </w:rPr>
        <w:t>7</w:t>
      </w:r>
      <w:r w:rsidRPr="00C6449B">
        <w:t xml:space="preserve"> for FR</w:t>
      </w:r>
      <w:r w:rsidRPr="00C6449B">
        <w:rPr>
          <w:lang w:eastAsia="zh-CN"/>
        </w:rPr>
        <w:t>2</w:t>
      </w:r>
      <w:r w:rsidRPr="00C6449B">
        <w:t xml:space="preserve"> PUSCH </w:t>
      </w:r>
      <w:r w:rsidRPr="00C6449B">
        <w:rPr>
          <w:lang w:eastAsia="zh-CN"/>
        </w:rPr>
        <w:t xml:space="preserve">with transform precoding disabled, </w:t>
      </w:r>
      <w:r w:rsidRPr="00C6449B">
        <w:rPr>
          <w:i/>
          <w:lang w:eastAsia="zh-CN"/>
        </w:rPr>
        <w:t>Additional DM-RS position = pos1</w:t>
      </w:r>
      <w:r w:rsidRPr="00C6449B">
        <w:rPr>
          <w:lang w:eastAsia="zh-CN"/>
        </w:rPr>
        <w:t xml:space="preserve"> and 1 transmission layer</w:t>
      </w:r>
      <w:r w:rsidRPr="00C6449B">
        <w:t>.</w:t>
      </w:r>
    </w:p>
    <w:p w14:paraId="746179BD"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are specified in table A.</w:t>
      </w:r>
      <w:r w:rsidRPr="00C6449B">
        <w:rPr>
          <w:lang w:eastAsia="zh-CN"/>
        </w:rPr>
        <w:t>4</w:t>
      </w:r>
      <w:r w:rsidRPr="00C6449B">
        <w:t>-</w:t>
      </w:r>
      <w:r w:rsidRPr="00C6449B">
        <w:rPr>
          <w:lang w:eastAsia="zh-CN"/>
        </w:rPr>
        <w:t>8</w:t>
      </w:r>
      <w:r w:rsidRPr="00C6449B">
        <w:t xml:space="preserve"> for FR</w:t>
      </w:r>
      <w:r w:rsidRPr="00C6449B">
        <w:rPr>
          <w:lang w:eastAsia="zh-CN"/>
        </w:rPr>
        <w:t>2</w:t>
      </w:r>
      <w:r w:rsidRPr="00C6449B">
        <w:t xml:space="preserve"> PUSCH </w:t>
      </w:r>
      <w:r w:rsidRPr="00C6449B">
        <w:rPr>
          <w:lang w:eastAsia="zh-CN"/>
        </w:rPr>
        <w:t xml:space="preserve">with transform precoding disabled, </w:t>
      </w:r>
      <w:r w:rsidRPr="00C6449B">
        <w:rPr>
          <w:i/>
          <w:lang w:eastAsia="zh-CN"/>
        </w:rPr>
        <w:t>Additional DM-RS position = pos1</w:t>
      </w:r>
      <w:r w:rsidRPr="00C6449B">
        <w:rPr>
          <w:lang w:eastAsia="zh-CN"/>
        </w:rPr>
        <w:t xml:space="preserve"> and 2 transmission layers</w:t>
      </w:r>
      <w:r w:rsidRPr="00C6449B">
        <w:t>.</w:t>
      </w:r>
    </w:p>
    <w:p w14:paraId="5A882D7D" w14:textId="77777777" w:rsidR="00CF08D6" w:rsidRPr="00C6449B" w:rsidRDefault="00CF08D6" w:rsidP="00CF08D6">
      <w:pPr>
        <w:pStyle w:val="B1"/>
        <w:rPr>
          <w:lang w:eastAsia="zh-CN"/>
        </w:rPr>
      </w:pPr>
    </w:p>
    <w:p w14:paraId="3545E88E" w14:textId="77777777" w:rsidR="00CF08D6" w:rsidRPr="00C6449B" w:rsidRDefault="00CF08D6" w:rsidP="00CF08D6">
      <w:pPr>
        <w:pStyle w:val="TH"/>
        <w:rPr>
          <w:lang w:eastAsia="zh-CN"/>
        </w:rPr>
      </w:pPr>
      <w:r w:rsidRPr="00C6449B">
        <w:rPr>
          <w:rFonts w:eastAsia="Malgun Gothic"/>
        </w:rPr>
        <w:t>Table A.</w:t>
      </w:r>
      <w:r w:rsidRPr="00C6449B">
        <w:rPr>
          <w:lang w:eastAsia="zh-CN"/>
        </w:rPr>
        <w:t>4</w:t>
      </w:r>
      <w:r w:rsidRPr="00C6449B">
        <w:rPr>
          <w:rFonts w:eastAsia="Malgun Gothic"/>
        </w:rPr>
        <w:t>-1: Void</w:t>
      </w:r>
    </w:p>
    <w:p w14:paraId="55F768C0" w14:textId="77777777" w:rsidR="00CF08D6" w:rsidRPr="00C6449B" w:rsidRDefault="00CF08D6" w:rsidP="00CF08D6"/>
    <w:p w14:paraId="0F7A6D70" w14:textId="77777777" w:rsidR="00CF08D6" w:rsidRPr="00C6449B" w:rsidRDefault="00CF08D6" w:rsidP="00CF08D6">
      <w:pPr>
        <w:pStyle w:val="TH"/>
        <w:rPr>
          <w:lang w:eastAsia="zh-CN"/>
        </w:rPr>
      </w:pPr>
      <w:bookmarkStart w:id="6632" w:name="_Hlk527996584"/>
      <w:r w:rsidRPr="00C6449B">
        <w:rPr>
          <w:rFonts w:eastAsia="Malgun Gothic"/>
        </w:rPr>
        <w:t>Table A.</w:t>
      </w:r>
      <w:r w:rsidRPr="00C6449B">
        <w:rPr>
          <w:lang w:eastAsia="zh-CN"/>
        </w:rPr>
        <w:t>4</w:t>
      </w:r>
      <w:r w:rsidRPr="00C6449B">
        <w:rPr>
          <w:rFonts w:eastAsia="Malgun Gothic"/>
        </w:rPr>
        <w:t>-</w:t>
      </w:r>
      <w:r w:rsidRPr="00C6449B">
        <w:rPr>
          <w:lang w:eastAsia="zh-CN"/>
        </w:rPr>
        <w:t>2</w:t>
      </w:r>
      <w:r w:rsidRPr="00C6449B">
        <w:rPr>
          <w:rFonts w:eastAsia="Malgun Gothic"/>
        </w:rPr>
        <w:t>: FRC parameters for</w:t>
      </w:r>
      <w:r w:rsidRPr="00C6449B">
        <w:rPr>
          <w:lang w:eastAsia="zh-CN"/>
        </w:rPr>
        <w:t xml:space="preserve"> FR1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1 transmission layer</w:t>
      </w:r>
      <w:r w:rsidRPr="00C6449B">
        <w:rPr>
          <w:rFonts w:eastAsia="Malgun Gothic"/>
        </w:rPr>
        <w:t xml:space="preserve"> (</w:t>
      </w:r>
      <w:r w:rsidRPr="00C6449B">
        <w:rPr>
          <w:lang w:eastAsia="zh-CN"/>
        </w:rPr>
        <w:t>16QAM</w:t>
      </w:r>
      <w:r w:rsidRPr="00C6449B">
        <w:rPr>
          <w:rFonts w:eastAsia="Malgun Gothic"/>
        </w:rPr>
        <w:t>, R=658/1024)</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1"/>
        <w:gridCol w:w="1070"/>
        <w:gridCol w:w="1071"/>
        <w:gridCol w:w="1070"/>
        <w:gridCol w:w="1071"/>
        <w:gridCol w:w="1070"/>
        <w:gridCol w:w="1071"/>
        <w:gridCol w:w="1071"/>
      </w:tblGrid>
      <w:tr w:rsidR="00CF08D6" w:rsidRPr="00C6449B" w14:paraId="1B19DE7E" w14:textId="77777777" w:rsidTr="00CF08D6">
        <w:trPr>
          <w:jc w:val="center"/>
        </w:trPr>
        <w:tc>
          <w:tcPr>
            <w:tcW w:w="2421" w:type="dxa"/>
          </w:tcPr>
          <w:p w14:paraId="66C51370" w14:textId="77777777" w:rsidR="00CF08D6" w:rsidRPr="00C6449B" w:rsidRDefault="00CF08D6" w:rsidP="00CF08D6">
            <w:pPr>
              <w:pStyle w:val="TAH"/>
            </w:pPr>
            <w:r w:rsidRPr="00C6449B">
              <w:t>Reference channel</w:t>
            </w:r>
          </w:p>
        </w:tc>
        <w:tc>
          <w:tcPr>
            <w:tcW w:w="1070" w:type="dxa"/>
          </w:tcPr>
          <w:p w14:paraId="3187A0E8" w14:textId="77777777" w:rsidR="00CF08D6" w:rsidRPr="00C6449B" w:rsidRDefault="00CF08D6" w:rsidP="00CF08D6">
            <w:pPr>
              <w:pStyle w:val="TAH"/>
            </w:pPr>
            <w:r w:rsidRPr="00C6449B">
              <w:rPr>
                <w:lang w:eastAsia="zh-CN"/>
              </w:rPr>
              <w:t>G-FR1-A4-8</w:t>
            </w:r>
          </w:p>
        </w:tc>
        <w:tc>
          <w:tcPr>
            <w:tcW w:w="1071" w:type="dxa"/>
          </w:tcPr>
          <w:p w14:paraId="3B34A95E" w14:textId="77777777" w:rsidR="00CF08D6" w:rsidRPr="00C6449B" w:rsidRDefault="00CF08D6" w:rsidP="00CF08D6">
            <w:pPr>
              <w:pStyle w:val="TAH"/>
            </w:pPr>
            <w:r w:rsidRPr="00C6449B">
              <w:rPr>
                <w:lang w:eastAsia="zh-CN"/>
              </w:rPr>
              <w:t>G-FR1-A4-9</w:t>
            </w:r>
          </w:p>
        </w:tc>
        <w:tc>
          <w:tcPr>
            <w:tcW w:w="1070" w:type="dxa"/>
          </w:tcPr>
          <w:p w14:paraId="6E5240C1" w14:textId="77777777" w:rsidR="00CF08D6" w:rsidRPr="00C6449B" w:rsidRDefault="00CF08D6" w:rsidP="00CF08D6">
            <w:pPr>
              <w:pStyle w:val="TAH"/>
            </w:pPr>
            <w:r w:rsidRPr="00C6449B">
              <w:rPr>
                <w:lang w:eastAsia="zh-CN"/>
              </w:rPr>
              <w:t>G-FR1-A4-10</w:t>
            </w:r>
          </w:p>
        </w:tc>
        <w:tc>
          <w:tcPr>
            <w:tcW w:w="1071" w:type="dxa"/>
          </w:tcPr>
          <w:p w14:paraId="648B2280" w14:textId="503293D1" w:rsidR="00CF08D6" w:rsidRPr="00C6449B" w:rsidRDefault="00EB5AAB" w:rsidP="00CF08D6">
            <w:pPr>
              <w:pStyle w:val="TAH"/>
            </w:pPr>
            <w:r w:rsidRPr="00C6449B">
              <w:rPr>
                <w:lang w:eastAsia="zh-CN"/>
              </w:rPr>
              <w:t>G-FR1-A4-11</w:t>
            </w:r>
            <w:r>
              <w:rPr>
                <w:lang w:eastAsia="zh-CN"/>
              </w:rPr>
              <w:t xml:space="preserve"> (Note 3)</w:t>
            </w:r>
          </w:p>
        </w:tc>
        <w:tc>
          <w:tcPr>
            <w:tcW w:w="1070" w:type="dxa"/>
          </w:tcPr>
          <w:p w14:paraId="48B7620A" w14:textId="77777777" w:rsidR="00CF08D6" w:rsidRPr="00C6449B" w:rsidRDefault="00CF08D6" w:rsidP="00CF08D6">
            <w:pPr>
              <w:pStyle w:val="TAH"/>
            </w:pPr>
            <w:r w:rsidRPr="00C6449B">
              <w:rPr>
                <w:lang w:eastAsia="zh-CN"/>
              </w:rPr>
              <w:t>G-FR1-A4-12</w:t>
            </w:r>
          </w:p>
        </w:tc>
        <w:tc>
          <w:tcPr>
            <w:tcW w:w="1071" w:type="dxa"/>
          </w:tcPr>
          <w:p w14:paraId="3E38F5CC" w14:textId="77777777" w:rsidR="00CF08D6" w:rsidRPr="00C6449B" w:rsidRDefault="00CF08D6" w:rsidP="00CF08D6">
            <w:pPr>
              <w:pStyle w:val="TAH"/>
            </w:pPr>
            <w:r w:rsidRPr="00C6449B">
              <w:rPr>
                <w:lang w:eastAsia="zh-CN"/>
              </w:rPr>
              <w:t>G-FR1-A4-13</w:t>
            </w:r>
          </w:p>
        </w:tc>
        <w:tc>
          <w:tcPr>
            <w:tcW w:w="1071" w:type="dxa"/>
          </w:tcPr>
          <w:p w14:paraId="2A3A569F" w14:textId="77777777" w:rsidR="00CF08D6" w:rsidRPr="00C6449B" w:rsidRDefault="00CF08D6" w:rsidP="00CF08D6">
            <w:pPr>
              <w:pStyle w:val="TAH"/>
              <w:rPr>
                <w:lang w:eastAsia="zh-CN"/>
              </w:rPr>
            </w:pPr>
            <w:r w:rsidRPr="00C6449B">
              <w:rPr>
                <w:lang w:eastAsia="zh-CN"/>
              </w:rPr>
              <w:t>G-FR1-A4-14</w:t>
            </w:r>
          </w:p>
        </w:tc>
      </w:tr>
      <w:tr w:rsidR="00CF08D6" w:rsidRPr="00C6449B" w14:paraId="678707AC" w14:textId="77777777" w:rsidTr="00CF08D6">
        <w:trPr>
          <w:jc w:val="center"/>
        </w:trPr>
        <w:tc>
          <w:tcPr>
            <w:tcW w:w="2421" w:type="dxa"/>
          </w:tcPr>
          <w:p w14:paraId="4A793B40" w14:textId="77777777" w:rsidR="00CF08D6" w:rsidRPr="00C6449B" w:rsidRDefault="00CF08D6" w:rsidP="00CF08D6">
            <w:pPr>
              <w:pStyle w:val="TAC"/>
              <w:rPr>
                <w:lang w:eastAsia="zh-CN"/>
              </w:rPr>
            </w:pPr>
            <w:r w:rsidRPr="00C6449B">
              <w:rPr>
                <w:lang w:eastAsia="zh-CN"/>
              </w:rPr>
              <w:t>Subcarrier spacing [kHz]</w:t>
            </w:r>
          </w:p>
        </w:tc>
        <w:tc>
          <w:tcPr>
            <w:tcW w:w="1070" w:type="dxa"/>
          </w:tcPr>
          <w:p w14:paraId="27E2D7EC" w14:textId="77777777" w:rsidR="00CF08D6" w:rsidRPr="00C6449B" w:rsidRDefault="00CF08D6" w:rsidP="00CF08D6">
            <w:pPr>
              <w:pStyle w:val="TAC"/>
              <w:rPr>
                <w:lang w:eastAsia="zh-CN"/>
              </w:rPr>
            </w:pPr>
            <w:r w:rsidRPr="00C6449B">
              <w:rPr>
                <w:lang w:eastAsia="zh-CN"/>
              </w:rPr>
              <w:t>15</w:t>
            </w:r>
          </w:p>
        </w:tc>
        <w:tc>
          <w:tcPr>
            <w:tcW w:w="1071" w:type="dxa"/>
          </w:tcPr>
          <w:p w14:paraId="44825220" w14:textId="77777777" w:rsidR="00CF08D6" w:rsidRPr="00C6449B" w:rsidRDefault="00CF08D6" w:rsidP="00CF08D6">
            <w:pPr>
              <w:pStyle w:val="TAC"/>
            </w:pPr>
            <w:r w:rsidRPr="00C6449B">
              <w:rPr>
                <w:lang w:eastAsia="zh-CN"/>
              </w:rPr>
              <w:t>15</w:t>
            </w:r>
          </w:p>
        </w:tc>
        <w:tc>
          <w:tcPr>
            <w:tcW w:w="1070" w:type="dxa"/>
          </w:tcPr>
          <w:p w14:paraId="569563D9" w14:textId="77777777" w:rsidR="00CF08D6" w:rsidRPr="00C6449B" w:rsidRDefault="00CF08D6" w:rsidP="00CF08D6">
            <w:pPr>
              <w:pStyle w:val="TAC"/>
            </w:pPr>
            <w:r w:rsidRPr="00C6449B">
              <w:rPr>
                <w:lang w:eastAsia="zh-CN"/>
              </w:rPr>
              <w:t>15</w:t>
            </w:r>
          </w:p>
        </w:tc>
        <w:tc>
          <w:tcPr>
            <w:tcW w:w="1071" w:type="dxa"/>
          </w:tcPr>
          <w:p w14:paraId="3C246DF3" w14:textId="77777777" w:rsidR="00CF08D6" w:rsidRPr="00C6449B" w:rsidRDefault="00CF08D6" w:rsidP="00CF08D6">
            <w:pPr>
              <w:pStyle w:val="TAC"/>
            </w:pPr>
            <w:r w:rsidRPr="00C6449B">
              <w:rPr>
                <w:lang w:eastAsia="zh-CN"/>
              </w:rPr>
              <w:t>30</w:t>
            </w:r>
          </w:p>
        </w:tc>
        <w:tc>
          <w:tcPr>
            <w:tcW w:w="1070" w:type="dxa"/>
          </w:tcPr>
          <w:p w14:paraId="5C9ACF41" w14:textId="77777777" w:rsidR="00CF08D6" w:rsidRPr="00C6449B" w:rsidRDefault="00CF08D6" w:rsidP="00CF08D6">
            <w:pPr>
              <w:pStyle w:val="TAC"/>
            </w:pPr>
            <w:r w:rsidRPr="00C6449B">
              <w:rPr>
                <w:lang w:eastAsia="zh-CN"/>
              </w:rPr>
              <w:t>30</w:t>
            </w:r>
          </w:p>
        </w:tc>
        <w:tc>
          <w:tcPr>
            <w:tcW w:w="1071" w:type="dxa"/>
          </w:tcPr>
          <w:p w14:paraId="3A0DD17F" w14:textId="77777777" w:rsidR="00CF08D6" w:rsidRPr="00C6449B" w:rsidRDefault="00CF08D6" w:rsidP="00CF08D6">
            <w:pPr>
              <w:pStyle w:val="TAC"/>
            </w:pPr>
            <w:r w:rsidRPr="00C6449B">
              <w:rPr>
                <w:lang w:eastAsia="zh-CN"/>
              </w:rPr>
              <w:t>30</w:t>
            </w:r>
          </w:p>
        </w:tc>
        <w:tc>
          <w:tcPr>
            <w:tcW w:w="1071" w:type="dxa"/>
          </w:tcPr>
          <w:p w14:paraId="3F2AC9A8" w14:textId="77777777" w:rsidR="00CF08D6" w:rsidRPr="00C6449B" w:rsidRDefault="00CF08D6" w:rsidP="00CF08D6">
            <w:pPr>
              <w:pStyle w:val="TAC"/>
            </w:pPr>
            <w:r w:rsidRPr="00C6449B">
              <w:rPr>
                <w:lang w:eastAsia="zh-CN"/>
              </w:rPr>
              <w:t>30</w:t>
            </w:r>
          </w:p>
        </w:tc>
      </w:tr>
      <w:tr w:rsidR="00CF08D6" w:rsidRPr="00C6449B" w14:paraId="22DBCDF1" w14:textId="77777777" w:rsidTr="00CF08D6">
        <w:trPr>
          <w:jc w:val="center"/>
        </w:trPr>
        <w:tc>
          <w:tcPr>
            <w:tcW w:w="2421" w:type="dxa"/>
          </w:tcPr>
          <w:p w14:paraId="423E42ED" w14:textId="77777777" w:rsidR="00CF08D6" w:rsidRPr="00C6449B" w:rsidRDefault="00CF08D6" w:rsidP="00CF08D6">
            <w:pPr>
              <w:pStyle w:val="TAC"/>
            </w:pPr>
            <w:r w:rsidRPr="00C6449B">
              <w:t>Allocated resource blocks</w:t>
            </w:r>
          </w:p>
        </w:tc>
        <w:tc>
          <w:tcPr>
            <w:tcW w:w="1070" w:type="dxa"/>
          </w:tcPr>
          <w:p w14:paraId="699A5816" w14:textId="77777777" w:rsidR="00CF08D6" w:rsidRPr="00C6449B" w:rsidRDefault="00CF08D6" w:rsidP="00CF08D6">
            <w:pPr>
              <w:pStyle w:val="TAC"/>
              <w:rPr>
                <w:rFonts w:eastAsia="Yu Mincho"/>
              </w:rPr>
            </w:pPr>
            <w:r w:rsidRPr="00C6449B">
              <w:rPr>
                <w:rFonts w:eastAsia="Yu Mincho"/>
              </w:rPr>
              <w:t>25</w:t>
            </w:r>
          </w:p>
        </w:tc>
        <w:tc>
          <w:tcPr>
            <w:tcW w:w="1071" w:type="dxa"/>
          </w:tcPr>
          <w:p w14:paraId="61322399" w14:textId="77777777" w:rsidR="00CF08D6" w:rsidRPr="00C6449B" w:rsidRDefault="00CF08D6" w:rsidP="00CF08D6">
            <w:pPr>
              <w:pStyle w:val="TAC"/>
              <w:rPr>
                <w:rFonts w:eastAsia="Yu Mincho"/>
              </w:rPr>
            </w:pPr>
            <w:r w:rsidRPr="00C6449B">
              <w:rPr>
                <w:rFonts w:eastAsia="Yu Mincho"/>
              </w:rPr>
              <w:t>52</w:t>
            </w:r>
          </w:p>
        </w:tc>
        <w:tc>
          <w:tcPr>
            <w:tcW w:w="1070" w:type="dxa"/>
          </w:tcPr>
          <w:p w14:paraId="5B8C9C17" w14:textId="77777777" w:rsidR="00CF08D6" w:rsidRPr="00C6449B" w:rsidRDefault="00CF08D6" w:rsidP="00CF08D6">
            <w:pPr>
              <w:pStyle w:val="TAC"/>
              <w:rPr>
                <w:lang w:eastAsia="zh-CN"/>
              </w:rPr>
            </w:pPr>
            <w:r w:rsidRPr="00C6449B">
              <w:rPr>
                <w:lang w:eastAsia="zh-CN"/>
              </w:rPr>
              <w:t>106</w:t>
            </w:r>
          </w:p>
        </w:tc>
        <w:tc>
          <w:tcPr>
            <w:tcW w:w="1071" w:type="dxa"/>
          </w:tcPr>
          <w:p w14:paraId="3C4D13B2" w14:textId="77777777" w:rsidR="00CF08D6" w:rsidRPr="00C6449B" w:rsidRDefault="00CF08D6" w:rsidP="00CF08D6">
            <w:pPr>
              <w:pStyle w:val="TAC"/>
              <w:rPr>
                <w:rFonts w:eastAsia="Yu Mincho"/>
              </w:rPr>
            </w:pPr>
            <w:r w:rsidRPr="00C6449B">
              <w:rPr>
                <w:rFonts w:eastAsia="Yu Mincho"/>
              </w:rPr>
              <w:t>24</w:t>
            </w:r>
          </w:p>
        </w:tc>
        <w:tc>
          <w:tcPr>
            <w:tcW w:w="1070" w:type="dxa"/>
          </w:tcPr>
          <w:p w14:paraId="73F9585F" w14:textId="77777777" w:rsidR="00CF08D6" w:rsidRPr="00C6449B" w:rsidRDefault="00CF08D6" w:rsidP="00CF08D6">
            <w:pPr>
              <w:pStyle w:val="TAC"/>
              <w:rPr>
                <w:rFonts w:eastAsia="Yu Mincho"/>
              </w:rPr>
            </w:pPr>
            <w:r w:rsidRPr="00C6449B">
              <w:rPr>
                <w:rFonts w:eastAsia="Yu Mincho"/>
              </w:rPr>
              <w:t>51</w:t>
            </w:r>
          </w:p>
        </w:tc>
        <w:tc>
          <w:tcPr>
            <w:tcW w:w="1071" w:type="dxa"/>
          </w:tcPr>
          <w:p w14:paraId="3FC02401" w14:textId="77777777" w:rsidR="00CF08D6" w:rsidRPr="00C6449B" w:rsidRDefault="00CF08D6" w:rsidP="00CF08D6">
            <w:pPr>
              <w:pStyle w:val="TAC"/>
              <w:rPr>
                <w:rFonts w:eastAsia="Yu Mincho"/>
              </w:rPr>
            </w:pPr>
            <w:r w:rsidRPr="00C6449B">
              <w:rPr>
                <w:rFonts w:eastAsia="Yu Mincho"/>
              </w:rPr>
              <w:t>106</w:t>
            </w:r>
          </w:p>
        </w:tc>
        <w:tc>
          <w:tcPr>
            <w:tcW w:w="1071" w:type="dxa"/>
          </w:tcPr>
          <w:p w14:paraId="49321EFE" w14:textId="77777777" w:rsidR="00CF08D6" w:rsidRPr="00C6449B" w:rsidRDefault="00CF08D6" w:rsidP="00CF08D6">
            <w:pPr>
              <w:pStyle w:val="TAC"/>
              <w:rPr>
                <w:rFonts w:eastAsia="Yu Mincho"/>
              </w:rPr>
            </w:pPr>
            <w:r w:rsidRPr="00C6449B">
              <w:rPr>
                <w:rFonts w:eastAsia="Yu Mincho"/>
              </w:rPr>
              <w:t>273</w:t>
            </w:r>
          </w:p>
        </w:tc>
      </w:tr>
      <w:tr w:rsidR="00CF08D6" w:rsidRPr="00C6449B" w14:paraId="231FE0EC" w14:textId="77777777" w:rsidTr="00CF08D6">
        <w:trPr>
          <w:jc w:val="center"/>
        </w:trPr>
        <w:tc>
          <w:tcPr>
            <w:tcW w:w="2421" w:type="dxa"/>
          </w:tcPr>
          <w:p w14:paraId="65785DF5"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0" w:type="dxa"/>
          </w:tcPr>
          <w:p w14:paraId="55B95DD0" w14:textId="77777777" w:rsidR="00CF08D6" w:rsidRPr="00C6449B" w:rsidRDefault="00CF08D6" w:rsidP="00CF08D6">
            <w:pPr>
              <w:pStyle w:val="TAC"/>
              <w:rPr>
                <w:lang w:eastAsia="zh-CN"/>
              </w:rPr>
            </w:pPr>
            <w:r w:rsidRPr="00C6449B">
              <w:rPr>
                <w:lang w:eastAsia="zh-CN"/>
              </w:rPr>
              <w:t>12</w:t>
            </w:r>
          </w:p>
        </w:tc>
        <w:tc>
          <w:tcPr>
            <w:tcW w:w="1071" w:type="dxa"/>
          </w:tcPr>
          <w:p w14:paraId="4350DE49" w14:textId="77777777" w:rsidR="00CF08D6" w:rsidRPr="00C6449B" w:rsidRDefault="00CF08D6" w:rsidP="00CF08D6">
            <w:pPr>
              <w:pStyle w:val="TAC"/>
              <w:rPr>
                <w:lang w:eastAsia="zh-CN"/>
              </w:rPr>
            </w:pPr>
            <w:r w:rsidRPr="00C6449B">
              <w:rPr>
                <w:lang w:eastAsia="zh-CN"/>
              </w:rPr>
              <w:t>12</w:t>
            </w:r>
          </w:p>
        </w:tc>
        <w:tc>
          <w:tcPr>
            <w:tcW w:w="1070" w:type="dxa"/>
          </w:tcPr>
          <w:p w14:paraId="106C7BAD" w14:textId="77777777" w:rsidR="00CF08D6" w:rsidRPr="00C6449B" w:rsidRDefault="00CF08D6" w:rsidP="00CF08D6">
            <w:pPr>
              <w:pStyle w:val="TAC"/>
              <w:rPr>
                <w:lang w:eastAsia="zh-CN"/>
              </w:rPr>
            </w:pPr>
            <w:r w:rsidRPr="00C6449B">
              <w:rPr>
                <w:lang w:eastAsia="zh-CN"/>
              </w:rPr>
              <w:t>12</w:t>
            </w:r>
          </w:p>
        </w:tc>
        <w:tc>
          <w:tcPr>
            <w:tcW w:w="1071" w:type="dxa"/>
          </w:tcPr>
          <w:p w14:paraId="2CD15791" w14:textId="77777777" w:rsidR="00CF08D6" w:rsidRPr="00C6449B" w:rsidRDefault="00CF08D6" w:rsidP="00CF08D6">
            <w:pPr>
              <w:pStyle w:val="TAC"/>
              <w:rPr>
                <w:lang w:eastAsia="zh-CN"/>
              </w:rPr>
            </w:pPr>
            <w:r w:rsidRPr="00C6449B">
              <w:rPr>
                <w:lang w:eastAsia="zh-CN"/>
              </w:rPr>
              <w:t>12</w:t>
            </w:r>
          </w:p>
        </w:tc>
        <w:tc>
          <w:tcPr>
            <w:tcW w:w="1070" w:type="dxa"/>
          </w:tcPr>
          <w:p w14:paraId="76192698" w14:textId="77777777" w:rsidR="00CF08D6" w:rsidRPr="00C6449B" w:rsidRDefault="00CF08D6" w:rsidP="00CF08D6">
            <w:pPr>
              <w:pStyle w:val="TAC"/>
              <w:rPr>
                <w:lang w:eastAsia="zh-CN"/>
              </w:rPr>
            </w:pPr>
            <w:r w:rsidRPr="00C6449B">
              <w:rPr>
                <w:lang w:eastAsia="zh-CN"/>
              </w:rPr>
              <w:t>12</w:t>
            </w:r>
          </w:p>
        </w:tc>
        <w:tc>
          <w:tcPr>
            <w:tcW w:w="1071" w:type="dxa"/>
          </w:tcPr>
          <w:p w14:paraId="3DEA9C04" w14:textId="77777777" w:rsidR="00CF08D6" w:rsidRPr="00C6449B" w:rsidRDefault="00CF08D6" w:rsidP="00CF08D6">
            <w:pPr>
              <w:pStyle w:val="TAC"/>
              <w:rPr>
                <w:lang w:eastAsia="zh-CN"/>
              </w:rPr>
            </w:pPr>
            <w:r w:rsidRPr="00C6449B">
              <w:rPr>
                <w:lang w:eastAsia="zh-CN"/>
              </w:rPr>
              <w:t>12</w:t>
            </w:r>
          </w:p>
        </w:tc>
        <w:tc>
          <w:tcPr>
            <w:tcW w:w="1071" w:type="dxa"/>
          </w:tcPr>
          <w:p w14:paraId="6C701699" w14:textId="77777777" w:rsidR="00CF08D6" w:rsidRPr="00C6449B" w:rsidRDefault="00CF08D6" w:rsidP="00CF08D6">
            <w:pPr>
              <w:pStyle w:val="TAC"/>
              <w:rPr>
                <w:lang w:eastAsia="zh-CN"/>
              </w:rPr>
            </w:pPr>
            <w:r w:rsidRPr="00C6449B">
              <w:rPr>
                <w:lang w:eastAsia="zh-CN"/>
              </w:rPr>
              <w:t>12</w:t>
            </w:r>
          </w:p>
        </w:tc>
      </w:tr>
      <w:tr w:rsidR="00CF08D6" w:rsidRPr="00C6449B" w14:paraId="6351C87B" w14:textId="77777777" w:rsidTr="00CF08D6">
        <w:trPr>
          <w:jc w:val="center"/>
        </w:trPr>
        <w:tc>
          <w:tcPr>
            <w:tcW w:w="2421" w:type="dxa"/>
          </w:tcPr>
          <w:p w14:paraId="19048299" w14:textId="77777777" w:rsidR="00CF08D6" w:rsidRPr="00C6449B" w:rsidRDefault="00CF08D6" w:rsidP="00CF08D6">
            <w:pPr>
              <w:pStyle w:val="TAC"/>
            </w:pPr>
            <w:r w:rsidRPr="00C6449B">
              <w:t>Modulation</w:t>
            </w:r>
          </w:p>
        </w:tc>
        <w:tc>
          <w:tcPr>
            <w:tcW w:w="1070" w:type="dxa"/>
          </w:tcPr>
          <w:p w14:paraId="5D12D849" w14:textId="77777777" w:rsidR="00CF08D6" w:rsidRPr="00C6449B" w:rsidRDefault="00CF08D6" w:rsidP="00CF08D6">
            <w:pPr>
              <w:pStyle w:val="TAC"/>
              <w:rPr>
                <w:lang w:eastAsia="zh-CN"/>
              </w:rPr>
            </w:pPr>
            <w:r w:rsidRPr="00C6449B">
              <w:rPr>
                <w:lang w:eastAsia="zh-CN"/>
              </w:rPr>
              <w:t>16QAM</w:t>
            </w:r>
          </w:p>
        </w:tc>
        <w:tc>
          <w:tcPr>
            <w:tcW w:w="1071" w:type="dxa"/>
          </w:tcPr>
          <w:p w14:paraId="370044E8" w14:textId="77777777" w:rsidR="00CF08D6" w:rsidRPr="00C6449B" w:rsidRDefault="00CF08D6" w:rsidP="00CF08D6">
            <w:pPr>
              <w:pStyle w:val="TAC"/>
              <w:rPr>
                <w:lang w:eastAsia="zh-CN"/>
              </w:rPr>
            </w:pPr>
            <w:r w:rsidRPr="00C6449B">
              <w:rPr>
                <w:lang w:eastAsia="zh-CN"/>
              </w:rPr>
              <w:t>16QAM</w:t>
            </w:r>
          </w:p>
        </w:tc>
        <w:tc>
          <w:tcPr>
            <w:tcW w:w="1070" w:type="dxa"/>
          </w:tcPr>
          <w:p w14:paraId="206050B3" w14:textId="77777777" w:rsidR="00CF08D6" w:rsidRPr="00C6449B" w:rsidRDefault="00CF08D6" w:rsidP="00CF08D6">
            <w:pPr>
              <w:pStyle w:val="TAC"/>
              <w:rPr>
                <w:lang w:eastAsia="zh-CN"/>
              </w:rPr>
            </w:pPr>
            <w:r w:rsidRPr="00C6449B">
              <w:rPr>
                <w:lang w:eastAsia="zh-CN"/>
              </w:rPr>
              <w:t>16QAM</w:t>
            </w:r>
          </w:p>
        </w:tc>
        <w:tc>
          <w:tcPr>
            <w:tcW w:w="1071" w:type="dxa"/>
          </w:tcPr>
          <w:p w14:paraId="2A04A364" w14:textId="77777777" w:rsidR="00CF08D6" w:rsidRPr="00C6449B" w:rsidRDefault="00CF08D6" w:rsidP="00CF08D6">
            <w:pPr>
              <w:pStyle w:val="TAC"/>
              <w:rPr>
                <w:lang w:eastAsia="zh-CN"/>
              </w:rPr>
            </w:pPr>
            <w:r w:rsidRPr="00C6449B">
              <w:rPr>
                <w:lang w:eastAsia="zh-CN"/>
              </w:rPr>
              <w:t>16QAM</w:t>
            </w:r>
          </w:p>
        </w:tc>
        <w:tc>
          <w:tcPr>
            <w:tcW w:w="1070" w:type="dxa"/>
          </w:tcPr>
          <w:p w14:paraId="0EFD0E4B" w14:textId="77777777" w:rsidR="00CF08D6" w:rsidRPr="00C6449B" w:rsidRDefault="00CF08D6" w:rsidP="00CF08D6">
            <w:pPr>
              <w:pStyle w:val="TAC"/>
              <w:rPr>
                <w:lang w:eastAsia="zh-CN"/>
              </w:rPr>
            </w:pPr>
            <w:r w:rsidRPr="00C6449B">
              <w:rPr>
                <w:lang w:eastAsia="zh-CN"/>
              </w:rPr>
              <w:t>16QAM</w:t>
            </w:r>
          </w:p>
        </w:tc>
        <w:tc>
          <w:tcPr>
            <w:tcW w:w="1071" w:type="dxa"/>
          </w:tcPr>
          <w:p w14:paraId="1D1A1A5B" w14:textId="77777777" w:rsidR="00CF08D6" w:rsidRPr="00C6449B" w:rsidRDefault="00CF08D6" w:rsidP="00CF08D6">
            <w:pPr>
              <w:pStyle w:val="TAC"/>
              <w:rPr>
                <w:lang w:eastAsia="zh-CN"/>
              </w:rPr>
            </w:pPr>
            <w:r w:rsidRPr="00C6449B">
              <w:rPr>
                <w:lang w:eastAsia="zh-CN"/>
              </w:rPr>
              <w:t>16QAM</w:t>
            </w:r>
          </w:p>
        </w:tc>
        <w:tc>
          <w:tcPr>
            <w:tcW w:w="1071" w:type="dxa"/>
          </w:tcPr>
          <w:p w14:paraId="0D71D700" w14:textId="77777777" w:rsidR="00CF08D6" w:rsidRPr="00C6449B" w:rsidRDefault="00CF08D6" w:rsidP="00CF08D6">
            <w:pPr>
              <w:pStyle w:val="TAC"/>
              <w:rPr>
                <w:lang w:eastAsia="zh-CN"/>
              </w:rPr>
            </w:pPr>
            <w:r w:rsidRPr="00C6449B">
              <w:rPr>
                <w:lang w:eastAsia="zh-CN"/>
              </w:rPr>
              <w:t>16QAM</w:t>
            </w:r>
          </w:p>
        </w:tc>
      </w:tr>
      <w:tr w:rsidR="00CF08D6" w:rsidRPr="00C6449B" w14:paraId="6FB6B036" w14:textId="77777777" w:rsidTr="00CF08D6">
        <w:trPr>
          <w:jc w:val="center"/>
        </w:trPr>
        <w:tc>
          <w:tcPr>
            <w:tcW w:w="2421" w:type="dxa"/>
          </w:tcPr>
          <w:p w14:paraId="5384FA56" w14:textId="77777777" w:rsidR="00CF08D6" w:rsidRPr="00C6449B" w:rsidRDefault="00CF08D6" w:rsidP="00CF08D6">
            <w:pPr>
              <w:pStyle w:val="TAC"/>
            </w:pPr>
            <w:r w:rsidRPr="00C6449B">
              <w:t>Code rate</w:t>
            </w:r>
            <w:r w:rsidRPr="00C6449B">
              <w:rPr>
                <w:lang w:eastAsia="zh-CN"/>
              </w:rPr>
              <w:t xml:space="preserve"> (Note 2)</w:t>
            </w:r>
          </w:p>
        </w:tc>
        <w:tc>
          <w:tcPr>
            <w:tcW w:w="1070" w:type="dxa"/>
          </w:tcPr>
          <w:p w14:paraId="2F84A569" w14:textId="77777777" w:rsidR="00CF08D6" w:rsidRPr="00C6449B" w:rsidRDefault="00CF08D6" w:rsidP="00CF08D6">
            <w:pPr>
              <w:pStyle w:val="TAC"/>
              <w:rPr>
                <w:lang w:eastAsia="zh-CN"/>
              </w:rPr>
            </w:pPr>
            <w:r w:rsidRPr="00C6449B">
              <w:rPr>
                <w:lang w:eastAsia="zh-CN"/>
              </w:rPr>
              <w:t>658/1024</w:t>
            </w:r>
          </w:p>
        </w:tc>
        <w:tc>
          <w:tcPr>
            <w:tcW w:w="1071" w:type="dxa"/>
          </w:tcPr>
          <w:p w14:paraId="0ECA83C4" w14:textId="77777777" w:rsidR="00CF08D6" w:rsidRPr="00C6449B" w:rsidRDefault="00CF08D6" w:rsidP="00CF08D6">
            <w:pPr>
              <w:pStyle w:val="TAC"/>
              <w:rPr>
                <w:lang w:eastAsia="zh-CN"/>
              </w:rPr>
            </w:pPr>
            <w:r w:rsidRPr="00C6449B">
              <w:rPr>
                <w:lang w:eastAsia="zh-CN"/>
              </w:rPr>
              <w:t>658/1024</w:t>
            </w:r>
          </w:p>
        </w:tc>
        <w:tc>
          <w:tcPr>
            <w:tcW w:w="1070" w:type="dxa"/>
          </w:tcPr>
          <w:p w14:paraId="0A2DA8C9" w14:textId="77777777" w:rsidR="00CF08D6" w:rsidRPr="00C6449B" w:rsidRDefault="00CF08D6" w:rsidP="00CF08D6">
            <w:pPr>
              <w:pStyle w:val="TAC"/>
              <w:rPr>
                <w:lang w:eastAsia="zh-CN"/>
              </w:rPr>
            </w:pPr>
            <w:r w:rsidRPr="00C6449B">
              <w:rPr>
                <w:lang w:eastAsia="zh-CN"/>
              </w:rPr>
              <w:t>658/1024</w:t>
            </w:r>
          </w:p>
        </w:tc>
        <w:tc>
          <w:tcPr>
            <w:tcW w:w="1071" w:type="dxa"/>
          </w:tcPr>
          <w:p w14:paraId="14B0CB70" w14:textId="77777777" w:rsidR="00CF08D6" w:rsidRPr="00C6449B" w:rsidRDefault="00CF08D6" w:rsidP="00CF08D6">
            <w:pPr>
              <w:pStyle w:val="TAC"/>
              <w:rPr>
                <w:lang w:eastAsia="zh-CN"/>
              </w:rPr>
            </w:pPr>
            <w:r w:rsidRPr="00C6449B">
              <w:rPr>
                <w:lang w:eastAsia="zh-CN"/>
              </w:rPr>
              <w:t>658/1024</w:t>
            </w:r>
          </w:p>
        </w:tc>
        <w:tc>
          <w:tcPr>
            <w:tcW w:w="1070" w:type="dxa"/>
          </w:tcPr>
          <w:p w14:paraId="5D7945CD" w14:textId="77777777" w:rsidR="00CF08D6" w:rsidRPr="00C6449B" w:rsidRDefault="00CF08D6" w:rsidP="00CF08D6">
            <w:pPr>
              <w:pStyle w:val="TAC"/>
              <w:rPr>
                <w:lang w:eastAsia="zh-CN"/>
              </w:rPr>
            </w:pPr>
            <w:r w:rsidRPr="00C6449B">
              <w:rPr>
                <w:lang w:eastAsia="zh-CN"/>
              </w:rPr>
              <w:t>658/1024</w:t>
            </w:r>
          </w:p>
        </w:tc>
        <w:tc>
          <w:tcPr>
            <w:tcW w:w="1071" w:type="dxa"/>
          </w:tcPr>
          <w:p w14:paraId="1077B992" w14:textId="77777777" w:rsidR="00CF08D6" w:rsidRPr="00C6449B" w:rsidRDefault="00CF08D6" w:rsidP="00CF08D6">
            <w:pPr>
              <w:pStyle w:val="TAC"/>
              <w:rPr>
                <w:lang w:eastAsia="zh-CN"/>
              </w:rPr>
            </w:pPr>
            <w:r w:rsidRPr="00C6449B">
              <w:rPr>
                <w:lang w:eastAsia="zh-CN"/>
              </w:rPr>
              <w:t>658/1024</w:t>
            </w:r>
          </w:p>
        </w:tc>
        <w:tc>
          <w:tcPr>
            <w:tcW w:w="1071" w:type="dxa"/>
          </w:tcPr>
          <w:p w14:paraId="5C16BF53" w14:textId="77777777" w:rsidR="00CF08D6" w:rsidRPr="00C6449B" w:rsidRDefault="00CF08D6" w:rsidP="00CF08D6">
            <w:pPr>
              <w:pStyle w:val="TAC"/>
              <w:rPr>
                <w:lang w:eastAsia="zh-CN"/>
              </w:rPr>
            </w:pPr>
            <w:r w:rsidRPr="00C6449B">
              <w:rPr>
                <w:lang w:eastAsia="zh-CN"/>
              </w:rPr>
              <w:t>658/1024</w:t>
            </w:r>
          </w:p>
        </w:tc>
      </w:tr>
      <w:tr w:rsidR="00CF08D6" w:rsidRPr="00C6449B" w14:paraId="3D6CA224" w14:textId="77777777" w:rsidTr="00CF08D6">
        <w:trPr>
          <w:jc w:val="center"/>
        </w:trPr>
        <w:tc>
          <w:tcPr>
            <w:tcW w:w="2421" w:type="dxa"/>
          </w:tcPr>
          <w:p w14:paraId="4E92F862" w14:textId="77777777" w:rsidR="00CF08D6" w:rsidRPr="00C6449B" w:rsidRDefault="00CF08D6" w:rsidP="00CF08D6">
            <w:pPr>
              <w:pStyle w:val="TAC"/>
            </w:pPr>
            <w:r w:rsidRPr="00C6449B">
              <w:t>Payload size (bits)</w:t>
            </w:r>
          </w:p>
        </w:tc>
        <w:tc>
          <w:tcPr>
            <w:tcW w:w="1070" w:type="dxa"/>
            <w:vAlign w:val="center"/>
          </w:tcPr>
          <w:p w14:paraId="774FAFAD" w14:textId="77777777" w:rsidR="00CF08D6" w:rsidRPr="00C6449B" w:rsidRDefault="00CF08D6" w:rsidP="00CF08D6">
            <w:pPr>
              <w:pStyle w:val="TAC"/>
              <w:rPr>
                <w:lang w:eastAsia="zh-CN"/>
              </w:rPr>
            </w:pPr>
            <w:r w:rsidRPr="00C6449B">
              <w:rPr>
                <w:lang w:eastAsia="zh-CN"/>
              </w:rPr>
              <w:t>9224</w:t>
            </w:r>
          </w:p>
        </w:tc>
        <w:tc>
          <w:tcPr>
            <w:tcW w:w="1071" w:type="dxa"/>
            <w:vAlign w:val="center"/>
          </w:tcPr>
          <w:p w14:paraId="47136527" w14:textId="77777777" w:rsidR="00CF08D6" w:rsidRPr="00C6449B" w:rsidRDefault="00CF08D6" w:rsidP="00CF08D6">
            <w:pPr>
              <w:pStyle w:val="TAC"/>
              <w:rPr>
                <w:lang w:eastAsia="zh-CN"/>
              </w:rPr>
            </w:pPr>
            <w:r w:rsidRPr="00C6449B">
              <w:rPr>
                <w:lang w:eastAsia="zh-CN"/>
              </w:rPr>
              <w:t>19464</w:t>
            </w:r>
          </w:p>
        </w:tc>
        <w:tc>
          <w:tcPr>
            <w:tcW w:w="1070" w:type="dxa"/>
            <w:vAlign w:val="center"/>
          </w:tcPr>
          <w:p w14:paraId="4E1C52D2" w14:textId="77777777" w:rsidR="00CF08D6" w:rsidRPr="00C6449B" w:rsidRDefault="00CF08D6" w:rsidP="00CF08D6">
            <w:pPr>
              <w:pStyle w:val="TAC"/>
              <w:rPr>
                <w:lang w:eastAsia="zh-CN"/>
              </w:rPr>
            </w:pPr>
            <w:r w:rsidRPr="00C6449B">
              <w:rPr>
                <w:lang w:eastAsia="zh-CN"/>
              </w:rPr>
              <w:t>38936</w:t>
            </w:r>
          </w:p>
        </w:tc>
        <w:tc>
          <w:tcPr>
            <w:tcW w:w="1071" w:type="dxa"/>
            <w:vAlign w:val="center"/>
          </w:tcPr>
          <w:p w14:paraId="2FA23156" w14:textId="77777777" w:rsidR="00CF08D6" w:rsidRPr="00C6449B" w:rsidRDefault="00CF08D6" w:rsidP="00CF08D6">
            <w:pPr>
              <w:pStyle w:val="TAC"/>
              <w:rPr>
                <w:lang w:eastAsia="zh-CN"/>
              </w:rPr>
            </w:pPr>
            <w:r w:rsidRPr="00C6449B">
              <w:rPr>
                <w:lang w:eastAsia="zh-CN"/>
              </w:rPr>
              <w:t>8968</w:t>
            </w:r>
          </w:p>
        </w:tc>
        <w:tc>
          <w:tcPr>
            <w:tcW w:w="1070" w:type="dxa"/>
            <w:vAlign w:val="center"/>
          </w:tcPr>
          <w:p w14:paraId="7C4B6B0F" w14:textId="77777777" w:rsidR="00CF08D6" w:rsidRPr="00C6449B" w:rsidRDefault="00CF08D6" w:rsidP="00CF08D6">
            <w:pPr>
              <w:pStyle w:val="TAC"/>
              <w:rPr>
                <w:lang w:eastAsia="zh-CN"/>
              </w:rPr>
            </w:pPr>
            <w:r w:rsidRPr="00C6449B">
              <w:rPr>
                <w:lang w:eastAsia="zh-CN"/>
              </w:rPr>
              <w:t>18960</w:t>
            </w:r>
          </w:p>
        </w:tc>
        <w:tc>
          <w:tcPr>
            <w:tcW w:w="1071" w:type="dxa"/>
          </w:tcPr>
          <w:p w14:paraId="74570ED7" w14:textId="77777777" w:rsidR="00CF08D6" w:rsidRPr="00C6449B" w:rsidRDefault="00CF08D6" w:rsidP="00CF08D6">
            <w:pPr>
              <w:pStyle w:val="TAC"/>
              <w:rPr>
                <w:lang w:eastAsia="zh-CN"/>
              </w:rPr>
            </w:pPr>
            <w:r w:rsidRPr="00C6449B">
              <w:rPr>
                <w:lang w:eastAsia="zh-CN"/>
              </w:rPr>
              <w:t>38936</w:t>
            </w:r>
          </w:p>
        </w:tc>
        <w:tc>
          <w:tcPr>
            <w:tcW w:w="1071" w:type="dxa"/>
          </w:tcPr>
          <w:p w14:paraId="4AE139A1" w14:textId="77777777" w:rsidR="00CF08D6" w:rsidRPr="00C6449B" w:rsidRDefault="00CF08D6" w:rsidP="00CF08D6">
            <w:pPr>
              <w:pStyle w:val="TAC"/>
              <w:rPr>
                <w:lang w:eastAsia="zh-CN"/>
              </w:rPr>
            </w:pPr>
            <w:r w:rsidRPr="00C6449B">
              <w:rPr>
                <w:lang w:eastAsia="zh-CN"/>
              </w:rPr>
              <w:t>100392</w:t>
            </w:r>
          </w:p>
        </w:tc>
      </w:tr>
      <w:tr w:rsidR="00CF08D6" w:rsidRPr="00C6449B" w14:paraId="48C93D18" w14:textId="77777777" w:rsidTr="00CF08D6">
        <w:trPr>
          <w:jc w:val="center"/>
        </w:trPr>
        <w:tc>
          <w:tcPr>
            <w:tcW w:w="2421" w:type="dxa"/>
          </w:tcPr>
          <w:p w14:paraId="0B9511F4" w14:textId="77777777" w:rsidR="00CF08D6" w:rsidRPr="00C6449B" w:rsidRDefault="00CF08D6" w:rsidP="00CF08D6">
            <w:pPr>
              <w:pStyle w:val="TAC"/>
            </w:pPr>
            <w:r w:rsidRPr="00C6449B">
              <w:t>Transport block CRC (bits)</w:t>
            </w:r>
          </w:p>
        </w:tc>
        <w:tc>
          <w:tcPr>
            <w:tcW w:w="1070" w:type="dxa"/>
          </w:tcPr>
          <w:p w14:paraId="70DE6D11" w14:textId="77777777" w:rsidR="00CF08D6" w:rsidRPr="00C6449B" w:rsidRDefault="00CF08D6" w:rsidP="00CF08D6">
            <w:pPr>
              <w:pStyle w:val="TAC"/>
              <w:rPr>
                <w:lang w:eastAsia="zh-CN"/>
              </w:rPr>
            </w:pPr>
            <w:r w:rsidRPr="00C6449B">
              <w:rPr>
                <w:lang w:eastAsia="zh-CN"/>
              </w:rPr>
              <w:t>24</w:t>
            </w:r>
          </w:p>
        </w:tc>
        <w:tc>
          <w:tcPr>
            <w:tcW w:w="1071" w:type="dxa"/>
          </w:tcPr>
          <w:p w14:paraId="200B248E" w14:textId="77777777" w:rsidR="00CF08D6" w:rsidRPr="00C6449B" w:rsidRDefault="00CF08D6" w:rsidP="00CF08D6">
            <w:pPr>
              <w:pStyle w:val="TAC"/>
              <w:rPr>
                <w:lang w:eastAsia="zh-CN"/>
              </w:rPr>
            </w:pPr>
            <w:r w:rsidRPr="00C6449B">
              <w:rPr>
                <w:lang w:eastAsia="zh-CN"/>
              </w:rPr>
              <w:t>24</w:t>
            </w:r>
          </w:p>
        </w:tc>
        <w:tc>
          <w:tcPr>
            <w:tcW w:w="1070" w:type="dxa"/>
          </w:tcPr>
          <w:p w14:paraId="66862D55" w14:textId="77777777" w:rsidR="00CF08D6" w:rsidRPr="00C6449B" w:rsidRDefault="00CF08D6" w:rsidP="00CF08D6">
            <w:pPr>
              <w:pStyle w:val="TAC"/>
              <w:rPr>
                <w:lang w:eastAsia="zh-CN"/>
              </w:rPr>
            </w:pPr>
            <w:r w:rsidRPr="00C6449B">
              <w:rPr>
                <w:lang w:eastAsia="zh-CN"/>
              </w:rPr>
              <w:t>24</w:t>
            </w:r>
          </w:p>
        </w:tc>
        <w:tc>
          <w:tcPr>
            <w:tcW w:w="1071" w:type="dxa"/>
          </w:tcPr>
          <w:p w14:paraId="4485F63D" w14:textId="77777777" w:rsidR="00CF08D6" w:rsidRPr="00C6449B" w:rsidRDefault="00CF08D6" w:rsidP="00CF08D6">
            <w:pPr>
              <w:pStyle w:val="TAC"/>
              <w:rPr>
                <w:lang w:eastAsia="zh-CN"/>
              </w:rPr>
            </w:pPr>
            <w:r w:rsidRPr="00C6449B">
              <w:rPr>
                <w:lang w:eastAsia="zh-CN"/>
              </w:rPr>
              <w:t>24</w:t>
            </w:r>
          </w:p>
        </w:tc>
        <w:tc>
          <w:tcPr>
            <w:tcW w:w="1070" w:type="dxa"/>
          </w:tcPr>
          <w:p w14:paraId="62444C43" w14:textId="77777777" w:rsidR="00CF08D6" w:rsidRPr="00C6449B" w:rsidRDefault="00CF08D6" w:rsidP="00CF08D6">
            <w:pPr>
              <w:pStyle w:val="TAC"/>
              <w:rPr>
                <w:lang w:eastAsia="zh-CN"/>
              </w:rPr>
            </w:pPr>
            <w:r w:rsidRPr="00C6449B">
              <w:rPr>
                <w:lang w:eastAsia="zh-CN"/>
              </w:rPr>
              <w:t>24</w:t>
            </w:r>
          </w:p>
        </w:tc>
        <w:tc>
          <w:tcPr>
            <w:tcW w:w="1071" w:type="dxa"/>
          </w:tcPr>
          <w:p w14:paraId="712E98D4" w14:textId="77777777" w:rsidR="00CF08D6" w:rsidRPr="00C6449B" w:rsidRDefault="00CF08D6" w:rsidP="00CF08D6">
            <w:pPr>
              <w:pStyle w:val="TAC"/>
              <w:rPr>
                <w:lang w:eastAsia="zh-CN"/>
              </w:rPr>
            </w:pPr>
            <w:r w:rsidRPr="00C6449B">
              <w:rPr>
                <w:lang w:eastAsia="zh-CN"/>
              </w:rPr>
              <w:t>24</w:t>
            </w:r>
          </w:p>
        </w:tc>
        <w:tc>
          <w:tcPr>
            <w:tcW w:w="1071" w:type="dxa"/>
          </w:tcPr>
          <w:p w14:paraId="23A9EBD6" w14:textId="77777777" w:rsidR="00CF08D6" w:rsidRPr="00C6449B" w:rsidRDefault="00CF08D6" w:rsidP="00CF08D6">
            <w:pPr>
              <w:pStyle w:val="TAC"/>
              <w:rPr>
                <w:lang w:eastAsia="zh-CN"/>
              </w:rPr>
            </w:pPr>
            <w:r w:rsidRPr="00C6449B">
              <w:rPr>
                <w:lang w:eastAsia="zh-CN"/>
              </w:rPr>
              <w:t>24</w:t>
            </w:r>
          </w:p>
        </w:tc>
      </w:tr>
      <w:tr w:rsidR="00CF08D6" w:rsidRPr="00C6449B" w14:paraId="55AC8236" w14:textId="77777777" w:rsidTr="00CF08D6">
        <w:trPr>
          <w:jc w:val="center"/>
        </w:trPr>
        <w:tc>
          <w:tcPr>
            <w:tcW w:w="2421" w:type="dxa"/>
          </w:tcPr>
          <w:p w14:paraId="6B399F14" w14:textId="77777777" w:rsidR="00CF08D6" w:rsidRPr="00C6449B" w:rsidRDefault="00CF08D6" w:rsidP="00CF08D6">
            <w:pPr>
              <w:pStyle w:val="TAC"/>
            </w:pPr>
            <w:r w:rsidRPr="00C6449B">
              <w:t>Code block CRC size (bits)</w:t>
            </w:r>
          </w:p>
        </w:tc>
        <w:tc>
          <w:tcPr>
            <w:tcW w:w="1070" w:type="dxa"/>
          </w:tcPr>
          <w:p w14:paraId="1C98A88C" w14:textId="77777777" w:rsidR="00CF08D6" w:rsidRPr="00C6449B" w:rsidRDefault="00CF08D6" w:rsidP="00CF08D6">
            <w:pPr>
              <w:pStyle w:val="TAC"/>
              <w:rPr>
                <w:lang w:eastAsia="zh-CN"/>
              </w:rPr>
            </w:pPr>
            <w:r w:rsidRPr="00C6449B">
              <w:rPr>
                <w:lang w:eastAsia="zh-CN"/>
              </w:rPr>
              <w:t>24</w:t>
            </w:r>
          </w:p>
        </w:tc>
        <w:tc>
          <w:tcPr>
            <w:tcW w:w="1071" w:type="dxa"/>
          </w:tcPr>
          <w:p w14:paraId="2786B417" w14:textId="77777777" w:rsidR="00CF08D6" w:rsidRPr="00C6449B" w:rsidRDefault="00CF08D6" w:rsidP="00CF08D6">
            <w:pPr>
              <w:pStyle w:val="TAC"/>
              <w:rPr>
                <w:lang w:eastAsia="zh-CN"/>
              </w:rPr>
            </w:pPr>
            <w:r w:rsidRPr="00C6449B">
              <w:rPr>
                <w:lang w:eastAsia="zh-CN"/>
              </w:rPr>
              <w:t>24</w:t>
            </w:r>
          </w:p>
        </w:tc>
        <w:tc>
          <w:tcPr>
            <w:tcW w:w="1070" w:type="dxa"/>
          </w:tcPr>
          <w:p w14:paraId="75B796CA" w14:textId="77777777" w:rsidR="00CF08D6" w:rsidRPr="00C6449B" w:rsidRDefault="00CF08D6" w:rsidP="00CF08D6">
            <w:pPr>
              <w:pStyle w:val="TAC"/>
              <w:rPr>
                <w:lang w:eastAsia="zh-CN"/>
              </w:rPr>
            </w:pPr>
            <w:r w:rsidRPr="00C6449B">
              <w:rPr>
                <w:lang w:eastAsia="zh-CN"/>
              </w:rPr>
              <w:t>24</w:t>
            </w:r>
          </w:p>
        </w:tc>
        <w:tc>
          <w:tcPr>
            <w:tcW w:w="1071" w:type="dxa"/>
          </w:tcPr>
          <w:p w14:paraId="1F20CBAE" w14:textId="77777777" w:rsidR="00CF08D6" w:rsidRPr="00C6449B" w:rsidRDefault="00CF08D6" w:rsidP="00CF08D6">
            <w:pPr>
              <w:pStyle w:val="TAC"/>
              <w:rPr>
                <w:lang w:eastAsia="zh-CN"/>
              </w:rPr>
            </w:pPr>
            <w:r w:rsidRPr="00C6449B">
              <w:rPr>
                <w:lang w:eastAsia="zh-CN"/>
              </w:rPr>
              <w:t>24</w:t>
            </w:r>
          </w:p>
        </w:tc>
        <w:tc>
          <w:tcPr>
            <w:tcW w:w="1070" w:type="dxa"/>
          </w:tcPr>
          <w:p w14:paraId="48329546" w14:textId="77777777" w:rsidR="00CF08D6" w:rsidRPr="00C6449B" w:rsidRDefault="00CF08D6" w:rsidP="00CF08D6">
            <w:pPr>
              <w:pStyle w:val="TAC"/>
              <w:rPr>
                <w:lang w:eastAsia="zh-CN"/>
              </w:rPr>
            </w:pPr>
            <w:r w:rsidRPr="00C6449B">
              <w:rPr>
                <w:lang w:eastAsia="zh-CN"/>
              </w:rPr>
              <w:t>24</w:t>
            </w:r>
          </w:p>
        </w:tc>
        <w:tc>
          <w:tcPr>
            <w:tcW w:w="1071" w:type="dxa"/>
          </w:tcPr>
          <w:p w14:paraId="579567B5" w14:textId="77777777" w:rsidR="00CF08D6" w:rsidRPr="00C6449B" w:rsidRDefault="00CF08D6" w:rsidP="00CF08D6">
            <w:pPr>
              <w:pStyle w:val="TAC"/>
              <w:rPr>
                <w:lang w:eastAsia="zh-CN"/>
              </w:rPr>
            </w:pPr>
            <w:r w:rsidRPr="00C6449B">
              <w:rPr>
                <w:lang w:eastAsia="zh-CN"/>
              </w:rPr>
              <w:t>24</w:t>
            </w:r>
          </w:p>
        </w:tc>
        <w:tc>
          <w:tcPr>
            <w:tcW w:w="1071" w:type="dxa"/>
          </w:tcPr>
          <w:p w14:paraId="19B87D52" w14:textId="77777777" w:rsidR="00CF08D6" w:rsidRPr="00C6449B" w:rsidRDefault="00CF08D6" w:rsidP="00CF08D6">
            <w:pPr>
              <w:pStyle w:val="TAC"/>
              <w:rPr>
                <w:lang w:eastAsia="zh-CN"/>
              </w:rPr>
            </w:pPr>
            <w:r w:rsidRPr="00C6449B">
              <w:rPr>
                <w:lang w:eastAsia="zh-CN"/>
              </w:rPr>
              <w:t>24</w:t>
            </w:r>
          </w:p>
        </w:tc>
      </w:tr>
      <w:tr w:rsidR="00CF08D6" w:rsidRPr="00C6449B" w14:paraId="5B319135" w14:textId="77777777" w:rsidTr="00CF08D6">
        <w:trPr>
          <w:jc w:val="center"/>
        </w:trPr>
        <w:tc>
          <w:tcPr>
            <w:tcW w:w="2421" w:type="dxa"/>
          </w:tcPr>
          <w:p w14:paraId="560C4023" w14:textId="77777777" w:rsidR="00CF08D6" w:rsidRPr="00C6449B" w:rsidRDefault="00CF08D6" w:rsidP="00CF08D6">
            <w:pPr>
              <w:pStyle w:val="TAC"/>
            </w:pPr>
            <w:r w:rsidRPr="00C6449B">
              <w:t>Number of code blocks - C</w:t>
            </w:r>
          </w:p>
        </w:tc>
        <w:tc>
          <w:tcPr>
            <w:tcW w:w="1070" w:type="dxa"/>
            <w:vAlign w:val="center"/>
          </w:tcPr>
          <w:p w14:paraId="2F05557C" w14:textId="77777777" w:rsidR="00CF08D6" w:rsidRPr="00C6449B" w:rsidRDefault="00CF08D6" w:rsidP="00CF08D6">
            <w:pPr>
              <w:pStyle w:val="TAC"/>
              <w:rPr>
                <w:lang w:eastAsia="zh-CN"/>
              </w:rPr>
            </w:pPr>
            <w:r w:rsidRPr="00C6449B">
              <w:rPr>
                <w:lang w:eastAsia="zh-CN"/>
              </w:rPr>
              <w:t>2</w:t>
            </w:r>
          </w:p>
        </w:tc>
        <w:tc>
          <w:tcPr>
            <w:tcW w:w="1071" w:type="dxa"/>
            <w:vAlign w:val="center"/>
          </w:tcPr>
          <w:p w14:paraId="7AAD368F" w14:textId="77777777" w:rsidR="00CF08D6" w:rsidRPr="00C6449B" w:rsidRDefault="00CF08D6" w:rsidP="00CF08D6">
            <w:pPr>
              <w:pStyle w:val="TAC"/>
              <w:rPr>
                <w:lang w:eastAsia="zh-CN"/>
              </w:rPr>
            </w:pPr>
            <w:r w:rsidRPr="00C6449B">
              <w:rPr>
                <w:lang w:eastAsia="zh-CN"/>
              </w:rPr>
              <w:t>3</w:t>
            </w:r>
          </w:p>
        </w:tc>
        <w:tc>
          <w:tcPr>
            <w:tcW w:w="1070" w:type="dxa"/>
          </w:tcPr>
          <w:p w14:paraId="6212F4D9" w14:textId="77777777" w:rsidR="00CF08D6" w:rsidRPr="00C6449B" w:rsidRDefault="00CF08D6" w:rsidP="00CF08D6">
            <w:pPr>
              <w:pStyle w:val="TAC"/>
              <w:rPr>
                <w:lang w:eastAsia="zh-CN"/>
              </w:rPr>
            </w:pPr>
            <w:r w:rsidRPr="00C6449B">
              <w:rPr>
                <w:lang w:eastAsia="zh-CN"/>
              </w:rPr>
              <w:t>5</w:t>
            </w:r>
          </w:p>
        </w:tc>
        <w:tc>
          <w:tcPr>
            <w:tcW w:w="1071" w:type="dxa"/>
            <w:vAlign w:val="center"/>
          </w:tcPr>
          <w:p w14:paraId="0C480E10" w14:textId="77777777" w:rsidR="00CF08D6" w:rsidRPr="00C6449B" w:rsidRDefault="00CF08D6" w:rsidP="00CF08D6">
            <w:pPr>
              <w:pStyle w:val="TAC"/>
              <w:rPr>
                <w:lang w:eastAsia="zh-CN"/>
              </w:rPr>
            </w:pPr>
            <w:r w:rsidRPr="00C6449B">
              <w:rPr>
                <w:lang w:eastAsia="zh-CN"/>
              </w:rPr>
              <w:t>2</w:t>
            </w:r>
          </w:p>
        </w:tc>
        <w:tc>
          <w:tcPr>
            <w:tcW w:w="1070" w:type="dxa"/>
            <w:vAlign w:val="center"/>
          </w:tcPr>
          <w:p w14:paraId="43503E80" w14:textId="77777777" w:rsidR="00CF08D6" w:rsidRPr="00C6449B" w:rsidRDefault="00CF08D6" w:rsidP="00CF08D6">
            <w:pPr>
              <w:pStyle w:val="TAC"/>
              <w:rPr>
                <w:lang w:eastAsia="zh-CN"/>
              </w:rPr>
            </w:pPr>
            <w:r w:rsidRPr="00C6449B">
              <w:rPr>
                <w:lang w:eastAsia="zh-CN"/>
              </w:rPr>
              <w:t>3</w:t>
            </w:r>
          </w:p>
        </w:tc>
        <w:tc>
          <w:tcPr>
            <w:tcW w:w="1071" w:type="dxa"/>
          </w:tcPr>
          <w:p w14:paraId="787A814C" w14:textId="77777777" w:rsidR="00CF08D6" w:rsidRPr="00C6449B" w:rsidRDefault="00CF08D6" w:rsidP="00CF08D6">
            <w:pPr>
              <w:pStyle w:val="TAC"/>
              <w:rPr>
                <w:lang w:eastAsia="zh-CN"/>
              </w:rPr>
            </w:pPr>
            <w:r w:rsidRPr="00C6449B">
              <w:rPr>
                <w:lang w:eastAsia="zh-CN"/>
              </w:rPr>
              <w:t>5</w:t>
            </w:r>
          </w:p>
        </w:tc>
        <w:tc>
          <w:tcPr>
            <w:tcW w:w="1071" w:type="dxa"/>
          </w:tcPr>
          <w:p w14:paraId="0EBF47C9" w14:textId="77777777" w:rsidR="00CF08D6" w:rsidRPr="00C6449B" w:rsidRDefault="00CF08D6" w:rsidP="00CF08D6">
            <w:pPr>
              <w:pStyle w:val="TAC"/>
              <w:rPr>
                <w:lang w:eastAsia="zh-CN"/>
              </w:rPr>
            </w:pPr>
            <w:r w:rsidRPr="00C6449B">
              <w:rPr>
                <w:lang w:eastAsia="zh-CN"/>
              </w:rPr>
              <w:t>12</w:t>
            </w:r>
          </w:p>
        </w:tc>
      </w:tr>
      <w:tr w:rsidR="00CF08D6" w:rsidRPr="00C6449B" w14:paraId="5CC1A5B8" w14:textId="77777777" w:rsidTr="00CF08D6">
        <w:trPr>
          <w:jc w:val="center"/>
        </w:trPr>
        <w:tc>
          <w:tcPr>
            <w:tcW w:w="2421" w:type="dxa"/>
          </w:tcPr>
          <w:p w14:paraId="179C7805" w14:textId="77777777" w:rsidR="00CF08D6" w:rsidRPr="00C6449B" w:rsidRDefault="00CF08D6" w:rsidP="00CF08D6">
            <w:pPr>
              <w:pStyle w:val="TAC"/>
              <w:rPr>
                <w:lang w:eastAsia="zh-CN"/>
              </w:rPr>
            </w:pPr>
            <w:r w:rsidRPr="00C6449B">
              <w:t xml:space="preserve">Code block size </w:t>
            </w:r>
            <w:r w:rsidRPr="00C6449B">
              <w:rPr>
                <w:rFonts w:eastAsia="Malgun Gothic" w:cs="Arial"/>
              </w:rPr>
              <w:t xml:space="preserve">including CRC </w:t>
            </w:r>
            <w:r w:rsidRPr="00C6449B">
              <w:t>(bits)</w:t>
            </w:r>
            <w:r w:rsidRPr="00C6449B">
              <w:rPr>
                <w:lang w:eastAsia="zh-CN"/>
              </w:rPr>
              <w:t xml:space="preserve"> </w:t>
            </w:r>
            <w:r w:rsidRPr="00C6449B">
              <w:rPr>
                <w:rFonts w:cs="Arial"/>
                <w:lang w:eastAsia="zh-CN"/>
              </w:rPr>
              <w:t>(Note 2)</w:t>
            </w:r>
          </w:p>
        </w:tc>
        <w:tc>
          <w:tcPr>
            <w:tcW w:w="1070" w:type="dxa"/>
            <w:vAlign w:val="center"/>
          </w:tcPr>
          <w:p w14:paraId="68B52285" w14:textId="77777777" w:rsidR="00CF08D6" w:rsidRPr="00C6449B" w:rsidRDefault="00CF08D6" w:rsidP="00CF08D6">
            <w:pPr>
              <w:pStyle w:val="TAC"/>
              <w:rPr>
                <w:lang w:eastAsia="zh-CN"/>
              </w:rPr>
            </w:pPr>
            <w:r w:rsidRPr="00C6449B">
              <w:rPr>
                <w:rFonts w:cs="Arial"/>
                <w:szCs w:val="18"/>
              </w:rPr>
              <w:t>4648</w:t>
            </w:r>
          </w:p>
        </w:tc>
        <w:tc>
          <w:tcPr>
            <w:tcW w:w="1071" w:type="dxa"/>
            <w:vAlign w:val="center"/>
          </w:tcPr>
          <w:p w14:paraId="07FA25D5" w14:textId="3AE02773" w:rsidR="00CF08D6" w:rsidRPr="00C6449B" w:rsidRDefault="00B7259D" w:rsidP="00CF08D6">
            <w:pPr>
              <w:pStyle w:val="TAC"/>
              <w:rPr>
                <w:lang w:eastAsia="zh-CN"/>
              </w:rPr>
            </w:pPr>
            <w:r w:rsidRPr="00C6449B">
              <w:rPr>
                <w:rFonts w:cs="Arial" w:hint="eastAsia"/>
                <w:szCs w:val="18"/>
                <w:lang w:eastAsia="zh-CN"/>
              </w:rPr>
              <w:t>6520</w:t>
            </w:r>
          </w:p>
        </w:tc>
        <w:tc>
          <w:tcPr>
            <w:tcW w:w="1070" w:type="dxa"/>
            <w:vAlign w:val="center"/>
          </w:tcPr>
          <w:p w14:paraId="228A03DE" w14:textId="77777777" w:rsidR="00CF08D6" w:rsidRPr="00C6449B" w:rsidRDefault="00CF08D6" w:rsidP="00CF08D6">
            <w:pPr>
              <w:pStyle w:val="TAC"/>
              <w:rPr>
                <w:lang w:eastAsia="zh-CN"/>
              </w:rPr>
            </w:pPr>
            <w:r w:rsidRPr="00C6449B">
              <w:rPr>
                <w:rFonts w:cs="Arial"/>
                <w:szCs w:val="18"/>
              </w:rPr>
              <w:t>7816</w:t>
            </w:r>
          </w:p>
        </w:tc>
        <w:tc>
          <w:tcPr>
            <w:tcW w:w="1071" w:type="dxa"/>
            <w:vAlign w:val="center"/>
          </w:tcPr>
          <w:p w14:paraId="23C32AED" w14:textId="77777777" w:rsidR="00CF08D6" w:rsidRPr="00C6449B" w:rsidRDefault="00CF08D6" w:rsidP="00CF08D6">
            <w:pPr>
              <w:pStyle w:val="TAC"/>
              <w:rPr>
                <w:lang w:eastAsia="zh-CN"/>
              </w:rPr>
            </w:pPr>
            <w:r w:rsidRPr="00C6449B">
              <w:rPr>
                <w:rFonts w:cs="Arial"/>
                <w:szCs w:val="18"/>
              </w:rPr>
              <w:t>4520</w:t>
            </w:r>
          </w:p>
        </w:tc>
        <w:tc>
          <w:tcPr>
            <w:tcW w:w="1070" w:type="dxa"/>
            <w:vAlign w:val="center"/>
          </w:tcPr>
          <w:p w14:paraId="11528052" w14:textId="77777777" w:rsidR="00CF08D6" w:rsidRPr="00C6449B" w:rsidRDefault="00CF08D6" w:rsidP="00CF08D6">
            <w:pPr>
              <w:pStyle w:val="TAC"/>
              <w:rPr>
                <w:lang w:eastAsia="zh-CN"/>
              </w:rPr>
            </w:pPr>
            <w:r w:rsidRPr="00C6449B">
              <w:rPr>
                <w:rFonts w:cs="Arial"/>
                <w:szCs w:val="18"/>
              </w:rPr>
              <w:t>6352</w:t>
            </w:r>
          </w:p>
        </w:tc>
        <w:tc>
          <w:tcPr>
            <w:tcW w:w="1071" w:type="dxa"/>
            <w:vAlign w:val="center"/>
          </w:tcPr>
          <w:p w14:paraId="25118270" w14:textId="77777777" w:rsidR="00CF08D6" w:rsidRPr="00C6449B" w:rsidRDefault="00CF08D6" w:rsidP="00CF08D6">
            <w:pPr>
              <w:pStyle w:val="TAC"/>
              <w:rPr>
                <w:lang w:eastAsia="zh-CN"/>
              </w:rPr>
            </w:pPr>
            <w:r w:rsidRPr="00C6449B">
              <w:rPr>
                <w:rFonts w:cs="Arial"/>
                <w:szCs w:val="18"/>
              </w:rPr>
              <w:t>7816</w:t>
            </w:r>
          </w:p>
        </w:tc>
        <w:tc>
          <w:tcPr>
            <w:tcW w:w="1071" w:type="dxa"/>
            <w:vAlign w:val="center"/>
          </w:tcPr>
          <w:p w14:paraId="2BC5C274" w14:textId="77777777" w:rsidR="00CF08D6" w:rsidRPr="00C6449B" w:rsidRDefault="00CF08D6" w:rsidP="00CF08D6">
            <w:pPr>
              <w:pStyle w:val="TAC"/>
              <w:rPr>
                <w:lang w:eastAsia="zh-CN"/>
              </w:rPr>
            </w:pPr>
            <w:r w:rsidRPr="00C6449B">
              <w:rPr>
                <w:rFonts w:cs="Arial"/>
                <w:szCs w:val="18"/>
              </w:rPr>
              <w:t>8392</w:t>
            </w:r>
          </w:p>
        </w:tc>
      </w:tr>
      <w:tr w:rsidR="00CF08D6" w:rsidRPr="00C6449B" w14:paraId="5907E403" w14:textId="77777777" w:rsidTr="00CF08D6">
        <w:trPr>
          <w:jc w:val="center"/>
        </w:trPr>
        <w:tc>
          <w:tcPr>
            <w:tcW w:w="2421" w:type="dxa"/>
          </w:tcPr>
          <w:p w14:paraId="0BFF6BEC"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1070" w:type="dxa"/>
            <w:vAlign w:val="center"/>
          </w:tcPr>
          <w:p w14:paraId="60DBFBAC" w14:textId="77777777" w:rsidR="00CF08D6" w:rsidRPr="00C6449B" w:rsidRDefault="00CF08D6" w:rsidP="00CF08D6">
            <w:pPr>
              <w:pStyle w:val="TAC"/>
              <w:rPr>
                <w:lang w:eastAsia="zh-CN"/>
              </w:rPr>
            </w:pPr>
            <w:r w:rsidRPr="00C6449B">
              <w:rPr>
                <w:lang w:eastAsia="zh-CN"/>
              </w:rPr>
              <w:t>14400</w:t>
            </w:r>
          </w:p>
        </w:tc>
        <w:tc>
          <w:tcPr>
            <w:tcW w:w="1071" w:type="dxa"/>
            <w:vAlign w:val="center"/>
          </w:tcPr>
          <w:p w14:paraId="7252E580" w14:textId="77777777" w:rsidR="00CF08D6" w:rsidRPr="00C6449B" w:rsidRDefault="00CF08D6" w:rsidP="00CF08D6">
            <w:pPr>
              <w:pStyle w:val="TAC"/>
              <w:rPr>
                <w:lang w:eastAsia="zh-CN"/>
              </w:rPr>
            </w:pPr>
            <w:r w:rsidRPr="00C6449B">
              <w:rPr>
                <w:lang w:eastAsia="zh-CN"/>
              </w:rPr>
              <w:t>29952</w:t>
            </w:r>
          </w:p>
        </w:tc>
        <w:tc>
          <w:tcPr>
            <w:tcW w:w="1070" w:type="dxa"/>
            <w:vAlign w:val="center"/>
          </w:tcPr>
          <w:p w14:paraId="713B4E8B" w14:textId="77777777" w:rsidR="00CF08D6" w:rsidRPr="00C6449B" w:rsidRDefault="00CF08D6" w:rsidP="00CF08D6">
            <w:pPr>
              <w:pStyle w:val="TAC"/>
              <w:rPr>
                <w:lang w:eastAsia="zh-CN"/>
              </w:rPr>
            </w:pPr>
            <w:r w:rsidRPr="00C6449B">
              <w:rPr>
                <w:lang w:eastAsia="zh-CN"/>
              </w:rPr>
              <w:t>61056</w:t>
            </w:r>
          </w:p>
        </w:tc>
        <w:tc>
          <w:tcPr>
            <w:tcW w:w="1071" w:type="dxa"/>
            <w:vAlign w:val="center"/>
          </w:tcPr>
          <w:p w14:paraId="0B410BD5" w14:textId="77777777" w:rsidR="00CF08D6" w:rsidRPr="00C6449B" w:rsidRDefault="00CF08D6" w:rsidP="00CF08D6">
            <w:pPr>
              <w:pStyle w:val="TAC"/>
              <w:rPr>
                <w:lang w:eastAsia="zh-CN"/>
              </w:rPr>
            </w:pPr>
            <w:r w:rsidRPr="00C6449B">
              <w:rPr>
                <w:lang w:eastAsia="zh-CN"/>
              </w:rPr>
              <w:t>13824</w:t>
            </w:r>
          </w:p>
        </w:tc>
        <w:tc>
          <w:tcPr>
            <w:tcW w:w="1070" w:type="dxa"/>
            <w:vAlign w:val="center"/>
          </w:tcPr>
          <w:p w14:paraId="596F9C0E" w14:textId="77777777" w:rsidR="00CF08D6" w:rsidRPr="00C6449B" w:rsidRDefault="00CF08D6" w:rsidP="00CF08D6">
            <w:pPr>
              <w:pStyle w:val="TAC"/>
              <w:rPr>
                <w:lang w:eastAsia="zh-CN"/>
              </w:rPr>
            </w:pPr>
            <w:r w:rsidRPr="00C6449B">
              <w:rPr>
                <w:lang w:eastAsia="zh-CN"/>
              </w:rPr>
              <w:t>29376</w:t>
            </w:r>
          </w:p>
        </w:tc>
        <w:tc>
          <w:tcPr>
            <w:tcW w:w="1071" w:type="dxa"/>
            <w:vAlign w:val="center"/>
          </w:tcPr>
          <w:p w14:paraId="29C2AF56" w14:textId="77777777" w:rsidR="00CF08D6" w:rsidRPr="00C6449B" w:rsidRDefault="00CF08D6" w:rsidP="00CF08D6">
            <w:pPr>
              <w:pStyle w:val="TAC"/>
              <w:rPr>
                <w:lang w:eastAsia="zh-CN"/>
              </w:rPr>
            </w:pPr>
            <w:r w:rsidRPr="00C6449B">
              <w:rPr>
                <w:lang w:eastAsia="zh-CN"/>
              </w:rPr>
              <w:t>61056</w:t>
            </w:r>
          </w:p>
        </w:tc>
        <w:tc>
          <w:tcPr>
            <w:tcW w:w="1071" w:type="dxa"/>
            <w:vAlign w:val="center"/>
          </w:tcPr>
          <w:p w14:paraId="2CCD3F73" w14:textId="77777777" w:rsidR="00CF08D6" w:rsidRPr="00C6449B" w:rsidRDefault="00CF08D6" w:rsidP="00CF08D6">
            <w:pPr>
              <w:pStyle w:val="TAC"/>
              <w:rPr>
                <w:lang w:eastAsia="zh-CN"/>
              </w:rPr>
            </w:pPr>
            <w:r w:rsidRPr="00C6449B">
              <w:rPr>
                <w:lang w:eastAsia="zh-CN"/>
              </w:rPr>
              <w:t>157248</w:t>
            </w:r>
          </w:p>
        </w:tc>
      </w:tr>
      <w:tr w:rsidR="00CF08D6" w:rsidRPr="00C6449B" w14:paraId="0D5AB6DF" w14:textId="77777777" w:rsidTr="00CF08D6">
        <w:trPr>
          <w:jc w:val="center"/>
        </w:trPr>
        <w:tc>
          <w:tcPr>
            <w:tcW w:w="2421" w:type="dxa"/>
          </w:tcPr>
          <w:p w14:paraId="1EC31AA3"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0" w:type="dxa"/>
          </w:tcPr>
          <w:p w14:paraId="3DE1A6FF" w14:textId="77777777" w:rsidR="00CF08D6" w:rsidRPr="00C6449B" w:rsidRDefault="00CF08D6" w:rsidP="00CF08D6">
            <w:pPr>
              <w:pStyle w:val="TAC"/>
              <w:rPr>
                <w:lang w:eastAsia="zh-CN"/>
              </w:rPr>
            </w:pPr>
            <w:r w:rsidRPr="00C6449B">
              <w:rPr>
                <w:lang w:eastAsia="zh-CN"/>
              </w:rPr>
              <w:t>3600</w:t>
            </w:r>
          </w:p>
        </w:tc>
        <w:tc>
          <w:tcPr>
            <w:tcW w:w="1071" w:type="dxa"/>
          </w:tcPr>
          <w:p w14:paraId="14D05EEE" w14:textId="77777777" w:rsidR="00CF08D6" w:rsidRPr="00C6449B" w:rsidRDefault="00CF08D6" w:rsidP="00CF08D6">
            <w:pPr>
              <w:pStyle w:val="TAC"/>
              <w:rPr>
                <w:lang w:eastAsia="zh-CN"/>
              </w:rPr>
            </w:pPr>
            <w:r w:rsidRPr="00C6449B">
              <w:rPr>
                <w:lang w:eastAsia="zh-CN"/>
              </w:rPr>
              <w:t>7488</w:t>
            </w:r>
          </w:p>
        </w:tc>
        <w:tc>
          <w:tcPr>
            <w:tcW w:w="1070" w:type="dxa"/>
          </w:tcPr>
          <w:p w14:paraId="18D67F38" w14:textId="77777777" w:rsidR="00CF08D6" w:rsidRPr="00C6449B" w:rsidRDefault="00CF08D6" w:rsidP="00CF08D6">
            <w:pPr>
              <w:pStyle w:val="TAC"/>
              <w:rPr>
                <w:lang w:eastAsia="zh-CN"/>
              </w:rPr>
            </w:pPr>
            <w:r w:rsidRPr="00C6449B">
              <w:rPr>
                <w:lang w:eastAsia="zh-CN"/>
              </w:rPr>
              <w:t>15264</w:t>
            </w:r>
          </w:p>
        </w:tc>
        <w:tc>
          <w:tcPr>
            <w:tcW w:w="1071" w:type="dxa"/>
          </w:tcPr>
          <w:p w14:paraId="77DB4801" w14:textId="77777777" w:rsidR="00CF08D6" w:rsidRPr="00C6449B" w:rsidRDefault="00CF08D6" w:rsidP="00CF08D6">
            <w:pPr>
              <w:pStyle w:val="TAC"/>
              <w:rPr>
                <w:lang w:eastAsia="zh-CN"/>
              </w:rPr>
            </w:pPr>
            <w:r w:rsidRPr="00C6449B">
              <w:rPr>
                <w:lang w:eastAsia="zh-CN"/>
              </w:rPr>
              <w:t>3456</w:t>
            </w:r>
          </w:p>
        </w:tc>
        <w:tc>
          <w:tcPr>
            <w:tcW w:w="1070" w:type="dxa"/>
          </w:tcPr>
          <w:p w14:paraId="32664533" w14:textId="77777777" w:rsidR="00CF08D6" w:rsidRPr="00C6449B" w:rsidRDefault="00CF08D6" w:rsidP="00CF08D6">
            <w:pPr>
              <w:pStyle w:val="TAC"/>
              <w:rPr>
                <w:lang w:eastAsia="zh-CN"/>
              </w:rPr>
            </w:pPr>
            <w:r w:rsidRPr="00C6449B">
              <w:rPr>
                <w:lang w:eastAsia="zh-CN"/>
              </w:rPr>
              <w:t>7344</w:t>
            </w:r>
          </w:p>
        </w:tc>
        <w:tc>
          <w:tcPr>
            <w:tcW w:w="1071" w:type="dxa"/>
          </w:tcPr>
          <w:p w14:paraId="187992AA" w14:textId="77777777" w:rsidR="00CF08D6" w:rsidRPr="00C6449B" w:rsidRDefault="00CF08D6" w:rsidP="00CF08D6">
            <w:pPr>
              <w:pStyle w:val="TAC"/>
              <w:rPr>
                <w:lang w:eastAsia="zh-CN"/>
              </w:rPr>
            </w:pPr>
            <w:r w:rsidRPr="00C6449B">
              <w:rPr>
                <w:lang w:eastAsia="zh-CN"/>
              </w:rPr>
              <w:t>15264</w:t>
            </w:r>
          </w:p>
        </w:tc>
        <w:tc>
          <w:tcPr>
            <w:tcW w:w="1071" w:type="dxa"/>
          </w:tcPr>
          <w:p w14:paraId="0AFC5522" w14:textId="77777777" w:rsidR="00CF08D6" w:rsidRPr="00C6449B" w:rsidRDefault="00CF08D6" w:rsidP="00CF08D6">
            <w:pPr>
              <w:pStyle w:val="TAC"/>
              <w:rPr>
                <w:lang w:eastAsia="zh-CN"/>
              </w:rPr>
            </w:pPr>
            <w:r w:rsidRPr="00C6449B">
              <w:rPr>
                <w:lang w:eastAsia="zh-CN"/>
              </w:rPr>
              <w:t>39312</w:t>
            </w:r>
          </w:p>
        </w:tc>
      </w:tr>
      <w:tr w:rsidR="00CF08D6" w:rsidRPr="00C6449B" w14:paraId="0CA636FD" w14:textId="77777777" w:rsidTr="00CF08D6">
        <w:trPr>
          <w:jc w:val="center"/>
        </w:trPr>
        <w:tc>
          <w:tcPr>
            <w:tcW w:w="9915" w:type="dxa"/>
            <w:gridSpan w:val="8"/>
          </w:tcPr>
          <w:p w14:paraId="6C26415B" w14:textId="44563F6B" w:rsidR="00CF08D6" w:rsidRPr="00C6449B" w:rsidRDefault="00CF08D6" w:rsidP="00CF08D6">
            <w:pPr>
              <w:pStyle w:val="TAN"/>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rPr>
                <w:lang w:eastAsia="zh-CN"/>
              </w:rPr>
              <w:t>,</w:t>
            </w:r>
            <w:r w:rsidRPr="00C6449B">
              <w:t xml:space="preserve"> </w:t>
            </w:r>
            <w:r w:rsidRPr="00C6449B">
              <w:rPr>
                <w:i/>
                <w:lang w:eastAsia="zh-CN"/>
              </w:rPr>
              <w:t>l</w:t>
            </w:r>
            <w:r w:rsidRPr="00C6449B">
              <w:rPr>
                <w:i/>
                <w:vertAlign w:val="subscript"/>
                <w:lang w:eastAsia="zh-CN"/>
              </w:rPr>
              <w:t>0</w:t>
            </w:r>
            <w:r w:rsidRPr="00C6449B">
              <w:t>= 2 and</w:t>
            </w:r>
            <w:r w:rsidRPr="00C6449B">
              <w:rPr>
                <w:lang w:eastAsia="zh-CN"/>
              </w:rPr>
              <w:t xml:space="preserve"> </w:t>
            </w:r>
            <w:r w:rsidRPr="00C6449B">
              <w:rPr>
                <w:i/>
                <w:lang w:eastAsia="zh-CN"/>
              </w:rPr>
              <w:t>l</w:t>
            </w:r>
            <w:r w:rsidRPr="00C6449B">
              <w:rPr>
                <w:lang w:eastAsia="zh-CN"/>
              </w:rPr>
              <w:t>=11</w:t>
            </w:r>
            <w:r w:rsidRPr="00C6449B">
              <w:t xml:space="preserve"> </w:t>
            </w:r>
            <w:r w:rsidRPr="00C6449B">
              <w:rPr>
                <w:lang w:eastAsia="zh-CN"/>
              </w:rPr>
              <w:t xml:space="preserve">for </w:t>
            </w:r>
            <w:r w:rsidRPr="00C6449B">
              <w:t>PUSCH mapping type A</w:t>
            </w:r>
            <w:r w:rsidRPr="00C6449B">
              <w:rPr>
                <w:lang w:eastAsia="zh-CN"/>
              </w:rPr>
              <w:t xml:space="preserve">, </w:t>
            </w:r>
            <w:r w:rsidRPr="00C6449B">
              <w:rPr>
                <w:i/>
                <w:lang w:eastAsia="zh-CN"/>
              </w:rPr>
              <w:t>l</w:t>
            </w:r>
            <w:r w:rsidRPr="00C6449B">
              <w:rPr>
                <w:i/>
                <w:vertAlign w:val="subscript"/>
                <w:lang w:eastAsia="zh-CN"/>
              </w:rPr>
              <w:t>0</w:t>
            </w:r>
            <w:r w:rsidRPr="00C6449B">
              <w:t xml:space="preserve">= </w:t>
            </w:r>
            <w:r w:rsidRPr="00C6449B">
              <w:rPr>
                <w:lang w:eastAsia="zh-CN"/>
              </w:rPr>
              <w:t xml:space="preserve">0 and </w:t>
            </w:r>
            <w:r w:rsidRPr="00C6449B">
              <w:rPr>
                <w:i/>
                <w:lang w:eastAsia="zh-CN"/>
              </w:rPr>
              <w:t xml:space="preserve">l </w:t>
            </w:r>
            <w:r w:rsidRPr="00C6449B">
              <w:rPr>
                <w:lang w:eastAsia="zh-CN"/>
              </w:rPr>
              <w:t>=10</w:t>
            </w:r>
            <w:r w:rsidRPr="00C6449B">
              <w:t xml:space="preserve"> </w:t>
            </w:r>
            <w:r w:rsidRPr="00C6449B">
              <w:rPr>
                <w:lang w:eastAsia="zh-CN"/>
              </w:rPr>
              <w:t xml:space="preserve">for </w:t>
            </w:r>
            <w:r w:rsidRPr="00C6449B">
              <w:t xml:space="preserve">PUSCH mapping type </w:t>
            </w:r>
            <w:r w:rsidRPr="00C6449B">
              <w:rPr>
                <w:lang w:eastAsia="zh-CN"/>
              </w:rPr>
              <w:t xml:space="preserve">B </w:t>
            </w:r>
            <w:r w:rsidRPr="00C6449B">
              <w:t>as per table 6.4.1.1.3-3 of TS 38.211 [5].</w:t>
            </w:r>
          </w:p>
          <w:p w14:paraId="0B0A5F91" w14:textId="77777777" w:rsidR="00CF08D6"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B41384" w:rsidRPr="00C6449B">
              <w:rPr>
                <w:rFonts w:hint="eastAsia"/>
                <w:lang w:eastAsia="zh-CN"/>
              </w:rPr>
              <w:t>clause</w:t>
            </w:r>
            <w:r w:rsidRPr="00C6449B">
              <w:rPr>
                <w:rFonts w:hint="eastAsia"/>
                <w:lang w:eastAsia="zh-CN"/>
              </w:rPr>
              <w:t xml:space="preserve"> </w:t>
            </w:r>
            <w:r w:rsidRPr="00C6449B">
              <w:rPr>
                <w:lang w:eastAsia="zh-CN"/>
              </w:rPr>
              <w:t>5.2.2 of TS 38.212 [15].</w:t>
            </w:r>
          </w:p>
          <w:p w14:paraId="12A630AE" w14:textId="5349EC35" w:rsidR="00EB5AAB" w:rsidRPr="00C6449B" w:rsidRDefault="00EB5AAB" w:rsidP="00CF08D6">
            <w:pPr>
              <w:pStyle w:val="TAN"/>
              <w:rPr>
                <w:szCs w:val="18"/>
                <w:lang w:eastAsia="zh-CN"/>
              </w:rPr>
            </w:pPr>
            <w:r w:rsidRPr="00C6449B">
              <w:t xml:space="preserve">NOTE </w:t>
            </w:r>
            <w:r>
              <w:rPr>
                <w:lang w:eastAsia="zh-CN"/>
              </w:rPr>
              <w:t>3</w:t>
            </w:r>
            <w:r w:rsidRPr="00C6449B">
              <w:t>:</w:t>
            </w:r>
            <w:r w:rsidRPr="00C6449B">
              <w:tab/>
            </w:r>
            <w:r>
              <w:t>The calculation of the “Total number of bits per slot” and “Total symbols per slot” fields include the REs taken up by CSI part 1 and CSI part 2, if present</w:t>
            </w:r>
            <w:r w:rsidRPr="00C6449B">
              <w:rPr>
                <w:lang w:eastAsia="zh-CN"/>
              </w:rPr>
              <w:t>.</w:t>
            </w:r>
          </w:p>
        </w:tc>
      </w:tr>
      <w:bookmarkEnd w:id="6632"/>
    </w:tbl>
    <w:p w14:paraId="5F984F17" w14:textId="77777777" w:rsidR="00CF08D6" w:rsidRPr="00C6449B" w:rsidRDefault="00CF08D6" w:rsidP="00CF08D6"/>
    <w:p w14:paraId="711F149F" w14:textId="77777777" w:rsidR="00CF08D6" w:rsidRPr="00C6449B" w:rsidRDefault="00CF08D6" w:rsidP="00CF08D6">
      <w:pPr>
        <w:pStyle w:val="TH"/>
        <w:rPr>
          <w:lang w:eastAsia="zh-CN"/>
        </w:rPr>
      </w:pPr>
      <w:bookmarkStart w:id="6633" w:name="_Hlk527996513"/>
      <w:r w:rsidRPr="00C6449B">
        <w:rPr>
          <w:rFonts w:eastAsia="Malgun Gothic"/>
        </w:rPr>
        <w:t>Table A.</w:t>
      </w:r>
      <w:r w:rsidRPr="00C6449B">
        <w:rPr>
          <w:lang w:eastAsia="zh-CN"/>
        </w:rPr>
        <w:t>4</w:t>
      </w:r>
      <w:r w:rsidRPr="00C6449B">
        <w:rPr>
          <w:rFonts w:eastAsia="Malgun Gothic"/>
        </w:rPr>
        <w:t>-</w:t>
      </w:r>
      <w:r w:rsidRPr="00C6449B">
        <w:rPr>
          <w:lang w:eastAsia="zh-CN"/>
        </w:rPr>
        <w:t>3</w:t>
      </w:r>
      <w:r w:rsidRPr="00C6449B">
        <w:rPr>
          <w:rFonts w:eastAsia="Malgun Gothic"/>
        </w:rPr>
        <w:t>: Void</w:t>
      </w:r>
    </w:p>
    <w:p w14:paraId="50670DD9" w14:textId="77777777" w:rsidR="00CF08D6" w:rsidRPr="00C6449B" w:rsidRDefault="00CF08D6" w:rsidP="00CF08D6">
      <w:pPr>
        <w:rPr>
          <w:noProof/>
          <w:lang w:eastAsia="zh-CN"/>
        </w:rPr>
      </w:pPr>
    </w:p>
    <w:p w14:paraId="1C8B21DD" w14:textId="77777777" w:rsidR="00CF08D6" w:rsidRPr="00C6449B" w:rsidRDefault="00CF08D6" w:rsidP="00CF08D6">
      <w:pPr>
        <w:pStyle w:val="TH"/>
        <w:rPr>
          <w:lang w:eastAsia="zh-CN"/>
        </w:rPr>
      </w:pPr>
      <w:r w:rsidRPr="00C6449B">
        <w:rPr>
          <w:rFonts w:eastAsia="Malgun Gothic"/>
        </w:rPr>
        <w:lastRenderedPageBreak/>
        <w:t>Table A.</w:t>
      </w:r>
      <w:r w:rsidRPr="00C6449B">
        <w:rPr>
          <w:lang w:eastAsia="zh-CN"/>
        </w:rPr>
        <w:t>4</w:t>
      </w:r>
      <w:r w:rsidRPr="00C6449B">
        <w:rPr>
          <w:rFonts w:eastAsia="Malgun Gothic"/>
        </w:rPr>
        <w:t>-</w:t>
      </w:r>
      <w:r w:rsidRPr="00C6449B">
        <w:rPr>
          <w:lang w:eastAsia="zh-CN"/>
        </w:rPr>
        <w:t>4</w:t>
      </w:r>
      <w:r w:rsidRPr="00C6449B">
        <w:rPr>
          <w:rFonts w:eastAsia="Malgun Gothic"/>
        </w:rPr>
        <w:t>: FRC parameters for</w:t>
      </w:r>
      <w:r w:rsidRPr="00C6449B">
        <w:rPr>
          <w:lang w:eastAsia="zh-CN"/>
        </w:rPr>
        <w:t xml:space="preserve"> FR1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2 transmission layers</w:t>
      </w:r>
      <w:r w:rsidRPr="00C6449B">
        <w:rPr>
          <w:rFonts w:eastAsia="Malgun Gothic"/>
        </w:rPr>
        <w:t xml:space="preserve"> (</w:t>
      </w:r>
      <w:r w:rsidRPr="00C6449B">
        <w:rPr>
          <w:lang w:eastAsia="zh-CN"/>
        </w:rPr>
        <w:t>16QAM</w:t>
      </w:r>
      <w:r w:rsidRPr="00C6449B">
        <w:rPr>
          <w:rFonts w:eastAsia="Malgun Gothic"/>
        </w:rPr>
        <w:t>, R=658/1024)</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1"/>
        <w:gridCol w:w="1070"/>
        <w:gridCol w:w="1071"/>
        <w:gridCol w:w="1070"/>
        <w:gridCol w:w="1071"/>
        <w:gridCol w:w="1070"/>
        <w:gridCol w:w="1071"/>
        <w:gridCol w:w="1071"/>
      </w:tblGrid>
      <w:tr w:rsidR="00CF08D6" w:rsidRPr="00C6449B" w14:paraId="523FA451" w14:textId="77777777" w:rsidTr="00CF08D6">
        <w:trPr>
          <w:jc w:val="center"/>
        </w:trPr>
        <w:tc>
          <w:tcPr>
            <w:tcW w:w="2421" w:type="dxa"/>
          </w:tcPr>
          <w:p w14:paraId="209EE192" w14:textId="77777777" w:rsidR="00CF08D6" w:rsidRPr="00C6449B" w:rsidRDefault="00CF08D6" w:rsidP="00CF08D6">
            <w:pPr>
              <w:pStyle w:val="TAH"/>
            </w:pPr>
            <w:r w:rsidRPr="00C6449B">
              <w:t>Reference channel</w:t>
            </w:r>
          </w:p>
        </w:tc>
        <w:tc>
          <w:tcPr>
            <w:tcW w:w="1070" w:type="dxa"/>
          </w:tcPr>
          <w:p w14:paraId="0A40600E" w14:textId="77777777" w:rsidR="00CF08D6" w:rsidRPr="00C6449B" w:rsidRDefault="00CF08D6" w:rsidP="00CF08D6">
            <w:pPr>
              <w:pStyle w:val="TAH"/>
            </w:pPr>
            <w:r w:rsidRPr="00C6449B">
              <w:rPr>
                <w:lang w:eastAsia="zh-CN"/>
              </w:rPr>
              <w:t>G-FR1-A4-22</w:t>
            </w:r>
          </w:p>
        </w:tc>
        <w:tc>
          <w:tcPr>
            <w:tcW w:w="1071" w:type="dxa"/>
          </w:tcPr>
          <w:p w14:paraId="62B1AD89" w14:textId="77777777" w:rsidR="00CF08D6" w:rsidRPr="00C6449B" w:rsidRDefault="00CF08D6" w:rsidP="00CF08D6">
            <w:pPr>
              <w:pStyle w:val="TAH"/>
            </w:pPr>
            <w:r w:rsidRPr="00C6449B">
              <w:rPr>
                <w:lang w:eastAsia="zh-CN"/>
              </w:rPr>
              <w:t>G-FR1-A4-23</w:t>
            </w:r>
          </w:p>
        </w:tc>
        <w:tc>
          <w:tcPr>
            <w:tcW w:w="1070" w:type="dxa"/>
          </w:tcPr>
          <w:p w14:paraId="555B404D" w14:textId="77777777" w:rsidR="00CF08D6" w:rsidRPr="00C6449B" w:rsidRDefault="00CF08D6" w:rsidP="00CF08D6">
            <w:pPr>
              <w:pStyle w:val="TAH"/>
            </w:pPr>
            <w:r w:rsidRPr="00C6449B">
              <w:rPr>
                <w:lang w:eastAsia="zh-CN"/>
              </w:rPr>
              <w:t>G-FR1-A4-24</w:t>
            </w:r>
          </w:p>
        </w:tc>
        <w:tc>
          <w:tcPr>
            <w:tcW w:w="1071" w:type="dxa"/>
          </w:tcPr>
          <w:p w14:paraId="28BEBA84" w14:textId="77777777" w:rsidR="00CF08D6" w:rsidRPr="00C6449B" w:rsidRDefault="00CF08D6" w:rsidP="00CF08D6">
            <w:pPr>
              <w:pStyle w:val="TAH"/>
            </w:pPr>
            <w:r w:rsidRPr="00C6449B">
              <w:rPr>
                <w:lang w:eastAsia="zh-CN"/>
              </w:rPr>
              <w:t>G-FR1-A4-25</w:t>
            </w:r>
          </w:p>
        </w:tc>
        <w:tc>
          <w:tcPr>
            <w:tcW w:w="1070" w:type="dxa"/>
          </w:tcPr>
          <w:p w14:paraId="38062D0D" w14:textId="77777777" w:rsidR="00CF08D6" w:rsidRPr="00C6449B" w:rsidRDefault="00CF08D6" w:rsidP="00CF08D6">
            <w:pPr>
              <w:pStyle w:val="TAH"/>
            </w:pPr>
            <w:r w:rsidRPr="00C6449B">
              <w:rPr>
                <w:lang w:eastAsia="zh-CN"/>
              </w:rPr>
              <w:t>G-FR1-A4-26</w:t>
            </w:r>
          </w:p>
        </w:tc>
        <w:tc>
          <w:tcPr>
            <w:tcW w:w="1071" w:type="dxa"/>
          </w:tcPr>
          <w:p w14:paraId="5FFB100E" w14:textId="77777777" w:rsidR="00CF08D6" w:rsidRPr="00C6449B" w:rsidRDefault="00CF08D6" w:rsidP="00CF08D6">
            <w:pPr>
              <w:pStyle w:val="TAH"/>
            </w:pPr>
            <w:r w:rsidRPr="00C6449B">
              <w:rPr>
                <w:lang w:eastAsia="zh-CN"/>
              </w:rPr>
              <w:t>G-FR1-A4-27</w:t>
            </w:r>
          </w:p>
        </w:tc>
        <w:tc>
          <w:tcPr>
            <w:tcW w:w="1071" w:type="dxa"/>
          </w:tcPr>
          <w:p w14:paraId="3DA3DC1A" w14:textId="77777777" w:rsidR="00CF08D6" w:rsidRPr="00C6449B" w:rsidRDefault="00CF08D6" w:rsidP="00CF08D6">
            <w:pPr>
              <w:pStyle w:val="TAH"/>
              <w:rPr>
                <w:lang w:eastAsia="zh-CN"/>
              </w:rPr>
            </w:pPr>
            <w:r w:rsidRPr="00C6449B">
              <w:rPr>
                <w:lang w:eastAsia="zh-CN"/>
              </w:rPr>
              <w:t>G-FR1-A4-28</w:t>
            </w:r>
          </w:p>
        </w:tc>
      </w:tr>
      <w:tr w:rsidR="00CF08D6" w:rsidRPr="00C6449B" w14:paraId="31F2071C" w14:textId="77777777" w:rsidTr="00CF08D6">
        <w:trPr>
          <w:jc w:val="center"/>
        </w:trPr>
        <w:tc>
          <w:tcPr>
            <w:tcW w:w="2421" w:type="dxa"/>
          </w:tcPr>
          <w:p w14:paraId="6E8F8D37" w14:textId="77777777" w:rsidR="00CF08D6" w:rsidRPr="00C6449B" w:rsidRDefault="00CF08D6" w:rsidP="00CF08D6">
            <w:pPr>
              <w:pStyle w:val="TAC"/>
              <w:rPr>
                <w:lang w:eastAsia="zh-CN"/>
              </w:rPr>
            </w:pPr>
            <w:r w:rsidRPr="00C6449B">
              <w:rPr>
                <w:lang w:eastAsia="zh-CN"/>
              </w:rPr>
              <w:t>Subcarrier spacing [kHz]</w:t>
            </w:r>
          </w:p>
        </w:tc>
        <w:tc>
          <w:tcPr>
            <w:tcW w:w="1070" w:type="dxa"/>
          </w:tcPr>
          <w:p w14:paraId="1429765D" w14:textId="77777777" w:rsidR="00CF08D6" w:rsidRPr="00C6449B" w:rsidRDefault="00CF08D6" w:rsidP="00CF08D6">
            <w:pPr>
              <w:pStyle w:val="TAC"/>
              <w:rPr>
                <w:lang w:eastAsia="zh-CN"/>
              </w:rPr>
            </w:pPr>
            <w:r w:rsidRPr="00C6449B">
              <w:rPr>
                <w:lang w:eastAsia="zh-CN"/>
              </w:rPr>
              <w:t>15</w:t>
            </w:r>
          </w:p>
        </w:tc>
        <w:tc>
          <w:tcPr>
            <w:tcW w:w="1071" w:type="dxa"/>
          </w:tcPr>
          <w:p w14:paraId="15AE792C" w14:textId="77777777" w:rsidR="00CF08D6" w:rsidRPr="00C6449B" w:rsidRDefault="00CF08D6" w:rsidP="00CF08D6">
            <w:pPr>
              <w:pStyle w:val="TAC"/>
            </w:pPr>
            <w:r w:rsidRPr="00C6449B">
              <w:rPr>
                <w:lang w:eastAsia="zh-CN"/>
              </w:rPr>
              <w:t>15</w:t>
            </w:r>
          </w:p>
        </w:tc>
        <w:tc>
          <w:tcPr>
            <w:tcW w:w="1070" w:type="dxa"/>
          </w:tcPr>
          <w:p w14:paraId="616B46FA" w14:textId="77777777" w:rsidR="00CF08D6" w:rsidRPr="00C6449B" w:rsidRDefault="00CF08D6" w:rsidP="00CF08D6">
            <w:pPr>
              <w:pStyle w:val="TAC"/>
            </w:pPr>
            <w:r w:rsidRPr="00C6449B">
              <w:rPr>
                <w:lang w:eastAsia="zh-CN"/>
              </w:rPr>
              <w:t>15</w:t>
            </w:r>
          </w:p>
        </w:tc>
        <w:tc>
          <w:tcPr>
            <w:tcW w:w="1071" w:type="dxa"/>
          </w:tcPr>
          <w:p w14:paraId="6B8ED549" w14:textId="77777777" w:rsidR="00CF08D6" w:rsidRPr="00C6449B" w:rsidRDefault="00CF08D6" w:rsidP="00CF08D6">
            <w:pPr>
              <w:pStyle w:val="TAC"/>
            </w:pPr>
            <w:r w:rsidRPr="00C6449B">
              <w:rPr>
                <w:lang w:eastAsia="zh-CN"/>
              </w:rPr>
              <w:t>30</w:t>
            </w:r>
          </w:p>
        </w:tc>
        <w:tc>
          <w:tcPr>
            <w:tcW w:w="1070" w:type="dxa"/>
          </w:tcPr>
          <w:p w14:paraId="61994402" w14:textId="77777777" w:rsidR="00CF08D6" w:rsidRPr="00C6449B" w:rsidRDefault="00CF08D6" w:rsidP="00CF08D6">
            <w:pPr>
              <w:pStyle w:val="TAC"/>
            </w:pPr>
            <w:r w:rsidRPr="00C6449B">
              <w:rPr>
                <w:lang w:eastAsia="zh-CN"/>
              </w:rPr>
              <w:t>30</w:t>
            </w:r>
          </w:p>
        </w:tc>
        <w:tc>
          <w:tcPr>
            <w:tcW w:w="1071" w:type="dxa"/>
          </w:tcPr>
          <w:p w14:paraId="4FD2EF8B" w14:textId="77777777" w:rsidR="00CF08D6" w:rsidRPr="00C6449B" w:rsidRDefault="00CF08D6" w:rsidP="00CF08D6">
            <w:pPr>
              <w:pStyle w:val="TAC"/>
            </w:pPr>
            <w:r w:rsidRPr="00C6449B">
              <w:rPr>
                <w:lang w:eastAsia="zh-CN"/>
              </w:rPr>
              <w:t>30</w:t>
            </w:r>
          </w:p>
        </w:tc>
        <w:tc>
          <w:tcPr>
            <w:tcW w:w="1071" w:type="dxa"/>
          </w:tcPr>
          <w:p w14:paraId="6A3C9A22" w14:textId="77777777" w:rsidR="00CF08D6" w:rsidRPr="00C6449B" w:rsidRDefault="00CF08D6" w:rsidP="00CF08D6">
            <w:pPr>
              <w:pStyle w:val="TAC"/>
            </w:pPr>
            <w:r w:rsidRPr="00C6449B">
              <w:rPr>
                <w:lang w:eastAsia="zh-CN"/>
              </w:rPr>
              <w:t>30</w:t>
            </w:r>
          </w:p>
        </w:tc>
      </w:tr>
      <w:tr w:rsidR="00CF08D6" w:rsidRPr="00C6449B" w14:paraId="71E41C6C" w14:textId="77777777" w:rsidTr="00CF08D6">
        <w:trPr>
          <w:jc w:val="center"/>
        </w:trPr>
        <w:tc>
          <w:tcPr>
            <w:tcW w:w="2421" w:type="dxa"/>
          </w:tcPr>
          <w:p w14:paraId="2D078135" w14:textId="77777777" w:rsidR="00CF08D6" w:rsidRPr="00C6449B" w:rsidRDefault="00CF08D6" w:rsidP="00CF08D6">
            <w:pPr>
              <w:pStyle w:val="TAC"/>
            </w:pPr>
            <w:r w:rsidRPr="00C6449B">
              <w:t>Allocated resource blocks</w:t>
            </w:r>
          </w:p>
        </w:tc>
        <w:tc>
          <w:tcPr>
            <w:tcW w:w="1070" w:type="dxa"/>
          </w:tcPr>
          <w:p w14:paraId="13F4A566" w14:textId="77777777" w:rsidR="00CF08D6" w:rsidRPr="00C6449B" w:rsidRDefault="00CF08D6" w:rsidP="00CF08D6">
            <w:pPr>
              <w:pStyle w:val="TAC"/>
              <w:rPr>
                <w:rFonts w:eastAsia="Yu Mincho"/>
              </w:rPr>
            </w:pPr>
            <w:r w:rsidRPr="00C6449B">
              <w:rPr>
                <w:rFonts w:eastAsia="Yu Mincho"/>
              </w:rPr>
              <w:t>25</w:t>
            </w:r>
          </w:p>
        </w:tc>
        <w:tc>
          <w:tcPr>
            <w:tcW w:w="1071" w:type="dxa"/>
          </w:tcPr>
          <w:p w14:paraId="2B79F70C" w14:textId="77777777" w:rsidR="00CF08D6" w:rsidRPr="00C6449B" w:rsidRDefault="00CF08D6" w:rsidP="00CF08D6">
            <w:pPr>
              <w:pStyle w:val="TAC"/>
              <w:rPr>
                <w:rFonts w:eastAsia="Yu Mincho"/>
              </w:rPr>
            </w:pPr>
            <w:r w:rsidRPr="00C6449B">
              <w:rPr>
                <w:rFonts w:eastAsia="Yu Mincho"/>
              </w:rPr>
              <w:t>52</w:t>
            </w:r>
          </w:p>
        </w:tc>
        <w:tc>
          <w:tcPr>
            <w:tcW w:w="1070" w:type="dxa"/>
          </w:tcPr>
          <w:p w14:paraId="01075BA8" w14:textId="77777777" w:rsidR="00CF08D6" w:rsidRPr="00C6449B" w:rsidRDefault="00CF08D6" w:rsidP="00CF08D6">
            <w:pPr>
              <w:pStyle w:val="TAC"/>
              <w:rPr>
                <w:lang w:eastAsia="zh-CN"/>
              </w:rPr>
            </w:pPr>
            <w:r w:rsidRPr="00C6449B">
              <w:rPr>
                <w:lang w:eastAsia="zh-CN"/>
              </w:rPr>
              <w:t>106</w:t>
            </w:r>
          </w:p>
        </w:tc>
        <w:tc>
          <w:tcPr>
            <w:tcW w:w="1071" w:type="dxa"/>
          </w:tcPr>
          <w:p w14:paraId="1253FCC6" w14:textId="77777777" w:rsidR="00CF08D6" w:rsidRPr="00C6449B" w:rsidRDefault="00CF08D6" w:rsidP="00CF08D6">
            <w:pPr>
              <w:pStyle w:val="TAC"/>
              <w:rPr>
                <w:rFonts w:eastAsia="Yu Mincho"/>
              </w:rPr>
            </w:pPr>
            <w:r w:rsidRPr="00C6449B">
              <w:rPr>
                <w:rFonts w:eastAsia="Yu Mincho"/>
              </w:rPr>
              <w:t>24</w:t>
            </w:r>
          </w:p>
        </w:tc>
        <w:tc>
          <w:tcPr>
            <w:tcW w:w="1070" w:type="dxa"/>
          </w:tcPr>
          <w:p w14:paraId="3B14E902" w14:textId="77777777" w:rsidR="00CF08D6" w:rsidRPr="00C6449B" w:rsidRDefault="00CF08D6" w:rsidP="00CF08D6">
            <w:pPr>
              <w:pStyle w:val="TAC"/>
              <w:rPr>
                <w:rFonts w:eastAsia="Yu Mincho"/>
              </w:rPr>
            </w:pPr>
            <w:r w:rsidRPr="00C6449B">
              <w:rPr>
                <w:rFonts w:eastAsia="Yu Mincho"/>
              </w:rPr>
              <w:t>51</w:t>
            </w:r>
          </w:p>
        </w:tc>
        <w:tc>
          <w:tcPr>
            <w:tcW w:w="1071" w:type="dxa"/>
          </w:tcPr>
          <w:p w14:paraId="2C3BD618" w14:textId="77777777" w:rsidR="00CF08D6" w:rsidRPr="00C6449B" w:rsidRDefault="00CF08D6" w:rsidP="00CF08D6">
            <w:pPr>
              <w:pStyle w:val="TAC"/>
              <w:rPr>
                <w:rFonts w:eastAsia="Yu Mincho"/>
              </w:rPr>
            </w:pPr>
            <w:r w:rsidRPr="00C6449B">
              <w:rPr>
                <w:rFonts w:eastAsia="Yu Mincho"/>
              </w:rPr>
              <w:t>106</w:t>
            </w:r>
          </w:p>
        </w:tc>
        <w:tc>
          <w:tcPr>
            <w:tcW w:w="1071" w:type="dxa"/>
          </w:tcPr>
          <w:p w14:paraId="0E912925" w14:textId="77777777" w:rsidR="00CF08D6" w:rsidRPr="00C6449B" w:rsidRDefault="00CF08D6" w:rsidP="00CF08D6">
            <w:pPr>
              <w:pStyle w:val="TAC"/>
              <w:rPr>
                <w:rFonts w:eastAsia="Yu Mincho"/>
              </w:rPr>
            </w:pPr>
            <w:r w:rsidRPr="00C6449B">
              <w:rPr>
                <w:rFonts w:eastAsia="Yu Mincho"/>
              </w:rPr>
              <w:t>273</w:t>
            </w:r>
          </w:p>
        </w:tc>
      </w:tr>
      <w:tr w:rsidR="00CF08D6" w:rsidRPr="00C6449B" w14:paraId="1B156794" w14:textId="77777777" w:rsidTr="00CF08D6">
        <w:trPr>
          <w:jc w:val="center"/>
        </w:trPr>
        <w:tc>
          <w:tcPr>
            <w:tcW w:w="2421" w:type="dxa"/>
          </w:tcPr>
          <w:p w14:paraId="57234CF9"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0" w:type="dxa"/>
          </w:tcPr>
          <w:p w14:paraId="004CE279" w14:textId="77777777" w:rsidR="00CF08D6" w:rsidRPr="00C6449B" w:rsidRDefault="00CF08D6" w:rsidP="00CF08D6">
            <w:pPr>
              <w:pStyle w:val="TAC"/>
              <w:rPr>
                <w:lang w:eastAsia="zh-CN"/>
              </w:rPr>
            </w:pPr>
            <w:r w:rsidRPr="00C6449B">
              <w:rPr>
                <w:lang w:eastAsia="zh-CN"/>
              </w:rPr>
              <w:t>12</w:t>
            </w:r>
          </w:p>
        </w:tc>
        <w:tc>
          <w:tcPr>
            <w:tcW w:w="1071" w:type="dxa"/>
          </w:tcPr>
          <w:p w14:paraId="2098F2A8" w14:textId="77777777" w:rsidR="00CF08D6" w:rsidRPr="00C6449B" w:rsidRDefault="00CF08D6" w:rsidP="00CF08D6">
            <w:pPr>
              <w:pStyle w:val="TAC"/>
            </w:pPr>
            <w:r w:rsidRPr="00C6449B">
              <w:rPr>
                <w:lang w:eastAsia="zh-CN"/>
              </w:rPr>
              <w:t>12</w:t>
            </w:r>
          </w:p>
        </w:tc>
        <w:tc>
          <w:tcPr>
            <w:tcW w:w="1070" w:type="dxa"/>
          </w:tcPr>
          <w:p w14:paraId="26A1E170" w14:textId="77777777" w:rsidR="00CF08D6" w:rsidRPr="00C6449B" w:rsidRDefault="00CF08D6" w:rsidP="00CF08D6">
            <w:pPr>
              <w:pStyle w:val="TAC"/>
            </w:pPr>
            <w:r w:rsidRPr="00C6449B">
              <w:rPr>
                <w:lang w:eastAsia="zh-CN"/>
              </w:rPr>
              <w:t>12</w:t>
            </w:r>
          </w:p>
        </w:tc>
        <w:tc>
          <w:tcPr>
            <w:tcW w:w="1071" w:type="dxa"/>
          </w:tcPr>
          <w:p w14:paraId="2B5255B6" w14:textId="77777777" w:rsidR="00CF08D6" w:rsidRPr="00C6449B" w:rsidRDefault="00CF08D6" w:rsidP="00CF08D6">
            <w:pPr>
              <w:pStyle w:val="TAC"/>
            </w:pPr>
            <w:r w:rsidRPr="00C6449B">
              <w:rPr>
                <w:lang w:eastAsia="zh-CN"/>
              </w:rPr>
              <w:t>12</w:t>
            </w:r>
          </w:p>
        </w:tc>
        <w:tc>
          <w:tcPr>
            <w:tcW w:w="1070" w:type="dxa"/>
          </w:tcPr>
          <w:p w14:paraId="10AF00A9" w14:textId="77777777" w:rsidR="00CF08D6" w:rsidRPr="00C6449B" w:rsidRDefault="00CF08D6" w:rsidP="00CF08D6">
            <w:pPr>
              <w:pStyle w:val="TAC"/>
            </w:pPr>
            <w:r w:rsidRPr="00C6449B">
              <w:rPr>
                <w:lang w:eastAsia="zh-CN"/>
              </w:rPr>
              <w:t>12</w:t>
            </w:r>
          </w:p>
        </w:tc>
        <w:tc>
          <w:tcPr>
            <w:tcW w:w="1071" w:type="dxa"/>
          </w:tcPr>
          <w:p w14:paraId="24B90932" w14:textId="77777777" w:rsidR="00CF08D6" w:rsidRPr="00C6449B" w:rsidRDefault="00CF08D6" w:rsidP="00CF08D6">
            <w:pPr>
              <w:pStyle w:val="TAC"/>
            </w:pPr>
            <w:r w:rsidRPr="00C6449B">
              <w:rPr>
                <w:lang w:eastAsia="zh-CN"/>
              </w:rPr>
              <w:t>12</w:t>
            </w:r>
          </w:p>
        </w:tc>
        <w:tc>
          <w:tcPr>
            <w:tcW w:w="1071" w:type="dxa"/>
          </w:tcPr>
          <w:p w14:paraId="69A286AC" w14:textId="77777777" w:rsidR="00CF08D6" w:rsidRPr="00C6449B" w:rsidRDefault="00CF08D6" w:rsidP="00CF08D6">
            <w:pPr>
              <w:pStyle w:val="TAC"/>
            </w:pPr>
            <w:r w:rsidRPr="00C6449B">
              <w:rPr>
                <w:lang w:eastAsia="zh-CN"/>
              </w:rPr>
              <w:t>12</w:t>
            </w:r>
          </w:p>
        </w:tc>
      </w:tr>
      <w:tr w:rsidR="00CF08D6" w:rsidRPr="00C6449B" w14:paraId="5932E749" w14:textId="77777777" w:rsidTr="00CF08D6">
        <w:trPr>
          <w:jc w:val="center"/>
        </w:trPr>
        <w:tc>
          <w:tcPr>
            <w:tcW w:w="2421" w:type="dxa"/>
          </w:tcPr>
          <w:p w14:paraId="1F334C3E" w14:textId="77777777" w:rsidR="00CF08D6" w:rsidRPr="00C6449B" w:rsidRDefault="00CF08D6" w:rsidP="00CF08D6">
            <w:pPr>
              <w:pStyle w:val="TAC"/>
            </w:pPr>
            <w:r w:rsidRPr="00C6449B">
              <w:t>Modulation</w:t>
            </w:r>
          </w:p>
        </w:tc>
        <w:tc>
          <w:tcPr>
            <w:tcW w:w="1070" w:type="dxa"/>
          </w:tcPr>
          <w:p w14:paraId="0E00B833" w14:textId="77777777" w:rsidR="00CF08D6" w:rsidRPr="00C6449B" w:rsidRDefault="00CF08D6" w:rsidP="00CF08D6">
            <w:pPr>
              <w:pStyle w:val="TAC"/>
              <w:rPr>
                <w:lang w:eastAsia="zh-CN"/>
              </w:rPr>
            </w:pPr>
            <w:r w:rsidRPr="00C6449B">
              <w:rPr>
                <w:lang w:eastAsia="zh-CN"/>
              </w:rPr>
              <w:t>16QAM</w:t>
            </w:r>
          </w:p>
        </w:tc>
        <w:tc>
          <w:tcPr>
            <w:tcW w:w="1071" w:type="dxa"/>
          </w:tcPr>
          <w:p w14:paraId="4CA72F8E" w14:textId="77777777" w:rsidR="00CF08D6" w:rsidRPr="00C6449B" w:rsidRDefault="00CF08D6" w:rsidP="00CF08D6">
            <w:pPr>
              <w:pStyle w:val="TAC"/>
              <w:rPr>
                <w:lang w:eastAsia="zh-CN"/>
              </w:rPr>
            </w:pPr>
            <w:r w:rsidRPr="00C6449B">
              <w:rPr>
                <w:lang w:eastAsia="zh-CN"/>
              </w:rPr>
              <w:t>16QAM</w:t>
            </w:r>
          </w:p>
        </w:tc>
        <w:tc>
          <w:tcPr>
            <w:tcW w:w="1070" w:type="dxa"/>
          </w:tcPr>
          <w:p w14:paraId="44D828D0" w14:textId="77777777" w:rsidR="00CF08D6" w:rsidRPr="00C6449B" w:rsidRDefault="00CF08D6" w:rsidP="00CF08D6">
            <w:pPr>
              <w:pStyle w:val="TAC"/>
              <w:rPr>
                <w:lang w:eastAsia="zh-CN"/>
              </w:rPr>
            </w:pPr>
            <w:r w:rsidRPr="00C6449B">
              <w:rPr>
                <w:lang w:eastAsia="zh-CN"/>
              </w:rPr>
              <w:t>16QAM</w:t>
            </w:r>
          </w:p>
        </w:tc>
        <w:tc>
          <w:tcPr>
            <w:tcW w:w="1071" w:type="dxa"/>
          </w:tcPr>
          <w:p w14:paraId="33A27F51" w14:textId="77777777" w:rsidR="00CF08D6" w:rsidRPr="00C6449B" w:rsidRDefault="00CF08D6" w:rsidP="00CF08D6">
            <w:pPr>
              <w:pStyle w:val="TAC"/>
              <w:rPr>
                <w:lang w:eastAsia="zh-CN"/>
              </w:rPr>
            </w:pPr>
            <w:r w:rsidRPr="00C6449B">
              <w:rPr>
                <w:lang w:eastAsia="zh-CN"/>
              </w:rPr>
              <w:t>16QAM</w:t>
            </w:r>
          </w:p>
        </w:tc>
        <w:tc>
          <w:tcPr>
            <w:tcW w:w="1070" w:type="dxa"/>
          </w:tcPr>
          <w:p w14:paraId="7BFB1266" w14:textId="77777777" w:rsidR="00CF08D6" w:rsidRPr="00C6449B" w:rsidRDefault="00CF08D6" w:rsidP="00CF08D6">
            <w:pPr>
              <w:pStyle w:val="TAC"/>
              <w:rPr>
                <w:lang w:eastAsia="zh-CN"/>
              </w:rPr>
            </w:pPr>
            <w:r w:rsidRPr="00C6449B">
              <w:rPr>
                <w:lang w:eastAsia="zh-CN"/>
              </w:rPr>
              <w:t>16QAM</w:t>
            </w:r>
          </w:p>
        </w:tc>
        <w:tc>
          <w:tcPr>
            <w:tcW w:w="1071" w:type="dxa"/>
          </w:tcPr>
          <w:p w14:paraId="69FDDA4C" w14:textId="77777777" w:rsidR="00CF08D6" w:rsidRPr="00C6449B" w:rsidRDefault="00CF08D6" w:rsidP="00CF08D6">
            <w:pPr>
              <w:pStyle w:val="TAC"/>
              <w:rPr>
                <w:lang w:eastAsia="zh-CN"/>
              </w:rPr>
            </w:pPr>
            <w:r w:rsidRPr="00C6449B">
              <w:rPr>
                <w:lang w:eastAsia="zh-CN"/>
              </w:rPr>
              <w:t>16QAM</w:t>
            </w:r>
          </w:p>
        </w:tc>
        <w:tc>
          <w:tcPr>
            <w:tcW w:w="1071" w:type="dxa"/>
          </w:tcPr>
          <w:p w14:paraId="4AAC9091" w14:textId="77777777" w:rsidR="00CF08D6" w:rsidRPr="00C6449B" w:rsidRDefault="00CF08D6" w:rsidP="00CF08D6">
            <w:pPr>
              <w:pStyle w:val="TAC"/>
              <w:rPr>
                <w:lang w:eastAsia="zh-CN"/>
              </w:rPr>
            </w:pPr>
            <w:r w:rsidRPr="00C6449B">
              <w:rPr>
                <w:lang w:eastAsia="zh-CN"/>
              </w:rPr>
              <w:t>16QAM</w:t>
            </w:r>
          </w:p>
        </w:tc>
      </w:tr>
      <w:tr w:rsidR="00CF08D6" w:rsidRPr="00C6449B" w14:paraId="037D19A1" w14:textId="77777777" w:rsidTr="00CF08D6">
        <w:trPr>
          <w:jc w:val="center"/>
        </w:trPr>
        <w:tc>
          <w:tcPr>
            <w:tcW w:w="2421" w:type="dxa"/>
          </w:tcPr>
          <w:p w14:paraId="10DFC8D8" w14:textId="77777777" w:rsidR="00CF08D6" w:rsidRPr="00C6449B" w:rsidRDefault="00CF08D6" w:rsidP="00CF08D6">
            <w:pPr>
              <w:pStyle w:val="TAC"/>
            </w:pPr>
            <w:r w:rsidRPr="00C6449B">
              <w:t>Code rate</w:t>
            </w:r>
            <w:r w:rsidRPr="00C6449B">
              <w:rPr>
                <w:lang w:eastAsia="zh-CN"/>
              </w:rPr>
              <w:t xml:space="preserve"> (Note 2)</w:t>
            </w:r>
          </w:p>
        </w:tc>
        <w:tc>
          <w:tcPr>
            <w:tcW w:w="1070" w:type="dxa"/>
          </w:tcPr>
          <w:p w14:paraId="7428BA77" w14:textId="77777777" w:rsidR="00CF08D6" w:rsidRPr="00C6449B" w:rsidRDefault="00CF08D6" w:rsidP="00CF08D6">
            <w:pPr>
              <w:pStyle w:val="TAC"/>
              <w:rPr>
                <w:lang w:eastAsia="zh-CN"/>
              </w:rPr>
            </w:pPr>
            <w:r w:rsidRPr="00C6449B">
              <w:rPr>
                <w:lang w:eastAsia="zh-CN"/>
              </w:rPr>
              <w:t>658/1024</w:t>
            </w:r>
          </w:p>
        </w:tc>
        <w:tc>
          <w:tcPr>
            <w:tcW w:w="1071" w:type="dxa"/>
          </w:tcPr>
          <w:p w14:paraId="598669AE" w14:textId="77777777" w:rsidR="00CF08D6" w:rsidRPr="00C6449B" w:rsidRDefault="00CF08D6" w:rsidP="00CF08D6">
            <w:pPr>
              <w:pStyle w:val="TAC"/>
              <w:rPr>
                <w:lang w:eastAsia="zh-CN"/>
              </w:rPr>
            </w:pPr>
            <w:r w:rsidRPr="00C6449B">
              <w:rPr>
                <w:lang w:eastAsia="zh-CN"/>
              </w:rPr>
              <w:t>658/1024</w:t>
            </w:r>
          </w:p>
        </w:tc>
        <w:tc>
          <w:tcPr>
            <w:tcW w:w="1070" w:type="dxa"/>
          </w:tcPr>
          <w:p w14:paraId="14911B32" w14:textId="77777777" w:rsidR="00CF08D6" w:rsidRPr="00C6449B" w:rsidRDefault="00CF08D6" w:rsidP="00CF08D6">
            <w:pPr>
              <w:pStyle w:val="TAC"/>
              <w:rPr>
                <w:lang w:eastAsia="zh-CN"/>
              </w:rPr>
            </w:pPr>
            <w:r w:rsidRPr="00C6449B">
              <w:rPr>
                <w:lang w:eastAsia="zh-CN"/>
              </w:rPr>
              <w:t>658/1024</w:t>
            </w:r>
          </w:p>
        </w:tc>
        <w:tc>
          <w:tcPr>
            <w:tcW w:w="1071" w:type="dxa"/>
          </w:tcPr>
          <w:p w14:paraId="1DCCFE9F" w14:textId="77777777" w:rsidR="00CF08D6" w:rsidRPr="00C6449B" w:rsidRDefault="00CF08D6" w:rsidP="00CF08D6">
            <w:pPr>
              <w:pStyle w:val="TAC"/>
              <w:rPr>
                <w:lang w:eastAsia="zh-CN"/>
              </w:rPr>
            </w:pPr>
            <w:r w:rsidRPr="00C6449B">
              <w:rPr>
                <w:lang w:eastAsia="zh-CN"/>
              </w:rPr>
              <w:t>658/1024</w:t>
            </w:r>
          </w:p>
        </w:tc>
        <w:tc>
          <w:tcPr>
            <w:tcW w:w="1070" w:type="dxa"/>
          </w:tcPr>
          <w:p w14:paraId="5C50C8BE" w14:textId="77777777" w:rsidR="00CF08D6" w:rsidRPr="00C6449B" w:rsidRDefault="00CF08D6" w:rsidP="00CF08D6">
            <w:pPr>
              <w:pStyle w:val="TAC"/>
              <w:rPr>
                <w:lang w:eastAsia="zh-CN"/>
              </w:rPr>
            </w:pPr>
            <w:r w:rsidRPr="00C6449B">
              <w:rPr>
                <w:lang w:eastAsia="zh-CN"/>
              </w:rPr>
              <w:t>658/1024</w:t>
            </w:r>
          </w:p>
        </w:tc>
        <w:tc>
          <w:tcPr>
            <w:tcW w:w="1071" w:type="dxa"/>
          </w:tcPr>
          <w:p w14:paraId="2231F698" w14:textId="77777777" w:rsidR="00CF08D6" w:rsidRPr="00C6449B" w:rsidRDefault="00CF08D6" w:rsidP="00CF08D6">
            <w:pPr>
              <w:pStyle w:val="TAC"/>
              <w:rPr>
                <w:lang w:eastAsia="zh-CN"/>
              </w:rPr>
            </w:pPr>
            <w:r w:rsidRPr="00C6449B">
              <w:rPr>
                <w:lang w:eastAsia="zh-CN"/>
              </w:rPr>
              <w:t>658/1024</w:t>
            </w:r>
          </w:p>
        </w:tc>
        <w:tc>
          <w:tcPr>
            <w:tcW w:w="1071" w:type="dxa"/>
          </w:tcPr>
          <w:p w14:paraId="71CDE953" w14:textId="77777777" w:rsidR="00CF08D6" w:rsidRPr="00C6449B" w:rsidRDefault="00CF08D6" w:rsidP="00CF08D6">
            <w:pPr>
              <w:pStyle w:val="TAC"/>
              <w:rPr>
                <w:lang w:eastAsia="zh-CN"/>
              </w:rPr>
            </w:pPr>
            <w:r w:rsidRPr="00C6449B">
              <w:rPr>
                <w:lang w:eastAsia="zh-CN"/>
              </w:rPr>
              <w:t>658/1024</w:t>
            </w:r>
          </w:p>
        </w:tc>
      </w:tr>
      <w:tr w:rsidR="00CF08D6" w:rsidRPr="00C6449B" w14:paraId="4B22D184" w14:textId="77777777" w:rsidTr="00CF08D6">
        <w:trPr>
          <w:jc w:val="center"/>
        </w:trPr>
        <w:tc>
          <w:tcPr>
            <w:tcW w:w="2421" w:type="dxa"/>
          </w:tcPr>
          <w:p w14:paraId="714CEE5B" w14:textId="77777777" w:rsidR="00CF08D6" w:rsidRPr="00C6449B" w:rsidRDefault="00CF08D6" w:rsidP="00CF08D6">
            <w:pPr>
              <w:pStyle w:val="TAC"/>
            </w:pPr>
            <w:r w:rsidRPr="00C6449B">
              <w:t>Payload size (bits)</w:t>
            </w:r>
          </w:p>
        </w:tc>
        <w:tc>
          <w:tcPr>
            <w:tcW w:w="1070" w:type="dxa"/>
            <w:vAlign w:val="center"/>
          </w:tcPr>
          <w:p w14:paraId="2F611418" w14:textId="77777777" w:rsidR="00CF08D6" w:rsidRPr="00C6449B" w:rsidRDefault="00CF08D6" w:rsidP="00CF08D6">
            <w:pPr>
              <w:pStyle w:val="TAC"/>
              <w:rPr>
                <w:lang w:eastAsia="zh-CN"/>
              </w:rPr>
            </w:pPr>
            <w:r w:rsidRPr="00C6449B">
              <w:rPr>
                <w:lang w:eastAsia="zh-CN"/>
              </w:rPr>
              <w:t>18432</w:t>
            </w:r>
          </w:p>
        </w:tc>
        <w:tc>
          <w:tcPr>
            <w:tcW w:w="1071" w:type="dxa"/>
            <w:vAlign w:val="center"/>
          </w:tcPr>
          <w:p w14:paraId="3A4C9A16" w14:textId="77777777" w:rsidR="00CF08D6" w:rsidRPr="00C6449B" w:rsidRDefault="00CF08D6" w:rsidP="00CF08D6">
            <w:pPr>
              <w:pStyle w:val="TAC"/>
              <w:rPr>
                <w:lang w:eastAsia="zh-CN"/>
              </w:rPr>
            </w:pPr>
            <w:r w:rsidRPr="00C6449B">
              <w:rPr>
                <w:lang w:eastAsia="zh-CN"/>
              </w:rPr>
              <w:t>38936</w:t>
            </w:r>
          </w:p>
        </w:tc>
        <w:tc>
          <w:tcPr>
            <w:tcW w:w="1070" w:type="dxa"/>
            <w:vAlign w:val="center"/>
          </w:tcPr>
          <w:p w14:paraId="27C00EC4" w14:textId="77777777" w:rsidR="00CF08D6" w:rsidRPr="00C6449B" w:rsidRDefault="00CF08D6" w:rsidP="00CF08D6">
            <w:pPr>
              <w:pStyle w:val="TAC"/>
              <w:rPr>
                <w:lang w:eastAsia="zh-CN"/>
              </w:rPr>
            </w:pPr>
            <w:r w:rsidRPr="00C6449B">
              <w:rPr>
                <w:lang w:eastAsia="zh-CN"/>
              </w:rPr>
              <w:t>77896</w:t>
            </w:r>
          </w:p>
        </w:tc>
        <w:tc>
          <w:tcPr>
            <w:tcW w:w="1071" w:type="dxa"/>
            <w:vAlign w:val="center"/>
          </w:tcPr>
          <w:p w14:paraId="0E0347B4" w14:textId="77777777" w:rsidR="00CF08D6" w:rsidRPr="00C6449B" w:rsidRDefault="00CF08D6" w:rsidP="00CF08D6">
            <w:pPr>
              <w:pStyle w:val="TAC"/>
              <w:rPr>
                <w:lang w:eastAsia="zh-CN"/>
              </w:rPr>
            </w:pPr>
            <w:r w:rsidRPr="00C6449B">
              <w:rPr>
                <w:lang w:eastAsia="zh-CN"/>
              </w:rPr>
              <w:t>17928</w:t>
            </w:r>
          </w:p>
        </w:tc>
        <w:tc>
          <w:tcPr>
            <w:tcW w:w="1070" w:type="dxa"/>
            <w:vAlign w:val="center"/>
          </w:tcPr>
          <w:p w14:paraId="2EE27758" w14:textId="77777777" w:rsidR="00CF08D6" w:rsidRPr="00C6449B" w:rsidRDefault="00CF08D6" w:rsidP="00CF08D6">
            <w:pPr>
              <w:pStyle w:val="TAC"/>
              <w:rPr>
                <w:lang w:eastAsia="zh-CN"/>
              </w:rPr>
            </w:pPr>
            <w:r w:rsidRPr="00C6449B">
              <w:rPr>
                <w:lang w:eastAsia="zh-CN"/>
              </w:rPr>
              <w:t>37896</w:t>
            </w:r>
          </w:p>
        </w:tc>
        <w:tc>
          <w:tcPr>
            <w:tcW w:w="1071" w:type="dxa"/>
          </w:tcPr>
          <w:p w14:paraId="4109323A" w14:textId="77777777" w:rsidR="00CF08D6" w:rsidRPr="00C6449B" w:rsidRDefault="00CF08D6" w:rsidP="00CF08D6">
            <w:pPr>
              <w:pStyle w:val="TAC"/>
              <w:rPr>
                <w:lang w:eastAsia="zh-CN"/>
              </w:rPr>
            </w:pPr>
            <w:r w:rsidRPr="00C6449B">
              <w:rPr>
                <w:lang w:eastAsia="zh-CN"/>
              </w:rPr>
              <w:t>77896</w:t>
            </w:r>
          </w:p>
        </w:tc>
        <w:tc>
          <w:tcPr>
            <w:tcW w:w="1071" w:type="dxa"/>
          </w:tcPr>
          <w:p w14:paraId="18D8AAF2" w14:textId="77777777" w:rsidR="00CF08D6" w:rsidRPr="00C6449B" w:rsidRDefault="00CF08D6" w:rsidP="00CF08D6">
            <w:pPr>
              <w:pStyle w:val="TAC"/>
              <w:rPr>
                <w:lang w:eastAsia="zh-CN"/>
              </w:rPr>
            </w:pPr>
            <w:r w:rsidRPr="00C6449B">
              <w:rPr>
                <w:lang w:eastAsia="zh-CN"/>
              </w:rPr>
              <w:t>200808</w:t>
            </w:r>
          </w:p>
        </w:tc>
      </w:tr>
      <w:tr w:rsidR="00CF08D6" w:rsidRPr="00C6449B" w14:paraId="6DB5F166" w14:textId="77777777" w:rsidTr="00CF08D6">
        <w:trPr>
          <w:jc w:val="center"/>
        </w:trPr>
        <w:tc>
          <w:tcPr>
            <w:tcW w:w="2421" w:type="dxa"/>
          </w:tcPr>
          <w:p w14:paraId="11CC995C" w14:textId="77777777" w:rsidR="00CF08D6" w:rsidRPr="00C6449B" w:rsidRDefault="00CF08D6" w:rsidP="00CF08D6">
            <w:pPr>
              <w:pStyle w:val="TAC"/>
              <w:rPr>
                <w:szCs w:val="22"/>
              </w:rPr>
            </w:pPr>
            <w:r w:rsidRPr="00C6449B">
              <w:rPr>
                <w:szCs w:val="22"/>
              </w:rPr>
              <w:t>Transport block CRC (bits)</w:t>
            </w:r>
          </w:p>
        </w:tc>
        <w:tc>
          <w:tcPr>
            <w:tcW w:w="1070" w:type="dxa"/>
          </w:tcPr>
          <w:p w14:paraId="7124212E" w14:textId="77777777" w:rsidR="00CF08D6" w:rsidRPr="00C6449B" w:rsidRDefault="00CF08D6" w:rsidP="00CF08D6">
            <w:pPr>
              <w:pStyle w:val="TAC"/>
              <w:rPr>
                <w:lang w:eastAsia="zh-CN"/>
              </w:rPr>
            </w:pPr>
            <w:r w:rsidRPr="00C6449B">
              <w:rPr>
                <w:lang w:eastAsia="zh-CN"/>
              </w:rPr>
              <w:t>24</w:t>
            </w:r>
          </w:p>
        </w:tc>
        <w:tc>
          <w:tcPr>
            <w:tcW w:w="1071" w:type="dxa"/>
          </w:tcPr>
          <w:p w14:paraId="1219DBD9" w14:textId="77777777" w:rsidR="00CF08D6" w:rsidRPr="00C6449B" w:rsidRDefault="00CF08D6" w:rsidP="00CF08D6">
            <w:pPr>
              <w:pStyle w:val="TAC"/>
              <w:rPr>
                <w:lang w:eastAsia="zh-CN"/>
              </w:rPr>
            </w:pPr>
            <w:r w:rsidRPr="00C6449B">
              <w:rPr>
                <w:lang w:eastAsia="zh-CN"/>
              </w:rPr>
              <w:t>24</w:t>
            </w:r>
          </w:p>
        </w:tc>
        <w:tc>
          <w:tcPr>
            <w:tcW w:w="1070" w:type="dxa"/>
          </w:tcPr>
          <w:p w14:paraId="0513CA4F" w14:textId="77777777" w:rsidR="00CF08D6" w:rsidRPr="00C6449B" w:rsidRDefault="00CF08D6" w:rsidP="00CF08D6">
            <w:pPr>
              <w:pStyle w:val="TAC"/>
              <w:rPr>
                <w:lang w:eastAsia="zh-CN"/>
              </w:rPr>
            </w:pPr>
            <w:r w:rsidRPr="00C6449B">
              <w:rPr>
                <w:lang w:eastAsia="zh-CN"/>
              </w:rPr>
              <w:t>24</w:t>
            </w:r>
          </w:p>
        </w:tc>
        <w:tc>
          <w:tcPr>
            <w:tcW w:w="1071" w:type="dxa"/>
          </w:tcPr>
          <w:p w14:paraId="6344EE32" w14:textId="77777777" w:rsidR="00CF08D6" w:rsidRPr="00C6449B" w:rsidRDefault="00CF08D6" w:rsidP="00CF08D6">
            <w:pPr>
              <w:pStyle w:val="TAC"/>
              <w:rPr>
                <w:lang w:eastAsia="zh-CN"/>
              </w:rPr>
            </w:pPr>
            <w:r w:rsidRPr="00C6449B">
              <w:rPr>
                <w:lang w:eastAsia="zh-CN"/>
              </w:rPr>
              <w:t>24</w:t>
            </w:r>
          </w:p>
        </w:tc>
        <w:tc>
          <w:tcPr>
            <w:tcW w:w="1070" w:type="dxa"/>
          </w:tcPr>
          <w:p w14:paraId="6672E887" w14:textId="77777777" w:rsidR="00CF08D6" w:rsidRPr="00C6449B" w:rsidRDefault="00CF08D6" w:rsidP="00CF08D6">
            <w:pPr>
              <w:pStyle w:val="TAC"/>
              <w:rPr>
                <w:lang w:eastAsia="zh-CN"/>
              </w:rPr>
            </w:pPr>
            <w:r w:rsidRPr="00C6449B">
              <w:rPr>
                <w:lang w:eastAsia="zh-CN"/>
              </w:rPr>
              <w:t>24</w:t>
            </w:r>
          </w:p>
        </w:tc>
        <w:tc>
          <w:tcPr>
            <w:tcW w:w="1071" w:type="dxa"/>
          </w:tcPr>
          <w:p w14:paraId="614F6041" w14:textId="77777777" w:rsidR="00CF08D6" w:rsidRPr="00C6449B" w:rsidRDefault="00CF08D6" w:rsidP="00CF08D6">
            <w:pPr>
              <w:pStyle w:val="TAC"/>
              <w:rPr>
                <w:lang w:eastAsia="zh-CN"/>
              </w:rPr>
            </w:pPr>
            <w:r w:rsidRPr="00C6449B">
              <w:rPr>
                <w:lang w:eastAsia="zh-CN"/>
              </w:rPr>
              <w:t>24</w:t>
            </w:r>
          </w:p>
        </w:tc>
        <w:tc>
          <w:tcPr>
            <w:tcW w:w="1071" w:type="dxa"/>
          </w:tcPr>
          <w:p w14:paraId="3D2C75F4" w14:textId="77777777" w:rsidR="00CF08D6" w:rsidRPr="00C6449B" w:rsidRDefault="00CF08D6" w:rsidP="00CF08D6">
            <w:pPr>
              <w:pStyle w:val="TAC"/>
              <w:rPr>
                <w:lang w:eastAsia="zh-CN"/>
              </w:rPr>
            </w:pPr>
            <w:r w:rsidRPr="00C6449B">
              <w:rPr>
                <w:lang w:eastAsia="zh-CN"/>
              </w:rPr>
              <w:t>24</w:t>
            </w:r>
          </w:p>
        </w:tc>
      </w:tr>
      <w:tr w:rsidR="00CF08D6" w:rsidRPr="00C6449B" w14:paraId="3844DE5F" w14:textId="77777777" w:rsidTr="00CF08D6">
        <w:trPr>
          <w:jc w:val="center"/>
        </w:trPr>
        <w:tc>
          <w:tcPr>
            <w:tcW w:w="2421" w:type="dxa"/>
          </w:tcPr>
          <w:p w14:paraId="77FAB523" w14:textId="77777777" w:rsidR="00CF08D6" w:rsidRPr="00C6449B" w:rsidRDefault="00CF08D6" w:rsidP="00CF08D6">
            <w:pPr>
              <w:pStyle w:val="TAC"/>
            </w:pPr>
            <w:r w:rsidRPr="00C6449B">
              <w:t>Code block CRC size (bits)</w:t>
            </w:r>
          </w:p>
        </w:tc>
        <w:tc>
          <w:tcPr>
            <w:tcW w:w="1070" w:type="dxa"/>
          </w:tcPr>
          <w:p w14:paraId="6803ECE2" w14:textId="77777777" w:rsidR="00CF08D6" w:rsidRPr="00C6449B" w:rsidRDefault="00CF08D6" w:rsidP="00CF08D6">
            <w:pPr>
              <w:pStyle w:val="TAC"/>
              <w:rPr>
                <w:lang w:eastAsia="zh-CN"/>
              </w:rPr>
            </w:pPr>
            <w:r w:rsidRPr="00C6449B">
              <w:rPr>
                <w:lang w:eastAsia="zh-CN"/>
              </w:rPr>
              <w:t>24</w:t>
            </w:r>
          </w:p>
        </w:tc>
        <w:tc>
          <w:tcPr>
            <w:tcW w:w="1071" w:type="dxa"/>
          </w:tcPr>
          <w:p w14:paraId="79A38CF7" w14:textId="77777777" w:rsidR="00CF08D6" w:rsidRPr="00C6449B" w:rsidRDefault="00CF08D6" w:rsidP="00CF08D6">
            <w:pPr>
              <w:pStyle w:val="TAC"/>
              <w:rPr>
                <w:lang w:eastAsia="zh-CN"/>
              </w:rPr>
            </w:pPr>
            <w:r w:rsidRPr="00C6449B">
              <w:rPr>
                <w:lang w:eastAsia="zh-CN"/>
              </w:rPr>
              <w:t>24</w:t>
            </w:r>
          </w:p>
        </w:tc>
        <w:tc>
          <w:tcPr>
            <w:tcW w:w="1070" w:type="dxa"/>
          </w:tcPr>
          <w:p w14:paraId="1263CB08" w14:textId="77777777" w:rsidR="00CF08D6" w:rsidRPr="00C6449B" w:rsidRDefault="00CF08D6" w:rsidP="00CF08D6">
            <w:pPr>
              <w:pStyle w:val="TAC"/>
              <w:rPr>
                <w:lang w:eastAsia="zh-CN"/>
              </w:rPr>
            </w:pPr>
            <w:r w:rsidRPr="00C6449B">
              <w:rPr>
                <w:lang w:eastAsia="zh-CN"/>
              </w:rPr>
              <w:t>24</w:t>
            </w:r>
          </w:p>
        </w:tc>
        <w:tc>
          <w:tcPr>
            <w:tcW w:w="1071" w:type="dxa"/>
          </w:tcPr>
          <w:p w14:paraId="1970A995" w14:textId="77777777" w:rsidR="00CF08D6" w:rsidRPr="00C6449B" w:rsidRDefault="00CF08D6" w:rsidP="00CF08D6">
            <w:pPr>
              <w:pStyle w:val="TAC"/>
              <w:rPr>
                <w:lang w:eastAsia="zh-CN"/>
              </w:rPr>
            </w:pPr>
            <w:r w:rsidRPr="00C6449B">
              <w:rPr>
                <w:lang w:eastAsia="zh-CN"/>
              </w:rPr>
              <w:t>24</w:t>
            </w:r>
          </w:p>
        </w:tc>
        <w:tc>
          <w:tcPr>
            <w:tcW w:w="1070" w:type="dxa"/>
          </w:tcPr>
          <w:p w14:paraId="12266B09" w14:textId="77777777" w:rsidR="00CF08D6" w:rsidRPr="00C6449B" w:rsidRDefault="00CF08D6" w:rsidP="00CF08D6">
            <w:pPr>
              <w:pStyle w:val="TAC"/>
              <w:rPr>
                <w:lang w:eastAsia="zh-CN"/>
              </w:rPr>
            </w:pPr>
            <w:r w:rsidRPr="00C6449B">
              <w:rPr>
                <w:lang w:eastAsia="zh-CN"/>
              </w:rPr>
              <w:t>24</w:t>
            </w:r>
          </w:p>
        </w:tc>
        <w:tc>
          <w:tcPr>
            <w:tcW w:w="1071" w:type="dxa"/>
          </w:tcPr>
          <w:p w14:paraId="66E4EAB2" w14:textId="77777777" w:rsidR="00CF08D6" w:rsidRPr="00C6449B" w:rsidRDefault="00CF08D6" w:rsidP="00CF08D6">
            <w:pPr>
              <w:pStyle w:val="TAC"/>
              <w:rPr>
                <w:lang w:eastAsia="zh-CN"/>
              </w:rPr>
            </w:pPr>
            <w:r w:rsidRPr="00C6449B">
              <w:rPr>
                <w:lang w:eastAsia="zh-CN"/>
              </w:rPr>
              <w:t>24</w:t>
            </w:r>
          </w:p>
        </w:tc>
        <w:tc>
          <w:tcPr>
            <w:tcW w:w="1071" w:type="dxa"/>
          </w:tcPr>
          <w:p w14:paraId="770C91DE" w14:textId="77777777" w:rsidR="00CF08D6" w:rsidRPr="00C6449B" w:rsidRDefault="00CF08D6" w:rsidP="00CF08D6">
            <w:pPr>
              <w:pStyle w:val="TAC"/>
              <w:rPr>
                <w:lang w:eastAsia="zh-CN"/>
              </w:rPr>
            </w:pPr>
            <w:r w:rsidRPr="00C6449B">
              <w:rPr>
                <w:lang w:eastAsia="zh-CN"/>
              </w:rPr>
              <w:t>24</w:t>
            </w:r>
          </w:p>
        </w:tc>
      </w:tr>
      <w:tr w:rsidR="00CF08D6" w:rsidRPr="00C6449B" w14:paraId="16611651" w14:textId="77777777" w:rsidTr="00CF08D6">
        <w:trPr>
          <w:jc w:val="center"/>
        </w:trPr>
        <w:tc>
          <w:tcPr>
            <w:tcW w:w="2421" w:type="dxa"/>
          </w:tcPr>
          <w:p w14:paraId="4513AB91" w14:textId="77777777" w:rsidR="00CF08D6" w:rsidRPr="00C6449B" w:rsidRDefault="00CF08D6" w:rsidP="00CF08D6">
            <w:pPr>
              <w:pStyle w:val="TAC"/>
            </w:pPr>
            <w:r w:rsidRPr="00C6449B">
              <w:t>Number of code blocks - C</w:t>
            </w:r>
          </w:p>
        </w:tc>
        <w:tc>
          <w:tcPr>
            <w:tcW w:w="1070" w:type="dxa"/>
            <w:vAlign w:val="center"/>
          </w:tcPr>
          <w:p w14:paraId="1EA9B757" w14:textId="77777777" w:rsidR="00CF08D6" w:rsidRPr="00C6449B" w:rsidRDefault="00CF08D6" w:rsidP="00CF08D6">
            <w:pPr>
              <w:pStyle w:val="TAC"/>
              <w:rPr>
                <w:lang w:eastAsia="zh-CN"/>
              </w:rPr>
            </w:pPr>
            <w:r w:rsidRPr="00C6449B">
              <w:rPr>
                <w:lang w:eastAsia="zh-CN"/>
              </w:rPr>
              <w:t>3</w:t>
            </w:r>
          </w:p>
        </w:tc>
        <w:tc>
          <w:tcPr>
            <w:tcW w:w="1071" w:type="dxa"/>
            <w:vAlign w:val="center"/>
          </w:tcPr>
          <w:p w14:paraId="6FEB3A07" w14:textId="77777777" w:rsidR="00CF08D6" w:rsidRPr="00C6449B" w:rsidRDefault="00CF08D6" w:rsidP="00CF08D6">
            <w:pPr>
              <w:pStyle w:val="TAC"/>
              <w:rPr>
                <w:lang w:eastAsia="zh-CN"/>
              </w:rPr>
            </w:pPr>
            <w:r w:rsidRPr="00C6449B">
              <w:rPr>
                <w:lang w:eastAsia="zh-CN"/>
              </w:rPr>
              <w:t>5</w:t>
            </w:r>
          </w:p>
        </w:tc>
        <w:tc>
          <w:tcPr>
            <w:tcW w:w="1070" w:type="dxa"/>
          </w:tcPr>
          <w:p w14:paraId="2E1E0BF1" w14:textId="77777777" w:rsidR="00CF08D6" w:rsidRPr="00C6449B" w:rsidRDefault="00CF08D6" w:rsidP="00CF08D6">
            <w:pPr>
              <w:pStyle w:val="TAC"/>
              <w:rPr>
                <w:lang w:eastAsia="zh-CN"/>
              </w:rPr>
            </w:pPr>
            <w:r w:rsidRPr="00C6449B">
              <w:rPr>
                <w:lang w:eastAsia="zh-CN"/>
              </w:rPr>
              <w:t>10</w:t>
            </w:r>
          </w:p>
        </w:tc>
        <w:tc>
          <w:tcPr>
            <w:tcW w:w="1071" w:type="dxa"/>
            <w:vAlign w:val="center"/>
          </w:tcPr>
          <w:p w14:paraId="51BCD785" w14:textId="77777777" w:rsidR="00CF08D6" w:rsidRPr="00C6449B" w:rsidRDefault="00CF08D6" w:rsidP="00CF08D6">
            <w:pPr>
              <w:pStyle w:val="TAC"/>
              <w:rPr>
                <w:lang w:eastAsia="zh-CN"/>
              </w:rPr>
            </w:pPr>
            <w:r w:rsidRPr="00C6449B">
              <w:rPr>
                <w:lang w:eastAsia="zh-CN"/>
              </w:rPr>
              <w:t>3</w:t>
            </w:r>
          </w:p>
        </w:tc>
        <w:tc>
          <w:tcPr>
            <w:tcW w:w="1070" w:type="dxa"/>
            <w:vAlign w:val="center"/>
          </w:tcPr>
          <w:p w14:paraId="54A4E148" w14:textId="77777777" w:rsidR="00CF08D6" w:rsidRPr="00C6449B" w:rsidRDefault="00CF08D6" w:rsidP="00CF08D6">
            <w:pPr>
              <w:pStyle w:val="TAC"/>
              <w:rPr>
                <w:lang w:eastAsia="zh-CN"/>
              </w:rPr>
            </w:pPr>
            <w:r w:rsidRPr="00C6449B">
              <w:rPr>
                <w:lang w:eastAsia="zh-CN"/>
              </w:rPr>
              <w:t>5</w:t>
            </w:r>
          </w:p>
        </w:tc>
        <w:tc>
          <w:tcPr>
            <w:tcW w:w="1071" w:type="dxa"/>
          </w:tcPr>
          <w:p w14:paraId="54636A6F" w14:textId="77777777" w:rsidR="00CF08D6" w:rsidRPr="00C6449B" w:rsidRDefault="00CF08D6" w:rsidP="00CF08D6">
            <w:pPr>
              <w:pStyle w:val="TAC"/>
              <w:rPr>
                <w:lang w:eastAsia="zh-CN"/>
              </w:rPr>
            </w:pPr>
            <w:r w:rsidRPr="00C6449B">
              <w:rPr>
                <w:lang w:eastAsia="zh-CN"/>
              </w:rPr>
              <w:t>10</w:t>
            </w:r>
          </w:p>
        </w:tc>
        <w:tc>
          <w:tcPr>
            <w:tcW w:w="1071" w:type="dxa"/>
          </w:tcPr>
          <w:p w14:paraId="04F71804" w14:textId="77777777" w:rsidR="00CF08D6" w:rsidRPr="00C6449B" w:rsidRDefault="00CF08D6" w:rsidP="00CF08D6">
            <w:pPr>
              <w:pStyle w:val="TAC"/>
              <w:rPr>
                <w:lang w:eastAsia="zh-CN"/>
              </w:rPr>
            </w:pPr>
            <w:r w:rsidRPr="00C6449B">
              <w:rPr>
                <w:lang w:eastAsia="zh-CN"/>
              </w:rPr>
              <w:t>24</w:t>
            </w:r>
          </w:p>
        </w:tc>
      </w:tr>
      <w:tr w:rsidR="00CF08D6" w:rsidRPr="00C6449B" w14:paraId="1C565B2F" w14:textId="77777777" w:rsidTr="00CF08D6">
        <w:trPr>
          <w:jc w:val="center"/>
        </w:trPr>
        <w:tc>
          <w:tcPr>
            <w:tcW w:w="2421" w:type="dxa"/>
          </w:tcPr>
          <w:p w14:paraId="25A1D222" w14:textId="77777777" w:rsidR="00CF08D6" w:rsidRPr="00C6449B" w:rsidRDefault="00CF08D6" w:rsidP="00CF08D6">
            <w:pPr>
              <w:pStyle w:val="TAC"/>
            </w:pPr>
            <w:r w:rsidRPr="00C6449B">
              <w:t xml:space="preserve">Code block size </w:t>
            </w:r>
            <w:r w:rsidRPr="00C6449B">
              <w:rPr>
                <w:rFonts w:eastAsia="Malgun Gothic" w:cs="Arial"/>
              </w:rPr>
              <w:t xml:space="preserve">including CRC </w:t>
            </w:r>
            <w:r w:rsidRPr="00C6449B">
              <w:t>(bits)</w:t>
            </w:r>
            <w:r w:rsidRPr="00C6449B">
              <w:rPr>
                <w:rFonts w:cs="Arial"/>
                <w:lang w:eastAsia="zh-CN"/>
              </w:rPr>
              <w:t xml:space="preserve"> (Note 2)</w:t>
            </w:r>
          </w:p>
        </w:tc>
        <w:tc>
          <w:tcPr>
            <w:tcW w:w="1070" w:type="dxa"/>
            <w:vAlign w:val="center"/>
          </w:tcPr>
          <w:p w14:paraId="4C071860" w14:textId="77777777" w:rsidR="00CF08D6" w:rsidRPr="00C6449B" w:rsidRDefault="00CF08D6" w:rsidP="00CF08D6">
            <w:pPr>
              <w:pStyle w:val="TAC"/>
              <w:rPr>
                <w:lang w:eastAsia="zh-CN"/>
              </w:rPr>
            </w:pPr>
            <w:r w:rsidRPr="00C6449B">
              <w:rPr>
                <w:rFonts w:cs="Arial"/>
                <w:szCs w:val="18"/>
              </w:rPr>
              <w:t>6176</w:t>
            </w:r>
          </w:p>
        </w:tc>
        <w:tc>
          <w:tcPr>
            <w:tcW w:w="1071" w:type="dxa"/>
            <w:vAlign w:val="center"/>
          </w:tcPr>
          <w:p w14:paraId="473EF34A" w14:textId="77777777" w:rsidR="00CF08D6" w:rsidRPr="00C6449B" w:rsidRDefault="00CF08D6" w:rsidP="00CF08D6">
            <w:pPr>
              <w:pStyle w:val="TAC"/>
              <w:rPr>
                <w:lang w:eastAsia="zh-CN"/>
              </w:rPr>
            </w:pPr>
            <w:r w:rsidRPr="00C6449B">
              <w:rPr>
                <w:rFonts w:cs="Arial"/>
                <w:szCs w:val="18"/>
              </w:rPr>
              <w:t>7816</w:t>
            </w:r>
          </w:p>
        </w:tc>
        <w:tc>
          <w:tcPr>
            <w:tcW w:w="1070" w:type="dxa"/>
            <w:vAlign w:val="center"/>
          </w:tcPr>
          <w:p w14:paraId="5508449C" w14:textId="77777777" w:rsidR="00CF08D6" w:rsidRPr="00C6449B" w:rsidRDefault="00CF08D6" w:rsidP="00CF08D6">
            <w:pPr>
              <w:pStyle w:val="TAC"/>
              <w:rPr>
                <w:lang w:eastAsia="zh-CN"/>
              </w:rPr>
            </w:pPr>
            <w:r w:rsidRPr="00C6449B">
              <w:rPr>
                <w:rFonts w:cs="Arial"/>
                <w:szCs w:val="18"/>
              </w:rPr>
              <w:t>7816</w:t>
            </w:r>
          </w:p>
        </w:tc>
        <w:tc>
          <w:tcPr>
            <w:tcW w:w="1071" w:type="dxa"/>
            <w:vAlign w:val="center"/>
          </w:tcPr>
          <w:p w14:paraId="393CEFA3" w14:textId="77777777" w:rsidR="00CF08D6" w:rsidRPr="00C6449B" w:rsidRDefault="00CF08D6" w:rsidP="00CF08D6">
            <w:pPr>
              <w:pStyle w:val="TAC"/>
              <w:rPr>
                <w:lang w:eastAsia="zh-CN"/>
              </w:rPr>
            </w:pPr>
            <w:r w:rsidRPr="00C6449B">
              <w:rPr>
                <w:rFonts w:cs="Arial"/>
                <w:szCs w:val="18"/>
              </w:rPr>
              <w:t>6008</w:t>
            </w:r>
          </w:p>
        </w:tc>
        <w:tc>
          <w:tcPr>
            <w:tcW w:w="1070" w:type="dxa"/>
            <w:vAlign w:val="center"/>
          </w:tcPr>
          <w:p w14:paraId="71C20752" w14:textId="77777777" w:rsidR="00CF08D6" w:rsidRPr="00C6449B" w:rsidRDefault="00CF08D6" w:rsidP="00CF08D6">
            <w:pPr>
              <w:pStyle w:val="TAC"/>
              <w:rPr>
                <w:lang w:eastAsia="zh-CN"/>
              </w:rPr>
            </w:pPr>
            <w:r w:rsidRPr="00C6449B">
              <w:rPr>
                <w:rFonts w:cs="Arial"/>
                <w:szCs w:val="18"/>
              </w:rPr>
              <w:t>7608</w:t>
            </w:r>
          </w:p>
        </w:tc>
        <w:tc>
          <w:tcPr>
            <w:tcW w:w="1071" w:type="dxa"/>
            <w:vAlign w:val="center"/>
          </w:tcPr>
          <w:p w14:paraId="3B9FBD17" w14:textId="77777777" w:rsidR="00CF08D6" w:rsidRPr="00C6449B" w:rsidRDefault="00CF08D6" w:rsidP="00CF08D6">
            <w:pPr>
              <w:pStyle w:val="TAC"/>
              <w:rPr>
                <w:lang w:eastAsia="zh-CN"/>
              </w:rPr>
            </w:pPr>
            <w:r w:rsidRPr="00C6449B">
              <w:rPr>
                <w:rFonts w:cs="Arial"/>
                <w:szCs w:val="18"/>
              </w:rPr>
              <w:t>7816</w:t>
            </w:r>
          </w:p>
        </w:tc>
        <w:tc>
          <w:tcPr>
            <w:tcW w:w="1071" w:type="dxa"/>
            <w:vAlign w:val="center"/>
          </w:tcPr>
          <w:p w14:paraId="7A25EF32" w14:textId="77777777" w:rsidR="00CF08D6" w:rsidRPr="00C6449B" w:rsidRDefault="00CF08D6" w:rsidP="00CF08D6">
            <w:pPr>
              <w:pStyle w:val="TAC"/>
              <w:rPr>
                <w:lang w:eastAsia="zh-CN"/>
              </w:rPr>
            </w:pPr>
            <w:r w:rsidRPr="00C6449B">
              <w:rPr>
                <w:rFonts w:cs="Arial"/>
                <w:szCs w:val="18"/>
              </w:rPr>
              <w:t>8392</w:t>
            </w:r>
          </w:p>
        </w:tc>
      </w:tr>
      <w:tr w:rsidR="00CF08D6" w:rsidRPr="00C6449B" w14:paraId="42514D73" w14:textId="77777777" w:rsidTr="00CF08D6">
        <w:trPr>
          <w:jc w:val="center"/>
        </w:trPr>
        <w:tc>
          <w:tcPr>
            <w:tcW w:w="2421" w:type="dxa"/>
          </w:tcPr>
          <w:p w14:paraId="37F4E407"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1070" w:type="dxa"/>
            <w:vAlign w:val="center"/>
          </w:tcPr>
          <w:p w14:paraId="48DCC519" w14:textId="77777777" w:rsidR="00CF08D6" w:rsidRPr="00C6449B" w:rsidRDefault="00CF08D6" w:rsidP="00CF08D6">
            <w:pPr>
              <w:pStyle w:val="TAC"/>
              <w:rPr>
                <w:lang w:eastAsia="zh-CN"/>
              </w:rPr>
            </w:pPr>
            <w:r w:rsidRPr="00C6449B">
              <w:rPr>
                <w:lang w:eastAsia="zh-CN"/>
              </w:rPr>
              <w:t>28800</w:t>
            </w:r>
          </w:p>
        </w:tc>
        <w:tc>
          <w:tcPr>
            <w:tcW w:w="1071" w:type="dxa"/>
            <w:vAlign w:val="center"/>
          </w:tcPr>
          <w:p w14:paraId="588220C7" w14:textId="77777777" w:rsidR="00CF08D6" w:rsidRPr="00C6449B" w:rsidRDefault="00CF08D6" w:rsidP="00CF08D6">
            <w:pPr>
              <w:pStyle w:val="TAC"/>
              <w:rPr>
                <w:lang w:eastAsia="zh-CN"/>
              </w:rPr>
            </w:pPr>
            <w:r w:rsidRPr="00C6449B">
              <w:rPr>
                <w:lang w:eastAsia="zh-CN"/>
              </w:rPr>
              <w:t>59904</w:t>
            </w:r>
          </w:p>
        </w:tc>
        <w:tc>
          <w:tcPr>
            <w:tcW w:w="1070" w:type="dxa"/>
            <w:vAlign w:val="center"/>
          </w:tcPr>
          <w:p w14:paraId="13306430" w14:textId="77777777" w:rsidR="00CF08D6" w:rsidRPr="00C6449B" w:rsidRDefault="00CF08D6" w:rsidP="00CF08D6">
            <w:pPr>
              <w:pStyle w:val="TAC"/>
              <w:rPr>
                <w:lang w:eastAsia="zh-CN"/>
              </w:rPr>
            </w:pPr>
            <w:r w:rsidRPr="00C6449B">
              <w:rPr>
                <w:lang w:eastAsia="zh-CN"/>
              </w:rPr>
              <w:t>122112</w:t>
            </w:r>
          </w:p>
        </w:tc>
        <w:tc>
          <w:tcPr>
            <w:tcW w:w="1071" w:type="dxa"/>
            <w:vAlign w:val="center"/>
          </w:tcPr>
          <w:p w14:paraId="42803C83" w14:textId="77777777" w:rsidR="00CF08D6" w:rsidRPr="00C6449B" w:rsidRDefault="00CF08D6" w:rsidP="00CF08D6">
            <w:pPr>
              <w:pStyle w:val="TAC"/>
              <w:rPr>
                <w:lang w:eastAsia="zh-CN"/>
              </w:rPr>
            </w:pPr>
            <w:r w:rsidRPr="00C6449B">
              <w:rPr>
                <w:lang w:eastAsia="zh-CN"/>
              </w:rPr>
              <w:t>27648</w:t>
            </w:r>
          </w:p>
        </w:tc>
        <w:tc>
          <w:tcPr>
            <w:tcW w:w="1070" w:type="dxa"/>
            <w:vAlign w:val="center"/>
          </w:tcPr>
          <w:p w14:paraId="4C9E3479" w14:textId="77777777" w:rsidR="00CF08D6" w:rsidRPr="00C6449B" w:rsidRDefault="00CF08D6" w:rsidP="00CF08D6">
            <w:pPr>
              <w:pStyle w:val="TAC"/>
              <w:rPr>
                <w:lang w:eastAsia="zh-CN"/>
              </w:rPr>
            </w:pPr>
            <w:r w:rsidRPr="00C6449B">
              <w:rPr>
                <w:lang w:eastAsia="zh-CN"/>
              </w:rPr>
              <w:t>58752</w:t>
            </w:r>
          </w:p>
        </w:tc>
        <w:tc>
          <w:tcPr>
            <w:tcW w:w="1071" w:type="dxa"/>
            <w:vAlign w:val="center"/>
          </w:tcPr>
          <w:p w14:paraId="6C4FD95A" w14:textId="77777777" w:rsidR="00CF08D6" w:rsidRPr="00C6449B" w:rsidRDefault="00CF08D6" w:rsidP="00CF08D6">
            <w:pPr>
              <w:pStyle w:val="TAC"/>
              <w:rPr>
                <w:lang w:eastAsia="zh-CN"/>
              </w:rPr>
            </w:pPr>
            <w:r w:rsidRPr="00C6449B">
              <w:rPr>
                <w:lang w:eastAsia="zh-CN"/>
              </w:rPr>
              <w:t>122112</w:t>
            </w:r>
          </w:p>
        </w:tc>
        <w:tc>
          <w:tcPr>
            <w:tcW w:w="1071" w:type="dxa"/>
            <w:vAlign w:val="center"/>
          </w:tcPr>
          <w:p w14:paraId="4E5231E7" w14:textId="77777777" w:rsidR="00CF08D6" w:rsidRPr="00C6449B" w:rsidRDefault="00CF08D6" w:rsidP="00CF08D6">
            <w:pPr>
              <w:pStyle w:val="TAC"/>
              <w:rPr>
                <w:lang w:eastAsia="zh-CN"/>
              </w:rPr>
            </w:pPr>
            <w:r w:rsidRPr="00C6449B">
              <w:rPr>
                <w:lang w:eastAsia="zh-CN"/>
              </w:rPr>
              <w:t>314496</w:t>
            </w:r>
          </w:p>
        </w:tc>
      </w:tr>
      <w:tr w:rsidR="00CF08D6" w:rsidRPr="00C6449B" w14:paraId="480EBE8D" w14:textId="77777777" w:rsidTr="00CF08D6">
        <w:trPr>
          <w:jc w:val="center"/>
        </w:trPr>
        <w:tc>
          <w:tcPr>
            <w:tcW w:w="2421" w:type="dxa"/>
          </w:tcPr>
          <w:p w14:paraId="44150926"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0" w:type="dxa"/>
            <w:vAlign w:val="center"/>
          </w:tcPr>
          <w:p w14:paraId="760CBE82" w14:textId="77777777" w:rsidR="00CF08D6" w:rsidRPr="00C6449B" w:rsidRDefault="00CF08D6" w:rsidP="00CF08D6">
            <w:pPr>
              <w:pStyle w:val="TAC"/>
              <w:rPr>
                <w:lang w:eastAsia="zh-CN"/>
              </w:rPr>
            </w:pPr>
            <w:r w:rsidRPr="00C6449B">
              <w:rPr>
                <w:lang w:eastAsia="zh-CN"/>
              </w:rPr>
              <w:t>7200</w:t>
            </w:r>
          </w:p>
        </w:tc>
        <w:tc>
          <w:tcPr>
            <w:tcW w:w="1071" w:type="dxa"/>
            <w:vAlign w:val="center"/>
          </w:tcPr>
          <w:p w14:paraId="61F57AE9" w14:textId="77777777" w:rsidR="00CF08D6" w:rsidRPr="00C6449B" w:rsidRDefault="00CF08D6" w:rsidP="00CF08D6">
            <w:pPr>
              <w:pStyle w:val="TAC"/>
              <w:rPr>
                <w:lang w:eastAsia="zh-CN"/>
              </w:rPr>
            </w:pPr>
            <w:r w:rsidRPr="00C6449B">
              <w:rPr>
                <w:lang w:eastAsia="zh-CN"/>
              </w:rPr>
              <w:t>14976</w:t>
            </w:r>
          </w:p>
        </w:tc>
        <w:tc>
          <w:tcPr>
            <w:tcW w:w="1070" w:type="dxa"/>
            <w:vAlign w:val="center"/>
          </w:tcPr>
          <w:p w14:paraId="217915E3" w14:textId="77777777" w:rsidR="00CF08D6" w:rsidRPr="00C6449B" w:rsidRDefault="00CF08D6" w:rsidP="00CF08D6">
            <w:pPr>
              <w:pStyle w:val="TAC"/>
              <w:rPr>
                <w:lang w:eastAsia="zh-CN"/>
              </w:rPr>
            </w:pPr>
            <w:r w:rsidRPr="00C6449B">
              <w:rPr>
                <w:lang w:eastAsia="zh-CN"/>
              </w:rPr>
              <w:t>30528</w:t>
            </w:r>
          </w:p>
        </w:tc>
        <w:tc>
          <w:tcPr>
            <w:tcW w:w="1071" w:type="dxa"/>
            <w:vAlign w:val="center"/>
          </w:tcPr>
          <w:p w14:paraId="3D4965C1" w14:textId="77777777" w:rsidR="00CF08D6" w:rsidRPr="00C6449B" w:rsidRDefault="00CF08D6" w:rsidP="00CF08D6">
            <w:pPr>
              <w:pStyle w:val="TAC"/>
              <w:rPr>
                <w:lang w:eastAsia="zh-CN"/>
              </w:rPr>
            </w:pPr>
            <w:r w:rsidRPr="00C6449B">
              <w:rPr>
                <w:lang w:eastAsia="zh-CN"/>
              </w:rPr>
              <w:t>6912</w:t>
            </w:r>
          </w:p>
        </w:tc>
        <w:tc>
          <w:tcPr>
            <w:tcW w:w="1070" w:type="dxa"/>
            <w:vAlign w:val="center"/>
          </w:tcPr>
          <w:p w14:paraId="43D1711C" w14:textId="77777777" w:rsidR="00CF08D6" w:rsidRPr="00C6449B" w:rsidRDefault="00CF08D6" w:rsidP="00CF08D6">
            <w:pPr>
              <w:pStyle w:val="TAC"/>
              <w:rPr>
                <w:lang w:eastAsia="zh-CN"/>
              </w:rPr>
            </w:pPr>
            <w:r w:rsidRPr="00C6449B">
              <w:rPr>
                <w:lang w:eastAsia="zh-CN"/>
              </w:rPr>
              <w:t>14688</w:t>
            </w:r>
          </w:p>
        </w:tc>
        <w:tc>
          <w:tcPr>
            <w:tcW w:w="1071" w:type="dxa"/>
            <w:vAlign w:val="center"/>
          </w:tcPr>
          <w:p w14:paraId="54ED0A66" w14:textId="77777777" w:rsidR="00CF08D6" w:rsidRPr="00C6449B" w:rsidRDefault="00CF08D6" w:rsidP="00CF08D6">
            <w:pPr>
              <w:pStyle w:val="TAC"/>
              <w:rPr>
                <w:lang w:eastAsia="zh-CN"/>
              </w:rPr>
            </w:pPr>
            <w:r w:rsidRPr="00C6449B">
              <w:rPr>
                <w:lang w:eastAsia="zh-CN"/>
              </w:rPr>
              <w:t>30528</w:t>
            </w:r>
          </w:p>
        </w:tc>
        <w:tc>
          <w:tcPr>
            <w:tcW w:w="1071" w:type="dxa"/>
            <w:vAlign w:val="center"/>
          </w:tcPr>
          <w:p w14:paraId="24B4D2FB" w14:textId="77777777" w:rsidR="00CF08D6" w:rsidRPr="00C6449B" w:rsidRDefault="00CF08D6" w:rsidP="00CF08D6">
            <w:pPr>
              <w:pStyle w:val="TAC"/>
              <w:rPr>
                <w:lang w:eastAsia="zh-CN"/>
              </w:rPr>
            </w:pPr>
            <w:r w:rsidRPr="00C6449B">
              <w:rPr>
                <w:lang w:eastAsia="zh-CN"/>
              </w:rPr>
              <w:t>78624</w:t>
            </w:r>
          </w:p>
        </w:tc>
      </w:tr>
      <w:tr w:rsidR="00CF08D6" w:rsidRPr="00C6449B" w14:paraId="385F5A07" w14:textId="77777777" w:rsidTr="00CF08D6">
        <w:trPr>
          <w:jc w:val="center"/>
        </w:trPr>
        <w:tc>
          <w:tcPr>
            <w:tcW w:w="9915" w:type="dxa"/>
            <w:gridSpan w:val="8"/>
          </w:tcPr>
          <w:p w14:paraId="78B0F91E" w14:textId="3BCBC124"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rPr>
                <w:lang w:eastAsia="zh-CN"/>
              </w:rPr>
              <w:t>,</w:t>
            </w:r>
            <w:r w:rsidRPr="00C6449B">
              <w:t xml:space="preserve"> </w:t>
            </w:r>
            <w:r w:rsidRPr="00C6449B">
              <w:rPr>
                <w:i/>
                <w:lang w:eastAsia="zh-CN"/>
              </w:rPr>
              <w:t>l</w:t>
            </w:r>
            <w:r w:rsidRPr="00C6449B">
              <w:rPr>
                <w:i/>
                <w:vertAlign w:val="subscript"/>
                <w:lang w:eastAsia="zh-CN"/>
              </w:rPr>
              <w:t>0</w:t>
            </w:r>
            <w:r w:rsidRPr="00C6449B">
              <w:t>= 2 and</w:t>
            </w:r>
            <w:r w:rsidRPr="00C6449B">
              <w:rPr>
                <w:lang w:eastAsia="zh-CN"/>
              </w:rPr>
              <w:t xml:space="preserve"> </w:t>
            </w:r>
            <w:r w:rsidRPr="00C6449B">
              <w:rPr>
                <w:i/>
                <w:lang w:eastAsia="zh-CN"/>
              </w:rPr>
              <w:t>l</w:t>
            </w:r>
            <w:r w:rsidRPr="00C6449B">
              <w:rPr>
                <w:lang w:eastAsia="zh-CN"/>
              </w:rPr>
              <w:t>=11</w:t>
            </w:r>
            <w:r w:rsidRPr="00C6449B">
              <w:t xml:space="preserve"> </w:t>
            </w:r>
            <w:r w:rsidRPr="00C6449B">
              <w:rPr>
                <w:lang w:eastAsia="zh-CN"/>
              </w:rPr>
              <w:t xml:space="preserve">for </w:t>
            </w:r>
            <w:r w:rsidRPr="00C6449B">
              <w:t>PUSCH mapping type A</w:t>
            </w:r>
            <w:r w:rsidRPr="00C6449B">
              <w:rPr>
                <w:lang w:eastAsia="zh-CN"/>
              </w:rPr>
              <w:t xml:space="preserve">, </w:t>
            </w:r>
            <w:r w:rsidRPr="00C6449B">
              <w:rPr>
                <w:i/>
                <w:lang w:eastAsia="zh-CN"/>
              </w:rPr>
              <w:t>l</w:t>
            </w:r>
            <w:r w:rsidRPr="00C6449B">
              <w:rPr>
                <w:i/>
                <w:vertAlign w:val="subscript"/>
                <w:lang w:eastAsia="zh-CN"/>
              </w:rPr>
              <w:t>0</w:t>
            </w:r>
            <w:r w:rsidRPr="00C6449B">
              <w:t xml:space="preserve">= </w:t>
            </w:r>
            <w:r w:rsidRPr="00C6449B">
              <w:rPr>
                <w:lang w:eastAsia="zh-CN"/>
              </w:rPr>
              <w:t xml:space="preserve">0 and </w:t>
            </w:r>
            <w:r w:rsidRPr="00C6449B">
              <w:rPr>
                <w:i/>
                <w:lang w:eastAsia="zh-CN"/>
              </w:rPr>
              <w:t xml:space="preserve">l </w:t>
            </w:r>
            <w:r w:rsidRPr="00C6449B">
              <w:rPr>
                <w:lang w:eastAsia="zh-CN"/>
              </w:rPr>
              <w:t>=10</w:t>
            </w:r>
            <w:r w:rsidRPr="00C6449B">
              <w:t xml:space="preserve"> </w:t>
            </w:r>
            <w:r w:rsidRPr="00C6449B">
              <w:rPr>
                <w:lang w:eastAsia="zh-CN"/>
              </w:rPr>
              <w:t xml:space="preserve">for </w:t>
            </w:r>
            <w:r w:rsidRPr="00C6449B">
              <w:t xml:space="preserve">PUSCH mapping type </w:t>
            </w:r>
            <w:r w:rsidRPr="00C6449B">
              <w:rPr>
                <w:lang w:eastAsia="zh-CN"/>
              </w:rPr>
              <w:t xml:space="preserve">B </w:t>
            </w:r>
            <w:r w:rsidRPr="00C6449B">
              <w:t>as per table 6.4.1.1.3-3 of TS 38.211 [5].</w:t>
            </w:r>
          </w:p>
          <w:p w14:paraId="3851E232" w14:textId="76B1FC58" w:rsidR="00CF08D6" w:rsidRPr="00C6449B" w:rsidRDefault="00CF08D6" w:rsidP="00CF08D6">
            <w:pPr>
              <w:pStyle w:val="TAN"/>
              <w:rPr>
                <w:szCs w:val="18"/>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w:t>
            </w:r>
            <w:r w:rsidRPr="00C6449B">
              <w:rPr>
                <w:lang w:eastAsia="zh-CN"/>
              </w:rPr>
              <w:t xml:space="preserve">n </w:t>
            </w:r>
            <w:r w:rsidR="00B41384" w:rsidRPr="00C6449B">
              <w:rPr>
                <w:lang w:eastAsia="zh-CN"/>
              </w:rPr>
              <w:t>clause</w:t>
            </w:r>
            <w:r w:rsidRPr="00C6449B">
              <w:rPr>
                <w:lang w:eastAsia="zh-CN"/>
              </w:rPr>
              <w:t xml:space="preserve"> 5.2.2 of TS 38.212 [15].</w:t>
            </w:r>
          </w:p>
        </w:tc>
      </w:tr>
    </w:tbl>
    <w:p w14:paraId="3D0D8B6B" w14:textId="77777777" w:rsidR="00CF08D6" w:rsidRPr="00C6449B" w:rsidRDefault="00CF08D6" w:rsidP="00CF08D6">
      <w:pPr>
        <w:rPr>
          <w:noProof/>
          <w:lang w:eastAsia="zh-CN"/>
        </w:rPr>
      </w:pPr>
    </w:p>
    <w:p w14:paraId="4BAA6FA5" w14:textId="77777777" w:rsidR="00CF08D6" w:rsidRPr="00C6449B" w:rsidRDefault="00CF08D6" w:rsidP="00CF08D6">
      <w:pPr>
        <w:pStyle w:val="TH"/>
        <w:rPr>
          <w:lang w:eastAsia="zh-CN"/>
        </w:rPr>
      </w:pPr>
      <w:r w:rsidRPr="00C6449B">
        <w:rPr>
          <w:rFonts w:eastAsia="Malgun Gothic"/>
        </w:rPr>
        <w:t>Table A.</w:t>
      </w:r>
      <w:r w:rsidRPr="00C6449B">
        <w:rPr>
          <w:lang w:eastAsia="zh-CN"/>
        </w:rPr>
        <w:t>4</w:t>
      </w:r>
      <w:r w:rsidRPr="00C6449B">
        <w:rPr>
          <w:rFonts w:eastAsia="Malgun Gothic"/>
        </w:rPr>
        <w:t>-</w:t>
      </w:r>
      <w:r w:rsidRPr="00C6449B">
        <w:rPr>
          <w:lang w:eastAsia="zh-CN"/>
        </w:rPr>
        <w:t>5</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pos0</w:t>
      </w:r>
      <w:r w:rsidRPr="00C6449B">
        <w:rPr>
          <w:lang w:eastAsia="zh-CN"/>
        </w:rPr>
        <w:t xml:space="preserve"> and 1 transmission layer</w:t>
      </w:r>
      <w:r w:rsidRPr="00C6449B">
        <w:rPr>
          <w:rFonts w:eastAsia="Malgun Gothic"/>
        </w:rPr>
        <w:t xml:space="preserve"> (</w:t>
      </w:r>
      <w:r w:rsidRPr="00C6449B">
        <w:rPr>
          <w:lang w:eastAsia="zh-CN"/>
        </w:rPr>
        <w:t>16QAM</w:t>
      </w:r>
      <w:r w:rsidRPr="00C6449B">
        <w:rPr>
          <w:rFonts w:eastAsia="Malgun Gothic"/>
        </w:rPr>
        <w:t>, R=658/1024)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2D74FF09" w14:textId="77777777" w:rsidTr="00CF08D6">
        <w:trPr>
          <w:jc w:val="center"/>
        </w:trPr>
        <w:tc>
          <w:tcPr>
            <w:tcW w:w="3950" w:type="dxa"/>
          </w:tcPr>
          <w:p w14:paraId="6489FCBC" w14:textId="77777777" w:rsidR="00CF08D6" w:rsidRPr="00C6449B" w:rsidRDefault="00CF08D6" w:rsidP="00CF08D6">
            <w:pPr>
              <w:pStyle w:val="TAH"/>
            </w:pPr>
            <w:r w:rsidRPr="00C6449B">
              <w:t>Reference channel</w:t>
            </w:r>
          </w:p>
        </w:tc>
        <w:tc>
          <w:tcPr>
            <w:tcW w:w="1076" w:type="dxa"/>
          </w:tcPr>
          <w:p w14:paraId="1CB19270" w14:textId="77777777" w:rsidR="00CF08D6" w:rsidRPr="00C6449B" w:rsidRDefault="00CF08D6" w:rsidP="00CF08D6">
            <w:pPr>
              <w:pStyle w:val="TAH"/>
            </w:pPr>
            <w:r w:rsidRPr="00C6449B">
              <w:rPr>
                <w:lang w:eastAsia="zh-CN"/>
              </w:rPr>
              <w:t>G-FR2-A4-1</w:t>
            </w:r>
          </w:p>
        </w:tc>
        <w:tc>
          <w:tcPr>
            <w:tcW w:w="1077" w:type="dxa"/>
          </w:tcPr>
          <w:p w14:paraId="634B99DE" w14:textId="77777777" w:rsidR="00CF08D6" w:rsidRPr="00C6449B" w:rsidRDefault="00CF08D6" w:rsidP="00CF08D6">
            <w:pPr>
              <w:pStyle w:val="TAH"/>
            </w:pPr>
            <w:r w:rsidRPr="00C6449B">
              <w:rPr>
                <w:lang w:eastAsia="zh-CN"/>
              </w:rPr>
              <w:t>G-FR2-A4-2</w:t>
            </w:r>
          </w:p>
        </w:tc>
        <w:tc>
          <w:tcPr>
            <w:tcW w:w="1076" w:type="dxa"/>
          </w:tcPr>
          <w:p w14:paraId="665AC8EA" w14:textId="206FBA89" w:rsidR="00CF08D6" w:rsidRPr="00C6449B" w:rsidRDefault="00EB5AAB" w:rsidP="00CF08D6">
            <w:pPr>
              <w:pStyle w:val="TAH"/>
            </w:pPr>
            <w:r w:rsidRPr="00C6449B">
              <w:rPr>
                <w:lang w:eastAsia="zh-CN"/>
              </w:rPr>
              <w:t>G-FR2-A4-3</w:t>
            </w:r>
            <w:r>
              <w:rPr>
                <w:lang w:eastAsia="zh-CN"/>
              </w:rPr>
              <w:t xml:space="preserve"> (Note 3)</w:t>
            </w:r>
          </w:p>
        </w:tc>
        <w:tc>
          <w:tcPr>
            <w:tcW w:w="1077" w:type="dxa"/>
          </w:tcPr>
          <w:p w14:paraId="43DAAF18" w14:textId="77777777" w:rsidR="00CF08D6" w:rsidRPr="00C6449B" w:rsidRDefault="00CF08D6" w:rsidP="00CF08D6">
            <w:pPr>
              <w:pStyle w:val="TAH"/>
            </w:pPr>
            <w:r w:rsidRPr="00C6449B">
              <w:rPr>
                <w:lang w:eastAsia="zh-CN"/>
              </w:rPr>
              <w:t>G-FR2-A4-4</w:t>
            </w:r>
          </w:p>
        </w:tc>
        <w:tc>
          <w:tcPr>
            <w:tcW w:w="1077" w:type="dxa"/>
          </w:tcPr>
          <w:p w14:paraId="377C0FC0" w14:textId="77777777" w:rsidR="00CF08D6" w:rsidRPr="00C6449B" w:rsidRDefault="00CF08D6" w:rsidP="00CF08D6">
            <w:pPr>
              <w:pStyle w:val="TAH"/>
            </w:pPr>
            <w:r w:rsidRPr="00C6449B">
              <w:rPr>
                <w:lang w:eastAsia="zh-CN"/>
              </w:rPr>
              <w:t>G-FR2-A4-5</w:t>
            </w:r>
          </w:p>
        </w:tc>
      </w:tr>
      <w:tr w:rsidR="00CF08D6" w:rsidRPr="00C6449B" w14:paraId="28CBFFDD" w14:textId="77777777" w:rsidTr="00CF08D6">
        <w:trPr>
          <w:jc w:val="center"/>
        </w:trPr>
        <w:tc>
          <w:tcPr>
            <w:tcW w:w="3950" w:type="dxa"/>
          </w:tcPr>
          <w:p w14:paraId="7C68BE47"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5958AAF8" w14:textId="77777777" w:rsidR="00CF08D6" w:rsidRPr="00C6449B" w:rsidRDefault="00CF08D6" w:rsidP="00CF08D6">
            <w:pPr>
              <w:pStyle w:val="TAC"/>
              <w:rPr>
                <w:lang w:eastAsia="zh-CN"/>
              </w:rPr>
            </w:pPr>
            <w:r w:rsidRPr="00C6449B">
              <w:rPr>
                <w:lang w:eastAsia="zh-CN"/>
              </w:rPr>
              <w:t>60</w:t>
            </w:r>
          </w:p>
        </w:tc>
        <w:tc>
          <w:tcPr>
            <w:tcW w:w="1077" w:type="dxa"/>
          </w:tcPr>
          <w:p w14:paraId="39A3CBA1" w14:textId="77777777" w:rsidR="00CF08D6" w:rsidRPr="00C6449B" w:rsidRDefault="00CF08D6" w:rsidP="00CF08D6">
            <w:pPr>
              <w:pStyle w:val="TAC"/>
            </w:pPr>
            <w:r w:rsidRPr="00C6449B">
              <w:rPr>
                <w:lang w:eastAsia="zh-CN"/>
              </w:rPr>
              <w:t>60</w:t>
            </w:r>
          </w:p>
        </w:tc>
        <w:tc>
          <w:tcPr>
            <w:tcW w:w="1076" w:type="dxa"/>
          </w:tcPr>
          <w:p w14:paraId="5BC7A9AA" w14:textId="77777777" w:rsidR="00CF08D6" w:rsidRPr="00C6449B" w:rsidRDefault="00CF08D6" w:rsidP="00CF08D6">
            <w:pPr>
              <w:pStyle w:val="TAC"/>
            </w:pPr>
            <w:r w:rsidRPr="00C6449B">
              <w:rPr>
                <w:lang w:eastAsia="zh-CN"/>
              </w:rPr>
              <w:t>120</w:t>
            </w:r>
          </w:p>
        </w:tc>
        <w:tc>
          <w:tcPr>
            <w:tcW w:w="1077" w:type="dxa"/>
          </w:tcPr>
          <w:p w14:paraId="15C4D838" w14:textId="77777777" w:rsidR="00CF08D6" w:rsidRPr="00C6449B" w:rsidRDefault="00CF08D6" w:rsidP="00CF08D6">
            <w:pPr>
              <w:pStyle w:val="TAC"/>
            </w:pPr>
            <w:r w:rsidRPr="00C6449B">
              <w:rPr>
                <w:lang w:eastAsia="zh-CN"/>
              </w:rPr>
              <w:t>120</w:t>
            </w:r>
          </w:p>
        </w:tc>
        <w:tc>
          <w:tcPr>
            <w:tcW w:w="1077" w:type="dxa"/>
          </w:tcPr>
          <w:p w14:paraId="3BA7A0AE" w14:textId="77777777" w:rsidR="00CF08D6" w:rsidRPr="00C6449B" w:rsidRDefault="00CF08D6" w:rsidP="00CF08D6">
            <w:pPr>
              <w:pStyle w:val="TAC"/>
            </w:pPr>
            <w:r w:rsidRPr="00C6449B">
              <w:rPr>
                <w:lang w:eastAsia="zh-CN"/>
              </w:rPr>
              <w:t>120</w:t>
            </w:r>
          </w:p>
        </w:tc>
      </w:tr>
      <w:tr w:rsidR="00CF08D6" w:rsidRPr="00C6449B" w14:paraId="2B6D6002" w14:textId="77777777" w:rsidTr="00CF08D6">
        <w:trPr>
          <w:jc w:val="center"/>
        </w:trPr>
        <w:tc>
          <w:tcPr>
            <w:tcW w:w="3950" w:type="dxa"/>
          </w:tcPr>
          <w:p w14:paraId="35239428" w14:textId="77777777" w:rsidR="00CF08D6" w:rsidRPr="00C6449B" w:rsidRDefault="00CF08D6" w:rsidP="00CF08D6">
            <w:pPr>
              <w:pStyle w:val="TAC"/>
            </w:pPr>
            <w:r w:rsidRPr="00C6449B">
              <w:t>Allocated resource blocks</w:t>
            </w:r>
          </w:p>
        </w:tc>
        <w:tc>
          <w:tcPr>
            <w:tcW w:w="1076" w:type="dxa"/>
          </w:tcPr>
          <w:p w14:paraId="30F79853" w14:textId="77777777" w:rsidR="00CF08D6" w:rsidRPr="00C6449B" w:rsidRDefault="00CF08D6" w:rsidP="00CF08D6">
            <w:pPr>
              <w:pStyle w:val="TAC"/>
              <w:rPr>
                <w:rFonts w:eastAsia="Yu Mincho"/>
              </w:rPr>
            </w:pPr>
            <w:r w:rsidRPr="00C6449B">
              <w:rPr>
                <w:rFonts w:eastAsia="Yu Mincho"/>
              </w:rPr>
              <w:t>66</w:t>
            </w:r>
          </w:p>
        </w:tc>
        <w:tc>
          <w:tcPr>
            <w:tcW w:w="1077" w:type="dxa"/>
          </w:tcPr>
          <w:p w14:paraId="259B812B" w14:textId="77777777" w:rsidR="00CF08D6" w:rsidRPr="00C6449B" w:rsidRDefault="00CF08D6" w:rsidP="00CF08D6">
            <w:pPr>
              <w:pStyle w:val="TAC"/>
              <w:rPr>
                <w:rFonts w:eastAsia="Yu Mincho"/>
              </w:rPr>
            </w:pPr>
            <w:r w:rsidRPr="00C6449B">
              <w:rPr>
                <w:rFonts w:eastAsia="Yu Mincho"/>
              </w:rPr>
              <w:t>132</w:t>
            </w:r>
          </w:p>
        </w:tc>
        <w:tc>
          <w:tcPr>
            <w:tcW w:w="1076" w:type="dxa"/>
          </w:tcPr>
          <w:p w14:paraId="59B7205E" w14:textId="77777777" w:rsidR="00CF08D6" w:rsidRPr="00C6449B" w:rsidRDefault="00CF08D6" w:rsidP="00CF08D6">
            <w:pPr>
              <w:pStyle w:val="TAC"/>
              <w:rPr>
                <w:rFonts w:eastAsia="Yu Mincho"/>
              </w:rPr>
            </w:pPr>
            <w:r w:rsidRPr="00C6449B">
              <w:rPr>
                <w:rFonts w:eastAsia="Yu Mincho"/>
              </w:rPr>
              <w:t>32</w:t>
            </w:r>
          </w:p>
        </w:tc>
        <w:tc>
          <w:tcPr>
            <w:tcW w:w="1077" w:type="dxa"/>
          </w:tcPr>
          <w:p w14:paraId="61619681" w14:textId="77777777" w:rsidR="00CF08D6" w:rsidRPr="00C6449B" w:rsidRDefault="00CF08D6" w:rsidP="00CF08D6">
            <w:pPr>
              <w:pStyle w:val="TAC"/>
              <w:rPr>
                <w:rFonts w:eastAsia="Yu Mincho"/>
              </w:rPr>
            </w:pPr>
            <w:r w:rsidRPr="00C6449B">
              <w:rPr>
                <w:rFonts w:eastAsia="Yu Mincho"/>
              </w:rPr>
              <w:t>66</w:t>
            </w:r>
          </w:p>
        </w:tc>
        <w:tc>
          <w:tcPr>
            <w:tcW w:w="1077" w:type="dxa"/>
          </w:tcPr>
          <w:p w14:paraId="77D7C354" w14:textId="77777777" w:rsidR="00CF08D6" w:rsidRPr="00C6449B" w:rsidRDefault="00CF08D6" w:rsidP="00CF08D6">
            <w:pPr>
              <w:pStyle w:val="TAC"/>
              <w:rPr>
                <w:rFonts w:eastAsia="Yu Mincho"/>
              </w:rPr>
            </w:pPr>
            <w:r w:rsidRPr="00C6449B">
              <w:rPr>
                <w:rFonts w:eastAsia="Yu Mincho"/>
              </w:rPr>
              <w:t>132</w:t>
            </w:r>
          </w:p>
        </w:tc>
      </w:tr>
      <w:tr w:rsidR="00CF08D6" w:rsidRPr="00C6449B" w14:paraId="5A9158B8" w14:textId="77777777" w:rsidTr="00CF08D6">
        <w:trPr>
          <w:jc w:val="center"/>
        </w:trPr>
        <w:tc>
          <w:tcPr>
            <w:tcW w:w="3950" w:type="dxa"/>
          </w:tcPr>
          <w:p w14:paraId="1E08F52F"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58B2D85A" w14:textId="77777777" w:rsidR="00CF08D6" w:rsidRPr="00C6449B" w:rsidRDefault="00CF08D6" w:rsidP="00CF08D6">
            <w:pPr>
              <w:pStyle w:val="TAC"/>
              <w:rPr>
                <w:lang w:eastAsia="zh-CN"/>
              </w:rPr>
            </w:pPr>
            <w:r w:rsidRPr="00C6449B">
              <w:rPr>
                <w:lang w:eastAsia="zh-CN"/>
              </w:rPr>
              <w:t>9</w:t>
            </w:r>
          </w:p>
        </w:tc>
        <w:tc>
          <w:tcPr>
            <w:tcW w:w="1077" w:type="dxa"/>
          </w:tcPr>
          <w:p w14:paraId="6022CB16" w14:textId="77777777" w:rsidR="00CF08D6" w:rsidRPr="00C6449B" w:rsidRDefault="00CF08D6" w:rsidP="00CF08D6">
            <w:pPr>
              <w:pStyle w:val="TAC"/>
              <w:rPr>
                <w:lang w:eastAsia="zh-CN"/>
              </w:rPr>
            </w:pPr>
            <w:r w:rsidRPr="00C6449B">
              <w:rPr>
                <w:lang w:eastAsia="zh-CN"/>
              </w:rPr>
              <w:t>9</w:t>
            </w:r>
          </w:p>
        </w:tc>
        <w:tc>
          <w:tcPr>
            <w:tcW w:w="1076" w:type="dxa"/>
          </w:tcPr>
          <w:p w14:paraId="31D5F564" w14:textId="77777777" w:rsidR="00CF08D6" w:rsidRPr="00C6449B" w:rsidRDefault="00CF08D6" w:rsidP="00CF08D6">
            <w:pPr>
              <w:pStyle w:val="TAC"/>
              <w:rPr>
                <w:lang w:eastAsia="zh-CN"/>
              </w:rPr>
            </w:pPr>
            <w:r w:rsidRPr="00C6449B">
              <w:rPr>
                <w:lang w:eastAsia="zh-CN"/>
              </w:rPr>
              <w:t>9</w:t>
            </w:r>
          </w:p>
        </w:tc>
        <w:tc>
          <w:tcPr>
            <w:tcW w:w="1077" w:type="dxa"/>
          </w:tcPr>
          <w:p w14:paraId="7833D477" w14:textId="77777777" w:rsidR="00CF08D6" w:rsidRPr="00C6449B" w:rsidRDefault="00CF08D6" w:rsidP="00CF08D6">
            <w:pPr>
              <w:pStyle w:val="TAC"/>
              <w:rPr>
                <w:lang w:eastAsia="zh-CN"/>
              </w:rPr>
            </w:pPr>
            <w:r w:rsidRPr="00C6449B">
              <w:rPr>
                <w:lang w:eastAsia="zh-CN"/>
              </w:rPr>
              <w:t>9</w:t>
            </w:r>
          </w:p>
        </w:tc>
        <w:tc>
          <w:tcPr>
            <w:tcW w:w="1077" w:type="dxa"/>
          </w:tcPr>
          <w:p w14:paraId="776AE2F2" w14:textId="77777777" w:rsidR="00CF08D6" w:rsidRPr="00C6449B" w:rsidRDefault="00CF08D6" w:rsidP="00CF08D6">
            <w:pPr>
              <w:pStyle w:val="TAC"/>
              <w:rPr>
                <w:lang w:eastAsia="zh-CN"/>
              </w:rPr>
            </w:pPr>
            <w:r w:rsidRPr="00C6449B">
              <w:rPr>
                <w:lang w:eastAsia="zh-CN"/>
              </w:rPr>
              <w:t>9</w:t>
            </w:r>
          </w:p>
        </w:tc>
      </w:tr>
      <w:tr w:rsidR="00CF08D6" w:rsidRPr="00C6449B" w14:paraId="5F94458E" w14:textId="77777777" w:rsidTr="00CF08D6">
        <w:trPr>
          <w:jc w:val="center"/>
        </w:trPr>
        <w:tc>
          <w:tcPr>
            <w:tcW w:w="3950" w:type="dxa"/>
          </w:tcPr>
          <w:p w14:paraId="15057FF6" w14:textId="77777777" w:rsidR="00CF08D6" w:rsidRPr="00C6449B" w:rsidRDefault="00CF08D6" w:rsidP="00CF08D6">
            <w:pPr>
              <w:pStyle w:val="TAC"/>
            </w:pPr>
            <w:r w:rsidRPr="00C6449B">
              <w:t>Modulation</w:t>
            </w:r>
          </w:p>
        </w:tc>
        <w:tc>
          <w:tcPr>
            <w:tcW w:w="1076" w:type="dxa"/>
          </w:tcPr>
          <w:p w14:paraId="0F0AB02D" w14:textId="77777777" w:rsidR="00CF08D6" w:rsidRPr="00C6449B" w:rsidRDefault="00CF08D6" w:rsidP="00CF08D6">
            <w:pPr>
              <w:pStyle w:val="TAC"/>
              <w:rPr>
                <w:lang w:eastAsia="zh-CN"/>
              </w:rPr>
            </w:pPr>
            <w:r w:rsidRPr="00C6449B">
              <w:rPr>
                <w:lang w:eastAsia="zh-CN"/>
              </w:rPr>
              <w:t>16QAM</w:t>
            </w:r>
          </w:p>
        </w:tc>
        <w:tc>
          <w:tcPr>
            <w:tcW w:w="1077" w:type="dxa"/>
          </w:tcPr>
          <w:p w14:paraId="28155D7B" w14:textId="77777777" w:rsidR="00CF08D6" w:rsidRPr="00C6449B" w:rsidRDefault="00CF08D6" w:rsidP="00CF08D6">
            <w:pPr>
              <w:pStyle w:val="TAC"/>
              <w:rPr>
                <w:lang w:eastAsia="zh-CN"/>
              </w:rPr>
            </w:pPr>
            <w:r w:rsidRPr="00C6449B">
              <w:rPr>
                <w:lang w:eastAsia="zh-CN"/>
              </w:rPr>
              <w:t>16QAM</w:t>
            </w:r>
          </w:p>
        </w:tc>
        <w:tc>
          <w:tcPr>
            <w:tcW w:w="1076" w:type="dxa"/>
          </w:tcPr>
          <w:p w14:paraId="56AFF4D3" w14:textId="77777777" w:rsidR="00CF08D6" w:rsidRPr="00C6449B" w:rsidRDefault="00CF08D6" w:rsidP="00CF08D6">
            <w:pPr>
              <w:pStyle w:val="TAC"/>
              <w:rPr>
                <w:lang w:eastAsia="zh-CN"/>
              </w:rPr>
            </w:pPr>
            <w:r w:rsidRPr="00C6449B">
              <w:rPr>
                <w:lang w:eastAsia="zh-CN"/>
              </w:rPr>
              <w:t>16QAM</w:t>
            </w:r>
          </w:p>
        </w:tc>
        <w:tc>
          <w:tcPr>
            <w:tcW w:w="1077" w:type="dxa"/>
          </w:tcPr>
          <w:p w14:paraId="375024E2" w14:textId="77777777" w:rsidR="00CF08D6" w:rsidRPr="00C6449B" w:rsidRDefault="00CF08D6" w:rsidP="00CF08D6">
            <w:pPr>
              <w:pStyle w:val="TAC"/>
              <w:rPr>
                <w:lang w:eastAsia="zh-CN"/>
              </w:rPr>
            </w:pPr>
            <w:r w:rsidRPr="00C6449B">
              <w:rPr>
                <w:lang w:eastAsia="zh-CN"/>
              </w:rPr>
              <w:t>16QAM</w:t>
            </w:r>
          </w:p>
        </w:tc>
        <w:tc>
          <w:tcPr>
            <w:tcW w:w="1077" w:type="dxa"/>
          </w:tcPr>
          <w:p w14:paraId="18A3D0F7" w14:textId="77777777" w:rsidR="00CF08D6" w:rsidRPr="00C6449B" w:rsidRDefault="00CF08D6" w:rsidP="00CF08D6">
            <w:pPr>
              <w:pStyle w:val="TAC"/>
              <w:rPr>
                <w:lang w:eastAsia="zh-CN"/>
              </w:rPr>
            </w:pPr>
            <w:r w:rsidRPr="00C6449B">
              <w:rPr>
                <w:lang w:eastAsia="zh-CN"/>
              </w:rPr>
              <w:t>16QAM</w:t>
            </w:r>
          </w:p>
        </w:tc>
      </w:tr>
      <w:tr w:rsidR="00CF08D6" w:rsidRPr="00C6449B" w14:paraId="0580ED57" w14:textId="77777777" w:rsidTr="00CF08D6">
        <w:trPr>
          <w:jc w:val="center"/>
        </w:trPr>
        <w:tc>
          <w:tcPr>
            <w:tcW w:w="3950" w:type="dxa"/>
          </w:tcPr>
          <w:p w14:paraId="563D50C5"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09507CE5" w14:textId="77777777" w:rsidR="00CF08D6" w:rsidRPr="00C6449B" w:rsidRDefault="00CF08D6" w:rsidP="00CF08D6">
            <w:pPr>
              <w:pStyle w:val="TAC"/>
              <w:rPr>
                <w:lang w:eastAsia="zh-CN"/>
              </w:rPr>
            </w:pPr>
            <w:r w:rsidRPr="00C6449B">
              <w:rPr>
                <w:rFonts w:eastAsia="Malgun Gothic"/>
              </w:rPr>
              <w:t>658/1024</w:t>
            </w:r>
          </w:p>
        </w:tc>
        <w:tc>
          <w:tcPr>
            <w:tcW w:w="1077" w:type="dxa"/>
          </w:tcPr>
          <w:p w14:paraId="6FD4232C" w14:textId="77777777" w:rsidR="00CF08D6" w:rsidRPr="00C6449B" w:rsidRDefault="00CF08D6" w:rsidP="00CF08D6">
            <w:pPr>
              <w:pStyle w:val="TAC"/>
              <w:rPr>
                <w:lang w:eastAsia="zh-CN"/>
              </w:rPr>
            </w:pPr>
            <w:r w:rsidRPr="00C6449B">
              <w:rPr>
                <w:rFonts w:eastAsia="Malgun Gothic"/>
              </w:rPr>
              <w:t>658/1024</w:t>
            </w:r>
          </w:p>
        </w:tc>
        <w:tc>
          <w:tcPr>
            <w:tcW w:w="1076" w:type="dxa"/>
          </w:tcPr>
          <w:p w14:paraId="385641DA" w14:textId="77777777" w:rsidR="00CF08D6" w:rsidRPr="00C6449B" w:rsidRDefault="00CF08D6" w:rsidP="00CF08D6">
            <w:pPr>
              <w:pStyle w:val="TAC"/>
              <w:rPr>
                <w:lang w:eastAsia="zh-CN"/>
              </w:rPr>
            </w:pPr>
            <w:r w:rsidRPr="00C6449B">
              <w:rPr>
                <w:rFonts w:eastAsia="Malgun Gothic"/>
              </w:rPr>
              <w:t>658/1024</w:t>
            </w:r>
          </w:p>
        </w:tc>
        <w:tc>
          <w:tcPr>
            <w:tcW w:w="1077" w:type="dxa"/>
          </w:tcPr>
          <w:p w14:paraId="60290D34" w14:textId="77777777" w:rsidR="00CF08D6" w:rsidRPr="00C6449B" w:rsidRDefault="00CF08D6" w:rsidP="00CF08D6">
            <w:pPr>
              <w:pStyle w:val="TAC"/>
              <w:rPr>
                <w:lang w:eastAsia="zh-CN"/>
              </w:rPr>
            </w:pPr>
            <w:r w:rsidRPr="00C6449B">
              <w:rPr>
                <w:rFonts w:eastAsia="Malgun Gothic"/>
              </w:rPr>
              <w:t>658/1024</w:t>
            </w:r>
          </w:p>
        </w:tc>
        <w:tc>
          <w:tcPr>
            <w:tcW w:w="1077" w:type="dxa"/>
          </w:tcPr>
          <w:p w14:paraId="21EC68E5" w14:textId="77777777" w:rsidR="00CF08D6" w:rsidRPr="00C6449B" w:rsidRDefault="00CF08D6" w:rsidP="00CF08D6">
            <w:pPr>
              <w:pStyle w:val="TAC"/>
              <w:rPr>
                <w:lang w:eastAsia="zh-CN"/>
              </w:rPr>
            </w:pPr>
            <w:r w:rsidRPr="00C6449B">
              <w:rPr>
                <w:rFonts w:eastAsia="Malgun Gothic"/>
              </w:rPr>
              <w:t>658/1024</w:t>
            </w:r>
          </w:p>
        </w:tc>
      </w:tr>
      <w:tr w:rsidR="00CF08D6" w:rsidRPr="00C6449B" w14:paraId="1BDC3EE9" w14:textId="77777777" w:rsidTr="00CF08D6">
        <w:trPr>
          <w:jc w:val="center"/>
        </w:trPr>
        <w:tc>
          <w:tcPr>
            <w:tcW w:w="3950" w:type="dxa"/>
          </w:tcPr>
          <w:p w14:paraId="3E1DD568" w14:textId="77777777" w:rsidR="00CF08D6" w:rsidRPr="00C6449B" w:rsidRDefault="00CF08D6" w:rsidP="00CF08D6">
            <w:pPr>
              <w:pStyle w:val="TAC"/>
            </w:pPr>
            <w:r w:rsidRPr="00C6449B">
              <w:t>Payload size (bits)</w:t>
            </w:r>
          </w:p>
        </w:tc>
        <w:tc>
          <w:tcPr>
            <w:tcW w:w="1076" w:type="dxa"/>
            <w:vAlign w:val="center"/>
          </w:tcPr>
          <w:p w14:paraId="1990D678" w14:textId="77777777" w:rsidR="00CF08D6" w:rsidRPr="00C6449B" w:rsidRDefault="00CF08D6" w:rsidP="00CF08D6">
            <w:pPr>
              <w:pStyle w:val="TAC"/>
            </w:pPr>
            <w:r w:rsidRPr="00C6449B">
              <w:t>18432</w:t>
            </w:r>
          </w:p>
        </w:tc>
        <w:tc>
          <w:tcPr>
            <w:tcW w:w="1077" w:type="dxa"/>
            <w:vAlign w:val="center"/>
          </w:tcPr>
          <w:p w14:paraId="64806B58" w14:textId="77777777" w:rsidR="00CF08D6" w:rsidRPr="00C6449B" w:rsidRDefault="00CF08D6" w:rsidP="00CF08D6">
            <w:pPr>
              <w:pStyle w:val="TAC"/>
            </w:pPr>
            <w:r w:rsidRPr="00C6449B">
              <w:t>36896</w:t>
            </w:r>
          </w:p>
        </w:tc>
        <w:tc>
          <w:tcPr>
            <w:tcW w:w="1076" w:type="dxa"/>
            <w:vAlign w:val="center"/>
          </w:tcPr>
          <w:p w14:paraId="2DA30030" w14:textId="77777777" w:rsidR="00CF08D6" w:rsidRPr="00C6449B" w:rsidRDefault="00CF08D6" w:rsidP="00CF08D6">
            <w:pPr>
              <w:pStyle w:val="TAC"/>
            </w:pPr>
            <w:r w:rsidRPr="00C6449B">
              <w:t>8968</w:t>
            </w:r>
          </w:p>
        </w:tc>
        <w:tc>
          <w:tcPr>
            <w:tcW w:w="1077" w:type="dxa"/>
            <w:vAlign w:val="center"/>
          </w:tcPr>
          <w:p w14:paraId="614AF685" w14:textId="77777777" w:rsidR="00CF08D6" w:rsidRPr="00C6449B" w:rsidRDefault="00CF08D6" w:rsidP="00CF08D6">
            <w:pPr>
              <w:pStyle w:val="TAC"/>
            </w:pPr>
            <w:r w:rsidRPr="00C6449B">
              <w:t>18432</w:t>
            </w:r>
          </w:p>
        </w:tc>
        <w:tc>
          <w:tcPr>
            <w:tcW w:w="1077" w:type="dxa"/>
            <w:vAlign w:val="center"/>
          </w:tcPr>
          <w:p w14:paraId="13E0384B" w14:textId="77777777" w:rsidR="00CF08D6" w:rsidRPr="00C6449B" w:rsidRDefault="00CF08D6" w:rsidP="00CF08D6">
            <w:pPr>
              <w:pStyle w:val="TAC"/>
            </w:pPr>
            <w:r w:rsidRPr="00C6449B">
              <w:t>36896</w:t>
            </w:r>
          </w:p>
        </w:tc>
      </w:tr>
      <w:tr w:rsidR="00CF08D6" w:rsidRPr="00C6449B" w14:paraId="3F2F6D65" w14:textId="77777777" w:rsidTr="00CF08D6">
        <w:trPr>
          <w:jc w:val="center"/>
        </w:trPr>
        <w:tc>
          <w:tcPr>
            <w:tcW w:w="3950" w:type="dxa"/>
          </w:tcPr>
          <w:p w14:paraId="6B6623D1" w14:textId="77777777" w:rsidR="00CF08D6" w:rsidRPr="00C6449B" w:rsidRDefault="00CF08D6" w:rsidP="00CF08D6">
            <w:pPr>
              <w:pStyle w:val="TAC"/>
              <w:rPr>
                <w:szCs w:val="22"/>
              </w:rPr>
            </w:pPr>
            <w:r w:rsidRPr="00C6449B">
              <w:rPr>
                <w:szCs w:val="22"/>
              </w:rPr>
              <w:t>Transport block CRC (bits)</w:t>
            </w:r>
          </w:p>
        </w:tc>
        <w:tc>
          <w:tcPr>
            <w:tcW w:w="1076" w:type="dxa"/>
          </w:tcPr>
          <w:p w14:paraId="48790B73" w14:textId="77777777" w:rsidR="00CF08D6" w:rsidRPr="00C6449B" w:rsidRDefault="00CF08D6" w:rsidP="00CF08D6">
            <w:pPr>
              <w:pStyle w:val="TAC"/>
            </w:pPr>
            <w:r w:rsidRPr="00C6449B">
              <w:rPr>
                <w:szCs w:val="18"/>
              </w:rPr>
              <w:t>24</w:t>
            </w:r>
          </w:p>
        </w:tc>
        <w:tc>
          <w:tcPr>
            <w:tcW w:w="1077" w:type="dxa"/>
          </w:tcPr>
          <w:p w14:paraId="66B924CD" w14:textId="77777777" w:rsidR="00CF08D6" w:rsidRPr="00C6449B" w:rsidRDefault="00CF08D6" w:rsidP="00CF08D6">
            <w:pPr>
              <w:pStyle w:val="TAC"/>
            </w:pPr>
            <w:r w:rsidRPr="00C6449B">
              <w:rPr>
                <w:szCs w:val="18"/>
              </w:rPr>
              <w:t>24</w:t>
            </w:r>
          </w:p>
        </w:tc>
        <w:tc>
          <w:tcPr>
            <w:tcW w:w="1076" w:type="dxa"/>
          </w:tcPr>
          <w:p w14:paraId="67C5A722" w14:textId="77777777" w:rsidR="00CF08D6" w:rsidRPr="00C6449B" w:rsidRDefault="00CF08D6" w:rsidP="00CF08D6">
            <w:pPr>
              <w:pStyle w:val="TAC"/>
            </w:pPr>
            <w:r w:rsidRPr="00C6449B">
              <w:rPr>
                <w:szCs w:val="18"/>
              </w:rPr>
              <w:t>24</w:t>
            </w:r>
          </w:p>
        </w:tc>
        <w:tc>
          <w:tcPr>
            <w:tcW w:w="1077" w:type="dxa"/>
          </w:tcPr>
          <w:p w14:paraId="24A9BB50" w14:textId="77777777" w:rsidR="00CF08D6" w:rsidRPr="00C6449B" w:rsidRDefault="00CF08D6" w:rsidP="00CF08D6">
            <w:pPr>
              <w:pStyle w:val="TAC"/>
            </w:pPr>
            <w:r w:rsidRPr="00C6449B">
              <w:rPr>
                <w:szCs w:val="18"/>
              </w:rPr>
              <w:t>24</w:t>
            </w:r>
          </w:p>
        </w:tc>
        <w:tc>
          <w:tcPr>
            <w:tcW w:w="1077" w:type="dxa"/>
          </w:tcPr>
          <w:p w14:paraId="1E83BE7C" w14:textId="77777777" w:rsidR="00CF08D6" w:rsidRPr="00C6449B" w:rsidRDefault="00CF08D6" w:rsidP="00CF08D6">
            <w:pPr>
              <w:pStyle w:val="TAC"/>
            </w:pPr>
            <w:r w:rsidRPr="00C6449B">
              <w:rPr>
                <w:szCs w:val="18"/>
              </w:rPr>
              <w:t>24</w:t>
            </w:r>
          </w:p>
        </w:tc>
      </w:tr>
      <w:tr w:rsidR="00CF08D6" w:rsidRPr="00C6449B" w14:paraId="284744B8" w14:textId="77777777" w:rsidTr="00CF08D6">
        <w:trPr>
          <w:jc w:val="center"/>
        </w:trPr>
        <w:tc>
          <w:tcPr>
            <w:tcW w:w="3950" w:type="dxa"/>
          </w:tcPr>
          <w:p w14:paraId="19848712" w14:textId="77777777" w:rsidR="00CF08D6" w:rsidRPr="00C6449B" w:rsidRDefault="00CF08D6" w:rsidP="00CF08D6">
            <w:pPr>
              <w:pStyle w:val="TAC"/>
            </w:pPr>
            <w:r w:rsidRPr="00C6449B">
              <w:t>Code block CRC size (bits)</w:t>
            </w:r>
          </w:p>
        </w:tc>
        <w:tc>
          <w:tcPr>
            <w:tcW w:w="1076" w:type="dxa"/>
          </w:tcPr>
          <w:p w14:paraId="0C3E8D0B" w14:textId="77777777" w:rsidR="00CF08D6" w:rsidRPr="00C6449B" w:rsidRDefault="00CF08D6" w:rsidP="00CF08D6">
            <w:pPr>
              <w:pStyle w:val="TAC"/>
            </w:pPr>
            <w:r w:rsidRPr="00C6449B">
              <w:rPr>
                <w:szCs w:val="18"/>
              </w:rPr>
              <w:t>24</w:t>
            </w:r>
          </w:p>
        </w:tc>
        <w:tc>
          <w:tcPr>
            <w:tcW w:w="1077" w:type="dxa"/>
          </w:tcPr>
          <w:p w14:paraId="56B587C2" w14:textId="77777777" w:rsidR="00CF08D6" w:rsidRPr="00C6449B" w:rsidRDefault="00CF08D6" w:rsidP="00CF08D6">
            <w:pPr>
              <w:pStyle w:val="TAC"/>
            </w:pPr>
            <w:r w:rsidRPr="00C6449B">
              <w:rPr>
                <w:szCs w:val="18"/>
              </w:rPr>
              <w:t>24</w:t>
            </w:r>
          </w:p>
        </w:tc>
        <w:tc>
          <w:tcPr>
            <w:tcW w:w="1076" w:type="dxa"/>
          </w:tcPr>
          <w:p w14:paraId="0D25F020" w14:textId="77777777" w:rsidR="00CF08D6" w:rsidRPr="00C6449B" w:rsidRDefault="00CF08D6" w:rsidP="00CF08D6">
            <w:pPr>
              <w:pStyle w:val="TAC"/>
            </w:pPr>
            <w:r w:rsidRPr="00C6449B">
              <w:rPr>
                <w:szCs w:val="18"/>
              </w:rPr>
              <w:t>24</w:t>
            </w:r>
          </w:p>
        </w:tc>
        <w:tc>
          <w:tcPr>
            <w:tcW w:w="1077" w:type="dxa"/>
          </w:tcPr>
          <w:p w14:paraId="0379BC84" w14:textId="77777777" w:rsidR="00CF08D6" w:rsidRPr="00C6449B" w:rsidRDefault="00CF08D6" w:rsidP="00CF08D6">
            <w:pPr>
              <w:pStyle w:val="TAC"/>
            </w:pPr>
            <w:r w:rsidRPr="00C6449B">
              <w:rPr>
                <w:szCs w:val="18"/>
              </w:rPr>
              <w:t>24</w:t>
            </w:r>
          </w:p>
        </w:tc>
        <w:tc>
          <w:tcPr>
            <w:tcW w:w="1077" w:type="dxa"/>
          </w:tcPr>
          <w:p w14:paraId="7041D2F7" w14:textId="77777777" w:rsidR="00CF08D6" w:rsidRPr="00C6449B" w:rsidRDefault="00CF08D6" w:rsidP="00CF08D6">
            <w:pPr>
              <w:pStyle w:val="TAC"/>
            </w:pPr>
            <w:r w:rsidRPr="00C6449B">
              <w:rPr>
                <w:szCs w:val="18"/>
              </w:rPr>
              <w:t>24</w:t>
            </w:r>
          </w:p>
        </w:tc>
      </w:tr>
      <w:tr w:rsidR="00CF08D6" w:rsidRPr="00C6449B" w14:paraId="5A1A8DAC" w14:textId="77777777" w:rsidTr="00CF08D6">
        <w:trPr>
          <w:jc w:val="center"/>
        </w:trPr>
        <w:tc>
          <w:tcPr>
            <w:tcW w:w="3950" w:type="dxa"/>
          </w:tcPr>
          <w:p w14:paraId="51240B67" w14:textId="77777777" w:rsidR="00CF08D6" w:rsidRPr="00C6449B" w:rsidRDefault="00CF08D6" w:rsidP="00CF08D6">
            <w:pPr>
              <w:pStyle w:val="TAC"/>
            </w:pPr>
            <w:r w:rsidRPr="00C6449B">
              <w:t>Number of code blocks - C</w:t>
            </w:r>
          </w:p>
        </w:tc>
        <w:tc>
          <w:tcPr>
            <w:tcW w:w="1076" w:type="dxa"/>
            <w:vAlign w:val="center"/>
          </w:tcPr>
          <w:p w14:paraId="6ED64FF9" w14:textId="77777777" w:rsidR="00CF08D6" w:rsidRPr="00C6449B" w:rsidRDefault="00CF08D6" w:rsidP="00CF08D6">
            <w:pPr>
              <w:pStyle w:val="TAC"/>
            </w:pPr>
            <w:r w:rsidRPr="00C6449B">
              <w:t>3</w:t>
            </w:r>
          </w:p>
        </w:tc>
        <w:tc>
          <w:tcPr>
            <w:tcW w:w="1077" w:type="dxa"/>
            <w:vAlign w:val="center"/>
          </w:tcPr>
          <w:p w14:paraId="2EC6F054" w14:textId="77777777" w:rsidR="00CF08D6" w:rsidRPr="00C6449B" w:rsidRDefault="00CF08D6" w:rsidP="00CF08D6">
            <w:pPr>
              <w:pStyle w:val="TAC"/>
            </w:pPr>
            <w:r w:rsidRPr="00C6449B">
              <w:t>5</w:t>
            </w:r>
          </w:p>
        </w:tc>
        <w:tc>
          <w:tcPr>
            <w:tcW w:w="1076" w:type="dxa"/>
          </w:tcPr>
          <w:p w14:paraId="20FE9D82" w14:textId="77777777" w:rsidR="00CF08D6" w:rsidRPr="00C6449B" w:rsidRDefault="00CF08D6" w:rsidP="00CF08D6">
            <w:pPr>
              <w:pStyle w:val="TAC"/>
            </w:pPr>
            <w:r w:rsidRPr="00C6449B">
              <w:rPr>
                <w:szCs w:val="18"/>
              </w:rPr>
              <w:t>2</w:t>
            </w:r>
          </w:p>
        </w:tc>
        <w:tc>
          <w:tcPr>
            <w:tcW w:w="1077" w:type="dxa"/>
            <w:vAlign w:val="center"/>
          </w:tcPr>
          <w:p w14:paraId="62ED59A5" w14:textId="77777777" w:rsidR="00CF08D6" w:rsidRPr="00C6449B" w:rsidRDefault="00CF08D6" w:rsidP="00CF08D6">
            <w:pPr>
              <w:pStyle w:val="TAC"/>
            </w:pPr>
            <w:r w:rsidRPr="00C6449B">
              <w:t>3</w:t>
            </w:r>
          </w:p>
        </w:tc>
        <w:tc>
          <w:tcPr>
            <w:tcW w:w="1077" w:type="dxa"/>
            <w:vAlign w:val="center"/>
          </w:tcPr>
          <w:p w14:paraId="4694EB7A" w14:textId="77777777" w:rsidR="00CF08D6" w:rsidRPr="00C6449B" w:rsidRDefault="00CF08D6" w:rsidP="00CF08D6">
            <w:pPr>
              <w:pStyle w:val="TAC"/>
            </w:pPr>
            <w:r w:rsidRPr="00C6449B">
              <w:t>5</w:t>
            </w:r>
          </w:p>
        </w:tc>
      </w:tr>
      <w:tr w:rsidR="00CF08D6" w:rsidRPr="00C6449B" w14:paraId="08B23AEE" w14:textId="77777777" w:rsidTr="00CF08D6">
        <w:trPr>
          <w:jc w:val="center"/>
        </w:trPr>
        <w:tc>
          <w:tcPr>
            <w:tcW w:w="3950" w:type="dxa"/>
          </w:tcPr>
          <w:p w14:paraId="47B9DDF8"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40854ECE" w14:textId="77777777" w:rsidR="00CF08D6" w:rsidRPr="00C6449B" w:rsidRDefault="00CF08D6" w:rsidP="00CF08D6">
            <w:pPr>
              <w:pStyle w:val="TAC"/>
            </w:pPr>
            <w:r w:rsidRPr="00C6449B">
              <w:rPr>
                <w:lang w:eastAsia="zh-CN"/>
              </w:rPr>
              <w:t>6176</w:t>
            </w:r>
          </w:p>
        </w:tc>
        <w:tc>
          <w:tcPr>
            <w:tcW w:w="1077" w:type="dxa"/>
            <w:vAlign w:val="center"/>
          </w:tcPr>
          <w:p w14:paraId="552D1B43" w14:textId="77777777" w:rsidR="00CF08D6" w:rsidRPr="00C6449B" w:rsidRDefault="00CF08D6" w:rsidP="00CF08D6">
            <w:pPr>
              <w:pStyle w:val="TAC"/>
            </w:pPr>
            <w:r w:rsidRPr="00C6449B">
              <w:rPr>
                <w:lang w:eastAsia="zh-CN"/>
              </w:rPr>
              <w:t>7408</w:t>
            </w:r>
          </w:p>
        </w:tc>
        <w:tc>
          <w:tcPr>
            <w:tcW w:w="1076" w:type="dxa"/>
            <w:vAlign w:val="center"/>
          </w:tcPr>
          <w:p w14:paraId="3E7BBECB" w14:textId="77777777" w:rsidR="00CF08D6" w:rsidRPr="00C6449B" w:rsidRDefault="00CF08D6" w:rsidP="00CF08D6">
            <w:pPr>
              <w:pStyle w:val="TAC"/>
            </w:pPr>
            <w:r w:rsidRPr="00C6449B">
              <w:rPr>
                <w:lang w:eastAsia="zh-CN"/>
              </w:rPr>
              <w:t>4520</w:t>
            </w:r>
          </w:p>
        </w:tc>
        <w:tc>
          <w:tcPr>
            <w:tcW w:w="1077" w:type="dxa"/>
            <w:vAlign w:val="center"/>
          </w:tcPr>
          <w:p w14:paraId="2C534957" w14:textId="77777777" w:rsidR="00CF08D6" w:rsidRPr="00C6449B" w:rsidRDefault="00CF08D6" w:rsidP="00CF08D6">
            <w:pPr>
              <w:pStyle w:val="TAC"/>
            </w:pPr>
            <w:r w:rsidRPr="00C6449B">
              <w:rPr>
                <w:lang w:eastAsia="zh-CN"/>
              </w:rPr>
              <w:t>6176</w:t>
            </w:r>
          </w:p>
        </w:tc>
        <w:tc>
          <w:tcPr>
            <w:tcW w:w="1077" w:type="dxa"/>
            <w:vAlign w:val="center"/>
          </w:tcPr>
          <w:p w14:paraId="12314F0C" w14:textId="77777777" w:rsidR="00CF08D6" w:rsidRPr="00C6449B" w:rsidRDefault="00CF08D6" w:rsidP="00CF08D6">
            <w:pPr>
              <w:pStyle w:val="TAC"/>
            </w:pPr>
            <w:r w:rsidRPr="00C6449B">
              <w:rPr>
                <w:lang w:eastAsia="zh-CN"/>
              </w:rPr>
              <w:t>7408</w:t>
            </w:r>
          </w:p>
        </w:tc>
      </w:tr>
      <w:tr w:rsidR="00EB5AAB" w:rsidRPr="00C6449B" w14:paraId="69DB56A7" w14:textId="77777777" w:rsidTr="00CF08D6">
        <w:trPr>
          <w:jc w:val="center"/>
        </w:trPr>
        <w:tc>
          <w:tcPr>
            <w:tcW w:w="3950" w:type="dxa"/>
          </w:tcPr>
          <w:p w14:paraId="388B7F73" w14:textId="45C47726" w:rsidR="00EB5AAB" w:rsidRPr="00C6449B" w:rsidRDefault="00EB5AAB" w:rsidP="00EB5AAB">
            <w:pPr>
              <w:pStyle w:val="TAC"/>
              <w:rPr>
                <w:lang w:eastAsia="zh-CN"/>
              </w:rPr>
            </w:pPr>
            <w:r w:rsidRPr="00C6449B">
              <w:t xml:space="preserve">Total number of bits per </w:t>
            </w:r>
            <w:r w:rsidRPr="00C6449B">
              <w:rPr>
                <w:lang w:eastAsia="zh-CN"/>
              </w:rPr>
              <w:t>slot</w:t>
            </w:r>
            <w:r>
              <w:rPr>
                <w:lang w:eastAsia="zh-CN"/>
              </w:rPr>
              <w:t xml:space="preserve"> without PT-RS</w:t>
            </w:r>
          </w:p>
        </w:tc>
        <w:tc>
          <w:tcPr>
            <w:tcW w:w="1076" w:type="dxa"/>
            <w:vAlign w:val="center"/>
          </w:tcPr>
          <w:p w14:paraId="5AA52116" w14:textId="5086183F" w:rsidR="00EB5AAB" w:rsidRPr="00C6449B" w:rsidRDefault="00EB5AAB" w:rsidP="00EB5AAB">
            <w:pPr>
              <w:pStyle w:val="TAC"/>
            </w:pPr>
            <w:r w:rsidRPr="00C6449B">
              <w:t>28512</w:t>
            </w:r>
          </w:p>
        </w:tc>
        <w:tc>
          <w:tcPr>
            <w:tcW w:w="1077" w:type="dxa"/>
            <w:vAlign w:val="center"/>
          </w:tcPr>
          <w:p w14:paraId="0BF33FAF" w14:textId="63D0D922" w:rsidR="00EB5AAB" w:rsidRPr="00C6449B" w:rsidRDefault="00EB5AAB" w:rsidP="00EB5AAB">
            <w:pPr>
              <w:pStyle w:val="TAC"/>
            </w:pPr>
            <w:r w:rsidRPr="00C6449B">
              <w:t>57024</w:t>
            </w:r>
          </w:p>
        </w:tc>
        <w:tc>
          <w:tcPr>
            <w:tcW w:w="1076" w:type="dxa"/>
            <w:vAlign w:val="center"/>
          </w:tcPr>
          <w:p w14:paraId="0DDEC544" w14:textId="162975A0" w:rsidR="00EB5AAB" w:rsidRPr="00C6449B" w:rsidRDefault="00EB5AAB" w:rsidP="00EB5AAB">
            <w:pPr>
              <w:pStyle w:val="TAC"/>
            </w:pPr>
            <w:r w:rsidRPr="00C6449B">
              <w:t>13824</w:t>
            </w:r>
          </w:p>
        </w:tc>
        <w:tc>
          <w:tcPr>
            <w:tcW w:w="1077" w:type="dxa"/>
            <w:vAlign w:val="center"/>
          </w:tcPr>
          <w:p w14:paraId="36426705" w14:textId="34D0AA1A" w:rsidR="00EB5AAB" w:rsidRPr="00C6449B" w:rsidRDefault="00EB5AAB" w:rsidP="00EB5AAB">
            <w:pPr>
              <w:pStyle w:val="TAC"/>
            </w:pPr>
            <w:r w:rsidRPr="00C6449B">
              <w:t>28512</w:t>
            </w:r>
          </w:p>
        </w:tc>
        <w:tc>
          <w:tcPr>
            <w:tcW w:w="1077" w:type="dxa"/>
            <w:vAlign w:val="center"/>
          </w:tcPr>
          <w:p w14:paraId="2C76EFD4" w14:textId="47FB5DE6" w:rsidR="00EB5AAB" w:rsidRPr="00C6449B" w:rsidRDefault="00EB5AAB" w:rsidP="00EB5AAB">
            <w:pPr>
              <w:pStyle w:val="TAC"/>
            </w:pPr>
            <w:r w:rsidRPr="00C6449B">
              <w:t>57024</w:t>
            </w:r>
          </w:p>
        </w:tc>
      </w:tr>
      <w:tr w:rsidR="00EB5AAB" w:rsidRPr="00C6449B" w14:paraId="488A50BE" w14:textId="77777777" w:rsidTr="00CF08D6">
        <w:trPr>
          <w:jc w:val="center"/>
        </w:trPr>
        <w:tc>
          <w:tcPr>
            <w:tcW w:w="3950" w:type="dxa"/>
          </w:tcPr>
          <w:p w14:paraId="7B880EB2" w14:textId="114E171A" w:rsidR="00EB5AAB" w:rsidRPr="00C6449B" w:rsidRDefault="00EB5AAB" w:rsidP="00EB5AAB">
            <w:pPr>
              <w:pStyle w:val="TAC"/>
            </w:pPr>
            <w:r w:rsidRPr="00C6449B">
              <w:t xml:space="preserve">Total number of bits per </w:t>
            </w:r>
            <w:r w:rsidRPr="00C6449B">
              <w:rPr>
                <w:lang w:eastAsia="zh-CN"/>
              </w:rPr>
              <w:t>slot</w:t>
            </w:r>
            <w:r>
              <w:rPr>
                <w:lang w:eastAsia="zh-CN"/>
              </w:rPr>
              <w:t xml:space="preserve"> with PT-RS (</w:t>
            </w:r>
            <w:r w:rsidRPr="00F0227D">
              <w:rPr>
                <w:lang w:eastAsia="zh-CN"/>
              </w:rPr>
              <w:t>Note 4</w:t>
            </w:r>
            <w:r>
              <w:rPr>
                <w:lang w:eastAsia="zh-CN"/>
              </w:rPr>
              <w:t>)</w:t>
            </w:r>
          </w:p>
        </w:tc>
        <w:tc>
          <w:tcPr>
            <w:tcW w:w="1076" w:type="dxa"/>
            <w:vAlign w:val="center"/>
          </w:tcPr>
          <w:p w14:paraId="2DA8B3BB" w14:textId="7BD8EC0D" w:rsidR="00EB5AAB" w:rsidRPr="00C6449B" w:rsidRDefault="00EB5AAB" w:rsidP="00EB5AAB">
            <w:pPr>
              <w:pStyle w:val="TAC"/>
            </w:pPr>
            <w:r>
              <w:rPr>
                <w:lang w:eastAsia="zh-CN"/>
              </w:rPr>
              <w:t>27324</w:t>
            </w:r>
          </w:p>
        </w:tc>
        <w:tc>
          <w:tcPr>
            <w:tcW w:w="1077" w:type="dxa"/>
            <w:vAlign w:val="center"/>
          </w:tcPr>
          <w:p w14:paraId="3C03EA85" w14:textId="4BE4A3FC" w:rsidR="00EB5AAB" w:rsidRPr="00C6449B" w:rsidRDefault="00EB5AAB" w:rsidP="00EB5AAB">
            <w:pPr>
              <w:pStyle w:val="TAC"/>
            </w:pPr>
            <w:r>
              <w:rPr>
                <w:rFonts w:hint="eastAsia"/>
                <w:lang w:eastAsia="zh-CN"/>
              </w:rPr>
              <w:t>5</w:t>
            </w:r>
            <w:r>
              <w:rPr>
                <w:lang w:eastAsia="zh-CN"/>
              </w:rPr>
              <w:t>4648</w:t>
            </w:r>
          </w:p>
        </w:tc>
        <w:tc>
          <w:tcPr>
            <w:tcW w:w="1076" w:type="dxa"/>
            <w:vAlign w:val="center"/>
          </w:tcPr>
          <w:p w14:paraId="7D48C522" w14:textId="1D73DEBA" w:rsidR="00EB5AAB" w:rsidRPr="00C6449B" w:rsidRDefault="00EB5AAB" w:rsidP="00EB5AAB">
            <w:pPr>
              <w:pStyle w:val="TAC"/>
            </w:pPr>
            <w:r>
              <w:rPr>
                <w:rFonts w:hint="eastAsia"/>
                <w:lang w:eastAsia="zh-CN"/>
              </w:rPr>
              <w:t>1</w:t>
            </w:r>
            <w:r>
              <w:rPr>
                <w:lang w:eastAsia="zh-CN"/>
              </w:rPr>
              <w:t>3248</w:t>
            </w:r>
          </w:p>
        </w:tc>
        <w:tc>
          <w:tcPr>
            <w:tcW w:w="1077" w:type="dxa"/>
            <w:vAlign w:val="center"/>
          </w:tcPr>
          <w:p w14:paraId="6BBF9ADE" w14:textId="013459CB" w:rsidR="00EB5AAB" w:rsidRPr="00C6449B" w:rsidRDefault="00EB5AAB" w:rsidP="00EB5AAB">
            <w:pPr>
              <w:pStyle w:val="TAC"/>
            </w:pPr>
            <w:r>
              <w:rPr>
                <w:rFonts w:hint="eastAsia"/>
                <w:lang w:eastAsia="zh-CN"/>
              </w:rPr>
              <w:t>2</w:t>
            </w:r>
            <w:r>
              <w:rPr>
                <w:lang w:eastAsia="zh-CN"/>
              </w:rPr>
              <w:t>7324</w:t>
            </w:r>
          </w:p>
        </w:tc>
        <w:tc>
          <w:tcPr>
            <w:tcW w:w="1077" w:type="dxa"/>
            <w:vAlign w:val="center"/>
          </w:tcPr>
          <w:p w14:paraId="30A517AF" w14:textId="50657A84" w:rsidR="00EB5AAB" w:rsidRPr="00C6449B" w:rsidRDefault="00EB5AAB" w:rsidP="00EB5AAB">
            <w:pPr>
              <w:pStyle w:val="TAC"/>
            </w:pPr>
            <w:r>
              <w:rPr>
                <w:rFonts w:hint="eastAsia"/>
                <w:lang w:eastAsia="zh-CN"/>
              </w:rPr>
              <w:t>5</w:t>
            </w:r>
            <w:r>
              <w:rPr>
                <w:lang w:eastAsia="zh-CN"/>
              </w:rPr>
              <w:t>4648</w:t>
            </w:r>
          </w:p>
        </w:tc>
      </w:tr>
      <w:tr w:rsidR="00EB5AAB" w:rsidRPr="00C6449B" w14:paraId="5258E649" w14:textId="77777777" w:rsidTr="00CF08D6">
        <w:trPr>
          <w:jc w:val="center"/>
        </w:trPr>
        <w:tc>
          <w:tcPr>
            <w:tcW w:w="3950" w:type="dxa"/>
          </w:tcPr>
          <w:p w14:paraId="1E983F2E" w14:textId="5EECACE8" w:rsidR="00EB5AAB" w:rsidRPr="00C6449B" w:rsidRDefault="00EB5AAB" w:rsidP="00EB5AAB">
            <w:pPr>
              <w:pStyle w:val="TAC"/>
              <w:rPr>
                <w:lang w:eastAsia="zh-CN"/>
              </w:rPr>
            </w:pPr>
            <w:r w:rsidRPr="00C6449B">
              <w:t xml:space="preserve">Total symbols per </w:t>
            </w:r>
            <w:r w:rsidRPr="00C6449B">
              <w:rPr>
                <w:lang w:eastAsia="zh-CN"/>
              </w:rPr>
              <w:t>slot</w:t>
            </w:r>
            <w:r>
              <w:rPr>
                <w:lang w:eastAsia="zh-CN"/>
              </w:rPr>
              <w:t xml:space="preserve"> without PT-RS</w:t>
            </w:r>
          </w:p>
        </w:tc>
        <w:tc>
          <w:tcPr>
            <w:tcW w:w="1076" w:type="dxa"/>
            <w:vAlign w:val="center"/>
          </w:tcPr>
          <w:p w14:paraId="51BC7A83" w14:textId="25671481" w:rsidR="00EB5AAB" w:rsidRPr="00C6449B" w:rsidRDefault="00EB5AAB" w:rsidP="00EB5AAB">
            <w:pPr>
              <w:pStyle w:val="TAC"/>
            </w:pPr>
            <w:r w:rsidRPr="00C6449B">
              <w:t>7128</w:t>
            </w:r>
          </w:p>
        </w:tc>
        <w:tc>
          <w:tcPr>
            <w:tcW w:w="1077" w:type="dxa"/>
            <w:vAlign w:val="center"/>
          </w:tcPr>
          <w:p w14:paraId="46B4D346" w14:textId="1AB6763F" w:rsidR="00EB5AAB" w:rsidRPr="00C6449B" w:rsidRDefault="00EB5AAB" w:rsidP="00EB5AAB">
            <w:pPr>
              <w:pStyle w:val="TAC"/>
            </w:pPr>
            <w:r w:rsidRPr="00C6449B">
              <w:t>14256</w:t>
            </w:r>
          </w:p>
        </w:tc>
        <w:tc>
          <w:tcPr>
            <w:tcW w:w="1076" w:type="dxa"/>
            <w:vAlign w:val="center"/>
          </w:tcPr>
          <w:p w14:paraId="2219FC8C" w14:textId="74A1F2A9" w:rsidR="00EB5AAB" w:rsidRPr="00C6449B" w:rsidRDefault="00EB5AAB" w:rsidP="00EB5AAB">
            <w:pPr>
              <w:pStyle w:val="TAC"/>
            </w:pPr>
            <w:r w:rsidRPr="00C6449B">
              <w:t>3456</w:t>
            </w:r>
          </w:p>
        </w:tc>
        <w:tc>
          <w:tcPr>
            <w:tcW w:w="1077" w:type="dxa"/>
            <w:vAlign w:val="center"/>
          </w:tcPr>
          <w:p w14:paraId="59FA51B6" w14:textId="57613D47" w:rsidR="00EB5AAB" w:rsidRPr="00C6449B" w:rsidRDefault="00EB5AAB" w:rsidP="00EB5AAB">
            <w:pPr>
              <w:pStyle w:val="TAC"/>
            </w:pPr>
            <w:r w:rsidRPr="00C6449B">
              <w:t>7128</w:t>
            </w:r>
          </w:p>
        </w:tc>
        <w:tc>
          <w:tcPr>
            <w:tcW w:w="1077" w:type="dxa"/>
            <w:vAlign w:val="center"/>
          </w:tcPr>
          <w:p w14:paraId="731D9E90" w14:textId="5AE7A0A1" w:rsidR="00EB5AAB" w:rsidRPr="00C6449B" w:rsidRDefault="00EB5AAB" w:rsidP="00EB5AAB">
            <w:pPr>
              <w:pStyle w:val="TAC"/>
            </w:pPr>
            <w:r w:rsidRPr="00C6449B">
              <w:t>14256</w:t>
            </w:r>
          </w:p>
        </w:tc>
      </w:tr>
      <w:tr w:rsidR="00EB5AAB" w:rsidRPr="00C6449B" w14:paraId="108164C2" w14:textId="77777777" w:rsidTr="00CF08D6">
        <w:trPr>
          <w:jc w:val="center"/>
        </w:trPr>
        <w:tc>
          <w:tcPr>
            <w:tcW w:w="3950" w:type="dxa"/>
          </w:tcPr>
          <w:p w14:paraId="45491D0B" w14:textId="030A2E0A" w:rsidR="00EB5AAB" w:rsidRPr="00C6449B" w:rsidRDefault="00EB5AAB" w:rsidP="00EB5AAB">
            <w:pPr>
              <w:pStyle w:val="TAC"/>
            </w:pPr>
            <w:r w:rsidRPr="00C6449B">
              <w:t xml:space="preserve">Total symbols per </w:t>
            </w:r>
            <w:r w:rsidRPr="00C6449B">
              <w:rPr>
                <w:lang w:eastAsia="zh-CN"/>
              </w:rPr>
              <w:t>slot</w:t>
            </w:r>
            <w:r>
              <w:rPr>
                <w:lang w:eastAsia="zh-CN"/>
              </w:rPr>
              <w:t xml:space="preserve"> with PT-RS (</w:t>
            </w:r>
            <w:r w:rsidRPr="00F0227D">
              <w:rPr>
                <w:lang w:eastAsia="zh-CN"/>
              </w:rPr>
              <w:t>Note 4</w:t>
            </w:r>
            <w:r>
              <w:rPr>
                <w:lang w:eastAsia="zh-CN"/>
              </w:rPr>
              <w:t>)</w:t>
            </w:r>
          </w:p>
        </w:tc>
        <w:tc>
          <w:tcPr>
            <w:tcW w:w="1076" w:type="dxa"/>
            <w:vAlign w:val="center"/>
          </w:tcPr>
          <w:p w14:paraId="20EC1859" w14:textId="3894D82D" w:rsidR="00EB5AAB" w:rsidRPr="00C6449B" w:rsidRDefault="00EB5AAB" w:rsidP="00EB5AAB">
            <w:pPr>
              <w:pStyle w:val="TAC"/>
            </w:pPr>
            <w:r>
              <w:rPr>
                <w:lang w:eastAsia="zh-CN"/>
              </w:rPr>
              <w:t>6831</w:t>
            </w:r>
          </w:p>
        </w:tc>
        <w:tc>
          <w:tcPr>
            <w:tcW w:w="1077" w:type="dxa"/>
            <w:vAlign w:val="center"/>
          </w:tcPr>
          <w:p w14:paraId="1C6ED0A5" w14:textId="41360613" w:rsidR="00EB5AAB" w:rsidRPr="00C6449B" w:rsidRDefault="00EB5AAB" w:rsidP="00EB5AAB">
            <w:pPr>
              <w:pStyle w:val="TAC"/>
            </w:pPr>
            <w:r>
              <w:rPr>
                <w:rFonts w:hint="eastAsia"/>
                <w:lang w:eastAsia="zh-CN"/>
              </w:rPr>
              <w:t>1</w:t>
            </w:r>
            <w:r>
              <w:rPr>
                <w:lang w:eastAsia="zh-CN"/>
              </w:rPr>
              <w:t>3662</w:t>
            </w:r>
          </w:p>
        </w:tc>
        <w:tc>
          <w:tcPr>
            <w:tcW w:w="1076" w:type="dxa"/>
            <w:vAlign w:val="center"/>
          </w:tcPr>
          <w:p w14:paraId="62471A43" w14:textId="5093DB92" w:rsidR="00EB5AAB" w:rsidRPr="00C6449B" w:rsidRDefault="00EB5AAB" w:rsidP="00EB5AAB">
            <w:pPr>
              <w:pStyle w:val="TAC"/>
            </w:pPr>
            <w:r>
              <w:rPr>
                <w:rFonts w:hint="eastAsia"/>
                <w:lang w:eastAsia="zh-CN"/>
              </w:rPr>
              <w:t>3</w:t>
            </w:r>
            <w:r>
              <w:rPr>
                <w:lang w:eastAsia="zh-CN"/>
              </w:rPr>
              <w:t>312</w:t>
            </w:r>
          </w:p>
        </w:tc>
        <w:tc>
          <w:tcPr>
            <w:tcW w:w="1077" w:type="dxa"/>
            <w:vAlign w:val="center"/>
          </w:tcPr>
          <w:p w14:paraId="5CC771C0" w14:textId="535B539E" w:rsidR="00EB5AAB" w:rsidRPr="00C6449B" w:rsidRDefault="00EB5AAB" w:rsidP="00EB5AAB">
            <w:pPr>
              <w:pStyle w:val="TAC"/>
            </w:pPr>
            <w:r>
              <w:rPr>
                <w:rFonts w:hint="eastAsia"/>
                <w:lang w:eastAsia="zh-CN"/>
              </w:rPr>
              <w:t>6</w:t>
            </w:r>
            <w:r>
              <w:rPr>
                <w:lang w:eastAsia="zh-CN"/>
              </w:rPr>
              <w:t>831</w:t>
            </w:r>
          </w:p>
        </w:tc>
        <w:tc>
          <w:tcPr>
            <w:tcW w:w="1077" w:type="dxa"/>
            <w:vAlign w:val="center"/>
          </w:tcPr>
          <w:p w14:paraId="6A63C4CA" w14:textId="71A3BD98" w:rsidR="00EB5AAB" w:rsidRPr="00C6449B" w:rsidRDefault="00EB5AAB" w:rsidP="00EB5AAB">
            <w:pPr>
              <w:pStyle w:val="TAC"/>
            </w:pPr>
            <w:r>
              <w:rPr>
                <w:rFonts w:hint="eastAsia"/>
                <w:lang w:eastAsia="zh-CN"/>
              </w:rPr>
              <w:t>1</w:t>
            </w:r>
            <w:r>
              <w:rPr>
                <w:lang w:eastAsia="zh-CN"/>
              </w:rPr>
              <w:t>3662</w:t>
            </w:r>
          </w:p>
        </w:tc>
      </w:tr>
      <w:tr w:rsidR="00CF08D6" w:rsidRPr="00C6449B" w14:paraId="14371353" w14:textId="77777777" w:rsidTr="00CF08D6">
        <w:trPr>
          <w:jc w:val="center"/>
        </w:trPr>
        <w:tc>
          <w:tcPr>
            <w:tcW w:w="9333" w:type="dxa"/>
            <w:gridSpan w:val="6"/>
          </w:tcPr>
          <w:p w14:paraId="37874E9E" w14:textId="12BD50AE"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pos0</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as per Table 6.4.1.1.3-3 of TS 38.211 [5].</w:t>
            </w:r>
          </w:p>
          <w:p w14:paraId="29DB2690" w14:textId="77777777" w:rsidR="00CF08D6"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lang w:eastAsia="zh-CN"/>
              </w:rPr>
              <w:t xml:space="preserve"> 5.2.2 of TS 38.212 [15].</w:t>
            </w:r>
          </w:p>
          <w:p w14:paraId="7B093155" w14:textId="77777777" w:rsidR="00EB5AAB" w:rsidRDefault="00EB5AAB" w:rsidP="00EB5AAB">
            <w:pPr>
              <w:pStyle w:val="TAN"/>
              <w:rPr>
                <w:lang w:eastAsia="zh-CN"/>
              </w:rPr>
            </w:pPr>
            <w:r w:rsidRPr="00C6449B">
              <w:t xml:space="preserve">NOTE </w:t>
            </w:r>
            <w:r>
              <w:rPr>
                <w:lang w:eastAsia="zh-CN"/>
              </w:rPr>
              <w:t>3</w:t>
            </w:r>
            <w:r w:rsidRPr="00C6449B">
              <w:t>:</w:t>
            </w:r>
            <w:r w:rsidRPr="00C6449B">
              <w:tab/>
            </w:r>
            <w:r>
              <w:t>The calculation of the “Total number of bits per slot” and “Total symbols per slot” fields include the REs taken up by CSI part 1 and CSI part 2, if present</w:t>
            </w:r>
            <w:r w:rsidRPr="00C6449B">
              <w:rPr>
                <w:lang w:eastAsia="zh-CN"/>
              </w:rPr>
              <w:t>.</w:t>
            </w:r>
          </w:p>
          <w:p w14:paraId="5CDFE3E8" w14:textId="2AB68AD5" w:rsidR="00EB5AAB" w:rsidRPr="00C6449B" w:rsidRDefault="00EB5AAB" w:rsidP="00EB5AAB">
            <w:pPr>
              <w:pStyle w:val="TAN"/>
              <w:rPr>
                <w:lang w:eastAsia="zh-CN"/>
              </w:rPr>
            </w:pPr>
            <w:r w:rsidRPr="00F0227D">
              <w:t>NOTE 4:</w:t>
            </w:r>
            <w:r w:rsidRPr="00C6449B">
              <w:tab/>
            </w:r>
            <w:r w:rsidRPr="00F0227D">
              <w:t xml:space="preserve">PT-RS </w:t>
            </w:r>
            <w:r w:rsidRPr="0080595A">
              <w:t>configuration</w:t>
            </w:r>
            <w:r w:rsidRPr="0080595A">
              <w:rPr>
                <w:lang w:val="en-US" w:eastAsia="zh-CN"/>
              </w:rPr>
              <w:t xml:space="preserve"> </w:t>
            </w:r>
            <w:r w:rsidRPr="0080595A">
              <w:rPr>
                <w:i/>
                <w:lang w:val="en-US" w:eastAsia="zh-CN"/>
              </w:rPr>
              <w:t>K</w:t>
            </w:r>
            <w:r w:rsidRPr="0080595A">
              <w:rPr>
                <w:i/>
                <w:vertAlign w:val="subscript"/>
                <w:lang w:val="en-US" w:eastAsia="zh-CN"/>
              </w:rPr>
              <w:t>PT-RS</w:t>
            </w:r>
            <w:r w:rsidRPr="0080595A">
              <w:rPr>
                <w:i/>
                <w:lang w:val="en-US" w:eastAsia="zh-CN"/>
              </w:rPr>
              <w:t xml:space="preserve"> =2, L</w:t>
            </w:r>
            <w:r w:rsidRPr="0080595A">
              <w:rPr>
                <w:i/>
                <w:vertAlign w:val="subscript"/>
                <w:lang w:val="en-US" w:eastAsia="zh-CN"/>
              </w:rPr>
              <w:t>PT-RS</w:t>
            </w:r>
            <w:r w:rsidRPr="0080595A">
              <w:rPr>
                <w:i/>
                <w:lang w:val="en-US" w:eastAsia="zh-CN"/>
              </w:rPr>
              <w:t xml:space="preserve"> =1</w:t>
            </w:r>
            <w:r w:rsidRPr="0080595A">
              <w:rPr>
                <w:iCs/>
                <w:lang w:val="en-US" w:eastAsia="zh-CN"/>
              </w:rPr>
              <w:t>.</w:t>
            </w:r>
          </w:p>
        </w:tc>
      </w:tr>
    </w:tbl>
    <w:p w14:paraId="1FED1B0A" w14:textId="77777777" w:rsidR="00CF08D6" w:rsidRPr="00C6449B" w:rsidRDefault="00CF08D6" w:rsidP="00CF08D6">
      <w:pPr>
        <w:rPr>
          <w:lang w:eastAsia="zh-CN"/>
        </w:rPr>
      </w:pPr>
    </w:p>
    <w:p w14:paraId="663317D6" w14:textId="77777777" w:rsidR="00CF08D6" w:rsidRPr="00C6449B" w:rsidRDefault="00CF08D6" w:rsidP="00CF08D6">
      <w:pPr>
        <w:pStyle w:val="TH"/>
        <w:rPr>
          <w:lang w:eastAsia="zh-CN"/>
        </w:rPr>
      </w:pPr>
      <w:r w:rsidRPr="00C6449B">
        <w:rPr>
          <w:rFonts w:eastAsia="Malgun Gothic"/>
        </w:rPr>
        <w:lastRenderedPageBreak/>
        <w:t>Table A.</w:t>
      </w:r>
      <w:r w:rsidRPr="00C6449B">
        <w:rPr>
          <w:lang w:eastAsia="zh-CN"/>
        </w:rPr>
        <w:t>4</w:t>
      </w:r>
      <w:r w:rsidRPr="00C6449B">
        <w:rPr>
          <w:rFonts w:eastAsia="Malgun Gothic"/>
        </w:rPr>
        <w:t>-</w:t>
      </w:r>
      <w:r w:rsidRPr="00C6449B">
        <w:rPr>
          <w:lang w:eastAsia="zh-CN"/>
        </w:rPr>
        <w:t>6</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pos0</w:t>
      </w:r>
      <w:r w:rsidRPr="00C6449B">
        <w:rPr>
          <w:lang w:eastAsia="zh-CN"/>
        </w:rPr>
        <w:t xml:space="preserve"> and 2 transmission layers</w:t>
      </w:r>
      <w:r w:rsidRPr="00C6449B">
        <w:rPr>
          <w:rFonts w:eastAsia="Malgun Gothic"/>
        </w:rPr>
        <w:t xml:space="preserve"> (</w:t>
      </w:r>
      <w:r w:rsidRPr="00C6449B">
        <w:rPr>
          <w:lang w:eastAsia="zh-CN"/>
        </w:rPr>
        <w:t>16QAM</w:t>
      </w:r>
      <w:r w:rsidRPr="00C6449B">
        <w:rPr>
          <w:rFonts w:eastAsia="Malgun Gothic"/>
        </w:rPr>
        <w:t>, R=658/1024)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79CE4B4A" w14:textId="77777777" w:rsidTr="00CF08D6">
        <w:trPr>
          <w:jc w:val="center"/>
        </w:trPr>
        <w:tc>
          <w:tcPr>
            <w:tcW w:w="3950" w:type="dxa"/>
          </w:tcPr>
          <w:p w14:paraId="51265857" w14:textId="77777777" w:rsidR="00CF08D6" w:rsidRPr="00C6449B" w:rsidRDefault="00CF08D6" w:rsidP="00CF08D6">
            <w:pPr>
              <w:pStyle w:val="TAH"/>
            </w:pPr>
            <w:r w:rsidRPr="00C6449B">
              <w:t>Reference channel</w:t>
            </w:r>
          </w:p>
        </w:tc>
        <w:tc>
          <w:tcPr>
            <w:tcW w:w="1076" w:type="dxa"/>
          </w:tcPr>
          <w:p w14:paraId="4717D527" w14:textId="77777777" w:rsidR="00CF08D6" w:rsidRPr="00C6449B" w:rsidRDefault="00CF08D6" w:rsidP="00CF08D6">
            <w:pPr>
              <w:pStyle w:val="TAH"/>
            </w:pPr>
            <w:r w:rsidRPr="00C6449B">
              <w:rPr>
                <w:lang w:eastAsia="zh-CN"/>
              </w:rPr>
              <w:t>G-FR2-A4-6</w:t>
            </w:r>
          </w:p>
        </w:tc>
        <w:tc>
          <w:tcPr>
            <w:tcW w:w="1077" w:type="dxa"/>
          </w:tcPr>
          <w:p w14:paraId="785900F2" w14:textId="77777777" w:rsidR="00CF08D6" w:rsidRPr="00C6449B" w:rsidRDefault="00CF08D6" w:rsidP="00CF08D6">
            <w:pPr>
              <w:pStyle w:val="TAH"/>
            </w:pPr>
            <w:r w:rsidRPr="00C6449B">
              <w:rPr>
                <w:lang w:eastAsia="zh-CN"/>
              </w:rPr>
              <w:t>G-FR2-A4-7</w:t>
            </w:r>
          </w:p>
        </w:tc>
        <w:tc>
          <w:tcPr>
            <w:tcW w:w="1076" w:type="dxa"/>
          </w:tcPr>
          <w:p w14:paraId="09864492" w14:textId="77777777" w:rsidR="00CF08D6" w:rsidRPr="00C6449B" w:rsidRDefault="00CF08D6" w:rsidP="00CF08D6">
            <w:pPr>
              <w:pStyle w:val="TAH"/>
            </w:pPr>
            <w:r w:rsidRPr="00C6449B">
              <w:rPr>
                <w:lang w:eastAsia="zh-CN"/>
              </w:rPr>
              <w:t>G-FR2-A4-8</w:t>
            </w:r>
          </w:p>
        </w:tc>
        <w:tc>
          <w:tcPr>
            <w:tcW w:w="1077" w:type="dxa"/>
          </w:tcPr>
          <w:p w14:paraId="7F0143DE" w14:textId="77777777" w:rsidR="00CF08D6" w:rsidRPr="00C6449B" w:rsidRDefault="00CF08D6" w:rsidP="00CF08D6">
            <w:pPr>
              <w:pStyle w:val="TAH"/>
            </w:pPr>
            <w:r w:rsidRPr="00C6449B">
              <w:rPr>
                <w:lang w:eastAsia="zh-CN"/>
              </w:rPr>
              <w:t>G-FR2-A4-9</w:t>
            </w:r>
          </w:p>
        </w:tc>
        <w:tc>
          <w:tcPr>
            <w:tcW w:w="1077" w:type="dxa"/>
          </w:tcPr>
          <w:p w14:paraId="6E9589A4" w14:textId="77777777" w:rsidR="00CF08D6" w:rsidRPr="00C6449B" w:rsidRDefault="00CF08D6" w:rsidP="00CF08D6">
            <w:pPr>
              <w:pStyle w:val="TAH"/>
            </w:pPr>
            <w:r w:rsidRPr="00C6449B">
              <w:rPr>
                <w:lang w:eastAsia="zh-CN"/>
              </w:rPr>
              <w:t>G-FR2-A4-10</w:t>
            </w:r>
          </w:p>
        </w:tc>
      </w:tr>
      <w:tr w:rsidR="00CF08D6" w:rsidRPr="00C6449B" w14:paraId="77A5C248" w14:textId="77777777" w:rsidTr="00CF08D6">
        <w:trPr>
          <w:jc w:val="center"/>
        </w:trPr>
        <w:tc>
          <w:tcPr>
            <w:tcW w:w="3950" w:type="dxa"/>
          </w:tcPr>
          <w:p w14:paraId="7A2B59AE"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6C1C5587" w14:textId="77777777" w:rsidR="00CF08D6" w:rsidRPr="00C6449B" w:rsidRDefault="00CF08D6" w:rsidP="00CF08D6">
            <w:pPr>
              <w:pStyle w:val="TAC"/>
              <w:rPr>
                <w:lang w:eastAsia="zh-CN"/>
              </w:rPr>
            </w:pPr>
            <w:r w:rsidRPr="00C6449B">
              <w:rPr>
                <w:lang w:eastAsia="zh-CN"/>
              </w:rPr>
              <w:t>60</w:t>
            </w:r>
          </w:p>
        </w:tc>
        <w:tc>
          <w:tcPr>
            <w:tcW w:w="1077" w:type="dxa"/>
          </w:tcPr>
          <w:p w14:paraId="160A1CD9" w14:textId="77777777" w:rsidR="00CF08D6" w:rsidRPr="00C6449B" w:rsidRDefault="00CF08D6" w:rsidP="00CF08D6">
            <w:pPr>
              <w:pStyle w:val="TAC"/>
            </w:pPr>
            <w:r w:rsidRPr="00C6449B">
              <w:rPr>
                <w:lang w:eastAsia="zh-CN"/>
              </w:rPr>
              <w:t>60</w:t>
            </w:r>
          </w:p>
        </w:tc>
        <w:tc>
          <w:tcPr>
            <w:tcW w:w="1076" w:type="dxa"/>
          </w:tcPr>
          <w:p w14:paraId="1D016D9A" w14:textId="77777777" w:rsidR="00CF08D6" w:rsidRPr="00C6449B" w:rsidRDefault="00CF08D6" w:rsidP="00CF08D6">
            <w:pPr>
              <w:pStyle w:val="TAC"/>
            </w:pPr>
            <w:r w:rsidRPr="00C6449B">
              <w:rPr>
                <w:lang w:eastAsia="zh-CN"/>
              </w:rPr>
              <w:t>120</w:t>
            </w:r>
          </w:p>
        </w:tc>
        <w:tc>
          <w:tcPr>
            <w:tcW w:w="1077" w:type="dxa"/>
          </w:tcPr>
          <w:p w14:paraId="5AD66C55" w14:textId="77777777" w:rsidR="00CF08D6" w:rsidRPr="00C6449B" w:rsidRDefault="00CF08D6" w:rsidP="00CF08D6">
            <w:pPr>
              <w:pStyle w:val="TAC"/>
            </w:pPr>
            <w:r w:rsidRPr="00C6449B">
              <w:rPr>
                <w:lang w:eastAsia="zh-CN"/>
              </w:rPr>
              <w:t>120</w:t>
            </w:r>
          </w:p>
        </w:tc>
        <w:tc>
          <w:tcPr>
            <w:tcW w:w="1077" w:type="dxa"/>
          </w:tcPr>
          <w:p w14:paraId="6F06EC57" w14:textId="77777777" w:rsidR="00CF08D6" w:rsidRPr="00C6449B" w:rsidRDefault="00CF08D6" w:rsidP="00CF08D6">
            <w:pPr>
              <w:pStyle w:val="TAC"/>
            </w:pPr>
            <w:r w:rsidRPr="00C6449B">
              <w:rPr>
                <w:lang w:eastAsia="zh-CN"/>
              </w:rPr>
              <w:t>120</w:t>
            </w:r>
          </w:p>
        </w:tc>
      </w:tr>
      <w:tr w:rsidR="00CF08D6" w:rsidRPr="00C6449B" w14:paraId="6199CBE8" w14:textId="77777777" w:rsidTr="00CF08D6">
        <w:trPr>
          <w:jc w:val="center"/>
        </w:trPr>
        <w:tc>
          <w:tcPr>
            <w:tcW w:w="3950" w:type="dxa"/>
          </w:tcPr>
          <w:p w14:paraId="2D1B4DF3" w14:textId="77777777" w:rsidR="00CF08D6" w:rsidRPr="00C6449B" w:rsidRDefault="00CF08D6" w:rsidP="00CF08D6">
            <w:pPr>
              <w:pStyle w:val="TAC"/>
            </w:pPr>
            <w:r w:rsidRPr="00C6449B">
              <w:t>Allocated resource blocks</w:t>
            </w:r>
          </w:p>
        </w:tc>
        <w:tc>
          <w:tcPr>
            <w:tcW w:w="1076" w:type="dxa"/>
          </w:tcPr>
          <w:p w14:paraId="0B8A3E9E" w14:textId="77777777" w:rsidR="00CF08D6" w:rsidRPr="00C6449B" w:rsidRDefault="00CF08D6" w:rsidP="00CF08D6">
            <w:pPr>
              <w:pStyle w:val="TAC"/>
              <w:rPr>
                <w:rFonts w:eastAsia="Yu Mincho"/>
              </w:rPr>
            </w:pPr>
            <w:r w:rsidRPr="00C6449B">
              <w:rPr>
                <w:rFonts w:eastAsia="Yu Mincho"/>
              </w:rPr>
              <w:t>66</w:t>
            </w:r>
          </w:p>
        </w:tc>
        <w:tc>
          <w:tcPr>
            <w:tcW w:w="1077" w:type="dxa"/>
          </w:tcPr>
          <w:p w14:paraId="5190F6FC" w14:textId="77777777" w:rsidR="00CF08D6" w:rsidRPr="00C6449B" w:rsidRDefault="00CF08D6" w:rsidP="00CF08D6">
            <w:pPr>
              <w:pStyle w:val="TAC"/>
              <w:rPr>
                <w:rFonts w:eastAsia="Yu Mincho"/>
              </w:rPr>
            </w:pPr>
            <w:r w:rsidRPr="00C6449B">
              <w:rPr>
                <w:rFonts w:eastAsia="Yu Mincho"/>
              </w:rPr>
              <w:t>132</w:t>
            </w:r>
          </w:p>
        </w:tc>
        <w:tc>
          <w:tcPr>
            <w:tcW w:w="1076" w:type="dxa"/>
          </w:tcPr>
          <w:p w14:paraId="415FF53E" w14:textId="77777777" w:rsidR="00CF08D6" w:rsidRPr="00C6449B" w:rsidRDefault="00CF08D6" w:rsidP="00CF08D6">
            <w:pPr>
              <w:pStyle w:val="TAC"/>
              <w:rPr>
                <w:rFonts w:eastAsia="Yu Mincho"/>
              </w:rPr>
            </w:pPr>
            <w:r w:rsidRPr="00C6449B">
              <w:rPr>
                <w:rFonts w:eastAsia="Yu Mincho"/>
              </w:rPr>
              <w:t>32</w:t>
            </w:r>
          </w:p>
        </w:tc>
        <w:tc>
          <w:tcPr>
            <w:tcW w:w="1077" w:type="dxa"/>
          </w:tcPr>
          <w:p w14:paraId="1950213E" w14:textId="77777777" w:rsidR="00CF08D6" w:rsidRPr="00C6449B" w:rsidRDefault="00CF08D6" w:rsidP="00CF08D6">
            <w:pPr>
              <w:pStyle w:val="TAC"/>
              <w:rPr>
                <w:rFonts w:eastAsia="Yu Mincho"/>
              </w:rPr>
            </w:pPr>
            <w:r w:rsidRPr="00C6449B">
              <w:rPr>
                <w:rFonts w:eastAsia="Yu Mincho"/>
              </w:rPr>
              <w:t>66</w:t>
            </w:r>
          </w:p>
        </w:tc>
        <w:tc>
          <w:tcPr>
            <w:tcW w:w="1077" w:type="dxa"/>
          </w:tcPr>
          <w:p w14:paraId="32181992" w14:textId="77777777" w:rsidR="00CF08D6" w:rsidRPr="00C6449B" w:rsidRDefault="00CF08D6" w:rsidP="00CF08D6">
            <w:pPr>
              <w:pStyle w:val="TAC"/>
              <w:rPr>
                <w:rFonts w:eastAsia="Yu Mincho"/>
              </w:rPr>
            </w:pPr>
            <w:r w:rsidRPr="00C6449B">
              <w:rPr>
                <w:rFonts w:eastAsia="Yu Mincho"/>
              </w:rPr>
              <w:t>132</w:t>
            </w:r>
          </w:p>
        </w:tc>
      </w:tr>
      <w:tr w:rsidR="00CF08D6" w:rsidRPr="00C6449B" w14:paraId="41F5DCF0" w14:textId="77777777" w:rsidTr="00CF08D6">
        <w:trPr>
          <w:jc w:val="center"/>
        </w:trPr>
        <w:tc>
          <w:tcPr>
            <w:tcW w:w="3950" w:type="dxa"/>
          </w:tcPr>
          <w:p w14:paraId="64306343"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2F5CF555" w14:textId="77777777" w:rsidR="00CF08D6" w:rsidRPr="00C6449B" w:rsidRDefault="00CF08D6" w:rsidP="00CF08D6">
            <w:pPr>
              <w:pStyle w:val="TAC"/>
              <w:rPr>
                <w:lang w:eastAsia="zh-CN"/>
              </w:rPr>
            </w:pPr>
            <w:r w:rsidRPr="00C6449B">
              <w:rPr>
                <w:lang w:eastAsia="zh-CN"/>
              </w:rPr>
              <w:t>9</w:t>
            </w:r>
          </w:p>
        </w:tc>
        <w:tc>
          <w:tcPr>
            <w:tcW w:w="1077" w:type="dxa"/>
          </w:tcPr>
          <w:p w14:paraId="1C3C7840" w14:textId="77777777" w:rsidR="00CF08D6" w:rsidRPr="00C6449B" w:rsidRDefault="00CF08D6" w:rsidP="00CF08D6">
            <w:pPr>
              <w:pStyle w:val="TAC"/>
              <w:rPr>
                <w:lang w:eastAsia="zh-CN"/>
              </w:rPr>
            </w:pPr>
            <w:r w:rsidRPr="00C6449B">
              <w:rPr>
                <w:lang w:eastAsia="zh-CN"/>
              </w:rPr>
              <w:t>9</w:t>
            </w:r>
          </w:p>
        </w:tc>
        <w:tc>
          <w:tcPr>
            <w:tcW w:w="1076" w:type="dxa"/>
          </w:tcPr>
          <w:p w14:paraId="56DDF5D5" w14:textId="77777777" w:rsidR="00CF08D6" w:rsidRPr="00C6449B" w:rsidRDefault="00CF08D6" w:rsidP="00CF08D6">
            <w:pPr>
              <w:pStyle w:val="TAC"/>
              <w:rPr>
                <w:lang w:eastAsia="zh-CN"/>
              </w:rPr>
            </w:pPr>
            <w:r w:rsidRPr="00C6449B">
              <w:rPr>
                <w:lang w:eastAsia="zh-CN"/>
              </w:rPr>
              <w:t>9</w:t>
            </w:r>
          </w:p>
        </w:tc>
        <w:tc>
          <w:tcPr>
            <w:tcW w:w="1077" w:type="dxa"/>
          </w:tcPr>
          <w:p w14:paraId="1C2CCA44" w14:textId="77777777" w:rsidR="00CF08D6" w:rsidRPr="00C6449B" w:rsidRDefault="00CF08D6" w:rsidP="00CF08D6">
            <w:pPr>
              <w:pStyle w:val="TAC"/>
              <w:rPr>
                <w:lang w:eastAsia="zh-CN"/>
              </w:rPr>
            </w:pPr>
            <w:r w:rsidRPr="00C6449B">
              <w:rPr>
                <w:lang w:eastAsia="zh-CN"/>
              </w:rPr>
              <w:t>9</w:t>
            </w:r>
          </w:p>
        </w:tc>
        <w:tc>
          <w:tcPr>
            <w:tcW w:w="1077" w:type="dxa"/>
          </w:tcPr>
          <w:p w14:paraId="7D585D07" w14:textId="77777777" w:rsidR="00CF08D6" w:rsidRPr="00C6449B" w:rsidRDefault="00CF08D6" w:rsidP="00CF08D6">
            <w:pPr>
              <w:pStyle w:val="TAC"/>
              <w:rPr>
                <w:lang w:eastAsia="zh-CN"/>
              </w:rPr>
            </w:pPr>
            <w:r w:rsidRPr="00C6449B">
              <w:rPr>
                <w:lang w:eastAsia="zh-CN"/>
              </w:rPr>
              <w:t>9</w:t>
            </w:r>
          </w:p>
        </w:tc>
      </w:tr>
      <w:tr w:rsidR="00CF08D6" w:rsidRPr="00C6449B" w14:paraId="37863FD9" w14:textId="77777777" w:rsidTr="00CF08D6">
        <w:trPr>
          <w:jc w:val="center"/>
        </w:trPr>
        <w:tc>
          <w:tcPr>
            <w:tcW w:w="3950" w:type="dxa"/>
          </w:tcPr>
          <w:p w14:paraId="1029C5B9" w14:textId="77777777" w:rsidR="00CF08D6" w:rsidRPr="00C6449B" w:rsidRDefault="00CF08D6" w:rsidP="00CF08D6">
            <w:pPr>
              <w:pStyle w:val="TAC"/>
            </w:pPr>
            <w:r w:rsidRPr="00C6449B">
              <w:t>Modulation</w:t>
            </w:r>
          </w:p>
        </w:tc>
        <w:tc>
          <w:tcPr>
            <w:tcW w:w="1076" w:type="dxa"/>
          </w:tcPr>
          <w:p w14:paraId="2D92F837" w14:textId="77777777" w:rsidR="00CF08D6" w:rsidRPr="00C6449B" w:rsidRDefault="00CF08D6" w:rsidP="00CF08D6">
            <w:pPr>
              <w:pStyle w:val="TAC"/>
              <w:rPr>
                <w:lang w:eastAsia="zh-CN"/>
              </w:rPr>
            </w:pPr>
            <w:r w:rsidRPr="00C6449B">
              <w:rPr>
                <w:lang w:eastAsia="zh-CN"/>
              </w:rPr>
              <w:t>16QAM</w:t>
            </w:r>
          </w:p>
        </w:tc>
        <w:tc>
          <w:tcPr>
            <w:tcW w:w="1077" w:type="dxa"/>
          </w:tcPr>
          <w:p w14:paraId="7A491DAF" w14:textId="77777777" w:rsidR="00CF08D6" w:rsidRPr="00C6449B" w:rsidRDefault="00CF08D6" w:rsidP="00CF08D6">
            <w:pPr>
              <w:pStyle w:val="TAC"/>
              <w:rPr>
                <w:lang w:eastAsia="zh-CN"/>
              </w:rPr>
            </w:pPr>
            <w:r w:rsidRPr="00C6449B">
              <w:rPr>
                <w:lang w:eastAsia="zh-CN"/>
              </w:rPr>
              <w:t>16QAM</w:t>
            </w:r>
          </w:p>
        </w:tc>
        <w:tc>
          <w:tcPr>
            <w:tcW w:w="1076" w:type="dxa"/>
          </w:tcPr>
          <w:p w14:paraId="6204BC42" w14:textId="77777777" w:rsidR="00CF08D6" w:rsidRPr="00C6449B" w:rsidRDefault="00CF08D6" w:rsidP="00CF08D6">
            <w:pPr>
              <w:pStyle w:val="TAC"/>
              <w:rPr>
                <w:lang w:eastAsia="zh-CN"/>
              </w:rPr>
            </w:pPr>
            <w:r w:rsidRPr="00C6449B">
              <w:rPr>
                <w:lang w:eastAsia="zh-CN"/>
              </w:rPr>
              <w:t>16QAM</w:t>
            </w:r>
          </w:p>
        </w:tc>
        <w:tc>
          <w:tcPr>
            <w:tcW w:w="1077" w:type="dxa"/>
          </w:tcPr>
          <w:p w14:paraId="6AB70937" w14:textId="77777777" w:rsidR="00CF08D6" w:rsidRPr="00C6449B" w:rsidRDefault="00CF08D6" w:rsidP="00CF08D6">
            <w:pPr>
              <w:pStyle w:val="TAC"/>
              <w:rPr>
                <w:lang w:eastAsia="zh-CN"/>
              </w:rPr>
            </w:pPr>
            <w:r w:rsidRPr="00C6449B">
              <w:rPr>
                <w:lang w:eastAsia="zh-CN"/>
              </w:rPr>
              <w:t>16QAM</w:t>
            </w:r>
          </w:p>
        </w:tc>
        <w:tc>
          <w:tcPr>
            <w:tcW w:w="1077" w:type="dxa"/>
          </w:tcPr>
          <w:p w14:paraId="0AE969A3" w14:textId="77777777" w:rsidR="00CF08D6" w:rsidRPr="00C6449B" w:rsidRDefault="00CF08D6" w:rsidP="00CF08D6">
            <w:pPr>
              <w:pStyle w:val="TAC"/>
              <w:rPr>
                <w:lang w:eastAsia="zh-CN"/>
              </w:rPr>
            </w:pPr>
            <w:r w:rsidRPr="00C6449B">
              <w:rPr>
                <w:lang w:eastAsia="zh-CN"/>
              </w:rPr>
              <w:t>16QAM</w:t>
            </w:r>
          </w:p>
        </w:tc>
      </w:tr>
      <w:tr w:rsidR="00CF08D6" w:rsidRPr="00C6449B" w14:paraId="2A2ED3ED" w14:textId="77777777" w:rsidTr="00CF08D6">
        <w:trPr>
          <w:jc w:val="center"/>
        </w:trPr>
        <w:tc>
          <w:tcPr>
            <w:tcW w:w="3950" w:type="dxa"/>
          </w:tcPr>
          <w:p w14:paraId="344C3310"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6A4FAE5F" w14:textId="77777777" w:rsidR="00CF08D6" w:rsidRPr="00C6449B" w:rsidRDefault="00CF08D6" w:rsidP="00CF08D6">
            <w:pPr>
              <w:pStyle w:val="TAC"/>
              <w:rPr>
                <w:lang w:eastAsia="zh-CN"/>
              </w:rPr>
            </w:pPr>
            <w:r w:rsidRPr="00C6449B">
              <w:rPr>
                <w:rFonts w:eastAsia="Malgun Gothic"/>
              </w:rPr>
              <w:t>658/1024</w:t>
            </w:r>
          </w:p>
        </w:tc>
        <w:tc>
          <w:tcPr>
            <w:tcW w:w="1077" w:type="dxa"/>
          </w:tcPr>
          <w:p w14:paraId="0DE1703F" w14:textId="77777777" w:rsidR="00CF08D6" w:rsidRPr="00C6449B" w:rsidRDefault="00CF08D6" w:rsidP="00CF08D6">
            <w:pPr>
              <w:pStyle w:val="TAC"/>
              <w:rPr>
                <w:lang w:eastAsia="zh-CN"/>
              </w:rPr>
            </w:pPr>
            <w:r w:rsidRPr="00C6449B">
              <w:rPr>
                <w:rFonts w:eastAsia="Malgun Gothic"/>
              </w:rPr>
              <w:t>658/1024</w:t>
            </w:r>
          </w:p>
        </w:tc>
        <w:tc>
          <w:tcPr>
            <w:tcW w:w="1076" w:type="dxa"/>
          </w:tcPr>
          <w:p w14:paraId="1C9BCC6C" w14:textId="77777777" w:rsidR="00CF08D6" w:rsidRPr="00C6449B" w:rsidRDefault="00CF08D6" w:rsidP="00CF08D6">
            <w:pPr>
              <w:pStyle w:val="TAC"/>
              <w:rPr>
                <w:lang w:eastAsia="zh-CN"/>
              </w:rPr>
            </w:pPr>
            <w:r w:rsidRPr="00C6449B">
              <w:rPr>
                <w:rFonts w:eastAsia="Malgun Gothic"/>
              </w:rPr>
              <w:t>658/1024</w:t>
            </w:r>
          </w:p>
        </w:tc>
        <w:tc>
          <w:tcPr>
            <w:tcW w:w="1077" w:type="dxa"/>
          </w:tcPr>
          <w:p w14:paraId="1FFE132B" w14:textId="77777777" w:rsidR="00CF08D6" w:rsidRPr="00C6449B" w:rsidRDefault="00CF08D6" w:rsidP="00CF08D6">
            <w:pPr>
              <w:pStyle w:val="TAC"/>
              <w:rPr>
                <w:lang w:eastAsia="zh-CN"/>
              </w:rPr>
            </w:pPr>
            <w:r w:rsidRPr="00C6449B">
              <w:rPr>
                <w:rFonts w:eastAsia="Malgun Gothic"/>
              </w:rPr>
              <w:t>658/1024</w:t>
            </w:r>
          </w:p>
        </w:tc>
        <w:tc>
          <w:tcPr>
            <w:tcW w:w="1077" w:type="dxa"/>
          </w:tcPr>
          <w:p w14:paraId="71321A7B" w14:textId="77777777" w:rsidR="00CF08D6" w:rsidRPr="00C6449B" w:rsidRDefault="00CF08D6" w:rsidP="00CF08D6">
            <w:pPr>
              <w:pStyle w:val="TAC"/>
              <w:rPr>
                <w:lang w:eastAsia="zh-CN"/>
              </w:rPr>
            </w:pPr>
            <w:r w:rsidRPr="00C6449B">
              <w:rPr>
                <w:rFonts w:eastAsia="Malgun Gothic"/>
              </w:rPr>
              <w:t>658/1024</w:t>
            </w:r>
          </w:p>
        </w:tc>
      </w:tr>
      <w:tr w:rsidR="00CF08D6" w:rsidRPr="00C6449B" w14:paraId="504051CA" w14:textId="77777777" w:rsidTr="00CF08D6">
        <w:trPr>
          <w:jc w:val="center"/>
        </w:trPr>
        <w:tc>
          <w:tcPr>
            <w:tcW w:w="3950" w:type="dxa"/>
          </w:tcPr>
          <w:p w14:paraId="6184ECA8" w14:textId="77777777" w:rsidR="00CF08D6" w:rsidRPr="00C6449B" w:rsidRDefault="00CF08D6" w:rsidP="00CF08D6">
            <w:pPr>
              <w:pStyle w:val="TAC"/>
            </w:pPr>
            <w:r w:rsidRPr="00C6449B">
              <w:t>Payload size (bits)</w:t>
            </w:r>
          </w:p>
        </w:tc>
        <w:tc>
          <w:tcPr>
            <w:tcW w:w="1076" w:type="dxa"/>
            <w:vAlign w:val="center"/>
          </w:tcPr>
          <w:p w14:paraId="4377E6C3" w14:textId="77777777" w:rsidR="00CF08D6" w:rsidRPr="00C6449B" w:rsidRDefault="00CF08D6" w:rsidP="00CF08D6">
            <w:pPr>
              <w:pStyle w:val="TAC"/>
            </w:pPr>
            <w:r w:rsidRPr="00C6449B">
              <w:t>36896</w:t>
            </w:r>
          </w:p>
        </w:tc>
        <w:tc>
          <w:tcPr>
            <w:tcW w:w="1077" w:type="dxa"/>
            <w:vAlign w:val="center"/>
          </w:tcPr>
          <w:p w14:paraId="69DC98BC" w14:textId="77777777" w:rsidR="00CF08D6" w:rsidRPr="00C6449B" w:rsidRDefault="00CF08D6" w:rsidP="00CF08D6">
            <w:pPr>
              <w:pStyle w:val="TAC"/>
            </w:pPr>
            <w:r w:rsidRPr="00C6449B">
              <w:t>73776</w:t>
            </w:r>
          </w:p>
        </w:tc>
        <w:tc>
          <w:tcPr>
            <w:tcW w:w="1076" w:type="dxa"/>
            <w:vAlign w:val="center"/>
          </w:tcPr>
          <w:p w14:paraId="4EDC5297" w14:textId="77777777" w:rsidR="00CF08D6" w:rsidRPr="00C6449B" w:rsidRDefault="00CF08D6" w:rsidP="00CF08D6">
            <w:pPr>
              <w:pStyle w:val="TAC"/>
            </w:pPr>
            <w:r w:rsidRPr="00C6449B">
              <w:t>17928</w:t>
            </w:r>
          </w:p>
        </w:tc>
        <w:tc>
          <w:tcPr>
            <w:tcW w:w="1077" w:type="dxa"/>
            <w:vAlign w:val="center"/>
          </w:tcPr>
          <w:p w14:paraId="75595314" w14:textId="77777777" w:rsidR="00CF08D6" w:rsidRPr="00C6449B" w:rsidRDefault="00CF08D6" w:rsidP="00CF08D6">
            <w:pPr>
              <w:pStyle w:val="TAC"/>
            </w:pPr>
            <w:r w:rsidRPr="00C6449B">
              <w:t>36896</w:t>
            </w:r>
          </w:p>
        </w:tc>
        <w:tc>
          <w:tcPr>
            <w:tcW w:w="1077" w:type="dxa"/>
            <w:vAlign w:val="center"/>
          </w:tcPr>
          <w:p w14:paraId="7ED51980" w14:textId="77777777" w:rsidR="00CF08D6" w:rsidRPr="00C6449B" w:rsidRDefault="00CF08D6" w:rsidP="00CF08D6">
            <w:pPr>
              <w:pStyle w:val="TAC"/>
            </w:pPr>
            <w:r w:rsidRPr="00C6449B">
              <w:t>73776</w:t>
            </w:r>
          </w:p>
        </w:tc>
      </w:tr>
      <w:tr w:rsidR="00CF08D6" w:rsidRPr="00C6449B" w14:paraId="0CB204DF" w14:textId="77777777" w:rsidTr="00CF08D6">
        <w:trPr>
          <w:jc w:val="center"/>
        </w:trPr>
        <w:tc>
          <w:tcPr>
            <w:tcW w:w="3950" w:type="dxa"/>
          </w:tcPr>
          <w:p w14:paraId="4E8E89D3" w14:textId="77777777" w:rsidR="00CF08D6" w:rsidRPr="00C6449B" w:rsidRDefault="00CF08D6" w:rsidP="00CF08D6">
            <w:pPr>
              <w:pStyle w:val="TAC"/>
              <w:rPr>
                <w:szCs w:val="22"/>
              </w:rPr>
            </w:pPr>
            <w:r w:rsidRPr="00C6449B">
              <w:rPr>
                <w:szCs w:val="22"/>
              </w:rPr>
              <w:t>Transport block CRC (bits)</w:t>
            </w:r>
          </w:p>
        </w:tc>
        <w:tc>
          <w:tcPr>
            <w:tcW w:w="1076" w:type="dxa"/>
          </w:tcPr>
          <w:p w14:paraId="4D4A3C84" w14:textId="77777777" w:rsidR="00CF08D6" w:rsidRPr="00C6449B" w:rsidRDefault="00CF08D6" w:rsidP="00CF08D6">
            <w:pPr>
              <w:pStyle w:val="TAC"/>
            </w:pPr>
            <w:r w:rsidRPr="00C6449B">
              <w:rPr>
                <w:szCs w:val="18"/>
              </w:rPr>
              <w:t>24</w:t>
            </w:r>
          </w:p>
        </w:tc>
        <w:tc>
          <w:tcPr>
            <w:tcW w:w="1077" w:type="dxa"/>
          </w:tcPr>
          <w:p w14:paraId="34007E21" w14:textId="77777777" w:rsidR="00CF08D6" w:rsidRPr="00C6449B" w:rsidRDefault="00CF08D6" w:rsidP="00CF08D6">
            <w:pPr>
              <w:pStyle w:val="TAC"/>
            </w:pPr>
            <w:r w:rsidRPr="00C6449B">
              <w:rPr>
                <w:szCs w:val="18"/>
              </w:rPr>
              <w:t>24</w:t>
            </w:r>
          </w:p>
        </w:tc>
        <w:tc>
          <w:tcPr>
            <w:tcW w:w="1076" w:type="dxa"/>
          </w:tcPr>
          <w:p w14:paraId="11F37A3A" w14:textId="77777777" w:rsidR="00CF08D6" w:rsidRPr="00C6449B" w:rsidRDefault="00CF08D6" w:rsidP="00CF08D6">
            <w:pPr>
              <w:pStyle w:val="TAC"/>
            </w:pPr>
            <w:r w:rsidRPr="00C6449B">
              <w:rPr>
                <w:szCs w:val="18"/>
              </w:rPr>
              <w:t>24</w:t>
            </w:r>
          </w:p>
        </w:tc>
        <w:tc>
          <w:tcPr>
            <w:tcW w:w="1077" w:type="dxa"/>
          </w:tcPr>
          <w:p w14:paraId="44A4CC6D" w14:textId="77777777" w:rsidR="00CF08D6" w:rsidRPr="00C6449B" w:rsidRDefault="00CF08D6" w:rsidP="00CF08D6">
            <w:pPr>
              <w:pStyle w:val="TAC"/>
            </w:pPr>
            <w:r w:rsidRPr="00C6449B">
              <w:rPr>
                <w:szCs w:val="18"/>
              </w:rPr>
              <w:t>24</w:t>
            </w:r>
          </w:p>
        </w:tc>
        <w:tc>
          <w:tcPr>
            <w:tcW w:w="1077" w:type="dxa"/>
          </w:tcPr>
          <w:p w14:paraId="014344C6" w14:textId="77777777" w:rsidR="00CF08D6" w:rsidRPr="00C6449B" w:rsidRDefault="00CF08D6" w:rsidP="00CF08D6">
            <w:pPr>
              <w:pStyle w:val="TAC"/>
            </w:pPr>
            <w:r w:rsidRPr="00C6449B">
              <w:rPr>
                <w:szCs w:val="18"/>
              </w:rPr>
              <w:t>24</w:t>
            </w:r>
          </w:p>
        </w:tc>
      </w:tr>
      <w:tr w:rsidR="00CF08D6" w:rsidRPr="00C6449B" w14:paraId="7A52C7E4" w14:textId="77777777" w:rsidTr="00CF08D6">
        <w:trPr>
          <w:jc w:val="center"/>
        </w:trPr>
        <w:tc>
          <w:tcPr>
            <w:tcW w:w="3950" w:type="dxa"/>
          </w:tcPr>
          <w:p w14:paraId="2471A78C" w14:textId="77777777" w:rsidR="00CF08D6" w:rsidRPr="00C6449B" w:rsidRDefault="00CF08D6" w:rsidP="00CF08D6">
            <w:pPr>
              <w:pStyle w:val="TAC"/>
            </w:pPr>
            <w:r w:rsidRPr="00C6449B">
              <w:t>Code block CRC size (bits)</w:t>
            </w:r>
          </w:p>
        </w:tc>
        <w:tc>
          <w:tcPr>
            <w:tcW w:w="1076" w:type="dxa"/>
          </w:tcPr>
          <w:p w14:paraId="37355E3E" w14:textId="77777777" w:rsidR="00CF08D6" w:rsidRPr="00C6449B" w:rsidRDefault="00CF08D6" w:rsidP="00CF08D6">
            <w:pPr>
              <w:pStyle w:val="TAC"/>
            </w:pPr>
            <w:r w:rsidRPr="00C6449B">
              <w:rPr>
                <w:szCs w:val="18"/>
              </w:rPr>
              <w:t>24</w:t>
            </w:r>
          </w:p>
        </w:tc>
        <w:tc>
          <w:tcPr>
            <w:tcW w:w="1077" w:type="dxa"/>
          </w:tcPr>
          <w:p w14:paraId="156D5172" w14:textId="77777777" w:rsidR="00CF08D6" w:rsidRPr="00C6449B" w:rsidRDefault="00CF08D6" w:rsidP="00CF08D6">
            <w:pPr>
              <w:pStyle w:val="TAC"/>
            </w:pPr>
            <w:r w:rsidRPr="00C6449B">
              <w:rPr>
                <w:szCs w:val="18"/>
              </w:rPr>
              <w:t>24</w:t>
            </w:r>
          </w:p>
        </w:tc>
        <w:tc>
          <w:tcPr>
            <w:tcW w:w="1076" w:type="dxa"/>
          </w:tcPr>
          <w:p w14:paraId="1DDA4733" w14:textId="77777777" w:rsidR="00CF08D6" w:rsidRPr="00C6449B" w:rsidRDefault="00CF08D6" w:rsidP="00CF08D6">
            <w:pPr>
              <w:pStyle w:val="TAC"/>
            </w:pPr>
            <w:r w:rsidRPr="00C6449B">
              <w:rPr>
                <w:szCs w:val="18"/>
              </w:rPr>
              <w:t>24</w:t>
            </w:r>
          </w:p>
        </w:tc>
        <w:tc>
          <w:tcPr>
            <w:tcW w:w="1077" w:type="dxa"/>
          </w:tcPr>
          <w:p w14:paraId="59EA3FA0" w14:textId="77777777" w:rsidR="00CF08D6" w:rsidRPr="00C6449B" w:rsidRDefault="00CF08D6" w:rsidP="00CF08D6">
            <w:pPr>
              <w:pStyle w:val="TAC"/>
            </w:pPr>
            <w:r w:rsidRPr="00C6449B">
              <w:rPr>
                <w:szCs w:val="18"/>
              </w:rPr>
              <w:t>24</w:t>
            </w:r>
          </w:p>
        </w:tc>
        <w:tc>
          <w:tcPr>
            <w:tcW w:w="1077" w:type="dxa"/>
          </w:tcPr>
          <w:p w14:paraId="0A97BDA3" w14:textId="77777777" w:rsidR="00CF08D6" w:rsidRPr="00C6449B" w:rsidRDefault="00CF08D6" w:rsidP="00CF08D6">
            <w:pPr>
              <w:pStyle w:val="TAC"/>
            </w:pPr>
            <w:r w:rsidRPr="00C6449B">
              <w:rPr>
                <w:szCs w:val="18"/>
              </w:rPr>
              <w:t>24</w:t>
            </w:r>
          </w:p>
        </w:tc>
      </w:tr>
      <w:tr w:rsidR="00CF08D6" w:rsidRPr="00C6449B" w14:paraId="27CCA796" w14:textId="77777777" w:rsidTr="00CF08D6">
        <w:trPr>
          <w:jc w:val="center"/>
        </w:trPr>
        <w:tc>
          <w:tcPr>
            <w:tcW w:w="3950" w:type="dxa"/>
          </w:tcPr>
          <w:p w14:paraId="54CB6013" w14:textId="77777777" w:rsidR="00CF08D6" w:rsidRPr="00C6449B" w:rsidRDefault="00CF08D6" w:rsidP="00CF08D6">
            <w:pPr>
              <w:pStyle w:val="TAC"/>
            </w:pPr>
            <w:r w:rsidRPr="00C6449B">
              <w:t>Number of code blocks - C</w:t>
            </w:r>
          </w:p>
        </w:tc>
        <w:tc>
          <w:tcPr>
            <w:tcW w:w="1076" w:type="dxa"/>
            <w:vAlign w:val="center"/>
          </w:tcPr>
          <w:p w14:paraId="1931A8A0" w14:textId="77777777" w:rsidR="00CF08D6" w:rsidRPr="00C6449B" w:rsidRDefault="00CF08D6" w:rsidP="00CF08D6">
            <w:pPr>
              <w:pStyle w:val="TAC"/>
            </w:pPr>
            <w:r w:rsidRPr="00C6449B">
              <w:t>5</w:t>
            </w:r>
          </w:p>
        </w:tc>
        <w:tc>
          <w:tcPr>
            <w:tcW w:w="1077" w:type="dxa"/>
            <w:vAlign w:val="center"/>
          </w:tcPr>
          <w:p w14:paraId="211EAEEF" w14:textId="77777777" w:rsidR="00CF08D6" w:rsidRPr="00C6449B" w:rsidRDefault="00CF08D6" w:rsidP="00CF08D6">
            <w:pPr>
              <w:pStyle w:val="TAC"/>
            </w:pPr>
            <w:r w:rsidRPr="00C6449B">
              <w:t>9</w:t>
            </w:r>
          </w:p>
        </w:tc>
        <w:tc>
          <w:tcPr>
            <w:tcW w:w="1076" w:type="dxa"/>
          </w:tcPr>
          <w:p w14:paraId="3129D221" w14:textId="77777777" w:rsidR="00CF08D6" w:rsidRPr="00C6449B" w:rsidRDefault="00CF08D6" w:rsidP="00CF08D6">
            <w:pPr>
              <w:pStyle w:val="TAC"/>
            </w:pPr>
            <w:r w:rsidRPr="00C6449B">
              <w:rPr>
                <w:szCs w:val="18"/>
              </w:rPr>
              <w:t>3</w:t>
            </w:r>
          </w:p>
        </w:tc>
        <w:tc>
          <w:tcPr>
            <w:tcW w:w="1077" w:type="dxa"/>
            <w:vAlign w:val="center"/>
          </w:tcPr>
          <w:p w14:paraId="2C6F0485" w14:textId="77777777" w:rsidR="00CF08D6" w:rsidRPr="00C6449B" w:rsidRDefault="00CF08D6" w:rsidP="00CF08D6">
            <w:pPr>
              <w:pStyle w:val="TAC"/>
            </w:pPr>
            <w:r w:rsidRPr="00C6449B">
              <w:t>5</w:t>
            </w:r>
          </w:p>
        </w:tc>
        <w:tc>
          <w:tcPr>
            <w:tcW w:w="1077" w:type="dxa"/>
            <w:vAlign w:val="center"/>
          </w:tcPr>
          <w:p w14:paraId="3A0D3590" w14:textId="77777777" w:rsidR="00CF08D6" w:rsidRPr="00C6449B" w:rsidRDefault="00CF08D6" w:rsidP="00CF08D6">
            <w:pPr>
              <w:pStyle w:val="TAC"/>
            </w:pPr>
            <w:r w:rsidRPr="00C6449B">
              <w:t>9</w:t>
            </w:r>
          </w:p>
        </w:tc>
      </w:tr>
      <w:tr w:rsidR="00CF08D6" w:rsidRPr="00C6449B" w14:paraId="7D1B3B3D" w14:textId="77777777" w:rsidTr="00CF08D6">
        <w:trPr>
          <w:jc w:val="center"/>
        </w:trPr>
        <w:tc>
          <w:tcPr>
            <w:tcW w:w="3950" w:type="dxa"/>
          </w:tcPr>
          <w:p w14:paraId="7145E9E6"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222B168A" w14:textId="77777777" w:rsidR="00CF08D6" w:rsidRPr="00C6449B" w:rsidRDefault="00CF08D6" w:rsidP="00CF08D6">
            <w:pPr>
              <w:pStyle w:val="TAC"/>
            </w:pPr>
            <w:r w:rsidRPr="00C6449B">
              <w:rPr>
                <w:lang w:eastAsia="zh-CN"/>
              </w:rPr>
              <w:t>7408</w:t>
            </w:r>
          </w:p>
        </w:tc>
        <w:tc>
          <w:tcPr>
            <w:tcW w:w="1077" w:type="dxa"/>
            <w:vAlign w:val="center"/>
          </w:tcPr>
          <w:p w14:paraId="6A0C7AE1" w14:textId="77777777" w:rsidR="00CF08D6" w:rsidRPr="00C6449B" w:rsidRDefault="00CF08D6" w:rsidP="00CF08D6">
            <w:pPr>
              <w:pStyle w:val="TAC"/>
            </w:pPr>
            <w:r w:rsidRPr="00C6449B">
              <w:rPr>
                <w:lang w:eastAsia="zh-CN"/>
              </w:rPr>
              <w:t>8224</w:t>
            </w:r>
          </w:p>
        </w:tc>
        <w:tc>
          <w:tcPr>
            <w:tcW w:w="1076" w:type="dxa"/>
            <w:vAlign w:val="center"/>
          </w:tcPr>
          <w:p w14:paraId="7BD30644" w14:textId="77777777" w:rsidR="00CF08D6" w:rsidRPr="00C6449B" w:rsidRDefault="00CF08D6" w:rsidP="00CF08D6">
            <w:pPr>
              <w:pStyle w:val="TAC"/>
            </w:pPr>
            <w:r w:rsidRPr="00C6449B">
              <w:rPr>
                <w:lang w:eastAsia="zh-CN"/>
              </w:rPr>
              <w:t>6008</w:t>
            </w:r>
          </w:p>
        </w:tc>
        <w:tc>
          <w:tcPr>
            <w:tcW w:w="1077" w:type="dxa"/>
            <w:vAlign w:val="center"/>
          </w:tcPr>
          <w:p w14:paraId="69A45A8F" w14:textId="77777777" w:rsidR="00CF08D6" w:rsidRPr="00C6449B" w:rsidRDefault="00CF08D6" w:rsidP="00CF08D6">
            <w:pPr>
              <w:pStyle w:val="TAC"/>
            </w:pPr>
            <w:r w:rsidRPr="00C6449B">
              <w:rPr>
                <w:lang w:eastAsia="zh-CN"/>
              </w:rPr>
              <w:t>7408</w:t>
            </w:r>
          </w:p>
        </w:tc>
        <w:tc>
          <w:tcPr>
            <w:tcW w:w="1077" w:type="dxa"/>
            <w:vAlign w:val="center"/>
          </w:tcPr>
          <w:p w14:paraId="61330387" w14:textId="77777777" w:rsidR="00CF08D6" w:rsidRPr="00C6449B" w:rsidRDefault="00CF08D6" w:rsidP="00CF08D6">
            <w:pPr>
              <w:pStyle w:val="TAC"/>
            </w:pPr>
            <w:r w:rsidRPr="00C6449B">
              <w:rPr>
                <w:lang w:eastAsia="zh-CN"/>
              </w:rPr>
              <w:t>8224</w:t>
            </w:r>
          </w:p>
        </w:tc>
      </w:tr>
      <w:tr w:rsidR="00EB5AAB" w:rsidRPr="00C6449B" w14:paraId="06A94117" w14:textId="77777777" w:rsidTr="00CF08D6">
        <w:trPr>
          <w:jc w:val="center"/>
        </w:trPr>
        <w:tc>
          <w:tcPr>
            <w:tcW w:w="3950" w:type="dxa"/>
          </w:tcPr>
          <w:p w14:paraId="18BC9444" w14:textId="3E5C199A" w:rsidR="00EB5AAB" w:rsidRPr="00C6449B" w:rsidRDefault="00EB5AAB" w:rsidP="00EB5AAB">
            <w:pPr>
              <w:pStyle w:val="TAC"/>
              <w:rPr>
                <w:lang w:eastAsia="zh-CN"/>
              </w:rPr>
            </w:pPr>
            <w:r w:rsidRPr="00C6449B">
              <w:t xml:space="preserve">Total number of bits per </w:t>
            </w:r>
            <w:r w:rsidRPr="00C6449B">
              <w:rPr>
                <w:lang w:eastAsia="zh-CN"/>
              </w:rPr>
              <w:t>slot</w:t>
            </w:r>
            <w:r>
              <w:rPr>
                <w:lang w:eastAsia="zh-CN"/>
              </w:rPr>
              <w:t xml:space="preserve"> without PT-RS</w:t>
            </w:r>
          </w:p>
        </w:tc>
        <w:tc>
          <w:tcPr>
            <w:tcW w:w="1076" w:type="dxa"/>
            <w:vAlign w:val="center"/>
          </w:tcPr>
          <w:p w14:paraId="1590A6FC" w14:textId="688C664B" w:rsidR="00EB5AAB" w:rsidRPr="00C6449B" w:rsidRDefault="00EB5AAB" w:rsidP="00EB5AAB">
            <w:pPr>
              <w:pStyle w:val="TAC"/>
            </w:pPr>
            <w:r w:rsidRPr="00C6449B">
              <w:t>57024</w:t>
            </w:r>
          </w:p>
        </w:tc>
        <w:tc>
          <w:tcPr>
            <w:tcW w:w="1077" w:type="dxa"/>
            <w:vAlign w:val="center"/>
          </w:tcPr>
          <w:p w14:paraId="6962C073" w14:textId="5FB2F86B" w:rsidR="00EB5AAB" w:rsidRPr="00C6449B" w:rsidRDefault="00EB5AAB" w:rsidP="00EB5AAB">
            <w:pPr>
              <w:pStyle w:val="TAC"/>
            </w:pPr>
            <w:r w:rsidRPr="00C6449B">
              <w:t>114048</w:t>
            </w:r>
          </w:p>
        </w:tc>
        <w:tc>
          <w:tcPr>
            <w:tcW w:w="1076" w:type="dxa"/>
            <w:vAlign w:val="center"/>
          </w:tcPr>
          <w:p w14:paraId="0C7DF0BE" w14:textId="0DC5C7A7" w:rsidR="00EB5AAB" w:rsidRPr="00C6449B" w:rsidRDefault="00EB5AAB" w:rsidP="00EB5AAB">
            <w:pPr>
              <w:pStyle w:val="TAC"/>
            </w:pPr>
            <w:r w:rsidRPr="00C6449B">
              <w:t>27648</w:t>
            </w:r>
          </w:p>
        </w:tc>
        <w:tc>
          <w:tcPr>
            <w:tcW w:w="1077" w:type="dxa"/>
            <w:vAlign w:val="center"/>
          </w:tcPr>
          <w:p w14:paraId="56897141" w14:textId="5C7AC66D" w:rsidR="00EB5AAB" w:rsidRPr="00C6449B" w:rsidRDefault="00EB5AAB" w:rsidP="00EB5AAB">
            <w:pPr>
              <w:pStyle w:val="TAC"/>
            </w:pPr>
            <w:r w:rsidRPr="00C6449B">
              <w:t>57024</w:t>
            </w:r>
          </w:p>
        </w:tc>
        <w:tc>
          <w:tcPr>
            <w:tcW w:w="1077" w:type="dxa"/>
            <w:vAlign w:val="center"/>
          </w:tcPr>
          <w:p w14:paraId="71CAA859" w14:textId="455916F2" w:rsidR="00EB5AAB" w:rsidRPr="00C6449B" w:rsidRDefault="00EB5AAB" w:rsidP="00EB5AAB">
            <w:pPr>
              <w:pStyle w:val="TAC"/>
            </w:pPr>
            <w:r w:rsidRPr="00C6449B">
              <w:t>114048</w:t>
            </w:r>
          </w:p>
        </w:tc>
      </w:tr>
      <w:tr w:rsidR="00EB5AAB" w:rsidRPr="00C6449B" w14:paraId="1D665813" w14:textId="77777777" w:rsidTr="00CF08D6">
        <w:trPr>
          <w:jc w:val="center"/>
        </w:trPr>
        <w:tc>
          <w:tcPr>
            <w:tcW w:w="3950" w:type="dxa"/>
          </w:tcPr>
          <w:p w14:paraId="57645E56" w14:textId="05D20F78" w:rsidR="00EB5AAB" w:rsidRPr="00C6449B" w:rsidRDefault="00EB5AAB" w:rsidP="00EB5AAB">
            <w:pPr>
              <w:pStyle w:val="TAC"/>
            </w:pPr>
            <w:r w:rsidRPr="00C6449B">
              <w:t xml:space="preserve">Total number of bits per </w:t>
            </w:r>
            <w:r w:rsidRPr="00C6449B">
              <w:rPr>
                <w:lang w:eastAsia="zh-CN"/>
              </w:rPr>
              <w:t>slot</w:t>
            </w:r>
            <w:r>
              <w:rPr>
                <w:lang w:eastAsia="zh-CN"/>
              </w:rPr>
              <w:t xml:space="preserve"> with PT-RS (Note 3)</w:t>
            </w:r>
          </w:p>
        </w:tc>
        <w:tc>
          <w:tcPr>
            <w:tcW w:w="1076" w:type="dxa"/>
            <w:vAlign w:val="center"/>
          </w:tcPr>
          <w:p w14:paraId="4083F032" w14:textId="66A821FE" w:rsidR="00EB5AAB" w:rsidRPr="00C6449B" w:rsidRDefault="00EB5AAB" w:rsidP="00EB5AAB">
            <w:pPr>
              <w:pStyle w:val="TAC"/>
            </w:pPr>
            <w:r>
              <w:rPr>
                <w:rFonts w:hint="eastAsia"/>
                <w:lang w:eastAsia="zh-CN"/>
              </w:rPr>
              <w:t>5</w:t>
            </w:r>
            <w:r>
              <w:rPr>
                <w:lang w:eastAsia="zh-CN"/>
              </w:rPr>
              <w:t>4648</w:t>
            </w:r>
          </w:p>
        </w:tc>
        <w:tc>
          <w:tcPr>
            <w:tcW w:w="1077" w:type="dxa"/>
            <w:vAlign w:val="center"/>
          </w:tcPr>
          <w:p w14:paraId="20A277AC" w14:textId="5B2CFE57" w:rsidR="00EB5AAB" w:rsidRPr="00C6449B" w:rsidRDefault="00EB5AAB" w:rsidP="00EB5AAB">
            <w:pPr>
              <w:pStyle w:val="TAC"/>
            </w:pPr>
            <w:r>
              <w:rPr>
                <w:rFonts w:hint="eastAsia"/>
                <w:lang w:eastAsia="zh-CN"/>
              </w:rPr>
              <w:t>1</w:t>
            </w:r>
            <w:r>
              <w:rPr>
                <w:lang w:eastAsia="zh-CN"/>
              </w:rPr>
              <w:t>09296</w:t>
            </w:r>
          </w:p>
        </w:tc>
        <w:tc>
          <w:tcPr>
            <w:tcW w:w="1076" w:type="dxa"/>
            <w:vAlign w:val="center"/>
          </w:tcPr>
          <w:p w14:paraId="13D5BC3B" w14:textId="68262D1D" w:rsidR="00EB5AAB" w:rsidRPr="00C6449B" w:rsidRDefault="00EB5AAB" w:rsidP="00EB5AAB">
            <w:pPr>
              <w:pStyle w:val="TAC"/>
            </w:pPr>
            <w:r>
              <w:rPr>
                <w:rFonts w:hint="eastAsia"/>
                <w:lang w:eastAsia="zh-CN"/>
              </w:rPr>
              <w:t>2</w:t>
            </w:r>
            <w:r>
              <w:rPr>
                <w:lang w:eastAsia="zh-CN"/>
              </w:rPr>
              <w:t>6496</w:t>
            </w:r>
          </w:p>
        </w:tc>
        <w:tc>
          <w:tcPr>
            <w:tcW w:w="1077" w:type="dxa"/>
            <w:vAlign w:val="center"/>
          </w:tcPr>
          <w:p w14:paraId="09A2E680" w14:textId="1B9DA5C0" w:rsidR="00EB5AAB" w:rsidRPr="00C6449B" w:rsidRDefault="00EB5AAB" w:rsidP="00EB5AAB">
            <w:pPr>
              <w:pStyle w:val="TAC"/>
            </w:pPr>
            <w:r>
              <w:rPr>
                <w:rFonts w:hint="eastAsia"/>
                <w:lang w:eastAsia="zh-CN"/>
              </w:rPr>
              <w:t>5</w:t>
            </w:r>
            <w:r>
              <w:rPr>
                <w:lang w:eastAsia="zh-CN"/>
              </w:rPr>
              <w:t>4648</w:t>
            </w:r>
          </w:p>
        </w:tc>
        <w:tc>
          <w:tcPr>
            <w:tcW w:w="1077" w:type="dxa"/>
            <w:vAlign w:val="center"/>
          </w:tcPr>
          <w:p w14:paraId="49715F6B" w14:textId="09EC8607" w:rsidR="00EB5AAB" w:rsidRPr="00C6449B" w:rsidRDefault="00EB5AAB" w:rsidP="00EB5AAB">
            <w:pPr>
              <w:pStyle w:val="TAC"/>
            </w:pPr>
            <w:r>
              <w:rPr>
                <w:rFonts w:hint="eastAsia"/>
                <w:lang w:eastAsia="zh-CN"/>
              </w:rPr>
              <w:t>1</w:t>
            </w:r>
            <w:r>
              <w:rPr>
                <w:lang w:eastAsia="zh-CN"/>
              </w:rPr>
              <w:t>09296</w:t>
            </w:r>
          </w:p>
        </w:tc>
      </w:tr>
      <w:tr w:rsidR="00EB5AAB" w:rsidRPr="00C6449B" w14:paraId="1A9D1F0C" w14:textId="77777777" w:rsidTr="00CF08D6">
        <w:trPr>
          <w:jc w:val="center"/>
        </w:trPr>
        <w:tc>
          <w:tcPr>
            <w:tcW w:w="3950" w:type="dxa"/>
          </w:tcPr>
          <w:p w14:paraId="2632D26B" w14:textId="5E323BD9" w:rsidR="00EB5AAB" w:rsidRPr="00C6449B" w:rsidRDefault="00EB5AAB" w:rsidP="00EB5AAB">
            <w:pPr>
              <w:pStyle w:val="TAC"/>
              <w:rPr>
                <w:lang w:eastAsia="zh-CN"/>
              </w:rPr>
            </w:pPr>
            <w:r w:rsidRPr="00C6449B">
              <w:t xml:space="preserve">Total symbols per </w:t>
            </w:r>
            <w:r w:rsidRPr="00C6449B">
              <w:rPr>
                <w:lang w:eastAsia="zh-CN"/>
              </w:rPr>
              <w:t>slot</w:t>
            </w:r>
            <w:r>
              <w:rPr>
                <w:lang w:eastAsia="zh-CN"/>
              </w:rPr>
              <w:t xml:space="preserve"> without PT-RS</w:t>
            </w:r>
          </w:p>
        </w:tc>
        <w:tc>
          <w:tcPr>
            <w:tcW w:w="1076" w:type="dxa"/>
            <w:vAlign w:val="center"/>
          </w:tcPr>
          <w:p w14:paraId="06BF1C28" w14:textId="486C7BF2" w:rsidR="00EB5AAB" w:rsidRPr="00C6449B" w:rsidRDefault="00EB5AAB" w:rsidP="00EB5AAB">
            <w:pPr>
              <w:pStyle w:val="TAC"/>
            </w:pPr>
            <w:r w:rsidRPr="00C6449B">
              <w:t>14256</w:t>
            </w:r>
          </w:p>
        </w:tc>
        <w:tc>
          <w:tcPr>
            <w:tcW w:w="1077" w:type="dxa"/>
            <w:vAlign w:val="center"/>
          </w:tcPr>
          <w:p w14:paraId="6CA7D05E" w14:textId="016D0138" w:rsidR="00EB5AAB" w:rsidRPr="00C6449B" w:rsidRDefault="00EB5AAB" w:rsidP="00EB5AAB">
            <w:pPr>
              <w:pStyle w:val="TAC"/>
            </w:pPr>
            <w:r w:rsidRPr="00C6449B">
              <w:t>28512</w:t>
            </w:r>
          </w:p>
        </w:tc>
        <w:tc>
          <w:tcPr>
            <w:tcW w:w="1076" w:type="dxa"/>
            <w:vAlign w:val="center"/>
          </w:tcPr>
          <w:p w14:paraId="7CF19BEF" w14:textId="682589E5" w:rsidR="00EB5AAB" w:rsidRPr="00C6449B" w:rsidRDefault="00EB5AAB" w:rsidP="00EB5AAB">
            <w:pPr>
              <w:pStyle w:val="TAC"/>
            </w:pPr>
            <w:r w:rsidRPr="00C6449B">
              <w:t>6912</w:t>
            </w:r>
          </w:p>
        </w:tc>
        <w:tc>
          <w:tcPr>
            <w:tcW w:w="1077" w:type="dxa"/>
            <w:vAlign w:val="center"/>
          </w:tcPr>
          <w:p w14:paraId="5BF80E58" w14:textId="3101B41E" w:rsidR="00EB5AAB" w:rsidRPr="00C6449B" w:rsidRDefault="00EB5AAB" w:rsidP="00EB5AAB">
            <w:pPr>
              <w:pStyle w:val="TAC"/>
            </w:pPr>
            <w:r w:rsidRPr="00C6449B">
              <w:t>14256</w:t>
            </w:r>
          </w:p>
        </w:tc>
        <w:tc>
          <w:tcPr>
            <w:tcW w:w="1077" w:type="dxa"/>
            <w:vAlign w:val="center"/>
          </w:tcPr>
          <w:p w14:paraId="564B1CCF" w14:textId="0BE5E5A8" w:rsidR="00EB5AAB" w:rsidRPr="00C6449B" w:rsidRDefault="00EB5AAB" w:rsidP="00EB5AAB">
            <w:pPr>
              <w:pStyle w:val="TAC"/>
            </w:pPr>
            <w:r w:rsidRPr="00C6449B">
              <w:t>28512</w:t>
            </w:r>
          </w:p>
        </w:tc>
      </w:tr>
      <w:tr w:rsidR="00EB5AAB" w:rsidRPr="00C6449B" w14:paraId="167BF6F6" w14:textId="77777777" w:rsidTr="00CF08D6">
        <w:trPr>
          <w:jc w:val="center"/>
        </w:trPr>
        <w:tc>
          <w:tcPr>
            <w:tcW w:w="3950" w:type="dxa"/>
          </w:tcPr>
          <w:p w14:paraId="5513EA7C" w14:textId="0DA81F26" w:rsidR="00EB5AAB" w:rsidRPr="00C6449B" w:rsidRDefault="00EB5AAB" w:rsidP="00EB5AAB">
            <w:pPr>
              <w:pStyle w:val="TAC"/>
            </w:pPr>
            <w:r w:rsidRPr="00C6449B">
              <w:t xml:space="preserve">Total symbols per </w:t>
            </w:r>
            <w:r w:rsidRPr="00C6449B">
              <w:rPr>
                <w:lang w:eastAsia="zh-CN"/>
              </w:rPr>
              <w:t>slot</w:t>
            </w:r>
            <w:r>
              <w:rPr>
                <w:lang w:eastAsia="zh-CN"/>
              </w:rPr>
              <w:t xml:space="preserve"> with PT-RS (Note 3)</w:t>
            </w:r>
          </w:p>
        </w:tc>
        <w:tc>
          <w:tcPr>
            <w:tcW w:w="1076" w:type="dxa"/>
            <w:vAlign w:val="center"/>
          </w:tcPr>
          <w:p w14:paraId="78176C3D" w14:textId="05BFA25D" w:rsidR="00EB5AAB" w:rsidRPr="00C6449B" w:rsidRDefault="00EB5AAB" w:rsidP="00EB5AAB">
            <w:pPr>
              <w:pStyle w:val="TAC"/>
            </w:pPr>
            <w:r>
              <w:t>13662</w:t>
            </w:r>
          </w:p>
        </w:tc>
        <w:tc>
          <w:tcPr>
            <w:tcW w:w="1077" w:type="dxa"/>
            <w:vAlign w:val="center"/>
          </w:tcPr>
          <w:p w14:paraId="35A04E28" w14:textId="23C48E0C" w:rsidR="00EB5AAB" w:rsidRPr="00C6449B" w:rsidRDefault="00EB5AAB" w:rsidP="00EB5AAB">
            <w:pPr>
              <w:pStyle w:val="TAC"/>
            </w:pPr>
            <w:r>
              <w:rPr>
                <w:rFonts w:hint="eastAsia"/>
                <w:lang w:eastAsia="zh-CN"/>
              </w:rPr>
              <w:t>2</w:t>
            </w:r>
            <w:r>
              <w:rPr>
                <w:lang w:eastAsia="zh-CN"/>
              </w:rPr>
              <w:t>7324</w:t>
            </w:r>
          </w:p>
        </w:tc>
        <w:tc>
          <w:tcPr>
            <w:tcW w:w="1076" w:type="dxa"/>
            <w:vAlign w:val="center"/>
          </w:tcPr>
          <w:p w14:paraId="61E320E2" w14:textId="468A280B" w:rsidR="00EB5AAB" w:rsidRPr="00C6449B" w:rsidRDefault="00EB5AAB" w:rsidP="00EB5AAB">
            <w:pPr>
              <w:pStyle w:val="TAC"/>
            </w:pPr>
            <w:r>
              <w:rPr>
                <w:rFonts w:hint="eastAsia"/>
                <w:lang w:eastAsia="zh-CN"/>
              </w:rPr>
              <w:t>6</w:t>
            </w:r>
            <w:r>
              <w:rPr>
                <w:lang w:eastAsia="zh-CN"/>
              </w:rPr>
              <w:t>624</w:t>
            </w:r>
          </w:p>
        </w:tc>
        <w:tc>
          <w:tcPr>
            <w:tcW w:w="1077" w:type="dxa"/>
            <w:vAlign w:val="center"/>
          </w:tcPr>
          <w:p w14:paraId="61715B76" w14:textId="3D2F04FD" w:rsidR="00EB5AAB" w:rsidRPr="00C6449B" w:rsidRDefault="00EB5AAB" w:rsidP="00EB5AAB">
            <w:pPr>
              <w:pStyle w:val="TAC"/>
            </w:pPr>
            <w:r>
              <w:rPr>
                <w:rFonts w:hint="eastAsia"/>
                <w:lang w:eastAsia="zh-CN"/>
              </w:rPr>
              <w:t>1</w:t>
            </w:r>
            <w:r>
              <w:rPr>
                <w:lang w:eastAsia="zh-CN"/>
              </w:rPr>
              <w:t>3662</w:t>
            </w:r>
          </w:p>
        </w:tc>
        <w:tc>
          <w:tcPr>
            <w:tcW w:w="1077" w:type="dxa"/>
            <w:vAlign w:val="center"/>
          </w:tcPr>
          <w:p w14:paraId="54CEA425" w14:textId="4FDF3354" w:rsidR="00EB5AAB" w:rsidRPr="00C6449B" w:rsidRDefault="00EB5AAB" w:rsidP="00EB5AAB">
            <w:pPr>
              <w:pStyle w:val="TAC"/>
            </w:pPr>
            <w:r>
              <w:rPr>
                <w:rFonts w:hint="eastAsia"/>
                <w:lang w:eastAsia="zh-CN"/>
              </w:rPr>
              <w:t>2</w:t>
            </w:r>
            <w:r>
              <w:rPr>
                <w:lang w:eastAsia="zh-CN"/>
              </w:rPr>
              <w:t>7324</w:t>
            </w:r>
          </w:p>
        </w:tc>
      </w:tr>
      <w:tr w:rsidR="00CF08D6" w:rsidRPr="00C6449B" w14:paraId="0DB3E8F0" w14:textId="77777777" w:rsidTr="00CF08D6">
        <w:trPr>
          <w:jc w:val="center"/>
        </w:trPr>
        <w:tc>
          <w:tcPr>
            <w:tcW w:w="9333" w:type="dxa"/>
            <w:gridSpan w:val="6"/>
          </w:tcPr>
          <w:p w14:paraId="18BCCDC7" w14:textId="03CCEB72"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pos0</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as per Table 6.4.1.1.3-3 of TS 38.211 [5].</w:t>
            </w:r>
          </w:p>
          <w:p w14:paraId="5BB9E95E" w14:textId="77777777" w:rsidR="00CF08D6"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p w14:paraId="1E2F0A89" w14:textId="7B8476DB" w:rsidR="00EB5AAB" w:rsidRPr="00C6449B" w:rsidRDefault="00EB5AAB" w:rsidP="00CF08D6">
            <w:pPr>
              <w:pStyle w:val="TAN"/>
              <w:rPr>
                <w:lang w:eastAsia="zh-CN"/>
              </w:rPr>
            </w:pPr>
            <w:r w:rsidRPr="002D6919">
              <w:t>NOTE 3:</w:t>
            </w:r>
            <w:r w:rsidRPr="00C6449B">
              <w:tab/>
            </w:r>
            <w:r w:rsidRPr="002D6919">
              <w:t>PT-RS configuration</w:t>
            </w:r>
            <w:r w:rsidRPr="002D6919">
              <w:rPr>
                <w:lang w:val="en-US" w:eastAsia="zh-CN"/>
              </w:rPr>
              <w:t xml:space="preserve"> </w:t>
            </w:r>
            <w:r w:rsidRPr="00A14530">
              <w:rPr>
                <w:i/>
                <w:lang w:val="en-US" w:eastAsia="zh-CN"/>
              </w:rPr>
              <w:t>K</w:t>
            </w:r>
            <w:r w:rsidRPr="00A14530">
              <w:rPr>
                <w:i/>
                <w:vertAlign w:val="subscript"/>
                <w:lang w:val="en-US" w:eastAsia="zh-CN"/>
              </w:rPr>
              <w:t>PT-RS</w:t>
            </w:r>
            <w:r w:rsidRPr="00A14530">
              <w:rPr>
                <w:i/>
                <w:lang w:val="en-US" w:eastAsia="zh-CN"/>
              </w:rPr>
              <w:t xml:space="preserve"> =2, L</w:t>
            </w:r>
            <w:r w:rsidRPr="00A14530">
              <w:rPr>
                <w:i/>
                <w:vertAlign w:val="subscript"/>
                <w:lang w:val="en-US" w:eastAsia="zh-CN"/>
              </w:rPr>
              <w:t>PT-RS</w:t>
            </w:r>
            <w:r w:rsidRPr="00A14530">
              <w:rPr>
                <w:i/>
                <w:lang w:val="en-US" w:eastAsia="zh-CN"/>
              </w:rPr>
              <w:t xml:space="preserve"> =1</w:t>
            </w:r>
            <w:r w:rsidRPr="00A14530">
              <w:rPr>
                <w:iCs/>
                <w:lang w:val="en-US" w:eastAsia="zh-CN"/>
              </w:rPr>
              <w:t>.</w:t>
            </w:r>
          </w:p>
        </w:tc>
      </w:tr>
    </w:tbl>
    <w:p w14:paraId="49FBF762" w14:textId="77777777" w:rsidR="00CF08D6" w:rsidRPr="00C6449B" w:rsidRDefault="00CF08D6" w:rsidP="00CF08D6">
      <w:pPr>
        <w:rPr>
          <w:noProof/>
          <w:lang w:eastAsia="zh-CN"/>
        </w:rPr>
      </w:pPr>
    </w:p>
    <w:p w14:paraId="624E4D48" w14:textId="77777777" w:rsidR="00CF08D6" w:rsidRPr="00C6449B" w:rsidRDefault="00CF08D6" w:rsidP="00CF08D6">
      <w:pPr>
        <w:pStyle w:val="TH"/>
        <w:rPr>
          <w:lang w:eastAsia="zh-CN"/>
        </w:rPr>
      </w:pPr>
      <w:r w:rsidRPr="00C6449B">
        <w:rPr>
          <w:rFonts w:eastAsia="Malgun Gothic"/>
        </w:rPr>
        <w:t>Table A.</w:t>
      </w:r>
      <w:r w:rsidRPr="00C6449B">
        <w:rPr>
          <w:lang w:eastAsia="zh-CN"/>
        </w:rPr>
        <w:t>4</w:t>
      </w:r>
      <w:r w:rsidRPr="00C6449B">
        <w:rPr>
          <w:rFonts w:eastAsia="Malgun Gothic"/>
        </w:rPr>
        <w:t>-</w:t>
      </w:r>
      <w:r w:rsidRPr="00C6449B">
        <w:rPr>
          <w:lang w:eastAsia="zh-CN"/>
        </w:rPr>
        <w:t>7</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1 transmission layer</w:t>
      </w:r>
      <w:r w:rsidRPr="00C6449B">
        <w:rPr>
          <w:rFonts w:eastAsia="Malgun Gothic"/>
        </w:rPr>
        <w:t xml:space="preserve"> (</w:t>
      </w:r>
      <w:r w:rsidRPr="00C6449B">
        <w:rPr>
          <w:lang w:eastAsia="zh-CN"/>
        </w:rPr>
        <w:t>16QAM</w:t>
      </w:r>
      <w:r w:rsidRPr="00C6449B">
        <w:rPr>
          <w:rFonts w:eastAsia="Malgun Gothic"/>
        </w:rPr>
        <w:t>, R=658/1024)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02D535FA" w14:textId="77777777" w:rsidTr="00CF08D6">
        <w:trPr>
          <w:jc w:val="center"/>
        </w:trPr>
        <w:tc>
          <w:tcPr>
            <w:tcW w:w="3950" w:type="dxa"/>
          </w:tcPr>
          <w:p w14:paraId="70F7A576" w14:textId="77777777" w:rsidR="00CF08D6" w:rsidRPr="00C6449B" w:rsidRDefault="00CF08D6" w:rsidP="00CF08D6">
            <w:pPr>
              <w:pStyle w:val="TAH"/>
            </w:pPr>
            <w:r w:rsidRPr="00C6449B">
              <w:t>Reference channel</w:t>
            </w:r>
          </w:p>
        </w:tc>
        <w:tc>
          <w:tcPr>
            <w:tcW w:w="1076" w:type="dxa"/>
          </w:tcPr>
          <w:p w14:paraId="679385B1" w14:textId="77777777" w:rsidR="00CF08D6" w:rsidRPr="00C6449B" w:rsidRDefault="00CF08D6" w:rsidP="00CF08D6">
            <w:pPr>
              <w:pStyle w:val="TAH"/>
            </w:pPr>
            <w:r w:rsidRPr="00C6449B">
              <w:rPr>
                <w:lang w:eastAsia="zh-CN"/>
              </w:rPr>
              <w:t>G-FR2-A4-11</w:t>
            </w:r>
          </w:p>
        </w:tc>
        <w:tc>
          <w:tcPr>
            <w:tcW w:w="1077" w:type="dxa"/>
          </w:tcPr>
          <w:p w14:paraId="217CD1D0" w14:textId="77777777" w:rsidR="00CF08D6" w:rsidRPr="00C6449B" w:rsidRDefault="00CF08D6" w:rsidP="00CF08D6">
            <w:pPr>
              <w:pStyle w:val="TAH"/>
            </w:pPr>
            <w:r w:rsidRPr="00C6449B">
              <w:rPr>
                <w:lang w:eastAsia="zh-CN"/>
              </w:rPr>
              <w:t>G-FR2-A4-12</w:t>
            </w:r>
          </w:p>
        </w:tc>
        <w:tc>
          <w:tcPr>
            <w:tcW w:w="1076" w:type="dxa"/>
          </w:tcPr>
          <w:p w14:paraId="4C89CB5D" w14:textId="4046E78C" w:rsidR="00CF08D6" w:rsidRPr="00C6449B" w:rsidRDefault="00EB5AAB" w:rsidP="00CF08D6">
            <w:pPr>
              <w:pStyle w:val="TAH"/>
            </w:pPr>
            <w:r w:rsidRPr="00C6449B">
              <w:rPr>
                <w:lang w:eastAsia="zh-CN"/>
              </w:rPr>
              <w:t>G-FR2-A4-13</w:t>
            </w:r>
            <w:r>
              <w:rPr>
                <w:lang w:eastAsia="zh-CN"/>
              </w:rPr>
              <w:t xml:space="preserve"> (Note 3)</w:t>
            </w:r>
          </w:p>
        </w:tc>
        <w:tc>
          <w:tcPr>
            <w:tcW w:w="1077" w:type="dxa"/>
          </w:tcPr>
          <w:p w14:paraId="5D4B8E78" w14:textId="77777777" w:rsidR="00CF08D6" w:rsidRPr="00C6449B" w:rsidRDefault="00CF08D6" w:rsidP="00CF08D6">
            <w:pPr>
              <w:pStyle w:val="TAH"/>
            </w:pPr>
            <w:r w:rsidRPr="00C6449B">
              <w:rPr>
                <w:lang w:eastAsia="zh-CN"/>
              </w:rPr>
              <w:t>G-FR2-A4-14</w:t>
            </w:r>
          </w:p>
        </w:tc>
        <w:tc>
          <w:tcPr>
            <w:tcW w:w="1077" w:type="dxa"/>
          </w:tcPr>
          <w:p w14:paraId="36A569B6" w14:textId="77777777" w:rsidR="00CF08D6" w:rsidRPr="00C6449B" w:rsidRDefault="00CF08D6" w:rsidP="00CF08D6">
            <w:pPr>
              <w:pStyle w:val="TAH"/>
            </w:pPr>
            <w:r w:rsidRPr="00C6449B">
              <w:rPr>
                <w:lang w:eastAsia="zh-CN"/>
              </w:rPr>
              <w:t>G-FR2-A4-15</w:t>
            </w:r>
          </w:p>
        </w:tc>
      </w:tr>
      <w:tr w:rsidR="00CF08D6" w:rsidRPr="00C6449B" w14:paraId="6BD99E2A" w14:textId="77777777" w:rsidTr="00CF08D6">
        <w:trPr>
          <w:jc w:val="center"/>
        </w:trPr>
        <w:tc>
          <w:tcPr>
            <w:tcW w:w="3950" w:type="dxa"/>
          </w:tcPr>
          <w:p w14:paraId="4884568A"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17F8D81C" w14:textId="77777777" w:rsidR="00CF08D6" w:rsidRPr="00C6449B" w:rsidRDefault="00CF08D6" w:rsidP="00CF08D6">
            <w:pPr>
              <w:pStyle w:val="TAC"/>
              <w:rPr>
                <w:lang w:eastAsia="zh-CN"/>
              </w:rPr>
            </w:pPr>
            <w:r w:rsidRPr="00C6449B">
              <w:rPr>
                <w:lang w:eastAsia="zh-CN"/>
              </w:rPr>
              <w:t>60</w:t>
            </w:r>
          </w:p>
        </w:tc>
        <w:tc>
          <w:tcPr>
            <w:tcW w:w="1077" w:type="dxa"/>
          </w:tcPr>
          <w:p w14:paraId="40876AD6" w14:textId="77777777" w:rsidR="00CF08D6" w:rsidRPr="00C6449B" w:rsidRDefault="00CF08D6" w:rsidP="00CF08D6">
            <w:pPr>
              <w:pStyle w:val="TAC"/>
            </w:pPr>
            <w:r w:rsidRPr="00C6449B">
              <w:rPr>
                <w:lang w:eastAsia="zh-CN"/>
              </w:rPr>
              <w:t>60</w:t>
            </w:r>
          </w:p>
        </w:tc>
        <w:tc>
          <w:tcPr>
            <w:tcW w:w="1076" w:type="dxa"/>
          </w:tcPr>
          <w:p w14:paraId="261A6438" w14:textId="77777777" w:rsidR="00CF08D6" w:rsidRPr="00C6449B" w:rsidRDefault="00CF08D6" w:rsidP="00CF08D6">
            <w:pPr>
              <w:pStyle w:val="TAC"/>
            </w:pPr>
            <w:r w:rsidRPr="00C6449B">
              <w:rPr>
                <w:lang w:eastAsia="zh-CN"/>
              </w:rPr>
              <w:t>120</w:t>
            </w:r>
          </w:p>
        </w:tc>
        <w:tc>
          <w:tcPr>
            <w:tcW w:w="1077" w:type="dxa"/>
          </w:tcPr>
          <w:p w14:paraId="5D836EF7" w14:textId="77777777" w:rsidR="00CF08D6" w:rsidRPr="00C6449B" w:rsidRDefault="00CF08D6" w:rsidP="00CF08D6">
            <w:pPr>
              <w:pStyle w:val="TAC"/>
            </w:pPr>
            <w:r w:rsidRPr="00C6449B">
              <w:rPr>
                <w:lang w:eastAsia="zh-CN"/>
              </w:rPr>
              <w:t>120</w:t>
            </w:r>
          </w:p>
        </w:tc>
        <w:tc>
          <w:tcPr>
            <w:tcW w:w="1077" w:type="dxa"/>
          </w:tcPr>
          <w:p w14:paraId="1644E388" w14:textId="77777777" w:rsidR="00CF08D6" w:rsidRPr="00C6449B" w:rsidRDefault="00CF08D6" w:rsidP="00CF08D6">
            <w:pPr>
              <w:pStyle w:val="TAC"/>
            </w:pPr>
            <w:r w:rsidRPr="00C6449B">
              <w:rPr>
                <w:lang w:eastAsia="zh-CN"/>
              </w:rPr>
              <w:t>120</w:t>
            </w:r>
          </w:p>
        </w:tc>
      </w:tr>
      <w:tr w:rsidR="00CF08D6" w:rsidRPr="00C6449B" w14:paraId="52249860" w14:textId="77777777" w:rsidTr="00CF08D6">
        <w:trPr>
          <w:jc w:val="center"/>
        </w:trPr>
        <w:tc>
          <w:tcPr>
            <w:tcW w:w="3950" w:type="dxa"/>
          </w:tcPr>
          <w:p w14:paraId="16958F39" w14:textId="77777777" w:rsidR="00CF08D6" w:rsidRPr="00C6449B" w:rsidRDefault="00CF08D6" w:rsidP="00CF08D6">
            <w:pPr>
              <w:pStyle w:val="TAC"/>
            </w:pPr>
            <w:r w:rsidRPr="00C6449B">
              <w:t>Allocated resource blocks</w:t>
            </w:r>
          </w:p>
        </w:tc>
        <w:tc>
          <w:tcPr>
            <w:tcW w:w="1076" w:type="dxa"/>
          </w:tcPr>
          <w:p w14:paraId="02A428CB" w14:textId="77777777" w:rsidR="00CF08D6" w:rsidRPr="00C6449B" w:rsidRDefault="00CF08D6" w:rsidP="00CF08D6">
            <w:pPr>
              <w:pStyle w:val="TAC"/>
              <w:rPr>
                <w:rFonts w:eastAsia="Yu Mincho"/>
              </w:rPr>
            </w:pPr>
            <w:r w:rsidRPr="00C6449B">
              <w:rPr>
                <w:rFonts w:eastAsia="Yu Mincho"/>
              </w:rPr>
              <w:t>66</w:t>
            </w:r>
          </w:p>
        </w:tc>
        <w:tc>
          <w:tcPr>
            <w:tcW w:w="1077" w:type="dxa"/>
          </w:tcPr>
          <w:p w14:paraId="6EBDB83A" w14:textId="77777777" w:rsidR="00CF08D6" w:rsidRPr="00C6449B" w:rsidRDefault="00CF08D6" w:rsidP="00CF08D6">
            <w:pPr>
              <w:pStyle w:val="TAC"/>
              <w:rPr>
                <w:rFonts w:eastAsia="Yu Mincho"/>
              </w:rPr>
            </w:pPr>
            <w:r w:rsidRPr="00C6449B">
              <w:rPr>
                <w:rFonts w:eastAsia="Yu Mincho"/>
              </w:rPr>
              <w:t>132</w:t>
            </w:r>
          </w:p>
        </w:tc>
        <w:tc>
          <w:tcPr>
            <w:tcW w:w="1076" w:type="dxa"/>
          </w:tcPr>
          <w:p w14:paraId="7F518A05" w14:textId="77777777" w:rsidR="00CF08D6" w:rsidRPr="00C6449B" w:rsidRDefault="00CF08D6" w:rsidP="00CF08D6">
            <w:pPr>
              <w:pStyle w:val="TAC"/>
              <w:rPr>
                <w:rFonts w:eastAsia="Yu Mincho"/>
              </w:rPr>
            </w:pPr>
            <w:r w:rsidRPr="00C6449B">
              <w:rPr>
                <w:rFonts w:eastAsia="Yu Mincho"/>
              </w:rPr>
              <w:t>32</w:t>
            </w:r>
          </w:p>
        </w:tc>
        <w:tc>
          <w:tcPr>
            <w:tcW w:w="1077" w:type="dxa"/>
          </w:tcPr>
          <w:p w14:paraId="7628E9CF" w14:textId="77777777" w:rsidR="00CF08D6" w:rsidRPr="00C6449B" w:rsidRDefault="00CF08D6" w:rsidP="00CF08D6">
            <w:pPr>
              <w:pStyle w:val="TAC"/>
              <w:rPr>
                <w:rFonts w:eastAsia="Yu Mincho"/>
              </w:rPr>
            </w:pPr>
            <w:r w:rsidRPr="00C6449B">
              <w:rPr>
                <w:rFonts w:eastAsia="Yu Mincho"/>
              </w:rPr>
              <w:t>66</w:t>
            </w:r>
          </w:p>
        </w:tc>
        <w:tc>
          <w:tcPr>
            <w:tcW w:w="1077" w:type="dxa"/>
          </w:tcPr>
          <w:p w14:paraId="1A9E9E1E" w14:textId="77777777" w:rsidR="00CF08D6" w:rsidRPr="00C6449B" w:rsidRDefault="00CF08D6" w:rsidP="00CF08D6">
            <w:pPr>
              <w:pStyle w:val="TAC"/>
              <w:rPr>
                <w:rFonts w:eastAsia="Yu Mincho"/>
              </w:rPr>
            </w:pPr>
            <w:r w:rsidRPr="00C6449B">
              <w:rPr>
                <w:rFonts w:eastAsia="Yu Mincho"/>
              </w:rPr>
              <w:t>132</w:t>
            </w:r>
          </w:p>
        </w:tc>
      </w:tr>
      <w:tr w:rsidR="00CF08D6" w:rsidRPr="00C6449B" w14:paraId="71F64D47" w14:textId="77777777" w:rsidTr="00CF08D6">
        <w:trPr>
          <w:jc w:val="center"/>
        </w:trPr>
        <w:tc>
          <w:tcPr>
            <w:tcW w:w="3950" w:type="dxa"/>
          </w:tcPr>
          <w:p w14:paraId="60F66C8C"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68AF103F" w14:textId="77777777" w:rsidR="00CF08D6" w:rsidRPr="00C6449B" w:rsidRDefault="00CF08D6" w:rsidP="00CF08D6">
            <w:pPr>
              <w:pStyle w:val="TAC"/>
              <w:rPr>
                <w:lang w:eastAsia="zh-CN"/>
              </w:rPr>
            </w:pPr>
            <w:r w:rsidRPr="00C6449B">
              <w:rPr>
                <w:lang w:eastAsia="zh-CN"/>
              </w:rPr>
              <w:t>8</w:t>
            </w:r>
          </w:p>
        </w:tc>
        <w:tc>
          <w:tcPr>
            <w:tcW w:w="1077" w:type="dxa"/>
          </w:tcPr>
          <w:p w14:paraId="1F0F357A" w14:textId="77777777" w:rsidR="00CF08D6" w:rsidRPr="00C6449B" w:rsidRDefault="00CF08D6" w:rsidP="00CF08D6">
            <w:pPr>
              <w:pStyle w:val="TAC"/>
              <w:rPr>
                <w:lang w:eastAsia="zh-CN"/>
              </w:rPr>
            </w:pPr>
            <w:r w:rsidRPr="00C6449B">
              <w:rPr>
                <w:lang w:eastAsia="zh-CN"/>
              </w:rPr>
              <w:t>8</w:t>
            </w:r>
          </w:p>
        </w:tc>
        <w:tc>
          <w:tcPr>
            <w:tcW w:w="1076" w:type="dxa"/>
          </w:tcPr>
          <w:p w14:paraId="25835513" w14:textId="77777777" w:rsidR="00CF08D6" w:rsidRPr="00C6449B" w:rsidRDefault="00CF08D6" w:rsidP="00CF08D6">
            <w:pPr>
              <w:pStyle w:val="TAC"/>
              <w:rPr>
                <w:lang w:eastAsia="zh-CN"/>
              </w:rPr>
            </w:pPr>
            <w:r w:rsidRPr="00C6449B">
              <w:rPr>
                <w:lang w:eastAsia="zh-CN"/>
              </w:rPr>
              <w:t>8</w:t>
            </w:r>
          </w:p>
        </w:tc>
        <w:tc>
          <w:tcPr>
            <w:tcW w:w="1077" w:type="dxa"/>
          </w:tcPr>
          <w:p w14:paraId="3A6385E1" w14:textId="77777777" w:rsidR="00CF08D6" w:rsidRPr="00C6449B" w:rsidRDefault="00CF08D6" w:rsidP="00CF08D6">
            <w:pPr>
              <w:pStyle w:val="TAC"/>
              <w:rPr>
                <w:lang w:eastAsia="zh-CN"/>
              </w:rPr>
            </w:pPr>
            <w:r w:rsidRPr="00C6449B">
              <w:rPr>
                <w:lang w:eastAsia="zh-CN"/>
              </w:rPr>
              <w:t>8</w:t>
            </w:r>
          </w:p>
        </w:tc>
        <w:tc>
          <w:tcPr>
            <w:tcW w:w="1077" w:type="dxa"/>
          </w:tcPr>
          <w:p w14:paraId="1713E9A0" w14:textId="77777777" w:rsidR="00CF08D6" w:rsidRPr="00C6449B" w:rsidRDefault="00CF08D6" w:rsidP="00CF08D6">
            <w:pPr>
              <w:pStyle w:val="TAC"/>
              <w:rPr>
                <w:lang w:eastAsia="zh-CN"/>
              </w:rPr>
            </w:pPr>
            <w:r w:rsidRPr="00C6449B">
              <w:rPr>
                <w:lang w:eastAsia="zh-CN"/>
              </w:rPr>
              <w:t>8</w:t>
            </w:r>
          </w:p>
        </w:tc>
      </w:tr>
      <w:tr w:rsidR="00CF08D6" w:rsidRPr="00C6449B" w14:paraId="24AFC77B" w14:textId="77777777" w:rsidTr="00CF08D6">
        <w:trPr>
          <w:jc w:val="center"/>
        </w:trPr>
        <w:tc>
          <w:tcPr>
            <w:tcW w:w="3950" w:type="dxa"/>
          </w:tcPr>
          <w:p w14:paraId="10FF98CD" w14:textId="77777777" w:rsidR="00CF08D6" w:rsidRPr="00C6449B" w:rsidRDefault="00CF08D6" w:rsidP="00CF08D6">
            <w:pPr>
              <w:pStyle w:val="TAC"/>
            </w:pPr>
            <w:r w:rsidRPr="00C6449B">
              <w:t>Modulation</w:t>
            </w:r>
          </w:p>
        </w:tc>
        <w:tc>
          <w:tcPr>
            <w:tcW w:w="1076" w:type="dxa"/>
          </w:tcPr>
          <w:p w14:paraId="3895BBA0" w14:textId="77777777" w:rsidR="00CF08D6" w:rsidRPr="00C6449B" w:rsidRDefault="00CF08D6" w:rsidP="00CF08D6">
            <w:pPr>
              <w:pStyle w:val="TAC"/>
              <w:rPr>
                <w:lang w:eastAsia="zh-CN"/>
              </w:rPr>
            </w:pPr>
            <w:r w:rsidRPr="00C6449B">
              <w:rPr>
                <w:lang w:eastAsia="zh-CN"/>
              </w:rPr>
              <w:t>16QAM</w:t>
            </w:r>
          </w:p>
        </w:tc>
        <w:tc>
          <w:tcPr>
            <w:tcW w:w="1077" w:type="dxa"/>
          </w:tcPr>
          <w:p w14:paraId="634BCA15" w14:textId="77777777" w:rsidR="00CF08D6" w:rsidRPr="00C6449B" w:rsidRDefault="00CF08D6" w:rsidP="00CF08D6">
            <w:pPr>
              <w:pStyle w:val="TAC"/>
              <w:rPr>
                <w:lang w:eastAsia="zh-CN"/>
              </w:rPr>
            </w:pPr>
            <w:r w:rsidRPr="00C6449B">
              <w:rPr>
                <w:lang w:eastAsia="zh-CN"/>
              </w:rPr>
              <w:t>16QAM</w:t>
            </w:r>
          </w:p>
        </w:tc>
        <w:tc>
          <w:tcPr>
            <w:tcW w:w="1076" w:type="dxa"/>
          </w:tcPr>
          <w:p w14:paraId="6D94631D" w14:textId="77777777" w:rsidR="00CF08D6" w:rsidRPr="00C6449B" w:rsidRDefault="00CF08D6" w:rsidP="00CF08D6">
            <w:pPr>
              <w:pStyle w:val="TAC"/>
              <w:rPr>
                <w:lang w:eastAsia="zh-CN"/>
              </w:rPr>
            </w:pPr>
            <w:r w:rsidRPr="00C6449B">
              <w:rPr>
                <w:lang w:eastAsia="zh-CN"/>
              </w:rPr>
              <w:t>16QAM</w:t>
            </w:r>
          </w:p>
        </w:tc>
        <w:tc>
          <w:tcPr>
            <w:tcW w:w="1077" w:type="dxa"/>
          </w:tcPr>
          <w:p w14:paraId="70AB476B" w14:textId="77777777" w:rsidR="00CF08D6" w:rsidRPr="00C6449B" w:rsidRDefault="00CF08D6" w:rsidP="00CF08D6">
            <w:pPr>
              <w:pStyle w:val="TAC"/>
              <w:rPr>
                <w:lang w:eastAsia="zh-CN"/>
              </w:rPr>
            </w:pPr>
            <w:r w:rsidRPr="00C6449B">
              <w:rPr>
                <w:lang w:eastAsia="zh-CN"/>
              </w:rPr>
              <w:t>16QAM</w:t>
            </w:r>
          </w:p>
        </w:tc>
        <w:tc>
          <w:tcPr>
            <w:tcW w:w="1077" w:type="dxa"/>
          </w:tcPr>
          <w:p w14:paraId="75DFC5AF" w14:textId="77777777" w:rsidR="00CF08D6" w:rsidRPr="00C6449B" w:rsidRDefault="00CF08D6" w:rsidP="00CF08D6">
            <w:pPr>
              <w:pStyle w:val="TAC"/>
              <w:rPr>
                <w:lang w:eastAsia="zh-CN"/>
              </w:rPr>
            </w:pPr>
            <w:r w:rsidRPr="00C6449B">
              <w:rPr>
                <w:lang w:eastAsia="zh-CN"/>
              </w:rPr>
              <w:t>16QAM</w:t>
            </w:r>
          </w:p>
        </w:tc>
      </w:tr>
      <w:tr w:rsidR="00CF08D6" w:rsidRPr="00C6449B" w14:paraId="72D24044" w14:textId="77777777" w:rsidTr="00CF08D6">
        <w:trPr>
          <w:jc w:val="center"/>
        </w:trPr>
        <w:tc>
          <w:tcPr>
            <w:tcW w:w="3950" w:type="dxa"/>
          </w:tcPr>
          <w:p w14:paraId="06848BBC"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25F15ACE" w14:textId="77777777" w:rsidR="00CF08D6" w:rsidRPr="00C6449B" w:rsidRDefault="00CF08D6" w:rsidP="00CF08D6">
            <w:pPr>
              <w:pStyle w:val="TAC"/>
              <w:rPr>
                <w:lang w:eastAsia="zh-CN"/>
              </w:rPr>
            </w:pPr>
            <w:r w:rsidRPr="00C6449B">
              <w:rPr>
                <w:rFonts w:eastAsia="Malgun Gothic"/>
              </w:rPr>
              <w:t>658/1024</w:t>
            </w:r>
          </w:p>
        </w:tc>
        <w:tc>
          <w:tcPr>
            <w:tcW w:w="1077" w:type="dxa"/>
          </w:tcPr>
          <w:p w14:paraId="37354A75" w14:textId="77777777" w:rsidR="00CF08D6" w:rsidRPr="00C6449B" w:rsidRDefault="00CF08D6" w:rsidP="00CF08D6">
            <w:pPr>
              <w:pStyle w:val="TAC"/>
              <w:rPr>
                <w:lang w:eastAsia="zh-CN"/>
              </w:rPr>
            </w:pPr>
            <w:r w:rsidRPr="00C6449B">
              <w:rPr>
                <w:rFonts w:eastAsia="Malgun Gothic"/>
              </w:rPr>
              <w:t>658/1024</w:t>
            </w:r>
          </w:p>
        </w:tc>
        <w:tc>
          <w:tcPr>
            <w:tcW w:w="1076" w:type="dxa"/>
          </w:tcPr>
          <w:p w14:paraId="12763822" w14:textId="77777777" w:rsidR="00CF08D6" w:rsidRPr="00C6449B" w:rsidRDefault="00CF08D6" w:rsidP="00CF08D6">
            <w:pPr>
              <w:pStyle w:val="TAC"/>
              <w:rPr>
                <w:lang w:eastAsia="zh-CN"/>
              </w:rPr>
            </w:pPr>
            <w:r w:rsidRPr="00C6449B">
              <w:rPr>
                <w:rFonts w:eastAsia="Malgun Gothic"/>
              </w:rPr>
              <w:t>658/1024</w:t>
            </w:r>
          </w:p>
        </w:tc>
        <w:tc>
          <w:tcPr>
            <w:tcW w:w="1077" w:type="dxa"/>
          </w:tcPr>
          <w:p w14:paraId="5C542AB8" w14:textId="77777777" w:rsidR="00CF08D6" w:rsidRPr="00C6449B" w:rsidRDefault="00CF08D6" w:rsidP="00CF08D6">
            <w:pPr>
              <w:pStyle w:val="TAC"/>
              <w:rPr>
                <w:lang w:eastAsia="zh-CN"/>
              </w:rPr>
            </w:pPr>
            <w:r w:rsidRPr="00C6449B">
              <w:rPr>
                <w:rFonts w:eastAsia="Malgun Gothic"/>
              </w:rPr>
              <w:t>658/1024</w:t>
            </w:r>
          </w:p>
        </w:tc>
        <w:tc>
          <w:tcPr>
            <w:tcW w:w="1077" w:type="dxa"/>
          </w:tcPr>
          <w:p w14:paraId="23F7C1CB" w14:textId="77777777" w:rsidR="00CF08D6" w:rsidRPr="00C6449B" w:rsidRDefault="00CF08D6" w:rsidP="00CF08D6">
            <w:pPr>
              <w:pStyle w:val="TAC"/>
              <w:rPr>
                <w:lang w:eastAsia="zh-CN"/>
              </w:rPr>
            </w:pPr>
            <w:r w:rsidRPr="00C6449B">
              <w:rPr>
                <w:rFonts w:eastAsia="Malgun Gothic"/>
              </w:rPr>
              <w:t>658/1024</w:t>
            </w:r>
          </w:p>
        </w:tc>
      </w:tr>
      <w:tr w:rsidR="00CF08D6" w:rsidRPr="00C6449B" w14:paraId="77042B5C" w14:textId="77777777" w:rsidTr="00CF08D6">
        <w:trPr>
          <w:jc w:val="center"/>
        </w:trPr>
        <w:tc>
          <w:tcPr>
            <w:tcW w:w="3950" w:type="dxa"/>
          </w:tcPr>
          <w:p w14:paraId="06F86166" w14:textId="77777777" w:rsidR="00CF08D6" w:rsidRPr="00C6449B" w:rsidRDefault="00CF08D6" w:rsidP="00CF08D6">
            <w:pPr>
              <w:pStyle w:val="TAC"/>
            </w:pPr>
            <w:r w:rsidRPr="00C6449B">
              <w:t>Payload size (bits)</w:t>
            </w:r>
          </w:p>
        </w:tc>
        <w:tc>
          <w:tcPr>
            <w:tcW w:w="1076" w:type="dxa"/>
            <w:vAlign w:val="center"/>
          </w:tcPr>
          <w:p w14:paraId="01BD40BA" w14:textId="77777777" w:rsidR="00CF08D6" w:rsidRPr="00C6449B" w:rsidRDefault="00CF08D6" w:rsidP="00CF08D6">
            <w:pPr>
              <w:pStyle w:val="TAC"/>
            </w:pPr>
            <w:r w:rsidRPr="00C6449B">
              <w:rPr>
                <w:rFonts w:cs="Arial"/>
                <w:szCs w:val="18"/>
              </w:rPr>
              <w:t>16392</w:t>
            </w:r>
          </w:p>
        </w:tc>
        <w:tc>
          <w:tcPr>
            <w:tcW w:w="1077" w:type="dxa"/>
            <w:vAlign w:val="center"/>
          </w:tcPr>
          <w:p w14:paraId="5468DBA9" w14:textId="77777777" w:rsidR="00CF08D6" w:rsidRPr="00C6449B" w:rsidRDefault="00CF08D6" w:rsidP="00CF08D6">
            <w:pPr>
              <w:pStyle w:val="TAC"/>
            </w:pPr>
            <w:r w:rsidRPr="00C6449B">
              <w:rPr>
                <w:rFonts w:cs="Arial"/>
                <w:szCs w:val="18"/>
              </w:rPr>
              <w:t>32776</w:t>
            </w:r>
          </w:p>
        </w:tc>
        <w:tc>
          <w:tcPr>
            <w:tcW w:w="1076" w:type="dxa"/>
            <w:vAlign w:val="center"/>
          </w:tcPr>
          <w:p w14:paraId="55BFD629" w14:textId="77777777" w:rsidR="00CF08D6" w:rsidRPr="00C6449B" w:rsidRDefault="00CF08D6" w:rsidP="00CF08D6">
            <w:pPr>
              <w:pStyle w:val="TAC"/>
            </w:pPr>
            <w:r w:rsidRPr="00C6449B">
              <w:t>7936</w:t>
            </w:r>
          </w:p>
        </w:tc>
        <w:tc>
          <w:tcPr>
            <w:tcW w:w="1077" w:type="dxa"/>
            <w:vAlign w:val="center"/>
          </w:tcPr>
          <w:p w14:paraId="3B87C5BA" w14:textId="77777777" w:rsidR="00CF08D6" w:rsidRPr="00C6449B" w:rsidRDefault="00CF08D6" w:rsidP="00CF08D6">
            <w:pPr>
              <w:pStyle w:val="TAC"/>
            </w:pPr>
            <w:r w:rsidRPr="00C6449B">
              <w:rPr>
                <w:rFonts w:cs="Arial"/>
                <w:szCs w:val="18"/>
              </w:rPr>
              <w:t>16392</w:t>
            </w:r>
          </w:p>
        </w:tc>
        <w:tc>
          <w:tcPr>
            <w:tcW w:w="1077" w:type="dxa"/>
            <w:vAlign w:val="center"/>
          </w:tcPr>
          <w:p w14:paraId="62B93A73" w14:textId="77777777" w:rsidR="00CF08D6" w:rsidRPr="00C6449B" w:rsidRDefault="00CF08D6" w:rsidP="00CF08D6">
            <w:pPr>
              <w:pStyle w:val="TAC"/>
            </w:pPr>
            <w:r w:rsidRPr="00C6449B">
              <w:rPr>
                <w:rFonts w:cs="Arial"/>
                <w:szCs w:val="18"/>
              </w:rPr>
              <w:t>32776</w:t>
            </w:r>
          </w:p>
        </w:tc>
      </w:tr>
      <w:tr w:rsidR="00CF08D6" w:rsidRPr="00C6449B" w14:paraId="3231CCE4" w14:textId="77777777" w:rsidTr="00CF08D6">
        <w:trPr>
          <w:jc w:val="center"/>
        </w:trPr>
        <w:tc>
          <w:tcPr>
            <w:tcW w:w="3950" w:type="dxa"/>
          </w:tcPr>
          <w:p w14:paraId="7600639A" w14:textId="77777777" w:rsidR="00CF08D6" w:rsidRPr="00C6449B" w:rsidRDefault="00CF08D6" w:rsidP="00CF08D6">
            <w:pPr>
              <w:pStyle w:val="TAC"/>
              <w:rPr>
                <w:szCs w:val="22"/>
              </w:rPr>
            </w:pPr>
            <w:r w:rsidRPr="00C6449B">
              <w:rPr>
                <w:szCs w:val="22"/>
              </w:rPr>
              <w:t>Transport block CRC (bits)</w:t>
            </w:r>
          </w:p>
        </w:tc>
        <w:tc>
          <w:tcPr>
            <w:tcW w:w="1076" w:type="dxa"/>
          </w:tcPr>
          <w:p w14:paraId="07F9FC77" w14:textId="77777777" w:rsidR="00CF08D6" w:rsidRPr="00C6449B" w:rsidRDefault="00CF08D6" w:rsidP="00CF08D6">
            <w:pPr>
              <w:pStyle w:val="TAC"/>
            </w:pPr>
            <w:r w:rsidRPr="00C6449B">
              <w:rPr>
                <w:rFonts w:cs="Arial"/>
                <w:szCs w:val="18"/>
              </w:rPr>
              <w:t>24</w:t>
            </w:r>
          </w:p>
        </w:tc>
        <w:tc>
          <w:tcPr>
            <w:tcW w:w="1077" w:type="dxa"/>
          </w:tcPr>
          <w:p w14:paraId="1C571BE7" w14:textId="77777777" w:rsidR="00CF08D6" w:rsidRPr="00C6449B" w:rsidRDefault="00CF08D6" w:rsidP="00CF08D6">
            <w:pPr>
              <w:pStyle w:val="TAC"/>
            </w:pPr>
            <w:r w:rsidRPr="00C6449B">
              <w:rPr>
                <w:rFonts w:cs="Arial"/>
                <w:szCs w:val="18"/>
              </w:rPr>
              <w:t>24</w:t>
            </w:r>
          </w:p>
        </w:tc>
        <w:tc>
          <w:tcPr>
            <w:tcW w:w="1076" w:type="dxa"/>
          </w:tcPr>
          <w:p w14:paraId="54D62902" w14:textId="77777777" w:rsidR="00CF08D6" w:rsidRPr="00C6449B" w:rsidRDefault="00CF08D6" w:rsidP="00CF08D6">
            <w:pPr>
              <w:pStyle w:val="TAC"/>
            </w:pPr>
            <w:r w:rsidRPr="00C6449B">
              <w:rPr>
                <w:rFonts w:cs="Arial"/>
                <w:szCs w:val="18"/>
              </w:rPr>
              <w:t>24</w:t>
            </w:r>
          </w:p>
        </w:tc>
        <w:tc>
          <w:tcPr>
            <w:tcW w:w="1077" w:type="dxa"/>
          </w:tcPr>
          <w:p w14:paraId="36F0257E" w14:textId="77777777" w:rsidR="00CF08D6" w:rsidRPr="00C6449B" w:rsidRDefault="00CF08D6" w:rsidP="00CF08D6">
            <w:pPr>
              <w:pStyle w:val="TAC"/>
            </w:pPr>
            <w:r w:rsidRPr="00C6449B">
              <w:rPr>
                <w:rFonts w:cs="Arial"/>
                <w:szCs w:val="18"/>
              </w:rPr>
              <w:t>24</w:t>
            </w:r>
          </w:p>
        </w:tc>
        <w:tc>
          <w:tcPr>
            <w:tcW w:w="1077" w:type="dxa"/>
          </w:tcPr>
          <w:p w14:paraId="35DB1E9A" w14:textId="77777777" w:rsidR="00CF08D6" w:rsidRPr="00C6449B" w:rsidRDefault="00CF08D6" w:rsidP="00CF08D6">
            <w:pPr>
              <w:pStyle w:val="TAC"/>
            </w:pPr>
            <w:r w:rsidRPr="00C6449B">
              <w:rPr>
                <w:rFonts w:cs="Arial"/>
                <w:szCs w:val="18"/>
              </w:rPr>
              <w:t>24</w:t>
            </w:r>
          </w:p>
        </w:tc>
      </w:tr>
      <w:tr w:rsidR="00CF08D6" w:rsidRPr="00C6449B" w14:paraId="74452EB5" w14:textId="77777777" w:rsidTr="00CF08D6">
        <w:trPr>
          <w:jc w:val="center"/>
        </w:trPr>
        <w:tc>
          <w:tcPr>
            <w:tcW w:w="3950" w:type="dxa"/>
          </w:tcPr>
          <w:p w14:paraId="3B8E2397" w14:textId="77777777" w:rsidR="00CF08D6" w:rsidRPr="00C6449B" w:rsidRDefault="00CF08D6" w:rsidP="00CF08D6">
            <w:pPr>
              <w:pStyle w:val="TAC"/>
            </w:pPr>
            <w:r w:rsidRPr="00C6449B">
              <w:t>Code block CRC size (bits)</w:t>
            </w:r>
          </w:p>
        </w:tc>
        <w:tc>
          <w:tcPr>
            <w:tcW w:w="1076" w:type="dxa"/>
          </w:tcPr>
          <w:p w14:paraId="56F82CC0" w14:textId="77777777" w:rsidR="00CF08D6" w:rsidRPr="00C6449B" w:rsidRDefault="00CF08D6" w:rsidP="00CF08D6">
            <w:pPr>
              <w:pStyle w:val="TAC"/>
            </w:pPr>
            <w:r w:rsidRPr="00C6449B">
              <w:rPr>
                <w:rFonts w:cs="Arial"/>
                <w:szCs w:val="18"/>
              </w:rPr>
              <w:t>24</w:t>
            </w:r>
          </w:p>
        </w:tc>
        <w:tc>
          <w:tcPr>
            <w:tcW w:w="1077" w:type="dxa"/>
          </w:tcPr>
          <w:p w14:paraId="09D993E0" w14:textId="77777777" w:rsidR="00CF08D6" w:rsidRPr="00C6449B" w:rsidRDefault="00CF08D6" w:rsidP="00CF08D6">
            <w:pPr>
              <w:pStyle w:val="TAC"/>
            </w:pPr>
            <w:r w:rsidRPr="00C6449B">
              <w:rPr>
                <w:rFonts w:cs="Arial"/>
                <w:szCs w:val="18"/>
              </w:rPr>
              <w:t>24</w:t>
            </w:r>
          </w:p>
        </w:tc>
        <w:tc>
          <w:tcPr>
            <w:tcW w:w="1076" w:type="dxa"/>
          </w:tcPr>
          <w:p w14:paraId="7B0AAED8" w14:textId="77777777" w:rsidR="00CF08D6" w:rsidRPr="00C6449B" w:rsidRDefault="00CF08D6" w:rsidP="00CF08D6">
            <w:pPr>
              <w:pStyle w:val="TAC"/>
            </w:pPr>
            <w:r w:rsidRPr="00C6449B">
              <w:rPr>
                <w:rFonts w:cs="Arial"/>
                <w:szCs w:val="18"/>
                <w:lang w:eastAsia="zh-CN"/>
              </w:rPr>
              <w:t>-</w:t>
            </w:r>
          </w:p>
        </w:tc>
        <w:tc>
          <w:tcPr>
            <w:tcW w:w="1077" w:type="dxa"/>
          </w:tcPr>
          <w:p w14:paraId="63E296B1" w14:textId="77777777" w:rsidR="00CF08D6" w:rsidRPr="00C6449B" w:rsidRDefault="00CF08D6" w:rsidP="00CF08D6">
            <w:pPr>
              <w:pStyle w:val="TAC"/>
            </w:pPr>
            <w:r w:rsidRPr="00C6449B">
              <w:rPr>
                <w:rFonts w:cs="Arial"/>
                <w:szCs w:val="18"/>
              </w:rPr>
              <w:t>24</w:t>
            </w:r>
          </w:p>
        </w:tc>
        <w:tc>
          <w:tcPr>
            <w:tcW w:w="1077" w:type="dxa"/>
          </w:tcPr>
          <w:p w14:paraId="06BBF8D1" w14:textId="77777777" w:rsidR="00CF08D6" w:rsidRPr="00C6449B" w:rsidRDefault="00CF08D6" w:rsidP="00CF08D6">
            <w:pPr>
              <w:pStyle w:val="TAC"/>
            </w:pPr>
            <w:r w:rsidRPr="00C6449B">
              <w:rPr>
                <w:rFonts w:cs="Arial"/>
                <w:szCs w:val="18"/>
              </w:rPr>
              <w:t>24</w:t>
            </w:r>
          </w:p>
        </w:tc>
      </w:tr>
      <w:tr w:rsidR="00CF08D6" w:rsidRPr="00C6449B" w14:paraId="6DB9ABFF" w14:textId="77777777" w:rsidTr="00CF08D6">
        <w:trPr>
          <w:jc w:val="center"/>
        </w:trPr>
        <w:tc>
          <w:tcPr>
            <w:tcW w:w="3950" w:type="dxa"/>
          </w:tcPr>
          <w:p w14:paraId="1D1DCC38" w14:textId="77777777" w:rsidR="00CF08D6" w:rsidRPr="00C6449B" w:rsidRDefault="00CF08D6" w:rsidP="00CF08D6">
            <w:pPr>
              <w:pStyle w:val="TAC"/>
            </w:pPr>
            <w:r w:rsidRPr="00C6449B">
              <w:t>Number of code blocks - C</w:t>
            </w:r>
          </w:p>
        </w:tc>
        <w:tc>
          <w:tcPr>
            <w:tcW w:w="1076" w:type="dxa"/>
            <w:vAlign w:val="center"/>
          </w:tcPr>
          <w:p w14:paraId="1B303A91" w14:textId="77777777" w:rsidR="00CF08D6" w:rsidRPr="00C6449B" w:rsidRDefault="00CF08D6" w:rsidP="00CF08D6">
            <w:pPr>
              <w:pStyle w:val="TAC"/>
            </w:pPr>
            <w:r w:rsidRPr="00C6449B">
              <w:t>2</w:t>
            </w:r>
          </w:p>
        </w:tc>
        <w:tc>
          <w:tcPr>
            <w:tcW w:w="1077" w:type="dxa"/>
            <w:vAlign w:val="center"/>
          </w:tcPr>
          <w:p w14:paraId="24438553" w14:textId="77777777" w:rsidR="00CF08D6" w:rsidRPr="00C6449B" w:rsidRDefault="00CF08D6" w:rsidP="00CF08D6">
            <w:pPr>
              <w:pStyle w:val="TAC"/>
            </w:pPr>
            <w:r w:rsidRPr="00C6449B">
              <w:t>4</w:t>
            </w:r>
          </w:p>
        </w:tc>
        <w:tc>
          <w:tcPr>
            <w:tcW w:w="1076" w:type="dxa"/>
          </w:tcPr>
          <w:p w14:paraId="4D5E80EA" w14:textId="77777777" w:rsidR="00CF08D6" w:rsidRPr="00C6449B" w:rsidRDefault="00CF08D6" w:rsidP="00CF08D6">
            <w:pPr>
              <w:pStyle w:val="TAC"/>
            </w:pPr>
            <w:r w:rsidRPr="00C6449B">
              <w:rPr>
                <w:szCs w:val="18"/>
              </w:rPr>
              <w:t>1</w:t>
            </w:r>
          </w:p>
        </w:tc>
        <w:tc>
          <w:tcPr>
            <w:tcW w:w="1077" w:type="dxa"/>
            <w:vAlign w:val="center"/>
          </w:tcPr>
          <w:p w14:paraId="3D8480F3" w14:textId="77777777" w:rsidR="00CF08D6" w:rsidRPr="00C6449B" w:rsidRDefault="00CF08D6" w:rsidP="00CF08D6">
            <w:pPr>
              <w:pStyle w:val="TAC"/>
            </w:pPr>
            <w:r w:rsidRPr="00C6449B">
              <w:t>2</w:t>
            </w:r>
          </w:p>
        </w:tc>
        <w:tc>
          <w:tcPr>
            <w:tcW w:w="1077" w:type="dxa"/>
            <w:vAlign w:val="center"/>
          </w:tcPr>
          <w:p w14:paraId="1F53D25B" w14:textId="77777777" w:rsidR="00CF08D6" w:rsidRPr="00C6449B" w:rsidRDefault="00CF08D6" w:rsidP="00CF08D6">
            <w:pPr>
              <w:pStyle w:val="TAC"/>
            </w:pPr>
            <w:r w:rsidRPr="00C6449B">
              <w:t>4</w:t>
            </w:r>
          </w:p>
        </w:tc>
      </w:tr>
      <w:tr w:rsidR="00CF08D6" w:rsidRPr="00C6449B" w14:paraId="7CF93BDB" w14:textId="77777777" w:rsidTr="00CF08D6">
        <w:trPr>
          <w:jc w:val="center"/>
        </w:trPr>
        <w:tc>
          <w:tcPr>
            <w:tcW w:w="3950" w:type="dxa"/>
          </w:tcPr>
          <w:p w14:paraId="070845A9"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636506C9" w14:textId="77777777" w:rsidR="00CF08D6" w:rsidRPr="00C6449B" w:rsidRDefault="00CF08D6" w:rsidP="00CF08D6">
            <w:pPr>
              <w:pStyle w:val="TAC"/>
              <w:rPr>
                <w:rFonts w:cs="Arial"/>
                <w:szCs w:val="18"/>
              </w:rPr>
            </w:pPr>
            <w:r w:rsidRPr="00C6449B">
              <w:rPr>
                <w:rFonts w:cs="Arial"/>
                <w:szCs w:val="18"/>
              </w:rPr>
              <w:t>8232</w:t>
            </w:r>
          </w:p>
        </w:tc>
        <w:tc>
          <w:tcPr>
            <w:tcW w:w="1077" w:type="dxa"/>
            <w:vAlign w:val="center"/>
          </w:tcPr>
          <w:p w14:paraId="35C2352C" w14:textId="77777777" w:rsidR="00CF08D6" w:rsidRPr="00C6449B" w:rsidRDefault="00CF08D6" w:rsidP="00CF08D6">
            <w:pPr>
              <w:pStyle w:val="TAC"/>
              <w:rPr>
                <w:rFonts w:cs="Arial"/>
                <w:szCs w:val="18"/>
              </w:rPr>
            </w:pPr>
            <w:r w:rsidRPr="00C6449B">
              <w:rPr>
                <w:rFonts w:cs="Arial"/>
                <w:szCs w:val="18"/>
              </w:rPr>
              <w:t>8224</w:t>
            </w:r>
          </w:p>
        </w:tc>
        <w:tc>
          <w:tcPr>
            <w:tcW w:w="1076" w:type="dxa"/>
            <w:vAlign w:val="center"/>
          </w:tcPr>
          <w:p w14:paraId="767E9EE4" w14:textId="77777777" w:rsidR="00CF08D6" w:rsidRPr="00C6449B" w:rsidRDefault="00CF08D6" w:rsidP="00CF08D6">
            <w:pPr>
              <w:pStyle w:val="TAC"/>
              <w:rPr>
                <w:rFonts w:cs="Arial"/>
                <w:szCs w:val="18"/>
              </w:rPr>
            </w:pPr>
            <w:r w:rsidRPr="00C6449B">
              <w:rPr>
                <w:rFonts w:cs="Arial"/>
                <w:szCs w:val="18"/>
              </w:rPr>
              <w:t>7960</w:t>
            </w:r>
          </w:p>
        </w:tc>
        <w:tc>
          <w:tcPr>
            <w:tcW w:w="1077" w:type="dxa"/>
            <w:vAlign w:val="center"/>
          </w:tcPr>
          <w:p w14:paraId="72A27CB9" w14:textId="77777777" w:rsidR="00CF08D6" w:rsidRPr="00C6449B" w:rsidRDefault="00CF08D6" w:rsidP="00CF08D6">
            <w:pPr>
              <w:pStyle w:val="TAC"/>
              <w:rPr>
                <w:rFonts w:cs="Arial"/>
                <w:szCs w:val="18"/>
              </w:rPr>
            </w:pPr>
            <w:r w:rsidRPr="00C6449B">
              <w:rPr>
                <w:rFonts w:cs="Arial"/>
                <w:szCs w:val="18"/>
              </w:rPr>
              <w:t>8232</w:t>
            </w:r>
            <w:r w:rsidRPr="00C6449B">
              <w:rPr>
                <w:rFonts w:cs="Arial" w:hint="eastAsia"/>
                <w:szCs w:val="18"/>
              </w:rPr>
              <w:t xml:space="preserve">　</w:t>
            </w:r>
          </w:p>
        </w:tc>
        <w:tc>
          <w:tcPr>
            <w:tcW w:w="1077" w:type="dxa"/>
            <w:vAlign w:val="center"/>
          </w:tcPr>
          <w:p w14:paraId="5E97B4A0" w14:textId="77777777" w:rsidR="00CF08D6" w:rsidRPr="00C6449B" w:rsidRDefault="00CF08D6" w:rsidP="00CF08D6">
            <w:pPr>
              <w:pStyle w:val="TAC"/>
              <w:rPr>
                <w:rFonts w:cs="Arial"/>
                <w:szCs w:val="18"/>
              </w:rPr>
            </w:pPr>
            <w:r w:rsidRPr="00C6449B">
              <w:rPr>
                <w:rFonts w:cs="Arial"/>
                <w:szCs w:val="18"/>
              </w:rPr>
              <w:t>8224</w:t>
            </w:r>
            <w:r w:rsidRPr="00C6449B">
              <w:rPr>
                <w:rFonts w:cs="Arial" w:hint="eastAsia"/>
                <w:szCs w:val="18"/>
              </w:rPr>
              <w:t xml:space="preserve">　</w:t>
            </w:r>
          </w:p>
        </w:tc>
      </w:tr>
      <w:tr w:rsidR="00EB5AAB" w:rsidRPr="00C6449B" w14:paraId="590AE2B5" w14:textId="77777777" w:rsidTr="00CF08D6">
        <w:trPr>
          <w:jc w:val="center"/>
        </w:trPr>
        <w:tc>
          <w:tcPr>
            <w:tcW w:w="3950" w:type="dxa"/>
          </w:tcPr>
          <w:p w14:paraId="007A49AE" w14:textId="608747C0" w:rsidR="00EB5AAB" w:rsidRPr="00C6449B" w:rsidRDefault="00EB5AAB" w:rsidP="00EB5AAB">
            <w:pPr>
              <w:pStyle w:val="TAC"/>
              <w:rPr>
                <w:lang w:eastAsia="zh-CN"/>
              </w:rPr>
            </w:pPr>
            <w:r w:rsidRPr="00C6449B">
              <w:t xml:space="preserve">Total number of bits per </w:t>
            </w:r>
            <w:r w:rsidRPr="00C6449B">
              <w:rPr>
                <w:lang w:eastAsia="zh-CN"/>
              </w:rPr>
              <w:t>slot</w:t>
            </w:r>
            <w:r>
              <w:rPr>
                <w:lang w:eastAsia="zh-CN"/>
              </w:rPr>
              <w:t xml:space="preserve"> without PT-RS</w:t>
            </w:r>
          </w:p>
        </w:tc>
        <w:tc>
          <w:tcPr>
            <w:tcW w:w="1076" w:type="dxa"/>
            <w:vAlign w:val="center"/>
          </w:tcPr>
          <w:p w14:paraId="6E695B45" w14:textId="4A894880" w:rsidR="00EB5AAB" w:rsidRPr="00C6449B" w:rsidRDefault="00EB5AAB" w:rsidP="00EB5AAB">
            <w:pPr>
              <w:pStyle w:val="TAC"/>
            </w:pPr>
            <w:r w:rsidRPr="00C6449B">
              <w:t>25344</w:t>
            </w:r>
          </w:p>
        </w:tc>
        <w:tc>
          <w:tcPr>
            <w:tcW w:w="1077" w:type="dxa"/>
            <w:vAlign w:val="center"/>
          </w:tcPr>
          <w:p w14:paraId="5ADF55B6" w14:textId="4EDB6B68" w:rsidR="00EB5AAB" w:rsidRPr="00C6449B" w:rsidRDefault="00EB5AAB" w:rsidP="00EB5AAB">
            <w:pPr>
              <w:pStyle w:val="TAC"/>
            </w:pPr>
            <w:r w:rsidRPr="00C6449B">
              <w:t>50688</w:t>
            </w:r>
          </w:p>
        </w:tc>
        <w:tc>
          <w:tcPr>
            <w:tcW w:w="1076" w:type="dxa"/>
            <w:vAlign w:val="center"/>
          </w:tcPr>
          <w:p w14:paraId="44E7FEDC" w14:textId="6AC5D518" w:rsidR="00EB5AAB" w:rsidRPr="00C6449B" w:rsidRDefault="00EB5AAB" w:rsidP="00EB5AAB">
            <w:pPr>
              <w:pStyle w:val="TAC"/>
            </w:pPr>
            <w:r w:rsidRPr="00C6449B">
              <w:t>12288</w:t>
            </w:r>
          </w:p>
        </w:tc>
        <w:tc>
          <w:tcPr>
            <w:tcW w:w="1077" w:type="dxa"/>
            <w:vAlign w:val="center"/>
          </w:tcPr>
          <w:p w14:paraId="13290C4D" w14:textId="33C756CB" w:rsidR="00EB5AAB" w:rsidRPr="00C6449B" w:rsidRDefault="00EB5AAB" w:rsidP="00EB5AAB">
            <w:pPr>
              <w:pStyle w:val="TAC"/>
            </w:pPr>
            <w:r w:rsidRPr="00C6449B">
              <w:t>25344</w:t>
            </w:r>
          </w:p>
        </w:tc>
        <w:tc>
          <w:tcPr>
            <w:tcW w:w="1077" w:type="dxa"/>
            <w:vAlign w:val="center"/>
          </w:tcPr>
          <w:p w14:paraId="28C9994D" w14:textId="5F372466" w:rsidR="00EB5AAB" w:rsidRPr="00C6449B" w:rsidRDefault="00EB5AAB" w:rsidP="00EB5AAB">
            <w:pPr>
              <w:pStyle w:val="TAC"/>
            </w:pPr>
            <w:r w:rsidRPr="00C6449B">
              <w:t>50688</w:t>
            </w:r>
          </w:p>
        </w:tc>
      </w:tr>
      <w:tr w:rsidR="00EB5AAB" w:rsidRPr="00C6449B" w14:paraId="328024FC" w14:textId="77777777" w:rsidTr="00CF08D6">
        <w:trPr>
          <w:jc w:val="center"/>
        </w:trPr>
        <w:tc>
          <w:tcPr>
            <w:tcW w:w="3950" w:type="dxa"/>
          </w:tcPr>
          <w:p w14:paraId="54F7A34D" w14:textId="617C4DBF" w:rsidR="00EB5AAB" w:rsidRPr="00C6449B" w:rsidRDefault="00EB5AAB" w:rsidP="00EB5AAB">
            <w:pPr>
              <w:pStyle w:val="TAC"/>
            </w:pPr>
            <w:r w:rsidRPr="00C6449B">
              <w:t xml:space="preserve">Total number of bits per </w:t>
            </w:r>
            <w:r w:rsidRPr="00C6449B">
              <w:rPr>
                <w:lang w:eastAsia="zh-CN"/>
              </w:rPr>
              <w:t>slot</w:t>
            </w:r>
            <w:r>
              <w:rPr>
                <w:lang w:eastAsia="zh-CN"/>
              </w:rPr>
              <w:t xml:space="preserve"> with PT-RS (Note 4)</w:t>
            </w:r>
          </w:p>
        </w:tc>
        <w:tc>
          <w:tcPr>
            <w:tcW w:w="1076" w:type="dxa"/>
            <w:vAlign w:val="center"/>
          </w:tcPr>
          <w:p w14:paraId="3B4091AC" w14:textId="78BF84E1" w:rsidR="00EB5AAB" w:rsidRPr="00C6449B" w:rsidRDefault="00EB5AAB" w:rsidP="00EB5AAB">
            <w:pPr>
              <w:pStyle w:val="TAC"/>
            </w:pPr>
            <w:r>
              <w:rPr>
                <w:rFonts w:hint="eastAsia"/>
                <w:lang w:eastAsia="zh-CN"/>
              </w:rPr>
              <w:t>2</w:t>
            </w:r>
            <w:r>
              <w:rPr>
                <w:lang w:eastAsia="zh-CN"/>
              </w:rPr>
              <w:t>4288</w:t>
            </w:r>
          </w:p>
        </w:tc>
        <w:tc>
          <w:tcPr>
            <w:tcW w:w="1077" w:type="dxa"/>
            <w:vAlign w:val="center"/>
          </w:tcPr>
          <w:p w14:paraId="37213F03" w14:textId="6659AC8A" w:rsidR="00EB5AAB" w:rsidRPr="00C6449B" w:rsidRDefault="00EB5AAB" w:rsidP="00EB5AAB">
            <w:pPr>
              <w:pStyle w:val="TAC"/>
            </w:pPr>
            <w:r>
              <w:rPr>
                <w:rFonts w:hint="eastAsia"/>
                <w:lang w:eastAsia="zh-CN"/>
              </w:rPr>
              <w:t>4</w:t>
            </w:r>
            <w:r>
              <w:rPr>
                <w:lang w:eastAsia="zh-CN"/>
              </w:rPr>
              <w:t>8576</w:t>
            </w:r>
          </w:p>
        </w:tc>
        <w:tc>
          <w:tcPr>
            <w:tcW w:w="1076" w:type="dxa"/>
            <w:vAlign w:val="center"/>
          </w:tcPr>
          <w:p w14:paraId="117B3387" w14:textId="193D0D44" w:rsidR="00EB5AAB" w:rsidRPr="00C6449B" w:rsidRDefault="00EB5AAB" w:rsidP="00EB5AAB">
            <w:pPr>
              <w:pStyle w:val="TAC"/>
            </w:pPr>
            <w:r>
              <w:rPr>
                <w:rFonts w:hint="eastAsia"/>
                <w:lang w:eastAsia="zh-CN"/>
              </w:rPr>
              <w:t>1</w:t>
            </w:r>
            <w:r>
              <w:rPr>
                <w:lang w:eastAsia="zh-CN"/>
              </w:rPr>
              <w:t>1776</w:t>
            </w:r>
          </w:p>
        </w:tc>
        <w:tc>
          <w:tcPr>
            <w:tcW w:w="1077" w:type="dxa"/>
            <w:vAlign w:val="center"/>
          </w:tcPr>
          <w:p w14:paraId="3E7488ED" w14:textId="5632A917" w:rsidR="00EB5AAB" w:rsidRPr="00C6449B" w:rsidRDefault="00EB5AAB" w:rsidP="00EB5AAB">
            <w:pPr>
              <w:pStyle w:val="TAC"/>
            </w:pPr>
            <w:r>
              <w:rPr>
                <w:rFonts w:hint="eastAsia"/>
                <w:lang w:eastAsia="zh-CN"/>
              </w:rPr>
              <w:t>2</w:t>
            </w:r>
            <w:r>
              <w:rPr>
                <w:lang w:eastAsia="zh-CN"/>
              </w:rPr>
              <w:t>4288</w:t>
            </w:r>
          </w:p>
        </w:tc>
        <w:tc>
          <w:tcPr>
            <w:tcW w:w="1077" w:type="dxa"/>
            <w:vAlign w:val="center"/>
          </w:tcPr>
          <w:p w14:paraId="17B5BF7F" w14:textId="708DCAD1" w:rsidR="00EB5AAB" w:rsidRPr="00C6449B" w:rsidRDefault="00EB5AAB" w:rsidP="00EB5AAB">
            <w:pPr>
              <w:pStyle w:val="TAC"/>
            </w:pPr>
            <w:r>
              <w:rPr>
                <w:rFonts w:hint="eastAsia"/>
                <w:lang w:eastAsia="zh-CN"/>
              </w:rPr>
              <w:t>4</w:t>
            </w:r>
            <w:r>
              <w:rPr>
                <w:lang w:eastAsia="zh-CN"/>
              </w:rPr>
              <w:t>8576</w:t>
            </w:r>
          </w:p>
        </w:tc>
      </w:tr>
      <w:tr w:rsidR="00EB5AAB" w:rsidRPr="00C6449B" w14:paraId="46DAD25B" w14:textId="77777777" w:rsidTr="00CF08D6">
        <w:trPr>
          <w:jc w:val="center"/>
        </w:trPr>
        <w:tc>
          <w:tcPr>
            <w:tcW w:w="3950" w:type="dxa"/>
          </w:tcPr>
          <w:p w14:paraId="11A81B63" w14:textId="51460DBD" w:rsidR="00EB5AAB" w:rsidRPr="00C6449B" w:rsidRDefault="00EB5AAB" w:rsidP="00EB5AAB">
            <w:pPr>
              <w:pStyle w:val="TAC"/>
              <w:rPr>
                <w:lang w:eastAsia="zh-CN"/>
              </w:rPr>
            </w:pPr>
            <w:r w:rsidRPr="00C6449B">
              <w:t xml:space="preserve">Total symbols per </w:t>
            </w:r>
            <w:r w:rsidRPr="00C6449B">
              <w:rPr>
                <w:lang w:eastAsia="zh-CN"/>
              </w:rPr>
              <w:t>slot</w:t>
            </w:r>
            <w:r>
              <w:rPr>
                <w:lang w:eastAsia="zh-CN"/>
              </w:rPr>
              <w:t xml:space="preserve"> without PT-RS</w:t>
            </w:r>
          </w:p>
        </w:tc>
        <w:tc>
          <w:tcPr>
            <w:tcW w:w="1076" w:type="dxa"/>
            <w:vAlign w:val="center"/>
          </w:tcPr>
          <w:p w14:paraId="792F7270" w14:textId="506CCEB7" w:rsidR="00EB5AAB" w:rsidRPr="00C6449B" w:rsidRDefault="00EB5AAB" w:rsidP="00EB5AAB">
            <w:pPr>
              <w:pStyle w:val="TAC"/>
            </w:pPr>
            <w:r w:rsidRPr="00C6449B">
              <w:t>6336</w:t>
            </w:r>
          </w:p>
        </w:tc>
        <w:tc>
          <w:tcPr>
            <w:tcW w:w="1077" w:type="dxa"/>
            <w:vAlign w:val="center"/>
          </w:tcPr>
          <w:p w14:paraId="2C462BD9" w14:textId="1E54AAF5" w:rsidR="00EB5AAB" w:rsidRPr="00C6449B" w:rsidRDefault="00EB5AAB" w:rsidP="00EB5AAB">
            <w:pPr>
              <w:pStyle w:val="TAC"/>
            </w:pPr>
            <w:r w:rsidRPr="00C6449B">
              <w:t>12672</w:t>
            </w:r>
          </w:p>
        </w:tc>
        <w:tc>
          <w:tcPr>
            <w:tcW w:w="1076" w:type="dxa"/>
          </w:tcPr>
          <w:p w14:paraId="1B0CF2BC" w14:textId="79294398" w:rsidR="00EB5AAB" w:rsidRPr="00C6449B" w:rsidRDefault="00EB5AAB" w:rsidP="00EB5AAB">
            <w:pPr>
              <w:pStyle w:val="TAC"/>
            </w:pPr>
            <w:r w:rsidRPr="00C6449B">
              <w:t>3072</w:t>
            </w:r>
          </w:p>
        </w:tc>
        <w:tc>
          <w:tcPr>
            <w:tcW w:w="1077" w:type="dxa"/>
            <w:vAlign w:val="center"/>
          </w:tcPr>
          <w:p w14:paraId="5AC8D409" w14:textId="5B88A6B9" w:rsidR="00EB5AAB" w:rsidRPr="00C6449B" w:rsidRDefault="00EB5AAB" w:rsidP="00EB5AAB">
            <w:pPr>
              <w:pStyle w:val="TAC"/>
            </w:pPr>
            <w:r w:rsidRPr="00C6449B">
              <w:t>6336</w:t>
            </w:r>
          </w:p>
        </w:tc>
        <w:tc>
          <w:tcPr>
            <w:tcW w:w="1077" w:type="dxa"/>
            <w:vAlign w:val="center"/>
          </w:tcPr>
          <w:p w14:paraId="657B50E2" w14:textId="19343E02" w:rsidR="00EB5AAB" w:rsidRPr="00C6449B" w:rsidRDefault="00EB5AAB" w:rsidP="00EB5AAB">
            <w:pPr>
              <w:pStyle w:val="TAC"/>
            </w:pPr>
            <w:r w:rsidRPr="00C6449B">
              <w:t>12672</w:t>
            </w:r>
          </w:p>
        </w:tc>
      </w:tr>
      <w:tr w:rsidR="00EB5AAB" w:rsidRPr="00C6449B" w14:paraId="5D4FF325" w14:textId="77777777" w:rsidTr="00CF08D6">
        <w:trPr>
          <w:jc w:val="center"/>
        </w:trPr>
        <w:tc>
          <w:tcPr>
            <w:tcW w:w="3950" w:type="dxa"/>
          </w:tcPr>
          <w:p w14:paraId="07C81D69" w14:textId="043B97D0" w:rsidR="00EB5AAB" w:rsidRPr="00C6449B" w:rsidRDefault="00EB5AAB" w:rsidP="00EB5AAB">
            <w:pPr>
              <w:pStyle w:val="TAC"/>
            </w:pPr>
            <w:r w:rsidRPr="00C6449B">
              <w:t xml:space="preserve">Total symbols per </w:t>
            </w:r>
            <w:r w:rsidRPr="00C6449B">
              <w:rPr>
                <w:lang w:eastAsia="zh-CN"/>
              </w:rPr>
              <w:t>slot</w:t>
            </w:r>
            <w:r>
              <w:rPr>
                <w:lang w:eastAsia="zh-CN"/>
              </w:rPr>
              <w:t xml:space="preserve"> with PT-RS (Note 4)</w:t>
            </w:r>
          </w:p>
        </w:tc>
        <w:tc>
          <w:tcPr>
            <w:tcW w:w="1076" w:type="dxa"/>
            <w:vAlign w:val="center"/>
          </w:tcPr>
          <w:p w14:paraId="231CED75" w14:textId="7D3BCC2B" w:rsidR="00EB5AAB" w:rsidRPr="00C6449B" w:rsidRDefault="00EB5AAB" w:rsidP="00EB5AAB">
            <w:pPr>
              <w:pStyle w:val="TAC"/>
            </w:pPr>
            <w:r>
              <w:t>6072</w:t>
            </w:r>
          </w:p>
        </w:tc>
        <w:tc>
          <w:tcPr>
            <w:tcW w:w="1077" w:type="dxa"/>
            <w:vAlign w:val="center"/>
          </w:tcPr>
          <w:p w14:paraId="27CE70B4" w14:textId="7A148401" w:rsidR="00EB5AAB" w:rsidRPr="00C6449B" w:rsidRDefault="00EB5AAB" w:rsidP="00EB5AAB">
            <w:pPr>
              <w:pStyle w:val="TAC"/>
            </w:pPr>
            <w:r>
              <w:rPr>
                <w:rFonts w:hint="eastAsia"/>
                <w:lang w:eastAsia="zh-CN"/>
              </w:rPr>
              <w:t>1</w:t>
            </w:r>
            <w:r>
              <w:rPr>
                <w:lang w:eastAsia="zh-CN"/>
              </w:rPr>
              <w:t>2144</w:t>
            </w:r>
          </w:p>
        </w:tc>
        <w:tc>
          <w:tcPr>
            <w:tcW w:w="1076" w:type="dxa"/>
          </w:tcPr>
          <w:p w14:paraId="35C68301" w14:textId="00191A45" w:rsidR="00EB5AAB" w:rsidRPr="00C6449B" w:rsidRDefault="00EB5AAB" w:rsidP="00EB5AAB">
            <w:pPr>
              <w:pStyle w:val="TAC"/>
            </w:pPr>
            <w:r>
              <w:rPr>
                <w:rFonts w:hint="eastAsia"/>
                <w:lang w:eastAsia="zh-CN"/>
              </w:rPr>
              <w:t>2</w:t>
            </w:r>
            <w:r>
              <w:rPr>
                <w:lang w:eastAsia="zh-CN"/>
              </w:rPr>
              <w:t>944</w:t>
            </w:r>
          </w:p>
        </w:tc>
        <w:tc>
          <w:tcPr>
            <w:tcW w:w="1077" w:type="dxa"/>
            <w:vAlign w:val="center"/>
          </w:tcPr>
          <w:p w14:paraId="1B9CA07F" w14:textId="5E117EF0" w:rsidR="00EB5AAB" w:rsidRPr="00C6449B" w:rsidRDefault="00EB5AAB" w:rsidP="00EB5AAB">
            <w:pPr>
              <w:pStyle w:val="TAC"/>
            </w:pPr>
            <w:r>
              <w:rPr>
                <w:rFonts w:hint="eastAsia"/>
                <w:lang w:eastAsia="zh-CN"/>
              </w:rPr>
              <w:t>6</w:t>
            </w:r>
            <w:r>
              <w:rPr>
                <w:lang w:eastAsia="zh-CN"/>
              </w:rPr>
              <w:t>072</w:t>
            </w:r>
          </w:p>
        </w:tc>
        <w:tc>
          <w:tcPr>
            <w:tcW w:w="1077" w:type="dxa"/>
            <w:vAlign w:val="center"/>
          </w:tcPr>
          <w:p w14:paraId="62C5E786" w14:textId="603FAE07" w:rsidR="00EB5AAB" w:rsidRPr="00C6449B" w:rsidRDefault="00EB5AAB" w:rsidP="00EB5AAB">
            <w:pPr>
              <w:pStyle w:val="TAC"/>
            </w:pPr>
            <w:r>
              <w:rPr>
                <w:rFonts w:hint="eastAsia"/>
                <w:lang w:eastAsia="zh-CN"/>
              </w:rPr>
              <w:t>1</w:t>
            </w:r>
            <w:r>
              <w:rPr>
                <w:lang w:eastAsia="zh-CN"/>
              </w:rPr>
              <w:t>2144</w:t>
            </w:r>
          </w:p>
        </w:tc>
      </w:tr>
      <w:tr w:rsidR="00CF08D6" w:rsidRPr="00C6449B" w14:paraId="06B9F77F" w14:textId="77777777" w:rsidTr="00CF08D6">
        <w:trPr>
          <w:jc w:val="center"/>
        </w:trPr>
        <w:tc>
          <w:tcPr>
            <w:tcW w:w="9333" w:type="dxa"/>
            <w:gridSpan w:val="6"/>
          </w:tcPr>
          <w:p w14:paraId="53C4C83F" w14:textId="67712BC9"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w:t>
            </w:r>
            <w:r w:rsidRPr="00C6449B">
              <w:rPr>
                <w:lang w:eastAsia="zh-CN"/>
              </w:rPr>
              <w:t xml:space="preserve">and </w:t>
            </w:r>
            <w:r w:rsidRPr="00C6449B">
              <w:rPr>
                <w:i/>
                <w:lang w:eastAsia="zh-CN"/>
              </w:rPr>
              <w:t xml:space="preserve">l </w:t>
            </w:r>
            <w:r w:rsidRPr="00C6449B">
              <w:rPr>
                <w:lang w:eastAsia="zh-CN"/>
              </w:rPr>
              <w:t xml:space="preserve">=8 </w:t>
            </w:r>
            <w:r w:rsidRPr="00C6449B">
              <w:t>as per Table 6.4.1.1.3-3 of TS 38.211 [5].</w:t>
            </w:r>
          </w:p>
          <w:p w14:paraId="4ED3EC65" w14:textId="77777777" w:rsidR="00CF08D6"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p w14:paraId="48367F2B" w14:textId="77777777" w:rsidR="00EB5AAB" w:rsidRDefault="00EB5AAB" w:rsidP="00EB5AAB">
            <w:pPr>
              <w:pStyle w:val="TAN"/>
              <w:rPr>
                <w:lang w:eastAsia="zh-CN"/>
              </w:rPr>
            </w:pPr>
            <w:r w:rsidRPr="00C6449B">
              <w:t xml:space="preserve">NOTE </w:t>
            </w:r>
            <w:r>
              <w:rPr>
                <w:lang w:eastAsia="zh-CN"/>
              </w:rPr>
              <w:t>3</w:t>
            </w:r>
            <w:r w:rsidRPr="00C6449B">
              <w:t>:</w:t>
            </w:r>
            <w:r w:rsidRPr="00C6449B">
              <w:tab/>
            </w:r>
            <w:r>
              <w:t>The calculation of the “Total number of bits per slot” and “Total symbols per slot” fields include the REs taken up by CSI part 1 and CSI part 2, if present</w:t>
            </w:r>
            <w:r w:rsidRPr="00C6449B">
              <w:rPr>
                <w:lang w:eastAsia="zh-CN"/>
              </w:rPr>
              <w:t>.</w:t>
            </w:r>
          </w:p>
          <w:p w14:paraId="3F42F4E6" w14:textId="6DB9652B" w:rsidR="00EB5AAB" w:rsidRPr="00C6449B" w:rsidRDefault="00EB5AAB" w:rsidP="00EB5AAB">
            <w:pPr>
              <w:pStyle w:val="TAN"/>
              <w:rPr>
                <w:lang w:eastAsia="zh-CN"/>
              </w:rPr>
            </w:pPr>
            <w:r w:rsidRPr="002D6919">
              <w:t>NOTE 4:</w:t>
            </w:r>
            <w:r w:rsidRPr="00C6449B">
              <w:tab/>
            </w:r>
            <w:r w:rsidRPr="002D6919">
              <w:t xml:space="preserve">PT-RS </w:t>
            </w:r>
            <w:r w:rsidRPr="00A14530">
              <w:t>configuration</w:t>
            </w:r>
            <w:r w:rsidRPr="00A14530">
              <w:rPr>
                <w:lang w:val="en-US" w:eastAsia="zh-CN"/>
              </w:rPr>
              <w:t xml:space="preserve"> </w:t>
            </w:r>
            <w:r w:rsidRPr="00A14530">
              <w:rPr>
                <w:i/>
                <w:lang w:val="en-US" w:eastAsia="zh-CN"/>
              </w:rPr>
              <w:t>K</w:t>
            </w:r>
            <w:r w:rsidRPr="00A14530">
              <w:rPr>
                <w:i/>
                <w:vertAlign w:val="subscript"/>
                <w:lang w:val="en-US" w:eastAsia="zh-CN"/>
              </w:rPr>
              <w:t>PT-RS</w:t>
            </w:r>
            <w:r w:rsidRPr="00A14530">
              <w:rPr>
                <w:i/>
                <w:lang w:val="en-US" w:eastAsia="zh-CN"/>
              </w:rPr>
              <w:t xml:space="preserve"> =2, L</w:t>
            </w:r>
            <w:r w:rsidRPr="00A14530">
              <w:rPr>
                <w:i/>
                <w:vertAlign w:val="subscript"/>
                <w:lang w:val="en-US" w:eastAsia="zh-CN"/>
              </w:rPr>
              <w:t>PT-RS</w:t>
            </w:r>
            <w:r w:rsidRPr="00A14530">
              <w:rPr>
                <w:i/>
                <w:lang w:val="en-US" w:eastAsia="zh-CN"/>
              </w:rPr>
              <w:t xml:space="preserve"> =1</w:t>
            </w:r>
            <w:r w:rsidRPr="00A14530">
              <w:rPr>
                <w:iCs/>
                <w:lang w:val="en-US" w:eastAsia="zh-CN"/>
              </w:rPr>
              <w:t>.</w:t>
            </w:r>
          </w:p>
        </w:tc>
      </w:tr>
    </w:tbl>
    <w:p w14:paraId="275871BE" w14:textId="77777777" w:rsidR="00CF08D6" w:rsidRPr="00C6449B" w:rsidRDefault="00CF08D6" w:rsidP="00CF08D6">
      <w:pPr>
        <w:rPr>
          <w:lang w:eastAsia="zh-CN"/>
        </w:rPr>
      </w:pPr>
    </w:p>
    <w:p w14:paraId="07105F1E" w14:textId="77777777" w:rsidR="00CF08D6" w:rsidRPr="00C6449B" w:rsidRDefault="00CF08D6" w:rsidP="00CF08D6">
      <w:pPr>
        <w:pStyle w:val="TH"/>
        <w:rPr>
          <w:lang w:eastAsia="zh-CN"/>
        </w:rPr>
      </w:pPr>
      <w:r w:rsidRPr="00C6449B">
        <w:rPr>
          <w:rFonts w:eastAsia="Malgun Gothic"/>
        </w:rPr>
        <w:lastRenderedPageBreak/>
        <w:t>Table A.</w:t>
      </w:r>
      <w:r w:rsidRPr="00C6449B">
        <w:rPr>
          <w:lang w:eastAsia="zh-CN"/>
        </w:rPr>
        <w:t>4</w:t>
      </w:r>
      <w:r w:rsidRPr="00C6449B">
        <w:rPr>
          <w:rFonts w:eastAsia="Malgun Gothic"/>
        </w:rPr>
        <w:t>-</w:t>
      </w:r>
      <w:r w:rsidRPr="00C6449B">
        <w:rPr>
          <w:lang w:eastAsia="zh-CN"/>
        </w:rPr>
        <w:t>8</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2 transmission layers</w:t>
      </w:r>
      <w:r w:rsidRPr="00C6449B">
        <w:rPr>
          <w:rFonts w:eastAsia="Malgun Gothic"/>
        </w:rPr>
        <w:t xml:space="preserve"> (</w:t>
      </w:r>
      <w:r w:rsidRPr="00C6449B">
        <w:rPr>
          <w:lang w:eastAsia="zh-CN"/>
        </w:rPr>
        <w:t>16QAM</w:t>
      </w:r>
      <w:r w:rsidRPr="00C6449B">
        <w:rPr>
          <w:rFonts w:eastAsia="Malgun Gothic"/>
        </w:rPr>
        <w:t>, R=658/1024)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7C87F228" w14:textId="77777777" w:rsidTr="00CF08D6">
        <w:trPr>
          <w:jc w:val="center"/>
        </w:trPr>
        <w:tc>
          <w:tcPr>
            <w:tcW w:w="3950" w:type="dxa"/>
          </w:tcPr>
          <w:p w14:paraId="1A1DB441" w14:textId="77777777" w:rsidR="00CF08D6" w:rsidRPr="00C6449B" w:rsidRDefault="00CF08D6" w:rsidP="00CF08D6">
            <w:pPr>
              <w:pStyle w:val="TAH"/>
            </w:pPr>
            <w:r w:rsidRPr="00C6449B">
              <w:t>Reference channel</w:t>
            </w:r>
          </w:p>
        </w:tc>
        <w:tc>
          <w:tcPr>
            <w:tcW w:w="1076" w:type="dxa"/>
          </w:tcPr>
          <w:p w14:paraId="0098D77E" w14:textId="77777777" w:rsidR="00CF08D6" w:rsidRPr="00C6449B" w:rsidRDefault="00CF08D6" w:rsidP="00CF08D6">
            <w:pPr>
              <w:pStyle w:val="TAH"/>
            </w:pPr>
            <w:r w:rsidRPr="00C6449B">
              <w:rPr>
                <w:lang w:eastAsia="zh-CN"/>
              </w:rPr>
              <w:t>G-FR2-A4-16</w:t>
            </w:r>
          </w:p>
        </w:tc>
        <w:tc>
          <w:tcPr>
            <w:tcW w:w="1077" w:type="dxa"/>
          </w:tcPr>
          <w:p w14:paraId="028FA0E5" w14:textId="77777777" w:rsidR="00CF08D6" w:rsidRPr="00C6449B" w:rsidRDefault="00CF08D6" w:rsidP="00CF08D6">
            <w:pPr>
              <w:pStyle w:val="TAH"/>
            </w:pPr>
            <w:r w:rsidRPr="00C6449B">
              <w:rPr>
                <w:lang w:eastAsia="zh-CN"/>
              </w:rPr>
              <w:t>G-FR2-A4-17</w:t>
            </w:r>
          </w:p>
        </w:tc>
        <w:tc>
          <w:tcPr>
            <w:tcW w:w="1076" w:type="dxa"/>
          </w:tcPr>
          <w:p w14:paraId="5B1C136F" w14:textId="77777777" w:rsidR="00CF08D6" w:rsidRPr="00C6449B" w:rsidRDefault="00CF08D6" w:rsidP="00CF08D6">
            <w:pPr>
              <w:pStyle w:val="TAH"/>
            </w:pPr>
            <w:r w:rsidRPr="00C6449B">
              <w:rPr>
                <w:lang w:eastAsia="zh-CN"/>
              </w:rPr>
              <w:t>G-FR2-A4-18</w:t>
            </w:r>
          </w:p>
        </w:tc>
        <w:tc>
          <w:tcPr>
            <w:tcW w:w="1077" w:type="dxa"/>
          </w:tcPr>
          <w:p w14:paraId="5F226F09" w14:textId="77777777" w:rsidR="00CF08D6" w:rsidRPr="00C6449B" w:rsidRDefault="00CF08D6" w:rsidP="00CF08D6">
            <w:pPr>
              <w:pStyle w:val="TAH"/>
            </w:pPr>
            <w:r w:rsidRPr="00C6449B">
              <w:rPr>
                <w:lang w:eastAsia="zh-CN"/>
              </w:rPr>
              <w:t>G-FR2-A4-19</w:t>
            </w:r>
          </w:p>
        </w:tc>
        <w:tc>
          <w:tcPr>
            <w:tcW w:w="1077" w:type="dxa"/>
          </w:tcPr>
          <w:p w14:paraId="470A9877" w14:textId="77777777" w:rsidR="00CF08D6" w:rsidRPr="00C6449B" w:rsidRDefault="00CF08D6" w:rsidP="00CF08D6">
            <w:pPr>
              <w:pStyle w:val="TAH"/>
            </w:pPr>
            <w:r w:rsidRPr="00C6449B">
              <w:rPr>
                <w:lang w:eastAsia="zh-CN"/>
              </w:rPr>
              <w:t>G-FR2-A4-20</w:t>
            </w:r>
          </w:p>
        </w:tc>
      </w:tr>
      <w:tr w:rsidR="00CF08D6" w:rsidRPr="00C6449B" w14:paraId="68D9CECB" w14:textId="77777777" w:rsidTr="00CF08D6">
        <w:trPr>
          <w:jc w:val="center"/>
        </w:trPr>
        <w:tc>
          <w:tcPr>
            <w:tcW w:w="3950" w:type="dxa"/>
          </w:tcPr>
          <w:p w14:paraId="0661DC13"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73447BF9" w14:textId="77777777" w:rsidR="00CF08D6" w:rsidRPr="00C6449B" w:rsidRDefault="00CF08D6" w:rsidP="00CF08D6">
            <w:pPr>
              <w:pStyle w:val="TAC"/>
              <w:rPr>
                <w:lang w:eastAsia="zh-CN"/>
              </w:rPr>
            </w:pPr>
            <w:r w:rsidRPr="00C6449B">
              <w:rPr>
                <w:lang w:eastAsia="zh-CN"/>
              </w:rPr>
              <w:t>60</w:t>
            </w:r>
          </w:p>
        </w:tc>
        <w:tc>
          <w:tcPr>
            <w:tcW w:w="1077" w:type="dxa"/>
          </w:tcPr>
          <w:p w14:paraId="2554ECB4" w14:textId="77777777" w:rsidR="00CF08D6" w:rsidRPr="00C6449B" w:rsidRDefault="00CF08D6" w:rsidP="00CF08D6">
            <w:pPr>
              <w:pStyle w:val="TAC"/>
            </w:pPr>
            <w:r w:rsidRPr="00C6449B">
              <w:rPr>
                <w:lang w:eastAsia="zh-CN"/>
              </w:rPr>
              <w:t>60</w:t>
            </w:r>
          </w:p>
        </w:tc>
        <w:tc>
          <w:tcPr>
            <w:tcW w:w="1076" w:type="dxa"/>
          </w:tcPr>
          <w:p w14:paraId="460988F0" w14:textId="77777777" w:rsidR="00CF08D6" w:rsidRPr="00C6449B" w:rsidRDefault="00CF08D6" w:rsidP="00CF08D6">
            <w:pPr>
              <w:pStyle w:val="TAC"/>
            </w:pPr>
            <w:r w:rsidRPr="00C6449B">
              <w:rPr>
                <w:lang w:eastAsia="zh-CN"/>
              </w:rPr>
              <w:t>120</w:t>
            </w:r>
          </w:p>
        </w:tc>
        <w:tc>
          <w:tcPr>
            <w:tcW w:w="1077" w:type="dxa"/>
          </w:tcPr>
          <w:p w14:paraId="76D726F7" w14:textId="77777777" w:rsidR="00CF08D6" w:rsidRPr="00C6449B" w:rsidRDefault="00CF08D6" w:rsidP="00CF08D6">
            <w:pPr>
              <w:pStyle w:val="TAC"/>
            </w:pPr>
            <w:r w:rsidRPr="00C6449B">
              <w:rPr>
                <w:lang w:eastAsia="zh-CN"/>
              </w:rPr>
              <w:t>120</w:t>
            </w:r>
          </w:p>
        </w:tc>
        <w:tc>
          <w:tcPr>
            <w:tcW w:w="1077" w:type="dxa"/>
          </w:tcPr>
          <w:p w14:paraId="36FED262" w14:textId="77777777" w:rsidR="00CF08D6" w:rsidRPr="00C6449B" w:rsidRDefault="00CF08D6" w:rsidP="00CF08D6">
            <w:pPr>
              <w:pStyle w:val="TAC"/>
            </w:pPr>
            <w:r w:rsidRPr="00C6449B">
              <w:rPr>
                <w:lang w:eastAsia="zh-CN"/>
              </w:rPr>
              <w:t>120</w:t>
            </w:r>
          </w:p>
        </w:tc>
      </w:tr>
      <w:tr w:rsidR="00CF08D6" w:rsidRPr="00C6449B" w14:paraId="4FC29A72" w14:textId="77777777" w:rsidTr="00CF08D6">
        <w:trPr>
          <w:jc w:val="center"/>
        </w:trPr>
        <w:tc>
          <w:tcPr>
            <w:tcW w:w="3950" w:type="dxa"/>
          </w:tcPr>
          <w:p w14:paraId="06DF2FBF" w14:textId="77777777" w:rsidR="00CF08D6" w:rsidRPr="00C6449B" w:rsidRDefault="00CF08D6" w:rsidP="00CF08D6">
            <w:pPr>
              <w:pStyle w:val="TAC"/>
            </w:pPr>
            <w:r w:rsidRPr="00C6449B">
              <w:t>Allocated resource blocks</w:t>
            </w:r>
          </w:p>
        </w:tc>
        <w:tc>
          <w:tcPr>
            <w:tcW w:w="1076" w:type="dxa"/>
          </w:tcPr>
          <w:p w14:paraId="3B375860" w14:textId="77777777" w:rsidR="00CF08D6" w:rsidRPr="00C6449B" w:rsidRDefault="00CF08D6" w:rsidP="00CF08D6">
            <w:pPr>
              <w:pStyle w:val="TAC"/>
              <w:rPr>
                <w:rFonts w:eastAsia="Yu Mincho"/>
              </w:rPr>
            </w:pPr>
            <w:r w:rsidRPr="00C6449B">
              <w:rPr>
                <w:rFonts w:eastAsia="Yu Mincho"/>
              </w:rPr>
              <w:t>66</w:t>
            </w:r>
          </w:p>
        </w:tc>
        <w:tc>
          <w:tcPr>
            <w:tcW w:w="1077" w:type="dxa"/>
          </w:tcPr>
          <w:p w14:paraId="5546383C" w14:textId="77777777" w:rsidR="00CF08D6" w:rsidRPr="00C6449B" w:rsidRDefault="00CF08D6" w:rsidP="00CF08D6">
            <w:pPr>
              <w:pStyle w:val="TAC"/>
              <w:rPr>
                <w:rFonts w:eastAsia="Yu Mincho"/>
              </w:rPr>
            </w:pPr>
            <w:r w:rsidRPr="00C6449B">
              <w:rPr>
                <w:rFonts w:eastAsia="Yu Mincho"/>
              </w:rPr>
              <w:t>132</w:t>
            </w:r>
          </w:p>
        </w:tc>
        <w:tc>
          <w:tcPr>
            <w:tcW w:w="1076" w:type="dxa"/>
          </w:tcPr>
          <w:p w14:paraId="01E83C14" w14:textId="77777777" w:rsidR="00CF08D6" w:rsidRPr="00C6449B" w:rsidRDefault="00CF08D6" w:rsidP="00CF08D6">
            <w:pPr>
              <w:pStyle w:val="TAC"/>
              <w:rPr>
                <w:rFonts w:eastAsia="Yu Mincho"/>
              </w:rPr>
            </w:pPr>
            <w:r w:rsidRPr="00C6449B">
              <w:rPr>
                <w:rFonts w:eastAsia="Yu Mincho"/>
              </w:rPr>
              <w:t>32</w:t>
            </w:r>
          </w:p>
        </w:tc>
        <w:tc>
          <w:tcPr>
            <w:tcW w:w="1077" w:type="dxa"/>
          </w:tcPr>
          <w:p w14:paraId="45557C6B" w14:textId="77777777" w:rsidR="00CF08D6" w:rsidRPr="00C6449B" w:rsidRDefault="00CF08D6" w:rsidP="00CF08D6">
            <w:pPr>
              <w:pStyle w:val="TAC"/>
              <w:rPr>
                <w:rFonts w:eastAsia="Yu Mincho"/>
              </w:rPr>
            </w:pPr>
            <w:r w:rsidRPr="00C6449B">
              <w:rPr>
                <w:rFonts w:eastAsia="Yu Mincho"/>
              </w:rPr>
              <w:t>66</w:t>
            </w:r>
          </w:p>
        </w:tc>
        <w:tc>
          <w:tcPr>
            <w:tcW w:w="1077" w:type="dxa"/>
          </w:tcPr>
          <w:p w14:paraId="7B92F4B4" w14:textId="77777777" w:rsidR="00CF08D6" w:rsidRPr="00C6449B" w:rsidRDefault="00CF08D6" w:rsidP="00CF08D6">
            <w:pPr>
              <w:pStyle w:val="TAC"/>
              <w:rPr>
                <w:rFonts w:eastAsia="Yu Mincho"/>
              </w:rPr>
            </w:pPr>
            <w:r w:rsidRPr="00C6449B">
              <w:rPr>
                <w:rFonts w:eastAsia="Yu Mincho"/>
              </w:rPr>
              <w:t>132</w:t>
            </w:r>
          </w:p>
        </w:tc>
      </w:tr>
      <w:tr w:rsidR="00CF08D6" w:rsidRPr="00C6449B" w14:paraId="420B6442" w14:textId="77777777" w:rsidTr="00CF08D6">
        <w:trPr>
          <w:jc w:val="center"/>
        </w:trPr>
        <w:tc>
          <w:tcPr>
            <w:tcW w:w="3950" w:type="dxa"/>
          </w:tcPr>
          <w:p w14:paraId="77ABE765"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18D901AF" w14:textId="77777777" w:rsidR="00CF08D6" w:rsidRPr="00C6449B" w:rsidRDefault="00CF08D6" w:rsidP="00CF08D6">
            <w:pPr>
              <w:pStyle w:val="TAC"/>
              <w:rPr>
                <w:lang w:eastAsia="zh-CN"/>
              </w:rPr>
            </w:pPr>
            <w:r w:rsidRPr="00C6449B">
              <w:rPr>
                <w:lang w:eastAsia="zh-CN"/>
              </w:rPr>
              <w:t>8</w:t>
            </w:r>
          </w:p>
        </w:tc>
        <w:tc>
          <w:tcPr>
            <w:tcW w:w="1077" w:type="dxa"/>
          </w:tcPr>
          <w:p w14:paraId="582250F1" w14:textId="77777777" w:rsidR="00CF08D6" w:rsidRPr="00C6449B" w:rsidRDefault="00CF08D6" w:rsidP="00CF08D6">
            <w:pPr>
              <w:pStyle w:val="TAC"/>
              <w:rPr>
                <w:lang w:eastAsia="zh-CN"/>
              </w:rPr>
            </w:pPr>
            <w:r w:rsidRPr="00C6449B">
              <w:rPr>
                <w:lang w:eastAsia="zh-CN"/>
              </w:rPr>
              <w:t>8</w:t>
            </w:r>
          </w:p>
        </w:tc>
        <w:tc>
          <w:tcPr>
            <w:tcW w:w="1076" w:type="dxa"/>
          </w:tcPr>
          <w:p w14:paraId="37881A7F" w14:textId="77777777" w:rsidR="00CF08D6" w:rsidRPr="00C6449B" w:rsidRDefault="00CF08D6" w:rsidP="00CF08D6">
            <w:pPr>
              <w:pStyle w:val="TAC"/>
              <w:rPr>
                <w:lang w:eastAsia="zh-CN"/>
              </w:rPr>
            </w:pPr>
            <w:r w:rsidRPr="00C6449B">
              <w:rPr>
                <w:lang w:eastAsia="zh-CN"/>
              </w:rPr>
              <w:t>8</w:t>
            </w:r>
          </w:p>
        </w:tc>
        <w:tc>
          <w:tcPr>
            <w:tcW w:w="1077" w:type="dxa"/>
          </w:tcPr>
          <w:p w14:paraId="7B6D5805" w14:textId="77777777" w:rsidR="00CF08D6" w:rsidRPr="00C6449B" w:rsidRDefault="00CF08D6" w:rsidP="00CF08D6">
            <w:pPr>
              <w:pStyle w:val="TAC"/>
              <w:rPr>
                <w:lang w:eastAsia="zh-CN"/>
              </w:rPr>
            </w:pPr>
            <w:r w:rsidRPr="00C6449B">
              <w:rPr>
                <w:lang w:eastAsia="zh-CN"/>
              </w:rPr>
              <w:t>8</w:t>
            </w:r>
          </w:p>
        </w:tc>
        <w:tc>
          <w:tcPr>
            <w:tcW w:w="1077" w:type="dxa"/>
          </w:tcPr>
          <w:p w14:paraId="2CD6A883" w14:textId="77777777" w:rsidR="00CF08D6" w:rsidRPr="00C6449B" w:rsidRDefault="00CF08D6" w:rsidP="00CF08D6">
            <w:pPr>
              <w:pStyle w:val="TAC"/>
              <w:rPr>
                <w:lang w:eastAsia="zh-CN"/>
              </w:rPr>
            </w:pPr>
            <w:r w:rsidRPr="00C6449B">
              <w:rPr>
                <w:lang w:eastAsia="zh-CN"/>
              </w:rPr>
              <w:t>8</w:t>
            </w:r>
          </w:p>
        </w:tc>
      </w:tr>
      <w:tr w:rsidR="00CF08D6" w:rsidRPr="00C6449B" w14:paraId="2DF7E76B" w14:textId="77777777" w:rsidTr="00CF08D6">
        <w:trPr>
          <w:jc w:val="center"/>
        </w:trPr>
        <w:tc>
          <w:tcPr>
            <w:tcW w:w="3950" w:type="dxa"/>
          </w:tcPr>
          <w:p w14:paraId="4A121A6F" w14:textId="77777777" w:rsidR="00CF08D6" w:rsidRPr="00C6449B" w:rsidRDefault="00CF08D6" w:rsidP="00CF08D6">
            <w:pPr>
              <w:pStyle w:val="TAC"/>
            </w:pPr>
            <w:r w:rsidRPr="00C6449B">
              <w:t>Modulation</w:t>
            </w:r>
          </w:p>
        </w:tc>
        <w:tc>
          <w:tcPr>
            <w:tcW w:w="1076" w:type="dxa"/>
          </w:tcPr>
          <w:p w14:paraId="338CE1BA" w14:textId="77777777" w:rsidR="00CF08D6" w:rsidRPr="00C6449B" w:rsidRDefault="00CF08D6" w:rsidP="00CF08D6">
            <w:pPr>
              <w:pStyle w:val="TAC"/>
              <w:rPr>
                <w:lang w:eastAsia="zh-CN"/>
              </w:rPr>
            </w:pPr>
            <w:r w:rsidRPr="00C6449B">
              <w:rPr>
                <w:lang w:eastAsia="zh-CN"/>
              </w:rPr>
              <w:t>16QAM</w:t>
            </w:r>
          </w:p>
        </w:tc>
        <w:tc>
          <w:tcPr>
            <w:tcW w:w="1077" w:type="dxa"/>
          </w:tcPr>
          <w:p w14:paraId="3EBC6866" w14:textId="77777777" w:rsidR="00CF08D6" w:rsidRPr="00C6449B" w:rsidRDefault="00CF08D6" w:rsidP="00CF08D6">
            <w:pPr>
              <w:pStyle w:val="TAC"/>
              <w:rPr>
                <w:lang w:eastAsia="zh-CN"/>
              </w:rPr>
            </w:pPr>
            <w:r w:rsidRPr="00C6449B">
              <w:rPr>
                <w:lang w:eastAsia="zh-CN"/>
              </w:rPr>
              <w:t>16QAM</w:t>
            </w:r>
          </w:p>
        </w:tc>
        <w:tc>
          <w:tcPr>
            <w:tcW w:w="1076" w:type="dxa"/>
          </w:tcPr>
          <w:p w14:paraId="5CFDE400" w14:textId="77777777" w:rsidR="00CF08D6" w:rsidRPr="00C6449B" w:rsidRDefault="00CF08D6" w:rsidP="00CF08D6">
            <w:pPr>
              <w:pStyle w:val="TAC"/>
              <w:rPr>
                <w:lang w:eastAsia="zh-CN"/>
              </w:rPr>
            </w:pPr>
            <w:r w:rsidRPr="00C6449B">
              <w:rPr>
                <w:lang w:eastAsia="zh-CN"/>
              </w:rPr>
              <w:t>16QAM</w:t>
            </w:r>
          </w:p>
        </w:tc>
        <w:tc>
          <w:tcPr>
            <w:tcW w:w="1077" w:type="dxa"/>
          </w:tcPr>
          <w:p w14:paraId="1320B0C4" w14:textId="77777777" w:rsidR="00CF08D6" w:rsidRPr="00C6449B" w:rsidRDefault="00CF08D6" w:rsidP="00CF08D6">
            <w:pPr>
              <w:pStyle w:val="TAC"/>
              <w:rPr>
                <w:lang w:eastAsia="zh-CN"/>
              </w:rPr>
            </w:pPr>
            <w:r w:rsidRPr="00C6449B">
              <w:rPr>
                <w:lang w:eastAsia="zh-CN"/>
              </w:rPr>
              <w:t>16QAM</w:t>
            </w:r>
          </w:p>
        </w:tc>
        <w:tc>
          <w:tcPr>
            <w:tcW w:w="1077" w:type="dxa"/>
          </w:tcPr>
          <w:p w14:paraId="6829FDBB" w14:textId="77777777" w:rsidR="00CF08D6" w:rsidRPr="00C6449B" w:rsidRDefault="00CF08D6" w:rsidP="00CF08D6">
            <w:pPr>
              <w:pStyle w:val="TAC"/>
              <w:rPr>
                <w:lang w:eastAsia="zh-CN"/>
              </w:rPr>
            </w:pPr>
            <w:r w:rsidRPr="00C6449B">
              <w:rPr>
                <w:lang w:eastAsia="zh-CN"/>
              </w:rPr>
              <w:t>16QAM</w:t>
            </w:r>
          </w:p>
        </w:tc>
      </w:tr>
      <w:tr w:rsidR="00CF08D6" w:rsidRPr="00C6449B" w14:paraId="1B46E512" w14:textId="77777777" w:rsidTr="00CF08D6">
        <w:trPr>
          <w:jc w:val="center"/>
        </w:trPr>
        <w:tc>
          <w:tcPr>
            <w:tcW w:w="3950" w:type="dxa"/>
          </w:tcPr>
          <w:p w14:paraId="1A75D0B6"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34D48B9E" w14:textId="77777777" w:rsidR="00CF08D6" w:rsidRPr="00C6449B" w:rsidRDefault="00CF08D6" w:rsidP="00CF08D6">
            <w:pPr>
              <w:pStyle w:val="TAC"/>
              <w:rPr>
                <w:lang w:eastAsia="zh-CN"/>
              </w:rPr>
            </w:pPr>
            <w:r w:rsidRPr="00C6449B">
              <w:rPr>
                <w:rFonts w:eastAsia="Malgun Gothic"/>
              </w:rPr>
              <w:t>658/1024</w:t>
            </w:r>
          </w:p>
        </w:tc>
        <w:tc>
          <w:tcPr>
            <w:tcW w:w="1077" w:type="dxa"/>
          </w:tcPr>
          <w:p w14:paraId="58FCFA66" w14:textId="77777777" w:rsidR="00CF08D6" w:rsidRPr="00C6449B" w:rsidRDefault="00CF08D6" w:rsidP="00CF08D6">
            <w:pPr>
              <w:pStyle w:val="TAC"/>
              <w:rPr>
                <w:lang w:eastAsia="zh-CN"/>
              </w:rPr>
            </w:pPr>
            <w:r w:rsidRPr="00C6449B">
              <w:rPr>
                <w:rFonts w:eastAsia="Malgun Gothic"/>
              </w:rPr>
              <w:t>658/1024</w:t>
            </w:r>
          </w:p>
        </w:tc>
        <w:tc>
          <w:tcPr>
            <w:tcW w:w="1076" w:type="dxa"/>
          </w:tcPr>
          <w:p w14:paraId="7C1EF843" w14:textId="77777777" w:rsidR="00CF08D6" w:rsidRPr="00C6449B" w:rsidRDefault="00CF08D6" w:rsidP="00CF08D6">
            <w:pPr>
              <w:pStyle w:val="TAC"/>
              <w:rPr>
                <w:lang w:eastAsia="zh-CN"/>
              </w:rPr>
            </w:pPr>
            <w:r w:rsidRPr="00C6449B">
              <w:rPr>
                <w:rFonts w:eastAsia="Malgun Gothic"/>
              </w:rPr>
              <w:t>658/1024</w:t>
            </w:r>
          </w:p>
        </w:tc>
        <w:tc>
          <w:tcPr>
            <w:tcW w:w="1077" w:type="dxa"/>
          </w:tcPr>
          <w:p w14:paraId="4B27210B" w14:textId="77777777" w:rsidR="00CF08D6" w:rsidRPr="00C6449B" w:rsidRDefault="00CF08D6" w:rsidP="00CF08D6">
            <w:pPr>
              <w:pStyle w:val="TAC"/>
              <w:rPr>
                <w:lang w:eastAsia="zh-CN"/>
              </w:rPr>
            </w:pPr>
            <w:r w:rsidRPr="00C6449B">
              <w:rPr>
                <w:rFonts w:eastAsia="Malgun Gothic"/>
              </w:rPr>
              <w:t>658/1024</w:t>
            </w:r>
          </w:p>
        </w:tc>
        <w:tc>
          <w:tcPr>
            <w:tcW w:w="1077" w:type="dxa"/>
          </w:tcPr>
          <w:p w14:paraId="372B82D5" w14:textId="77777777" w:rsidR="00CF08D6" w:rsidRPr="00C6449B" w:rsidRDefault="00CF08D6" w:rsidP="00CF08D6">
            <w:pPr>
              <w:pStyle w:val="TAC"/>
              <w:rPr>
                <w:lang w:eastAsia="zh-CN"/>
              </w:rPr>
            </w:pPr>
            <w:r w:rsidRPr="00C6449B">
              <w:rPr>
                <w:rFonts w:eastAsia="Malgun Gothic"/>
              </w:rPr>
              <w:t>658/1024</w:t>
            </w:r>
          </w:p>
        </w:tc>
      </w:tr>
      <w:tr w:rsidR="00CF08D6" w:rsidRPr="00C6449B" w14:paraId="3F26A6D6" w14:textId="77777777" w:rsidTr="00CF08D6">
        <w:trPr>
          <w:jc w:val="center"/>
        </w:trPr>
        <w:tc>
          <w:tcPr>
            <w:tcW w:w="3950" w:type="dxa"/>
          </w:tcPr>
          <w:p w14:paraId="09CEA627" w14:textId="77777777" w:rsidR="00CF08D6" w:rsidRPr="00C6449B" w:rsidRDefault="00CF08D6" w:rsidP="00CF08D6">
            <w:pPr>
              <w:pStyle w:val="TAC"/>
            </w:pPr>
            <w:r w:rsidRPr="00C6449B">
              <w:t>Payload size (bits)</w:t>
            </w:r>
          </w:p>
        </w:tc>
        <w:tc>
          <w:tcPr>
            <w:tcW w:w="1076" w:type="dxa"/>
            <w:vAlign w:val="center"/>
          </w:tcPr>
          <w:p w14:paraId="57C8EC00" w14:textId="77777777" w:rsidR="00CF08D6" w:rsidRPr="00C6449B" w:rsidRDefault="00CF08D6" w:rsidP="00CF08D6">
            <w:pPr>
              <w:pStyle w:val="TAC"/>
            </w:pPr>
            <w:r w:rsidRPr="00C6449B">
              <w:t>32776</w:t>
            </w:r>
          </w:p>
        </w:tc>
        <w:tc>
          <w:tcPr>
            <w:tcW w:w="1077" w:type="dxa"/>
            <w:vAlign w:val="center"/>
          </w:tcPr>
          <w:p w14:paraId="5212A0ED" w14:textId="77777777" w:rsidR="00CF08D6" w:rsidRPr="00C6449B" w:rsidRDefault="00CF08D6" w:rsidP="00CF08D6">
            <w:pPr>
              <w:pStyle w:val="TAC"/>
            </w:pPr>
            <w:r w:rsidRPr="00C6449B">
              <w:t>65576</w:t>
            </w:r>
          </w:p>
        </w:tc>
        <w:tc>
          <w:tcPr>
            <w:tcW w:w="1076" w:type="dxa"/>
          </w:tcPr>
          <w:p w14:paraId="2FB497A3" w14:textId="77777777" w:rsidR="00CF08D6" w:rsidRPr="00C6449B" w:rsidRDefault="00CF08D6" w:rsidP="00CF08D6">
            <w:pPr>
              <w:pStyle w:val="TAC"/>
            </w:pPr>
            <w:r w:rsidRPr="00C6449B">
              <w:t>15880</w:t>
            </w:r>
          </w:p>
        </w:tc>
        <w:tc>
          <w:tcPr>
            <w:tcW w:w="1077" w:type="dxa"/>
            <w:vAlign w:val="center"/>
          </w:tcPr>
          <w:p w14:paraId="3E2A2580" w14:textId="77777777" w:rsidR="00CF08D6" w:rsidRPr="00C6449B" w:rsidRDefault="00CF08D6" w:rsidP="00CF08D6">
            <w:pPr>
              <w:pStyle w:val="TAC"/>
            </w:pPr>
            <w:r w:rsidRPr="00C6449B">
              <w:t>32776</w:t>
            </w:r>
          </w:p>
        </w:tc>
        <w:tc>
          <w:tcPr>
            <w:tcW w:w="1077" w:type="dxa"/>
            <w:vAlign w:val="center"/>
          </w:tcPr>
          <w:p w14:paraId="71ED7ECE" w14:textId="77777777" w:rsidR="00CF08D6" w:rsidRPr="00C6449B" w:rsidRDefault="00CF08D6" w:rsidP="00CF08D6">
            <w:pPr>
              <w:pStyle w:val="TAC"/>
            </w:pPr>
            <w:r w:rsidRPr="00C6449B">
              <w:t>65576</w:t>
            </w:r>
          </w:p>
        </w:tc>
      </w:tr>
      <w:tr w:rsidR="00CF08D6" w:rsidRPr="00C6449B" w14:paraId="1899A369" w14:textId="77777777" w:rsidTr="00CF08D6">
        <w:trPr>
          <w:jc w:val="center"/>
        </w:trPr>
        <w:tc>
          <w:tcPr>
            <w:tcW w:w="3950" w:type="dxa"/>
          </w:tcPr>
          <w:p w14:paraId="48DB3F47" w14:textId="77777777" w:rsidR="00CF08D6" w:rsidRPr="00C6449B" w:rsidRDefault="00CF08D6" w:rsidP="00CF08D6">
            <w:pPr>
              <w:pStyle w:val="TAC"/>
              <w:rPr>
                <w:szCs w:val="22"/>
              </w:rPr>
            </w:pPr>
            <w:r w:rsidRPr="00C6449B">
              <w:rPr>
                <w:szCs w:val="22"/>
              </w:rPr>
              <w:t>Transport block CRC (bits)</w:t>
            </w:r>
          </w:p>
        </w:tc>
        <w:tc>
          <w:tcPr>
            <w:tcW w:w="1076" w:type="dxa"/>
          </w:tcPr>
          <w:p w14:paraId="1E1750F9" w14:textId="77777777" w:rsidR="00CF08D6" w:rsidRPr="00C6449B" w:rsidRDefault="00CF08D6" w:rsidP="00CF08D6">
            <w:pPr>
              <w:pStyle w:val="TAC"/>
            </w:pPr>
            <w:r w:rsidRPr="00C6449B">
              <w:rPr>
                <w:szCs w:val="18"/>
              </w:rPr>
              <w:t>24</w:t>
            </w:r>
          </w:p>
        </w:tc>
        <w:tc>
          <w:tcPr>
            <w:tcW w:w="1077" w:type="dxa"/>
          </w:tcPr>
          <w:p w14:paraId="7F8A338D" w14:textId="77777777" w:rsidR="00CF08D6" w:rsidRPr="00C6449B" w:rsidRDefault="00CF08D6" w:rsidP="00CF08D6">
            <w:pPr>
              <w:pStyle w:val="TAC"/>
            </w:pPr>
            <w:r w:rsidRPr="00C6449B">
              <w:rPr>
                <w:szCs w:val="18"/>
              </w:rPr>
              <w:t>24</w:t>
            </w:r>
          </w:p>
        </w:tc>
        <w:tc>
          <w:tcPr>
            <w:tcW w:w="1076" w:type="dxa"/>
          </w:tcPr>
          <w:p w14:paraId="73E892EB" w14:textId="77777777" w:rsidR="00CF08D6" w:rsidRPr="00C6449B" w:rsidRDefault="00CF08D6" w:rsidP="00CF08D6">
            <w:pPr>
              <w:pStyle w:val="TAC"/>
            </w:pPr>
            <w:r w:rsidRPr="00C6449B">
              <w:rPr>
                <w:szCs w:val="18"/>
              </w:rPr>
              <w:t>24</w:t>
            </w:r>
          </w:p>
        </w:tc>
        <w:tc>
          <w:tcPr>
            <w:tcW w:w="1077" w:type="dxa"/>
          </w:tcPr>
          <w:p w14:paraId="3C593463" w14:textId="77777777" w:rsidR="00CF08D6" w:rsidRPr="00C6449B" w:rsidRDefault="00CF08D6" w:rsidP="00CF08D6">
            <w:pPr>
              <w:pStyle w:val="TAC"/>
            </w:pPr>
            <w:r w:rsidRPr="00C6449B">
              <w:rPr>
                <w:szCs w:val="18"/>
              </w:rPr>
              <w:t>24</w:t>
            </w:r>
          </w:p>
        </w:tc>
        <w:tc>
          <w:tcPr>
            <w:tcW w:w="1077" w:type="dxa"/>
          </w:tcPr>
          <w:p w14:paraId="453B8CE9" w14:textId="77777777" w:rsidR="00CF08D6" w:rsidRPr="00C6449B" w:rsidRDefault="00CF08D6" w:rsidP="00CF08D6">
            <w:pPr>
              <w:pStyle w:val="TAC"/>
            </w:pPr>
            <w:r w:rsidRPr="00C6449B">
              <w:rPr>
                <w:szCs w:val="18"/>
              </w:rPr>
              <w:t>24</w:t>
            </w:r>
          </w:p>
        </w:tc>
      </w:tr>
      <w:tr w:rsidR="00CF08D6" w:rsidRPr="00C6449B" w14:paraId="2D03A73B" w14:textId="77777777" w:rsidTr="00CF08D6">
        <w:trPr>
          <w:jc w:val="center"/>
        </w:trPr>
        <w:tc>
          <w:tcPr>
            <w:tcW w:w="3950" w:type="dxa"/>
          </w:tcPr>
          <w:p w14:paraId="591EA1AC" w14:textId="77777777" w:rsidR="00CF08D6" w:rsidRPr="00C6449B" w:rsidRDefault="00CF08D6" w:rsidP="00CF08D6">
            <w:pPr>
              <w:pStyle w:val="TAC"/>
            </w:pPr>
            <w:r w:rsidRPr="00C6449B">
              <w:t>Code block CRC size (bits)</w:t>
            </w:r>
          </w:p>
        </w:tc>
        <w:tc>
          <w:tcPr>
            <w:tcW w:w="1076" w:type="dxa"/>
          </w:tcPr>
          <w:p w14:paraId="072D3BF9" w14:textId="77777777" w:rsidR="00CF08D6" w:rsidRPr="00C6449B" w:rsidRDefault="00CF08D6" w:rsidP="00CF08D6">
            <w:pPr>
              <w:pStyle w:val="TAC"/>
            </w:pPr>
            <w:r w:rsidRPr="00C6449B">
              <w:rPr>
                <w:szCs w:val="18"/>
              </w:rPr>
              <w:t>24</w:t>
            </w:r>
          </w:p>
        </w:tc>
        <w:tc>
          <w:tcPr>
            <w:tcW w:w="1077" w:type="dxa"/>
          </w:tcPr>
          <w:p w14:paraId="6D6275ED" w14:textId="77777777" w:rsidR="00CF08D6" w:rsidRPr="00C6449B" w:rsidRDefault="00CF08D6" w:rsidP="00CF08D6">
            <w:pPr>
              <w:pStyle w:val="TAC"/>
            </w:pPr>
            <w:r w:rsidRPr="00C6449B">
              <w:rPr>
                <w:szCs w:val="18"/>
              </w:rPr>
              <w:t>24</w:t>
            </w:r>
          </w:p>
        </w:tc>
        <w:tc>
          <w:tcPr>
            <w:tcW w:w="1076" w:type="dxa"/>
          </w:tcPr>
          <w:p w14:paraId="75530752" w14:textId="77777777" w:rsidR="00CF08D6" w:rsidRPr="00C6449B" w:rsidRDefault="00CF08D6" w:rsidP="00CF08D6">
            <w:pPr>
              <w:pStyle w:val="TAC"/>
            </w:pPr>
            <w:r w:rsidRPr="00C6449B">
              <w:rPr>
                <w:szCs w:val="18"/>
              </w:rPr>
              <w:t>24</w:t>
            </w:r>
          </w:p>
        </w:tc>
        <w:tc>
          <w:tcPr>
            <w:tcW w:w="1077" w:type="dxa"/>
          </w:tcPr>
          <w:p w14:paraId="0D4CC94E" w14:textId="77777777" w:rsidR="00CF08D6" w:rsidRPr="00C6449B" w:rsidRDefault="00CF08D6" w:rsidP="00CF08D6">
            <w:pPr>
              <w:pStyle w:val="TAC"/>
            </w:pPr>
            <w:r w:rsidRPr="00C6449B">
              <w:rPr>
                <w:szCs w:val="18"/>
              </w:rPr>
              <w:t>24</w:t>
            </w:r>
          </w:p>
        </w:tc>
        <w:tc>
          <w:tcPr>
            <w:tcW w:w="1077" w:type="dxa"/>
          </w:tcPr>
          <w:p w14:paraId="55D37A32" w14:textId="77777777" w:rsidR="00CF08D6" w:rsidRPr="00C6449B" w:rsidRDefault="00CF08D6" w:rsidP="00CF08D6">
            <w:pPr>
              <w:pStyle w:val="TAC"/>
            </w:pPr>
            <w:r w:rsidRPr="00C6449B">
              <w:rPr>
                <w:szCs w:val="18"/>
              </w:rPr>
              <w:t>24</w:t>
            </w:r>
          </w:p>
        </w:tc>
      </w:tr>
      <w:tr w:rsidR="00CF08D6" w:rsidRPr="00C6449B" w14:paraId="762B9743" w14:textId="77777777" w:rsidTr="00CF08D6">
        <w:trPr>
          <w:jc w:val="center"/>
        </w:trPr>
        <w:tc>
          <w:tcPr>
            <w:tcW w:w="3950" w:type="dxa"/>
          </w:tcPr>
          <w:p w14:paraId="00335ED3" w14:textId="77777777" w:rsidR="00CF08D6" w:rsidRPr="00C6449B" w:rsidRDefault="00CF08D6" w:rsidP="00CF08D6">
            <w:pPr>
              <w:pStyle w:val="TAC"/>
            </w:pPr>
            <w:r w:rsidRPr="00C6449B">
              <w:t>Number of code blocks - C</w:t>
            </w:r>
          </w:p>
        </w:tc>
        <w:tc>
          <w:tcPr>
            <w:tcW w:w="1076" w:type="dxa"/>
            <w:vAlign w:val="center"/>
          </w:tcPr>
          <w:p w14:paraId="4DC976B4" w14:textId="77777777" w:rsidR="00CF08D6" w:rsidRPr="00C6449B" w:rsidRDefault="00CF08D6" w:rsidP="00CF08D6">
            <w:pPr>
              <w:pStyle w:val="TAC"/>
            </w:pPr>
            <w:r w:rsidRPr="00C6449B">
              <w:t>4</w:t>
            </w:r>
          </w:p>
        </w:tc>
        <w:tc>
          <w:tcPr>
            <w:tcW w:w="1077" w:type="dxa"/>
            <w:vAlign w:val="center"/>
          </w:tcPr>
          <w:p w14:paraId="44DBBE1E" w14:textId="77777777" w:rsidR="00CF08D6" w:rsidRPr="00C6449B" w:rsidRDefault="00CF08D6" w:rsidP="00CF08D6">
            <w:pPr>
              <w:pStyle w:val="TAC"/>
            </w:pPr>
            <w:r w:rsidRPr="00C6449B">
              <w:t>8</w:t>
            </w:r>
          </w:p>
        </w:tc>
        <w:tc>
          <w:tcPr>
            <w:tcW w:w="1076" w:type="dxa"/>
          </w:tcPr>
          <w:p w14:paraId="3D196E40" w14:textId="77777777" w:rsidR="00CF08D6" w:rsidRPr="00C6449B" w:rsidRDefault="00CF08D6" w:rsidP="00CF08D6">
            <w:pPr>
              <w:pStyle w:val="TAC"/>
            </w:pPr>
            <w:r w:rsidRPr="00C6449B">
              <w:t>2</w:t>
            </w:r>
          </w:p>
        </w:tc>
        <w:tc>
          <w:tcPr>
            <w:tcW w:w="1077" w:type="dxa"/>
            <w:vAlign w:val="center"/>
          </w:tcPr>
          <w:p w14:paraId="13A74F91" w14:textId="77777777" w:rsidR="00CF08D6" w:rsidRPr="00C6449B" w:rsidRDefault="00CF08D6" w:rsidP="00CF08D6">
            <w:pPr>
              <w:pStyle w:val="TAC"/>
            </w:pPr>
            <w:r w:rsidRPr="00C6449B">
              <w:t>4</w:t>
            </w:r>
          </w:p>
        </w:tc>
        <w:tc>
          <w:tcPr>
            <w:tcW w:w="1077" w:type="dxa"/>
            <w:vAlign w:val="center"/>
          </w:tcPr>
          <w:p w14:paraId="14A417A3" w14:textId="77777777" w:rsidR="00CF08D6" w:rsidRPr="00C6449B" w:rsidRDefault="00CF08D6" w:rsidP="00CF08D6">
            <w:pPr>
              <w:pStyle w:val="TAC"/>
            </w:pPr>
            <w:r w:rsidRPr="00C6449B">
              <w:t>8</w:t>
            </w:r>
          </w:p>
        </w:tc>
      </w:tr>
      <w:tr w:rsidR="00CF08D6" w:rsidRPr="00C6449B" w14:paraId="1B6A4AAB" w14:textId="77777777" w:rsidTr="00CF08D6">
        <w:trPr>
          <w:jc w:val="center"/>
        </w:trPr>
        <w:tc>
          <w:tcPr>
            <w:tcW w:w="3950" w:type="dxa"/>
          </w:tcPr>
          <w:p w14:paraId="0156D763"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7B918FC2" w14:textId="77777777" w:rsidR="00CF08D6" w:rsidRPr="00C6449B" w:rsidRDefault="00CF08D6" w:rsidP="00CF08D6">
            <w:pPr>
              <w:pStyle w:val="TAC"/>
            </w:pPr>
            <w:r w:rsidRPr="00C6449B">
              <w:rPr>
                <w:lang w:eastAsia="zh-CN"/>
              </w:rPr>
              <w:t>8224</w:t>
            </w:r>
          </w:p>
        </w:tc>
        <w:tc>
          <w:tcPr>
            <w:tcW w:w="1077" w:type="dxa"/>
            <w:vAlign w:val="center"/>
          </w:tcPr>
          <w:p w14:paraId="1A44F86C" w14:textId="77777777" w:rsidR="00CF08D6" w:rsidRPr="00C6449B" w:rsidRDefault="00CF08D6" w:rsidP="00CF08D6">
            <w:pPr>
              <w:pStyle w:val="TAC"/>
            </w:pPr>
            <w:r w:rsidRPr="00C6449B">
              <w:rPr>
                <w:lang w:eastAsia="zh-CN"/>
              </w:rPr>
              <w:t>8224</w:t>
            </w:r>
          </w:p>
        </w:tc>
        <w:tc>
          <w:tcPr>
            <w:tcW w:w="1076" w:type="dxa"/>
          </w:tcPr>
          <w:p w14:paraId="62FAF850" w14:textId="77777777" w:rsidR="00CF08D6" w:rsidRPr="00C6449B" w:rsidRDefault="00CF08D6" w:rsidP="00CF08D6">
            <w:pPr>
              <w:pStyle w:val="TAC"/>
            </w:pPr>
            <w:r w:rsidRPr="00C6449B">
              <w:rPr>
                <w:lang w:eastAsia="zh-CN"/>
              </w:rPr>
              <w:t>7976</w:t>
            </w:r>
          </w:p>
        </w:tc>
        <w:tc>
          <w:tcPr>
            <w:tcW w:w="1077" w:type="dxa"/>
            <w:vAlign w:val="center"/>
          </w:tcPr>
          <w:p w14:paraId="5114EDED" w14:textId="77777777" w:rsidR="00CF08D6" w:rsidRPr="00C6449B" w:rsidRDefault="00CF08D6" w:rsidP="00CF08D6">
            <w:pPr>
              <w:pStyle w:val="TAC"/>
            </w:pPr>
            <w:r w:rsidRPr="00C6449B">
              <w:rPr>
                <w:lang w:eastAsia="zh-CN"/>
              </w:rPr>
              <w:t>8224</w:t>
            </w:r>
          </w:p>
        </w:tc>
        <w:tc>
          <w:tcPr>
            <w:tcW w:w="1077" w:type="dxa"/>
            <w:vAlign w:val="center"/>
          </w:tcPr>
          <w:p w14:paraId="2AF88746" w14:textId="77777777" w:rsidR="00CF08D6" w:rsidRPr="00C6449B" w:rsidRDefault="00CF08D6" w:rsidP="00CF08D6">
            <w:pPr>
              <w:pStyle w:val="TAC"/>
            </w:pPr>
            <w:r w:rsidRPr="00C6449B">
              <w:rPr>
                <w:lang w:eastAsia="zh-CN"/>
              </w:rPr>
              <w:t>8224</w:t>
            </w:r>
          </w:p>
        </w:tc>
      </w:tr>
      <w:tr w:rsidR="00EB5AAB" w:rsidRPr="00C6449B" w14:paraId="4133C14A" w14:textId="77777777" w:rsidTr="00CF08D6">
        <w:trPr>
          <w:jc w:val="center"/>
        </w:trPr>
        <w:tc>
          <w:tcPr>
            <w:tcW w:w="3950" w:type="dxa"/>
          </w:tcPr>
          <w:p w14:paraId="57BF4B7A" w14:textId="661F1B17" w:rsidR="00EB5AAB" w:rsidRPr="00C6449B" w:rsidRDefault="00EB5AAB" w:rsidP="00EB5AAB">
            <w:pPr>
              <w:pStyle w:val="TAC"/>
              <w:rPr>
                <w:lang w:eastAsia="zh-CN"/>
              </w:rPr>
            </w:pPr>
            <w:r w:rsidRPr="00C6449B">
              <w:t xml:space="preserve">Total number of bits per </w:t>
            </w:r>
            <w:r w:rsidRPr="00C6449B">
              <w:rPr>
                <w:lang w:eastAsia="zh-CN"/>
              </w:rPr>
              <w:t>slot</w:t>
            </w:r>
            <w:r>
              <w:rPr>
                <w:lang w:eastAsia="zh-CN"/>
              </w:rPr>
              <w:t xml:space="preserve"> without PT-RS</w:t>
            </w:r>
          </w:p>
        </w:tc>
        <w:tc>
          <w:tcPr>
            <w:tcW w:w="1076" w:type="dxa"/>
            <w:vAlign w:val="center"/>
          </w:tcPr>
          <w:p w14:paraId="60BF5A7D" w14:textId="28AE1BCA" w:rsidR="00EB5AAB" w:rsidRPr="00C6449B" w:rsidRDefault="00EB5AAB" w:rsidP="00EB5AAB">
            <w:pPr>
              <w:pStyle w:val="TAC"/>
            </w:pPr>
            <w:r w:rsidRPr="00C6449B">
              <w:t>50688</w:t>
            </w:r>
          </w:p>
        </w:tc>
        <w:tc>
          <w:tcPr>
            <w:tcW w:w="1077" w:type="dxa"/>
            <w:vAlign w:val="center"/>
          </w:tcPr>
          <w:p w14:paraId="27FF5F14" w14:textId="7F46BA86" w:rsidR="00EB5AAB" w:rsidRPr="00C6449B" w:rsidRDefault="00EB5AAB" w:rsidP="00EB5AAB">
            <w:pPr>
              <w:pStyle w:val="TAC"/>
            </w:pPr>
            <w:r w:rsidRPr="00C6449B">
              <w:t>101376</w:t>
            </w:r>
          </w:p>
        </w:tc>
        <w:tc>
          <w:tcPr>
            <w:tcW w:w="1076" w:type="dxa"/>
          </w:tcPr>
          <w:p w14:paraId="0AEF4ACD" w14:textId="499DAE17" w:rsidR="00EB5AAB" w:rsidRPr="00C6449B" w:rsidRDefault="00EB5AAB" w:rsidP="00EB5AAB">
            <w:pPr>
              <w:pStyle w:val="TAC"/>
            </w:pPr>
            <w:r w:rsidRPr="00C6449B">
              <w:t>24576</w:t>
            </w:r>
          </w:p>
        </w:tc>
        <w:tc>
          <w:tcPr>
            <w:tcW w:w="1077" w:type="dxa"/>
            <w:vAlign w:val="center"/>
          </w:tcPr>
          <w:p w14:paraId="1915475B" w14:textId="6246B873" w:rsidR="00EB5AAB" w:rsidRPr="00C6449B" w:rsidRDefault="00EB5AAB" w:rsidP="00EB5AAB">
            <w:pPr>
              <w:pStyle w:val="TAC"/>
            </w:pPr>
            <w:r w:rsidRPr="00C6449B">
              <w:t>50688</w:t>
            </w:r>
          </w:p>
        </w:tc>
        <w:tc>
          <w:tcPr>
            <w:tcW w:w="1077" w:type="dxa"/>
            <w:vAlign w:val="center"/>
          </w:tcPr>
          <w:p w14:paraId="605F4054" w14:textId="14496FAB" w:rsidR="00EB5AAB" w:rsidRPr="00C6449B" w:rsidRDefault="00EB5AAB" w:rsidP="00EB5AAB">
            <w:pPr>
              <w:pStyle w:val="TAC"/>
            </w:pPr>
            <w:r w:rsidRPr="00C6449B">
              <w:t>101376</w:t>
            </w:r>
          </w:p>
        </w:tc>
      </w:tr>
      <w:tr w:rsidR="00EB5AAB" w:rsidRPr="00C6449B" w14:paraId="14DBAEDF" w14:textId="77777777" w:rsidTr="00CF08D6">
        <w:trPr>
          <w:jc w:val="center"/>
        </w:trPr>
        <w:tc>
          <w:tcPr>
            <w:tcW w:w="3950" w:type="dxa"/>
          </w:tcPr>
          <w:p w14:paraId="53052CAF" w14:textId="604DA6D2" w:rsidR="00EB5AAB" w:rsidRPr="00C6449B" w:rsidRDefault="00EB5AAB" w:rsidP="00EB5AAB">
            <w:pPr>
              <w:pStyle w:val="TAC"/>
            </w:pPr>
            <w:r w:rsidRPr="00C6449B">
              <w:t xml:space="preserve">Total number of bits per </w:t>
            </w:r>
            <w:r w:rsidRPr="00C6449B">
              <w:rPr>
                <w:lang w:eastAsia="zh-CN"/>
              </w:rPr>
              <w:t>slot</w:t>
            </w:r>
            <w:r>
              <w:rPr>
                <w:lang w:eastAsia="zh-CN"/>
              </w:rPr>
              <w:t xml:space="preserve"> with PT-RS (Note 3)</w:t>
            </w:r>
          </w:p>
        </w:tc>
        <w:tc>
          <w:tcPr>
            <w:tcW w:w="1076" w:type="dxa"/>
            <w:vAlign w:val="center"/>
          </w:tcPr>
          <w:p w14:paraId="089015F0" w14:textId="1E05ACDE" w:rsidR="00EB5AAB" w:rsidRPr="00C6449B" w:rsidRDefault="00EB5AAB" w:rsidP="00EB5AAB">
            <w:pPr>
              <w:pStyle w:val="TAC"/>
            </w:pPr>
            <w:r>
              <w:rPr>
                <w:rFonts w:hint="eastAsia"/>
                <w:lang w:eastAsia="zh-CN"/>
              </w:rPr>
              <w:t>4</w:t>
            </w:r>
            <w:r>
              <w:rPr>
                <w:lang w:eastAsia="zh-CN"/>
              </w:rPr>
              <w:t>8576</w:t>
            </w:r>
          </w:p>
        </w:tc>
        <w:tc>
          <w:tcPr>
            <w:tcW w:w="1077" w:type="dxa"/>
            <w:vAlign w:val="center"/>
          </w:tcPr>
          <w:p w14:paraId="1AA63BEE" w14:textId="5AC58DAC" w:rsidR="00EB5AAB" w:rsidRPr="00C6449B" w:rsidRDefault="00EB5AAB" w:rsidP="00EB5AAB">
            <w:pPr>
              <w:pStyle w:val="TAC"/>
            </w:pPr>
            <w:r>
              <w:rPr>
                <w:rFonts w:hint="eastAsia"/>
                <w:lang w:eastAsia="zh-CN"/>
              </w:rPr>
              <w:t>9</w:t>
            </w:r>
            <w:r>
              <w:rPr>
                <w:lang w:eastAsia="zh-CN"/>
              </w:rPr>
              <w:t>7152</w:t>
            </w:r>
          </w:p>
        </w:tc>
        <w:tc>
          <w:tcPr>
            <w:tcW w:w="1076" w:type="dxa"/>
          </w:tcPr>
          <w:p w14:paraId="7655E596" w14:textId="67D8F532" w:rsidR="00EB5AAB" w:rsidRPr="00C6449B" w:rsidRDefault="00EB5AAB" w:rsidP="00EB5AAB">
            <w:pPr>
              <w:pStyle w:val="TAC"/>
            </w:pPr>
            <w:r>
              <w:rPr>
                <w:rFonts w:hint="eastAsia"/>
                <w:lang w:eastAsia="zh-CN"/>
              </w:rPr>
              <w:t>2</w:t>
            </w:r>
            <w:r>
              <w:rPr>
                <w:lang w:eastAsia="zh-CN"/>
              </w:rPr>
              <w:t>3552</w:t>
            </w:r>
          </w:p>
        </w:tc>
        <w:tc>
          <w:tcPr>
            <w:tcW w:w="1077" w:type="dxa"/>
            <w:vAlign w:val="center"/>
          </w:tcPr>
          <w:p w14:paraId="58559A4F" w14:textId="094366B8" w:rsidR="00EB5AAB" w:rsidRPr="00C6449B" w:rsidRDefault="00EB5AAB" w:rsidP="00EB5AAB">
            <w:pPr>
              <w:pStyle w:val="TAC"/>
            </w:pPr>
            <w:r>
              <w:rPr>
                <w:rFonts w:hint="eastAsia"/>
                <w:lang w:eastAsia="zh-CN"/>
              </w:rPr>
              <w:t>4</w:t>
            </w:r>
            <w:r>
              <w:rPr>
                <w:lang w:eastAsia="zh-CN"/>
              </w:rPr>
              <w:t>8576</w:t>
            </w:r>
          </w:p>
        </w:tc>
        <w:tc>
          <w:tcPr>
            <w:tcW w:w="1077" w:type="dxa"/>
            <w:vAlign w:val="center"/>
          </w:tcPr>
          <w:p w14:paraId="670DBB6A" w14:textId="79C8555E" w:rsidR="00EB5AAB" w:rsidRPr="00C6449B" w:rsidRDefault="00EB5AAB" w:rsidP="00EB5AAB">
            <w:pPr>
              <w:pStyle w:val="TAC"/>
            </w:pPr>
            <w:r>
              <w:rPr>
                <w:rFonts w:hint="eastAsia"/>
                <w:lang w:eastAsia="zh-CN"/>
              </w:rPr>
              <w:t>9</w:t>
            </w:r>
            <w:r>
              <w:rPr>
                <w:lang w:eastAsia="zh-CN"/>
              </w:rPr>
              <w:t>7152</w:t>
            </w:r>
          </w:p>
        </w:tc>
      </w:tr>
      <w:tr w:rsidR="00EB5AAB" w:rsidRPr="00C6449B" w14:paraId="319139DD" w14:textId="77777777" w:rsidTr="00CF08D6">
        <w:trPr>
          <w:jc w:val="center"/>
        </w:trPr>
        <w:tc>
          <w:tcPr>
            <w:tcW w:w="3950" w:type="dxa"/>
          </w:tcPr>
          <w:p w14:paraId="798B0780" w14:textId="656715B9" w:rsidR="00EB5AAB" w:rsidRPr="00C6449B" w:rsidRDefault="00EB5AAB" w:rsidP="00EB5AAB">
            <w:pPr>
              <w:pStyle w:val="TAC"/>
              <w:rPr>
                <w:lang w:eastAsia="zh-CN"/>
              </w:rPr>
            </w:pPr>
            <w:r w:rsidRPr="00C6449B">
              <w:t xml:space="preserve">Total symbols per </w:t>
            </w:r>
            <w:r w:rsidRPr="00C6449B">
              <w:rPr>
                <w:lang w:eastAsia="zh-CN"/>
              </w:rPr>
              <w:t>slot</w:t>
            </w:r>
            <w:r>
              <w:rPr>
                <w:lang w:eastAsia="zh-CN"/>
              </w:rPr>
              <w:t xml:space="preserve"> without PT-RS</w:t>
            </w:r>
          </w:p>
        </w:tc>
        <w:tc>
          <w:tcPr>
            <w:tcW w:w="1076" w:type="dxa"/>
            <w:vAlign w:val="center"/>
          </w:tcPr>
          <w:p w14:paraId="65ABAE9C" w14:textId="66D9EACF" w:rsidR="00EB5AAB" w:rsidRPr="00C6449B" w:rsidRDefault="00EB5AAB" w:rsidP="00EB5AAB">
            <w:pPr>
              <w:pStyle w:val="TAC"/>
            </w:pPr>
            <w:r w:rsidRPr="00C6449B">
              <w:t>12672</w:t>
            </w:r>
          </w:p>
        </w:tc>
        <w:tc>
          <w:tcPr>
            <w:tcW w:w="1077" w:type="dxa"/>
            <w:vAlign w:val="center"/>
          </w:tcPr>
          <w:p w14:paraId="06569348" w14:textId="36A2666B" w:rsidR="00EB5AAB" w:rsidRPr="00C6449B" w:rsidRDefault="00EB5AAB" w:rsidP="00EB5AAB">
            <w:pPr>
              <w:pStyle w:val="TAC"/>
            </w:pPr>
            <w:r w:rsidRPr="00C6449B">
              <w:t>25344</w:t>
            </w:r>
          </w:p>
        </w:tc>
        <w:tc>
          <w:tcPr>
            <w:tcW w:w="1076" w:type="dxa"/>
          </w:tcPr>
          <w:p w14:paraId="425CE741" w14:textId="1FC38D2B" w:rsidR="00EB5AAB" w:rsidRPr="00C6449B" w:rsidRDefault="00EB5AAB" w:rsidP="00EB5AAB">
            <w:pPr>
              <w:pStyle w:val="TAC"/>
            </w:pPr>
            <w:r w:rsidRPr="00C6449B">
              <w:t>6144</w:t>
            </w:r>
          </w:p>
        </w:tc>
        <w:tc>
          <w:tcPr>
            <w:tcW w:w="1077" w:type="dxa"/>
            <w:vAlign w:val="center"/>
          </w:tcPr>
          <w:p w14:paraId="01208800" w14:textId="4B56948E" w:rsidR="00EB5AAB" w:rsidRPr="00C6449B" w:rsidRDefault="00EB5AAB" w:rsidP="00EB5AAB">
            <w:pPr>
              <w:pStyle w:val="TAC"/>
            </w:pPr>
            <w:r w:rsidRPr="00C6449B">
              <w:t>12672</w:t>
            </w:r>
          </w:p>
        </w:tc>
        <w:tc>
          <w:tcPr>
            <w:tcW w:w="1077" w:type="dxa"/>
            <w:vAlign w:val="center"/>
          </w:tcPr>
          <w:p w14:paraId="580E243E" w14:textId="0695ED8A" w:rsidR="00EB5AAB" w:rsidRPr="00C6449B" w:rsidRDefault="00EB5AAB" w:rsidP="00EB5AAB">
            <w:pPr>
              <w:pStyle w:val="TAC"/>
            </w:pPr>
            <w:r w:rsidRPr="00C6449B">
              <w:t>25344</w:t>
            </w:r>
          </w:p>
        </w:tc>
      </w:tr>
      <w:tr w:rsidR="00EB5AAB" w:rsidRPr="00C6449B" w14:paraId="5211C230" w14:textId="77777777" w:rsidTr="00CF08D6">
        <w:trPr>
          <w:jc w:val="center"/>
        </w:trPr>
        <w:tc>
          <w:tcPr>
            <w:tcW w:w="3950" w:type="dxa"/>
          </w:tcPr>
          <w:p w14:paraId="0A49B74F" w14:textId="40C67D62" w:rsidR="00EB5AAB" w:rsidRPr="00C6449B" w:rsidRDefault="00EB5AAB" w:rsidP="00EB5AAB">
            <w:pPr>
              <w:pStyle w:val="TAC"/>
            </w:pPr>
            <w:r w:rsidRPr="00C6449B">
              <w:t xml:space="preserve">Total symbols per </w:t>
            </w:r>
            <w:r w:rsidRPr="00C6449B">
              <w:rPr>
                <w:lang w:eastAsia="zh-CN"/>
              </w:rPr>
              <w:t>slot</w:t>
            </w:r>
            <w:r>
              <w:rPr>
                <w:lang w:eastAsia="zh-CN"/>
              </w:rPr>
              <w:t xml:space="preserve"> with PT-RS (Note 3)</w:t>
            </w:r>
          </w:p>
        </w:tc>
        <w:tc>
          <w:tcPr>
            <w:tcW w:w="1076" w:type="dxa"/>
            <w:vAlign w:val="center"/>
          </w:tcPr>
          <w:p w14:paraId="490A1A61" w14:textId="19C4DF90" w:rsidR="00EB5AAB" w:rsidRPr="00C6449B" w:rsidRDefault="00EB5AAB" w:rsidP="00EB5AAB">
            <w:pPr>
              <w:pStyle w:val="TAC"/>
            </w:pPr>
            <w:r>
              <w:t>12144</w:t>
            </w:r>
          </w:p>
        </w:tc>
        <w:tc>
          <w:tcPr>
            <w:tcW w:w="1077" w:type="dxa"/>
            <w:vAlign w:val="center"/>
          </w:tcPr>
          <w:p w14:paraId="23A2DC6C" w14:textId="30C14B50" w:rsidR="00EB5AAB" w:rsidRPr="00C6449B" w:rsidRDefault="00EB5AAB" w:rsidP="00EB5AAB">
            <w:pPr>
              <w:pStyle w:val="TAC"/>
            </w:pPr>
            <w:r>
              <w:rPr>
                <w:rFonts w:hint="eastAsia"/>
                <w:lang w:eastAsia="zh-CN"/>
              </w:rPr>
              <w:t>2</w:t>
            </w:r>
            <w:r>
              <w:rPr>
                <w:lang w:eastAsia="zh-CN"/>
              </w:rPr>
              <w:t>4288</w:t>
            </w:r>
          </w:p>
        </w:tc>
        <w:tc>
          <w:tcPr>
            <w:tcW w:w="1076" w:type="dxa"/>
          </w:tcPr>
          <w:p w14:paraId="39EEE544" w14:textId="02731827" w:rsidR="00EB5AAB" w:rsidRPr="00C6449B" w:rsidRDefault="00EB5AAB" w:rsidP="00EB5AAB">
            <w:pPr>
              <w:pStyle w:val="TAC"/>
            </w:pPr>
            <w:r>
              <w:rPr>
                <w:rFonts w:hint="eastAsia"/>
                <w:lang w:eastAsia="zh-CN"/>
              </w:rPr>
              <w:t>5</w:t>
            </w:r>
            <w:r>
              <w:rPr>
                <w:lang w:eastAsia="zh-CN"/>
              </w:rPr>
              <w:t>888</w:t>
            </w:r>
          </w:p>
        </w:tc>
        <w:tc>
          <w:tcPr>
            <w:tcW w:w="1077" w:type="dxa"/>
            <w:vAlign w:val="center"/>
          </w:tcPr>
          <w:p w14:paraId="1CDE26DD" w14:textId="14724CB7" w:rsidR="00EB5AAB" w:rsidRPr="00C6449B" w:rsidRDefault="00EB5AAB" w:rsidP="00EB5AAB">
            <w:pPr>
              <w:pStyle w:val="TAC"/>
            </w:pPr>
            <w:r>
              <w:rPr>
                <w:rFonts w:hint="eastAsia"/>
                <w:lang w:eastAsia="zh-CN"/>
              </w:rPr>
              <w:t>1</w:t>
            </w:r>
            <w:r>
              <w:rPr>
                <w:lang w:eastAsia="zh-CN"/>
              </w:rPr>
              <w:t>2144</w:t>
            </w:r>
          </w:p>
        </w:tc>
        <w:tc>
          <w:tcPr>
            <w:tcW w:w="1077" w:type="dxa"/>
            <w:vAlign w:val="center"/>
          </w:tcPr>
          <w:p w14:paraId="1185B8DD" w14:textId="7FF5B2F7" w:rsidR="00EB5AAB" w:rsidRPr="00C6449B" w:rsidRDefault="00EB5AAB" w:rsidP="00EB5AAB">
            <w:pPr>
              <w:pStyle w:val="TAC"/>
            </w:pPr>
            <w:r>
              <w:rPr>
                <w:rFonts w:hint="eastAsia"/>
                <w:lang w:eastAsia="zh-CN"/>
              </w:rPr>
              <w:t>2</w:t>
            </w:r>
            <w:r>
              <w:rPr>
                <w:lang w:eastAsia="zh-CN"/>
              </w:rPr>
              <w:t>4288</w:t>
            </w:r>
          </w:p>
        </w:tc>
      </w:tr>
      <w:tr w:rsidR="00CF08D6" w:rsidRPr="00C6449B" w14:paraId="3CBE8ABE" w14:textId="77777777" w:rsidTr="00CF08D6">
        <w:trPr>
          <w:jc w:val="center"/>
        </w:trPr>
        <w:tc>
          <w:tcPr>
            <w:tcW w:w="9333" w:type="dxa"/>
            <w:gridSpan w:val="6"/>
          </w:tcPr>
          <w:p w14:paraId="2B65A256" w14:textId="7BA9A0C6"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w:t>
            </w:r>
            <w:r w:rsidRPr="00C6449B">
              <w:rPr>
                <w:lang w:eastAsia="zh-CN"/>
              </w:rPr>
              <w:t xml:space="preserve">and </w:t>
            </w:r>
            <w:r w:rsidRPr="00C6449B">
              <w:rPr>
                <w:i/>
                <w:lang w:eastAsia="zh-CN"/>
              </w:rPr>
              <w:t xml:space="preserve">l </w:t>
            </w:r>
            <w:r w:rsidRPr="00C6449B">
              <w:rPr>
                <w:lang w:eastAsia="zh-CN"/>
              </w:rPr>
              <w:t>=8</w:t>
            </w:r>
            <w:r w:rsidRPr="00C6449B">
              <w:t xml:space="preserve"> as per Table 6.4.1.1.3-3 of TS 38.211 [5].</w:t>
            </w:r>
          </w:p>
          <w:p w14:paraId="760F78E8" w14:textId="77777777" w:rsidR="00CF08D6"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lang w:eastAsia="zh-CN"/>
              </w:rPr>
              <w:t xml:space="preserve"> 5.2.2 of TS 38.212 [15].</w:t>
            </w:r>
          </w:p>
          <w:p w14:paraId="751188EB" w14:textId="380AC7E7" w:rsidR="00EB5AAB" w:rsidRPr="00C6449B" w:rsidRDefault="00EB5AAB" w:rsidP="00CF08D6">
            <w:pPr>
              <w:pStyle w:val="TAN"/>
              <w:rPr>
                <w:lang w:eastAsia="zh-CN"/>
              </w:rPr>
            </w:pPr>
            <w:r w:rsidRPr="002D6919">
              <w:t>NOTE 3:</w:t>
            </w:r>
            <w:r w:rsidRPr="00C6449B">
              <w:tab/>
            </w:r>
            <w:r w:rsidRPr="002D6919">
              <w:t xml:space="preserve">PT-RS </w:t>
            </w:r>
            <w:r w:rsidRPr="00A14530">
              <w:t>configuration</w:t>
            </w:r>
            <w:r w:rsidRPr="00A14530">
              <w:rPr>
                <w:lang w:val="en-US" w:eastAsia="zh-CN"/>
              </w:rPr>
              <w:t xml:space="preserve"> </w:t>
            </w:r>
            <w:r w:rsidRPr="00A14530">
              <w:rPr>
                <w:i/>
                <w:lang w:val="en-US" w:eastAsia="zh-CN"/>
              </w:rPr>
              <w:t>K</w:t>
            </w:r>
            <w:r w:rsidRPr="00A14530">
              <w:rPr>
                <w:i/>
                <w:vertAlign w:val="subscript"/>
                <w:lang w:val="en-US" w:eastAsia="zh-CN"/>
              </w:rPr>
              <w:t>PT-RS</w:t>
            </w:r>
            <w:r w:rsidRPr="00A14530">
              <w:rPr>
                <w:i/>
                <w:lang w:val="en-US" w:eastAsia="zh-CN"/>
              </w:rPr>
              <w:t xml:space="preserve"> =2, L</w:t>
            </w:r>
            <w:r w:rsidRPr="00A14530">
              <w:rPr>
                <w:i/>
                <w:vertAlign w:val="subscript"/>
                <w:lang w:val="en-US" w:eastAsia="zh-CN"/>
              </w:rPr>
              <w:t>PT-RS</w:t>
            </w:r>
            <w:r w:rsidRPr="00A14530">
              <w:rPr>
                <w:i/>
                <w:lang w:val="en-US" w:eastAsia="zh-CN"/>
              </w:rPr>
              <w:t xml:space="preserve"> =1</w:t>
            </w:r>
            <w:r w:rsidRPr="00A14530">
              <w:rPr>
                <w:iCs/>
                <w:lang w:val="en-US" w:eastAsia="zh-CN"/>
              </w:rPr>
              <w:t>.</w:t>
            </w:r>
          </w:p>
        </w:tc>
      </w:tr>
    </w:tbl>
    <w:p w14:paraId="74DD8019" w14:textId="77777777" w:rsidR="00CF08D6" w:rsidRPr="00C6449B" w:rsidRDefault="00CF08D6" w:rsidP="00CF08D6">
      <w:pPr>
        <w:rPr>
          <w:noProof/>
          <w:lang w:eastAsia="zh-CN"/>
        </w:rPr>
      </w:pPr>
    </w:p>
    <w:p w14:paraId="7088408E" w14:textId="77777777" w:rsidR="00CF08D6" w:rsidRPr="00C6449B" w:rsidRDefault="00CF08D6" w:rsidP="00CF08D6">
      <w:pPr>
        <w:pStyle w:val="Heading1"/>
        <w:rPr>
          <w:lang w:eastAsia="zh-CN"/>
        </w:rPr>
      </w:pPr>
      <w:bookmarkStart w:id="6634" w:name="_Toc13079969"/>
      <w:bookmarkStart w:id="6635" w:name="_Toc29811458"/>
      <w:bookmarkStart w:id="6636" w:name="_Toc29811909"/>
      <w:bookmarkStart w:id="6637" w:name="_Toc37268413"/>
      <w:bookmarkStart w:id="6638" w:name="_Toc37268864"/>
      <w:bookmarkStart w:id="6639" w:name="_Toc45893514"/>
      <w:bookmarkStart w:id="6640" w:name="_Toc53177678"/>
      <w:bookmarkStart w:id="6641" w:name="_Toc53178130"/>
      <w:bookmarkStart w:id="6642" w:name="_Toc61176764"/>
      <w:bookmarkStart w:id="6643" w:name="_Toc67916587"/>
      <w:bookmarkStart w:id="6644" w:name="_Toc74670805"/>
      <w:bookmarkStart w:id="6645" w:name="_Toc76542840"/>
      <w:bookmarkStart w:id="6646" w:name="_Toc82626772"/>
      <w:bookmarkStart w:id="6647" w:name="_Toc90414738"/>
      <w:bookmarkStart w:id="6648" w:name="_Toc106769827"/>
      <w:bookmarkStart w:id="6649" w:name="_Toc115185077"/>
      <w:r w:rsidRPr="00C6449B">
        <w:t>A.</w:t>
      </w:r>
      <w:r w:rsidRPr="00C6449B">
        <w:rPr>
          <w:lang w:eastAsia="zh-CN"/>
        </w:rPr>
        <w:t>5</w:t>
      </w:r>
      <w:r w:rsidRPr="00C6449B">
        <w:tab/>
        <w:t>Fixed Reference Channels for performance requirements (</w:t>
      </w:r>
      <w:r w:rsidRPr="00C6449B">
        <w:rPr>
          <w:lang w:eastAsia="zh-CN"/>
        </w:rPr>
        <w:t>64QAM, R=567/1024</w:t>
      </w:r>
      <w:r w:rsidRPr="00C6449B">
        <w:t>)</w:t>
      </w:r>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p>
    <w:p w14:paraId="362182FE" w14:textId="77777777" w:rsidR="00CF08D6" w:rsidRPr="00C6449B" w:rsidRDefault="00CF08D6" w:rsidP="00CF08D6">
      <w:pPr>
        <w:rPr>
          <w:lang w:eastAsia="zh-CN"/>
        </w:rPr>
      </w:pPr>
      <w:r w:rsidRPr="00C6449B">
        <w:t xml:space="preserve">The parameters for the reference measurement channels are specified in </w:t>
      </w:r>
      <w:r w:rsidRPr="00C6449B">
        <w:rPr>
          <w:lang w:eastAsia="zh-CN"/>
        </w:rPr>
        <w:t xml:space="preserve">table A.5-2 </w:t>
      </w:r>
      <w:r w:rsidRPr="00C6449B">
        <w:t>for FR</w:t>
      </w:r>
      <w:r w:rsidRPr="00C6449B">
        <w:rPr>
          <w:lang w:eastAsia="zh-CN"/>
        </w:rPr>
        <w:t>1</w:t>
      </w:r>
      <w:r w:rsidRPr="00C6449B">
        <w:t xml:space="preserve"> PUSCH performance requirements</w:t>
      </w:r>
      <w:r w:rsidRPr="00C6449B">
        <w:rPr>
          <w:lang w:eastAsia="zh-CN"/>
        </w:rPr>
        <w:t>:</w:t>
      </w:r>
    </w:p>
    <w:p w14:paraId="3EAB2A68" w14:textId="77777777" w:rsidR="00CF08D6" w:rsidRPr="00C6449B" w:rsidRDefault="00CF08D6" w:rsidP="00CF08D6">
      <w:pPr>
        <w:pStyle w:val="B1"/>
      </w:pPr>
      <w:r w:rsidRPr="00C6449B">
        <w:t>-</w:t>
      </w:r>
      <w:r w:rsidRPr="00C6449B">
        <w:tab/>
      </w:r>
      <w:r w:rsidRPr="00C6449B">
        <w:rPr>
          <w:lang w:eastAsia="zh-CN"/>
        </w:rPr>
        <w:t xml:space="preserve">FRC parameters </w:t>
      </w:r>
      <w:r w:rsidRPr="00C6449B">
        <w:t>are specified in table A.</w:t>
      </w:r>
      <w:r w:rsidRPr="00C6449B">
        <w:rPr>
          <w:lang w:eastAsia="zh-CN"/>
        </w:rPr>
        <w:t>5</w:t>
      </w:r>
      <w:r w:rsidRPr="00C6449B">
        <w:t>-</w:t>
      </w:r>
      <w:r w:rsidRPr="00C6449B">
        <w:rPr>
          <w:lang w:eastAsia="zh-CN"/>
        </w:rPr>
        <w:t>2</w:t>
      </w:r>
      <w:r w:rsidRPr="00C6449B">
        <w:t xml:space="preserve"> for FR1 PUSCH </w:t>
      </w:r>
      <w:r w:rsidRPr="00C6449B">
        <w:rPr>
          <w:lang w:eastAsia="zh-CN"/>
        </w:rPr>
        <w:t xml:space="preserve">with transform precoding disabled, </w:t>
      </w:r>
      <w:r w:rsidRPr="00C6449B">
        <w:rPr>
          <w:i/>
          <w:lang w:eastAsia="zh-CN"/>
        </w:rPr>
        <w:t>Additional DM-RS position = pos1</w:t>
      </w:r>
      <w:r w:rsidRPr="00C6449B">
        <w:rPr>
          <w:lang w:eastAsia="zh-CN"/>
        </w:rPr>
        <w:t xml:space="preserve"> and 1 transmission layer</w:t>
      </w:r>
      <w:r w:rsidRPr="00C6449B">
        <w:t>.</w:t>
      </w:r>
    </w:p>
    <w:p w14:paraId="4786B358" w14:textId="77777777" w:rsidR="00CF08D6" w:rsidRPr="00C6449B" w:rsidRDefault="00CF08D6" w:rsidP="00CF08D6">
      <w:pPr>
        <w:rPr>
          <w:lang w:eastAsia="zh-CN"/>
        </w:rPr>
      </w:pPr>
      <w:r w:rsidRPr="00C6449B">
        <w:t>The parameters for the reference measurement channels are specified in table A.</w:t>
      </w:r>
      <w:r w:rsidRPr="00C6449B">
        <w:rPr>
          <w:lang w:eastAsia="zh-CN"/>
        </w:rPr>
        <w:t>5</w:t>
      </w:r>
      <w:r w:rsidRPr="00C6449B">
        <w:t>-</w:t>
      </w:r>
      <w:r w:rsidRPr="00C6449B">
        <w:rPr>
          <w:lang w:eastAsia="zh-CN"/>
        </w:rPr>
        <w:t>3</w:t>
      </w:r>
      <w:r w:rsidRPr="00C6449B">
        <w:t xml:space="preserve"> </w:t>
      </w:r>
      <w:r w:rsidRPr="00C6449B">
        <w:rPr>
          <w:lang w:eastAsia="zh-CN"/>
        </w:rPr>
        <w:t xml:space="preserve">to table A.5-4 </w:t>
      </w:r>
      <w:r w:rsidRPr="00C6449B">
        <w:t>for FR</w:t>
      </w:r>
      <w:r w:rsidRPr="00C6449B">
        <w:rPr>
          <w:lang w:eastAsia="zh-CN"/>
        </w:rPr>
        <w:t>2</w:t>
      </w:r>
      <w:r w:rsidRPr="00C6449B">
        <w:t xml:space="preserve"> PUSCH performance requirements</w:t>
      </w:r>
      <w:r w:rsidRPr="00C6449B">
        <w:rPr>
          <w:lang w:eastAsia="zh-CN"/>
        </w:rPr>
        <w:t>:</w:t>
      </w:r>
    </w:p>
    <w:p w14:paraId="159B0F76"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are specified in table A.</w:t>
      </w:r>
      <w:r w:rsidRPr="00C6449B">
        <w:rPr>
          <w:lang w:eastAsia="zh-CN"/>
        </w:rPr>
        <w:t>5</w:t>
      </w:r>
      <w:r w:rsidRPr="00C6449B">
        <w:t>-</w:t>
      </w:r>
      <w:r w:rsidRPr="00C6449B">
        <w:rPr>
          <w:lang w:eastAsia="zh-CN"/>
        </w:rPr>
        <w:t>3</w:t>
      </w:r>
      <w:r w:rsidRPr="00C6449B">
        <w:t xml:space="preserve"> for FR</w:t>
      </w:r>
      <w:r w:rsidRPr="00C6449B">
        <w:rPr>
          <w:lang w:eastAsia="zh-CN"/>
        </w:rPr>
        <w:t>2</w:t>
      </w:r>
      <w:r w:rsidRPr="00C6449B">
        <w:t xml:space="preserve"> PUSCH </w:t>
      </w:r>
      <w:r w:rsidRPr="00C6449B">
        <w:rPr>
          <w:lang w:eastAsia="zh-CN"/>
        </w:rPr>
        <w:t xml:space="preserve">with transform precoding disabled, </w:t>
      </w:r>
      <w:r w:rsidRPr="00C6449B">
        <w:rPr>
          <w:i/>
          <w:lang w:eastAsia="zh-CN"/>
        </w:rPr>
        <w:t>Additional DM-RS position = pos0</w:t>
      </w:r>
      <w:r w:rsidRPr="00C6449B">
        <w:rPr>
          <w:lang w:eastAsia="zh-CN"/>
        </w:rPr>
        <w:t xml:space="preserve"> and 1 transmission layer</w:t>
      </w:r>
      <w:r w:rsidRPr="00C6449B">
        <w:t>.</w:t>
      </w:r>
      <w:r w:rsidRPr="00C6449B">
        <w:rPr>
          <w:lang w:eastAsia="zh-CN"/>
        </w:rPr>
        <w:t xml:space="preserve"> </w:t>
      </w:r>
    </w:p>
    <w:p w14:paraId="78ACE932" w14:textId="77777777" w:rsidR="00CF08D6" w:rsidRPr="00C6449B" w:rsidRDefault="00CF08D6" w:rsidP="00CF08D6">
      <w:pPr>
        <w:pStyle w:val="B1"/>
        <w:rPr>
          <w:lang w:eastAsia="zh-CN"/>
        </w:rPr>
      </w:pPr>
      <w:r w:rsidRPr="00C6449B">
        <w:t>-</w:t>
      </w:r>
      <w:r w:rsidRPr="00C6449B">
        <w:tab/>
      </w:r>
      <w:r w:rsidRPr="00C6449B">
        <w:rPr>
          <w:lang w:eastAsia="zh-CN"/>
        </w:rPr>
        <w:t xml:space="preserve">FRC parameters </w:t>
      </w:r>
      <w:r w:rsidRPr="00C6449B">
        <w:t>are specified in table A.</w:t>
      </w:r>
      <w:r w:rsidRPr="00C6449B">
        <w:rPr>
          <w:lang w:eastAsia="zh-CN"/>
        </w:rPr>
        <w:t>5</w:t>
      </w:r>
      <w:r w:rsidRPr="00C6449B">
        <w:t>-</w:t>
      </w:r>
      <w:r w:rsidRPr="00C6449B">
        <w:rPr>
          <w:lang w:eastAsia="zh-CN"/>
        </w:rPr>
        <w:t>4</w:t>
      </w:r>
      <w:r w:rsidRPr="00C6449B">
        <w:t xml:space="preserve"> for FR</w:t>
      </w:r>
      <w:r w:rsidRPr="00C6449B">
        <w:rPr>
          <w:lang w:eastAsia="zh-CN"/>
        </w:rPr>
        <w:t>2</w:t>
      </w:r>
      <w:r w:rsidRPr="00C6449B">
        <w:t xml:space="preserve"> PUSCH </w:t>
      </w:r>
      <w:r w:rsidRPr="00C6449B">
        <w:rPr>
          <w:lang w:eastAsia="zh-CN"/>
        </w:rPr>
        <w:t xml:space="preserve">with transform precoding disabled, </w:t>
      </w:r>
      <w:r w:rsidRPr="00C6449B">
        <w:rPr>
          <w:i/>
          <w:lang w:eastAsia="zh-CN"/>
        </w:rPr>
        <w:t>Additional DM-RS position = pos1</w:t>
      </w:r>
      <w:r w:rsidRPr="00C6449B">
        <w:rPr>
          <w:lang w:eastAsia="zh-CN"/>
        </w:rPr>
        <w:t xml:space="preserve"> and 1 transmission layer</w:t>
      </w:r>
      <w:r w:rsidRPr="00C6449B">
        <w:t>.</w:t>
      </w:r>
    </w:p>
    <w:p w14:paraId="1C7B205F" w14:textId="77777777" w:rsidR="00CF08D6" w:rsidRPr="00C6449B" w:rsidRDefault="00CF08D6" w:rsidP="00CF08D6">
      <w:pPr>
        <w:pStyle w:val="B1"/>
        <w:rPr>
          <w:lang w:eastAsia="zh-CN"/>
        </w:rPr>
      </w:pPr>
    </w:p>
    <w:p w14:paraId="3A95A412" w14:textId="77777777" w:rsidR="00CF08D6" w:rsidRPr="00C6449B" w:rsidRDefault="00CF08D6" w:rsidP="00CF08D6">
      <w:pPr>
        <w:pStyle w:val="TH"/>
        <w:rPr>
          <w:lang w:eastAsia="zh-CN"/>
        </w:rPr>
      </w:pPr>
      <w:r w:rsidRPr="00C6449B">
        <w:rPr>
          <w:rFonts w:eastAsia="Malgun Gothic"/>
        </w:rPr>
        <w:t>Table A.</w:t>
      </w:r>
      <w:r w:rsidRPr="00C6449B">
        <w:rPr>
          <w:lang w:eastAsia="zh-CN"/>
        </w:rPr>
        <w:t>5</w:t>
      </w:r>
      <w:r w:rsidRPr="00C6449B">
        <w:rPr>
          <w:rFonts w:eastAsia="Malgun Gothic"/>
        </w:rPr>
        <w:t>-1: Void</w:t>
      </w:r>
    </w:p>
    <w:p w14:paraId="19C40BED" w14:textId="77777777" w:rsidR="00CF08D6" w:rsidRPr="00C6449B" w:rsidRDefault="00CF08D6" w:rsidP="00CF08D6">
      <w:pPr>
        <w:rPr>
          <w:noProof/>
          <w:lang w:eastAsia="zh-CN"/>
        </w:rPr>
      </w:pPr>
    </w:p>
    <w:p w14:paraId="110A3E38" w14:textId="77777777" w:rsidR="00CF08D6" w:rsidRPr="00C6449B" w:rsidRDefault="00CF08D6" w:rsidP="00CF08D6">
      <w:pPr>
        <w:pStyle w:val="TH"/>
        <w:rPr>
          <w:lang w:eastAsia="zh-CN"/>
        </w:rPr>
      </w:pPr>
      <w:r w:rsidRPr="00C6449B">
        <w:rPr>
          <w:rFonts w:eastAsia="Malgun Gothic"/>
        </w:rPr>
        <w:lastRenderedPageBreak/>
        <w:t>Table A.</w:t>
      </w:r>
      <w:r w:rsidRPr="00C6449B">
        <w:rPr>
          <w:lang w:eastAsia="zh-CN"/>
        </w:rPr>
        <w:t>5</w:t>
      </w:r>
      <w:r w:rsidRPr="00C6449B">
        <w:rPr>
          <w:rFonts w:eastAsia="Malgun Gothic"/>
        </w:rPr>
        <w:t>-</w:t>
      </w:r>
      <w:r w:rsidRPr="00C6449B">
        <w:rPr>
          <w:lang w:eastAsia="zh-CN"/>
        </w:rPr>
        <w:t>2</w:t>
      </w:r>
      <w:r w:rsidRPr="00C6449B">
        <w:rPr>
          <w:rFonts w:eastAsia="Malgun Gothic"/>
        </w:rPr>
        <w:t>: FRC parameters for</w:t>
      </w:r>
      <w:r w:rsidRPr="00C6449B">
        <w:rPr>
          <w:lang w:eastAsia="zh-CN"/>
        </w:rPr>
        <w:t xml:space="preserve"> FR1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1 transmission layer</w:t>
      </w:r>
      <w:r w:rsidRPr="00C6449B">
        <w:rPr>
          <w:rFonts w:eastAsia="Malgun Gothic"/>
        </w:rPr>
        <w:t xml:space="preserve"> (</w:t>
      </w:r>
      <w:r w:rsidRPr="00C6449B">
        <w:rPr>
          <w:lang w:eastAsia="zh-CN"/>
        </w:rPr>
        <w:t>64QAM</w:t>
      </w:r>
      <w:r w:rsidRPr="00C6449B">
        <w:rPr>
          <w:rFonts w:eastAsia="Malgun Gothic"/>
        </w:rPr>
        <w:t>, R=567/1024)</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1"/>
        <w:gridCol w:w="1070"/>
        <w:gridCol w:w="1071"/>
        <w:gridCol w:w="1070"/>
        <w:gridCol w:w="1071"/>
        <w:gridCol w:w="1070"/>
        <w:gridCol w:w="1071"/>
        <w:gridCol w:w="1071"/>
      </w:tblGrid>
      <w:tr w:rsidR="00CF08D6" w:rsidRPr="00C6449B" w14:paraId="5BA6BAF2" w14:textId="77777777" w:rsidTr="00CF08D6">
        <w:trPr>
          <w:jc w:val="center"/>
        </w:trPr>
        <w:tc>
          <w:tcPr>
            <w:tcW w:w="2421" w:type="dxa"/>
          </w:tcPr>
          <w:p w14:paraId="5101A9E2" w14:textId="77777777" w:rsidR="00CF08D6" w:rsidRPr="00C6449B" w:rsidRDefault="00CF08D6" w:rsidP="00CF08D6">
            <w:pPr>
              <w:pStyle w:val="TAH"/>
            </w:pPr>
            <w:r w:rsidRPr="00C6449B">
              <w:t>Reference channel</w:t>
            </w:r>
          </w:p>
        </w:tc>
        <w:tc>
          <w:tcPr>
            <w:tcW w:w="1070" w:type="dxa"/>
          </w:tcPr>
          <w:p w14:paraId="47DF1E24" w14:textId="77777777" w:rsidR="00CF08D6" w:rsidRPr="00C6449B" w:rsidRDefault="00CF08D6" w:rsidP="00CF08D6">
            <w:pPr>
              <w:pStyle w:val="TAH"/>
            </w:pPr>
            <w:r w:rsidRPr="00C6449B">
              <w:rPr>
                <w:lang w:eastAsia="zh-CN"/>
              </w:rPr>
              <w:t>G-FR1-A5-8</w:t>
            </w:r>
          </w:p>
        </w:tc>
        <w:tc>
          <w:tcPr>
            <w:tcW w:w="1071" w:type="dxa"/>
          </w:tcPr>
          <w:p w14:paraId="55941927" w14:textId="77777777" w:rsidR="00CF08D6" w:rsidRPr="00C6449B" w:rsidRDefault="00CF08D6" w:rsidP="00CF08D6">
            <w:pPr>
              <w:pStyle w:val="TAH"/>
            </w:pPr>
            <w:r w:rsidRPr="00C6449B">
              <w:rPr>
                <w:lang w:eastAsia="zh-CN"/>
              </w:rPr>
              <w:t>G-FR1-A5-9</w:t>
            </w:r>
          </w:p>
        </w:tc>
        <w:tc>
          <w:tcPr>
            <w:tcW w:w="1070" w:type="dxa"/>
          </w:tcPr>
          <w:p w14:paraId="2D95D159" w14:textId="77777777" w:rsidR="00CF08D6" w:rsidRPr="00C6449B" w:rsidRDefault="00CF08D6" w:rsidP="00CF08D6">
            <w:pPr>
              <w:pStyle w:val="TAH"/>
            </w:pPr>
            <w:r w:rsidRPr="00C6449B">
              <w:rPr>
                <w:lang w:eastAsia="zh-CN"/>
              </w:rPr>
              <w:t>G-FR1-A5-10</w:t>
            </w:r>
          </w:p>
        </w:tc>
        <w:tc>
          <w:tcPr>
            <w:tcW w:w="1071" w:type="dxa"/>
          </w:tcPr>
          <w:p w14:paraId="678D178D" w14:textId="77777777" w:rsidR="00CF08D6" w:rsidRPr="00C6449B" w:rsidRDefault="00CF08D6" w:rsidP="00CF08D6">
            <w:pPr>
              <w:pStyle w:val="TAH"/>
            </w:pPr>
            <w:r w:rsidRPr="00C6449B">
              <w:rPr>
                <w:lang w:eastAsia="zh-CN"/>
              </w:rPr>
              <w:t>G-FR1-A5-11</w:t>
            </w:r>
          </w:p>
        </w:tc>
        <w:tc>
          <w:tcPr>
            <w:tcW w:w="1070" w:type="dxa"/>
          </w:tcPr>
          <w:p w14:paraId="2ACD5C5B" w14:textId="77777777" w:rsidR="00CF08D6" w:rsidRPr="00C6449B" w:rsidRDefault="00CF08D6" w:rsidP="00CF08D6">
            <w:pPr>
              <w:pStyle w:val="TAH"/>
            </w:pPr>
            <w:r w:rsidRPr="00C6449B">
              <w:rPr>
                <w:lang w:eastAsia="zh-CN"/>
              </w:rPr>
              <w:t>G-FR1-A5-12</w:t>
            </w:r>
          </w:p>
        </w:tc>
        <w:tc>
          <w:tcPr>
            <w:tcW w:w="1071" w:type="dxa"/>
          </w:tcPr>
          <w:p w14:paraId="235CEA9F" w14:textId="77777777" w:rsidR="00CF08D6" w:rsidRPr="00C6449B" w:rsidRDefault="00CF08D6" w:rsidP="00CF08D6">
            <w:pPr>
              <w:pStyle w:val="TAH"/>
            </w:pPr>
            <w:r w:rsidRPr="00C6449B">
              <w:rPr>
                <w:lang w:eastAsia="zh-CN"/>
              </w:rPr>
              <w:t>G-FR1-A5-13</w:t>
            </w:r>
          </w:p>
        </w:tc>
        <w:tc>
          <w:tcPr>
            <w:tcW w:w="1071" w:type="dxa"/>
          </w:tcPr>
          <w:p w14:paraId="3EA1AE41" w14:textId="77777777" w:rsidR="00CF08D6" w:rsidRPr="00C6449B" w:rsidRDefault="00CF08D6" w:rsidP="00CF08D6">
            <w:pPr>
              <w:pStyle w:val="TAH"/>
              <w:rPr>
                <w:lang w:eastAsia="zh-CN"/>
              </w:rPr>
            </w:pPr>
            <w:r w:rsidRPr="00C6449B">
              <w:rPr>
                <w:lang w:eastAsia="zh-CN"/>
              </w:rPr>
              <w:t>G-FR1-A5-14</w:t>
            </w:r>
          </w:p>
        </w:tc>
      </w:tr>
      <w:tr w:rsidR="00CF08D6" w:rsidRPr="00C6449B" w14:paraId="1009F6FD" w14:textId="77777777" w:rsidTr="00CF08D6">
        <w:trPr>
          <w:jc w:val="center"/>
        </w:trPr>
        <w:tc>
          <w:tcPr>
            <w:tcW w:w="2421" w:type="dxa"/>
          </w:tcPr>
          <w:p w14:paraId="265EACC2" w14:textId="77777777" w:rsidR="00CF08D6" w:rsidRPr="00C6449B" w:rsidRDefault="00CF08D6" w:rsidP="00CF08D6">
            <w:pPr>
              <w:pStyle w:val="TAC"/>
              <w:rPr>
                <w:lang w:eastAsia="zh-CN"/>
              </w:rPr>
            </w:pPr>
            <w:r w:rsidRPr="00C6449B">
              <w:rPr>
                <w:lang w:eastAsia="zh-CN"/>
              </w:rPr>
              <w:t>Subcarrier spacing [kHz]</w:t>
            </w:r>
          </w:p>
        </w:tc>
        <w:tc>
          <w:tcPr>
            <w:tcW w:w="1070" w:type="dxa"/>
          </w:tcPr>
          <w:p w14:paraId="191655F6" w14:textId="77777777" w:rsidR="00CF08D6" w:rsidRPr="00C6449B" w:rsidRDefault="00CF08D6" w:rsidP="00CF08D6">
            <w:pPr>
              <w:pStyle w:val="TAC"/>
              <w:rPr>
                <w:lang w:eastAsia="zh-CN"/>
              </w:rPr>
            </w:pPr>
            <w:r w:rsidRPr="00C6449B">
              <w:rPr>
                <w:lang w:eastAsia="zh-CN"/>
              </w:rPr>
              <w:t>15</w:t>
            </w:r>
          </w:p>
        </w:tc>
        <w:tc>
          <w:tcPr>
            <w:tcW w:w="1071" w:type="dxa"/>
          </w:tcPr>
          <w:p w14:paraId="08EC7CC9" w14:textId="77777777" w:rsidR="00CF08D6" w:rsidRPr="00C6449B" w:rsidRDefault="00CF08D6" w:rsidP="00CF08D6">
            <w:pPr>
              <w:pStyle w:val="TAC"/>
            </w:pPr>
            <w:r w:rsidRPr="00C6449B">
              <w:rPr>
                <w:lang w:eastAsia="zh-CN"/>
              </w:rPr>
              <w:t>15</w:t>
            </w:r>
          </w:p>
        </w:tc>
        <w:tc>
          <w:tcPr>
            <w:tcW w:w="1070" w:type="dxa"/>
          </w:tcPr>
          <w:p w14:paraId="737BEA42" w14:textId="77777777" w:rsidR="00CF08D6" w:rsidRPr="00C6449B" w:rsidRDefault="00CF08D6" w:rsidP="00CF08D6">
            <w:pPr>
              <w:pStyle w:val="TAC"/>
            </w:pPr>
            <w:r w:rsidRPr="00C6449B">
              <w:rPr>
                <w:lang w:eastAsia="zh-CN"/>
              </w:rPr>
              <w:t>15</w:t>
            </w:r>
          </w:p>
        </w:tc>
        <w:tc>
          <w:tcPr>
            <w:tcW w:w="1071" w:type="dxa"/>
          </w:tcPr>
          <w:p w14:paraId="73D6CB80" w14:textId="77777777" w:rsidR="00CF08D6" w:rsidRPr="00C6449B" w:rsidRDefault="00CF08D6" w:rsidP="00CF08D6">
            <w:pPr>
              <w:pStyle w:val="TAC"/>
            </w:pPr>
            <w:r w:rsidRPr="00C6449B">
              <w:rPr>
                <w:lang w:eastAsia="zh-CN"/>
              </w:rPr>
              <w:t>30</w:t>
            </w:r>
          </w:p>
        </w:tc>
        <w:tc>
          <w:tcPr>
            <w:tcW w:w="1070" w:type="dxa"/>
          </w:tcPr>
          <w:p w14:paraId="1249F280" w14:textId="77777777" w:rsidR="00CF08D6" w:rsidRPr="00C6449B" w:rsidRDefault="00CF08D6" w:rsidP="00CF08D6">
            <w:pPr>
              <w:pStyle w:val="TAC"/>
            </w:pPr>
            <w:r w:rsidRPr="00C6449B">
              <w:rPr>
                <w:lang w:eastAsia="zh-CN"/>
              </w:rPr>
              <w:t>30</w:t>
            </w:r>
          </w:p>
        </w:tc>
        <w:tc>
          <w:tcPr>
            <w:tcW w:w="1071" w:type="dxa"/>
          </w:tcPr>
          <w:p w14:paraId="39E8DBDC" w14:textId="77777777" w:rsidR="00CF08D6" w:rsidRPr="00C6449B" w:rsidRDefault="00CF08D6" w:rsidP="00CF08D6">
            <w:pPr>
              <w:pStyle w:val="TAC"/>
            </w:pPr>
            <w:r w:rsidRPr="00C6449B">
              <w:rPr>
                <w:lang w:eastAsia="zh-CN"/>
              </w:rPr>
              <w:t>30</w:t>
            </w:r>
          </w:p>
        </w:tc>
        <w:tc>
          <w:tcPr>
            <w:tcW w:w="1071" w:type="dxa"/>
          </w:tcPr>
          <w:p w14:paraId="35476C13" w14:textId="77777777" w:rsidR="00CF08D6" w:rsidRPr="00C6449B" w:rsidRDefault="00CF08D6" w:rsidP="00CF08D6">
            <w:pPr>
              <w:pStyle w:val="TAC"/>
            </w:pPr>
            <w:r w:rsidRPr="00C6449B">
              <w:rPr>
                <w:lang w:eastAsia="zh-CN"/>
              </w:rPr>
              <w:t>30</w:t>
            </w:r>
          </w:p>
        </w:tc>
      </w:tr>
      <w:tr w:rsidR="00CF08D6" w:rsidRPr="00C6449B" w14:paraId="752827AD" w14:textId="77777777" w:rsidTr="00CF08D6">
        <w:trPr>
          <w:jc w:val="center"/>
        </w:trPr>
        <w:tc>
          <w:tcPr>
            <w:tcW w:w="2421" w:type="dxa"/>
          </w:tcPr>
          <w:p w14:paraId="6954F278" w14:textId="77777777" w:rsidR="00CF08D6" w:rsidRPr="00C6449B" w:rsidRDefault="00CF08D6" w:rsidP="00CF08D6">
            <w:pPr>
              <w:pStyle w:val="TAC"/>
            </w:pPr>
            <w:r w:rsidRPr="00C6449B">
              <w:t>Allocated resource blocks</w:t>
            </w:r>
          </w:p>
        </w:tc>
        <w:tc>
          <w:tcPr>
            <w:tcW w:w="1070" w:type="dxa"/>
          </w:tcPr>
          <w:p w14:paraId="7AE6C606" w14:textId="77777777" w:rsidR="00CF08D6" w:rsidRPr="00C6449B" w:rsidRDefault="00CF08D6" w:rsidP="00CF08D6">
            <w:pPr>
              <w:pStyle w:val="TAC"/>
              <w:rPr>
                <w:rFonts w:eastAsia="Yu Mincho"/>
              </w:rPr>
            </w:pPr>
            <w:r w:rsidRPr="00C6449B">
              <w:rPr>
                <w:rFonts w:eastAsia="Yu Mincho"/>
              </w:rPr>
              <w:t>25</w:t>
            </w:r>
          </w:p>
        </w:tc>
        <w:tc>
          <w:tcPr>
            <w:tcW w:w="1071" w:type="dxa"/>
          </w:tcPr>
          <w:p w14:paraId="0247CB9F" w14:textId="77777777" w:rsidR="00CF08D6" w:rsidRPr="00C6449B" w:rsidRDefault="00CF08D6" w:rsidP="00CF08D6">
            <w:pPr>
              <w:pStyle w:val="TAC"/>
              <w:rPr>
                <w:rFonts w:eastAsia="Yu Mincho"/>
              </w:rPr>
            </w:pPr>
            <w:r w:rsidRPr="00C6449B">
              <w:rPr>
                <w:rFonts w:eastAsia="Yu Mincho"/>
              </w:rPr>
              <w:t>52</w:t>
            </w:r>
          </w:p>
        </w:tc>
        <w:tc>
          <w:tcPr>
            <w:tcW w:w="1070" w:type="dxa"/>
          </w:tcPr>
          <w:p w14:paraId="175B348F" w14:textId="77777777" w:rsidR="00CF08D6" w:rsidRPr="00C6449B" w:rsidRDefault="00CF08D6" w:rsidP="00CF08D6">
            <w:pPr>
              <w:pStyle w:val="TAC"/>
              <w:rPr>
                <w:lang w:eastAsia="zh-CN"/>
              </w:rPr>
            </w:pPr>
            <w:r w:rsidRPr="00C6449B">
              <w:rPr>
                <w:lang w:eastAsia="zh-CN"/>
              </w:rPr>
              <w:t>106</w:t>
            </w:r>
          </w:p>
        </w:tc>
        <w:tc>
          <w:tcPr>
            <w:tcW w:w="1071" w:type="dxa"/>
          </w:tcPr>
          <w:p w14:paraId="20FC025C" w14:textId="77777777" w:rsidR="00CF08D6" w:rsidRPr="00C6449B" w:rsidRDefault="00CF08D6" w:rsidP="00CF08D6">
            <w:pPr>
              <w:pStyle w:val="TAC"/>
              <w:rPr>
                <w:rFonts w:eastAsia="Yu Mincho"/>
              </w:rPr>
            </w:pPr>
            <w:r w:rsidRPr="00C6449B">
              <w:rPr>
                <w:rFonts w:eastAsia="Yu Mincho"/>
              </w:rPr>
              <w:t>24</w:t>
            </w:r>
          </w:p>
        </w:tc>
        <w:tc>
          <w:tcPr>
            <w:tcW w:w="1070" w:type="dxa"/>
          </w:tcPr>
          <w:p w14:paraId="7EF33492" w14:textId="77777777" w:rsidR="00CF08D6" w:rsidRPr="00C6449B" w:rsidRDefault="00CF08D6" w:rsidP="00CF08D6">
            <w:pPr>
              <w:pStyle w:val="TAC"/>
              <w:rPr>
                <w:rFonts w:eastAsia="Yu Mincho"/>
              </w:rPr>
            </w:pPr>
            <w:r w:rsidRPr="00C6449B">
              <w:rPr>
                <w:rFonts w:eastAsia="Yu Mincho"/>
              </w:rPr>
              <w:t>51</w:t>
            </w:r>
          </w:p>
        </w:tc>
        <w:tc>
          <w:tcPr>
            <w:tcW w:w="1071" w:type="dxa"/>
          </w:tcPr>
          <w:p w14:paraId="5334CB3C" w14:textId="77777777" w:rsidR="00CF08D6" w:rsidRPr="00C6449B" w:rsidRDefault="00CF08D6" w:rsidP="00CF08D6">
            <w:pPr>
              <w:pStyle w:val="TAC"/>
              <w:rPr>
                <w:rFonts w:eastAsia="Yu Mincho"/>
              </w:rPr>
            </w:pPr>
            <w:r w:rsidRPr="00C6449B">
              <w:rPr>
                <w:rFonts w:eastAsia="Yu Mincho"/>
              </w:rPr>
              <w:t>106</w:t>
            </w:r>
          </w:p>
        </w:tc>
        <w:tc>
          <w:tcPr>
            <w:tcW w:w="1071" w:type="dxa"/>
          </w:tcPr>
          <w:p w14:paraId="2B65A2ED" w14:textId="77777777" w:rsidR="00CF08D6" w:rsidRPr="00C6449B" w:rsidRDefault="00CF08D6" w:rsidP="00CF08D6">
            <w:pPr>
              <w:pStyle w:val="TAC"/>
              <w:rPr>
                <w:rFonts w:eastAsia="Yu Mincho"/>
              </w:rPr>
            </w:pPr>
            <w:r w:rsidRPr="00C6449B">
              <w:rPr>
                <w:rFonts w:eastAsia="Yu Mincho"/>
              </w:rPr>
              <w:t>273</w:t>
            </w:r>
          </w:p>
        </w:tc>
      </w:tr>
      <w:tr w:rsidR="00CF08D6" w:rsidRPr="00C6449B" w14:paraId="634DE883" w14:textId="77777777" w:rsidTr="00CF08D6">
        <w:trPr>
          <w:jc w:val="center"/>
        </w:trPr>
        <w:tc>
          <w:tcPr>
            <w:tcW w:w="2421" w:type="dxa"/>
          </w:tcPr>
          <w:p w14:paraId="2086FFED"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0" w:type="dxa"/>
          </w:tcPr>
          <w:p w14:paraId="7614E61C" w14:textId="77777777" w:rsidR="00CF08D6" w:rsidRPr="00C6449B" w:rsidRDefault="00CF08D6" w:rsidP="00CF08D6">
            <w:pPr>
              <w:pStyle w:val="TAC"/>
              <w:rPr>
                <w:lang w:eastAsia="zh-CN"/>
              </w:rPr>
            </w:pPr>
            <w:r w:rsidRPr="00C6449B">
              <w:rPr>
                <w:lang w:eastAsia="zh-CN"/>
              </w:rPr>
              <w:t>12</w:t>
            </w:r>
          </w:p>
        </w:tc>
        <w:tc>
          <w:tcPr>
            <w:tcW w:w="1071" w:type="dxa"/>
          </w:tcPr>
          <w:p w14:paraId="1ACCB729" w14:textId="77777777" w:rsidR="00CF08D6" w:rsidRPr="00C6449B" w:rsidRDefault="00CF08D6" w:rsidP="00CF08D6">
            <w:pPr>
              <w:pStyle w:val="TAC"/>
            </w:pPr>
            <w:r w:rsidRPr="00C6449B">
              <w:rPr>
                <w:lang w:eastAsia="zh-CN"/>
              </w:rPr>
              <w:t>12</w:t>
            </w:r>
          </w:p>
        </w:tc>
        <w:tc>
          <w:tcPr>
            <w:tcW w:w="1070" w:type="dxa"/>
          </w:tcPr>
          <w:p w14:paraId="3A9B6474" w14:textId="77777777" w:rsidR="00CF08D6" w:rsidRPr="00C6449B" w:rsidRDefault="00CF08D6" w:rsidP="00CF08D6">
            <w:pPr>
              <w:pStyle w:val="TAC"/>
            </w:pPr>
            <w:r w:rsidRPr="00C6449B">
              <w:rPr>
                <w:lang w:eastAsia="zh-CN"/>
              </w:rPr>
              <w:t>12</w:t>
            </w:r>
          </w:p>
        </w:tc>
        <w:tc>
          <w:tcPr>
            <w:tcW w:w="1071" w:type="dxa"/>
          </w:tcPr>
          <w:p w14:paraId="766997B2" w14:textId="77777777" w:rsidR="00CF08D6" w:rsidRPr="00C6449B" w:rsidRDefault="00CF08D6" w:rsidP="00CF08D6">
            <w:pPr>
              <w:pStyle w:val="TAC"/>
            </w:pPr>
            <w:r w:rsidRPr="00C6449B">
              <w:rPr>
                <w:lang w:eastAsia="zh-CN"/>
              </w:rPr>
              <w:t>12</w:t>
            </w:r>
          </w:p>
        </w:tc>
        <w:tc>
          <w:tcPr>
            <w:tcW w:w="1070" w:type="dxa"/>
          </w:tcPr>
          <w:p w14:paraId="4BED7489" w14:textId="77777777" w:rsidR="00CF08D6" w:rsidRPr="00C6449B" w:rsidRDefault="00CF08D6" w:rsidP="00CF08D6">
            <w:pPr>
              <w:pStyle w:val="TAC"/>
            </w:pPr>
            <w:r w:rsidRPr="00C6449B">
              <w:rPr>
                <w:lang w:eastAsia="zh-CN"/>
              </w:rPr>
              <w:t>12</w:t>
            </w:r>
          </w:p>
        </w:tc>
        <w:tc>
          <w:tcPr>
            <w:tcW w:w="1071" w:type="dxa"/>
          </w:tcPr>
          <w:p w14:paraId="6F9C82C2" w14:textId="77777777" w:rsidR="00CF08D6" w:rsidRPr="00C6449B" w:rsidRDefault="00CF08D6" w:rsidP="00CF08D6">
            <w:pPr>
              <w:pStyle w:val="TAC"/>
            </w:pPr>
            <w:r w:rsidRPr="00C6449B">
              <w:rPr>
                <w:lang w:eastAsia="zh-CN"/>
              </w:rPr>
              <w:t>12</w:t>
            </w:r>
          </w:p>
        </w:tc>
        <w:tc>
          <w:tcPr>
            <w:tcW w:w="1071" w:type="dxa"/>
          </w:tcPr>
          <w:p w14:paraId="62514842" w14:textId="77777777" w:rsidR="00CF08D6" w:rsidRPr="00C6449B" w:rsidRDefault="00CF08D6" w:rsidP="00CF08D6">
            <w:pPr>
              <w:pStyle w:val="TAC"/>
            </w:pPr>
            <w:r w:rsidRPr="00C6449B">
              <w:rPr>
                <w:lang w:eastAsia="zh-CN"/>
              </w:rPr>
              <w:t>12</w:t>
            </w:r>
          </w:p>
        </w:tc>
      </w:tr>
      <w:tr w:rsidR="00CF08D6" w:rsidRPr="00C6449B" w14:paraId="2A85CEBC" w14:textId="77777777" w:rsidTr="00CF08D6">
        <w:trPr>
          <w:jc w:val="center"/>
        </w:trPr>
        <w:tc>
          <w:tcPr>
            <w:tcW w:w="2421" w:type="dxa"/>
          </w:tcPr>
          <w:p w14:paraId="3EDDCFF1" w14:textId="77777777" w:rsidR="00CF08D6" w:rsidRPr="00C6449B" w:rsidRDefault="00CF08D6" w:rsidP="00CF08D6">
            <w:pPr>
              <w:pStyle w:val="TAC"/>
            </w:pPr>
            <w:r w:rsidRPr="00C6449B">
              <w:t>Modulation</w:t>
            </w:r>
          </w:p>
        </w:tc>
        <w:tc>
          <w:tcPr>
            <w:tcW w:w="1070" w:type="dxa"/>
          </w:tcPr>
          <w:p w14:paraId="5E7F2F09" w14:textId="77777777" w:rsidR="00CF08D6" w:rsidRPr="00C6449B" w:rsidRDefault="00CF08D6" w:rsidP="00CF08D6">
            <w:pPr>
              <w:pStyle w:val="TAC"/>
              <w:rPr>
                <w:lang w:eastAsia="zh-CN"/>
              </w:rPr>
            </w:pPr>
            <w:r w:rsidRPr="00C6449B">
              <w:rPr>
                <w:lang w:eastAsia="zh-CN"/>
              </w:rPr>
              <w:t>64QAM</w:t>
            </w:r>
          </w:p>
        </w:tc>
        <w:tc>
          <w:tcPr>
            <w:tcW w:w="1071" w:type="dxa"/>
          </w:tcPr>
          <w:p w14:paraId="503C47FB" w14:textId="77777777" w:rsidR="00CF08D6" w:rsidRPr="00C6449B" w:rsidRDefault="00CF08D6" w:rsidP="00CF08D6">
            <w:pPr>
              <w:pStyle w:val="TAC"/>
            </w:pPr>
            <w:r w:rsidRPr="00C6449B">
              <w:rPr>
                <w:lang w:eastAsia="zh-CN"/>
              </w:rPr>
              <w:t>64QAM</w:t>
            </w:r>
          </w:p>
        </w:tc>
        <w:tc>
          <w:tcPr>
            <w:tcW w:w="1070" w:type="dxa"/>
          </w:tcPr>
          <w:p w14:paraId="33A24E9D" w14:textId="77777777" w:rsidR="00CF08D6" w:rsidRPr="00C6449B" w:rsidRDefault="00CF08D6" w:rsidP="00CF08D6">
            <w:pPr>
              <w:pStyle w:val="TAC"/>
            </w:pPr>
            <w:r w:rsidRPr="00C6449B">
              <w:rPr>
                <w:lang w:eastAsia="zh-CN"/>
              </w:rPr>
              <w:t>64QAM</w:t>
            </w:r>
          </w:p>
        </w:tc>
        <w:tc>
          <w:tcPr>
            <w:tcW w:w="1071" w:type="dxa"/>
          </w:tcPr>
          <w:p w14:paraId="74AE9C1F" w14:textId="77777777" w:rsidR="00CF08D6" w:rsidRPr="00C6449B" w:rsidRDefault="00CF08D6" w:rsidP="00CF08D6">
            <w:pPr>
              <w:pStyle w:val="TAC"/>
            </w:pPr>
            <w:r w:rsidRPr="00C6449B">
              <w:rPr>
                <w:lang w:eastAsia="zh-CN"/>
              </w:rPr>
              <w:t>64QAM</w:t>
            </w:r>
          </w:p>
        </w:tc>
        <w:tc>
          <w:tcPr>
            <w:tcW w:w="1070" w:type="dxa"/>
          </w:tcPr>
          <w:p w14:paraId="69A84F37" w14:textId="77777777" w:rsidR="00CF08D6" w:rsidRPr="00C6449B" w:rsidRDefault="00CF08D6" w:rsidP="00CF08D6">
            <w:pPr>
              <w:pStyle w:val="TAC"/>
            </w:pPr>
            <w:r w:rsidRPr="00C6449B">
              <w:rPr>
                <w:lang w:eastAsia="zh-CN"/>
              </w:rPr>
              <w:t>64QAM</w:t>
            </w:r>
          </w:p>
        </w:tc>
        <w:tc>
          <w:tcPr>
            <w:tcW w:w="1071" w:type="dxa"/>
          </w:tcPr>
          <w:p w14:paraId="78F3D7DB" w14:textId="77777777" w:rsidR="00CF08D6" w:rsidRPr="00C6449B" w:rsidRDefault="00CF08D6" w:rsidP="00CF08D6">
            <w:pPr>
              <w:pStyle w:val="TAC"/>
            </w:pPr>
            <w:r w:rsidRPr="00C6449B">
              <w:rPr>
                <w:lang w:eastAsia="zh-CN"/>
              </w:rPr>
              <w:t>64QAM</w:t>
            </w:r>
          </w:p>
        </w:tc>
        <w:tc>
          <w:tcPr>
            <w:tcW w:w="1071" w:type="dxa"/>
          </w:tcPr>
          <w:p w14:paraId="3DACD575" w14:textId="77777777" w:rsidR="00CF08D6" w:rsidRPr="00C6449B" w:rsidRDefault="00CF08D6" w:rsidP="00CF08D6">
            <w:pPr>
              <w:pStyle w:val="TAC"/>
            </w:pPr>
            <w:r w:rsidRPr="00C6449B">
              <w:rPr>
                <w:lang w:eastAsia="zh-CN"/>
              </w:rPr>
              <w:t>64QAM</w:t>
            </w:r>
          </w:p>
        </w:tc>
      </w:tr>
      <w:tr w:rsidR="00CF08D6" w:rsidRPr="00C6449B" w14:paraId="2D4CFF64" w14:textId="77777777" w:rsidTr="00CF08D6">
        <w:trPr>
          <w:jc w:val="center"/>
        </w:trPr>
        <w:tc>
          <w:tcPr>
            <w:tcW w:w="2421" w:type="dxa"/>
          </w:tcPr>
          <w:p w14:paraId="6A58C4FB" w14:textId="77777777" w:rsidR="00CF08D6" w:rsidRPr="00C6449B" w:rsidRDefault="00CF08D6" w:rsidP="00CF08D6">
            <w:pPr>
              <w:pStyle w:val="TAC"/>
            </w:pPr>
            <w:r w:rsidRPr="00C6449B">
              <w:t>Code rate</w:t>
            </w:r>
            <w:r w:rsidRPr="00C6449B">
              <w:rPr>
                <w:lang w:eastAsia="zh-CN"/>
              </w:rPr>
              <w:t xml:space="preserve"> (Note 2)</w:t>
            </w:r>
          </w:p>
        </w:tc>
        <w:tc>
          <w:tcPr>
            <w:tcW w:w="1070" w:type="dxa"/>
          </w:tcPr>
          <w:p w14:paraId="6A89C459" w14:textId="77777777" w:rsidR="00CF08D6" w:rsidRPr="00C6449B" w:rsidRDefault="00CF08D6" w:rsidP="00CF08D6">
            <w:pPr>
              <w:pStyle w:val="TAC"/>
              <w:rPr>
                <w:lang w:eastAsia="zh-CN"/>
              </w:rPr>
            </w:pPr>
            <w:r w:rsidRPr="00C6449B">
              <w:rPr>
                <w:lang w:eastAsia="zh-CN"/>
              </w:rPr>
              <w:t>567/1024</w:t>
            </w:r>
          </w:p>
        </w:tc>
        <w:tc>
          <w:tcPr>
            <w:tcW w:w="1071" w:type="dxa"/>
          </w:tcPr>
          <w:p w14:paraId="423E6B24" w14:textId="77777777" w:rsidR="00CF08D6" w:rsidRPr="00C6449B" w:rsidRDefault="00CF08D6" w:rsidP="00CF08D6">
            <w:pPr>
              <w:pStyle w:val="TAC"/>
              <w:rPr>
                <w:lang w:eastAsia="zh-CN"/>
              </w:rPr>
            </w:pPr>
            <w:r w:rsidRPr="00C6449B">
              <w:rPr>
                <w:lang w:eastAsia="zh-CN"/>
              </w:rPr>
              <w:t>567/1024</w:t>
            </w:r>
          </w:p>
        </w:tc>
        <w:tc>
          <w:tcPr>
            <w:tcW w:w="1070" w:type="dxa"/>
          </w:tcPr>
          <w:p w14:paraId="6FA111A0" w14:textId="77777777" w:rsidR="00CF08D6" w:rsidRPr="00C6449B" w:rsidRDefault="00CF08D6" w:rsidP="00CF08D6">
            <w:pPr>
              <w:pStyle w:val="TAC"/>
              <w:rPr>
                <w:lang w:eastAsia="zh-CN"/>
              </w:rPr>
            </w:pPr>
            <w:r w:rsidRPr="00C6449B">
              <w:rPr>
                <w:lang w:eastAsia="zh-CN"/>
              </w:rPr>
              <w:t>567/1024</w:t>
            </w:r>
          </w:p>
        </w:tc>
        <w:tc>
          <w:tcPr>
            <w:tcW w:w="1071" w:type="dxa"/>
          </w:tcPr>
          <w:p w14:paraId="112E2741" w14:textId="77777777" w:rsidR="00CF08D6" w:rsidRPr="00C6449B" w:rsidRDefault="00CF08D6" w:rsidP="00CF08D6">
            <w:pPr>
              <w:pStyle w:val="TAC"/>
              <w:rPr>
                <w:lang w:eastAsia="zh-CN"/>
              </w:rPr>
            </w:pPr>
            <w:r w:rsidRPr="00C6449B">
              <w:rPr>
                <w:lang w:eastAsia="zh-CN"/>
              </w:rPr>
              <w:t>567/1024</w:t>
            </w:r>
          </w:p>
        </w:tc>
        <w:tc>
          <w:tcPr>
            <w:tcW w:w="1070" w:type="dxa"/>
          </w:tcPr>
          <w:p w14:paraId="32A4B378" w14:textId="77777777" w:rsidR="00CF08D6" w:rsidRPr="00C6449B" w:rsidRDefault="00CF08D6" w:rsidP="00CF08D6">
            <w:pPr>
              <w:pStyle w:val="TAC"/>
              <w:rPr>
                <w:lang w:eastAsia="zh-CN"/>
              </w:rPr>
            </w:pPr>
            <w:r w:rsidRPr="00C6449B">
              <w:rPr>
                <w:lang w:eastAsia="zh-CN"/>
              </w:rPr>
              <w:t>567/1024</w:t>
            </w:r>
          </w:p>
        </w:tc>
        <w:tc>
          <w:tcPr>
            <w:tcW w:w="1071" w:type="dxa"/>
          </w:tcPr>
          <w:p w14:paraId="7385C7AD" w14:textId="77777777" w:rsidR="00CF08D6" w:rsidRPr="00C6449B" w:rsidRDefault="00CF08D6" w:rsidP="00CF08D6">
            <w:pPr>
              <w:pStyle w:val="TAC"/>
              <w:rPr>
                <w:lang w:eastAsia="zh-CN"/>
              </w:rPr>
            </w:pPr>
            <w:r w:rsidRPr="00C6449B">
              <w:rPr>
                <w:lang w:eastAsia="zh-CN"/>
              </w:rPr>
              <w:t>567/1024</w:t>
            </w:r>
          </w:p>
        </w:tc>
        <w:tc>
          <w:tcPr>
            <w:tcW w:w="1071" w:type="dxa"/>
          </w:tcPr>
          <w:p w14:paraId="6E4A23D1" w14:textId="77777777" w:rsidR="00CF08D6" w:rsidRPr="00C6449B" w:rsidRDefault="00CF08D6" w:rsidP="00CF08D6">
            <w:pPr>
              <w:pStyle w:val="TAC"/>
              <w:rPr>
                <w:lang w:eastAsia="zh-CN"/>
              </w:rPr>
            </w:pPr>
            <w:r w:rsidRPr="00C6449B">
              <w:rPr>
                <w:lang w:eastAsia="zh-CN"/>
              </w:rPr>
              <w:t>567/1024</w:t>
            </w:r>
          </w:p>
        </w:tc>
      </w:tr>
      <w:tr w:rsidR="00CF08D6" w:rsidRPr="00C6449B" w14:paraId="031188CA" w14:textId="77777777" w:rsidTr="00CF08D6">
        <w:trPr>
          <w:jc w:val="center"/>
        </w:trPr>
        <w:tc>
          <w:tcPr>
            <w:tcW w:w="2421" w:type="dxa"/>
          </w:tcPr>
          <w:p w14:paraId="7DEE598B" w14:textId="77777777" w:rsidR="00CF08D6" w:rsidRPr="00C6449B" w:rsidRDefault="00CF08D6" w:rsidP="00CF08D6">
            <w:pPr>
              <w:pStyle w:val="TAC"/>
            </w:pPr>
            <w:r w:rsidRPr="00C6449B">
              <w:t>Payload size (bits)</w:t>
            </w:r>
          </w:p>
        </w:tc>
        <w:tc>
          <w:tcPr>
            <w:tcW w:w="1070" w:type="dxa"/>
            <w:vAlign w:val="center"/>
          </w:tcPr>
          <w:p w14:paraId="3BEE2EDE" w14:textId="77777777" w:rsidR="00CF08D6" w:rsidRPr="00C6449B" w:rsidRDefault="00CF08D6" w:rsidP="00CF08D6">
            <w:pPr>
              <w:pStyle w:val="TAC"/>
              <w:rPr>
                <w:lang w:eastAsia="zh-CN"/>
              </w:rPr>
            </w:pPr>
            <w:r w:rsidRPr="00C6449B">
              <w:rPr>
                <w:lang w:eastAsia="zh-CN"/>
              </w:rPr>
              <w:t>12040</w:t>
            </w:r>
          </w:p>
        </w:tc>
        <w:tc>
          <w:tcPr>
            <w:tcW w:w="1071" w:type="dxa"/>
            <w:vAlign w:val="center"/>
          </w:tcPr>
          <w:p w14:paraId="3B88E0C7" w14:textId="77777777" w:rsidR="00CF08D6" w:rsidRPr="00C6449B" w:rsidRDefault="00CF08D6" w:rsidP="00CF08D6">
            <w:pPr>
              <w:pStyle w:val="TAC"/>
              <w:rPr>
                <w:lang w:eastAsia="zh-CN"/>
              </w:rPr>
            </w:pPr>
            <w:r w:rsidRPr="00C6449B">
              <w:rPr>
                <w:lang w:eastAsia="zh-CN"/>
              </w:rPr>
              <w:t>25104</w:t>
            </w:r>
          </w:p>
        </w:tc>
        <w:tc>
          <w:tcPr>
            <w:tcW w:w="1070" w:type="dxa"/>
            <w:vAlign w:val="center"/>
          </w:tcPr>
          <w:p w14:paraId="0D23FBE0" w14:textId="77777777" w:rsidR="00CF08D6" w:rsidRPr="00C6449B" w:rsidRDefault="00CF08D6" w:rsidP="00CF08D6">
            <w:pPr>
              <w:pStyle w:val="TAC"/>
              <w:rPr>
                <w:lang w:eastAsia="zh-CN"/>
              </w:rPr>
            </w:pPr>
            <w:r w:rsidRPr="00C6449B">
              <w:rPr>
                <w:lang w:eastAsia="zh-CN"/>
              </w:rPr>
              <w:t>50184</w:t>
            </w:r>
          </w:p>
        </w:tc>
        <w:tc>
          <w:tcPr>
            <w:tcW w:w="1071" w:type="dxa"/>
            <w:vAlign w:val="center"/>
          </w:tcPr>
          <w:p w14:paraId="38828217" w14:textId="77777777" w:rsidR="00CF08D6" w:rsidRPr="00C6449B" w:rsidRDefault="00CF08D6" w:rsidP="00CF08D6">
            <w:pPr>
              <w:pStyle w:val="TAC"/>
              <w:rPr>
                <w:lang w:eastAsia="zh-CN"/>
              </w:rPr>
            </w:pPr>
            <w:r w:rsidRPr="00C6449B">
              <w:rPr>
                <w:lang w:eastAsia="zh-CN"/>
              </w:rPr>
              <w:t>11528</w:t>
            </w:r>
          </w:p>
        </w:tc>
        <w:tc>
          <w:tcPr>
            <w:tcW w:w="1070" w:type="dxa"/>
            <w:vAlign w:val="center"/>
          </w:tcPr>
          <w:p w14:paraId="01C56B4D" w14:textId="77777777" w:rsidR="00CF08D6" w:rsidRPr="00C6449B" w:rsidRDefault="00CF08D6" w:rsidP="00CF08D6">
            <w:pPr>
              <w:pStyle w:val="TAC"/>
              <w:rPr>
                <w:lang w:eastAsia="zh-CN"/>
              </w:rPr>
            </w:pPr>
            <w:r w:rsidRPr="00C6449B">
              <w:rPr>
                <w:lang w:eastAsia="zh-CN"/>
              </w:rPr>
              <w:t>24576</w:t>
            </w:r>
          </w:p>
        </w:tc>
        <w:tc>
          <w:tcPr>
            <w:tcW w:w="1071" w:type="dxa"/>
          </w:tcPr>
          <w:p w14:paraId="0DB20C44" w14:textId="77777777" w:rsidR="00CF08D6" w:rsidRPr="00C6449B" w:rsidRDefault="00CF08D6" w:rsidP="00CF08D6">
            <w:pPr>
              <w:pStyle w:val="TAC"/>
              <w:rPr>
                <w:lang w:eastAsia="zh-CN"/>
              </w:rPr>
            </w:pPr>
            <w:r w:rsidRPr="00C6449B">
              <w:rPr>
                <w:lang w:eastAsia="zh-CN"/>
              </w:rPr>
              <w:t>50184</w:t>
            </w:r>
          </w:p>
        </w:tc>
        <w:tc>
          <w:tcPr>
            <w:tcW w:w="1071" w:type="dxa"/>
          </w:tcPr>
          <w:p w14:paraId="028D5564" w14:textId="77777777" w:rsidR="00CF08D6" w:rsidRPr="00C6449B" w:rsidRDefault="00CF08D6" w:rsidP="00CF08D6">
            <w:pPr>
              <w:pStyle w:val="TAC"/>
              <w:rPr>
                <w:lang w:eastAsia="zh-CN"/>
              </w:rPr>
            </w:pPr>
            <w:r w:rsidRPr="00C6449B">
              <w:rPr>
                <w:lang w:eastAsia="zh-CN"/>
              </w:rPr>
              <w:t>131176</w:t>
            </w:r>
          </w:p>
        </w:tc>
      </w:tr>
      <w:tr w:rsidR="00CF08D6" w:rsidRPr="00C6449B" w14:paraId="202F6307" w14:textId="77777777" w:rsidTr="00CF08D6">
        <w:trPr>
          <w:jc w:val="center"/>
        </w:trPr>
        <w:tc>
          <w:tcPr>
            <w:tcW w:w="2421" w:type="dxa"/>
          </w:tcPr>
          <w:p w14:paraId="52B96E59" w14:textId="77777777" w:rsidR="00CF08D6" w:rsidRPr="00C6449B" w:rsidRDefault="00CF08D6" w:rsidP="00CF08D6">
            <w:pPr>
              <w:pStyle w:val="TAC"/>
              <w:rPr>
                <w:szCs w:val="22"/>
              </w:rPr>
            </w:pPr>
            <w:r w:rsidRPr="00C6449B">
              <w:rPr>
                <w:szCs w:val="22"/>
              </w:rPr>
              <w:t>Transport block CRC (bits)</w:t>
            </w:r>
          </w:p>
        </w:tc>
        <w:tc>
          <w:tcPr>
            <w:tcW w:w="1070" w:type="dxa"/>
          </w:tcPr>
          <w:p w14:paraId="2ECB2951" w14:textId="77777777" w:rsidR="00CF08D6" w:rsidRPr="00C6449B" w:rsidRDefault="00CF08D6" w:rsidP="00CF08D6">
            <w:pPr>
              <w:pStyle w:val="TAC"/>
              <w:rPr>
                <w:lang w:eastAsia="zh-CN"/>
              </w:rPr>
            </w:pPr>
            <w:r w:rsidRPr="00C6449B">
              <w:rPr>
                <w:lang w:eastAsia="zh-CN"/>
              </w:rPr>
              <w:t>24</w:t>
            </w:r>
          </w:p>
        </w:tc>
        <w:tc>
          <w:tcPr>
            <w:tcW w:w="1071" w:type="dxa"/>
          </w:tcPr>
          <w:p w14:paraId="42FCC438" w14:textId="77777777" w:rsidR="00CF08D6" w:rsidRPr="00C6449B" w:rsidRDefault="00CF08D6" w:rsidP="00CF08D6">
            <w:pPr>
              <w:pStyle w:val="TAC"/>
              <w:rPr>
                <w:lang w:eastAsia="zh-CN"/>
              </w:rPr>
            </w:pPr>
            <w:r w:rsidRPr="00C6449B">
              <w:rPr>
                <w:lang w:eastAsia="zh-CN"/>
              </w:rPr>
              <w:t>24</w:t>
            </w:r>
          </w:p>
        </w:tc>
        <w:tc>
          <w:tcPr>
            <w:tcW w:w="1070" w:type="dxa"/>
          </w:tcPr>
          <w:p w14:paraId="7600703B" w14:textId="77777777" w:rsidR="00CF08D6" w:rsidRPr="00C6449B" w:rsidRDefault="00CF08D6" w:rsidP="00CF08D6">
            <w:pPr>
              <w:pStyle w:val="TAC"/>
              <w:rPr>
                <w:lang w:eastAsia="zh-CN"/>
              </w:rPr>
            </w:pPr>
            <w:r w:rsidRPr="00C6449B">
              <w:rPr>
                <w:lang w:eastAsia="zh-CN"/>
              </w:rPr>
              <w:t>24</w:t>
            </w:r>
          </w:p>
        </w:tc>
        <w:tc>
          <w:tcPr>
            <w:tcW w:w="1071" w:type="dxa"/>
          </w:tcPr>
          <w:p w14:paraId="09DE8A1D" w14:textId="77777777" w:rsidR="00CF08D6" w:rsidRPr="00C6449B" w:rsidRDefault="00CF08D6" w:rsidP="00CF08D6">
            <w:pPr>
              <w:pStyle w:val="TAC"/>
              <w:rPr>
                <w:lang w:eastAsia="zh-CN"/>
              </w:rPr>
            </w:pPr>
            <w:r w:rsidRPr="00C6449B">
              <w:rPr>
                <w:lang w:eastAsia="zh-CN"/>
              </w:rPr>
              <w:t>24</w:t>
            </w:r>
          </w:p>
        </w:tc>
        <w:tc>
          <w:tcPr>
            <w:tcW w:w="1070" w:type="dxa"/>
          </w:tcPr>
          <w:p w14:paraId="3965259F" w14:textId="77777777" w:rsidR="00CF08D6" w:rsidRPr="00C6449B" w:rsidRDefault="00CF08D6" w:rsidP="00CF08D6">
            <w:pPr>
              <w:pStyle w:val="TAC"/>
              <w:rPr>
                <w:lang w:eastAsia="zh-CN"/>
              </w:rPr>
            </w:pPr>
            <w:r w:rsidRPr="00C6449B">
              <w:rPr>
                <w:lang w:eastAsia="zh-CN"/>
              </w:rPr>
              <w:t>24</w:t>
            </w:r>
          </w:p>
        </w:tc>
        <w:tc>
          <w:tcPr>
            <w:tcW w:w="1071" w:type="dxa"/>
          </w:tcPr>
          <w:p w14:paraId="7861093E" w14:textId="77777777" w:rsidR="00CF08D6" w:rsidRPr="00C6449B" w:rsidRDefault="00CF08D6" w:rsidP="00CF08D6">
            <w:pPr>
              <w:pStyle w:val="TAC"/>
              <w:rPr>
                <w:lang w:eastAsia="zh-CN"/>
              </w:rPr>
            </w:pPr>
            <w:r w:rsidRPr="00C6449B">
              <w:rPr>
                <w:lang w:eastAsia="zh-CN"/>
              </w:rPr>
              <w:t>24</w:t>
            </w:r>
          </w:p>
        </w:tc>
        <w:tc>
          <w:tcPr>
            <w:tcW w:w="1071" w:type="dxa"/>
          </w:tcPr>
          <w:p w14:paraId="3DAC907A" w14:textId="77777777" w:rsidR="00CF08D6" w:rsidRPr="00C6449B" w:rsidRDefault="00CF08D6" w:rsidP="00CF08D6">
            <w:pPr>
              <w:pStyle w:val="TAC"/>
              <w:rPr>
                <w:lang w:eastAsia="zh-CN"/>
              </w:rPr>
            </w:pPr>
            <w:r w:rsidRPr="00C6449B">
              <w:rPr>
                <w:lang w:eastAsia="zh-CN"/>
              </w:rPr>
              <w:t>24</w:t>
            </w:r>
          </w:p>
        </w:tc>
      </w:tr>
      <w:tr w:rsidR="00CF08D6" w:rsidRPr="00C6449B" w14:paraId="77123A4E" w14:textId="77777777" w:rsidTr="00CF08D6">
        <w:trPr>
          <w:jc w:val="center"/>
        </w:trPr>
        <w:tc>
          <w:tcPr>
            <w:tcW w:w="2421" w:type="dxa"/>
          </w:tcPr>
          <w:p w14:paraId="54F6BAB0" w14:textId="77777777" w:rsidR="00CF08D6" w:rsidRPr="00C6449B" w:rsidRDefault="00CF08D6" w:rsidP="00CF08D6">
            <w:pPr>
              <w:pStyle w:val="TAC"/>
            </w:pPr>
            <w:r w:rsidRPr="00C6449B">
              <w:t>Code block CRC size (bits)</w:t>
            </w:r>
          </w:p>
        </w:tc>
        <w:tc>
          <w:tcPr>
            <w:tcW w:w="1070" w:type="dxa"/>
          </w:tcPr>
          <w:p w14:paraId="1864E627" w14:textId="77777777" w:rsidR="00CF08D6" w:rsidRPr="00C6449B" w:rsidRDefault="00CF08D6" w:rsidP="00CF08D6">
            <w:pPr>
              <w:pStyle w:val="TAC"/>
              <w:rPr>
                <w:lang w:eastAsia="zh-CN"/>
              </w:rPr>
            </w:pPr>
            <w:r w:rsidRPr="00C6449B">
              <w:rPr>
                <w:lang w:eastAsia="zh-CN"/>
              </w:rPr>
              <w:t>24</w:t>
            </w:r>
          </w:p>
        </w:tc>
        <w:tc>
          <w:tcPr>
            <w:tcW w:w="1071" w:type="dxa"/>
          </w:tcPr>
          <w:p w14:paraId="71DE3570" w14:textId="77777777" w:rsidR="00CF08D6" w:rsidRPr="00C6449B" w:rsidRDefault="00CF08D6" w:rsidP="00CF08D6">
            <w:pPr>
              <w:pStyle w:val="TAC"/>
              <w:rPr>
                <w:lang w:eastAsia="zh-CN"/>
              </w:rPr>
            </w:pPr>
            <w:r w:rsidRPr="00C6449B">
              <w:rPr>
                <w:lang w:eastAsia="zh-CN"/>
              </w:rPr>
              <w:t>24</w:t>
            </w:r>
          </w:p>
        </w:tc>
        <w:tc>
          <w:tcPr>
            <w:tcW w:w="1070" w:type="dxa"/>
          </w:tcPr>
          <w:p w14:paraId="74B510A1" w14:textId="77777777" w:rsidR="00CF08D6" w:rsidRPr="00C6449B" w:rsidRDefault="00CF08D6" w:rsidP="00CF08D6">
            <w:pPr>
              <w:pStyle w:val="TAC"/>
              <w:rPr>
                <w:lang w:eastAsia="zh-CN"/>
              </w:rPr>
            </w:pPr>
            <w:r w:rsidRPr="00C6449B">
              <w:rPr>
                <w:lang w:eastAsia="zh-CN"/>
              </w:rPr>
              <w:t>24</w:t>
            </w:r>
          </w:p>
        </w:tc>
        <w:tc>
          <w:tcPr>
            <w:tcW w:w="1071" w:type="dxa"/>
          </w:tcPr>
          <w:p w14:paraId="614BF5EF" w14:textId="77777777" w:rsidR="00CF08D6" w:rsidRPr="00C6449B" w:rsidRDefault="00CF08D6" w:rsidP="00CF08D6">
            <w:pPr>
              <w:pStyle w:val="TAC"/>
              <w:rPr>
                <w:lang w:eastAsia="zh-CN"/>
              </w:rPr>
            </w:pPr>
            <w:r w:rsidRPr="00C6449B">
              <w:rPr>
                <w:lang w:eastAsia="zh-CN"/>
              </w:rPr>
              <w:t>24</w:t>
            </w:r>
          </w:p>
        </w:tc>
        <w:tc>
          <w:tcPr>
            <w:tcW w:w="1070" w:type="dxa"/>
          </w:tcPr>
          <w:p w14:paraId="3A26BEFF" w14:textId="77777777" w:rsidR="00CF08D6" w:rsidRPr="00C6449B" w:rsidRDefault="00CF08D6" w:rsidP="00CF08D6">
            <w:pPr>
              <w:pStyle w:val="TAC"/>
              <w:rPr>
                <w:lang w:eastAsia="zh-CN"/>
              </w:rPr>
            </w:pPr>
            <w:r w:rsidRPr="00C6449B">
              <w:rPr>
                <w:lang w:eastAsia="zh-CN"/>
              </w:rPr>
              <w:t>24</w:t>
            </w:r>
          </w:p>
        </w:tc>
        <w:tc>
          <w:tcPr>
            <w:tcW w:w="1071" w:type="dxa"/>
          </w:tcPr>
          <w:p w14:paraId="7B7A090F" w14:textId="77777777" w:rsidR="00CF08D6" w:rsidRPr="00C6449B" w:rsidRDefault="00CF08D6" w:rsidP="00CF08D6">
            <w:pPr>
              <w:pStyle w:val="TAC"/>
              <w:rPr>
                <w:lang w:eastAsia="zh-CN"/>
              </w:rPr>
            </w:pPr>
            <w:r w:rsidRPr="00C6449B">
              <w:rPr>
                <w:lang w:eastAsia="zh-CN"/>
              </w:rPr>
              <w:t>24</w:t>
            </w:r>
          </w:p>
        </w:tc>
        <w:tc>
          <w:tcPr>
            <w:tcW w:w="1071" w:type="dxa"/>
          </w:tcPr>
          <w:p w14:paraId="13BA8F25" w14:textId="77777777" w:rsidR="00CF08D6" w:rsidRPr="00C6449B" w:rsidRDefault="00CF08D6" w:rsidP="00CF08D6">
            <w:pPr>
              <w:pStyle w:val="TAC"/>
              <w:rPr>
                <w:lang w:eastAsia="zh-CN"/>
              </w:rPr>
            </w:pPr>
            <w:r w:rsidRPr="00C6449B">
              <w:rPr>
                <w:lang w:eastAsia="zh-CN"/>
              </w:rPr>
              <w:t>24</w:t>
            </w:r>
          </w:p>
        </w:tc>
      </w:tr>
      <w:tr w:rsidR="00CF08D6" w:rsidRPr="00C6449B" w14:paraId="54E6E2E2" w14:textId="77777777" w:rsidTr="00CF08D6">
        <w:trPr>
          <w:jc w:val="center"/>
        </w:trPr>
        <w:tc>
          <w:tcPr>
            <w:tcW w:w="2421" w:type="dxa"/>
          </w:tcPr>
          <w:p w14:paraId="1153C790" w14:textId="77777777" w:rsidR="00CF08D6" w:rsidRPr="00C6449B" w:rsidRDefault="00CF08D6" w:rsidP="00CF08D6">
            <w:pPr>
              <w:pStyle w:val="TAC"/>
            </w:pPr>
            <w:r w:rsidRPr="00C6449B">
              <w:t>Number of code blocks - C</w:t>
            </w:r>
          </w:p>
        </w:tc>
        <w:tc>
          <w:tcPr>
            <w:tcW w:w="1070" w:type="dxa"/>
            <w:vAlign w:val="center"/>
          </w:tcPr>
          <w:p w14:paraId="561B914A" w14:textId="77777777" w:rsidR="00CF08D6" w:rsidRPr="00C6449B" w:rsidRDefault="00CF08D6" w:rsidP="00CF08D6">
            <w:pPr>
              <w:pStyle w:val="TAC"/>
              <w:rPr>
                <w:lang w:eastAsia="zh-CN"/>
              </w:rPr>
            </w:pPr>
            <w:r w:rsidRPr="00C6449B">
              <w:rPr>
                <w:lang w:eastAsia="zh-CN"/>
              </w:rPr>
              <w:t>2</w:t>
            </w:r>
          </w:p>
        </w:tc>
        <w:tc>
          <w:tcPr>
            <w:tcW w:w="1071" w:type="dxa"/>
            <w:vAlign w:val="center"/>
          </w:tcPr>
          <w:p w14:paraId="7AA1A3A3" w14:textId="77777777" w:rsidR="00CF08D6" w:rsidRPr="00C6449B" w:rsidRDefault="00CF08D6" w:rsidP="00CF08D6">
            <w:pPr>
              <w:pStyle w:val="TAC"/>
              <w:rPr>
                <w:lang w:eastAsia="zh-CN"/>
              </w:rPr>
            </w:pPr>
            <w:r w:rsidRPr="00C6449B">
              <w:rPr>
                <w:lang w:eastAsia="zh-CN"/>
              </w:rPr>
              <w:t>3</w:t>
            </w:r>
          </w:p>
        </w:tc>
        <w:tc>
          <w:tcPr>
            <w:tcW w:w="1070" w:type="dxa"/>
          </w:tcPr>
          <w:p w14:paraId="260FA9AA" w14:textId="77777777" w:rsidR="00CF08D6" w:rsidRPr="00C6449B" w:rsidRDefault="00CF08D6" w:rsidP="00CF08D6">
            <w:pPr>
              <w:pStyle w:val="TAC"/>
              <w:rPr>
                <w:lang w:eastAsia="zh-CN"/>
              </w:rPr>
            </w:pPr>
            <w:r w:rsidRPr="00C6449B">
              <w:rPr>
                <w:lang w:eastAsia="zh-CN"/>
              </w:rPr>
              <w:t>6</w:t>
            </w:r>
          </w:p>
        </w:tc>
        <w:tc>
          <w:tcPr>
            <w:tcW w:w="1071" w:type="dxa"/>
            <w:vAlign w:val="center"/>
          </w:tcPr>
          <w:p w14:paraId="41ECA591" w14:textId="77777777" w:rsidR="00CF08D6" w:rsidRPr="00C6449B" w:rsidRDefault="00CF08D6" w:rsidP="00CF08D6">
            <w:pPr>
              <w:pStyle w:val="TAC"/>
              <w:rPr>
                <w:lang w:eastAsia="zh-CN"/>
              </w:rPr>
            </w:pPr>
            <w:r w:rsidRPr="00C6449B">
              <w:rPr>
                <w:lang w:eastAsia="zh-CN"/>
              </w:rPr>
              <w:t>2</w:t>
            </w:r>
          </w:p>
        </w:tc>
        <w:tc>
          <w:tcPr>
            <w:tcW w:w="1070" w:type="dxa"/>
            <w:vAlign w:val="center"/>
          </w:tcPr>
          <w:p w14:paraId="2E98781B" w14:textId="77777777" w:rsidR="00CF08D6" w:rsidRPr="00C6449B" w:rsidRDefault="00CF08D6" w:rsidP="00CF08D6">
            <w:pPr>
              <w:pStyle w:val="TAC"/>
              <w:rPr>
                <w:lang w:eastAsia="zh-CN"/>
              </w:rPr>
            </w:pPr>
            <w:r w:rsidRPr="00C6449B">
              <w:rPr>
                <w:lang w:eastAsia="zh-CN"/>
              </w:rPr>
              <w:t>3</w:t>
            </w:r>
          </w:p>
        </w:tc>
        <w:tc>
          <w:tcPr>
            <w:tcW w:w="1071" w:type="dxa"/>
          </w:tcPr>
          <w:p w14:paraId="2A4461C7" w14:textId="77777777" w:rsidR="00CF08D6" w:rsidRPr="00C6449B" w:rsidRDefault="00CF08D6" w:rsidP="00CF08D6">
            <w:pPr>
              <w:pStyle w:val="TAC"/>
              <w:rPr>
                <w:lang w:eastAsia="zh-CN"/>
              </w:rPr>
            </w:pPr>
            <w:r w:rsidRPr="00C6449B">
              <w:rPr>
                <w:lang w:eastAsia="zh-CN"/>
              </w:rPr>
              <w:t>6</w:t>
            </w:r>
          </w:p>
        </w:tc>
        <w:tc>
          <w:tcPr>
            <w:tcW w:w="1071" w:type="dxa"/>
          </w:tcPr>
          <w:p w14:paraId="1C67CB17" w14:textId="77777777" w:rsidR="00CF08D6" w:rsidRPr="00C6449B" w:rsidRDefault="00CF08D6" w:rsidP="00CF08D6">
            <w:pPr>
              <w:pStyle w:val="TAC"/>
              <w:rPr>
                <w:lang w:eastAsia="zh-CN"/>
              </w:rPr>
            </w:pPr>
            <w:r w:rsidRPr="00C6449B">
              <w:rPr>
                <w:lang w:eastAsia="zh-CN"/>
              </w:rPr>
              <w:t>16</w:t>
            </w:r>
          </w:p>
        </w:tc>
      </w:tr>
      <w:tr w:rsidR="00CF08D6" w:rsidRPr="00C6449B" w14:paraId="784EC464" w14:textId="77777777" w:rsidTr="00CF08D6">
        <w:trPr>
          <w:jc w:val="center"/>
        </w:trPr>
        <w:tc>
          <w:tcPr>
            <w:tcW w:w="2421" w:type="dxa"/>
          </w:tcPr>
          <w:p w14:paraId="389AD46A" w14:textId="77777777" w:rsidR="00CF08D6" w:rsidRPr="00C6449B" w:rsidRDefault="00CF08D6" w:rsidP="00CF08D6">
            <w:pPr>
              <w:pStyle w:val="TAC"/>
            </w:pPr>
            <w:r w:rsidRPr="00C6449B">
              <w:t xml:space="preserve">Code block size </w:t>
            </w:r>
            <w:r w:rsidRPr="00C6449B">
              <w:rPr>
                <w:rFonts w:eastAsia="Malgun Gothic" w:cs="Arial"/>
              </w:rPr>
              <w:t xml:space="preserve">including CRC </w:t>
            </w:r>
            <w:r w:rsidRPr="00C6449B">
              <w:t>(bits)</w:t>
            </w:r>
            <w:r w:rsidRPr="00C6449B">
              <w:rPr>
                <w:rFonts w:cs="Arial"/>
                <w:lang w:eastAsia="zh-CN"/>
              </w:rPr>
              <w:t xml:space="preserve"> (Note 2)</w:t>
            </w:r>
          </w:p>
        </w:tc>
        <w:tc>
          <w:tcPr>
            <w:tcW w:w="1070" w:type="dxa"/>
            <w:vAlign w:val="center"/>
          </w:tcPr>
          <w:p w14:paraId="26D3B7F5" w14:textId="77777777" w:rsidR="00CF08D6" w:rsidRPr="00C6449B" w:rsidRDefault="00CF08D6" w:rsidP="00CF08D6">
            <w:pPr>
              <w:pStyle w:val="TAC"/>
              <w:rPr>
                <w:lang w:eastAsia="zh-CN"/>
              </w:rPr>
            </w:pPr>
            <w:r w:rsidRPr="00C6449B">
              <w:rPr>
                <w:rFonts w:cs="Arial"/>
                <w:szCs w:val="18"/>
              </w:rPr>
              <w:t>6056</w:t>
            </w:r>
          </w:p>
        </w:tc>
        <w:tc>
          <w:tcPr>
            <w:tcW w:w="1071" w:type="dxa"/>
            <w:vAlign w:val="center"/>
          </w:tcPr>
          <w:p w14:paraId="2344F67E" w14:textId="77777777" w:rsidR="00CF08D6" w:rsidRPr="00C6449B" w:rsidRDefault="00CF08D6" w:rsidP="00CF08D6">
            <w:pPr>
              <w:pStyle w:val="TAC"/>
              <w:rPr>
                <w:lang w:eastAsia="zh-CN"/>
              </w:rPr>
            </w:pPr>
            <w:r w:rsidRPr="00C6449B">
              <w:rPr>
                <w:rFonts w:cs="Arial"/>
                <w:szCs w:val="18"/>
              </w:rPr>
              <w:t>8400</w:t>
            </w:r>
          </w:p>
        </w:tc>
        <w:tc>
          <w:tcPr>
            <w:tcW w:w="1070" w:type="dxa"/>
            <w:vAlign w:val="center"/>
          </w:tcPr>
          <w:p w14:paraId="27B0F400" w14:textId="77777777" w:rsidR="00CF08D6" w:rsidRPr="00C6449B" w:rsidRDefault="00CF08D6" w:rsidP="00CF08D6">
            <w:pPr>
              <w:pStyle w:val="TAC"/>
              <w:rPr>
                <w:lang w:eastAsia="zh-CN"/>
              </w:rPr>
            </w:pPr>
            <w:r w:rsidRPr="00C6449B">
              <w:rPr>
                <w:rFonts w:cs="Arial"/>
                <w:szCs w:val="18"/>
              </w:rPr>
              <w:t>8392</w:t>
            </w:r>
          </w:p>
        </w:tc>
        <w:tc>
          <w:tcPr>
            <w:tcW w:w="1071" w:type="dxa"/>
            <w:vAlign w:val="center"/>
          </w:tcPr>
          <w:p w14:paraId="4A8D6EA1" w14:textId="77777777" w:rsidR="00CF08D6" w:rsidRPr="00C6449B" w:rsidRDefault="00CF08D6" w:rsidP="00CF08D6">
            <w:pPr>
              <w:pStyle w:val="TAC"/>
              <w:rPr>
                <w:lang w:eastAsia="zh-CN"/>
              </w:rPr>
            </w:pPr>
            <w:r w:rsidRPr="00C6449B">
              <w:rPr>
                <w:rFonts w:cs="Arial"/>
                <w:szCs w:val="18"/>
              </w:rPr>
              <w:t>5800</w:t>
            </w:r>
          </w:p>
        </w:tc>
        <w:tc>
          <w:tcPr>
            <w:tcW w:w="1070" w:type="dxa"/>
            <w:vAlign w:val="center"/>
          </w:tcPr>
          <w:p w14:paraId="2ED9ED08" w14:textId="77777777" w:rsidR="00CF08D6" w:rsidRPr="00C6449B" w:rsidRDefault="00CF08D6" w:rsidP="00CF08D6">
            <w:pPr>
              <w:pStyle w:val="TAC"/>
              <w:rPr>
                <w:lang w:eastAsia="zh-CN"/>
              </w:rPr>
            </w:pPr>
            <w:r w:rsidRPr="00C6449B">
              <w:rPr>
                <w:rFonts w:cs="Arial"/>
                <w:szCs w:val="18"/>
              </w:rPr>
              <w:t>8224</w:t>
            </w:r>
          </w:p>
        </w:tc>
        <w:tc>
          <w:tcPr>
            <w:tcW w:w="1071" w:type="dxa"/>
            <w:vAlign w:val="center"/>
          </w:tcPr>
          <w:p w14:paraId="79671DE0" w14:textId="77777777" w:rsidR="00CF08D6" w:rsidRPr="00C6449B" w:rsidRDefault="00CF08D6" w:rsidP="00CF08D6">
            <w:pPr>
              <w:pStyle w:val="TAC"/>
              <w:rPr>
                <w:lang w:eastAsia="zh-CN"/>
              </w:rPr>
            </w:pPr>
            <w:r w:rsidRPr="00C6449B">
              <w:rPr>
                <w:rFonts w:cs="Arial"/>
                <w:szCs w:val="18"/>
              </w:rPr>
              <w:t>8392</w:t>
            </w:r>
          </w:p>
        </w:tc>
        <w:tc>
          <w:tcPr>
            <w:tcW w:w="1071" w:type="dxa"/>
            <w:vAlign w:val="center"/>
          </w:tcPr>
          <w:p w14:paraId="03F20FA4" w14:textId="77777777" w:rsidR="00CF08D6" w:rsidRPr="00C6449B" w:rsidRDefault="00CF08D6" w:rsidP="00CF08D6">
            <w:pPr>
              <w:pStyle w:val="TAC"/>
              <w:rPr>
                <w:lang w:eastAsia="zh-CN"/>
              </w:rPr>
            </w:pPr>
            <w:r w:rsidRPr="00C6449B">
              <w:rPr>
                <w:rFonts w:cs="Arial"/>
                <w:szCs w:val="18"/>
              </w:rPr>
              <w:t>8224</w:t>
            </w:r>
          </w:p>
        </w:tc>
      </w:tr>
      <w:tr w:rsidR="00CF08D6" w:rsidRPr="00C6449B" w14:paraId="3AC2CE14" w14:textId="77777777" w:rsidTr="00CF08D6">
        <w:trPr>
          <w:jc w:val="center"/>
        </w:trPr>
        <w:tc>
          <w:tcPr>
            <w:tcW w:w="2421" w:type="dxa"/>
          </w:tcPr>
          <w:p w14:paraId="00D12AEA" w14:textId="77777777" w:rsidR="00CF08D6" w:rsidRPr="00C6449B" w:rsidRDefault="00CF08D6" w:rsidP="00CF08D6">
            <w:pPr>
              <w:pStyle w:val="TAC"/>
              <w:rPr>
                <w:lang w:eastAsia="zh-CN"/>
              </w:rPr>
            </w:pPr>
            <w:r w:rsidRPr="00C6449B">
              <w:t xml:space="preserve">Total number of bits per </w:t>
            </w:r>
            <w:r w:rsidRPr="00C6449B">
              <w:rPr>
                <w:lang w:eastAsia="zh-CN"/>
              </w:rPr>
              <w:t>slot</w:t>
            </w:r>
          </w:p>
        </w:tc>
        <w:tc>
          <w:tcPr>
            <w:tcW w:w="1070" w:type="dxa"/>
            <w:vAlign w:val="center"/>
          </w:tcPr>
          <w:p w14:paraId="73680CC6" w14:textId="77777777" w:rsidR="00CF08D6" w:rsidRPr="00C6449B" w:rsidRDefault="00CF08D6" w:rsidP="00CF08D6">
            <w:pPr>
              <w:pStyle w:val="TAC"/>
              <w:rPr>
                <w:lang w:eastAsia="zh-CN"/>
              </w:rPr>
            </w:pPr>
            <w:r w:rsidRPr="00C6449B">
              <w:rPr>
                <w:lang w:eastAsia="zh-CN"/>
              </w:rPr>
              <w:t>21600</w:t>
            </w:r>
          </w:p>
        </w:tc>
        <w:tc>
          <w:tcPr>
            <w:tcW w:w="1071" w:type="dxa"/>
            <w:vAlign w:val="center"/>
          </w:tcPr>
          <w:p w14:paraId="79BF09DA" w14:textId="77777777" w:rsidR="00CF08D6" w:rsidRPr="00C6449B" w:rsidRDefault="00CF08D6" w:rsidP="00CF08D6">
            <w:pPr>
              <w:pStyle w:val="TAC"/>
              <w:rPr>
                <w:lang w:eastAsia="zh-CN"/>
              </w:rPr>
            </w:pPr>
            <w:r w:rsidRPr="00C6449B">
              <w:rPr>
                <w:lang w:eastAsia="zh-CN"/>
              </w:rPr>
              <w:t>44928</w:t>
            </w:r>
          </w:p>
        </w:tc>
        <w:tc>
          <w:tcPr>
            <w:tcW w:w="1070" w:type="dxa"/>
            <w:vAlign w:val="center"/>
          </w:tcPr>
          <w:p w14:paraId="30E9FA97" w14:textId="77777777" w:rsidR="00CF08D6" w:rsidRPr="00C6449B" w:rsidRDefault="00CF08D6" w:rsidP="00CF08D6">
            <w:pPr>
              <w:pStyle w:val="TAC"/>
              <w:rPr>
                <w:lang w:eastAsia="zh-CN"/>
              </w:rPr>
            </w:pPr>
            <w:r w:rsidRPr="00C6449B">
              <w:rPr>
                <w:lang w:eastAsia="zh-CN"/>
              </w:rPr>
              <w:t>91584</w:t>
            </w:r>
          </w:p>
        </w:tc>
        <w:tc>
          <w:tcPr>
            <w:tcW w:w="1071" w:type="dxa"/>
            <w:vAlign w:val="center"/>
          </w:tcPr>
          <w:p w14:paraId="1B3F3937" w14:textId="77777777" w:rsidR="00CF08D6" w:rsidRPr="00C6449B" w:rsidRDefault="00CF08D6" w:rsidP="00CF08D6">
            <w:pPr>
              <w:pStyle w:val="TAC"/>
              <w:rPr>
                <w:lang w:eastAsia="zh-CN"/>
              </w:rPr>
            </w:pPr>
            <w:r w:rsidRPr="00C6449B">
              <w:rPr>
                <w:lang w:eastAsia="zh-CN"/>
              </w:rPr>
              <w:t>20736</w:t>
            </w:r>
          </w:p>
        </w:tc>
        <w:tc>
          <w:tcPr>
            <w:tcW w:w="1070" w:type="dxa"/>
            <w:vAlign w:val="center"/>
          </w:tcPr>
          <w:p w14:paraId="6382BBF5" w14:textId="77777777" w:rsidR="00CF08D6" w:rsidRPr="00C6449B" w:rsidRDefault="00CF08D6" w:rsidP="00CF08D6">
            <w:pPr>
              <w:pStyle w:val="TAC"/>
              <w:rPr>
                <w:lang w:eastAsia="zh-CN"/>
              </w:rPr>
            </w:pPr>
            <w:r w:rsidRPr="00C6449B">
              <w:rPr>
                <w:lang w:eastAsia="zh-CN"/>
              </w:rPr>
              <w:t>44064</w:t>
            </w:r>
          </w:p>
        </w:tc>
        <w:tc>
          <w:tcPr>
            <w:tcW w:w="1071" w:type="dxa"/>
            <w:vAlign w:val="center"/>
          </w:tcPr>
          <w:p w14:paraId="2971A310" w14:textId="77777777" w:rsidR="00CF08D6" w:rsidRPr="00C6449B" w:rsidRDefault="00CF08D6" w:rsidP="00CF08D6">
            <w:pPr>
              <w:pStyle w:val="TAC"/>
              <w:rPr>
                <w:lang w:eastAsia="zh-CN"/>
              </w:rPr>
            </w:pPr>
            <w:r w:rsidRPr="00C6449B">
              <w:rPr>
                <w:lang w:eastAsia="zh-CN"/>
              </w:rPr>
              <w:t>91584</w:t>
            </w:r>
          </w:p>
        </w:tc>
        <w:tc>
          <w:tcPr>
            <w:tcW w:w="1071" w:type="dxa"/>
            <w:vAlign w:val="center"/>
          </w:tcPr>
          <w:p w14:paraId="0789565C" w14:textId="77777777" w:rsidR="00CF08D6" w:rsidRPr="00C6449B" w:rsidRDefault="00CF08D6" w:rsidP="00CF08D6">
            <w:pPr>
              <w:pStyle w:val="TAC"/>
              <w:rPr>
                <w:lang w:eastAsia="zh-CN"/>
              </w:rPr>
            </w:pPr>
            <w:r w:rsidRPr="00C6449B">
              <w:rPr>
                <w:lang w:eastAsia="zh-CN"/>
              </w:rPr>
              <w:t>235872</w:t>
            </w:r>
          </w:p>
        </w:tc>
      </w:tr>
      <w:tr w:rsidR="00CF08D6" w:rsidRPr="00C6449B" w14:paraId="4AF34117" w14:textId="77777777" w:rsidTr="00CF08D6">
        <w:trPr>
          <w:jc w:val="center"/>
        </w:trPr>
        <w:tc>
          <w:tcPr>
            <w:tcW w:w="2421" w:type="dxa"/>
          </w:tcPr>
          <w:p w14:paraId="5E68BA1E" w14:textId="77777777" w:rsidR="00CF08D6" w:rsidRPr="00C6449B" w:rsidRDefault="00CF08D6" w:rsidP="00CF08D6">
            <w:pPr>
              <w:pStyle w:val="TAC"/>
              <w:rPr>
                <w:lang w:eastAsia="zh-CN"/>
              </w:rPr>
            </w:pPr>
            <w:r w:rsidRPr="00C6449B">
              <w:t xml:space="preserve">Total symbols per </w:t>
            </w:r>
            <w:r w:rsidRPr="00C6449B">
              <w:rPr>
                <w:lang w:eastAsia="zh-CN"/>
              </w:rPr>
              <w:t>slot</w:t>
            </w:r>
          </w:p>
        </w:tc>
        <w:tc>
          <w:tcPr>
            <w:tcW w:w="1070" w:type="dxa"/>
          </w:tcPr>
          <w:p w14:paraId="72B8FD77" w14:textId="77777777" w:rsidR="00CF08D6" w:rsidRPr="00C6449B" w:rsidRDefault="00CF08D6" w:rsidP="00CF08D6">
            <w:pPr>
              <w:pStyle w:val="TAC"/>
              <w:rPr>
                <w:lang w:eastAsia="zh-CN"/>
              </w:rPr>
            </w:pPr>
            <w:r w:rsidRPr="00C6449B">
              <w:rPr>
                <w:lang w:eastAsia="zh-CN"/>
              </w:rPr>
              <w:t>3600</w:t>
            </w:r>
          </w:p>
        </w:tc>
        <w:tc>
          <w:tcPr>
            <w:tcW w:w="1071" w:type="dxa"/>
          </w:tcPr>
          <w:p w14:paraId="3DE0C600" w14:textId="77777777" w:rsidR="00CF08D6" w:rsidRPr="00C6449B" w:rsidRDefault="00CF08D6" w:rsidP="00CF08D6">
            <w:pPr>
              <w:pStyle w:val="TAC"/>
              <w:rPr>
                <w:lang w:eastAsia="zh-CN"/>
              </w:rPr>
            </w:pPr>
            <w:r w:rsidRPr="00C6449B">
              <w:rPr>
                <w:lang w:eastAsia="zh-CN"/>
              </w:rPr>
              <w:t>7488</w:t>
            </w:r>
          </w:p>
        </w:tc>
        <w:tc>
          <w:tcPr>
            <w:tcW w:w="1070" w:type="dxa"/>
          </w:tcPr>
          <w:p w14:paraId="7318CCEE" w14:textId="77777777" w:rsidR="00CF08D6" w:rsidRPr="00C6449B" w:rsidRDefault="00CF08D6" w:rsidP="00CF08D6">
            <w:pPr>
              <w:pStyle w:val="TAC"/>
              <w:rPr>
                <w:lang w:eastAsia="zh-CN"/>
              </w:rPr>
            </w:pPr>
            <w:r w:rsidRPr="00C6449B">
              <w:rPr>
                <w:lang w:eastAsia="zh-CN"/>
              </w:rPr>
              <w:t>15264</w:t>
            </w:r>
          </w:p>
        </w:tc>
        <w:tc>
          <w:tcPr>
            <w:tcW w:w="1071" w:type="dxa"/>
          </w:tcPr>
          <w:p w14:paraId="197ACBFC" w14:textId="77777777" w:rsidR="00CF08D6" w:rsidRPr="00C6449B" w:rsidRDefault="00CF08D6" w:rsidP="00CF08D6">
            <w:pPr>
              <w:pStyle w:val="TAC"/>
              <w:rPr>
                <w:lang w:eastAsia="zh-CN"/>
              </w:rPr>
            </w:pPr>
            <w:r w:rsidRPr="00C6449B">
              <w:rPr>
                <w:lang w:eastAsia="zh-CN"/>
              </w:rPr>
              <w:t>3456</w:t>
            </w:r>
          </w:p>
        </w:tc>
        <w:tc>
          <w:tcPr>
            <w:tcW w:w="1070" w:type="dxa"/>
          </w:tcPr>
          <w:p w14:paraId="16F05066" w14:textId="77777777" w:rsidR="00CF08D6" w:rsidRPr="00C6449B" w:rsidRDefault="00CF08D6" w:rsidP="00CF08D6">
            <w:pPr>
              <w:pStyle w:val="TAC"/>
              <w:rPr>
                <w:lang w:eastAsia="zh-CN"/>
              </w:rPr>
            </w:pPr>
            <w:r w:rsidRPr="00C6449B">
              <w:rPr>
                <w:lang w:eastAsia="zh-CN"/>
              </w:rPr>
              <w:t>7344</w:t>
            </w:r>
          </w:p>
        </w:tc>
        <w:tc>
          <w:tcPr>
            <w:tcW w:w="1071" w:type="dxa"/>
          </w:tcPr>
          <w:p w14:paraId="1C492855" w14:textId="77777777" w:rsidR="00CF08D6" w:rsidRPr="00C6449B" w:rsidRDefault="00CF08D6" w:rsidP="00CF08D6">
            <w:pPr>
              <w:pStyle w:val="TAC"/>
              <w:rPr>
                <w:lang w:eastAsia="zh-CN"/>
              </w:rPr>
            </w:pPr>
            <w:r w:rsidRPr="00C6449B">
              <w:rPr>
                <w:lang w:eastAsia="zh-CN"/>
              </w:rPr>
              <w:t>15264</w:t>
            </w:r>
          </w:p>
        </w:tc>
        <w:tc>
          <w:tcPr>
            <w:tcW w:w="1071" w:type="dxa"/>
          </w:tcPr>
          <w:p w14:paraId="3D9CFF19" w14:textId="77777777" w:rsidR="00CF08D6" w:rsidRPr="00C6449B" w:rsidRDefault="00CF08D6" w:rsidP="00CF08D6">
            <w:pPr>
              <w:pStyle w:val="TAC"/>
              <w:rPr>
                <w:lang w:eastAsia="zh-CN"/>
              </w:rPr>
            </w:pPr>
            <w:r w:rsidRPr="00C6449B">
              <w:rPr>
                <w:lang w:eastAsia="zh-CN"/>
              </w:rPr>
              <w:t>39312</w:t>
            </w:r>
          </w:p>
        </w:tc>
      </w:tr>
      <w:tr w:rsidR="00CF08D6" w:rsidRPr="00C6449B" w14:paraId="2AD3655A" w14:textId="77777777" w:rsidTr="00CF08D6">
        <w:trPr>
          <w:jc w:val="center"/>
        </w:trPr>
        <w:tc>
          <w:tcPr>
            <w:tcW w:w="9915" w:type="dxa"/>
            <w:gridSpan w:val="8"/>
          </w:tcPr>
          <w:p w14:paraId="7114F57B" w14:textId="3589B534"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rPr>
                <w:lang w:eastAsia="zh-CN"/>
              </w:rPr>
              <w:t>,</w:t>
            </w:r>
            <w:r w:rsidRPr="00C6449B">
              <w:t xml:space="preserve"> </w:t>
            </w:r>
            <w:r w:rsidRPr="00C6449B">
              <w:rPr>
                <w:i/>
                <w:lang w:eastAsia="zh-CN"/>
              </w:rPr>
              <w:t>l</w:t>
            </w:r>
            <w:r w:rsidRPr="00C6449B">
              <w:rPr>
                <w:i/>
                <w:vertAlign w:val="subscript"/>
                <w:lang w:eastAsia="zh-CN"/>
              </w:rPr>
              <w:t>0</w:t>
            </w:r>
            <w:r w:rsidRPr="00C6449B">
              <w:t>= 2 and</w:t>
            </w:r>
            <w:r w:rsidRPr="00C6449B">
              <w:rPr>
                <w:lang w:eastAsia="zh-CN"/>
              </w:rPr>
              <w:t xml:space="preserve"> </w:t>
            </w:r>
            <w:r w:rsidRPr="00C6449B">
              <w:rPr>
                <w:i/>
                <w:lang w:eastAsia="zh-CN"/>
              </w:rPr>
              <w:t xml:space="preserve">l </w:t>
            </w:r>
            <w:r w:rsidRPr="00C6449B">
              <w:rPr>
                <w:lang w:eastAsia="zh-CN"/>
              </w:rPr>
              <w:t>=11</w:t>
            </w:r>
            <w:r w:rsidRPr="00C6449B">
              <w:t xml:space="preserve"> </w:t>
            </w:r>
            <w:r w:rsidRPr="00C6449B">
              <w:rPr>
                <w:lang w:eastAsia="zh-CN"/>
              </w:rPr>
              <w:t xml:space="preserve">for </w:t>
            </w:r>
            <w:r w:rsidRPr="00C6449B">
              <w:t>PUSCH mapping type A</w:t>
            </w:r>
            <w:r w:rsidRPr="00C6449B">
              <w:rPr>
                <w:lang w:eastAsia="zh-CN"/>
              </w:rPr>
              <w:t xml:space="preserve">, </w:t>
            </w:r>
            <w:r w:rsidRPr="00C6449B">
              <w:rPr>
                <w:i/>
                <w:lang w:eastAsia="zh-CN"/>
              </w:rPr>
              <w:t>l</w:t>
            </w:r>
            <w:r w:rsidRPr="00C6449B">
              <w:rPr>
                <w:i/>
                <w:vertAlign w:val="subscript"/>
                <w:lang w:eastAsia="zh-CN"/>
              </w:rPr>
              <w:t>0</w:t>
            </w:r>
            <w:r w:rsidRPr="00C6449B">
              <w:t xml:space="preserve">= </w:t>
            </w:r>
            <w:r w:rsidRPr="00C6449B">
              <w:rPr>
                <w:lang w:eastAsia="zh-CN"/>
              </w:rPr>
              <w:t xml:space="preserve">0 and </w:t>
            </w:r>
            <w:r w:rsidRPr="00C6449B">
              <w:rPr>
                <w:i/>
                <w:lang w:eastAsia="zh-CN"/>
              </w:rPr>
              <w:t xml:space="preserve">l </w:t>
            </w:r>
            <w:r w:rsidRPr="00C6449B">
              <w:rPr>
                <w:lang w:eastAsia="zh-CN"/>
              </w:rPr>
              <w:t>=10</w:t>
            </w:r>
            <w:r w:rsidRPr="00C6449B">
              <w:t xml:space="preserve"> </w:t>
            </w:r>
            <w:r w:rsidRPr="00C6449B">
              <w:rPr>
                <w:lang w:eastAsia="zh-CN"/>
              </w:rPr>
              <w:t xml:space="preserve">for </w:t>
            </w:r>
            <w:r w:rsidRPr="00C6449B">
              <w:t xml:space="preserve">PUSCH mapping type </w:t>
            </w:r>
            <w:r w:rsidRPr="00C6449B">
              <w:rPr>
                <w:lang w:eastAsia="zh-CN"/>
              </w:rPr>
              <w:t xml:space="preserve">B </w:t>
            </w:r>
            <w:r w:rsidRPr="00C6449B">
              <w:t>as per table 6.4.1.1.3-3 of TS 38.211 [5].</w:t>
            </w:r>
          </w:p>
          <w:p w14:paraId="4C1A5FA0" w14:textId="72092698" w:rsidR="00CF08D6" w:rsidRPr="00C6449B" w:rsidRDefault="00CF08D6" w:rsidP="00CF08D6">
            <w:pPr>
              <w:pStyle w:val="TAN"/>
              <w:rPr>
                <w:szCs w:val="18"/>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B41384" w:rsidRPr="00C6449B">
              <w:rPr>
                <w:rFonts w:hint="eastAsia"/>
                <w:lang w:eastAsia="zh-CN"/>
              </w:rPr>
              <w:t>clause</w:t>
            </w:r>
            <w:r w:rsidRPr="00C6449B">
              <w:rPr>
                <w:rFonts w:hint="eastAsia"/>
                <w:lang w:eastAsia="zh-CN"/>
              </w:rPr>
              <w:t xml:space="preserve"> </w:t>
            </w:r>
            <w:r w:rsidRPr="00C6449B">
              <w:rPr>
                <w:lang w:eastAsia="zh-CN"/>
              </w:rPr>
              <w:t>5.2.2 of TS 38.212 [15].</w:t>
            </w:r>
          </w:p>
        </w:tc>
      </w:tr>
    </w:tbl>
    <w:p w14:paraId="0AE3FA93" w14:textId="77777777" w:rsidR="00CF08D6" w:rsidRPr="00C6449B" w:rsidRDefault="00CF08D6" w:rsidP="00CF08D6">
      <w:pPr>
        <w:rPr>
          <w:noProof/>
          <w:lang w:eastAsia="zh-CN"/>
        </w:rPr>
      </w:pPr>
    </w:p>
    <w:p w14:paraId="67109AD0" w14:textId="77777777" w:rsidR="00CF08D6" w:rsidRPr="00C6449B" w:rsidRDefault="00CF08D6" w:rsidP="00CF08D6">
      <w:pPr>
        <w:pStyle w:val="TH"/>
        <w:rPr>
          <w:lang w:eastAsia="zh-CN"/>
        </w:rPr>
      </w:pPr>
      <w:r w:rsidRPr="00C6449B">
        <w:rPr>
          <w:rFonts w:eastAsia="Malgun Gothic"/>
        </w:rPr>
        <w:t>Table A.</w:t>
      </w:r>
      <w:r w:rsidRPr="00C6449B">
        <w:rPr>
          <w:lang w:eastAsia="zh-CN"/>
        </w:rPr>
        <w:t>5</w:t>
      </w:r>
      <w:r w:rsidRPr="00C6449B">
        <w:rPr>
          <w:rFonts w:eastAsia="Malgun Gothic"/>
        </w:rPr>
        <w:t>-</w:t>
      </w:r>
      <w:r w:rsidRPr="00C6449B">
        <w:rPr>
          <w:lang w:eastAsia="zh-CN"/>
        </w:rPr>
        <w:t>3</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pos0</w:t>
      </w:r>
      <w:r w:rsidRPr="00C6449B">
        <w:rPr>
          <w:lang w:eastAsia="zh-CN"/>
        </w:rPr>
        <w:t xml:space="preserve"> and 1 transmission layer</w:t>
      </w:r>
      <w:r w:rsidRPr="00C6449B">
        <w:rPr>
          <w:rFonts w:eastAsia="Malgun Gothic"/>
        </w:rPr>
        <w:t xml:space="preserve"> (</w:t>
      </w:r>
      <w:r w:rsidRPr="00C6449B">
        <w:rPr>
          <w:lang w:eastAsia="zh-CN"/>
        </w:rPr>
        <w:t>64QAM</w:t>
      </w:r>
      <w:r w:rsidRPr="00C6449B">
        <w:rPr>
          <w:rFonts w:eastAsia="Malgun Gothic"/>
        </w:rPr>
        <w:t>, R=567/1024)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612CFCF5" w14:textId="77777777" w:rsidTr="00CF08D6">
        <w:trPr>
          <w:jc w:val="center"/>
        </w:trPr>
        <w:tc>
          <w:tcPr>
            <w:tcW w:w="3950" w:type="dxa"/>
          </w:tcPr>
          <w:p w14:paraId="03100D5C" w14:textId="77777777" w:rsidR="00CF08D6" w:rsidRPr="00C6449B" w:rsidRDefault="00CF08D6" w:rsidP="00CF08D6">
            <w:pPr>
              <w:pStyle w:val="TAH"/>
            </w:pPr>
            <w:r w:rsidRPr="00C6449B">
              <w:t>Reference channel</w:t>
            </w:r>
          </w:p>
        </w:tc>
        <w:tc>
          <w:tcPr>
            <w:tcW w:w="1076" w:type="dxa"/>
          </w:tcPr>
          <w:p w14:paraId="19DD3633" w14:textId="77777777" w:rsidR="00CF08D6" w:rsidRPr="00C6449B" w:rsidRDefault="00CF08D6" w:rsidP="00CF08D6">
            <w:pPr>
              <w:pStyle w:val="TAH"/>
            </w:pPr>
            <w:r w:rsidRPr="00C6449B">
              <w:rPr>
                <w:lang w:eastAsia="zh-CN"/>
              </w:rPr>
              <w:t>G-FR2-A5-1</w:t>
            </w:r>
          </w:p>
        </w:tc>
        <w:tc>
          <w:tcPr>
            <w:tcW w:w="1077" w:type="dxa"/>
          </w:tcPr>
          <w:p w14:paraId="567509B6" w14:textId="77777777" w:rsidR="00CF08D6" w:rsidRPr="00C6449B" w:rsidRDefault="00CF08D6" w:rsidP="00CF08D6">
            <w:pPr>
              <w:pStyle w:val="TAH"/>
            </w:pPr>
            <w:r w:rsidRPr="00C6449B">
              <w:rPr>
                <w:lang w:eastAsia="zh-CN"/>
              </w:rPr>
              <w:t>G-FR2-A5-2</w:t>
            </w:r>
          </w:p>
        </w:tc>
        <w:tc>
          <w:tcPr>
            <w:tcW w:w="1076" w:type="dxa"/>
          </w:tcPr>
          <w:p w14:paraId="63026B06" w14:textId="77777777" w:rsidR="00CF08D6" w:rsidRPr="00C6449B" w:rsidRDefault="00CF08D6" w:rsidP="00CF08D6">
            <w:pPr>
              <w:pStyle w:val="TAH"/>
            </w:pPr>
            <w:r w:rsidRPr="00C6449B">
              <w:rPr>
                <w:lang w:eastAsia="zh-CN"/>
              </w:rPr>
              <w:t>G-FR2-A5-3</w:t>
            </w:r>
          </w:p>
        </w:tc>
        <w:tc>
          <w:tcPr>
            <w:tcW w:w="1077" w:type="dxa"/>
          </w:tcPr>
          <w:p w14:paraId="6ED0B233" w14:textId="77777777" w:rsidR="00CF08D6" w:rsidRPr="00C6449B" w:rsidRDefault="00CF08D6" w:rsidP="00CF08D6">
            <w:pPr>
              <w:pStyle w:val="TAH"/>
            </w:pPr>
            <w:r w:rsidRPr="00C6449B">
              <w:rPr>
                <w:lang w:eastAsia="zh-CN"/>
              </w:rPr>
              <w:t>G-FR2-A5-4</w:t>
            </w:r>
          </w:p>
        </w:tc>
        <w:tc>
          <w:tcPr>
            <w:tcW w:w="1077" w:type="dxa"/>
          </w:tcPr>
          <w:p w14:paraId="57513361" w14:textId="77777777" w:rsidR="00CF08D6" w:rsidRPr="00C6449B" w:rsidRDefault="00CF08D6" w:rsidP="00CF08D6">
            <w:pPr>
              <w:pStyle w:val="TAH"/>
            </w:pPr>
            <w:r w:rsidRPr="00C6449B">
              <w:rPr>
                <w:lang w:eastAsia="zh-CN"/>
              </w:rPr>
              <w:t>G-FR2-A5-5</w:t>
            </w:r>
          </w:p>
        </w:tc>
      </w:tr>
      <w:tr w:rsidR="00CF08D6" w:rsidRPr="00C6449B" w14:paraId="3E902F8F" w14:textId="77777777" w:rsidTr="00CF08D6">
        <w:trPr>
          <w:jc w:val="center"/>
        </w:trPr>
        <w:tc>
          <w:tcPr>
            <w:tcW w:w="3950" w:type="dxa"/>
          </w:tcPr>
          <w:p w14:paraId="15F1325A"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61255706" w14:textId="77777777" w:rsidR="00CF08D6" w:rsidRPr="00C6449B" w:rsidRDefault="00CF08D6" w:rsidP="00CF08D6">
            <w:pPr>
              <w:pStyle w:val="TAC"/>
              <w:rPr>
                <w:lang w:eastAsia="zh-CN"/>
              </w:rPr>
            </w:pPr>
            <w:r w:rsidRPr="00C6449B">
              <w:rPr>
                <w:lang w:eastAsia="zh-CN"/>
              </w:rPr>
              <w:t>60</w:t>
            </w:r>
          </w:p>
        </w:tc>
        <w:tc>
          <w:tcPr>
            <w:tcW w:w="1077" w:type="dxa"/>
          </w:tcPr>
          <w:p w14:paraId="70886116" w14:textId="77777777" w:rsidR="00CF08D6" w:rsidRPr="00C6449B" w:rsidRDefault="00CF08D6" w:rsidP="00CF08D6">
            <w:pPr>
              <w:pStyle w:val="TAC"/>
            </w:pPr>
            <w:r w:rsidRPr="00C6449B">
              <w:rPr>
                <w:lang w:eastAsia="zh-CN"/>
              </w:rPr>
              <w:t>60</w:t>
            </w:r>
          </w:p>
        </w:tc>
        <w:tc>
          <w:tcPr>
            <w:tcW w:w="1076" w:type="dxa"/>
          </w:tcPr>
          <w:p w14:paraId="3B017603" w14:textId="77777777" w:rsidR="00CF08D6" w:rsidRPr="00C6449B" w:rsidRDefault="00CF08D6" w:rsidP="00CF08D6">
            <w:pPr>
              <w:pStyle w:val="TAC"/>
            </w:pPr>
            <w:r w:rsidRPr="00C6449B">
              <w:rPr>
                <w:lang w:eastAsia="zh-CN"/>
              </w:rPr>
              <w:t>120</w:t>
            </w:r>
          </w:p>
        </w:tc>
        <w:tc>
          <w:tcPr>
            <w:tcW w:w="1077" w:type="dxa"/>
          </w:tcPr>
          <w:p w14:paraId="42193605" w14:textId="77777777" w:rsidR="00CF08D6" w:rsidRPr="00C6449B" w:rsidRDefault="00CF08D6" w:rsidP="00CF08D6">
            <w:pPr>
              <w:pStyle w:val="TAC"/>
            </w:pPr>
            <w:r w:rsidRPr="00C6449B">
              <w:rPr>
                <w:lang w:eastAsia="zh-CN"/>
              </w:rPr>
              <w:t>120</w:t>
            </w:r>
          </w:p>
        </w:tc>
        <w:tc>
          <w:tcPr>
            <w:tcW w:w="1077" w:type="dxa"/>
          </w:tcPr>
          <w:p w14:paraId="5C3A2AFE" w14:textId="77777777" w:rsidR="00CF08D6" w:rsidRPr="00C6449B" w:rsidRDefault="00CF08D6" w:rsidP="00CF08D6">
            <w:pPr>
              <w:pStyle w:val="TAC"/>
            </w:pPr>
            <w:r w:rsidRPr="00C6449B">
              <w:rPr>
                <w:lang w:eastAsia="zh-CN"/>
              </w:rPr>
              <w:t>120</w:t>
            </w:r>
          </w:p>
        </w:tc>
      </w:tr>
      <w:tr w:rsidR="00CF08D6" w:rsidRPr="00C6449B" w14:paraId="2B6B0D66" w14:textId="77777777" w:rsidTr="00CF08D6">
        <w:trPr>
          <w:jc w:val="center"/>
        </w:trPr>
        <w:tc>
          <w:tcPr>
            <w:tcW w:w="3950" w:type="dxa"/>
          </w:tcPr>
          <w:p w14:paraId="3C7D6042" w14:textId="77777777" w:rsidR="00CF08D6" w:rsidRPr="00C6449B" w:rsidRDefault="00CF08D6" w:rsidP="00CF08D6">
            <w:pPr>
              <w:pStyle w:val="TAC"/>
            </w:pPr>
            <w:r w:rsidRPr="00C6449B">
              <w:t>Allocated resource blocks</w:t>
            </w:r>
          </w:p>
        </w:tc>
        <w:tc>
          <w:tcPr>
            <w:tcW w:w="1076" w:type="dxa"/>
          </w:tcPr>
          <w:p w14:paraId="30E29F9D" w14:textId="77777777" w:rsidR="00CF08D6" w:rsidRPr="00C6449B" w:rsidRDefault="00CF08D6" w:rsidP="00CF08D6">
            <w:pPr>
              <w:pStyle w:val="TAC"/>
              <w:rPr>
                <w:rFonts w:eastAsia="Yu Mincho"/>
              </w:rPr>
            </w:pPr>
            <w:r w:rsidRPr="00C6449B">
              <w:rPr>
                <w:rFonts w:eastAsia="Yu Mincho"/>
              </w:rPr>
              <w:t>66</w:t>
            </w:r>
          </w:p>
        </w:tc>
        <w:tc>
          <w:tcPr>
            <w:tcW w:w="1077" w:type="dxa"/>
          </w:tcPr>
          <w:p w14:paraId="0112297F" w14:textId="77777777" w:rsidR="00CF08D6" w:rsidRPr="00C6449B" w:rsidRDefault="00CF08D6" w:rsidP="00CF08D6">
            <w:pPr>
              <w:pStyle w:val="TAC"/>
              <w:rPr>
                <w:rFonts w:eastAsia="Yu Mincho"/>
              </w:rPr>
            </w:pPr>
            <w:r w:rsidRPr="00C6449B">
              <w:rPr>
                <w:rFonts w:eastAsia="Yu Mincho"/>
              </w:rPr>
              <w:t>132</w:t>
            </w:r>
          </w:p>
        </w:tc>
        <w:tc>
          <w:tcPr>
            <w:tcW w:w="1076" w:type="dxa"/>
          </w:tcPr>
          <w:p w14:paraId="30CEB059" w14:textId="77777777" w:rsidR="00CF08D6" w:rsidRPr="00C6449B" w:rsidRDefault="00CF08D6" w:rsidP="00CF08D6">
            <w:pPr>
              <w:pStyle w:val="TAC"/>
              <w:rPr>
                <w:rFonts w:eastAsia="Yu Mincho"/>
              </w:rPr>
            </w:pPr>
            <w:r w:rsidRPr="00C6449B">
              <w:rPr>
                <w:rFonts w:eastAsia="Yu Mincho"/>
              </w:rPr>
              <w:t>32</w:t>
            </w:r>
          </w:p>
        </w:tc>
        <w:tc>
          <w:tcPr>
            <w:tcW w:w="1077" w:type="dxa"/>
          </w:tcPr>
          <w:p w14:paraId="04501D8E" w14:textId="77777777" w:rsidR="00CF08D6" w:rsidRPr="00C6449B" w:rsidRDefault="00CF08D6" w:rsidP="00CF08D6">
            <w:pPr>
              <w:pStyle w:val="TAC"/>
              <w:rPr>
                <w:rFonts w:eastAsia="Yu Mincho"/>
              </w:rPr>
            </w:pPr>
            <w:r w:rsidRPr="00C6449B">
              <w:rPr>
                <w:rFonts w:eastAsia="Yu Mincho"/>
              </w:rPr>
              <w:t>66</w:t>
            </w:r>
          </w:p>
        </w:tc>
        <w:tc>
          <w:tcPr>
            <w:tcW w:w="1077" w:type="dxa"/>
          </w:tcPr>
          <w:p w14:paraId="108A79B0" w14:textId="77777777" w:rsidR="00CF08D6" w:rsidRPr="00C6449B" w:rsidRDefault="00CF08D6" w:rsidP="00CF08D6">
            <w:pPr>
              <w:pStyle w:val="TAC"/>
              <w:rPr>
                <w:rFonts w:eastAsia="Yu Mincho"/>
              </w:rPr>
            </w:pPr>
            <w:r w:rsidRPr="00C6449B">
              <w:rPr>
                <w:rFonts w:eastAsia="Yu Mincho"/>
              </w:rPr>
              <w:t>132</w:t>
            </w:r>
          </w:p>
        </w:tc>
      </w:tr>
      <w:tr w:rsidR="00CF08D6" w:rsidRPr="00C6449B" w14:paraId="5C9293CD" w14:textId="77777777" w:rsidTr="00CF08D6">
        <w:trPr>
          <w:jc w:val="center"/>
        </w:trPr>
        <w:tc>
          <w:tcPr>
            <w:tcW w:w="3950" w:type="dxa"/>
          </w:tcPr>
          <w:p w14:paraId="44EDC394"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7074EBD4" w14:textId="77777777" w:rsidR="00CF08D6" w:rsidRPr="00C6449B" w:rsidRDefault="00CF08D6" w:rsidP="00CF08D6">
            <w:pPr>
              <w:pStyle w:val="TAC"/>
              <w:rPr>
                <w:lang w:eastAsia="zh-CN"/>
              </w:rPr>
            </w:pPr>
            <w:r w:rsidRPr="00C6449B">
              <w:rPr>
                <w:lang w:eastAsia="zh-CN"/>
              </w:rPr>
              <w:t>9</w:t>
            </w:r>
          </w:p>
        </w:tc>
        <w:tc>
          <w:tcPr>
            <w:tcW w:w="1077" w:type="dxa"/>
          </w:tcPr>
          <w:p w14:paraId="50880B1E" w14:textId="77777777" w:rsidR="00CF08D6" w:rsidRPr="00C6449B" w:rsidRDefault="00CF08D6" w:rsidP="00CF08D6">
            <w:pPr>
              <w:pStyle w:val="TAC"/>
              <w:rPr>
                <w:lang w:eastAsia="zh-CN"/>
              </w:rPr>
            </w:pPr>
            <w:r w:rsidRPr="00C6449B">
              <w:rPr>
                <w:lang w:eastAsia="zh-CN"/>
              </w:rPr>
              <w:t>9</w:t>
            </w:r>
          </w:p>
        </w:tc>
        <w:tc>
          <w:tcPr>
            <w:tcW w:w="1076" w:type="dxa"/>
          </w:tcPr>
          <w:p w14:paraId="0E1F5558" w14:textId="77777777" w:rsidR="00CF08D6" w:rsidRPr="00C6449B" w:rsidRDefault="00CF08D6" w:rsidP="00CF08D6">
            <w:pPr>
              <w:pStyle w:val="TAC"/>
              <w:rPr>
                <w:lang w:eastAsia="zh-CN"/>
              </w:rPr>
            </w:pPr>
            <w:r w:rsidRPr="00C6449B">
              <w:rPr>
                <w:lang w:eastAsia="zh-CN"/>
              </w:rPr>
              <w:t>9</w:t>
            </w:r>
          </w:p>
        </w:tc>
        <w:tc>
          <w:tcPr>
            <w:tcW w:w="1077" w:type="dxa"/>
          </w:tcPr>
          <w:p w14:paraId="6319C378" w14:textId="77777777" w:rsidR="00CF08D6" w:rsidRPr="00C6449B" w:rsidRDefault="00CF08D6" w:rsidP="00CF08D6">
            <w:pPr>
              <w:pStyle w:val="TAC"/>
              <w:rPr>
                <w:lang w:eastAsia="zh-CN"/>
              </w:rPr>
            </w:pPr>
            <w:r w:rsidRPr="00C6449B">
              <w:rPr>
                <w:lang w:eastAsia="zh-CN"/>
              </w:rPr>
              <w:t>9</w:t>
            </w:r>
          </w:p>
        </w:tc>
        <w:tc>
          <w:tcPr>
            <w:tcW w:w="1077" w:type="dxa"/>
          </w:tcPr>
          <w:p w14:paraId="6E6CBCC4" w14:textId="77777777" w:rsidR="00CF08D6" w:rsidRPr="00C6449B" w:rsidRDefault="00CF08D6" w:rsidP="00CF08D6">
            <w:pPr>
              <w:pStyle w:val="TAC"/>
              <w:rPr>
                <w:lang w:eastAsia="zh-CN"/>
              </w:rPr>
            </w:pPr>
            <w:r w:rsidRPr="00C6449B">
              <w:rPr>
                <w:lang w:eastAsia="zh-CN"/>
              </w:rPr>
              <w:t>9</w:t>
            </w:r>
          </w:p>
        </w:tc>
      </w:tr>
      <w:tr w:rsidR="00CF08D6" w:rsidRPr="00C6449B" w14:paraId="41D81CD8" w14:textId="77777777" w:rsidTr="00CF08D6">
        <w:trPr>
          <w:jc w:val="center"/>
        </w:trPr>
        <w:tc>
          <w:tcPr>
            <w:tcW w:w="3950" w:type="dxa"/>
          </w:tcPr>
          <w:p w14:paraId="7E3D0F30" w14:textId="77777777" w:rsidR="00CF08D6" w:rsidRPr="00C6449B" w:rsidRDefault="00CF08D6" w:rsidP="00CF08D6">
            <w:pPr>
              <w:pStyle w:val="TAC"/>
            </w:pPr>
            <w:r w:rsidRPr="00C6449B">
              <w:t>Modulation</w:t>
            </w:r>
          </w:p>
        </w:tc>
        <w:tc>
          <w:tcPr>
            <w:tcW w:w="1076" w:type="dxa"/>
          </w:tcPr>
          <w:p w14:paraId="077C9DFA" w14:textId="77777777" w:rsidR="00CF08D6" w:rsidRPr="00C6449B" w:rsidRDefault="00CF08D6" w:rsidP="00CF08D6">
            <w:pPr>
              <w:pStyle w:val="TAC"/>
              <w:rPr>
                <w:lang w:eastAsia="zh-CN"/>
              </w:rPr>
            </w:pPr>
            <w:r w:rsidRPr="00C6449B">
              <w:rPr>
                <w:lang w:eastAsia="zh-CN"/>
              </w:rPr>
              <w:t>64QAM</w:t>
            </w:r>
          </w:p>
        </w:tc>
        <w:tc>
          <w:tcPr>
            <w:tcW w:w="1077" w:type="dxa"/>
          </w:tcPr>
          <w:p w14:paraId="52C524E9" w14:textId="77777777" w:rsidR="00CF08D6" w:rsidRPr="00C6449B" w:rsidRDefault="00CF08D6" w:rsidP="00CF08D6">
            <w:pPr>
              <w:pStyle w:val="TAC"/>
              <w:rPr>
                <w:lang w:eastAsia="zh-CN"/>
              </w:rPr>
            </w:pPr>
            <w:r w:rsidRPr="00C6449B">
              <w:rPr>
                <w:lang w:eastAsia="zh-CN"/>
              </w:rPr>
              <w:t>64QAM</w:t>
            </w:r>
          </w:p>
        </w:tc>
        <w:tc>
          <w:tcPr>
            <w:tcW w:w="1076" w:type="dxa"/>
          </w:tcPr>
          <w:p w14:paraId="7025D51C" w14:textId="77777777" w:rsidR="00CF08D6" w:rsidRPr="00C6449B" w:rsidRDefault="00CF08D6" w:rsidP="00CF08D6">
            <w:pPr>
              <w:pStyle w:val="TAC"/>
              <w:rPr>
                <w:lang w:eastAsia="zh-CN"/>
              </w:rPr>
            </w:pPr>
            <w:r w:rsidRPr="00C6449B">
              <w:rPr>
                <w:lang w:eastAsia="zh-CN"/>
              </w:rPr>
              <w:t>64QAM</w:t>
            </w:r>
          </w:p>
        </w:tc>
        <w:tc>
          <w:tcPr>
            <w:tcW w:w="1077" w:type="dxa"/>
          </w:tcPr>
          <w:p w14:paraId="766D8489" w14:textId="77777777" w:rsidR="00CF08D6" w:rsidRPr="00C6449B" w:rsidRDefault="00CF08D6" w:rsidP="00CF08D6">
            <w:pPr>
              <w:pStyle w:val="TAC"/>
              <w:rPr>
                <w:lang w:eastAsia="zh-CN"/>
              </w:rPr>
            </w:pPr>
            <w:r w:rsidRPr="00C6449B">
              <w:rPr>
                <w:lang w:eastAsia="zh-CN"/>
              </w:rPr>
              <w:t>64QAM</w:t>
            </w:r>
          </w:p>
        </w:tc>
        <w:tc>
          <w:tcPr>
            <w:tcW w:w="1077" w:type="dxa"/>
          </w:tcPr>
          <w:p w14:paraId="6282753A" w14:textId="77777777" w:rsidR="00CF08D6" w:rsidRPr="00C6449B" w:rsidRDefault="00CF08D6" w:rsidP="00CF08D6">
            <w:pPr>
              <w:pStyle w:val="TAC"/>
              <w:rPr>
                <w:lang w:eastAsia="zh-CN"/>
              </w:rPr>
            </w:pPr>
            <w:r w:rsidRPr="00C6449B">
              <w:rPr>
                <w:lang w:eastAsia="zh-CN"/>
              </w:rPr>
              <w:t>64QAM</w:t>
            </w:r>
          </w:p>
        </w:tc>
      </w:tr>
      <w:tr w:rsidR="00CF08D6" w:rsidRPr="00C6449B" w14:paraId="75ACB723" w14:textId="77777777" w:rsidTr="00CF08D6">
        <w:trPr>
          <w:jc w:val="center"/>
        </w:trPr>
        <w:tc>
          <w:tcPr>
            <w:tcW w:w="3950" w:type="dxa"/>
          </w:tcPr>
          <w:p w14:paraId="1AD75E17"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5341671B" w14:textId="77777777" w:rsidR="00CF08D6" w:rsidRPr="00C6449B" w:rsidRDefault="00CF08D6" w:rsidP="00CF08D6">
            <w:pPr>
              <w:pStyle w:val="TAC"/>
              <w:rPr>
                <w:lang w:eastAsia="zh-CN"/>
              </w:rPr>
            </w:pPr>
            <w:r w:rsidRPr="00C6449B">
              <w:rPr>
                <w:rFonts w:eastAsia="Malgun Gothic"/>
              </w:rPr>
              <w:t>567/1024</w:t>
            </w:r>
          </w:p>
        </w:tc>
        <w:tc>
          <w:tcPr>
            <w:tcW w:w="1077" w:type="dxa"/>
          </w:tcPr>
          <w:p w14:paraId="0F1D4CFB" w14:textId="77777777" w:rsidR="00CF08D6" w:rsidRPr="00C6449B" w:rsidRDefault="00CF08D6" w:rsidP="00CF08D6">
            <w:pPr>
              <w:pStyle w:val="TAC"/>
              <w:rPr>
                <w:lang w:eastAsia="zh-CN"/>
              </w:rPr>
            </w:pPr>
            <w:r w:rsidRPr="00C6449B">
              <w:rPr>
                <w:rFonts w:eastAsia="Malgun Gothic"/>
              </w:rPr>
              <w:t>567/1024</w:t>
            </w:r>
          </w:p>
        </w:tc>
        <w:tc>
          <w:tcPr>
            <w:tcW w:w="1076" w:type="dxa"/>
          </w:tcPr>
          <w:p w14:paraId="721EE850" w14:textId="77777777" w:rsidR="00CF08D6" w:rsidRPr="00C6449B" w:rsidRDefault="00CF08D6" w:rsidP="00CF08D6">
            <w:pPr>
              <w:pStyle w:val="TAC"/>
              <w:rPr>
                <w:lang w:eastAsia="zh-CN"/>
              </w:rPr>
            </w:pPr>
            <w:r w:rsidRPr="00C6449B">
              <w:rPr>
                <w:rFonts w:eastAsia="Malgun Gothic"/>
              </w:rPr>
              <w:t>567/1024</w:t>
            </w:r>
          </w:p>
        </w:tc>
        <w:tc>
          <w:tcPr>
            <w:tcW w:w="1077" w:type="dxa"/>
          </w:tcPr>
          <w:p w14:paraId="26C32892" w14:textId="77777777" w:rsidR="00CF08D6" w:rsidRPr="00C6449B" w:rsidRDefault="00CF08D6" w:rsidP="00CF08D6">
            <w:pPr>
              <w:pStyle w:val="TAC"/>
              <w:rPr>
                <w:lang w:eastAsia="zh-CN"/>
              </w:rPr>
            </w:pPr>
            <w:r w:rsidRPr="00C6449B">
              <w:rPr>
                <w:rFonts w:eastAsia="Malgun Gothic"/>
              </w:rPr>
              <w:t>567/1024</w:t>
            </w:r>
          </w:p>
        </w:tc>
        <w:tc>
          <w:tcPr>
            <w:tcW w:w="1077" w:type="dxa"/>
          </w:tcPr>
          <w:p w14:paraId="27F824E9" w14:textId="77777777" w:rsidR="00CF08D6" w:rsidRPr="00C6449B" w:rsidRDefault="00CF08D6" w:rsidP="00CF08D6">
            <w:pPr>
              <w:pStyle w:val="TAC"/>
              <w:rPr>
                <w:lang w:eastAsia="zh-CN"/>
              </w:rPr>
            </w:pPr>
            <w:r w:rsidRPr="00C6449B">
              <w:rPr>
                <w:rFonts w:eastAsia="Malgun Gothic"/>
              </w:rPr>
              <w:t>567/1024</w:t>
            </w:r>
          </w:p>
        </w:tc>
      </w:tr>
      <w:tr w:rsidR="00CF08D6" w:rsidRPr="00C6449B" w14:paraId="46B3B739" w14:textId="77777777" w:rsidTr="00CF08D6">
        <w:trPr>
          <w:jc w:val="center"/>
        </w:trPr>
        <w:tc>
          <w:tcPr>
            <w:tcW w:w="3950" w:type="dxa"/>
          </w:tcPr>
          <w:p w14:paraId="7DFAB844" w14:textId="77777777" w:rsidR="00CF08D6" w:rsidRPr="00C6449B" w:rsidRDefault="00CF08D6" w:rsidP="00CF08D6">
            <w:pPr>
              <w:pStyle w:val="TAC"/>
            </w:pPr>
            <w:r w:rsidRPr="00C6449B">
              <w:t>Payload size (bits)</w:t>
            </w:r>
          </w:p>
        </w:tc>
        <w:tc>
          <w:tcPr>
            <w:tcW w:w="1076" w:type="dxa"/>
            <w:vAlign w:val="center"/>
          </w:tcPr>
          <w:p w14:paraId="167C00F7" w14:textId="77777777" w:rsidR="00CF08D6" w:rsidRPr="00C6449B" w:rsidRDefault="00CF08D6" w:rsidP="00CF08D6">
            <w:pPr>
              <w:pStyle w:val="TAC"/>
            </w:pPr>
            <w:r w:rsidRPr="00C6449B">
              <w:t>23568</w:t>
            </w:r>
          </w:p>
        </w:tc>
        <w:tc>
          <w:tcPr>
            <w:tcW w:w="1077" w:type="dxa"/>
            <w:vAlign w:val="center"/>
          </w:tcPr>
          <w:p w14:paraId="2E3DCBBD" w14:textId="77777777" w:rsidR="00CF08D6" w:rsidRPr="00C6449B" w:rsidRDefault="00CF08D6" w:rsidP="00CF08D6">
            <w:pPr>
              <w:pStyle w:val="TAC"/>
            </w:pPr>
            <w:r w:rsidRPr="00C6449B">
              <w:rPr>
                <w:szCs w:val="18"/>
              </w:rPr>
              <w:t>47112</w:t>
            </w:r>
          </w:p>
        </w:tc>
        <w:tc>
          <w:tcPr>
            <w:tcW w:w="1076" w:type="dxa"/>
            <w:vAlign w:val="center"/>
          </w:tcPr>
          <w:p w14:paraId="13BDDA7E" w14:textId="77777777" w:rsidR="00CF08D6" w:rsidRPr="00C6449B" w:rsidRDefault="00CF08D6" w:rsidP="00CF08D6">
            <w:pPr>
              <w:pStyle w:val="TAC"/>
            </w:pPr>
            <w:r w:rsidRPr="00C6449B">
              <w:t>11528</w:t>
            </w:r>
          </w:p>
        </w:tc>
        <w:tc>
          <w:tcPr>
            <w:tcW w:w="1077" w:type="dxa"/>
            <w:vAlign w:val="center"/>
          </w:tcPr>
          <w:p w14:paraId="7573DC87" w14:textId="77777777" w:rsidR="00CF08D6" w:rsidRPr="00C6449B" w:rsidRDefault="00CF08D6" w:rsidP="00CF08D6">
            <w:pPr>
              <w:pStyle w:val="TAC"/>
            </w:pPr>
            <w:r w:rsidRPr="00C6449B">
              <w:rPr>
                <w:szCs w:val="18"/>
              </w:rPr>
              <w:t>23568</w:t>
            </w:r>
          </w:p>
        </w:tc>
        <w:tc>
          <w:tcPr>
            <w:tcW w:w="1077" w:type="dxa"/>
            <w:vAlign w:val="center"/>
          </w:tcPr>
          <w:p w14:paraId="78E00F31" w14:textId="77777777" w:rsidR="00CF08D6" w:rsidRPr="00C6449B" w:rsidRDefault="00CF08D6" w:rsidP="00CF08D6">
            <w:pPr>
              <w:pStyle w:val="TAC"/>
            </w:pPr>
            <w:r w:rsidRPr="00C6449B">
              <w:rPr>
                <w:szCs w:val="18"/>
              </w:rPr>
              <w:t>47112</w:t>
            </w:r>
          </w:p>
        </w:tc>
      </w:tr>
      <w:tr w:rsidR="00CF08D6" w:rsidRPr="00C6449B" w14:paraId="6C013EAE" w14:textId="77777777" w:rsidTr="00CF08D6">
        <w:trPr>
          <w:jc w:val="center"/>
        </w:trPr>
        <w:tc>
          <w:tcPr>
            <w:tcW w:w="3950" w:type="dxa"/>
          </w:tcPr>
          <w:p w14:paraId="7788D940" w14:textId="77777777" w:rsidR="00CF08D6" w:rsidRPr="00C6449B" w:rsidRDefault="00CF08D6" w:rsidP="00CF08D6">
            <w:pPr>
              <w:pStyle w:val="TAC"/>
              <w:rPr>
                <w:szCs w:val="22"/>
              </w:rPr>
            </w:pPr>
            <w:r w:rsidRPr="00C6449B">
              <w:rPr>
                <w:szCs w:val="22"/>
              </w:rPr>
              <w:t>Transport block CRC (bits)</w:t>
            </w:r>
          </w:p>
        </w:tc>
        <w:tc>
          <w:tcPr>
            <w:tcW w:w="1076" w:type="dxa"/>
          </w:tcPr>
          <w:p w14:paraId="58035A65" w14:textId="77777777" w:rsidR="00CF08D6" w:rsidRPr="00C6449B" w:rsidRDefault="00CF08D6" w:rsidP="00CF08D6">
            <w:pPr>
              <w:pStyle w:val="TAC"/>
            </w:pPr>
            <w:r w:rsidRPr="00C6449B">
              <w:rPr>
                <w:szCs w:val="18"/>
              </w:rPr>
              <w:t>24</w:t>
            </w:r>
          </w:p>
        </w:tc>
        <w:tc>
          <w:tcPr>
            <w:tcW w:w="1077" w:type="dxa"/>
          </w:tcPr>
          <w:p w14:paraId="13AFAF22" w14:textId="77777777" w:rsidR="00CF08D6" w:rsidRPr="00C6449B" w:rsidRDefault="00CF08D6" w:rsidP="00CF08D6">
            <w:pPr>
              <w:pStyle w:val="TAC"/>
            </w:pPr>
            <w:r w:rsidRPr="00C6449B">
              <w:rPr>
                <w:szCs w:val="18"/>
              </w:rPr>
              <w:t>24</w:t>
            </w:r>
          </w:p>
        </w:tc>
        <w:tc>
          <w:tcPr>
            <w:tcW w:w="1076" w:type="dxa"/>
          </w:tcPr>
          <w:p w14:paraId="55DE680B" w14:textId="77777777" w:rsidR="00CF08D6" w:rsidRPr="00C6449B" w:rsidRDefault="00CF08D6" w:rsidP="00CF08D6">
            <w:pPr>
              <w:pStyle w:val="TAC"/>
            </w:pPr>
            <w:r w:rsidRPr="00C6449B">
              <w:rPr>
                <w:szCs w:val="18"/>
              </w:rPr>
              <w:t>24</w:t>
            </w:r>
          </w:p>
        </w:tc>
        <w:tc>
          <w:tcPr>
            <w:tcW w:w="1077" w:type="dxa"/>
          </w:tcPr>
          <w:p w14:paraId="504A4CC8" w14:textId="77777777" w:rsidR="00CF08D6" w:rsidRPr="00C6449B" w:rsidRDefault="00CF08D6" w:rsidP="00CF08D6">
            <w:pPr>
              <w:pStyle w:val="TAC"/>
            </w:pPr>
            <w:r w:rsidRPr="00C6449B">
              <w:rPr>
                <w:szCs w:val="18"/>
              </w:rPr>
              <w:t>24</w:t>
            </w:r>
          </w:p>
        </w:tc>
        <w:tc>
          <w:tcPr>
            <w:tcW w:w="1077" w:type="dxa"/>
          </w:tcPr>
          <w:p w14:paraId="4D7065E1" w14:textId="77777777" w:rsidR="00CF08D6" w:rsidRPr="00C6449B" w:rsidRDefault="00CF08D6" w:rsidP="00CF08D6">
            <w:pPr>
              <w:pStyle w:val="TAC"/>
            </w:pPr>
            <w:r w:rsidRPr="00C6449B">
              <w:rPr>
                <w:szCs w:val="18"/>
              </w:rPr>
              <w:t>24</w:t>
            </w:r>
          </w:p>
        </w:tc>
      </w:tr>
      <w:tr w:rsidR="00CF08D6" w:rsidRPr="00C6449B" w14:paraId="6933B56E" w14:textId="77777777" w:rsidTr="00CF08D6">
        <w:trPr>
          <w:jc w:val="center"/>
        </w:trPr>
        <w:tc>
          <w:tcPr>
            <w:tcW w:w="3950" w:type="dxa"/>
          </w:tcPr>
          <w:p w14:paraId="06CE802B" w14:textId="77777777" w:rsidR="00CF08D6" w:rsidRPr="00C6449B" w:rsidRDefault="00CF08D6" w:rsidP="00CF08D6">
            <w:pPr>
              <w:pStyle w:val="TAC"/>
            </w:pPr>
            <w:r w:rsidRPr="00C6449B">
              <w:t>Code block CRC size (bits)</w:t>
            </w:r>
          </w:p>
        </w:tc>
        <w:tc>
          <w:tcPr>
            <w:tcW w:w="1076" w:type="dxa"/>
          </w:tcPr>
          <w:p w14:paraId="3B1794EA" w14:textId="77777777" w:rsidR="00CF08D6" w:rsidRPr="00C6449B" w:rsidRDefault="00CF08D6" w:rsidP="00CF08D6">
            <w:pPr>
              <w:pStyle w:val="TAC"/>
            </w:pPr>
            <w:r w:rsidRPr="00C6449B">
              <w:rPr>
                <w:szCs w:val="18"/>
              </w:rPr>
              <w:t>24</w:t>
            </w:r>
          </w:p>
        </w:tc>
        <w:tc>
          <w:tcPr>
            <w:tcW w:w="1077" w:type="dxa"/>
          </w:tcPr>
          <w:p w14:paraId="12B89DB1" w14:textId="77777777" w:rsidR="00CF08D6" w:rsidRPr="00C6449B" w:rsidRDefault="00CF08D6" w:rsidP="00CF08D6">
            <w:pPr>
              <w:pStyle w:val="TAC"/>
            </w:pPr>
            <w:r w:rsidRPr="00C6449B">
              <w:rPr>
                <w:szCs w:val="18"/>
              </w:rPr>
              <w:t>24</w:t>
            </w:r>
          </w:p>
        </w:tc>
        <w:tc>
          <w:tcPr>
            <w:tcW w:w="1076" w:type="dxa"/>
          </w:tcPr>
          <w:p w14:paraId="4F864A1E" w14:textId="77777777" w:rsidR="00CF08D6" w:rsidRPr="00C6449B" w:rsidRDefault="00CF08D6" w:rsidP="00CF08D6">
            <w:pPr>
              <w:pStyle w:val="TAC"/>
            </w:pPr>
            <w:r w:rsidRPr="00C6449B">
              <w:rPr>
                <w:szCs w:val="18"/>
              </w:rPr>
              <w:t>24</w:t>
            </w:r>
          </w:p>
        </w:tc>
        <w:tc>
          <w:tcPr>
            <w:tcW w:w="1077" w:type="dxa"/>
          </w:tcPr>
          <w:p w14:paraId="6DD6514A" w14:textId="77777777" w:rsidR="00CF08D6" w:rsidRPr="00C6449B" w:rsidRDefault="00CF08D6" w:rsidP="00CF08D6">
            <w:pPr>
              <w:pStyle w:val="TAC"/>
            </w:pPr>
            <w:r w:rsidRPr="00C6449B">
              <w:rPr>
                <w:szCs w:val="18"/>
              </w:rPr>
              <w:t>24</w:t>
            </w:r>
          </w:p>
        </w:tc>
        <w:tc>
          <w:tcPr>
            <w:tcW w:w="1077" w:type="dxa"/>
          </w:tcPr>
          <w:p w14:paraId="51F96F67" w14:textId="77777777" w:rsidR="00CF08D6" w:rsidRPr="00C6449B" w:rsidRDefault="00CF08D6" w:rsidP="00CF08D6">
            <w:pPr>
              <w:pStyle w:val="TAC"/>
            </w:pPr>
            <w:r w:rsidRPr="00C6449B">
              <w:rPr>
                <w:szCs w:val="18"/>
              </w:rPr>
              <w:t>24</w:t>
            </w:r>
          </w:p>
        </w:tc>
      </w:tr>
      <w:tr w:rsidR="00CF08D6" w:rsidRPr="00C6449B" w14:paraId="26982A5A" w14:textId="77777777" w:rsidTr="00CF08D6">
        <w:trPr>
          <w:jc w:val="center"/>
        </w:trPr>
        <w:tc>
          <w:tcPr>
            <w:tcW w:w="3950" w:type="dxa"/>
          </w:tcPr>
          <w:p w14:paraId="7FC43631" w14:textId="77777777" w:rsidR="00CF08D6" w:rsidRPr="00C6449B" w:rsidRDefault="00CF08D6" w:rsidP="00CF08D6">
            <w:pPr>
              <w:pStyle w:val="TAC"/>
            </w:pPr>
            <w:r w:rsidRPr="00C6449B">
              <w:t>Number of code blocks - C</w:t>
            </w:r>
          </w:p>
        </w:tc>
        <w:tc>
          <w:tcPr>
            <w:tcW w:w="1076" w:type="dxa"/>
            <w:vAlign w:val="center"/>
          </w:tcPr>
          <w:p w14:paraId="255FF1F5" w14:textId="77777777" w:rsidR="00CF08D6" w:rsidRPr="00C6449B" w:rsidRDefault="00CF08D6" w:rsidP="00CF08D6">
            <w:pPr>
              <w:pStyle w:val="TAC"/>
            </w:pPr>
            <w:r w:rsidRPr="00C6449B">
              <w:t>3</w:t>
            </w:r>
          </w:p>
        </w:tc>
        <w:tc>
          <w:tcPr>
            <w:tcW w:w="1077" w:type="dxa"/>
            <w:vAlign w:val="center"/>
          </w:tcPr>
          <w:p w14:paraId="6CD21D17" w14:textId="77777777" w:rsidR="00CF08D6" w:rsidRPr="00C6449B" w:rsidRDefault="00CF08D6" w:rsidP="00CF08D6">
            <w:pPr>
              <w:pStyle w:val="TAC"/>
            </w:pPr>
            <w:r w:rsidRPr="00C6449B">
              <w:t>6</w:t>
            </w:r>
          </w:p>
        </w:tc>
        <w:tc>
          <w:tcPr>
            <w:tcW w:w="1076" w:type="dxa"/>
          </w:tcPr>
          <w:p w14:paraId="53B2FA6F" w14:textId="77777777" w:rsidR="00CF08D6" w:rsidRPr="00C6449B" w:rsidRDefault="00CF08D6" w:rsidP="00CF08D6">
            <w:pPr>
              <w:pStyle w:val="TAC"/>
            </w:pPr>
            <w:r w:rsidRPr="00C6449B">
              <w:rPr>
                <w:szCs w:val="18"/>
              </w:rPr>
              <w:t>2</w:t>
            </w:r>
          </w:p>
        </w:tc>
        <w:tc>
          <w:tcPr>
            <w:tcW w:w="1077" w:type="dxa"/>
            <w:vAlign w:val="center"/>
          </w:tcPr>
          <w:p w14:paraId="143E5090" w14:textId="77777777" w:rsidR="00CF08D6" w:rsidRPr="00C6449B" w:rsidRDefault="00CF08D6" w:rsidP="00CF08D6">
            <w:pPr>
              <w:pStyle w:val="TAC"/>
            </w:pPr>
            <w:r w:rsidRPr="00C6449B">
              <w:t>3</w:t>
            </w:r>
          </w:p>
        </w:tc>
        <w:tc>
          <w:tcPr>
            <w:tcW w:w="1077" w:type="dxa"/>
            <w:vAlign w:val="center"/>
          </w:tcPr>
          <w:p w14:paraId="35A56ECB" w14:textId="77777777" w:rsidR="00CF08D6" w:rsidRPr="00C6449B" w:rsidRDefault="00CF08D6" w:rsidP="00CF08D6">
            <w:pPr>
              <w:pStyle w:val="TAC"/>
            </w:pPr>
            <w:r w:rsidRPr="00C6449B">
              <w:t>6</w:t>
            </w:r>
          </w:p>
        </w:tc>
      </w:tr>
      <w:tr w:rsidR="00CF08D6" w:rsidRPr="00C6449B" w14:paraId="5FBAFE78" w14:textId="77777777" w:rsidTr="00CF08D6">
        <w:trPr>
          <w:jc w:val="center"/>
        </w:trPr>
        <w:tc>
          <w:tcPr>
            <w:tcW w:w="3950" w:type="dxa"/>
          </w:tcPr>
          <w:p w14:paraId="369D98E9"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56FFF0CB" w14:textId="77777777" w:rsidR="00CF08D6" w:rsidRPr="00C6449B" w:rsidRDefault="00CF08D6" w:rsidP="00CF08D6">
            <w:pPr>
              <w:pStyle w:val="TAC"/>
            </w:pPr>
            <w:r w:rsidRPr="00C6449B">
              <w:rPr>
                <w:lang w:eastAsia="zh-CN"/>
              </w:rPr>
              <w:t>7888</w:t>
            </w:r>
          </w:p>
        </w:tc>
        <w:tc>
          <w:tcPr>
            <w:tcW w:w="1077" w:type="dxa"/>
            <w:vAlign w:val="center"/>
          </w:tcPr>
          <w:p w14:paraId="33C586E5" w14:textId="77777777" w:rsidR="00CF08D6" w:rsidRPr="00C6449B" w:rsidRDefault="00CF08D6" w:rsidP="00CF08D6">
            <w:pPr>
              <w:pStyle w:val="TAC"/>
            </w:pPr>
            <w:r w:rsidRPr="00C6449B">
              <w:rPr>
                <w:lang w:eastAsia="zh-CN"/>
              </w:rPr>
              <w:t>7880</w:t>
            </w:r>
          </w:p>
        </w:tc>
        <w:tc>
          <w:tcPr>
            <w:tcW w:w="1076" w:type="dxa"/>
            <w:vAlign w:val="center"/>
          </w:tcPr>
          <w:p w14:paraId="3BD4CF4A" w14:textId="77777777" w:rsidR="00CF08D6" w:rsidRPr="00C6449B" w:rsidRDefault="00CF08D6" w:rsidP="00CF08D6">
            <w:pPr>
              <w:pStyle w:val="TAC"/>
            </w:pPr>
            <w:r w:rsidRPr="00C6449B">
              <w:rPr>
                <w:lang w:eastAsia="zh-CN"/>
              </w:rPr>
              <w:t>5800</w:t>
            </w:r>
          </w:p>
        </w:tc>
        <w:tc>
          <w:tcPr>
            <w:tcW w:w="1077" w:type="dxa"/>
            <w:vAlign w:val="center"/>
          </w:tcPr>
          <w:p w14:paraId="6E212A63" w14:textId="77777777" w:rsidR="00CF08D6" w:rsidRPr="00C6449B" w:rsidRDefault="00CF08D6" w:rsidP="00CF08D6">
            <w:pPr>
              <w:pStyle w:val="TAC"/>
            </w:pPr>
            <w:r w:rsidRPr="00C6449B">
              <w:rPr>
                <w:lang w:eastAsia="zh-CN"/>
              </w:rPr>
              <w:t>7888</w:t>
            </w:r>
          </w:p>
        </w:tc>
        <w:tc>
          <w:tcPr>
            <w:tcW w:w="1077" w:type="dxa"/>
            <w:vAlign w:val="center"/>
          </w:tcPr>
          <w:p w14:paraId="0964165F" w14:textId="77777777" w:rsidR="00CF08D6" w:rsidRPr="00C6449B" w:rsidRDefault="00CF08D6" w:rsidP="00CF08D6">
            <w:pPr>
              <w:pStyle w:val="TAC"/>
            </w:pPr>
            <w:r w:rsidRPr="00C6449B">
              <w:rPr>
                <w:lang w:eastAsia="zh-CN"/>
              </w:rPr>
              <w:t>7880</w:t>
            </w:r>
          </w:p>
        </w:tc>
      </w:tr>
      <w:tr w:rsidR="00EB5AAB" w:rsidRPr="00C6449B" w14:paraId="68AF6151" w14:textId="77777777" w:rsidTr="00CF08D6">
        <w:trPr>
          <w:jc w:val="center"/>
        </w:trPr>
        <w:tc>
          <w:tcPr>
            <w:tcW w:w="3950" w:type="dxa"/>
          </w:tcPr>
          <w:p w14:paraId="23C13822" w14:textId="6FC38D97" w:rsidR="00EB5AAB" w:rsidRPr="00C6449B" w:rsidRDefault="00EB5AAB" w:rsidP="00EB5AAB">
            <w:pPr>
              <w:pStyle w:val="TAC"/>
              <w:rPr>
                <w:lang w:eastAsia="zh-CN"/>
              </w:rPr>
            </w:pPr>
            <w:r w:rsidRPr="00C6449B">
              <w:t xml:space="preserve">Total number of bits per </w:t>
            </w:r>
            <w:r w:rsidRPr="00C6449B">
              <w:rPr>
                <w:lang w:eastAsia="zh-CN"/>
              </w:rPr>
              <w:t>slot</w:t>
            </w:r>
            <w:r>
              <w:rPr>
                <w:lang w:eastAsia="zh-CN"/>
              </w:rPr>
              <w:t xml:space="preserve"> without PT-RS</w:t>
            </w:r>
          </w:p>
        </w:tc>
        <w:tc>
          <w:tcPr>
            <w:tcW w:w="1076" w:type="dxa"/>
            <w:vAlign w:val="center"/>
          </w:tcPr>
          <w:p w14:paraId="46933177" w14:textId="145839E3" w:rsidR="00EB5AAB" w:rsidRPr="00C6449B" w:rsidRDefault="00EB5AAB" w:rsidP="00EB5AAB">
            <w:pPr>
              <w:pStyle w:val="TAC"/>
            </w:pPr>
            <w:r w:rsidRPr="00C6449B">
              <w:t>42768</w:t>
            </w:r>
          </w:p>
        </w:tc>
        <w:tc>
          <w:tcPr>
            <w:tcW w:w="1077" w:type="dxa"/>
            <w:vAlign w:val="center"/>
          </w:tcPr>
          <w:p w14:paraId="17DD7627" w14:textId="0F2E2E63" w:rsidR="00EB5AAB" w:rsidRPr="00C6449B" w:rsidRDefault="00EB5AAB" w:rsidP="00EB5AAB">
            <w:pPr>
              <w:pStyle w:val="TAC"/>
            </w:pPr>
            <w:r w:rsidRPr="00C6449B">
              <w:t>85536</w:t>
            </w:r>
          </w:p>
        </w:tc>
        <w:tc>
          <w:tcPr>
            <w:tcW w:w="1076" w:type="dxa"/>
            <w:vAlign w:val="center"/>
          </w:tcPr>
          <w:p w14:paraId="260A7A6E" w14:textId="5FDD8186" w:rsidR="00EB5AAB" w:rsidRPr="00C6449B" w:rsidRDefault="00EB5AAB" w:rsidP="00EB5AAB">
            <w:pPr>
              <w:pStyle w:val="TAC"/>
            </w:pPr>
            <w:r w:rsidRPr="00C6449B">
              <w:t>20736</w:t>
            </w:r>
          </w:p>
        </w:tc>
        <w:tc>
          <w:tcPr>
            <w:tcW w:w="1077" w:type="dxa"/>
            <w:vAlign w:val="center"/>
          </w:tcPr>
          <w:p w14:paraId="7B0793A4" w14:textId="6683F41F" w:rsidR="00EB5AAB" w:rsidRPr="00C6449B" w:rsidRDefault="00EB5AAB" w:rsidP="00EB5AAB">
            <w:pPr>
              <w:pStyle w:val="TAC"/>
            </w:pPr>
            <w:r w:rsidRPr="00C6449B">
              <w:t>42768</w:t>
            </w:r>
          </w:p>
        </w:tc>
        <w:tc>
          <w:tcPr>
            <w:tcW w:w="1077" w:type="dxa"/>
            <w:vAlign w:val="center"/>
          </w:tcPr>
          <w:p w14:paraId="6CB7F7EE" w14:textId="03906E3C" w:rsidR="00EB5AAB" w:rsidRPr="00C6449B" w:rsidRDefault="00EB5AAB" w:rsidP="00EB5AAB">
            <w:pPr>
              <w:pStyle w:val="TAC"/>
            </w:pPr>
            <w:r w:rsidRPr="00C6449B">
              <w:t>85536</w:t>
            </w:r>
          </w:p>
        </w:tc>
      </w:tr>
      <w:tr w:rsidR="00EB5AAB" w:rsidRPr="00C6449B" w14:paraId="13802DFA" w14:textId="77777777" w:rsidTr="00CF08D6">
        <w:trPr>
          <w:jc w:val="center"/>
        </w:trPr>
        <w:tc>
          <w:tcPr>
            <w:tcW w:w="3950" w:type="dxa"/>
          </w:tcPr>
          <w:p w14:paraId="5DEBC88A" w14:textId="56E1A446" w:rsidR="00EB5AAB" w:rsidRPr="00C6449B" w:rsidRDefault="00EB5AAB" w:rsidP="00EB5AAB">
            <w:pPr>
              <w:pStyle w:val="TAC"/>
            </w:pPr>
            <w:r w:rsidRPr="00C6449B">
              <w:t xml:space="preserve">Total number of bits per </w:t>
            </w:r>
            <w:r w:rsidRPr="00C6449B">
              <w:rPr>
                <w:lang w:eastAsia="zh-CN"/>
              </w:rPr>
              <w:t>slot</w:t>
            </w:r>
            <w:r>
              <w:rPr>
                <w:lang w:eastAsia="zh-CN"/>
              </w:rPr>
              <w:t xml:space="preserve"> with PT-RS (Note 3)</w:t>
            </w:r>
          </w:p>
        </w:tc>
        <w:tc>
          <w:tcPr>
            <w:tcW w:w="1076" w:type="dxa"/>
            <w:vAlign w:val="center"/>
          </w:tcPr>
          <w:p w14:paraId="39793BB3" w14:textId="2967FF47" w:rsidR="00EB5AAB" w:rsidRPr="00C6449B" w:rsidRDefault="00EB5AAB" w:rsidP="00EB5AAB">
            <w:pPr>
              <w:pStyle w:val="TAC"/>
            </w:pPr>
            <w:r>
              <w:rPr>
                <w:rFonts w:hint="eastAsia"/>
                <w:lang w:eastAsia="zh-CN"/>
              </w:rPr>
              <w:t>4</w:t>
            </w:r>
            <w:r>
              <w:rPr>
                <w:lang w:eastAsia="zh-CN"/>
              </w:rPr>
              <w:t>0986</w:t>
            </w:r>
          </w:p>
        </w:tc>
        <w:tc>
          <w:tcPr>
            <w:tcW w:w="1077" w:type="dxa"/>
            <w:vAlign w:val="center"/>
          </w:tcPr>
          <w:p w14:paraId="7AF410D9" w14:textId="15B90536" w:rsidR="00EB5AAB" w:rsidRPr="00C6449B" w:rsidRDefault="00EB5AAB" w:rsidP="00EB5AAB">
            <w:pPr>
              <w:pStyle w:val="TAC"/>
            </w:pPr>
            <w:r>
              <w:rPr>
                <w:rFonts w:hint="eastAsia"/>
                <w:lang w:eastAsia="zh-CN"/>
              </w:rPr>
              <w:t>8</w:t>
            </w:r>
            <w:r>
              <w:rPr>
                <w:lang w:eastAsia="zh-CN"/>
              </w:rPr>
              <w:t>1972</w:t>
            </w:r>
          </w:p>
        </w:tc>
        <w:tc>
          <w:tcPr>
            <w:tcW w:w="1076" w:type="dxa"/>
            <w:vAlign w:val="center"/>
          </w:tcPr>
          <w:p w14:paraId="00375856" w14:textId="7609A7DB" w:rsidR="00EB5AAB" w:rsidRPr="00C6449B" w:rsidRDefault="00EB5AAB" w:rsidP="00EB5AAB">
            <w:pPr>
              <w:pStyle w:val="TAC"/>
            </w:pPr>
            <w:r>
              <w:rPr>
                <w:rFonts w:hint="eastAsia"/>
                <w:lang w:eastAsia="zh-CN"/>
              </w:rPr>
              <w:t>1</w:t>
            </w:r>
            <w:r>
              <w:rPr>
                <w:lang w:eastAsia="zh-CN"/>
              </w:rPr>
              <w:t>9872</w:t>
            </w:r>
          </w:p>
        </w:tc>
        <w:tc>
          <w:tcPr>
            <w:tcW w:w="1077" w:type="dxa"/>
            <w:vAlign w:val="center"/>
          </w:tcPr>
          <w:p w14:paraId="66448653" w14:textId="6B796216" w:rsidR="00EB5AAB" w:rsidRPr="00C6449B" w:rsidRDefault="00EB5AAB" w:rsidP="00EB5AAB">
            <w:pPr>
              <w:pStyle w:val="TAC"/>
            </w:pPr>
            <w:r>
              <w:rPr>
                <w:rFonts w:hint="eastAsia"/>
                <w:lang w:eastAsia="zh-CN"/>
              </w:rPr>
              <w:t>4</w:t>
            </w:r>
            <w:r>
              <w:rPr>
                <w:lang w:eastAsia="zh-CN"/>
              </w:rPr>
              <w:t>0986</w:t>
            </w:r>
          </w:p>
        </w:tc>
        <w:tc>
          <w:tcPr>
            <w:tcW w:w="1077" w:type="dxa"/>
            <w:vAlign w:val="center"/>
          </w:tcPr>
          <w:p w14:paraId="6DE20900" w14:textId="2AB4C4A1" w:rsidR="00EB5AAB" w:rsidRPr="00C6449B" w:rsidRDefault="00EB5AAB" w:rsidP="00EB5AAB">
            <w:pPr>
              <w:pStyle w:val="TAC"/>
            </w:pPr>
            <w:r>
              <w:rPr>
                <w:rFonts w:hint="eastAsia"/>
                <w:lang w:eastAsia="zh-CN"/>
              </w:rPr>
              <w:t>8</w:t>
            </w:r>
            <w:r>
              <w:rPr>
                <w:lang w:eastAsia="zh-CN"/>
              </w:rPr>
              <w:t>1972</w:t>
            </w:r>
          </w:p>
        </w:tc>
      </w:tr>
      <w:tr w:rsidR="00EB5AAB" w:rsidRPr="00C6449B" w14:paraId="193A8CF8" w14:textId="77777777" w:rsidTr="00CF08D6">
        <w:trPr>
          <w:jc w:val="center"/>
        </w:trPr>
        <w:tc>
          <w:tcPr>
            <w:tcW w:w="3950" w:type="dxa"/>
          </w:tcPr>
          <w:p w14:paraId="2B354402" w14:textId="29E7C4FD" w:rsidR="00EB5AAB" w:rsidRPr="00C6449B" w:rsidRDefault="00EB5AAB" w:rsidP="00EB5AAB">
            <w:pPr>
              <w:pStyle w:val="TAC"/>
              <w:rPr>
                <w:lang w:eastAsia="zh-CN"/>
              </w:rPr>
            </w:pPr>
            <w:r w:rsidRPr="00C6449B">
              <w:t xml:space="preserve">Total symbols per </w:t>
            </w:r>
            <w:r w:rsidRPr="00C6449B">
              <w:rPr>
                <w:lang w:eastAsia="zh-CN"/>
              </w:rPr>
              <w:t>slot</w:t>
            </w:r>
            <w:r>
              <w:rPr>
                <w:lang w:eastAsia="zh-CN"/>
              </w:rPr>
              <w:t xml:space="preserve"> without PT-RS</w:t>
            </w:r>
          </w:p>
        </w:tc>
        <w:tc>
          <w:tcPr>
            <w:tcW w:w="1076" w:type="dxa"/>
          </w:tcPr>
          <w:p w14:paraId="357EC390" w14:textId="3FBB8627" w:rsidR="00EB5AAB" w:rsidRPr="00C6449B" w:rsidRDefault="00EB5AAB" w:rsidP="00EB5AAB">
            <w:pPr>
              <w:pStyle w:val="TAC"/>
            </w:pPr>
            <w:r w:rsidRPr="00C6449B">
              <w:rPr>
                <w:szCs w:val="18"/>
              </w:rPr>
              <w:t>7128</w:t>
            </w:r>
          </w:p>
        </w:tc>
        <w:tc>
          <w:tcPr>
            <w:tcW w:w="1077" w:type="dxa"/>
          </w:tcPr>
          <w:p w14:paraId="5B21460D" w14:textId="2D2EC13F" w:rsidR="00EB5AAB" w:rsidRPr="00C6449B" w:rsidRDefault="00EB5AAB" w:rsidP="00EB5AAB">
            <w:pPr>
              <w:pStyle w:val="TAC"/>
            </w:pPr>
            <w:r w:rsidRPr="00C6449B">
              <w:rPr>
                <w:szCs w:val="18"/>
              </w:rPr>
              <w:t>14256</w:t>
            </w:r>
          </w:p>
        </w:tc>
        <w:tc>
          <w:tcPr>
            <w:tcW w:w="1076" w:type="dxa"/>
          </w:tcPr>
          <w:p w14:paraId="2689394A" w14:textId="3AB5C72E" w:rsidR="00EB5AAB" w:rsidRPr="00C6449B" w:rsidRDefault="00EB5AAB" w:rsidP="00EB5AAB">
            <w:pPr>
              <w:pStyle w:val="TAC"/>
            </w:pPr>
            <w:r w:rsidRPr="00C6449B">
              <w:rPr>
                <w:szCs w:val="18"/>
              </w:rPr>
              <w:t>3456</w:t>
            </w:r>
          </w:p>
        </w:tc>
        <w:tc>
          <w:tcPr>
            <w:tcW w:w="1077" w:type="dxa"/>
          </w:tcPr>
          <w:p w14:paraId="79679A2E" w14:textId="232C4EA8" w:rsidR="00EB5AAB" w:rsidRPr="00C6449B" w:rsidRDefault="00EB5AAB" w:rsidP="00EB5AAB">
            <w:pPr>
              <w:pStyle w:val="TAC"/>
            </w:pPr>
            <w:r w:rsidRPr="00C6449B">
              <w:rPr>
                <w:szCs w:val="18"/>
              </w:rPr>
              <w:t>7128</w:t>
            </w:r>
          </w:p>
        </w:tc>
        <w:tc>
          <w:tcPr>
            <w:tcW w:w="1077" w:type="dxa"/>
          </w:tcPr>
          <w:p w14:paraId="1692CFCC" w14:textId="21A66FAB" w:rsidR="00EB5AAB" w:rsidRPr="00C6449B" w:rsidRDefault="00EB5AAB" w:rsidP="00EB5AAB">
            <w:pPr>
              <w:pStyle w:val="TAC"/>
            </w:pPr>
            <w:r w:rsidRPr="00C6449B">
              <w:rPr>
                <w:szCs w:val="18"/>
              </w:rPr>
              <w:t>14256</w:t>
            </w:r>
          </w:p>
        </w:tc>
      </w:tr>
      <w:tr w:rsidR="00EB5AAB" w:rsidRPr="00C6449B" w14:paraId="053A4132" w14:textId="77777777" w:rsidTr="00CF08D6">
        <w:trPr>
          <w:jc w:val="center"/>
        </w:trPr>
        <w:tc>
          <w:tcPr>
            <w:tcW w:w="3950" w:type="dxa"/>
          </w:tcPr>
          <w:p w14:paraId="34ABC771" w14:textId="0916C4DF" w:rsidR="00EB5AAB" w:rsidRPr="00C6449B" w:rsidRDefault="00EB5AAB" w:rsidP="00EB5AAB">
            <w:pPr>
              <w:pStyle w:val="TAC"/>
            </w:pPr>
            <w:r w:rsidRPr="00C6449B">
              <w:t xml:space="preserve">Total symbols per </w:t>
            </w:r>
            <w:r w:rsidRPr="00C6449B">
              <w:rPr>
                <w:lang w:eastAsia="zh-CN"/>
              </w:rPr>
              <w:t>slot</w:t>
            </w:r>
            <w:r>
              <w:rPr>
                <w:lang w:eastAsia="zh-CN"/>
              </w:rPr>
              <w:t xml:space="preserve"> with PT-RS (Note 3)</w:t>
            </w:r>
          </w:p>
        </w:tc>
        <w:tc>
          <w:tcPr>
            <w:tcW w:w="1076" w:type="dxa"/>
          </w:tcPr>
          <w:p w14:paraId="3D0F0162" w14:textId="498B5902" w:rsidR="00EB5AAB" w:rsidRPr="00C6449B" w:rsidRDefault="00EB5AAB" w:rsidP="00EB5AAB">
            <w:pPr>
              <w:pStyle w:val="TAC"/>
              <w:rPr>
                <w:szCs w:val="18"/>
              </w:rPr>
            </w:pPr>
            <w:r>
              <w:rPr>
                <w:rFonts w:hint="eastAsia"/>
                <w:szCs w:val="18"/>
                <w:lang w:eastAsia="zh-CN"/>
              </w:rPr>
              <w:t>6</w:t>
            </w:r>
            <w:r>
              <w:rPr>
                <w:szCs w:val="18"/>
                <w:lang w:eastAsia="zh-CN"/>
              </w:rPr>
              <w:t>831</w:t>
            </w:r>
          </w:p>
        </w:tc>
        <w:tc>
          <w:tcPr>
            <w:tcW w:w="1077" w:type="dxa"/>
          </w:tcPr>
          <w:p w14:paraId="03B4E373" w14:textId="01E26BD6" w:rsidR="00EB5AAB" w:rsidRPr="00C6449B" w:rsidRDefault="00EB5AAB" w:rsidP="00EB5AAB">
            <w:pPr>
              <w:pStyle w:val="TAC"/>
              <w:rPr>
                <w:szCs w:val="18"/>
              </w:rPr>
            </w:pPr>
            <w:r>
              <w:rPr>
                <w:rFonts w:hint="eastAsia"/>
                <w:szCs w:val="18"/>
                <w:lang w:eastAsia="zh-CN"/>
              </w:rPr>
              <w:t>1</w:t>
            </w:r>
            <w:r>
              <w:rPr>
                <w:szCs w:val="18"/>
                <w:lang w:eastAsia="zh-CN"/>
              </w:rPr>
              <w:t>3662</w:t>
            </w:r>
          </w:p>
        </w:tc>
        <w:tc>
          <w:tcPr>
            <w:tcW w:w="1076" w:type="dxa"/>
          </w:tcPr>
          <w:p w14:paraId="4D8653E5" w14:textId="664F9681" w:rsidR="00EB5AAB" w:rsidRPr="00C6449B" w:rsidRDefault="00EB5AAB" w:rsidP="00EB5AAB">
            <w:pPr>
              <w:pStyle w:val="TAC"/>
              <w:rPr>
                <w:szCs w:val="18"/>
              </w:rPr>
            </w:pPr>
            <w:r>
              <w:rPr>
                <w:rFonts w:hint="eastAsia"/>
                <w:szCs w:val="18"/>
                <w:lang w:eastAsia="zh-CN"/>
              </w:rPr>
              <w:t>3</w:t>
            </w:r>
            <w:r>
              <w:rPr>
                <w:szCs w:val="18"/>
                <w:lang w:eastAsia="zh-CN"/>
              </w:rPr>
              <w:t>312</w:t>
            </w:r>
          </w:p>
        </w:tc>
        <w:tc>
          <w:tcPr>
            <w:tcW w:w="1077" w:type="dxa"/>
          </w:tcPr>
          <w:p w14:paraId="354D5CF9" w14:textId="164DC1B0" w:rsidR="00EB5AAB" w:rsidRPr="00C6449B" w:rsidRDefault="00EB5AAB" w:rsidP="00EB5AAB">
            <w:pPr>
              <w:pStyle w:val="TAC"/>
              <w:rPr>
                <w:szCs w:val="18"/>
              </w:rPr>
            </w:pPr>
            <w:r>
              <w:rPr>
                <w:rFonts w:hint="eastAsia"/>
                <w:szCs w:val="18"/>
                <w:lang w:eastAsia="zh-CN"/>
              </w:rPr>
              <w:t>6</w:t>
            </w:r>
            <w:r>
              <w:rPr>
                <w:szCs w:val="18"/>
                <w:lang w:eastAsia="zh-CN"/>
              </w:rPr>
              <w:t>831</w:t>
            </w:r>
          </w:p>
        </w:tc>
        <w:tc>
          <w:tcPr>
            <w:tcW w:w="1077" w:type="dxa"/>
          </w:tcPr>
          <w:p w14:paraId="73F47BB2" w14:textId="400C39DB" w:rsidR="00EB5AAB" w:rsidRPr="00C6449B" w:rsidRDefault="00EB5AAB" w:rsidP="00EB5AAB">
            <w:pPr>
              <w:pStyle w:val="TAC"/>
              <w:rPr>
                <w:szCs w:val="18"/>
              </w:rPr>
            </w:pPr>
            <w:r>
              <w:rPr>
                <w:rFonts w:hint="eastAsia"/>
                <w:szCs w:val="18"/>
                <w:lang w:eastAsia="zh-CN"/>
              </w:rPr>
              <w:t>1</w:t>
            </w:r>
            <w:r>
              <w:rPr>
                <w:szCs w:val="18"/>
                <w:lang w:eastAsia="zh-CN"/>
              </w:rPr>
              <w:t>3662</w:t>
            </w:r>
          </w:p>
        </w:tc>
      </w:tr>
      <w:tr w:rsidR="00CF08D6" w:rsidRPr="00C6449B" w14:paraId="6F3DFDC1" w14:textId="77777777" w:rsidTr="00CF08D6">
        <w:trPr>
          <w:jc w:val="center"/>
        </w:trPr>
        <w:tc>
          <w:tcPr>
            <w:tcW w:w="9333" w:type="dxa"/>
            <w:gridSpan w:val="6"/>
          </w:tcPr>
          <w:p w14:paraId="763EC0FC" w14:textId="7EF96DAB"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pos0</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as per Table 6.4.1.1.3-3 of TS 38.211 [5].</w:t>
            </w:r>
          </w:p>
          <w:p w14:paraId="4FDF0EE2" w14:textId="77777777" w:rsidR="00CF08D6"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p w14:paraId="607E7AE8" w14:textId="29794443" w:rsidR="00EB5AAB" w:rsidRPr="00C6449B" w:rsidRDefault="00EB5AAB" w:rsidP="00CF08D6">
            <w:pPr>
              <w:pStyle w:val="TAN"/>
              <w:rPr>
                <w:lang w:eastAsia="zh-CN"/>
              </w:rPr>
            </w:pPr>
            <w:r w:rsidRPr="00A14530">
              <w:t>NOTE 3:</w:t>
            </w:r>
            <w:r w:rsidRPr="00A14530">
              <w:tab/>
              <w:t>PT-RS configuration</w:t>
            </w:r>
            <w:r w:rsidRPr="00A14530">
              <w:rPr>
                <w:lang w:val="en-US" w:eastAsia="zh-CN"/>
              </w:rPr>
              <w:t xml:space="preserve"> </w:t>
            </w:r>
            <w:r w:rsidRPr="00A14530">
              <w:rPr>
                <w:i/>
                <w:lang w:val="en-US" w:eastAsia="zh-CN"/>
              </w:rPr>
              <w:t>K</w:t>
            </w:r>
            <w:r w:rsidRPr="00A14530">
              <w:rPr>
                <w:i/>
                <w:vertAlign w:val="subscript"/>
                <w:lang w:val="en-US" w:eastAsia="zh-CN"/>
              </w:rPr>
              <w:t>PT-RS</w:t>
            </w:r>
            <w:r w:rsidRPr="00A14530">
              <w:rPr>
                <w:i/>
                <w:lang w:val="en-US" w:eastAsia="zh-CN"/>
              </w:rPr>
              <w:t xml:space="preserve"> =2, L</w:t>
            </w:r>
            <w:r w:rsidRPr="00A14530">
              <w:rPr>
                <w:i/>
                <w:vertAlign w:val="subscript"/>
                <w:lang w:val="en-US" w:eastAsia="zh-CN"/>
              </w:rPr>
              <w:t>PT-RS</w:t>
            </w:r>
            <w:r w:rsidRPr="00A14530">
              <w:rPr>
                <w:i/>
                <w:lang w:val="en-US" w:eastAsia="zh-CN"/>
              </w:rPr>
              <w:t xml:space="preserve"> =1</w:t>
            </w:r>
            <w:r w:rsidRPr="00A14530">
              <w:rPr>
                <w:iCs/>
                <w:lang w:val="en-US" w:eastAsia="zh-CN"/>
              </w:rPr>
              <w:t>.</w:t>
            </w:r>
          </w:p>
        </w:tc>
      </w:tr>
    </w:tbl>
    <w:p w14:paraId="383CCF66" w14:textId="77777777" w:rsidR="00CF08D6" w:rsidRPr="00C6449B" w:rsidRDefault="00CF08D6" w:rsidP="00CF08D6">
      <w:pPr>
        <w:rPr>
          <w:noProof/>
          <w:lang w:eastAsia="zh-CN"/>
        </w:rPr>
      </w:pPr>
    </w:p>
    <w:p w14:paraId="0FED4051" w14:textId="77777777" w:rsidR="00CF08D6" w:rsidRPr="00C6449B" w:rsidRDefault="00CF08D6" w:rsidP="00CF08D6">
      <w:pPr>
        <w:pStyle w:val="TH"/>
        <w:rPr>
          <w:lang w:eastAsia="zh-CN"/>
        </w:rPr>
      </w:pPr>
      <w:r w:rsidRPr="00C6449B">
        <w:rPr>
          <w:rFonts w:eastAsia="Malgun Gothic"/>
        </w:rPr>
        <w:lastRenderedPageBreak/>
        <w:t>Table A.</w:t>
      </w:r>
      <w:r w:rsidRPr="00C6449B">
        <w:rPr>
          <w:lang w:eastAsia="zh-CN"/>
        </w:rPr>
        <w:t>5</w:t>
      </w:r>
      <w:r w:rsidRPr="00C6449B">
        <w:rPr>
          <w:rFonts w:eastAsia="Malgun Gothic"/>
        </w:rPr>
        <w:t>-</w:t>
      </w:r>
      <w:r w:rsidRPr="00C6449B">
        <w:rPr>
          <w:lang w:eastAsia="zh-CN"/>
        </w:rPr>
        <w:t>4</w:t>
      </w:r>
      <w:r w:rsidRPr="00C6449B">
        <w:rPr>
          <w:rFonts w:eastAsia="Malgun Gothic"/>
        </w:rPr>
        <w:t>: FRC parameters for</w:t>
      </w:r>
      <w:r w:rsidRPr="00C6449B">
        <w:rPr>
          <w:lang w:eastAsia="zh-CN"/>
        </w:rPr>
        <w:t xml:space="preserve"> FR2 PUSCH </w:t>
      </w:r>
      <w:r w:rsidRPr="00C6449B">
        <w:rPr>
          <w:rFonts w:eastAsia="Malgun Gothic"/>
        </w:rPr>
        <w:t>performance requirements</w:t>
      </w:r>
      <w:r w:rsidRPr="00C6449B">
        <w:rPr>
          <w:lang w:eastAsia="zh-CN"/>
        </w:rPr>
        <w:t xml:space="preserve">, transform precoding disabled, </w:t>
      </w:r>
      <w:r w:rsidRPr="00C6449B">
        <w:rPr>
          <w:i/>
          <w:lang w:eastAsia="zh-CN"/>
        </w:rPr>
        <w:t>Additional DM-RS position = pos1</w:t>
      </w:r>
      <w:r w:rsidRPr="00C6449B">
        <w:rPr>
          <w:lang w:eastAsia="zh-CN"/>
        </w:rPr>
        <w:t xml:space="preserve"> and 1 transmission layer</w:t>
      </w:r>
      <w:r w:rsidRPr="00C6449B">
        <w:rPr>
          <w:rFonts w:eastAsia="Malgun Gothic"/>
        </w:rPr>
        <w:t xml:space="preserve"> (</w:t>
      </w:r>
      <w:r w:rsidRPr="00C6449B">
        <w:rPr>
          <w:lang w:eastAsia="zh-CN"/>
        </w:rPr>
        <w:t>64QAM</w:t>
      </w:r>
      <w:r w:rsidRPr="00C6449B">
        <w:rPr>
          <w:rFonts w:eastAsia="Malgun Gothic"/>
        </w:rPr>
        <w:t>, R=567/1024)</w:t>
      </w:r>
    </w:p>
    <w:tbl>
      <w:tblPr>
        <w:tblW w:w="93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0"/>
        <w:gridCol w:w="1076"/>
        <w:gridCol w:w="1077"/>
        <w:gridCol w:w="1076"/>
        <w:gridCol w:w="1077"/>
        <w:gridCol w:w="1077"/>
      </w:tblGrid>
      <w:tr w:rsidR="00CF08D6" w:rsidRPr="00C6449B" w14:paraId="13C75A6A" w14:textId="77777777" w:rsidTr="00CF08D6">
        <w:trPr>
          <w:jc w:val="center"/>
        </w:trPr>
        <w:tc>
          <w:tcPr>
            <w:tcW w:w="3950" w:type="dxa"/>
          </w:tcPr>
          <w:p w14:paraId="1BC9291D" w14:textId="77777777" w:rsidR="00CF08D6" w:rsidRPr="00C6449B" w:rsidRDefault="00CF08D6" w:rsidP="00CF08D6">
            <w:pPr>
              <w:pStyle w:val="TAH"/>
            </w:pPr>
            <w:r w:rsidRPr="00C6449B">
              <w:t>Reference channel</w:t>
            </w:r>
          </w:p>
        </w:tc>
        <w:tc>
          <w:tcPr>
            <w:tcW w:w="1076" w:type="dxa"/>
          </w:tcPr>
          <w:p w14:paraId="0F3AEE2B" w14:textId="77777777" w:rsidR="00CF08D6" w:rsidRPr="00C6449B" w:rsidRDefault="00CF08D6" w:rsidP="00CF08D6">
            <w:pPr>
              <w:pStyle w:val="TAH"/>
            </w:pPr>
            <w:r w:rsidRPr="00C6449B">
              <w:rPr>
                <w:lang w:eastAsia="zh-CN"/>
              </w:rPr>
              <w:t>G-FR2-A5-6</w:t>
            </w:r>
          </w:p>
        </w:tc>
        <w:tc>
          <w:tcPr>
            <w:tcW w:w="1077" w:type="dxa"/>
          </w:tcPr>
          <w:p w14:paraId="62CF96AD" w14:textId="77777777" w:rsidR="00CF08D6" w:rsidRPr="00C6449B" w:rsidRDefault="00CF08D6" w:rsidP="00CF08D6">
            <w:pPr>
              <w:pStyle w:val="TAH"/>
            </w:pPr>
            <w:r w:rsidRPr="00C6449B">
              <w:rPr>
                <w:lang w:eastAsia="zh-CN"/>
              </w:rPr>
              <w:t>G-FR2-A5-7</w:t>
            </w:r>
          </w:p>
        </w:tc>
        <w:tc>
          <w:tcPr>
            <w:tcW w:w="1076" w:type="dxa"/>
          </w:tcPr>
          <w:p w14:paraId="50D44762" w14:textId="77777777" w:rsidR="00CF08D6" w:rsidRPr="00C6449B" w:rsidRDefault="00CF08D6" w:rsidP="00CF08D6">
            <w:pPr>
              <w:pStyle w:val="TAH"/>
            </w:pPr>
            <w:r w:rsidRPr="00C6449B">
              <w:rPr>
                <w:lang w:eastAsia="zh-CN"/>
              </w:rPr>
              <w:t>G-FR2-A5-8</w:t>
            </w:r>
          </w:p>
        </w:tc>
        <w:tc>
          <w:tcPr>
            <w:tcW w:w="1077" w:type="dxa"/>
          </w:tcPr>
          <w:p w14:paraId="7AC360F3" w14:textId="77777777" w:rsidR="00CF08D6" w:rsidRPr="00C6449B" w:rsidRDefault="00CF08D6" w:rsidP="00CF08D6">
            <w:pPr>
              <w:pStyle w:val="TAH"/>
            </w:pPr>
            <w:r w:rsidRPr="00C6449B">
              <w:rPr>
                <w:lang w:eastAsia="zh-CN"/>
              </w:rPr>
              <w:t>G-FR2-A5-9</w:t>
            </w:r>
          </w:p>
        </w:tc>
        <w:tc>
          <w:tcPr>
            <w:tcW w:w="1077" w:type="dxa"/>
          </w:tcPr>
          <w:p w14:paraId="346B4F20" w14:textId="77777777" w:rsidR="00CF08D6" w:rsidRPr="00C6449B" w:rsidRDefault="00CF08D6" w:rsidP="00CF08D6">
            <w:pPr>
              <w:pStyle w:val="TAH"/>
            </w:pPr>
            <w:r w:rsidRPr="00C6449B">
              <w:rPr>
                <w:lang w:eastAsia="zh-CN"/>
              </w:rPr>
              <w:t>G-FR2-A5-10</w:t>
            </w:r>
          </w:p>
        </w:tc>
      </w:tr>
      <w:tr w:rsidR="00CF08D6" w:rsidRPr="00C6449B" w14:paraId="67AEB82B" w14:textId="77777777" w:rsidTr="00CF08D6">
        <w:trPr>
          <w:jc w:val="center"/>
        </w:trPr>
        <w:tc>
          <w:tcPr>
            <w:tcW w:w="3950" w:type="dxa"/>
          </w:tcPr>
          <w:p w14:paraId="61E45B8A" w14:textId="77777777" w:rsidR="00CF08D6" w:rsidRPr="00C6449B" w:rsidRDefault="00CF08D6" w:rsidP="00CF08D6">
            <w:pPr>
              <w:pStyle w:val="TAC"/>
              <w:rPr>
                <w:lang w:eastAsia="zh-CN"/>
              </w:rPr>
            </w:pPr>
            <w:r w:rsidRPr="00C6449B">
              <w:rPr>
                <w:lang w:eastAsia="zh-CN"/>
              </w:rPr>
              <w:t>Subcarrier spacing [kHz]</w:t>
            </w:r>
          </w:p>
        </w:tc>
        <w:tc>
          <w:tcPr>
            <w:tcW w:w="1076" w:type="dxa"/>
          </w:tcPr>
          <w:p w14:paraId="10989E78" w14:textId="77777777" w:rsidR="00CF08D6" w:rsidRPr="00C6449B" w:rsidRDefault="00CF08D6" w:rsidP="00CF08D6">
            <w:pPr>
              <w:pStyle w:val="TAC"/>
              <w:rPr>
                <w:lang w:eastAsia="zh-CN"/>
              </w:rPr>
            </w:pPr>
            <w:r w:rsidRPr="00C6449B">
              <w:rPr>
                <w:lang w:eastAsia="zh-CN"/>
              </w:rPr>
              <w:t>60</w:t>
            </w:r>
          </w:p>
        </w:tc>
        <w:tc>
          <w:tcPr>
            <w:tcW w:w="1077" w:type="dxa"/>
          </w:tcPr>
          <w:p w14:paraId="4A041332" w14:textId="77777777" w:rsidR="00CF08D6" w:rsidRPr="00C6449B" w:rsidRDefault="00CF08D6" w:rsidP="00CF08D6">
            <w:pPr>
              <w:pStyle w:val="TAC"/>
            </w:pPr>
            <w:r w:rsidRPr="00C6449B">
              <w:rPr>
                <w:lang w:eastAsia="zh-CN"/>
              </w:rPr>
              <w:t>60</w:t>
            </w:r>
          </w:p>
        </w:tc>
        <w:tc>
          <w:tcPr>
            <w:tcW w:w="1076" w:type="dxa"/>
          </w:tcPr>
          <w:p w14:paraId="19614872" w14:textId="77777777" w:rsidR="00CF08D6" w:rsidRPr="00C6449B" w:rsidRDefault="00CF08D6" w:rsidP="00CF08D6">
            <w:pPr>
              <w:pStyle w:val="TAC"/>
            </w:pPr>
            <w:r w:rsidRPr="00C6449B">
              <w:rPr>
                <w:lang w:eastAsia="zh-CN"/>
              </w:rPr>
              <w:t>120</w:t>
            </w:r>
          </w:p>
        </w:tc>
        <w:tc>
          <w:tcPr>
            <w:tcW w:w="1077" w:type="dxa"/>
          </w:tcPr>
          <w:p w14:paraId="44250ABD" w14:textId="77777777" w:rsidR="00CF08D6" w:rsidRPr="00C6449B" w:rsidRDefault="00CF08D6" w:rsidP="00CF08D6">
            <w:pPr>
              <w:pStyle w:val="TAC"/>
            </w:pPr>
            <w:r w:rsidRPr="00C6449B">
              <w:rPr>
                <w:lang w:eastAsia="zh-CN"/>
              </w:rPr>
              <w:t>120</w:t>
            </w:r>
          </w:p>
        </w:tc>
        <w:tc>
          <w:tcPr>
            <w:tcW w:w="1077" w:type="dxa"/>
          </w:tcPr>
          <w:p w14:paraId="5C19DFE2" w14:textId="77777777" w:rsidR="00CF08D6" w:rsidRPr="00C6449B" w:rsidRDefault="00CF08D6" w:rsidP="00CF08D6">
            <w:pPr>
              <w:pStyle w:val="TAC"/>
            </w:pPr>
            <w:r w:rsidRPr="00C6449B">
              <w:rPr>
                <w:lang w:eastAsia="zh-CN"/>
              </w:rPr>
              <w:t>120</w:t>
            </w:r>
          </w:p>
        </w:tc>
      </w:tr>
      <w:tr w:rsidR="00CF08D6" w:rsidRPr="00C6449B" w14:paraId="027E344D" w14:textId="77777777" w:rsidTr="00CF08D6">
        <w:trPr>
          <w:jc w:val="center"/>
        </w:trPr>
        <w:tc>
          <w:tcPr>
            <w:tcW w:w="3950" w:type="dxa"/>
          </w:tcPr>
          <w:p w14:paraId="34DC2602" w14:textId="77777777" w:rsidR="00CF08D6" w:rsidRPr="00C6449B" w:rsidRDefault="00CF08D6" w:rsidP="00CF08D6">
            <w:pPr>
              <w:pStyle w:val="TAC"/>
            </w:pPr>
            <w:r w:rsidRPr="00C6449B">
              <w:t>Allocated resource blocks</w:t>
            </w:r>
          </w:p>
        </w:tc>
        <w:tc>
          <w:tcPr>
            <w:tcW w:w="1076" w:type="dxa"/>
          </w:tcPr>
          <w:p w14:paraId="7CAAF323" w14:textId="77777777" w:rsidR="00CF08D6" w:rsidRPr="00C6449B" w:rsidRDefault="00CF08D6" w:rsidP="00CF08D6">
            <w:pPr>
              <w:pStyle w:val="TAC"/>
              <w:rPr>
                <w:rFonts w:eastAsia="Yu Mincho"/>
              </w:rPr>
            </w:pPr>
            <w:r w:rsidRPr="00C6449B">
              <w:rPr>
                <w:rFonts w:eastAsia="Yu Mincho"/>
              </w:rPr>
              <w:t>66</w:t>
            </w:r>
          </w:p>
        </w:tc>
        <w:tc>
          <w:tcPr>
            <w:tcW w:w="1077" w:type="dxa"/>
          </w:tcPr>
          <w:p w14:paraId="453E92CE" w14:textId="77777777" w:rsidR="00CF08D6" w:rsidRPr="00C6449B" w:rsidRDefault="00CF08D6" w:rsidP="00CF08D6">
            <w:pPr>
              <w:pStyle w:val="TAC"/>
              <w:rPr>
                <w:rFonts w:eastAsia="Yu Mincho"/>
              </w:rPr>
            </w:pPr>
            <w:r w:rsidRPr="00C6449B">
              <w:rPr>
                <w:rFonts w:eastAsia="Yu Mincho"/>
              </w:rPr>
              <w:t>132</w:t>
            </w:r>
          </w:p>
        </w:tc>
        <w:tc>
          <w:tcPr>
            <w:tcW w:w="1076" w:type="dxa"/>
          </w:tcPr>
          <w:p w14:paraId="0C92C3E1" w14:textId="77777777" w:rsidR="00CF08D6" w:rsidRPr="00C6449B" w:rsidRDefault="00CF08D6" w:rsidP="00CF08D6">
            <w:pPr>
              <w:pStyle w:val="TAC"/>
              <w:rPr>
                <w:rFonts w:eastAsia="Yu Mincho"/>
              </w:rPr>
            </w:pPr>
            <w:r w:rsidRPr="00C6449B">
              <w:rPr>
                <w:rFonts w:eastAsia="Yu Mincho"/>
              </w:rPr>
              <w:t>32</w:t>
            </w:r>
          </w:p>
        </w:tc>
        <w:tc>
          <w:tcPr>
            <w:tcW w:w="1077" w:type="dxa"/>
          </w:tcPr>
          <w:p w14:paraId="75713673" w14:textId="77777777" w:rsidR="00CF08D6" w:rsidRPr="00C6449B" w:rsidRDefault="00CF08D6" w:rsidP="00CF08D6">
            <w:pPr>
              <w:pStyle w:val="TAC"/>
              <w:rPr>
                <w:rFonts w:eastAsia="Yu Mincho"/>
              </w:rPr>
            </w:pPr>
            <w:r w:rsidRPr="00C6449B">
              <w:rPr>
                <w:rFonts w:eastAsia="Yu Mincho"/>
              </w:rPr>
              <w:t>66</w:t>
            </w:r>
          </w:p>
        </w:tc>
        <w:tc>
          <w:tcPr>
            <w:tcW w:w="1077" w:type="dxa"/>
          </w:tcPr>
          <w:p w14:paraId="1342BDF6" w14:textId="77777777" w:rsidR="00CF08D6" w:rsidRPr="00C6449B" w:rsidRDefault="00CF08D6" w:rsidP="00CF08D6">
            <w:pPr>
              <w:pStyle w:val="TAC"/>
              <w:rPr>
                <w:rFonts w:eastAsia="Yu Mincho"/>
              </w:rPr>
            </w:pPr>
            <w:r w:rsidRPr="00C6449B">
              <w:rPr>
                <w:rFonts w:eastAsia="Yu Mincho"/>
              </w:rPr>
              <w:t>132</w:t>
            </w:r>
          </w:p>
        </w:tc>
      </w:tr>
      <w:tr w:rsidR="00CF08D6" w:rsidRPr="00C6449B" w14:paraId="49CB2E4D" w14:textId="77777777" w:rsidTr="00CF08D6">
        <w:trPr>
          <w:jc w:val="center"/>
        </w:trPr>
        <w:tc>
          <w:tcPr>
            <w:tcW w:w="3950" w:type="dxa"/>
          </w:tcPr>
          <w:p w14:paraId="3EA92EB6" w14:textId="77777777" w:rsidR="00CF08D6" w:rsidRPr="00C6449B" w:rsidRDefault="00CF08D6" w:rsidP="00CF08D6">
            <w:pPr>
              <w:pStyle w:val="TAC"/>
              <w:rPr>
                <w:lang w:eastAsia="zh-CN"/>
              </w:rPr>
            </w:pPr>
            <w:r w:rsidRPr="00C6449B">
              <w:rPr>
                <w:lang w:eastAsia="zh-CN"/>
              </w:rPr>
              <w:t>CP</w:t>
            </w:r>
            <w:r w:rsidRPr="00C6449B">
              <w:t xml:space="preserve">-OFDM Symbols per </w:t>
            </w:r>
            <w:r w:rsidRPr="00C6449B">
              <w:rPr>
                <w:lang w:eastAsia="zh-CN"/>
              </w:rPr>
              <w:t>slot (Note 1)</w:t>
            </w:r>
          </w:p>
        </w:tc>
        <w:tc>
          <w:tcPr>
            <w:tcW w:w="1076" w:type="dxa"/>
          </w:tcPr>
          <w:p w14:paraId="7B71D38F" w14:textId="77777777" w:rsidR="00CF08D6" w:rsidRPr="00C6449B" w:rsidRDefault="00CF08D6" w:rsidP="00CF08D6">
            <w:pPr>
              <w:pStyle w:val="TAC"/>
              <w:rPr>
                <w:lang w:eastAsia="zh-CN"/>
              </w:rPr>
            </w:pPr>
            <w:r w:rsidRPr="00C6449B">
              <w:rPr>
                <w:lang w:eastAsia="zh-CN"/>
              </w:rPr>
              <w:t>8</w:t>
            </w:r>
          </w:p>
        </w:tc>
        <w:tc>
          <w:tcPr>
            <w:tcW w:w="1077" w:type="dxa"/>
          </w:tcPr>
          <w:p w14:paraId="58CE04D1" w14:textId="77777777" w:rsidR="00CF08D6" w:rsidRPr="00C6449B" w:rsidRDefault="00CF08D6" w:rsidP="00CF08D6">
            <w:pPr>
              <w:pStyle w:val="TAC"/>
              <w:rPr>
                <w:lang w:eastAsia="zh-CN"/>
              </w:rPr>
            </w:pPr>
            <w:r w:rsidRPr="00C6449B">
              <w:rPr>
                <w:lang w:eastAsia="zh-CN"/>
              </w:rPr>
              <w:t>8</w:t>
            </w:r>
          </w:p>
        </w:tc>
        <w:tc>
          <w:tcPr>
            <w:tcW w:w="1076" w:type="dxa"/>
          </w:tcPr>
          <w:p w14:paraId="729BA71B" w14:textId="77777777" w:rsidR="00CF08D6" w:rsidRPr="00C6449B" w:rsidRDefault="00CF08D6" w:rsidP="00CF08D6">
            <w:pPr>
              <w:pStyle w:val="TAC"/>
              <w:rPr>
                <w:lang w:eastAsia="zh-CN"/>
              </w:rPr>
            </w:pPr>
            <w:r w:rsidRPr="00C6449B">
              <w:rPr>
                <w:lang w:eastAsia="zh-CN"/>
              </w:rPr>
              <w:t>8</w:t>
            </w:r>
          </w:p>
        </w:tc>
        <w:tc>
          <w:tcPr>
            <w:tcW w:w="1077" w:type="dxa"/>
          </w:tcPr>
          <w:p w14:paraId="5866A733" w14:textId="77777777" w:rsidR="00CF08D6" w:rsidRPr="00C6449B" w:rsidRDefault="00CF08D6" w:rsidP="00CF08D6">
            <w:pPr>
              <w:pStyle w:val="TAC"/>
              <w:rPr>
                <w:lang w:eastAsia="zh-CN"/>
              </w:rPr>
            </w:pPr>
            <w:r w:rsidRPr="00C6449B">
              <w:rPr>
                <w:lang w:eastAsia="zh-CN"/>
              </w:rPr>
              <w:t>8</w:t>
            </w:r>
          </w:p>
        </w:tc>
        <w:tc>
          <w:tcPr>
            <w:tcW w:w="1077" w:type="dxa"/>
          </w:tcPr>
          <w:p w14:paraId="75293B0C" w14:textId="77777777" w:rsidR="00CF08D6" w:rsidRPr="00C6449B" w:rsidRDefault="00CF08D6" w:rsidP="00CF08D6">
            <w:pPr>
              <w:pStyle w:val="TAC"/>
              <w:rPr>
                <w:lang w:eastAsia="zh-CN"/>
              </w:rPr>
            </w:pPr>
            <w:r w:rsidRPr="00C6449B">
              <w:rPr>
                <w:lang w:eastAsia="zh-CN"/>
              </w:rPr>
              <w:t>8</w:t>
            </w:r>
          </w:p>
        </w:tc>
      </w:tr>
      <w:tr w:rsidR="00CF08D6" w:rsidRPr="00C6449B" w14:paraId="0750714B" w14:textId="77777777" w:rsidTr="00CF08D6">
        <w:trPr>
          <w:jc w:val="center"/>
        </w:trPr>
        <w:tc>
          <w:tcPr>
            <w:tcW w:w="3950" w:type="dxa"/>
          </w:tcPr>
          <w:p w14:paraId="12BC0C07" w14:textId="77777777" w:rsidR="00CF08D6" w:rsidRPr="00C6449B" w:rsidRDefault="00CF08D6" w:rsidP="00CF08D6">
            <w:pPr>
              <w:pStyle w:val="TAC"/>
            </w:pPr>
            <w:r w:rsidRPr="00C6449B">
              <w:t>Modulation</w:t>
            </w:r>
          </w:p>
        </w:tc>
        <w:tc>
          <w:tcPr>
            <w:tcW w:w="1076" w:type="dxa"/>
          </w:tcPr>
          <w:p w14:paraId="53262A08" w14:textId="77777777" w:rsidR="00CF08D6" w:rsidRPr="00C6449B" w:rsidRDefault="00CF08D6" w:rsidP="00CF08D6">
            <w:pPr>
              <w:pStyle w:val="TAC"/>
              <w:rPr>
                <w:lang w:eastAsia="zh-CN"/>
              </w:rPr>
            </w:pPr>
            <w:r w:rsidRPr="00C6449B">
              <w:rPr>
                <w:lang w:eastAsia="zh-CN"/>
              </w:rPr>
              <w:t>64QAM</w:t>
            </w:r>
          </w:p>
        </w:tc>
        <w:tc>
          <w:tcPr>
            <w:tcW w:w="1077" w:type="dxa"/>
          </w:tcPr>
          <w:p w14:paraId="7A27454D" w14:textId="77777777" w:rsidR="00CF08D6" w:rsidRPr="00C6449B" w:rsidRDefault="00CF08D6" w:rsidP="00CF08D6">
            <w:pPr>
              <w:pStyle w:val="TAC"/>
              <w:rPr>
                <w:lang w:eastAsia="zh-CN"/>
              </w:rPr>
            </w:pPr>
            <w:r w:rsidRPr="00C6449B">
              <w:rPr>
                <w:lang w:eastAsia="zh-CN"/>
              </w:rPr>
              <w:t>64QAM</w:t>
            </w:r>
          </w:p>
        </w:tc>
        <w:tc>
          <w:tcPr>
            <w:tcW w:w="1076" w:type="dxa"/>
          </w:tcPr>
          <w:p w14:paraId="4F9A975A" w14:textId="77777777" w:rsidR="00CF08D6" w:rsidRPr="00C6449B" w:rsidRDefault="00CF08D6" w:rsidP="00CF08D6">
            <w:pPr>
              <w:pStyle w:val="TAC"/>
              <w:rPr>
                <w:lang w:eastAsia="zh-CN"/>
              </w:rPr>
            </w:pPr>
            <w:r w:rsidRPr="00C6449B">
              <w:rPr>
                <w:lang w:eastAsia="zh-CN"/>
              </w:rPr>
              <w:t>64QAM</w:t>
            </w:r>
          </w:p>
        </w:tc>
        <w:tc>
          <w:tcPr>
            <w:tcW w:w="1077" w:type="dxa"/>
          </w:tcPr>
          <w:p w14:paraId="78AD459D" w14:textId="77777777" w:rsidR="00CF08D6" w:rsidRPr="00C6449B" w:rsidRDefault="00CF08D6" w:rsidP="00CF08D6">
            <w:pPr>
              <w:pStyle w:val="TAC"/>
              <w:rPr>
                <w:lang w:eastAsia="zh-CN"/>
              </w:rPr>
            </w:pPr>
            <w:r w:rsidRPr="00C6449B">
              <w:rPr>
                <w:lang w:eastAsia="zh-CN"/>
              </w:rPr>
              <w:t>64QAM</w:t>
            </w:r>
          </w:p>
        </w:tc>
        <w:tc>
          <w:tcPr>
            <w:tcW w:w="1077" w:type="dxa"/>
          </w:tcPr>
          <w:p w14:paraId="2A5483C9" w14:textId="77777777" w:rsidR="00CF08D6" w:rsidRPr="00C6449B" w:rsidRDefault="00CF08D6" w:rsidP="00CF08D6">
            <w:pPr>
              <w:pStyle w:val="TAC"/>
              <w:rPr>
                <w:lang w:eastAsia="zh-CN"/>
              </w:rPr>
            </w:pPr>
            <w:r w:rsidRPr="00C6449B">
              <w:rPr>
                <w:lang w:eastAsia="zh-CN"/>
              </w:rPr>
              <w:t>64QAM</w:t>
            </w:r>
          </w:p>
        </w:tc>
      </w:tr>
      <w:tr w:rsidR="00CF08D6" w:rsidRPr="00C6449B" w14:paraId="58FB0591" w14:textId="77777777" w:rsidTr="00CF08D6">
        <w:trPr>
          <w:jc w:val="center"/>
        </w:trPr>
        <w:tc>
          <w:tcPr>
            <w:tcW w:w="3950" w:type="dxa"/>
          </w:tcPr>
          <w:p w14:paraId="3416F15C" w14:textId="77777777" w:rsidR="00CF08D6" w:rsidRPr="00C6449B" w:rsidRDefault="00CF08D6" w:rsidP="00CF08D6">
            <w:pPr>
              <w:pStyle w:val="TAC"/>
            </w:pPr>
            <w:r w:rsidRPr="00C6449B">
              <w:t>Code rate</w:t>
            </w:r>
            <w:r w:rsidRPr="00C6449B">
              <w:rPr>
                <w:lang w:eastAsia="zh-CN"/>
              </w:rPr>
              <w:t xml:space="preserve"> (Note 2)</w:t>
            </w:r>
          </w:p>
        </w:tc>
        <w:tc>
          <w:tcPr>
            <w:tcW w:w="1076" w:type="dxa"/>
          </w:tcPr>
          <w:p w14:paraId="6F362937" w14:textId="77777777" w:rsidR="00CF08D6" w:rsidRPr="00C6449B" w:rsidRDefault="00CF08D6" w:rsidP="00CF08D6">
            <w:pPr>
              <w:pStyle w:val="TAC"/>
              <w:rPr>
                <w:lang w:eastAsia="zh-CN"/>
              </w:rPr>
            </w:pPr>
            <w:r w:rsidRPr="00C6449B">
              <w:rPr>
                <w:rFonts w:eastAsia="Malgun Gothic"/>
              </w:rPr>
              <w:t>567/1024</w:t>
            </w:r>
          </w:p>
        </w:tc>
        <w:tc>
          <w:tcPr>
            <w:tcW w:w="1077" w:type="dxa"/>
          </w:tcPr>
          <w:p w14:paraId="0BD8182C" w14:textId="77777777" w:rsidR="00CF08D6" w:rsidRPr="00C6449B" w:rsidRDefault="00CF08D6" w:rsidP="00CF08D6">
            <w:pPr>
              <w:pStyle w:val="TAC"/>
              <w:rPr>
                <w:lang w:eastAsia="zh-CN"/>
              </w:rPr>
            </w:pPr>
            <w:r w:rsidRPr="00C6449B">
              <w:rPr>
                <w:rFonts w:eastAsia="Malgun Gothic"/>
              </w:rPr>
              <w:t>567/1024</w:t>
            </w:r>
          </w:p>
        </w:tc>
        <w:tc>
          <w:tcPr>
            <w:tcW w:w="1076" w:type="dxa"/>
          </w:tcPr>
          <w:p w14:paraId="7C2406C1" w14:textId="77777777" w:rsidR="00CF08D6" w:rsidRPr="00C6449B" w:rsidRDefault="00CF08D6" w:rsidP="00CF08D6">
            <w:pPr>
              <w:pStyle w:val="TAC"/>
              <w:rPr>
                <w:lang w:eastAsia="zh-CN"/>
              </w:rPr>
            </w:pPr>
            <w:r w:rsidRPr="00C6449B">
              <w:rPr>
                <w:rFonts w:eastAsia="Malgun Gothic"/>
              </w:rPr>
              <w:t>567/1024</w:t>
            </w:r>
          </w:p>
        </w:tc>
        <w:tc>
          <w:tcPr>
            <w:tcW w:w="1077" w:type="dxa"/>
          </w:tcPr>
          <w:p w14:paraId="0D2411DA" w14:textId="77777777" w:rsidR="00CF08D6" w:rsidRPr="00C6449B" w:rsidRDefault="00CF08D6" w:rsidP="00CF08D6">
            <w:pPr>
              <w:pStyle w:val="TAC"/>
              <w:rPr>
                <w:lang w:eastAsia="zh-CN"/>
              </w:rPr>
            </w:pPr>
            <w:r w:rsidRPr="00C6449B">
              <w:rPr>
                <w:rFonts w:eastAsia="Malgun Gothic"/>
              </w:rPr>
              <w:t>567/1024</w:t>
            </w:r>
          </w:p>
        </w:tc>
        <w:tc>
          <w:tcPr>
            <w:tcW w:w="1077" w:type="dxa"/>
          </w:tcPr>
          <w:p w14:paraId="3BCD95DD" w14:textId="77777777" w:rsidR="00CF08D6" w:rsidRPr="00C6449B" w:rsidRDefault="00CF08D6" w:rsidP="00CF08D6">
            <w:pPr>
              <w:pStyle w:val="TAC"/>
              <w:rPr>
                <w:lang w:eastAsia="zh-CN"/>
              </w:rPr>
            </w:pPr>
            <w:r w:rsidRPr="00C6449B">
              <w:rPr>
                <w:rFonts w:eastAsia="Malgun Gothic"/>
              </w:rPr>
              <w:t>567/1024</w:t>
            </w:r>
          </w:p>
        </w:tc>
      </w:tr>
      <w:tr w:rsidR="00CF08D6" w:rsidRPr="00C6449B" w14:paraId="4C4ED01A" w14:textId="77777777" w:rsidTr="00CF08D6">
        <w:trPr>
          <w:jc w:val="center"/>
        </w:trPr>
        <w:tc>
          <w:tcPr>
            <w:tcW w:w="3950" w:type="dxa"/>
          </w:tcPr>
          <w:p w14:paraId="3111740D" w14:textId="77777777" w:rsidR="00CF08D6" w:rsidRPr="00C6449B" w:rsidRDefault="00CF08D6" w:rsidP="00CF08D6">
            <w:pPr>
              <w:pStyle w:val="TAC"/>
            </w:pPr>
            <w:r w:rsidRPr="00C6449B">
              <w:t>Payload size (bits)</w:t>
            </w:r>
          </w:p>
        </w:tc>
        <w:tc>
          <w:tcPr>
            <w:tcW w:w="1076" w:type="dxa"/>
            <w:vAlign w:val="center"/>
          </w:tcPr>
          <w:p w14:paraId="059DF18A" w14:textId="77777777" w:rsidR="00CF08D6" w:rsidRPr="00C6449B" w:rsidRDefault="00CF08D6" w:rsidP="00CF08D6">
            <w:pPr>
              <w:pStyle w:val="TAC"/>
            </w:pPr>
            <w:r w:rsidRPr="00C6449B">
              <w:t>21000</w:t>
            </w:r>
          </w:p>
        </w:tc>
        <w:tc>
          <w:tcPr>
            <w:tcW w:w="1077" w:type="dxa"/>
            <w:vAlign w:val="center"/>
          </w:tcPr>
          <w:p w14:paraId="1747F44E" w14:textId="77777777" w:rsidR="00CF08D6" w:rsidRPr="00C6449B" w:rsidRDefault="00CF08D6" w:rsidP="00CF08D6">
            <w:pPr>
              <w:pStyle w:val="TAC"/>
            </w:pPr>
            <w:r w:rsidRPr="00C6449B">
              <w:t>42016</w:t>
            </w:r>
          </w:p>
        </w:tc>
        <w:tc>
          <w:tcPr>
            <w:tcW w:w="1076" w:type="dxa"/>
            <w:vAlign w:val="center"/>
          </w:tcPr>
          <w:p w14:paraId="3E741E84" w14:textId="77777777" w:rsidR="00CF08D6" w:rsidRPr="00C6449B" w:rsidRDefault="00CF08D6" w:rsidP="00CF08D6">
            <w:pPr>
              <w:pStyle w:val="TAC"/>
            </w:pPr>
            <w:r w:rsidRPr="00C6449B">
              <w:t>10248</w:t>
            </w:r>
          </w:p>
        </w:tc>
        <w:tc>
          <w:tcPr>
            <w:tcW w:w="1077" w:type="dxa"/>
            <w:vAlign w:val="center"/>
          </w:tcPr>
          <w:p w14:paraId="07C3810D" w14:textId="77777777" w:rsidR="00CF08D6" w:rsidRPr="00C6449B" w:rsidRDefault="00CF08D6" w:rsidP="00CF08D6">
            <w:pPr>
              <w:pStyle w:val="TAC"/>
            </w:pPr>
            <w:r w:rsidRPr="00C6449B">
              <w:t>21000</w:t>
            </w:r>
          </w:p>
        </w:tc>
        <w:tc>
          <w:tcPr>
            <w:tcW w:w="1077" w:type="dxa"/>
            <w:vAlign w:val="center"/>
          </w:tcPr>
          <w:p w14:paraId="723A940E" w14:textId="77777777" w:rsidR="00CF08D6" w:rsidRPr="00C6449B" w:rsidRDefault="00CF08D6" w:rsidP="00CF08D6">
            <w:pPr>
              <w:pStyle w:val="TAC"/>
            </w:pPr>
            <w:r w:rsidRPr="00C6449B">
              <w:t>42016</w:t>
            </w:r>
          </w:p>
        </w:tc>
      </w:tr>
      <w:tr w:rsidR="00CF08D6" w:rsidRPr="00C6449B" w14:paraId="5200082A" w14:textId="77777777" w:rsidTr="00CF08D6">
        <w:trPr>
          <w:jc w:val="center"/>
        </w:trPr>
        <w:tc>
          <w:tcPr>
            <w:tcW w:w="3950" w:type="dxa"/>
          </w:tcPr>
          <w:p w14:paraId="06924865" w14:textId="77777777" w:rsidR="00CF08D6" w:rsidRPr="00C6449B" w:rsidRDefault="00CF08D6" w:rsidP="00CF08D6">
            <w:pPr>
              <w:pStyle w:val="TAC"/>
              <w:rPr>
                <w:szCs w:val="22"/>
              </w:rPr>
            </w:pPr>
            <w:r w:rsidRPr="00C6449B">
              <w:rPr>
                <w:szCs w:val="22"/>
              </w:rPr>
              <w:t>Transport block CRC (bits)</w:t>
            </w:r>
          </w:p>
        </w:tc>
        <w:tc>
          <w:tcPr>
            <w:tcW w:w="1076" w:type="dxa"/>
          </w:tcPr>
          <w:p w14:paraId="34F00117" w14:textId="77777777" w:rsidR="00CF08D6" w:rsidRPr="00C6449B" w:rsidRDefault="00CF08D6" w:rsidP="00CF08D6">
            <w:pPr>
              <w:pStyle w:val="TAC"/>
            </w:pPr>
            <w:r w:rsidRPr="00C6449B">
              <w:t>24</w:t>
            </w:r>
          </w:p>
        </w:tc>
        <w:tc>
          <w:tcPr>
            <w:tcW w:w="1077" w:type="dxa"/>
          </w:tcPr>
          <w:p w14:paraId="7666A43F" w14:textId="77777777" w:rsidR="00CF08D6" w:rsidRPr="00C6449B" w:rsidRDefault="00CF08D6" w:rsidP="00CF08D6">
            <w:pPr>
              <w:pStyle w:val="TAC"/>
            </w:pPr>
            <w:r w:rsidRPr="00C6449B">
              <w:t>24</w:t>
            </w:r>
          </w:p>
        </w:tc>
        <w:tc>
          <w:tcPr>
            <w:tcW w:w="1076" w:type="dxa"/>
          </w:tcPr>
          <w:p w14:paraId="5AB7FD5F" w14:textId="77777777" w:rsidR="00CF08D6" w:rsidRPr="00C6449B" w:rsidRDefault="00CF08D6" w:rsidP="00CF08D6">
            <w:pPr>
              <w:pStyle w:val="TAC"/>
            </w:pPr>
            <w:r w:rsidRPr="00C6449B">
              <w:t>24</w:t>
            </w:r>
          </w:p>
        </w:tc>
        <w:tc>
          <w:tcPr>
            <w:tcW w:w="1077" w:type="dxa"/>
          </w:tcPr>
          <w:p w14:paraId="5F800259" w14:textId="77777777" w:rsidR="00CF08D6" w:rsidRPr="00C6449B" w:rsidRDefault="00CF08D6" w:rsidP="00CF08D6">
            <w:pPr>
              <w:pStyle w:val="TAC"/>
            </w:pPr>
            <w:r w:rsidRPr="00C6449B">
              <w:t>24</w:t>
            </w:r>
          </w:p>
        </w:tc>
        <w:tc>
          <w:tcPr>
            <w:tcW w:w="1077" w:type="dxa"/>
          </w:tcPr>
          <w:p w14:paraId="4CE6EC32" w14:textId="77777777" w:rsidR="00CF08D6" w:rsidRPr="00C6449B" w:rsidRDefault="00CF08D6" w:rsidP="00CF08D6">
            <w:pPr>
              <w:pStyle w:val="TAC"/>
            </w:pPr>
            <w:r w:rsidRPr="00C6449B">
              <w:t>24</w:t>
            </w:r>
          </w:p>
        </w:tc>
      </w:tr>
      <w:tr w:rsidR="00CF08D6" w:rsidRPr="00C6449B" w14:paraId="5E37D087" w14:textId="77777777" w:rsidTr="00CF08D6">
        <w:trPr>
          <w:jc w:val="center"/>
        </w:trPr>
        <w:tc>
          <w:tcPr>
            <w:tcW w:w="3950" w:type="dxa"/>
          </w:tcPr>
          <w:p w14:paraId="66461077" w14:textId="77777777" w:rsidR="00CF08D6" w:rsidRPr="00C6449B" w:rsidRDefault="00CF08D6" w:rsidP="00CF08D6">
            <w:pPr>
              <w:pStyle w:val="TAC"/>
            </w:pPr>
            <w:r w:rsidRPr="00C6449B">
              <w:t>Code block CRC size (bits)</w:t>
            </w:r>
          </w:p>
        </w:tc>
        <w:tc>
          <w:tcPr>
            <w:tcW w:w="1076" w:type="dxa"/>
          </w:tcPr>
          <w:p w14:paraId="28F2A3F0" w14:textId="77777777" w:rsidR="00CF08D6" w:rsidRPr="00C6449B" w:rsidRDefault="00CF08D6" w:rsidP="00CF08D6">
            <w:pPr>
              <w:pStyle w:val="TAC"/>
            </w:pPr>
            <w:r w:rsidRPr="00C6449B">
              <w:t>24</w:t>
            </w:r>
          </w:p>
        </w:tc>
        <w:tc>
          <w:tcPr>
            <w:tcW w:w="1077" w:type="dxa"/>
          </w:tcPr>
          <w:p w14:paraId="7F87E794" w14:textId="77777777" w:rsidR="00CF08D6" w:rsidRPr="00C6449B" w:rsidRDefault="00CF08D6" w:rsidP="00CF08D6">
            <w:pPr>
              <w:pStyle w:val="TAC"/>
            </w:pPr>
            <w:r w:rsidRPr="00C6449B">
              <w:t>24</w:t>
            </w:r>
          </w:p>
        </w:tc>
        <w:tc>
          <w:tcPr>
            <w:tcW w:w="1076" w:type="dxa"/>
          </w:tcPr>
          <w:p w14:paraId="1BCC1E37" w14:textId="77777777" w:rsidR="00CF08D6" w:rsidRPr="00C6449B" w:rsidRDefault="00CF08D6" w:rsidP="00CF08D6">
            <w:pPr>
              <w:pStyle w:val="TAC"/>
            </w:pPr>
            <w:r w:rsidRPr="00C6449B">
              <w:t>24</w:t>
            </w:r>
          </w:p>
        </w:tc>
        <w:tc>
          <w:tcPr>
            <w:tcW w:w="1077" w:type="dxa"/>
          </w:tcPr>
          <w:p w14:paraId="00AFEACB" w14:textId="77777777" w:rsidR="00CF08D6" w:rsidRPr="00C6449B" w:rsidRDefault="00CF08D6" w:rsidP="00CF08D6">
            <w:pPr>
              <w:pStyle w:val="TAC"/>
            </w:pPr>
            <w:r w:rsidRPr="00C6449B">
              <w:t>24</w:t>
            </w:r>
          </w:p>
        </w:tc>
        <w:tc>
          <w:tcPr>
            <w:tcW w:w="1077" w:type="dxa"/>
          </w:tcPr>
          <w:p w14:paraId="77CF13CE" w14:textId="77777777" w:rsidR="00CF08D6" w:rsidRPr="00C6449B" w:rsidRDefault="00CF08D6" w:rsidP="00CF08D6">
            <w:pPr>
              <w:pStyle w:val="TAC"/>
            </w:pPr>
            <w:r w:rsidRPr="00C6449B">
              <w:t>24</w:t>
            </w:r>
          </w:p>
        </w:tc>
      </w:tr>
      <w:tr w:rsidR="00CF08D6" w:rsidRPr="00C6449B" w14:paraId="7BC36B66" w14:textId="77777777" w:rsidTr="00CF08D6">
        <w:trPr>
          <w:jc w:val="center"/>
        </w:trPr>
        <w:tc>
          <w:tcPr>
            <w:tcW w:w="3950" w:type="dxa"/>
          </w:tcPr>
          <w:p w14:paraId="1E47B8D1" w14:textId="77777777" w:rsidR="00CF08D6" w:rsidRPr="00C6449B" w:rsidRDefault="00CF08D6" w:rsidP="00CF08D6">
            <w:pPr>
              <w:pStyle w:val="TAC"/>
            </w:pPr>
            <w:r w:rsidRPr="00C6449B">
              <w:t>Number of code blocks - C</w:t>
            </w:r>
          </w:p>
        </w:tc>
        <w:tc>
          <w:tcPr>
            <w:tcW w:w="1076" w:type="dxa"/>
            <w:vAlign w:val="center"/>
          </w:tcPr>
          <w:p w14:paraId="4089E15F" w14:textId="77777777" w:rsidR="00CF08D6" w:rsidRPr="00C6449B" w:rsidRDefault="00CF08D6" w:rsidP="00CF08D6">
            <w:pPr>
              <w:pStyle w:val="TAC"/>
            </w:pPr>
            <w:r w:rsidRPr="00C6449B">
              <w:t>3</w:t>
            </w:r>
          </w:p>
        </w:tc>
        <w:tc>
          <w:tcPr>
            <w:tcW w:w="1077" w:type="dxa"/>
            <w:vAlign w:val="center"/>
          </w:tcPr>
          <w:p w14:paraId="0497E33D" w14:textId="77777777" w:rsidR="00CF08D6" w:rsidRPr="00C6449B" w:rsidRDefault="00CF08D6" w:rsidP="00CF08D6">
            <w:pPr>
              <w:pStyle w:val="TAC"/>
            </w:pPr>
            <w:r w:rsidRPr="00C6449B">
              <w:t>5</w:t>
            </w:r>
          </w:p>
        </w:tc>
        <w:tc>
          <w:tcPr>
            <w:tcW w:w="1076" w:type="dxa"/>
          </w:tcPr>
          <w:p w14:paraId="51F559F3" w14:textId="77777777" w:rsidR="00CF08D6" w:rsidRPr="00C6449B" w:rsidRDefault="00CF08D6" w:rsidP="00CF08D6">
            <w:pPr>
              <w:pStyle w:val="TAC"/>
            </w:pPr>
            <w:r w:rsidRPr="00C6449B">
              <w:t>2</w:t>
            </w:r>
          </w:p>
        </w:tc>
        <w:tc>
          <w:tcPr>
            <w:tcW w:w="1077" w:type="dxa"/>
            <w:vAlign w:val="center"/>
          </w:tcPr>
          <w:p w14:paraId="4C88A15C" w14:textId="77777777" w:rsidR="00CF08D6" w:rsidRPr="00C6449B" w:rsidRDefault="00CF08D6" w:rsidP="00CF08D6">
            <w:pPr>
              <w:pStyle w:val="TAC"/>
            </w:pPr>
            <w:r w:rsidRPr="00C6449B">
              <w:t>3</w:t>
            </w:r>
          </w:p>
        </w:tc>
        <w:tc>
          <w:tcPr>
            <w:tcW w:w="1077" w:type="dxa"/>
            <w:vAlign w:val="center"/>
          </w:tcPr>
          <w:p w14:paraId="30A31758" w14:textId="77777777" w:rsidR="00CF08D6" w:rsidRPr="00C6449B" w:rsidRDefault="00CF08D6" w:rsidP="00CF08D6">
            <w:pPr>
              <w:pStyle w:val="TAC"/>
            </w:pPr>
            <w:r w:rsidRPr="00C6449B">
              <w:t>5</w:t>
            </w:r>
          </w:p>
        </w:tc>
      </w:tr>
      <w:tr w:rsidR="00CF08D6" w:rsidRPr="00C6449B" w14:paraId="405BEAEA" w14:textId="77777777" w:rsidTr="00CF08D6">
        <w:trPr>
          <w:jc w:val="center"/>
        </w:trPr>
        <w:tc>
          <w:tcPr>
            <w:tcW w:w="3950" w:type="dxa"/>
          </w:tcPr>
          <w:p w14:paraId="12FC1F7E" w14:textId="77777777" w:rsidR="00CF08D6" w:rsidRPr="00C6449B" w:rsidRDefault="00CF08D6" w:rsidP="00CF08D6">
            <w:pPr>
              <w:pStyle w:val="TAC"/>
              <w:rPr>
                <w:lang w:eastAsia="zh-CN"/>
              </w:rPr>
            </w:pPr>
            <w:r w:rsidRPr="00C6449B">
              <w:t>Code block size</w:t>
            </w:r>
            <w:r w:rsidRPr="00C6449B">
              <w:rPr>
                <w:lang w:eastAsia="zh-CN"/>
              </w:rPr>
              <w:t xml:space="preserve"> </w:t>
            </w:r>
            <w:r w:rsidRPr="00C6449B">
              <w:rPr>
                <w:rFonts w:eastAsia="Malgun Gothic" w:cs="Arial"/>
              </w:rPr>
              <w:t>including CRC</w:t>
            </w:r>
            <w:r w:rsidRPr="00C6449B">
              <w:t xml:space="preserve"> (bits)</w:t>
            </w:r>
            <w:r w:rsidRPr="00C6449B">
              <w:rPr>
                <w:lang w:eastAsia="zh-CN"/>
              </w:rPr>
              <w:t xml:space="preserve"> </w:t>
            </w:r>
            <w:r w:rsidRPr="00C6449B">
              <w:rPr>
                <w:rFonts w:cs="Arial"/>
                <w:lang w:eastAsia="zh-CN"/>
              </w:rPr>
              <w:t>(Note 2)</w:t>
            </w:r>
          </w:p>
        </w:tc>
        <w:tc>
          <w:tcPr>
            <w:tcW w:w="1076" w:type="dxa"/>
            <w:vAlign w:val="center"/>
          </w:tcPr>
          <w:p w14:paraId="6D50ECED" w14:textId="77777777" w:rsidR="00CF08D6" w:rsidRPr="00C6449B" w:rsidRDefault="00CF08D6" w:rsidP="00CF08D6">
            <w:pPr>
              <w:pStyle w:val="TAC"/>
              <w:rPr>
                <w:lang w:eastAsia="zh-CN"/>
              </w:rPr>
            </w:pPr>
            <w:r w:rsidRPr="00C6449B">
              <w:rPr>
                <w:lang w:eastAsia="zh-CN"/>
              </w:rPr>
              <w:t>7032</w:t>
            </w:r>
          </w:p>
        </w:tc>
        <w:tc>
          <w:tcPr>
            <w:tcW w:w="1077" w:type="dxa"/>
            <w:vAlign w:val="center"/>
          </w:tcPr>
          <w:p w14:paraId="549E3D3A" w14:textId="77777777" w:rsidR="00CF08D6" w:rsidRPr="00C6449B" w:rsidRDefault="00CF08D6" w:rsidP="00CF08D6">
            <w:pPr>
              <w:pStyle w:val="TAC"/>
              <w:rPr>
                <w:lang w:eastAsia="zh-CN"/>
              </w:rPr>
            </w:pPr>
            <w:r w:rsidRPr="00C6449B">
              <w:rPr>
                <w:lang w:eastAsia="zh-CN"/>
              </w:rPr>
              <w:t>8432</w:t>
            </w:r>
          </w:p>
        </w:tc>
        <w:tc>
          <w:tcPr>
            <w:tcW w:w="1076" w:type="dxa"/>
            <w:vAlign w:val="center"/>
          </w:tcPr>
          <w:p w14:paraId="559FC119" w14:textId="77777777" w:rsidR="00CF08D6" w:rsidRPr="00C6449B" w:rsidRDefault="00CF08D6" w:rsidP="00CF08D6">
            <w:pPr>
              <w:pStyle w:val="TAC"/>
              <w:rPr>
                <w:lang w:eastAsia="zh-CN"/>
              </w:rPr>
            </w:pPr>
            <w:r w:rsidRPr="00C6449B">
              <w:rPr>
                <w:lang w:eastAsia="zh-CN"/>
              </w:rPr>
              <w:t>5160</w:t>
            </w:r>
          </w:p>
        </w:tc>
        <w:tc>
          <w:tcPr>
            <w:tcW w:w="1077" w:type="dxa"/>
            <w:vAlign w:val="center"/>
          </w:tcPr>
          <w:p w14:paraId="6CBFAC8D" w14:textId="77777777" w:rsidR="00CF08D6" w:rsidRPr="00C6449B" w:rsidRDefault="00CF08D6" w:rsidP="00CF08D6">
            <w:pPr>
              <w:pStyle w:val="TAC"/>
              <w:rPr>
                <w:lang w:eastAsia="zh-CN"/>
              </w:rPr>
            </w:pPr>
            <w:r w:rsidRPr="00C6449B">
              <w:rPr>
                <w:lang w:eastAsia="zh-CN"/>
              </w:rPr>
              <w:t>7032</w:t>
            </w:r>
          </w:p>
        </w:tc>
        <w:tc>
          <w:tcPr>
            <w:tcW w:w="1077" w:type="dxa"/>
            <w:vAlign w:val="center"/>
          </w:tcPr>
          <w:p w14:paraId="104BA093" w14:textId="77777777" w:rsidR="00CF08D6" w:rsidRPr="00C6449B" w:rsidRDefault="00CF08D6" w:rsidP="00CF08D6">
            <w:pPr>
              <w:pStyle w:val="TAC"/>
              <w:rPr>
                <w:lang w:eastAsia="zh-CN"/>
              </w:rPr>
            </w:pPr>
            <w:r w:rsidRPr="00C6449B">
              <w:rPr>
                <w:lang w:eastAsia="zh-CN"/>
              </w:rPr>
              <w:t>8432</w:t>
            </w:r>
          </w:p>
        </w:tc>
      </w:tr>
      <w:tr w:rsidR="00EB5AAB" w:rsidRPr="00C6449B" w14:paraId="329F1E68" w14:textId="77777777" w:rsidTr="00CF08D6">
        <w:trPr>
          <w:jc w:val="center"/>
        </w:trPr>
        <w:tc>
          <w:tcPr>
            <w:tcW w:w="3950" w:type="dxa"/>
          </w:tcPr>
          <w:p w14:paraId="214FDFBD" w14:textId="674DCBE3" w:rsidR="00EB5AAB" w:rsidRPr="00C6449B" w:rsidRDefault="00EB5AAB" w:rsidP="00EB5AAB">
            <w:pPr>
              <w:pStyle w:val="TAC"/>
              <w:rPr>
                <w:lang w:eastAsia="zh-CN"/>
              </w:rPr>
            </w:pPr>
            <w:r w:rsidRPr="00C6449B">
              <w:t xml:space="preserve">Total number of bits per </w:t>
            </w:r>
            <w:r w:rsidRPr="00C6449B">
              <w:rPr>
                <w:lang w:eastAsia="zh-CN"/>
              </w:rPr>
              <w:t>slot</w:t>
            </w:r>
            <w:r>
              <w:rPr>
                <w:lang w:eastAsia="zh-CN"/>
              </w:rPr>
              <w:t xml:space="preserve"> without PT-RS</w:t>
            </w:r>
          </w:p>
        </w:tc>
        <w:tc>
          <w:tcPr>
            <w:tcW w:w="1076" w:type="dxa"/>
            <w:vAlign w:val="center"/>
          </w:tcPr>
          <w:p w14:paraId="10470924" w14:textId="710EFF1B" w:rsidR="00EB5AAB" w:rsidRPr="00C6449B" w:rsidRDefault="00EB5AAB" w:rsidP="00EB5AAB">
            <w:pPr>
              <w:pStyle w:val="TAC"/>
            </w:pPr>
            <w:r w:rsidRPr="00C6449B">
              <w:t>38016</w:t>
            </w:r>
          </w:p>
        </w:tc>
        <w:tc>
          <w:tcPr>
            <w:tcW w:w="1077" w:type="dxa"/>
            <w:vAlign w:val="center"/>
          </w:tcPr>
          <w:p w14:paraId="10365564" w14:textId="10AB10DB" w:rsidR="00EB5AAB" w:rsidRPr="00C6449B" w:rsidRDefault="00EB5AAB" w:rsidP="00EB5AAB">
            <w:pPr>
              <w:pStyle w:val="TAC"/>
            </w:pPr>
            <w:r w:rsidRPr="00C6449B">
              <w:t>76032</w:t>
            </w:r>
          </w:p>
        </w:tc>
        <w:tc>
          <w:tcPr>
            <w:tcW w:w="1076" w:type="dxa"/>
            <w:vAlign w:val="center"/>
          </w:tcPr>
          <w:p w14:paraId="0F76905C" w14:textId="0F945381" w:rsidR="00EB5AAB" w:rsidRPr="00C6449B" w:rsidRDefault="00EB5AAB" w:rsidP="00EB5AAB">
            <w:pPr>
              <w:pStyle w:val="TAC"/>
            </w:pPr>
            <w:r w:rsidRPr="00C6449B">
              <w:t>18432</w:t>
            </w:r>
          </w:p>
        </w:tc>
        <w:tc>
          <w:tcPr>
            <w:tcW w:w="1077" w:type="dxa"/>
            <w:vAlign w:val="center"/>
          </w:tcPr>
          <w:p w14:paraId="528CC148" w14:textId="5EDA2319" w:rsidR="00EB5AAB" w:rsidRPr="00C6449B" w:rsidRDefault="00EB5AAB" w:rsidP="00EB5AAB">
            <w:pPr>
              <w:pStyle w:val="TAC"/>
            </w:pPr>
            <w:r w:rsidRPr="00C6449B">
              <w:t>38016</w:t>
            </w:r>
          </w:p>
        </w:tc>
        <w:tc>
          <w:tcPr>
            <w:tcW w:w="1077" w:type="dxa"/>
            <w:vAlign w:val="center"/>
          </w:tcPr>
          <w:p w14:paraId="7CDFD945" w14:textId="0A84AFA8" w:rsidR="00EB5AAB" w:rsidRPr="00C6449B" w:rsidRDefault="00EB5AAB" w:rsidP="00EB5AAB">
            <w:pPr>
              <w:pStyle w:val="TAC"/>
            </w:pPr>
            <w:r w:rsidRPr="00C6449B">
              <w:t>76032</w:t>
            </w:r>
          </w:p>
        </w:tc>
      </w:tr>
      <w:tr w:rsidR="00EB5AAB" w:rsidRPr="00C6449B" w14:paraId="6A9972BC" w14:textId="77777777" w:rsidTr="00CF08D6">
        <w:trPr>
          <w:jc w:val="center"/>
        </w:trPr>
        <w:tc>
          <w:tcPr>
            <w:tcW w:w="3950" w:type="dxa"/>
          </w:tcPr>
          <w:p w14:paraId="152F51C8" w14:textId="1F538365" w:rsidR="00EB5AAB" w:rsidRPr="00C6449B" w:rsidRDefault="00EB5AAB" w:rsidP="00EB5AAB">
            <w:pPr>
              <w:pStyle w:val="TAC"/>
            </w:pPr>
            <w:r w:rsidRPr="00C6449B">
              <w:t xml:space="preserve">Total number of bits per </w:t>
            </w:r>
            <w:r w:rsidRPr="00C6449B">
              <w:rPr>
                <w:lang w:eastAsia="zh-CN"/>
              </w:rPr>
              <w:t>slot</w:t>
            </w:r>
            <w:r>
              <w:rPr>
                <w:lang w:eastAsia="zh-CN"/>
              </w:rPr>
              <w:t xml:space="preserve"> with PT-RS (Note 3)</w:t>
            </w:r>
          </w:p>
        </w:tc>
        <w:tc>
          <w:tcPr>
            <w:tcW w:w="1076" w:type="dxa"/>
            <w:vAlign w:val="center"/>
          </w:tcPr>
          <w:p w14:paraId="53613079" w14:textId="61E4787B" w:rsidR="00EB5AAB" w:rsidRPr="00C6449B" w:rsidRDefault="00EB5AAB" w:rsidP="00EB5AAB">
            <w:pPr>
              <w:pStyle w:val="TAC"/>
            </w:pPr>
            <w:r>
              <w:rPr>
                <w:rFonts w:hint="eastAsia"/>
                <w:lang w:eastAsia="zh-CN"/>
              </w:rPr>
              <w:t>3</w:t>
            </w:r>
            <w:r>
              <w:rPr>
                <w:lang w:eastAsia="zh-CN"/>
              </w:rPr>
              <w:t>6432</w:t>
            </w:r>
          </w:p>
        </w:tc>
        <w:tc>
          <w:tcPr>
            <w:tcW w:w="1077" w:type="dxa"/>
            <w:vAlign w:val="center"/>
          </w:tcPr>
          <w:p w14:paraId="528D66BD" w14:textId="14EEE8C5" w:rsidR="00EB5AAB" w:rsidRPr="00C6449B" w:rsidRDefault="00EB5AAB" w:rsidP="00EB5AAB">
            <w:pPr>
              <w:pStyle w:val="TAC"/>
            </w:pPr>
            <w:r>
              <w:rPr>
                <w:rFonts w:hint="eastAsia"/>
                <w:lang w:eastAsia="zh-CN"/>
              </w:rPr>
              <w:t>7</w:t>
            </w:r>
            <w:r>
              <w:rPr>
                <w:lang w:eastAsia="zh-CN"/>
              </w:rPr>
              <w:t>2864</w:t>
            </w:r>
          </w:p>
        </w:tc>
        <w:tc>
          <w:tcPr>
            <w:tcW w:w="1076" w:type="dxa"/>
            <w:vAlign w:val="center"/>
          </w:tcPr>
          <w:p w14:paraId="15AB3B7A" w14:textId="2C647821" w:rsidR="00EB5AAB" w:rsidRPr="00C6449B" w:rsidRDefault="00EB5AAB" w:rsidP="00EB5AAB">
            <w:pPr>
              <w:pStyle w:val="TAC"/>
            </w:pPr>
            <w:r>
              <w:rPr>
                <w:rFonts w:hint="eastAsia"/>
                <w:lang w:eastAsia="zh-CN"/>
              </w:rPr>
              <w:t>1</w:t>
            </w:r>
            <w:r>
              <w:rPr>
                <w:lang w:eastAsia="zh-CN"/>
              </w:rPr>
              <w:t>7664</w:t>
            </w:r>
          </w:p>
        </w:tc>
        <w:tc>
          <w:tcPr>
            <w:tcW w:w="1077" w:type="dxa"/>
            <w:vAlign w:val="center"/>
          </w:tcPr>
          <w:p w14:paraId="6515707D" w14:textId="2561440F" w:rsidR="00EB5AAB" w:rsidRPr="00C6449B" w:rsidRDefault="00EB5AAB" w:rsidP="00EB5AAB">
            <w:pPr>
              <w:pStyle w:val="TAC"/>
            </w:pPr>
            <w:r>
              <w:rPr>
                <w:rFonts w:hint="eastAsia"/>
                <w:lang w:eastAsia="zh-CN"/>
              </w:rPr>
              <w:t>3</w:t>
            </w:r>
            <w:r>
              <w:rPr>
                <w:lang w:eastAsia="zh-CN"/>
              </w:rPr>
              <w:t>6432</w:t>
            </w:r>
          </w:p>
        </w:tc>
        <w:tc>
          <w:tcPr>
            <w:tcW w:w="1077" w:type="dxa"/>
            <w:vAlign w:val="center"/>
          </w:tcPr>
          <w:p w14:paraId="02895BF5" w14:textId="1F7CC486" w:rsidR="00EB5AAB" w:rsidRPr="00C6449B" w:rsidRDefault="00EB5AAB" w:rsidP="00EB5AAB">
            <w:pPr>
              <w:pStyle w:val="TAC"/>
            </w:pPr>
            <w:r>
              <w:rPr>
                <w:rFonts w:hint="eastAsia"/>
                <w:lang w:eastAsia="zh-CN"/>
              </w:rPr>
              <w:t>7</w:t>
            </w:r>
            <w:r>
              <w:rPr>
                <w:lang w:eastAsia="zh-CN"/>
              </w:rPr>
              <w:t>2864</w:t>
            </w:r>
          </w:p>
        </w:tc>
      </w:tr>
      <w:tr w:rsidR="00EB5AAB" w:rsidRPr="00C6449B" w14:paraId="06FDA3C1" w14:textId="77777777" w:rsidTr="00CF08D6">
        <w:trPr>
          <w:jc w:val="center"/>
        </w:trPr>
        <w:tc>
          <w:tcPr>
            <w:tcW w:w="3950" w:type="dxa"/>
          </w:tcPr>
          <w:p w14:paraId="1D5E5CD1" w14:textId="6868F8C4" w:rsidR="00EB5AAB" w:rsidRPr="00C6449B" w:rsidRDefault="00EB5AAB" w:rsidP="00EB5AAB">
            <w:pPr>
              <w:pStyle w:val="TAC"/>
              <w:rPr>
                <w:lang w:eastAsia="zh-CN"/>
              </w:rPr>
            </w:pPr>
            <w:r w:rsidRPr="00C6449B">
              <w:t xml:space="preserve">Total symbols per </w:t>
            </w:r>
            <w:r w:rsidRPr="00C6449B">
              <w:rPr>
                <w:lang w:eastAsia="zh-CN"/>
              </w:rPr>
              <w:t>slot</w:t>
            </w:r>
            <w:r>
              <w:rPr>
                <w:lang w:eastAsia="zh-CN"/>
              </w:rPr>
              <w:t xml:space="preserve"> without PT-RS</w:t>
            </w:r>
          </w:p>
        </w:tc>
        <w:tc>
          <w:tcPr>
            <w:tcW w:w="1076" w:type="dxa"/>
          </w:tcPr>
          <w:p w14:paraId="481B7A05" w14:textId="428E3FF1" w:rsidR="00EB5AAB" w:rsidRPr="00C6449B" w:rsidRDefault="00EB5AAB" w:rsidP="00EB5AAB">
            <w:pPr>
              <w:pStyle w:val="TAC"/>
            </w:pPr>
            <w:r w:rsidRPr="00C6449B">
              <w:t>6336</w:t>
            </w:r>
          </w:p>
        </w:tc>
        <w:tc>
          <w:tcPr>
            <w:tcW w:w="1077" w:type="dxa"/>
          </w:tcPr>
          <w:p w14:paraId="6124DF37" w14:textId="04C56268" w:rsidR="00EB5AAB" w:rsidRPr="00C6449B" w:rsidRDefault="00EB5AAB" w:rsidP="00EB5AAB">
            <w:pPr>
              <w:pStyle w:val="TAC"/>
            </w:pPr>
            <w:r w:rsidRPr="00C6449B">
              <w:t>12672</w:t>
            </w:r>
          </w:p>
        </w:tc>
        <w:tc>
          <w:tcPr>
            <w:tcW w:w="1076" w:type="dxa"/>
          </w:tcPr>
          <w:p w14:paraId="5E94332B" w14:textId="3B03499E" w:rsidR="00EB5AAB" w:rsidRPr="00C6449B" w:rsidRDefault="00EB5AAB" w:rsidP="00EB5AAB">
            <w:pPr>
              <w:pStyle w:val="TAC"/>
            </w:pPr>
            <w:r w:rsidRPr="00C6449B">
              <w:t>3072</w:t>
            </w:r>
          </w:p>
        </w:tc>
        <w:tc>
          <w:tcPr>
            <w:tcW w:w="1077" w:type="dxa"/>
          </w:tcPr>
          <w:p w14:paraId="767BF1ED" w14:textId="1D290E79" w:rsidR="00EB5AAB" w:rsidRPr="00C6449B" w:rsidRDefault="00EB5AAB" w:rsidP="00EB5AAB">
            <w:pPr>
              <w:pStyle w:val="TAC"/>
            </w:pPr>
            <w:r w:rsidRPr="00C6449B">
              <w:t>6336</w:t>
            </w:r>
          </w:p>
        </w:tc>
        <w:tc>
          <w:tcPr>
            <w:tcW w:w="1077" w:type="dxa"/>
          </w:tcPr>
          <w:p w14:paraId="0BFD143A" w14:textId="30A04611" w:rsidR="00EB5AAB" w:rsidRPr="00C6449B" w:rsidRDefault="00EB5AAB" w:rsidP="00EB5AAB">
            <w:pPr>
              <w:pStyle w:val="TAC"/>
            </w:pPr>
            <w:r w:rsidRPr="00C6449B">
              <w:t>12672</w:t>
            </w:r>
          </w:p>
        </w:tc>
      </w:tr>
      <w:tr w:rsidR="00EB5AAB" w:rsidRPr="00C6449B" w14:paraId="7A948E99" w14:textId="77777777" w:rsidTr="00CF08D6">
        <w:trPr>
          <w:jc w:val="center"/>
        </w:trPr>
        <w:tc>
          <w:tcPr>
            <w:tcW w:w="3950" w:type="dxa"/>
          </w:tcPr>
          <w:p w14:paraId="7351A852" w14:textId="0FACB719" w:rsidR="00EB5AAB" w:rsidRPr="00C6449B" w:rsidRDefault="00EB5AAB" w:rsidP="00EB5AAB">
            <w:pPr>
              <w:pStyle w:val="TAC"/>
            </w:pPr>
            <w:r w:rsidRPr="00C6449B">
              <w:t xml:space="preserve">Total symbols per </w:t>
            </w:r>
            <w:r w:rsidRPr="00C6449B">
              <w:rPr>
                <w:lang w:eastAsia="zh-CN"/>
              </w:rPr>
              <w:t>slot</w:t>
            </w:r>
            <w:r>
              <w:rPr>
                <w:lang w:eastAsia="zh-CN"/>
              </w:rPr>
              <w:t xml:space="preserve"> with PT-RS (Note 3)</w:t>
            </w:r>
          </w:p>
        </w:tc>
        <w:tc>
          <w:tcPr>
            <w:tcW w:w="1076" w:type="dxa"/>
          </w:tcPr>
          <w:p w14:paraId="1EB34050" w14:textId="6FF8E10B" w:rsidR="00EB5AAB" w:rsidRPr="00C6449B" w:rsidRDefault="00EB5AAB" w:rsidP="00EB5AAB">
            <w:pPr>
              <w:pStyle w:val="TAC"/>
            </w:pPr>
            <w:r>
              <w:rPr>
                <w:rFonts w:hint="eastAsia"/>
                <w:lang w:eastAsia="zh-CN"/>
              </w:rPr>
              <w:t>6</w:t>
            </w:r>
            <w:r>
              <w:rPr>
                <w:lang w:eastAsia="zh-CN"/>
              </w:rPr>
              <w:t>072</w:t>
            </w:r>
          </w:p>
        </w:tc>
        <w:tc>
          <w:tcPr>
            <w:tcW w:w="1077" w:type="dxa"/>
          </w:tcPr>
          <w:p w14:paraId="5DB6ED8A" w14:textId="39DE4E38" w:rsidR="00EB5AAB" w:rsidRPr="00C6449B" w:rsidRDefault="00EB5AAB" w:rsidP="00EB5AAB">
            <w:pPr>
              <w:pStyle w:val="TAC"/>
            </w:pPr>
            <w:r>
              <w:rPr>
                <w:rFonts w:hint="eastAsia"/>
                <w:lang w:eastAsia="zh-CN"/>
              </w:rPr>
              <w:t>1</w:t>
            </w:r>
            <w:r>
              <w:rPr>
                <w:lang w:eastAsia="zh-CN"/>
              </w:rPr>
              <w:t>2144</w:t>
            </w:r>
          </w:p>
        </w:tc>
        <w:tc>
          <w:tcPr>
            <w:tcW w:w="1076" w:type="dxa"/>
          </w:tcPr>
          <w:p w14:paraId="4DC3B4FA" w14:textId="206B917D" w:rsidR="00EB5AAB" w:rsidRPr="00C6449B" w:rsidRDefault="00EB5AAB" w:rsidP="00EB5AAB">
            <w:pPr>
              <w:pStyle w:val="TAC"/>
            </w:pPr>
            <w:r>
              <w:rPr>
                <w:rFonts w:hint="eastAsia"/>
                <w:lang w:eastAsia="zh-CN"/>
              </w:rPr>
              <w:t>2</w:t>
            </w:r>
            <w:r>
              <w:rPr>
                <w:lang w:eastAsia="zh-CN"/>
              </w:rPr>
              <w:t>944</w:t>
            </w:r>
          </w:p>
        </w:tc>
        <w:tc>
          <w:tcPr>
            <w:tcW w:w="1077" w:type="dxa"/>
          </w:tcPr>
          <w:p w14:paraId="6802BF99" w14:textId="59B92567" w:rsidR="00EB5AAB" w:rsidRPr="00C6449B" w:rsidRDefault="00EB5AAB" w:rsidP="00EB5AAB">
            <w:pPr>
              <w:pStyle w:val="TAC"/>
            </w:pPr>
            <w:r>
              <w:rPr>
                <w:rFonts w:hint="eastAsia"/>
                <w:lang w:eastAsia="zh-CN"/>
              </w:rPr>
              <w:t>6</w:t>
            </w:r>
            <w:r>
              <w:rPr>
                <w:lang w:eastAsia="zh-CN"/>
              </w:rPr>
              <w:t>072</w:t>
            </w:r>
          </w:p>
        </w:tc>
        <w:tc>
          <w:tcPr>
            <w:tcW w:w="1077" w:type="dxa"/>
          </w:tcPr>
          <w:p w14:paraId="4C7D362F" w14:textId="2EDCB4B7" w:rsidR="00EB5AAB" w:rsidRPr="00C6449B" w:rsidRDefault="00EB5AAB" w:rsidP="00EB5AAB">
            <w:pPr>
              <w:pStyle w:val="TAC"/>
            </w:pPr>
            <w:r>
              <w:rPr>
                <w:rFonts w:hint="eastAsia"/>
                <w:lang w:eastAsia="zh-CN"/>
              </w:rPr>
              <w:t>1</w:t>
            </w:r>
            <w:r>
              <w:rPr>
                <w:lang w:eastAsia="zh-CN"/>
              </w:rPr>
              <w:t>2144</w:t>
            </w:r>
          </w:p>
        </w:tc>
      </w:tr>
      <w:tr w:rsidR="00CF08D6" w:rsidRPr="00C6449B" w14:paraId="4D1ED95B" w14:textId="77777777" w:rsidTr="00CF08D6">
        <w:trPr>
          <w:jc w:val="center"/>
        </w:trPr>
        <w:tc>
          <w:tcPr>
            <w:tcW w:w="9333" w:type="dxa"/>
            <w:gridSpan w:val="6"/>
          </w:tcPr>
          <w:p w14:paraId="4B7FDCCF" w14:textId="41F13AE6" w:rsidR="00CF08D6" w:rsidRPr="00C6449B" w:rsidRDefault="00CF08D6" w:rsidP="00CF08D6">
            <w:pPr>
              <w:pStyle w:val="TAN"/>
              <w:rPr>
                <w:lang w:eastAsia="zh-CN"/>
              </w:rPr>
            </w:pPr>
            <w:r w:rsidRPr="00C6449B">
              <w:t>NOTE 1:</w:t>
            </w:r>
            <w:r w:rsidRPr="00C6449B">
              <w:tab/>
            </w:r>
            <w:r w:rsidRPr="00C6449B">
              <w:rPr>
                <w:i/>
              </w:rPr>
              <w:t xml:space="preserve">DM-RS configuration type </w:t>
            </w:r>
            <w:r w:rsidRPr="00C6449B">
              <w:t xml:space="preserve">= 1 with </w:t>
            </w:r>
            <w:r w:rsidRPr="00C6449B">
              <w:rPr>
                <w:i/>
              </w:rPr>
              <w:t>DM-RS duration = single-symbol DM-RS</w:t>
            </w:r>
            <w:r w:rsidRPr="00C6449B">
              <w:rPr>
                <w:lang w:eastAsia="zh-CN"/>
              </w:rPr>
              <w:t xml:space="preserve"> and the number of DM-RS CDM groups without data is 2</w:t>
            </w:r>
            <w:r w:rsidRPr="00C6449B">
              <w:t xml:space="preserve">, </w:t>
            </w:r>
            <w:r w:rsidRPr="00C6449B">
              <w:rPr>
                <w:i/>
              </w:rPr>
              <w:t>Additional DM-RS position = pos1</w:t>
            </w:r>
            <w:r w:rsidRPr="00C6449B">
              <w:t xml:space="preserve"> with </w:t>
            </w:r>
            <w:r w:rsidRPr="00C6449B">
              <w:rPr>
                <w:i/>
                <w:lang w:eastAsia="zh-CN"/>
              </w:rPr>
              <w:t>l</w:t>
            </w:r>
            <w:r w:rsidRPr="00C6449B">
              <w:rPr>
                <w:i/>
                <w:vertAlign w:val="subscript"/>
                <w:lang w:eastAsia="zh-CN"/>
              </w:rPr>
              <w:t>0</w:t>
            </w:r>
            <w:r w:rsidRPr="00C6449B">
              <w:t xml:space="preserve">= </w:t>
            </w:r>
            <w:r w:rsidRPr="00C6449B">
              <w:rPr>
                <w:lang w:eastAsia="zh-CN"/>
              </w:rPr>
              <w:t>0</w:t>
            </w:r>
            <w:r w:rsidRPr="00C6449B">
              <w:t xml:space="preserve"> </w:t>
            </w:r>
            <w:r w:rsidRPr="00C6449B">
              <w:rPr>
                <w:lang w:eastAsia="zh-CN"/>
              </w:rPr>
              <w:t xml:space="preserve">and </w:t>
            </w:r>
            <w:r w:rsidRPr="00C6449B">
              <w:rPr>
                <w:i/>
                <w:lang w:eastAsia="zh-CN"/>
              </w:rPr>
              <w:t xml:space="preserve">l </w:t>
            </w:r>
            <w:r w:rsidRPr="00C6449B">
              <w:rPr>
                <w:lang w:eastAsia="zh-CN"/>
              </w:rPr>
              <w:t>=8</w:t>
            </w:r>
            <w:r w:rsidRPr="00C6449B">
              <w:t xml:space="preserve"> as per Table 6.4.1.1.3-3 of TS 38.211 [5].</w:t>
            </w:r>
          </w:p>
          <w:p w14:paraId="11D90EE0" w14:textId="77777777" w:rsidR="00CF08D6" w:rsidRDefault="00CF08D6" w:rsidP="00CF08D6">
            <w:pPr>
              <w:pStyle w:val="TAN"/>
              <w:rPr>
                <w:lang w:eastAsia="zh-CN"/>
              </w:rPr>
            </w:pPr>
            <w:r w:rsidRPr="00C6449B">
              <w:t xml:space="preserve">NOTE </w:t>
            </w:r>
            <w:r w:rsidRPr="00C6449B">
              <w:rPr>
                <w:lang w:eastAsia="zh-CN"/>
              </w:rPr>
              <w:t>2</w:t>
            </w:r>
            <w:r w:rsidRPr="00C6449B">
              <w:t>:</w:t>
            </w:r>
            <w:r w:rsidRPr="00C6449B">
              <w:tab/>
            </w:r>
            <w:r w:rsidRPr="00C6449B">
              <w:rPr>
                <w:rFonts w:cs="Arial"/>
              </w:rPr>
              <w:t>Code block size including CRC (bits)</w:t>
            </w:r>
            <w:r w:rsidRPr="00C6449B">
              <w:rPr>
                <w:rFonts w:cs="Arial"/>
                <w:lang w:eastAsia="zh-CN"/>
              </w:rPr>
              <w:t xml:space="preserve"> equals to </w:t>
            </w:r>
            <w:r w:rsidRPr="00C6449B">
              <w:rPr>
                <w:rFonts w:cs="Arial"/>
                <w:i/>
                <w:lang w:eastAsia="zh-CN"/>
              </w:rPr>
              <w:t>K'</w:t>
            </w:r>
            <w:r w:rsidRPr="00C6449B">
              <w:rPr>
                <w:rFonts w:hint="eastAsia"/>
                <w:lang w:eastAsia="zh-CN"/>
              </w:rPr>
              <w:t xml:space="preserve"> in </w:t>
            </w:r>
            <w:r w:rsidR="007F25CB">
              <w:rPr>
                <w:rFonts w:hint="eastAsia"/>
                <w:lang w:eastAsia="zh-CN"/>
              </w:rPr>
              <w:t>clause</w:t>
            </w:r>
            <w:r w:rsidRPr="00C6449B">
              <w:rPr>
                <w:rFonts w:hint="eastAsia"/>
                <w:lang w:eastAsia="zh-CN"/>
              </w:rPr>
              <w:t xml:space="preserve"> </w:t>
            </w:r>
            <w:r w:rsidRPr="00C6449B">
              <w:rPr>
                <w:lang w:eastAsia="zh-CN"/>
              </w:rPr>
              <w:t>5.2.2 of TS 38.212 [15].</w:t>
            </w:r>
          </w:p>
          <w:p w14:paraId="0346C5CC" w14:textId="06ECFEC0" w:rsidR="00EB5AAB" w:rsidRPr="00C6449B" w:rsidRDefault="00EB5AAB" w:rsidP="00CF08D6">
            <w:pPr>
              <w:pStyle w:val="TAN"/>
              <w:rPr>
                <w:lang w:eastAsia="zh-CN"/>
              </w:rPr>
            </w:pPr>
            <w:r w:rsidRPr="00A14530">
              <w:t>NOTE 3:</w:t>
            </w:r>
            <w:r w:rsidRPr="00A14530">
              <w:tab/>
              <w:t>PT-RS configuration</w:t>
            </w:r>
            <w:r w:rsidRPr="00A14530">
              <w:rPr>
                <w:lang w:val="en-US" w:eastAsia="zh-CN"/>
              </w:rPr>
              <w:t xml:space="preserve"> </w:t>
            </w:r>
            <w:r w:rsidRPr="00A14530">
              <w:rPr>
                <w:i/>
                <w:lang w:val="en-US" w:eastAsia="zh-CN"/>
              </w:rPr>
              <w:t>K</w:t>
            </w:r>
            <w:r w:rsidRPr="00A14530">
              <w:rPr>
                <w:i/>
                <w:vertAlign w:val="subscript"/>
                <w:lang w:val="en-US" w:eastAsia="zh-CN"/>
              </w:rPr>
              <w:t>PT-RS</w:t>
            </w:r>
            <w:r w:rsidRPr="00A14530">
              <w:rPr>
                <w:i/>
                <w:lang w:val="en-US" w:eastAsia="zh-CN"/>
              </w:rPr>
              <w:t xml:space="preserve"> =2, L</w:t>
            </w:r>
            <w:r w:rsidRPr="00A14530">
              <w:rPr>
                <w:i/>
                <w:vertAlign w:val="subscript"/>
                <w:lang w:val="en-US" w:eastAsia="zh-CN"/>
              </w:rPr>
              <w:t>PT-RS</w:t>
            </w:r>
            <w:r w:rsidRPr="00A14530">
              <w:rPr>
                <w:i/>
                <w:lang w:val="en-US" w:eastAsia="zh-CN"/>
              </w:rPr>
              <w:t xml:space="preserve"> =1</w:t>
            </w:r>
            <w:r w:rsidRPr="00A14530">
              <w:rPr>
                <w:iCs/>
                <w:lang w:val="en-US" w:eastAsia="zh-CN"/>
              </w:rPr>
              <w:t>.</w:t>
            </w:r>
          </w:p>
        </w:tc>
      </w:tr>
    </w:tbl>
    <w:p w14:paraId="33856562" w14:textId="77777777" w:rsidR="00CF08D6" w:rsidRPr="00C6449B" w:rsidRDefault="00CF08D6" w:rsidP="00CF08D6">
      <w:pPr>
        <w:rPr>
          <w:noProof/>
          <w:lang w:eastAsia="zh-CN"/>
        </w:rPr>
      </w:pPr>
    </w:p>
    <w:p w14:paraId="1F8F2B9B" w14:textId="77777777" w:rsidR="00CF08D6" w:rsidRPr="00C6449B" w:rsidRDefault="00CF08D6" w:rsidP="00CF08D6">
      <w:pPr>
        <w:pStyle w:val="Heading1"/>
      </w:pPr>
      <w:bookmarkStart w:id="6650" w:name="_Toc13079970"/>
      <w:bookmarkStart w:id="6651" w:name="_Toc29811459"/>
      <w:bookmarkStart w:id="6652" w:name="_Toc29811910"/>
      <w:bookmarkStart w:id="6653" w:name="_Toc37268414"/>
      <w:bookmarkStart w:id="6654" w:name="_Toc37268865"/>
      <w:bookmarkStart w:id="6655" w:name="_Toc45893515"/>
      <w:bookmarkStart w:id="6656" w:name="_Toc53177679"/>
      <w:bookmarkStart w:id="6657" w:name="_Toc53178131"/>
      <w:bookmarkStart w:id="6658" w:name="_Toc61176765"/>
      <w:bookmarkStart w:id="6659" w:name="_Toc67916588"/>
      <w:bookmarkStart w:id="6660" w:name="_Toc74670806"/>
      <w:bookmarkStart w:id="6661" w:name="_Toc76542841"/>
      <w:bookmarkStart w:id="6662" w:name="_Toc82626773"/>
      <w:bookmarkStart w:id="6663" w:name="_Toc90414739"/>
      <w:bookmarkStart w:id="6664" w:name="_Toc106769828"/>
      <w:bookmarkStart w:id="6665" w:name="_Toc115185078"/>
      <w:r w:rsidRPr="00C6449B">
        <w:t>A.6</w:t>
      </w:r>
      <w:r w:rsidRPr="00C6449B">
        <w:tab/>
        <w:t>PRACH Test preambles</w:t>
      </w:r>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p>
    <w:p w14:paraId="5288AC54" w14:textId="77777777" w:rsidR="00CF08D6" w:rsidRPr="00C6449B" w:rsidRDefault="00CF08D6" w:rsidP="00CF08D6">
      <w:pPr>
        <w:pStyle w:val="TH"/>
        <w:rPr>
          <w:lang w:eastAsia="zh-CN"/>
        </w:rPr>
      </w:pPr>
      <w:r w:rsidRPr="00C6449B">
        <w:t>Table A.6-1: Test preambles for Normal Mode</w:t>
      </w:r>
      <w:r w:rsidRPr="00C6449B">
        <w:rPr>
          <w:lang w:eastAsia="zh-CN"/>
        </w:rPr>
        <w:t xml:space="preserve">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1167"/>
        <w:gridCol w:w="554"/>
        <w:gridCol w:w="2268"/>
        <w:gridCol w:w="567"/>
      </w:tblGrid>
      <w:tr w:rsidR="00CF08D6" w:rsidRPr="00C6449B" w14:paraId="67192FE7" w14:textId="77777777" w:rsidTr="00CF08D6">
        <w:trPr>
          <w:jc w:val="center"/>
        </w:trPr>
        <w:tc>
          <w:tcPr>
            <w:tcW w:w="1373" w:type="dxa"/>
          </w:tcPr>
          <w:p w14:paraId="6047F63E" w14:textId="77777777" w:rsidR="00CF08D6" w:rsidRPr="00C6449B" w:rsidRDefault="00CF08D6" w:rsidP="00CF08D6">
            <w:pPr>
              <w:pStyle w:val="TAH"/>
            </w:pPr>
            <w:r w:rsidRPr="00C6449B">
              <w:t>Burst format</w:t>
            </w:r>
          </w:p>
        </w:tc>
        <w:tc>
          <w:tcPr>
            <w:tcW w:w="1167" w:type="dxa"/>
          </w:tcPr>
          <w:p w14:paraId="43BE9FA9" w14:textId="77777777" w:rsidR="00CF08D6" w:rsidRPr="00C6449B" w:rsidRDefault="00CF08D6" w:rsidP="00CF08D6">
            <w:pPr>
              <w:pStyle w:val="TAH"/>
            </w:pPr>
            <w:r w:rsidRPr="00C6449B">
              <w:rPr>
                <w:szCs w:val="16"/>
              </w:rPr>
              <w:t>SCS (kHz)</w:t>
            </w:r>
          </w:p>
        </w:tc>
        <w:tc>
          <w:tcPr>
            <w:tcW w:w="554" w:type="dxa"/>
          </w:tcPr>
          <w:p w14:paraId="02FFE8E5" w14:textId="77777777" w:rsidR="00CF08D6" w:rsidRPr="00C6449B" w:rsidRDefault="00CF08D6" w:rsidP="00CF08D6">
            <w:pPr>
              <w:pStyle w:val="TAH"/>
            </w:pPr>
            <w:r w:rsidRPr="00C6449B">
              <w:t>Ncs</w:t>
            </w:r>
          </w:p>
        </w:tc>
        <w:tc>
          <w:tcPr>
            <w:tcW w:w="2268" w:type="dxa"/>
          </w:tcPr>
          <w:p w14:paraId="2E964C25" w14:textId="77777777" w:rsidR="00CF08D6" w:rsidRPr="00C6449B" w:rsidRDefault="00CF08D6" w:rsidP="00CF08D6">
            <w:pPr>
              <w:pStyle w:val="TAH"/>
            </w:pPr>
            <w:r w:rsidRPr="00C6449B">
              <w:t>Logical sequence index</w:t>
            </w:r>
          </w:p>
        </w:tc>
        <w:tc>
          <w:tcPr>
            <w:tcW w:w="567" w:type="dxa"/>
          </w:tcPr>
          <w:p w14:paraId="56F3EEB3" w14:textId="77777777" w:rsidR="00CF08D6" w:rsidRPr="00C6449B" w:rsidRDefault="00CF08D6" w:rsidP="00CF08D6">
            <w:pPr>
              <w:pStyle w:val="TAH"/>
            </w:pPr>
            <w:r w:rsidRPr="00C6449B">
              <w:t>v</w:t>
            </w:r>
          </w:p>
        </w:tc>
      </w:tr>
      <w:tr w:rsidR="00CF08D6" w:rsidRPr="00C6449B" w14:paraId="570C6ACD" w14:textId="77777777" w:rsidTr="00CF08D6">
        <w:trPr>
          <w:jc w:val="center"/>
        </w:trPr>
        <w:tc>
          <w:tcPr>
            <w:tcW w:w="1373" w:type="dxa"/>
          </w:tcPr>
          <w:p w14:paraId="4C4F99D1" w14:textId="77777777" w:rsidR="00CF08D6" w:rsidRPr="00C6449B" w:rsidRDefault="00CF08D6" w:rsidP="00CF08D6">
            <w:pPr>
              <w:pStyle w:val="TAC"/>
            </w:pPr>
            <w:r w:rsidRPr="00C6449B">
              <w:t>0</w:t>
            </w:r>
          </w:p>
        </w:tc>
        <w:tc>
          <w:tcPr>
            <w:tcW w:w="1167" w:type="dxa"/>
          </w:tcPr>
          <w:p w14:paraId="24CCCC28" w14:textId="77777777" w:rsidR="00CF08D6" w:rsidRPr="00C6449B" w:rsidRDefault="00CF08D6" w:rsidP="00CF08D6">
            <w:pPr>
              <w:pStyle w:val="TAC"/>
            </w:pPr>
            <w:r w:rsidRPr="00C6449B">
              <w:rPr>
                <w:lang w:eastAsia="zh-CN"/>
              </w:rPr>
              <w:t>1.25</w:t>
            </w:r>
          </w:p>
        </w:tc>
        <w:tc>
          <w:tcPr>
            <w:tcW w:w="554" w:type="dxa"/>
          </w:tcPr>
          <w:p w14:paraId="5FC0DD37" w14:textId="77777777" w:rsidR="00CF08D6" w:rsidRPr="00C6449B" w:rsidRDefault="00CF08D6" w:rsidP="00CF08D6">
            <w:pPr>
              <w:pStyle w:val="TAC"/>
            </w:pPr>
            <w:r w:rsidRPr="00C6449B">
              <w:t>13</w:t>
            </w:r>
          </w:p>
        </w:tc>
        <w:tc>
          <w:tcPr>
            <w:tcW w:w="2268" w:type="dxa"/>
          </w:tcPr>
          <w:p w14:paraId="04F37A26" w14:textId="77777777" w:rsidR="00CF08D6" w:rsidRPr="00C6449B" w:rsidRDefault="00CF08D6" w:rsidP="00CF08D6">
            <w:pPr>
              <w:pStyle w:val="TAC"/>
            </w:pPr>
            <w:r w:rsidRPr="00C6449B">
              <w:t>22</w:t>
            </w:r>
          </w:p>
        </w:tc>
        <w:tc>
          <w:tcPr>
            <w:tcW w:w="567" w:type="dxa"/>
          </w:tcPr>
          <w:p w14:paraId="0BA1BE41" w14:textId="77777777" w:rsidR="00CF08D6" w:rsidRPr="00C6449B" w:rsidRDefault="00CF08D6" w:rsidP="00CF08D6">
            <w:pPr>
              <w:pStyle w:val="TAC"/>
            </w:pPr>
            <w:r w:rsidRPr="00C6449B">
              <w:t>32</w:t>
            </w:r>
          </w:p>
        </w:tc>
      </w:tr>
      <w:tr w:rsidR="00CF08D6" w:rsidRPr="00C6449B" w14:paraId="2675402A" w14:textId="77777777" w:rsidTr="00CF08D6">
        <w:trPr>
          <w:jc w:val="center"/>
        </w:trPr>
        <w:tc>
          <w:tcPr>
            <w:tcW w:w="1373" w:type="dxa"/>
            <w:vMerge w:val="restart"/>
          </w:tcPr>
          <w:p w14:paraId="126A143D" w14:textId="77777777" w:rsidR="00CF08D6" w:rsidRPr="00C6449B" w:rsidRDefault="00CF08D6" w:rsidP="00CF08D6">
            <w:pPr>
              <w:pStyle w:val="TAC"/>
            </w:pPr>
            <w:r w:rsidRPr="00C6449B">
              <w:rPr>
                <w:rFonts w:cs="Arial"/>
                <w:lang w:eastAsia="zh-CN"/>
              </w:rPr>
              <w:t>A1, A2, A3, B4, C0, C2</w:t>
            </w:r>
          </w:p>
        </w:tc>
        <w:tc>
          <w:tcPr>
            <w:tcW w:w="1167" w:type="dxa"/>
          </w:tcPr>
          <w:p w14:paraId="0A9732DE" w14:textId="77777777" w:rsidR="00CF08D6" w:rsidRPr="00C6449B" w:rsidRDefault="00CF08D6" w:rsidP="00CF08D6">
            <w:pPr>
              <w:pStyle w:val="TAC"/>
              <w:rPr>
                <w:lang w:eastAsia="zh-CN"/>
              </w:rPr>
            </w:pPr>
            <w:r w:rsidRPr="00C6449B">
              <w:rPr>
                <w:lang w:eastAsia="zh-CN"/>
              </w:rPr>
              <w:t>15</w:t>
            </w:r>
          </w:p>
        </w:tc>
        <w:tc>
          <w:tcPr>
            <w:tcW w:w="554" w:type="dxa"/>
          </w:tcPr>
          <w:p w14:paraId="658725CB" w14:textId="77777777" w:rsidR="00CF08D6" w:rsidRPr="00C6449B" w:rsidRDefault="00CF08D6" w:rsidP="00CF08D6">
            <w:pPr>
              <w:pStyle w:val="TAC"/>
            </w:pPr>
            <w:r w:rsidRPr="00C6449B">
              <w:rPr>
                <w:lang w:eastAsia="zh-CN"/>
              </w:rPr>
              <w:t>23</w:t>
            </w:r>
          </w:p>
        </w:tc>
        <w:tc>
          <w:tcPr>
            <w:tcW w:w="2268" w:type="dxa"/>
          </w:tcPr>
          <w:p w14:paraId="0CC1D0F7" w14:textId="77777777" w:rsidR="00CF08D6" w:rsidRPr="00C6449B" w:rsidRDefault="00CF08D6" w:rsidP="00CF08D6">
            <w:pPr>
              <w:pStyle w:val="TAC"/>
            </w:pPr>
            <w:r w:rsidRPr="00C6449B">
              <w:rPr>
                <w:lang w:eastAsia="zh-CN"/>
              </w:rPr>
              <w:t>0</w:t>
            </w:r>
          </w:p>
        </w:tc>
        <w:tc>
          <w:tcPr>
            <w:tcW w:w="567" w:type="dxa"/>
          </w:tcPr>
          <w:p w14:paraId="027A3CA5" w14:textId="77777777" w:rsidR="00CF08D6" w:rsidRPr="00C6449B" w:rsidRDefault="00CF08D6" w:rsidP="00CF08D6">
            <w:pPr>
              <w:pStyle w:val="TAC"/>
              <w:rPr>
                <w:lang w:eastAsia="zh-CN"/>
              </w:rPr>
            </w:pPr>
            <w:r w:rsidRPr="00C6449B">
              <w:rPr>
                <w:lang w:eastAsia="zh-CN"/>
              </w:rPr>
              <w:t>0</w:t>
            </w:r>
          </w:p>
        </w:tc>
      </w:tr>
      <w:tr w:rsidR="00CF08D6" w:rsidRPr="00C6449B" w14:paraId="034A084A" w14:textId="77777777" w:rsidTr="00CF08D6">
        <w:trPr>
          <w:jc w:val="center"/>
        </w:trPr>
        <w:tc>
          <w:tcPr>
            <w:tcW w:w="1373" w:type="dxa"/>
            <w:vMerge/>
          </w:tcPr>
          <w:p w14:paraId="7B2B43E7" w14:textId="77777777" w:rsidR="00CF08D6" w:rsidRPr="00C6449B" w:rsidRDefault="00CF08D6" w:rsidP="00CF08D6">
            <w:pPr>
              <w:pStyle w:val="TAC"/>
            </w:pPr>
          </w:p>
        </w:tc>
        <w:tc>
          <w:tcPr>
            <w:tcW w:w="1167" w:type="dxa"/>
          </w:tcPr>
          <w:p w14:paraId="45D8F20C" w14:textId="77777777" w:rsidR="00CF08D6" w:rsidRPr="00C6449B" w:rsidRDefault="00CF08D6" w:rsidP="00CF08D6">
            <w:pPr>
              <w:pStyle w:val="TAC"/>
              <w:rPr>
                <w:lang w:eastAsia="zh-CN"/>
              </w:rPr>
            </w:pPr>
            <w:r w:rsidRPr="00C6449B">
              <w:rPr>
                <w:lang w:eastAsia="zh-CN"/>
              </w:rPr>
              <w:t>30</w:t>
            </w:r>
          </w:p>
        </w:tc>
        <w:tc>
          <w:tcPr>
            <w:tcW w:w="554" w:type="dxa"/>
          </w:tcPr>
          <w:p w14:paraId="2ECA9D63" w14:textId="77777777" w:rsidR="00CF08D6" w:rsidRPr="00C6449B" w:rsidRDefault="00CF08D6" w:rsidP="00CF08D6">
            <w:pPr>
              <w:pStyle w:val="TAC"/>
            </w:pPr>
            <w:r w:rsidRPr="00C6449B">
              <w:rPr>
                <w:lang w:eastAsia="zh-CN"/>
              </w:rPr>
              <w:t>46</w:t>
            </w:r>
          </w:p>
        </w:tc>
        <w:tc>
          <w:tcPr>
            <w:tcW w:w="2268" w:type="dxa"/>
          </w:tcPr>
          <w:p w14:paraId="2E04AF70" w14:textId="77777777" w:rsidR="00CF08D6" w:rsidRPr="00C6449B" w:rsidRDefault="00CF08D6" w:rsidP="00CF08D6">
            <w:pPr>
              <w:pStyle w:val="TAC"/>
            </w:pPr>
            <w:r w:rsidRPr="00C6449B">
              <w:rPr>
                <w:lang w:eastAsia="zh-CN"/>
              </w:rPr>
              <w:t>0</w:t>
            </w:r>
          </w:p>
        </w:tc>
        <w:tc>
          <w:tcPr>
            <w:tcW w:w="567" w:type="dxa"/>
          </w:tcPr>
          <w:p w14:paraId="04CB38AD" w14:textId="77777777" w:rsidR="00CF08D6" w:rsidRPr="00C6449B" w:rsidRDefault="00CF08D6" w:rsidP="00CF08D6">
            <w:pPr>
              <w:pStyle w:val="TAC"/>
            </w:pPr>
            <w:r w:rsidRPr="00C6449B">
              <w:t>0</w:t>
            </w:r>
          </w:p>
        </w:tc>
      </w:tr>
    </w:tbl>
    <w:p w14:paraId="4A2C9E47" w14:textId="77777777" w:rsidR="00CF08D6" w:rsidRPr="00C6449B" w:rsidRDefault="00CF08D6" w:rsidP="00CF08D6"/>
    <w:p w14:paraId="2CC0E7C2" w14:textId="77777777" w:rsidR="00CF08D6" w:rsidRPr="00C6449B" w:rsidRDefault="00CF08D6" w:rsidP="00CF08D6">
      <w:pPr>
        <w:pStyle w:val="TH"/>
        <w:rPr>
          <w:lang w:eastAsia="zh-CN"/>
        </w:rPr>
      </w:pPr>
      <w:r w:rsidRPr="00C6449B">
        <w:t>Table A.6-</w:t>
      </w:r>
      <w:r w:rsidRPr="00C6449B">
        <w:rPr>
          <w:lang w:eastAsia="zh-CN"/>
        </w:rPr>
        <w:t>2:</w:t>
      </w:r>
      <w:r w:rsidRPr="00C6449B">
        <w:t xml:space="preserve"> Test preambles for Normal Mode</w:t>
      </w:r>
      <w:r w:rsidRPr="00C6449B">
        <w:rPr>
          <w:lang w:eastAsia="zh-CN"/>
        </w:rPr>
        <w:t xml:space="preserve"> in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1167"/>
        <w:gridCol w:w="554"/>
        <w:gridCol w:w="2268"/>
        <w:gridCol w:w="567"/>
      </w:tblGrid>
      <w:tr w:rsidR="00CF08D6" w:rsidRPr="00C6449B" w14:paraId="662AB80A" w14:textId="77777777" w:rsidTr="00CF08D6">
        <w:trPr>
          <w:jc w:val="center"/>
        </w:trPr>
        <w:tc>
          <w:tcPr>
            <w:tcW w:w="1373" w:type="dxa"/>
          </w:tcPr>
          <w:p w14:paraId="7F87BF69" w14:textId="77777777" w:rsidR="00CF08D6" w:rsidRPr="00C6449B" w:rsidRDefault="00CF08D6" w:rsidP="00CF08D6">
            <w:pPr>
              <w:pStyle w:val="TAH"/>
            </w:pPr>
            <w:r w:rsidRPr="00C6449B">
              <w:t>Burst format</w:t>
            </w:r>
          </w:p>
        </w:tc>
        <w:tc>
          <w:tcPr>
            <w:tcW w:w="1167" w:type="dxa"/>
          </w:tcPr>
          <w:p w14:paraId="15C7195B" w14:textId="77777777" w:rsidR="00CF08D6" w:rsidRPr="00C6449B" w:rsidRDefault="00CF08D6" w:rsidP="00CF08D6">
            <w:pPr>
              <w:pStyle w:val="TAH"/>
            </w:pPr>
            <w:r w:rsidRPr="00C6449B">
              <w:rPr>
                <w:szCs w:val="16"/>
              </w:rPr>
              <w:t>SCS (kHz)</w:t>
            </w:r>
          </w:p>
        </w:tc>
        <w:tc>
          <w:tcPr>
            <w:tcW w:w="554" w:type="dxa"/>
          </w:tcPr>
          <w:p w14:paraId="1224756E" w14:textId="77777777" w:rsidR="00CF08D6" w:rsidRPr="00C6449B" w:rsidRDefault="00CF08D6" w:rsidP="00CF08D6">
            <w:pPr>
              <w:pStyle w:val="TAH"/>
            </w:pPr>
            <w:r w:rsidRPr="00C6449B">
              <w:t>Ncs</w:t>
            </w:r>
          </w:p>
        </w:tc>
        <w:tc>
          <w:tcPr>
            <w:tcW w:w="2268" w:type="dxa"/>
          </w:tcPr>
          <w:p w14:paraId="1BB9A75F" w14:textId="77777777" w:rsidR="00CF08D6" w:rsidRPr="00C6449B" w:rsidRDefault="00CF08D6" w:rsidP="00CF08D6">
            <w:pPr>
              <w:pStyle w:val="TAH"/>
            </w:pPr>
            <w:r w:rsidRPr="00C6449B">
              <w:t>Logical sequence index</w:t>
            </w:r>
          </w:p>
        </w:tc>
        <w:tc>
          <w:tcPr>
            <w:tcW w:w="567" w:type="dxa"/>
          </w:tcPr>
          <w:p w14:paraId="3C56BA02" w14:textId="77777777" w:rsidR="00CF08D6" w:rsidRPr="00C6449B" w:rsidRDefault="00CF08D6" w:rsidP="00CF08D6">
            <w:pPr>
              <w:pStyle w:val="TAH"/>
            </w:pPr>
            <w:r w:rsidRPr="00C6449B">
              <w:t>v</w:t>
            </w:r>
          </w:p>
        </w:tc>
      </w:tr>
      <w:tr w:rsidR="00CF08D6" w:rsidRPr="00C6449B" w14:paraId="6DB89D66" w14:textId="77777777" w:rsidTr="00CF08D6">
        <w:trPr>
          <w:jc w:val="center"/>
        </w:trPr>
        <w:tc>
          <w:tcPr>
            <w:tcW w:w="1373" w:type="dxa"/>
            <w:vMerge w:val="restart"/>
          </w:tcPr>
          <w:p w14:paraId="0FE34542" w14:textId="77777777" w:rsidR="00CF08D6" w:rsidRPr="00C6449B" w:rsidRDefault="00CF08D6" w:rsidP="00CF08D6">
            <w:pPr>
              <w:pStyle w:val="TAC"/>
            </w:pPr>
            <w:r w:rsidRPr="00C6449B">
              <w:rPr>
                <w:rFonts w:cs="Arial"/>
                <w:lang w:eastAsia="zh-CN"/>
              </w:rPr>
              <w:t>A1, A2, A3, B4, C0, C2</w:t>
            </w:r>
          </w:p>
        </w:tc>
        <w:tc>
          <w:tcPr>
            <w:tcW w:w="1167" w:type="dxa"/>
          </w:tcPr>
          <w:p w14:paraId="1CE49E7D" w14:textId="77777777" w:rsidR="00CF08D6" w:rsidRPr="00C6449B" w:rsidRDefault="00CF08D6" w:rsidP="00CF08D6">
            <w:pPr>
              <w:pStyle w:val="TAC"/>
              <w:rPr>
                <w:lang w:eastAsia="zh-CN"/>
              </w:rPr>
            </w:pPr>
            <w:r w:rsidRPr="00C6449B">
              <w:rPr>
                <w:lang w:eastAsia="zh-CN"/>
              </w:rPr>
              <w:t>60</w:t>
            </w:r>
          </w:p>
        </w:tc>
        <w:tc>
          <w:tcPr>
            <w:tcW w:w="554" w:type="dxa"/>
          </w:tcPr>
          <w:p w14:paraId="09A0ED04" w14:textId="77777777" w:rsidR="00CF08D6" w:rsidRPr="00C6449B" w:rsidRDefault="00CF08D6" w:rsidP="00CF08D6">
            <w:pPr>
              <w:pStyle w:val="TAC"/>
            </w:pPr>
            <w:r w:rsidRPr="00C6449B">
              <w:rPr>
                <w:lang w:eastAsia="zh-CN"/>
              </w:rPr>
              <w:t>69</w:t>
            </w:r>
          </w:p>
        </w:tc>
        <w:tc>
          <w:tcPr>
            <w:tcW w:w="2268" w:type="dxa"/>
          </w:tcPr>
          <w:p w14:paraId="7DB1707E" w14:textId="77777777" w:rsidR="00CF08D6" w:rsidRPr="00C6449B" w:rsidRDefault="00CF08D6" w:rsidP="00CF08D6">
            <w:pPr>
              <w:pStyle w:val="TAC"/>
            </w:pPr>
            <w:r w:rsidRPr="00C6449B">
              <w:rPr>
                <w:lang w:eastAsia="zh-CN"/>
              </w:rPr>
              <w:t>0</w:t>
            </w:r>
          </w:p>
        </w:tc>
        <w:tc>
          <w:tcPr>
            <w:tcW w:w="567" w:type="dxa"/>
          </w:tcPr>
          <w:p w14:paraId="1B357AE7" w14:textId="77777777" w:rsidR="00CF08D6" w:rsidRPr="00C6449B" w:rsidRDefault="00CF08D6" w:rsidP="00CF08D6">
            <w:pPr>
              <w:pStyle w:val="TAC"/>
              <w:rPr>
                <w:lang w:eastAsia="zh-CN"/>
              </w:rPr>
            </w:pPr>
            <w:r w:rsidRPr="00C6449B">
              <w:rPr>
                <w:lang w:eastAsia="zh-CN"/>
              </w:rPr>
              <w:t>0</w:t>
            </w:r>
          </w:p>
        </w:tc>
      </w:tr>
      <w:tr w:rsidR="00CF08D6" w:rsidRPr="00C6449B" w14:paraId="5DDBAF7D" w14:textId="77777777" w:rsidTr="00CF08D6">
        <w:trPr>
          <w:jc w:val="center"/>
        </w:trPr>
        <w:tc>
          <w:tcPr>
            <w:tcW w:w="1373" w:type="dxa"/>
            <w:vMerge/>
          </w:tcPr>
          <w:p w14:paraId="5E7B35B5" w14:textId="77777777" w:rsidR="00CF08D6" w:rsidRPr="00C6449B" w:rsidRDefault="00CF08D6" w:rsidP="00CF08D6">
            <w:pPr>
              <w:pStyle w:val="TAC"/>
            </w:pPr>
          </w:p>
        </w:tc>
        <w:tc>
          <w:tcPr>
            <w:tcW w:w="1167" w:type="dxa"/>
          </w:tcPr>
          <w:p w14:paraId="37C85112" w14:textId="77777777" w:rsidR="00CF08D6" w:rsidRPr="00C6449B" w:rsidRDefault="00CF08D6" w:rsidP="00CF08D6">
            <w:pPr>
              <w:pStyle w:val="TAC"/>
              <w:rPr>
                <w:lang w:eastAsia="zh-CN"/>
              </w:rPr>
            </w:pPr>
            <w:r w:rsidRPr="00C6449B">
              <w:rPr>
                <w:lang w:eastAsia="zh-CN"/>
              </w:rPr>
              <w:t>120</w:t>
            </w:r>
          </w:p>
        </w:tc>
        <w:tc>
          <w:tcPr>
            <w:tcW w:w="554" w:type="dxa"/>
          </w:tcPr>
          <w:p w14:paraId="1ADB0418" w14:textId="77777777" w:rsidR="00CF08D6" w:rsidRPr="00C6449B" w:rsidRDefault="00CF08D6" w:rsidP="00CF08D6">
            <w:pPr>
              <w:pStyle w:val="TAC"/>
            </w:pPr>
            <w:r w:rsidRPr="00C6449B">
              <w:rPr>
                <w:lang w:eastAsia="zh-CN"/>
              </w:rPr>
              <w:t>69</w:t>
            </w:r>
          </w:p>
        </w:tc>
        <w:tc>
          <w:tcPr>
            <w:tcW w:w="2268" w:type="dxa"/>
          </w:tcPr>
          <w:p w14:paraId="5F38DD6A" w14:textId="77777777" w:rsidR="00CF08D6" w:rsidRPr="00C6449B" w:rsidRDefault="00CF08D6" w:rsidP="00CF08D6">
            <w:pPr>
              <w:pStyle w:val="TAC"/>
            </w:pPr>
            <w:r w:rsidRPr="00C6449B">
              <w:rPr>
                <w:lang w:eastAsia="zh-CN"/>
              </w:rPr>
              <w:t>0</w:t>
            </w:r>
          </w:p>
        </w:tc>
        <w:tc>
          <w:tcPr>
            <w:tcW w:w="567" w:type="dxa"/>
          </w:tcPr>
          <w:p w14:paraId="23931D67" w14:textId="77777777" w:rsidR="00CF08D6" w:rsidRPr="00C6449B" w:rsidRDefault="00CF08D6" w:rsidP="00CF08D6">
            <w:pPr>
              <w:pStyle w:val="TAC"/>
            </w:pPr>
            <w:r w:rsidRPr="00C6449B">
              <w:t>0</w:t>
            </w:r>
          </w:p>
        </w:tc>
      </w:tr>
      <w:bookmarkEnd w:id="6633"/>
    </w:tbl>
    <w:p w14:paraId="4FE83BA8" w14:textId="77777777" w:rsidR="00CF08D6" w:rsidRPr="00C6449B" w:rsidRDefault="00CF08D6" w:rsidP="00CF08D6">
      <w:pPr>
        <w:rPr>
          <w:lang w:eastAsia="zh-CN"/>
        </w:rPr>
      </w:pPr>
    </w:p>
    <w:bookmarkEnd w:id="6562"/>
    <w:p w14:paraId="1B456F6E" w14:textId="77777777" w:rsidR="00CF08D6" w:rsidRPr="00C6449B" w:rsidRDefault="00CF08D6" w:rsidP="00CF08D6">
      <w:pPr>
        <w:pStyle w:val="Heading8"/>
      </w:pPr>
      <w:r w:rsidRPr="00C6449B">
        <w:br w:type="page"/>
      </w:r>
      <w:bookmarkStart w:id="6666" w:name="_Toc13079971"/>
      <w:bookmarkStart w:id="6667" w:name="_Toc29811460"/>
      <w:bookmarkStart w:id="6668" w:name="_Toc29811911"/>
      <w:bookmarkStart w:id="6669" w:name="_Toc37268415"/>
      <w:bookmarkStart w:id="6670" w:name="_Toc37268866"/>
      <w:bookmarkStart w:id="6671" w:name="_Toc45893516"/>
      <w:bookmarkStart w:id="6672" w:name="_Toc53177680"/>
      <w:bookmarkStart w:id="6673" w:name="_Toc53178132"/>
      <w:bookmarkStart w:id="6674" w:name="_Toc61176766"/>
      <w:bookmarkStart w:id="6675" w:name="_Toc67916589"/>
      <w:bookmarkStart w:id="6676" w:name="_Toc74670807"/>
      <w:bookmarkStart w:id="6677" w:name="_Toc76542842"/>
      <w:bookmarkStart w:id="6678" w:name="_Toc82626774"/>
      <w:bookmarkStart w:id="6679" w:name="_Toc90414740"/>
      <w:bookmarkStart w:id="6680" w:name="_Toc106769829"/>
      <w:bookmarkStart w:id="6681" w:name="_Toc115185079"/>
      <w:r w:rsidRPr="00C6449B">
        <w:lastRenderedPageBreak/>
        <w:t>Annex B (normative):</w:t>
      </w:r>
      <w:r w:rsidRPr="00C6449B">
        <w:br/>
        <w:t>Error Vector Magnitude (FR1)</w:t>
      </w:r>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p>
    <w:p w14:paraId="51D088CE" w14:textId="77777777" w:rsidR="00CF08D6" w:rsidRPr="00C6449B" w:rsidRDefault="00CF08D6" w:rsidP="00CF08D6">
      <w:pPr>
        <w:pStyle w:val="Heading1"/>
      </w:pPr>
      <w:bookmarkStart w:id="6682" w:name="_Toc13079972"/>
      <w:bookmarkStart w:id="6683" w:name="_Toc29811461"/>
      <w:bookmarkStart w:id="6684" w:name="_Toc29811912"/>
      <w:bookmarkStart w:id="6685" w:name="_Toc37268416"/>
      <w:bookmarkStart w:id="6686" w:name="_Toc37268867"/>
      <w:bookmarkStart w:id="6687" w:name="_Toc45893517"/>
      <w:bookmarkStart w:id="6688" w:name="_Toc53177681"/>
      <w:bookmarkStart w:id="6689" w:name="_Toc53178133"/>
      <w:bookmarkStart w:id="6690" w:name="_Toc61176767"/>
      <w:bookmarkStart w:id="6691" w:name="_Toc67916590"/>
      <w:bookmarkStart w:id="6692" w:name="_Toc74670808"/>
      <w:bookmarkStart w:id="6693" w:name="_Toc76542843"/>
      <w:bookmarkStart w:id="6694" w:name="_Toc82626775"/>
      <w:bookmarkStart w:id="6695" w:name="_Toc90414741"/>
      <w:bookmarkStart w:id="6696" w:name="_Toc106769830"/>
      <w:bookmarkStart w:id="6697" w:name="_Toc115185080"/>
      <w:r w:rsidRPr="00C6449B">
        <w:t>B.1</w:t>
      </w:r>
      <w:r w:rsidRPr="00C6449B">
        <w:tab/>
        <w:t>Reference point for measurement</w:t>
      </w:r>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p>
    <w:p w14:paraId="481D295E" w14:textId="77777777" w:rsidR="00CF08D6" w:rsidRPr="00C6449B" w:rsidRDefault="00CF08D6" w:rsidP="00CF08D6">
      <w:r w:rsidRPr="00C6449B">
        <w:t>The EVM shall be measured at the point after the FFT and a zero-forcing (ZF) equalizer in the receiver, as depicted in figure B.1-1 below.</w:t>
      </w:r>
    </w:p>
    <w:p w14:paraId="21C8CF85" w14:textId="77777777" w:rsidR="00CF08D6" w:rsidRPr="00C6449B" w:rsidRDefault="00CF08D6" w:rsidP="00CF08D6">
      <w:pPr>
        <w:pStyle w:val="TH"/>
      </w:pPr>
      <w:r w:rsidRPr="00C6449B">
        <w:object w:dxaOrig="9719" w:dyaOrig="5050" w14:anchorId="7C29E0F2">
          <v:shape id="_x0000_i1044" type="#_x0000_t75" style="width:6in;height:223pt" o:ole="">
            <v:imagedata r:id="rId57" o:title=""/>
          </v:shape>
          <o:OLEObject Type="Embed" ProgID="Word.Picture.8" ShapeID="_x0000_i1044" DrawAspect="Content" ObjectID="_1725797644" r:id="rId58"/>
        </w:object>
      </w:r>
    </w:p>
    <w:p w14:paraId="2FCDE906" w14:textId="77777777" w:rsidR="00CF08D6" w:rsidRPr="00C6449B" w:rsidRDefault="00CF08D6" w:rsidP="00CF08D6">
      <w:pPr>
        <w:pStyle w:val="TF"/>
      </w:pPr>
      <w:r w:rsidRPr="00C6449B">
        <w:t>Figure B.1-1: Reference point for EVM measurement</w:t>
      </w:r>
    </w:p>
    <w:p w14:paraId="09715E81" w14:textId="77777777" w:rsidR="00CF08D6" w:rsidRPr="00C6449B" w:rsidRDefault="00CF08D6" w:rsidP="00CF08D6">
      <w:pPr>
        <w:pStyle w:val="Heading1"/>
      </w:pPr>
      <w:bookmarkStart w:id="6698" w:name="_Toc13079973"/>
      <w:bookmarkStart w:id="6699" w:name="_Toc29811462"/>
      <w:bookmarkStart w:id="6700" w:name="_Toc29811913"/>
      <w:bookmarkStart w:id="6701" w:name="_Toc37268417"/>
      <w:bookmarkStart w:id="6702" w:name="_Toc37268868"/>
      <w:bookmarkStart w:id="6703" w:name="_Toc45893518"/>
      <w:bookmarkStart w:id="6704" w:name="_Toc53177682"/>
      <w:bookmarkStart w:id="6705" w:name="_Toc53178134"/>
      <w:bookmarkStart w:id="6706" w:name="_Toc61176768"/>
      <w:bookmarkStart w:id="6707" w:name="_Toc67916591"/>
      <w:bookmarkStart w:id="6708" w:name="_Toc74670809"/>
      <w:bookmarkStart w:id="6709" w:name="_Toc76542844"/>
      <w:bookmarkStart w:id="6710" w:name="_Toc82626776"/>
      <w:bookmarkStart w:id="6711" w:name="_Toc90414742"/>
      <w:bookmarkStart w:id="6712" w:name="_Toc106769831"/>
      <w:bookmarkStart w:id="6713" w:name="_Toc115185081"/>
      <w:r w:rsidRPr="00C6449B">
        <w:t>B.2</w:t>
      </w:r>
      <w:r w:rsidRPr="00C6449B">
        <w:tab/>
        <w:t>Basic unit of measurement</w:t>
      </w:r>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p>
    <w:p w14:paraId="5D432DBD" w14:textId="77777777" w:rsidR="00CF08D6" w:rsidRPr="00C6449B" w:rsidRDefault="00CF08D6" w:rsidP="00CF08D6">
      <w:r w:rsidRPr="00C6449B">
        <w:t xml:space="preserve">The basic unit of EVM measurement is defined over one slot in the time domain and </w:t>
      </w:r>
      <w:r w:rsidRPr="00C6449B">
        <w:rPr>
          <w:position w:val="-12"/>
        </w:rPr>
        <w:object w:dxaOrig="499" w:dyaOrig="380" w14:anchorId="6DA7A1A4">
          <v:shape id="_x0000_i1045" type="#_x0000_t75" style="width:22pt;height:22pt" o:ole="">
            <v:imagedata r:id="rId59" o:title=""/>
          </v:shape>
          <o:OLEObject Type="Embed" ProgID="Equation.3" ShapeID="_x0000_i1045" DrawAspect="Content" ObjectID="_1725797645" r:id="rId60"/>
        </w:object>
      </w:r>
      <w:r w:rsidRPr="00C6449B">
        <w:t xml:space="preserve"> subcarriers in the frequency domain:</w:t>
      </w:r>
    </w:p>
    <w:p w14:paraId="753E924F" w14:textId="77777777" w:rsidR="00CF08D6" w:rsidRPr="00C6449B" w:rsidRDefault="00CF08D6" w:rsidP="00CF08D6">
      <w:pPr>
        <w:pStyle w:val="EQ"/>
      </w:pPr>
      <w:r w:rsidRPr="00C6449B">
        <w:tab/>
      </w:r>
      <w:r w:rsidRPr="00C6449B">
        <w:rPr>
          <w:position w:val="-56"/>
        </w:rPr>
        <w:object w:dxaOrig="3500" w:dyaOrig="1260" w14:anchorId="52F108FD">
          <v:shape id="_x0000_i1046" type="#_x0000_t75" style="width:187.5pt;height:58.5pt" o:ole="">
            <v:imagedata r:id="rId61" o:title=""/>
          </v:shape>
          <o:OLEObject Type="Embed" ProgID="Equation.3" ShapeID="_x0000_i1046" DrawAspect="Content" ObjectID="_1725797646" r:id="rId62"/>
        </w:object>
      </w:r>
    </w:p>
    <w:p w14:paraId="7C7FDB0E" w14:textId="77777777" w:rsidR="00CF08D6" w:rsidRPr="00C6449B" w:rsidRDefault="00CF08D6" w:rsidP="00CF08D6">
      <w:r w:rsidRPr="00C6449B">
        <w:t>where</w:t>
      </w:r>
    </w:p>
    <w:p w14:paraId="500399C0" w14:textId="77777777" w:rsidR="00CF08D6" w:rsidRPr="00C6449B" w:rsidRDefault="00CF08D6" w:rsidP="00CF08D6">
      <w:r w:rsidRPr="00C6449B">
        <w:rPr>
          <w:i/>
        </w:rPr>
        <w:t xml:space="preserve">T </w:t>
      </w:r>
      <w:r w:rsidRPr="00C6449B">
        <w:t>is the set of symbols with the considered modulation scheme being active within the slot,</w:t>
      </w:r>
    </w:p>
    <w:p w14:paraId="352E49B8" w14:textId="77777777" w:rsidR="00CF08D6" w:rsidRPr="00C6449B" w:rsidRDefault="00CF08D6" w:rsidP="00CF08D6">
      <w:r w:rsidRPr="00C6449B">
        <w:rPr>
          <w:position w:val="-10"/>
        </w:rPr>
        <w:object w:dxaOrig="440" w:dyaOrig="300" w14:anchorId="03F2A7DB">
          <v:shape id="_x0000_i1047" type="#_x0000_t75" style="width:22pt;height:14.5pt" o:ole="">
            <v:imagedata r:id="rId63" o:title=""/>
          </v:shape>
          <o:OLEObject Type="Embed" ProgID="Equation.3" ShapeID="_x0000_i1047" DrawAspect="Content" ObjectID="_1725797647" r:id="rId64"/>
        </w:object>
      </w:r>
      <w:r w:rsidRPr="00C6449B">
        <w:t xml:space="preserve">is the set of subcarriers within the </w:t>
      </w:r>
      <w:r w:rsidRPr="00C6449B">
        <w:rPr>
          <w:position w:val="-10"/>
        </w:rPr>
        <w:object w:dxaOrig="480" w:dyaOrig="340" w14:anchorId="0F1E3D26">
          <v:shape id="_x0000_i1048" type="#_x0000_t75" style="width:22pt;height:14pt" o:ole="">
            <v:imagedata r:id="rId65" o:title=""/>
          </v:shape>
          <o:OLEObject Type="Embed" ProgID="Equation.3" ShapeID="_x0000_i1048" DrawAspect="Content" ObjectID="_1725797648" r:id="rId66"/>
        </w:object>
      </w:r>
      <w:r w:rsidRPr="00C6449B">
        <w:t xml:space="preserve"> subcarriers with the considered modulation scheme being active in symbol </w:t>
      </w:r>
      <w:r w:rsidRPr="00C6449B">
        <w:rPr>
          <w:i/>
        </w:rPr>
        <w:t>t</w:t>
      </w:r>
      <w:r w:rsidRPr="00C6449B">
        <w:t>,</w:t>
      </w:r>
    </w:p>
    <w:p w14:paraId="4BCEF20F" w14:textId="77777777" w:rsidR="00CF08D6" w:rsidRPr="00C6449B" w:rsidRDefault="00CF08D6" w:rsidP="00CF08D6">
      <w:r w:rsidRPr="00C6449B">
        <w:rPr>
          <w:position w:val="-10"/>
        </w:rPr>
        <w:object w:dxaOrig="600" w:dyaOrig="300" w14:anchorId="161CA450">
          <v:shape id="_x0000_i1049" type="#_x0000_t75" style="width:29.5pt;height:14.5pt" o:ole="">
            <v:imagedata r:id="rId67" o:title=""/>
          </v:shape>
          <o:OLEObject Type="Embed" ProgID="Equation.3" ShapeID="_x0000_i1049" DrawAspect="Content" ObjectID="_1725797649" r:id="rId68"/>
        </w:object>
      </w:r>
      <w:r w:rsidRPr="00C6449B">
        <w:rPr>
          <w:iCs/>
        </w:rPr>
        <w:t xml:space="preserve"> is</w:t>
      </w:r>
      <w:r w:rsidRPr="00C6449B">
        <w:t xml:space="preserve"> the ideal signal reconstructed by the measurement equipment in accordance with relevant Tx models,</w:t>
      </w:r>
    </w:p>
    <w:p w14:paraId="5D28F799" w14:textId="77777777" w:rsidR="00CF08D6" w:rsidRPr="00C6449B" w:rsidRDefault="00CF08D6" w:rsidP="00CF08D6">
      <w:r w:rsidRPr="00C6449B">
        <w:rPr>
          <w:position w:val="-10"/>
        </w:rPr>
        <w:object w:dxaOrig="680" w:dyaOrig="300" w14:anchorId="63D84BCE">
          <v:shape id="_x0000_i1050" type="#_x0000_t75" style="width:37pt;height:14.5pt" o:ole="">
            <v:imagedata r:id="rId69" o:title=""/>
          </v:shape>
          <o:OLEObject Type="Embed" ProgID="Equation.3" ShapeID="_x0000_i1050" DrawAspect="Content" ObjectID="_1725797650" r:id="rId70"/>
        </w:object>
      </w:r>
      <w:r w:rsidRPr="00C6449B">
        <w:t xml:space="preserve"> is the modified signal under test defined in annex B.3.</w:t>
      </w:r>
    </w:p>
    <w:p w14:paraId="07AF93BC" w14:textId="77777777" w:rsidR="00CF08D6" w:rsidRPr="00C6449B" w:rsidRDefault="00CF08D6" w:rsidP="00CF08D6">
      <w:pPr>
        <w:pStyle w:val="NO"/>
        <w:rPr>
          <w:rFonts w:eastAsia="SimSun"/>
        </w:rPr>
      </w:pPr>
      <w:r w:rsidRPr="00C6449B">
        <w:rPr>
          <w:rFonts w:eastAsia="SimSun"/>
        </w:rPr>
        <w:t>NOTE:</w:t>
      </w:r>
      <w:r w:rsidRPr="00C6449B">
        <w:rPr>
          <w:rFonts w:eastAsia="SimSun"/>
        </w:rPr>
        <w:tab/>
        <w:t xml:space="preserve">Although the basic unit of measurement is one </w:t>
      </w:r>
      <w:r w:rsidRPr="00C6449B">
        <w:rPr>
          <w:rFonts w:eastAsia="SimSun"/>
          <w:lang w:val="en-US" w:eastAsia="zh-CN"/>
        </w:rPr>
        <w:t>slot</w:t>
      </w:r>
      <w:r w:rsidRPr="00C6449B">
        <w:rPr>
          <w:rFonts w:eastAsia="SimSun"/>
        </w:rPr>
        <w:t>, the equalizer is calculated over 10 ms measurement interval</w:t>
      </w:r>
      <w:r w:rsidRPr="00C6449B" w:rsidDel="00BC5E0F">
        <w:rPr>
          <w:rFonts w:eastAsia="SimSun"/>
        </w:rPr>
        <w:t xml:space="preserve"> </w:t>
      </w:r>
      <w:r w:rsidRPr="00C6449B">
        <w:rPr>
          <w:rFonts w:eastAsia="SimSun"/>
        </w:rPr>
        <w:t>to reduce the impact of noise in the reference signals. The boundaries of the 10 ms measurement intervals need not be aligned with radio frame boundaries.</w:t>
      </w:r>
    </w:p>
    <w:p w14:paraId="75C33D07" w14:textId="77777777" w:rsidR="00CF08D6" w:rsidRPr="00C6449B" w:rsidRDefault="00CF08D6" w:rsidP="00CF08D6">
      <w:pPr>
        <w:pStyle w:val="Heading1"/>
      </w:pPr>
      <w:bookmarkStart w:id="6714" w:name="_Toc13079974"/>
      <w:bookmarkStart w:id="6715" w:name="_Toc29811463"/>
      <w:bookmarkStart w:id="6716" w:name="_Toc29811914"/>
      <w:bookmarkStart w:id="6717" w:name="_Toc37268418"/>
      <w:bookmarkStart w:id="6718" w:name="_Toc37268869"/>
      <w:bookmarkStart w:id="6719" w:name="_Toc45893519"/>
      <w:bookmarkStart w:id="6720" w:name="_Toc53177683"/>
      <w:bookmarkStart w:id="6721" w:name="_Toc53178135"/>
      <w:bookmarkStart w:id="6722" w:name="_Toc61176769"/>
      <w:bookmarkStart w:id="6723" w:name="_Toc67916592"/>
      <w:bookmarkStart w:id="6724" w:name="_Toc74670810"/>
      <w:bookmarkStart w:id="6725" w:name="_Toc76542845"/>
      <w:bookmarkStart w:id="6726" w:name="_Toc82626777"/>
      <w:bookmarkStart w:id="6727" w:name="_Toc90414743"/>
      <w:bookmarkStart w:id="6728" w:name="_Toc106769832"/>
      <w:bookmarkStart w:id="6729" w:name="_Toc115185082"/>
      <w:r w:rsidRPr="00C6449B">
        <w:lastRenderedPageBreak/>
        <w:t>B.3</w:t>
      </w:r>
      <w:r w:rsidRPr="00C6449B">
        <w:tab/>
        <w:t>Modified signal under test</w:t>
      </w:r>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p>
    <w:p w14:paraId="5E093C6A" w14:textId="77777777" w:rsidR="00CF08D6" w:rsidRPr="00C6449B" w:rsidRDefault="00CF08D6" w:rsidP="00CF08D6">
      <w:r w:rsidRPr="00C6449B">
        <w:t>Implicit in the definition of EVM is an assumption that the receiver is able to compensate a number of transmitter impairments. The signal under test is equalized and decoded according to:</w:t>
      </w:r>
    </w:p>
    <w:p w14:paraId="235F868D" w14:textId="77777777" w:rsidR="00CF08D6" w:rsidRPr="00C6449B" w:rsidRDefault="00CF08D6" w:rsidP="00CF08D6">
      <w:pPr>
        <w:pStyle w:val="EQ"/>
      </w:pPr>
      <w:r w:rsidRPr="00C6449B">
        <w:tab/>
      </w:r>
      <w:r w:rsidRPr="00C6449B">
        <w:rPr>
          <w:position w:val="-30"/>
        </w:rPr>
        <w:object w:dxaOrig="4020" w:dyaOrig="740" w14:anchorId="7BE10742">
          <v:shape id="_x0000_i1051" type="#_x0000_t75" style="width:202pt;height:36.5pt" o:ole="">
            <v:imagedata r:id="rId71" o:title=""/>
          </v:shape>
          <o:OLEObject Type="Embed" ProgID="Equation.3" ShapeID="_x0000_i1051" DrawAspect="Content" ObjectID="_1725797651" r:id="rId72"/>
        </w:object>
      </w:r>
    </w:p>
    <w:p w14:paraId="22B9931C" w14:textId="77777777" w:rsidR="00CF08D6" w:rsidRPr="00C6449B" w:rsidRDefault="00CF08D6" w:rsidP="00CF08D6">
      <w:r w:rsidRPr="00C6449B">
        <w:t>where</w:t>
      </w:r>
    </w:p>
    <w:p w14:paraId="444D6260" w14:textId="77777777" w:rsidR="00CF08D6" w:rsidRPr="00C6449B" w:rsidRDefault="00CF08D6" w:rsidP="00CF08D6">
      <w:r w:rsidRPr="00C6449B">
        <w:rPr>
          <w:position w:val="-10"/>
        </w:rPr>
        <w:object w:dxaOrig="460" w:dyaOrig="320" w14:anchorId="02E05EA0">
          <v:shape id="_x0000_i1052" type="#_x0000_t75" style="width:22pt;height:14.5pt" o:ole="">
            <v:imagedata r:id="rId73" o:title=""/>
          </v:shape>
          <o:OLEObject Type="Embed" ProgID="Equation.3" ShapeID="_x0000_i1052" DrawAspect="Content" ObjectID="_1725797652" r:id="rId74"/>
        </w:object>
      </w:r>
      <w:r w:rsidRPr="00C6449B">
        <w:t xml:space="preserve"> is the time domain samples of the signal under test.</w:t>
      </w:r>
    </w:p>
    <w:p w14:paraId="67C3E878" w14:textId="77777777" w:rsidR="00CF08D6" w:rsidRPr="00C6449B" w:rsidRDefault="00CF08D6" w:rsidP="00CF08D6">
      <w:r w:rsidRPr="00C6449B">
        <w:rPr>
          <w:position w:val="-6"/>
        </w:rPr>
        <w:object w:dxaOrig="360" w:dyaOrig="300" w14:anchorId="749AC61C">
          <v:shape id="_x0000_i1053" type="#_x0000_t75" style="width:22pt;height:14.5pt" o:ole="" fillcolor="window">
            <v:imagedata r:id="rId75" o:title=""/>
          </v:shape>
          <o:OLEObject Type="Embed" ProgID="Equation.3" ShapeID="_x0000_i1053" DrawAspect="Content" ObjectID="_1725797653" r:id="rId76"/>
        </w:object>
      </w:r>
      <w:r w:rsidRPr="00C6449B">
        <w:t xml:space="preserve"> is the sample timing difference between the FFT processing window in relation to nominal timing of the ideal signal. Note that two timing offsets are determined, the corresponding EVM is measured and the maximum used as described in annex B.7.</w:t>
      </w:r>
    </w:p>
    <w:p w14:paraId="61BA3D80" w14:textId="77777777" w:rsidR="00CF08D6" w:rsidRPr="00C6449B" w:rsidRDefault="00CF08D6" w:rsidP="00CF08D6">
      <w:r w:rsidRPr="00C6449B">
        <w:rPr>
          <w:position w:val="-10"/>
        </w:rPr>
        <w:object w:dxaOrig="360" w:dyaOrig="380" w14:anchorId="70AF23E5">
          <v:shape id="_x0000_i1054" type="#_x0000_t75" style="width:22pt;height:22pt" o:ole="" fillcolor="window">
            <v:imagedata r:id="rId77" o:title=""/>
          </v:shape>
          <o:OLEObject Type="Embed" ProgID="Equation.3" ShapeID="_x0000_i1054" DrawAspect="Content" ObjectID="_1725797654" r:id="rId78"/>
        </w:object>
      </w:r>
      <w:r w:rsidRPr="00C6449B">
        <w:t xml:space="preserve"> is the RF frequency offset.</w:t>
      </w:r>
    </w:p>
    <w:p w14:paraId="40D645A5" w14:textId="77777777" w:rsidR="00CF08D6" w:rsidRPr="00C6449B" w:rsidRDefault="00CF08D6" w:rsidP="00CF08D6">
      <w:r w:rsidRPr="00C6449B">
        <w:rPr>
          <w:position w:val="-10"/>
        </w:rPr>
        <w:object w:dxaOrig="580" w:dyaOrig="320" w14:anchorId="0A01058D">
          <v:shape id="_x0000_i1055" type="#_x0000_t75" style="width:29.5pt;height:14.5pt" o:ole="" fillcolor="window">
            <v:imagedata r:id="rId79" o:title=""/>
          </v:shape>
          <o:OLEObject Type="Embed" ProgID="Equation.3" ShapeID="_x0000_i1055" DrawAspect="Content" ObjectID="_1725797655" r:id="rId80"/>
        </w:object>
      </w:r>
      <w:r w:rsidRPr="00C6449B">
        <w:t xml:space="preserve"> is the phase response of the TX chain.</w:t>
      </w:r>
    </w:p>
    <w:p w14:paraId="773AA53A" w14:textId="77777777" w:rsidR="00CF08D6" w:rsidRPr="00C6449B" w:rsidRDefault="00CF08D6" w:rsidP="00CF08D6">
      <w:r w:rsidRPr="00C6449B">
        <w:rPr>
          <w:position w:val="-10"/>
        </w:rPr>
        <w:object w:dxaOrig="560" w:dyaOrig="320" w14:anchorId="643EA15A">
          <v:shape id="_x0000_i1056" type="#_x0000_t75" style="width:29.5pt;height:14.5pt" o:ole="" fillcolor="window">
            <v:imagedata r:id="rId81" o:title=""/>
          </v:shape>
          <o:OLEObject Type="Embed" ProgID="Equation.3" ShapeID="_x0000_i1056" DrawAspect="Content" ObjectID="_1725797656" r:id="rId82"/>
        </w:object>
      </w:r>
      <w:r w:rsidRPr="00C6449B">
        <w:t xml:space="preserve"> is the amplitude response of the TX chain.</w:t>
      </w:r>
    </w:p>
    <w:p w14:paraId="1FE19D8E" w14:textId="77777777" w:rsidR="00CF08D6" w:rsidRPr="00C6449B" w:rsidRDefault="00CF08D6" w:rsidP="00CF08D6">
      <w:pPr>
        <w:pStyle w:val="FP"/>
      </w:pPr>
    </w:p>
    <w:p w14:paraId="2D661140" w14:textId="77777777" w:rsidR="00CF08D6" w:rsidRPr="00C6449B" w:rsidRDefault="00CF08D6" w:rsidP="00CF08D6">
      <w:pPr>
        <w:pStyle w:val="Heading1"/>
      </w:pPr>
      <w:bookmarkStart w:id="6730" w:name="_Toc13079975"/>
      <w:bookmarkStart w:id="6731" w:name="_Toc29811464"/>
      <w:bookmarkStart w:id="6732" w:name="_Toc29811915"/>
      <w:bookmarkStart w:id="6733" w:name="_Toc37268419"/>
      <w:bookmarkStart w:id="6734" w:name="_Toc37268870"/>
      <w:bookmarkStart w:id="6735" w:name="_Toc45893520"/>
      <w:bookmarkStart w:id="6736" w:name="_Toc53177684"/>
      <w:bookmarkStart w:id="6737" w:name="_Toc53178136"/>
      <w:bookmarkStart w:id="6738" w:name="_Toc61176770"/>
      <w:bookmarkStart w:id="6739" w:name="_Toc67916593"/>
      <w:bookmarkStart w:id="6740" w:name="_Toc74670811"/>
      <w:bookmarkStart w:id="6741" w:name="_Toc76542846"/>
      <w:bookmarkStart w:id="6742" w:name="_Toc82626778"/>
      <w:bookmarkStart w:id="6743" w:name="_Toc90414744"/>
      <w:bookmarkStart w:id="6744" w:name="_Toc106769833"/>
      <w:bookmarkStart w:id="6745" w:name="_Toc115185083"/>
      <w:r w:rsidRPr="00C6449B">
        <w:t>B.4</w:t>
      </w:r>
      <w:r w:rsidRPr="00C6449B">
        <w:tab/>
        <w:t>Estimation of frequency offset</w:t>
      </w:r>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p>
    <w:p w14:paraId="3FB094B9" w14:textId="77777777" w:rsidR="00CF08D6" w:rsidRPr="00C6449B" w:rsidRDefault="00CF08D6" w:rsidP="00CF08D6">
      <w:r w:rsidRPr="00C6449B">
        <w:t xml:space="preserve">The observation period for determining the frequency offset </w:t>
      </w:r>
      <w:r w:rsidRPr="00C6449B">
        <w:rPr>
          <w:position w:val="-10"/>
        </w:rPr>
        <w:object w:dxaOrig="360" w:dyaOrig="380" w14:anchorId="51C0DD33">
          <v:shape id="_x0000_i1057" type="#_x0000_t75" style="width:22pt;height:22pt" o:ole="" fillcolor="window">
            <v:imagedata r:id="rId77" o:title=""/>
          </v:shape>
          <o:OLEObject Type="Embed" ProgID="Equation.3" ShapeID="_x0000_i1057" DrawAspect="Content" ObjectID="_1725797657" r:id="rId83"/>
        </w:object>
      </w:r>
      <w:r w:rsidRPr="00C6449B">
        <w:t xml:space="preserve"> shall be 1 slot.</w:t>
      </w:r>
    </w:p>
    <w:p w14:paraId="74465A31" w14:textId="77777777" w:rsidR="00CF08D6" w:rsidRPr="00C6449B" w:rsidRDefault="00CF08D6" w:rsidP="00CF08D6">
      <w:pPr>
        <w:pStyle w:val="Heading1"/>
      </w:pPr>
      <w:bookmarkStart w:id="6746" w:name="_Toc13079976"/>
      <w:bookmarkStart w:id="6747" w:name="_Toc29811465"/>
      <w:bookmarkStart w:id="6748" w:name="_Toc29811916"/>
      <w:bookmarkStart w:id="6749" w:name="_Toc37268420"/>
      <w:bookmarkStart w:id="6750" w:name="_Toc37268871"/>
      <w:bookmarkStart w:id="6751" w:name="_Toc45893521"/>
      <w:bookmarkStart w:id="6752" w:name="_Toc53177685"/>
      <w:bookmarkStart w:id="6753" w:name="_Toc53178137"/>
      <w:bookmarkStart w:id="6754" w:name="_Toc61176771"/>
      <w:bookmarkStart w:id="6755" w:name="_Toc67916594"/>
      <w:bookmarkStart w:id="6756" w:name="_Toc74670812"/>
      <w:bookmarkStart w:id="6757" w:name="_Toc76542847"/>
      <w:bookmarkStart w:id="6758" w:name="_Toc82626779"/>
      <w:bookmarkStart w:id="6759" w:name="_Toc90414745"/>
      <w:bookmarkStart w:id="6760" w:name="_Toc106769834"/>
      <w:bookmarkStart w:id="6761" w:name="_Toc115185084"/>
      <w:r w:rsidRPr="00C6449B">
        <w:t>B.5</w:t>
      </w:r>
      <w:r w:rsidRPr="00C6449B">
        <w:tab/>
        <w:t>Estimation of time offset</w:t>
      </w:r>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p>
    <w:p w14:paraId="49FEF399" w14:textId="77777777" w:rsidR="00CF08D6" w:rsidRPr="00C6449B" w:rsidRDefault="00CF08D6" w:rsidP="00CF08D6">
      <w:pPr>
        <w:pStyle w:val="Heading2"/>
      </w:pPr>
      <w:bookmarkStart w:id="6762" w:name="_Toc13079977"/>
      <w:bookmarkStart w:id="6763" w:name="_Toc29811466"/>
      <w:bookmarkStart w:id="6764" w:name="_Toc29811917"/>
      <w:bookmarkStart w:id="6765" w:name="_Toc37268421"/>
      <w:bookmarkStart w:id="6766" w:name="_Toc37268872"/>
      <w:bookmarkStart w:id="6767" w:name="_Toc45893522"/>
      <w:bookmarkStart w:id="6768" w:name="_Toc53177686"/>
      <w:bookmarkStart w:id="6769" w:name="_Toc53178138"/>
      <w:bookmarkStart w:id="6770" w:name="_Toc61176772"/>
      <w:bookmarkStart w:id="6771" w:name="_Toc67916595"/>
      <w:bookmarkStart w:id="6772" w:name="_Toc74670813"/>
      <w:bookmarkStart w:id="6773" w:name="_Toc76542848"/>
      <w:bookmarkStart w:id="6774" w:name="_Toc82626780"/>
      <w:bookmarkStart w:id="6775" w:name="_Toc90414746"/>
      <w:bookmarkStart w:id="6776" w:name="_Toc106769835"/>
      <w:bookmarkStart w:id="6777" w:name="_Toc115185085"/>
      <w:r w:rsidRPr="00C6449B">
        <w:t>B.5.1</w:t>
      </w:r>
      <w:r w:rsidRPr="00C6449B">
        <w:tab/>
        <w:t>General</w:t>
      </w:r>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p>
    <w:p w14:paraId="54D420B4" w14:textId="77777777" w:rsidR="00CF08D6" w:rsidRPr="00C6449B" w:rsidRDefault="00CF08D6" w:rsidP="00CF08D6">
      <w:r w:rsidRPr="00C6449B">
        <w:t xml:space="preserve">The observation period for determining the sample timing difference </w:t>
      </w:r>
      <w:r w:rsidRPr="00C6449B">
        <w:rPr>
          <w:position w:val="-6"/>
        </w:rPr>
        <w:object w:dxaOrig="360" w:dyaOrig="300" w14:anchorId="6EF2CFC1">
          <v:shape id="_x0000_i1058" type="#_x0000_t75" style="width:22pt;height:14.5pt" o:ole="" fillcolor="window">
            <v:imagedata r:id="rId75" o:title=""/>
          </v:shape>
          <o:OLEObject Type="Embed" ProgID="Equation.3" ShapeID="_x0000_i1058" DrawAspect="Content" ObjectID="_1725797658" r:id="rId84"/>
        </w:object>
      </w:r>
      <w:r w:rsidRPr="00C6449B">
        <w:t xml:space="preserve">shall be 1 </w:t>
      </w:r>
      <w:r w:rsidRPr="00C6449B">
        <w:rPr>
          <w:rFonts w:eastAsia="SimSun"/>
          <w:lang w:val="en-US" w:eastAsia="zh-CN"/>
        </w:rPr>
        <w:t>slot</w:t>
      </w:r>
      <w:r w:rsidRPr="00C6449B">
        <w:t>.</w:t>
      </w:r>
    </w:p>
    <w:p w14:paraId="68F77759" w14:textId="77777777" w:rsidR="00CF08D6" w:rsidRPr="00C6449B" w:rsidRDefault="00CF08D6" w:rsidP="00CF08D6">
      <w:r w:rsidRPr="00C6449B">
        <w:t xml:space="preserve">In the following </w:t>
      </w:r>
      <w:r w:rsidRPr="00C6449B">
        <w:rPr>
          <w:position w:val="-6"/>
        </w:rPr>
        <w:object w:dxaOrig="360" w:dyaOrig="279" w14:anchorId="74192455">
          <v:shape id="_x0000_i1059" type="#_x0000_t75" style="width:22pt;height:14.5pt" o:ole="" fillcolor="window">
            <v:imagedata r:id="rId85" o:title=""/>
          </v:shape>
          <o:OLEObject Type="Embed" ProgID="Equation.3" ShapeID="_x0000_i1059" DrawAspect="Content" ObjectID="_1725797659" r:id="rId86"/>
        </w:object>
      </w:r>
      <w:r w:rsidRPr="00C6449B">
        <w:t xml:space="preserve"> represents the middle sample of the EVM window of length </w:t>
      </w:r>
      <w:r w:rsidRPr="00C6449B">
        <w:rPr>
          <w:i/>
        </w:rPr>
        <w:t>W</w:t>
      </w:r>
      <w:r w:rsidRPr="00C6449B">
        <w:t xml:space="preserve"> (defined in annex B.5.2) or the last sample of the first window half if </w:t>
      </w:r>
      <w:r w:rsidRPr="00C6449B">
        <w:rPr>
          <w:i/>
        </w:rPr>
        <w:t xml:space="preserve">W </w:t>
      </w:r>
      <w:r w:rsidRPr="00C6449B">
        <w:t>is even.</w:t>
      </w:r>
    </w:p>
    <w:p w14:paraId="78AA88FD" w14:textId="77777777" w:rsidR="00CF08D6" w:rsidRPr="00C6449B" w:rsidRDefault="00CF08D6" w:rsidP="00CF08D6">
      <w:r w:rsidRPr="00C6449B">
        <w:rPr>
          <w:position w:val="-6"/>
        </w:rPr>
        <w:object w:dxaOrig="360" w:dyaOrig="279" w14:anchorId="0393CF96">
          <v:shape id="_x0000_i1060" type="#_x0000_t75" style="width:22pt;height:14.5pt" o:ole="" fillcolor="window">
            <v:imagedata r:id="rId85" o:title=""/>
          </v:shape>
          <o:OLEObject Type="Embed" ProgID="Equation.3" ShapeID="_x0000_i1060" DrawAspect="Content" ObjectID="_1725797660" r:id="rId87"/>
        </w:object>
      </w:r>
      <w:r w:rsidRPr="00C6449B">
        <w:t>is estimated</w:t>
      </w:r>
      <w:r w:rsidRPr="00C6449B" w:rsidDel="00F534B2">
        <w:t xml:space="preserve"> </w:t>
      </w:r>
      <w:r w:rsidRPr="00C6449B">
        <w:t xml:space="preserve">so that the EVM window of length </w:t>
      </w:r>
      <w:r w:rsidRPr="00C6449B">
        <w:rPr>
          <w:i/>
        </w:rPr>
        <w:t>W</w:t>
      </w:r>
      <w:r w:rsidRPr="00C6449B" w:rsidDel="00F534B2">
        <w:t xml:space="preserve"> </w:t>
      </w:r>
      <w:r w:rsidRPr="00C6449B">
        <w:t>is centred on the measured cyclic prefix of the considered OFDM symbol. To minimize the estimation error the timing shall be based on demodulation reference signals. To limit time distortion of any transmit filter the reference signals in the 1 outer RBs are not taken into account in the timing estimation</w:t>
      </w:r>
    </w:p>
    <w:p w14:paraId="4156552F" w14:textId="77777777" w:rsidR="00CF08D6" w:rsidRPr="00C6449B" w:rsidRDefault="00CF08D6" w:rsidP="00CF08D6">
      <w:r w:rsidRPr="00C6449B">
        <w:t xml:space="preserve">Two values for </w:t>
      </w:r>
      <w:r w:rsidRPr="00C6449B">
        <w:rPr>
          <w:position w:val="-6"/>
        </w:rPr>
        <w:object w:dxaOrig="360" w:dyaOrig="300" w14:anchorId="588F66F6">
          <v:shape id="_x0000_i1061" type="#_x0000_t75" style="width:22pt;height:14.5pt" o:ole="" fillcolor="window">
            <v:imagedata r:id="rId88" o:title=""/>
          </v:shape>
          <o:OLEObject Type="Embed" ProgID="Equation.3" ShapeID="_x0000_i1061" DrawAspect="Content" ObjectID="_1725797661" r:id="rId89"/>
        </w:object>
      </w:r>
      <w:r w:rsidRPr="00C6449B">
        <w:t xml:space="preserve"> are determined:</w:t>
      </w:r>
    </w:p>
    <w:p w14:paraId="280ECEE8" w14:textId="77777777" w:rsidR="00CF08D6" w:rsidRPr="00C6449B" w:rsidRDefault="00CF08D6" w:rsidP="00CF08D6">
      <w:r w:rsidRPr="00C6449B">
        <w:rPr>
          <w:position w:val="-28"/>
        </w:rPr>
        <w:object w:dxaOrig="2000" w:dyaOrig="680" w14:anchorId="106DD16C">
          <v:shape id="_x0000_i1062" type="#_x0000_t75" style="width:101.5pt;height:37pt" o:ole="" fillcolor="window">
            <v:imagedata r:id="rId90" o:title=""/>
          </v:shape>
          <o:OLEObject Type="Embed" ProgID="Equation.3" ShapeID="_x0000_i1062" DrawAspect="Content" ObjectID="_1725797662" r:id="rId91"/>
        </w:object>
      </w:r>
      <w:r w:rsidRPr="00C6449B">
        <w:t xml:space="preserve"> and</w:t>
      </w:r>
    </w:p>
    <w:p w14:paraId="5B246429" w14:textId="77777777" w:rsidR="00CF08D6" w:rsidRPr="00C6449B" w:rsidRDefault="00CF08D6" w:rsidP="00CF08D6">
      <w:r w:rsidRPr="00C6449B">
        <w:rPr>
          <w:position w:val="-28"/>
        </w:rPr>
        <w:object w:dxaOrig="1640" w:dyaOrig="680" w14:anchorId="6007DED8">
          <v:shape id="_x0000_i1063" type="#_x0000_t75" style="width:80pt;height:37pt" o:ole="" fillcolor="window">
            <v:imagedata r:id="rId92" o:title=""/>
          </v:shape>
          <o:OLEObject Type="Embed" ProgID="Equation.3" ShapeID="_x0000_i1063" DrawAspect="Content" ObjectID="_1725797663" r:id="rId93"/>
        </w:object>
      </w:r>
      <w:r w:rsidRPr="00C6449B">
        <w:t xml:space="preserve"> where </w:t>
      </w:r>
      <w:r w:rsidRPr="00C6449B">
        <w:rPr>
          <w:position w:val="-6"/>
        </w:rPr>
        <w:object w:dxaOrig="600" w:dyaOrig="279" w14:anchorId="28FCF0AB">
          <v:shape id="_x0000_i1064" type="#_x0000_t75" style="width:29.5pt;height:14.5pt" o:ole="" fillcolor="window">
            <v:imagedata r:id="rId94" o:title=""/>
          </v:shape>
          <o:OLEObject Type="Embed" ProgID="Equation.3" ShapeID="_x0000_i1064" DrawAspect="Content" ObjectID="_1725797664" r:id="rId95"/>
        </w:object>
      </w:r>
      <w:r w:rsidRPr="00C6449B">
        <w:t xml:space="preserve"> if </w:t>
      </w:r>
      <w:r w:rsidRPr="00C6449B">
        <w:rPr>
          <w:i/>
        </w:rPr>
        <w:t>W</w:t>
      </w:r>
      <w:r w:rsidRPr="00C6449B">
        <w:t xml:space="preserve"> is odd and </w:t>
      </w:r>
      <w:r w:rsidRPr="00C6449B">
        <w:rPr>
          <w:position w:val="-6"/>
        </w:rPr>
        <w:object w:dxaOrig="560" w:dyaOrig="279" w14:anchorId="0AA98EB1">
          <v:shape id="_x0000_i1065" type="#_x0000_t75" style="width:29.5pt;height:14.5pt" o:ole="" fillcolor="window">
            <v:imagedata r:id="rId96" o:title=""/>
          </v:shape>
          <o:OLEObject Type="Embed" ProgID="Equation.3" ShapeID="_x0000_i1065" DrawAspect="Content" ObjectID="_1725797665" r:id="rId97"/>
        </w:object>
      </w:r>
      <w:r w:rsidRPr="00C6449B">
        <w:t xml:space="preserve"> if </w:t>
      </w:r>
      <w:r w:rsidRPr="00C6449B">
        <w:rPr>
          <w:i/>
        </w:rPr>
        <w:t xml:space="preserve">W </w:t>
      </w:r>
      <w:r w:rsidRPr="00C6449B">
        <w:t>is even.</w:t>
      </w:r>
    </w:p>
    <w:p w14:paraId="1E23567B" w14:textId="77777777" w:rsidR="00CF08D6" w:rsidRPr="00C6449B" w:rsidRDefault="00CF08D6" w:rsidP="00CF08D6">
      <w:r w:rsidRPr="00C6449B">
        <w:t xml:space="preserve">When the cyclic prefix length varies from symbol to symbol then </w:t>
      </w:r>
      <w:r w:rsidRPr="00C6449B">
        <w:rPr>
          <w:i/>
        </w:rPr>
        <w:t>T</w:t>
      </w:r>
      <w:r w:rsidRPr="00C6449B">
        <w:t xml:space="preserve"> shall be further restricted to the subset of symbols with the considered modulation scheme being active and with the considered cyclic prefix length type.</w:t>
      </w:r>
    </w:p>
    <w:p w14:paraId="4CB98181" w14:textId="77777777" w:rsidR="00CF08D6" w:rsidRPr="00C6449B" w:rsidRDefault="00CF08D6" w:rsidP="00CF08D6">
      <w:pPr>
        <w:pStyle w:val="Heading2"/>
      </w:pPr>
      <w:bookmarkStart w:id="6778" w:name="_Toc13079978"/>
      <w:bookmarkStart w:id="6779" w:name="_Toc29811467"/>
      <w:bookmarkStart w:id="6780" w:name="_Toc29811918"/>
      <w:bookmarkStart w:id="6781" w:name="_Toc37268422"/>
      <w:bookmarkStart w:id="6782" w:name="_Toc37268873"/>
      <w:bookmarkStart w:id="6783" w:name="_Toc45893523"/>
      <w:bookmarkStart w:id="6784" w:name="_Toc53177687"/>
      <w:bookmarkStart w:id="6785" w:name="_Toc53178139"/>
      <w:bookmarkStart w:id="6786" w:name="_Toc61176773"/>
      <w:bookmarkStart w:id="6787" w:name="_Toc67916596"/>
      <w:bookmarkStart w:id="6788" w:name="_Toc74670814"/>
      <w:bookmarkStart w:id="6789" w:name="_Toc76542849"/>
      <w:bookmarkStart w:id="6790" w:name="_Toc82626781"/>
      <w:bookmarkStart w:id="6791" w:name="_Toc90414747"/>
      <w:bookmarkStart w:id="6792" w:name="_Toc106769836"/>
      <w:bookmarkStart w:id="6793" w:name="_Toc115185086"/>
      <w:r w:rsidRPr="00C6449B">
        <w:lastRenderedPageBreak/>
        <w:t>B.5.2</w:t>
      </w:r>
      <w:r w:rsidRPr="00C6449B">
        <w:tab/>
        <w:t>Window length</w:t>
      </w:r>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p>
    <w:p w14:paraId="03A9FD05" w14:textId="77777777" w:rsidR="00CF08D6" w:rsidRPr="00C6449B" w:rsidRDefault="00CF08D6" w:rsidP="00CF08D6">
      <w:bookmarkStart w:id="6794" w:name="_Hlk515783581"/>
      <w:r w:rsidRPr="00C6449B">
        <w:t>Table B.5.2-1, B.5.2-2, B.5.2-3 specify the EVM window length (</w:t>
      </w:r>
      <w:r w:rsidRPr="00C6449B">
        <w:rPr>
          <w:i/>
        </w:rPr>
        <w:t>W</w:t>
      </w:r>
      <w:r w:rsidRPr="00C6449B">
        <w:t>) for normal CP.</w:t>
      </w:r>
    </w:p>
    <w:p w14:paraId="2B5C6369" w14:textId="77777777" w:rsidR="00CF08D6" w:rsidRPr="00C6449B" w:rsidRDefault="00CF08D6" w:rsidP="00CF08D6">
      <w:pPr>
        <w:pStyle w:val="TH"/>
      </w:pPr>
      <w:r w:rsidRPr="00C6449B">
        <w:t>Table B.5.2-1: EVM window length for normal CP, FR1, 15 kHz SCS</w:t>
      </w:r>
    </w:p>
    <w:tbl>
      <w:tblPr>
        <w:tblW w:w="8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0"/>
        <w:gridCol w:w="1170"/>
        <w:gridCol w:w="2053"/>
        <w:gridCol w:w="1436"/>
        <w:gridCol w:w="2264"/>
      </w:tblGrid>
      <w:tr w:rsidR="00CF08D6" w:rsidRPr="00C6449B" w14:paraId="567F4A3E" w14:textId="77777777" w:rsidTr="00CF08D6">
        <w:trPr>
          <w:jc w:val="center"/>
        </w:trPr>
        <w:tc>
          <w:tcPr>
            <w:tcW w:w="1650" w:type="dxa"/>
            <w:shd w:val="clear" w:color="auto" w:fill="auto"/>
            <w:vAlign w:val="center"/>
          </w:tcPr>
          <w:p w14:paraId="125E8EA3" w14:textId="77777777" w:rsidR="00CF08D6" w:rsidRPr="00C6449B" w:rsidRDefault="00CF08D6" w:rsidP="00CF08D6">
            <w:pPr>
              <w:pStyle w:val="TAH"/>
              <w:rPr>
                <w:rFonts w:cs="Arial"/>
              </w:rPr>
            </w:pPr>
            <w:r w:rsidRPr="00C6449B">
              <w:rPr>
                <w:rFonts w:cs="Arial"/>
              </w:rPr>
              <w:t>Channel</w:t>
            </w:r>
            <w:r w:rsidRPr="00C6449B">
              <w:rPr>
                <w:rFonts w:cs="Arial"/>
              </w:rPr>
              <w:br/>
              <w:t>bandwidth (MHz)</w:t>
            </w:r>
          </w:p>
        </w:tc>
        <w:tc>
          <w:tcPr>
            <w:tcW w:w="1170" w:type="dxa"/>
            <w:shd w:val="clear" w:color="auto" w:fill="auto"/>
            <w:vAlign w:val="center"/>
          </w:tcPr>
          <w:p w14:paraId="5092AE5F" w14:textId="77777777" w:rsidR="00CF08D6" w:rsidRPr="00C6449B" w:rsidRDefault="00CF08D6" w:rsidP="00CF08D6">
            <w:pPr>
              <w:pStyle w:val="TAH"/>
              <w:rPr>
                <w:rFonts w:cs="Arial"/>
              </w:rPr>
            </w:pPr>
            <w:r w:rsidRPr="00C6449B">
              <w:rPr>
                <w:rFonts w:cs="Arial"/>
              </w:rPr>
              <w:t>FFT size</w:t>
            </w:r>
          </w:p>
        </w:tc>
        <w:tc>
          <w:tcPr>
            <w:tcW w:w="2053" w:type="dxa"/>
            <w:shd w:val="clear" w:color="auto" w:fill="auto"/>
            <w:vAlign w:val="center"/>
          </w:tcPr>
          <w:p w14:paraId="26386454" w14:textId="77777777" w:rsidR="00CF08D6" w:rsidRPr="00C6449B" w:rsidRDefault="00CF08D6" w:rsidP="00CF08D6">
            <w:pPr>
              <w:pStyle w:val="TAH"/>
              <w:rPr>
                <w:rFonts w:cs="Arial"/>
              </w:rPr>
            </w:pPr>
            <w:r w:rsidRPr="00C6449B">
              <w:rPr>
                <w:rFonts w:cs="Arial"/>
              </w:rPr>
              <w:t>CP length for symbols 1</w:t>
            </w:r>
            <w:r w:rsidRPr="00C6449B">
              <w:rPr>
                <w:rFonts w:cs="Arial"/>
              </w:rPr>
              <w:noBreakHyphen/>
              <w:t>6 and 8-13 in FFT samples</w:t>
            </w:r>
          </w:p>
        </w:tc>
        <w:tc>
          <w:tcPr>
            <w:tcW w:w="1436" w:type="dxa"/>
            <w:shd w:val="clear" w:color="auto" w:fill="auto"/>
            <w:vAlign w:val="center"/>
          </w:tcPr>
          <w:p w14:paraId="5C6DC0FB" w14:textId="77777777" w:rsidR="00CF08D6" w:rsidRPr="00C6449B" w:rsidRDefault="00CF08D6" w:rsidP="00CF08D6">
            <w:pPr>
              <w:pStyle w:val="TAH"/>
              <w:rPr>
                <w:rFonts w:cs="Arial"/>
              </w:rPr>
            </w:pPr>
            <w:r w:rsidRPr="00C6449B">
              <w:rPr>
                <w:rFonts w:cs="Arial"/>
              </w:rPr>
              <w:t xml:space="preserve">EVM window length </w:t>
            </w:r>
            <w:r w:rsidRPr="00C6449B">
              <w:rPr>
                <w:rFonts w:cs="Arial"/>
                <w:i/>
              </w:rPr>
              <w:t>W</w:t>
            </w:r>
          </w:p>
        </w:tc>
        <w:tc>
          <w:tcPr>
            <w:tcW w:w="2264" w:type="dxa"/>
            <w:shd w:val="clear" w:color="auto" w:fill="auto"/>
            <w:vAlign w:val="center"/>
          </w:tcPr>
          <w:p w14:paraId="79914E8C" w14:textId="77777777" w:rsidR="00CF08D6" w:rsidRPr="00C6449B" w:rsidRDefault="00CF08D6" w:rsidP="00CF08D6">
            <w:pPr>
              <w:pStyle w:val="TAH"/>
              <w:rPr>
                <w:rFonts w:cs="Arial"/>
              </w:rPr>
            </w:pPr>
            <w:r w:rsidRPr="00C6449B">
              <w:rPr>
                <w:rFonts w:cs="Arial"/>
              </w:rPr>
              <w:t xml:space="preserve">Ratio of </w:t>
            </w:r>
            <w:r w:rsidRPr="00C6449B">
              <w:rPr>
                <w:rFonts w:cs="Arial"/>
                <w:i/>
              </w:rPr>
              <w:t>W</w:t>
            </w:r>
            <w:r w:rsidRPr="00C6449B">
              <w:rPr>
                <w:rFonts w:cs="Arial"/>
              </w:rPr>
              <w:t xml:space="preserve"> to total CP length for symbols 1</w:t>
            </w:r>
            <w:r w:rsidRPr="00C6449B">
              <w:rPr>
                <w:rFonts w:cs="Arial"/>
              </w:rPr>
              <w:noBreakHyphen/>
              <w:t>6 and 8-13 (Note) (%)</w:t>
            </w:r>
          </w:p>
        </w:tc>
      </w:tr>
      <w:tr w:rsidR="00CF08D6" w:rsidRPr="00C6449B" w14:paraId="33A74529" w14:textId="77777777" w:rsidTr="00CF08D6">
        <w:trPr>
          <w:jc w:val="center"/>
        </w:trPr>
        <w:tc>
          <w:tcPr>
            <w:tcW w:w="1650" w:type="dxa"/>
            <w:vAlign w:val="center"/>
          </w:tcPr>
          <w:p w14:paraId="6C501040" w14:textId="77777777" w:rsidR="00CF08D6" w:rsidRPr="00C6449B" w:rsidRDefault="00CF08D6" w:rsidP="00CF08D6">
            <w:pPr>
              <w:pStyle w:val="TAC"/>
              <w:rPr>
                <w:rFonts w:cs="Arial"/>
              </w:rPr>
            </w:pPr>
            <w:r w:rsidRPr="00C6449B">
              <w:rPr>
                <w:rFonts w:cs="Arial"/>
              </w:rPr>
              <w:t>5</w:t>
            </w:r>
          </w:p>
        </w:tc>
        <w:tc>
          <w:tcPr>
            <w:tcW w:w="1170" w:type="dxa"/>
            <w:vAlign w:val="center"/>
          </w:tcPr>
          <w:p w14:paraId="568C5E63" w14:textId="77777777" w:rsidR="00CF08D6" w:rsidRPr="00C6449B" w:rsidRDefault="00CF08D6" w:rsidP="00CF08D6">
            <w:pPr>
              <w:pStyle w:val="TAC"/>
              <w:rPr>
                <w:rFonts w:cs="Arial"/>
              </w:rPr>
            </w:pPr>
            <w:r w:rsidRPr="00C6449B">
              <w:rPr>
                <w:rFonts w:cs="Arial"/>
              </w:rPr>
              <w:t>512</w:t>
            </w:r>
          </w:p>
        </w:tc>
        <w:tc>
          <w:tcPr>
            <w:tcW w:w="2053" w:type="dxa"/>
            <w:vAlign w:val="center"/>
          </w:tcPr>
          <w:p w14:paraId="620DCE9C" w14:textId="77777777" w:rsidR="00CF08D6" w:rsidRPr="00C6449B" w:rsidRDefault="00CF08D6" w:rsidP="00CF08D6">
            <w:pPr>
              <w:pStyle w:val="TAC"/>
              <w:rPr>
                <w:rFonts w:cs="Arial"/>
              </w:rPr>
            </w:pPr>
            <w:r w:rsidRPr="00C6449B">
              <w:rPr>
                <w:rFonts w:cs="Calibri"/>
                <w:szCs w:val="18"/>
                <w:lang w:val="en-US"/>
              </w:rPr>
              <w:t>36</w:t>
            </w:r>
          </w:p>
        </w:tc>
        <w:tc>
          <w:tcPr>
            <w:tcW w:w="1436" w:type="dxa"/>
            <w:vAlign w:val="center"/>
          </w:tcPr>
          <w:p w14:paraId="46BC1DEC" w14:textId="77777777" w:rsidR="00CF08D6" w:rsidRPr="00C6449B" w:rsidRDefault="00CF08D6" w:rsidP="00CF08D6">
            <w:pPr>
              <w:pStyle w:val="TAC"/>
              <w:rPr>
                <w:rFonts w:cs="Arial"/>
              </w:rPr>
            </w:pPr>
            <w:r w:rsidRPr="00C6449B">
              <w:rPr>
                <w:rFonts w:cs="Arial"/>
              </w:rPr>
              <w:t>14</w:t>
            </w:r>
          </w:p>
        </w:tc>
        <w:tc>
          <w:tcPr>
            <w:tcW w:w="2264" w:type="dxa"/>
            <w:vAlign w:val="center"/>
          </w:tcPr>
          <w:p w14:paraId="39D4CC1D" w14:textId="77777777" w:rsidR="00CF08D6" w:rsidRPr="00C6449B" w:rsidRDefault="00CF08D6" w:rsidP="00CF08D6">
            <w:pPr>
              <w:pStyle w:val="TAC"/>
              <w:rPr>
                <w:rFonts w:cs="Arial"/>
              </w:rPr>
            </w:pPr>
            <w:r w:rsidRPr="00C6449B">
              <w:rPr>
                <w:rFonts w:cs="Arial"/>
              </w:rPr>
              <w:t>40</w:t>
            </w:r>
          </w:p>
        </w:tc>
      </w:tr>
      <w:tr w:rsidR="00CF08D6" w:rsidRPr="00C6449B" w14:paraId="3BBF5C9F" w14:textId="77777777" w:rsidTr="00CF08D6">
        <w:trPr>
          <w:jc w:val="center"/>
        </w:trPr>
        <w:tc>
          <w:tcPr>
            <w:tcW w:w="1650" w:type="dxa"/>
            <w:vAlign w:val="center"/>
          </w:tcPr>
          <w:p w14:paraId="3314FA74" w14:textId="77777777" w:rsidR="00CF08D6" w:rsidRPr="00C6449B" w:rsidRDefault="00CF08D6" w:rsidP="00CF08D6">
            <w:pPr>
              <w:pStyle w:val="TAC"/>
              <w:rPr>
                <w:rFonts w:cs="Arial"/>
              </w:rPr>
            </w:pPr>
            <w:r w:rsidRPr="00C6449B">
              <w:rPr>
                <w:rFonts w:cs="Arial"/>
              </w:rPr>
              <w:t>10</w:t>
            </w:r>
          </w:p>
        </w:tc>
        <w:tc>
          <w:tcPr>
            <w:tcW w:w="1170" w:type="dxa"/>
            <w:vAlign w:val="center"/>
          </w:tcPr>
          <w:p w14:paraId="46D915B2" w14:textId="77777777" w:rsidR="00CF08D6" w:rsidRPr="00C6449B" w:rsidRDefault="00CF08D6" w:rsidP="00CF08D6">
            <w:pPr>
              <w:pStyle w:val="TAC"/>
              <w:rPr>
                <w:rFonts w:cs="Arial"/>
              </w:rPr>
            </w:pPr>
            <w:r w:rsidRPr="00C6449B">
              <w:rPr>
                <w:rFonts w:cs="Arial"/>
              </w:rPr>
              <w:t>1024</w:t>
            </w:r>
          </w:p>
        </w:tc>
        <w:tc>
          <w:tcPr>
            <w:tcW w:w="2053" w:type="dxa"/>
            <w:vAlign w:val="center"/>
          </w:tcPr>
          <w:p w14:paraId="11223A8A" w14:textId="77777777" w:rsidR="00CF08D6" w:rsidRPr="00C6449B" w:rsidRDefault="00CF08D6" w:rsidP="00CF08D6">
            <w:pPr>
              <w:pStyle w:val="TAC"/>
              <w:rPr>
                <w:rFonts w:cs="Arial"/>
              </w:rPr>
            </w:pPr>
            <w:r w:rsidRPr="00C6449B">
              <w:rPr>
                <w:rFonts w:cs="Calibri"/>
                <w:szCs w:val="18"/>
                <w:lang w:val="en-US"/>
              </w:rPr>
              <w:t>72</w:t>
            </w:r>
          </w:p>
        </w:tc>
        <w:tc>
          <w:tcPr>
            <w:tcW w:w="1436" w:type="dxa"/>
            <w:vAlign w:val="center"/>
          </w:tcPr>
          <w:p w14:paraId="692C70AF" w14:textId="77777777" w:rsidR="00CF08D6" w:rsidRPr="00C6449B" w:rsidRDefault="00CF08D6" w:rsidP="00CF08D6">
            <w:pPr>
              <w:pStyle w:val="TAC"/>
              <w:rPr>
                <w:rFonts w:cs="Arial"/>
              </w:rPr>
            </w:pPr>
            <w:r w:rsidRPr="00C6449B">
              <w:rPr>
                <w:rFonts w:cs="Arial"/>
              </w:rPr>
              <w:t>28</w:t>
            </w:r>
          </w:p>
        </w:tc>
        <w:tc>
          <w:tcPr>
            <w:tcW w:w="2264" w:type="dxa"/>
            <w:vAlign w:val="center"/>
          </w:tcPr>
          <w:p w14:paraId="68EBDE63" w14:textId="77777777" w:rsidR="00CF08D6" w:rsidRPr="00C6449B" w:rsidRDefault="00CF08D6" w:rsidP="00CF08D6">
            <w:pPr>
              <w:pStyle w:val="TAC"/>
              <w:rPr>
                <w:rFonts w:cs="Arial"/>
              </w:rPr>
            </w:pPr>
            <w:r w:rsidRPr="00C6449B">
              <w:rPr>
                <w:rFonts w:cs="Arial"/>
              </w:rPr>
              <w:t>40</w:t>
            </w:r>
          </w:p>
        </w:tc>
      </w:tr>
      <w:tr w:rsidR="00CF08D6" w:rsidRPr="00C6449B" w14:paraId="73A0176A" w14:textId="77777777" w:rsidTr="00CF08D6">
        <w:trPr>
          <w:jc w:val="center"/>
        </w:trPr>
        <w:tc>
          <w:tcPr>
            <w:tcW w:w="1650" w:type="dxa"/>
            <w:vAlign w:val="center"/>
          </w:tcPr>
          <w:p w14:paraId="375125BD" w14:textId="77777777" w:rsidR="00CF08D6" w:rsidRPr="00C6449B" w:rsidRDefault="00CF08D6" w:rsidP="00CF08D6">
            <w:pPr>
              <w:pStyle w:val="TAC"/>
              <w:rPr>
                <w:rFonts w:cs="Arial"/>
              </w:rPr>
            </w:pPr>
            <w:r w:rsidRPr="00C6449B">
              <w:rPr>
                <w:rFonts w:cs="Arial"/>
              </w:rPr>
              <w:t>15</w:t>
            </w:r>
          </w:p>
        </w:tc>
        <w:tc>
          <w:tcPr>
            <w:tcW w:w="1170" w:type="dxa"/>
            <w:vAlign w:val="center"/>
          </w:tcPr>
          <w:p w14:paraId="3F21A5AB" w14:textId="77777777" w:rsidR="00CF08D6" w:rsidRPr="00C6449B" w:rsidRDefault="00CF08D6" w:rsidP="00CF08D6">
            <w:pPr>
              <w:pStyle w:val="TAC"/>
              <w:rPr>
                <w:rFonts w:cs="Arial"/>
              </w:rPr>
            </w:pPr>
            <w:r w:rsidRPr="00C6449B">
              <w:rPr>
                <w:rFonts w:cs="Arial"/>
              </w:rPr>
              <w:t>1536</w:t>
            </w:r>
          </w:p>
        </w:tc>
        <w:tc>
          <w:tcPr>
            <w:tcW w:w="2053" w:type="dxa"/>
            <w:vAlign w:val="center"/>
          </w:tcPr>
          <w:p w14:paraId="08DD5B14" w14:textId="77777777" w:rsidR="00CF08D6" w:rsidRPr="00C6449B" w:rsidRDefault="00CF08D6" w:rsidP="00CF08D6">
            <w:pPr>
              <w:pStyle w:val="TAC"/>
              <w:rPr>
                <w:rFonts w:cs="Arial"/>
              </w:rPr>
            </w:pPr>
            <w:r w:rsidRPr="00C6449B">
              <w:rPr>
                <w:rFonts w:cs="Calibri"/>
                <w:szCs w:val="18"/>
                <w:lang w:val="en-US"/>
              </w:rPr>
              <w:t>108</w:t>
            </w:r>
          </w:p>
        </w:tc>
        <w:tc>
          <w:tcPr>
            <w:tcW w:w="1436" w:type="dxa"/>
            <w:vAlign w:val="center"/>
          </w:tcPr>
          <w:p w14:paraId="2EFBCC75" w14:textId="77777777" w:rsidR="00CF08D6" w:rsidRPr="00C6449B" w:rsidRDefault="00CF08D6" w:rsidP="00CF08D6">
            <w:pPr>
              <w:pStyle w:val="TAC"/>
              <w:rPr>
                <w:rFonts w:cs="Arial"/>
              </w:rPr>
            </w:pPr>
            <w:r w:rsidRPr="00C6449B">
              <w:rPr>
                <w:rFonts w:cs="Arial"/>
              </w:rPr>
              <w:t>44</w:t>
            </w:r>
          </w:p>
        </w:tc>
        <w:tc>
          <w:tcPr>
            <w:tcW w:w="2264" w:type="dxa"/>
            <w:vAlign w:val="center"/>
          </w:tcPr>
          <w:p w14:paraId="0CDF7535" w14:textId="77777777" w:rsidR="00CF08D6" w:rsidRPr="00C6449B" w:rsidRDefault="00CF08D6" w:rsidP="00CF08D6">
            <w:pPr>
              <w:pStyle w:val="TAC"/>
              <w:rPr>
                <w:rFonts w:cs="Arial"/>
              </w:rPr>
            </w:pPr>
            <w:r w:rsidRPr="00C6449B">
              <w:rPr>
                <w:rFonts w:cs="Arial"/>
              </w:rPr>
              <w:t>40</w:t>
            </w:r>
          </w:p>
        </w:tc>
      </w:tr>
      <w:tr w:rsidR="00CF08D6" w:rsidRPr="00C6449B" w14:paraId="656B215F" w14:textId="77777777" w:rsidTr="00CF08D6">
        <w:trPr>
          <w:jc w:val="center"/>
        </w:trPr>
        <w:tc>
          <w:tcPr>
            <w:tcW w:w="1650" w:type="dxa"/>
            <w:vAlign w:val="center"/>
          </w:tcPr>
          <w:p w14:paraId="5FAF414E" w14:textId="77777777" w:rsidR="00CF08D6" w:rsidRPr="00C6449B" w:rsidRDefault="00CF08D6" w:rsidP="00CF08D6">
            <w:pPr>
              <w:pStyle w:val="TAC"/>
              <w:rPr>
                <w:rFonts w:cs="Arial"/>
              </w:rPr>
            </w:pPr>
            <w:r w:rsidRPr="00C6449B">
              <w:rPr>
                <w:rFonts w:cs="Arial"/>
              </w:rPr>
              <w:t>20</w:t>
            </w:r>
          </w:p>
        </w:tc>
        <w:tc>
          <w:tcPr>
            <w:tcW w:w="1170" w:type="dxa"/>
            <w:vAlign w:val="center"/>
          </w:tcPr>
          <w:p w14:paraId="61693AA8" w14:textId="77777777" w:rsidR="00CF08D6" w:rsidRPr="00C6449B" w:rsidRDefault="00CF08D6" w:rsidP="00CF08D6">
            <w:pPr>
              <w:pStyle w:val="TAC"/>
              <w:rPr>
                <w:rFonts w:cs="Arial"/>
              </w:rPr>
            </w:pPr>
            <w:r w:rsidRPr="00C6449B">
              <w:rPr>
                <w:rFonts w:cs="Arial"/>
              </w:rPr>
              <w:t>2048</w:t>
            </w:r>
          </w:p>
        </w:tc>
        <w:tc>
          <w:tcPr>
            <w:tcW w:w="2053" w:type="dxa"/>
            <w:vAlign w:val="center"/>
          </w:tcPr>
          <w:p w14:paraId="1CFC1966" w14:textId="77777777" w:rsidR="00CF08D6" w:rsidRPr="00C6449B" w:rsidRDefault="00CF08D6" w:rsidP="00CF08D6">
            <w:pPr>
              <w:pStyle w:val="TAC"/>
              <w:rPr>
                <w:rFonts w:cs="Arial"/>
              </w:rPr>
            </w:pPr>
            <w:r w:rsidRPr="00C6449B">
              <w:rPr>
                <w:rFonts w:cs="Calibri"/>
                <w:szCs w:val="18"/>
                <w:lang w:val="en-US"/>
              </w:rPr>
              <w:t>144</w:t>
            </w:r>
          </w:p>
        </w:tc>
        <w:tc>
          <w:tcPr>
            <w:tcW w:w="1436" w:type="dxa"/>
            <w:vAlign w:val="center"/>
          </w:tcPr>
          <w:p w14:paraId="0E6713C8" w14:textId="77777777" w:rsidR="00CF08D6" w:rsidRPr="00C6449B" w:rsidRDefault="00CF08D6" w:rsidP="00CF08D6">
            <w:pPr>
              <w:pStyle w:val="TAC"/>
              <w:rPr>
                <w:rFonts w:cs="Arial"/>
              </w:rPr>
            </w:pPr>
            <w:r w:rsidRPr="00C6449B">
              <w:rPr>
                <w:rFonts w:cs="Arial"/>
              </w:rPr>
              <w:t>58</w:t>
            </w:r>
          </w:p>
        </w:tc>
        <w:tc>
          <w:tcPr>
            <w:tcW w:w="2264" w:type="dxa"/>
            <w:vAlign w:val="center"/>
          </w:tcPr>
          <w:p w14:paraId="236E9C33" w14:textId="77777777" w:rsidR="00CF08D6" w:rsidRPr="00C6449B" w:rsidRDefault="00CF08D6" w:rsidP="00CF08D6">
            <w:pPr>
              <w:pStyle w:val="TAC"/>
              <w:rPr>
                <w:rFonts w:cs="Arial"/>
              </w:rPr>
            </w:pPr>
            <w:r w:rsidRPr="00C6449B">
              <w:rPr>
                <w:rFonts w:cs="Arial"/>
              </w:rPr>
              <w:t>40</w:t>
            </w:r>
          </w:p>
        </w:tc>
      </w:tr>
      <w:tr w:rsidR="00CF08D6" w:rsidRPr="00C6449B" w14:paraId="5ED278E4" w14:textId="77777777" w:rsidTr="00CF08D6">
        <w:trPr>
          <w:jc w:val="center"/>
        </w:trPr>
        <w:tc>
          <w:tcPr>
            <w:tcW w:w="1650" w:type="dxa"/>
            <w:vAlign w:val="center"/>
          </w:tcPr>
          <w:p w14:paraId="59EC3957" w14:textId="77777777" w:rsidR="00CF08D6" w:rsidRPr="00C6449B" w:rsidRDefault="00CF08D6" w:rsidP="00CF08D6">
            <w:pPr>
              <w:pStyle w:val="TAC"/>
              <w:rPr>
                <w:rFonts w:cs="Arial"/>
              </w:rPr>
            </w:pPr>
            <w:r w:rsidRPr="00C6449B">
              <w:rPr>
                <w:rFonts w:cs="Arial"/>
              </w:rPr>
              <w:t>25</w:t>
            </w:r>
          </w:p>
        </w:tc>
        <w:tc>
          <w:tcPr>
            <w:tcW w:w="1170" w:type="dxa"/>
            <w:vAlign w:val="center"/>
          </w:tcPr>
          <w:p w14:paraId="566093CC" w14:textId="77777777" w:rsidR="00CF08D6" w:rsidRPr="00C6449B" w:rsidRDefault="00CF08D6" w:rsidP="00CF08D6">
            <w:pPr>
              <w:pStyle w:val="TAC"/>
              <w:rPr>
                <w:rFonts w:cs="Arial"/>
              </w:rPr>
            </w:pPr>
            <w:r w:rsidRPr="00C6449B">
              <w:rPr>
                <w:rFonts w:cs="Arial"/>
              </w:rPr>
              <w:t>2048</w:t>
            </w:r>
          </w:p>
        </w:tc>
        <w:tc>
          <w:tcPr>
            <w:tcW w:w="2053" w:type="dxa"/>
            <w:vAlign w:val="center"/>
          </w:tcPr>
          <w:p w14:paraId="5212E71A" w14:textId="77777777" w:rsidR="00CF08D6" w:rsidRPr="00C6449B" w:rsidRDefault="00CF08D6" w:rsidP="00CF08D6">
            <w:pPr>
              <w:pStyle w:val="TAC"/>
              <w:rPr>
                <w:rFonts w:cs="Arial"/>
              </w:rPr>
            </w:pPr>
            <w:r w:rsidRPr="00C6449B">
              <w:rPr>
                <w:rFonts w:cs="Calibri"/>
                <w:szCs w:val="18"/>
                <w:lang w:val="en-US"/>
              </w:rPr>
              <w:t>144</w:t>
            </w:r>
          </w:p>
        </w:tc>
        <w:tc>
          <w:tcPr>
            <w:tcW w:w="1436" w:type="dxa"/>
            <w:vAlign w:val="center"/>
          </w:tcPr>
          <w:p w14:paraId="3A38C329" w14:textId="77777777" w:rsidR="00CF08D6" w:rsidRPr="00C6449B" w:rsidRDefault="00CF08D6" w:rsidP="00CF08D6">
            <w:pPr>
              <w:pStyle w:val="TAC"/>
              <w:rPr>
                <w:rFonts w:cs="Arial"/>
              </w:rPr>
            </w:pPr>
            <w:r w:rsidRPr="00C6449B">
              <w:rPr>
                <w:rFonts w:cs="Arial"/>
              </w:rPr>
              <w:t>72</w:t>
            </w:r>
          </w:p>
        </w:tc>
        <w:tc>
          <w:tcPr>
            <w:tcW w:w="2264" w:type="dxa"/>
            <w:vAlign w:val="center"/>
          </w:tcPr>
          <w:p w14:paraId="2EA3D942" w14:textId="77777777" w:rsidR="00CF08D6" w:rsidRPr="00C6449B" w:rsidRDefault="00CF08D6" w:rsidP="00CF08D6">
            <w:pPr>
              <w:pStyle w:val="TAC"/>
              <w:rPr>
                <w:rFonts w:cs="Arial"/>
              </w:rPr>
            </w:pPr>
            <w:r w:rsidRPr="00C6449B">
              <w:rPr>
                <w:rFonts w:cs="Arial"/>
              </w:rPr>
              <w:t>50</w:t>
            </w:r>
          </w:p>
        </w:tc>
      </w:tr>
      <w:tr w:rsidR="00CF08D6" w:rsidRPr="00C6449B" w14:paraId="7E367936" w14:textId="77777777" w:rsidTr="00CF08D6">
        <w:trPr>
          <w:jc w:val="center"/>
        </w:trPr>
        <w:tc>
          <w:tcPr>
            <w:tcW w:w="1650" w:type="dxa"/>
            <w:vAlign w:val="center"/>
          </w:tcPr>
          <w:p w14:paraId="4B749A58" w14:textId="77777777" w:rsidR="00CF08D6" w:rsidRPr="00C6449B" w:rsidRDefault="00CF08D6" w:rsidP="00CF08D6">
            <w:pPr>
              <w:pStyle w:val="TAC"/>
              <w:rPr>
                <w:rFonts w:cs="Arial"/>
              </w:rPr>
            </w:pPr>
            <w:r w:rsidRPr="00C6449B">
              <w:rPr>
                <w:rFonts w:cs="Arial"/>
              </w:rPr>
              <w:t>30</w:t>
            </w:r>
          </w:p>
        </w:tc>
        <w:tc>
          <w:tcPr>
            <w:tcW w:w="1170" w:type="dxa"/>
            <w:vAlign w:val="center"/>
          </w:tcPr>
          <w:p w14:paraId="535201CD" w14:textId="77777777" w:rsidR="00CF08D6" w:rsidRPr="00C6449B" w:rsidRDefault="00CF08D6" w:rsidP="00CF08D6">
            <w:pPr>
              <w:pStyle w:val="TAC"/>
              <w:rPr>
                <w:rFonts w:cs="Arial"/>
              </w:rPr>
            </w:pPr>
            <w:r w:rsidRPr="00C6449B">
              <w:rPr>
                <w:rFonts w:cs="Arial"/>
              </w:rPr>
              <w:t>3072</w:t>
            </w:r>
          </w:p>
        </w:tc>
        <w:tc>
          <w:tcPr>
            <w:tcW w:w="2053" w:type="dxa"/>
            <w:vAlign w:val="center"/>
          </w:tcPr>
          <w:p w14:paraId="0C1BFB87" w14:textId="77777777" w:rsidR="00CF08D6" w:rsidRPr="00C6449B" w:rsidRDefault="00CF08D6" w:rsidP="00CF08D6">
            <w:pPr>
              <w:pStyle w:val="TAC"/>
              <w:rPr>
                <w:rFonts w:cs="Calibri"/>
                <w:szCs w:val="18"/>
                <w:lang w:val="en-US"/>
              </w:rPr>
            </w:pPr>
            <w:r w:rsidRPr="00C6449B">
              <w:rPr>
                <w:rFonts w:cs="Calibri"/>
                <w:szCs w:val="18"/>
                <w:lang w:val="en-US"/>
              </w:rPr>
              <w:t>216</w:t>
            </w:r>
          </w:p>
        </w:tc>
        <w:tc>
          <w:tcPr>
            <w:tcW w:w="1436" w:type="dxa"/>
            <w:vAlign w:val="center"/>
          </w:tcPr>
          <w:p w14:paraId="288D2CA8" w14:textId="77777777" w:rsidR="00CF08D6" w:rsidRPr="00C6449B" w:rsidRDefault="00CF08D6" w:rsidP="00CF08D6">
            <w:pPr>
              <w:pStyle w:val="TAC"/>
              <w:rPr>
                <w:rFonts w:cs="Arial"/>
              </w:rPr>
            </w:pPr>
            <w:r w:rsidRPr="00C6449B">
              <w:rPr>
                <w:rFonts w:cs="Arial"/>
              </w:rPr>
              <w:t>108</w:t>
            </w:r>
          </w:p>
        </w:tc>
        <w:tc>
          <w:tcPr>
            <w:tcW w:w="2264" w:type="dxa"/>
            <w:vAlign w:val="center"/>
          </w:tcPr>
          <w:p w14:paraId="4AF6EEDD" w14:textId="77777777" w:rsidR="00CF08D6" w:rsidRPr="00C6449B" w:rsidRDefault="00CF08D6" w:rsidP="00CF08D6">
            <w:pPr>
              <w:pStyle w:val="TAC"/>
              <w:rPr>
                <w:rFonts w:cs="Arial"/>
              </w:rPr>
            </w:pPr>
            <w:r w:rsidRPr="00C6449B">
              <w:rPr>
                <w:rFonts w:cs="Arial"/>
              </w:rPr>
              <w:t>50</w:t>
            </w:r>
          </w:p>
        </w:tc>
      </w:tr>
      <w:tr w:rsidR="00CF08D6" w:rsidRPr="00C6449B" w14:paraId="24816ED7" w14:textId="77777777" w:rsidTr="00CF08D6">
        <w:trPr>
          <w:jc w:val="center"/>
        </w:trPr>
        <w:tc>
          <w:tcPr>
            <w:tcW w:w="1650" w:type="dxa"/>
            <w:vAlign w:val="center"/>
          </w:tcPr>
          <w:p w14:paraId="0AD50029" w14:textId="77777777" w:rsidR="00CF08D6" w:rsidRPr="00C6449B" w:rsidRDefault="00CF08D6" w:rsidP="00CF08D6">
            <w:pPr>
              <w:pStyle w:val="TAC"/>
              <w:rPr>
                <w:rFonts w:cs="Arial"/>
              </w:rPr>
            </w:pPr>
            <w:r w:rsidRPr="00C6449B">
              <w:rPr>
                <w:rFonts w:cs="Arial"/>
              </w:rPr>
              <w:t>40</w:t>
            </w:r>
          </w:p>
        </w:tc>
        <w:tc>
          <w:tcPr>
            <w:tcW w:w="1170" w:type="dxa"/>
            <w:vAlign w:val="center"/>
          </w:tcPr>
          <w:p w14:paraId="2873DBF8" w14:textId="77777777" w:rsidR="00CF08D6" w:rsidRPr="00C6449B" w:rsidRDefault="00CF08D6" w:rsidP="00CF08D6">
            <w:pPr>
              <w:pStyle w:val="TAC"/>
              <w:rPr>
                <w:rFonts w:cs="Arial"/>
              </w:rPr>
            </w:pPr>
            <w:r w:rsidRPr="00C6449B">
              <w:rPr>
                <w:rFonts w:cs="Arial"/>
              </w:rPr>
              <w:t>4096</w:t>
            </w:r>
          </w:p>
        </w:tc>
        <w:tc>
          <w:tcPr>
            <w:tcW w:w="2053" w:type="dxa"/>
            <w:vAlign w:val="center"/>
          </w:tcPr>
          <w:p w14:paraId="7FCA7FF9" w14:textId="77777777" w:rsidR="00CF08D6" w:rsidRPr="00C6449B" w:rsidRDefault="00CF08D6" w:rsidP="00CF08D6">
            <w:pPr>
              <w:pStyle w:val="TAC"/>
              <w:rPr>
                <w:rFonts w:cs="Arial"/>
              </w:rPr>
            </w:pPr>
            <w:r w:rsidRPr="00C6449B">
              <w:rPr>
                <w:rFonts w:cs="Calibri"/>
                <w:szCs w:val="18"/>
                <w:lang w:val="en-US"/>
              </w:rPr>
              <w:t>288</w:t>
            </w:r>
          </w:p>
        </w:tc>
        <w:tc>
          <w:tcPr>
            <w:tcW w:w="1436" w:type="dxa"/>
            <w:vAlign w:val="center"/>
          </w:tcPr>
          <w:p w14:paraId="169C6D38" w14:textId="77777777" w:rsidR="00CF08D6" w:rsidRPr="00C6449B" w:rsidRDefault="00CF08D6" w:rsidP="00CF08D6">
            <w:pPr>
              <w:pStyle w:val="TAC"/>
              <w:rPr>
                <w:rFonts w:cs="Arial"/>
              </w:rPr>
            </w:pPr>
            <w:r w:rsidRPr="00C6449B">
              <w:rPr>
                <w:rFonts w:cs="Arial"/>
              </w:rPr>
              <w:t>144</w:t>
            </w:r>
          </w:p>
        </w:tc>
        <w:tc>
          <w:tcPr>
            <w:tcW w:w="2264" w:type="dxa"/>
            <w:vAlign w:val="center"/>
          </w:tcPr>
          <w:p w14:paraId="0A16B744" w14:textId="77777777" w:rsidR="00CF08D6" w:rsidRPr="00C6449B" w:rsidRDefault="00CF08D6" w:rsidP="00CF08D6">
            <w:pPr>
              <w:pStyle w:val="TAC"/>
              <w:rPr>
                <w:rFonts w:cs="Arial"/>
              </w:rPr>
            </w:pPr>
            <w:r w:rsidRPr="00C6449B">
              <w:rPr>
                <w:rFonts w:cs="Arial"/>
              </w:rPr>
              <w:t>50</w:t>
            </w:r>
          </w:p>
        </w:tc>
      </w:tr>
      <w:tr w:rsidR="00CF08D6" w:rsidRPr="00C6449B" w14:paraId="5EEADDC7" w14:textId="77777777" w:rsidTr="00CF08D6">
        <w:trPr>
          <w:jc w:val="center"/>
        </w:trPr>
        <w:tc>
          <w:tcPr>
            <w:tcW w:w="1650" w:type="dxa"/>
            <w:vAlign w:val="center"/>
          </w:tcPr>
          <w:p w14:paraId="1485FE5B" w14:textId="77777777" w:rsidR="00CF08D6" w:rsidRPr="00C6449B" w:rsidRDefault="00CF08D6" w:rsidP="00CF08D6">
            <w:pPr>
              <w:pStyle w:val="TAC"/>
              <w:rPr>
                <w:rFonts w:cs="Arial"/>
              </w:rPr>
            </w:pPr>
            <w:r w:rsidRPr="00C6449B">
              <w:rPr>
                <w:rFonts w:cs="Arial"/>
              </w:rPr>
              <w:t>50</w:t>
            </w:r>
          </w:p>
        </w:tc>
        <w:tc>
          <w:tcPr>
            <w:tcW w:w="1170" w:type="dxa"/>
            <w:vAlign w:val="center"/>
          </w:tcPr>
          <w:p w14:paraId="737BB123" w14:textId="77777777" w:rsidR="00CF08D6" w:rsidRPr="00C6449B" w:rsidRDefault="00CF08D6" w:rsidP="00CF08D6">
            <w:pPr>
              <w:pStyle w:val="TAC"/>
              <w:rPr>
                <w:rFonts w:cs="Arial"/>
              </w:rPr>
            </w:pPr>
            <w:r w:rsidRPr="00C6449B">
              <w:rPr>
                <w:rFonts w:cs="Arial"/>
              </w:rPr>
              <w:t>4096</w:t>
            </w:r>
          </w:p>
        </w:tc>
        <w:tc>
          <w:tcPr>
            <w:tcW w:w="2053" w:type="dxa"/>
            <w:vAlign w:val="center"/>
          </w:tcPr>
          <w:p w14:paraId="6B4781E0" w14:textId="77777777" w:rsidR="00CF08D6" w:rsidRPr="00C6449B" w:rsidRDefault="00CF08D6" w:rsidP="00CF08D6">
            <w:pPr>
              <w:pStyle w:val="TAC"/>
              <w:rPr>
                <w:rFonts w:cs="Arial"/>
              </w:rPr>
            </w:pPr>
            <w:r w:rsidRPr="00C6449B">
              <w:rPr>
                <w:rFonts w:cs="Calibri"/>
                <w:szCs w:val="18"/>
                <w:lang w:val="en-US"/>
              </w:rPr>
              <w:t>288</w:t>
            </w:r>
          </w:p>
        </w:tc>
        <w:tc>
          <w:tcPr>
            <w:tcW w:w="1436" w:type="dxa"/>
            <w:vAlign w:val="center"/>
          </w:tcPr>
          <w:p w14:paraId="314E5973" w14:textId="77777777" w:rsidR="00CF08D6" w:rsidRPr="00C6449B" w:rsidRDefault="00CF08D6" w:rsidP="00CF08D6">
            <w:pPr>
              <w:pStyle w:val="TAC"/>
              <w:rPr>
                <w:rFonts w:cs="Arial"/>
              </w:rPr>
            </w:pPr>
            <w:r w:rsidRPr="00C6449B">
              <w:rPr>
                <w:rFonts w:cs="Arial"/>
              </w:rPr>
              <w:t>144</w:t>
            </w:r>
          </w:p>
        </w:tc>
        <w:tc>
          <w:tcPr>
            <w:tcW w:w="2264" w:type="dxa"/>
            <w:vAlign w:val="center"/>
          </w:tcPr>
          <w:p w14:paraId="25CA59FC" w14:textId="77777777" w:rsidR="00CF08D6" w:rsidRPr="00C6449B" w:rsidRDefault="00CF08D6" w:rsidP="00CF08D6">
            <w:pPr>
              <w:pStyle w:val="TAC"/>
              <w:rPr>
                <w:rFonts w:cs="Arial"/>
              </w:rPr>
            </w:pPr>
            <w:r w:rsidRPr="00C6449B">
              <w:rPr>
                <w:rFonts w:cs="Arial"/>
              </w:rPr>
              <w:t>50</w:t>
            </w:r>
          </w:p>
        </w:tc>
      </w:tr>
      <w:tr w:rsidR="00CF08D6" w:rsidRPr="00C6449B" w14:paraId="227933AD" w14:textId="77777777" w:rsidTr="00CF08D6">
        <w:trPr>
          <w:jc w:val="center"/>
        </w:trPr>
        <w:tc>
          <w:tcPr>
            <w:tcW w:w="8573" w:type="dxa"/>
            <w:gridSpan w:val="5"/>
            <w:vAlign w:val="center"/>
          </w:tcPr>
          <w:p w14:paraId="734B1533" w14:textId="77777777" w:rsidR="00CF08D6" w:rsidRPr="00C6449B" w:rsidRDefault="00CF08D6" w:rsidP="00CF08D6">
            <w:pPr>
              <w:pStyle w:val="TAN"/>
              <w:rPr>
                <w:rFonts w:cs="Arial"/>
              </w:rPr>
            </w:pPr>
            <w:r w:rsidRPr="00C6449B">
              <w:t>NOTE:</w:t>
            </w:r>
            <w:r w:rsidRPr="00C6449B">
              <w:tab/>
              <w:t>These percentages are informative and apply to a slot’s symbols 1 to 6 and 8 to 13. Symbols 0 and 7 have a longer CP and therefore a lower percentage.</w:t>
            </w:r>
          </w:p>
        </w:tc>
      </w:tr>
    </w:tbl>
    <w:p w14:paraId="1EC027ED" w14:textId="77777777" w:rsidR="00CF08D6" w:rsidRPr="00C6449B" w:rsidRDefault="00CF08D6" w:rsidP="00CF08D6"/>
    <w:p w14:paraId="4CC86BCA" w14:textId="77777777" w:rsidR="00CF08D6" w:rsidRPr="00C6449B" w:rsidRDefault="00CF08D6" w:rsidP="00CF08D6">
      <w:pPr>
        <w:pStyle w:val="TH"/>
      </w:pPr>
      <w:r w:rsidRPr="00C6449B">
        <w:t>Table B.5.2-2: EVM window length for normal CP, FR1, 30 kHz SCS</w:t>
      </w:r>
    </w:p>
    <w:tbl>
      <w:tblPr>
        <w:tblW w:w="85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1"/>
        <w:gridCol w:w="1175"/>
        <w:gridCol w:w="1982"/>
        <w:gridCol w:w="1469"/>
        <w:gridCol w:w="2294"/>
        <w:gridCol w:w="6"/>
      </w:tblGrid>
      <w:tr w:rsidR="00CF08D6" w:rsidRPr="00C6449B" w14:paraId="6719D57D" w14:textId="77777777" w:rsidTr="00CF08D6">
        <w:trPr>
          <w:gridAfter w:val="1"/>
          <w:wAfter w:w="6" w:type="dxa"/>
          <w:jc w:val="center"/>
        </w:trPr>
        <w:tc>
          <w:tcPr>
            <w:tcW w:w="1661" w:type="dxa"/>
            <w:shd w:val="clear" w:color="auto" w:fill="auto"/>
            <w:vAlign w:val="center"/>
          </w:tcPr>
          <w:p w14:paraId="3FDC032B" w14:textId="77777777" w:rsidR="00CF08D6" w:rsidRPr="00C6449B" w:rsidRDefault="00CF08D6" w:rsidP="00CF08D6">
            <w:pPr>
              <w:pStyle w:val="TAH"/>
              <w:rPr>
                <w:rFonts w:cs="Arial"/>
              </w:rPr>
            </w:pPr>
            <w:r w:rsidRPr="00C6449B">
              <w:rPr>
                <w:rFonts w:cs="Arial"/>
              </w:rPr>
              <w:t>Channel</w:t>
            </w:r>
            <w:r w:rsidRPr="00C6449B">
              <w:rPr>
                <w:rFonts w:cs="Arial"/>
              </w:rPr>
              <w:br/>
              <w:t>bandwidth (MHz)</w:t>
            </w:r>
          </w:p>
        </w:tc>
        <w:tc>
          <w:tcPr>
            <w:tcW w:w="1175" w:type="dxa"/>
            <w:shd w:val="clear" w:color="auto" w:fill="auto"/>
            <w:vAlign w:val="center"/>
          </w:tcPr>
          <w:p w14:paraId="767259D7" w14:textId="77777777" w:rsidR="00CF08D6" w:rsidRPr="00C6449B" w:rsidRDefault="00CF08D6" w:rsidP="00CF08D6">
            <w:pPr>
              <w:pStyle w:val="TAH"/>
              <w:rPr>
                <w:rFonts w:cs="Arial"/>
              </w:rPr>
            </w:pPr>
            <w:r w:rsidRPr="00C6449B">
              <w:rPr>
                <w:rFonts w:cs="Arial"/>
              </w:rPr>
              <w:t>FFT size</w:t>
            </w:r>
          </w:p>
        </w:tc>
        <w:tc>
          <w:tcPr>
            <w:tcW w:w="1982" w:type="dxa"/>
            <w:shd w:val="clear" w:color="auto" w:fill="auto"/>
            <w:vAlign w:val="center"/>
          </w:tcPr>
          <w:p w14:paraId="1BED896A" w14:textId="77777777" w:rsidR="00CF08D6" w:rsidRPr="00C6449B" w:rsidRDefault="00CF08D6" w:rsidP="00CF08D6">
            <w:pPr>
              <w:pStyle w:val="TAH"/>
              <w:rPr>
                <w:rFonts w:cs="Arial"/>
              </w:rPr>
            </w:pPr>
            <w:r w:rsidRPr="00C6449B">
              <w:rPr>
                <w:rFonts w:cs="Arial"/>
              </w:rPr>
              <w:t>CP length for symbols 1</w:t>
            </w:r>
            <w:r w:rsidRPr="00C6449B">
              <w:rPr>
                <w:rFonts w:cs="Arial"/>
              </w:rPr>
              <w:noBreakHyphen/>
              <w:t>13 in FFT samples</w:t>
            </w:r>
          </w:p>
        </w:tc>
        <w:tc>
          <w:tcPr>
            <w:tcW w:w="1469" w:type="dxa"/>
            <w:shd w:val="clear" w:color="auto" w:fill="auto"/>
            <w:vAlign w:val="center"/>
          </w:tcPr>
          <w:p w14:paraId="02BD682D" w14:textId="77777777" w:rsidR="00CF08D6" w:rsidRPr="00C6449B" w:rsidRDefault="00CF08D6" w:rsidP="00CF08D6">
            <w:pPr>
              <w:pStyle w:val="TAH"/>
              <w:rPr>
                <w:rFonts w:cs="Arial"/>
              </w:rPr>
            </w:pPr>
            <w:r w:rsidRPr="00C6449B">
              <w:rPr>
                <w:rFonts w:cs="Arial"/>
              </w:rPr>
              <w:t xml:space="preserve">EVM window length </w:t>
            </w:r>
            <w:r w:rsidRPr="00C6449B">
              <w:rPr>
                <w:rFonts w:cs="Arial"/>
                <w:i/>
              </w:rPr>
              <w:t>W</w:t>
            </w:r>
          </w:p>
        </w:tc>
        <w:tc>
          <w:tcPr>
            <w:tcW w:w="2294" w:type="dxa"/>
            <w:shd w:val="clear" w:color="auto" w:fill="auto"/>
            <w:vAlign w:val="center"/>
          </w:tcPr>
          <w:p w14:paraId="37523075" w14:textId="77777777" w:rsidR="00CF08D6" w:rsidRPr="00C6449B" w:rsidRDefault="00CF08D6" w:rsidP="00CF08D6">
            <w:pPr>
              <w:pStyle w:val="TAH"/>
              <w:rPr>
                <w:rFonts w:cs="Arial"/>
              </w:rPr>
            </w:pPr>
            <w:r w:rsidRPr="00C6449B">
              <w:rPr>
                <w:rFonts w:cs="Arial"/>
              </w:rPr>
              <w:t xml:space="preserve">Ratio of </w:t>
            </w:r>
            <w:r w:rsidRPr="00C6449B">
              <w:rPr>
                <w:rFonts w:cs="Arial"/>
                <w:i/>
              </w:rPr>
              <w:t>W</w:t>
            </w:r>
            <w:r w:rsidRPr="00C6449B">
              <w:rPr>
                <w:rFonts w:cs="Arial"/>
              </w:rPr>
              <w:t xml:space="preserve"> to total CP length for symbols 1</w:t>
            </w:r>
            <w:r w:rsidRPr="00C6449B">
              <w:rPr>
                <w:rFonts w:cs="Arial"/>
              </w:rPr>
              <w:noBreakHyphen/>
              <w:t>13 (Note) (%)</w:t>
            </w:r>
          </w:p>
        </w:tc>
      </w:tr>
      <w:tr w:rsidR="00CF08D6" w:rsidRPr="00C6449B" w14:paraId="2401D5AE" w14:textId="77777777" w:rsidTr="00CF08D6">
        <w:trPr>
          <w:gridAfter w:val="1"/>
          <w:wAfter w:w="6" w:type="dxa"/>
          <w:jc w:val="center"/>
        </w:trPr>
        <w:tc>
          <w:tcPr>
            <w:tcW w:w="1661" w:type="dxa"/>
          </w:tcPr>
          <w:p w14:paraId="65201D36" w14:textId="77777777" w:rsidR="00CF08D6" w:rsidRPr="00C6449B" w:rsidRDefault="00CF08D6" w:rsidP="00CF08D6">
            <w:pPr>
              <w:pStyle w:val="TAC"/>
              <w:rPr>
                <w:rFonts w:cs="Arial"/>
              </w:rPr>
            </w:pPr>
            <w:r w:rsidRPr="00C6449B">
              <w:t>5</w:t>
            </w:r>
          </w:p>
        </w:tc>
        <w:tc>
          <w:tcPr>
            <w:tcW w:w="1175" w:type="dxa"/>
          </w:tcPr>
          <w:p w14:paraId="1C0D83AD" w14:textId="77777777" w:rsidR="00CF08D6" w:rsidRPr="00C6449B" w:rsidRDefault="00CF08D6" w:rsidP="00CF08D6">
            <w:pPr>
              <w:pStyle w:val="TAC"/>
              <w:rPr>
                <w:rFonts w:cs="Arial"/>
              </w:rPr>
            </w:pPr>
            <w:r w:rsidRPr="00C6449B">
              <w:t>256</w:t>
            </w:r>
          </w:p>
        </w:tc>
        <w:tc>
          <w:tcPr>
            <w:tcW w:w="1982" w:type="dxa"/>
          </w:tcPr>
          <w:p w14:paraId="4D813C45" w14:textId="77777777" w:rsidR="00CF08D6" w:rsidRPr="00C6449B" w:rsidRDefault="00CF08D6" w:rsidP="00CF08D6">
            <w:pPr>
              <w:pStyle w:val="TAC"/>
              <w:rPr>
                <w:rFonts w:cs="Arial"/>
              </w:rPr>
            </w:pPr>
            <w:r w:rsidRPr="00C6449B">
              <w:t>18</w:t>
            </w:r>
          </w:p>
        </w:tc>
        <w:tc>
          <w:tcPr>
            <w:tcW w:w="1469" w:type="dxa"/>
            <w:vAlign w:val="center"/>
          </w:tcPr>
          <w:p w14:paraId="71F1F449" w14:textId="77777777" w:rsidR="00CF08D6" w:rsidRPr="00C6449B" w:rsidRDefault="00CF08D6" w:rsidP="00CF08D6">
            <w:pPr>
              <w:pStyle w:val="TAC"/>
              <w:rPr>
                <w:rFonts w:cs="Arial"/>
              </w:rPr>
            </w:pPr>
            <w:r w:rsidRPr="00C6449B">
              <w:rPr>
                <w:rFonts w:cs="Arial"/>
              </w:rPr>
              <w:t>8</w:t>
            </w:r>
          </w:p>
        </w:tc>
        <w:tc>
          <w:tcPr>
            <w:tcW w:w="2294" w:type="dxa"/>
          </w:tcPr>
          <w:p w14:paraId="6A3590D3" w14:textId="77777777" w:rsidR="00CF08D6" w:rsidRPr="00C6449B" w:rsidRDefault="00CF08D6" w:rsidP="00CF08D6">
            <w:pPr>
              <w:pStyle w:val="TAC"/>
              <w:rPr>
                <w:rFonts w:cs="Arial"/>
              </w:rPr>
            </w:pPr>
            <w:r w:rsidRPr="00C6449B">
              <w:rPr>
                <w:rFonts w:cs="Arial"/>
              </w:rPr>
              <w:t>40</w:t>
            </w:r>
          </w:p>
        </w:tc>
      </w:tr>
      <w:tr w:rsidR="00CF08D6" w:rsidRPr="00C6449B" w14:paraId="55EC6803" w14:textId="77777777" w:rsidTr="00CF08D6">
        <w:trPr>
          <w:gridAfter w:val="1"/>
          <w:wAfter w:w="6" w:type="dxa"/>
          <w:jc w:val="center"/>
        </w:trPr>
        <w:tc>
          <w:tcPr>
            <w:tcW w:w="1661" w:type="dxa"/>
          </w:tcPr>
          <w:p w14:paraId="756F44AE" w14:textId="77777777" w:rsidR="00CF08D6" w:rsidRPr="00C6449B" w:rsidRDefault="00CF08D6" w:rsidP="00CF08D6">
            <w:pPr>
              <w:pStyle w:val="TAC"/>
              <w:rPr>
                <w:rFonts w:cs="Arial"/>
              </w:rPr>
            </w:pPr>
            <w:r w:rsidRPr="00C6449B">
              <w:t>10</w:t>
            </w:r>
          </w:p>
        </w:tc>
        <w:tc>
          <w:tcPr>
            <w:tcW w:w="1175" w:type="dxa"/>
          </w:tcPr>
          <w:p w14:paraId="48AACA8F" w14:textId="77777777" w:rsidR="00CF08D6" w:rsidRPr="00C6449B" w:rsidRDefault="00CF08D6" w:rsidP="00CF08D6">
            <w:pPr>
              <w:pStyle w:val="TAC"/>
              <w:rPr>
                <w:rFonts w:cs="Arial"/>
              </w:rPr>
            </w:pPr>
            <w:r w:rsidRPr="00C6449B">
              <w:t>512</w:t>
            </w:r>
          </w:p>
        </w:tc>
        <w:tc>
          <w:tcPr>
            <w:tcW w:w="1982" w:type="dxa"/>
          </w:tcPr>
          <w:p w14:paraId="5B29B9D2" w14:textId="77777777" w:rsidR="00CF08D6" w:rsidRPr="00C6449B" w:rsidRDefault="00CF08D6" w:rsidP="00CF08D6">
            <w:pPr>
              <w:pStyle w:val="TAC"/>
              <w:rPr>
                <w:rFonts w:cs="Arial"/>
              </w:rPr>
            </w:pPr>
            <w:r w:rsidRPr="00C6449B">
              <w:t>36</w:t>
            </w:r>
          </w:p>
        </w:tc>
        <w:tc>
          <w:tcPr>
            <w:tcW w:w="1469" w:type="dxa"/>
            <w:vAlign w:val="center"/>
          </w:tcPr>
          <w:p w14:paraId="6ACAA060" w14:textId="77777777" w:rsidR="00CF08D6" w:rsidRPr="00C6449B" w:rsidRDefault="00CF08D6" w:rsidP="00CF08D6">
            <w:pPr>
              <w:pStyle w:val="TAC"/>
              <w:rPr>
                <w:rFonts w:cs="Arial"/>
              </w:rPr>
            </w:pPr>
            <w:r w:rsidRPr="00C6449B">
              <w:rPr>
                <w:rFonts w:cs="Arial"/>
              </w:rPr>
              <w:t>14</w:t>
            </w:r>
          </w:p>
        </w:tc>
        <w:tc>
          <w:tcPr>
            <w:tcW w:w="2294" w:type="dxa"/>
          </w:tcPr>
          <w:p w14:paraId="7A778313" w14:textId="77777777" w:rsidR="00CF08D6" w:rsidRPr="00C6449B" w:rsidRDefault="00CF08D6" w:rsidP="00CF08D6">
            <w:pPr>
              <w:pStyle w:val="TAC"/>
              <w:rPr>
                <w:rFonts w:cs="Arial"/>
              </w:rPr>
            </w:pPr>
            <w:r w:rsidRPr="00C6449B">
              <w:rPr>
                <w:rFonts w:cs="Arial"/>
              </w:rPr>
              <w:t>40</w:t>
            </w:r>
          </w:p>
        </w:tc>
      </w:tr>
      <w:tr w:rsidR="00CF08D6" w:rsidRPr="00C6449B" w14:paraId="4A66C931" w14:textId="77777777" w:rsidTr="00CF08D6">
        <w:trPr>
          <w:gridAfter w:val="1"/>
          <w:wAfter w:w="6" w:type="dxa"/>
          <w:jc w:val="center"/>
        </w:trPr>
        <w:tc>
          <w:tcPr>
            <w:tcW w:w="1661" w:type="dxa"/>
          </w:tcPr>
          <w:p w14:paraId="695F1B85" w14:textId="77777777" w:rsidR="00CF08D6" w:rsidRPr="00C6449B" w:rsidRDefault="00CF08D6" w:rsidP="00CF08D6">
            <w:pPr>
              <w:pStyle w:val="TAC"/>
              <w:rPr>
                <w:rFonts w:cs="Arial"/>
              </w:rPr>
            </w:pPr>
            <w:r w:rsidRPr="00C6449B">
              <w:t>15</w:t>
            </w:r>
          </w:p>
        </w:tc>
        <w:tc>
          <w:tcPr>
            <w:tcW w:w="1175" w:type="dxa"/>
          </w:tcPr>
          <w:p w14:paraId="00AFB4C2" w14:textId="77777777" w:rsidR="00CF08D6" w:rsidRPr="00C6449B" w:rsidRDefault="00CF08D6" w:rsidP="00CF08D6">
            <w:pPr>
              <w:pStyle w:val="TAC"/>
              <w:rPr>
                <w:rFonts w:cs="Arial"/>
              </w:rPr>
            </w:pPr>
            <w:r w:rsidRPr="00C6449B">
              <w:t>768</w:t>
            </w:r>
          </w:p>
        </w:tc>
        <w:tc>
          <w:tcPr>
            <w:tcW w:w="1982" w:type="dxa"/>
          </w:tcPr>
          <w:p w14:paraId="6FB6181E" w14:textId="77777777" w:rsidR="00CF08D6" w:rsidRPr="00C6449B" w:rsidRDefault="00CF08D6" w:rsidP="00CF08D6">
            <w:pPr>
              <w:pStyle w:val="TAC"/>
              <w:rPr>
                <w:rFonts w:cs="Arial"/>
              </w:rPr>
            </w:pPr>
            <w:r w:rsidRPr="00C6449B">
              <w:t>54</w:t>
            </w:r>
          </w:p>
        </w:tc>
        <w:tc>
          <w:tcPr>
            <w:tcW w:w="1469" w:type="dxa"/>
            <w:vAlign w:val="center"/>
          </w:tcPr>
          <w:p w14:paraId="37C82618" w14:textId="77777777" w:rsidR="00CF08D6" w:rsidRPr="00C6449B" w:rsidRDefault="00CF08D6" w:rsidP="00CF08D6">
            <w:pPr>
              <w:pStyle w:val="TAC"/>
              <w:rPr>
                <w:rFonts w:cs="Arial"/>
              </w:rPr>
            </w:pPr>
            <w:r w:rsidRPr="00C6449B">
              <w:rPr>
                <w:rFonts w:cs="Arial"/>
              </w:rPr>
              <w:t>22</w:t>
            </w:r>
          </w:p>
        </w:tc>
        <w:tc>
          <w:tcPr>
            <w:tcW w:w="2294" w:type="dxa"/>
          </w:tcPr>
          <w:p w14:paraId="146A3B04" w14:textId="77777777" w:rsidR="00CF08D6" w:rsidRPr="00C6449B" w:rsidRDefault="00CF08D6" w:rsidP="00CF08D6">
            <w:pPr>
              <w:pStyle w:val="TAC"/>
              <w:rPr>
                <w:rFonts w:cs="Arial"/>
              </w:rPr>
            </w:pPr>
            <w:r w:rsidRPr="00C6449B">
              <w:rPr>
                <w:rFonts w:cs="Arial"/>
              </w:rPr>
              <w:t>40</w:t>
            </w:r>
          </w:p>
        </w:tc>
      </w:tr>
      <w:tr w:rsidR="00CF08D6" w:rsidRPr="00C6449B" w14:paraId="4C8B9DD4" w14:textId="77777777" w:rsidTr="00CF08D6">
        <w:trPr>
          <w:gridAfter w:val="1"/>
          <w:wAfter w:w="6" w:type="dxa"/>
          <w:jc w:val="center"/>
        </w:trPr>
        <w:tc>
          <w:tcPr>
            <w:tcW w:w="1661" w:type="dxa"/>
          </w:tcPr>
          <w:p w14:paraId="6441343D" w14:textId="77777777" w:rsidR="00CF08D6" w:rsidRPr="00C6449B" w:rsidRDefault="00CF08D6" w:rsidP="00CF08D6">
            <w:pPr>
              <w:pStyle w:val="TAC"/>
              <w:rPr>
                <w:rFonts w:cs="Arial"/>
              </w:rPr>
            </w:pPr>
            <w:r w:rsidRPr="00C6449B">
              <w:t>20</w:t>
            </w:r>
          </w:p>
        </w:tc>
        <w:tc>
          <w:tcPr>
            <w:tcW w:w="1175" w:type="dxa"/>
          </w:tcPr>
          <w:p w14:paraId="347E0764" w14:textId="77777777" w:rsidR="00CF08D6" w:rsidRPr="00C6449B" w:rsidRDefault="00CF08D6" w:rsidP="00CF08D6">
            <w:pPr>
              <w:pStyle w:val="TAC"/>
              <w:rPr>
                <w:rFonts w:cs="Arial"/>
              </w:rPr>
            </w:pPr>
            <w:r w:rsidRPr="00C6449B">
              <w:t>1024</w:t>
            </w:r>
          </w:p>
        </w:tc>
        <w:tc>
          <w:tcPr>
            <w:tcW w:w="1982" w:type="dxa"/>
          </w:tcPr>
          <w:p w14:paraId="61EE4B23" w14:textId="77777777" w:rsidR="00CF08D6" w:rsidRPr="00C6449B" w:rsidRDefault="00CF08D6" w:rsidP="00CF08D6">
            <w:pPr>
              <w:pStyle w:val="TAC"/>
              <w:rPr>
                <w:rFonts w:cs="Arial"/>
              </w:rPr>
            </w:pPr>
            <w:r w:rsidRPr="00C6449B">
              <w:t>72</w:t>
            </w:r>
          </w:p>
        </w:tc>
        <w:tc>
          <w:tcPr>
            <w:tcW w:w="1469" w:type="dxa"/>
            <w:vAlign w:val="center"/>
          </w:tcPr>
          <w:p w14:paraId="0DC56651" w14:textId="77777777" w:rsidR="00CF08D6" w:rsidRPr="00C6449B" w:rsidRDefault="00CF08D6" w:rsidP="00CF08D6">
            <w:pPr>
              <w:pStyle w:val="TAC"/>
              <w:rPr>
                <w:rFonts w:cs="Arial"/>
              </w:rPr>
            </w:pPr>
            <w:r w:rsidRPr="00C6449B">
              <w:rPr>
                <w:rFonts w:cs="Arial"/>
              </w:rPr>
              <w:t>28</w:t>
            </w:r>
          </w:p>
        </w:tc>
        <w:tc>
          <w:tcPr>
            <w:tcW w:w="2294" w:type="dxa"/>
          </w:tcPr>
          <w:p w14:paraId="68F2FAC7" w14:textId="77777777" w:rsidR="00CF08D6" w:rsidRPr="00C6449B" w:rsidRDefault="00CF08D6" w:rsidP="00CF08D6">
            <w:pPr>
              <w:pStyle w:val="TAC"/>
              <w:rPr>
                <w:rFonts w:cs="Arial"/>
              </w:rPr>
            </w:pPr>
            <w:r w:rsidRPr="00C6449B">
              <w:rPr>
                <w:rFonts w:cs="Arial"/>
              </w:rPr>
              <w:t>40</w:t>
            </w:r>
          </w:p>
        </w:tc>
      </w:tr>
      <w:tr w:rsidR="00CF08D6" w:rsidRPr="00C6449B" w14:paraId="7AE17AE6" w14:textId="77777777" w:rsidTr="00CF08D6">
        <w:trPr>
          <w:gridAfter w:val="1"/>
          <w:wAfter w:w="6" w:type="dxa"/>
          <w:jc w:val="center"/>
        </w:trPr>
        <w:tc>
          <w:tcPr>
            <w:tcW w:w="1661" w:type="dxa"/>
          </w:tcPr>
          <w:p w14:paraId="23329952" w14:textId="77777777" w:rsidR="00CF08D6" w:rsidRPr="00C6449B" w:rsidRDefault="00CF08D6" w:rsidP="00CF08D6">
            <w:pPr>
              <w:pStyle w:val="TAC"/>
              <w:rPr>
                <w:rFonts w:cs="Arial"/>
              </w:rPr>
            </w:pPr>
            <w:r w:rsidRPr="00C6449B">
              <w:t>25</w:t>
            </w:r>
          </w:p>
        </w:tc>
        <w:tc>
          <w:tcPr>
            <w:tcW w:w="1175" w:type="dxa"/>
          </w:tcPr>
          <w:p w14:paraId="6730A751" w14:textId="77777777" w:rsidR="00CF08D6" w:rsidRPr="00C6449B" w:rsidRDefault="00CF08D6" w:rsidP="00CF08D6">
            <w:pPr>
              <w:pStyle w:val="TAC"/>
              <w:rPr>
                <w:rFonts w:cs="Arial"/>
              </w:rPr>
            </w:pPr>
            <w:r w:rsidRPr="00C6449B">
              <w:t>1024</w:t>
            </w:r>
          </w:p>
        </w:tc>
        <w:tc>
          <w:tcPr>
            <w:tcW w:w="1982" w:type="dxa"/>
          </w:tcPr>
          <w:p w14:paraId="508FC809" w14:textId="77777777" w:rsidR="00CF08D6" w:rsidRPr="00C6449B" w:rsidRDefault="00CF08D6" w:rsidP="00CF08D6">
            <w:pPr>
              <w:pStyle w:val="TAC"/>
              <w:rPr>
                <w:rFonts w:cs="Arial"/>
              </w:rPr>
            </w:pPr>
            <w:r w:rsidRPr="00C6449B">
              <w:t>72</w:t>
            </w:r>
          </w:p>
        </w:tc>
        <w:tc>
          <w:tcPr>
            <w:tcW w:w="1469" w:type="dxa"/>
            <w:vAlign w:val="center"/>
          </w:tcPr>
          <w:p w14:paraId="36F9D38B" w14:textId="77777777" w:rsidR="00CF08D6" w:rsidRPr="00C6449B" w:rsidRDefault="00CF08D6" w:rsidP="00CF08D6">
            <w:pPr>
              <w:pStyle w:val="TAC"/>
              <w:rPr>
                <w:rFonts w:cs="Arial"/>
              </w:rPr>
            </w:pPr>
            <w:r w:rsidRPr="00C6449B">
              <w:rPr>
                <w:rFonts w:cs="Arial"/>
              </w:rPr>
              <w:t>36</w:t>
            </w:r>
          </w:p>
        </w:tc>
        <w:tc>
          <w:tcPr>
            <w:tcW w:w="2294" w:type="dxa"/>
          </w:tcPr>
          <w:p w14:paraId="29353FE8" w14:textId="77777777" w:rsidR="00CF08D6" w:rsidRPr="00C6449B" w:rsidRDefault="00CF08D6" w:rsidP="00CF08D6">
            <w:pPr>
              <w:pStyle w:val="TAC"/>
              <w:rPr>
                <w:rFonts w:cs="Arial"/>
              </w:rPr>
            </w:pPr>
            <w:r w:rsidRPr="00C6449B">
              <w:rPr>
                <w:rFonts w:cs="Arial"/>
              </w:rPr>
              <w:t>50</w:t>
            </w:r>
          </w:p>
        </w:tc>
      </w:tr>
      <w:tr w:rsidR="00CF08D6" w:rsidRPr="00C6449B" w14:paraId="2950329B" w14:textId="77777777" w:rsidTr="00CF08D6">
        <w:trPr>
          <w:gridAfter w:val="1"/>
          <w:wAfter w:w="6" w:type="dxa"/>
          <w:jc w:val="center"/>
        </w:trPr>
        <w:tc>
          <w:tcPr>
            <w:tcW w:w="1661" w:type="dxa"/>
          </w:tcPr>
          <w:p w14:paraId="3734BEAB" w14:textId="77777777" w:rsidR="00CF08D6" w:rsidRPr="00C6449B" w:rsidRDefault="00CF08D6" w:rsidP="00CF08D6">
            <w:pPr>
              <w:pStyle w:val="TAC"/>
              <w:rPr>
                <w:rFonts w:cs="Arial"/>
              </w:rPr>
            </w:pPr>
            <w:r w:rsidRPr="00C6449B">
              <w:t>30</w:t>
            </w:r>
          </w:p>
        </w:tc>
        <w:tc>
          <w:tcPr>
            <w:tcW w:w="1175" w:type="dxa"/>
          </w:tcPr>
          <w:p w14:paraId="7D837C5C" w14:textId="77777777" w:rsidR="00CF08D6" w:rsidRPr="00C6449B" w:rsidRDefault="00CF08D6" w:rsidP="00CF08D6">
            <w:pPr>
              <w:pStyle w:val="TAC"/>
              <w:rPr>
                <w:rFonts w:cs="Arial"/>
              </w:rPr>
            </w:pPr>
            <w:r w:rsidRPr="00C6449B">
              <w:t>1536</w:t>
            </w:r>
          </w:p>
        </w:tc>
        <w:tc>
          <w:tcPr>
            <w:tcW w:w="1982" w:type="dxa"/>
          </w:tcPr>
          <w:p w14:paraId="3846D83F" w14:textId="77777777" w:rsidR="00CF08D6" w:rsidRPr="00C6449B" w:rsidRDefault="00CF08D6" w:rsidP="00CF08D6">
            <w:pPr>
              <w:pStyle w:val="TAC"/>
              <w:rPr>
                <w:rFonts w:cs="Arial"/>
              </w:rPr>
            </w:pPr>
            <w:r w:rsidRPr="00C6449B">
              <w:t>108</w:t>
            </w:r>
          </w:p>
        </w:tc>
        <w:tc>
          <w:tcPr>
            <w:tcW w:w="1469" w:type="dxa"/>
            <w:vAlign w:val="center"/>
          </w:tcPr>
          <w:p w14:paraId="10E2C86C" w14:textId="77777777" w:rsidR="00CF08D6" w:rsidRPr="00C6449B" w:rsidRDefault="00CF08D6" w:rsidP="00CF08D6">
            <w:pPr>
              <w:pStyle w:val="TAC"/>
              <w:rPr>
                <w:rFonts w:cs="Arial"/>
              </w:rPr>
            </w:pPr>
            <w:r w:rsidRPr="00C6449B">
              <w:rPr>
                <w:rFonts w:cs="Arial"/>
              </w:rPr>
              <w:t>54</w:t>
            </w:r>
          </w:p>
        </w:tc>
        <w:tc>
          <w:tcPr>
            <w:tcW w:w="2294" w:type="dxa"/>
          </w:tcPr>
          <w:p w14:paraId="672FA169" w14:textId="77777777" w:rsidR="00CF08D6" w:rsidRPr="00C6449B" w:rsidRDefault="00CF08D6" w:rsidP="00CF08D6">
            <w:pPr>
              <w:pStyle w:val="TAC"/>
              <w:rPr>
                <w:rFonts w:cs="Arial"/>
              </w:rPr>
            </w:pPr>
            <w:r w:rsidRPr="00C6449B">
              <w:rPr>
                <w:rFonts w:cs="Arial"/>
              </w:rPr>
              <w:t>50</w:t>
            </w:r>
          </w:p>
        </w:tc>
      </w:tr>
      <w:tr w:rsidR="00CF08D6" w:rsidRPr="00C6449B" w14:paraId="55326409" w14:textId="77777777" w:rsidTr="00CF08D6">
        <w:trPr>
          <w:gridAfter w:val="1"/>
          <w:wAfter w:w="6" w:type="dxa"/>
          <w:jc w:val="center"/>
        </w:trPr>
        <w:tc>
          <w:tcPr>
            <w:tcW w:w="1661" w:type="dxa"/>
          </w:tcPr>
          <w:p w14:paraId="04B228A6" w14:textId="77777777" w:rsidR="00CF08D6" w:rsidRPr="00C6449B" w:rsidRDefault="00CF08D6" w:rsidP="00CF08D6">
            <w:pPr>
              <w:pStyle w:val="TAC"/>
              <w:rPr>
                <w:rFonts w:cs="Arial"/>
              </w:rPr>
            </w:pPr>
            <w:r w:rsidRPr="00C6449B">
              <w:t>40</w:t>
            </w:r>
          </w:p>
        </w:tc>
        <w:tc>
          <w:tcPr>
            <w:tcW w:w="1175" w:type="dxa"/>
          </w:tcPr>
          <w:p w14:paraId="41CE0E98" w14:textId="77777777" w:rsidR="00CF08D6" w:rsidRPr="00C6449B" w:rsidRDefault="00CF08D6" w:rsidP="00CF08D6">
            <w:pPr>
              <w:pStyle w:val="TAC"/>
              <w:rPr>
                <w:rFonts w:cs="Arial"/>
              </w:rPr>
            </w:pPr>
            <w:r w:rsidRPr="00C6449B">
              <w:t>2048</w:t>
            </w:r>
          </w:p>
        </w:tc>
        <w:tc>
          <w:tcPr>
            <w:tcW w:w="1982" w:type="dxa"/>
          </w:tcPr>
          <w:p w14:paraId="1912B018" w14:textId="77777777" w:rsidR="00CF08D6" w:rsidRPr="00C6449B" w:rsidRDefault="00CF08D6" w:rsidP="00CF08D6">
            <w:pPr>
              <w:pStyle w:val="TAC"/>
              <w:rPr>
                <w:rFonts w:cs="Arial"/>
              </w:rPr>
            </w:pPr>
            <w:r w:rsidRPr="00C6449B">
              <w:t>144</w:t>
            </w:r>
          </w:p>
        </w:tc>
        <w:tc>
          <w:tcPr>
            <w:tcW w:w="1469" w:type="dxa"/>
            <w:vAlign w:val="center"/>
          </w:tcPr>
          <w:p w14:paraId="7CFA3825" w14:textId="77777777" w:rsidR="00CF08D6" w:rsidRPr="00C6449B" w:rsidRDefault="00CF08D6" w:rsidP="00CF08D6">
            <w:pPr>
              <w:pStyle w:val="TAC"/>
              <w:rPr>
                <w:rFonts w:cs="Arial"/>
              </w:rPr>
            </w:pPr>
            <w:r w:rsidRPr="00C6449B">
              <w:rPr>
                <w:rFonts w:cs="Arial"/>
              </w:rPr>
              <w:t>72</w:t>
            </w:r>
          </w:p>
        </w:tc>
        <w:tc>
          <w:tcPr>
            <w:tcW w:w="2294" w:type="dxa"/>
          </w:tcPr>
          <w:p w14:paraId="2648E2D2" w14:textId="77777777" w:rsidR="00CF08D6" w:rsidRPr="00C6449B" w:rsidRDefault="00CF08D6" w:rsidP="00CF08D6">
            <w:pPr>
              <w:pStyle w:val="TAC"/>
              <w:rPr>
                <w:rFonts w:cs="Arial"/>
              </w:rPr>
            </w:pPr>
            <w:r w:rsidRPr="00C6449B">
              <w:rPr>
                <w:rFonts w:cs="Arial"/>
              </w:rPr>
              <w:t>50</w:t>
            </w:r>
          </w:p>
        </w:tc>
      </w:tr>
      <w:tr w:rsidR="00CF08D6" w:rsidRPr="00C6449B" w14:paraId="01FE56CA" w14:textId="77777777" w:rsidTr="00CF08D6">
        <w:trPr>
          <w:gridAfter w:val="1"/>
          <w:wAfter w:w="6" w:type="dxa"/>
          <w:jc w:val="center"/>
        </w:trPr>
        <w:tc>
          <w:tcPr>
            <w:tcW w:w="1661" w:type="dxa"/>
          </w:tcPr>
          <w:p w14:paraId="09348DA2" w14:textId="77777777" w:rsidR="00CF08D6" w:rsidRPr="00C6449B" w:rsidRDefault="00CF08D6" w:rsidP="00CF08D6">
            <w:pPr>
              <w:pStyle w:val="TAC"/>
              <w:rPr>
                <w:rFonts w:cs="Arial"/>
              </w:rPr>
            </w:pPr>
            <w:r w:rsidRPr="00C6449B">
              <w:t>50</w:t>
            </w:r>
          </w:p>
        </w:tc>
        <w:tc>
          <w:tcPr>
            <w:tcW w:w="1175" w:type="dxa"/>
          </w:tcPr>
          <w:p w14:paraId="402A2398" w14:textId="77777777" w:rsidR="00CF08D6" w:rsidRPr="00C6449B" w:rsidRDefault="00CF08D6" w:rsidP="00CF08D6">
            <w:pPr>
              <w:pStyle w:val="TAC"/>
              <w:rPr>
                <w:rFonts w:cs="Arial"/>
              </w:rPr>
            </w:pPr>
            <w:r w:rsidRPr="00C6449B">
              <w:t>2048</w:t>
            </w:r>
          </w:p>
        </w:tc>
        <w:tc>
          <w:tcPr>
            <w:tcW w:w="1982" w:type="dxa"/>
          </w:tcPr>
          <w:p w14:paraId="2BA44A59" w14:textId="77777777" w:rsidR="00CF08D6" w:rsidRPr="00C6449B" w:rsidRDefault="00CF08D6" w:rsidP="00CF08D6">
            <w:pPr>
              <w:pStyle w:val="TAC"/>
              <w:rPr>
                <w:rFonts w:cs="Calibri"/>
                <w:szCs w:val="18"/>
                <w:lang w:val="en-US"/>
              </w:rPr>
            </w:pPr>
            <w:r w:rsidRPr="00C6449B">
              <w:t>144</w:t>
            </w:r>
          </w:p>
        </w:tc>
        <w:tc>
          <w:tcPr>
            <w:tcW w:w="1469" w:type="dxa"/>
            <w:vAlign w:val="center"/>
          </w:tcPr>
          <w:p w14:paraId="58C500C9" w14:textId="77777777" w:rsidR="00CF08D6" w:rsidRPr="00C6449B" w:rsidRDefault="00CF08D6" w:rsidP="00CF08D6">
            <w:pPr>
              <w:pStyle w:val="TAC"/>
              <w:rPr>
                <w:rFonts w:cs="Arial"/>
              </w:rPr>
            </w:pPr>
            <w:r w:rsidRPr="00C6449B">
              <w:rPr>
                <w:rFonts w:cs="Arial"/>
              </w:rPr>
              <w:t>72</w:t>
            </w:r>
          </w:p>
        </w:tc>
        <w:tc>
          <w:tcPr>
            <w:tcW w:w="2294" w:type="dxa"/>
          </w:tcPr>
          <w:p w14:paraId="18BC11AA" w14:textId="77777777" w:rsidR="00CF08D6" w:rsidRPr="00C6449B" w:rsidRDefault="00CF08D6" w:rsidP="00CF08D6">
            <w:pPr>
              <w:pStyle w:val="TAC"/>
              <w:rPr>
                <w:rFonts w:cs="Calibri"/>
                <w:szCs w:val="18"/>
                <w:lang w:val="en-US"/>
              </w:rPr>
            </w:pPr>
            <w:r w:rsidRPr="00C6449B">
              <w:rPr>
                <w:rFonts w:cs="Calibri"/>
                <w:szCs w:val="18"/>
                <w:lang w:val="en-US"/>
              </w:rPr>
              <w:t>50</w:t>
            </w:r>
          </w:p>
        </w:tc>
      </w:tr>
      <w:tr w:rsidR="00CF08D6" w:rsidRPr="00C6449B" w14:paraId="0EF03F54" w14:textId="77777777" w:rsidTr="00CF08D6">
        <w:trPr>
          <w:gridAfter w:val="1"/>
          <w:wAfter w:w="6" w:type="dxa"/>
          <w:jc w:val="center"/>
        </w:trPr>
        <w:tc>
          <w:tcPr>
            <w:tcW w:w="1661" w:type="dxa"/>
          </w:tcPr>
          <w:p w14:paraId="1554476C" w14:textId="77777777" w:rsidR="00CF08D6" w:rsidRPr="00C6449B" w:rsidRDefault="00CF08D6" w:rsidP="00CF08D6">
            <w:pPr>
              <w:pStyle w:val="TAC"/>
              <w:rPr>
                <w:rFonts w:cs="Arial"/>
              </w:rPr>
            </w:pPr>
            <w:r w:rsidRPr="00C6449B">
              <w:t>60</w:t>
            </w:r>
          </w:p>
        </w:tc>
        <w:tc>
          <w:tcPr>
            <w:tcW w:w="1175" w:type="dxa"/>
          </w:tcPr>
          <w:p w14:paraId="5D44AB03" w14:textId="77777777" w:rsidR="00CF08D6" w:rsidRPr="00C6449B" w:rsidRDefault="00CF08D6" w:rsidP="00CF08D6">
            <w:pPr>
              <w:pStyle w:val="TAC"/>
              <w:rPr>
                <w:rFonts w:cs="Arial"/>
              </w:rPr>
            </w:pPr>
            <w:r w:rsidRPr="00C6449B">
              <w:t>3072</w:t>
            </w:r>
          </w:p>
        </w:tc>
        <w:tc>
          <w:tcPr>
            <w:tcW w:w="1982" w:type="dxa"/>
          </w:tcPr>
          <w:p w14:paraId="2E618C73" w14:textId="77777777" w:rsidR="00CF08D6" w:rsidRPr="00C6449B" w:rsidRDefault="00CF08D6" w:rsidP="00CF08D6">
            <w:pPr>
              <w:pStyle w:val="TAC"/>
              <w:rPr>
                <w:rFonts w:cs="Calibri"/>
                <w:szCs w:val="18"/>
                <w:lang w:val="en-US"/>
              </w:rPr>
            </w:pPr>
            <w:r w:rsidRPr="00C6449B">
              <w:t>216</w:t>
            </w:r>
          </w:p>
        </w:tc>
        <w:tc>
          <w:tcPr>
            <w:tcW w:w="1469" w:type="dxa"/>
            <w:vAlign w:val="center"/>
          </w:tcPr>
          <w:p w14:paraId="6F55E301" w14:textId="77777777" w:rsidR="00CF08D6" w:rsidRPr="00C6449B" w:rsidRDefault="00CF08D6" w:rsidP="00CF08D6">
            <w:pPr>
              <w:pStyle w:val="TAC"/>
              <w:rPr>
                <w:rFonts w:cs="Arial"/>
              </w:rPr>
            </w:pPr>
            <w:r w:rsidRPr="00C6449B">
              <w:rPr>
                <w:rFonts w:cs="Arial"/>
              </w:rPr>
              <w:t>130</w:t>
            </w:r>
          </w:p>
        </w:tc>
        <w:tc>
          <w:tcPr>
            <w:tcW w:w="2294" w:type="dxa"/>
          </w:tcPr>
          <w:p w14:paraId="4CF2854A"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0534BE60" w14:textId="77777777" w:rsidTr="00CF08D6">
        <w:trPr>
          <w:gridAfter w:val="1"/>
          <w:wAfter w:w="6" w:type="dxa"/>
          <w:jc w:val="center"/>
        </w:trPr>
        <w:tc>
          <w:tcPr>
            <w:tcW w:w="1661" w:type="dxa"/>
          </w:tcPr>
          <w:p w14:paraId="31BA2C05" w14:textId="77777777" w:rsidR="00CF08D6" w:rsidRPr="00C6449B" w:rsidRDefault="00CF08D6" w:rsidP="00CF08D6">
            <w:pPr>
              <w:pStyle w:val="TAC"/>
              <w:rPr>
                <w:rFonts w:cs="Arial"/>
              </w:rPr>
            </w:pPr>
            <w:r w:rsidRPr="00C6449B">
              <w:t>70</w:t>
            </w:r>
          </w:p>
        </w:tc>
        <w:tc>
          <w:tcPr>
            <w:tcW w:w="1175" w:type="dxa"/>
          </w:tcPr>
          <w:p w14:paraId="4E377FA0" w14:textId="77777777" w:rsidR="00CF08D6" w:rsidRPr="00C6449B" w:rsidRDefault="00CF08D6" w:rsidP="00CF08D6">
            <w:pPr>
              <w:pStyle w:val="TAC"/>
              <w:rPr>
                <w:rFonts w:cs="Arial"/>
              </w:rPr>
            </w:pPr>
            <w:r w:rsidRPr="00C6449B">
              <w:t>3072</w:t>
            </w:r>
          </w:p>
        </w:tc>
        <w:tc>
          <w:tcPr>
            <w:tcW w:w="1982" w:type="dxa"/>
          </w:tcPr>
          <w:p w14:paraId="422805BA" w14:textId="77777777" w:rsidR="00CF08D6" w:rsidRPr="00C6449B" w:rsidRDefault="00CF08D6" w:rsidP="00CF08D6">
            <w:pPr>
              <w:pStyle w:val="TAC"/>
              <w:rPr>
                <w:rFonts w:cs="Calibri"/>
                <w:szCs w:val="18"/>
                <w:lang w:val="en-US"/>
              </w:rPr>
            </w:pPr>
            <w:r w:rsidRPr="00C6449B">
              <w:t>216</w:t>
            </w:r>
          </w:p>
        </w:tc>
        <w:tc>
          <w:tcPr>
            <w:tcW w:w="1469" w:type="dxa"/>
            <w:vAlign w:val="center"/>
          </w:tcPr>
          <w:p w14:paraId="147079EE" w14:textId="77777777" w:rsidR="00CF08D6" w:rsidRPr="00C6449B" w:rsidRDefault="00CF08D6" w:rsidP="00CF08D6">
            <w:pPr>
              <w:pStyle w:val="TAC"/>
              <w:rPr>
                <w:rFonts w:cs="Arial"/>
              </w:rPr>
            </w:pPr>
            <w:r w:rsidRPr="00C6449B">
              <w:rPr>
                <w:rFonts w:cs="Arial"/>
              </w:rPr>
              <w:t>130</w:t>
            </w:r>
          </w:p>
        </w:tc>
        <w:tc>
          <w:tcPr>
            <w:tcW w:w="2294" w:type="dxa"/>
          </w:tcPr>
          <w:p w14:paraId="3A024C45"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2348CCCF" w14:textId="77777777" w:rsidTr="00CF08D6">
        <w:trPr>
          <w:gridAfter w:val="1"/>
          <w:wAfter w:w="6" w:type="dxa"/>
          <w:jc w:val="center"/>
        </w:trPr>
        <w:tc>
          <w:tcPr>
            <w:tcW w:w="1661" w:type="dxa"/>
          </w:tcPr>
          <w:p w14:paraId="53780B0B" w14:textId="77777777" w:rsidR="00CF08D6" w:rsidRPr="00C6449B" w:rsidRDefault="00CF08D6" w:rsidP="00CF08D6">
            <w:pPr>
              <w:pStyle w:val="TAC"/>
              <w:rPr>
                <w:rFonts w:cs="Arial"/>
              </w:rPr>
            </w:pPr>
            <w:r w:rsidRPr="00C6449B">
              <w:t>80</w:t>
            </w:r>
          </w:p>
        </w:tc>
        <w:tc>
          <w:tcPr>
            <w:tcW w:w="1175" w:type="dxa"/>
          </w:tcPr>
          <w:p w14:paraId="3F4C783E" w14:textId="77777777" w:rsidR="00CF08D6" w:rsidRPr="00C6449B" w:rsidRDefault="00CF08D6" w:rsidP="00CF08D6">
            <w:pPr>
              <w:pStyle w:val="TAC"/>
              <w:rPr>
                <w:rFonts w:cs="Arial"/>
              </w:rPr>
            </w:pPr>
            <w:r w:rsidRPr="00C6449B">
              <w:t>4096</w:t>
            </w:r>
          </w:p>
        </w:tc>
        <w:tc>
          <w:tcPr>
            <w:tcW w:w="1982" w:type="dxa"/>
          </w:tcPr>
          <w:p w14:paraId="73ADB4CB" w14:textId="77777777" w:rsidR="00CF08D6" w:rsidRPr="00C6449B" w:rsidRDefault="00CF08D6" w:rsidP="00CF08D6">
            <w:pPr>
              <w:pStyle w:val="TAC"/>
              <w:rPr>
                <w:rFonts w:cs="Calibri"/>
                <w:szCs w:val="18"/>
                <w:lang w:val="en-US"/>
              </w:rPr>
            </w:pPr>
            <w:r w:rsidRPr="00C6449B">
              <w:t>288</w:t>
            </w:r>
          </w:p>
        </w:tc>
        <w:tc>
          <w:tcPr>
            <w:tcW w:w="1469" w:type="dxa"/>
            <w:vAlign w:val="center"/>
          </w:tcPr>
          <w:p w14:paraId="69FDBA84" w14:textId="77777777" w:rsidR="00CF08D6" w:rsidRPr="00C6449B" w:rsidRDefault="00CF08D6" w:rsidP="00CF08D6">
            <w:pPr>
              <w:pStyle w:val="TAC"/>
              <w:rPr>
                <w:rFonts w:cs="Arial"/>
              </w:rPr>
            </w:pPr>
            <w:r w:rsidRPr="00C6449B">
              <w:rPr>
                <w:rFonts w:cs="Arial"/>
              </w:rPr>
              <w:t>172</w:t>
            </w:r>
          </w:p>
        </w:tc>
        <w:tc>
          <w:tcPr>
            <w:tcW w:w="2294" w:type="dxa"/>
          </w:tcPr>
          <w:p w14:paraId="45E95403"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09E186FF" w14:textId="77777777" w:rsidTr="00CF08D6">
        <w:trPr>
          <w:gridAfter w:val="1"/>
          <w:wAfter w:w="6" w:type="dxa"/>
          <w:jc w:val="center"/>
        </w:trPr>
        <w:tc>
          <w:tcPr>
            <w:tcW w:w="1661" w:type="dxa"/>
          </w:tcPr>
          <w:p w14:paraId="3AE5F33F" w14:textId="77777777" w:rsidR="00CF08D6" w:rsidRPr="00C6449B" w:rsidRDefault="00CF08D6" w:rsidP="00CF08D6">
            <w:pPr>
              <w:pStyle w:val="TAC"/>
              <w:rPr>
                <w:rFonts w:cs="Arial"/>
              </w:rPr>
            </w:pPr>
            <w:r w:rsidRPr="00C6449B">
              <w:t>90</w:t>
            </w:r>
          </w:p>
        </w:tc>
        <w:tc>
          <w:tcPr>
            <w:tcW w:w="1175" w:type="dxa"/>
          </w:tcPr>
          <w:p w14:paraId="22B18DC2" w14:textId="77777777" w:rsidR="00CF08D6" w:rsidRPr="00C6449B" w:rsidRDefault="00CF08D6" w:rsidP="00CF08D6">
            <w:pPr>
              <w:pStyle w:val="TAC"/>
              <w:rPr>
                <w:rFonts w:cs="Arial"/>
              </w:rPr>
            </w:pPr>
            <w:r w:rsidRPr="00C6449B">
              <w:t>4096</w:t>
            </w:r>
          </w:p>
        </w:tc>
        <w:tc>
          <w:tcPr>
            <w:tcW w:w="1982" w:type="dxa"/>
          </w:tcPr>
          <w:p w14:paraId="1098051A" w14:textId="77777777" w:rsidR="00CF08D6" w:rsidRPr="00C6449B" w:rsidRDefault="00CF08D6" w:rsidP="00CF08D6">
            <w:pPr>
              <w:pStyle w:val="TAC"/>
              <w:rPr>
                <w:rFonts w:cs="Calibri"/>
                <w:szCs w:val="18"/>
                <w:lang w:val="en-US"/>
              </w:rPr>
            </w:pPr>
            <w:r w:rsidRPr="00C6449B">
              <w:t>288</w:t>
            </w:r>
          </w:p>
        </w:tc>
        <w:tc>
          <w:tcPr>
            <w:tcW w:w="1469" w:type="dxa"/>
            <w:vAlign w:val="center"/>
          </w:tcPr>
          <w:p w14:paraId="33085DB5" w14:textId="77777777" w:rsidR="00CF08D6" w:rsidRPr="00C6449B" w:rsidRDefault="00CF08D6" w:rsidP="00CF08D6">
            <w:pPr>
              <w:pStyle w:val="TAC"/>
              <w:rPr>
                <w:rFonts w:cs="Arial"/>
              </w:rPr>
            </w:pPr>
            <w:r w:rsidRPr="00C6449B">
              <w:rPr>
                <w:rFonts w:cs="Arial"/>
              </w:rPr>
              <w:t>172</w:t>
            </w:r>
          </w:p>
        </w:tc>
        <w:tc>
          <w:tcPr>
            <w:tcW w:w="2294" w:type="dxa"/>
          </w:tcPr>
          <w:p w14:paraId="62FFC97C"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039A30CE" w14:textId="77777777" w:rsidTr="00CF08D6">
        <w:trPr>
          <w:gridAfter w:val="1"/>
          <w:wAfter w:w="6" w:type="dxa"/>
          <w:jc w:val="center"/>
        </w:trPr>
        <w:tc>
          <w:tcPr>
            <w:tcW w:w="1661" w:type="dxa"/>
          </w:tcPr>
          <w:p w14:paraId="2C049C29" w14:textId="77777777" w:rsidR="00CF08D6" w:rsidRPr="00C6449B" w:rsidRDefault="00CF08D6" w:rsidP="00CF08D6">
            <w:pPr>
              <w:pStyle w:val="TAC"/>
            </w:pPr>
            <w:r w:rsidRPr="00C6449B">
              <w:t>100</w:t>
            </w:r>
          </w:p>
        </w:tc>
        <w:tc>
          <w:tcPr>
            <w:tcW w:w="1175" w:type="dxa"/>
          </w:tcPr>
          <w:p w14:paraId="47E79B39" w14:textId="77777777" w:rsidR="00CF08D6" w:rsidRPr="00C6449B" w:rsidRDefault="00CF08D6" w:rsidP="00CF08D6">
            <w:pPr>
              <w:pStyle w:val="TAC"/>
              <w:rPr>
                <w:rFonts w:cs="Arial"/>
              </w:rPr>
            </w:pPr>
            <w:r w:rsidRPr="00C6449B">
              <w:t>4096</w:t>
            </w:r>
          </w:p>
        </w:tc>
        <w:tc>
          <w:tcPr>
            <w:tcW w:w="1982" w:type="dxa"/>
          </w:tcPr>
          <w:p w14:paraId="1B3ABABE" w14:textId="77777777" w:rsidR="00CF08D6" w:rsidRPr="00C6449B" w:rsidRDefault="00CF08D6" w:rsidP="00CF08D6">
            <w:pPr>
              <w:pStyle w:val="TAC"/>
              <w:rPr>
                <w:rFonts w:cs="Calibri"/>
                <w:szCs w:val="18"/>
                <w:lang w:val="en-US"/>
              </w:rPr>
            </w:pPr>
            <w:r w:rsidRPr="00C6449B">
              <w:t>288</w:t>
            </w:r>
          </w:p>
        </w:tc>
        <w:tc>
          <w:tcPr>
            <w:tcW w:w="1469" w:type="dxa"/>
            <w:vAlign w:val="center"/>
          </w:tcPr>
          <w:p w14:paraId="371AC71E" w14:textId="77777777" w:rsidR="00CF08D6" w:rsidRPr="00C6449B" w:rsidRDefault="00CF08D6" w:rsidP="00CF08D6">
            <w:pPr>
              <w:pStyle w:val="TAC"/>
              <w:rPr>
                <w:rFonts w:cs="Arial"/>
              </w:rPr>
            </w:pPr>
            <w:r w:rsidRPr="00C6449B">
              <w:rPr>
                <w:rFonts w:cs="Arial"/>
              </w:rPr>
              <w:t>172</w:t>
            </w:r>
          </w:p>
        </w:tc>
        <w:tc>
          <w:tcPr>
            <w:tcW w:w="2294" w:type="dxa"/>
          </w:tcPr>
          <w:p w14:paraId="1955974D"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6A1014A1" w14:textId="77777777" w:rsidTr="00CF08D6">
        <w:trPr>
          <w:jc w:val="center"/>
        </w:trPr>
        <w:tc>
          <w:tcPr>
            <w:tcW w:w="8587" w:type="dxa"/>
            <w:gridSpan w:val="6"/>
          </w:tcPr>
          <w:p w14:paraId="4D4EFB6B" w14:textId="77777777" w:rsidR="00CF08D6" w:rsidRPr="00C6449B" w:rsidRDefault="00CF08D6" w:rsidP="00CF08D6">
            <w:pPr>
              <w:pStyle w:val="TAN"/>
              <w:rPr>
                <w:rFonts w:cs="Calibri"/>
                <w:szCs w:val="18"/>
                <w:lang w:val="en-US"/>
              </w:rPr>
            </w:pPr>
            <w:r w:rsidRPr="00C6449B">
              <w:t>NOTE:</w:t>
            </w:r>
            <w:r w:rsidRPr="00C6449B">
              <w:tab/>
              <w:t>These percentages are informative and apply to a slot’s symbols 1 through 13. Symbol 0 has a longer CP and therefore a lower percentage.</w:t>
            </w:r>
          </w:p>
        </w:tc>
      </w:tr>
    </w:tbl>
    <w:p w14:paraId="05F45FC0" w14:textId="77777777" w:rsidR="00CF08D6" w:rsidRPr="00C6449B" w:rsidRDefault="00CF08D6" w:rsidP="00CF08D6"/>
    <w:p w14:paraId="0B09F483" w14:textId="77777777" w:rsidR="00CF08D6" w:rsidRPr="00C6449B" w:rsidRDefault="00CF08D6" w:rsidP="00CF08D6">
      <w:pPr>
        <w:pStyle w:val="TH"/>
      </w:pPr>
      <w:r w:rsidRPr="00C6449B">
        <w:t>Table B.5.2-3: EVM window length for normal CP, FR1, 60 kHz SCS</w:t>
      </w: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3"/>
        <w:gridCol w:w="1170"/>
        <w:gridCol w:w="2003"/>
        <w:gridCol w:w="1365"/>
        <w:gridCol w:w="2231"/>
      </w:tblGrid>
      <w:tr w:rsidR="00CF08D6" w:rsidRPr="00C6449B" w14:paraId="19847A01" w14:textId="77777777" w:rsidTr="00CF08D6">
        <w:trPr>
          <w:jc w:val="center"/>
        </w:trPr>
        <w:tc>
          <w:tcPr>
            <w:tcW w:w="1753" w:type="dxa"/>
            <w:shd w:val="clear" w:color="auto" w:fill="auto"/>
            <w:vAlign w:val="center"/>
          </w:tcPr>
          <w:p w14:paraId="17F5FC11" w14:textId="77777777" w:rsidR="00CF08D6" w:rsidRPr="00C6449B" w:rsidRDefault="00CF08D6" w:rsidP="00CF08D6">
            <w:pPr>
              <w:pStyle w:val="TAH"/>
              <w:rPr>
                <w:rFonts w:cs="Arial"/>
              </w:rPr>
            </w:pPr>
            <w:r w:rsidRPr="00C6449B">
              <w:rPr>
                <w:rFonts w:cs="Arial"/>
              </w:rPr>
              <w:t>Channel</w:t>
            </w:r>
            <w:r w:rsidRPr="00C6449B">
              <w:rPr>
                <w:rFonts w:cs="Arial"/>
              </w:rPr>
              <w:br/>
              <w:t>bandwidth (MHz)</w:t>
            </w:r>
          </w:p>
        </w:tc>
        <w:tc>
          <w:tcPr>
            <w:tcW w:w="1170" w:type="dxa"/>
            <w:shd w:val="clear" w:color="auto" w:fill="auto"/>
            <w:vAlign w:val="center"/>
          </w:tcPr>
          <w:p w14:paraId="52D3CDAC" w14:textId="77777777" w:rsidR="00CF08D6" w:rsidRPr="00C6449B" w:rsidRDefault="00CF08D6" w:rsidP="00CF08D6">
            <w:pPr>
              <w:pStyle w:val="TAH"/>
              <w:rPr>
                <w:rFonts w:cs="Arial"/>
              </w:rPr>
            </w:pPr>
            <w:r w:rsidRPr="00C6449B">
              <w:rPr>
                <w:rFonts w:cs="Arial"/>
              </w:rPr>
              <w:t>FFT size</w:t>
            </w:r>
          </w:p>
        </w:tc>
        <w:tc>
          <w:tcPr>
            <w:tcW w:w="2003" w:type="dxa"/>
            <w:shd w:val="clear" w:color="auto" w:fill="auto"/>
            <w:vAlign w:val="center"/>
          </w:tcPr>
          <w:p w14:paraId="228633DA" w14:textId="77777777" w:rsidR="00CF08D6" w:rsidRPr="00C6449B" w:rsidRDefault="00CF08D6" w:rsidP="00CF08D6">
            <w:pPr>
              <w:pStyle w:val="TAH"/>
              <w:rPr>
                <w:rFonts w:cs="Arial"/>
              </w:rPr>
            </w:pPr>
            <w:r w:rsidRPr="00C6449B">
              <w:rPr>
                <w:rFonts w:cs="Arial"/>
              </w:rPr>
              <w:t>CP length in FFT samples</w:t>
            </w:r>
          </w:p>
        </w:tc>
        <w:tc>
          <w:tcPr>
            <w:tcW w:w="1365" w:type="dxa"/>
            <w:shd w:val="clear" w:color="auto" w:fill="auto"/>
            <w:vAlign w:val="center"/>
          </w:tcPr>
          <w:p w14:paraId="117FE90C" w14:textId="77777777" w:rsidR="00CF08D6" w:rsidRPr="00C6449B" w:rsidRDefault="00CF08D6" w:rsidP="00CF08D6">
            <w:pPr>
              <w:pStyle w:val="TAH"/>
              <w:rPr>
                <w:rFonts w:cs="Arial"/>
              </w:rPr>
            </w:pPr>
            <w:r w:rsidRPr="00C6449B">
              <w:rPr>
                <w:rFonts w:cs="Arial"/>
              </w:rPr>
              <w:t xml:space="preserve">EVM window length </w:t>
            </w:r>
            <w:r w:rsidRPr="00C6449B">
              <w:rPr>
                <w:rFonts w:cs="Arial"/>
                <w:i/>
              </w:rPr>
              <w:t>W</w:t>
            </w:r>
          </w:p>
        </w:tc>
        <w:tc>
          <w:tcPr>
            <w:tcW w:w="2231" w:type="dxa"/>
            <w:shd w:val="clear" w:color="auto" w:fill="auto"/>
            <w:vAlign w:val="center"/>
          </w:tcPr>
          <w:p w14:paraId="731C2355" w14:textId="77777777" w:rsidR="00CF08D6" w:rsidRPr="00C6449B" w:rsidRDefault="00CF08D6" w:rsidP="00CF08D6">
            <w:pPr>
              <w:pStyle w:val="TAH"/>
              <w:rPr>
                <w:rFonts w:cs="Arial"/>
              </w:rPr>
            </w:pPr>
            <w:r w:rsidRPr="00C6449B">
              <w:rPr>
                <w:rFonts w:cs="Arial"/>
              </w:rPr>
              <w:t xml:space="preserve">Ratio of </w:t>
            </w:r>
            <w:r w:rsidRPr="00C6449B">
              <w:rPr>
                <w:rFonts w:cs="Arial"/>
                <w:i/>
              </w:rPr>
              <w:t>W</w:t>
            </w:r>
            <w:r w:rsidRPr="00C6449B">
              <w:rPr>
                <w:rFonts w:cs="Arial"/>
              </w:rPr>
              <w:t xml:space="preserve"> to total CP length (Note) (%)</w:t>
            </w:r>
          </w:p>
        </w:tc>
      </w:tr>
      <w:tr w:rsidR="00CF08D6" w:rsidRPr="00C6449B" w14:paraId="5F30404F" w14:textId="77777777" w:rsidTr="00CF08D6">
        <w:trPr>
          <w:jc w:val="center"/>
        </w:trPr>
        <w:tc>
          <w:tcPr>
            <w:tcW w:w="1753" w:type="dxa"/>
          </w:tcPr>
          <w:p w14:paraId="0A49313D" w14:textId="77777777" w:rsidR="00CF08D6" w:rsidRPr="00C6449B" w:rsidRDefault="00CF08D6" w:rsidP="00CF08D6">
            <w:pPr>
              <w:pStyle w:val="TAC"/>
              <w:rPr>
                <w:rFonts w:cs="Arial"/>
              </w:rPr>
            </w:pPr>
            <w:r w:rsidRPr="00C6449B">
              <w:t>10</w:t>
            </w:r>
          </w:p>
        </w:tc>
        <w:tc>
          <w:tcPr>
            <w:tcW w:w="1170" w:type="dxa"/>
          </w:tcPr>
          <w:p w14:paraId="34F29F78" w14:textId="77777777" w:rsidR="00CF08D6" w:rsidRPr="00C6449B" w:rsidRDefault="00CF08D6" w:rsidP="00CF08D6">
            <w:pPr>
              <w:pStyle w:val="TAC"/>
              <w:rPr>
                <w:rFonts w:cs="Arial"/>
              </w:rPr>
            </w:pPr>
            <w:r w:rsidRPr="00C6449B">
              <w:t>256</w:t>
            </w:r>
          </w:p>
        </w:tc>
        <w:tc>
          <w:tcPr>
            <w:tcW w:w="2003" w:type="dxa"/>
          </w:tcPr>
          <w:p w14:paraId="5ADC7BCF" w14:textId="77777777" w:rsidR="00CF08D6" w:rsidRPr="00C6449B" w:rsidRDefault="00CF08D6" w:rsidP="00CF08D6">
            <w:pPr>
              <w:pStyle w:val="TAC"/>
              <w:rPr>
                <w:rFonts w:cs="Arial"/>
              </w:rPr>
            </w:pPr>
            <w:r w:rsidRPr="00C6449B">
              <w:t>18</w:t>
            </w:r>
          </w:p>
        </w:tc>
        <w:tc>
          <w:tcPr>
            <w:tcW w:w="1365" w:type="dxa"/>
            <w:vAlign w:val="center"/>
          </w:tcPr>
          <w:p w14:paraId="57869D66" w14:textId="77777777" w:rsidR="00CF08D6" w:rsidRPr="00C6449B" w:rsidRDefault="00CF08D6" w:rsidP="00CF08D6">
            <w:pPr>
              <w:pStyle w:val="TAC"/>
              <w:rPr>
                <w:rFonts w:cs="Arial"/>
              </w:rPr>
            </w:pPr>
            <w:r w:rsidRPr="00C6449B">
              <w:rPr>
                <w:rFonts w:cs="Arial"/>
              </w:rPr>
              <w:t>8</w:t>
            </w:r>
          </w:p>
        </w:tc>
        <w:tc>
          <w:tcPr>
            <w:tcW w:w="2231" w:type="dxa"/>
          </w:tcPr>
          <w:p w14:paraId="62512CCB" w14:textId="77777777" w:rsidR="00CF08D6" w:rsidRPr="00C6449B" w:rsidRDefault="00CF08D6" w:rsidP="00CF08D6">
            <w:pPr>
              <w:pStyle w:val="TAC"/>
              <w:rPr>
                <w:rFonts w:cs="Arial"/>
              </w:rPr>
            </w:pPr>
            <w:r w:rsidRPr="00C6449B">
              <w:rPr>
                <w:rFonts w:cs="Arial"/>
              </w:rPr>
              <w:t>40</w:t>
            </w:r>
          </w:p>
        </w:tc>
      </w:tr>
      <w:tr w:rsidR="00CF08D6" w:rsidRPr="00C6449B" w14:paraId="1B608D45" w14:textId="77777777" w:rsidTr="00CF08D6">
        <w:trPr>
          <w:jc w:val="center"/>
        </w:trPr>
        <w:tc>
          <w:tcPr>
            <w:tcW w:w="1753" w:type="dxa"/>
          </w:tcPr>
          <w:p w14:paraId="59200B5D" w14:textId="77777777" w:rsidR="00CF08D6" w:rsidRPr="00C6449B" w:rsidRDefault="00CF08D6" w:rsidP="00CF08D6">
            <w:pPr>
              <w:pStyle w:val="TAC"/>
              <w:rPr>
                <w:rFonts w:cs="Arial"/>
              </w:rPr>
            </w:pPr>
            <w:r w:rsidRPr="00C6449B">
              <w:t>15</w:t>
            </w:r>
          </w:p>
        </w:tc>
        <w:tc>
          <w:tcPr>
            <w:tcW w:w="1170" w:type="dxa"/>
          </w:tcPr>
          <w:p w14:paraId="3D60C182" w14:textId="77777777" w:rsidR="00CF08D6" w:rsidRPr="00C6449B" w:rsidRDefault="00CF08D6" w:rsidP="00CF08D6">
            <w:pPr>
              <w:pStyle w:val="TAC"/>
              <w:rPr>
                <w:rFonts w:cs="Arial"/>
              </w:rPr>
            </w:pPr>
            <w:r w:rsidRPr="00C6449B">
              <w:rPr>
                <w:rFonts w:cs="Arial"/>
              </w:rPr>
              <w:t>384</w:t>
            </w:r>
          </w:p>
        </w:tc>
        <w:tc>
          <w:tcPr>
            <w:tcW w:w="2003" w:type="dxa"/>
          </w:tcPr>
          <w:p w14:paraId="43EC6015" w14:textId="77777777" w:rsidR="00CF08D6" w:rsidRPr="00C6449B" w:rsidRDefault="00CF08D6" w:rsidP="00CF08D6">
            <w:pPr>
              <w:pStyle w:val="TAC"/>
              <w:rPr>
                <w:rFonts w:cs="Arial"/>
              </w:rPr>
            </w:pPr>
            <w:r w:rsidRPr="00C6449B">
              <w:rPr>
                <w:rFonts w:cs="Arial"/>
              </w:rPr>
              <w:t>27</w:t>
            </w:r>
          </w:p>
        </w:tc>
        <w:tc>
          <w:tcPr>
            <w:tcW w:w="1365" w:type="dxa"/>
            <w:vAlign w:val="center"/>
          </w:tcPr>
          <w:p w14:paraId="5E2EE6E2" w14:textId="77777777" w:rsidR="00CF08D6" w:rsidRPr="00C6449B" w:rsidRDefault="00CF08D6" w:rsidP="00CF08D6">
            <w:pPr>
              <w:pStyle w:val="TAC"/>
              <w:rPr>
                <w:rFonts w:cs="Arial"/>
              </w:rPr>
            </w:pPr>
            <w:r w:rsidRPr="00C6449B">
              <w:rPr>
                <w:rFonts w:cs="Arial"/>
              </w:rPr>
              <w:t>11</w:t>
            </w:r>
          </w:p>
        </w:tc>
        <w:tc>
          <w:tcPr>
            <w:tcW w:w="2231" w:type="dxa"/>
          </w:tcPr>
          <w:p w14:paraId="485C6376" w14:textId="77777777" w:rsidR="00CF08D6" w:rsidRPr="00C6449B" w:rsidRDefault="00CF08D6" w:rsidP="00CF08D6">
            <w:pPr>
              <w:pStyle w:val="TAC"/>
              <w:rPr>
                <w:rFonts w:cs="Arial"/>
              </w:rPr>
            </w:pPr>
            <w:r w:rsidRPr="00C6449B">
              <w:rPr>
                <w:rFonts w:cs="Arial"/>
              </w:rPr>
              <w:t>40</w:t>
            </w:r>
          </w:p>
        </w:tc>
      </w:tr>
      <w:tr w:rsidR="00CF08D6" w:rsidRPr="00C6449B" w14:paraId="5AB76CE0" w14:textId="77777777" w:rsidTr="00CF08D6">
        <w:trPr>
          <w:jc w:val="center"/>
        </w:trPr>
        <w:tc>
          <w:tcPr>
            <w:tcW w:w="1753" w:type="dxa"/>
          </w:tcPr>
          <w:p w14:paraId="62185D04" w14:textId="77777777" w:rsidR="00CF08D6" w:rsidRPr="00C6449B" w:rsidRDefault="00CF08D6" w:rsidP="00CF08D6">
            <w:pPr>
              <w:pStyle w:val="TAC"/>
              <w:rPr>
                <w:rFonts w:cs="Arial"/>
              </w:rPr>
            </w:pPr>
            <w:r w:rsidRPr="00C6449B">
              <w:t>20</w:t>
            </w:r>
          </w:p>
        </w:tc>
        <w:tc>
          <w:tcPr>
            <w:tcW w:w="1170" w:type="dxa"/>
          </w:tcPr>
          <w:p w14:paraId="5BB55132" w14:textId="77777777" w:rsidR="00CF08D6" w:rsidRPr="00C6449B" w:rsidRDefault="00CF08D6" w:rsidP="00CF08D6">
            <w:pPr>
              <w:pStyle w:val="TAC"/>
              <w:rPr>
                <w:rFonts w:cs="Arial"/>
              </w:rPr>
            </w:pPr>
            <w:r w:rsidRPr="00C6449B">
              <w:rPr>
                <w:rFonts w:cs="Arial"/>
              </w:rPr>
              <w:t>512</w:t>
            </w:r>
          </w:p>
        </w:tc>
        <w:tc>
          <w:tcPr>
            <w:tcW w:w="2003" w:type="dxa"/>
          </w:tcPr>
          <w:p w14:paraId="55F8D6D6" w14:textId="77777777" w:rsidR="00CF08D6" w:rsidRPr="00C6449B" w:rsidRDefault="00CF08D6" w:rsidP="00CF08D6">
            <w:pPr>
              <w:pStyle w:val="TAC"/>
              <w:rPr>
                <w:rFonts w:cs="Arial"/>
              </w:rPr>
            </w:pPr>
            <w:r w:rsidRPr="00C6449B">
              <w:rPr>
                <w:rFonts w:cs="Arial"/>
              </w:rPr>
              <w:t>36</w:t>
            </w:r>
          </w:p>
        </w:tc>
        <w:tc>
          <w:tcPr>
            <w:tcW w:w="1365" w:type="dxa"/>
            <w:vAlign w:val="center"/>
          </w:tcPr>
          <w:p w14:paraId="4656AA41" w14:textId="77777777" w:rsidR="00CF08D6" w:rsidRPr="00C6449B" w:rsidRDefault="00CF08D6" w:rsidP="00CF08D6">
            <w:pPr>
              <w:pStyle w:val="TAC"/>
              <w:rPr>
                <w:rFonts w:cs="Arial"/>
              </w:rPr>
            </w:pPr>
            <w:r w:rsidRPr="00C6449B">
              <w:rPr>
                <w:rFonts w:cs="Arial"/>
              </w:rPr>
              <w:t>14</w:t>
            </w:r>
          </w:p>
        </w:tc>
        <w:tc>
          <w:tcPr>
            <w:tcW w:w="2231" w:type="dxa"/>
          </w:tcPr>
          <w:p w14:paraId="05CE69A4" w14:textId="77777777" w:rsidR="00CF08D6" w:rsidRPr="00C6449B" w:rsidRDefault="00CF08D6" w:rsidP="00CF08D6">
            <w:pPr>
              <w:pStyle w:val="TAC"/>
              <w:rPr>
                <w:rFonts w:cs="Arial"/>
              </w:rPr>
            </w:pPr>
            <w:r w:rsidRPr="00C6449B">
              <w:rPr>
                <w:rFonts w:cs="Arial"/>
              </w:rPr>
              <w:t>40</w:t>
            </w:r>
          </w:p>
        </w:tc>
      </w:tr>
      <w:tr w:rsidR="00CF08D6" w:rsidRPr="00C6449B" w14:paraId="24B23750" w14:textId="77777777" w:rsidTr="00CF08D6">
        <w:trPr>
          <w:jc w:val="center"/>
        </w:trPr>
        <w:tc>
          <w:tcPr>
            <w:tcW w:w="1753" w:type="dxa"/>
          </w:tcPr>
          <w:p w14:paraId="49D8C556" w14:textId="77777777" w:rsidR="00CF08D6" w:rsidRPr="00C6449B" w:rsidRDefault="00CF08D6" w:rsidP="00CF08D6">
            <w:pPr>
              <w:pStyle w:val="TAC"/>
              <w:rPr>
                <w:rFonts w:cs="Arial"/>
              </w:rPr>
            </w:pPr>
            <w:r w:rsidRPr="00C6449B">
              <w:t>25</w:t>
            </w:r>
          </w:p>
        </w:tc>
        <w:tc>
          <w:tcPr>
            <w:tcW w:w="1170" w:type="dxa"/>
          </w:tcPr>
          <w:p w14:paraId="1C1746AA" w14:textId="77777777" w:rsidR="00CF08D6" w:rsidRPr="00C6449B" w:rsidRDefault="00CF08D6" w:rsidP="00CF08D6">
            <w:pPr>
              <w:pStyle w:val="TAC"/>
              <w:rPr>
                <w:rFonts w:cs="Arial"/>
              </w:rPr>
            </w:pPr>
            <w:r w:rsidRPr="00C6449B">
              <w:rPr>
                <w:rFonts w:cs="Arial"/>
              </w:rPr>
              <w:t>512</w:t>
            </w:r>
          </w:p>
        </w:tc>
        <w:tc>
          <w:tcPr>
            <w:tcW w:w="2003" w:type="dxa"/>
          </w:tcPr>
          <w:p w14:paraId="43FEBA1B" w14:textId="77777777" w:rsidR="00CF08D6" w:rsidRPr="00C6449B" w:rsidRDefault="00CF08D6" w:rsidP="00CF08D6">
            <w:pPr>
              <w:pStyle w:val="TAC"/>
              <w:rPr>
                <w:rFonts w:cs="Arial"/>
              </w:rPr>
            </w:pPr>
            <w:r w:rsidRPr="00C6449B">
              <w:rPr>
                <w:rFonts w:cs="Arial"/>
              </w:rPr>
              <w:t>36</w:t>
            </w:r>
          </w:p>
        </w:tc>
        <w:tc>
          <w:tcPr>
            <w:tcW w:w="1365" w:type="dxa"/>
            <w:vAlign w:val="center"/>
          </w:tcPr>
          <w:p w14:paraId="1E366930" w14:textId="77777777" w:rsidR="00CF08D6" w:rsidRPr="00C6449B" w:rsidRDefault="00CF08D6" w:rsidP="00CF08D6">
            <w:pPr>
              <w:pStyle w:val="TAC"/>
              <w:rPr>
                <w:rFonts w:cs="Arial"/>
              </w:rPr>
            </w:pPr>
            <w:r w:rsidRPr="00C6449B">
              <w:rPr>
                <w:rFonts w:cs="Arial"/>
              </w:rPr>
              <w:t>18</w:t>
            </w:r>
          </w:p>
        </w:tc>
        <w:tc>
          <w:tcPr>
            <w:tcW w:w="2231" w:type="dxa"/>
          </w:tcPr>
          <w:p w14:paraId="286E25F0" w14:textId="77777777" w:rsidR="00CF08D6" w:rsidRPr="00C6449B" w:rsidRDefault="00CF08D6" w:rsidP="00CF08D6">
            <w:pPr>
              <w:pStyle w:val="TAC"/>
              <w:rPr>
                <w:rFonts w:cs="Arial"/>
              </w:rPr>
            </w:pPr>
            <w:r w:rsidRPr="00C6449B">
              <w:rPr>
                <w:rFonts w:cs="Arial"/>
              </w:rPr>
              <w:t>50</w:t>
            </w:r>
          </w:p>
        </w:tc>
      </w:tr>
      <w:tr w:rsidR="00CF08D6" w:rsidRPr="00C6449B" w14:paraId="37ECD4D8" w14:textId="77777777" w:rsidTr="00CF08D6">
        <w:trPr>
          <w:jc w:val="center"/>
        </w:trPr>
        <w:tc>
          <w:tcPr>
            <w:tcW w:w="1753" w:type="dxa"/>
          </w:tcPr>
          <w:p w14:paraId="6400CAB5" w14:textId="77777777" w:rsidR="00CF08D6" w:rsidRPr="00C6449B" w:rsidRDefault="00CF08D6" w:rsidP="00CF08D6">
            <w:pPr>
              <w:pStyle w:val="TAC"/>
            </w:pPr>
            <w:r w:rsidRPr="00C6449B">
              <w:t>30</w:t>
            </w:r>
          </w:p>
        </w:tc>
        <w:tc>
          <w:tcPr>
            <w:tcW w:w="1170" w:type="dxa"/>
          </w:tcPr>
          <w:p w14:paraId="0D6D6902" w14:textId="77777777" w:rsidR="00CF08D6" w:rsidRPr="00C6449B" w:rsidRDefault="00CF08D6" w:rsidP="00CF08D6">
            <w:pPr>
              <w:pStyle w:val="TAC"/>
            </w:pPr>
            <w:r w:rsidRPr="00C6449B">
              <w:t>768</w:t>
            </w:r>
          </w:p>
        </w:tc>
        <w:tc>
          <w:tcPr>
            <w:tcW w:w="2003" w:type="dxa"/>
          </w:tcPr>
          <w:p w14:paraId="396230BE" w14:textId="77777777" w:rsidR="00CF08D6" w:rsidRPr="00C6449B" w:rsidRDefault="00CF08D6" w:rsidP="00CF08D6">
            <w:pPr>
              <w:pStyle w:val="TAC"/>
            </w:pPr>
            <w:r w:rsidRPr="00C6449B">
              <w:t>54</w:t>
            </w:r>
          </w:p>
        </w:tc>
        <w:tc>
          <w:tcPr>
            <w:tcW w:w="1365" w:type="dxa"/>
            <w:vAlign w:val="center"/>
          </w:tcPr>
          <w:p w14:paraId="06F4B9A6" w14:textId="77777777" w:rsidR="00CF08D6" w:rsidRPr="00C6449B" w:rsidRDefault="00CF08D6" w:rsidP="00CF08D6">
            <w:pPr>
              <w:pStyle w:val="TAC"/>
              <w:rPr>
                <w:rFonts w:cs="Arial"/>
              </w:rPr>
            </w:pPr>
            <w:r w:rsidRPr="00C6449B">
              <w:rPr>
                <w:rFonts w:cs="Arial"/>
              </w:rPr>
              <w:t>26</w:t>
            </w:r>
          </w:p>
        </w:tc>
        <w:tc>
          <w:tcPr>
            <w:tcW w:w="2231" w:type="dxa"/>
          </w:tcPr>
          <w:p w14:paraId="7582D9DC" w14:textId="77777777" w:rsidR="00CF08D6" w:rsidRPr="00C6449B" w:rsidRDefault="00CF08D6" w:rsidP="00CF08D6">
            <w:pPr>
              <w:pStyle w:val="TAC"/>
              <w:rPr>
                <w:rFonts w:cs="Arial"/>
              </w:rPr>
            </w:pPr>
            <w:r w:rsidRPr="00C6449B">
              <w:rPr>
                <w:rFonts w:cs="Arial"/>
              </w:rPr>
              <w:t>50</w:t>
            </w:r>
          </w:p>
        </w:tc>
      </w:tr>
      <w:tr w:rsidR="00CF08D6" w:rsidRPr="00C6449B" w14:paraId="3062E62B" w14:textId="77777777" w:rsidTr="00CF08D6">
        <w:trPr>
          <w:jc w:val="center"/>
        </w:trPr>
        <w:tc>
          <w:tcPr>
            <w:tcW w:w="1753" w:type="dxa"/>
          </w:tcPr>
          <w:p w14:paraId="13AE2921" w14:textId="77777777" w:rsidR="00CF08D6" w:rsidRPr="00C6449B" w:rsidRDefault="00CF08D6" w:rsidP="00CF08D6">
            <w:pPr>
              <w:pStyle w:val="TAC"/>
              <w:rPr>
                <w:rFonts w:cs="Arial"/>
              </w:rPr>
            </w:pPr>
            <w:r w:rsidRPr="00C6449B">
              <w:t>40</w:t>
            </w:r>
          </w:p>
        </w:tc>
        <w:tc>
          <w:tcPr>
            <w:tcW w:w="1170" w:type="dxa"/>
          </w:tcPr>
          <w:p w14:paraId="1B6C957B" w14:textId="77777777" w:rsidR="00CF08D6" w:rsidRPr="00C6449B" w:rsidRDefault="00CF08D6" w:rsidP="00CF08D6">
            <w:pPr>
              <w:pStyle w:val="TAC"/>
              <w:rPr>
                <w:rFonts w:cs="Arial"/>
              </w:rPr>
            </w:pPr>
            <w:r w:rsidRPr="00C6449B">
              <w:rPr>
                <w:rFonts w:cs="Arial"/>
              </w:rPr>
              <w:t>1024</w:t>
            </w:r>
          </w:p>
        </w:tc>
        <w:tc>
          <w:tcPr>
            <w:tcW w:w="2003" w:type="dxa"/>
          </w:tcPr>
          <w:p w14:paraId="2FAF55E5" w14:textId="77777777" w:rsidR="00CF08D6" w:rsidRPr="00C6449B" w:rsidRDefault="00CF08D6" w:rsidP="00CF08D6">
            <w:pPr>
              <w:pStyle w:val="TAC"/>
              <w:rPr>
                <w:rFonts w:cs="Arial"/>
              </w:rPr>
            </w:pPr>
            <w:r w:rsidRPr="00C6449B">
              <w:rPr>
                <w:rFonts w:cs="Arial"/>
              </w:rPr>
              <w:t>72</w:t>
            </w:r>
          </w:p>
        </w:tc>
        <w:tc>
          <w:tcPr>
            <w:tcW w:w="1365" w:type="dxa"/>
            <w:vAlign w:val="center"/>
          </w:tcPr>
          <w:p w14:paraId="747EED3B" w14:textId="77777777" w:rsidR="00CF08D6" w:rsidRPr="00C6449B" w:rsidRDefault="00CF08D6" w:rsidP="00CF08D6">
            <w:pPr>
              <w:pStyle w:val="TAC"/>
              <w:rPr>
                <w:rFonts w:cs="Arial"/>
              </w:rPr>
            </w:pPr>
            <w:r w:rsidRPr="00C6449B">
              <w:rPr>
                <w:rFonts w:cs="Arial"/>
              </w:rPr>
              <w:t>36</w:t>
            </w:r>
          </w:p>
        </w:tc>
        <w:tc>
          <w:tcPr>
            <w:tcW w:w="2231" w:type="dxa"/>
          </w:tcPr>
          <w:p w14:paraId="445FF5BB" w14:textId="77777777" w:rsidR="00CF08D6" w:rsidRPr="00C6449B" w:rsidRDefault="00CF08D6" w:rsidP="00CF08D6">
            <w:pPr>
              <w:pStyle w:val="TAC"/>
              <w:rPr>
                <w:rFonts w:cs="Arial"/>
              </w:rPr>
            </w:pPr>
            <w:r w:rsidRPr="00C6449B">
              <w:rPr>
                <w:rFonts w:cs="Arial"/>
              </w:rPr>
              <w:t>50</w:t>
            </w:r>
          </w:p>
        </w:tc>
      </w:tr>
      <w:tr w:rsidR="00CF08D6" w:rsidRPr="00C6449B" w14:paraId="68CFF516" w14:textId="77777777" w:rsidTr="00CF08D6">
        <w:trPr>
          <w:jc w:val="center"/>
        </w:trPr>
        <w:tc>
          <w:tcPr>
            <w:tcW w:w="1753" w:type="dxa"/>
          </w:tcPr>
          <w:p w14:paraId="5D24D44A" w14:textId="77777777" w:rsidR="00CF08D6" w:rsidRPr="00C6449B" w:rsidRDefault="00CF08D6" w:rsidP="00CF08D6">
            <w:pPr>
              <w:pStyle w:val="TAC"/>
              <w:rPr>
                <w:rFonts w:cs="Arial"/>
              </w:rPr>
            </w:pPr>
            <w:r w:rsidRPr="00C6449B">
              <w:t>50</w:t>
            </w:r>
          </w:p>
        </w:tc>
        <w:tc>
          <w:tcPr>
            <w:tcW w:w="1170" w:type="dxa"/>
          </w:tcPr>
          <w:p w14:paraId="68F0FE76" w14:textId="77777777" w:rsidR="00CF08D6" w:rsidRPr="00C6449B" w:rsidRDefault="00CF08D6" w:rsidP="00CF08D6">
            <w:pPr>
              <w:pStyle w:val="TAC"/>
              <w:rPr>
                <w:rFonts w:cs="Arial"/>
              </w:rPr>
            </w:pPr>
            <w:r w:rsidRPr="00C6449B">
              <w:rPr>
                <w:rFonts w:cs="Arial"/>
              </w:rPr>
              <w:t>1024</w:t>
            </w:r>
          </w:p>
        </w:tc>
        <w:tc>
          <w:tcPr>
            <w:tcW w:w="2003" w:type="dxa"/>
          </w:tcPr>
          <w:p w14:paraId="005EDE12" w14:textId="77777777" w:rsidR="00CF08D6" w:rsidRPr="00C6449B" w:rsidRDefault="00CF08D6" w:rsidP="00CF08D6">
            <w:pPr>
              <w:pStyle w:val="TAC"/>
              <w:rPr>
                <w:rFonts w:cs="Arial"/>
              </w:rPr>
            </w:pPr>
            <w:r w:rsidRPr="00C6449B">
              <w:rPr>
                <w:rFonts w:cs="Arial"/>
              </w:rPr>
              <w:t>72</w:t>
            </w:r>
          </w:p>
        </w:tc>
        <w:tc>
          <w:tcPr>
            <w:tcW w:w="1365" w:type="dxa"/>
            <w:vAlign w:val="center"/>
          </w:tcPr>
          <w:p w14:paraId="527A0CEA" w14:textId="77777777" w:rsidR="00CF08D6" w:rsidRPr="00C6449B" w:rsidRDefault="00CF08D6" w:rsidP="00CF08D6">
            <w:pPr>
              <w:pStyle w:val="TAC"/>
              <w:rPr>
                <w:rFonts w:cs="Arial"/>
              </w:rPr>
            </w:pPr>
            <w:r w:rsidRPr="00C6449B">
              <w:rPr>
                <w:rFonts w:cs="Arial"/>
              </w:rPr>
              <w:t>36</w:t>
            </w:r>
          </w:p>
        </w:tc>
        <w:tc>
          <w:tcPr>
            <w:tcW w:w="2231" w:type="dxa"/>
          </w:tcPr>
          <w:p w14:paraId="2F4E4593" w14:textId="77777777" w:rsidR="00CF08D6" w:rsidRPr="00C6449B" w:rsidRDefault="00CF08D6" w:rsidP="00CF08D6">
            <w:pPr>
              <w:pStyle w:val="TAC"/>
              <w:rPr>
                <w:rFonts w:cs="Arial"/>
              </w:rPr>
            </w:pPr>
            <w:r w:rsidRPr="00C6449B">
              <w:rPr>
                <w:rFonts w:cs="Arial"/>
              </w:rPr>
              <w:t>50</w:t>
            </w:r>
          </w:p>
        </w:tc>
      </w:tr>
      <w:tr w:rsidR="00CF08D6" w:rsidRPr="00C6449B" w14:paraId="40CB69F4" w14:textId="77777777" w:rsidTr="00CF08D6">
        <w:trPr>
          <w:jc w:val="center"/>
        </w:trPr>
        <w:tc>
          <w:tcPr>
            <w:tcW w:w="1753" w:type="dxa"/>
          </w:tcPr>
          <w:p w14:paraId="0CFA4149" w14:textId="77777777" w:rsidR="00CF08D6" w:rsidRPr="00C6449B" w:rsidRDefault="00CF08D6" w:rsidP="00CF08D6">
            <w:pPr>
              <w:pStyle w:val="TAC"/>
              <w:rPr>
                <w:rFonts w:cs="Arial"/>
              </w:rPr>
            </w:pPr>
            <w:r w:rsidRPr="00C6449B">
              <w:t>60</w:t>
            </w:r>
          </w:p>
        </w:tc>
        <w:tc>
          <w:tcPr>
            <w:tcW w:w="1170" w:type="dxa"/>
          </w:tcPr>
          <w:p w14:paraId="77A73D65" w14:textId="77777777" w:rsidR="00CF08D6" w:rsidRPr="00C6449B" w:rsidRDefault="00CF08D6" w:rsidP="00CF08D6">
            <w:pPr>
              <w:pStyle w:val="TAC"/>
              <w:rPr>
                <w:rFonts w:cs="Arial"/>
              </w:rPr>
            </w:pPr>
            <w:r w:rsidRPr="00C6449B">
              <w:rPr>
                <w:rFonts w:cs="Arial"/>
              </w:rPr>
              <w:t>1536</w:t>
            </w:r>
          </w:p>
        </w:tc>
        <w:tc>
          <w:tcPr>
            <w:tcW w:w="2003" w:type="dxa"/>
          </w:tcPr>
          <w:p w14:paraId="65EB4E84" w14:textId="77777777" w:rsidR="00CF08D6" w:rsidRPr="00C6449B" w:rsidRDefault="00CF08D6" w:rsidP="00CF08D6">
            <w:pPr>
              <w:pStyle w:val="TAC"/>
              <w:rPr>
                <w:rFonts w:cs="Arial"/>
              </w:rPr>
            </w:pPr>
            <w:r w:rsidRPr="00C6449B">
              <w:rPr>
                <w:rFonts w:cs="Arial"/>
              </w:rPr>
              <w:t>108</w:t>
            </w:r>
          </w:p>
        </w:tc>
        <w:tc>
          <w:tcPr>
            <w:tcW w:w="1365" w:type="dxa"/>
            <w:vAlign w:val="center"/>
          </w:tcPr>
          <w:p w14:paraId="0F2FFD7D" w14:textId="77777777" w:rsidR="00CF08D6" w:rsidRPr="00C6449B" w:rsidRDefault="00CF08D6" w:rsidP="00CF08D6">
            <w:pPr>
              <w:pStyle w:val="TAC"/>
              <w:rPr>
                <w:rFonts w:cs="Arial"/>
              </w:rPr>
            </w:pPr>
            <w:r w:rsidRPr="00C6449B">
              <w:rPr>
                <w:rFonts w:cs="Arial"/>
              </w:rPr>
              <w:t>64</w:t>
            </w:r>
          </w:p>
        </w:tc>
        <w:tc>
          <w:tcPr>
            <w:tcW w:w="2231" w:type="dxa"/>
          </w:tcPr>
          <w:p w14:paraId="3F1C6E97" w14:textId="77777777" w:rsidR="00CF08D6" w:rsidRPr="00C6449B" w:rsidRDefault="00CF08D6" w:rsidP="00CF08D6">
            <w:pPr>
              <w:pStyle w:val="TAC"/>
              <w:rPr>
                <w:rFonts w:cs="Arial"/>
              </w:rPr>
            </w:pPr>
            <w:r w:rsidRPr="00C6449B">
              <w:rPr>
                <w:rFonts w:cs="Arial"/>
              </w:rPr>
              <w:t>60</w:t>
            </w:r>
          </w:p>
        </w:tc>
      </w:tr>
      <w:tr w:rsidR="00CF08D6" w:rsidRPr="00C6449B" w14:paraId="6A701BBA" w14:textId="77777777" w:rsidTr="00CF08D6">
        <w:trPr>
          <w:jc w:val="center"/>
        </w:trPr>
        <w:tc>
          <w:tcPr>
            <w:tcW w:w="1753" w:type="dxa"/>
          </w:tcPr>
          <w:p w14:paraId="56AC79F9" w14:textId="77777777" w:rsidR="00CF08D6" w:rsidRPr="00C6449B" w:rsidRDefault="00CF08D6" w:rsidP="00CF08D6">
            <w:pPr>
              <w:pStyle w:val="TAC"/>
            </w:pPr>
            <w:r w:rsidRPr="00C6449B">
              <w:t>70</w:t>
            </w:r>
          </w:p>
        </w:tc>
        <w:tc>
          <w:tcPr>
            <w:tcW w:w="1170" w:type="dxa"/>
          </w:tcPr>
          <w:p w14:paraId="31D03879" w14:textId="77777777" w:rsidR="00CF08D6" w:rsidRPr="00C6449B" w:rsidRDefault="00CF08D6" w:rsidP="00CF08D6">
            <w:pPr>
              <w:pStyle w:val="TAC"/>
            </w:pPr>
            <w:r w:rsidRPr="00C6449B">
              <w:t>1536</w:t>
            </w:r>
          </w:p>
        </w:tc>
        <w:tc>
          <w:tcPr>
            <w:tcW w:w="2003" w:type="dxa"/>
          </w:tcPr>
          <w:p w14:paraId="1C134CD5" w14:textId="77777777" w:rsidR="00CF08D6" w:rsidRPr="00C6449B" w:rsidRDefault="00CF08D6" w:rsidP="00CF08D6">
            <w:pPr>
              <w:pStyle w:val="TAC"/>
            </w:pPr>
            <w:r w:rsidRPr="00C6449B">
              <w:t>108</w:t>
            </w:r>
          </w:p>
        </w:tc>
        <w:tc>
          <w:tcPr>
            <w:tcW w:w="1365" w:type="dxa"/>
            <w:vAlign w:val="center"/>
          </w:tcPr>
          <w:p w14:paraId="2B7736CF" w14:textId="77777777" w:rsidR="00CF08D6" w:rsidRPr="00C6449B" w:rsidRDefault="00CF08D6" w:rsidP="00CF08D6">
            <w:pPr>
              <w:pStyle w:val="TAC"/>
              <w:rPr>
                <w:rFonts w:cs="Arial"/>
              </w:rPr>
            </w:pPr>
            <w:r w:rsidRPr="00C6449B">
              <w:rPr>
                <w:rFonts w:cs="Arial"/>
              </w:rPr>
              <w:t>64</w:t>
            </w:r>
          </w:p>
        </w:tc>
        <w:tc>
          <w:tcPr>
            <w:tcW w:w="2231" w:type="dxa"/>
          </w:tcPr>
          <w:p w14:paraId="177E7C38"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3761859C" w14:textId="77777777" w:rsidTr="00CF08D6">
        <w:trPr>
          <w:jc w:val="center"/>
        </w:trPr>
        <w:tc>
          <w:tcPr>
            <w:tcW w:w="1753" w:type="dxa"/>
          </w:tcPr>
          <w:p w14:paraId="69E48EED" w14:textId="77777777" w:rsidR="00CF08D6" w:rsidRPr="00C6449B" w:rsidRDefault="00CF08D6" w:rsidP="00CF08D6">
            <w:pPr>
              <w:pStyle w:val="TAC"/>
              <w:rPr>
                <w:rFonts w:cs="Arial"/>
              </w:rPr>
            </w:pPr>
            <w:r w:rsidRPr="00C6449B">
              <w:t>80</w:t>
            </w:r>
          </w:p>
        </w:tc>
        <w:tc>
          <w:tcPr>
            <w:tcW w:w="1170" w:type="dxa"/>
          </w:tcPr>
          <w:p w14:paraId="004C0A92" w14:textId="77777777" w:rsidR="00CF08D6" w:rsidRPr="00C6449B" w:rsidRDefault="00CF08D6" w:rsidP="00CF08D6">
            <w:pPr>
              <w:pStyle w:val="TAC"/>
              <w:rPr>
                <w:rFonts w:cs="Arial"/>
              </w:rPr>
            </w:pPr>
            <w:r w:rsidRPr="00C6449B">
              <w:rPr>
                <w:rFonts w:cs="Arial"/>
              </w:rPr>
              <w:t>2048</w:t>
            </w:r>
          </w:p>
        </w:tc>
        <w:tc>
          <w:tcPr>
            <w:tcW w:w="2003" w:type="dxa"/>
          </w:tcPr>
          <w:p w14:paraId="003E28CF" w14:textId="77777777" w:rsidR="00CF08D6" w:rsidRPr="00C6449B" w:rsidRDefault="00CF08D6" w:rsidP="00CF08D6">
            <w:pPr>
              <w:pStyle w:val="TAC"/>
              <w:rPr>
                <w:rFonts w:cs="Calibri"/>
                <w:szCs w:val="18"/>
                <w:lang w:val="en-US"/>
              </w:rPr>
            </w:pPr>
            <w:r w:rsidRPr="00C6449B">
              <w:rPr>
                <w:rFonts w:cs="Calibri"/>
                <w:szCs w:val="18"/>
                <w:lang w:val="en-US"/>
              </w:rPr>
              <w:t>144</w:t>
            </w:r>
          </w:p>
        </w:tc>
        <w:tc>
          <w:tcPr>
            <w:tcW w:w="1365" w:type="dxa"/>
            <w:vAlign w:val="center"/>
          </w:tcPr>
          <w:p w14:paraId="6BB02F4A" w14:textId="77777777" w:rsidR="00CF08D6" w:rsidRPr="00C6449B" w:rsidRDefault="00CF08D6" w:rsidP="00CF08D6">
            <w:pPr>
              <w:pStyle w:val="TAC"/>
              <w:rPr>
                <w:rFonts w:cs="Arial"/>
              </w:rPr>
            </w:pPr>
            <w:r w:rsidRPr="00C6449B">
              <w:rPr>
                <w:rFonts w:cs="Arial"/>
              </w:rPr>
              <w:t>86</w:t>
            </w:r>
          </w:p>
        </w:tc>
        <w:tc>
          <w:tcPr>
            <w:tcW w:w="2231" w:type="dxa"/>
          </w:tcPr>
          <w:p w14:paraId="61132AE5"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74AE40A2" w14:textId="77777777" w:rsidTr="00CF08D6">
        <w:trPr>
          <w:jc w:val="center"/>
        </w:trPr>
        <w:tc>
          <w:tcPr>
            <w:tcW w:w="1753" w:type="dxa"/>
          </w:tcPr>
          <w:p w14:paraId="334F7329" w14:textId="77777777" w:rsidR="00CF08D6" w:rsidRPr="00C6449B" w:rsidRDefault="00CF08D6" w:rsidP="00CF08D6">
            <w:pPr>
              <w:pStyle w:val="TAC"/>
            </w:pPr>
            <w:r w:rsidRPr="00C6449B">
              <w:t>90</w:t>
            </w:r>
          </w:p>
        </w:tc>
        <w:tc>
          <w:tcPr>
            <w:tcW w:w="1170" w:type="dxa"/>
          </w:tcPr>
          <w:p w14:paraId="0A01BC4C" w14:textId="77777777" w:rsidR="00CF08D6" w:rsidRPr="00C6449B" w:rsidRDefault="00CF08D6" w:rsidP="00CF08D6">
            <w:pPr>
              <w:pStyle w:val="TAC"/>
              <w:rPr>
                <w:rFonts w:cs="Arial"/>
              </w:rPr>
            </w:pPr>
            <w:r w:rsidRPr="00C6449B">
              <w:rPr>
                <w:rFonts w:cs="Arial"/>
              </w:rPr>
              <w:t>2048</w:t>
            </w:r>
          </w:p>
        </w:tc>
        <w:tc>
          <w:tcPr>
            <w:tcW w:w="2003" w:type="dxa"/>
          </w:tcPr>
          <w:p w14:paraId="7FA15F43" w14:textId="77777777" w:rsidR="00CF08D6" w:rsidRPr="00C6449B" w:rsidRDefault="00CF08D6" w:rsidP="00CF08D6">
            <w:pPr>
              <w:pStyle w:val="TAC"/>
              <w:rPr>
                <w:rFonts w:cs="Calibri"/>
                <w:szCs w:val="18"/>
                <w:lang w:val="en-US"/>
              </w:rPr>
            </w:pPr>
            <w:r w:rsidRPr="00C6449B">
              <w:rPr>
                <w:rFonts w:cs="Calibri"/>
                <w:szCs w:val="18"/>
                <w:lang w:val="en-US"/>
              </w:rPr>
              <w:t>144</w:t>
            </w:r>
          </w:p>
        </w:tc>
        <w:tc>
          <w:tcPr>
            <w:tcW w:w="1365" w:type="dxa"/>
            <w:vAlign w:val="center"/>
          </w:tcPr>
          <w:p w14:paraId="6CD07B42" w14:textId="77777777" w:rsidR="00CF08D6" w:rsidRPr="00C6449B" w:rsidRDefault="00CF08D6" w:rsidP="00CF08D6">
            <w:pPr>
              <w:pStyle w:val="TAC"/>
              <w:rPr>
                <w:rFonts w:cs="Arial"/>
              </w:rPr>
            </w:pPr>
            <w:r w:rsidRPr="00C6449B">
              <w:rPr>
                <w:rFonts w:cs="Arial"/>
              </w:rPr>
              <w:t>86</w:t>
            </w:r>
          </w:p>
        </w:tc>
        <w:tc>
          <w:tcPr>
            <w:tcW w:w="2231" w:type="dxa"/>
          </w:tcPr>
          <w:p w14:paraId="15157ECD"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565BF9C5" w14:textId="77777777" w:rsidTr="00CF08D6">
        <w:trPr>
          <w:jc w:val="center"/>
        </w:trPr>
        <w:tc>
          <w:tcPr>
            <w:tcW w:w="1753" w:type="dxa"/>
          </w:tcPr>
          <w:p w14:paraId="5BF26F9A" w14:textId="77777777" w:rsidR="00CF08D6" w:rsidRPr="00C6449B" w:rsidRDefault="00CF08D6" w:rsidP="00CF08D6">
            <w:pPr>
              <w:pStyle w:val="TAC"/>
              <w:rPr>
                <w:rFonts w:cs="Arial"/>
              </w:rPr>
            </w:pPr>
            <w:r w:rsidRPr="00C6449B">
              <w:t>100</w:t>
            </w:r>
          </w:p>
        </w:tc>
        <w:tc>
          <w:tcPr>
            <w:tcW w:w="1170" w:type="dxa"/>
          </w:tcPr>
          <w:p w14:paraId="7EB03E62" w14:textId="77777777" w:rsidR="00CF08D6" w:rsidRPr="00C6449B" w:rsidRDefault="00CF08D6" w:rsidP="00CF08D6">
            <w:pPr>
              <w:pStyle w:val="TAC"/>
              <w:rPr>
                <w:rFonts w:cs="Arial"/>
              </w:rPr>
            </w:pPr>
            <w:r w:rsidRPr="00C6449B">
              <w:rPr>
                <w:rFonts w:cs="Arial"/>
              </w:rPr>
              <w:t>2048</w:t>
            </w:r>
          </w:p>
        </w:tc>
        <w:tc>
          <w:tcPr>
            <w:tcW w:w="2003" w:type="dxa"/>
          </w:tcPr>
          <w:p w14:paraId="4A5634D4" w14:textId="77777777" w:rsidR="00CF08D6" w:rsidRPr="00C6449B" w:rsidRDefault="00CF08D6" w:rsidP="00CF08D6">
            <w:pPr>
              <w:pStyle w:val="TAC"/>
              <w:rPr>
                <w:rFonts w:cs="Calibri"/>
                <w:szCs w:val="18"/>
                <w:lang w:val="en-US"/>
              </w:rPr>
            </w:pPr>
            <w:r w:rsidRPr="00C6449B">
              <w:rPr>
                <w:rFonts w:cs="Calibri"/>
                <w:szCs w:val="18"/>
                <w:lang w:val="en-US"/>
              </w:rPr>
              <w:t>144</w:t>
            </w:r>
          </w:p>
        </w:tc>
        <w:tc>
          <w:tcPr>
            <w:tcW w:w="1365" w:type="dxa"/>
            <w:vAlign w:val="center"/>
          </w:tcPr>
          <w:p w14:paraId="68359356" w14:textId="77777777" w:rsidR="00CF08D6" w:rsidRPr="00C6449B" w:rsidRDefault="00CF08D6" w:rsidP="00CF08D6">
            <w:pPr>
              <w:pStyle w:val="TAC"/>
              <w:rPr>
                <w:rFonts w:cs="Arial"/>
              </w:rPr>
            </w:pPr>
            <w:r w:rsidRPr="00C6449B">
              <w:rPr>
                <w:rFonts w:cs="Arial"/>
              </w:rPr>
              <w:t>86</w:t>
            </w:r>
          </w:p>
        </w:tc>
        <w:tc>
          <w:tcPr>
            <w:tcW w:w="2231" w:type="dxa"/>
          </w:tcPr>
          <w:p w14:paraId="6A6240C7" w14:textId="77777777" w:rsidR="00CF08D6" w:rsidRPr="00C6449B" w:rsidRDefault="00CF08D6" w:rsidP="00CF08D6">
            <w:pPr>
              <w:pStyle w:val="TAC"/>
              <w:rPr>
                <w:rFonts w:cs="Calibri"/>
                <w:szCs w:val="18"/>
                <w:lang w:val="en-US"/>
              </w:rPr>
            </w:pPr>
            <w:r w:rsidRPr="00C6449B">
              <w:rPr>
                <w:rFonts w:cs="Calibri"/>
                <w:szCs w:val="18"/>
                <w:lang w:val="en-US"/>
              </w:rPr>
              <w:t>60</w:t>
            </w:r>
          </w:p>
        </w:tc>
      </w:tr>
      <w:tr w:rsidR="00CF08D6" w:rsidRPr="00C6449B" w14:paraId="3EC355AC" w14:textId="77777777" w:rsidTr="00CF08D6">
        <w:trPr>
          <w:jc w:val="center"/>
        </w:trPr>
        <w:tc>
          <w:tcPr>
            <w:tcW w:w="8522" w:type="dxa"/>
            <w:gridSpan w:val="5"/>
          </w:tcPr>
          <w:p w14:paraId="2189CE7D" w14:textId="77777777" w:rsidR="00CF08D6" w:rsidRPr="00C6449B" w:rsidRDefault="00CF08D6" w:rsidP="00CF08D6">
            <w:pPr>
              <w:pStyle w:val="TAN"/>
              <w:rPr>
                <w:rFonts w:cs="Calibri"/>
                <w:szCs w:val="18"/>
                <w:lang w:val="en-US"/>
              </w:rPr>
            </w:pPr>
            <w:r w:rsidRPr="00C6449B">
              <w:t>NOTE:</w:t>
            </w:r>
            <w:r w:rsidRPr="00C6449B">
              <w:tab/>
              <w:t>These percentages are informative and apply to</w:t>
            </w:r>
            <w:r w:rsidRPr="00C6449B">
              <w:rPr>
                <w:rFonts w:eastAsia="SimSun" w:hint="eastAsia"/>
                <w:lang w:val="en-US" w:eastAsia="zh-CN"/>
              </w:rPr>
              <w:t xml:space="preserve"> all OFDM symbols within subframe except for symbol 0 of slot 0 and slot 2</w:t>
            </w:r>
            <w:r w:rsidRPr="00C6449B">
              <w:t xml:space="preserve">. Symbol 0 </w:t>
            </w:r>
            <w:r w:rsidRPr="00C6449B">
              <w:rPr>
                <w:rFonts w:eastAsia="SimSun" w:hint="eastAsia"/>
                <w:lang w:val="en-US" w:eastAsia="zh-CN"/>
              </w:rPr>
              <w:t xml:space="preserve">of slot 0 and slot 2 </w:t>
            </w:r>
            <w:r w:rsidRPr="00C6449B">
              <w:t>may have a longer CP and therefore a lower percentage.</w:t>
            </w:r>
          </w:p>
        </w:tc>
      </w:tr>
    </w:tbl>
    <w:p w14:paraId="66BA6D2A" w14:textId="77777777" w:rsidR="00CF08D6" w:rsidRPr="00C6449B" w:rsidRDefault="00CF08D6" w:rsidP="00CF08D6">
      <w:pPr>
        <w:rPr>
          <w:lang w:val="en-CA"/>
        </w:rPr>
      </w:pPr>
    </w:p>
    <w:p w14:paraId="18FAE19E" w14:textId="77777777" w:rsidR="00CF08D6" w:rsidRPr="00C6449B" w:rsidRDefault="00CF08D6" w:rsidP="00CF08D6">
      <w:r w:rsidRPr="00C6449B">
        <w:lastRenderedPageBreak/>
        <w:t>Table B.5.2-4 below specifies the EVM window length (</w:t>
      </w:r>
      <w:r w:rsidRPr="00C6449B">
        <w:rPr>
          <w:i/>
        </w:rPr>
        <w:t>W</w:t>
      </w:r>
      <w:r w:rsidRPr="00C6449B">
        <w:t>) for extended CP. The number of CP samples excluded from the EVM window is the same as for normal CP length.</w:t>
      </w:r>
    </w:p>
    <w:p w14:paraId="6BAE1973" w14:textId="77777777" w:rsidR="00CF08D6" w:rsidRPr="00C6449B" w:rsidRDefault="00CF08D6" w:rsidP="00CF08D6">
      <w:pPr>
        <w:pStyle w:val="TH"/>
      </w:pPr>
      <w:r w:rsidRPr="00C6449B">
        <w:t>Table B.5.2-4: EVM window length for extended CP, FR1, 60 kHz SCS</w:t>
      </w:r>
    </w:p>
    <w:tbl>
      <w:tblPr>
        <w:tblW w:w="86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1170"/>
        <w:gridCol w:w="2014"/>
        <w:gridCol w:w="1375"/>
        <w:gridCol w:w="2284"/>
        <w:gridCol w:w="14"/>
      </w:tblGrid>
      <w:tr w:rsidR="00CF08D6" w:rsidRPr="00C6449B" w14:paraId="56528160" w14:textId="77777777" w:rsidTr="00CF08D6">
        <w:trPr>
          <w:gridAfter w:val="1"/>
          <w:wAfter w:w="14" w:type="dxa"/>
          <w:jc w:val="center"/>
        </w:trPr>
        <w:tc>
          <w:tcPr>
            <w:tcW w:w="1774" w:type="dxa"/>
            <w:shd w:val="clear" w:color="auto" w:fill="auto"/>
            <w:vAlign w:val="center"/>
          </w:tcPr>
          <w:p w14:paraId="111353AE" w14:textId="77777777" w:rsidR="00CF08D6" w:rsidRPr="00C6449B" w:rsidRDefault="00CF08D6" w:rsidP="00CF08D6">
            <w:pPr>
              <w:pStyle w:val="TAH"/>
              <w:rPr>
                <w:rFonts w:cs="Arial"/>
              </w:rPr>
            </w:pPr>
            <w:r w:rsidRPr="00C6449B">
              <w:rPr>
                <w:rFonts w:cs="Arial"/>
              </w:rPr>
              <w:t>Channel</w:t>
            </w:r>
            <w:r w:rsidRPr="00C6449B">
              <w:rPr>
                <w:rFonts w:cs="Arial"/>
              </w:rPr>
              <w:br/>
              <w:t>bandwidth (MHz)</w:t>
            </w:r>
          </w:p>
        </w:tc>
        <w:tc>
          <w:tcPr>
            <w:tcW w:w="1170" w:type="dxa"/>
            <w:shd w:val="clear" w:color="auto" w:fill="auto"/>
            <w:vAlign w:val="center"/>
          </w:tcPr>
          <w:p w14:paraId="2D7DFA47" w14:textId="77777777" w:rsidR="00CF08D6" w:rsidRPr="00C6449B" w:rsidRDefault="00CF08D6" w:rsidP="00CF08D6">
            <w:pPr>
              <w:pStyle w:val="TAH"/>
              <w:rPr>
                <w:rFonts w:cs="Arial"/>
              </w:rPr>
            </w:pPr>
            <w:r w:rsidRPr="00C6449B">
              <w:rPr>
                <w:rFonts w:cs="Arial"/>
              </w:rPr>
              <w:t>FFT size</w:t>
            </w:r>
          </w:p>
        </w:tc>
        <w:tc>
          <w:tcPr>
            <w:tcW w:w="2014" w:type="dxa"/>
            <w:shd w:val="clear" w:color="auto" w:fill="auto"/>
            <w:vAlign w:val="center"/>
          </w:tcPr>
          <w:p w14:paraId="54F734E2" w14:textId="77777777" w:rsidR="00CF08D6" w:rsidRPr="00C6449B" w:rsidRDefault="00CF08D6" w:rsidP="00CF08D6">
            <w:pPr>
              <w:pStyle w:val="TAH"/>
              <w:rPr>
                <w:rFonts w:cs="Arial"/>
              </w:rPr>
            </w:pPr>
            <w:r w:rsidRPr="00C6449B">
              <w:rPr>
                <w:rFonts w:cs="Arial"/>
              </w:rPr>
              <w:t>CP length in FFT samples</w:t>
            </w:r>
          </w:p>
        </w:tc>
        <w:tc>
          <w:tcPr>
            <w:tcW w:w="1375" w:type="dxa"/>
            <w:shd w:val="clear" w:color="auto" w:fill="auto"/>
            <w:vAlign w:val="center"/>
          </w:tcPr>
          <w:p w14:paraId="2AB499B2" w14:textId="77777777" w:rsidR="00CF08D6" w:rsidRPr="00C6449B" w:rsidRDefault="00CF08D6" w:rsidP="00CF08D6">
            <w:pPr>
              <w:pStyle w:val="TAH"/>
              <w:rPr>
                <w:rFonts w:cs="Arial"/>
              </w:rPr>
            </w:pPr>
            <w:r w:rsidRPr="00C6449B">
              <w:rPr>
                <w:rFonts w:cs="Arial"/>
              </w:rPr>
              <w:t xml:space="preserve">EVM window length </w:t>
            </w:r>
            <w:r w:rsidRPr="00C6449B">
              <w:rPr>
                <w:rFonts w:cs="Arial"/>
                <w:i/>
              </w:rPr>
              <w:t>W</w:t>
            </w:r>
          </w:p>
        </w:tc>
        <w:tc>
          <w:tcPr>
            <w:tcW w:w="2284" w:type="dxa"/>
            <w:shd w:val="clear" w:color="auto" w:fill="auto"/>
            <w:vAlign w:val="center"/>
          </w:tcPr>
          <w:p w14:paraId="6D79021A" w14:textId="77777777" w:rsidR="00CF08D6" w:rsidRPr="00C6449B" w:rsidRDefault="00CF08D6" w:rsidP="00CF08D6">
            <w:pPr>
              <w:pStyle w:val="TAH"/>
              <w:rPr>
                <w:rFonts w:cs="Arial"/>
              </w:rPr>
            </w:pPr>
            <w:r w:rsidRPr="00C6449B">
              <w:rPr>
                <w:rFonts w:cs="Arial"/>
              </w:rPr>
              <w:t xml:space="preserve">Ratio of </w:t>
            </w:r>
            <w:r w:rsidRPr="00C6449B">
              <w:rPr>
                <w:rFonts w:cs="Arial"/>
                <w:i/>
              </w:rPr>
              <w:t>W</w:t>
            </w:r>
            <w:r w:rsidRPr="00C6449B">
              <w:rPr>
                <w:rFonts w:cs="Arial"/>
              </w:rPr>
              <w:t xml:space="preserve"> to total CP length (Note) (%)</w:t>
            </w:r>
          </w:p>
        </w:tc>
      </w:tr>
      <w:tr w:rsidR="00CF08D6" w:rsidRPr="00C6449B" w14:paraId="6EC6EDDA" w14:textId="77777777" w:rsidTr="00CF08D6">
        <w:trPr>
          <w:gridAfter w:val="1"/>
          <w:wAfter w:w="14" w:type="dxa"/>
          <w:jc w:val="center"/>
        </w:trPr>
        <w:tc>
          <w:tcPr>
            <w:tcW w:w="1774" w:type="dxa"/>
          </w:tcPr>
          <w:p w14:paraId="363A294D" w14:textId="77777777" w:rsidR="00CF08D6" w:rsidRPr="00C6449B" w:rsidRDefault="00CF08D6" w:rsidP="00CF08D6">
            <w:pPr>
              <w:pStyle w:val="TAC"/>
              <w:rPr>
                <w:rFonts w:cs="Arial"/>
              </w:rPr>
            </w:pPr>
            <w:r w:rsidRPr="00C6449B">
              <w:t>10</w:t>
            </w:r>
          </w:p>
        </w:tc>
        <w:tc>
          <w:tcPr>
            <w:tcW w:w="1170" w:type="dxa"/>
          </w:tcPr>
          <w:p w14:paraId="704F3840" w14:textId="77777777" w:rsidR="00CF08D6" w:rsidRPr="00C6449B" w:rsidRDefault="00CF08D6" w:rsidP="00CF08D6">
            <w:pPr>
              <w:pStyle w:val="TAC"/>
              <w:rPr>
                <w:rFonts w:cs="Arial"/>
              </w:rPr>
            </w:pPr>
            <w:r w:rsidRPr="00C6449B">
              <w:t>256</w:t>
            </w:r>
          </w:p>
        </w:tc>
        <w:tc>
          <w:tcPr>
            <w:tcW w:w="2014" w:type="dxa"/>
          </w:tcPr>
          <w:p w14:paraId="2A2DE1D1" w14:textId="77777777" w:rsidR="00CF08D6" w:rsidRPr="00C6449B" w:rsidRDefault="00CF08D6" w:rsidP="00CF08D6">
            <w:pPr>
              <w:pStyle w:val="TAC"/>
              <w:rPr>
                <w:rFonts w:cs="Arial"/>
              </w:rPr>
            </w:pPr>
            <w:r w:rsidRPr="00C6449B">
              <w:rPr>
                <w:rFonts w:cs="Arial"/>
              </w:rPr>
              <w:t>64</w:t>
            </w:r>
          </w:p>
        </w:tc>
        <w:tc>
          <w:tcPr>
            <w:tcW w:w="1375" w:type="dxa"/>
            <w:vAlign w:val="center"/>
          </w:tcPr>
          <w:p w14:paraId="3D3CDE6D" w14:textId="77777777" w:rsidR="00CF08D6" w:rsidRPr="00C6449B" w:rsidRDefault="00CF08D6" w:rsidP="00CF08D6">
            <w:pPr>
              <w:pStyle w:val="TAC"/>
              <w:rPr>
                <w:rFonts w:cs="Arial"/>
              </w:rPr>
            </w:pPr>
            <w:r w:rsidRPr="00C6449B">
              <w:rPr>
                <w:rFonts w:cs="Arial"/>
              </w:rPr>
              <w:t>54</w:t>
            </w:r>
          </w:p>
        </w:tc>
        <w:tc>
          <w:tcPr>
            <w:tcW w:w="2284" w:type="dxa"/>
          </w:tcPr>
          <w:p w14:paraId="632DCAB8" w14:textId="77777777" w:rsidR="00CF08D6" w:rsidRPr="00C6449B" w:rsidRDefault="00CF08D6" w:rsidP="00CF08D6">
            <w:pPr>
              <w:pStyle w:val="TAC"/>
              <w:rPr>
                <w:rFonts w:cs="Arial"/>
              </w:rPr>
            </w:pPr>
            <w:r w:rsidRPr="00C6449B">
              <w:rPr>
                <w:rFonts w:cs="Arial"/>
              </w:rPr>
              <w:t>84</w:t>
            </w:r>
          </w:p>
        </w:tc>
      </w:tr>
      <w:tr w:rsidR="00CF08D6" w:rsidRPr="00C6449B" w14:paraId="69105653" w14:textId="77777777" w:rsidTr="00CF08D6">
        <w:trPr>
          <w:gridAfter w:val="1"/>
          <w:wAfter w:w="14" w:type="dxa"/>
          <w:jc w:val="center"/>
        </w:trPr>
        <w:tc>
          <w:tcPr>
            <w:tcW w:w="1774" w:type="dxa"/>
          </w:tcPr>
          <w:p w14:paraId="609FAB72" w14:textId="77777777" w:rsidR="00CF08D6" w:rsidRPr="00C6449B" w:rsidRDefault="00CF08D6" w:rsidP="00CF08D6">
            <w:pPr>
              <w:pStyle w:val="TAC"/>
              <w:rPr>
                <w:rFonts w:cs="Arial"/>
              </w:rPr>
            </w:pPr>
            <w:r w:rsidRPr="00C6449B">
              <w:t>15</w:t>
            </w:r>
          </w:p>
        </w:tc>
        <w:tc>
          <w:tcPr>
            <w:tcW w:w="1170" w:type="dxa"/>
          </w:tcPr>
          <w:p w14:paraId="688119F1" w14:textId="77777777" w:rsidR="00CF08D6" w:rsidRPr="00C6449B" w:rsidRDefault="00CF08D6" w:rsidP="00CF08D6">
            <w:pPr>
              <w:pStyle w:val="TAC"/>
              <w:rPr>
                <w:rFonts w:cs="Arial"/>
              </w:rPr>
            </w:pPr>
            <w:r w:rsidRPr="00C6449B">
              <w:rPr>
                <w:rFonts w:cs="Arial"/>
              </w:rPr>
              <w:t>384</w:t>
            </w:r>
          </w:p>
        </w:tc>
        <w:tc>
          <w:tcPr>
            <w:tcW w:w="2014" w:type="dxa"/>
          </w:tcPr>
          <w:p w14:paraId="3BCD111C" w14:textId="77777777" w:rsidR="00CF08D6" w:rsidRPr="00C6449B" w:rsidRDefault="00CF08D6" w:rsidP="00CF08D6">
            <w:pPr>
              <w:pStyle w:val="TAC"/>
              <w:rPr>
                <w:rFonts w:cs="Arial"/>
              </w:rPr>
            </w:pPr>
            <w:r w:rsidRPr="00C6449B">
              <w:rPr>
                <w:rFonts w:cs="Arial"/>
              </w:rPr>
              <w:t>96</w:t>
            </w:r>
          </w:p>
        </w:tc>
        <w:tc>
          <w:tcPr>
            <w:tcW w:w="1375" w:type="dxa"/>
            <w:vAlign w:val="center"/>
          </w:tcPr>
          <w:p w14:paraId="451641DA" w14:textId="77777777" w:rsidR="00CF08D6" w:rsidRPr="00C6449B" w:rsidRDefault="00CF08D6" w:rsidP="00CF08D6">
            <w:pPr>
              <w:pStyle w:val="TAC"/>
              <w:rPr>
                <w:rFonts w:cs="Arial"/>
              </w:rPr>
            </w:pPr>
            <w:r w:rsidRPr="00C6449B">
              <w:rPr>
                <w:rFonts w:cs="Arial"/>
              </w:rPr>
              <w:t>80</w:t>
            </w:r>
          </w:p>
        </w:tc>
        <w:tc>
          <w:tcPr>
            <w:tcW w:w="2284" w:type="dxa"/>
          </w:tcPr>
          <w:p w14:paraId="01E92A81" w14:textId="77777777" w:rsidR="00CF08D6" w:rsidRPr="00C6449B" w:rsidRDefault="00CF08D6" w:rsidP="00CF08D6">
            <w:pPr>
              <w:pStyle w:val="TAC"/>
              <w:rPr>
                <w:rFonts w:cs="Arial"/>
              </w:rPr>
            </w:pPr>
            <w:r w:rsidRPr="00C6449B">
              <w:rPr>
                <w:rFonts w:cs="Arial"/>
              </w:rPr>
              <w:t>83</w:t>
            </w:r>
          </w:p>
        </w:tc>
      </w:tr>
      <w:tr w:rsidR="00CF08D6" w:rsidRPr="00C6449B" w14:paraId="6C24C3C6" w14:textId="77777777" w:rsidTr="00CF08D6">
        <w:trPr>
          <w:gridAfter w:val="1"/>
          <w:wAfter w:w="14" w:type="dxa"/>
          <w:jc w:val="center"/>
        </w:trPr>
        <w:tc>
          <w:tcPr>
            <w:tcW w:w="1774" w:type="dxa"/>
          </w:tcPr>
          <w:p w14:paraId="32CCA897" w14:textId="77777777" w:rsidR="00CF08D6" w:rsidRPr="00C6449B" w:rsidRDefault="00CF08D6" w:rsidP="00CF08D6">
            <w:pPr>
              <w:pStyle w:val="TAC"/>
              <w:rPr>
                <w:rFonts w:cs="Arial"/>
              </w:rPr>
            </w:pPr>
            <w:r w:rsidRPr="00C6449B">
              <w:t>20</w:t>
            </w:r>
          </w:p>
        </w:tc>
        <w:tc>
          <w:tcPr>
            <w:tcW w:w="1170" w:type="dxa"/>
          </w:tcPr>
          <w:p w14:paraId="706C6BB0" w14:textId="77777777" w:rsidR="00CF08D6" w:rsidRPr="00C6449B" w:rsidRDefault="00CF08D6" w:rsidP="00CF08D6">
            <w:pPr>
              <w:pStyle w:val="TAC"/>
              <w:rPr>
                <w:rFonts w:cs="Arial"/>
              </w:rPr>
            </w:pPr>
            <w:r w:rsidRPr="00C6449B">
              <w:rPr>
                <w:rFonts w:cs="Arial"/>
              </w:rPr>
              <w:t>512</w:t>
            </w:r>
          </w:p>
        </w:tc>
        <w:tc>
          <w:tcPr>
            <w:tcW w:w="2014" w:type="dxa"/>
          </w:tcPr>
          <w:p w14:paraId="0A6C400B" w14:textId="77777777" w:rsidR="00CF08D6" w:rsidRPr="00C6449B" w:rsidRDefault="00CF08D6" w:rsidP="00CF08D6">
            <w:pPr>
              <w:pStyle w:val="TAC"/>
              <w:rPr>
                <w:rFonts w:cs="Arial"/>
              </w:rPr>
            </w:pPr>
            <w:r w:rsidRPr="00C6449B">
              <w:rPr>
                <w:rFonts w:cs="Arial"/>
              </w:rPr>
              <w:t>128</w:t>
            </w:r>
          </w:p>
        </w:tc>
        <w:tc>
          <w:tcPr>
            <w:tcW w:w="1375" w:type="dxa"/>
            <w:vAlign w:val="center"/>
          </w:tcPr>
          <w:p w14:paraId="75E19845" w14:textId="77777777" w:rsidR="00CF08D6" w:rsidRPr="00C6449B" w:rsidRDefault="00CF08D6" w:rsidP="00CF08D6">
            <w:pPr>
              <w:pStyle w:val="TAC"/>
              <w:rPr>
                <w:rFonts w:cs="Arial"/>
              </w:rPr>
            </w:pPr>
            <w:r w:rsidRPr="00C6449B">
              <w:rPr>
                <w:rFonts w:cs="Arial"/>
              </w:rPr>
              <w:t>106</w:t>
            </w:r>
          </w:p>
        </w:tc>
        <w:tc>
          <w:tcPr>
            <w:tcW w:w="2284" w:type="dxa"/>
          </w:tcPr>
          <w:p w14:paraId="6A9B8AB2" w14:textId="77777777" w:rsidR="00CF08D6" w:rsidRPr="00C6449B" w:rsidRDefault="00CF08D6" w:rsidP="00CF08D6">
            <w:pPr>
              <w:pStyle w:val="TAC"/>
              <w:rPr>
                <w:rFonts w:cs="Arial"/>
              </w:rPr>
            </w:pPr>
            <w:r w:rsidRPr="00C6449B">
              <w:rPr>
                <w:rFonts w:cs="Arial"/>
              </w:rPr>
              <w:t>83</w:t>
            </w:r>
          </w:p>
        </w:tc>
      </w:tr>
      <w:tr w:rsidR="00CF08D6" w:rsidRPr="00C6449B" w14:paraId="6A1833CD" w14:textId="77777777" w:rsidTr="00CF08D6">
        <w:trPr>
          <w:gridAfter w:val="1"/>
          <w:wAfter w:w="14" w:type="dxa"/>
          <w:jc w:val="center"/>
        </w:trPr>
        <w:tc>
          <w:tcPr>
            <w:tcW w:w="1774" w:type="dxa"/>
          </w:tcPr>
          <w:p w14:paraId="59777F76" w14:textId="77777777" w:rsidR="00CF08D6" w:rsidRPr="00C6449B" w:rsidRDefault="00CF08D6" w:rsidP="00CF08D6">
            <w:pPr>
              <w:pStyle w:val="TAC"/>
              <w:rPr>
                <w:rFonts w:cs="Arial"/>
              </w:rPr>
            </w:pPr>
            <w:r w:rsidRPr="00C6449B">
              <w:t>25</w:t>
            </w:r>
          </w:p>
        </w:tc>
        <w:tc>
          <w:tcPr>
            <w:tcW w:w="1170" w:type="dxa"/>
          </w:tcPr>
          <w:p w14:paraId="5861A782" w14:textId="77777777" w:rsidR="00CF08D6" w:rsidRPr="00C6449B" w:rsidRDefault="00CF08D6" w:rsidP="00CF08D6">
            <w:pPr>
              <w:pStyle w:val="TAC"/>
              <w:rPr>
                <w:rFonts w:cs="Arial"/>
              </w:rPr>
            </w:pPr>
            <w:r w:rsidRPr="00C6449B">
              <w:rPr>
                <w:rFonts w:cs="Arial"/>
              </w:rPr>
              <w:t>512</w:t>
            </w:r>
          </w:p>
        </w:tc>
        <w:tc>
          <w:tcPr>
            <w:tcW w:w="2014" w:type="dxa"/>
          </w:tcPr>
          <w:p w14:paraId="356417AB" w14:textId="77777777" w:rsidR="00CF08D6" w:rsidRPr="00C6449B" w:rsidRDefault="00CF08D6" w:rsidP="00CF08D6">
            <w:pPr>
              <w:pStyle w:val="TAC"/>
              <w:rPr>
                <w:rFonts w:cs="Arial"/>
              </w:rPr>
            </w:pPr>
            <w:r w:rsidRPr="00C6449B">
              <w:rPr>
                <w:rFonts w:cs="Arial"/>
              </w:rPr>
              <w:t>128</w:t>
            </w:r>
          </w:p>
        </w:tc>
        <w:tc>
          <w:tcPr>
            <w:tcW w:w="1375" w:type="dxa"/>
            <w:vAlign w:val="center"/>
          </w:tcPr>
          <w:p w14:paraId="5BECD51C" w14:textId="77777777" w:rsidR="00CF08D6" w:rsidRPr="00C6449B" w:rsidRDefault="00CF08D6" w:rsidP="00CF08D6">
            <w:pPr>
              <w:pStyle w:val="TAC"/>
              <w:rPr>
                <w:rFonts w:cs="Arial"/>
              </w:rPr>
            </w:pPr>
            <w:r w:rsidRPr="00C6449B">
              <w:rPr>
                <w:rFonts w:cs="Arial"/>
              </w:rPr>
              <w:t>110</w:t>
            </w:r>
          </w:p>
        </w:tc>
        <w:tc>
          <w:tcPr>
            <w:tcW w:w="2284" w:type="dxa"/>
          </w:tcPr>
          <w:p w14:paraId="27B872C8" w14:textId="77777777" w:rsidR="00CF08D6" w:rsidRPr="00C6449B" w:rsidRDefault="00CF08D6" w:rsidP="00CF08D6">
            <w:pPr>
              <w:pStyle w:val="TAC"/>
              <w:rPr>
                <w:rFonts w:cs="Arial"/>
              </w:rPr>
            </w:pPr>
            <w:r w:rsidRPr="00C6449B">
              <w:rPr>
                <w:rFonts w:cs="Arial"/>
              </w:rPr>
              <w:t>85.9</w:t>
            </w:r>
          </w:p>
        </w:tc>
      </w:tr>
      <w:tr w:rsidR="00CF08D6" w:rsidRPr="00C6449B" w14:paraId="15EC0EBC" w14:textId="77777777" w:rsidTr="00CF08D6">
        <w:trPr>
          <w:gridAfter w:val="1"/>
          <w:wAfter w:w="14" w:type="dxa"/>
          <w:jc w:val="center"/>
        </w:trPr>
        <w:tc>
          <w:tcPr>
            <w:tcW w:w="1774" w:type="dxa"/>
          </w:tcPr>
          <w:p w14:paraId="3D8834D0" w14:textId="77777777" w:rsidR="00CF08D6" w:rsidRPr="00C6449B" w:rsidRDefault="00CF08D6" w:rsidP="00CF08D6">
            <w:pPr>
              <w:pStyle w:val="TAC"/>
            </w:pPr>
            <w:r w:rsidRPr="00C6449B">
              <w:t>30</w:t>
            </w:r>
          </w:p>
        </w:tc>
        <w:tc>
          <w:tcPr>
            <w:tcW w:w="1170" w:type="dxa"/>
          </w:tcPr>
          <w:p w14:paraId="2D5ED446" w14:textId="77777777" w:rsidR="00CF08D6" w:rsidRPr="00C6449B" w:rsidRDefault="00CF08D6" w:rsidP="00CF08D6">
            <w:pPr>
              <w:pStyle w:val="TAC"/>
            </w:pPr>
            <w:r w:rsidRPr="00C6449B">
              <w:t>768</w:t>
            </w:r>
          </w:p>
        </w:tc>
        <w:tc>
          <w:tcPr>
            <w:tcW w:w="2014" w:type="dxa"/>
          </w:tcPr>
          <w:p w14:paraId="2A024A90" w14:textId="77777777" w:rsidR="00CF08D6" w:rsidRPr="00C6449B" w:rsidRDefault="00CF08D6" w:rsidP="00CF08D6">
            <w:pPr>
              <w:pStyle w:val="TAC"/>
              <w:rPr>
                <w:rFonts w:cs="Arial"/>
              </w:rPr>
            </w:pPr>
            <w:r w:rsidRPr="00C6449B">
              <w:rPr>
                <w:rFonts w:cs="Arial"/>
              </w:rPr>
              <w:t>192</w:t>
            </w:r>
          </w:p>
        </w:tc>
        <w:tc>
          <w:tcPr>
            <w:tcW w:w="1375" w:type="dxa"/>
            <w:vAlign w:val="center"/>
          </w:tcPr>
          <w:p w14:paraId="34F33494" w14:textId="77777777" w:rsidR="00CF08D6" w:rsidRPr="00C6449B" w:rsidRDefault="00CF08D6" w:rsidP="00CF08D6">
            <w:pPr>
              <w:pStyle w:val="TAC"/>
              <w:rPr>
                <w:rFonts w:cs="Arial"/>
              </w:rPr>
            </w:pPr>
            <w:r w:rsidRPr="00C6449B">
              <w:rPr>
                <w:rFonts w:cs="Arial"/>
              </w:rPr>
              <w:t>164</w:t>
            </w:r>
          </w:p>
        </w:tc>
        <w:tc>
          <w:tcPr>
            <w:tcW w:w="2284" w:type="dxa"/>
          </w:tcPr>
          <w:p w14:paraId="7134E96E" w14:textId="77777777" w:rsidR="00CF08D6" w:rsidRPr="00C6449B" w:rsidRDefault="00CF08D6" w:rsidP="00CF08D6">
            <w:pPr>
              <w:pStyle w:val="TAC"/>
              <w:rPr>
                <w:rFonts w:cs="Arial"/>
              </w:rPr>
            </w:pPr>
            <w:r w:rsidRPr="00C6449B">
              <w:rPr>
                <w:rFonts w:cs="Arial"/>
              </w:rPr>
              <w:t>85.9</w:t>
            </w:r>
          </w:p>
        </w:tc>
      </w:tr>
      <w:tr w:rsidR="00CF08D6" w:rsidRPr="00C6449B" w14:paraId="4E626C26" w14:textId="77777777" w:rsidTr="00CF08D6">
        <w:trPr>
          <w:gridAfter w:val="1"/>
          <w:wAfter w:w="14" w:type="dxa"/>
          <w:jc w:val="center"/>
        </w:trPr>
        <w:tc>
          <w:tcPr>
            <w:tcW w:w="1774" w:type="dxa"/>
          </w:tcPr>
          <w:p w14:paraId="1BFDF9D2" w14:textId="77777777" w:rsidR="00CF08D6" w:rsidRPr="00C6449B" w:rsidRDefault="00CF08D6" w:rsidP="00CF08D6">
            <w:pPr>
              <w:pStyle w:val="TAC"/>
              <w:rPr>
                <w:rFonts w:cs="Arial"/>
              </w:rPr>
            </w:pPr>
            <w:r w:rsidRPr="00C6449B">
              <w:t>40</w:t>
            </w:r>
          </w:p>
        </w:tc>
        <w:tc>
          <w:tcPr>
            <w:tcW w:w="1170" w:type="dxa"/>
          </w:tcPr>
          <w:p w14:paraId="7965B79D" w14:textId="77777777" w:rsidR="00CF08D6" w:rsidRPr="00C6449B" w:rsidRDefault="00CF08D6" w:rsidP="00CF08D6">
            <w:pPr>
              <w:pStyle w:val="TAC"/>
              <w:rPr>
                <w:rFonts w:cs="Arial"/>
              </w:rPr>
            </w:pPr>
            <w:r w:rsidRPr="00C6449B">
              <w:rPr>
                <w:rFonts w:cs="Arial"/>
              </w:rPr>
              <w:t>1024</w:t>
            </w:r>
          </w:p>
        </w:tc>
        <w:tc>
          <w:tcPr>
            <w:tcW w:w="2014" w:type="dxa"/>
          </w:tcPr>
          <w:p w14:paraId="4E42096E" w14:textId="77777777" w:rsidR="00CF08D6" w:rsidRPr="00C6449B" w:rsidRDefault="00CF08D6" w:rsidP="00CF08D6">
            <w:pPr>
              <w:pStyle w:val="TAC"/>
              <w:rPr>
                <w:rFonts w:cs="Arial"/>
              </w:rPr>
            </w:pPr>
            <w:r w:rsidRPr="00C6449B">
              <w:rPr>
                <w:rFonts w:cs="Arial"/>
              </w:rPr>
              <w:t>256</w:t>
            </w:r>
          </w:p>
        </w:tc>
        <w:tc>
          <w:tcPr>
            <w:tcW w:w="1375" w:type="dxa"/>
            <w:vAlign w:val="center"/>
          </w:tcPr>
          <w:p w14:paraId="5670A37E" w14:textId="77777777" w:rsidR="00CF08D6" w:rsidRPr="00C6449B" w:rsidRDefault="00CF08D6" w:rsidP="00CF08D6">
            <w:pPr>
              <w:pStyle w:val="TAC"/>
              <w:rPr>
                <w:rFonts w:cs="Arial"/>
              </w:rPr>
            </w:pPr>
            <w:r w:rsidRPr="00C6449B">
              <w:rPr>
                <w:rFonts w:cs="Arial"/>
              </w:rPr>
              <w:t>220</w:t>
            </w:r>
          </w:p>
        </w:tc>
        <w:tc>
          <w:tcPr>
            <w:tcW w:w="2284" w:type="dxa"/>
          </w:tcPr>
          <w:p w14:paraId="3A3CED25" w14:textId="77777777" w:rsidR="00CF08D6" w:rsidRPr="00C6449B" w:rsidRDefault="00CF08D6" w:rsidP="00CF08D6">
            <w:pPr>
              <w:pStyle w:val="TAC"/>
              <w:rPr>
                <w:rFonts w:cs="Arial"/>
              </w:rPr>
            </w:pPr>
            <w:r w:rsidRPr="00C6449B">
              <w:rPr>
                <w:rFonts w:cs="Arial"/>
              </w:rPr>
              <w:t>85.9</w:t>
            </w:r>
          </w:p>
        </w:tc>
      </w:tr>
      <w:tr w:rsidR="00CF08D6" w:rsidRPr="00C6449B" w14:paraId="58630BAE" w14:textId="77777777" w:rsidTr="00CF08D6">
        <w:trPr>
          <w:gridAfter w:val="1"/>
          <w:wAfter w:w="14" w:type="dxa"/>
          <w:jc w:val="center"/>
        </w:trPr>
        <w:tc>
          <w:tcPr>
            <w:tcW w:w="1774" w:type="dxa"/>
          </w:tcPr>
          <w:p w14:paraId="30DBC120" w14:textId="77777777" w:rsidR="00CF08D6" w:rsidRPr="00C6449B" w:rsidRDefault="00CF08D6" w:rsidP="00CF08D6">
            <w:pPr>
              <w:pStyle w:val="TAC"/>
              <w:rPr>
                <w:rFonts w:cs="Arial"/>
              </w:rPr>
            </w:pPr>
            <w:r w:rsidRPr="00C6449B">
              <w:t>50</w:t>
            </w:r>
          </w:p>
        </w:tc>
        <w:tc>
          <w:tcPr>
            <w:tcW w:w="1170" w:type="dxa"/>
          </w:tcPr>
          <w:p w14:paraId="798CC1DD" w14:textId="77777777" w:rsidR="00CF08D6" w:rsidRPr="00C6449B" w:rsidRDefault="00CF08D6" w:rsidP="00CF08D6">
            <w:pPr>
              <w:pStyle w:val="TAC"/>
              <w:rPr>
                <w:rFonts w:cs="Arial"/>
              </w:rPr>
            </w:pPr>
            <w:r w:rsidRPr="00C6449B">
              <w:rPr>
                <w:rFonts w:cs="Arial"/>
              </w:rPr>
              <w:t>1024</w:t>
            </w:r>
          </w:p>
        </w:tc>
        <w:tc>
          <w:tcPr>
            <w:tcW w:w="2014" w:type="dxa"/>
          </w:tcPr>
          <w:p w14:paraId="27F621F0" w14:textId="77777777" w:rsidR="00CF08D6" w:rsidRPr="00C6449B" w:rsidRDefault="00CF08D6" w:rsidP="00CF08D6">
            <w:pPr>
              <w:pStyle w:val="TAC"/>
              <w:rPr>
                <w:rFonts w:cs="Arial"/>
              </w:rPr>
            </w:pPr>
            <w:r w:rsidRPr="00C6449B">
              <w:rPr>
                <w:rFonts w:cs="Arial"/>
              </w:rPr>
              <w:t>256</w:t>
            </w:r>
          </w:p>
        </w:tc>
        <w:tc>
          <w:tcPr>
            <w:tcW w:w="1375" w:type="dxa"/>
            <w:vAlign w:val="center"/>
          </w:tcPr>
          <w:p w14:paraId="2880C855" w14:textId="77777777" w:rsidR="00CF08D6" w:rsidRPr="00C6449B" w:rsidRDefault="00CF08D6" w:rsidP="00CF08D6">
            <w:pPr>
              <w:pStyle w:val="TAC"/>
              <w:rPr>
                <w:rFonts w:cs="Arial"/>
              </w:rPr>
            </w:pPr>
            <w:r w:rsidRPr="00C6449B">
              <w:rPr>
                <w:rFonts w:cs="Arial"/>
              </w:rPr>
              <w:t>220</w:t>
            </w:r>
          </w:p>
        </w:tc>
        <w:tc>
          <w:tcPr>
            <w:tcW w:w="2284" w:type="dxa"/>
          </w:tcPr>
          <w:p w14:paraId="6F923E0A" w14:textId="77777777" w:rsidR="00CF08D6" w:rsidRPr="00C6449B" w:rsidRDefault="00CF08D6" w:rsidP="00CF08D6">
            <w:pPr>
              <w:pStyle w:val="TAC"/>
              <w:rPr>
                <w:rFonts w:cs="Arial"/>
              </w:rPr>
            </w:pPr>
            <w:r w:rsidRPr="00C6449B">
              <w:rPr>
                <w:rFonts w:cs="Arial"/>
              </w:rPr>
              <w:t>85.9</w:t>
            </w:r>
          </w:p>
        </w:tc>
      </w:tr>
      <w:tr w:rsidR="00CF08D6" w:rsidRPr="00C6449B" w14:paraId="0969B2FE" w14:textId="77777777" w:rsidTr="00CF08D6">
        <w:trPr>
          <w:gridAfter w:val="1"/>
          <w:wAfter w:w="14" w:type="dxa"/>
          <w:jc w:val="center"/>
        </w:trPr>
        <w:tc>
          <w:tcPr>
            <w:tcW w:w="1774" w:type="dxa"/>
          </w:tcPr>
          <w:p w14:paraId="6AC3EA66" w14:textId="77777777" w:rsidR="00CF08D6" w:rsidRPr="00C6449B" w:rsidRDefault="00CF08D6" w:rsidP="00CF08D6">
            <w:pPr>
              <w:pStyle w:val="TAC"/>
              <w:rPr>
                <w:rFonts w:cs="Arial"/>
              </w:rPr>
            </w:pPr>
            <w:r w:rsidRPr="00C6449B">
              <w:t>60</w:t>
            </w:r>
          </w:p>
        </w:tc>
        <w:tc>
          <w:tcPr>
            <w:tcW w:w="1170" w:type="dxa"/>
          </w:tcPr>
          <w:p w14:paraId="7904433D" w14:textId="77777777" w:rsidR="00CF08D6" w:rsidRPr="00C6449B" w:rsidRDefault="00CF08D6" w:rsidP="00CF08D6">
            <w:pPr>
              <w:pStyle w:val="TAC"/>
              <w:rPr>
                <w:rFonts w:cs="Arial"/>
              </w:rPr>
            </w:pPr>
            <w:r w:rsidRPr="00C6449B">
              <w:rPr>
                <w:rFonts w:cs="Arial"/>
              </w:rPr>
              <w:t>1536</w:t>
            </w:r>
          </w:p>
        </w:tc>
        <w:tc>
          <w:tcPr>
            <w:tcW w:w="2014" w:type="dxa"/>
          </w:tcPr>
          <w:p w14:paraId="3394627D" w14:textId="77777777" w:rsidR="00CF08D6" w:rsidRPr="00C6449B" w:rsidRDefault="00CF08D6" w:rsidP="00CF08D6">
            <w:pPr>
              <w:pStyle w:val="TAC"/>
              <w:rPr>
                <w:rFonts w:cs="Arial"/>
              </w:rPr>
            </w:pPr>
            <w:r w:rsidRPr="00C6449B">
              <w:rPr>
                <w:rFonts w:cs="Arial"/>
              </w:rPr>
              <w:t>384</w:t>
            </w:r>
          </w:p>
        </w:tc>
        <w:tc>
          <w:tcPr>
            <w:tcW w:w="1375" w:type="dxa"/>
            <w:vAlign w:val="center"/>
          </w:tcPr>
          <w:p w14:paraId="5E931B77" w14:textId="77777777" w:rsidR="00CF08D6" w:rsidRPr="00C6449B" w:rsidRDefault="00CF08D6" w:rsidP="00CF08D6">
            <w:pPr>
              <w:pStyle w:val="TAC"/>
              <w:rPr>
                <w:rFonts w:cs="Arial"/>
              </w:rPr>
            </w:pPr>
            <w:r w:rsidRPr="00C6449B">
              <w:rPr>
                <w:rFonts w:cs="Arial"/>
              </w:rPr>
              <w:t>340</w:t>
            </w:r>
          </w:p>
        </w:tc>
        <w:tc>
          <w:tcPr>
            <w:tcW w:w="2284" w:type="dxa"/>
          </w:tcPr>
          <w:p w14:paraId="4C919E10" w14:textId="77777777" w:rsidR="00CF08D6" w:rsidRPr="00C6449B" w:rsidRDefault="00CF08D6" w:rsidP="00CF08D6">
            <w:pPr>
              <w:pStyle w:val="TAC"/>
              <w:rPr>
                <w:rFonts w:cs="Arial"/>
              </w:rPr>
            </w:pPr>
            <w:r w:rsidRPr="00C6449B">
              <w:rPr>
                <w:rFonts w:cs="Arial"/>
              </w:rPr>
              <w:t>88.6</w:t>
            </w:r>
          </w:p>
        </w:tc>
      </w:tr>
      <w:tr w:rsidR="00CF08D6" w:rsidRPr="00C6449B" w14:paraId="25EC810D" w14:textId="77777777" w:rsidTr="00CF08D6">
        <w:trPr>
          <w:gridAfter w:val="1"/>
          <w:wAfter w:w="14" w:type="dxa"/>
          <w:jc w:val="center"/>
        </w:trPr>
        <w:tc>
          <w:tcPr>
            <w:tcW w:w="1774" w:type="dxa"/>
          </w:tcPr>
          <w:p w14:paraId="37047252" w14:textId="77777777" w:rsidR="00CF08D6" w:rsidRPr="00C6449B" w:rsidRDefault="00CF08D6" w:rsidP="00CF08D6">
            <w:pPr>
              <w:pStyle w:val="TAC"/>
            </w:pPr>
            <w:r w:rsidRPr="00C6449B">
              <w:t>70</w:t>
            </w:r>
          </w:p>
        </w:tc>
        <w:tc>
          <w:tcPr>
            <w:tcW w:w="1170" w:type="dxa"/>
          </w:tcPr>
          <w:p w14:paraId="40A28889" w14:textId="77777777" w:rsidR="00CF08D6" w:rsidRPr="00C6449B" w:rsidRDefault="00CF08D6" w:rsidP="00CF08D6">
            <w:pPr>
              <w:pStyle w:val="TAC"/>
            </w:pPr>
            <w:r w:rsidRPr="00C6449B">
              <w:t>1536</w:t>
            </w:r>
          </w:p>
        </w:tc>
        <w:tc>
          <w:tcPr>
            <w:tcW w:w="2014" w:type="dxa"/>
          </w:tcPr>
          <w:p w14:paraId="365CB3F5" w14:textId="77777777" w:rsidR="00CF08D6" w:rsidRPr="00C6449B" w:rsidRDefault="00CF08D6" w:rsidP="00CF08D6">
            <w:pPr>
              <w:pStyle w:val="TAC"/>
              <w:rPr>
                <w:rFonts w:cs="Calibri"/>
                <w:szCs w:val="18"/>
                <w:lang w:val="en-US"/>
              </w:rPr>
            </w:pPr>
            <w:r w:rsidRPr="00C6449B">
              <w:rPr>
                <w:rFonts w:cs="Calibri"/>
                <w:szCs w:val="18"/>
                <w:lang w:val="en-US"/>
              </w:rPr>
              <w:t>384</w:t>
            </w:r>
          </w:p>
        </w:tc>
        <w:tc>
          <w:tcPr>
            <w:tcW w:w="1375" w:type="dxa"/>
            <w:vAlign w:val="center"/>
          </w:tcPr>
          <w:p w14:paraId="1D707CB9" w14:textId="77777777" w:rsidR="00CF08D6" w:rsidRPr="00C6449B" w:rsidRDefault="00CF08D6" w:rsidP="00CF08D6">
            <w:pPr>
              <w:pStyle w:val="TAC"/>
              <w:rPr>
                <w:rFonts w:cs="Arial"/>
              </w:rPr>
            </w:pPr>
            <w:r w:rsidRPr="00C6449B">
              <w:rPr>
                <w:rFonts w:cs="Arial"/>
              </w:rPr>
              <w:t>340</w:t>
            </w:r>
          </w:p>
        </w:tc>
        <w:tc>
          <w:tcPr>
            <w:tcW w:w="2284" w:type="dxa"/>
          </w:tcPr>
          <w:p w14:paraId="7F6D79F4" w14:textId="77777777" w:rsidR="00CF08D6" w:rsidRPr="00C6449B" w:rsidRDefault="00CF08D6" w:rsidP="00CF08D6">
            <w:pPr>
              <w:pStyle w:val="TAC"/>
              <w:rPr>
                <w:rFonts w:cs="Calibri"/>
                <w:szCs w:val="18"/>
                <w:lang w:val="en-US"/>
              </w:rPr>
            </w:pPr>
            <w:r w:rsidRPr="00C6449B">
              <w:rPr>
                <w:rFonts w:cs="Calibri"/>
                <w:szCs w:val="18"/>
                <w:lang w:val="en-US"/>
              </w:rPr>
              <w:t>88.7</w:t>
            </w:r>
          </w:p>
        </w:tc>
      </w:tr>
      <w:tr w:rsidR="00CF08D6" w:rsidRPr="00C6449B" w14:paraId="3FB273C5" w14:textId="77777777" w:rsidTr="00CF08D6">
        <w:trPr>
          <w:gridAfter w:val="1"/>
          <w:wAfter w:w="14" w:type="dxa"/>
          <w:jc w:val="center"/>
        </w:trPr>
        <w:tc>
          <w:tcPr>
            <w:tcW w:w="1774" w:type="dxa"/>
          </w:tcPr>
          <w:p w14:paraId="7D1F897D" w14:textId="77777777" w:rsidR="00CF08D6" w:rsidRPr="00C6449B" w:rsidRDefault="00CF08D6" w:rsidP="00CF08D6">
            <w:pPr>
              <w:pStyle w:val="TAC"/>
              <w:rPr>
                <w:rFonts w:cs="Arial"/>
              </w:rPr>
            </w:pPr>
            <w:r w:rsidRPr="00C6449B">
              <w:t>80</w:t>
            </w:r>
          </w:p>
        </w:tc>
        <w:tc>
          <w:tcPr>
            <w:tcW w:w="1170" w:type="dxa"/>
          </w:tcPr>
          <w:p w14:paraId="3DEA8256" w14:textId="77777777" w:rsidR="00CF08D6" w:rsidRPr="00C6449B" w:rsidRDefault="00CF08D6" w:rsidP="00CF08D6">
            <w:pPr>
              <w:pStyle w:val="TAC"/>
              <w:rPr>
                <w:rFonts w:cs="Arial"/>
              </w:rPr>
            </w:pPr>
            <w:r w:rsidRPr="00C6449B">
              <w:rPr>
                <w:rFonts w:cs="Arial"/>
              </w:rPr>
              <w:t>2048</w:t>
            </w:r>
          </w:p>
        </w:tc>
        <w:tc>
          <w:tcPr>
            <w:tcW w:w="2014" w:type="dxa"/>
          </w:tcPr>
          <w:p w14:paraId="6896F5E1" w14:textId="77777777" w:rsidR="00CF08D6" w:rsidRPr="00C6449B" w:rsidRDefault="00CF08D6" w:rsidP="00CF08D6">
            <w:pPr>
              <w:pStyle w:val="TAC"/>
              <w:rPr>
                <w:rFonts w:cs="Calibri"/>
                <w:szCs w:val="18"/>
                <w:lang w:val="en-US"/>
              </w:rPr>
            </w:pPr>
            <w:r w:rsidRPr="00C6449B">
              <w:rPr>
                <w:rFonts w:cs="Calibri"/>
                <w:szCs w:val="18"/>
                <w:lang w:val="en-US"/>
              </w:rPr>
              <w:t>512</w:t>
            </w:r>
          </w:p>
        </w:tc>
        <w:tc>
          <w:tcPr>
            <w:tcW w:w="1375" w:type="dxa"/>
            <w:vAlign w:val="center"/>
          </w:tcPr>
          <w:p w14:paraId="0263B460" w14:textId="77777777" w:rsidR="00CF08D6" w:rsidRPr="00C6449B" w:rsidRDefault="00CF08D6" w:rsidP="00CF08D6">
            <w:pPr>
              <w:pStyle w:val="TAC"/>
              <w:rPr>
                <w:rFonts w:cs="Arial"/>
              </w:rPr>
            </w:pPr>
            <w:r w:rsidRPr="00C6449B">
              <w:rPr>
                <w:rFonts w:cs="Arial"/>
              </w:rPr>
              <w:t>454</w:t>
            </w:r>
          </w:p>
        </w:tc>
        <w:tc>
          <w:tcPr>
            <w:tcW w:w="2284" w:type="dxa"/>
          </w:tcPr>
          <w:p w14:paraId="460B6F1D" w14:textId="77777777" w:rsidR="00CF08D6" w:rsidRPr="00C6449B" w:rsidRDefault="00CF08D6" w:rsidP="00CF08D6">
            <w:pPr>
              <w:pStyle w:val="TAC"/>
              <w:rPr>
                <w:rFonts w:cs="Calibri"/>
                <w:szCs w:val="18"/>
                <w:lang w:val="en-US"/>
              </w:rPr>
            </w:pPr>
            <w:r w:rsidRPr="00C6449B">
              <w:rPr>
                <w:rFonts w:cs="Calibri"/>
                <w:szCs w:val="18"/>
                <w:lang w:val="en-US"/>
              </w:rPr>
              <w:t>88.7</w:t>
            </w:r>
          </w:p>
        </w:tc>
      </w:tr>
      <w:tr w:rsidR="00CF08D6" w:rsidRPr="00C6449B" w14:paraId="1215E69B" w14:textId="77777777" w:rsidTr="00CF08D6">
        <w:trPr>
          <w:gridAfter w:val="1"/>
          <w:wAfter w:w="14" w:type="dxa"/>
          <w:jc w:val="center"/>
        </w:trPr>
        <w:tc>
          <w:tcPr>
            <w:tcW w:w="1774" w:type="dxa"/>
          </w:tcPr>
          <w:p w14:paraId="3C101AF1" w14:textId="77777777" w:rsidR="00CF08D6" w:rsidRPr="00C6449B" w:rsidRDefault="00CF08D6" w:rsidP="00CF08D6">
            <w:pPr>
              <w:pStyle w:val="TAC"/>
            </w:pPr>
            <w:r w:rsidRPr="00C6449B">
              <w:t>90</w:t>
            </w:r>
          </w:p>
        </w:tc>
        <w:tc>
          <w:tcPr>
            <w:tcW w:w="1170" w:type="dxa"/>
          </w:tcPr>
          <w:p w14:paraId="50E6693D" w14:textId="77777777" w:rsidR="00CF08D6" w:rsidRPr="00C6449B" w:rsidRDefault="00CF08D6" w:rsidP="00CF08D6">
            <w:pPr>
              <w:pStyle w:val="TAC"/>
            </w:pPr>
            <w:r w:rsidRPr="00C6449B">
              <w:t>2048</w:t>
            </w:r>
          </w:p>
        </w:tc>
        <w:tc>
          <w:tcPr>
            <w:tcW w:w="2014" w:type="dxa"/>
          </w:tcPr>
          <w:p w14:paraId="32603343" w14:textId="77777777" w:rsidR="00CF08D6" w:rsidRPr="00C6449B" w:rsidRDefault="00CF08D6" w:rsidP="00CF08D6">
            <w:pPr>
              <w:pStyle w:val="TAC"/>
              <w:rPr>
                <w:rFonts w:cs="Calibri"/>
                <w:szCs w:val="18"/>
                <w:lang w:val="en-US"/>
              </w:rPr>
            </w:pPr>
            <w:r w:rsidRPr="00C6449B">
              <w:rPr>
                <w:rFonts w:cs="Calibri"/>
                <w:szCs w:val="18"/>
                <w:lang w:val="en-US"/>
              </w:rPr>
              <w:t>512</w:t>
            </w:r>
          </w:p>
        </w:tc>
        <w:tc>
          <w:tcPr>
            <w:tcW w:w="1375" w:type="dxa"/>
            <w:vAlign w:val="center"/>
          </w:tcPr>
          <w:p w14:paraId="2F9B4C9C" w14:textId="77777777" w:rsidR="00CF08D6" w:rsidRPr="00C6449B" w:rsidRDefault="00CF08D6" w:rsidP="00CF08D6">
            <w:pPr>
              <w:pStyle w:val="TAC"/>
              <w:rPr>
                <w:rFonts w:cs="Arial"/>
              </w:rPr>
            </w:pPr>
            <w:r w:rsidRPr="00C6449B">
              <w:rPr>
                <w:rFonts w:cs="Arial"/>
              </w:rPr>
              <w:t>454</w:t>
            </w:r>
          </w:p>
        </w:tc>
        <w:tc>
          <w:tcPr>
            <w:tcW w:w="2284" w:type="dxa"/>
          </w:tcPr>
          <w:p w14:paraId="73D6CA25" w14:textId="77777777" w:rsidR="00CF08D6" w:rsidRPr="00C6449B" w:rsidRDefault="00CF08D6" w:rsidP="00CF08D6">
            <w:pPr>
              <w:pStyle w:val="TAC"/>
              <w:rPr>
                <w:rFonts w:cs="Calibri"/>
                <w:szCs w:val="18"/>
                <w:lang w:val="en-US"/>
              </w:rPr>
            </w:pPr>
            <w:r w:rsidRPr="00C6449B">
              <w:rPr>
                <w:rFonts w:cs="Calibri"/>
                <w:szCs w:val="18"/>
                <w:lang w:val="en-US"/>
              </w:rPr>
              <w:t>88.7</w:t>
            </w:r>
          </w:p>
        </w:tc>
      </w:tr>
      <w:tr w:rsidR="00CF08D6" w:rsidRPr="00C6449B" w14:paraId="4A8E01BF" w14:textId="77777777" w:rsidTr="00CF08D6">
        <w:trPr>
          <w:gridAfter w:val="1"/>
          <w:wAfter w:w="14" w:type="dxa"/>
          <w:jc w:val="center"/>
        </w:trPr>
        <w:tc>
          <w:tcPr>
            <w:tcW w:w="1774" w:type="dxa"/>
          </w:tcPr>
          <w:p w14:paraId="6D3C70D8" w14:textId="77777777" w:rsidR="00CF08D6" w:rsidRPr="00C6449B" w:rsidRDefault="00CF08D6" w:rsidP="00CF08D6">
            <w:pPr>
              <w:pStyle w:val="TAC"/>
              <w:rPr>
                <w:rFonts w:cs="Arial"/>
              </w:rPr>
            </w:pPr>
            <w:r w:rsidRPr="00C6449B">
              <w:t>100</w:t>
            </w:r>
          </w:p>
        </w:tc>
        <w:tc>
          <w:tcPr>
            <w:tcW w:w="1170" w:type="dxa"/>
          </w:tcPr>
          <w:p w14:paraId="42C1F293" w14:textId="77777777" w:rsidR="00CF08D6" w:rsidRPr="00C6449B" w:rsidRDefault="00CF08D6" w:rsidP="00CF08D6">
            <w:pPr>
              <w:pStyle w:val="TAC"/>
              <w:rPr>
                <w:rFonts w:cs="Arial"/>
              </w:rPr>
            </w:pPr>
            <w:r w:rsidRPr="00C6449B">
              <w:rPr>
                <w:rFonts w:cs="Arial"/>
              </w:rPr>
              <w:t>2048</w:t>
            </w:r>
          </w:p>
        </w:tc>
        <w:tc>
          <w:tcPr>
            <w:tcW w:w="2014" w:type="dxa"/>
          </w:tcPr>
          <w:p w14:paraId="2583BEA8" w14:textId="77777777" w:rsidR="00CF08D6" w:rsidRPr="00C6449B" w:rsidRDefault="00CF08D6" w:rsidP="00CF08D6">
            <w:pPr>
              <w:pStyle w:val="TAC"/>
              <w:rPr>
                <w:rFonts w:cs="Calibri"/>
                <w:szCs w:val="18"/>
                <w:lang w:val="en-US"/>
              </w:rPr>
            </w:pPr>
            <w:r w:rsidRPr="00C6449B">
              <w:rPr>
                <w:rFonts w:cs="Calibri"/>
                <w:szCs w:val="18"/>
                <w:lang w:val="en-US"/>
              </w:rPr>
              <w:t>512</w:t>
            </w:r>
          </w:p>
        </w:tc>
        <w:tc>
          <w:tcPr>
            <w:tcW w:w="1375" w:type="dxa"/>
            <w:vAlign w:val="center"/>
          </w:tcPr>
          <w:p w14:paraId="4A35F0EC" w14:textId="77777777" w:rsidR="00CF08D6" w:rsidRPr="00C6449B" w:rsidRDefault="00CF08D6" w:rsidP="00CF08D6">
            <w:pPr>
              <w:pStyle w:val="TAC"/>
              <w:rPr>
                <w:rFonts w:cs="Arial"/>
              </w:rPr>
            </w:pPr>
            <w:r w:rsidRPr="00C6449B">
              <w:rPr>
                <w:rFonts w:cs="Arial"/>
              </w:rPr>
              <w:t>454</w:t>
            </w:r>
          </w:p>
        </w:tc>
        <w:tc>
          <w:tcPr>
            <w:tcW w:w="2284" w:type="dxa"/>
          </w:tcPr>
          <w:p w14:paraId="126868ED" w14:textId="77777777" w:rsidR="00CF08D6" w:rsidRPr="00C6449B" w:rsidRDefault="00CF08D6" w:rsidP="00CF08D6">
            <w:pPr>
              <w:pStyle w:val="TAC"/>
              <w:rPr>
                <w:rFonts w:cs="Calibri"/>
                <w:szCs w:val="18"/>
                <w:lang w:val="en-US"/>
              </w:rPr>
            </w:pPr>
            <w:r w:rsidRPr="00C6449B">
              <w:rPr>
                <w:rFonts w:cs="Calibri"/>
                <w:szCs w:val="18"/>
                <w:lang w:val="en-US"/>
              </w:rPr>
              <w:t>88.7</w:t>
            </w:r>
          </w:p>
        </w:tc>
      </w:tr>
      <w:tr w:rsidR="00CF08D6" w:rsidRPr="00C6449B" w14:paraId="40A8BD1F" w14:textId="77777777" w:rsidTr="00CF08D6">
        <w:trPr>
          <w:jc w:val="center"/>
        </w:trPr>
        <w:tc>
          <w:tcPr>
            <w:tcW w:w="8631" w:type="dxa"/>
            <w:gridSpan w:val="6"/>
          </w:tcPr>
          <w:p w14:paraId="44E5D853" w14:textId="77777777" w:rsidR="00CF08D6" w:rsidRPr="00C6449B" w:rsidRDefault="00CF08D6" w:rsidP="00CF08D6">
            <w:pPr>
              <w:pStyle w:val="TAN"/>
              <w:rPr>
                <w:rFonts w:cs="Calibri"/>
                <w:szCs w:val="18"/>
                <w:lang w:val="en-US"/>
              </w:rPr>
            </w:pPr>
            <w:r w:rsidRPr="00C6449B">
              <w:t>NOTE:</w:t>
            </w:r>
            <w:r w:rsidRPr="00C6449B">
              <w:tab/>
              <w:t>These percentages are informative.</w:t>
            </w:r>
          </w:p>
        </w:tc>
      </w:tr>
    </w:tbl>
    <w:p w14:paraId="246C275A" w14:textId="77777777" w:rsidR="00CF08D6" w:rsidRPr="00C6449B" w:rsidRDefault="00CF08D6" w:rsidP="00CF08D6">
      <w:pPr>
        <w:rPr>
          <w:noProof/>
          <w:lang w:val="en-US"/>
        </w:rPr>
      </w:pPr>
    </w:p>
    <w:p w14:paraId="642E8069" w14:textId="77777777" w:rsidR="00CF08D6" w:rsidRPr="00C6449B" w:rsidRDefault="00CF08D6" w:rsidP="00CF08D6">
      <w:pPr>
        <w:pStyle w:val="Heading1"/>
      </w:pPr>
      <w:bookmarkStart w:id="6795" w:name="_Toc13079979"/>
      <w:bookmarkStart w:id="6796" w:name="_Toc29811468"/>
      <w:bookmarkStart w:id="6797" w:name="_Toc29811919"/>
      <w:bookmarkStart w:id="6798" w:name="_Toc37268423"/>
      <w:bookmarkStart w:id="6799" w:name="_Toc37268874"/>
      <w:bookmarkStart w:id="6800" w:name="_Toc45893524"/>
      <w:bookmarkStart w:id="6801" w:name="_Toc53177688"/>
      <w:bookmarkStart w:id="6802" w:name="_Toc53178140"/>
      <w:bookmarkStart w:id="6803" w:name="_Toc61176774"/>
      <w:bookmarkStart w:id="6804" w:name="_Toc67916597"/>
      <w:bookmarkStart w:id="6805" w:name="_Toc74670815"/>
      <w:bookmarkStart w:id="6806" w:name="_Toc76542850"/>
      <w:bookmarkStart w:id="6807" w:name="_Toc82626782"/>
      <w:bookmarkStart w:id="6808" w:name="_Toc90414748"/>
      <w:bookmarkStart w:id="6809" w:name="_Toc106769837"/>
      <w:bookmarkStart w:id="6810" w:name="_Toc115185087"/>
      <w:bookmarkEnd w:id="6794"/>
      <w:r w:rsidRPr="00C6449B">
        <w:t>B.6</w:t>
      </w:r>
      <w:r w:rsidRPr="00C6449B">
        <w:tab/>
        <w:t>Estimation of TX chain amplitude and frequency response parameters</w:t>
      </w:r>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p>
    <w:p w14:paraId="67011861" w14:textId="77777777" w:rsidR="00CF08D6" w:rsidRPr="00C6449B" w:rsidRDefault="00CF08D6" w:rsidP="00CF08D6">
      <w:pPr>
        <w:tabs>
          <w:tab w:val="left" w:pos="540"/>
        </w:tabs>
        <w:rPr>
          <w:lang w:eastAsia="ko-KR"/>
        </w:rPr>
      </w:pPr>
      <w:r w:rsidRPr="00C6449B">
        <w:rPr>
          <w:lang w:eastAsia="ko-KR"/>
        </w:rPr>
        <w:t>The</w:t>
      </w:r>
      <w:r w:rsidRPr="00C6449B">
        <w:rPr>
          <w:rFonts w:eastAsia="SimSun"/>
          <w:lang w:eastAsia="ko-KR"/>
        </w:rPr>
        <w:t xml:space="preserve"> </w:t>
      </w:r>
      <w:r w:rsidRPr="00C6449B" w:rsidDel="001A020D">
        <w:rPr>
          <w:rFonts w:eastAsia="SimSun"/>
          <w:lang w:eastAsia="ko-KR"/>
        </w:rPr>
        <w:t>equalizer coefficients</w:t>
      </w:r>
      <w:r w:rsidRPr="00C6449B">
        <w:rPr>
          <w:lang w:eastAsia="ko-KR"/>
        </w:rPr>
        <w:t xml:space="preserve"> </w:t>
      </w:r>
      <w:r w:rsidRPr="00C6449B">
        <w:rPr>
          <w:noProof/>
          <w:position w:val="-10"/>
          <w:lang w:val="en-US" w:eastAsia="ko-KR"/>
        </w:rPr>
        <w:drawing>
          <wp:inline distT="0" distB="0" distL="0" distR="0" wp14:anchorId="727615F1" wp14:editId="3734A6C7">
            <wp:extent cx="352425" cy="2000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C6449B">
        <w:rPr>
          <w:lang w:eastAsia="ko-KR"/>
        </w:rPr>
        <w:t xml:space="preserve">and </w:t>
      </w:r>
      <w:r w:rsidRPr="00C6449B">
        <w:rPr>
          <w:noProof/>
          <w:position w:val="-10"/>
          <w:lang w:val="en-US" w:eastAsia="ko-KR"/>
        </w:rPr>
        <w:drawing>
          <wp:inline distT="0" distB="0" distL="0" distR="0" wp14:anchorId="79EEED3E" wp14:editId="5E105244">
            <wp:extent cx="371475" cy="2000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C6449B">
        <w:rPr>
          <w:lang w:eastAsia="ko-KR"/>
        </w:rPr>
        <w:t xml:space="preserve"> are determined as follows:</w:t>
      </w:r>
    </w:p>
    <w:p w14:paraId="30113215" w14:textId="77777777" w:rsidR="00CF08D6" w:rsidRPr="00C6449B" w:rsidRDefault="00CF08D6" w:rsidP="00CF08D6">
      <w:pPr>
        <w:pStyle w:val="B1"/>
      </w:pPr>
      <w:r w:rsidRPr="00C6449B">
        <w:t>1.</w:t>
      </w:r>
      <w:r w:rsidRPr="00C6449B">
        <w:tab/>
        <w:t xml:space="preserve">Calculate the complex ratios (amplitude and phase) of the post-FFT acquired signal </w:t>
      </w:r>
      <w:r w:rsidRPr="00C6449B">
        <w:rPr>
          <w:noProof/>
          <w:position w:val="-10"/>
          <w:lang w:val="en-US" w:eastAsia="ko-KR"/>
        </w:rPr>
        <w:drawing>
          <wp:inline distT="0" distB="0" distL="0" distR="0" wp14:anchorId="3330E687" wp14:editId="76088B20">
            <wp:extent cx="504825" cy="2000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04825" cy="200025"/>
                    </a:xfrm>
                    <a:prstGeom prst="rect">
                      <a:avLst/>
                    </a:prstGeom>
                    <a:noFill/>
                    <a:ln>
                      <a:noFill/>
                    </a:ln>
                  </pic:spPr>
                </pic:pic>
              </a:graphicData>
            </a:graphic>
          </wp:inline>
        </w:drawing>
      </w:r>
      <w:r w:rsidRPr="00C6449B">
        <w:t xml:space="preserve"> and the post-FFT ideal signal </w:t>
      </w:r>
      <w:r w:rsidRPr="00C6449B">
        <w:rPr>
          <w:noProof/>
          <w:position w:val="-10"/>
          <w:lang w:val="en-US" w:eastAsia="ko-KR"/>
        </w:rPr>
        <w:drawing>
          <wp:inline distT="0" distB="0" distL="0" distR="0" wp14:anchorId="40CE52C5" wp14:editId="464A2B0E">
            <wp:extent cx="495300" cy="21907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95300" cy="219075"/>
                    </a:xfrm>
                    <a:prstGeom prst="rect">
                      <a:avLst/>
                    </a:prstGeom>
                    <a:noFill/>
                    <a:ln>
                      <a:noFill/>
                    </a:ln>
                  </pic:spPr>
                </pic:pic>
              </a:graphicData>
            </a:graphic>
          </wp:inline>
        </w:drawing>
      </w:r>
      <w:r w:rsidRPr="00C6449B">
        <w:t>, for each reference signal, over 10ms measurement interval. This process creates a set of complex ratios:</w:t>
      </w:r>
    </w:p>
    <w:p w14:paraId="1EBB183D" w14:textId="77777777" w:rsidR="00CF08D6" w:rsidRPr="00C6449B" w:rsidRDefault="00CF08D6" w:rsidP="00CF08D6">
      <w:pPr>
        <w:pStyle w:val="B1"/>
      </w:pPr>
      <w:r w:rsidRPr="00C6449B">
        <w:tab/>
      </w:r>
      <w:r w:rsidRPr="00C6449B">
        <w:rPr>
          <w:noProof/>
          <w:lang w:val="en-US" w:eastAsia="ko-KR"/>
        </w:rPr>
        <w:drawing>
          <wp:inline distT="0" distB="0" distL="0" distR="0" wp14:anchorId="2662899C" wp14:editId="2D45F120">
            <wp:extent cx="1619250" cy="4191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619250" cy="419100"/>
                    </a:xfrm>
                    <a:prstGeom prst="rect">
                      <a:avLst/>
                    </a:prstGeom>
                    <a:noFill/>
                    <a:ln>
                      <a:noFill/>
                    </a:ln>
                  </pic:spPr>
                </pic:pic>
              </a:graphicData>
            </a:graphic>
          </wp:inline>
        </w:drawing>
      </w:r>
    </w:p>
    <w:p w14:paraId="0A9D9004" w14:textId="77777777" w:rsidR="00CF08D6" w:rsidRPr="00C6449B" w:rsidRDefault="00CF08D6" w:rsidP="00CF08D6">
      <w:pPr>
        <w:pStyle w:val="B1"/>
        <w:rPr>
          <w:lang w:eastAsia="ko-KR"/>
        </w:rPr>
      </w:pPr>
      <w:r w:rsidRPr="00C6449B">
        <w:rPr>
          <w:noProof/>
          <w:lang w:eastAsia="ko-KR"/>
        </w:rPr>
        <w:tab/>
        <w:t xml:space="preserve">Where the </w:t>
      </w:r>
      <w:r w:rsidRPr="00C6449B">
        <w:rPr>
          <w:lang w:eastAsia="ko-KR"/>
        </w:rPr>
        <w:t xml:space="preserve">post-FFT ideal signal </w:t>
      </w:r>
      <w:r w:rsidRPr="00C6449B">
        <w:rPr>
          <w:noProof/>
          <w:position w:val="-10"/>
          <w:lang w:val="en-US" w:eastAsia="ko-KR"/>
        </w:rPr>
        <w:drawing>
          <wp:inline distT="0" distB="0" distL="0" distR="0" wp14:anchorId="6F402F17" wp14:editId="0C5B76BA">
            <wp:extent cx="495300" cy="2190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95300" cy="219075"/>
                    </a:xfrm>
                    <a:prstGeom prst="rect">
                      <a:avLst/>
                    </a:prstGeom>
                    <a:noFill/>
                    <a:ln>
                      <a:noFill/>
                    </a:ln>
                  </pic:spPr>
                </pic:pic>
              </a:graphicData>
            </a:graphic>
          </wp:inline>
        </w:drawing>
      </w:r>
      <w:r w:rsidRPr="00C6449B">
        <w:rPr>
          <w:noProof/>
          <w:lang w:eastAsia="ko-KR"/>
        </w:rPr>
        <w:t xml:space="preserve"> is constructed by the measuring equipment according to the relevant TX specifications, using the following parameters: i.e.</w:t>
      </w:r>
      <w:r w:rsidRPr="00C6449B">
        <w:rPr>
          <w:lang w:eastAsia="ko-KR"/>
        </w:rPr>
        <w:t xml:space="preserve"> nominal demodulation reference signals, (all other modulation symbols are set to 0 V)</w:t>
      </w:r>
      <w:r w:rsidRPr="00C6449B">
        <w:rPr>
          <w:noProof/>
          <w:lang w:eastAsia="ko-KR"/>
        </w:rPr>
        <w:t>, nominal carrier frequency,  nominal amplitude and phase for each applicable subcarrier, nominal timing</w:t>
      </w:r>
      <w:r w:rsidRPr="00C6449B">
        <w:rPr>
          <w:lang w:eastAsia="ko-KR"/>
        </w:rPr>
        <w:t>.</w:t>
      </w:r>
    </w:p>
    <w:p w14:paraId="59AA913D" w14:textId="77777777" w:rsidR="00CF08D6" w:rsidRPr="00C6449B" w:rsidRDefault="00CF08D6" w:rsidP="00CF08D6">
      <w:pPr>
        <w:pStyle w:val="B1"/>
      </w:pPr>
      <w:r w:rsidRPr="00C6449B">
        <w:t>2.</w:t>
      </w:r>
      <w:r w:rsidRPr="00C6449B">
        <w:tab/>
        <w:t xml:space="preserve">Perform time averaging at each reference signal subcarrier of the complex ratios, the time-averaging length is 10ms measurement interval. Prior to the averaging of the phases </w:t>
      </w:r>
      <w:r w:rsidRPr="00C6449B">
        <w:rPr>
          <w:noProof/>
          <w:position w:val="-12"/>
          <w:lang w:val="en-US" w:eastAsia="ko-KR"/>
        </w:rPr>
        <w:drawing>
          <wp:inline distT="0" distB="0" distL="0" distR="0" wp14:anchorId="2BE66A4E" wp14:editId="4188F6AC">
            <wp:extent cx="485775" cy="228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85775" cy="228600"/>
                    </a:xfrm>
                    <a:prstGeom prst="rect">
                      <a:avLst/>
                    </a:prstGeom>
                    <a:noFill/>
                    <a:ln>
                      <a:noFill/>
                    </a:ln>
                  </pic:spPr>
                </pic:pic>
              </a:graphicData>
            </a:graphic>
          </wp:inline>
        </w:drawing>
      </w:r>
      <w:r w:rsidRPr="00C6449B">
        <w:t xml:space="preserve"> an unwrap operation must be performed according to the following definition: The unwrap operation corrects the radian phase angles of </w:t>
      </w:r>
      <w:r w:rsidRPr="00C6449B">
        <w:rPr>
          <w:noProof/>
          <w:position w:val="-12"/>
          <w:lang w:val="en-US" w:eastAsia="ko-KR"/>
        </w:rPr>
        <w:drawing>
          <wp:inline distT="0" distB="0" distL="0" distR="0" wp14:anchorId="3E6BF123" wp14:editId="4E0E9E96">
            <wp:extent cx="485775" cy="228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85775" cy="228600"/>
                    </a:xfrm>
                    <a:prstGeom prst="rect">
                      <a:avLst/>
                    </a:prstGeom>
                    <a:noFill/>
                    <a:ln>
                      <a:noFill/>
                    </a:ln>
                  </pic:spPr>
                </pic:pic>
              </a:graphicData>
            </a:graphic>
          </wp:inline>
        </w:drawing>
      </w:r>
      <w:r w:rsidRPr="00C6449B">
        <w:t xml:space="preserve"> by adding multiples of 2*PI when absolute phase jumps between consecutive time instances t</w:t>
      </w:r>
      <w:r w:rsidRPr="00C6449B">
        <w:rPr>
          <w:vertAlign w:val="subscript"/>
        </w:rPr>
        <w:t>i</w:t>
      </w:r>
      <w:r w:rsidRPr="00C6449B">
        <w:t xml:space="preserve"> are greater than or equal to the jump tolerance of PI radians. This process creates an average amplitude and phase for each reference signal subcarrier (i.e. every second subcarrier).</w:t>
      </w:r>
    </w:p>
    <w:p w14:paraId="7F92BC4E" w14:textId="77777777" w:rsidR="00CF08D6" w:rsidRPr="00C6449B" w:rsidRDefault="00CF08D6" w:rsidP="00CF08D6">
      <w:pPr>
        <w:pStyle w:val="B1"/>
      </w:pPr>
      <w:r w:rsidRPr="00C6449B">
        <w:tab/>
      </w:r>
      <w:r w:rsidRPr="00C6449B">
        <w:rPr>
          <w:noProof/>
        </w:rPr>
        <w:drawing>
          <wp:inline distT="0" distB="0" distL="0" distR="0" wp14:anchorId="21E6B64A" wp14:editId="2AEBE789">
            <wp:extent cx="1190625" cy="5905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190625" cy="590550"/>
                    </a:xfrm>
                    <a:prstGeom prst="rect">
                      <a:avLst/>
                    </a:prstGeom>
                    <a:noFill/>
                    <a:ln>
                      <a:noFill/>
                    </a:ln>
                  </pic:spPr>
                </pic:pic>
              </a:graphicData>
            </a:graphic>
          </wp:inline>
        </w:drawing>
      </w:r>
    </w:p>
    <w:p w14:paraId="3B4EF2CC" w14:textId="77777777" w:rsidR="00CF08D6" w:rsidRPr="00C6449B" w:rsidRDefault="00CF08D6" w:rsidP="00CF08D6">
      <w:pPr>
        <w:pStyle w:val="B1"/>
      </w:pPr>
      <w:r w:rsidRPr="00C6449B">
        <w:tab/>
      </w:r>
      <w:r w:rsidRPr="00C6449B">
        <w:rPr>
          <w:noProof/>
          <w:lang w:val="en-US" w:eastAsia="ko-KR"/>
        </w:rPr>
        <w:drawing>
          <wp:inline distT="0" distB="0" distL="0" distR="0" wp14:anchorId="371E4484" wp14:editId="1F375C50">
            <wp:extent cx="1238250" cy="5905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238250" cy="590550"/>
                    </a:xfrm>
                    <a:prstGeom prst="rect">
                      <a:avLst/>
                    </a:prstGeom>
                    <a:noFill/>
                    <a:ln>
                      <a:noFill/>
                    </a:ln>
                  </pic:spPr>
                </pic:pic>
              </a:graphicData>
            </a:graphic>
          </wp:inline>
        </w:drawing>
      </w:r>
    </w:p>
    <w:p w14:paraId="5EC55CB1" w14:textId="77777777" w:rsidR="00CF08D6" w:rsidRPr="00C6449B" w:rsidRDefault="00CF08D6" w:rsidP="00CF08D6">
      <w:pPr>
        <w:pStyle w:val="B1"/>
        <w:rPr>
          <w:lang w:eastAsia="ko-KR"/>
        </w:rPr>
      </w:pPr>
      <w:r w:rsidRPr="00C6449B">
        <w:rPr>
          <w:lang w:eastAsia="ko-KR"/>
        </w:rPr>
        <w:lastRenderedPageBreak/>
        <w:tab/>
        <w:t xml:space="preserve">Where </w:t>
      </w:r>
      <w:r w:rsidRPr="00C6449B">
        <w:rPr>
          <w:rFonts w:ascii="Times New Roman Italic" w:hAnsi="Times New Roman Italic"/>
          <w:i/>
          <w:lang w:eastAsia="ko-KR"/>
        </w:rPr>
        <w:t>N</w:t>
      </w:r>
      <w:r w:rsidRPr="00C6449B">
        <w:rPr>
          <w:i/>
          <w:lang w:eastAsia="ko-KR"/>
        </w:rPr>
        <w:t xml:space="preserve"> </w:t>
      </w:r>
      <w:r w:rsidRPr="00C6449B">
        <w:rPr>
          <w:lang w:eastAsia="ko-KR"/>
        </w:rPr>
        <w:t xml:space="preserve">is the number of reference signal; time-domain locations </w:t>
      </w:r>
      <w:r w:rsidRPr="00C6449B">
        <w:rPr>
          <w:rFonts w:ascii="Times New Roman Italic" w:hAnsi="Times New Roman Italic"/>
          <w:i/>
          <w:lang w:eastAsia="ko-KR"/>
        </w:rPr>
        <w:t>t</w:t>
      </w:r>
      <w:r w:rsidRPr="00C6449B">
        <w:rPr>
          <w:rFonts w:ascii="Times New Roman Italic" w:hAnsi="Times New Roman Italic"/>
          <w:i/>
          <w:vertAlign w:val="subscript"/>
          <w:lang w:eastAsia="ko-KR"/>
        </w:rPr>
        <w:t>i</w:t>
      </w:r>
      <w:r w:rsidRPr="00C6449B">
        <w:rPr>
          <w:lang w:eastAsia="ko-KR"/>
        </w:rPr>
        <w:t xml:space="preserve"> from </w:t>
      </w:r>
      <m:oMath>
        <m:r>
          <w:rPr>
            <w:rFonts w:ascii="Cambria Math" w:hAnsi="Cambria Math"/>
            <w:lang w:eastAsia="ko-KR"/>
          </w:rPr>
          <m:t>Z'</m:t>
        </m:r>
        <m:d>
          <m:dPr>
            <m:ctrlPr>
              <w:rPr>
                <w:rFonts w:ascii="Cambria Math" w:hAnsi="Cambria Math"/>
                <w:i/>
                <w:lang w:eastAsia="ko-KR"/>
              </w:rPr>
            </m:ctrlPr>
          </m:dPr>
          <m:e>
            <m:r>
              <w:rPr>
                <w:rFonts w:ascii="Cambria Math" w:hAnsi="Cambria Math"/>
                <w:lang w:eastAsia="ko-KR"/>
              </w:rPr>
              <m:t>t,f</m:t>
            </m:r>
          </m:e>
        </m:d>
      </m:oMath>
      <w:r w:rsidRPr="00C6449B">
        <w:rPr>
          <w:noProof/>
          <w:lang w:eastAsia="ko-KR"/>
        </w:rPr>
        <w:t xml:space="preserve"> </w:t>
      </w:r>
      <w:r w:rsidRPr="00C6449B">
        <w:rPr>
          <w:lang w:eastAsia="ko-KR"/>
        </w:rPr>
        <w:t xml:space="preserve">for each reference signal subcarrier </w:t>
      </w:r>
      <w:r w:rsidRPr="00C6449B">
        <w:rPr>
          <w:noProof/>
          <w:position w:val="-10"/>
          <w:lang w:val="en-US" w:eastAsia="ko-KR"/>
        </w:rPr>
        <w:drawing>
          <wp:inline distT="0" distB="0" distL="0" distR="0" wp14:anchorId="29DD332B" wp14:editId="2600C4C0">
            <wp:extent cx="152400" cy="2000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r w:rsidRPr="00C6449B">
        <w:rPr>
          <w:lang w:eastAsia="ko-KR"/>
        </w:rPr>
        <w:t>.</w:t>
      </w:r>
    </w:p>
    <w:p w14:paraId="5481D14F" w14:textId="210A35E4" w:rsidR="00CF08D6" w:rsidRPr="00C6449B" w:rsidRDefault="00CF08D6" w:rsidP="00CF08D6">
      <w:pPr>
        <w:pStyle w:val="B1"/>
      </w:pPr>
      <w:r w:rsidRPr="00C6449B">
        <w:rPr>
          <w:rFonts w:eastAsia="SimSun"/>
        </w:rPr>
        <w:t>3.</w:t>
      </w:r>
      <w:r w:rsidRPr="00C6449B">
        <w:rPr>
          <w:rFonts w:eastAsia="SimSun"/>
        </w:rPr>
        <w:tab/>
        <w:t xml:space="preserve">The </w:t>
      </w:r>
      <w:r w:rsidRPr="00C6449B" w:rsidDel="001A020D">
        <w:rPr>
          <w:rFonts w:eastAsia="SimSun"/>
        </w:rPr>
        <w:t>equalizer coefficients</w:t>
      </w:r>
      <w:r w:rsidRPr="00C6449B">
        <w:rPr>
          <w:rFonts w:eastAsia="SimSun"/>
        </w:rPr>
        <w:t xml:space="preserve"> for amplitude and phase </w:t>
      </w:r>
      <w:r w:rsidRPr="00C6449B">
        <w:rPr>
          <w:noProof/>
          <w:position w:val="-10"/>
          <w:lang w:val="en-US" w:eastAsia="ko-KR"/>
        </w:rPr>
        <w:drawing>
          <wp:inline distT="0" distB="0" distL="0" distR="0" wp14:anchorId="0688C236" wp14:editId="478F3788">
            <wp:extent cx="342900" cy="2190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42900" cy="219075"/>
                    </a:xfrm>
                    <a:prstGeom prst="rect">
                      <a:avLst/>
                    </a:prstGeom>
                    <a:noFill/>
                    <a:ln>
                      <a:noFill/>
                    </a:ln>
                  </pic:spPr>
                </pic:pic>
              </a:graphicData>
            </a:graphic>
          </wp:inline>
        </w:drawing>
      </w:r>
      <w:r w:rsidRPr="00C6449B">
        <w:t xml:space="preserve"> and </w:t>
      </w:r>
      <w:r w:rsidRPr="00C6449B">
        <w:rPr>
          <w:noProof/>
          <w:position w:val="-10"/>
          <w:lang w:val="en-US" w:eastAsia="ko-KR"/>
        </w:rPr>
        <w:drawing>
          <wp:inline distT="0" distB="0" distL="0" distR="0" wp14:anchorId="5C5232CC" wp14:editId="5873A682">
            <wp:extent cx="352425" cy="21907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C6449B">
        <w:t xml:space="preserve"> </w:t>
      </w:r>
      <w:r w:rsidRPr="00C6449B">
        <w:rPr>
          <w:rFonts w:eastAsia="SimSun"/>
        </w:rPr>
        <w:t xml:space="preserve">at the reference signal subcarriers </w:t>
      </w:r>
      <w:r w:rsidRPr="00C6449B">
        <w:t>are obtained by computing the moving average</w:t>
      </w:r>
      <w:r w:rsidRPr="00C6449B" w:rsidDel="001A020D">
        <w:rPr>
          <w:rFonts w:eastAsia="SimSun"/>
        </w:rPr>
        <w:t xml:space="preserve"> </w:t>
      </w:r>
      <w:r w:rsidRPr="00C6449B">
        <w:rPr>
          <w:rFonts w:eastAsia="SimSun"/>
        </w:rPr>
        <w:t>in the frequency domain of the time-averaged reference signal subcarriers, i.e. every second subcarrier. The moving average window size is 19</w:t>
      </w:r>
      <w:r w:rsidR="00694ACF">
        <w:rPr>
          <w:rFonts w:eastAsia="SimSun"/>
        </w:rPr>
        <w:t xml:space="preserve"> and averaging is over the DM-RS subcarriers in the allocated RBs</w:t>
      </w:r>
      <w:r w:rsidRPr="00C6449B">
        <w:rPr>
          <w:rFonts w:eastAsia="SimSun"/>
        </w:rPr>
        <w:t>. For</w:t>
      </w:r>
      <w:r w:rsidR="00694ACF">
        <w:rPr>
          <w:rFonts w:eastAsia="SimSun"/>
        </w:rPr>
        <w:t xml:space="preserve"> DM-RS</w:t>
      </w:r>
      <w:r w:rsidRPr="00C6449B">
        <w:rPr>
          <w:rFonts w:eastAsia="SimSun"/>
        </w:rPr>
        <w:t xml:space="preserve"> reference signal subcarriers at or near the edge</w:t>
      </w:r>
      <w:r w:rsidR="00694ACF">
        <w:rPr>
          <w:rFonts w:eastAsia="SimSun"/>
        </w:rPr>
        <w:t xml:space="preserve"> of the channel, or when the number of available DM-RS subcarriers within a set of contiguously allocated RBs is smaller than the moving average window size,</w:t>
      </w:r>
      <w:r w:rsidRPr="00C6449B">
        <w:rPr>
          <w:rFonts w:eastAsia="SimSun"/>
        </w:rPr>
        <w:t xml:space="preserve"> the window size is reduced accordingly as per figure B.6-1.</w:t>
      </w:r>
    </w:p>
    <w:p w14:paraId="1347A9D4" w14:textId="77777777" w:rsidR="00CF08D6" w:rsidRPr="00C6449B" w:rsidRDefault="00CF08D6" w:rsidP="00CF08D6">
      <w:pPr>
        <w:pStyle w:val="B1"/>
      </w:pPr>
      <w:r w:rsidRPr="00C6449B">
        <w:t>4.</w:t>
      </w:r>
      <w:r w:rsidRPr="00C6449B">
        <w:tab/>
        <w:t xml:space="preserve">Perform linear interpolation from the </w:t>
      </w:r>
      <w:r w:rsidRPr="00C6449B" w:rsidDel="001A020D">
        <w:rPr>
          <w:rFonts w:eastAsia="SimSun"/>
        </w:rPr>
        <w:t>equalizer coefficients</w:t>
      </w:r>
      <w:r w:rsidRPr="00C6449B" w:rsidDel="009E6DE9">
        <w:t xml:space="preserve"> </w:t>
      </w:r>
      <w:r w:rsidRPr="00C6449B">
        <w:rPr>
          <w:noProof/>
          <w:position w:val="-10"/>
          <w:lang w:val="en-US" w:eastAsia="ko-KR"/>
        </w:rPr>
        <w:drawing>
          <wp:inline distT="0" distB="0" distL="0" distR="0" wp14:anchorId="67C7A05E" wp14:editId="70601980">
            <wp:extent cx="342900" cy="2190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42900" cy="219075"/>
                    </a:xfrm>
                    <a:prstGeom prst="rect">
                      <a:avLst/>
                    </a:prstGeom>
                    <a:noFill/>
                    <a:ln>
                      <a:noFill/>
                    </a:ln>
                  </pic:spPr>
                </pic:pic>
              </a:graphicData>
            </a:graphic>
          </wp:inline>
        </w:drawing>
      </w:r>
      <w:r w:rsidRPr="00C6449B">
        <w:t xml:space="preserve"> and </w:t>
      </w:r>
      <w:r w:rsidRPr="00C6449B">
        <w:rPr>
          <w:noProof/>
          <w:position w:val="-10"/>
          <w:lang w:val="en-US" w:eastAsia="ko-KR"/>
        </w:rPr>
        <w:drawing>
          <wp:inline distT="0" distB="0" distL="0" distR="0" wp14:anchorId="31BF3E29" wp14:editId="10C06BB6">
            <wp:extent cx="352425" cy="21907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C6449B">
        <w:t xml:space="preserve"> to compute coefficients </w:t>
      </w:r>
      <w:r w:rsidRPr="00C6449B">
        <w:rPr>
          <w:noProof/>
          <w:position w:val="-10"/>
          <w:lang w:val="en-US" w:eastAsia="ko-KR"/>
        </w:rPr>
        <w:drawing>
          <wp:inline distT="0" distB="0" distL="0" distR="0" wp14:anchorId="40F0DD2A" wp14:editId="73616900">
            <wp:extent cx="352425" cy="20002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C6449B">
        <w:t xml:space="preserve">, </w:t>
      </w:r>
      <w:r w:rsidRPr="00C6449B">
        <w:rPr>
          <w:noProof/>
          <w:position w:val="-10"/>
          <w:lang w:val="en-US" w:eastAsia="ko-KR"/>
        </w:rPr>
        <w:drawing>
          <wp:inline distT="0" distB="0" distL="0" distR="0" wp14:anchorId="7B060F8B" wp14:editId="328F5317">
            <wp:extent cx="371475" cy="20002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C6449B">
        <w:t xml:space="preserve"> for each subcarrier.</w:t>
      </w:r>
    </w:p>
    <w:p w14:paraId="165F07F1" w14:textId="63E3D91B" w:rsidR="00694ACF" w:rsidRDefault="00694ACF" w:rsidP="007F25CB">
      <w:pPr>
        <w:pStyle w:val="TH"/>
      </w:pPr>
      <w:r>
        <w:object w:dxaOrig="9639" w:dyaOrig="7227" w14:anchorId="2427651E">
          <v:shape id="_x0000_i1066" type="#_x0000_t75" style="width:481.5pt;height:359pt" o:ole="">
            <v:imagedata r:id="rId112" o:title=""/>
          </v:shape>
          <o:OLEObject Type="Embed" ProgID="Word.Picture.8" ShapeID="_x0000_i1066" DrawAspect="Content" ObjectID="_1725797666" r:id="rId113"/>
        </w:object>
      </w:r>
    </w:p>
    <w:p w14:paraId="396FF64B" w14:textId="7AAE279E" w:rsidR="00CF08D6" w:rsidRPr="00C6449B" w:rsidRDefault="00CF08D6" w:rsidP="00CF08D6">
      <w:pPr>
        <w:pStyle w:val="TF"/>
      </w:pPr>
      <w:r w:rsidRPr="00C6449B">
        <w:t>Figure B.6-1: Reference subcarrier smoothing in the frequency domain</w:t>
      </w:r>
    </w:p>
    <w:p w14:paraId="53786AE0" w14:textId="77777777" w:rsidR="00CF08D6" w:rsidRPr="00C6449B" w:rsidRDefault="00CF08D6" w:rsidP="00CF08D6">
      <w:pPr>
        <w:pStyle w:val="Heading1"/>
        <w:rPr>
          <w:lang w:eastAsia="en-CA"/>
        </w:rPr>
      </w:pPr>
      <w:bookmarkStart w:id="6811" w:name="_Toc13079980"/>
      <w:bookmarkStart w:id="6812" w:name="_Toc29811469"/>
      <w:bookmarkStart w:id="6813" w:name="_Toc29811920"/>
      <w:bookmarkStart w:id="6814" w:name="_Toc37268424"/>
      <w:bookmarkStart w:id="6815" w:name="_Toc37268875"/>
      <w:bookmarkStart w:id="6816" w:name="_Toc45893525"/>
      <w:bookmarkStart w:id="6817" w:name="_Toc53177689"/>
      <w:bookmarkStart w:id="6818" w:name="_Toc53178141"/>
      <w:bookmarkStart w:id="6819" w:name="_Toc61176775"/>
      <w:bookmarkStart w:id="6820" w:name="_Toc67916598"/>
      <w:bookmarkStart w:id="6821" w:name="_Toc74670816"/>
      <w:bookmarkStart w:id="6822" w:name="_Toc76542851"/>
      <w:bookmarkStart w:id="6823" w:name="_Toc82626783"/>
      <w:bookmarkStart w:id="6824" w:name="_Toc90414749"/>
      <w:bookmarkStart w:id="6825" w:name="_Toc106769838"/>
      <w:bookmarkStart w:id="6826" w:name="_Toc115185088"/>
      <w:r w:rsidRPr="00C6449B">
        <w:rPr>
          <w:lang w:eastAsia="en-CA"/>
        </w:rPr>
        <w:t>B.7</w:t>
      </w:r>
      <w:r w:rsidRPr="00C6449B">
        <w:rPr>
          <w:lang w:eastAsia="en-CA"/>
        </w:rPr>
        <w:tab/>
        <w:t>Averaged EVM</w:t>
      </w:r>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p>
    <w:p w14:paraId="378B7ACD" w14:textId="77777777" w:rsidR="00380C2D" w:rsidRPr="00C6449B" w:rsidRDefault="00380C2D" w:rsidP="00380C2D">
      <w:pPr>
        <w:rPr>
          <w:lang w:eastAsia="ko-KR"/>
        </w:rPr>
      </w:pPr>
      <w:r w:rsidRPr="00C6449B">
        <w:rPr>
          <w:lang w:eastAsia="ko-KR"/>
        </w:rPr>
        <w:t xml:space="preserve">EVM is averaged over all allocated downlink resource blocks with the considered modulation scheme in the frequency domain, and a minimum of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rFonts w:eastAsia="Osaka"/>
        </w:rPr>
        <w:t xml:space="preserve"> slots 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rFonts w:eastAsia="Osaka"/>
        </w:rPr>
        <w:t xml:space="preserve"> is the number of slots in a 10 ms measurement interval</w:t>
      </w:r>
      <w:r w:rsidRPr="00C6449B">
        <w:rPr>
          <w:lang w:eastAsia="ko-KR"/>
        </w:rPr>
        <w:t>.</w:t>
      </w:r>
    </w:p>
    <w:p w14:paraId="7CF2E103" w14:textId="77777777" w:rsidR="00380C2D" w:rsidRPr="00C6449B" w:rsidRDefault="00380C2D" w:rsidP="00380C2D">
      <w:pPr>
        <w:rPr>
          <w:rFonts w:eastAsia="SimSun"/>
          <w:lang w:eastAsia="ko-KR"/>
        </w:rPr>
      </w:pPr>
      <w:r w:rsidRPr="00C6449B">
        <w:rPr>
          <w:lang w:eastAsia="ko-KR"/>
        </w:rPr>
        <w:t xml:space="preserve">For FDD the averaging in the time domain equals the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t xml:space="preserve"> slot </w:t>
      </w:r>
      <w:r w:rsidRPr="00C6449B">
        <w:rPr>
          <w:lang w:eastAsia="ko-KR"/>
        </w:rPr>
        <w:t xml:space="preserve">duration of the </w:t>
      </w:r>
      <w:r w:rsidRPr="00C6449B">
        <w:rPr>
          <w:rFonts w:eastAsia="SimSun"/>
          <w:lang w:eastAsia="ko-KR"/>
        </w:rPr>
        <w:t>10 ms measurement interval from the equalizer estimation step.</w:t>
      </w:r>
    </w:p>
    <w:p w14:paraId="0CAF286E" w14:textId="77777777" w:rsidR="00380C2D" w:rsidRPr="00C6449B" w:rsidRDefault="00380C2D" w:rsidP="00380C2D">
      <w:pPr>
        <w:pStyle w:val="B1"/>
        <w:rPr>
          <w:noProof/>
          <w:lang w:eastAsia="ko-KR"/>
        </w:rPr>
      </w:pPr>
      <w:r w:rsidRPr="00C6449B">
        <w:rPr>
          <w:noProof/>
          <w:lang w:val="en-US" w:eastAsia="ko-KR"/>
        </w:rPr>
        <w:lastRenderedPageBreak/>
        <w:drawing>
          <wp:inline distT="0" distB="0" distL="0" distR="0" wp14:anchorId="5C72A5A9" wp14:editId="354A352A">
            <wp:extent cx="2085975" cy="71437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085975" cy="714375"/>
                    </a:xfrm>
                    <a:prstGeom prst="rect">
                      <a:avLst/>
                    </a:prstGeom>
                    <a:noFill/>
                    <a:ln>
                      <a:noFill/>
                    </a:ln>
                  </pic:spPr>
                </pic:pic>
              </a:graphicData>
            </a:graphic>
          </wp:inline>
        </w:drawing>
      </w:r>
    </w:p>
    <w:p w14:paraId="36AEACA6" w14:textId="77777777" w:rsidR="00380C2D" w:rsidRPr="00C6449B" w:rsidRDefault="00380C2D" w:rsidP="00380C2D">
      <w:pPr>
        <w:pStyle w:val="B1"/>
        <w:rPr>
          <w:lang w:eastAsia="ko-KR"/>
        </w:rPr>
      </w:pPr>
      <w:r w:rsidRPr="00C6449B">
        <w:rPr>
          <w:iCs/>
          <w:lang w:eastAsia="ko-KR"/>
        </w:rPr>
        <w:t>-</w:t>
      </w:r>
      <w:r w:rsidRPr="00C6449B">
        <w:rPr>
          <w:iCs/>
          <w:lang w:eastAsia="ko-KR"/>
        </w:rPr>
        <w:tab/>
        <w:t xml:space="preserve">Where </w:t>
      </w:r>
      <w:r w:rsidRPr="00C6449B">
        <w:rPr>
          <w:i/>
          <w:lang w:eastAsia="ko-KR"/>
        </w:rPr>
        <w:t>Ni</w:t>
      </w:r>
      <w:r w:rsidRPr="00C6449B">
        <w:rPr>
          <w:lang w:eastAsia="ko-KR"/>
        </w:rPr>
        <w:t xml:space="preserve"> is the number of resource blocks with the considered modulation scheme in slot </w:t>
      </w:r>
      <w:r w:rsidRPr="00C6449B">
        <w:rPr>
          <w:i/>
          <w:lang w:eastAsia="ko-KR"/>
        </w:rPr>
        <w:t>i</w:t>
      </w:r>
      <w:r w:rsidRPr="00C6449B">
        <w:rPr>
          <w:lang w:eastAsia="ko-KR"/>
        </w:rPr>
        <w:t>.</w:t>
      </w:r>
    </w:p>
    <w:p w14:paraId="662227FB" w14:textId="77777777" w:rsidR="00380C2D" w:rsidRPr="00C6449B" w:rsidRDefault="00380C2D" w:rsidP="00380C2D">
      <w:pPr>
        <w:pStyle w:val="B1"/>
        <w:rPr>
          <w:lang w:eastAsia="ko-KR"/>
        </w:rPr>
      </w:pPr>
      <w:r w:rsidRPr="00C6449B">
        <w:rPr>
          <w:lang w:eastAsia="ko-KR"/>
        </w:rPr>
        <w:t>-</w:t>
      </w:r>
      <w:r w:rsidRPr="00C6449B">
        <w:rPr>
          <w:lang w:eastAsia="ko-KR"/>
        </w:rPr>
        <w:tab/>
        <w:t xml:space="preserve">The EVM requirements shall be tested against the maximum of the RMS average at the window </w:t>
      </w:r>
      <w:r w:rsidRPr="00C6449B">
        <w:rPr>
          <w:i/>
          <w:lang w:eastAsia="ko-KR"/>
        </w:rPr>
        <w:t>W</w:t>
      </w:r>
      <w:r w:rsidRPr="00C6449B">
        <w:rPr>
          <w:lang w:eastAsia="ko-KR"/>
        </w:rPr>
        <w:t xml:space="preserve"> extremities of the EVM measurements:</w:t>
      </w:r>
    </w:p>
    <w:p w14:paraId="4764B38E" w14:textId="77777777" w:rsidR="00380C2D" w:rsidRPr="00C6449B" w:rsidRDefault="00380C2D" w:rsidP="00380C2D">
      <w:pPr>
        <w:pStyle w:val="B1"/>
        <w:rPr>
          <w:lang w:eastAsia="ko-KR"/>
        </w:rPr>
      </w:pPr>
      <w:r w:rsidRPr="00C6449B">
        <w:rPr>
          <w:lang w:eastAsia="ko-KR"/>
        </w:rPr>
        <w:t>-</w:t>
      </w:r>
      <w:r w:rsidRPr="00C6449B">
        <w:rPr>
          <w:lang w:eastAsia="ko-KR"/>
        </w:rPr>
        <w:tab/>
        <w:t xml:space="preserve">Thus </w:t>
      </w:r>
      <w:r w:rsidRPr="00C6449B">
        <w:rPr>
          <w:rFonts w:eastAsia="×–¾’©‘Ì"/>
          <w:noProof/>
          <w:position w:val="-8"/>
          <w:lang w:val="en-US" w:eastAsia="ko-KR"/>
        </w:rPr>
        <w:drawing>
          <wp:inline distT="0" distB="0" distL="0" distR="0" wp14:anchorId="7AE64DE4" wp14:editId="70472886">
            <wp:extent cx="657225" cy="22860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r w:rsidRPr="00C6449B">
        <w:rPr>
          <w:vertAlign w:val="subscript"/>
          <w:lang w:eastAsia="ko-KR"/>
        </w:rPr>
        <w:t xml:space="preserve"> </w:t>
      </w:r>
      <w:r w:rsidRPr="00C6449B">
        <w:rPr>
          <w:lang w:eastAsia="ko-KR"/>
        </w:rPr>
        <w:t xml:space="preserve"> is calculated using </w:t>
      </w:r>
      <w:r w:rsidRPr="00C6449B">
        <w:rPr>
          <w:noProof/>
          <w:position w:val="-12"/>
          <w:lang w:val="en-US" w:eastAsia="ko-KR"/>
        </w:rPr>
        <w:drawing>
          <wp:inline distT="0" distB="0" distL="0" distR="0" wp14:anchorId="74EA90E4" wp14:editId="65C5708A">
            <wp:extent cx="571500" cy="22860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C6449B" w:rsidDel="00D815B2">
        <w:rPr>
          <w:lang w:eastAsia="ko-KR"/>
        </w:rPr>
        <w:t>in the expressions above</w:t>
      </w:r>
      <w:r w:rsidRPr="00C6449B">
        <w:rPr>
          <w:lang w:eastAsia="ko-KR"/>
        </w:rPr>
        <w:t xml:space="preserve"> and </w:t>
      </w:r>
      <w:r w:rsidRPr="00C6449B">
        <w:rPr>
          <w:rFonts w:eastAsia="×–¾’©‘Ì"/>
          <w:noProof/>
          <w:position w:val="-10"/>
          <w:lang w:val="en-US" w:eastAsia="ko-KR"/>
        </w:rPr>
        <w:drawing>
          <wp:inline distT="0" distB="0" distL="0" distR="0" wp14:anchorId="627B45C2" wp14:editId="2E300556">
            <wp:extent cx="695325" cy="238125"/>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r w:rsidRPr="00C6449B">
        <w:rPr>
          <w:lang w:eastAsia="ko-KR"/>
        </w:rPr>
        <w:t xml:space="preserve"> is calculated using </w:t>
      </w:r>
      <w:r w:rsidRPr="00C6449B">
        <w:rPr>
          <w:noProof/>
          <w:position w:val="-12"/>
          <w:lang w:val="en-US" w:eastAsia="ko-KR"/>
        </w:rPr>
        <w:drawing>
          <wp:inline distT="0" distB="0" distL="0" distR="0" wp14:anchorId="03497044" wp14:editId="336480C6">
            <wp:extent cx="571500" cy="22860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C6449B">
        <w:rPr>
          <w:lang w:eastAsia="ko-KR"/>
        </w:rPr>
        <w:t xml:space="preserve"> in the </w:t>
      </w:r>
      <w:r w:rsidRPr="00C6449B">
        <w:rPr>
          <w:noProof/>
          <w:position w:val="-14"/>
          <w:lang w:val="en-US" w:eastAsia="ko-KR"/>
        </w:rPr>
        <w:drawing>
          <wp:inline distT="0" distB="0" distL="0" distR="0" wp14:anchorId="31ACFBE2" wp14:editId="5447D050">
            <wp:extent cx="619125" cy="26670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619125" cy="266700"/>
                    </a:xfrm>
                    <a:prstGeom prst="rect">
                      <a:avLst/>
                    </a:prstGeom>
                    <a:noFill/>
                    <a:ln>
                      <a:noFill/>
                    </a:ln>
                  </pic:spPr>
                </pic:pic>
              </a:graphicData>
            </a:graphic>
          </wp:inline>
        </w:drawing>
      </w:r>
      <w:r w:rsidRPr="00C6449B">
        <w:rPr>
          <w:lang w:eastAsia="ko-KR"/>
        </w:rPr>
        <w:t xml:space="preserve"> calculation.</w:t>
      </w:r>
    </w:p>
    <w:p w14:paraId="7D493396" w14:textId="77777777" w:rsidR="00380C2D" w:rsidRPr="00C6449B" w:rsidRDefault="00380C2D" w:rsidP="00380C2D">
      <w:pPr>
        <w:pStyle w:val="B1"/>
        <w:rPr>
          <w:lang w:eastAsia="ko-KR"/>
        </w:rPr>
      </w:pPr>
      <w:r w:rsidRPr="00C6449B">
        <w:rPr>
          <w:lang w:eastAsia="ko-KR"/>
        </w:rPr>
        <w:t>-</w:t>
      </w:r>
      <w:r w:rsidRPr="00C6449B">
        <w:rPr>
          <w:lang w:eastAsia="ko-KR"/>
        </w:rPr>
        <w:tab/>
        <w:t>Thus we get:</w:t>
      </w:r>
    </w:p>
    <w:p w14:paraId="7C4CFBFF" w14:textId="2B662B36" w:rsidR="00380C2D" w:rsidRPr="00C6449B" w:rsidRDefault="00000000" w:rsidP="00380C2D">
      <w:pPr>
        <w:pStyle w:val="B1"/>
        <w:ind w:firstLine="0"/>
      </w:pPr>
      <m:oMathPara>
        <m:oMath>
          <m:acc>
            <m:accPr>
              <m:chr m:val="̅"/>
              <m:ctrlPr>
                <w:rPr>
                  <w:rFonts w:ascii="Cambria Math" w:eastAsia="×–¾’©‘Ì" w:hAnsi="Cambria Math"/>
                </w:rPr>
              </m:ctrlPr>
            </m:accPr>
            <m:e>
              <m:r>
                <w:rPr>
                  <w:rFonts w:ascii="Cambria Math" w:eastAsia="×–¾’©‘Ì" w:hAnsi="Cambria Math"/>
                </w:rPr>
                <m:t>EVM</m:t>
              </m:r>
            </m:e>
          </m:acc>
          <m:r>
            <w:rPr>
              <w:rFonts w:ascii="Cambria Math" w:eastAsia="×–¾’©‘Ì" w:hAnsi="Cambria Math"/>
            </w:rPr>
            <m:t>=</m:t>
          </m:r>
          <m:func>
            <m:funcPr>
              <m:ctrlPr>
                <w:rPr>
                  <w:rFonts w:ascii="Cambria Math" w:eastAsia="×–¾’©‘Ì" w:hAnsi="Cambria Math"/>
                  <w:i/>
                </w:rPr>
              </m:ctrlPr>
            </m:funcPr>
            <m:fName>
              <m:r>
                <m:rPr>
                  <m:sty m:val="p"/>
                </m:rPr>
                <w:rPr>
                  <w:rFonts w:ascii="Cambria Math" w:eastAsia="×–¾’©‘Ì" w:hAnsi="Cambria Math"/>
                </w:rPr>
                <m:t>max</m:t>
              </m:r>
            </m:fName>
            <m:e>
              <m:d>
                <m:dPr>
                  <m:ctrlPr>
                    <w:rPr>
                      <w:rFonts w:ascii="Cambria Math" w:eastAsia="×–¾’©‘Ì" w:hAnsi="Cambria Math"/>
                      <w:i/>
                    </w:rPr>
                  </m:ctrlPr>
                </m:dPr>
                <m:e>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frame,l</m:t>
                      </m:r>
                    </m:sub>
                  </m:sSub>
                  <m:r>
                    <w:rPr>
                      <w:rFonts w:ascii="Cambria Math" w:eastAsia="×–¾’©‘Ì" w:hAnsi="Cambria Math"/>
                    </w:rPr>
                    <m:t>,</m:t>
                  </m:r>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frame,h</m:t>
                      </m:r>
                    </m:sub>
                  </m:sSub>
                </m:e>
              </m:d>
            </m:e>
          </m:func>
        </m:oMath>
      </m:oMathPara>
    </w:p>
    <w:p w14:paraId="4FF41911" w14:textId="77777777" w:rsidR="00380C2D" w:rsidRPr="00C6449B" w:rsidRDefault="00380C2D" w:rsidP="00380C2D">
      <w:pPr>
        <w:rPr>
          <w:lang w:eastAsia="ko-KR"/>
        </w:rPr>
      </w:pPr>
      <w:r w:rsidRPr="00C6449B">
        <w:rPr>
          <w:rFonts w:eastAsia="SimSun"/>
          <w:lang w:eastAsia="ko-KR"/>
        </w:rPr>
        <w:t>For TDD, l</w:t>
      </w:r>
      <w:r w:rsidRPr="00C6449B">
        <w:rPr>
          <w:rFonts w:eastAsia="SimSun"/>
        </w:rPr>
        <w:t xml:space="preserve">et </w:t>
      </w:r>
      <m:oMath>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dl</m:t>
            </m:r>
          </m:sub>
          <m:sup>
            <m:r>
              <w:rPr>
                <w:rFonts w:ascii="Cambria Math" w:hAnsi="Cambria Math"/>
                <w:lang w:eastAsia="ko-KR"/>
              </w:rPr>
              <m:t>TDD</m:t>
            </m:r>
          </m:sup>
        </m:sSubSup>
      </m:oMath>
      <w:r w:rsidRPr="00C6449B">
        <w:rPr>
          <w:rFonts w:eastAsia="SimSun"/>
          <w:lang w:eastAsia="ko-KR"/>
        </w:rPr>
        <w:t xml:space="preserve"> be the number of </w:t>
      </w:r>
      <w:r w:rsidRPr="00C6449B">
        <w:rPr>
          <w:rFonts w:eastAsia="SimSun"/>
        </w:rPr>
        <w:t xml:space="preserve">slots with downlink symbols </w:t>
      </w:r>
      <w:r w:rsidRPr="00C6449B">
        <w:rPr>
          <w:rFonts w:eastAsia="SimSun"/>
          <w:lang w:eastAsia="ko-KR"/>
        </w:rPr>
        <w:t xml:space="preserve">within a 10 ms measurement interval, the </w:t>
      </w:r>
      <w:r w:rsidRPr="00C6449B">
        <w:rPr>
          <w:lang w:eastAsia="ko-KR"/>
        </w:rPr>
        <w:t>averaging in the time domain</w:t>
      </w:r>
      <w:r w:rsidRPr="00C6449B">
        <w:rPr>
          <w:rFonts w:eastAsia="SimSun"/>
          <w:lang w:eastAsia="ko-KR"/>
        </w:rPr>
        <w:t xml:space="preserve"> can be calculated from </w:t>
      </w:r>
      <m:oMath>
        <m:r>
          <w:rPr>
            <w:rFonts w:ascii="Cambria Math" w:hAnsi="Cambria Math"/>
            <w:lang w:eastAsia="ko-KR"/>
          </w:rPr>
          <m:t xml:space="preserve"> </m:t>
        </m:r>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dl</m:t>
            </m:r>
          </m:sub>
          <m:sup>
            <m:r>
              <w:rPr>
                <w:rFonts w:ascii="Cambria Math" w:hAnsi="Cambria Math"/>
                <w:lang w:eastAsia="ko-KR"/>
              </w:rPr>
              <m:t>TDD</m:t>
            </m:r>
          </m:sup>
        </m:sSubSup>
      </m:oMath>
      <w:r w:rsidRPr="00C6449B">
        <w:rPr>
          <w:rFonts w:eastAsia="SimSun"/>
        </w:rPr>
        <w:t xml:space="preserve"> slots </w:t>
      </w:r>
      <w:r w:rsidRPr="00C6449B">
        <w:rPr>
          <w:rFonts w:eastAsia="SimSun"/>
          <w:lang w:eastAsia="ko-KR"/>
        </w:rPr>
        <w:t>of different 10 ms measurement intervals</w:t>
      </w:r>
      <w:r w:rsidRPr="00C6449B">
        <w:rPr>
          <w:rFonts w:eastAsia="SimSun"/>
        </w:rPr>
        <w:t xml:space="preserve"> and should have a minimum of</w:t>
      </w:r>
      <w:r w:rsidRPr="00C6449B">
        <w:rPr>
          <w:lang w:eastAsia="ko-KR"/>
        </w:rPr>
        <w:t xml:space="preserv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rFonts w:eastAsia="Osaka"/>
        </w:rPr>
        <w:t xml:space="preserve"> slots averaging length 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rFonts w:eastAsia="Osaka"/>
        </w:rPr>
        <w:t xml:space="preserve"> is the number of slots in a 10 ms measurement interval.</w:t>
      </w:r>
    </w:p>
    <w:p w14:paraId="62728979" w14:textId="77777777" w:rsidR="00380C2D" w:rsidRPr="00C6449B" w:rsidRDefault="00380C2D" w:rsidP="00380C2D">
      <w:pPr>
        <w:pStyle w:val="B1"/>
      </w:pPr>
      <w:r w:rsidRPr="00C6449B">
        <w:rPr>
          <w:iCs/>
          <w:lang w:eastAsia="ko-KR"/>
        </w:rPr>
        <w:t>-</w:t>
      </w:r>
      <w:r w:rsidRPr="00C6449B">
        <w:rPr>
          <w:iCs/>
          <w:lang w:eastAsia="ko-KR"/>
        </w:rPr>
        <w:tab/>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C6449B">
        <w:t xml:space="preserve"> is </w:t>
      </w:r>
      <w:r w:rsidRPr="00C6449B">
        <w:rPr>
          <w:rFonts w:eastAsia="×–¾’©‘Ì"/>
        </w:rPr>
        <w:t>derived by:</w:t>
      </w:r>
      <w:r w:rsidRPr="00C6449B">
        <w:t xml:space="preserve"> Square the EVM results in each 10 ms measurement interval. Sum the squares, divide the sum by the number of EVM relevant locations, square-root the quotient (RMS).</w:t>
      </w:r>
    </w:p>
    <w:p w14:paraId="5F10E12A" w14:textId="77777777" w:rsidR="00380C2D" w:rsidRPr="00C6449B" w:rsidRDefault="00000000" w:rsidP="00380C2D">
      <w:pPr>
        <w:pStyle w:val="B1"/>
        <w:rPr>
          <w:lang w:val="sv-FI"/>
        </w:rPr>
      </w:pPr>
      <m:oMathPara>
        <m:oMathParaPr>
          <m:jc m:val="left"/>
        </m:oMathParaPr>
        <m:oMath>
          <m:sSub>
            <m:sSubPr>
              <m:ctrlPr>
                <w:rPr>
                  <w:rFonts w:ascii="Cambria Math" w:hAnsi="Cambria Math"/>
                </w:rPr>
              </m:ctrlPr>
            </m:sSubPr>
            <m:e>
              <m:acc>
                <m:accPr>
                  <m:chr m:val="̅"/>
                  <m:ctrlPr>
                    <w:rPr>
                      <w:rFonts w:ascii="Cambria Math" w:hAnsi="Cambria Math"/>
                    </w:rPr>
                  </m:ctrlPr>
                </m:accPr>
                <m:e>
                  <m:r>
                    <w:rPr>
                      <w:rFonts w:ascii="Cambria Math" w:hAnsi="Cambria Math"/>
                    </w:rPr>
                    <m:t>EVM</m:t>
                  </m:r>
                </m:e>
              </m:acc>
            </m:e>
            <m:sub>
              <m:r>
                <m:rPr>
                  <m:nor/>
                </m:rPr>
                <w:rPr>
                  <w:lang w:val="sv-FI"/>
                </w:rPr>
                <m:t>frame</m:t>
              </m:r>
            </m:sub>
          </m:sSub>
          <m:r>
            <m:rPr>
              <m:sty m:val="p"/>
            </m:rPr>
            <w:rPr>
              <w:rFonts w:ascii="Cambria Math" w:hAnsi="Cambria Math"/>
              <w:lang w:val="sv-FI"/>
            </w:rPr>
            <m:t>=</m:t>
          </m:r>
          <m:rad>
            <m:radPr>
              <m:degHide m:val="1"/>
              <m:ctrlPr>
                <w:rPr>
                  <w:rFonts w:ascii="Cambria Math" w:hAnsi="Cambria Math"/>
                </w:rPr>
              </m:ctrlPr>
            </m:radPr>
            <m:deg/>
            <m:e>
              <m:f>
                <m:fPr>
                  <m:ctrlPr>
                    <w:rPr>
                      <w:rFonts w:ascii="Cambria Math" w:hAnsi="Cambria Math"/>
                    </w:rPr>
                  </m:ctrlPr>
                </m:fPr>
                <m:num>
                  <m:r>
                    <m:rPr>
                      <m:sty m:val="p"/>
                    </m:rPr>
                    <w:rPr>
                      <w:rFonts w:ascii="Cambria Math" w:hAnsi="Cambria Math"/>
                      <w:lang w:val="sv-FI"/>
                    </w:rPr>
                    <m:t>1</m:t>
                  </m:r>
                </m:num>
                <m:den>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dl</m:t>
                          </m:r>
                        </m:sub>
                        <m:sup>
                          <m:r>
                            <w:rPr>
                              <w:rFonts w:ascii="Cambria Math" w:hAnsi="Cambria Math"/>
                            </w:rPr>
                            <m:t>TDD</m:t>
                          </m:r>
                        </m:sup>
                      </m:sSubSup>
                    </m:sup>
                    <m:e>
                      <m:sSub>
                        <m:sSubPr>
                          <m:ctrlPr>
                            <w:rPr>
                              <w:rFonts w:ascii="Cambria Math" w:hAnsi="Cambria Math"/>
                            </w:rPr>
                          </m:ctrlPr>
                        </m:sSubPr>
                        <m:e>
                          <m:r>
                            <w:rPr>
                              <w:rFonts w:ascii="Cambria Math" w:hAnsi="Cambria Math"/>
                            </w:rPr>
                            <m:t>N</m:t>
                          </m:r>
                        </m:e>
                        <m:sub>
                          <m:r>
                            <w:rPr>
                              <w:rFonts w:ascii="Cambria Math" w:hAnsi="Cambria Math"/>
                            </w:rPr>
                            <m:t>i</m:t>
                          </m:r>
                        </m:sub>
                      </m:sSub>
                    </m:e>
                  </m:nary>
                </m:den>
              </m:f>
              <m:nary>
                <m:naryPr>
                  <m:chr m:val="∑"/>
                  <m:limLoc m:val="undOvr"/>
                  <m:ctrlPr>
                    <w:rPr>
                      <w:rFonts w:ascii="Cambria Math" w:hAnsi="Cambria Math"/>
                    </w:rPr>
                  </m:ctrlPr>
                </m:naryPr>
                <m:sub>
                  <m:r>
                    <w:rPr>
                      <w:rFonts w:ascii="Cambria Math" w:hAnsi="Cambria Math"/>
                    </w:rPr>
                    <m:t>i</m:t>
                  </m:r>
                  <m:r>
                    <m:rPr>
                      <m:sty m:val="p"/>
                    </m:rPr>
                    <w:rPr>
                      <w:rFonts w:ascii="Cambria Math" w:hAnsi="Cambria Math"/>
                      <w:lang w:val="sv-FI"/>
                    </w:rPr>
                    <m:t>=1</m:t>
                  </m:r>
                </m:sub>
                <m:sup>
                  <m:sSubSup>
                    <m:sSubSupPr>
                      <m:ctrlPr>
                        <w:rPr>
                          <w:rFonts w:ascii="Cambria Math" w:hAnsi="Cambria Math"/>
                        </w:rPr>
                      </m:ctrlPr>
                    </m:sSubSupPr>
                    <m:e>
                      <m:r>
                        <w:rPr>
                          <w:rFonts w:ascii="Cambria Math" w:hAnsi="Cambria Math"/>
                        </w:rPr>
                        <m:t>N</m:t>
                      </m:r>
                    </m:e>
                    <m:sub>
                      <m:r>
                        <w:rPr>
                          <w:rFonts w:ascii="Cambria Math" w:hAnsi="Cambria Math"/>
                        </w:rPr>
                        <m:t>dl</m:t>
                      </m:r>
                    </m:sub>
                    <m:sup>
                      <m:r>
                        <w:rPr>
                          <w:rFonts w:ascii="Cambria Math" w:hAnsi="Cambria Math"/>
                        </w:rPr>
                        <m:t>TDD</m:t>
                      </m:r>
                    </m:sup>
                  </m:sSubSup>
                </m:sup>
                <m:e>
                  <m:nary>
                    <m:naryPr>
                      <m:chr m:val="∑"/>
                      <m:limLoc m:val="undOvr"/>
                      <m:ctrlPr>
                        <w:rPr>
                          <w:rFonts w:ascii="Cambria Math" w:hAnsi="Cambria Math"/>
                        </w:rPr>
                      </m:ctrlPr>
                    </m:naryPr>
                    <m:sub>
                      <m:r>
                        <w:rPr>
                          <w:rFonts w:ascii="Cambria Math" w:hAnsi="Cambria Math"/>
                        </w:rPr>
                        <m:t>j</m:t>
                      </m:r>
                      <m:r>
                        <m:rPr>
                          <m:sty m:val="p"/>
                        </m:rPr>
                        <w:rPr>
                          <w:rFonts w:ascii="Cambria Math" w:hAnsi="Cambria Math"/>
                          <w:lang w:val="sv-FI"/>
                        </w:rPr>
                        <m:t>=1</m:t>
                      </m:r>
                    </m:sub>
                    <m:sup>
                      <m:sSub>
                        <m:sSubPr>
                          <m:ctrlPr>
                            <w:rPr>
                              <w:rFonts w:ascii="Cambria Math" w:hAnsi="Cambria Math"/>
                            </w:rPr>
                          </m:ctrlPr>
                        </m:sSubPr>
                        <m:e>
                          <m:r>
                            <w:rPr>
                              <w:rFonts w:ascii="Cambria Math" w:hAnsi="Cambria Math"/>
                            </w:rPr>
                            <m:t>N</m:t>
                          </m:r>
                        </m:e>
                        <m:sub>
                          <m:r>
                            <w:rPr>
                              <w:rFonts w:ascii="Cambria Math" w:hAnsi="Cambria Math"/>
                            </w:rPr>
                            <m:t>i</m:t>
                          </m:r>
                        </m:sub>
                      </m:sSub>
                    </m:sup>
                    <m:e>
                      <m:sSubSup>
                        <m:sSubSupPr>
                          <m:ctrlPr>
                            <w:rPr>
                              <w:rFonts w:ascii="Cambria Math" w:hAnsi="Cambria Math"/>
                            </w:rPr>
                          </m:ctrlPr>
                        </m:sSubSupPr>
                        <m:e>
                          <m:r>
                            <w:rPr>
                              <w:rFonts w:ascii="Cambria Math" w:hAnsi="Cambria Math"/>
                            </w:rPr>
                            <m:t>EVM</m:t>
                          </m:r>
                        </m:e>
                        <m:sub>
                          <m:r>
                            <w:rPr>
                              <w:rFonts w:ascii="Cambria Math" w:hAnsi="Cambria Math"/>
                            </w:rPr>
                            <m:t>i</m:t>
                          </m:r>
                          <m:r>
                            <m:rPr>
                              <m:sty m:val="p"/>
                            </m:rPr>
                            <w:rPr>
                              <w:rFonts w:ascii="Cambria Math" w:hAnsi="Cambria Math"/>
                              <w:lang w:val="sv-FI"/>
                            </w:rPr>
                            <m:t>,</m:t>
                          </m:r>
                          <m:r>
                            <w:rPr>
                              <w:rFonts w:ascii="Cambria Math" w:hAnsi="Cambria Math"/>
                            </w:rPr>
                            <m:t>j</m:t>
                          </m:r>
                        </m:sub>
                        <m:sup>
                          <m:r>
                            <m:rPr>
                              <m:sty m:val="p"/>
                            </m:rPr>
                            <w:rPr>
                              <w:rFonts w:ascii="Cambria Math" w:hAnsi="Cambria Math"/>
                              <w:lang w:val="sv-FI"/>
                            </w:rPr>
                            <m:t>2</m:t>
                          </m:r>
                        </m:sup>
                      </m:sSubSup>
                    </m:e>
                  </m:nary>
                </m:e>
              </m:nary>
            </m:e>
          </m:rad>
        </m:oMath>
      </m:oMathPara>
    </w:p>
    <w:p w14:paraId="259AEBEA" w14:textId="77777777" w:rsidR="00380C2D" w:rsidRPr="00C6449B" w:rsidRDefault="00380C2D" w:rsidP="00380C2D">
      <w:pPr>
        <w:pStyle w:val="B1"/>
        <w:rPr>
          <w:lang w:eastAsia="ko-KR"/>
        </w:rPr>
      </w:pPr>
      <w:r w:rsidRPr="00C6449B">
        <w:rPr>
          <w:iCs/>
          <w:lang w:eastAsia="ko-KR"/>
        </w:rPr>
        <w:t>-</w:t>
      </w:r>
      <w:r w:rsidRPr="00C6449B">
        <w:rPr>
          <w:iCs/>
          <w:lang w:eastAsia="ko-KR"/>
        </w:rPr>
        <w:tab/>
        <w:t xml:space="preserve">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i</m:t>
            </m:r>
          </m:sub>
        </m:sSub>
      </m:oMath>
      <w:r w:rsidRPr="00C6449B">
        <w:rPr>
          <w:lang w:eastAsia="ko-KR"/>
        </w:rPr>
        <w:t xml:space="preserve"> is the number of resource blocks with the considered modulation scheme in slot </w:t>
      </w:r>
      <w:r w:rsidRPr="00C6449B">
        <w:rPr>
          <w:i/>
          <w:lang w:eastAsia="ko-KR"/>
        </w:rPr>
        <w:t>i</w:t>
      </w:r>
      <w:r w:rsidRPr="00C6449B">
        <w:rPr>
          <w:lang w:eastAsia="ko-KR"/>
        </w:rPr>
        <w:t>.</w:t>
      </w:r>
    </w:p>
    <w:p w14:paraId="435939D0" w14:textId="77777777" w:rsidR="00380C2D" w:rsidRPr="00C6449B" w:rsidRDefault="00380C2D" w:rsidP="00380C2D">
      <w:pPr>
        <w:pStyle w:val="B1"/>
      </w:pPr>
      <w:r w:rsidRPr="00C6449B">
        <w:rPr>
          <w:iCs/>
          <w:lang w:eastAsia="ko-KR"/>
        </w:rPr>
        <w:t>-</w:t>
      </w:r>
      <w:r w:rsidRPr="00C6449B">
        <w:rPr>
          <w:iCs/>
          <w:lang w:eastAsia="ko-KR"/>
        </w:rPr>
        <w:tab/>
      </w:r>
      <w:r w:rsidRPr="00C6449B">
        <w:t xml:space="preserve">The </w:t>
      </w:r>
      <m:oMath>
        <m:sSub>
          <m:sSubPr>
            <m:ctrlPr>
              <w:rPr>
                <w:rFonts w:ascii="Cambria Math" w:eastAsia="×–¾’©‘Ì" w:hAnsi="Cambria Math"/>
                <w:i/>
              </w:rPr>
            </m:ctrlPr>
          </m:sSubPr>
          <m:e>
            <m:r>
              <w:rPr>
                <w:rFonts w:ascii="Cambria Math" w:eastAsia="×–¾’©‘Ì" w:hAnsi="Cambria Math"/>
              </w:rPr>
              <m:t>EVM</m:t>
            </m:r>
          </m:e>
          <m:sub>
            <m:r>
              <m:rPr>
                <m:nor/>
              </m:rPr>
              <w:rPr>
                <w:rFonts w:ascii="Cambria Math" w:eastAsia="×–¾’©‘Ì" w:hAnsi="Cambria Math"/>
              </w:rPr>
              <m:t>frame</m:t>
            </m:r>
          </m:sub>
        </m:sSub>
      </m:oMath>
      <w:r w:rsidRPr="00C6449B">
        <w:t xml:space="preserve"> is calculated, using the maximum of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C6449B">
        <w:t xml:space="preserve"> at the window </w:t>
      </w:r>
      <w:r w:rsidRPr="00C6449B">
        <w:rPr>
          <w:i/>
        </w:rPr>
        <w:t>W</w:t>
      </w:r>
      <w:r w:rsidRPr="00C6449B">
        <w:t xml:space="preserve"> extremities. Thus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frame,l</m:t>
            </m:r>
          </m:sub>
        </m:sSub>
      </m:oMath>
      <w:r w:rsidRPr="00C6449B">
        <w:t xml:space="preserve"> is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l</m:t>
            </m:r>
          </m:sub>
        </m:sSub>
      </m:oMath>
      <w:r w:rsidRPr="00C6449B">
        <w:t xml:space="preserve"> and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frame,h</m:t>
            </m:r>
          </m:sub>
        </m:sSub>
      </m:oMath>
      <w:r w:rsidRPr="00C6449B">
        <w:rPr>
          <w:rFonts w:eastAsia="×–¾’©‘Ì"/>
        </w:rPr>
        <w:t xml:space="preserve"> i</w:t>
      </w:r>
      <w:r w:rsidRPr="00C6449B">
        <w:t xml:space="preserve">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h</m:t>
            </m:r>
          </m:sub>
        </m:sSub>
      </m:oMath>
      <w:r w:rsidRPr="00C6449B">
        <w:t xml:space="preserve"> (</w:t>
      </w:r>
      <w:r w:rsidRPr="00C6449B">
        <w:rPr>
          <w:i/>
        </w:rPr>
        <w:t>l</w:t>
      </w:r>
      <w:r w:rsidRPr="00C6449B">
        <w:t xml:space="preserve"> and </w:t>
      </w:r>
      <w:r w:rsidRPr="00C6449B">
        <w:rPr>
          <w:i/>
        </w:rPr>
        <w:t>h</w:t>
      </w:r>
      <w:r w:rsidRPr="00C6449B">
        <w:t xml:space="preserve">, low and high; where low is the timing </w:t>
      </w:r>
      <m:oMath>
        <m:d>
          <m:dPr>
            <m:ctrlPr>
              <w:rPr>
                <w:rFonts w:ascii="Cambria Math" w:hAnsi="Cambria Math"/>
                <w:i/>
              </w:rPr>
            </m:ctrlPr>
          </m:dPr>
          <m:e>
            <m:r>
              <w:rPr>
                <w:rFonts w:ascii="Cambria Math" w:hAnsi="Cambria Math"/>
              </w:rPr>
              <m:t>∆c-W/2</m:t>
            </m:r>
          </m:e>
        </m:d>
      </m:oMath>
      <w:r w:rsidRPr="00C6449B">
        <w:rPr>
          <w:noProof/>
        </w:rPr>
        <w:t xml:space="preserve"> and and high is the timing </w:t>
      </w:r>
      <m:oMath>
        <m:d>
          <m:dPr>
            <m:ctrlPr>
              <w:rPr>
                <w:rFonts w:ascii="Cambria Math" w:hAnsi="Cambria Math"/>
                <w:i/>
              </w:rPr>
            </m:ctrlPr>
          </m:dPr>
          <m:e>
            <m:r>
              <w:rPr>
                <w:rFonts w:ascii="Cambria Math" w:hAnsi="Cambria Math"/>
              </w:rPr>
              <m:t>∆c+W/2</m:t>
            </m:r>
          </m:e>
        </m:d>
      </m:oMath>
      <w:r w:rsidRPr="00C6449B">
        <w:rPr>
          <w:noProof/>
        </w:rPr>
        <w:t>)</w:t>
      </w:r>
      <w:r w:rsidRPr="00C6449B">
        <w:t>.</w:t>
      </w:r>
    </w:p>
    <w:p w14:paraId="510BB72E" w14:textId="77777777" w:rsidR="00380C2D" w:rsidRPr="00C6449B" w:rsidRDefault="00000000" w:rsidP="00380C2D">
      <w:pPr>
        <w:pStyle w:val="EQ"/>
        <w:jc w:val="center"/>
        <w:rPr>
          <w:iCs/>
        </w:rPr>
      </w:pPr>
      <m:oMathPara>
        <m:oMath>
          <m:sSub>
            <m:sSubPr>
              <m:ctrlPr>
                <w:rPr>
                  <w:rFonts w:ascii="Cambria Math" w:eastAsia="×–¾’©‘Ì" w:hAnsi="Cambria Math"/>
                  <w:i/>
                  <w:noProof w:val="0"/>
                </w:rPr>
              </m:ctrlPr>
            </m:sSubPr>
            <m:e>
              <m:r>
                <w:rPr>
                  <w:rFonts w:ascii="Cambria Math" w:eastAsia="×–¾’©‘Ì" w:hAnsi="Cambria Math"/>
                  <w:noProof w:val="0"/>
                </w:rPr>
                <m:t>EVM</m:t>
              </m:r>
            </m:e>
            <m:sub>
              <m:r>
                <m:rPr>
                  <m:nor/>
                </m:rPr>
                <w:rPr>
                  <w:rFonts w:ascii="Cambria Math" w:eastAsia="×–¾’©‘Ì" w:hAnsi="Cambria Math"/>
                </w:rPr>
                <m:t>frame</m:t>
              </m:r>
            </m:sub>
          </m:sSub>
          <m:r>
            <w:rPr>
              <w:rFonts w:ascii="Cambria Math" w:eastAsia="×–¾’©‘Ì" w:hAnsi="Cambria Math"/>
              <w:noProof w:val="0"/>
            </w:rPr>
            <m:t>=</m:t>
          </m:r>
          <m:func>
            <m:funcPr>
              <m:ctrlPr>
                <w:rPr>
                  <w:rFonts w:ascii="Cambria Math" w:eastAsia="×–¾’©‘Ì" w:hAnsi="Cambria Math"/>
                  <w:i/>
                  <w:noProof w:val="0"/>
                </w:rPr>
              </m:ctrlPr>
            </m:funcPr>
            <m:fName>
              <m:r>
                <m:rPr>
                  <m:sty m:val="p"/>
                </m:rPr>
                <w:rPr>
                  <w:rFonts w:ascii="Cambria Math" w:eastAsia="×–¾’©‘Ì" w:hAnsi="Cambria Math"/>
                  <w:noProof w:val="0"/>
                </w:rPr>
                <m:t>max</m:t>
              </m:r>
            </m:fName>
            <m:e>
              <m:d>
                <m:dPr>
                  <m:ctrlPr>
                    <w:rPr>
                      <w:rFonts w:ascii="Cambria Math" w:eastAsia="×–¾’©‘Ì" w:hAnsi="Cambria Math"/>
                      <w:i/>
                      <w:noProof w:val="0"/>
                    </w:rPr>
                  </m:ctrlPr>
                </m:dPr>
                <m:e>
                  <m:sSub>
                    <m:sSubPr>
                      <m:ctrlPr>
                        <w:rPr>
                          <w:rFonts w:ascii="Cambria Math" w:eastAsia="×–¾’©‘Ì" w:hAnsi="Cambria Math"/>
                          <w:i/>
                          <w:noProof w:val="0"/>
                        </w:rPr>
                      </m:ctrlPr>
                    </m:sSubPr>
                    <m:e>
                      <m:acc>
                        <m:accPr>
                          <m:chr m:val="̅"/>
                          <m:ctrlPr>
                            <w:rPr>
                              <w:rFonts w:ascii="Cambria Math" w:eastAsia="×–¾’©‘Ì" w:hAnsi="Cambria Math"/>
                              <w:i/>
                              <w:noProof w:val="0"/>
                            </w:rPr>
                          </m:ctrlPr>
                        </m:accPr>
                        <m:e>
                          <m:r>
                            <w:rPr>
                              <w:rFonts w:ascii="Cambria Math" w:eastAsia="×–¾’©‘Ì" w:hAnsi="Cambria Math"/>
                            </w:rPr>
                            <m:t>EVM</m:t>
                          </m:r>
                        </m:e>
                      </m:acc>
                    </m:e>
                    <m:sub>
                      <m:r>
                        <m:rPr>
                          <m:nor/>
                        </m:rPr>
                        <w:rPr>
                          <w:rFonts w:ascii="Cambria Math" w:eastAsia="×–¾’©‘Ì" w:hAnsi="Cambria Math"/>
                        </w:rPr>
                        <m:t>frame,l</m:t>
                      </m:r>
                    </m:sub>
                  </m:sSub>
                  <m:r>
                    <w:rPr>
                      <w:rFonts w:ascii="Cambria Math" w:eastAsia="×–¾’©‘Ì" w:hAnsi="Cambria Math"/>
                      <w:noProof w:val="0"/>
                    </w:rPr>
                    <m:t>,</m:t>
                  </m:r>
                  <m:sSub>
                    <m:sSubPr>
                      <m:ctrlPr>
                        <w:rPr>
                          <w:rFonts w:ascii="Cambria Math" w:eastAsia="×–¾’©‘Ì" w:hAnsi="Cambria Math"/>
                          <w:i/>
                          <w:noProof w:val="0"/>
                        </w:rPr>
                      </m:ctrlPr>
                    </m:sSubPr>
                    <m:e>
                      <m:acc>
                        <m:accPr>
                          <m:chr m:val="̅"/>
                          <m:ctrlPr>
                            <w:rPr>
                              <w:rFonts w:ascii="Cambria Math" w:eastAsia="×–¾’©‘Ì" w:hAnsi="Cambria Math"/>
                              <w:i/>
                              <w:noProof w:val="0"/>
                            </w:rPr>
                          </m:ctrlPr>
                        </m:accPr>
                        <m:e>
                          <m:r>
                            <w:rPr>
                              <w:rFonts w:ascii="Cambria Math" w:eastAsia="×–¾’©‘Ì" w:hAnsi="Cambria Math"/>
                            </w:rPr>
                            <m:t>EVM</m:t>
                          </m:r>
                        </m:e>
                      </m:acc>
                    </m:e>
                    <m:sub>
                      <m:r>
                        <m:rPr>
                          <m:nor/>
                        </m:rPr>
                        <w:rPr>
                          <w:rFonts w:ascii="Cambria Math" w:eastAsia="×–¾’©‘Ì" w:hAnsi="Cambria Math"/>
                        </w:rPr>
                        <m:t>frame,h</m:t>
                      </m:r>
                    </m:sub>
                  </m:sSub>
                </m:e>
              </m:d>
            </m:e>
          </m:func>
        </m:oMath>
      </m:oMathPara>
    </w:p>
    <w:p w14:paraId="497F38A7" w14:textId="77777777" w:rsidR="00380C2D" w:rsidRPr="00C6449B" w:rsidRDefault="00380C2D" w:rsidP="00380C2D">
      <w:pPr>
        <w:pStyle w:val="B1"/>
      </w:pPr>
      <w:r w:rsidRPr="00C6449B">
        <w:rPr>
          <w:iCs/>
          <w:lang w:eastAsia="ko-KR"/>
        </w:rPr>
        <w:t>-</w:t>
      </w:r>
      <w:r w:rsidRPr="00C6449B">
        <w:rPr>
          <w:iCs/>
          <w:lang w:eastAsia="ko-KR"/>
        </w:rPr>
        <w:tab/>
      </w:r>
      <w:r w:rsidRPr="00C6449B">
        <w:t xml:space="preserve">In order to unite at least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lang w:eastAsia="ko-KR"/>
        </w:rPr>
        <w:t xml:space="preserve"> slots</w:t>
      </w:r>
      <w:r w:rsidRPr="00C6449B">
        <w:t xml:space="preserve">, consider the minimum integer number of 10 ms measurement intervals, where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oMath>
      <w:r w:rsidRPr="00C6449B">
        <w:rPr>
          <w:lang w:eastAsia="ko-KR"/>
        </w:rPr>
        <w:t xml:space="preserve"> is determined by</w:t>
      </w:r>
      <w:r w:rsidRPr="00C6449B">
        <w:t>.</w:t>
      </w:r>
    </w:p>
    <w:p w14:paraId="30AD2973" w14:textId="77777777" w:rsidR="00380C2D" w:rsidRPr="00C6449B" w:rsidRDefault="00000000" w:rsidP="00380C2D">
      <w:pPr>
        <w:pStyle w:val="EQ"/>
        <w:rPr>
          <w:rFonts w:eastAsia="×–¾’©‘Ì"/>
        </w:rPr>
      </w:pPr>
      <m:oMathPara>
        <m:oMath>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r>
            <m:rPr>
              <m:sty m:val="p"/>
            </m:rPr>
            <w:rPr>
              <w:rFonts w:ascii="Cambria Math" w:hAnsi="Cambria Math"/>
              <w:lang w:eastAsia="ko-KR"/>
            </w:rPr>
            <m:t>=</m:t>
          </m:r>
          <m:d>
            <m:dPr>
              <m:begChr m:val="⌈"/>
              <m:endChr m:val="⌉"/>
              <m:ctrlPr>
                <w:rPr>
                  <w:rFonts w:ascii="Cambria Math" w:hAnsi="Cambria Math"/>
                  <w:lang w:eastAsia="ko-KR"/>
                </w:rPr>
              </m:ctrlPr>
            </m:dPr>
            <m:e>
              <m:f>
                <m:fPr>
                  <m:ctrlPr>
                    <w:rPr>
                      <w:rFonts w:ascii="Cambria Math" w:hAnsi="Cambria Math"/>
                      <w:lang w:eastAsia="ko-KR"/>
                    </w:rPr>
                  </m:ctrlPr>
                </m:fPr>
                <m:num>
                  <m:r>
                    <m:rPr>
                      <m:sty m:val="p"/>
                    </m:rPr>
                    <w:rPr>
                      <w:rFonts w:ascii="Cambria Math" w:hAnsi="Cambria Math"/>
                      <w:lang w:eastAsia="ko-KR"/>
                    </w:rPr>
                    <m:t>10</m:t>
                  </m:r>
                  <m:r>
                    <w:rPr>
                      <w:rFonts w:ascii="Cambria Math" w:eastAsia="×–¾’©‘Ì"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slot</m:t>
                      </m:r>
                    </m:sub>
                  </m:sSub>
                </m:num>
                <m:den>
                  <m:sSubSup>
                    <m:sSubSupPr>
                      <m:ctrlPr>
                        <w:rPr>
                          <w:rFonts w:ascii="Cambria Math" w:hAnsi="Cambria Math"/>
                          <w:lang w:eastAsia="ko-KR"/>
                        </w:rPr>
                      </m:ctrlPr>
                    </m:sSubSupPr>
                    <m:e>
                      <m:r>
                        <w:rPr>
                          <w:rFonts w:ascii="Cambria Math" w:hAnsi="Cambria Math"/>
                          <w:lang w:eastAsia="ko-KR"/>
                        </w:rPr>
                        <m:t>N</m:t>
                      </m:r>
                    </m:e>
                    <m:sub>
                      <m:r>
                        <w:rPr>
                          <w:rFonts w:ascii="Cambria Math" w:hAnsi="Cambria Math"/>
                          <w:lang w:eastAsia="ko-KR"/>
                        </w:rPr>
                        <m:t>dl</m:t>
                      </m:r>
                    </m:sub>
                    <m:sup>
                      <m:r>
                        <w:rPr>
                          <w:rFonts w:ascii="Cambria Math" w:hAnsi="Cambria Math"/>
                          <w:lang w:eastAsia="ko-KR"/>
                        </w:rPr>
                        <m:t>TDD</m:t>
                      </m:r>
                    </m:sup>
                  </m:sSubSup>
                </m:den>
              </m:f>
            </m:e>
          </m:d>
        </m:oMath>
      </m:oMathPara>
    </w:p>
    <w:p w14:paraId="7E1BDEE4" w14:textId="77777777" w:rsidR="00380C2D" w:rsidRPr="00C6449B" w:rsidRDefault="00380C2D" w:rsidP="003D5C93">
      <w:pPr>
        <w:pStyle w:val="B2"/>
        <w:rPr>
          <w:lang w:eastAsia="ko-KR"/>
        </w:rPr>
      </w:pPr>
      <w:r w:rsidRPr="00C6449B">
        <w:rPr>
          <w:noProof/>
          <w:lang w:eastAsia="ko-KR"/>
        </w:rPr>
        <w:t xml:space="preserve">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=1</m:t>
        </m:r>
      </m:oMath>
      <w:r w:rsidRPr="00C6449B">
        <w:rPr>
          <w:noProof/>
          <w:lang w:eastAsia="ko-KR"/>
        </w:rPr>
        <w:t xml:space="preserve"> for 15 kHz SCS,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=2</m:t>
        </m:r>
      </m:oMath>
      <w:r w:rsidRPr="00C6449B">
        <w:rPr>
          <w:noProof/>
          <w:lang w:eastAsia="ko-KR"/>
        </w:rPr>
        <w:t xml:space="preserve"> for 30 kHz SCS 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=4</m:t>
        </m:r>
      </m:oMath>
      <w:r w:rsidRPr="00C6449B">
        <w:rPr>
          <w:noProof/>
          <w:lang w:eastAsia="ko-KR"/>
        </w:rPr>
        <w:t xml:space="preserve"> for 60 kHz SCS normal CP.</w:t>
      </w:r>
    </w:p>
    <w:p w14:paraId="0E42C0ED" w14:textId="77777777" w:rsidR="00380C2D" w:rsidRPr="00C6449B" w:rsidRDefault="00380C2D" w:rsidP="00380C2D">
      <w:pPr>
        <w:pStyle w:val="B1"/>
      </w:pPr>
      <w:r w:rsidRPr="00C6449B">
        <w:rPr>
          <w:iCs/>
          <w:lang w:eastAsia="ko-KR"/>
        </w:rPr>
        <w:t>-</w:t>
      </w:r>
      <w:r w:rsidRPr="00C6449B">
        <w:rPr>
          <w:iCs/>
          <w:lang w:eastAsia="ko-KR"/>
        </w:rPr>
        <w:tab/>
      </w:r>
      <w:r w:rsidRPr="00C6449B">
        <w:t>Unite by RMS.</w:t>
      </w:r>
    </w:p>
    <w:p w14:paraId="31EFED62" w14:textId="77777777" w:rsidR="00380C2D" w:rsidRPr="00C6449B" w:rsidRDefault="00000000" w:rsidP="00380C2D">
      <w:pPr>
        <w:pStyle w:val="EQ"/>
        <w:rPr>
          <w:iCs/>
        </w:rPr>
      </w:pPr>
      <m:oMathPara>
        <m:oMath>
          <m:acc>
            <m:accPr>
              <m:chr m:val="̅"/>
              <m:ctrlPr>
                <w:rPr>
                  <w:rFonts w:ascii="Cambria Math" w:eastAsia="×–¾’©‘Ì" w:hAnsi="Cambria Math"/>
                </w:rPr>
              </m:ctrlPr>
            </m:accPr>
            <m:e>
              <m:r>
                <w:rPr>
                  <w:rFonts w:ascii="Cambria Math" w:eastAsia="×–¾’©‘Ì" w:hAnsi="Cambria Math"/>
                </w:rPr>
                <m:t>EVM</m:t>
              </m:r>
            </m:e>
          </m:acc>
          <m:r>
            <m:rPr>
              <m:sty m:val="p"/>
            </m:rPr>
            <w:rPr>
              <w:rFonts w:ascii="Cambria Math" w:eastAsia="×–¾’©‘Ì" w:hAnsi="Cambria Math"/>
            </w:rPr>
            <m:t>=</m:t>
          </m:r>
          <m:rad>
            <m:radPr>
              <m:degHide m:val="1"/>
              <m:ctrlPr>
                <w:rPr>
                  <w:rFonts w:ascii="Cambria Math" w:hAnsi="Cambria Math"/>
                  <w:lang w:eastAsia="ko-KR"/>
                </w:rPr>
              </m:ctrlPr>
            </m:radPr>
            <m:deg/>
            <m:e>
              <m:f>
                <m:fPr>
                  <m:ctrlPr>
                    <w:rPr>
                      <w:rFonts w:ascii="Cambria Math" w:hAnsi="Cambria Math"/>
                      <w:lang w:eastAsia="ko-KR"/>
                    </w:rPr>
                  </m:ctrlPr>
                </m:fPr>
                <m:num>
                  <m:r>
                    <m:rPr>
                      <m:sty m:val="p"/>
                    </m:rPr>
                    <w:rPr>
                      <w:rFonts w:ascii="Cambria Math" w:hAnsi="Cambria Math"/>
                      <w:lang w:eastAsia="ko-KR"/>
                    </w:rPr>
                    <m:t>1</m:t>
                  </m:r>
                </m:num>
                <m:den>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den>
              </m:f>
              <m:nary>
                <m:naryPr>
                  <m:chr m:val="∑"/>
                  <m:limLoc m:val="undOvr"/>
                  <m:ctrlPr>
                    <w:rPr>
                      <w:rFonts w:ascii="Cambria Math" w:hAnsi="Cambria Math"/>
                      <w:lang w:eastAsia="ko-KR"/>
                    </w:rPr>
                  </m:ctrlPr>
                </m:naryPr>
                <m:sub>
                  <m:r>
                    <w:rPr>
                      <w:rFonts w:ascii="Cambria Math" w:hAnsi="Cambria Math"/>
                      <w:lang w:eastAsia="ko-KR"/>
                    </w:rPr>
                    <m:t>k</m:t>
                  </m:r>
                  <m:r>
                    <m:rPr>
                      <m:sty m:val="p"/>
                    </m:rPr>
                    <w:rPr>
                      <w:rFonts w:ascii="Cambria Math" w:hAnsi="Cambria Math"/>
                      <w:lang w:eastAsia="ko-KR"/>
                    </w:rPr>
                    <m:t>=1</m:t>
                  </m:r>
                </m:sub>
                <m:sup>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frame</m:t>
                      </m:r>
                    </m:sub>
                  </m:sSub>
                </m:sup>
                <m:e>
                  <m:sSubSup>
                    <m:sSubSupPr>
                      <m:ctrlPr>
                        <w:rPr>
                          <w:rFonts w:ascii="Cambria Math" w:hAnsi="Cambria Math"/>
                          <w:lang w:eastAsia="ko-KR"/>
                        </w:rPr>
                      </m:ctrlPr>
                    </m:sSubSupPr>
                    <m:e>
                      <m:r>
                        <w:rPr>
                          <w:rFonts w:ascii="Cambria Math" w:hAnsi="Cambria Math"/>
                          <w:lang w:eastAsia="ko-KR"/>
                        </w:rPr>
                        <m:t>EVM</m:t>
                      </m:r>
                    </m:e>
                    <m:sub>
                      <m:r>
                        <w:rPr>
                          <w:rFonts w:ascii="Cambria Math" w:hAnsi="Cambria Math"/>
                          <w:lang w:eastAsia="ko-KR"/>
                        </w:rPr>
                        <m:t>frame</m:t>
                      </m:r>
                      <m:r>
                        <m:rPr>
                          <m:sty m:val="p"/>
                        </m:rPr>
                        <w:rPr>
                          <w:rFonts w:ascii="Cambria Math" w:hAnsi="Cambria Math"/>
                          <w:lang w:eastAsia="ko-KR"/>
                        </w:rPr>
                        <m:t>,</m:t>
                      </m:r>
                      <m:r>
                        <w:rPr>
                          <w:rFonts w:ascii="Cambria Math" w:hAnsi="Cambria Math"/>
                          <w:lang w:eastAsia="ko-KR"/>
                        </w:rPr>
                        <m:t>k</m:t>
                      </m:r>
                    </m:sub>
                    <m:sup>
                      <m:r>
                        <m:rPr>
                          <m:sty m:val="p"/>
                        </m:rPr>
                        <w:rPr>
                          <w:rFonts w:ascii="Cambria Math" w:hAnsi="Cambria Math"/>
                          <w:lang w:eastAsia="ko-KR"/>
                        </w:rPr>
                        <m:t>2</m:t>
                      </m:r>
                    </m:sup>
                  </m:sSubSup>
                </m:e>
              </m:nary>
            </m:e>
          </m:rad>
        </m:oMath>
      </m:oMathPara>
    </w:p>
    <w:p w14:paraId="3519CE57" w14:textId="77777777" w:rsidR="00CF08D6" w:rsidRPr="00C6449B" w:rsidRDefault="00CF08D6" w:rsidP="00CF08D6">
      <w:pPr>
        <w:keepLines/>
        <w:tabs>
          <w:tab w:val="center" w:pos="4536"/>
          <w:tab w:val="right" w:pos="9072"/>
        </w:tabs>
      </w:pPr>
    </w:p>
    <w:p w14:paraId="3A0D9D6C" w14:textId="77777777" w:rsidR="00CF08D6" w:rsidRPr="00C6449B" w:rsidRDefault="00CF08D6" w:rsidP="00CF08D6">
      <w:pPr>
        <w:pStyle w:val="Heading8"/>
        <w:rPr>
          <w:lang w:eastAsia="en-CA"/>
        </w:rPr>
      </w:pPr>
      <w:r w:rsidRPr="00C6449B">
        <w:br w:type="page"/>
      </w:r>
      <w:bookmarkStart w:id="6827" w:name="_Toc13079981"/>
      <w:bookmarkStart w:id="6828" w:name="_Toc29811470"/>
      <w:bookmarkStart w:id="6829" w:name="_Toc29811921"/>
      <w:bookmarkStart w:id="6830" w:name="_Toc37268425"/>
      <w:bookmarkStart w:id="6831" w:name="_Toc37268876"/>
      <w:bookmarkStart w:id="6832" w:name="_Toc45893526"/>
      <w:bookmarkStart w:id="6833" w:name="_Toc53177690"/>
      <w:bookmarkStart w:id="6834" w:name="_Toc53178142"/>
      <w:bookmarkStart w:id="6835" w:name="_Toc61176776"/>
      <w:bookmarkStart w:id="6836" w:name="_Toc67916599"/>
      <w:bookmarkStart w:id="6837" w:name="_Toc74670817"/>
      <w:bookmarkStart w:id="6838" w:name="_Toc76542852"/>
      <w:bookmarkStart w:id="6839" w:name="_Toc82626784"/>
      <w:bookmarkStart w:id="6840" w:name="_Toc90414750"/>
      <w:bookmarkStart w:id="6841" w:name="_Toc106769839"/>
      <w:bookmarkStart w:id="6842" w:name="_Hlk500338155"/>
      <w:bookmarkStart w:id="6843" w:name="_Toc115185089"/>
      <w:r w:rsidRPr="00C6449B">
        <w:rPr>
          <w:lang w:eastAsia="en-CA"/>
        </w:rPr>
        <w:lastRenderedPageBreak/>
        <w:t xml:space="preserve">Annex C (normative): </w:t>
      </w:r>
      <w:r w:rsidRPr="00C6449B">
        <w:rPr>
          <w:lang w:eastAsia="en-CA"/>
        </w:rPr>
        <w:br/>
        <w:t>Error Vector Magnitude (FR2)</w:t>
      </w:r>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3"/>
    </w:p>
    <w:p w14:paraId="375D0C74" w14:textId="77777777" w:rsidR="00CF08D6" w:rsidRPr="00C6449B" w:rsidRDefault="00CF08D6" w:rsidP="00CF08D6">
      <w:pPr>
        <w:pStyle w:val="Heading1"/>
        <w:rPr>
          <w:lang w:eastAsia="en-CA"/>
        </w:rPr>
      </w:pPr>
      <w:bookmarkStart w:id="6844" w:name="_Toc13079982"/>
      <w:bookmarkStart w:id="6845" w:name="_Toc29811471"/>
      <w:bookmarkStart w:id="6846" w:name="_Toc29811922"/>
      <w:bookmarkStart w:id="6847" w:name="_Toc37268426"/>
      <w:bookmarkStart w:id="6848" w:name="_Toc37268877"/>
      <w:bookmarkStart w:id="6849" w:name="_Toc45893527"/>
      <w:bookmarkStart w:id="6850" w:name="_Toc53177691"/>
      <w:bookmarkStart w:id="6851" w:name="_Toc53178143"/>
      <w:bookmarkStart w:id="6852" w:name="_Toc61176777"/>
      <w:bookmarkStart w:id="6853" w:name="_Toc67916600"/>
      <w:bookmarkStart w:id="6854" w:name="_Toc74670818"/>
      <w:bookmarkStart w:id="6855" w:name="_Toc76542853"/>
      <w:bookmarkStart w:id="6856" w:name="_Toc82626785"/>
      <w:bookmarkStart w:id="6857" w:name="_Toc90414751"/>
      <w:bookmarkStart w:id="6858" w:name="_Toc106769840"/>
      <w:bookmarkStart w:id="6859" w:name="_Toc115185090"/>
      <w:r w:rsidRPr="00C6449B">
        <w:rPr>
          <w:lang w:eastAsia="en-CA"/>
        </w:rPr>
        <w:t>C.1</w:t>
      </w:r>
      <w:r w:rsidRPr="00C6449B">
        <w:rPr>
          <w:lang w:eastAsia="en-CA"/>
        </w:rPr>
        <w:tab/>
        <w:t>Reference point for measurement</w:t>
      </w:r>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p>
    <w:p w14:paraId="07B39E47" w14:textId="77777777" w:rsidR="00CF08D6" w:rsidRPr="00C6449B" w:rsidRDefault="00CF08D6" w:rsidP="00CF08D6">
      <w:pPr>
        <w:rPr>
          <w:lang w:eastAsia="ko-KR"/>
        </w:rPr>
      </w:pPr>
      <w:r w:rsidRPr="00C6449B">
        <w:rPr>
          <w:lang w:eastAsia="ko-KR"/>
        </w:rPr>
        <w:t>The EVM shall be measured at the point after the FFT and a zero-forcing (ZF) equalizer in the receiver, as depicted in figure C.1-1 below.</w:t>
      </w:r>
    </w:p>
    <w:bookmarkStart w:id="6860" w:name="_MON_1583318472"/>
    <w:bookmarkEnd w:id="6860"/>
    <w:p w14:paraId="10CBBEFF" w14:textId="77777777" w:rsidR="00CF08D6" w:rsidRPr="00C6449B" w:rsidRDefault="00CF08D6" w:rsidP="00CF08D6">
      <w:pPr>
        <w:jc w:val="center"/>
      </w:pPr>
      <w:r w:rsidRPr="00C6449B">
        <w:object w:dxaOrig="9720" w:dyaOrig="5051" w14:anchorId="25D3C31E">
          <v:shape id="_x0000_i1067" type="#_x0000_t75" style="width:381.5pt;height:202.5pt" o:ole="">
            <v:imagedata r:id="rId120" o:title=""/>
          </v:shape>
          <o:OLEObject Type="Embed" ProgID="Word.Picture.8" ShapeID="_x0000_i1067" DrawAspect="Content" ObjectID="_1725797667" r:id="rId121"/>
        </w:object>
      </w:r>
    </w:p>
    <w:p w14:paraId="736AEEC3" w14:textId="77777777" w:rsidR="00CF08D6" w:rsidRPr="00C6449B" w:rsidRDefault="00CF08D6" w:rsidP="00CF08D6">
      <w:pPr>
        <w:pStyle w:val="TF"/>
      </w:pPr>
      <w:r w:rsidRPr="00C6449B">
        <w:t>Figure C.1-1: Reference point for EVM measurement</w:t>
      </w:r>
    </w:p>
    <w:p w14:paraId="68569C88" w14:textId="77777777" w:rsidR="00CF08D6" w:rsidRPr="00C6449B" w:rsidRDefault="00CF08D6" w:rsidP="00CF08D6">
      <w:pPr>
        <w:pStyle w:val="Heading1"/>
        <w:rPr>
          <w:lang w:eastAsia="en-CA"/>
        </w:rPr>
      </w:pPr>
      <w:bookmarkStart w:id="6861" w:name="_Toc13079983"/>
      <w:bookmarkStart w:id="6862" w:name="_Toc29811472"/>
      <w:bookmarkStart w:id="6863" w:name="_Toc29811923"/>
      <w:bookmarkStart w:id="6864" w:name="_Toc37268427"/>
      <w:bookmarkStart w:id="6865" w:name="_Toc37268878"/>
      <w:bookmarkStart w:id="6866" w:name="_Toc45893528"/>
      <w:bookmarkStart w:id="6867" w:name="_Toc53177692"/>
      <w:bookmarkStart w:id="6868" w:name="_Toc53178144"/>
      <w:bookmarkStart w:id="6869" w:name="_Toc61176778"/>
      <w:bookmarkStart w:id="6870" w:name="_Toc67916601"/>
      <w:bookmarkStart w:id="6871" w:name="_Toc74670819"/>
      <w:bookmarkStart w:id="6872" w:name="_Toc76542854"/>
      <w:bookmarkStart w:id="6873" w:name="_Toc82626786"/>
      <w:bookmarkStart w:id="6874" w:name="_Toc90414752"/>
      <w:bookmarkStart w:id="6875" w:name="_Toc106769841"/>
      <w:bookmarkStart w:id="6876" w:name="_Toc115185091"/>
      <w:r w:rsidRPr="00C6449B">
        <w:rPr>
          <w:lang w:eastAsia="en-CA"/>
        </w:rPr>
        <w:t>C.2</w:t>
      </w:r>
      <w:r w:rsidRPr="00C6449B">
        <w:rPr>
          <w:lang w:eastAsia="en-CA"/>
        </w:rPr>
        <w:tab/>
        <w:t>Basic unit of measurement</w:t>
      </w:r>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p>
    <w:p w14:paraId="5DC00A9C" w14:textId="77777777" w:rsidR="00CF08D6" w:rsidRPr="00C6449B" w:rsidRDefault="00CF08D6" w:rsidP="00CF08D6">
      <w:pPr>
        <w:rPr>
          <w:lang w:eastAsia="ko-KR"/>
        </w:rPr>
      </w:pPr>
      <w:r w:rsidRPr="00C6449B">
        <w:rPr>
          <w:lang w:eastAsia="ko-KR"/>
        </w:rPr>
        <w:t xml:space="preserve">The basic unit of EVM measurement is defined over one slot in the time domain and </w:t>
      </w:r>
      <w:r w:rsidRPr="00C6449B">
        <w:rPr>
          <w:position w:val="-12"/>
          <w:lang w:eastAsia="ko-KR"/>
        </w:rPr>
        <w:object w:dxaOrig="499" w:dyaOrig="380" w14:anchorId="47F10CD2">
          <v:shape id="_x0000_i1068" type="#_x0000_t75" style="width:22pt;height:22pt" o:ole="">
            <v:imagedata r:id="rId59" o:title=""/>
          </v:shape>
          <o:OLEObject Type="Embed" ProgID="Equation.3" ShapeID="_x0000_i1068" DrawAspect="Content" ObjectID="_1725797668" r:id="rId122"/>
        </w:object>
      </w:r>
      <w:r w:rsidRPr="00C6449B">
        <w:rPr>
          <w:lang w:eastAsia="ko-KR"/>
        </w:rPr>
        <w:t xml:space="preserve"> subcarriers in the frequency domain:</w:t>
      </w:r>
    </w:p>
    <w:p w14:paraId="2B63F085" w14:textId="77777777" w:rsidR="00CF08D6" w:rsidRPr="00C6449B" w:rsidRDefault="00CF08D6" w:rsidP="00CF08D6">
      <w:pPr>
        <w:rPr>
          <w:lang w:eastAsia="ko-KR"/>
        </w:rPr>
      </w:pPr>
    </w:p>
    <w:p w14:paraId="340EDCBC" w14:textId="77777777" w:rsidR="00CF08D6" w:rsidRPr="00C6449B" w:rsidRDefault="00CF08D6" w:rsidP="00CF08D6">
      <w:pPr>
        <w:pStyle w:val="EQ"/>
        <w:rPr>
          <w:lang w:eastAsia="ko-KR"/>
        </w:rPr>
      </w:pPr>
      <w:r w:rsidRPr="00C6449B">
        <w:rPr>
          <w:position w:val="-56"/>
          <w:lang w:eastAsia="ko-KR"/>
        </w:rPr>
        <w:object w:dxaOrig="3500" w:dyaOrig="1260" w14:anchorId="0585B39A">
          <v:shape id="_x0000_i1069" type="#_x0000_t75" style="width:187.5pt;height:58.5pt" o:ole="">
            <v:imagedata r:id="rId61" o:title=""/>
          </v:shape>
          <o:OLEObject Type="Embed" ProgID="Equation.3" ShapeID="_x0000_i1069" DrawAspect="Content" ObjectID="_1725797669" r:id="rId123"/>
        </w:object>
      </w:r>
    </w:p>
    <w:p w14:paraId="3936D789" w14:textId="77777777" w:rsidR="00CF08D6" w:rsidRPr="00C6449B" w:rsidRDefault="00CF08D6" w:rsidP="00CF08D6">
      <w:pPr>
        <w:rPr>
          <w:lang w:eastAsia="ko-KR"/>
        </w:rPr>
      </w:pPr>
      <w:r w:rsidRPr="00C6449B">
        <w:rPr>
          <w:lang w:eastAsia="ko-KR"/>
        </w:rPr>
        <w:t>where</w:t>
      </w:r>
    </w:p>
    <w:p w14:paraId="07F7884D" w14:textId="77777777" w:rsidR="00CF08D6" w:rsidRPr="00C6449B" w:rsidRDefault="00CF08D6" w:rsidP="00CF08D6">
      <w:pPr>
        <w:rPr>
          <w:lang w:eastAsia="ko-KR"/>
        </w:rPr>
      </w:pPr>
      <w:r w:rsidRPr="00C6449B">
        <w:rPr>
          <w:position w:val="-4"/>
          <w:lang w:eastAsia="ko-KR"/>
        </w:rPr>
        <w:object w:dxaOrig="200" w:dyaOrig="220" w14:anchorId="7547D037">
          <v:shape id="_x0000_i1070" type="#_x0000_t75" style="width:8pt;height:14pt" o:ole="">
            <v:imagedata r:id="rId124" o:title=""/>
          </v:shape>
          <o:OLEObject Type="Embed" ProgID="Equation.3" ShapeID="_x0000_i1070" DrawAspect="Content" ObjectID="_1725797670" r:id="rId125"/>
        </w:object>
      </w:r>
      <w:r w:rsidRPr="00C6449B">
        <w:rPr>
          <w:i/>
          <w:lang w:eastAsia="ko-KR"/>
        </w:rPr>
        <w:t xml:space="preserve"> </w:t>
      </w:r>
      <w:r w:rsidRPr="00C6449B">
        <w:rPr>
          <w:lang w:eastAsia="ko-KR"/>
        </w:rPr>
        <w:t xml:space="preserve">is the set of symbols with the considered modulation scheme being active within the </w:t>
      </w:r>
      <w:r w:rsidRPr="00C6449B">
        <w:rPr>
          <w:rFonts w:eastAsia="SimSun"/>
          <w:lang w:val="en-US" w:eastAsia="zh-CN"/>
        </w:rPr>
        <w:t>slot</w:t>
      </w:r>
      <w:r w:rsidRPr="00C6449B">
        <w:rPr>
          <w:lang w:eastAsia="ko-KR"/>
        </w:rPr>
        <w:t>,</w:t>
      </w:r>
    </w:p>
    <w:p w14:paraId="3E34AA2B" w14:textId="77777777" w:rsidR="00CF08D6" w:rsidRPr="00C6449B" w:rsidRDefault="00CF08D6" w:rsidP="00CF08D6">
      <w:pPr>
        <w:rPr>
          <w:lang w:eastAsia="ko-KR"/>
        </w:rPr>
      </w:pPr>
      <w:r w:rsidRPr="00C6449B">
        <w:rPr>
          <w:position w:val="-10"/>
          <w:lang w:eastAsia="ko-KR"/>
        </w:rPr>
        <w:object w:dxaOrig="440" w:dyaOrig="300" w14:anchorId="5F0BD3CD">
          <v:shape id="_x0000_i1071" type="#_x0000_t75" style="width:22pt;height:14.5pt" o:ole="">
            <v:imagedata r:id="rId63" o:title=""/>
          </v:shape>
          <o:OLEObject Type="Embed" ProgID="Equation.3" ShapeID="_x0000_i1071" DrawAspect="Content" ObjectID="_1725797671" r:id="rId126"/>
        </w:object>
      </w:r>
      <w:r w:rsidRPr="00C6449B">
        <w:rPr>
          <w:lang w:eastAsia="ko-KR"/>
        </w:rPr>
        <w:t xml:space="preserve">is the set of subcarriers within the </w:t>
      </w:r>
      <w:r w:rsidRPr="00C6449B">
        <w:rPr>
          <w:position w:val="-10"/>
          <w:lang w:eastAsia="ko-KR"/>
        </w:rPr>
        <w:object w:dxaOrig="480" w:dyaOrig="340" w14:anchorId="63C94932">
          <v:shape id="_x0000_i1072" type="#_x0000_t75" style="width:22pt;height:14pt" o:ole="">
            <v:imagedata r:id="rId65" o:title=""/>
          </v:shape>
          <o:OLEObject Type="Embed" ProgID="Equation.3" ShapeID="_x0000_i1072" DrawAspect="Content" ObjectID="_1725797672" r:id="rId127"/>
        </w:object>
      </w:r>
      <w:r w:rsidRPr="00C6449B">
        <w:rPr>
          <w:lang w:eastAsia="ko-KR"/>
        </w:rPr>
        <w:t xml:space="preserve"> subcarriers with the considered modulation scheme being active in symbol </w:t>
      </w:r>
      <w:r w:rsidRPr="00C6449B">
        <w:rPr>
          <w:i/>
          <w:lang w:eastAsia="ko-KR"/>
        </w:rPr>
        <w:t>t</w:t>
      </w:r>
      <w:r w:rsidRPr="00C6449B">
        <w:rPr>
          <w:lang w:eastAsia="ko-KR"/>
        </w:rPr>
        <w:t>,</w:t>
      </w:r>
    </w:p>
    <w:p w14:paraId="0571164E" w14:textId="77777777" w:rsidR="00CF08D6" w:rsidRPr="00C6449B" w:rsidRDefault="00CF08D6" w:rsidP="00CF08D6">
      <w:pPr>
        <w:rPr>
          <w:lang w:eastAsia="ko-KR"/>
        </w:rPr>
      </w:pPr>
      <w:r w:rsidRPr="00C6449B">
        <w:rPr>
          <w:position w:val="-10"/>
          <w:lang w:eastAsia="ko-KR"/>
        </w:rPr>
        <w:object w:dxaOrig="600" w:dyaOrig="300" w14:anchorId="3C09E851">
          <v:shape id="_x0000_i1073" type="#_x0000_t75" style="width:29.5pt;height:14.5pt" o:ole="">
            <v:imagedata r:id="rId67" o:title=""/>
          </v:shape>
          <o:OLEObject Type="Embed" ProgID="Equation.3" ShapeID="_x0000_i1073" DrawAspect="Content" ObjectID="_1725797673" r:id="rId128"/>
        </w:object>
      </w:r>
      <w:r w:rsidRPr="00C6449B">
        <w:rPr>
          <w:iCs/>
          <w:lang w:eastAsia="ko-KR"/>
        </w:rPr>
        <w:t xml:space="preserve"> is</w:t>
      </w:r>
      <w:r w:rsidRPr="00C6449B">
        <w:rPr>
          <w:lang w:eastAsia="ko-KR"/>
        </w:rPr>
        <w:t xml:space="preserve"> the ideal signal reconstructed by the measurement equipment in accordance with relevant Tx models,</w:t>
      </w:r>
    </w:p>
    <w:p w14:paraId="5E716A47" w14:textId="77777777" w:rsidR="00CF08D6" w:rsidRPr="00C6449B" w:rsidRDefault="00CF08D6" w:rsidP="00CF08D6">
      <w:pPr>
        <w:rPr>
          <w:lang w:eastAsia="ko-KR"/>
        </w:rPr>
      </w:pPr>
      <w:r w:rsidRPr="00C6449B">
        <w:rPr>
          <w:position w:val="-10"/>
          <w:lang w:eastAsia="ko-KR"/>
        </w:rPr>
        <w:object w:dxaOrig="680" w:dyaOrig="300" w14:anchorId="63224D81">
          <v:shape id="_x0000_i1074" type="#_x0000_t75" style="width:37pt;height:14.5pt" o:ole="">
            <v:imagedata r:id="rId69" o:title=""/>
          </v:shape>
          <o:OLEObject Type="Embed" ProgID="Equation.3" ShapeID="_x0000_i1074" DrawAspect="Content" ObjectID="_1725797674" r:id="rId129"/>
        </w:object>
      </w:r>
      <w:r w:rsidRPr="00C6449B">
        <w:rPr>
          <w:lang w:eastAsia="ko-KR"/>
        </w:rPr>
        <w:t xml:space="preserve"> is the modified signal under test defined in C.3.</w:t>
      </w:r>
    </w:p>
    <w:p w14:paraId="40070B9F" w14:textId="77777777" w:rsidR="00CF08D6" w:rsidRPr="00C6449B" w:rsidRDefault="00CF08D6" w:rsidP="00CF08D6">
      <w:pPr>
        <w:pStyle w:val="NO"/>
        <w:rPr>
          <w:lang w:eastAsia="ko-KR"/>
        </w:rPr>
      </w:pPr>
      <w:r w:rsidRPr="00C6449B">
        <w:rPr>
          <w:rFonts w:eastAsia="SimSun"/>
          <w:lang w:eastAsia="ko-KR"/>
        </w:rPr>
        <w:t>NOTE:</w:t>
      </w:r>
      <w:r w:rsidRPr="00C6449B">
        <w:rPr>
          <w:rFonts w:eastAsia="SimSun"/>
          <w:lang w:eastAsia="ko-KR"/>
        </w:rPr>
        <w:tab/>
      </w:r>
      <w:r w:rsidRPr="00C6449B">
        <w:rPr>
          <w:lang w:eastAsia="ko-KR"/>
        </w:rPr>
        <w:t xml:space="preserve">Although the basic unit of measurement is one </w:t>
      </w:r>
      <w:r w:rsidRPr="00C6449B">
        <w:rPr>
          <w:lang w:val="en-US" w:eastAsia="zh-CN"/>
        </w:rPr>
        <w:t>slot</w:t>
      </w:r>
      <w:r w:rsidRPr="00C6449B">
        <w:rPr>
          <w:lang w:eastAsia="ko-KR"/>
        </w:rPr>
        <w:t xml:space="preserve">, the equalizer is calculated over </w:t>
      </w:r>
      <w:r w:rsidRPr="00C6449B">
        <w:rPr>
          <w:rFonts w:eastAsia="SimSun"/>
          <w:lang w:eastAsia="ko-KR"/>
        </w:rPr>
        <w:t>10 ms measurement intervals</w:t>
      </w:r>
      <w:r w:rsidRPr="00C6449B">
        <w:rPr>
          <w:lang w:eastAsia="ko-KR"/>
        </w:rPr>
        <w:t xml:space="preserve"> to reduce the impact of noise in the reference</w:t>
      </w:r>
      <w:r w:rsidRPr="00C6449B">
        <w:rPr>
          <w:rFonts w:eastAsia="SimSun"/>
          <w:lang w:eastAsia="ko-KR"/>
        </w:rPr>
        <w:t xml:space="preserve"> signals</w:t>
      </w:r>
      <w:r w:rsidRPr="00C6449B">
        <w:rPr>
          <w:lang w:eastAsia="ko-KR"/>
        </w:rPr>
        <w:t xml:space="preserve">. The boundaries of the </w:t>
      </w:r>
      <w:r w:rsidRPr="00C6449B">
        <w:rPr>
          <w:rFonts w:eastAsia="SimSun"/>
          <w:lang w:eastAsia="ko-KR"/>
        </w:rPr>
        <w:t>10 ms measurement intervals</w:t>
      </w:r>
      <w:r w:rsidRPr="00C6449B">
        <w:rPr>
          <w:lang w:eastAsia="ko-KR"/>
        </w:rPr>
        <w:t xml:space="preserve"> need not be aligned with radio frame boundaries.</w:t>
      </w:r>
    </w:p>
    <w:p w14:paraId="6955A6D4" w14:textId="77777777" w:rsidR="00CF08D6" w:rsidRPr="00C6449B" w:rsidRDefault="00CF08D6" w:rsidP="00CF08D6">
      <w:pPr>
        <w:pStyle w:val="Heading1"/>
        <w:rPr>
          <w:lang w:eastAsia="en-CA"/>
        </w:rPr>
      </w:pPr>
      <w:bookmarkStart w:id="6877" w:name="_Toc13079984"/>
      <w:bookmarkStart w:id="6878" w:name="_Toc29811473"/>
      <w:bookmarkStart w:id="6879" w:name="_Toc29811924"/>
      <w:bookmarkStart w:id="6880" w:name="_Toc37268428"/>
      <w:bookmarkStart w:id="6881" w:name="_Toc37268879"/>
      <w:bookmarkStart w:id="6882" w:name="_Toc45893529"/>
      <w:bookmarkStart w:id="6883" w:name="_Toc53177693"/>
      <w:bookmarkStart w:id="6884" w:name="_Toc53178145"/>
      <w:bookmarkStart w:id="6885" w:name="_Toc61176779"/>
      <w:bookmarkStart w:id="6886" w:name="_Toc67916602"/>
      <w:bookmarkStart w:id="6887" w:name="_Toc74670820"/>
      <w:bookmarkStart w:id="6888" w:name="_Toc76542855"/>
      <w:bookmarkStart w:id="6889" w:name="_Toc82626787"/>
      <w:bookmarkStart w:id="6890" w:name="_Toc90414753"/>
      <w:bookmarkStart w:id="6891" w:name="_Toc106769842"/>
      <w:bookmarkStart w:id="6892" w:name="_Toc115185092"/>
      <w:r w:rsidRPr="00C6449B">
        <w:rPr>
          <w:lang w:eastAsia="en-CA"/>
        </w:rPr>
        <w:lastRenderedPageBreak/>
        <w:t>C.3</w:t>
      </w:r>
      <w:r w:rsidRPr="00C6449B">
        <w:rPr>
          <w:lang w:eastAsia="en-CA"/>
        </w:rPr>
        <w:tab/>
        <w:t>Modified signal under test</w:t>
      </w:r>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p>
    <w:p w14:paraId="15EE0B94" w14:textId="77777777" w:rsidR="00CF08D6" w:rsidRPr="00C6449B" w:rsidRDefault="00CF08D6" w:rsidP="00CF08D6">
      <w:pPr>
        <w:rPr>
          <w:lang w:eastAsia="ko-KR"/>
        </w:rPr>
      </w:pPr>
      <w:r w:rsidRPr="00C6449B">
        <w:rPr>
          <w:lang w:eastAsia="ko-KR"/>
        </w:rPr>
        <w:t>Implicit in the definition of EVM is an assumption that the receiver is able to compensate a number of transmitter impairments. The signal under test is equalized and decoded according to:</w:t>
      </w:r>
    </w:p>
    <w:p w14:paraId="683EEA34" w14:textId="77777777" w:rsidR="00CF08D6" w:rsidRPr="00C6449B" w:rsidRDefault="00CF08D6" w:rsidP="00CF08D6">
      <w:pPr>
        <w:pStyle w:val="EQ"/>
        <w:rPr>
          <w:lang w:eastAsia="ko-KR"/>
        </w:rPr>
      </w:pPr>
      <w:r w:rsidRPr="00C6449B">
        <w:rPr>
          <w:lang w:eastAsia="ko-KR"/>
        </w:rPr>
        <w:tab/>
      </w:r>
      <w:r w:rsidRPr="00C6449B">
        <w:rPr>
          <w:position w:val="-30"/>
          <w:lang w:eastAsia="ko-KR"/>
        </w:rPr>
        <w:object w:dxaOrig="4020" w:dyaOrig="740" w14:anchorId="36044526">
          <v:shape id="_x0000_i1075" type="#_x0000_t75" style="width:202pt;height:36.5pt" o:ole="">
            <v:imagedata r:id="rId71" o:title=""/>
          </v:shape>
          <o:OLEObject Type="Embed" ProgID="Equation.3" ShapeID="_x0000_i1075" DrawAspect="Content" ObjectID="_1725797675" r:id="rId130"/>
        </w:object>
      </w:r>
    </w:p>
    <w:p w14:paraId="50ABCAFF" w14:textId="77777777" w:rsidR="00CF08D6" w:rsidRPr="00C6449B" w:rsidRDefault="00CF08D6" w:rsidP="00CF08D6">
      <w:pPr>
        <w:rPr>
          <w:lang w:eastAsia="ko-KR"/>
        </w:rPr>
      </w:pPr>
      <w:r w:rsidRPr="00C6449B">
        <w:rPr>
          <w:lang w:eastAsia="ko-KR"/>
        </w:rPr>
        <w:t>where</w:t>
      </w:r>
    </w:p>
    <w:p w14:paraId="69976702" w14:textId="77777777" w:rsidR="00CF08D6" w:rsidRPr="00C6449B" w:rsidRDefault="00CF08D6" w:rsidP="00CF08D6">
      <w:pPr>
        <w:rPr>
          <w:lang w:eastAsia="ko-KR"/>
        </w:rPr>
      </w:pPr>
      <w:r w:rsidRPr="00C6449B">
        <w:rPr>
          <w:position w:val="-10"/>
          <w:lang w:eastAsia="ko-KR"/>
        </w:rPr>
        <w:object w:dxaOrig="460" w:dyaOrig="320" w14:anchorId="5CDDA33C">
          <v:shape id="_x0000_i1076" type="#_x0000_t75" style="width:22pt;height:14.5pt" o:ole="">
            <v:imagedata r:id="rId73" o:title=""/>
          </v:shape>
          <o:OLEObject Type="Embed" ProgID="Equation.3" ShapeID="_x0000_i1076" DrawAspect="Content" ObjectID="_1725797676" r:id="rId131"/>
        </w:object>
      </w:r>
      <w:r w:rsidRPr="00C6449B">
        <w:rPr>
          <w:lang w:eastAsia="ko-KR"/>
        </w:rPr>
        <w:t xml:space="preserve"> is the time domain samples of the signal under test.</w:t>
      </w:r>
    </w:p>
    <w:p w14:paraId="7057B7C7" w14:textId="77777777" w:rsidR="00CF08D6" w:rsidRPr="00C6449B" w:rsidRDefault="00CF08D6" w:rsidP="00CF08D6">
      <w:pPr>
        <w:rPr>
          <w:lang w:eastAsia="ko-KR"/>
        </w:rPr>
      </w:pPr>
      <w:r w:rsidRPr="00C6449B">
        <w:rPr>
          <w:position w:val="-6"/>
          <w:lang w:eastAsia="ko-KR"/>
        </w:rPr>
        <w:object w:dxaOrig="360" w:dyaOrig="300" w14:anchorId="3DCC2C3C">
          <v:shape id="_x0000_i1077" type="#_x0000_t75" style="width:22pt;height:14.5pt" o:ole="" fillcolor="window">
            <v:imagedata r:id="rId75" o:title=""/>
          </v:shape>
          <o:OLEObject Type="Embed" ProgID="Equation.3" ShapeID="_x0000_i1077" DrawAspect="Content" ObjectID="_1725797677" r:id="rId132"/>
        </w:object>
      </w:r>
      <w:r w:rsidRPr="00C6449B">
        <w:rPr>
          <w:lang w:eastAsia="ko-KR"/>
        </w:rPr>
        <w:t xml:space="preserve"> is the sample timing difference between the FFT processing window in relation to nominal timing of the ideal signal. Note that two timing offsets are determined, the corresponding EVM is measured and the maximum used as described in C.7.</w:t>
      </w:r>
    </w:p>
    <w:p w14:paraId="70323764" w14:textId="77777777" w:rsidR="00CF08D6" w:rsidRPr="00C6449B" w:rsidRDefault="00CF08D6" w:rsidP="00CF08D6">
      <w:pPr>
        <w:rPr>
          <w:lang w:eastAsia="ko-KR"/>
        </w:rPr>
      </w:pPr>
      <w:r w:rsidRPr="00C6449B">
        <w:rPr>
          <w:position w:val="-10"/>
          <w:lang w:eastAsia="ko-KR"/>
        </w:rPr>
        <w:object w:dxaOrig="360" w:dyaOrig="380" w14:anchorId="5CC9C1CD">
          <v:shape id="_x0000_i1078" type="#_x0000_t75" style="width:22pt;height:22pt" o:ole="" fillcolor="window">
            <v:imagedata r:id="rId77" o:title=""/>
          </v:shape>
          <o:OLEObject Type="Embed" ProgID="Equation.3" ShapeID="_x0000_i1078" DrawAspect="Content" ObjectID="_1725797678" r:id="rId133"/>
        </w:object>
      </w:r>
      <w:r w:rsidRPr="00C6449B">
        <w:rPr>
          <w:lang w:eastAsia="ko-KR"/>
        </w:rPr>
        <w:t xml:space="preserve"> is the RF frequency offset.</w:t>
      </w:r>
    </w:p>
    <w:p w14:paraId="5183D8F5" w14:textId="77777777" w:rsidR="00CF08D6" w:rsidRPr="00C6449B" w:rsidRDefault="00CF08D6" w:rsidP="00CF08D6">
      <w:pPr>
        <w:rPr>
          <w:lang w:eastAsia="ko-KR"/>
        </w:rPr>
      </w:pPr>
      <w:r w:rsidRPr="00C6449B">
        <w:rPr>
          <w:position w:val="-10"/>
          <w:lang w:eastAsia="ko-KR"/>
        </w:rPr>
        <w:object w:dxaOrig="580" w:dyaOrig="320" w14:anchorId="431CC4AB">
          <v:shape id="_x0000_i1079" type="#_x0000_t75" style="width:29.5pt;height:14.5pt" o:ole="" fillcolor="window">
            <v:imagedata r:id="rId79" o:title=""/>
          </v:shape>
          <o:OLEObject Type="Embed" ProgID="Equation.3" ShapeID="_x0000_i1079" DrawAspect="Content" ObjectID="_1725797679" r:id="rId134"/>
        </w:object>
      </w:r>
      <w:r w:rsidRPr="00C6449B">
        <w:rPr>
          <w:lang w:eastAsia="ko-KR"/>
        </w:rPr>
        <w:t xml:space="preserve"> is the phase response of the TX chain.</w:t>
      </w:r>
    </w:p>
    <w:p w14:paraId="4A2722EB" w14:textId="77777777" w:rsidR="00CF08D6" w:rsidRPr="00C6449B" w:rsidRDefault="00CF08D6" w:rsidP="00CF08D6">
      <w:pPr>
        <w:rPr>
          <w:lang w:eastAsia="ko-KR"/>
        </w:rPr>
      </w:pPr>
      <w:r w:rsidRPr="00C6449B">
        <w:rPr>
          <w:position w:val="-10"/>
          <w:lang w:eastAsia="ko-KR"/>
        </w:rPr>
        <w:object w:dxaOrig="560" w:dyaOrig="320" w14:anchorId="41B19CE0">
          <v:shape id="_x0000_i1080" type="#_x0000_t75" style="width:29.5pt;height:14.5pt" o:ole="" fillcolor="window">
            <v:imagedata r:id="rId81" o:title=""/>
          </v:shape>
          <o:OLEObject Type="Embed" ProgID="Equation.3" ShapeID="_x0000_i1080" DrawAspect="Content" ObjectID="_1725797680" r:id="rId135"/>
        </w:object>
      </w:r>
      <w:r w:rsidRPr="00C6449B">
        <w:rPr>
          <w:lang w:eastAsia="ko-KR"/>
        </w:rPr>
        <w:t xml:space="preserve"> is the amplitude response of the TX chain.</w:t>
      </w:r>
    </w:p>
    <w:p w14:paraId="5A736B22" w14:textId="77777777" w:rsidR="00CF08D6" w:rsidRPr="00C6449B" w:rsidRDefault="00CF08D6" w:rsidP="00CF08D6">
      <w:pPr>
        <w:pStyle w:val="Heading1"/>
        <w:rPr>
          <w:lang w:eastAsia="en-CA"/>
        </w:rPr>
      </w:pPr>
      <w:bookmarkStart w:id="6893" w:name="_Toc13079985"/>
      <w:bookmarkStart w:id="6894" w:name="_Toc29811474"/>
      <w:bookmarkStart w:id="6895" w:name="_Toc29811925"/>
      <w:bookmarkStart w:id="6896" w:name="_Toc37268429"/>
      <w:bookmarkStart w:id="6897" w:name="_Toc37268880"/>
      <w:bookmarkStart w:id="6898" w:name="_Toc45893530"/>
      <w:bookmarkStart w:id="6899" w:name="_Toc53177694"/>
      <w:bookmarkStart w:id="6900" w:name="_Toc53178146"/>
      <w:bookmarkStart w:id="6901" w:name="_Toc61176780"/>
      <w:bookmarkStart w:id="6902" w:name="_Toc67916603"/>
      <w:bookmarkStart w:id="6903" w:name="_Toc74670821"/>
      <w:bookmarkStart w:id="6904" w:name="_Toc76542856"/>
      <w:bookmarkStart w:id="6905" w:name="_Toc82626788"/>
      <w:bookmarkStart w:id="6906" w:name="_Toc90414754"/>
      <w:bookmarkStart w:id="6907" w:name="_Toc106769843"/>
      <w:bookmarkStart w:id="6908" w:name="_Toc115185093"/>
      <w:r w:rsidRPr="00C6449B">
        <w:rPr>
          <w:lang w:eastAsia="en-CA"/>
        </w:rPr>
        <w:t>C.4</w:t>
      </w:r>
      <w:r w:rsidRPr="00C6449B">
        <w:rPr>
          <w:lang w:eastAsia="en-CA"/>
        </w:rPr>
        <w:tab/>
        <w:t>Estimation of frequency offset</w:t>
      </w:r>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p>
    <w:p w14:paraId="18E1E86C" w14:textId="77777777" w:rsidR="00CF08D6" w:rsidRPr="00C6449B" w:rsidRDefault="00CF08D6" w:rsidP="00CF08D6">
      <w:pPr>
        <w:rPr>
          <w:lang w:eastAsia="ko-KR"/>
        </w:rPr>
      </w:pPr>
      <w:r w:rsidRPr="00C6449B">
        <w:rPr>
          <w:lang w:eastAsia="ko-KR"/>
        </w:rPr>
        <w:t xml:space="preserve">The observation period for determining the frequency offset </w:t>
      </w:r>
      <w:r w:rsidRPr="00C6449B">
        <w:rPr>
          <w:position w:val="-10"/>
          <w:lang w:eastAsia="ko-KR"/>
        </w:rPr>
        <w:object w:dxaOrig="360" w:dyaOrig="380" w14:anchorId="55DC2586">
          <v:shape id="_x0000_i1081" type="#_x0000_t75" style="width:22pt;height:22pt" o:ole="" fillcolor="window">
            <v:imagedata r:id="rId77" o:title=""/>
          </v:shape>
          <o:OLEObject Type="Embed" ProgID="Equation.3" ShapeID="_x0000_i1081" DrawAspect="Content" ObjectID="_1725797681" r:id="rId136"/>
        </w:object>
      </w:r>
      <w:r w:rsidRPr="00C6449B">
        <w:rPr>
          <w:lang w:eastAsia="ko-KR"/>
        </w:rPr>
        <w:t xml:space="preserve"> shall be 1 </w:t>
      </w:r>
      <w:r w:rsidRPr="00C6449B">
        <w:rPr>
          <w:rFonts w:eastAsia="SimSun"/>
          <w:lang w:val="en-US" w:eastAsia="zh-CN"/>
        </w:rPr>
        <w:t>slot</w:t>
      </w:r>
      <w:r w:rsidRPr="00C6449B">
        <w:rPr>
          <w:lang w:eastAsia="ko-KR"/>
        </w:rPr>
        <w:t>.</w:t>
      </w:r>
    </w:p>
    <w:p w14:paraId="2D9E2E62" w14:textId="77777777" w:rsidR="00CF08D6" w:rsidRPr="00C6449B" w:rsidRDefault="00CF08D6" w:rsidP="00CF08D6">
      <w:pPr>
        <w:pStyle w:val="Heading1"/>
        <w:rPr>
          <w:lang w:eastAsia="en-CA"/>
        </w:rPr>
      </w:pPr>
      <w:bookmarkStart w:id="6909" w:name="_Toc13079986"/>
      <w:bookmarkStart w:id="6910" w:name="_Toc29811475"/>
      <w:bookmarkStart w:id="6911" w:name="_Toc29811926"/>
      <w:bookmarkStart w:id="6912" w:name="_Toc37268430"/>
      <w:bookmarkStart w:id="6913" w:name="_Toc37268881"/>
      <w:bookmarkStart w:id="6914" w:name="_Toc45893531"/>
      <w:bookmarkStart w:id="6915" w:name="_Toc53177695"/>
      <w:bookmarkStart w:id="6916" w:name="_Toc53178147"/>
      <w:bookmarkStart w:id="6917" w:name="_Toc61176781"/>
      <w:bookmarkStart w:id="6918" w:name="_Toc67916604"/>
      <w:bookmarkStart w:id="6919" w:name="_Toc74670822"/>
      <w:bookmarkStart w:id="6920" w:name="_Toc76542857"/>
      <w:bookmarkStart w:id="6921" w:name="_Toc82626789"/>
      <w:bookmarkStart w:id="6922" w:name="_Toc90414755"/>
      <w:bookmarkStart w:id="6923" w:name="_Toc106769844"/>
      <w:bookmarkStart w:id="6924" w:name="_Toc115185094"/>
      <w:r w:rsidRPr="00C6449B">
        <w:rPr>
          <w:lang w:eastAsia="en-CA"/>
        </w:rPr>
        <w:t>C.5</w:t>
      </w:r>
      <w:r w:rsidRPr="00C6449B">
        <w:rPr>
          <w:lang w:eastAsia="en-CA"/>
        </w:rPr>
        <w:tab/>
        <w:t>Estimation of time offset</w:t>
      </w:r>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p>
    <w:p w14:paraId="28663374" w14:textId="77777777" w:rsidR="00CF08D6" w:rsidRPr="00C6449B" w:rsidRDefault="00CF08D6" w:rsidP="00CF08D6">
      <w:pPr>
        <w:pStyle w:val="Heading2"/>
      </w:pPr>
      <w:bookmarkStart w:id="6925" w:name="_Toc13079987"/>
      <w:bookmarkStart w:id="6926" w:name="_Toc29811476"/>
      <w:bookmarkStart w:id="6927" w:name="_Toc29811927"/>
      <w:bookmarkStart w:id="6928" w:name="_Toc37268431"/>
      <w:bookmarkStart w:id="6929" w:name="_Toc37268882"/>
      <w:bookmarkStart w:id="6930" w:name="_Toc45893532"/>
      <w:bookmarkStart w:id="6931" w:name="_Toc53177696"/>
      <w:bookmarkStart w:id="6932" w:name="_Toc53178148"/>
      <w:bookmarkStart w:id="6933" w:name="_Toc61176782"/>
      <w:bookmarkStart w:id="6934" w:name="_Toc67916605"/>
      <w:bookmarkStart w:id="6935" w:name="_Toc74670823"/>
      <w:bookmarkStart w:id="6936" w:name="_Toc76542858"/>
      <w:bookmarkStart w:id="6937" w:name="_Toc82626790"/>
      <w:bookmarkStart w:id="6938" w:name="_Toc90414756"/>
      <w:bookmarkStart w:id="6939" w:name="_Toc106769845"/>
      <w:bookmarkStart w:id="6940" w:name="_Toc115185095"/>
      <w:r w:rsidRPr="00C6449B">
        <w:t>C.5.1</w:t>
      </w:r>
      <w:r w:rsidRPr="00C6449B">
        <w:tab/>
        <w:t>General</w:t>
      </w:r>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p>
    <w:p w14:paraId="73D0B869" w14:textId="77777777" w:rsidR="00CF08D6" w:rsidRPr="00C6449B" w:rsidRDefault="00CF08D6" w:rsidP="00CF08D6">
      <w:pPr>
        <w:rPr>
          <w:lang w:eastAsia="ko-KR"/>
        </w:rPr>
      </w:pPr>
      <w:r w:rsidRPr="00C6449B">
        <w:rPr>
          <w:lang w:eastAsia="ko-KR"/>
        </w:rPr>
        <w:t xml:space="preserve">The observation period for determining the sample timing difference </w:t>
      </w:r>
      <w:r w:rsidRPr="00C6449B">
        <w:rPr>
          <w:position w:val="-6"/>
          <w:lang w:eastAsia="ko-KR"/>
        </w:rPr>
        <w:object w:dxaOrig="360" w:dyaOrig="300" w14:anchorId="799871F3">
          <v:shape id="_x0000_i1082" type="#_x0000_t75" style="width:22pt;height:14.5pt" o:ole="" fillcolor="window">
            <v:imagedata r:id="rId75" o:title=""/>
          </v:shape>
          <o:OLEObject Type="Embed" ProgID="Equation.3" ShapeID="_x0000_i1082" DrawAspect="Content" ObjectID="_1725797682" r:id="rId137"/>
        </w:object>
      </w:r>
      <w:r w:rsidRPr="00C6449B">
        <w:rPr>
          <w:lang w:eastAsia="ko-KR"/>
        </w:rPr>
        <w:t xml:space="preserve">shall be 1 </w:t>
      </w:r>
      <w:r w:rsidRPr="00C6449B">
        <w:rPr>
          <w:rFonts w:eastAsia="SimSun"/>
          <w:lang w:val="en-US" w:eastAsia="zh-CN"/>
        </w:rPr>
        <w:t>slot</w:t>
      </w:r>
      <w:r w:rsidRPr="00C6449B">
        <w:rPr>
          <w:lang w:eastAsia="ko-KR"/>
        </w:rPr>
        <w:t>.</w:t>
      </w:r>
    </w:p>
    <w:p w14:paraId="293F9B18" w14:textId="77777777" w:rsidR="00CF08D6" w:rsidRPr="00C6449B" w:rsidRDefault="00CF08D6" w:rsidP="00CF08D6">
      <w:pPr>
        <w:rPr>
          <w:lang w:eastAsia="ko-KR"/>
        </w:rPr>
      </w:pPr>
      <w:r w:rsidRPr="00C6449B">
        <w:rPr>
          <w:lang w:eastAsia="ko-KR"/>
        </w:rPr>
        <w:t xml:space="preserve">In the following  </w:t>
      </w:r>
      <w:r w:rsidRPr="00C6449B">
        <w:rPr>
          <w:position w:val="-6"/>
          <w:lang w:eastAsia="ko-KR"/>
        </w:rPr>
        <w:object w:dxaOrig="360" w:dyaOrig="279" w14:anchorId="6858632C">
          <v:shape id="_x0000_i1083" type="#_x0000_t75" style="width:22pt;height:14.5pt" o:ole="" fillcolor="window">
            <v:imagedata r:id="rId85" o:title=""/>
          </v:shape>
          <o:OLEObject Type="Embed" ProgID="Equation.3" ShapeID="_x0000_i1083" DrawAspect="Content" ObjectID="_1725797683" r:id="rId138"/>
        </w:object>
      </w:r>
      <w:r w:rsidRPr="00C6449B">
        <w:rPr>
          <w:lang w:eastAsia="ko-KR"/>
        </w:rPr>
        <w:t xml:space="preserve"> represents the middle sample of the EVM window of length </w:t>
      </w:r>
      <w:r w:rsidRPr="00C6449B">
        <w:rPr>
          <w:position w:val="-6"/>
          <w:lang w:eastAsia="ko-KR"/>
        </w:rPr>
        <w:object w:dxaOrig="279" w:dyaOrig="279" w14:anchorId="21E17E68">
          <v:shape id="_x0000_i1084" type="#_x0000_t75" style="width:14.5pt;height:14.5pt" o:ole="">
            <v:imagedata r:id="rId139" o:title=""/>
          </v:shape>
          <o:OLEObject Type="Embed" ProgID="Equation.3" ShapeID="_x0000_i1084" DrawAspect="Content" ObjectID="_1725797684" r:id="rId140"/>
        </w:object>
      </w:r>
      <w:r w:rsidRPr="00C6449B">
        <w:rPr>
          <w:lang w:eastAsia="ko-KR"/>
        </w:rPr>
        <w:t xml:space="preserve"> (defined in C.5.2) or the last sample of the first window half if </w:t>
      </w:r>
      <w:r w:rsidRPr="00C6449B">
        <w:rPr>
          <w:position w:val="-6"/>
          <w:lang w:eastAsia="ko-KR"/>
        </w:rPr>
        <w:object w:dxaOrig="279" w:dyaOrig="279" w14:anchorId="62BB1314">
          <v:shape id="_x0000_i1085" type="#_x0000_t75" style="width:14.5pt;height:14.5pt" o:ole="">
            <v:imagedata r:id="rId139" o:title=""/>
          </v:shape>
          <o:OLEObject Type="Embed" ProgID="Equation.3" ShapeID="_x0000_i1085" DrawAspect="Content" ObjectID="_1725797685" r:id="rId141"/>
        </w:object>
      </w:r>
      <w:r w:rsidRPr="00C6449B">
        <w:rPr>
          <w:lang w:eastAsia="ko-KR"/>
        </w:rPr>
        <w:t>is even.</w:t>
      </w:r>
    </w:p>
    <w:p w14:paraId="082DA071" w14:textId="77777777" w:rsidR="00CF08D6" w:rsidRPr="00C6449B" w:rsidRDefault="00CF08D6" w:rsidP="00CF08D6">
      <w:pPr>
        <w:rPr>
          <w:lang w:eastAsia="ko-KR"/>
        </w:rPr>
      </w:pPr>
      <w:r w:rsidRPr="00C6449B">
        <w:rPr>
          <w:position w:val="-6"/>
          <w:lang w:eastAsia="ko-KR"/>
        </w:rPr>
        <w:object w:dxaOrig="360" w:dyaOrig="279" w14:anchorId="3DD7C20E">
          <v:shape id="_x0000_i1086" type="#_x0000_t75" style="width:22pt;height:14.5pt" o:ole="" fillcolor="window">
            <v:imagedata r:id="rId85" o:title=""/>
          </v:shape>
          <o:OLEObject Type="Embed" ProgID="Equation.3" ShapeID="_x0000_i1086" DrawAspect="Content" ObjectID="_1725797686" r:id="rId142"/>
        </w:object>
      </w:r>
      <w:r w:rsidRPr="00C6449B">
        <w:rPr>
          <w:lang w:eastAsia="ko-KR"/>
        </w:rPr>
        <w:t>is estimated</w:t>
      </w:r>
      <w:r w:rsidRPr="00C6449B" w:rsidDel="00F534B2">
        <w:rPr>
          <w:lang w:eastAsia="ko-KR"/>
        </w:rPr>
        <w:t xml:space="preserve"> </w:t>
      </w:r>
      <w:r w:rsidRPr="00C6449B">
        <w:rPr>
          <w:lang w:eastAsia="ko-KR"/>
        </w:rPr>
        <w:t xml:space="preserve">so that the EVM window of length </w:t>
      </w:r>
      <w:r w:rsidRPr="00C6449B">
        <w:rPr>
          <w:position w:val="-6"/>
          <w:lang w:eastAsia="ko-KR"/>
        </w:rPr>
        <w:object w:dxaOrig="279" w:dyaOrig="279" w14:anchorId="193C5A1F">
          <v:shape id="_x0000_i1087" type="#_x0000_t75" style="width:14.5pt;height:14.5pt" o:ole="">
            <v:imagedata r:id="rId139" o:title=""/>
          </v:shape>
          <o:OLEObject Type="Embed" ProgID="Equation.3" ShapeID="_x0000_i1087" DrawAspect="Content" ObjectID="_1725797687" r:id="rId143"/>
        </w:object>
      </w:r>
      <w:r w:rsidRPr="00C6449B" w:rsidDel="00F534B2">
        <w:rPr>
          <w:lang w:eastAsia="ko-KR"/>
        </w:rPr>
        <w:t xml:space="preserve"> </w:t>
      </w:r>
      <w:r w:rsidRPr="00C6449B">
        <w:rPr>
          <w:lang w:eastAsia="ko-KR"/>
        </w:rPr>
        <w:t>is centred on the measured cyclic prefix of the considered OFDM symbol. To minimize the estimation error the timing shall be based on the reference signals. To limit time distortion of any transmit filter the reference signals in the 1 outer RBs are not taken into account in the timing estimation</w:t>
      </w:r>
    </w:p>
    <w:p w14:paraId="5970D5C8" w14:textId="77777777" w:rsidR="00CF08D6" w:rsidRPr="00C6449B" w:rsidRDefault="00CF08D6" w:rsidP="00CF08D6">
      <w:pPr>
        <w:rPr>
          <w:lang w:eastAsia="ko-KR"/>
        </w:rPr>
      </w:pPr>
      <w:r w:rsidRPr="00C6449B">
        <w:rPr>
          <w:lang w:eastAsia="ko-KR"/>
        </w:rPr>
        <w:t xml:space="preserve">Two values for </w:t>
      </w:r>
      <w:r w:rsidRPr="00C6449B">
        <w:rPr>
          <w:position w:val="-6"/>
          <w:lang w:eastAsia="ko-KR"/>
        </w:rPr>
        <w:object w:dxaOrig="360" w:dyaOrig="300" w14:anchorId="3B5A123B">
          <v:shape id="_x0000_i1088" type="#_x0000_t75" style="width:22pt;height:14.5pt" o:ole="" fillcolor="window">
            <v:imagedata r:id="rId88" o:title=""/>
          </v:shape>
          <o:OLEObject Type="Embed" ProgID="Equation.3" ShapeID="_x0000_i1088" DrawAspect="Content" ObjectID="_1725797688" r:id="rId144"/>
        </w:object>
      </w:r>
      <w:r w:rsidRPr="00C6449B">
        <w:rPr>
          <w:lang w:eastAsia="ko-KR"/>
        </w:rPr>
        <w:t xml:space="preserve"> are determined:</w:t>
      </w:r>
    </w:p>
    <w:p w14:paraId="58C6457A" w14:textId="77777777" w:rsidR="00CF08D6" w:rsidRPr="00C6449B" w:rsidRDefault="00CF08D6" w:rsidP="00CF08D6">
      <w:pPr>
        <w:rPr>
          <w:lang w:eastAsia="ko-KR"/>
        </w:rPr>
      </w:pPr>
      <w:r w:rsidRPr="00C6449B">
        <w:rPr>
          <w:position w:val="-28"/>
          <w:lang w:eastAsia="ko-KR"/>
        </w:rPr>
        <w:object w:dxaOrig="2000" w:dyaOrig="680" w14:anchorId="097A3967">
          <v:shape id="_x0000_i1089" type="#_x0000_t75" style="width:101.5pt;height:37pt" o:ole="" fillcolor="window">
            <v:imagedata r:id="rId90" o:title=""/>
          </v:shape>
          <o:OLEObject Type="Embed" ProgID="Equation.3" ShapeID="_x0000_i1089" DrawAspect="Content" ObjectID="_1725797689" r:id="rId145"/>
        </w:object>
      </w:r>
      <w:r w:rsidRPr="00C6449B">
        <w:rPr>
          <w:lang w:eastAsia="ko-KR"/>
        </w:rPr>
        <w:t xml:space="preserve"> and</w:t>
      </w:r>
    </w:p>
    <w:p w14:paraId="496441C5" w14:textId="77777777" w:rsidR="00CF08D6" w:rsidRPr="00C6449B" w:rsidRDefault="00CF08D6" w:rsidP="00CF08D6">
      <w:pPr>
        <w:rPr>
          <w:lang w:eastAsia="ko-KR"/>
        </w:rPr>
      </w:pPr>
      <w:r w:rsidRPr="00C6449B">
        <w:rPr>
          <w:position w:val="-28"/>
          <w:lang w:eastAsia="ko-KR"/>
        </w:rPr>
        <w:object w:dxaOrig="1640" w:dyaOrig="680" w14:anchorId="30F8E156">
          <v:shape id="_x0000_i1090" type="#_x0000_t75" style="width:79.5pt;height:37pt" o:ole="" fillcolor="window">
            <v:imagedata r:id="rId92" o:title=""/>
          </v:shape>
          <o:OLEObject Type="Embed" ProgID="Equation.3" ShapeID="_x0000_i1090" DrawAspect="Content" ObjectID="_1725797690" r:id="rId146"/>
        </w:object>
      </w:r>
      <w:r w:rsidRPr="00C6449B">
        <w:rPr>
          <w:lang w:eastAsia="ko-KR"/>
        </w:rPr>
        <w:t xml:space="preserve"> where </w:t>
      </w:r>
      <w:r w:rsidRPr="00C6449B">
        <w:rPr>
          <w:position w:val="-6"/>
          <w:lang w:eastAsia="ko-KR"/>
        </w:rPr>
        <w:object w:dxaOrig="600" w:dyaOrig="279" w14:anchorId="56E96D91">
          <v:shape id="_x0000_i1091" type="#_x0000_t75" style="width:29.5pt;height:14.5pt" o:ole="" fillcolor="window">
            <v:imagedata r:id="rId94" o:title=""/>
          </v:shape>
          <o:OLEObject Type="Embed" ProgID="Equation.3" ShapeID="_x0000_i1091" DrawAspect="Content" ObjectID="_1725797691" r:id="rId147"/>
        </w:object>
      </w:r>
      <w:r w:rsidRPr="00C6449B">
        <w:rPr>
          <w:lang w:eastAsia="ko-KR"/>
        </w:rPr>
        <w:t xml:space="preserve"> if </w:t>
      </w:r>
      <w:r w:rsidRPr="00C6449B">
        <w:rPr>
          <w:position w:val="-6"/>
          <w:lang w:eastAsia="ko-KR"/>
        </w:rPr>
        <w:object w:dxaOrig="279" w:dyaOrig="279" w14:anchorId="541D3EE6">
          <v:shape id="_x0000_i1092" type="#_x0000_t75" style="width:14.5pt;height:14.5pt" o:ole="">
            <v:imagedata r:id="rId148" o:title=""/>
          </v:shape>
          <o:OLEObject Type="Embed" ProgID="Equation.3" ShapeID="_x0000_i1092" DrawAspect="Content" ObjectID="_1725797692" r:id="rId149"/>
        </w:object>
      </w:r>
      <w:r w:rsidRPr="00C6449B">
        <w:rPr>
          <w:lang w:eastAsia="ko-KR"/>
        </w:rPr>
        <w:t xml:space="preserve"> is odd and </w:t>
      </w:r>
      <w:r w:rsidRPr="00C6449B">
        <w:rPr>
          <w:position w:val="-6"/>
          <w:lang w:eastAsia="ko-KR"/>
        </w:rPr>
        <w:object w:dxaOrig="560" w:dyaOrig="279" w14:anchorId="0102D4A0">
          <v:shape id="_x0000_i1093" type="#_x0000_t75" style="width:29.5pt;height:14.5pt" o:ole="" fillcolor="window">
            <v:imagedata r:id="rId96" o:title=""/>
          </v:shape>
          <o:OLEObject Type="Embed" ProgID="Equation.3" ShapeID="_x0000_i1093" DrawAspect="Content" ObjectID="_1725797693" r:id="rId150"/>
        </w:object>
      </w:r>
      <w:r w:rsidRPr="00C6449B">
        <w:rPr>
          <w:lang w:eastAsia="ko-KR"/>
        </w:rPr>
        <w:t xml:space="preserve"> if </w:t>
      </w:r>
      <w:r w:rsidRPr="00C6449B">
        <w:rPr>
          <w:position w:val="-6"/>
          <w:lang w:eastAsia="ko-KR"/>
        </w:rPr>
        <w:object w:dxaOrig="279" w:dyaOrig="279" w14:anchorId="64A3B425">
          <v:shape id="_x0000_i1094" type="#_x0000_t75" style="width:14.5pt;height:14.5pt" o:ole="">
            <v:imagedata r:id="rId151" o:title=""/>
          </v:shape>
          <o:OLEObject Type="Embed" ProgID="Equation.3" ShapeID="_x0000_i1094" DrawAspect="Content" ObjectID="_1725797694" r:id="rId152"/>
        </w:object>
      </w:r>
      <w:r w:rsidRPr="00C6449B">
        <w:rPr>
          <w:lang w:eastAsia="ko-KR"/>
        </w:rPr>
        <w:t>is even.</w:t>
      </w:r>
    </w:p>
    <w:p w14:paraId="263C045A" w14:textId="77777777" w:rsidR="00CF08D6" w:rsidRPr="00C6449B" w:rsidRDefault="00CF08D6" w:rsidP="00CF08D6">
      <w:pPr>
        <w:rPr>
          <w:lang w:eastAsia="ko-KR"/>
        </w:rPr>
      </w:pPr>
      <w:r w:rsidRPr="00C6449B">
        <w:rPr>
          <w:lang w:eastAsia="ko-KR"/>
        </w:rPr>
        <w:t xml:space="preserve">When the cyclic prefix length varies from symbol to symbol then  </w:t>
      </w:r>
      <w:r w:rsidRPr="00C6449B">
        <w:rPr>
          <w:position w:val="-4"/>
          <w:lang w:eastAsia="ko-KR"/>
        </w:rPr>
        <w:object w:dxaOrig="220" w:dyaOrig="260" w14:anchorId="7742EE38">
          <v:shape id="_x0000_i1095" type="#_x0000_t75" style="width:14pt;height:14pt" o:ole="">
            <v:imagedata r:id="rId153" o:title=""/>
          </v:shape>
          <o:OLEObject Type="Embed" ProgID="Equation.3" ShapeID="_x0000_i1095" DrawAspect="Content" ObjectID="_1725797695" r:id="rId154"/>
        </w:object>
      </w:r>
      <w:r w:rsidRPr="00C6449B">
        <w:rPr>
          <w:lang w:eastAsia="ko-KR"/>
        </w:rPr>
        <w:t>shall be further restricted to the subset of symbols with the considered modulation scheme being active and with the considered cyclic prefix length type.</w:t>
      </w:r>
    </w:p>
    <w:p w14:paraId="677FA5BE" w14:textId="77777777" w:rsidR="00CF08D6" w:rsidRPr="00C6449B" w:rsidRDefault="00CF08D6" w:rsidP="00CF08D6">
      <w:pPr>
        <w:pStyle w:val="Heading2"/>
      </w:pPr>
      <w:bookmarkStart w:id="6941" w:name="_Toc13079988"/>
      <w:bookmarkStart w:id="6942" w:name="_Toc29811477"/>
      <w:bookmarkStart w:id="6943" w:name="_Toc29811928"/>
      <w:bookmarkStart w:id="6944" w:name="_Toc37268432"/>
      <w:bookmarkStart w:id="6945" w:name="_Toc37268883"/>
      <w:bookmarkStart w:id="6946" w:name="_Toc45893533"/>
      <w:bookmarkStart w:id="6947" w:name="_Toc53177697"/>
      <w:bookmarkStart w:id="6948" w:name="_Toc53178149"/>
      <w:bookmarkStart w:id="6949" w:name="_Toc61176783"/>
      <w:bookmarkStart w:id="6950" w:name="_Toc67916606"/>
      <w:bookmarkStart w:id="6951" w:name="_Toc74670824"/>
      <w:bookmarkStart w:id="6952" w:name="_Toc76542859"/>
      <w:bookmarkStart w:id="6953" w:name="_Toc82626791"/>
      <w:bookmarkStart w:id="6954" w:name="_Toc90414757"/>
      <w:bookmarkStart w:id="6955" w:name="_Toc106769846"/>
      <w:bookmarkStart w:id="6956" w:name="_Toc115185096"/>
      <w:r w:rsidRPr="00C6449B">
        <w:lastRenderedPageBreak/>
        <w:t>C.5.2</w:t>
      </w:r>
      <w:r w:rsidRPr="00C6449B">
        <w:tab/>
        <w:t>Window length</w:t>
      </w:r>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p>
    <w:p w14:paraId="27065AF1" w14:textId="77777777" w:rsidR="00CF08D6" w:rsidRPr="00C6449B" w:rsidRDefault="00CF08D6" w:rsidP="00CF08D6">
      <w:pPr>
        <w:rPr>
          <w:lang w:eastAsia="ko-KR"/>
        </w:rPr>
      </w:pPr>
      <w:r w:rsidRPr="00C6449B">
        <w:rPr>
          <w:lang w:eastAsia="ko-KR"/>
        </w:rPr>
        <w:t>Table C.5.2-1 and Table C.5.2-2 specify the EVM window length (</w:t>
      </w:r>
      <w:r w:rsidRPr="00C6449B">
        <w:rPr>
          <w:i/>
          <w:lang w:eastAsia="ko-KR"/>
        </w:rPr>
        <w:t>W</w:t>
      </w:r>
      <w:r w:rsidRPr="00C6449B">
        <w:rPr>
          <w:lang w:eastAsia="ko-KR"/>
        </w:rPr>
        <w:t>) for normal CP for FR2</w:t>
      </w:r>
      <w:bookmarkStart w:id="6957" w:name="_Hlk503533742"/>
      <w:r w:rsidRPr="00C6449B">
        <w:rPr>
          <w:lang w:eastAsia="ko-KR"/>
        </w:rPr>
        <w:t xml:space="preserve"> for normal CP.</w:t>
      </w:r>
    </w:p>
    <w:p w14:paraId="39DB9F20" w14:textId="77777777" w:rsidR="00CF08D6" w:rsidRPr="00C6449B" w:rsidRDefault="00CF08D6" w:rsidP="00CF08D6">
      <w:pPr>
        <w:pStyle w:val="TH"/>
        <w:rPr>
          <w:lang w:val="en-US"/>
        </w:rPr>
      </w:pPr>
      <w:r w:rsidRPr="00C6449B">
        <w:t>Table C.5.2-1: EVM window length for normal CP</w:t>
      </w:r>
      <w:r w:rsidRPr="00C6449B">
        <w:rPr>
          <w:lang w:val="en-US"/>
        </w:rPr>
        <w:t>, FR2, 60 kHz SCS</w:t>
      </w:r>
      <w:bookmarkStart w:id="6958" w:name="_Hlk501113868"/>
      <w:bookmarkEnd w:id="6957"/>
    </w:p>
    <w:tbl>
      <w:tblPr>
        <w:tblW w:w="82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06"/>
        <w:gridCol w:w="1035"/>
        <w:gridCol w:w="2146"/>
        <w:gridCol w:w="1089"/>
        <w:gridCol w:w="2186"/>
      </w:tblGrid>
      <w:tr w:rsidR="00CF08D6" w:rsidRPr="00C6449B" w14:paraId="1EC0FDEE" w14:textId="77777777" w:rsidTr="00CF08D6">
        <w:trPr>
          <w:trHeight w:val="874"/>
          <w:jc w:val="center"/>
        </w:trPr>
        <w:tc>
          <w:tcPr>
            <w:tcW w:w="1806" w:type="dxa"/>
            <w:shd w:val="clear" w:color="auto" w:fill="F2F2F2"/>
            <w:vAlign w:val="center"/>
          </w:tcPr>
          <w:bookmarkEnd w:id="6958"/>
          <w:p w14:paraId="397464B8" w14:textId="77777777" w:rsidR="00CF08D6" w:rsidRPr="00C6449B" w:rsidRDefault="00CF08D6" w:rsidP="00CF08D6">
            <w:pPr>
              <w:pStyle w:val="TAH"/>
            </w:pPr>
            <w:r w:rsidRPr="00C6449B">
              <w:t>Channel bandwidth (MHz)</w:t>
            </w:r>
          </w:p>
        </w:tc>
        <w:tc>
          <w:tcPr>
            <w:tcW w:w="1035" w:type="dxa"/>
            <w:shd w:val="clear" w:color="auto" w:fill="F2F2F2"/>
            <w:vAlign w:val="center"/>
          </w:tcPr>
          <w:p w14:paraId="4148B55E" w14:textId="77777777" w:rsidR="00CF08D6" w:rsidRPr="00C6449B" w:rsidRDefault="00CF08D6" w:rsidP="00CF08D6">
            <w:pPr>
              <w:pStyle w:val="TAH"/>
            </w:pPr>
            <w:r w:rsidRPr="00C6449B">
              <w:t>FFT size</w:t>
            </w:r>
          </w:p>
        </w:tc>
        <w:tc>
          <w:tcPr>
            <w:tcW w:w="2146" w:type="dxa"/>
            <w:shd w:val="clear" w:color="auto" w:fill="F2F2F2"/>
            <w:vAlign w:val="center"/>
          </w:tcPr>
          <w:p w14:paraId="1D62BEC7" w14:textId="77777777" w:rsidR="00CF08D6" w:rsidRPr="00C6449B" w:rsidRDefault="00CF08D6" w:rsidP="00CF08D6">
            <w:pPr>
              <w:pStyle w:val="TAH"/>
            </w:pPr>
            <w:r w:rsidRPr="00C6449B">
              <w:rPr>
                <w:noProof/>
                <w:lang w:val="en-US" w:eastAsia="ko-KR"/>
              </w:rPr>
              <w:t xml:space="preserve">CP length in FFT samples </w:t>
            </w:r>
          </w:p>
        </w:tc>
        <w:tc>
          <w:tcPr>
            <w:tcW w:w="1089" w:type="dxa"/>
            <w:shd w:val="clear" w:color="auto" w:fill="F2F2F2"/>
            <w:vAlign w:val="center"/>
          </w:tcPr>
          <w:p w14:paraId="703D93C9" w14:textId="77777777" w:rsidR="00CF08D6" w:rsidRPr="00C6449B" w:rsidRDefault="00CF08D6" w:rsidP="00CF08D6">
            <w:pPr>
              <w:pStyle w:val="TAH"/>
            </w:pPr>
            <w:r w:rsidRPr="00C6449B">
              <w:t>EVM window length W</w:t>
            </w:r>
          </w:p>
        </w:tc>
        <w:tc>
          <w:tcPr>
            <w:tcW w:w="2186" w:type="dxa"/>
            <w:shd w:val="clear" w:color="auto" w:fill="F2F2F2"/>
            <w:vAlign w:val="center"/>
          </w:tcPr>
          <w:p w14:paraId="055B6867" w14:textId="77777777" w:rsidR="00CF08D6" w:rsidRPr="00C6449B" w:rsidRDefault="00CF08D6" w:rsidP="00CF08D6">
            <w:pPr>
              <w:pStyle w:val="TAH"/>
              <w:rPr>
                <w:rFonts w:cs="Arial"/>
              </w:rPr>
            </w:pPr>
            <w:r w:rsidRPr="00C6449B">
              <w:rPr>
                <w:rFonts w:cs="Arial"/>
                <w:lang w:val="en-CA"/>
              </w:rPr>
              <w:t xml:space="preserve">Ratio of </w:t>
            </w:r>
            <w:r w:rsidRPr="00C6449B">
              <w:rPr>
                <w:rFonts w:cs="Arial"/>
                <w:i/>
                <w:lang w:val="en-CA"/>
              </w:rPr>
              <w:t>W</w:t>
            </w:r>
            <w:r w:rsidRPr="00C6449B">
              <w:rPr>
                <w:rFonts w:cs="Arial"/>
                <w:lang w:val="en-CA"/>
              </w:rPr>
              <w:t xml:space="preserve"> to total CP length (Note) (%)</w:t>
            </w:r>
          </w:p>
        </w:tc>
      </w:tr>
      <w:tr w:rsidR="00CF08D6" w:rsidRPr="00C6449B" w14:paraId="1260000C" w14:textId="77777777" w:rsidTr="00CF08D6">
        <w:trPr>
          <w:trHeight w:val="288"/>
          <w:jc w:val="center"/>
        </w:trPr>
        <w:tc>
          <w:tcPr>
            <w:tcW w:w="1806" w:type="dxa"/>
            <w:vAlign w:val="center"/>
          </w:tcPr>
          <w:p w14:paraId="6CDA4403" w14:textId="77777777" w:rsidR="00CF08D6" w:rsidRPr="00C6449B" w:rsidRDefault="00CF08D6" w:rsidP="00CF08D6">
            <w:pPr>
              <w:pStyle w:val="TAC"/>
            </w:pPr>
            <w:r w:rsidRPr="00C6449B">
              <w:t>50</w:t>
            </w:r>
          </w:p>
        </w:tc>
        <w:tc>
          <w:tcPr>
            <w:tcW w:w="1035" w:type="dxa"/>
            <w:vAlign w:val="center"/>
          </w:tcPr>
          <w:p w14:paraId="0C701BE8" w14:textId="77777777" w:rsidR="00CF08D6" w:rsidRPr="00C6449B" w:rsidRDefault="00CF08D6" w:rsidP="00CF08D6">
            <w:pPr>
              <w:pStyle w:val="TAC"/>
            </w:pPr>
            <w:r w:rsidRPr="00C6449B">
              <w:t>1024</w:t>
            </w:r>
          </w:p>
        </w:tc>
        <w:tc>
          <w:tcPr>
            <w:tcW w:w="2146" w:type="dxa"/>
            <w:vAlign w:val="center"/>
          </w:tcPr>
          <w:p w14:paraId="43EB4DA7" w14:textId="77777777" w:rsidR="00CF08D6" w:rsidRPr="00C6449B" w:rsidRDefault="00CF08D6" w:rsidP="00CF08D6">
            <w:pPr>
              <w:pStyle w:val="TAC"/>
            </w:pPr>
            <w:r w:rsidRPr="00C6449B">
              <w:t>72</w:t>
            </w:r>
          </w:p>
        </w:tc>
        <w:tc>
          <w:tcPr>
            <w:tcW w:w="1089" w:type="dxa"/>
            <w:vAlign w:val="center"/>
          </w:tcPr>
          <w:p w14:paraId="350EC640" w14:textId="77777777" w:rsidR="00CF08D6" w:rsidRPr="00C6449B" w:rsidRDefault="00CF08D6" w:rsidP="00CF08D6">
            <w:pPr>
              <w:pStyle w:val="TAC"/>
            </w:pPr>
            <w:r w:rsidRPr="00C6449B">
              <w:t>36</w:t>
            </w:r>
          </w:p>
        </w:tc>
        <w:tc>
          <w:tcPr>
            <w:tcW w:w="2186" w:type="dxa"/>
            <w:vAlign w:val="center"/>
          </w:tcPr>
          <w:p w14:paraId="12D86323" w14:textId="77777777" w:rsidR="00CF08D6" w:rsidRPr="00C6449B" w:rsidRDefault="00CF08D6" w:rsidP="00CF08D6">
            <w:pPr>
              <w:pStyle w:val="TAC"/>
            </w:pPr>
            <w:r w:rsidRPr="00C6449B">
              <w:t>50</w:t>
            </w:r>
          </w:p>
        </w:tc>
      </w:tr>
      <w:tr w:rsidR="00CF08D6" w:rsidRPr="00C6449B" w14:paraId="3AD68D37" w14:textId="77777777" w:rsidTr="00CF08D6">
        <w:trPr>
          <w:trHeight w:val="288"/>
          <w:jc w:val="center"/>
        </w:trPr>
        <w:tc>
          <w:tcPr>
            <w:tcW w:w="1806" w:type="dxa"/>
            <w:vAlign w:val="center"/>
          </w:tcPr>
          <w:p w14:paraId="07EE8708" w14:textId="77777777" w:rsidR="00CF08D6" w:rsidRPr="00C6449B" w:rsidRDefault="00CF08D6" w:rsidP="00CF08D6">
            <w:pPr>
              <w:pStyle w:val="TAC"/>
            </w:pPr>
            <w:r w:rsidRPr="00C6449B">
              <w:t>100</w:t>
            </w:r>
          </w:p>
        </w:tc>
        <w:tc>
          <w:tcPr>
            <w:tcW w:w="1035" w:type="dxa"/>
            <w:vAlign w:val="center"/>
          </w:tcPr>
          <w:p w14:paraId="64BEF9FF" w14:textId="77777777" w:rsidR="00CF08D6" w:rsidRPr="00C6449B" w:rsidRDefault="00CF08D6" w:rsidP="00CF08D6">
            <w:pPr>
              <w:pStyle w:val="TAC"/>
            </w:pPr>
            <w:r w:rsidRPr="00C6449B">
              <w:t>2048</w:t>
            </w:r>
          </w:p>
        </w:tc>
        <w:tc>
          <w:tcPr>
            <w:tcW w:w="2146" w:type="dxa"/>
            <w:vAlign w:val="center"/>
          </w:tcPr>
          <w:p w14:paraId="0D899F68" w14:textId="77777777" w:rsidR="00CF08D6" w:rsidRPr="00C6449B" w:rsidRDefault="00CF08D6" w:rsidP="00CF08D6">
            <w:pPr>
              <w:pStyle w:val="TAC"/>
            </w:pPr>
            <w:r w:rsidRPr="00C6449B">
              <w:t>144</w:t>
            </w:r>
          </w:p>
        </w:tc>
        <w:tc>
          <w:tcPr>
            <w:tcW w:w="1089" w:type="dxa"/>
            <w:vAlign w:val="center"/>
          </w:tcPr>
          <w:p w14:paraId="73B4FE3E" w14:textId="77777777" w:rsidR="00CF08D6" w:rsidRPr="00C6449B" w:rsidRDefault="00CF08D6" w:rsidP="00CF08D6">
            <w:pPr>
              <w:pStyle w:val="TAC"/>
            </w:pPr>
            <w:r w:rsidRPr="00C6449B">
              <w:t>72</w:t>
            </w:r>
          </w:p>
        </w:tc>
        <w:tc>
          <w:tcPr>
            <w:tcW w:w="2186" w:type="dxa"/>
            <w:vAlign w:val="center"/>
          </w:tcPr>
          <w:p w14:paraId="018A89D6" w14:textId="77777777" w:rsidR="00CF08D6" w:rsidRPr="00C6449B" w:rsidRDefault="00CF08D6" w:rsidP="00CF08D6">
            <w:pPr>
              <w:pStyle w:val="TAC"/>
            </w:pPr>
            <w:r w:rsidRPr="00C6449B">
              <w:t>50</w:t>
            </w:r>
          </w:p>
        </w:tc>
      </w:tr>
      <w:tr w:rsidR="00CF08D6" w:rsidRPr="00C6449B" w14:paraId="5B8AC559" w14:textId="77777777" w:rsidTr="00CF08D6">
        <w:trPr>
          <w:trHeight w:val="288"/>
          <w:jc w:val="center"/>
        </w:trPr>
        <w:tc>
          <w:tcPr>
            <w:tcW w:w="1806" w:type="dxa"/>
            <w:vAlign w:val="center"/>
          </w:tcPr>
          <w:p w14:paraId="53F452D8" w14:textId="77777777" w:rsidR="00CF08D6" w:rsidRPr="00C6449B" w:rsidRDefault="00CF08D6" w:rsidP="00CF08D6">
            <w:pPr>
              <w:pStyle w:val="TAC"/>
            </w:pPr>
            <w:r w:rsidRPr="00C6449B">
              <w:t>200</w:t>
            </w:r>
          </w:p>
        </w:tc>
        <w:tc>
          <w:tcPr>
            <w:tcW w:w="1035" w:type="dxa"/>
            <w:vAlign w:val="center"/>
          </w:tcPr>
          <w:p w14:paraId="5F1B01EE" w14:textId="77777777" w:rsidR="00CF08D6" w:rsidRPr="00C6449B" w:rsidRDefault="00CF08D6" w:rsidP="00CF08D6">
            <w:pPr>
              <w:pStyle w:val="TAC"/>
            </w:pPr>
            <w:r w:rsidRPr="00C6449B">
              <w:t>4096</w:t>
            </w:r>
          </w:p>
        </w:tc>
        <w:tc>
          <w:tcPr>
            <w:tcW w:w="2146" w:type="dxa"/>
            <w:vAlign w:val="center"/>
          </w:tcPr>
          <w:p w14:paraId="2A260305" w14:textId="77777777" w:rsidR="00CF08D6" w:rsidRPr="00C6449B" w:rsidRDefault="00CF08D6" w:rsidP="00CF08D6">
            <w:pPr>
              <w:pStyle w:val="TAC"/>
            </w:pPr>
            <w:r w:rsidRPr="00C6449B">
              <w:t>288</w:t>
            </w:r>
          </w:p>
        </w:tc>
        <w:tc>
          <w:tcPr>
            <w:tcW w:w="1089" w:type="dxa"/>
            <w:vAlign w:val="center"/>
          </w:tcPr>
          <w:p w14:paraId="0F4E9E73" w14:textId="77777777" w:rsidR="00CF08D6" w:rsidRPr="00C6449B" w:rsidRDefault="00CF08D6" w:rsidP="00CF08D6">
            <w:pPr>
              <w:pStyle w:val="TAC"/>
            </w:pPr>
            <w:r w:rsidRPr="00C6449B">
              <w:t>144</w:t>
            </w:r>
          </w:p>
        </w:tc>
        <w:tc>
          <w:tcPr>
            <w:tcW w:w="2186" w:type="dxa"/>
            <w:vAlign w:val="center"/>
          </w:tcPr>
          <w:p w14:paraId="56216E21" w14:textId="77777777" w:rsidR="00CF08D6" w:rsidRPr="00C6449B" w:rsidRDefault="00CF08D6" w:rsidP="00CF08D6">
            <w:pPr>
              <w:pStyle w:val="TAC"/>
            </w:pPr>
            <w:r w:rsidRPr="00C6449B">
              <w:t>50</w:t>
            </w:r>
          </w:p>
        </w:tc>
      </w:tr>
      <w:tr w:rsidR="00CF08D6" w:rsidRPr="00C6449B" w14:paraId="26F9B131" w14:textId="77777777" w:rsidTr="00CF08D6">
        <w:trPr>
          <w:trHeight w:val="288"/>
          <w:jc w:val="center"/>
        </w:trPr>
        <w:tc>
          <w:tcPr>
            <w:tcW w:w="8262" w:type="dxa"/>
            <w:gridSpan w:val="5"/>
            <w:vAlign w:val="center"/>
          </w:tcPr>
          <w:p w14:paraId="75C1CD9B" w14:textId="77777777" w:rsidR="00CF08D6" w:rsidRPr="00C6449B" w:rsidRDefault="00CF08D6" w:rsidP="00CF08D6">
            <w:pPr>
              <w:pStyle w:val="TAN"/>
            </w:pPr>
            <w:r w:rsidRPr="00C6449B">
              <w:t>NOTE:</w:t>
            </w:r>
            <w:r w:rsidRPr="00C6449B">
              <w:tab/>
              <w:t>These percentages are informative and apply to</w:t>
            </w:r>
            <w:r w:rsidRPr="00C6449B">
              <w:rPr>
                <w:rFonts w:eastAsia="SimSun" w:hint="eastAsia"/>
                <w:lang w:val="en-US" w:eastAsia="zh-CN"/>
              </w:rPr>
              <w:t xml:space="preserve"> all OFDM symbols within subframe except for symbol 0 of slot 0 and slot 2</w:t>
            </w:r>
            <w:r w:rsidRPr="00C6449B">
              <w:t xml:space="preserve">. Symbol 0 </w:t>
            </w:r>
            <w:bookmarkStart w:id="6959" w:name="OLE_LINK14"/>
            <w:r w:rsidRPr="00C6449B">
              <w:rPr>
                <w:rFonts w:eastAsia="SimSun" w:hint="eastAsia"/>
                <w:lang w:val="en-US" w:eastAsia="zh-CN"/>
              </w:rPr>
              <w:t>of slot 0 and slot 2</w:t>
            </w:r>
            <w:bookmarkEnd w:id="6959"/>
            <w:r w:rsidRPr="00C6449B">
              <w:rPr>
                <w:rFonts w:eastAsia="SimSun" w:hint="eastAsia"/>
                <w:lang w:val="en-US" w:eastAsia="zh-CN"/>
              </w:rPr>
              <w:t xml:space="preserve"> </w:t>
            </w:r>
            <w:r w:rsidRPr="00C6449B">
              <w:t>may have a longer CP and therefore a lower percentage.</w:t>
            </w:r>
          </w:p>
        </w:tc>
      </w:tr>
    </w:tbl>
    <w:p w14:paraId="540F5E45" w14:textId="77777777" w:rsidR="00CF08D6" w:rsidRPr="00C6449B" w:rsidRDefault="00CF08D6" w:rsidP="00CF08D6">
      <w:pPr>
        <w:rPr>
          <w:rFonts w:eastAsia="SimSun"/>
          <w:lang w:eastAsia="zh-CN"/>
        </w:rPr>
      </w:pPr>
    </w:p>
    <w:p w14:paraId="6CA0631E" w14:textId="77777777" w:rsidR="00CF08D6" w:rsidRPr="00C6449B" w:rsidRDefault="00CF08D6" w:rsidP="00CF08D6">
      <w:pPr>
        <w:pStyle w:val="TH"/>
        <w:rPr>
          <w:lang w:val="en-US"/>
        </w:rPr>
      </w:pPr>
      <w:r w:rsidRPr="00C6449B">
        <w:t>Table C.5.2-2: EVM window length for normal CP</w:t>
      </w:r>
      <w:r w:rsidRPr="00C6449B">
        <w:rPr>
          <w:lang w:val="en-US"/>
        </w:rPr>
        <w:t>, FR2, 120 kHz SCS</w:t>
      </w:r>
    </w:p>
    <w:tbl>
      <w:tblPr>
        <w:tblW w:w="82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62"/>
        <w:gridCol w:w="1005"/>
        <w:gridCol w:w="2154"/>
        <w:gridCol w:w="1111"/>
        <w:gridCol w:w="2194"/>
      </w:tblGrid>
      <w:tr w:rsidR="00CF08D6" w:rsidRPr="00C6449B" w14:paraId="79773572" w14:textId="77777777" w:rsidTr="00CF08D6">
        <w:trPr>
          <w:trHeight w:val="874"/>
          <w:jc w:val="center"/>
        </w:trPr>
        <w:tc>
          <w:tcPr>
            <w:tcW w:w="1762" w:type="dxa"/>
            <w:shd w:val="clear" w:color="auto" w:fill="F2F2F2"/>
            <w:vAlign w:val="center"/>
          </w:tcPr>
          <w:p w14:paraId="60075EDF" w14:textId="77777777" w:rsidR="00CF08D6" w:rsidRPr="00C6449B" w:rsidRDefault="00CF08D6" w:rsidP="00CF08D6">
            <w:pPr>
              <w:pStyle w:val="TAH"/>
            </w:pPr>
            <w:r w:rsidRPr="00C6449B">
              <w:t>Channel bandwidth (MHz)</w:t>
            </w:r>
          </w:p>
        </w:tc>
        <w:tc>
          <w:tcPr>
            <w:tcW w:w="1005" w:type="dxa"/>
            <w:shd w:val="clear" w:color="auto" w:fill="F2F2F2"/>
            <w:vAlign w:val="center"/>
          </w:tcPr>
          <w:p w14:paraId="15CF7D49" w14:textId="77777777" w:rsidR="00CF08D6" w:rsidRPr="00C6449B" w:rsidRDefault="00CF08D6" w:rsidP="00CF08D6">
            <w:pPr>
              <w:pStyle w:val="TAH"/>
            </w:pPr>
            <w:r w:rsidRPr="00C6449B">
              <w:t>FFT size</w:t>
            </w:r>
          </w:p>
        </w:tc>
        <w:tc>
          <w:tcPr>
            <w:tcW w:w="2154" w:type="dxa"/>
            <w:shd w:val="clear" w:color="auto" w:fill="F2F2F2"/>
            <w:vAlign w:val="center"/>
          </w:tcPr>
          <w:p w14:paraId="54061F0D" w14:textId="77777777" w:rsidR="00CF08D6" w:rsidRPr="00C6449B" w:rsidRDefault="00CF08D6" w:rsidP="00CF08D6">
            <w:pPr>
              <w:pStyle w:val="TAH"/>
            </w:pPr>
            <w:r w:rsidRPr="00C6449B">
              <w:rPr>
                <w:noProof/>
                <w:lang w:val="en-US" w:eastAsia="ko-KR"/>
              </w:rPr>
              <w:t xml:space="preserve">CP length in FFT samples </w:t>
            </w:r>
          </w:p>
        </w:tc>
        <w:tc>
          <w:tcPr>
            <w:tcW w:w="1111" w:type="dxa"/>
            <w:shd w:val="clear" w:color="auto" w:fill="F2F2F2"/>
            <w:vAlign w:val="center"/>
          </w:tcPr>
          <w:p w14:paraId="09E22525" w14:textId="77777777" w:rsidR="00CF08D6" w:rsidRPr="00C6449B" w:rsidRDefault="00CF08D6" w:rsidP="00CF08D6">
            <w:pPr>
              <w:pStyle w:val="TAH"/>
            </w:pPr>
            <w:r w:rsidRPr="00C6449B">
              <w:t>EVM window length W</w:t>
            </w:r>
          </w:p>
        </w:tc>
        <w:tc>
          <w:tcPr>
            <w:tcW w:w="2194" w:type="dxa"/>
            <w:shd w:val="clear" w:color="auto" w:fill="F2F2F2"/>
            <w:vAlign w:val="center"/>
          </w:tcPr>
          <w:p w14:paraId="43B7B3BD" w14:textId="77777777" w:rsidR="00CF08D6" w:rsidRPr="00C6449B" w:rsidRDefault="00CF08D6" w:rsidP="00CF08D6">
            <w:pPr>
              <w:pStyle w:val="TAH"/>
              <w:jc w:val="right"/>
              <w:rPr>
                <w:rFonts w:cs="Arial"/>
              </w:rPr>
            </w:pPr>
            <w:r w:rsidRPr="00C6449B">
              <w:rPr>
                <w:rFonts w:cs="Arial"/>
                <w:lang w:val="en-CA"/>
              </w:rPr>
              <w:t xml:space="preserve">Ratio of </w:t>
            </w:r>
            <w:r w:rsidRPr="00C6449B">
              <w:rPr>
                <w:rFonts w:cs="Arial"/>
                <w:i/>
                <w:lang w:val="en-CA"/>
              </w:rPr>
              <w:t>W</w:t>
            </w:r>
            <w:r w:rsidRPr="00C6449B">
              <w:rPr>
                <w:rFonts w:cs="Arial"/>
                <w:lang w:val="en-CA"/>
              </w:rPr>
              <w:t xml:space="preserve"> to total CP length (Note) (%)</w:t>
            </w:r>
          </w:p>
        </w:tc>
      </w:tr>
      <w:tr w:rsidR="00CF08D6" w:rsidRPr="00C6449B" w14:paraId="2736E3F7" w14:textId="77777777" w:rsidTr="00CF08D6">
        <w:trPr>
          <w:trHeight w:val="288"/>
          <w:jc w:val="center"/>
        </w:trPr>
        <w:tc>
          <w:tcPr>
            <w:tcW w:w="1762" w:type="dxa"/>
            <w:vAlign w:val="center"/>
          </w:tcPr>
          <w:p w14:paraId="6D4A43CF" w14:textId="77777777" w:rsidR="00CF08D6" w:rsidRPr="00C6449B" w:rsidRDefault="00CF08D6" w:rsidP="00CF08D6">
            <w:pPr>
              <w:pStyle w:val="TAC"/>
            </w:pPr>
            <w:r w:rsidRPr="00C6449B">
              <w:t>50</w:t>
            </w:r>
          </w:p>
        </w:tc>
        <w:tc>
          <w:tcPr>
            <w:tcW w:w="1005" w:type="dxa"/>
            <w:vAlign w:val="center"/>
          </w:tcPr>
          <w:p w14:paraId="55183D88" w14:textId="77777777" w:rsidR="00CF08D6" w:rsidRPr="00C6449B" w:rsidRDefault="00CF08D6" w:rsidP="00CF08D6">
            <w:pPr>
              <w:pStyle w:val="TAC"/>
            </w:pPr>
            <w:r w:rsidRPr="00C6449B">
              <w:t>512</w:t>
            </w:r>
          </w:p>
        </w:tc>
        <w:tc>
          <w:tcPr>
            <w:tcW w:w="2154" w:type="dxa"/>
            <w:vAlign w:val="center"/>
          </w:tcPr>
          <w:p w14:paraId="1DFD6273" w14:textId="77777777" w:rsidR="00CF08D6" w:rsidRPr="00C6449B" w:rsidRDefault="00CF08D6" w:rsidP="00CF08D6">
            <w:pPr>
              <w:pStyle w:val="TAC"/>
            </w:pPr>
            <w:r w:rsidRPr="00C6449B">
              <w:t>36</w:t>
            </w:r>
          </w:p>
        </w:tc>
        <w:tc>
          <w:tcPr>
            <w:tcW w:w="1111" w:type="dxa"/>
            <w:vAlign w:val="center"/>
          </w:tcPr>
          <w:p w14:paraId="1CB699AA" w14:textId="77777777" w:rsidR="00CF08D6" w:rsidRPr="00C6449B" w:rsidRDefault="00CF08D6" w:rsidP="00CF08D6">
            <w:pPr>
              <w:pStyle w:val="TAC"/>
            </w:pPr>
            <w:r w:rsidRPr="00C6449B">
              <w:t>18</w:t>
            </w:r>
          </w:p>
        </w:tc>
        <w:tc>
          <w:tcPr>
            <w:tcW w:w="2194" w:type="dxa"/>
            <w:vAlign w:val="center"/>
          </w:tcPr>
          <w:p w14:paraId="2431D7F7" w14:textId="77777777" w:rsidR="00CF08D6" w:rsidRPr="00C6449B" w:rsidRDefault="00CF08D6" w:rsidP="00CF08D6">
            <w:pPr>
              <w:pStyle w:val="TAC"/>
            </w:pPr>
            <w:r w:rsidRPr="00C6449B">
              <w:t>50</w:t>
            </w:r>
          </w:p>
        </w:tc>
      </w:tr>
      <w:tr w:rsidR="00CF08D6" w:rsidRPr="00C6449B" w14:paraId="7550246E" w14:textId="77777777" w:rsidTr="00CF08D6">
        <w:trPr>
          <w:trHeight w:val="288"/>
          <w:jc w:val="center"/>
        </w:trPr>
        <w:tc>
          <w:tcPr>
            <w:tcW w:w="1762" w:type="dxa"/>
            <w:vAlign w:val="center"/>
          </w:tcPr>
          <w:p w14:paraId="7FD44E46" w14:textId="77777777" w:rsidR="00CF08D6" w:rsidRPr="00C6449B" w:rsidRDefault="00CF08D6" w:rsidP="00CF08D6">
            <w:pPr>
              <w:pStyle w:val="TAC"/>
            </w:pPr>
            <w:r w:rsidRPr="00C6449B">
              <w:t>100</w:t>
            </w:r>
          </w:p>
        </w:tc>
        <w:tc>
          <w:tcPr>
            <w:tcW w:w="1005" w:type="dxa"/>
            <w:vAlign w:val="center"/>
          </w:tcPr>
          <w:p w14:paraId="0ECBC194" w14:textId="77777777" w:rsidR="00CF08D6" w:rsidRPr="00C6449B" w:rsidRDefault="00CF08D6" w:rsidP="00CF08D6">
            <w:pPr>
              <w:pStyle w:val="TAC"/>
            </w:pPr>
            <w:r w:rsidRPr="00C6449B">
              <w:t>1024</w:t>
            </w:r>
          </w:p>
        </w:tc>
        <w:tc>
          <w:tcPr>
            <w:tcW w:w="2154" w:type="dxa"/>
            <w:vAlign w:val="center"/>
          </w:tcPr>
          <w:p w14:paraId="39CDFED7" w14:textId="77777777" w:rsidR="00CF08D6" w:rsidRPr="00C6449B" w:rsidRDefault="00CF08D6" w:rsidP="00CF08D6">
            <w:pPr>
              <w:pStyle w:val="TAC"/>
            </w:pPr>
            <w:r w:rsidRPr="00C6449B">
              <w:t>72</w:t>
            </w:r>
          </w:p>
        </w:tc>
        <w:tc>
          <w:tcPr>
            <w:tcW w:w="1111" w:type="dxa"/>
            <w:vAlign w:val="center"/>
          </w:tcPr>
          <w:p w14:paraId="2EB66129" w14:textId="77777777" w:rsidR="00CF08D6" w:rsidRPr="00C6449B" w:rsidRDefault="00CF08D6" w:rsidP="00CF08D6">
            <w:pPr>
              <w:pStyle w:val="TAC"/>
            </w:pPr>
            <w:r w:rsidRPr="00C6449B">
              <w:t>36</w:t>
            </w:r>
          </w:p>
        </w:tc>
        <w:tc>
          <w:tcPr>
            <w:tcW w:w="2194" w:type="dxa"/>
            <w:vAlign w:val="center"/>
          </w:tcPr>
          <w:p w14:paraId="25BA40AE" w14:textId="77777777" w:rsidR="00CF08D6" w:rsidRPr="00C6449B" w:rsidRDefault="00CF08D6" w:rsidP="00CF08D6">
            <w:pPr>
              <w:pStyle w:val="TAC"/>
            </w:pPr>
            <w:r w:rsidRPr="00C6449B">
              <w:t>50</w:t>
            </w:r>
          </w:p>
        </w:tc>
      </w:tr>
      <w:tr w:rsidR="00CF08D6" w:rsidRPr="00C6449B" w14:paraId="21DE580E" w14:textId="77777777" w:rsidTr="00CF08D6">
        <w:trPr>
          <w:trHeight w:val="288"/>
          <w:jc w:val="center"/>
        </w:trPr>
        <w:tc>
          <w:tcPr>
            <w:tcW w:w="1762" w:type="dxa"/>
            <w:vAlign w:val="center"/>
          </w:tcPr>
          <w:p w14:paraId="1E928C45" w14:textId="77777777" w:rsidR="00CF08D6" w:rsidRPr="00C6449B" w:rsidRDefault="00CF08D6" w:rsidP="00CF08D6">
            <w:pPr>
              <w:pStyle w:val="TAC"/>
            </w:pPr>
            <w:r w:rsidRPr="00C6449B">
              <w:t>200</w:t>
            </w:r>
          </w:p>
        </w:tc>
        <w:tc>
          <w:tcPr>
            <w:tcW w:w="1005" w:type="dxa"/>
            <w:vAlign w:val="center"/>
          </w:tcPr>
          <w:p w14:paraId="771BF3BA" w14:textId="77777777" w:rsidR="00CF08D6" w:rsidRPr="00C6449B" w:rsidRDefault="00CF08D6" w:rsidP="00CF08D6">
            <w:pPr>
              <w:pStyle w:val="TAC"/>
            </w:pPr>
            <w:r w:rsidRPr="00C6449B">
              <w:t>2048</w:t>
            </w:r>
          </w:p>
        </w:tc>
        <w:tc>
          <w:tcPr>
            <w:tcW w:w="2154" w:type="dxa"/>
            <w:vAlign w:val="center"/>
          </w:tcPr>
          <w:p w14:paraId="06621D69" w14:textId="77777777" w:rsidR="00CF08D6" w:rsidRPr="00C6449B" w:rsidRDefault="00CF08D6" w:rsidP="00CF08D6">
            <w:pPr>
              <w:pStyle w:val="TAC"/>
            </w:pPr>
            <w:r w:rsidRPr="00C6449B">
              <w:t>144</w:t>
            </w:r>
          </w:p>
        </w:tc>
        <w:tc>
          <w:tcPr>
            <w:tcW w:w="1111" w:type="dxa"/>
            <w:vAlign w:val="center"/>
          </w:tcPr>
          <w:p w14:paraId="7D0EFBEA" w14:textId="77777777" w:rsidR="00CF08D6" w:rsidRPr="00C6449B" w:rsidRDefault="00CF08D6" w:rsidP="00CF08D6">
            <w:pPr>
              <w:pStyle w:val="TAC"/>
            </w:pPr>
            <w:r w:rsidRPr="00C6449B">
              <w:t>72</w:t>
            </w:r>
          </w:p>
        </w:tc>
        <w:tc>
          <w:tcPr>
            <w:tcW w:w="2194" w:type="dxa"/>
            <w:vAlign w:val="center"/>
          </w:tcPr>
          <w:p w14:paraId="42E337BE" w14:textId="77777777" w:rsidR="00CF08D6" w:rsidRPr="00C6449B" w:rsidRDefault="00CF08D6" w:rsidP="00CF08D6">
            <w:pPr>
              <w:pStyle w:val="TAC"/>
            </w:pPr>
            <w:r w:rsidRPr="00C6449B">
              <w:t>50</w:t>
            </w:r>
          </w:p>
        </w:tc>
      </w:tr>
      <w:tr w:rsidR="00CF08D6" w:rsidRPr="00C6449B" w14:paraId="0CA627B5" w14:textId="77777777" w:rsidTr="00CF08D6">
        <w:trPr>
          <w:trHeight w:val="288"/>
          <w:jc w:val="center"/>
        </w:trPr>
        <w:tc>
          <w:tcPr>
            <w:tcW w:w="1762" w:type="dxa"/>
            <w:vAlign w:val="center"/>
          </w:tcPr>
          <w:p w14:paraId="69E4D75E" w14:textId="77777777" w:rsidR="00CF08D6" w:rsidRPr="00C6449B" w:rsidRDefault="00CF08D6" w:rsidP="00CF08D6">
            <w:pPr>
              <w:pStyle w:val="TAC"/>
            </w:pPr>
            <w:r w:rsidRPr="00C6449B">
              <w:t>400</w:t>
            </w:r>
          </w:p>
        </w:tc>
        <w:tc>
          <w:tcPr>
            <w:tcW w:w="1005" w:type="dxa"/>
            <w:vAlign w:val="center"/>
          </w:tcPr>
          <w:p w14:paraId="0B271987" w14:textId="77777777" w:rsidR="00CF08D6" w:rsidRPr="00C6449B" w:rsidRDefault="00CF08D6" w:rsidP="00CF08D6">
            <w:pPr>
              <w:pStyle w:val="TAC"/>
            </w:pPr>
            <w:r w:rsidRPr="00C6449B">
              <w:t>4096</w:t>
            </w:r>
          </w:p>
        </w:tc>
        <w:tc>
          <w:tcPr>
            <w:tcW w:w="2154" w:type="dxa"/>
            <w:vAlign w:val="center"/>
          </w:tcPr>
          <w:p w14:paraId="760B047D" w14:textId="77777777" w:rsidR="00CF08D6" w:rsidRPr="00C6449B" w:rsidRDefault="00CF08D6" w:rsidP="00CF08D6">
            <w:pPr>
              <w:pStyle w:val="TAC"/>
            </w:pPr>
            <w:r w:rsidRPr="00C6449B">
              <w:t>288</w:t>
            </w:r>
          </w:p>
        </w:tc>
        <w:tc>
          <w:tcPr>
            <w:tcW w:w="1111" w:type="dxa"/>
            <w:vAlign w:val="center"/>
          </w:tcPr>
          <w:p w14:paraId="1FB8354F" w14:textId="77777777" w:rsidR="00CF08D6" w:rsidRPr="00C6449B" w:rsidRDefault="00CF08D6" w:rsidP="00CF08D6">
            <w:pPr>
              <w:pStyle w:val="TAC"/>
            </w:pPr>
            <w:r w:rsidRPr="00C6449B">
              <w:t>144</w:t>
            </w:r>
          </w:p>
        </w:tc>
        <w:tc>
          <w:tcPr>
            <w:tcW w:w="2194" w:type="dxa"/>
            <w:vAlign w:val="center"/>
          </w:tcPr>
          <w:p w14:paraId="78E1E1F3" w14:textId="77777777" w:rsidR="00CF08D6" w:rsidRPr="00C6449B" w:rsidRDefault="00CF08D6" w:rsidP="00CF08D6">
            <w:pPr>
              <w:pStyle w:val="TAC"/>
            </w:pPr>
            <w:r w:rsidRPr="00C6449B">
              <w:t>50</w:t>
            </w:r>
          </w:p>
        </w:tc>
      </w:tr>
      <w:tr w:rsidR="00CF08D6" w:rsidRPr="00C6449B" w14:paraId="160D58DD" w14:textId="77777777" w:rsidTr="00CF08D6">
        <w:trPr>
          <w:trHeight w:val="288"/>
          <w:jc w:val="center"/>
        </w:trPr>
        <w:tc>
          <w:tcPr>
            <w:tcW w:w="8226" w:type="dxa"/>
            <w:gridSpan w:val="5"/>
            <w:vAlign w:val="center"/>
          </w:tcPr>
          <w:p w14:paraId="5D4E0B1E" w14:textId="77777777" w:rsidR="00CF08D6" w:rsidRPr="00C6449B" w:rsidRDefault="00CF08D6" w:rsidP="00CF08D6">
            <w:pPr>
              <w:pStyle w:val="TAN"/>
            </w:pPr>
            <w:r w:rsidRPr="00C6449B">
              <w:t>NOTE 1:</w:t>
            </w:r>
            <w:r w:rsidRPr="00C6449B">
              <w:tab/>
              <w:t>These percentages are informative and apply to</w:t>
            </w:r>
            <w:r w:rsidRPr="00C6449B">
              <w:rPr>
                <w:rFonts w:eastAsia="SimSun" w:hint="eastAsia"/>
                <w:lang w:val="en-US" w:eastAsia="zh-CN"/>
              </w:rPr>
              <w:t xml:space="preserve"> all OFDM symbols within subframe except for symbol 0 of slot 0 and slot 4</w:t>
            </w:r>
            <w:r w:rsidRPr="00C6449B">
              <w:t xml:space="preserve">. Symbol 0 </w:t>
            </w:r>
            <w:r w:rsidRPr="00C6449B">
              <w:rPr>
                <w:rFonts w:eastAsia="SimSun" w:hint="eastAsia"/>
                <w:lang w:val="en-US" w:eastAsia="zh-CN"/>
              </w:rPr>
              <w:t xml:space="preserve">of slot 0 and slot 4 </w:t>
            </w:r>
            <w:r w:rsidRPr="00C6449B">
              <w:t>may have a longer CP and therefore a lower percentage.</w:t>
            </w:r>
          </w:p>
        </w:tc>
      </w:tr>
    </w:tbl>
    <w:p w14:paraId="1916DD65" w14:textId="77777777" w:rsidR="00CF08D6" w:rsidRPr="00C6449B" w:rsidRDefault="00CF08D6" w:rsidP="00CF08D6">
      <w:pPr>
        <w:rPr>
          <w:rFonts w:eastAsia="SimSun"/>
          <w:b/>
          <w:lang w:eastAsia="zh-CN"/>
        </w:rPr>
      </w:pPr>
    </w:p>
    <w:p w14:paraId="1D382DA1" w14:textId="77777777" w:rsidR="00CF08D6" w:rsidRPr="00C6449B" w:rsidRDefault="00CF08D6" w:rsidP="00CF08D6">
      <w:pPr>
        <w:rPr>
          <w:lang w:eastAsia="ko-KR"/>
        </w:rPr>
      </w:pPr>
      <w:r w:rsidRPr="00C6449B">
        <w:rPr>
          <w:lang w:eastAsia="ko-KR"/>
        </w:rPr>
        <w:t>Table C.5.2-3 below specifies the EVM window length (</w:t>
      </w:r>
      <w:r w:rsidRPr="00C6449B">
        <w:rPr>
          <w:i/>
          <w:lang w:eastAsia="ko-KR"/>
        </w:rPr>
        <w:t>W</w:t>
      </w:r>
      <w:r w:rsidRPr="00C6449B">
        <w:rPr>
          <w:lang w:eastAsia="ko-KR"/>
        </w:rPr>
        <w:t>) for extended CP. The number of CP samples excluded from the EVM window is the same as for normal CP length.</w:t>
      </w:r>
    </w:p>
    <w:p w14:paraId="0F3B4D56" w14:textId="77777777" w:rsidR="00CF08D6" w:rsidRPr="00C6449B" w:rsidRDefault="00CF08D6" w:rsidP="00CF08D6">
      <w:pPr>
        <w:pStyle w:val="TH"/>
        <w:rPr>
          <w:lang w:val="en-US"/>
        </w:rPr>
      </w:pPr>
      <w:r w:rsidRPr="00C6449B">
        <w:t>Table C.5.2-3: EVM window length for extended CP</w:t>
      </w:r>
      <w:r w:rsidRPr="00C6449B">
        <w:rPr>
          <w:lang w:val="en-US"/>
        </w:rPr>
        <w:t>, FR2, 60 kHz SCS</w:t>
      </w:r>
    </w:p>
    <w:tbl>
      <w:tblPr>
        <w:tblW w:w="80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84"/>
        <w:gridCol w:w="1063"/>
        <w:gridCol w:w="2179"/>
        <w:gridCol w:w="992"/>
        <w:gridCol w:w="2089"/>
      </w:tblGrid>
      <w:tr w:rsidR="00CF08D6" w:rsidRPr="00C6449B" w14:paraId="120D1930" w14:textId="77777777" w:rsidTr="00CF08D6">
        <w:trPr>
          <w:trHeight w:val="874"/>
          <w:jc w:val="center"/>
        </w:trPr>
        <w:tc>
          <w:tcPr>
            <w:tcW w:w="1684" w:type="dxa"/>
            <w:shd w:val="clear" w:color="auto" w:fill="F2F2F2"/>
            <w:vAlign w:val="center"/>
          </w:tcPr>
          <w:p w14:paraId="71129988" w14:textId="77777777" w:rsidR="00CF08D6" w:rsidRPr="00C6449B" w:rsidRDefault="00CF08D6" w:rsidP="00CF08D6">
            <w:pPr>
              <w:pStyle w:val="TAH"/>
            </w:pPr>
            <w:r w:rsidRPr="00C6449B">
              <w:t>Channel bandwidth (MHz)</w:t>
            </w:r>
          </w:p>
        </w:tc>
        <w:tc>
          <w:tcPr>
            <w:tcW w:w="1063" w:type="dxa"/>
            <w:shd w:val="clear" w:color="auto" w:fill="F2F2F2"/>
            <w:vAlign w:val="center"/>
          </w:tcPr>
          <w:p w14:paraId="7198E692" w14:textId="77777777" w:rsidR="00CF08D6" w:rsidRPr="00C6449B" w:rsidRDefault="00CF08D6" w:rsidP="00CF08D6">
            <w:pPr>
              <w:pStyle w:val="TAH"/>
            </w:pPr>
            <w:r w:rsidRPr="00C6449B">
              <w:t>FFT size</w:t>
            </w:r>
          </w:p>
        </w:tc>
        <w:tc>
          <w:tcPr>
            <w:tcW w:w="2179" w:type="dxa"/>
            <w:shd w:val="clear" w:color="auto" w:fill="F2F2F2"/>
            <w:vAlign w:val="center"/>
          </w:tcPr>
          <w:p w14:paraId="11D26C19" w14:textId="77777777" w:rsidR="00CF08D6" w:rsidRPr="00C6449B" w:rsidRDefault="00CF08D6" w:rsidP="00CF08D6">
            <w:pPr>
              <w:pStyle w:val="TAH"/>
            </w:pPr>
            <w:r w:rsidRPr="00C6449B">
              <w:rPr>
                <w:noProof/>
                <w:lang w:val="en-US" w:eastAsia="ko-KR"/>
              </w:rPr>
              <w:t xml:space="preserve">CP length in FFT samples </w:t>
            </w:r>
          </w:p>
        </w:tc>
        <w:tc>
          <w:tcPr>
            <w:tcW w:w="992" w:type="dxa"/>
            <w:shd w:val="clear" w:color="auto" w:fill="F2F2F2"/>
            <w:vAlign w:val="center"/>
          </w:tcPr>
          <w:p w14:paraId="5089B4B4" w14:textId="77777777" w:rsidR="00CF08D6" w:rsidRPr="00C6449B" w:rsidRDefault="00CF08D6" w:rsidP="00CF08D6">
            <w:pPr>
              <w:pStyle w:val="TAH"/>
            </w:pPr>
            <w:r w:rsidRPr="00C6449B">
              <w:t>EVM window length W</w:t>
            </w:r>
          </w:p>
        </w:tc>
        <w:tc>
          <w:tcPr>
            <w:tcW w:w="2089" w:type="dxa"/>
            <w:shd w:val="clear" w:color="auto" w:fill="F2F2F2"/>
          </w:tcPr>
          <w:p w14:paraId="4DE62B04" w14:textId="77777777" w:rsidR="00CF08D6" w:rsidRPr="00C6449B" w:rsidRDefault="00CF08D6" w:rsidP="00CF08D6">
            <w:pPr>
              <w:pStyle w:val="TAH"/>
              <w:rPr>
                <w:rFonts w:cs="Arial"/>
              </w:rPr>
            </w:pPr>
            <w:r w:rsidRPr="00C6449B">
              <w:rPr>
                <w:rFonts w:cs="Arial"/>
                <w:lang w:val="en-CA"/>
              </w:rPr>
              <w:t xml:space="preserve">Ratio of </w:t>
            </w:r>
            <w:r w:rsidRPr="00C6449B">
              <w:rPr>
                <w:rFonts w:cs="Arial"/>
                <w:i/>
                <w:lang w:val="en-CA"/>
              </w:rPr>
              <w:t>W</w:t>
            </w:r>
            <w:r w:rsidRPr="00C6449B">
              <w:rPr>
                <w:rFonts w:cs="Arial"/>
                <w:lang w:val="en-CA"/>
              </w:rPr>
              <w:t xml:space="preserve"> to total CP length (Note) (%)</w:t>
            </w:r>
          </w:p>
        </w:tc>
      </w:tr>
      <w:tr w:rsidR="00CF08D6" w:rsidRPr="00C6449B" w14:paraId="0E62CFEF" w14:textId="77777777" w:rsidTr="00CF08D6">
        <w:trPr>
          <w:trHeight w:val="288"/>
          <w:jc w:val="center"/>
        </w:trPr>
        <w:tc>
          <w:tcPr>
            <w:tcW w:w="1684" w:type="dxa"/>
            <w:vAlign w:val="center"/>
          </w:tcPr>
          <w:p w14:paraId="1B8C0D06" w14:textId="77777777" w:rsidR="00CF08D6" w:rsidRPr="00C6449B" w:rsidRDefault="00CF08D6" w:rsidP="00CF08D6">
            <w:pPr>
              <w:pStyle w:val="TAC"/>
            </w:pPr>
            <w:r w:rsidRPr="00C6449B">
              <w:t>50</w:t>
            </w:r>
          </w:p>
        </w:tc>
        <w:tc>
          <w:tcPr>
            <w:tcW w:w="1063" w:type="dxa"/>
            <w:vAlign w:val="center"/>
          </w:tcPr>
          <w:p w14:paraId="66DC56B3" w14:textId="77777777" w:rsidR="00CF08D6" w:rsidRPr="00C6449B" w:rsidRDefault="00CF08D6" w:rsidP="00CF08D6">
            <w:pPr>
              <w:pStyle w:val="TAC"/>
            </w:pPr>
            <w:r w:rsidRPr="00C6449B">
              <w:t>1024</w:t>
            </w:r>
          </w:p>
        </w:tc>
        <w:tc>
          <w:tcPr>
            <w:tcW w:w="2179" w:type="dxa"/>
            <w:vAlign w:val="center"/>
          </w:tcPr>
          <w:p w14:paraId="2DF701B9" w14:textId="77777777" w:rsidR="00CF08D6" w:rsidRPr="00C6449B" w:rsidRDefault="00CF08D6" w:rsidP="00CF08D6">
            <w:pPr>
              <w:pStyle w:val="TAC"/>
            </w:pPr>
            <w:r w:rsidRPr="00C6449B">
              <w:t>256</w:t>
            </w:r>
          </w:p>
        </w:tc>
        <w:tc>
          <w:tcPr>
            <w:tcW w:w="992" w:type="dxa"/>
            <w:vAlign w:val="center"/>
          </w:tcPr>
          <w:p w14:paraId="7809D0DF" w14:textId="77777777" w:rsidR="00CF08D6" w:rsidRPr="00C6449B" w:rsidRDefault="00CF08D6" w:rsidP="00CF08D6">
            <w:pPr>
              <w:pStyle w:val="TAC"/>
            </w:pPr>
            <w:r w:rsidRPr="00C6449B">
              <w:t>220</w:t>
            </w:r>
          </w:p>
        </w:tc>
        <w:tc>
          <w:tcPr>
            <w:tcW w:w="2089" w:type="dxa"/>
            <w:vAlign w:val="center"/>
          </w:tcPr>
          <w:p w14:paraId="2B9F03D5" w14:textId="77777777" w:rsidR="00CF08D6" w:rsidRPr="00C6449B" w:rsidRDefault="00CF08D6" w:rsidP="00CF08D6">
            <w:pPr>
              <w:pStyle w:val="TAC"/>
            </w:pPr>
            <w:r w:rsidRPr="00C6449B">
              <w:t>85.9</w:t>
            </w:r>
          </w:p>
        </w:tc>
      </w:tr>
      <w:tr w:rsidR="00CF08D6" w:rsidRPr="00C6449B" w14:paraId="19814097" w14:textId="77777777" w:rsidTr="00CF08D6">
        <w:trPr>
          <w:trHeight w:val="288"/>
          <w:jc w:val="center"/>
        </w:trPr>
        <w:tc>
          <w:tcPr>
            <w:tcW w:w="1684" w:type="dxa"/>
            <w:vAlign w:val="center"/>
          </w:tcPr>
          <w:p w14:paraId="7FCFB739" w14:textId="77777777" w:rsidR="00CF08D6" w:rsidRPr="00C6449B" w:rsidRDefault="00CF08D6" w:rsidP="00CF08D6">
            <w:pPr>
              <w:pStyle w:val="TAC"/>
            </w:pPr>
            <w:r w:rsidRPr="00C6449B">
              <w:t>100</w:t>
            </w:r>
          </w:p>
        </w:tc>
        <w:tc>
          <w:tcPr>
            <w:tcW w:w="1063" w:type="dxa"/>
            <w:vAlign w:val="center"/>
          </w:tcPr>
          <w:p w14:paraId="5EB4F6C6" w14:textId="77777777" w:rsidR="00CF08D6" w:rsidRPr="00C6449B" w:rsidRDefault="00CF08D6" w:rsidP="00CF08D6">
            <w:pPr>
              <w:pStyle w:val="TAC"/>
            </w:pPr>
            <w:r w:rsidRPr="00C6449B">
              <w:t>2048</w:t>
            </w:r>
          </w:p>
        </w:tc>
        <w:tc>
          <w:tcPr>
            <w:tcW w:w="2179" w:type="dxa"/>
            <w:vAlign w:val="center"/>
          </w:tcPr>
          <w:p w14:paraId="5F6BE783" w14:textId="77777777" w:rsidR="00CF08D6" w:rsidRPr="00C6449B" w:rsidRDefault="00CF08D6" w:rsidP="00CF08D6">
            <w:pPr>
              <w:pStyle w:val="TAC"/>
            </w:pPr>
            <w:r w:rsidRPr="00C6449B">
              <w:t>512</w:t>
            </w:r>
          </w:p>
        </w:tc>
        <w:tc>
          <w:tcPr>
            <w:tcW w:w="992" w:type="dxa"/>
            <w:vAlign w:val="center"/>
          </w:tcPr>
          <w:p w14:paraId="499D87C6" w14:textId="77777777" w:rsidR="00CF08D6" w:rsidRPr="00C6449B" w:rsidRDefault="00CF08D6" w:rsidP="00CF08D6">
            <w:pPr>
              <w:pStyle w:val="TAC"/>
            </w:pPr>
            <w:r w:rsidRPr="00C6449B">
              <w:t>440</w:t>
            </w:r>
          </w:p>
        </w:tc>
        <w:tc>
          <w:tcPr>
            <w:tcW w:w="2089" w:type="dxa"/>
            <w:vAlign w:val="center"/>
          </w:tcPr>
          <w:p w14:paraId="3B6E8215" w14:textId="77777777" w:rsidR="00CF08D6" w:rsidRPr="00C6449B" w:rsidRDefault="00CF08D6" w:rsidP="00CF08D6">
            <w:pPr>
              <w:pStyle w:val="TAC"/>
            </w:pPr>
            <w:r w:rsidRPr="00C6449B">
              <w:t>85.9</w:t>
            </w:r>
          </w:p>
        </w:tc>
      </w:tr>
      <w:tr w:rsidR="00CF08D6" w:rsidRPr="00C6449B" w14:paraId="502E8AA4" w14:textId="77777777" w:rsidTr="00CF08D6">
        <w:trPr>
          <w:trHeight w:val="288"/>
          <w:jc w:val="center"/>
        </w:trPr>
        <w:tc>
          <w:tcPr>
            <w:tcW w:w="1684" w:type="dxa"/>
            <w:vAlign w:val="center"/>
          </w:tcPr>
          <w:p w14:paraId="0E9795FC" w14:textId="77777777" w:rsidR="00CF08D6" w:rsidRPr="00C6449B" w:rsidRDefault="00CF08D6" w:rsidP="00CF08D6">
            <w:pPr>
              <w:pStyle w:val="TAC"/>
            </w:pPr>
            <w:r w:rsidRPr="00C6449B">
              <w:t>200</w:t>
            </w:r>
          </w:p>
        </w:tc>
        <w:tc>
          <w:tcPr>
            <w:tcW w:w="1063" w:type="dxa"/>
            <w:vAlign w:val="center"/>
          </w:tcPr>
          <w:p w14:paraId="68618FB4" w14:textId="77777777" w:rsidR="00CF08D6" w:rsidRPr="00C6449B" w:rsidRDefault="00CF08D6" w:rsidP="00CF08D6">
            <w:pPr>
              <w:pStyle w:val="TAC"/>
            </w:pPr>
            <w:r w:rsidRPr="00C6449B">
              <w:t>4096</w:t>
            </w:r>
          </w:p>
        </w:tc>
        <w:tc>
          <w:tcPr>
            <w:tcW w:w="2179" w:type="dxa"/>
            <w:vAlign w:val="center"/>
          </w:tcPr>
          <w:p w14:paraId="01D2DE36" w14:textId="77777777" w:rsidR="00CF08D6" w:rsidRPr="00C6449B" w:rsidRDefault="00CF08D6" w:rsidP="00CF08D6">
            <w:pPr>
              <w:pStyle w:val="TAC"/>
            </w:pPr>
            <w:r w:rsidRPr="00C6449B">
              <w:t>1024</w:t>
            </w:r>
          </w:p>
        </w:tc>
        <w:tc>
          <w:tcPr>
            <w:tcW w:w="992" w:type="dxa"/>
            <w:vAlign w:val="center"/>
          </w:tcPr>
          <w:p w14:paraId="11A36DB9" w14:textId="77777777" w:rsidR="00CF08D6" w:rsidRPr="00C6449B" w:rsidRDefault="00CF08D6" w:rsidP="00CF08D6">
            <w:pPr>
              <w:pStyle w:val="TAC"/>
            </w:pPr>
            <w:r w:rsidRPr="00C6449B">
              <w:t>880</w:t>
            </w:r>
          </w:p>
        </w:tc>
        <w:tc>
          <w:tcPr>
            <w:tcW w:w="2089" w:type="dxa"/>
            <w:vAlign w:val="center"/>
          </w:tcPr>
          <w:p w14:paraId="45B51D36" w14:textId="77777777" w:rsidR="00CF08D6" w:rsidRPr="00C6449B" w:rsidRDefault="00CF08D6" w:rsidP="00CF08D6">
            <w:pPr>
              <w:pStyle w:val="TAC"/>
            </w:pPr>
            <w:r w:rsidRPr="00C6449B">
              <w:t>85.9</w:t>
            </w:r>
          </w:p>
        </w:tc>
      </w:tr>
      <w:tr w:rsidR="00CF08D6" w:rsidRPr="00C6449B" w14:paraId="4C6F6C1F" w14:textId="77777777" w:rsidTr="00CF08D6">
        <w:trPr>
          <w:trHeight w:val="288"/>
          <w:jc w:val="center"/>
        </w:trPr>
        <w:tc>
          <w:tcPr>
            <w:tcW w:w="8007" w:type="dxa"/>
            <w:gridSpan w:val="5"/>
            <w:vAlign w:val="center"/>
          </w:tcPr>
          <w:p w14:paraId="2489903E" w14:textId="77777777" w:rsidR="00CF08D6" w:rsidRPr="00C6449B" w:rsidRDefault="00CF08D6" w:rsidP="00CF08D6">
            <w:pPr>
              <w:pStyle w:val="TAN"/>
            </w:pPr>
            <w:r w:rsidRPr="00C6449B">
              <w:t>NOTE:</w:t>
            </w:r>
            <w:r w:rsidRPr="00C6449B">
              <w:tab/>
              <w:t>These percentages are informative.</w:t>
            </w:r>
          </w:p>
        </w:tc>
      </w:tr>
    </w:tbl>
    <w:p w14:paraId="6993B3AE" w14:textId="77777777" w:rsidR="00CF08D6" w:rsidRPr="00C6449B" w:rsidRDefault="00CF08D6" w:rsidP="00CF08D6">
      <w:pPr>
        <w:rPr>
          <w:rFonts w:eastAsia="SimSun"/>
          <w:lang w:eastAsia="zh-CN"/>
        </w:rPr>
      </w:pPr>
    </w:p>
    <w:p w14:paraId="626112EB" w14:textId="77777777" w:rsidR="00CF08D6" w:rsidRPr="00C6449B" w:rsidRDefault="00CF08D6" w:rsidP="00CF08D6">
      <w:pPr>
        <w:pStyle w:val="Heading1"/>
        <w:rPr>
          <w:lang w:eastAsia="en-CA"/>
        </w:rPr>
      </w:pPr>
      <w:bookmarkStart w:id="6960" w:name="_Toc13079989"/>
      <w:bookmarkStart w:id="6961" w:name="_Toc29811478"/>
      <w:bookmarkStart w:id="6962" w:name="_Toc29811929"/>
      <w:bookmarkStart w:id="6963" w:name="_Toc37268433"/>
      <w:bookmarkStart w:id="6964" w:name="_Toc37268884"/>
      <w:bookmarkStart w:id="6965" w:name="_Toc45893534"/>
      <w:bookmarkStart w:id="6966" w:name="_Toc53177698"/>
      <w:bookmarkStart w:id="6967" w:name="_Toc53178150"/>
      <w:bookmarkStart w:id="6968" w:name="_Toc61176784"/>
      <w:bookmarkStart w:id="6969" w:name="_Toc67916607"/>
      <w:bookmarkStart w:id="6970" w:name="_Toc74670825"/>
      <w:bookmarkStart w:id="6971" w:name="_Toc76542860"/>
      <w:bookmarkStart w:id="6972" w:name="_Toc82626792"/>
      <w:bookmarkStart w:id="6973" w:name="_Toc90414758"/>
      <w:bookmarkStart w:id="6974" w:name="_Toc106769847"/>
      <w:bookmarkStart w:id="6975" w:name="_Toc115185097"/>
      <w:r w:rsidRPr="00C6449B">
        <w:rPr>
          <w:lang w:eastAsia="en-CA"/>
        </w:rPr>
        <w:t>C.6</w:t>
      </w:r>
      <w:r w:rsidRPr="00C6449B">
        <w:rPr>
          <w:lang w:eastAsia="en-CA"/>
        </w:rPr>
        <w:tab/>
        <w:t>Estimation of TX chain amplitude and frequency response parameters</w:t>
      </w:r>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p>
    <w:p w14:paraId="411FB31D" w14:textId="77777777" w:rsidR="00CF08D6" w:rsidRPr="00C6449B" w:rsidRDefault="00CF08D6" w:rsidP="00CF08D6">
      <w:pPr>
        <w:tabs>
          <w:tab w:val="left" w:pos="540"/>
        </w:tabs>
        <w:rPr>
          <w:lang w:eastAsia="ko-KR"/>
        </w:rPr>
      </w:pPr>
      <w:r w:rsidRPr="00C6449B">
        <w:rPr>
          <w:lang w:eastAsia="ko-KR"/>
        </w:rPr>
        <w:t>The</w:t>
      </w:r>
      <w:r w:rsidRPr="00C6449B">
        <w:rPr>
          <w:rFonts w:eastAsia="SimSun"/>
          <w:lang w:eastAsia="ko-KR"/>
        </w:rPr>
        <w:t xml:space="preserve"> </w:t>
      </w:r>
      <w:r w:rsidRPr="00C6449B" w:rsidDel="001A020D">
        <w:rPr>
          <w:rFonts w:eastAsia="SimSun"/>
          <w:lang w:eastAsia="ko-KR"/>
        </w:rPr>
        <w:t>equalizer coefficients</w:t>
      </w:r>
      <w:r w:rsidRPr="00C6449B">
        <w:rPr>
          <w:lang w:eastAsia="ko-KR"/>
        </w:rPr>
        <w:t xml:space="preserve"> </w:t>
      </w:r>
      <w:r w:rsidRPr="00C6449B">
        <w:rPr>
          <w:noProof/>
          <w:position w:val="-10"/>
          <w:lang w:val="en-US" w:eastAsia="ko-KR"/>
        </w:rPr>
        <w:drawing>
          <wp:inline distT="0" distB="0" distL="0" distR="0" wp14:anchorId="3C991039" wp14:editId="57103974">
            <wp:extent cx="352425" cy="200025"/>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C6449B">
        <w:rPr>
          <w:lang w:eastAsia="ko-KR"/>
        </w:rPr>
        <w:t xml:space="preserve">and </w:t>
      </w:r>
      <w:r w:rsidRPr="00C6449B">
        <w:rPr>
          <w:noProof/>
          <w:position w:val="-10"/>
          <w:lang w:val="en-US" w:eastAsia="ko-KR"/>
        </w:rPr>
        <w:drawing>
          <wp:inline distT="0" distB="0" distL="0" distR="0" wp14:anchorId="2478F81A" wp14:editId="4FD2B292">
            <wp:extent cx="371475" cy="200025"/>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C6449B">
        <w:rPr>
          <w:lang w:eastAsia="ko-KR"/>
        </w:rPr>
        <w:t xml:space="preserve"> are determined as follows:</w:t>
      </w:r>
    </w:p>
    <w:p w14:paraId="78272F08" w14:textId="77777777" w:rsidR="00CF08D6" w:rsidRPr="00C6449B" w:rsidRDefault="00CF08D6" w:rsidP="00CF08D6">
      <w:pPr>
        <w:pStyle w:val="B1"/>
      </w:pPr>
      <w:r w:rsidRPr="00C6449B">
        <w:t>1.</w:t>
      </w:r>
      <w:r w:rsidRPr="00C6449B">
        <w:tab/>
        <w:t xml:space="preserve">Calculate the complex ratios (amplitude and phase) of the post-FFT acquired signal </w:t>
      </w:r>
      <w:r w:rsidRPr="00C6449B">
        <w:rPr>
          <w:noProof/>
          <w:position w:val="-10"/>
          <w:lang w:val="en-US" w:eastAsia="ko-KR"/>
        </w:rPr>
        <w:drawing>
          <wp:inline distT="0" distB="0" distL="0" distR="0" wp14:anchorId="61195C8F" wp14:editId="2500CBC4">
            <wp:extent cx="504825" cy="200025"/>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04825" cy="200025"/>
                    </a:xfrm>
                    <a:prstGeom prst="rect">
                      <a:avLst/>
                    </a:prstGeom>
                    <a:noFill/>
                    <a:ln>
                      <a:noFill/>
                    </a:ln>
                  </pic:spPr>
                </pic:pic>
              </a:graphicData>
            </a:graphic>
          </wp:inline>
        </w:drawing>
      </w:r>
      <w:r w:rsidRPr="00C6449B">
        <w:t xml:space="preserve"> and the post-FFT ideal signal </w:t>
      </w:r>
      <w:r w:rsidRPr="00C6449B">
        <w:rPr>
          <w:noProof/>
          <w:position w:val="-10"/>
          <w:lang w:val="en-US" w:eastAsia="ko-KR"/>
        </w:rPr>
        <w:drawing>
          <wp:inline distT="0" distB="0" distL="0" distR="0" wp14:anchorId="2A95F4AC" wp14:editId="55D8357D">
            <wp:extent cx="495300" cy="219075"/>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95300" cy="219075"/>
                    </a:xfrm>
                    <a:prstGeom prst="rect">
                      <a:avLst/>
                    </a:prstGeom>
                    <a:noFill/>
                    <a:ln>
                      <a:noFill/>
                    </a:ln>
                  </pic:spPr>
                </pic:pic>
              </a:graphicData>
            </a:graphic>
          </wp:inline>
        </w:drawing>
      </w:r>
      <w:r w:rsidRPr="00C6449B">
        <w:t>, for each reference signal, over 10ms measurement intervals. This process creates a set of complex ratios:</w:t>
      </w:r>
    </w:p>
    <w:p w14:paraId="12443B66" w14:textId="77777777" w:rsidR="00CF08D6" w:rsidRPr="00C6449B" w:rsidRDefault="00CF08D6" w:rsidP="00CF08D6">
      <w:pPr>
        <w:pStyle w:val="EQ"/>
      </w:pPr>
      <w:r w:rsidRPr="00C6449B">
        <w:lastRenderedPageBreak/>
        <w:tab/>
      </w:r>
      <w:r w:rsidRPr="00C6449B">
        <w:rPr>
          <w:lang w:val="en-US" w:eastAsia="ko-KR"/>
        </w:rPr>
        <w:drawing>
          <wp:inline distT="0" distB="0" distL="0" distR="0" wp14:anchorId="6288CF6E" wp14:editId="358A92B1">
            <wp:extent cx="1619250" cy="4191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619250" cy="419100"/>
                    </a:xfrm>
                    <a:prstGeom prst="rect">
                      <a:avLst/>
                    </a:prstGeom>
                    <a:noFill/>
                    <a:ln>
                      <a:noFill/>
                    </a:ln>
                  </pic:spPr>
                </pic:pic>
              </a:graphicData>
            </a:graphic>
          </wp:inline>
        </w:drawing>
      </w:r>
    </w:p>
    <w:p w14:paraId="5EA76456" w14:textId="77777777" w:rsidR="00CF08D6" w:rsidRPr="00C6449B" w:rsidRDefault="00CF08D6" w:rsidP="00CF08D6">
      <w:pPr>
        <w:pStyle w:val="B1"/>
        <w:rPr>
          <w:lang w:eastAsia="ko-KR"/>
        </w:rPr>
      </w:pPr>
      <w:r w:rsidRPr="00C6449B">
        <w:rPr>
          <w:noProof/>
          <w:lang w:eastAsia="ko-KR"/>
        </w:rPr>
        <w:tab/>
        <w:t xml:space="preserve">Where the </w:t>
      </w:r>
      <w:r w:rsidRPr="00C6449B">
        <w:rPr>
          <w:lang w:eastAsia="ko-KR"/>
        </w:rPr>
        <w:t xml:space="preserve">post-FFT ideal signal </w:t>
      </w:r>
      <w:r w:rsidRPr="00C6449B">
        <w:rPr>
          <w:noProof/>
          <w:position w:val="-10"/>
          <w:lang w:val="en-US" w:eastAsia="ko-KR"/>
        </w:rPr>
        <w:drawing>
          <wp:inline distT="0" distB="0" distL="0" distR="0" wp14:anchorId="202A6113" wp14:editId="14DAE867">
            <wp:extent cx="495300" cy="219075"/>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495300" cy="219075"/>
                    </a:xfrm>
                    <a:prstGeom prst="rect">
                      <a:avLst/>
                    </a:prstGeom>
                    <a:noFill/>
                    <a:ln>
                      <a:noFill/>
                    </a:ln>
                  </pic:spPr>
                </pic:pic>
              </a:graphicData>
            </a:graphic>
          </wp:inline>
        </w:drawing>
      </w:r>
      <w:r w:rsidRPr="00C6449B">
        <w:rPr>
          <w:noProof/>
          <w:lang w:eastAsia="ko-KR"/>
        </w:rPr>
        <w:t xml:space="preserve"> is constructed by the measuring equipment according to the relevant TX specifications, using the following parameters:</w:t>
      </w:r>
    </w:p>
    <w:p w14:paraId="56C11E7E" w14:textId="77777777" w:rsidR="00CF08D6" w:rsidRPr="00C6449B" w:rsidRDefault="00CF08D6" w:rsidP="00CF08D6">
      <w:pPr>
        <w:pStyle w:val="B1"/>
        <w:rPr>
          <w:lang w:eastAsia="ko-KR"/>
        </w:rPr>
      </w:pPr>
      <w:r w:rsidRPr="00C6449B">
        <w:rPr>
          <w:lang w:eastAsia="ko-KR"/>
        </w:rPr>
        <w:t>-</w:t>
      </w:r>
      <w:r w:rsidRPr="00C6449B">
        <w:rPr>
          <w:lang w:eastAsia="ko-KR"/>
        </w:rPr>
        <w:tab/>
        <w:t xml:space="preserve">nominal demodulation reference signals and nominal PT-RS if present (all other modulation symbols are set to 0 V), </w:t>
      </w:r>
    </w:p>
    <w:p w14:paraId="49BBAD27" w14:textId="77777777" w:rsidR="00CF08D6" w:rsidRPr="00C6449B" w:rsidRDefault="00CF08D6" w:rsidP="00CF08D6">
      <w:pPr>
        <w:pStyle w:val="B1"/>
        <w:rPr>
          <w:lang w:eastAsia="ko-KR"/>
        </w:rPr>
      </w:pPr>
      <w:r w:rsidRPr="00C6449B">
        <w:rPr>
          <w:lang w:eastAsia="ko-KR"/>
        </w:rPr>
        <w:t>-</w:t>
      </w:r>
      <w:r w:rsidRPr="00C6449B">
        <w:rPr>
          <w:lang w:eastAsia="ko-KR"/>
        </w:rPr>
        <w:tab/>
        <w:t xml:space="preserve">nominal carrier frequency,  </w:t>
      </w:r>
    </w:p>
    <w:p w14:paraId="3FEE81CB" w14:textId="77777777" w:rsidR="00CF08D6" w:rsidRPr="00C6449B" w:rsidRDefault="00CF08D6" w:rsidP="00CF08D6">
      <w:pPr>
        <w:pStyle w:val="B1"/>
        <w:rPr>
          <w:lang w:eastAsia="ko-KR"/>
        </w:rPr>
      </w:pPr>
      <w:r w:rsidRPr="00C6449B">
        <w:rPr>
          <w:lang w:eastAsia="ko-KR"/>
        </w:rPr>
        <w:t>-</w:t>
      </w:r>
      <w:r w:rsidRPr="00C6449B">
        <w:rPr>
          <w:lang w:eastAsia="ko-KR"/>
        </w:rPr>
        <w:tab/>
        <w:t xml:space="preserve">nominal amplitude and phase for each applicable subcarrier, </w:t>
      </w:r>
    </w:p>
    <w:p w14:paraId="3BF60D4E" w14:textId="77777777" w:rsidR="00CF08D6" w:rsidRPr="00C6449B" w:rsidRDefault="00CF08D6" w:rsidP="00CF08D6">
      <w:pPr>
        <w:pStyle w:val="B1"/>
        <w:rPr>
          <w:lang w:eastAsia="ko-KR"/>
        </w:rPr>
      </w:pPr>
      <w:r w:rsidRPr="00C6449B">
        <w:rPr>
          <w:lang w:eastAsia="ko-KR"/>
        </w:rPr>
        <w:t>-</w:t>
      </w:r>
      <w:r w:rsidRPr="00C6449B">
        <w:rPr>
          <w:lang w:eastAsia="ko-KR"/>
        </w:rPr>
        <w:tab/>
        <w:t>nominal timing.</w:t>
      </w:r>
    </w:p>
    <w:p w14:paraId="69694AE4" w14:textId="77777777" w:rsidR="00CF08D6" w:rsidRPr="00C6449B" w:rsidRDefault="00CF08D6" w:rsidP="00CF08D6">
      <w:pPr>
        <w:rPr>
          <w:lang w:eastAsia="ko-KR"/>
        </w:rPr>
      </w:pPr>
    </w:p>
    <w:p w14:paraId="076AF9B4" w14:textId="77777777" w:rsidR="00CF08D6" w:rsidRPr="00C6449B" w:rsidRDefault="00CF08D6" w:rsidP="00CF08D6">
      <w:pPr>
        <w:pStyle w:val="B1"/>
        <w:rPr>
          <w:noProof/>
          <w:sz w:val="28"/>
          <w:szCs w:val="28"/>
          <w:lang w:val="en-US"/>
        </w:rPr>
      </w:pPr>
      <w:r w:rsidRPr="00C6449B">
        <w:t>2.</w:t>
      </w:r>
      <w:r w:rsidRPr="00C6449B">
        <w:tab/>
        <w:t xml:space="preserve">Perform time averaging at each reference signal subcarrier of the complex ratios, the time-averaging length is 10ms measurement interval. Prior to the averaging of the phases </w:t>
      </w:r>
      <w:r w:rsidRPr="00C6449B">
        <w:rPr>
          <w:noProof/>
          <w:position w:val="-12"/>
          <w:lang w:val="en-US" w:eastAsia="ko-KR"/>
        </w:rPr>
        <w:drawing>
          <wp:inline distT="0" distB="0" distL="0" distR="0" wp14:anchorId="2D126A5F" wp14:editId="368785C5">
            <wp:extent cx="485775" cy="228600"/>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85775" cy="228600"/>
                    </a:xfrm>
                    <a:prstGeom prst="rect">
                      <a:avLst/>
                    </a:prstGeom>
                    <a:noFill/>
                    <a:ln>
                      <a:noFill/>
                    </a:ln>
                  </pic:spPr>
                </pic:pic>
              </a:graphicData>
            </a:graphic>
          </wp:inline>
        </w:drawing>
      </w:r>
      <w:r w:rsidRPr="00C6449B">
        <w:t xml:space="preserve"> an unwrap operation must be performed according to the following definition: The unwrap operation corrects the radian phase angles of </w:t>
      </w:r>
      <w:r w:rsidRPr="00C6449B">
        <w:rPr>
          <w:noProof/>
          <w:position w:val="-12"/>
          <w:lang w:val="en-US" w:eastAsia="ko-KR"/>
        </w:rPr>
        <w:drawing>
          <wp:inline distT="0" distB="0" distL="0" distR="0" wp14:anchorId="0823A672" wp14:editId="5AB508A7">
            <wp:extent cx="485775" cy="22860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485775" cy="228600"/>
                    </a:xfrm>
                    <a:prstGeom prst="rect">
                      <a:avLst/>
                    </a:prstGeom>
                    <a:noFill/>
                    <a:ln>
                      <a:noFill/>
                    </a:ln>
                  </pic:spPr>
                </pic:pic>
              </a:graphicData>
            </a:graphic>
          </wp:inline>
        </w:drawing>
      </w:r>
      <w:r w:rsidRPr="00C6449B">
        <w:t xml:space="preserve"> by adding multiples of 2*PI when absolute phase jumps between consecutive time instances t</w:t>
      </w:r>
      <w:r w:rsidRPr="00C6449B">
        <w:rPr>
          <w:vertAlign w:val="subscript"/>
        </w:rPr>
        <w:t>i</w:t>
      </w:r>
      <w:r w:rsidRPr="00C6449B">
        <w:t xml:space="preserve"> are greater than or equal to the jump tolerance of PI radians. This process creates an average amplitude and phase for each reference signal subcarrier (i.e. every second subcarrier).</w:t>
      </w:r>
      <w:r w:rsidRPr="00C6449B">
        <w:rPr>
          <w:lang w:eastAsia="ko-KR"/>
        </w:rPr>
        <w:tab/>
      </w:r>
    </w:p>
    <w:p w14:paraId="2DFA1EF2" w14:textId="77777777" w:rsidR="00CF08D6" w:rsidRPr="00C6449B" w:rsidRDefault="00CF08D6" w:rsidP="00CF08D6">
      <w:pPr>
        <w:pStyle w:val="EQ"/>
        <w:rPr>
          <w:lang w:eastAsia="ko-KR"/>
        </w:rPr>
      </w:pPr>
      <m:oMathPara>
        <m:oMathParaPr>
          <m:jc m:val="center"/>
        </m:oMathParaPr>
        <m:oMath>
          <m:r>
            <w:rPr>
              <w:rFonts w:ascii="Cambria Math" w:hAnsi="Cambria Math"/>
              <w:lang w:val="en-US"/>
            </w:rPr>
            <m:t>a</m:t>
          </m:r>
          <m:d>
            <m:dPr>
              <m:ctrlPr>
                <w:rPr>
                  <w:rFonts w:ascii="Cambria Math" w:hAnsi="Cambria Math"/>
                  <w:lang w:val="en-US"/>
                </w:rPr>
              </m:ctrlPr>
            </m:dPr>
            <m:e>
              <m:r>
                <w:rPr>
                  <w:rFonts w:ascii="Cambria Math" w:hAnsi="Cambria Math"/>
                  <w:lang w:val="en-US"/>
                </w:rPr>
                <m:t>f</m:t>
              </m:r>
            </m:e>
          </m:d>
          <m:r>
            <m:rPr>
              <m:sty m:val="p"/>
            </m:rPr>
            <w:rPr>
              <w:rFonts w:ascii="Cambria Math" w:hAnsi="Cambria Math"/>
              <w:lang w:val="en-US"/>
            </w:rPr>
            <m:t>=</m:t>
          </m:r>
          <m:f>
            <m:fPr>
              <m:ctrlPr>
                <w:rPr>
                  <w:rFonts w:ascii="Cambria Math" w:hAnsi="Cambria Math"/>
                  <w:lang w:val="en-US"/>
                </w:rPr>
              </m:ctrlPr>
            </m:fPr>
            <m:num>
              <m:nary>
                <m:naryPr>
                  <m:chr m:val="∑"/>
                  <m:limLoc m:val="undOvr"/>
                  <m:ctrlPr>
                    <w:rPr>
                      <w:rFonts w:ascii="Cambria Math" w:hAnsi="Cambria Math"/>
                      <w:lang w:val="en-US"/>
                    </w:rPr>
                  </m:ctrlPr>
                </m:naryPr>
                <m:sub>
                  <m:r>
                    <w:rPr>
                      <w:rFonts w:ascii="Cambria Math" w:hAnsi="Cambria Math"/>
                      <w:lang w:val="en-US"/>
                    </w:rPr>
                    <m:t>i</m:t>
                  </m:r>
                  <m:r>
                    <m:rPr>
                      <m:sty m:val="p"/>
                    </m:rPr>
                    <w:rPr>
                      <w:rFonts w:ascii="Cambria Math" w:hAnsi="Cambria Math"/>
                      <w:lang w:val="en-US"/>
                    </w:rPr>
                    <m:t>=1</m:t>
                  </m:r>
                </m:sub>
                <m:sup>
                  <m:r>
                    <w:rPr>
                      <w:rFonts w:ascii="Cambria Math" w:hAnsi="Cambria Math"/>
                      <w:lang w:val="en-US"/>
                    </w:rPr>
                    <m:t>N</m:t>
                  </m:r>
                </m:sup>
                <m:e>
                  <m:r>
                    <w:rPr>
                      <w:rFonts w:ascii="Cambria Math" w:hAnsi="Cambria Math"/>
                      <w:lang w:val="en-US"/>
                    </w:rPr>
                    <m:t>a</m:t>
                  </m:r>
                  <m:d>
                    <m:dPr>
                      <m:ctrlPr>
                        <w:rPr>
                          <w:rFonts w:ascii="Cambria Math" w:hAnsi="Cambria Math"/>
                          <w:lang w:val="en-US"/>
                        </w:rPr>
                      </m:ctrlPr>
                    </m:dPr>
                    <m:e>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i</m:t>
                          </m:r>
                        </m:sub>
                      </m:sSub>
                      <m:r>
                        <m:rPr>
                          <m:sty m:val="p"/>
                        </m:rPr>
                        <w:rPr>
                          <w:rFonts w:ascii="Cambria Math" w:hAnsi="Cambria Math"/>
                          <w:lang w:val="en-US"/>
                        </w:rPr>
                        <m:t>,</m:t>
                      </m:r>
                      <m:r>
                        <w:rPr>
                          <w:rFonts w:ascii="Cambria Math" w:hAnsi="Cambria Math"/>
                          <w:lang w:val="en-US"/>
                        </w:rPr>
                        <m:t>f</m:t>
                      </m:r>
                    </m:e>
                  </m:d>
                </m:e>
              </m:nary>
            </m:num>
            <m:den>
              <m:r>
                <w:rPr>
                  <w:rFonts w:ascii="Cambria Math" w:hAnsi="Cambria Math"/>
                  <w:lang w:val="en-US"/>
                </w:rPr>
                <m:t>N</m:t>
              </m:r>
            </m:den>
          </m:f>
          <m:r>
            <m:rPr>
              <m:sty m:val="p"/>
            </m:rPr>
            <w:rPr>
              <w:rFonts w:ascii="Cambria Math" w:hAnsi="Cambria Math"/>
              <w:lang w:val="en-US"/>
            </w:rPr>
            <w:br/>
          </m:r>
        </m:oMath>
        <m:oMath>
          <m:r>
            <w:rPr>
              <w:rFonts w:ascii="Cambria Math" w:hAnsi="Cambria Math"/>
              <w:lang w:val="en-US"/>
            </w:rPr>
            <m:t>φ</m:t>
          </m:r>
          <m:d>
            <m:dPr>
              <m:ctrlPr>
                <w:rPr>
                  <w:rFonts w:ascii="Cambria Math" w:hAnsi="Cambria Math"/>
                  <w:lang w:val="en-US"/>
                </w:rPr>
              </m:ctrlPr>
            </m:dPr>
            <m:e>
              <m:r>
                <w:rPr>
                  <w:rFonts w:ascii="Cambria Math" w:hAnsi="Cambria Math"/>
                  <w:lang w:val="en-US"/>
                </w:rPr>
                <m:t>f</m:t>
              </m:r>
            </m:e>
          </m:d>
          <m:r>
            <m:rPr>
              <m:sty m:val="p"/>
            </m:rPr>
            <w:rPr>
              <w:rFonts w:ascii="Cambria Math" w:hAnsi="Cambria Math"/>
              <w:lang w:val="en-US"/>
            </w:rPr>
            <m:t>=</m:t>
          </m:r>
          <m:f>
            <m:fPr>
              <m:ctrlPr>
                <w:rPr>
                  <w:rFonts w:ascii="Cambria Math" w:hAnsi="Cambria Math"/>
                  <w:lang w:val="en-US"/>
                </w:rPr>
              </m:ctrlPr>
            </m:fPr>
            <m:num>
              <m:nary>
                <m:naryPr>
                  <m:chr m:val="∑"/>
                  <m:limLoc m:val="undOvr"/>
                  <m:ctrlPr>
                    <w:rPr>
                      <w:rFonts w:ascii="Cambria Math" w:hAnsi="Cambria Math"/>
                      <w:lang w:val="en-US"/>
                    </w:rPr>
                  </m:ctrlPr>
                </m:naryPr>
                <m:sub>
                  <m:r>
                    <w:rPr>
                      <w:rFonts w:ascii="Cambria Math" w:hAnsi="Cambria Math"/>
                      <w:lang w:val="en-US"/>
                    </w:rPr>
                    <m:t>i</m:t>
                  </m:r>
                  <m:r>
                    <m:rPr>
                      <m:sty m:val="p"/>
                    </m:rPr>
                    <w:rPr>
                      <w:rFonts w:ascii="Cambria Math" w:hAnsi="Cambria Math"/>
                      <w:lang w:val="en-US"/>
                    </w:rPr>
                    <m:t>=1</m:t>
                  </m:r>
                </m:sub>
                <m:sup>
                  <m:r>
                    <w:rPr>
                      <w:rFonts w:ascii="Cambria Math" w:hAnsi="Cambria Math"/>
                      <w:lang w:val="en-US"/>
                    </w:rPr>
                    <m:t>N</m:t>
                  </m:r>
                </m:sup>
                <m:e>
                  <m:r>
                    <w:rPr>
                      <w:rFonts w:ascii="Cambria Math" w:hAnsi="Cambria Math"/>
                      <w:lang w:val="en-US"/>
                    </w:rPr>
                    <m:t>φ</m:t>
                  </m:r>
                  <m:d>
                    <m:dPr>
                      <m:ctrlPr>
                        <w:rPr>
                          <w:rFonts w:ascii="Cambria Math" w:hAnsi="Cambria Math"/>
                          <w:lang w:val="en-US"/>
                        </w:rPr>
                      </m:ctrlPr>
                    </m:dPr>
                    <m:e>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i</m:t>
                          </m:r>
                        </m:sub>
                      </m:sSub>
                      <m:r>
                        <m:rPr>
                          <m:sty m:val="p"/>
                        </m:rPr>
                        <w:rPr>
                          <w:rFonts w:ascii="Cambria Math" w:hAnsi="Cambria Math"/>
                          <w:lang w:val="en-US"/>
                        </w:rPr>
                        <m:t>,</m:t>
                      </m:r>
                      <m:r>
                        <w:rPr>
                          <w:rFonts w:ascii="Cambria Math" w:hAnsi="Cambria Math"/>
                          <w:lang w:val="en-US"/>
                        </w:rPr>
                        <m:t>f</m:t>
                      </m:r>
                    </m:e>
                  </m:d>
                </m:e>
              </m:nary>
            </m:num>
            <m:den>
              <m:r>
                <w:rPr>
                  <w:rFonts w:ascii="Cambria Math" w:hAnsi="Cambria Math"/>
                  <w:lang w:val="en-US"/>
                </w:rPr>
                <m:t>N</m:t>
              </m:r>
            </m:den>
          </m:f>
        </m:oMath>
      </m:oMathPara>
    </w:p>
    <w:p w14:paraId="6F81F85D" w14:textId="77777777" w:rsidR="00CF08D6" w:rsidRPr="00C6449B" w:rsidRDefault="00CF08D6" w:rsidP="00CF08D6">
      <w:pPr>
        <w:pStyle w:val="B1"/>
      </w:pPr>
      <w:r w:rsidRPr="00C6449B">
        <w:tab/>
        <w:t xml:space="preserve">Where </w:t>
      </w:r>
      <w:r w:rsidRPr="00C6449B">
        <w:rPr>
          <w:i/>
        </w:rPr>
        <w:t>N</w:t>
      </w:r>
      <w:r w:rsidRPr="00C6449B">
        <w:t xml:space="preserve"> is the number of reference signal time-domain locations </w:t>
      </w:r>
      <w:r w:rsidRPr="00C6449B">
        <w:rPr>
          <w:i/>
        </w:rPr>
        <w:t>t</w:t>
      </w:r>
      <w:r w:rsidRPr="00C6449B">
        <w:rPr>
          <w:i/>
          <w:vertAlign w:val="subscript"/>
        </w:rPr>
        <w:t>i</w:t>
      </w:r>
      <w:r w:rsidRPr="00C6449B">
        <w:rPr>
          <w:i/>
        </w:rPr>
        <w:t xml:space="preserve"> </w:t>
      </w:r>
      <w:r w:rsidRPr="00C6449B">
        <w:t xml:space="preserve">from </w:t>
      </w:r>
      <m:oMath>
        <m:r>
          <w:rPr>
            <w:rFonts w:ascii="Cambria Math" w:hAnsi="Cambria Math"/>
            <w:lang w:eastAsia="ko-KR"/>
          </w:rPr>
          <m:t>Z'</m:t>
        </m:r>
        <m:d>
          <m:dPr>
            <m:ctrlPr>
              <w:rPr>
                <w:rFonts w:ascii="Cambria Math" w:hAnsi="Cambria Math"/>
                <w:i/>
                <w:lang w:eastAsia="ko-KR"/>
              </w:rPr>
            </m:ctrlPr>
          </m:dPr>
          <m:e>
            <m:r>
              <w:rPr>
                <w:rFonts w:ascii="Cambria Math" w:hAnsi="Cambria Math"/>
                <w:lang w:eastAsia="ko-KR"/>
              </w:rPr>
              <m:t>t,f</m:t>
            </m:r>
          </m:e>
        </m:d>
      </m:oMath>
      <w:r w:rsidRPr="00C6449B">
        <w:t xml:space="preserve"> for each reference signal subcarrier </w:t>
      </w:r>
      <w:r w:rsidRPr="00C6449B">
        <w:rPr>
          <w:noProof/>
        </w:rPr>
        <w:drawing>
          <wp:inline distT="0" distB="0" distL="0" distR="0" wp14:anchorId="6E19D312" wp14:editId="6FC342A9">
            <wp:extent cx="152400" cy="200025"/>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r w:rsidRPr="00C6449B">
        <w:t>.</w:t>
      </w:r>
    </w:p>
    <w:p w14:paraId="6821E871" w14:textId="286111C5" w:rsidR="00CF08D6" w:rsidRPr="00C6449B" w:rsidRDefault="00CF08D6" w:rsidP="00CF08D6">
      <w:pPr>
        <w:pStyle w:val="B1"/>
      </w:pPr>
      <w:r w:rsidRPr="00C6449B">
        <w:rPr>
          <w:rFonts w:eastAsia="SimSun"/>
        </w:rPr>
        <w:t>3.</w:t>
      </w:r>
      <w:r w:rsidRPr="00C6449B">
        <w:rPr>
          <w:rFonts w:eastAsia="SimSun"/>
        </w:rPr>
        <w:tab/>
        <w:t xml:space="preserve">The </w:t>
      </w:r>
      <w:r w:rsidRPr="00C6449B" w:rsidDel="001A020D">
        <w:rPr>
          <w:rFonts w:eastAsia="SimSun"/>
        </w:rPr>
        <w:t>equalizer coefficients</w:t>
      </w:r>
      <w:r w:rsidRPr="00C6449B">
        <w:rPr>
          <w:rFonts w:eastAsia="SimSun"/>
        </w:rPr>
        <w:t xml:space="preserve"> for amplitude and phase </w:t>
      </w:r>
      <w:r w:rsidRPr="00C6449B">
        <w:rPr>
          <w:noProof/>
          <w:position w:val="-10"/>
          <w:lang w:val="en-US" w:eastAsia="ko-KR"/>
        </w:rPr>
        <w:drawing>
          <wp:inline distT="0" distB="0" distL="0" distR="0" wp14:anchorId="30E1479B" wp14:editId="4D84C2AD">
            <wp:extent cx="342900" cy="219075"/>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42900" cy="219075"/>
                    </a:xfrm>
                    <a:prstGeom prst="rect">
                      <a:avLst/>
                    </a:prstGeom>
                    <a:noFill/>
                    <a:ln>
                      <a:noFill/>
                    </a:ln>
                  </pic:spPr>
                </pic:pic>
              </a:graphicData>
            </a:graphic>
          </wp:inline>
        </w:drawing>
      </w:r>
      <w:r w:rsidRPr="00C6449B">
        <w:t xml:space="preserve"> and </w:t>
      </w:r>
      <w:r w:rsidRPr="00C6449B">
        <w:rPr>
          <w:noProof/>
          <w:position w:val="-10"/>
          <w:lang w:val="en-US" w:eastAsia="ko-KR"/>
        </w:rPr>
        <w:drawing>
          <wp:inline distT="0" distB="0" distL="0" distR="0" wp14:anchorId="792D379E" wp14:editId="56BBA142">
            <wp:extent cx="352425" cy="219075"/>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C6449B">
        <w:t xml:space="preserve"> </w:t>
      </w:r>
      <w:r w:rsidRPr="00C6449B">
        <w:rPr>
          <w:rFonts w:eastAsia="SimSun"/>
        </w:rPr>
        <w:t xml:space="preserve">at the reference signal subcarriers </w:t>
      </w:r>
      <w:r w:rsidRPr="00C6449B">
        <w:t>are obtained by computing the moving average</w:t>
      </w:r>
      <w:r w:rsidRPr="00C6449B" w:rsidDel="001A020D">
        <w:rPr>
          <w:rFonts w:eastAsia="SimSun"/>
        </w:rPr>
        <w:t xml:space="preserve"> </w:t>
      </w:r>
      <w:r w:rsidRPr="00C6449B">
        <w:rPr>
          <w:rFonts w:eastAsia="SimSun"/>
        </w:rPr>
        <w:t>in the frequency domain of the time-averaged reference signal subcarriers, i.e. every second subcarrier. The moving average window size is 19</w:t>
      </w:r>
      <w:r w:rsidR="00694ACF">
        <w:rPr>
          <w:rFonts w:eastAsia="SimSun"/>
        </w:rPr>
        <w:t xml:space="preserve"> and averaging is over the DM-RS subcarriers in allocated RBs</w:t>
      </w:r>
      <w:r w:rsidRPr="00C6449B">
        <w:rPr>
          <w:rFonts w:eastAsia="SimSun"/>
        </w:rPr>
        <w:t>. For</w:t>
      </w:r>
      <w:r w:rsidR="00694ACF">
        <w:rPr>
          <w:rFonts w:eastAsia="SimSun"/>
        </w:rPr>
        <w:t xml:space="preserve"> DM-RS</w:t>
      </w:r>
      <w:r w:rsidRPr="00C6449B">
        <w:rPr>
          <w:rFonts w:eastAsia="SimSun"/>
        </w:rPr>
        <w:t xml:space="preserve"> subcarriers at or near the edge</w:t>
      </w:r>
      <w:r w:rsidR="00694ACF">
        <w:rPr>
          <w:rFonts w:eastAsia="SimSun"/>
        </w:rPr>
        <w:t xml:space="preserve"> of the channel, or when the number of available DM-RS subcarriers within a set of contiguously allocated RBs is smaller than the moving average window size,</w:t>
      </w:r>
      <w:r w:rsidRPr="00C6449B">
        <w:rPr>
          <w:rFonts w:eastAsia="SimSun"/>
        </w:rPr>
        <w:t xml:space="preserve"> the window size is reduced accordingly as per figure C.6-1.</w:t>
      </w:r>
    </w:p>
    <w:p w14:paraId="77DF1D2D" w14:textId="77777777" w:rsidR="00CF08D6" w:rsidRPr="00C6449B" w:rsidRDefault="00CF08D6" w:rsidP="00CF08D6">
      <w:pPr>
        <w:pStyle w:val="B1"/>
      </w:pPr>
      <w:r w:rsidRPr="00C6449B">
        <w:t>4.</w:t>
      </w:r>
      <w:r w:rsidRPr="00C6449B">
        <w:tab/>
        <w:t xml:space="preserve">Perform linear interpolation from the </w:t>
      </w:r>
      <w:r w:rsidRPr="00C6449B" w:rsidDel="001A020D">
        <w:rPr>
          <w:rFonts w:eastAsia="SimSun"/>
        </w:rPr>
        <w:t>equalizer coefficients</w:t>
      </w:r>
      <w:r w:rsidRPr="00C6449B" w:rsidDel="009E6DE9">
        <w:t xml:space="preserve"> </w:t>
      </w:r>
      <w:r w:rsidRPr="00C6449B">
        <w:rPr>
          <w:noProof/>
          <w:position w:val="-10"/>
          <w:lang w:val="en-US" w:eastAsia="ko-KR"/>
        </w:rPr>
        <w:drawing>
          <wp:inline distT="0" distB="0" distL="0" distR="0" wp14:anchorId="77263A5D" wp14:editId="1099F660">
            <wp:extent cx="342900" cy="219075"/>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42900" cy="219075"/>
                    </a:xfrm>
                    <a:prstGeom prst="rect">
                      <a:avLst/>
                    </a:prstGeom>
                    <a:noFill/>
                    <a:ln>
                      <a:noFill/>
                    </a:ln>
                  </pic:spPr>
                </pic:pic>
              </a:graphicData>
            </a:graphic>
          </wp:inline>
        </w:drawing>
      </w:r>
      <w:r w:rsidRPr="00C6449B">
        <w:t xml:space="preserve"> and </w:t>
      </w:r>
      <w:r w:rsidRPr="00C6449B">
        <w:rPr>
          <w:noProof/>
          <w:position w:val="-10"/>
          <w:lang w:val="en-US" w:eastAsia="ko-KR"/>
        </w:rPr>
        <w:drawing>
          <wp:inline distT="0" distB="0" distL="0" distR="0" wp14:anchorId="7D8D8CA0" wp14:editId="3A58C877">
            <wp:extent cx="352425" cy="219075"/>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C6449B">
        <w:t xml:space="preserve"> to compute coefficients </w:t>
      </w:r>
      <w:r w:rsidRPr="00C6449B">
        <w:rPr>
          <w:noProof/>
          <w:position w:val="-10"/>
          <w:lang w:val="en-US" w:eastAsia="ko-KR"/>
        </w:rPr>
        <w:drawing>
          <wp:inline distT="0" distB="0" distL="0" distR="0" wp14:anchorId="7B0F5E42" wp14:editId="17A012CC">
            <wp:extent cx="352425" cy="200025"/>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C6449B">
        <w:t xml:space="preserve">, </w:t>
      </w:r>
      <w:r w:rsidRPr="00C6449B">
        <w:rPr>
          <w:noProof/>
          <w:position w:val="-10"/>
          <w:lang w:val="en-US" w:eastAsia="ko-KR"/>
        </w:rPr>
        <w:drawing>
          <wp:inline distT="0" distB="0" distL="0" distR="0" wp14:anchorId="72FDE9A8" wp14:editId="11F9D229">
            <wp:extent cx="371475" cy="200025"/>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C6449B">
        <w:t xml:space="preserve"> for each subcarrier.</w:t>
      </w:r>
      <w:r w:rsidRPr="00C6449B">
        <w:rPr>
          <w:rFonts w:eastAsia="MS Mincho"/>
          <w:lang w:eastAsia="ko-KR"/>
        </w:rPr>
        <w:t xml:space="preserve"> </w:t>
      </w:r>
      <w:r w:rsidRPr="00C6449B">
        <w:t xml:space="preserve">To account for the common phase error (CPE) experienced in millimetre wave frequencies, </w:t>
      </w:r>
      <m:oMath>
        <m:acc>
          <m:accPr>
            <m:chr m:val="̅"/>
            <m:ctrlPr>
              <w:rPr>
                <w:rFonts w:ascii="Cambria Math" w:hAnsi="Cambria Math"/>
              </w:rPr>
            </m:ctrlPr>
          </m:accPr>
          <m:e>
            <m:r>
              <w:rPr>
                <w:rFonts w:ascii="Cambria Math" w:hAnsi="Cambria Math"/>
              </w:rPr>
              <m:t>φ</m:t>
            </m:r>
          </m:e>
        </m:acc>
        <m:r>
          <w:rPr>
            <w:rFonts w:ascii="Cambria Math" w:hAnsi="Cambria Math"/>
          </w:rPr>
          <m:t>(f)</m:t>
        </m:r>
      </m:oMath>
      <w:r w:rsidRPr="00C6449B">
        <w:t xml:space="preserve">, in the estimated coefficients contain phase rotation due to the CPE, </w:t>
      </w:r>
      <m:oMath>
        <m:r>
          <w:rPr>
            <w:rFonts w:ascii="Cambria Math" w:hAnsi="Cambria Math"/>
            <w:lang w:val="en-US"/>
          </w:rPr>
          <m:t>θ</m:t>
        </m:r>
      </m:oMath>
      <w:r w:rsidRPr="00C6449B">
        <w:rPr>
          <w:lang w:val="en-US"/>
        </w:rPr>
        <w:t>,</w:t>
      </w:r>
      <w:r w:rsidRPr="00C6449B">
        <w:t xml:space="preserve"> in addition to the phase of the equalizer coefficient </w:t>
      </w:r>
      <m:oMath>
        <m:acc>
          <m:accPr>
            <m:chr m:val="̃"/>
            <m:ctrlPr>
              <w:rPr>
                <w:rFonts w:ascii="Cambria Math" w:hAnsi="Cambria Math"/>
              </w:rPr>
            </m:ctrlPr>
          </m:accPr>
          <m:e>
            <m:r>
              <w:rPr>
                <w:rFonts w:ascii="Cambria Math" w:hAnsi="Cambria Math"/>
              </w:rPr>
              <m:t>φ</m:t>
            </m:r>
          </m:e>
        </m:acc>
        <m:d>
          <m:dPr>
            <m:ctrlPr>
              <w:rPr>
                <w:rFonts w:ascii="Cambria Math" w:hAnsi="Cambria Math"/>
              </w:rPr>
            </m:ctrlPr>
          </m:dPr>
          <m:e>
            <m:r>
              <w:rPr>
                <w:rFonts w:ascii="Cambria Math" w:hAnsi="Cambria Math"/>
              </w:rPr>
              <m:t>f</m:t>
            </m:r>
          </m:e>
        </m:d>
      </m:oMath>
      <w:r w:rsidRPr="00C6449B">
        <w:t>, that is</w:t>
      </w:r>
    </w:p>
    <w:p w14:paraId="456F374A" w14:textId="77777777" w:rsidR="00CF08D6" w:rsidRPr="00C6449B" w:rsidRDefault="00000000" w:rsidP="00CF08D6">
      <w:pPr>
        <w:pStyle w:val="EQ"/>
      </w:pPr>
      <m:oMathPara>
        <m:oMath>
          <m:acc>
            <m:accPr>
              <m:chr m:val="̅"/>
              <m:ctrlPr>
                <w:rPr>
                  <w:rFonts w:ascii="Cambria Math" w:hAnsi="Cambria Math"/>
                  <w:lang w:val="en-US"/>
                </w:rPr>
              </m:ctrlPr>
            </m:accPr>
            <m:e>
              <m:r>
                <w:rPr>
                  <w:rFonts w:ascii="Cambria Math" w:hAnsi="Cambria Math"/>
                  <w:lang w:val="en-US"/>
                </w:rPr>
                <m:t>φ</m:t>
              </m:r>
            </m:e>
          </m:acc>
          <m:d>
            <m:dPr>
              <m:ctrlPr>
                <w:rPr>
                  <w:rFonts w:ascii="Cambria Math" w:hAnsi="Cambria Math"/>
                  <w:lang w:val="en-US"/>
                </w:rPr>
              </m:ctrlPr>
            </m:dPr>
            <m:e>
              <m:r>
                <w:rPr>
                  <w:rFonts w:ascii="Cambria Math" w:hAnsi="Cambria Math"/>
                  <w:lang w:val="en-US"/>
                </w:rPr>
                <m:t>f</m:t>
              </m:r>
            </m:e>
          </m:d>
          <m:r>
            <m:rPr>
              <m:sty m:val="p"/>
            </m:rPr>
            <w:rPr>
              <w:rFonts w:ascii="Cambria Math" w:hAnsi="Cambria Math"/>
              <w:lang w:val="en-US"/>
            </w:rPr>
            <m:t>=</m:t>
          </m:r>
          <m:acc>
            <m:accPr>
              <m:chr m:val="̃"/>
              <m:ctrlPr>
                <w:rPr>
                  <w:rFonts w:ascii="Cambria Math" w:hAnsi="Cambria Math"/>
                  <w:lang w:val="en-US"/>
                </w:rPr>
              </m:ctrlPr>
            </m:accPr>
            <m:e>
              <m:r>
                <w:rPr>
                  <w:rFonts w:ascii="Cambria Math" w:hAnsi="Cambria Math"/>
                  <w:lang w:val="en-US"/>
                </w:rPr>
                <m:t>φ</m:t>
              </m:r>
            </m:e>
          </m:acc>
          <m:d>
            <m:dPr>
              <m:ctrlPr>
                <w:rPr>
                  <w:rFonts w:ascii="Cambria Math" w:hAnsi="Cambria Math"/>
                  <w:lang w:val="en-US"/>
                </w:rPr>
              </m:ctrlPr>
            </m:dPr>
            <m:e>
              <m:r>
                <w:rPr>
                  <w:rFonts w:ascii="Cambria Math" w:hAnsi="Cambria Math"/>
                  <w:lang w:val="en-US"/>
                </w:rPr>
                <m:t>f</m:t>
              </m:r>
            </m:e>
          </m:d>
          <m:r>
            <m:rPr>
              <m:sty m:val="p"/>
            </m:rPr>
            <w:rPr>
              <w:rFonts w:ascii="Cambria Math" w:hAnsi="Cambria Math"/>
              <w:lang w:val="en-US"/>
            </w:rPr>
            <m:t>+</m:t>
          </m:r>
          <m:r>
            <w:rPr>
              <w:rFonts w:ascii="Cambria Math" w:hAnsi="Cambria Math"/>
              <w:lang w:val="en-US"/>
            </w:rPr>
            <m:t>θ</m:t>
          </m:r>
          <m:r>
            <m:rPr>
              <m:sty m:val="p"/>
            </m:rPr>
            <w:rPr>
              <w:rFonts w:ascii="Cambria Math" w:hAnsi="Cambria Math"/>
              <w:lang w:val="en-US"/>
            </w:rPr>
            <m:t>(</m:t>
          </m:r>
          <m:r>
            <w:rPr>
              <w:rFonts w:ascii="Cambria Math" w:hAnsi="Cambria Math"/>
              <w:lang w:val="en-US"/>
            </w:rPr>
            <m:t>t</m:t>
          </m:r>
          <m:r>
            <m:rPr>
              <m:sty m:val="p"/>
            </m:rPr>
            <w:rPr>
              <w:rFonts w:ascii="Cambria Math" w:hAnsi="Cambria Math"/>
              <w:lang w:val="en-US"/>
            </w:rPr>
            <m:t>)</m:t>
          </m:r>
        </m:oMath>
      </m:oMathPara>
    </w:p>
    <w:p w14:paraId="56A8FA1B" w14:textId="77777777" w:rsidR="00CF08D6" w:rsidRPr="00C6449B" w:rsidRDefault="00CF08D6" w:rsidP="00CF08D6">
      <w:pPr>
        <w:pStyle w:val="B1"/>
        <w:rPr>
          <w:lang w:val="en-US"/>
        </w:rPr>
      </w:pPr>
      <w:r w:rsidRPr="00C6449B">
        <w:rPr>
          <w:lang w:val="en-US"/>
        </w:rPr>
        <w:tab/>
        <w:t xml:space="preserve">For OFDM symbols where PT-RS does not exist, </w:t>
      </w:r>
      <m:oMath>
        <m:r>
          <w:rPr>
            <w:rFonts w:ascii="Cambria Math" w:hAnsi="Cambria Math"/>
            <w:lang w:val="en-US"/>
          </w:rPr>
          <m:t>θ(t)</m:t>
        </m:r>
      </m:oMath>
      <w:r w:rsidRPr="00C6449B">
        <w:rPr>
          <w:lang w:val="en-US"/>
        </w:rPr>
        <w:t xml:space="preserve"> can </w:t>
      </w:r>
      <w:r w:rsidRPr="00C6449B">
        <w:t>be</w:t>
      </w:r>
      <w:r w:rsidRPr="00C6449B">
        <w:rPr>
          <w:lang w:val="en-US"/>
        </w:rPr>
        <w:t xml:space="preserve"> estimated by performing linear interpolation from neighboring symbols where PT-RS is present.</w:t>
      </w:r>
    </w:p>
    <w:p w14:paraId="2B8FD10D" w14:textId="77777777" w:rsidR="00CF08D6" w:rsidRPr="00C6449B" w:rsidRDefault="00CF08D6" w:rsidP="00CF08D6">
      <w:pPr>
        <w:pStyle w:val="B1"/>
        <w:rPr>
          <w:lang w:val="en-US"/>
        </w:rPr>
      </w:pPr>
    </w:p>
    <w:p w14:paraId="4753A123" w14:textId="77777777" w:rsidR="00CF08D6" w:rsidRPr="00C6449B" w:rsidRDefault="00CF08D6" w:rsidP="00CF08D6">
      <w:pPr>
        <w:pStyle w:val="B1"/>
        <w:rPr>
          <w:lang w:val="en-US"/>
        </w:rPr>
      </w:pPr>
      <w:r w:rsidRPr="00C6449B">
        <w:rPr>
          <w:lang w:val="en-US"/>
        </w:rPr>
        <w:tab/>
        <w:t>In order to separate component of the CPE,</w:t>
      </w:r>
      <m:oMath>
        <m:r>
          <w:rPr>
            <w:rFonts w:ascii="Cambria Math" w:hAnsi="Cambria Math"/>
            <w:lang w:val="en-US"/>
          </w:rPr>
          <m:t xml:space="preserve"> θ</m:t>
        </m:r>
      </m:oMath>
      <w:r w:rsidRPr="00C6449B">
        <w:rPr>
          <w:lang w:val="en-US"/>
        </w:rPr>
        <w:t>, contained in</w:t>
      </w:r>
      <w:r w:rsidRPr="00C6449B">
        <w:t xml:space="preserve">, </w:t>
      </w:r>
      <m:oMath>
        <m:acc>
          <m:accPr>
            <m:chr m:val="̅"/>
            <m:ctrlPr>
              <w:rPr>
                <w:rFonts w:ascii="Cambria Math" w:hAnsi="Cambria Math"/>
              </w:rPr>
            </m:ctrlPr>
          </m:accPr>
          <m:e>
            <m:r>
              <w:rPr>
                <w:rFonts w:ascii="Cambria Math" w:hAnsi="Cambria Math"/>
              </w:rPr>
              <m:t>φ</m:t>
            </m:r>
          </m:e>
        </m:acc>
        <m:r>
          <w:rPr>
            <w:rFonts w:ascii="Cambria Math" w:hAnsi="Cambria Math"/>
          </w:rPr>
          <m:t>(f)</m:t>
        </m:r>
      </m:oMath>
      <w:r w:rsidRPr="00C6449B">
        <w:rPr>
          <w:lang w:val="en-US"/>
        </w:rPr>
        <w:t xml:space="preserve">, estimation and compensation of </w:t>
      </w:r>
      <w:r w:rsidRPr="00C6449B">
        <w:t>the CPE needs to follow.</w:t>
      </w:r>
      <m:oMath>
        <m:r>
          <m:rPr>
            <m:sty m:val="p"/>
          </m:rPr>
          <w:rPr>
            <w:rFonts w:ascii="Cambria Math" w:hAnsi="Cambria Math"/>
          </w:rPr>
          <m:t xml:space="preserve"> </m:t>
        </m:r>
        <m:r>
          <w:rPr>
            <w:rFonts w:ascii="Cambria Math" w:hAnsi="Cambria Math"/>
          </w:rPr>
          <m:t>θ</m:t>
        </m:r>
        <m:r>
          <m:rPr>
            <m:sty m:val="p"/>
          </m:rPr>
          <w:rPr>
            <w:rFonts w:ascii="Cambria Math" w:hAnsi="Cambria Math"/>
          </w:rPr>
          <m:t>(</m:t>
        </m:r>
        <m:r>
          <w:rPr>
            <w:rFonts w:ascii="Cambria Math" w:hAnsi="Cambria Math"/>
          </w:rPr>
          <m:t>t</m:t>
        </m:r>
        <m:r>
          <m:rPr>
            <m:sty m:val="p"/>
          </m:rPr>
          <w:rPr>
            <w:rFonts w:ascii="Cambria Math" w:hAnsi="Cambria Math"/>
          </w:rPr>
          <m:t>)</m:t>
        </m:r>
      </m:oMath>
      <w:r w:rsidRPr="00C6449B">
        <w:t xml:space="preserve"> is the common phase error (CPE), that rotates all the subcarriers of the OFDM symbol at time </w:t>
      </w:r>
      <m:oMath>
        <m:r>
          <w:rPr>
            <w:rFonts w:ascii="Cambria Math" w:hAnsi="Cambria Math"/>
          </w:rPr>
          <m:t>t</m:t>
        </m:r>
      </m:oMath>
      <w:r w:rsidRPr="00C6449B">
        <w:t>.</w:t>
      </w:r>
    </w:p>
    <w:p w14:paraId="6E598524" w14:textId="77777777" w:rsidR="00CF08D6" w:rsidRPr="00C6449B" w:rsidRDefault="00CF08D6" w:rsidP="00CF08D6">
      <w:pPr>
        <w:pStyle w:val="B1"/>
        <w:rPr>
          <w:lang w:val="en-US"/>
        </w:rPr>
      </w:pPr>
      <w:r w:rsidRPr="00C6449B">
        <w:rPr>
          <w:lang w:val="en-US"/>
        </w:rPr>
        <w:tab/>
        <w:t xml:space="preserve">Estimate of </w:t>
      </w:r>
      <w:r w:rsidRPr="00C6449B">
        <w:t>the</w:t>
      </w:r>
      <w:r w:rsidRPr="00C6449B">
        <w:rPr>
          <w:lang w:val="en-US"/>
        </w:rPr>
        <w:t xml:space="preserve"> CPE, </w:t>
      </w:r>
      <m:oMath>
        <m:r>
          <w:rPr>
            <w:rFonts w:ascii="Cambria Math" w:hAnsi="Cambria Math"/>
            <w:lang w:val="en-US"/>
          </w:rPr>
          <m:t>θ</m:t>
        </m:r>
        <m:r>
          <m:rPr>
            <m:sty m:val="p"/>
          </m:rPr>
          <w:rPr>
            <w:rFonts w:ascii="Cambria Math" w:hAnsi="Cambria Math"/>
            <w:lang w:val="en-US"/>
          </w:rPr>
          <m:t>(</m:t>
        </m:r>
        <m:r>
          <w:rPr>
            <w:rFonts w:ascii="Cambria Math" w:hAnsi="Cambria Math"/>
            <w:lang w:val="en-US"/>
          </w:rPr>
          <m:t>t</m:t>
        </m:r>
        <m:r>
          <m:rPr>
            <m:sty m:val="p"/>
          </m:rPr>
          <w:rPr>
            <w:rFonts w:ascii="Cambria Math" w:hAnsi="Cambria Math"/>
            <w:lang w:val="en-US"/>
          </w:rPr>
          <m:t>)</m:t>
        </m:r>
      </m:oMath>
      <w:r w:rsidRPr="00C6449B">
        <w:rPr>
          <w:lang w:val="en-US"/>
        </w:rPr>
        <w:t xml:space="preserve">, at OFDM symbol time, </w:t>
      </w:r>
      <m:oMath>
        <m:r>
          <w:rPr>
            <w:rFonts w:ascii="Cambria Math" w:hAnsi="Cambria Math"/>
            <w:lang w:val="en-US"/>
          </w:rPr>
          <m:t>t</m:t>
        </m:r>
      </m:oMath>
      <w:r w:rsidRPr="00C6449B">
        <w:rPr>
          <w:lang w:val="en-US"/>
        </w:rPr>
        <w:t>, can then be obtained from using the PT-RS employing the expression</w:t>
      </w:r>
    </w:p>
    <w:p w14:paraId="7B55B694" w14:textId="77777777" w:rsidR="00CF08D6" w:rsidRPr="00C6449B" w:rsidRDefault="00000000" w:rsidP="00CF08D6">
      <w:pPr>
        <w:pStyle w:val="EQ"/>
        <w:rPr>
          <w:lang w:val="en-US"/>
        </w:rPr>
      </w:pPr>
      <m:oMathPara>
        <m:oMath>
          <m:acc>
            <m:accPr>
              <m:chr m:val="̃"/>
              <m:ctrlPr>
                <w:rPr>
                  <w:rFonts w:ascii="Cambria Math" w:hAnsi="Cambria Math"/>
                  <w:lang w:val="en-US"/>
                </w:rPr>
              </m:ctrlPr>
            </m:accPr>
            <m:e>
              <m:r>
                <w:rPr>
                  <w:rFonts w:ascii="Cambria Math" w:hAnsi="Cambria Math"/>
                  <w:lang w:val="en-US"/>
                </w:rPr>
                <m:t>θ</m:t>
              </m:r>
            </m:e>
          </m:acc>
          <m:r>
            <m:rPr>
              <m:sty m:val="p"/>
            </m:rPr>
            <w:rPr>
              <w:rFonts w:ascii="Cambria Math" w:hAnsi="Cambria Math"/>
              <w:lang w:val="en-US"/>
            </w:rPr>
            <m:t>(</m:t>
          </m:r>
          <m:r>
            <w:rPr>
              <w:rFonts w:ascii="Cambria Math" w:hAnsi="Cambria Math"/>
              <w:lang w:val="en-US"/>
            </w:rPr>
            <m:t>t</m:t>
          </m:r>
          <m:r>
            <m:rPr>
              <m:sty m:val="p"/>
            </m:rPr>
            <w:rPr>
              <w:rFonts w:ascii="Cambria Math" w:hAnsi="Cambria Math"/>
              <w:lang w:val="en-US"/>
            </w:rPr>
            <m:t>)=</m:t>
          </m:r>
          <m:r>
            <w:rPr>
              <w:rFonts w:ascii="Cambria Math" w:hAnsi="Cambria Math"/>
              <w:lang w:val="en-US"/>
            </w:rPr>
            <m:t>arg</m:t>
          </m:r>
          <m:d>
            <m:dPr>
              <m:begChr m:val="{"/>
              <m:endChr m:val="}"/>
              <m:ctrlPr>
                <w:rPr>
                  <w:rFonts w:ascii="Cambria Math" w:hAnsi="Cambria Math"/>
                  <w:lang w:val="en-US"/>
                </w:rPr>
              </m:ctrlPr>
            </m:dPr>
            <m:e>
              <m:nary>
                <m:naryPr>
                  <m:chr m:val="∑"/>
                  <m:limLoc m:val="undOvr"/>
                  <m:supHide m:val="1"/>
                  <m:ctrlPr>
                    <w:rPr>
                      <w:rFonts w:ascii="Cambria Math" w:hAnsi="Cambria Math"/>
                      <w:lang w:val="en-US"/>
                    </w:rPr>
                  </m:ctrlPr>
                </m:naryPr>
                <m:sub>
                  <m:sSup>
                    <m:sSupPr>
                      <m:ctrlPr>
                        <w:rPr>
                          <w:rFonts w:ascii="Cambria Math" w:hAnsi="Cambria Math"/>
                          <w:lang w:val="en-US"/>
                        </w:rPr>
                      </m:ctrlPr>
                    </m:sSupPr>
                    <m:e>
                      <m:r>
                        <w:rPr>
                          <w:rFonts w:ascii="Cambria Math" w:hAnsi="Cambria Math"/>
                          <w:lang w:val="en-US"/>
                        </w:rPr>
                        <m:t>f</m:t>
                      </m:r>
                      <m:r>
                        <m:rPr>
                          <m:sty m:val="p"/>
                        </m:rPr>
                        <w:rPr>
                          <w:rFonts w:ascii="Cambria Math" w:hAnsi="Cambria Math" w:hint="eastAsia"/>
                          <w:lang w:val="en-US"/>
                        </w:rPr>
                        <m:t>∈</m:t>
                      </m:r>
                      <m:r>
                        <w:rPr>
                          <w:rFonts w:ascii="Cambria Math" w:hAnsi="Cambria Math"/>
                          <w:lang w:val="en-US"/>
                        </w:rPr>
                        <m:t>f</m:t>
                      </m:r>
                    </m:e>
                    <m:sup>
                      <m:r>
                        <w:rPr>
                          <w:rFonts w:ascii="Cambria Math" w:hAnsi="Cambria Math"/>
                          <w:lang w:val="en-US"/>
                        </w:rPr>
                        <m:t>ptrs</m:t>
                      </m:r>
                    </m:sup>
                  </m:sSup>
                </m:sub>
                <m:sup/>
                <m:e>
                  <m:d>
                    <m:dPr>
                      <m:ctrlPr>
                        <w:rPr>
                          <w:rFonts w:ascii="Cambria Math" w:hAnsi="Cambria Math"/>
                          <w:lang w:val="en-US"/>
                        </w:rPr>
                      </m:ctrlPr>
                    </m:dPr>
                    <m:e>
                      <m:f>
                        <m:fPr>
                          <m:ctrlPr>
                            <w:rPr>
                              <w:rFonts w:ascii="Cambria Math" w:hAnsi="Cambria Math"/>
                              <w:lang w:val="en-US"/>
                            </w:rPr>
                          </m:ctrlPr>
                        </m:fPr>
                        <m:num>
                          <m:sSup>
                            <m:sSupPr>
                              <m:ctrlPr>
                                <w:rPr>
                                  <w:rFonts w:ascii="Cambria Math" w:hAnsi="Cambria Math"/>
                                  <w:lang w:val="en-US"/>
                                </w:rPr>
                              </m:ctrlPr>
                            </m:sSupPr>
                            <m:e>
                              <m:r>
                                <w:rPr>
                                  <w:rFonts w:ascii="Cambria Math" w:hAnsi="Cambria Math"/>
                                  <w:lang w:val="en-US"/>
                                </w:rPr>
                                <m:t>Z</m:t>
                              </m:r>
                            </m:e>
                            <m:sup>
                              <m:r>
                                <m:rPr>
                                  <m:sty m:val="p"/>
                                </m:rPr>
                                <w:rPr>
                                  <w:rFonts w:ascii="Cambria Math" w:hAnsi="Cambria Math" w:hint="eastAsia"/>
                                  <w:lang w:val="en-US"/>
                                </w:rPr>
                                <m:t>'</m:t>
                              </m:r>
                            </m:sup>
                          </m:sSup>
                          <m:d>
                            <m:dPr>
                              <m:ctrlPr>
                                <w:rPr>
                                  <w:rFonts w:ascii="Cambria Math" w:hAnsi="Cambria Math"/>
                                  <w:lang w:val="en-US"/>
                                </w:rPr>
                              </m:ctrlPr>
                            </m:dPr>
                            <m:e>
                              <m:r>
                                <w:rPr>
                                  <w:rFonts w:ascii="Cambria Math" w:hAnsi="Cambria Math"/>
                                  <w:lang w:val="en-US"/>
                                </w:rPr>
                                <m:t>t</m:t>
                              </m:r>
                              <m:r>
                                <m:rPr>
                                  <m:sty m:val="p"/>
                                </m:rPr>
                                <w:rPr>
                                  <w:rFonts w:ascii="Cambria Math" w:hAnsi="Cambria Math"/>
                                  <w:lang w:val="en-US"/>
                                </w:rPr>
                                <m:t>,</m:t>
                              </m:r>
                              <m:r>
                                <w:rPr>
                                  <w:rFonts w:ascii="Cambria Math" w:hAnsi="Cambria Math"/>
                                  <w:lang w:val="en-US"/>
                                </w:rPr>
                                <m:t>f</m:t>
                              </m:r>
                            </m:e>
                          </m:d>
                        </m:num>
                        <m:den>
                          <m:sSub>
                            <m:sSubPr>
                              <m:ctrlPr>
                                <w:rPr>
                                  <w:rFonts w:ascii="Cambria Math" w:hAnsi="Cambria Math"/>
                                  <w:lang w:val="en-US"/>
                                </w:rPr>
                              </m:ctrlPr>
                            </m:sSubPr>
                            <m:e>
                              <m:r>
                                <w:rPr>
                                  <w:rFonts w:ascii="Cambria Math" w:hAnsi="Cambria Math"/>
                                  <w:lang w:val="en-US"/>
                                </w:rPr>
                                <m:t>I</m:t>
                              </m:r>
                            </m:e>
                            <m:sub>
                              <m:r>
                                <w:rPr>
                                  <w:rFonts w:ascii="Cambria Math" w:hAnsi="Cambria Math"/>
                                  <w:lang w:val="en-US"/>
                                </w:rPr>
                                <m:t>ptrs</m:t>
                              </m:r>
                            </m:sub>
                          </m:sSub>
                          <m:d>
                            <m:dPr>
                              <m:ctrlPr>
                                <w:rPr>
                                  <w:rFonts w:ascii="Cambria Math" w:hAnsi="Cambria Math"/>
                                  <w:lang w:val="en-US"/>
                                </w:rPr>
                              </m:ctrlPr>
                            </m:dPr>
                            <m:e>
                              <m:r>
                                <w:rPr>
                                  <w:rFonts w:ascii="Cambria Math" w:hAnsi="Cambria Math"/>
                                  <w:lang w:val="en-US"/>
                                </w:rPr>
                                <m:t>t</m:t>
                              </m:r>
                              <m:r>
                                <m:rPr>
                                  <m:sty m:val="p"/>
                                </m:rPr>
                                <w:rPr>
                                  <w:rFonts w:ascii="Cambria Math" w:hAnsi="Cambria Math"/>
                                  <w:lang w:val="en-US"/>
                                </w:rPr>
                                <m:t>,</m:t>
                              </m:r>
                              <m:r>
                                <w:rPr>
                                  <w:rFonts w:ascii="Cambria Math" w:hAnsi="Cambria Math"/>
                                  <w:lang w:val="en-US"/>
                                </w:rPr>
                                <m:t>f</m:t>
                              </m:r>
                            </m:e>
                          </m:d>
                        </m:den>
                      </m:f>
                    </m:e>
                  </m:d>
                </m:e>
              </m:nary>
              <m:r>
                <m:rPr>
                  <m:sty m:val="p"/>
                </m:rPr>
                <w:rPr>
                  <w:rFonts w:ascii="Cambria Math" w:hAnsi="Cambria Math"/>
                  <w:lang w:val="en-US"/>
                </w:rPr>
                <m:t xml:space="preserve"> </m:t>
              </m:r>
              <m:d>
                <m:dPr>
                  <m:ctrlPr>
                    <w:rPr>
                      <w:rFonts w:ascii="Cambria Math" w:hAnsi="Cambria Math"/>
                      <w:lang w:val="en-US"/>
                    </w:rPr>
                  </m:ctrlPr>
                </m:dPr>
                <m:e>
                  <m:acc>
                    <m:accPr>
                      <m:chr m:val="̃"/>
                      <m:ctrlPr>
                        <w:rPr>
                          <w:rFonts w:ascii="Cambria Math" w:hAnsi="Cambria Math"/>
                        </w:rPr>
                      </m:ctrlPr>
                    </m:accPr>
                    <m:e>
                      <m:r>
                        <w:rPr>
                          <w:rFonts w:ascii="Cambria Math" w:hAnsi="Cambria Math"/>
                        </w:rPr>
                        <m:t>a</m:t>
                      </m:r>
                    </m:e>
                  </m:acc>
                  <m:d>
                    <m:dPr>
                      <m:ctrlPr>
                        <w:rPr>
                          <w:rFonts w:ascii="Cambria Math" w:hAnsi="Cambria Math"/>
                          <w:lang w:val="en-US"/>
                        </w:rPr>
                      </m:ctrlPr>
                    </m:dPr>
                    <m:e>
                      <m:r>
                        <w:rPr>
                          <w:rFonts w:ascii="Cambria Math" w:hAnsi="Cambria Math"/>
                          <w:lang w:val="en-US"/>
                        </w:rPr>
                        <m:t>f</m:t>
                      </m:r>
                    </m:e>
                  </m:d>
                  <m:sSup>
                    <m:sSupPr>
                      <m:ctrlPr>
                        <w:rPr>
                          <w:rFonts w:ascii="Cambria Math" w:hAnsi="Cambria Math"/>
                          <w:lang w:val="en-US"/>
                        </w:rPr>
                      </m:ctrlPr>
                    </m:sSupPr>
                    <m:e>
                      <m:r>
                        <w:rPr>
                          <w:rFonts w:ascii="Cambria Math" w:hAnsi="Cambria Math"/>
                          <w:lang w:val="en-US"/>
                        </w:rPr>
                        <m:t>e</m:t>
                      </m:r>
                    </m:e>
                    <m:sup>
                      <m:r>
                        <m:rPr>
                          <m:sty m:val="p"/>
                        </m:rPr>
                        <w:rPr>
                          <w:rFonts w:ascii="Cambria Math" w:hAnsi="Cambria Math"/>
                          <w:lang w:val="en-US"/>
                        </w:rPr>
                        <m:t>-</m:t>
                      </m:r>
                      <m:r>
                        <w:rPr>
                          <w:rFonts w:ascii="Cambria Math" w:hAnsi="Cambria Math"/>
                          <w:lang w:val="en-US"/>
                        </w:rPr>
                        <m:t>j</m:t>
                      </m:r>
                      <m:acc>
                        <m:accPr>
                          <m:chr m:val="̅"/>
                          <m:ctrlPr>
                            <w:rPr>
                              <w:rFonts w:ascii="Cambria Math" w:hAnsi="Cambria Math"/>
                              <w:lang w:val="en-US"/>
                            </w:rPr>
                          </m:ctrlPr>
                        </m:accPr>
                        <m:e>
                          <m:r>
                            <w:rPr>
                              <w:rFonts w:ascii="Cambria Math" w:hAnsi="Cambria Math"/>
                              <w:lang w:val="en-US"/>
                            </w:rPr>
                            <m:t>φ</m:t>
                          </m:r>
                        </m:e>
                      </m:acc>
                      <m:d>
                        <m:dPr>
                          <m:ctrlPr>
                            <w:rPr>
                              <w:rFonts w:ascii="Cambria Math" w:hAnsi="Cambria Math"/>
                              <w:lang w:val="en-US"/>
                            </w:rPr>
                          </m:ctrlPr>
                        </m:dPr>
                        <m:e>
                          <m:r>
                            <w:rPr>
                              <w:rFonts w:ascii="Cambria Math" w:hAnsi="Cambria Math"/>
                              <w:lang w:val="en-US"/>
                            </w:rPr>
                            <m:t>f</m:t>
                          </m:r>
                        </m:e>
                      </m:d>
                    </m:sup>
                  </m:sSup>
                </m:e>
              </m:d>
            </m:e>
          </m:d>
        </m:oMath>
      </m:oMathPara>
    </w:p>
    <w:p w14:paraId="224A3963" w14:textId="77777777" w:rsidR="00CF08D6" w:rsidRPr="00C6449B" w:rsidRDefault="00CF08D6" w:rsidP="00CF08D6">
      <w:pPr>
        <w:pStyle w:val="B1"/>
        <w:rPr>
          <w:lang w:val="en-US"/>
        </w:rPr>
      </w:pPr>
    </w:p>
    <w:p w14:paraId="14885AEB" w14:textId="77777777" w:rsidR="00CF08D6" w:rsidRPr="00C6449B" w:rsidRDefault="00CF08D6" w:rsidP="00CF08D6">
      <w:pPr>
        <w:pStyle w:val="B1"/>
        <w:rPr>
          <w:lang w:val="en-US"/>
        </w:rPr>
      </w:pPr>
      <w:r w:rsidRPr="00C6449B">
        <w:rPr>
          <w:lang w:val="en-US"/>
        </w:rPr>
        <w:tab/>
        <w:t xml:space="preserve">In the above equation, </w:t>
      </w:r>
      <m:oMath>
        <m:sSup>
          <m:sSupPr>
            <m:ctrlPr>
              <w:rPr>
                <w:rFonts w:ascii="Cambria Math" w:hAnsi="Cambria Math"/>
                <w:lang w:val="en-US"/>
              </w:rPr>
            </m:ctrlPr>
          </m:sSupPr>
          <m:e>
            <m:r>
              <w:rPr>
                <w:rFonts w:ascii="Cambria Math" w:hAnsi="Cambria Math"/>
                <w:lang w:val="en-US"/>
              </w:rPr>
              <m:t>f</m:t>
            </m:r>
          </m:e>
          <m:sup>
            <m:r>
              <w:rPr>
                <w:rFonts w:ascii="Cambria Math" w:hAnsi="Cambria Math"/>
                <w:lang w:val="en-US"/>
              </w:rPr>
              <m:t>ptrs</m:t>
            </m:r>
          </m:sup>
        </m:sSup>
      </m:oMath>
      <w:r w:rsidRPr="00C6449B">
        <w:rPr>
          <w:lang w:val="en-US"/>
        </w:rPr>
        <w:t xml:space="preserve"> is the set of subcarriers where PT-RS are mapped, </w:t>
      </w:r>
      <m:oMath>
        <m:sSup>
          <m:sSupPr>
            <m:ctrlPr>
              <w:rPr>
                <w:rFonts w:ascii="Cambria Math" w:hAnsi="Cambria Math"/>
                <w:i/>
                <w:lang w:val="en-US"/>
              </w:rPr>
            </m:ctrlPr>
          </m:sSupPr>
          <m:e>
            <m:r>
              <w:rPr>
                <w:rFonts w:ascii="Cambria Math" w:hAnsi="Cambria Math"/>
                <w:lang w:val="en-US"/>
              </w:rPr>
              <m:t>t</m:t>
            </m:r>
            <m:r>
              <w:rPr>
                <w:rFonts w:ascii="Cambria Math" w:hAnsi="Cambria Math" w:hint="eastAsia"/>
                <w:lang w:val="en-US"/>
              </w:rPr>
              <m:t>∈</m:t>
            </m:r>
            <m:r>
              <w:rPr>
                <w:rFonts w:ascii="Cambria Math" w:hAnsi="Cambria Math"/>
                <w:lang w:val="en-US"/>
              </w:rPr>
              <m:t>t</m:t>
            </m:r>
          </m:e>
          <m:sup>
            <m:r>
              <w:rPr>
                <w:rFonts w:ascii="Cambria Math" w:hAnsi="Cambria Math"/>
                <w:lang w:val="en-US"/>
              </w:rPr>
              <m:t>ptrs</m:t>
            </m:r>
          </m:sup>
        </m:sSup>
      </m:oMath>
      <w:r w:rsidRPr="00C6449B">
        <w:rPr>
          <w:lang w:val="en-US"/>
        </w:rPr>
        <w:t xml:space="preserve"> where  </w:t>
      </w:r>
      <m:oMath>
        <m:sSup>
          <m:sSupPr>
            <m:ctrlPr>
              <w:rPr>
                <w:rFonts w:ascii="Cambria Math" w:hAnsi="Cambria Math"/>
                <w:lang w:val="en-US"/>
              </w:rPr>
            </m:ctrlPr>
          </m:sSupPr>
          <m:e>
            <m:r>
              <w:rPr>
                <w:rFonts w:ascii="Cambria Math" w:hAnsi="Cambria Math"/>
                <w:lang w:val="en-US"/>
              </w:rPr>
              <m:t>t</m:t>
            </m:r>
          </m:e>
          <m:sup>
            <m:r>
              <w:rPr>
                <w:rFonts w:ascii="Cambria Math" w:hAnsi="Cambria Math"/>
                <w:lang w:val="en-US"/>
              </w:rPr>
              <m:t>ptrs</m:t>
            </m:r>
          </m:sup>
        </m:sSup>
      </m:oMath>
      <w:r w:rsidRPr="00C6449B">
        <w:rPr>
          <w:lang w:val="en-US"/>
        </w:rPr>
        <w:t xml:space="preserve"> is the set of OFDM symbols where PT-RS are mapped while </w:t>
      </w:r>
      <m:oMath>
        <m:sSup>
          <m:sSupPr>
            <m:ctrlPr>
              <w:rPr>
                <w:rFonts w:ascii="Cambria Math" w:hAnsi="Cambria Math"/>
                <w:lang w:val="en-US"/>
              </w:rPr>
            </m:ctrlPr>
          </m:sSupPr>
          <m:e>
            <m:r>
              <w:rPr>
                <w:rFonts w:ascii="Cambria Math" w:hAnsi="Cambria Math"/>
                <w:lang w:val="en-US"/>
              </w:rPr>
              <m:t>Z</m:t>
            </m:r>
          </m:e>
          <m:sup>
            <m:r>
              <m:rPr>
                <m:sty m:val="p"/>
              </m:rPr>
              <w:rPr>
                <w:rFonts w:ascii="Cambria Math" w:hAnsi="Cambria Math" w:hint="eastAsia"/>
                <w:lang w:val="en-US"/>
              </w:rPr>
              <m:t>'</m:t>
            </m:r>
          </m:sup>
        </m:sSup>
        <m:d>
          <m:dPr>
            <m:ctrlPr>
              <w:rPr>
                <w:rFonts w:ascii="Cambria Math" w:hAnsi="Cambria Math"/>
                <w:lang w:val="en-US"/>
              </w:rPr>
            </m:ctrlPr>
          </m:dPr>
          <m:e>
            <m:r>
              <w:rPr>
                <w:rFonts w:ascii="Cambria Math" w:hAnsi="Cambria Math"/>
                <w:lang w:val="en-US"/>
              </w:rPr>
              <m:t>t</m:t>
            </m:r>
            <m:r>
              <m:rPr>
                <m:sty m:val="p"/>
              </m:rPr>
              <w:rPr>
                <w:rFonts w:ascii="Cambria Math" w:hAnsi="Cambria Math"/>
                <w:lang w:val="en-US"/>
              </w:rPr>
              <m:t>,</m:t>
            </m:r>
            <m:r>
              <w:rPr>
                <w:rFonts w:ascii="Cambria Math" w:hAnsi="Cambria Math"/>
                <w:lang w:val="en-US"/>
              </w:rPr>
              <m:t>f</m:t>
            </m:r>
          </m:e>
        </m:d>
      </m:oMath>
      <w:r w:rsidRPr="00C6449B">
        <w:rPr>
          <w:lang w:val="en-US"/>
        </w:rPr>
        <w:t xml:space="preserve"> and </w:t>
      </w:r>
      <m:oMath>
        <m:sSub>
          <m:sSubPr>
            <m:ctrlPr>
              <w:rPr>
                <w:rFonts w:ascii="Cambria Math" w:hAnsi="Cambria Math"/>
                <w:lang w:val="en-US"/>
              </w:rPr>
            </m:ctrlPr>
          </m:sSubPr>
          <m:e>
            <m:r>
              <w:rPr>
                <w:rFonts w:ascii="Cambria Math" w:hAnsi="Cambria Math"/>
                <w:lang w:val="en-US"/>
              </w:rPr>
              <m:t>I</m:t>
            </m:r>
          </m:e>
          <m:sub>
            <m:r>
              <w:rPr>
                <w:rFonts w:ascii="Cambria Math" w:hAnsi="Cambria Math"/>
                <w:lang w:val="en-US"/>
              </w:rPr>
              <m:t>ptrs</m:t>
            </m:r>
          </m:sub>
        </m:sSub>
        <m:d>
          <m:dPr>
            <m:ctrlPr>
              <w:rPr>
                <w:rFonts w:ascii="Cambria Math" w:hAnsi="Cambria Math"/>
                <w:lang w:val="en-US"/>
              </w:rPr>
            </m:ctrlPr>
          </m:dPr>
          <m:e>
            <m:r>
              <w:rPr>
                <w:rFonts w:ascii="Cambria Math" w:hAnsi="Cambria Math"/>
                <w:lang w:val="en-US"/>
              </w:rPr>
              <m:t>t</m:t>
            </m:r>
            <m:r>
              <m:rPr>
                <m:sty m:val="p"/>
              </m:rPr>
              <w:rPr>
                <w:rFonts w:ascii="Cambria Math" w:hAnsi="Cambria Math"/>
                <w:lang w:val="en-US"/>
              </w:rPr>
              <m:t>,</m:t>
            </m:r>
            <m:r>
              <w:rPr>
                <w:rFonts w:ascii="Cambria Math" w:hAnsi="Cambria Math"/>
                <w:lang w:val="en-US"/>
              </w:rPr>
              <m:t>f</m:t>
            </m:r>
          </m:e>
        </m:d>
      </m:oMath>
      <w:r w:rsidRPr="00C6449B">
        <w:rPr>
          <w:lang w:val="en-US"/>
        </w:rPr>
        <w:t xml:space="preserve"> are is </w:t>
      </w:r>
      <w:r w:rsidRPr="00C6449B">
        <w:t xml:space="preserve">the post-FFT acquired signal and the ideal PT-RS signal respectively. That is, estimate of the CPE at a given OFDM symbol is obtained from frequency correlation of the complex ratios at the PT-RS positions with the conjugate of the estimated equalizer complex coefficients. The estimated CPE can be subtracted from </w:t>
      </w:r>
      <m:oMath>
        <m:acc>
          <m:accPr>
            <m:chr m:val="̅"/>
            <m:ctrlPr>
              <w:rPr>
                <w:rFonts w:ascii="Cambria Math" w:hAnsi="Cambria Math"/>
              </w:rPr>
            </m:ctrlPr>
          </m:accPr>
          <m:e>
            <m:r>
              <w:rPr>
                <w:rFonts w:ascii="Cambria Math" w:hAnsi="Cambria Math"/>
              </w:rPr>
              <m:t>φ</m:t>
            </m:r>
          </m:e>
        </m:acc>
        <m:d>
          <m:dPr>
            <m:ctrlPr>
              <w:rPr>
                <w:rFonts w:ascii="Cambria Math" w:hAnsi="Cambria Math"/>
              </w:rPr>
            </m:ctrlPr>
          </m:dPr>
          <m:e>
            <m:r>
              <w:rPr>
                <w:rFonts w:ascii="Cambria Math" w:hAnsi="Cambria Math"/>
              </w:rPr>
              <m:t>f</m:t>
            </m:r>
          </m:e>
        </m:d>
      </m:oMath>
      <w:r w:rsidRPr="00C6449B">
        <w:t xml:space="preserve"> to remove </w:t>
      </w:r>
      <w:r w:rsidRPr="00C6449B">
        <w:rPr>
          <w:lang w:val="en-US"/>
        </w:rPr>
        <w:t>influence of the CPE, and obtain estimate of the complex coefficient’s phase</w:t>
      </w:r>
    </w:p>
    <w:p w14:paraId="4E149594" w14:textId="77777777" w:rsidR="00CF08D6" w:rsidRPr="00C6449B" w:rsidRDefault="00000000" w:rsidP="00CF08D6">
      <w:pPr>
        <w:pStyle w:val="EQ"/>
        <w:jc w:val="center"/>
        <w:rPr>
          <w:lang w:val="en-US"/>
        </w:rPr>
      </w:pPr>
      <m:oMath>
        <m:acc>
          <m:accPr>
            <m:chr m:val="̃"/>
            <m:ctrlPr>
              <w:rPr>
                <w:rFonts w:ascii="Cambria Math" w:hAnsi="Cambria Math"/>
                <w:lang w:val="en-US"/>
              </w:rPr>
            </m:ctrlPr>
          </m:accPr>
          <m:e>
            <m:r>
              <w:rPr>
                <w:rFonts w:ascii="Cambria Math" w:hAnsi="Cambria Math"/>
                <w:lang w:val="en-US"/>
              </w:rPr>
              <m:t>φ</m:t>
            </m:r>
          </m:e>
        </m:acc>
        <m:d>
          <m:dPr>
            <m:ctrlPr>
              <w:rPr>
                <w:rFonts w:ascii="Cambria Math" w:hAnsi="Cambria Math"/>
                <w:lang w:val="en-US"/>
              </w:rPr>
            </m:ctrlPr>
          </m:dPr>
          <m:e>
            <m:r>
              <w:rPr>
                <w:rFonts w:ascii="Cambria Math" w:hAnsi="Cambria Math"/>
                <w:lang w:val="en-US"/>
              </w:rPr>
              <m:t>f</m:t>
            </m:r>
          </m:e>
        </m:d>
        <m:r>
          <m:rPr>
            <m:sty m:val="p"/>
          </m:rPr>
          <w:rPr>
            <w:rFonts w:ascii="Cambria Math" w:hAnsi="Cambria Math"/>
            <w:lang w:val="en-US"/>
          </w:rPr>
          <m:t>=</m:t>
        </m:r>
        <m:acc>
          <m:accPr>
            <m:chr m:val="̅"/>
            <m:ctrlPr>
              <w:rPr>
                <w:rFonts w:ascii="Cambria Math" w:hAnsi="Cambria Math"/>
                <w:lang w:val="en-US"/>
              </w:rPr>
            </m:ctrlPr>
          </m:accPr>
          <m:e>
            <m:r>
              <w:rPr>
                <w:rFonts w:ascii="Cambria Math" w:hAnsi="Cambria Math"/>
                <w:lang w:val="en-US"/>
              </w:rPr>
              <m:t>φ</m:t>
            </m:r>
          </m:e>
        </m:acc>
        <m:d>
          <m:dPr>
            <m:ctrlPr>
              <w:rPr>
                <w:rFonts w:ascii="Cambria Math" w:hAnsi="Cambria Math"/>
                <w:lang w:val="en-US"/>
              </w:rPr>
            </m:ctrlPr>
          </m:dPr>
          <m:e>
            <m:r>
              <w:rPr>
                <w:rFonts w:ascii="Cambria Math" w:hAnsi="Cambria Math"/>
                <w:lang w:val="en-US"/>
              </w:rPr>
              <m:t>f</m:t>
            </m:r>
          </m:e>
        </m:d>
        <m:r>
          <m:rPr>
            <m:sty m:val="p"/>
          </m:rPr>
          <w:rPr>
            <w:rFonts w:ascii="Cambria Math" w:hAnsi="Cambria Math"/>
            <w:lang w:val="en-US"/>
          </w:rPr>
          <m:t>-</m:t>
        </m:r>
        <m:acc>
          <m:accPr>
            <m:chr m:val="̃"/>
            <m:ctrlPr>
              <w:rPr>
                <w:rFonts w:ascii="Cambria Math" w:hAnsi="Cambria Math"/>
                <w:lang w:val="en-US"/>
              </w:rPr>
            </m:ctrlPr>
          </m:accPr>
          <m:e>
            <m:r>
              <w:rPr>
                <w:rFonts w:ascii="Cambria Math" w:hAnsi="Cambria Math"/>
                <w:lang w:val="en-US"/>
              </w:rPr>
              <m:t>θ</m:t>
            </m:r>
          </m:e>
        </m:acc>
      </m:oMath>
      <w:r w:rsidR="00CF08D6" w:rsidRPr="00C6449B">
        <w:rPr>
          <w:lang w:val="en-US"/>
        </w:rPr>
        <w:t>(t)</w:t>
      </w:r>
    </w:p>
    <w:p w14:paraId="06BB2F0D" w14:textId="77777777" w:rsidR="00CF08D6" w:rsidRPr="00C6449B" w:rsidRDefault="00CF08D6" w:rsidP="00CF08D6">
      <w:pPr>
        <w:pStyle w:val="B1"/>
      </w:pPr>
    </w:p>
    <w:bookmarkStart w:id="6976" w:name="_MON_1354977729"/>
    <w:bookmarkEnd w:id="6976"/>
    <w:bookmarkStart w:id="6977" w:name="_MON_1417454025"/>
    <w:bookmarkEnd w:id="6977"/>
    <w:p w14:paraId="685693BA" w14:textId="18FCA783" w:rsidR="00694ACF" w:rsidRDefault="00694ACF" w:rsidP="007F25CB">
      <w:pPr>
        <w:pStyle w:val="TH"/>
      </w:pPr>
      <w:r>
        <w:object w:dxaOrig="9498" w:dyaOrig="7368" w14:anchorId="51348EC9">
          <v:shape id="_x0000_i1096" type="#_x0000_t75" style="width:474pt;height:368pt" o:ole="">
            <v:imagedata r:id="rId155" o:title=""/>
          </v:shape>
          <o:OLEObject Type="Embed" ProgID="Word.Picture.8" ShapeID="_x0000_i1096" DrawAspect="Content" ObjectID="_1725797696" r:id="rId156"/>
        </w:object>
      </w:r>
    </w:p>
    <w:p w14:paraId="2A0E702C" w14:textId="7606AC84" w:rsidR="00CF08D6" w:rsidRPr="00C6449B" w:rsidRDefault="00CF08D6" w:rsidP="00CF08D6">
      <w:pPr>
        <w:pStyle w:val="TF"/>
      </w:pPr>
      <w:r w:rsidRPr="00C6449B">
        <w:t>Figure C.6-1: Reference subcarrier smoothing in the frequency domain</w:t>
      </w:r>
    </w:p>
    <w:p w14:paraId="06F21012" w14:textId="77777777" w:rsidR="00CF08D6" w:rsidRPr="00C6449B" w:rsidRDefault="00CF08D6" w:rsidP="00CF08D6">
      <w:pPr>
        <w:pStyle w:val="Heading1"/>
        <w:rPr>
          <w:lang w:eastAsia="en-CA"/>
        </w:rPr>
      </w:pPr>
      <w:bookmarkStart w:id="6978" w:name="_Toc13079990"/>
      <w:bookmarkStart w:id="6979" w:name="_Toc29811479"/>
      <w:bookmarkStart w:id="6980" w:name="_Toc29811930"/>
      <w:bookmarkStart w:id="6981" w:name="_Toc37268434"/>
      <w:bookmarkStart w:id="6982" w:name="_Toc37268885"/>
      <w:bookmarkStart w:id="6983" w:name="_Toc45893535"/>
      <w:bookmarkStart w:id="6984" w:name="_Toc53177699"/>
      <w:bookmarkStart w:id="6985" w:name="_Toc53178151"/>
      <w:bookmarkStart w:id="6986" w:name="_Toc61176785"/>
      <w:bookmarkStart w:id="6987" w:name="_Toc67916608"/>
      <w:bookmarkStart w:id="6988" w:name="_Toc74670826"/>
      <w:bookmarkStart w:id="6989" w:name="_Toc76542861"/>
      <w:bookmarkStart w:id="6990" w:name="_Toc82626793"/>
      <w:bookmarkStart w:id="6991" w:name="_Toc90414759"/>
      <w:bookmarkStart w:id="6992" w:name="_Toc106769848"/>
      <w:bookmarkStart w:id="6993" w:name="_Toc115185098"/>
      <w:r w:rsidRPr="00C6449B">
        <w:rPr>
          <w:lang w:eastAsia="en-CA"/>
        </w:rPr>
        <w:t>C.7</w:t>
      </w:r>
      <w:r w:rsidRPr="00C6449B">
        <w:rPr>
          <w:lang w:eastAsia="en-CA"/>
        </w:rPr>
        <w:tab/>
        <w:t>Averaged EVM</w:t>
      </w:r>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p>
    <w:p w14:paraId="0F5F2BFA" w14:textId="77777777" w:rsidR="00CF08D6" w:rsidRPr="00C6449B" w:rsidRDefault="00CF08D6" w:rsidP="00CF08D6">
      <w:pPr>
        <w:rPr>
          <w:lang w:eastAsia="ko-KR"/>
        </w:rPr>
      </w:pPr>
      <w:r w:rsidRPr="00C6449B">
        <w:rPr>
          <w:lang w:eastAsia="ko-KR"/>
        </w:rPr>
        <w:t xml:space="preserve">EVM is averaged over all allocated downlink resource blocks with the considered modulation scheme in the frequency domain, and a minimum of </w:t>
      </w:r>
      <m:oMath>
        <m:r>
          <w:rPr>
            <w:rFonts w:ascii="Cambria Math" w:eastAsia="Osaka" w:hAnsi="Cambria Math"/>
          </w:rPr>
          <m:t xml:space="preserve"> </m:t>
        </m:r>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rFonts w:eastAsia="Osaka"/>
        </w:rPr>
        <w:t xml:space="preserve"> slots 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rFonts w:eastAsia="Osaka"/>
        </w:rPr>
        <w:t xml:space="preserve"> is the number of slots in a 10 ms measurement interval</w:t>
      </w:r>
      <w:r w:rsidRPr="00C6449B">
        <w:rPr>
          <w:lang w:eastAsia="ko-KR"/>
        </w:rPr>
        <w:t>.</w:t>
      </w:r>
    </w:p>
    <w:p w14:paraId="5126DA74" w14:textId="77777777" w:rsidR="00CF08D6" w:rsidRPr="00C6449B" w:rsidRDefault="00CF08D6" w:rsidP="00CF08D6">
      <w:pPr>
        <w:rPr>
          <w:lang w:val="en-US"/>
        </w:rPr>
      </w:pPr>
    </w:p>
    <w:p w14:paraId="5A977CAA" w14:textId="77777777" w:rsidR="00CF08D6" w:rsidRPr="00C6449B" w:rsidRDefault="00CF08D6" w:rsidP="00CF08D6">
      <w:pPr>
        <w:rPr>
          <w:rFonts w:eastAsia="SimSun"/>
          <w:lang w:eastAsia="ko-KR"/>
        </w:rPr>
      </w:pPr>
      <w:r w:rsidRPr="00C6449B">
        <w:rPr>
          <w:rFonts w:eastAsia="SimSun"/>
          <w:lang w:eastAsia="ko-KR"/>
        </w:rPr>
        <w:lastRenderedPageBreak/>
        <w:t>For TDD, l</w:t>
      </w:r>
      <w:r w:rsidRPr="00C6449B">
        <w:rPr>
          <w:rFonts w:eastAsia="SimSun"/>
        </w:rPr>
        <w:t xml:space="preserve">et </w:t>
      </w:r>
      <m:oMath>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dl</m:t>
            </m:r>
          </m:sub>
          <m:sup>
            <m:r>
              <w:rPr>
                <w:rFonts w:ascii="Cambria Math" w:hAnsi="Cambria Math"/>
                <w:lang w:eastAsia="ko-KR"/>
              </w:rPr>
              <m:t>TDD</m:t>
            </m:r>
          </m:sup>
        </m:sSubSup>
      </m:oMath>
      <w:r w:rsidRPr="00C6449B">
        <w:rPr>
          <w:rFonts w:eastAsia="SimSun"/>
          <w:lang w:eastAsia="ko-KR"/>
        </w:rPr>
        <w:t xml:space="preserve"> be the number of </w:t>
      </w:r>
      <w:r w:rsidRPr="00C6449B">
        <w:rPr>
          <w:rFonts w:eastAsia="SimSun"/>
        </w:rPr>
        <w:t xml:space="preserve">slots with downlink symbols </w:t>
      </w:r>
      <w:r w:rsidRPr="00C6449B">
        <w:rPr>
          <w:rFonts w:eastAsia="SimSun"/>
          <w:lang w:eastAsia="ko-KR"/>
        </w:rPr>
        <w:t xml:space="preserve">within a 10 ms measurement interval, the </w:t>
      </w:r>
      <w:r w:rsidRPr="00C6449B">
        <w:rPr>
          <w:lang w:eastAsia="ko-KR"/>
        </w:rPr>
        <w:t>averaging in the time domain</w:t>
      </w:r>
      <w:r w:rsidRPr="00C6449B">
        <w:rPr>
          <w:rFonts w:eastAsia="SimSun"/>
          <w:lang w:eastAsia="ko-KR"/>
        </w:rPr>
        <w:t xml:space="preserve"> can be calculated </w:t>
      </w:r>
      <m:oMath>
        <m:r>
          <m:rPr>
            <m:sty m:val="p"/>
          </m:rPr>
          <w:rPr>
            <w:rFonts w:ascii="Cambria Math" w:hAnsi="Cambria Math"/>
            <w:lang w:eastAsia="ko-KR"/>
          </w:rPr>
          <m:t xml:space="preserve">from </m:t>
        </m:r>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dl</m:t>
            </m:r>
          </m:sub>
          <m:sup>
            <m:r>
              <w:rPr>
                <w:rFonts w:ascii="Cambria Math" w:hAnsi="Cambria Math"/>
                <w:lang w:eastAsia="ko-KR"/>
              </w:rPr>
              <m:t>TDD</m:t>
            </m:r>
          </m:sup>
        </m:sSubSup>
      </m:oMath>
      <w:r w:rsidRPr="00C6449B">
        <w:rPr>
          <w:rFonts w:eastAsia="SimSun"/>
        </w:rPr>
        <w:t xml:space="preserve"> slots </w:t>
      </w:r>
      <w:r w:rsidRPr="00C6449B">
        <w:rPr>
          <w:rFonts w:eastAsia="SimSun"/>
          <w:lang w:eastAsia="ko-KR"/>
        </w:rPr>
        <w:t>of different 10 ms measurement intervals</w:t>
      </w:r>
      <w:r w:rsidRPr="00C6449B">
        <w:rPr>
          <w:rFonts w:eastAsia="SimSun"/>
        </w:rPr>
        <w:t xml:space="preserve"> and should have a minimum of</w:t>
      </w:r>
      <w:r w:rsidRPr="00C6449B">
        <w:rPr>
          <w:lang w:eastAsia="ko-KR"/>
        </w:rPr>
        <w:t xml:space="preserv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rFonts w:eastAsia="Osaka"/>
        </w:rPr>
        <w:t xml:space="preserve"> slots averaging length 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rFonts w:eastAsia="Osaka"/>
        </w:rPr>
        <w:t xml:space="preserve"> is the number of slots in a 10 ms measurement interval.</w:t>
      </w:r>
    </w:p>
    <w:p w14:paraId="00966E83" w14:textId="77777777" w:rsidR="00CF08D6" w:rsidRPr="00C6449B" w:rsidRDefault="00CF08D6" w:rsidP="00CF08D6">
      <w:pPr>
        <w:pStyle w:val="B1"/>
      </w:pPr>
      <w:r w:rsidRPr="00C6449B">
        <w:rPr>
          <w:iCs/>
          <w:lang w:eastAsia="ko-KR"/>
        </w:rPr>
        <w:t>-</w:t>
      </w:r>
      <w:r w:rsidRPr="00C6449B">
        <w:rPr>
          <w:iCs/>
          <w:lang w:eastAsia="ko-KR"/>
        </w:rPr>
        <w:tab/>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C6449B">
        <w:t xml:space="preserve"> is </w:t>
      </w:r>
      <w:r w:rsidRPr="00C6449B">
        <w:rPr>
          <w:rFonts w:eastAsia="×–¾’©‘Ì"/>
        </w:rPr>
        <w:t>derived by:</w:t>
      </w:r>
      <w:r w:rsidRPr="00C6449B">
        <w:t xml:space="preserve"> Square the EVM results in each 10 ms measurement intervals. Sum the squares, divide the sum by the number of EVM relevant locations, square-root the quotient (RMS).</w:t>
      </w:r>
    </w:p>
    <w:p w14:paraId="261A4885" w14:textId="77777777" w:rsidR="00CF08D6" w:rsidRPr="00C6449B" w:rsidRDefault="00000000" w:rsidP="00CF08D6">
      <w:pPr>
        <w:pStyle w:val="B1"/>
        <w:rPr>
          <w:lang w:val="sv-FI"/>
        </w:rPr>
      </w:pPr>
      <m:oMathPara>
        <m:oMathParaPr>
          <m:jc m:val="left"/>
        </m:oMathParaPr>
        <m:oMath>
          <m:sSub>
            <m:sSubPr>
              <m:ctrlPr>
                <w:rPr>
                  <w:rFonts w:ascii="Cambria Math" w:eastAsia="×–¾’©‘Ì" w:hAnsi="Cambria Math"/>
                </w:rPr>
              </m:ctrlPr>
            </m:sSubPr>
            <m:e>
              <m:acc>
                <m:accPr>
                  <m:chr m:val="̅"/>
                  <m:ctrlPr>
                    <w:rPr>
                      <w:rFonts w:ascii="Cambria Math" w:eastAsia="×–¾’©‘Ì" w:hAnsi="Cambria Math"/>
                    </w:rPr>
                  </m:ctrlPr>
                </m:accPr>
                <m:e>
                  <m:r>
                    <w:rPr>
                      <w:rFonts w:ascii="Cambria Math" w:eastAsia="×–¾’©‘Ì" w:hAnsi="Cambria Math"/>
                    </w:rPr>
                    <m:t>EVM</m:t>
                  </m:r>
                </m:e>
              </m:acc>
            </m:e>
            <m:sub>
              <m:r>
                <m:rPr>
                  <m:nor/>
                </m:rPr>
                <w:rPr>
                  <w:rFonts w:eastAsia="×–¾’©‘Ì"/>
                  <w:lang w:val="sv-FI"/>
                </w:rPr>
                <m:t>frame</m:t>
              </m:r>
            </m:sub>
          </m:sSub>
          <m:r>
            <m:rPr>
              <m:sty m:val="p"/>
            </m:rPr>
            <w:rPr>
              <w:rFonts w:ascii="Cambria Math" w:hAnsi="Cambria Math"/>
              <w:lang w:val="sv-FI" w:eastAsia="ko-KR"/>
            </w:rPr>
            <m:t>=</m:t>
          </m:r>
          <m:rad>
            <m:radPr>
              <m:degHide m:val="1"/>
              <m:ctrlPr>
                <w:rPr>
                  <w:rFonts w:ascii="Cambria Math" w:hAnsi="Cambria Math"/>
                  <w:lang w:eastAsia="ko-KR"/>
                </w:rPr>
              </m:ctrlPr>
            </m:radPr>
            <m:deg/>
            <m:e>
              <m:f>
                <m:fPr>
                  <m:ctrlPr>
                    <w:rPr>
                      <w:rFonts w:ascii="Cambria Math" w:hAnsi="Cambria Math"/>
                      <w:lang w:eastAsia="ko-KR"/>
                    </w:rPr>
                  </m:ctrlPr>
                </m:fPr>
                <m:num>
                  <m:r>
                    <m:rPr>
                      <m:sty m:val="p"/>
                    </m:rPr>
                    <w:rPr>
                      <w:rFonts w:ascii="Cambria Math" w:hAnsi="Cambria Math"/>
                      <w:lang w:val="sv-FI" w:eastAsia="ko-KR"/>
                    </w:rPr>
                    <m:t>1</m:t>
                  </m:r>
                </m:num>
                <m:den>
                  <m:nary>
                    <m:naryPr>
                      <m:chr m:val="∑"/>
                      <m:limLoc m:val="undOvr"/>
                      <m:ctrlPr>
                        <w:rPr>
                          <w:rFonts w:ascii="Cambria Math" w:hAnsi="Cambria Math"/>
                          <w:lang w:eastAsia="ko-KR"/>
                        </w:rPr>
                      </m:ctrlPr>
                    </m:naryPr>
                    <m:sub>
                      <m:r>
                        <w:rPr>
                          <w:rFonts w:ascii="Cambria Math" w:hAnsi="Cambria Math"/>
                          <w:lang w:eastAsia="ko-KR"/>
                        </w:rPr>
                        <m:t>i</m:t>
                      </m:r>
                      <m:r>
                        <m:rPr>
                          <m:sty m:val="p"/>
                        </m:rPr>
                        <w:rPr>
                          <w:rFonts w:ascii="Cambria Math" w:hAnsi="Cambria Math"/>
                          <w:lang w:val="sv-FI" w:eastAsia="ko-KR"/>
                        </w:rPr>
                        <m:t>=1</m:t>
                      </m:r>
                    </m:sub>
                    <m:sup>
                      <m:sSubSup>
                        <m:sSubSupPr>
                          <m:ctrlPr>
                            <w:rPr>
                              <w:rFonts w:ascii="Cambria Math" w:hAnsi="Cambria Math"/>
                              <w:lang w:eastAsia="ko-KR"/>
                            </w:rPr>
                          </m:ctrlPr>
                        </m:sSubSupPr>
                        <m:e>
                          <m:r>
                            <w:rPr>
                              <w:rFonts w:ascii="Cambria Math" w:hAnsi="Cambria Math"/>
                              <w:lang w:eastAsia="ko-KR"/>
                            </w:rPr>
                            <m:t>N</m:t>
                          </m:r>
                        </m:e>
                        <m:sub>
                          <m:r>
                            <w:rPr>
                              <w:rFonts w:ascii="Cambria Math" w:hAnsi="Cambria Math"/>
                              <w:lang w:eastAsia="ko-KR"/>
                            </w:rPr>
                            <m:t>dl</m:t>
                          </m:r>
                        </m:sub>
                        <m:sup>
                          <m:r>
                            <w:rPr>
                              <w:rFonts w:ascii="Cambria Math" w:hAnsi="Cambria Math"/>
                              <w:lang w:eastAsia="ko-KR"/>
                            </w:rPr>
                            <m:t>TDD</m:t>
                          </m:r>
                        </m:sup>
                      </m:sSubSup>
                    </m:sup>
                    <m:e>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i</m:t>
                          </m:r>
                        </m:sub>
                      </m:sSub>
                    </m:e>
                  </m:nary>
                </m:den>
              </m:f>
              <m:nary>
                <m:naryPr>
                  <m:chr m:val="∑"/>
                  <m:limLoc m:val="undOvr"/>
                  <m:ctrlPr>
                    <w:rPr>
                      <w:rFonts w:ascii="Cambria Math" w:hAnsi="Cambria Math"/>
                      <w:lang w:eastAsia="ko-KR"/>
                    </w:rPr>
                  </m:ctrlPr>
                </m:naryPr>
                <m:sub>
                  <m:r>
                    <w:rPr>
                      <w:rFonts w:ascii="Cambria Math" w:hAnsi="Cambria Math"/>
                      <w:lang w:eastAsia="ko-KR"/>
                    </w:rPr>
                    <m:t>i</m:t>
                  </m:r>
                  <m:r>
                    <m:rPr>
                      <m:sty m:val="p"/>
                    </m:rPr>
                    <w:rPr>
                      <w:rFonts w:ascii="Cambria Math" w:hAnsi="Cambria Math"/>
                      <w:lang w:val="sv-FI" w:eastAsia="ko-KR"/>
                    </w:rPr>
                    <m:t>=1</m:t>
                  </m:r>
                </m:sub>
                <m:sup>
                  <m:sSubSup>
                    <m:sSubSupPr>
                      <m:ctrlPr>
                        <w:rPr>
                          <w:rFonts w:ascii="Cambria Math" w:hAnsi="Cambria Math"/>
                          <w:lang w:eastAsia="ko-KR"/>
                        </w:rPr>
                      </m:ctrlPr>
                    </m:sSubSupPr>
                    <m:e>
                      <m:r>
                        <w:rPr>
                          <w:rFonts w:ascii="Cambria Math" w:hAnsi="Cambria Math"/>
                          <w:lang w:eastAsia="ko-KR"/>
                        </w:rPr>
                        <m:t>N</m:t>
                      </m:r>
                    </m:e>
                    <m:sub>
                      <m:r>
                        <w:rPr>
                          <w:rFonts w:ascii="Cambria Math" w:hAnsi="Cambria Math"/>
                          <w:lang w:eastAsia="ko-KR"/>
                        </w:rPr>
                        <m:t>dl</m:t>
                      </m:r>
                    </m:sub>
                    <m:sup>
                      <m:r>
                        <w:rPr>
                          <w:rFonts w:ascii="Cambria Math" w:hAnsi="Cambria Math"/>
                          <w:lang w:eastAsia="ko-KR"/>
                        </w:rPr>
                        <m:t>TDD</m:t>
                      </m:r>
                    </m:sup>
                  </m:sSubSup>
                </m:sup>
                <m:e>
                  <m:nary>
                    <m:naryPr>
                      <m:chr m:val="∑"/>
                      <m:limLoc m:val="undOvr"/>
                      <m:ctrlPr>
                        <w:rPr>
                          <w:rFonts w:ascii="Cambria Math" w:hAnsi="Cambria Math"/>
                          <w:lang w:eastAsia="ko-KR"/>
                        </w:rPr>
                      </m:ctrlPr>
                    </m:naryPr>
                    <m:sub>
                      <m:r>
                        <w:rPr>
                          <w:rFonts w:ascii="Cambria Math" w:hAnsi="Cambria Math"/>
                          <w:lang w:eastAsia="ko-KR"/>
                        </w:rPr>
                        <m:t>j</m:t>
                      </m:r>
                      <m:r>
                        <m:rPr>
                          <m:sty m:val="p"/>
                        </m:rPr>
                        <w:rPr>
                          <w:rFonts w:ascii="Cambria Math" w:hAnsi="Cambria Math"/>
                          <w:lang w:val="sv-FI" w:eastAsia="ko-KR"/>
                        </w:rPr>
                        <m:t>=1</m:t>
                      </m:r>
                    </m:sub>
                    <m:sup>
                      <m:sSub>
                        <m:sSubPr>
                          <m:ctrlPr>
                            <w:rPr>
                              <w:rFonts w:ascii="Cambria Math" w:hAnsi="Cambria Math"/>
                              <w:lang w:eastAsia="ko-KR"/>
                            </w:rPr>
                          </m:ctrlPr>
                        </m:sSubPr>
                        <m:e>
                          <m:r>
                            <w:rPr>
                              <w:rFonts w:ascii="Cambria Math" w:hAnsi="Cambria Math"/>
                              <w:lang w:eastAsia="ko-KR"/>
                            </w:rPr>
                            <m:t>N</m:t>
                          </m:r>
                        </m:e>
                        <m:sub>
                          <m:r>
                            <w:rPr>
                              <w:rFonts w:ascii="Cambria Math" w:hAnsi="Cambria Math"/>
                              <w:lang w:eastAsia="ko-KR"/>
                            </w:rPr>
                            <m:t>i</m:t>
                          </m:r>
                        </m:sub>
                      </m:sSub>
                    </m:sup>
                    <m:e>
                      <m:sSubSup>
                        <m:sSubSupPr>
                          <m:ctrlPr>
                            <w:rPr>
                              <w:rFonts w:ascii="Cambria Math" w:hAnsi="Cambria Math"/>
                              <w:lang w:eastAsia="ko-KR"/>
                            </w:rPr>
                          </m:ctrlPr>
                        </m:sSubSupPr>
                        <m:e>
                          <m:r>
                            <w:rPr>
                              <w:rFonts w:ascii="Cambria Math" w:hAnsi="Cambria Math"/>
                              <w:lang w:eastAsia="ko-KR"/>
                            </w:rPr>
                            <m:t>EVM</m:t>
                          </m:r>
                        </m:e>
                        <m:sub>
                          <m:r>
                            <w:rPr>
                              <w:rFonts w:ascii="Cambria Math" w:hAnsi="Cambria Math"/>
                              <w:lang w:eastAsia="ko-KR"/>
                            </w:rPr>
                            <m:t>i</m:t>
                          </m:r>
                          <m:r>
                            <m:rPr>
                              <m:sty m:val="p"/>
                            </m:rPr>
                            <w:rPr>
                              <w:rFonts w:ascii="Cambria Math" w:hAnsi="Cambria Math"/>
                              <w:lang w:val="sv-FI" w:eastAsia="ko-KR"/>
                            </w:rPr>
                            <m:t>,</m:t>
                          </m:r>
                          <m:r>
                            <w:rPr>
                              <w:rFonts w:ascii="Cambria Math" w:hAnsi="Cambria Math"/>
                              <w:lang w:eastAsia="ko-KR"/>
                            </w:rPr>
                            <m:t>j</m:t>
                          </m:r>
                        </m:sub>
                        <m:sup>
                          <m:r>
                            <m:rPr>
                              <m:sty m:val="p"/>
                            </m:rPr>
                            <w:rPr>
                              <w:rFonts w:ascii="Cambria Math" w:hAnsi="Cambria Math"/>
                              <w:lang w:val="sv-FI" w:eastAsia="ko-KR"/>
                            </w:rPr>
                            <m:t>2</m:t>
                          </m:r>
                        </m:sup>
                      </m:sSubSup>
                    </m:e>
                  </m:nary>
                </m:e>
              </m:nary>
            </m:e>
          </m:rad>
        </m:oMath>
      </m:oMathPara>
    </w:p>
    <w:p w14:paraId="595CE13F" w14:textId="77777777" w:rsidR="00CF08D6" w:rsidRPr="00C6449B" w:rsidRDefault="00CF08D6" w:rsidP="00CF08D6">
      <w:pPr>
        <w:pStyle w:val="B1"/>
        <w:rPr>
          <w:lang w:eastAsia="ko-KR"/>
        </w:rPr>
      </w:pPr>
      <w:r w:rsidRPr="00C6449B">
        <w:rPr>
          <w:iCs/>
          <w:lang w:eastAsia="ko-KR"/>
        </w:rPr>
        <w:t>-</w:t>
      </w:r>
      <w:r w:rsidRPr="00C6449B">
        <w:rPr>
          <w:iCs/>
          <w:lang w:eastAsia="ko-KR"/>
        </w:rPr>
        <w:tab/>
        <w:t xml:space="preserve">Where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i</m:t>
            </m:r>
          </m:sub>
        </m:sSub>
      </m:oMath>
      <w:r w:rsidRPr="00C6449B">
        <w:rPr>
          <w:lang w:eastAsia="ko-KR"/>
        </w:rPr>
        <w:t xml:space="preserve"> is the number of resource blocks with the considered modulation scheme in slot </w:t>
      </w:r>
      <w:r w:rsidRPr="00C6449B">
        <w:rPr>
          <w:i/>
          <w:lang w:eastAsia="ko-KR"/>
        </w:rPr>
        <w:t>i</w:t>
      </w:r>
      <w:r w:rsidRPr="00C6449B">
        <w:rPr>
          <w:lang w:eastAsia="ko-KR"/>
        </w:rPr>
        <w:t>.</w:t>
      </w:r>
    </w:p>
    <w:p w14:paraId="5B3A0570" w14:textId="77777777" w:rsidR="00CF08D6" w:rsidRPr="00C6449B" w:rsidRDefault="00CF08D6" w:rsidP="00CF08D6">
      <w:pPr>
        <w:pStyle w:val="B1"/>
      </w:pPr>
      <w:r w:rsidRPr="00C6449B">
        <w:rPr>
          <w:iCs/>
          <w:lang w:eastAsia="ko-KR"/>
        </w:rPr>
        <w:t>-</w:t>
      </w:r>
      <w:r w:rsidRPr="00C6449B">
        <w:rPr>
          <w:iCs/>
          <w:lang w:eastAsia="ko-KR"/>
        </w:rPr>
        <w:tab/>
      </w:r>
      <w:r w:rsidRPr="00C6449B">
        <w:t xml:space="preserve">The </w:t>
      </w:r>
      <m:oMath>
        <m:sSub>
          <m:sSubPr>
            <m:ctrlPr>
              <w:rPr>
                <w:rFonts w:ascii="Cambria Math" w:eastAsia="×–¾’©‘Ì" w:hAnsi="Cambria Math"/>
                <w:i/>
              </w:rPr>
            </m:ctrlPr>
          </m:sSubPr>
          <m:e>
            <m:r>
              <w:rPr>
                <w:rFonts w:ascii="Cambria Math" w:eastAsia="×–¾’©‘Ì" w:hAnsi="Cambria Math"/>
              </w:rPr>
              <m:t>EVM</m:t>
            </m:r>
          </m:e>
          <m:sub>
            <m:r>
              <m:rPr>
                <m:nor/>
              </m:rPr>
              <w:rPr>
                <w:rFonts w:ascii="Cambria Math" w:eastAsia="×–¾’©‘Ì" w:hAnsi="Cambria Math"/>
              </w:rPr>
              <m:t>frame</m:t>
            </m:r>
          </m:sub>
        </m:sSub>
      </m:oMath>
      <w:r w:rsidRPr="00C6449B">
        <w:t xml:space="preserve"> is calculated, using the maximum of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m:t>
            </m:r>
          </m:sub>
        </m:sSub>
      </m:oMath>
      <w:r w:rsidRPr="00C6449B">
        <w:t xml:space="preserve"> at the window </w:t>
      </w:r>
      <w:r w:rsidRPr="00C6449B">
        <w:rPr>
          <w:i/>
        </w:rPr>
        <w:t>W</w:t>
      </w:r>
      <w:r w:rsidRPr="00C6449B">
        <w:t xml:space="preserve"> extremities. Thus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frame,l</m:t>
            </m:r>
          </m:sub>
        </m:sSub>
      </m:oMath>
      <w:r w:rsidRPr="00C6449B">
        <w:t xml:space="preserve"> is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l</m:t>
            </m:r>
          </m:sub>
        </m:sSub>
      </m:oMath>
      <w:r w:rsidRPr="00C6449B">
        <w:t xml:space="preserve"> and </w:t>
      </w:r>
      <m:oMath>
        <m:sSub>
          <m:sSubPr>
            <m:ctrlPr>
              <w:rPr>
                <w:rFonts w:ascii="Cambria Math" w:eastAsia="×–¾’©‘Ì" w:hAnsi="Cambria Math"/>
                <w:i/>
              </w:rPr>
            </m:ctrlPr>
          </m:sSubPr>
          <m:e>
            <m:acc>
              <m:accPr>
                <m:chr m:val="̅"/>
                <m:ctrlPr>
                  <w:rPr>
                    <w:rFonts w:ascii="Cambria Math" w:eastAsia="×–¾’©‘Ì" w:hAnsi="Cambria Math"/>
                    <w:i/>
                  </w:rPr>
                </m:ctrlPr>
              </m:accPr>
              <m:e>
                <m:r>
                  <w:rPr>
                    <w:rFonts w:ascii="Cambria Math" w:eastAsia="×–¾’©‘Ì" w:hAnsi="Cambria Math"/>
                  </w:rPr>
                  <m:t>EVM</m:t>
                </m:r>
              </m:e>
            </m:acc>
          </m:e>
          <m:sub>
            <m:r>
              <m:rPr>
                <m:nor/>
              </m:rPr>
              <w:rPr>
                <w:rFonts w:ascii="Cambria Math" w:eastAsia="×–¾’©‘Ì" w:hAnsi="Cambria Math"/>
              </w:rPr>
              <m:t>frame,h</m:t>
            </m:r>
          </m:sub>
        </m:sSub>
      </m:oMath>
      <w:r w:rsidRPr="00C6449B">
        <w:rPr>
          <w:rFonts w:eastAsia="×–¾’©‘Ì"/>
        </w:rPr>
        <w:t xml:space="preserve"> i</w:t>
      </w:r>
      <w:r w:rsidRPr="00C6449B">
        <w:t xml:space="preserve">s calculated using </w:t>
      </w:r>
      <m:oMath>
        <m:acc>
          <m:accPr>
            <m:chr m:val="̃"/>
            <m:ctrlPr>
              <w:rPr>
                <w:rFonts w:ascii="Cambria Math" w:hAnsi="Cambria Math"/>
                <w:i/>
              </w:rPr>
            </m:ctrlPr>
          </m:accPr>
          <m:e>
            <m:r>
              <w:rPr>
                <w:rFonts w:ascii="Cambria Math" w:hAnsi="Cambria Math"/>
              </w:rPr>
              <m:t>t</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h</m:t>
            </m:r>
          </m:sub>
        </m:sSub>
      </m:oMath>
      <w:r w:rsidRPr="00C6449B">
        <w:t xml:space="preserve"> (</w:t>
      </w:r>
      <w:r w:rsidRPr="00C6449B">
        <w:rPr>
          <w:i/>
        </w:rPr>
        <w:t>l</w:t>
      </w:r>
      <w:r w:rsidRPr="00C6449B">
        <w:t xml:space="preserve"> and </w:t>
      </w:r>
      <w:r w:rsidRPr="00C6449B">
        <w:rPr>
          <w:i/>
        </w:rPr>
        <w:t>h</w:t>
      </w:r>
      <w:r w:rsidRPr="00C6449B">
        <w:t xml:space="preserve">, low and high; where low is the timing </w:t>
      </w:r>
      <m:oMath>
        <m:d>
          <m:dPr>
            <m:ctrlPr>
              <w:rPr>
                <w:rFonts w:ascii="Cambria Math" w:hAnsi="Cambria Math"/>
                <w:i/>
              </w:rPr>
            </m:ctrlPr>
          </m:dPr>
          <m:e>
            <m:r>
              <w:rPr>
                <w:rFonts w:ascii="Cambria Math" w:hAnsi="Cambria Math"/>
              </w:rPr>
              <m:t>∆c-W/2</m:t>
            </m:r>
          </m:e>
        </m:d>
      </m:oMath>
      <w:r w:rsidRPr="00C6449B">
        <w:rPr>
          <w:noProof/>
        </w:rPr>
        <w:t xml:space="preserve"> and and high is the timing </w:t>
      </w:r>
      <m:oMath>
        <m:d>
          <m:dPr>
            <m:ctrlPr>
              <w:rPr>
                <w:rFonts w:ascii="Cambria Math" w:hAnsi="Cambria Math"/>
                <w:i/>
              </w:rPr>
            </m:ctrlPr>
          </m:dPr>
          <m:e>
            <m:r>
              <w:rPr>
                <w:rFonts w:ascii="Cambria Math" w:hAnsi="Cambria Math"/>
              </w:rPr>
              <m:t>∆c+W/2</m:t>
            </m:r>
          </m:e>
        </m:d>
      </m:oMath>
      <w:r w:rsidRPr="00C6449B">
        <w:rPr>
          <w:noProof/>
        </w:rPr>
        <w:t>)</w:t>
      </w:r>
      <w:r w:rsidRPr="00C6449B">
        <w:t>.</w:t>
      </w:r>
    </w:p>
    <w:p w14:paraId="5BEF9039" w14:textId="5B814799" w:rsidR="00CF08D6" w:rsidRPr="00C6449B" w:rsidRDefault="00000000" w:rsidP="00CF08D6">
      <w:pPr>
        <w:pStyle w:val="EQ"/>
        <w:jc w:val="center"/>
        <w:rPr>
          <w:iCs/>
        </w:rPr>
      </w:pPr>
      <m:oMathPara>
        <m:oMath>
          <m:sSub>
            <m:sSubPr>
              <m:ctrlPr>
                <w:rPr>
                  <w:rFonts w:ascii="Cambria Math" w:eastAsia="×–¾’©‘Ì" w:hAnsi="Cambria Math"/>
                  <w:i/>
                  <w:noProof w:val="0"/>
                </w:rPr>
              </m:ctrlPr>
            </m:sSubPr>
            <m:e>
              <m:r>
                <w:rPr>
                  <w:rFonts w:ascii="Cambria Math" w:eastAsia="×–¾’©‘Ì" w:hAnsi="Cambria Math"/>
                  <w:noProof w:val="0"/>
                </w:rPr>
                <m:t>EVM</m:t>
              </m:r>
            </m:e>
            <m:sub>
              <m:r>
                <m:rPr>
                  <m:nor/>
                </m:rPr>
                <w:rPr>
                  <w:rFonts w:ascii="Cambria Math" w:eastAsia="×–¾’©‘Ì" w:hAnsi="Cambria Math"/>
                </w:rPr>
                <m:t>frame</m:t>
              </m:r>
            </m:sub>
          </m:sSub>
          <m:r>
            <w:rPr>
              <w:rFonts w:ascii="Cambria Math" w:eastAsia="×–¾’©‘Ì" w:hAnsi="Cambria Math"/>
              <w:noProof w:val="0"/>
            </w:rPr>
            <m:t>=</m:t>
          </m:r>
          <m:func>
            <m:funcPr>
              <m:ctrlPr>
                <w:rPr>
                  <w:rFonts w:ascii="Cambria Math" w:eastAsia="×–¾’©‘Ì" w:hAnsi="Cambria Math"/>
                  <w:i/>
                  <w:noProof w:val="0"/>
                </w:rPr>
              </m:ctrlPr>
            </m:funcPr>
            <m:fName>
              <m:r>
                <m:rPr>
                  <m:sty m:val="p"/>
                </m:rPr>
                <w:rPr>
                  <w:rFonts w:ascii="Cambria Math" w:eastAsia="×–¾’©‘Ì" w:hAnsi="Cambria Math"/>
                  <w:noProof w:val="0"/>
                </w:rPr>
                <m:t>max</m:t>
              </m:r>
            </m:fName>
            <m:e>
              <m:d>
                <m:dPr>
                  <m:ctrlPr>
                    <w:rPr>
                      <w:rFonts w:ascii="Cambria Math" w:eastAsia="×–¾’©‘Ì" w:hAnsi="Cambria Math"/>
                      <w:i/>
                      <w:noProof w:val="0"/>
                    </w:rPr>
                  </m:ctrlPr>
                </m:dPr>
                <m:e>
                  <m:sSub>
                    <m:sSubPr>
                      <m:ctrlPr>
                        <w:rPr>
                          <w:rFonts w:ascii="Cambria Math" w:eastAsia="×–¾’©‘Ì" w:hAnsi="Cambria Math"/>
                          <w:i/>
                          <w:noProof w:val="0"/>
                        </w:rPr>
                      </m:ctrlPr>
                    </m:sSubPr>
                    <m:e>
                      <m:acc>
                        <m:accPr>
                          <m:chr m:val="̅"/>
                          <m:ctrlPr>
                            <w:rPr>
                              <w:rFonts w:ascii="Cambria Math" w:eastAsia="×–¾’©‘Ì" w:hAnsi="Cambria Math"/>
                              <w:i/>
                              <w:noProof w:val="0"/>
                            </w:rPr>
                          </m:ctrlPr>
                        </m:accPr>
                        <m:e>
                          <m:r>
                            <w:rPr>
                              <w:rFonts w:ascii="Cambria Math" w:eastAsia="×–¾’©‘Ì" w:hAnsi="Cambria Math"/>
                            </w:rPr>
                            <m:t>EVM</m:t>
                          </m:r>
                        </m:e>
                      </m:acc>
                    </m:e>
                    <m:sub>
                      <m:r>
                        <m:rPr>
                          <m:nor/>
                        </m:rPr>
                        <w:rPr>
                          <w:rFonts w:ascii="Cambria Math" w:eastAsia="×–¾’©‘Ì" w:hAnsi="Cambria Math"/>
                        </w:rPr>
                        <m:t>frame,l</m:t>
                      </m:r>
                    </m:sub>
                  </m:sSub>
                  <m:r>
                    <w:rPr>
                      <w:rFonts w:ascii="Cambria Math" w:eastAsia="×–¾’©‘Ì" w:hAnsi="Cambria Math"/>
                      <w:noProof w:val="0"/>
                    </w:rPr>
                    <m:t>,</m:t>
                  </m:r>
                  <m:sSub>
                    <m:sSubPr>
                      <m:ctrlPr>
                        <w:rPr>
                          <w:rFonts w:ascii="Cambria Math" w:eastAsia="×–¾’©‘Ì" w:hAnsi="Cambria Math"/>
                          <w:i/>
                          <w:noProof w:val="0"/>
                        </w:rPr>
                      </m:ctrlPr>
                    </m:sSubPr>
                    <m:e>
                      <m:acc>
                        <m:accPr>
                          <m:chr m:val="̅"/>
                          <m:ctrlPr>
                            <w:rPr>
                              <w:rFonts w:ascii="Cambria Math" w:eastAsia="×–¾’©‘Ì" w:hAnsi="Cambria Math"/>
                              <w:i/>
                              <w:noProof w:val="0"/>
                            </w:rPr>
                          </m:ctrlPr>
                        </m:accPr>
                        <m:e>
                          <m:r>
                            <w:rPr>
                              <w:rFonts w:ascii="Cambria Math" w:eastAsia="×–¾’©‘Ì" w:hAnsi="Cambria Math"/>
                            </w:rPr>
                            <m:t>EVM</m:t>
                          </m:r>
                        </m:e>
                      </m:acc>
                    </m:e>
                    <m:sub>
                      <m:r>
                        <m:rPr>
                          <m:nor/>
                        </m:rPr>
                        <w:rPr>
                          <w:rFonts w:ascii="Cambria Math" w:eastAsia="×–¾’©‘Ì" w:hAnsi="Cambria Math"/>
                        </w:rPr>
                        <m:t>frame,h</m:t>
                      </m:r>
                    </m:sub>
                  </m:sSub>
                </m:e>
              </m:d>
            </m:e>
          </m:func>
        </m:oMath>
      </m:oMathPara>
    </w:p>
    <w:p w14:paraId="107CC230" w14:textId="77777777" w:rsidR="00CF08D6" w:rsidRPr="00C6449B" w:rsidRDefault="00CF08D6" w:rsidP="00CF08D6">
      <w:pPr>
        <w:pStyle w:val="B1"/>
      </w:pPr>
      <w:r w:rsidRPr="00C6449B">
        <w:rPr>
          <w:iCs/>
          <w:lang w:eastAsia="ko-KR"/>
        </w:rPr>
        <w:t>-</w:t>
      </w:r>
      <w:r w:rsidRPr="00C6449B">
        <w:rPr>
          <w:iCs/>
          <w:lang w:eastAsia="ko-KR"/>
        </w:rPr>
        <w:tab/>
      </w:r>
      <w:r w:rsidRPr="00C6449B">
        <w:t xml:space="preserve">In order to unite at least </w:t>
      </w:r>
      <m:oMath>
        <m:sSub>
          <m:sSubPr>
            <m:ctrlPr>
              <w:rPr>
                <w:rFonts w:ascii="Cambria Math" w:eastAsia="Osaka" w:hAnsi="Cambria Math"/>
                <w:i/>
              </w:rPr>
            </m:ctrlPr>
          </m:sSubPr>
          <m:e>
            <m:r>
              <w:rPr>
                <w:rFonts w:ascii="Cambria Math" w:eastAsia="Osaka" w:hAnsi="Cambria Math"/>
              </w:rPr>
              <m:t>N</m:t>
            </m:r>
          </m:e>
          <m:sub>
            <m:r>
              <w:rPr>
                <w:rFonts w:ascii="Cambria Math" w:eastAsia="Osaka" w:hAnsi="Cambria Math"/>
              </w:rPr>
              <m:t>dl</m:t>
            </m:r>
          </m:sub>
        </m:sSub>
      </m:oMath>
      <w:r w:rsidRPr="00C6449B">
        <w:rPr>
          <w:lang w:eastAsia="ko-KR"/>
        </w:rPr>
        <w:t xml:space="preserve"> slots</w:t>
      </w:r>
      <w:r w:rsidRPr="00C6449B">
        <w:t xml:space="preserve">, consider the minimum integer number of 10 ms measurement intervals, where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oMath>
      <w:r w:rsidRPr="00C6449B">
        <w:rPr>
          <w:lang w:eastAsia="ko-KR"/>
        </w:rPr>
        <w:t xml:space="preserve"> is determined by</w:t>
      </w:r>
      <w:r w:rsidRPr="00C6449B">
        <w:t>.</w:t>
      </w:r>
    </w:p>
    <w:p w14:paraId="22EC73BB" w14:textId="77777777" w:rsidR="001413FB" w:rsidRPr="00C6449B" w:rsidRDefault="00000000" w:rsidP="001413FB">
      <w:pPr>
        <w:rPr>
          <w:rFonts w:eastAsia="×–¾’©‘Ì"/>
        </w:rPr>
      </w:pPr>
      <m:oMathPara>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frame</m:t>
              </m:r>
            </m:sub>
          </m:sSub>
          <m:r>
            <w:rPr>
              <w:rFonts w:ascii="Cambria Math" w:hAnsi="Cambria Math"/>
              <w:lang w:eastAsia="ko-KR"/>
            </w:rPr>
            <m:t>=</m:t>
          </m:r>
          <m:d>
            <m:dPr>
              <m:begChr m:val="⌈"/>
              <m:endChr m:val="⌉"/>
              <m:ctrlPr>
                <w:rPr>
                  <w:rFonts w:ascii="Cambria Math" w:hAnsi="Cambria Math"/>
                  <w:i/>
                  <w:lang w:eastAsia="ko-KR"/>
                </w:rPr>
              </m:ctrlPr>
            </m:dPr>
            <m:e>
              <m:f>
                <m:fPr>
                  <m:ctrlPr>
                    <w:rPr>
                      <w:rFonts w:ascii="Cambria Math" w:hAnsi="Cambria Math"/>
                      <w:i/>
                      <w:lang w:eastAsia="ko-KR"/>
                    </w:rPr>
                  </m:ctrlPr>
                </m:fPr>
                <m:num>
                  <m:r>
                    <w:rPr>
                      <w:rFonts w:ascii="Cambria Math" w:hAnsi="Cambria Math"/>
                      <w:lang w:eastAsia="ko-KR"/>
                    </w:rPr>
                    <m:t>10</m:t>
                  </m:r>
                  <m:r>
                    <w:rPr>
                      <w:rFonts w:ascii="Cambria Math" w:eastAsia="×–¾’©‘Ì"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slot</m:t>
                      </m:r>
                    </m:sub>
                  </m:sSub>
                </m:num>
                <m:den>
                  <m:sSubSup>
                    <m:sSubSupPr>
                      <m:ctrlPr>
                        <w:rPr>
                          <w:rFonts w:ascii="Cambria Math" w:hAnsi="Cambria Math"/>
                          <w:i/>
                          <w:lang w:eastAsia="ko-KR"/>
                        </w:rPr>
                      </m:ctrlPr>
                    </m:sSubSupPr>
                    <m:e>
                      <m:r>
                        <w:rPr>
                          <w:rFonts w:ascii="Cambria Math" w:hAnsi="Cambria Math"/>
                          <w:lang w:eastAsia="ko-KR"/>
                        </w:rPr>
                        <m:t>N</m:t>
                      </m:r>
                    </m:e>
                    <m:sub>
                      <m:r>
                        <w:rPr>
                          <w:rFonts w:ascii="Cambria Math" w:hAnsi="Cambria Math"/>
                          <w:lang w:eastAsia="ko-KR"/>
                        </w:rPr>
                        <m:t>dl</m:t>
                      </m:r>
                    </m:sub>
                    <m:sup>
                      <m:r>
                        <w:rPr>
                          <w:rFonts w:ascii="Cambria Math" w:hAnsi="Cambria Math"/>
                          <w:lang w:eastAsia="ko-KR"/>
                        </w:rPr>
                        <m:t>TDD</m:t>
                      </m:r>
                    </m:sup>
                  </m:sSubSup>
                </m:den>
              </m:f>
            </m:e>
          </m:d>
        </m:oMath>
      </m:oMathPara>
    </w:p>
    <w:p w14:paraId="64207F49" w14:textId="77777777" w:rsidR="001413FB" w:rsidRPr="00C6449B" w:rsidRDefault="001413FB" w:rsidP="003D5C93">
      <w:pPr>
        <w:pStyle w:val="B2"/>
      </w:pPr>
      <w:r w:rsidRPr="00C6449B">
        <w:rPr>
          <w:noProof/>
          <w:lang w:eastAsia="ko-KR"/>
        </w:rPr>
        <w:t xml:space="preserve">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=4</m:t>
        </m:r>
      </m:oMath>
      <w:r w:rsidRPr="00C6449B">
        <w:rPr>
          <w:noProof/>
          <w:lang w:eastAsia="ko-KR"/>
        </w:rPr>
        <w:t xml:space="preserve"> for 60 kHz SCS and </w:t>
      </w:r>
      <m:oMath>
        <m:sSub>
          <m:sSubPr>
            <m:ctrlPr>
              <w:rPr>
                <w:rFonts w:ascii="Cambria Math" w:hAnsi="Cambria Math"/>
                <w:i/>
                <w:noProof/>
                <w:lang w:eastAsia="ko-KR"/>
              </w:rPr>
            </m:ctrlPr>
          </m:sSubPr>
          <m:e>
            <m:r>
              <w:rPr>
                <w:rFonts w:ascii="Cambria Math" w:hAnsi="Cambria Math"/>
                <w:noProof/>
                <w:lang w:eastAsia="ko-KR"/>
              </w:rPr>
              <m:t>N</m:t>
            </m:r>
          </m:e>
          <m:sub>
            <m:r>
              <w:rPr>
                <w:rFonts w:ascii="Cambria Math" w:hAnsi="Cambria Math"/>
                <w:noProof/>
                <w:lang w:eastAsia="ko-KR"/>
              </w:rPr>
              <m:t>slot</m:t>
            </m:r>
          </m:sub>
        </m:sSub>
        <m:r>
          <w:rPr>
            <w:rFonts w:ascii="Cambria Math" w:hAnsi="Cambria Math"/>
            <w:noProof/>
            <w:lang w:eastAsia="ko-KR"/>
          </w:rPr>
          <m:t>=8</m:t>
        </m:r>
      </m:oMath>
      <w:r w:rsidRPr="00C6449B">
        <w:rPr>
          <w:noProof/>
          <w:lang w:eastAsia="ko-KR"/>
        </w:rPr>
        <w:t xml:space="preserve"> for 120 kHz SCS.</w:t>
      </w:r>
    </w:p>
    <w:p w14:paraId="2F8CF2E6" w14:textId="77777777" w:rsidR="00CF08D6" w:rsidRPr="00C6449B" w:rsidRDefault="00CF08D6" w:rsidP="00CF08D6">
      <w:pPr>
        <w:pStyle w:val="B1"/>
      </w:pPr>
      <w:r w:rsidRPr="00C6449B">
        <w:rPr>
          <w:iCs/>
          <w:lang w:eastAsia="ko-KR"/>
        </w:rPr>
        <w:t>-</w:t>
      </w:r>
      <w:r w:rsidRPr="00C6449B">
        <w:rPr>
          <w:iCs/>
          <w:lang w:eastAsia="ko-KR"/>
        </w:rPr>
        <w:tab/>
      </w:r>
      <w:r w:rsidRPr="00C6449B">
        <w:t>Unite by RMS.</w:t>
      </w:r>
    </w:p>
    <w:p w14:paraId="4D4F273D" w14:textId="77777777" w:rsidR="00CF08D6" w:rsidRPr="00C6449B" w:rsidRDefault="00000000" w:rsidP="00CF08D6">
      <w:pPr>
        <w:pStyle w:val="EQ"/>
        <w:jc w:val="center"/>
        <w:rPr>
          <w:iCs/>
        </w:rPr>
      </w:pPr>
      <m:oMathPara>
        <m:oMath>
          <m:acc>
            <m:accPr>
              <m:chr m:val="̅"/>
              <m:ctrlPr>
                <w:rPr>
                  <w:rFonts w:ascii="Cambria Math" w:eastAsia="×–¾’©‘Ì" w:hAnsi="Cambria Math"/>
                  <w:i/>
                </w:rPr>
              </m:ctrlPr>
            </m:accPr>
            <m:e>
              <m:r>
                <w:rPr>
                  <w:rFonts w:ascii="Cambria Math" w:eastAsia="×–¾’©‘Ì" w:hAnsi="Cambria Math"/>
                </w:rPr>
                <m:t>EVM</m:t>
              </m:r>
            </m:e>
          </m:acc>
          <m:r>
            <w:rPr>
              <w:rFonts w:ascii="Cambria Math" w:eastAsia="×–¾’©‘Ì" w:hAnsi="Cambria Math"/>
            </w:rPr>
            <m:t>=</m:t>
          </m:r>
          <m:rad>
            <m:radPr>
              <m:degHide m:val="1"/>
              <m:ctrlPr>
                <w:rPr>
                  <w:rFonts w:ascii="Cambria Math" w:hAnsi="Cambria Math"/>
                  <w:i/>
                  <w:noProof w:val="0"/>
                  <w:lang w:eastAsia="ko-KR"/>
                </w:rPr>
              </m:ctrlPr>
            </m:radPr>
            <m:deg/>
            <m:e>
              <m:f>
                <m:fPr>
                  <m:ctrlPr>
                    <w:rPr>
                      <w:rFonts w:ascii="Cambria Math" w:hAnsi="Cambria Math"/>
                      <w:i/>
                      <w:noProof w:val="0"/>
                      <w:lang w:eastAsia="ko-KR"/>
                    </w:rPr>
                  </m:ctrlPr>
                </m:fPr>
                <m:num>
                  <m:r>
                    <w:rPr>
                      <w:rFonts w:ascii="Cambria Math" w:hAnsi="Cambria Math"/>
                      <w:noProof w:val="0"/>
                      <w:lang w:eastAsia="ko-KR"/>
                    </w:rPr>
                    <m:t>1</m:t>
                  </m:r>
                </m:num>
                <m:den>
                  <m:sSub>
                    <m:sSubPr>
                      <m:ctrlPr>
                        <w:rPr>
                          <w:rFonts w:ascii="Cambria Math" w:hAnsi="Cambria Math"/>
                          <w:i/>
                          <w:noProof w:val="0"/>
                          <w:lang w:eastAsia="ko-KR"/>
                        </w:rPr>
                      </m:ctrlPr>
                    </m:sSubPr>
                    <m:e>
                      <m:r>
                        <w:rPr>
                          <w:rFonts w:ascii="Cambria Math" w:hAnsi="Cambria Math"/>
                          <w:noProof w:val="0"/>
                          <w:lang w:eastAsia="ko-KR"/>
                        </w:rPr>
                        <m:t>N</m:t>
                      </m:r>
                    </m:e>
                    <m:sub>
                      <m:r>
                        <w:rPr>
                          <w:rFonts w:ascii="Cambria Math" w:hAnsi="Cambria Math"/>
                          <w:noProof w:val="0"/>
                          <w:lang w:eastAsia="ko-KR"/>
                        </w:rPr>
                        <m:t>frame</m:t>
                      </m:r>
                    </m:sub>
                  </m:sSub>
                </m:den>
              </m:f>
              <m:nary>
                <m:naryPr>
                  <m:chr m:val="∑"/>
                  <m:limLoc m:val="undOvr"/>
                  <m:ctrlPr>
                    <w:rPr>
                      <w:rFonts w:ascii="Cambria Math" w:hAnsi="Cambria Math"/>
                      <w:i/>
                      <w:noProof w:val="0"/>
                      <w:lang w:eastAsia="ko-KR"/>
                    </w:rPr>
                  </m:ctrlPr>
                </m:naryPr>
                <m:sub>
                  <m:r>
                    <w:rPr>
                      <w:rFonts w:ascii="Cambria Math" w:hAnsi="Cambria Math"/>
                      <w:noProof w:val="0"/>
                      <w:lang w:eastAsia="ko-KR"/>
                    </w:rPr>
                    <m:t>k=1</m:t>
                  </m:r>
                </m:sub>
                <m:sup>
                  <m:sSub>
                    <m:sSubPr>
                      <m:ctrlPr>
                        <w:rPr>
                          <w:rFonts w:ascii="Cambria Math" w:hAnsi="Cambria Math"/>
                          <w:i/>
                          <w:noProof w:val="0"/>
                          <w:lang w:eastAsia="ko-KR"/>
                        </w:rPr>
                      </m:ctrlPr>
                    </m:sSubPr>
                    <m:e>
                      <m:r>
                        <w:rPr>
                          <w:rFonts w:ascii="Cambria Math" w:hAnsi="Cambria Math"/>
                          <w:noProof w:val="0"/>
                          <w:lang w:eastAsia="ko-KR"/>
                        </w:rPr>
                        <m:t>N</m:t>
                      </m:r>
                    </m:e>
                    <m:sub>
                      <m:r>
                        <w:rPr>
                          <w:rFonts w:ascii="Cambria Math" w:hAnsi="Cambria Math"/>
                          <w:noProof w:val="0"/>
                          <w:lang w:eastAsia="ko-KR"/>
                        </w:rPr>
                        <m:t>frame</m:t>
                      </m:r>
                    </m:sub>
                  </m:sSub>
                </m:sup>
                <m:e>
                  <m:sSubSup>
                    <m:sSubSupPr>
                      <m:ctrlPr>
                        <w:rPr>
                          <w:rFonts w:ascii="Cambria Math" w:hAnsi="Cambria Math"/>
                          <w:i/>
                          <w:noProof w:val="0"/>
                          <w:lang w:eastAsia="ko-KR"/>
                        </w:rPr>
                      </m:ctrlPr>
                    </m:sSubSupPr>
                    <m:e>
                      <m:r>
                        <w:rPr>
                          <w:rFonts w:ascii="Cambria Math" w:hAnsi="Cambria Math"/>
                          <w:noProof w:val="0"/>
                          <w:lang w:eastAsia="ko-KR"/>
                        </w:rPr>
                        <m:t>EVM</m:t>
                      </m:r>
                    </m:e>
                    <m:sub>
                      <m:r>
                        <w:rPr>
                          <w:rFonts w:ascii="Cambria Math" w:hAnsi="Cambria Math"/>
                          <w:noProof w:val="0"/>
                          <w:lang w:eastAsia="ko-KR"/>
                        </w:rPr>
                        <m:t>frame,k</m:t>
                      </m:r>
                    </m:sub>
                    <m:sup>
                      <m:r>
                        <w:rPr>
                          <w:rFonts w:ascii="Cambria Math" w:hAnsi="Cambria Math"/>
                          <w:noProof w:val="0"/>
                          <w:lang w:eastAsia="ko-KR"/>
                        </w:rPr>
                        <m:t>2</m:t>
                      </m:r>
                    </m:sup>
                  </m:sSubSup>
                </m:e>
              </m:nary>
            </m:e>
          </m:rad>
        </m:oMath>
      </m:oMathPara>
    </w:p>
    <w:p w14:paraId="70A12626" w14:textId="77777777" w:rsidR="00CF08D6" w:rsidRPr="00C6449B" w:rsidRDefault="00CF08D6" w:rsidP="00CF08D6">
      <w:pPr>
        <w:pStyle w:val="B1"/>
        <w:ind w:firstLine="0"/>
        <w:rPr>
          <w:iCs/>
          <w:lang w:eastAsia="ko-KR"/>
        </w:rPr>
      </w:pPr>
    </w:p>
    <w:p w14:paraId="71417B95" w14:textId="77777777" w:rsidR="00CF08D6" w:rsidRPr="00C6449B" w:rsidRDefault="00CF08D6" w:rsidP="00CF08D6">
      <w:pPr>
        <w:pStyle w:val="Heading8"/>
        <w:rPr>
          <w:lang w:eastAsia="en-CA"/>
        </w:rPr>
      </w:pPr>
      <w:bookmarkStart w:id="6994" w:name="_Hlk515793306"/>
      <w:bookmarkEnd w:id="6842"/>
      <w:r w:rsidRPr="00C6449B">
        <w:br w:type="page"/>
      </w:r>
      <w:bookmarkStart w:id="6995" w:name="_Toc13079991"/>
      <w:bookmarkStart w:id="6996" w:name="_Toc29811480"/>
      <w:bookmarkStart w:id="6997" w:name="_Toc29811931"/>
      <w:bookmarkStart w:id="6998" w:name="_Toc37268435"/>
      <w:bookmarkStart w:id="6999" w:name="_Toc37268886"/>
      <w:bookmarkStart w:id="7000" w:name="_Toc45893536"/>
      <w:bookmarkStart w:id="7001" w:name="_Toc53177700"/>
      <w:bookmarkStart w:id="7002" w:name="_Toc53178152"/>
      <w:bookmarkStart w:id="7003" w:name="_Toc61176786"/>
      <w:bookmarkStart w:id="7004" w:name="_Toc67916609"/>
      <w:bookmarkStart w:id="7005" w:name="_Toc74670827"/>
      <w:bookmarkStart w:id="7006" w:name="_Toc76542862"/>
      <w:bookmarkStart w:id="7007" w:name="_Toc82626794"/>
      <w:bookmarkStart w:id="7008" w:name="_Toc90414760"/>
      <w:bookmarkStart w:id="7009" w:name="_Toc106769849"/>
      <w:bookmarkStart w:id="7010" w:name="_Toc115185099"/>
      <w:r w:rsidRPr="00C6449B">
        <w:rPr>
          <w:lang w:eastAsia="en-CA"/>
        </w:rPr>
        <w:lastRenderedPageBreak/>
        <w:t xml:space="preserve">Annex D (normative): </w:t>
      </w:r>
      <w:r w:rsidRPr="00C6449B">
        <w:rPr>
          <w:lang w:eastAsia="en-CA"/>
        </w:rPr>
        <w:br/>
      </w:r>
      <w:r w:rsidRPr="00C6449B">
        <w:t>Characteristics of the interfering signals</w:t>
      </w:r>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p>
    <w:p w14:paraId="782F0607" w14:textId="77777777" w:rsidR="00CF08D6" w:rsidRPr="00C6449B" w:rsidRDefault="00CF08D6" w:rsidP="00CF08D6">
      <w:pPr>
        <w:rPr>
          <w:rFonts w:cs="v4.2.0"/>
        </w:rPr>
      </w:pPr>
      <w:r w:rsidRPr="00C6449B">
        <w:rPr>
          <w:rFonts w:cs="v4.2.0"/>
        </w:rPr>
        <w:t>The interfering signal shall be a PUSCH containing data and DM-RS symbols. Normal cyclic prefix is used. The data content shall be uncorrelated to the wanted signal and modulated according to clause 6 of TS38.211 [9]. Mapping of PUSCH modulation to receiver requirement are specified in table D-1.</w:t>
      </w:r>
    </w:p>
    <w:p w14:paraId="3F0720F8" w14:textId="77777777" w:rsidR="00CF08D6" w:rsidRPr="00C6449B" w:rsidRDefault="00CF08D6" w:rsidP="00CF08D6">
      <w:pPr>
        <w:pStyle w:val="TH"/>
      </w:pPr>
      <w:r w:rsidRPr="00C6449B">
        <w:t>Table D-1: Modulation of the interfering signal</w:t>
      </w:r>
    </w:p>
    <w:tbl>
      <w:tblPr>
        <w:tblW w:w="414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447"/>
        <w:gridCol w:w="1701"/>
      </w:tblGrid>
      <w:tr w:rsidR="00CF08D6" w:rsidRPr="00C6449B" w14:paraId="165E3D79" w14:textId="77777777" w:rsidTr="00CF08D6">
        <w:trPr>
          <w:cantSplit/>
          <w:trHeight w:val="113"/>
          <w:jc w:val="center"/>
        </w:trPr>
        <w:tc>
          <w:tcPr>
            <w:tcW w:w="2447" w:type="dxa"/>
            <w:shd w:val="clear" w:color="auto" w:fill="auto"/>
            <w:tcMar>
              <w:top w:w="0" w:type="dxa"/>
              <w:left w:w="108" w:type="dxa"/>
              <w:bottom w:w="0" w:type="dxa"/>
              <w:right w:w="108" w:type="dxa"/>
            </w:tcMar>
          </w:tcPr>
          <w:p w14:paraId="0F88AFA0" w14:textId="77777777" w:rsidR="00CF08D6" w:rsidRPr="00C6449B" w:rsidRDefault="00CF08D6" w:rsidP="00CF08D6">
            <w:pPr>
              <w:pStyle w:val="TAH"/>
              <w:rPr>
                <w:rFonts w:cs="Arial"/>
              </w:rPr>
            </w:pPr>
            <w:r w:rsidRPr="00C6449B">
              <w:rPr>
                <w:rFonts w:cs="Arial"/>
              </w:rPr>
              <w:t>Receiver requirement</w:t>
            </w:r>
          </w:p>
        </w:tc>
        <w:tc>
          <w:tcPr>
            <w:tcW w:w="1701" w:type="dxa"/>
            <w:shd w:val="clear" w:color="auto" w:fill="auto"/>
            <w:tcMar>
              <w:top w:w="0" w:type="dxa"/>
              <w:left w:w="108" w:type="dxa"/>
              <w:bottom w:w="0" w:type="dxa"/>
              <w:right w:w="108" w:type="dxa"/>
            </w:tcMar>
          </w:tcPr>
          <w:p w14:paraId="09C64553" w14:textId="77777777" w:rsidR="00CF08D6" w:rsidRPr="00C6449B" w:rsidRDefault="00CF08D6" w:rsidP="00CF08D6">
            <w:pPr>
              <w:pStyle w:val="TAH"/>
              <w:rPr>
                <w:rFonts w:cs="Arial"/>
              </w:rPr>
            </w:pPr>
            <w:r w:rsidRPr="00C6449B">
              <w:rPr>
                <w:rFonts w:cs="Arial"/>
              </w:rPr>
              <w:t>Modulation</w:t>
            </w:r>
          </w:p>
        </w:tc>
      </w:tr>
      <w:tr w:rsidR="00CF08D6" w:rsidRPr="00C6449B" w14:paraId="510202AC" w14:textId="77777777" w:rsidTr="00CF08D6">
        <w:trPr>
          <w:cantSplit/>
          <w:trHeight w:val="113"/>
          <w:jc w:val="center"/>
        </w:trPr>
        <w:tc>
          <w:tcPr>
            <w:tcW w:w="2447" w:type="dxa"/>
            <w:shd w:val="clear" w:color="auto" w:fill="auto"/>
            <w:tcMar>
              <w:top w:w="0" w:type="dxa"/>
              <w:left w:w="108" w:type="dxa"/>
              <w:bottom w:w="0" w:type="dxa"/>
              <w:right w:w="108" w:type="dxa"/>
            </w:tcMar>
          </w:tcPr>
          <w:p w14:paraId="386906E7" w14:textId="77777777" w:rsidR="00CF08D6" w:rsidRPr="00C6449B" w:rsidRDefault="00CF08D6" w:rsidP="00CF08D6">
            <w:pPr>
              <w:pStyle w:val="TAL"/>
              <w:rPr>
                <w:rFonts w:cs="Arial"/>
              </w:rPr>
            </w:pPr>
            <w:r w:rsidRPr="00C6449B">
              <w:rPr>
                <w:rFonts w:cs="Arial"/>
              </w:rPr>
              <w:t>In-channel selectivity</w:t>
            </w:r>
          </w:p>
        </w:tc>
        <w:tc>
          <w:tcPr>
            <w:tcW w:w="1701" w:type="dxa"/>
            <w:shd w:val="clear" w:color="auto" w:fill="auto"/>
            <w:tcMar>
              <w:top w:w="0" w:type="dxa"/>
              <w:left w:w="108" w:type="dxa"/>
              <w:bottom w:w="0" w:type="dxa"/>
              <w:right w:w="108" w:type="dxa"/>
            </w:tcMar>
          </w:tcPr>
          <w:p w14:paraId="303A8B62" w14:textId="77777777" w:rsidR="00CF08D6" w:rsidRPr="00C6449B" w:rsidRDefault="00CF08D6" w:rsidP="00CF08D6">
            <w:pPr>
              <w:pStyle w:val="TAC"/>
              <w:rPr>
                <w:rFonts w:cs="Arial"/>
              </w:rPr>
            </w:pPr>
            <w:r w:rsidRPr="00C6449B">
              <w:rPr>
                <w:rFonts w:cs="Arial"/>
              </w:rPr>
              <w:t>16QAM</w:t>
            </w:r>
          </w:p>
        </w:tc>
      </w:tr>
      <w:tr w:rsidR="00CF08D6" w:rsidRPr="00C6449B" w14:paraId="44FE8E32" w14:textId="77777777" w:rsidTr="00CF08D6">
        <w:trPr>
          <w:cantSplit/>
          <w:trHeight w:val="113"/>
          <w:jc w:val="center"/>
        </w:trPr>
        <w:tc>
          <w:tcPr>
            <w:tcW w:w="2447" w:type="dxa"/>
            <w:shd w:val="clear" w:color="auto" w:fill="auto"/>
            <w:tcMar>
              <w:top w:w="0" w:type="dxa"/>
              <w:left w:w="108" w:type="dxa"/>
              <w:bottom w:w="0" w:type="dxa"/>
              <w:right w:w="108" w:type="dxa"/>
            </w:tcMar>
          </w:tcPr>
          <w:p w14:paraId="552D52AE" w14:textId="77777777" w:rsidR="00CF08D6" w:rsidRPr="00C6449B" w:rsidRDefault="00CF08D6" w:rsidP="00CF08D6">
            <w:pPr>
              <w:pStyle w:val="TAL"/>
              <w:rPr>
                <w:rFonts w:cs="Arial"/>
              </w:rPr>
            </w:pPr>
            <w:r w:rsidRPr="00C6449B">
              <w:rPr>
                <w:rFonts w:cs="Arial"/>
              </w:rPr>
              <w:t>Adjacent channel selectivity and narrow-band blocking</w:t>
            </w:r>
          </w:p>
        </w:tc>
        <w:tc>
          <w:tcPr>
            <w:tcW w:w="1701" w:type="dxa"/>
            <w:shd w:val="clear" w:color="auto" w:fill="auto"/>
            <w:tcMar>
              <w:top w:w="0" w:type="dxa"/>
              <w:left w:w="108" w:type="dxa"/>
              <w:bottom w:w="0" w:type="dxa"/>
              <w:right w:w="108" w:type="dxa"/>
            </w:tcMar>
          </w:tcPr>
          <w:p w14:paraId="46C9C104" w14:textId="77777777" w:rsidR="00CF08D6" w:rsidRPr="00C6449B" w:rsidRDefault="00CF08D6" w:rsidP="00CF08D6">
            <w:pPr>
              <w:pStyle w:val="TAC"/>
              <w:rPr>
                <w:rFonts w:cs="Arial"/>
              </w:rPr>
            </w:pPr>
            <w:r w:rsidRPr="00C6449B">
              <w:rPr>
                <w:rFonts w:cs="Arial"/>
              </w:rPr>
              <w:t>QPSK</w:t>
            </w:r>
          </w:p>
        </w:tc>
      </w:tr>
      <w:tr w:rsidR="00CF08D6" w:rsidRPr="00C6449B" w14:paraId="2558DF77" w14:textId="77777777" w:rsidTr="00CF08D6">
        <w:trPr>
          <w:cantSplit/>
          <w:trHeight w:val="113"/>
          <w:jc w:val="center"/>
        </w:trPr>
        <w:tc>
          <w:tcPr>
            <w:tcW w:w="2447" w:type="dxa"/>
            <w:shd w:val="clear" w:color="auto" w:fill="auto"/>
            <w:tcMar>
              <w:top w:w="0" w:type="dxa"/>
              <w:left w:w="108" w:type="dxa"/>
              <w:bottom w:w="0" w:type="dxa"/>
              <w:right w:w="108" w:type="dxa"/>
            </w:tcMar>
          </w:tcPr>
          <w:p w14:paraId="74A1E289" w14:textId="77777777" w:rsidR="00CF08D6" w:rsidRPr="00C6449B" w:rsidRDefault="00CF08D6" w:rsidP="00CF08D6">
            <w:pPr>
              <w:pStyle w:val="TAL"/>
              <w:rPr>
                <w:rFonts w:cs="Arial"/>
              </w:rPr>
            </w:pPr>
            <w:r w:rsidRPr="00C6449B">
              <w:rPr>
                <w:rFonts w:cs="Arial"/>
              </w:rPr>
              <w:t>General blocking</w:t>
            </w:r>
          </w:p>
        </w:tc>
        <w:tc>
          <w:tcPr>
            <w:tcW w:w="1701" w:type="dxa"/>
            <w:shd w:val="clear" w:color="auto" w:fill="auto"/>
            <w:tcMar>
              <w:top w:w="0" w:type="dxa"/>
              <w:left w:w="108" w:type="dxa"/>
              <w:bottom w:w="0" w:type="dxa"/>
              <w:right w:w="108" w:type="dxa"/>
            </w:tcMar>
          </w:tcPr>
          <w:p w14:paraId="017CA1D3" w14:textId="77777777" w:rsidR="00CF08D6" w:rsidRPr="00C6449B" w:rsidRDefault="00CF08D6" w:rsidP="00CF08D6">
            <w:pPr>
              <w:pStyle w:val="TAC"/>
              <w:rPr>
                <w:rFonts w:cs="Arial"/>
              </w:rPr>
            </w:pPr>
            <w:r w:rsidRPr="00C6449B">
              <w:rPr>
                <w:rFonts w:cs="Arial"/>
              </w:rPr>
              <w:t>QPSK</w:t>
            </w:r>
          </w:p>
        </w:tc>
      </w:tr>
      <w:tr w:rsidR="00CF08D6" w:rsidRPr="00C6449B" w14:paraId="07A397A3" w14:textId="77777777" w:rsidTr="00CF08D6">
        <w:trPr>
          <w:cantSplit/>
          <w:trHeight w:val="113"/>
          <w:jc w:val="center"/>
        </w:trPr>
        <w:tc>
          <w:tcPr>
            <w:tcW w:w="2447" w:type="dxa"/>
            <w:shd w:val="clear" w:color="auto" w:fill="auto"/>
            <w:tcMar>
              <w:top w:w="0" w:type="dxa"/>
              <w:left w:w="108" w:type="dxa"/>
              <w:bottom w:w="0" w:type="dxa"/>
              <w:right w:w="108" w:type="dxa"/>
            </w:tcMar>
          </w:tcPr>
          <w:p w14:paraId="5D819A77" w14:textId="77777777" w:rsidR="00CF08D6" w:rsidRPr="00C6449B" w:rsidRDefault="00CF08D6" w:rsidP="00CF08D6">
            <w:pPr>
              <w:pStyle w:val="TAL"/>
              <w:rPr>
                <w:rFonts w:cs="Arial"/>
              </w:rPr>
            </w:pPr>
            <w:r w:rsidRPr="00C6449B">
              <w:rPr>
                <w:rFonts w:cs="Arial"/>
              </w:rPr>
              <w:t>Receiver intermodulation</w:t>
            </w:r>
          </w:p>
        </w:tc>
        <w:tc>
          <w:tcPr>
            <w:tcW w:w="1701" w:type="dxa"/>
            <w:shd w:val="clear" w:color="auto" w:fill="auto"/>
            <w:tcMar>
              <w:top w:w="0" w:type="dxa"/>
              <w:left w:w="108" w:type="dxa"/>
              <w:bottom w:w="0" w:type="dxa"/>
              <w:right w:w="108" w:type="dxa"/>
            </w:tcMar>
          </w:tcPr>
          <w:p w14:paraId="500FC273" w14:textId="77777777" w:rsidR="00CF08D6" w:rsidRPr="00C6449B" w:rsidRDefault="00CF08D6" w:rsidP="00CF08D6">
            <w:pPr>
              <w:pStyle w:val="TAC"/>
              <w:rPr>
                <w:rFonts w:cs="Arial"/>
              </w:rPr>
            </w:pPr>
            <w:r w:rsidRPr="00C6449B">
              <w:rPr>
                <w:rFonts w:cs="Arial"/>
              </w:rPr>
              <w:t>QPSK</w:t>
            </w:r>
          </w:p>
        </w:tc>
      </w:tr>
      <w:bookmarkEnd w:id="6994"/>
    </w:tbl>
    <w:p w14:paraId="29FD043C" w14:textId="77777777" w:rsidR="00CF08D6" w:rsidRPr="00C6449B" w:rsidRDefault="00CF08D6" w:rsidP="00CF08D6"/>
    <w:p w14:paraId="6A98383A" w14:textId="77777777" w:rsidR="00CF08D6" w:rsidRPr="00C6449B" w:rsidRDefault="00CF08D6" w:rsidP="00CF08D6">
      <w:pPr>
        <w:pStyle w:val="Heading8"/>
      </w:pPr>
      <w:r w:rsidRPr="00C6449B">
        <w:br w:type="page"/>
      </w:r>
      <w:bookmarkStart w:id="7011" w:name="_Toc13079992"/>
      <w:bookmarkStart w:id="7012" w:name="_Toc29811481"/>
      <w:bookmarkStart w:id="7013" w:name="_Toc29811932"/>
      <w:bookmarkStart w:id="7014" w:name="_Toc37268436"/>
      <w:bookmarkStart w:id="7015" w:name="_Toc37268887"/>
      <w:bookmarkStart w:id="7016" w:name="_Toc45893537"/>
      <w:bookmarkStart w:id="7017" w:name="_Toc53177701"/>
      <w:bookmarkStart w:id="7018" w:name="_Toc53178153"/>
      <w:bookmarkStart w:id="7019" w:name="_Toc61176787"/>
      <w:bookmarkStart w:id="7020" w:name="_Toc67916610"/>
      <w:bookmarkStart w:id="7021" w:name="_Toc74670828"/>
      <w:bookmarkStart w:id="7022" w:name="_Toc76542863"/>
      <w:bookmarkStart w:id="7023" w:name="_Toc82626795"/>
      <w:bookmarkStart w:id="7024" w:name="_Toc90414761"/>
      <w:bookmarkStart w:id="7025" w:name="_Toc106769850"/>
      <w:bookmarkStart w:id="7026" w:name="_Toc115185100"/>
      <w:r w:rsidRPr="00C6449B">
        <w:rPr>
          <w:lang w:eastAsia="en-CA"/>
        </w:rPr>
        <w:lastRenderedPageBreak/>
        <w:t>Annex E: Void</w:t>
      </w:r>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p>
    <w:p w14:paraId="6CB1FF61" w14:textId="77777777" w:rsidR="00CF08D6" w:rsidRPr="00C6449B" w:rsidRDefault="00CF08D6" w:rsidP="00CF08D6"/>
    <w:p w14:paraId="039F252D" w14:textId="77777777" w:rsidR="00CF08D6" w:rsidRPr="00C6449B" w:rsidRDefault="00CF08D6" w:rsidP="00CF08D6"/>
    <w:p w14:paraId="0B61E96C" w14:textId="77777777" w:rsidR="00CF08D6" w:rsidRPr="00C6449B" w:rsidRDefault="00CF08D6" w:rsidP="00CF08D6"/>
    <w:p w14:paraId="46447EF2" w14:textId="77777777" w:rsidR="00CF08D6" w:rsidRPr="00C6449B" w:rsidRDefault="00CF08D6" w:rsidP="00CF08D6">
      <w:pPr>
        <w:spacing w:after="0"/>
      </w:pPr>
      <w:r w:rsidRPr="00C6449B">
        <w:br w:type="page"/>
      </w:r>
    </w:p>
    <w:p w14:paraId="4CC6D1EB" w14:textId="77777777" w:rsidR="00CF08D6" w:rsidRPr="00C6449B" w:rsidRDefault="00CF08D6" w:rsidP="00CF08D6">
      <w:pPr>
        <w:pStyle w:val="Heading8"/>
      </w:pPr>
      <w:bookmarkStart w:id="7027" w:name="_Toc13079993"/>
      <w:bookmarkStart w:id="7028" w:name="_Toc29811482"/>
      <w:bookmarkStart w:id="7029" w:name="_Toc29811933"/>
      <w:bookmarkStart w:id="7030" w:name="_Toc37268437"/>
      <w:bookmarkStart w:id="7031" w:name="_Toc37268888"/>
      <w:bookmarkStart w:id="7032" w:name="_Toc45893538"/>
      <w:bookmarkStart w:id="7033" w:name="_Toc53177702"/>
      <w:bookmarkStart w:id="7034" w:name="_Toc53178154"/>
      <w:bookmarkStart w:id="7035" w:name="_Toc61176788"/>
      <w:bookmarkStart w:id="7036" w:name="_Toc67916611"/>
      <w:bookmarkStart w:id="7037" w:name="_Toc74670829"/>
      <w:bookmarkStart w:id="7038" w:name="_Toc76542864"/>
      <w:bookmarkStart w:id="7039" w:name="_Toc82626796"/>
      <w:bookmarkStart w:id="7040" w:name="_Toc90414762"/>
      <w:bookmarkStart w:id="7041" w:name="_Toc106769851"/>
      <w:bookmarkStart w:id="7042" w:name="_Toc115185101"/>
      <w:r w:rsidRPr="00C6449B">
        <w:rPr>
          <w:lang w:eastAsia="en-CA"/>
        </w:rPr>
        <w:lastRenderedPageBreak/>
        <w:t xml:space="preserve">Annex F (normative): </w:t>
      </w:r>
      <w:r w:rsidRPr="00C6449B">
        <w:rPr>
          <w:lang w:eastAsia="en-CA"/>
        </w:rPr>
        <w:br/>
      </w:r>
      <w:r w:rsidRPr="00C6449B">
        <w:t>Relationship between EIRP based regulatory requirements and 3GPP requirements</w:t>
      </w:r>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p>
    <w:p w14:paraId="02701392" w14:textId="77777777" w:rsidR="00CF08D6" w:rsidRPr="00C6449B" w:rsidRDefault="00CF08D6" w:rsidP="00CF08D6"/>
    <w:p w14:paraId="20AB6A6F" w14:textId="77777777" w:rsidR="00CF08D6" w:rsidRPr="00C6449B" w:rsidRDefault="00CF08D6" w:rsidP="00CF08D6">
      <w:pPr>
        <w:pStyle w:val="Heading1"/>
      </w:pPr>
      <w:bookmarkStart w:id="7043" w:name="_Toc13079994"/>
      <w:bookmarkStart w:id="7044" w:name="_Toc29811483"/>
      <w:bookmarkStart w:id="7045" w:name="_Toc29811934"/>
      <w:bookmarkStart w:id="7046" w:name="_Toc37268438"/>
      <w:bookmarkStart w:id="7047" w:name="_Toc37268889"/>
      <w:bookmarkStart w:id="7048" w:name="_Toc45893539"/>
      <w:bookmarkStart w:id="7049" w:name="_Toc53177703"/>
      <w:bookmarkStart w:id="7050" w:name="_Toc53178155"/>
      <w:bookmarkStart w:id="7051" w:name="_Toc61176789"/>
      <w:bookmarkStart w:id="7052" w:name="_Toc67916612"/>
      <w:bookmarkStart w:id="7053" w:name="_Toc74670830"/>
      <w:bookmarkStart w:id="7054" w:name="_Toc76542865"/>
      <w:bookmarkStart w:id="7055" w:name="_Toc82626797"/>
      <w:bookmarkStart w:id="7056" w:name="_Toc90414763"/>
      <w:bookmarkStart w:id="7057" w:name="_Toc106769852"/>
      <w:bookmarkStart w:id="7058" w:name="_Toc115185102"/>
      <w:r w:rsidRPr="00C6449B">
        <w:t>F.1</w:t>
      </w:r>
      <w:r w:rsidRPr="00C6449B">
        <w:tab/>
        <w:t>General</w:t>
      </w:r>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p>
    <w:p w14:paraId="6B1EE61C" w14:textId="77777777" w:rsidR="00CF08D6" w:rsidRPr="00C6449B" w:rsidRDefault="00CF08D6" w:rsidP="00CF08D6">
      <w:r w:rsidRPr="00C6449B">
        <w:t xml:space="preserve">This annex applies to FR1 </w:t>
      </w:r>
      <w:r w:rsidRPr="00C6449B">
        <w:rPr>
          <w:i/>
        </w:rPr>
        <w:t>BS type 1-C</w:t>
      </w:r>
      <w:r w:rsidRPr="00C6449B">
        <w:t xml:space="preserve">, </w:t>
      </w:r>
      <w:r w:rsidRPr="00C6449B">
        <w:rPr>
          <w:i/>
        </w:rPr>
        <w:t>BS type 1-H</w:t>
      </w:r>
      <w:r w:rsidRPr="00C6449B">
        <w:t xml:space="preserve"> and </w:t>
      </w:r>
      <w:r w:rsidRPr="00C6449B">
        <w:rPr>
          <w:i/>
        </w:rPr>
        <w:t>BS type 1-O</w:t>
      </w:r>
      <w:r w:rsidRPr="00C6449B">
        <w:t>.</w:t>
      </w:r>
    </w:p>
    <w:p w14:paraId="1B6EC373" w14:textId="77777777" w:rsidR="00CF08D6" w:rsidRPr="00C6449B" w:rsidRDefault="00CF08D6" w:rsidP="00CF08D6">
      <w:r w:rsidRPr="00C6449B">
        <w:t>Some regional requirements are defined per effective isotropic radiated power (EIRP), which is a combination of the transmitted power (or in some cases spectral density) and the effective antenna gain which is a site-specific condition. Such requirements may be applied per antenna, per cell, or per base station. It shall be noted that the definition of BS or cell may differ between regulations.</w:t>
      </w:r>
    </w:p>
    <w:p w14:paraId="034CCF40" w14:textId="77777777" w:rsidR="00CF08D6" w:rsidRPr="00C6449B" w:rsidRDefault="00CF08D6" w:rsidP="00CF08D6">
      <w:r w:rsidRPr="00C6449B">
        <w:t xml:space="preserve">The regulations are based on the assumption on </w:t>
      </w:r>
      <w:r w:rsidRPr="00C6449B">
        <w:rPr>
          <w:i/>
        </w:rPr>
        <w:t>BS type 1-C</w:t>
      </w:r>
      <w:r w:rsidRPr="00C6449B">
        <w:t xml:space="preserve"> conducted requirements and a passive antenna and must be interpreted for active antenna systems that have active beamforming. This annex describes how the power per connector and sum power over </w:t>
      </w:r>
      <w:r w:rsidRPr="00C6449B">
        <w:rPr>
          <w:i/>
        </w:rPr>
        <w:t>TAB connectors</w:t>
      </w:r>
      <w:r w:rsidRPr="00C6449B">
        <w:t xml:space="preserve"> can be related to such requirements.</w:t>
      </w:r>
    </w:p>
    <w:p w14:paraId="34B76DC4" w14:textId="77777777" w:rsidR="00CF08D6" w:rsidRPr="00C6449B" w:rsidRDefault="00CF08D6" w:rsidP="00CF08D6">
      <w:r w:rsidRPr="00C6449B">
        <w:t>Where the regulator prescribes a method for EIRP calculation, that method supersedes the proposed assessment in this annex.</w:t>
      </w:r>
    </w:p>
    <w:p w14:paraId="7BFAD5CA" w14:textId="77777777" w:rsidR="00CF08D6" w:rsidRPr="00C6449B" w:rsidRDefault="00CF08D6" w:rsidP="00CF08D6">
      <w:pPr>
        <w:pStyle w:val="Heading1"/>
      </w:pPr>
      <w:bookmarkStart w:id="7059" w:name="_Hlk528916858"/>
      <w:bookmarkStart w:id="7060" w:name="_Toc13079995"/>
      <w:bookmarkStart w:id="7061" w:name="_Toc29811484"/>
      <w:bookmarkStart w:id="7062" w:name="_Toc29811935"/>
      <w:bookmarkStart w:id="7063" w:name="_Toc37268439"/>
      <w:bookmarkStart w:id="7064" w:name="_Toc37268890"/>
      <w:bookmarkStart w:id="7065" w:name="_Toc45893540"/>
      <w:bookmarkStart w:id="7066" w:name="_Toc53177704"/>
      <w:bookmarkStart w:id="7067" w:name="_Toc53178156"/>
      <w:bookmarkStart w:id="7068" w:name="_Toc61176790"/>
      <w:bookmarkStart w:id="7069" w:name="_Toc67916613"/>
      <w:bookmarkStart w:id="7070" w:name="_Toc74670831"/>
      <w:bookmarkStart w:id="7071" w:name="_Toc76542866"/>
      <w:bookmarkStart w:id="7072" w:name="_Toc82626798"/>
      <w:bookmarkStart w:id="7073" w:name="_Toc90414764"/>
      <w:bookmarkStart w:id="7074" w:name="_Toc106769853"/>
      <w:bookmarkStart w:id="7075" w:name="_Toc115185103"/>
      <w:r w:rsidRPr="00C6449B">
        <w:t>F.2</w:t>
      </w:r>
      <w:r w:rsidRPr="00C6449B">
        <w:tab/>
        <w:t>Relationship between EIRP based regulatory requirements and conducted requirements</w:t>
      </w:r>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p>
    <w:p w14:paraId="60E89234" w14:textId="77777777" w:rsidR="00CF08D6" w:rsidRPr="00C6449B" w:rsidRDefault="00CF08D6" w:rsidP="00CF08D6">
      <w:r w:rsidRPr="00C6449B">
        <w:t>When 3GPP specifications mandate manufacturer declarations of the (conducted) output power or power spectral density per connector for the base station under the reference conditions stated as a way to accommodate the referred regional requirements without putting requirements on the local site conditions.</w:t>
      </w:r>
    </w:p>
    <w:p w14:paraId="553DBD6A" w14:textId="77777777" w:rsidR="00CF08D6" w:rsidRPr="00C6449B" w:rsidRDefault="00CF08D6" w:rsidP="00CF08D6">
      <w:r w:rsidRPr="00C6449B">
        <w:t>For the case when the base station manufacturer maximum output power or unwanted emission declarations apply per connector, the maximum EIRP can be estimated using the following formulas:</w:t>
      </w:r>
    </w:p>
    <w:p w14:paraId="3C987442" w14:textId="77777777" w:rsidR="00CF08D6" w:rsidRPr="00C6449B" w:rsidRDefault="00CF08D6" w:rsidP="00CF08D6">
      <w:pPr>
        <w:pStyle w:val="B1"/>
        <w:tabs>
          <w:tab w:val="left" w:pos="4820"/>
        </w:tabs>
        <w:rPr>
          <w:lang w:val="en-US"/>
        </w:rPr>
      </w:pPr>
      <w:r w:rsidRPr="00C6449B">
        <w:rPr>
          <w:lang w:val="en-US"/>
        </w:rPr>
        <w:t xml:space="preserve">EIRP per antenna (applicable for </w:t>
      </w:r>
      <w:r w:rsidRPr="00C6449B">
        <w:rPr>
          <w:i/>
        </w:rPr>
        <w:t xml:space="preserve">BS type </w:t>
      </w:r>
      <w:r w:rsidRPr="00C6449B">
        <w:rPr>
          <w:i/>
          <w:lang w:val="en-US"/>
        </w:rPr>
        <w:t>1-C</w:t>
      </w:r>
      <w:r w:rsidRPr="00C6449B">
        <w:rPr>
          <w:lang w:val="en-US"/>
        </w:rPr>
        <w:t>):</w:t>
      </w:r>
      <w:r w:rsidRPr="00C6449B">
        <w:rPr>
          <w:lang w:val="en-US"/>
        </w:rPr>
        <w:tab/>
        <w:t>P</w:t>
      </w:r>
      <w:r w:rsidRPr="00C6449B">
        <w:rPr>
          <w:vertAlign w:val="subscript"/>
          <w:lang w:val="en-US"/>
        </w:rPr>
        <w:t>EIRP</w:t>
      </w:r>
      <w:r w:rsidRPr="00C6449B">
        <w:rPr>
          <w:lang w:val="en-US"/>
        </w:rPr>
        <w:t xml:space="preserve"> = P</w:t>
      </w:r>
      <w:r w:rsidRPr="00C6449B">
        <w:rPr>
          <w:vertAlign w:val="subscript"/>
          <w:lang w:val="en-US"/>
        </w:rPr>
        <w:t>Tx</w:t>
      </w:r>
      <w:r w:rsidRPr="00C6449B">
        <w:rPr>
          <w:lang w:val="en-US"/>
        </w:rPr>
        <w:t xml:space="preserve"> + G</w:t>
      </w:r>
      <w:r w:rsidRPr="00C6449B">
        <w:rPr>
          <w:vertAlign w:val="subscript"/>
          <w:lang w:val="en-US"/>
        </w:rPr>
        <w:t>Ant</w:t>
      </w:r>
    </w:p>
    <w:p w14:paraId="3FB0DF45" w14:textId="77777777" w:rsidR="00CF08D6" w:rsidRPr="00C6449B" w:rsidRDefault="00CF08D6" w:rsidP="00CF08D6">
      <w:pPr>
        <w:pStyle w:val="B1"/>
        <w:tabs>
          <w:tab w:val="left" w:pos="4820"/>
        </w:tabs>
      </w:pPr>
      <w:r w:rsidRPr="00C6449B">
        <w:t>EIRP per cell</w:t>
      </w:r>
      <w:r w:rsidRPr="00C6449B">
        <w:rPr>
          <w:lang w:eastAsia="zh-CN"/>
        </w:rPr>
        <w:t xml:space="preserve"> or per BS (applicable for </w:t>
      </w:r>
      <w:r w:rsidRPr="00C6449B">
        <w:rPr>
          <w:i/>
        </w:rPr>
        <w:t xml:space="preserve">BS type </w:t>
      </w:r>
      <w:r w:rsidRPr="00C6449B">
        <w:rPr>
          <w:i/>
          <w:lang w:eastAsia="zh-CN"/>
        </w:rPr>
        <w:t>1-H</w:t>
      </w:r>
      <w:r w:rsidRPr="00C6449B">
        <w:rPr>
          <w:lang w:eastAsia="zh-CN"/>
        </w:rPr>
        <w:t>)</w:t>
      </w:r>
      <w:r w:rsidRPr="00C6449B">
        <w:t>:</w:t>
      </w:r>
      <w:r w:rsidRPr="00C6449B">
        <w:tab/>
        <w:t>P</w:t>
      </w:r>
      <w:r w:rsidRPr="00C6449B">
        <w:rPr>
          <w:vertAlign w:val="subscript"/>
        </w:rPr>
        <w:t>EIRPcell</w:t>
      </w:r>
      <w:r w:rsidRPr="00C6449B">
        <w:t xml:space="preserve"> =</w:t>
      </w:r>
      <w:r w:rsidRPr="00C6449B">
        <w:rPr>
          <w:lang w:val="en-US"/>
        </w:rPr>
        <w:t>10 *</w:t>
      </w:r>
      <w:r w:rsidRPr="00C6449B">
        <w:t xml:space="preserve"> log</w:t>
      </w:r>
      <w:r w:rsidRPr="00C6449B">
        <w:rPr>
          <w:lang w:val="en-US"/>
        </w:rPr>
        <w:t xml:space="preserve"> </w:t>
      </w:r>
      <w:r w:rsidRPr="00C6449B">
        <w:rPr>
          <w:rFonts w:hint="eastAsia"/>
        </w:rPr>
        <w:t>(∑10</w:t>
      </w:r>
      <w:r w:rsidRPr="00C6449B">
        <w:rPr>
          <w:vertAlign w:val="superscript"/>
          <w:lang w:val="en-US"/>
        </w:rPr>
        <w:t>PEIRPn/10</w:t>
      </w:r>
      <w:r w:rsidRPr="00C6449B">
        <w:t>)</w:t>
      </w:r>
    </w:p>
    <w:p w14:paraId="7F7224FE" w14:textId="3CB651B4" w:rsidR="00CF08D6" w:rsidRPr="00C6449B" w:rsidRDefault="00CF08D6" w:rsidP="00CF08D6">
      <w:r w:rsidRPr="00C6449B">
        <w:t xml:space="preserve">In case the EIRP requirement is set per </w:t>
      </w:r>
      <w:r w:rsidR="0090079D" w:rsidRPr="00C6449B">
        <w:t>polarization</w:t>
      </w:r>
      <w:r w:rsidRPr="00C6449B">
        <w:t xml:space="preserve">, the summation shall be made per </w:t>
      </w:r>
      <w:r w:rsidR="0090079D" w:rsidRPr="00C6449B">
        <w:t>polarization</w:t>
      </w:r>
      <w:r w:rsidRPr="00C6449B">
        <w:t>.</w:t>
      </w:r>
    </w:p>
    <w:p w14:paraId="590216B0" w14:textId="77777777" w:rsidR="00CF08D6" w:rsidRPr="00C6449B" w:rsidRDefault="00CF08D6" w:rsidP="00CF08D6">
      <w:pPr>
        <w:pStyle w:val="B1"/>
      </w:pPr>
      <w:r w:rsidRPr="00C6449B">
        <w:t>-</w:t>
      </w:r>
      <w:r w:rsidRPr="00C6449B">
        <w:tab/>
        <w:t>"P</w:t>
      </w:r>
      <w:r w:rsidRPr="00C6449B">
        <w:rPr>
          <w:vertAlign w:val="subscript"/>
        </w:rPr>
        <w:t>EIRP</w:t>
      </w:r>
      <w:r w:rsidRPr="00C6449B">
        <w:t>"</w:t>
      </w:r>
      <w:r w:rsidRPr="00C6449B">
        <w:rPr>
          <w:vertAlign w:val="subscript"/>
        </w:rPr>
        <w:t xml:space="preserve"> </w:t>
      </w:r>
      <w:r w:rsidRPr="00C6449B">
        <w:t>is the resulting effective isotropic radiated power (or radiated power spectral density) resulting from the power (or power spectral density) declared by the manufacturer in dBm (or dBm/measurement BW).</w:t>
      </w:r>
    </w:p>
    <w:p w14:paraId="402D45DD" w14:textId="77777777" w:rsidR="00CF08D6" w:rsidRPr="00C6449B" w:rsidRDefault="00CF08D6" w:rsidP="00CF08D6">
      <w:pPr>
        <w:pStyle w:val="B1"/>
      </w:pPr>
      <w:r w:rsidRPr="00C6449B">
        <w:t>-</w:t>
      </w:r>
      <w:r w:rsidRPr="00C6449B">
        <w:tab/>
        <w:t>"P</w:t>
      </w:r>
      <w:r w:rsidRPr="00C6449B">
        <w:rPr>
          <w:vertAlign w:val="subscript"/>
        </w:rPr>
        <w:t>Tx</w:t>
      </w:r>
      <w:r w:rsidRPr="00C6449B">
        <w:t>" is the conducted power or power spectral density declared by the manufacturer in dBm (or dBm/measurement BW).</w:t>
      </w:r>
    </w:p>
    <w:p w14:paraId="23DE06A7" w14:textId="77777777" w:rsidR="00CF08D6" w:rsidRPr="00C6449B" w:rsidRDefault="00CF08D6" w:rsidP="00CF08D6">
      <w:pPr>
        <w:pStyle w:val="B1"/>
      </w:pPr>
      <w:r w:rsidRPr="00C6449B">
        <w:t>-</w:t>
      </w:r>
      <w:r w:rsidRPr="00C6449B">
        <w:tab/>
        <w:t>"G</w:t>
      </w:r>
      <w:r w:rsidRPr="00C6449B">
        <w:rPr>
          <w:vertAlign w:val="subscript"/>
        </w:rPr>
        <w:t>Ant</w:t>
      </w:r>
      <w:r w:rsidRPr="00C6449B">
        <w:t xml:space="preserve">" is the effective antenna gain, calculated as the antenna gain (dBi) minus the loss of the site infrastructure connecting the BS </w:t>
      </w:r>
      <w:r w:rsidRPr="00C6449B">
        <w:rPr>
          <w:i/>
        </w:rPr>
        <w:t>antenna connector</w:t>
      </w:r>
      <w:r w:rsidRPr="00C6449B">
        <w:t xml:space="preserve"> with the antenna (dB) for the applied frequency. The antenna nominal gain is only applicable within a certain frequency range. For </w:t>
      </w:r>
      <w:r w:rsidRPr="00C6449B">
        <w:rPr>
          <w:i/>
        </w:rPr>
        <w:t>BS type 1-H</w:t>
      </w:r>
      <w:r w:rsidRPr="00C6449B">
        <w:t>, G</w:t>
      </w:r>
      <w:r w:rsidRPr="00C6449B">
        <w:rPr>
          <w:vertAlign w:val="subscript"/>
        </w:rPr>
        <w:t>Ant</w:t>
      </w:r>
      <w:r w:rsidRPr="00C6449B">
        <w:t xml:space="preserve"> shall be an assumption on the gain of a passive antenna system in order to provide a total power emissions level comparable to the level obtained when a </w:t>
      </w:r>
      <w:r w:rsidRPr="00C6449B">
        <w:rPr>
          <w:i/>
        </w:rPr>
        <w:t>BS type 1-C</w:t>
      </w:r>
      <w:r w:rsidRPr="00C6449B">
        <w:t xml:space="preserve"> is connected to a passive antenna. A typical example of a passive antenna gain, as used for </w:t>
      </w:r>
      <w:r w:rsidRPr="00C6449B">
        <w:rPr>
          <w:i/>
        </w:rPr>
        <w:t>BS type 1-O</w:t>
      </w:r>
      <w:r w:rsidRPr="00C6449B">
        <w:t>, is 17 dBi.</w:t>
      </w:r>
    </w:p>
    <w:p w14:paraId="17B20691" w14:textId="77777777" w:rsidR="00CF08D6" w:rsidRPr="00C6449B" w:rsidRDefault="00CF08D6" w:rsidP="00CF08D6">
      <w:pPr>
        <w:pStyle w:val="B1"/>
      </w:pPr>
      <w:r w:rsidRPr="00C6449B">
        <w:t>-</w:t>
      </w:r>
      <w:r w:rsidRPr="00C6449B">
        <w:tab/>
        <w:t>"n" is the index number of the co-located antennas illuminating the same cell. P</w:t>
      </w:r>
      <w:r w:rsidRPr="00C6449B">
        <w:rPr>
          <w:vertAlign w:val="subscript"/>
        </w:rPr>
        <w:t>EIRPn</w:t>
      </w:r>
      <w:r w:rsidRPr="00C6449B">
        <w:t xml:space="preserve"> is the P</w:t>
      </w:r>
      <w:r w:rsidRPr="00C6449B">
        <w:rPr>
          <w:vertAlign w:val="subscript"/>
        </w:rPr>
        <w:t>EIRP</w:t>
      </w:r>
      <w:r w:rsidRPr="00C6449B">
        <w:t xml:space="preserve"> of the </w:t>
      </w:r>
      <w:r w:rsidRPr="00C6449B">
        <w:rPr>
          <w:i/>
        </w:rPr>
        <w:t>n</w:t>
      </w:r>
      <w:r w:rsidRPr="00C6449B">
        <w:t>th antenna.</w:t>
      </w:r>
    </w:p>
    <w:p w14:paraId="23B2B09C" w14:textId="77777777" w:rsidR="00CF08D6" w:rsidRPr="00C6449B" w:rsidRDefault="00CF08D6" w:rsidP="00CF08D6">
      <w:pPr>
        <w:pStyle w:val="B1"/>
      </w:pPr>
      <w:r w:rsidRPr="00C6449B">
        <w:t>-</w:t>
      </w:r>
      <w:r w:rsidRPr="00C6449B">
        <w:tab/>
        <w:t>"Cell" is in this annex used in the sense that it is the limited geographical area covered by the carrier transmitted from one site.</w:t>
      </w:r>
    </w:p>
    <w:p w14:paraId="192E1289" w14:textId="77777777" w:rsidR="00CF08D6" w:rsidRPr="00C6449B" w:rsidRDefault="00CF08D6" w:rsidP="00CF08D6">
      <w:pPr>
        <w:pStyle w:val="Heading1"/>
      </w:pPr>
      <w:bookmarkStart w:id="7076" w:name="_Toc13079996"/>
      <w:bookmarkStart w:id="7077" w:name="_Toc29811485"/>
      <w:bookmarkStart w:id="7078" w:name="_Toc29811936"/>
      <w:bookmarkStart w:id="7079" w:name="_Toc37268440"/>
      <w:bookmarkStart w:id="7080" w:name="_Toc37268891"/>
      <w:bookmarkStart w:id="7081" w:name="_Toc45893541"/>
      <w:bookmarkStart w:id="7082" w:name="_Toc53177705"/>
      <w:bookmarkStart w:id="7083" w:name="_Toc53178157"/>
      <w:bookmarkStart w:id="7084" w:name="_Toc61176791"/>
      <w:bookmarkStart w:id="7085" w:name="_Toc67916614"/>
      <w:bookmarkStart w:id="7086" w:name="_Toc74670832"/>
      <w:bookmarkStart w:id="7087" w:name="_Toc76542867"/>
      <w:bookmarkStart w:id="7088" w:name="_Toc82626799"/>
      <w:bookmarkStart w:id="7089" w:name="_Toc90414765"/>
      <w:bookmarkStart w:id="7090" w:name="_Toc106769854"/>
      <w:bookmarkStart w:id="7091" w:name="_Toc115185104"/>
      <w:r w:rsidRPr="00C6449B">
        <w:lastRenderedPageBreak/>
        <w:t>F.3</w:t>
      </w:r>
      <w:r w:rsidRPr="00C6449B">
        <w:tab/>
        <w:t>Relationship between EIRP based regulatory requirements and OTA requirements</w:t>
      </w:r>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p>
    <w:p w14:paraId="1789DEA6" w14:textId="77777777" w:rsidR="00CF08D6" w:rsidRPr="00C6449B" w:rsidRDefault="00CF08D6" w:rsidP="00CF08D6">
      <w:pPr>
        <w:rPr>
          <w:lang w:eastAsia="ko-KR"/>
        </w:rPr>
      </w:pPr>
      <w:r w:rsidRPr="00C6449B">
        <w:rPr>
          <w:lang w:eastAsia="ko-KR"/>
        </w:rPr>
        <w:t xml:space="preserve">The regulations set an EIRP limit considering a passive antenna BS. Although the gain of passive antennas may vary somewhat, the variation is in the order of a few dBs. The gain variation of a </w:t>
      </w:r>
      <w:r w:rsidRPr="00C6449B">
        <w:rPr>
          <w:i/>
          <w:lang w:eastAsia="ko-KR"/>
        </w:rPr>
        <w:t>BS type 1-O</w:t>
      </w:r>
      <w:r w:rsidRPr="00C6449B">
        <w:rPr>
          <w:lang w:eastAsia="ko-KR"/>
        </w:rPr>
        <w:t xml:space="preserve"> may be much larger. However, </w:t>
      </w:r>
      <w:r w:rsidRPr="00C6449B">
        <w:rPr>
          <w:i/>
          <w:lang w:eastAsia="ko-KR"/>
        </w:rPr>
        <w:t>BS type 1-O</w:t>
      </w:r>
      <w:r w:rsidRPr="00C6449B">
        <w:rPr>
          <w:lang w:eastAsia="ko-KR"/>
        </w:rPr>
        <w:t xml:space="preserve"> unwanted emissions requirements are defined as TRP, since TRP impacts co-existence properties.</w:t>
      </w:r>
    </w:p>
    <w:p w14:paraId="1F2F47B8" w14:textId="77777777" w:rsidR="00CF08D6" w:rsidRPr="00C6449B" w:rsidRDefault="00CF08D6" w:rsidP="00CF08D6">
      <w:pPr>
        <w:rPr>
          <w:lang w:eastAsia="ko-KR"/>
        </w:rPr>
      </w:pPr>
      <w:r w:rsidRPr="00C6449B">
        <w:rPr>
          <w:lang w:eastAsia="ko-KR"/>
        </w:rPr>
        <w:t>In order to relate the EIRP values in the specifications to TRP, a fixed assumption has been made on the gain of a typical passive BS antenna.</w:t>
      </w:r>
    </w:p>
    <w:p w14:paraId="73DF2745" w14:textId="77777777" w:rsidR="00CF08D6" w:rsidRPr="00C6449B" w:rsidRDefault="00CF08D6" w:rsidP="00CF08D6">
      <w:pPr>
        <w:rPr>
          <w:lang w:eastAsia="ko-KR"/>
        </w:rPr>
      </w:pPr>
      <w:r w:rsidRPr="00C6449B">
        <w:rPr>
          <w:lang w:eastAsia="ko-KR"/>
        </w:rPr>
        <w:t>Thus, the maximum TRP can be estimated using the following formulas:</w:t>
      </w:r>
    </w:p>
    <w:p w14:paraId="52F28291" w14:textId="77777777" w:rsidR="00CF08D6" w:rsidRPr="00C6449B" w:rsidRDefault="00CF08D6" w:rsidP="00CF08D6">
      <w:pPr>
        <w:pStyle w:val="B1"/>
        <w:rPr>
          <w:lang w:eastAsia="ko-KR"/>
        </w:rPr>
      </w:pPr>
      <w:r w:rsidRPr="00C6449B">
        <w:rPr>
          <w:lang w:eastAsia="ko-KR"/>
        </w:rPr>
        <w:t>TRP limit per antenna:</w:t>
      </w:r>
      <w:r w:rsidRPr="00C6449B">
        <w:rPr>
          <w:lang w:eastAsia="ko-KR"/>
        </w:rPr>
        <w:tab/>
        <w:t>P</w:t>
      </w:r>
      <w:r w:rsidRPr="00C6449B">
        <w:rPr>
          <w:vertAlign w:val="subscript"/>
          <w:lang w:eastAsia="ko-KR"/>
        </w:rPr>
        <w:t>TRP, antenna</w:t>
      </w:r>
      <w:r w:rsidRPr="00C6449B">
        <w:rPr>
          <w:lang w:eastAsia="ko-KR"/>
        </w:rPr>
        <w:t xml:space="preserve"> = P</w:t>
      </w:r>
      <w:r w:rsidRPr="00C6449B">
        <w:rPr>
          <w:vertAlign w:val="subscript"/>
          <w:lang w:eastAsia="ko-KR"/>
        </w:rPr>
        <w:t>EIRP</w:t>
      </w:r>
      <w:r w:rsidRPr="00C6449B">
        <w:rPr>
          <w:lang w:eastAsia="ko-KR"/>
        </w:rPr>
        <w:t xml:space="preserve"> - G</w:t>
      </w:r>
      <w:r w:rsidRPr="00C6449B">
        <w:rPr>
          <w:vertAlign w:val="subscript"/>
          <w:lang w:eastAsia="ko-KR"/>
        </w:rPr>
        <w:t>Ant</w:t>
      </w:r>
    </w:p>
    <w:p w14:paraId="3C87E24C" w14:textId="77777777" w:rsidR="00CF08D6" w:rsidRPr="00C6449B" w:rsidRDefault="00CF08D6" w:rsidP="00CF08D6">
      <w:pPr>
        <w:pStyle w:val="B1"/>
        <w:rPr>
          <w:lang w:val="en-US" w:eastAsia="ko-KR"/>
        </w:rPr>
      </w:pPr>
      <w:r w:rsidRPr="00C6449B">
        <w:rPr>
          <w:lang w:eastAsia="ko-KR"/>
        </w:rPr>
        <w:t>TRP limit per cell</w:t>
      </w:r>
      <w:r w:rsidRPr="00C6449B">
        <w:rPr>
          <w:lang w:eastAsia="zh-CN"/>
        </w:rPr>
        <w:t xml:space="preserve"> or per BS</w:t>
      </w:r>
      <w:r w:rsidRPr="00C6449B">
        <w:rPr>
          <w:lang w:eastAsia="ko-KR"/>
        </w:rPr>
        <w:t>:</w:t>
      </w:r>
      <w:r w:rsidRPr="00C6449B">
        <w:rPr>
          <w:lang w:eastAsia="ko-KR"/>
        </w:rPr>
        <w:tab/>
        <w:t>P</w:t>
      </w:r>
      <w:r w:rsidRPr="00C6449B">
        <w:rPr>
          <w:vertAlign w:val="subscript"/>
          <w:lang w:eastAsia="ko-KR"/>
        </w:rPr>
        <w:t>TRP</w:t>
      </w:r>
      <w:r w:rsidRPr="00C6449B">
        <w:rPr>
          <w:lang w:eastAsia="ko-KR"/>
        </w:rPr>
        <w:t xml:space="preserve"> =</w:t>
      </w:r>
      <w:r w:rsidRPr="00C6449B">
        <w:rPr>
          <w:lang w:val="en-US" w:eastAsia="ko-KR"/>
        </w:rPr>
        <w:t>P</w:t>
      </w:r>
      <w:r w:rsidRPr="00C6449B">
        <w:rPr>
          <w:vertAlign w:val="subscript"/>
          <w:lang w:val="en-US" w:eastAsia="ko-KR"/>
        </w:rPr>
        <w:t>TRP,antenna</w:t>
      </w:r>
      <w:r w:rsidRPr="00C6449B">
        <w:rPr>
          <w:lang w:val="en-US" w:eastAsia="ko-KR"/>
        </w:rPr>
        <w:t xml:space="preserve"> + 9 dB</w:t>
      </w:r>
    </w:p>
    <w:p w14:paraId="44014D7C" w14:textId="77777777" w:rsidR="00CF08D6" w:rsidRPr="00C6449B" w:rsidRDefault="00CF08D6" w:rsidP="00CF08D6">
      <w:pPr>
        <w:rPr>
          <w:lang w:eastAsia="ko-KR"/>
        </w:rPr>
      </w:pPr>
      <w:r w:rsidRPr="00C6449B">
        <w:rPr>
          <w:lang w:val="en-US" w:eastAsia="ko-KR"/>
        </w:rPr>
        <w:t xml:space="preserve">It is noted that the </w:t>
      </w:r>
      <w:r w:rsidRPr="00C6449B">
        <w:rPr>
          <w:i/>
          <w:lang w:eastAsia="ko-KR"/>
        </w:rPr>
        <w:t xml:space="preserve">BS type </w:t>
      </w:r>
      <w:r w:rsidRPr="00C6449B">
        <w:rPr>
          <w:i/>
          <w:lang w:val="en-US" w:eastAsia="ko-KR"/>
        </w:rPr>
        <w:t>1-O</w:t>
      </w:r>
      <w:r w:rsidRPr="00C6449B">
        <w:rPr>
          <w:lang w:val="en-US" w:eastAsia="ko-KR"/>
        </w:rPr>
        <w:t xml:space="preserve"> architecture assumes that a BS subject to OTA requirements will have at least 8 antennas.</w:t>
      </w:r>
    </w:p>
    <w:p w14:paraId="010659A7" w14:textId="14A6F68F" w:rsidR="00CF08D6" w:rsidRPr="00C6449B" w:rsidRDefault="00CF08D6" w:rsidP="00CF08D6">
      <w:pPr>
        <w:rPr>
          <w:lang w:eastAsia="ko-KR"/>
        </w:rPr>
      </w:pPr>
      <w:r w:rsidRPr="00C6449B">
        <w:rPr>
          <w:lang w:eastAsia="ko-KR"/>
        </w:rPr>
        <w:t xml:space="preserve">In case the TRP requirement is set per </w:t>
      </w:r>
      <w:r w:rsidR="0090079D" w:rsidRPr="00C6449B">
        <w:rPr>
          <w:lang w:eastAsia="ko-KR"/>
        </w:rPr>
        <w:t>polarization</w:t>
      </w:r>
      <w:r w:rsidRPr="00C6449B">
        <w:rPr>
          <w:lang w:eastAsia="ko-KR"/>
        </w:rPr>
        <w:t xml:space="preserve">, the summation shall be made per </w:t>
      </w:r>
      <w:r w:rsidR="0090079D" w:rsidRPr="00C6449B">
        <w:rPr>
          <w:lang w:eastAsia="ko-KR"/>
        </w:rPr>
        <w:t>polarization</w:t>
      </w:r>
      <w:r w:rsidRPr="00C6449B">
        <w:rPr>
          <w:lang w:eastAsia="ko-KR"/>
        </w:rPr>
        <w:t>.</w:t>
      </w:r>
    </w:p>
    <w:p w14:paraId="6BAA19B5" w14:textId="77777777" w:rsidR="00CF08D6" w:rsidRPr="00C6449B" w:rsidRDefault="00CF08D6" w:rsidP="00CF08D6">
      <w:pPr>
        <w:pStyle w:val="B1"/>
        <w:rPr>
          <w:lang w:eastAsia="ko-KR"/>
        </w:rPr>
      </w:pPr>
      <w:r w:rsidRPr="00C6449B">
        <w:rPr>
          <w:lang w:eastAsia="ko-KR"/>
        </w:rPr>
        <w:t>-</w:t>
      </w:r>
      <w:r w:rsidRPr="00C6449B">
        <w:rPr>
          <w:lang w:eastAsia="ko-KR"/>
        </w:rPr>
        <w:tab/>
        <w:t>"P</w:t>
      </w:r>
      <w:r w:rsidRPr="00C6449B">
        <w:rPr>
          <w:vertAlign w:val="subscript"/>
          <w:lang w:eastAsia="ko-KR"/>
        </w:rPr>
        <w:t>EIRP</w:t>
      </w:r>
      <w:r w:rsidRPr="00C6449B">
        <w:rPr>
          <w:lang w:eastAsia="ko-KR"/>
        </w:rPr>
        <w:t>"</w:t>
      </w:r>
      <w:r w:rsidRPr="00C6449B">
        <w:rPr>
          <w:vertAlign w:val="subscript"/>
          <w:lang w:eastAsia="ko-KR"/>
        </w:rPr>
        <w:t xml:space="preserve"> </w:t>
      </w:r>
      <w:r w:rsidRPr="00C6449B">
        <w:rPr>
          <w:lang w:eastAsia="ko-KR"/>
        </w:rPr>
        <w:t>is the effective isotropic radiated power (or radiated power spectral density) set in the regulation (assuming a passive BS antenna) in dBm (or dBm/measurement BW).</w:t>
      </w:r>
    </w:p>
    <w:p w14:paraId="77A91DE0" w14:textId="77777777" w:rsidR="00CF08D6" w:rsidRPr="00C6449B" w:rsidRDefault="00CF08D6" w:rsidP="00CF08D6">
      <w:pPr>
        <w:pStyle w:val="B1"/>
        <w:rPr>
          <w:lang w:eastAsia="ko-KR"/>
        </w:rPr>
      </w:pPr>
      <w:r w:rsidRPr="00C6449B">
        <w:rPr>
          <w:lang w:eastAsia="ko-KR"/>
        </w:rPr>
        <w:t>-</w:t>
      </w:r>
      <w:r w:rsidRPr="00C6449B">
        <w:rPr>
          <w:lang w:eastAsia="ko-KR"/>
        </w:rPr>
        <w:tab/>
        <w:t>"G</w:t>
      </w:r>
      <w:r w:rsidRPr="00C6449B">
        <w:rPr>
          <w:vertAlign w:val="subscript"/>
          <w:lang w:eastAsia="ko-KR"/>
        </w:rPr>
        <w:t>Ant</w:t>
      </w:r>
      <w:r w:rsidRPr="00C6449B">
        <w:rPr>
          <w:lang w:eastAsia="ko-KR"/>
        </w:rPr>
        <w:t>" is the effective antenna gain, the antenna gain (dBi) is a fixed reference value of 17 dBi. Directivity value should be used in above equations, however with all antenna losses are assumed zero then we can use effective antenna gain.</w:t>
      </w:r>
    </w:p>
    <w:p w14:paraId="2DEC2020" w14:textId="77777777" w:rsidR="00CF08D6" w:rsidRPr="00C6449B" w:rsidRDefault="00CF08D6" w:rsidP="00CF08D6"/>
    <w:p w14:paraId="569927F1" w14:textId="77777777" w:rsidR="00CF08D6" w:rsidRPr="00C6449B" w:rsidRDefault="00CF08D6" w:rsidP="00CF08D6">
      <w:pPr>
        <w:spacing w:after="0"/>
      </w:pPr>
      <w:r w:rsidRPr="00C6449B">
        <w:br w:type="page"/>
      </w:r>
    </w:p>
    <w:p w14:paraId="4C9E2ADB" w14:textId="77777777" w:rsidR="00CF08D6" w:rsidRPr="00C6449B" w:rsidRDefault="00CF08D6" w:rsidP="00CF08D6">
      <w:pPr>
        <w:pStyle w:val="Heading8"/>
        <w:rPr>
          <w:lang w:val="fr-FR"/>
        </w:rPr>
      </w:pPr>
      <w:bookmarkStart w:id="7092" w:name="_Toc13079997"/>
      <w:bookmarkStart w:id="7093" w:name="_Toc29811486"/>
      <w:bookmarkStart w:id="7094" w:name="_Toc29811937"/>
      <w:bookmarkStart w:id="7095" w:name="_Toc37268441"/>
      <w:bookmarkStart w:id="7096" w:name="_Toc37268892"/>
      <w:bookmarkStart w:id="7097" w:name="_Toc45893542"/>
      <w:bookmarkStart w:id="7098" w:name="_Toc53177706"/>
      <w:bookmarkStart w:id="7099" w:name="_Toc53178158"/>
      <w:bookmarkStart w:id="7100" w:name="_Toc61176792"/>
      <w:bookmarkStart w:id="7101" w:name="_Toc67916615"/>
      <w:bookmarkStart w:id="7102" w:name="_Toc74670833"/>
      <w:bookmarkStart w:id="7103" w:name="_Toc76542868"/>
      <w:bookmarkStart w:id="7104" w:name="_Toc82626800"/>
      <w:bookmarkStart w:id="7105" w:name="_Toc90414766"/>
      <w:bookmarkStart w:id="7106" w:name="_Toc106769855"/>
      <w:bookmarkStart w:id="7107" w:name="historyclause"/>
      <w:bookmarkStart w:id="7108" w:name="_Toc115185105"/>
      <w:r w:rsidRPr="00C6449B">
        <w:rPr>
          <w:lang w:val="fr-FR"/>
        </w:rPr>
        <w:lastRenderedPageBreak/>
        <w:t xml:space="preserve">Annex G (Normative): </w:t>
      </w:r>
      <w:r w:rsidRPr="00C6449B">
        <w:rPr>
          <w:lang w:val="fr-FR"/>
        </w:rPr>
        <w:br/>
        <w:t>Propagation conditions</w:t>
      </w:r>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8"/>
    </w:p>
    <w:p w14:paraId="6ADEF962" w14:textId="77777777" w:rsidR="00CF08D6" w:rsidRPr="00C6449B" w:rsidRDefault="00CF08D6" w:rsidP="00CF08D6">
      <w:pPr>
        <w:rPr>
          <w:lang w:val="fr-FR"/>
        </w:rPr>
      </w:pPr>
    </w:p>
    <w:p w14:paraId="07121F0A" w14:textId="77777777" w:rsidR="00CF08D6" w:rsidRPr="00C6449B" w:rsidRDefault="00CF08D6" w:rsidP="00CF08D6">
      <w:pPr>
        <w:pStyle w:val="Heading1"/>
        <w:rPr>
          <w:lang w:val="fr-FR"/>
        </w:rPr>
      </w:pPr>
      <w:bookmarkStart w:id="7109" w:name="_Toc13079998"/>
      <w:bookmarkStart w:id="7110" w:name="_Toc29811487"/>
      <w:bookmarkStart w:id="7111" w:name="_Toc29811938"/>
      <w:bookmarkStart w:id="7112" w:name="_Toc37268442"/>
      <w:bookmarkStart w:id="7113" w:name="_Toc37268893"/>
      <w:bookmarkStart w:id="7114" w:name="_Toc45893543"/>
      <w:bookmarkStart w:id="7115" w:name="_Toc53177707"/>
      <w:bookmarkStart w:id="7116" w:name="_Toc53178159"/>
      <w:bookmarkStart w:id="7117" w:name="_Toc61176793"/>
      <w:bookmarkStart w:id="7118" w:name="_Toc67916616"/>
      <w:bookmarkStart w:id="7119" w:name="_Toc74670834"/>
      <w:bookmarkStart w:id="7120" w:name="_Toc76542869"/>
      <w:bookmarkStart w:id="7121" w:name="_Toc82626801"/>
      <w:bookmarkStart w:id="7122" w:name="_Toc90414767"/>
      <w:bookmarkStart w:id="7123" w:name="_Toc106769856"/>
      <w:bookmarkStart w:id="7124" w:name="_Toc115185106"/>
      <w:r w:rsidRPr="00C6449B">
        <w:rPr>
          <w:lang w:val="fr-FR"/>
        </w:rPr>
        <w:t>G.1</w:t>
      </w:r>
      <w:r w:rsidRPr="00C6449B">
        <w:rPr>
          <w:lang w:val="fr-FR"/>
        </w:rPr>
        <w:tab/>
        <w:t>Static propagation condition</w:t>
      </w:r>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p>
    <w:p w14:paraId="5D3D6E9D" w14:textId="77777777" w:rsidR="00CF08D6" w:rsidRPr="00C6449B" w:rsidRDefault="00CF08D6" w:rsidP="00CF08D6">
      <w:pPr>
        <w:rPr>
          <w:rFonts w:eastAsia="?? ??" w:cs="v5.0.0"/>
          <w:noProof/>
        </w:rPr>
      </w:pPr>
      <w:r w:rsidRPr="00C6449B">
        <w:rPr>
          <w:rFonts w:eastAsia="?? ??" w:cs="v5.0.0"/>
          <w:noProof/>
        </w:rPr>
        <w:t>The propagation for the static performance measurement is an Additive White Gaussian Noise (AWGN) environment. No fading or multi-paths exist for this propagation model.</w:t>
      </w:r>
    </w:p>
    <w:p w14:paraId="18C96EC7" w14:textId="77777777" w:rsidR="00CF08D6" w:rsidRPr="00C6449B" w:rsidRDefault="00CF08D6" w:rsidP="00CF08D6">
      <w:pPr>
        <w:pStyle w:val="Heading1"/>
        <w:rPr>
          <w:lang w:eastAsia="zh-CN"/>
        </w:rPr>
      </w:pPr>
      <w:bookmarkStart w:id="7125" w:name="_Toc13079999"/>
      <w:bookmarkStart w:id="7126" w:name="_Toc29811488"/>
      <w:bookmarkStart w:id="7127" w:name="_Toc29811939"/>
      <w:bookmarkStart w:id="7128" w:name="_Toc37268443"/>
      <w:bookmarkStart w:id="7129" w:name="_Toc37268894"/>
      <w:bookmarkStart w:id="7130" w:name="_Toc45893544"/>
      <w:bookmarkStart w:id="7131" w:name="_Toc53177708"/>
      <w:bookmarkStart w:id="7132" w:name="_Toc53178160"/>
      <w:bookmarkStart w:id="7133" w:name="_Toc61176794"/>
      <w:bookmarkStart w:id="7134" w:name="_Toc67916617"/>
      <w:bookmarkStart w:id="7135" w:name="_Toc74670835"/>
      <w:bookmarkStart w:id="7136" w:name="_Toc76542870"/>
      <w:bookmarkStart w:id="7137" w:name="_Toc82626802"/>
      <w:bookmarkStart w:id="7138" w:name="_Toc90414768"/>
      <w:bookmarkStart w:id="7139" w:name="_Toc106769857"/>
      <w:bookmarkStart w:id="7140" w:name="_Toc115185107"/>
      <w:r w:rsidRPr="00C6449B">
        <w:rPr>
          <w:lang w:eastAsia="zh-CN"/>
        </w:rPr>
        <w:t>G.2</w:t>
      </w:r>
      <w:r w:rsidRPr="00C6449B">
        <w:rPr>
          <w:lang w:eastAsia="zh-CN"/>
        </w:rPr>
        <w:tab/>
        <w:t>Multi-path fading propagation conditions</w:t>
      </w:r>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p>
    <w:p w14:paraId="02AB97CC" w14:textId="77777777" w:rsidR="00CF08D6" w:rsidRPr="00C6449B" w:rsidRDefault="00CF08D6" w:rsidP="00CF08D6">
      <w:pPr>
        <w:rPr>
          <w:rFonts w:eastAsia="SimSun"/>
          <w:snapToGrid w:val="0"/>
        </w:rPr>
      </w:pPr>
      <w:r w:rsidRPr="00C6449B">
        <w:rPr>
          <w:rFonts w:eastAsia="SimSun"/>
          <w:snapToGrid w:val="0"/>
        </w:rPr>
        <w:t>The multipath propagation conditions consist of several parts:</w:t>
      </w:r>
    </w:p>
    <w:p w14:paraId="0BEB15E0" w14:textId="77777777" w:rsidR="00CF08D6" w:rsidRPr="00C6449B" w:rsidRDefault="00CF08D6" w:rsidP="00CF08D6">
      <w:pPr>
        <w:pStyle w:val="B1"/>
        <w:rPr>
          <w:rFonts w:eastAsia="SimSun"/>
          <w:snapToGrid w:val="0"/>
        </w:rPr>
      </w:pPr>
      <w:r w:rsidRPr="00C6449B">
        <w:rPr>
          <w:rFonts w:eastAsia="SimSun"/>
          <w:snapToGrid w:val="0"/>
        </w:rPr>
        <w:t>-</w:t>
      </w:r>
      <w:r w:rsidRPr="00C6449B">
        <w:rPr>
          <w:rFonts w:eastAsia="SimSun"/>
          <w:snapToGrid w:val="0"/>
        </w:rPr>
        <w:tab/>
        <w:t>A delay profile in the form of a "tapped delay-line", characterized by a number of taps at fixed positions on a sampling grid. The profile can be further characterized by the r.m.s. delay spread and the maximum delay spanned by the taps.</w:t>
      </w:r>
    </w:p>
    <w:p w14:paraId="54B2DEA9" w14:textId="77777777" w:rsidR="00CF08D6" w:rsidRPr="00C6449B" w:rsidRDefault="00CF08D6" w:rsidP="00CF08D6">
      <w:pPr>
        <w:pStyle w:val="B1"/>
        <w:rPr>
          <w:rFonts w:eastAsia="SimSun"/>
          <w:snapToGrid w:val="0"/>
        </w:rPr>
      </w:pPr>
      <w:r w:rsidRPr="00C6449B">
        <w:rPr>
          <w:rFonts w:eastAsia="SimSun"/>
          <w:snapToGrid w:val="0"/>
        </w:rPr>
        <w:t>-</w:t>
      </w:r>
      <w:r w:rsidRPr="00C6449B">
        <w:rPr>
          <w:rFonts w:eastAsia="SimSun"/>
          <w:snapToGrid w:val="0"/>
        </w:rPr>
        <w:tab/>
        <w:t>A combination of channel model parameters that include the Delay profile and the Doppler spectrum that is characterized by a classical spectrum shape and a maximum Doppler frequency.</w:t>
      </w:r>
    </w:p>
    <w:p w14:paraId="6D14D146" w14:textId="77777777" w:rsidR="00CF08D6" w:rsidRPr="00C6449B" w:rsidRDefault="00CF08D6" w:rsidP="00CF08D6">
      <w:pPr>
        <w:pStyle w:val="B1"/>
        <w:rPr>
          <w:rFonts w:eastAsia="SimSun"/>
          <w:snapToGrid w:val="0"/>
        </w:rPr>
      </w:pPr>
      <w:r w:rsidRPr="00C6449B">
        <w:rPr>
          <w:rFonts w:eastAsia="SimSun"/>
          <w:snapToGrid w:val="0"/>
        </w:rPr>
        <w:t>-</w:t>
      </w:r>
      <w:r w:rsidRPr="00C6449B">
        <w:rPr>
          <w:rFonts w:eastAsia="SimSun"/>
          <w:snapToGrid w:val="0"/>
        </w:rPr>
        <w:tab/>
        <w:t>Different models are used for FR1 and FR2.</w:t>
      </w:r>
    </w:p>
    <w:p w14:paraId="52AD5DD2" w14:textId="77777777" w:rsidR="00CF08D6" w:rsidRPr="00C6449B" w:rsidRDefault="00CF08D6" w:rsidP="00CF08D6">
      <w:pPr>
        <w:pStyle w:val="Heading2"/>
        <w:rPr>
          <w:lang w:eastAsia="zh-CN"/>
        </w:rPr>
      </w:pPr>
      <w:bookmarkStart w:id="7141" w:name="_Toc13080000"/>
      <w:bookmarkStart w:id="7142" w:name="_Toc29811489"/>
      <w:bookmarkStart w:id="7143" w:name="_Toc29811940"/>
      <w:bookmarkStart w:id="7144" w:name="_Toc37268444"/>
      <w:bookmarkStart w:id="7145" w:name="_Toc37268895"/>
      <w:bookmarkStart w:id="7146" w:name="_Toc45893545"/>
      <w:bookmarkStart w:id="7147" w:name="_Toc53177709"/>
      <w:bookmarkStart w:id="7148" w:name="_Toc53178161"/>
      <w:bookmarkStart w:id="7149" w:name="_Toc61176795"/>
      <w:bookmarkStart w:id="7150" w:name="_Toc67916618"/>
      <w:bookmarkStart w:id="7151" w:name="_Toc74670836"/>
      <w:bookmarkStart w:id="7152" w:name="_Toc76542871"/>
      <w:bookmarkStart w:id="7153" w:name="_Toc82626803"/>
      <w:bookmarkStart w:id="7154" w:name="_Toc90414769"/>
      <w:bookmarkStart w:id="7155" w:name="_Toc106769858"/>
      <w:bookmarkStart w:id="7156" w:name="_Toc115185108"/>
      <w:r w:rsidRPr="00C6449B">
        <w:rPr>
          <w:lang w:eastAsia="zh-CN"/>
        </w:rPr>
        <w:t>G.2.1</w:t>
      </w:r>
      <w:r w:rsidRPr="00C6449B">
        <w:rPr>
          <w:lang w:eastAsia="zh-CN"/>
        </w:rPr>
        <w:tab/>
        <w:t>Delay profiles</w:t>
      </w:r>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p>
    <w:p w14:paraId="5FF510A3" w14:textId="77777777" w:rsidR="00CF08D6" w:rsidRPr="00C6449B" w:rsidRDefault="00CF08D6" w:rsidP="00CF08D6">
      <w:pPr>
        <w:rPr>
          <w:rFonts w:eastAsia="SimSun"/>
        </w:rPr>
      </w:pPr>
      <w:r w:rsidRPr="00C6449B">
        <w:rPr>
          <w:rFonts w:eastAsia="SimSun"/>
        </w:rPr>
        <w:t>The delay profiles are simplified from the TR 38.901 [16] TDL models. The simplification steps are shown below for information. These steps are only used when new delay profiles are created. Otherwise, the delay profiles specified in G.2.1.1 and G.2.1.2 can be used as such.</w:t>
      </w:r>
    </w:p>
    <w:p w14:paraId="578C24C4" w14:textId="77777777" w:rsidR="00CF08D6" w:rsidRPr="00C6449B" w:rsidRDefault="00CF08D6" w:rsidP="00CF08D6">
      <w:pPr>
        <w:pStyle w:val="B1"/>
      </w:pPr>
      <w:r w:rsidRPr="00C6449B">
        <w:tab/>
        <w:t>Step 1: Use the original TDL model from TR 38.901 [16].</w:t>
      </w:r>
    </w:p>
    <w:p w14:paraId="366B4E18" w14:textId="77777777" w:rsidR="00CF08D6" w:rsidRPr="00C6449B" w:rsidRDefault="00CF08D6" w:rsidP="00CF08D6">
      <w:pPr>
        <w:pStyle w:val="B1"/>
      </w:pPr>
      <w:r w:rsidRPr="00C6449B">
        <w:tab/>
        <w:t>Step 2: Re-order the taps in ascending delays.</w:t>
      </w:r>
    </w:p>
    <w:p w14:paraId="4D9FAEDB" w14:textId="394C421C" w:rsidR="00CF08D6" w:rsidRPr="00C6449B" w:rsidRDefault="00CF08D6" w:rsidP="00CF08D6">
      <w:pPr>
        <w:pStyle w:val="B1"/>
      </w:pPr>
      <w:r w:rsidRPr="00C6449B">
        <w:tab/>
        <w:t xml:space="preserve">Step 3: Perform delay scaling according to the procedure described in </w:t>
      </w:r>
      <w:r w:rsidR="00B41384" w:rsidRPr="00C6449B">
        <w:t>clause</w:t>
      </w:r>
      <w:r w:rsidRPr="00C6449B">
        <w:t xml:space="preserve"> 7.7.3 in TR 38.901 [16].</w:t>
      </w:r>
    </w:p>
    <w:p w14:paraId="0203F3FC" w14:textId="77777777" w:rsidR="00CF08D6" w:rsidRPr="00C6449B" w:rsidRDefault="00CF08D6" w:rsidP="00CF08D6">
      <w:pPr>
        <w:pStyle w:val="B1"/>
      </w:pPr>
      <w:r w:rsidRPr="00C6449B">
        <w:tab/>
        <w:t>Step 4: Apply the quantization to the delay resolution 5 ns. This is done simply by rounding the tap delays to the nearest multiple of the delay resolution.</w:t>
      </w:r>
    </w:p>
    <w:p w14:paraId="6CB3B7A7" w14:textId="77777777" w:rsidR="00CF08D6" w:rsidRPr="00C6449B" w:rsidRDefault="00CF08D6" w:rsidP="00CF08D6">
      <w:pPr>
        <w:pStyle w:val="B1"/>
      </w:pPr>
      <w:r w:rsidRPr="00C6449B">
        <w:tab/>
        <w:t>Step 5: If multiple taps are rounded to the same delay bin, merge them by calculating their linear power sum.</w:t>
      </w:r>
    </w:p>
    <w:p w14:paraId="459968D9" w14:textId="77777777" w:rsidR="00CF08D6" w:rsidRPr="00C6449B" w:rsidRDefault="00CF08D6" w:rsidP="00CF08D6">
      <w:pPr>
        <w:pStyle w:val="B1"/>
      </w:pPr>
      <w:r w:rsidRPr="00C6449B">
        <w:tab/>
        <w:t>Step 6: If there are more than 12 taps in the quantized model, merge the taps as follows</w:t>
      </w:r>
    </w:p>
    <w:p w14:paraId="29581BE2" w14:textId="77777777" w:rsidR="00CF08D6" w:rsidRPr="00C6449B" w:rsidRDefault="00CF08D6" w:rsidP="00CF08D6">
      <w:pPr>
        <w:pStyle w:val="B2"/>
      </w:pPr>
      <w:r w:rsidRPr="00C6449B">
        <w:t>-</w:t>
      </w:r>
      <w:r w:rsidRPr="00C6449B">
        <w:tab/>
        <w:t>Find the weakest tap from all taps (both merged and unmerged taps are considered)</w:t>
      </w:r>
    </w:p>
    <w:p w14:paraId="343278C8" w14:textId="77777777" w:rsidR="00CF08D6" w:rsidRPr="00C6449B" w:rsidRDefault="00CF08D6" w:rsidP="00CF08D6">
      <w:pPr>
        <w:pStyle w:val="B3"/>
      </w:pPr>
      <w:r w:rsidRPr="00C6449B">
        <w:t>•</w:t>
      </w:r>
      <w:r w:rsidRPr="00C6449B">
        <w:tab/>
        <w:t>If there are two or more taps having the same value and are the weakest, select the tap with the smallest delay as the weakest tap.</w:t>
      </w:r>
    </w:p>
    <w:p w14:paraId="0F5055AB" w14:textId="77777777" w:rsidR="00CF08D6" w:rsidRPr="00C6449B" w:rsidRDefault="00CF08D6" w:rsidP="00CF08D6">
      <w:pPr>
        <w:pStyle w:val="B2"/>
      </w:pPr>
      <w:r w:rsidRPr="00C6449B">
        <w:t>-</w:t>
      </w:r>
      <w:r w:rsidRPr="00C6449B">
        <w:tab/>
        <w:t>When the weakest tap is the first delay tap, merge taps as follows</w:t>
      </w:r>
    </w:p>
    <w:p w14:paraId="17F33FC4" w14:textId="77777777" w:rsidR="00CF08D6" w:rsidRPr="00C6449B" w:rsidRDefault="00CF08D6" w:rsidP="00CF08D6">
      <w:pPr>
        <w:pStyle w:val="B3"/>
      </w:pPr>
      <w:r w:rsidRPr="00C6449B">
        <w:t>•</w:t>
      </w:r>
      <w:r w:rsidRPr="00C6449B">
        <w:tab/>
        <w:t>Update the power of the first delay tap as the linear power sum of the weakest tap and the second delay tap.</w:t>
      </w:r>
    </w:p>
    <w:p w14:paraId="69E1EFFB" w14:textId="77777777" w:rsidR="00CF08D6" w:rsidRPr="00C6449B" w:rsidRDefault="00CF08D6" w:rsidP="00CF08D6">
      <w:pPr>
        <w:pStyle w:val="B3"/>
      </w:pPr>
      <w:r w:rsidRPr="00C6449B">
        <w:t>•</w:t>
      </w:r>
      <w:r w:rsidRPr="00C6449B">
        <w:tab/>
        <w:t>Remove the second delay tap.</w:t>
      </w:r>
    </w:p>
    <w:p w14:paraId="1BC06FB7" w14:textId="77777777" w:rsidR="00CF08D6" w:rsidRPr="00C6449B" w:rsidRDefault="00CF08D6" w:rsidP="00CF08D6">
      <w:pPr>
        <w:pStyle w:val="B2"/>
      </w:pPr>
      <w:r w:rsidRPr="00C6449B">
        <w:t>-</w:t>
      </w:r>
      <w:r w:rsidRPr="00C6449B">
        <w:tab/>
        <w:t>When the weakest tap is the last delay tap, merge taps as follows</w:t>
      </w:r>
    </w:p>
    <w:p w14:paraId="408A78CD" w14:textId="77777777" w:rsidR="00CF08D6" w:rsidRPr="00C6449B" w:rsidRDefault="00CF08D6" w:rsidP="00CF08D6">
      <w:pPr>
        <w:pStyle w:val="B3"/>
      </w:pPr>
      <w:r w:rsidRPr="00C6449B">
        <w:t>•</w:t>
      </w:r>
      <w:r w:rsidRPr="00C6449B">
        <w:tab/>
        <w:t>Update the power of the last delay tap as the linear power sum of the second-to-last tap and the last tap.</w:t>
      </w:r>
    </w:p>
    <w:p w14:paraId="1B492897" w14:textId="77777777" w:rsidR="00CF08D6" w:rsidRPr="00C6449B" w:rsidRDefault="00CF08D6" w:rsidP="00CF08D6">
      <w:pPr>
        <w:pStyle w:val="B3"/>
      </w:pPr>
      <w:r w:rsidRPr="00C6449B">
        <w:t>•</w:t>
      </w:r>
      <w:r w:rsidRPr="00C6449B">
        <w:tab/>
        <w:t>Remove the second-to-last tap.</w:t>
      </w:r>
    </w:p>
    <w:p w14:paraId="60A6F3B5" w14:textId="77777777" w:rsidR="00CF08D6" w:rsidRPr="00C6449B" w:rsidRDefault="00CF08D6" w:rsidP="00CF08D6">
      <w:pPr>
        <w:pStyle w:val="B2"/>
      </w:pPr>
      <w:r w:rsidRPr="00C6449B">
        <w:lastRenderedPageBreak/>
        <w:t>-</w:t>
      </w:r>
      <w:r w:rsidRPr="00C6449B">
        <w:tab/>
        <w:t>Otherwise</w:t>
      </w:r>
    </w:p>
    <w:p w14:paraId="7FE05233" w14:textId="77777777" w:rsidR="00CF08D6" w:rsidRPr="00C6449B" w:rsidRDefault="00CF08D6" w:rsidP="00CF08D6">
      <w:pPr>
        <w:pStyle w:val="B3"/>
      </w:pPr>
      <w:r w:rsidRPr="00C6449B">
        <w:t>•</w:t>
      </w:r>
      <w:r w:rsidRPr="00C6449B">
        <w:tab/>
        <w:t>For each side of the weakest tap, identify the neighbour tap that has the smaller delay difference to the weakest tap.</w:t>
      </w:r>
    </w:p>
    <w:p w14:paraId="5BBE5A7F" w14:textId="77777777" w:rsidR="00CF08D6" w:rsidRPr="00C6449B" w:rsidRDefault="00CF08D6" w:rsidP="00CF08D6">
      <w:pPr>
        <w:pStyle w:val="B4"/>
      </w:pPr>
      <w:r w:rsidRPr="00C6449B">
        <w:t>o</w:t>
      </w:r>
      <w:r w:rsidRPr="00C6449B">
        <w:tab/>
        <w:t>When the delay difference between the weakest tap and the identified neighbour tap on one side equals the delay difference between the weakest tap and the identified neighbour tap on the other side.</w:t>
      </w:r>
    </w:p>
    <w:p w14:paraId="30A2B099" w14:textId="77777777" w:rsidR="00CF08D6" w:rsidRPr="00C6449B" w:rsidRDefault="00CF08D6" w:rsidP="00CF08D6">
      <w:pPr>
        <w:pStyle w:val="B5"/>
      </w:pPr>
      <w:r w:rsidRPr="00C6449B">
        <w:t>▪</w:t>
      </w:r>
      <w:r w:rsidRPr="00C6449B">
        <w:tab/>
        <w:t>Select the neighbour tap that is weaker in power for merging.</w:t>
      </w:r>
    </w:p>
    <w:p w14:paraId="6C5DBE16" w14:textId="77777777" w:rsidR="00CF08D6" w:rsidRPr="00C6449B" w:rsidRDefault="00CF08D6" w:rsidP="00CF08D6">
      <w:pPr>
        <w:pStyle w:val="B4"/>
      </w:pPr>
      <w:r w:rsidRPr="00C6449B">
        <w:t>o</w:t>
      </w:r>
      <w:r w:rsidRPr="00C6449B">
        <w:tab/>
        <w:t>Otherwise, select the neighbour tap that has smaller delay difference for merging.</w:t>
      </w:r>
    </w:p>
    <w:p w14:paraId="63525065" w14:textId="77777777" w:rsidR="00CF08D6" w:rsidRPr="00C6449B" w:rsidRDefault="00CF08D6" w:rsidP="00CF08D6">
      <w:pPr>
        <w:pStyle w:val="B3"/>
      </w:pPr>
      <w:r w:rsidRPr="00C6449B">
        <w:t>•</w:t>
      </w:r>
      <w:r w:rsidRPr="00C6449B">
        <w:tab/>
        <w:t xml:space="preserve">To merge, the power of the merged tap is the linear sum of the power of the weakest tap and the selected tap. </w:t>
      </w:r>
    </w:p>
    <w:p w14:paraId="67E31D03" w14:textId="77777777" w:rsidR="00CF08D6" w:rsidRPr="00C6449B" w:rsidRDefault="00CF08D6" w:rsidP="00CF08D6">
      <w:pPr>
        <w:pStyle w:val="B3"/>
      </w:pPr>
      <w:r w:rsidRPr="00C6449B">
        <w:t>•</w:t>
      </w:r>
      <w:r w:rsidRPr="00C6449B">
        <w:tab/>
        <w:t>When the selected tap is the first tap, the location of the merged tap is the location of the first tap. The weakest tap is removed.</w:t>
      </w:r>
    </w:p>
    <w:p w14:paraId="0EDCF2A1" w14:textId="77777777" w:rsidR="00CF08D6" w:rsidRPr="00C6449B" w:rsidRDefault="00CF08D6" w:rsidP="00CF08D6">
      <w:pPr>
        <w:pStyle w:val="B3"/>
      </w:pPr>
      <w:r w:rsidRPr="00C6449B">
        <w:t>•</w:t>
      </w:r>
      <w:r w:rsidRPr="00C6449B">
        <w:tab/>
        <w:t>When the selected tap is the last tap, the location of the merged tap is the location of the last tap. The weakest tap is removed.</w:t>
      </w:r>
    </w:p>
    <w:p w14:paraId="4D54CB9A" w14:textId="77777777" w:rsidR="00CF08D6" w:rsidRPr="00C6449B" w:rsidRDefault="00CF08D6" w:rsidP="00CF08D6">
      <w:pPr>
        <w:pStyle w:val="B3"/>
      </w:pPr>
      <w:r w:rsidRPr="00C6449B">
        <w:t>•</w:t>
      </w:r>
      <w:r w:rsidRPr="00C6449B">
        <w:tab/>
        <w:t xml:space="preserve">Otherwise, the location of the merged tap is based on the average delay of the weakest tap and selected tap. If the average delay is on the sampling grid, the location of the merged tap is the average delay. Otherwise, the location of the merged tap is rounded towards the direction of the selected tap (e.g. 10 ns &amp; 20 ns </w:t>
      </w:r>
      <w:r w:rsidRPr="00C6449B">
        <w:sym w:font="Wingdings" w:char="F0E0"/>
      </w:r>
      <w:r w:rsidRPr="00C6449B">
        <w:t xml:space="preserve"> 15 ns, 10 ns &amp; 25 ns </w:t>
      </w:r>
      <w:r w:rsidRPr="00C6449B">
        <w:sym w:font="Wingdings" w:char="F0E0"/>
      </w:r>
      <w:r w:rsidRPr="00C6449B">
        <w:t xml:space="preserve"> 20 ns, if 25 ns had higher or equal power; 15 ns, if 10 ns had higher power)</w:t>
      </w:r>
      <w:r w:rsidRPr="00C6449B">
        <w:rPr>
          <w:rFonts w:eastAsia="SimSun"/>
        </w:rPr>
        <w:t xml:space="preserve"> . The weakest tap and the selected tap are removed.</w:t>
      </w:r>
    </w:p>
    <w:p w14:paraId="4913A6DD" w14:textId="77777777" w:rsidR="00CF08D6" w:rsidRPr="00C6449B" w:rsidRDefault="00CF08D6" w:rsidP="00CF08D6">
      <w:pPr>
        <w:pStyle w:val="B2"/>
      </w:pPr>
      <w:r w:rsidRPr="00C6449B">
        <w:t>-</w:t>
      </w:r>
      <w:r w:rsidRPr="00C6449B">
        <w:tab/>
        <w:t>Repeat step 6 until the final number of taps is 12.</w:t>
      </w:r>
    </w:p>
    <w:p w14:paraId="11F556E9" w14:textId="77777777" w:rsidR="00CF08D6" w:rsidRPr="00C6449B" w:rsidRDefault="00CF08D6" w:rsidP="00CF08D6">
      <w:pPr>
        <w:pStyle w:val="B1"/>
      </w:pPr>
      <w:r w:rsidRPr="00C6449B">
        <w:tab/>
        <w:t xml:space="preserve">Step 7: Round the amplitudes of taps to one decimal (e.g. -8.78 dB </w:t>
      </w:r>
      <w:r w:rsidRPr="00C6449B">
        <w:sym w:font="Wingdings" w:char="F0E0"/>
      </w:r>
      <w:r w:rsidRPr="00C6449B">
        <w:t xml:space="preserve"> -8.8 dB)</w:t>
      </w:r>
    </w:p>
    <w:p w14:paraId="0C13EE55" w14:textId="77777777" w:rsidR="00CF08D6" w:rsidRPr="00C6449B" w:rsidRDefault="00CF08D6" w:rsidP="00CF08D6">
      <w:pPr>
        <w:pStyle w:val="B1"/>
      </w:pPr>
      <w:r w:rsidRPr="00C6449B">
        <w:tab/>
        <w:t>Step 8: If the delay spread has slightly changed due to the tap merge, adjust the final delay spread by increasing or decreasing the power of the last tap so that the delay spread is corrected.</w:t>
      </w:r>
    </w:p>
    <w:p w14:paraId="73AAE381" w14:textId="77777777" w:rsidR="00CF08D6" w:rsidRPr="00C6449B" w:rsidRDefault="00CF08D6" w:rsidP="00CF08D6">
      <w:pPr>
        <w:pStyle w:val="B1"/>
      </w:pPr>
      <w:r w:rsidRPr="00C6449B">
        <w:tab/>
        <w:t>Step 9: Re-normalize the highest tap to 0 dB.</w:t>
      </w:r>
    </w:p>
    <w:p w14:paraId="7DE6C7A4" w14:textId="77777777" w:rsidR="00CF08D6" w:rsidRPr="00C6449B" w:rsidRDefault="00CF08D6" w:rsidP="00CF08D6">
      <w:pPr>
        <w:pStyle w:val="NO"/>
      </w:pPr>
      <w:r w:rsidRPr="00C6449B">
        <w:t>Note 1:</w:t>
      </w:r>
      <w:r w:rsidRPr="00C6449B">
        <w:tab/>
        <w:t xml:space="preserve">Some values of the delay profile created by the simplification steps may differ from the values in tables G.2.1.1-2, G.2.1.1-3, G.2.1.1-4, and G.2.1.2-2 for the corresponding model. </w:t>
      </w:r>
    </w:p>
    <w:p w14:paraId="1985E17B" w14:textId="77777777" w:rsidR="00CF08D6" w:rsidRPr="00C6449B" w:rsidRDefault="00CF08D6" w:rsidP="00CF08D6">
      <w:pPr>
        <w:pStyle w:val="NO"/>
      </w:pPr>
      <w:r w:rsidRPr="00C6449B">
        <w:t>Note 2:</w:t>
      </w:r>
      <w:r w:rsidRPr="00C6449B">
        <w:tab/>
        <w:t>For Step 5 and Step 6, the power values are expressed in the linear domain using 6 digits of precision. The operations are in the linear domain.</w:t>
      </w:r>
    </w:p>
    <w:p w14:paraId="4027EBBF" w14:textId="77777777" w:rsidR="00CF08D6" w:rsidRPr="00C6449B" w:rsidRDefault="00CF08D6" w:rsidP="00CF08D6">
      <w:pPr>
        <w:pStyle w:val="Heading3"/>
        <w:rPr>
          <w:lang w:eastAsia="zh-CN"/>
        </w:rPr>
      </w:pPr>
      <w:bookmarkStart w:id="7157" w:name="_Toc13080001"/>
      <w:bookmarkStart w:id="7158" w:name="_Toc29811490"/>
      <w:bookmarkStart w:id="7159" w:name="_Toc29811941"/>
      <w:bookmarkStart w:id="7160" w:name="_Toc37268445"/>
      <w:bookmarkStart w:id="7161" w:name="_Toc37268896"/>
      <w:bookmarkStart w:id="7162" w:name="_Toc45893546"/>
      <w:bookmarkStart w:id="7163" w:name="_Toc53177710"/>
      <w:bookmarkStart w:id="7164" w:name="_Toc53178162"/>
      <w:bookmarkStart w:id="7165" w:name="_Toc61176796"/>
      <w:bookmarkStart w:id="7166" w:name="_Toc67916619"/>
      <w:bookmarkStart w:id="7167" w:name="_Toc74670837"/>
      <w:bookmarkStart w:id="7168" w:name="_Toc76542872"/>
      <w:bookmarkStart w:id="7169" w:name="_Toc82626804"/>
      <w:bookmarkStart w:id="7170" w:name="_Toc90414770"/>
      <w:bookmarkStart w:id="7171" w:name="_Toc106769859"/>
      <w:bookmarkStart w:id="7172" w:name="_Toc115185109"/>
      <w:r w:rsidRPr="00C6449B">
        <w:rPr>
          <w:lang w:eastAsia="zh-CN"/>
        </w:rPr>
        <w:t>G.2.1.1</w:t>
      </w:r>
      <w:r w:rsidRPr="00C6449B">
        <w:rPr>
          <w:lang w:eastAsia="zh-CN"/>
        </w:rPr>
        <w:tab/>
        <w:t>Delay profiles for FR1</w:t>
      </w:r>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p>
    <w:p w14:paraId="568BE3D7" w14:textId="77777777" w:rsidR="00CF08D6" w:rsidRPr="00C6449B" w:rsidRDefault="00CF08D6" w:rsidP="00CF08D6">
      <w:pPr>
        <w:rPr>
          <w:rFonts w:eastAsia="SimSun"/>
        </w:rPr>
      </w:pPr>
      <w:r w:rsidRPr="00C6449B">
        <w:rPr>
          <w:rFonts w:eastAsia="SimSun"/>
        </w:rPr>
        <w:t xml:space="preserve">The delay profiles for </w:t>
      </w:r>
      <w:r w:rsidRPr="00C6449B">
        <w:rPr>
          <w:rFonts w:eastAsia="SimSun"/>
          <w:lang w:eastAsia="zh-CN"/>
        </w:rPr>
        <w:t>FR1</w:t>
      </w:r>
      <w:r w:rsidRPr="00C6449B">
        <w:rPr>
          <w:rFonts w:eastAsia="SimSun"/>
        </w:rPr>
        <w:t xml:space="preserve"> are selected to be representative of low, medium and high delay spread environment. The resulting model parameters are specified in table G.2.1.1-1 and the tapped delay line models are specified in tables G.2.1.1-2 ~ G.2.1.1-4.</w:t>
      </w:r>
    </w:p>
    <w:p w14:paraId="4FB086B2" w14:textId="77777777" w:rsidR="00CF08D6" w:rsidRPr="00C6449B" w:rsidRDefault="00CF08D6" w:rsidP="00CF08D6">
      <w:pPr>
        <w:pStyle w:val="TH"/>
      </w:pPr>
      <w:r w:rsidRPr="00C6449B">
        <w:t>Table G.2.1.1-1: Delay profiles for NR channel models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6"/>
        <w:gridCol w:w="1430"/>
        <w:gridCol w:w="1403"/>
        <w:gridCol w:w="1814"/>
        <w:gridCol w:w="1816"/>
      </w:tblGrid>
      <w:tr w:rsidR="00CF08D6" w:rsidRPr="00C6449B" w14:paraId="4CD7D390" w14:textId="77777777" w:rsidTr="00CF08D6">
        <w:trPr>
          <w:jc w:val="center"/>
        </w:trPr>
        <w:tc>
          <w:tcPr>
            <w:tcW w:w="3303" w:type="dxa"/>
          </w:tcPr>
          <w:p w14:paraId="422C4177" w14:textId="77777777" w:rsidR="00CF08D6" w:rsidRPr="00C6449B" w:rsidRDefault="00CF08D6" w:rsidP="00CF08D6">
            <w:pPr>
              <w:pStyle w:val="TAH"/>
            </w:pPr>
            <w:r w:rsidRPr="00C6449B">
              <w:t>Model</w:t>
            </w:r>
          </w:p>
        </w:tc>
        <w:tc>
          <w:tcPr>
            <w:tcW w:w="1464" w:type="dxa"/>
          </w:tcPr>
          <w:p w14:paraId="36D8542A" w14:textId="77777777" w:rsidR="00CF08D6" w:rsidRPr="00C6449B" w:rsidRDefault="00CF08D6" w:rsidP="00CF08D6">
            <w:pPr>
              <w:pStyle w:val="TAH"/>
            </w:pPr>
            <w:r w:rsidRPr="00C6449B">
              <w:t xml:space="preserve">Number of </w:t>
            </w:r>
            <w:r w:rsidRPr="00C6449B">
              <w:br/>
              <w:t>channel taps</w:t>
            </w:r>
          </w:p>
        </w:tc>
        <w:tc>
          <w:tcPr>
            <w:tcW w:w="1440" w:type="dxa"/>
          </w:tcPr>
          <w:p w14:paraId="2421923F" w14:textId="77777777" w:rsidR="00CF08D6" w:rsidRPr="00C6449B" w:rsidRDefault="00CF08D6" w:rsidP="00CF08D6">
            <w:pPr>
              <w:pStyle w:val="TAH"/>
            </w:pPr>
            <w:r w:rsidRPr="00C6449B">
              <w:t>Delay spread</w:t>
            </w:r>
          </w:p>
          <w:p w14:paraId="36F43D33" w14:textId="77777777" w:rsidR="00CF08D6" w:rsidRPr="00C6449B" w:rsidRDefault="00CF08D6" w:rsidP="00CF08D6">
            <w:pPr>
              <w:pStyle w:val="TAH"/>
            </w:pPr>
            <w:r w:rsidRPr="00C6449B">
              <w:t>(r.m.s.)</w:t>
            </w:r>
          </w:p>
        </w:tc>
        <w:tc>
          <w:tcPr>
            <w:tcW w:w="1862" w:type="dxa"/>
          </w:tcPr>
          <w:p w14:paraId="52DC9DDA" w14:textId="77777777" w:rsidR="00CF08D6" w:rsidRPr="00C6449B" w:rsidRDefault="00CF08D6" w:rsidP="00CF08D6">
            <w:pPr>
              <w:pStyle w:val="TAH"/>
            </w:pPr>
            <w:r w:rsidRPr="00C6449B">
              <w:t>Maximum excess tap delay (span)</w:t>
            </w:r>
          </w:p>
        </w:tc>
        <w:tc>
          <w:tcPr>
            <w:tcW w:w="1862" w:type="dxa"/>
          </w:tcPr>
          <w:p w14:paraId="74A0833E" w14:textId="77777777" w:rsidR="00CF08D6" w:rsidRPr="00C6449B" w:rsidRDefault="00CF08D6" w:rsidP="00CF08D6">
            <w:pPr>
              <w:pStyle w:val="TAH"/>
            </w:pPr>
            <w:r w:rsidRPr="00C6449B">
              <w:t>Delay resolution</w:t>
            </w:r>
          </w:p>
        </w:tc>
      </w:tr>
      <w:tr w:rsidR="00CF08D6" w:rsidRPr="00C6449B" w14:paraId="446BDC08" w14:textId="77777777" w:rsidTr="00CF08D6">
        <w:trPr>
          <w:jc w:val="center"/>
        </w:trPr>
        <w:tc>
          <w:tcPr>
            <w:tcW w:w="3303" w:type="dxa"/>
          </w:tcPr>
          <w:p w14:paraId="0EDC26D7" w14:textId="77777777" w:rsidR="00CF08D6" w:rsidRPr="00C6449B" w:rsidRDefault="00CF08D6" w:rsidP="00CF08D6">
            <w:pPr>
              <w:pStyle w:val="TAC"/>
              <w:rPr>
                <w:lang w:val="en-US" w:eastAsia="zh-CN"/>
              </w:rPr>
            </w:pPr>
            <w:r w:rsidRPr="00C6449B">
              <w:rPr>
                <w:lang w:val="en-US" w:eastAsia="zh-CN"/>
              </w:rPr>
              <w:t>TDLA30</w:t>
            </w:r>
          </w:p>
        </w:tc>
        <w:tc>
          <w:tcPr>
            <w:tcW w:w="1464" w:type="dxa"/>
          </w:tcPr>
          <w:p w14:paraId="2ECAAC52" w14:textId="77777777" w:rsidR="00CF08D6" w:rsidRPr="00C6449B" w:rsidRDefault="00CF08D6" w:rsidP="00CF08D6">
            <w:pPr>
              <w:pStyle w:val="TAC"/>
              <w:rPr>
                <w:lang w:eastAsia="zh-CN"/>
              </w:rPr>
            </w:pPr>
            <w:r w:rsidRPr="00C6449B">
              <w:rPr>
                <w:lang w:eastAsia="zh-CN"/>
              </w:rPr>
              <w:t>12</w:t>
            </w:r>
          </w:p>
        </w:tc>
        <w:tc>
          <w:tcPr>
            <w:tcW w:w="1440" w:type="dxa"/>
          </w:tcPr>
          <w:p w14:paraId="304191B1" w14:textId="77777777" w:rsidR="00CF08D6" w:rsidRPr="00C6449B" w:rsidRDefault="00CF08D6" w:rsidP="00CF08D6">
            <w:pPr>
              <w:pStyle w:val="TAC"/>
              <w:rPr>
                <w:lang w:eastAsia="zh-CN"/>
              </w:rPr>
            </w:pPr>
            <w:r w:rsidRPr="00C6449B">
              <w:rPr>
                <w:lang w:eastAsia="zh-CN"/>
              </w:rPr>
              <w:t>30 ns</w:t>
            </w:r>
          </w:p>
        </w:tc>
        <w:tc>
          <w:tcPr>
            <w:tcW w:w="1862" w:type="dxa"/>
          </w:tcPr>
          <w:p w14:paraId="5E7F0D37" w14:textId="77777777" w:rsidR="00CF08D6" w:rsidRPr="00C6449B" w:rsidRDefault="00CF08D6" w:rsidP="00CF08D6">
            <w:pPr>
              <w:pStyle w:val="TAC"/>
              <w:rPr>
                <w:lang w:eastAsia="zh-CN"/>
              </w:rPr>
            </w:pPr>
            <w:r w:rsidRPr="00C6449B">
              <w:rPr>
                <w:lang w:eastAsia="zh-CN"/>
              </w:rPr>
              <w:t>290 ns</w:t>
            </w:r>
          </w:p>
        </w:tc>
        <w:tc>
          <w:tcPr>
            <w:tcW w:w="1862" w:type="dxa"/>
          </w:tcPr>
          <w:p w14:paraId="4B2ACF9F" w14:textId="77777777" w:rsidR="00CF08D6" w:rsidRPr="00C6449B" w:rsidRDefault="00CF08D6" w:rsidP="00CF08D6">
            <w:pPr>
              <w:pStyle w:val="TAC"/>
              <w:rPr>
                <w:lang w:eastAsia="zh-CN"/>
              </w:rPr>
            </w:pPr>
            <w:r w:rsidRPr="00C6449B">
              <w:rPr>
                <w:lang w:eastAsia="zh-CN"/>
              </w:rPr>
              <w:t>5 ns</w:t>
            </w:r>
          </w:p>
        </w:tc>
      </w:tr>
      <w:tr w:rsidR="00CF08D6" w:rsidRPr="00C6449B" w14:paraId="16A27303" w14:textId="77777777" w:rsidTr="00CF08D6">
        <w:trPr>
          <w:jc w:val="center"/>
        </w:trPr>
        <w:tc>
          <w:tcPr>
            <w:tcW w:w="3303" w:type="dxa"/>
          </w:tcPr>
          <w:p w14:paraId="78E4ED81" w14:textId="77777777" w:rsidR="00CF08D6" w:rsidRPr="00C6449B" w:rsidRDefault="00CF08D6" w:rsidP="00CF08D6">
            <w:pPr>
              <w:pStyle w:val="TAC"/>
              <w:rPr>
                <w:lang w:val="en-US" w:eastAsia="zh-CN"/>
              </w:rPr>
            </w:pPr>
            <w:r w:rsidRPr="00C6449B">
              <w:rPr>
                <w:lang w:val="en-US" w:eastAsia="zh-CN"/>
              </w:rPr>
              <w:t>TDLB100</w:t>
            </w:r>
          </w:p>
        </w:tc>
        <w:tc>
          <w:tcPr>
            <w:tcW w:w="1464" w:type="dxa"/>
          </w:tcPr>
          <w:p w14:paraId="01785C76" w14:textId="77777777" w:rsidR="00CF08D6" w:rsidRPr="00C6449B" w:rsidRDefault="00CF08D6" w:rsidP="00CF08D6">
            <w:pPr>
              <w:pStyle w:val="TAC"/>
              <w:rPr>
                <w:lang w:eastAsia="zh-CN"/>
              </w:rPr>
            </w:pPr>
            <w:r w:rsidRPr="00C6449B">
              <w:rPr>
                <w:lang w:eastAsia="zh-CN"/>
              </w:rPr>
              <w:t>12</w:t>
            </w:r>
          </w:p>
        </w:tc>
        <w:tc>
          <w:tcPr>
            <w:tcW w:w="1440" w:type="dxa"/>
          </w:tcPr>
          <w:p w14:paraId="017FD23E" w14:textId="77777777" w:rsidR="00CF08D6" w:rsidRPr="00C6449B" w:rsidRDefault="00CF08D6" w:rsidP="00CF08D6">
            <w:pPr>
              <w:pStyle w:val="TAC"/>
              <w:rPr>
                <w:lang w:eastAsia="zh-CN"/>
              </w:rPr>
            </w:pPr>
            <w:r w:rsidRPr="00C6449B">
              <w:rPr>
                <w:lang w:eastAsia="zh-CN"/>
              </w:rPr>
              <w:t>100 ns</w:t>
            </w:r>
          </w:p>
        </w:tc>
        <w:tc>
          <w:tcPr>
            <w:tcW w:w="1862" w:type="dxa"/>
          </w:tcPr>
          <w:p w14:paraId="1FB150EB" w14:textId="77777777" w:rsidR="00CF08D6" w:rsidRPr="00C6449B" w:rsidRDefault="00CF08D6" w:rsidP="00CF08D6">
            <w:pPr>
              <w:pStyle w:val="TAC"/>
              <w:rPr>
                <w:lang w:eastAsia="zh-CN"/>
              </w:rPr>
            </w:pPr>
            <w:r w:rsidRPr="00C6449B">
              <w:rPr>
                <w:lang w:eastAsia="zh-CN"/>
              </w:rPr>
              <w:t>480 ns</w:t>
            </w:r>
          </w:p>
        </w:tc>
        <w:tc>
          <w:tcPr>
            <w:tcW w:w="1862" w:type="dxa"/>
          </w:tcPr>
          <w:p w14:paraId="707A15C7" w14:textId="77777777" w:rsidR="00CF08D6" w:rsidRPr="00C6449B" w:rsidRDefault="00CF08D6" w:rsidP="00CF08D6">
            <w:pPr>
              <w:pStyle w:val="TAC"/>
              <w:rPr>
                <w:lang w:eastAsia="zh-CN"/>
              </w:rPr>
            </w:pPr>
            <w:r w:rsidRPr="00C6449B">
              <w:rPr>
                <w:lang w:eastAsia="zh-CN"/>
              </w:rPr>
              <w:t>5 ns</w:t>
            </w:r>
          </w:p>
        </w:tc>
      </w:tr>
      <w:tr w:rsidR="00CF08D6" w:rsidRPr="00C6449B" w14:paraId="67ADA368" w14:textId="77777777" w:rsidTr="00CF08D6">
        <w:trPr>
          <w:jc w:val="center"/>
        </w:trPr>
        <w:tc>
          <w:tcPr>
            <w:tcW w:w="3303" w:type="dxa"/>
          </w:tcPr>
          <w:p w14:paraId="7122F1C2" w14:textId="77777777" w:rsidR="00CF08D6" w:rsidRPr="00C6449B" w:rsidRDefault="00CF08D6" w:rsidP="00CF08D6">
            <w:pPr>
              <w:pStyle w:val="TAC"/>
              <w:rPr>
                <w:lang w:val="en-US" w:eastAsia="zh-CN"/>
              </w:rPr>
            </w:pPr>
            <w:r w:rsidRPr="00C6449B">
              <w:rPr>
                <w:lang w:val="en-US" w:eastAsia="zh-CN"/>
              </w:rPr>
              <w:t>TDLC300</w:t>
            </w:r>
          </w:p>
        </w:tc>
        <w:tc>
          <w:tcPr>
            <w:tcW w:w="1464" w:type="dxa"/>
          </w:tcPr>
          <w:p w14:paraId="64A19E1A" w14:textId="77777777" w:rsidR="00CF08D6" w:rsidRPr="00C6449B" w:rsidRDefault="00CF08D6" w:rsidP="00CF08D6">
            <w:pPr>
              <w:pStyle w:val="TAC"/>
              <w:rPr>
                <w:lang w:eastAsia="zh-CN"/>
              </w:rPr>
            </w:pPr>
            <w:r w:rsidRPr="00C6449B">
              <w:rPr>
                <w:lang w:eastAsia="zh-CN"/>
              </w:rPr>
              <w:t>12</w:t>
            </w:r>
          </w:p>
        </w:tc>
        <w:tc>
          <w:tcPr>
            <w:tcW w:w="1440" w:type="dxa"/>
          </w:tcPr>
          <w:p w14:paraId="273B4AC0" w14:textId="77777777" w:rsidR="00CF08D6" w:rsidRPr="00C6449B" w:rsidRDefault="00CF08D6" w:rsidP="00CF08D6">
            <w:pPr>
              <w:pStyle w:val="TAC"/>
              <w:rPr>
                <w:lang w:eastAsia="zh-CN"/>
              </w:rPr>
            </w:pPr>
            <w:r w:rsidRPr="00C6449B">
              <w:rPr>
                <w:lang w:eastAsia="zh-CN"/>
              </w:rPr>
              <w:t>300 ns</w:t>
            </w:r>
          </w:p>
        </w:tc>
        <w:tc>
          <w:tcPr>
            <w:tcW w:w="1862" w:type="dxa"/>
          </w:tcPr>
          <w:p w14:paraId="28AF7288" w14:textId="77777777" w:rsidR="00CF08D6" w:rsidRPr="00C6449B" w:rsidRDefault="00CF08D6" w:rsidP="00CF08D6">
            <w:pPr>
              <w:pStyle w:val="TAC"/>
              <w:rPr>
                <w:lang w:eastAsia="zh-CN"/>
              </w:rPr>
            </w:pPr>
            <w:r w:rsidRPr="00C6449B">
              <w:rPr>
                <w:lang w:eastAsia="zh-CN"/>
              </w:rPr>
              <w:t>2595 ns</w:t>
            </w:r>
          </w:p>
        </w:tc>
        <w:tc>
          <w:tcPr>
            <w:tcW w:w="1862" w:type="dxa"/>
          </w:tcPr>
          <w:p w14:paraId="6DC98985" w14:textId="77777777" w:rsidR="00CF08D6" w:rsidRPr="00C6449B" w:rsidRDefault="00CF08D6" w:rsidP="00CF08D6">
            <w:pPr>
              <w:pStyle w:val="TAC"/>
              <w:rPr>
                <w:lang w:eastAsia="zh-CN"/>
              </w:rPr>
            </w:pPr>
            <w:r w:rsidRPr="00C6449B">
              <w:rPr>
                <w:lang w:eastAsia="zh-CN"/>
              </w:rPr>
              <w:t>5 ns</w:t>
            </w:r>
          </w:p>
        </w:tc>
      </w:tr>
    </w:tbl>
    <w:p w14:paraId="0B62C2CC" w14:textId="77777777" w:rsidR="00CF08D6" w:rsidRPr="00C6449B" w:rsidRDefault="00CF08D6" w:rsidP="00CF08D6">
      <w:pPr>
        <w:rPr>
          <w:rFonts w:eastAsia="SimSun"/>
        </w:rPr>
      </w:pPr>
    </w:p>
    <w:p w14:paraId="66D7C2CE" w14:textId="77777777" w:rsidR="00CF08D6" w:rsidRPr="00C6449B" w:rsidRDefault="00CF08D6" w:rsidP="00CF08D6">
      <w:pPr>
        <w:pStyle w:val="TH"/>
        <w:rPr>
          <w:lang w:val="en-US" w:eastAsia="zh-CN"/>
        </w:rPr>
      </w:pPr>
      <w:r w:rsidRPr="00C6449B">
        <w:lastRenderedPageBreak/>
        <w:t>Table G.2.1.1-</w:t>
      </w:r>
      <w:r w:rsidRPr="00C6449B">
        <w:rPr>
          <w:lang w:eastAsia="zh-CN"/>
        </w:rPr>
        <w:t>2:</w:t>
      </w:r>
      <w:r w:rsidRPr="00C6449B">
        <w:t xml:space="preserve"> </w:t>
      </w:r>
      <w:r w:rsidRPr="00C6449B">
        <w:rPr>
          <w:lang w:val="en-US" w:eastAsia="zh-CN"/>
        </w:rPr>
        <w:t>TDLA30 (DS = 30 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1077"/>
        <w:gridCol w:w="1167"/>
        <w:gridCol w:w="1846"/>
      </w:tblGrid>
      <w:tr w:rsidR="00CF08D6" w:rsidRPr="00C6449B" w14:paraId="7AEBB7D8" w14:textId="77777777" w:rsidTr="00CF08D6">
        <w:trPr>
          <w:cantSplit/>
          <w:jc w:val="center"/>
        </w:trPr>
        <w:tc>
          <w:tcPr>
            <w:tcW w:w="0" w:type="auto"/>
            <w:shd w:val="clear" w:color="auto" w:fill="auto"/>
          </w:tcPr>
          <w:p w14:paraId="7E594999" w14:textId="77777777" w:rsidR="00CF08D6" w:rsidRPr="00C6449B" w:rsidRDefault="00CF08D6" w:rsidP="00CF08D6">
            <w:pPr>
              <w:pStyle w:val="TAH"/>
              <w:rPr>
                <w:lang w:val="en-CA"/>
              </w:rPr>
            </w:pPr>
            <w:r w:rsidRPr="00C6449B">
              <w:rPr>
                <w:lang w:val="en-CA"/>
              </w:rPr>
              <w:t>Tap #</w:t>
            </w:r>
          </w:p>
        </w:tc>
        <w:tc>
          <w:tcPr>
            <w:tcW w:w="0" w:type="auto"/>
            <w:shd w:val="clear" w:color="auto" w:fill="auto"/>
          </w:tcPr>
          <w:p w14:paraId="426980F2" w14:textId="77777777" w:rsidR="00CF08D6" w:rsidRPr="00C6449B" w:rsidRDefault="00CF08D6" w:rsidP="00CF08D6">
            <w:pPr>
              <w:pStyle w:val="TAH"/>
              <w:rPr>
                <w:lang w:val="en-CA"/>
              </w:rPr>
            </w:pPr>
            <w:r w:rsidRPr="00C6449B">
              <w:rPr>
                <w:lang w:val="en-CA"/>
              </w:rPr>
              <w:t>Delay (ns)</w:t>
            </w:r>
          </w:p>
        </w:tc>
        <w:tc>
          <w:tcPr>
            <w:tcW w:w="0" w:type="auto"/>
            <w:shd w:val="clear" w:color="auto" w:fill="auto"/>
          </w:tcPr>
          <w:p w14:paraId="6484A23F" w14:textId="77777777" w:rsidR="00CF08D6" w:rsidRPr="00C6449B" w:rsidRDefault="00CF08D6" w:rsidP="00CF08D6">
            <w:pPr>
              <w:pStyle w:val="TAH"/>
              <w:rPr>
                <w:lang w:val="en-CA"/>
              </w:rPr>
            </w:pPr>
            <w:r w:rsidRPr="00C6449B">
              <w:rPr>
                <w:lang w:val="en-CA"/>
              </w:rPr>
              <w:t>Power (dB)</w:t>
            </w:r>
          </w:p>
        </w:tc>
        <w:tc>
          <w:tcPr>
            <w:tcW w:w="0" w:type="auto"/>
            <w:shd w:val="clear" w:color="auto" w:fill="auto"/>
          </w:tcPr>
          <w:p w14:paraId="4F513F06" w14:textId="77777777" w:rsidR="00CF08D6" w:rsidRPr="00C6449B" w:rsidRDefault="00CF08D6" w:rsidP="00CF08D6">
            <w:pPr>
              <w:pStyle w:val="TAH"/>
              <w:rPr>
                <w:lang w:val="en-CA"/>
              </w:rPr>
            </w:pPr>
            <w:r w:rsidRPr="00C6449B">
              <w:rPr>
                <w:lang w:val="en-CA"/>
              </w:rPr>
              <w:t>Fading distribution</w:t>
            </w:r>
          </w:p>
        </w:tc>
      </w:tr>
      <w:tr w:rsidR="00CF08D6" w:rsidRPr="00C6449B" w14:paraId="66AC34A0" w14:textId="77777777" w:rsidTr="00CF08D6">
        <w:trPr>
          <w:cantSplit/>
          <w:jc w:val="center"/>
        </w:trPr>
        <w:tc>
          <w:tcPr>
            <w:tcW w:w="0" w:type="auto"/>
            <w:vAlign w:val="center"/>
          </w:tcPr>
          <w:p w14:paraId="3FF8E489" w14:textId="77777777" w:rsidR="00CF08D6" w:rsidRPr="00C6449B" w:rsidRDefault="00CF08D6" w:rsidP="00CF08D6">
            <w:pPr>
              <w:pStyle w:val="TAC"/>
              <w:rPr>
                <w:lang w:val="en-CA"/>
              </w:rPr>
            </w:pPr>
            <w:r w:rsidRPr="00C6449B">
              <w:rPr>
                <w:lang w:val="en-CA"/>
              </w:rPr>
              <w:t>1</w:t>
            </w:r>
          </w:p>
        </w:tc>
        <w:tc>
          <w:tcPr>
            <w:tcW w:w="0" w:type="auto"/>
          </w:tcPr>
          <w:p w14:paraId="4A643A67" w14:textId="77777777" w:rsidR="00CF08D6" w:rsidRPr="00C6449B" w:rsidRDefault="00CF08D6" w:rsidP="00CF08D6">
            <w:pPr>
              <w:pStyle w:val="TAC"/>
              <w:rPr>
                <w:lang w:val="en-CA"/>
              </w:rPr>
            </w:pPr>
            <w:r w:rsidRPr="00C6449B">
              <w:rPr>
                <w:lang w:val="en-CA"/>
              </w:rPr>
              <w:t>0</w:t>
            </w:r>
          </w:p>
        </w:tc>
        <w:tc>
          <w:tcPr>
            <w:tcW w:w="0" w:type="auto"/>
          </w:tcPr>
          <w:p w14:paraId="02216B12" w14:textId="77777777" w:rsidR="00CF08D6" w:rsidRPr="00C6449B" w:rsidRDefault="00CF08D6" w:rsidP="00CF08D6">
            <w:pPr>
              <w:pStyle w:val="TAC"/>
              <w:rPr>
                <w:lang w:val="en-CA"/>
              </w:rPr>
            </w:pPr>
            <w:r w:rsidRPr="00C6449B">
              <w:rPr>
                <w:lang w:val="en-CA"/>
              </w:rPr>
              <w:t>-15.5</w:t>
            </w:r>
          </w:p>
        </w:tc>
        <w:tc>
          <w:tcPr>
            <w:tcW w:w="0" w:type="auto"/>
          </w:tcPr>
          <w:p w14:paraId="5715495C" w14:textId="77777777" w:rsidR="00CF08D6" w:rsidRPr="00C6449B" w:rsidRDefault="00CF08D6" w:rsidP="00CF08D6">
            <w:pPr>
              <w:pStyle w:val="TAC"/>
              <w:rPr>
                <w:lang w:val="en-CA"/>
              </w:rPr>
            </w:pPr>
            <w:r w:rsidRPr="00C6449B">
              <w:rPr>
                <w:lang w:val="en-CA"/>
              </w:rPr>
              <w:t>Rayleigh</w:t>
            </w:r>
          </w:p>
        </w:tc>
      </w:tr>
      <w:tr w:rsidR="00CF08D6" w:rsidRPr="00C6449B" w14:paraId="43ED1EA3" w14:textId="77777777" w:rsidTr="00CF08D6">
        <w:trPr>
          <w:cantSplit/>
          <w:jc w:val="center"/>
        </w:trPr>
        <w:tc>
          <w:tcPr>
            <w:tcW w:w="0" w:type="auto"/>
            <w:vAlign w:val="center"/>
          </w:tcPr>
          <w:p w14:paraId="776BC5AC" w14:textId="77777777" w:rsidR="00CF08D6" w:rsidRPr="00C6449B" w:rsidRDefault="00CF08D6" w:rsidP="00CF08D6">
            <w:pPr>
              <w:pStyle w:val="TAC"/>
              <w:rPr>
                <w:lang w:val="en-CA"/>
              </w:rPr>
            </w:pPr>
            <w:r w:rsidRPr="00C6449B">
              <w:rPr>
                <w:lang w:val="en-CA"/>
              </w:rPr>
              <w:t>2</w:t>
            </w:r>
          </w:p>
        </w:tc>
        <w:tc>
          <w:tcPr>
            <w:tcW w:w="0" w:type="auto"/>
          </w:tcPr>
          <w:p w14:paraId="7C8B58BB" w14:textId="77777777" w:rsidR="00CF08D6" w:rsidRPr="00C6449B" w:rsidRDefault="00CF08D6" w:rsidP="00CF08D6">
            <w:pPr>
              <w:pStyle w:val="TAC"/>
              <w:rPr>
                <w:lang w:val="en-CA"/>
              </w:rPr>
            </w:pPr>
            <w:r w:rsidRPr="00C6449B">
              <w:rPr>
                <w:lang w:val="en-CA"/>
              </w:rPr>
              <w:t>10</w:t>
            </w:r>
          </w:p>
        </w:tc>
        <w:tc>
          <w:tcPr>
            <w:tcW w:w="0" w:type="auto"/>
          </w:tcPr>
          <w:p w14:paraId="08D80AE1" w14:textId="77777777" w:rsidR="00CF08D6" w:rsidRPr="00C6449B" w:rsidRDefault="00CF08D6" w:rsidP="00CF08D6">
            <w:pPr>
              <w:pStyle w:val="TAC"/>
              <w:rPr>
                <w:lang w:val="en-CA"/>
              </w:rPr>
            </w:pPr>
            <w:r w:rsidRPr="00C6449B">
              <w:rPr>
                <w:lang w:val="en-CA"/>
              </w:rPr>
              <w:t>0</w:t>
            </w:r>
          </w:p>
        </w:tc>
        <w:tc>
          <w:tcPr>
            <w:tcW w:w="0" w:type="auto"/>
          </w:tcPr>
          <w:p w14:paraId="63260079" w14:textId="77777777" w:rsidR="00CF08D6" w:rsidRPr="00C6449B" w:rsidRDefault="00CF08D6" w:rsidP="00CF08D6">
            <w:pPr>
              <w:pStyle w:val="TAC"/>
              <w:rPr>
                <w:lang w:val="en-CA"/>
              </w:rPr>
            </w:pPr>
            <w:r w:rsidRPr="00C6449B">
              <w:rPr>
                <w:lang w:val="en-CA"/>
              </w:rPr>
              <w:t>Rayleigh</w:t>
            </w:r>
          </w:p>
        </w:tc>
      </w:tr>
      <w:tr w:rsidR="00CF08D6" w:rsidRPr="00C6449B" w14:paraId="179F3C25" w14:textId="77777777" w:rsidTr="00CF08D6">
        <w:trPr>
          <w:cantSplit/>
          <w:jc w:val="center"/>
        </w:trPr>
        <w:tc>
          <w:tcPr>
            <w:tcW w:w="0" w:type="auto"/>
            <w:vAlign w:val="center"/>
          </w:tcPr>
          <w:p w14:paraId="7ABD36A4" w14:textId="77777777" w:rsidR="00CF08D6" w:rsidRPr="00C6449B" w:rsidRDefault="00CF08D6" w:rsidP="00CF08D6">
            <w:pPr>
              <w:pStyle w:val="TAC"/>
              <w:rPr>
                <w:lang w:val="en-CA"/>
              </w:rPr>
            </w:pPr>
            <w:r w:rsidRPr="00C6449B">
              <w:rPr>
                <w:lang w:val="en-CA"/>
              </w:rPr>
              <w:t>3</w:t>
            </w:r>
          </w:p>
        </w:tc>
        <w:tc>
          <w:tcPr>
            <w:tcW w:w="0" w:type="auto"/>
          </w:tcPr>
          <w:p w14:paraId="47E63334" w14:textId="77777777" w:rsidR="00CF08D6" w:rsidRPr="00C6449B" w:rsidRDefault="00CF08D6" w:rsidP="00CF08D6">
            <w:pPr>
              <w:pStyle w:val="TAC"/>
              <w:rPr>
                <w:lang w:val="en-CA"/>
              </w:rPr>
            </w:pPr>
            <w:r w:rsidRPr="00C6449B">
              <w:rPr>
                <w:lang w:val="en-CA"/>
              </w:rPr>
              <w:t>15</w:t>
            </w:r>
          </w:p>
        </w:tc>
        <w:tc>
          <w:tcPr>
            <w:tcW w:w="0" w:type="auto"/>
          </w:tcPr>
          <w:p w14:paraId="65473505" w14:textId="77777777" w:rsidR="00CF08D6" w:rsidRPr="00C6449B" w:rsidRDefault="00CF08D6" w:rsidP="00CF08D6">
            <w:pPr>
              <w:pStyle w:val="TAC"/>
              <w:rPr>
                <w:lang w:val="en-CA"/>
              </w:rPr>
            </w:pPr>
            <w:r w:rsidRPr="00C6449B">
              <w:rPr>
                <w:lang w:val="en-CA"/>
              </w:rPr>
              <w:t>-5.1</w:t>
            </w:r>
          </w:p>
        </w:tc>
        <w:tc>
          <w:tcPr>
            <w:tcW w:w="0" w:type="auto"/>
          </w:tcPr>
          <w:p w14:paraId="77C9E691" w14:textId="77777777" w:rsidR="00CF08D6" w:rsidRPr="00C6449B" w:rsidRDefault="00CF08D6" w:rsidP="00CF08D6">
            <w:pPr>
              <w:pStyle w:val="TAC"/>
              <w:rPr>
                <w:lang w:val="en-CA"/>
              </w:rPr>
            </w:pPr>
            <w:r w:rsidRPr="00C6449B">
              <w:rPr>
                <w:lang w:val="en-CA"/>
              </w:rPr>
              <w:t>Rayleigh</w:t>
            </w:r>
          </w:p>
        </w:tc>
      </w:tr>
      <w:tr w:rsidR="00CF08D6" w:rsidRPr="00C6449B" w14:paraId="51FE1294" w14:textId="77777777" w:rsidTr="00CF08D6">
        <w:trPr>
          <w:cantSplit/>
          <w:jc w:val="center"/>
        </w:trPr>
        <w:tc>
          <w:tcPr>
            <w:tcW w:w="0" w:type="auto"/>
            <w:vAlign w:val="center"/>
          </w:tcPr>
          <w:p w14:paraId="52D30778" w14:textId="77777777" w:rsidR="00CF08D6" w:rsidRPr="00C6449B" w:rsidRDefault="00CF08D6" w:rsidP="00CF08D6">
            <w:pPr>
              <w:pStyle w:val="TAC"/>
              <w:rPr>
                <w:rFonts w:eastAsia="SimSun"/>
                <w:lang w:val="en-CA"/>
              </w:rPr>
            </w:pPr>
            <w:r w:rsidRPr="00C6449B">
              <w:rPr>
                <w:rFonts w:eastAsia="SimSun"/>
                <w:lang w:val="en-CA"/>
              </w:rPr>
              <w:t>4</w:t>
            </w:r>
          </w:p>
        </w:tc>
        <w:tc>
          <w:tcPr>
            <w:tcW w:w="0" w:type="auto"/>
          </w:tcPr>
          <w:p w14:paraId="04D270FF" w14:textId="77777777" w:rsidR="00CF08D6" w:rsidRPr="00C6449B" w:rsidRDefault="00CF08D6" w:rsidP="00CF08D6">
            <w:pPr>
              <w:pStyle w:val="TAC"/>
              <w:rPr>
                <w:rFonts w:eastAsia="SimSun"/>
                <w:lang w:val="en-CA"/>
              </w:rPr>
            </w:pPr>
            <w:r w:rsidRPr="00C6449B">
              <w:rPr>
                <w:rFonts w:eastAsia="SimSun"/>
                <w:lang w:val="en-CA"/>
              </w:rPr>
              <w:t>20</w:t>
            </w:r>
          </w:p>
        </w:tc>
        <w:tc>
          <w:tcPr>
            <w:tcW w:w="0" w:type="auto"/>
          </w:tcPr>
          <w:p w14:paraId="1845976B" w14:textId="77777777" w:rsidR="00CF08D6" w:rsidRPr="00C6449B" w:rsidRDefault="00CF08D6" w:rsidP="00CF08D6">
            <w:pPr>
              <w:pStyle w:val="TAC"/>
              <w:rPr>
                <w:rFonts w:eastAsia="SimSun"/>
                <w:lang w:val="en-CA"/>
              </w:rPr>
            </w:pPr>
            <w:r w:rsidRPr="00C6449B">
              <w:rPr>
                <w:rFonts w:eastAsia="SimSun"/>
                <w:lang w:val="en-CA"/>
              </w:rPr>
              <w:t>-5.1</w:t>
            </w:r>
          </w:p>
        </w:tc>
        <w:tc>
          <w:tcPr>
            <w:tcW w:w="0" w:type="auto"/>
          </w:tcPr>
          <w:p w14:paraId="40CEA0DD" w14:textId="77777777" w:rsidR="00CF08D6" w:rsidRPr="00C6449B" w:rsidRDefault="00CF08D6" w:rsidP="00CF08D6">
            <w:pPr>
              <w:pStyle w:val="TAC"/>
              <w:rPr>
                <w:rFonts w:eastAsia="SimSun"/>
                <w:lang w:val="en-CA"/>
              </w:rPr>
            </w:pPr>
            <w:r w:rsidRPr="00C6449B">
              <w:rPr>
                <w:lang w:val="en-CA"/>
              </w:rPr>
              <w:t>Rayleigh</w:t>
            </w:r>
          </w:p>
        </w:tc>
      </w:tr>
      <w:tr w:rsidR="00CF08D6" w:rsidRPr="00C6449B" w14:paraId="7780738D" w14:textId="77777777" w:rsidTr="00CF08D6">
        <w:trPr>
          <w:cantSplit/>
          <w:jc w:val="center"/>
        </w:trPr>
        <w:tc>
          <w:tcPr>
            <w:tcW w:w="0" w:type="auto"/>
            <w:vAlign w:val="center"/>
          </w:tcPr>
          <w:p w14:paraId="1B1B9EDF" w14:textId="77777777" w:rsidR="00CF08D6" w:rsidRPr="00C6449B" w:rsidRDefault="00CF08D6" w:rsidP="00CF08D6">
            <w:pPr>
              <w:pStyle w:val="TAC"/>
              <w:rPr>
                <w:lang w:val="en-CA"/>
              </w:rPr>
            </w:pPr>
            <w:r w:rsidRPr="00C6449B">
              <w:rPr>
                <w:lang w:val="en-CA"/>
              </w:rPr>
              <w:t>5</w:t>
            </w:r>
          </w:p>
        </w:tc>
        <w:tc>
          <w:tcPr>
            <w:tcW w:w="0" w:type="auto"/>
          </w:tcPr>
          <w:p w14:paraId="0DAA8218" w14:textId="77777777" w:rsidR="00CF08D6" w:rsidRPr="00C6449B" w:rsidRDefault="00CF08D6" w:rsidP="00CF08D6">
            <w:pPr>
              <w:pStyle w:val="TAC"/>
              <w:rPr>
                <w:lang w:val="en-CA"/>
              </w:rPr>
            </w:pPr>
            <w:r w:rsidRPr="00C6449B">
              <w:rPr>
                <w:lang w:val="en-CA"/>
              </w:rPr>
              <w:t>25</w:t>
            </w:r>
          </w:p>
        </w:tc>
        <w:tc>
          <w:tcPr>
            <w:tcW w:w="0" w:type="auto"/>
          </w:tcPr>
          <w:p w14:paraId="614D8538" w14:textId="77777777" w:rsidR="00CF08D6" w:rsidRPr="00C6449B" w:rsidRDefault="00CF08D6" w:rsidP="00CF08D6">
            <w:pPr>
              <w:pStyle w:val="TAC"/>
              <w:rPr>
                <w:lang w:val="en-CA"/>
              </w:rPr>
            </w:pPr>
            <w:r w:rsidRPr="00C6449B">
              <w:rPr>
                <w:lang w:val="en-CA"/>
              </w:rPr>
              <w:t>-9.6</w:t>
            </w:r>
          </w:p>
        </w:tc>
        <w:tc>
          <w:tcPr>
            <w:tcW w:w="0" w:type="auto"/>
          </w:tcPr>
          <w:p w14:paraId="75FC9F84" w14:textId="77777777" w:rsidR="00CF08D6" w:rsidRPr="00C6449B" w:rsidRDefault="00CF08D6" w:rsidP="00CF08D6">
            <w:pPr>
              <w:pStyle w:val="TAC"/>
              <w:rPr>
                <w:lang w:val="en-CA"/>
              </w:rPr>
            </w:pPr>
            <w:r w:rsidRPr="00C6449B">
              <w:rPr>
                <w:lang w:val="en-CA"/>
              </w:rPr>
              <w:t>Rayleigh</w:t>
            </w:r>
          </w:p>
        </w:tc>
      </w:tr>
      <w:tr w:rsidR="00CF08D6" w:rsidRPr="00C6449B" w14:paraId="103BE574" w14:textId="77777777" w:rsidTr="00CF08D6">
        <w:trPr>
          <w:cantSplit/>
          <w:jc w:val="center"/>
        </w:trPr>
        <w:tc>
          <w:tcPr>
            <w:tcW w:w="0" w:type="auto"/>
            <w:vAlign w:val="center"/>
          </w:tcPr>
          <w:p w14:paraId="15DDD7F2" w14:textId="77777777" w:rsidR="00CF08D6" w:rsidRPr="00C6449B" w:rsidRDefault="00CF08D6" w:rsidP="00CF08D6">
            <w:pPr>
              <w:pStyle w:val="TAC"/>
              <w:rPr>
                <w:rFonts w:eastAsia="SimSun"/>
                <w:lang w:val="en-CA"/>
              </w:rPr>
            </w:pPr>
            <w:r w:rsidRPr="00C6449B">
              <w:rPr>
                <w:rFonts w:eastAsia="SimSun"/>
                <w:lang w:val="en-CA"/>
              </w:rPr>
              <w:t>6</w:t>
            </w:r>
          </w:p>
        </w:tc>
        <w:tc>
          <w:tcPr>
            <w:tcW w:w="0" w:type="auto"/>
          </w:tcPr>
          <w:p w14:paraId="7AB20BCB" w14:textId="77777777" w:rsidR="00CF08D6" w:rsidRPr="00C6449B" w:rsidRDefault="00CF08D6" w:rsidP="00CF08D6">
            <w:pPr>
              <w:pStyle w:val="TAC"/>
              <w:rPr>
                <w:rFonts w:eastAsia="SimSun"/>
                <w:lang w:val="en-CA"/>
              </w:rPr>
            </w:pPr>
            <w:r w:rsidRPr="00C6449B">
              <w:rPr>
                <w:rFonts w:eastAsia="SimSun"/>
                <w:lang w:val="en-CA"/>
              </w:rPr>
              <w:t>50</w:t>
            </w:r>
          </w:p>
        </w:tc>
        <w:tc>
          <w:tcPr>
            <w:tcW w:w="0" w:type="auto"/>
          </w:tcPr>
          <w:p w14:paraId="1B7B6362" w14:textId="77777777" w:rsidR="00CF08D6" w:rsidRPr="00C6449B" w:rsidRDefault="00CF08D6" w:rsidP="00CF08D6">
            <w:pPr>
              <w:pStyle w:val="TAC"/>
              <w:rPr>
                <w:rFonts w:eastAsia="SimSun"/>
                <w:lang w:val="en-CA"/>
              </w:rPr>
            </w:pPr>
            <w:r w:rsidRPr="00C6449B">
              <w:rPr>
                <w:rFonts w:eastAsia="SimSun"/>
                <w:lang w:val="en-CA"/>
              </w:rPr>
              <w:t>-8.2</w:t>
            </w:r>
          </w:p>
        </w:tc>
        <w:tc>
          <w:tcPr>
            <w:tcW w:w="0" w:type="auto"/>
          </w:tcPr>
          <w:p w14:paraId="67A06B29" w14:textId="77777777" w:rsidR="00CF08D6" w:rsidRPr="00C6449B" w:rsidRDefault="00CF08D6" w:rsidP="00CF08D6">
            <w:pPr>
              <w:pStyle w:val="TAC"/>
              <w:rPr>
                <w:rFonts w:eastAsia="SimSun"/>
                <w:lang w:val="en-CA"/>
              </w:rPr>
            </w:pPr>
            <w:r w:rsidRPr="00C6449B">
              <w:rPr>
                <w:lang w:val="en-CA"/>
              </w:rPr>
              <w:t>Rayleigh</w:t>
            </w:r>
          </w:p>
        </w:tc>
      </w:tr>
      <w:tr w:rsidR="00CF08D6" w:rsidRPr="00C6449B" w14:paraId="6E8B376A" w14:textId="77777777" w:rsidTr="00CF08D6">
        <w:trPr>
          <w:cantSplit/>
          <w:jc w:val="center"/>
        </w:trPr>
        <w:tc>
          <w:tcPr>
            <w:tcW w:w="0" w:type="auto"/>
            <w:vAlign w:val="center"/>
          </w:tcPr>
          <w:p w14:paraId="64DE59A5" w14:textId="77777777" w:rsidR="00CF08D6" w:rsidRPr="00C6449B" w:rsidRDefault="00CF08D6" w:rsidP="00CF08D6">
            <w:pPr>
              <w:pStyle w:val="TAC"/>
              <w:rPr>
                <w:lang w:val="en-CA"/>
              </w:rPr>
            </w:pPr>
            <w:r w:rsidRPr="00C6449B">
              <w:rPr>
                <w:lang w:val="en-CA"/>
              </w:rPr>
              <w:t>7</w:t>
            </w:r>
          </w:p>
        </w:tc>
        <w:tc>
          <w:tcPr>
            <w:tcW w:w="0" w:type="auto"/>
          </w:tcPr>
          <w:p w14:paraId="41220C39" w14:textId="77777777" w:rsidR="00CF08D6" w:rsidRPr="00C6449B" w:rsidRDefault="00CF08D6" w:rsidP="00CF08D6">
            <w:pPr>
              <w:pStyle w:val="TAC"/>
              <w:rPr>
                <w:lang w:val="en-CA"/>
              </w:rPr>
            </w:pPr>
            <w:r w:rsidRPr="00C6449B">
              <w:rPr>
                <w:lang w:val="en-CA"/>
              </w:rPr>
              <w:t>65</w:t>
            </w:r>
          </w:p>
        </w:tc>
        <w:tc>
          <w:tcPr>
            <w:tcW w:w="0" w:type="auto"/>
          </w:tcPr>
          <w:p w14:paraId="523BB528" w14:textId="77777777" w:rsidR="00CF08D6" w:rsidRPr="00C6449B" w:rsidRDefault="00CF08D6" w:rsidP="00CF08D6">
            <w:pPr>
              <w:pStyle w:val="TAC"/>
              <w:rPr>
                <w:lang w:val="en-CA"/>
              </w:rPr>
            </w:pPr>
            <w:r w:rsidRPr="00C6449B">
              <w:rPr>
                <w:lang w:val="en-CA"/>
              </w:rPr>
              <w:t>-13.1</w:t>
            </w:r>
          </w:p>
        </w:tc>
        <w:tc>
          <w:tcPr>
            <w:tcW w:w="0" w:type="auto"/>
          </w:tcPr>
          <w:p w14:paraId="57A1A030" w14:textId="77777777" w:rsidR="00CF08D6" w:rsidRPr="00C6449B" w:rsidRDefault="00CF08D6" w:rsidP="00CF08D6">
            <w:pPr>
              <w:pStyle w:val="TAC"/>
              <w:rPr>
                <w:lang w:val="en-CA"/>
              </w:rPr>
            </w:pPr>
            <w:r w:rsidRPr="00C6449B">
              <w:rPr>
                <w:lang w:val="en-CA"/>
              </w:rPr>
              <w:t>Rayleigh</w:t>
            </w:r>
          </w:p>
        </w:tc>
      </w:tr>
      <w:tr w:rsidR="00CF08D6" w:rsidRPr="00C6449B" w14:paraId="1839EA79" w14:textId="77777777" w:rsidTr="00CF08D6">
        <w:trPr>
          <w:cantSplit/>
          <w:jc w:val="center"/>
        </w:trPr>
        <w:tc>
          <w:tcPr>
            <w:tcW w:w="0" w:type="auto"/>
            <w:vAlign w:val="center"/>
          </w:tcPr>
          <w:p w14:paraId="6DD9BF83" w14:textId="77777777" w:rsidR="00CF08D6" w:rsidRPr="00C6449B" w:rsidRDefault="00CF08D6" w:rsidP="00CF08D6">
            <w:pPr>
              <w:pStyle w:val="TAC"/>
              <w:rPr>
                <w:lang w:val="en-CA"/>
              </w:rPr>
            </w:pPr>
            <w:r w:rsidRPr="00C6449B">
              <w:rPr>
                <w:lang w:val="en-CA"/>
              </w:rPr>
              <w:t xml:space="preserve"> 8</w:t>
            </w:r>
          </w:p>
        </w:tc>
        <w:tc>
          <w:tcPr>
            <w:tcW w:w="0" w:type="auto"/>
          </w:tcPr>
          <w:p w14:paraId="5594F4E8" w14:textId="77777777" w:rsidR="00CF08D6" w:rsidRPr="00C6449B" w:rsidRDefault="00CF08D6" w:rsidP="00CF08D6">
            <w:pPr>
              <w:pStyle w:val="TAC"/>
              <w:rPr>
                <w:lang w:val="en-CA"/>
              </w:rPr>
            </w:pPr>
            <w:r w:rsidRPr="00C6449B">
              <w:rPr>
                <w:lang w:val="en-CA"/>
              </w:rPr>
              <w:t>75</w:t>
            </w:r>
          </w:p>
        </w:tc>
        <w:tc>
          <w:tcPr>
            <w:tcW w:w="0" w:type="auto"/>
          </w:tcPr>
          <w:p w14:paraId="4E844CE9" w14:textId="77777777" w:rsidR="00CF08D6" w:rsidRPr="00C6449B" w:rsidRDefault="00CF08D6" w:rsidP="00CF08D6">
            <w:pPr>
              <w:pStyle w:val="TAC"/>
              <w:rPr>
                <w:lang w:val="en-CA"/>
              </w:rPr>
            </w:pPr>
            <w:r w:rsidRPr="00C6449B">
              <w:rPr>
                <w:lang w:val="en-CA"/>
              </w:rPr>
              <w:t>-11.5</w:t>
            </w:r>
          </w:p>
        </w:tc>
        <w:tc>
          <w:tcPr>
            <w:tcW w:w="0" w:type="auto"/>
          </w:tcPr>
          <w:p w14:paraId="44875E50" w14:textId="77777777" w:rsidR="00CF08D6" w:rsidRPr="00C6449B" w:rsidRDefault="00CF08D6" w:rsidP="00CF08D6">
            <w:pPr>
              <w:pStyle w:val="TAC"/>
              <w:rPr>
                <w:lang w:val="en-CA"/>
              </w:rPr>
            </w:pPr>
            <w:r w:rsidRPr="00C6449B">
              <w:rPr>
                <w:lang w:val="en-CA"/>
              </w:rPr>
              <w:t>Rayleigh</w:t>
            </w:r>
          </w:p>
        </w:tc>
      </w:tr>
      <w:tr w:rsidR="00CF08D6" w:rsidRPr="00C6449B" w14:paraId="5C3A3C16" w14:textId="77777777" w:rsidTr="00CF08D6">
        <w:trPr>
          <w:cantSplit/>
          <w:jc w:val="center"/>
        </w:trPr>
        <w:tc>
          <w:tcPr>
            <w:tcW w:w="0" w:type="auto"/>
            <w:vAlign w:val="center"/>
          </w:tcPr>
          <w:p w14:paraId="00E4DB68" w14:textId="77777777" w:rsidR="00CF08D6" w:rsidRPr="00C6449B" w:rsidRDefault="00CF08D6" w:rsidP="00CF08D6">
            <w:pPr>
              <w:pStyle w:val="TAC"/>
              <w:rPr>
                <w:lang w:val="en-CA"/>
              </w:rPr>
            </w:pPr>
            <w:r w:rsidRPr="00C6449B">
              <w:rPr>
                <w:lang w:val="en-CA"/>
              </w:rPr>
              <w:t>9</w:t>
            </w:r>
          </w:p>
        </w:tc>
        <w:tc>
          <w:tcPr>
            <w:tcW w:w="0" w:type="auto"/>
          </w:tcPr>
          <w:p w14:paraId="66C1E824" w14:textId="77777777" w:rsidR="00CF08D6" w:rsidRPr="00C6449B" w:rsidRDefault="00CF08D6" w:rsidP="00CF08D6">
            <w:pPr>
              <w:pStyle w:val="TAC"/>
              <w:rPr>
                <w:lang w:val="en-CA"/>
              </w:rPr>
            </w:pPr>
            <w:r w:rsidRPr="00C6449B">
              <w:rPr>
                <w:lang w:val="en-CA"/>
              </w:rPr>
              <w:t>105</w:t>
            </w:r>
          </w:p>
        </w:tc>
        <w:tc>
          <w:tcPr>
            <w:tcW w:w="0" w:type="auto"/>
          </w:tcPr>
          <w:p w14:paraId="37F3923C" w14:textId="77777777" w:rsidR="00CF08D6" w:rsidRPr="00C6449B" w:rsidRDefault="00CF08D6" w:rsidP="00CF08D6">
            <w:pPr>
              <w:pStyle w:val="TAC"/>
              <w:rPr>
                <w:lang w:val="en-CA"/>
              </w:rPr>
            </w:pPr>
            <w:r w:rsidRPr="00C6449B">
              <w:rPr>
                <w:lang w:val="en-CA"/>
              </w:rPr>
              <w:t>-11.0</w:t>
            </w:r>
          </w:p>
        </w:tc>
        <w:tc>
          <w:tcPr>
            <w:tcW w:w="0" w:type="auto"/>
          </w:tcPr>
          <w:p w14:paraId="163DCEFB" w14:textId="77777777" w:rsidR="00CF08D6" w:rsidRPr="00C6449B" w:rsidRDefault="00CF08D6" w:rsidP="00CF08D6">
            <w:pPr>
              <w:pStyle w:val="TAC"/>
              <w:rPr>
                <w:lang w:val="en-CA"/>
              </w:rPr>
            </w:pPr>
            <w:r w:rsidRPr="00C6449B">
              <w:rPr>
                <w:lang w:val="en-CA"/>
              </w:rPr>
              <w:t>Rayleigh</w:t>
            </w:r>
          </w:p>
        </w:tc>
      </w:tr>
      <w:tr w:rsidR="00CF08D6" w:rsidRPr="00C6449B" w14:paraId="05B29AB5" w14:textId="77777777" w:rsidTr="00CF08D6">
        <w:trPr>
          <w:cantSplit/>
          <w:jc w:val="center"/>
        </w:trPr>
        <w:tc>
          <w:tcPr>
            <w:tcW w:w="0" w:type="auto"/>
            <w:vAlign w:val="center"/>
          </w:tcPr>
          <w:p w14:paraId="41200E14" w14:textId="77777777" w:rsidR="00CF08D6" w:rsidRPr="00C6449B" w:rsidRDefault="00CF08D6" w:rsidP="00CF08D6">
            <w:pPr>
              <w:pStyle w:val="TAC"/>
              <w:rPr>
                <w:lang w:val="en-CA"/>
              </w:rPr>
            </w:pPr>
            <w:r w:rsidRPr="00C6449B">
              <w:rPr>
                <w:lang w:val="en-CA"/>
              </w:rPr>
              <w:t>10</w:t>
            </w:r>
          </w:p>
        </w:tc>
        <w:tc>
          <w:tcPr>
            <w:tcW w:w="0" w:type="auto"/>
          </w:tcPr>
          <w:p w14:paraId="05C8F94C" w14:textId="77777777" w:rsidR="00CF08D6" w:rsidRPr="00C6449B" w:rsidRDefault="00CF08D6" w:rsidP="00CF08D6">
            <w:pPr>
              <w:pStyle w:val="TAC"/>
              <w:rPr>
                <w:lang w:val="en-CA"/>
              </w:rPr>
            </w:pPr>
            <w:r w:rsidRPr="00C6449B">
              <w:rPr>
                <w:lang w:val="en-CA"/>
              </w:rPr>
              <w:t>135</w:t>
            </w:r>
          </w:p>
        </w:tc>
        <w:tc>
          <w:tcPr>
            <w:tcW w:w="0" w:type="auto"/>
          </w:tcPr>
          <w:p w14:paraId="0A109EE5" w14:textId="77777777" w:rsidR="00CF08D6" w:rsidRPr="00C6449B" w:rsidRDefault="00CF08D6" w:rsidP="00CF08D6">
            <w:pPr>
              <w:pStyle w:val="TAC"/>
              <w:rPr>
                <w:lang w:val="en-CA"/>
              </w:rPr>
            </w:pPr>
            <w:r w:rsidRPr="00C6449B">
              <w:rPr>
                <w:lang w:val="en-CA"/>
              </w:rPr>
              <w:t>-16.2</w:t>
            </w:r>
          </w:p>
        </w:tc>
        <w:tc>
          <w:tcPr>
            <w:tcW w:w="0" w:type="auto"/>
          </w:tcPr>
          <w:p w14:paraId="3AAC7934" w14:textId="77777777" w:rsidR="00CF08D6" w:rsidRPr="00C6449B" w:rsidRDefault="00CF08D6" w:rsidP="00CF08D6">
            <w:pPr>
              <w:pStyle w:val="TAC"/>
              <w:rPr>
                <w:lang w:val="en-CA"/>
              </w:rPr>
            </w:pPr>
            <w:r w:rsidRPr="00C6449B">
              <w:rPr>
                <w:lang w:val="en-CA"/>
              </w:rPr>
              <w:t>Rayleigh</w:t>
            </w:r>
          </w:p>
        </w:tc>
      </w:tr>
      <w:tr w:rsidR="00CF08D6" w:rsidRPr="00C6449B" w14:paraId="71E500E8" w14:textId="77777777" w:rsidTr="00CF08D6">
        <w:trPr>
          <w:cantSplit/>
          <w:jc w:val="center"/>
        </w:trPr>
        <w:tc>
          <w:tcPr>
            <w:tcW w:w="0" w:type="auto"/>
            <w:vAlign w:val="center"/>
          </w:tcPr>
          <w:p w14:paraId="2FE5CAED" w14:textId="77777777" w:rsidR="00CF08D6" w:rsidRPr="00C6449B" w:rsidRDefault="00CF08D6" w:rsidP="00CF08D6">
            <w:pPr>
              <w:pStyle w:val="TAC"/>
              <w:rPr>
                <w:lang w:val="en-CA"/>
              </w:rPr>
            </w:pPr>
            <w:r w:rsidRPr="00C6449B">
              <w:rPr>
                <w:lang w:val="en-CA"/>
              </w:rPr>
              <w:t>11</w:t>
            </w:r>
          </w:p>
        </w:tc>
        <w:tc>
          <w:tcPr>
            <w:tcW w:w="0" w:type="auto"/>
          </w:tcPr>
          <w:p w14:paraId="1DA6B047" w14:textId="77777777" w:rsidR="00CF08D6" w:rsidRPr="00C6449B" w:rsidRDefault="00CF08D6" w:rsidP="00CF08D6">
            <w:pPr>
              <w:pStyle w:val="TAC"/>
              <w:rPr>
                <w:lang w:val="en-CA"/>
              </w:rPr>
            </w:pPr>
            <w:r w:rsidRPr="00C6449B">
              <w:rPr>
                <w:lang w:val="en-CA"/>
              </w:rPr>
              <w:t>150</w:t>
            </w:r>
          </w:p>
        </w:tc>
        <w:tc>
          <w:tcPr>
            <w:tcW w:w="0" w:type="auto"/>
          </w:tcPr>
          <w:p w14:paraId="1EC566E4" w14:textId="77777777" w:rsidR="00CF08D6" w:rsidRPr="00C6449B" w:rsidRDefault="00CF08D6" w:rsidP="00CF08D6">
            <w:pPr>
              <w:pStyle w:val="TAC"/>
              <w:rPr>
                <w:lang w:val="en-CA"/>
              </w:rPr>
            </w:pPr>
            <w:r w:rsidRPr="00C6449B">
              <w:rPr>
                <w:lang w:val="en-CA"/>
              </w:rPr>
              <w:t>-16.6</w:t>
            </w:r>
          </w:p>
        </w:tc>
        <w:tc>
          <w:tcPr>
            <w:tcW w:w="0" w:type="auto"/>
          </w:tcPr>
          <w:p w14:paraId="1608FD2A" w14:textId="77777777" w:rsidR="00CF08D6" w:rsidRPr="00C6449B" w:rsidRDefault="00CF08D6" w:rsidP="00CF08D6">
            <w:pPr>
              <w:pStyle w:val="TAC"/>
              <w:rPr>
                <w:lang w:val="en-CA"/>
              </w:rPr>
            </w:pPr>
            <w:r w:rsidRPr="00C6449B">
              <w:rPr>
                <w:lang w:val="en-CA"/>
              </w:rPr>
              <w:t>Rayleigh</w:t>
            </w:r>
          </w:p>
        </w:tc>
      </w:tr>
      <w:tr w:rsidR="00CF08D6" w:rsidRPr="00C6449B" w14:paraId="215368EA" w14:textId="77777777" w:rsidTr="00CF08D6">
        <w:trPr>
          <w:cantSplit/>
          <w:jc w:val="center"/>
        </w:trPr>
        <w:tc>
          <w:tcPr>
            <w:tcW w:w="0" w:type="auto"/>
            <w:vAlign w:val="center"/>
          </w:tcPr>
          <w:p w14:paraId="7960BD83" w14:textId="77777777" w:rsidR="00CF08D6" w:rsidRPr="00C6449B" w:rsidRDefault="00CF08D6" w:rsidP="00CF08D6">
            <w:pPr>
              <w:pStyle w:val="TAC"/>
              <w:rPr>
                <w:lang w:val="en-CA"/>
              </w:rPr>
            </w:pPr>
            <w:r w:rsidRPr="00C6449B">
              <w:rPr>
                <w:lang w:val="en-CA"/>
              </w:rPr>
              <w:t>12</w:t>
            </w:r>
          </w:p>
        </w:tc>
        <w:tc>
          <w:tcPr>
            <w:tcW w:w="0" w:type="auto"/>
          </w:tcPr>
          <w:p w14:paraId="0F5346E6" w14:textId="77777777" w:rsidR="00CF08D6" w:rsidRPr="00C6449B" w:rsidRDefault="00CF08D6" w:rsidP="00CF08D6">
            <w:pPr>
              <w:pStyle w:val="TAC"/>
              <w:rPr>
                <w:lang w:val="en-CA"/>
              </w:rPr>
            </w:pPr>
            <w:r w:rsidRPr="00C6449B">
              <w:rPr>
                <w:lang w:val="en-CA"/>
              </w:rPr>
              <w:t>290</w:t>
            </w:r>
          </w:p>
        </w:tc>
        <w:tc>
          <w:tcPr>
            <w:tcW w:w="0" w:type="auto"/>
          </w:tcPr>
          <w:p w14:paraId="08D3A639" w14:textId="77777777" w:rsidR="00CF08D6" w:rsidRPr="00C6449B" w:rsidRDefault="00CF08D6" w:rsidP="00CF08D6">
            <w:pPr>
              <w:pStyle w:val="TAC"/>
              <w:rPr>
                <w:lang w:val="en-CA"/>
              </w:rPr>
            </w:pPr>
            <w:r w:rsidRPr="00C6449B">
              <w:rPr>
                <w:lang w:val="en-CA"/>
              </w:rPr>
              <w:t>-26.2</w:t>
            </w:r>
          </w:p>
        </w:tc>
        <w:tc>
          <w:tcPr>
            <w:tcW w:w="0" w:type="auto"/>
          </w:tcPr>
          <w:p w14:paraId="3A9C82D1" w14:textId="77777777" w:rsidR="00CF08D6" w:rsidRPr="00C6449B" w:rsidRDefault="00CF08D6" w:rsidP="00CF08D6">
            <w:pPr>
              <w:pStyle w:val="TAC"/>
              <w:rPr>
                <w:lang w:val="en-CA"/>
              </w:rPr>
            </w:pPr>
            <w:r w:rsidRPr="00C6449B">
              <w:rPr>
                <w:lang w:val="en-CA"/>
              </w:rPr>
              <w:t>Rayleigh</w:t>
            </w:r>
          </w:p>
        </w:tc>
      </w:tr>
    </w:tbl>
    <w:p w14:paraId="17EC9C72" w14:textId="77777777" w:rsidR="00CF08D6" w:rsidRPr="00C6449B" w:rsidRDefault="00CF08D6" w:rsidP="00CF08D6">
      <w:pPr>
        <w:rPr>
          <w:rFonts w:eastAsia="SimSun"/>
        </w:rPr>
      </w:pPr>
    </w:p>
    <w:p w14:paraId="6B3A872C" w14:textId="77777777" w:rsidR="00CF08D6" w:rsidRPr="00C6449B" w:rsidRDefault="00CF08D6" w:rsidP="00CF08D6">
      <w:pPr>
        <w:pStyle w:val="TH"/>
        <w:rPr>
          <w:lang w:val="en-US" w:eastAsia="zh-CN"/>
        </w:rPr>
      </w:pPr>
      <w:r w:rsidRPr="00C6449B">
        <w:t>Table G.2.1.1-</w:t>
      </w:r>
      <w:r w:rsidRPr="00C6449B">
        <w:rPr>
          <w:lang w:eastAsia="zh-CN"/>
        </w:rPr>
        <w:t>3:</w:t>
      </w:r>
      <w:r w:rsidRPr="00C6449B">
        <w:t xml:space="preserve"> </w:t>
      </w:r>
      <w:r w:rsidRPr="00C6449B">
        <w:rPr>
          <w:lang w:val="en-US" w:eastAsia="zh-CN"/>
        </w:rPr>
        <w:t>TDLB100 (DS = 100 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1077"/>
        <w:gridCol w:w="1167"/>
        <w:gridCol w:w="1846"/>
      </w:tblGrid>
      <w:tr w:rsidR="00CF08D6" w:rsidRPr="00C6449B" w14:paraId="6F5FC166" w14:textId="77777777" w:rsidTr="00CF08D6">
        <w:trPr>
          <w:cantSplit/>
          <w:jc w:val="center"/>
        </w:trPr>
        <w:tc>
          <w:tcPr>
            <w:tcW w:w="0" w:type="auto"/>
            <w:shd w:val="clear" w:color="auto" w:fill="auto"/>
          </w:tcPr>
          <w:p w14:paraId="3F6080F2" w14:textId="77777777" w:rsidR="00CF08D6" w:rsidRPr="00C6449B" w:rsidRDefault="00CF08D6" w:rsidP="00CF08D6">
            <w:pPr>
              <w:pStyle w:val="TAH"/>
              <w:rPr>
                <w:lang w:val="en-CA"/>
              </w:rPr>
            </w:pPr>
            <w:r w:rsidRPr="00C6449B">
              <w:rPr>
                <w:lang w:val="en-CA"/>
              </w:rPr>
              <w:t>Tap #</w:t>
            </w:r>
          </w:p>
        </w:tc>
        <w:tc>
          <w:tcPr>
            <w:tcW w:w="0" w:type="auto"/>
            <w:shd w:val="clear" w:color="auto" w:fill="auto"/>
          </w:tcPr>
          <w:p w14:paraId="743F955C" w14:textId="77777777" w:rsidR="00CF08D6" w:rsidRPr="00C6449B" w:rsidRDefault="00CF08D6" w:rsidP="00CF08D6">
            <w:pPr>
              <w:pStyle w:val="TAH"/>
              <w:rPr>
                <w:lang w:val="en-CA"/>
              </w:rPr>
            </w:pPr>
            <w:r w:rsidRPr="00C6449B">
              <w:rPr>
                <w:lang w:val="en-CA"/>
              </w:rPr>
              <w:t>Delay (ns)</w:t>
            </w:r>
          </w:p>
        </w:tc>
        <w:tc>
          <w:tcPr>
            <w:tcW w:w="0" w:type="auto"/>
            <w:shd w:val="clear" w:color="auto" w:fill="auto"/>
          </w:tcPr>
          <w:p w14:paraId="4651D545" w14:textId="77777777" w:rsidR="00CF08D6" w:rsidRPr="00C6449B" w:rsidRDefault="00CF08D6" w:rsidP="00CF08D6">
            <w:pPr>
              <w:pStyle w:val="TAH"/>
              <w:rPr>
                <w:lang w:val="en-CA"/>
              </w:rPr>
            </w:pPr>
            <w:r w:rsidRPr="00C6449B">
              <w:rPr>
                <w:lang w:val="en-CA"/>
              </w:rPr>
              <w:t>Power (dB)</w:t>
            </w:r>
          </w:p>
        </w:tc>
        <w:tc>
          <w:tcPr>
            <w:tcW w:w="0" w:type="auto"/>
            <w:shd w:val="clear" w:color="auto" w:fill="auto"/>
          </w:tcPr>
          <w:p w14:paraId="4C6F92CE" w14:textId="77777777" w:rsidR="00CF08D6" w:rsidRPr="00C6449B" w:rsidRDefault="00CF08D6" w:rsidP="00CF08D6">
            <w:pPr>
              <w:pStyle w:val="TAH"/>
              <w:rPr>
                <w:lang w:val="en-CA"/>
              </w:rPr>
            </w:pPr>
            <w:r w:rsidRPr="00C6449B">
              <w:rPr>
                <w:lang w:val="en-CA"/>
              </w:rPr>
              <w:t>Fading distribution</w:t>
            </w:r>
          </w:p>
        </w:tc>
      </w:tr>
      <w:tr w:rsidR="00CF08D6" w:rsidRPr="00C6449B" w14:paraId="3F1219F5" w14:textId="77777777" w:rsidTr="00CF08D6">
        <w:trPr>
          <w:cantSplit/>
          <w:jc w:val="center"/>
        </w:trPr>
        <w:tc>
          <w:tcPr>
            <w:tcW w:w="0" w:type="auto"/>
            <w:vAlign w:val="center"/>
          </w:tcPr>
          <w:p w14:paraId="478B5AB8" w14:textId="77777777" w:rsidR="00CF08D6" w:rsidRPr="00C6449B" w:rsidRDefault="00CF08D6" w:rsidP="00CF08D6">
            <w:pPr>
              <w:pStyle w:val="TAC"/>
              <w:rPr>
                <w:lang w:val="en-CA"/>
              </w:rPr>
            </w:pPr>
            <w:r w:rsidRPr="00C6449B">
              <w:rPr>
                <w:lang w:val="en-CA"/>
              </w:rPr>
              <w:t>1</w:t>
            </w:r>
          </w:p>
        </w:tc>
        <w:tc>
          <w:tcPr>
            <w:tcW w:w="0" w:type="auto"/>
          </w:tcPr>
          <w:p w14:paraId="482417A4" w14:textId="77777777" w:rsidR="00CF08D6" w:rsidRPr="00C6449B" w:rsidRDefault="00CF08D6" w:rsidP="00CF08D6">
            <w:pPr>
              <w:pStyle w:val="TAC"/>
              <w:rPr>
                <w:lang w:val="en-CA"/>
              </w:rPr>
            </w:pPr>
            <w:r w:rsidRPr="00C6449B">
              <w:rPr>
                <w:lang w:val="en-CA"/>
              </w:rPr>
              <w:t>0</w:t>
            </w:r>
          </w:p>
        </w:tc>
        <w:tc>
          <w:tcPr>
            <w:tcW w:w="0" w:type="auto"/>
          </w:tcPr>
          <w:p w14:paraId="2BABBD67" w14:textId="77777777" w:rsidR="00CF08D6" w:rsidRPr="00C6449B" w:rsidRDefault="00CF08D6" w:rsidP="00CF08D6">
            <w:pPr>
              <w:pStyle w:val="TAC"/>
              <w:rPr>
                <w:lang w:val="en-CA"/>
              </w:rPr>
            </w:pPr>
            <w:r w:rsidRPr="00C6449B">
              <w:rPr>
                <w:lang w:val="en-CA"/>
              </w:rPr>
              <w:t>0</w:t>
            </w:r>
          </w:p>
        </w:tc>
        <w:tc>
          <w:tcPr>
            <w:tcW w:w="0" w:type="auto"/>
          </w:tcPr>
          <w:p w14:paraId="768DF58D" w14:textId="77777777" w:rsidR="00CF08D6" w:rsidRPr="00C6449B" w:rsidRDefault="00CF08D6" w:rsidP="00CF08D6">
            <w:pPr>
              <w:pStyle w:val="TAC"/>
              <w:rPr>
                <w:lang w:val="en-CA"/>
              </w:rPr>
            </w:pPr>
            <w:r w:rsidRPr="00C6449B">
              <w:rPr>
                <w:lang w:val="en-CA"/>
              </w:rPr>
              <w:t>Rayleigh</w:t>
            </w:r>
          </w:p>
        </w:tc>
      </w:tr>
      <w:tr w:rsidR="00CF08D6" w:rsidRPr="00C6449B" w14:paraId="3DA2063A" w14:textId="77777777" w:rsidTr="00CF08D6">
        <w:trPr>
          <w:cantSplit/>
          <w:jc w:val="center"/>
        </w:trPr>
        <w:tc>
          <w:tcPr>
            <w:tcW w:w="0" w:type="auto"/>
            <w:vAlign w:val="center"/>
          </w:tcPr>
          <w:p w14:paraId="347AB009" w14:textId="77777777" w:rsidR="00CF08D6" w:rsidRPr="00C6449B" w:rsidRDefault="00CF08D6" w:rsidP="00CF08D6">
            <w:pPr>
              <w:pStyle w:val="TAC"/>
              <w:rPr>
                <w:lang w:val="en-CA"/>
              </w:rPr>
            </w:pPr>
            <w:r w:rsidRPr="00C6449B">
              <w:rPr>
                <w:lang w:val="en-CA"/>
              </w:rPr>
              <w:t>2</w:t>
            </w:r>
          </w:p>
        </w:tc>
        <w:tc>
          <w:tcPr>
            <w:tcW w:w="0" w:type="auto"/>
          </w:tcPr>
          <w:p w14:paraId="61C00F8D" w14:textId="77777777" w:rsidR="00CF08D6" w:rsidRPr="00C6449B" w:rsidRDefault="00CF08D6" w:rsidP="00CF08D6">
            <w:pPr>
              <w:pStyle w:val="TAC"/>
              <w:rPr>
                <w:lang w:val="en-CA"/>
              </w:rPr>
            </w:pPr>
            <w:r w:rsidRPr="00C6449B">
              <w:rPr>
                <w:lang w:val="en-CA"/>
              </w:rPr>
              <w:t>10</w:t>
            </w:r>
          </w:p>
        </w:tc>
        <w:tc>
          <w:tcPr>
            <w:tcW w:w="0" w:type="auto"/>
          </w:tcPr>
          <w:p w14:paraId="20217C9A" w14:textId="77777777" w:rsidR="00CF08D6" w:rsidRPr="00C6449B" w:rsidRDefault="00CF08D6" w:rsidP="00CF08D6">
            <w:pPr>
              <w:pStyle w:val="TAC"/>
              <w:rPr>
                <w:lang w:val="en-CA"/>
              </w:rPr>
            </w:pPr>
            <w:r w:rsidRPr="00C6449B">
              <w:rPr>
                <w:lang w:val="en-CA"/>
              </w:rPr>
              <w:t>-2.2</w:t>
            </w:r>
          </w:p>
        </w:tc>
        <w:tc>
          <w:tcPr>
            <w:tcW w:w="0" w:type="auto"/>
          </w:tcPr>
          <w:p w14:paraId="3FB5D465" w14:textId="77777777" w:rsidR="00CF08D6" w:rsidRPr="00C6449B" w:rsidRDefault="00CF08D6" w:rsidP="00CF08D6">
            <w:pPr>
              <w:pStyle w:val="TAC"/>
              <w:rPr>
                <w:lang w:val="en-CA"/>
              </w:rPr>
            </w:pPr>
            <w:r w:rsidRPr="00C6449B">
              <w:rPr>
                <w:lang w:val="en-CA"/>
              </w:rPr>
              <w:t>Rayleigh</w:t>
            </w:r>
          </w:p>
        </w:tc>
      </w:tr>
      <w:tr w:rsidR="00CF08D6" w:rsidRPr="00C6449B" w14:paraId="47862FCD" w14:textId="77777777" w:rsidTr="00CF08D6">
        <w:trPr>
          <w:cantSplit/>
          <w:jc w:val="center"/>
        </w:trPr>
        <w:tc>
          <w:tcPr>
            <w:tcW w:w="0" w:type="auto"/>
            <w:vAlign w:val="center"/>
          </w:tcPr>
          <w:p w14:paraId="0BD5A941" w14:textId="77777777" w:rsidR="00CF08D6" w:rsidRPr="00C6449B" w:rsidRDefault="00CF08D6" w:rsidP="00CF08D6">
            <w:pPr>
              <w:pStyle w:val="TAC"/>
              <w:rPr>
                <w:lang w:val="en-CA"/>
              </w:rPr>
            </w:pPr>
            <w:r w:rsidRPr="00C6449B">
              <w:rPr>
                <w:lang w:val="en-CA"/>
              </w:rPr>
              <w:t>3</w:t>
            </w:r>
          </w:p>
        </w:tc>
        <w:tc>
          <w:tcPr>
            <w:tcW w:w="0" w:type="auto"/>
          </w:tcPr>
          <w:p w14:paraId="1ECACF59" w14:textId="77777777" w:rsidR="00CF08D6" w:rsidRPr="00C6449B" w:rsidRDefault="00CF08D6" w:rsidP="00CF08D6">
            <w:pPr>
              <w:pStyle w:val="TAC"/>
              <w:rPr>
                <w:lang w:val="en-CA"/>
              </w:rPr>
            </w:pPr>
            <w:r w:rsidRPr="00C6449B">
              <w:rPr>
                <w:lang w:val="en-CA"/>
              </w:rPr>
              <w:t>20</w:t>
            </w:r>
          </w:p>
        </w:tc>
        <w:tc>
          <w:tcPr>
            <w:tcW w:w="0" w:type="auto"/>
          </w:tcPr>
          <w:p w14:paraId="65814DAA" w14:textId="77777777" w:rsidR="00CF08D6" w:rsidRPr="00C6449B" w:rsidRDefault="00CF08D6" w:rsidP="00CF08D6">
            <w:pPr>
              <w:pStyle w:val="TAC"/>
              <w:rPr>
                <w:lang w:val="en-CA"/>
              </w:rPr>
            </w:pPr>
            <w:r w:rsidRPr="00C6449B">
              <w:rPr>
                <w:lang w:val="en-CA"/>
              </w:rPr>
              <w:t>-0.6</w:t>
            </w:r>
          </w:p>
        </w:tc>
        <w:tc>
          <w:tcPr>
            <w:tcW w:w="0" w:type="auto"/>
          </w:tcPr>
          <w:p w14:paraId="2C8D65C6" w14:textId="77777777" w:rsidR="00CF08D6" w:rsidRPr="00C6449B" w:rsidRDefault="00CF08D6" w:rsidP="00CF08D6">
            <w:pPr>
              <w:pStyle w:val="TAC"/>
              <w:rPr>
                <w:lang w:val="en-CA"/>
              </w:rPr>
            </w:pPr>
            <w:r w:rsidRPr="00C6449B">
              <w:rPr>
                <w:lang w:val="en-CA"/>
              </w:rPr>
              <w:t>Rayleigh</w:t>
            </w:r>
          </w:p>
        </w:tc>
      </w:tr>
      <w:tr w:rsidR="00CF08D6" w:rsidRPr="00C6449B" w14:paraId="1A077F62" w14:textId="77777777" w:rsidTr="00CF08D6">
        <w:trPr>
          <w:cantSplit/>
          <w:jc w:val="center"/>
        </w:trPr>
        <w:tc>
          <w:tcPr>
            <w:tcW w:w="0" w:type="auto"/>
            <w:vAlign w:val="center"/>
          </w:tcPr>
          <w:p w14:paraId="01E4A145" w14:textId="77777777" w:rsidR="00CF08D6" w:rsidRPr="00C6449B" w:rsidRDefault="00CF08D6" w:rsidP="00CF08D6">
            <w:pPr>
              <w:pStyle w:val="TAC"/>
              <w:rPr>
                <w:lang w:val="en-CA"/>
              </w:rPr>
            </w:pPr>
            <w:r w:rsidRPr="00C6449B">
              <w:rPr>
                <w:lang w:val="en-CA"/>
              </w:rPr>
              <w:t>4</w:t>
            </w:r>
          </w:p>
        </w:tc>
        <w:tc>
          <w:tcPr>
            <w:tcW w:w="0" w:type="auto"/>
          </w:tcPr>
          <w:p w14:paraId="3B0B86B8" w14:textId="77777777" w:rsidR="00CF08D6" w:rsidRPr="00C6449B" w:rsidRDefault="00CF08D6" w:rsidP="00CF08D6">
            <w:pPr>
              <w:pStyle w:val="TAC"/>
              <w:rPr>
                <w:lang w:val="en-CA"/>
              </w:rPr>
            </w:pPr>
            <w:r w:rsidRPr="00C6449B">
              <w:rPr>
                <w:lang w:val="en-CA"/>
              </w:rPr>
              <w:t>30</w:t>
            </w:r>
          </w:p>
        </w:tc>
        <w:tc>
          <w:tcPr>
            <w:tcW w:w="0" w:type="auto"/>
          </w:tcPr>
          <w:p w14:paraId="443C1298" w14:textId="77777777" w:rsidR="00CF08D6" w:rsidRPr="00C6449B" w:rsidRDefault="00CF08D6" w:rsidP="00CF08D6">
            <w:pPr>
              <w:pStyle w:val="TAC"/>
              <w:rPr>
                <w:lang w:val="en-CA"/>
              </w:rPr>
            </w:pPr>
            <w:r w:rsidRPr="00C6449B">
              <w:rPr>
                <w:lang w:val="en-CA"/>
              </w:rPr>
              <w:t>-0.6</w:t>
            </w:r>
          </w:p>
        </w:tc>
        <w:tc>
          <w:tcPr>
            <w:tcW w:w="0" w:type="auto"/>
          </w:tcPr>
          <w:p w14:paraId="4FA22237" w14:textId="77777777" w:rsidR="00CF08D6" w:rsidRPr="00C6449B" w:rsidRDefault="00CF08D6" w:rsidP="00CF08D6">
            <w:pPr>
              <w:pStyle w:val="TAC"/>
              <w:rPr>
                <w:lang w:val="en-CA"/>
              </w:rPr>
            </w:pPr>
            <w:r w:rsidRPr="00C6449B">
              <w:rPr>
                <w:lang w:val="en-CA"/>
              </w:rPr>
              <w:t>Rayleigh</w:t>
            </w:r>
          </w:p>
        </w:tc>
      </w:tr>
      <w:tr w:rsidR="00CF08D6" w:rsidRPr="00C6449B" w14:paraId="4CDFDA7C" w14:textId="77777777" w:rsidTr="00CF08D6">
        <w:trPr>
          <w:cantSplit/>
          <w:jc w:val="center"/>
        </w:trPr>
        <w:tc>
          <w:tcPr>
            <w:tcW w:w="0" w:type="auto"/>
            <w:vAlign w:val="center"/>
          </w:tcPr>
          <w:p w14:paraId="2CAE9F8E" w14:textId="77777777" w:rsidR="00CF08D6" w:rsidRPr="00C6449B" w:rsidRDefault="00CF08D6" w:rsidP="00CF08D6">
            <w:pPr>
              <w:pStyle w:val="TAC"/>
              <w:rPr>
                <w:lang w:val="en-CA"/>
              </w:rPr>
            </w:pPr>
            <w:r w:rsidRPr="00C6449B">
              <w:rPr>
                <w:lang w:val="en-CA"/>
              </w:rPr>
              <w:t>5</w:t>
            </w:r>
          </w:p>
        </w:tc>
        <w:tc>
          <w:tcPr>
            <w:tcW w:w="0" w:type="auto"/>
          </w:tcPr>
          <w:p w14:paraId="422BD2F8" w14:textId="77777777" w:rsidR="00CF08D6" w:rsidRPr="00C6449B" w:rsidRDefault="00CF08D6" w:rsidP="00CF08D6">
            <w:pPr>
              <w:pStyle w:val="TAC"/>
              <w:rPr>
                <w:lang w:val="en-CA"/>
              </w:rPr>
            </w:pPr>
            <w:r w:rsidRPr="00C6449B">
              <w:rPr>
                <w:lang w:val="en-CA"/>
              </w:rPr>
              <w:t>35</w:t>
            </w:r>
          </w:p>
        </w:tc>
        <w:tc>
          <w:tcPr>
            <w:tcW w:w="0" w:type="auto"/>
          </w:tcPr>
          <w:p w14:paraId="26493968" w14:textId="77777777" w:rsidR="00CF08D6" w:rsidRPr="00C6449B" w:rsidRDefault="00CF08D6" w:rsidP="00CF08D6">
            <w:pPr>
              <w:pStyle w:val="TAC"/>
              <w:rPr>
                <w:lang w:val="en-CA"/>
              </w:rPr>
            </w:pPr>
            <w:r w:rsidRPr="00C6449B">
              <w:rPr>
                <w:lang w:val="en-CA"/>
              </w:rPr>
              <w:t>-0.3</w:t>
            </w:r>
          </w:p>
        </w:tc>
        <w:tc>
          <w:tcPr>
            <w:tcW w:w="0" w:type="auto"/>
          </w:tcPr>
          <w:p w14:paraId="622BFEEE" w14:textId="77777777" w:rsidR="00CF08D6" w:rsidRPr="00C6449B" w:rsidRDefault="00CF08D6" w:rsidP="00CF08D6">
            <w:pPr>
              <w:pStyle w:val="TAC"/>
              <w:rPr>
                <w:lang w:val="en-CA"/>
              </w:rPr>
            </w:pPr>
            <w:r w:rsidRPr="00C6449B">
              <w:rPr>
                <w:lang w:val="en-CA"/>
              </w:rPr>
              <w:t>Rayleigh</w:t>
            </w:r>
          </w:p>
        </w:tc>
      </w:tr>
      <w:tr w:rsidR="00CF08D6" w:rsidRPr="00C6449B" w14:paraId="04B93E16" w14:textId="77777777" w:rsidTr="00CF08D6">
        <w:trPr>
          <w:cantSplit/>
          <w:jc w:val="center"/>
        </w:trPr>
        <w:tc>
          <w:tcPr>
            <w:tcW w:w="0" w:type="auto"/>
            <w:vAlign w:val="center"/>
          </w:tcPr>
          <w:p w14:paraId="42CDA1B6" w14:textId="77777777" w:rsidR="00CF08D6" w:rsidRPr="00C6449B" w:rsidRDefault="00CF08D6" w:rsidP="00CF08D6">
            <w:pPr>
              <w:pStyle w:val="TAC"/>
              <w:rPr>
                <w:lang w:val="en-CA"/>
              </w:rPr>
            </w:pPr>
            <w:r w:rsidRPr="00C6449B">
              <w:rPr>
                <w:lang w:val="en-CA"/>
              </w:rPr>
              <w:t>6</w:t>
            </w:r>
          </w:p>
        </w:tc>
        <w:tc>
          <w:tcPr>
            <w:tcW w:w="0" w:type="auto"/>
          </w:tcPr>
          <w:p w14:paraId="65C194B6" w14:textId="77777777" w:rsidR="00CF08D6" w:rsidRPr="00C6449B" w:rsidRDefault="00CF08D6" w:rsidP="00CF08D6">
            <w:pPr>
              <w:pStyle w:val="TAC"/>
              <w:rPr>
                <w:lang w:val="en-CA"/>
              </w:rPr>
            </w:pPr>
            <w:r w:rsidRPr="00C6449B">
              <w:rPr>
                <w:lang w:val="en-CA"/>
              </w:rPr>
              <w:t>45</w:t>
            </w:r>
          </w:p>
        </w:tc>
        <w:tc>
          <w:tcPr>
            <w:tcW w:w="0" w:type="auto"/>
          </w:tcPr>
          <w:p w14:paraId="4E7302E7" w14:textId="77777777" w:rsidR="00CF08D6" w:rsidRPr="00C6449B" w:rsidRDefault="00CF08D6" w:rsidP="00CF08D6">
            <w:pPr>
              <w:pStyle w:val="TAC"/>
              <w:rPr>
                <w:lang w:val="en-CA"/>
              </w:rPr>
            </w:pPr>
            <w:r w:rsidRPr="00C6449B">
              <w:rPr>
                <w:lang w:val="en-CA"/>
              </w:rPr>
              <w:t>-1.2</w:t>
            </w:r>
          </w:p>
        </w:tc>
        <w:tc>
          <w:tcPr>
            <w:tcW w:w="0" w:type="auto"/>
          </w:tcPr>
          <w:p w14:paraId="2D432A44" w14:textId="77777777" w:rsidR="00CF08D6" w:rsidRPr="00C6449B" w:rsidRDefault="00CF08D6" w:rsidP="00CF08D6">
            <w:pPr>
              <w:pStyle w:val="TAC"/>
              <w:rPr>
                <w:lang w:val="en-CA"/>
              </w:rPr>
            </w:pPr>
            <w:r w:rsidRPr="00C6449B">
              <w:rPr>
                <w:lang w:val="en-CA"/>
              </w:rPr>
              <w:t>Rayleigh</w:t>
            </w:r>
          </w:p>
        </w:tc>
      </w:tr>
      <w:tr w:rsidR="00CF08D6" w:rsidRPr="00C6449B" w14:paraId="0D7F74C0" w14:textId="77777777" w:rsidTr="00CF08D6">
        <w:trPr>
          <w:cantSplit/>
          <w:jc w:val="center"/>
        </w:trPr>
        <w:tc>
          <w:tcPr>
            <w:tcW w:w="0" w:type="auto"/>
            <w:vAlign w:val="center"/>
          </w:tcPr>
          <w:p w14:paraId="518F7B21" w14:textId="77777777" w:rsidR="00CF08D6" w:rsidRPr="00C6449B" w:rsidRDefault="00CF08D6" w:rsidP="00CF08D6">
            <w:pPr>
              <w:pStyle w:val="TAC"/>
              <w:rPr>
                <w:lang w:val="en-CA"/>
              </w:rPr>
            </w:pPr>
            <w:r w:rsidRPr="00C6449B">
              <w:rPr>
                <w:lang w:val="en-CA"/>
              </w:rPr>
              <w:t>7</w:t>
            </w:r>
          </w:p>
        </w:tc>
        <w:tc>
          <w:tcPr>
            <w:tcW w:w="0" w:type="auto"/>
          </w:tcPr>
          <w:p w14:paraId="0873701E" w14:textId="77777777" w:rsidR="00CF08D6" w:rsidRPr="00C6449B" w:rsidRDefault="00CF08D6" w:rsidP="00CF08D6">
            <w:pPr>
              <w:pStyle w:val="TAC"/>
              <w:rPr>
                <w:lang w:val="en-CA"/>
              </w:rPr>
            </w:pPr>
            <w:r w:rsidRPr="00C6449B">
              <w:rPr>
                <w:lang w:val="en-CA"/>
              </w:rPr>
              <w:t>55</w:t>
            </w:r>
          </w:p>
        </w:tc>
        <w:tc>
          <w:tcPr>
            <w:tcW w:w="0" w:type="auto"/>
          </w:tcPr>
          <w:p w14:paraId="4FA0DB2E" w14:textId="77777777" w:rsidR="00CF08D6" w:rsidRPr="00C6449B" w:rsidRDefault="00CF08D6" w:rsidP="00CF08D6">
            <w:pPr>
              <w:pStyle w:val="TAC"/>
              <w:rPr>
                <w:lang w:val="en-CA"/>
              </w:rPr>
            </w:pPr>
            <w:r w:rsidRPr="00C6449B">
              <w:rPr>
                <w:lang w:val="en-CA"/>
              </w:rPr>
              <w:t>-5.9</w:t>
            </w:r>
          </w:p>
        </w:tc>
        <w:tc>
          <w:tcPr>
            <w:tcW w:w="0" w:type="auto"/>
          </w:tcPr>
          <w:p w14:paraId="69055AF6" w14:textId="77777777" w:rsidR="00CF08D6" w:rsidRPr="00C6449B" w:rsidRDefault="00CF08D6" w:rsidP="00CF08D6">
            <w:pPr>
              <w:pStyle w:val="TAC"/>
              <w:rPr>
                <w:lang w:val="en-CA"/>
              </w:rPr>
            </w:pPr>
            <w:r w:rsidRPr="00C6449B">
              <w:rPr>
                <w:lang w:val="en-CA"/>
              </w:rPr>
              <w:t>Rayleigh</w:t>
            </w:r>
          </w:p>
        </w:tc>
      </w:tr>
      <w:tr w:rsidR="00CF08D6" w:rsidRPr="00C6449B" w14:paraId="6063F08D" w14:textId="77777777" w:rsidTr="00CF08D6">
        <w:trPr>
          <w:cantSplit/>
          <w:jc w:val="center"/>
        </w:trPr>
        <w:tc>
          <w:tcPr>
            <w:tcW w:w="0" w:type="auto"/>
            <w:vAlign w:val="center"/>
          </w:tcPr>
          <w:p w14:paraId="6DAE9402" w14:textId="77777777" w:rsidR="00CF08D6" w:rsidRPr="00C6449B" w:rsidRDefault="00CF08D6" w:rsidP="00CF08D6">
            <w:pPr>
              <w:pStyle w:val="TAC"/>
              <w:rPr>
                <w:lang w:val="en-CA"/>
              </w:rPr>
            </w:pPr>
            <w:r w:rsidRPr="00C6449B">
              <w:rPr>
                <w:lang w:val="en-CA"/>
              </w:rPr>
              <w:t>8</w:t>
            </w:r>
          </w:p>
        </w:tc>
        <w:tc>
          <w:tcPr>
            <w:tcW w:w="0" w:type="auto"/>
          </w:tcPr>
          <w:p w14:paraId="5D70FBA6" w14:textId="77777777" w:rsidR="00CF08D6" w:rsidRPr="00C6449B" w:rsidRDefault="00CF08D6" w:rsidP="00CF08D6">
            <w:pPr>
              <w:pStyle w:val="TAC"/>
              <w:rPr>
                <w:lang w:val="en-CA"/>
              </w:rPr>
            </w:pPr>
            <w:r w:rsidRPr="00C6449B">
              <w:rPr>
                <w:lang w:val="en-CA"/>
              </w:rPr>
              <w:t>120</w:t>
            </w:r>
          </w:p>
        </w:tc>
        <w:tc>
          <w:tcPr>
            <w:tcW w:w="0" w:type="auto"/>
          </w:tcPr>
          <w:p w14:paraId="5272F0EF" w14:textId="77777777" w:rsidR="00CF08D6" w:rsidRPr="00C6449B" w:rsidRDefault="00CF08D6" w:rsidP="00CF08D6">
            <w:pPr>
              <w:pStyle w:val="TAC"/>
              <w:rPr>
                <w:lang w:val="en-CA"/>
              </w:rPr>
            </w:pPr>
            <w:r w:rsidRPr="00C6449B">
              <w:rPr>
                <w:lang w:val="en-CA"/>
              </w:rPr>
              <w:t>-2.2</w:t>
            </w:r>
          </w:p>
        </w:tc>
        <w:tc>
          <w:tcPr>
            <w:tcW w:w="0" w:type="auto"/>
          </w:tcPr>
          <w:p w14:paraId="1E91F4AA" w14:textId="77777777" w:rsidR="00CF08D6" w:rsidRPr="00C6449B" w:rsidRDefault="00CF08D6" w:rsidP="00CF08D6">
            <w:pPr>
              <w:pStyle w:val="TAC"/>
              <w:rPr>
                <w:lang w:val="en-CA"/>
              </w:rPr>
            </w:pPr>
            <w:r w:rsidRPr="00C6449B">
              <w:rPr>
                <w:lang w:val="en-CA"/>
              </w:rPr>
              <w:t>Rayleigh</w:t>
            </w:r>
          </w:p>
        </w:tc>
      </w:tr>
      <w:tr w:rsidR="00CF08D6" w:rsidRPr="00C6449B" w14:paraId="7F746255" w14:textId="77777777" w:rsidTr="00CF08D6">
        <w:trPr>
          <w:cantSplit/>
          <w:jc w:val="center"/>
        </w:trPr>
        <w:tc>
          <w:tcPr>
            <w:tcW w:w="0" w:type="auto"/>
            <w:vAlign w:val="center"/>
          </w:tcPr>
          <w:p w14:paraId="75104668" w14:textId="77777777" w:rsidR="00CF08D6" w:rsidRPr="00C6449B" w:rsidRDefault="00CF08D6" w:rsidP="00CF08D6">
            <w:pPr>
              <w:pStyle w:val="TAC"/>
              <w:rPr>
                <w:rFonts w:eastAsia="SimSun"/>
                <w:lang w:val="en-CA"/>
              </w:rPr>
            </w:pPr>
            <w:r w:rsidRPr="00C6449B">
              <w:rPr>
                <w:rFonts w:eastAsia="SimSun"/>
                <w:lang w:val="en-CA"/>
              </w:rPr>
              <w:t>9</w:t>
            </w:r>
          </w:p>
        </w:tc>
        <w:tc>
          <w:tcPr>
            <w:tcW w:w="0" w:type="auto"/>
          </w:tcPr>
          <w:p w14:paraId="0C6A0749" w14:textId="77777777" w:rsidR="00CF08D6" w:rsidRPr="00C6449B" w:rsidRDefault="00CF08D6" w:rsidP="00CF08D6">
            <w:pPr>
              <w:pStyle w:val="TAC"/>
              <w:rPr>
                <w:rFonts w:eastAsia="SimSun"/>
                <w:lang w:val="en-CA"/>
              </w:rPr>
            </w:pPr>
            <w:r w:rsidRPr="00C6449B">
              <w:rPr>
                <w:rFonts w:eastAsia="SimSun"/>
                <w:lang w:val="en-CA"/>
              </w:rPr>
              <w:t>170</w:t>
            </w:r>
          </w:p>
        </w:tc>
        <w:tc>
          <w:tcPr>
            <w:tcW w:w="0" w:type="auto"/>
          </w:tcPr>
          <w:p w14:paraId="5AA6269A" w14:textId="77777777" w:rsidR="00CF08D6" w:rsidRPr="00C6449B" w:rsidRDefault="00CF08D6" w:rsidP="00CF08D6">
            <w:pPr>
              <w:pStyle w:val="TAC"/>
              <w:rPr>
                <w:rFonts w:eastAsia="SimSun"/>
                <w:lang w:val="en-CA"/>
              </w:rPr>
            </w:pPr>
            <w:r w:rsidRPr="00C6449B">
              <w:rPr>
                <w:rFonts w:eastAsia="SimSun"/>
                <w:lang w:val="en-CA"/>
              </w:rPr>
              <w:t>-0.8</w:t>
            </w:r>
          </w:p>
        </w:tc>
        <w:tc>
          <w:tcPr>
            <w:tcW w:w="0" w:type="auto"/>
          </w:tcPr>
          <w:p w14:paraId="3323CCCB" w14:textId="77777777" w:rsidR="00CF08D6" w:rsidRPr="00C6449B" w:rsidRDefault="00CF08D6" w:rsidP="00CF08D6">
            <w:pPr>
              <w:pStyle w:val="TAC"/>
              <w:rPr>
                <w:rFonts w:eastAsia="SimSun"/>
                <w:lang w:val="en-CA"/>
              </w:rPr>
            </w:pPr>
            <w:r w:rsidRPr="00C6449B">
              <w:rPr>
                <w:lang w:val="en-CA"/>
              </w:rPr>
              <w:t>Rayleigh</w:t>
            </w:r>
          </w:p>
        </w:tc>
      </w:tr>
      <w:tr w:rsidR="00CF08D6" w:rsidRPr="00C6449B" w14:paraId="11B711F0" w14:textId="77777777" w:rsidTr="00CF08D6">
        <w:trPr>
          <w:cantSplit/>
          <w:jc w:val="center"/>
        </w:trPr>
        <w:tc>
          <w:tcPr>
            <w:tcW w:w="0" w:type="auto"/>
            <w:vAlign w:val="center"/>
          </w:tcPr>
          <w:p w14:paraId="2EED47DF" w14:textId="77777777" w:rsidR="00CF08D6" w:rsidRPr="00C6449B" w:rsidRDefault="00CF08D6" w:rsidP="00CF08D6">
            <w:pPr>
              <w:pStyle w:val="TAC"/>
              <w:rPr>
                <w:lang w:val="en-CA"/>
              </w:rPr>
            </w:pPr>
            <w:r w:rsidRPr="00C6449B">
              <w:rPr>
                <w:lang w:val="en-CA"/>
              </w:rPr>
              <w:t>10</w:t>
            </w:r>
          </w:p>
        </w:tc>
        <w:tc>
          <w:tcPr>
            <w:tcW w:w="0" w:type="auto"/>
          </w:tcPr>
          <w:p w14:paraId="5FEB0C8D" w14:textId="77777777" w:rsidR="00CF08D6" w:rsidRPr="00C6449B" w:rsidRDefault="00CF08D6" w:rsidP="00CF08D6">
            <w:pPr>
              <w:pStyle w:val="TAC"/>
              <w:rPr>
                <w:lang w:val="en-CA"/>
              </w:rPr>
            </w:pPr>
            <w:r w:rsidRPr="00C6449B">
              <w:rPr>
                <w:lang w:val="en-CA"/>
              </w:rPr>
              <w:t>245</w:t>
            </w:r>
          </w:p>
        </w:tc>
        <w:tc>
          <w:tcPr>
            <w:tcW w:w="0" w:type="auto"/>
          </w:tcPr>
          <w:p w14:paraId="574D758E" w14:textId="77777777" w:rsidR="00CF08D6" w:rsidRPr="00C6449B" w:rsidRDefault="00CF08D6" w:rsidP="00CF08D6">
            <w:pPr>
              <w:pStyle w:val="TAC"/>
              <w:rPr>
                <w:lang w:val="en-CA"/>
              </w:rPr>
            </w:pPr>
            <w:r w:rsidRPr="00C6449B">
              <w:rPr>
                <w:lang w:val="en-CA"/>
              </w:rPr>
              <w:t>-6.3</w:t>
            </w:r>
          </w:p>
        </w:tc>
        <w:tc>
          <w:tcPr>
            <w:tcW w:w="0" w:type="auto"/>
          </w:tcPr>
          <w:p w14:paraId="51A3BDD9" w14:textId="77777777" w:rsidR="00CF08D6" w:rsidRPr="00C6449B" w:rsidRDefault="00CF08D6" w:rsidP="00CF08D6">
            <w:pPr>
              <w:pStyle w:val="TAC"/>
              <w:rPr>
                <w:lang w:val="en-CA"/>
              </w:rPr>
            </w:pPr>
            <w:r w:rsidRPr="00C6449B">
              <w:rPr>
                <w:lang w:val="en-CA"/>
              </w:rPr>
              <w:t>Rayleigh</w:t>
            </w:r>
          </w:p>
        </w:tc>
      </w:tr>
      <w:tr w:rsidR="00CF08D6" w:rsidRPr="00C6449B" w14:paraId="4F150D4B" w14:textId="77777777" w:rsidTr="00CF08D6">
        <w:trPr>
          <w:cantSplit/>
          <w:jc w:val="center"/>
        </w:trPr>
        <w:tc>
          <w:tcPr>
            <w:tcW w:w="0" w:type="auto"/>
            <w:vAlign w:val="center"/>
          </w:tcPr>
          <w:p w14:paraId="3737F170" w14:textId="77777777" w:rsidR="00CF08D6" w:rsidRPr="00C6449B" w:rsidRDefault="00CF08D6" w:rsidP="00CF08D6">
            <w:pPr>
              <w:pStyle w:val="TAC"/>
              <w:rPr>
                <w:lang w:val="en-CA"/>
              </w:rPr>
            </w:pPr>
            <w:r w:rsidRPr="00C6449B">
              <w:rPr>
                <w:lang w:val="en-CA"/>
              </w:rPr>
              <w:t>11</w:t>
            </w:r>
          </w:p>
        </w:tc>
        <w:tc>
          <w:tcPr>
            <w:tcW w:w="0" w:type="auto"/>
          </w:tcPr>
          <w:p w14:paraId="783639F0" w14:textId="77777777" w:rsidR="00CF08D6" w:rsidRPr="00C6449B" w:rsidRDefault="00CF08D6" w:rsidP="00CF08D6">
            <w:pPr>
              <w:pStyle w:val="TAC"/>
              <w:rPr>
                <w:lang w:val="en-CA"/>
              </w:rPr>
            </w:pPr>
            <w:r w:rsidRPr="00C6449B">
              <w:rPr>
                <w:lang w:val="en-CA"/>
              </w:rPr>
              <w:t>330</w:t>
            </w:r>
          </w:p>
        </w:tc>
        <w:tc>
          <w:tcPr>
            <w:tcW w:w="0" w:type="auto"/>
          </w:tcPr>
          <w:p w14:paraId="5359ADBD" w14:textId="77777777" w:rsidR="00CF08D6" w:rsidRPr="00C6449B" w:rsidRDefault="00CF08D6" w:rsidP="00CF08D6">
            <w:pPr>
              <w:pStyle w:val="TAC"/>
              <w:rPr>
                <w:lang w:val="en-CA"/>
              </w:rPr>
            </w:pPr>
            <w:r w:rsidRPr="00C6449B">
              <w:rPr>
                <w:lang w:val="en-CA"/>
              </w:rPr>
              <w:t>-7.5</w:t>
            </w:r>
          </w:p>
        </w:tc>
        <w:tc>
          <w:tcPr>
            <w:tcW w:w="0" w:type="auto"/>
          </w:tcPr>
          <w:p w14:paraId="326B07C0" w14:textId="77777777" w:rsidR="00CF08D6" w:rsidRPr="00C6449B" w:rsidRDefault="00CF08D6" w:rsidP="00CF08D6">
            <w:pPr>
              <w:pStyle w:val="TAC"/>
              <w:rPr>
                <w:lang w:val="en-CA"/>
              </w:rPr>
            </w:pPr>
            <w:r w:rsidRPr="00C6449B">
              <w:rPr>
                <w:lang w:val="en-CA"/>
              </w:rPr>
              <w:t>Rayleigh</w:t>
            </w:r>
          </w:p>
        </w:tc>
      </w:tr>
      <w:tr w:rsidR="00CF08D6" w:rsidRPr="00C6449B" w14:paraId="3139EA29" w14:textId="77777777" w:rsidTr="00CF08D6">
        <w:trPr>
          <w:cantSplit/>
          <w:trHeight w:val="70"/>
          <w:jc w:val="center"/>
        </w:trPr>
        <w:tc>
          <w:tcPr>
            <w:tcW w:w="0" w:type="auto"/>
            <w:vAlign w:val="center"/>
          </w:tcPr>
          <w:p w14:paraId="75ABC717" w14:textId="77777777" w:rsidR="00CF08D6" w:rsidRPr="00C6449B" w:rsidRDefault="00CF08D6" w:rsidP="00CF08D6">
            <w:pPr>
              <w:pStyle w:val="TAC"/>
              <w:rPr>
                <w:lang w:val="en-CA"/>
              </w:rPr>
            </w:pPr>
            <w:r w:rsidRPr="00C6449B">
              <w:rPr>
                <w:lang w:val="en-CA"/>
              </w:rPr>
              <w:t>12</w:t>
            </w:r>
          </w:p>
        </w:tc>
        <w:tc>
          <w:tcPr>
            <w:tcW w:w="0" w:type="auto"/>
          </w:tcPr>
          <w:p w14:paraId="5A01BD2F" w14:textId="77777777" w:rsidR="00CF08D6" w:rsidRPr="00C6449B" w:rsidRDefault="00CF08D6" w:rsidP="00CF08D6">
            <w:pPr>
              <w:pStyle w:val="TAC"/>
              <w:rPr>
                <w:lang w:val="en-CA"/>
              </w:rPr>
            </w:pPr>
            <w:r w:rsidRPr="00C6449B">
              <w:rPr>
                <w:lang w:val="en-CA"/>
              </w:rPr>
              <w:t>480</w:t>
            </w:r>
          </w:p>
        </w:tc>
        <w:tc>
          <w:tcPr>
            <w:tcW w:w="0" w:type="auto"/>
          </w:tcPr>
          <w:p w14:paraId="0FC3896C" w14:textId="77777777" w:rsidR="00CF08D6" w:rsidRPr="00C6449B" w:rsidRDefault="00CF08D6" w:rsidP="00CF08D6">
            <w:pPr>
              <w:pStyle w:val="TAC"/>
              <w:rPr>
                <w:lang w:val="en-CA"/>
              </w:rPr>
            </w:pPr>
            <w:r w:rsidRPr="00C6449B">
              <w:rPr>
                <w:lang w:val="en-CA"/>
              </w:rPr>
              <w:t>-7.1</w:t>
            </w:r>
          </w:p>
        </w:tc>
        <w:tc>
          <w:tcPr>
            <w:tcW w:w="0" w:type="auto"/>
          </w:tcPr>
          <w:p w14:paraId="5B7BA370" w14:textId="77777777" w:rsidR="00CF08D6" w:rsidRPr="00C6449B" w:rsidRDefault="00CF08D6" w:rsidP="00CF08D6">
            <w:pPr>
              <w:pStyle w:val="TAC"/>
              <w:rPr>
                <w:lang w:val="en-CA"/>
              </w:rPr>
            </w:pPr>
            <w:r w:rsidRPr="00C6449B">
              <w:rPr>
                <w:lang w:val="en-CA"/>
              </w:rPr>
              <w:t>Rayleigh</w:t>
            </w:r>
          </w:p>
        </w:tc>
      </w:tr>
    </w:tbl>
    <w:p w14:paraId="15D90502" w14:textId="77777777" w:rsidR="00CF08D6" w:rsidRPr="00C6449B" w:rsidRDefault="00CF08D6" w:rsidP="00CF08D6">
      <w:pPr>
        <w:rPr>
          <w:rFonts w:eastAsia="SimSun"/>
        </w:rPr>
      </w:pPr>
    </w:p>
    <w:p w14:paraId="41A1D699" w14:textId="77777777" w:rsidR="00CF08D6" w:rsidRPr="00C6449B" w:rsidRDefault="00CF08D6" w:rsidP="00CF08D6">
      <w:pPr>
        <w:pStyle w:val="TH"/>
        <w:rPr>
          <w:lang w:val="en-US" w:eastAsia="zh-CN"/>
        </w:rPr>
      </w:pPr>
      <w:r w:rsidRPr="00C6449B">
        <w:t>Table G.2.1.1-</w:t>
      </w:r>
      <w:r w:rsidRPr="00C6449B">
        <w:rPr>
          <w:lang w:eastAsia="zh-CN"/>
        </w:rPr>
        <w:t>4:</w:t>
      </w:r>
      <w:r w:rsidRPr="00C6449B">
        <w:t xml:space="preserve"> </w:t>
      </w:r>
      <w:r w:rsidRPr="00C6449B">
        <w:rPr>
          <w:lang w:val="en-US" w:eastAsia="zh-CN"/>
        </w:rPr>
        <w:t>TDLC300 (DS = 300 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1077"/>
        <w:gridCol w:w="1167"/>
        <w:gridCol w:w="1846"/>
      </w:tblGrid>
      <w:tr w:rsidR="00CF08D6" w:rsidRPr="00C6449B" w14:paraId="2630ED2C" w14:textId="77777777" w:rsidTr="00CF08D6">
        <w:trPr>
          <w:cantSplit/>
          <w:jc w:val="center"/>
        </w:trPr>
        <w:tc>
          <w:tcPr>
            <w:tcW w:w="0" w:type="auto"/>
            <w:shd w:val="clear" w:color="auto" w:fill="auto"/>
          </w:tcPr>
          <w:p w14:paraId="78B2803F" w14:textId="77777777" w:rsidR="00CF08D6" w:rsidRPr="00C6449B" w:rsidRDefault="00CF08D6" w:rsidP="00CF08D6">
            <w:pPr>
              <w:pStyle w:val="TAH"/>
              <w:rPr>
                <w:lang w:val="en-CA"/>
              </w:rPr>
            </w:pPr>
            <w:r w:rsidRPr="00C6449B">
              <w:rPr>
                <w:lang w:val="en-CA"/>
              </w:rPr>
              <w:t>Tap #</w:t>
            </w:r>
          </w:p>
        </w:tc>
        <w:tc>
          <w:tcPr>
            <w:tcW w:w="0" w:type="auto"/>
            <w:shd w:val="clear" w:color="auto" w:fill="auto"/>
          </w:tcPr>
          <w:p w14:paraId="72EEFAD4" w14:textId="77777777" w:rsidR="00CF08D6" w:rsidRPr="00C6449B" w:rsidRDefault="00CF08D6" w:rsidP="00CF08D6">
            <w:pPr>
              <w:pStyle w:val="TAH"/>
              <w:rPr>
                <w:lang w:val="en-CA"/>
              </w:rPr>
            </w:pPr>
            <w:r w:rsidRPr="00C6449B">
              <w:rPr>
                <w:lang w:val="en-CA"/>
              </w:rPr>
              <w:t>Delay (ns)</w:t>
            </w:r>
          </w:p>
        </w:tc>
        <w:tc>
          <w:tcPr>
            <w:tcW w:w="0" w:type="auto"/>
            <w:shd w:val="clear" w:color="auto" w:fill="auto"/>
          </w:tcPr>
          <w:p w14:paraId="5519804A" w14:textId="77777777" w:rsidR="00CF08D6" w:rsidRPr="00C6449B" w:rsidRDefault="00CF08D6" w:rsidP="00CF08D6">
            <w:pPr>
              <w:pStyle w:val="TAH"/>
              <w:rPr>
                <w:lang w:val="en-CA"/>
              </w:rPr>
            </w:pPr>
            <w:r w:rsidRPr="00C6449B">
              <w:rPr>
                <w:lang w:val="en-CA"/>
              </w:rPr>
              <w:t>Power (dB)</w:t>
            </w:r>
          </w:p>
        </w:tc>
        <w:tc>
          <w:tcPr>
            <w:tcW w:w="0" w:type="auto"/>
            <w:shd w:val="clear" w:color="auto" w:fill="auto"/>
          </w:tcPr>
          <w:p w14:paraId="4E5B78AA" w14:textId="77777777" w:rsidR="00CF08D6" w:rsidRPr="00C6449B" w:rsidRDefault="00CF08D6" w:rsidP="00CF08D6">
            <w:pPr>
              <w:pStyle w:val="TAH"/>
              <w:rPr>
                <w:lang w:val="en-CA"/>
              </w:rPr>
            </w:pPr>
            <w:r w:rsidRPr="00C6449B">
              <w:rPr>
                <w:lang w:val="en-CA"/>
              </w:rPr>
              <w:t>Fading distribution</w:t>
            </w:r>
          </w:p>
        </w:tc>
      </w:tr>
      <w:tr w:rsidR="00CF08D6" w:rsidRPr="00C6449B" w14:paraId="110BEAB0" w14:textId="77777777" w:rsidTr="00CF08D6">
        <w:trPr>
          <w:cantSplit/>
          <w:jc w:val="center"/>
        </w:trPr>
        <w:tc>
          <w:tcPr>
            <w:tcW w:w="0" w:type="auto"/>
            <w:vAlign w:val="center"/>
          </w:tcPr>
          <w:p w14:paraId="3E077B8A" w14:textId="77777777" w:rsidR="00CF08D6" w:rsidRPr="00C6449B" w:rsidRDefault="00CF08D6" w:rsidP="00CF08D6">
            <w:pPr>
              <w:pStyle w:val="TAC"/>
              <w:rPr>
                <w:lang w:val="en-CA"/>
              </w:rPr>
            </w:pPr>
            <w:r w:rsidRPr="00C6449B">
              <w:rPr>
                <w:lang w:val="en-CA"/>
              </w:rPr>
              <w:t>1</w:t>
            </w:r>
          </w:p>
        </w:tc>
        <w:tc>
          <w:tcPr>
            <w:tcW w:w="0" w:type="auto"/>
            <w:vAlign w:val="center"/>
          </w:tcPr>
          <w:p w14:paraId="401B2CB5" w14:textId="77777777" w:rsidR="00CF08D6" w:rsidRPr="00C6449B" w:rsidRDefault="00CF08D6" w:rsidP="00CF08D6">
            <w:pPr>
              <w:pStyle w:val="TAC"/>
              <w:rPr>
                <w:lang w:val="en-CA"/>
              </w:rPr>
            </w:pPr>
            <w:r w:rsidRPr="00C6449B">
              <w:rPr>
                <w:lang w:val="en-CA"/>
              </w:rPr>
              <w:t>0</w:t>
            </w:r>
          </w:p>
        </w:tc>
        <w:tc>
          <w:tcPr>
            <w:tcW w:w="0" w:type="auto"/>
          </w:tcPr>
          <w:p w14:paraId="6D8EF1D8" w14:textId="77777777" w:rsidR="00CF08D6" w:rsidRPr="00C6449B" w:rsidRDefault="00CF08D6" w:rsidP="00CF08D6">
            <w:pPr>
              <w:pStyle w:val="TAC"/>
              <w:rPr>
                <w:lang w:val="en-CA"/>
              </w:rPr>
            </w:pPr>
            <w:r w:rsidRPr="00C6449B">
              <w:rPr>
                <w:lang w:val="en-CA"/>
              </w:rPr>
              <w:t>-6.9</w:t>
            </w:r>
          </w:p>
        </w:tc>
        <w:tc>
          <w:tcPr>
            <w:tcW w:w="0" w:type="auto"/>
          </w:tcPr>
          <w:p w14:paraId="1FE0E05C" w14:textId="77777777" w:rsidR="00CF08D6" w:rsidRPr="00C6449B" w:rsidRDefault="00CF08D6" w:rsidP="00CF08D6">
            <w:pPr>
              <w:pStyle w:val="TAC"/>
              <w:rPr>
                <w:lang w:val="en-CA"/>
              </w:rPr>
            </w:pPr>
            <w:r w:rsidRPr="00C6449B">
              <w:rPr>
                <w:lang w:val="en-CA"/>
              </w:rPr>
              <w:t>Rayleigh</w:t>
            </w:r>
          </w:p>
        </w:tc>
      </w:tr>
      <w:tr w:rsidR="00CF08D6" w:rsidRPr="00C6449B" w14:paraId="6F6474B8" w14:textId="77777777" w:rsidTr="00CF08D6">
        <w:trPr>
          <w:cantSplit/>
          <w:jc w:val="center"/>
        </w:trPr>
        <w:tc>
          <w:tcPr>
            <w:tcW w:w="0" w:type="auto"/>
            <w:vAlign w:val="center"/>
          </w:tcPr>
          <w:p w14:paraId="11371D6F" w14:textId="77777777" w:rsidR="00CF08D6" w:rsidRPr="00C6449B" w:rsidRDefault="00CF08D6" w:rsidP="00CF08D6">
            <w:pPr>
              <w:pStyle w:val="TAC"/>
              <w:rPr>
                <w:lang w:val="en-CA"/>
              </w:rPr>
            </w:pPr>
            <w:r w:rsidRPr="00C6449B">
              <w:rPr>
                <w:lang w:val="en-CA"/>
              </w:rPr>
              <w:t>2</w:t>
            </w:r>
          </w:p>
        </w:tc>
        <w:tc>
          <w:tcPr>
            <w:tcW w:w="0" w:type="auto"/>
            <w:vAlign w:val="center"/>
          </w:tcPr>
          <w:p w14:paraId="0A70E758" w14:textId="77777777" w:rsidR="00CF08D6" w:rsidRPr="00C6449B" w:rsidRDefault="00CF08D6" w:rsidP="00CF08D6">
            <w:pPr>
              <w:pStyle w:val="TAC"/>
              <w:rPr>
                <w:lang w:val="en-CA"/>
              </w:rPr>
            </w:pPr>
            <w:r w:rsidRPr="00C6449B">
              <w:rPr>
                <w:lang w:val="en-CA"/>
              </w:rPr>
              <w:t>65</w:t>
            </w:r>
          </w:p>
        </w:tc>
        <w:tc>
          <w:tcPr>
            <w:tcW w:w="0" w:type="auto"/>
          </w:tcPr>
          <w:p w14:paraId="2867E167" w14:textId="77777777" w:rsidR="00CF08D6" w:rsidRPr="00C6449B" w:rsidRDefault="00CF08D6" w:rsidP="00CF08D6">
            <w:pPr>
              <w:pStyle w:val="TAC"/>
              <w:rPr>
                <w:lang w:val="en-CA"/>
              </w:rPr>
            </w:pPr>
            <w:r w:rsidRPr="00C6449B">
              <w:rPr>
                <w:lang w:val="en-CA"/>
              </w:rPr>
              <w:t>0</w:t>
            </w:r>
          </w:p>
        </w:tc>
        <w:tc>
          <w:tcPr>
            <w:tcW w:w="0" w:type="auto"/>
          </w:tcPr>
          <w:p w14:paraId="343EFC5E" w14:textId="77777777" w:rsidR="00CF08D6" w:rsidRPr="00C6449B" w:rsidRDefault="00CF08D6" w:rsidP="00CF08D6">
            <w:pPr>
              <w:pStyle w:val="TAC"/>
              <w:rPr>
                <w:lang w:val="en-CA"/>
              </w:rPr>
            </w:pPr>
            <w:r w:rsidRPr="00C6449B">
              <w:rPr>
                <w:lang w:val="en-CA"/>
              </w:rPr>
              <w:t>Rayleigh</w:t>
            </w:r>
          </w:p>
        </w:tc>
      </w:tr>
      <w:tr w:rsidR="00CF08D6" w:rsidRPr="00C6449B" w14:paraId="4E39EA65" w14:textId="77777777" w:rsidTr="00CF08D6">
        <w:trPr>
          <w:cantSplit/>
          <w:jc w:val="center"/>
        </w:trPr>
        <w:tc>
          <w:tcPr>
            <w:tcW w:w="0" w:type="auto"/>
            <w:vAlign w:val="center"/>
          </w:tcPr>
          <w:p w14:paraId="7BDE9720" w14:textId="77777777" w:rsidR="00CF08D6" w:rsidRPr="00C6449B" w:rsidRDefault="00CF08D6" w:rsidP="00CF08D6">
            <w:pPr>
              <w:pStyle w:val="TAC"/>
              <w:rPr>
                <w:lang w:val="en-CA"/>
              </w:rPr>
            </w:pPr>
            <w:r w:rsidRPr="00C6449B">
              <w:rPr>
                <w:lang w:val="en-CA"/>
              </w:rPr>
              <w:t>3</w:t>
            </w:r>
          </w:p>
        </w:tc>
        <w:tc>
          <w:tcPr>
            <w:tcW w:w="0" w:type="auto"/>
            <w:vAlign w:val="center"/>
          </w:tcPr>
          <w:p w14:paraId="25589033" w14:textId="77777777" w:rsidR="00CF08D6" w:rsidRPr="00C6449B" w:rsidRDefault="00CF08D6" w:rsidP="00CF08D6">
            <w:pPr>
              <w:pStyle w:val="TAC"/>
              <w:rPr>
                <w:lang w:val="en-CA"/>
              </w:rPr>
            </w:pPr>
            <w:r w:rsidRPr="00C6449B">
              <w:rPr>
                <w:lang w:val="en-CA"/>
              </w:rPr>
              <w:t>70</w:t>
            </w:r>
          </w:p>
        </w:tc>
        <w:tc>
          <w:tcPr>
            <w:tcW w:w="0" w:type="auto"/>
          </w:tcPr>
          <w:p w14:paraId="51A0CBD1" w14:textId="77777777" w:rsidR="00CF08D6" w:rsidRPr="00C6449B" w:rsidRDefault="00CF08D6" w:rsidP="00CF08D6">
            <w:pPr>
              <w:pStyle w:val="TAC"/>
              <w:rPr>
                <w:lang w:val="en-CA"/>
              </w:rPr>
            </w:pPr>
            <w:r w:rsidRPr="00C6449B">
              <w:rPr>
                <w:lang w:val="en-CA"/>
              </w:rPr>
              <w:t>-7.7</w:t>
            </w:r>
          </w:p>
        </w:tc>
        <w:tc>
          <w:tcPr>
            <w:tcW w:w="0" w:type="auto"/>
          </w:tcPr>
          <w:p w14:paraId="20B80238" w14:textId="77777777" w:rsidR="00CF08D6" w:rsidRPr="00C6449B" w:rsidRDefault="00CF08D6" w:rsidP="00CF08D6">
            <w:pPr>
              <w:pStyle w:val="TAC"/>
              <w:rPr>
                <w:lang w:val="en-CA"/>
              </w:rPr>
            </w:pPr>
            <w:r w:rsidRPr="00C6449B">
              <w:rPr>
                <w:lang w:val="en-CA"/>
              </w:rPr>
              <w:t>Rayleigh</w:t>
            </w:r>
          </w:p>
        </w:tc>
      </w:tr>
      <w:tr w:rsidR="00CF08D6" w:rsidRPr="00C6449B" w14:paraId="70BB25BB" w14:textId="77777777" w:rsidTr="00CF08D6">
        <w:trPr>
          <w:cantSplit/>
          <w:jc w:val="center"/>
        </w:trPr>
        <w:tc>
          <w:tcPr>
            <w:tcW w:w="0" w:type="auto"/>
            <w:vAlign w:val="center"/>
          </w:tcPr>
          <w:p w14:paraId="1EE20C8B" w14:textId="77777777" w:rsidR="00CF08D6" w:rsidRPr="00C6449B" w:rsidRDefault="00CF08D6" w:rsidP="00CF08D6">
            <w:pPr>
              <w:pStyle w:val="TAC"/>
              <w:rPr>
                <w:lang w:val="en-CA"/>
              </w:rPr>
            </w:pPr>
            <w:r w:rsidRPr="00C6449B">
              <w:rPr>
                <w:lang w:val="en-CA"/>
              </w:rPr>
              <w:t>4</w:t>
            </w:r>
          </w:p>
        </w:tc>
        <w:tc>
          <w:tcPr>
            <w:tcW w:w="0" w:type="auto"/>
          </w:tcPr>
          <w:p w14:paraId="610800E4" w14:textId="77777777" w:rsidR="00CF08D6" w:rsidRPr="00C6449B" w:rsidRDefault="00CF08D6" w:rsidP="00CF08D6">
            <w:pPr>
              <w:pStyle w:val="TAC"/>
              <w:rPr>
                <w:lang w:val="en-CA"/>
              </w:rPr>
            </w:pPr>
            <w:r w:rsidRPr="00C6449B">
              <w:rPr>
                <w:lang w:val="en-CA"/>
              </w:rPr>
              <w:t>190</w:t>
            </w:r>
          </w:p>
        </w:tc>
        <w:tc>
          <w:tcPr>
            <w:tcW w:w="0" w:type="auto"/>
          </w:tcPr>
          <w:p w14:paraId="0B172736" w14:textId="77777777" w:rsidR="00CF08D6" w:rsidRPr="00C6449B" w:rsidRDefault="00CF08D6" w:rsidP="00CF08D6">
            <w:pPr>
              <w:pStyle w:val="TAC"/>
              <w:rPr>
                <w:lang w:val="en-CA"/>
              </w:rPr>
            </w:pPr>
            <w:r w:rsidRPr="00C6449B">
              <w:rPr>
                <w:lang w:val="en-CA"/>
              </w:rPr>
              <w:t>-2.5</w:t>
            </w:r>
          </w:p>
        </w:tc>
        <w:tc>
          <w:tcPr>
            <w:tcW w:w="0" w:type="auto"/>
          </w:tcPr>
          <w:p w14:paraId="12480A2D" w14:textId="77777777" w:rsidR="00CF08D6" w:rsidRPr="00C6449B" w:rsidRDefault="00CF08D6" w:rsidP="00CF08D6">
            <w:pPr>
              <w:pStyle w:val="TAC"/>
              <w:rPr>
                <w:lang w:val="en-CA"/>
              </w:rPr>
            </w:pPr>
            <w:r w:rsidRPr="00C6449B">
              <w:rPr>
                <w:lang w:val="en-CA"/>
              </w:rPr>
              <w:t>Rayleigh</w:t>
            </w:r>
          </w:p>
        </w:tc>
      </w:tr>
      <w:tr w:rsidR="00CF08D6" w:rsidRPr="00C6449B" w14:paraId="444B0A30" w14:textId="77777777" w:rsidTr="00CF08D6">
        <w:trPr>
          <w:cantSplit/>
          <w:jc w:val="center"/>
        </w:trPr>
        <w:tc>
          <w:tcPr>
            <w:tcW w:w="0" w:type="auto"/>
            <w:vAlign w:val="center"/>
          </w:tcPr>
          <w:p w14:paraId="56A3586A" w14:textId="77777777" w:rsidR="00CF08D6" w:rsidRPr="00C6449B" w:rsidRDefault="00CF08D6" w:rsidP="00CF08D6">
            <w:pPr>
              <w:pStyle w:val="TAC"/>
              <w:rPr>
                <w:lang w:val="en-CA"/>
              </w:rPr>
            </w:pPr>
            <w:r w:rsidRPr="00C6449B">
              <w:rPr>
                <w:lang w:val="en-CA"/>
              </w:rPr>
              <w:t>5</w:t>
            </w:r>
          </w:p>
        </w:tc>
        <w:tc>
          <w:tcPr>
            <w:tcW w:w="0" w:type="auto"/>
            <w:vAlign w:val="center"/>
          </w:tcPr>
          <w:p w14:paraId="5383C07C" w14:textId="77777777" w:rsidR="00CF08D6" w:rsidRPr="00C6449B" w:rsidRDefault="00CF08D6" w:rsidP="00CF08D6">
            <w:pPr>
              <w:pStyle w:val="TAC"/>
              <w:rPr>
                <w:lang w:val="en-CA"/>
              </w:rPr>
            </w:pPr>
            <w:r w:rsidRPr="00C6449B">
              <w:rPr>
                <w:lang w:val="en-CA"/>
              </w:rPr>
              <w:t>195</w:t>
            </w:r>
          </w:p>
        </w:tc>
        <w:tc>
          <w:tcPr>
            <w:tcW w:w="0" w:type="auto"/>
            <w:vAlign w:val="center"/>
          </w:tcPr>
          <w:p w14:paraId="007C370F" w14:textId="77777777" w:rsidR="00CF08D6" w:rsidRPr="00C6449B" w:rsidRDefault="00CF08D6" w:rsidP="00CF08D6">
            <w:pPr>
              <w:pStyle w:val="TAC"/>
              <w:rPr>
                <w:lang w:val="en-CA"/>
              </w:rPr>
            </w:pPr>
            <w:r w:rsidRPr="00C6449B">
              <w:rPr>
                <w:lang w:val="en-CA"/>
              </w:rPr>
              <w:t>-2.4</w:t>
            </w:r>
          </w:p>
        </w:tc>
        <w:tc>
          <w:tcPr>
            <w:tcW w:w="0" w:type="auto"/>
          </w:tcPr>
          <w:p w14:paraId="3858DE0A" w14:textId="77777777" w:rsidR="00CF08D6" w:rsidRPr="00C6449B" w:rsidRDefault="00CF08D6" w:rsidP="00CF08D6">
            <w:pPr>
              <w:pStyle w:val="TAC"/>
              <w:rPr>
                <w:lang w:val="en-CA"/>
              </w:rPr>
            </w:pPr>
            <w:r w:rsidRPr="00C6449B">
              <w:rPr>
                <w:lang w:val="en-CA"/>
              </w:rPr>
              <w:t>Rayleigh</w:t>
            </w:r>
          </w:p>
        </w:tc>
      </w:tr>
      <w:tr w:rsidR="00CF08D6" w:rsidRPr="00C6449B" w14:paraId="6EE56B19" w14:textId="77777777" w:rsidTr="00CF08D6">
        <w:trPr>
          <w:cantSplit/>
          <w:jc w:val="center"/>
        </w:trPr>
        <w:tc>
          <w:tcPr>
            <w:tcW w:w="0" w:type="auto"/>
            <w:vAlign w:val="center"/>
          </w:tcPr>
          <w:p w14:paraId="0DD2AF9A" w14:textId="77777777" w:rsidR="00CF08D6" w:rsidRPr="00C6449B" w:rsidRDefault="00CF08D6" w:rsidP="00CF08D6">
            <w:pPr>
              <w:pStyle w:val="TAC"/>
              <w:rPr>
                <w:lang w:val="en-CA"/>
              </w:rPr>
            </w:pPr>
            <w:r w:rsidRPr="00C6449B">
              <w:rPr>
                <w:lang w:val="en-CA"/>
              </w:rPr>
              <w:t>6</w:t>
            </w:r>
          </w:p>
        </w:tc>
        <w:tc>
          <w:tcPr>
            <w:tcW w:w="0" w:type="auto"/>
            <w:vAlign w:val="center"/>
          </w:tcPr>
          <w:p w14:paraId="66A76A74" w14:textId="77777777" w:rsidR="00CF08D6" w:rsidRPr="00C6449B" w:rsidRDefault="00CF08D6" w:rsidP="00CF08D6">
            <w:pPr>
              <w:pStyle w:val="TAC"/>
              <w:rPr>
                <w:lang w:val="en-CA"/>
              </w:rPr>
            </w:pPr>
            <w:r w:rsidRPr="00C6449B">
              <w:rPr>
                <w:lang w:val="en-CA"/>
              </w:rPr>
              <w:t>200</w:t>
            </w:r>
          </w:p>
        </w:tc>
        <w:tc>
          <w:tcPr>
            <w:tcW w:w="0" w:type="auto"/>
            <w:vAlign w:val="center"/>
          </w:tcPr>
          <w:p w14:paraId="3FABD73B" w14:textId="77777777" w:rsidR="00CF08D6" w:rsidRPr="00C6449B" w:rsidRDefault="00CF08D6" w:rsidP="00CF08D6">
            <w:pPr>
              <w:pStyle w:val="TAC"/>
              <w:rPr>
                <w:lang w:val="en-CA"/>
              </w:rPr>
            </w:pPr>
            <w:r w:rsidRPr="00C6449B">
              <w:rPr>
                <w:lang w:val="en-CA"/>
              </w:rPr>
              <w:t>-9.9</w:t>
            </w:r>
          </w:p>
        </w:tc>
        <w:tc>
          <w:tcPr>
            <w:tcW w:w="0" w:type="auto"/>
          </w:tcPr>
          <w:p w14:paraId="3E6CCC46" w14:textId="77777777" w:rsidR="00CF08D6" w:rsidRPr="00C6449B" w:rsidRDefault="00CF08D6" w:rsidP="00CF08D6">
            <w:pPr>
              <w:pStyle w:val="TAC"/>
              <w:rPr>
                <w:lang w:val="en-CA"/>
              </w:rPr>
            </w:pPr>
            <w:r w:rsidRPr="00C6449B">
              <w:rPr>
                <w:lang w:val="en-CA"/>
              </w:rPr>
              <w:t>Rayleigh</w:t>
            </w:r>
          </w:p>
        </w:tc>
      </w:tr>
      <w:tr w:rsidR="00CF08D6" w:rsidRPr="00C6449B" w14:paraId="045C952E" w14:textId="77777777" w:rsidTr="00CF08D6">
        <w:trPr>
          <w:cantSplit/>
          <w:jc w:val="center"/>
        </w:trPr>
        <w:tc>
          <w:tcPr>
            <w:tcW w:w="0" w:type="auto"/>
            <w:vAlign w:val="center"/>
          </w:tcPr>
          <w:p w14:paraId="724A9DD5" w14:textId="77777777" w:rsidR="00CF08D6" w:rsidRPr="00C6449B" w:rsidRDefault="00CF08D6" w:rsidP="00CF08D6">
            <w:pPr>
              <w:pStyle w:val="TAC"/>
              <w:rPr>
                <w:lang w:val="en-CA"/>
              </w:rPr>
            </w:pPr>
            <w:r w:rsidRPr="00C6449B">
              <w:rPr>
                <w:lang w:val="en-CA"/>
              </w:rPr>
              <w:t>7</w:t>
            </w:r>
          </w:p>
        </w:tc>
        <w:tc>
          <w:tcPr>
            <w:tcW w:w="0" w:type="auto"/>
            <w:vAlign w:val="center"/>
          </w:tcPr>
          <w:p w14:paraId="3395E90B" w14:textId="77777777" w:rsidR="00CF08D6" w:rsidRPr="00C6449B" w:rsidRDefault="00CF08D6" w:rsidP="00CF08D6">
            <w:pPr>
              <w:pStyle w:val="TAC"/>
              <w:rPr>
                <w:lang w:val="en-CA"/>
              </w:rPr>
            </w:pPr>
            <w:r w:rsidRPr="00C6449B">
              <w:rPr>
                <w:lang w:val="en-CA"/>
              </w:rPr>
              <w:t>240</w:t>
            </w:r>
          </w:p>
        </w:tc>
        <w:tc>
          <w:tcPr>
            <w:tcW w:w="0" w:type="auto"/>
            <w:vAlign w:val="center"/>
          </w:tcPr>
          <w:p w14:paraId="191A1DCB" w14:textId="77777777" w:rsidR="00CF08D6" w:rsidRPr="00C6449B" w:rsidRDefault="00CF08D6" w:rsidP="00CF08D6">
            <w:pPr>
              <w:pStyle w:val="TAC"/>
              <w:rPr>
                <w:lang w:val="en-CA"/>
              </w:rPr>
            </w:pPr>
            <w:r w:rsidRPr="00C6449B">
              <w:rPr>
                <w:lang w:val="en-CA"/>
              </w:rPr>
              <w:t>-8.0</w:t>
            </w:r>
          </w:p>
        </w:tc>
        <w:tc>
          <w:tcPr>
            <w:tcW w:w="0" w:type="auto"/>
          </w:tcPr>
          <w:p w14:paraId="19F5C393" w14:textId="77777777" w:rsidR="00CF08D6" w:rsidRPr="00C6449B" w:rsidRDefault="00CF08D6" w:rsidP="00CF08D6">
            <w:pPr>
              <w:pStyle w:val="TAC"/>
              <w:rPr>
                <w:lang w:val="en-CA"/>
              </w:rPr>
            </w:pPr>
            <w:r w:rsidRPr="00C6449B">
              <w:rPr>
                <w:lang w:val="en-CA"/>
              </w:rPr>
              <w:t>Rayleigh</w:t>
            </w:r>
          </w:p>
        </w:tc>
      </w:tr>
      <w:tr w:rsidR="00CF08D6" w:rsidRPr="00C6449B" w14:paraId="09F82815" w14:textId="77777777" w:rsidTr="00CF08D6">
        <w:trPr>
          <w:cantSplit/>
          <w:jc w:val="center"/>
        </w:trPr>
        <w:tc>
          <w:tcPr>
            <w:tcW w:w="0" w:type="auto"/>
            <w:vAlign w:val="center"/>
          </w:tcPr>
          <w:p w14:paraId="6ED3B0B8" w14:textId="77777777" w:rsidR="00CF08D6" w:rsidRPr="00C6449B" w:rsidRDefault="00CF08D6" w:rsidP="00CF08D6">
            <w:pPr>
              <w:pStyle w:val="TAC"/>
              <w:rPr>
                <w:lang w:val="en-CA"/>
              </w:rPr>
            </w:pPr>
            <w:r w:rsidRPr="00C6449B">
              <w:rPr>
                <w:lang w:val="en-CA"/>
              </w:rPr>
              <w:t>8</w:t>
            </w:r>
          </w:p>
        </w:tc>
        <w:tc>
          <w:tcPr>
            <w:tcW w:w="0" w:type="auto"/>
            <w:vAlign w:val="center"/>
          </w:tcPr>
          <w:p w14:paraId="4A2F66B9" w14:textId="77777777" w:rsidR="00CF08D6" w:rsidRPr="00C6449B" w:rsidRDefault="00CF08D6" w:rsidP="00CF08D6">
            <w:pPr>
              <w:pStyle w:val="TAC"/>
              <w:rPr>
                <w:lang w:val="en-CA"/>
              </w:rPr>
            </w:pPr>
            <w:r w:rsidRPr="00C6449B">
              <w:rPr>
                <w:lang w:val="en-CA"/>
              </w:rPr>
              <w:t>325</w:t>
            </w:r>
          </w:p>
        </w:tc>
        <w:tc>
          <w:tcPr>
            <w:tcW w:w="0" w:type="auto"/>
            <w:vAlign w:val="center"/>
          </w:tcPr>
          <w:p w14:paraId="1784A5FE" w14:textId="77777777" w:rsidR="00CF08D6" w:rsidRPr="00C6449B" w:rsidRDefault="00CF08D6" w:rsidP="00CF08D6">
            <w:pPr>
              <w:pStyle w:val="TAC"/>
              <w:rPr>
                <w:lang w:val="en-CA"/>
              </w:rPr>
            </w:pPr>
            <w:r w:rsidRPr="00C6449B">
              <w:rPr>
                <w:lang w:val="en-CA"/>
              </w:rPr>
              <w:t>-6.6</w:t>
            </w:r>
          </w:p>
        </w:tc>
        <w:tc>
          <w:tcPr>
            <w:tcW w:w="0" w:type="auto"/>
          </w:tcPr>
          <w:p w14:paraId="56E0D27F" w14:textId="77777777" w:rsidR="00CF08D6" w:rsidRPr="00C6449B" w:rsidRDefault="00CF08D6" w:rsidP="00CF08D6">
            <w:pPr>
              <w:pStyle w:val="TAC"/>
              <w:rPr>
                <w:lang w:val="en-CA"/>
              </w:rPr>
            </w:pPr>
            <w:r w:rsidRPr="00C6449B">
              <w:rPr>
                <w:lang w:val="en-CA"/>
              </w:rPr>
              <w:t>Rayleigh</w:t>
            </w:r>
          </w:p>
        </w:tc>
      </w:tr>
      <w:tr w:rsidR="00CF08D6" w:rsidRPr="00C6449B" w14:paraId="018EAC52" w14:textId="77777777" w:rsidTr="00CF08D6">
        <w:trPr>
          <w:cantSplit/>
          <w:jc w:val="center"/>
        </w:trPr>
        <w:tc>
          <w:tcPr>
            <w:tcW w:w="0" w:type="auto"/>
            <w:vAlign w:val="center"/>
          </w:tcPr>
          <w:p w14:paraId="10266E38" w14:textId="77777777" w:rsidR="00CF08D6" w:rsidRPr="00C6449B" w:rsidRDefault="00CF08D6" w:rsidP="00CF08D6">
            <w:pPr>
              <w:pStyle w:val="TAC"/>
              <w:rPr>
                <w:rFonts w:eastAsia="SimSun"/>
                <w:lang w:val="en-CA"/>
              </w:rPr>
            </w:pPr>
            <w:r w:rsidRPr="00C6449B">
              <w:rPr>
                <w:rFonts w:eastAsia="SimSun"/>
                <w:lang w:val="en-CA"/>
              </w:rPr>
              <w:t>9</w:t>
            </w:r>
          </w:p>
        </w:tc>
        <w:tc>
          <w:tcPr>
            <w:tcW w:w="0" w:type="auto"/>
            <w:vAlign w:val="center"/>
          </w:tcPr>
          <w:p w14:paraId="2D5F23DA" w14:textId="77777777" w:rsidR="00CF08D6" w:rsidRPr="00C6449B" w:rsidRDefault="00CF08D6" w:rsidP="00CF08D6">
            <w:pPr>
              <w:pStyle w:val="TAC"/>
              <w:rPr>
                <w:rFonts w:eastAsia="SimSun"/>
                <w:lang w:val="en-CA"/>
              </w:rPr>
            </w:pPr>
            <w:r w:rsidRPr="00C6449B">
              <w:rPr>
                <w:lang w:val="en-CA"/>
              </w:rPr>
              <w:t>520</w:t>
            </w:r>
          </w:p>
        </w:tc>
        <w:tc>
          <w:tcPr>
            <w:tcW w:w="0" w:type="auto"/>
            <w:vAlign w:val="center"/>
          </w:tcPr>
          <w:p w14:paraId="35EF1CF1" w14:textId="77777777" w:rsidR="00CF08D6" w:rsidRPr="00C6449B" w:rsidRDefault="00CF08D6" w:rsidP="00CF08D6">
            <w:pPr>
              <w:pStyle w:val="TAC"/>
              <w:rPr>
                <w:rFonts w:eastAsia="SimSun"/>
                <w:lang w:val="en-CA"/>
              </w:rPr>
            </w:pPr>
            <w:r w:rsidRPr="00C6449B">
              <w:rPr>
                <w:lang w:val="en-CA"/>
              </w:rPr>
              <w:t>-7.1</w:t>
            </w:r>
          </w:p>
        </w:tc>
        <w:tc>
          <w:tcPr>
            <w:tcW w:w="0" w:type="auto"/>
          </w:tcPr>
          <w:p w14:paraId="31360C9D" w14:textId="77777777" w:rsidR="00CF08D6" w:rsidRPr="00C6449B" w:rsidRDefault="00CF08D6" w:rsidP="00CF08D6">
            <w:pPr>
              <w:pStyle w:val="TAC"/>
              <w:rPr>
                <w:rFonts w:eastAsia="SimSun"/>
                <w:lang w:val="en-CA"/>
              </w:rPr>
            </w:pPr>
            <w:r w:rsidRPr="00C6449B">
              <w:rPr>
                <w:lang w:val="en-CA"/>
              </w:rPr>
              <w:t>Rayleigh</w:t>
            </w:r>
          </w:p>
        </w:tc>
      </w:tr>
      <w:tr w:rsidR="00CF08D6" w:rsidRPr="00C6449B" w14:paraId="4942D754" w14:textId="77777777" w:rsidTr="00CF08D6">
        <w:trPr>
          <w:cantSplit/>
          <w:jc w:val="center"/>
        </w:trPr>
        <w:tc>
          <w:tcPr>
            <w:tcW w:w="0" w:type="auto"/>
            <w:vAlign w:val="center"/>
          </w:tcPr>
          <w:p w14:paraId="59756BA0" w14:textId="77777777" w:rsidR="00CF08D6" w:rsidRPr="00C6449B" w:rsidRDefault="00CF08D6" w:rsidP="00CF08D6">
            <w:pPr>
              <w:pStyle w:val="TAC"/>
              <w:rPr>
                <w:lang w:val="en-CA"/>
              </w:rPr>
            </w:pPr>
            <w:r w:rsidRPr="00C6449B">
              <w:rPr>
                <w:lang w:val="en-CA"/>
              </w:rPr>
              <w:t>10</w:t>
            </w:r>
          </w:p>
        </w:tc>
        <w:tc>
          <w:tcPr>
            <w:tcW w:w="0" w:type="auto"/>
            <w:vAlign w:val="center"/>
          </w:tcPr>
          <w:p w14:paraId="08AECEEB" w14:textId="77777777" w:rsidR="00CF08D6" w:rsidRPr="00C6449B" w:rsidRDefault="00CF08D6" w:rsidP="00CF08D6">
            <w:pPr>
              <w:pStyle w:val="TAC"/>
              <w:rPr>
                <w:lang w:val="en-CA"/>
              </w:rPr>
            </w:pPr>
            <w:r w:rsidRPr="00C6449B">
              <w:rPr>
                <w:lang w:val="en-CA"/>
              </w:rPr>
              <w:t>1045</w:t>
            </w:r>
          </w:p>
        </w:tc>
        <w:tc>
          <w:tcPr>
            <w:tcW w:w="0" w:type="auto"/>
            <w:vAlign w:val="center"/>
          </w:tcPr>
          <w:p w14:paraId="3544BAA1" w14:textId="77777777" w:rsidR="00CF08D6" w:rsidRPr="00C6449B" w:rsidRDefault="00CF08D6" w:rsidP="00CF08D6">
            <w:pPr>
              <w:pStyle w:val="TAC"/>
              <w:rPr>
                <w:lang w:val="en-CA"/>
              </w:rPr>
            </w:pPr>
            <w:r w:rsidRPr="00C6449B">
              <w:rPr>
                <w:lang w:val="en-CA"/>
              </w:rPr>
              <w:t>-13.0</w:t>
            </w:r>
          </w:p>
        </w:tc>
        <w:tc>
          <w:tcPr>
            <w:tcW w:w="0" w:type="auto"/>
          </w:tcPr>
          <w:p w14:paraId="28B8813D" w14:textId="77777777" w:rsidR="00CF08D6" w:rsidRPr="00C6449B" w:rsidRDefault="00CF08D6" w:rsidP="00CF08D6">
            <w:pPr>
              <w:pStyle w:val="TAC"/>
              <w:rPr>
                <w:lang w:val="en-CA"/>
              </w:rPr>
            </w:pPr>
            <w:r w:rsidRPr="00C6449B">
              <w:rPr>
                <w:lang w:val="en-CA"/>
              </w:rPr>
              <w:t>Rayleigh</w:t>
            </w:r>
          </w:p>
        </w:tc>
      </w:tr>
      <w:tr w:rsidR="00CF08D6" w:rsidRPr="00C6449B" w14:paraId="4781F10E" w14:textId="77777777" w:rsidTr="00CF08D6">
        <w:trPr>
          <w:cantSplit/>
          <w:trHeight w:val="70"/>
          <w:jc w:val="center"/>
        </w:trPr>
        <w:tc>
          <w:tcPr>
            <w:tcW w:w="0" w:type="auto"/>
            <w:vAlign w:val="center"/>
          </w:tcPr>
          <w:p w14:paraId="244B8703" w14:textId="77777777" w:rsidR="00CF08D6" w:rsidRPr="00C6449B" w:rsidRDefault="00CF08D6" w:rsidP="00CF08D6">
            <w:pPr>
              <w:pStyle w:val="TAC"/>
              <w:rPr>
                <w:lang w:val="en-CA"/>
              </w:rPr>
            </w:pPr>
            <w:r w:rsidRPr="00C6449B">
              <w:rPr>
                <w:lang w:val="en-CA"/>
              </w:rPr>
              <w:t>11</w:t>
            </w:r>
          </w:p>
        </w:tc>
        <w:tc>
          <w:tcPr>
            <w:tcW w:w="0" w:type="auto"/>
            <w:vAlign w:val="center"/>
          </w:tcPr>
          <w:p w14:paraId="00873B3C" w14:textId="77777777" w:rsidR="00CF08D6" w:rsidRPr="00C6449B" w:rsidRDefault="00CF08D6" w:rsidP="00CF08D6">
            <w:pPr>
              <w:pStyle w:val="TAC"/>
              <w:rPr>
                <w:lang w:val="en-CA"/>
              </w:rPr>
            </w:pPr>
            <w:r w:rsidRPr="00C6449B">
              <w:rPr>
                <w:lang w:val="en-CA"/>
              </w:rPr>
              <w:t>1510</w:t>
            </w:r>
          </w:p>
        </w:tc>
        <w:tc>
          <w:tcPr>
            <w:tcW w:w="0" w:type="auto"/>
            <w:vAlign w:val="center"/>
          </w:tcPr>
          <w:p w14:paraId="5EF828AA" w14:textId="77777777" w:rsidR="00CF08D6" w:rsidRPr="00C6449B" w:rsidRDefault="00CF08D6" w:rsidP="00CF08D6">
            <w:pPr>
              <w:pStyle w:val="TAC"/>
              <w:rPr>
                <w:lang w:val="en-CA"/>
              </w:rPr>
            </w:pPr>
            <w:r w:rsidRPr="00C6449B">
              <w:rPr>
                <w:lang w:val="en-CA"/>
              </w:rPr>
              <w:t>-14.2</w:t>
            </w:r>
          </w:p>
        </w:tc>
        <w:tc>
          <w:tcPr>
            <w:tcW w:w="0" w:type="auto"/>
          </w:tcPr>
          <w:p w14:paraId="713CE09E" w14:textId="77777777" w:rsidR="00CF08D6" w:rsidRPr="00C6449B" w:rsidRDefault="00CF08D6" w:rsidP="00CF08D6">
            <w:pPr>
              <w:pStyle w:val="TAC"/>
              <w:rPr>
                <w:lang w:val="en-CA"/>
              </w:rPr>
            </w:pPr>
            <w:r w:rsidRPr="00C6449B">
              <w:rPr>
                <w:lang w:val="en-CA"/>
              </w:rPr>
              <w:t>Rayleigh</w:t>
            </w:r>
          </w:p>
        </w:tc>
      </w:tr>
      <w:tr w:rsidR="00CF08D6" w:rsidRPr="00C6449B" w14:paraId="387BBFF6" w14:textId="77777777" w:rsidTr="00CF08D6">
        <w:trPr>
          <w:cantSplit/>
          <w:jc w:val="center"/>
        </w:trPr>
        <w:tc>
          <w:tcPr>
            <w:tcW w:w="0" w:type="auto"/>
            <w:vAlign w:val="center"/>
          </w:tcPr>
          <w:p w14:paraId="5F09700A" w14:textId="77777777" w:rsidR="00CF08D6" w:rsidRPr="00C6449B" w:rsidRDefault="00CF08D6" w:rsidP="00CF08D6">
            <w:pPr>
              <w:pStyle w:val="TAC"/>
              <w:rPr>
                <w:lang w:val="en-CA"/>
              </w:rPr>
            </w:pPr>
            <w:r w:rsidRPr="00C6449B">
              <w:rPr>
                <w:lang w:val="en-CA"/>
              </w:rPr>
              <w:t>12</w:t>
            </w:r>
          </w:p>
        </w:tc>
        <w:tc>
          <w:tcPr>
            <w:tcW w:w="0" w:type="auto"/>
            <w:vAlign w:val="center"/>
          </w:tcPr>
          <w:p w14:paraId="081C1431" w14:textId="77777777" w:rsidR="00CF08D6" w:rsidRPr="00C6449B" w:rsidRDefault="00CF08D6" w:rsidP="00CF08D6">
            <w:pPr>
              <w:pStyle w:val="TAC"/>
              <w:rPr>
                <w:lang w:val="en-CA"/>
              </w:rPr>
            </w:pPr>
            <w:r w:rsidRPr="00C6449B">
              <w:rPr>
                <w:lang w:val="en-CA"/>
              </w:rPr>
              <w:t>2595</w:t>
            </w:r>
          </w:p>
        </w:tc>
        <w:tc>
          <w:tcPr>
            <w:tcW w:w="0" w:type="auto"/>
            <w:vAlign w:val="center"/>
          </w:tcPr>
          <w:p w14:paraId="383F4623" w14:textId="77777777" w:rsidR="00CF08D6" w:rsidRPr="00C6449B" w:rsidRDefault="00CF08D6" w:rsidP="00CF08D6">
            <w:pPr>
              <w:pStyle w:val="TAC"/>
              <w:rPr>
                <w:lang w:val="en-CA"/>
              </w:rPr>
            </w:pPr>
            <w:r w:rsidRPr="00C6449B">
              <w:rPr>
                <w:lang w:val="en-CA"/>
              </w:rPr>
              <w:t>-16.0</w:t>
            </w:r>
          </w:p>
        </w:tc>
        <w:tc>
          <w:tcPr>
            <w:tcW w:w="0" w:type="auto"/>
          </w:tcPr>
          <w:p w14:paraId="6E72783D" w14:textId="77777777" w:rsidR="00CF08D6" w:rsidRPr="00C6449B" w:rsidRDefault="00CF08D6" w:rsidP="00CF08D6">
            <w:pPr>
              <w:pStyle w:val="TAC"/>
              <w:rPr>
                <w:lang w:val="en-CA"/>
              </w:rPr>
            </w:pPr>
            <w:r w:rsidRPr="00C6449B">
              <w:rPr>
                <w:lang w:val="en-CA"/>
              </w:rPr>
              <w:t>Rayleigh</w:t>
            </w:r>
          </w:p>
        </w:tc>
      </w:tr>
    </w:tbl>
    <w:p w14:paraId="7E800752" w14:textId="77777777" w:rsidR="00CF08D6" w:rsidRPr="00C6449B" w:rsidRDefault="00CF08D6" w:rsidP="00CF08D6">
      <w:pPr>
        <w:rPr>
          <w:rFonts w:eastAsia="SimSun"/>
        </w:rPr>
      </w:pPr>
    </w:p>
    <w:p w14:paraId="10A5D585" w14:textId="77777777" w:rsidR="00CF08D6" w:rsidRPr="00C6449B" w:rsidRDefault="00CF08D6" w:rsidP="00CF08D6">
      <w:pPr>
        <w:pStyle w:val="Heading3"/>
        <w:rPr>
          <w:lang w:eastAsia="zh-CN"/>
        </w:rPr>
      </w:pPr>
      <w:bookmarkStart w:id="7173" w:name="_Toc13080002"/>
      <w:bookmarkStart w:id="7174" w:name="_Toc29811491"/>
      <w:bookmarkStart w:id="7175" w:name="_Toc29811942"/>
      <w:bookmarkStart w:id="7176" w:name="_Toc37268446"/>
      <w:bookmarkStart w:id="7177" w:name="_Toc37268897"/>
      <w:bookmarkStart w:id="7178" w:name="_Toc45893547"/>
      <w:bookmarkStart w:id="7179" w:name="_Toc53177711"/>
      <w:bookmarkStart w:id="7180" w:name="_Toc53178163"/>
      <w:bookmarkStart w:id="7181" w:name="_Toc61176797"/>
      <w:bookmarkStart w:id="7182" w:name="_Toc67916620"/>
      <w:bookmarkStart w:id="7183" w:name="_Toc74670838"/>
      <w:bookmarkStart w:id="7184" w:name="_Toc76542873"/>
      <w:bookmarkStart w:id="7185" w:name="_Toc82626805"/>
      <w:bookmarkStart w:id="7186" w:name="_Toc90414771"/>
      <w:bookmarkStart w:id="7187" w:name="_Toc106769860"/>
      <w:bookmarkStart w:id="7188" w:name="_Toc115185110"/>
      <w:r w:rsidRPr="00C6449B">
        <w:rPr>
          <w:lang w:eastAsia="zh-CN"/>
        </w:rPr>
        <w:t>G.2.1.2</w:t>
      </w:r>
      <w:r w:rsidRPr="00C6449B">
        <w:rPr>
          <w:lang w:eastAsia="zh-CN"/>
        </w:rPr>
        <w:tab/>
        <w:t>Delay profiles for FR2</w:t>
      </w:r>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p>
    <w:p w14:paraId="44FD0531" w14:textId="77777777" w:rsidR="00CF08D6" w:rsidRPr="00C6449B" w:rsidRDefault="00CF08D6" w:rsidP="00CF08D6">
      <w:pPr>
        <w:rPr>
          <w:rFonts w:eastAsia="SimSun"/>
        </w:rPr>
      </w:pPr>
      <w:r w:rsidRPr="00C6449B">
        <w:rPr>
          <w:rFonts w:eastAsia="SimSun"/>
        </w:rPr>
        <w:t xml:space="preserve">The delay profiles for </w:t>
      </w:r>
      <w:r w:rsidRPr="00C6449B">
        <w:rPr>
          <w:rFonts w:eastAsia="SimSun"/>
          <w:lang w:eastAsia="zh-CN"/>
        </w:rPr>
        <w:t>FR2</w:t>
      </w:r>
      <w:r w:rsidRPr="00C6449B">
        <w:rPr>
          <w:rFonts w:eastAsia="SimSun"/>
        </w:rPr>
        <w:t xml:space="preserve"> are specified in table G.2.1.2-1 and the tapped delay line models are specified in table G.2.1.2-2.</w:t>
      </w:r>
    </w:p>
    <w:p w14:paraId="39BCF348" w14:textId="77777777" w:rsidR="00CF08D6" w:rsidRPr="00C6449B" w:rsidRDefault="00CF08D6" w:rsidP="00CF08D6">
      <w:pPr>
        <w:pStyle w:val="TH"/>
      </w:pPr>
      <w:r w:rsidRPr="00C6449B">
        <w:t>Table G.2.1.2-1: Delay profiles for NR channel models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2"/>
        <w:gridCol w:w="1431"/>
        <w:gridCol w:w="1404"/>
        <w:gridCol w:w="1815"/>
        <w:gridCol w:w="1817"/>
      </w:tblGrid>
      <w:tr w:rsidR="00CF08D6" w:rsidRPr="00C6449B" w14:paraId="64B4879F" w14:textId="77777777" w:rsidTr="00CF08D6">
        <w:trPr>
          <w:jc w:val="center"/>
        </w:trPr>
        <w:tc>
          <w:tcPr>
            <w:tcW w:w="3162" w:type="dxa"/>
          </w:tcPr>
          <w:p w14:paraId="20CDD9C4" w14:textId="77777777" w:rsidR="00CF08D6" w:rsidRPr="00C6449B" w:rsidRDefault="00CF08D6" w:rsidP="00CF08D6">
            <w:pPr>
              <w:pStyle w:val="TAH"/>
            </w:pPr>
            <w:r w:rsidRPr="00C6449B">
              <w:t>Model</w:t>
            </w:r>
          </w:p>
        </w:tc>
        <w:tc>
          <w:tcPr>
            <w:tcW w:w="1431" w:type="dxa"/>
          </w:tcPr>
          <w:p w14:paraId="1427E80E" w14:textId="77777777" w:rsidR="00CF08D6" w:rsidRPr="00C6449B" w:rsidRDefault="00CF08D6" w:rsidP="00CF08D6">
            <w:pPr>
              <w:pStyle w:val="TAH"/>
            </w:pPr>
            <w:r w:rsidRPr="00C6449B">
              <w:t xml:space="preserve">Number of </w:t>
            </w:r>
            <w:r w:rsidRPr="00C6449B">
              <w:br/>
              <w:t>channel taps</w:t>
            </w:r>
          </w:p>
        </w:tc>
        <w:tc>
          <w:tcPr>
            <w:tcW w:w="1404" w:type="dxa"/>
          </w:tcPr>
          <w:p w14:paraId="59FE2F3C" w14:textId="77777777" w:rsidR="00CF08D6" w:rsidRPr="00C6449B" w:rsidRDefault="00CF08D6" w:rsidP="00CF08D6">
            <w:pPr>
              <w:pStyle w:val="TAH"/>
            </w:pPr>
            <w:r w:rsidRPr="00C6449B">
              <w:t>Delay spread</w:t>
            </w:r>
          </w:p>
          <w:p w14:paraId="0766FBF3" w14:textId="77777777" w:rsidR="00CF08D6" w:rsidRPr="00C6449B" w:rsidRDefault="00CF08D6" w:rsidP="00CF08D6">
            <w:pPr>
              <w:pStyle w:val="TAH"/>
            </w:pPr>
            <w:r w:rsidRPr="00C6449B">
              <w:t>(r.m.s.)</w:t>
            </w:r>
          </w:p>
        </w:tc>
        <w:tc>
          <w:tcPr>
            <w:tcW w:w="1815" w:type="dxa"/>
          </w:tcPr>
          <w:p w14:paraId="14DC4304" w14:textId="77777777" w:rsidR="00CF08D6" w:rsidRPr="00C6449B" w:rsidRDefault="00CF08D6" w:rsidP="00CF08D6">
            <w:pPr>
              <w:pStyle w:val="TAH"/>
            </w:pPr>
            <w:r w:rsidRPr="00C6449B">
              <w:t>Maximum excess tap delay (span)</w:t>
            </w:r>
          </w:p>
        </w:tc>
        <w:tc>
          <w:tcPr>
            <w:tcW w:w="1817" w:type="dxa"/>
          </w:tcPr>
          <w:p w14:paraId="6103AA99" w14:textId="77777777" w:rsidR="00CF08D6" w:rsidRPr="00C6449B" w:rsidRDefault="00CF08D6" w:rsidP="00CF08D6">
            <w:pPr>
              <w:pStyle w:val="TAH"/>
            </w:pPr>
            <w:r w:rsidRPr="00C6449B">
              <w:t>Delay resolution</w:t>
            </w:r>
          </w:p>
        </w:tc>
      </w:tr>
      <w:tr w:rsidR="00CF08D6" w:rsidRPr="00C6449B" w14:paraId="0DD8EA2F" w14:textId="77777777" w:rsidTr="00CF08D6">
        <w:trPr>
          <w:jc w:val="center"/>
        </w:trPr>
        <w:tc>
          <w:tcPr>
            <w:tcW w:w="3162" w:type="dxa"/>
          </w:tcPr>
          <w:p w14:paraId="7CC3C902" w14:textId="77777777" w:rsidR="00CF08D6" w:rsidRPr="00C6449B" w:rsidRDefault="00CF08D6" w:rsidP="00CF08D6">
            <w:pPr>
              <w:pStyle w:val="TAC"/>
              <w:rPr>
                <w:lang w:val="en-US" w:eastAsia="zh-CN"/>
              </w:rPr>
            </w:pPr>
            <w:r w:rsidRPr="00C6449B">
              <w:rPr>
                <w:lang w:val="en-US" w:eastAsia="zh-CN"/>
              </w:rPr>
              <w:t>TDLA30</w:t>
            </w:r>
          </w:p>
        </w:tc>
        <w:tc>
          <w:tcPr>
            <w:tcW w:w="1431" w:type="dxa"/>
          </w:tcPr>
          <w:p w14:paraId="7E03414B" w14:textId="77777777" w:rsidR="00CF08D6" w:rsidRPr="00C6449B" w:rsidRDefault="00CF08D6" w:rsidP="00CF08D6">
            <w:pPr>
              <w:pStyle w:val="TAC"/>
              <w:rPr>
                <w:lang w:eastAsia="zh-CN"/>
              </w:rPr>
            </w:pPr>
            <w:r w:rsidRPr="00C6449B">
              <w:rPr>
                <w:lang w:eastAsia="zh-CN"/>
              </w:rPr>
              <w:t>12</w:t>
            </w:r>
          </w:p>
        </w:tc>
        <w:tc>
          <w:tcPr>
            <w:tcW w:w="1404" w:type="dxa"/>
          </w:tcPr>
          <w:p w14:paraId="5DECC5EB" w14:textId="77777777" w:rsidR="00CF08D6" w:rsidRPr="00C6449B" w:rsidRDefault="00CF08D6" w:rsidP="00CF08D6">
            <w:pPr>
              <w:pStyle w:val="TAC"/>
              <w:rPr>
                <w:lang w:eastAsia="zh-CN"/>
              </w:rPr>
            </w:pPr>
            <w:r w:rsidRPr="00C6449B">
              <w:rPr>
                <w:lang w:eastAsia="zh-CN"/>
              </w:rPr>
              <w:t>30 ns</w:t>
            </w:r>
          </w:p>
        </w:tc>
        <w:tc>
          <w:tcPr>
            <w:tcW w:w="1815" w:type="dxa"/>
          </w:tcPr>
          <w:p w14:paraId="5F71A2F5" w14:textId="77777777" w:rsidR="00CF08D6" w:rsidRPr="00C6449B" w:rsidRDefault="00CF08D6" w:rsidP="00CF08D6">
            <w:pPr>
              <w:pStyle w:val="TAC"/>
              <w:rPr>
                <w:lang w:eastAsia="zh-CN"/>
              </w:rPr>
            </w:pPr>
            <w:r w:rsidRPr="00C6449B">
              <w:rPr>
                <w:lang w:eastAsia="zh-CN"/>
              </w:rPr>
              <w:t>290 ns</w:t>
            </w:r>
          </w:p>
        </w:tc>
        <w:tc>
          <w:tcPr>
            <w:tcW w:w="1817" w:type="dxa"/>
          </w:tcPr>
          <w:p w14:paraId="258581FF" w14:textId="77777777" w:rsidR="00CF08D6" w:rsidRPr="00C6449B" w:rsidRDefault="00CF08D6" w:rsidP="00CF08D6">
            <w:pPr>
              <w:pStyle w:val="TAC"/>
              <w:rPr>
                <w:lang w:eastAsia="zh-CN"/>
              </w:rPr>
            </w:pPr>
            <w:r w:rsidRPr="00C6449B">
              <w:rPr>
                <w:lang w:eastAsia="zh-CN"/>
              </w:rPr>
              <w:t>5 ns</w:t>
            </w:r>
          </w:p>
        </w:tc>
      </w:tr>
    </w:tbl>
    <w:p w14:paraId="559CB8AE" w14:textId="77777777" w:rsidR="00CF08D6" w:rsidRPr="00C6449B" w:rsidRDefault="00CF08D6" w:rsidP="00CF08D6">
      <w:pPr>
        <w:rPr>
          <w:rFonts w:eastAsia="SimSun"/>
        </w:rPr>
      </w:pPr>
    </w:p>
    <w:p w14:paraId="7865E078" w14:textId="77777777" w:rsidR="00CF08D6" w:rsidRPr="00C6449B" w:rsidRDefault="00CF08D6" w:rsidP="00CF08D6">
      <w:pPr>
        <w:pStyle w:val="TH"/>
        <w:rPr>
          <w:lang w:val="en-US" w:eastAsia="zh-CN"/>
        </w:rPr>
      </w:pPr>
      <w:r w:rsidRPr="00C6449B">
        <w:lastRenderedPageBreak/>
        <w:t>Table G.2.1.2-</w:t>
      </w:r>
      <w:r w:rsidRPr="00C6449B">
        <w:rPr>
          <w:lang w:eastAsia="zh-CN"/>
        </w:rPr>
        <w:t>2:</w:t>
      </w:r>
      <w:r w:rsidRPr="00C6449B">
        <w:t xml:space="preserve"> </w:t>
      </w:r>
      <w:r w:rsidRPr="00C6449B">
        <w:rPr>
          <w:lang w:val="en-US" w:eastAsia="zh-CN"/>
        </w:rPr>
        <w:t>TDLA30 (DS = 30 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1077"/>
        <w:gridCol w:w="1167"/>
        <w:gridCol w:w="1846"/>
      </w:tblGrid>
      <w:tr w:rsidR="00CF08D6" w:rsidRPr="00C6449B" w14:paraId="3C9BDFA2" w14:textId="77777777" w:rsidTr="00CF08D6">
        <w:trPr>
          <w:cantSplit/>
          <w:jc w:val="center"/>
        </w:trPr>
        <w:tc>
          <w:tcPr>
            <w:tcW w:w="0" w:type="auto"/>
            <w:shd w:val="clear" w:color="auto" w:fill="auto"/>
          </w:tcPr>
          <w:p w14:paraId="7761660F" w14:textId="77777777" w:rsidR="00CF08D6" w:rsidRPr="00C6449B" w:rsidRDefault="00CF08D6" w:rsidP="00CF08D6">
            <w:pPr>
              <w:pStyle w:val="TAH"/>
              <w:rPr>
                <w:lang w:val="en-CA"/>
              </w:rPr>
            </w:pPr>
            <w:r w:rsidRPr="00C6449B">
              <w:rPr>
                <w:lang w:val="en-CA"/>
              </w:rPr>
              <w:t>Tap #</w:t>
            </w:r>
          </w:p>
        </w:tc>
        <w:tc>
          <w:tcPr>
            <w:tcW w:w="0" w:type="auto"/>
            <w:shd w:val="clear" w:color="auto" w:fill="auto"/>
          </w:tcPr>
          <w:p w14:paraId="6E954110" w14:textId="77777777" w:rsidR="00CF08D6" w:rsidRPr="00C6449B" w:rsidRDefault="00CF08D6" w:rsidP="00CF08D6">
            <w:pPr>
              <w:pStyle w:val="TAH"/>
              <w:rPr>
                <w:lang w:val="en-CA"/>
              </w:rPr>
            </w:pPr>
            <w:r w:rsidRPr="00C6449B">
              <w:rPr>
                <w:lang w:val="en-CA"/>
              </w:rPr>
              <w:t>Delay (ns)</w:t>
            </w:r>
          </w:p>
        </w:tc>
        <w:tc>
          <w:tcPr>
            <w:tcW w:w="0" w:type="auto"/>
            <w:shd w:val="clear" w:color="auto" w:fill="auto"/>
          </w:tcPr>
          <w:p w14:paraId="6EEDE724" w14:textId="77777777" w:rsidR="00CF08D6" w:rsidRPr="00C6449B" w:rsidRDefault="00CF08D6" w:rsidP="00CF08D6">
            <w:pPr>
              <w:pStyle w:val="TAH"/>
              <w:rPr>
                <w:lang w:val="en-CA"/>
              </w:rPr>
            </w:pPr>
            <w:r w:rsidRPr="00C6449B">
              <w:rPr>
                <w:lang w:val="en-CA"/>
              </w:rPr>
              <w:t>Power (dB)</w:t>
            </w:r>
          </w:p>
        </w:tc>
        <w:tc>
          <w:tcPr>
            <w:tcW w:w="0" w:type="auto"/>
            <w:shd w:val="clear" w:color="auto" w:fill="auto"/>
          </w:tcPr>
          <w:p w14:paraId="37C9324F" w14:textId="77777777" w:rsidR="00CF08D6" w:rsidRPr="00C6449B" w:rsidRDefault="00CF08D6" w:rsidP="00CF08D6">
            <w:pPr>
              <w:pStyle w:val="TAH"/>
              <w:rPr>
                <w:lang w:val="en-CA"/>
              </w:rPr>
            </w:pPr>
            <w:r w:rsidRPr="00C6449B">
              <w:rPr>
                <w:lang w:val="en-CA"/>
              </w:rPr>
              <w:t>Fading distribution</w:t>
            </w:r>
          </w:p>
        </w:tc>
      </w:tr>
      <w:tr w:rsidR="00CF08D6" w:rsidRPr="00C6449B" w14:paraId="3D186467" w14:textId="77777777" w:rsidTr="00CF08D6">
        <w:trPr>
          <w:cantSplit/>
          <w:jc w:val="center"/>
        </w:trPr>
        <w:tc>
          <w:tcPr>
            <w:tcW w:w="0" w:type="auto"/>
            <w:vAlign w:val="center"/>
          </w:tcPr>
          <w:p w14:paraId="42DF2903" w14:textId="77777777" w:rsidR="00CF08D6" w:rsidRPr="00C6449B" w:rsidRDefault="00CF08D6" w:rsidP="00CF08D6">
            <w:pPr>
              <w:pStyle w:val="TAC"/>
              <w:rPr>
                <w:lang w:val="en-CA"/>
              </w:rPr>
            </w:pPr>
            <w:r w:rsidRPr="00C6449B">
              <w:rPr>
                <w:lang w:val="en-CA"/>
              </w:rPr>
              <w:t>1</w:t>
            </w:r>
          </w:p>
        </w:tc>
        <w:tc>
          <w:tcPr>
            <w:tcW w:w="0" w:type="auto"/>
          </w:tcPr>
          <w:p w14:paraId="063525CB" w14:textId="77777777" w:rsidR="00CF08D6" w:rsidRPr="00C6449B" w:rsidRDefault="00CF08D6" w:rsidP="00CF08D6">
            <w:pPr>
              <w:pStyle w:val="TAC"/>
              <w:rPr>
                <w:lang w:val="en-CA"/>
              </w:rPr>
            </w:pPr>
            <w:r w:rsidRPr="00C6449B">
              <w:rPr>
                <w:lang w:val="en-CA"/>
              </w:rPr>
              <w:t>0</w:t>
            </w:r>
          </w:p>
        </w:tc>
        <w:tc>
          <w:tcPr>
            <w:tcW w:w="0" w:type="auto"/>
          </w:tcPr>
          <w:p w14:paraId="3FF79E15" w14:textId="77777777" w:rsidR="00CF08D6" w:rsidRPr="00C6449B" w:rsidRDefault="00CF08D6" w:rsidP="00CF08D6">
            <w:pPr>
              <w:pStyle w:val="TAC"/>
              <w:rPr>
                <w:lang w:val="en-CA"/>
              </w:rPr>
            </w:pPr>
            <w:r w:rsidRPr="00C6449B">
              <w:rPr>
                <w:lang w:val="en-CA"/>
              </w:rPr>
              <w:t>-15.5</w:t>
            </w:r>
          </w:p>
        </w:tc>
        <w:tc>
          <w:tcPr>
            <w:tcW w:w="0" w:type="auto"/>
          </w:tcPr>
          <w:p w14:paraId="19787475" w14:textId="77777777" w:rsidR="00CF08D6" w:rsidRPr="00C6449B" w:rsidRDefault="00CF08D6" w:rsidP="00CF08D6">
            <w:pPr>
              <w:pStyle w:val="TAC"/>
              <w:rPr>
                <w:lang w:val="en-CA"/>
              </w:rPr>
            </w:pPr>
            <w:r w:rsidRPr="00C6449B">
              <w:rPr>
                <w:lang w:val="en-CA"/>
              </w:rPr>
              <w:t>Rayleigh</w:t>
            </w:r>
          </w:p>
        </w:tc>
      </w:tr>
      <w:tr w:rsidR="00CF08D6" w:rsidRPr="00C6449B" w14:paraId="7A948FDA" w14:textId="77777777" w:rsidTr="00CF08D6">
        <w:trPr>
          <w:cantSplit/>
          <w:jc w:val="center"/>
        </w:trPr>
        <w:tc>
          <w:tcPr>
            <w:tcW w:w="0" w:type="auto"/>
            <w:vAlign w:val="center"/>
          </w:tcPr>
          <w:p w14:paraId="6BD08A39" w14:textId="77777777" w:rsidR="00CF08D6" w:rsidRPr="00C6449B" w:rsidRDefault="00CF08D6" w:rsidP="00CF08D6">
            <w:pPr>
              <w:pStyle w:val="TAC"/>
              <w:rPr>
                <w:lang w:val="en-CA"/>
              </w:rPr>
            </w:pPr>
            <w:r w:rsidRPr="00C6449B">
              <w:rPr>
                <w:lang w:val="en-CA"/>
              </w:rPr>
              <w:t>2</w:t>
            </w:r>
          </w:p>
        </w:tc>
        <w:tc>
          <w:tcPr>
            <w:tcW w:w="0" w:type="auto"/>
          </w:tcPr>
          <w:p w14:paraId="3A539F7F" w14:textId="77777777" w:rsidR="00CF08D6" w:rsidRPr="00C6449B" w:rsidRDefault="00CF08D6" w:rsidP="00CF08D6">
            <w:pPr>
              <w:pStyle w:val="TAC"/>
              <w:rPr>
                <w:lang w:val="en-CA"/>
              </w:rPr>
            </w:pPr>
            <w:r w:rsidRPr="00C6449B">
              <w:rPr>
                <w:lang w:val="en-CA"/>
              </w:rPr>
              <w:t>10</w:t>
            </w:r>
          </w:p>
        </w:tc>
        <w:tc>
          <w:tcPr>
            <w:tcW w:w="0" w:type="auto"/>
          </w:tcPr>
          <w:p w14:paraId="351AAF77" w14:textId="77777777" w:rsidR="00CF08D6" w:rsidRPr="00C6449B" w:rsidRDefault="00CF08D6" w:rsidP="00CF08D6">
            <w:pPr>
              <w:pStyle w:val="TAC"/>
              <w:rPr>
                <w:lang w:val="en-CA"/>
              </w:rPr>
            </w:pPr>
            <w:r w:rsidRPr="00C6449B">
              <w:rPr>
                <w:lang w:val="en-CA"/>
              </w:rPr>
              <w:t>0</w:t>
            </w:r>
          </w:p>
        </w:tc>
        <w:tc>
          <w:tcPr>
            <w:tcW w:w="0" w:type="auto"/>
          </w:tcPr>
          <w:p w14:paraId="5BCA4A63" w14:textId="77777777" w:rsidR="00CF08D6" w:rsidRPr="00C6449B" w:rsidRDefault="00CF08D6" w:rsidP="00CF08D6">
            <w:pPr>
              <w:pStyle w:val="TAC"/>
              <w:rPr>
                <w:lang w:val="en-CA"/>
              </w:rPr>
            </w:pPr>
            <w:r w:rsidRPr="00C6449B">
              <w:rPr>
                <w:lang w:val="en-CA"/>
              </w:rPr>
              <w:t>Rayleigh</w:t>
            </w:r>
          </w:p>
        </w:tc>
      </w:tr>
      <w:tr w:rsidR="00CF08D6" w:rsidRPr="00C6449B" w14:paraId="019B6D27" w14:textId="77777777" w:rsidTr="00CF08D6">
        <w:trPr>
          <w:cantSplit/>
          <w:jc w:val="center"/>
        </w:trPr>
        <w:tc>
          <w:tcPr>
            <w:tcW w:w="0" w:type="auto"/>
            <w:vAlign w:val="center"/>
          </w:tcPr>
          <w:p w14:paraId="305FA0DF" w14:textId="77777777" w:rsidR="00CF08D6" w:rsidRPr="00C6449B" w:rsidRDefault="00CF08D6" w:rsidP="00CF08D6">
            <w:pPr>
              <w:pStyle w:val="TAC"/>
              <w:rPr>
                <w:lang w:val="en-CA"/>
              </w:rPr>
            </w:pPr>
            <w:r w:rsidRPr="00C6449B">
              <w:rPr>
                <w:lang w:val="en-CA"/>
              </w:rPr>
              <w:t>3</w:t>
            </w:r>
          </w:p>
        </w:tc>
        <w:tc>
          <w:tcPr>
            <w:tcW w:w="0" w:type="auto"/>
          </w:tcPr>
          <w:p w14:paraId="5FAB5C75" w14:textId="77777777" w:rsidR="00CF08D6" w:rsidRPr="00C6449B" w:rsidRDefault="00CF08D6" w:rsidP="00CF08D6">
            <w:pPr>
              <w:pStyle w:val="TAC"/>
              <w:rPr>
                <w:lang w:val="en-CA"/>
              </w:rPr>
            </w:pPr>
            <w:r w:rsidRPr="00C6449B">
              <w:rPr>
                <w:lang w:val="en-CA"/>
              </w:rPr>
              <w:t>15</w:t>
            </w:r>
          </w:p>
        </w:tc>
        <w:tc>
          <w:tcPr>
            <w:tcW w:w="0" w:type="auto"/>
          </w:tcPr>
          <w:p w14:paraId="4C06DF5A" w14:textId="77777777" w:rsidR="00CF08D6" w:rsidRPr="00C6449B" w:rsidRDefault="00CF08D6" w:rsidP="00CF08D6">
            <w:pPr>
              <w:pStyle w:val="TAC"/>
              <w:rPr>
                <w:lang w:val="en-CA"/>
              </w:rPr>
            </w:pPr>
            <w:r w:rsidRPr="00C6449B">
              <w:rPr>
                <w:lang w:val="en-CA"/>
              </w:rPr>
              <w:t>-5.1</w:t>
            </w:r>
          </w:p>
        </w:tc>
        <w:tc>
          <w:tcPr>
            <w:tcW w:w="0" w:type="auto"/>
          </w:tcPr>
          <w:p w14:paraId="3EB35A49" w14:textId="77777777" w:rsidR="00CF08D6" w:rsidRPr="00C6449B" w:rsidRDefault="00CF08D6" w:rsidP="00CF08D6">
            <w:pPr>
              <w:pStyle w:val="TAC"/>
              <w:rPr>
                <w:lang w:val="en-CA"/>
              </w:rPr>
            </w:pPr>
            <w:r w:rsidRPr="00C6449B">
              <w:rPr>
                <w:lang w:val="en-CA"/>
              </w:rPr>
              <w:t>Rayleigh</w:t>
            </w:r>
          </w:p>
        </w:tc>
      </w:tr>
      <w:tr w:rsidR="00CF08D6" w:rsidRPr="00C6449B" w14:paraId="6B27E170" w14:textId="77777777" w:rsidTr="00CF08D6">
        <w:trPr>
          <w:cantSplit/>
          <w:jc w:val="center"/>
        </w:trPr>
        <w:tc>
          <w:tcPr>
            <w:tcW w:w="0" w:type="auto"/>
            <w:vAlign w:val="center"/>
          </w:tcPr>
          <w:p w14:paraId="42B72159" w14:textId="77777777" w:rsidR="00CF08D6" w:rsidRPr="00C6449B" w:rsidRDefault="00CF08D6" w:rsidP="00CF08D6">
            <w:pPr>
              <w:pStyle w:val="TAC"/>
              <w:rPr>
                <w:rFonts w:eastAsia="SimSun"/>
                <w:lang w:val="en-CA"/>
              </w:rPr>
            </w:pPr>
            <w:r w:rsidRPr="00C6449B">
              <w:rPr>
                <w:rFonts w:eastAsia="SimSun"/>
                <w:lang w:val="en-CA"/>
              </w:rPr>
              <w:t>4</w:t>
            </w:r>
          </w:p>
        </w:tc>
        <w:tc>
          <w:tcPr>
            <w:tcW w:w="0" w:type="auto"/>
          </w:tcPr>
          <w:p w14:paraId="0687254F" w14:textId="77777777" w:rsidR="00CF08D6" w:rsidRPr="00C6449B" w:rsidRDefault="00CF08D6" w:rsidP="00CF08D6">
            <w:pPr>
              <w:pStyle w:val="TAC"/>
              <w:rPr>
                <w:rFonts w:eastAsia="SimSun"/>
                <w:lang w:val="en-CA"/>
              </w:rPr>
            </w:pPr>
            <w:r w:rsidRPr="00C6449B">
              <w:rPr>
                <w:rFonts w:eastAsia="SimSun"/>
                <w:lang w:val="en-CA"/>
              </w:rPr>
              <w:t>20</w:t>
            </w:r>
          </w:p>
        </w:tc>
        <w:tc>
          <w:tcPr>
            <w:tcW w:w="0" w:type="auto"/>
          </w:tcPr>
          <w:p w14:paraId="09AEFBB4" w14:textId="77777777" w:rsidR="00CF08D6" w:rsidRPr="00C6449B" w:rsidRDefault="00CF08D6" w:rsidP="00CF08D6">
            <w:pPr>
              <w:pStyle w:val="TAC"/>
              <w:rPr>
                <w:rFonts w:eastAsia="SimSun"/>
                <w:lang w:val="en-CA"/>
              </w:rPr>
            </w:pPr>
            <w:r w:rsidRPr="00C6449B">
              <w:rPr>
                <w:rFonts w:eastAsia="SimSun"/>
                <w:lang w:val="en-CA"/>
              </w:rPr>
              <w:t>-5.1</w:t>
            </w:r>
          </w:p>
        </w:tc>
        <w:tc>
          <w:tcPr>
            <w:tcW w:w="0" w:type="auto"/>
          </w:tcPr>
          <w:p w14:paraId="18FADE1E" w14:textId="77777777" w:rsidR="00CF08D6" w:rsidRPr="00C6449B" w:rsidRDefault="00CF08D6" w:rsidP="00CF08D6">
            <w:pPr>
              <w:pStyle w:val="TAC"/>
              <w:rPr>
                <w:rFonts w:eastAsia="SimSun"/>
                <w:lang w:val="en-CA"/>
              </w:rPr>
            </w:pPr>
            <w:r w:rsidRPr="00C6449B">
              <w:rPr>
                <w:lang w:val="en-CA"/>
              </w:rPr>
              <w:t>Rayleigh</w:t>
            </w:r>
          </w:p>
        </w:tc>
      </w:tr>
      <w:tr w:rsidR="00CF08D6" w:rsidRPr="00C6449B" w14:paraId="6F4E1FCD" w14:textId="77777777" w:rsidTr="00CF08D6">
        <w:trPr>
          <w:cantSplit/>
          <w:jc w:val="center"/>
        </w:trPr>
        <w:tc>
          <w:tcPr>
            <w:tcW w:w="0" w:type="auto"/>
            <w:vAlign w:val="center"/>
          </w:tcPr>
          <w:p w14:paraId="74007CE5" w14:textId="77777777" w:rsidR="00CF08D6" w:rsidRPr="00C6449B" w:rsidRDefault="00CF08D6" w:rsidP="00CF08D6">
            <w:pPr>
              <w:pStyle w:val="TAC"/>
              <w:rPr>
                <w:lang w:val="en-CA"/>
              </w:rPr>
            </w:pPr>
            <w:r w:rsidRPr="00C6449B">
              <w:rPr>
                <w:lang w:val="en-CA"/>
              </w:rPr>
              <w:t>5</w:t>
            </w:r>
          </w:p>
        </w:tc>
        <w:tc>
          <w:tcPr>
            <w:tcW w:w="0" w:type="auto"/>
          </w:tcPr>
          <w:p w14:paraId="51C45D18" w14:textId="77777777" w:rsidR="00CF08D6" w:rsidRPr="00C6449B" w:rsidRDefault="00CF08D6" w:rsidP="00CF08D6">
            <w:pPr>
              <w:pStyle w:val="TAC"/>
              <w:rPr>
                <w:lang w:val="en-CA"/>
              </w:rPr>
            </w:pPr>
            <w:r w:rsidRPr="00C6449B">
              <w:rPr>
                <w:lang w:val="en-CA"/>
              </w:rPr>
              <w:t>25</w:t>
            </w:r>
          </w:p>
        </w:tc>
        <w:tc>
          <w:tcPr>
            <w:tcW w:w="0" w:type="auto"/>
          </w:tcPr>
          <w:p w14:paraId="75343DF4" w14:textId="77777777" w:rsidR="00CF08D6" w:rsidRPr="00C6449B" w:rsidRDefault="00CF08D6" w:rsidP="00CF08D6">
            <w:pPr>
              <w:pStyle w:val="TAC"/>
              <w:rPr>
                <w:lang w:val="en-CA"/>
              </w:rPr>
            </w:pPr>
            <w:r w:rsidRPr="00C6449B">
              <w:rPr>
                <w:lang w:val="en-CA"/>
              </w:rPr>
              <w:t>-9.6</w:t>
            </w:r>
          </w:p>
        </w:tc>
        <w:tc>
          <w:tcPr>
            <w:tcW w:w="0" w:type="auto"/>
          </w:tcPr>
          <w:p w14:paraId="7039AA7B" w14:textId="77777777" w:rsidR="00CF08D6" w:rsidRPr="00C6449B" w:rsidRDefault="00CF08D6" w:rsidP="00CF08D6">
            <w:pPr>
              <w:pStyle w:val="TAC"/>
              <w:rPr>
                <w:lang w:val="en-CA"/>
              </w:rPr>
            </w:pPr>
            <w:r w:rsidRPr="00C6449B">
              <w:rPr>
                <w:lang w:val="en-CA"/>
              </w:rPr>
              <w:t>Rayleigh</w:t>
            </w:r>
          </w:p>
        </w:tc>
      </w:tr>
      <w:tr w:rsidR="00CF08D6" w:rsidRPr="00C6449B" w14:paraId="40C97C0F" w14:textId="77777777" w:rsidTr="00CF08D6">
        <w:trPr>
          <w:cantSplit/>
          <w:jc w:val="center"/>
        </w:trPr>
        <w:tc>
          <w:tcPr>
            <w:tcW w:w="0" w:type="auto"/>
            <w:vAlign w:val="center"/>
          </w:tcPr>
          <w:p w14:paraId="2326E3B3" w14:textId="77777777" w:rsidR="00CF08D6" w:rsidRPr="00C6449B" w:rsidRDefault="00CF08D6" w:rsidP="00CF08D6">
            <w:pPr>
              <w:pStyle w:val="TAC"/>
              <w:rPr>
                <w:rFonts w:eastAsia="SimSun"/>
                <w:lang w:val="en-CA"/>
              </w:rPr>
            </w:pPr>
            <w:r w:rsidRPr="00C6449B">
              <w:rPr>
                <w:rFonts w:eastAsia="SimSun"/>
                <w:lang w:val="en-CA"/>
              </w:rPr>
              <w:t>6</w:t>
            </w:r>
          </w:p>
        </w:tc>
        <w:tc>
          <w:tcPr>
            <w:tcW w:w="0" w:type="auto"/>
          </w:tcPr>
          <w:p w14:paraId="25FA16FB" w14:textId="77777777" w:rsidR="00CF08D6" w:rsidRPr="00C6449B" w:rsidRDefault="00CF08D6" w:rsidP="00CF08D6">
            <w:pPr>
              <w:pStyle w:val="TAC"/>
              <w:rPr>
                <w:rFonts w:eastAsia="SimSun"/>
                <w:lang w:val="en-CA"/>
              </w:rPr>
            </w:pPr>
            <w:r w:rsidRPr="00C6449B">
              <w:rPr>
                <w:rFonts w:eastAsia="SimSun"/>
                <w:lang w:val="en-CA"/>
              </w:rPr>
              <w:t>50</w:t>
            </w:r>
          </w:p>
        </w:tc>
        <w:tc>
          <w:tcPr>
            <w:tcW w:w="0" w:type="auto"/>
          </w:tcPr>
          <w:p w14:paraId="06506391" w14:textId="77777777" w:rsidR="00CF08D6" w:rsidRPr="00C6449B" w:rsidRDefault="00CF08D6" w:rsidP="00CF08D6">
            <w:pPr>
              <w:pStyle w:val="TAC"/>
              <w:rPr>
                <w:rFonts w:eastAsia="SimSun"/>
                <w:lang w:val="en-CA"/>
              </w:rPr>
            </w:pPr>
            <w:r w:rsidRPr="00C6449B">
              <w:rPr>
                <w:rFonts w:eastAsia="SimSun"/>
                <w:lang w:val="en-CA"/>
              </w:rPr>
              <w:t>-8.2</w:t>
            </w:r>
          </w:p>
        </w:tc>
        <w:tc>
          <w:tcPr>
            <w:tcW w:w="0" w:type="auto"/>
          </w:tcPr>
          <w:p w14:paraId="550876FC" w14:textId="77777777" w:rsidR="00CF08D6" w:rsidRPr="00C6449B" w:rsidRDefault="00CF08D6" w:rsidP="00CF08D6">
            <w:pPr>
              <w:pStyle w:val="TAC"/>
              <w:rPr>
                <w:rFonts w:eastAsia="SimSun"/>
                <w:lang w:val="en-CA"/>
              </w:rPr>
            </w:pPr>
            <w:r w:rsidRPr="00C6449B">
              <w:rPr>
                <w:lang w:val="en-CA"/>
              </w:rPr>
              <w:t>Rayleigh</w:t>
            </w:r>
          </w:p>
        </w:tc>
      </w:tr>
      <w:tr w:rsidR="00CF08D6" w:rsidRPr="00C6449B" w14:paraId="5A623DD0" w14:textId="77777777" w:rsidTr="00CF08D6">
        <w:trPr>
          <w:cantSplit/>
          <w:jc w:val="center"/>
        </w:trPr>
        <w:tc>
          <w:tcPr>
            <w:tcW w:w="0" w:type="auto"/>
            <w:vAlign w:val="center"/>
          </w:tcPr>
          <w:p w14:paraId="0CA9357A" w14:textId="77777777" w:rsidR="00CF08D6" w:rsidRPr="00C6449B" w:rsidRDefault="00CF08D6" w:rsidP="00CF08D6">
            <w:pPr>
              <w:pStyle w:val="TAC"/>
              <w:rPr>
                <w:lang w:val="en-CA"/>
              </w:rPr>
            </w:pPr>
            <w:r w:rsidRPr="00C6449B">
              <w:rPr>
                <w:lang w:val="en-CA"/>
              </w:rPr>
              <w:t>7</w:t>
            </w:r>
          </w:p>
        </w:tc>
        <w:tc>
          <w:tcPr>
            <w:tcW w:w="0" w:type="auto"/>
          </w:tcPr>
          <w:p w14:paraId="52753D9F" w14:textId="77777777" w:rsidR="00CF08D6" w:rsidRPr="00C6449B" w:rsidRDefault="00CF08D6" w:rsidP="00CF08D6">
            <w:pPr>
              <w:pStyle w:val="TAC"/>
              <w:rPr>
                <w:lang w:val="en-CA"/>
              </w:rPr>
            </w:pPr>
            <w:r w:rsidRPr="00C6449B">
              <w:rPr>
                <w:lang w:val="en-CA"/>
              </w:rPr>
              <w:t>65</w:t>
            </w:r>
          </w:p>
        </w:tc>
        <w:tc>
          <w:tcPr>
            <w:tcW w:w="0" w:type="auto"/>
          </w:tcPr>
          <w:p w14:paraId="76C9CE5B" w14:textId="77777777" w:rsidR="00CF08D6" w:rsidRPr="00C6449B" w:rsidRDefault="00CF08D6" w:rsidP="00CF08D6">
            <w:pPr>
              <w:pStyle w:val="TAC"/>
              <w:rPr>
                <w:lang w:val="en-CA"/>
              </w:rPr>
            </w:pPr>
            <w:r w:rsidRPr="00C6449B">
              <w:rPr>
                <w:lang w:val="en-CA"/>
              </w:rPr>
              <w:t>-13.1</w:t>
            </w:r>
          </w:p>
        </w:tc>
        <w:tc>
          <w:tcPr>
            <w:tcW w:w="0" w:type="auto"/>
          </w:tcPr>
          <w:p w14:paraId="36FE71D8" w14:textId="77777777" w:rsidR="00CF08D6" w:rsidRPr="00C6449B" w:rsidRDefault="00CF08D6" w:rsidP="00CF08D6">
            <w:pPr>
              <w:pStyle w:val="TAC"/>
              <w:rPr>
                <w:lang w:val="en-CA"/>
              </w:rPr>
            </w:pPr>
            <w:r w:rsidRPr="00C6449B">
              <w:rPr>
                <w:lang w:val="en-CA"/>
              </w:rPr>
              <w:t>Rayleigh</w:t>
            </w:r>
          </w:p>
        </w:tc>
      </w:tr>
      <w:tr w:rsidR="00CF08D6" w:rsidRPr="00C6449B" w14:paraId="17FC0080" w14:textId="77777777" w:rsidTr="00CF08D6">
        <w:trPr>
          <w:cantSplit/>
          <w:jc w:val="center"/>
        </w:trPr>
        <w:tc>
          <w:tcPr>
            <w:tcW w:w="0" w:type="auto"/>
            <w:vAlign w:val="center"/>
          </w:tcPr>
          <w:p w14:paraId="05EA464F" w14:textId="77777777" w:rsidR="00CF08D6" w:rsidRPr="00C6449B" w:rsidRDefault="00CF08D6" w:rsidP="00CF08D6">
            <w:pPr>
              <w:pStyle w:val="TAC"/>
              <w:rPr>
                <w:lang w:val="en-CA"/>
              </w:rPr>
            </w:pPr>
            <w:r w:rsidRPr="00C6449B">
              <w:rPr>
                <w:lang w:val="en-CA"/>
              </w:rPr>
              <w:t xml:space="preserve"> 8</w:t>
            </w:r>
          </w:p>
        </w:tc>
        <w:tc>
          <w:tcPr>
            <w:tcW w:w="0" w:type="auto"/>
          </w:tcPr>
          <w:p w14:paraId="0797EDD7" w14:textId="77777777" w:rsidR="00CF08D6" w:rsidRPr="00C6449B" w:rsidRDefault="00CF08D6" w:rsidP="00CF08D6">
            <w:pPr>
              <w:pStyle w:val="TAC"/>
              <w:rPr>
                <w:lang w:val="en-CA"/>
              </w:rPr>
            </w:pPr>
            <w:r w:rsidRPr="00C6449B">
              <w:rPr>
                <w:lang w:val="en-CA"/>
              </w:rPr>
              <w:t>75</w:t>
            </w:r>
          </w:p>
        </w:tc>
        <w:tc>
          <w:tcPr>
            <w:tcW w:w="0" w:type="auto"/>
          </w:tcPr>
          <w:p w14:paraId="6A8BF9DD" w14:textId="77777777" w:rsidR="00CF08D6" w:rsidRPr="00C6449B" w:rsidRDefault="00CF08D6" w:rsidP="00CF08D6">
            <w:pPr>
              <w:pStyle w:val="TAC"/>
              <w:rPr>
                <w:lang w:val="en-CA"/>
              </w:rPr>
            </w:pPr>
            <w:r w:rsidRPr="00C6449B">
              <w:rPr>
                <w:lang w:val="en-CA"/>
              </w:rPr>
              <w:t>-11.5</w:t>
            </w:r>
          </w:p>
        </w:tc>
        <w:tc>
          <w:tcPr>
            <w:tcW w:w="0" w:type="auto"/>
          </w:tcPr>
          <w:p w14:paraId="16FD8C4C" w14:textId="77777777" w:rsidR="00CF08D6" w:rsidRPr="00C6449B" w:rsidRDefault="00CF08D6" w:rsidP="00CF08D6">
            <w:pPr>
              <w:pStyle w:val="TAC"/>
              <w:rPr>
                <w:lang w:val="en-CA"/>
              </w:rPr>
            </w:pPr>
            <w:r w:rsidRPr="00C6449B">
              <w:rPr>
                <w:lang w:val="en-CA"/>
              </w:rPr>
              <w:t>Rayleigh</w:t>
            </w:r>
          </w:p>
        </w:tc>
      </w:tr>
      <w:tr w:rsidR="00CF08D6" w:rsidRPr="00C6449B" w14:paraId="0694F0A1" w14:textId="77777777" w:rsidTr="00CF08D6">
        <w:trPr>
          <w:cantSplit/>
          <w:jc w:val="center"/>
        </w:trPr>
        <w:tc>
          <w:tcPr>
            <w:tcW w:w="0" w:type="auto"/>
            <w:vAlign w:val="center"/>
          </w:tcPr>
          <w:p w14:paraId="39ABED84" w14:textId="77777777" w:rsidR="00CF08D6" w:rsidRPr="00C6449B" w:rsidRDefault="00CF08D6" w:rsidP="00CF08D6">
            <w:pPr>
              <w:pStyle w:val="TAC"/>
              <w:rPr>
                <w:lang w:val="en-CA"/>
              </w:rPr>
            </w:pPr>
            <w:r w:rsidRPr="00C6449B">
              <w:rPr>
                <w:lang w:val="en-CA"/>
              </w:rPr>
              <w:t>9</w:t>
            </w:r>
          </w:p>
        </w:tc>
        <w:tc>
          <w:tcPr>
            <w:tcW w:w="0" w:type="auto"/>
          </w:tcPr>
          <w:p w14:paraId="13C3B194" w14:textId="77777777" w:rsidR="00CF08D6" w:rsidRPr="00C6449B" w:rsidRDefault="00CF08D6" w:rsidP="00CF08D6">
            <w:pPr>
              <w:pStyle w:val="TAC"/>
              <w:rPr>
                <w:lang w:val="en-CA"/>
              </w:rPr>
            </w:pPr>
            <w:r w:rsidRPr="00C6449B">
              <w:rPr>
                <w:lang w:val="en-CA"/>
              </w:rPr>
              <w:t>105</w:t>
            </w:r>
          </w:p>
        </w:tc>
        <w:tc>
          <w:tcPr>
            <w:tcW w:w="0" w:type="auto"/>
          </w:tcPr>
          <w:p w14:paraId="55803F53" w14:textId="77777777" w:rsidR="00CF08D6" w:rsidRPr="00C6449B" w:rsidRDefault="00CF08D6" w:rsidP="00CF08D6">
            <w:pPr>
              <w:pStyle w:val="TAC"/>
              <w:rPr>
                <w:lang w:val="en-CA"/>
              </w:rPr>
            </w:pPr>
            <w:r w:rsidRPr="00C6449B">
              <w:rPr>
                <w:lang w:val="en-CA"/>
              </w:rPr>
              <w:t>-11.0</w:t>
            </w:r>
          </w:p>
        </w:tc>
        <w:tc>
          <w:tcPr>
            <w:tcW w:w="0" w:type="auto"/>
          </w:tcPr>
          <w:p w14:paraId="340A34B6" w14:textId="77777777" w:rsidR="00CF08D6" w:rsidRPr="00C6449B" w:rsidRDefault="00CF08D6" w:rsidP="00CF08D6">
            <w:pPr>
              <w:pStyle w:val="TAC"/>
              <w:rPr>
                <w:lang w:val="en-CA"/>
              </w:rPr>
            </w:pPr>
            <w:r w:rsidRPr="00C6449B">
              <w:rPr>
                <w:lang w:val="en-CA"/>
              </w:rPr>
              <w:t>Rayleigh</w:t>
            </w:r>
          </w:p>
        </w:tc>
      </w:tr>
      <w:tr w:rsidR="00CF08D6" w:rsidRPr="00C6449B" w14:paraId="52AF1CF5" w14:textId="77777777" w:rsidTr="00CF08D6">
        <w:trPr>
          <w:cantSplit/>
          <w:jc w:val="center"/>
        </w:trPr>
        <w:tc>
          <w:tcPr>
            <w:tcW w:w="0" w:type="auto"/>
            <w:vAlign w:val="center"/>
          </w:tcPr>
          <w:p w14:paraId="1AE0010B" w14:textId="77777777" w:rsidR="00CF08D6" w:rsidRPr="00C6449B" w:rsidRDefault="00CF08D6" w:rsidP="00CF08D6">
            <w:pPr>
              <w:pStyle w:val="TAC"/>
              <w:rPr>
                <w:lang w:val="en-CA"/>
              </w:rPr>
            </w:pPr>
            <w:r w:rsidRPr="00C6449B">
              <w:rPr>
                <w:lang w:val="en-CA"/>
              </w:rPr>
              <w:t>10</w:t>
            </w:r>
          </w:p>
        </w:tc>
        <w:tc>
          <w:tcPr>
            <w:tcW w:w="0" w:type="auto"/>
          </w:tcPr>
          <w:p w14:paraId="1E94D173" w14:textId="77777777" w:rsidR="00CF08D6" w:rsidRPr="00C6449B" w:rsidRDefault="00CF08D6" w:rsidP="00CF08D6">
            <w:pPr>
              <w:pStyle w:val="TAC"/>
              <w:rPr>
                <w:lang w:val="en-CA"/>
              </w:rPr>
            </w:pPr>
            <w:r w:rsidRPr="00C6449B">
              <w:rPr>
                <w:lang w:val="en-CA"/>
              </w:rPr>
              <w:t>135</w:t>
            </w:r>
          </w:p>
        </w:tc>
        <w:tc>
          <w:tcPr>
            <w:tcW w:w="0" w:type="auto"/>
          </w:tcPr>
          <w:p w14:paraId="4E33E312" w14:textId="77777777" w:rsidR="00CF08D6" w:rsidRPr="00C6449B" w:rsidRDefault="00CF08D6" w:rsidP="00CF08D6">
            <w:pPr>
              <w:pStyle w:val="TAC"/>
              <w:rPr>
                <w:lang w:val="en-CA"/>
              </w:rPr>
            </w:pPr>
            <w:r w:rsidRPr="00C6449B">
              <w:rPr>
                <w:lang w:val="en-CA"/>
              </w:rPr>
              <w:t>-16.2</w:t>
            </w:r>
          </w:p>
        </w:tc>
        <w:tc>
          <w:tcPr>
            <w:tcW w:w="0" w:type="auto"/>
          </w:tcPr>
          <w:p w14:paraId="379B0F84" w14:textId="77777777" w:rsidR="00CF08D6" w:rsidRPr="00C6449B" w:rsidRDefault="00CF08D6" w:rsidP="00CF08D6">
            <w:pPr>
              <w:pStyle w:val="TAC"/>
              <w:rPr>
                <w:lang w:val="en-CA"/>
              </w:rPr>
            </w:pPr>
            <w:r w:rsidRPr="00C6449B">
              <w:rPr>
                <w:lang w:val="en-CA"/>
              </w:rPr>
              <w:t>Rayleigh</w:t>
            </w:r>
          </w:p>
        </w:tc>
      </w:tr>
      <w:tr w:rsidR="00CF08D6" w:rsidRPr="00C6449B" w14:paraId="7D3EA59C" w14:textId="77777777" w:rsidTr="00CF08D6">
        <w:trPr>
          <w:cantSplit/>
          <w:jc w:val="center"/>
        </w:trPr>
        <w:tc>
          <w:tcPr>
            <w:tcW w:w="0" w:type="auto"/>
            <w:vAlign w:val="center"/>
          </w:tcPr>
          <w:p w14:paraId="22F6D353" w14:textId="77777777" w:rsidR="00CF08D6" w:rsidRPr="00C6449B" w:rsidRDefault="00CF08D6" w:rsidP="00CF08D6">
            <w:pPr>
              <w:pStyle w:val="TAC"/>
              <w:rPr>
                <w:lang w:val="en-CA"/>
              </w:rPr>
            </w:pPr>
            <w:r w:rsidRPr="00C6449B">
              <w:rPr>
                <w:lang w:val="en-CA"/>
              </w:rPr>
              <w:t>11</w:t>
            </w:r>
          </w:p>
        </w:tc>
        <w:tc>
          <w:tcPr>
            <w:tcW w:w="0" w:type="auto"/>
          </w:tcPr>
          <w:p w14:paraId="7215D557" w14:textId="77777777" w:rsidR="00CF08D6" w:rsidRPr="00C6449B" w:rsidRDefault="00CF08D6" w:rsidP="00CF08D6">
            <w:pPr>
              <w:pStyle w:val="TAC"/>
              <w:rPr>
                <w:lang w:val="en-CA"/>
              </w:rPr>
            </w:pPr>
            <w:r w:rsidRPr="00C6449B">
              <w:rPr>
                <w:lang w:val="en-CA"/>
              </w:rPr>
              <w:t>150</w:t>
            </w:r>
          </w:p>
        </w:tc>
        <w:tc>
          <w:tcPr>
            <w:tcW w:w="0" w:type="auto"/>
          </w:tcPr>
          <w:p w14:paraId="4AA661AB" w14:textId="77777777" w:rsidR="00CF08D6" w:rsidRPr="00C6449B" w:rsidRDefault="00CF08D6" w:rsidP="00CF08D6">
            <w:pPr>
              <w:pStyle w:val="TAC"/>
              <w:rPr>
                <w:lang w:val="en-CA"/>
              </w:rPr>
            </w:pPr>
            <w:r w:rsidRPr="00C6449B">
              <w:rPr>
                <w:lang w:val="en-CA"/>
              </w:rPr>
              <w:t>-16.6</w:t>
            </w:r>
          </w:p>
        </w:tc>
        <w:tc>
          <w:tcPr>
            <w:tcW w:w="0" w:type="auto"/>
          </w:tcPr>
          <w:p w14:paraId="6BFDA8B9" w14:textId="77777777" w:rsidR="00CF08D6" w:rsidRPr="00C6449B" w:rsidRDefault="00CF08D6" w:rsidP="00CF08D6">
            <w:pPr>
              <w:pStyle w:val="TAC"/>
              <w:rPr>
                <w:lang w:val="en-CA"/>
              </w:rPr>
            </w:pPr>
            <w:r w:rsidRPr="00C6449B">
              <w:rPr>
                <w:lang w:val="en-CA"/>
              </w:rPr>
              <w:t>Rayleigh</w:t>
            </w:r>
          </w:p>
        </w:tc>
      </w:tr>
      <w:tr w:rsidR="00CF08D6" w:rsidRPr="00C6449B" w14:paraId="1BF57921" w14:textId="77777777" w:rsidTr="00CF08D6">
        <w:trPr>
          <w:cantSplit/>
          <w:jc w:val="center"/>
        </w:trPr>
        <w:tc>
          <w:tcPr>
            <w:tcW w:w="0" w:type="auto"/>
            <w:vAlign w:val="center"/>
          </w:tcPr>
          <w:p w14:paraId="67643ACB" w14:textId="77777777" w:rsidR="00CF08D6" w:rsidRPr="00C6449B" w:rsidRDefault="00CF08D6" w:rsidP="00CF08D6">
            <w:pPr>
              <w:pStyle w:val="TAC"/>
              <w:rPr>
                <w:lang w:val="en-CA"/>
              </w:rPr>
            </w:pPr>
            <w:r w:rsidRPr="00C6449B">
              <w:rPr>
                <w:lang w:val="en-CA"/>
              </w:rPr>
              <w:t>12</w:t>
            </w:r>
          </w:p>
        </w:tc>
        <w:tc>
          <w:tcPr>
            <w:tcW w:w="0" w:type="auto"/>
          </w:tcPr>
          <w:p w14:paraId="0B3077F5" w14:textId="77777777" w:rsidR="00CF08D6" w:rsidRPr="00C6449B" w:rsidRDefault="00CF08D6" w:rsidP="00CF08D6">
            <w:pPr>
              <w:pStyle w:val="TAC"/>
              <w:rPr>
                <w:lang w:val="en-CA"/>
              </w:rPr>
            </w:pPr>
            <w:r w:rsidRPr="00C6449B">
              <w:rPr>
                <w:lang w:val="en-CA"/>
              </w:rPr>
              <w:t>290</w:t>
            </w:r>
          </w:p>
        </w:tc>
        <w:tc>
          <w:tcPr>
            <w:tcW w:w="0" w:type="auto"/>
          </w:tcPr>
          <w:p w14:paraId="5D76AF4B" w14:textId="77777777" w:rsidR="00CF08D6" w:rsidRPr="00C6449B" w:rsidRDefault="00CF08D6" w:rsidP="00CF08D6">
            <w:pPr>
              <w:pStyle w:val="TAC"/>
              <w:rPr>
                <w:lang w:val="en-CA"/>
              </w:rPr>
            </w:pPr>
            <w:r w:rsidRPr="00C6449B">
              <w:rPr>
                <w:lang w:val="en-CA"/>
              </w:rPr>
              <w:t>-26.2</w:t>
            </w:r>
          </w:p>
        </w:tc>
        <w:tc>
          <w:tcPr>
            <w:tcW w:w="0" w:type="auto"/>
          </w:tcPr>
          <w:p w14:paraId="2D2FC06A" w14:textId="77777777" w:rsidR="00CF08D6" w:rsidRPr="00C6449B" w:rsidRDefault="00CF08D6" w:rsidP="00CF08D6">
            <w:pPr>
              <w:pStyle w:val="TAC"/>
              <w:rPr>
                <w:lang w:val="en-CA"/>
              </w:rPr>
            </w:pPr>
            <w:r w:rsidRPr="00C6449B">
              <w:rPr>
                <w:lang w:val="en-CA"/>
              </w:rPr>
              <w:t>Rayleigh</w:t>
            </w:r>
          </w:p>
        </w:tc>
      </w:tr>
    </w:tbl>
    <w:p w14:paraId="33349991" w14:textId="77777777" w:rsidR="00CF08D6" w:rsidRPr="00C6449B" w:rsidRDefault="00CF08D6" w:rsidP="00CF08D6">
      <w:pPr>
        <w:rPr>
          <w:lang w:eastAsia="zh-CN"/>
        </w:rPr>
      </w:pPr>
    </w:p>
    <w:p w14:paraId="03F41A75" w14:textId="77777777" w:rsidR="00CF08D6" w:rsidRPr="00C6449B" w:rsidRDefault="00CF08D6" w:rsidP="00CF08D6">
      <w:pPr>
        <w:pStyle w:val="Heading2"/>
        <w:rPr>
          <w:lang w:eastAsia="zh-CN"/>
        </w:rPr>
      </w:pPr>
      <w:bookmarkStart w:id="7189" w:name="_Toc13080003"/>
      <w:bookmarkStart w:id="7190" w:name="_Toc29811492"/>
      <w:bookmarkStart w:id="7191" w:name="_Toc29811943"/>
      <w:bookmarkStart w:id="7192" w:name="_Toc37268447"/>
      <w:bookmarkStart w:id="7193" w:name="_Toc37268898"/>
      <w:bookmarkStart w:id="7194" w:name="_Toc45893548"/>
      <w:bookmarkStart w:id="7195" w:name="_Toc53177712"/>
      <w:bookmarkStart w:id="7196" w:name="_Toc53178164"/>
      <w:bookmarkStart w:id="7197" w:name="_Toc61176798"/>
      <w:bookmarkStart w:id="7198" w:name="_Toc67916621"/>
      <w:bookmarkStart w:id="7199" w:name="_Toc74670839"/>
      <w:bookmarkStart w:id="7200" w:name="_Toc76542874"/>
      <w:bookmarkStart w:id="7201" w:name="_Toc82626806"/>
      <w:bookmarkStart w:id="7202" w:name="_Toc90414772"/>
      <w:bookmarkStart w:id="7203" w:name="_Toc106769861"/>
      <w:bookmarkStart w:id="7204" w:name="_Toc115185111"/>
      <w:r w:rsidRPr="00C6449B">
        <w:rPr>
          <w:lang w:eastAsia="zh-CN"/>
        </w:rPr>
        <w:t>G.2.2</w:t>
      </w:r>
      <w:r w:rsidRPr="00C6449B">
        <w:rPr>
          <w:lang w:eastAsia="zh-CN"/>
        </w:rPr>
        <w:tab/>
        <w:t>Combinations of channel model parameters</w:t>
      </w:r>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p>
    <w:p w14:paraId="46A7B89F" w14:textId="77777777" w:rsidR="00CF08D6" w:rsidRPr="00C6449B" w:rsidRDefault="00CF08D6" w:rsidP="00CF08D6">
      <w:pPr>
        <w:rPr>
          <w:rFonts w:eastAsia="SimSun"/>
        </w:rPr>
      </w:pPr>
      <w:r w:rsidRPr="00C6449B">
        <w:rPr>
          <w:rFonts w:eastAsia="SimSun"/>
        </w:rPr>
        <w:t>The propagation conditions used for the performance measurements in multi-path fading environment are indicated as a combination of a channel model name and a maximum Doppler frequency, i.e., TDLA&lt;DS&gt;-&lt;Doppler&gt;, TDLB&lt;DS&gt;-&lt;Doppler&gt; or TDLC&lt;DS&gt;-&lt;Doppler&gt; where ‘&lt;DS&gt;‘ indicates the desired delay spread and ‘&lt;Doppler&gt;’ indicates the maximum Doppler frequency (Hz).</w:t>
      </w:r>
    </w:p>
    <w:p w14:paraId="2B62757E" w14:textId="77777777" w:rsidR="00CF08D6" w:rsidRPr="00C6449B" w:rsidRDefault="00CF08D6" w:rsidP="00CF08D6">
      <w:pPr>
        <w:rPr>
          <w:rFonts w:eastAsia="SimSun"/>
        </w:rPr>
      </w:pPr>
      <w:r w:rsidRPr="00C6449B">
        <w:rPr>
          <w:rFonts w:eastAsia="SimSun"/>
        </w:rPr>
        <w:t>Table G.2.2-1 and G.2.2-2 show the propagation conditions that are used for the performance measurements in multi-path fading environment for low, medium and high Doppler frequencies for FR1 and FR2, respectively.</w:t>
      </w:r>
    </w:p>
    <w:p w14:paraId="7B42326B" w14:textId="77777777" w:rsidR="00CF08D6" w:rsidRPr="00C6449B" w:rsidRDefault="00CF08D6" w:rsidP="00CF08D6">
      <w:pPr>
        <w:pStyle w:val="TH"/>
      </w:pPr>
      <w:r w:rsidRPr="00C6449B">
        <w:t>Table G.2.2-1: Channel model parameters for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49"/>
        <w:gridCol w:w="2033"/>
        <w:gridCol w:w="2215"/>
      </w:tblGrid>
      <w:tr w:rsidR="00CF08D6" w:rsidRPr="00C6449B" w14:paraId="59055F78" w14:textId="77777777" w:rsidTr="00CF08D6">
        <w:trPr>
          <w:jc w:val="center"/>
        </w:trPr>
        <w:tc>
          <w:tcPr>
            <w:tcW w:w="2449" w:type="dxa"/>
          </w:tcPr>
          <w:p w14:paraId="3595364C" w14:textId="77777777" w:rsidR="00CF08D6" w:rsidRPr="00C6449B" w:rsidRDefault="00CF08D6" w:rsidP="00CF08D6">
            <w:pPr>
              <w:pStyle w:val="TAH"/>
              <w:rPr>
                <w:lang w:eastAsia="ja-JP"/>
              </w:rPr>
            </w:pPr>
            <w:r w:rsidRPr="00C6449B">
              <w:rPr>
                <w:lang w:eastAsia="ja-JP"/>
              </w:rPr>
              <w:t>Combination name</w:t>
            </w:r>
          </w:p>
        </w:tc>
        <w:tc>
          <w:tcPr>
            <w:tcW w:w="2033" w:type="dxa"/>
            <w:shd w:val="clear" w:color="auto" w:fill="auto"/>
          </w:tcPr>
          <w:p w14:paraId="3850CC2A" w14:textId="77777777" w:rsidR="00CF08D6" w:rsidRPr="00C6449B" w:rsidRDefault="00CF08D6" w:rsidP="00CF08D6">
            <w:pPr>
              <w:pStyle w:val="TAH"/>
              <w:rPr>
                <w:lang w:eastAsia="ja-JP"/>
              </w:rPr>
            </w:pPr>
            <w:r w:rsidRPr="00C6449B">
              <w:rPr>
                <w:rFonts w:eastAsia="SimSun"/>
              </w:rPr>
              <w:t xml:space="preserve">Tapped delay line </w:t>
            </w:r>
            <w:r w:rsidRPr="00C6449B">
              <w:rPr>
                <w:lang w:eastAsia="ja-JP"/>
              </w:rPr>
              <w:t>model</w:t>
            </w:r>
          </w:p>
        </w:tc>
        <w:tc>
          <w:tcPr>
            <w:tcW w:w="2215" w:type="dxa"/>
            <w:shd w:val="clear" w:color="auto" w:fill="auto"/>
          </w:tcPr>
          <w:p w14:paraId="0EB536D6" w14:textId="77777777" w:rsidR="00CF08D6" w:rsidRPr="00C6449B" w:rsidRDefault="00CF08D6" w:rsidP="00CF08D6">
            <w:pPr>
              <w:pStyle w:val="TAH"/>
              <w:rPr>
                <w:lang w:eastAsia="ja-JP"/>
              </w:rPr>
            </w:pPr>
            <w:r w:rsidRPr="00C6449B">
              <w:rPr>
                <w:lang w:eastAsia="ja-JP"/>
              </w:rPr>
              <w:t>Maximum Doppler frequency</w:t>
            </w:r>
          </w:p>
        </w:tc>
      </w:tr>
      <w:tr w:rsidR="00CF08D6" w:rsidRPr="00C6449B" w14:paraId="703BC6F7" w14:textId="77777777" w:rsidTr="00CF08D6">
        <w:trPr>
          <w:jc w:val="center"/>
        </w:trPr>
        <w:tc>
          <w:tcPr>
            <w:tcW w:w="2449" w:type="dxa"/>
          </w:tcPr>
          <w:p w14:paraId="3E2C737B" w14:textId="77777777" w:rsidR="00CF08D6" w:rsidRPr="00C6449B" w:rsidRDefault="00CF08D6" w:rsidP="00CF08D6">
            <w:pPr>
              <w:pStyle w:val="TAC"/>
              <w:rPr>
                <w:lang w:eastAsia="ja-JP"/>
              </w:rPr>
            </w:pPr>
            <w:r w:rsidRPr="00C6449B">
              <w:rPr>
                <w:lang w:eastAsia="ja-JP"/>
              </w:rPr>
              <w:t>TDLA30-5</w:t>
            </w:r>
          </w:p>
        </w:tc>
        <w:tc>
          <w:tcPr>
            <w:tcW w:w="2033" w:type="dxa"/>
            <w:shd w:val="clear" w:color="auto" w:fill="auto"/>
          </w:tcPr>
          <w:p w14:paraId="4A571D4F" w14:textId="77777777" w:rsidR="00CF08D6" w:rsidRPr="00C6449B" w:rsidRDefault="00CF08D6" w:rsidP="00CF08D6">
            <w:pPr>
              <w:pStyle w:val="TAC"/>
              <w:rPr>
                <w:lang w:eastAsia="ja-JP"/>
              </w:rPr>
            </w:pPr>
            <w:r w:rsidRPr="00C6449B">
              <w:rPr>
                <w:lang w:eastAsia="ja-JP"/>
              </w:rPr>
              <w:t>TDLA30</w:t>
            </w:r>
          </w:p>
        </w:tc>
        <w:tc>
          <w:tcPr>
            <w:tcW w:w="2215" w:type="dxa"/>
            <w:shd w:val="clear" w:color="auto" w:fill="auto"/>
          </w:tcPr>
          <w:p w14:paraId="0B0C418F" w14:textId="77777777" w:rsidR="00CF08D6" w:rsidRPr="00C6449B" w:rsidRDefault="00CF08D6" w:rsidP="00CF08D6">
            <w:pPr>
              <w:pStyle w:val="TAC"/>
              <w:rPr>
                <w:rFonts w:eastAsia="SimSun"/>
                <w:lang w:eastAsia="ja-JP"/>
              </w:rPr>
            </w:pPr>
            <w:r w:rsidRPr="00C6449B">
              <w:rPr>
                <w:lang w:eastAsia="ja-JP"/>
              </w:rPr>
              <w:t>5 Hz</w:t>
            </w:r>
          </w:p>
        </w:tc>
      </w:tr>
      <w:tr w:rsidR="00CF08D6" w:rsidRPr="00C6449B" w14:paraId="7A7888C0" w14:textId="77777777" w:rsidTr="00CF08D6">
        <w:trPr>
          <w:jc w:val="center"/>
        </w:trPr>
        <w:tc>
          <w:tcPr>
            <w:tcW w:w="2449" w:type="dxa"/>
          </w:tcPr>
          <w:p w14:paraId="404CDE87" w14:textId="77777777" w:rsidR="00CF08D6" w:rsidRPr="00C6449B" w:rsidRDefault="00CF08D6" w:rsidP="00CF08D6">
            <w:pPr>
              <w:pStyle w:val="TAC"/>
              <w:rPr>
                <w:lang w:eastAsia="ja-JP"/>
              </w:rPr>
            </w:pPr>
            <w:r w:rsidRPr="00C6449B">
              <w:rPr>
                <w:lang w:eastAsia="ja-JP"/>
              </w:rPr>
              <w:t>TDLA30-10</w:t>
            </w:r>
          </w:p>
        </w:tc>
        <w:tc>
          <w:tcPr>
            <w:tcW w:w="2033" w:type="dxa"/>
            <w:shd w:val="clear" w:color="auto" w:fill="auto"/>
          </w:tcPr>
          <w:p w14:paraId="6001B0FD" w14:textId="77777777" w:rsidR="00CF08D6" w:rsidRPr="00C6449B" w:rsidRDefault="00CF08D6" w:rsidP="00CF08D6">
            <w:pPr>
              <w:pStyle w:val="TAC"/>
              <w:rPr>
                <w:lang w:eastAsia="ja-JP"/>
              </w:rPr>
            </w:pPr>
            <w:r w:rsidRPr="00C6449B">
              <w:rPr>
                <w:lang w:eastAsia="ja-JP"/>
              </w:rPr>
              <w:t>TDLA30</w:t>
            </w:r>
          </w:p>
        </w:tc>
        <w:tc>
          <w:tcPr>
            <w:tcW w:w="2215" w:type="dxa"/>
            <w:shd w:val="clear" w:color="auto" w:fill="auto"/>
          </w:tcPr>
          <w:p w14:paraId="3BEFD2D8" w14:textId="77777777" w:rsidR="00CF08D6" w:rsidRPr="00C6449B" w:rsidRDefault="00CF08D6" w:rsidP="00CF08D6">
            <w:pPr>
              <w:pStyle w:val="TAC"/>
              <w:rPr>
                <w:lang w:eastAsia="ja-JP"/>
              </w:rPr>
            </w:pPr>
            <w:r w:rsidRPr="00C6449B">
              <w:rPr>
                <w:lang w:eastAsia="ja-JP"/>
              </w:rPr>
              <w:t>10 Hz</w:t>
            </w:r>
          </w:p>
        </w:tc>
      </w:tr>
      <w:tr w:rsidR="00CF08D6" w:rsidRPr="00C6449B" w14:paraId="2C8FB3CD" w14:textId="77777777" w:rsidTr="00CF08D6">
        <w:trPr>
          <w:jc w:val="center"/>
        </w:trPr>
        <w:tc>
          <w:tcPr>
            <w:tcW w:w="2449" w:type="dxa"/>
          </w:tcPr>
          <w:p w14:paraId="7D23173F" w14:textId="77777777" w:rsidR="00CF08D6" w:rsidRPr="00C6449B" w:rsidRDefault="00CF08D6" w:rsidP="00CF08D6">
            <w:pPr>
              <w:pStyle w:val="TAC"/>
              <w:rPr>
                <w:lang w:eastAsia="ja-JP"/>
              </w:rPr>
            </w:pPr>
            <w:r w:rsidRPr="00C6449B">
              <w:rPr>
                <w:lang w:eastAsia="ja-JP"/>
              </w:rPr>
              <w:t>TDLB100-400</w:t>
            </w:r>
          </w:p>
        </w:tc>
        <w:tc>
          <w:tcPr>
            <w:tcW w:w="2033" w:type="dxa"/>
            <w:shd w:val="clear" w:color="auto" w:fill="auto"/>
          </w:tcPr>
          <w:p w14:paraId="463FC280" w14:textId="77777777" w:rsidR="00CF08D6" w:rsidRPr="00C6449B" w:rsidRDefault="00CF08D6" w:rsidP="00CF08D6">
            <w:pPr>
              <w:pStyle w:val="TAC"/>
              <w:rPr>
                <w:lang w:eastAsia="ja-JP"/>
              </w:rPr>
            </w:pPr>
            <w:r w:rsidRPr="00C6449B">
              <w:rPr>
                <w:lang w:eastAsia="ja-JP"/>
              </w:rPr>
              <w:t>TDLB100</w:t>
            </w:r>
          </w:p>
        </w:tc>
        <w:tc>
          <w:tcPr>
            <w:tcW w:w="2215" w:type="dxa"/>
            <w:shd w:val="clear" w:color="auto" w:fill="auto"/>
          </w:tcPr>
          <w:p w14:paraId="171570A9" w14:textId="77777777" w:rsidR="00CF08D6" w:rsidRPr="00C6449B" w:rsidRDefault="00CF08D6" w:rsidP="00CF08D6">
            <w:pPr>
              <w:pStyle w:val="TAC"/>
              <w:rPr>
                <w:lang w:eastAsia="ja-JP"/>
              </w:rPr>
            </w:pPr>
            <w:r w:rsidRPr="00C6449B">
              <w:rPr>
                <w:lang w:eastAsia="ja-JP"/>
              </w:rPr>
              <w:t>400 Hz</w:t>
            </w:r>
          </w:p>
        </w:tc>
      </w:tr>
      <w:tr w:rsidR="00CF08D6" w:rsidRPr="00C6449B" w14:paraId="77D9D5A0" w14:textId="77777777" w:rsidTr="00CF08D6">
        <w:trPr>
          <w:jc w:val="center"/>
        </w:trPr>
        <w:tc>
          <w:tcPr>
            <w:tcW w:w="2449" w:type="dxa"/>
          </w:tcPr>
          <w:p w14:paraId="1FF17FFD" w14:textId="77777777" w:rsidR="00CF08D6" w:rsidRPr="00C6449B" w:rsidRDefault="00CF08D6" w:rsidP="00CF08D6">
            <w:pPr>
              <w:pStyle w:val="TAC"/>
              <w:rPr>
                <w:lang w:eastAsia="ja-JP"/>
              </w:rPr>
            </w:pPr>
            <w:r w:rsidRPr="00C6449B">
              <w:rPr>
                <w:lang w:eastAsia="ja-JP"/>
              </w:rPr>
              <w:t>TDLC300-100</w:t>
            </w:r>
          </w:p>
        </w:tc>
        <w:tc>
          <w:tcPr>
            <w:tcW w:w="2033" w:type="dxa"/>
            <w:shd w:val="clear" w:color="auto" w:fill="auto"/>
          </w:tcPr>
          <w:p w14:paraId="0EC7CF73" w14:textId="77777777" w:rsidR="00CF08D6" w:rsidRPr="00C6449B" w:rsidRDefault="00CF08D6" w:rsidP="00CF08D6">
            <w:pPr>
              <w:pStyle w:val="TAC"/>
              <w:rPr>
                <w:lang w:eastAsia="ja-JP"/>
              </w:rPr>
            </w:pPr>
            <w:r w:rsidRPr="00C6449B">
              <w:rPr>
                <w:lang w:eastAsia="ja-JP"/>
              </w:rPr>
              <w:t>TDLC300</w:t>
            </w:r>
          </w:p>
        </w:tc>
        <w:tc>
          <w:tcPr>
            <w:tcW w:w="2215" w:type="dxa"/>
            <w:shd w:val="clear" w:color="auto" w:fill="auto"/>
          </w:tcPr>
          <w:p w14:paraId="226E2DA5" w14:textId="77777777" w:rsidR="00CF08D6" w:rsidRPr="00C6449B" w:rsidRDefault="00CF08D6" w:rsidP="00CF08D6">
            <w:pPr>
              <w:pStyle w:val="TAC"/>
              <w:rPr>
                <w:lang w:eastAsia="ja-JP"/>
              </w:rPr>
            </w:pPr>
            <w:r w:rsidRPr="00C6449B">
              <w:rPr>
                <w:lang w:eastAsia="ja-JP"/>
              </w:rPr>
              <w:t>100 Hz</w:t>
            </w:r>
          </w:p>
        </w:tc>
      </w:tr>
    </w:tbl>
    <w:p w14:paraId="7AE54E49" w14:textId="77777777" w:rsidR="00CF08D6" w:rsidRPr="00C6449B" w:rsidRDefault="00CF08D6" w:rsidP="00CF08D6">
      <w:pPr>
        <w:rPr>
          <w:rFonts w:eastAsia="SimSun"/>
        </w:rPr>
      </w:pPr>
    </w:p>
    <w:p w14:paraId="49F94DC4" w14:textId="77777777" w:rsidR="00CF08D6" w:rsidRPr="00C6449B" w:rsidRDefault="00CF08D6" w:rsidP="00CF08D6">
      <w:pPr>
        <w:pStyle w:val="TH"/>
      </w:pPr>
      <w:r w:rsidRPr="00C6449B">
        <w:t>Table G.2.2-2: Channel model parameters for FR2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49"/>
        <w:gridCol w:w="2033"/>
        <w:gridCol w:w="2215"/>
      </w:tblGrid>
      <w:tr w:rsidR="00CF08D6" w:rsidRPr="00C6449B" w14:paraId="4E46DF9F" w14:textId="77777777" w:rsidTr="00CF08D6">
        <w:trPr>
          <w:jc w:val="center"/>
        </w:trPr>
        <w:tc>
          <w:tcPr>
            <w:tcW w:w="2449" w:type="dxa"/>
          </w:tcPr>
          <w:p w14:paraId="7C292CCB" w14:textId="77777777" w:rsidR="00CF08D6" w:rsidRPr="00C6449B" w:rsidRDefault="00CF08D6" w:rsidP="00CF08D6">
            <w:pPr>
              <w:pStyle w:val="TAH"/>
              <w:rPr>
                <w:lang w:eastAsia="ja-JP"/>
              </w:rPr>
            </w:pPr>
            <w:r w:rsidRPr="00C6449B">
              <w:rPr>
                <w:lang w:eastAsia="ja-JP"/>
              </w:rPr>
              <w:t>Combination name</w:t>
            </w:r>
          </w:p>
        </w:tc>
        <w:tc>
          <w:tcPr>
            <w:tcW w:w="2033" w:type="dxa"/>
            <w:shd w:val="clear" w:color="auto" w:fill="auto"/>
          </w:tcPr>
          <w:p w14:paraId="52A86AB8" w14:textId="77777777" w:rsidR="00CF08D6" w:rsidRPr="00C6449B" w:rsidRDefault="00CF08D6" w:rsidP="00CF08D6">
            <w:pPr>
              <w:pStyle w:val="TAH"/>
              <w:rPr>
                <w:lang w:eastAsia="ja-JP"/>
              </w:rPr>
            </w:pPr>
            <w:r w:rsidRPr="00C6449B">
              <w:rPr>
                <w:rFonts w:eastAsia="SimSun"/>
              </w:rPr>
              <w:t xml:space="preserve">Tapped delay line </w:t>
            </w:r>
            <w:r w:rsidRPr="00C6449B">
              <w:rPr>
                <w:lang w:eastAsia="ja-JP"/>
              </w:rPr>
              <w:t>model</w:t>
            </w:r>
          </w:p>
        </w:tc>
        <w:tc>
          <w:tcPr>
            <w:tcW w:w="2215" w:type="dxa"/>
            <w:shd w:val="clear" w:color="auto" w:fill="auto"/>
          </w:tcPr>
          <w:p w14:paraId="2213022B" w14:textId="77777777" w:rsidR="00CF08D6" w:rsidRPr="00C6449B" w:rsidRDefault="00CF08D6" w:rsidP="00CF08D6">
            <w:pPr>
              <w:pStyle w:val="TAH"/>
              <w:rPr>
                <w:lang w:eastAsia="ja-JP"/>
              </w:rPr>
            </w:pPr>
            <w:r w:rsidRPr="00C6449B">
              <w:rPr>
                <w:lang w:eastAsia="ja-JP"/>
              </w:rPr>
              <w:t>Maximum Doppler frequency</w:t>
            </w:r>
          </w:p>
        </w:tc>
      </w:tr>
      <w:tr w:rsidR="00CF08D6" w:rsidRPr="00C6449B" w14:paraId="01F964B2" w14:textId="77777777" w:rsidTr="00CF08D6">
        <w:trPr>
          <w:jc w:val="center"/>
        </w:trPr>
        <w:tc>
          <w:tcPr>
            <w:tcW w:w="2449" w:type="dxa"/>
          </w:tcPr>
          <w:p w14:paraId="0FFDB2DA" w14:textId="77777777" w:rsidR="00CF08D6" w:rsidRPr="00C6449B" w:rsidRDefault="00CF08D6" w:rsidP="00CF08D6">
            <w:pPr>
              <w:pStyle w:val="TAC"/>
              <w:rPr>
                <w:lang w:eastAsia="ja-JP"/>
              </w:rPr>
            </w:pPr>
            <w:r w:rsidRPr="00C6449B">
              <w:rPr>
                <w:lang w:eastAsia="ja-JP"/>
              </w:rPr>
              <w:t>TDLA30-75</w:t>
            </w:r>
          </w:p>
        </w:tc>
        <w:tc>
          <w:tcPr>
            <w:tcW w:w="2033" w:type="dxa"/>
            <w:shd w:val="clear" w:color="auto" w:fill="auto"/>
          </w:tcPr>
          <w:p w14:paraId="12C311BE" w14:textId="77777777" w:rsidR="00CF08D6" w:rsidRPr="00C6449B" w:rsidRDefault="00CF08D6" w:rsidP="00CF08D6">
            <w:pPr>
              <w:pStyle w:val="TAC"/>
              <w:rPr>
                <w:lang w:eastAsia="ja-JP"/>
              </w:rPr>
            </w:pPr>
            <w:r w:rsidRPr="00C6449B">
              <w:rPr>
                <w:lang w:eastAsia="ja-JP"/>
              </w:rPr>
              <w:t>TDLA30</w:t>
            </w:r>
          </w:p>
        </w:tc>
        <w:tc>
          <w:tcPr>
            <w:tcW w:w="2215" w:type="dxa"/>
            <w:shd w:val="clear" w:color="auto" w:fill="auto"/>
          </w:tcPr>
          <w:p w14:paraId="608C5082" w14:textId="77777777" w:rsidR="00CF08D6" w:rsidRPr="00C6449B" w:rsidRDefault="00CF08D6" w:rsidP="00CF08D6">
            <w:pPr>
              <w:pStyle w:val="TAC"/>
              <w:rPr>
                <w:rFonts w:eastAsia="SimSun"/>
                <w:lang w:eastAsia="ja-JP"/>
              </w:rPr>
            </w:pPr>
            <w:r w:rsidRPr="00C6449B">
              <w:rPr>
                <w:rFonts w:eastAsia="SimSun"/>
                <w:bCs/>
                <w:iCs/>
                <w:lang w:eastAsia="ja-JP"/>
              </w:rPr>
              <w:t>75 Hz</w:t>
            </w:r>
          </w:p>
        </w:tc>
      </w:tr>
      <w:tr w:rsidR="00CF08D6" w:rsidRPr="00C6449B" w14:paraId="3987EC08" w14:textId="77777777" w:rsidTr="00CF08D6">
        <w:trPr>
          <w:jc w:val="center"/>
        </w:trPr>
        <w:tc>
          <w:tcPr>
            <w:tcW w:w="2449" w:type="dxa"/>
          </w:tcPr>
          <w:p w14:paraId="5798AF7E" w14:textId="77777777" w:rsidR="00CF08D6" w:rsidRPr="00C6449B" w:rsidRDefault="00CF08D6" w:rsidP="00CF08D6">
            <w:pPr>
              <w:pStyle w:val="TAC"/>
              <w:rPr>
                <w:lang w:eastAsia="ja-JP"/>
              </w:rPr>
            </w:pPr>
            <w:r w:rsidRPr="00C6449B">
              <w:rPr>
                <w:lang w:eastAsia="ja-JP"/>
              </w:rPr>
              <w:t>TDLA30-300</w:t>
            </w:r>
          </w:p>
        </w:tc>
        <w:tc>
          <w:tcPr>
            <w:tcW w:w="2033" w:type="dxa"/>
            <w:shd w:val="clear" w:color="auto" w:fill="auto"/>
          </w:tcPr>
          <w:p w14:paraId="179162C6" w14:textId="77777777" w:rsidR="00CF08D6" w:rsidRPr="00C6449B" w:rsidRDefault="00CF08D6" w:rsidP="00CF08D6">
            <w:pPr>
              <w:pStyle w:val="TAC"/>
              <w:rPr>
                <w:lang w:eastAsia="ja-JP"/>
              </w:rPr>
            </w:pPr>
            <w:r w:rsidRPr="00C6449B">
              <w:rPr>
                <w:lang w:eastAsia="ja-JP"/>
              </w:rPr>
              <w:t>TDLA30</w:t>
            </w:r>
          </w:p>
        </w:tc>
        <w:tc>
          <w:tcPr>
            <w:tcW w:w="2215" w:type="dxa"/>
            <w:shd w:val="clear" w:color="auto" w:fill="auto"/>
          </w:tcPr>
          <w:p w14:paraId="3F8702EC" w14:textId="77777777" w:rsidR="00CF08D6" w:rsidRPr="00C6449B" w:rsidRDefault="00CF08D6" w:rsidP="00CF08D6">
            <w:pPr>
              <w:pStyle w:val="TAC"/>
              <w:rPr>
                <w:rFonts w:eastAsia="SimSun"/>
                <w:lang w:eastAsia="ja-JP"/>
              </w:rPr>
            </w:pPr>
            <w:r w:rsidRPr="00C6449B">
              <w:rPr>
                <w:rFonts w:eastAsia="SimSun"/>
                <w:bCs/>
                <w:iCs/>
                <w:lang w:eastAsia="ja-JP"/>
              </w:rPr>
              <w:t>300 Hz</w:t>
            </w:r>
          </w:p>
        </w:tc>
      </w:tr>
    </w:tbl>
    <w:p w14:paraId="2E76AFA5" w14:textId="77777777" w:rsidR="00CF08D6" w:rsidRPr="00C6449B" w:rsidRDefault="00CF08D6" w:rsidP="00CF08D6">
      <w:pPr>
        <w:rPr>
          <w:rFonts w:eastAsia="SimSun"/>
        </w:rPr>
      </w:pPr>
    </w:p>
    <w:p w14:paraId="1A3D2463" w14:textId="77777777" w:rsidR="00CF08D6" w:rsidRPr="00C6449B" w:rsidRDefault="00CF08D6" w:rsidP="00CF08D6">
      <w:pPr>
        <w:pStyle w:val="Heading2"/>
        <w:rPr>
          <w:lang w:eastAsia="zh-CN"/>
        </w:rPr>
        <w:sectPr w:rsidR="00CF08D6" w:rsidRPr="00C6449B" w:rsidSect="00374822">
          <w:headerReference w:type="default" r:id="rId157"/>
          <w:footerReference w:type="default" r:id="rId158"/>
          <w:footnotePr>
            <w:numRestart w:val="eachSect"/>
          </w:footnotePr>
          <w:pgSz w:w="11907" w:h="16840" w:code="9"/>
          <w:pgMar w:top="1418" w:right="1134" w:bottom="1134" w:left="1134" w:header="680" w:footer="567" w:gutter="0"/>
          <w:cols w:space="720"/>
        </w:sectPr>
      </w:pPr>
    </w:p>
    <w:p w14:paraId="36A99C78" w14:textId="77777777" w:rsidR="00CF08D6" w:rsidRPr="00C6449B" w:rsidRDefault="00CF08D6" w:rsidP="00CF08D6">
      <w:pPr>
        <w:pStyle w:val="Heading2"/>
        <w:rPr>
          <w:lang w:eastAsia="zh-CN"/>
        </w:rPr>
      </w:pPr>
      <w:bookmarkStart w:id="7205" w:name="_Toc13080004"/>
      <w:bookmarkStart w:id="7206" w:name="_Toc29811493"/>
      <w:bookmarkStart w:id="7207" w:name="_Toc29811944"/>
      <w:bookmarkStart w:id="7208" w:name="_Toc37268448"/>
      <w:bookmarkStart w:id="7209" w:name="_Toc37268899"/>
      <w:bookmarkStart w:id="7210" w:name="_Toc45893549"/>
      <w:bookmarkStart w:id="7211" w:name="_Toc53177713"/>
      <w:bookmarkStart w:id="7212" w:name="_Toc53178165"/>
      <w:bookmarkStart w:id="7213" w:name="_Toc61176799"/>
      <w:bookmarkStart w:id="7214" w:name="_Toc67916622"/>
      <w:bookmarkStart w:id="7215" w:name="_Toc74670840"/>
      <w:bookmarkStart w:id="7216" w:name="_Toc76542875"/>
      <w:bookmarkStart w:id="7217" w:name="_Toc82626807"/>
      <w:bookmarkStart w:id="7218" w:name="_Toc90414773"/>
      <w:bookmarkStart w:id="7219" w:name="_Toc106769862"/>
      <w:bookmarkStart w:id="7220" w:name="_Toc115185112"/>
      <w:r w:rsidRPr="00C6449B">
        <w:rPr>
          <w:lang w:eastAsia="zh-CN"/>
        </w:rPr>
        <w:lastRenderedPageBreak/>
        <w:t>G.2.3</w:t>
      </w:r>
      <w:r w:rsidRPr="00C6449B">
        <w:rPr>
          <w:lang w:eastAsia="zh-CN"/>
        </w:rPr>
        <w:tab/>
        <w:t>MIMO Channel Correlation Matrices</w:t>
      </w:r>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p>
    <w:p w14:paraId="23E46B68" w14:textId="77777777" w:rsidR="00CF08D6" w:rsidRPr="00C6449B" w:rsidRDefault="00CF08D6" w:rsidP="00CF08D6">
      <w:pPr>
        <w:rPr>
          <w:lang w:eastAsia="zh-CN"/>
        </w:rPr>
      </w:pPr>
      <w:r w:rsidRPr="00C6449B">
        <w:rPr>
          <w:lang w:eastAsia="zh-CN"/>
        </w:rPr>
        <w:t>The MIMO channel correlation matrices defined in G.2.3 apply for the antenna configuration using uniform linear arrays at both gNB and UE and for the antenna configuration using cross polarized a</w:t>
      </w:r>
      <w:r w:rsidRPr="00C6449B">
        <w:rPr>
          <w:rFonts w:eastAsia="SimSun"/>
          <w:lang w:eastAsia="zh-CN"/>
        </w:rPr>
        <w:t>n</w:t>
      </w:r>
      <w:r w:rsidRPr="00C6449B">
        <w:rPr>
          <w:lang w:eastAsia="zh-CN"/>
        </w:rPr>
        <w:t>tennas.</w:t>
      </w:r>
    </w:p>
    <w:p w14:paraId="0CF93705" w14:textId="77777777" w:rsidR="00CF08D6" w:rsidRPr="00C6449B" w:rsidRDefault="00CF08D6" w:rsidP="00CF08D6">
      <w:pPr>
        <w:pStyle w:val="Heading3"/>
        <w:rPr>
          <w:lang w:eastAsia="zh-CN"/>
        </w:rPr>
      </w:pPr>
      <w:bookmarkStart w:id="7221" w:name="_Toc13080005"/>
      <w:bookmarkStart w:id="7222" w:name="_Toc29811494"/>
      <w:bookmarkStart w:id="7223" w:name="_Toc29811945"/>
      <w:bookmarkStart w:id="7224" w:name="_Toc37268449"/>
      <w:bookmarkStart w:id="7225" w:name="_Toc37268900"/>
      <w:bookmarkStart w:id="7226" w:name="_Toc45893550"/>
      <w:bookmarkStart w:id="7227" w:name="_Toc53177714"/>
      <w:bookmarkStart w:id="7228" w:name="_Toc53178166"/>
      <w:bookmarkStart w:id="7229" w:name="_Toc61176800"/>
      <w:bookmarkStart w:id="7230" w:name="_Toc67916623"/>
      <w:bookmarkStart w:id="7231" w:name="_Toc74670841"/>
      <w:bookmarkStart w:id="7232" w:name="_Toc76542876"/>
      <w:bookmarkStart w:id="7233" w:name="_Toc82626808"/>
      <w:bookmarkStart w:id="7234" w:name="_Toc90414774"/>
      <w:bookmarkStart w:id="7235" w:name="_Toc106769863"/>
      <w:bookmarkStart w:id="7236" w:name="_Toc115185113"/>
      <w:r w:rsidRPr="00C6449B">
        <w:rPr>
          <w:lang w:eastAsia="zh-CN"/>
        </w:rPr>
        <w:t>G.2.3.1</w:t>
      </w:r>
      <w:r w:rsidRPr="00C6449B">
        <w:rPr>
          <w:lang w:eastAsia="zh-CN"/>
        </w:rPr>
        <w:tab/>
        <w:t>MIMO Correlation Matrices using Uniform Linear Array (ULA)</w:t>
      </w:r>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p>
    <w:p w14:paraId="4FC0842C" w14:textId="77777777" w:rsidR="00CF08D6" w:rsidRPr="00C6449B" w:rsidRDefault="00CF08D6" w:rsidP="00CF08D6">
      <w:pPr>
        <w:rPr>
          <w:lang w:eastAsia="zh-CN"/>
        </w:rPr>
      </w:pPr>
      <w:r w:rsidRPr="00C6449B">
        <w:rPr>
          <w:lang w:eastAsia="zh-CN"/>
        </w:rPr>
        <w:t>The MIMO channel correlation matrices defined in G.2.3.1 apply for the antenna configuration using uniform linear array (ULA) at both gNB and UE.</w:t>
      </w:r>
    </w:p>
    <w:p w14:paraId="279B5F28" w14:textId="77777777" w:rsidR="00CF08D6" w:rsidRPr="00C6449B" w:rsidRDefault="00CF08D6" w:rsidP="00CF08D6">
      <w:pPr>
        <w:pStyle w:val="Heading4"/>
        <w:rPr>
          <w:lang w:eastAsia="zh-CN"/>
        </w:rPr>
      </w:pPr>
      <w:bookmarkStart w:id="7237" w:name="_Toc13080006"/>
      <w:bookmarkStart w:id="7238" w:name="_Toc29811495"/>
      <w:bookmarkStart w:id="7239" w:name="_Toc29811946"/>
      <w:bookmarkStart w:id="7240" w:name="_Toc37268450"/>
      <w:bookmarkStart w:id="7241" w:name="_Toc37268901"/>
      <w:bookmarkStart w:id="7242" w:name="_Toc45893551"/>
      <w:bookmarkStart w:id="7243" w:name="_Toc53177715"/>
      <w:bookmarkStart w:id="7244" w:name="_Toc53178167"/>
      <w:bookmarkStart w:id="7245" w:name="_Toc61176801"/>
      <w:bookmarkStart w:id="7246" w:name="_Toc67916624"/>
      <w:bookmarkStart w:id="7247" w:name="_Toc74670842"/>
      <w:bookmarkStart w:id="7248" w:name="_Toc76542877"/>
      <w:bookmarkStart w:id="7249" w:name="_Toc82626809"/>
      <w:bookmarkStart w:id="7250" w:name="_Toc90414775"/>
      <w:bookmarkStart w:id="7251" w:name="_Toc106769864"/>
      <w:bookmarkStart w:id="7252" w:name="_Toc115185114"/>
      <w:r w:rsidRPr="00C6449B">
        <w:rPr>
          <w:lang w:eastAsia="zh-CN"/>
        </w:rPr>
        <w:t>G.2.3.1.1</w:t>
      </w:r>
      <w:r w:rsidRPr="00C6449B">
        <w:rPr>
          <w:lang w:eastAsia="zh-CN"/>
        </w:rPr>
        <w:tab/>
        <w:t>Definition of MIMO Correlation Matrices</w:t>
      </w:r>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p>
    <w:p w14:paraId="0E9E4CD6" w14:textId="77777777" w:rsidR="00CF08D6" w:rsidRPr="00C6449B" w:rsidRDefault="00CF08D6" w:rsidP="00CF08D6">
      <w:pPr>
        <w:rPr>
          <w:lang w:eastAsia="zh-CN"/>
        </w:rPr>
      </w:pPr>
      <w:r w:rsidRPr="00C6449B">
        <w:t>Table</w:t>
      </w:r>
      <w:r w:rsidRPr="00C6449B">
        <w:rPr>
          <w:lang w:eastAsia="zh-CN"/>
        </w:rPr>
        <w:t xml:space="preserve"> G.2.3.1.1-1</w:t>
      </w:r>
      <w:r w:rsidRPr="00C6449B">
        <w:t xml:space="preserve"> defines the correlation matrix for the gNB</w:t>
      </w:r>
      <w:r w:rsidRPr="00C6449B">
        <w:rPr>
          <w:lang w:eastAsia="zh-CN"/>
        </w:rPr>
        <w:t>:</w:t>
      </w:r>
    </w:p>
    <w:p w14:paraId="69F67645" w14:textId="77777777" w:rsidR="00CF08D6" w:rsidRPr="00C6449B" w:rsidRDefault="00CF08D6" w:rsidP="00CF08D6">
      <w:pPr>
        <w:pStyle w:val="TH"/>
        <w:rPr>
          <w:lang w:val="fr-FR"/>
        </w:rPr>
      </w:pPr>
      <w:r w:rsidRPr="00C6449B">
        <w:rPr>
          <w:lang w:val="fr-FR"/>
        </w:rPr>
        <w:t>Table</w:t>
      </w:r>
      <w:r w:rsidRPr="00C6449B">
        <w:rPr>
          <w:lang w:val="fr-FR" w:eastAsia="zh-CN"/>
        </w:rPr>
        <w:t xml:space="preserve"> G.2.3.1.1-1:</w:t>
      </w:r>
      <w:r w:rsidRPr="00C6449B">
        <w:rPr>
          <w:lang w:val="fr-FR"/>
        </w:rPr>
        <w:t xml:space="preserve"> gNB correlation matrix</w:t>
      </w:r>
    </w:p>
    <w:tbl>
      <w:tblPr>
        <w:tblW w:w="13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26"/>
        <w:gridCol w:w="1418"/>
        <w:gridCol w:w="1843"/>
        <w:gridCol w:w="3402"/>
        <w:gridCol w:w="5836"/>
      </w:tblGrid>
      <w:tr w:rsidR="00CF08D6" w:rsidRPr="00C6449B" w14:paraId="6FBEF21D" w14:textId="77777777" w:rsidTr="00CF08D6">
        <w:trPr>
          <w:jc w:val="center"/>
        </w:trPr>
        <w:tc>
          <w:tcPr>
            <w:tcW w:w="1226" w:type="dxa"/>
          </w:tcPr>
          <w:p w14:paraId="2F242EAD" w14:textId="77777777" w:rsidR="00CF08D6" w:rsidRPr="00C6449B" w:rsidRDefault="00CF08D6" w:rsidP="00CF08D6">
            <w:pPr>
              <w:pStyle w:val="TAH"/>
              <w:rPr>
                <w:rFonts w:cs="Arial"/>
                <w:lang w:val="fr-FR"/>
              </w:rPr>
            </w:pPr>
          </w:p>
        </w:tc>
        <w:tc>
          <w:tcPr>
            <w:tcW w:w="1418" w:type="dxa"/>
          </w:tcPr>
          <w:p w14:paraId="1A1F751F" w14:textId="77777777" w:rsidR="00CF08D6" w:rsidRPr="00C6449B" w:rsidRDefault="00CF08D6" w:rsidP="00CF08D6">
            <w:pPr>
              <w:pStyle w:val="TAH"/>
            </w:pPr>
            <w:r w:rsidRPr="00C6449B">
              <w:t>One antenna</w:t>
            </w:r>
          </w:p>
        </w:tc>
        <w:tc>
          <w:tcPr>
            <w:tcW w:w="1843" w:type="dxa"/>
          </w:tcPr>
          <w:p w14:paraId="43DCEAAC" w14:textId="77777777" w:rsidR="00CF08D6" w:rsidRPr="00C6449B" w:rsidRDefault="00CF08D6" w:rsidP="00CF08D6">
            <w:pPr>
              <w:pStyle w:val="TAH"/>
            </w:pPr>
            <w:r w:rsidRPr="00C6449B">
              <w:t>Two antennas</w:t>
            </w:r>
          </w:p>
        </w:tc>
        <w:tc>
          <w:tcPr>
            <w:tcW w:w="3402" w:type="dxa"/>
          </w:tcPr>
          <w:p w14:paraId="0D239C1C" w14:textId="77777777" w:rsidR="00CF08D6" w:rsidRPr="00C6449B" w:rsidRDefault="00CF08D6" w:rsidP="00CF08D6">
            <w:pPr>
              <w:pStyle w:val="TAH"/>
            </w:pPr>
            <w:r w:rsidRPr="00C6449B">
              <w:t>Four antennas</w:t>
            </w:r>
          </w:p>
        </w:tc>
        <w:tc>
          <w:tcPr>
            <w:tcW w:w="5836" w:type="dxa"/>
          </w:tcPr>
          <w:p w14:paraId="2A28868F" w14:textId="77777777" w:rsidR="00CF08D6" w:rsidRPr="00C6449B" w:rsidRDefault="00CF08D6" w:rsidP="00CF08D6">
            <w:pPr>
              <w:pStyle w:val="TAH"/>
            </w:pPr>
            <w:r w:rsidRPr="00C6449B">
              <w:rPr>
                <w:lang w:eastAsia="zh-CN"/>
              </w:rPr>
              <w:t>Eight antennas</w:t>
            </w:r>
          </w:p>
        </w:tc>
      </w:tr>
      <w:tr w:rsidR="00CF08D6" w:rsidRPr="00C6449B" w14:paraId="5EC738C5" w14:textId="77777777" w:rsidTr="00CF08D6">
        <w:trPr>
          <w:jc w:val="center"/>
        </w:trPr>
        <w:tc>
          <w:tcPr>
            <w:tcW w:w="1226" w:type="dxa"/>
            <w:vAlign w:val="center"/>
          </w:tcPr>
          <w:p w14:paraId="0B5B3E65" w14:textId="77777777" w:rsidR="00CF08D6" w:rsidRPr="00C6449B" w:rsidRDefault="00CF08D6" w:rsidP="00CF08D6">
            <w:pPr>
              <w:pStyle w:val="TAH"/>
              <w:rPr>
                <w:rFonts w:cs="Arial"/>
              </w:rPr>
            </w:pPr>
            <w:r w:rsidRPr="00C6449B">
              <w:rPr>
                <w:rFonts w:cs="Arial"/>
                <w:lang w:bidi="bn-IN"/>
              </w:rPr>
              <w:t>gNode B Correlation</w:t>
            </w:r>
          </w:p>
        </w:tc>
        <w:tc>
          <w:tcPr>
            <w:tcW w:w="1418" w:type="dxa"/>
            <w:vAlign w:val="center"/>
          </w:tcPr>
          <w:p w14:paraId="467565E8" w14:textId="77777777" w:rsidR="00CF08D6" w:rsidRPr="00C6449B" w:rsidRDefault="00CF08D6" w:rsidP="00CF08D6">
            <w:pPr>
              <w:pStyle w:val="TAC"/>
              <w:rPr>
                <w:rFonts w:cs="Arial"/>
                <w:lang w:eastAsia="zh-CN"/>
              </w:rPr>
            </w:pPr>
            <w:r w:rsidRPr="00C6449B">
              <w:rPr>
                <w:rFonts w:cs="Arial"/>
                <w:position w:val="-14"/>
              </w:rPr>
              <w:object w:dxaOrig="820" w:dyaOrig="380" w14:anchorId="5DB9CC88">
                <v:shape id="_x0000_i1097" type="#_x0000_t75" style="width:43.5pt;height:22pt" o:ole="">
                  <v:imagedata r:id="rId159" o:title=""/>
                </v:shape>
                <o:OLEObject Type="Embed" ProgID="Equation.DSMT4" ShapeID="_x0000_i1097" DrawAspect="Content" ObjectID="_1725797697" r:id="rId160"/>
              </w:object>
            </w:r>
          </w:p>
        </w:tc>
        <w:tc>
          <w:tcPr>
            <w:tcW w:w="1843" w:type="dxa"/>
            <w:vAlign w:val="center"/>
          </w:tcPr>
          <w:p w14:paraId="20D35E7C" w14:textId="77777777" w:rsidR="00CF08D6" w:rsidRPr="00C6449B" w:rsidRDefault="00CF08D6" w:rsidP="00CF08D6">
            <w:pPr>
              <w:pStyle w:val="TAC"/>
              <w:rPr>
                <w:rFonts w:cs="Arial"/>
              </w:rPr>
            </w:pPr>
            <w:r w:rsidRPr="00C6449B">
              <w:rPr>
                <w:rFonts w:cs="Arial"/>
                <w:position w:val="-32"/>
              </w:rPr>
              <w:object w:dxaOrig="1719" w:dyaOrig="760" w14:anchorId="3BE876B7">
                <v:shape id="_x0000_i1098" type="#_x0000_t75" style="width:86pt;height:35.5pt" o:ole="">
                  <v:imagedata r:id="rId161" o:title=""/>
                </v:shape>
                <o:OLEObject Type="Embed" ProgID="Equation.DSMT4" ShapeID="_x0000_i1098" DrawAspect="Content" ObjectID="_1725797698" r:id="rId162"/>
              </w:object>
            </w:r>
          </w:p>
        </w:tc>
        <w:tc>
          <w:tcPr>
            <w:tcW w:w="3402" w:type="dxa"/>
            <w:vAlign w:val="center"/>
          </w:tcPr>
          <w:p w14:paraId="67DC6F6B" w14:textId="77777777" w:rsidR="00CF08D6" w:rsidRPr="00C6449B" w:rsidRDefault="00CF08D6" w:rsidP="00CF08D6">
            <w:pPr>
              <w:pStyle w:val="TAC"/>
              <w:rPr>
                <w:rFonts w:cs="Arial"/>
              </w:rPr>
            </w:pPr>
            <w:r w:rsidRPr="00C6449B">
              <w:rPr>
                <w:rFonts w:cs="Arial"/>
                <w:position w:val="-88"/>
              </w:rPr>
              <w:object w:dxaOrig="3280" w:dyaOrig="1880" w14:anchorId="601F273D">
                <v:shape id="_x0000_i1099" type="#_x0000_t75" style="width:166pt;height:94pt" o:ole="">
                  <v:imagedata r:id="rId163" o:title=""/>
                </v:shape>
                <o:OLEObject Type="Embed" ProgID="Equation.DSMT4" ShapeID="_x0000_i1099" DrawAspect="Content" ObjectID="_1725797699" r:id="rId164"/>
              </w:object>
            </w:r>
          </w:p>
        </w:tc>
        <w:tc>
          <w:tcPr>
            <w:tcW w:w="5836" w:type="dxa"/>
          </w:tcPr>
          <w:p w14:paraId="0EAB5ACE" w14:textId="77777777" w:rsidR="00CF08D6" w:rsidRPr="00C6449B" w:rsidRDefault="00CF08D6" w:rsidP="00CF08D6">
            <w:pPr>
              <w:pStyle w:val="TAC"/>
              <w:rPr>
                <w:rFonts w:cs="Arial"/>
              </w:rPr>
            </w:pPr>
            <w:r w:rsidRPr="00C6449B">
              <w:rPr>
                <w:rFonts w:eastAsia="MS Mincho"/>
                <w:position w:val="-180"/>
                <w:lang w:val="en-US" w:eastAsia="ja-JP"/>
              </w:rPr>
              <w:object w:dxaOrig="6680" w:dyaOrig="3720" w14:anchorId="26314A6B">
                <v:shape id="_x0000_i1100" type="#_x0000_t75" style="width:280.5pt;height:158.5pt" o:ole="">
                  <v:imagedata r:id="rId165" o:title=""/>
                </v:shape>
                <o:OLEObject Type="Embed" ProgID="Equation.DSMT4" ShapeID="_x0000_i1100" DrawAspect="Content" ObjectID="_1725797700" r:id="rId166"/>
              </w:object>
            </w:r>
          </w:p>
        </w:tc>
      </w:tr>
    </w:tbl>
    <w:p w14:paraId="1BD9D6A7" w14:textId="77777777" w:rsidR="00CF08D6" w:rsidRPr="00C6449B" w:rsidRDefault="00CF08D6" w:rsidP="00CF08D6"/>
    <w:p w14:paraId="0F0C8C87" w14:textId="77777777" w:rsidR="00CF08D6" w:rsidRPr="00C6449B" w:rsidRDefault="00CF08D6" w:rsidP="00CF08D6">
      <w:pPr>
        <w:sectPr w:rsidR="00CF08D6" w:rsidRPr="00C6449B" w:rsidSect="0006458D">
          <w:footnotePr>
            <w:numRestart w:val="eachSect"/>
          </w:footnotePr>
          <w:pgSz w:w="16840" w:h="11907" w:orient="landscape" w:code="9"/>
          <w:pgMar w:top="1134" w:right="1418" w:bottom="1134" w:left="1134" w:header="680" w:footer="567" w:gutter="0"/>
          <w:cols w:space="720"/>
          <w:docGrid w:linePitch="272"/>
        </w:sectPr>
      </w:pPr>
    </w:p>
    <w:p w14:paraId="6F77D1EF" w14:textId="77777777" w:rsidR="00CF08D6" w:rsidRPr="00C6449B" w:rsidRDefault="00CF08D6" w:rsidP="00CF08D6">
      <w:r w:rsidRPr="00C6449B">
        <w:lastRenderedPageBreak/>
        <w:t>Table</w:t>
      </w:r>
      <w:r w:rsidRPr="00C6449B">
        <w:rPr>
          <w:lang w:eastAsia="zh-CN"/>
        </w:rPr>
        <w:t xml:space="preserve"> G.2.3.1.1</w:t>
      </w:r>
      <w:r w:rsidRPr="00C6449B">
        <w:t>-2 defines the correlation matrix for the UE:</w:t>
      </w:r>
    </w:p>
    <w:p w14:paraId="62BDB52F" w14:textId="77777777" w:rsidR="00CF08D6" w:rsidRPr="00C6449B" w:rsidRDefault="00CF08D6" w:rsidP="00CF08D6">
      <w:pPr>
        <w:pStyle w:val="TH"/>
        <w:rPr>
          <w:lang w:val="fr-FR"/>
        </w:rPr>
      </w:pPr>
      <w:r w:rsidRPr="00C6449B">
        <w:rPr>
          <w:lang w:val="fr-FR"/>
        </w:rPr>
        <w:t>Table</w:t>
      </w:r>
      <w:r w:rsidRPr="00C6449B">
        <w:rPr>
          <w:lang w:val="fr-FR" w:eastAsia="zh-CN"/>
        </w:rPr>
        <w:t xml:space="preserve"> G.2.3.1.1-</w:t>
      </w:r>
      <w:r w:rsidRPr="00C6449B">
        <w:rPr>
          <w:lang w:val="fr-FR"/>
        </w:rPr>
        <w:t>2: UE correlation matrix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1712"/>
        <w:gridCol w:w="2080"/>
        <w:gridCol w:w="2836"/>
      </w:tblGrid>
      <w:tr w:rsidR="00CF08D6" w:rsidRPr="00C6449B" w14:paraId="35D205E5" w14:textId="77777777" w:rsidTr="00CF08D6">
        <w:trPr>
          <w:trHeight w:val="255"/>
          <w:jc w:val="center"/>
        </w:trPr>
        <w:tc>
          <w:tcPr>
            <w:tcW w:w="1843" w:type="dxa"/>
            <w:vAlign w:val="center"/>
          </w:tcPr>
          <w:p w14:paraId="22DCB38D" w14:textId="77777777" w:rsidR="00CF08D6" w:rsidRPr="00C6449B" w:rsidRDefault="00CF08D6" w:rsidP="00CF08D6">
            <w:pPr>
              <w:pStyle w:val="TAH"/>
              <w:rPr>
                <w:rFonts w:cs="Arial"/>
                <w:lang w:val="fr-FR"/>
              </w:rPr>
            </w:pPr>
          </w:p>
        </w:tc>
        <w:tc>
          <w:tcPr>
            <w:tcW w:w="1712" w:type="dxa"/>
          </w:tcPr>
          <w:p w14:paraId="07E0FC25" w14:textId="77777777" w:rsidR="00CF08D6" w:rsidRPr="00C6449B" w:rsidRDefault="00CF08D6" w:rsidP="00CF08D6">
            <w:pPr>
              <w:pStyle w:val="TAH"/>
              <w:rPr>
                <w:rFonts w:cs="Arial"/>
              </w:rPr>
            </w:pPr>
            <w:r w:rsidRPr="00C6449B">
              <w:rPr>
                <w:rFonts w:cs="Arial"/>
              </w:rPr>
              <w:t>One antenna</w:t>
            </w:r>
          </w:p>
        </w:tc>
        <w:tc>
          <w:tcPr>
            <w:tcW w:w="2080" w:type="dxa"/>
          </w:tcPr>
          <w:p w14:paraId="5D35DBB3" w14:textId="77777777" w:rsidR="00CF08D6" w:rsidRPr="00C6449B" w:rsidRDefault="00CF08D6" w:rsidP="00CF08D6">
            <w:pPr>
              <w:pStyle w:val="TAH"/>
              <w:rPr>
                <w:rFonts w:cs="Arial"/>
              </w:rPr>
            </w:pPr>
            <w:r w:rsidRPr="00C6449B">
              <w:rPr>
                <w:rFonts w:cs="Arial"/>
              </w:rPr>
              <w:t>Two antennas</w:t>
            </w:r>
          </w:p>
        </w:tc>
        <w:tc>
          <w:tcPr>
            <w:tcW w:w="2836" w:type="dxa"/>
          </w:tcPr>
          <w:p w14:paraId="763A4E12" w14:textId="77777777" w:rsidR="00CF08D6" w:rsidRPr="00C6449B" w:rsidRDefault="00CF08D6" w:rsidP="00CF08D6">
            <w:pPr>
              <w:pStyle w:val="TAH"/>
              <w:rPr>
                <w:rFonts w:cs="Arial"/>
              </w:rPr>
            </w:pPr>
            <w:r w:rsidRPr="00C6449B">
              <w:rPr>
                <w:rFonts w:cs="Arial"/>
              </w:rPr>
              <w:t>Four antennas</w:t>
            </w:r>
          </w:p>
        </w:tc>
      </w:tr>
      <w:tr w:rsidR="00CF08D6" w:rsidRPr="00C6449B" w14:paraId="65D07DD3" w14:textId="77777777" w:rsidTr="00CF08D6">
        <w:trPr>
          <w:jc w:val="center"/>
        </w:trPr>
        <w:tc>
          <w:tcPr>
            <w:tcW w:w="1843" w:type="dxa"/>
            <w:vAlign w:val="center"/>
          </w:tcPr>
          <w:p w14:paraId="5538F7AF" w14:textId="77777777" w:rsidR="00CF08D6" w:rsidRPr="00C6449B" w:rsidRDefault="00CF08D6" w:rsidP="00CF08D6">
            <w:pPr>
              <w:pStyle w:val="TAH"/>
              <w:rPr>
                <w:rFonts w:cs="Arial"/>
              </w:rPr>
            </w:pPr>
            <w:r w:rsidRPr="00C6449B">
              <w:rPr>
                <w:rFonts w:cs="Arial"/>
              </w:rPr>
              <w:t>UE Correlation</w:t>
            </w:r>
          </w:p>
        </w:tc>
        <w:tc>
          <w:tcPr>
            <w:tcW w:w="1712" w:type="dxa"/>
            <w:vAlign w:val="center"/>
          </w:tcPr>
          <w:p w14:paraId="0582D815" w14:textId="77777777" w:rsidR="00CF08D6" w:rsidRPr="00C6449B" w:rsidRDefault="00CF08D6" w:rsidP="00CF08D6">
            <w:pPr>
              <w:pStyle w:val="TAC"/>
              <w:rPr>
                <w:rFonts w:cs="Arial"/>
              </w:rPr>
            </w:pPr>
            <w:r w:rsidRPr="00C6449B">
              <w:rPr>
                <w:rFonts w:cs="Arial"/>
                <w:position w:val="-10"/>
              </w:rPr>
              <w:object w:dxaOrig="700" w:dyaOrig="300" w14:anchorId="4C00BCFE">
                <v:shape id="_x0000_i1101" type="#_x0000_t75" style="width:37pt;height:14.5pt" o:ole="">
                  <v:imagedata r:id="rId167" o:title=""/>
                </v:shape>
                <o:OLEObject Type="Embed" ProgID="Equation.3" ShapeID="_x0000_i1101" DrawAspect="Content" ObjectID="_1725797701" r:id="rId168"/>
              </w:object>
            </w:r>
          </w:p>
        </w:tc>
        <w:tc>
          <w:tcPr>
            <w:tcW w:w="2080" w:type="dxa"/>
            <w:vAlign w:val="center"/>
          </w:tcPr>
          <w:p w14:paraId="07A85980" w14:textId="77777777" w:rsidR="00CF08D6" w:rsidRPr="00C6449B" w:rsidRDefault="00CF08D6" w:rsidP="00CF08D6">
            <w:pPr>
              <w:pStyle w:val="TAC"/>
              <w:rPr>
                <w:rFonts w:cs="Arial"/>
              </w:rPr>
            </w:pPr>
            <w:r w:rsidRPr="00C6449B">
              <w:rPr>
                <w:rFonts w:cs="Arial"/>
                <w:position w:val="-32"/>
              </w:rPr>
              <w:object w:dxaOrig="1640" w:dyaOrig="760" w14:anchorId="535F391C">
                <v:shape id="_x0000_i1102" type="#_x0000_t75" style="width:79.5pt;height:35.5pt" o:ole="">
                  <v:imagedata r:id="rId169" o:title=""/>
                </v:shape>
                <o:OLEObject Type="Embed" ProgID="Equation.3" ShapeID="_x0000_i1102" DrawAspect="Content" ObjectID="_1725797702" r:id="rId170"/>
              </w:object>
            </w:r>
          </w:p>
        </w:tc>
        <w:tc>
          <w:tcPr>
            <w:tcW w:w="2836" w:type="dxa"/>
            <w:vAlign w:val="center"/>
          </w:tcPr>
          <w:p w14:paraId="607E3BFF" w14:textId="77777777" w:rsidR="00CF08D6" w:rsidRPr="00C6449B" w:rsidRDefault="00CF08D6" w:rsidP="00CF08D6">
            <w:pPr>
              <w:pStyle w:val="TAC"/>
              <w:rPr>
                <w:rFonts w:cs="Arial"/>
              </w:rPr>
            </w:pPr>
            <w:r w:rsidRPr="00C6449B">
              <w:rPr>
                <w:rFonts w:cs="Arial"/>
                <w:position w:val="-78"/>
              </w:rPr>
              <w:object w:dxaOrig="2620" w:dyaOrig="1660" w14:anchorId="071EC30A">
                <v:shape id="_x0000_i1103" type="#_x0000_t75" style="width:129.5pt;height:85.5pt" o:ole="">
                  <v:imagedata r:id="rId171" o:title=""/>
                </v:shape>
                <o:OLEObject Type="Embed" ProgID="Equation.3" ShapeID="_x0000_i1103" DrawAspect="Content" ObjectID="_1725797703" r:id="rId172"/>
              </w:object>
            </w:r>
          </w:p>
        </w:tc>
      </w:tr>
    </w:tbl>
    <w:p w14:paraId="0A77FFD7" w14:textId="77777777" w:rsidR="00CF08D6" w:rsidRPr="00C6449B" w:rsidRDefault="00CF08D6" w:rsidP="00CF08D6"/>
    <w:p w14:paraId="389E9C12" w14:textId="77777777" w:rsidR="00CF08D6" w:rsidRPr="00C6449B" w:rsidRDefault="00CF08D6" w:rsidP="00CF08D6">
      <w:r w:rsidRPr="00C6449B">
        <w:t>Table</w:t>
      </w:r>
      <w:r w:rsidRPr="00C6449B">
        <w:rPr>
          <w:lang w:eastAsia="zh-CN"/>
        </w:rPr>
        <w:t xml:space="preserve"> G.2.3.1.1-3</w:t>
      </w:r>
      <w:r w:rsidRPr="00C6449B">
        <w:t xml:space="preserve"> defines the channel spatial correlation matrix</w:t>
      </w:r>
      <w:r w:rsidRPr="00C6449B">
        <w:rPr>
          <w:noProof/>
          <w:position w:val="-14"/>
          <w:lang w:val="en-US" w:eastAsia="zh-CN"/>
        </w:rPr>
        <w:drawing>
          <wp:inline distT="0" distB="0" distL="0" distR="0" wp14:anchorId="4D01BA5A" wp14:editId="5656DECB">
            <wp:extent cx="304800" cy="23812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C6449B">
        <w:t xml:space="preserve">. The parameters </w:t>
      </w:r>
      <w:r w:rsidRPr="00C6449B">
        <w:rPr>
          <w:i/>
        </w:rPr>
        <w:t>α</w:t>
      </w:r>
      <w:r w:rsidRPr="00C6449B">
        <w:t xml:space="preserve"> and </w:t>
      </w:r>
      <w:r w:rsidRPr="00C6449B">
        <w:rPr>
          <w:i/>
        </w:rPr>
        <w:t>β</w:t>
      </w:r>
      <w:r w:rsidRPr="00C6449B">
        <w:t xml:space="preserve"> in Table </w:t>
      </w:r>
      <w:r w:rsidRPr="00C6449B">
        <w:rPr>
          <w:lang w:eastAsia="zh-CN"/>
        </w:rPr>
        <w:t>G.2.3.1.1-3</w:t>
      </w:r>
      <w:r w:rsidRPr="00C6449B">
        <w:t xml:space="preserve"> defines the spatial correlation between the antennas at the g</w:t>
      </w:r>
      <w:r w:rsidRPr="00C6449B">
        <w:rPr>
          <w:lang w:eastAsia="zh-CN"/>
        </w:rPr>
        <w:t xml:space="preserve">NB </w:t>
      </w:r>
      <w:r w:rsidRPr="00C6449B">
        <w:t xml:space="preserve">and </w:t>
      </w:r>
      <w:r w:rsidRPr="00C6449B">
        <w:rPr>
          <w:lang w:eastAsia="zh-CN"/>
        </w:rPr>
        <w:t>UE respectively</w:t>
      </w:r>
      <w:r w:rsidRPr="00C6449B">
        <w:t>.</w:t>
      </w:r>
    </w:p>
    <w:p w14:paraId="37D62486" w14:textId="77777777" w:rsidR="00CF08D6" w:rsidRPr="00C6449B" w:rsidRDefault="00CF08D6" w:rsidP="00CF08D6">
      <w:pPr>
        <w:pStyle w:val="TH"/>
      </w:pPr>
      <w:r w:rsidRPr="00C6449B">
        <w:lastRenderedPageBreak/>
        <w:t>Table</w:t>
      </w:r>
      <w:r w:rsidRPr="00C6449B">
        <w:rPr>
          <w:lang w:eastAsia="zh-CN"/>
        </w:rPr>
        <w:t xml:space="preserve"> G.2.3.1.1</w:t>
      </w:r>
      <w:r w:rsidRPr="00C6449B">
        <w:t xml:space="preserve">-3: </w:t>
      </w:r>
      <w:r w:rsidRPr="00C6449B">
        <w:rPr>
          <w:noProof/>
          <w:position w:val="-14"/>
          <w:lang w:val="en-US" w:eastAsia="zh-CN"/>
        </w:rPr>
        <w:drawing>
          <wp:inline distT="0" distB="0" distL="0" distR="0" wp14:anchorId="5DADF241" wp14:editId="75337FA7">
            <wp:extent cx="304800" cy="23812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C6449B">
        <w:t xml:space="preserve"> correlation matrices</w:t>
      </w:r>
    </w:p>
    <w:tbl>
      <w:tblPr>
        <w:tblW w:w="8754"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0"/>
        <w:gridCol w:w="8242"/>
      </w:tblGrid>
      <w:tr w:rsidR="00CF08D6" w:rsidRPr="00C6449B" w14:paraId="635C17C2" w14:textId="77777777" w:rsidTr="00CF08D6">
        <w:tc>
          <w:tcPr>
            <w:tcW w:w="1191" w:type="dxa"/>
            <w:vAlign w:val="center"/>
          </w:tcPr>
          <w:p w14:paraId="2D43F52F" w14:textId="77777777" w:rsidR="00CF08D6" w:rsidRPr="00C6449B" w:rsidRDefault="00CF08D6" w:rsidP="00CF08D6">
            <w:pPr>
              <w:pStyle w:val="TAH"/>
              <w:rPr>
                <w:rFonts w:cs="Arial"/>
              </w:rPr>
            </w:pPr>
            <w:r w:rsidRPr="00C6449B">
              <w:rPr>
                <w:rFonts w:cs="Arial"/>
              </w:rPr>
              <w:lastRenderedPageBreak/>
              <w:t>1x2 case</w:t>
            </w:r>
          </w:p>
        </w:tc>
        <w:tc>
          <w:tcPr>
            <w:tcW w:w="7563" w:type="dxa"/>
            <w:vAlign w:val="center"/>
          </w:tcPr>
          <w:p w14:paraId="2321D103" w14:textId="77777777" w:rsidR="00CF08D6" w:rsidRPr="00C6449B" w:rsidRDefault="00CF08D6" w:rsidP="00CF08D6">
            <w:pPr>
              <w:pStyle w:val="TAC"/>
              <w:rPr>
                <w:rFonts w:cs="Arial"/>
                <w:b/>
              </w:rPr>
            </w:pPr>
            <w:r w:rsidRPr="00C6449B">
              <w:rPr>
                <w:rFonts w:cs="Arial"/>
                <w:position w:val="-32"/>
              </w:rPr>
              <w:object w:dxaOrig="2380" w:dyaOrig="760" w14:anchorId="422CFE45">
                <v:shape id="_x0000_i1104" type="#_x0000_t75" style="width:122pt;height:35.5pt" o:ole="">
                  <v:imagedata r:id="rId174" o:title=""/>
                </v:shape>
                <o:OLEObject Type="Embed" ProgID="Equation.DSMT4" ShapeID="_x0000_i1104" DrawAspect="Content" ObjectID="_1725797704" r:id="rId175"/>
              </w:object>
            </w:r>
          </w:p>
        </w:tc>
      </w:tr>
      <w:tr w:rsidR="00CF08D6" w:rsidRPr="00C6449B" w14:paraId="5B7770C9" w14:textId="77777777" w:rsidTr="00CF08D6">
        <w:tc>
          <w:tcPr>
            <w:tcW w:w="1191" w:type="dxa"/>
            <w:vAlign w:val="center"/>
          </w:tcPr>
          <w:p w14:paraId="5F086C1B" w14:textId="77777777" w:rsidR="00CF08D6" w:rsidRPr="00C6449B" w:rsidRDefault="00CF08D6" w:rsidP="00CF08D6">
            <w:pPr>
              <w:pStyle w:val="TAH"/>
              <w:rPr>
                <w:rFonts w:cs="Arial"/>
              </w:rPr>
            </w:pPr>
            <w:r w:rsidRPr="00C6449B">
              <w:rPr>
                <w:rFonts w:cs="Arial"/>
                <w:lang w:eastAsia="zh-CN"/>
              </w:rPr>
              <w:t>1x4 case</w:t>
            </w:r>
          </w:p>
        </w:tc>
        <w:tc>
          <w:tcPr>
            <w:tcW w:w="7563" w:type="dxa"/>
          </w:tcPr>
          <w:p w14:paraId="61282099" w14:textId="77777777" w:rsidR="00CF08D6" w:rsidRPr="00C6449B" w:rsidRDefault="00CF08D6" w:rsidP="00CF08D6">
            <w:pPr>
              <w:pStyle w:val="TAC"/>
              <w:rPr>
                <w:rFonts w:cs="Arial"/>
              </w:rPr>
            </w:pPr>
            <w:r w:rsidRPr="00C6449B">
              <w:rPr>
                <w:rFonts w:cs="Arial"/>
                <w:position w:val="-88"/>
              </w:rPr>
              <w:object w:dxaOrig="3900" w:dyaOrig="1880" w14:anchorId="53237A47">
                <v:shape id="_x0000_i1105" type="#_x0000_t75" style="width:180pt;height:86.5pt" o:ole="">
                  <v:imagedata r:id="rId176" o:title=""/>
                </v:shape>
                <o:OLEObject Type="Embed" ProgID="Equation.DSMT4" ShapeID="_x0000_i1105" DrawAspect="Content" ObjectID="_1725797705" r:id="rId177"/>
              </w:object>
            </w:r>
          </w:p>
        </w:tc>
      </w:tr>
      <w:tr w:rsidR="00CF08D6" w:rsidRPr="00C6449B" w14:paraId="5295CA0E" w14:textId="77777777" w:rsidTr="00CF08D6">
        <w:tc>
          <w:tcPr>
            <w:tcW w:w="1191" w:type="dxa"/>
            <w:vAlign w:val="center"/>
          </w:tcPr>
          <w:p w14:paraId="102EBBBE" w14:textId="77777777" w:rsidR="00CF08D6" w:rsidRPr="00C6449B" w:rsidRDefault="00CF08D6" w:rsidP="00CF08D6">
            <w:pPr>
              <w:pStyle w:val="TAH"/>
              <w:rPr>
                <w:rFonts w:cs="Arial"/>
              </w:rPr>
            </w:pPr>
            <w:r w:rsidRPr="00C6449B">
              <w:rPr>
                <w:rFonts w:cs="Arial"/>
                <w:lang w:eastAsia="zh-CN"/>
              </w:rPr>
              <w:t>1x8 case</w:t>
            </w:r>
          </w:p>
        </w:tc>
        <w:tc>
          <w:tcPr>
            <w:tcW w:w="7563" w:type="dxa"/>
          </w:tcPr>
          <w:p w14:paraId="6BE53100" w14:textId="77777777" w:rsidR="00CF08D6" w:rsidRPr="00C6449B" w:rsidRDefault="00CF08D6" w:rsidP="00CF08D6">
            <w:pPr>
              <w:pStyle w:val="TAC"/>
              <w:rPr>
                <w:rFonts w:cs="Arial"/>
              </w:rPr>
            </w:pPr>
            <w:r w:rsidRPr="00C6449B">
              <w:rPr>
                <w:rFonts w:eastAsia="MS Mincho"/>
                <w:position w:val="-180"/>
                <w:lang w:val="en-US" w:eastAsia="ja-JP"/>
              </w:rPr>
              <w:object w:dxaOrig="7300" w:dyaOrig="3720" w14:anchorId="1316CE23">
                <v:shape id="_x0000_i1106" type="#_x0000_t75" style="width:309.5pt;height:158.5pt" o:ole="">
                  <v:imagedata r:id="rId178" o:title=""/>
                </v:shape>
                <o:OLEObject Type="Embed" ProgID="Equation.DSMT4" ShapeID="_x0000_i1106" DrawAspect="Content" ObjectID="_1725797706" r:id="rId179"/>
              </w:object>
            </w:r>
          </w:p>
        </w:tc>
      </w:tr>
      <w:tr w:rsidR="00CF08D6" w:rsidRPr="00C6449B" w14:paraId="71081EFD" w14:textId="77777777" w:rsidTr="00CF08D6">
        <w:tc>
          <w:tcPr>
            <w:tcW w:w="1191" w:type="dxa"/>
            <w:vAlign w:val="center"/>
          </w:tcPr>
          <w:p w14:paraId="57755B11" w14:textId="77777777" w:rsidR="00CF08D6" w:rsidRPr="00C6449B" w:rsidRDefault="00CF08D6" w:rsidP="00CF08D6">
            <w:pPr>
              <w:pStyle w:val="TAH"/>
              <w:rPr>
                <w:rFonts w:cs="Arial"/>
              </w:rPr>
            </w:pPr>
            <w:r w:rsidRPr="00C6449B">
              <w:rPr>
                <w:rFonts w:cs="Arial"/>
              </w:rPr>
              <w:t>2x2 case</w:t>
            </w:r>
          </w:p>
        </w:tc>
        <w:tc>
          <w:tcPr>
            <w:tcW w:w="7563" w:type="dxa"/>
            <w:vAlign w:val="center"/>
          </w:tcPr>
          <w:p w14:paraId="4C338F2A" w14:textId="77777777" w:rsidR="00CF08D6" w:rsidRPr="00C6449B" w:rsidRDefault="00CF08D6" w:rsidP="00CF08D6">
            <w:pPr>
              <w:pStyle w:val="TAC"/>
              <w:rPr>
                <w:rFonts w:cs="Arial"/>
                <w:sz w:val="28"/>
                <w:szCs w:val="28"/>
              </w:rPr>
            </w:pPr>
            <w:r w:rsidRPr="00C6449B">
              <w:rPr>
                <w:rFonts w:cs="Arial"/>
                <w:position w:val="-66"/>
                <w:sz w:val="28"/>
                <w:szCs w:val="28"/>
              </w:rPr>
              <w:object w:dxaOrig="6740" w:dyaOrig="1440" w14:anchorId="6CEECE1C">
                <v:shape id="_x0000_i1107" type="#_x0000_t75" style="width:338pt;height:1in" o:ole="">
                  <v:imagedata r:id="rId180" o:title=""/>
                </v:shape>
                <o:OLEObject Type="Embed" ProgID="Equation.DSMT4" ShapeID="_x0000_i1107" DrawAspect="Content" ObjectID="_1725797707" r:id="rId181"/>
              </w:object>
            </w:r>
          </w:p>
        </w:tc>
      </w:tr>
      <w:tr w:rsidR="00CF08D6" w:rsidRPr="00C6449B" w14:paraId="1636CE7D" w14:textId="77777777" w:rsidTr="00CF08D6">
        <w:tc>
          <w:tcPr>
            <w:tcW w:w="1191" w:type="dxa"/>
            <w:vAlign w:val="center"/>
          </w:tcPr>
          <w:p w14:paraId="5F99BCDB" w14:textId="77777777" w:rsidR="00CF08D6" w:rsidRPr="00C6449B" w:rsidRDefault="00CF08D6" w:rsidP="00CF08D6">
            <w:pPr>
              <w:pStyle w:val="TAH"/>
            </w:pPr>
            <w:r w:rsidRPr="00C6449B">
              <w:t>2x4 case</w:t>
            </w:r>
          </w:p>
        </w:tc>
        <w:tc>
          <w:tcPr>
            <w:tcW w:w="7563" w:type="dxa"/>
            <w:vAlign w:val="center"/>
          </w:tcPr>
          <w:p w14:paraId="27EEFB98" w14:textId="77777777" w:rsidR="00CF08D6" w:rsidRPr="00C6449B" w:rsidRDefault="00CF08D6" w:rsidP="00CF08D6">
            <w:pPr>
              <w:pStyle w:val="TAC"/>
              <w:rPr>
                <w:rFonts w:cs="Arial"/>
              </w:rPr>
            </w:pPr>
            <w:r w:rsidRPr="00C6449B">
              <w:rPr>
                <w:rFonts w:cs="Arial"/>
                <w:position w:val="-94"/>
                <w:sz w:val="28"/>
                <w:szCs w:val="28"/>
              </w:rPr>
              <w:object w:dxaOrig="5640" w:dyaOrig="2000" w14:anchorId="2065E742">
                <v:shape id="_x0000_i1108" type="#_x0000_t75" style="width:280.5pt;height:101.5pt" o:ole="">
                  <v:imagedata r:id="rId182" o:title=""/>
                </v:shape>
                <o:OLEObject Type="Embed" ProgID="Equation.DSMT4" ShapeID="_x0000_i1108" DrawAspect="Content" ObjectID="_1725797708" r:id="rId183"/>
              </w:object>
            </w:r>
          </w:p>
        </w:tc>
      </w:tr>
      <w:tr w:rsidR="00CF08D6" w:rsidRPr="00C6449B" w14:paraId="02E56FA4" w14:textId="77777777" w:rsidTr="00CF08D6">
        <w:tc>
          <w:tcPr>
            <w:tcW w:w="1191" w:type="dxa"/>
            <w:vAlign w:val="center"/>
          </w:tcPr>
          <w:p w14:paraId="4F9C43D6" w14:textId="77777777" w:rsidR="00CF08D6" w:rsidRPr="00C6449B" w:rsidRDefault="00CF08D6" w:rsidP="00CF08D6">
            <w:pPr>
              <w:pStyle w:val="TAH"/>
            </w:pPr>
            <w:r w:rsidRPr="00C6449B">
              <w:rPr>
                <w:lang w:eastAsia="zh-CN"/>
              </w:rPr>
              <w:t>2x8 case</w:t>
            </w:r>
          </w:p>
        </w:tc>
        <w:tc>
          <w:tcPr>
            <w:tcW w:w="7563" w:type="dxa"/>
            <w:vAlign w:val="center"/>
          </w:tcPr>
          <w:p w14:paraId="38E34BF3" w14:textId="77777777" w:rsidR="00CF08D6" w:rsidRPr="00C6449B" w:rsidRDefault="00CF08D6" w:rsidP="00CF08D6">
            <w:pPr>
              <w:pStyle w:val="TAC"/>
              <w:rPr>
                <w:rFonts w:cs="Arial"/>
                <w:sz w:val="28"/>
                <w:szCs w:val="28"/>
              </w:rPr>
            </w:pPr>
            <w:r w:rsidRPr="00C6449B">
              <w:rPr>
                <w:rFonts w:cs="Arial"/>
                <w:position w:val="-180"/>
                <w:sz w:val="28"/>
                <w:szCs w:val="28"/>
              </w:rPr>
              <w:object w:dxaOrig="9060" w:dyaOrig="3720" w14:anchorId="006595CA">
                <v:shape id="_x0000_i1109" type="#_x0000_t75" style="width:455pt;height:186.5pt" o:ole="">
                  <v:imagedata r:id="rId184" o:title=""/>
                </v:shape>
                <o:OLEObject Type="Embed" ProgID="Equation.DSMT4" ShapeID="_x0000_i1109" DrawAspect="Content" ObjectID="_1725797709" r:id="rId185"/>
              </w:object>
            </w:r>
          </w:p>
        </w:tc>
      </w:tr>
      <w:tr w:rsidR="00CF08D6" w:rsidRPr="00C6449B" w14:paraId="5350DD78" w14:textId="77777777" w:rsidTr="00CF08D6">
        <w:tc>
          <w:tcPr>
            <w:tcW w:w="1191" w:type="dxa"/>
            <w:vAlign w:val="center"/>
          </w:tcPr>
          <w:p w14:paraId="36F88932" w14:textId="77777777" w:rsidR="00CF08D6" w:rsidRPr="00C6449B" w:rsidRDefault="00CF08D6" w:rsidP="00CF08D6">
            <w:pPr>
              <w:pStyle w:val="TAH"/>
            </w:pPr>
            <w:r w:rsidRPr="00C6449B">
              <w:lastRenderedPageBreak/>
              <w:t>4x4 case</w:t>
            </w:r>
          </w:p>
        </w:tc>
        <w:tc>
          <w:tcPr>
            <w:tcW w:w="7563" w:type="dxa"/>
            <w:vAlign w:val="center"/>
          </w:tcPr>
          <w:p w14:paraId="77B419DB" w14:textId="77777777" w:rsidR="00CF08D6" w:rsidRPr="00C6449B" w:rsidRDefault="00CF08D6" w:rsidP="00CF08D6">
            <w:pPr>
              <w:pStyle w:val="TAC"/>
              <w:rPr>
                <w:rFonts w:cs="Arial"/>
                <w:sz w:val="28"/>
                <w:szCs w:val="28"/>
              </w:rPr>
            </w:pPr>
            <w:r w:rsidRPr="00C6449B">
              <w:rPr>
                <w:rFonts w:cs="Arial"/>
                <w:position w:val="-94"/>
                <w:sz w:val="28"/>
                <w:szCs w:val="28"/>
              </w:rPr>
              <w:object w:dxaOrig="7339" w:dyaOrig="2000" w14:anchorId="54300C72">
                <v:shape id="_x0000_i1110" type="#_x0000_t75" style="width:367.5pt;height:101.5pt" o:ole="">
                  <v:imagedata r:id="rId186" o:title=""/>
                </v:shape>
                <o:OLEObject Type="Embed" ProgID="Equation.DSMT4" ShapeID="_x0000_i1110" DrawAspect="Content" ObjectID="_1725797710" r:id="rId187"/>
              </w:object>
            </w:r>
          </w:p>
        </w:tc>
      </w:tr>
    </w:tbl>
    <w:p w14:paraId="604D289F" w14:textId="77777777" w:rsidR="00CF08D6" w:rsidRPr="00C6449B" w:rsidRDefault="00CF08D6" w:rsidP="00CF08D6"/>
    <w:p w14:paraId="0B1C4869" w14:textId="77777777" w:rsidR="00CF08D6" w:rsidRPr="00C6449B" w:rsidRDefault="00CF08D6" w:rsidP="00CF08D6">
      <w:r w:rsidRPr="00C6449B">
        <w:t xml:space="preserve">For cases with more antennas at either gNB or UE or both, the channel spatial correlation matrix can still be expressed as the Kronecker product of </w:t>
      </w:r>
      <w:r w:rsidRPr="00C6449B">
        <w:rPr>
          <w:rFonts w:ascii="Calibri" w:eastAsia="SimSun" w:hAnsi="Calibri"/>
          <w:kern w:val="2"/>
          <w:position w:val="-12"/>
          <w:sz w:val="21"/>
          <w:szCs w:val="22"/>
          <w:lang w:val="en-US" w:eastAsia="zh-CN"/>
        </w:rPr>
        <w:object w:dxaOrig="400" w:dyaOrig="360" w14:anchorId="525A55BE">
          <v:shape id="_x0000_i1111" type="#_x0000_t75" style="width:22pt;height:14.5pt" o:ole="">
            <v:imagedata r:id="rId188" o:title=""/>
          </v:shape>
          <o:OLEObject Type="Embed" ProgID="Equation.DSMT4" ShapeID="_x0000_i1111" DrawAspect="Content" ObjectID="_1725797711" r:id="rId189"/>
        </w:object>
      </w:r>
      <w:r w:rsidRPr="00C6449B">
        <w:t xml:space="preserve"> and </w:t>
      </w:r>
      <w:r w:rsidRPr="00C6449B">
        <w:rPr>
          <w:rFonts w:ascii="Calibri" w:eastAsia="SimSun" w:hAnsi="Calibri"/>
          <w:kern w:val="2"/>
          <w:position w:val="-14"/>
          <w:sz w:val="21"/>
          <w:szCs w:val="22"/>
          <w:lang w:val="en-US" w:eastAsia="zh-CN"/>
        </w:rPr>
        <w:object w:dxaOrig="480" w:dyaOrig="380" w14:anchorId="6E984A90">
          <v:shape id="_x0000_i1112" type="#_x0000_t75" style="width:22pt;height:22pt" o:ole="">
            <v:imagedata r:id="rId190" o:title=""/>
          </v:shape>
          <o:OLEObject Type="Embed" ProgID="Equation.DSMT4" ShapeID="_x0000_i1112" DrawAspect="Content" ObjectID="_1725797712" r:id="rId191"/>
        </w:object>
      </w:r>
      <w:r w:rsidRPr="00C6449B">
        <w:t xml:space="preserve"> according to</w:t>
      </w:r>
      <w:r w:rsidRPr="00C6449B">
        <w:rPr>
          <w:lang w:eastAsia="zh-CN"/>
        </w:rPr>
        <w:t xml:space="preserve"> </w:t>
      </w:r>
      <w:r w:rsidRPr="00C6449B">
        <w:rPr>
          <w:position w:val="-14"/>
          <w:lang w:eastAsia="zh-CN"/>
        </w:rPr>
        <w:object w:dxaOrig="1740" w:dyaOrig="380" w14:anchorId="63716FC5">
          <v:shape id="_x0000_i1113" type="#_x0000_t75" style="width:86pt;height:22pt" o:ole="">
            <v:imagedata r:id="rId192" o:title=""/>
          </v:shape>
          <o:OLEObject Type="Embed" ProgID="Equation.DSMT4" ShapeID="_x0000_i1113" DrawAspect="Content" ObjectID="_1725797713" r:id="rId193"/>
        </w:object>
      </w:r>
      <w:r w:rsidRPr="00C6449B">
        <w:t>.</w:t>
      </w:r>
    </w:p>
    <w:p w14:paraId="5712A628" w14:textId="77777777" w:rsidR="00CF08D6" w:rsidRPr="00C6449B" w:rsidRDefault="00CF08D6" w:rsidP="00CF08D6">
      <w:pPr>
        <w:pStyle w:val="Heading4"/>
        <w:rPr>
          <w:lang w:eastAsia="zh-CN"/>
        </w:rPr>
      </w:pPr>
      <w:bookmarkStart w:id="7253" w:name="_Toc13080007"/>
      <w:bookmarkStart w:id="7254" w:name="_Toc29811496"/>
      <w:bookmarkStart w:id="7255" w:name="_Toc29811947"/>
      <w:bookmarkStart w:id="7256" w:name="_Toc37268451"/>
      <w:bookmarkStart w:id="7257" w:name="_Toc37268902"/>
      <w:bookmarkStart w:id="7258" w:name="_Toc45893552"/>
      <w:bookmarkStart w:id="7259" w:name="_Toc53177716"/>
      <w:bookmarkStart w:id="7260" w:name="_Toc53178168"/>
      <w:bookmarkStart w:id="7261" w:name="_Toc61176802"/>
      <w:bookmarkStart w:id="7262" w:name="_Toc67916625"/>
      <w:bookmarkStart w:id="7263" w:name="_Toc74670843"/>
      <w:bookmarkStart w:id="7264" w:name="_Toc76542878"/>
      <w:bookmarkStart w:id="7265" w:name="_Toc82626810"/>
      <w:bookmarkStart w:id="7266" w:name="_Toc90414776"/>
      <w:bookmarkStart w:id="7267" w:name="_Toc106769865"/>
      <w:bookmarkStart w:id="7268" w:name="_Toc115185115"/>
      <w:r w:rsidRPr="00C6449B">
        <w:rPr>
          <w:lang w:eastAsia="zh-CN"/>
        </w:rPr>
        <w:t>G.2.3.1.2</w:t>
      </w:r>
      <w:r w:rsidRPr="00C6449B">
        <w:rPr>
          <w:lang w:eastAsia="zh-CN"/>
        </w:rPr>
        <w:tab/>
        <w:t>MIMO Correlation Matrices at High, Medium and Low Level</w:t>
      </w:r>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p>
    <w:p w14:paraId="017D2759" w14:textId="77777777" w:rsidR="00CF08D6" w:rsidRPr="00C6449B" w:rsidRDefault="00CF08D6" w:rsidP="00CF08D6">
      <w:r w:rsidRPr="00C6449B">
        <w:rPr>
          <w:lang w:val="en-US"/>
        </w:rPr>
        <w:t xml:space="preserve">The </w:t>
      </w:r>
      <w:r w:rsidRPr="00C6449B">
        <w:rPr>
          <w:noProof/>
          <w:position w:val="-6"/>
          <w:lang w:val="en-US" w:eastAsia="zh-CN"/>
        </w:rPr>
        <w:drawing>
          <wp:inline distT="0" distB="0" distL="0" distR="0" wp14:anchorId="53B513EA" wp14:editId="64C9E7B9">
            <wp:extent cx="152400" cy="1428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C6449B">
        <w:t xml:space="preserve"> and </w:t>
      </w:r>
      <w:r w:rsidRPr="00C6449B">
        <w:rPr>
          <w:noProof/>
          <w:position w:val="-10"/>
          <w:lang w:val="en-US" w:eastAsia="zh-CN"/>
        </w:rPr>
        <w:drawing>
          <wp:inline distT="0" distB="0" distL="0" distR="0" wp14:anchorId="30CB9DBE" wp14:editId="0E6F4D54">
            <wp:extent cx="152400" cy="20002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r w:rsidRPr="00C6449B">
        <w:t xml:space="preserve"> for different correlation types are given in Table</w:t>
      </w:r>
      <w:r w:rsidRPr="00C6449B">
        <w:rPr>
          <w:lang w:eastAsia="zh-CN"/>
        </w:rPr>
        <w:t xml:space="preserve"> G.2.3.1.2-1</w:t>
      </w:r>
      <w:r w:rsidRPr="00C6449B">
        <w:t>.</w:t>
      </w:r>
    </w:p>
    <w:p w14:paraId="395B3A81" w14:textId="77777777" w:rsidR="00CF08D6" w:rsidRPr="00C6449B" w:rsidRDefault="00CF08D6" w:rsidP="00CF08D6">
      <w:pPr>
        <w:pStyle w:val="TH"/>
      </w:pPr>
      <w:r w:rsidRPr="00C6449B">
        <w:t>Table</w:t>
      </w:r>
      <w:r w:rsidRPr="00C6449B">
        <w:rPr>
          <w:lang w:eastAsia="zh-CN"/>
        </w:rPr>
        <w:t xml:space="preserve"> G.2.3.1.2-1:</w:t>
      </w:r>
      <w:r w:rsidRPr="00C6449B">
        <w:t xml:space="preserve"> Correlation for High Medium and Low Level</w:t>
      </w: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0"/>
        <w:gridCol w:w="1270"/>
        <w:gridCol w:w="1270"/>
        <w:gridCol w:w="1270"/>
        <w:gridCol w:w="1270"/>
        <w:gridCol w:w="1271"/>
      </w:tblGrid>
      <w:tr w:rsidR="00CF08D6" w:rsidRPr="00C6449B" w14:paraId="6F44ADBF" w14:textId="77777777" w:rsidTr="00CF08D6">
        <w:trPr>
          <w:trHeight w:val="135"/>
          <w:jc w:val="center"/>
        </w:trPr>
        <w:tc>
          <w:tcPr>
            <w:tcW w:w="2540" w:type="dxa"/>
            <w:gridSpan w:val="2"/>
          </w:tcPr>
          <w:p w14:paraId="7BE0310A" w14:textId="77777777" w:rsidR="00CF08D6" w:rsidRPr="00C6449B" w:rsidRDefault="00CF08D6" w:rsidP="00CF08D6">
            <w:pPr>
              <w:pStyle w:val="TAH"/>
              <w:rPr>
                <w:rFonts w:cs="Arial"/>
                <w:lang w:val="en-US"/>
              </w:rPr>
            </w:pPr>
            <w:r w:rsidRPr="00C6449B">
              <w:rPr>
                <w:rFonts w:cs="Arial"/>
                <w:lang w:val="en-US"/>
              </w:rPr>
              <w:t>Low correlation</w:t>
            </w:r>
          </w:p>
        </w:tc>
        <w:tc>
          <w:tcPr>
            <w:tcW w:w="2540" w:type="dxa"/>
            <w:gridSpan w:val="2"/>
          </w:tcPr>
          <w:p w14:paraId="62C6518E" w14:textId="77777777" w:rsidR="00CF08D6" w:rsidRPr="00C6449B" w:rsidRDefault="00CF08D6" w:rsidP="00CF08D6">
            <w:pPr>
              <w:pStyle w:val="TAH"/>
              <w:rPr>
                <w:rFonts w:cs="Arial"/>
                <w:lang w:val="en-US"/>
              </w:rPr>
            </w:pPr>
            <w:r w:rsidRPr="00C6449B">
              <w:rPr>
                <w:rFonts w:cs="Arial"/>
                <w:lang w:val="en-US"/>
              </w:rPr>
              <w:t>Medium Correlation</w:t>
            </w:r>
          </w:p>
        </w:tc>
        <w:tc>
          <w:tcPr>
            <w:tcW w:w="2541" w:type="dxa"/>
            <w:gridSpan w:val="2"/>
          </w:tcPr>
          <w:p w14:paraId="6D33976A" w14:textId="77777777" w:rsidR="00CF08D6" w:rsidRPr="00C6449B" w:rsidRDefault="00CF08D6" w:rsidP="00CF08D6">
            <w:pPr>
              <w:pStyle w:val="TAH"/>
              <w:rPr>
                <w:rFonts w:cs="Arial"/>
                <w:lang w:val="en-US"/>
              </w:rPr>
            </w:pPr>
            <w:r w:rsidRPr="00C6449B">
              <w:rPr>
                <w:rFonts w:cs="Arial"/>
                <w:lang w:val="en-US"/>
              </w:rPr>
              <w:t>High Correlation</w:t>
            </w:r>
          </w:p>
        </w:tc>
      </w:tr>
      <w:tr w:rsidR="00CF08D6" w:rsidRPr="00C6449B" w14:paraId="7CA3C9ED" w14:textId="77777777" w:rsidTr="00CF08D6">
        <w:trPr>
          <w:trHeight w:val="70"/>
          <w:jc w:val="center"/>
        </w:trPr>
        <w:tc>
          <w:tcPr>
            <w:tcW w:w="1270" w:type="dxa"/>
          </w:tcPr>
          <w:p w14:paraId="38CA7C7C" w14:textId="77777777" w:rsidR="00CF08D6" w:rsidRPr="00C6449B" w:rsidRDefault="00CF08D6" w:rsidP="00CF08D6">
            <w:pPr>
              <w:pStyle w:val="TAC"/>
              <w:rPr>
                <w:rFonts w:cs="Arial"/>
                <w:vertAlign w:val="subscript"/>
                <w:lang w:val="en-US"/>
              </w:rPr>
            </w:pPr>
            <w:r w:rsidRPr="00C6449B">
              <w:rPr>
                <w:rFonts w:cs="Arial"/>
                <w:lang w:val="en-US"/>
              </w:rPr>
              <w:sym w:font="Symbol" w:char="F061"/>
            </w:r>
          </w:p>
        </w:tc>
        <w:tc>
          <w:tcPr>
            <w:tcW w:w="1270" w:type="dxa"/>
          </w:tcPr>
          <w:p w14:paraId="4B1683E0" w14:textId="77777777" w:rsidR="00CF08D6" w:rsidRPr="00C6449B" w:rsidRDefault="00CF08D6" w:rsidP="00CF08D6">
            <w:pPr>
              <w:pStyle w:val="TAC"/>
              <w:rPr>
                <w:rFonts w:cs="Arial"/>
                <w:vertAlign w:val="subscript"/>
                <w:lang w:val="en-US"/>
              </w:rPr>
            </w:pPr>
            <w:r w:rsidRPr="00C6449B">
              <w:rPr>
                <w:rFonts w:cs="Arial"/>
                <w:lang w:val="en-US"/>
              </w:rPr>
              <w:sym w:font="Symbol" w:char="F062"/>
            </w:r>
          </w:p>
        </w:tc>
        <w:tc>
          <w:tcPr>
            <w:tcW w:w="1270" w:type="dxa"/>
          </w:tcPr>
          <w:p w14:paraId="39CE189E" w14:textId="77777777" w:rsidR="00CF08D6" w:rsidRPr="00C6449B" w:rsidRDefault="00CF08D6" w:rsidP="00CF08D6">
            <w:pPr>
              <w:pStyle w:val="TAC"/>
              <w:rPr>
                <w:rFonts w:cs="Arial"/>
                <w:lang w:val="en-US"/>
              </w:rPr>
            </w:pPr>
            <w:r w:rsidRPr="00C6449B">
              <w:rPr>
                <w:rFonts w:cs="Arial"/>
                <w:lang w:val="en-US"/>
              </w:rPr>
              <w:sym w:font="Symbol" w:char="F061"/>
            </w:r>
          </w:p>
        </w:tc>
        <w:tc>
          <w:tcPr>
            <w:tcW w:w="1270" w:type="dxa"/>
          </w:tcPr>
          <w:p w14:paraId="329342FC" w14:textId="77777777" w:rsidR="00CF08D6" w:rsidRPr="00C6449B" w:rsidRDefault="00CF08D6" w:rsidP="00CF08D6">
            <w:pPr>
              <w:pStyle w:val="TAC"/>
              <w:rPr>
                <w:rFonts w:cs="Arial"/>
                <w:lang w:val="en-US"/>
              </w:rPr>
            </w:pPr>
            <w:r w:rsidRPr="00C6449B">
              <w:rPr>
                <w:rFonts w:cs="Arial"/>
                <w:lang w:val="en-US"/>
              </w:rPr>
              <w:sym w:font="Symbol" w:char="F062"/>
            </w:r>
          </w:p>
        </w:tc>
        <w:tc>
          <w:tcPr>
            <w:tcW w:w="1270" w:type="dxa"/>
          </w:tcPr>
          <w:p w14:paraId="567D925D" w14:textId="77777777" w:rsidR="00CF08D6" w:rsidRPr="00C6449B" w:rsidRDefault="00CF08D6" w:rsidP="00CF08D6">
            <w:pPr>
              <w:pStyle w:val="TAC"/>
              <w:rPr>
                <w:rFonts w:cs="Arial"/>
                <w:lang w:val="en-US"/>
              </w:rPr>
            </w:pPr>
            <w:r w:rsidRPr="00C6449B">
              <w:rPr>
                <w:rFonts w:cs="Arial"/>
                <w:lang w:val="en-US"/>
              </w:rPr>
              <w:sym w:font="Symbol" w:char="F061"/>
            </w:r>
          </w:p>
        </w:tc>
        <w:tc>
          <w:tcPr>
            <w:tcW w:w="1271" w:type="dxa"/>
          </w:tcPr>
          <w:p w14:paraId="2A64EB4E" w14:textId="77777777" w:rsidR="00CF08D6" w:rsidRPr="00C6449B" w:rsidRDefault="00CF08D6" w:rsidP="00CF08D6">
            <w:pPr>
              <w:pStyle w:val="TAC"/>
              <w:rPr>
                <w:rFonts w:cs="Arial"/>
                <w:lang w:val="en-US"/>
              </w:rPr>
            </w:pPr>
            <w:r w:rsidRPr="00C6449B">
              <w:rPr>
                <w:rFonts w:cs="Arial"/>
                <w:lang w:val="en-US"/>
              </w:rPr>
              <w:sym w:font="Symbol" w:char="F062"/>
            </w:r>
          </w:p>
        </w:tc>
      </w:tr>
      <w:tr w:rsidR="00CF08D6" w:rsidRPr="00C6449B" w14:paraId="77BA86CF" w14:textId="77777777" w:rsidTr="00CF08D6">
        <w:trPr>
          <w:trHeight w:val="135"/>
          <w:jc w:val="center"/>
        </w:trPr>
        <w:tc>
          <w:tcPr>
            <w:tcW w:w="1270" w:type="dxa"/>
          </w:tcPr>
          <w:p w14:paraId="32868AF3" w14:textId="77777777" w:rsidR="00CF08D6" w:rsidRPr="00C6449B" w:rsidRDefault="00CF08D6" w:rsidP="00CF08D6">
            <w:pPr>
              <w:pStyle w:val="TAC"/>
              <w:rPr>
                <w:rFonts w:cs="Arial"/>
                <w:lang w:val="en-US" w:eastAsia="zh-CN"/>
              </w:rPr>
            </w:pPr>
            <w:r w:rsidRPr="00C6449B">
              <w:rPr>
                <w:rFonts w:cs="Arial"/>
                <w:lang w:val="en-US"/>
              </w:rPr>
              <w:t>0</w:t>
            </w:r>
          </w:p>
        </w:tc>
        <w:tc>
          <w:tcPr>
            <w:tcW w:w="1270" w:type="dxa"/>
          </w:tcPr>
          <w:p w14:paraId="6E8D5DDF" w14:textId="77777777" w:rsidR="00CF08D6" w:rsidRPr="00C6449B" w:rsidRDefault="00CF08D6" w:rsidP="00CF08D6">
            <w:pPr>
              <w:pStyle w:val="TAC"/>
              <w:rPr>
                <w:rFonts w:cs="Arial"/>
                <w:lang w:val="en-US" w:eastAsia="zh-CN"/>
              </w:rPr>
            </w:pPr>
            <w:r w:rsidRPr="00C6449B">
              <w:rPr>
                <w:rFonts w:cs="Arial"/>
                <w:lang w:val="en-US"/>
              </w:rPr>
              <w:t>0</w:t>
            </w:r>
          </w:p>
        </w:tc>
        <w:tc>
          <w:tcPr>
            <w:tcW w:w="1270" w:type="dxa"/>
          </w:tcPr>
          <w:p w14:paraId="40572CCC" w14:textId="77777777" w:rsidR="00CF08D6" w:rsidRPr="00C6449B" w:rsidRDefault="00CF08D6" w:rsidP="00CF08D6">
            <w:pPr>
              <w:pStyle w:val="TAC"/>
              <w:rPr>
                <w:rFonts w:cs="Arial"/>
                <w:lang w:val="en-US"/>
              </w:rPr>
            </w:pPr>
            <w:r w:rsidRPr="00C6449B">
              <w:rPr>
                <w:rFonts w:cs="Arial"/>
                <w:lang w:val="en-US"/>
              </w:rPr>
              <w:t>0.</w:t>
            </w:r>
            <w:r w:rsidRPr="00C6449B">
              <w:rPr>
                <w:rFonts w:cs="Arial"/>
                <w:lang w:val="en-US" w:eastAsia="zh-CN"/>
              </w:rPr>
              <w:t>9</w:t>
            </w:r>
            <w:r w:rsidRPr="00C6449B" w:rsidDel="007B7D8D">
              <w:rPr>
                <w:rFonts w:cs="Arial"/>
                <w:lang w:val="en-US"/>
              </w:rPr>
              <w:t xml:space="preserve"> </w:t>
            </w:r>
          </w:p>
        </w:tc>
        <w:tc>
          <w:tcPr>
            <w:tcW w:w="1270" w:type="dxa"/>
          </w:tcPr>
          <w:p w14:paraId="6B5E6074" w14:textId="77777777" w:rsidR="00CF08D6" w:rsidRPr="00C6449B" w:rsidRDefault="00CF08D6" w:rsidP="00CF08D6">
            <w:pPr>
              <w:pStyle w:val="TAC"/>
              <w:rPr>
                <w:rFonts w:cs="Arial"/>
                <w:lang w:val="en-US"/>
              </w:rPr>
            </w:pPr>
            <w:r w:rsidRPr="00C6449B">
              <w:rPr>
                <w:rFonts w:cs="Arial"/>
                <w:lang w:val="en-US"/>
              </w:rPr>
              <w:t>0.</w:t>
            </w:r>
            <w:r w:rsidRPr="00C6449B">
              <w:rPr>
                <w:rFonts w:cs="Arial"/>
                <w:lang w:val="en-US" w:eastAsia="zh-CN"/>
              </w:rPr>
              <w:t>3</w:t>
            </w:r>
            <w:r w:rsidRPr="00C6449B" w:rsidDel="007B7D8D">
              <w:rPr>
                <w:rFonts w:cs="Arial"/>
                <w:lang w:val="en-US"/>
              </w:rPr>
              <w:t xml:space="preserve"> </w:t>
            </w:r>
          </w:p>
        </w:tc>
        <w:tc>
          <w:tcPr>
            <w:tcW w:w="1270" w:type="dxa"/>
          </w:tcPr>
          <w:p w14:paraId="1EA733E2" w14:textId="77777777" w:rsidR="00CF08D6" w:rsidRPr="00C6449B" w:rsidRDefault="00CF08D6" w:rsidP="00CF08D6">
            <w:pPr>
              <w:pStyle w:val="TAC"/>
              <w:rPr>
                <w:rFonts w:cs="Arial"/>
                <w:lang w:val="en-US"/>
              </w:rPr>
            </w:pPr>
            <w:r w:rsidRPr="00C6449B">
              <w:rPr>
                <w:rFonts w:cs="Arial"/>
              </w:rPr>
              <w:t xml:space="preserve">0.9 </w:t>
            </w:r>
          </w:p>
        </w:tc>
        <w:tc>
          <w:tcPr>
            <w:tcW w:w="1271" w:type="dxa"/>
          </w:tcPr>
          <w:p w14:paraId="0F7E34C1" w14:textId="77777777" w:rsidR="00CF08D6" w:rsidRPr="00C6449B" w:rsidRDefault="00CF08D6" w:rsidP="00CF08D6">
            <w:pPr>
              <w:pStyle w:val="TAC"/>
              <w:rPr>
                <w:rFonts w:cs="Arial"/>
                <w:lang w:val="en-US"/>
              </w:rPr>
            </w:pPr>
            <w:r w:rsidRPr="00C6449B">
              <w:rPr>
                <w:rFonts w:cs="Arial"/>
              </w:rPr>
              <w:t xml:space="preserve">0.9 </w:t>
            </w:r>
          </w:p>
        </w:tc>
      </w:tr>
    </w:tbl>
    <w:p w14:paraId="49D2A3F7" w14:textId="77777777" w:rsidR="00CF08D6" w:rsidRPr="00C6449B" w:rsidRDefault="00CF08D6" w:rsidP="00CF08D6"/>
    <w:p w14:paraId="30E922CF" w14:textId="77777777" w:rsidR="00CF08D6" w:rsidRPr="00C6449B" w:rsidRDefault="00CF08D6" w:rsidP="00CF08D6">
      <w:r w:rsidRPr="00C6449B">
        <w:t>The correlation matrices for high, medium and low correlation are defined in Table</w:t>
      </w:r>
      <w:r w:rsidRPr="00C6449B">
        <w:rPr>
          <w:lang w:eastAsia="zh-CN"/>
        </w:rPr>
        <w:t xml:space="preserve"> G.2.3.1.2-2</w:t>
      </w:r>
      <w:r w:rsidRPr="00C6449B">
        <w:t xml:space="preserve">, </w:t>
      </w:r>
      <w:r w:rsidRPr="00C6449B">
        <w:rPr>
          <w:lang w:eastAsia="zh-CN"/>
        </w:rPr>
        <w:t>G.2.3.1.2-3</w:t>
      </w:r>
      <w:r w:rsidRPr="00C6449B">
        <w:t xml:space="preserve"> and </w:t>
      </w:r>
      <w:r w:rsidRPr="00C6449B">
        <w:rPr>
          <w:lang w:eastAsia="zh-CN"/>
        </w:rPr>
        <w:t xml:space="preserve">G.2.3.1.2-4 </w:t>
      </w:r>
      <w:r w:rsidRPr="00C6449B">
        <w:t>as below.</w:t>
      </w:r>
    </w:p>
    <w:p w14:paraId="7AE91E23" w14:textId="0D09FFAB" w:rsidR="00CF08D6" w:rsidRPr="00C6449B" w:rsidRDefault="00CF08D6" w:rsidP="00CF08D6">
      <w:r w:rsidRPr="00C6449B">
        <w:t xml:space="preserve">The values in Table </w:t>
      </w:r>
      <w:r w:rsidRPr="00C6449B">
        <w:rPr>
          <w:lang w:eastAsia="zh-CN"/>
        </w:rPr>
        <w:t>G.2.3.1.2-2</w:t>
      </w:r>
      <w:r w:rsidRPr="00C6449B">
        <w:t xml:space="preserve"> have been adjusted for the </w:t>
      </w:r>
      <w:r w:rsidRPr="00C6449B">
        <w:rPr>
          <w:lang w:eastAsia="zh-CN"/>
        </w:rPr>
        <w:t>2</w:t>
      </w:r>
      <w:r w:rsidRPr="00C6449B">
        <w:t>x</w:t>
      </w:r>
      <w:r w:rsidRPr="00C6449B">
        <w:rPr>
          <w:lang w:eastAsia="zh-CN"/>
        </w:rPr>
        <w:t>4</w:t>
      </w:r>
      <w:r w:rsidRPr="00C6449B">
        <w:t xml:space="preserve"> and 4x4 high correlation cases to insure the correlation matrix is positive semi-definite after round-off to </w:t>
      </w:r>
      <w:r w:rsidR="0049344F" w:rsidRPr="00C6449B">
        <w:t>4-digit</w:t>
      </w:r>
      <w:r w:rsidRPr="00C6449B">
        <w:t xml:space="preserve"> precision.  This is done using the equation:</w:t>
      </w:r>
    </w:p>
    <w:p w14:paraId="5C3614BB" w14:textId="77777777" w:rsidR="00CF08D6" w:rsidRPr="00C6449B" w:rsidRDefault="00CF08D6" w:rsidP="00CF08D6">
      <w:pPr>
        <w:pStyle w:val="EQ"/>
      </w:pPr>
      <w:r w:rsidRPr="00C6449B">
        <w:tab/>
      </w:r>
      <w:r w:rsidRPr="00C6449B">
        <w:object w:dxaOrig="2840" w:dyaOrig="380" w14:anchorId="11D9C358">
          <v:shape id="_x0000_i1114" type="#_x0000_t75" style="width:2in;height:22pt" o:ole="">
            <v:imagedata r:id="rId196" o:title=""/>
          </v:shape>
          <o:OLEObject Type="Embed" ProgID="Equation.3" ShapeID="_x0000_i1114" DrawAspect="Content" ObjectID="_1725797714" r:id="rId197"/>
        </w:object>
      </w:r>
    </w:p>
    <w:p w14:paraId="21C6390E" w14:textId="77777777" w:rsidR="00CF08D6" w:rsidRPr="00C6449B" w:rsidRDefault="00CF08D6" w:rsidP="00CF08D6">
      <w:pPr>
        <w:rPr>
          <w:noProof/>
        </w:rPr>
      </w:pPr>
      <w:r w:rsidRPr="00C6449B">
        <w:rPr>
          <w:noProof/>
        </w:rPr>
        <w:t xml:space="preserve">Where the value “a” is a scaling factor such that the smallest value is used to obtain a positive semi-definite result.  For the </w:t>
      </w:r>
      <w:r w:rsidRPr="00C6449B">
        <w:rPr>
          <w:noProof/>
          <w:lang w:eastAsia="zh-CN"/>
        </w:rPr>
        <w:t>2</w:t>
      </w:r>
      <w:r w:rsidRPr="00C6449B">
        <w:rPr>
          <w:noProof/>
        </w:rPr>
        <w:t>x</w:t>
      </w:r>
      <w:r w:rsidRPr="00C6449B">
        <w:rPr>
          <w:noProof/>
          <w:lang w:eastAsia="zh-CN"/>
        </w:rPr>
        <w:t>4</w:t>
      </w:r>
      <w:r w:rsidRPr="00C6449B">
        <w:rPr>
          <w:noProof/>
        </w:rPr>
        <w:t xml:space="preserve"> high correlation case, a=0.00010. For the 4x4 high correlation case, a=0.00012.</w:t>
      </w:r>
    </w:p>
    <w:p w14:paraId="4C878FDF" w14:textId="53A1FD7D" w:rsidR="00CF08D6" w:rsidRPr="00C6449B" w:rsidRDefault="00CF08D6" w:rsidP="00CF08D6">
      <w:r w:rsidRPr="00C6449B">
        <w:rPr>
          <w:noProof/>
        </w:rPr>
        <w:t xml:space="preserve">The same method is used to adjust the 4x4 medium correlation matrix in </w:t>
      </w:r>
      <w:r w:rsidRPr="00C6449B">
        <w:t>Table</w:t>
      </w:r>
      <w:r w:rsidRPr="00C6449B">
        <w:rPr>
          <w:lang w:eastAsia="zh-CN"/>
        </w:rPr>
        <w:t xml:space="preserve"> G.2.3.1.2-3</w:t>
      </w:r>
      <w:r w:rsidRPr="00C6449B">
        <w:t xml:space="preserve"> to insure the correlation matrix is positive semi-definite after round-off to </w:t>
      </w:r>
      <w:r w:rsidR="0049344F" w:rsidRPr="00C6449B">
        <w:t>4-digit</w:t>
      </w:r>
      <w:r w:rsidRPr="00C6449B">
        <w:t xml:space="preserve"> precision with a =0.00012</w:t>
      </w:r>
      <w:r w:rsidRPr="00C6449B">
        <w:rPr>
          <w:lang w:eastAsia="zh-CN"/>
        </w:rPr>
        <w:t>.</w:t>
      </w:r>
    </w:p>
    <w:p w14:paraId="07A74A49" w14:textId="77777777" w:rsidR="00CF08D6" w:rsidRPr="00C6449B" w:rsidRDefault="00CF08D6" w:rsidP="00CF08D6">
      <w:pPr>
        <w:pStyle w:val="TH"/>
      </w:pPr>
      <w:r w:rsidRPr="00C6449B">
        <w:lastRenderedPageBreak/>
        <w:t>Table</w:t>
      </w:r>
      <w:r w:rsidRPr="00C6449B">
        <w:rPr>
          <w:lang w:eastAsia="zh-CN"/>
        </w:rPr>
        <w:t xml:space="preserve"> G.2.3.1.2-2</w:t>
      </w:r>
      <w:r w:rsidRPr="00C6449B">
        <w:t>: MIMO correlation matrices for high correlation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
        <w:gridCol w:w="8676"/>
      </w:tblGrid>
      <w:tr w:rsidR="00CF08D6" w:rsidRPr="00C6449B" w14:paraId="0C16B4BE" w14:textId="77777777" w:rsidTr="00CF08D6">
        <w:tc>
          <w:tcPr>
            <w:tcW w:w="495" w:type="pct"/>
          </w:tcPr>
          <w:p w14:paraId="37D9980E" w14:textId="77777777" w:rsidR="00CF08D6" w:rsidRPr="00C6449B" w:rsidRDefault="00CF08D6" w:rsidP="00CF08D6">
            <w:pPr>
              <w:pStyle w:val="TAH"/>
              <w:rPr>
                <w:rFonts w:cs="Arial"/>
              </w:rPr>
            </w:pPr>
            <w:r w:rsidRPr="00C6449B">
              <w:rPr>
                <w:rFonts w:cs="Arial"/>
              </w:rPr>
              <w:t>1x2 case</w:t>
            </w:r>
          </w:p>
        </w:tc>
        <w:tc>
          <w:tcPr>
            <w:tcW w:w="4505" w:type="pct"/>
          </w:tcPr>
          <w:p w14:paraId="31AB1A24" w14:textId="77777777" w:rsidR="00CF08D6" w:rsidRPr="00C6449B" w:rsidRDefault="00CF08D6" w:rsidP="00CF08D6">
            <w:pPr>
              <w:pStyle w:val="TAC"/>
              <w:rPr>
                <w:rFonts w:cs="Arial"/>
                <w:b/>
              </w:rPr>
            </w:pPr>
            <w:r w:rsidRPr="00C6449B">
              <w:rPr>
                <w:rFonts w:cs="Arial"/>
                <w:position w:val="-26"/>
              </w:rPr>
              <w:object w:dxaOrig="1400" w:dyaOrig="620" w14:anchorId="6A27B439">
                <v:shape id="_x0000_i1115" type="#_x0000_t75" style="width:1in;height:29.5pt" o:ole="">
                  <v:imagedata r:id="rId198" o:title=""/>
                </v:shape>
                <o:OLEObject Type="Embed" ProgID="Equation.3" ShapeID="_x0000_i1115" DrawAspect="Content" ObjectID="_1725797715" r:id="rId199"/>
              </w:object>
            </w:r>
          </w:p>
        </w:tc>
      </w:tr>
      <w:tr w:rsidR="00CF08D6" w:rsidRPr="00C6449B" w14:paraId="4ABB4288" w14:textId="77777777" w:rsidTr="00CF08D6">
        <w:tc>
          <w:tcPr>
            <w:tcW w:w="495" w:type="pct"/>
            <w:vAlign w:val="center"/>
          </w:tcPr>
          <w:p w14:paraId="5E209272" w14:textId="77777777" w:rsidR="00CF08D6" w:rsidRPr="00C6449B" w:rsidRDefault="00CF08D6" w:rsidP="00CF08D6">
            <w:pPr>
              <w:pStyle w:val="TAH"/>
              <w:rPr>
                <w:rFonts w:cs="Arial"/>
                <w:lang w:eastAsia="zh-CN"/>
              </w:rPr>
            </w:pPr>
            <w:r w:rsidRPr="00C6449B">
              <w:rPr>
                <w:rFonts w:cs="Arial"/>
              </w:rPr>
              <w:t>2x2 case</w:t>
            </w:r>
          </w:p>
        </w:tc>
        <w:tc>
          <w:tcPr>
            <w:tcW w:w="4505" w:type="pct"/>
            <w:vAlign w:val="center"/>
          </w:tcPr>
          <w:p w14:paraId="229F0CD0" w14:textId="77777777" w:rsidR="00CF08D6" w:rsidRPr="00C6449B" w:rsidRDefault="00CF08D6" w:rsidP="00CF08D6">
            <w:pPr>
              <w:pStyle w:val="TAC"/>
              <w:rPr>
                <w:rFonts w:cs="Arial"/>
              </w:rPr>
            </w:pPr>
            <w:r w:rsidRPr="00C6449B">
              <w:rPr>
                <w:rFonts w:cs="Arial"/>
                <w:position w:val="-56"/>
              </w:rPr>
              <w:object w:dxaOrig="2299" w:dyaOrig="1219" w14:anchorId="1039E3D3">
                <v:shape id="_x0000_i1116" type="#_x0000_t75" style="width:114.5pt;height:64.5pt" o:ole="">
                  <v:imagedata r:id="rId200" o:title=""/>
                </v:shape>
                <o:OLEObject Type="Embed" ProgID="Equation.3" ShapeID="_x0000_i1116" DrawAspect="Content" ObjectID="_1725797716" r:id="rId201"/>
              </w:object>
            </w:r>
          </w:p>
        </w:tc>
      </w:tr>
      <w:tr w:rsidR="00CF08D6" w:rsidRPr="00C6449B" w14:paraId="7D028712" w14:textId="77777777" w:rsidTr="00CF08D6">
        <w:tc>
          <w:tcPr>
            <w:tcW w:w="495" w:type="pct"/>
            <w:vAlign w:val="center"/>
          </w:tcPr>
          <w:p w14:paraId="0CF43360" w14:textId="77777777" w:rsidR="00CF08D6" w:rsidRPr="00C6449B" w:rsidRDefault="00CF08D6" w:rsidP="00CF08D6">
            <w:pPr>
              <w:pStyle w:val="TAH"/>
              <w:rPr>
                <w:rFonts w:cs="Arial"/>
                <w:lang w:eastAsia="zh-CN"/>
              </w:rPr>
            </w:pPr>
            <w:r w:rsidRPr="00C6449B">
              <w:rPr>
                <w:rFonts w:cs="Arial"/>
                <w:lang w:eastAsia="zh-CN"/>
              </w:rPr>
              <w:t>2</w:t>
            </w:r>
            <w:r w:rsidRPr="00C6449B">
              <w:rPr>
                <w:rFonts w:cs="Arial"/>
              </w:rPr>
              <w:t>x</w:t>
            </w:r>
            <w:r w:rsidRPr="00C6449B">
              <w:rPr>
                <w:rFonts w:cs="Arial"/>
                <w:lang w:eastAsia="zh-CN"/>
              </w:rPr>
              <w:t>4</w:t>
            </w:r>
            <w:r w:rsidRPr="00C6449B">
              <w:rPr>
                <w:rFonts w:cs="Arial"/>
              </w:rPr>
              <w:t xml:space="preserve"> case</w:t>
            </w:r>
          </w:p>
        </w:tc>
        <w:tc>
          <w:tcPr>
            <w:tcW w:w="4505" w:type="pct"/>
            <w:vAlign w:val="center"/>
          </w:tcPr>
          <w:p w14:paraId="0F63A6CC" w14:textId="77777777" w:rsidR="00CF08D6" w:rsidRPr="00C6449B" w:rsidRDefault="00CF08D6" w:rsidP="00CF08D6">
            <w:pPr>
              <w:pStyle w:val="TAC"/>
              <w:rPr>
                <w:rFonts w:cs="Arial"/>
              </w:rPr>
            </w:pPr>
            <w:r w:rsidRPr="00C6449B">
              <w:rPr>
                <w:rFonts w:cs="Arial"/>
                <w:position w:val="-96"/>
              </w:rPr>
              <w:object w:dxaOrig="8040" w:dyaOrig="2040" w14:anchorId="17E5C576">
                <v:shape id="_x0000_i1117" type="#_x0000_t75" style="width:318pt;height:79.5pt" o:ole="">
                  <v:imagedata r:id="rId202" o:title=""/>
                </v:shape>
                <o:OLEObject Type="Embed" ProgID="Equation.DSMT4" ShapeID="_x0000_i1117" DrawAspect="Content" ObjectID="_1725797717" r:id="rId203"/>
              </w:object>
            </w:r>
          </w:p>
        </w:tc>
      </w:tr>
      <w:tr w:rsidR="00CF08D6" w:rsidRPr="00C6449B" w14:paraId="5063DB8A" w14:textId="77777777" w:rsidTr="00CF08D6">
        <w:tc>
          <w:tcPr>
            <w:tcW w:w="495" w:type="pct"/>
            <w:vAlign w:val="center"/>
          </w:tcPr>
          <w:p w14:paraId="6504A8C2" w14:textId="77777777" w:rsidR="00CF08D6" w:rsidRPr="00C6449B" w:rsidRDefault="00CF08D6" w:rsidP="00CF08D6">
            <w:pPr>
              <w:pStyle w:val="TAH"/>
              <w:rPr>
                <w:rFonts w:cs="Arial"/>
              </w:rPr>
            </w:pPr>
            <w:r w:rsidRPr="00C6449B">
              <w:rPr>
                <w:rFonts w:cs="Arial"/>
              </w:rPr>
              <w:t>4x4 case</w:t>
            </w:r>
          </w:p>
        </w:tc>
        <w:tc>
          <w:tcPr>
            <w:tcW w:w="4505" w:type="pct"/>
            <w:vAlign w:val="center"/>
          </w:tcPr>
          <w:p w14:paraId="7ECB17FA" w14:textId="77777777" w:rsidR="00CF08D6" w:rsidRPr="00C6449B" w:rsidRDefault="00CF08D6" w:rsidP="00CF08D6">
            <w:pPr>
              <w:pStyle w:val="TAC"/>
              <w:rPr>
                <w:rFonts w:cs="Arial"/>
              </w:rPr>
            </w:pPr>
            <w:r w:rsidRPr="00C6449B">
              <w:rPr>
                <w:rFonts w:cs="Arial"/>
                <w:position w:val="-26"/>
              </w:rPr>
              <w:object w:dxaOrig="14940" w:dyaOrig="5760" w14:anchorId="64D4EEFF">
                <v:shape id="_x0000_i1118" type="#_x0000_t75" style="width:403.5pt;height:186.5pt" o:ole="">
                  <v:imagedata r:id="rId204" o:title=""/>
                </v:shape>
                <o:OLEObject Type="Embed" ProgID="Equation.3" ShapeID="_x0000_i1118" DrawAspect="Content" ObjectID="_1725797718" r:id="rId205"/>
              </w:object>
            </w:r>
          </w:p>
        </w:tc>
      </w:tr>
    </w:tbl>
    <w:p w14:paraId="21EA1194" w14:textId="77777777" w:rsidR="00CF08D6" w:rsidRPr="00C6449B" w:rsidRDefault="00CF08D6" w:rsidP="00CF08D6"/>
    <w:p w14:paraId="2BB12971" w14:textId="77777777" w:rsidR="00CF08D6" w:rsidRPr="00C6449B" w:rsidRDefault="00CF08D6" w:rsidP="00CF08D6">
      <w:pPr>
        <w:pStyle w:val="TH"/>
      </w:pPr>
      <w:r w:rsidRPr="00C6449B">
        <w:lastRenderedPageBreak/>
        <w:t>Table</w:t>
      </w:r>
      <w:r w:rsidRPr="00C6449B">
        <w:rPr>
          <w:lang w:eastAsia="zh-CN"/>
        </w:rPr>
        <w:t xml:space="preserve"> G.2.3.1.2-3</w:t>
      </w:r>
      <w:r w:rsidRPr="00C6449B">
        <w:t>: MIMO correlation matrices for medium correlation</w:t>
      </w:r>
    </w:p>
    <w:tbl>
      <w:tblPr>
        <w:tblW w:w="50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5"/>
        <w:gridCol w:w="8623"/>
      </w:tblGrid>
      <w:tr w:rsidR="00CF08D6" w:rsidRPr="00C6449B" w14:paraId="5612AC6A" w14:textId="77777777" w:rsidTr="00CF08D6">
        <w:tc>
          <w:tcPr>
            <w:tcW w:w="554" w:type="pct"/>
          </w:tcPr>
          <w:p w14:paraId="468FA340" w14:textId="77777777" w:rsidR="00CF08D6" w:rsidRPr="00C6449B" w:rsidRDefault="00CF08D6" w:rsidP="00CF08D6">
            <w:pPr>
              <w:pStyle w:val="TAH"/>
              <w:rPr>
                <w:lang w:eastAsia="zh-CN"/>
              </w:rPr>
            </w:pPr>
            <w:r w:rsidRPr="00C6449B">
              <w:t>1x2 case</w:t>
            </w:r>
          </w:p>
        </w:tc>
        <w:tc>
          <w:tcPr>
            <w:tcW w:w="4446" w:type="pct"/>
          </w:tcPr>
          <w:p w14:paraId="0F76A7DE" w14:textId="77777777" w:rsidR="00CF08D6" w:rsidRPr="00C6449B" w:rsidRDefault="00CF08D6" w:rsidP="00CF08D6">
            <w:pPr>
              <w:pStyle w:val="TAH"/>
              <w:rPr>
                <w:b w:val="0"/>
              </w:rPr>
            </w:pPr>
            <w:r w:rsidRPr="00C6449B">
              <w:t>[N/A]</w:t>
            </w:r>
          </w:p>
        </w:tc>
      </w:tr>
      <w:tr w:rsidR="00CF08D6" w:rsidRPr="00C6449B" w14:paraId="2052445F" w14:textId="77777777" w:rsidTr="00CF08D6">
        <w:tc>
          <w:tcPr>
            <w:tcW w:w="554" w:type="pct"/>
            <w:vAlign w:val="center"/>
          </w:tcPr>
          <w:p w14:paraId="256D4443" w14:textId="77777777" w:rsidR="00CF08D6" w:rsidRPr="00C6449B" w:rsidRDefault="00CF08D6" w:rsidP="00CF08D6">
            <w:pPr>
              <w:pStyle w:val="TAH"/>
              <w:rPr>
                <w:lang w:eastAsia="zh-CN"/>
              </w:rPr>
            </w:pPr>
            <w:r w:rsidRPr="00C6449B">
              <w:t>2x2 case</w:t>
            </w:r>
          </w:p>
        </w:tc>
        <w:tc>
          <w:tcPr>
            <w:tcW w:w="4446" w:type="pct"/>
            <w:vAlign w:val="center"/>
          </w:tcPr>
          <w:p w14:paraId="6BE08B70" w14:textId="3E9086E0" w:rsidR="00CF08D6" w:rsidRPr="00C6449B" w:rsidRDefault="003E2969" w:rsidP="00CF08D6">
            <w:pPr>
              <w:pStyle w:val="TAC"/>
              <w:rPr>
                <w:lang w:eastAsia="zh-CN"/>
              </w:rPr>
            </w:pPr>
            <w:r w:rsidRPr="00C6449B">
              <w:object w:dxaOrig="4520" w:dyaOrig="1080" w14:anchorId="2A1C05AB">
                <v:shape id="_x0000_i1119" type="#_x0000_t75" style="width:224pt;height:57.5pt" o:ole="">
                  <v:imagedata r:id="rId206" o:title=""/>
                </v:shape>
                <o:OLEObject Type="Embed" ProgID="Equation.DSMT4" ShapeID="_x0000_i1119" DrawAspect="Content" ObjectID="_1725797719" r:id="rId207"/>
              </w:object>
            </w:r>
          </w:p>
        </w:tc>
      </w:tr>
      <w:tr w:rsidR="00CF08D6" w:rsidRPr="00C6449B" w14:paraId="15DC0987" w14:textId="77777777" w:rsidTr="00CF08D6">
        <w:trPr>
          <w:trHeight w:val="2688"/>
        </w:trPr>
        <w:tc>
          <w:tcPr>
            <w:tcW w:w="554" w:type="pct"/>
            <w:vAlign w:val="center"/>
          </w:tcPr>
          <w:p w14:paraId="0F15AD95" w14:textId="77777777" w:rsidR="00CF08D6" w:rsidRPr="00C6449B" w:rsidRDefault="00CF08D6" w:rsidP="00CF08D6">
            <w:pPr>
              <w:pStyle w:val="TAH"/>
              <w:rPr>
                <w:lang w:eastAsia="zh-CN"/>
              </w:rPr>
            </w:pPr>
            <w:r w:rsidRPr="00C6449B">
              <w:t>2x4 case</w:t>
            </w:r>
          </w:p>
        </w:tc>
        <w:tc>
          <w:tcPr>
            <w:tcW w:w="4446" w:type="pct"/>
            <w:vAlign w:val="center"/>
          </w:tcPr>
          <w:p w14:paraId="4DB0E207" w14:textId="49931B63" w:rsidR="00CF08D6" w:rsidRPr="00C6449B" w:rsidRDefault="003E2969" w:rsidP="00CF08D6">
            <w:pPr>
              <w:pStyle w:val="TAC"/>
              <w:rPr>
                <w:lang w:eastAsia="zh-CN"/>
              </w:rPr>
            </w:pPr>
            <w:r w:rsidRPr="00C6449B">
              <w:object w:dxaOrig="7699" w:dyaOrig="2040" w14:anchorId="58B9DF6E">
                <v:shape id="_x0000_i1120" type="#_x0000_t75" style="width:402.5pt;height:108.5pt" o:ole="">
                  <v:imagedata r:id="rId208" o:title=""/>
                </v:shape>
                <o:OLEObject Type="Embed" ProgID="Equation.DSMT4" ShapeID="_x0000_i1120" DrawAspect="Content" ObjectID="_1725797720" r:id="rId209"/>
              </w:object>
            </w:r>
          </w:p>
        </w:tc>
      </w:tr>
      <w:tr w:rsidR="003E2969" w:rsidRPr="00C6449B" w14:paraId="1EEA0641" w14:textId="77777777" w:rsidTr="00CF08D6">
        <w:trPr>
          <w:trHeight w:val="902"/>
        </w:trPr>
        <w:tc>
          <w:tcPr>
            <w:tcW w:w="554" w:type="pct"/>
          </w:tcPr>
          <w:p w14:paraId="3566317F" w14:textId="77777777" w:rsidR="003E2969" w:rsidRPr="00C6449B" w:rsidRDefault="003E2969" w:rsidP="003E2969">
            <w:pPr>
              <w:pStyle w:val="TAH"/>
            </w:pPr>
            <w:r w:rsidRPr="00C6449B">
              <w:t>4x4 case</w:t>
            </w:r>
          </w:p>
        </w:tc>
        <w:tc>
          <w:tcPr>
            <w:tcW w:w="4446" w:type="pct"/>
          </w:tcPr>
          <w:p w14:paraId="2C85AA7B" w14:textId="14F3F2E4" w:rsidR="003E2969" w:rsidRPr="00C6449B" w:rsidRDefault="003E2969" w:rsidP="003E2969">
            <w:pPr>
              <w:pStyle w:val="TAC"/>
              <w:rPr>
                <w:lang w:eastAsia="zh-CN"/>
              </w:rPr>
            </w:pPr>
            <w:r w:rsidRPr="00C6449B">
              <w:object w:dxaOrig="13120" w:dyaOrig="3920" w14:anchorId="5930A0CB">
                <v:shape id="_x0000_i1121" type="#_x0000_t75" style="width:418pt;height:150.5pt" o:ole="">
                  <v:imagedata r:id="rId210" o:title=""/>
                </v:shape>
                <o:OLEObject Type="Embed" ProgID="Equation.DSMT4" ShapeID="_x0000_i1121" DrawAspect="Content" ObjectID="_1725797721" r:id="rId211"/>
              </w:object>
            </w:r>
          </w:p>
        </w:tc>
      </w:tr>
    </w:tbl>
    <w:p w14:paraId="12FEAFBA" w14:textId="77777777" w:rsidR="00CF08D6" w:rsidRPr="00C6449B" w:rsidRDefault="00CF08D6" w:rsidP="00CF08D6"/>
    <w:p w14:paraId="4FA82A51" w14:textId="77777777" w:rsidR="00CF08D6" w:rsidRPr="00C6449B" w:rsidRDefault="00CF08D6" w:rsidP="00CF08D6">
      <w:pPr>
        <w:pStyle w:val="TH"/>
      </w:pPr>
      <w:r w:rsidRPr="00C6449B">
        <w:t>Table</w:t>
      </w:r>
      <w:r w:rsidRPr="00C6449B">
        <w:rPr>
          <w:lang w:eastAsia="zh-CN"/>
        </w:rPr>
        <w:t xml:space="preserve"> G.2.3.1.2-4</w:t>
      </w:r>
      <w:r w:rsidRPr="00C6449B">
        <w:t>: MIMO correlation matrices for low correlation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5"/>
        <w:gridCol w:w="2268"/>
      </w:tblGrid>
      <w:tr w:rsidR="00CF08D6" w:rsidRPr="00C6449B" w14:paraId="6A113564" w14:textId="77777777" w:rsidTr="00CF08D6">
        <w:trPr>
          <w:jc w:val="center"/>
        </w:trPr>
        <w:tc>
          <w:tcPr>
            <w:tcW w:w="1875" w:type="dxa"/>
          </w:tcPr>
          <w:p w14:paraId="016C44AA" w14:textId="77777777" w:rsidR="00CF08D6" w:rsidRPr="00C6449B" w:rsidRDefault="00CF08D6" w:rsidP="00CF08D6">
            <w:pPr>
              <w:pStyle w:val="TAH"/>
              <w:rPr>
                <w:rFonts w:cs="Arial"/>
              </w:rPr>
            </w:pPr>
            <w:r w:rsidRPr="00C6449B">
              <w:rPr>
                <w:rFonts w:cs="Arial"/>
              </w:rPr>
              <w:t>1x2 case</w:t>
            </w:r>
          </w:p>
        </w:tc>
        <w:tc>
          <w:tcPr>
            <w:tcW w:w="2268" w:type="dxa"/>
          </w:tcPr>
          <w:p w14:paraId="3192DC11" w14:textId="77777777" w:rsidR="00CF08D6" w:rsidRPr="00C6449B" w:rsidRDefault="00CF08D6" w:rsidP="00CF08D6">
            <w:pPr>
              <w:pStyle w:val="TAC"/>
              <w:rPr>
                <w:rFonts w:cs="Arial"/>
              </w:rPr>
            </w:pPr>
            <w:r w:rsidRPr="00C6449B">
              <w:rPr>
                <w:rFonts w:cs="Arial"/>
                <w:position w:val="-10"/>
              </w:rPr>
              <w:object w:dxaOrig="820" w:dyaOrig="300" w14:anchorId="76A69623">
                <v:shape id="_x0000_i1122" type="#_x0000_t75" style="width:43.5pt;height:14.5pt" o:ole="">
                  <v:imagedata r:id="rId212" o:title=""/>
                </v:shape>
                <o:OLEObject Type="Embed" ProgID="Equation.3" ShapeID="_x0000_i1122" DrawAspect="Content" ObjectID="_1725797722" r:id="rId213"/>
              </w:object>
            </w:r>
          </w:p>
        </w:tc>
      </w:tr>
      <w:tr w:rsidR="00CF08D6" w:rsidRPr="00C6449B" w14:paraId="6D3A5680" w14:textId="77777777" w:rsidTr="00CF08D6">
        <w:trPr>
          <w:jc w:val="center"/>
        </w:trPr>
        <w:tc>
          <w:tcPr>
            <w:tcW w:w="1875" w:type="dxa"/>
          </w:tcPr>
          <w:p w14:paraId="313A3208" w14:textId="77777777" w:rsidR="00CF08D6" w:rsidRPr="00C6449B" w:rsidRDefault="00CF08D6" w:rsidP="00CF08D6">
            <w:pPr>
              <w:pStyle w:val="TAH"/>
              <w:rPr>
                <w:rFonts w:cs="Arial"/>
              </w:rPr>
            </w:pPr>
            <w:r w:rsidRPr="00C6449B">
              <w:rPr>
                <w:rFonts w:cs="Arial"/>
              </w:rPr>
              <w:t>1x</w:t>
            </w:r>
            <w:r w:rsidRPr="00C6449B">
              <w:rPr>
                <w:rFonts w:cs="Arial"/>
                <w:lang w:eastAsia="zh-CN"/>
              </w:rPr>
              <w:t>4</w:t>
            </w:r>
            <w:r w:rsidRPr="00C6449B">
              <w:rPr>
                <w:rFonts w:cs="Arial"/>
              </w:rPr>
              <w:t xml:space="preserve"> case</w:t>
            </w:r>
          </w:p>
        </w:tc>
        <w:tc>
          <w:tcPr>
            <w:tcW w:w="2268" w:type="dxa"/>
          </w:tcPr>
          <w:p w14:paraId="209E1FE5" w14:textId="77777777" w:rsidR="00CF08D6" w:rsidRPr="00C6449B" w:rsidRDefault="00CF08D6" w:rsidP="00CF08D6">
            <w:pPr>
              <w:pStyle w:val="TAC"/>
              <w:rPr>
                <w:rFonts w:cs="Arial"/>
              </w:rPr>
            </w:pPr>
            <w:r w:rsidRPr="00C6449B">
              <w:rPr>
                <w:rFonts w:cs="Arial"/>
                <w:position w:val="-10"/>
              </w:rPr>
              <w:object w:dxaOrig="820" w:dyaOrig="300" w14:anchorId="6FDAB4E6">
                <v:shape id="_x0000_i1123" type="#_x0000_t75" style="width:43.5pt;height:14.5pt" o:ole="">
                  <v:imagedata r:id="rId214" o:title=""/>
                </v:shape>
                <o:OLEObject Type="Embed" ProgID="Equation.3" ShapeID="_x0000_i1123" DrawAspect="Content" ObjectID="_1725797723" r:id="rId215"/>
              </w:object>
            </w:r>
          </w:p>
        </w:tc>
      </w:tr>
      <w:tr w:rsidR="00CF08D6" w:rsidRPr="00C6449B" w14:paraId="2345422A" w14:textId="77777777" w:rsidTr="00CF08D6">
        <w:trPr>
          <w:jc w:val="center"/>
        </w:trPr>
        <w:tc>
          <w:tcPr>
            <w:tcW w:w="1875" w:type="dxa"/>
            <w:vAlign w:val="center"/>
          </w:tcPr>
          <w:p w14:paraId="7215632F" w14:textId="77777777" w:rsidR="00CF08D6" w:rsidRPr="00C6449B" w:rsidRDefault="00CF08D6" w:rsidP="00CF08D6">
            <w:pPr>
              <w:pStyle w:val="TAH"/>
              <w:rPr>
                <w:rFonts w:cs="Arial"/>
              </w:rPr>
            </w:pPr>
            <w:r w:rsidRPr="00C6449B">
              <w:rPr>
                <w:rFonts w:cs="Arial"/>
              </w:rPr>
              <w:t>1x</w:t>
            </w:r>
            <w:r w:rsidRPr="00C6449B">
              <w:rPr>
                <w:rFonts w:cs="Arial"/>
                <w:lang w:eastAsia="zh-CN"/>
              </w:rPr>
              <w:t>8</w:t>
            </w:r>
            <w:r w:rsidRPr="00C6449B">
              <w:rPr>
                <w:rFonts w:cs="Arial"/>
              </w:rPr>
              <w:t xml:space="preserve"> case</w:t>
            </w:r>
          </w:p>
        </w:tc>
        <w:tc>
          <w:tcPr>
            <w:tcW w:w="2268" w:type="dxa"/>
          </w:tcPr>
          <w:p w14:paraId="398AF77D" w14:textId="77777777" w:rsidR="00CF08D6" w:rsidRPr="00C6449B" w:rsidRDefault="00CF08D6" w:rsidP="00CF08D6">
            <w:pPr>
              <w:pStyle w:val="TAC"/>
              <w:rPr>
                <w:rFonts w:cs="Arial"/>
              </w:rPr>
            </w:pPr>
            <w:r w:rsidRPr="00C6449B">
              <w:rPr>
                <w:rFonts w:cs="Arial"/>
                <w:position w:val="-10"/>
              </w:rPr>
              <w:object w:dxaOrig="820" w:dyaOrig="300" w14:anchorId="345AC2E2">
                <v:shape id="_x0000_i1124" type="#_x0000_t75" style="width:43.5pt;height:14.5pt" o:ole="">
                  <v:imagedata r:id="rId216" o:title=""/>
                </v:shape>
                <o:OLEObject Type="Embed" ProgID="Equation.3" ShapeID="_x0000_i1124" DrawAspect="Content" ObjectID="_1725797724" r:id="rId217"/>
              </w:object>
            </w:r>
          </w:p>
        </w:tc>
      </w:tr>
      <w:tr w:rsidR="00CF08D6" w:rsidRPr="00C6449B" w14:paraId="65EEE6BA" w14:textId="77777777" w:rsidTr="00CF08D6">
        <w:trPr>
          <w:jc w:val="center"/>
        </w:trPr>
        <w:tc>
          <w:tcPr>
            <w:tcW w:w="1875" w:type="dxa"/>
          </w:tcPr>
          <w:p w14:paraId="3308113C" w14:textId="77777777" w:rsidR="00CF08D6" w:rsidRPr="00C6449B" w:rsidRDefault="00CF08D6" w:rsidP="00CF08D6">
            <w:pPr>
              <w:pStyle w:val="TAH"/>
              <w:rPr>
                <w:rFonts w:cs="Arial"/>
              </w:rPr>
            </w:pPr>
            <w:r w:rsidRPr="00C6449B">
              <w:rPr>
                <w:rFonts w:cs="Arial"/>
              </w:rPr>
              <w:t>2x2 case</w:t>
            </w:r>
          </w:p>
        </w:tc>
        <w:tc>
          <w:tcPr>
            <w:tcW w:w="2268" w:type="dxa"/>
          </w:tcPr>
          <w:p w14:paraId="578A0BAE" w14:textId="77777777" w:rsidR="00CF08D6" w:rsidRPr="00C6449B" w:rsidRDefault="00CF08D6" w:rsidP="00CF08D6">
            <w:pPr>
              <w:pStyle w:val="TAC"/>
              <w:rPr>
                <w:rFonts w:cs="Arial"/>
              </w:rPr>
            </w:pPr>
            <w:r w:rsidRPr="00C6449B">
              <w:rPr>
                <w:rFonts w:cs="Arial"/>
                <w:position w:val="-10"/>
              </w:rPr>
              <w:object w:dxaOrig="820" w:dyaOrig="300" w14:anchorId="18F31E2A">
                <v:shape id="_x0000_i1125" type="#_x0000_t75" style="width:43.5pt;height:14.5pt" o:ole="">
                  <v:imagedata r:id="rId214" o:title=""/>
                </v:shape>
                <o:OLEObject Type="Embed" ProgID="Equation.3" ShapeID="_x0000_i1125" DrawAspect="Content" ObjectID="_1725797725" r:id="rId218"/>
              </w:object>
            </w:r>
          </w:p>
        </w:tc>
      </w:tr>
      <w:tr w:rsidR="00CF08D6" w:rsidRPr="00C6449B" w14:paraId="3CCEC175" w14:textId="77777777" w:rsidTr="00CF08D6">
        <w:trPr>
          <w:jc w:val="center"/>
        </w:trPr>
        <w:tc>
          <w:tcPr>
            <w:tcW w:w="1875" w:type="dxa"/>
          </w:tcPr>
          <w:p w14:paraId="19166994" w14:textId="77777777" w:rsidR="00CF08D6" w:rsidRPr="00C6449B" w:rsidRDefault="00CF08D6" w:rsidP="00CF08D6">
            <w:pPr>
              <w:pStyle w:val="TAH"/>
              <w:rPr>
                <w:rFonts w:cs="Arial"/>
              </w:rPr>
            </w:pPr>
            <w:r w:rsidRPr="00C6449B">
              <w:rPr>
                <w:rFonts w:cs="Arial"/>
                <w:lang w:eastAsia="zh-CN"/>
              </w:rPr>
              <w:t>2</w:t>
            </w:r>
            <w:r w:rsidRPr="00C6449B">
              <w:rPr>
                <w:rFonts w:cs="Arial"/>
              </w:rPr>
              <w:t>x</w:t>
            </w:r>
            <w:r w:rsidRPr="00C6449B">
              <w:rPr>
                <w:rFonts w:cs="Arial"/>
                <w:lang w:eastAsia="zh-CN"/>
              </w:rPr>
              <w:t>4</w:t>
            </w:r>
            <w:r w:rsidRPr="00C6449B">
              <w:rPr>
                <w:rFonts w:cs="Arial"/>
              </w:rPr>
              <w:t xml:space="preserve"> case</w:t>
            </w:r>
          </w:p>
        </w:tc>
        <w:tc>
          <w:tcPr>
            <w:tcW w:w="2268" w:type="dxa"/>
          </w:tcPr>
          <w:p w14:paraId="0BDD1DD9" w14:textId="77777777" w:rsidR="00CF08D6" w:rsidRPr="00C6449B" w:rsidRDefault="00CF08D6" w:rsidP="00CF08D6">
            <w:pPr>
              <w:pStyle w:val="TAC"/>
              <w:rPr>
                <w:rFonts w:cs="Arial"/>
              </w:rPr>
            </w:pPr>
            <w:r w:rsidRPr="00C6449B">
              <w:rPr>
                <w:rFonts w:cs="Arial"/>
                <w:position w:val="-10"/>
              </w:rPr>
              <w:object w:dxaOrig="820" w:dyaOrig="300" w14:anchorId="41D8DE5D">
                <v:shape id="_x0000_i1126" type="#_x0000_t75" style="width:43.5pt;height:14.5pt" o:ole="">
                  <v:imagedata r:id="rId216" o:title=""/>
                </v:shape>
                <o:OLEObject Type="Embed" ProgID="Equation.3" ShapeID="_x0000_i1126" DrawAspect="Content" ObjectID="_1725797726" r:id="rId219"/>
              </w:object>
            </w:r>
          </w:p>
        </w:tc>
      </w:tr>
      <w:tr w:rsidR="00CF08D6" w:rsidRPr="00C6449B" w14:paraId="1BF25A8D" w14:textId="77777777" w:rsidTr="00CF08D6">
        <w:trPr>
          <w:jc w:val="center"/>
        </w:trPr>
        <w:tc>
          <w:tcPr>
            <w:tcW w:w="1875" w:type="dxa"/>
            <w:vAlign w:val="center"/>
          </w:tcPr>
          <w:p w14:paraId="62E0851C" w14:textId="77777777" w:rsidR="00CF08D6" w:rsidRPr="00C6449B" w:rsidRDefault="00CF08D6" w:rsidP="00CF08D6">
            <w:pPr>
              <w:pStyle w:val="TAH"/>
              <w:rPr>
                <w:rFonts w:cs="Arial"/>
                <w:lang w:eastAsia="zh-CN"/>
              </w:rPr>
            </w:pPr>
            <w:r w:rsidRPr="00C6449B">
              <w:rPr>
                <w:rFonts w:cs="Arial"/>
                <w:lang w:eastAsia="zh-CN"/>
              </w:rPr>
              <w:t>2</w:t>
            </w:r>
            <w:r w:rsidRPr="00C6449B">
              <w:rPr>
                <w:rFonts w:cs="Arial"/>
              </w:rPr>
              <w:t>x</w:t>
            </w:r>
            <w:r w:rsidRPr="00C6449B">
              <w:rPr>
                <w:rFonts w:cs="Arial"/>
                <w:lang w:eastAsia="zh-CN"/>
              </w:rPr>
              <w:t>8</w:t>
            </w:r>
            <w:r w:rsidRPr="00C6449B">
              <w:rPr>
                <w:rFonts w:cs="Arial"/>
              </w:rPr>
              <w:t xml:space="preserve"> case</w:t>
            </w:r>
          </w:p>
        </w:tc>
        <w:tc>
          <w:tcPr>
            <w:tcW w:w="2268" w:type="dxa"/>
          </w:tcPr>
          <w:p w14:paraId="5A5F7AAE" w14:textId="77777777" w:rsidR="00CF08D6" w:rsidRPr="00C6449B" w:rsidRDefault="00CF08D6" w:rsidP="00CF08D6">
            <w:pPr>
              <w:pStyle w:val="TAC"/>
              <w:rPr>
                <w:rFonts w:cs="Arial"/>
              </w:rPr>
            </w:pPr>
            <w:r w:rsidRPr="00C6449B">
              <w:rPr>
                <w:rFonts w:cs="Arial"/>
                <w:position w:val="-10"/>
              </w:rPr>
              <w:object w:dxaOrig="880" w:dyaOrig="300" w14:anchorId="37D77CF6">
                <v:shape id="_x0000_i1127" type="#_x0000_t75" style="width:43.5pt;height:14.5pt" o:ole="">
                  <v:imagedata r:id="rId220" o:title=""/>
                </v:shape>
                <o:OLEObject Type="Embed" ProgID="Equation.3" ShapeID="_x0000_i1127" DrawAspect="Content" ObjectID="_1725797727" r:id="rId221"/>
              </w:object>
            </w:r>
          </w:p>
        </w:tc>
      </w:tr>
      <w:tr w:rsidR="00CF08D6" w:rsidRPr="00C6449B" w14:paraId="71489944" w14:textId="77777777" w:rsidTr="00CF08D6">
        <w:trPr>
          <w:jc w:val="center"/>
        </w:trPr>
        <w:tc>
          <w:tcPr>
            <w:tcW w:w="1875" w:type="dxa"/>
          </w:tcPr>
          <w:p w14:paraId="3B8897EF" w14:textId="77777777" w:rsidR="00CF08D6" w:rsidRPr="00C6449B" w:rsidRDefault="00CF08D6" w:rsidP="00CF08D6">
            <w:pPr>
              <w:pStyle w:val="TAH"/>
              <w:rPr>
                <w:rFonts w:cs="Arial"/>
              </w:rPr>
            </w:pPr>
            <w:r w:rsidRPr="00C6449B">
              <w:rPr>
                <w:rFonts w:cs="Arial"/>
              </w:rPr>
              <w:t>4x4 case</w:t>
            </w:r>
          </w:p>
        </w:tc>
        <w:tc>
          <w:tcPr>
            <w:tcW w:w="2268" w:type="dxa"/>
          </w:tcPr>
          <w:p w14:paraId="023974F5" w14:textId="77777777" w:rsidR="00CF08D6" w:rsidRPr="00C6449B" w:rsidRDefault="00CF08D6" w:rsidP="00CF08D6">
            <w:pPr>
              <w:pStyle w:val="TAC"/>
              <w:rPr>
                <w:rFonts w:cs="Arial"/>
              </w:rPr>
            </w:pPr>
            <w:r w:rsidRPr="00C6449B">
              <w:rPr>
                <w:rFonts w:cs="Arial"/>
                <w:position w:val="-10"/>
              </w:rPr>
              <w:object w:dxaOrig="880" w:dyaOrig="300" w14:anchorId="60E1C7C6">
                <v:shape id="_x0000_i1128" type="#_x0000_t75" style="width:43.5pt;height:14.5pt" o:ole="">
                  <v:imagedata r:id="rId220" o:title=""/>
                </v:shape>
                <o:OLEObject Type="Embed" ProgID="Equation.3" ShapeID="_x0000_i1128" DrawAspect="Content" ObjectID="_1725797728" r:id="rId222"/>
              </w:object>
            </w:r>
          </w:p>
        </w:tc>
      </w:tr>
    </w:tbl>
    <w:p w14:paraId="092CC3BD" w14:textId="77777777" w:rsidR="00CF08D6" w:rsidRPr="00C6449B" w:rsidRDefault="00CF08D6" w:rsidP="00CF08D6"/>
    <w:p w14:paraId="155DE1C9" w14:textId="77777777" w:rsidR="00CF08D6" w:rsidRPr="00C6449B" w:rsidRDefault="00CF08D6" w:rsidP="00CF08D6">
      <w:r w:rsidRPr="00C6449B">
        <w:t>In Table G.2.3.1.2</w:t>
      </w:r>
      <w:r w:rsidRPr="00C6449B">
        <w:rPr>
          <w:lang w:eastAsia="zh-CN"/>
        </w:rPr>
        <w:t>-4</w:t>
      </w:r>
      <w:r w:rsidRPr="00C6449B">
        <w:t xml:space="preserve">, </w:t>
      </w:r>
      <w:r w:rsidRPr="00C6449B">
        <w:rPr>
          <w:position w:val="-10"/>
        </w:rPr>
        <w:object w:dxaOrig="260" w:dyaOrig="300" w14:anchorId="50B9F209">
          <v:shape id="_x0000_i1129" type="#_x0000_t75" style="width:14pt;height:14.5pt" o:ole="">
            <v:imagedata r:id="rId223" o:title=""/>
          </v:shape>
          <o:OLEObject Type="Embed" ProgID="Equation.3" ShapeID="_x0000_i1129" DrawAspect="Content" ObjectID="_1725797729" r:id="rId224"/>
        </w:object>
      </w:r>
      <w:r w:rsidRPr="00C6449B">
        <w:t xml:space="preserve"> is a </w:t>
      </w:r>
      <w:r w:rsidRPr="00C6449B">
        <w:rPr>
          <w:position w:val="-6"/>
        </w:rPr>
        <w:object w:dxaOrig="480" w:dyaOrig="260" w14:anchorId="08872DD2">
          <v:shape id="_x0000_i1130" type="#_x0000_t75" style="width:22pt;height:14pt" o:ole="">
            <v:imagedata r:id="rId225" o:title=""/>
          </v:shape>
          <o:OLEObject Type="Embed" ProgID="Equation.3" ShapeID="_x0000_i1130" DrawAspect="Content" ObjectID="_1725797730" r:id="rId226"/>
        </w:object>
      </w:r>
      <w:r w:rsidRPr="00C6449B">
        <w:t xml:space="preserve"> identity matrix.</w:t>
      </w:r>
    </w:p>
    <w:p w14:paraId="4DAB915E" w14:textId="77777777" w:rsidR="00CF08D6" w:rsidRPr="00C6449B" w:rsidRDefault="00CF08D6" w:rsidP="00CF08D6">
      <w:pPr>
        <w:pStyle w:val="NO"/>
      </w:pPr>
      <w:r w:rsidRPr="00C6449B">
        <w:t>NOTE:</w:t>
      </w:r>
      <w:r w:rsidRPr="00C6449B">
        <w:tab/>
        <w:t>For completeness, the correlation matrices were defined for high, medium and low correlation but performance requirements exist only for low correlation.</w:t>
      </w:r>
    </w:p>
    <w:p w14:paraId="49F4A993" w14:textId="77777777" w:rsidR="00CF08D6" w:rsidRPr="00C6449B" w:rsidRDefault="00CF08D6" w:rsidP="00CF08D6">
      <w:pPr>
        <w:pStyle w:val="Heading3"/>
        <w:rPr>
          <w:lang w:eastAsia="zh-CN"/>
        </w:rPr>
      </w:pPr>
      <w:bookmarkStart w:id="7269" w:name="_Toc13080008"/>
      <w:bookmarkStart w:id="7270" w:name="_Toc29811497"/>
      <w:bookmarkStart w:id="7271" w:name="_Toc29811948"/>
      <w:bookmarkStart w:id="7272" w:name="_Toc37268452"/>
      <w:bookmarkStart w:id="7273" w:name="_Toc37268903"/>
      <w:bookmarkStart w:id="7274" w:name="_Toc45893553"/>
      <w:bookmarkStart w:id="7275" w:name="_Toc53177717"/>
      <w:bookmarkStart w:id="7276" w:name="_Toc53178169"/>
      <w:bookmarkStart w:id="7277" w:name="_Toc61176803"/>
      <w:bookmarkStart w:id="7278" w:name="_Toc67916626"/>
      <w:bookmarkStart w:id="7279" w:name="_Toc74670844"/>
      <w:bookmarkStart w:id="7280" w:name="_Toc76542879"/>
      <w:bookmarkStart w:id="7281" w:name="_Toc82626811"/>
      <w:bookmarkStart w:id="7282" w:name="_Toc90414777"/>
      <w:bookmarkStart w:id="7283" w:name="_Toc106769866"/>
      <w:bookmarkStart w:id="7284" w:name="_Toc115185116"/>
      <w:r w:rsidRPr="00C6449B">
        <w:rPr>
          <w:lang w:eastAsia="zh-CN"/>
        </w:rPr>
        <w:t>G.2.3.2</w:t>
      </w:r>
      <w:r w:rsidRPr="00C6449B">
        <w:rPr>
          <w:lang w:eastAsia="zh-CN"/>
        </w:rPr>
        <w:tab/>
        <w:t>Multi-Antenna channel models using cross polarized antennas</w:t>
      </w:r>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p>
    <w:p w14:paraId="4A1A51DB" w14:textId="77777777" w:rsidR="00CF08D6" w:rsidRPr="00C6449B" w:rsidRDefault="00CF08D6" w:rsidP="00CF08D6">
      <w:pPr>
        <w:rPr>
          <w:rFonts w:eastAsia="SimSun"/>
          <w:lang w:eastAsia="zh-CN"/>
        </w:rPr>
      </w:pPr>
      <w:r w:rsidRPr="00C6449B">
        <w:rPr>
          <w:lang w:eastAsia="zh-CN"/>
        </w:rPr>
        <w:t xml:space="preserve">The MIMO channel correlation matrices defined in G.2.3.2 apply </w:t>
      </w:r>
      <w:r w:rsidRPr="00C6449B">
        <w:rPr>
          <w:rFonts w:eastAsia="SimSun"/>
          <w:lang w:eastAsia="zh-CN"/>
        </w:rPr>
        <w:t xml:space="preserve">to two cases </w:t>
      </w:r>
      <w:r w:rsidRPr="00C6449B">
        <w:t>as presented below</w:t>
      </w:r>
      <w:r w:rsidRPr="00C6449B">
        <w:rPr>
          <w:rFonts w:eastAsia="SimSun"/>
          <w:lang w:eastAsia="zh-CN"/>
        </w:rPr>
        <w:t>:</w:t>
      </w:r>
    </w:p>
    <w:p w14:paraId="6EC31626" w14:textId="77777777" w:rsidR="00CF08D6" w:rsidRPr="00C6449B" w:rsidRDefault="00CF08D6" w:rsidP="00CF08D6">
      <w:pPr>
        <w:pStyle w:val="B1"/>
      </w:pPr>
      <w:r w:rsidRPr="00C6449B">
        <w:rPr>
          <w:lang w:eastAsia="zh-CN"/>
        </w:rPr>
        <w:t>-</w:t>
      </w:r>
      <w:r w:rsidRPr="00C6449B">
        <w:rPr>
          <w:lang w:eastAsia="zh-CN"/>
        </w:rPr>
        <w:tab/>
        <w:t>One TX a</w:t>
      </w:r>
      <w:r w:rsidRPr="00C6449B">
        <w:t>ntenna and multiple RX antennas case, with cross polarized antennas used at gNB</w:t>
      </w:r>
    </w:p>
    <w:p w14:paraId="4D35969B" w14:textId="77777777" w:rsidR="00CF08D6" w:rsidRPr="00C6449B" w:rsidRDefault="00CF08D6" w:rsidP="00CF08D6">
      <w:pPr>
        <w:pStyle w:val="B1"/>
        <w:rPr>
          <w:lang w:eastAsia="zh-CN"/>
        </w:rPr>
      </w:pPr>
      <w:r w:rsidRPr="00C6449B">
        <w:t>-</w:t>
      </w:r>
      <w:r w:rsidRPr="00C6449B">
        <w:tab/>
        <w:t xml:space="preserve">Multiple </w:t>
      </w:r>
      <w:r w:rsidRPr="00C6449B">
        <w:rPr>
          <w:lang w:eastAsia="zh-CN"/>
        </w:rPr>
        <w:t>TX antennas and multiple RX antennas case, with cross polarized antennas used at both UE and gNB</w:t>
      </w:r>
    </w:p>
    <w:p w14:paraId="1BDF9A3E" w14:textId="77777777" w:rsidR="00CF08D6" w:rsidRPr="00C6449B" w:rsidRDefault="00CF08D6" w:rsidP="00CF08D6">
      <w:pPr>
        <w:rPr>
          <w:lang w:eastAsia="zh-CN"/>
        </w:rPr>
      </w:pPr>
      <w:r w:rsidRPr="00C6449B">
        <w:rPr>
          <w:lang w:eastAsia="zh-CN"/>
        </w:rPr>
        <w:lastRenderedPageBreak/>
        <w:t>The cross-polarized antenna elements with +/-45 degrees polarization slant angles are deployed at gNB. For one TX antenna case, antenna element with +90 degree polarization slant angle is deployed at UE. For multiple TX antennas case, cross-polarized antenna elements with +90/0 degrees polarization slant angles are deployed at UE.</w:t>
      </w:r>
    </w:p>
    <w:p w14:paraId="6C2CFF82" w14:textId="77777777" w:rsidR="00CF08D6" w:rsidRPr="00C6449B" w:rsidRDefault="00CF08D6" w:rsidP="00CF08D6">
      <w:pPr>
        <w:rPr>
          <w:rFonts w:eastAsia="SimSun"/>
          <w:lang w:eastAsia="zh-CN"/>
        </w:rPr>
      </w:pPr>
      <w:r w:rsidRPr="00C6449B">
        <w:rPr>
          <w:lang w:eastAsia="zh-CN"/>
        </w:rPr>
        <w:t xml:space="preserve">For the cross-polarized antennas, the N antennas are labelled such that antennas for one polarization are listed from 1 to N/2 and antennas for the other polarization are listed from N/2+1 to N, where N is the number of </w:t>
      </w:r>
      <w:r w:rsidRPr="00C6449B">
        <w:rPr>
          <w:rFonts w:eastAsia="SimSun"/>
          <w:lang w:eastAsia="zh-CN"/>
        </w:rPr>
        <w:t>TX</w:t>
      </w:r>
      <w:r w:rsidRPr="00C6449B">
        <w:rPr>
          <w:lang w:eastAsia="zh-CN"/>
        </w:rPr>
        <w:t xml:space="preserve"> or </w:t>
      </w:r>
      <w:r w:rsidRPr="00C6449B">
        <w:rPr>
          <w:rFonts w:eastAsia="SimSun"/>
          <w:lang w:eastAsia="zh-CN"/>
        </w:rPr>
        <w:t>RX</w:t>
      </w:r>
      <w:r w:rsidRPr="00C6449B">
        <w:rPr>
          <w:lang w:eastAsia="zh-CN"/>
        </w:rPr>
        <w:t xml:space="preserve"> antennas.</w:t>
      </w:r>
    </w:p>
    <w:p w14:paraId="155306E8" w14:textId="77777777" w:rsidR="00CF08D6" w:rsidRPr="00C6449B" w:rsidRDefault="00CF08D6" w:rsidP="00CF08D6">
      <w:pPr>
        <w:pStyle w:val="Heading4"/>
        <w:rPr>
          <w:lang w:eastAsia="zh-CN"/>
        </w:rPr>
      </w:pPr>
      <w:bookmarkStart w:id="7285" w:name="_Toc13080009"/>
      <w:bookmarkStart w:id="7286" w:name="_Toc29811498"/>
      <w:bookmarkStart w:id="7287" w:name="_Toc29811949"/>
      <w:bookmarkStart w:id="7288" w:name="_Toc37268453"/>
      <w:bookmarkStart w:id="7289" w:name="_Toc37268904"/>
      <w:bookmarkStart w:id="7290" w:name="_Toc45893554"/>
      <w:bookmarkStart w:id="7291" w:name="_Toc53177718"/>
      <w:bookmarkStart w:id="7292" w:name="_Toc53178170"/>
      <w:bookmarkStart w:id="7293" w:name="_Toc61176804"/>
      <w:bookmarkStart w:id="7294" w:name="_Toc67916627"/>
      <w:bookmarkStart w:id="7295" w:name="_Toc74670845"/>
      <w:bookmarkStart w:id="7296" w:name="_Toc76542880"/>
      <w:bookmarkStart w:id="7297" w:name="_Toc82626812"/>
      <w:bookmarkStart w:id="7298" w:name="_Toc90414778"/>
      <w:bookmarkStart w:id="7299" w:name="_Toc106769867"/>
      <w:bookmarkStart w:id="7300" w:name="_Toc115185117"/>
      <w:r w:rsidRPr="00C6449B">
        <w:rPr>
          <w:lang w:eastAsia="zh-CN"/>
        </w:rPr>
        <w:t>G.2.3.2.1</w:t>
      </w:r>
      <w:r w:rsidRPr="00C6449B">
        <w:rPr>
          <w:lang w:eastAsia="zh-CN"/>
        </w:rPr>
        <w:tab/>
        <w:t>Definition of MIMO Correlation Matrices using cross polarized antennas</w:t>
      </w:r>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p>
    <w:p w14:paraId="2D3C9C51" w14:textId="77777777" w:rsidR="00CF08D6" w:rsidRPr="00C6449B" w:rsidRDefault="00CF08D6" w:rsidP="00CF08D6">
      <w:r w:rsidRPr="00C6449B">
        <w:rPr>
          <w:lang w:eastAsia="zh-CN"/>
        </w:rPr>
        <w:t>For t</w:t>
      </w:r>
      <w:r w:rsidRPr="00C6449B">
        <w:t>he channel spatial correlation matrix, the following is used:</w:t>
      </w:r>
    </w:p>
    <w:p w14:paraId="0945A572" w14:textId="77777777" w:rsidR="00CF08D6" w:rsidRPr="00C6449B" w:rsidRDefault="00CF08D6" w:rsidP="00CF08D6">
      <w:pPr>
        <w:pStyle w:val="EQ"/>
        <w:rPr>
          <w:lang w:eastAsia="zh-CN"/>
        </w:rPr>
      </w:pPr>
      <w:r w:rsidRPr="00C6449B">
        <w:tab/>
      </w:r>
      <w:r w:rsidRPr="00C6449B">
        <w:object w:dxaOrig="3000" w:dyaOrig="420" w14:anchorId="44F59001">
          <v:shape id="_x0000_i1131" type="#_x0000_t75" style="width:152pt;height:22pt" o:ole="">
            <v:imagedata r:id="rId227" o:title=""/>
          </v:shape>
          <o:OLEObject Type="Embed" ProgID="Equation.DSMT4" ShapeID="_x0000_i1131" DrawAspect="Content" ObjectID="_1725797731" r:id="rId228"/>
        </w:object>
      </w:r>
    </w:p>
    <w:p w14:paraId="4FE8CDF8" w14:textId="77777777" w:rsidR="00CF08D6" w:rsidRPr="00C6449B" w:rsidRDefault="00CF08D6" w:rsidP="00CF08D6">
      <w:r w:rsidRPr="00C6449B">
        <w:t>Where</w:t>
      </w:r>
    </w:p>
    <w:p w14:paraId="31328ED8" w14:textId="77777777" w:rsidR="00CF08D6" w:rsidRPr="00C6449B" w:rsidRDefault="00CF08D6" w:rsidP="00CF08D6">
      <w:pPr>
        <w:pStyle w:val="B1"/>
        <w:rPr>
          <w:lang w:eastAsia="zh-CN"/>
        </w:rPr>
      </w:pPr>
      <w:r w:rsidRPr="00C6449B">
        <w:rPr>
          <w:lang w:bidi="bn-IN"/>
        </w:rPr>
        <w:t>-</w:t>
      </w:r>
      <w:r w:rsidRPr="00C6449B">
        <w:rPr>
          <w:lang w:bidi="bn-IN"/>
        </w:rPr>
        <w:tab/>
      </w:r>
      <w:r w:rsidRPr="00C6449B">
        <w:rPr>
          <w:noProof/>
          <w:position w:val="-10"/>
          <w:lang w:val="en-US" w:eastAsia="zh-CN"/>
        </w:rPr>
        <w:drawing>
          <wp:inline distT="0" distB="0" distL="0" distR="0" wp14:anchorId="5EF6580B" wp14:editId="2B9C979B">
            <wp:extent cx="276225" cy="20002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276225" cy="200025"/>
                    </a:xfrm>
                    <a:prstGeom prst="rect">
                      <a:avLst/>
                    </a:prstGeom>
                    <a:noFill/>
                    <a:ln>
                      <a:noFill/>
                    </a:ln>
                  </pic:spPr>
                </pic:pic>
              </a:graphicData>
            </a:graphic>
          </wp:inline>
        </w:drawing>
      </w:r>
      <w:r w:rsidRPr="00C6449B">
        <w:t xml:space="preserve"> is the spatial correlation matrix at the UE with same polarization</w:t>
      </w:r>
      <w:r w:rsidRPr="00C6449B">
        <w:rPr>
          <w:lang w:eastAsia="zh-CN"/>
        </w:rPr>
        <w:t>,</w:t>
      </w:r>
    </w:p>
    <w:p w14:paraId="7B9EAF95" w14:textId="77777777" w:rsidR="00CF08D6" w:rsidRPr="00C6449B" w:rsidRDefault="00CF08D6" w:rsidP="00CF08D6">
      <w:pPr>
        <w:pStyle w:val="B1"/>
      </w:pPr>
      <w:r w:rsidRPr="00C6449B">
        <w:rPr>
          <w:lang w:bidi="bn-IN"/>
        </w:rPr>
        <w:t>-</w:t>
      </w:r>
      <w:r w:rsidRPr="00C6449B">
        <w:rPr>
          <w:lang w:bidi="bn-IN"/>
        </w:rPr>
        <w:tab/>
      </w:r>
      <w:r w:rsidRPr="00C6449B">
        <w:rPr>
          <w:rFonts w:ascii="Calibri" w:eastAsia="SimSun" w:hAnsi="Calibri"/>
          <w:kern w:val="2"/>
          <w:position w:val="-14"/>
          <w:sz w:val="21"/>
          <w:szCs w:val="22"/>
          <w:lang w:val="en-US" w:eastAsia="zh-CN"/>
        </w:rPr>
        <w:object w:dxaOrig="480" w:dyaOrig="380" w14:anchorId="1BA2517B">
          <v:shape id="_x0000_i1132" type="#_x0000_t75" style="width:22pt;height:22pt" o:ole="">
            <v:imagedata r:id="rId190" o:title=""/>
          </v:shape>
          <o:OLEObject Type="Embed" ProgID="Equation.DSMT4" ShapeID="_x0000_i1132" DrawAspect="Content" ObjectID="_1725797732" r:id="rId230"/>
        </w:object>
      </w:r>
      <w:r w:rsidRPr="00C6449B">
        <w:t xml:space="preserve"> is the spatial correlation matrix at the gNB with same polarization,</w:t>
      </w:r>
    </w:p>
    <w:p w14:paraId="11C2F366" w14:textId="77777777" w:rsidR="00CF08D6" w:rsidRPr="00C6449B" w:rsidRDefault="00CF08D6" w:rsidP="00CF08D6">
      <w:pPr>
        <w:pStyle w:val="B1"/>
        <w:rPr>
          <w:rFonts w:eastAsia="SimSun"/>
          <w:lang w:eastAsia="zh-CN"/>
        </w:rPr>
      </w:pPr>
      <w:r w:rsidRPr="00C6449B">
        <w:rPr>
          <w:lang w:bidi="bn-IN"/>
        </w:rPr>
        <w:t>-</w:t>
      </w:r>
      <w:r w:rsidRPr="00C6449B">
        <w:rPr>
          <w:lang w:bidi="bn-IN"/>
        </w:rPr>
        <w:tab/>
      </w:r>
      <w:r w:rsidRPr="00C6449B">
        <w:rPr>
          <w:noProof/>
          <w:position w:val="-10"/>
          <w:lang w:eastAsia="zh-CN"/>
        </w:rPr>
        <w:object w:dxaOrig="380" w:dyaOrig="320" w14:anchorId="3D1C8A5D">
          <v:shape id="_x0000_i1133" type="#_x0000_t75" style="width:22pt;height:14.5pt" o:ole="">
            <v:imagedata r:id="rId231" o:title=""/>
          </v:shape>
          <o:OLEObject Type="Embed" ProgID="Equation.DSMT4" ShapeID="_x0000_i1133" DrawAspect="Content" ObjectID="_1725797733" r:id="rId232"/>
        </w:object>
      </w:r>
      <w:r w:rsidRPr="00C6449B">
        <w:t xml:space="preserve"> is a polarization correlation matrix,</w:t>
      </w:r>
    </w:p>
    <w:p w14:paraId="7F0044BA" w14:textId="77777777" w:rsidR="00CF08D6" w:rsidRPr="00C6449B" w:rsidRDefault="00CF08D6" w:rsidP="00CF08D6">
      <w:pPr>
        <w:pStyle w:val="B1"/>
        <w:rPr>
          <w:lang w:eastAsia="zh-CN"/>
        </w:rPr>
      </w:pPr>
      <w:r w:rsidRPr="00C6449B">
        <w:rPr>
          <w:lang w:bidi="bn-IN"/>
        </w:rPr>
        <w:t>-</w:t>
      </w:r>
      <w:r w:rsidRPr="00C6449B">
        <w:rPr>
          <w:lang w:bidi="bn-IN"/>
        </w:rPr>
        <w:tab/>
      </w:r>
      <w:r w:rsidRPr="00C6449B">
        <w:rPr>
          <w:noProof/>
          <w:position w:val="-10"/>
          <w:lang w:eastAsia="zh-CN"/>
        </w:rPr>
        <w:object w:dxaOrig="340" w:dyaOrig="320" w14:anchorId="0AF4F1D9">
          <v:shape id="_x0000_i1134" type="#_x0000_t75" style="width:14pt;height:14.5pt" o:ole="">
            <v:imagedata r:id="rId233" o:title=""/>
          </v:shape>
          <o:OLEObject Type="Embed" ProgID="Equation.DSMT4" ShapeID="_x0000_i1134" DrawAspect="Content" ObjectID="_1725797734" r:id="rId234"/>
        </w:object>
      </w:r>
      <w:r w:rsidRPr="00C6449B">
        <w:rPr>
          <w:rFonts w:hint="eastAsia"/>
          <w:noProof/>
          <w:lang w:eastAsia="zh-CN"/>
        </w:rPr>
        <w:t xml:space="preserve"> </w:t>
      </w:r>
      <w:r w:rsidRPr="00C6449B">
        <w:rPr>
          <w:lang w:eastAsia="zh-CN"/>
        </w:rPr>
        <w:t>is a permutation matrix, and</w:t>
      </w:r>
    </w:p>
    <w:p w14:paraId="48598802" w14:textId="77777777" w:rsidR="00CF08D6" w:rsidRPr="00C6449B" w:rsidRDefault="00CF08D6" w:rsidP="00CF08D6">
      <w:pPr>
        <w:pStyle w:val="B1"/>
        <w:rPr>
          <w:rFonts w:eastAsia="SimSun"/>
          <w:lang w:eastAsia="zh-CN"/>
        </w:rPr>
      </w:pPr>
      <w:r w:rsidRPr="00C6449B">
        <w:rPr>
          <w:lang w:bidi="bn-IN"/>
        </w:rPr>
        <w:t>-</w:t>
      </w:r>
      <w:r w:rsidRPr="00C6449B">
        <w:rPr>
          <w:lang w:bidi="bn-IN"/>
        </w:rPr>
        <w:tab/>
      </w:r>
      <w:r w:rsidRPr="00C6449B">
        <w:rPr>
          <w:noProof/>
          <w:position w:val="-10"/>
          <w:lang w:val="en-US" w:eastAsia="zh-CN"/>
        </w:rPr>
        <w:drawing>
          <wp:inline distT="0" distB="0" distL="0" distR="0" wp14:anchorId="3170E795" wp14:editId="5371038A">
            <wp:extent cx="276225" cy="23812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C6449B">
        <w:t>denotes transpose.</w:t>
      </w:r>
    </w:p>
    <w:p w14:paraId="2DC3990F" w14:textId="77777777" w:rsidR="00CF08D6" w:rsidRPr="00C6449B" w:rsidRDefault="00CF08D6" w:rsidP="00CF08D6">
      <w:pPr>
        <w:rPr>
          <w:lang w:eastAsia="zh-CN"/>
        </w:rPr>
      </w:pPr>
      <w:r w:rsidRPr="00C6449B">
        <w:rPr>
          <w:lang w:eastAsia="zh-CN"/>
        </w:rPr>
        <w:t>Table G.2.3.2.1-1 defines the polarization correlation matrix.</w:t>
      </w:r>
    </w:p>
    <w:p w14:paraId="43D3903E" w14:textId="77777777" w:rsidR="00CF08D6" w:rsidRPr="00C6449B" w:rsidRDefault="00CF08D6" w:rsidP="00CF08D6">
      <w:pPr>
        <w:pStyle w:val="TH"/>
      </w:pPr>
      <w:r w:rsidRPr="00C6449B">
        <w:t>Table G.2.3.2.1-1: Polarization correlation matrix</w:t>
      </w:r>
    </w:p>
    <w:tbl>
      <w:tblPr>
        <w:tblW w:w="7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2135"/>
        <w:gridCol w:w="2976"/>
      </w:tblGrid>
      <w:tr w:rsidR="00CF08D6" w:rsidRPr="00C6449B" w14:paraId="27940425" w14:textId="77777777" w:rsidTr="00CF08D6">
        <w:trPr>
          <w:jc w:val="center"/>
        </w:trPr>
        <w:tc>
          <w:tcPr>
            <w:tcW w:w="2268" w:type="dxa"/>
          </w:tcPr>
          <w:p w14:paraId="2651726B" w14:textId="77777777" w:rsidR="00CF08D6" w:rsidRPr="00C6449B" w:rsidRDefault="00CF08D6" w:rsidP="00CF08D6">
            <w:pPr>
              <w:pStyle w:val="TAH"/>
              <w:rPr>
                <w:rFonts w:cs="Arial"/>
              </w:rPr>
            </w:pPr>
          </w:p>
        </w:tc>
        <w:tc>
          <w:tcPr>
            <w:tcW w:w="2135" w:type="dxa"/>
          </w:tcPr>
          <w:p w14:paraId="1D9F28D2" w14:textId="77777777" w:rsidR="00CF08D6" w:rsidRPr="00C6449B" w:rsidRDefault="00CF08D6" w:rsidP="00CF08D6">
            <w:pPr>
              <w:pStyle w:val="TAH"/>
              <w:rPr>
                <w:rFonts w:cs="Arial"/>
                <w:szCs w:val="21"/>
                <w:lang w:bidi="bn-IN"/>
              </w:rPr>
            </w:pPr>
            <w:r w:rsidRPr="00C6449B">
              <w:rPr>
                <w:rFonts w:cs="Arial"/>
                <w:szCs w:val="21"/>
                <w:lang w:bidi="bn-IN"/>
              </w:rPr>
              <w:t xml:space="preserve">One </w:t>
            </w:r>
            <w:r w:rsidRPr="00C6449B">
              <w:rPr>
                <w:rFonts w:cs="Arial"/>
                <w:szCs w:val="21"/>
                <w:lang w:eastAsia="zh-CN" w:bidi="bn-IN"/>
              </w:rPr>
              <w:t xml:space="preserve">TX </w:t>
            </w:r>
            <w:r w:rsidRPr="00C6449B">
              <w:rPr>
                <w:rFonts w:cs="Arial"/>
                <w:szCs w:val="21"/>
                <w:lang w:bidi="bn-IN"/>
              </w:rPr>
              <w:t>antenna</w:t>
            </w:r>
          </w:p>
        </w:tc>
        <w:tc>
          <w:tcPr>
            <w:tcW w:w="2976" w:type="dxa"/>
          </w:tcPr>
          <w:p w14:paraId="7DEDD1BC" w14:textId="77777777" w:rsidR="00CF08D6" w:rsidRPr="00C6449B" w:rsidRDefault="00CF08D6" w:rsidP="00CF08D6">
            <w:pPr>
              <w:pStyle w:val="TAH"/>
              <w:rPr>
                <w:rFonts w:cs="Arial"/>
                <w:szCs w:val="21"/>
                <w:lang w:bidi="bn-IN"/>
              </w:rPr>
            </w:pPr>
            <w:r w:rsidRPr="00C6449B">
              <w:rPr>
                <w:rFonts w:cs="Arial"/>
                <w:szCs w:val="21"/>
                <w:lang w:bidi="bn-IN"/>
              </w:rPr>
              <w:t>Multiple TX antennas</w:t>
            </w:r>
          </w:p>
        </w:tc>
      </w:tr>
      <w:tr w:rsidR="00CF08D6" w:rsidRPr="00C6449B" w14:paraId="1C0E3C30" w14:textId="77777777" w:rsidTr="00CF08D6">
        <w:trPr>
          <w:jc w:val="center"/>
        </w:trPr>
        <w:tc>
          <w:tcPr>
            <w:tcW w:w="2268" w:type="dxa"/>
            <w:vAlign w:val="center"/>
          </w:tcPr>
          <w:p w14:paraId="746FDA2D" w14:textId="77777777" w:rsidR="00CF08D6" w:rsidRPr="00C6449B" w:rsidRDefault="00CF08D6" w:rsidP="00CF08D6">
            <w:pPr>
              <w:pStyle w:val="TAH"/>
              <w:rPr>
                <w:rFonts w:cs="Arial"/>
                <w:lang w:eastAsia="zh-CN"/>
              </w:rPr>
            </w:pPr>
            <w:r w:rsidRPr="00C6449B">
              <w:rPr>
                <w:rFonts w:cs="Arial"/>
                <w:lang w:val="fr-FR" w:eastAsia="zh-CN"/>
              </w:rPr>
              <w:t>P</w:t>
            </w:r>
            <w:r w:rsidRPr="00C6449B">
              <w:rPr>
                <w:rFonts w:cs="Arial"/>
                <w:lang w:val="fr-FR"/>
              </w:rPr>
              <w:t>olarization correlation matrix</w:t>
            </w:r>
          </w:p>
        </w:tc>
        <w:tc>
          <w:tcPr>
            <w:tcW w:w="2135" w:type="dxa"/>
            <w:vAlign w:val="center"/>
          </w:tcPr>
          <w:p w14:paraId="0211EF48" w14:textId="77777777" w:rsidR="00CF08D6" w:rsidRPr="00C6449B" w:rsidRDefault="00CF08D6" w:rsidP="00CF08D6">
            <w:pPr>
              <w:pStyle w:val="TAC"/>
              <w:rPr>
                <w:rFonts w:cs="Arial"/>
                <w:lang w:eastAsia="zh-CN"/>
              </w:rPr>
            </w:pPr>
            <w:r w:rsidRPr="00C6449B">
              <w:rPr>
                <w:rFonts w:cs="Arial"/>
                <w:position w:val="-26"/>
              </w:rPr>
              <w:object w:dxaOrig="1340" w:dyaOrig="620" w14:anchorId="71EEC00F">
                <v:shape id="_x0000_i1135" type="#_x0000_t75" style="width:1in;height:35pt" o:ole="">
                  <v:imagedata r:id="rId236" o:title=""/>
                </v:shape>
                <o:OLEObject Type="Embed" ProgID="Equation.DSMT4" ShapeID="_x0000_i1135" DrawAspect="Content" ObjectID="_1725797735" r:id="rId237"/>
              </w:object>
            </w:r>
          </w:p>
        </w:tc>
        <w:tc>
          <w:tcPr>
            <w:tcW w:w="2976" w:type="dxa"/>
            <w:vAlign w:val="center"/>
          </w:tcPr>
          <w:p w14:paraId="0515453F" w14:textId="77777777" w:rsidR="00CF08D6" w:rsidRPr="00C6449B" w:rsidRDefault="00CF08D6" w:rsidP="00CF08D6">
            <w:pPr>
              <w:pStyle w:val="TAC"/>
              <w:rPr>
                <w:rFonts w:cs="Arial"/>
              </w:rPr>
            </w:pPr>
            <w:r w:rsidRPr="00C6449B">
              <w:rPr>
                <w:rFonts w:cs="Arial"/>
                <w:position w:val="-56"/>
              </w:rPr>
              <w:object w:dxaOrig="2000" w:dyaOrig="1219" w14:anchorId="6F4B026C">
                <v:shape id="_x0000_i1136" type="#_x0000_t75" style="width:109pt;height:64.5pt" o:ole="">
                  <v:imagedata r:id="rId238" o:title=""/>
                </v:shape>
                <o:OLEObject Type="Embed" ProgID="Equation.DSMT4" ShapeID="_x0000_i1136" DrawAspect="Content" ObjectID="_1725797736" r:id="rId239"/>
              </w:object>
            </w:r>
          </w:p>
        </w:tc>
      </w:tr>
    </w:tbl>
    <w:p w14:paraId="6927ADAE" w14:textId="77777777" w:rsidR="00CF08D6" w:rsidRPr="00C6449B" w:rsidRDefault="00CF08D6" w:rsidP="00CF08D6">
      <w:pPr>
        <w:rPr>
          <w:lang w:eastAsia="zh-CN"/>
        </w:rPr>
      </w:pPr>
    </w:p>
    <w:p w14:paraId="323EDC44" w14:textId="77777777" w:rsidR="00CF08D6" w:rsidRPr="00C6449B" w:rsidRDefault="00CF08D6" w:rsidP="00CF08D6">
      <w:pPr>
        <w:rPr>
          <w:lang w:eastAsia="zh-CN"/>
        </w:rPr>
      </w:pPr>
      <w:r w:rsidRPr="00C6449B">
        <w:rPr>
          <w:rFonts w:eastAsia="SimSun"/>
          <w:lang w:eastAsia="zh-CN"/>
        </w:rPr>
        <w:t>The</w:t>
      </w:r>
      <w:r w:rsidRPr="00C6449B">
        <w:t xml:space="preserve"> matrix</w:t>
      </w:r>
      <w:r w:rsidRPr="00C6449B">
        <w:rPr>
          <w:noProof/>
          <w:position w:val="-10"/>
          <w:lang w:eastAsia="zh-CN"/>
        </w:rPr>
        <w:object w:dxaOrig="340" w:dyaOrig="320" w14:anchorId="2BA8D68E">
          <v:shape id="_x0000_i1137" type="#_x0000_t75" style="width:14pt;height:14.5pt" o:ole="">
            <v:imagedata r:id="rId233" o:title=""/>
          </v:shape>
          <o:OLEObject Type="Embed" ProgID="Equation.DSMT4" ShapeID="_x0000_i1137" DrawAspect="Content" ObjectID="_1725797737" r:id="rId240"/>
        </w:object>
      </w:r>
      <w:r w:rsidRPr="00C6449B">
        <w:rPr>
          <w:rFonts w:eastAsia="SimSun" w:hint="eastAsia"/>
          <w:lang w:eastAsia="zh-CN"/>
        </w:rPr>
        <w:t>is</w:t>
      </w:r>
      <w:r w:rsidRPr="00C6449B">
        <w:rPr>
          <w:lang w:eastAsia="zh-CN"/>
        </w:rPr>
        <w:t xml:space="preserve"> defined as</w:t>
      </w:r>
    </w:p>
    <w:p w14:paraId="3094FC03" w14:textId="77777777" w:rsidR="00CF08D6" w:rsidRPr="00C6449B" w:rsidRDefault="00CF08D6" w:rsidP="00CF08D6">
      <w:pPr>
        <w:pStyle w:val="EQ"/>
        <w:rPr>
          <w:noProof w:val="0"/>
          <w:lang w:eastAsia="zh-CN"/>
        </w:rPr>
      </w:pPr>
      <w:r w:rsidRPr="00C6449B">
        <w:tab/>
      </w:r>
      <w:r w:rsidRPr="00C6449B">
        <w:object w:dxaOrig="8800" w:dyaOrig="1100" w14:anchorId="073BE007">
          <v:shape id="_x0000_i1138" type="#_x0000_t75" style="width:424.5pt;height:50pt" o:ole="">
            <v:imagedata r:id="rId241" o:title=""/>
          </v:shape>
          <o:OLEObject Type="Embed" ProgID="Equation.DSMT4" ShapeID="_x0000_i1138" DrawAspect="Content" ObjectID="_1725797738" r:id="rId242"/>
        </w:object>
      </w:r>
    </w:p>
    <w:p w14:paraId="5E94DABA" w14:textId="77777777" w:rsidR="00CF08D6" w:rsidRPr="00C6449B" w:rsidRDefault="00CF08D6" w:rsidP="00CF08D6">
      <w:r w:rsidRPr="00C6449B">
        <w:t xml:space="preserve">where </w:t>
      </w:r>
      <w:r w:rsidRPr="00C6449B">
        <w:rPr>
          <w:position w:val="-6"/>
        </w:rPr>
        <w:object w:dxaOrig="300" w:dyaOrig="260" w14:anchorId="1F0E293D">
          <v:shape id="_x0000_i1139" type="#_x0000_t75" style="width:14.5pt;height:14pt" o:ole="">
            <v:imagedata r:id="rId243" o:title=""/>
          </v:shape>
          <o:OLEObject Type="Embed" ProgID="Equation.DSMT4" ShapeID="_x0000_i1139" DrawAspect="Content" ObjectID="_1725797739" r:id="rId244"/>
        </w:object>
      </w:r>
      <w:r w:rsidRPr="00C6449B">
        <w:rPr>
          <w:rFonts w:hint="eastAsia"/>
        </w:rPr>
        <w:t xml:space="preserve"> </w:t>
      </w:r>
      <w:r w:rsidRPr="00C6449B">
        <w:t xml:space="preserve">and </w:t>
      </w:r>
      <w:r w:rsidRPr="00C6449B">
        <w:rPr>
          <w:position w:val="-6"/>
        </w:rPr>
        <w:object w:dxaOrig="320" w:dyaOrig="260" w14:anchorId="7D50C194">
          <v:shape id="_x0000_i1140" type="#_x0000_t75" style="width:14.5pt;height:14pt" o:ole="">
            <v:imagedata r:id="rId245" o:title=""/>
          </v:shape>
          <o:OLEObject Type="Embed" ProgID="Equation.DSMT4" ShapeID="_x0000_i1140" DrawAspect="Content" ObjectID="_1725797740" r:id="rId246"/>
        </w:object>
      </w:r>
      <w:r w:rsidRPr="00C6449B">
        <w:t xml:space="preserve"> is the number of TX and RX antennas respectively, and </w:t>
      </w:r>
      <w:r w:rsidRPr="00C6449B">
        <w:rPr>
          <w:position w:val="-12"/>
        </w:rPr>
        <w:object w:dxaOrig="360" w:dyaOrig="340" w14:anchorId="1E1F425B">
          <v:shape id="_x0000_i1141" type="#_x0000_t75" style="width:22pt;height:14pt" o:ole="">
            <v:imagedata r:id="rId247" o:title=""/>
          </v:shape>
          <o:OLEObject Type="Embed" ProgID="Equation.DSMT4" ShapeID="_x0000_i1141" DrawAspect="Content" ObjectID="_1725797741" r:id="rId248"/>
        </w:object>
      </w:r>
      <w:r w:rsidRPr="00C6449B">
        <w:rPr>
          <w:rFonts w:hint="eastAsia"/>
        </w:rPr>
        <w:t xml:space="preserve"> is the ceiling operator.</w:t>
      </w:r>
    </w:p>
    <w:p w14:paraId="0F97F108" w14:textId="77777777" w:rsidR="00CF08D6" w:rsidRPr="00C6449B" w:rsidRDefault="00CF08D6" w:rsidP="00CF08D6">
      <w:pPr>
        <w:rPr>
          <w:rFonts w:eastAsia="SimSun"/>
          <w:lang w:eastAsia="zh-CN"/>
        </w:rPr>
      </w:pPr>
      <w:r w:rsidRPr="00C6449B">
        <w:rPr>
          <w:lang w:eastAsia="zh-CN"/>
        </w:rPr>
        <w:t>Th</w:t>
      </w:r>
      <w:r w:rsidRPr="00C6449B">
        <w:rPr>
          <w:rFonts w:eastAsia="SimSun"/>
          <w:lang w:eastAsia="zh-CN"/>
        </w:rPr>
        <w:t xml:space="preserve">e </w:t>
      </w:r>
      <w:r w:rsidRPr="00C6449B">
        <w:t>matrix</w:t>
      </w:r>
      <w:r w:rsidRPr="00C6449B">
        <w:rPr>
          <w:rFonts w:eastAsia="SimSun"/>
          <w:lang w:eastAsia="zh-CN"/>
        </w:rPr>
        <w:t xml:space="preserve"> </w:t>
      </w:r>
      <w:r w:rsidRPr="00C6449B">
        <w:rPr>
          <w:noProof/>
          <w:position w:val="-10"/>
          <w:lang w:eastAsia="zh-CN"/>
        </w:rPr>
        <w:object w:dxaOrig="340" w:dyaOrig="320" w14:anchorId="30414CA4">
          <v:shape id="_x0000_i1142" type="#_x0000_t75" style="width:14pt;height:14.5pt" o:ole="">
            <v:imagedata r:id="rId233" o:title=""/>
          </v:shape>
          <o:OLEObject Type="Embed" ProgID="Equation.DSMT4" ShapeID="_x0000_i1142" DrawAspect="Content" ObjectID="_1725797742" r:id="rId249"/>
        </w:object>
      </w:r>
      <w:r w:rsidRPr="00C6449B">
        <w:rPr>
          <w:lang w:eastAsia="zh-CN"/>
        </w:rPr>
        <w:t xml:space="preserve"> is used to map the spatial correlation coefficients in accordance with the antenna element labelling system described in G.2.3.2.</w:t>
      </w:r>
    </w:p>
    <w:p w14:paraId="5306831E" w14:textId="77777777" w:rsidR="00CF08D6" w:rsidRPr="00C6449B" w:rsidRDefault="00CF08D6" w:rsidP="00CF08D6">
      <w:pPr>
        <w:pStyle w:val="Heading4"/>
        <w:rPr>
          <w:lang w:eastAsia="zh-CN"/>
        </w:rPr>
      </w:pPr>
      <w:bookmarkStart w:id="7301" w:name="_Toc13080010"/>
      <w:bookmarkStart w:id="7302" w:name="_Toc29811499"/>
      <w:bookmarkStart w:id="7303" w:name="_Toc29811950"/>
      <w:bookmarkStart w:id="7304" w:name="_Toc37268454"/>
      <w:bookmarkStart w:id="7305" w:name="_Toc37268905"/>
      <w:bookmarkStart w:id="7306" w:name="_Toc45893555"/>
      <w:bookmarkStart w:id="7307" w:name="_Toc53177719"/>
      <w:bookmarkStart w:id="7308" w:name="_Toc53178171"/>
      <w:bookmarkStart w:id="7309" w:name="_Toc61176805"/>
      <w:bookmarkStart w:id="7310" w:name="_Toc67916628"/>
      <w:bookmarkStart w:id="7311" w:name="_Toc74670846"/>
      <w:bookmarkStart w:id="7312" w:name="_Toc76542881"/>
      <w:bookmarkStart w:id="7313" w:name="_Toc82626813"/>
      <w:bookmarkStart w:id="7314" w:name="_Toc90414779"/>
      <w:bookmarkStart w:id="7315" w:name="_Toc106769868"/>
      <w:bookmarkStart w:id="7316" w:name="_Toc115185118"/>
      <w:r w:rsidRPr="00C6449B">
        <w:rPr>
          <w:lang w:eastAsia="zh-CN"/>
        </w:rPr>
        <w:t>G.2.3.2.2</w:t>
      </w:r>
      <w:r w:rsidRPr="00C6449B">
        <w:rPr>
          <w:lang w:eastAsia="zh-CN"/>
        </w:rPr>
        <w:tab/>
        <w:t>Spatial Correlation Matrices at UE and gNB sides</w:t>
      </w:r>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p>
    <w:p w14:paraId="3BE0ED1E" w14:textId="77777777" w:rsidR="00CF08D6" w:rsidRPr="00C6449B" w:rsidRDefault="00CF08D6" w:rsidP="00CF08D6">
      <w:pPr>
        <w:pStyle w:val="Heading5"/>
        <w:rPr>
          <w:lang w:eastAsia="zh-CN"/>
        </w:rPr>
      </w:pPr>
      <w:bookmarkStart w:id="7317" w:name="_Toc13080011"/>
      <w:bookmarkStart w:id="7318" w:name="_Toc29811500"/>
      <w:bookmarkStart w:id="7319" w:name="_Toc29811951"/>
      <w:bookmarkStart w:id="7320" w:name="_Toc37268455"/>
      <w:bookmarkStart w:id="7321" w:name="_Toc37268906"/>
      <w:bookmarkStart w:id="7322" w:name="_Toc45893556"/>
      <w:bookmarkStart w:id="7323" w:name="_Toc53177720"/>
      <w:bookmarkStart w:id="7324" w:name="_Toc53178172"/>
      <w:bookmarkStart w:id="7325" w:name="_Toc61176806"/>
      <w:bookmarkStart w:id="7326" w:name="_Toc67916629"/>
      <w:bookmarkStart w:id="7327" w:name="_Toc74670847"/>
      <w:bookmarkStart w:id="7328" w:name="_Toc76542882"/>
      <w:bookmarkStart w:id="7329" w:name="_Toc82626814"/>
      <w:bookmarkStart w:id="7330" w:name="_Toc90414780"/>
      <w:bookmarkStart w:id="7331" w:name="_Toc106769869"/>
      <w:bookmarkStart w:id="7332" w:name="_Toc115185119"/>
      <w:r w:rsidRPr="00C6449B">
        <w:rPr>
          <w:lang w:eastAsia="zh-CN"/>
        </w:rPr>
        <w:t>G.2.3.2.2.1</w:t>
      </w:r>
      <w:r w:rsidRPr="00C6449B">
        <w:rPr>
          <w:lang w:eastAsia="zh-CN"/>
        </w:rPr>
        <w:tab/>
        <w:t>Spatial Correlation Matrices at UE side</w:t>
      </w:r>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p>
    <w:p w14:paraId="3EF55BDC" w14:textId="77777777" w:rsidR="00CF08D6" w:rsidRPr="00C6449B" w:rsidRDefault="00CF08D6" w:rsidP="00CF08D6">
      <w:r w:rsidRPr="00C6449B">
        <w:t xml:space="preserve">For 1-antenna transmitter, </w:t>
      </w:r>
      <w:r w:rsidRPr="00C6449B">
        <w:rPr>
          <w:position w:val="-10"/>
        </w:rPr>
        <w:object w:dxaOrig="680" w:dyaOrig="320" w14:anchorId="5425F02A">
          <v:shape id="_x0000_i1143" type="#_x0000_t75" style="width:37pt;height:14.5pt" o:ole="">
            <v:imagedata r:id="rId250" o:title=""/>
          </v:shape>
          <o:OLEObject Type="Embed" ProgID="Equation.DSMT4" ShapeID="_x0000_i1143" DrawAspect="Content" ObjectID="_1725797743" r:id="rId251"/>
        </w:object>
      </w:r>
      <w:r w:rsidRPr="00C6449B">
        <w:rPr>
          <w:rFonts w:hint="eastAsia"/>
        </w:rPr>
        <w:t>.</w:t>
      </w:r>
    </w:p>
    <w:p w14:paraId="65D1D718" w14:textId="77777777" w:rsidR="00CF08D6" w:rsidRPr="00C6449B" w:rsidRDefault="00CF08D6" w:rsidP="00CF08D6">
      <w:pPr>
        <w:rPr>
          <w:lang w:val="en-US"/>
        </w:rPr>
      </w:pPr>
      <w:r w:rsidRPr="00C6449B">
        <w:t xml:space="preserve">For </w:t>
      </w:r>
      <w:r w:rsidRPr="00C6449B">
        <w:rPr>
          <w:lang w:val="en-US"/>
        </w:rPr>
        <w:t>2-antenna transmitter using one pair of cross-polarized antenna elements,</w:t>
      </w:r>
      <w:r w:rsidRPr="00C6449B">
        <w:t xml:space="preserve"> </w:t>
      </w:r>
      <w:r w:rsidRPr="00C6449B">
        <w:rPr>
          <w:position w:val="-10"/>
        </w:rPr>
        <w:object w:dxaOrig="680" w:dyaOrig="320" w14:anchorId="4E7B6B20">
          <v:shape id="_x0000_i1144" type="#_x0000_t75" style="width:37pt;height:14.5pt" o:ole="">
            <v:imagedata r:id="rId250" o:title=""/>
          </v:shape>
          <o:OLEObject Type="Embed" ProgID="Equation.DSMT4" ShapeID="_x0000_i1144" DrawAspect="Content" ObjectID="_1725797744" r:id="rId252"/>
        </w:object>
      </w:r>
      <w:r w:rsidRPr="00C6449B">
        <w:rPr>
          <w:rFonts w:hint="eastAsia"/>
        </w:rPr>
        <w:t>.</w:t>
      </w:r>
    </w:p>
    <w:p w14:paraId="3E359B32" w14:textId="77777777" w:rsidR="00CF08D6" w:rsidRPr="00C6449B" w:rsidRDefault="00CF08D6" w:rsidP="00CF08D6">
      <w:pPr>
        <w:rPr>
          <w:rStyle w:val="Heading4Char"/>
        </w:rPr>
      </w:pPr>
      <w:r w:rsidRPr="00C6449B">
        <w:rPr>
          <w:lang w:val="en-US"/>
        </w:rPr>
        <w:lastRenderedPageBreak/>
        <w:t>For 4-antenna transmitter using two pairs of cross-polarized antenna elements,</w:t>
      </w:r>
      <w:r w:rsidRPr="00C6449B">
        <w:t xml:space="preserve"> </w:t>
      </w:r>
      <w:r w:rsidRPr="00C6449B">
        <w:rPr>
          <w:position w:val="-30"/>
        </w:rPr>
        <w:object w:dxaOrig="1400" w:dyaOrig="700" w14:anchorId="6FC98BBB">
          <v:shape id="_x0000_i1145" type="#_x0000_t75" style="width:1in;height:37pt" o:ole="">
            <v:imagedata r:id="rId253" o:title=""/>
          </v:shape>
          <o:OLEObject Type="Embed" ProgID="Equation.DSMT4" ShapeID="_x0000_i1145" DrawAspect="Content" ObjectID="_1725797745" r:id="rId254"/>
        </w:object>
      </w:r>
      <w:r w:rsidRPr="00C6449B">
        <w:t>.</w:t>
      </w:r>
    </w:p>
    <w:p w14:paraId="298FA116" w14:textId="77777777" w:rsidR="00CF08D6" w:rsidRPr="00C6449B" w:rsidRDefault="00CF08D6" w:rsidP="00CF08D6">
      <w:pPr>
        <w:pStyle w:val="Heading5"/>
        <w:rPr>
          <w:lang w:eastAsia="zh-CN"/>
        </w:rPr>
      </w:pPr>
      <w:bookmarkStart w:id="7333" w:name="_Toc13080012"/>
      <w:bookmarkStart w:id="7334" w:name="_Toc29811501"/>
      <w:bookmarkStart w:id="7335" w:name="_Toc29811952"/>
      <w:bookmarkStart w:id="7336" w:name="_Toc37268456"/>
      <w:bookmarkStart w:id="7337" w:name="_Toc37268907"/>
      <w:bookmarkStart w:id="7338" w:name="_Toc45893557"/>
      <w:bookmarkStart w:id="7339" w:name="_Toc53177721"/>
      <w:bookmarkStart w:id="7340" w:name="_Toc53178173"/>
      <w:bookmarkStart w:id="7341" w:name="_Toc61176807"/>
      <w:bookmarkStart w:id="7342" w:name="_Toc67916630"/>
      <w:bookmarkStart w:id="7343" w:name="_Toc74670848"/>
      <w:bookmarkStart w:id="7344" w:name="_Toc76542883"/>
      <w:bookmarkStart w:id="7345" w:name="_Toc82626815"/>
      <w:bookmarkStart w:id="7346" w:name="_Toc90414781"/>
      <w:bookmarkStart w:id="7347" w:name="_Toc106769870"/>
      <w:bookmarkStart w:id="7348" w:name="_Toc115185120"/>
      <w:r w:rsidRPr="00C6449B">
        <w:rPr>
          <w:lang w:eastAsia="zh-CN"/>
        </w:rPr>
        <w:t>G.2.3.2.2.2</w:t>
      </w:r>
      <w:r w:rsidRPr="00C6449B">
        <w:rPr>
          <w:lang w:eastAsia="zh-CN"/>
        </w:rPr>
        <w:tab/>
        <w:t>Spatial Correlation Matrices at gNB side</w:t>
      </w:r>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p>
    <w:p w14:paraId="06238D41" w14:textId="77777777" w:rsidR="00CF08D6" w:rsidRPr="00C6449B" w:rsidRDefault="00CF08D6" w:rsidP="00CF08D6">
      <w:r w:rsidRPr="00C6449B">
        <w:rPr>
          <w:lang w:val="en-US"/>
        </w:rPr>
        <w:t xml:space="preserve">For 2-antenna receiver using one pair of cross-polarized antenna elements, </w:t>
      </w:r>
      <w:r w:rsidRPr="00C6449B">
        <w:rPr>
          <w:position w:val="-14"/>
        </w:rPr>
        <w:object w:dxaOrig="760" w:dyaOrig="360" w14:anchorId="22026E5C">
          <v:shape id="_x0000_i1146" type="#_x0000_t75" style="width:35.5pt;height:22pt" o:ole="">
            <v:imagedata r:id="rId255" o:title=""/>
          </v:shape>
          <o:OLEObject Type="Embed" ProgID="Equation.DSMT4" ShapeID="_x0000_i1146" DrawAspect="Content" ObjectID="_1725797746" r:id="rId256"/>
        </w:object>
      </w:r>
      <w:r w:rsidRPr="00C6449B">
        <w:t>.</w:t>
      </w:r>
    </w:p>
    <w:p w14:paraId="1CEEBC4D" w14:textId="77777777" w:rsidR="00CF08D6" w:rsidRPr="00C6449B" w:rsidRDefault="00CF08D6" w:rsidP="00CF08D6">
      <w:pPr>
        <w:rPr>
          <w:b/>
          <w:lang w:val="en-US"/>
        </w:rPr>
      </w:pPr>
      <w:r w:rsidRPr="00C6449B">
        <w:rPr>
          <w:lang w:val="en-US"/>
        </w:rPr>
        <w:t xml:space="preserve">For 4-antenna </w:t>
      </w:r>
      <w:r w:rsidRPr="00C6449B">
        <w:rPr>
          <w:rFonts w:hint="eastAsia"/>
          <w:lang w:val="en-US"/>
        </w:rPr>
        <w:t>receiver</w:t>
      </w:r>
      <w:r w:rsidRPr="00C6449B">
        <w:rPr>
          <w:lang w:val="en-US"/>
        </w:rPr>
        <w:t xml:space="preserve"> using two pairs of cross-polarized antenna elements, </w:t>
      </w:r>
      <w:r w:rsidRPr="00C6449B">
        <w:rPr>
          <w:position w:val="-30"/>
        </w:rPr>
        <w:object w:dxaOrig="1460" w:dyaOrig="700" w14:anchorId="525088C7">
          <v:shape id="_x0000_i1147" type="#_x0000_t75" style="width:1in;height:37pt" o:ole="">
            <v:imagedata r:id="rId257" o:title=""/>
          </v:shape>
          <o:OLEObject Type="Embed" ProgID="Equation.DSMT4" ShapeID="_x0000_i1147" DrawAspect="Content" ObjectID="_1725797747" r:id="rId258"/>
        </w:object>
      </w:r>
      <w:r w:rsidRPr="00C6449B">
        <w:t>.</w:t>
      </w:r>
    </w:p>
    <w:p w14:paraId="0DBA869B" w14:textId="77777777" w:rsidR="00CF08D6" w:rsidRPr="00C6449B" w:rsidRDefault="00CF08D6" w:rsidP="00CF08D6">
      <w:pPr>
        <w:rPr>
          <w:lang w:val="en-US"/>
        </w:rPr>
      </w:pPr>
      <w:r w:rsidRPr="00C6449B">
        <w:rPr>
          <w:lang w:val="en-US"/>
        </w:rPr>
        <w:t xml:space="preserve">For 8-antenna receiver using four pairs of cross-polarized antenna elements, </w:t>
      </w:r>
      <w:r w:rsidRPr="00C6449B">
        <w:rPr>
          <w:i/>
          <w:position w:val="-54"/>
          <w:lang w:val="en-US"/>
        </w:rPr>
        <w:object w:dxaOrig="3360" w:dyaOrig="1200" w14:anchorId="769C0D76">
          <v:shape id="_x0000_i1148" type="#_x0000_t75" style="width:166pt;height:58.5pt" o:ole="">
            <v:imagedata r:id="rId259" o:title=""/>
          </v:shape>
          <o:OLEObject Type="Embed" ProgID="Equation.DSMT4" ShapeID="_x0000_i1148" DrawAspect="Content" ObjectID="_1725797748" r:id="rId260"/>
        </w:object>
      </w:r>
      <w:r w:rsidRPr="00C6449B">
        <w:t>.</w:t>
      </w:r>
    </w:p>
    <w:p w14:paraId="47CA975D" w14:textId="77777777" w:rsidR="00CF08D6" w:rsidRPr="00C6449B" w:rsidRDefault="00CF08D6" w:rsidP="00CF08D6">
      <w:pPr>
        <w:pStyle w:val="Heading4"/>
        <w:rPr>
          <w:lang w:eastAsia="zh-CN"/>
        </w:rPr>
      </w:pPr>
      <w:bookmarkStart w:id="7349" w:name="_Toc13080013"/>
      <w:bookmarkStart w:id="7350" w:name="_Toc29811502"/>
      <w:bookmarkStart w:id="7351" w:name="_Toc29811953"/>
      <w:bookmarkStart w:id="7352" w:name="_Toc37268457"/>
      <w:bookmarkStart w:id="7353" w:name="_Toc37268908"/>
      <w:bookmarkStart w:id="7354" w:name="_Toc45893558"/>
      <w:bookmarkStart w:id="7355" w:name="_Toc53177722"/>
      <w:bookmarkStart w:id="7356" w:name="_Toc53178174"/>
      <w:bookmarkStart w:id="7357" w:name="_Toc61176808"/>
      <w:bookmarkStart w:id="7358" w:name="_Toc67916631"/>
      <w:bookmarkStart w:id="7359" w:name="_Toc74670849"/>
      <w:bookmarkStart w:id="7360" w:name="_Toc76542884"/>
      <w:bookmarkStart w:id="7361" w:name="_Toc82626816"/>
      <w:bookmarkStart w:id="7362" w:name="_Toc90414782"/>
      <w:bookmarkStart w:id="7363" w:name="_Toc106769871"/>
      <w:bookmarkStart w:id="7364" w:name="_Toc115185121"/>
      <w:r w:rsidRPr="00C6449B">
        <w:rPr>
          <w:lang w:eastAsia="zh-CN"/>
        </w:rPr>
        <w:t>G.2.3.2.3</w:t>
      </w:r>
      <w:r w:rsidRPr="00C6449B">
        <w:rPr>
          <w:lang w:eastAsia="zh-CN"/>
        </w:rPr>
        <w:tab/>
        <w:t>MIMO Correlation Matrices using cross polarized antennas</w:t>
      </w:r>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p>
    <w:p w14:paraId="421DA752" w14:textId="77777777" w:rsidR="00CF08D6" w:rsidRPr="00C6449B" w:rsidRDefault="00CF08D6" w:rsidP="00CF08D6">
      <w:r w:rsidRPr="00C6449B">
        <w:t xml:space="preserve">The values for parameters </w:t>
      </w:r>
      <w:r w:rsidRPr="00C6449B">
        <w:rPr>
          <w:i/>
        </w:rPr>
        <w:t>α</w:t>
      </w:r>
      <w:r w:rsidRPr="00C6449B">
        <w:t xml:space="preserve">, </w:t>
      </w:r>
      <w:r w:rsidRPr="00C6449B">
        <w:rPr>
          <w:i/>
        </w:rPr>
        <w:t>β</w:t>
      </w:r>
      <w:r w:rsidRPr="00C6449B">
        <w:t xml:space="preserve"> and </w:t>
      </w:r>
      <w:r w:rsidRPr="00C6449B">
        <w:rPr>
          <w:i/>
        </w:rPr>
        <w:t>γ</w:t>
      </w:r>
      <w:r w:rsidRPr="00C6449B">
        <w:t xml:space="preserve"> for low spatial correlation are given in Table G.2.3.2.3-1.</w:t>
      </w:r>
    </w:p>
    <w:p w14:paraId="06A8DB25" w14:textId="77777777" w:rsidR="00CF08D6" w:rsidRPr="00C6449B" w:rsidRDefault="00CF08D6" w:rsidP="00CF08D6">
      <w:pPr>
        <w:pStyle w:val="TH"/>
      </w:pPr>
      <w:r w:rsidRPr="00C6449B">
        <w:t>Table G.2.3.2.3-1:</w:t>
      </w:r>
      <w:r w:rsidRPr="00C6449B">
        <w:tab/>
        <w:t xml:space="preserve">Values for parameters α, </w:t>
      </w:r>
      <w:r w:rsidRPr="00C6449B">
        <w:rPr>
          <w:rFonts w:cs="Arial"/>
        </w:rPr>
        <w:t>β</w:t>
      </w:r>
      <w:r w:rsidRPr="00C6449B">
        <w:t xml:space="preserve"> and 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0"/>
        <w:gridCol w:w="3119"/>
        <w:gridCol w:w="2442"/>
      </w:tblGrid>
      <w:tr w:rsidR="00CF08D6" w:rsidRPr="00C6449B" w14:paraId="6FF9BA06" w14:textId="77777777" w:rsidTr="00CF08D6">
        <w:trPr>
          <w:jc w:val="center"/>
        </w:trPr>
        <w:tc>
          <w:tcPr>
            <w:tcW w:w="8571" w:type="dxa"/>
            <w:gridSpan w:val="3"/>
            <w:vAlign w:val="center"/>
          </w:tcPr>
          <w:p w14:paraId="16EBD291" w14:textId="77777777" w:rsidR="00CF08D6" w:rsidRPr="00C6449B" w:rsidRDefault="00CF08D6" w:rsidP="00CF08D6">
            <w:pPr>
              <w:pStyle w:val="TAH"/>
              <w:rPr>
                <w:rFonts w:cs="Arial"/>
              </w:rPr>
            </w:pPr>
            <w:r w:rsidRPr="00C6449B">
              <w:rPr>
                <w:rFonts w:cs="Arial"/>
              </w:rPr>
              <w:t>Low spatial correlation</w:t>
            </w:r>
          </w:p>
        </w:tc>
      </w:tr>
      <w:tr w:rsidR="00CF08D6" w:rsidRPr="00C6449B" w14:paraId="58A6C9A7" w14:textId="77777777" w:rsidTr="00CF08D6">
        <w:trPr>
          <w:jc w:val="center"/>
        </w:trPr>
        <w:tc>
          <w:tcPr>
            <w:tcW w:w="3010" w:type="dxa"/>
            <w:vAlign w:val="center"/>
          </w:tcPr>
          <w:p w14:paraId="5A625E9B" w14:textId="77777777" w:rsidR="00CF08D6" w:rsidRPr="00C6449B" w:rsidRDefault="00CF08D6" w:rsidP="00CF08D6">
            <w:pPr>
              <w:pStyle w:val="TAC"/>
            </w:pPr>
            <w:r w:rsidRPr="00C6449B">
              <w:rPr>
                <w:rFonts w:cs="Arial"/>
              </w:rPr>
              <w:t>α</w:t>
            </w:r>
          </w:p>
        </w:tc>
        <w:tc>
          <w:tcPr>
            <w:tcW w:w="3119" w:type="dxa"/>
            <w:vAlign w:val="center"/>
          </w:tcPr>
          <w:p w14:paraId="0AD445D7" w14:textId="77777777" w:rsidR="00CF08D6" w:rsidRPr="00C6449B" w:rsidRDefault="00CF08D6" w:rsidP="00CF08D6">
            <w:pPr>
              <w:pStyle w:val="TAC"/>
            </w:pPr>
            <w:r w:rsidRPr="00C6449B">
              <w:rPr>
                <w:rFonts w:cs="Arial"/>
              </w:rPr>
              <w:t>β</w:t>
            </w:r>
          </w:p>
        </w:tc>
        <w:tc>
          <w:tcPr>
            <w:tcW w:w="2442" w:type="dxa"/>
            <w:vAlign w:val="center"/>
          </w:tcPr>
          <w:p w14:paraId="0C88014E" w14:textId="77777777" w:rsidR="00CF08D6" w:rsidRPr="00C6449B" w:rsidRDefault="00CF08D6" w:rsidP="00CF08D6">
            <w:pPr>
              <w:pStyle w:val="TAC"/>
            </w:pPr>
            <w:r w:rsidRPr="00C6449B">
              <w:rPr>
                <w:rFonts w:cs="Arial"/>
              </w:rPr>
              <w:t>γ</w:t>
            </w:r>
          </w:p>
        </w:tc>
      </w:tr>
      <w:tr w:rsidR="00CF08D6" w:rsidRPr="00C6449B" w14:paraId="282EAE0E" w14:textId="77777777" w:rsidTr="00CF08D6">
        <w:trPr>
          <w:jc w:val="center"/>
        </w:trPr>
        <w:tc>
          <w:tcPr>
            <w:tcW w:w="3010" w:type="dxa"/>
            <w:vAlign w:val="center"/>
          </w:tcPr>
          <w:p w14:paraId="1192EDFA" w14:textId="77777777" w:rsidR="00CF08D6" w:rsidRPr="00C6449B" w:rsidRDefault="00CF08D6" w:rsidP="00CF08D6">
            <w:pPr>
              <w:pStyle w:val="TAC"/>
              <w:rPr>
                <w:rFonts w:cs="Arial"/>
              </w:rPr>
            </w:pPr>
            <w:r w:rsidRPr="00C6449B">
              <w:rPr>
                <w:rFonts w:cs="Arial"/>
              </w:rPr>
              <w:t>0</w:t>
            </w:r>
          </w:p>
        </w:tc>
        <w:tc>
          <w:tcPr>
            <w:tcW w:w="3119" w:type="dxa"/>
            <w:vAlign w:val="center"/>
          </w:tcPr>
          <w:p w14:paraId="4CC04F49" w14:textId="77777777" w:rsidR="00CF08D6" w:rsidRPr="00C6449B" w:rsidRDefault="00CF08D6" w:rsidP="00CF08D6">
            <w:pPr>
              <w:pStyle w:val="TAC"/>
              <w:rPr>
                <w:rFonts w:cs="Arial"/>
              </w:rPr>
            </w:pPr>
            <w:r w:rsidRPr="00C6449B">
              <w:rPr>
                <w:rFonts w:cs="Arial"/>
              </w:rPr>
              <w:t>0</w:t>
            </w:r>
          </w:p>
        </w:tc>
        <w:tc>
          <w:tcPr>
            <w:tcW w:w="2442" w:type="dxa"/>
            <w:vAlign w:val="center"/>
          </w:tcPr>
          <w:p w14:paraId="08AE7798" w14:textId="77777777" w:rsidR="00CF08D6" w:rsidRPr="00C6449B" w:rsidRDefault="00CF08D6" w:rsidP="00CF08D6">
            <w:pPr>
              <w:pStyle w:val="TAC"/>
              <w:rPr>
                <w:rFonts w:cs="Arial"/>
              </w:rPr>
            </w:pPr>
            <w:r w:rsidRPr="00C6449B">
              <w:rPr>
                <w:rFonts w:cs="Arial"/>
              </w:rPr>
              <w:t>0</w:t>
            </w:r>
          </w:p>
        </w:tc>
      </w:tr>
      <w:tr w:rsidR="00CF08D6" w:rsidRPr="00C6449B" w14:paraId="6657E364" w14:textId="77777777" w:rsidTr="00CF08D6">
        <w:trPr>
          <w:jc w:val="center"/>
        </w:trPr>
        <w:tc>
          <w:tcPr>
            <w:tcW w:w="8571" w:type="dxa"/>
            <w:gridSpan w:val="3"/>
          </w:tcPr>
          <w:p w14:paraId="21D80C88" w14:textId="77777777" w:rsidR="00CF08D6" w:rsidRPr="00C6449B" w:rsidRDefault="00CF08D6" w:rsidP="00CF08D6">
            <w:pPr>
              <w:pStyle w:val="TAN"/>
              <w:rPr>
                <w:rFonts w:cs="Arial"/>
              </w:rPr>
            </w:pPr>
            <w:r w:rsidRPr="00C6449B">
              <w:rPr>
                <w:rFonts w:cs="Arial"/>
              </w:rPr>
              <w:t>Note 1:</w:t>
            </w:r>
            <w:r w:rsidRPr="00C6449B">
              <w:rPr>
                <w:rFonts w:cs="Arial"/>
              </w:rPr>
              <w:tab/>
              <w:t xml:space="preserve">Value of </w:t>
            </w:r>
            <w:r w:rsidRPr="00C6449B">
              <w:rPr>
                <w:rFonts w:cs="Arial"/>
                <w:i/>
              </w:rPr>
              <w:t>α</w:t>
            </w:r>
            <w:r w:rsidRPr="00C6449B">
              <w:rPr>
                <w:rFonts w:cs="Arial"/>
              </w:rPr>
              <w:t xml:space="preserve"> applies when more than one pair of cross-polarized antenna elements at gNB side.</w:t>
            </w:r>
          </w:p>
          <w:p w14:paraId="78656EC8" w14:textId="77777777" w:rsidR="00CF08D6" w:rsidRPr="00C6449B" w:rsidRDefault="00CF08D6" w:rsidP="00CF08D6">
            <w:pPr>
              <w:pStyle w:val="TAN"/>
              <w:rPr>
                <w:rFonts w:cs="Arial"/>
              </w:rPr>
            </w:pPr>
            <w:r w:rsidRPr="00C6449B">
              <w:rPr>
                <w:rFonts w:cs="Arial"/>
              </w:rPr>
              <w:t>Note 2:</w:t>
            </w:r>
            <w:r w:rsidRPr="00C6449B">
              <w:rPr>
                <w:rFonts w:cs="Arial"/>
              </w:rPr>
              <w:tab/>
              <w:t xml:space="preserve">Value of </w:t>
            </w:r>
            <w:r w:rsidRPr="00C6449B">
              <w:rPr>
                <w:rFonts w:cs="Arial"/>
                <w:i/>
              </w:rPr>
              <w:t>β</w:t>
            </w:r>
            <w:r w:rsidRPr="00C6449B">
              <w:rPr>
                <w:rFonts w:cs="Arial"/>
              </w:rPr>
              <w:t xml:space="preserve"> applies when more than one pair of cross-polarized antenna elements at UE side.</w:t>
            </w:r>
          </w:p>
        </w:tc>
      </w:tr>
    </w:tbl>
    <w:p w14:paraId="54BB7388" w14:textId="77777777" w:rsidR="00CF08D6" w:rsidRPr="00C6449B" w:rsidRDefault="00CF08D6" w:rsidP="00CF08D6"/>
    <w:p w14:paraId="364BFA14" w14:textId="77777777" w:rsidR="00CF08D6" w:rsidRPr="00C6449B" w:rsidRDefault="00CF08D6" w:rsidP="00CF08D6">
      <w:r w:rsidRPr="00C6449B">
        <w:t>The correlation matrices for low spatial correlation are defined in Table G.2.3.2.3-2 as below.</w:t>
      </w:r>
    </w:p>
    <w:p w14:paraId="1BC5AAA8" w14:textId="77777777" w:rsidR="00CF08D6" w:rsidRPr="00C6449B" w:rsidRDefault="00CF08D6" w:rsidP="00CF08D6">
      <w:pPr>
        <w:pStyle w:val="TH"/>
      </w:pPr>
      <w:r w:rsidRPr="00C6449B">
        <w:t>Table G.2.3.2.3-2:</w:t>
      </w:r>
      <w:r w:rsidRPr="00C6449B">
        <w:tab/>
        <w:t>MIMO correlation matrices for low spatial correlation</w:t>
      </w:r>
    </w:p>
    <w:tbl>
      <w:tblPr>
        <w:tblW w:w="27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4"/>
        <w:gridCol w:w="3276"/>
      </w:tblGrid>
      <w:tr w:rsidR="00CF08D6" w:rsidRPr="00C6449B" w14:paraId="062DC9EA" w14:textId="77777777" w:rsidTr="00CF08D6">
        <w:trPr>
          <w:jc w:val="center"/>
        </w:trPr>
        <w:tc>
          <w:tcPr>
            <w:tcW w:w="1874" w:type="pct"/>
            <w:vAlign w:val="center"/>
          </w:tcPr>
          <w:p w14:paraId="0930BD43" w14:textId="77777777" w:rsidR="00CF08D6" w:rsidRPr="00C6449B" w:rsidRDefault="00CF08D6" w:rsidP="00CF08D6">
            <w:pPr>
              <w:pStyle w:val="TAH"/>
              <w:rPr>
                <w:szCs w:val="18"/>
              </w:rPr>
            </w:pPr>
            <w:r w:rsidRPr="00C6449B">
              <w:t>1x8 case</w:t>
            </w:r>
          </w:p>
        </w:tc>
        <w:tc>
          <w:tcPr>
            <w:tcW w:w="3126" w:type="pct"/>
            <w:vAlign w:val="center"/>
          </w:tcPr>
          <w:p w14:paraId="2DD958BB" w14:textId="77777777" w:rsidR="00CF08D6" w:rsidRPr="00C6449B" w:rsidRDefault="00CF08D6" w:rsidP="00CF08D6">
            <w:pPr>
              <w:pStyle w:val="TAC"/>
              <w:rPr>
                <w:b/>
                <w:szCs w:val="18"/>
              </w:rPr>
            </w:pPr>
            <w:r w:rsidRPr="00C6449B">
              <w:object w:dxaOrig="740" w:dyaOrig="300" w14:anchorId="5BBD5988">
                <v:shape id="_x0000_i1149" type="#_x0000_t75" style="width:36.5pt;height:14.5pt" o:ole="">
                  <v:imagedata r:id="rId261" o:title=""/>
                </v:shape>
                <o:OLEObject Type="Embed" ProgID="Equation.DSMT4" ShapeID="_x0000_i1149" DrawAspect="Content" ObjectID="_1725797749" r:id="rId262"/>
              </w:object>
            </w:r>
          </w:p>
        </w:tc>
      </w:tr>
      <w:tr w:rsidR="00CF08D6" w:rsidRPr="00C6449B" w14:paraId="03B12CF6" w14:textId="77777777" w:rsidTr="00CF08D6">
        <w:trPr>
          <w:jc w:val="center"/>
        </w:trPr>
        <w:tc>
          <w:tcPr>
            <w:tcW w:w="1874" w:type="pct"/>
            <w:vAlign w:val="center"/>
          </w:tcPr>
          <w:p w14:paraId="25A7D087" w14:textId="77777777" w:rsidR="00CF08D6" w:rsidRPr="00C6449B" w:rsidRDefault="00CF08D6" w:rsidP="00CF08D6">
            <w:pPr>
              <w:pStyle w:val="TAH"/>
              <w:rPr>
                <w:szCs w:val="18"/>
              </w:rPr>
            </w:pPr>
            <w:r w:rsidRPr="00C6449B">
              <w:t>2x8 case</w:t>
            </w:r>
          </w:p>
        </w:tc>
        <w:tc>
          <w:tcPr>
            <w:tcW w:w="3126" w:type="pct"/>
            <w:vAlign w:val="center"/>
          </w:tcPr>
          <w:p w14:paraId="31F79F90" w14:textId="77777777" w:rsidR="00CF08D6" w:rsidRPr="00C6449B" w:rsidRDefault="00CF08D6" w:rsidP="00CF08D6">
            <w:pPr>
              <w:pStyle w:val="TAC"/>
              <w:rPr>
                <w:szCs w:val="18"/>
              </w:rPr>
            </w:pPr>
            <w:r w:rsidRPr="00C6449B">
              <w:object w:dxaOrig="780" w:dyaOrig="300" w14:anchorId="0A20A561">
                <v:shape id="_x0000_i1150" type="#_x0000_t75" style="width:42.5pt;height:14.5pt" o:ole="">
                  <v:imagedata r:id="rId263" o:title=""/>
                </v:shape>
                <o:OLEObject Type="Embed" ProgID="Equation.DSMT4" ShapeID="_x0000_i1150" DrawAspect="Content" ObjectID="_1725797750" r:id="rId264"/>
              </w:object>
            </w:r>
          </w:p>
        </w:tc>
      </w:tr>
    </w:tbl>
    <w:p w14:paraId="3F167E15" w14:textId="77777777" w:rsidR="00CF08D6" w:rsidRPr="00C6449B" w:rsidRDefault="00CF08D6" w:rsidP="00CF08D6"/>
    <w:p w14:paraId="5CEFC59E" w14:textId="77777777" w:rsidR="00CF08D6" w:rsidRPr="00C6449B" w:rsidRDefault="00CF08D6" w:rsidP="00CF08D6">
      <w:r w:rsidRPr="00C6449B">
        <w:t xml:space="preserve">In Table G.2.3.2.3-2, </w:t>
      </w:r>
      <w:r w:rsidRPr="00C6449B">
        <w:rPr>
          <w:noProof/>
          <w:position w:val="-10"/>
          <w:lang w:val="en-US" w:eastAsia="zh-CN"/>
        </w:rPr>
        <w:drawing>
          <wp:inline distT="0" distB="0" distL="0" distR="0" wp14:anchorId="31A198C1" wp14:editId="1F6DF2DD">
            <wp:extent cx="161925" cy="1905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C6449B">
        <w:t xml:space="preserve"> is a </w:t>
      </w:r>
      <w:r w:rsidRPr="00C6449B">
        <w:rPr>
          <w:noProof/>
          <w:position w:val="-6"/>
          <w:lang w:val="en-US" w:eastAsia="zh-CN"/>
        </w:rPr>
        <w:drawing>
          <wp:inline distT="0" distB="0" distL="0" distR="0" wp14:anchorId="580ADE74" wp14:editId="3404DDA3">
            <wp:extent cx="304800" cy="16192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304800" cy="161925"/>
                    </a:xfrm>
                    <a:prstGeom prst="rect">
                      <a:avLst/>
                    </a:prstGeom>
                    <a:noFill/>
                    <a:ln>
                      <a:noFill/>
                    </a:ln>
                  </pic:spPr>
                </pic:pic>
              </a:graphicData>
            </a:graphic>
          </wp:inline>
        </w:drawing>
      </w:r>
      <w:r w:rsidRPr="00C6449B">
        <w:t xml:space="preserve"> identity matrix.</w:t>
      </w:r>
    </w:p>
    <w:p w14:paraId="757D1E01" w14:textId="77777777" w:rsidR="00CF08D6" w:rsidRPr="00C6449B" w:rsidRDefault="00CF08D6" w:rsidP="00CF08D6">
      <w:pPr>
        <w:pStyle w:val="Heading8"/>
      </w:pPr>
      <w:r w:rsidRPr="00C6449B">
        <w:br w:type="page"/>
      </w:r>
      <w:bookmarkStart w:id="7365" w:name="_Toc13080014"/>
      <w:bookmarkStart w:id="7366" w:name="_Toc29811503"/>
      <w:bookmarkStart w:id="7367" w:name="_Toc29811954"/>
      <w:bookmarkStart w:id="7368" w:name="_Toc37268458"/>
      <w:bookmarkStart w:id="7369" w:name="_Toc37268909"/>
      <w:bookmarkStart w:id="7370" w:name="_Toc45893559"/>
      <w:bookmarkStart w:id="7371" w:name="_Toc53177723"/>
      <w:bookmarkStart w:id="7372" w:name="_Toc53178175"/>
      <w:bookmarkStart w:id="7373" w:name="_Toc61176809"/>
      <w:bookmarkStart w:id="7374" w:name="_Toc67916632"/>
      <w:bookmarkStart w:id="7375" w:name="_Toc74670850"/>
      <w:bookmarkStart w:id="7376" w:name="_Toc76542885"/>
      <w:bookmarkStart w:id="7377" w:name="_Toc82626817"/>
      <w:bookmarkStart w:id="7378" w:name="_Toc90414783"/>
      <w:bookmarkStart w:id="7379" w:name="_Toc106769872"/>
      <w:bookmarkStart w:id="7380" w:name="_Toc115185122"/>
      <w:r w:rsidRPr="00C6449B">
        <w:lastRenderedPageBreak/>
        <w:t>Annex H (informative):</w:t>
      </w:r>
      <w:r w:rsidRPr="00C6449B">
        <w:br/>
        <w:t>Change history</w:t>
      </w:r>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p>
    <w:bookmarkEnd w:id="7107"/>
    <w:p w14:paraId="5BF503DF" w14:textId="77777777" w:rsidR="00CF08D6" w:rsidRPr="00C6449B" w:rsidRDefault="00CF08D6" w:rsidP="00CF08D6">
      <w:pPr>
        <w:pStyle w:val="TH"/>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3"/>
        <w:gridCol w:w="797"/>
        <w:gridCol w:w="952"/>
        <w:gridCol w:w="567"/>
        <w:gridCol w:w="425"/>
        <w:gridCol w:w="425"/>
        <w:gridCol w:w="4962"/>
        <w:gridCol w:w="708"/>
      </w:tblGrid>
      <w:tr w:rsidR="00CF08D6" w:rsidRPr="00C6449B" w14:paraId="30CC5C47" w14:textId="77777777" w:rsidTr="00593774">
        <w:trPr>
          <w:cantSplit/>
        </w:trPr>
        <w:tc>
          <w:tcPr>
            <w:tcW w:w="9639" w:type="dxa"/>
            <w:gridSpan w:val="8"/>
            <w:tcBorders>
              <w:bottom w:val="nil"/>
            </w:tcBorders>
            <w:shd w:val="solid" w:color="FFFFFF" w:fill="auto"/>
          </w:tcPr>
          <w:p w14:paraId="61A2776C" w14:textId="77777777" w:rsidR="00CF08D6" w:rsidRPr="00C6449B" w:rsidRDefault="00CF08D6" w:rsidP="00CF08D6">
            <w:pPr>
              <w:pStyle w:val="TAL"/>
              <w:jc w:val="center"/>
              <w:rPr>
                <w:b/>
                <w:sz w:val="16"/>
              </w:rPr>
            </w:pPr>
            <w:r w:rsidRPr="00C6449B">
              <w:rPr>
                <w:b/>
              </w:rPr>
              <w:lastRenderedPageBreak/>
              <w:t>Change history</w:t>
            </w:r>
          </w:p>
        </w:tc>
      </w:tr>
      <w:tr w:rsidR="00CF08D6" w:rsidRPr="00C6449B" w14:paraId="3EAAD783" w14:textId="77777777" w:rsidTr="00D91B92">
        <w:tc>
          <w:tcPr>
            <w:tcW w:w="803" w:type="dxa"/>
            <w:shd w:val="pct10" w:color="auto" w:fill="FFFFFF"/>
          </w:tcPr>
          <w:p w14:paraId="2AFCD4CE" w14:textId="77777777" w:rsidR="00CF08D6" w:rsidRPr="00C6449B" w:rsidRDefault="00CF08D6" w:rsidP="00CF08D6">
            <w:pPr>
              <w:pStyle w:val="TAL"/>
              <w:rPr>
                <w:b/>
                <w:sz w:val="16"/>
              </w:rPr>
            </w:pPr>
            <w:r w:rsidRPr="00C6449B">
              <w:rPr>
                <w:b/>
                <w:sz w:val="16"/>
              </w:rPr>
              <w:t>Date</w:t>
            </w:r>
          </w:p>
        </w:tc>
        <w:tc>
          <w:tcPr>
            <w:tcW w:w="797" w:type="dxa"/>
            <w:shd w:val="pct10" w:color="auto" w:fill="FFFFFF"/>
          </w:tcPr>
          <w:p w14:paraId="407CA17A" w14:textId="77777777" w:rsidR="00CF08D6" w:rsidRPr="00C6449B" w:rsidRDefault="00CF08D6" w:rsidP="00CF08D6">
            <w:pPr>
              <w:pStyle w:val="TAL"/>
              <w:rPr>
                <w:b/>
                <w:sz w:val="16"/>
              </w:rPr>
            </w:pPr>
            <w:r w:rsidRPr="00C6449B">
              <w:rPr>
                <w:b/>
                <w:sz w:val="16"/>
              </w:rPr>
              <w:t>Meeting</w:t>
            </w:r>
          </w:p>
        </w:tc>
        <w:tc>
          <w:tcPr>
            <w:tcW w:w="952" w:type="dxa"/>
            <w:shd w:val="pct10" w:color="auto" w:fill="FFFFFF"/>
          </w:tcPr>
          <w:p w14:paraId="084B9978" w14:textId="77777777" w:rsidR="00CF08D6" w:rsidRPr="00C6449B" w:rsidRDefault="00CF08D6" w:rsidP="00CF08D6">
            <w:pPr>
              <w:pStyle w:val="TAL"/>
              <w:rPr>
                <w:b/>
                <w:sz w:val="16"/>
              </w:rPr>
            </w:pPr>
            <w:r w:rsidRPr="00C6449B">
              <w:rPr>
                <w:b/>
                <w:sz w:val="16"/>
              </w:rPr>
              <w:t>TDoc</w:t>
            </w:r>
          </w:p>
        </w:tc>
        <w:tc>
          <w:tcPr>
            <w:tcW w:w="567" w:type="dxa"/>
            <w:shd w:val="pct10" w:color="auto" w:fill="FFFFFF"/>
          </w:tcPr>
          <w:p w14:paraId="574B4365" w14:textId="77777777" w:rsidR="00CF08D6" w:rsidRPr="00C6449B" w:rsidRDefault="00CF08D6" w:rsidP="00CF08D6">
            <w:pPr>
              <w:pStyle w:val="TAL"/>
              <w:rPr>
                <w:b/>
                <w:sz w:val="16"/>
              </w:rPr>
            </w:pPr>
            <w:r w:rsidRPr="00C6449B">
              <w:rPr>
                <w:b/>
                <w:sz w:val="16"/>
              </w:rPr>
              <w:t>CR</w:t>
            </w:r>
          </w:p>
        </w:tc>
        <w:tc>
          <w:tcPr>
            <w:tcW w:w="425" w:type="dxa"/>
            <w:shd w:val="pct10" w:color="auto" w:fill="FFFFFF"/>
          </w:tcPr>
          <w:p w14:paraId="7D65595F" w14:textId="77777777" w:rsidR="00CF08D6" w:rsidRPr="00C6449B" w:rsidRDefault="00CF08D6" w:rsidP="00CF08D6">
            <w:pPr>
              <w:pStyle w:val="TAL"/>
              <w:rPr>
                <w:b/>
                <w:sz w:val="16"/>
              </w:rPr>
            </w:pPr>
            <w:r w:rsidRPr="00C6449B">
              <w:rPr>
                <w:b/>
                <w:sz w:val="16"/>
              </w:rPr>
              <w:t>Rev</w:t>
            </w:r>
          </w:p>
        </w:tc>
        <w:tc>
          <w:tcPr>
            <w:tcW w:w="425" w:type="dxa"/>
            <w:shd w:val="pct10" w:color="auto" w:fill="FFFFFF"/>
          </w:tcPr>
          <w:p w14:paraId="34228FFE" w14:textId="77777777" w:rsidR="00CF08D6" w:rsidRPr="00C6449B" w:rsidRDefault="00CF08D6" w:rsidP="00CF08D6">
            <w:pPr>
              <w:pStyle w:val="TAL"/>
              <w:rPr>
                <w:b/>
                <w:sz w:val="16"/>
              </w:rPr>
            </w:pPr>
            <w:r w:rsidRPr="00C6449B">
              <w:rPr>
                <w:b/>
                <w:sz w:val="16"/>
              </w:rPr>
              <w:t>Cat</w:t>
            </w:r>
          </w:p>
        </w:tc>
        <w:tc>
          <w:tcPr>
            <w:tcW w:w="4962" w:type="dxa"/>
            <w:shd w:val="pct10" w:color="auto" w:fill="FFFFFF"/>
          </w:tcPr>
          <w:p w14:paraId="2CFACE21" w14:textId="77777777" w:rsidR="00CF08D6" w:rsidRPr="00C6449B" w:rsidRDefault="00CF08D6" w:rsidP="00CF08D6">
            <w:pPr>
              <w:pStyle w:val="TAL"/>
              <w:rPr>
                <w:b/>
                <w:sz w:val="16"/>
              </w:rPr>
            </w:pPr>
            <w:r w:rsidRPr="00C6449B">
              <w:rPr>
                <w:b/>
                <w:sz w:val="16"/>
              </w:rPr>
              <w:t>Subject/Comment</w:t>
            </w:r>
          </w:p>
        </w:tc>
        <w:tc>
          <w:tcPr>
            <w:tcW w:w="708" w:type="dxa"/>
            <w:shd w:val="pct10" w:color="auto" w:fill="FFFFFF"/>
          </w:tcPr>
          <w:p w14:paraId="2CC28D13" w14:textId="77777777" w:rsidR="00CF08D6" w:rsidRPr="00C6449B" w:rsidRDefault="00CF08D6" w:rsidP="00CF08D6">
            <w:pPr>
              <w:pStyle w:val="TAL"/>
              <w:rPr>
                <w:b/>
                <w:sz w:val="16"/>
              </w:rPr>
            </w:pPr>
            <w:r w:rsidRPr="00C6449B">
              <w:rPr>
                <w:b/>
                <w:sz w:val="16"/>
              </w:rPr>
              <w:t>New version</w:t>
            </w:r>
          </w:p>
        </w:tc>
      </w:tr>
      <w:tr w:rsidR="00CF08D6" w:rsidRPr="00C6449B" w14:paraId="2F649817" w14:textId="77777777" w:rsidTr="00D91B92">
        <w:tc>
          <w:tcPr>
            <w:tcW w:w="803" w:type="dxa"/>
            <w:shd w:val="solid" w:color="FFFFFF" w:fill="auto"/>
          </w:tcPr>
          <w:p w14:paraId="3B1A8C9D" w14:textId="77777777" w:rsidR="00CF08D6" w:rsidRPr="00C6449B" w:rsidRDefault="00CF08D6" w:rsidP="00CF08D6">
            <w:pPr>
              <w:pStyle w:val="TAC"/>
              <w:rPr>
                <w:sz w:val="16"/>
                <w:szCs w:val="16"/>
              </w:rPr>
            </w:pPr>
            <w:r w:rsidRPr="00C6449B">
              <w:rPr>
                <w:sz w:val="16"/>
                <w:szCs w:val="16"/>
              </w:rPr>
              <w:t>2017-05</w:t>
            </w:r>
          </w:p>
        </w:tc>
        <w:tc>
          <w:tcPr>
            <w:tcW w:w="797" w:type="dxa"/>
            <w:shd w:val="solid" w:color="FFFFFF" w:fill="auto"/>
          </w:tcPr>
          <w:p w14:paraId="04913C94" w14:textId="77777777" w:rsidR="00CF08D6" w:rsidRPr="00C6449B" w:rsidRDefault="00CF08D6" w:rsidP="00CF08D6">
            <w:pPr>
              <w:pStyle w:val="TAC"/>
              <w:rPr>
                <w:sz w:val="16"/>
                <w:szCs w:val="16"/>
              </w:rPr>
            </w:pPr>
            <w:r w:rsidRPr="00C6449B">
              <w:rPr>
                <w:sz w:val="16"/>
                <w:szCs w:val="16"/>
              </w:rPr>
              <w:t>RAN4#83</w:t>
            </w:r>
          </w:p>
        </w:tc>
        <w:tc>
          <w:tcPr>
            <w:tcW w:w="952" w:type="dxa"/>
            <w:shd w:val="solid" w:color="FFFFFF" w:fill="auto"/>
          </w:tcPr>
          <w:p w14:paraId="52CDAF90" w14:textId="77777777" w:rsidR="00CF08D6" w:rsidRPr="00C6449B" w:rsidRDefault="00CF08D6" w:rsidP="00CF08D6">
            <w:pPr>
              <w:pStyle w:val="TAC"/>
              <w:rPr>
                <w:sz w:val="16"/>
                <w:szCs w:val="16"/>
              </w:rPr>
            </w:pPr>
            <w:r w:rsidRPr="00C6449B">
              <w:rPr>
                <w:sz w:val="16"/>
                <w:szCs w:val="16"/>
              </w:rPr>
              <w:t>R4-1704619</w:t>
            </w:r>
          </w:p>
        </w:tc>
        <w:tc>
          <w:tcPr>
            <w:tcW w:w="567" w:type="dxa"/>
            <w:shd w:val="solid" w:color="FFFFFF" w:fill="auto"/>
          </w:tcPr>
          <w:p w14:paraId="37D51130" w14:textId="77777777" w:rsidR="00CF08D6" w:rsidRPr="00C6449B" w:rsidRDefault="00CF08D6" w:rsidP="00C96615">
            <w:pPr>
              <w:pStyle w:val="TAC"/>
            </w:pPr>
          </w:p>
        </w:tc>
        <w:tc>
          <w:tcPr>
            <w:tcW w:w="425" w:type="dxa"/>
            <w:shd w:val="solid" w:color="FFFFFF" w:fill="auto"/>
          </w:tcPr>
          <w:p w14:paraId="04012B2B" w14:textId="77777777" w:rsidR="00CF08D6" w:rsidRPr="00C6449B" w:rsidRDefault="00CF08D6" w:rsidP="00C96615">
            <w:pPr>
              <w:pStyle w:val="TAC"/>
            </w:pPr>
          </w:p>
        </w:tc>
        <w:tc>
          <w:tcPr>
            <w:tcW w:w="425" w:type="dxa"/>
            <w:shd w:val="solid" w:color="FFFFFF" w:fill="auto"/>
          </w:tcPr>
          <w:p w14:paraId="3BE1C419" w14:textId="77777777" w:rsidR="00CF08D6" w:rsidRPr="00C6449B" w:rsidRDefault="00CF08D6" w:rsidP="00C96615">
            <w:pPr>
              <w:pStyle w:val="TAC"/>
            </w:pPr>
          </w:p>
        </w:tc>
        <w:tc>
          <w:tcPr>
            <w:tcW w:w="4962" w:type="dxa"/>
            <w:shd w:val="solid" w:color="FFFFFF" w:fill="auto"/>
          </w:tcPr>
          <w:p w14:paraId="5F2CC4C1" w14:textId="77777777" w:rsidR="00CF08D6" w:rsidRPr="00C6449B" w:rsidRDefault="00CF08D6" w:rsidP="00CF08D6">
            <w:pPr>
              <w:pStyle w:val="TAL"/>
              <w:rPr>
                <w:rFonts w:cs="Arial"/>
                <w:snapToGrid w:val="0"/>
                <w:sz w:val="16"/>
                <w:szCs w:val="16"/>
              </w:rPr>
            </w:pPr>
            <w:r w:rsidRPr="00C6449B">
              <w:rPr>
                <w:rFonts w:cs="Arial"/>
                <w:snapToGrid w:val="0"/>
                <w:sz w:val="16"/>
                <w:szCs w:val="16"/>
              </w:rPr>
              <w:t>Specification skeleton</w:t>
            </w:r>
          </w:p>
        </w:tc>
        <w:tc>
          <w:tcPr>
            <w:tcW w:w="708" w:type="dxa"/>
            <w:shd w:val="solid" w:color="FFFFFF" w:fill="auto"/>
          </w:tcPr>
          <w:p w14:paraId="5384F980" w14:textId="77777777" w:rsidR="00CF08D6" w:rsidRPr="00C6449B" w:rsidRDefault="00CF08D6" w:rsidP="00CF08D6">
            <w:pPr>
              <w:pStyle w:val="TAC"/>
              <w:rPr>
                <w:sz w:val="16"/>
                <w:szCs w:val="16"/>
              </w:rPr>
            </w:pPr>
            <w:r w:rsidRPr="00C6449B">
              <w:rPr>
                <w:sz w:val="16"/>
                <w:szCs w:val="16"/>
              </w:rPr>
              <w:t>0.0.1</w:t>
            </w:r>
          </w:p>
        </w:tc>
      </w:tr>
      <w:tr w:rsidR="00CF08D6" w:rsidRPr="00C6449B" w14:paraId="4468A615" w14:textId="77777777" w:rsidTr="00D91B92">
        <w:tc>
          <w:tcPr>
            <w:tcW w:w="803" w:type="dxa"/>
            <w:shd w:val="solid" w:color="FFFFFF" w:fill="auto"/>
          </w:tcPr>
          <w:p w14:paraId="412B761C" w14:textId="77777777" w:rsidR="00CF08D6" w:rsidRPr="00C6449B" w:rsidRDefault="00CF08D6" w:rsidP="00CF08D6">
            <w:pPr>
              <w:pStyle w:val="TAC"/>
              <w:rPr>
                <w:sz w:val="16"/>
                <w:szCs w:val="16"/>
              </w:rPr>
            </w:pPr>
            <w:r w:rsidRPr="00C6449B">
              <w:rPr>
                <w:sz w:val="16"/>
                <w:szCs w:val="16"/>
              </w:rPr>
              <w:t>2017-05</w:t>
            </w:r>
          </w:p>
        </w:tc>
        <w:tc>
          <w:tcPr>
            <w:tcW w:w="797" w:type="dxa"/>
            <w:shd w:val="solid" w:color="FFFFFF" w:fill="auto"/>
          </w:tcPr>
          <w:p w14:paraId="3B5EDC26" w14:textId="77777777" w:rsidR="00CF08D6" w:rsidRPr="00C6449B" w:rsidRDefault="00CF08D6" w:rsidP="00CF08D6">
            <w:pPr>
              <w:pStyle w:val="TAC"/>
              <w:rPr>
                <w:sz w:val="16"/>
                <w:szCs w:val="16"/>
              </w:rPr>
            </w:pPr>
            <w:r w:rsidRPr="00C6449B">
              <w:rPr>
                <w:sz w:val="16"/>
                <w:szCs w:val="16"/>
              </w:rPr>
              <w:t>RAN4#83</w:t>
            </w:r>
          </w:p>
        </w:tc>
        <w:tc>
          <w:tcPr>
            <w:tcW w:w="952" w:type="dxa"/>
            <w:shd w:val="solid" w:color="FFFFFF" w:fill="auto"/>
          </w:tcPr>
          <w:p w14:paraId="41307EB0" w14:textId="77777777" w:rsidR="00CF08D6" w:rsidRPr="00C6449B" w:rsidRDefault="00CF08D6" w:rsidP="00CF08D6">
            <w:pPr>
              <w:pStyle w:val="TAC"/>
              <w:rPr>
                <w:sz w:val="16"/>
                <w:szCs w:val="16"/>
              </w:rPr>
            </w:pPr>
            <w:r w:rsidRPr="00C6449B">
              <w:rPr>
                <w:sz w:val="16"/>
                <w:szCs w:val="16"/>
              </w:rPr>
              <w:t>R4-1705332</w:t>
            </w:r>
          </w:p>
        </w:tc>
        <w:tc>
          <w:tcPr>
            <w:tcW w:w="567" w:type="dxa"/>
            <w:shd w:val="solid" w:color="FFFFFF" w:fill="auto"/>
          </w:tcPr>
          <w:p w14:paraId="7C78FA74" w14:textId="77777777" w:rsidR="00CF08D6" w:rsidRPr="00C6449B" w:rsidRDefault="00CF08D6" w:rsidP="00C96615">
            <w:pPr>
              <w:pStyle w:val="TAC"/>
            </w:pPr>
          </w:p>
        </w:tc>
        <w:tc>
          <w:tcPr>
            <w:tcW w:w="425" w:type="dxa"/>
            <w:shd w:val="solid" w:color="FFFFFF" w:fill="auto"/>
          </w:tcPr>
          <w:p w14:paraId="482D3026" w14:textId="77777777" w:rsidR="00CF08D6" w:rsidRPr="00C6449B" w:rsidRDefault="00CF08D6" w:rsidP="00C96615">
            <w:pPr>
              <w:pStyle w:val="TAC"/>
            </w:pPr>
          </w:p>
        </w:tc>
        <w:tc>
          <w:tcPr>
            <w:tcW w:w="425" w:type="dxa"/>
            <w:shd w:val="solid" w:color="FFFFFF" w:fill="auto"/>
          </w:tcPr>
          <w:p w14:paraId="089CECF6" w14:textId="77777777" w:rsidR="00CF08D6" w:rsidRPr="00C6449B" w:rsidRDefault="00CF08D6" w:rsidP="00C96615">
            <w:pPr>
              <w:pStyle w:val="TAC"/>
            </w:pPr>
          </w:p>
        </w:tc>
        <w:tc>
          <w:tcPr>
            <w:tcW w:w="4962" w:type="dxa"/>
            <w:shd w:val="solid" w:color="FFFFFF" w:fill="auto"/>
          </w:tcPr>
          <w:p w14:paraId="073B53F7" w14:textId="77777777" w:rsidR="00CF08D6" w:rsidRPr="00C6449B" w:rsidRDefault="00CF08D6" w:rsidP="00CF08D6">
            <w:pPr>
              <w:pStyle w:val="TAL"/>
              <w:rPr>
                <w:rFonts w:cs="Arial"/>
                <w:snapToGrid w:val="0"/>
                <w:sz w:val="16"/>
                <w:szCs w:val="16"/>
              </w:rPr>
            </w:pPr>
            <w:r w:rsidRPr="00C6449B">
              <w:rPr>
                <w:rFonts w:cs="Arial"/>
                <w:snapToGrid w:val="0"/>
                <w:sz w:val="16"/>
                <w:szCs w:val="16"/>
              </w:rPr>
              <w:t>Specification skeleton (revised)</w:t>
            </w:r>
          </w:p>
        </w:tc>
        <w:tc>
          <w:tcPr>
            <w:tcW w:w="708" w:type="dxa"/>
            <w:shd w:val="solid" w:color="FFFFFF" w:fill="auto"/>
          </w:tcPr>
          <w:p w14:paraId="0A10DFDC" w14:textId="77777777" w:rsidR="00CF08D6" w:rsidRPr="00C6449B" w:rsidRDefault="00CF08D6" w:rsidP="00CF08D6">
            <w:pPr>
              <w:pStyle w:val="TAC"/>
              <w:rPr>
                <w:sz w:val="16"/>
                <w:szCs w:val="16"/>
              </w:rPr>
            </w:pPr>
            <w:r w:rsidRPr="00C6449B">
              <w:rPr>
                <w:sz w:val="16"/>
                <w:szCs w:val="16"/>
              </w:rPr>
              <w:t>0.0.2</w:t>
            </w:r>
          </w:p>
        </w:tc>
      </w:tr>
      <w:tr w:rsidR="00CF08D6" w:rsidRPr="00C6449B" w14:paraId="2788C3E4" w14:textId="77777777" w:rsidTr="00D91B92">
        <w:tc>
          <w:tcPr>
            <w:tcW w:w="803" w:type="dxa"/>
            <w:shd w:val="solid" w:color="FFFFFF" w:fill="auto"/>
          </w:tcPr>
          <w:p w14:paraId="7DB83F14" w14:textId="77777777" w:rsidR="00CF08D6" w:rsidRPr="00C6449B" w:rsidRDefault="00CF08D6" w:rsidP="00CF08D6">
            <w:pPr>
              <w:pStyle w:val="TAC"/>
              <w:rPr>
                <w:sz w:val="16"/>
                <w:szCs w:val="16"/>
              </w:rPr>
            </w:pPr>
            <w:r w:rsidRPr="00C6449B">
              <w:rPr>
                <w:sz w:val="16"/>
                <w:szCs w:val="16"/>
              </w:rPr>
              <w:t>2017-05</w:t>
            </w:r>
          </w:p>
        </w:tc>
        <w:tc>
          <w:tcPr>
            <w:tcW w:w="797" w:type="dxa"/>
            <w:shd w:val="solid" w:color="FFFFFF" w:fill="auto"/>
          </w:tcPr>
          <w:p w14:paraId="2058DF19" w14:textId="77777777" w:rsidR="00CF08D6" w:rsidRPr="00C6449B" w:rsidRDefault="00CF08D6" w:rsidP="00CF08D6">
            <w:pPr>
              <w:pStyle w:val="TAC"/>
              <w:rPr>
                <w:sz w:val="16"/>
                <w:szCs w:val="16"/>
              </w:rPr>
            </w:pPr>
            <w:r w:rsidRPr="00C6449B">
              <w:rPr>
                <w:sz w:val="16"/>
                <w:szCs w:val="16"/>
              </w:rPr>
              <w:t>RAN4#83</w:t>
            </w:r>
          </w:p>
        </w:tc>
        <w:tc>
          <w:tcPr>
            <w:tcW w:w="952" w:type="dxa"/>
            <w:shd w:val="solid" w:color="FFFFFF" w:fill="auto"/>
          </w:tcPr>
          <w:p w14:paraId="0C738D3D" w14:textId="77777777" w:rsidR="00CF08D6" w:rsidRPr="00C6449B" w:rsidRDefault="00CF08D6" w:rsidP="00CF08D6">
            <w:pPr>
              <w:pStyle w:val="TAC"/>
              <w:rPr>
                <w:sz w:val="16"/>
                <w:szCs w:val="16"/>
              </w:rPr>
            </w:pPr>
            <w:r w:rsidRPr="00C6449B">
              <w:rPr>
                <w:sz w:val="16"/>
                <w:szCs w:val="16"/>
              </w:rPr>
              <w:t>R4-1706228</w:t>
            </w:r>
          </w:p>
        </w:tc>
        <w:tc>
          <w:tcPr>
            <w:tcW w:w="567" w:type="dxa"/>
            <w:shd w:val="solid" w:color="FFFFFF" w:fill="auto"/>
          </w:tcPr>
          <w:p w14:paraId="47FE17C1" w14:textId="77777777" w:rsidR="00CF08D6" w:rsidRPr="00C6449B" w:rsidRDefault="00CF08D6" w:rsidP="00C96615">
            <w:pPr>
              <w:pStyle w:val="TAC"/>
            </w:pPr>
          </w:p>
        </w:tc>
        <w:tc>
          <w:tcPr>
            <w:tcW w:w="425" w:type="dxa"/>
            <w:shd w:val="solid" w:color="FFFFFF" w:fill="auto"/>
          </w:tcPr>
          <w:p w14:paraId="79E22299" w14:textId="77777777" w:rsidR="00CF08D6" w:rsidRPr="00C6449B" w:rsidRDefault="00CF08D6" w:rsidP="00C96615">
            <w:pPr>
              <w:pStyle w:val="TAC"/>
            </w:pPr>
          </w:p>
        </w:tc>
        <w:tc>
          <w:tcPr>
            <w:tcW w:w="425" w:type="dxa"/>
            <w:shd w:val="solid" w:color="FFFFFF" w:fill="auto"/>
          </w:tcPr>
          <w:p w14:paraId="73563F77" w14:textId="77777777" w:rsidR="00CF08D6" w:rsidRPr="00C6449B" w:rsidRDefault="00CF08D6" w:rsidP="00C96615">
            <w:pPr>
              <w:pStyle w:val="TAC"/>
            </w:pPr>
          </w:p>
        </w:tc>
        <w:tc>
          <w:tcPr>
            <w:tcW w:w="4962" w:type="dxa"/>
            <w:shd w:val="solid" w:color="FFFFFF" w:fill="auto"/>
          </w:tcPr>
          <w:p w14:paraId="4ECDAA0C" w14:textId="77777777" w:rsidR="00CF08D6" w:rsidRPr="00C6449B" w:rsidRDefault="00CF08D6" w:rsidP="00CF08D6">
            <w:pPr>
              <w:pStyle w:val="TAL"/>
              <w:rPr>
                <w:rFonts w:cs="Arial"/>
                <w:snapToGrid w:val="0"/>
                <w:sz w:val="16"/>
                <w:szCs w:val="16"/>
              </w:rPr>
            </w:pPr>
            <w:r w:rsidRPr="00C6449B">
              <w:rPr>
                <w:rFonts w:cs="Arial"/>
                <w:snapToGrid w:val="0"/>
                <w:sz w:val="16"/>
                <w:szCs w:val="16"/>
              </w:rPr>
              <w:t>Specification skeleton (revised)</w:t>
            </w:r>
          </w:p>
        </w:tc>
        <w:tc>
          <w:tcPr>
            <w:tcW w:w="708" w:type="dxa"/>
            <w:shd w:val="solid" w:color="FFFFFF" w:fill="auto"/>
          </w:tcPr>
          <w:p w14:paraId="430164E7" w14:textId="77777777" w:rsidR="00CF08D6" w:rsidRPr="00C6449B" w:rsidRDefault="00CF08D6" w:rsidP="00CF08D6">
            <w:pPr>
              <w:pStyle w:val="TAC"/>
              <w:rPr>
                <w:sz w:val="16"/>
                <w:szCs w:val="16"/>
              </w:rPr>
            </w:pPr>
            <w:r w:rsidRPr="00C6449B">
              <w:rPr>
                <w:sz w:val="16"/>
                <w:szCs w:val="16"/>
              </w:rPr>
              <w:t>0.0.3</w:t>
            </w:r>
          </w:p>
        </w:tc>
      </w:tr>
      <w:tr w:rsidR="00CF08D6" w:rsidRPr="00C6449B" w14:paraId="00A99220" w14:textId="77777777" w:rsidTr="00D91B92">
        <w:tc>
          <w:tcPr>
            <w:tcW w:w="803" w:type="dxa"/>
            <w:shd w:val="solid" w:color="FFFFFF" w:fill="auto"/>
          </w:tcPr>
          <w:p w14:paraId="44CFD0BA" w14:textId="77777777" w:rsidR="00CF08D6" w:rsidRPr="00C6449B" w:rsidRDefault="00CF08D6" w:rsidP="00CF08D6">
            <w:pPr>
              <w:pStyle w:val="TAC"/>
              <w:rPr>
                <w:sz w:val="16"/>
                <w:szCs w:val="16"/>
              </w:rPr>
            </w:pPr>
            <w:r w:rsidRPr="00C6449B">
              <w:rPr>
                <w:sz w:val="16"/>
                <w:szCs w:val="16"/>
              </w:rPr>
              <w:t>2017-07</w:t>
            </w:r>
          </w:p>
        </w:tc>
        <w:tc>
          <w:tcPr>
            <w:tcW w:w="797" w:type="dxa"/>
            <w:shd w:val="solid" w:color="FFFFFF" w:fill="auto"/>
          </w:tcPr>
          <w:p w14:paraId="738753AC" w14:textId="77777777" w:rsidR="00CF08D6" w:rsidRPr="00C6449B" w:rsidRDefault="00CF08D6" w:rsidP="00CF08D6">
            <w:pPr>
              <w:pStyle w:val="TAC"/>
              <w:rPr>
                <w:sz w:val="16"/>
                <w:szCs w:val="16"/>
              </w:rPr>
            </w:pPr>
            <w:r w:rsidRPr="00C6449B">
              <w:rPr>
                <w:sz w:val="16"/>
                <w:szCs w:val="16"/>
              </w:rPr>
              <w:t>RAN4-NR AH #2</w:t>
            </w:r>
          </w:p>
        </w:tc>
        <w:tc>
          <w:tcPr>
            <w:tcW w:w="952" w:type="dxa"/>
            <w:shd w:val="solid" w:color="FFFFFF" w:fill="auto"/>
          </w:tcPr>
          <w:p w14:paraId="29A1E11A" w14:textId="77777777" w:rsidR="00CF08D6" w:rsidRPr="00C6449B" w:rsidRDefault="00CF08D6" w:rsidP="00CF08D6">
            <w:pPr>
              <w:pStyle w:val="TAC"/>
              <w:rPr>
                <w:sz w:val="16"/>
                <w:szCs w:val="16"/>
              </w:rPr>
            </w:pPr>
            <w:r w:rsidRPr="00C6449B">
              <w:rPr>
                <w:sz w:val="16"/>
                <w:szCs w:val="16"/>
              </w:rPr>
              <w:t>R4-1706983</w:t>
            </w:r>
          </w:p>
        </w:tc>
        <w:tc>
          <w:tcPr>
            <w:tcW w:w="567" w:type="dxa"/>
            <w:shd w:val="solid" w:color="FFFFFF" w:fill="auto"/>
          </w:tcPr>
          <w:p w14:paraId="42456069" w14:textId="77777777" w:rsidR="00CF08D6" w:rsidRPr="00C6449B" w:rsidRDefault="00CF08D6" w:rsidP="00C96615">
            <w:pPr>
              <w:pStyle w:val="TAC"/>
            </w:pPr>
          </w:p>
        </w:tc>
        <w:tc>
          <w:tcPr>
            <w:tcW w:w="425" w:type="dxa"/>
            <w:shd w:val="solid" w:color="FFFFFF" w:fill="auto"/>
          </w:tcPr>
          <w:p w14:paraId="7A907E4C" w14:textId="77777777" w:rsidR="00CF08D6" w:rsidRPr="00C6449B" w:rsidRDefault="00CF08D6" w:rsidP="00C96615">
            <w:pPr>
              <w:pStyle w:val="TAC"/>
            </w:pPr>
          </w:p>
        </w:tc>
        <w:tc>
          <w:tcPr>
            <w:tcW w:w="425" w:type="dxa"/>
            <w:shd w:val="solid" w:color="FFFFFF" w:fill="auto"/>
          </w:tcPr>
          <w:p w14:paraId="144A27DE" w14:textId="77777777" w:rsidR="00CF08D6" w:rsidRPr="00C6449B" w:rsidRDefault="00CF08D6" w:rsidP="00C96615">
            <w:pPr>
              <w:pStyle w:val="TAC"/>
            </w:pPr>
          </w:p>
        </w:tc>
        <w:tc>
          <w:tcPr>
            <w:tcW w:w="4962" w:type="dxa"/>
            <w:shd w:val="solid" w:color="FFFFFF" w:fill="auto"/>
          </w:tcPr>
          <w:p w14:paraId="7BE825AB" w14:textId="77777777" w:rsidR="00CF08D6" w:rsidRPr="00C6449B" w:rsidRDefault="00CF08D6" w:rsidP="00CF08D6">
            <w:pPr>
              <w:pStyle w:val="TAL"/>
              <w:rPr>
                <w:sz w:val="16"/>
                <w:szCs w:val="16"/>
              </w:rPr>
            </w:pPr>
            <w:r w:rsidRPr="00C6449B">
              <w:rPr>
                <w:sz w:val="16"/>
                <w:szCs w:val="16"/>
              </w:rPr>
              <w:t>Agreed Text Proposal in RAN4 NR AH #2:</w:t>
            </w:r>
          </w:p>
          <w:p w14:paraId="13FA0FE7" w14:textId="77777777" w:rsidR="00CF08D6" w:rsidRPr="00C6449B" w:rsidRDefault="00CF08D6" w:rsidP="00CF08D6">
            <w:pPr>
              <w:pStyle w:val="TAL"/>
              <w:rPr>
                <w:rFonts w:cs="Arial"/>
                <w:snapToGrid w:val="0"/>
                <w:sz w:val="16"/>
                <w:szCs w:val="16"/>
              </w:rPr>
            </w:pPr>
            <w:r w:rsidRPr="00C6449B">
              <w:rPr>
                <w:rFonts w:cs="Arial"/>
                <w:b/>
                <w:snapToGrid w:val="0"/>
                <w:sz w:val="16"/>
                <w:szCs w:val="16"/>
              </w:rPr>
              <w:t>R4-1706955</w:t>
            </w:r>
            <w:r w:rsidRPr="00C6449B">
              <w:rPr>
                <w:rFonts w:cs="Arial"/>
                <w:snapToGrid w:val="0"/>
                <w:sz w:val="16"/>
                <w:szCs w:val="16"/>
              </w:rPr>
              <w:t>, "TP to TS 38.104: BS classification for NR BS"</w:t>
            </w:r>
          </w:p>
        </w:tc>
        <w:tc>
          <w:tcPr>
            <w:tcW w:w="708" w:type="dxa"/>
            <w:shd w:val="solid" w:color="FFFFFF" w:fill="auto"/>
          </w:tcPr>
          <w:p w14:paraId="7B40D147" w14:textId="77777777" w:rsidR="00CF08D6" w:rsidRPr="00C6449B" w:rsidRDefault="00CF08D6" w:rsidP="00CF08D6">
            <w:pPr>
              <w:pStyle w:val="TAC"/>
              <w:rPr>
                <w:sz w:val="16"/>
                <w:szCs w:val="16"/>
              </w:rPr>
            </w:pPr>
            <w:r w:rsidRPr="00C6449B">
              <w:rPr>
                <w:sz w:val="16"/>
                <w:szCs w:val="16"/>
              </w:rPr>
              <w:t>0.1.0</w:t>
            </w:r>
          </w:p>
        </w:tc>
      </w:tr>
      <w:tr w:rsidR="00CF08D6" w:rsidRPr="00C6449B" w14:paraId="74E1D006" w14:textId="77777777" w:rsidTr="00D91B92">
        <w:tc>
          <w:tcPr>
            <w:tcW w:w="803" w:type="dxa"/>
            <w:shd w:val="solid" w:color="FFFFFF" w:fill="auto"/>
          </w:tcPr>
          <w:p w14:paraId="04577686" w14:textId="77777777" w:rsidR="00CF08D6" w:rsidRPr="00C6449B" w:rsidRDefault="00CF08D6" w:rsidP="00CF08D6">
            <w:pPr>
              <w:pStyle w:val="TAC"/>
              <w:rPr>
                <w:sz w:val="16"/>
                <w:szCs w:val="16"/>
              </w:rPr>
            </w:pPr>
            <w:r w:rsidRPr="00C6449B">
              <w:rPr>
                <w:sz w:val="16"/>
                <w:szCs w:val="16"/>
              </w:rPr>
              <w:t>2018-08</w:t>
            </w:r>
          </w:p>
        </w:tc>
        <w:tc>
          <w:tcPr>
            <w:tcW w:w="797" w:type="dxa"/>
            <w:shd w:val="solid" w:color="FFFFFF" w:fill="auto"/>
          </w:tcPr>
          <w:p w14:paraId="2A6A9C31" w14:textId="77777777" w:rsidR="00CF08D6" w:rsidRPr="00C6449B" w:rsidRDefault="00CF08D6" w:rsidP="00CF08D6">
            <w:pPr>
              <w:pStyle w:val="TAC"/>
              <w:rPr>
                <w:sz w:val="16"/>
                <w:szCs w:val="16"/>
              </w:rPr>
            </w:pPr>
            <w:r w:rsidRPr="00C6449B">
              <w:rPr>
                <w:sz w:val="16"/>
                <w:szCs w:val="16"/>
              </w:rPr>
              <w:t>RAN4#84</w:t>
            </w:r>
          </w:p>
        </w:tc>
        <w:tc>
          <w:tcPr>
            <w:tcW w:w="952" w:type="dxa"/>
            <w:shd w:val="solid" w:color="FFFFFF" w:fill="auto"/>
          </w:tcPr>
          <w:p w14:paraId="56F6DAE6" w14:textId="77777777" w:rsidR="00CF08D6" w:rsidRPr="00C6449B" w:rsidRDefault="00CF08D6" w:rsidP="00CF08D6">
            <w:pPr>
              <w:pStyle w:val="TAC"/>
              <w:rPr>
                <w:sz w:val="16"/>
                <w:szCs w:val="16"/>
              </w:rPr>
            </w:pPr>
            <w:r w:rsidRPr="00C6449B">
              <w:rPr>
                <w:sz w:val="16"/>
                <w:szCs w:val="16"/>
              </w:rPr>
              <w:t>R4-1709212</w:t>
            </w:r>
          </w:p>
        </w:tc>
        <w:tc>
          <w:tcPr>
            <w:tcW w:w="567" w:type="dxa"/>
            <w:shd w:val="solid" w:color="FFFFFF" w:fill="auto"/>
          </w:tcPr>
          <w:p w14:paraId="573894F7" w14:textId="77777777" w:rsidR="00CF08D6" w:rsidRPr="00C6449B" w:rsidRDefault="00CF08D6" w:rsidP="00C96615">
            <w:pPr>
              <w:pStyle w:val="TAC"/>
            </w:pPr>
          </w:p>
        </w:tc>
        <w:tc>
          <w:tcPr>
            <w:tcW w:w="425" w:type="dxa"/>
            <w:shd w:val="solid" w:color="FFFFFF" w:fill="auto"/>
          </w:tcPr>
          <w:p w14:paraId="30B79D00" w14:textId="77777777" w:rsidR="00CF08D6" w:rsidRPr="00C6449B" w:rsidRDefault="00CF08D6" w:rsidP="00C96615">
            <w:pPr>
              <w:pStyle w:val="TAC"/>
            </w:pPr>
          </w:p>
        </w:tc>
        <w:tc>
          <w:tcPr>
            <w:tcW w:w="425" w:type="dxa"/>
            <w:shd w:val="solid" w:color="FFFFFF" w:fill="auto"/>
          </w:tcPr>
          <w:p w14:paraId="0F0ED79A" w14:textId="77777777" w:rsidR="00CF08D6" w:rsidRPr="00C6449B" w:rsidRDefault="00CF08D6" w:rsidP="00C96615">
            <w:pPr>
              <w:pStyle w:val="TAC"/>
            </w:pPr>
          </w:p>
        </w:tc>
        <w:tc>
          <w:tcPr>
            <w:tcW w:w="4962" w:type="dxa"/>
            <w:shd w:val="solid" w:color="FFFFFF" w:fill="auto"/>
          </w:tcPr>
          <w:p w14:paraId="4771F72D" w14:textId="77777777" w:rsidR="00CF08D6" w:rsidRPr="00C6449B" w:rsidRDefault="00CF08D6" w:rsidP="00CF08D6">
            <w:pPr>
              <w:pStyle w:val="TAL"/>
              <w:rPr>
                <w:sz w:val="16"/>
                <w:szCs w:val="16"/>
              </w:rPr>
            </w:pPr>
            <w:r w:rsidRPr="00C6449B">
              <w:rPr>
                <w:sz w:val="16"/>
                <w:szCs w:val="16"/>
              </w:rPr>
              <w:t>Agreed Text Proposal in RAN4 #84:</w:t>
            </w:r>
          </w:p>
          <w:p w14:paraId="7A245714" w14:textId="77777777" w:rsidR="00CF08D6" w:rsidRPr="00C6449B" w:rsidRDefault="00CF08D6" w:rsidP="00CF08D6">
            <w:pPr>
              <w:pStyle w:val="TAL"/>
              <w:rPr>
                <w:sz w:val="16"/>
                <w:szCs w:val="16"/>
              </w:rPr>
            </w:pPr>
            <w:bookmarkStart w:id="7381" w:name="_Hlk491867751"/>
            <w:r w:rsidRPr="00C6449B">
              <w:rPr>
                <w:b/>
                <w:sz w:val="16"/>
                <w:szCs w:val="16"/>
              </w:rPr>
              <w:t>R4-1708872</w:t>
            </w:r>
            <w:bookmarkEnd w:id="7381"/>
            <w:r w:rsidRPr="00C6449B">
              <w:rPr>
                <w:sz w:val="16"/>
                <w:szCs w:val="16"/>
              </w:rPr>
              <w:t>, "TP to TS 38.104 BS transmitter transient period"</w:t>
            </w:r>
          </w:p>
        </w:tc>
        <w:tc>
          <w:tcPr>
            <w:tcW w:w="708" w:type="dxa"/>
            <w:shd w:val="solid" w:color="FFFFFF" w:fill="auto"/>
          </w:tcPr>
          <w:p w14:paraId="5F2DA362" w14:textId="77777777" w:rsidR="00CF08D6" w:rsidRPr="00C6449B" w:rsidRDefault="00CF08D6" w:rsidP="00CF08D6">
            <w:pPr>
              <w:pStyle w:val="TAC"/>
              <w:rPr>
                <w:sz w:val="16"/>
                <w:szCs w:val="16"/>
              </w:rPr>
            </w:pPr>
            <w:r w:rsidRPr="00C6449B">
              <w:rPr>
                <w:sz w:val="16"/>
                <w:szCs w:val="16"/>
              </w:rPr>
              <w:t>0.2.0</w:t>
            </w:r>
          </w:p>
        </w:tc>
      </w:tr>
      <w:tr w:rsidR="00CF08D6" w:rsidRPr="00C6449B" w14:paraId="2504F2A9" w14:textId="77777777" w:rsidTr="00D91B92">
        <w:tc>
          <w:tcPr>
            <w:tcW w:w="803" w:type="dxa"/>
            <w:shd w:val="solid" w:color="FFFFFF" w:fill="auto"/>
          </w:tcPr>
          <w:p w14:paraId="15F665D3" w14:textId="77777777" w:rsidR="00CF08D6" w:rsidRPr="00C6449B" w:rsidRDefault="00CF08D6" w:rsidP="00CF08D6">
            <w:pPr>
              <w:pStyle w:val="TAC"/>
              <w:rPr>
                <w:sz w:val="16"/>
                <w:szCs w:val="16"/>
              </w:rPr>
            </w:pPr>
            <w:r w:rsidRPr="00C6449B">
              <w:rPr>
                <w:sz w:val="16"/>
                <w:szCs w:val="16"/>
              </w:rPr>
              <w:lastRenderedPageBreak/>
              <w:t>2018-10</w:t>
            </w:r>
          </w:p>
        </w:tc>
        <w:tc>
          <w:tcPr>
            <w:tcW w:w="797" w:type="dxa"/>
            <w:shd w:val="solid" w:color="FFFFFF" w:fill="auto"/>
          </w:tcPr>
          <w:p w14:paraId="28AD1C02" w14:textId="77777777" w:rsidR="00CF08D6" w:rsidRPr="00C6449B" w:rsidRDefault="00CF08D6" w:rsidP="00CF08D6">
            <w:pPr>
              <w:pStyle w:val="TAC"/>
              <w:rPr>
                <w:sz w:val="16"/>
                <w:szCs w:val="16"/>
              </w:rPr>
            </w:pPr>
            <w:r w:rsidRPr="00C6449B">
              <w:rPr>
                <w:sz w:val="16"/>
                <w:szCs w:val="16"/>
              </w:rPr>
              <w:t>RAN4#84bis</w:t>
            </w:r>
          </w:p>
        </w:tc>
        <w:tc>
          <w:tcPr>
            <w:tcW w:w="952" w:type="dxa"/>
            <w:shd w:val="solid" w:color="FFFFFF" w:fill="auto"/>
          </w:tcPr>
          <w:p w14:paraId="14182FBA" w14:textId="77777777" w:rsidR="00CF08D6" w:rsidRPr="00C6449B" w:rsidRDefault="00CF08D6" w:rsidP="00CF08D6">
            <w:pPr>
              <w:pStyle w:val="TAC"/>
              <w:rPr>
                <w:sz w:val="16"/>
                <w:szCs w:val="16"/>
              </w:rPr>
            </w:pPr>
            <w:r w:rsidRPr="00C6449B">
              <w:rPr>
                <w:sz w:val="16"/>
                <w:szCs w:val="16"/>
              </w:rPr>
              <w:t>R4-1711970</w:t>
            </w:r>
          </w:p>
        </w:tc>
        <w:tc>
          <w:tcPr>
            <w:tcW w:w="567" w:type="dxa"/>
            <w:shd w:val="solid" w:color="FFFFFF" w:fill="auto"/>
          </w:tcPr>
          <w:p w14:paraId="7EEBB27B" w14:textId="77777777" w:rsidR="00CF08D6" w:rsidRPr="00C6449B" w:rsidRDefault="00CF08D6" w:rsidP="00C96615">
            <w:pPr>
              <w:pStyle w:val="TAC"/>
            </w:pPr>
          </w:p>
        </w:tc>
        <w:tc>
          <w:tcPr>
            <w:tcW w:w="425" w:type="dxa"/>
            <w:shd w:val="solid" w:color="FFFFFF" w:fill="auto"/>
          </w:tcPr>
          <w:p w14:paraId="332B1690" w14:textId="77777777" w:rsidR="00CF08D6" w:rsidRPr="00C6449B" w:rsidRDefault="00CF08D6" w:rsidP="00C96615">
            <w:pPr>
              <w:pStyle w:val="TAC"/>
            </w:pPr>
          </w:p>
        </w:tc>
        <w:tc>
          <w:tcPr>
            <w:tcW w:w="425" w:type="dxa"/>
            <w:shd w:val="solid" w:color="FFFFFF" w:fill="auto"/>
          </w:tcPr>
          <w:p w14:paraId="170D7226" w14:textId="77777777" w:rsidR="00CF08D6" w:rsidRPr="00C6449B" w:rsidRDefault="00CF08D6" w:rsidP="00C96615">
            <w:pPr>
              <w:pStyle w:val="TAC"/>
            </w:pPr>
          </w:p>
        </w:tc>
        <w:tc>
          <w:tcPr>
            <w:tcW w:w="4962" w:type="dxa"/>
            <w:shd w:val="solid" w:color="FFFFFF" w:fill="auto"/>
          </w:tcPr>
          <w:p w14:paraId="79E0DB7E" w14:textId="77777777" w:rsidR="00CF08D6" w:rsidRPr="00C6449B" w:rsidRDefault="00CF08D6" w:rsidP="00CF08D6">
            <w:pPr>
              <w:pStyle w:val="TAL"/>
              <w:rPr>
                <w:sz w:val="16"/>
                <w:szCs w:val="16"/>
              </w:rPr>
            </w:pPr>
            <w:r w:rsidRPr="00C6449B">
              <w:rPr>
                <w:sz w:val="16"/>
                <w:szCs w:val="16"/>
              </w:rPr>
              <w:t>Agreed Text Proposal in RAN4 #84bis:</w:t>
            </w:r>
          </w:p>
          <w:p w14:paraId="425159C0" w14:textId="77777777" w:rsidR="00CF08D6" w:rsidRPr="00C6449B" w:rsidRDefault="00CF08D6" w:rsidP="00CF08D6">
            <w:pPr>
              <w:pStyle w:val="TAL"/>
              <w:rPr>
                <w:sz w:val="16"/>
                <w:szCs w:val="16"/>
              </w:rPr>
            </w:pPr>
            <w:r w:rsidRPr="00C6449B">
              <w:rPr>
                <w:b/>
                <w:sz w:val="16"/>
                <w:szCs w:val="16"/>
              </w:rPr>
              <w:t>R4-1710199</w:t>
            </w:r>
            <w:r w:rsidRPr="00C6449B">
              <w:rPr>
                <w:sz w:val="16"/>
                <w:szCs w:val="16"/>
              </w:rPr>
              <w:t>, "TP for TS 38.104: out of band blocking (10.4)"</w:t>
            </w:r>
          </w:p>
          <w:p w14:paraId="45ECE0A8" w14:textId="77777777" w:rsidR="00CF08D6" w:rsidRPr="00C6449B" w:rsidRDefault="00CF08D6" w:rsidP="00CF08D6">
            <w:pPr>
              <w:pStyle w:val="TAL"/>
              <w:rPr>
                <w:sz w:val="16"/>
                <w:szCs w:val="16"/>
              </w:rPr>
            </w:pPr>
            <w:r w:rsidRPr="00C6449B">
              <w:rPr>
                <w:b/>
                <w:sz w:val="16"/>
                <w:szCs w:val="16"/>
              </w:rPr>
              <w:t>R4-1710587</w:t>
            </w:r>
            <w:r w:rsidRPr="00C6449B">
              <w:rPr>
                <w:sz w:val="16"/>
                <w:szCs w:val="16"/>
              </w:rPr>
              <w:t>, "TP for TS 38.104: Relationship with other core specifications (4.1)"</w:t>
            </w:r>
          </w:p>
          <w:p w14:paraId="2B7378EE" w14:textId="77777777" w:rsidR="00CF08D6" w:rsidRPr="00C6449B" w:rsidRDefault="00CF08D6" w:rsidP="00CF08D6">
            <w:pPr>
              <w:pStyle w:val="TAL"/>
              <w:rPr>
                <w:sz w:val="16"/>
                <w:szCs w:val="16"/>
              </w:rPr>
            </w:pPr>
            <w:r w:rsidRPr="00C6449B">
              <w:rPr>
                <w:b/>
                <w:sz w:val="16"/>
                <w:szCs w:val="16"/>
              </w:rPr>
              <w:t>R4-1710588</w:t>
            </w:r>
            <w:r w:rsidRPr="00C6449B">
              <w:rPr>
                <w:sz w:val="16"/>
                <w:szCs w:val="16"/>
              </w:rPr>
              <w:t>, "TP for TS 38.104: Relationship between minimum requirements and test requirements (4.2)"</w:t>
            </w:r>
          </w:p>
          <w:p w14:paraId="07F30B85" w14:textId="77777777" w:rsidR="00CF08D6" w:rsidRPr="00C6449B" w:rsidRDefault="00CF08D6" w:rsidP="00CF08D6">
            <w:pPr>
              <w:pStyle w:val="TAL"/>
              <w:rPr>
                <w:sz w:val="16"/>
                <w:szCs w:val="16"/>
              </w:rPr>
            </w:pPr>
            <w:r w:rsidRPr="00C6449B">
              <w:rPr>
                <w:b/>
                <w:sz w:val="16"/>
                <w:szCs w:val="16"/>
              </w:rPr>
              <w:t>R4-1710589</w:t>
            </w:r>
            <w:r w:rsidRPr="00C6449B">
              <w:rPr>
                <w:sz w:val="16"/>
                <w:szCs w:val="16"/>
              </w:rPr>
              <w:t>, "TP for TS 38.104: Regional requirements (4.5)"</w:t>
            </w:r>
          </w:p>
          <w:p w14:paraId="120DA49E" w14:textId="77777777" w:rsidR="00CF08D6" w:rsidRPr="00C6449B" w:rsidRDefault="00CF08D6" w:rsidP="00CF08D6">
            <w:pPr>
              <w:pStyle w:val="TAL"/>
              <w:rPr>
                <w:sz w:val="16"/>
                <w:szCs w:val="16"/>
              </w:rPr>
            </w:pPr>
            <w:r w:rsidRPr="00C6449B">
              <w:rPr>
                <w:b/>
                <w:sz w:val="16"/>
                <w:szCs w:val="16"/>
              </w:rPr>
              <w:t>R4-1710591</w:t>
            </w:r>
            <w:r w:rsidRPr="00C6449B">
              <w:rPr>
                <w:sz w:val="16"/>
                <w:szCs w:val="16"/>
              </w:rPr>
              <w:t>, "TP for TS 38.104: Conducted transmitter characteristics (general) (6.1)"</w:t>
            </w:r>
          </w:p>
          <w:p w14:paraId="3070F6D3" w14:textId="77777777" w:rsidR="00CF08D6" w:rsidRPr="00C6449B" w:rsidRDefault="00CF08D6" w:rsidP="00CF08D6">
            <w:pPr>
              <w:pStyle w:val="TAL"/>
              <w:rPr>
                <w:sz w:val="16"/>
                <w:szCs w:val="16"/>
              </w:rPr>
            </w:pPr>
            <w:r w:rsidRPr="00C6449B">
              <w:rPr>
                <w:b/>
                <w:sz w:val="16"/>
                <w:szCs w:val="16"/>
              </w:rPr>
              <w:t>R4-1710593</w:t>
            </w:r>
            <w:r w:rsidRPr="00C6449B">
              <w:rPr>
                <w:sz w:val="16"/>
                <w:szCs w:val="16"/>
              </w:rPr>
              <w:t>, "TP for TS 38.104: Operating band unwanted emissions (conducted) (6.6.4)"</w:t>
            </w:r>
          </w:p>
          <w:p w14:paraId="78B9C3AE" w14:textId="77777777" w:rsidR="00CF08D6" w:rsidRPr="00C6449B" w:rsidRDefault="00CF08D6" w:rsidP="00CF08D6">
            <w:pPr>
              <w:pStyle w:val="TAL"/>
              <w:rPr>
                <w:sz w:val="16"/>
                <w:szCs w:val="16"/>
              </w:rPr>
            </w:pPr>
            <w:r w:rsidRPr="00C6449B">
              <w:rPr>
                <w:b/>
                <w:sz w:val="16"/>
                <w:szCs w:val="16"/>
              </w:rPr>
              <w:t>R4-1710594</w:t>
            </w:r>
            <w:r w:rsidRPr="00C6449B">
              <w:rPr>
                <w:sz w:val="16"/>
                <w:szCs w:val="16"/>
              </w:rPr>
              <w:t>, "TP for TS 38.104: Conducted receiver characteristics (General) (7.1)"</w:t>
            </w:r>
          </w:p>
          <w:p w14:paraId="0994F1E9" w14:textId="77777777" w:rsidR="00CF08D6" w:rsidRPr="00C6449B" w:rsidRDefault="00CF08D6" w:rsidP="00CF08D6">
            <w:pPr>
              <w:pStyle w:val="TAL"/>
              <w:rPr>
                <w:sz w:val="16"/>
                <w:szCs w:val="16"/>
              </w:rPr>
            </w:pPr>
            <w:r w:rsidRPr="00C6449B">
              <w:rPr>
                <w:b/>
                <w:sz w:val="16"/>
                <w:szCs w:val="16"/>
              </w:rPr>
              <w:t>R4-1710595</w:t>
            </w:r>
            <w:r w:rsidRPr="00C6449B">
              <w:rPr>
                <w:sz w:val="16"/>
                <w:szCs w:val="16"/>
              </w:rPr>
              <w:t>, "TP for TS 38.104: Radiated transmitter characteristics (General) (9.1)"</w:t>
            </w:r>
          </w:p>
          <w:p w14:paraId="32112953" w14:textId="77777777" w:rsidR="00CF08D6" w:rsidRPr="00C6449B" w:rsidRDefault="00CF08D6" w:rsidP="00CF08D6">
            <w:pPr>
              <w:pStyle w:val="TAL"/>
              <w:rPr>
                <w:sz w:val="16"/>
                <w:szCs w:val="16"/>
              </w:rPr>
            </w:pPr>
            <w:r w:rsidRPr="00C6449B">
              <w:rPr>
                <w:b/>
                <w:sz w:val="16"/>
                <w:szCs w:val="16"/>
              </w:rPr>
              <w:t>R4-1710598</w:t>
            </w:r>
            <w:r w:rsidRPr="00C6449B">
              <w:rPr>
                <w:sz w:val="16"/>
                <w:szCs w:val="16"/>
              </w:rPr>
              <w:t>, "TP for TS 38.104: Radiated receiver characteristics (General) (10.1)"</w:t>
            </w:r>
          </w:p>
          <w:p w14:paraId="576B1909" w14:textId="77777777" w:rsidR="00CF08D6" w:rsidRPr="00C6449B" w:rsidRDefault="00CF08D6" w:rsidP="00CF08D6">
            <w:pPr>
              <w:pStyle w:val="TAL"/>
              <w:rPr>
                <w:sz w:val="16"/>
                <w:szCs w:val="16"/>
              </w:rPr>
            </w:pPr>
            <w:r w:rsidRPr="00C6449B">
              <w:rPr>
                <w:b/>
                <w:sz w:val="16"/>
                <w:szCs w:val="16"/>
              </w:rPr>
              <w:t>R4-1711325</w:t>
            </w:r>
            <w:r w:rsidRPr="00C6449B">
              <w:rPr>
                <w:sz w:val="16"/>
                <w:szCs w:val="16"/>
              </w:rPr>
              <w:t>, "TP to TS38.104: OTA Output power dynamics (9.4)"</w:t>
            </w:r>
          </w:p>
          <w:p w14:paraId="42AC5DD7" w14:textId="77777777" w:rsidR="00CF08D6" w:rsidRPr="00C6449B" w:rsidRDefault="00CF08D6" w:rsidP="00CF08D6">
            <w:pPr>
              <w:pStyle w:val="TAL"/>
              <w:rPr>
                <w:sz w:val="16"/>
                <w:szCs w:val="16"/>
              </w:rPr>
            </w:pPr>
            <w:r w:rsidRPr="00C6449B">
              <w:rPr>
                <w:b/>
                <w:sz w:val="16"/>
                <w:szCs w:val="16"/>
              </w:rPr>
              <w:t>R4-1711363</w:t>
            </w:r>
            <w:r w:rsidRPr="00C6449B">
              <w:rPr>
                <w:sz w:val="16"/>
                <w:szCs w:val="16"/>
              </w:rPr>
              <w:t>, "TP to TS 38.104 - Occupied bandwidth (6.6.2)"</w:t>
            </w:r>
          </w:p>
          <w:p w14:paraId="6998C656" w14:textId="77777777" w:rsidR="00CF08D6" w:rsidRPr="00C6449B" w:rsidRDefault="00CF08D6" w:rsidP="00CF08D6">
            <w:pPr>
              <w:pStyle w:val="TAL"/>
              <w:rPr>
                <w:sz w:val="16"/>
                <w:szCs w:val="16"/>
              </w:rPr>
            </w:pPr>
            <w:r w:rsidRPr="00C6449B">
              <w:rPr>
                <w:b/>
                <w:sz w:val="16"/>
                <w:szCs w:val="16"/>
              </w:rPr>
              <w:t>R4-1711745</w:t>
            </w:r>
            <w:r w:rsidRPr="00C6449B">
              <w:rPr>
                <w:sz w:val="16"/>
                <w:szCs w:val="16"/>
              </w:rPr>
              <w:t>, "TP to TS 38.104 - Conducted and radiated requirement reference points (4.3)"</w:t>
            </w:r>
          </w:p>
          <w:p w14:paraId="24FDCB27" w14:textId="3FD0F359" w:rsidR="00CF08D6" w:rsidRPr="00C6449B" w:rsidRDefault="00CF08D6" w:rsidP="00CF08D6">
            <w:pPr>
              <w:pStyle w:val="TAL"/>
              <w:rPr>
                <w:sz w:val="16"/>
                <w:szCs w:val="16"/>
              </w:rPr>
            </w:pPr>
            <w:r w:rsidRPr="00C6449B">
              <w:rPr>
                <w:b/>
                <w:sz w:val="16"/>
                <w:szCs w:val="16"/>
              </w:rPr>
              <w:t>R4-1711746</w:t>
            </w:r>
            <w:r w:rsidRPr="00C6449B">
              <w:rPr>
                <w:sz w:val="16"/>
                <w:szCs w:val="16"/>
              </w:rPr>
              <w:t xml:space="preserve">, "TP for TS 38.104: Adding applicability table to </w:t>
            </w:r>
            <w:r w:rsidR="00B41384" w:rsidRPr="00C6449B">
              <w:rPr>
                <w:sz w:val="16"/>
                <w:szCs w:val="16"/>
              </w:rPr>
              <w:t>clause</w:t>
            </w:r>
            <w:r w:rsidRPr="00C6449B">
              <w:rPr>
                <w:sz w:val="16"/>
                <w:szCs w:val="16"/>
              </w:rPr>
              <w:t xml:space="preserve"> 4.6"</w:t>
            </w:r>
          </w:p>
          <w:p w14:paraId="37675EF3" w14:textId="77777777" w:rsidR="00CF08D6" w:rsidRPr="00C6449B" w:rsidRDefault="00CF08D6" w:rsidP="00CF08D6">
            <w:pPr>
              <w:pStyle w:val="TAL"/>
              <w:rPr>
                <w:sz w:val="16"/>
                <w:szCs w:val="16"/>
              </w:rPr>
            </w:pPr>
            <w:r w:rsidRPr="00C6449B">
              <w:rPr>
                <w:b/>
                <w:sz w:val="16"/>
                <w:szCs w:val="16"/>
              </w:rPr>
              <w:t>R4-1711747</w:t>
            </w:r>
            <w:r w:rsidRPr="00C6449B">
              <w:rPr>
                <w:sz w:val="16"/>
                <w:szCs w:val="16"/>
              </w:rPr>
              <w:t>, "TP for TS 38.104: Operating bands and channel arrangements. (5)"</w:t>
            </w:r>
          </w:p>
          <w:p w14:paraId="13B26A92" w14:textId="77777777" w:rsidR="00CF08D6" w:rsidRPr="00C6449B" w:rsidRDefault="00CF08D6" w:rsidP="00CF08D6">
            <w:pPr>
              <w:pStyle w:val="TAL"/>
              <w:rPr>
                <w:sz w:val="16"/>
                <w:szCs w:val="16"/>
              </w:rPr>
            </w:pPr>
            <w:r w:rsidRPr="00C6449B">
              <w:rPr>
                <w:b/>
                <w:sz w:val="16"/>
                <w:szCs w:val="16"/>
              </w:rPr>
              <w:t>R4-1711748</w:t>
            </w:r>
            <w:r w:rsidRPr="00C6449B">
              <w:rPr>
                <w:sz w:val="16"/>
                <w:szCs w:val="16"/>
              </w:rPr>
              <w:t>, "TP to TS38.104: conducted NR BS output power (6.2)"</w:t>
            </w:r>
          </w:p>
          <w:p w14:paraId="3EAF11CB" w14:textId="77777777" w:rsidR="00CF08D6" w:rsidRPr="00C6449B" w:rsidRDefault="00CF08D6" w:rsidP="00CF08D6">
            <w:pPr>
              <w:pStyle w:val="TAL"/>
              <w:rPr>
                <w:sz w:val="16"/>
                <w:szCs w:val="16"/>
              </w:rPr>
            </w:pPr>
            <w:r w:rsidRPr="00C6449B">
              <w:rPr>
                <w:b/>
                <w:sz w:val="16"/>
                <w:szCs w:val="16"/>
              </w:rPr>
              <w:t>R4-1711750</w:t>
            </w:r>
            <w:r w:rsidRPr="00C6449B">
              <w:rPr>
                <w:sz w:val="16"/>
                <w:szCs w:val="16"/>
              </w:rPr>
              <w:t>, "TP for TS 38.104: Transmit ON/OFF power (6.4)"</w:t>
            </w:r>
          </w:p>
          <w:p w14:paraId="5D4A7FC5" w14:textId="77777777" w:rsidR="00CF08D6" w:rsidRPr="00C6449B" w:rsidRDefault="00CF08D6" w:rsidP="00CF08D6">
            <w:pPr>
              <w:pStyle w:val="TAL"/>
              <w:rPr>
                <w:sz w:val="16"/>
                <w:szCs w:val="16"/>
              </w:rPr>
            </w:pPr>
            <w:r w:rsidRPr="00C6449B">
              <w:rPr>
                <w:b/>
                <w:sz w:val="16"/>
                <w:szCs w:val="16"/>
              </w:rPr>
              <w:t>R4-1711753</w:t>
            </w:r>
            <w:r w:rsidRPr="00C6449B">
              <w:rPr>
                <w:sz w:val="16"/>
                <w:szCs w:val="16"/>
              </w:rPr>
              <w:t>, "TP for TS 38.104: Time alignment error requirements (6.5)"</w:t>
            </w:r>
          </w:p>
          <w:p w14:paraId="0E149F68" w14:textId="77777777" w:rsidR="00CF08D6" w:rsidRPr="00C6449B" w:rsidRDefault="00CF08D6" w:rsidP="00CF08D6">
            <w:pPr>
              <w:pStyle w:val="TAL"/>
              <w:rPr>
                <w:sz w:val="16"/>
                <w:szCs w:val="16"/>
              </w:rPr>
            </w:pPr>
            <w:r w:rsidRPr="00C6449B">
              <w:rPr>
                <w:b/>
                <w:sz w:val="16"/>
                <w:szCs w:val="16"/>
              </w:rPr>
              <w:t>R4-1711754</w:t>
            </w:r>
            <w:r w:rsidRPr="00C6449B">
              <w:rPr>
                <w:sz w:val="16"/>
                <w:szCs w:val="16"/>
              </w:rPr>
              <w:t>, "TP for TS 38.104: Unwanted emissions, General (Conducted) (6.6.1)"</w:t>
            </w:r>
          </w:p>
          <w:p w14:paraId="48340F67" w14:textId="77777777" w:rsidR="00CF08D6" w:rsidRPr="00C6449B" w:rsidRDefault="00CF08D6" w:rsidP="00CF08D6">
            <w:pPr>
              <w:pStyle w:val="TAL"/>
              <w:rPr>
                <w:sz w:val="16"/>
                <w:szCs w:val="16"/>
              </w:rPr>
            </w:pPr>
            <w:r w:rsidRPr="00C6449B">
              <w:rPr>
                <w:b/>
                <w:sz w:val="16"/>
                <w:szCs w:val="16"/>
              </w:rPr>
              <w:t>R4-1711755</w:t>
            </w:r>
            <w:r w:rsidRPr="00C6449B">
              <w:rPr>
                <w:sz w:val="16"/>
                <w:szCs w:val="16"/>
              </w:rPr>
              <w:t>, "TP to TS 38.104: Occupied bandwidth for FR1 and FR2 NR BS (9.7)"</w:t>
            </w:r>
          </w:p>
          <w:p w14:paraId="103FCC38" w14:textId="77777777" w:rsidR="00CF08D6" w:rsidRPr="00C6449B" w:rsidRDefault="00CF08D6" w:rsidP="00CF08D6">
            <w:pPr>
              <w:pStyle w:val="TAL"/>
              <w:rPr>
                <w:sz w:val="16"/>
                <w:szCs w:val="16"/>
              </w:rPr>
            </w:pPr>
            <w:r w:rsidRPr="00C6449B">
              <w:rPr>
                <w:b/>
                <w:sz w:val="16"/>
                <w:szCs w:val="16"/>
              </w:rPr>
              <w:t>R4-1711756</w:t>
            </w:r>
            <w:r w:rsidRPr="00C6449B">
              <w:rPr>
                <w:sz w:val="16"/>
                <w:szCs w:val="16"/>
              </w:rPr>
              <w:t>, "TP to TS 38.104: Transmitter spurious emissions (conducted) (6.6.5)"</w:t>
            </w:r>
          </w:p>
          <w:p w14:paraId="7A8A4619" w14:textId="147BDD38" w:rsidR="00CF08D6" w:rsidRPr="00C6449B" w:rsidRDefault="00CF08D6" w:rsidP="00CF08D6">
            <w:pPr>
              <w:pStyle w:val="TAL"/>
              <w:rPr>
                <w:sz w:val="16"/>
                <w:szCs w:val="16"/>
              </w:rPr>
            </w:pPr>
            <w:r w:rsidRPr="00C6449B">
              <w:rPr>
                <w:b/>
                <w:sz w:val="16"/>
                <w:szCs w:val="16"/>
              </w:rPr>
              <w:t>R4-1711757</w:t>
            </w:r>
            <w:r w:rsidRPr="00C6449B">
              <w:rPr>
                <w:sz w:val="16"/>
                <w:szCs w:val="16"/>
              </w:rPr>
              <w:t>, "TP for TS 38.104:Conducted BS transmitter intermodulation for FR1 (</w:t>
            </w:r>
            <w:r w:rsidR="007F25CB">
              <w:rPr>
                <w:sz w:val="16"/>
                <w:szCs w:val="16"/>
              </w:rPr>
              <w:t>clause</w:t>
            </w:r>
            <w:r w:rsidRPr="00C6449B">
              <w:rPr>
                <w:sz w:val="16"/>
                <w:szCs w:val="16"/>
              </w:rPr>
              <w:t xml:space="preserve"> 6.7)"</w:t>
            </w:r>
          </w:p>
          <w:p w14:paraId="25B03168" w14:textId="77777777" w:rsidR="00CF08D6" w:rsidRPr="00C6449B" w:rsidRDefault="00CF08D6" w:rsidP="00CF08D6">
            <w:pPr>
              <w:pStyle w:val="TAL"/>
              <w:rPr>
                <w:sz w:val="16"/>
                <w:szCs w:val="16"/>
              </w:rPr>
            </w:pPr>
            <w:r w:rsidRPr="00C6449B">
              <w:rPr>
                <w:b/>
                <w:sz w:val="16"/>
                <w:szCs w:val="16"/>
              </w:rPr>
              <w:t>R4-1711758</w:t>
            </w:r>
            <w:r w:rsidRPr="00C6449B">
              <w:rPr>
                <w:sz w:val="16"/>
                <w:szCs w:val="16"/>
              </w:rPr>
              <w:t>, "TP to TS 38.104: Reference Sensitivity (conducted) (7.2)"</w:t>
            </w:r>
          </w:p>
          <w:p w14:paraId="7364343A" w14:textId="77777777" w:rsidR="00CF08D6" w:rsidRPr="00C6449B" w:rsidRDefault="00CF08D6" w:rsidP="00CF08D6">
            <w:pPr>
              <w:pStyle w:val="TAL"/>
              <w:rPr>
                <w:sz w:val="16"/>
                <w:szCs w:val="16"/>
              </w:rPr>
            </w:pPr>
            <w:r w:rsidRPr="00C6449B">
              <w:rPr>
                <w:b/>
                <w:sz w:val="16"/>
                <w:szCs w:val="16"/>
              </w:rPr>
              <w:t>R4-1711759</w:t>
            </w:r>
            <w:r w:rsidRPr="00C6449B">
              <w:rPr>
                <w:sz w:val="16"/>
                <w:szCs w:val="16"/>
              </w:rPr>
              <w:t>, "TP to TS 38.104: NR BS conducted ACLR requirement in FR1 (6.6.3)"</w:t>
            </w:r>
          </w:p>
          <w:p w14:paraId="66347FEB" w14:textId="77777777" w:rsidR="00CF08D6" w:rsidRPr="00C6449B" w:rsidRDefault="00CF08D6" w:rsidP="00CF08D6">
            <w:pPr>
              <w:pStyle w:val="TAL"/>
              <w:rPr>
                <w:sz w:val="16"/>
                <w:szCs w:val="16"/>
              </w:rPr>
            </w:pPr>
            <w:r w:rsidRPr="00C6449B">
              <w:rPr>
                <w:b/>
                <w:sz w:val="16"/>
                <w:szCs w:val="16"/>
              </w:rPr>
              <w:t>R4-1711760</w:t>
            </w:r>
            <w:r w:rsidRPr="00C6449B">
              <w:rPr>
                <w:sz w:val="16"/>
                <w:szCs w:val="16"/>
              </w:rPr>
              <w:t>, "TP to TS38.104: conducted NR BS receiver spurious emissions (7.6)"</w:t>
            </w:r>
          </w:p>
          <w:p w14:paraId="071C351D" w14:textId="77777777" w:rsidR="00CF08D6" w:rsidRPr="00C6449B" w:rsidRDefault="00CF08D6" w:rsidP="00CF08D6">
            <w:pPr>
              <w:pStyle w:val="TAL"/>
              <w:rPr>
                <w:sz w:val="16"/>
                <w:szCs w:val="16"/>
              </w:rPr>
            </w:pPr>
            <w:r w:rsidRPr="00C6449B">
              <w:rPr>
                <w:b/>
                <w:sz w:val="16"/>
                <w:szCs w:val="16"/>
              </w:rPr>
              <w:t>R4-1711761</w:t>
            </w:r>
            <w:r w:rsidRPr="00C6449B">
              <w:rPr>
                <w:sz w:val="16"/>
                <w:szCs w:val="16"/>
              </w:rPr>
              <w:t>, "TP to TS38.104: Radiated NR BS transmit power; FR1 (9.2)"</w:t>
            </w:r>
          </w:p>
          <w:p w14:paraId="602E4BBC" w14:textId="77777777" w:rsidR="00CF08D6" w:rsidRPr="00C6449B" w:rsidRDefault="00CF08D6" w:rsidP="00CF08D6">
            <w:pPr>
              <w:pStyle w:val="TAL"/>
              <w:rPr>
                <w:sz w:val="16"/>
                <w:szCs w:val="16"/>
              </w:rPr>
            </w:pPr>
            <w:r w:rsidRPr="00C6449B">
              <w:rPr>
                <w:b/>
                <w:sz w:val="16"/>
                <w:szCs w:val="16"/>
              </w:rPr>
              <w:t>R4-1711762</w:t>
            </w:r>
            <w:r w:rsidRPr="00C6449B">
              <w:rPr>
                <w:sz w:val="16"/>
                <w:szCs w:val="16"/>
              </w:rPr>
              <w:t>, "TP to TS38.104: OTA base station output power, FR1 (9.3)"</w:t>
            </w:r>
          </w:p>
          <w:p w14:paraId="6B1C5FF5" w14:textId="77777777" w:rsidR="00CF08D6" w:rsidRPr="00C6449B" w:rsidRDefault="00CF08D6" w:rsidP="00CF08D6">
            <w:pPr>
              <w:pStyle w:val="TAL"/>
              <w:rPr>
                <w:sz w:val="16"/>
                <w:szCs w:val="16"/>
              </w:rPr>
            </w:pPr>
            <w:r w:rsidRPr="00C6449B">
              <w:rPr>
                <w:b/>
                <w:sz w:val="16"/>
                <w:szCs w:val="16"/>
              </w:rPr>
              <w:t>R4-1711763</w:t>
            </w:r>
            <w:r w:rsidRPr="00C6449B">
              <w:rPr>
                <w:sz w:val="16"/>
                <w:szCs w:val="16"/>
              </w:rPr>
              <w:t>, "TP for TS 38.104: OTA Transmit ON/OFF power (9.5)"</w:t>
            </w:r>
          </w:p>
          <w:p w14:paraId="3A9A3317" w14:textId="77777777" w:rsidR="00CF08D6" w:rsidRPr="00C6449B" w:rsidRDefault="00CF08D6" w:rsidP="00CF08D6">
            <w:pPr>
              <w:pStyle w:val="TAL"/>
              <w:rPr>
                <w:sz w:val="16"/>
                <w:szCs w:val="16"/>
              </w:rPr>
            </w:pPr>
            <w:r w:rsidRPr="00C6449B">
              <w:rPr>
                <w:b/>
                <w:sz w:val="16"/>
                <w:szCs w:val="16"/>
              </w:rPr>
              <w:t>R4-1711764</w:t>
            </w:r>
            <w:r w:rsidRPr="00C6449B">
              <w:rPr>
                <w:sz w:val="16"/>
                <w:szCs w:val="16"/>
              </w:rPr>
              <w:t>, "TP to TS 38.104 - OTA ACLR"</w:t>
            </w:r>
          </w:p>
          <w:p w14:paraId="48A6C136" w14:textId="77777777" w:rsidR="00CF08D6" w:rsidRPr="00C6449B" w:rsidRDefault="00CF08D6" w:rsidP="00CF08D6">
            <w:pPr>
              <w:pStyle w:val="TAL"/>
              <w:rPr>
                <w:sz w:val="16"/>
                <w:szCs w:val="16"/>
              </w:rPr>
            </w:pPr>
            <w:r w:rsidRPr="00C6449B">
              <w:rPr>
                <w:b/>
                <w:sz w:val="16"/>
                <w:szCs w:val="16"/>
              </w:rPr>
              <w:t>R4-1711765</w:t>
            </w:r>
            <w:r w:rsidRPr="00C6449B">
              <w:rPr>
                <w:sz w:val="16"/>
                <w:szCs w:val="16"/>
              </w:rPr>
              <w:t>, "TP for TS 38.104: OTA Operating band unwanted emissions and Spectrum emissions mask (9.7.4)"</w:t>
            </w:r>
          </w:p>
          <w:p w14:paraId="404F15E0" w14:textId="77777777" w:rsidR="00CF08D6" w:rsidRPr="00C6449B" w:rsidRDefault="00CF08D6" w:rsidP="00CF08D6">
            <w:pPr>
              <w:pStyle w:val="TAL"/>
              <w:rPr>
                <w:sz w:val="16"/>
                <w:szCs w:val="16"/>
              </w:rPr>
            </w:pPr>
            <w:r w:rsidRPr="00C6449B">
              <w:rPr>
                <w:b/>
                <w:sz w:val="16"/>
                <w:szCs w:val="16"/>
              </w:rPr>
              <w:t>R4-1711766</w:t>
            </w:r>
            <w:r w:rsidRPr="00C6449B">
              <w:rPr>
                <w:sz w:val="16"/>
                <w:szCs w:val="16"/>
              </w:rPr>
              <w:t>, "TP for TS 38.104: OTA Spurious emission (9.7.5)"</w:t>
            </w:r>
          </w:p>
          <w:p w14:paraId="35070360" w14:textId="013E0F65" w:rsidR="00CF08D6" w:rsidRPr="00C6449B" w:rsidRDefault="00CF08D6" w:rsidP="00CF08D6">
            <w:pPr>
              <w:pStyle w:val="TAL"/>
              <w:rPr>
                <w:sz w:val="16"/>
                <w:szCs w:val="16"/>
              </w:rPr>
            </w:pPr>
            <w:r w:rsidRPr="00C6449B">
              <w:rPr>
                <w:b/>
                <w:sz w:val="16"/>
                <w:szCs w:val="16"/>
              </w:rPr>
              <w:t>R4-1711767</w:t>
            </w:r>
            <w:r w:rsidRPr="00C6449B">
              <w:rPr>
                <w:sz w:val="16"/>
                <w:szCs w:val="16"/>
              </w:rPr>
              <w:t xml:space="preserve">, "TP for TS 38.104: Adding specification text for OTA TX IMD requirement in </w:t>
            </w:r>
            <w:r w:rsidR="00B41384" w:rsidRPr="00C6449B">
              <w:rPr>
                <w:sz w:val="16"/>
                <w:szCs w:val="16"/>
              </w:rPr>
              <w:t>clause</w:t>
            </w:r>
            <w:r w:rsidRPr="00C6449B">
              <w:rPr>
                <w:sz w:val="16"/>
                <w:szCs w:val="16"/>
              </w:rPr>
              <w:t xml:space="preserve"> 9.8"</w:t>
            </w:r>
          </w:p>
          <w:p w14:paraId="69193AE9" w14:textId="77777777" w:rsidR="00CF08D6" w:rsidRPr="00C6449B" w:rsidRDefault="00CF08D6" w:rsidP="00CF08D6">
            <w:pPr>
              <w:pStyle w:val="TAL"/>
              <w:rPr>
                <w:sz w:val="16"/>
                <w:szCs w:val="16"/>
              </w:rPr>
            </w:pPr>
            <w:r w:rsidRPr="00C6449B">
              <w:rPr>
                <w:b/>
                <w:sz w:val="16"/>
                <w:szCs w:val="16"/>
              </w:rPr>
              <w:t>R4-1711768</w:t>
            </w:r>
            <w:r w:rsidRPr="00C6449B">
              <w:rPr>
                <w:sz w:val="16"/>
                <w:szCs w:val="16"/>
              </w:rPr>
              <w:t>, "TP to TS 38.104: OTA Sensitivity (10.2)"</w:t>
            </w:r>
          </w:p>
          <w:p w14:paraId="07F5EFF7" w14:textId="77777777" w:rsidR="00CF08D6" w:rsidRPr="00C6449B" w:rsidRDefault="00CF08D6" w:rsidP="00CF08D6">
            <w:pPr>
              <w:pStyle w:val="TAL"/>
              <w:rPr>
                <w:sz w:val="16"/>
                <w:szCs w:val="16"/>
              </w:rPr>
            </w:pPr>
            <w:r w:rsidRPr="00C6449B">
              <w:rPr>
                <w:b/>
                <w:sz w:val="16"/>
                <w:szCs w:val="16"/>
              </w:rPr>
              <w:t>R4-1711771</w:t>
            </w:r>
            <w:r w:rsidRPr="00C6449B">
              <w:rPr>
                <w:sz w:val="16"/>
                <w:szCs w:val="16"/>
              </w:rPr>
              <w:t>, "TP to TS38.104: OTA receiver spurious emissions, FR1 (10.7)"</w:t>
            </w:r>
          </w:p>
          <w:p w14:paraId="010378C1" w14:textId="77777777" w:rsidR="00CF08D6" w:rsidRPr="00C6449B" w:rsidRDefault="00CF08D6" w:rsidP="00CF08D6">
            <w:pPr>
              <w:pStyle w:val="TAL"/>
              <w:rPr>
                <w:sz w:val="16"/>
                <w:szCs w:val="16"/>
              </w:rPr>
            </w:pPr>
            <w:r w:rsidRPr="00C6449B">
              <w:rPr>
                <w:b/>
                <w:sz w:val="16"/>
                <w:szCs w:val="16"/>
              </w:rPr>
              <w:t>R4-1711772</w:t>
            </w:r>
            <w:r w:rsidRPr="00C6449B">
              <w:rPr>
                <w:sz w:val="16"/>
                <w:szCs w:val="16"/>
              </w:rPr>
              <w:t>, "TP to TS 38.104: Receiver Intermodulation (10.8)"</w:t>
            </w:r>
          </w:p>
          <w:p w14:paraId="7D3C230E" w14:textId="77777777" w:rsidR="00CF08D6" w:rsidRPr="00C6449B" w:rsidRDefault="00CF08D6" w:rsidP="00CF08D6">
            <w:pPr>
              <w:pStyle w:val="TAL"/>
              <w:rPr>
                <w:sz w:val="16"/>
                <w:szCs w:val="16"/>
              </w:rPr>
            </w:pPr>
            <w:r w:rsidRPr="00C6449B">
              <w:rPr>
                <w:b/>
                <w:sz w:val="16"/>
                <w:szCs w:val="16"/>
              </w:rPr>
              <w:t>R4-1711811</w:t>
            </w:r>
            <w:r w:rsidRPr="00C6449B">
              <w:rPr>
                <w:sz w:val="16"/>
                <w:szCs w:val="16"/>
              </w:rPr>
              <w:t>, "TP to TS 38.104: NR BS conducted in-band selectivity and blocking requirements in FR1 (7.4)"</w:t>
            </w:r>
          </w:p>
          <w:p w14:paraId="0719D0F8" w14:textId="77777777" w:rsidR="00CF08D6" w:rsidRPr="00C6449B" w:rsidRDefault="00CF08D6" w:rsidP="00CF08D6">
            <w:pPr>
              <w:pStyle w:val="TAL"/>
              <w:rPr>
                <w:sz w:val="16"/>
                <w:szCs w:val="16"/>
              </w:rPr>
            </w:pPr>
            <w:r w:rsidRPr="00C6449B">
              <w:rPr>
                <w:b/>
                <w:sz w:val="16"/>
                <w:szCs w:val="16"/>
              </w:rPr>
              <w:t>R4-1711950</w:t>
            </w:r>
            <w:r w:rsidRPr="00C6449B">
              <w:rPr>
                <w:sz w:val="16"/>
                <w:szCs w:val="16"/>
              </w:rPr>
              <w:t>, "TP to TS 38.104: Modulation Quality Skeleton (6.5)"</w:t>
            </w:r>
          </w:p>
          <w:p w14:paraId="047262EF" w14:textId="77777777" w:rsidR="00CF08D6" w:rsidRPr="00C6449B" w:rsidRDefault="00CF08D6" w:rsidP="00CF08D6">
            <w:pPr>
              <w:pStyle w:val="TAL"/>
              <w:rPr>
                <w:sz w:val="16"/>
                <w:szCs w:val="16"/>
              </w:rPr>
            </w:pPr>
            <w:r w:rsidRPr="00C6449B">
              <w:rPr>
                <w:b/>
                <w:sz w:val="16"/>
                <w:szCs w:val="16"/>
              </w:rPr>
              <w:t>R4-1711951</w:t>
            </w:r>
            <w:r w:rsidRPr="00C6449B">
              <w:rPr>
                <w:sz w:val="16"/>
                <w:szCs w:val="16"/>
              </w:rPr>
              <w:t>, "TP to TS38.104: frequency error for FR1 NR BS (6.5&amp;9.6)"</w:t>
            </w:r>
          </w:p>
          <w:p w14:paraId="334A1E14" w14:textId="77777777" w:rsidR="00CF08D6" w:rsidRPr="00C6449B" w:rsidRDefault="00CF08D6" w:rsidP="00CF08D6">
            <w:pPr>
              <w:pStyle w:val="TAL"/>
              <w:rPr>
                <w:sz w:val="16"/>
                <w:szCs w:val="16"/>
              </w:rPr>
            </w:pPr>
            <w:r w:rsidRPr="00C6449B">
              <w:rPr>
                <w:b/>
                <w:sz w:val="16"/>
                <w:szCs w:val="16"/>
              </w:rPr>
              <w:t>R4-1711952</w:t>
            </w:r>
            <w:r w:rsidRPr="00C6449B">
              <w:rPr>
                <w:sz w:val="16"/>
                <w:szCs w:val="16"/>
              </w:rPr>
              <w:t>, "TP to TS 38.104: OTA reference sensitivity (10.3)"</w:t>
            </w:r>
          </w:p>
        </w:tc>
        <w:tc>
          <w:tcPr>
            <w:tcW w:w="708" w:type="dxa"/>
            <w:shd w:val="solid" w:color="FFFFFF" w:fill="auto"/>
          </w:tcPr>
          <w:p w14:paraId="3D70A208" w14:textId="77777777" w:rsidR="00CF08D6" w:rsidRPr="00C6449B" w:rsidRDefault="00CF08D6" w:rsidP="00CF08D6">
            <w:pPr>
              <w:pStyle w:val="TAC"/>
              <w:rPr>
                <w:sz w:val="16"/>
                <w:szCs w:val="16"/>
              </w:rPr>
            </w:pPr>
            <w:r w:rsidRPr="00C6449B">
              <w:rPr>
                <w:sz w:val="16"/>
                <w:szCs w:val="16"/>
              </w:rPr>
              <w:t>0.3.0</w:t>
            </w:r>
          </w:p>
        </w:tc>
      </w:tr>
      <w:tr w:rsidR="00CF08D6" w:rsidRPr="00C6449B" w14:paraId="707D67AD" w14:textId="77777777" w:rsidTr="00D91B92">
        <w:tc>
          <w:tcPr>
            <w:tcW w:w="803" w:type="dxa"/>
            <w:shd w:val="solid" w:color="FFFFFF" w:fill="auto"/>
          </w:tcPr>
          <w:p w14:paraId="49DE0A7F" w14:textId="77777777" w:rsidR="00CF08D6" w:rsidRPr="00C6449B" w:rsidRDefault="00CF08D6" w:rsidP="00CF08D6">
            <w:pPr>
              <w:pStyle w:val="TAC"/>
              <w:rPr>
                <w:sz w:val="16"/>
                <w:szCs w:val="16"/>
              </w:rPr>
            </w:pPr>
            <w:r w:rsidRPr="00C6449B">
              <w:rPr>
                <w:sz w:val="16"/>
                <w:szCs w:val="16"/>
              </w:rPr>
              <w:t>2017-11</w:t>
            </w:r>
          </w:p>
        </w:tc>
        <w:tc>
          <w:tcPr>
            <w:tcW w:w="797" w:type="dxa"/>
            <w:shd w:val="solid" w:color="FFFFFF" w:fill="auto"/>
          </w:tcPr>
          <w:p w14:paraId="66458074" w14:textId="77777777" w:rsidR="00CF08D6" w:rsidRPr="00C6449B" w:rsidRDefault="00CF08D6" w:rsidP="00CF08D6">
            <w:pPr>
              <w:pStyle w:val="TAC"/>
              <w:rPr>
                <w:sz w:val="16"/>
                <w:szCs w:val="16"/>
              </w:rPr>
            </w:pPr>
            <w:r w:rsidRPr="00C6449B">
              <w:rPr>
                <w:sz w:val="16"/>
                <w:szCs w:val="16"/>
              </w:rPr>
              <w:t>RAN4#84bis</w:t>
            </w:r>
          </w:p>
        </w:tc>
        <w:tc>
          <w:tcPr>
            <w:tcW w:w="952" w:type="dxa"/>
            <w:shd w:val="solid" w:color="FFFFFF" w:fill="auto"/>
          </w:tcPr>
          <w:p w14:paraId="135DC593" w14:textId="77777777" w:rsidR="00CF08D6" w:rsidRPr="00C6449B" w:rsidRDefault="00CF08D6" w:rsidP="00CF08D6">
            <w:pPr>
              <w:pStyle w:val="TAC"/>
              <w:rPr>
                <w:sz w:val="16"/>
                <w:szCs w:val="16"/>
              </w:rPr>
            </w:pPr>
            <w:r w:rsidRPr="00C6449B">
              <w:rPr>
                <w:sz w:val="16"/>
                <w:szCs w:val="16"/>
              </w:rPr>
              <w:t>R4-1711971</w:t>
            </w:r>
          </w:p>
        </w:tc>
        <w:tc>
          <w:tcPr>
            <w:tcW w:w="567" w:type="dxa"/>
            <w:shd w:val="solid" w:color="FFFFFF" w:fill="auto"/>
          </w:tcPr>
          <w:p w14:paraId="0F714D4E" w14:textId="77777777" w:rsidR="00CF08D6" w:rsidRPr="00C6449B" w:rsidRDefault="00CF08D6" w:rsidP="00C96615">
            <w:pPr>
              <w:pStyle w:val="TAC"/>
            </w:pPr>
          </w:p>
        </w:tc>
        <w:tc>
          <w:tcPr>
            <w:tcW w:w="425" w:type="dxa"/>
            <w:shd w:val="solid" w:color="FFFFFF" w:fill="auto"/>
          </w:tcPr>
          <w:p w14:paraId="08AF65F5" w14:textId="77777777" w:rsidR="00CF08D6" w:rsidRPr="00C6449B" w:rsidRDefault="00CF08D6" w:rsidP="00C96615">
            <w:pPr>
              <w:pStyle w:val="TAC"/>
            </w:pPr>
          </w:p>
        </w:tc>
        <w:tc>
          <w:tcPr>
            <w:tcW w:w="425" w:type="dxa"/>
            <w:shd w:val="solid" w:color="FFFFFF" w:fill="auto"/>
          </w:tcPr>
          <w:p w14:paraId="4BE71975" w14:textId="77777777" w:rsidR="00CF08D6" w:rsidRPr="00C6449B" w:rsidRDefault="00CF08D6" w:rsidP="00C96615">
            <w:pPr>
              <w:pStyle w:val="TAC"/>
            </w:pPr>
          </w:p>
        </w:tc>
        <w:tc>
          <w:tcPr>
            <w:tcW w:w="4962" w:type="dxa"/>
            <w:shd w:val="solid" w:color="FFFFFF" w:fill="auto"/>
          </w:tcPr>
          <w:p w14:paraId="7BC872D8" w14:textId="77777777" w:rsidR="00CF08D6" w:rsidRPr="00C6449B" w:rsidRDefault="00CF08D6" w:rsidP="00CF08D6">
            <w:pPr>
              <w:pStyle w:val="TAL"/>
              <w:rPr>
                <w:sz w:val="16"/>
                <w:szCs w:val="16"/>
              </w:rPr>
            </w:pPr>
            <w:bookmarkStart w:id="7382" w:name="_Hlk497687159"/>
            <w:r w:rsidRPr="00C6449B">
              <w:rPr>
                <w:sz w:val="16"/>
                <w:szCs w:val="16"/>
              </w:rPr>
              <w:t>Alignment of structure, terminology, and definitions between clauses.</w:t>
            </w:r>
            <w:bookmarkEnd w:id="7382"/>
          </w:p>
        </w:tc>
        <w:tc>
          <w:tcPr>
            <w:tcW w:w="708" w:type="dxa"/>
            <w:shd w:val="solid" w:color="FFFFFF" w:fill="auto"/>
          </w:tcPr>
          <w:p w14:paraId="53EAC466" w14:textId="77777777" w:rsidR="00CF08D6" w:rsidRPr="00C6449B" w:rsidRDefault="00CF08D6" w:rsidP="00CF08D6">
            <w:pPr>
              <w:pStyle w:val="TAC"/>
              <w:rPr>
                <w:sz w:val="16"/>
                <w:szCs w:val="16"/>
              </w:rPr>
            </w:pPr>
            <w:r w:rsidRPr="00C6449B">
              <w:rPr>
                <w:sz w:val="16"/>
                <w:szCs w:val="16"/>
              </w:rPr>
              <w:t>0.4.0</w:t>
            </w:r>
          </w:p>
        </w:tc>
      </w:tr>
      <w:tr w:rsidR="00CF08D6" w:rsidRPr="00C6449B" w14:paraId="17C979E9" w14:textId="77777777" w:rsidTr="00D91B92">
        <w:tc>
          <w:tcPr>
            <w:tcW w:w="803" w:type="dxa"/>
            <w:shd w:val="solid" w:color="FFFFFF" w:fill="auto"/>
          </w:tcPr>
          <w:p w14:paraId="15FF43E6" w14:textId="77777777" w:rsidR="00CF08D6" w:rsidRPr="00C6449B" w:rsidRDefault="00CF08D6" w:rsidP="00CF08D6">
            <w:pPr>
              <w:pStyle w:val="TAC"/>
              <w:rPr>
                <w:sz w:val="16"/>
                <w:szCs w:val="16"/>
              </w:rPr>
            </w:pPr>
            <w:r w:rsidRPr="00C6449B">
              <w:rPr>
                <w:sz w:val="16"/>
                <w:szCs w:val="16"/>
              </w:rPr>
              <w:lastRenderedPageBreak/>
              <w:t>2017-12</w:t>
            </w:r>
          </w:p>
        </w:tc>
        <w:tc>
          <w:tcPr>
            <w:tcW w:w="797" w:type="dxa"/>
            <w:shd w:val="solid" w:color="FFFFFF" w:fill="auto"/>
          </w:tcPr>
          <w:p w14:paraId="7CDC7F54" w14:textId="77777777" w:rsidR="00CF08D6" w:rsidRPr="00C6449B" w:rsidRDefault="00CF08D6" w:rsidP="00CF08D6">
            <w:pPr>
              <w:pStyle w:val="TAC"/>
              <w:rPr>
                <w:sz w:val="16"/>
                <w:szCs w:val="16"/>
              </w:rPr>
            </w:pPr>
            <w:r w:rsidRPr="00C6449B">
              <w:rPr>
                <w:sz w:val="16"/>
                <w:szCs w:val="16"/>
              </w:rPr>
              <w:t>RAN4#85</w:t>
            </w:r>
          </w:p>
        </w:tc>
        <w:tc>
          <w:tcPr>
            <w:tcW w:w="952" w:type="dxa"/>
            <w:shd w:val="solid" w:color="FFFFFF" w:fill="auto"/>
          </w:tcPr>
          <w:p w14:paraId="320DC33C" w14:textId="77777777" w:rsidR="00CF08D6" w:rsidRPr="00C6449B" w:rsidRDefault="00CF08D6" w:rsidP="00CF08D6">
            <w:pPr>
              <w:pStyle w:val="TAC"/>
              <w:rPr>
                <w:sz w:val="16"/>
                <w:szCs w:val="16"/>
              </w:rPr>
            </w:pPr>
            <w:r w:rsidRPr="00C6449B">
              <w:rPr>
                <w:sz w:val="16"/>
                <w:szCs w:val="16"/>
              </w:rPr>
              <w:t>R4-1714544</w:t>
            </w:r>
          </w:p>
        </w:tc>
        <w:tc>
          <w:tcPr>
            <w:tcW w:w="567" w:type="dxa"/>
            <w:shd w:val="solid" w:color="FFFFFF" w:fill="auto"/>
          </w:tcPr>
          <w:p w14:paraId="5507A93D" w14:textId="77777777" w:rsidR="00CF08D6" w:rsidRPr="00C6449B" w:rsidRDefault="00CF08D6" w:rsidP="00C96615">
            <w:pPr>
              <w:pStyle w:val="TAC"/>
            </w:pPr>
          </w:p>
        </w:tc>
        <w:tc>
          <w:tcPr>
            <w:tcW w:w="425" w:type="dxa"/>
            <w:shd w:val="solid" w:color="FFFFFF" w:fill="auto"/>
          </w:tcPr>
          <w:p w14:paraId="21F47E33" w14:textId="77777777" w:rsidR="00CF08D6" w:rsidRPr="00C6449B" w:rsidRDefault="00CF08D6" w:rsidP="00C96615">
            <w:pPr>
              <w:pStyle w:val="TAC"/>
            </w:pPr>
          </w:p>
        </w:tc>
        <w:tc>
          <w:tcPr>
            <w:tcW w:w="425" w:type="dxa"/>
            <w:shd w:val="solid" w:color="FFFFFF" w:fill="auto"/>
          </w:tcPr>
          <w:p w14:paraId="3B9A39BA" w14:textId="77777777" w:rsidR="00CF08D6" w:rsidRPr="00C6449B" w:rsidRDefault="00CF08D6" w:rsidP="00C96615">
            <w:pPr>
              <w:pStyle w:val="TAC"/>
            </w:pPr>
          </w:p>
        </w:tc>
        <w:tc>
          <w:tcPr>
            <w:tcW w:w="4962" w:type="dxa"/>
            <w:shd w:val="solid" w:color="FFFFFF" w:fill="auto"/>
          </w:tcPr>
          <w:p w14:paraId="26A56E30" w14:textId="77777777" w:rsidR="00CF08D6" w:rsidRPr="00C6449B" w:rsidRDefault="00CF08D6" w:rsidP="00CF08D6">
            <w:pPr>
              <w:pStyle w:val="TAL"/>
              <w:rPr>
                <w:sz w:val="16"/>
                <w:szCs w:val="16"/>
              </w:rPr>
            </w:pPr>
            <w:r w:rsidRPr="00C6449B">
              <w:rPr>
                <w:sz w:val="16"/>
                <w:szCs w:val="16"/>
              </w:rPr>
              <w:t>Agreed Text Proposal in RAN4 #85:</w:t>
            </w:r>
          </w:p>
          <w:p w14:paraId="3380E435" w14:textId="77777777" w:rsidR="00CF08D6" w:rsidRPr="00C6449B" w:rsidRDefault="00CF08D6" w:rsidP="00CF08D6">
            <w:pPr>
              <w:pStyle w:val="TAL"/>
              <w:rPr>
                <w:sz w:val="16"/>
                <w:szCs w:val="16"/>
              </w:rPr>
            </w:pPr>
            <w:r w:rsidRPr="00C6449B">
              <w:rPr>
                <w:b/>
                <w:sz w:val="16"/>
                <w:szCs w:val="16"/>
              </w:rPr>
              <w:t>R4-1712614</w:t>
            </w:r>
            <w:r w:rsidRPr="00C6449B">
              <w:rPr>
                <w:sz w:val="16"/>
                <w:szCs w:val="16"/>
              </w:rPr>
              <w:t>, "TP to TS 38.104 - OTA sensitivity (10.2)"</w:t>
            </w:r>
          </w:p>
          <w:p w14:paraId="72BF84A4" w14:textId="77777777" w:rsidR="00CF08D6" w:rsidRPr="00C6449B" w:rsidRDefault="00CF08D6" w:rsidP="00CF08D6">
            <w:pPr>
              <w:pStyle w:val="TAL"/>
              <w:rPr>
                <w:sz w:val="16"/>
                <w:szCs w:val="16"/>
              </w:rPr>
            </w:pPr>
            <w:r w:rsidRPr="00C6449B">
              <w:rPr>
                <w:b/>
                <w:sz w:val="16"/>
                <w:szCs w:val="16"/>
              </w:rPr>
              <w:t>R4-1712648</w:t>
            </w:r>
            <w:r w:rsidRPr="00C6449B">
              <w:rPr>
                <w:sz w:val="16"/>
                <w:szCs w:val="16"/>
              </w:rPr>
              <w:t>, "TP to TS 38.104: corrections for the applicability of "BS type" and "requirement set" definitions"</w:t>
            </w:r>
          </w:p>
          <w:p w14:paraId="38507B0B" w14:textId="77777777" w:rsidR="00CF08D6" w:rsidRPr="00C6449B" w:rsidRDefault="00CF08D6" w:rsidP="00CF08D6">
            <w:pPr>
              <w:pStyle w:val="TAL"/>
              <w:rPr>
                <w:sz w:val="16"/>
                <w:szCs w:val="16"/>
              </w:rPr>
            </w:pPr>
            <w:r w:rsidRPr="00C6449B">
              <w:rPr>
                <w:b/>
                <w:sz w:val="16"/>
                <w:szCs w:val="16"/>
              </w:rPr>
              <w:t>R4-1712964</w:t>
            </w:r>
            <w:r w:rsidRPr="00C6449B">
              <w:rPr>
                <w:sz w:val="16"/>
                <w:szCs w:val="16"/>
              </w:rPr>
              <w:t>, "TP for TS 38.104: out of band blocking (7.5)"</w:t>
            </w:r>
          </w:p>
          <w:p w14:paraId="028D2B64" w14:textId="77777777" w:rsidR="00CF08D6" w:rsidRPr="00C6449B" w:rsidRDefault="00CF08D6" w:rsidP="00CF08D6">
            <w:pPr>
              <w:pStyle w:val="TAL"/>
              <w:rPr>
                <w:sz w:val="16"/>
                <w:szCs w:val="16"/>
              </w:rPr>
            </w:pPr>
            <w:r w:rsidRPr="00C6449B">
              <w:rPr>
                <w:b/>
                <w:sz w:val="16"/>
                <w:szCs w:val="16"/>
              </w:rPr>
              <w:t>R4-1713631</w:t>
            </w:r>
            <w:r w:rsidRPr="00C6449B">
              <w:rPr>
                <w:sz w:val="16"/>
                <w:szCs w:val="16"/>
              </w:rPr>
              <w:t>, "TP to 38.104 on introduction of n71"</w:t>
            </w:r>
          </w:p>
          <w:p w14:paraId="7CC65F5C" w14:textId="77777777" w:rsidR="00CF08D6" w:rsidRPr="00C6449B" w:rsidRDefault="00CF08D6" w:rsidP="00CF08D6">
            <w:pPr>
              <w:pStyle w:val="TAL"/>
              <w:rPr>
                <w:sz w:val="16"/>
                <w:szCs w:val="16"/>
              </w:rPr>
            </w:pPr>
            <w:r w:rsidRPr="00C6449B">
              <w:rPr>
                <w:b/>
                <w:sz w:val="16"/>
                <w:szCs w:val="16"/>
              </w:rPr>
              <w:t>R4-1713632</w:t>
            </w:r>
            <w:r w:rsidRPr="00C6449B">
              <w:rPr>
                <w:sz w:val="16"/>
                <w:szCs w:val="16"/>
              </w:rPr>
              <w:t>, "TP to 38.104, clause 4.7 (Requirements for contiguous and non-contiguous spectrum)"</w:t>
            </w:r>
          </w:p>
          <w:p w14:paraId="614549ED" w14:textId="77777777" w:rsidR="00CF08D6" w:rsidRPr="00C6449B" w:rsidRDefault="00CF08D6" w:rsidP="00CF08D6">
            <w:pPr>
              <w:pStyle w:val="TAL"/>
              <w:rPr>
                <w:sz w:val="16"/>
                <w:szCs w:val="16"/>
              </w:rPr>
            </w:pPr>
            <w:r w:rsidRPr="00C6449B">
              <w:rPr>
                <w:b/>
                <w:sz w:val="16"/>
                <w:szCs w:val="16"/>
              </w:rPr>
              <w:t>R4-1713633</w:t>
            </w:r>
            <w:r w:rsidRPr="00C6449B">
              <w:rPr>
                <w:sz w:val="16"/>
                <w:szCs w:val="16"/>
              </w:rPr>
              <w:t>, "TP to 38.104, clause 4.8 (Requirements for BS capable of multi-band operation)"</w:t>
            </w:r>
          </w:p>
          <w:p w14:paraId="3A320375" w14:textId="77777777" w:rsidR="00CF08D6" w:rsidRPr="00C6449B" w:rsidRDefault="00CF08D6" w:rsidP="00CF08D6">
            <w:pPr>
              <w:pStyle w:val="TAL"/>
              <w:rPr>
                <w:sz w:val="16"/>
                <w:szCs w:val="16"/>
              </w:rPr>
            </w:pPr>
            <w:r w:rsidRPr="00C6449B">
              <w:rPr>
                <w:b/>
                <w:sz w:val="16"/>
                <w:szCs w:val="16"/>
              </w:rPr>
              <w:t>R4-1713634</w:t>
            </w:r>
            <w:r w:rsidRPr="00C6449B">
              <w:rPr>
                <w:sz w:val="16"/>
                <w:szCs w:val="16"/>
              </w:rPr>
              <w:t>, "TP to 38.104, clause 6.6.4.2.6 (basic limits for additional requirements for operating band unwanted emissions)"</w:t>
            </w:r>
          </w:p>
          <w:p w14:paraId="2BBB6ABC" w14:textId="77777777" w:rsidR="00CF08D6" w:rsidRPr="00C6449B" w:rsidRDefault="00CF08D6" w:rsidP="00CF08D6">
            <w:pPr>
              <w:pStyle w:val="TAL"/>
              <w:rPr>
                <w:sz w:val="16"/>
                <w:szCs w:val="16"/>
              </w:rPr>
            </w:pPr>
            <w:r w:rsidRPr="00C6449B">
              <w:rPr>
                <w:b/>
                <w:sz w:val="16"/>
                <w:szCs w:val="16"/>
              </w:rPr>
              <w:t>R4-1714116</w:t>
            </w:r>
            <w:r w:rsidRPr="00C6449B">
              <w:rPr>
                <w:sz w:val="16"/>
                <w:szCs w:val="16"/>
              </w:rPr>
              <w:t>, "TP to TS 38.104: Revision of the TRP definition"</w:t>
            </w:r>
          </w:p>
          <w:p w14:paraId="4FFA6FDC" w14:textId="77777777" w:rsidR="00CF08D6" w:rsidRPr="00C6449B" w:rsidRDefault="00CF08D6" w:rsidP="00CF08D6">
            <w:pPr>
              <w:pStyle w:val="TAL"/>
              <w:rPr>
                <w:sz w:val="16"/>
                <w:szCs w:val="16"/>
              </w:rPr>
            </w:pPr>
            <w:r w:rsidRPr="00C6449B">
              <w:rPr>
                <w:b/>
                <w:sz w:val="16"/>
                <w:szCs w:val="16"/>
              </w:rPr>
              <w:t>R4-1714117</w:t>
            </w:r>
            <w:r w:rsidRPr="00C6449B">
              <w:rPr>
                <w:sz w:val="16"/>
                <w:szCs w:val="16"/>
              </w:rPr>
              <w:t>, "TP to TS 38.104: Radiated NR BS transmit power; 2-O (9.2.3)"</w:t>
            </w:r>
          </w:p>
          <w:p w14:paraId="55A2224A" w14:textId="77777777" w:rsidR="00CF08D6" w:rsidRPr="00C6449B" w:rsidRDefault="00CF08D6" w:rsidP="00CF08D6">
            <w:pPr>
              <w:pStyle w:val="TAL"/>
              <w:rPr>
                <w:sz w:val="16"/>
                <w:szCs w:val="16"/>
              </w:rPr>
            </w:pPr>
            <w:r w:rsidRPr="00C6449B">
              <w:rPr>
                <w:b/>
                <w:sz w:val="16"/>
                <w:szCs w:val="16"/>
              </w:rPr>
              <w:t>R4-1714121</w:t>
            </w:r>
            <w:r w:rsidRPr="00C6449B">
              <w:rPr>
                <w:sz w:val="16"/>
                <w:szCs w:val="16"/>
              </w:rPr>
              <w:t>, "TP to TS 38.104: OTA Output power dynamics (9.4)"</w:t>
            </w:r>
          </w:p>
          <w:p w14:paraId="480A42C7" w14:textId="77777777" w:rsidR="00CF08D6" w:rsidRPr="00C6449B" w:rsidRDefault="00CF08D6" w:rsidP="00CF08D6">
            <w:pPr>
              <w:pStyle w:val="TAL"/>
              <w:rPr>
                <w:sz w:val="16"/>
                <w:szCs w:val="16"/>
              </w:rPr>
            </w:pPr>
            <w:r w:rsidRPr="00C6449B">
              <w:rPr>
                <w:b/>
                <w:sz w:val="16"/>
                <w:szCs w:val="16"/>
              </w:rPr>
              <w:t>R4-1714125</w:t>
            </w:r>
            <w:r w:rsidRPr="00C6449B">
              <w:rPr>
                <w:sz w:val="16"/>
                <w:szCs w:val="16"/>
              </w:rPr>
              <w:t>, "TP to TS 38.104 v0.4.0: OTA TDD Off power"</w:t>
            </w:r>
          </w:p>
          <w:p w14:paraId="4CB0BA96" w14:textId="77777777" w:rsidR="00CF08D6" w:rsidRPr="00C6449B" w:rsidRDefault="00CF08D6" w:rsidP="00CF08D6">
            <w:pPr>
              <w:pStyle w:val="TAL"/>
              <w:rPr>
                <w:sz w:val="16"/>
                <w:szCs w:val="16"/>
              </w:rPr>
            </w:pPr>
            <w:r w:rsidRPr="00C6449B">
              <w:rPr>
                <w:b/>
                <w:sz w:val="16"/>
                <w:szCs w:val="16"/>
              </w:rPr>
              <w:t>R4-1714127</w:t>
            </w:r>
            <w:r w:rsidRPr="00C6449B">
              <w:rPr>
                <w:sz w:val="16"/>
                <w:szCs w:val="16"/>
              </w:rPr>
              <w:t>, "TP for TS 38.104: OTA frequency error (9.6.1)"</w:t>
            </w:r>
          </w:p>
          <w:p w14:paraId="32F2F4B8" w14:textId="77777777" w:rsidR="00CF08D6" w:rsidRPr="00C6449B" w:rsidRDefault="00CF08D6" w:rsidP="00CF08D6">
            <w:pPr>
              <w:pStyle w:val="TAL"/>
              <w:rPr>
                <w:sz w:val="16"/>
                <w:szCs w:val="16"/>
              </w:rPr>
            </w:pPr>
            <w:r w:rsidRPr="00C6449B">
              <w:rPr>
                <w:b/>
                <w:sz w:val="16"/>
                <w:szCs w:val="16"/>
              </w:rPr>
              <w:t>R4-1714129</w:t>
            </w:r>
            <w:r w:rsidRPr="00C6449B">
              <w:rPr>
                <w:sz w:val="16"/>
                <w:szCs w:val="16"/>
              </w:rPr>
              <w:t>, "TP to TS 38.104: NR BS conducted CACLR requirements in FR1 (6.6.3)"</w:t>
            </w:r>
          </w:p>
          <w:p w14:paraId="2DA303B9" w14:textId="77777777" w:rsidR="00CF08D6" w:rsidRPr="00C6449B" w:rsidRDefault="00CF08D6" w:rsidP="00CF08D6">
            <w:pPr>
              <w:pStyle w:val="TAL"/>
              <w:rPr>
                <w:sz w:val="16"/>
                <w:szCs w:val="16"/>
              </w:rPr>
            </w:pPr>
            <w:r w:rsidRPr="00C6449B">
              <w:rPr>
                <w:b/>
                <w:sz w:val="16"/>
                <w:szCs w:val="16"/>
              </w:rPr>
              <w:t>R4-1714134</w:t>
            </w:r>
            <w:r w:rsidRPr="00C6449B">
              <w:rPr>
                <w:sz w:val="16"/>
                <w:szCs w:val="16"/>
              </w:rPr>
              <w:t>, "TP to TS 38.104v0.4.0: Absolute levels for FR2 ACLR absolute levels for NR BS"</w:t>
            </w:r>
          </w:p>
          <w:p w14:paraId="61D2919E" w14:textId="48F5A825" w:rsidR="00CF08D6" w:rsidRPr="00C6449B" w:rsidRDefault="00CF08D6" w:rsidP="00CF08D6">
            <w:pPr>
              <w:pStyle w:val="TAL"/>
              <w:rPr>
                <w:sz w:val="16"/>
                <w:szCs w:val="16"/>
              </w:rPr>
            </w:pPr>
            <w:r w:rsidRPr="00C6449B">
              <w:rPr>
                <w:b/>
                <w:sz w:val="16"/>
                <w:szCs w:val="16"/>
              </w:rPr>
              <w:t>R4-1714136</w:t>
            </w:r>
            <w:r w:rsidRPr="00C6449B">
              <w:rPr>
                <w:sz w:val="16"/>
                <w:szCs w:val="16"/>
              </w:rPr>
              <w:t xml:space="preserve">, "TP for TS 38.104: Update of OTA TX IM requirement for </w:t>
            </w:r>
            <w:r w:rsidR="007F25CB">
              <w:rPr>
                <w:sz w:val="16"/>
                <w:szCs w:val="16"/>
              </w:rPr>
              <w:t>clause</w:t>
            </w:r>
            <w:r w:rsidRPr="00C6449B">
              <w:rPr>
                <w:sz w:val="16"/>
                <w:szCs w:val="16"/>
              </w:rPr>
              <w:t xml:space="preserve"> 4.9 and </w:t>
            </w:r>
            <w:r w:rsidR="007F25CB">
              <w:rPr>
                <w:sz w:val="16"/>
                <w:szCs w:val="16"/>
              </w:rPr>
              <w:t>clause</w:t>
            </w:r>
            <w:r w:rsidRPr="00C6449B">
              <w:rPr>
                <w:sz w:val="16"/>
                <w:szCs w:val="16"/>
              </w:rPr>
              <w:t xml:space="preserve"> 9.8"</w:t>
            </w:r>
          </w:p>
          <w:p w14:paraId="66294A30" w14:textId="77777777" w:rsidR="00CF08D6" w:rsidRPr="00C6449B" w:rsidRDefault="00CF08D6" w:rsidP="00CF08D6">
            <w:pPr>
              <w:pStyle w:val="TAL"/>
              <w:rPr>
                <w:sz w:val="16"/>
                <w:szCs w:val="16"/>
              </w:rPr>
            </w:pPr>
            <w:r w:rsidRPr="00C6449B">
              <w:rPr>
                <w:b/>
                <w:sz w:val="16"/>
                <w:szCs w:val="16"/>
              </w:rPr>
              <w:t>R4-1714141</w:t>
            </w:r>
            <w:r w:rsidRPr="00C6449B">
              <w:rPr>
                <w:sz w:val="16"/>
                <w:szCs w:val="16"/>
              </w:rPr>
              <w:t>, "TP to TS 38.104: Reference Sensitivity (conducted) (7.2)"</w:t>
            </w:r>
          </w:p>
          <w:p w14:paraId="591013F0" w14:textId="77777777" w:rsidR="00CF08D6" w:rsidRPr="00C6449B" w:rsidRDefault="00CF08D6" w:rsidP="00CF08D6">
            <w:pPr>
              <w:pStyle w:val="TAL"/>
              <w:rPr>
                <w:sz w:val="16"/>
                <w:szCs w:val="16"/>
              </w:rPr>
            </w:pPr>
            <w:r w:rsidRPr="00C6449B">
              <w:rPr>
                <w:b/>
                <w:sz w:val="16"/>
                <w:szCs w:val="16"/>
              </w:rPr>
              <w:t>R4-1714142</w:t>
            </w:r>
            <w:r w:rsidRPr="00C6449B">
              <w:rPr>
                <w:sz w:val="16"/>
                <w:szCs w:val="16"/>
              </w:rPr>
              <w:t>, "TP to TS 38.104: NR BS FRCs for receiver requirements"</w:t>
            </w:r>
          </w:p>
          <w:p w14:paraId="58D9CBBB" w14:textId="77777777" w:rsidR="00CF08D6" w:rsidRPr="00C6449B" w:rsidRDefault="00CF08D6" w:rsidP="00CF08D6">
            <w:pPr>
              <w:pStyle w:val="TAL"/>
              <w:rPr>
                <w:sz w:val="16"/>
                <w:szCs w:val="16"/>
              </w:rPr>
            </w:pPr>
            <w:r w:rsidRPr="00C6449B">
              <w:rPr>
                <w:b/>
                <w:sz w:val="16"/>
                <w:szCs w:val="16"/>
              </w:rPr>
              <w:t>R4-1714150</w:t>
            </w:r>
            <w:r w:rsidRPr="00C6449B">
              <w:rPr>
                <w:sz w:val="16"/>
                <w:szCs w:val="16"/>
              </w:rPr>
              <w:t>, "TP to TS 38.104 - OTA out of band blocking FR1 (10.6)"</w:t>
            </w:r>
          </w:p>
          <w:p w14:paraId="3669B434" w14:textId="77777777" w:rsidR="00CF08D6" w:rsidRPr="00C6449B" w:rsidRDefault="00CF08D6" w:rsidP="00CF08D6">
            <w:pPr>
              <w:pStyle w:val="TAL"/>
              <w:rPr>
                <w:sz w:val="16"/>
                <w:szCs w:val="16"/>
              </w:rPr>
            </w:pPr>
            <w:r w:rsidRPr="00C6449B">
              <w:rPr>
                <w:b/>
                <w:sz w:val="16"/>
                <w:szCs w:val="16"/>
              </w:rPr>
              <w:t>R4-1714306</w:t>
            </w:r>
            <w:r w:rsidRPr="00C6449B">
              <w:rPr>
                <w:sz w:val="16"/>
                <w:szCs w:val="16"/>
              </w:rPr>
              <w:t>, "TP for TS 38.104: Adding of TRP in terminology in clause 3"</w:t>
            </w:r>
          </w:p>
          <w:p w14:paraId="1032FE9E" w14:textId="77777777" w:rsidR="00CF08D6" w:rsidRPr="00C6449B" w:rsidRDefault="00CF08D6" w:rsidP="00CF08D6">
            <w:pPr>
              <w:pStyle w:val="TAL"/>
              <w:rPr>
                <w:sz w:val="16"/>
                <w:szCs w:val="16"/>
              </w:rPr>
            </w:pPr>
            <w:r w:rsidRPr="00C6449B">
              <w:rPr>
                <w:b/>
                <w:sz w:val="16"/>
                <w:szCs w:val="16"/>
              </w:rPr>
              <w:t>R4-1714307</w:t>
            </w:r>
            <w:r w:rsidRPr="00C6449B">
              <w:rPr>
                <w:sz w:val="16"/>
                <w:szCs w:val="16"/>
              </w:rPr>
              <w:t>, "TP to TS 38.104 - Conducted and radiated requirement reference points (4.3)"</w:t>
            </w:r>
          </w:p>
          <w:p w14:paraId="0F5EB111" w14:textId="77777777" w:rsidR="00CF08D6" w:rsidRPr="00C6449B" w:rsidRDefault="00CF08D6" w:rsidP="00CF08D6">
            <w:pPr>
              <w:pStyle w:val="TAL"/>
              <w:rPr>
                <w:sz w:val="16"/>
                <w:szCs w:val="16"/>
              </w:rPr>
            </w:pPr>
            <w:r w:rsidRPr="00C6449B">
              <w:rPr>
                <w:b/>
                <w:sz w:val="16"/>
                <w:szCs w:val="16"/>
              </w:rPr>
              <w:t>R4-1714308</w:t>
            </w:r>
            <w:r w:rsidRPr="00C6449B">
              <w:rPr>
                <w:sz w:val="16"/>
                <w:szCs w:val="16"/>
              </w:rPr>
              <w:t>, "TP for TS 38.104: Base station classes (4.4)"</w:t>
            </w:r>
          </w:p>
          <w:p w14:paraId="3EBB9F75" w14:textId="77777777" w:rsidR="00CF08D6" w:rsidRPr="00C6449B" w:rsidRDefault="00CF08D6" w:rsidP="00CF08D6">
            <w:pPr>
              <w:pStyle w:val="TAL"/>
              <w:rPr>
                <w:sz w:val="16"/>
                <w:szCs w:val="16"/>
              </w:rPr>
            </w:pPr>
            <w:r w:rsidRPr="00C6449B">
              <w:rPr>
                <w:b/>
                <w:sz w:val="16"/>
                <w:szCs w:val="16"/>
              </w:rPr>
              <w:t>R4-1714310</w:t>
            </w:r>
            <w:r w:rsidRPr="00C6449B">
              <w:rPr>
                <w:sz w:val="16"/>
                <w:szCs w:val="16"/>
              </w:rPr>
              <w:t>, "TP to TS 38.104: Directional and TRP requirements identification (directional vs. TRP)"</w:t>
            </w:r>
          </w:p>
          <w:p w14:paraId="3EE133E1" w14:textId="283785A4" w:rsidR="00CF08D6" w:rsidRPr="00C6449B" w:rsidRDefault="00CF08D6" w:rsidP="00CF08D6">
            <w:pPr>
              <w:pStyle w:val="TAL"/>
              <w:rPr>
                <w:sz w:val="16"/>
                <w:szCs w:val="16"/>
              </w:rPr>
            </w:pPr>
            <w:r w:rsidRPr="00C6449B">
              <w:rPr>
                <w:b/>
                <w:sz w:val="16"/>
                <w:szCs w:val="16"/>
              </w:rPr>
              <w:t>R4-1714312</w:t>
            </w:r>
            <w:r w:rsidRPr="00C6449B">
              <w:rPr>
                <w:sz w:val="16"/>
                <w:szCs w:val="16"/>
              </w:rPr>
              <w:t xml:space="preserve">, "TP for TS 38.104: Update of applicability table in </w:t>
            </w:r>
            <w:r w:rsidR="007F25CB">
              <w:rPr>
                <w:sz w:val="16"/>
                <w:szCs w:val="16"/>
              </w:rPr>
              <w:t>clause</w:t>
            </w:r>
            <w:r w:rsidRPr="00C6449B">
              <w:rPr>
                <w:sz w:val="16"/>
                <w:szCs w:val="16"/>
              </w:rPr>
              <w:t xml:space="preserve"> 4.6"</w:t>
            </w:r>
          </w:p>
          <w:p w14:paraId="6090198D" w14:textId="77777777" w:rsidR="00CF08D6" w:rsidRPr="00C6449B" w:rsidRDefault="00CF08D6" w:rsidP="00CF08D6">
            <w:pPr>
              <w:pStyle w:val="TAL"/>
              <w:rPr>
                <w:sz w:val="16"/>
                <w:szCs w:val="16"/>
              </w:rPr>
            </w:pPr>
            <w:r w:rsidRPr="00C6449B">
              <w:rPr>
                <w:b/>
                <w:sz w:val="16"/>
                <w:szCs w:val="16"/>
              </w:rPr>
              <w:t>R4-1714313</w:t>
            </w:r>
            <w:r w:rsidRPr="00C6449B">
              <w:rPr>
                <w:sz w:val="16"/>
                <w:szCs w:val="16"/>
              </w:rPr>
              <w:t>, "TP to TS 38.104: Operating bands (5.1-5.3)"</w:t>
            </w:r>
          </w:p>
          <w:p w14:paraId="133115C2" w14:textId="77777777" w:rsidR="00CF08D6" w:rsidRPr="00C6449B" w:rsidRDefault="00CF08D6" w:rsidP="00CF08D6">
            <w:pPr>
              <w:pStyle w:val="TAL"/>
              <w:rPr>
                <w:sz w:val="16"/>
                <w:szCs w:val="16"/>
              </w:rPr>
            </w:pPr>
            <w:r w:rsidRPr="00C6449B">
              <w:rPr>
                <w:sz w:val="16"/>
                <w:szCs w:val="16"/>
              </w:rPr>
              <w:t>R4-1714315, "TP to TS38.104: frequency error for NR BS (6.5&amp;9.6)"</w:t>
            </w:r>
          </w:p>
          <w:p w14:paraId="5D1C7DA7" w14:textId="1133EEA2" w:rsidR="00CF08D6" w:rsidRPr="00C6449B" w:rsidRDefault="00CF08D6" w:rsidP="00CF08D6">
            <w:pPr>
              <w:pStyle w:val="TAL"/>
              <w:rPr>
                <w:sz w:val="16"/>
                <w:szCs w:val="16"/>
              </w:rPr>
            </w:pPr>
            <w:r w:rsidRPr="00C6449B">
              <w:rPr>
                <w:b/>
                <w:sz w:val="16"/>
                <w:szCs w:val="16"/>
              </w:rPr>
              <w:t>R4-1714316</w:t>
            </w:r>
            <w:r w:rsidRPr="00C6449B">
              <w:rPr>
                <w:sz w:val="16"/>
                <w:szCs w:val="16"/>
              </w:rPr>
              <w:t xml:space="preserve">, "TP for TS 38.104: Adding text for </w:t>
            </w:r>
            <w:r w:rsidR="00B41384" w:rsidRPr="00C6449B">
              <w:rPr>
                <w:sz w:val="16"/>
                <w:szCs w:val="16"/>
              </w:rPr>
              <w:t>clause</w:t>
            </w:r>
            <w:r w:rsidRPr="00C6449B">
              <w:rPr>
                <w:sz w:val="16"/>
                <w:szCs w:val="16"/>
              </w:rPr>
              <w:t xml:space="preserve"> 6.5.2 Modulation quality"</w:t>
            </w:r>
          </w:p>
          <w:p w14:paraId="290D6921" w14:textId="77777777" w:rsidR="00CF08D6" w:rsidRPr="00C6449B" w:rsidRDefault="00CF08D6" w:rsidP="00CF08D6">
            <w:pPr>
              <w:pStyle w:val="TAL"/>
              <w:rPr>
                <w:sz w:val="16"/>
                <w:szCs w:val="16"/>
              </w:rPr>
            </w:pPr>
            <w:r w:rsidRPr="00C6449B">
              <w:rPr>
                <w:b/>
                <w:sz w:val="16"/>
                <w:szCs w:val="16"/>
              </w:rPr>
              <w:t>R4-1714317</w:t>
            </w:r>
            <w:r w:rsidRPr="00C6449B">
              <w:rPr>
                <w:sz w:val="16"/>
                <w:szCs w:val="16"/>
              </w:rPr>
              <w:t>, "TP to TS 38.104: Dynamic Range for FR1 (conducted)"</w:t>
            </w:r>
          </w:p>
          <w:p w14:paraId="0286DB54" w14:textId="77777777" w:rsidR="00CF08D6" w:rsidRPr="00C6449B" w:rsidRDefault="00CF08D6" w:rsidP="00CF08D6">
            <w:pPr>
              <w:pStyle w:val="TAL"/>
              <w:rPr>
                <w:sz w:val="16"/>
                <w:szCs w:val="16"/>
              </w:rPr>
            </w:pPr>
            <w:r w:rsidRPr="00C6449B">
              <w:rPr>
                <w:b/>
                <w:sz w:val="16"/>
                <w:szCs w:val="16"/>
              </w:rPr>
              <w:t>R4-1714318</w:t>
            </w:r>
            <w:r w:rsidRPr="00C6449B">
              <w:rPr>
                <w:sz w:val="16"/>
                <w:szCs w:val="16"/>
              </w:rPr>
              <w:t>, "TP to TS38.104: ICS requirement (7.8&amp;10.9)"</w:t>
            </w:r>
          </w:p>
          <w:p w14:paraId="0A98CBCF" w14:textId="624AB3B7" w:rsidR="00CF08D6" w:rsidRPr="00C6449B" w:rsidRDefault="00CF08D6" w:rsidP="00CF08D6">
            <w:pPr>
              <w:pStyle w:val="TAL"/>
              <w:rPr>
                <w:sz w:val="16"/>
                <w:szCs w:val="16"/>
              </w:rPr>
            </w:pPr>
            <w:r w:rsidRPr="00C6449B">
              <w:rPr>
                <w:b/>
                <w:sz w:val="16"/>
                <w:szCs w:val="16"/>
              </w:rPr>
              <w:t>R4-1714319</w:t>
            </w:r>
            <w:r w:rsidRPr="00C6449B">
              <w:rPr>
                <w:sz w:val="16"/>
                <w:szCs w:val="16"/>
              </w:rPr>
              <w:t xml:space="preserve">, "TP for TS 38.104: Adding text for </w:t>
            </w:r>
            <w:r w:rsidR="00B41384" w:rsidRPr="00C6449B">
              <w:rPr>
                <w:sz w:val="16"/>
                <w:szCs w:val="16"/>
              </w:rPr>
              <w:t>clause</w:t>
            </w:r>
            <w:r w:rsidRPr="00C6449B">
              <w:rPr>
                <w:sz w:val="16"/>
                <w:szCs w:val="16"/>
              </w:rPr>
              <w:t xml:space="preserve"> 9.6.4 Modulation quality"</w:t>
            </w:r>
          </w:p>
          <w:p w14:paraId="22CF70B6" w14:textId="77777777" w:rsidR="00CF08D6" w:rsidRPr="00C6449B" w:rsidRDefault="00CF08D6" w:rsidP="00CF08D6">
            <w:pPr>
              <w:pStyle w:val="TAL"/>
              <w:rPr>
                <w:sz w:val="16"/>
                <w:szCs w:val="16"/>
              </w:rPr>
            </w:pPr>
            <w:r w:rsidRPr="00C6449B">
              <w:rPr>
                <w:b/>
                <w:sz w:val="16"/>
                <w:szCs w:val="16"/>
              </w:rPr>
              <w:t>R4-1714320</w:t>
            </w:r>
            <w:r w:rsidRPr="00C6449B">
              <w:rPr>
                <w:sz w:val="16"/>
                <w:szCs w:val="16"/>
              </w:rPr>
              <w:t>, "TP for TS 38.104: OTA Spurious emission (9.7.5)"</w:t>
            </w:r>
          </w:p>
          <w:p w14:paraId="0B23BC8B" w14:textId="77777777" w:rsidR="00CF08D6" w:rsidRPr="00C6449B" w:rsidRDefault="00CF08D6" w:rsidP="00CF08D6">
            <w:pPr>
              <w:pStyle w:val="TAL"/>
              <w:rPr>
                <w:sz w:val="16"/>
                <w:szCs w:val="16"/>
              </w:rPr>
            </w:pPr>
            <w:r w:rsidRPr="00C6449B">
              <w:rPr>
                <w:b/>
                <w:sz w:val="16"/>
                <w:szCs w:val="16"/>
              </w:rPr>
              <w:t>R4-1714321</w:t>
            </w:r>
            <w:r w:rsidRPr="00C6449B">
              <w:rPr>
                <w:sz w:val="16"/>
                <w:szCs w:val="16"/>
              </w:rPr>
              <w:t>, "TP for TS 38.104: OTA Dynamic range (10.4)"</w:t>
            </w:r>
          </w:p>
          <w:p w14:paraId="7504E132" w14:textId="77777777" w:rsidR="00CF08D6" w:rsidRPr="00C6449B" w:rsidRDefault="00CF08D6" w:rsidP="00CF08D6">
            <w:pPr>
              <w:pStyle w:val="TAL"/>
              <w:rPr>
                <w:sz w:val="16"/>
                <w:szCs w:val="16"/>
              </w:rPr>
            </w:pPr>
            <w:r w:rsidRPr="00C6449B">
              <w:rPr>
                <w:b/>
                <w:sz w:val="16"/>
                <w:szCs w:val="16"/>
              </w:rPr>
              <w:t>R4-1714390</w:t>
            </w:r>
            <w:r w:rsidRPr="00C6449B">
              <w:rPr>
                <w:sz w:val="16"/>
                <w:szCs w:val="16"/>
              </w:rPr>
              <w:t>, "TP to TS 38.104: FR2 RX IM OTA, 10.8.3"</w:t>
            </w:r>
          </w:p>
          <w:p w14:paraId="5740224D" w14:textId="77777777" w:rsidR="00CF08D6" w:rsidRPr="00C6449B" w:rsidRDefault="00CF08D6" w:rsidP="00CF08D6">
            <w:pPr>
              <w:pStyle w:val="TAL"/>
              <w:rPr>
                <w:sz w:val="16"/>
                <w:szCs w:val="16"/>
              </w:rPr>
            </w:pPr>
            <w:r w:rsidRPr="00C6449B">
              <w:rPr>
                <w:b/>
                <w:sz w:val="16"/>
                <w:szCs w:val="16"/>
              </w:rPr>
              <w:t>R4-1714428</w:t>
            </w:r>
            <w:r w:rsidRPr="00C6449B">
              <w:rPr>
                <w:sz w:val="16"/>
                <w:szCs w:val="16"/>
              </w:rPr>
              <w:t>, "TP to TS 38.104 v0.4.0: Time alignment for CA"</w:t>
            </w:r>
          </w:p>
          <w:p w14:paraId="5270D231" w14:textId="77777777" w:rsidR="00CF08D6" w:rsidRPr="00C6449B" w:rsidRDefault="00CF08D6" w:rsidP="00CF08D6">
            <w:pPr>
              <w:pStyle w:val="TAL"/>
              <w:rPr>
                <w:sz w:val="16"/>
                <w:szCs w:val="16"/>
              </w:rPr>
            </w:pPr>
            <w:r w:rsidRPr="00C6449B">
              <w:rPr>
                <w:b/>
                <w:sz w:val="16"/>
                <w:szCs w:val="16"/>
              </w:rPr>
              <w:t>R4-1714430</w:t>
            </w:r>
            <w:r w:rsidRPr="00C6449B">
              <w:rPr>
                <w:sz w:val="16"/>
                <w:szCs w:val="16"/>
              </w:rPr>
              <w:t>, "TP to TS 38.104: Transmitter spurious emissions (conducted) (6.6.5)"</w:t>
            </w:r>
          </w:p>
          <w:p w14:paraId="4D3C830F" w14:textId="77777777" w:rsidR="00CF08D6" w:rsidRPr="00C6449B" w:rsidRDefault="00CF08D6" w:rsidP="00CF08D6">
            <w:pPr>
              <w:pStyle w:val="TAL"/>
              <w:rPr>
                <w:sz w:val="16"/>
                <w:szCs w:val="16"/>
              </w:rPr>
            </w:pPr>
            <w:r w:rsidRPr="00C6449B">
              <w:rPr>
                <w:b/>
                <w:sz w:val="16"/>
                <w:szCs w:val="16"/>
              </w:rPr>
              <w:t>R4-1714432</w:t>
            </w:r>
            <w:r w:rsidRPr="00C6449B">
              <w:rPr>
                <w:sz w:val="16"/>
                <w:szCs w:val="16"/>
              </w:rPr>
              <w:t>, "TP to TS 38.104: Output Power Dynamics for FR1 (conducted)"</w:t>
            </w:r>
          </w:p>
          <w:p w14:paraId="257CA773" w14:textId="77777777" w:rsidR="00CF08D6" w:rsidRPr="00C6449B" w:rsidRDefault="00CF08D6" w:rsidP="00CF08D6">
            <w:pPr>
              <w:pStyle w:val="TAL"/>
              <w:rPr>
                <w:sz w:val="16"/>
                <w:szCs w:val="16"/>
              </w:rPr>
            </w:pPr>
            <w:r w:rsidRPr="00C6449B">
              <w:rPr>
                <w:b/>
                <w:sz w:val="16"/>
                <w:szCs w:val="16"/>
              </w:rPr>
              <w:t>R4-1714433</w:t>
            </w:r>
            <w:r w:rsidRPr="00C6449B">
              <w:rPr>
                <w:sz w:val="16"/>
                <w:szCs w:val="16"/>
              </w:rPr>
              <w:t>, "TP to TS 38.104: OTA Rx spurious emissions for BS type O 2 (10.7.3)"</w:t>
            </w:r>
          </w:p>
          <w:p w14:paraId="3A30A7D1" w14:textId="77777777" w:rsidR="00CF08D6" w:rsidRPr="00C6449B" w:rsidRDefault="00CF08D6" w:rsidP="00CF08D6">
            <w:pPr>
              <w:pStyle w:val="TAL"/>
              <w:rPr>
                <w:sz w:val="16"/>
                <w:szCs w:val="16"/>
              </w:rPr>
            </w:pPr>
            <w:r w:rsidRPr="00C6449B">
              <w:rPr>
                <w:b/>
                <w:sz w:val="16"/>
                <w:szCs w:val="16"/>
              </w:rPr>
              <w:t>R4-1714435</w:t>
            </w:r>
            <w:r w:rsidRPr="00C6449B">
              <w:rPr>
                <w:sz w:val="16"/>
                <w:szCs w:val="16"/>
              </w:rPr>
              <w:t>, "TP to TS 38.104: FR2 REFSENS"</w:t>
            </w:r>
          </w:p>
          <w:p w14:paraId="77A2C9E0" w14:textId="77777777" w:rsidR="00CF08D6" w:rsidRPr="00C6449B" w:rsidRDefault="00CF08D6" w:rsidP="00CF08D6">
            <w:pPr>
              <w:pStyle w:val="TAL"/>
              <w:rPr>
                <w:sz w:val="16"/>
                <w:szCs w:val="16"/>
              </w:rPr>
            </w:pPr>
            <w:r w:rsidRPr="00C6449B">
              <w:rPr>
                <w:b/>
                <w:sz w:val="16"/>
                <w:szCs w:val="16"/>
              </w:rPr>
              <w:t>R4-1714437</w:t>
            </w:r>
            <w:r w:rsidRPr="00C6449B">
              <w:rPr>
                <w:sz w:val="16"/>
                <w:szCs w:val="16"/>
              </w:rPr>
              <w:t>, "TP for TS 38.104: Conducted Adjacent Channel Leakage Power Ratio (ACLR) (6.6.3)"</w:t>
            </w:r>
          </w:p>
          <w:p w14:paraId="3B27851F" w14:textId="77777777" w:rsidR="00CF08D6" w:rsidRPr="00C6449B" w:rsidRDefault="00CF08D6" w:rsidP="00CF08D6">
            <w:pPr>
              <w:pStyle w:val="TAL"/>
              <w:rPr>
                <w:sz w:val="16"/>
                <w:szCs w:val="16"/>
              </w:rPr>
            </w:pPr>
            <w:r w:rsidRPr="00C6449B">
              <w:rPr>
                <w:b/>
                <w:sz w:val="16"/>
                <w:szCs w:val="16"/>
              </w:rPr>
              <w:t>R4-1714439</w:t>
            </w:r>
            <w:r w:rsidRPr="00C6449B">
              <w:rPr>
                <w:sz w:val="16"/>
                <w:szCs w:val="16"/>
              </w:rPr>
              <w:t>, "TP for TS 38.104: Receiver spurious emission (7.6)"</w:t>
            </w:r>
          </w:p>
          <w:p w14:paraId="762ABBB8" w14:textId="77777777" w:rsidR="00CF08D6" w:rsidRPr="00C6449B" w:rsidRDefault="00CF08D6" w:rsidP="00CF08D6">
            <w:pPr>
              <w:pStyle w:val="TAL"/>
              <w:rPr>
                <w:sz w:val="16"/>
                <w:szCs w:val="16"/>
              </w:rPr>
            </w:pPr>
            <w:r w:rsidRPr="00C6449B">
              <w:rPr>
                <w:b/>
                <w:sz w:val="16"/>
                <w:szCs w:val="16"/>
              </w:rPr>
              <w:t>R4-1714476</w:t>
            </w:r>
            <w:r w:rsidRPr="00C6449B">
              <w:rPr>
                <w:sz w:val="16"/>
                <w:szCs w:val="16"/>
              </w:rPr>
              <w:t>, "TP to TR 38.104: Channel arrangement (5.4)"</w:t>
            </w:r>
          </w:p>
          <w:p w14:paraId="60706A4B" w14:textId="77777777" w:rsidR="00CF08D6" w:rsidRPr="00C6449B" w:rsidRDefault="00CF08D6" w:rsidP="00CF08D6">
            <w:pPr>
              <w:pStyle w:val="TAL"/>
              <w:rPr>
                <w:sz w:val="16"/>
                <w:szCs w:val="16"/>
              </w:rPr>
            </w:pPr>
            <w:r w:rsidRPr="00C6449B">
              <w:rPr>
                <w:b/>
                <w:sz w:val="16"/>
                <w:szCs w:val="16"/>
              </w:rPr>
              <w:t>R4-1714493</w:t>
            </w:r>
            <w:r w:rsidRPr="00C6449B">
              <w:rPr>
                <w:sz w:val="16"/>
                <w:szCs w:val="16"/>
              </w:rPr>
              <w:t>, "TP for TS 38.104: Operating band unwanted emissions (6.6.4)"</w:t>
            </w:r>
          </w:p>
          <w:p w14:paraId="53AAA12D" w14:textId="77777777" w:rsidR="00CF08D6" w:rsidRPr="00C6449B" w:rsidRDefault="00CF08D6" w:rsidP="00CF08D6">
            <w:pPr>
              <w:pStyle w:val="TAL"/>
              <w:rPr>
                <w:sz w:val="16"/>
                <w:szCs w:val="16"/>
              </w:rPr>
            </w:pPr>
            <w:r w:rsidRPr="00C6449B">
              <w:rPr>
                <w:b/>
                <w:sz w:val="16"/>
                <w:szCs w:val="16"/>
              </w:rPr>
              <w:t>R4-1714515</w:t>
            </w:r>
            <w:r w:rsidRPr="00C6449B">
              <w:rPr>
                <w:sz w:val="16"/>
                <w:szCs w:val="16"/>
              </w:rPr>
              <w:t>, "TP for TS 38.104: OTA Out-of-band emissions (9.7.4)"</w:t>
            </w:r>
          </w:p>
          <w:p w14:paraId="53F624B2" w14:textId="77777777" w:rsidR="00CF08D6" w:rsidRPr="00C6449B" w:rsidRDefault="00CF08D6" w:rsidP="00CF08D6">
            <w:pPr>
              <w:pStyle w:val="TAL"/>
              <w:rPr>
                <w:sz w:val="16"/>
                <w:szCs w:val="16"/>
              </w:rPr>
            </w:pPr>
            <w:r w:rsidRPr="00C6449B">
              <w:rPr>
                <w:b/>
                <w:sz w:val="16"/>
                <w:szCs w:val="16"/>
              </w:rPr>
              <w:t>R4-1714517</w:t>
            </w:r>
            <w:r w:rsidRPr="00C6449B">
              <w:rPr>
                <w:sz w:val="16"/>
                <w:szCs w:val="16"/>
              </w:rPr>
              <w:t>, "TP to TS 38.104: OTA base station output power, 2-O (9.3.3)"</w:t>
            </w:r>
          </w:p>
          <w:p w14:paraId="24EAA957" w14:textId="77777777" w:rsidR="00CF08D6" w:rsidRPr="00C6449B" w:rsidRDefault="00CF08D6" w:rsidP="00CF08D6">
            <w:pPr>
              <w:pStyle w:val="TAL"/>
              <w:rPr>
                <w:sz w:val="16"/>
                <w:szCs w:val="16"/>
              </w:rPr>
            </w:pPr>
            <w:r w:rsidRPr="00C6449B">
              <w:rPr>
                <w:b/>
                <w:sz w:val="16"/>
                <w:szCs w:val="16"/>
              </w:rPr>
              <w:t>R4-1714518</w:t>
            </w:r>
            <w:r w:rsidRPr="00C6449B">
              <w:rPr>
                <w:sz w:val="16"/>
                <w:szCs w:val="16"/>
              </w:rPr>
              <w:t>, "TP to TS 38.104: ACS and blocking update"</w:t>
            </w:r>
          </w:p>
          <w:p w14:paraId="596F3EED" w14:textId="77777777" w:rsidR="00CF08D6" w:rsidRPr="00C6449B" w:rsidRDefault="00CF08D6" w:rsidP="00CF08D6">
            <w:pPr>
              <w:pStyle w:val="TAL"/>
              <w:rPr>
                <w:sz w:val="16"/>
                <w:szCs w:val="16"/>
              </w:rPr>
            </w:pPr>
            <w:r w:rsidRPr="00C6449B">
              <w:rPr>
                <w:b/>
                <w:sz w:val="16"/>
                <w:szCs w:val="16"/>
              </w:rPr>
              <w:t>R4-1714520</w:t>
            </w:r>
            <w:r w:rsidRPr="00C6449B">
              <w:rPr>
                <w:sz w:val="16"/>
                <w:szCs w:val="16"/>
              </w:rPr>
              <w:t>, "Draft TP to TS 38.104: OTA In-band selectivity and blocking (10.5)"</w:t>
            </w:r>
          </w:p>
          <w:p w14:paraId="1BCDFF83" w14:textId="77777777" w:rsidR="00CF08D6" w:rsidRPr="00C6449B" w:rsidRDefault="00CF08D6" w:rsidP="00CF08D6">
            <w:pPr>
              <w:pStyle w:val="TAL"/>
              <w:rPr>
                <w:sz w:val="16"/>
                <w:szCs w:val="16"/>
              </w:rPr>
            </w:pPr>
            <w:r w:rsidRPr="00C6449B">
              <w:rPr>
                <w:b/>
                <w:sz w:val="16"/>
                <w:szCs w:val="16"/>
              </w:rPr>
              <w:t>R4-1714525</w:t>
            </w:r>
            <w:r w:rsidRPr="00C6449B">
              <w:rPr>
                <w:sz w:val="16"/>
                <w:szCs w:val="16"/>
              </w:rPr>
              <w:t>, "TP to TS 38.104: FR1 RX IM conducted 7.7"</w:t>
            </w:r>
          </w:p>
          <w:p w14:paraId="48D01044" w14:textId="77777777" w:rsidR="00CF08D6" w:rsidRPr="00C6449B" w:rsidRDefault="00CF08D6" w:rsidP="00CF08D6">
            <w:pPr>
              <w:pStyle w:val="TAL"/>
              <w:rPr>
                <w:sz w:val="16"/>
                <w:szCs w:val="16"/>
              </w:rPr>
            </w:pPr>
            <w:r w:rsidRPr="00C6449B">
              <w:rPr>
                <w:b/>
                <w:sz w:val="16"/>
                <w:szCs w:val="16"/>
              </w:rPr>
              <w:t>R4-1714526</w:t>
            </w:r>
            <w:r w:rsidRPr="00C6449B">
              <w:rPr>
                <w:sz w:val="16"/>
                <w:szCs w:val="16"/>
              </w:rPr>
              <w:t>, "TP to TS 38.104: FR1 RX IM OTA 10.8.2"</w:t>
            </w:r>
          </w:p>
        </w:tc>
        <w:tc>
          <w:tcPr>
            <w:tcW w:w="708" w:type="dxa"/>
            <w:shd w:val="solid" w:color="FFFFFF" w:fill="auto"/>
          </w:tcPr>
          <w:p w14:paraId="710CEC13" w14:textId="77777777" w:rsidR="00CF08D6" w:rsidRPr="00C6449B" w:rsidRDefault="00CF08D6" w:rsidP="00CF08D6">
            <w:pPr>
              <w:pStyle w:val="TAC"/>
              <w:rPr>
                <w:sz w:val="16"/>
                <w:szCs w:val="16"/>
              </w:rPr>
            </w:pPr>
            <w:r w:rsidRPr="00C6449B">
              <w:rPr>
                <w:sz w:val="16"/>
                <w:szCs w:val="16"/>
              </w:rPr>
              <w:t>0.5.0</w:t>
            </w:r>
          </w:p>
        </w:tc>
      </w:tr>
      <w:tr w:rsidR="00CF08D6" w:rsidRPr="00C6449B" w14:paraId="5464F487" w14:textId="77777777" w:rsidTr="00D91B92">
        <w:tc>
          <w:tcPr>
            <w:tcW w:w="803" w:type="dxa"/>
            <w:shd w:val="solid" w:color="FFFFFF" w:fill="auto"/>
          </w:tcPr>
          <w:p w14:paraId="27568D6D" w14:textId="77777777" w:rsidR="00CF08D6" w:rsidRPr="00C6449B" w:rsidRDefault="00CF08D6" w:rsidP="00CF08D6">
            <w:pPr>
              <w:pStyle w:val="TAC"/>
              <w:rPr>
                <w:sz w:val="16"/>
                <w:szCs w:val="16"/>
              </w:rPr>
            </w:pPr>
            <w:r w:rsidRPr="00C6449B">
              <w:rPr>
                <w:sz w:val="16"/>
                <w:szCs w:val="16"/>
                <w:lang w:eastAsia="ja-JP"/>
              </w:rPr>
              <w:t>2017-12</w:t>
            </w:r>
          </w:p>
        </w:tc>
        <w:tc>
          <w:tcPr>
            <w:tcW w:w="797" w:type="dxa"/>
            <w:shd w:val="solid" w:color="FFFFFF" w:fill="auto"/>
          </w:tcPr>
          <w:p w14:paraId="3E7C67C3" w14:textId="77777777" w:rsidR="00CF08D6" w:rsidRPr="00C6449B" w:rsidRDefault="00CF08D6" w:rsidP="00CF08D6">
            <w:pPr>
              <w:pStyle w:val="TAC"/>
              <w:rPr>
                <w:sz w:val="16"/>
                <w:szCs w:val="16"/>
              </w:rPr>
            </w:pPr>
            <w:r w:rsidRPr="00C6449B">
              <w:rPr>
                <w:sz w:val="16"/>
                <w:szCs w:val="16"/>
                <w:lang w:eastAsia="ja-JP"/>
              </w:rPr>
              <w:t>RAN#78</w:t>
            </w:r>
          </w:p>
        </w:tc>
        <w:tc>
          <w:tcPr>
            <w:tcW w:w="952" w:type="dxa"/>
            <w:shd w:val="solid" w:color="FFFFFF" w:fill="auto"/>
          </w:tcPr>
          <w:p w14:paraId="45A58386" w14:textId="77777777" w:rsidR="00CF08D6" w:rsidRPr="00C6449B" w:rsidRDefault="00CF08D6" w:rsidP="00CF08D6">
            <w:pPr>
              <w:pStyle w:val="TAC"/>
              <w:rPr>
                <w:sz w:val="16"/>
                <w:szCs w:val="16"/>
              </w:rPr>
            </w:pPr>
            <w:r w:rsidRPr="00C6449B">
              <w:rPr>
                <w:sz w:val="16"/>
                <w:szCs w:val="16"/>
              </w:rPr>
              <w:t>RP-172268</w:t>
            </w:r>
          </w:p>
        </w:tc>
        <w:tc>
          <w:tcPr>
            <w:tcW w:w="567" w:type="dxa"/>
            <w:shd w:val="solid" w:color="FFFFFF" w:fill="auto"/>
          </w:tcPr>
          <w:p w14:paraId="79B383CB" w14:textId="77777777" w:rsidR="00CF08D6" w:rsidRPr="00C6449B" w:rsidRDefault="00CF08D6" w:rsidP="00C96615">
            <w:pPr>
              <w:pStyle w:val="TAC"/>
            </w:pPr>
          </w:p>
        </w:tc>
        <w:tc>
          <w:tcPr>
            <w:tcW w:w="425" w:type="dxa"/>
            <w:shd w:val="solid" w:color="FFFFFF" w:fill="auto"/>
          </w:tcPr>
          <w:p w14:paraId="76D3F3F6" w14:textId="77777777" w:rsidR="00CF08D6" w:rsidRPr="00C6449B" w:rsidRDefault="00CF08D6" w:rsidP="00C96615">
            <w:pPr>
              <w:pStyle w:val="TAC"/>
            </w:pPr>
          </w:p>
        </w:tc>
        <w:tc>
          <w:tcPr>
            <w:tcW w:w="425" w:type="dxa"/>
            <w:shd w:val="solid" w:color="FFFFFF" w:fill="auto"/>
          </w:tcPr>
          <w:p w14:paraId="3C430FE4" w14:textId="77777777" w:rsidR="00CF08D6" w:rsidRPr="00C6449B" w:rsidRDefault="00CF08D6" w:rsidP="00C96615">
            <w:pPr>
              <w:pStyle w:val="TAC"/>
            </w:pPr>
          </w:p>
        </w:tc>
        <w:tc>
          <w:tcPr>
            <w:tcW w:w="4962" w:type="dxa"/>
            <w:shd w:val="solid" w:color="FFFFFF" w:fill="auto"/>
          </w:tcPr>
          <w:p w14:paraId="73C56A7A" w14:textId="77777777" w:rsidR="00CF08D6" w:rsidRPr="00C6449B" w:rsidRDefault="00CF08D6" w:rsidP="00CF08D6">
            <w:pPr>
              <w:pStyle w:val="TAL"/>
              <w:rPr>
                <w:sz w:val="16"/>
                <w:szCs w:val="16"/>
              </w:rPr>
            </w:pPr>
            <w:r w:rsidRPr="00C6449B">
              <w:rPr>
                <w:sz w:val="16"/>
                <w:szCs w:val="16"/>
              </w:rPr>
              <w:t>Presented to TSG RAN for approval.</w:t>
            </w:r>
          </w:p>
        </w:tc>
        <w:tc>
          <w:tcPr>
            <w:tcW w:w="708" w:type="dxa"/>
            <w:shd w:val="solid" w:color="FFFFFF" w:fill="auto"/>
          </w:tcPr>
          <w:p w14:paraId="7792C38D" w14:textId="77777777" w:rsidR="00CF08D6" w:rsidRPr="00C6449B" w:rsidRDefault="00CF08D6" w:rsidP="00CF08D6">
            <w:pPr>
              <w:pStyle w:val="TAC"/>
              <w:rPr>
                <w:sz w:val="16"/>
                <w:szCs w:val="16"/>
              </w:rPr>
            </w:pPr>
            <w:r w:rsidRPr="00C6449B">
              <w:rPr>
                <w:sz w:val="16"/>
                <w:szCs w:val="16"/>
              </w:rPr>
              <w:t>1.0.0</w:t>
            </w:r>
          </w:p>
        </w:tc>
      </w:tr>
      <w:tr w:rsidR="00CF08D6" w:rsidRPr="00C6449B" w14:paraId="469F8AC2" w14:textId="77777777" w:rsidTr="00D91B92">
        <w:tc>
          <w:tcPr>
            <w:tcW w:w="803" w:type="dxa"/>
            <w:shd w:val="solid" w:color="FFFFFF" w:fill="auto"/>
          </w:tcPr>
          <w:p w14:paraId="4005C612" w14:textId="77777777" w:rsidR="00CF08D6" w:rsidRPr="00C6449B" w:rsidRDefault="00CF08D6" w:rsidP="00CF08D6">
            <w:pPr>
              <w:pStyle w:val="TAC"/>
              <w:rPr>
                <w:sz w:val="16"/>
                <w:szCs w:val="16"/>
                <w:lang w:eastAsia="ja-JP"/>
              </w:rPr>
            </w:pPr>
            <w:r w:rsidRPr="00C6449B">
              <w:rPr>
                <w:sz w:val="16"/>
                <w:szCs w:val="16"/>
                <w:lang w:eastAsia="ja-JP"/>
              </w:rPr>
              <w:t>2017-12</w:t>
            </w:r>
          </w:p>
        </w:tc>
        <w:tc>
          <w:tcPr>
            <w:tcW w:w="797" w:type="dxa"/>
            <w:shd w:val="solid" w:color="FFFFFF" w:fill="auto"/>
          </w:tcPr>
          <w:p w14:paraId="388C7103" w14:textId="77777777" w:rsidR="00CF08D6" w:rsidRPr="00C6449B" w:rsidRDefault="00CF08D6" w:rsidP="00CF08D6">
            <w:pPr>
              <w:pStyle w:val="TAC"/>
              <w:rPr>
                <w:sz w:val="16"/>
                <w:szCs w:val="16"/>
                <w:lang w:eastAsia="ja-JP"/>
              </w:rPr>
            </w:pPr>
            <w:r w:rsidRPr="00C6449B">
              <w:rPr>
                <w:sz w:val="16"/>
                <w:szCs w:val="16"/>
                <w:lang w:eastAsia="ja-JP"/>
              </w:rPr>
              <w:t>RAN#78</w:t>
            </w:r>
          </w:p>
        </w:tc>
        <w:tc>
          <w:tcPr>
            <w:tcW w:w="952" w:type="dxa"/>
            <w:shd w:val="solid" w:color="FFFFFF" w:fill="auto"/>
          </w:tcPr>
          <w:p w14:paraId="7ED85D13" w14:textId="77777777" w:rsidR="00CF08D6" w:rsidRPr="00C6449B" w:rsidRDefault="00CF08D6" w:rsidP="00CF08D6">
            <w:pPr>
              <w:pStyle w:val="TAC"/>
              <w:rPr>
                <w:rFonts w:cs="Arial"/>
                <w:sz w:val="16"/>
                <w:szCs w:val="16"/>
                <w:lang w:eastAsia="ja-JP"/>
              </w:rPr>
            </w:pPr>
          </w:p>
        </w:tc>
        <w:tc>
          <w:tcPr>
            <w:tcW w:w="567" w:type="dxa"/>
            <w:shd w:val="solid" w:color="FFFFFF" w:fill="auto"/>
          </w:tcPr>
          <w:p w14:paraId="4D778BB3" w14:textId="77777777" w:rsidR="00CF08D6" w:rsidRPr="00C6449B" w:rsidRDefault="00CF08D6" w:rsidP="00C96615">
            <w:pPr>
              <w:pStyle w:val="TAC"/>
            </w:pPr>
          </w:p>
        </w:tc>
        <w:tc>
          <w:tcPr>
            <w:tcW w:w="425" w:type="dxa"/>
            <w:shd w:val="solid" w:color="FFFFFF" w:fill="auto"/>
          </w:tcPr>
          <w:p w14:paraId="7E373E25" w14:textId="77777777" w:rsidR="00CF08D6" w:rsidRPr="00C6449B" w:rsidRDefault="00CF08D6" w:rsidP="00C96615">
            <w:pPr>
              <w:pStyle w:val="TAC"/>
            </w:pPr>
          </w:p>
        </w:tc>
        <w:tc>
          <w:tcPr>
            <w:tcW w:w="425" w:type="dxa"/>
            <w:shd w:val="solid" w:color="FFFFFF" w:fill="auto"/>
          </w:tcPr>
          <w:p w14:paraId="285815C4" w14:textId="77777777" w:rsidR="00CF08D6" w:rsidRPr="00C6449B" w:rsidRDefault="00CF08D6" w:rsidP="00C96615">
            <w:pPr>
              <w:pStyle w:val="TAC"/>
            </w:pPr>
          </w:p>
        </w:tc>
        <w:tc>
          <w:tcPr>
            <w:tcW w:w="4962" w:type="dxa"/>
            <w:shd w:val="solid" w:color="FFFFFF" w:fill="auto"/>
          </w:tcPr>
          <w:p w14:paraId="5647D1A6" w14:textId="77777777" w:rsidR="00CF08D6" w:rsidRPr="00C6449B" w:rsidRDefault="00CF08D6" w:rsidP="00CF08D6">
            <w:pPr>
              <w:pStyle w:val="TAL"/>
              <w:rPr>
                <w:sz w:val="16"/>
                <w:szCs w:val="16"/>
                <w:lang w:eastAsia="zh-CN"/>
              </w:rPr>
            </w:pPr>
            <w:r w:rsidRPr="00C6449B">
              <w:rPr>
                <w:sz w:val="16"/>
                <w:szCs w:val="16"/>
                <w:lang w:eastAsia="zh-CN"/>
              </w:rPr>
              <w:t>Approved by plenary – Rel-15 spec under change control</w:t>
            </w:r>
          </w:p>
        </w:tc>
        <w:tc>
          <w:tcPr>
            <w:tcW w:w="708" w:type="dxa"/>
            <w:shd w:val="solid" w:color="FFFFFF" w:fill="auto"/>
          </w:tcPr>
          <w:p w14:paraId="1C42B828" w14:textId="77777777" w:rsidR="00CF08D6" w:rsidRPr="00C6449B" w:rsidRDefault="00CF08D6" w:rsidP="00CF08D6">
            <w:pPr>
              <w:pStyle w:val="TAC"/>
              <w:rPr>
                <w:sz w:val="16"/>
                <w:szCs w:val="16"/>
                <w:lang w:eastAsia="zh-CN"/>
              </w:rPr>
            </w:pPr>
            <w:r w:rsidRPr="00C6449B">
              <w:rPr>
                <w:sz w:val="16"/>
                <w:szCs w:val="16"/>
                <w:lang w:eastAsia="zh-CN"/>
              </w:rPr>
              <w:t>15.0.0</w:t>
            </w:r>
          </w:p>
        </w:tc>
      </w:tr>
      <w:tr w:rsidR="00CF08D6" w:rsidRPr="00C6449B" w14:paraId="2736A490" w14:textId="77777777" w:rsidTr="00D91B92">
        <w:tc>
          <w:tcPr>
            <w:tcW w:w="803" w:type="dxa"/>
            <w:shd w:val="solid" w:color="FFFFFF" w:fill="auto"/>
          </w:tcPr>
          <w:p w14:paraId="719AFF1A" w14:textId="77777777" w:rsidR="00CF08D6" w:rsidRPr="00C6449B" w:rsidRDefault="00CF08D6" w:rsidP="00CF08D6">
            <w:pPr>
              <w:pStyle w:val="TAC"/>
              <w:rPr>
                <w:sz w:val="16"/>
                <w:szCs w:val="16"/>
                <w:lang w:eastAsia="ja-JP"/>
              </w:rPr>
            </w:pPr>
            <w:r w:rsidRPr="00C6449B">
              <w:rPr>
                <w:sz w:val="16"/>
                <w:szCs w:val="16"/>
                <w:lang w:eastAsia="ja-JP"/>
              </w:rPr>
              <w:t>2018-03</w:t>
            </w:r>
          </w:p>
        </w:tc>
        <w:tc>
          <w:tcPr>
            <w:tcW w:w="797" w:type="dxa"/>
            <w:shd w:val="solid" w:color="FFFFFF" w:fill="auto"/>
          </w:tcPr>
          <w:p w14:paraId="62398559" w14:textId="77777777" w:rsidR="00CF08D6" w:rsidRPr="00C6449B" w:rsidRDefault="00CF08D6" w:rsidP="00CF08D6">
            <w:pPr>
              <w:pStyle w:val="TAC"/>
              <w:rPr>
                <w:sz w:val="16"/>
                <w:szCs w:val="16"/>
                <w:lang w:eastAsia="ja-JP"/>
              </w:rPr>
            </w:pPr>
            <w:r w:rsidRPr="00C6449B">
              <w:rPr>
                <w:sz w:val="16"/>
                <w:szCs w:val="16"/>
                <w:lang w:eastAsia="ja-JP"/>
              </w:rPr>
              <w:t>RAN#79</w:t>
            </w:r>
          </w:p>
        </w:tc>
        <w:tc>
          <w:tcPr>
            <w:tcW w:w="952" w:type="dxa"/>
            <w:shd w:val="solid" w:color="FFFFFF" w:fill="auto"/>
          </w:tcPr>
          <w:p w14:paraId="53BD9FBE" w14:textId="77777777" w:rsidR="00CF08D6" w:rsidRPr="00C6449B" w:rsidRDefault="00CF08D6" w:rsidP="00CF08D6">
            <w:pPr>
              <w:pStyle w:val="TAC"/>
              <w:rPr>
                <w:rFonts w:cs="Arial"/>
                <w:sz w:val="16"/>
                <w:szCs w:val="16"/>
                <w:lang w:eastAsia="ja-JP"/>
              </w:rPr>
            </w:pPr>
            <w:r w:rsidRPr="00C6449B">
              <w:rPr>
                <w:rFonts w:cs="Arial"/>
                <w:sz w:val="16"/>
                <w:szCs w:val="16"/>
                <w:lang w:eastAsia="ja-JP"/>
              </w:rPr>
              <w:t>RP-180264</w:t>
            </w:r>
          </w:p>
        </w:tc>
        <w:tc>
          <w:tcPr>
            <w:tcW w:w="567" w:type="dxa"/>
            <w:shd w:val="solid" w:color="FFFFFF" w:fill="auto"/>
          </w:tcPr>
          <w:p w14:paraId="2CA611E5" w14:textId="77777777" w:rsidR="00CF08D6" w:rsidRPr="00C6449B" w:rsidRDefault="00CF08D6" w:rsidP="00C96615">
            <w:pPr>
              <w:pStyle w:val="TAC"/>
            </w:pPr>
            <w:r w:rsidRPr="00C6449B">
              <w:t>0004</w:t>
            </w:r>
          </w:p>
        </w:tc>
        <w:tc>
          <w:tcPr>
            <w:tcW w:w="425" w:type="dxa"/>
            <w:shd w:val="solid" w:color="FFFFFF" w:fill="auto"/>
          </w:tcPr>
          <w:p w14:paraId="7A0937CF" w14:textId="77777777" w:rsidR="00CF08D6" w:rsidRPr="00C6449B" w:rsidRDefault="00CF08D6" w:rsidP="00C96615">
            <w:pPr>
              <w:pStyle w:val="TAC"/>
            </w:pPr>
          </w:p>
        </w:tc>
        <w:tc>
          <w:tcPr>
            <w:tcW w:w="425" w:type="dxa"/>
            <w:shd w:val="solid" w:color="FFFFFF" w:fill="auto"/>
          </w:tcPr>
          <w:p w14:paraId="4EAEF430" w14:textId="77777777" w:rsidR="00CF08D6" w:rsidRPr="00C6449B" w:rsidRDefault="00CF08D6" w:rsidP="00C96615">
            <w:pPr>
              <w:pStyle w:val="TAC"/>
            </w:pPr>
            <w:r w:rsidRPr="00C6449B">
              <w:t>F</w:t>
            </w:r>
          </w:p>
        </w:tc>
        <w:tc>
          <w:tcPr>
            <w:tcW w:w="4962" w:type="dxa"/>
            <w:shd w:val="solid" w:color="FFFFFF" w:fill="auto"/>
          </w:tcPr>
          <w:p w14:paraId="28DAB62C" w14:textId="77777777" w:rsidR="00CF08D6" w:rsidRPr="00C6449B" w:rsidRDefault="00CF08D6" w:rsidP="00CF08D6">
            <w:pPr>
              <w:pStyle w:val="TAL"/>
              <w:rPr>
                <w:sz w:val="16"/>
                <w:szCs w:val="16"/>
                <w:lang w:eastAsia="zh-CN"/>
              </w:rPr>
            </w:pPr>
            <w:r w:rsidRPr="00C6449B">
              <w:rPr>
                <w:sz w:val="16"/>
                <w:szCs w:val="16"/>
                <w:lang w:eastAsia="zh-CN"/>
              </w:rPr>
              <w:t>TS 38.104 Combined updates (NSA) from RAN4 #86 and AH-1801</w:t>
            </w:r>
          </w:p>
        </w:tc>
        <w:tc>
          <w:tcPr>
            <w:tcW w:w="708" w:type="dxa"/>
            <w:shd w:val="solid" w:color="FFFFFF" w:fill="auto"/>
          </w:tcPr>
          <w:p w14:paraId="698B7C91" w14:textId="77777777" w:rsidR="00CF08D6" w:rsidRPr="00C6449B" w:rsidRDefault="00CF08D6" w:rsidP="00CF08D6">
            <w:pPr>
              <w:pStyle w:val="TAC"/>
              <w:rPr>
                <w:sz w:val="16"/>
                <w:szCs w:val="16"/>
                <w:lang w:eastAsia="zh-CN"/>
              </w:rPr>
            </w:pPr>
            <w:r w:rsidRPr="00C6449B">
              <w:rPr>
                <w:sz w:val="16"/>
                <w:szCs w:val="16"/>
                <w:lang w:eastAsia="zh-CN"/>
              </w:rPr>
              <w:t>15.1.0</w:t>
            </w:r>
          </w:p>
        </w:tc>
      </w:tr>
      <w:tr w:rsidR="00CF08D6" w:rsidRPr="00C6449B" w14:paraId="087B8591" w14:textId="77777777" w:rsidTr="00D91B92">
        <w:tc>
          <w:tcPr>
            <w:tcW w:w="803" w:type="dxa"/>
            <w:shd w:val="solid" w:color="FFFFFF" w:fill="auto"/>
          </w:tcPr>
          <w:p w14:paraId="7653F2A3" w14:textId="77777777" w:rsidR="00CF08D6" w:rsidRPr="00C6449B" w:rsidRDefault="00CF08D6" w:rsidP="00CF08D6">
            <w:pPr>
              <w:pStyle w:val="TAC"/>
              <w:rPr>
                <w:sz w:val="16"/>
                <w:szCs w:val="16"/>
                <w:lang w:eastAsia="ja-JP"/>
              </w:rPr>
            </w:pPr>
            <w:r w:rsidRPr="00C6449B">
              <w:rPr>
                <w:sz w:val="16"/>
                <w:szCs w:val="16"/>
                <w:lang w:eastAsia="ja-JP"/>
              </w:rPr>
              <w:lastRenderedPageBreak/>
              <w:t>2018-06</w:t>
            </w:r>
          </w:p>
        </w:tc>
        <w:tc>
          <w:tcPr>
            <w:tcW w:w="797" w:type="dxa"/>
            <w:shd w:val="solid" w:color="FFFFFF" w:fill="auto"/>
          </w:tcPr>
          <w:p w14:paraId="0D905E9D" w14:textId="77777777" w:rsidR="00CF08D6" w:rsidRPr="00C6449B" w:rsidRDefault="00CF08D6" w:rsidP="00CF08D6">
            <w:pPr>
              <w:pStyle w:val="TAC"/>
              <w:rPr>
                <w:sz w:val="16"/>
                <w:szCs w:val="16"/>
                <w:lang w:eastAsia="ja-JP"/>
              </w:rPr>
            </w:pPr>
            <w:r w:rsidRPr="00C6449B">
              <w:rPr>
                <w:sz w:val="16"/>
                <w:szCs w:val="16"/>
                <w:lang w:eastAsia="ja-JP"/>
              </w:rPr>
              <w:t>RAN#80</w:t>
            </w:r>
          </w:p>
        </w:tc>
        <w:tc>
          <w:tcPr>
            <w:tcW w:w="952" w:type="dxa"/>
            <w:shd w:val="solid" w:color="FFFFFF" w:fill="auto"/>
          </w:tcPr>
          <w:p w14:paraId="768A6933" w14:textId="77777777" w:rsidR="00CF08D6" w:rsidRPr="00C6449B" w:rsidRDefault="00CF08D6" w:rsidP="00CF08D6">
            <w:pPr>
              <w:pStyle w:val="TAC"/>
              <w:rPr>
                <w:rFonts w:cs="Arial"/>
                <w:sz w:val="16"/>
                <w:szCs w:val="16"/>
                <w:lang w:eastAsia="ja-JP"/>
              </w:rPr>
            </w:pPr>
            <w:r w:rsidRPr="00C6449B">
              <w:rPr>
                <w:rFonts w:cs="Arial"/>
                <w:sz w:val="16"/>
                <w:szCs w:val="16"/>
                <w:lang w:eastAsia="ja-JP"/>
              </w:rPr>
              <w:t>RP-181076</w:t>
            </w:r>
          </w:p>
        </w:tc>
        <w:tc>
          <w:tcPr>
            <w:tcW w:w="567" w:type="dxa"/>
            <w:shd w:val="solid" w:color="FFFFFF" w:fill="auto"/>
          </w:tcPr>
          <w:p w14:paraId="36F2C443" w14:textId="77777777" w:rsidR="00CF08D6" w:rsidRPr="00C6449B" w:rsidRDefault="00CF08D6" w:rsidP="00C96615">
            <w:pPr>
              <w:pStyle w:val="TAC"/>
            </w:pPr>
            <w:r w:rsidRPr="00C6449B">
              <w:t>0005</w:t>
            </w:r>
          </w:p>
        </w:tc>
        <w:tc>
          <w:tcPr>
            <w:tcW w:w="425" w:type="dxa"/>
            <w:shd w:val="solid" w:color="FFFFFF" w:fill="auto"/>
          </w:tcPr>
          <w:p w14:paraId="1A600633" w14:textId="77777777" w:rsidR="00CF08D6" w:rsidRPr="00C6449B" w:rsidRDefault="00CF08D6" w:rsidP="00C96615">
            <w:pPr>
              <w:pStyle w:val="TAC"/>
            </w:pPr>
          </w:p>
        </w:tc>
        <w:tc>
          <w:tcPr>
            <w:tcW w:w="425" w:type="dxa"/>
            <w:shd w:val="solid" w:color="FFFFFF" w:fill="auto"/>
          </w:tcPr>
          <w:p w14:paraId="70DA8D6B" w14:textId="77777777" w:rsidR="00CF08D6" w:rsidRPr="00C6449B" w:rsidRDefault="00CF08D6" w:rsidP="00C96615">
            <w:pPr>
              <w:pStyle w:val="TAC"/>
            </w:pPr>
            <w:r w:rsidRPr="00C6449B">
              <w:t>F</w:t>
            </w:r>
          </w:p>
        </w:tc>
        <w:tc>
          <w:tcPr>
            <w:tcW w:w="4962" w:type="dxa"/>
            <w:shd w:val="solid" w:color="FFFFFF" w:fill="auto"/>
          </w:tcPr>
          <w:p w14:paraId="0B70393C" w14:textId="77777777" w:rsidR="00CF08D6" w:rsidRPr="00C6449B" w:rsidRDefault="00CF08D6" w:rsidP="00CF08D6">
            <w:pPr>
              <w:pStyle w:val="TAL"/>
              <w:rPr>
                <w:sz w:val="16"/>
                <w:szCs w:val="16"/>
                <w:lang w:eastAsia="zh-CN"/>
              </w:rPr>
            </w:pPr>
            <w:r w:rsidRPr="00C6449B">
              <w:rPr>
                <w:sz w:val="16"/>
                <w:szCs w:val="16"/>
                <w:lang w:eastAsia="zh-CN"/>
              </w:rPr>
              <w:t>TS 38.104 Combined updates (NSA) from RAN4 #86bis and RAN4 #87</w:t>
            </w:r>
          </w:p>
        </w:tc>
        <w:tc>
          <w:tcPr>
            <w:tcW w:w="708" w:type="dxa"/>
            <w:shd w:val="solid" w:color="FFFFFF" w:fill="auto"/>
          </w:tcPr>
          <w:p w14:paraId="6B5073E8" w14:textId="77777777" w:rsidR="00CF08D6" w:rsidRPr="00C6449B" w:rsidRDefault="00CF08D6" w:rsidP="00CF08D6">
            <w:pPr>
              <w:pStyle w:val="TAC"/>
              <w:rPr>
                <w:sz w:val="16"/>
                <w:szCs w:val="16"/>
                <w:lang w:eastAsia="zh-CN"/>
              </w:rPr>
            </w:pPr>
            <w:r w:rsidRPr="00C6449B">
              <w:rPr>
                <w:sz w:val="16"/>
                <w:szCs w:val="16"/>
                <w:lang w:eastAsia="zh-CN"/>
              </w:rPr>
              <w:t>15.2.0</w:t>
            </w:r>
          </w:p>
        </w:tc>
      </w:tr>
      <w:tr w:rsidR="00CF08D6" w:rsidRPr="00C6449B" w14:paraId="53C2F6AA"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05BFCFF0" w14:textId="77777777" w:rsidR="00CF08D6" w:rsidRPr="00C6449B" w:rsidRDefault="00CF08D6" w:rsidP="00CF08D6">
            <w:pPr>
              <w:pStyle w:val="TAC"/>
              <w:rPr>
                <w:sz w:val="16"/>
                <w:szCs w:val="16"/>
                <w:lang w:eastAsia="ja-JP"/>
              </w:rPr>
            </w:pPr>
            <w:r w:rsidRPr="00C6449B">
              <w:rPr>
                <w:sz w:val="16"/>
                <w:szCs w:val="16"/>
                <w:lang w:eastAsia="ja-JP"/>
              </w:rPr>
              <w:t>2018-09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A98EFDF" w14:textId="77777777" w:rsidR="00CF08D6" w:rsidRPr="00C6449B" w:rsidRDefault="00CF08D6" w:rsidP="00CF08D6">
            <w:pPr>
              <w:pStyle w:val="TAC"/>
              <w:rPr>
                <w:sz w:val="16"/>
                <w:szCs w:val="16"/>
                <w:lang w:eastAsia="ja-JP"/>
              </w:rPr>
            </w:pPr>
            <w:r w:rsidRPr="00C6449B">
              <w:rPr>
                <w:sz w:val="16"/>
                <w:szCs w:val="16"/>
                <w:lang w:eastAsia="ja-JP"/>
              </w:rPr>
              <w:t>RAN#81</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8371501" w14:textId="77777777" w:rsidR="00CF08D6" w:rsidRPr="00C6449B" w:rsidRDefault="00CF08D6" w:rsidP="00CF08D6">
            <w:pPr>
              <w:pStyle w:val="TAC"/>
              <w:rPr>
                <w:rFonts w:cs="Arial"/>
                <w:sz w:val="16"/>
                <w:szCs w:val="16"/>
                <w:lang w:eastAsia="ja-JP"/>
              </w:rPr>
            </w:pPr>
            <w:r w:rsidRPr="00C6449B">
              <w:rPr>
                <w:rFonts w:cs="Arial"/>
                <w:sz w:val="16"/>
                <w:szCs w:val="16"/>
                <w:lang w:eastAsia="ja-JP"/>
              </w:rPr>
              <w:t>RP-181896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2D9CC9" w14:textId="77777777" w:rsidR="00CF08D6" w:rsidRPr="00C6449B" w:rsidRDefault="00CF08D6" w:rsidP="00C96615">
            <w:pPr>
              <w:pStyle w:val="TAC"/>
            </w:pPr>
            <w:r w:rsidRPr="00C6449B">
              <w:t>0008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E48131" w14:textId="77777777" w:rsidR="00CF08D6" w:rsidRPr="00C6449B" w:rsidRDefault="00CF08D6" w:rsidP="00C96615">
            <w:pPr>
              <w:pStyle w:val="TAC"/>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3D1B28" w14:textId="77777777" w:rsidR="00CF08D6" w:rsidRPr="00C6449B" w:rsidRDefault="00CF08D6" w:rsidP="00C96615">
            <w:pPr>
              <w:pStyle w:val="TAC"/>
            </w:pPr>
            <w:r w:rsidRPr="00C6449B">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C4785A8" w14:textId="77777777" w:rsidR="00CF08D6" w:rsidRPr="00C6449B" w:rsidRDefault="00CF08D6" w:rsidP="00CF08D6">
            <w:pPr>
              <w:pStyle w:val="TAL"/>
              <w:rPr>
                <w:sz w:val="16"/>
                <w:szCs w:val="16"/>
                <w:lang w:eastAsia="zh-CN"/>
              </w:rPr>
            </w:pPr>
            <w:r w:rsidRPr="00C6449B">
              <w:rPr>
                <w:sz w:val="16"/>
                <w:szCs w:val="16"/>
                <w:lang w:eastAsia="zh-CN"/>
              </w:rPr>
              <w:t>TS 38.104 Combined updates from RAN4 #88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DF3360" w14:textId="77777777" w:rsidR="00CF08D6" w:rsidRPr="00C6449B" w:rsidRDefault="00CF08D6" w:rsidP="00CF08D6">
            <w:pPr>
              <w:pStyle w:val="TAC"/>
              <w:rPr>
                <w:sz w:val="16"/>
                <w:szCs w:val="16"/>
                <w:lang w:eastAsia="zh-CN"/>
              </w:rPr>
            </w:pPr>
            <w:r w:rsidRPr="00C6449B">
              <w:rPr>
                <w:sz w:val="16"/>
                <w:szCs w:val="16"/>
                <w:lang w:eastAsia="zh-CN"/>
              </w:rPr>
              <w:t>15.3.0</w:t>
            </w:r>
          </w:p>
        </w:tc>
      </w:tr>
      <w:tr w:rsidR="00CF08D6" w:rsidRPr="00C6449B" w14:paraId="7B33669E"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97DBD48" w14:textId="77777777" w:rsidR="00CF08D6" w:rsidRPr="00C6449B" w:rsidRDefault="00CF08D6" w:rsidP="00CF08D6">
            <w:pPr>
              <w:pStyle w:val="TAC"/>
              <w:rPr>
                <w:sz w:val="16"/>
                <w:szCs w:val="16"/>
                <w:lang w:eastAsia="ja-JP"/>
              </w:rPr>
            </w:pPr>
            <w:r w:rsidRPr="00C6449B">
              <w:rPr>
                <w:sz w:val="16"/>
                <w:szCs w:val="16"/>
                <w:lang w:eastAsia="ja-JP"/>
              </w:rPr>
              <w:t>2018-12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67D37814" w14:textId="77777777" w:rsidR="00CF08D6" w:rsidRPr="00C6449B" w:rsidRDefault="00CF08D6" w:rsidP="00CF08D6">
            <w:pPr>
              <w:pStyle w:val="TAC"/>
              <w:rPr>
                <w:sz w:val="16"/>
                <w:szCs w:val="16"/>
                <w:lang w:eastAsia="ja-JP"/>
              </w:rPr>
            </w:pPr>
            <w:r w:rsidRPr="00C6449B">
              <w:rPr>
                <w:sz w:val="16"/>
                <w:szCs w:val="16"/>
                <w:lang w:eastAsia="ja-JP"/>
              </w:rPr>
              <w:t>RAN#82</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36B27A19" w14:textId="77777777" w:rsidR="00CF08D6" w:rsidRPr="00C6449B" w:rsidRDefault="00CF08D6" w:rsidP="00CF08D6">
            <w:pPr>
              <w:pStyle w:val="TAC"/>
              <w:rPr>
                <w:rFonts w:cs="Arial"/>
                <w:sz w:val="16"/>
                <w:szCs w:val="16"/>
                <w:lang w:eastAsia="ja-JP"/>
              </w:rPr>
            </w:pPr>
            <w:r w:rsidRPr="00C6449B">
              <w:rPr>
                <w:rFonts w:cs="Arial"/>
                <w:sz w:val="16"/>
                <w:szCs w:val="16"/>
                <w:lang w:eastAsia="ja-JP"/>
              </w:rPr>
              <w:t>RP-182837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02DAF5" w14:textId="77777777" w:rsidR="00CF08D6" w:rsidRPr="00C6449B" w:rsidRDefault="00CF08D6" w:rsidP="00C96615">
            <w:pPr>
              <w:pStyle w:val="TAC"/>
            </w:pPr>
            <w:r w:rsidRPr="00C6449B">
              <w:t>0016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96ECF4" w14:textId="77777777" w:rsidR="00CF08D6" w:rsidRPr="00C6449B" w:rsidRDefault="00CF08D6" w:rsidP="00C96615">
            <w:pPr>
              <w:pStyle w:val="TAC"/>
            </w:pPr>
            <w:r w:rsidRPr="00C6449B">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0D2188" w14:textId="77777777" w:rsidR="00CF08D6" w:rsidRPr="00C6449B" w:rsidRDefault="00CF08D6" w:rsidP="00C96615">
            <w:pPr>
              <w:pStyle w:val="TAC"/>
            </w:pPr>
            <w:r w:rsidRPr="00C6449B">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7CC56E4" w14:textId="77777777" w:rsidR="00CF08D6" w:rsidRPr="00C6449B" w:rsidRDefault="00CF08D6" w:rsidP="00CF08D6">
            <w:pPr>
              <w:pStyle w:val="TAL"/>
              <w:rPr>
                <w:sz w:val="16"/>
                <w:szCs w:val="16"/>
                <w:lang w:eastAsia="zh-CN"/>
              </w:rPr>
            </w:pPr>
            <w:r w:rsidRPr="00C6449B">
              <w:rPr>
                <w:sz w:val="16"/>
                <w:szCs w:val="16"/>
                <w:lang w:eastAsia="zh-CN"/>
              </w:rPr>
              <w:t>CR to TS 38.104 on Combined updates from RAN4 #88bis and #89 (including 7.5 kHz carrier shift in UL for remaining bands)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2E45AB" w14:textId="77777777" w:rsidR="00CF08D6" w:rsidRPr="00C6449B" w:rsidRDefault="00CF08D6" w:rsidP="00CF08D6">
            <w:pPr>
              <w:pStyle w:val="TAC"/>
              <w:rPr>
                <w:sz w:val="16"/>
                <w:szCs w:val="16"/>
                <w:lang w:eastAsia="zh-CN"/>
              </w:rPr>
            </w:pPr>
            <w:r w:rsidRPr="00C6449B">
              <w:rPr>
                <w:sz w:val="16"/>
                <w:szCs w:val="16"/>
                <w:lang w:eastAsia="zh-CN"/>
              </w:rPr>
              <w:t>15.4.0</w:t>
            </w:r>
          </w:p>
        </w:tc>
      </w:tr>
      <w:tr w:rsidR="00CF08D6" w:rsidRPr="00C6449B" w14:paraId="1B241D15"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DF4AFC2" w14:textId="77777777" w:rsidR="00CF08D6" w:rsidRPr="00C6449B" w:rsidRDefault="00CF08D6" w:rsidP="00CF08D6">
            <w:pPr>
              <w:pStyle w:val="TAC"/>
              <w:rPr>
                <w:sz w:val="16"/>
                <w:szCs w:val="16"/>
                <w:lang w:eastAsia="ja-JP"/>
              </w:rPr>
            </w:pPr>
            <w:r w:rsidRPr="00C6449B">
              <w:rPr>
                <w:sz w:val="16"/>
                <w:szCs w:val="16"/>
                <w:lang w:eastAsia="ja-JP"/>
              </w:rPr>
              <w:t>2018-12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F07A920" w14:textId="77777777" w:rsidR="00CF08D6" w:rsidRPr="00C6449B" w:rsidRDefault="00CF08D6" w:rsidP="00CF08D6">
            <w:pPr>
              <w:pStyle w:val="TAC"/>
              <w:rPr>
                <w:sz w:val="16"/>
                <w:szCs w:val="16"/>
                <w:lang w:eastAsia="ja-JP"/>
              </w:rPr>
            </w:pPr>
            <w:r w:rsidRPr="00C6449B">
              <w:rPr>
                <w:sz w:val="16"/>
                <w:szCs w:val="16"/>
                <w:lang w:eastAsia="ja-JP"/>
              </w:rPr>
              <w:t>RAN#82</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53F01002" w14:textId="77777777" w:rsidR="00CF08D6" w:rsidRPr="00C6449B" w:rsidRDefault="00CF08D6" w:rsidP="00CF08D6">
            <w:pPr>
              <w:pStyle w:val="TAC"/>
              <w:rPr>
                <w:rFonts w:cs="Arial"/>
                <w:sz w:val="16"/>
                <w:szCs w:val="16"/>
                <w:lang w:eastAsia="ja-JP"/>
              </w:rPr>
            </w:pPr>
            <w:r w:rsidRPr="00C6449B">
              <w:rPr>
                <w:rFonts w:cs="Arial"/>
                <w:sz w:val="16"/>
                <w:szCs w:val="16"/>
                <w:lang w:eastAsia="ja-JP"/>
              </w:rPr>
              <w:t>RP-182362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A2FF55" w14:textId="77777777" w:rsidR="00CF08D6" w:rsidRPr="00C6449B" w:rsidRDefault="00CF08D6" w:rsidP="00C96615">
            <w:pPr>
              <w:pStyle w:val="TAC"/>
            </w:pPr>
            <w:r w:rsidRPr="00C6449B">
              <w:t>0017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2A3B37" w14:textId="77777777" w:rsidR="00CF08D6" w:rsidRPr="00C6449B" w:rsidRDefault="00CF08D6" w:rsidP="00C96615">
            <w:pPr>
              <w:pStyle w:val="TAC"/>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2E96EE" w14:textId="77777777" w:rsidR="00CF08D6" w:rsidRPr="00C6449B" w:rsidRDefault="00CF08D6" w:rsidP="00C96615">
            <w:pPr>
              <w:pStyle w:val="TAC"/>
            </w:pPr>
            <w:r w:rsidRPr="00C6449B">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60FC4E" w14:textId="77777777" w:rsidR="00CF08D6" w:rsidRPr="00C6449B" w:rsidRDefault="00CF08D6" w:rsidP="00CF08D6">
            <w:pPr>
              <w:pStyle w:val="TAL"/>
              <w:rPr>
                <w:sz w:val="16"/>
                <w:szCs w:val="16"/>
                <w:lang w:eastAsia="zh-CN"/>
              </w:rPr>
            </w:pPr>
            <w:r w:rsidRPr="00C6449B">
              <w:rPr>
                <w:sz w:val="16"/>
                <w:szCs w:val="16"/>
                <w:lang w:eastAsia="zh-CN"/>
              </w:rPr>
              <w:t>CR to 38.104 on Combined CRs for BS Demodulation performance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BC1FFE" w14:textId="77777777" w:rsidR="00CF08D6" w:rsidRPr="00C6449B" w:rsidRDefault="00CF08D6" w:rsidP="00CF08D6">
            <w:pPr>
              <w:pStyle w:val="TAC"/>
              <w:rPr>
                <w:sz w:val="16"/>
                <w:szCs w:val="16"/>
                <w:lang w:eastAsia="zh-CN"/>
              </w:rPr>
            </w:pPr>
            <w:r w:rsidRPr="00C6449B">
              <w:rPr>
                <w:sz w:val="16"/>
                <w:szCs w:val="16"/>
                <w:lang w:eastAsia="zh-CN"/>
              </w:rPr>
              <w:t>15.4.0</w:t>
            </w:r>
          </w:p>
        </w:tc>
      </w:tr>
      <w:tr w:rsidR="00CF08D6" w:rsidRPr="00C6449B" w14:paraId="2DC3053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37C5EE2" w14:textId="77777777" w:rsidR="00CF08D6" w:rsidRPr="00C6449B" w:rsidRDefault="00CF08D6" w:rsidP="00CF08D6">
            <w:pPr>
              <w:pStyle w:val="TAC"/>
              <w:rPr>
                <w:sz w:val="16"/>
                <w:szCs w:val="16"/>
                <w:lang w:eastAsia="ja-JP"/>
              </w:rPr>
            </w:pPr>
            <w:r w:rsidRPr="00C6449B">
              <w:rPr>
                <w:sz w:val="16"/>
                <w:szCs w:val="16"/>
                <w:lang w:eastAsia="ja-JP"/>
              </w:rPr>
              <w:t>2019-03</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6550DD0A" w14:textId="77777777" w:rsidR="00CF08D6" w:rsidRPr="00C6449B" w:rsidRDefault="00CF08D6" w:rsidP="00CF08D6">
            <w:pPr>
              <w:pStyle w:val="TAC"/>
              <w:rPr>
                <w:sz w:val="16"/>
                <w:szCs w:val="16"/>
                <w:lang w:eastAsia="ja-JP"/>
              </w:rPr>
            </w:pPr>
            <w:r w:rsidRPr="00C6449B">
              <w:rPr>
                <w:sz w:val="16"/>
                <w:szCs w:val="16"/>
                <w:lang w:eastAsia="ja-JP"/>
              </w:rPr>
              <w:t>RAN#83</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6A3CB9C6" w14:textId="77777777" w:rsidR="00CF08D6" w:rsidRPr="00C6449B" w:rsidRDefault="00CF08D6" w:rsidP="00CF08D6">
            <w:pPr>
              <w:pStyle w:val="TAC"/>
              <w:rPr>
                <w:rFonts w:cs="Arial"/>
                <w:sz w:val="16"/>
                <w:szCs w:val="16"/>
                <w:lang w:eastAsia="ja-JP"/>
              </w:rPr>
            </w:pPr>
            <w:r w:rsidRPr="00C6449B">
              <w:rPr>
                <w:rFonts w:cs="Arial"/>
                <w:sz w:val="16"/>
                <w:szCs w:val="16"/>
                <w:lang w:eastAsia="ja-JP"/>
              </w:rPr>
              <w:t>RP-190403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AFC569" w14:textId="77777777" w:rsidR="00CF08D6" w:rsidRPr="00C6449B" w:rsidRDefault="00CF08D6" w:rsidP="00C96615">
            <w:pPr>
              <w:pStyle w:val="TAC"/>
            </w:pPr>
            <w:r w:rsidRPr="00C6449B">
              <w:t>0019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3516E1" w14:textId="77777777" w:rsidR="00CF08D6" w:rsidRPr="00C6449B" w:rsidRDefault="00CF08D6" w:rsidP="00C96615">
            <w:pPr>
              <w:pStyle w:val="TAC"/>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BB5F06" w14:textId="77777777" w:rsidR="00CF08D6" w:rsidRPr="00C6449B" w:rsidRDefault="00CF08D6" w:rsidP="00C96615">
            <w:pPr>
              <w:pStyle w:val="TAC"/>
            </w:pPr>
            <w:r w:rsidRPr="00C6449B">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239463E" w14:textId="77777777" w:rsidR="00CF08D6" w:rsidRPr="00C6449B" w:rsidRDefault="00CF08D6" w:rsidP="00CF08D6">
            <w:pPr>
              <w:pStyle w:val="TAL"/>
              <w:rPr>
                <w:sz w:val="16"/>
                <w:szCs w:val="16"/>
                <w:lang w:eastAsia="zh-CN"/>
              </w:rPr>
            </w:pPr>
            <w:r w:rsidRPr="00C6449B">
              <w:rPr>
                <w:sz w:val="16"/>
                <w:szCs w:val="16"/>
                <w:lang w:eastAsia="zh-CN"/>
              </w:rPr>
              <w:t>CR to TS 38.104 on Combined updates from RAN4 #90</w:t>
            </w:r>
          </w:p>
          <w:p w14:paraId="5A4882ED" w14:textId="77777777" w:rsidR="00CF08D6" w:rsidRPr="00C6449B" w:rsidRDefault="00CF08D6" w:rsidP="00CF08D6">
            <w:pPr>
              <w:pStyle w:val="TAL"/>
              <w:rPr>
                <w:sz w:val="16"/>
                <w:szCs w:val="16"/>
                <w:lang w:eastAsia="zh-CN"/>
              </w:rPr>
            </w:pPr>
          </w:p>
          <w:p w14:paraId="2AD3A61A" w14:textId="77777777" w:rsidR="00CF08D6" w:rsidRPr="00C6449B" w:rsidRDefault="00CF08D6" w:rsidP="00CF08D6">
            <w:pPr>
              <w:pStyle w:val="TAL"/>
              <w:rPr>
                <w:sz w:val="16"/>
                <w:szCs w:val="16"/>
                <w:lang w:eastAsia="zh-CN"/>
              </w:rPr>
            </w:pPr>
            <w:r w:rsidRPr="00C6449B">
              <w:rPr>
                <w:sz w:val="16"/>
                <w:szCs w:val="16"/>
                <w:lang w:eastAsia="zh-CN"/>
              </w:rPr>
              <w:t>This document combines the proposed changes in the following Draft CRs from RAN4 #90:</w:t>
            </w:r>
          </w:p>
          <w:p w14:paraId="1497EB6B"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R4-1900284, "Draft CR on NR PUCCH format2 performance requirements for TS 38.104"</w:t>
            </w:r>
          </w:p>
          <w:p w14:paraId="232F35A6"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R4-1900763, "Draft CR to TS 38.104: Update of performance  requirement numbers for DFT-s-OFDM based PUSCH"</w:t>
            </w:r>
          </w:p>
          <w:p w14:paraId="6529E99C"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R4-1900876, "Draft CR to TS 38.104: On RX spurious emissions requirement"</w:t>
            </w:r>
          </w:p>
          <w:p w14:paraId="13F3EA61"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R4-1900968, "Draft CR for 38.104: Performance requirements for NR PUCCH format 1"</w:t>
            </w:r>
          </w:p>
          <w:p w14:paraId="0F73438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R4-1901329, "Draft CR to 38.104: Annex C.6 correction"</w:t>
            </w:r>
          </w:p>
          <w:p w14:paraId="53F1BBE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R4-1901330, "Draft CR to 38.104: Abbreviations addition"</w:t>
            </w:r>
          </w:p>
          <w:p w14:paraId="7BC15E8E"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R4-1901387, "Draft CR to TS 38.104 BS demodulation PUCCH format 0 requirements"</w:t>
            </w:r>
          </w:p>
          <w:p w14:paraId="44557A27"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R4-1901474, "Draft CR to TS 38.104: Corrections on transmitter co-existence and co-location requirements"</w:t>
            </w:r>
          </w:p>
          <w:p w14:paraId="1E3BFAB8"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R4-1901483, "Draft CR to TS 38.104: Corrections on general intermodulation requirement"</w:t>
            </w:r>
          </w:p>
          <w:p w14:paraId="7E0E226E" w14:textId="56EB666B"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 xml:space="preserve">R4-1902239, "Draft CR to TS 38.104: Addition of missing EIRP/EIS definitions in terminology in </w:t>
            </w:r>
            <w:r w:rsidR="00B41384" w:rsidRPr="00C6449B">
              <w:rPr>
                <w:sz w:val="16"/>
                <w:szCs w:val="16"/>
                <w:lang w:eastAsia="zh-CN"/>
              </w:rPr>
              <w:t>clause</w:t>
            </w:r>
            <w:r w:rsidRPr="00C6449B">
              <w:rPr>
                <w:sz w:val="16"/>
                <w:szCs w:val="16"/>
                <w:lang w:eastAsia="zh-CN"/>
              </w:rPr>
              <w:t xml:space="preserve"> 3.1"</w:t>
            </w:r>
          </w:p>
          <w:p w14:paraId="7F4BE20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R4-1902241, "Draft CR to 38.104; clarification of BS power limits"</w:t>
            </w:r>
          </w:p>
          <w:p w14:paraId="1D2A069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R4-1902245, "Draft CR to 38.104: Correction to FR2 OTA Interfering signal mean power units"</w:t>
            </w:r>
          </w:p>
          <w:p w14:paraId="704AF085"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R4-1902246, "Draft CR to 38.104; Correction to definition of OTA reference sensitivity"</w:t>
            </w:r>
          </w:p>
          <w:p w14:paraId="05FA0439"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R4-1902260, "draft CR to TS 38.104 - update emissions scaling"</w:t>
            </w:r>
          </w:p>
          <w:p w14:paraId="6380B361"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R4-1902338, "Draft CR: Update on FR1 range extension for TS38.104"</w:t>
            </w:r>
          </w:p>
          <w:p w14:paraId="5B6E84AD"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R4-1902389, "draftCR for 38.104 on PUSCH requirements with CP-OFDM and FR1"</w:t>
            </w:r>
          </w:p>
          <w:p w14:paraId="39E4C507"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R4-1902394, "Draft CR to TS 38.104 – PUSCH requirements with CP-OFDM for FR2"</w:t>
            </w:r>
          </w:p>
          <w:p w14:paraId="186771C4"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R4-1902396, "CR: Updates to PUCCH formats 3 and 4 performance requirements in TS 38.104"</w:t>
            </w:r>
          </w:p>
          <w:p w14:paraId="538425F9"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R4-1902444, "Draft CR to TS 38.104: Editorial CR for BS demodulation requirements"</w:t>
            </w:r>
          </w:p>
          <w:p w14:paraId="0FB19D06"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R4-1902561, "Draft CR for updating PRACH performance requirements in TS38.104"</w:t>
            </w:r>
          </w:p>
          <w:p w14:paraId="2BE1A14F"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R4-1902571, "Corrections to 38.104 Delay profile calculation"</w:t>
            </w:r>
          </w:p>
          <w:p w14:paraId="09F61B09"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R4-1902642, "Draft CR to TS 38.104: Correction on multi-band operation related requirements"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77D8C0" w14:textId="77777777" w:rsidR="00CF08D6" w:rsidRPr="00C6449B" w:rsidRDefault="00CF08D6" w:rsidP="00CF08D6">
            <w:pPr>
              <w:pStyle w:val="TAC"/>
              <w:rPr>
                <w:sz w:val="16"/>
                <w:szCs w:val="16"/>
                <w:lang w:eastAsia="zh-CN"/>
              </w:rPr>
            </w:pPr>
            <w:r w:rsidRPr="00C6449B">
              <w:rPr>
                <w:sz w:val="16"/>
                <w:szCs w:val="16"/>
                <w:lang w:eastAsia="zh-CN"/>
              </w:rPr>
              <w:t>15.5.0</w:t>
            </w:r>
          </w:p>
        </w:tc>
      </w:tr>
      <w:tr w:rsidR="00CF08D6" w:rsidRPr="00C6449B" w14:paraId="787D0E6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2DAC8D37" w14:textId="77777777" w:rsidR="00CF08D6" w:rsidRPr="00C6449B" w:rsidRDefault="00CF08D6" w:rsidP="00CF08D6">
            <w:pPr>
              <w:pStyle w:val="TAC"/>
              <w:rPr>
                <w:sz w:val="16"/>
                <w:szCs w:val="16"/>
                <w:lang w:eastAsia="ja-JP"/>
              </w:rPr>
            </w:pPr>
            <w:r w:rsidRPr="00C6449B">
              <w:rPr>
                <w:sz w:val="16"/>
                <w:szCs w:val="16"/>
                <w:lang w:eastAsia="ja-JP"/>
              </w:rPr>
              <w:lastRenderedPageBreak/>
              <w:t>2019-06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4FB23638" w14:textId="77777777" w:rsidR="00CF08D6" w:rsidRPr="00C6449B" w:rsidRDefault="00CF08D6" w:rsidP="00CF08D6">
            <w:pPr>
              <w:pStyle w:val="TAC"/>
              <w:rPr>
                <w:sz w:val="16"/>
                <w:szCs w:val="16"/>
                <w:lang w:eastAsia="ja-JP"/>
              </w:rPr>
            </w:pPr>
            <w:r w:rsidRPr="00C6449B">
              <w:rPr>
                <w:rFonts w:hint="eastAsia"/>
                <w:sz w:val="16"/>
                <w:szCs w:val="16"/>
                <w:lang w:eastAsia="ja-JP"/>
              </w:rPr>
              <w:t>RAN#</w:t>
            </w:r>
            <w:r w:rsidRPr="00C6449B">
              <w:rPr>
                <w:sz w:val="16"/>
                <w:szCs w:val="16"/>
                <w:lang w:eastAsia="ja-JP"/>
              </w:rPr>
              <w:t>84</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02D6E7E0" w14:textId="77777777" w:rsidR="00CF08D6" w:rsidRPr="00C6449B" w:rsidRDefault="00CF08D6" w:rsidP="00CF08D6">
            <w:pPr>
              <w:pStyle w:val="TAC"/>
              <w:rPr>
                <w:rFonts w:cs="Arial"/>
                <w:sz w:val="16"/>
                <w:szCs w:val="16"/>
                <w:lang w:eastAsia="ja-JP"/>
              </w:rPr>
            </w:pPr>
            <w:r w:rsidRPr="00C6449B">
              <w:rPr>
                <w:rFonts w:cs="Arial"/>
                <w:sz w:val="16"/>
                <w:szCs w:val="16"/>
                <w:lang w:eastAsia="ja-JP"/>
              </w:rPr>
              <w:t>RP-191240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8A3493" w14:textId="77777777" w:rsidR="00CF08D6" w:rsidRPr="00C6449B" w:rsidRDefault="00CF08D6" w:rsidP="00C96615">
            <w:pPr>
              <w:pStyle w:val="TAC"/>
            </w:pPr>
            <w:r w:rsidRPr="00C6449B">
              <w:t>0029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0FA7BA" w14:textId="77777777" w:rsidR="00CF08D6" w:rsidRPr="00C6449B" w:rsidRDefault="00CF08D6" w:rsidP="00C96615">
            <w:pPr>
              <w:pStyle w:val="TAC"/>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1A23724" w14:textId="77777777" w:rsidR="00CF08D6" w:rsidRPr="00C6449B" w:rsidRDefault="00CF08D6" w:rsidP="00C96615">
            <w:pPr>
              <w:pStyle w:val="TAC"/>
            </w:pPr>
            <w:r w:rsidRPr="00C6449B">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72A53F4" w14:textId="77777777" w:rsidR="00CF08D6" w:rsidRPr="00C6449B" w:rsidRDefault="00CF08D6" w:rsidP="00CF08D6">
            <w:pPr>
              <w:pStyle w:val="TAL"/>
              <w:rPr>
                <w:sz w:val="16"/>
                <w:szCs w:val="16"/>
                <w:lang w:eastAsia="zh-CN"/>
              </w:rPr>
            </w:pPr>
            <w:r w:rsidRPr="00C6449B">
              <w:rPr>
                <w:sz w:val="16"/>
                <w:szCs w:val="16"/>
                <w:lang w:eastAsia="zh-CN"/>
              </w:rPr>
              <w:t>CR to TS 38.104 Combined updates from RAN4 #90bis and RAN4#91</w:t>
            </w:r>
          </w:p>
          <w:p w14:paraId="2DE3A137" w14:textId="77777777" w:rsidR="00CF08D6" w:rsidRPr="00C6449B" w:rsidRDefault="00CF08D6" w:rsidP="00CF08D6">
            <w:pPr>
              <w:pStyle w:val="TAL"/>
              <w:rPr>
                <w:sz w:val="16"/>
                <w:szCs w:val="16"/>
                <w:lang w:eastAsia="zh-CN"/>
              </w:rPr>
            </w:pPr>
          </w:p>
          <w:p w14:paraId="10AC9246" w14:textId="77777777" w:rsidR="00CF08D6" w:rsidRPr="00C6449B" w:rsidRDefault="00CF08D6" w:rsidP="00CF08D6">
            <w:pPr>
              <w:pStyle w:val="TAL"/>
              <w:rPr>
                <w:sz w:val="16"/>
                <w:szCs w:val="16"/>
                <w:lang w:eastAsia="zh-CN"/>
              </w:rPr>
            </w:pPr>
            <w:r w:rsidRPr="00C6449B">
              <w:rPr>
                <w:sz w:val="16"/>
                <w:szCs w:val="16"/>
                <w:lang w:eastAsia="zh-CN"/>
              </w:rPr>
              <w:t>From RAN4 #90bis:</w:t>
            </w:r>
          </w:p>
          <w:p w14:paraId="4774525C"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R4-1903105, "Draft CR to TS 38.104: Corrections on terminologies and editorial errors"</w:t>
            </w:r>
          </w:p>
          <w:p w14:paraId="54885F79"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R4-1903319, "Draft CR to TS 38.104: removal of unused definition: "minimum EIRP level under extreme condition""</w:t>
            </w:r>
          </w:p>
          <w:p w14:paraId="0EC38CD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R4-1903320, "Draft CR to TS 38.104: OSDD information correction"</w:t>
            </w:r>
          </w:p>
          <w:p w14:paraId="7EFDB198" w14:textId="659D5662"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 xml:space="preserve">R4-1903457, "Draft CR to TS 38.104: Removal of FFS for FR2 TDD OFF power level requirement in </w:t>
            </w:r>
            <w:r w:rsidR="00B41384" w:rsidRPr="00C6449B">
              <w:rPr>
                <w:sz w:val="16"/>
                <w:szCs w:val="16"/>
                <w:lang w:eastAsia="zh-CN"/>
              </w:rPr>
              <w:t>clause</w:t>
            </w:r>
            <w:r w:rsidRPr="00C6449B">
              <w:rPr>
                <w:sz w:val="16"/>
                <w:szCs w:val="16"/>
                <w:lang w:eastAsia="zh-CN"/>
              </w:rPr>
              <w:t xml:space="preserve"> 9.5"</w:t>
            </w:r>
          </w:p>
          <w:p w14:paraId="65931099"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R4-1903499, "Draft CR to 38.104: Correction to unwanted emissions mask for bands n7 and n38"</w:t>
            </w:r>
          </w:p>
          <w:p w14:paraId="55F0AB80" w14:textId="7CF6F1FA"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 xml:space="preserve">R4-1903836, "Draft CR to TS 38.104: Correction on description on multi-band operation in </w:t>
            </w:r>
            <w:r w:rsidR="007F25CB">
              <w:rPr>
                <w:sz w:val="16"/>
                <w:szCs w:val="16"/>
                <w:lang w:eastAsia="zh-CN"/>
              </w:rPr>
              <w:t>clause</w:t>
            </w:r>
            <w:r w:rsidRPr="00C6449B">
              <w:rPr>
                <w:sz w:val="16"/>
                <w:szCs w:val="16"/>
                <w:lang w:eastAsia="zh-CN"/>
              </w:rPr>
              <w:t xml:space="preserve"> 4.8"</w:t>
            </w:r>
          </w:p>
          <w:p w14:paraId="0CF0394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R4-1904024, "Draft CR to TS 38.104 Applicability rules for BS demodulation"</w:t>
            </w:r>
          </w:p>
          <w:p w14:paraId="76D1075E"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R4-1904234, "draftCR: Correlation matrix for 8Rx in TS 38.104"</w:t>
            </w:r>
          </w:p>
          <w:p w14:paraId="4C14870D"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R4-1904723, "Draft CR to TS 38.104: Update of performance requirements for DFT-s-OFDM based PUSCH"</w:t>
            </w:r>
          </w:p>
          <w:p w14:paraId="4A8DD8C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R4-1904726, "draftCR for 38.104 on PUSCH requirements with CP-OFDM and FR1"</w:t>
            </w:r>
          </w:p>
          <w:p w14:paraId="3EC17EEA"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R4-1904729, "Draft CR on PRACH performance requirements in TS38.104"</w:t>
            </w:r>
          </w:p>
          <w:p w14:paraId="202EBB3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R4-1904734, "Draft CR on TS 38.104 Performance requirement for PUCCH format 1"</w:t>
            </w:r>
          </w:p>
          <w:p w14:paraId="3BCFF4A8"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R4-1904735, "Draft CR on NR PUCCH format2 performance requirements for TS 38.104"</w:t>
            </w:r>
          </w:p>
          <w:p w14:paraId="33E9B12A"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R4-1904739, "Draft CR to TS 38.104 BS demodulation PUCCH format 0 requirements"</w:t>
            </w:r>
          </w:p>
          <w:p w14:paraId="273E73D2"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R4-1904745, "draftCR: Updates to PUCCH formats 3 and 4 performance requirements in TS 38.104"</w:t>
            </w:r>
          </w:p>
          <w:p w14:paraId="21EE17C8"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R4-1904799, "Draft CR to TS 38.104: FRC update for PUSCH FR1 mapping type B and FR2 DMRS 1+1"</w:t>
            </w:r>
          </w:p>
          <w:p w14:paraId="46131AFD"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R4-1904816, "Draft CR : Clarification on step 5 and step 6 for delay profiles calculation (38.104)"</w:t>
            </w:r>
          </w:p>
          <w:p w14:paraId="65FF32C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R4-1904842, "Draft CR to TS 38.104 BS demodulation CP-OFDM PUSCH FR2 requirements"</w:t>
            </w:r>
          </w:p>
          <w:p w14:paraId="0A4ADD99"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R4-1905126, "draft CR to 38.104 for TAE requirements"</w:t>
            </w:r>
          </w:p>
          <w:p w14:paraId="7523F4FF"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R4-1905139, "draft CR to TS 38.104 on  EVM measurement (Annex B and C)"</w:t>
            </w:r>
          </w:p>
          <w:p w14:paraId="7F7AC03C"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R4-1905140, "Draft CR: editorial correction on FR1 spurious emission requirement in TS38.104"</w:t>
            </w:r>
          </w:p>
          <w:p w14:paraId="232DC9B1"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R4-1905143, "Draft CR for TS 38.104:  Addition of NOTE for transmitter intermodulation requirements in certain regions"</w:t>
            </w:r>
          </w:p>
          <w:p w14:paraId="2E9F439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R4-1905144, "Draft CR to TS 38.104: FRC reference corrections for the Rx requirements"</w:t>
            </w:r>
          </w:p>
          <w:p w14:paraId="2EF021B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R4-1905145, "Draft CR to TS 38.104: Clarification on application of interfering signal offsets for ACS, blocking and intermodulation requirements"</w:t>
            </w:r>
          </w:p>
          <w:p w14:paraId="4D493B1F"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R4-1905148, "Draft CR to TS 38.104: Corrections on out-of-band blocking requirement"</w:t>
            </w:r>
          </w:p>
          <w:p w14:paraId="0D6DFA78" w14:textId="77777777" w:rsidR="00CF08D6" w:rsidRPr="00C6449B" w:rsidRDefault="00CF08D6" w:rsidP="00CF08D6">
            <w:pPr>
              <w:pStyle w:val="TAL"/>
              <w:rPr>
                <w:sz w:val="16"/>
                <w:szCs w:val="16"/>
                <w:lang w:eastAsia="zh-CN"/>
              </w:rPr>
            </w:pPr>
          </w:p>
          <w:p w14:paraId="4F2E77C7" w14:textId="77777777" w:rsidR="00CF08D6" w:rsidRPr="00C6449B" w:rsidRDefault="00CF08D6" w:rsidP="00CF08D6">
            <w:pPr>
              <w:pStyle w:val="TAL"/>
              <w:rPr>
                <w:sz w:val="16"/>
                <w:szCs w:val="16"/>
                <w:lang w:eastAsia="zh-CN"/>
              </w:rPr>
            </w:pPr>
            <w:r w:rsidRPr="00C6449B">
              <w:rPr>
                <w:sz w:val="16"/>
                <w:szCs w:val="16"/>
                <w:lang w:eastAsia="zh-CN"/>
              </w:rPr>
              <w:t>From RAN4 #91:</w:t>
            </w:r>
          </w:p>
          <w:p w14:paraId="44B5F13F" w14:textId="2AF5CC9D"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 xml:space="preserve">R4-1906002, "Draft CR to 38.104: </w:t>
            </w:r>
            <w:r w:rsidR="00B41384" w:rsidRPr="00C6449B">
              <w:rPr>
                <w:sz w:val="16"/>
                <w:szCs w:val="16"/>
                <w:lang w:eastAsia="zh-CN"/>
              </w:rPr>
              <w:t>Clause</w:t>
            </w:r>
            <w:r w:rsidRPr="00C6449B">
              <w:rPr>
                <w:sz w:val="16"/>
                <w:szCs w:val="16"/>
                <w:lang w:eastAsia="zh-CN"/>
              </w:rPr>
              <w:t xml:space="preserve"> 6.7 and 9.8 transmitter intermodulation – correction of interfering signal type"</w:t>
            </w:r>
          </w:p>
          <w:p w14:paraId="12F4E391"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R4-1906096, "Draft CR to 38.104: Correction of frequency range for OTA spurious emissions"</w:t>
            </w:r>
          </w:p>
          <w:p w14:paraId="57CAF7CF"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R4-1906311, "Draft CR to 38.104: Correction on FRC (Annex A)"</w:t>
            </w:r>
          </w:p>
          <w:p w14:paraId="20919AA4"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R4-1906346, "Removal of n65 in Rel-15 38.104"</w:t>
            </w:r>
          </w:p>
          <w:p w14:paraId="0CE64246"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R4-1906915, "Draft CR to TS 38.104: Clarification on application of interfering signal offsets for OTA ACS, blocking and intermodulation requirements"</w:t>
            </w:r>
          </w:p>
          <w:p w14:paraId="78892FD9"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R4-1906918, "Draft CR to TS 38.104: Clarification on type of interfering signal for ACS, in-band blocking and ICS requirements"</w:t>
            </w:r>
          </w:p>
          <w:p w14:paraId="41FD8F6B"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R4-1907110, "Draft CR to TS 38.104: correction of the fundamental frequency limit of 2.55GHz for the spurious emissions"</w:t>
            </w:r>
          </w:p>
          <w:p w14:paraId="3773D1D1"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R4-1907246, "Draft CR to TS 38.104: Update of performance requirements for DFT-s-OFDM based PUSCH"</w:t>
            </w:r>
          </w:p>
          <w:p w14:paraId="7144FF8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R4-1907249, "Draft CR to TS 38.104: Correction on the terminology in PUSCH FRC tables"</w:t>
            </w:r>
          </w:p>
          <w:p w14:paraId="7F0B3474"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R4-1907252, "Draft CR to TS38.104: Updates of PRACH performance requirements"</w:t>
            </w:r>
          </w:p>
          <w:p w14:paraId="6BE84DAF"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R4-1907255, "Draft CR on NR PUCCH format2 performance requirements for TS 38.104"</w:t>
            </w:r>
          </w:p>
          <w:p w14:paraId="49F9230B" w14:textId="77777777" w:rsidR="00CF08D6" w:rsidRPr="00C6449B" w:rsidRDefault="00CF08D6" w:rsidP="00CF08D6">
            <w:pPr>
              <w:pStyle w:val="TAL"/>
              <w:rPr>
                <w:sz w:val="16"/>
                <w:szCs w:val="16"/>
                <w:lang w:eastAsia="zh-CN"/>
              </w:rPr>
            </w:pPr>
            <w:r w:rsidRPr="00C6449B">
              <w:rPr>
                <w:sz w:val="16"/>
                <w:szCs w:val="16"/>
                <w:lang w:eastAsia="zh-CN"/>
              </w:rPr>
              <w:lastRenderedPageBreak/>
              <w:t>-</w:t>
            </w:r>
            <w:r w:rsidRPr="00C6449B">
              <w:rPr>
                <w:sz w:val="16"/>
                <w:szCs w:val="16"/>
                <w:lang w:eastAsia="zh-CN"/>
              </w:rPr>
              <w:tab/>
              <w:t>R4-1907258, "Draft CR on NR UCI on PUSCH performance requirements for TS 38.104"</w:t>
            </w:r>
          </w:p>
          <w:p w14:paraId="75C22932"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R4-1907261, "draftCR: Updates to PUCCH formats 3 and 4 performance requirements in TS 38.104"</w:t>
            </w:r>
          </w:p>
          <w:p w14:paraId="34B358F4"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R4-1907266, "Draft CR on TS 38.104 Performance requirement for PUCCH format 1"</w:t>
            </w:r>
          </w:p>
          <w:p w14:paraId="5F6850CC"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R4-1907267, "Draft CR on TS 38.104 Performance requirement for multi-slot PUCCH format 1"</w:t>
            </w:r>
          </w:p>
          <w:p w14:paraId="3FF078E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R4-1907272, "Draft CR to TS 38.104 BS demodulation PUCCH format 0 requirements"</w:t>
            </w:r>
          </w:p>
          <w:p w14:paraId="075A1041"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R4-1907275, "Draft CR to TS 38.104 BS demodulation CP-OFDM PUSCH FR2 requirements"</w:t>
            </w:r>
          </w:p>
          <w:p w14:paraId="252E5027"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R4-1907277, "draftCR for 38.104 on PUSCH requirements with CP-OFDM and FR1"</w:t>
            </w:r>
          </w:p>
          <w:p w14:paraId="7CC5A708"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R4-1907629, "Draft CR to 38.104: Term “reference signal” replacing by term “ideal signal” in EVM context"</w:t>
            </w:r>
          </w:p>
          <w:p w14:paraId="45A5C6F5"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R4-1907634, "Draft CR to 38.104: corrections to the EVM annex"</w:t>
            </w:r>
          </w:p>
          <w:p w14:paraId="03CE71F6"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R4-1907659, "Draft CR to TS 38.104 on Spurious emission Category B in FR2"</w:t>
            </w:r>
          </w:p>
          <w:p w14:paraId="21F68C6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R4-1907661, "Draft CR to 38.104 Definition of contiguous transmission bandwidth"</w:t>
            </w:r>
          </w:p>
          <w:p w14:paraId="0A747747"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R4-1907662, "Draft CR to 38.104: BS TAE requirements"</w:t>
            </w:r>
          </w:p>
          <w:p w14:paraId="311092F2"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R4-1907664, "Draft CR to 38.104: Clarification of interferer RB frequency for narrowband blocking"</w:t>
            </w:r>
          </w:p>
          <w:p w14:paraId="63E2119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R4-1907672, "Draft CR for TS 38.104: Correction on EVM"</w:t>
            </w:r>
          </w:p>
          <w:p w14:paraId="72C90F1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R4-1907689, "Correction to CA carrier spacing"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53D0C6" w14:textId="77777777" w:rsidR="00CF08D6" w:rsidRPr="00C6449B" w:rsidRDefault="00CF08D6" w:rsidP="00CF08D6">
            <w:pPr>
              <w:pStyle w:val="TAC"/>
              <w:rPr>
                <w:sz w:val="16"/>
                <w:szCs w:val="16"/>
                <w:lang w:eastAsia="zh-CN"/>
              </w:rPr>
            </w:pPr>
            <w:r w:rsidRPr="00C6449B">
              <w:rPr>
                <w:sz w:val="16"/>
                <w:szCs w:val="16"/>
                <w:lang w:eastAsia="zh-CN"/>
              </w:rPr>
              <w:lastRenderedPageBreak/>
              <w:t>15.6.0</w:t>
            </w:r>
          </w:p>
        </w:tc>
      </w:tr>
      <w:tr w:rsidR="00CF08D6" w:rsidRPr="00C6449B" w14:paraId="482324DE"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09F44E9" w14:textId="77777777" w:rsidR="00CF08D6" w:rsidRPr="00C6449B" w:rsidRDefault="00CF08D6" w:rsidP="00CF08D6">
            <w:pPr>
              <w:pStyle w:val="TAC"/>
              <w:rPr>
                <w:sz w:val="16"/>
                <w:szCs w:val="16"/>
                <w:lang w:eastAsia="ja-JP"/>
              </w:rPr>
            </w:pPr>
            <w:r w:rsidRPr="00C6449B">
              <w:rPr>
                <w:sz w:val="16"/>
                <w:szCs w:val="16"/>
                <w:lang w:eastAsia="ja-JP"/>
              </w:rPr>
              <w:t>2019-09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9238C44" w14:textId="77777777" w:rsidR="00CF08D6" w:rsidRPr="00C6449B" w:rsidRDefault="00CF08D6" w:rsidP="00CF08D6">
            <w:pPr>
              <w:pStyle w:val="TAC"/>
              <w:rPr>
                <w:sz w:val="16"/>
                <w:szCs w:val="16"/>
                <w:lang w:eastAsia="ja-JP"/>
              </w:rPr>
            </w:pPr>
            <w:r w:rsidRPr="00C6449B">
              <w:rPr>
                <w:rFonts w:hint="eastAsia"/>
                <w:sz w:val="16"/>
                <w:szCs w:val="16"/>
                <w:lang w:eastAsia="ja-JP"/>
              </w:rPr>
              <w:t>RAN#</w:t>
            </w:r>
            <w:r w:rsidRPr="00C6449B">
              <w:rPr>
                <w:sz w:val="16"/>
                <w:szCs w:val="16"/>
                <w:lang w:eastAsia="ja-JP"/>
              </w:rPr>
              <w:t>85</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53C8DCA7" w14:textId="77777777" w:rsidR="00CF08D6" w:rsidRPr="00C6449B" w:rsidRDefault="00CF08D6" w:rsidP="00CF08D6">
            <w:pPr>
              <w:pStyle w:val="TAC"/>
              <w:rPr>
                <w:rFonts w:cs="Arial"/>
                <w:sz w:val="16"/>
                <w:szCs w:val="16"/>
                <w:lang w:eastAsia="ja-JP"/>
              </w:rPr>
            </w:pPr>
            <w:r w:rsidRPr="00C6449B">
              <w:rPr>
                <w:rFonts w:cs="Arial"/>
                <w:sz w:val="16"/>
                <w:szCs w:val="16"/>
                <w:lang w:eastAsia="ja-JP"/>
              </w:rPr>
              <w:t>RP-192049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C5C53D" w14:textId="77777777" w:rsidR="00CF08D6" w:rsidRPr="00C6449B" w:rsidRDefault="00CF08D6" w:rsidP="00C96615">
            <w:pPr>
              <w:pStyle w:val="TAC"/>
            </w:pPr>
            <w:r w:rsidRPr="00C6449B">
              <w:t>0033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2C9571" w14:textId="77777777" w:rsidR="00CF08D6" w:rsidRPr="00C6449B" w:rsidRDefault="00CF08D6" w:rsidP="00C96615">
            <w:pPr>
              <w:pStyle w:val="TAC"/>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6DF98D" w14:textId="77777777" w:rsidR="00CF08D6" w:rsidRPr="00C6449B" w:rsidRDefault="00CF08D6" w:rsidP="00C96615">
            <w:pPr>
              <w:pStyle w:val="TAC"/>
            </w:pPr>
            <w:r w:rsidRPr="00C6449B">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00B6679" w14:textId="77777777" w:rsidR="00CF08D6" w:rsidRPr="00C6449B" w:rsidRDefault="00CF08D6" w:rsidP="00CF08D6">
            <w:pPr>
              <w:pStyle w:val="TAL"/>
              <w:rPr>
                <w:sz w:val="16"/>
                <w:szCs w:val="16"/>
                <w:lang w:eastAsia="zh-CN"/>
              </w:rPr>
            </w:pPr>
            <w:r w:rsidRPr="00C6449B">
              <w:rPr>
                <w:sz w:val="16"/>
                <w:szCs w:val="16"/>
                <w:lang w:eastAsia="zh-CN"/>
              </w:rPr>
              <w:t>CR to T 38.104: Implementation of endorsed draft CRs from RAN4#92 (Rel-15)</w:t>
            </w:r>
          </w:p>
          <w:p w14:paraId="2066F80A" w14:textId="77777777" w:rsidR="00CF08D6" w:rsidRPr="00C6449B" w:rsidRDefault="00CF08D6" w:rsidP="00CF08D6">
            <w:pPr>
              <w:pStyle w:val="TAL"/>
              <w:rPr>
                <w:sz w:val="16"/>
                <w:szCs w:val="16"/>
                <w:lang w:eastAsia="zh-CN"/>
              </w:rPr>
            </w:pPr>
          </w:p>
          <w:p w14:paraId="2946676F"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R4-1907940, "Draft CR to TS 38.104: Correction on the terminology in FRC tables in A.1 and A.2"</w:t>
            </w:r>
          </w:p>
          <w:p w14:paraId="0CFAD1F6"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R4-1908307, "Draft CR to TS 38.104: Clarification on application of OTA receiver requirements for BS supporting polarization"</w:t>
            </w:r>
          </w:p>
          <w:p w14:paraId="0D558C88"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R4-1908387, "Draft CR for TS38.104: editorial correction for reference meausrement channel"</w:t>
            </w:r>
          </w:p>
          <w:p w14:paraId="25FCFFCB"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R4-1908619, "Draft CR to TS38.104: Correction on interferer frequency offset values for ACS"</w:t>
            </w:r>
          </w:p>
          <w:p w14:paraId="75EDE609"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R4-1908629, "Draft CR to TS38.104: Corrections on EVM window length (Annex B.5.2, C.5.2)"</w:t>
            </w:r>
          </w:p>
          <w:p w14:paraId="429ED890" w14:textId="41C04BC2"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 xml:space="preserve">R4-1908774, "DraftCR to 38.104: Editorial Corrections to redudant units in </w:t>
            </w:r>
            <w:r w:rsidR="00B41384" w:rsidRPr="00C6449B">
              <w:rPr>
                <w:sz w:val="16"/>
                <w:szCs w:val="16"/>
                <w:lang w:eastAsia="zh-CN"/>
              </w:rPr>
              <w:t>clause</w:t>
            </w:r>
            <w:r w:rsidRPr="00C6449B">
              <w:rPr>
                <w:sz w:val="16"/>
                <w:szCs w:val="16"/>
                <w:lang w:eastAsia="zh-CN"/>
              </w:rPr>
              <w:t xml:space="preserve"> 10.8.3"</w:t>
            </w:r>
          </w:p>
          <w:p w14:paraId="62E6D85D"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R4-1908805, "Draft CR to 38.104: Limits in FCC title 47 for OTA operating band unwanted emissions (9.7)"</w:t>
            </w:r>
          </w:p>
          <w:p w14:paraId="4D074FA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R4-1909270, "Draft CR to TS 38.104: Receiver spurious emissions frequency correction"</w:t>
            </w:r>
          </w:p>
          <w:p w14:paraId="2C86F09D"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R4-1909309, "DraftCR to TS 38.104: text corrections, Rel-15"</w:t>
            </w:r>
          </w:p>
          <w:p w14:paraId="4FC98D0D"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R4-1909310, "DraftCR to 38.104: correction of TAB connectors mapping to TAB connector TX min cell group, Rel-15"</w:t>
            </w:r>
          </w:p>
          <w:p w14:paraId="023519A6"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R4-1909416, "draft CR 38.104 - correct reference to annex F"</w:t>
            </w:r>
          </w:p>
          <w:p w14:paraId="4A25945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R4-1910066, "Draft CR to TS 38.104: Update of performance requirements for DFT-s-OFDM based PUSCH"</w:t>
            </w:r>
          </w:p>
          <w:p w14:paraId="1EB815A4"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R4-1910069, "Draft CR on NR PUCCH format2 performance requirements for TS 38.104"</w:t>
            </w:r>
          </w:p>
          <w:p w14:paraId="1722E4C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R4-1910072, "Draft CR on NR UCI on PUSCH performance requirements for TS 38.104"</w:t>
            </w:r>
          </w:p>
          <w:p w14:paraId="30AEB87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R4-1910075, "draftCR for 38.104 on PUSCH requirements with CP-OFDM and FR1"</w:t>
            </w:r>
          </w:p>
          <w:p w14:paraId="39E6E2AD"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R4-1910078, "Draft CR to TS38.104: Updates to NR PRACH performance requirements"</w:t>
            </w:r>
          </w:p>
          <w:p w14:paraId="6992EAF3"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R4-1910081, "Draft CR to TS 38.104 BS demodulation PUCCH format 0 requirements"</w:t>
            </w:r>
          </w:p>
          <w:p w14:paraId="444C5FE4"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R4-1910084, "Draft CR to TS 38.104 BS demodulation CP-OFDM PUSCH FR2 requirements"</w:t>
            </w:r>
          </w:p>
          <w:p w14:paraId="41079215"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R4-1910088, "Draft CR for 38.104: Performance requirements for NR PUCCH format 1"</w:t>
            </w:r>
          </w:p>
          <w:p w14:paraId="5A7C0AD1"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R4-1910089, "Draft CR for 38.104: Performance requirements for NR multi-slot PUCCH"</w:t>
            </w:r>
          </w:p>
          <w:p w14:paraId="63B7CFF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R4-1910094, "draftCR: Updates to PUCCH formats 3 and 4 performance requirements in TS 38.104"</w:t>
            </w:r>
          </w:p>
          <w:p w14:paraId="1DB1062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R4-1910431, "Corrections to EVM calculations in 38.141-1 annex B"</w:t>
            </w:r>
          </w:p>
          <w:p w14:paraId="2B44CE98"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R4-1910462, "Draft CR to 38.104: Correction on regional requirements (4.5)"</w:t>
            </w:r>
          </w:p>
          <w:p w14:paraId="09B67650"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R4-1910493, "Draft CR to TS 38.104 correction to Annex C.7"</w:t>
            </w:r>
          </w:p>
          <w:p w14:paraId="37E58D6A" w14:textId="77777777" w:rsidR="00CF08D6" w:rsidRPr="00C6449B" w:rsidRDefault="00CF08D6" w:rsidP="00CF08D6">
            <w:pPr>
              <w:pStyle w:val="TAL"/>
              <w:rPr>
                <w:sz w:val="16"/>
                <w:szCs w:val="16"/>
                <w:lang w:eastAsia="zh-CN"/>
              </w:rPr>
            </w:pPr>
            <w:r w:rsidRPr="00C6449B">
              <w:rPr>
                <w:sz w:val="16"/>
                <w:szCs w:val="16"/>
                <w:lang w:eastAsia="zh-CN"/>
              </w:rPr>
              <w:t>-</w:t>
            </w:r>
            <w:r w:rsidRPr="00C6449B">
              <w:rPr>
                <w:sz w:val="16"/>
                <w:szCs w:val="16"/>
                <w:lang w:eastAsia="zh-CN"/>
              </w:rPr>
              <w:tab/>
              <w:t>R4-1910606, "Draft CR for TS 38.104: Channel spacing for adjacent NR carriers"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6EF7BE" w14:textId="77777777" w:rsidR="00CF08D6" w:rsidRPr="00C6449B" w:rsidRDefault="00CF08D6" w:rsidP="00CF08D6">
            <w:pPr>
              <w:pStyle w:val="TAC"/>
              <w:rPr>
                <w:sz w:val="16"/>
                <w:szCs w:val="16"/>
                <w:lang w:eastAsia="zh-CN"/>
              </w:rPr>
            </w:pPr>
            <w:r w:rsidRPr="00C6449B">
              <w:rPr>
                <w:sz w:val="16"/>
                <w:szCs w:val="16"/>
                <w:lang w:eastAsia="zh-CN"/>
              </w:rPr>
              <w:t>15.7.0</w:t>
            </w:r>
          </w:p>
        </w:tc>
      </w:tr>
      <w:tr w:rsidR="00340ADA" w:rsidRPr="00C6449B" w14:paraId="54402436"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33FFFBCC" w14:textId="0F45F311" w:rsidR="00340ADA" w:rsidRPr="00C6449B" w:rsidRDefault="00340ADA" w:rsidP="00340ADA">
            <w:pPr>
              <w:pStyle w:val="TAC"/>
              <w:rPr>
                <w:sz w:val="16"/>
                <w:szCs w:val="16"/>
                <w:lang w:eastAsia="ja-JP"/>
              </w:rPr>
            </w:pPr>
            <w:r w:rsidRPr="00C6449B">
              <w:rPr>
                <w:sz w:val="16"/>
                <w:szCs w:val="16"/>
                <w:lang w:eastAsia="ja-JP"/>
              </w:rPr>
              <w:lastRenderedPageBreak/>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E6B8537" w14:textId="21D84C4A"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DE29373" w14:textId="708E4D07"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3FA85F" w14:textId="57BC3284" w:rsidR="00340ADA" w:rsidRPr="00C6449B" w:rsidRDefault="00340ADA" w:rsidP="00C96615">
            <w:pPr>
              <w:pStyle w:val="TAC"/>
              <w:rPr>
                <w:sz w:val="16"/>
                <w:szCs w:val="16"/>
              </w:rPr>
            </w:pPr>
            <w:r w:rsidRPr="00C6449B">
              <w:rPr>
                <w:rFonts w:cs="Arial"/>
                <w:sz w:val="16"/>
                <w:szCs w:val="16"/>
              </w:rPr>
              <w:t>0048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2B3F9F" w14:textId="69EAE1AB"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347B06" w14:textId="23693656"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605ADD" w14:textId="79F5B097" w:rsidR="00340ADA" w:rsidRPr="00C6449B" w:rsidRDefault="00340ADA" w:rsidP="00340ADA">
            <w:pPr>
              <w:pStyle w:val="TAL"/>
              <w:rPr>
                <w:sz w:val="16"/>
                <w:szCs w:val="16"/>
                <w:lang w:eastAsia="zh-CN"/>
              </w:rPr>
            </w:pPr>
            <w:r w:rsidRPr="00C6449B">
              <w:rPr>
                <w:rFonts w:cs="Arial"/>
                <w:sz w:val="16"/>
                <w:szCs w:val="16"/>
              </w:rPr>
              <w:t>CR to TS 38.104: Update of performance requirements for DFT-s-OFDM based PUSCH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8AA748" w14:textId="7C4D7F12"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543CFCAD"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FD54867" w14:textId="18A0D5C9"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1447712F" w14:textId="6D362D33"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3CDE2C8" w14:textId="1E2E0B84"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81C9CD" w14:textId="165649DA" w:rsidR="00340ADA" w:rsidRPr="00C6449B" w:rsidRDefault="00340ADA" w:rsidP="00C96615">
            <w:pPr>
              <w:pStyle w:val="TAC"/>
              <w:rPr>
                <w:sz w:val="16"/>
                <w:szCs w:val="16"/>
              </w:rPr>
            </w:pPr>
            <w:r w:rsidRPr="00C6449B">
              <w:rPr>
                <w:rFonts w:cs="Arial"/>
                <w:sz w:val="16"/>
                <w:szCs w:val="16"/>
              </w:rPr>
              <w:t>0051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27B1AF" w14:textId="075BE40D"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D87C36" w14:textId="6B486E82"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F22045A" w14:textId="618498D9" w:rsidR="00340ADA" w:rsidRPr="00C6449B" w:rsidRDefault="00340ADA" w:rsidP="00340ADA">
            <w:pPr>
              <w:pStyle w:val="TAL"/>
              <w:rPr>
                <w:sz w:val="16"/>
                <w:szCs w:val="16"/>
                <w:lang w:eastAsia="zh-CN"/>
              </w:rPr>
            </w:pPr>
            <w:r w:rsidRPr="00C6449B">
              <w:rPr>
                <w:rFonts w:cs="Arial"/>
                <w:sz w:val="16"/>
                <w:szCs w:val="16"/>
              </w:rPr>
              <w:t>CR for 38.104: Performance requirements for NR PUCCH format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0DB748" w14:textId="09300BDF"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5353008F"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F239343" w14:textId="5270EBAC"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2D551EB" w14:textId="510DFFEC"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CB4A9BD" w14:textId="677C9819"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E0C427" w14:textId="54C45C60" w:rsidR="00340ADA" w:rsidRPr="00C6449B" w:rsidRDefault="00340ADA" w:rsidP="00C96615">
            <w:pPr>
              <w:pStyle w:val="TAC"/>
              <w:rPr>
                <w:sz w:val="16"/>
                <w:szCs w:val="16"/>
              </w:rPr>
            </w:pPr>
            <w:r w:rsidRPr="00C6449B">
              <w:rPr>
                <w:rFonts w:cs="Arial"/>
                <w:sz w:val="16"/>
                <w:szCs w:val="16"/>
              </w:rPr>
              <w:t>0052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D1D5D2" w14:textId="0C189F20"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04C855" w14:textId="279D56B5"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864635" w14:textId="36E8B0BF" w:rsidR="00340ADA" w:rsidRPr="00C6449B" w:rsidRDefault="00340ADA" w:rsidP="00340ADA">
            <w:pPr>
              <w:pStyle w:val="TAL"/>
              <w:rPr>
                <w:sz w:val="16"/>
                <w:szCs w:val="16"/>
                <w:lang w:eastAsia="zh-CN"/>
              </w:rPr>
            </w:pPr>
            <w:r w:rsidRPr="00C6449B">
              <w:rPr>
                <w:rFonts w:cs="Arial"/>
                <w:sz w:val="16"/>
                <w:szCs w:val="16"/>
              </w:rPr>
              <w:t>CR for 38.104: Performance requirements for NR multi-slot PUCCH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405D96" w14:textId="13441493"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11B172E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32494937" w14:textId="211FE3CB"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408A7F99" w14:textId="5F729B2A"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C4DE867" w14:textId="31E3EC6C" w:rsidR="00340ADA" w:rsidRPr="00C6449B" w:rsidRDefault="00340ADA" w:rsidP="00340ADA">
            <w:pPr>
              <w:pStyle w:val="TAC"/>
              <w:rPr>
                <w:rFonts w:cs="Arial"/>
                <w:sz w:val="16"/>
                <w:szCs w:val="16"/>
                <w:lang w:eastAsia="ja-JP"/>
              </w:rPr>
            </w:pPr>
            <w:r w:rsidRPr="00C6449B">
              <w:rPr>
                <w:rFonts w:cs="Arial"/>
                <w:sz w:val="16"/>
                <w:szCs w:val="16"/>
              </w:rPr>
              <w:t>RP-193034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D96665" w14:textId="5A142D8D" w:rsidR="00340ADA" w:rsidRPr="00C6449B" w:rsidRDefault="00340ADA" w:rsidP="00C96615">
            <w:pPr>
              <w:pStyle w:val="TAC"/>
              <w:rPr>
                <w:sz w:val="16"/>
                <w:szCs w:val="16"/>
              </w:rPr>
            </w:pPr>
            <w:r w:rsidRPr="00C6449B">
              <w:rPr>
                <w:rFonts w:cs="Arial"/>
                <w:sz w:val="16"/>
                <w:szCs w:val="16"/>
              </w:rPr>
              <w:t>0054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3A2C9F" w14:textId="53246538"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CEBA63" w14:textId="364BFDDF"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5D12DBA" w14:textId="17D16927" w:rsidR="00340ADA" w:rsidRPr="00C6449B" w:rsidRDefault="00340ADA" w:rsidP="00340ADA">
            <w:pPr>
              <w:pStyle w:val="TAL"/>
              <w:rPr>
                <w:sz w:val="16"/>
                <w:szCs w:val="16"/>
                <w:lang w:eastAsia="zh-CN"/>
              </w:rPr>
            </w:pPr>
            <w:r w:rsidRPr="00C6449B">
              <w:rPr>
                <w:rFonts w:cs="Arial"/>
                <w:sz w:val="16"/>
                <w:szCs w:val="16"/>
              </w:rPr>
              <w:t>Sync raster to SSB resource element mapping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D3F02B" w14:textId="35D60579"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1085737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7CC5ED6" w14:textId="4AB791D8"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65F2151" w14:textId="7F62E168"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2A8DF7A5" w14:textId="0FF1AFF2"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6238E7" w14:textId="1C571667" w:rsidR="00340ADA" w:rsidRPr="00C6449B" w:rsidRDefault="00340ADA" w:rsidP="00C96615">
            <w:pPr>
              <w:pStyle w:val="TAC"/>
              <w:rPr>
                <w:sz w:val="16"/>
                <w:szCs w:val="16"/>
              </w:rPr>
            </w:pPr>
            <w:r w:rsidRPr="00C6449B">
              <w:rPr>
                <w:rFonts w:cs="Arial"/>
                <w:sz w:val="16"/>
                <w:szCs w:val="16"/>
              </w:rPr>
              <w:t>0056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2DC618" w14:textId="54031E58"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1547D6" w14:textId="16B00743"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0718A4C" w14:textId="57BBC7DF" w:rsidR="00340ADA" w:rsidRPr="00C6449B" w:rsidRDefault="00340ADA" w:rsidP="00340ADA">
            <w:pPr>
              <w:pStyle w:val="TAL"/>
              <w:rPr>
                <w:sz w:val="16"/>
                <w:szCs w:val="16"/>
                <w:lang w:eastAsia="zh-CN"/>
              </w:rPr>
            </w:pPr>
            <w:r w:rsidRPr="00C6449B">
              <w:rPr>
                <w:rFonts w:cs="Arial"/>
                <w:sz w:val="16"/>
                <w:szCs w:val="16"/>
              </w:rPr>
              <w:t>CR on correction of NR PUCCH format2 performance requirements (Rel-15) for TS 38.104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D3703B" w14:textId="6E9CC407"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672B9740"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AAC0CD3" w14:textId="0F6E6019"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6574DE01" w14:textId="186968BD"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F75C705" w14:textId="45F7A00B"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460F1EA" w14:textId="7A136164" w:rsidR="00340ADA" w:rsidRPr="00C6449B" w:rsidRDefault="00340ADA" w:rsidP="00C96615">
            <w:pPr>
              <w:pStyle w:val="TAC"/>
              <w:rPr>
                <w:sz w:val="16"/>
                <w:szCs w:val="16"/>
              </w:rPr>
            </w:pPr>
            <w:r w:rsidRPr="00C6449B">
              <w:rPr>
                <w:rFonts w:cs="Arial"/>
                <w:sz w:val="16"/>
                <w:szCs w:val="16"/>
              </w:rPr>
              <w:t>0058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2D9BD0" w14:textId="548C212E"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BF5380" w14:textId="1EE1B243"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CF346A4" w14:textId="59EF9385" w:rsidR="00340ADA" w:rsidRPr="00C6449B" w:rsidRDefault="00340ADA" w:rsidP="00340ADA">
            <w:pPr>
              <w:pStyle w:val="TAL"/>
              <w:rPr>
                <w:sz w:val="16"/>
                <w:szCs w:val="16"/>
                <w:lang w:eastAsia="zh-CN"/>
              </w:rPr>
            </w:pPr>
            <w:r w:rsidRPr="00C6449B">
              <w:rPr>
                <w:rFonts w:cs="Arial"/>
                <w:sz w:val="16"/>
                <w:szCs w:val="16"/>
              </w:rPr>
              <w:t>CR on correction of NR UCI on PUSCH performance requirements (Rel-15) for TS 38.104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E9E60E" w14:textId="0F192EEA"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21B40613"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0E566F3C" w14:textId="1EE3E358"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4F60360" w14:textId="279561CA"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0CEC44A8" w14:textId="47C3AAA0"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129F25" w14:textId="538071EE" w:rsidR="00340ADA" w:rsidRPr="00C6449B" w:rsidRDefault="00340ADA" w:rsidP="00C96615">
            <w:pPr>
              <w:pStyle w:val="TAC"/>
              <w:rPr>
                <w:sz w:val="16"/>
                <w:szCs w:val="16"/>
              </w:rPr>
            </w:pPr>
            <w:r w:rsidRPr="00C6449B">
              <w:rPr>
                <w:rFonts w:cs="Arial"/>
                <w:sz w:val="16"/>
                <w:szCs w:val="16"/>
              </w:rPr>
              <w:t>0060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703E88" w14:textId="019F9D25"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1BDD6B" w14:textId="635C3436"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90A2EF0" w14:textId="56FB4987" w:rsidR="00340ADA" w:rsidRPr="00C6449B" w:rsidRDefault="00340ADA" w:rsidP="00340ADA">
            <w:pPr>
              <w:pStyle w:val="TAL"/>
              <w:rPr>
                <w:sz w:val="16"/>
                <w:szCs w:val="16"/>
                <w:lang w:eastAsia="zh-CN"/>
              </w:rPr>
            </w:pPr>
            <w:r w:rsidRPr="00C6449B">
              <w:rPr>
                <w:rFonts w:cs="Arial"/>
                <w:sz w:val="16"/>
                <w:szCs w:val="16"/>
              </w:rPr>
              <w:t>CR on correction on FRC table for FR1 PUSCH performance requirements (Rel-15) for TS 38.104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B7513A" w14:textId="54298FEA"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6E39AF4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1259BEE0" w14:textId="28D54C6A"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17FC6527" w14:textId="19E143AB"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8C15179" w14:textId="387593CB"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5F73A9" w14:textId="634BD60E" w:rsidR="00340ADA" w:rsidRPr="00C6449B" w:rsidRDefault="00340ADA" w:rsidP="00C96615">
            <w:pPr>
              <w:pStyle w:val="TAC"/>
              <w:rPr>
                <w:sz w:val="16"/>
                <w:szCs w:val="16"/>
              </w:rPr>
            </w:pPr>
            <w:r w:rsidRPr="00C6449B">
              <w:rPr>
                <w:rFonts w:cs="Arial"/>
                <w:sz w:val="16"/>
                <w:szCs w:val="16"/>
              </w:rPr>
              <w:t>0062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E4F907" w14:textId="6F5FC59A"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326B32" w14:textId="482CA213"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74714FC" w14:textId="0140B5AF" w:rsidR="00340ADA" w:rsidRPr="00C6449B" w:rsidRDefault="00340ADA" w:rsidP="00340ADA">
            <w:pPr>
              <w:pStyle w:val="TAL"/>
              <w:rPr>
                <w:sz w:val="16"/>
                <w:szCs w:val="16"/>
                <w:lang w:eastAsia="zh-CN"/>
              </w:rPr>
            </w:pPr>
            <w:r w:rsidRPr="00C6449B">
              <w:rPr>
                <w:rFonts w:cs="Arial"/>
                <w:sz w:val="16"/>
                <w:szCs w:val="16"/>
              </w:rPr>
              <w:t>CR for 38.104 on PUSCH requirements with CP-OFDM and FR1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FCEDBF" w14:textId="5982D3BB"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72441E0D"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C522D0A" w14:textId="71EDC3B2"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796D862" w14:textId="497975EE"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0F81C43" w14:textId="11B39A28" w:rsidR="00340ADA" w:rsidRPr="00C6449B" w:rsidRDefault="00340ADA" w:rsidP="00340ADA">
            <w:pPr>
              <w:pStyle w:val="TAC"/>
              <w:rPr>
                <w:rFonts w:cs="Arial"/>
                <w:sz w:val="16"/>
                <w:szCs w:val="16"/>
                <w:lang w:eastAsia="ja-JP"/>
              </w:rPr>
            </w:pPr>
            <w:r w:rsidRPr="00C6449B">
              <w:rPr>
                <w:rFonts w:cs="Arial"/>
                <w:sz w:val="16"/>
                <w:szCs w:val="16"/>
              </w:rPr>
              <w:t>RP-193034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612F7F" w14:textId="735299ED" w:rsidR="00340ADA" w:rsidRPr="00C6449B" w:rsidRDefault="00340ADA" w:rsidP="00C96615">
            <w:pPr>
              <w:pStyle w:val="TAC"/>
              <w:rPr>
                <w:sz w:val="16"/>
                <w:szCs w:val="16"/>
              </w:rPr>
            </w:pPr>
            <w:r w:rsidRPr="00C6449B">
              <w:rPr>
                <w:rFonts w:cs="Arial"/>
                <w:sz w:val="16"/>
                <w:szCs w:val="16"/>
              </w:rPr>
              <w:t>0064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681067" w14:textId="42E80FEF"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49FD3C" w14:textId="5BB820F5"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84BB04" w14:textId="2A86B4CC" w:rsidR="00340ADA" w:rsidRPr="00C6449B" w:rsidRDefault="00340ADA" w:rsidP="00340ADA">
            <w:pPr>
              <w:pStyle w:val="TAL"/>
              <w:rPr>
                <w:sz w:val="16"/>
                <w:szCs w:val="16"/>
                <w:lang w:eastAsia="zh-CN"/>
              </w:rPr>
            </w:pPr>
            <w:r w:rsidRPr="00C6449B">
              <w:rPr>
                <w:rFonts w:cs="Arial"/>
                <w:sz w:val="16"/>
                <w:szCs w:val="16"/>
              </w:rPr>
              <w:t>CR for TS38.104: Corrections on channel bandwdith for band n34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076895" w14:textId="0B0190F7"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032279A4"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3A41D7BA" w14:textId="53AE0573"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AFDCFEB" w14:textId="5613EC63"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61E1993" w14:textId="322DA7FB"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C806E1" w14:textId="41D54EBD" w:rsidR="00340ADA" w:rsidRPr="00C6449B" w:rsidRDefault="00340ADA" w:rsidP="00C96615">
            <w:pPr>
              <w:pStyle w:val="TAC"/>
              <w:rPr>
                <w:sz w:val="16"/>
                <w:szCs w:val="16"/>
              </w:rPr>
            </w:pPr>
            <w:r w:rsidRPr="00C6449B">
              <w:rPr>
                <w:rFonts w:cs="Arial"/>
                <w:sz w:val="16"/>
                <w:szCs w:val="16"/>
              </w:rPr>
              <w:t>0066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BC9D7D" w14:textId="2F3A8C8A"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F27D48" w14:textId="742E68D7"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2BD07D4" w14:textId="0CD2AEC3" w:rsidR="00340ADA" w:rsidRPr="00C6449B" w:rsidRDefault="00340ADA" w:rsidP="00340ADA">
            <w:pPr>
              <w:pStyle w:val="TAL"/>
              <w:rPr>
                <w:sz w:val="16"/>
                <w:szCs w:val="16"/>
                <w:lang w:eastAsia="zh-CN"/>
              </w:rPr>
            </w:pPr>
            <w:r w:rsidRPr="00C6449B">
              <w:rPr>
                <w:rFonts w:cs="Arial"/>
                <w:sz w:val="16"/>
                <w:szCs w:val="16"/>
              </w:rPr>
              <w:t>CR to TS38.104: Editorial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E20D3C" w14:textId="56231A03"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08D489A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CA12D97" w14:textId="5560631C"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E5EEFB9" w14:textId="6DC71E82"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0B1F4BF9" w14:textId="1C920B8C"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B25909" w14:textId="3378F0B9" w:rsidR="00340ADA" w:rsidRPr="00C6449B" w:rsidRDefault="00340ADA" w:rsidP="00C96615">
            <w:pPr>
              <w:pStyle w:val="TAC"/>
              <w:rPr>
                <w:sz w:val="16"/>
                <w:szCs w:val="16"/>
              </w:rPr>
            </w:pPr>
            <w:r w:rsidRPr="00C6449B">
              <w:rPr>
                <w:rFonts w:cs="Arial"/>
                <w:sz w:val="16"/>
                <w:szCs w:val="16"/>
              </w:rPr>
              <w:t>0069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0E9659" w14:textId="41B7C359"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AA9346" w14:textId="41CDF484"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BE0AE16" w14:textId="098713BF" w:rsidR="00340ADA" w:rsidRPr="00C6449B" w:rsidRDefault="00340ADA" w:rsidP="00340ADA">
            <w:pPr>
              <w:pStyle w:val="TAL"/>
              <w:rPr>
                <w:sz w:val="16"/>
                <w:szCs w:val="16"/>
                <w:lang w:eastAsia="zh-CN"/>
              </w:rPr>
            </w:pPr>
            <w:r w:rsidRPr="00C6449B">
              <w:rPr>
                <w:rFonts w:cs="Arial"/>
                <w:sz w:val="16"/>
                <w:szCs w:val="16"/>
              </w:rPr>
              <w:t>CR to 38.104 on Editorial corrections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5834AAC" w14:textId="1BA9CD78"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267EEFB0"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CB22F26" w14:textId="0AEA4C4D"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3AC7B054" w14:textId="597DEF2D"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9C45318" w14:textId="29D1B8A7"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B48BA0" w14:textId="152A34DC" w:rsidR="00340ADA" w:rsidRPr="00C6449B" w:rsidRDefault="00340ADA" w:rsidP="00C96615">
            <w:pPr>
              <w:pStyle w:val="TAC"/>
              <w:rPr>
                <w:sz w:val="16"/>
                <w:szCs w:val="16"/>
              </w:rPr>
            </w:pPr>
            <w:r w:rsidRPr="00C6449B">
              <w:rPr>
                <w:rFonts w:cs="Arial"/>
                <w:sz w:val="16"/>
                <w:szCs w:val="16"/>
              </w:rPr>
              <w:t>0071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5D2CAC" w14:textId="0F3AABA6"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87C17D" w14:textId="58D7BCF8"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16ADC1" w14:textId="1E0D3841" w:rsidR="00340ADA" w:rsidRPr="00C6449B" w:rsidRDefault="00340ADA" w:rsidP="00340ADA">
            <w:pPr>
              <w:pStyle w:val="TAL"/>
              <w:rPr>
                <w:sz w:val="16"/>
                <w:szCs w:val="16"/>
                <w:lang w:eastAsia="zh-CN"/>
              </w:rPr>
            </w:pPr>
            <w:r w:rsidRPr="00C6449B">
              <w:rPr>
                <w:rFonts w:cs="Arial"/>
                <w:sz w:val="16"/>
                <w:szCs w:val="16"/>
              </w:rPr>
              <w:t>CR to 38.104 on Corrections from endorsed draft CRs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149AAE" w14:textId="5C3C290B"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54562C4D"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EBDEAC2" w14:textId="4F4D7CF2"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6E3FAAF" w14:textId="6ABF2375"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314B5C2" w14:textId="6DA59A62" w:rsidR="00340ADA" w:rsidRPr="00C6449B" w:rsidRDefault="00340ADA" w:rsidP="00340ADA">
            <w:pPr>
              <w:pStyle w:val="TAC"/>
              <w:rPr>
                <w:rFonts w:cs="Arial"/>
                <w:sz w:val="16"/>
                <w:szCs w:val="16"/>
                <w:lang w:eastAsia="ja-JP"/>
              </w:rPr>
            </w:pPr>
            <w:r w:rsidRPr="00C6449B">
              <w:rPr>
                <w:rFonts w:cs="Arial"/>
                <w:sz w:val="16"/>
                <w:szCs w:val="16"/>
              </w:rPr>
              <w:t>RP-193034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8DB76D" w14:textId="677962BD" w:rsidR="00340ADA" w:rsidRPr="00C6449B" w:rsidRDefault="00340ADA" w:rsidP="00C96615">
            <w:pPr>
              <w:pStyle w:val="TAC"/>
              <w:rPr>
                <w:sz w:val="16"/>
                <w:szCs w:val="16"/>
              </w:rPr>
            </w:pPr>
            <w:r w:rsidRPr="00C6449B">
              <w:rPr>
                <w:rFonts w:cs="Arial"/>
                <w:sz w:val="16"/>
                <w:szCs w:val="16"/>
              </w:rPr>
              <w:t>0073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C2DCC9" w14:textId="36CDD509" w:rsidR="00340ADA" w:rsidRPr="00C6449B" w:rsidRDefault="00340ADA" w:rsidP="00C96615">
            <w:pPr>
              <w:pStyle w:val="TAC"/>
              <w:rPr>
                <w:sz w:val="16"/>
                <w:szCs w:val="16"/>
              </w:rPr>
            </w:pPr>
            <w:r w:rsidRPr="00C6449B">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9D0587" w14:textId="11729516"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3E9E535" w14:textId="7C33D7BC" w:rsidR="00340ADA" w:rsidRPr="00C6449B" w:rsidRDefault="00340ADA" w:rsidP="00340ADA">
            <w:pPr>
              <w:pStyle w:val="TAL"/>
              <w:rPr>
                <w:sz w:val="16"/>
                <w:szCs w:val="16"/>
                <w:lang w:eastAsia="zh-CN"/>
              </w:rPr>
            </w:pPr>
            <w:r w:rsidRPr="00C6449B">
              <w:rPr>
                <w:rFonts w:cs="Arial"/>
                <w:sz w:val="16"/>
                <w:szCs w:val="16"/>
              </w:rPr>
              <w:t>CR to 38.104 on Receiver spurious emission requirements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0B01F0" w14:textId="0AFF6A89"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60A0E75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08EE7731" w14:textId="41C02DA6"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3F5F57E3" w14:textId="04A41399"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7BB6513" w14:textId="052098E4"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2159EC" w14:textId="73CE2629" w:rsidR="00340ADA" w:rsidRPr="00C6449B" w:rsidRDefault="00340ADA" w:rsidP="00C96615">
            <w:pPr>
              <w:pStyle w:val="TAC"/>
              <w:rPr>
                <w:sz w:val="16"/>
                <w:szCs w:val="16"/>
              </w:rPr>
            </w:pPr>
            <w:r w:rsidRPr="00C6449B">
              <w:rPr>
                <w:rFonts w:cs="Arial"/>
                <w:sz w:val="16"/>
                <w:szCs w:val="16"/>
              </w:rPr>
              <w:t>0076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83B2A3" w14:textId="469AE370"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C68F373" w14:textId="3F1412EF"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50739F" w14:textId="6BE83FBE" w:rsidR="00340ADA" w:rsidRPr="00C6449B" w:rsidRDefault="00340ADA" w:rsidP="00340ADA">
            <w:pPr>
              <w:pStyle w:val="TAL"/>
              <w:rPr>
                <w:sz w:val="16"/>
                <w:szCs w:val="16"/>
                <w:lang w:eastAsia="zh-CN"/>
              </w:rPr>
            </w:pPr>
            <w:r w:rsidRPr="00C6449B">
              <w:rPr>
                <w:rFonts w:cs="Arial"/>
                <w:sz w:val="16"/>
                <w:szCs w:val="16"/>
              </w:rPr>
              <w:t>Updates to PRACH requirements in TS 38.104 for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70635E" w14:textId="03A6AD97"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61259791"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17D8A8F0" w14:textId="25908357"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6DD5C3F8" w14:textId="340B6145"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3CCBF78E" w14:textId="4E961CE6" w:rsidR="00340ADA" w:rsidRPr="00C6449B" w:rsidRDefault="00340ADA" w:rsidP="00340ADA">
            <w:pPr>
              <w:pStyle w:val="TAC"/>
              <w:rPr>
                <w:rFonts w:cs="Arial"/>
                <w:sz w:val="16"/>
                <w:szCs w:val="16"/>
                <w:lang w:eastAsia="ja-JP"/>
              </w:rPr>
            </w:pPr>
            <w:r w:rsidRPr="00C6449B">
              <w:rPr>
                <w:rFonts w:cs="Arial"/>
                <w:sz w:val="16"/>
                <w:szCs w:val="16"/>
              </w:rPr>
              <w:t>RP-193034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E4E32A" w14:textId="00272D1A" w:rsidR="00340ADA" w:rsidRPr="00C6449B" w:rsidRDefault="00340ADA" w:rsidP="00C96615">
            <w:pPr>
              <w:pStyle w:val="TAC"/>
              <w:rPr>
                <w:sz w:val="16"/>
                <w:szCs w:val="16"/>
              </w:rPr>
            </w:pPr>
            <w:r w:rsidRPr="00C6449B">
              <w:rPr>
                <w:rFonts w:cs="Arial"/>
                <w:sz w:val="16"/>
                <w:szCs w:val="16"/>
              </w:rPr>
              <w:t>0080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EBC7A2" w14:textId="79F9DC7D"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56519E" w14:textId="018CA166"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C85E3FA" w14:textId="47E24898" w:rsidR="00340ADA" w:rsidRPr="00C6449B" w:rsidRDefault="00340ADA" w:rsidP="00340ADA">
            <w:pPr>
              <w:pStyle w:val="TAL"/>
              <w:rPr>
                <w:sz w:val="16"/>
                <w:szCs w:val="16"/>
                <w:lang w:eastAsia="zh-CN"/>
              </w:rPr>
            </w:pPr>
            <w:r w:rsidRPr="00C6449B">
              <w:rPr>
                <w:rFonts w:cs="Arial"/>
                <w:sz w:val="16"/>
                <w:szCs w:val="16"/>
              </w:rPr>
              <w:t>CR to TS 38.104: Correction on interference level of receiver dynamic range requirement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87D5E5" w14:textId="2C5E2697"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483E35F3"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A348CA9" w14:textId="339F648A"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4D051A51" w14:textId="04E0DF1F"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57CF770E" w14:textId="6FDF74A0" w:rsidR="00340ADA" w:rsidRPr="00C6449B" w:rsidRDefault="00340ADA" w:rsidP="00340ADA">
            <w:pPr>
              <w:pStyle w:val="TAC"/>
              <w:rPr>
                <w:rFonts w:cs="Arial"/>
                <w:sz w:val="16"/>
                <w:szCs w:val="16"/>
                <w:lang w:eastAsia="ja-JP"/>
              </w:rPr>
            </w:pPr>
            <w:r w:rsidRPr="00C6449B">
              <w:rPr>
                <w:rFonts w:cs="Arial"/>
                <w:sz w:val="16"/>
                <w:szCs w:val="16"/>
              </w:rPr>
              <w:t>RP-193034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1747ED" w14:textId="0B187CD5" w:rsidR="00340ADA" w:rsidRPr="00C6449B" w:rsidRDefault="00340ADA" w:rsidP="00C96615">
            <w:pPr>
              <w:pStyle w:val="TAC"/>
              <w:rPr>
                <w:sz w:val="16"/>
                <w:szCs w:val="16"/>
              </w:rPr>
            </w:pPr>
            <w:r w:rsidRPr="00C6449B">
              <w:rPr>
                <w:rFonts w:cs="Arial"/>
                <w:sz w:val="16"/>
                <w:szCs w:val="16"/>
              </w:rPr>
              <w:t>0082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2F21E6" w14:textId="4579A264"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341D04" w14:textId="66579F58"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249FF96" w14:textId="4F07D0B3" w:rsidR="00340ADA" w:rsidRPr="00C6449B" w:rsidRDefault="00340ADA" w:rsidP="00340ADA">
            <w:pPr>
              <w:pStyle w:val="TAL"/>
              <w:rPr>
                <w:sz w:val="16"/>
                <w:szCs w:val="16"/>
                <w:lang w:eastAsia="zh-CN"/>
              </w:rPr>
            </w:pPr>
            <w:r w:rsidRPr="00C6449B">
              <w:rPr>
                <w:rFonts w:cs="Arial"/>
                <w:sz w:val="16"/>
                <w:szCs w:val="16"/>
              </w:rPr>
              <w:t>CR to TS 38.104: Finalization of interfering RB centre frequency offsets in receiver narrowband blocking requirement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DF153A" w14:textId="32FB3331"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0038E91D"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728C1F4" w14:textId="41DC6BB3"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1A5ABDC" w14:textId="401C77C9"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6BBEDC9A" w14:textId="6A8A0C7E" w:rsidR="00340ADA" w:rsidRPr="00C6449B" w:rsidRDefault="00340ADA" w:rsidP="00340ADA">
            <w:pPr>
              <w:pStyle w:val="TAC"/>
              <w:rPr>
                <w:rFonts w:cs="Arial"/>
                <w:sz w:val="16"/>
                <w:szCs w:val="16"/>
                <w:lang w:eastAsia="ja-JP"/>
              </w:rPr>
            </w:pPr>
            <w:r w:rsidRPr="00C6449B">
              <w:rPr>
                <w:rFonts w:cs="Arial"/>
                <w:sz w:val="16"/>
                <w:szCs w:val="16"/>
              </w:rPr>
              <w:t>RP-193034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21FD4E" w14:textId="4A88E05D" w:rsidR="00340ADA" w:rsidRPr="00C6449B" w:rsidRDefault="00340ADA" w:rsidP="00C96615">
            <w:pPr>
              <w:pStyle w:val="TAC"/>
              <w:rPr>
                <w:sz w:val="16"/>
                <w:szCs w:val="16"/>
              </w:rPr>
            </w:pPr>
            <w:r w:rsidRPr="00C6449B">
              <w:rPr>
                <w:rFonts w:cs="Arial"/>
                <w:sz w:val="16"/>
                <w:szCs w:val="16"/>
              </w:rPr>
              <w:t>0084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FF4876" w14:textId="0014311F"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8BE0BC" w14:textId="21AD23DE"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3396E88" w14:textId="79DE48ED" w:rsidR="00340ADA" w:rsidRPr="00C6449B" w:rsidRDefault="00340ADA" w:rsidP="00340ADA">
            <w:pPr>
              <w:pStyle w:val="TAL"/>
              <w:rPr>
                <w:sz w:val="16"/>
                <w:szCs w:val="16"/>
                <w:lang w:eastAsia="zh-CN"/>
              </w:rPr>
            </w:pPr>
            <w:r w:rsidRPr="00C6449B">
              <w:rPr>
                <w:rFonts w:cs="Arial"/>
                <w:sz w:val="16"/>
                <w:szCs w:val="16"/>
              </w:rPr>
              <w:t>CR to TR 38.104: Correction of table reference of interfering signal for ACS requirement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520FE6" w14:textId="69E7AB73"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0A91D94F"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2253A912" w14:textId="1F2C37FB"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E89DF78" w14:textId="7E6C697A"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0A4EF535" w14:textId="4D0E2D0B" w:rsidR="00340ADA" w:rsidRPr="00C6449B" w:rsidRDefault="00340ADA" w:rsidP="00340ADA">
            <w:pPr>
              <w:pStyle w:val="TAC"/>
              <w:rPr>
                <w:rFonts w:cs="Arial"/>
                <w:sz w:val="16"/>
                <w:szCs w:val="16"/>
                <w:lang w:eastAsia="ja-JP"/>
              </w:rPr>
            </w:pPr>
            <w:r w:rsidRPr="00C6449B">
              <w:rPr>
                <w:rFonts w:cs="Arial"/>
                <w:sz w:val="16"/>
                <w:szCs w:val="16"/>
              </w:rPr>
              <w:t>RP-193034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21BA6A" w14:textId="0A45B892" w:rsidR="00340ADA" w:rsidRPr="00C6449B" w:rsidRDefault="00340ADA" w:rsidP="00C96615">
            <w:pPr>
              <w:pStyle w:val="TAC"/>
              <w:rPr>
                <w:sz w:val="16"/>
                <w:szCs w:val="16"/>
              </w:rPr>
            </w:pPr>
            <w:r w:rsidRPr="00C6449B">
              <w:rPr>
                <w:rFonts w:cs="Arial"/>
                <w:sz w:val="16"/>
                <w:szCs w:val="16"/>
              </w:rPr>
              <w:t>0086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F924EA" w14:textId="2FC66DA4"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09E586" w14:textId="6A68F3AF"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5B70837" w14:textId="5FA0AD7F" w:rsidR="00340ADA" w:rsidRPr="00C6449B" w:rsidRDefault="00340ADA" w:rsidP="00340ADA">
            <w:pPr>
              <w:pStyle w:val="TAL"/>
              <w:rPr>
                <w:sz w:val="16"/>
                <w:szCs w:val="16"/>
                <w:lang w:eastAsia="zh-CN"/>
              </w:rPr>
            </w:pPr>
            <w:r w:rsidRPr="00C6449B">
              <w:rPr>
                <w:rFonts w:cs="Arial"/>
                <w:sz w:val="16"/>
                <w:szCs w:val="16"/>
              </w:rPr>
              <w:t>CR to TS 38.104: Correction on interfering signal frequency offsets for receiver intermodulation requirements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C30B36" w14:textId="77A95402"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3805A9CF"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184A5224" w14:textId="20177099"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63DE985" w14:textId="3E475A0D"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034873B" w14:textId="33E2CEB9" w:rsidR="00340ADA" w:rsidRPr="00C6449B" w:rsidRDefault="00340ADA" w:rsidP="00340ADA">
            <w:pPr>
              <w:pStyle w:val="TAC"/>
              <w:rPr>
                <w:rFonts w:cs="Arial"/>
                <w:sz w:val="16"/>
                <w:szCs w:val="16"/>
                <w:lang w:eastAsia="ja-JP"/>
              </w:rPr>
            </w:pPr>
            <w:r w:rsidRPr="00C6449B">
              <w:rPr>
                <w:rFonts w:cs="Arial"/>
                <w:sz w:val="16"/>
                <w:szCs w:val="16"/>
              </w:rPr>
              <w:t>RP-193034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34BC46" w14:textId="575968E0" w:rsidR="00340ADA" w:rsidRPr="00C6449B" w:rsidRDefault="00340ADA" w:rsidP="00C96615">
            <w:pPr>
              <w:pStyle w:val="TAC"/>
              <w:rPr>
                <w:sz w:val="16"/>
                <w:szCs w:val="16"/>
              </w:rPr>
            </w:pPr>
            <w:r w:rsidRPr="00C6449B">
              <w:rPr>
                <w:rFonts w:cs="Arial"/>
                <w:sz w:val="16"/>
                <w:szCs w:val="16"/>
              </w:rPr>
              <w:t>0088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279B1B" w14:textId="1C192D39"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760DD6" w14:textId="0CE8A100"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1FD98F8" w14:textId="322CD5A7" w:rsidR="00340ADA" w:rsidRPr="00C6449B" w:rsidRDefault="00340ADA" w:rsidP="00340ADA">
            <w:pPr>
              <w:pStyle w:val="TAL"/>
              <w:rPr>
                <w:sz w:val="16"/>
                <w:szCs w:val="16"/>
                <w:lang w:eastAsia="zh-CN"/>
              </w:rPr>
            </w:pPr>
            <w:r w:rsidRPr="00C6449B">
              <w:rPr>
                <w:rFonts w:cs="Arial"/>
                <w:sz w:val="16"/>
                <w:szCs w:val="16"/>
              </w:rPr>
              <w:t>CR to TS 38.104 on corrections to channel raster entries for NR band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E22DD9" w14:textId="3608CCE2"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02C60E74"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4C504B15" w14:textId="52566E9A"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3F5D3926" w14:textId="58DDE788"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6663C72" w14:textId="1F214CE0"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29D2DB" w14:textId="537546CE" w:rsidR="00340ADA" w:rsidRPr="00C6449B" w:rsidRDefault="00340ADA" w:rsidP="00C96615">
            <w:pPr>
              <w:pStyle w:val="TAC"/>
              <w:rPr>
                <w:sz w:val="16"/>
                <w:szCs w:val="16"/>
              </w:rPr>
            </w:pPr>
            <w:r w:rsidRPr="00C6449B">
              <w:rPr>
                <w:rFonts w:cs="Arial"/>
                <w:sz w:val="16"/>
                <w:szCs w:val="16"/>
              </w:rPr>
              <w:t>0096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8AF5B3" w14:textId="552A2374"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009B35" w14:textId="4C9EF214"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64F2F86" w14:textId="34D7C335" w:rsidR="00340ADA" w:rsidRPr="00C6449B" w:rsidRDefault="00340ADA" w:rsidP="00340ADA">
            <w:pPr>
              <w:pStyle w:val="TAL"/>
              <w:rPr>
                <w:sz w:val="16"/>
                <w:szCs w:val="16"/>
                <w:lang w:eastAsia="zh-CN"/>
              </w:rPr>
            </w:pPr>
            <w:r w:rsidRPr="00C6449B">
              <w:rPr>
                <w:rFonts w:cs="Arial"/>
                <w:sz w:val="16"/>
                <w:szCs w:val="16"/>
              </w:rPr>
              <w:t>CR to TS38.104: further updates on the abbreviations (</w:t>
            </w:r>
            <w:r w:rsidR="007F25CB">
              <w:rPr>
                <w:rFonts w:cs="Arial"/>
                <w:sz w:val="16"/>
                <w:szCs w:val="16"/>
              </w:rPr>
              <w:t>clause</w:t>
            </w:r>
            <w:r w:rsidRPr="00C6449B">
              <w:rPr>
                <w:rFonts w:cs="Arial"/>
                <w:sz w:val="16"/>
                <w:szCs w:val="16"/>
              </w:rPr>
              <w:t xml:space="preserve"> 3.3)-R15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DEF768" w14:textId="0AA8D332"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3260405E"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03251810" w14:textId="54082139"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4118DFD4" w14:textId="56EF7939"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24F9376" w14:textId="5B8EF3A8"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D90B0D" w14:textId="08B9DA69" w:rsidR="00340ADA" w:rsidRPr="00C6449B" w:rsidRDefault="00340ADA" w:rsidP="00C96615">
            <w:pPr>
              <w:pStyle w:val="TAC"/>
              <w:rPr>
                <w:sz w:val="16"/>
                <w:szCs w:val="16"/>
              </w:rPr>
            </w:pPr>
            <w:r w:rsidRPr="00C6449B">
              <w:rPr>
                <w:rFonts w:cs="Arial"/>
                <w:sz w:val="16"/>
                <w:szCs w:val="16"/>
              </w:rPr>
              <w:t>0099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89F539" w14:textId="5CFCAC42"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915D27" w14:textId="64695011"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CAF8C04" w14:textId="7D6F2E3C" w:rsidR="00340ADA" w:rsidRPr="00C6449B" w:rsidRDefault="00340ADA" w:rsidP="00340ADA">
            <w:pPr>
              <w:pStyle w:val="TAL"/>
              <w:rPr>
                <w:sz w:val="16"/>
                <w:szCs w:val="16"/>
                <w:lang w:eastAsia="zh-CN"/>
              </w:rPr>
            </w:pPr>
            <w:r w:rsidRPr="00C6449B">
              <w:rPr>
                <w:rFonts w:cs="Arial"/>
                <w:sz w:val="16"/>
                <w:szCs w:val="16"/>
              </w:rPr>
              <w:t>CR to TS 38.104 BS demodulation PUCCH format 0 requirements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9B5032" w14:textId="09BAD785"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20D77DE0"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31922473" w14:textId="3C0A60AA"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4E8D227F" w14:textId="752B353E"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771505C" w14:textId="16265C69"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1249450" w14:textId="37319230" w:rsidR="00340ADA" w:rsidRPr="00C6449B" w:rsidRDefault="00340ADA" w:rsidP="00C96615">
            <w:pPr>
              <w:pStyle w:val="TAC"/>
              <w:rPr>
                <w:sz w:val="16"/>
                <w:szCs w:val="16"/>
              </w:rPr>
            </w:pPr>
            <w:r w:rsidRPr="00C6449B">
              <w:rPr>
                <w:rFonts w:cs="Arial"/>
                <w:sz w:val="16"/>
                <w:szCs w:val="16"/>
              </w:rPr>
              <w:t>0101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5AB86D" w14:textId="03C21881"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61EEB5" w14:textId="4832B0E7" w:rsidR="00340ADA" w:rsidRPr="00C6449B" w:rsidRDefault="00340ADA" w:rsidP="00C96615">
            <w:pPr>
              <w:pStyle w:val="TAC"/>
              <w:rPr>
                <w:sz w:val="16"/>
                <w:szCs w:val="16"/>
              </w:rPr>
            </w:pPr>
            <w:r w:rsidRPr="00C6449B">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A0F9009" w14:textId="2D4DBABF" w:rsidR="00340ADA" w:rsidRPr="00C6449B" w:rsidRDefault="00340ADA" w:rsidP="00340ADA">
            <w:pPr>
              <w:pStyle w:val="TAL"/>
              <w:rPr>
                <w:sz w:val="16"/>
                <w:szCs w:val="16"/>
                <w:lang w:eastAsia="zh-CN"/>
              </w:rPr>
            </w:pPr>
            <w:r w:rsidRPr="00C6449B">
              <w:rPr>
                <w:rFonts w:cs="Arial"/>
                <w:sz w:val="16"/>
                <w:szCs w:val="16"/>
              </w:rPr>
              <w:t>CR to TS 38.104 BS demodulation CP-OFDM PUSCH FR2 requirements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1593E4" w14:textId="5FEABF30"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0F5F8CB9"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0604D15F" w14:textId="15A68369"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1E0D892" w14:textId="300C1E99"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29E10F37" w14:textId="58B3DC98"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1170F9" w14:textId="5BB975EB" w:rsidR="00340ADA" w:rsidRPr="00C6449B" w:rsidRDefault="00340ADA" w:rsidP="00C96615">
            <w:pPr>
              <w:pStyle w:val="TAC"/>
              <w:rPr>
                <w:sz w:val="16"/>
                <w:szCs w:val="16"/>
              </w:rPr>
            </w:pPr>
            <w:r w:rsidRPr="00C6449B">
              <w:rPr>
                <w:rFonts w:cs="Arial"/>
                <w:sz w:val="16"/>
                <w:szCs w:val="16"/>
              </w:rPr>
              <w:t>0107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27CF95" w14:textId="74ED96B4"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5359C6" w14:textId="59BB6B87" w:rsidR="00340ADA" w:rsidRPr="00C6449B" w:rsidRDefault="00340ADA" w:rsidP="00C96615">
            <w:pPr>
              <w:pStyle w:val="TAC"/>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CA7E82E" w14:textId="1A01EA1C" w:rsidR="00340ADA" w:rsidRPr="00C6449B" w:rsidRDefault="00340ADA" w:rsidP="00340ADA">
            <w:pPr>
              <w:pStyle w:val="TAL"/>
              <w:rPr>
                <w:sz w:val="16"/>
                <w:szCs w:val="16"/>
                <w:lang w:eastAsia="zh-CN"/>
              </w:rPr>
            </w:pPr>
            <w:r w:rsidRPr="00C6449B">
              <w:rPr>
                <w:rFonts w:cs="Arial"/>
                <w:sz w:val="16"/>
                <w:szCs w:val="16"/>
              </w:rPr>
              <w:t>CR to 38.104: Correction on FR2 Category B OBUE mask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83123E" w14:textId="4BB58547"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170D86ED"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FA65186" w14:textId="5BFEAA0C"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A9263FD" w14:textId="53CE7FBA"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2D12A060" w14:textId="072292C2" w:rsidR="00340ADA" w:rsidRPr="00C6449B" w:rsidRDefault="00340ADA" w:rsidP="00340ADA">
            <w:pPr>
              <w:pStyle w:val="TAC"/>
              <w:rPr>
                <w:rFonts w:cs="Arial"/>
                <w:sz w:val="16"/>
                <w:szCs w:val="16"/>
                <w:lang w:eastAsia="ja-JP"/>
              </w:rPr>
            </w:pPr>
            <w:r w:rsidRPr="00C6449B">
              <w:rPr>
                <w:rFonts w:cs="Arial"/>
                <w:sz w:val="16"/>
                <w:szCs w:val="16"/>
              </w:rPr>
              <w:t>RP-193002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9F56F2" w14:textId="061908DE" w:rsidR="00340ADA" w:rsidRPr="00C6449B" w:rsidRDefault="00340ADA" w:rsidP="00C96615">
            <w:pPr>
              <w:pStyle w:val="TAC"/>
              <w:rPr>
                <w:sz w:val="16"/>
                <w:szCs w:val="16"/>
              </w:rPr>
            </w:pPr>
            <w:r w:rsidRPr="00C6449B">
              <w:rPr>
                <w:rFonts w:cs="Arial"/>
                <w:sz w:val="16"/>
                <w:szCs w:val="16"/>
              </w:rPr>
              <w:t>0109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D7541D" w14:textId="0975D291"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C299FA" w14:textId="081BB4B5" w:rsidR="00340ADA" w:rsidRPr="00C6449B" w:rsidRDefault="00340ADA" w:rsidP="00C96615">
            <w:pPr>
              <w:pStyle w:val="TAC"/>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099E391" w14:textId="567EFAE7" w:rsidR="00340ADA" w:rsidRPr="00C6449B" w:rsidRDefault="00340ADA" w:rsidP="00340ADA">
            <w:pPr>
              <w:pStyle w:val="TAL"/>
              <w:rPr>
                <w:sz w:val="16"/>
                <w:szCs w:val="16"/>
                <w:lang w:eastAsia="zh-CN"/>
              </w:rPr>
            </w:pPr>
            <w:r w:rsidRPr="00C6449B">
              <w:rPr>
                <w:rFonts w:cs="Arial"/>
                <w:sz w:val="16"/>
                <w:szCs w:val="16"/>
              </w:rPr>
              <w:t>CR Frame averaging for EVM Annex B and C in TS 38.104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BBF0B0" w14:textId="0DC6E3C4"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096D5817"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CFDF6A7" w14:textId="3406D598"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35EC6C97" w14:textId="053CE597"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A0EA383" w14:textId="5464C04B"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A3BD72" w14:textId="29F047CA" w:rsidR="00340ADA" w:rsidRPr="00C6449B" w:rsidRDefault="00340ADA" w:rsidP="00C96615">
            <w:pPr>
              <w:pStyle w:val="TAC"/>
              <w:rPr>
                <w:sz w:val="16"/>
                <w:szCs w:val="16"/>
              </w:rPr>
            </w:pPr>
            <w:r w:rsidRPr="00C6449B">
              <w:rPr>
                <w:rFonts w:cs="Arial"/>
                <w:sz w:val="16"/>
                <w:szCs w:val="16"/>
              </w:rPr>
              <w:t>0111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A7849F" w14:textId="01FEE787"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97A92B" w14:textId="2B04E309" w:rsidR="00340ADA" w:rsidRPr="00C6449B" w:rsidRDefault="00340ADA" w:rsidP="00C96615">
            <w:pPr>
              <w:pStyle w:val="TAC"/>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41B58E" w14:textId="606C5BBD" w:rsidR="00340ADA" w:rsidRPr="00C6449B" w:rsidRDefault="00340ADA" w:rsidP="00340ADA">
            <w:pPr>
              <w:pStyle w:val="TAL"/>
              <w:rPr>
                <w:sz w:val="16"/>
                <w:szCs w:val="16"/>
                <w:lang w:eastAsia="zh-CN"/>
              </w:rPr>
            </w:pPr>
            <w:r w:rsidRPr="00C6449B">
              <w:rPr>
                <w:rFonts w:cs="Arial"/>
                <w:sz w:val="16"/>
                <w:szCs w:val="16"/>
              </w:rPr>
              <w:t>CR to TS 38.104: OTA TAE correction,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DEE7BF" w14:textId="221C8A0E"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5D37B9DE"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42D92BB1" w14:textId="0C407C45"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06E0E21" w14:textId="20EC0F34"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3920BFE3" w14:textId="3831D058"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86E2E46" w14:textId="7586A490" w:rsidR="00340ADA" w:rsidRPr="00C6449B" w:rsidRDefault="00340ADA" w:rsidP="00C96615">
            <w:pPr>
              <w:pStyle w:val="TAC"/>
              <w:rPr>
                <w:sz w:val="16"/>
                <w:szCs w:val="16"/>
              </w:rPr>
            </w:pPr>
            <w:r w:rsidRPr="00C6449B">
              <w:rPr>
                <w:rFonts w:cs="Arial"/>
                <w:sz w:val="16"/>
                <w:szCs w:val="16"/>
              </w:rPr>
              <w:t>0113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F1FFDB" w14:textId="4964266B"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F158E3" w14:textId="2222A553" w:rsidR="00340ADA" w:rsidRPr="00C6449B" w:rsidRDefault="00340ADA" w:rsidP="00C96615">
            <w:pPr>
              <w:pStyle w:val="TAC"/>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8EBDEB2" w14:textId="38084A1C" w:rsidR="00340ADA" w:rsidRPr="00C6449B" w:rsidRDefault="00340ADA" w:rsidP="00340ADA">
            <w:pPr>
              <w:pStyle w:val="TAL"/>
              <w:rPr>
                <w:sz w:val="16"/>
                <w:szCs w:val="16"/>
                <w:lang w:eastAsia="zh-CN"/>
              </w:rPr>
            </w:pPr>
            <w:r w:rsidRPr="00C6449B">
              <w:rPr>
                <w:rFonts w:cs="Arial"/>
                <w:sz w:val="16"/>
                <w:szCs w:val="16"/>
              </w:rPr>
              <w:t>CR to TS 38.104: MR BS class terminology correction,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CB3187" w14:textId="3BE9093D"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043F4A2A"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3DE271D5" w14:textId="1B0FF0D8"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3335DFB5" w14:textId="4D9755BA"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34D3E8BD" w14:textId="6A12844D" w:rsidR="00340ADA" w:rsidRPr="00C6449B" w:rsidRDefault="00340ADA" w:rsidP="00340ADA">
            <w:pPr>
              <w:pStyle w:val="TAC"/>
              <w:rPr>
                <w:rFonts w:cs="Arial"/>
                <w:sz w:val="16"/>
                <w:szCs w:val="16"/>
                <w:lang w:eastAsia="ja-JP"/>
              </w:rPr>
            </w:pPr>
            <w:r w:rsidRPr="00C6449B">
              <w:rPr>
                <w:rFonts w:cs="Arial"/>
                <w:sz w:val="16"/>
                <w:szCs w:val="16"/>
              </w:rPr>
              <w:t>RP-192999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94672A" w14:textId="262D1B73" w:rsidR="00340ADA" w:rsidRPr="00C6449B" w:rsidRDefault="00340ADA" w:rsidP="00C96615">
            <w:pPr>
              <w:pStyle w:val="TAC"/>
              <w:rPr>
                <w:sz w:val="16"/>
                <w:szCs w:val="16"/>
              </w:rPr>
            </w:pPr>
            <w:r w:rsidRPr="00C6449B">
              <w:rPr>
                <w:rFonts w:cs="Arial"/>
                <w:sz w:val="16"/>
                <w:szCs w:val="16"/>
              </w:rPr>
              <w:t>0115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467B32" w14:textId="2B82CA65" w:rsidR="00340ADA" w:rsidRPr="00C6449B" w:rsidRDefault="00340ADA" w:rsidP="00C96615">
            <w:pPr>
              <w:pStyle w:val="TAC"/>
              <w:rPr>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F0E4D5" w14:textId="539B4055" w:rsidR="00340ADA" w:rsidRPr="00C6449B" w:rsidRDefault="00340ADA" w:rsidP="00C96615">
            <w:pPr>
              <w:pStyle w:val="TAC"/>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E87BE02" w14:textId="310FF5F4" w:rsidR="00340ADA" w:rsidRPr="00C6449B" w:rsidRDefault="00340ADA" w:rsidP="00340ADA">
            <w:pPr>
              <w:pStyle w:val="TAL"/>
              <w:rPr>
                <w:sz w:val="16"/>
                <w:szCs w:val="16"/>
                <w:lang w:eastAsia="zh-CN"/>
              </w:rPr>
            </w:pPr>
            <w:r w:rsidRPr="00C6449B">
              <w:rPr>
                <w:rFonts w:cs="Arial"/>
                <w:sz w:val="16"/>
                <w:szCs w:val="16"/>
              </w:rPr>
              <w:t>CR: Updates for PUCCH formats 3 and 4 performance requirements in TS 38.104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912B84" w14:textId="76142DF1"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65C562AF"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0B0CCD41" w14:textId="41C09072"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52AFF99" w14:textId="13723105"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5D9C40E9" w14:textId="636A70FC"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730A8D" w14:textId="05FFED33" w:rsidR="00340ADA" w:rsidRPr="00C6449B" w:rsidRDefault="00340ADA" w:rsidP="00C96615">
            <w:pPr>
              <w:pStyle w:val="TAC"/>
              <w:rPr>
                <w:sz w:val="16"/>
                <w:szCs w:val="16"/>
              </w:rPr>
            </w:pPr>
            <w:r w:rsidRPr="00C6449B">
              <w:rPr>
                <w:rFonts w:cs="Arial"/>
                <w:sz w:val="16"/>
                <w:szCs w:val="16"/>
              </w:rPr>
              <w:t>0117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68B03F" w14:textId="463B7BB8"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3E1F62" w14:textId="7306128A" w:rsidR="00340ADA" w:rsidRPr="00C6449B" w:rsidRDefault="00340ADA" w:rsidP="00C96615">
            <w:pPr>
              <w:pStyle w:val="TAC"/>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7469272" w14:textId="4C5B6D0D" w:rsidR="00340ADA" w:rsidRPr="00C6449B" w:rsidRDefault="00340ADA" w:rsidP="00340ADA">
            <w:pPr>
              <w:pStyle w:val="TAL"/>
              <w:rPr>
                <w:sz w:val="16"/>
                <w:szCs w:val="16"/>
                <w:lang w:eastAsia="zh-CN"/>
              </w:rPr>
            </w:pPr>
            <w:r w:rsidRPr="00C6449B">
              <w:rPr>
                <w:rFonts w:cs="Arial"/>
                <w:sz w:val="16"/>
                <w:szCs w:val="16"/>
              </w:rPr>
              <w:t>Correction of limit for TX spurios BS type 1-H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6D00D2" w14:textId="7F336D02"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76258BDA"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067D114" w14:textId="1ECF4ADC"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9CCCFA0" w14:textId="11779CB0"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145DB0F" w14:textId="057D6CC9"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F18F30" w14:textId="4B022A06" w:rsidR="00340ADA" w:rsidRPr="00C6449B" w:rsidRDefault="00340ADA" w:rsidP="00C96615">
            <w:pPr>
              <w:pStyle w:val="TAC"/>
              <w:rPr>
                <w:sz w:val="16"/>
                <w:szCs w:val="16"/>
              </w:rPr>
            </w:pPr>
            <w:r w:rsidRPr="00C6449B">
              <w:rPr>
                <w:rFonts w:cs="Arial"/>
                <w:sz w:val="16"/>
                <w:szCs w:val="16"/>
              </w:rPr>
              <w:t>0121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0EFBE1" w14:textId="2D13059E"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E1BF9B" w14:textId="4DCB4548" w:rsidR="00340ADA" w:rsidRPr="00C6449B" w:rsidRDefault="00340ADA" w:rsidP="00C96615">
            <w:pPr>
              <w:pStyle w:val="TAC"/>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D80611F" w14:textId="6A737CA3" w:rsidR="00340ADA" w:rsidRPr="00C6449B" w:rsidRDefault="00340ADA" w:rsidP="00340ADA">
            <w:pPr>
              <w:pStyle w:val="TAL"/>
              <w:rPr>
                <w:sz w:val="16"/>
                <w:szCs w:val="16"/>
                <w:lang w:eastAsia="zh-CN"/>
              </w:rPr>
            </w:pPr>
            <w:r w:rsidRPr="00C6449B">
              <w:rPr>
                <w:rFonts w:cs="Arial"/>
                <w:sz w:val="16"/>
                <w:szCs w:val="16"/>
              </w:rPr>
              <w:t>CR to TS 38.104: Editorial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1AA481" w14:textId="72E9ECAB" w:rsidR="00340ADA" w:rsidRPr="00C6449B" w:rsidRDefault="00340ADA" w:rsidP="00340ADA">
            <w:pPr>
              <w:pStyle w:val="TAC"/>
              <w:rPr>
                <w:sz w:val="16"/>
                <w:szCs w:val="16"/>
                <w:lang w:eastAsia="zh-CN"/>
              </w:rPr>
            </w:pPr>
            <w:r w:rsidRPr="00C6449B">
              <w:rPr>
                <w:sz w:val="16"/>
                <w:szCs w:val="16"/>
                <w:lang w:eastAsia="zh-CN"/>
              </w:rPr>
              <w:t>15.8.0</w:t>
            </w:r>
          </w:p>
        </w:tc>
      </w:tr>
      <w:tr w:rsidR="00340ADA" w:rsidRPr="00C6449B" w14:paraId="60E9906D"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197323BC" w14:textId="34C2B958" w:rsidR="00340ADA" w:rsidRPr="00C6449B" w:rsidRDefault="00340ADA" w:rsidP="00340ADA">
            <w:pPr>
              <w:pStyle w:val="TAC"/>
              <w:rPr>
                <w:sz w:val="16"/>
                <w:szCs w:val="16"/>
                <w:lang w:eastAsia="ja-JP"/>
              </w:rPr>
            </w:pPr>
            <w:r w:rsidRPr="00C6449B">
              <w:rPr>
                <w:sz w:val="16"/>
                <w:szCs w:val="16"/>
                <w:lang w:eastAsia="ja-JP"/>
              </w:rPr>
              <w:t>2019-12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12E93C6" w14:textId="2D4D41A8" w:rsidR="00340ADA" w:rsidRPr="00C6449B" w:rsidRDefault="00340ADA" w:rsidP="00340ADA">
            <w:pPr>
              <w:pStyle w:val="TAC"/>
              <w:rPr>
                <w:sz w:val="16"/>
                <w:szCs w:val="16"/>
                <w:lang w:eastAsia="ja-JP"/>
              </w:rPr>
            </w:pPr>
            <w:r w:rsidRPr="00C6449B">
              <w:rPr>
                <w:rFonts w:hint="eastAsia"/>
                <w:sz w:val="16"/>
                <w:szCs w:val="16"/>
                <w:lang w:eastAsia="ja-JP"/>
              </w:rPr>
              <w:t>RAN#</w:t>
            </w:r>
            <w:r w:rsidRPr="00C6449B">
              <w:rPr>
                <w:sz w:val="16"/>
                <w:szCs w:val="16"/>
                <w:lang w:eastAsia="ja-JP"/>
              </w:rPr>
              <w:t>86</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22E800C7" w14:textId="37C30A73" w:rsidR="00340ADA" w:rsidRPr="00C6449B" w:rsidRDefault="00340ADA" w:rsidP="00340ADA">
            <w:pPr>
              <w:pStyle w:val="TAC"/>
              <w:rPr>
                <w:rFonts w:cs="Arial"/>
                <w:sz w:val="16"/>
                <w:szCs w:val="16"/>
                <w:lang w:eastAsia="ja-JP"/>
              </w:rPr>
            </w:pPr>
            <w:r w:rsidRPr="00C6449B">
              <w:rPr>
                <w:rFonts w:cs="Arial"/>
                <w:sz w:val="16"/>
                <w:szCs w:val="16"/>
              </w:rPr>
              <w:t>RP-193035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7290DC" w14:textId="0A2DAE8E" w:rsidR="00340ADA" w:rsidRPr="00C6449B" w:rsidRDefault="00340ADA" w:rsidP="00C96615">
            <w:pPr>
              <w:pStyle w:val="TAC"/>
              <w:rPr>
                <w:sz w:val="16"/>
                <w:szCs w:val="16"/>
              </w:rPr>
            </w:pPr>
            <w:r w:rsidRPr="00C6449B">
              <w:rPr>
                <w:rFonts w:cs="Arial"/>
                <w:sz w:val="16"/>
                <w:szCs w:val="16"/>
              </w:rPr>
              <w:t>0123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2C1518" w14:textId="158E376F" w:rsidR="00340ADA" w:rsidRPr="00C6449B" w:rsidRDefault="00340ADA" w:rsidP="00C96615">
            <w:pPr>
              <w:pStyle w:val="TAC"/>
              <w:rPr>
                <w:sz w:val="16"/>
                <w:szCs w:val="16"/>
              </w:rPr>
            </w:pPr>
            <w:r w:rsidRPr="00C6449B">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323D5E" w14:textId="0BF1597F" w:rsidR="00340ADA" w:rsidRPr="00C6449B" w:rsidRDefault="00340ADA" w:rsidP="00C96615">
            <w:pPr>
              <w:pStyle w:val="TAC"/>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3691E88" w14:textId="6B816F26" w:rsidR="00340ADA" w:rsidRPr="00C6449B" w:rsidRDefault="00340ADA" w:rsidP="00340ADA">
            <w:pPr>
              <w:pStyle w:val="TAL"/>
              <w:rPr>
                <w:sz w:val="16"/>
                <w:szCs w:val="16"/>
                <w:lang w:eastAsia="zh-CN"/>
              </w:rPr>
            </w:pPr>
            <w:r w:rsidRPr="00C6449B">
              <w:rPr>
                <w:rFonts w:cs="Arial"/>
                <w:sz w:val="16"/>
                <w:szCs w:val="16"/>
              </w:rPr>
              <w:t>CR to TS 38.104: Clarification for the number of interfering signals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C52A04" w14:textId="13296192" w:rsidR="00340ADA" w:rsidRPr="00C6449B" w:rsidRDefault="00340ADA" w:rsidP="00340ADA">
            <w:pPr>
              <w:pStyle w:val="TAC"/>
              <w:rPr>
                <w:sz w:val="16"/>
                <w:szCs w:val="16"/>
                <w:lang w:eastAsia="zh-CN"/>
              </w:rPr>
            </w:pPr>
            <w:r w:rsidRPr="00C6449B">
              <w:rPr>
                <w:sz w:val="16"/>
                <w:szCs w:val="16"/>
                <w:lang w:eastAsia="zh-CN"/>
              </w:rPr>
              <w:t>15.8.0</w:t>
            </w:r>
          </w:p>
        </w:tc>
      </w:tr>
      <w:tr w:rsidR="00593774" w:rsidRPr="00C6449B" w14:paraId="40A72466"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0B59F1DD" w14:textId="72321301" w:rsidR="00593774" w:rsidRPr="00C6449B" w:rsidRDefault="00593774" w:rsidP="00593774">
            <w:pPr>
              <w:pStyle w:val="TAC"/>
              <w:rPr>
                <w:sz w:val="16"/>
                <w:szCs w:val="16"/>
                <w:lang w:eastAsia="ja-JP"/>
              </w:rPr>
            </w:pPr>
            <w:r w:rsidRPr="00C6449B">
              <w:rPr>
                <w:sz w:val="16"/>
                <w:szCs w:val="16"/>
                <w:lang w:eastAsia="ja-JP"/>
              </w:rPr>
              <w:t>2020-03</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14A07192" w14:textId="3C6632CB" w:rsidR="00593774" w:rsidRPr="00C6449B" w:rsidRDefault="00593774" w:rsidP="00593774">
            <w:pPr>
              <w:pStyle w:val="TAC"/>
              <w:rPr>
                <w:sz w:val="16"/>
                <w:szCs w:val="16"/>
                <w:lang w:eastAsia="ja-JP"/>
              </w:rPr>
            </w:pPr>
            <w:r w:rsidRPr="00C6449B">
              <w:rPr>
                <w:sz w:val="16"/>
                <w:szCs w:val="16"/>
                <w:lang w:eastAsia="ja-JP"/>
              </w:rPr>
              <w:t>RAN#87</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6A31B00C" w14:textId="09EC3E8D" w:rsidR="00593774" w:rsidRPr="00C6449B" w:rsidRDefault="00593774" w:rsidP="00593774">
            <w:pPr>
              <w:spacing w:after="0"/>
              <w:jc w:val="center"/>
              <w:rPr>
                <w:rFonts w:ascii="Arial" w:hAnsi="Arial" w:cs="Arial"/>
                <w:sz w:val="16"/>
                <w:szCs w:val="16"/>
              </w:rPr>
            </w:pPr>
            <w:r w:rsidRPr="00C6449B">
              <w:rPr>
                <w:rFonts w:ascii="Arial" w:hAnsi="Arial" w:cs="Arial"/>
                <w:sz w:val="16"/>
                <w:szCs w:val="16"/>
              </w:rPr>
              <w:t>RP-200398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F3BBD8A" w14:textId="5F8A7955" w:rsidR="00593774" w:rsidRPr="00C6449B" w:rsidRDefault="00593774" w:rsidP="00593774">
            <w:pPr>
              <w:pStyle w:val="TAC"/>
              <w:rPr>
                <w:rFonts w:cs="Arial"/>
                <w:sz w:val="16"/>
                <w:szCs w:val="16"/>
              </w:rPr>
            </w:pPr>
            <w:r w:rsidRPr="00C6449B">
              <w:rPr>
                <w:sz w:val="16"/>
                <w:szCs w:val="16"/>
              </w:rPr>
              <w:t>0133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E3104F" w14:textId="583E15DA" w:rsidR="00593774" w:rsidRPr="00C6449B" w:rsidRDefault="00593774" w:rsidP="00593774">
            <w:pPr>
              <w:pStyle w:val="TAC"/>
              <w:rPr>
                <w:rFonts w:cs="Arial"/>
                <w:sz w:val="16"/>
                <w:szCs w:val="16"/>
              </w:rPr>
            </w:pPr>
            <w:r w:rsidRPr="00C6449B">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F54A83" w14:textId="5F08B81D" w:rsidR="00593774" w:rsidRPr="00C6449B" w:rsidRDefault="00593774" w:rsidP="00593774">
            <w:pPr>
              <w:pStyle w:val="TAC"/>
              <w:rPr>
                <w:rFonts w:cs="Arial"/>
              </w:rPr>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3387D0E" w14:textId="45ACD902" w:rsidR="00593774" w:rsidRPr="00C6449B" w:rsidRDefault="00593774" w:rsidP="00593774">
            <w:pPr>
              <w:pStyle w:val="TAL"/>
              <w:rPr>
                <w:rFonts w:cs="Arial"/>
                <w:sz w:val="16"/>
                <w:szCs w:val="16"/>
              </w:rPr>
            </w:pPr>
            <w:r w:rsidRPr="00C6449B">
              <w:rPr>
                <w:rFonts w:cs="Arial"/>
                <w:sz w:val="16"/>
                <w:szCs w:val="16"/>
              </w:rPr>
              <w:t>CR to TS 38.104: Corrections on rated carrier output power symbols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922370F" w14:textId="521CAB0C" w:rsidR="00593774" w:rsidRPr="00C6449B" w:rsidRDefault="00593774" w:rsidP="00593774">
            <w:pPr>
              <w:pStyle w:val="TAC"/>
              <w:rPr>
                <w:sz w:val="16"/>
                <w:szCs w:val="16"/>
                <w:lang w:eastAsia="zh-CN"/>
              </w:rPr>
            </w:pPr>
            <w:r w:rsidRPr="00C6449B">
              <w:rPr>
                <w:sz w:val="16"/>
                <w:szCs w:val="16"/>
                <w:lang w:eastAsia="zh-CN"/>
              </w:rPr>
              <w:t>15.9.0</w:t>
            </w:r>
          </w:p>
        </w:tc>
      </w:tr>
      <w:tr w:rsidR="00593774" w:rsidRPr="00C6449B" w14:paraId="2205E706"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72C30BF" w14:textId="4F1A9986" w:rsidR="00593774" w:rsidRPr="00C6449B" w:rsidRDefault="00593774" w:rsidP="00593774">
            <w:pPr>
              <w:pStyle w:val="TAC"/>
              <w:rPr>
                <w:sz w:val="16"/>
                <w:szCs w:val="16"/>
                <w:lang w:eastAsia="ja-JP"/>
              </w:rPr>
            </w:pPr>
            <w:r w:rsidRPr="00C6449B">
              <w:rPr>
                <w:sz w:val="16"/>
                <w:szCs w:val="16"/>
                <w:lang w:eastAsia="ja-JP"/>
              </w:rPr>
              <w:t>2020-03</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5570B78" w14:textId="4A807D86" w:rsidR="00593774" w:rsidRPr="00C6449B" w:rsidRDefault="00593774" w:rsidP="00593774">
            <w:pPr>
              <w:pStyle w:val="TAC"/>
              <w:rPr>
                <w:sz w:val="16"/>
                <w:szCs w:val="16"/>
                <w:lang w:eastAsia="ja-JP"/>
              </w:rPr>
            </w:pPr>
            <w:r w:rsidRPr="00C6449B">
              <w:rPr>
                <w:sz w:val="16"/>
                <w:szCs w:val="16"/>
                <w:lang w:eastAsia="ja-JP"/>
              </w:rPr>
              <w:t>RAN#87</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75FCCA5" w14:textId="0E032959" w:rsidR="00593774" w:rsidRPr="00C6449B" w:rsidRDefault="00593774" w:rsidP="00593774">
            <w:pPr>
              <w:pStyle w:val="TAC"/>
              <w:rPr>
                <w:rFonts w:cs="Arial"/>
                <w:sz w:val="16"/>
                <w:szCs w:val="16"/>
              </w:rPr>
            </w:pPr>
            <w:r w:rsidRPr="00C6449B">
              <w:rPr>
                <w:rFonts w:cs="Arial"/>
                <w:sz w:val="16"/>
                <w:szCs w:val="16"/>
              </w:rPr>
              <w:t>RP-200398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3A8572" w14:textId="5E5D9B4D" w:rsidR="00593774" w:rsidRPr="00C6449B" w:rsidRDefault="00593774" w:rsidP="00593774">
            <w:pPr>
              <w:pStyle w:val="TAC"/>
              <w:rPr>
                <w:rFonts w:cs="Arial"/>
                <w:sz w:val="16"/>
                <w:szCs w:val="16"/>
              </w:rPr>
            </w:pPr>
            <w:r w:rsidRPr="00C6449B">
              <w:rPr>
                <w:sz w:val="16"/>
                <w:szCs w:val="16"/>
              </w:rPr>
              <w:t>0141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1E4666" w14:textId="77777777" w:rsidR="00593774" w:rsidRPr="00C6449B" w:rsidRDefault="00593774" w:rsidP="00593774">
            <w:pPr>
              <w:pStyle w:val="TAC"/>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7F84AF" w14:textId="6C8C12B0" w:rsidR="00593774" w:rsidRPr="00C6449B" w:rsidRDefault="00593774" w:rsidP="00593774">
            <w:pPr>
              <w:pStyle w:val="TAC"/>
              <w:rPr>
                <w:rFonts w:cs="Arial"/>
              </w:rPr>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11E7F2" w14:textId="1EE20340" w:rsidR="00593774" w:rsidRPr="00C6449B" w:rsidRDefault="00593774" w:rsidP="00593774">
            <w:pPr>
              <w:pStyle w:val="TAL"/>
              <w:rPr>
                <w:rFonts w:cs="Arial"/>
                <w:sz w:val="16"/>
                <w:szCs w:val="16"/>
              </w:rPr>
            </w:pPr>
            <w:r w:rsidRPr="00C6449B">
              <w:rPr>
                <w:rFonts w:cs="Arial"/>
                <w:sz w:val="16"/>
                <w:szCs w:val="16"/>
              </w:rPr>
              <w:t>CR to TS 38.104: Regional requirements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FBF580" w14:textId="5116DBDE" w:rsidR="00593774" w:rsidRPr="00C6449B" w:rsidRDefault="00593774" w:rsidP="00593774">
            <w:pPr>
              <w:pStyle w:val="TAC"/>
              <w:rPr>
                <w:sz w:val="16"/>
                <w:szCs w:val="16"/>
                <w:lang w:eastAsia="zh-CN"/>
              </w:rPr>
            </w:pPr>
            <w:r w:rsidRPr="00C6449B">
              <w:rPr>
                <w:sz w:val="16"/>
                <w:szCs w:val="16"/>
                <w:lang w:eastAsia="zh-CN"/>
              </w:rPr>
              <w:t>15.9.0</w:t>
            </w:r>
          </w:p>
        </w:tc>
      </w:tr>
      <w:tr w:rsidR="00593774" w:rsidRPr="00C6449B" w14:paraId="005DBA6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77C9B82" w14:textId="3E5C6156" w:rsidR="00593774" w:rsidRPr="00C6449B" w:rsidRDefault="00593774" w:rsidP="00593774">
            <w:pPr>
              <w:pStyle w:val="TAC"/>
              <w:rPr>
                <w:sz w:val="16"/>
                <w:szCs w:val="16"/>
                <w:lang w:eastAsia="ja-JP"/>
              </w:rPr>
            </w:pPr>
            <w:r w:rsidRPr="00C6449B">
              <w:rPr>
                <w:sz w:val="16"/>
                <w:szCs w:val="16"/>
                <w:lang w:eastAsia="ja-JP"/>
              </w:rPr>
              <w:t>2020-03</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6266AB42" w14:textId="790EEA0B" w:rsidR="00593774" w:rsidRPr="00C6449B" w:rsidRDefault="00593774" w:rsidP="00593774">
            <w:pPr>
              <w:pStyle w:val="TAC"/>
              <w:rPr>
                <w:sz w:val="16"/>
                <w:szCs w:val="16"/>
                <w:lang w:eastAsia="ja-JP"/>
              </w:rPr>
            </w:pPr>
            <w:r w:rsidRPr="00C6449B">
              <w:rPr>
                <w:sz w:val="16"/>
                <w:szCs w:val="16"/>
                <w:lang w:eastAsia="ja-JP"/>
              </w:rPr>
              <w:t>RAN#87</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7C4E56F" w14:textId="2A55E12C" w:rsidR="00593774" w:rsidRPr="00C6449B" w:rsidRDefault="00593774" w:rsidP="00593774">
            <w:pPr>
              <w:pStyle w:val="TAC"/>
              <w:rPr>
                <w:rFonts w:cs="Arial"/>
                <w:sz w:val="16"/>
                <w:szCs w:val="16"/>
              </w:rPr>
            </w:pPr>
            <w:r w:rsidRPr="00C6449B">
              <w:rPr>
                <w:rFonts w:cs="Arial"/>
                <w:sz w:val="16"/>
                <w:szCs w:val="16"/>
              </w:rPr>
              <w:t>RP-200398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A2A0B9" w14:textId="481BC89E" w:rsidR="00593774" w:rsidRPr="00C6449B" w:rsidRDefault="00593774" w:rsidP="00593774">
            <w:pPr>
              <w:pStyle w:val="TAC"/>
              <w:rPr>
                <w:rFonts w:cs="Arial"/>
                <w:sz w:val="16"/>
                <w:szCs w:val="16"/>
              </w:rPr>
            </w:pPr>
            <w:r w:rsidRPr="00C6449B">
              <w:rPr>
                <w:sz w:val="16"/>
                <w:szCs w:val="16"/>
              </w:rPr>
              <w:t>0144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FCCB66" w14:textId="77777777" w:rsidR="00593774" w:rsidRPr="00C6449B" w:rsidRDefault="00593774" w:rsidP="00593774">
            <w:pPr>
              <w:pStyle w:val="TAC"/>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13DB00" w14:textId="54B5E831" w:rsidR="00593774" w:rsidRPr="00C6449B" w:rsidRDefault="00593774" w:rsidP="00593774">
            <w:pPr>
              <w:pStyle w:val="TAC"/>
              <w:rPr>
                <w:rFonts w:cs="Arial"/>
              </w:rPr>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1C56BC3" w14:textId="5FA37821" w:rsidR="00593774" w:rsidRPr="00C6449B" w:rsidRDefault="00593774" w:rsidP="00593774">
            <w:pPr>
              <w:pStyle w:val="TAL"/>
              <w:rPr>
                <w:rFonts w:cs="Arial"/>
                <w:sz w:val="16"/>
                <w:szCs w:val="16"/>
              </w:rPr>
            </w:pPr>
            <w:r w:rsidRPr="00C6449B">
              <w:rPr>
                <w:rFonts w:cs="Arial"/>
                <w:sz w:val="16"/>
                <w:szCs w:val="16"/>
              </w:rPr>
              <w:t>IntraSlot frequency hopping applicability in the one OFDM symbol test case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C3ECBC" w14:textId="74FDB7C0" w:rsidR="00593774" w:rsidRPr="00C6449B" w:rsidRDefault="00593774" w:rsidP="00593774">
            <w:pPr>
              <w:pStyle w:val="TAC"/>
              <w:rPr>
                <w:sz w:val="16"/>
                <w:szCs w:val="16"/>
                <w:lang w:eastAsia="zh-CN"/>
              </w:rPr>
            </w:pPr>
            <w:r w:rsidRPr="00C6449B">
              <w:rPr>
                <w:sz w:val="16"/>
                <w:szCs w:val="16"/>
                <w:lang w:eastAsia="zh-CN"/>
              </w:rPr>
              <w:t>15.9.0</w:t>
            </w:r>
          </w:p>
        </w:tc>
      </w:tr>
      <w:tr w:rsidR="00593774" w:rsidRPr="0006458D" w14:paraId="22CE4F48"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26C577B6" w14:textId="4C35A4FA" w:rsidR="00593774" w:rsidRPr="00C6449B" w:rsidRDefault="00593774" w:rsidP="00593774">
            <w:pPr>
              <w:pStyle w:val="TAC"/>
              <w:rPr>
                <w:sz w:val="16"/>
                <w:szCs w:val="16"/>
                <w:lang w:eastAsia="ja-JP"/>
              </w:rPr>
            </w:pPr>
            <w:r w:rsidRPr="00C6449B">
              <w:rPr>
                <w:sz w:val="16"/>
                <w:szCs w:val="16"/>
                <w:lang w:eastAsia="ja-JP"/>
              </w:rPr>
              <w:t>2020-03</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08E369F" w14:textId="4106E3C3" w:rsidR="00593774" w:rsidRPr="00C6449B" w:rsidRDefault="00593774" w:rsidP="00593774">
            <w:pPr>
              <w:pStyle w:val="TAC"/>
              <w:rPr>
                <w:sz w:val="16"/>
                <w:szCs w:val="16"/>
                <w:lang w:eastAsia="ja-JP"/>
              </w:rPr>
            </w:pPr>
            <w:r w:rsidRPr="00C6449B">
              <w:rPr>
                <w:sz w:val="16"/>
                <w:szCs w:val="16"/>
                <w:lang w:eastAsia="ja-JP"/>
              </w:rPr>
              <w:t>RAN#87</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6AD227C8" w14:textId="3BAC2469" w:rsidR="00593774" w:rsidRPr="00C6449B" w:rsidRDefault="00593774" w:rsidP="00593774">
            <w:pPr>
              <w:pStyle w:val="TAC"/>
              <w:rPr>
                <w:rFonts w:cs="Arial"/>
                <w:sz w:val="16"/>
                <w:szCs w:val="16"/>
              </w:rPr>
            </w:pPr>
            <w:r w:rsidRPr="00C6449B">
              <w:rPr>
                <w:rFonts w:cs="Arial"/>
                <w:sz w:val="16"/>
                <w:szCs w:val="16"/>
              </w:rPr>
              <w:t>RP-200398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4D2270" w14:textId="6CEC2199" w:rsidR="00593774" w:rsidRPr="00C6449B" w:rsidRDefault="00593774" w:rsidP="00593774">
            <w:pPr>
              <w:pStyle w:val="TAC"/>
              <w:rPr>
                <w:rFonts w:cs="Arial"/>
                <w:sz w:val="16"/>
                <w:szCs w:val="16"/>
              </w:rPr>
            </w:pPr>
            <w:r w:rsidRPr="00C6449B">
              <w:rPr>
                <w:sz w:val="16"/>
                <w:szCs w:val="16"/>
              </w:rPr>
              <w:t>0150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2EEE96" w14:textId="77777777" w:rsidR="00593774" w:rsidRPr="00C6449B" w:rsidRDefault="00593774" w:rsidP="00593774">
            <w:pPr>
              <w:pStyle w:val="TAC"/>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83F0C6" w14:textId="61997C30" w:rsidR="00593774" w:rsidRPr="00C6449B" w:rsidRDefault="00593774" w:rsidP="00593774">
            <w:pPr>
              <w:pStyle w:val="TAC"/>
              <w:rPr>
                <w:rFonts w:cs="Arial"/>
              </w:rPr>
            </w:pPr>
            <w:r w:rsidRPr="00C6449B">
              <w:rPr>
                <w:rFonts w:cs="Arial"/>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8B88E36" w14:textId="1D446793" w:rsidR="00593774" w:rsidRPr="00C6449B" w:rsidRDefault="00593774" w:rsidP="00593774">
            <w:pPr>
              <w:pStyle w:val="TAL"/>
              <w:rPr>
                <w:rFonts w:cs="Arial"/>
                <w:sz w:val="16"/>
                <w:szCs w:val="16"/>
              </w:rPr>
            </w:pPr>
            <w:r w:rsidRPr="00C6449B">
              <w:rPr>
                <w:rFonts w:cs="Arial"/>
                <w:sz w:val="16"/>
                <w:szCs w:val="16"/>
              </w:rPr>
              <w:t>CR to TS 38.104 editorial correction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345C85" w14:textId="447F345D" w:rsidR="00593774" w:rsidRPr="0073702F" w:rsidRDefault="00593774" w:rsidP="00593774">
            <w:pPr>
              <w:pStyle w:val="TAC"/>
              <w:rPr>
                <w:sz w:val="16"/>
                <w:szCs w:val="16"/>
                <w:lang w:eastAsia="zh-CN"/>
              </w:rPr>
            </w:pPr>
            <w:r w:rsidRPr="00C6449B">
              <w:rPr>
                <w:sz w:val="16"/>
                <w:szCs w:val="16"/>
                <w:lang w:eastAsia="zh-CN"/>
              </w:rPr>
              <w:t>15.9.0</w:t>
            </w:r>
          </w:p>
        </w:tc>
      </w:tr>
      <w:tr w:rsidR="004C3E9A" w:rsidRPr="0006458D" w14:paraId="2E42C546"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4072E3F5" w14:textId="428B5341"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129FFF01" w14:textId="0350703D"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F068A67" w14:textId="6670E918"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F85E5E" w14:textId="39DD7FD0" w:rsidR="004C3E9A" w:rsidRPr="00C6449B" w:rsidRDefault="004C3E9A" w:rsidP="004C3E9A">
            <w:pPr>
              <w:pStyle w:val="TAC"/>
              <w:rPr>
                <w:sz w:val="16"/>
                <w:szCs w:val="16"/>
              </w:rPr>
            </w:pPr>
            <w:r>
              <w:rPr>
                <w:rFonts w:cs="Arial"/>
                <w:sz w:val="16"/>
                <w:szCs w:val="16"/>
              </w:rPr>
              <w:t>0163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492AE4" w14:textId="017D1201" w:rsidR="004C3E9A" w:rsidRPr="00C6449B" w:rsidRDefault="004C3E9A" w:rsidP="004C3E9A">
            <w:pPr>
              <w:pStyle w:val="TAC"/>
              <w:rPr>
                <w:rFonts w:cs="Arial"/>
                <w:sz w:val="16"/>
                <w:szCs w:val="16"/>
              </w:rPr>
            </w:pPr>
            <w:r>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FF5880" w14:textId="36284FC2"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EF30103" w14:textId="7754C614" w:rsidR="004C3E9A" w:rsidRPr="00C6449B" w:rsidRDefault="004C3E9A" w:rsidP="004C3E9A">
            <w:pPr>
              <w:pStyle w:val="TAL"/>
              <w:rPr>
                <w:rFonts w:cs="Arial"/>
                <w:sz w:val="16"/>
                <w:szCs w:val="16"/>
              </w:rPr>
            </w:pPr>
            <w:r>
              <w:rPr>
                <w:rFonts w:cs="Arial"/>
                <w:sz w:val="16"/>
                <w:szCs w:val="16"/>
              </w:rPr>
              <w:t>CR for 38.104: Performance requirements clarification of PUSCH BS Type O-2 PT-RS configuration for MCS 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7ABA1C" w14:textId="0CF599E1" w:rsidR="004C3E9A" w:rsidRPr="00C6449B" w:rsidRDefault="004C3E9A" w:rsidP="004C3E9A">
            <w:pPr>
              <w:pStyle w:val="TAC"/>
              <w:rPr>
                <w:sz w:val="16"/>
                <w:szCs w:val="16"/>
                <w:lang w:eastAsia="zh-CN"/>
              </w:rPr>
            </w:pPr>
            <w:r>
              <w:rPr>
                <w:sz w:val="16"/>
                <w:szCs w:val="16"/>
                <w:lang w:eastAsia="zh-CN"/>
              </w:rPr>
              <w:t>15.10.0</w:t>
            </w:r>
          </w:p>
        </w:tc>
      </w:tr>
      <w:tr w:rsidR="004C3E9A" w:rsidRPr="0006458D" w14:paraId="2944633A"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296E712" w14:textId="4E8119A8"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22B72D0" w14:textId="49C21414"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57E03DCC" w14:textId="14AB26B2"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AFA9B5" w14:textId="4388A370" w:rsidR="004C3E9A" w:rsidRPr="00C6449B" w:rsidRDefault="004C3E9A" w:rsidP="004C3E9A">
            <w:pPr>
              <w:pStyle w:val="TAC"/>
              <w:rPr>
                <w:sz w:val="16"/>
                <w:szCs w:val="16"/>
              </w:rPr>
            </w:pPr>
            <w:r>
              <w:rPr>
                <w:rFonts w:cs="Arial"/>
                <w:sz w:val="16"/>
                <w:szCs w:val="16"/>
              </w:rPr>
              <w:t>0175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0E5320" w14:textId="6BF2DC72" w:rsidR="004C3E9A" w:rsidRPr="00C6449B" w:rsidRDefault="004C3E9A" w:rsidP="004C3E9A">
            <w:pPr>
              <w:pStyle w:val="TAC"/>
              <w:rPr>
                <w:rFonts w:cs="Arial"/>
                <w:sz w:val="16"/>
                <w:szCs w:val="16"/>
              </w:rPr>
            </w:pPr>
            <w:r>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97F2AE" w14:textId="5EFFFCAB"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E45C106" w14:textId="72A6D031" w:rsidR="004C3E9A" w:rsidRPr="00C6449B" w:rsidRDefault="004C3E9A" w:rsidP="004C3E9A">
            <w:pPr>
              <w:pStyle w:val="TAL"/>
              <w:rPr>
                <w:rFonts w:cs="Arial"/>
                <w:sz w:val="16"/>
                <w:szCs w:val="16"/>
              </w:rPr>
            </w:pPr>
            <w:r>
              <w:rPr>
                <w:rFonts w:cs="Arial"/>
                <w:sz w:val="16"/>
                <w:szCs w:val="16"/>
              </w:rPr>
              <w:t xml:space="preserve">CR to TS 38.104: Correction to out-of-band blocking requirements in </w:t>
            </w:r>
            <w:r w:rsidR="007F25CB">
              <w:rPr>
                <w:rFonts w:cs="Arial"/>
                <w:sz w:val="16"/>
                <w:szCs w:val="16"/>
              </w:rPr>
              <w:t>clause</w:t>
            </w:r>
            <w:r>
              <w:rPr>
                <w:rFonts w:cs="Arial"/>
                <w:sz w:val="16"/>
                <w:szCs w:val="16"/>
              </w:rPr>
              <w:t xml:space="preserve"> 7.5 and </w:t>
            </w:r>
            <w:r w:rsidR="007F25CB">
              <w:rPr>
                <w:rFonts w:cs="Arial"/>
                <w:sz w:val="16"/>
                <w:szCs w:val="16"/>
              </w:rPr>
              <w:t>clause</w:t>
            </w:r>
            <w:r>
              <w:rPr>
                <w:rFonts w:cs="Arial"/>
                <w:sz w:val="16"/>
                <w:szCs w:val="16"/>
              </w:rPr>
              <w:t xml:space="preserve"> 10.6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0AC56B" w14:textId="35891922" w:rsidR="004C3E9A" w:rsidRPr="00C6449B" w:rsidRDefault="004C3E9A" w:rsidP="004C3E9A">
            <w:pPr>
              <w:pStyle w:val="TAC"/>
              <w:rPr>
                <w:sz w:val="16"/>
                <w:szCs w:val="16"/>
                <w:lang w:eastAsia="zh-CN"/>
              </w:rPr>
            </w:pPr>
            <w:r>
              <w:rPr>
                <w:sz w:val="16"/>
                <w:szCs w:val="16"/>
                <w:lang w:eastAsia="zh-CN"/>
              </w:rPr>
              <w:t>15.10.0</w:t>
            </w:r>
          </w:p>
        </w:tc>
      </w:tr>
      <w:tr w:rsidR="004C3E9A" w:rsidRPr="0006458D" w14:paraId="5DF395D8"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3F9F7B3E" w14:textId="67960D55"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6447C4D3" w14:textId="028A69DF"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3056C18C" w14:textId="04F84080"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B4BEB1C" w14:textId="1D8D24AF" w:rsidR="004C3E9A" w:rsidRPr="00C6449B" w:rsidRDefault="004C3E9A" w:rsidP="004C3E9A">
            <w:pPr>
              <w:pStyle w:val="TAC"/>
              <w:rPr>
                <w:sz w:val="16"/>
                <w:szCs w:val="16"/>
              </w:rPr>
            </w:pPr>
            <w:r>
              <w:rPr>
                <w:rFonts w:cs="Arial"/>
                <w:sz w:val="16"/>
                <w:szCs w:val="16"/>
              </w:rPr>
              <w:t>0194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873D14" w14:textId="4AC50B04" w:rsidR="004C3E9A" w:rsidRPr="00C6449B" w:rsidRDefault="004C3E9A" w:rsidP="004C3E9A">
            <w:pPr>
              <w:pStyle w:val="TAC"/>
              <w:rPr>
                <w:rFonts w:cs="Arial"/>
                <w:sz w:val="16"/>
                <w:szCs w:val="16"/>
              </w:rPr>
            </w:pPr>
            <w:r>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3F130A" w14:textId="04447033"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CA3A54" w14:textId="53157470" w:rsidR="004C3E9A" w:rsidRPr="00C6449B" w:rsidRDefault="004C3E9A" w:rsidP="004C3E9A">
            <w:pPr>
              <w:pStyle w:val="TAL"/>
              <w:rPr>
                <w:rFonts w:cs="Arial"/>
                <w:sz w:val="16"/>
                <w:szCs w:val="16"/>
              </w:rPr>
            </w:pPr>
            <w:r>
              <w:rPr>
                <w:rFonts w:cs="Arial"/>
                <w:sz w:val="16"/>
                <w:szCs w:val="16"/>
              </w:rPr>
              <w:t>CR to 38.104: Adding missing clause on Radiated Performance requirements for multi-slot PUCCH (11.3.1)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2C7E3B" w14:textId="130C4A62" w:rsidR="004C3E9A" w:rsidRPr="00C6449B" w:rsidRDefault="004C3E9A" w:rsidP="004C3E9A">
            <w:pPr>
              <w:pStyle w:val="TAC"/>
              <w:rPr>
                <w:sz w:val="16"/>
                <w:szCs w:val="16"/>
                <w:lang w:eastAsia="zh-CN"/>
              </w:rPr>
            </w:pPr>
            <w:r>
              <w:rPr>
                <w:sz w:val="16"/>
                <w:szCs w:val="16"/>
                <w:lang w:eastAsia="zh-CN"/>
              </w:rPr>
              <w:t>15.10.0</w:t>
            </w:r>
          </w:p>
        </w:tc>
      </w:tr>
      <w:tr w:rsidR="004C3E9A" w:rsidRPr="0006458D" w14:paraId="4E642C87"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4C85569" w14:textId="598E582F"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4818418" w14:textId="44D9F7F6"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27B57C97" w14:textId="42CF2D11"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7967AC" w14:textId="5090FC8A" w:rsidR="004C3E9A" w:rsidRPr="00C6449B" w:rsidRDefault="004C3E9A" w:rsidP="004C3E9A">
            <w:pPr>
              <w:pStyle w:val="TAC"/>
              <w:rPr>
                <w:sz w:val="16"/>
                <w:szCs w:val="16"/>
              </w:rPr>
            </w:pPr>
            <w:r>
              <w:rPr>
                <w:rFonts w:cs="Arial"/>
                <w:sz w:val="16"/>
                <w:szCs w:val="16"/>
              </w:rPr>
              <w:t>0212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8B21E0" w14:textId="653513D2" w:rsidR="004C3E9A" w:rsidRPr="00C6449B" w:rsidRDefault="004C3E9A" w:rsidP="004C3E9A">
            <w:pPr>
              <w:pStyle w:val="TAC"/>
              <w:rPr>
                <w:rFonts w:cs="Arial"/>
                <w:sz w:val="16"/>
                <w:szCs w:val="16"/>
              </w:rPr>
            </w:pPr>
            <w:r>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9F79E6" w14:textId="40464963"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9143922" w14:textId="7920D6A2" w:rsidR="004C3E9A" w:rsidRPr="00C6449B" w:rsidRDefault="004C3E9A" w:rsidP="004C3E9A">
            <w:pPr>
              <w:pStyle w:val="TAL"/>
              <w:rPr>
                <w:rFonts w:cs="Arial"/>
                <w:sz w:val="16"/>
                <w:szCs w:val="16"/>
              </w:rPr>
            </w:pPr>
            <w:r>
              <w:rPr>
                <w:rFonts w:cs="Arial"/>
                <w:sz w:val="16"/>
                <w:szCs w:val="16"/>
              </w:rPr>
              <w:t>TS38.104 draft CR on 30KHz SSB SCS for n40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E09942" w14:textId="790A7FFD" w:rsidR="004C3E9A" w:rsidRPr="00C6449B" w:rsidRDefault="004C3E9A" w:rsidP="004C3E9A">
            <w:pPr>
              <w:pStyle w:val="TAC"/>
              <w:rPr>
                <w:sz w:val="16"/>
                <w:szCs w:val="16"/>
                <w:lang w:eastAsia="zh-CN"/>
              </w:rPr>
            </w:pPr>
            <w:r>
              <w:rPr>
                <w:sz w:val="16"/>
                <w:szCs w:val="16"/>
                <w:lang w:eastAsia="zh-CN"/>
              </w:rPr>
              <w:t>15.10.0</w:t>
            </w:r>
          </w:p>
        </w:tc>
      </w:tr>
      <w:tr w:rsidR="004C3E9A" w:rsidRPr="0006458D" w14:paraId="1D6E361A"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40D0FAE" w14:textId="22DD1522"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341F81D8" w14:textId="16807586"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37C50A38" w14:textId="2100B25B"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25DC84" w14:textId="637A3C98" w:rsidR="004C3E9A" w:rsidRPr="00C6449B" w:rsidRDefault="004C3E9A" w:rsidP="004C3E9A">
            <w:pPr>
              <w:pStyle w:val="TAC"/>
              <w:rPr>
                <w:sz w:val="16"/>
                <w:szCs w:val="16"/>
              </w:rPr>
            </w:pPr>
            <w:r>
              <w:rPr>
                <w:rFonts w:cs="Arial"/>
                <w:sz w:val="16"/>
                <w:szCs w:val="16"/>
              </w:rPr>
              <w:t>0177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896315" w14:textId="6373870E" w:rsidR="004C3E9A" w:rsidRPr="00C6449B" w:rsidRDefault="004C3E9A" w:rsidP="004C3E9A">
            <w:pPr>
              <w:pStyle w:val="TAC"/>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B0022" w14:textId="62111D3E"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30FA95" w14:textId="7BD6FEE8" w:rsidR="004C3E9A" w:rsidRPr="00C6449B" w:rsidRDefault="004C3E9A" w:rsidP="004C3E9A">
            <w:pPr>
              <w:pStyle w:val="TAL"/>
              <w:rPr>
                <w:rFonts w:cs="Arial"/>
                <w:sz w:val="16"/>
                <w:szCs w:val="16"/>
              </w:rPr>
            </w:pPr>
            <w:r>
              <w:rPr>
                <w:rFonts w:cs="Arial"/>
                <w:sz w:val="16"/>
                <w:szCs w:val="16"/>
              </w:rPr>
              <w:t>CR to TS 38.104: Correction on the CA nominal channel spacing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0A04FC" w14:textId="592943AF" w:rsidR="004C3E9A" w:rsidRPr="00C6449B" w:rsidRDefault="004C3E9A" w:rsidP="004C3E9A">
            <w:pPr>
              <w:pStyle w:val="TAC"/>
              <w:rPr>
                <w:sz w:val="16"/>
                <w:szCs w:val="16"/>
                <w:lang w:eastAsia="zh-CN"/>
              </w:rPr>
            </w:pPr>
            <w:r>
              <w:rPr>
                <w:sz w:val="16"/>
                <w:szCs w:val="16"/>
                <w:lang w:eastAsia="zh-CN"/>
              </w:rPr>
              <w:t>15.10.0</w:t>
            </w:r>
          </w:p>
        </w:tc>
      </w:tr>
      <w:tr w:rsidR="004C3E9A" w:rsidRPr="0006458D" w14:paraId="4CAF44CD"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281E5545" w14:textId="1F167EA5"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EB9F908" w14:textId="3D055343"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2F936DE4" w14:textId="32C703FB"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5EB9054" w14:textId="459BC8B6" w:rsidR="004C3E9A" w:rsidRPr="00C6449B" w:rsidRDefault="004C3E9A" w:rsidP="004C3E9A">
            <w:pPr>
              <w:pStyle w:val="TAC"/>
              <w:rPr>
                <w:sz w:val="16"/>
                <w:szCs w:val="16"/>
              </w:rPr>
            </w:pPr>
            <w:r>
              <w:rPr>
                <w:rFonts w:cs="Arial"/>
                <w:sz w:val="16"/>
                <w:szCs w:val="16"/>
              </w:rPr>
              <w:t>0208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0CD1CF" w14:textId="046FCB42" w:rsidR="004C3E9A" w:rsidRPr="00C6449B" w:rsidRDefault="004C3E9A" w:rsidP="004C3E9A">
            <w:pPr>
              <w:pStyle w:val="TAC"/>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D9F698" w14:textId="4FD54DFC"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D623EB" w14:textId="01FE0671" w:rsidR="004C3E9A" w:rsidRPr="00C6449B" w:rsidRDefault="004C3E9A" w:rsidP="004C3E9A">
            <w:pPr>
              <w:pStyle w:val="TAL"/>
              <w:rPr>
                <w:rFonts w:cs="Arial"/>
                <w:sz w:val="16"/>
                <w:szCs w:val="16"/>
              </w:rPr>
            </w:pPr>
            <w:r>
              <w:rPr>
                <w:rFonts w:cs="Arial"/>
                <w:sz w:val="16"/>
                <w:szCs w:val="16"/>
              </w:rPr>
              <w:t>CR to 38.104 on Receiver spurious emissions exclusion band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2CF491" w14:textId="10580A95" w:rsidR="004C3E9A" w:rsidRPr="00C6449B" w:rsidRDefault="004C3E9A" w:rsidP="004C3E9A">
            <w:pPr>
              <w:pStyle w:val="TAC"/>
              <w:rPr>
                <w:sz w:val="16"/>
                <w:szCs w:val="16"/>
                <w:lang w:eastAsia="zh-CN"/>
              </w:rPr>
            </w:pPr>
            <w:r>
              <w:rPr>
                <w:sz w:val="16"/>
                <w:szCs w:val="16"/>
                <w:lang w:eastAsia="zh-CN"/>
              </w:rPr>
              <w:t>15.10.0</w:t>
            </w:r>
          </w:p>
        </w:tc>
      </w:tr>
      <w:tr w:rsidR="004C3E9A" w:rsidRPr="0006458D" w14:paraId="653CB133"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AEF5C7D" w14:textId="1C9AB66B"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4BBC1674" w14:textId="7654FADD"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09B6417A" w14:textId="17F0937F"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FA96ED" w14:textId="451DA06D" w:rsidR="004C3E9A" w:rsidRPr="00C6449B" w:rsidRDefault="004C3E9A" w:rsidP="004C3E9A">
            <w:pPr>
              <w:pStyle w:val="TAC"/>
              <w:rPr>
                <w:sz w:val="16"/>
                <w:szCs w:val="16"/>
              </w:rPr>
            </w:pPr>
            <w:r>
              <w:rPr>
                <w:rFonts w:cs="Arial"/>
                <w:sz w:val="16"/>
                <w:szCs w:val="16"/>
              </w:rPr>
              <w:t>0206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7CBF04" w14:textId="1CA0544F" w:rsidR="004C3E9A" w:rsidRPr="00C6449B" w:rsidRDefault="004C3E9A" w:rsidP="004C3E9A">
            <w:pPr>
              <w:pStyle w:val="TAC"/>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B8C9C8" w14:textId="4DCF24F4"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B21C284" w14:textId="0949CFC8" w:rsidR="004C3E9A" w:rsidRPr="00C6449B" w:rsidRDefault="004C3E9A" w:rsidP="004C3E9A">
            <w:pPr>
              <w:pStyle w:val="TAL"/>
              <w:rPr>
                <w:rFonts w:cs="Arial"/>
                <w:sz w:val="16"/>
                <w:szCs w:val="16"/>
              </w:rPr>
            </w:pPr>
            <w:r>
              <w:rPr>
                <w:rFonts w:cs="Arial"/>
                <w:sz w:val="16"/>
                <w:szCs w:val="16"/>
              </w:rPr>
              <w:t>CR to 38.104 on Removal of brackets and TBD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301906" w14:textId="3528E1E1" w:rsidR="004C3E9A" w:rsidRPr="00C6449B" w:rsidRDefault="004C3E9A" w:rsidP="004C3E9A">
            <w:pPr>
              <w:pStyle w:val="TAC"/>
              <w:rPr>
                <w:sz w:val="16"/>
                <w:szCs w:val="16"/>
                <w:lang w:eastAsia="zh-CN"/>
              </w:rPr>
            </w:pPr>
            <w:r>
              <w:rPr>
                <w:sz w:val="16"/>
                <w:szCs w:val="16"/>
                <w:lang w:eastAsia="zh-CN"/>
              </w:rPr>
              <w:t>15.10.0</w:t>
            </w:r>
          </w:p>
        </w:tc>
      </w:tr>
      <w:tr w:rsidR="004C3E9A" w:rsidRPr="0006458D" w14:paraId="58C9AC71"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466F04E" w14:textId="7C6E364C"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5C1DC710" w14:textId="2B25FF57"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D6A8BC6" w14:textId="0357246A"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811866" w14:textId="1EC97EB5" w:rsidR="004C3E9A" w:rsidRPr="00C6449B" w:rsidRDefault="004C3E9A" w:rsidP="004C3E9A">
            <w:pPr>
              <w:pStyle w:val="TAC"/>
              <w:rPr>
                <w:sz w:val="16"/>
                <w:szCs w:val="16"/>
              </w:rPr>
            </w:pPr>
            <w:r>
              <w:rPr>
                <w:rFonts w:cs="Arial"/>
                <w:sz w:val="16"/>
                <w:szCs w:val="16"/>
              </w:rPr>
              <w:t>0210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91E96F" w14:textId="330EA5F8" w:rsidR="004C3E9A" w:rsidRPr="00C6449B" w:rsidRDefault="004C3E9A" w:rsidP="004C3E9A">
            <w:pPr>
              <w:pStyle w:val="TAC"/>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B4FBD9" w14:textId="5401E81E"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42E9A57" w14:textId="6FB4DE02" w:rsidR="004C3E9A" w:rsidRPr="00C6449B" w:rsidRDefault="004C3E9A" w:rsidP="004C3E9A">
            <w:pPr>
              <w:pStyle w:val="TAL"/>
              <w:rPr>
                <w:rFonts w:cs="Arial"/>
                <w:sz w:val="16"/>
                <w:szCs w:val="16"/>
              </w:rPr>
            </w:pPr>
            <w:r>
              <w:rPr>
                <w:rFonts w:cs="Arial"/>
                <w:sz w:val="16"/>
                <w:szCs w:val="16"/>
              </w:rPr>
              <w:t>CR to 38.104 on EESS protection for bands n257 and n258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E39B4E" w14:textId="6BC17EA6" w:rsidR="004C3E9A" w:rsidRPr="00C6449B" w:rsidRDefault="004C3E9A" w:rsidP="004C3E9A">
            <w:pPr>
              <w:pStyle w:val="TAC"/>
              <w:rPr>
                <w:sz w:val="16"/>
                <w:szCs w:val="16"/>
                <w:lang w:eastAsia="zh-CN"/>
              </w:rPr>
            </w:pPr>
            <w:r>
              <w:rPr>
                <w:sz w:val="16"/>
                <w:szCs w:val="16"/>
                <w:lang w:eastAsia="zh-CN"/>
              </w:rPr>
              <w:t>15.10.0</w:t>
            </w:r>
          </w:p>
        </w:tc>
      </w:tr>
      <w:tr w:rsidR="004C3E9A" w:rsidRPr="0006458D" w14:paraId="7DBB4B54"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4BE9523A" w14:textId="7924A288"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5104597B" w14:textId="0D7C41E8"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2EE9986E" w14:textId="411CAF9A"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897825" w14:textId="6832BC9C" w:rsidR="004C3E9A" w:rsidRPr="00C6449B" w:rsidRDefault="004C3E9A" w:rsidP="004C3E9A">
            <w:pPr>
              <w:pStyle w:val="TAC"/>
              <w:rPr>
                <w:sz w:val="16"/>
                <w:szCs w:val="16"/>
              </w:rPr>
            </w:pPr>
            <w:r>
              <w:rPr>
                <w:rFonts w:cs="Arial"/>
                <w:sz w:val="16"/>
                <w:szCs w:val="16"/>
              </w:rPr>
              <w:t>0179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D30884" w14:textId="7D7A9438" w:rsidR="004C3E9A" w:rsidRPr="00C6449B" w:rsidRDefault="004C3E9A" w:rsidP="004C3E9A">
            <w:pPr>
              <w:pStyle w:val="TAC"/>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FAB16F" w14:textId="62952998"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C759E02" w14:textId="08B5E5F6" w:rsidR="004C3E9A" w:rsidRPr="00C6449B" w:rsidRDefault="004C3E9A" w:rsidP="004C3E9A">
            <w:pPr>
              <w:pStyle w:val="TAL"/>
              <w:rPr>
                <w:rFonts w:cs="Arial"/>
                <w:sz w:val="16"/>
                <w:szCs w:val="16"/>
              </w:rPr>
            </w:pPr>
            <w:r>
              <w:rPr>
                <w:rFonts w:cs="Arial"/>
                <w:sz w:val="16"/>
                <w:szCs w:val="16"/>
              </w:rPr>
              <w:t>30k SSB SCS for n50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3B6C6C" w14:textId="72F9168D" w:rsidR="004C3E9A" w:rsidRPr="00C6449B" w:rsidRDefault="004C3E9A" w:rsidP="004C3E9A">
            <w:pPr>
              <w:pStyle w:val="TAC"/>
              <w:rPr>
                <w:sz w:val="16"/>
                <w:szCs w:val="16"/>
                <w:lang w:eastAsia="zh-CN"/>
              </w:rPr>
            </w:pPr>
            <w:r>
              <w:rPr>
                <w:sz w:val="16"/>
                <w:szCs w:val="16"/>
                <w:lang w:eastAsia="zh-CN"/>
              </w:rPr>
              <w:t>15.10.0</w:t>
            </w:r>
          </w:p>
        </w:tc>
      </w:tr>
      <w:tr w:rsidR="004C3E9A" w:rsidRPr="0006458D" w14:paraId="4CF02332"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1545C0D1" w14:textId="58E3250B" w:rsidR="004C3E9A" w:rsidRPr="00C6449B" w:rsidRDefault="004C3E9A" w:rsidP="004C3E9A">
            <w:pPr>
              <w:pStyle w:val="TAC"/>
              <w:rPr>
                <w:sz w:val="16"/>
                <w:szCs w:val="16"/>
                <w:lang w:eastAsia="ja-JP"/>
              </w:rPr>
            </w:pPr>
            <w:r>
              <w:rPr>
                <w:sz w:val="16"/>
                <w:szCs w:val="16"/>
                <w:lang w:eastAsia="ja-JP"/>
              </w:rPr>
              <w:t>2020-06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3002C999" w14:textId="1D1100B9" w:rsidR="004C3E9A" w:rsidRPr="00C6449B" w:rsidRDefault="004C3E9A" w:rsidP="004C3E9A">
            <w:pPr>
              <w:pStyle w:val="TAC"/>
              <w:rPr>
                <w:sz w:val="16"/>
                <w:szCs w:val="16"/>
                <w:lang w:eastAsia="ja-JP"/>
              </w:rPr>
            </w:pPr>
            <w:r>
              <w:rPr>
                <w:sz w:val="16"/>
                <w:szCs w:val="16"/>
                <w:lang w:eastAsia="ja-JP"/>
              </w:rPr>
              <w:t>RAN#88</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5FCCAD8" w14:textId="04899086" w:rsidR="004C3E9A" w:rsidRPr="00C6449B" w:rsidRDefault="004C3E9A" w:rsidP="004C3E9A">
            <w:pPr>
              <w:pStyle w:val="TAC"/>
              <w:rPr>
                <w:rFonts w:cs="Arial"/>
                <w:sz w:val="16"/>
                <w:szCs w:val="16"/>
              </w:rPr>
            </w:pPr>
            <w:r>
              <w:rPr>
                <w:rFonts w:cs="Arial"/>
                <w:sz w:val="16"/>
                <w:szCs w:val="16"/>
              </w:rPr>
              <w:t>RP-200986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FEBF9E" w14:textId="0F6992CD" w:rsidR="004C3E9A" w:rsidRPr="00C6449B" w:rsidRDefault="004C3E9A" w:rsidP="004C3E9A">
            <w:pPr>
              <w:pStyle w:val="TAC"/>
              <w:rPr>
                <w:sz w:val="16"/>
                <w:szCs w:val="16"/>
              </w:rPr>
            </w:pPr>
            <w:r>
              <w:rPr>
                <w:rFonts w:cs="Arial"/>
                <w:sz w:val="16"/>
                <w:szCs w:val="16"/>
              </w:rPr>
              <w:t>0181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0A1A0B" w14:textId="60316922" w:rsidR="004C3E9A" w:rsidRPr="00C6449B" w:rsidRDefault="004C3E9A" w:rsidP="004C3E9A">
            <w:pPr>
              <w:pStyle w:val="TAC"/>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95E565" w14:textId="629B3310" w:rsidR="004C3E9A" w:rsidRPr="00C6449B" w:rsidRDefault="004C3E9A" w:rsidP="004C3E9A">
            <w:pPr>
              <w:pStyle w:val="TAC"/>
              <w:rPr>
                <w:rFonts w:cs="Arial"/>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8E45E1" w14:textId="4543C0A5" w:rsidR="004C3E9A" w:rsidRPr="00C6449B" w:rsidRDefault="004C3E9A" w:rsidP="004C3E9A">
            <w:pPr>
              <w:pStyle w:val="TAL"/>
              <w:rPr>
                <w:rFonts w:cs="Arial"/>
                <w:sz w:val="16"/>
                <w:szCs w:val="16"/>
              </w:rPr>
            </w:pPr>
            <w:r>
              <w:rPr>
                <w:rFonts w:cs="Arial"/>
                <w:sz w:val="16"/>
                <w:szCs w:val="16"/>
              </w:rPr>
              <w:t>Addition of 30k SSB SCS for Band n38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1BC20D" w14:textId="30557800" w:rsidR="004C3E9A" w:rsidRPr="00C6449B" w:rsidRDefault="004C3E9A" w:rsidP="004C3E9A">
            <w:pPr>
              <w:pStyle w:val="TAC"/>
              <w:rPr>
                <w:sz w:val="16"/>
                <w:szCs w:val="16"/>
                <w:lang w:eastAsia="zh-CN"/>
              </w:rPr>
            </w:pPr>
            <w:r>
              <w:rPr>
                <w:sz w:val="16"/>
                <w:szCs w:val="16"/>
                <w:lang w:eastAsia="zh-CN"/>
              </w:rPr>
              <w:t>15.10.0</w:t>
            </w:r>
          </w:p>
        </w:tc>
      </w:tr>
      <w:tr w:rsidR="00ED77B9" w:rsidRPr="0006458D" w14:paraId="04421CE2"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3227B2F4" w14:textId="0B99FEA0" w:rsidR="00ED77B9" w:rsidRDefault="00ED77B9" w:rsidP="00ED77B9">
            <w:pPr>
              <w:pStyle w:val="TAC"/>
              <w:rPr>
                <w:sz w:val="16"/>
                <w:szCs w:val="16"/>
                <w:lang w:eastAsia="ja-JP"/>
              </w:rPr>
            </w:pPr>
            <w:r>
              <w:rPr>
                <w:sz w:val="16"/>
                <w:szCs w:val="16"/>
                <w:lang w:eastAsia="ja-JP"/>
              </w:rPr>
              <w:t>2020-09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3809142E" w14:textId="38DF69C5" w:rsidR="00ED77B9" w:rsidRDefault="00ED77B9" w:rsidP="00ED77B9">
            <w:pPr>
              <w:pStyle w:val="TAC"/>
              <w:rPr>
                <w:sz w:val="16"/>
                <w:szCs w:val="16"/>
                <w:lang w:eastAsia="ja-JP"/>
              </w:rPr>
            </w:pPr>
            <w:r>
              <w:rPr>
                <w:sz w:val="16"/>
                <w:szCs w:val="16"/>
                <w:lang w:eastAsia="ja-JP"/>
              </w:rPr>
              <w:t>RAN#89</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F5804DF" w14:textId="06DD26FC" w:rsidR="00ED77B9" w:rsidRDefault="00ED77B9" w:rsidP="00ED77B9">
            <w:pPr>
              <w:pStyle w:val="TAC"/>
              <w:rPr>
                <w:rFonts w:cs="Arial"/>
                <w:sz w:val="16"/>
                <w:szCs w:val="16"/>
              </w:rPr>
            </w:pPr>
            <w:r>
              <w:rPr>
                <w:rFonts w:cs="Arial"/>
                <w:sz w:val="16"/>
                <w:szCs w:val="16"/>
              </w:rPr>
              <w:t>RP-201512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BFC8E2" w14:textId="430880B8" w:rsidR="00ED77B9" w:rsidRDefault="00ED77B9" w:rsidP="00ED77B9">
            <w:pPr>
              <w:pStyle w:val="TAC"/>
              <w:rPr>
                <w:rFonts w:cs="Arial"/>
                <w:sz w:val="16"/>
                <w:szCs w:val="16"/>
              </w:rPr>
            </w:pPr>
            <w:r>
              <w:rPr>
                <w:rFonts w:cs="Arial"/>
                <w:sz w:val="16"/>
                <w:szCs w:val="16"/>
              </w:rPr>
              <w:t>0221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8A7932" w14:textId="383EECD5" w:rsidR="00ED77B9" w:rsidRDefault="00ED77B9" w:rsidP="00ED77B9">
            <w:pPr>
              <w:pStyle w:val="TAC"/>
              <w:rPr>
                <w:rFonts w:cs="Arial"/>
                <w:sz w:val="16"/>
                <w:szCs w:val="16"/>
              </w:rPr>
            </w:pPr>
            <w:r>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5826A4" w14:textId="611086FC" w:rsidR="00ED77B9" w:rsidRDefault="00ED77B9" w:rsidP="00ED77B9">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DCF333F" w14:textId="500AC291" w:rsidR="00ED77B9" w:rsidRDefault="00ED77B9" w:rsidP="00ED77B9">
            <w:pPr>
              <w:pStyle w:val="TAL"/>
              <w:rPr>
                <w:rFonts w:cs="Arial"/>
                <w:sz w:val="16"/>
                <w:szCs w:val="16"/>
              </w:rPr>
            </w:pPr>
            <w:r>
              <w:rPr>
                <w:rFonts w:cs="Arial"/>
                <w:sz w:val="16"/>
                <w:szCs w:val="16"/>
              </w:rPr>
              <w:t xml:space="preserve">CR to TS 38.104: Correction of co-location requirement in </w:t>
            </w:r>
            <w:r w:rsidR="007F25CB">
              <w:rPr>
                <w:rFonts w:cs="Arial"/>
                <w:sz w:val="16"/>
                <w:szCs w:val="16"/>
              </w:rPr>
              <w:t>clause</w:t>
            </w:r>
            <w:r>
              <w:rPr>
                <w:rFonts w:cs="Arial"/>
                <w:sz w:val="16"/>
                <w:szCs w:val="16"/>
              </w:rPr>
              <w:t xml:space="preserve"> 7.5.3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EDF7A4" w14:textId="4FE80956" w:rsidR="00ED77B9" w:rsidRDefault="00ED77B9" w:rsidP="00ED77B9">
            <w:pPr>
              <w:pStyle w:val="TAC"/>
              <w:rPr>
                <w:sz w:val="16"/>
                <w:szCs w:val="16"/>
                <w:lang w:eastAsia="zh-CN"/>
              </w:rPr>
            </w:pPr>
            <w:r>
              <w:rPr>
                <w:sz w:val="16"/>
                <w:szCs w:val="16"/>
                <w:lang w:eastAsia="zh-CN"/>
              </w:rPr>
              <w:t>15.11.0</w:t>
            </w:r>
          </w:p>
        </w:tc>
      </w:tr>
      <w:tr w:rsidR="00ED77B9" w:rsidRPr="0006458D" w14:paraId="22278925"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75AB675" w14:textId="31246E3C" w:rsidR="00ED77B9" w:rsidRDefault="00ED77B9" w:rsidP="00ED77B9">
            <w:pPr>
              <w:pStyle w:val="TAC"/>
              <w:rPr>
                <w:sz w:val="16"/>
                <w:szCs w:val="16"/>
                <w:lang w:eastAsia="ja-JP"/>
              </w:rPr>
            </w:pPr>
            <w:r>
              <w:rPr>
                <w:sz w:val="16"/>
                <w:szCs w:val="16"/>
                <w:lang w:eastAsia="ja-JP"/>
              </w:rPr>
              <w:t>2020-09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6E1694B9" w14:textId="5DA5B043" w:rsidR="00ED77B9" w:rsidRDefault="00ED77B9" w:rsidP="00ED77B9">
            <w:pPr>
              <w:pStyle w:val="TAC"/>
              <w:rPr>
                <w:sz w:val="16"/>
                <w:szCs w:val="16"/>
                <w:lang w:eastAsia="ja-JP"/>
              </w:rPr>
            </w:pPr>
            <w:r>
              <w:rPr>
                <w:sz w:val="16"/>
                <w:szCs w:val="16"/>
                <w:lang w:eastAsia="ja-JP"/>
              </w:rPr>
              <w:t>RAN#89</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73545E89" w14:textId="6D2D403A" w:rsidR="00ED77B9" w:rsidRDefault="00ED77B9" w:rsidP="00ED77B9">
            <w:pPr>
              <w:pStyle w:val="TAC"/>
              <w:rPr>
                <w:rFonts w:cs="Arial"/>
                <w:sz w:val="16"/>
                <w:szCs w:val="16"/>
              </w:rPr>
            </w:pPr>
            <w:r>
              <w:rPr>
                <w:rFonts w:cs="Arial"/>
                <w:sz w:val="16"/>
                <w:szCs w:val="16"/>
              </w:rPr>
              <w:t>RP-201512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BBAC2D" w14:textId="5217690F" w:rsidR="00ED77B9" w:rsidRDefault="00ED77B9" w:rsidP="00ED77B9">
            <w:pPr>
              <w:pStyle w:val="TAC"/>
              <w:rPr>
                <w:rFonts w:cs="Arial"/>
                <w:sz w:val="16"/>
                <w:szCs w:val="16"/>
              </w:rPr>
            </w:pPr>
            <w:r>
              <w:rPr>
                <w:rFonts w:cs="Arial"/>
                <w:sz w:val="16"/>
                <w:szCs w:val="16"/>
              </w:rPr>
              <w:t>0223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C8FE4E" w14:textId="6726336C" w:rsidR="00ED77B9" w:rsidRDefault="00ED77B9" w:rsidP="00ED77B9">
            <w:pPr>
              <w:pStyle w:val="TAC"/>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D0ECE0" w14:textId="3F8FA14F" w:rsidR="00ED77B9" w:rsidRDefault="00ED77B9" w:rsidP="00ED77B9">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71C0E7D" w14:textId="78940A47" w:rsidR="00ED77B9" w:rsidRDefault="00ED77B9" w:rsidP="00ED77B9">
            <w:pPr>
              <w:pStyle w:val="TAL"/>
              <w:rPr>
                <w:rFonts w:cs="Arial"/>
                <w:sz w:val="16"/>
                <w:szCs w:val="16"/>
              </w:rPr>
            </w:pPr>
            <w:r>
              <w:rPr>
                <w:rFonts w:cs="Arial"/>
                <w:sz w:val="16"/>
                <w:szCs w:val="16"/>
              </w:rPr>
              <w:t>CR to TS38.104: Add 30k SSB SCS for Band n34 and n39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64A556" w14:textId="3867EA95" w:rsidR="00ED77B9" w:rsidRDefault="00ED77B9" w:rsidP="00ED77B9">
            <w:pPr>
              <w:pStyle w:val="TAC"/>
              <w:rPr>
                <w:sz w:val="16"/>
                <w:szCs w:val="16"/>
                <w:lang w:eastAsia="zh-CN"/>
              </w:rPr>
            </w:pPr>
            <w:r>
              <w:rPr>
                <w:sz w:val="16"/>
                <w:szCs w:val="16"/>
                <w:lang w:eastAsia="zh-CN"/>
              </w:rPr>
              <w:t>15.11.0</w:t>
            </w:r>
          </w:p>
        </w:tc>
      </w:tr>
      <w:tr w:rsidR="00ED77B9" w:rsidRPr="0006458D" w14:paraId="178556C2"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61C50D0F" w14:textId="059F33B8" w:rsidR="00ED77B9" w:rsidRDefault="00ED77B9" w:rsidP="00ED77B9">
            <w:pPr>
              <w:pStyle w:val="TAC"/>
              <w:rPr>
                <w:sz w:val="16"/>
                <w:szCs w:val="16"/>
                <w:lang w:eastAsia="ja-JP"/>
              </w:rPr>
            </w:pPr>
            <w:r>
              <w:rPr>
                <w:sz w:val="16"/>
                <w:szCs w:val="16"/>
                <w:lang w:eastAsia="ja-JP"/>
              </w:rPr>
              <w:t>2020-09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5F92D043" w14:textId="478FC84D" w:rsidR="00ED77B9" w:rsidRDefault="00ED77B9" w:rsidP="00ED77B9">
            <w:pPr>
              <w:pStyle w:val="TAC"/>
              <w:rPr>
                <w:sz w:val="16"/>
                <w:szCs w:val="16"/>
                <w:lang w:eastAsia="ja-JP"/>
              </w:rPr>
            </w:pPr>
            <w:r>
              <w:rPr>
                <w:sz w:val="16"/>
                <w:szCs w:val="16"/>
                <w:lang w:eastAsia="ja-JP"/>
              </w:rPr>
              <w:t>RAN#89</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E4C960D" w14:textId="7C05D120" w:rsidR="00ED77B9" w:rsidRDefault="00ED77B9" w:rsidP="00ED77B9">
            <w:pPr>
              <w:pStyle w:val="TAC"/>
              <w:rPr>
                <w:rFonts w:cs="Arial"/>
                <w:sz w:val="16"/>
                <w:szCs w:val="16"/>
              </w:rPr>
            </w:pPr>
            <w:r>
              <w:rPr>
                <w:rFonts w:cs="Arial"/>
                <w:sz w:val="16"/>
                <w:szCs w:val="16"/>
              </w:rPr>
              <w:t>RP-201512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B251FED" w14:textId="042C1CD5" w:rsidR="00ED77B9" w:rsidRDefault="00ED77B9" w:rsidP="00ED77B9">
            <w:pPr>
              <w:pStyle w:val="TAC"/>
              <w:rPr>
                <w:rFonts w:cs="Arial"/>
                <w:sz w:val="16"/>
                <w:szCs w:val="16"/>
              </w:rPr>
            </w:pPr>
            <w:r>
              <w:rPr>
                <w:rFonts w:cs="Arial"/>
                <w:sz w:val="16"/>
                <w:szCs w:val="16"/>
              </w:rPr>
              <w:t>0226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46B192" w14:textId="2B5AD5A5" w:rsidR="00ED77B9" w:rsidRDefault="00ED77B9" w:rsidP="00ED77B9">
            <w:pPr>
              <w:pStyle w:val="TAC"/>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170C39" w14:textId="56C2F29B" w:rsidR="00ED77B9" w:rsidRDefault="00ED77B9" w:rsidP="00ED77B9">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3CCCE9" w14:textId="625B3044" w:rsidR="00ED77B9" w:rsidRDefault="00ED77B9" w:rsidP="00ED77B9">
            <w:pPr>
              <w:pStyle w:val="TAL"/>
              <w:rPr>
                <w:rFonts w:cs="Arial"/>
                <w:sz w:val="16"/>
                <w:szCs w:val="16"/>
              </w:rPr>
            </w:pPr>
            <w:r>
              <w:rPr>
                <w:rFonts w:cs="Arial"/>
                <w:sz w:val="16"/>
                <w:szCs w:val="16"/>
              </w:rPr>
              <w:t>CR to TS 38.104: OTA receiver spurious requirements for EESS protection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8DD730" w14:textId="7203FD1F" w:rsidR="00ED77B9" w:rsidRDefault="00ED77B9" w:rsidP="00ED77B9">
            <w:pPr>
              <w:pStyle w:val="TAC"/>
              <w:rPr>
                <w:sz w:val="16"/>
                <w:szCs w:val="16"/>
                <w:lang w:eastAsia="zh-CN"/>
              </w:rPr>
            </w:pPr>
            <w:r>
              <w:rPr>
                <w:sz w:val="16"/>
                <w:szCs w:val="16"/>
                <w:lang w:eastAsia="zh-CN"/>
              </w:rPr>
              <w:t>15.11.0</w:t>
            </w:r>
          </w:p>
        </w:tc>
      </w:tr>
      <w:tr w:rsidR="00ED77B9" w:rsidRPr="0006458D" w14:paraId="298E40D7"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715E0FF0" w14:textId="1E129596" w:rsidR="00ED77B9" w:rsidRDefault="00ED77B9" w:rsidP="00ED77B9">
            <w:pPr>
              <w:pStyle w:val="TAC"/>
              <w:rPr>
                <w:sz w:val="16"/>
                <w:szCs w:val="16"/>
                <w:lang w:eastAsia="ja-JP"/>
              </w:rPr>
            </w:pPr>
            <w:r>
              <w:rPr>
                <w:sz w:val="16"/>
                <w:szCs w:val="16"/>
                <w:lang w:eastAsia="ja-JP"/>
              </w:rPr>
              <w:t>2020-09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4096649F" w14:textId="4A0150C4" w:rsidR="00ED77B9" w:rsidRDefault="00ED77B9" w:rsidP="00ED77B9">
            <w:pPr>
              <w:pStyle w:val="TAC"/>
              <w:rPr>
                <w:sz w:val="16"/>
                <w:szCs w:val="16"/>
                <w:lang w:eastAsia="ja-JP"/>
              </w:rPr>
            </w:pPr>
            <w:r>
              <w:rPr>
                <w:sz w:val="16"/>
                <w:szCs w:val="16"/>
                <w:lang w:eastAsia="ja-JP"/>
              </w:rPr>
              <w:t>RAN#89</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649EFA1B" w14:textId="0634B3BC" w:rsidR="00ED77B9" w:rsidRDefault="00ED77B9" w:rsidP="00ED77B9">
            <w:pPr>
              <w:pStyle w:val="TAC"/>
              <w:rPr>
                <w:rFonts w:cs="Arial"/>
                <w:sz w:val="16"/>
                <w:szCs w:val="16"/>
              </w:rPr>
            </w:pPr>
            <w:r>
              <w:rPr>
                <w:rFonts w:cs="Arial"/>
                <w:sz w:val="16"/>
                <w:szCs w:val="16"/>
              </w:rPr>
              <w:t>RP-201512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EDCF8D" w14:textId="0FE21215" w:rsidR="00ED77B9" w:rsidRDefault="00ED77B9" w:rsidP="00ED77B9">
            <w:pPr>
              <w:pStyle w:val="TAC"/>
              <w:rPr>
                <w:rFonts w:cs="Arial"/>
                <w:sz w:val="16"/>
                <w:szCs w:val="16"/>
              </w:rPr>
            </w:pPr>
            <w:r>
              <w:rPr>
                <w:rFonts w:cs="Arial"/>
                <w:sz w:val="16"/>
                <w:szCs w:val="16"/>
              </w:rPr>
              <w:t>0232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4023B8" w14:textId="6EDC6713" w:rsidR="00ED77B9" w:rsidRDefault="00ED77B9" w:rsidP="00ED77B9">
            <w:pPr>
              <w:pStyle w:val="TAC"/>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A73F55" w14:textId="186B2DA1" w:rsidR="00ED77B9" w:rsidRDefault="00ED77B9" w:rsidP="00ED77B9">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357287" w14:textId="5F577EE3" w:rsidR="00ED77B9" w:rsidRDefault="00ED77B9" w:rsidP="00ED77B9">
            <w:pPr>
              <w:pStyle w:val="TAL"/>
              <w:rPr>
                <w:rFonts w:cs="Arial"/>
                <w:sz w:val="16"/>
                <w:szCs w:val="16"/>
              </w:rPr>
            </w:pPr>
            <w:r>
              <w:rPr>
                <w:rFonts w:cs="Arial"/>
                <w:sz w:val="16"/>
                <w:szCs w:val="16"/>
              </w:rPr>
              <w:t>CR to 38.104: Annex B and C clarification on equlisation calculation (B.6, C.6)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7765EF" w14:textId="2F844EAA" w:rsidR="00ED77B9" w:rsidRDefault="00ED77B9" w:rsidP="00ED77B9">
            <w:pPr>
              <w:pStyle w:val="TAC"/>
              <w:rPr>
                <w:sz w:val="16"/>
                <w:szCs w:val="16"/>
                <w:lang w:eastAsia="zh-CN"/>
              </w:rPr>
            </w:pPr>
            <w:r>
              <w:rPr>
                <w:sz w:val="16"/>
                <w:szCs w:val="16"/>
                <w:lang w:eastAsia="zh-CN"/>
              </w:rPr>
              <w:t>15.11.0</w:t>
            </w:r>
          </w:p>
        </w:tc>
      </w:tr>
      <w:tr w:rsidR="00ED77B9" w:rsidRPr="0006458D" w14:paraId="637C147C"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15A48BA" w14:textId="01CA92F9" w:rsidR="00ED77B9" w:rsidRDefault="00ED77B9" w:rsidP="00ED77B9">
            <w:pPr>
              <w:pStyle w:val="TAC"/>
              <w:rPr>
                <w:sz w:val="16"/>
                <w:szCs w:val="16"/>
                <w:lang w:eastAsia="ja-JP"/>
              </w:rPr>
            </w:pPr>
            <w:r>
              <w:rPr>
                <w:sz w:val="16"/>
                <w:szCs w:val="16"/>
                <w:lang w:eastAsia="ja-JP"/>
              </w:rPr>
              <w:t>2020-09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0FA4F27F" w14:textId="53750B4F" w:rsidR="00ED77B9" w:rsidRDefault="00ED77B9" w:rsidP="00ED77B9">
            <w:pPr>
              <w:pStyle w:val="TAC"/>
              <w:rPr>
                <w:sz w:val="16"/>
                <w:szCs w:val="16"/>
                <w:lang w:eastAsia="ja-JP"/>
              </w:rPr>
            </w:pPr>
            <w:r>
              <w:rPr>
                <w:sz w:val="16"/>
                <w:szCs w:val="16"/>
                <w:lang w:eastAsia="ja-JP"/>
              </w:rPr>
              <w:t>RAN#89</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45F7AD54" w14:textId="6B9D061E" w:rsidR="00ED77B9" w:rsidRDefault="00ED77B9" w:rsidP="00ED77B9">
            <w:pPr>
              <w:pStyle w:val="TAC"/>
              <w:rPr>
                <w:rFonts w:cs="Arial"/>
                <w:sz w:val="16"/>
                <w:szCs w:val="16"/>
              </w:rPr>
            </w:pPr>
            <w:r>
              <w:rPr>
                <w:rFonts w:cs="Arial"/>
                <w:sz w:val="16"/>
                <w:szCs w:val="16"/>
              </w:rPr>
              <w:t>RP-202100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C15C63" w14:textId="7759F4A1" w:rsidR="00ED77B9" w:rsidRDefault="00ED77B9" w:rsidP="00ED77B9">
            <w:pPr>
              <w:pStyle w:val="TAC"/>
              <w:rPr>
                <w:rFonts w:cs="Arial"/>
                <w:sz w:val="16"/>
                <w:szCs w:val="16"/>
              </w:rPr>
            </w:pPr>
            <w:r>
              <w:rPr>
                <w:rFonts w:cs="Arial"/>
                <w:sz w:val="16"/>
                <w:szCs w:val="16"/>
              </w:rPr>
              <w:t>0237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0218E2" w14:textId="510AC91C" w:rsidR="00ED77B9" w:rsidRDefault="00ED77B9" w:rsidP="00ED77B9">
            <w:pPr>
              <w:pStyle w:val="TAC"/>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81648D" w14:textId="48818C0D" w:rsidR="00ED77B9" w:rsidRDefault="00ED77B9" w:rsidP="00ED77B9">
            <w:pPr>
              <w:pStyle w:val="TAC"/>
              <w:rPr>
                <w:rFonts w:cs="Arial"/>
                <w:sz w:val="16"/>
                <w:szCs w:val="16"/>
              </w:rPr>
            </w:pPr>
            <w:r>
              <w:rPr>
                <w:rFonts w:cs="Arial"/>
                <w:sz w:val="16"/>
                <w:szCs w:val="16"/>
              </w:rPr>
              <w:t>C</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7FB55E1" w14:textId="23572C2B" w:rsidR="00ED77B9" w:rsidRDefault="00ED77B9" w:rsidP="00ED77B9">
            <w:pPr>
              <w:pStyle w:val="TAL"/>
              <w:rPr>
                <w:rFonts w:cs="Arial"/>
                <w:sz w:val="16"/>
                <w:szCs w:val="16"/>
              </w:rPr>
            </w:pPr>
            <w:r w:rsidRPr="00ED77B9">
              <w:rPr>
                <w:rFonts w:cs="Arial"/>
                <w:sz w:val="16"/>
                <w:szCs w:val="16"/>
              </w:rPr>
              <w:fldChar w:fldCharType="begin"/>
            </w:r>
            <w:r w:rsidRPr="00ED77B9">
              <w:rPr>
                <w:rFonts w:cs="Arial"/>
                <w:sz w:val="16"/>
                <w:szCs w:val="16"/>
              </w:rPr>
              <w:instrText xml:space="preserve"> DOCPROPERTY  CrTitle  \* MERGEFORMAT </w:instrText>
            </w:r>
            <w:r w:rsidRPr="00ED77B9">
              <w:rPr>
                <w:rFonts w:cs="Arial"/>
                <w:sz w:val="16"/>
                <w:szCs w:val="16"/>
              </w:rPr>
              <w:fldChar w:fldCharType="separate"/>
            </w:r>
            <w:r w:rsidRPr="00ED77B9">
              <w:rPr>
                <w:rFonts w:cs="Arial"/>
                <w:sz w:val="16"/>
                <w:szCs w:val="16"/>
              </w:rPr>
              <w:t>7.5 kHz UL shift for LTE/NR spectrum sharing in Band 38/n38</w:t>
            </w:r>
            <w:r w:rsidRPr="00ED77B9">
              <w:rPr>
                <w:rFonts w:cs="Arial"/>
                <w:sz w:val="16"/>
                <w:szCs w:val="16"/>
              </w:rPr>
              <w:fldChar w:fldCharType="end"/>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1A7EB8" w14:textId="4C3FC006" w:rsidR="00ED77B9" w:rsidRDefault="00ED77B9" w:rsidP="00ED77B9">
            <w:pPr>
              <w:pStyle w:val="TAC"/>
              <w:rPr>
                <w:sz w:val="16"/>
                <w:szCs w:val="16"/>
                <w:lang w:eastAsia="zh-CN"/>
              </w:rPr>
            </w:pPr>
            <w:r>
              <w:rPr>
                <w:sz w:val="16"/>
                <w:szCs w:val="16"/>
                <w:lang w:eastAsia="zh-CN"/>
              </w:rPr>
              <w:t>15.11.0</w:t>
            </w:r>
          </w:p>
        </w:tc>
      </w:tr>
      <w:tr w:rsidR="00B23CFA" w:rsidRPr="0006458D" w14:paraId="116950DD"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17D58DD4" w14:textId="1540A291" w:rsidR="00B23CFA" w:rsidRDefault="00B23CFA" w:rsidP="00B23CFA">
            <w:pPr>
              <w:pStyle w:val="TAC"/>
              <w:rPr>
                <w:sz w:val="16"/>
                <w:szCs w:val="16"/>
                <w:lang w:eastAsia="ja-JP"/>
              </w:rPr>
            </w:pPr>
            <w:r>
              <w:rPr>
                <w:sz w:val="16"/>
                <w:szCs w:val="16"/>
                <w:lang w:eastAsia="ja-JP"/>
              </w:rPr>
              <w:t>2020-12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6AEAD4B" w14:textId="6635CE9D" w:rsidR="00B23CFA" w:rsidRDefault="00B23CFA" w:rsidP="00B23CFA">
            <w:pPr>
              <w:pStyle w:val="TAC"/>
              <w:rPr>
                <w:sz w:val="16"/>
                <w:szCs w:val="16"/>
                <w:lang w:eastAsia="ja-JP"/>
              </w:rPr>
            </w:pPr>
            <w:r>
              <w:rPr>
                <w:sz w:val="16"/>
                <w:szCs w:val="16"/>
                <w:lang w:eastAsia="ja-JP"/>
              </w:rPr>
              <w:t>RAN#90</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263B07B0" w14:textId="26E739B5" w:rsidR="00B23CFA" w:rsidRDefault="00B23CFA" w:rsidP="00B23CFA">
            <w:pPr>
              <w:pStyle w:val="TAC"/>
              <w:rPr>
                <w:rFonts w:cs="Arial"/>
                <w:sz w:val="16"/>
                <w:szCs w:val="16"/>
              </w:rPr>
            </w:pPr>
            <w:r>
              <w:rPr>
                <w:rFonts w:cs="Arial"/>
                <w:sz w:val="16"/>
                <w:szCs w:val="16"/>
              </w:rPr>
              <w:t>RP-202488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A2C514" w14:textId="0F9DA9BA" w:rsidR="00B23CFA" w:rsidRDefault="00B23CFA" w:rsidP="00B23CFA">
            <w:pPr>
              <w:pStyle w:val="TAC"/>
              <w:rPr>
                <w:rFonts w:cs="Arial"/>
                <w:sz w:val="16"/>
                <w:szCs w:val="16"/>
              </w:rPr>
            </w:pPr>
            <w:r>
              <w:rPr>
                <w:rFonts w:cs="Arial"/>
                <w:sz w:val="16"/>
                <w:szCs w:val="16"/>
              </w:rPr>
              <w:t>0260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6F5773" w14:textId="2E84F74C" w:rsidR="00B23CFA" w:rsidRDefault="00B23CFA" w:rsidP="00B23CFA">
            <w:pPr>
              <w:pStyle w:val="TAC"/>
              <w:rPr>
                <w:rFonts w:cs="Arial"/>
                <w:sz w:val="16"/>
                <w:szCs w:val="16"/>
              </w:rPr>
            </w:pPr>
            <w:r>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7A9FAE" w14:textId="3E0FF753" w:rsidR="00B23CFA" w:rsidRDefault="00B23CFA" w:rsidP="00B23CFA">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4CCC4C" w14:textId="05900765" w:rsidR="00B23CFA" w:rsidRPr="00ED77B9" w:rsidRDefault="00B23CFA" w:rsidP="00B23CFA">
            <w:pPr>
              <w:pStyle w:val="TAL"/>
              <w:rPr>
                <w:rFonts w:cs="Arial"/>
                <w:sz w:val="16"/>
                <w:szCs w:val="16"/>
              </w:rPr>
            </w:pPr>
            <w:r>
              <w:rPr>
                <w:rFonts w:cs="Arial"/>
                <w:sz w:val="16"/>
                <w:szCs w:val="16"/>
              </w:rPr>
              <w:t>CR to 38.104 on Category B OTA spurious emissions for Band n257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4663A3" w14:textId="01CB79C0" w:rsidR="00B23CFA" w:rsidRDefault="00B23CFA" w:rsidP="00B23CFA">
            <w:pPr>
              <w:pStyle w:val="TAC"/>
              <w:rPr>
                <w:sz w:val="16"/>
                <w:szCs w:val="16"/>
                <w:lang w:eastAsia="zh-CN"/>
              </w:rPr>
            </w:pPr>
            <w:r>
              <w:rPr>
                <w:sz w:val="16"/>
                <w:szCs w:val="16"/>
                <w:lang w:eastAsia="zh-CN"/>
              </w:rPr>
              <w:t>15.12.0</w:t>
            </w:r>
          </w:p>
        </w:tc>
      </w:tr>
      <w:tr w:rsidR="00E45E98" w14:paraId="600868FB"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3496F50A" w14:textId="3B4845E2" w:rsidR="00E45E98" w:rsidRDefault="00E45E98" w:rsidP="007F25CB">
            <w:pPr>
              <w:pStyle w:val="TAC"/>
              <w:rPr>
                <w:sz w:val="16"/>
                <w:szCs w:val="16"/>
                <w:lang w:eastAsia="ja-JP"/>
              </w:rPr>
            </w:pPr>
            <w:r>
              <w:rPr>
                <w:sz w:val="16"/>
                <w:szCs w:val="16"/>
                <w:lang w:eastAsia="ja-JP"/>
              </w:rPr>
              <w:t>2021-03</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1E43444C" w14:textId="2313AD85" w:rsidR="00E45E98" w:rsidRDefault="00E45E98" w:rsidP="007F25CB">
            <w:pPr>
              <w:pStyle w:val="TAC"/>
              <w:rPr>
                <w:sz w:val="16"/>
                <w:szCs w:val="16"/>
                <w:lang w:eastAsia="ja-JP"/>
              </w:rPr>
            </w:pPr>
            <w:r>
              <w:rPr>
                <w:sz w:val="16"/>
                <w:szCs w:val="16"/>
                <w:lang w:eastAsia="ja-JP"/>
              </w:rPr>
              <w:t>RAN#9</w:t>
            </w:r>
            <w:r w:rsidR="00920183">
              <w:rPr>
                <w:sz w:val="16"/>
                <w:szCs w:val="16"/>
                <w:lang w:eastAsia="ja-JP"/>
              </w:rPr>
              <w:t>1e</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59FCBEA" w14:textId="22B4540F" w:rsidR="00E45E98" w:rsidRDefault="00E45E98" w:rsidP="007F25CB">
            <w:pPr>
              <w:pStyle w:val="TAC"/>
              <w:rPr>
                <w:rFonts w:cs="Arial"/>
                <w:sz w:val="16"/>
                <w:szCs w:val="16"/>
              </w:rPr>
            </w:pPr>
            <w:r>
              <w:rPr>
                <w:rFonts w:cs="Arial"/>
                <w:sz w:val="16"/>
                <w:szCs w:val="16"/>
              </w:rPr>
              <w:t>RP-2</w:t>
            </w:r>
            <w:r w:rsidR="0091215F">
              <w:rPr>
                <w:rFonts w:cs="Arial"/>
                <w:sz w:val="16"/>
                <w:szCs w:val="16"/>
              </w:rPr>
              <w:t>10117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E5E7B3E" w14:textId="4F4A0472" w:rsidR="00E45E98" w:rsidRDefault="00E45E98" w:rsidP="007F25CB">
            <w:pPr>
              <w:pStyle w:val="TAC"/>
              <w:rPr>
                <w:rFonts w:cs="Arial"/>
                <w:sz w:val="16"/>
                <w:szCs w:val="16"/>
              </w:rPr>
            </w:pPr>
            <w:r>
              <w:rPr>
                <w:rFonts w:cs="Arial"/>
                <w:sz w:val="16"/>
                <w:szCs w:val="16"/>
              </w:rPr>
              <w:t>0271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AACBF1" w14:textId="65995C48" w:rsidR="00E45E98" w:rsidRDefault="00E45E98" w:rsidP="007F25CB">
            <w:pPr>
              <w:pStyle w:val="TAC"/>
              <w:rPr>
                <w:rFonts w:cs="Arial"/>
                <w:sz w:val="16"/>
                <w:szCs w:val="16"/>
              </w:rPr>
            </w:pPr>
            <w:r>
              <w:rPr>
                <w:rFonts w:cs="Arial"/>
                <w:sz w:val="16"/>
                <w:szCs w:val="16"/>
              </w:rPr>
              <w:t> 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5ED543" w14:textId="77777777" w:rsidR="00E45E98" w:rsidRDefault="00E45E98" w:rsidP="007F25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2836CB" w14:textId="15DB0855" w:rsidR="00E45E98" w:rsidRPr="00ED77B9" w:rsidRDefault="009E74DE" w:rsidP="007F25CB">
            <w:pPr>
              <w:pStyle w:val="TAL"/>
              <w:rPr>
                <w:rFonts w:cs="Arial"/>
                <w:sz w:val="16"/>
                <w:szCs w:val="16"/>
              </w:rPr>
            </w:pPr>
            <w:r w:rsidRPr="00354271">
              <w:rPr>
                <w:rFonts w:cs="Arial"/>
                <w:sz w:val="16"/>
                <w:szCs w:val="16"/>
              </w:rPr>
              <w:t xml:space="preserve">CR to TS 38.104: </w:t>
            </w:r>
            <w:r w:rsidRPr="00354271">
              <w:rPr>
                <w:rFonts w:cs="Arial"/>
                <w:sz w:val="16"/>
                <w:szCs w:val="16"/>
              </w:rPr>
              <w:fldChar w:fldCharType="begin"/>
            </w:r>
            <w:r w:rsidRPr="00354271">
              <w:rPr>
                <w:rFonts w:cs="Arial"/>
                <w:sz w:val="16"/>
                <w:szCs w:val="16"/>
              </w:rPr>
              <w:instrText xml:space="preserve"> DOCPROPERTY  CrTitle  \* MERGEFORMAT </w:instrText>
            </w:r>
            <w:r w:rsidRPr="00354271">
              <w:rPr>
                <w:rFonts w:cs="Arial"/>
                <w:sz w:val="16"/>
                <w:szCs w:val="16"/>
              </w:rPr>
              <w:fldChar w:fldCharType="separate"/>
            </w:r>
            <w:r w:rsidRPr="00354271">
              <w:rPr>
                <w:rFonts w:cs="Arial"/>
                <w:sz w:val="16"/>
                <w:szCs w:val="16"/>
              </w:rPr>
              <w:t>Additions of regional requirements for n41 in Japan</w:t>
            </w:r>
            <w:r w:rsidRPr="00354271">
              <w:rPr>
                <w:rFonts w:cs="Arial"/>
                <w:sz w:val="16"/>
                <w:szCs w:val="16"/>
              </w:rPr>
              <w:fldChar w:fldCharType="end"/>
            </w:r>
            <w:r w:rsidRPr="00354271">
              <w:rPr>
                <w:rFonts w:cs="Arial"/>
                <w:sz w:val="16"/>
                <w:szCs w:val="16"/>
              </w:rPr>
              <w:t>, Rel-15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CAE036" w14:textId="49F4A5E4" w:rsidR="00E45E98" w:rsidRDefault="00E45E98" w:rsidP="007F25CB">
            <w:pPr>
              <w:pStyle w:val="TAC"/>
              <w:rPr>
                <w:sz w:val="16"/>
                <w:szCs w:val="16"/>
                <w:lang w:eastAsia="zh-CN"/>
              </w:rPr>
            </w:pPr>
            <w:r>
              <w:rPr>
                <w:sz w:val="16"/>
                <w:szCs w:val="16"/>
                <w:lang w:eastAsia="zh-CN"/>
              </w:rPr>
              <w:t>15.13.0</w:t>
            </w:r>
          </w:p>
        </w:tc>
      </w:tr>
      <w:tr w:rsidR="002D0C9D" w14:paraId="19850737"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47BE0929" w14:textId="77777777" w:rsidR="002D0C9D" w:rsidRDefault="002D0C9D" w:rsidP="007F25CB">
            <w:pPr>
              <w:pStyle w:val="TAC"/>
              <w:rPr>
                <w:sz w:val="16"/>
                <w:szCs w:val="16"/>
                <w:lang w:eastAsia="ja-JP"/>
              </w:rPr>
            </w:pPr>
            <w:r>
              <w:rPr>
                <w:sz w:val="16"/>
                <w:szCs w:val="16"/>
                <w:lang w:eastAsia="ja-JP"/>
              </w:rPr>
              <w:lastRenderedPageBreak/>
              <w:t>2021-03</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6072406F" w14:textId="6C90E949" w:rsidR="002D0C9D" w:rsidRDefault="002D0C9D" w:rsidP="007F25CB">
            <w:pPr>
              <w:pStyle w:val="TAC"/>
              <w:rPr>
                <w:sz w:val="16"/>
                <w:szCs w:val="16"/>
                <w:lang w:eastAsia="ja-JP"/>
              </w:rPr>
            </w:pPr>
            <w:r>
              <w:rPr>
                <w:sz w:val="16"/>
                <w:szCs w:val="16"/>
                <w:lang w:eastAsia="ja-JP"/>
              </w:rPr>
              <w:t>RAN#9</w:t>
            </w:r>
            <w:r w:rsidR="00920183">
              <w:rPr>
                <w:sz w:val="16"/>
                <w:szCs w:val="16"/>
                <w:lang w:eastAsia="ja-JP"/>
              </w:rPr>
              <w:t>1e</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1A1EDAA9" w14:textId="77777777" w:rsidR="002D0C9D" w:rsidRDefault="002D0C9D" w:rsidP="007F25CB">
            <w:pPr>
              <w:pStyle w:val="TAC"/>
              <w:rPr>
                <w:rFonts w:cs="Arial"/>
                <w:sz w:val="16"/>
                <w:szCs w:val="16"/>
              </w:rPr>
            </w:pPr>
            <w:r>
              <w:rPr>
                <w:rFonts w:cs="Arial"/>
                <w:sz w:val="16"/>
                <w:szCs w:val="16"/>
              </w:rPr>
              <w:t>RP-210117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B7544C" w14:textId="69188D80" w:rsidR="002D0C9D" w:rsidRDefault="002D0C9D" w:rsidP="007F25CB">
            <w:pPr>
              <w:pStyle w:val="TAC"/>
              <w:rPr>
                <w:rFonts w:cs="Arial"/>
                <w:sz w:val="16"/>
                <w:szCs w:val="16"/>
              </w:rPr>
            </w:pPr>
            <w:r>
              <w:rPr>
                <w:rFonts w:cs="Arial"/>
                <w:sz w:val="16"/>
                <w:szCs w:val="16"/>
              </w:rPr>
              <w:t>0287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29A55B" w14:textId="221A2724" w:rsidR="002D0C9D" w:rsidRDefault="002D0C9D" w:rsidP="007F25CB">
            <w:pPr>
              <w:pStyle w:val="TAC"/>
              <w:rPr>
                <w:rFonts w:cs="Arial"/>
                <w:sz w:val="16"/>
                <w:szCs w:val="16"/>
              </w:rPr>
            </w:pPr>
            <w:r>
              <w:rPr>
                <w:rFonts w:cs="Arial"/>
                <w:sz w:val="16"/>
                <w:szCs w:val="16"/>
              </w:rPr>
              <w:t>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B93AF3" w14:textId="77777777" w:rsidR="002D0C9D" w:rsidRDefault="002D0C9D" w:rsidP="007F25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5173A2B" w14:textId="13060EFC" w:rsidR="002D0C9D" w:rsidRPr="00ED77B9" w:rsidRDefault="0065676C" w:rsidP="007F25CB">
            <w:pPr>
              <w:pStyle w:val="TAL"/>
              <w:rPr>
                <w:rFonts w:cs="Arial"/>
                <w:sz w:val="16"/>
                <w:szCs w:val="16"/>
              </w:rPr>
            </w:pPr>
            <w:r w:rsidRPr="00354271">
              <w:rPr>
                <w:rFonts w:cs="Arial"/>
                <w:sz w:val="16"/>
                <w:szCs w:val="16"/>
              </w:rPr>
              <w:fldChar w:fldCharType="begin"/>
            </w:r>
            <w:r w:rsidRPr="00354271">
              <w:rPr>
                <w:rFonts w:cs="Arial"/>
                <w:sz w:val="16"/>
                <w:szCs w:val="16"/>
              </w:rPr>
              <w:instrText xml:space="preserve"> DOCPROPERTY  CrTitle  \* MERGEFORMAT </w:instrText>
            </w:r>
            <w:r w:rsidRPr="00354271">
              <w:rPr>
                <w:rFonts w:cs="Arial"/>
                <w:sz w:val="16"/>
                <w:szCs w:val="16"/>
              </w:rPr>
              <w:fldChar w:fldCharType="separate"/>
            </w:r>
            <w:r w:rsidRPr="00354271">
              <w:rPr>
                <w:rFonts w:cs="Arial"/>
                <w:sz w:val="16"/>
                <w:szCs w:val="16"/>
              </w:rPr>
              <w:t>CR to TS 38.104: EESS protection requirement correction</w:t>
            </w:r>
            <w:r w:rsidRPr="00354271">
              <w:rPr>
                <w:rFonts w:cs="Arial"/>
                <w:sz w:val="16"/>
                <w:szCs w:val="16"/>
              </w:rPr>
              <w:fldChar w:fldCharType="end"/>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1F5ECF" w14:textId="77777777" w:rsidR="002D0C9D" w:rsidRDefault="002D0C9D" w:rsidP="007F25CB">
            <w:pPr>
              <w:pStyle w:val="TAC"/>
              <w:rPr>
                <w:sz w:val="16"/>
                <w:szCs w:val="16"/>
                <w:lang w:eastAsia="zh-CN"/>
              </w:rPr>
            </w:pPr>
            <w:r>
              <w:rPr>
                <w:sz w:val="16"/>
                <w:szCs w:val="16"/>
                <w:lang w:eastAsia="zh-CN"/>
              </w:rPr>
              <w:t>15.13.0</w:t>
            </w:r>
          </w:p>
        </w:tc>
      </w:tr>
      <w:tr w:rsidR="000D5727" w14:paraId="63016AF5"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67BA049" w14:textId="77777777" w:rsidR="000D5727" w:rsidRDefault="000D5727" w:rsidP="007F25CB">
            <w:pPr>
              <w:pStyle w:val="TAC"/>
              <w:rPr>
                <w:sz w:val="16"/>
                <w:szCs w:val="16"/>
                <w:lang w:eastAsia="ja-JP"/>
              </w:rPr>
            </w:pPr>
            <w:r>
              <w:rPr>
                <w:sz w:val="16"/>
                <w:szCs w:val="16"/>
                <w:lang w:eastAsia="ja-JP"/>
              </w:rPr>
              <w:t>2021-03</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5FC0FDD7" w14:textId="77777777" w:rsidR="000D5727" w:rsidRDefault="000D5727" w:rsidP="007F25CB">
            <w:pPr>
              <w:pStyle w:val="TAC"/>
              <w:rPr>
                <w:sz w:val="16"/>
                <w:szCs w:val="16"/>
                <w:lang w:eastAsia="ja-JP"/>
              </w:rPr>
            </w:pPr>
            <w:r>
              <w:rPr>
                <w:sz w:val="16"/>
                <w:szCs w:val="16"/>
                <w:lang w:eastAsia="ja-JP"/>
              </w:rPr>
              <w:t>RAN#91e</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09D6FB79" w14:textId="77777777" w:rsidR="000D5727" w:rsidRDefault="000D5727" w:rsidP="007F25CB">
            <w:pPr>
              <w:pStyle w:val="TAC"/>
              <w:rPr>
                <w:rFonts w:cs="Arial"/>
                <w:sz w:val="16"/>
                <w:szCs w:val="16"/>
              </w:rPr>
            </w:pPr>
            <w:r>
              <w:rPr>
                <w:rFonts w:cs="Arial"/>
                <w:sz w:val="16"/>
                <w:szCs w:val="16"/>
              </w:rPr>
              <w:t>RP-210117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7A06AF" w14:textId="5182B728" w:rsidR="000D5727" w:rsidRDefault="000D5727" w:rsidP="007F25CB">
            <w:pPr>
              <w:pStyle w:val="TAC"/>
              <w:rPr>
                <w:rFonts w:cs="Arial"/>
                <w:sz w:val="16"/>
                <w:szCs w:val="16"/>
              </w:rPr>
            </w:pPr>
            <w:r>
              <w:rPr>
                <w:rFonts w:cs="Arial"/>
                <w:sz w:val="16"/>
                <w:szCs w:val="16"/>
              </w:rPr>
              <w:t>0292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5F241E" w14:textId="76EBB21A" w:rsidR="000D5727" w:rsidRDefault="000D5727" w:rsidP="007F25CB">
            <w:pPr>
              <w:pStyle w:val="TAC"/>
              <w:rPr>
                <w:rFonts w:cs="Arial"/>
                <w:sz w:val="16"/>
                <w:szCs w:val="16"/>
              </w:rPr>
            </w:pPr>
            <w:r>
              <w:rPr>
                <w:rFonts w:cs="Arial"/>
                <w:sz w:val="16"/>
                <w:szCs w:val="16"/>
              </w:rPr>
              <w:t> </w:t>
            </w:r>
            <w:r w:rsidR="00B21F40">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F963BF" w14:textId="77777777" w:rsidR="000D5727" w:rsidRDefault="000D5727" w:rsidP="007F25CB">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D746FDA" w14:textId="4ACCF0E7" w:rsidR="000D5727" w:rsidRPr="00ED77B9" w:rsidRDefault="005C4836" w:rsidP="007F25CB">
            <w:pPr>
              <w:pStyle w:val="TAL"/>
              <w:rPr>
                <w:rFonts w:cs="Arial"/>
                <w:sz w:val="16"/>
                <w:szCs w:val="16"/>
              </w:rPr>
            </w:pPr>
            <w:r w:rsidRPr="00354271">
              <w:rPr>
                <w:rFonts w:cs="Arial"/>
                <w:sz w:val="16"/>
                <w:szCs w:val="16"/>
              </w:rPr>
              <w:t>CR to TS38.104: Correction on the Aggregated Channel Bandwidth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F3D363" w14:textId="77777777" w:rsidR="000D5727" w:rsidRDefault="000D5727" w:rsidP="007F25CB">
            <w:pPr>
              <w:pStyle w:val="TAC"/>
              <w:rPr>
                <w:sz w:val="16"/>
                <w:szCs w:val="16"/>
                <w:lang w:eastAsia="zh-CN"/>
              </w:rPr>
            </w:pPr>
            <w:r>
              <w:rPr>
                <w:sz w:val="16"/>
                <w:szCs w:val="16"/>
                <w:lang w:eastAsia="zh-CN"/>
              </w:rPr>
              <w:t>15.13.0</w:t>
            </w:r>
          </w:p>
        </w:tc>
      </w:tr>
      <w:tr w:rsidR="009D2103" w14:paraId="15BF58AE" w14:textId="77777777" w:rsidTr="00D91B92">
        <w:tc>
          <w:tcPr>
            <w:tcW w:w="803" w:type="dxa"/>
            <w:tcBorders>
              <w:top w:val="single" w:sz="6" w:space="0" w:color="auto"/>
              <w:left w:val="single" w:sz="6" w:space="0" w:color="auto"/>
              <w:bottom w:val="single" w:sz="6" w:space="0" w:color="auto"/>
              <w:right w:val="single" w:sz="6" w:space="0" w:color="auto"/>
            </w:tcBorders>
            <w:shd w:val="solid" w:color="FFFFFF" w:fill="auto"/>
          </w:tcPr>
          <w:p w14:paraId="552061F0" w14:textId="4B19E5EE" w:rsidR="009D2103" w:rsidRDefault="009D2103" w:rsidP="009D2103">
            <w:pPr>
              <w:pStyle w:val="TAC"/>
              <w:rPr>
                <w:sz w:val="16"/>
                <w:szCs w:val="16"/>
                <w:lang w:eastAsia="ja-JP"/>
              </w:rPr>
            </w:pPr>
            <w:r>
              <w:rPr>
                <w:sz w:val="16"/>
                <w:szCs w:val="16"/>
                <w:lang w:eastAsia="ja-JP"/>
              </w:rPr>
              <w:t>2021-06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565A1AFD" w14:textId="0F6A7558" w:rsidR="009D2103" w:rsidRDefault="009D2103" w:rsidP="009D2103">
            <w:pPr>
              <w:pStyle w:val="TAC"/>
              <w:rPr>
                <w:sz w:val="16"/>
                <w:szCs w:val="16"/>
                <w:lang w:eastAsia="ja-JP"/>
              </w:rPr>
            </w:pPr>
            <w:r>
              <w:rPr>
                <w:sz w:val="16"/>
                <w:szCs w:val="16"/>
                <w:lang w:eastAsia="ja-JP"/>
              </w:rPr>
              <w:t>RAN#92</w:t>
            </w:r>
          </w:p>
        </w:tc>
        <w:tc>
          <w:tcPr>
            <w:tcW w:w="952" w:type="dxa"/>
            <w:tcBorders>
              <w:top w:val="single" w:sz="6" w:space="0" w:color="auto"/>
              <w:left w:val="single" w:sz="6" w:space="0" w:color="auto"/>
              <w:bottom w:val="single" w:sz="6" w:space="0" w:color="auto"/>
              <w:right w:val="single" w:sz="6" w:space="0" w:color="auto"/>
            </w:tcBorders>
            <w:shd w:val="solid" w:color="FFFFFF" w:fill="auto"/>
          </w:tcPr>
          <w:p w14:paraId="59CA3DD7" w14:textId="13CC6A4C" w:rsidR="009D2103" w:rsidRDefault="009D2103" w:rsidP="009D2103">
            <w:pPr>
              <w:pStyle w:val="TAC"/>
              <w:rPr>
                <w:rFonts w:cs="Arial"/>
                <w:sz w:val="16"/>
                <w:szCs w:val="16"/>
              </w:rPr>
            </w:pPr>
            <w:r w:rsidRPr="009D2103">
              <w:rPr>
                <w:rFonts w:cs="Arial"/>
                <w:sz w:val="16"/>
                <w:szCs w:val="16"/>
              </w:rPr>
              <w:t>RP-211082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B34A74" w14:textId="1D6E5A60" w:rsidR="009D2103" w:rsidRPr="00BF6A86" w:rsidRDefault="009D2103" w:rsidP="009D2103">
            <w:pPr>
              <w:pStyle w:val="TAC"/>
              <w:rPr>
                <w:rFonts w:cs="Arial"/>
                <w:sz w:val="16"/>
                <w:szCs w:val="16"/>
              </w:rPr>
            </w:pPr>
            <w:r w:rsidRPr="00BF6A86">
              <w:rPr>
                <w:sz w:val="16"/>
                <w:szCs w:val="16"/>
              </w:rPr>
              <w:t>0334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3C2CD0" w14:textId="2D8DE13A" w:rsidR="009D2103" w:rsidRPr="00BF6A86" w:rsidRDefault="009D2103" w:rsidP="009D2103">
            <w:pPr>
              <w:pStyle w:val="TAC"/>
              <w:rPr>
                <w:rFonts w:cs="Arial"/>
                <w:sz w:val="16"/>
                <w:szCs w:val="16"/>
              </w:rPr>
            </w:pPr>
            <w:r w:rsidRPr="00BF6A86">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901E40" w14:textId="628AB611" w:rsidR="009D2103" w:rsidRDefault="009D2103" w:rsidP="009D2103">
            <w:pPr>
              <w:pStyle w:val="TAC"/>
              <w:rPr>
                <w:rFonts w:cs="Arial"/>
                <w:sz w:val="16"/>
                <w:szCs w:val="16"/>
              </w:rPr>
            </w:pPr>
            <w:r>
              <w:rPr>
                <w:rFonts w:cs="Arial"/>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DE54C4D" w14:textId="57F514A4" w:rsidR="009D2103" w:rsidRPr="00354271" w:rsidRDefault="009D2103" w:rsidP="009D2103">
            <w:pPr>
              <w:pStyle w:val="TAL"/>
              <w:rPr>
                <w:rFonts w:cs="Arial"/>
                <w:sz w:val="16"/>
                <w:szCs w:val="16"/>
              </w:rPr>
            </w:pPr>
            <w:r w:rsidRPr="009D2103">
              <w:rPr>
                <w:rFonts w:cs="Arial"/>
                <w:sz w:val="16"/>
                <w:szCs w:val="16"/>
              </w:rPr>
              <w:t>CR to 38.104: In-band blocking for multi-band Base Stations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ACF1A6" w14:textId="52A596A6" w:rsidR="009D2103" w:rsidRDefault="009D2103" w:rsidP="009D2103">
            <w:pPr>
              <w:pStyle w:val="TAC"/>
              <w:rPr>
                <w:sz w:val="16"/>
                <w:szCs w:val="16"/>
                <w:lang w:eastAsia="zh-CN"/>
              </w:rPr>
            </w:pPr>
            <w:r>
              <w:rPr>
                <w:sz w:val="16"/>
                <w:szCs w:val="16"/>
                <w:lang w:eastAsia="zh-CN"/>
              </w:rPr>
              <w:t>15.14.0</w:t>
            </w:r>
          </w:p>
        </w:tc>
      </w:tr>
      <w:tr w:rsidR="00110916" w14:paraId="0DC51459" w14:textId="77777777" w:rsidTr="008F3443">
        <w:tc>
          <w:tcPr>
            <w:tcW w:w="803" w:type="dxa"/>
            <w:tcBorders>
              <w:top w:val="single" w:sz="6" w:space="0" w:color="auto"/>
              <w:left w:val="single" w:sz="6" w:space="0" w:color="auto"/>
              <w:bottom w:val="single" w:sz="6" w:space="0" w:color="auto"/>
              <w:right w:val="single" w:sz="6" w:space="0" w:color="auto"/>
            </w:tcBorders>
            <w:shd w:val="solid" w:color="FFFFFF" w:fill="auto"/>
          </w:tcPr>
          <w:p w14:paraId="3E84881A" w14:textId="75EDD1CF" w:rsidR="00110916" w:rsidRDefault="00110916" w:rsidP="00110916">
            <w:pPr>
              <w:pStyle w:val="TAC"/>
              <w:rPr>
                <w:sz w:val="16"/>
                <w:szCs w:val="16"/>
                <w:lang w:eastAsia="ja-JP"/>
              </w:rPr>
            </w:pPr>
            <w:r>
              <w:rPr>
                <w:sz w:val="16"/>
                <w:szCs w:val="16"/>
                <w:lang w:eastAsia="ja-JP"/>
              </w:rPr>
              <w:t>2021-09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D661A51" w14:textId="64226F56" w:rsidR="00110916" w:rsidRDefault="00110916" w:rsidP="00110916">
            <w:pPr>
              <w:pStyle w:val="TAC"/>
              <w:rPr>
                <w:sz w:val="16"/>
                <w:szCs w:val="16"/>
                <w:lang w:eastAsia="ja-JP"/>
              </w:rPr>
            </w:pPr>
            <w:r>
              <w:rPr>
                <w:sz w:val="16"/>
                <w:szCs w:val="16"/>
                <w:lang w:eastAsia="ja-JP"/>
              </w:rPr>
              <w:t>RAN#93</w:t>
            </w:r>
          </w:p>
        </w:tc>
        <w:tc>
          <w:tcPr>
            <w:tcW w:w="952" w:type="dxa"/>
            <w:tcBorders>
              <w:top w:val="single" w:sz="4" w:space="0" w:color="A6A6A6"/>
              <w:left w:val="single" w:sz="4" w:space="0" w:color="A6A6A6"/>
              <w:bottom w:val="single" w:sz="4" w:space="0" w:color="A6A6A6"/>
              <w:right w:val="single" w:sz="4" w:space="0" w:color="A6A6A6"/>
            </w:tcBorders>
            <w:shd w:val="clear" w:color="auto" w:fill="auto"/>
          </w:tcPr>
          <w:p w14:paraId="510CA390" w14:textId="11DBB8E1" w:rsidR="00110916" w:rsidRPr="009D2103" w:rsidRDefault="00110916" w:rsidP="00110916">
            <w:pPr>
              <w:pStyle w:val="TAC"/>
              <w:rPr>
                <w:rFonts w:cs="Arial"/>
                <w:sz w:val="16"/>
                <w:szCs w:val="16"/>
              </w:rPr>
            </w:pPr>
            <w:r>
              <w:rPr>
                <w:rFonts w:cs="Arial"/>
                <w:sz w:val="16"/>
                <w:szCs w:val="16"/>
              </w:rPr>
              <w:t>RP-211910</w:t>
            </w:r>
          </w:p>
        </w:tc>
        <w:tc>
          <w:tcPr>
            <w:tcW w:w="567" w:type="dxa"/>
            <w:tcBorders>
              <w:top w:val="single" w:sz="4" w:space="0" w:color="A6A6A6"/>
              <w:left w:val="single" w:sz="4" w:space="0" w:color="A6A6A6"/>
              <w:bottom w:val="single" w:sz="4" w:space="0" w:color="auto"/>
              <w:right w:val="single" w:sz="4" w:space="0" w:color="A6A6A6"/>
            </w:tcBorders>
            <w:shd w:val="clear" w:color="000000" w:fill="BFBFBF"/>
          </w:tcPr>
          <w:p w14:paraId="6CEBBB2E" w14:textId="702414B0" w:rsidR="00110916" w:rsidRPr="00BF6A86" w:rsidRDefault="00110916" w:rsidP="00110916">
            <w:pPr>
              <w:pStyle w:val="TAC"/>
              <w:rPr>
                <w:sz w:val="16"/>
                <w:szCs w:val="16"/>
              </w:rPr>
            </w:pPr>
            <w:r>
              <w:rPr>
                <w:rFonts w:cs="Arial"/>
                <w:sz w:val="16"/>
                <w:szCs w:val="16"/>
              </w:rPr>
              <w:t>0346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78B4D2" w14:textId="77777777" w:rsidR="00110916" w:rsidRPr="00BF6A86" w:rsidRDefault="00110916" w:rsidP="00110916">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BD9F59" w14:textId="2531FDCF" w:rsidR="00110916" w:rsidRDefault="00110916" w:rsidP="00110916">
            <w:pPr>
              <w:pStyle w:val="TAC"/>
              <w:rPr>
                <w:rFonts w:cs="Arial"/>
                <w:sz w:val="16"/>
                <w:szCs w:val="16"/>
              </w:rPr>
            </w:pPr>
            <w:r>
              <w:rPr>
                <w:rFonts w:cs="Arial"/>
                <w:sz w:val="16"/>
                <w:szCs w:val="16"/>
              </w:rPr>
              <w:t>B</w:t>
            </w:r>
          </w:p>
        </w:tc>
        <w:tc>
          <w:tcPr>
            <w:tcW w:w="4962" w:type="dxa"/>
            <w:tcBorders>
              <w:top w:val="single" w:sz="4" w:space="0" w:color="A6A6A6"/>
              <w:left w:val="single" w:sz="4" w:space="0" w:color="A6A6A6"/>
              <w:bottom w:val="single" w:sz="4" w:space="0" w:color="A6A6A6"/>
              <w:right w:val="single" w:sz="4" w:space="0" w:color="A6A6A6"/>
            </w:tcBorders>
            <w:shd w:val="clear" w:color="auto" w:fill="auto"/>
          </w:tcPr>
          <w:p w14:paraId="4C9708FA" w14:textId="78D5F559" w:rsidR="00110916" w:rsidRPr="009D2103" w:rsidRDefault="00110916" w:rsidP="00110916">
            <w:pPr>
              <w:pStyle w:val="TAL"/>
              <w:rPr>
                <w:rFonts w:cs="Arial"/>
                <w:sz w:val="16"/>
                <w:szCs w:val="16"/>
              </w:rPr>
            </w:pPr>
            <w:r>
              <w:rPr>
                <w:rFonts w:cs="Arial"/>
                <w:sz w:val="16"/>
                <w:szCs w:val="16"/>
              </w:rPr>
              <w:t>Introduction of the UL 7.5kHz shift for NR TDD band n34 and n39 in 38.104 R15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402B2C" w14:textId="1B1333F0" w:rsidR="00110916" w:rsidRDefault="00110916" w:rsidP="00110916">
            <w:pPr>
              <w:pStyle w:val="TAC"/>
              <w:rPr>
                <w:sz w:val="16"/>
                <w:szCs w:val="16"/>
                <w:lang w:eastAsia="zh-CN"/>
              </w:rPr>
            </w:pPr>
            <w:r>
              <w:rPr>
                <w:sz w:val="16"/>
                <w:szCs w:val="16"/>
                <w:lang w:eastAsia="zh-CN"/>
              </w:rPr>
              <w:t>15.15.0</w:t>
            </w:r>
          </w:p>
        </w:tc>
      </w:tr>
      <w:tr w:rsidR="00110916" w14:paraId="7210ABC2" w14:textId="77777777" w:rsidTr="008F3443">
        <w:tc>
          <w:tcPr>
            <w:tcW w:w="803" w:type="dxa"/>
            <w:tcBorders>
              <w:top w:val="single" w:sz="6" w:space="0" w:color="auto"/>
              <w:left w:val="single" w:sz="6" w:space="0" w:color="auto"/>
              <w:bottom w:val="single" w:sz="6" w:space="0" w:color="auto"/>
              <w:right w:val="single" w:sz="6" w:space="0" w:color="auto"/>
            </w:tcBorders>
            <w:shd w:val="solid" w:color="FFFFFF" w:fill="auto"/>
          </w:tcPr>
          <w:p w14:paraId="5E420CC9" w14:textId="3E0EA79A" w:rsidR="00110916" w:rsidRDefault="00110916" w:rsidP="00110916">
            <w:pPr>
              <w:pStyle w:val="TAC"/>
              <w:rPr>
                <w:sz w:val="16"/>
                <w:szCs w:val="16"/>
                <w:lang w:eastAsia="ja-JP"/>
              </w:rPr>
            </w:pPr>
            <w:r>
              <w:rPr>
                <w:sz w:val="16"/>
                <w:szCs w:val="16"/>
                <w:lang w:eastAsia="ja-JP"/>
              </w:rPr>
              <w:t>2021-09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6F1577C" w14:textId="422F0805" w:rsidR="00110916" w:rsidRDefault="00110916" w:rsidP="00110916">
            <w:pPr>
              <w:pStyle w:val="TAC"/>
              <w:rPr>
                <w:sz w:val="16"/>
                <w:szCs w:val="16"/>
                <w:lang w:eastAsia="ja-JP"/>
              </w:rPr>
            </w:pPr>
            <w:r>
              <w:rPr>
                <w:sz w:val="16"/>
                <w:szCs w:val="16"/>
                <w:lang w:eastAsia="ja-JP"/>
              </w:rPr>
              <w:t>RAN#93</w:t>
            </w:r>
          </w:p>
        </w:tc>
        <w:tc>
          <w:tcPr>
            <w:tcW w:w="952" w:type="dxa"/>
            <w:tcBorders>
              <w:top w:val="nil"/>
              <w:left w:val="single" w:sz="4" w:space="0" w:color="A6A6A6"/>
              <w:bottom w:val="single" w:sz="4" w:space="0" w:color="A6A6A6"/>
              <w:right w:val="single" w:sz="4" w:space="0" w:color="A6A6A6"/>
            </w:tcBorders>
            <w:shd w:val="clear" w:color="auto" w:fill="auto"/>
          </w:tcPr>
          <w:p w14:paraId="13B5E912" w14:textId="3550410B" w:rsidR="00110916" w:rsidRPr="009D2103" w:rsidRDefault="00110916" w:rsidP="00110916">
            <w:pPr>
              <w:pStyle w:val="TAC"/>
              <w:rPr>
                <w:rFonts w:cs="Arial"/>
                <w:sz w:val="16"/>
                <w:szCs w:val="16"/>
              </w:rPr>
            </w:pPr>
            <w:r>
              <w:rPr>
                <w:rFonts w:cs="Arial"/>
                <w:sz w:val="16"/>
                <w:szCs w:val="16"/>
              </w:rPr>
              <w:t>RP-211926</w:t>
            </w:r>
          </w:p>
        </w:tc>
        <w:tc>
          <w:tcPr>
            <w:tcW w:w="567" w:type="dxa"/>
            <w:tcBorders>
              <w:top w:val="single" w:sz="4" w:space="0" w:color="auto"/>
              <w:left w:val="single" w:sz="4" w:space="0" w:color="A6A6A6"/>
              <w:bottom w:val="single" w:sz="4" w:space="0" w:color="auto"/>
              <w:right w:val="single" w:sz="4" w:space="0" w:color="A6A6A6"/>
            </w:tcBorders>
            <w:shd w:val="clear" w:color="000000" w:fill="BFBFBF"/>
          </w:tcPr>
          <w:p w14:paraId="44BB13C8" w14:textId="333A9DFF" w:rsidR="00110916" w:rsidRPr="00BF6A86" w:rsidRDefault="00110916" w:rsidP="00110916">
            <w:pPr>
              <w:pStyle w:val="TAC"/>
              <w:rPr>
                <w:sz w:val="16"/>
                <w:szCs w:val="16"/>
              </w:rPr>
            </w:pPr>
            <w:r>
              <w:rPr>
                <w:rFonts w:cs="Arial"/>
                <w:sz w:val="16"/>
                <w:szCs w:val="16"/>
              </w:rPr>
              <w:t>0349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F2BAFE" w14:textId="77777777" w:rsidR="00110916" w:rsidRPr="00BF6A86" w:rsidRDefault="00110916" w:rsidP="00110916">
            <w:pPr>
              <w:pStyle w:val="TAC"/>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FC8C3A" w14:textId="6D9C2E47" w:rsidR="00110916" w:rsidRDefault="00110916" w:rsidP="00110916">
            <w:pPr>
              <w:pStyle w:val="TAC"/>
              <w:rPr>
                <w:rFonts w:cs="Arial"/>
                <w:sz w:val="16"/>
                <w:szCs w:val="16"/>
              </w:rPr>
            </w:pPr>
            <w:r>
              <w:rPr>
                <w:rFonts w:cs="Arial"/>
                <w:sz w:val="16"/>
                <w:szCs w:val="16"/>
              </w:rPr>
              <w:t>F</w:t>
            </w:r>
          </w:p>
        </w:tc>
        <w:tc>
          <w:tcPr>
            <w:tcW w:w="4962" w:type="dxa"/>
            <w:tcBorders>
              <w:top w:val="nil"/>
              <w:left w:val="single" w:sz="4" w:space="0" w:color="A6A6A6"/>
              <w:bottom w:val="single" w:sz="4" w:space="0" w:color="A6A6A6"/>
              <w:right w:val="single" w:sz="4" w:space="0" w:color="A6A6A6"/>
            </w:tcBorders>
            <w:shd w:val="clear" w:color="auto" w:fill="auto"/>
          </w:tcPr>
          <w:p w14:paraId="149C3A68" w14:textId="4332434E" w:rsidR="00110916" w:rsidRPr="009D2103" w:rsidRDefault="00110916" w:rsidP="00110916">
            <w:pPr>
              <w:pStyle w:val="TAL"/>
              <w:rPr>
                <w:rFonts w:cs="Arial"/>
                <w:sz w:val="16"/>
                <w:szCs w:val="16"/>
              </w:rPr>
            </w:pPr>
            <w:r>
              <w:rPr>
                <w:rFonts w:cs="Arial"/>
                <w:sz w:val="16"/>
                <w:szCs w:val="16"/>
              </w:rPr>
              <w:t xml:space="preserve"> Big CR for TS 38.104 Maintenance Demod part(Rel-15, CAT F)</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795723" w14:textId="3C4C8B84" w:rsidR="00110916" w:rsidRDefault="00110916" w:rsidP="00110916">
            <w:pPr>
              <w:pStyle w:val="TAC"/>
              <w:rPr>
                <w:sz w:val="16"/>
                <w:szCs w:val="16"/>
                <w:lang w:eastAsia="zh-CN"/>
              </w:rPr>
            </w:pPr>
            <w:r>
              <w:rPr>
                <w:sz w:val="16"/>
                <w:szCs w:val="16"/>
                <w:lang w:eastAsia="zh-CN"/>
              </w:rPr>
              <w:t>15.15.0</w:t>
            </w:r>
          </w:p>
        </w:tc>
      </w:tr>
      <w:tr w:rsidR="00110916" w14:paraId="1B60369B" w14:textId="77777777" w:rsidTr="0051706E">
        <w:tc>
          <w:tcPr>
            <w:tcW w:w="803" w:type="dxa"/>
            <w:tcBorders>
              <w:top w:val="single" w:sz="6" w:space="0" w:color="auto"/>
              <w:left w:val="single" w:sz="6" w:space="0" w:color="auto"/>
              <w:bottom w:val="single" w:sz="6" w:space="0" w:color="auto"/>
              <w:right w:val="single" w:sz="6" w:space="0" w:color="auto"/>
            </w:tcBorders>
            <w:shd w:val="solid" w:color="FFFFFF" w:fill="auto"/>
          </w:tcPr>
          <w:p w14:paraId="55F170C9" w14:textId="09C421FA" w:rsidR="00110916" w:rsidRDefault="00110916" w:rsidP="00110916">
            <w:pPr>
              <w:pStyle w:val="TAC"/>
              <w:rPr>
                <w:sz w:val="16"/>
                <w:szCs w:val="16"/>
                <w:lang w:eastAsia="ja-JP"/>
              </w:rPr>
            </w:pPr>
            <w:r>
              <w:rPr>
                <w:sz w:val="16"/>
                <w:szCs w:val="16"/>
                <w:lang w:eastAsia="ja-JP"/>
              </w:rPr>
              <w:t>2021-09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A80A005" w14:textId="6BBF2FE6" w:rsidR="00110916" w:rsidRDefault="00110916" w:rsidP="00110916">
            <w:pPr>
              <w:pStyle w:val="TAC"/>
              <w:rPr>
                <w:sz w:val="16"/>
                <w:szCs w:val="16"/>
                <w:lang w:eastAsia="ja-JP"/>
              </w:rPr>
            </w:pPr>
            <w:r>
              <w:rPr>
                <w:sz w:val="16"/>
                <w:szCs w:val="16"/>
                <w:lang w:eastAsia="ja-JP"/>
              </w:rPr>
              <w:t>RAN#93</w:t>
            </w:r>
          </w:p>
        </w:tc>
        <w:tc>
          <w:tcPr>
            <w:tcW w:w="952" w:type="dxa"/>
            <w:tcBorders>
              <w:top w:val="nil"/>
              <w:left w:val="single" w:sz="4" w:space="0" w:color="A6A6A6"/>
              <w:bottom w:val="single" w:sz="4" w:space="0" w:color="auto"/>
              <w:right w:val="single" w:sz="4" w:space="0" w:color="A6A6A6"/>
            </w:tcBorders>
            <w:shd w:val="clear" w:color="auto" w:fill="auto"/>
          </w:tcPr>
          <w:p w14:paraId="2387A0DB" w14:textId="62DC0A67" w:rsidR="00110916" w:rsidRPr="009D2103" w:rsidRDefault="00110916" w:rsidP="00110916">
            <w:pPr>
              <w:pStyle w:val="TAC"/>
              <w:rPr>
                <w:rFonts w:cs="Arial"/>
                <w:sz w:val="16"/>
                <w:szCs w:val="16"/>
              </w:rPr>
            </w:pPr>
            <w:r>
              <w:rPr>
                <w:rFonts w:cs="Arial"/>
                <w:sz w:val="16"/>
                <w:szCs w:val="16"/>
              </w:rPr>
              <w:t>RP-211926</w:t>
            </w:r>
          </w:p>
        </w:tc>
        <w:tc>
          <w:tcPr>
            <w:tcW w:w="567" w:type="dxa"/>
            <w:tcBorders>
              <w:top w:val="single" w:sz="4" w:space="0" w:color="auto"/>
              <w:left w:val="single" w:sz="4" w:space="0" w:color="A6A6A6"/>
              <w:bottom w:val="single" w:sz="4" w:space="0" w:color="auto"/>
              <w:right w:val="single" w:sz="4" w:space="0" w:color="A6A6A6"/>
            </w:tcBorders>
            <w:shd w:val="clear" w:color="000000" w:fill="BFBFBF"/>
          </w:tcPr>
          <w:p w14:paraId="2532BE83" w14:textId="6ACC156D" w:rsidR="00110916" w:rsidRPr="00BF6A86" w:rsidRDefault="00110916" w:rsidP="00110916">
            <w:pPr>
              <w:pStyle w:val="TAC"/>
              <w:rPr>
                <w:sz w:val="16"/>
                <w:szCs w:val="16"/>
              </w:rPr>
            </w:pPr>
            <w:r>
              <w:rPr>
                <w:rFonts w:cs="Arial"/>
                <w:sz w:val="16"/>
                <w:szCs w:val="16"/>
              </w:rPr>
              <w:t>0352</w:t>
            </w:r>
          </w:p>
        </w:tc>
        <w:tc>
          <w:tcPr>
            <w:tcW w:w="425" w:type="dxa"/>
            <w:tcBorders>
              <w:top w:val="single" w:sz="6" w:space="0" w:color="auto"/>
              <w:left w:val="single" w:sz="6" w:space="0" w:color="auto"/>
              <w:bottom w:val="single" w:sz="4" w:space="0" w:color="auto"/>
              <w:right w:val="single" w:sz="6" w:space="0" w:color="auto"/>
            </w:tcBorders>
            <w:shd w:val="solid" w:color="FFFFFF" w:fill="auto"/>
          </w:tcPr>
          <w:p w14:paraId="26C36FF9" w14:textId="77777777" w:rsidR="00110916" w:rsidRPr="00BF6A86" w:rsidRDefault="00110916" w:rsidP="00110916">
            <w:pPr>
              <w:pStyle w:val="TAC"/>
              <w:rPr>
                <w:sz w:val="16"/>
                <w:szCs w:val="16"/>
              </w:rPr>
            </w:pPr>
          </w:p>
        </w:tc>
        <w:tc>
          <w:tcPr>
            <w:tcW w:w="425" w:type="dxa"/>
            <w:tcBorders>
              <w:top w:val="single" w:sz="6" w:space="0" w:color="auto"/>
              <w:left w:val="single" w:sz="6" w:space="0" w:color="auto"/>
              <w:bottom w:val="single" w:sz="4" w:space="0" w:color="auto"/>
              <w:right w:val="single" w:sz="6" w:space="0" w:color="auto"/>
            </w:tcBorders>
            <w:shd w:val="solid" w:color="FFFFFF" w:fill="auto"/>
          </w:tcPr>
          <w:p w14:paraId="32AB68C4" w14:textId="2F8D1061" w:rsidR="00110916" w:rsidRDefault="00110916" w:rsidP="00110916">
            <w:pPr>
              <w:pStyle w:val="TAC"/>
              <w:rPr>
                <w:rFonts w:cs="Arial"/>
                <w:sz w:val="16"/>
                <w:szCs w:val="16"/>
              </w:rPr>
            </w:pPr>
            <w:r>
              <w:rPr>
                <w:rFonts w:cs="Arial"/>
                <w:sz w:val="16"/>
                <w:szCs w:val="16"/>
              </w:rPr>
              <w:t>F</w:t>
            </w:r>
          </w:p>
        </w:tc>
        <w:tc>
          <w:tcPr>
            <w:tcW w:w="4962" w:type="dxa"/>
            <w:tcBorders>
              <w:top w:val="nil"/>
              <w:left w:val="single" w:sz="4" w:space="0" w:color="A6A6A6"/>
              <w:bottom w:val="single" w:sz="4" w:space="0" w:color="auto"/>
              <w:right w:val="single" w:sz="4" w:space="0" w:color="A6A6A6"/>
            </w:tcBorders>
            <w:shd w:val="clear" w:color="auto" w:fill="auto"/>
          </w:tcPr>
          <w:p w14:paraId="74DF01B7" w14:textId="7A4CD76E" w:rsidR="00110916" w:rsidRPr="009D2103" w:rsidRDefault="00110916" w:rsidP="00110916">
            <w:pPr>
              <w:pStyle w:val="TAL"/>
              <w:rPr>
                <w:rFonts w:cs="Arial"/>
                <w:sz w:val="16"/>
                <w:szCs w:val="16"/>
              </w:rPr>
            </w:pPr>
            <w:r>
              <w:rPr>
                <w:rFonts w:cs="Arial"/>
                <w:sz w:val="16"/>
                <w:szCs w:val="16"/>
              </w:rPr>
              <w:t>Big CR for TS 38.104 Maintenance RF part (Rel-15, CAT F)</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51B381" w14:textId="3CBC3BCD" w:rsidR="00110916" w:rsidRDefault="00110916" w:rsidP="00110916">
            <w:pPr>
              <w:pStyle w:val="TAC"/>
              <w:rPr>
                <w:sz w:val="16"/>
                <w:szCs w:val="16"/>
                <w:lang w:eastAsia="zh-CN"/>
              </w:rPr>
            </w:pPr>
            <w:r>
              <w:rPr>
                <w:sz w:val="16"/>
                <w:szCs w:val="16"/>
                <w:lang w:eastAsia="zh-CN"/>
              </w:rPr>
              <w:t>15.15.0</w:t>
            </w:r>
          </w:p>
        </w:tc>
      </w:tr>
      <w:tr w:rsidR="008F3443" w14:paraId="4549DBA5" w14:textId="77777777" w:rsidTr="0053071D">
        <w:tc>
          <w:tcPr>
            <w:tcW w:w="803" w:type="dxa"/>
            <w:tcBorders>
              <w:top w:val="single" w:sz="6" w:space="0" w:color="auto"/>
              <w:left w:val="single" w:sz="6" w:space="0" w:color="auto"/>
              <w:bottom w:val="single" w:sz="6" w:space="0" w:color="auto"/>
              <w:right w:val="single" w:sz="6" w:space="0" w:color="auto"/>
            </w:tcBorders>
            <w:shd w:val="solid" w:color="FFFFFF" w:fill="auto"/>
          </w:tcPr>
          <w:p w14:paraId="4658D5A4" w14:textId="7F1B1087" w:rsidR="008F3443" w:rsidRDefault="008F3443" w:rsidP="00110916">
            <w:pPr>
              <w:pStyle w:val="TAC"/>
              <w:rPr>
                <w:sz w:val="16"/>
                <w:szCs w:val="16"/>
                <w:lang w:eastAsia="ja-JP"/>
              </w:rPr>
            </w:pPr>
            <w:r>
              <w:rPr>
                <w:sz w:val="16"/>
                <w:szCs w:val="16"/>
                <w:lang w:eastAsia="ja-JP"/>
              </w:rPr>
              <w:t>2021-12</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5908CEF1" w14:textId="0DD26DB2" w:rsidR="008F3443" w:rsidRDefault="008F3443" w:rsidP="00110916">
            <w:pPr>
              <w:pStyle w:val="TAC"/>
              <w:rPr>
                <w:sz w:val="16"/>
                <w:szCs w:val="16"/>
                <w:lang w:eastAsia="ja-JP"/>
              </w:rPr>
            </w:pPr>
            <w:r>
              <w:rPr>
                <w:sz w:val="16"/>
                <w:szCs w:val="16"/>
                <w:lang w:eastAsia="ja-JP"/>
              </w:rPr>
              <w:t>RAN#94</w:t>
            </w:r>
          </w:p>
        </w:tc>
        <w:tc>
          <w:tcPr>
            <w:tcW w:w="952" w:type="dxa"/>
            <w:tcBorders>
              <w:top w:val="single" w:sz="4" w:space="0" w:color="auto"/>
              <w:left w:val="single" w:sz="4" w:space="0" w:color="A6A6A6"/>
              <w:bottom w:val="single" w:sz="4" w:space="0" w:color="auto"/>
              <w:right w:val="single" w:sz="4" w:space="0" w:color="A6A6A6"/>
            </w:tcBorders>
            <w:shd w:val="clear" w:color="auto" w:fill="auto"/>
          </w:tcPr>
          <w:p w14:paraId="41F7CFA3" w14:textId="536AD5CD" w:rsidR="008F3443" w:rsidRDefault="008F3443" w:rsidP="00110916">
            <w:pPr>
              <w:pStyle w:val="TAC"/>
              <w:rPr>
                <w:rFonts w:cs="Arial"/>
                <w:sz w:val="16"/>
                <w:szCs w:val="16"/>
              </w:rPr>
            </w:pPr>
            <w:r>
              <w:rPr>
                <w:rFonts w:cs="Arial"/>
                <w:sz w:val="16"/>
                <w:szCs w:val="16"/>
              </w:rPr>
              <w:t>RP-212856</w:t>
            </w:r>
          </w:p>
        </w:tc>
        <w:tc>
          <w:tcPr>
            <w:tcW w:w="567" w:type="dxa"/>
            <w:tcBorders>
              <w:top w:val="single" w:sz="4" w:space="0" w:color="auto"/>
              <w:left w:val="single" w:sz="4" w:space="0" w:color="A6A6A6"/>
              <w:bottom w:val="single" w:sz="4" w:space="0" w:color="auto"/>
              <w:right w:val="single" w:sz="4" w:space="0" w:color="A6A6A6"/>
            </w:tcBorders>
            <w:shd w:val="clear" w:color="000000" w:fill="BFBFBF"/>
          </w:tcPr>
          <w:p w14:paraId="5AE5831E" w14:textId="0E1314EB" w:rsidR="008F3443" w:rsidRDefault="008F3443" w:rsidP="00110916">
            <w:pPr>
              <w:pStyle w:val="TAC"/>
              <w:rPr>
                <w:rFonts w:cs="Arial"/>
                <w:sz w:val="16"/>
                <w:szCs w:val="16"/>
              </w:rPr>
            </w:pPr>
            <w:r>
              <w:rPr>
                <w:rFonts w:cs="Arial"/>
                <w:sz w:val="16"/>
                <w:szCs w:val="16"/>
              </w:rPr>
              <w:t>0358</w:t>
            </w:r>
          </w:p>
        </w:tc>
        <w:tc>
          <w:tcPr>
            <w:tcW w:w="425" w:type="dxa"/>
            <w:tcBorders>
              <w:top w:val="single" w:sz="4" w:space="0" w:color="auto"/>
              <w:left w:val="single" w:sz="6" w:space="0" w:color="auto"/>
              <w:bottom w:val="single" w:sz="4" w:space="0" w:color="auto"/>
              <w:right w:val="single" w:sz="6" w:space="0" w:color="auto"/>
            </w:tcBorders>
            <w:shd w:val="solid" w:color="FFFFFF" w:fill="auto"/>
          </w:tcPr>
          <w:p w14:paraId="31E40D1C" w14:textId="77777777" w:rsidR="008F3443" w:rsidRPr="00BF6A86" w:rsidRDefault="008F3443" w:rsidP="00110916">
            <w:pPr>
              <w:pStyle w:val="TAC"/>
              <w:rPr>
                <w:sz w:val="16"/>
                <w:szCs w:val="16"/>
              </w:rPr>
            </w:pPr>
          </w:p>
        </w:tc>
        <w:tc>
          <w:tcPr>
            <w:tcW w:w="425" w:type="dxa"/>
            <w:tcBorders>
              <w:top w:val="single" w:sz="4" w:space="0" w:color="auto"/>
              <w:left w:val="single" w:sz="6" w:space="0" w:color="auto"/>
              <w:bottom w:val="single" w:sz="4" w:space="0" w:color="auto"/>
              <w:right w:val="single" w:sz="6" w:space="0" w:color="auto"/>
            </w:tcBorders>
            <w:shd w:val="solid" w:color="FFFFFF" w:fill="auto"/>
          </w:tcPr>
          <w:p w14:paraId="14D7C4A4" w14:textId="3C75F9FE" w:rsidR="008F3443" w:rsidRDefault="008F3443" w:rsidP="00110916">
            <w:pPr>
              <w:pStyle w:val="TAC"/>
              <w:rPr>
                <w:rFonts w:cs="Arial"/>
                <w:sz w:val="16"/>
                <w:szCs w:val="16"/>
              </w:rPr>
            </w:pPr>
            <w:r>
              <w:rPr>
                <w:rFonts w:cs="Arial"/>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349F7669" w14:textId="70E59A21" w:rsidR="008F3443" w:rsidRDefault="008F3443" w:rsidP="00110916">
            <w:pPr>
              <w:pStyle w:val="TAL"/>
              <w:rPr>
                <w:rFonts w:cs="Arial"/>
                <w:sz w:val="16"/>
                <w:szCs w:val="16"/>
              </w:rPr>
            </w:pPr>
            <w:r w:rsidRPr="008F3443">
              <w:rPr>
                <w:rFonts w:cs="Arial"/>
                <w:sz w:val="16"/>
                <w:szCs w:val="16"/>
              </w:rPr>
              <w:t>Big CR for TS 38.104 Maintenance RF part (Rel-15, CAT F)</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8E61C6" w14:textId="70CA5ADD" w:rsidR="008F3443" w:rsidRDefault="008F3443" w:rsidP="00110916">
            <w:pPr>
              <w:pStyle w:val="TAC"/>
              <w:rPr>
                <w:sz w:val="16"/>
                <w:szCs w:val="16"/>
                <w:lang w:eastAsia="zh-CN"/>
              </w:rPr>
            </w:pPr>
            <w:r>
              <w:rPr>
                <w:sz w:val="16"/>
                <w:szCs w:val="16"/>
                <w:lang w:eastAsia="zh-CN"/>
              </w:rPr>
              <w:t>15.16.0</w:t>
            </w:r>
          </w:p>
        </w:tc>
      </w:tr>
      <w:tr w:rsidR="00C67F36" w14:paraId="2DCD2F8C" w14:textId="77777777" w:rsidTr="00C67F36">
        <w:tc>
          <w:tcPr>
            <w:tcW w:w="803" w:type="dxa"/>
            <w:tcBorders>
              <w:top w:val="single" w:sz="6" w:space="0" w:color="auto"/>
              <w:left w:val="single" w:sz="6" w:space="0" w:color="auto"/>
              <w:bottom w:val="single" w:sz="6" w:space="0" w:color="auto"/>
              <w:right w:val="single" w:sz="6" w:space="0" w:color="auto"/>
            </w:tcBorders>
            <w:shd w:val="solid" w:color="FFFFFF" w:fill="auto"/>
          </w:tcPr>
          <w:p w14:paraId="14E8052C" w14:textId="6C0FB3C2" w:rsidR="007A53A0" w:rsidRDefault="007A53A0" w:rsidP="00110916">
            <w:pPr>
              <w:pStyle w:val="TAC"/>
              <w:rPr>
                <w:sz w:val="16"/>
                <w:szCs w:val="16"/>
                <w:lang w:eastAsia="ja-JP"/>
              </w:rPr>
            </w:pPr>
            <w:r>
              <w:rPr>
                <w:sz w:val="16"/>
                <w:szCs w:val="16"/>
                <w:lang w:eastAsia="ja-JP"/>
              </w:rPr>
              <w:t>2022-06</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241B162B" w14:textId="10FA0294" w:rsidR="007A53A0" w:rsidRDefault="007A53A0" w:rsidP="00110916">
            <w:pPr>
              <w:pStyle w:val="TAC"/>
              <w:rPr>
                <w:sz w:val="16"/>
                <w:szCs w:val="16"/>
                <w:lang w:eastAsia="ja-JP"/>
              </w:rPr>
            </w:pPr>
            <w:r>
              <w:rPr>
                <w:sz w:val="16"/>
                <w:szCs w:val="16"/>
                <w:lang w:eastAsia="ja-JP"/>
              </w:rPr>
              <w:t>RAN#96</w:t>
            </w:r>
          </w:p>
        </w:tc>
        <w:tc>
          <w:tcPr>
            <w:tcW w:w="952" w:type="dxa"/>
            <w:tcBorders>
              <w:top w:val="single" w:sz="4" w:space="0" w:color="auto"/>
              <w:left w:val="single" w:sz="4" w:space="0" w:color="A6A6A6"/>
              <w:bottom w:val="single" w:sz="4" w:space="0" w:color="auto"/>
              <w:right w:val="single" w:sz="4" w:space="0" w:color="auto"/>
            </w:tcBorders>
            <w:shd w:val="clear" w:color="auto" w:fill="auto"/>
          </w:tcPr>
          <w:p w14:paraId="3E2E3767" w14:textId="38DA7D28" w:rsidR="007A53A0" w:rsidRDefault="007A53A0" w:rsidP="00110916">
            <w:pPr>
              <w:pStyle w:val="TAC"/>
              <w:rPr>
                <w:rFonts w:cs="Arial"/>
                <w:sz w:val="16"/>
                <w:szCs w:val="16"/>
              </w:rPr>
            </w:pPr>
            <w:r w:rsidRPr="007A53A0">
              <w:rPr>
                <w:rFonts w:cs="Arial"/>
                <w:sz w:val="16"/>
                <w:szCs w:val="16"/>
              </w:rPr>
              <w:t>RP-221655</w:t>
            </w:r>
          </w:p>
        </w:tc>
        <w:tc>
          <w:tcPr>
            <w:tcW w:w="567" w:type="dxa"/>
            <w:tcBorders>
              <w:top w:val="single" w:sz="4" w:space="0" w:color="auto"/>
              <w:left w:val="single" w:sz="4" w:space="0" w:color="auto"/>
              <w:bottom w:val="single" w:sz="4" w:space="0" w:color="auto"/>
              <w:right w:val="single" w:sz="4" w:space="0" w:color="A6A6A6"/>
            </w:tcBorders>
            <w:shd w:val="clear" w:color="000000" w:fill="BFBFBF"/>
          </w:tcPr>
          <w:p w14:paraId="0E1044B6" w14:textId="4CBA331A" w:rsidR="007A53A0" w:rsidRDefault="007A53A0" w:rsidP="00110916">
            <w:pPr>
              <w:pStyle w:val="TAC"/>
              <w:rPr>
                <w:rFonts w:cs="Arial"/>
                <w:sz w:val="16"/>
                <w:szCs w:val="16"/>
              </w:rPr>
            </w:pPr>
            <w:r w:rsidRPr="007A53A0">
              <w:rPr>
                <w:rFonts w:cs="Arial"/>
                <w:sz w:val="16"/>
                <w:szCs w:val="16"/>
              </w:rPr>
              <w:t>0387</w:t>
            </w:r>
          </w:p>
        </w:tc>
        <w:tc>
          <w:tcPr>
            <w:tcW w:w="425" w:type="dxa"/>
            <w:tcBorders>
              <w:top w:val="single" w:sz="4" w:space="0" w:color="auto"/>
              <w:left w:val="single" w:sz="6" w:space="0" w:color="auto"/>
              <w:bottom w:val="single" w:sz="4" w:space="0" w:color="auto"/>
              <w:right w:val="single" w:sz="6" w:space="0" w:color="auto"/>
            </w:tcBorders>
            <w:shd w:val="solid" w:color="FFFFFF" w:fill="auto"/>
          </w:tcPr>
          <w:p w14:paraId="2128A8E0" w14:textId="77777777" w:rsidR="007A53A0" w:rsidRPr="00BF6A86" w:rsidRDefault="007A53A0" w:rsidP="00110916">
            <w:pPr>
              <w:pStyle w:val="TAC"/>
              <w:rPr>
                <w:sz w:val="16"/>
                <w:szCs w:val="16"/>
              </w:rPr>
            </w:pPr>
          </w:p>
        </w:tc>
        <w:tc>
          <w:tcPr>
            <w:tcW w:w="425" w:type="dxa"/>
            <w:tcBorders>
              <w:top w:val="single" w:sz="4" w:space="0" w:color="auto"/>
              <w:left w:val="single" w:sz="6" w:space="0" w:color="auto"/>
              <w:bottom w:val="single" w:sz="4" w:space="0" w:color="auto"/>
              <w:right w:val="single" w:sz="6" w:space="0" w:color="auto"/>
            </w:tcBorders>
            <w:shd w:val="solid" w:color="FFFFFF" w:fill="auto"/>
          </w:tcPr>
          <w:p w14:paraId="2FE35A0A" w14:textId="310035D5" w:rsidR="007A53A0" w:rsidRDefault="007A53A0" w:rsidP="00110916">
            <w:pPr>
              <w:pStyle w:val="TAC"/>
              <w:rPr>
                <w:rFonts w:cs="Arial"/>
                <w:sz w:val="16"/>
                <w:szCs w:val="16"/>
              </w:rPr>
            </w:pPr>
            <w:r>
              <w:rPr>
                <w:rFonts w:cs="Arial"/>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4002021B" w14:textId="3FCDD32F" w:rsidR="007A53A0" w:rsidRPr="008F3443" w:rsidRDefault="007A53A0" w:rsidP="00110916">
            <w:pPr>
              <w:pStyle w:val="TAL"/>
              <w:rPr>
                <w:rFonts w:cs="Arial"/>
                <w:sz w:val="16"/>
                <w:szCs w:val="16"/>
              </w:rPr>
            </w:pPr>
            <w:r w:rsidRPr="007A53A0">
              <w:rPr>
                <w:rFonts w:cs="Arial"/>
                <w:sz w:val="16"/>
                <w:szCs w:val="16"/>
              </w:rPr>
              <w:t>Big CR for TS 38.104 Maintenance RF part (Rel-15, CAT F)</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17A2CC" w14:textId="38D4C36A" w:rsidR="007A53A0" w:rsidRDefault="007A53A0" w:rsidP="00110916">
            <w:pPr>
              <w:pStyle w:val="TAC"/>
              <w:rPr>
                <w:sz w:val="16"/>
                <w:szCs w:val="16"/>
                <w:lang w:eastAsia="zh-CN"/>
              </w:rPr>
            </w:pPr>
            <w:r>
              <w:rPr>
                <w:sz w:val="16"/>
                <w:szCs w:val="16"/>
                <w:lang w:eastAsia="zh-CN"/>
              </w:rPr>
              <w:t>15.17.0</w:t>
            </w:r>
          </w:p>
        </w:tc>
      </w:tr>
      <w:tr w:rsidR="003E78FE" w14:paraId="0B7B8079" w14:textId="77777777" w:rsidTr="0053071D">
        <w:tc>
          <w:tcPr>
            <w:tcW w:w="803" w:type="dxa"/>
            <w:tcBorders>
              <w:top w:val="single" w:sz="6" w:space="0" w:color="auto"/>
              <w:left w:val="single" w:sz="6" w:space="0" w:color="auto"/>
              <w:bottom w:val="single" w:sz="6" w:space="0" w:color="auto"/>
              <w:right w:val="single" w:sz="6" w:space="0" w:color="auto"/>
            </w:tcBorders>
            <w:shd w:val="solid" w:color="FFFFFF" w:fill="auto"/>
          </w:tcPr>
          <w:p w14:paraId="61D64CF3" w14:textId="5BC47247" w:rsidR="003E78FE" w:rsidRDefault="003E78FE" w:rsidP="00110916">
            <w:pPr>
              <w:pStyle w:val="TAC"/>
              <w:rPr>
                <w:sz w:val="16"/>
                <w:szCs w:val="16"/>
                <w:lang w:eastAsia="ja-JP"/>
              </w:rPr>
            </w:pPr>
            <w:r>
              <w:rPr>
                <w:sz w:val="16"/>
                <w:szCs w:val="16"/>
                <w:lang w:eastAsia="ja-JP"/>
              </w:rPr>
              <w:t>2022-09</w:t>
            </w:r>
          </w:p>
        </w:tc>
        <w:tc>
          <w:tcPr>
            <w:tcW w:w="797" w:type="dxa"/>
            <w:tcBorders>
              <w:top w:val="single" w:sz="6" w:space="0" w:color="auto"/>
              <w:left w:val="single" w:sz="6" w:space="0" w:color="auto"/>
              <w:bottom w:val="single" w:sz="6" w:space="0" w:color="auto"/>
              <w:right w:val="single" w:sz="6" w:space="0" w:color="auto"/>
            </w:tcBorders>
            <w:shd w:val="solid" w:color="FFFFFF" w:fill="auto"/>
          </w:tcPr>
          <w:p w14:paraId="7552EF06" w14:textId="63C875ED" w:rsidR="003E78FE" w:rsidRDefault="003E78FE" w:rsidP="00110916">
            <w:pPr>
              <w:pStyle w:val="TAC"/>
              <w:rPr>
                <w:sz w:val="16"/>
                <w:szCs w:val="16"/>
                <w:lang w:eastAsia="ja-JP"/>
              </w:rPr>
            </w:pPr>
            <w:r>
              <w:rPr>
                <w:sz w:val="16"/>
                <w:szCs w:val="16"/>
                <w:lang w:eastAsia="ja-JP"/>
              </w:rPr>
              <w:t>RAN#97</w:t>
            </w:r>
          </w:p>
        </w:tc>
        <w:tc>
          <w:tcPr>
            <w:tcW w:w="952" w:type="dxa"/>
            <w:tcBorders>
              <w:top w:val="single" w:sz="4" w:space="0" w:color="auto"/>
              <w:left w:val="single" w:sz="4" w:space="0" w:color="A6A6A6"/>
              <w:bottom w:val="single" w:sz="4" w:space="0" w:color="auto"/>
              <w:right w:val="single" w:sz="4" w:space="0" w:color="auto"/>
            </w:tcBorders>
            <w:shd w:val="clear" w:color="auto" w:fill="auto"/>
          </w:tcPr>
          <w:p w14:paraId="09A8B6D7" w14:textId="78D0E9AF" w:rsidR="003E78FE" w:rsidRPr="007A53A0" w:rsidRDefault="003E78FE" w:rsidP="00110916">
            <w:pPr>
              <w:pStyle w:val="TAC"/>
              <w:rPr>
                <w:rFonts w:cs="Arial"/>
                <w:sz w:val="16"/>
                <w:szCs w:val="16"/>
              </w:rPr>
            </w:pPr>
            <w:r w:rsidRPr="003E78FE">
              <w:rPr>
                <w:rFonts w:cs="Arial"/>
                <w:sz w:val="16"/>
                <w:szCs w:val="16"/>
              </w:rPr>
              <w:t>RP-222026</w:t>
            </w:r>
          </w:p>
        </w:tc>
        <w:tc>
          <w:tcPr>
            <w:tcW w:w="567" w:type="dxa"/>
            <w:tcBorders>
              <w:top w:val="single" w:sz="4" w:space="0" w:color="auto"/>
              <w:left w:val="single" w:sz="4" w:space="0" w:color="auto"/>
              <w:bottom w:val="single" w:sz="4" w:space="0" w:color="auto"/>
              <w:right w:val="single" w:sz="4" w:space="0" w:color="A6A6A6"/>
            </w:tcBorders>
            <w:shd w:val="clear" w:color="000000" w:fill="BFBFBF"/>
          </w:tcPr>
          <w:p w14:paraId="287AFABF" w14:textId="5F82460A" w:rsidR="003E78FE" w:rsidRPr="007A53A0" w:rsidRDefault="003E78FE" w:rsidP="00110916">
            <w:pPr>
              <w:pStyle w:val="TAC"/>
              <w:rPr>
                <w:rFonts w:cs="Arial"/>
                <w:sz w:val="16"/>
                <w:szCs w:val="16"/>
              </w:rPr>
            </w:pPr>
            <w:r w:rsidRPr="003E78FE">
              <w:rPr>
                <w:rFonts w:cs="Arial"/>
                <w:sz w:val="16"/>
                <w:szCs w:val="16"/>
              </w:rPr>
              <w:t>0405</w:t>
            </w:r>
          </w:p>
        </w:tc>
        <w:tc>
          <w:tcPr>
            <w:tcW w:w="425" w:type="dxa"/>
            <w:tcBorders>
              <w:top w:val="single" w:sz="4" w:space="0" w:color="auto"/>
              <w:left w:val="single" w:sz="6" w:space="0" w:color="auto"/>
              <w:bottom w:val="single" w:sz="6" w:space="0" w:color="auto"/>
              <w:right w:val="single" w:sz="6" w:space="0" w:color="auto"/>
            </w:tcBorders>
            <w:shd w:val="solid" w:color="FFFFFF" w:fill="auto"/>
          </w:tcPr>
          <w:p w14:paraId="10F24469" w14:textId="77777777" w:rsidR="003E78FE" w:rsidRPr="00BF6A86" w:rsidRDefault="003E78FE" w:rsidP="00110916">
            <w:pPr>
              <w:pStyle w:val="TAC"/>
              <w:rPr>
                <w:sz w:val="16"/>
                <w:szCs w:val="16"/>
              </w:rPr>
            </w:pPr>
          </w:p>
        </w:tc>
        <w:tc>
          <w:tcPr>
            <w:tcW w:w="425" w:type="dxa"/>
            <w:tcBorders>
              <w:top w:val="single" w:sz="4" w:space="0" w:color="auto"/>
              <w:left w:val="single" w:sz="6" w:space="0" w:color="auto"/>
              <w:bottom w:val="single" w:sz="6" w:space="0" w:color="auto"/>
              <w:right w:val="single" w:sz="6" w:space="0" w:color="auto"/>
            </w:tcBorders>
            <w:shd w:val="solid" w:color="FFFFFF" w:fill="auto"/>
          </w:tcPr>
          <w:p w14:paraId="39372D83" w14:textId="3FD22E6A" w:rsidR="003E78FE" w:rsidRDefault="003E78FE" w:rsidP="00110916">
            <w:pPr>
              <w:pStyle w:val="TAC"/>
              <w:rPr>
                <w:rFonts w:cs="Arial"/>
                <w:sz w:val="16"/>
                <w:szCs w:val="16"/>
              </w:rPr>
            </w:pPr>
            <w:r>
              <w:rPr>
                <w:rFonts w:cs="Arial"/>
                <w:sz w:val="16"/>
                <w:szCs w:val="16"/>
              </w:rPr>
              <w:t>F</w:t>
            </w:r>
          </w:p>
        </w:tc>
        <w:tc>
          <w:tcPr>
            <w:tcW w:w="4962" w:type="dxa"/>
            <w:tcBorders>
              <w:top w:val="single" w:sz="4" w:space="0" w:color="auto"/>
              <w:left w:val="single" w:sz="4" w:space="0" w:color="A6A6A6"/>
              <w:bottom w:val="single" w:sz="4" w:space="0" w:color="auto"/>
              <w:right w:val="single" w:sz="4" w:space="0" w:color="A6A6A6"/>
            </w:tcBorders>
            <w:shd w:val="clear" w:color="auto" w:fill="auto"/>
          </w:tcPr>
          <w:p w14:paraId="14D9CB5E" w14:textId="3FC355F8" w:rsidR="003E78FE" w:rsidRPr="007A53A0" w:rsidRDefault="003E78FE" w:rsidP="00110916">
            <w:pPr>
              <w:pStyle w:val="TAL"/>
              <w:rPr>
                <w:rFonts w:cs="Arial"/>
                <w:sz w:val="16"/>
                <w:szCs w:val="16"/>
              </w:rPr>
            </w:pPr>
            <w:r w:rsidRPr="003E78FE">
              <w:rPr>
                <w:rFonts w:cs="Arial"/>
                <w:sz w:val="16"/>
                <w:szCs w:val="16"/>
              </w:rPr>
              <w:t>Big CR for TS 38.104 Maintenance Demod part (Rel-15, CAT F)</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5B8149" w14:textId="329083A6" w:rsidR="003E78FE" w:rsidRDefault="003E78FE" w:rsidP="00110916">
            <w:pPr>
              <w:pStyle w:val="TAC"/>
              <w:rPr>
                <w:sz w:val="16"/>
                <w:szCs w:val="16"/>
                <w:lang w:eastAsia="zh-CN"/>
              </w:rPr>
            </w:pPr>
            <w:r>
              <w:rPr>
                <w:sz w:val="16"/>
                <w:szCs w:val="16"/>
                <w:lang w:eastAsia="zh-CN"/>
              </w:rPr>
              <w:t>15.18.0</w:t>
            </w:r>
          </w:p>
        </w:tc>
      </w:tr>
    </w:tbl>
    <w:p w14:paraId="0865C351" w14:textId="77777777" w:rsidR="001E41F3" w:rsidRPr="00EC34D6" w:rsidRDefault="001E41F3" w:rsidP="00142EC5">
      <w:pPr>
        <w:tabs>
          <w:tab w:val="left" w:pos="1134"/>
        </w:tabs>
        <w:rPr>
          <w:noProof/>
        </w:rPr>
      </w:pPr>
    </w:p>
    <w:sectPr w:rsidR="001E41F3" w:rsidRPr="00EC34D6" w:rsidSect="0006458D">
      <w:headerReference w:type="default" r:id="rId267"/>
      <w:footerReference w:type="default" r:id="rId268"/>
      <w:footnotePr>
        <w:numRestart w:val="eachSect"/>
      </w:footnotePr>
      <w:pgSz w:w="11907" w:h="16840" w:code="9"/>
      <w:pgMar w:top="1418" w:right="1134" w:bottom="1134" w:left="1134" w:header="680" w:footer="567" w:gutter="0"/>
      <w:cols w:space="72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CA3EC" w14:textId="77777777" w:rsidR="000D17F2" w:rsidRDefault="000D17F2">
      <w:r>
        <w:separator/>
      </w:r>
    </w:p>
  </w:endnote>
  <w:endnote w:type="continuationSeparator" w:id="0">
    <w:p w14:paraId="7350A2A9" w14:textId="77777777" w:rsidR="000D17F2" w:rsidRDefault="000D17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ËÎÌå"/>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ZapfDingbats">
    <w:charset w:val="02"/>
    <w:family w:val="decorative"/>
    <w:pitch w:val="default"/>
    <w:sig w:usb0="00000000" w:usb1="00000000" w:usb2="00000000" w:usb3="00000000" w:csb0="80000000" w:csb1="00000000"/>
  </w:font>
  <w:font w:name="CG Times (WN)">
    <w:altName w:val="Arial"/>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DengXian">
    <w:altName w:val="µÈÏß"/>
    <w:panose1 w:val="02010600030101010101"/>
    <w:charset w:val="86"/>
    <w:family w:val="auto"/>
    <w:pitch w:val="variable"/>
    <w:sig w:usb0="A00002BF" w:usb1="38CF7CFA" w:usb2="00000016" w:usb3="00000000" w:csb0="0004000F" w:csb1="00000000"/>
  </w:font>
  <w:font w:name="MS Mincho">
    <w:altName w:val="‚l‚r –¾’©"/>
    <w:panose1 w:val="02020609040205080304"/>
    <w:charset w:val="80"/>
    <w:family w:val="modern"/>
    <w:pitch w:val="fixed"/>
    <w:sig w:usb0="E00002FF" w:usb1="6AC7FDFB" w:usb2="08000012" w:usb3="00000000" w:csb0="0002009F" w:csb1="00000000"/>
  </w:font>
  <w:font w:name="v4.2.0">
    <w:altName w:val="Calibri"/>
    <w:charset w:val="00"/>
    <w:family w:val="auto"/>
    <w:pitch w:val="default"/>
  </w:font>
  <w:font w:name="Batang">
    <w:altName w:val="¹ÙÅÁ"/>
    <w:panose1 w:val="02030600000101010101"/>
    <w:charset w:val="81"/>
    <w:family w:val="roman"/>
    <w:pitch w:val="variable"/>
    <w:sig w:usb0="B00002AF" w:usb1="69D77CFB" w:usb2="00000030" w:usb3="00000000" w:csb0="0008009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v5.0.0">
    <w:altName w:val="Times New Roman"/>
    <w:charset w:val="00"/>
    <w:family w:val="roman"/>
    <w:pitch w:val="default"/>
  </w:font>
  <w:font w:name="Cambria Math">
    <w:panose1 w:val="02040503050406030204"/>
    <w:charset w:val="00"/>
    <w:family w:val="roman"/>
    <w:pitch w:val="variable"/>
    <w:sig w:usb0="E00006FF" w:usb1="420024FF" w:usb2="02000000" w:usb3="00000000" w:csb0="0000019F" w:csb1="00000000"/>
  </w:font>
  <w:font w:name="Yu Gothic">
    <w:altName w:val="ŸàƒSƒVƒbƒN"/>
    <w:panose1 w:val="020B0400000000000000"/>
    <w:charset w:val="80"/>
    <w:family w:val="swiss"/>
    <w:pitch w:val="variable"/>
    <w:sig w:usb0="E00002FF" w:usb1="2AC7FDFF" w:usb2="00000016" w:usb3="00000000" w:csb0="0002009F" w:csb1="00000000"/>
  </w:font>
  <w:font w:name="Times New Roman Italic">
    <w:altName w:val="Book Antiqua"/>
    <w:panose1 w:val="02020503050405090304"/>
    <w:charset w:val="00"/>
    <w:family w:val="roman"/>
    <w:notTrueType/>
    <w:pitch w:val="default"/>
    <w:sig w:usb0="00000003" w:usb1="00000000" w:usb2="00000000" w:usb3="00000000" w:csb0="00000001" w:csb1="00000000"/>
  </w:font>
  <w:font w:name="?c?e?o“A‘??S?V?b?N‘I">
    <w:altName w:val="Arial Unicode MS"/>
    <w:panose1 w:val="00000000000000000000"/>
    <w:charset w:val="80"/>
    <w:family w:val="modern"/>
    <w:notTrueType/>
    <w:pitch w:val="variable"/>
    <w:sig w:usb0="00000001" w:usb1="08070000" w:usb2="00000010" w:usb3="00000000" w:csb0="00020000" w:csb1="00000000"/>
  </w:font>
  <w:font w:name="v3.8.0">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
    <w:altName w:val="Yu Gothic"/>
    <w:charset w:val="80"/>
    <w:family w:val="roman"/>
    <w:pitch w:val="default"/>
    <w:sig w:usb0="00000001" w:usb1="08070000" w:usb2="00000010" w:usb3="00000000" w:csb0="00020000" w:csb1="00000000"/>
  </w:font>
  <w:font w:name="Osaka">
    <w:altName w:val="Yu Gothic"/>
    <w:charset w:val="80"/>
    <w:family w:val="auto"/>
    <w:pitch w:val="default"/>
    <w:sig w:usb0="00000000" w:usb1="00000000" w:usb2="00000010" w:usb3="00000000" w:csb0="00020000" w:csb1="00000000"/>
  </w:font>
  <w:font w:name="?? ??">
    <w:altName w:val="MS Mincho"/>
    <w:panose1 w:val="00000000000000000000"/>
    <w:charset w:val="80"/>
    <w:family w:val="roman"/>
    <w:notTrueType/>
    <w:pitch w:val="fixed"/>
    <w:sig w:usb0="00000000" w:usb1="08070000" w:usb2="00000010" w:usb3="00000000" w:csb0="00020000" w:csb1="00000000"/>
  </w:font>
  <w:font w:name="‚c‚e‚o“Á‘¾ƒSƒVƒbƒN‘Ì">
    <w:altName w:val="Arial Unicode MS"/>
    <w:panose1 w:val="00000000000000000000"/>
    <w:charset w:val="80"/>
    <w:family w:val="modern"/>
    <w:notTrueType/>
    <w:pitch w:val="variable"/>
    <w:sig w:usb0="00000001" w:usb1="08070000" w:usb2="00000010" w:usb3="00000000" w:csb0="00020000" w:csb1="00000000"/>
  </w:font>
  <w:font w:name="×–¾’©‘Ì">
    <w:altName w:val="MS Mincho"/>
    <w:panose1 w:val="00000000000000000000"/>
    <w:charset w:val="80"/>
    <w:family w:val="auto"/>
    <w:notTrueType/>
    <w:pitch w:val="variable"/>
    <w:sig w:usb0="00000003" w:usb1="08070000" w:usb2="00000010" w:usb3="00000000" w:csb0="0002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F60AB" w14:textId="77777777" w:rsidR="00C33B22" w:rsidRDefault="00C33B22">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FC33F" w14:textId="7E0CB5F4" w:rsidR="00C33B22" w:rsidRDefault="00C33B22">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72B8D5" w14:textId="77777777" w:rsidR="000D17F2" w:rsidRDefault="000D17F2">
      <w:r>
        <w:separator/>
      </w:r>
    </w:p>
  </w:footnote>
  <w:footnote w:type="continuationSeparator" w:id="0">
    <w:p w14:paraId="2166B224" w14:textId="77777777" w:rsidR="000D17F2" w:rsidRDefault="000D17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1CD0E" w14:textId="02C28170" w:rsidR="00C33B22" w:rsidRDefault="00C33B22">
    <w:r>
      <w:t xml:space="preserve">Page </w:t>
    </w:r>
    <w:r>
      <w:fldChar w:fldCharType="begin"/>
    </w:r>
    <w:r>
      <w:instrText>PAGE</w:instrText>
    </w:r>
    <w:r>
      <w:fldChar w:fldCharType="separate"/>
    </w:r>
    <w:r>
      <w:rPr>
        <w:noProof/>
      </w:rPr>
      <w:t>1</w:t>
    </w:r>
    <w:r>
      <w:rPr>
        <w:noProof/>
      </w:rPr>
      <w:fldChar w:fldCharType="end"/>
    </w:r>
    <w:r>
      <w:br/>
    </w:r>
  </w:p>
  <w:p w14:paraId="61AE29CE" w14:textId="77777777" w:rsidR="00C33B22" w:rsidRDefault="00C33B22"/>
  <w:p w14:paraId="0B20B9CD" w14:textId="77777777" w:rsidR="00C33B22" w:rsidRDefault="00C33B22"/>
  <w:p w14:paraId="7BAA85AB" w14:textId="77777777" w:rsidR="00C33B22" w:rsidRDefault="00C33B22"/>
  <w:p w14:paraId="3CF23D02" w14:textId="77777777" w:rsidR="00C33B22" w:rsidRDefault="00C33B22"/>
  <w:p w14:paraId="6FD42DFE" w14:textId="77777777" w:rsidR="00C33B22" w:rsidRDefault="00C33B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875B3" w14:textId="181F862B" w:rsidR="00C33B22" w:rsidRPr="00354271" w:rsidRDefault="00C33B22" w:rsidP="00354271">
    <w:pPr>
      <w:framePr w:h="284" w:hRule="exact" w:wrap="around" w:vAnchor="text" w:hAnchor="margin" w:y="1"/>
      <w:rPr>
        <w:rFonts w:ascii="Arial" w:hAnsi="Arial" w:cs="Arial"/>
        <w:b/>
        <w:color w:val="000000"/>
        <w:sz w:val="18"/>
        <w:szCs w:val="18"/>
        <w:lang w:eastAsia="ja-JP"/>
      </w:rPr>
    </w:pPr>
    <w:r w:rsidRPr="00354271">
      <w:rPr>
        <w:rFonts w:ascii="Arial" w:hAnsi="Arial" w:cs="Arial"/>
        <w:b/>
        <w:color w:val="000000"/>
        <w:sz w:val="18"/>
        <w:szCs w:val="18"/>
        <w:lang w:eastAsia="ja-JP"/>
      </w:rPr>
      <w:fldChar w:fldCharType="begin"/>
    </w:r>
    <w:r w:rsidRPr="00354271">
      <w:rPr>
        <w:rFonts w:ascii="Arial" w:hAnsi="Arial" w:cs="Arial"/>
        <w:b/>
        <w:color w:val="000000"/>
        <w:sz w:val="18"/>
        <w:szCs w:val="18"/>
        <w:lang w:eastAsia="ja-JP"/>
      </w:rPr>
      <w:instrText xml:space="preserve"> STYLEREF ZGSM </w:instrText>
    </w:r>
    <w:r w:rsidRPr="00354271">
      <w:rPr>
        <w:rFonts w:ascii="Arial" w:hAnsi="Arial" w:cs="Arial"/>
        <w:b/>
        <w:color w:val="000000"/>
        <w:sz w:val="18"/>
        <w:szCs w:val="18"/>
        <w:lang w:eastAsia="ja-JP"/>
      </w:rPr>
      <w:fldChar w:fldCharType="separate"/>
    </w:r>
    <w:r w:rsidR="00C67F36">
      <w:rPr>
        <w:rFonts w:ascii="Arial" w:hAnsi="Arial" w:cs="Arial"/>
        <w:b/>
        <w:noProof/>
        <w:color w:val="000000"/>
        <w:sz w:val="18"/>
        <w:szCs w:val="18"/>
        <w:lang w:eastAsia="ja-JP"/>
      </w:rPr>
      <w:t>Release 15</w:t>
    </w:r>
    <w:r w:rsidRPr="00354271">
      <w:rPr>
        <w:rFonts w:ascii="Arial" w:hAnsi="Arial" w:cs="Arial"/>
        <w:b/>
        <w:color w:val="000000"/>
        <w:sz w:val="18"/>
        <w:szCs w:val="18"/>
        <w:lang w:eastAsia="ja-JP"/>
      </w:rPr>
      <w:fldChar w:fldCharType="end"/>
    </w:r>
  </w:p>
  <w:p w14:paraId="494029A4" w14:textId="77777777" w:rsidR="00C33B22" w:rsidRPr="00354271" w:rsidRDefault="00C33B22" w:rsidP="00354271">
    <w:pPr>
      <w:framePr w:h="284" w:hRule="exact" w:wrap="around" w:vAnchor="text" w:hAnchor="margin" w:xAlign="center" w:y="1"/>
      <w:rPr>
        <w:rFonts w:ascii="Arial" w:hAnsi="Arial" w:cs="Arial"/>
        <w:b/>
        <w:color w:val="000000"/>
        <w:sz w:val="18"/>
        <w:szCs w:val="18"/>
        <w:lang w:eastAsia="ja-JP"/>
      </w:rPr>
    </w:pPr>
    <w:r w:rsidRPr="00354271">
      <w:rPr>
        <w:rFonts w:ascii="Arial" w:hAnsi="Arial" w:cs="Arial"/>
        <w:b/>
        <w:color w:val="000000"/>
        <w:sz w:val="18"/>
        <w:szCs w:val="18"/>
        <w:lang w:eastAsia="ja-JP"/>
      </w:rPr>
      <w:fldChar w:fldCharType="begin"/>
    </w:r>
    <w:r w:rsidRPr="00354271">
      <w:rPr>
        <w:rFonts w:ascii="Arial" w:hAnsi="Arial" w:cs="Arial"/>
        <w:b/>
        <w:color w:val="000000"/>
        <w:sz w:val="18"/>
        <w:szCs w:val="18"/>
        <w:lang w:eastAsia="ja-JP"/>
      </w:rPr>
      <w:instrText xml:space="preserve"> PAGE </w:instrText>
    </w:r>
    <w:r w:rsidRPr="00354271">
      <w:rPr>
        <w:rFonts w:ascii="Arial" w:hAnsi="Arial" w:cs="Arial"/>
        <w:b/>
        <w:color w:val="000000"/>
        <w:sz w:val="18"/>
        <w:szCs w:val="18"/>
        <w:lang w:eastAsia="ja-JP"/>
      </w:rPr>
      <w:fldChar w:fldCharType="separate"/>
    </w:r>
    <w:r w:rsidRPr="00354271">
      <w:rPr>
        <w:rFonts w:ascii="Arial" w:hAnsi="Arial" w:cs="Arial"/>
        <w:b/>
        <w:color w:val="000000"/>
        <w:sz w:val="18"/>
        <w:szCs w:val="18"/>
        <w:lang w:eastAsia="ja-JP"/>
      </w:rPr>
      <w:t>2</w:t>
    </w:r>
    <w:r w:rsidRPr="00354271">
      <w:rPr>
        <w:rFonts w:ascii="Arial" w:hAnsi="Arial" w:cs="Arial"/>
        <w:b/>
        <w:color w:val="000000"/>
        <w:sz w:val="18"/>
        <w:szCs w:val="18"/>
        <w:lang w:eastAsia="ja-JP"/>
      </w:rPr>
      <w:fldChar w:fldCharType="end"/>
    </w:r>
  </w:p>
  <w:p w14:paraId="47B2CBFE" w14:textId="7CC90E5E" w:rsidR="00C33B22" w:rsidRPr="00354271" w:rsidRDefault="00C33B22" w:rsidP="00354271">
    <w:pPr>
      <w:framePr w:h="284" w:hRule="exact" w:wrap="around" w:vAnchor="text" w:hAnchor="margin" w:xAlign="right" w:y="1"/>
      <w:rPr>
        <w:rFonts w:ascii="Arial" w:hAnsi="Arial" w:cs="Arial"/>
        <w:b/>
        <w:color w:val="000000"/>
        <w:sz w:val="18"/>
        <w:szCs w:val="18"/>
        <w:lang w:eastAsia="ja-JP"/>
      </w:rPr>
    </w:pPr>
    <w:r w:rsidRPr="00354271">
      <w:rPr>
        <w:rFonts w:ascii="Arial" w:hAnsi="Arial" w:cs="Arial"/>
        <w:b/>
        <w:color w:val="000000"/>
        <w:sz w:val="18"/>
        <w:szCs w:val="18"/>
        <w:lang w:eastAsia="ja-JP"/>
      </w:rPr>
      <w:fldChar w:fldCharType="begin"/>
    </w:r>
    <w:r w:rsidRPr="00354271">
      <w:rPr>
        <w:rFonts w:ascii="Arial" w:hAnsi="Arial" w:cs="Arial"/>
        <w:b/>
        <w:color w:val="000000"/>
        <w:sz w:val="18"/>
        <w:szCs w:val="18"/>
        <w:lang w:eastAsia="ja-JP"/>
      </w:rPr>
      <w:instrText xml:space="preserve"> STYLEREF ZA </w:instrText>
    </w:r>
    <w:r w:rsidRPr="00354271">
      <w:rPr>
        <w:rFonts w:ascii="Arial" w:hAnsi="Arial" w:cs="Arial"/>
        <w:b/>
        <w:color w:val="000000"/>
        <w:sz w:val="18"/>
        <w:szCs w:val="18"/>
        <w:lang w:eastAsia="ja-JP"/>
      </w:rPr>
      <w:fldChar w:fldCharType="separate"/>
    </w:r>
    <w:r w:rsidR="00C67F36">
      <w:rPr>
        <w:rFonts w:ascii="Arial" w:hAnsi="Arial" w:cs="Arial"/>
        <w:b/>
        <w:noProof/>
        <w:color w:val="000000"/>
        <w:sz w:val="18"/>
        <w:szCs w:val="18"/>
        <w:lang w:eastAsia="ja-JP"/>
      </w:rPr>
      <w:t>3GPP TS 38.104 V15.18.0 (2022-09)</w:t>
    </w:r>
    <w:r w:rsidRPr="00354271">
      <w:rPr>
        <w:rFonts w:ascii="Arial" w:hAnsi="Arial" w:cs="Arial"/>
        <w:b/>
        <w:color w:val="000000"/>
        <w:sz w:val="18"/>
        <w:szCs w:val="18"/>
        <w:lang w:eastAsia="ja-JP"/>
      </w:rPr>
      <w:fldChar w:fldCharType="end"/>
    </w:r>
  </w:p>
  <w:p w14:paraId="53ABFE37" w14:textId="77777777" w:rsidR="00C33B22" w:rsidRPr="005A07C7" w:rsidRDefault="00C33B22" w:rsidP="005A07C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5BBA8" w14:textId="0E139B86" w:rsidR="00C33B22" w:rsidRDefault="00C33B22" w:rsidP="005A07C7">
    <w:pPr>
      <w:framePr w:h="284" w:hRule="exact" w:wrap="around" w:vAnchor="text" w:hAnchor="margin"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C67F36">
      <w:rPr>
        <w:rFonts w:ascii="Arial" w:hAnsi="Arial" w:cs="Arial"/>
        <w:b/>
        <w:noProof/>
        <w:sz w:val="18"/>
        <w:szCs w:val="18"/>
      </w:rPr>
      <w:t>Release 15</w:t>
    </w:r>
    <w:r>
      <w:rPr>
        <w:rFonts w:ascii="Arial" w:hAnsi="Arial" w:cs="Arial"/>
        <w:b/>
        <w:sz w:val="18"/>
        <w:szCs w:val="18"/>
      </w:rPr>
      <w:fldChar w:fldCharType="end"/>
    </w:r>
  </w:p>
  <w:p w14:paraId="432CFF50" w14:textId="77777777" w:rsidR="00C33B22" w:rsidRDefault="00C33B22" w:rsidP="005A07C7">
    <w:pPr>
      <w:framePr w:h="284" w:hRule="exact" w:wrap="around" w:vAnchor="text" w:hAnchor="margin" w:xAlign="center"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sz w:val="18"/>
        <w:szCs w:val="18"/>
      </w:rPr>
      <w:t>3</w:t>
    </w:r>
    <w:r>
      <w:rPr>
        <w:rFonts w:ascii="Arial" w:hAnsi="Arial" w:cs="Arial"/>
        <w:b/>
        <w:sz w:val="18"/>
        <w:szCs w:val="18"/>
      </w:rPr>
      <w:fldChar w:fldCharType="end"/>
    </w:r>
  </w:p>
  <w:p w14:paraId="304B6D64" w14:textId="013137AE" w:rsidR="00C33B22" w:rsidRDefault="00C33B22" w:rsidP="005A07C7">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C67F36">
      <w:rPr>
        <w:rFonts w:ascii="Arial" w:hAnsi="Arial" w:cs="Arial"/>
        <w:b/>
        <w:noProof/>
        <w:sz w:val="18"/>
        <w:szCs w:val="18"/>
      </w:rPr>
      <w:t>3GPP TS 38.104 V15.18.0 (2022-09)</w:t>
    </w:r>
    <w:r>
      <w:rPr>
        <w:rFonts w:ascii="Arial" w:hAnsi="Arial" w:cs="Arial"/>
        <w:b/>
        <w:sz w:val="18"/>
        <w:szCs w:val="18"/>
      </w:rPr>
      <w:fldChar w:fldCharType="end"/>
    </w:r>
  </w:p>
  <w:p w14:paraId="58B05A30" w14:textId="77777777" w:rsidR="00C33B22" w:rsidRPr="005A07C7" w:rsidRDefault="00C33B22" w:rsidP="005A07C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B1C028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5DC8D8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402A354"/>
    <w:lvl w:ilvl="0">
      <w:start w:val="1"/>
      <w:numFmt w:val="decimal"/>
      <w:lvlText w:val="%1."/>
      <w:lvlJc w:val="left"/>
      <w:pPr>
        <w:tabs>
          <w:tab w:val="num" w:pos="926"/>
        </w:tabs>
        <w:ind w:left="926" w:hanging="360"/>
      </w:p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5" w15:restartNumberingAfterBreak="0">
    <w:nsid w:val="07935139"/>
    <w:multiLevelType w:val="hybridMultilevel"/>
    <w:tmpl w:val="7C787E56"/>
    <w:lvl w:ilvl="0" w:tplc="32427CA4">
      <w:start w:val="1"/>
      <w:numFmt w:val="bullet"/>
      <w:lvlText w:val="•"/>
      <w:lvlJc w:val="left"/>
      <w:pPr>
        <w:tabs>
          <w:tab w:val="num" w:pos="720"/>
        </w:tabs>
        <w:ind w:left="720" w:hanging="360"/>
      </w:pPr>
      <w:rPr>
        <w:rFonts w:ascii="Arial" w:hAnsi="Arial" w:hint="default"/>
      </w:rPr>
    </w:lvl>
    <w:lvl w:ilvl="1" w:tplc="3D682A74">
      <w:start w:val="31"/>
      <w:numFmt w:val="bullet"/>
      <w:lvlText w:val="•"/>
      <w:lvlJc w:val="left"/>
      <w:pPr>
        <w:tabs>
          <w:tab w:val="num" w:pos="1440"/>
        </w:tabs>
        <w:ind w:left="1440" w:hanging="360"/>
      </w:pPr>
      <w:rPr>
        <w:rFonts w:ascii="Arial" w:hAnsi="Arial" w:hint="default"/>
      </w:rPr>
    </w:lvl>
    <w:lvl w:ilvl="2" w:tplc="3000EBD0">
      <w:start w:val="31"/>
      <w:numFmt w:val="bullet"/>
      <w:lvlText w:val="•"/>
      <w:lvlJc w:val="left"/>
      <w:pPr>
        <w:tabs>
          <w:tab w:val="num" w:pos="2160"/>
        </w:tabs>
        <w:ind w:left="2160" w:hanging="360"/>
      </w:pPr>
      <w:rPr>
        <w:rFonts w:ascii="Arial" w:hAnsi="Arial" w:hint="default"/>
      </w:rPr>
    </w:lvl>
    <w:lvl w:ilvl="3" w:tplc="23F006B0" w:tentative="1">
      <w:start w:val="1"/>
      <w:numFmt w:val="bullet"/>
      <w:lvlText w:val="•"/>
      <w:lvlJc w:val="left"/>
      <w:pPr>
        <w:tabs>
          <w:tab w:val="num" w:pos="2880"/>
        </w:tabs>
        <w:ind w:left="2880" w:hanging="360"/>
      </w:pPr>
      <w:rPr>
        <w:rFonts w:ascii="Arial" w:hAnsi="Arial" w:hint="default"/>
      </w:rPr>
    </w:lvl>
    <w:lvl w:ilvl="4" w:tplc="068A29FA" w:tentative="1">
      <w:start w:val="1"/>
      <w:numFmt w:val="bullet"/>
      <w:lvlText w:val="•"/>
      <w:lvlJc w:val="left"/>
      <w:pPr>
        <w:tabs>
          <w:tab w:val="num" w:pos="3600"/>
        </w:tabs>
        <w:ind w:left="3600" w:hanging="360"/>
      </w:pPr>
      <w:rPr>
        <w:rFonts w:ascii="Arial" w:hAnsi="Arial" w:hint="default"/>
      </w:rPr>
    </w:lvl>
    <w:lvl w:ilvl="5" w:tplc="CDE0B0D0" w:tentative="1">
      <w:start w:val="1"/>
      <w:numFmt w:val="bullet"/>
      <w:lvlText w:val="•"/>
      <w:lvlJc w:val="left"/>
      <w:pPr>
        <w:tabs>
          <w:tab w:val="num" w:pos="4320"/>
        </w:tabs>
        <w:ind w:left="4320" w:hanging="360"/>
      </w:pPr>
      <w:rPr>
        <w:rFonts w:ascii="Arial" w:hAnsi="Arial" w:hint="default"/>
      </w:rPr>
    </w:lvl>
    <w:lvl w:ilvl="6" w:tplc="9F585B38" w:tentative="1">
      <w:start w:val="1"/>
      <w:numFmt w:val="bullet"/>
      <w:lvlText w:val="•"/>
      <w:lvlJc w:val="left"/>
      <w:pPr>
        <w:tabs>
          <w:tab w:val="num" w:pos="5040"/>
        </w:tabs>
        <w:ind w:left="5040" w:hanging="360"/>
      </w:pPr>
      <w:rPr>
        <w:rFonts w:ascii="Arial" w:hAnsi="Arial" w:hint="default"/>
      </w:rPr>
    </w:lvl>
    <w:lvl w:ilvl="7" w:tplc="EF80AA84" w:tentative="1">
      <w:start w:val="1"/>
      <w:numFmt w:val="bullet"/>
      <w:lvlText w:val="•"/>
      <w:lvlJc w:val="left"/>
      <w:pPr>
        <w:tabs>
          <w:tab w:val="num" w:pos="5760"/>
        </w:tabs>
        <w:ind w:left="5760" w:hanging="360"/>
      </w:pPr>
      <w:rPr>
        <w:rFonts w:ascii="Arial" w:hAnsi="Arial" w:hint="default"/>
      </w:rPr>
    </w:lvl>
    <w:lvl w:ilvl="8" w:tplc="FBB6432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8FF4C28"/>
    <w:multiLevelType w:val="hybridMultilevel"/>
    <w:tmpl w:val="42345672"/>
    <w:lvl w:ilvl="0" w:tplc="71F4F6CA">
      <w:start w:val="9"/>
      <w:numFmt w:val="decimal"/>
      <w:lvlText w:val="%1)"/>
      <w:lvlJc w:val="left"/>
      <w:pPr>
        <w:ind w:left="1494" w:hanging="360"/>
      </w:pPr>
      <w:rPr>
        <w:rFonts w:ascii="Arial" w:hAnsi="Arial" w:hint="default"/>
        <w:sz w:val="28"/>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7" w15:restartNumberingAfterBreak="0">
    <w:nsid w:val="092C09A3"/>
    <w:multiLevelType w:val="hybridMultilevel"/>
    <w:tmpl w:val="2070D0DC"/>
    <w:lvl w:ilvl="0" w:tplc="A53C7CA4">
      <w:start w:val="6"/>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A964DA6"/>
    <w:multiLevelType w:val="hybridMultilevel"/>
    <w:tmpl w:val="056A2974"/>
    <w:lvl w:ilvl="0" w:tplc="04090001">
      <w:start w:val="1"/>
      <w:numFmt w:val="bullet"/>
      <w:lvlText w:val=""/>
      <w:lvlJc w:val="left"/>
      <w:pPr>
        <w:ind w:left="1291" w:hanging="360"/>
      </w:pPr>
      <w:rPr>
        <w:rFonts w:ascii="Symbol" w:hAnsi="Symbol" w:hint="default"/>
      </w:rPr>
    </w:lvl>
    <w:lvl w:ilvl="1" w:tplc="04090003" w:tentative="1">
      <w:start w:val="1"/>
      <w:numFmt w:val="bullet"/>
      <w:lvlText w:val="o"/>
      <w:lvlJc w:val="left"/>
      <w:pPr>
        <w:ind w:left="2011" w:hanging="360"/>
      </w:pPr>
      <w:rPr>
        <w:rFonts w:ascii="Courier New" w:hAnsi="Courier New" w:cs="Courier New" w:hint="default"/>
      </w:rPr>
    </w:lvl>
    <w:lvl w:ilvl="2" w:tplc="04090005" w:tentative="1">
      <w:start w:val="1"/>
      <w:numFmt w:val="bullet"/>
      <w:lvlText w:val=""/>
      <w:lvlJc w:val="left"/>
      <w:pPr>
        <w:ind w:left="2731" w:hanging="360"/>
      </w:pPr>
      <w:rPr>
        <w:rFonts w:ascii="Wingdings" w:hAnsi="Wingdings" w:hint="default"/>
      </w:rPr>
    </w:lvl>
    <w:lvl w:ilvl="3" w:tplc="04090001" w:tentative="1">
      <w:start w:val="1"/>
      <w:numFmt w:val="bullet"/>
      <w:lvlText w:val=""/>
      <w:lvlJc w:val="left"/>
      <w:pPr>
        <w:ind w:left="3451" w:hanging="360"/>
      </w:pPr>
      <w:rPr>
        <w:rFonts w:ascii="Symbol" w:hAnsi="Symbol" w:hint="default"/>
      </w:rPr>
    </w:lvl>
    <w:lvl w:ilvl="4" w:tplc="04090003" w:tentative="1">
      <w:start w:val="1"/>
      <w:numFmt w:val="bullet"/>
      <w:lvlText w:val="o"/>
      <w:lvlJc w:val="left"/>
      <w:pPr>
        <w:ind w:left="4171" w:hanging="360"/>
      </w:pPr>
      <w:rPr>
        <w:rFonts w:ascii="Courier New" w:hAnsi="Courier New" w:cs="Courier New" w:hint="default"/>
      </w:rPr>
    </w:lvl>
    <w:lvl w:ilvl="5" w:tplc="04090005" w:tentative="1">
      <w:start w:val="1"/>
      <w:numFmt w:val="bullet"/>
      <w:lvlText w:val=""/>
      <w:lvlJc w:val="left"/>
      <w:pPr>
        <w:ind w:left="4891" w:hanging="360"/>
      </w:pPr>
      <w:rPr>
        <w:rFonts w:ascii="Wingdings" w:hAnsi="Wingdings" w:hint="default"/>
      </w:rPr>
    </w:lvl>
    <w:lvl w:ilvl="6" w:tplc="04090001" w:tentative="1">
      <w:start w:val="1"/>
      <w:numFmt w:val="bullet"/>
      <w:lvlText w:val=""/>
      <w:lvlJc w:val="left"/>
      <w:pPr>
        <w:ind w:left="5611" w:hanging="360"/>
      </w:pPr>
      <w:rPr>
        <w:rFonts w:ascii="Symbol" w:hAnsi="Symbol" w:hint="default"/>
      </w:rPr>
    </w:lvl>
    <w:lvl w:ilvl="7" w:tplc="04090003" w:tentative="1">
      <w:start w:val="1"/>
      <w:numFmt w:val="bullet"/>
      <w:lvlText w:val="o"/>
      <w:lvlJc w:val="left"/>
      <w:pPr>
        <w:ind w:left="6331" w:hanging="360"/>
      </w:pPr>
      <w:rPr>
        <w:rFonts w:ascii="Courier New" w:hAnsi="Courier New" w:cs="Courier New" w:hint="default"/>
      </w:rPr>
    </w:lvl>
    <w:lvl w:ilvl="8" w:tplc="04090005" w:tentative="1">
      <w:start w:val="1"/>
      <w:numFmt w:val="bullet"/>
      <w:lvlText w:val=""/>
      <w:lvlJc w:val="left"/>
      <w:pPr>
        <w:ind w:left="7051" w:hanging="360"/>
      </w:pPr>
      <w:rPr>
        <w:rFonts w:ascii="Wingdings" w:hAnsi="Wingdings" w:hint="default"/>
      </w:rPr>
    </w:lvl>
  </w:abstractNum>
  <w:abstractNum w:abstractNumId="9" w15:restartNumberingAfterBreak="0">
    <w:nsid w:val="0AA9207B"/>
    <w:multiLevelType w:val="hybridMultilevel"/>
    <w:tmpl w:val="7F485FF8"/>
    <w:lvl w:ilvl="0" w:tplc="E3DCF976">
      <w:start w:val="7"/>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0" w15:restartNumberingAfterBreak="0">
    <w:nsid w:val="0D774493"/>
    <w:multiLevelType w:val="hybridMultilevel"/>
    <w:tmpl w:val="FF90C1BA"/>
    <w:lvl w:ilvl="0" w:tplc="B3FC6B20">
      <w:start w:val="1"/>
      <w:numFmt w:val="bullet"/>
      <w:lvlText w:val="•"/>
      <w:lvlJc w:val="left"/>
      <w:pPr>
        <w:tabs>
          <w:tab w:val="num" w:pos="720"/>
        </w:tabs>
        <w:ind w:left="720" w:hanging="360"/>
      </w:pPr>
      <w:rPr>
        <w:rFonts w:ascii="Arial" w:hAnsi="Arial" w:hint="default"/>
      </w:rPr>
    </w:lvl>
    <w:lvl w:ilvl="1" w:tplc="30C08682">
      <w:start w:val="1"/>
      <w:numFmt w:val="bullet"/>
      <w:lvlText w:val="•"/>
      <w:lvlJc w:val="left"/>
      <w:pPr>
        <w:tabs>
          <w:tab w:val="num" w:pos="1440"/>
        </w:tabs>
        <w:ind w:left="1440" w:hanging="360"/>
      </w:pPr>
      <w:rPr>
        <w:rFonts w:ascii="Arial" w:hAnsi="Arial" w:hint="default"/>
      </w:rPr>
    </w:lvl>
    <w:lvl w:ilvl="2" w:tplc="A3D80CD2" w:tentative="1">
      <w:start w:val="1"/>
      <w:numFmt w:val="bullet"/>
      <w:lvlText w:val="•"/>
      <w:lvlJc w:val="left"/>
      <w:pPr>
        <w:tabs>
          <w:tab w:val="num" w:pos="2160"/>
        </w:tabs>
        <w:ind w:left="2160" w:hanging="360"/>
      </w:pPr>
      <w:rPr>
        <w:rFonts w:ascii="Arial" w:hAnsi="Arial" w:hint="default"/>
      </w:rPr>
    </w:lvl>
    <w:lvl w:ilvl="3" w:tplc="1722CB12" w:tentative="1">
      <w:start w:val="1"/>
      <w:numFmt w:val="bullet"/>
      <w:lvlText w:val="•"/>
      <w:lvlJc w:val="left"/>
      <w:pPr>
        <w:tabs>
          <w:tab w:val="num" w:pos="2880"/>
        </w:tabs>
        <w:ind w:left="2880" w:hanging="360"/>
      </w:pPr>
      <w:rPr>
        <w:rFonts w:ascii="Arial" w:hAnsi="Arial" w:hint="default"/>
      </w:rPr>
    </w:lvl>
    <w:lvl w:ilvl="4" w:tplc="1B5855D8" w:tentative="1">
      <w:start w:val="1"/>
      <w:numFmt w:val="bullet"/>
      <w:lvlText w:val="•"/>
      <w:lvlJc w:val="left"/>
      <w:pPr>
        <w:tabs>
          <w:tab w:val="num" w:pos="3600"/>
        </w:tabs>
        <w:ind w:left="3600" w:hanging="360"/>
      </w:pPr>
      <w:rPr>
        <w:rFonts w:ascii="Arial" w:hAnsi="Arial" w:hint="default"/>
      </w:rPr>
    </w:lvl>
    <w:lvl w:ilvl="5" w:tplc="9318AAAE" w:tentative="1">
      <w:start w:val="1"/>
      <w:numFmt w:val="bullet"/>
      <w:lvlText w:val="•"/>
      <w:lvlJc w:val="left"/>
      <w:pPr>
        <w:tabs>
          <w:tab w:val="num" w:pos="4320"/>
        </w:tabs>
        <w:ind w:left="4320" w:hanging="360"/>
      </w:pPr>
      <w:rPr>
        <w:rFonts w:ascii="Arial" w:hAnsi="Arial" w:hint="default"/>
      </w:rPr>
    </w:lvl>
    <w:lvl w:ilvl="6" w:tplc="40D6C8BA" w:tentative="1">
      <w:start w:val="1"/>
      <w:numFmt w:val="bullet"/>
      <w:lvlText w:val="•"/>
      <w:lvlJc w:val="left"/>
      <w:pPr>
        <w:tabs>
          <w:tab w:val="num" w:pos="5040"/>
        </w:tabs>
        <w:ind w:left="5040" w:hanging="360"/>
      </w:pPr>
      <w:rPr>
        <w:rFonts w:ascii="Arial" w:hAnsi="Arial" w:hint="default"/>
      </w:rPr>
    </w:lvl>
    <w:lvl w:ilvl="7" w:tplc="25F45E2A" w:tentative="1">
      <w:start w:val="1"/>
      <w:numFmt w:val="bullet"/>
      <w:lvlText w:val="•"/>
      <w:lvlJc w:val="left"/>
      <w:pPr>
        <w:tabs>
          <w:tab w:val="num" w:pos="5760"/>
        </w:tabs>
        <w:ind w:left="5760" w:hanging="360"/>
      </w:pPr>
      <w:rPr>
        <w:rFonts w:ascii="Arial" w:hAnsi="Arial" w:hint="default"/>
      </w:rPr>
    </w:lvl>
    <w:lvl w:ilvl="8" w:tplc="ED66E25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1DD0CB7"/>
    <w:multiLevelType w:val="hybridMultilevel"/>
    <w:tmpl w:val="4B789012"/>
    <w:lvl w:ilvl="0" w:tplc="37F062C6">
      <w:start w:val="1"/>
      <w:numFmt w:val="decimal"/>
      <w:lvlText w:val="[%1]"/>
      <w:lvlJc w:val="left"/>
      <w:pPr>
        <w:ind w:left="8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10290D"/>
    <w:multiLevelType w:val="hybridMultilevel"/>
    <w:tmpl w:val="87E6279C"/>
    <w:lvl w:ilvl="0" w:tplc="849031C4">
      <w:start w:val="9"/>
      <w:numFmt w:val="decimal"/>
      <w:lvlText w:val="%1)"/>
      <w:lvlJc w:val="left"/>
      <w:pPr>
        <w:ind w:left="1494" w:hanging="360"/>
      </w:pPr>
      <w:rPr>
        <w:rFonts w:ascii="Arial" w:hAnsi="Arial" w:hint="default"/>
        <w:sz w:val="28"/>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3" w15:restartNumberingAfterBreak="0">
    <w:nsid w:val="1BE83E98"/>
    <w:multiLevelType w:val="hybridMultilevel"/>
    <w:tmpl w:val="70943884"/>
    <w:lvl w:ilvl="0" w:tplc="37F062C6">
      <w:start w:val="1"/>
      <w:numFmt w:val="decimal"/>
      <w:lvlText w:val="[%1]"/>
      <w:lvlJc w:val="left"/>
      <w:pPr>
        <w:ind w:left="8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4F609BD"/>
    <w:multiLevelType w:val="hybridMultilevel"/>
    <w:tmpl w:val="7AF6A906"/>
    <w:lvl w:ilvl="0" w:tplc="C640FED8">
      <w:start w:val="1"/>
      <w:numFmt w:val="bullet"/>
      <w:lvlText w:val="•"/>
      <w:lvlJc w:val="left"/>
      <w:pPr>
        <w:tabs>
          <w:tab w:val="num" w:pos="720"/>
        </w:tabs>
        <w:ind w:left="720" w:hanging="360"/>
      </w:pPr>
      <w:rPr>
        <w:rFonts w:ascii="Arial" w:hAnsi="Arial" w:hint="default"/>
      </w:rPr>
    </w:lvl>
    <w:lvl w:ilvl="1" w:tplc="317A9AC4">
      <w:start w:val="31"/>
      <w:numFmt w:val="bullet"/>
      <w:lvlText w:val="•"/>
      <w:lvlJc w:val="left"/>
      <w:pPr>
        <w:tabs>
          <w:tab w:val="num" w:pos="1440"/>
        </w:tabs>
        <w:ind w:left="1440" w:hanging="360"/>
      </w:pPr>
      <w:rPr>
        <w:rFonts w:ascii="Arial" w:hAnsi="Arial" w:hint="default"/>
      </w:rPr>
    </w:lvl>
    <w:lvl w:ilvl="2" w:tplc="BF62A060">
      <w:start w:val="31"/>
      <w:numFmt w:val="bullet"/>
      <w:lvlText w:val="•"/>
      <w:lvlJc w:val="left"/>
      <w:pPr>
        <w:tabs>
          <w:tab w:val="num" w:pos="2160"/>
        </w:tabs>
        <w:ind w:left="2160" w:hanging="360"/>
      </w:pPr>
      <w:rPr>
        <w:rFonts w:ascii="Arial" w:hAnsi="Arial" w:hint="default"/>
      </w:rPr>
    </w:lvl>
    <w:lvl w:ilvl="3" w:tplc="0B2851EA">
      <w:start w:val="31"/>
      <w:numFmt w:val="bullet"/>
      <w:lvlText w:val="•"/>
      <w:lvlJc w:val="left"/>
      <w:pPr>
        <w:tabs>
          <w:tab w:val="num" w:pos="2880"/>
        </w:tabs>
        <w:ind w:left="2880" w:hanging="360"/>
      </w:pPr>
      <w:rPr>
        <w:rFonts w:ascii="Arial" w:hAnsi="Arial" w:hint="default"/>
      </w:rPr>
    </w:lvl>
    <w:lvl w:ilvl="4" w:tplc="DF36ABA6" w:tentative="1">
      <w:start w:val="1"/>
      <w:numFmt w:val="bullet"/>
      <w:lvlText w:val="•"/>
      <w:lvlJc w:val="left"/>
      <w:pPr>
        <w:tabs>
          <w:tab w:val="num" w:pos="3600"/>
        </w:tabs>
        <w:ind w:left="3600" w:hanging="360"/>
      </w:pPr>
      <w:rPr>
        <w:rFonts w:ascii="Arial" w:hAnsi="Arial" w:hint="default"/>
      </w:rPr>
    </w:lvl>
    <w:lvl w:ilvl="5" w:tplc="9EFA4328" w:tentative="1">
      <w:start w:val="1"/>
      <w:numFmt w:val="bullet"/>
      <w:lvlText w:val="•"/>
      <w:lvlJc w:val="left"/>
      <w:pPr>
        <w:tabs>
          <w:tab w:val="num" w:pos="4320"/>
        </w:tabs>
        <w:ind w:left="4320" w:hanging="360"/>
      </w:pPr>
      <w:rPr>
        <w:rFonts w:ascii="Arial" w:hAnsi="Arial" w:hint="default"/>
      </w:rPr>
    </w:lvl>
    <w:lvl w:ilvl="6" w:tplc="D0E8E166" w:tentative="1">
      <w:start w:val="1"/>
      <w:numFmt w:val="bullet"/>
      <w:lvlText w:val="•"/>
      <w:lvlJc w:val="left"/>
      <w:pPr>
        <w:tabs>
          <w:tab w:val="num" w:pos="5040"/>
        </w:tabs>
        <w:ind w:left="5040" w:hanging="360"/>
      </w:pPr>
      <w:rPr>
        <w:rFonts w:ascii="Arial" w:hAnsi="Arial" w:hint="default"/>
      </w:rPr>
    </w:lvl>
    <w:lvl w:ilvl="7" w:tplc="C2C6D4C0" w:tentative="1">
      <w:start w:val="1"/>
      <w:numFmt w:val="bullet"/>
      <w:lvlText w:val="•"/>
      <w:lvlJc w:val="left"/>
      <w:pPr>
        <w:tabs>
          <w:tab w:val="num" w:pos="5760"/>
        </w:tabs>
        <w:ind w:left="5760" w:hanging="360"/>
      </w:pPr>
      <w:rPr>
        <w:rFonts w:ascii="Arial" w:hAnsi="Arial" w:hint="default"/>
      </w:rPr>
    </w:lvl>
    <w:lvl w:ilvl="8" w:tplc="74A08692"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80721DA"/>
    <w:multiLevelType w:val="hybridMultilevel"/>
    <w:tmpl w:val="FA7E741A"/>
    <w:lvl w:ilvl="0" w:tplc="825A1C24">
      <w:start w:val="2"/>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6" w15:restartNumberingAfterBreak="0">
    <w:nsid w:val="3A4B0CC2"/>
    <w:multiLevelType w:val="hybridMultilevel"/>
    <w:tmpl w:val="1FCA08F4"/>
    <w:lvl w:ilvl="0" w:tplc="08090001">
      <w:start w:val="1"/>
      <w:numFmt w:val="bullet"/>
      <w:lvlText w:val=""/>
      <w:lvlJc w:val="left"/>
      <w:pPr>
        <w:ind w:left="820" w:hanging="360"/>
      </w:pPr>
      <w:rPr>
        <w:rFonts w:ascii="Symbol" w:hAnsi="Symbol" w:hint="default"/>
      </w:rPr>
    </w:lvl>
    <w:lvl w:ilvl="1" w:tplc="08090003" w:tentative="1">
      <w:start w:val="1"/>
      <w:numFmt w:val="bullet"/>
      <w:lvlText w:val="o"/>
      <w:lvlJc w:val="left"/>
      <w:pPr>
        <w:ind w:left="1540" w:hanging="360"/>
      </w:pPr>
      <w:rPr>
        <w:rFonts w:ascii="Courier New" w:hAnsi="Courier New" w:cs="Courier New" w:hint="default"/>
      </w:rPr>
    </w:lvl>
    <w:lvl w:ilvl="2" w:tplc="08090005" w:tentative="1">
      <w:start w:val="1"/>
      <w:numFmt w:val="bullet"/>
      <w:lvlText w:val=""/>
      <w:lvlJc w:val="left"/>
      <w:pPr>
        <w:ind w:left="2260" w:hanging="360"/>
      </w:pPr>
      <w:rPr>
        <w:rFonts w:ascii="Wingdings" w:hAnsi="Wingdings" w:hint="default"/>
      </w:rPr>
    </w:lvl>
    <w:lvl w:ilvl="3" w:tplc="08090001" w:tentative="1">
      <w:start w:val="1"/>
      <w:numFmt w:val="bullet"/>
      <w:lvlText w:val=""/>
      <w:lvlJc w:val="left"/>
      <w:pPr>
        <w:ind w:left="2980" w:hanging="360"/>
      </w:pPr>
      <w:rPr>
        <w:rFonts w:ascii="Symbol" w:hAnsi="Symbol" w:hint="default"/>
      </w:rPr>
    </w:lvl>
    <w:lvl w:ilvl="4" w:tplc="08090003" w:tentative="1">
      <w:start w:val="1"/>
      <w:numFmt w:val="bullet"/>
      <w:lvlText w:val="o"/>
      <w:lvlJc w:val="left"/>
      <w:pPr>
        <w:ind w:left="3700" w:hanging="360"/>
      </w:pPr>
      <w:rPr>
        <w:rFonts w:ascii="Courier New" w:hAnsi="Courier New" w:cs="Courier New" w:hint="default"/>
      </w:rPr>
    </w:lvl>
    <w:lvl w:ilvl="5" w:tplc="08090005" w:tentative="1">
      <w:start w:val="1"/>
      <w:numFmt w:val="bullet"/>
      <w:lvlText w:val=""/>
      <w:lvlJc w:val="left"/>
      <w:pPr>
        <w:ind w:left="4420" w:hanging="360"/>
      </w:pPr>
      <w:rPr>
        <w:rFonts w:ascii="Wingdings" w:hAnsi="Wingdings" w:hint="default"/>
      </w:rPr>
    </w:lvl>
    <w:lvl w:ilvl="6" w:tplc="08090001" w:tentative="1">
      <w:start w:val="1"/>
      <w:numFmt w:val="bullet"/>
      <w:lvlText w:val=""/>
      <w:lvlJc w:val="left"/>
      <w:pPr>
        <w:ind w:left="5140" w:hanging="360"/>
      </w:pPr>
      <w:rPr>
        <w:rFonts w:ascii="Symbol" w:hAnsi="Symbol" w:hint="default"/>
      </w:rPr>
    </w:lvl>
    <w:lvl w:ilvl="7" w:tplc="08090003" w:tentative="1">
      <w:start w:val="1"/>
      <w:numFmt w:val="bullet"/>
      <w:lvlText w:val="o"/>
      <w:lvlJc w:val="left"/>
      <w:pPr>
        <w:ind w:left="5860" w:hanging="360"/>
      </w:pPr>
      <w:rPr>
        <w:rFonts w:ascii="Courier New" w:hAnsi="Courier New" w:cs="Courier New" w:hint="default"/>
      </w:rPr>
    </w:lvl>
    <w:lvl w:ilvl="8" w:tplc="08090005" w:tentative="1">
      <w:start w:val="1"/>
      <w:numFmt w:val="bullet"/>
      <w:lvlText w:val=""/>
      <w:lvlJc w:val="left"/>
      <w:pPr>
        <w:ind w:left="6580" w:hanging="360"/>
      </w:pPr>
      <w:rPr>
        <w:rFonts w:ascii="Wingdings" w:hAnsi="Wingdings" w:hint="default"/>
      </w:rPr>
    </w:lvl>
  </w:abstractNum>
  <w:abstractNum w:abstractNumId="17" w15:restartNumberingAfterBreak="0">
    <w:nsid w:val="3A877D64"/>
    <w:multiLevelType w:val="singleLevel"/>
    <w:tmpl w:val="5DA6FC16"/>
    <w:lvl w:ilvl="0">
      <w:start w:val="1"/>
      <w:numFmt w:val="decimal"/>
      <w:pStyle w:val="References"/>
      <w:lvlText w:val="[%1]"/>
      <w:lvlJc w:val="left"/>
      <w:pPr>
        <w:tabs>
          <w:tab w:val="num" w:pos="502"/>
        </w:tabs>
        <w:ind w:left="502" w:hanging="360"/>
      </w:pPr>
    </w:lvl>
  </w:abstractNum>
  <w:abstractNum w:abstractNumId="18" w15:restartNumberingAfterBreak="0">
    <w:nsid w:val="3BF5590A"/>
    <w:multiLevelType w:val="hybridMultilevel"/>
    <w:tmpl w:val="57B2CDE8"/>
    <w:lvl w:ilvl="0" w:tplc="0409000F">
      <w:start w:val="1"/>
      <w:numFmt w:val="decimal"/>
      <w:lvlText w:val="%1."/>
      <w:lvlJc w:val="left"/>
      <w:pPr>
        <w:ind w:left="460" w:hanging="360"/>
      </w:pPr>
      <w:rPr>
        <w:rFonts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19" w15:restartNumberingAfterBreak="0">
    <w:nsid w:val="463B11D1"/>
    <w:multiLevelType w:val="hybridMultilevel"/>
    <w:tmpl w:val="15D6377E"/>
    <w:lvl w:ilvl="0" w:tplc="A9220668">
      <w:start w:val="1"/>
      <w:numFmt w:val="bullet"/>
      <w:lvlText w:val=""/>
      <w:lvlJc w:val="left"/>
      <w:pPr>
        <w:ind w:left="576" w:hanging="420"/>
      </w:pPr>
      <w:rPr>
        <w:rFonts w:ascii="Wingdings" w:hAnsi="Wingdings" w:hint="default"/>
      </w:rPr>
    </w:lvl>
    <w:lvl w:ilvl="1" w:tplc="04090003" w:tentative="1">
      <w:start w:val="1"/>
      <w:numFmt w:val="bullet"/>
      <w:lvlText w:val=""/>
      <w:lvlJc w:val="left"/>
      <w:pPr>
        <w:ind w:left="996" w:hanging="420"/>
      </w:pPr>
      <w:rPr>
        <w:rFonts w:ascii="Wingdings" w:hAnsi="Wingdings" w:hint="default"/>
      </w:rPr>
    </w:lvl>
    <w:lvl w:ilvl="2" w:tplc="04090005" w:tentative="1">
      <w:start w:val="1"/>
      <w:numFmt w:val="bullet"/>
      <w:lvlText w:val=""/>
      <w:lvlJc w:val="left"/>
      <w:pPr>
        <w:ind w:left="1416" w:hanging="420"/>
      </w:pPr>
      <w:rPr>
        <w:rFonts w:ascii="Wingdings" w:hAnsi="Wingdings" w:hint="default"/>
      </w:rPr>
    </w:lvl>
    <w:lvl w:ilvl="3" w:tplc="04090001" w:tentative="1">
      <w:start w:val="1"/>
      <w:numFmt w:val="bullet"/>
      <w:lvlText w:val=""/>
      <w:lvlJc w:val="left"/>
      <w:pPr>
        <w:ind w:left="1836" w:hanging="420"/>
      </w:pPr>
      <w:rPr>
        <w:rFonts w:ascii="Wingdings" w:hAnsi="Wingdings" w:hint="default"/>
      </w:rPr>
    </w:lvl>
    <w:lvl w:ilvl="4" w:tplc="04090003" w:tentative="1">
      <w:start w:val="1"/>
      <w:numFmt w:val="bullet"/>
      <w:lvlText w:val=""/>
      <w:lvlJc w:val="left"/>
      <w:pPr>
        <w:ind w:left="2256" w:hanging="420"/>
      </w:pPr>
      <w:rPr>
        <w:rFonts w:ascii="Wingdings" w:hAnsi="Wingdings" w:hint="default"/>
      </w:rPr>
    </w:lvl>
    <w:lvl w:ilvl="5" w:tplc="04090005" w:tentative="1">
      <w:start w:val="1"/>
      <w:numFmt w:val="bullet"/>
      <w:lvlText w:val=""/>
      <w:lvlJc w:val="left"/>
      <w:pPr>
        <w:ind w:left="2676" w:hanging="420"/>
      </w:pPr>
      <w:rPr>
        <w:rFonts w:ascii="Wingdings" w:hAnsi="Wingdings" w:hint="default"/>
      </w:rPr>
    </w:lvl>
    <w:lvl w:ilvl="6" w:tplc="04090001" w:tentative="1">
      <w:start w:val="1"/>
      <w:numFmt w:val="bullet"/>
      <w:lvlText w:val=""/>
      <w:lvlJc w:val="left"/>
      <w:pPr>
        <w:ind w:left="3096" w:hanging="420"/>
      </w:pPr>
      <w:rPr>
        <w:rFonts w:ascii="Wingdings" w:hAnsi="Wingdings" w:hint="default"/>
      </w:rPr>
    </w:lvl>
    <w:lvl w:ilvl="7" w:tplc="04090003" w:tentative="1">
      <w:start w:val="1"/>
      <w:numFmt w:val="bullet"/>
      <w:lvlText w:val=""/>
      <w:lvlJc w:val="left"/>
      <w:pPr>
        <w:ind w:left="3516" w:hanging="420"/>
      </w:pPr>
      <w:rPr>
        <w:rFonts w:ascii="Wingdings" w:hAnsi="Wingdings" w:hint="default"/>
      </w:rPr>
    </w:lvl>
    <w:lvl w:ilvl="8" w:tplc="04090005" w:tentative="1">
      <w:start w:val="1"/>
      <w:numFmt w:val="bullet"/>
      <w:lvlText w:val=""/>
      <w:lvlJc w:val="left"/>
      <w:pPr>
        <w:ind w:left="3936" w:hanging="420"/>
      </w:pPr>
      <w:rPr>
        <w:rFonts w:ascii="Wingdings" w:hAnsi="Wingdings" w:hint="default"/>
      </w:rPr>
    </w:lvl>
  </w:abstractNum>
  <w:abstractNum w:abstractNumId="20" w15:restartNumberingAfterBreak="0">
    <w:nsid w:val="48AC3A10"/>
    <w:multiLevelType w:val="hybridMultilevel"/>
    <w:tmpl w:val="881878CE"/>
    <w:lvl w:ilvl="0" w:tplc="2F6A7E42">
      <w:start w:val="2018"/>
      <w:numFmt w:val="bullet"/>
      <w:lvlText w:val="-"/>
      <w:lvlJc w:val="left"/>
      <w:pPr>
        <w:ind w:left="720" w:hanging="360"/>
      </w:pPr>
      <w:rPr>
        <w:rFonts w:ascii="Arial" w:eastAsia="Times New Roman" w:hAnsi="Arial" w:cs="Aria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E11190"/>
    <w:multiLevelType w:val="hybridMultilevel"/>
    <w:tmpl w:val="1408DEE4"/>
    <w:lvl w:ilvl="0" w:tplc="37F062C6">
      <w:start w:val="1"/>
      <w:numFmt w:val="decimal"/>
      <w:lvlText w:val="[%1]"/>
      <w:lvlJc w:val="left"/>
      <w:pPr>
        <w:ind w:left="8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D947BBF"/>
    <w:multiLevelType w:val="hybridMultilevel"/>
    <w:tmpl w:val="941458D4"/>
    <w:lvl w:ilvl="0" w:tplc="1984211C">
      <w:start w:val="9"/>
      <w:numFmt w:val="decimal"/>
      <w:lvlText w:val="%1)"/>
      <w:lvlJc w:val="left"/>
      <w:pPr>
        <w:ind w:left="1499" w:hanging="360"/>
      </w:pPr>
      <w:rPr>
        <w:rFonts w:ascii="Arial" w:hAnsi="Arial" w:hint="default"/>
        <w:sz w:val="28"/>
      </w:rPr>
    </w:lvl>
    <w:lvl w:ilvl="1" w:tplc="04090019" w:tentative="1">
      <w:start w:val="1"/>
      <w:numFmt w:val="lowerLetter"/>
      <w:lvlText w:val="%2."/>
      <w:lvlJc w:val="left"/>
      <w:pPr>
        <w:ind w:left="2219" w:hanging="360"/>
      </w:pPr>
    </w:lvl>
    <w:lvl w:ilvl="2" w:tplc="0409001B" w:tentative="1">
      <w:start w:val="1"/>
      <w:numFmt w:val="lowerRoman"/>
      <w:lvlText w:val="%3."/>
      <w:lvlJc w:val="right"/>
      <w:pPr>
        <w:ind w:left="2939" w:hanging="180"/>
      </w:pPr>
    </w:lvl>
    <w:lvl w:ilvl="3" w:tplc="0409000F" w:tentative="1">
      <w:start w:val="1"/>
      <w:numFmt w:val="decimal"/>
      <w:lvlText w:val="%4."/>
      <w:lvlJc w:val="left"/>
      <w:pPr>
        <w:ind w:left="3659" w:hanging="360"/>
      </w:pPr>
    </w:lvl>
    <w:lvl w:ilvl="4" w:tplc="04090019" w:tentative="1">
      <w:start w:val="1"/>
      <w:numFmt w:val="lowerLetter"/>
      <w:lvlText w:val="%5."/>
      <w:lvlJc w:val="left"/>
      <w:pPr>
        <w:ind w:left="4379" w:hanging="360"/>
      </w:pPr>
    </w:lvl>
    <w:lvl w:ilvl="5" w:tplc="0409001B" w:tentative="1">
      <w:start w:val="1"/>
      <w:numFmt w:val="lowerRoman"/>
      <w:lvlText w:val="%6."/>
      <w:lvlJc w:val="right"/>
      <w:pPr>
        <w:ind w:left="5099" w:hanging="180"/>
      </w:pPr>
    </w:lvl>
    <w:lvl w:ilvl="6" w:tplc="0409000F" w:tentative="1">
      <w:start w:val="1"/>
      <w:numFmt w:val="decimal"/>
      <w:lvlText w:val="%7."/>
      <w:lvlJc w:val="left"/>
      <w:pPr>
        <w:ind w:left="5819" w:hanging="360"/>
      </w:pPr>
    </w:lvl>
    <w:lvl w:ilvl="7" w:tplc="04090019" w:tentative="1">
      <w:start w:val="1"/>
      <w:numFmt w:val="lowerLetter"/>
      <w:lvlText w:val="%8."/>
      <w:lvlJc w:val="left"/>
      <w:pPr>
        <w:ind w:left="6539" w:hanging="360"/>
      </w:pPr>
    </w:lvl>
    <w:lvl w:ilvl="8" w:tplc="0409001B" w:tentative="1">
      <w:start w:val="1"/>
      <w:numFmt w:val="lowerRoman"/>
      <w:lvlText w:val="%9."/>
      <w:lvlJc w:val="right"/>
      <w:pPr>
        <w:ind w:left="7259" w:hanging="180"/>
      </w:pPr>
    </w:lvl>
  </w:abstractNum>
  <w:abstractNum w:abstractNumId="23" w15:restartNumberingAfterBreak="0">
    <w:nsid w:val="54685D47"/>
    <w:multiLevelType w:val="hybridMultilevel"/>
    <w:tmpl w:val="DE9CC614"/>
    <w:lvl w:ilvl="0" w:tplc="37F062C6">
      <w:start w:val="1"/>
      <w:numFmt w:val="decimal"/>
      <w:lvlText w:val="[%1]"/>
      <w:lvlJc w:val="left"/>
      <w:pPr>
        <w:ind w:left="8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8626521"/>
    <w:multiLevelType w:val="hybridMultilevel"/>
    <w:tmpl w:val="51A2113C"/>
    <w:lvl w:ilvl="0" w:tplc="43B4A32C">
      <w:start w:val="6"/>
      <w:numFmt w:val="bullet"/>
      <w:lvlText w:val="-"/>
      <w:lvlJc w:val="left"/>
      <w:pPr>
        <w:ind w:left="1211" w:hanging="360"/>
      </w:pPr>
      <w:rPr>
        <w:rFonts w:ascii="Times New Roman" w:eastAsia="SimSun" w:hAnsi="Times New Roman" w:cs="Times New Roman"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25" w15:restartNumberingAfterBreak="0">
    <w:nsid w:val="59C24301"/>
    <w:multiLevelType w:val="hybridMultilevel"/>
    <w:tmpl w:val="8CC87DD4"/>
    <w:lvl w:ilvl="0" w:tplc="99FAA20E">
      <w:start w:val="2018"/>
      <w:numFmt w:val="bullet"/>
      <w:lvlText w:val="-"/>
      <w:lvlJc w:val="left"/>
      <w:pPr>
        <w:ind w:left="460" w:hanging="360"/>
      </w:pPr>
      <w:rPr>
        <w:rFonts w:ascii="Arial" w:eastAsia="Times New Roma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26" w15:restartNumberingAfterBreak="0">
    <w:nsid w:val="5C5A3EB6"/>
    <w:multiLevelType w:val="hybridMultilevel"/>
    <w:tmpl w:val="E1AE821E"/>
    <w:lvl w:ilvl="0" w:tplc="04090001">
      <w:start w:val="1"/>
      <w:numFmt w:val="decimal"/>
      <w:lvlText w:val="%1."/>
      <w:lvlJc w:val="left"/>
      <w:pPr>
        <w:tabs>
          <w:tab w:val="num" w:pos="360"/>
        </w:tabs>
        <w:ind w:left="360" w:hanging="360"/>
      </w:pPr>
      <w:rPr>
        <w:rFonts w:hint="default"/>
      </w:rPr>
    </w:lvl>
    <w:lvl w:ilvl="1" w:tplc="04090003">
      <w:start w:val="1"/>
      <w:numFmt w:val="decimal"/>
      <w:pStyle w:val="Reference"/>
      <w:lvlText w:val="[%2]"/>
      <w:lvlJc w:val="left"/>
      <w:pPr>
        <w:tabs>
          <w:tab w:val="num" w:pos="-1985"/>
        </w:tabs>
        <w:ind w:left="-1985" w:hanging="567"/>
      </w:pPr>
      <w:rPr>
        <w:rFonts w:hint="default"/>
      </w:rPr>
    </w:lvl>
    <w:lvl w:ilvl="2" w:tplc="04090005">
      <w:start w:val="1"/>
      <w:numFmt w:val="lowerRoman"/>
      <w:lvlText w:val="%3."/>
      <w:lvlJc w:val="right"/>
      <w:pPr>
        <w:tabs>
          <w:tab w:val="num" w:pos="-1472"/>
        </w:tabs>
        <w:ind w:left="-1472" w:hanging="180"/>
      </w:pPr>
    </w:lvl>
    <w:lvl w:ilvl="3" w:tplc="04090001" w:tentative="1">
      <w:start w:val="1"/>
      <w:numFmt w:val="decimal"/>
      <w:lvlText w:val="%4."/>
      <w:lvlJc w:val="left"/>
      <w:pPr>
        <w:tabs>
          <w:tab w:val="num" w:pos="-752"/>
        </w:tabs>
        <w:ind w:left="-752" w:hanging="360"/>
      </w:pPr>
    </w:lvl>
    <w:lvl w:ilvl="4" w:tplc="04090003" w:tentative="1">
      <w:start w:val="1"/>
      <w:numFmt w:val="lowerLetter"/>
      <w:lvlText w:val="%5."/>
      <w:lvlJc w:val="left"/>
      <w:pPr>
        <w:tabs>
          <w:tab w:val="num" w:pos="-32"/>
        </w:tabs>
        <w:ind w:left="-32" w:hanging="360"/>
      </w:pPr>
    </w:lvl>
    <w:lvl w:ilvl="5" w:tplc="04090005" w:tentative="1">
      <w:start w:val="1"/>
      <w:numFmt w:val="lowerRoman"/>
      <w:lvlText w:val="%6."/>
      <w:lvlJc w:val="right"/>
      <w:pPr>
        <w:tabs>
          <w:tab w:val="num" w:pos="688"/>
        </w:tabs>
        <w:ind w:left="688" w:hanging="180"/>
      </w:pPr>
    </w:lvl>
    <w:lvl w:ilvl="6" w:tplc="04090001" w:tentative="1">
      <w:start w:val="1"/>
      <w:numFmt w:val="decimal"/>
      <w:lvlText w:val="%7."/>
      <w:lvlJc w:val="left"/>
      <w:pPr>
        <w:tabs>
          <w:tab w:val="num" w:pos="1408"/>
        </w:tabs>
        <w:ind w:left="1408" w:hanging="360"/>
      </w:pPr>
    </w:lvl>
    <w:lvl w:ilvl="7" w:tplc="04090003" w:tentative="1">
      <w:start w:val="1"/>
      <w:numFmt w:val="lowerLetter"/>
      <w:lvlText w:val="%8."/>
      <w:lvlJc w:val="left"/>
      <w:pPr>
        <w:tabs>
          <w:tab w:val="num" w:pos="2128"/>
        </w:tabs>
        <w:ind w:left="2128" w:hanging="360"/>
      </w:pPr>
    </w:lvl>
    <w:lvl w:ilvl="8" w:tplc="04090005" w:tentative="1">
      <w:start w:val="1"/>
      <w:numFmt w:val="lowerRoman"/>
      <w:lvlText w:val="%9."/>
      <w:lvlJc w:val="right"/>
      <w:pPr>
        <w:tabs>
          <w:tab w:val="num" w:pos="2848"/>
        </w:tabs>
        <w:ind w:left="2848" w:hanging="180"/>
      </w:pPr>
    </w:lvl>
  </w:abstractNum>
  <w:abstractNum w:abstractNumId="27" w15:restartNumberingAfterBreak="0">
    <w:nsid w:val="64054CE0"/>
    <w:multiLevelType w:val="hybridMultilevel"/>
    <w:tmpl w:val="DC148FE8"/>
    <w:lvl w:ilvl="0" w:tplc="C3B8199C">
      <w:start w:val="38"/>
      <w:numFmt w:val="bullet"/>
      <w:lvlText w:val="-"/>
      <w:lvlJc w:val="left"/>
      <w:pPr>
        <w:ind w:left="460" w:hanging="360"/>
      </w:pPr>
      <w:rPr>
        <w:rFonts w:ascii="Arial" w:eastAsia="SimSun"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28" w15:restartNumberingAfterBreak="0">
    <w:nsid w:val="64B95A5C"/>
    <w:multiLevelType w:val="hybridMultilevel"/>
    <w:tmpl w:val="77F09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53E57A8"/>
    <w:multiLevelType w:val="hybridMultilevel"/>
    <w:tmpl w:val="DDEE9482"/>
    <w:lvl w:ilvl="0" w:tplc="4A50562A">
      <w:start w:val="12"/>
      <w:numFmt w:val="bullet"/>
      <w:lvlText w:val="-"/>
      <w:lvlJc w:val="left"/>
      <w:pPr>
        <w:ind w:left="460" w:hanging="360"/>
      </w:pPr>
      <w:rPr>
        <w:rFonts w:ascii="Arial" w:eastAsiaTheme="minorEastAsia" w:hAnsi="Arial" w:cs="Aria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30" w15:restartNumberingAfterBreak="0">
    <w:nsid w:val="6A910B32"/>
    <w:multiLevelType w:val="hybridMultilevel"/>
    <w:tmpl w:val="4F54C97E"/>
    <w:lvl w:ilvl="0" w:tplc="BC28CC18">
      <w:start w:val="9"/>
      <w:numFmt w:val="decimal"/>
      <w:lvlText w:val="%1)"/>
      <w:lvlJc w:val="left"/>
      <w:pPr>
        <w:ind w:left="1499" w:hanging="360"/>
      </w:pPr>
      <w:rPr>
        <w:rFonts w:ascii="Arial" w:hAnsi="Arial" w:hint="default"/>
        <w:sz w:val="28"/>
      </w:rPr>
    </w:lvl>
    <w:lvl w:ilvl="1" w:tplc="04090019" w:tentative="1">
      <w:start w:val="1"/>
      <w:numFmt w:val="lowerLetter"/>
      <w:lvlText w:val="%2."/>
      <w:lvlJc w:val="left"/>
      <w:pPr>
        <w:ind w:left="2219" w:hanging="360"/>
      </w:pPr>
    </w:lvl>
    <w:lvl w:ilvl="2" w:tplc="0409001B" w:tentative="1">
      <w:start w:val="1"/>
      <w:numFmt w:val="lowerRoman"/>
      <w:lvlText w:val="%3."/>
      <w:lvlJc w:val="right"/>
      <w:pPr>
        <w:ind w:left="2939" w:hanging="180"/>
      </w:pPr>
    </w:lvl>
    <w:lvl w:ilvl="3" w:tplc="0409000F" w:tentative="1">
      <w:start w:val="1"/>
      <w:numFmt w:val="decimal"/>
      <w:lvlText w:val="%4."/>
      <w:lvlJc w:val="left"/>
      <w:pPr>
        <w:ind w:left="3659" w:hanging="360"/>
      </w:pPr>
    </w:lvl>
    <w:lvl w:ilvl="4" w:tplc="04090019" w:tentative="1">
      <w:start w:val="1"/>
      <w:numFmt w:val="lowerLetter"/>
      <w:lvlText w:val="%5."/>
      <w:lvlJc w:val="left"/>
      <w:pPr>
        <w:ind w:left="4379" w:hanging="360"/>
      </w:pPr>
    </w:lvl>
    <w:lvl w:ilvl="5" w:tplc="0409001B" w:tentative="1">
      <w:start w:val="1"/>
      <w:numFmt w:val="lowerRoman"/>
      <w:lvlText w:val="%6."/>
      <w:lvlJc w:val="right"/>
      <w:pPr>
        <w:ind w:left="5099" w:hanging="180"/>
      </w:pPr>
    </w:lvl>
    <w:lvl w:ilvl="6" w:tplc="0409000F" w:tentative="1">
      <w:start w:val="1"/>
      <w:numFmt w:val="decimal"/>
      <w:lvlText w:val="%7."/>
      <w:lvlJc w:val="left"/>
      <w:pPr>
        <w:ind w:left="5819" w:hanging="360"/>
      </w:pPr>
    </w:lvl>
    <w:lvl w:ilvl="7" w:tplc="04090019" w:tentative="1">
      <w:start w:val="1"/>
      <w:numFmt w:val="lowerLetter"/>
      <w:lvlText w:val="%8."/>
      <w:lvlJc w:val="left"/>
      <w:pPr>
        <w:ind w:left="6539" w:hanging="360"/>
      </w:pPr>
    </w:lvl>
    <w:lvl w:ilvl="8" w:tplc="0409001B" w:tentative="1">
      <w:start w:val="1"/>
      <w:numFmt w:val="lowerRoman"/>
      <w:lvlText w:val="%9."/>
      <w:lvlJc w:val="right"/>
      <w:pPr>
        <w:ind w:left="7259" w:hanging="180"/>
      </w:pPr>
    </w:lvl>
  </w:abstractNum>
  <w:abstractNum w:abstractNumId="31" w15:restartNumberingAfterBreak="0">
    <w:nsid w:val="6AED59BC"/>
    <w:multiLevelType w:val="hybridMultilevel"/>
    <w:tmpl w:val="879AA720"/>
    <w:lvl w:ilvl="0" w:tplc="E37A516E">
      <w:start w:val="1"/>
      <w:numFmt w:val="bullet"/>
      <w:lvlText w:val="•"/>
      <w:lvlJc w:val="left"/>
      <w:pPr>
        <w:tabs>
          <w:tab w:val="num" w:pos="720"/>
        </w:tabs>
        <w:ind w:left="720" w:hanging="360"/>
      </w:pPr>
      <w:rPr>
        <w:rFonts w:ascii="Arial" w:hAnsi="Arial" w:hint="default"/>
      </w:rPr>
    </w:lvl>
    <w:lvl w:ilvl="1" w:tplc="6D26B568">
      <w:start w:val="1"/>
      <w:numFmt w:val="bullet"/>
      <w:lvlText w:val="•"/>
      <w:lvlJc w:val="left"/>
      <w:pPr>
        <w:tabs>
          <w:tab w:val="num" w:pos="1440"/>
        </w:tabs>
        <w:ind w:left="1440" w:hanging="360"/>
      </w:pPr>
      <w:rPr>
        <w:rFonts w:ascii="Arial" w:hAnsi="Arial" w:hint="default"/>
      </w:rPr>
    </w:lvl>
    <w:lvl w:ilvl="2" w:tplc="E1ECCE5C">
      <w:start w:val="31"/>
      <w:numFmt w:val="bullet"/>
      <w:lvlText w:val="•"/>
      <w:lvlJc w:val="left"/>
      <w:pPr>
        <w:tabs>
          <w:tab w:val="num" w:pos="2160"/>
        </w:tabs>
        <w:ind w:left="2160" w:hanging="360"/>
      </w:pPr>
      <w:rPr>
        <w:rFonts w:ascii="Arial" w:hAnsi="Arial" w:hint="default"/>
      </w:rPr>
    </w:lvl>
    <w:lvl w:ilvl="3" w:tplc="28629870" w:tentative="1">
      <w:start w:val="1"/>
      <w:numFmt w:val="bullet"/>
      <w:lvlText w:val="•"/>
      <w:lvlJc w:val="left"/>
      <w:pPr>
        <w:tabs>
          <w:tab w:val="num" w:pos="2880"/>
        </w:tabs>
        <w:ind w:left="2880" w:hanging="360"/>
      </w:pPr>
      <w:rPr>
        <w:rFonts w:ascii="Arial" w:hAnsi="Arial" w:hint="default"/>
      </w:rPr>
    </w:lvl>
    <w:lvl w:ilvl="4" w:tplc="964ECF6E" w:tentative="1">
      <w:start w:val="1"/>
      <w:numFmt w:val="bullet"/>
      <w:lvlText w:val="•"/>
      <w:lvlJc w:val="left"/>
      <w:pPr>
        <w:tabs>
          <w:tab w:val="num" w:pos="3600"/>
        </w:tabs>
        <w:ind w:left="3600" w:hanging="360"/>
      </w:pPr>
      <w:rPr>
        <w:rFonts w:ascii="Arial" w:hAnsi="Arial" w:hint="default"/>
      </w:rPr>
    </w:lvl>
    <w:lvl w:ilvl="5" w:tplc="5352CD5E" w:tentative="1">
      <w:start w:val="1"/>
      <w:numFmt w:val="bullet"/>
      <w:lvlText w:val="•"/>
      <w:lvlJc w:val="left"/>
      <w:pPr>
        <w:tabs>
          <w:tab w:val="num" w:pos="4320"/>
        </w:tabs>
        <w:ind w:left="4320" w:hanging="360"/>
      </w:pPr>
      <w:rPr>
        <w:rFonts w:ascii="Arial" w:hAnsi="Arial" w:hint="default"/>
      </w:rPr>
    </w:lvl>
    <w:lvl w:ilvl="6" w:tplc="4D727628" w:tentative="1">
      <w:start w:val="1"/>
      <w:numFmt w:val="bullet"/>
      <w:lvlText w:val="•"/>
      <w:lvlJc w:val="left"/>
      <w:pPr>
        <w:tabs>
          <w:tab w:val="num" w:pos="5040"/>
        </w:tabs>
        <w:ind w:left="5040" w:hanging="360"/>
      </w:pPr>
      <w:rPr>
        <w:rFonts w:ascii="Arial" w:hAnsi="Arial" w:hint="default"/>
      </w:rPr>
    </w:lvl>
    <w:lvl w:ilvl="7" w:tplc="5D064C16" w:tentative="1">
      <w:start w:val="1"/>
      <w:numFmt w:val="bullet"/>
      <w:lvlText w:val="•"/>
      <w:lvlJc w:val="left"/>
      <w:pPr>
        <w:tabs>
          <w:tab w:val="num" w:pos="5760"/>
        </w:tabs>
        <w:ind w:left="5760" w:hanging="360"/>
      </w:pPr>
      <w:rPr>
        <w:rFonts w:ascii="Arial" w:hAnsi="Arial" w:hint="default"/>
      </w:rPr>
    </w:lvl>
    <w:lvl w:ilvl="8" w:tplc="610C8162"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6D826548"/>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6FEC787D"/>
    <w:multiLevelType w:val="hybridMultilevel"/>
    <w:tmpl w:val="44CA5834"/>
    <w:lvl w:ilvl="0" w:tplc="E3DCF976">
      <w:start w:val="7"/>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34" w15:restartNumberingAfterBreak="0">
    <w:nsid w:val="723E7CC6"/>
    <w:multiLevelType w:val="hybridMultilevel"/>
    <w:tmpl w:val="9A6EF3F8"/>
    <w:lvl w:ilvl="0" w:tplc="CD92D478">
      <w:start w:val="9"/>
      <w:numFmt w:val="decimal"/>
      <w:lvlText w:val="%1)"/>
      <w:lvlJc w:val="left"/>
      <w:pPr>
        <w:ind w:left="1494" w:hanging="360"/>
      </w:pPr>
      <w:rPr>
        <w:rFonts w:ascii="Arial" w:hAnsi="Arial" w:hint="default"/>
        <w:sz w:val="28"/>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35" w15:restartNumberingAfterBreak="0">
    <w:nsid w:val="7A810733"/>
    <w:multiLevelType w:val="hybridMultilevel"/>
    <w:tmpl w:val="D7626904"/>
    <w:lvl w:ilvl="0" w:tplc="E3DCF976">
      <w:start w:val="7"/>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6" w15:restartNumberingAfterBreak="0">
    <w:nsid w:val="7BC330F5"/>
    <w:multiLevelType w:val="hybridMultilevel"/>
    <w:tmpl w:val="C2769C2A"/>
    <w:lvl w:ilvl="0" w:tplc="B8E25428">
      <w:start w:val="1"/>
      <w:numFmt w:val="bullet"/>
      <w:pStyle w:val="ZchnZchn"/>
      <w:lvlText w:val=""/>
      <w:lvlJc w:val="left"/>
      <w:pPr>
        <w:tabs>
          <w:tab w:val="num" w:pos="851"/>
        </w:tabs>
        <w:ind w:left="851" w:hanging="851"/>
      </w:pPr>
      <w:rPr>
        <w:rFonts w:ascii="ZapfDingbats" w:hAnsi="ZapfDingbats" w:hint="default"/>
        <w:b/>
        <w:i w:val="0"/>
        <w:color w:val="70CEF5"/>
        <w:sz w:val="20"/>
        <w:szCs w:val="20"/>
      </w:rPr>
    </w:lvl>
    <w:lvl w:ilvl="1" w:tplc="3E28D642">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16cid:durableId="1314480289">
    <w:abstractNumId w:val="3"/>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516575334">
    <w:abstractNumId w:val="3"/>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1236932577">
    <w:abstractNumId w:val="4"/>
  </w:num>
  <w:num w:numId="4" w16cid:durableId="174421085">
    <w:abstractNumId w:val="34"/>
  </w:num>
  <w:num w:numId="5" w16cid:durableId="1779792447">
    <w:abstractNumId w:val="12"/>
  </w:num>
  <w:num w:numId="6" w16cid:durableId="1103695692">
    <w:abstractNumId w:val="30"/>
  </w:num>
  <w:num w:numId="7" w16cid:durableId="1919510554">
    <w:abstractNumId w:val="22"/>
  </w:num>
  <w:num w:numId="8" w16cid:durableId="450826273">
    <w:abstractNumId w:val="6"/>
  </w:num>
  <w:num w:numId="9" w16cid:durableId="1332101644">
    <w:abstractNumId w:val="32"/>
  </w:num>
  <w:num w:numId="10" w16cid:durableId="411896202">
    <w:abstractNumId w:val="23"/>
  </w:num>
  <w:num w:numId="11" w16cid:durableId="2080663999">
    <w:abstractNumId w:val="35"/>
  </w:num>
  <w:num w:numId="12" w16cid:durableId="63575980">
    <w:abstractNumId w:val="28"/>
  </w:num>
  <w:num w:numId="13" w16cid:durableId="1232277555">
    <w:abstractNumId w:val="13"/>
  </w:num>
  <w:num w:numId="14" w16cid:durableId="435910363">
    <w:abstractNumId w:val="11"/>
  </w:num>
  <w:num w:numId="15" w16cid:durableId="1452673734">
    <w:abstractNumId w:val="21"/>
  </w:num>
  <w:num w:numId="16" w16cid:durableId="1583755960">
    <w:abstractNumId w:val="20"/>
  </w:num>
  <w:num w:numId="17" w16cid:durableId="608708058">
    <w:abstractNumId w:val="25"/>
  </w:num>
  <w:num w:numId="18" w16cid:durableId="364797180">
    <w:abstractNumId w:val="18"/>
  </w:num>
  <w:num w:numId="19" w16cid:durableId="1591233767">
    <w:abstractNumId w:val="9"/>
  </w:num>
  <w:num w:numId="20" w16cid:durableId="1506675098">
    <w:abstractNumId w:val="33"/>
  </w:num>
  <w:num w:numId="21" w16cid:durableId="2098095111">
    <w:abstractNumId w:val="27"/>
  </w:num>
  <w:num w:numId="22" w16cid:durableId="224874670">
    <w:abstractNumId w:val="31"/>
  </w:num>
  <w:num w:numId="23" w16cid:durableId="338578703">
    <w:abstractNumId w:val="10"/>
  </w:num>
  <w:num w:numId="24" w16cid:durableId="657730749">
    <w:abstractNumId w:val="5"/>
  </w:num>
  <w:num w:numId="25" w16cid:durableId="525680457">
    <w:abstractNumId w:val="14"/>
  </w:num>
  <w:num w:numId="26" w16cid:durableId="370768085">
    <w:abstractNumId w:val="29"/>
  </w:num>
  <w:num w:numId="27" w16cid:durableId="777606898">
    <w:abstractNumId w:val="2"/>
  </w:num>
  <w:num w:numId="28" w16cid:durableId="1167555982">
    <w:abstractNumId w:val="1"/>
  </w:num>
  <w:num w:numId="29" w16cid:durableId="1902859282">
    <w:abstractNumId w:val="0"/>
  </w:num>
  <w:num w:numId="30" w16cid:durableId="787286407">
    <w:abstractNumId w:val="19"/>
  </w:num>
  <w:num w:numId="31" w16cid:durableId="266234209">
    <w:abstractNumId w:val="24"/>
  </w:num>
  <w:num w:numId="32" w16cid:durableId="698167584">
    <w:abstractNumId w:val="7"/>
  </w:num>
  <w:num w:numId="33" w16cid:durableId="1992060458">
    <w:abstractNumId w:val="26"/>
  </w:num>
  <w:num w:numId="34" w16cid:durableId="929121397">
    <w:abstractNumId w:val="36"/>
  </w:num>
  <w:num w:numId="35" w16cid:durableId="91174345">
    <w:abstractNumId w:val="17"/>
  </w:num>
  <w:num w:numId="36" w16cid:durableId="1951740774">
    <w:abstractNumId w:val="16"/>
  </w:num>
  <w:num w:numId="37" w16cid:durableId="501359963">
    <w:abstractNumId w:val="15"/>
  </w:num>
  <w:num w:numId="38" w16cid:durableId="18121060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linkStyle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2E4A"/>
    <w:rsid w:val="000018CE"/>
    <w:rsid w:val="00002144"/>
    <w:rsid w:val="0000240E"/>
    <w:rsid w:val="000033E8"/>
    <w:rsid w:val="00004D1E"/>
    <w:rsid w:val="00005FB8"/>
    <w:rsid w:val="00006B7F"/>
    <w:rsid w:val="0000765B"/>
    <w:rsid w:val="0000768A"/>
    <w:rsid w:val="000103A9"/>
    <w:rsid w:val="0001083E"/>
    <w:rsid w:val="00010CFC"/>
    <w:rsid w:val="000111E6"/>
    <w:rsid w:val="00011B70"/>
    <w:rsid w:val="00012418"/>
    <w:rsid w:val="00012C61"/>
    <w:rsid w:val="00013731"/>
    <w:rsid w:val="00015457"/>
    <w:rsid w:val="00016B62"/>
    <w:rsid w:val="00017C91"/>
    <w:rsid w:val="00021EAB"/>
    <w:rsid w:val="00022E4A"/>
    <w:rsid w:val="00023485"/>
    <w:rsid w:val="00024BB8"/>
    <w:rsid w:val="00024D98"/>
    <w:rsid w:val="00025478"/>
    <w:rsid w:val="00025658"/>
    <w:rsid w:val="00027796"/>
    <w:rsid w:val="00027A4A"/>
    <w:rsid w:val="000308FB"/>
    <w:rsid w:val="000317DF"/>
    <w:rsid w:val="00032D04"/>
    <w:rsid w:val="000350D0"/>
    <w:rsid w:val="0003547D"/>
    <w:rsid w:val="00036910"/>
    <w:rsid w:val="00037105"/>
    <w:rsid w:val="00040716"/>
    <w:rsid w:val="00042238"/>
    <w:rsid w:val="00042C34"/>
    <w:rsid w:val="00042FA4"/>
    <w:rsid w:val="00045A95"/>
    <w:rsid w:val="000462C9"/>
    <w:rsid w:val="0004654E"/>
    <w:rsid w:val="0004657B"/>
    <w:rsid w:val="0004763C"/>
    <w:rsid w:val="00052FD1"/>
    <w:rsid w:val="000547EE"/>
    <w:rsid w:val="00056B70"/>
    <w:rsid w:val="00060A86"/>
    <w:rsid w:val="000614D0"/>
    <w:rsid w:val="00062DB1"/>
    <w:rsid w:val="000641D9"/>
    <w:rsid w:val="000643C1"/>
    <w:rsid w:val="0006458D"/>
    <w:rsid w:val="0006594E"/>
    <w:rsid w:val="000717EC"/>
    <w:rsid w:val="0007233E"/>
    <w:rsid w:val="000723CA"/>
    <w:rsid w:val="00073A85"/>
    <w:rsid w:val="000800C5"/>
    <w:rsid w:val="000829A0"/>
    <w:rsid w:val="00082BFD"/>
    <w:rsid w:val="00083CC1"/>
    <w:rsid w:val="00087F3D"/>
    <w:rsid w:val="00091A4B"/>
    <w:rsid w:val="00091AF0"/>
    <w:rsid w:val="00094250"/>
    <w:rsid w:val="0009557F"/>
    <w:rsid w:val="000960F2"/>
    <w:rsid w:val="00097041"/>
    <w:rsid w:val="00097BE0"/>
    <w:rsid w:val="000A0D44"/>
    <w:rsid w:val="000A1D97"/>
    <w:rsid w:val="000A4304"/>
    <w:rsid w:val="000A4D8A"/>
    <w:rsid w:val="000A6394"/>
    <w:rsid w:val="000A6620"/>
    <w:rsid w:val="000A7810"/>
    <w:rsid w:val="000A7D5D"/>
    <w:rsid w:val="000B163D"/>
    <w:rsid w:val="000B1876"/>
    <w:rsid w:val="000B1CCB"/>
    <w:rsid w:val="000B314C"/>
    <w:rsid w:val="000B4F9F"/>
    <w:rsid w:val="000C038A"/>
    <w:rsid w:val="000C2049"/>
    <w:rsid w:val="000C280D"/>
    <w:rsid w:val="000C302B"/>
    <w:rsid w:val="000C6598"/>
    <w:rsid w:val="000C688D"/>
    <w:rsid w:val="000D17F2"/>
    <w:rsid w:val="000D299B"/>
    <w:rsid w:val="000D38FA"/>
    <w:rsid w:val="000D4105"/>
    <w:rsid w:val="000D476A"/>
    <w:rsid w:val="000D5727"/>
    <w:rsid w:val="000D71B2"/>
    <w:rsid w:val="000E1906"/>
    <w:rsid w:val="000E1CD8"/>
    <w:rsid w:val="000E1D35"/>
    <w:rsid w:val="000E4214"/>
    <w:rsid w:val="000E5B47"/>
    <w:rsid w:val="000E7831"/>
    <w:rsid w:val="000E7950"/>
    <w:rsid w:val="000F0CE4"/>
    <w:rsid w:val="000F1B58"/>
    <w:rsid w:val="000F2FD0"/>
    <w:rsid w:val="000F3A25"/>
    <w:rsid w:val="000F3C61"/>
    <w:rsid w:val="000F420C"/>
    <w:rsid w:val="000F516B"/>
    <w:rsid w:val="000F5FB6"/>
    <w:rsid w:val="000F7334"/>
    <w:rsid w:val="001006C8"/>
    <w:rsid w:val="00102A66"/>
    <w:rsid w:val="00106A93"/>
    <w:rsid w:val="00107586"/>
    <w:rsid w:val="0011066A"/>
    <w:rsid w:val="00110916"/>
    <w:rsid w:val="00111ADD"/>
    <w:rsid w:val="00113427"/>
    <w:rsid w:val="0011374F"/>
    <w:rsid w:val="001137A6"/>
    <w:rsid w:val="00114DBD"/>
    <w:rsid w:val="001163C3"/>
    <w:rsid w:val="001203FC"/>
    <w:rsid w:val="00121236"/>
    <w:rsid w:val="00121F07"/>
    <w:rsid w:val="001229C0"/>
    <w:rsid w:val="0012316E"/>
    <w:rsid w:val="00123857"/>
    <w:rsid w:val="00123B9B"/>
    <w:rsid w:val="00123F90"/>
    <w:rsid w:val="00124C5A"/>
    <w:rsid w:val="00127F17"/>
    <w:rsid w:val="00130EF3"/>
    <w:rsid w:val="001318F4"/>
    <w:rsid w:val="00131E7B"/>
    <w:rsid w:val="00132C22"/>
    <w:rsid w:val="00134407"/>
    <w:rsid w:val="001346EA"/>
    <w:rsid w:val="001355A3"/>
    <w:rsid w:val="00136D37"/>
    <w:rsid w:val="0013713C"/>
    <w:rsid w:val="001413FB"/>
    <w:rsid w:val="00142488"/>
    <w:rsid w:val="00142EC5"/>
    <w:rsid w:val="00143179"/>
    <w:rsid w:val="001453B9"/>
    <w:rsid w:val="00145D43"/>
    <w:rsid w:val="00147FE9"/>
    <w:rsid w:val="00151690"/>
    <w:rsid w:val="001517CF"/>
    <w:rsid w:val="00152D5D"/>
    <w:rsid w:val="00152D8E"/>
    <w:rsid w:val="0015490A"/>
    <w:rsid w:val="00155AA7"/>
    <w:rsid w:val="00157A42"/>
    <w:rsid w:val="00160019"/>
    <w:rsid w:val="00161D30"/>
    <w:rsid w:val="001647AF"/>
    <w:rsid w:val="00166322"/>
    <w:rsid w:val="00166473"/>
    <w:rsid w:val="00166799"/>
    <w:rsid w:val="00167373"/>
    <w:rsid w:val="00170B85"/>
    <w:rsid w:val="00171ED1"/>
    <w:rsid w:val="001728B8"/>
    <w:rsid w:val="001732C1"/>
    <w:rsid w:val="00175391"/>
    <w:rsid w:val="0018293D"/>
    <w:rsid w:val="00183095"/>
    <w:rsid w:val="00183525"/>
    <w:rsid w:val="00184433"/>
    <w:rsid w:val="001847E3"/>
    <w:rsid w:val="001854C7"/>
    <w:rsid w:val="001857CB"/>
    <w:rsid w:val="001858A9"/>
    <w:rsid w:val="00185E99"/>
    <w:rsid w:val="001861D4"/>
    <w:rsid w:val="00186742"/>
    <w:rsid w:val="001869AE"/>
    <w:rsid w:val="00186CD6"/>
    <w:rsid w:val="0018709D"/>
    <w:rsid w:val="00192C46"/>
    <w:rsid w:val="0019307B"/>
    <w:rsid w:val="00194661"/>
    <w:rsid w:val="001956A7"/>
    <w:rsid w:val="0019579A"/>
    <w:rsid w:val="00195F02"/>
    <w:rsid w:val="001A1DA8"/>
    <w:rsid w:val="001A38F0"/>
    <w:rsid w:val="001A4647"/>
    <w:rsid w:val="001A68EB"/>
    <w:rsid w:val="001A6DFC"/>
    <w:rsid w:val="001A7B60"/>
    <w:rsid w:val="001B18BB"/>
    <w:rsid w:val="001B5F59"/>
    <w:rsid w:val="001B6A5C"/>
    <w:rsid w:val="001B74A9"/>
    <w:rsid w:val="001B7A65"/>
    <w:rsid w:val="001C1CC5"/>
    <w:rsid w:val="001C226D"/>
    <w:rsid w:val="001C2985"/>
    <w:rsid w:val="001C31C6"/>
    <w:rsid w:val="001C49FB"/>
    <w:rsid w:val="001C6083"/>
    <w:rsid w:val="001C7574"/>
    <w:rsid w:val="001D0459"/>
    <w:rsid w:val="001D0C8F"/>
    <w:rsid w:val="001D0FC3"/>
    <w:rsid w:val="001D3717"/>
    <w:rsid w:val="001D45A5"/>
    <w:rsid w:val="001D52EC"/>
    <w:rsid w:val="001E13CE"/>
    <w:rsid w:val="001E1BFB"/>
    <w:rsid w:val="001E3C19"/>
    <w:rsid w:val="001E41F3"/>
    <w:rsid w:val="001E4491"/>
    <w:rsid w:val="001E48DA"/>
    <w:rsid w:val="001E62C7"/>
    <w:rsid w:val="001F093B"/>
    <w:rsid w:val="001F1A05"/>
    <w:rsid w:val="001F3A95"/>
    <w:rsid w:val="001F4A48"/>
    <w:rsid w:val="001F5ACB"/>
    <w:rsid w:val="00200D23"/>
    <w:rsid w:val="00200FBC"/>
    <w:rsid w:val="0020147F"/>
    <w:rsid w:val="0020149C"/>
    <w:rsid w:val="0020240F"/>
    <w:rsid w:val="00203874"/>
    <w:rsid w:val="00203978"/>
    <w:rsid w:val="00204DC7"/>
    <w:rsid w:val="002068FD"/>
    <w:rsid w:val="00207C1B"/>
    <w:rsid w:val="0021262C"/>
    <w:rsid w:val="0021349B"/>
    <w:rsid w:val="00213B82"/>
    <w:rsid w:val="002153AA"/>
    <w:rsid w:val="0021639A"/>
    <w:rsid w:val="00217C68"/>
    <w:rsid w:val="002209AE"/>
    <w:rsid w:val="00221AFE"/>
    <w:rsid w:val="00221EAA"/>
    <w:rsid w:val="00224B3B"/>
    <w:rsid w:val="00227915"/>
    <w:rsid w:val="00230249"/>
    <w:rsid w:val="00231DFC"/>
    <w:rsid w:val="00232C76"/>
    <w:rsid w:val="0023473B"/>
    <w:rsid w:val="00235D34"/>
    <w:rsid w:val="002375F3"/>
    <w:rsid w:val="00240099"/>
    <w:rsid w:val="00240355"/>
    <w:rsid w:val="002413F2"/>
    <w:rsid w:val="0024245E"/>
    <w:rsid w:val="00243D12"/>
    <w:rsid w:val="00246C43"/>
    <w:rsid w:val="0025171D"/>
    <w:rsid w:val="00251AAA"/>
    <w:rsid w:val="00252E05"/>
    <w:rsid w:val="00256375"/>
    <w:rsid w:val="00256EEC"/>
    <w:rsid w:val="0026004D"/>
    <w:rsid w:val="0026067C"/>
    <w:rsid w:val="002609D5"/>
    <w:rsid w:val="00260F8D"/>
    <w:rsid w:val="0026134B"/>
    <w:rsid w:val="002618CF"/>
    <w:rsid w:val="002633E1"/>
    <w:rsid w:val="002637AB"/>
    <w:rsid w:val="00265911"/>
    <w:rsid w:val="00265925"/>
    <w:rsid w:val="00266139"/>
    <w:rsid w:val="002661C3"/>
    <w:rsid w:val="0026758A"/>
    <w:rsid w:val="00267A08"/>
    <w:rsid w:val="002702BD"/>
    <w:rsid w:val="00270FA4"/>
    <w:rsid w:val="0027232F"/>
    <w:rsid w:val="00275042"/>
    <w:rsid w:val="00275B6B"/>
    <w:rsid w:val="00275D12"/>
    <w:rsid w:val="00276F5C"/>
    <w:rsid w:val="00277F18"/>
    <w:rsid w:val="002808E6"/>
    <w:rsid w:val="00281B98"/>
    <w:rsid w:val="002831D1"/>
    <w:rsid w:val="002835C4"/>
    <w:rsid w:val="00284AD3"/>
    <w:rsid w:val="00285D94"/>
    <w:rsid w:val="002860C4"/>
    <w:rsid w:val="0028617C"/>
    <w:rsid w:val="00286A27"/>
    <w:rsid w:val="00286F73"/>
    <w:rsid w:val="00287458"/>
    <w:rsid w:val="00287DE2"/>
    <w:rsid w:val="00287E47"/>
    <w:rsid w:val="002906D4"/>
    <w:rsid w:val="00290F7D"/>
    <w:rsid w:val="00292722"/>
    <w:rsid w:val="0029378B"/>
    <w:rsid w:val="00293A7B"/>
    <w:rsid w:val="00293B7E"/>
    <w:rsid w:val="00295622"/>
    <w:rsid w:val="0029682F"/>
    <w:rsid w:val="002A01CC"/>
    <w:rsid w:val="002A273C"/>
    <w:rsid w:val="002A4CBF"/>
    <w:rsid w:val="002B0FCE"/>
    <w:rsid w:val="002B1773"/>
    <w:rsid w:val="002B1EF6"/>
    <w:rsid w:val="002B2100"/>
    <w:rsid w:val="002B5741"/>
    <w:rsid w:val="002B5A2F"/>
    <w:rsid w:val="002B726B"/>
    <w:rsid w:val="002B74C3"/>
    <w:rsid w:val="002C29DF"/>
    <w:rsid w:val="002C3D16"/>
    <w:rsid w:val="002C5FAF"/>
    <w:rsid w:val="002C6F5D"/>
    <w:rsid w:val="002C7055"/>
    <w:rsid w:val="002D0674"/>
    <w:rsid w:val="002D0C9D"/>
    <w:rsid w:val="002D0EAE"/>
    <w:rsid w:val="002D1445"/>
    <w:rsid w:val="002D1BA4"/>
    <w:rsid w:val="002D214A"/>
    <w:rsid w:val="002D29AA"/>
    <w:rsid w:val="002D351E"/>
    <w:rsid w:val="002D39EB"/>
    <w:rsid w:val="002D4E2B"/>
    <w:rsid w:val="002E1B29"/>
    <w:rsid w:val="002E2546"/>
    <w:rsid w:val="002E3F7B"/>
    <w:rsid w:val="002E41CA"/>
    <w:rsid w:val="002E478A"/>
    <w:rsid w:val="002E4ED0"/>
    <w:rsid w:val="002E6671"/>
    <w:rsid w:val="002E6821"/>
    <w:rsid w:val="002E7B0A"/>
    <w:rsid w:val="002E7E69"/>
    <w:rsid w:val="002F0B21"/>
    <w:rsid w:val="002F0F8C"/>
    <w:rsid w:val="002F114C"/>
    <w:rsid w:val="002F185C"/>
    <w:rsid w:val="002F2EBE"/>
    <w:rsid w:val="002F40F7"/>
    <w:rsid w:val="002F558B"/>
    <w:rsid w:val="002F5E31"/>
    <w:rsid w:val="002F6A5E"/>
    <w:rsid w:val="00300C6F"/>
    <w:rsid w:val="00301D4A"/>
    <w:rsid w:val="0030227B"/>
    <w:rsid w:val="003028B3"/>
    <w:rsid w:val="00303225"/>
    <w:rsid w:val="003042F0"/>
    <w:rsid w:val="00304E94"/>
    <w:rsid w:val="00305409"/>
    <w:rsid w:val="00305CDD"/>
    <w:rsid w:val="00307494"/>
    <w:rsid w:val="0031068D"/>
    <w:rsid w:val="00311979"/>
    <w:rsid w:val="00312F85"/>
    <w:rsid w:val="00313C34"/>
    <w:rsid w:val="00313D54"/>
    <w:rsid w:val="00313E12"/>
    <w:rsid w:val="0031732E"/>
    <w:rsid w:val="003201AD"/>
    <w:rsid w:val="003249EF"/>
    <w:rsid w:val="0032530F"/>
    <w:rsid w:val="00325F19"/>
    <w:rsid w:val="00326F11"/>
    <w:rsid w:val="00327649"/>
    <w:rsid w:val="0033116F"/>
    <w:rsid w:val="003319EB"/>
    <w:rsid w:val="00332C4E"/>
    <w:rsid w:val="00333122"/>
    <w:rsid w:val="003339B0"/>
    <w:rsid w:val="003362A7"/>
    <w:rsid w:val="00340ADA"/>
    <w:rsid w:val="00344963"/>
    <w:rsid w:val="00345373"/>
    <w:rsid w:val="00346863"/>
    <w:rsid w:val="00347A0D"/>
    <w:rsid w:val="003505ED"/>
    <w:rsid w:val="003515F8"/>
    <w:rsid w:val="00352231"/>
    <w:rsid w:val="00353BF6"/>
    <w:rsid w:val="00354271"/>
    <w:rsid w:val="00354396"/>
    <w:rsid w:val="00354614"/>
    <w:rsid w:val="0035482E"/>
    <w:rsid w:val="003551C2"/>
    <w:rsid w:val="0035689B"/>
    <w:rsid w:val="00357FCA"/>
    <w:rsid w:val="00361609"/>
    <w:rsid w:val="00361B1D"/>
    <w:rsid w:val="00361DBD"/>
    <w:rsid w:val="00362D90"/>
    <w:rsid w:val="00363C9C"/>
    <w:rsid w:val="00364267"/>
    <w:rsid w:val="00364F2B"/>
    <w:rsid w:val="00365064"/>
    <w:rsid w:val="00367DDB"/>
    <w:rsid w:val="00367F7E"/>
    <w:rsid w:val="00372524"/>
    <w:rsid w:val="0037328F"/>
    <w:rsid w:val="003734C5"/>
    <w:rsid w:val="00374286"/>
    <w:rsid w:val="00374822"/>
    <w:rsid w:val="0038096C"/>
    <w:rsid w:val="00380C2D"/>
    <w:rsid w:val="00380CB8"/>
    <w:rsid w:val="003817D6"/>
    <w:rsid w:val="0038324D"/>
    <w:rsid w:val="0038445C"/>
    <w:rsid w:val="00385BD9"/>
    <w:rsid w:val="003875D8"/>
    <w:rsid w:val="003902B5"/>
    <w:rsid w:val="003906A8"/>
    <w:rsid w:val="00392026"/>
    <w:rsid w:val="00397CFA"/>
    <w:rsid w:val="003A0491"/>
    <w:rsid w:val="003A1119"/>
    <w:rsid w:val="003A3059"/>
    <w:rsid w:val="003A39BA"/>
    <w:rsid w:val="003A6E0C"/>
    <w:rsid w:val="003B23C0"/>
    <w:rsid w:val="003B2653"/>
    <w:rsid w:val="003B2C41"/>
    <w:rsid w:val="003B3318"/>
    <w:rsid w:val="003B34D7"/>
    <w:rsid w:val="003B4994"/>
    <w:rsid w:val="003B4A59"/>
    <w:rsid w:val="003B526F"/>
    <w:rsid w:val="003B6880"/>
    <w:rsid w:val="003C0145"/>
    <w:rsid w:val="003C06D0"/>
    <w:rsid w:val="003C11A1"/>
    <w:rsid w:val="003C151F"/>
    <w:rsid w:val="003C2FBC"/>
    <w:rsid w:val="003C46B1"/>
    <w:rsid w:val="003C637A"/>
    <w:rsid w:val="003D1A5E"/>
    <w:rsid w:val="003D1C3F"/>
    <w:rsid w:val="003D2820"/>
    <w:rsid w:val="003D3352"/>
    <w:rsid w:val="003D375A"/>
    <w:rsid w:val="003D554A"/>
    <w:rsid w:val="003D5596"/>
    <w:rsid w:val="003D5C93"/>
    <w:rsid w:val="003E0A0B"/>
    <w:rsid w:val="003E1A36"/>
    <w:rsid w:val="003E1C42"/>
    <w:rsid w:val="003E2969"/>
    <w:rsid w:val="003E352E"/>
    <w:rsid w:val="003E3EBD"/>
    <w:rsid w:val="003E4943"/>
    <w:rsid w:val="003E4E7E"/>
    <w:rsid w:val="003E577A"/>
    <w:rsid w:val="003E6DE8"/>
    <w:rsid w:val="003E78FE"/>
    <w:rsid w:val="003E79A5"/>
    <w:rsid w:val="003F055D"/>
    <w:rsid w:val="003F0818"/>
    <w:rsid w:val="003F1681"/>
    <w:rsid w:val="003F1AFD"/>
    <w:rsid w:val="003F222D"/>
    <w:rsid w:val="003F54F7"/>
    <w:rsid w:val="003F5F65"/>
    <w:rsid w:val="003F6480"/>
    <w:rsid w:val="003F71C0"/>
    <w:rsid w:val="00402830"/>
    <w:rsid w:val="0040288F"/>
    <w:rsid w:val="00402BF8"/>
    <w:rsid w:val="0040318E"/>
    <w:rsid w:val="00403224"/>
    <w:rsid w:val="004038F9"/>
    <w:rsid w:val="00405C71"/>
    <w:rsid w:val="00405ED7"/>
    <w:rsid w:val="00407683"/>
    <w:rsid w:val="00410A71"/>
    <w:rsid w:val="00410B1B"/>
    <w:rsid w:val="00410CB4"/>
    <w:rsid w:val="00410F0F"/>
    <w:rsid w:val="00412EC0"/>
    <w:rsid w:val="004143D2"/>
    <w:rsid w:val="00414A70"/>
    <w:rsid w:val="00416BEF"/>
    <w:rsid w:val="004237BA"/>
    <w:rsid w:val="004242F1"/>
    <w:rsid w:val="00425326"/>
    <w:rsid w:val="00426FFB"/>
    <w:rsid w:val="00427167"/>
    <w:rsid w:val="0043025D"/>
    <w:rsid w:val="004308B8"/>
    <w:rsid w:val="00431ADE"/>
    <w:rsid w:val="00432189"/>
    <w:rsid w:val="004334FC"/>
    <w:rsid w:val="00433761"/>
    <w:rsid w:val="0043491C"/>
    <w:rsid w:val="00437675"/>
    <w:rsid w:val="00442251"/>
    <w:rsid w:val="004440E9"/>
    <w:rsid w:val="00446607"/>
    <w:rsid w:val="00447071"/>
    <w:rsid w:val="004479C3"/>
    <w:rsid w:val="0045056D"/>
    <w:rsid w:val="00450A5F"/>
    <w:rsid w:val="00450C09"/>
    <w:rsid w:val="00450C48"/>
    <w:rsid w:val="004511E6"/>
    <w:rsid w:val="00451BA2"/>
    <w:rsid w:val="00452D79"/>
    <w:rsid w:val="00456DF9"/>
    <w:rsid w:val="0045727E"/>
    <w:rsid w:val="00457875"/>
    <w:rsid w:val="00460932"/>
    <w:rsid w:val="00461377"/>
    <w:rsid w:val="00462967"/>
    <w:rsid w:val="00463DE8"/>
    <w:rsid w:val="00464902"/>
    <w:rsid w:val="00464D94"/>
    <w:rsid w:val="004650AC"/>
    <w:rsid w:val="00465D20"/>
    <w:rsid w:val="004705F8"/>
    <w:rsid w:val="00470BCA"/>
    <w:rsid w:val="0047154D"/>
    <w:rsid w:val="00472000"/>
    <w:rsid w:val="0047258C"/>
    <w:rsid w:val="004730CC"/>
    <w:rsid w:val="00473128"/>
    <w:rsid w:val="00473B4C"/>
    <w:rsid w:val="00474AD8"/>
    <w:rsid w:val="00475DF2"/>
    <w:rsid w:val="00475EAA"/>
    <w:rsid w:val="00481057"/>
    <w:rsid w:val="00484559"/>
    <w:rsid w:val="00484885"/>
    <w:rsid w:val="004855AC"/>
    <w:rsid w:val="00485C77"/>
    <w:rsid w:val="00485DAA"/>
    <w:rsid w:val="00486226"/>
    <w:rsid w:val="00491693"/>
    <w:rsid w:val="00493191"/>
    <w:rsid w:val="0049344F"/>
    <w:rsid w:val="004946C7"/>
    <w:rsid w:val="00495C3B"/>
    <w:rsid w:val="00496138"/>
    <w:rsid w:val="00496702"/>
    <w:rsid w:val="004A0B62"/>
    <w:rsid w:val="004A1F6D"/>
    <w:rsid w:val="004A53D5"/>
    <w:rsid w:val="004B310C"/>
    <w:rsid w:val="004B3F25"/>
    <w:rsid w:val="004B43A3"/>
    <w:rsid w:val="004B570F"/>
    <w:rsid w:val="004B67DC"/>
    <w:rsid w:val="004B6996"/>
    <w:rsid w:val="004B75B7"/>
    <w:rsid w:val="004C12F1"/>
    <w:rsid w:val="004C2A06"/>
    <w:rsid w:val="004C3E9A"/>
    <w:rsid w:val="004C585D"/>
    <w:rsid w:val="004C6AED"/>
    <w:rsid w:val="004C6E46"/>
    <w:rsid w:val="004C7163"/>
    <w:rsid w:val="004D0107"/>
    <w:rsid w:val="004D0D8A"/>
    <w:rsid w:val="004D1130"/>
    <w:rsid w:val="004D1592"/>
    <w:rsid w:val="004D27E6"/>
    <w:rsid w:val="004D2B70"/>
    <w:rsid w:val="004D4B9C"/>
    <w:rsid w:val="004D5717"/>
    <w:rsid w:val="004D68CF"/>
    <w:rsid w:val="004E2788"/>
    <w:rsid w:val="004E31AB"/>
    <w:rsid w:val="004E3336"/>
    <w:rsid w:val="004E5010"/>
    <w:rsid w:val="004E6375"/>
    <w:rsid w:val="004E7D9B"/>
    <w:rsid w:val="004F0126"/>
    <w:rsid w:val="004F1586"/>
    <w:rsid w:val="004F1A75"/>
    <w:rsid w:val="004F1C4A"/>
    <w:rsid w:val="004F2199"/>
    <w:rsid w:val="004F249E"/>
    <w:rsid w:val="004F4672"/>
    <w:rsid w:val="004F46A5"/>
    <w:rsid w:val="004F4ABE"/>
    <w:rsid w:val="004F5ABB"/>
    <w:rsid w:val="004F643F"/>
    <w:rsid w:val="004F72DB"/>
    <w:rsid w:val="004F767E"/>
    <w:rsid w:val="005009B5"/>
    <w:rsid w:val="00500D38"/>
    <w:rsid w:val="005029CF"/>
    <w:rsid w:val="005033C7"/>
    <w:rsid w:val="00507A61"/>
    <w:rsid w:val="00511D37"/>
    <w:rsid w:val="00512C7C"/>
    <w:rsid w:val="00512F83"/>
    <w:rsid w:val="005134C5"/>
    <w:rsid w:val="00513F94"/>
    <w:rsid w:val="0051436E"/>
    <w:rsid w:val="0051572A"/>
    <w:rsid w:val="0051580D"/>
    <w:rsid w:val="0051597E"/>
    <w:rsid w:val="00515C77"/>
    <w:rsid w:val="00516622"/>
    <w:rsid w:val="00516B36"/>
    <w:rsid w:val="0051706E"/>
    <w:rsid w:val="005170FD"/>
    <w:rsid w:val="00517C13"/>
    <w:rsid w:val="00521006"/>
    <w:rsid w:val="00521B72"/>
    <w:rsid w:val="00523B7D"/>
    <w:rsid w:val="00523CCE"/>
    <w:rsid w:val="00523CDD"/>
    <w:rsid w:val="00524036"/>
    <w:rsid w:val="00524102"/>
    <w:rsid w:val="00525D89"/>
    <w:rsid w:val="0053071D"/>
    <w:rsid w:val="00530849"/>
    <w:rsid w:val="0053629C"/>
    <w:rsid w:val="00537DDD"/>
    <w:rsid w:val="00537F61"/>
    <w:rsid w:val="00540AA8"/>
    <w:rsid w:val="00542892"/>
    <w:rsid w:val="0054362D"/>
    <w:rsid w:val="00544466"/>
    <w:rsid w:val="00544560"/>
    <w:rsid w:val="0054617B"/>
    <w:rsid w:val="005461E0"/>
    <w:rsid w:val="0054628E"/>
    <w:rsid w:val="00546DDF"/>
    <w:rsid w:val="00550A4B"/>
    <w:rsid w:val="005514D7"/>
    <w:rsid w:val="00553D92"/>
    <w:rsid w:val="00555670"/>
    <w:rsid w:val="00555C07"/>
    <w:rsid w:val="00557250"/>
    <w:rsid w:val="00557877"/>
    <w:rsid w:val="00560F29"/>
    <w:rsid w:val="00561114"/>
    <w:rsid w:val="005629BF"/>
    <w:rsid w:val="005654AE"/>
    <w:rsid w:val="0056559B"/>
    <w:rsid w:val="00566CD4"/>
    <w:rsid w:val="00567EC0"/>
    <w:rsid w:val="0057133C"/>
    <w:rsid w:val="0057138C"/>
    <w:rsid w:val="005719D6"/>
    <w:rsid w:val="00572F7B"/>
    <w:rsid w:val="005737E3"/>
    <w:rsid w:val="00574044"/>
    <w:rsid w:val="00574996"/>
    <w:rsid w:val="00576808"/>
    <w:rsid w:val="0058150A"/>
    <w:rsid w:val="00581A65"/>
    <w:rsid w:val="00582FA8"/>
    <w:rsid w:val="00585A65"/>
    <w:rsid w:val="00585C85"/>
    <w:rsid w:val="005862FC"/>
    <w:rsid w:val="00586469"/>
    <w:rsid w:val="0058729E"/>
    <w:rsid w:val="00592D74"/>
    <w:rsid w:val="00593774"/>
    <w:rsid w:val="00594CB0"/>
    <w:rsid w:val="00596512"/>
    <w:rsid w:val="00596630"/>
    <w:rsid w:val="0059663B"/>
    <w:rsid w:val="005A07C7"/>
    <w:rsid w:val="005A07DC"/>
    <w:rsid w:val="005A1942"/>
    <w:rsid w:val="005A244E"/>
    <w:rsid w:val="005A2D73"/>
    <w:rsid w:val="005A36A2"/>
    <w:rsid w:val="005A3D57"/>
    <w:rsid w:val="005A56C3"/>
    <w:rsid w:val="005A5E41"/>
    <w:rsid w:val="005A62BA"/>
    <w:rsid w:val="005A66B6"/>
    <w:rsid w:val="005A733B"/>
    <w:rsid w:val="005A7DDE"/>
    <w:rsid w:val="005B073C"/>
    <w:rsid w:val="005B2269"/>
    <w:rsid w:val="005B2E78"/>
    <w:rsid w:val="005B5A08"/>
    <w:rsid w:val="005B776B"/>
    <w:rsid w:val="005B7AE4"/>
    <w:rsid w:val="005C09CD"/>
    <w:rsid w:val="005C117F"/>
    <w:rsid w:val="005C4836"/>
    <w:rsid w:val="005C510B"/>
    <w:rsid w:val="005C5BB3"/>
    <w:rsid w:val="005C668E"/>
    <w:rsid w:val="005C74DB"/>
    <w:rsid w:val="005D0066"/>
    <w:rsid w:val="005D0BD4"/>
    <w:rsid w:val="005D2F22"/>
    <w:rsid w:val="005D318F"/>
    <w:rsid w:val="005D4F81"/>
    <w:rsid w:val="005D52E8"/>
    <w:rsid w:val="005E1303"/>
    <w:rsid w:val="005E2C44"/>
    <w:rsid w:val="005E3F84"/>
    <w:rsid w:val="005E43F0"/>
    <w:rsid w:val="005E51EF"/>
    <w:rsid w:val="005E5EF6"/>
    <w:rsid w:val="005E6308"/>
    <w:rsid w:val="005F0889"/>
    <w:rsid w:val="005F3402"/>
    <w:rsid w:val="005F4F11"/>
    <w:rsid w:val="005F503C"/>
    <w:rsid w:val="005F5CEE"/>
    <w:rsid w:val="005F6A74"/>
    <w:rsid w:val="00601F80"/>
    <w:rsid w:val="00603A14"/>
    <w:rsid w:val="00603E11"/>
    <w:rsid w:val="00604698"/>
    <w:rsid w:val="00605C12"/>
    <w:rsid w:val="00606CD5"/>
    <w:rsid w:val="00614B7D"/>
    <w:rsid w:val="006158F1"/>
    <w:rsid w:val="00621188"/>
    <w:rsid w:val="00625103"/>
    <w:rsid w:val="006257ED"/>
    <w:rsid w:val="00625D38"/>
    <w:rsid w:val="00630193"/>
    <w:rsid w:val="00632448"/>
    <w:rsid w:val="006336E2"/>
    <w:rsid w:val="006354C4"/>
    <w:rsid w:val="00635D2D"/>
    <w:rsid w:val="006363A8"/>
    <w:rsid w:val="006373EA"/>
    <w:rsid w:val="0064115C"/>
    <w:rsid w:val="006417F9"/>
    <w:rsid w:val="0064195F"/>
    <w:rsid w:val="006419C2"/>
    <w:rsid w:val="00641F42"/>
    <w:rsid w:val="0064353C"/>
    <w:rsid w:val="0064453E"/>
    <w:rsid w:val="006459E2"/>
    <w:rsid w:val="00645B86"/>
    <w:rsid w:val="00646C14"/>
    <w:rsid w:val="006477A8"/>
    <w:rsid w:val="00650877"/>
    <w:rsid w:val="0065385A"/>
    <w:rsid w:val="0065676C"/>
    <w:rsid w:val="006609D4"/>
    <w:rsid w:val="00661F4E"/>
    <w:rsid w:val="00662CD2"/>
    <w:rsid w:val="00664312"/>
    <w:rsid w:val="006645AA"/>
    <w:rsid w:val="0066644A"/>
    <w:rsid w:val="0066668B"/>
    <w:rsid w:val="0067094F"/>
    <w:rsid w:val="00671BAA"/>
    <w:rsid w:val="00674088"/>
    <w:rsid w:val="006741BD"/>
    <w:rsid w:val="00675D55"/>
    <w:rsid w:val="006764DE"/>
    <w:rsid w:val="0068053D"/>
    <w:rsid w:val="006807E0"/>
    <w:rsid w:val="0068267C"/>
    <w:rsid w:val="00682D09"/>
    <w:rsid w:val="00683E1C"/>
    <w:rsid w:val="00685232"/>
    <w:rsid w:val="0068614C"/>
    <w:rsid w:val="00692450"/>
    <w:rsid w:val="006931E4"/>
    <w:rsid w:val="00693BAE"/>
    <w:rsid w:val="00694775"/>
    <w:rsid w:val="00694954"/>
    <w:rsid w:val="00694ACF"/>
    <w:rsid w:val="006953BB"/>
    <w:rsid w:val="00695808"/>
    <w:rsid w:val="00696C14"/>
    <w:rsid w:val="00697C9C"/>
    <w:rsid w:val="006A0CB7"/>
    <w:rsid w:val="006A154B"/>
    <w:rsid w:val="006A17D8"/>
    <w:rsid w:val="006A1AA6"/>
    <w:rsid w:val="006A1C92"/>
    <w:rsid w:val="006A1CA0"/>
    <w:rsid w:val="006A2A08"/>
    <w:rsid w:val="006A3943"/>
    <w:rsid w:val="006A4FAB"/>
    <w:rsid w:val="006A502D"/>
    <w:rsid w:val="006A57E6"/>
    <w:rsid w:val="006A5E1C"/>
    <w:rsid w:val="006A6B5C"/>
    <w:rsid w:val="006A6FDF"/>
    <w:rsid w:val="006B285B"/>
    <w:rsid w:val="006B313A"/>
    <w:rsid w:val="006B38C2"/>
    <w:rsid w:val="006B46FB"/>
    <w:rsid w:val="006B4966"/>
    <w:rsid w:val="006B6A1E"/>
    <w:rsid w:val="006B7422"/>
    <w:rsid w:val="006B7E44"/>
    <w:rsid w:val="006C0C7D"/>
    <w:rsid w:val="006C206A"/>
    <w:rsid w:val="006C2F1D"/>
    <w:rsid w:val="006C3382"/>
    <w:rsid w:val="006C37CC"/>
    <w:rsid w:val="006C472D"/>
    <w:rsid w:val="006C5CEF"/>
    <w:rsid w:val="006C79B2"/>
    <w:rsid w:val="006C7BDF"/>
    <w:rsid w:val="006D1563"/>
    <w:rsid w:val="006D1841"/>
    <w:rsid w:val="006D6EB0"/>
    <w:rsid w:val="006D7481"/>
    <w:rsid w:val="006D7A05"/>
    <w:rsid w:val="006E21FB"/>
    <w:rsid w:val="006E35A4"/>
    <w:rsid w:val="006E3EFF"/>
    <w:rsid w:val="006E40E2"/>
    <w:rsid w:val="006E4602"/>
    <w:rsid w:val="006E651D"/>
    <w:rsid w:val="006E72F2"/>
    <w:rsid w:val="006E7727"/>
    <w:rsid w:val="006F132D"/>
    <w:rsid w:val="006F24D6"/>
    <w:rsid w:val="006F3261"/>
    <w:rsid w:val="006F3294"/>
    <w:rsid w:val="006F36FB"/>
    <w:rsid w:val="006F3ED5"/>
    <w:rsid w:val="006F4B11"/>
    <w:rsid w:val="006F5668"/>
    <w:rsid w:val="006F5D66"/>
    <w:rsid w:val="006F7AE7"/>
    <w:rsid w:val="007013AB"/>
    <w:rsid w:val="0070224F"/>
    <w:rsid w:val="007024AC"/>
    <w:rsid w:val="00704FA4"/>
    <w:rsid w:val="007054E5"/>
    <w:rsid w:val="00706147"/>
    <w:rsid w:val="00706D38"/>
    <w:rsid w:val="00707752"/>
    <w:rsid w:val="0071472C"/>
    <w:rsid w:val="00715E65"/>
    <w:rsid w:val="00716627"/>
    <w:rsid w:val="0071791D"/>
    <w:rsid w:val="00721000"/>
    <w:rsid w:val="0072122A"/>
    <w:rsid w:val="007215A8"/>
    <w:rsid w:val="007224E8"/>
    <w:rsid w:val="00723C68"/>
    <w:rsid w:val="00723F67"/>
    <w:rsid w:val="0072409A"/>
    <w:rsid w:val="00724114"/>
    <w:rsid w:val="00724223"/>
    <w:rsid w:val="00724AC8"/>
    <w:rsid w:val="007264DA"/>
    <w:rsid w:val="00731337"/>
    <w:rsid w:val="007324D3"/>
    <w:rsid w:val="0073582B"/>
    <w:rsid w:val="007370EC"/>
    <w:rsid w:val="007372E5"/>
    <w:rsid w:val="0074210F"/>
    <w:rsid w:val="00742415"/>
    <w:rsid w:val="00743AEE"/>
    <w:rsid w:val="0074449C"/>
    <w:rsid w:val="00744704"/>
    <w:rsid w:val="00746D0B"/>
    <w:rsid w:val="007502FF"/>
    <w:rsid w:val="007507A3"/>
    <w:rsid w:val="007508E9"/>
    <w:rsid w:val="00750BBB"/>
    <w:rsid w:val="00751B4D"/>
    <w:rsid w:val="007536CB"/>
    <w:rsid w:val="007566F8"/>
    <w:rsid w:val="007574A2"/>
    <w:rsid w:val="00761CFB"/>
    <w:rsid w:val="00762DBA"/>
    <w:rsid w:val="0076630A"/>
    <w:rsid w:val="007665DE"/>
    <w:rsid w:val="00767879"/>
    <w:rsid w:val="007702F6"/>
    <w:rsid w:val="0077104E"/>
    <w:rsid w:val="00771241"/>
    <w:rsid w:val="00771F5E"/>
    <w:rsid w:val="00774129"/>
    <w:rsid w:val="00780955"/>
    <w:rsid w:val="0078246C"/>
    <w:rsid w:val="007824A6"/>
    <w:rsid w:val="00784B67"/>
    <w:rsid w:val="00784BA6"/>
    <w:rsid w:val="00785159"/>
    <w:rsid w:val="00785A50"/>
    <w:rsid w:val="00786EC0"/>
    <w:rsid w:val="00787159"/>
    <w:rsid w:val="00790A30"/>
    <w:rsid w:val="00790E4A"/>
    <w:rsid w:val="0079118D"/>
    <w:rsid w:val="00792342"/>
    <w:rsid w:val="00792518"/>
    <w:rsid w:val="0079257C"/>
    <w:rsid w:val="00795559"/>
    <w:rsid w:val="00796735"/>
    <w:rsid w:val="00797FCF"/>
    <w:rsid w:val="007A033D"/>
    <w:rsid w:val="007A0BC3"/>
    <w:rsid w:val="007A16D5"/>
    <w:rsid w:val="007A1EE0"/>
    <w:rsid w:val="007A408C"/>
    <w:rsid w:val="007A4962"/>
    <w:rsid w:val="007A53A0"/>
    <w:rsid w:val="007A64C7"/>
    <w:rsid w:val="007A778A"/>
    <w:rsid w:val="007A7819"/>
    <w:rsid w:val="007B00A3"/>
    <w:rsid w:val="007B01C8"/>
    <w:rsid w:val="007B1444"/>
    <w:rsid w:val="007B16BD"/>
    <w:rsid w:val="007B3EA5"/>
    <w:rsid w:val="007B512A"/>
    <w:rsid w:val="007C09BB"/>
    <w:rsid w:val="007C0A66"/>
    <w:rsid w:val="007C2097"/>
    <w:rsid w:val="007C2E54"/>
    <w:rsid w:val="007C51C9"/>
    <w:rsid w:val="007C5E2F"/>
    <w:rsid w:val="007D0CB3"/>
    <w:rsid w:val="007D16F8"/>
    <w:rsid w:val="007D1C5A"/>
    <w:rsid w:val="007D3420"/>
    <w:rsid w:val="007D3826"/>
    <w:rsid w:val="007D45E9"/>
    <w:rsid w:val="007D4AA6"/>
    <w:rsid w:val="007D55EC"/>
    <w:rsid w:val="007D61D8"/>
    <w:rsid w:val="007D67B1"/>
    <w:rsid w:val="007D6A07"/>
    <w:rsid w:val="007D6F79"/>
    <w:rsid w:val="007E18E0"/>
    <w:rsid w:val="007E198F"/>
    <w:rsid w:val="007E1C0E"/>
    <w:rsid w:val="007E1F48"/>
    <w:rsid w:val="007E4B72"/>
    <w:rsid w:val="007E546B"/>
    <w:rsid w:val="007E5948"/>
    <w:rsid w:val="007E75C4"/>
    <w:rsid w:val="007E75CC"/>
    <w:rsid w:val="007F08F1"/>
    <w:rsid w:val="007F25CB"/>
    <w:rsid w:val="007F29B5"/>
    <w:rsid w:val="007F3320"/>
    <w:rsid w:val="007F366B"/>
    <w:rsid w:val="007F4761"/>
    <w:rsid w:val="007F4A87"/>
    <w:rsid w:val="007F5736"/>
    <w:rsid w:val="007F5DCA"/>
    <w:rsid w:val="007F6BDE"/>
    <w:rsid w:val="007F7E75"/>
    <w:rsid w:val="00800916"/>
    <w:rsid w:val="0080095A"/>
    <w:rsid w:val="008016D3"/>
    <w:rsid w:val="008019AF"/>
    <w:rsid w:val="0080297E"/>
    <w:rsid w:val="00804068"/>
    <w:rsid w:val="0080665E"/>
    <w:rsid w:val="0080758F"/>
    <w:rsid w:val="00810273"/>
    <w:rsid w:val="00810533"/>
    <w:rsid w:val="008118A6"/>
    <w:rsid w:val="00812AB4"/>
    <w:rsid w:val="00812B14"/>
    <w:rsid w:val="008135B2"/>
    <w:rsid w:val="00813A7E"/>
    <w:rsid w:val="00813A9C"/>
    <w:rsid w:val="00815837"/>
    <w:rsid w:val="00815EC3"/>
    <w:rsid w:val="0081787D"/>
    <w:rsid w:val="00817F12"/>
    <w:rsid w:val="00821D87"/>
    <w:rsid w:val="00824B3E"/>
    <w:rsid w:val="0082558F"/>
    <w:rsid w:val="00827531"/>
    <w:rsid w:val="008276AA"/>
    <w:rsid w:val="0082773F"/>
    <w:rsid w:val="008279FA"/>
    <w:rsid w:val="00831208"/>
    <w:rsid w:val="00831309"/>
    <w:rsid w:val="00832164"/>
    <w:rsid w:val="008321DD"/>
    <w:rsid w:val="00834607"/>
    <w:rsid w:val="00834B9D"/>
    <w:rsid w:val="00835025"/>
    <w:rsid w:val="00837F3C"/>
    <w:rsid w:val="00841B1F"/>
    <w:rsid w:val="008472E8"/>
    <w:rsid w:val="00850456"/>
    <w:rsid w:val="008509A9"/>
    <w:rsid w:val="0085112F"/>
    <w:rsid w:val="00851C29"/>
    <w:rsid w:val="00852593"/>
    <w:rsid w:val="0085457E"/>
    <w:rsid w:val="00854B6F"/>
    <w:rsid w:val="00855ACC"/>
    <w:rsid w:val="0085623B"/>
    <w:rsid w:val="00856C07"/>
    <w:rsid w:val="00856F9B"/>
    <w:rsid w:val="0085771A"/>
    <w:rsid w:val="00857C0C"/>
    <w:rsid w:val="00861141"/>
    <w:rsid w:val="00862563"/>
    <w:rsid w:val="00862639"/>
    <w:rsid w:val="008626E7"/>
    <w:rsid w:val="008627ED"/>
    <w:rsid w:val="008629F1"/>
    <w:rsid w:val="0086483A"/>
    <w:rsid w:val="0086535C"/>
    <w:rsid w:val="00865A0F"/>
    <w:rsid w:val="00866EEA"/>
    <w:rsid w:val="0087078C"/>
    <w:rsid w:val="008707EA"/>
    <w:rsid w:val="00870EE7"/>
    <w:rsid w:val="00871C74"/>
    <w:rsid w:val="00871D56"/>
    <w:rsid w:val="0087278D"/>
    <w:rsid w:val="00877299"/>
    <w:rsid w:val="00881925"/>
    <w:rsid w:val="00881C0D"/>
    <w:rsid w:val="00882D0C"/>
    <w:rsid w:val="00884D44"/>
    <w:rsid w:val="0088682B"/>
    <w:rsid w:val="008870A2"/>
    <w:rsid w:val="00891341"/>
    <w:rsid w:val="008971C4"/>
    <w:rsid w:val="00897E04"/>
    <w:rsid w:val="008A079F"/>
    <w:rsid w:val="008A1FAF"/>
    <w:rsid w:val="008A2F6D"/>
    <w:rsid w:val="008A6478"/>
    <w:rsid w:val="008B099A"/>
    <w:rsid w:val="008B183C"/>
    <w:rsid w:val="008B2C0E"/>
    <w:rsid w:val="008B3652"/>
    <w:rsid w:val="008B3A90"/>
    <w:rsid w:val="008B5D60"/>
    <w:rsid w:val="008B75AA"/>
    <w:rsid w:val="008C0D23"/>
    <w:rsid w:val="008C0FFA"/>
    <w:rsid w:val="008C225A"/>
    <w:rsid w:val="008C4AC5"/>
    <w:rsid w:val="008C65F0"/>
    <w:rsid w:val="008C6E4C"/>
    <w:rsid w:val="008C6ECE"/>
    <w:rsid w:val="008C710E"/>
    <w:rsid w:val="008D15F7"/>
    <w:rsid w:val="008D16D1"/>
    <w:rsid w:val="008D1B94"/>
    <w:rsid w:val="008D1E0D"/>
    <w:rsid w:val="008D2696"/>
    <w:rsid w:val="008D2CB5"/>
    <w:rsid w:val="008D2ECE"/>
    <w:rsid w:val="008D3092"/>
    <w:rsid w:val="008D40C9"/>
    <w:rsid w:val="008E32F1"/>
    <w:rsid w:val="008E694A"/>
    <w:rsid w:val="008E7851"/>
    <w:rsid w:val="008F0775"/>
    <w:rsid w:val="008F325E"/>
    <w:rsid w:val="008F3443"/>
    <w:rsid w:val="008F3CB8"/>
    <w:rsid w:val="008F3FEB"/>
    <w:rsid w:val="008F4925"/>
    <w:rsid w:val="008F5F01"/>
    <w:rsid w:val="008F6227"/>
    <w:rsid w:val="008F686C"/>
    <w:rsid w:val="0090079D"/>
    <w:rsid w:val="00900D04"/>
    <w:rsid w:val="00901B78"/>
    <w:rsid w:val="0090305C"/>
    <w:rsid w:val="00904504"/>
    <w:rsid w:val="0090455C"/>
    <w:rsid w:val="00905A76"/>
    <w:rsid w:val="00907EBA"/>
    <w:rsid w:val="00907EC7"/>
    <w:rsid w:val="009106B5"/>
    <w:rsid w:val="00911C27"/>
    <w:rsid w:val="0091215F"/>
    <w:rsid w:val="009122BB"/>
    <w:rsid w:val="00914A6A"/>
    <w:rsid w:val="00914C14"/>
    <w:rsid w:val="00914E67"/>
    <w:rsid w:val="00914FAA"/>
    <w:rsid w:val="0091565B"/>
    <w:rsid w:val="00915A5A"/>
    <w:rsid w:val="00915B83"/>
    <w:rsid w:val="00916057"/>
    <w:rsid w:val="009172AB"/>
    <w:rsid w:val="009174D1"/>
    <w:rsid w:val="00920183"/>
    <w:rsid w:val="009209A0"/>
    <w:rsid w:val="00923AC7"/>
    <w:rsid w:val="00924A95"/>
    <w:rsid w:val="009254E6"/>
    <w:rsid w:val="00930998"/>
    <w:rsid w:val="0093180F"/>
    <w:rsid w:val="009337A0"/>
    <w:rsid w:val="0093587F"/>
    <w:rsid w:val="00936D3E"/>
    <w:rsid w:val="0093718E"/>
    <w:rsid w:val="0094036E"/>
    <w:rsid w:val="00941289"/>
    <w:rsid w:val="00941B1A"/>
    <w:rsid w:val="00942222"/>
    <w:rsid w:val="00942581"/>
    <w:rsid w:val="00942D11"/>
    <w:rsid w:val="00944658"/>
    <w:rsid w:val="009454DF"/>
    <w:rsid w:val="00945CD2"/>
    <w:rsid w:val="0094662C"/>
    <w:rsid w:val="00946EFB"/>
    <w:rsid w:val="00946F2A"/>
    <w:rsid w:val="00947BD0"/>
    <w:rsid w:val="00950341"/>
    <w:rsid w:val="0095174F"/>
    <w:rsid w:val="009544A4"/>
    <w:rsid w:val="00955649"/>
    <w:rsid w:val="00955B20"/>
    <w:rsid w:val="0095623D"/>
    <w:rsid w:val="0095685B"/>
    <w:rsid w:val="00956BB5"/>
    <w:rsid w:val="00956E11"/>
    <w:rsid w:val="00956EFC"/>
    <w:rsid w:val="00957DD3"/>
    <w:rsid w:val="00964220"/>
    <w:rsid w:val="009646B3"/>
    <w:rsid w:val="00964CEE"/>
    <w:rsid w:val="00965109"/>
    <w:rsid w:val="00965211"/>
    <w:rsid w:val="00966693"/>
    <w:rsid w:val="009677A1"/>
    <w:rsid w:val="00967EFC"/>
    <w:rsid w:val="009701CF"/>
    <w:rsid w:val="00970455"/>
    <w:rsid w:val="00970B0F"/>
    <w:rsid w:val="00976719"/>
    <w:rsid w:val="009777D9"/>
    <w:rsid w:val="00981656"/>
    <w:rsid w:val="00981891"/>
    <w:rsid w:val="00982309"/>
    <w:rsid w:val="009824C1"/>
    <w:rsid w:val="009825BA"/>
    <w:rsid w:val="00982650"/>
    <w:rsid w:val="00983628"/>
    <w:rsid w:val="00984C3D"/>
    <w:rsid w:val="009858B7"/>
    <w:rsid w:val="00985A7E"/>
    <w:rsid w:val="0098682F"/>
    <w:rsid w:val="00991B88"/>
    <w:rsid w:val="0099259C"/>
    <w:rsid w:val="00993B4D"/>
    <w:rsid w:val="00994CD2"/>
    <w:rsid w:val="00994CDF"/>
    <w:rsid w:val="009950FC"/>
    <w:rsid w:val="00996852"/>
    <w:rsid w:val="00997F8E"/>
    <w:rsid w:val="009A08CB"/>
    <w:rsid w:val="009A0EDA"/>
    <w:rsid w:val="009A0F37"/>
    <w:rsid w:val="009A33F6"/>
    <w:rsid w:val="009A3455"/>
    <w:rsid w:val="009A3795"/>
    <w:rsid w:val="009A3A33"/>
    <w:rsid w:val="009A5025"/>
    <w:rsid w:val="009A579D"/>
    <w:rsid w:val="009B32CA"/>
    <w:rsid w:val="009B477E"/>
    <w:rsid w:val="009B4F16"/>
    <w:rsid w:val="009B6108"/>
    <w:rsid w:val="009C0655"/>
    <w:rsid w:val="009C0B04"/>
    <w:rsid w:val="009C204F"/>
    <w:rsid w:val="009C31DA"/>
    <w:rsid w:val="009C5D4D"/>
    <w:rsid w:val="009C5EDF"/>
    <w:rsid w:val="009C6991"/>
    <w:rsid w:val="009D2103"/>
    <w:rsid w:val="009D5696"/>
    <w:rsid w:val="009D6B47"/>
    <w:rsid w:val="009D71C5"/>
    <w:rsid w:val="009D7650"/>
    <w:rsid w:val="009E0FFE"/>
    <w:rsid w:val="009E2331"/>
    <w:rsid w:val="009E2E11"/>
    <w:rsid w:val="009E2ED0"/>
    <w:rsid w:val="009E3297"/>
    <w:rsid w:val="009E3DF2"/>
    <w:rsid w:val="009E5790"/>
    <w:rsid w:val="009E592B"/>
    <w:rsid w:val="009E68E5"/>
    <w:rsid w:val="009E68FC"/>
    <w:rsid w:val="009E6CA2"/>
    <w:rsid w:val="009E7413"/>
    <w:rsid w:val="009E74DE"/>
    <w:rsid w:val="009E7A5E"/>
    <w:rsid w:val="009F2E0B"/>
    <w:rsid w:val="009F3BDA"/>
    <w:rsid w:val="009F5AB0"/>
    <w:rsid w:val="009F6B38"/>
    <w:rsid w:val="009F734F"/>
    <w:rsid w:val="00A0337A"/>
    <w:rsid w:val="00A03A2F"/>
    <w:rsid w:val="00A04C42"/>
    <w:rsid w:val="00A0600A"/>
    <w:rsid w:val="00A06A6E"/>
    <w:rsid w:val="00A11477"/>
    <w:rsid w:val="00A1204B"/>
    <w:rsid w:val="00A1400F"/>
    <w:rsid w:val="00A165B5"/>
    <w:rsid w:val="00A20281"/>
    <w:rsid w:val="00A21AFE"/>
    <w:rsid w:val="00A22C57"/>
    <w:rsid w:val="00A23837"/>
    <w:rsid w:val="00A246B6"/>
    <w:rsid w:val="00A24932"/>
    <w:rsid w:val="00A24C79"/>
    <w:rsid w:val="00A2528F"/>
    <w:rsid w:val="00A268CC"/>
    <w:rsid w:val="00A31EE4"/>
    <w:rsid w:val="00A31F4D"/>
    <w:rsid w:val="00A32AE5"/>
    <w:rsid w:val="00A37B16"/>
    <w:rsid w:val="00A405AC"/>
    <w:rsid w:val="00A406AE"/>
    <w:rsid w:val="00A40981"/>
    <w:rsid w:val="00A44026"/>
    <w:rsid w:val="00A44300"/>
    <w:rsid w:val="00A47E70"/>
    <w:rsid w:val="00A50962"/>
    <w:rsid w:val="00A50DBC"/>
    <w:rsid w:val="00A5121D"/>
    <w:rsid w:val="00A51AA9"/>
    <w:rsid w:val="00A51CF8"/>
    <w:rsid w:val="00A53D3E"/>
    <w:rsid w:val="00A5639C"/>
    <w:rsid w:val="00A60A7D"/>
    <w:rsid w:val="00A627E8"/>
    <w:rsid w:val="00A62ABE"/>
    <w:rsid w:val="00A63CD1"/>
    <w:rsid w:val="00A6594C"/>
    <w:rsid w:val="00A738E5"/>
    <w:rsid w:val="00A73D49"/>
    <w:rsid w:val="00A73DE1"/>
    <w:rsid w:val="00A74EB9"/>
    <w:rsid w:val="00A7671C"/>
    <w:rsid w:val="00A80BDE"/>
    <w:rsid w:val="00A8112D"/>
    <w:rsid w:val="00A81CBD"/>
    <w:rsid w:val="00A85ED9"/>
    <w:rsid w:val="00A87A6E"/>
    <w:rsid w:val="00A90492"/>
    <w:rsid w:val="00A91E14"/>
    <w:rsid w:val="00A95408"/>
    <w:rsid w:val="00A95EF2"/>
    <w:rsid w:val="00AA09BD"/>
    <w:rsid w:val="00AA16D8"/>
    <w:rsid w:val="00AA2EDD"/>
    <w:rsid w:val="00AA6DF9"/>
    <w:rsid w:val="00AA78FF"/>
    <w:rsid w:val="00AB0EE5"/>
    <w:rsid w:val="00AB0F32"/>
    <w:rsid w:val="00AB18DF"/>
    <w:rsid w:val="00AB6D06"/>
    <w:rsid w:val="00AB74FB"/>
    <w:rsid w:val="00AC1E5A"/>
    <w:rsid w:val="00AC4DB5"/>
    <w:rsid w:val="00AC6AE4"/>
    <w:rsid w:val="00AC6C8E"/>
    <w:rsid w:val="00AC70FD"/>
    <w:rsid w:val="00AC726F"/>
    <w:rsid w:val="00AC72C4"/>
    <w:rsid w:val="00AD027C"/>
    <w:rsid w:val="00AD19E1"/>
    <w:rsid w:val="00AD1AAA"/>
    <w:rsid w:val="00AD1CD8"/>
    <w:rsid w:val="00AD22FF"/>
    <w:rsid w:val="00AD3E44"/>
    <w:rsid w:val="00AD4421"/>
    <w:rsid w:val="00AD5163"/>
    <w:rsid w:val="00AD6308"/>
    <w:rsid w:val="00AE47EF"/>
    <w:rsid w:val="00AE4DFB"/>
    <w:rsid w:val="00AE5842"/>
    <w:rsid w:val="00AE6BF0"/>
    <w:rsid w:val="00AE6FF2"/>
    <w:rsid w:val="00AE79AC"/>
    <w:rsid w:val="00AF52E3"/>
    <w:rsid w:val="00AF6FEF"/>
    <w:rsid w:val="00B004F1"/>
    <w:rsid w:val="00B01638"/>
    <w:rsid w:val="00B02032"/>
    <w:rsid w:val="00B0263C"/>
    <w:rsid w:val="00B034EC"/>
    <w:rsid w:val="00B04564"/>
    <w:rsid w:val="00B05894"/>
    <w:rsid w:val="00B05DBA"/>
    <w:rsid w:val="00B078B4"/>
    <w:rsid w:val="00B10AB8"/>
    <w:rsid w:val="00B10C7E"/>
    <w:rsid w:val="00B12050"/>
    <w:rsid w:val="00B13646"/>
    <w:rsid w:val="00B148C2"/>
    <w:rsid w:val="00B16003"/>
    <w:rsid w:val="00B174AF"/>
    <w:rsid w:val="00B203E2"/>
    <w:rsid w:val="00B21C42"/>
    <w:rsid w:val="00B21F40"/>
    <w:rsid w:val="00B22AAF"/>
    <w:rsid w:val="00B22C39"/>
    <w:rsid w:val="00B23CFA"/>
    <w:rsid w:val="00B24327"/>
    <w:rsid w:val="00B2519C"/>
    <w:rsid w:val="00B258BB"/>
    <w:rsid w:val="00B25C53"/>
    <w:rsid w:val="00B301C0"/>
    <w:rsid w:val="00B304B5"/>
    <w:rsid w:val="00B319D3"/>
    <w:rsid w:val="00B3666C"/>
    <w:rsid w:val="00B36AF5"/>
    <w:rsid w:val="00B375F0"/>
    <w:rsid w:val="00B37923"/>
    <w:rsid w:val="00B41384"/>
    <w:rsid w:val="00B43E52"/>
    <w:rsid w:val="00B44FDE"/>
    <w:rsid w:val="00B463A3"/>
    <w:rsid w:val="00B46B09"/>
    <w:rsid w:val="00B50822"/>
    <w:rsid w:val="00B50CEC"/>
    <w:rsid w:val="00B536D0"/>
    <w:rsid w:val="00B53BE5"/>
    <w:rsid w:val="00B544FF"/>
    <w:rsid w:val="00B54CBD"/>
    <w:rsid w:val="00B56D59"/>
    <w:rsid w:val="00B606E4"/>
    <w:rsid w:val="00B60A01"/>
    <w:rsid w:val="00B60AA5"/>
    <w:rsid w:val="00B61E6C"/>
    <w:rsid w:val="00B62AAE"/>
    <w:rsid w:val="00B64F54"/>
    <w:rsid w:val="00B65F7F"/>
    <w:rsid w:val="00B660F5"/>
    <w:rsid w:val="00B67B97"/>
    <w:rsid w:val="00B7158B"/>
    <w:rsid w:val="00B72587"/>
    <w:rsid w:val="00B7259D"/>
    <w:rsid w:val="00B73087"/>
    <w:rsid w:val="00B733BD"/>
    <w:rsid w:val="00B73564"/>
    <w:rsid w:val="00B7387A"/>
    <w:rsid w:val="00B76EC2"/>
    <w:rsid w:val="00B77278"/>
    <w:rsid w:val="00B80C40"/>
    <w:rsid w:val="00B8280D"/>
    <w:rsid w:val="00B8447D"/>
    <w:rsid w:val="00B84AC8"/>
    <w:rsid w:val="00B87B7B"/>
    <w:rsid w:val="00B9031A"/>
    <w:rsid w:val="00B916BB"/>
    <w:rsid w:val="00B91E62"/>
    <w:rsid w:val="00B92F13"/>
    <w:rsid w:val="00B94872"/>
    <w:rsid w:val="00B95D0F"/>
    <w:rsid w:val="00B968C8"/>
    <w:rsid w:val="00BA09A0"/>
    <w:rsid w:val="00BA11E6"/>
    <w:rsid w:val="00BA12F2"/>
    <w:rsid w:val="00BA3EC5"/>
    <w:rsid w:val="00BA40B5"/>
    <w:rsid w:val="00BA4C56"/>
    <w:rsid w:val="00BA587A"/>
    <w:rsid w:val="00BB0122"/>
    <w:rsid w:val="00BB04A1"/>
    <w:rsid w:val="00BB073E"/>
    <w:rsid w:val="00BB09E0"/>
    <w:rsid w:val="00BB3473"/>
    <w:rsid w:val="00BB3E09"/>
    <w:rsid w:val="00BB4B3A"/>
    <w:rsid w:val="00BB4E7C"/>
    <w:rsid w:val="00BB5DFC"/>
    <w:rsid w:val="00BB75A8"/>
    <w:rsid w:val="00BC073C"/>
    <w:rsid w:val="00BC104B"/>
    <w:rsid w:val="00BC25E2"/>
    <w:rsid w:val="00BC3118"/>
    <w:rsid w:val="00BC32BD"/>
    <w:rsid w:val="00BC544B"/>
    <w:rsid w:val="00BC5BB9"/>
    <w:rsid w:val="00BC5E0F"/>
    <w:rsid w:val="00BD261C"/>
    <w:rsid w:val="00BD279D"/>
    <w:rsid w:val="00BD3270"/>
    <w:rsid w:val="00BD334B"/>
    <w:rsid w:val="00BD52D4"/>
    <w:rsid w:val="00BD581A"/>
    <w:rsid w:val="00BD6745"/>
    <w:rsid w:val="00BD6BB8"/>
    <w:rsid w:val="00BD75EC"/>
    <w:rsid w:val="00BE02A3"/>
    <w:rsid w:val="00BE0706"/>
    <w:rsid w:val="00BE117F"/>
    <w:rsid w:val="00BE2490"/>
    <w:rsid w:val="00BE2870"/>
    <w:rsid w:val="00BE3FB8"/>
    <w:rsid w:val="00BE5B9A"/>
    <w:rsid w:val="00BE5CD8"/>
    <w:rsid w:val="00BE5CFC"/>
    <w:rsid w:val="00BE75AE"/>
    <w:rsid w:val="00BE7C7C"/>
    <w:rsid w:val="00BE7E5C"/>
    <w:rsid w:val="00BF1206"/>
    <w:rsid w:val="00BF1354"/>
    <w:rsid w:val="00BF1D63"/>
    <w:rsid w:val="00BF20AF"/>
    <w:rsid w:val="00BF2D21"/>
    <w:rsid w:val="00BF2E12"/>
    <w:rsid w:val="00BF3B98"/>
    <w:rsid w:val="00BF434E"/>
    <w:rsid w:val="00BF4DB4"/>
    <w:rsid w:val="00BF5A4F"/>
    <w:rsid w:val="00BF6A86"/>
    <w:rsid w:val="00BF6D6F"/>
    <w:rsid w:val="00C003CD"/>
    <w:rsid w:val="00C02F66"/>
    <w:rsid w:val="00C03BC9"/>
    <w:rsid w:val="00C04128"/>
    <w:rsid w:val="00C04795"/>
    <w:rsid w:val="00C061B4"/>
    <w:rsid w:val="00C06965"/>
    <w:rsid w:val="00C06EBE"/>
    <w:rsid w:val="00C07EC5"/>
    <w:rsid w:val="00C1017B"/>
    <w:rsid w:val="00C1234B"/>
    <w:rsid w:val="00C1339D"/>
    <w:rsid w:val="00C1422D"/>
    <w:rsid w:val="00C14CCB"/>
    <w:rsid w:val="00C14F4B"/>
    <w:rsid w:val="00C17DA8"/>
    <w:rsid w:val="00C17EFD"/>
    <w:rsid w:val="00C20186"/>
    <w:rsid w:val="00C20BC2"/>
    <w:rsid w:val="00C2100B"/>
    <w:rsid w:val="00C23A11"/>
    <w:rsid w:val="00C247DD"/>
    <w:rsid w:val="00C262FD"/>
    <w:rsid w:val="00C27413"/>
    <w:rsid w:val="00C30108"/>
    <w:rsid w:val="00C30BE6"/>
    <w:rsid w:val="00C30EAE"/>
    <w:rsid w:val="00C31B43"/>
    <w:rsid w:val="00C32C1A"/>
    <w:rsid w:val="00C33B22"/>
    <w:rsid w:val="00C3549E"/>
    <w:rsid w:val="00C358B2"/>
    <w:rsid w:val="00C37828"/>
    <w:rsid w:val="00C40C7E"/>
    <w:rsid w:val="00C41314"/>
    <w:rsid w:val="00C422C6"/>
    <w:rsid w:val="00C42B4E"/>
    <w:rsid w:val="00C42E91"/>
    <w:rsid w:val="00C456FE"/>
    <w:rsid w:val="00C462A3"/>
    <w:rsid w:val="00C47990"/>
    <w:rsid w:val="00C50636"/>
    <w:rsid w:val="00C52128"/>
    <w:rsid w:val="00C529F7"/>
    <w:rsid w:val="00C52CE2"/>
    <w:rsid w:val="00C53FE5"/>
    <w:rsid w:val="00C54C80"/>
    <w:rsid w:val="00C55390"/>
    <w:rsid w:val="00C557A4"/>
    <w:rsid w:val="00C57861"/>
    <w:rsid w:val="00C61B5D"/>
    <w:rsid w:val="00C61D51"/>
    <w:rsid w:val="00C629A6"/>
    <w:rsid w:val="00C6377E"/>
    <w:rsid w:val="00C6449B"/>
    <w:rsid w:val="00C64AAF"/>
    <w:rsid w:val="00C67F36"/>
    <w:rsid w:val="00C718F8"/>
    <w:rsid w:val="00C72595"/>
    <w:rsid w:val="00C73594"/>
    <w:rsid w:val="00C7532B"/>
    <w:rsid w:val="00C77010"/>
    <w:rsid w:val="00C81663"/>
    <w:rsid w:val="00C8171D"/>
    <w:rsid w:val="00C8177C"/>
    <w:rsid w:val="00C81F27"/>
    <w:rsid w:val="00C84DDA"/>
    <w:rsid w:val="00C8610C"/>
    <w:rsid w:val="00C869A2"/>
    <w:rsid w:val="00C872FE"/>
    <w:rsid w:val="00C87B53"/>
    <w:rsid w:val="00C901F2"/>
    <w:rsid w:val="00C91829"/>
    <w:rsid w:val="00C93491"/>
    <w:rsid w:val="00C95985"/>
    <w:rsid w:val="00C95BF2"/>
    <w:rsid w:val="00C95E33"/>
    <w:rsid w:val="00C9641B"/>
    <w:rsid w:val="00C96615"/>
    <w:rsid w:val="00C970C7"/>
    <w:rsid w:val="00C97526"/>
    <w:rsid w:val="00CA14C1"/>
    <w:rsid w:val="00CA29A0"/>
    <w:rsid w:val="00CA40E6"/>
    <w:rsid w:val="00CA597C"/>
    <w:rsid w:val="00CA6B13"/>
    <w:rsid w:val="00CA746B"/>
    <w:rsid w:val="00CB0DFA"/>
    <w:rsid w:val="00CB165C"/>
    <w:rsid w:val="00CB1CAB"/>
    <w:rsid w:val="00CB22CE"/>
    <w:rsid w:val="00CB3F52"/>
    <w:rsid w:val="00CB45B6"/>
    <w:rsid w:val="00CB5CE5"/>
    <w:rsid w:val="00CB6662"/>
    <w:rsid w:val="00CB6768"/>
    <w:rsid w:val="00CC07DD"/>
    <w:rsid w:val="00CC0AE8"/>
    <w:rsid w:val="00CC1256"/>
    <w:rsid w:val="00CC1289"/>
    <w:rsid w:val="00CC14D2"/>
    <w:rsid w:val="00CC1D46"/>
    <w:rsid w:val="00CC1E18"/>
    <w:rsid w:val="00CC37E4"/>
    <w:rsid w:val="00CC4F86"/>
    <w:rsid w:val="00CC5026"/>
    <w:rsid w:val="00CC5C73"/>
    <w:rsid w:val="00CC738B"/>
    <w:rsid w:val="00CD00A6"/>
    <w:rsid w:val="00CD0EE6"/>
    <w:rsid w:val="00CD190A"/>
    <w:rsid w:val="00CD2C94"/>
    <w:rsid w:val="00CD333D"/>
    <w:rsid w:val="00CD391B"/>
    <w:rsid w:val="00CD6267"/>
    <w:rsid w:val="00CE0515"/>
    <w:rsid w:val="00CE0970"/>
    <w:rsid w:val="00CE1638"/>
    <w:rsid w:val="00CE2374"/>
    <w:rsid w:val="00CE2AC4"/>
    <w:rsid w:val="00CE2F8D"/>
    <w:rsid w:val="00CE3216"/>
    <w:rsid w:val="00CE47C2"/>
    <w:rsid w:val="00CE4A79"/>
    <w:rsid w:val="00CE5F76"/>
    <w:rsid w:val="00CE6E84"/>
    <w:rsid w:val="00CF08D6"/>
    <w:rsid w:val="00CF36B9"/>
    <w:rsid w:val="00CF3D1C"/>
    <w:rsid w:val="00CF3DE3"/>
    <w:rsid w:val="00CF7C9F"/>
    <w:rsid w:val="00D00595"/>
    <w:rsid w:val="00D024FB"/>
    <w:rsid w:val="00D02849"/>
    <w:rsid w:val="00D02D7D"/>
    <w:rsid w:val="00D03F9A"/>
    <w:rsid w:val="00D043C3"/>
    <w:rsid w:val="00D04FDD"/>
    <w:rsid w:val="00D05BFC"/>
    <w:rsid w:val="00D07A1D"/>
    <w:rsid w:val="00D102DB"/>
    <w:rsid w:val="00D1167B"/>
    <w:rsid w:val="00D121D1"/>
    <w:rsid w:val="00D12694"/>
    <w:rsid w:val="00D12BD7"/>
    <w:rsid w:val="00D12DB3"/>
    <w:rsid w:val="00D14646"/>
    <w:rsid w:val="00D154CC"/>
    <w:rsid w:val="00D162F0"/>
    <w:rsid w:val="00D203BF"/>
    <w:rsid w:val="00D2112E"/>
    <w:rsid w:val="00D235F5"/>
    <w:rsid w:val="00D23853"/>
    <w:rsid w:val="00D23AF7"/>
    <w:rsid w:val="00D23C07"/>
    <w:rsid w:val="00D252AF"/>
    <w:rsid w:val="00D25693"/>
    <w:rsid w:val="00D25A3D"/>
    <w:rsid w:val="00D25A54"/>
    <w:rsid w:val="00D27458"/>
    <w:rsid w:val="00D319C4"/>
    <w:rsid w:val="00D32481"/>
    <w:rsid w:val="00D32A5D"/>
    <w:rsid w:val="00D33586"/>
    <w:rsid w:val="00D3364C"/>
    <w:rsid w:val="00D33D89"/>
    <w:rsid w:val="00D363DD"/>
    <w:rsid w:val="00D37110"/>
    <w:rsid w:val="00D379A8"/>
    <w:rsid w:val="00D37EBA"/>
    <w:rsid w:val="00D41617"/>
    <w:rsid w:val="00D42708"/>
    <w:rsid w:val="00D44533"/>
    <w:rsid w:val="00D45DBC"/>
    <w:rsid w:val="00D463D4"/>
    <w:rsid w:val="00D473FA"/>
    <w:rsid w:val="00D47423"/>
    <w:rsid w:val="00D5111D"/>
    <w:rsid w:val="00D51FF6"/>
    <w:rsid w:val="00D52D5E"/>
    <w:rsid w:val="00D56593"/>
    <w:rsid w:val="00D57EC5"/>
    <w:rsid w:val="00D601CE"/>
    <w:rsid w:val="00D602E0"/>
    <w:rsid w:val="00D61F8B"/>
    <w:rsid w:val="00D650E0"/>
    <w:rsid w:val="00D67019"/>
    <w:rsid w:val="00D675C1"/>
    <w:rsid w:val="00D67B82"/>
    <w:rsid w:val="00D703E8"/>
    <w:rsid w:val="00D71A06"/>
    <w:rsid w:val="00D72144"/>
    <w:rsid w:val="00D77CED"/>
    <w:rsid w:val="00D82446"/>
    <w:rsid w:val="00D83038"/>
    <w:rsid w:val="00D85DC6"/>
    <w:rsid w:val="00D860DD"/>
    <w:rsid w:val="00D871DA"/>
    <w:rsid w:val="00D877BF"/>
    <w:rsid w:val="00D87808"/>
    <w:rsid w:val="00D90AFB"/>
    <w:rsid w:val="00D90DDB"/>
    <w:rsid w:val="00D91B92"/>
    <w:rsid w:val="00D91CA3"/>
    <w:rsid w:val="00D92B55"/>
    <w:rsid w:val="00D94347"/>
    <w:rsid w:val="00D94365"/>
    <w:rsid w:val="00D95C37"/>
    <w:rsid w:val="00D95C42"/>
    <w:rsid w:val="00D96D15"/>
    <w:rsid w:val="00D96FDF"/>
    <w:rsid w:val="00D9755D"/>
    <w:rsid w:val="00DA075E"/>
    <w:rsid w:val="00DA0F7E"/>
    <w:rsid w:val="00DA242C"/>
    <w:rsid w:val="00DA2A31"/>
    <w:rsid w:val="00DA4E60"/>
    <w:rsid w:val="00DA567A"/>
    <w:rsid w:val="00DA6526"/>
    <w:rsid w:val="00DB0E1E"/>
    <w:rsid w:val="00DB201B"/>
    <w:rsid w:val="00DB2833"/>
    <w:rsid w:val="00DB3376"/>
    <w:rsid w:val="00DB5B51"/>
    <w:rsid w:val="00DB5DF9"/>
    <w:rsid w:val="00DB5F53"/>
    <w:rsid w:val="00DC2211"/>
    <w:rsid w:val="00DC23BF"/>
    <w:rsid w:val="00DC461B"/>
    <w:rsid w:val="00DC4968"/>
    <w:rsid w:val="00DC5B2B"/>
    <w:rsid w:val="00DC5FEE"/>
    <w:rsid w:val="00DC692E"/>
    <w:rsid w:val="00DC7A29"/>
    <w:rsid w:val="00DD027E"/>
    <w:rsid w:val="00DD14B4"/>
    <w:rsid w:val="00DD2F27"/>
    <w:rsid w:val="00DE02AF"/>
    <w:rsid w:val="00DE070A"/>
    <w:rsid w:val="00DE28A2"/>
    <w:rsid w:val="00DE34CF"/>
    <w:rsid w:val="00DE3543"/>
    <w:rsid w:val="00DE3980"/>
    <w:rsid w:val="00DE3E14"/>
    <w:rsid w:val="00DE509C"/>
    <w:rsid w:val="00DE5ECB"/>
    <w:rsid w:val="00DE6D4B"/>
    <w:rsid w:val="00DF0FB6"/>
    <w:rsid w:val="00DF1B58"/>
    <w:rsid w:val="00DF214D"/>
    <w:rsid w:val="00DF3DEC"/>
    <w:rsid w:val="00DF4878"/>
    <w:rsid w:val="00DF4B4B"/>
    <w:rsid w:val="00DF4F8B"/>
    <w:rsid w:val="00DF6633"/>
    <w:rsid w:val="00DF6B13"/>
    <w:rsid w:val="00DF7099"/>
    <w:rsid w:val="00E00C51"/>
    <w:rsid w:val="00E02553"/>
    <w:rsid w:val="00E079D9"/>
    <w:rsid w:val="00E07E9B"/>
    <w:rsid w:val="00E12439"/>
    <w:rsid w:val="00E130C4"/>
    <w:rsid w:val="00E130E2"/>
    <w:rsid w:val="00E13F11"/>
    <w:rsid w:val="00E20F78"/>
    <w:rsid w:val="00E211FE"/>
    <w:rsid w:val="00E21BAE"/>
    <w:rsid w:val="00E21F29"/>
    <w:rsid w:val="00E2301F"/>
    <w:rsid w:val="00E23C51"/>
    <w:rsid w:val="00E250D2"/>
    <w:rsid w:val="00E25989"/>
    <w:rsid w:val="00E25E90"/>
    <w:rsid w:val="00E269A7"/>
    <w:rsid w:val="00E3112E"/>
    <w:rsid w:val="00E3235C"/>
    <w:rsid w:val="00E324CD"/>
    <w:rsid w:val="00E33690"/>
    <w:rsid w:val="00E365A2"/>
    <w:rsid w:val="00E40233"/>
    <w:rsid w:val="00E40D49"/>
    <w:rsid w:val="00E414AE"/>
    <w:rsid w:val="00E431E6"/>
    <w:rsid w:val="00E433C9"/>
    <w:rsid w:val="00E43D0C"/>
    <w:rsid w:val="00E443A6"/>
    <w:rsid w:val="00E4445E"/>
    <w:rsid w:val="00E45E98"/>
    <w:rsid w:val="00E468BE"/>
    <w:rsid w:val="00E469F0"/>
    <w:rsid w:val="00E46CD4"/>
    <w:rsid w:val="00E47C93"/>
    <w:rsid w:val="00E503AB"/>
    <w:rsid w:val="00E5126F"/>
    <w:rsid w:val="00E51AED"/>
    <w:rsid w:val="00E51CAC"/>
    <w:rsid w:val="00E5320D"/>
    <w:rsid w:val="00E5507B"/>
    <w:rsid w:val="00E56D19"/>
    <w:rsid w:val="00E56DFF"/>
    <w:rsid w:val="00E6011E"/>
    <w:rsid w:val="00E60611"/>
    <w:rsid w:val="00E61395"/>
    <w:rsid w:val="00E61734"/>
    <w:rsid w:val="00E61B14"/>
    <w:rsid w:val="00E61F18"/>
    <w:rsid w:val="00E62443"/>
    <w:rsid w:val="00E63F3F"/>
    <w:rsid w:val="00E6437B"/>
    <w:rsid w:val="00E64511"/>
    <w:rsid w:val="00E656B2"/>
    <w:rsid w:val="00E66B4C"/>
    <w:rsid w:val="00E710A7"/>
    <w:rsid w:val="00E71879"/>
    <w:rsid w:val="00E76AE1"/>
    <w:rsid w:val="00E77AD1"/>
    <w:rsid w:val="00E80A2C"/>
    <w:rsid w:val="00E8101F"/>
    <w:rsid w:val="00E863E1"/>
    <w:rsid w:val="00E87364"/>
    <w:rsid w:val="00E90B6D"/>
    <w:rsid w:val="00E91589"/>
    <w:rsid w:val="00E935A0"/>
    <w:rsid w:val="00E9727E"/>
    <w:rsid w:val="00E97372"/>
    <w:rsid w:val="00E97AEB"/>
    <w:rsid w:val="00EA075E"/>
    <w:rsid w:val="00EA13FF"/>
    <w:rsid w:val="00EA1BC9"/>
    <w:rsid w:val="00EA1CE8"/>
    <w:rsid w:val="00EA465D"/>
    <w:rsid w:val="00EA6ADA"/>
    <w:rsid w:val="00EB391E"/>
    <w:rsid w:val="00EB3DB5"/>
    <w:rsid w:val="00EB5AAB"/>
    <w:rsid w:val="00EB7C6C"/>
    <w:rsid w:val="00EC34D6"/>
    <w:rsid w:val="00EC3825"/>
    <w:rsid w:val="00EC6C38"/>
    <w:rsid w:val="00EC76DB"/>
    <w:rsid w:val="00EC79E3"/>
    <w:rsid w:val="00EC7D54"/>
    <w:rsid w:val="00ED0ECB"/>
    <w:rsid w:val="00ED31BF"/>
    <w:rsid w:val="00ED325A"/>
    <w:rsid w:val="00ED6786"/>
    <w:rsid w:val="00ED77B9"/>
    <w:rsid w:val="00EE17F5"/>
    <w:rsid w:val="00EE590D"/>
    <w:rsid w:val="00EE6268"/>
    <w:rsid w:val="00EE7D7C"/>
    <w:rsid w:val="00EF0A2D"/>
    <w:rsid w:val="00EF16C9"/>
    <w:rsid w:val="00EF1F5F"/>
    <w:rsid w:val="00EF23BB"/>
    <w:rsid w:val="00EF2D09"/>
    <w:rsid w:val="00EF739E"/>
    <w:rsid w:val="00F001C1"/>
    <w:rsid w:val="00F0022E"/>
    <w:rsid w:val="00F02A74"/>
    <w:rsid w:val="00F060CF"/>
    <w:rsid w:val="00F07F39"/>
    <w:rsid w:val="00F115EF"/>
    <w:rsid w:val="00F11876"/>
    <w:rsid w:val="00F1225C"/>
    <w:rsid w:val="00F1251A"/>
    <w:rsid w:val="00F13192"/>
    <w:rsid w:val="00F13F4D"/>
    <w:rsid w:val="00F1425C"/>
    <w:rsid w:val="00F14BA3"/>
    <w:rsid w:val="00F15736"/>
    <w:rsid w:val="00F166A0"/>
    <w:rsid w:val="00F17153"/>
    <w:rsid w:val="00F17F1C"/>
    <w:rsid w:val="00F25D98"/>
    <w:rsid w:val="00F26FEA"/>
    <w:rsid w:val="00F2782C"/>
    <w:rsid w:val="00F300FB"/>
    <w:rsid w:val="00F30DA4"/>
    <w:rsid w:val="00F31F8C"/>
    <w:rsid w:val="00F31FBA"/>
    <w:rsid w:val="00F3211C"/>
    <w:rsid w:val="00F33926"/>
    <w:rsid w:val="00F34953"/>
    <w:rsid w:val="00F35614"/>
    <w:rsid w:val="00F35859"/>
    <w:rsid w:val="00F40225"/>
    <w:rsid w:val="00F4138F"/>
    <w:rsid w:val="00F42522"/>
    <w:rsid w:val="00F45245"/>
    <w:rsid w:val="00F452EF"/>
    <w:rsid w:val="00F46F2C"/>
    <w:rsid w:val="00F47329"/>
    <w:rsid w:val="00F479F6"/>
    <w:rsid w:val="00F47C2C"/>
    <w:rsid w:val="00F47C67"/>
    <w:rsid w:val="00F52536"/>
    <w:rsid w:val="00F52C8B"/>
    <w:rsid w:val="00F559D2"/>
    <w:rsid w:val="00F5776F"/>
    <w:rsid w:val="00F61C93"/>
    <w:rsid w:val="00F62A9A"/>
    <w:rsid w:val="00F636DA"/>
    <w:rsid w:val="00F644D2"/>
    <w:rsid w:val="00F678A7"/>
    <w:rsid w:val="00F70C0A"/>
    <w:rsid w:val="00F71BBC"/>
    <w:rsid w:val="00F72CBC"/>
    <w:rsid w:val="00F73AA5"/>
    <w:rsid w:val="00F755CF"/>
    <w:rsid w:val="00F77EF6"/>
    <w:rsid w:val="00F80002"/>
    <w:rsid w:val="00F803AE"/>
    <w:rsid w:val="00F81933"/>
    <w:rsid w:val="00F828A0"/>
    <w:rsid w:val="00F82DD2"/>
    <w:rsid w:val="00F8369D"/>
    <w:rsid w:val="00F85170"/>
    <w:rsid w:val="00F862B6"/>
    <w:rsid w:val="00F8758A"/>
    <w:rsid w:val="00F90994"/>
    <w:rsid w:val="00F909E1"/>
    <w:rsid w:val="00F90FAB"/>
    <w:rsid w:val="00F9182C"/>
    <w:rsid w:val="00F9248B"/>
    <w:rsid w:val="00F92700"/>
    <w:rsid w:val="00F951AC"/>
    <w:rsid w:val="00F96228"/>
    <w:rsid w:val="00F96356"/>
    <w:rsid w:val="00FA02EB"/>
    <w:rsid w:val="00FA0FE6"/>
    <w:rsid w:val="00FA1108"/>
    <w:rsid w:val="00FA202D"/>
    <w:rsid w:val="00FA2271"/>
    <w:rsid w:val="00FA31FC"/>
    <w:rsid w:val="00FA3B41"/>
    <w:rsid w:val="00FA5589"/>
    <w:rsid w:val="00FA6573"/>
    <w:rsid w:val="00FA6718"/>
    <w:rsid w:val="00FA7240"/>
    <w:rsid w:val="00FB1390"/>
    <w:rsid w:val="00FB1A9E"/>
    <w:rsid w:val="00FB3C3B"/>
    <w:rsid w:val="00FB4CE0"/>
    <w:rsid w:val="00FB5338"/>
    <w:rsid w:val="00FB6386"/>
    <w:rsid w:val="00FC0931"/>
    <w:rsid w:val="00FC09F0"/>
    <w:rsid w:val="00FC1621"/>
    <w:rsid w:val="00FC3AB3"/>
    <w:rsid w:val="00FC4512"/>
    <w:rsid w:val="00FC69A0"/>
    <w:rsid w:val="00FC69EE"/>
    <w:rsid w:val="00FD0A56"/>
    <w:rsid w:val="00FD1CFC"/>
    <w:rsid w:val="00FD1D43"/>
    <w:rsid w:val="00FD2873"/>
    <w:rsid w:val="00FE0ACB"/>
    <w:rsid w:val="00FE4EED"/>
    <w:rsid w:val="00FE6777"/>
    <w:rsid w:val="00FF0B13"/>
    <w:rsid w:val="00FF23FC"/>
    <w:rsid w:val="00FF24A3"/>
    <w:rsid w:val="00FF341C"/>
    <w:rsid w:val="00FF3D90"/>
    <w:rsid w:val="00FF4619"/>
    <w:rsid w:val="00FF4B2B"/>
    <w:rsid w:val="00FF5246"/>
    <w:rsid w:val="00FF5AB0"/>
    <w:rsid w:val="00FF662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2A053FD"/>
  <w15:docId w15:val="{FD63F5AC-EF30-47CD-967D-FC6EC9E511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N)" w:eastAsiaTheme="minorEastAsia" w:hAnsi="CG Times (W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67F36"/>
    <w:pPr>
      <w:overflowPunct w:val="0"/>
      <w:autoSpaceDE w:val="0"/>
      <w:autoSpaceDN w:val="0"/>
      <w:adjustRightInd w:val="0"/>
      <w:spacing w:after="180"/>
      <w:textAlignment w:val="baseline"/>
    </w:pPr>
    <w:rPr>
      <w:rFonts w:ascii="Times New Roman" w:eastAsia="Times New Roman" w:hAnsi="Times New Roman"/>
      <w:lang w:val="en-GB" w:eastAsia="en-GB"/>
    </w:rPr>
  </w:style>
  <w:style w:type="paragraph" w:styleId="Heading1">
    <w:name w:val="heading 1"/>
    <w:next w:val="Normal"/>
    <w:link w:val="Heading1Char"/>
    <w:qFormat/>
    <w:rsid w:val="00C67F36"/>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eastAsia="en-GB"/>
    </w:rPr>
  </w:style>
  <w:style w:type="paragraph" w:styleId="Heading2">
    <w:name w:val="heading 2"/>
    <w:basedOn w:val="Heading1"/>
    <w:next w:val="Normal"/>
    <w:link w:val="Heading2Char"/>
    <w:qFormat/>
    <w:rsid w:val="00C67F36"/>
    <w:pPr>
      <w:pBdr>
        <w:top w:val="none" w:sz="0" w:space="0" w:color="auto"/>
      </w:pBdr>
      <w:spacing w:before="180"/>
      <w:outlineLvl w:val="1"/>
    </w:pPr>
    <w:rPr>
      <w:sz w:val="32"/>
    </w:rPr>
  </w:style>
  <w:style w:type="paragraph" w:styleId="Heading3">
    <w:name w:val="heading 3"/>
    <w:basedOn w:val="Heading2"/>
    <w:next w:val="Normal"/>
    <w:link w:val="Heading3Char"/>
    <w:qFormat/>
    <w:rsid w:val="00C67F36"/>
    <w:pPr>
      <w:spacing w:before="120"/>
      <w:outlineLvl w:val="2"/>
    </w:pPr>
    <w:rPr>
      <w:sz w:val="28"/>
    </w:rPr>
  </w:style>
  <w:style w:type="paragraph" w:styleId="Heading4">
    <w:name w:val="heading 4"/>
    <w:basedOn w:val="Heading3"/>
    <w:next w:val="Normal"/>
    <w:link w:val="Heading4Char"/>
    <w:qFormat/>
    <w:rsid w:val="00C67F36"/>
    <w:pPr>
      <w:ind w:left="1418" w:hanging="1418"/>
      <w:outlineLvl w:val="3"/>
    </w:pPr>
    <w:rPr>
      <w:sz w:val="24"/>
    </w:rPr>
  </w:style>
  <w:style w:type="paragraph" w:styleId="Heading5">
    <w:name w:val="heading 5"/>
    <w:basedOn w:val="Heading4"/>
    <w:next w:val="Normal"/>
    <w:link w:val="Heading5Char"/>
    <w:qFormat/>
    <w:rsid w:val="00C67F36"/>
    <w:pPr>
      <w:ind w:left="1701" w:hanging="1701"/>
      <w:outlineLvl w:val="4"/>
    </w:pPr>
    <w:rPr>
      <w:sz w:val="22"/>
    </w:rPr>
  </w:style>
  <w:style w:type="paragraph" w:styleId="Heading6">
    <w:name w:val="heading 6"/>
    <w:basedOn w:val="H6"/>
    <w:next w:val="Normal"/>
    <w:link w:val="Heading6Char"/>
    <w:qFormat/>
    <w:rsid w:val="00C67F36"/>
    <w:pPr>
      <w:outlineLvl w:val="5"/>
    </w:pPr>
  </w:style>
  <w:style w:type="paragraph" w:styleId="Heading7">
    <w:name w:val="heading 7"/>
    <w:basedOn w:val="H6"/>
    <w:next w:val="Normal"/>
    <w:link w:val="Heading7Char"/>
    <w:qFormat/>
    <w:rsid w:val="00C67F36"/>
    <w:pPr>
      <w:outlineLvl w:val="6"/>
    </w:pPr>
  </w:style>
  <w:style w:type="paragraph" w:styleId="Heading8">
    <w:name w:val="heading 8"/>
    <w:basedOn w:val="Heading1"/>
    <w:next w:val="Normal"/>
    <w:link w:val="Heading8Char"/>
    <w:qFormat/>
    <w:rsid w:val="00C67F36"/>
    <w:pPr>
      <w:ind w:left="0" w:firstLine="0"/>
      <w:outlineLvl w:val="7"/>
    </w:pPr>
  </w:style>
  <w:style w:type="paragraph" w:styleId="Heading9">
    <w:name w:val="heading 9"/>
    <w:basedOn w:val="Heading8"/>
    <w:next w:val="Normal"/>
    <w:link w:val="Heading9Char"/>
    <w:qFormat/>
    <w:rsid w:val="00C67F36"/>
    <w:pPr>
      <w:outlineLvl w:val="8"/>
    </w:pPr>
  </w:style>
  <w:style w:type="character" w:default="1" w:styleId="DefaultParagraphFont">
    <w:name w:val="Default Paragraph Font"/>
    <w:semiHidden/>
    <w:rsid w:val="00C67F3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C67F36"/>
  </w:style>
  <w:style w:type="character" w:customStyle="1" w:styleId="Heading2Char">
    <w:name w:val="Heading 2 Char"/>
    <w:link w:val="Heading2"/>
    <w:rsid w:val="000723CA"/>
    <w:rPr>
      <w:rFonts w:ascii="Arial" w:eastAsia="Times New Roman" w:hAnsi="Arial"/>
      <w:sz w:val="32"/>
      <w:lang w:val="en-GB" w:eastAsia="en-GB"/>
    </w:rPr>
  </w:style>
  <w:style w:type="character" w:customStyle="1" w:styleId="Heading3Char">
    <w:name w:val="Heading 3 Char"/>
    <w:link w:val="Heading3"/>
    <w:rsid w:val="000723CA"/>
    <w:rPr>
      <w:rFonts w:ascii="Arial" w:eastAsia="Times New Roman" w:hAnsi="Arial"/>
      <w:sz w:val="28"/>
      <w:lang w:val="en-GB" w:eastAsia="en-GB"/>
    </w:rPr>
  </w:style>
  <w:style w:type="character" w:customStyle="1" w:styleId="Heading4Char">
    <w:name w:val="Heading 4 Char"/>
    <w:link w:val="Heading4"/>
    <w:rsid w:val="000723CA"/>
    <w:rPr>
      <w:rFonts w:ascii="Arial" w:eastAsia="Times New Roman" w:hAnsi="Arial"/>
      <w:sz w:val="24"/>
      <w:lang w:val="en-GB" w:eastAsia="en-GB"/>
    </w:rPr>
  </w:style>
  <w:style w:type="paragraph" w:customStyle="1" w:styleId="H6">
    <w:name w:val="H6"/>
    <w:basedOn w:val="Heading5"/>
    <w:next w:val="Normal"/>
    <w:link w:val="H6Char"/>
    <w:rsid w:val="00C67F36"/>
    <w:pPr>
      <w:ind w:left="1985" w:hanging="1985"/>
      <w:outlineLvl w:val="9"/>
    </w:pPr>
    <w:rPr>
      <w:sz w:val="20"/>
    </w:rPr>
  </w:style>
  <w:style w:type="paragraph" w:styleId="TOC8">
    <w:name w:val="toc 8"/>
    <w:basedOn w:val="TOC1"/>
    <w:uiPriority w:val="39"/>
    <w:rsid w:val="00C67F36"/>
    <w:pPr>
      <w:spacing w:before="180"/>
      <w:ind w:left="2693" w:hanging="2693"/>
    </w:pPr>
    <w:rPr>
      <w:b/>
    </w:rPr>
  </w:style>
  <w:style w:type="paragraph" w:styleId="TOC1">
    <w:name w:val="toc 1"/>
    <w:uiPriority w:val="39"/>
    <w:rsid w:val="00C67F36"/>
    <w:pPr>
      <w:keepNext/>
      <w:keepLines/>
      <w:widowControl w:val="0"/>
      <w:tabs>
        <w:tab w:val="right" w:leader="dot" w:pos="9639"/>
      </w:tabs>
      <w:overflowPunct w:val="0"/>
      <w:autoSpaceDE w:val="0"/>
      <w:autoSpaceDN w:val="0"/>
      <w:adjustRightInd w:val="0"/>
      <w:spacing w:before="120"/>
      <w:ind w:left="567" w:right="425" w:hanging="567"/>
      <w:textAlignment w:val="baseline"/>
    </w:pPr>
    <w:rPr>
      <w:rFonts w:ascii="Times New Roman" w:eastAsia="Times New Roman" w:hAnsi="Times New Roman"/>
      <w:noProof/>
      <w:sz w:val="22"/>
      <w:lang w:val="en-GB" w:eastAsia="en-GB"/>
    </w:rPr>
  </w:style>
  <w:style w:type="paragraph" w:customStyle="1" w:styleId="ZT">
    <w:name w:val="ZT"/>
    <w:rsid w:val="00C67F36"/>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eastAsia="en-GB"/>
    </w:rPr>
  </w:style>
  <w:style w:type="paragraph" w:styleId="TOC5">
    <w:name w:val="toc 5"/>
    <w:basedOn w:val="TOC4"/>
    <w:uiPriority w:val="39"/>
    <w:rsid w:val="00C67F36"/>
    <w:pPr>
      <w:ind w:left="1701" w:hanging="1701"/>
    </w:pPr>
  </w:style>
  <w:style w:type="paragraph" w:styleId="TOC4">
    <w:name w:val="toc 4"/>
    <w:basedOn w:val="TOC3"/>
    <w:uiPriority w:val="39"/>
    <w:rsid w:val="00C67F36"/>
    <w:pPr>
      <w:ind w:left="1418" w:hanging="1418"/>
    </w:pPr>
  </w:style>
  <w:style w:type="paragraph" w:styleId="TOC3">
    <w:name w:val="toc 3"/>
    <w:basedOn w:val="TOC2"/>
    <w:uiPriority w:val="39"/>
    <w:rsid w:val="00C67F36"/>
    <w:pPr>
      <w:ind w:left="1134" w:hanging="1134"/>
    </w:pPr>
  </w:style>
  <w:style w:type="paragraph" w:styleId="TOC2">
    <w:name w:val="toc 2"/>
    <w:basedOn w:val="TOC1"/>
    <w:uiPriority w:val="39"/>
    <w:rsid w:val="00C67F36"/>
    <w:pPr>
      <w:keepNext w:val="0"/>
      <w:spacing w:before="0"/>
      <w:ind w:left="851" w:hanging="851"/>
    </w:pPr>
    <w:rPr>
      <w:sz w:val="20"/>
    </w:rPr>
  </w:style>
  <w:style w:type="paragraph" w:styleId="Index2">
    <w:name w:val="index 2"/>
    <w:basedOn w:val="Index1"/>
    <w:rsid w:val="00C67F36"/>
    <w:pPr>
      <w:ind w:left="284"/>
    </w:pPr>
  </w:style>
  <w:style w:type="paragraph" w:styleId="Index1">
    <w:name w:val="index 1"/>
    <w:basedOn w:val="Normal"/>
    <w:rsid w:val="00C67F36"/>
    <w:pPr>
      <w:keepLines/>
      <w:spacing w:after="0"/>
    </w:pPr>
  </w:style>
  <w:style w:type="paragraph" w:customStyle="1" w:styleId="ZH">
    <w:name w:val="ZH"/>
    <w:rsid w:val="00C67F36"/>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eastAsia="en-GB"/>
    </w:rPr>
  </w:style>
  <w:style w:type="paragraph" w:customStyle="1" w:styleId="TT">
    <w:name w:val="TT"/>
    <w:basedOn w:val="Heading1"/>
    <w:next w:val="Normal"/>
    <w:rsid w:val="00C67F36"/>
    <w:pPr>
      <w:outlineLvl w:val="9"/>
    </w:pPr>
  </w:style>
  <w:style w:type="paragraph" w:styleId="ListNumber2">
    <w:name w:val="List Number 2"/>
    <w:basedOn w:val="ListNumber"/>
    <w:rsid w:val="00C67F36"/>
    <w:pPr>
      <w:ind w:left="851"/>
    </w:pPr>
  </w:style>
  <w:style w:type="paragraph" w:styleId="ListNumber">
    <w:name w:val="List Number"/>
    <w:basedOn w:val="List"/>
    <w:rsid w:val="00C67F36"/>
  </w:style>
  <w:style w:type="paragraph" w:styleId="List">
    <w:name w:val="List"/>
    <w:basedOn w:val="Normal"/>
    <w:rsid w:val="00C67F36"/>
    <w:pPr>
      <w:ind w:left="568" w:hanging="284"/>
    </w:pPr>
  </w:style>
  <w:style w:type="character" w:styleId="FootnoteReference">
    <w:name w:val="footnote reference"/>
    <w:basedOn w:val="DefaultParagraphFont"/>
    <w:rsid w:val="00C67F36"/>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C67F36"/>
    <w:pPr>
      <w:keepLines/>
      <w:spacing w:after="0"/>
      <w:ind w:left="454" w:hanging="454"/>
    </w:pPr>
    <w:rPr>
      <w:sz w:val="16"/>
    </w:rPr>
  </w:style>
  <w:style w:type="paragraph" w:customStyle="1" w:styleId="TAH">
    <w:name w:val="TAH"/>
    <w:basedOn w:val="TAC"/>
    <w:link w:val="TAHCar"/>
    <w:rsid w:val="00C67F36"/>
    <w:rPr>
      <w:b/>
    </w:rPr>
  </w:style>
  <w:style w:type="paragraph" w:customStyle="1" w:styleId="TAC">
    <w:name w:val="TAC"/>
    <w:basedOn w:val="TAL"/>
    <w:link w:val="TACChar"/>
    <w:rsid w:val="00C67F36"/>
    <w:pPr>
      <w:jc w:val="center"/>
    </w:pPr>
  </w:style>
  <w:style w:type="paragraph" w:customStyle="1" w:styleId="TAL">
    <w:name w:val="TAL"/>
    <w:basedOn w:val="Normal"/>
    <w:link w:val="TALChar"/>
    <w:rsid w:val="00C67F36"/>
    <w:pPr>
      <w:keepNext/>
      <w:keepLines/>
      <w:spacing w:after="0"/>
    </w:pPr>
    <w:rPr>
      <w:rFonts w:ascii="Arial" w:hAnsi="Arial"/>
      <w:sz w:val="18"/>
    </w:rPr>
  </w:style>
  <w:style w:type="character" w:customStyle="1" w:styleId="TALChar">
    <w:name w:val="TAL Char"/>
    <w:link w:val="TAL"/>
    <w:qFormat/>
    <w:rsid w:val="000723CA"/>
    <w:rPr>
      <w:rFonts w:ascii="Arial" w:eastAsia="Times New Roman" w:hAnsi="Arial"/>
      <w:sz w:val="18"/>
      <w:lang w:val="en-GB" w:eastAsia="en-GB"/>
    </w:rPr>
  </w:style>
  <w:style w:type="character" w:customStyle="1" w:styleId="TACChar">
    <w:name w:val="TAC Char"/>
    <w:link w:val="TAC"/>
    <w:qFormat/>
    <w:rsid w:val="000723CA"/>
    <w:rPr>
      <w:rFonts w:ascii="Arial" w:eastAsia="Times New Roman" w:hAnsi="Arial"/>
      <w:sz w:val="18"/>
      <w:lang w:val="en-GB" w:eastAsia="en-GB"/>
    </w:rPr>
  </w:style>
  <w:style w:type="character" w:customStyle="1" w:styleId="TAHCar">
    <w:name w:val="TAH Car"/>
    <w:link w:val="TAH"/>
    <w:qFormat/>
    <w:rsid w:val="000723CA"/>
    <w:rPr>
      <w:rFonts w:ascii="Arial" w:eastAsia="Times New Roman" w:hAnsi="Arial"/>
      <w:b/>
      <w:sz w:val="18"/>
      <w:lang w:val="en-GB" w:eastAsia="en-GB"/>
    </w:rPr>
  </w:style>
  <w:style w:type="paragraph" w:customStyle="1" w:styleId="TF">
    <w:name w:val="TF"/>
    <w:basedOn w:val="TH"/>
    <w:link w:val="TFChar"/>
    <w:rsid w:val="00C67F36"/>
    <w:pPr>
      <w:keepNext w:val="0"/>
      <w:spacing w:before="0" w:after="240"/>
    </w:pPr>
  </w:style>
  <w:style w:type="paragraph" w:customStyle="1" w:styleId="TH">
    <w:name w:val="TH"/>
    <w:basedOn w:val="Normal"/>
    <w:link w:val="THChar"/>
    <w:rsid w:val="00C67F36"/>
    <w:pPr>
      <w:keepNext/>
      <w:keepLines/>
      <w:spacing w:before="60"/>
      <w:jc w:val="center"/>
    </w:pPr>
    <w:rPr>
      <w:rFonts w:ascii="Arial" w:hAnsi="Arial"/>
      <w:b/>
    </w:rPr>
  </w:style>
  <w:style w:type="character" w:customStyle="1" w:styleId="THChar">
    <w:name w:val="TH Char"/>
    <w:link w:val="TH"/>
    <w:qFormat/>
    <w:rsid w:val="000723CA"/>
    <w:rPr>
      <w:rFonts w:ascii="Arial" w:eastAsia="Times New Roman" w:hAnsi="Arial"/>
      <w:b/>
      <w:lang w:val="en-GB" w:eastAsia="en-GB"/>
    </w:rPr>
  </w:style>
  <w:style w:type="character" w:customStyle="1" w:styleId="TFChar">
    <w:name w:val="TF Char"/>
    <w:link w:val="TF"/>
    <w:rsid w:val="000723CA"/>
    <w:rPr>
      <w:rFonts w:ascii="Arial" w:eastAsia="Times New Roman" w:hAnsi="Arial"/>
      <w:b/>
      <w:lang w:val="en-GB" w:eastAsia="en-GB"/>
    </w:rPr>
  </w:style>
  <w:style w:type="paragraph" w:customStyle="1" w:styleId="NO">
    <w:name w:val="NO"/>
    <w:basedOn w:val="Normal"/>
    <w:link w:val="NOChar"/>
    <w:rsid w:val="00C67F36"/>
    <w:pPr>
      <w:keepLines/>
      <w:ind w:left="1135" w:hanging="851"/>
    </w:pPr>
  </w:style>
  <w:style w:type="character" w:customStyle="1" w:styleId="NOChar">
    <w:name w:val="NO Char"/>
    <w:link w:val="NO"/>
    <w:qFormat/>
    <w:rsid w:val="000723CA"/>
    <w:rPr>
      <w:rFonts w:ascii="Times New Roman" w:eastAsia="Times New Roman" w:hAnsi="Times New Roman"/>
      <w:lang w:val="en-GB" w:eastAsia="en-GB"/>
    </w:rPr>
  </w:style>
  <w:style w:type="paragraph" w:styleId="TOC9">
    <w:name w:val="toc 9"/>
    <w:basedOn w:val="TOC8"/>
    <w:uiPriority w:val="39"/>
    <w:rsid w:val="00C67F36"/>
    <w:pPr>
      <w:ind w:left="1418" w:hanging="1418"/>
    </w:pPr>
  </w:style>
  <w:style w:type="paragraph" w:customStyle="1" w:styleId="EX">
    <w:name w:val="EX"/>
    <w:basedOn w:val="Normal"/>
    <w:link w:val="EXChar"/>
    <w:rsid w:val="00C67F36"/>
    <w:pPr>
      <w:keepLines/>
      <w:ind w:left="1702" w:hanging="1418"/>
    </w:pPr>
  </w:style>
  <w:style w:type="character" w:customStyle="1" w:styleId="EXChar">
    <w:name w:val="EX Char"/>
    <w:link w:val="EX"/>
    <w:qFormat/>
    <w:rsid w:val="000723CA"/>
    <w:rPr>
      <w:rFonts w:ascii="Times New Roman" w:eastAsia="Times New Roman" w:hAnsi="Times New Roman"/>
      <w:lang w:val="en-GB" w:eastAsia="en-GB"/>
    </w:rPr>
  </w:style>
  <w:style w:type="paragraph" w:customStyle="1" w:styleId="FP">
    <w:name w:val="FP"/>
    <w:basedOn w:val="Normal"/>
    <w:rsid w:val="00C67F36"/>
    <w:pPr>
      <w:spacing w:after="0"/>
    </w:pPr>
  </w:style>
  <w:style w:type="paragraph" w:customStyle="1" w:styleId="LD">
    <w:name w:val="LD"/>
    <w:rsid w:val="00C67F36"/>
    <w:pPr>
      <w:keepNext/>
      <w:keepLines/>
      <w:overflowPunct w:val="0"/>
      <w:autoSpaceDE w:val="0"/>
      <w:autoSpaceDN w:val="0"/>
      <w:adjustRightInd w:val="0"/>
      <w:spacing w:line="180" w:lineRule="exact"/>
      <w:textAlignment w:val="baseline"/>
    </w:pPr>
    <w:rPr>
      <w:rFonts w:ascii="Courier New" w:eastAsia="Times New Roman" w:hAnsi="Courier New"/>
      <w:noProof/>
      <w:lang w:val="en-GB" w:eastAsia="en-GB"/>
    </w:rPr>
  </w:style>
  <w:style w:type="paragraph" w:customStyle="1" w:styleId="NW">
    <w:name w:val="NW"/>
    <w:basedOn w:val="NO"/>
    <w:rsid w:val="00C67F36"/>
    <w:pPr>
      <w:spacing w:after="0"/>
    </w:pPr>
  </w:style>
  <w:style w:type="paragraph" w:customStyle="1" w:styleId="EW">
    <w:name w:val="EW"/>
    <w:basedOn w:val="EX"/>
    <w:rsid w:val="00C67F36"/>
    <w:pPr>
      <w:spacing w:after="0"/>
    </w:pPr>
  </w:style>
  <w:style w:type="paragraph" w:styleId="TOC6">
    <w:name w:val="toc 6"/>
    <w:basedOn w:val="TOC5"/>
    <w:next w:val="Normal"/>
    <w:uiPriority w:val="39"/>
    <w:rsid w:val="00C67F36"/>
    <w:pPr>
      <w:ind w:left="1985" w:hanging="1985"/>
    </w:pPr>
  </w:style>
  <w:style w:type="paragraph" w:styleId="TOC7">
    <w:name w:val="toc 7"/>
    <w:basedOn w:val="TOC6"/>
    <w:next w:val="Normal"/>
    <w:uiPriority w:val="39"/>
    <w:rsid w:val="00C67F36"/>
    <w:pPr>
      <w:ind w:left="2268" w:hanging="2268"/>
    </w:pPr>
  </w:style>
  <w:style w:type="paragraph" w:styleId="ListBullet2">
    <w:name w:val="List Bullet 2"/>
    <w:basedOn w:val="ListBullet"/>
    <w:link w:val="ListBullet2Char"/>
    <w:rsid w:val="00C67F36"/>
    <w:pPr>
      <w:ind w:left="851"/>
    </w:pPr>
  </w:style>
  <w:style w:type="paragraph" w:styleId="ListBullet">
    <w:name w:val="List Bullet"/>
    <w:basedOn w:val="List"/>
    <w:rsid w:val="00C67F36"/>
  </w:style>
  <w:style w:type="paragraph" w:styleId="ListBullet3">
    <w:name w:val="List Bullet 3"/>
    <w:basedOn w:val="ListBullet2"/>
    <w:rsid w:val="00C67F36"/>
    <w:pPr>
      <w:ind w:left="1135"/>
    </w:pPr>
  </w:style>
  <w:style w:type="paragraph" w:customStyle="1" w:styleId="EQ">
    <w:name w:val="EQ"/>
    <w:basedOn w:val="Normal"/>
    <w:next w:val="Normal"/>
    <w:link w:val="EQChar"/>
    <w:rsid w:val="00C67F36"/>
    <w:pPr>
      <w:keepLines/>
      <w:tabs>
        <w:tab w:val="center" w:pos="4536"/>
        <w:tab w:val="right" w:pos="9072"/>
      </w:tabs>
    </w:pPr>
    <w:rPr>
      <w:noProof/>
    </w:rPr>
  </w:style>
  <w:style w:type="character" w:customStyle="1" w:styleId="EQChar">
    <w:name w:val="EQ Char"/>
    <w:link w:val="EQ"/>
    <w:rsid w:val="00862639"/>
    <w:rPr>
      <w:rFonts w:ascii="Times New Roman" w:eastAsia="Times New Roman" w:hAnsi="Times New Roman"/>
      <w:noProof/>
      <w:lang w:val="en-GB" w:eastAsia="en-GB"/>
    </w:rPr>
  </w:style>
  <w:style w:type="paragraph" w:customStyle="1" w:styleId="NF">
    <w:name w:val="NF"/>
    <w:basedOn w:val="NO"/>
    <w:rsid w:val="00C67F36"/>
    <w:pPr>
      <w:keepNext/>
      <w:spacing w:after="0"/>
    </w:pPr>
    <w:rPr>
      <w:rFonts w:ascii="Arial" w:hAnsi="Arial"/>
      <w:sz w:val="18"/>
    </w:rPr>
  </w:style>
  <w:style w:type="paragraph" w:customStyle="1" w:styleId="PL">
    <w:name w:val="PL"/>
    <w:link w:val="PLChar"/>
    <w:rsid w:val="00C67F3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eastAsia="en-GB"/>
    </w:rPr>
  </w:style>
  <w:style w:type="paragraph" w:customStyle="1" w:styleId="TAR">
    <w:name w:val="TAR"/>
    <w:basedOn w:val="TAL"/>
    <w:rsid w:val="00C67F36"/>
    <w:pPr>
      <w:jc w:val="right"/>
    </w:pPr>
  </w:style>
  <w:style w:type="paragraph" w:customStyle="1" w:styleId="TAN">
    <w:name w:val="TAN"/>
    <w:basedOn w:val="TAL"/>
    <w:link w:val="TANChar"/>
    <w:rsid w:val="00C67F36"/>
    <w:pPr>
      <w:ind w:left="851" w:hanging="851"/>
    </w:pPr>
  </w:style>
  <w:style w:type="character" w:customStyle="1" w:styleId="TANChar">
    <w:name w:val="TAN Char"/>
    <w:link w:val="TAN"/>
    <w:qFormat/>
    <w:rsid w:val="000723CA"/>
    <w:rPr>
      <w:rFonts w:ascii="Arial" w:eastAsia="Times New Roman" w:hAnsi="Arial"/>
      <w:sz w:val="18"/>
      <w:lang w:val="en-GB" w:eastAsia="en-GB"/>
    </w:rPr>
  </w:style>
  <w:style w:type="paragraph" w:customStyle="1" w:styleId="ZA">
    <w:name w:val="ZA"/>
    <w:rsid w:val="00C67F36"/>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eastAsia="en-GB"/>
    </w:rPr>
  </w:style>
  <w:style w:type="paragraph" w:customStyle="1" w:styleId="ZB">
    <w:name w:val="ZB"/>
    <w:rsid w:val="00C67F36"/>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eastAsia="en-GB"/>
    </w:rPr>
  </w:style>
  <w:style w:type="paragraph" w:customStyle="1" w:styleId="ZD">
    <w:name w:val="ZD"/>
    <w:rsid w:val="00C67F36"/>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eastAsia="en-GB"/>
    </w:rPr>
  </w:style>
  <w:style w:type="paragraph" w:customStyle="1" w:styleId="ZU">
    <w:name w:val="ZU"/>
    <w:rsid w:val="00C67F36"/>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eastAsia="en-GB"/>
    </w:rPr>
  </w:style>
  <w:style w:type="paragraph" w:customStyle="1" w:styleId="ZV">
    <w:name w:val="ZV"/>
    <w:basedOn w:val="ZU"/>
    <w:rsid w:val="00C67F36"/>
    <w:pPr>
      <w:framePr w:wrap="notBeside" w:y="16161"/>
    </w:pPr>
  </w:style>
  <w:style w:type="character" w:customStyle="1" w:styleId="ZGSM">
    <w:name w:val="ZGSM"/>
    <w:rsid w:val="00C67F36"/>
  </w:style>
  <w:style w:type="paragraph" w:styleId="List2">
    <w:name w:val="List 2"/>
    <w:basedOn w:val="List"/>
    <w:rsid w:val="00C67F36"/>
    <w:pPr>
      <w:ind w:left="851"/>
    </w:pPr>
  </w:style>
  <w:style w:type="paragraph" w:customStyle="1" w:styleId="ZG">
    <w:name w:val="ZG"/>
    <w:rsid w:val="00C67F36"/>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eastAsia="en-GB"/>
    </w:rPr>
  </w:style>
  <w:style w:type="paragraph" w:styleId="List3">
    <w:name w:val="List 3"/>
    <w:basedOn w:val="List2"/>
    <w:rsid w:val="00C67F36"/>
    <w:pPr>
      <w:ind w:left="1135"/>
    </w:pPr>
  </w:style>
  <w:style w:type="paragraph" w:styleId="List4">
    <w:name w:val="List 4"/>
    <w:basedOn w:val="List3"/>
    <w:rsid w:val="00C67F36"/>
    <w:pPr>
      <w:ind w:left="1418"/>
    </w:pPr>
  </w:style>
  <w:style w:type="paragraph" w:styleId="List5">
    <w:name w:val="List 5"/>
    <w:basedOn w:val="List4"/>
    <w:rsid w:val="00C67F36"/>
    <w:pPr>
      <w:ind w:left="1702"/>
    </w:pPr>
  </w:style>
  <w:style w:type="paragraph" w:customStyle="1" w:styleId="EditorsNote">
    <w:name w:val="Editor's Note"/>
    <w:basedOn w:val="NO"/>
    <w:link w:val="EditorsNoteCarCar"/>
    <w:rsid w:val="00C67F36"/>
    <w:rPr>
      <w:color w:val="FF0000"/>
    </w:rPr>
  </w:style>
  <w:style w:type="paragraph" w:styleId="ListBullet4">
    <w:name w:val="List Bullet 4"/>
    <w:basedOn w:val="ListBullet3"/>
    <w:rsid w:val="00C67F36"/>
    <w:pPr>
      <w:ind w:left="1418"/>
    </w:pPr>
  </w:style>
  <w:style w:type="paragraph" w:styleId="ListBullet5">
    <w:name w:val="List Bullet 5"/>
    <w:basedOn w:val="ListBullet4"/>
    <w:rsid w:val="00C67F36"/>
    <w:pPr>
      <w:ind w:left="1702"/>
    </w:pPr>
  </w:style>
  <w:style w:type="paragraph" w:customStyle="1" w:styleId="B1">
    <w:name w:val="B1"/>
    <w:basedOn w:val="List"/>
    <w:link w:val="B1Char"/>
    <w:rsid w:val="00C67F36"/>
  </w:style>
  <w:style w:type="character" w:customStyle="1" w:styleId="B1Char">
    <w:name w:val="B1 Char"/>
    <w:link w:val="B1"/>
    <w:qFormat/>
    <w:rsid w:val="000723CA"/>
    <w:rPr>
      <w:rFonts w:ascii="Times New Roman" w:eastAsia="Times New Roman" w:hAnsi="Times New Roman"/>
      <w:lang w:val="en-GB" w:eastAsia="en-GB"/>
    </w:rPr>
  </w:style>
  <w:style w:type="paragraph" w:customStyle="1" w:styleId="B2">
    <w:name w:val="B2"/>
    <w:basedOn w:val="List2"/>
    <w:link w:val="B2Char"/>
    <w:rsid w:val="00C67F36"/>
  </w:style>
  <w:style w:type="character" w:customStyle="1" w:styleId="B2Char">
    <w:name w:val="B2 Char"/>
    <w:link w:val="B2"/>
    <w:rsid w:val="000723CA"/>
    <w:rPr>
      <w:rFonts w:ascii="Times New Roman" w:eastAsia="Times New Roman" w:hAnsi="Times New Roman"/>
      <w:lang w:val="en-GB" w:eastAsia="en-GB"/>
    </w:rPr>
  </w:style>
  <w:style w:type="paragraph" w:customStyle="1" w:styleId="B3">
    <w:name w:val="B3"/>
    <w:basedOn w:val="List3"/>
    <w:link w:val="B3Char2"/>
    <w:rsid w:val="00C67F36"/>
  </w:style>
  <w:style w:type="character" w:customStyle="1" w:styleId="B3Char2">
    <w:name w:val="B3 Char2"/>
    <w:link w:val="B3"/>
    <w:rsid w:val="000723CA"/>
    <w:rPr>
      <w:rFonts w:ascii="Times New Roman" w:eastAsia="Times New Roman" w:hAnsi="Times New Roman"/>
      <w:lang w:val="en-GB" w:eastAsia="en-GB"/>
    </w:rPr>
  </w:style>
  <w:style w:type="paragraph" w:customStyle="1" w:styleId="B4">
    <w:name w:val="B4"/>
    <w:basedOn w:val="List4"/>
    <w:link w:val="B4Char"/>
    <w:rsid w:val="00C67F36"/>
  </w:style>
  <w:style w:type="paragraph" w:customStyle="1" w:styleId="B5">
    <w:name w:val="B5"/>
    <w:basedOn w:val="List5"/>
    <w:link w:val="B5Char"/>
    <w:rsid w:val="00C67F36"/>
  </w:style>
  <w:style w:type="paragraph" w:styleId="Footer">
    <w:name w:val="footer"/>
    <w:basedOn w:val="Header"/>
    <w:link w:val="FooterChar"/>
    <w:rsid w:val="00C67F36"/>
    <w:pPr>
      <w:jc w:val="center"/>
    </w:pPr>
    <w:rPr>
      <w:i/>
    </w:rPr>
  </w:style>
  <w:style w:type="paragraph" w:customStyle="1" w:styleId="ZTD">
    <w:name w:val="ZTD"/>
    <w:basedOn w:val="ZB"/>
    <w:rsid w:val="00C67F36"/>
    <w:pPr>
      <w:framePr w:hRule="auto" w:wrap="notBeside" w:y="852"/>
    </w:pPr>
    <w:rPr>
      <w:i w:val="0"/>
      <w:sz w:val="40"/>
    </w:rPr>
  </w:style>
  <w:style w:type="paragraph" w:customStyle="1" w:styleId="CRCoverPage">
    <w:name w:val="CR Cover Page"/>
    <w:link w:val="CRCoverPageChar"/>
    <w:rsid w:val="00374822"/>
    <w:pPr>
      <w:spacing w:after="120"/>
    </w:pPr>
    <w:rPr>
      <w:rFonts w:ascii="Arial" w:hAnsi="Arial"/>
      <w:lang w:val="en-GB"/>
    </w:rPr>
  </w:style>
  <w:style w:type="paragraph" w:customStyle="1" w:styleId="tdoc-header">
    <w:name w:val="tdoc-header"/>
    <w:rsid w:val="00374822"/>
    <w:rPr>
      <w:rFonts w:ascii="Arial" w:hAnsi="Arial"/>
      <w:noProof/>
      <w:sz w:val="24"/>
      <w:lang w:val="en-GB"/>
    </w:rPr>
  </w:style>
  <w:style w:type="character" w:styleId="Hyperlink">
    <w:name w:val="Hyperlink"/>
    <w:rsid w:val="00374822"/>
    <w:rPr>
      <w:color w:val="0000FF"/>
      <w:u w:val="single"/>
    </w:rPr>
  </w:style>
  <w:style w:type="character" w:styleId="CommentReference">
    <w:name w:val="annotation reference"/>
    <w:rsid w:val="00374822"/>
    <w:rPr>
      <w:sz w:val="16"/>
    </w:rPr>
  </w:style>
  <w:style w:type="paragraph" w:styleId="CommentText">
    <w:name w:val="annotation text"/>
    <w:basedOn w:val="Normal"/>
    <w:link w:val="CommentTextChar"/>
    <w:rsid w:val="00374822"/>
  </w:style>
  <w:style w:type="character" w:customStyle="1" w:styleId="CommentTextChar">
    <w:name w:val="Comment Text Char"/>
    <w:link w:val="CommentText"/>
    <w:rsid w:val="000723CA"/>
    <w:rPr>
      <w:rFonts w:ascii="Times New Roman" w:hAnsi="Times New Roman"/>
      <w:lang w:val="en-GB"/>
    </w:rPr>
  </w:style>
  <w:style w:type="character" w:styleId="FollowedHyperlink">
    <w:name w:val="FollowedHyperlink"/>
    <w:rsid w:val="00374822"/>
    <w:rPr>
      <w:color w:val="800080"/>
      <w:u w:val="single"/>
    </w:rPr>
  </w:style>
  <w:style w:type="paragraph" w:styleId="BalloonText">
    <w:name w:val="Balloon Text"/>
    <w:basedOn w:val="Normal"/>
    <w:link w:val="BalloonTextChar"/>
    <w:rsid w:val="00374822"/>
    <w:rPr>
      <w:rFonts w:ascii="Tahoma" w:hAnsi="Tahoma"/>
      <w:sz w:val="16"/>
      <w:szCs w:val="16"/>
    </w:rPr>
  </w:style>
  <w:style w:type="character" w:customStyle="1" w:styleId="BalloonTextChar">
    <w:name w:val="Balloon Text Char"/>
    <w:link w:val="BalloonText"/>
    <w:rsid w:val="000723CA"/>
    <w:rPr>
      <w:rFonts w:ascii="Tahoma" w:hAnsi="Tahoma" w:cs="Tahoma"/>
      <w:sz w:val="16"/>
      <w:szCs w:val="16"/>
      <w:lang w:val="en-GB"/>
    </w:rPr>
  </w:style>
  <w:style w:type="paragraph" w:styleId="CommentSubject">
    <w:name w:val="annotation subject"/>
    <w:basedOn w:val="CommentText"/>
    <w:next w:val="CommentText"/>
    <w:link w:val="CommentSubjectChar"/>
    <w:rsid w:val="00374822"/>
    <w:rPr>
      <w:b/>
      <w:bCs/>
    </w:rPr>
  </w:style>
  <w:style w:type="character" w:customStyle="1" w:styleId="CommentSubjectChar">
    <w:name w:val="Comment Subject Char"/>
    <w:link w:val="CommentSubject"/>
    <w:rsid w:val="000723CA"/>
    <w:rPr>
      <w:rFonts w:ascii="Times New Roman" w:hAnsi="Times New Roman"/>
      <w:b/>
      <w:bCs/>
      <w:lang w:val="en-GB"/>
    </w:rPr>
  </w:style>
  <w:style w:type="paragraph" w:styleId="DocumentMap">
    <w:name w:val="Document Map"/>
    <w:basedOn w:val="Normal"/>
    <w:link w:val="DocumentMapChar"/>
    <w:rsid w:val="005E2C44"/>
    <w:pPr>
      <w:shd w:val="clear" w:color="auto" w:fill="000080"/>
    </w:pPr>
    <w:rPr>
      <w:rFonts w:ascii="Tahoma" w:hAnsi="Tahoma"/>
    </w:rPr>
  </w:style>
  <w:style w:type="character" w:customStyle="1" w:styleId="DocumentMapChar">
    <w:name w:val="Document Map Char"/>
    <w:link w:val="DocumentMap"/>
    <w:rsid w:val="000723CA"/>
    <w:rPr>
      <w:rFonts w:ascii="Tahoma" w:hAnsi="Tahoma" w:cs="Tahoma"/>
      <w:shd w:val="clear" w:color="auto" w:fill="000080"/>
      <w:lang w:val="en-GB"/>
    </w:rPr>
  </w:style>
  <w:style w:type="paragraph" w:customStyle="1" w:styleId="TAJ">
    <w:name w:val="TAJ"/>
    <w:basedOn w:val="TH"/>
    <w:rsid w:val="000723CA"/>
  </w:style>
  <w:style w:type="paragraph" w:customStyle="1" w:styleId="Guidance">
    <w:name w:val="Guidance"/>
    <w:basedOn w:val="Normal"/>
    <w:link w:val="GuidanceChar"/>
    <w:rsid w:val="000723CA"/>
    <w:rPr>
      <w:i/>
      <w:color w:val="0000FF"/>
    </w:rPr>
  </w:style>
  <w:style w:type="character" w:customStyle="1" w:styleId="GuidanceChar">
    <w:name w:val="Guidance Char"/>
    <w:link w:val="Guidance"/>
    <w:rsid w:val="000723CA"/>
    <w:rPr>
      <w:rFonts w:ascii="Times New Roman" w:hAnsi="Times New Roman"/>
      <w:i/>
      <w:color w:val="0000FF"/>
      <w:lang w:val="en-GB"/>
    </w:rPr>
  </w:style>
  <w:style w:type="paragraph" w:customStyle="1" w:styleId="TableText">
    <w:name w:val="TableText"/>
    <w:basedOn w:val="Normal"/>
    <w:rsid w:val="000723CA"/>
    <w:pPr>
      <w:keepNext/>
      <w:keepLines/>
      <w:jc w:val="center"/>
    </w:pPr>
    <w:rPr>
      <w:snapToGrid w:val="0"/>
      <w:kern w:val="2"/>
    </w:rPr>
  </w:style>
  <w:style w:type="character" w:customStyle="1" w:styleId="UnresolvedMention1">
    <w:name w:val="Unresolved Mention1"/>
    <w:uiPriority w:val="99"/>
    <w:semiHidden/>
    <w:unhideWhenUsed/>
    <w:rsid w:val="000723CA"/>
    <w:rPr>
      <w:color w:val="808080"/>
      <w:shd w:val="clear" w:color="auto" w:fill="E6E6E6"/>
    </w:rPr>
  </w:style>
  <w:style w:type="paragraph" w:styleId="Revision">
    <w:name w:val="Revision"/>
    <w:hidden/>
    <w:uiPriority w:val="99"/>
    <w:semiHidden/>
    <w:rsid w:val="000723CA"/>
    <w:rPr>
      <w:rFonts w:ascii="Times New Roman" w:hAnsi="Times New Roman"/>
      <w:lang w:val="en-GB"/>
    </w:rPr>
  </w:style>
  <w:style w:type="paragraph" w:styleId="NormalWeb">
    <w:name w:val="Normal (Web)"/>
    <w:basedOn w:val="Normal"/>
    <w:uiPriority w:val="99"/>
    <w:unhideWhenUsed/>
    <w:rsid w:val="00C262FD"/>
    <w:pPr>
      <w:spacing w:before="100" w:beforeAutospacing="1" w:after="100" w:afterAutospacing="1"/>
    </w:pPr>
    <w:rPr>
      <w:sz w:val="24"/>
      <w:szCs w:val="24"/>
      <w:lang w:val="en-US"/>
    </w:rPr>
  </w:style>
  <w:style w:type="paragraph" w:customStyle="1" w:styleId="Default">
    <w:name w:val="Default"/>
    <w:rsid w:val="008B2C0E"/>
    <w:pPr>
      <w:autoSpaceDE w:val="0"/>
      <w:autoSpaceDN w:val="0"/>
      <w:adjustRightInd w:val="0"/>
    </w:pPr>
    <w:rPr>
      <w:rFonts w:ascii="Arial" w:hAnsi="Arial" w:cs="Arial"/>
      <w:color w:val="000000"/>
      <w:sz w:val="24"/>
      <w:szCs w:val="24"/>
      <w:lang w:val="fi-FI" w:eastAsia="fi-FI"/>
    </w:rPr>
  </w:style>
  <w:style w:type="paragraph" w:styleId="ListParagraph">
    <w:name w:val="List Paragraph"/>
    <w:basedOn w:val="Normal"/>
    <w:uiPriority w:val="34"/>
    <w:qFormat/>
    <w:rsid w:val="007E75CC"/>
    <w:pPr>
      <w:spacing w:after="0"/>
      <w:ind w:left="720"/>
    </w:pPr>
    <w:rPr>
      <w:rFonts w:ascii="Calibri" w:hAnsi="Calibri" w:cs="Calibri"/>
      <w:sz w:val="22"/>
      <w:szCs w:val="22"/>
      <w:lang w:val="en-US"/>
    </w:rPr>
  </w:style>
  <w:style w:type="character" w:customStyle="1" w:styleId="CRCoverPageChar">
    <w:name w:val="CR Cover Page Char"/>
    <w:link w:val="CRCoverPage"/>
    <w:rsid w:val="00276F5C"/>
    <w:rPr>
      <w:rFonts w:ascii="Arial" w:hAnsi="Arial"/>
      <w:lang w:val="en-GB"/>
    </w:rPr>
  </w:style>
  <w:style w:type="paragraph" w:styleId="BodyText">
    <w:name w:val="Body Text"/>
    <w:basedOn w:val="Normal"/>
    <w:link w:val="BodyTextChar"/>
    <w:uiPriority w:val="99"/>
    <w:rsid w:val="006645AA"/>
    <w:pPr>
      <w:spacing w:after="120"/>
    </w:pPr>
  </w:style>
  <w:style w:type="character" w:customStyle="1" w:styleId="BodyTextChar">
    <w:name w:val="Body Text Char"/>
    <w:basedOn w:val="DefaultParagraphFont"/>
    <w:link w:val="BodyText"/>
    <w:uiPriority w:val="99"/>
    <w:rsid w:val="006645AA"/>
    <w:rPr>
      <w:rFonts w:ascii="Times New Roman" w:hAnsi="Times New Roman"/>
      <w:lang w:val="en-GB"/>
    </w:rPr>
  </w:style>
  <w:style w:type="character" w:customStyle="1" w:styleId="TALCar">
    <w:name w:val="TAL Car"/>
    <w:rsid w:val="006645AA"/>
    <w:rPr>
      <w:rFonts w:ascii="Arial" w:hAnsi="Arial"/>
      <w:sz w:val="18"/>
      <w:lang w:val="en-GB"/>
    </w:rPr>
  </w:style>
  <w:style w:type="table" w:styleId="TableGrid">
    <w:name w:val="Table Grid"/>
    <w:basedOn w:val="TableNormal"/>
    <w:uiPriority w:val="39"/>
    <w:rsid w:val="006645AA"/>
    <w:rPr>
      <w:rFonts w:ascii="Calibri" w:eastAsia="DengXian"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rsid w:val="006645AA"/>
    <w:rPr>
      <w:rFonts w:ascii="Arial" w:eastAsia="Times New Roman" w:hAnsi="Arial"/>
      <w:sz w:val="36"/>
      <w:lang w:val="en-GB" w:eastAsia="en-GB"/>
    </w:rPr>
  </w:style>
  <w:style w:type="character" w:customStyle="1" w:styleId="Heading8Char">
    <w:name w:val="Heading 8 Char"/>
    <w:link w:val="Heading8"/>
    <w:rsid w:val="006645AA"/>
    <w:rPr>
      <w:rFonts w:ascii="Arial" w:eastAsia="Times New Roman" w:hAnsi="Arial"/>
      <w:sz w:val="36"/>
      <w:lang w:val="en-GB" w:eastAsia="en-GB"/>
    </w:rPr>
  </w:style>
  <w:style w:type="character" w:customStyle="1" w:styleId="FooterChar">
    <w:name w:val="Footer Char"/>
    <w:link w:val="Footer"/>
    <w:rsid w:val="006645AA"/>
    <w:rPr>
      <w:rFonts w:ascii="Arial" w:eastAsia="Times New Roman" w:hAnsi="Arial"/>
      <w:b/>
      <w:i/>
      <w:noProof/>
      <w:sz w:val="18"/>
      <w:lang w:val="en-GB" w:eastAsia="en-GB"/>
    </w:rPr>
  </w:style>
  <w:style w:type="character" w:customStyle="1" w:styleId="Heading5Char">
    <w:name w:val="Heading 5 Char"/>
    <w:link w:val="Heading5"/>
    <w:rsid w:val="006645AA"/>
    <w:rPr>
      <w:rFonts w:ascii="Arial" w:eastAsia="Times New Roman" w:hAnsi="Arial"/>
      <w:sz w:val="22"/>
      <w:lang w:val="en-GB" w:eastAsia="en-GB"/>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basedOn w:val="DefaultParagraphFont"/>
    <w:link w:val="FootnoteText"/>
    <w:rsid w:val="006645AA"/>
    <w:rPr>
      <w:rFonts w:ascii="Times New Roman" w:eastAsia="Times New Roman" w:hAnsi="Times New Roman"/>
      <w:sz w:val="16"/>
      <w:lang w:val="en-GB" w:eastAsia="en-GB"/>
    </w:rPr>
  </w:style>
  <w:style w:type="character" w:styleId="UnresolvedMention">
    <w:name w:val="Unresolved Mention"/>
    <w:uiPriority w:val="99"/>
    <w:semiHidden/>
    <w:unhideWhenUsed/>
    <w:rsid w:val="00CE3216"/>
    <w:rPr>
      <w:color w:val="808080"/>
      <w:shd w:val="clear" w:color="auto" w:fill="E6E6E6"/>
    </w:rPr>
  </w:style>
  <w:style w:type="character" w:customStyle="1" w:styleId="EXCar">
    <w:name w:val="EX Car"/>
    <w:rsid w:val="00CE3216"/>
    <w:rPr>
      <w:lang w:val="en-GB" w:eastAsia="en-US"/>
    </w:rPr>
  </w:style>
  <w:style w:type="character" w:customStyle="1" w:styleId="msoins0">
    <w:name w:val="msoins"/>
    <w:rsid w:val="00CE3216"/>
  </w:style>
  <w:style w:type="character" w:customStyle="1" w:styleId="B4Char">
    <w:name w:val="B4 Char"/>
    <w:link w:val="B4"/>
    <w:rsid w:val="00CE3216"/>
    <w:rPr>
      <w:rFonts w:ascii="Times New Roman" w:eastAsia="Times New Roman" w:hAnsi="Times New Roman"/>
      <w:lang w:val="en-GB" w:eastAsia="en-GB"/>
    </w:rPr>
  </w:style>
  <w:style w:type="character" w:styleId="PageNumber">
    <w:name w:val="page number"/>
    <w:rsid w:val="00CE3216"/>
  </w:style>
  <w:style w:type="paragraph" w:customStyle="1" w:styleId="Reference">
    <w:name w:val="Reference"/>
    <w:basedOn w:val="Normal"/>
    <w:rsid w:val="00CE3216"/>
    <w:pPr>
      <w:keepLines/>
      <w:numPr>
        <w:ilvl w:val="1"/>
        <w:numId w:val="33"/>
      </w:numPr>
    </w:pPr>
    <w:rPr>
      <w:rFonts w:eastAsia="MS Mincho"/>
    </w:rPr>
  </w:style>
  <w:style w:type="paragraph" w:customStyle="1" w:styleId="ZchnZchn">
    <w:name w:val="Zchn Zchn"/>
    <w:semiHidden/>
    <w:rsid w:val="00CE3216"/>
    <w:pPr>
      <w:keepNext/>
      <w:numPr>
        <w:numId w:val="34"/>
      </w:numPr>
      <w:autoSpaceDE w:val="0"/>
      <w:autoSpaceDN w:val="0"/>
      <w:adjustRightInd w:val="0"/>
      <w:spacing w:before="60" w:after="60"/>
      <w:jc w:val="both"/>
    </w:pPr>
    <w:rPr>
      <w:rFonts w:ascii="Arial" w:eastAsia="SimSun" w:hAnsi="Arial" w:cs="Arial"/>
      <w:color w:val="0000FF"/>
      <w:kern w:val="2"/>
      <w:lang w:eastAsia="zh-CN"/>
    </w:rPr>
  </w:style>
  <w:style w:type="character" w:styleId="Emphasis">
    <w:name w:val="Emphasis"/>
    <w:qFormat/>
    <w:rsid w:val="00CE3216"/>
    <w:rPr>
      <w:i/>
      <w:iCs/>
    </w:rPr>
  </w:style>
  <w:style w:type="character" w:styleId="IntenseEmphasis">
    <w:name w:val="Intense Emphasis"/>
    <w:uiPriority w:val="21"/>
    <w:qFormat/>
    <w:rsid w:val="00CE3216"/>
    <w:rPr>
      <w:b/>
      <w:bCs/>
      <w:i/>
      <w:iCs/>
      <w:color w:val="4F81BD"/>
    </w:rPr>
  </w:style>
  <w:style w:type="paragraph" w:customStyle="1" w:styleId="References">
    <w:name w:val="References"/>
    <w:basedOn w:val="Normal"/>
    <w:next w:val="Normal"/>
    <w:rsid w:val="00CE3216"/>
    <w:pPr>
      <w:numPr>
        <w:numId w:val="35"/>
      </w:numPr>
      <w:snapToGrid w:val="0"/>
      <w:spacing w:after="60"/>
    </w:pPr>
    <w:rPr>
      <w:rFonts w:eastAsia="SimSun"/>
      <w:szCs w:val="16"/>
      <w:lang w:val="en-US"/>
    </w:rPr>
  </w:style>
  <w:style w:type="paragraph" w:customStyle="1" w:styleId="FL">
    <w:name w:val="FL"/>
    <w:basedOn w:val="Normal"/>
    <w:rsid w:val="00CE3216"/>
    <w:pPr>
      <w:keepNext/>
      <w:keepLines/>
      <w:spacing w:before="60"/>
      <w:jc w:val="center"/>
    </w:pPr>
    <w:rPr>
      <w:rFonts w:ascii="Arial" w:hAnsi="Arial"/>
      <w:b/>
    </w:rPr>
  </w:style>
  <w:style w:type="paragraph" w:customStyle="1" w:styleId="enumlev1">
    <w:name w:val="enumlev1"/>
    <w:basedOn w:val="Normal"/>
    <w:rsid w:val="00CE3216"/>
    <w:pPr>
      <w:tabs>
        <w:tab w:val="left" w:pos="794"/>
        <w:tab w:val="left" w:pos="1191"/>
        <w:tab w:val="left" w:pos="1588"/>
        <w:tab w:val="left" w:pos="1985"/>
      </w:tabs>
      <w:spacing w:before="80" w:after="0"/>
      <w:ind w:left="794" w:hanging="794"/>
      <w:jc w:val="both"/>
    </w:pPr>
    <w:rPr>
      <w:sz w:val="24"/>
      <w:lang w:val="fr-FR"/>
    </w:rPr>
  </w:style>
  <w:style w:type="paragraph" w:styleId="IndexHeading">
    <w:name w:val="index heading"/>
    <w:basedOn w:val="Normal"/>
    <w:next w:val="Normal"/>
    <w:rsid w:val="00CE3216"/>
    <w:pPr>
      <w:pBdr>
        <w:top w:val="single" w:sz="12" w:space="0" w:color="auto"/>
      </w:pBdr>
      <w:spacing w:before="360" w:after="240"/>
    </w:pPr>
    <w:rPr>
      <w:b/>
      <w:i/>
      <w:sz w:val="26"/>
      <w:lang w:eastAsia="ko-KR"/>
    </w:rPr>
  </w:style>
  <w:style w:type="paragraph" w:customStyle="1" w:styleId="INDENT1">
    <w:name w:val="INDENT1"/>
    <w:basedOn w:val="Normal"/>
    <w:rsid w:val="00CE3216"/>
    <w:pPr>
      <w:ind w:left="851"/>
    </w:pPr>
    <w:rPr>
      <w:lang w:eastAsia="ko-KR"/>
    </w:rPr>
  </w:style>
  <w:style w:type="paragraph" w:customStyle="1" w:styleId="INDENT2">
    <w:name w:val="INDENT2"/>
    <w:basedOn w:val="Normal"/>
    <w:rsid w:val="00CE3216"/>
    <w:pPr>
      <w:ind w:left="1135" w:hanging="284"/>
    </w:pPr>
    <w:rPr>
      <w:lang w:eastAsia="ko-KR"/>
    </w:rPr>
  </w:style>
  <w:style w:type="paragraph" w:customStyle="1" w:styleId="INDENT3">
    <w:name w:val="INDENT3"/>
    <w:basedOn w:val="Normal"/>
    <w:rsid w:val="00CE3216"/>
    <w:pPr>
      <w:ind w:left="1701" w:hanging="567"/>
    </w:pPr>
    <w:rPr>
      <w:lang w:eastAsia="ko-KR"/>
    </w:rPr>
  </w:style>
  <w:style w:type="paragraph" w:customStyle="1" w:styleId="FigureTitle">
    <w:name w:val="Figure_Title"/>
    <w:basedOn w:val="Normal"/>
    <w:next w:val="Normal"/>
    <w:rsid w:val="00CE3216"/>
    <w:pPr>
      <w:keepLines/>
      <w:tabs>
        <w:tab w:val="left" w:pos="794"/>
        <w:tab w:val="left" w:pos="1191"/>
        <w:tab w:val="left" w:pos="1588"/>
        <w:tab w:val="left" w:pos="1985"/>
      </w:tabs>
      <w:spacing w:before="120" w:after="480"/>
      <w:jc w:val="center"/>
    </w:pPr>
    <w:rPr>
      <w:b/>
      <w:sz w:val="24"/>
      <w:lang w:eastAsia="ko-KR"/>
    </w:rPr>
  </w:style>
  <w:style w:type="paragraph" w:customStyle="1" w:styleId="RecCCITT">
    <w:name w:val="Rec_CCITT_#"/>
    <w:basedOn w:val="Normal"/>
    <w:rsid w:val="00CE3216"/>
    <w:pPr>
      <w:keepNext/>
      <w:keepLines/>
    </w:pPr>
    <w:rPr>
      <w:b/>
      <w:lang w:eastAsia="ko-KR"/>
    </w:rPr>
  </w:style>
  <w:style w:type="paragraph" w:customStyle="1" w:styleId="enumlev2">
    <w:name w:val="enumlev2"/>
    <w:basedOn w:val="Normal"/>
    <w:rsid w:val="00CE3216"/>
    <w:pPr>
      <w:tabs>
        <w:tab w:val="left" w:pos="794"/>
        <w:tab w:val="left" w:pos="1191"/>
        <w:tab w:val="left" w:pos="1588"/>
        <w:tab w:val="left" w:pos="1985"/>
      </w:tabs>
      <w:spacing w:before="86"/>
      <w:ind w:left="1588" w:hanging="397"/>
      <w:jc w:val="both"/>
    </w:pPr>
    <w:rPr>
      <w:lang w:val="en-US" w:eastAsia="ko-KR"/>
    </w:rPr>
  </w:style>
  <w:style w:type="paragraph" w:styleId="PlainText">
    <w:name w:val="Plain Text"/>
    <w:basedOn w:val="Normal"/>
    <w:link w:val="PlainTextChar"/>
    <w:rsid w:val="00CE3216"/>
    <w:rPr>
      <w:rFonts w:ascii="Courier New" w:hAnsi="Courier New"/>
      <w:lang w:val="nb-NO" w:eastAsia="x-none"/>
    </w:rPr>
  </w:style>
  <w:style w:type="character" w:customStyle="1" w:styleId="PlainTextChar">
    <w:name w:val="Plain Text Char"/>
    <w:basedOn w:val="DefaultParagraphFont"/>
    <w:link w:val="PlainText"/>
    <w:rsid w:val="00CE3216"/>
    <w:rPr>
      <w:rFonts w:ascii="Courier New" w:eastAsia="Times New Roman" w:hAnsi="Courier New"/>
      <w:lang w:val="nb-NO" w:eastAsia="x-none"/>
    </w:rPr>
  </w:style>
  <w:style w:type="paragraph" w:customStyle="1" w:styleId="BL">
    <w:name w:val="BL"/>
    <w:basedOn w:val="Normal"/>
    <w:rsid w:val="00CE3216"/>
    <w:pPr>
      <w:tabs>
        <w:tab w:val="num" w:pos="630"/>
        <w:tab w:val="left" w:pos="851"/>
      </w:tabs>
      <w:ind w:left="630" w:hanging="630"/>
    </w:pPr>
    <w:rPr>
      <w:lang w:eastAsia="ko-KR"/>
    </w:rPr>
  </w:style>
  <w:style w:type="paragraph" w:customStyle="1" w:styleId="BN">
    <w:name w:val="BN"/>
    <w:basedOn w:val="Normal"/>
    <w:rsid w:val="00CE3216"/>
    <w:pPr>
      <w:ind w:left="567" w:hanging="283"/>
    </w:pPr>
    <w:rPr>
      <w:lang w:eastAsia="ko-KR"/>
    </w:rPr>
  </w:style>
  <w:style w:type="paragraph" w:customStyle="1" w:styleId="MTDisplayEquation">
    <w:name w:val="MTDisplayEquation"/>
    <w:basedOn w:val="Normal"/>
    <w:rsid w:val="00CE3216"/>
    <w:pPr>
      <w:tabs>
        <w:tab w:val="center" w:pos="4820"/>
        <w:tab w:val="right" w:pos="9640"/>
      </w:tabs>
    </w:pPr>
  </w:style>
  <w:style w:type="paragraph" w:customStyle="1" w:styleId="B6">
    <w:name w:val="B6"/>
    <w:basedOn w:val="B5"/>
    <w:link w:val="B6Char"/>
    <w:rsid w:val="00CE3216"/>
    <w:rPr>
      <w:lang w:eastAsia="x-none"/>
    </w:rPr>
  </w:style>
  <w:style w:type="paragraph" w:customStyle="1" w:styleId="Meetingcaption">
    <w:name w:val="Meeting caption"/>
    <w:basedOn w:val="Normal"/>
    <w:rsid w:val="00CE3216"/>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lang w:val="fr-FR" w:eastAsia="ko-KR"/>
    </w:rPr>
  </w:style>
  <w:style w:type="paragraph" w:customStyle="1" w:styleId="FT">
    <w:name w:val="FT"/>
    <w:basedOn w:val="Normal"/>
    <w:rsid w:val="00CE3216"/>
    <w:rPr>
      <w:rFonts w:ascii="Arial" w:hAnsi="Arial" w:cs="Arial"/>
      <w:b/>
      <w:lang w:eastAsia="ko-KR"/>
    </w:rPr>
  </w:style>
  <w:style w:type="paragraph" w:customStyle="1" w:styleId="Tadc">
    <w:name w:val="Tadc"/>
    <w:basedOn w:val="Normal"/>
    <w:rsid w:val="00CE3216"/>
    <w:rPr>
      <w:rFonts w:cs="v4.2.0"/>
    </w:rPr>
  </w:style>
  <w:style w:type="character" w:styleId="Strong">
    <w:name w:val="Strong"/>
    <w:qFormat/>
    <w:rsid w:val="00CE3216"/>
    <w:rPr>
      <w:b/>
      <w:bCs/>
    </w:rPr>
  </w:style>
  <w:style w:type="table" w:customStyle="1" w:styleId="TableGrid1">
    <w:name w:val="Table Grid1"/>
    <w:basedOn w:val="TableNormal"/>
    <w:next w:val="TableGrid"/>
    <w:uiPriority w:val="39"/>
    <w:rsid w:val="00CE3216"/>
    <w:pPr>
      <w:spacing w:after="1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6Char">
    <w:name w:val="H6 Char"/>
    <w:link w:val="H6"/>
    <w:rsid w:val="00CE3216"/>
    <w:rPr>
      <w:rFonts w:ascii="Arial" w:eastAsia="Times New Roman" w:hAnsi="Arial"/>
      <w:lang w:val="en-GB" w:eastAsia="en-GB"/>
    </w:rPr>
  </w:style>
  <w:style w:type="character" w:customStyle="1" w:styleId="PLChar">
    <w:name w:val="PL Char"/>
    <w:link w:val="PL"/>
    <w:rsid w:val="00CE3216"/>
    <w:rPr>
      <w:rFonts w:ascii="Courier New" w:eastAsia="Times New Roman" w:hAnsi="Courier New"/>
      <w:noProof/>
      <w:sz w:val="16"/>
      <w:lang w:val="en-GB" w:eastAsia="en-GB"/>
    </w:rPr>
  </w:style>
  <w:style w:type="character" w:customStyle="1" w:styleId="TACCar">
    <w:name w:val="TAC Car"/>
    <w:rsid w:val="00CE3216"/>
    <w:rPr>
      <w:rFonts w:ascii="Arial" w:eastAsia="Times New Roman" w:hAnsi="Arial"/>
      <w:sz w:val="18"/>
      <w:lang w:val="en-GB" w:eastAsia="en-US" w:bidi="ar-SA"/>
    </w:rPr>
  </w:style>
  <w:style w:type="character" w:customStyle="1" w:styleId="TAL0">
    <w:name w:val="TAL (文字)"/>
    <w:rsid w:val="00CE3216"/>
    <w:rPr>
      <w:rFonts w:ascii="Arial" w:hAnsi="Arial"/>
      <w:sz w:val="18"/>
      <w:lang w:val="en-GB"/>
    </w:rPr>
  </w:style>
  <w:style w:type="paragraph" w:customStyle="1" w:styleId="Separation">
    <w:name w:val="Separation"/>
    <w:basedOn w:val="Heading1"/>
    <w:next w:val="Normal"/>
    <w:rsid w:val="00CE3216"/>
    <w:pPr>
      <w:pBdr>
        <w:top w:val="none" w:sz="0" w:space="0" w:color="auto"/>
      </w:pBdr>
    </w:pPr>
    <w:rPr>
      <w:rFonts w:eastAsia="Malgun Gothic"/>
      <w:b/>
      <w:color w:val="0000FF"/>
      <w:lang w:eastAsia="zh-CN"/>
    </w:rPr>
  </w:style>
  <w:style w:type="character" w:customStyle="1" w:styleId="Heading6Char">
    <w:name w:val="Heading 6 Char"/>
    <w:link w:val="Heading6"/>
    <w:rsid w:val="00CE3216"/>
    <w:rPr>
      <w:rFonts w:ascii="Arial" w:eastAsia="Times New Roman" w:hAnsi="Arial"/>
      <w:lang w:val="en-GB" w:eastAsia="en-GB"/>
    </w:rPr>
  </w:style>
  <w:style w:type="character" w:customStyle="1" w:styleId="Heading7Char">
    <w:name w:val="Heading 7 Char"/>
    <w:link w:val="Heading7"/>
    <w:rsid w:val="00CE3216"/>
    <w:rPr>
      <w:rFonts w:ascii="Arial" w:eastAsia="Times New Roman" w:hAnsi="Arial"/>
      <w:lang w:val="en-GB" w:eastAsia="en-GB"/>
    </w:rPr>
  </w:style>
  <w:style w:type="character" w:customStyle="1" w:styleId="EditorsNoteCarCar">
    <w:name w:val="Editor's Note Car Car"/>
    <w:link w:val="EditorsNote"/>
    <w:rsid w:val="00CE3216"/>
    <w:rPr>
      <w:rFonts w:ascii="Times New Roman" w:eastAsia="Times New Roman" w:hAnsi="Times New Roman"/>
      <w:color w:val="FF0000"/>
      <w:lang w:val="en-GB" w:eastAsia="en-GB"/>
    </w:rPr>
  </w:style>
  <w:style w:type="character" w:customStyle="1" w:styleId="B5Char">
    <w:name w:val="B5 Char"/>
    <w:link w:val="B5"/>
    <w:rsid w:val="00CE3216"/>
    <w:rPr>
      <w:rFonts w:ascii="Times New Roman" w:eastAsia="Times New Roman" w:hAnsi="Times New Roman"/>
      <w:lang w:val="en-GB" w:eastAsia="en-GB"/>
    </w:rPr>
  </w:style>
  <w:style w:type="character" w:customStyle="1" w:styleId="HeadingChar">
    <w:name w:val="Heading Char"/>
    <w:rsid w:val="00CE3216"/>
    <w:rPr>
      <w:rFonts w:ascii="Arial" w:eastAsia="SimSun" w:hAnsi="Arial"/>
      <w:b/>
      <w:sz w:val="22"/>
    </w:rPr>
  </w:style>
  <w:style w:type="character" w:customStyle="1" w:styleId="B6Char">
    <w:name w:val="B6 Char"/>
    <w:link w:val="B6"/>
    <w:rsid w:val="00CE3216"/>
    <w:rPr>
      <w:rFonts w:ascii="Times New Roman" w:eastAsia="Times New Roman" w:hAnsi="Times New Roman"/>
      <w:lang w:val="en-GB" w:eastAsia="x-none"/>
    </w:rPr>
  </w:style>
  <w:style w:type="paragraph" w:customStyle="1" w:styleId="Note">
    <w:name w:val="Note"/>
    <w:basedOn w:val="Normal"/>
    <w:rsid w:val="00CE3216"/>
    <w:pPr>
      <w:ind w:left="568" w:hanging="284"/>
    </w:pPr>
    <w:rPr>
      <w:rFonts w:eastAsia="MS Mincho"/>
      <w:lang w:eastAsia="ja-JP"/>
    </w:rPr>
  </w:style>
  <w:style w:type="paragraph" w:customStyle="1" w:styleId="tabletext0">
    <w:name w:val="table text"/>
    <w:basedOn w:val="Normal"/>
    <w:next w:val="Normal"/>
    <w:rsid w:val="00CE3216"/>
    <w:rPr>
      <w:rFonts w:eastAsia="MS Mincho"/>
      <w:i/>
      <w:lang w:eastAsia="ja-JP"/>
    </w:rPr>
  </w:style>
  <w:style w:type="paragraph" w:styleId="ListNumber5">
    <w:name w:val="List Number 5"/>
    <w:basedOn w:val="Normal"/>
    <w:rsid w:val="00CE3216"/>
    <w:pPr>
      <w:tabs>
        <w:tab w:val="num" w:pos="851"/>
        <w:tab w:val="num" w:pos="1800"/>
      </w:tabs>
      <w:ind w:left="1800" w:hanging="851"/>
    </w:pPr>
    <w:rPr>
      <w:rFonts w:eastAsia="MS Mincho"/>
      <w:lang w:eastAsia="ja-JP"/>
    </w:rPr>
  </w:style>
  <w:style w:type="paragraph" w:styleId="ListNumber3">
    <w:name w:val="List Number 3"/>
    <w:basedOn w:val="Normal"/>
    <w:rsid w:val="00CE3216"/>
    <w:pPr>
      <w:tabs>
        <w:tab w:val="num" w:pos="926"/>
      </w:tabs>
      <w:ind w:left="926" w:hanging="283"/>
    </w:pPr>
    <w:rPr>
      <w:rFonts w:eastAsia="MS Mincho"/>
      <w:lang w:eastAsia="ja-JP"/>
    </w:rPr>
  </w:style>
  <w:style w:type="paragraph" w:styleId="ListNumber4">
    <w:name w:val="List Number 4"/>
    <w:basedOn w:val="Normal"/>
    <w:rsid w:val="00CE3216"/>
    <w:pPr>
      <w:tabs>
        <w:tab w:val="num" w:pos="1209"/>
      </w:tabs>
      <w:ind w:left="1209" w:hanging="283"/>
    </w:pPr>
    <w:rPr>
      <w:rFonts w:eastAsia="MS Mincho"/>
      <w:lang w:eastAsia="ja-JP"/>
    </w:rPr>
  </w:style>
  <w:style w:type="table" w:customStyle="1" w:styleId="TableStyle1">
    <w:name w:val="Table Style1"/>
    <w:basedOn w:val="TableNormal"/>
    <w:rsid w:val="00CE3216"/>
    <w:rPr>
      <w:rFonts w:ascii="Times New Roman" w:eastAsia="MS Mincho" w:hAnsi="Times New Roman"/>
    </w:rPr>
    <w:tblPr/>
  </w:style>
  <w:style w:type="paragraph" w:customStyle="1" w:styleId="Bullet">
    <w:name w:val="Bullet"/>
    <w:basedOn w:val="Normal"/>
    <w:rsid w:val="00CE3216"/>
    <w:pPr>
      <w:tabs>
        <w:tab w:val="num" w:pos="926"/>
      </w:tabs>
      <w:ind w:left="926" w:hanging="360"/>
    </w:pPr>
    <w:rPr>
      <w:rFonts w:eastAsia="MS Mincho"/>
      <w:lang w:eastAsia="ja-JP"/>
    </w:rPr>
  </w:style>
  <w:style w:type="paragraph" w:customStyle="1" w:styleId="TOC91">
    <w:name w:val="TOC 91"/>
    <w:basedOn w:val="TOC8"/>
    <w:rsid w:val="00CE3216"/>
    <w:pPr>
      <w:ind w:left="1418" w:hanging="1418"/>
    </w:pPr>
    <w:rPr>
      <w:rFonts w:eastAsia="MS Mincho"/>
      <w:lang w:val="en-US" w:eastAsia="ja-JP"/>
    </w:rPr>
  </w:style>
  <w:style w:type="paragraph" w:customStyle="1" w:styleId="Caption1">
    <w:name w:val="Caption1"/>
    <w:basedOn w:val="Normal"/>
    <w:next w:val="Normal"/>
    <w:rsid w:val="00CE3216"/>
    <w:pPr>
      <w:spacing w:before="120" w:after="120"/>
    </w:pPr>
    <w:rPr>
      <w:rFonts w:eastAsia="MS Mincho"/>
      <w:b/>
      <w:lang w:eastAsia="ja-JP"/>
    </w:rPr>
  </w:style>
  <w:style w:type="paragraph" w:customStyle="1" w:styleId="HE">
    <w:name w:val="HE"/>
    <w:basedOn w:val="Normal"/>
    <w:rsid w:val="00CE3216"/>
    <w:pPr>
      <w:spacing w:after="0"/>
    </w:pPr>
    <w:rPr>
      <w:rFonts w:eastAsia="MS Mincho"/>
      <w:b/>
      <w:lang w:eastAsia="ja-JP"/>
    </w:rPr>
  </w:style>
  <w:style w:type="paragraph" w:customStyle="1" w:styleId="HO">
    <w:name w:val="HO"/>
    <w:basedOn w:val="Normal"/>
    <w:rsid w:val="00CE3216"/>
    <w:pPr>
      <w:spacing w:after="0"/>
      <w:jc w:val="right"/>
    </w:pPr>
    <w:rPr>
      <w:rFonts w:eastAsia="MS Mincho"/>
      <w:b/>
      <w:lang w:eastAsia="ja-JP"/>
    </w:rPr>
  </w:style>
  <w:style w:type="paragraph" w:customStyle="1" w:styleId="WP">
    <w:name w:val="WP"/>
    <w:basedOn w:val="Normal"/>
    <w:rsid w:val="00CE3216"/>
    <w:pPr>
      <w:spacing w:after="0"/>
      <w:jc w:val="both"/>
    </w:pPr>
    <w:rPr>
      <w:rFonts w:eastAsia="MS Mincho"/>
      <w:lang w:eastAsia="ja-JP"/>
    </w:rPr>
  </w:style>
  <w:style w:type="paragraph" w:customStyle="1" w:styleId="ZK">
    <w:name w:val="ZK"/>
    <w:rsid w:val="00CE3216"/>
    <w:pPr>
      <w:spacing w:after="240" w:line="240" w:lineRule="atLeast"/>
      <w:ind w:left="1191" w:right="113" w:hanging="1191"/>
    </w:pPr>
    <w:rPr>
      <w:rFonts w:ascii="Times New Roman" w:eastAsia="MS Mincho" w:hAnsi="Times New Roman"/>
      <w:lang w:val="en-GB"/>
    </w:rPr>
  </w:style>
  <w:style w:type="paragraph" w:customStyle="1" w:styleId="ZC">
    <w:name w:val="ZC"/>
    <w:rsid w:val="00CE3216"/>
    <w:pPr>
      <w:spacing w:line="360" w:lineRule="atLeast"/>
      <w:jc w:val="center"/>
    </w:pPr>
    <w:rPr>
      <w:rFonts w:ascii="Times New Roman" w:eastAsia="MS Mincho" w:hAnsi="Times New Roman"/>
      <w:lang w:val="en-GB"/>
    </w:rPr>
  </w:style>
  <w:style w:type="paragraph" w:customStyle="1" w:styleId="FooterCentred">
    <w:name w:val="FooterCentred"/>
    <w:basedOn w:val="Footer"/>
    <w:rsid w:val="00CE3216"/>
    <w:pPr>
      <w:tabs>
        <w:tab w:val="center" w:pos="4678"/>
        <w:tab w:val="right" w:pos="9356"/>
      </w:tabs>
      <w:jc w:val="both"/>
    </w:pPr>
    <w:rPr>
      <w:rFonts w:ascii="Times New Roman" w:eastAsia="MS Mincho" w:hAnsi="Times New Roman"/>
      <w:b w:val="0"/>
      <w:i w:val="0"/>
      <w:noProof w:val="0"/>
      <w:sz w:val="20"/>
      <w:lang w:val="en-US" w:eastAsia="ja-JP"/>
    </w:rPr>
  </w:style>
  <w:style w:type="paragraph" w:customStyle="1" w:styleId="NumberedList">
    <w:name w:val="Numbered List"/>
    <w:basedOn w:val="Para1"/>
    <w:rsid w:val="00CE3216"/>
    <w:pPr>
      <w:tabs>
        <w:tab w:val="left" w:pos="360"/>
      </w:tabs>
      <w:ind w:left="360" w:hanging="360"/>
    </w:pPr>
  </w:style>
  <w:style w:type="paragraph" w:customStyle="1" w:styleId="Para1">
    <w:name w:val="Para1"/>
    <w:basedOn w:val="Normal"/>
    <w:rsid w:val="00CE3216"/>
    <w:pPr>
      <w:spacing w:before="120" w:after="120"/>
    </w:pPr>
    <w:rPr>
      <w:rFonts w:eastAsia="MS Mincho"/>
      <w:lang w:val="en-US" w:eastAsia="ja-JP"/>
    </w:rPr>
  </w:style>
  <w:style w:type="paragraph" w:customStyle="1" w:styleId="Teststep">
    <w:name w:val="Test step"/>
    <w:basedOn w:val="Normal"/>
    <w:rsid w:val="00CE3216"/>
    <w:pPr>
      <w:tabs>
        <w:tab w:val="left" w:pos="720"/>
      </w:tabs>
      <w:spacing w:after="0"/>
      <w:ind w:left="720" w:hanging="720"/>
    </w:pPr>
    <w:rPr>
      <w:rFonts w:eastAsia="MS Mincho"/>
      <w:lang w:eastAsia="ja-JP"/>
    </w:rPr>
  </w:style>
  <w:style w:type="paragraph" w:customStyle="1" w:styleId="TableTitle">
    <w:name w:val="TableTitle"/>
    <w:basedOn w:val="Normal"/>
    <w:rsid w:val="00CE3216"/>
    <w:pPr>
      <w:keepNext/>
      <w:keepLines/>
      <w:spacing w:after="60"/>
      <w:ind w:left="210"/>
      <w:jc w:val="center"/>
    </w:pPr>
    <w:rPr>
      <w:rFonts w:ascii="CG Times (WN)" w:eastAsia="MS Mincho" w:hAnsi="CG Times (WN)"/>
      <w:b/>
      <w:lang w:eastAsia="ja-JP"/>
    </w:rPr>
  </w:style>
  <w:style w:type="paragraph" w:customStyle="1" w:styleId="TableofFigures1">
    <w:name w:val="Table of Figures1"/>
    <w:basedOn w:val="Normal"/>
    <w:next w:val="Normal"/>
    <w:rsid w:val="00CE3216"/>
    <w:pPr>
      <w:ind w:left="400" w:hanging="400"/>
      <w:jc w:val="center"/>
    </w:pPr>
    <w:rPr>
      <w:rFonts w:eastAsia="MS Mincho"/>
      <w:b/>
      <w:lang w:eastAsia="ja-JP"/>
    </w:rPr>
  </w:style>
  <w:style w:type="paragraph" w:customStyle="1" w:styleId="table">
    <w:name w:val="table"/>
    <w:basedOn w:val="Normal"/>
    <w:next w:val="Normal"/>
    <w:rsid w:val="00CE3216"/>
    <w:pPr>
      <w:spacing w:after="0"/>
      <w:jc w:val="center"/>
    </w:pPr>
    <w:rPr>
      <w:rFonts w:eastAsia="MS Mincho"/>
      <w:lang w:val="en-US" w:eastAsia="ja-JP"/>
    </w:rPr>
  </w:style>
  <w:style w:type="paragraph" w:customStyle="1" w:styleId="Copyright">
    <w:name w:val="Copyright"/>
    <w:basedOn w:val="Normal"/>
    <w:rsid w:val="00CE3216"/>
    <w:pPr>
      <w:spacing w:after="0"/>
      <w:jc w:val="center"/>
    </w:pPr>
    <w:rPr>
      <w:rFonts w:ascii="Arial" w:eastAsia="MS Mincho" w:hAnsi="Arial"/>
      <w:b/>
      <w:sz w:val="16"/>
      <w:lang w:eastAsia="ja-JP"/>
    </w:rPr>
  </w:style>
  <w:style w:type="paragraph" w:customStyle="1" w:styleId="Tdoctable">
    <w:name w:val="Tdoc_table"/>
    <w:rsid w:val="00CE3216"/>
    <w:pPr>
      <w:ind w:left="244" w:hanging="244"/>
    </w:pPr>
    <w:rPr>
      <w:rFonts w:ascii="Arial" w:eastAsia="MS Mincho" w:hAnsi="Arial"/>
      <w:noProof/>
      <w:color w:val="000000"/>
      <w:lang w:val="en-GB"/>
    </w:rPr>
  </w:style>
  <w:style w:type="paragraph" w:customStyle="1" w:styleId="TitleText">
    <w:name w:val="Title Text"/>
    <w:basedOn w:val="Normal"/>
    <w:next w:val="Normal"/>
    <w:rsid w:val="00CE3216"/>
    <w:pPr>
      <w:spacing w:after="220"/>
    </w:pPr>
    <w:rPr>
      <w:rFonts w:eastAsia="MS Mincho"/>
      <w:b/>
      <w:lang w:val="en-US" w:eastAsia="ja-JP"/>
    </w:rPr>
  </w:style>
  <w:style w:type="paragraph" w:customStyle="1" w:styleId="Bullets">
    <w:name w:val="Bullets"/>
    <w:basedOn w:val="Normal"/>
    <w:rsid w:val="00CE3216"/>
    <w:pPr>
      <w:widowControl w:val="0"/>
      <w:spacing w:after="120"/>
      <w:ind w:left="283" w:hanging="283"/>
    </w:pPr>
    <w:rPr>
      <w:rFonts w:ascii="CG Times (WN)" w:eastAsia="MS Mincho" w:hAnsi="CG Times (WN)"/>
      <w:lang w:eastAsia="de-DE"/>
    </w:rPr>
  </w:style>
  <w:style w:type="paragraph" w:customStyle="1" w:styleId="tal1">
    <w:name w:val="tal"/>
    <w:basedOn w:val="Normal"/>
    <w:rsid w:val="00CE3216"/>
    <w:pPr>
      <w:spacing w:before="100" w:beforeAutospacing="1" w:after="100" w:afterAutospacing="1"/>
    </w:pPr>
    <w:rPr>
      <w:rFonts w:ascii="SimSun" w:eastAsia="SimSun" w:hAnsi="SimSun" w:cs="SimSun"/>
      <w:sz w:val="24"/>
      <w:szCs w:val="24"/>
      <w:lang w:val="en-US" w:eastAsia="zh-CN"/>
    </w:rPr>
  </w:style>
  <w:style w:type="table" w:customStyle="1" w:styleId="Tabellengitternetz1">
    <w:name w:val="Tabellengitternetz1"/>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2">
    <w:name w:val="Tabellengitternetz2"/>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3">
    <w:name w:val="Tabellengitternetz3"/>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4">
    <w:name w:val="Tabellengitternetz4"/>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5">
    <w:name w:val="Tabellengitternetz5"/>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6">
    <w:name w:val="Tabellengitternetz6"/>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7">
    <w:name w:val="Tabellengitternetz7"/>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8">
    <w:name w:val="Tabellengitternetz8"/>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gitternetz9">
    <w:name w:val="Tabellengitternetz9"/>
    <w:basedOn w:val="TableNormal"/>
    <w:next w:val="TableGrid"/>
    <w:rsid w:val="00CE3216"/>
    <w:rPr>
      <w:rFonts w:ascii="Times New Roman" w:eastAsia="Malgun Gothic"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CE3216"/>
    <w:pPr>
      <w:overflowPunct w:val="0"/>
      <w:autoSpaceDE w:val="0"/>
      <w:autoSpaceDN w:val="0"/>
      <w:adjustRightInd w:val="0"/>
      <w:spacing w:after="180"/>
      <w:textAlignment w:val="baseline"/>
    </w:pPr>
    <w:rPr>
      <w:rFonts w:ascii="Times New Roman" w:eastAsia="SimSu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CE3216"/>
    <w:pPr>
      <w:overflowPunct w:val="0"/>
      <w:autoSpaceDE w:val="0"/>
      <w:autoSpaceDN w:val="0"/>
      <w:adjustRightInd w:val="0"/>
      <w:spacing w:after="180"/>
      <w:textAlignment w:val="baseline"/>
    </w:pPr>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수정"/>
    <w:hidden/>
    <w:semiHidden/>
    <w:rsid w:val="00CE3216"/>
    <w:rPr>
      <w:rFonts w:ascii="Times New Roman" w:eastAsia="Batang" w:hAnsi="Times New Roman"/>
      <w:lang w:val="en-GB"/>
    </w:rPr>
  </w:style>
  <w:style w:type="paragraph" w:customStyle="1" w:styleId="1">
    <w:name w:val="修订1"/>
    <w:hidden/>
    <w:semiHidden/>
    <w:rsid w:val="00CE3216"/>
    <w:rPr>
      <w:rFonts w:ascii="Times New Roman" w:eastAsia="Batang" w:hAnsi="Times New Roman"/>
      <w:lang w:val="en-GB"/>
    </w:rPr>
  </w:style>
  <w:style w:type="paragraph" w:styleId="EndnoteText">
    <w:name w:val="endnote text"/>
    <w:basedOn w:val="Normal"/>
    <w:link w:val="EndnoteTextChar"/>
    <w:rsid w:val="00CE3216"/>
    <w:pPr>
      <w:snapToGrid w:val="0"/>
    </w:pPr>
    <w:rPr>
      <w:lang w:eastAsia="x-none"/>
    </w:rPr>
  </w:style>
  <w:style w:type="character" w:customStyle="1" w:styleId="EndnoteTextChar">
    <w:name w:val="Endnote Text Char"/>
    <w:basedOn w:val="DefaultParagraphFont"/>
    <w:link w:val="EndnoteText"/>
    <w:rsid w:val="00CE3216"/>
    <w:rPr>
      <w:rFonts w:ascii="Times New Roman" w:eastAsia="Times New Roman" w:hAnsi="Times New Roman"/>
      <w:lang w:val="en-GB" w:eastAsia="x-none"/>
    </w:rPr>
  </w:style>
  <w:style w:type="paragraph" w:customStyle="1" w:styleId="a0">
    <w:name w:val="変更箇所"/>
    <w:hidden/>
    <w:semiHidden/>
    <w:rsid w:val="00CE3216"/>
    <w:rPr>
      <w:rFonts w:ascii="Times New Roman" w:eastAsia="MS Mincho" w:hAnsi="Times New Roman"/>
      <w:lang w:val="en-GB"/>
    </w:rPr>
  </w:style>
  <w:style w:type="paragraph" w:customStyle="1" w:styleId="NB2">
    <w:name w:val="NB2"/>
    <w:basedOn w:val="ZG"/>
    <w:rsid w:val="00CE3216"/>
    <w:pPr>
      <w:framePr w:wrap="notBeside"/>
    </w:pPr>
    <w:rPr>
      <w:lang w:val="en-US" w:eastAsia="ko-KR"/>
    </w:rPr>
  </w:style>
  <w:style w:type="paragraph" w:customStyle="1" w:styleId="tableentry">
    <w:name w:val="table entry"/>
    <w:basedOn w:val="Normal"/>
    <w:rsid w:val="00CE3216"/>
    <w:pPr>
      <w:keepNext/>
      <w:spacing w:before="60" w:after="60"/>
    </w:pPr>
    <w:rPr>
      <w:rFonts w:ascii="Bookman Old Style" w:eastAsia="SimSun" w:hAnsi="Bookman Old Style"/>
      <w:lang w:val="en-US" w:eastAsia="ko-KR"/>
    </w:rPr>
  </w:style>
  <w:style w:type="paragraph" w:styleId="NoteHeading">
    <w:name w:val="Note Heading"/>
    <w:basedOn w:val="Normal"/>
    <w:next w:val="Normal"/>
    <w:link w:val="NoteHeadingChar"/>
    <w:rsid w:val="00CE3216"/>
    <w:rPr>
      <w:rFonts w:eastAsia="MS Mincho"/>
      <w:lang w:eastAsia="x-none"/>
    </w:rPr>
  </w:style>
  <w:style w:type="character" w:customStyle="1" w:styleId="NoteHeadingChar">
    <w:name w:val="Note Heading Char"/>
    <w:basedOn w:val="DefaultParagraphFont"/>
    <w:link w:val="NoteHeading"/>
    <w:rsid w:val="00CE3216"/>
    <w:rPr>
      <w:rFonts w:ascii="Times New Roman" w:eastAsia="MS Mincho" w:hAnsi="Times New Roman"/>
      <w:lang w:val="en-GB" w:eastAsia="x-none"/>
    </w:rPr>
  </w:style>
  <w:style w:type="character" w:customStyle="1" w:styleId="EditorsNoteChar">
    <w:name w:val="Editor's Note Char"/>
    <w:rsid w:val="00CE3216"/>
    <w:rPr>
      <w:rFonts w:ascii="Times New Roman" w:hAnsi="Times New Roman"/>
      <w:color w:val="FF0000"/>
      <w:lang w:val="en-GB" w:eastAsia="en-US"/>
    </w:rPr>
  </w:style>
  <w:style w:type="character" w:customStyle="1" w:styleId="Heading9Char">
    <w:name w:val="Heading 9 Char"/>
    <w:link w:val="Heading9"/>
    <w:rsid w:val="00CE3216"/>
    <w:rPr>
      <w:rFonts w:ascii="Arial" w:eastAsia="Times New Roman" w:hAnsi="Arial"/>
      <w:sz w:val="36"/>
      <w:lang w:val="en-GB" w:eastAsia="en-GB"/>
    </w:rPr>
  </w:style>
  <w:style w:type="character" w:customStyle="1" w:styleId="ListBullet2Char">
    <w:name w:val="List Bullet 2 Char"/>
    <w:link w:val="ListBullet2"/>
    <w:rsid w:val="00CE3216"/>
    <w:rPr>
      <w:rFonts w:ascii="Times New Roman" w:eastAsia="Times New Roman" w:hAnsi="Times New Roman"/>
      <w:lang w:val="en-GB" w:eastAsia="en-GB"/>
    </w:rPr>
  </w:style>
  <w:style w:type="numbering" w:customStyle="1" w:styleId="NoList1">
    <w:name w:val="No List1"/>
    <w:next w:val="NoList"/>
    <w:uiPriority w:val="99"/>
    <w:semiHidden/>
    <w:unhideWhenUsed/>
    <w:rsid w:val="00CE3216"/>
  </w:style>
  <w:style w:type="numbering" w:customStyle="1" w:styleId="NoList2">
    <w:name w:val="No List2"/>
    <w:next w:val="NoList"/>
    <w:uiPriority w:val="99"/>
    <w:semiHidden/>
    <w:unhideWhenUsed/>
    <w:rsid w:val="00CE3216"/>
  </w:style>
  <w:style w:type="table" w:customStyle="1" w:styleId="TableGrid4">
    <w:name w:val="Table Grid4"/>
    <w:basedOn w:val="TableNormal"/>
    <w:next w:val="TableGrid"/>
    <w:rsid w:val="00CE3216"/>
    <w:pPr>
      <w:spacing w:after="1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CE3216"/>
  </w:style>
  <w:style w:type="table" w:customStyle="1" w:styleId="TableGrid5">
    <w:name w:val="Table Grid5"/>
    <w:basedOn w:val="TableNormal"/>
    <w:next w:val="TableGrid"/>
    <w:rsid w:val="00CE3216"/>
    <w:pPr>
      <w:spacing w:after="1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CE3216"/>
  </w:style>
  <w:style w:type="table" w:customStyle="1" w:styleId="TableGrid6">
    <w:name w:val="Table Grid6"/>
    <w:basedOn w:val="TableNormal"/>
    <w:next w:val="TableGrid"/>
    <w:rsid w:val="00CE3216"/>
    <w:pPr>
      <w:spacing w:after="18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semiHidden/>
    <w:unhideWhenUsed/>
    <w:rsid w:val="00CE3216"/>
  </w:style>
  <w:style w:type="numbering" w:customStyle="1" w:styleId="NoList6">
    <w:name w:val="No List6"/>
    <w:next w:val="NoList"/>
    <w:semiHidden/>
    <w:unhideWhenUsed/>
    <w:rsid w:val="00CE3216"/>
  </w:style>
  <w:style w:type="numbering" w:customStyle="1" w:styleId="NoList7">
    <w:name w:val="No List7"/>
    <w:next w:val="NoList"/>
    <w:semiHidden/>
    <w:unhideWhenUsed/>
    <w:rsid w:val="00CE3216"/>
  </w:style>
  <w:style w:type="numbering" w:customStyle="1" w:styleId="NoList8">
    <w:name w:val="No List8"/>
    <w:next w:val="NoList"/>
    <w:uiPriority w:val="99"/>
    <w:semiHidden/>
    <w:unhideWhenUsed/>
    <w:rsid w:val="00CE3216"/>
  </w:style>
  <w:style w:type="character" w:styleId="PlaceholderText">
    <w:name w:val="Placeholder Text"/>
    <w:uiPriority w:val="99"/>
    <w:semiHidden/>
    <w:rsid w:val="00CE3216"/>
    <w:rPr>
      <w:color w:val="808080"/>
    </w:rPr>
  </w:style>
  <w:style w:type="paragraph" w:customStyle="1" w:styleId="TOC92">
    <w:name w:val="TOC 92"/>
    <w:basedOn w:val="TOC8"/>
    <w:rsid w:val="00CE3216"/>
    <w:pPr>
      <w:ind w:left="1418" w:hanging="1418"/>
    </w:pPr>
    <w:rPr>
      <w:rFonts w:eastAsia="MS Mincho"/>
      <w:lang w:val="en-US" w:eastAsia="ja-JP"/>
    </w:rPr>
  </w:style>
  <w:style w:type="paragraph" w:customStyle="1" w:styleId="Caption2">
    <w:name w:val="Caption2"/>
    <w:basedOn w:val="Normal"/>
    <w:next w:val="Normal"/>
    <w:rsid w:val="00CE3216"/>
    <w:pPr>
      <w:spacing w:before="120" w:after="120"/>
    </w:pPr>
    <w:rPr>
      <w:rFonts w:eastAsia="MS Mincho"/>
      <w:b/>
      <w:lang w:eastAsia="ja-JP"/>
    </w:rPr>
  </w:style>
  <w:style w:type="paragraph" w:customStyle="1" w:styleId="TableofFigures2">
    <w:name w:val="Table of Figures2"/>
    <w:basedOn w:val="Normal"/>
    <w:next w:val="Normal"/>
    <w:rsid w:val="00CE3216"/>
    <w:pPr>
      <w:ind w:left="400" w:hanging="400"/>
      <w:jc w:val="center"/>
    </w:pPr>
    <w:rPr>
      <w:rFonts w:eastAsia="MS Mincho"/>
      <w:b/>
      <w:lang w:eastAsia="ja-JP"/>
    </w:rPr>
  </w:style>
  <w:style w:type="paragraph" w:customStyle="1" w:styleId="TOC93">
    <w:name w:val="TOC 93"/>
    <w:basedOn w:val="TOC8"/>
    <w:rsid w:val="00CE3216"/>
    <w:pPr>
      <w:ind w:left="1418" w:hanging="1418"/>
    </w:pPr>
    <w:rPr>
      <w:rFonts w:eastAsia="MS Mincho"/>
      <w:lang w:val="en-US" w:eastAsia="ja-JP"/>
    </w:rPr>
  </w:style>
  <w:style w:type="paragraph" w:customStyle="1" w:styleId="Caption3">
    <w:name w:val="Caption3"/>
    <w:basedOn w:val="Normal"/>
    <w:next w:val="Normal"/>
    <w:rsid w:val="00CE3216"/>
    <w:pPr>
      <w:spacing w:before="120" w:after="120"/>
    </w:pPr>
    <w:rPr>
      <w:rFonts w:eastAsia="MS Mincho"/>
      <w:b/>
      <w:lang w:eastAsia="ja-JP"/>
    </w:rPr>
  </w:style>
  <w:style w:type="paragraph" w:customStyle="1" w:styleId="TableofFigures3">
    <w:name w:val="Table of Figures3"/>
    <w:basedOn w:val="Normal"/>
    <w:next w:val="Normal"/>
    <w:rsid w:val="00CE3216"/>
    <w:pPr>
      <w:ind w:left="400" w:hanging="400"/>
      <w:jc w:val="center"/>
    </w:pPr>
    <w:rPr>
      <w:rFonts w:eastAsia="MS Mincho"/>
      <w:b/>
      <w:lang w:eastAsia="ja-JP"/>
    </w:rPr>
  </w:style>
  <w:style w:type="paragraph" w:styleId="TOCHeading">
    <w:name w:val="TOC Heading"/>
    <w:basedOn w:val="Heading1"/>
    <w:next w:val="Normal"/>
    <w:uiPriority w:val="39"/>
    <w:unhideWhenUsed/>
    <w:qFormat/>
    <w:rsid w:val="00CE3216"/>
    <w:pPr>
      <w:pBdr>
        <w:top w:val="none" w:sz="0" w:space="0" w:color="auto"/>
      </w:pBdr>
      <w:spacing w:before="480" w:after="0" w:line="276" w:lineRule="auto"/>
      <w:ind w:left="0" w:firstLine="0"/>
      <w:outlineLvl w:val="9"/>
    </w:pPr>
    <w:rPr>
      <w:rFonts w:ascii="Cambria" w:hAnsi="Cambria"/>
      <w:b/>
      <w:bCs/>
      <w:color w:val="365F91"/>
      <w:sz w:val="28"/>
      <w:szCs w:val="28"/>
      <w:lang w:val="en-US"/>
    </w:rPr>
  </w:style>
  <w:style w:type="numbering" w:customStyle="1" w:styleId="NoList9">
    <w:name w:val="No List9"/>
    <w:next w:val="NoList"/>
    <w:uiPriority w:val="99"/>
    <w:semiHidden/>
    <w:unhideWhenUsed/>
    <w:rsid w:val="00CE3216"/>
  </w:style>
  <w:style w:type="table" w:customStyle="1" w:styleId="TableGrid7">
    <w:name w:val="Table Grid7"/>
    <w:basedOn w:val="TableNormal"/>
    <w:next w:val="TableGrid"/>
    <w:uiPriority w:val="39"/>
    <w:rsid w:val="00CE3216"/>
    <w:rPr>
      <w:rFonts w:ascii="Calibri" w:eastAsia="DengXian"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link w:val="HeaderChar"/>
    <w:rsid w:val="00C67F36"/>
    <w:pPr>
      <w:widowControl w:val="0"/>
      <w:overflowPunct w:val="0"/>
      <w:autoSpaceDE w:val="0"/>
      <w:autoSpaceDN w:val="0"/>
      <w:adjustRightInd w:val="0"/>
      <w:textAlignment w:val="baseline"/>
    </w:pPr>
    <w:rPr>
      <w:rFonts w:ascii="Arial" w:eastAsia="Times New Roman" w:hAnsi="Arial"/>
      <w:b/>
      <w:noProof/>
      <w:sz w:val="18"/>
      <w:lang w:val="en-GB" w:eastAsia="en-GB"/>
    </w:rPr>
  </w:style>
  <w:style w:type="character" w:customStyle="1" w:styleId="HeaderChar">
    <w:name w:val="Header Char"/>
    <w:basedOn w:val="DefaultParagraphFont"/>
    <w:link w:val="Header"/>
    <w:rsid w:val="0006458D"/>
    <w:rPr>
      <w:rFonts w:ascii="Arial" w:eastAsia="Times New Roman" w:hAnsi="Arial"/>
      <w:b/>
      <w:noProof/>
      <w:sz w:val="18"/>
      <w:lang w:val="en-GB" w:eastAsia="en-GB"/>
    </w:rPr>
  </w:style>
  <w:style w:type="paragraph" w:customStyle="1" w:styleId="Header6">
    <w:name w:val="Header6"/>
    <w:basedOn w:val="Heading6"/>
    <w:rsid w:val="00C67F36"/>
  </w:style>
  <w:style w:type="paragraph" w:customStyle="1" w:styleId="header60">
    <w:name w:val="header 6"/>
    <w:basedOn w:val="H6"/>
    <w:rsid w:val="00C67F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40749">
      <w:bodyDiv w:val="1"/>
      <w:marLeft w:val="0"/>
      <w:marRight w:val="0"/>
      <w:marTop w:val="0"/>
      <w:marBottom w:val="0"/>
      <w:divBdr>
        <w:top w:val="none" w:sz="0" w:space="0" w:color="auto"/>
        <w:left w:val="none" w:sz="0" w:space="0" w:color="auto"/>
        <w:bottom w:val="none" w:sz="0" w:space="0" w:color="auto"/>
        <w:right w:val="none" w:sz="0" w:space="0" w:color="auto"/>
      </w:divBdr>
    </w:div>
    <w:div w:id="464810214">
      <w:bodyDiv w:val="1"/>
      <w:marLeft w:val="0"/>
      <w:marRight w:val="0"/>
      <w:marTop w:val="0"/>
      <w:marBottom w:val="0"/>
      <w:divBdr>
        <w:top w:val="none" w:sz="0" w:space="0" w:color="auto"/>
        <w:left w:val="none" w:sz="0" w:space="0" w:color="auto"/>
        <w:bottom w:val="none" w:sz="0" w:space="0" w:color="auto"/>
        <w:right w:val="none" w:sz="0" w:space="0" w:color="auto"/>
      </w:divBdr>
    </w:div>
    <w:div w:id="468665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image" Target="media/image66.wmf"/><Relationship Id="rId21" Type="http://schemas.openxmlformats.org/officeDocument/2006/relationships/image" Target="media/image9.emf"/><Relationship Id="rId42" Type="http://schemas.openxmlformats.org/officeDocument/2006/relationships/image" Target="media/image20.wmf"/><Relationship Id="rId63" Type="http://schemas.openxmlformats.org/officeDocument/2006/relationships/image" Target="media/image32.wmf"/><Relationship Id="rId84" Type="http://schemas.openxmlformats.org/officeDocument/2006/relationships/oleObject" Target="embeddings/oleObject32.bin"/><Relationship Id="rId138" Type="http://schemas.openxmlformats.org/officeDocument/2006/relationships/oleObject" Target="embeddings/oleObject57.bin"/><Relationship Id="rId159" Type="http://schemas.openxmlformats.org/officeDocument/2006/relationships/image" Target="media/image76.wmf"/><Relationship Id="rId170" Type="http://schemas.openxmlformats.org/officeDocument/2006/relationships/oleObject" Target="embeddings/oleObject76.bin"/><Relationship Id="rId191" Type="http://schemas.openxmlformats.org/officeDocument/2006/relationships/oleObject" Target="embeddings/oleObject86.bin"/><Relationship Id="rId205" Type="http://schemas.openxmlformats.org/officeDocument/2006/relationships/oleObject" Target="embeddings/oleObject92.bin"/><Relationship Id="rId226" Type="http://schemas.openxmlformats.org/officeDocument/2006/relationships/oleObject" Target="embeddings/oleObject104.bin"/><Relationship Id="rId247" Type="http://schemas.openxmlformats.org/officeDocument/2006/relationships/image" Target="media/image120.wmf"/><Relationship Id="rId107" Type="http://schemas.openxmlformats.org/officeDocument/2006/relationships/image" Target="media/image57.wmf"/><Relationship Id="rId268" Type="http://schemas.openxmlformats.org/officeDocument/2006/relationships/footer" Target="footer2.xml"/><Relationship Id="rId11" Type="http://schemas.openxmlformats.org/officeDocument/2006/relationships/header" Target="header1.xml"/><Relationship Id="rId32" Type="http://schemas.openxmlformats.org/officeDocument/2006/relationships/image" Target="media/image15.wmf"/><Relationship Id="rId53" Type="http://schemas.openxmlformats.org/officeDocument/2006/relationships/image" Target="media/image27.wmf"/><Relationship Id="rId74" Type="http://schemas.openxmlformats.org/officeDocument/2006/relationships/oleObject" Target="embeddings/oleObject26.bin"/><Relationship Id="rId128" Type="http://schemas.openxmlformats.org/officeDocument/2006/relationships/oleObject" Target="embeddings/oleObject47.bin"/><Relationship Id="rId149" Type="http://schemas.openxmlformats.org/officeDocument/2006/relationships/oleObject" Target="embeddings/oleObject66.bin"/><Relationship Id="rId5" Type="http://schemas.openxmlformats.org/officeDocument/2006/relationships/settings" Target="settings.xml"/><Relationship Id="rId95" Type="http://schemas.openxmlformats.org/officeDocument/2006/relationships/oleObject" Target="embeddings/oleObject38.bin"/><Relationship Id="rId160" Type="http://schemas.openxmlformats.org/officeDocument/2006/relationships/oleObject" Target="embeddings/oleObject71.bin"/><Relationship Id="rId181" Type="http://schemas.openxmlformats.org/officeDocument/2006/relationships/oleObject" Target="embeddings/oleObject81.bin"/><Relationship Id="rId216" Type="http://schemas.openxmlformats.org/officeDocument/2006/relationships/image" Target="media/image106.wmf"/><Relationship Id="rId237" Type="http://schemas.openxmlformats.org/officeDocument/2006/relationships/oleObject" Target="embeddings/oleObject109.bin"/><Relationship Id="rId258" Type="http://schemas.openxmlformats.org/officeDocument/2006/relationships/oleObject" Target="embeddings/oleObject121.bin"/><Relationship Id="rId22" Type="http://schemas.openxmlformats.org/officeDocument/2006/relationships/oleObject" Target="embeddings/oleObject2.bin"/><Relationship Id="rId43" Type="http://schemas.openxmlformats.org/officeDocument/2006/relationships/oleObject" Target="embeddings/oleObject12.bin"/><Relationship Id="rId64" Type="http://schemas.openxmlformats.org/officeDocument/2006/relationships/oleObject" Target="embeddings/oleObject21.bin"/><Relationship Id="rId118" Type="http://schemas.openxmlformats.org/officeDocument/2006/relationships/image" Target="media/image67.wmf"/><Relationship Id="rId139" Type="http://schemas.openxmlformats.org/officeDocument/2006/relationships/image" Target="media/image71.wmf"/><Relationship Id="rId85" Type="http://schemas.openxmlformats.org/officeDocument/2006/relationships/image" Target="media/image42.wmf"/><Relationship Id="rId150" Type="http://schemas.openxmlformats.org/officeDocument/2006/relationships/oleObject" Target="embeddings/oleObject67.bin"/><Relationship Id="rId171" Type="http://schemas.openxmlformats.org/officeDocument/2006/relationships/image" Target="media/image82.wmf"/><Relationship Id="rId192" Type="http://schemas.openxmlformats.org/officeDocument/2006/relationships/image" Target="media/image93.wmf"/><Relationship Id="rId206" Type="http://schemas.openxmlformats.org/officeDocument/2006/relationships/image" Target="media/image101.wmf"/><Relationship Id="rId227" Type="http://schemas.openxmlformats.org/officeDocument/2006/relationships/image" Target="media/image110.wmf"/><Relationship Id="rId248" Type="http://schemas.openxmlformats.org/officeDocument/2006/relationships/oleObject" Target="embeddings/oleObject115.bin"/><Relationship Id="rId269" Type="http://schemas.openxmlformats.org/officeDocument/2006/relationships/fontTable" Target="fontTable.xml"/><Relationship Id="rId12" Type="http://schemas.openxmlformats.org/officeDocument/2006/relationships/image" Target="media/image3.wmf"/><Relationship Id="rId33" Type="http://schemas.openxmlformats.org/officeDocument/2006/relationships/oleObject" Target="embeddings/oleObject7.bin"/><Relationship Id="rId108" Type="http://schemas.openxmlformats.org/officeDocument/2006/relationships/image" Target="media/image58.wmf"/><Relationship Id="rId129" Type="http://schemas.openxmlformats.org/officeDocument/2006/relationships/oleObject" Target="embeddings/oleObject48.bin"/><Relationship Id="rId54" Type="http://schemas.openxmlformats.org/officeDocument/2006/relationships/oleObject" Target="embeddings/oleObject16.bin"/><Relationship Id="rId75" Type="http://schemas.openxmlformats.org/officeDocument/2006/relationships/image" Target="media/image38.wmf"/><Relationship Id="rId96" Type="http://schemas.openxmlformats.org/officeDocument/2006/relationships/image" Target="media/image47.wmf"/><Relationship Id="rId140" Type="http://schemas.openxmlformats.org/officeDocument/2006/relationships/oleObject" Target="embeddings/oleObject58.bin"/><Relationship Id="rId161" Type="http://schemas.openxmlformats.org/officeDocument/2006/relationships/image" Target="media/image77.wmf"/><Relationship Id="rId182" Type="http://schemas.openxmlformats.org/officeDocument/2006/relationships/image" Target="media/image88.wmf"/><Relationship Id="rId217" Type="http://schemas.openxmlformats.org/officeDocument/2006/relationships/oleObject" Target="embeddings/oleObject98.bin"/><Relationship Id="rId6" Type="http://schemas.openxmlformats.org/officeDocument/2006/relationships/webSettings" Target="webSettings.xml"/><Relationship Id="rId238" Type="http://schemas.openxmlformats.org/officeDocument/2006/relationships/image" Target="media/image116.wmf"/><Relationship Id="rId259" Type="http://schemas.openxmlformats.org/officeDocument/2006/relationships/image" Target="media/image125.wmf"/><Relationship Id="rId23" Type="http://schemas.openxmlformats.org/officeDocument/2006/relationships/image" Target="media/image10.png"/><Relationship Id="rId28" Type="http://schemas.openxmlformats.org/officeDocument/2006/relationships/oleObject" Target="embeddings/oleObject4.bin"/><Relationship Id="rId49" Type="http://schemas.openxmlformats.org/officeDocument/2006/relationships/oleObject" Target="embeddings/oleObject15.bin"/><Relationship Id="rId114" Type="http://schemas.openxmlformats.org/officeDocument/2006/relationships/image" Target="media/image63.wmf"/><Relationship Id="rId119" Type="http://schemas.openxmlformats.org/officeDocument/2006/relationships/image" Target="media/image68.wmf"/><Relationship Id="rId270" Type="http://schemas.openxmlformats.org/officeDocument/2006/relationships/theme" Target="theme/theme1.xml"/><Relationship Id="rId44" Type="http://schemas.openxmlformats.org/officeDocument/2006/relationships/image" Target="media/image21.wmf"/><Relationship Id="rId60" Type="http://schemas.openxmlformats.org/officeDocument/2006/relationships/oleObject" Target="embeddings/oleObject19.bin"/><Relationship Id="rId65" Type="http://schemas.openxmlformats.org/officeDocument/2006/relationships/image" Target="media/image33.wmf"/><Relationship Id="rId81" Type="http://schemas.openxmlformats.org/officeDocument/2006/relationships/image" Target="media/image41.wmf"/><Relationship Id="rId86" Type="http://schemas.openxmlformats.org/officeDocument/2006/relationships/oleObject" Target="embeddings/oleObject33.bin"/><Relationship Id="rId130" Type="http://schemas.openxmlformats.org/officeDocument/2006/relationships/oleObject" Target="embeddings/oleObject49.bin"/><Relationship Id="rId135" Type="http://schemas.openxmlformats.org/officeDocument/2006/relationships/oleObject" Target="embeddings/oleObject54.bin"/><Relationship Id="rId151" Type="http://schemas.openxmlformats.org/officeDocument/2006/relationships/image" Target="media/image73.wmf"/><Relationship Id="rId156" Type="http://schemas.openxmlformats.org/officeDocument/2006/relationships/oleObject" Target="embeddings/oleObject70.bin"/><Relationship Id="rId177" Type="http://schemas.openxmlformats.org/officeDocument/2006/relationships/oleObject" Target="embeddings/oleObject79.bin"/><Relationship Id="rId198" Type="http://schemas.openxmlformats.org/officeDocument/2006/relationships/image" Target="media/image97.wmf"/><Relationship Id="rId172" Type="http://schemas.openxmlformats.org/officeDocument/2006/relationships/oleObject" Target="embeddings/oleObject77.bin"/><Relationship Id="rId193" Type="http://schemas.openxmlformats.org/officeDocument/2006/relationships/oleObject" Target="embeddings/oleObject87.bin"/><Relationship Id="rId202" Type="http://schemas.openxmlformats.org/officeDocument/2006/relationships/image" Target="media/image99.wmf"/><Relationship Id="rId207" Type="http://schemas.openxmlformats.org/officeDocument/2006/relationships/oleObject" Target="embeddings/oleObject93.bin"/><Relationship Id="rId223" Type="http://schemas.openxmlformats.org/officeDocument/2006/relationships/image" Target="media/image108.wmf"/><Relationship Id="rId228" Type="http://schemas.openxmlformats.org/officeDocument/2006/relationships/oleObject" Target="embeddings/oleObject105.bin"/><Relationship Id="rId244" Type="http://schemas.openxmlformats.org/officeDocument/2006/relationships/oleObject" Target="embeddings/oleObject113.bin"/><Relationship Id="rId249" Type="http://schemas.openxmlformats.org/officeDocument/2006/relationships/oleObject" Target="embeddings/oleObject116.bin"/><Relationship Id="rId13" Type="http://schemas.openxmlformats.org/officeDocument/2006/relationships/oleObject" Target="embeddings/oleObject1.bin"/><Relationship Id="rId18" Type="http://schemas.openxmlformats.org/officeDocument/2006/relationships/image" Target="media/image7.emf"/><Relationship Id="rId39" Type="http://schemas.openxmlformats.org/officeDocument/2006/relationships/image" Target="media/image18.wmf"/><Relationship Id="rId109" Type="http://schemas.openxmlformats.org/officeDocument/2006/relationships/image" Target="media/image59.wmf"/><Relationship Id="rId260" Type="http://schemas.openxmlformats.org/officeDocument/2006/relationships/oleObject" Target="embeddings/oleObject122.bin"/><Relationship Id="rId265" Type="http://schemas.openxmlformats.org/officeDocument/2006/relationships/image" Target="media/image128.wmf"/><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image" Target="media/image28.wmf"/><Relationship Id="rId76" Type="http://schemas.openxmlformats.org/officeDocument/2006/relationships/oleObject" Target="embeddings/oleObject27.bin"/><Relationship Id="rId97" Type="http://schemas.openxmlformats.org/officeDocument/2006/relationships/oleObject" Target="embeddings/oleObject39.bin"/><Relationship Id="rId104" Type="http://schemas.openxmlformats.org/officeDocument/2006/relationships/image" Target="media/image54.wmf"/><Relationship Id="rId120" Type="http://schemas.openxmlformats.org/officeDocument/2006/relationships/image" Target="media/image69.emf"/><Relationship Id="rId125" Type="http://schemas.openxmlformats.org/officeDocument/2006/relationships/oleObject" Target="embeddings/oleObject44.bin"/><Relationship Id="rId141" Type="http://schemas.openxmlformats.org/officeDocument/2006/relationships/oleObject" Target="embeddings/oleObject59.bin"/><Relationship Id="rId146" Type="http://schemas.openxmlformats.org/officeDocument/2006/relationships/oleObject" Target="embeddings/oleObject64.bin"/><Relationship Id="rId167" Type="http://schemas.openxmlformats.org/officeDocument/2006/relationships/image" Target="media/image80.wmf"/><Relationship Id="rId188" Type="http://schemas.openxmlformats.org/officeDocument/2006/relationships/image" Target="media/image91.wmf"/><Relationship Id="rId7" Type="http://schemas.openxmlformats.org/officeDocument/2006/relationships/footnotes" Target="footnotes.xml"/><Relationship Id="rId71" Type="http://schemas.openxmlformats.org/officeDocument/2006/relationships/image" Target="media/image36.wmf"/><Relationship Id="rId92" Type="http://schemas.openxmlformats.org/officeDocument/2006/relationships/image" Target="media/image45.wmf"/><Relationship Id="rId162" Type="http://schemas.openxmlformats.org/officeDocument/2006/relationships/oleObject" Target="embeddings/oleObject72.bin"/><Relationship Id="rId183" Type="http://schemas.openxmlformats.org/officeDocument/2006/relationships/oleObject" Target="embeddings/oleObject82.bin"/><Relationship Id="rId213" Type="http://schemas.openxmlformats.org/officeDocument/2006/relationships/oleObject" Target="embeddings/oleObject96.bin"/><Relationship Id="rId218" Type="http://schemas.openxmlformats.org/officeDocument/2006/relationships/oleObject" Target="embeddings/oleObject99.bin"/><Relationship Id="rId234" Type="http://schemas.openxmlformats.org/officeDocument/2006/relationships/oleObject" Target="embeddings/oleObject108.bin"/><Relationship Id="rId239" Type="http://schemas.openxmlformats.org/officeDocument/2006/relationships/oleObject" Target="embeddings/oleObject110.bin"/><Relationship Id="rId2" Type="http://schemas.openxmlformats.org/officeDocument/2006/relationships/customXml" Target="../customXml/item1.xml"/><Relationship Id="rId29" Type="http://schemas.openxmlformats.org/officeDocument/2006/relationships/image" Target="media/image14.wmf"/><Relationship Id="rId250" Type="http://schemas.openxmlformats.org/officeDocument/2006/relationships/image" Target="media/image121.wmf"/><Relationship Id="rId255" Type="http://schemas.openxmlformats.org/officeDocument/2006/relationships/image" Target="media/image123.wmf"/><Relationship Id="rId24" Type="http://schemas.openxmlformats.org/officeDocument/2006/relationships/image" Target="media/image11.png"/><Relationship Id="rId40" Type="http://schemas.openxmlformats.org/officeDocument/2006/relationships/image" Target="media/image19.wmf"/><Relationship Id="rId45" Type="http://schemas.openxmlformats.org/officeDocument/2006/relationships/oleObject" Target="embeddings/oleObject13.bin"/><Relationship Id="rId66" Type="http://schemas.openxmlformats.org/officeDocument/2006/relationships/oleObject" Target="embeddings/oleObject22.bin"/><Relationship Id="rId87" Type="http://schemas.openxmlformats.org/officeDocument/2006/relationships/oleObject" Target="embeddings/oleObject34.bin"/><Relationship Id="rId110" Type="http://schemas.openxmlformats.org/officeDocument/2006/relationships/image" Target="media/image60.wmf"/><Relationship Id="rId115" Type="http://schemas.openxmlformats.org/officeDocument/2006/relationships/image" Target="media/image64.wmf"/><Relationship Id="rId131" Type="http://schemas.openxmlformats.org/officeDocument/2006/relationships/oleObject" Target="embeddings/oleObject50.bin"/><Relationship Id="rId136" Type="http://schemas.openxmlformats.org/officeDocument/2006/relationships/oleObject" Target="embeddings/oleObject55.bin"/><Relationship Id="rId157" Type="http://schemas.openxmlformats.org/officeDocument/2006/relationships/header" Target="header2.xml"/><Relationship Id="rId178" Type="http://schemas.openxmlformats.org/officeDocument/2006/relationships/image" Target="media/image86.wmf"/><Relationship Id="rId61" Type="http://schemas.openxmlformats.org/officeDocument/2006/relationships/image" Target="media/image31.wmf"/><Relationship Id="rId82" Type="http://schemas.openxmlformats.org/officeDocument/2006/relationships/oleObject" Target="embeddings/oleObject30.bin"/><Relationship Id="rId152" Type="http://schemas.openxmlformats.org/officeDocument/2006/relationships/oleObject" Target="embeddings/oleObject68.bin"/><Relationship Id="rId173" Type="http://schemas.openxmlformats.org/officeDocument/2006/relationships/image" Target="media/image83.wmf"/><Relationship Id="rId194" Type="http://schemas.openxmlformats.org/officeDocument/2006/relationships/image" Target="media/image94.wmf"/><Relationship Id="rId199" Type="http://schemas.openxmlformats.org/officeDocument/2006/relationships/oleObject" Target="embeddings/oleObject89.bin"/><Relationship Id="rId203" Type="http://schemas.openxmlformats.org/officeDocument/2006/relationships/oleObject" Target="embeddings/oleObject91.bin"/><Relationship Id="rId208" Type="http://schemas.openxmlformats.org/officeDocument/2006/relationships/image" Target="media/image102.wmf"/><Relationship Id="rId229" Type="http://schemas.openxmlformats.org/officeDocument/2006/relationships/image" Target="media/image111.wmf"/><Relationship Id="rId19" Type="http://schemas.openxmlformats.org/officeDocument/2006/relationships/package" Target="embeddings/Microsoft_Visio_Drawing1.vsdx"/><Relationship Id="rId224" Type="http://schemas.openxmlformats.org/officeDocument/2006/relationships/oleObject" Target="embeddings/oleObject103.bin"/><Relationship Id="rId240" Type="http://schemas.openxmlformats.org/officeDocument/2006/relationships/oleObject" Target="embeddings/oleObject111.bin"/><Relationship Id="rId245" Type="http://schemas.openxmlformats.org/officeDocument/2006/relationships/image" Target="media/image119.wmf"/><Relationship Id="rId261" Type="http://schemas.openxmlformats.org/officeDocument/2006/relationships/image" Target="media/image126.wmf"/><Relationship Id="rId266" Type="http://schemas.openxmlformats.org/officeDocument/2006/relationships/image" Target="media/image129.wmf"/><Relationship Id="rId14" Type="http://schemas.openxmlformats.org/officeDocument/2006/relationships/image" Target="media/image4.emf"/><Relationship Id="rId30" Type="http://schemas.openxmlformats.org/officeDocument/2006/relationships/oleObject" Target="embeddings/oleObject5.bin"/><Relationship Id="rId35" Type="http://schemas.openxmlformats.org/officeDocument/2006/relationships/oleObject" Target="embeddings/oleObject8.bin"/><Relationship Id="rId56" Type="http://schemas.openxmlformats.org/officeDocument/2006/relationships/oleObject" Target="embeddings/oleObject17.bin"/><Relationship Id="rId77" Type="http://schemas.openxmlformats.org/officeDocument/2006/relationships/image" Target="media/image39.wmf"/><Relationship Id="rId100" Type="http://schemas.openxmlformats.org/officeDocument/2006/relationships/image" Target="media/image50.wmf"/><Relationship Id="rId105" Type="http://schemas.openxmlformats.org/officeDocument/2006/relationships/image" Target="media/image55.wmf"/><Relationship Id="rId126" Type="http://schemas.openxmlformats.org/officeDocument/2006/relationships/oleObject" Target="embeddings/oleObject45.bin"/><Relationship Id="rId147" Type="http://schemas.openxmlformats.org/officeDocument/2006/relationships/oleObject" Target="embeddings/oleObject65.bin"/><Relationship Id="rId168" Type="http://schemas.openxmlformats.org/officeDocument/2006/relationships/oleObject" Target="embeddings/oleObject75.bin"/><Relationship Id="rId8" Type="http://schemas.openxmlformats.org/officeDocument/2006/relationships/endnotes" Target="endnotes.xml"/><Relationship Id="rId51" Type="http://schemas.openxmlformats.org/officeDocument/2006/relationships/image" Target="media/image25.wmf"/><Relationship Id="rId72" Type="http://schemas.openxmlformats.org/officeDocument/2006/relationships/oleObject" Target="embeddings/oleObject25.bin"/><Relationship Id="rId93" Type="http://schemas.openxmlformats.org/officeDocument/2006/relationships/oleObject" Target="embeddings/oleObject37.bin"/><Relationship Id="rId98" Type="http://schemas.openxmlformats.org/officeDocument/2006/relationships/image" Target="media/image48.wmf"/><Relationship Id="rId121" Type="http://schemas.openxmlformats.org/officeDocument/2006/relationships/oleObject" Target="embeddings/oleObject41.bin"/><Relationship Id="rId142" Type="http://schemas.openxmlformats.org/officeDocument/2006/relationships/oleObject" Target="embeddings/oleObject60.bin"/><Relationship Id="rId163" Type="http://schemas.openxmlformats.org/officeDocument/2006/relationships/image" Target="media/image78.wmf"/><Relationship Id="rId184" Type="http://schemas.openxmlformats.org/officeDocument/2006/relationships/image" Target="media/image89.wmf"/><Relationship Id="rId189" Type="http://schemas.openxmlformats.org/officeDocument/2006/relationships/oleObject" Target="embeddings/oleObject85.bin"/><Relationship Id="rId219" Type="http://schemas.openxmlformats.org/officeDocument/2006/relationships/oleObject" Target="embeddings/oleObject100.bin"/><Relationship Id="rId3" Type="http://schemas.openxmlformats.org/officeDocument/2006/relationships/numbering" Target="numbering.xml"/><Relationship Id="rId214" Type="http://schemas.openxmlformats.org/officeDocument/2006/relationships/image" Target="media/image105.wmf"/><Relationship Id="rId230" Type="http://schemas.openxmlformats.org/officeDocument/2006/relationships/oleObject" Target="embeddings/oleObject106.bin"/><Relationship Id="rId235" Type="http://schemas.openxmlformats.org/officeDocument/2006/relationships/image" Target="media/image114.wmf"/><Relationship Id="rId251" Type="http://schemas.openxmlformats.org/officeDocument/2006/relationships/oleObject" Target="embeddings/oleObject117.bin"/><Relationship Id="rId256" Type="http://schemas.openxmlformats.org/officeDocument/2006/relationships/oleObject" Target="embeddings/oleObject120.bin"/><Relationship Id="rId25" Type="http://schemas.openxmlformats.org/officeDocument/2006/relationships/image" Target="media/image12.emf"/><Relationship Id="rId46" Type="http://schemas.openxmlformats.org/officeDocument/2006/relationships/image" Target="media/image22.wmf"/><Relationship Id="rId67" Type="http://schemas.openxmlformats.org/officeDocument/2006/relationships/image" Target="media/image34.wmf"/><Relationship Id="rId116" Type="http://schemas.openxmlformats.org/officeDocument/2006/relationships/image" Target="media/image65.wmf"/><Relationship Id="rId137" Type="http://schemas.openxmlformats.org/officeDocument/2006/relationships/oleObject" Target="embeddings/oleObject56.bin"/><Relationship Id="rId158" Type="http://schemas.openxmlformats.org/officeDocument/2006/relationships/footer" Target="footer1.xml"/><Relationship Id="rId20" Type="http://schemas.openxmlformats.org/officeDocument/2006/relationships/image" Target="media/image8.emf"/><Relationship Id="rId41" Type="http://schemas.openxmlformats.org/officeDocument/2006/relationships/oleObject" Target="embeddings/oleObject11.bin"/><Relationship Id="rId62" Type="http://schemas.openxmlformats.org/officeDocument/2006/relationships/oleObject" Target="embeddings/oleObject20.bin"/><Relationship Id="rId83" Type="http://schemas.openxmlformats.org/officeDocument/2006/relationships/oleObject" Target="embeddings/oleObject31.bin"/><Relationship Id="rId88" Type="http://schemas.openxmlformats.org/officeDocument/2006/relationships/image" Target="media/image43.wmf"/><Relationship Id="rId111" Type="http://schemas.openxmlformats.org/officeDocument/2006/relationships/image" Target="media/image61.wmf"/><Relationship Id="rId132" Type="http://schemas.openxmlformats.org/officeDocument/2006/relationships/oleObject" Target="embeddings/oleObject51.bin"/><Relationship Id="rId153" Type="http://schemas.openxmlformats.org/officeDocument/2006/relationships/image" Target="media/image74.wmf"/><Relationship Id="rId174" Type="http://schemas.openxmlformats.org/officeDocument/2006/relationships/image" Target="media/image84.wmf"/><Relationship Id="rId179" Type="http://schemas.openxmlformats.org/officeDocument/2006/relationships/oleObject" Target="embeddings/oleObject80.bin"/><Relationship Id="rId195" Type="http://schemas.openxmlformats.org/officeDocument/2006/relationships/image" Target="media/image95.wmf"/><Relationship Id="rId209" Type="http://schemas.openxmlformats.org/officeDocument/2006/relationships/oleObject" Target="embeddings/oleObject94.bin"/><Relationship Id="rId190" Type="http://schemas.openxmlformats.org/officeDocument/2006/relationships/image" Target="media/image92.wmf"/><Relationship Id="rId204" Type="http://schemas.openxmlformats.org/officeDocument/2006/relationships/image" Target="media/image100.wmf"/><Relationship Id="rId220" Type="http://schemas.openxmlformats.org/officeDocument/2006/relationships/image" Target="media/image107.wmf"/><Relationship Id="rId225" Type="http://schemas.openxmlformats.org/officeDocument/2006/relationships/image" Target="media/image109.wmf"/><Relationship Id="rId241" Type="http://schemas.openxmlformats.org/officeDocument/2006/relationships/image" Target="media/image117.wmf"/><Relationship Id="rId246" Type="http://schemas.openxmlformats.org/officeDocument/2006/relationships/oleObject" Target="embeddings/oleObject114.bin"/><Relationship Id="rId267" Type="http://schemas.openxmlformats.org/officeDocument/2006/relationships/header" Target="header3.xml"/><Relationship Id="rId15" Type="http://schemas.openxmlformats.org/officeDocument/2006/relationships/image" Target="media/image5.emf"/><Relationship Id="rId36" Type="http://schemas.openxmlformats.org/officeDocument/2006/relationships/oleObject" Target="embeddings/oleObject9.bin"/><Relationship Id="rId57" Type="http://schemas.openxmlformats.org/officeDocument/2006/relationships/image" Target="media/image29.emf"/><Relationship Id="rId106" Type="http://schemas.openxmlformats.org/officeDocument/2006/relationships/image" Target="media/image56.wmf"/><Relationship Id="rId127" Type="http://schemas.openxmlformats.org/officeDocument/2006/relationships/oleObject" Target="embeddings/oleObject46.bin"/><Relationship Id="rId262" Type="http://schemas.openxmlformats.org/officeDocument/2006/relationships/oleObject" Target="embeddings/oleObject123.bin"/><Relationship Id="rId10" Type="http://schemas.openxmlformats.org/officeDocument/2006/relationships/image" Target="media/image2.png"/><Relationship Id="rId31" Type="http://schemas.openxmlformats.org/officeDocument/2006/relationships/oleObject" Target="embeddings/oleObject6.bin"/><Relationship Id="rId52" Type="http://schemas.openxmlformats.org/officeDocument/2006/relationships/image" Target="media/image26.wmf"/><Relationship Id="rId73" Type="http://schemas.openxmlformats.org/officeDocument/2006/relationships/image" Target="media/image37.wmf"/><Relationship Id="rId78" Type="http://schemas.openxmlformats.org/officeDocument/2006/relationships/oleObject" Target="embeddings/oleObject28.bin"/><Relationship Id="rId94" Type="http://schemas.openxmlformats.org/officeDocument/2006/relationships/image" Target="media/image46.wmf"/><Relationship Id="rId99" Type="http://schemas.openxmlformats.org/officeDocument/2006/relationships/image" Target="media/image49.wmf"/><Relationship Id="rId101" Type="http://schemas.openxmlformats.org/officeDocument/2006/relationships/image" Target="media/image51.wmf"/><Relationship Id="rId122" Type="http://schemas.openxmlformats.org/officeDocument/2006/relationships/oleObject" Target="embeddings/oleObject42.bin"/><Relationship Id="rId143" Type="http://schemas.openxmlformats.org/officeDocument/2006/relationships/oleObject" Target="embeddings/oleObject61.bin"/><Relationship Id="rId148" Type="http://schemas.openxmlformats.org/officeDocument/2006/relationships/image" Target="media/image72.wmf"/><Relationship Id="rId164" Type="http://schemas.openxmlformats.org/officeDocument/2006/relationships/oleObject" Target="embeddings/oleObject73.bin"/><Relationship Id="rId169" Type="http://schemas.openxmlformats.org/officeDocument/2006/relationships/image" Target="media/image81.wmf"/><Relationship Id="rId185" Type="http://schemas.openxmlformats.org/officeDocument/2006/relationships/oleObject" Target="embeddings/oleObject83.bin"/><Relationship Id="rId4" Type="http://schemas.openxmlformats.org/officeDocument/2006/relationships/styles" Target="styles.xml"/><Relationship Id="rId9" Type="http://schemas.openxmlformats.org/officeDocument/2006/relationships/image" Target="media/image1.jpeg"/><Relationship Id="rId180" Type="http://schemas.openxmlformats.org/officeDocument/2006/relationships/image" Target="media/image87.wmf"/><Relationship Id="rId210" Type="http://schemas.openxmlformats.org/officeDocument/2006/relationships/image" Target="media/image103.wmf"/><Relationship Id="rId215" Type="http://schemas.openxmlformats.org/officeDocument/2006/relationships/oleObject" Target="embeddings/oleObject97.bin"/><Relationship Id="rId236" Type="http://schemas.openxmlformats.org/officeDocument/2006/relationships/image" Target="media/image115.wmf"/><Relationship Id="rId257" Type="http://schemas.openxmlformats.org/officeDocument/2006/relationships/image" Target="media/image124.wmf"/><Relationship Id="rId26" Type="http://schemas.openxmlformats.org/officeDocument/2006/relationships/oleObject" Target="embeddings/oleObject3.bin"/><Relationship Id="rId231" Type="http://schemas.openxmlformats.org/officeDocument/2006/relationships/image" Target="media/image112.wmf"/><Relationship Id="rId252" Type="http://schemas.openxmlformats.org/officeDocument/2006/relationships/oleObject" Target="embeddings/oleObject118.bin"/><Relationship Id="rId47" Type="http://schemas.openxmlformats.org/officeDocument/2006/relationships/oleObject" Target="embeddings/oleObject14.bin"/><Relationship Id="rId68" Type="http://schemas.openxmlformats.org/officeDocument/2006/relationships/oleObject" Target="embeddings/oleObject23.bin"/><Relationship Id="rId89" Type="http://schemas.openxmlformats.org/officeDocument/2006/relationships/oleObject" Target="embeddings/oleObject35.bin"/><Relationship Id="rId112" Type="http://schemas.openxmlformats.org/officeDocument/2006/relationships/image" Target="media/image62.emf"/><Relationship Id="rId133" Type="http://schemas.openxmlformats.org/officeDocument/2006/relationships/oleObject" Target="embeddings/oleObject52.bin"/><Relationship Id="rId154" Type="http://schemas.openxmlformats.org/officeDocument/2006/relationships/oleObject" Target="embeddings/oleObject69.bin"/><Relationship Id="rId175" Type="http://schemas.openxmlformats.org/officeDocument/2006/relationships/oleObject" Target="embeddings/oleObject78.bin"/><Relationship Id="rId196" Type="http://schemas.openxmlformats.org/officeDocument/2006/relationships/image" Target="media/image96.wmf"/><Relationship Id="rId200" Type="http://schemas.openxmlformats.org/officeDocument/2006/relationships/image" Target="media/image98.wmf"/><Relationship Id="rId16" Type="http://schemas.openxmlformats.org/officeDocument/2006/relationships/image" Target="media/image6.emf"/><Relationship Id="rId221" Type="http://schemas.openxmlformats.org/officeDocument/2006/relationships/oleObject" Target="embeddings/oleObject101.bin"/><Relationship Id="rId242" Type="http://schemas.openxmlformats.org/officeDocument/2006/relationships/oleObject" Target="embeddings/oleObject112.bin"/><Relationship Id="rId263" Type="http://schemas.openxmlformats.org/officeDocument/2006/relationships/image" Target="media/image127.wmf"/><Relationship Id="rId37" Type="http://schemas.openxmlformats.org/officeDocument/2006/relationships/image" Target="media/image17.emf"/><Relationship Id="rId58" Type="http://schemas.openxmlformats.org/officeDocument/2006/relationships/oleObject" Target="embeddings/oleObject18.bin"/><Relationship Id="rId79" Type="http://schemas.openxmlformats.org/officeDocument/2006/relationships/image" Target="media/image40.wmf"/><Relationship Id="rId102" Type="http://schemas.openxmlformats.org/officeDocument/2006/relationships/image" Target="media/image52.wmf"/><Relationship Id="rId123" Type="http://schemas.openxmlformats.org/officeDocument/2006/relationships/oleObject" Target="embeddings/oleObject43.bin"/><Relationship Id="rId144" Type="http://schemas.openxmlformats.org/officeDocument/2006/relationships/oleObject" Target="embeddings/oleObject62.bin"/><Relationship Id="rId90" Type="http://schemas.openxmlformats.org/officeDocument/2006/relationships/image" Target="media/image44.wmf"/><Relationship Id="rId165" Type="http://schemas.openxmlformats.org/officeDocument/2006/relationships/image" Target="media/image79.wmf"/><Relationship Id="rId186" Type="http://schemas.openxmlformats.org/officeDocument/2006/relationships/image" Target="media/image90.wmf"/><Relationship Id="rId211" Type="http://schemas.openxmlformats.org/officeDocument/2006/relationships/oleObject" Target="embeddings/oleObject95.bin"/><Relationship Id="rId232" Type="http://schemas.openxmlformats.org/officeDocument/2006/relationships/oleObject" Target="embeddings/oleObject107.bin"/><Relationship Id="rId253" Type="http://schemas.openxmlformats.org/officeDocument/2006/relationships/image" Target="media/image122.wmf"/><Relationship Id="rId27" Type="http://schemas.openxmlformats.org/officeDocument/2006/relationships/image" Target="media/image13.emf"/><Relationship Id="rId48" Type="http://schemas.openxmlformats.org/officeDocument/2006/relationships/image" Target="media/image23.wmf"/><Relationship Id="rId69" Type="http://schemas.openxmlformats.org/officeDocument/2006/relationships/image" Target="media/image35.wmf"/><Relationship Id="rId113" Type="http://schemas.openxmlformats.org/officeDocument/2006/relationships/oleObject" Target="embeddings/oleObject40.bin"/><Relationship Id="rId134" Type="http://schemas.openxmlformats.org/officeDocument/2006/relationships/oleObject" Target="embeddings/oleObject53.bin"/><Relationship Id="rId80" Type="http://schemas.openxmlformats.org/officeDocument/2006/relationships/oleObject" Target="embeddings/oleObject29.bin"/><Relationship Id="rId155" Type="http://schemas.openxmlformats.org/officeDocument/2006/relationships/image" Target="media/image75.emf"/><Relationship Id="rId176" Type="http://schemas.openxmlformats.org/officeDocument/2006/relationships/image" Target="media/image85.wmf"/><Relationship Id="rId197" Type="http://schemas.openxmlformats.org/officeDocument/2006/relationships/oleObject" Target="embeddings/oleObject88.bin"/><Relationship Id="rId201" Type="http://schemas.openxmlformats.org/officeDocument/2006/relationships/oleObject" Target="embeddings/oleObject90.bin"/><Relationship Id="rId222" Type="http://schemas.openxmlformats.org/officeDocument/2006/relationships/oleObject" Target="embeddings/oleObject102.bin"/><Relationship Id="rId243" Type="http://schemas.openxmlformats.org/officeDocument/2006/relationships/image" Target="media/image118.wmf"/><Relationship Id="rId264" Type="http://schemas.openxmlformats.org/officeDocument/2006/relationships/oleObject" Target="embeddings/oleObject124.bin"/><Relationship Id="rId17" Type="http://schemas.openxmlformats.org/officeDocument/2006/relationships/package" Target="embeddings/Microsoft_Visio_Drawing.vsdx"/><Relationship Id="rId38" Type="http://schemas.openxmlformats.org/officeDocument/2006/relationships/oleObject" Target="embeddings/oleObject10.bin"/><Relationship Id="rId59" Type="http://schemas.openxmlformats.org/officeDocument/2006/relationships/image" Target="media/image30.wmf"/><Relationship Id="rId103" Type="http://schemas.openxmlformats.org/officeDocument/2006/relationships/image" Target="media/image53.wmf"/><Relationship Id="rId124" Type="http://schemas.openxmlformats.org/officeDocument/2006/relationships/image" Target="media/image70.wmf"/><Relationship Id="rId70" Type="http://schemas.openxmlformats.org/officeDocument/2006/relationships/oleObject" Target="embeddings/oleObject24.bin"/><Relationship Id="rId91" Type="http://schemas.openxmlformats.org/officeDocument/2006/relationships/oleObject" Target="embeddings/oleObject36.bin"/><Relationship Id="rId145" Type="http://schemas.openxmlformats.org/officeDocument/2006/relationships/oleObject" Target="embeddings/oleObject63.bin"/><Relationship Id="rId166" Type="http://schemas.openxmlformats.org/officeDocument/2006/relationships/oleObject" Target="embeddings/oleObject74.bin"/><Relationship Id="rId187" Type="http://schemas.openxmlformats.org/officeDocument/2006/relationships/oleObject" Target="embeddings/oleObject84.bin"/><Relationship Id="rId1" Type="http://schemas.microsoft.com/office/2006/relationships/keyMapCustomizations" Target="customizations.xml"/><Relationship Id="rId212" Type="http://schemas.openxmlformats.org/officeDocument/2006/relationships/image" Target="media/image104.wmf"/><Relationship Id="rId233" Type="http://schemas.openxmlformats.org/officeDocument/2006/relationships/image" Target="media/image113.wmf"/><Relationship Id="rId254" Type="http://schemas.openxmlformats.org/officeDocument/2006/relationships/oleObject" Target="embeddings/oleObject119.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32E71B-91A7-498C-B373-FD87EA627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22</TotalTime>
  <Pages>241</Pages>
  <Words>78264</Words>
  <Characters>446110</Characters>
  <Application>Microsoft Office Word</Application>
  <DocSecurity>0</DocSecurity>
  <Lines>3717</Lines>
  <Paragraphs>1046</Paragraphs>
  <ScaleCrop>false</ScaleCrop>
  <HeadingPairs>
    <vt:vector size="2" baseType="variant">
      <vt:variant>
        <vt:lpstr>Title</vt:lpstr>
      </vt:variant>
      <vt:variant>
        <vt:i4>1</vt:i4>
      </vt:variant>
    </vt:vector>
  </HeadingPairs>
  <TitlesOfParts>
    <vt:vector size="1" baseType="lpstr">
      <vt:lpstr>3GPP TS 38.104</vt:lpstr>
    </vt:vector>
  </TitlesOfParts>
  <Manager/>
  <Company/>
  <LinksUpToDate>false</LinksUpToDate>
  <CharactersWithSpaces>523328</CharactersWithSpaces>
  <SharedDoc>false</SharedDoc>
  <HyperlinkBase/>
  <HLinks>
    <vt:vector size="18" baseType="variant">
      <vt:variant>
        <vt:i4>2031686</vt:i4>
      </vt:variant>
      <vt:variant>
        <vt:i4>6</vt:i4>
      </vt:variant>
      <vt:variant>
        <vt:i4>0</vt:i4>
      </vt:variant>
      <vt:variant>
        <vt:i4>5</vt:i4>
      </vt:variant>
      <vt:variant>
        <vt:lpwstr>http://www.3gpp.org/ftp/Specs/html-info/21900.htm</vt:lpwstr>
      </vt:variant>
      <vt:variant>
        <vt:lpwstr/>
      </vt:variant>
      <vt:variant>
        <vt:i4>6946916</vt:i4>
      </vt:variant>
      <vt:variant>
        <vt:i4>3</vt:i4>
      </vt:variant>
      <vt:variant>
        <vt:i4>0</vt:i4>
      </vt:variant>
      <vt:variant>
        <vt:i4>5</vt:i4>
      </vt:variant>
      <vt:variant>
        <vt:lpwstr>http://www.3gpp.org/Change-Requests</vt:lpwstr>
      </vt:variant>
      <vt:variant>
        <vt:lpwstr/>
      </vt:variant>
      <vt:variant>
        <vt:i4>786487</vt:i4>
      </vt:variant>
      <vt:variant>
        <vt:i4>0</vt:i4>
      </vt:variant>
      <vt:variant>
        <vt:i4>0</vt:i4>
      </vt:variant>
      <vt:variant>
        <vt:i4>5</vt:i4>
      </vt:variant>
      <vt:variant>
        <vt:lpwstr>http://www.3gpp.org/3G_Specs/CRs.htm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38.104</dc:title>
  <dc:subject>NR; Base Station (BS) radio transmission and reception (Release 15)</dc:subject>
  <dc:creator>MCC Support</dc:creator>
  <cp:keywords/>
  <dc:description/>
  <cp:lastModifiedBy>MCC</cp:lastModifiedBy>
  <cp:revision>15</cp:revision>
  <cp:lastPrinted>1900-01-01T08:00:00Z</cp:lastPrinted>
  <dcterms:created xsi:type="dcterms:W3CDTF">2022-01-08T16:35:00Z</dcterms:created>
  <dcterms:modified xsi:type="dcterms:W3CDTF">2022-09-27T13:25:00Z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_blank</vt:lpwstr>
  </property>
</Properties>
</file>